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BD023B" w14:textId="77777777" w:rsidR="006B6003" w:rsidRDefault="00000000">
      <w:pPr>
        <w:tabs>
          <w:tab w:val="left" w:pos="4140"/>
        </w:tabs>
        <w:ind w:right="-27"/>
        <w:jc w:val="center"/>
        <w:outlineLvl w:val="0"/>
        <w:rPr>
          <w:rFonts w:ascii="Arial" w:hAnsi="Arial" w:cs="Arial"/>
          <w:b/>
          <w:sz w:val="28"/>
          <w:szCs w:val="28"/>
          <w:lang w:val="kk-KZ"/>
        </w:rPr>
      </w:pPr>
      <w:r>
        <w:rPr>
          <w:rFonts w:ascii="Arial" w:hAnsi="Arial" w:cs="Arial"/>
          <w:b/>
          <w:sz w:val="28"/>
          <w:szCs w:val="28"/>
          <w:lang w:val="kk-KZ"/>
        </w:rPr>
        <w:t>ҚАЗАҚСТАН РЕСПУБЛИКАСЫ</w:t>
      </w:r>
    </w:p>
    <w:p w14:paraId="300B4F1A" w14:textId="77777777" w:rsidR="006B6003" w:rsidRDefault="006B6003">
      <w:pPr>
        <w:tabs>
          <w:tab w:val="left" w:pos="4140"/>
        </w:tabs>
        <w:ind w:right="-27"/>
        <w:rPr>
          <w:rFonts w:ascii="Arial" w:hAnsi="Arial" w:cs="Arial"/>
          <w:b/>
          <w:sz w:val="28"/>
          <w:szCs w:val="28"/>
        </w:rPr>
      </w:pPr>
    </w:p>
    <w:p w14:paraId="3CE65EBB" w14:textId="77777777" w:rsidR="006B6003" w:rsidRDefault="00000000">
      <w:pPr>
        <w:tabs>
          <w:tab w:val="left" w:pos="4140"/>
        </w:tabs>
        <w:ind w:right="-27"/>
        <w:jc w:val="center"/>
        <w:rPr>
          <w:rFonts w:ascii="Arial" w:hAnsi="Arial" w:cs="Arial"/>
        </w:rPr>
      </w:pPr>
      <w:r>
        <w:rPr>
          <w:rFonts w:ascii="Arial" w:hAnsi="Arial" w:cs="Arial"/>
          <w:b/>
          <w:noProof/>
          <w:sz w:val="28"/>
          <w:szCs w:val="28"/>
          <w:lang w:val="ru-RU" w:eastAsia="ru-RU"/>
        </w:rPr>
        <w:drawing>
          <wp:inline distT="0" distB="0" distL="0" distR="0" wp14:anchorId="5F15CD7F" wp14:editId="62796CCF">
            <wp:extent cx="2240280" cy="1895475"/>
            <wp:effectExtent l="0" t="0" r="7620" b="9525"/>
            <wp:docPr id="1026" name="image31.png"/>
            <wp:cNvGraphicFramePr/>
            <a:graphic xmlns:a="http://schemas.openxmlformats.org/drawingml/2006/main">
              <a:graphicData uri="http://schemas.openxmlformats.org/drawingml/2006/picture">
                <pic:pic xmlns:pic="http://schemas.openxmlformats.org/drawingml/2006/picture">
                  <pic:nvPicPr>
                    <pic:cNvPr id="1026" name="image31.png"/>
                    <pic:cNvPicPr/>
                  </pic:nvPicPr>
                  <pic:blipFill>
                    <a:blip r:embed="rId15" cstate="email"/>
                    <a:srcRect l="3465" r="3937"/>
                    <a:stretch>
                      <a:fillRect/>
                    </a:stretch>
                  </pic:blipFill>
                  <pic:spPr>
                    <a:xfrm>
                      <a:off x="0" y="0"/>
                      <a:ext cx="2240280" cy="1895475"/>
                    </a:xfrm>
                    <a:prstGeom prst="rect">
                      <a:avLst/>
                    </a:prstGeom>
                    <a:ln w="9525" cap="flat" cmpd="sng" algn="ctr">
                      <a:noFill/>
                      <a:prstDash val="solid"/>
                      <a:round/>
                      <a:headEnd type="none" w="med" len="med"/>
                      <a:tailEnd type="none" w="med" len="med"/>
                    </a:ln>
                  </pic:spPr>
                </pic:pic>
              </a:graphicData>
            </a:graphic>
          </wp:inline>
        </w:drawing>
      </w:r>
    </w:p>
    <w:p w14:paraId="6CCCEDF1" w14:textId="77777777" w:rsidR="006B6003" w:rsidRDefault="00000000">
      <w:pPr>
        <w:jc w:val="center"/>
        <w:outlineLvl w:val="0"/>
        <w:rPr>
          <w:rFonts w:ascii="Arial" w:hAnsi="Arial" w:cs="Arial"/>
          <w:b/>
          <w:sz w:val="28"/>
          <w:szCs w:val="28"/>
          <w:lang w:val="kk-KZ"/>
        </w:rPr>
      </w:pPr>
      <w:r>
        <w:rPr>
          <w:rFonts w:ascii="Arial" w:hAnsi="Arial" w:cs="Arial"/>
          <w:b/>
          <w:sz w:val="28"/>
          <w:szCs w:val="28"/>
          <w:lang w:val="kk-KZ"/>
        </w:rPr>
        <w:t>ҚАЗАҚСТАН ТЕМІР ЖОЛЫ «ҚТЖ»</w:t>
      </w:r>
    </w:p>
    <w:p w14:paraId="0CD137BB" w14:textId="77777777" w:rsidR="006B6003" w:rsidRDefault="006B6003">
      <w:pPr>
        <w:rPr>
          <w:rFonts w:ascii="Arial" w:hAnsi="Arial" w:cs="Arial"/>
          <w:sz w:val="40"/>
          <w:szCs w:val="40"/>
        </w:rPr>
      </w:pPr>
    </w:p>
    <w:p w14:paraId="5153BA1A" w14:textId="77777777" w:rsidR="006B6003" w:rsidRDefault="00000000">
      <w:pPr>
        <w:tabs>
          <w:tab w:val="left" w:pos="3780"/>
        </w:tabs>
        <w:spacing w:before="240" w:after="240"/>
        <w:ind w:right="-20"/>
        <w:jc w:val="center"/>
        <w:rPr>
          <w:rFonts w:ascii="Arial" w:hAnsi="Arial" w:cs="Arial"/>
          <w:b/>
          <w:sz w:val="44"/>
          <w:szCs w:val="44"/>
        </w:rPr>
      </w:pPr>
      <w:r>
        <w:rPr>
          <w:rFonts w:ascii="Arial" w:hAnsi="Arial" w:cs="Arial"/>
          <w:b/>
          <w:sz w:val="44"/>
          <w:szCs w:val="44"/>
          <w:lang w:val="kk-KZ"/>
        </w:rPr>
        <w:t>Мойынты – Қызылжар темір жол желісінің жаңа құрылыс жобасына арналған           «Қоршаған ортаға және әлеуметтік салаға әсерді бағалау және Қоршаған ортаны қорғау және әлеуметтік аспектілер саласындағы басқару жоспары»</w:t>
      </w:r>
    </w:p>
    <w:p w14:paraId="141767FE" w14:textId="77777777" w:rsidR="006B6003" w:rsidRDefault="00000000">
      <w:pPr>
        <w:tabs>
          <w:tab w:val="left" w:pos="3780"/>
        </w:tabs>
        <w:ind w:right="-27"/>
        <w:jc w:val="center"/>
        <w:rPr>
          <w:rFonts w:ascii="Arial" w:hAnsi="Arial" w:cs="Arial"/>
          <w:b/>
          <w:sz w:val="40"/>
          <w:szCs w:val="40"/>
          <w:lang w:val="kk-KZ"/>
        </w:rPr>
      </w:pPr>
      <w:r>
        <w:rPr>
          <w:rFonts w:ascii="Arial" w:hAnsi="Arial" w:cs="Arial"/>
          <w:lang w:val="ru-RU" w:eastAsia="ru-RU"/>
        </w:rPr>
        <w:pict w14:anchorId="67501BB6">
          <v:roundrect id="Rectangle: Rounded Corners 382" o:spid="_x0000_s2050" style="position:absolute;left:0;text-align:left;margin-left:42pt;margin-top:5pt;width:450.05pt;height:111.6pt;z-index:251658752;mso-width-relative:page;mso-height-relative:page;v-text-anchor:middle" arcsize="10923f" o:gfxdata="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" fillcolor="#00b050" strokecolor="red" strokeweight="4.5pt">
            <v:fill color2="yellow" o:opacity2="64251f" focus="50%" type="gradient">
              <o:fill v:ext="view" type="gradientUnscaled"/>
            </v:fill>
            <v:stroke startarrowwidth="narrow" startarrowlength="short" endarrowwidth="narrow" endarrowlength="short" linestyle="thinThick"/>
            <v:shadow on="t" color="#0070c0" offset=".99781mm,.99781mm"/>
            <v:textbox inset="2.53958mm,2.53958mm,2.53958mm,2.53958mm">
              <w:txbxContent>
                <w:p w14:paraId="53E98C15" w14:textId="77777777" w:rsidR="006B6003" w:rsidRDefault="00000000">
                  <w:pPr>
                    <w:jc w:val="center"/>
                    <w:rPr>
                      <w:sz w:val="20"/>
                      <w:lang w:val="kk-KZ"/>
                    </w:rPr>
                  </w:pPr>
                  <w:r>
                    <w:rPr>
                      <w:b/>
                      <w:color w:val="1F497D"/>
                      <w:sz w:val="72"/>
                      <w:lang w:val="kk-KZ"/>
                    </w:rPr>
                    <w:t>Жоба бойынша алдын ала есеп</w:t>
                  </w:r>
                </w:p>
              </w:txbxContent>
            </v:textbox>
          </v:roundrect>
        </w:pict>
      </w:r>
    </w:p>
    <w:p w14:paraId="60FD2801" w14:textId="77777777" w:rsidR="006B6003" w:rsidRDefault="006B6003">
      <w:pPr>
        <w:rPr>
          <w:rFonts w:ascii="Arial" w:hAnsi="Arial" w:cs="Arial"/>
          <w:lang w:val="kk-KZ"/>
        </w:rPr>
      </w:pPr>
    </w:p>
    <w:p w14:paraId="6AF4990F" w14:textId="77777777" w:rsidR="006B6003" w:rsidRDefault="006B6003">
      <w:pPr>
        <w:jc w:val="center"/>
        <w:rPr>
          <w:rFonts w:ascii="Arial" w:hAnsi="Arial" w:cs="Arial"/>
          <w:b/>
          <w:sz w:val="28"/>
          <w:szCs w:val="28"/>
          <w:lang w:val="kk-KZ"/>
        </w:rPr>
      </w:pPr>
    </w:p>
    <w:p w14:paraId="44A0C777" w14:textId="77777777" w:rsidR="006B6003" w:rsidRDefault="006B6003">
      <w:pPr>
        <w:jc w:val="center"/>
        <w:rPr>
          <w:rFonts w:ascii="Arial" w:hAnsi="Arial" w:cs="Arial"/>
          <w:b/>
          <w:sz w:val="28"/>
          <w:szCs w:val="28"/>
          <w:lang w:val="kk-KZ"/>
        </w:rPr>
      </w:pPr>
    </w:p>
    <w:p w14:paraId="6710F32D" w14:textId="77777777" w:rsidR="006B6003" w:rsidRDefault="006B6003">
      <w:pPr>
        <w:tabs>
          <w:tab w:val="left" w:pos="6840"/>
        </w:tabs>
        <w:ind w:right="-27"/>
        <w:jc w:val="right"/>
        <w:rPr>
          <w:rFonts w:ascii="Arial" w:hAnsi="Arial" w:cs="Arial"/>
          <w:b/>
          <w:sz w:val="28"/>
          <w:szCs w:val="28"/>
          <w:lang w:val="kk-KZ"/>
        </w:rPr>
      </w:pPr>
    </w:p>
    <w:p w14:paraId="104DE21D" w14:textId="77777777" w:rsidR="006B6003" w:rsidRDefault="006B6003">
      <w:pPr>
        <w:jc w:val="center"/>
        <w:rPr>
          <w:rFonts w:ascii="Arial" w:hAnsi="Arial" w:cs="Arial"/>
          <w:b/>
          <w:sz w:val="28"/>
          <w:szCs w:val="28"/>
          <w:lang w:val="kk-KZ"/>
        </w:rPr>
      </w:pPr>
    </w:p>
    <w:p w14:paraId="16E82112" w14:textId="77777777" w:rsidR="006B6003" w:rsidRDefault="006B6003">
      <w:pPr>
        <w:jc w:val="center"/>
        <w:rPr>
          <w:rFonts w:ascii="Arial" w:hAnsi="Arial" w:cs="Arial"/>
          <w:b/>
          <w:sz w:val="28"/>
          <w:szCs w:val="28"/>
          <w:lang w:val="kk-KZ"/>
        </w:rPr>
      </w:pPr>
    </w:p>
    <w:p w14:paraId="62495B4C" w14:textId="77777777" w:rsidR="006B6003" w:rsidRDefault="006B6003">
      <w:pPr>
        <w:rPr>
          <w:rFonts w:ascii="Arial" w:hAnsi="Arial" w:cs="Arial"/>
          <w:b/>
          <w:sz w:val="28"/>
          <w:szCs w:val="28"/>
          <w:lang w:val="kk-KZ"/>
        </w:rPr>
      </w:pPr>
    </w:p>
    <w:p w14:paraId="33404F72" w14:textId="77777777" w:rsidR="006B6003" w:rsidRDefault="00000000">
      <w:pPr>
        <w:jc w:val="center"/>
        <w:outlineLvl w:val="0"/>
        <w:rPr>
          <w:rFonts w:ascii="Arial" w:hAnsi="Arial" w:cs="Arial"/>
          <w:b/>
          <w:sz w:val="28"/>
          <w:szCs w:val="28"/>
          <w:lang w:val="kk-KZ"/>
        </w:rPr>
      </w:pPr>
      <w:r>
        <w:rPr>
          <w:rFonts w:ascii="Arial" w:hAnsi="Arial" w:cs="Arial"/>
          <w:b/>
          <w:sz w:val="28"/>
          <w:szCs w:val="28"/>
          <w:lang w:val="kk-KZ"/>
        </w:rPr>
        <w:t>Қазан айы, 2025 жыл</w:t>
      </w:r>
    </w:p>
    <w:p w14:paraId="4534A447" w14:textId="77777777" w:rsidR="006B6003" w:rsidRDefault="00000000">
      <w:pPr>
        <w:jc w:val="center"/>
        <w:rPr>
          <w:rFonts w:ascii="Arial" w:hAnsi="Arial" w:cs="Arial"/>
          <w:b/>
          <w:sz w:val="28"/>
          <w:szCs w:val="28"/>
        </w:rPr>
      </w:pPr>
      <w:r>
        <w:rPr>
          <w:rFonts w:ascii="Arial" w:hAnsi="Arial" w:cs="Arial"/>
          <w:b/>
          <w:noProof/>
          <w:sz w:val="28"/>
          <w:szCs w:val="28"/>
          <w:lang w:val="ru-RU" w:eastAsia="ru-RU"/>
        </w:rPr>
        <w:drawing>
          <wp:inline distT="0" distB="0" distL="0" distR="0" wp14:anchorId="0743FF25" wp14:editId="569FE2BE">
            <wp:extent cx="3456305" cy="1995170"/>
            <wp:effectExtent l="0" t="0" r="0" b="0"/>
            <wp:docPr id="1028" name="image5.png"/>
            <wp:cNvGraphicFramePr/>
            <a:graphic xmlns:a="http://schemas.openxmlformats.org/drawingml/2006/main">
              <a:graphicData uri="http://schemas.openxmlformats.org/drawingml/2006/picture">
                <pic:pic xmlns:pic="http://schemas.openxmlformats.org/drawingml/2006/picture">
                  <pic:nvPicPr>
                    <pic:cNvPr id="1028" name="image5.png"/>
                    <pic:cNvPicPr/>
                  </pic:nvPicPr>
                  <pic:blipFill>
                    <a:blip r:embed="rId16" cstate="print"/>
                    <a:srcRect/>
                    <a:stretch>
                      <a:fillRect/>
                    </a:stretch>
                  </pic:blipFill>
                  <pic:spPr>
                    <a:xfrm>
                      <a:off x="0" y="0"/>
                      <a:ext cx="3456406" cy="1995339"/>
                    </a:xfrm>
                    <a:prstGeom prst="rect">
                      <a:avLst/>
                    </a:prstGeom>
                    <a:ln w="9525" cap="flat" cmpd="sng">
                      <a:solidFill>
                        <a:srgbClr val="000000"/>
                      </a:solidFill>
                      <a:prstDash val="solid"/>
                      <a:round/>
                    </a:ln>
                  </pic:spPr>
                </pic:pic>
              </a:graphicData>
            </a:graphic>
          </wp:inline>
        </w:drawing>
      </w:r>
    </w:p>
    <w:p w14:paraId="0F8F05CC" w14:textId="77777777" w:rsidR="006B6003" w:rsidRDefault="006B6003">
      <w:pPr>
        <w:tabs>
          <w:tab w:val="left" w:pos="3780"/>
        </w:tabs>
        <w:ind w:right="-27"/>
        <w:jc w:val="both"/>
        <w:rPr>
          <w:rFonts w:ascii="Arial" w:hAnsi="Arial" w:cs="Arial"/>
          <w:b/>
          <w:sz w:val="40"/>
          <w:szCs w:val="40"/>
        </w:rPr>
      </w:pPr>
    </w:p>
    <w:p w14:paraId="7CDE19F4" w14:textId="77777777" w:rsidR="006B6003" w:rsidRDefault="006B6003">
      <w:pPr>
        <w:ind w:left="143"/>
        <w:jc w:val="both"/>
        <w:rPr>
          <w:rFonts w:ascii="Arial" w:hAnsi="Arial" w:cs="Arial"/>
          <w:position w:val="32"/>
          <w:sz w:val="20"/>
        </w:rPr>
        <w:sectPr w:rsidR="006B6003">
          <w:headerReference w:type="default" r:id="rId17"/>
          <w:footerReference w:type="even" r:id="rId18"/>
          <w:footerReference w:type="default" r:id="rId19"/>
          <w:type w:val="continuous"/>
          <w:pgSz w:w="11910" w:h="16840"/>
          <w:pgMar w:top="840" w:right="708" w:bottom="1000" w:left="708" w:header="0" w:footer="807" w:gutter="0"/>
          <w:pgNumType w:start="1"/>
          <w:cols w:space="720"/>
        </w:sectPr>
      </w:pPr>
    </w:p>
    <w:p w14:paraId="6F96A457" w14:textId="77777777" w:rsidR="006B6003" w:rsidRDefault="00000000">
      <w:pPr>
        <w:suppressAutoHyphens/>
        <w:ind w:left="720" w:hanging="720"/>
        <w:jc w:val="center"/>
        <w:outlineLvl w:val="0"/>
        <w:rPr>
          <w:rFonts w:ascii="Arial" w:eastAsiaTheme="minorEastAsia" w:hAnsi="Arial" w:cs="Arial"/>
          <w:b/>
          <w:bCs/>
          <w:sz w:val="28"/>
          <w:szCs w:val="28"/>
          <w:lang w:val="kk-KZ"/>
        </w:rPr>
      </w:pPr>
      <w:r>
        <w:rPr>
          <w:rFonts w:ascii="Arial" w:eastAsiaTheme="minorEastAsia" w:hAnsi="Arial" w:cs="Arial"/>
          <w:b/>
          <w:bCs/>
          <w:sz w:val="28"/>
          <w:szCs w:val="28"/>
          <w:lang w:val="kk-KZ"/>
        </w:rPr>
        <w:lastRenderedPageBreak/>
        <w:t>МАЗМҰНЫ</w:t>
      </w:r>
    </w:p>
    <w:p w14:paraId="012BA3CE" w14:textId="77777777" w:rsidR="006B6003" w:rsidRDefault="00000000">
      <w:pPr>
        <w:pStyle w:val="12"/>
        <w:tabs>
          <w:tab w:val="left" w:pos="735"/>
        </w:tabs>
        <w:rPr>
          <w:rFonts w:asciiTheme="minorHAnsi" w:eastAsiaTheme="minorEastAsia" w:hAnsiTheme="minorHAnsi" w:cstheme="minorBidi"/>
          <w:b w:val="0"/>
          <w:sz w:val="22"/>
          <w:szCs w:val="22"/>
          <w:lang w:val="ru-RU" w:eastAsia="ru-RU"/>
        </w:rPr>
      </w:pPr>
      <w:r>
        <w:rPr>
          <w:rFonts w:ascii="Arial" w:eastAsia="MS Mincho" w:hAnsi="Arial" w:cs="Arial"/>
          <w:color w:val="2B579A"/>
          <w:shd w:val="clear" w:color="auto" w:fill="E6E6E6"/>
        </w:rPr>
        <w:fldChar w:fldCharType="begin"/>
      </w:r>
      <w:r>
        <w:rPr>
          <w:rFonts w:ascii="Arial" w:eastAsia="MS Mincho" w:hAnsi="Arial" w:cs="Arial"/>
        </w:rPr>
        <w:instrText xml:space="preserve"> TOC \o "1-4" \h \z \u </w:instrText>
      </w:r>
      <w:r>
        <w:rPr>
          <w:rFonts w:ascii="Arial" w:eastAsia="MS Mincho" w:hAnsi="Arial" w:cs="Arial"/>
          <w:color w:val="2B579A"/>
          <w:shd w:val="clear" w:color="auto" w:fill="E6E6E6"/>
        </w:rPr>
        <w:fldChar w:fldCharType="separate"/>
      </w:r>
      <w:hyperlink w:anchor="_Toc210644707" w:history="1">
        <w:r>
          <w:rPr>
            <w:rStyle w:val="aa"/>
            <w:rFonts w:cs="Arial"/>
          </w:rPr>
          <w:t>1</w:t>
        </w:r>
        <w:r>
          <w:rPr>
            <w:rFonts w:asciiTheme="minorHAnsi" w:eastAsiaTheme="minorEastAsia" w:hAnsiTheme="minorHAnsi" w:cstheme="minorBidi"/>
            <w:b w:val="0"/>
            <w:sz w:val="22"/>
            <w:szCs w:val="22"/>
            <w:lang w:val="ru-RU" w:eastAsia="ru-RU"/>
          </w:rPr>
          <w:tab/>
        </w:r>
        <w:r>
          <w:rPr>
            <w:rStyle w:val="aa"/>
            <w:rFonts w:cs="Arial"/>
            <w:lang w:val="kk-KZ"/>
          </w:rPr>
          <w:t>КІРІСПЕ</w:t>
        </w:r>
        <w:r>
          <w:rPr>
            <w:rFonts w:asciiTheme="minorHAnsi" w:hAnsiTheme="minorHAnsi"/>
            <w:lang w:val="ru-RU"/>
          </w:rPr>
          <w:t>………………………………………………………………………………………………………….……...</w:t>
        </w:r>
        <w:r>
          <w:fldChar w:fldCharType="begin"/>
        </w:r>
        <w:r>
          <w:instrText xml:space="preserve"> PAGEREF _Toc210644707 \h </w:instrText>
        </w:r>
        <w:r>
          <w:fldChar w:fldCharType="separate"/>
        </w:r>
        <w:r>
          <w:t>1</w:t>
        </w:r>
        <w:r>
          <w:fldChar w:fldCharType="end"/>
        </w:r>
      </w:hyperlink>
    </w:p>
    <w:p w14:paraId="0237D59B"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08" w:history="1">
        <w:r>
          <w:rPr>
            <w:rStyle w:val="aa"/>
          </w:rPr>
          <w:t>1.1</w:t>
        </w:r>
        <w:r>
          <w:rPr>
            <w:rFonts w:asciiTheme="minorHAnsi" w:eastAsiaTheme="minorEastAsia" w:hAnsiTheme="minorHAnsi" w:cstheme="minorBidi"/>
            <w:color w:val="auto"/>
            <w:sz w:val="22"/>
            <w:szCs w:val="22"/>
            <w:lang w:val="ru-RU" w:eastAsia="ru-RU"/>
          </w:rPr>
          <w:tab/>
        </w:r>
        <w:r>
          <w:rPr>
            <w:rStyle w:val="aa"/>
            <w:lang w:val="kk-KZ"/>
          </w:rPr>
          <w:t>Преамбула</w:t>
        </w:r>
        <w:r>
          <w:tab/>
        </w:r>
        <w:r>
          <w:fldChar w:fldCharType="begin"/>
        </w:r>
        <w:r>
          <w:instrText xml:space="preserve"> PAGEREF _Toc210644708 \h </w:instrText>
        </w:r>
        <w:r>
          <w:fldChar w:fldCharType="separate"/>
        </w:r>
        <w:r>
          <w:t>1</w:t>
        </w:r>
        <w:r>
          <w:fldChar w:fldCharType="end"/>
        </w:r>
      </w:hyperlink>
    </w:p>
    <w:p w14:paraId="330A3E87"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09" w:history="1">
        <w:r>
          <w:rPr>
            <w:rStyle w:val="aa"/>
          </w:rPr>
          <w:t>1.2</w:t>
        </w:r>
        <w:r>
          <w:rPr>
            <w:rFonts w:asciiTheme="minorHAnsi" w:eastAsiaTheme="minorEastAsia" w:hAnsiTheme="minorHAnsi" w:cstheme="minorBidi"/>
            <w:color w:val="auto"/>
            <w:sz w:val="22"/>
            <w:szCs w:val="22"/>
            <w:lang w:val="ru-RU" w:eastAsia="ru-RU"/>
          </w:rPr>
          <w:tab/>
        </w:r>
        <w:r>
          <w:rPr>
            <w:rStyle w:val="aa"/>
            <w:lang w:val="kk-KZ"/>
          </w:rPr>
          <w:t>Жобаға шолу</w:t>
        </w:r>
        <w:r>
          <w:tab/>
        </w:r>
        <w:r>
          <w:fldChar w:fldCharType="begin"/>
        </w:r>
        <w:r>
          <w:instrText xml:space="preserve"> PAGEREF _Toc210644709 \h </w:instrText>
        </w:r>
        <w:r>
          <w:fldChar w:fldCharType="separate"/>
        </w:r>
        <w:r>
          <w:t>2</w:t>
        </w:r>
        <w:r>
          <w:fldChar w:fldCharType="end"/>
        </w:r>
      </w:hyperlink>
    </w:p>
    <w:p w14:paraId="2B0D8E41"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10" w:history="1">
        <w:r>
          <w:rPr>
            <w:rStyle w:val="aa"/>
            <w:lang w:val="kk-KZ"/>
          </w:rPr>
          <w:t>1.3</w:t>
        </w:r>
        <w:r>
          <w:rPr>
            <w:rFonts w:asciiTheme="minorHAnsi" w:eastAsiaTheme="minorEastAsia" w:hAnsiTheme="minorHAnsi" w:cstheme="minorBidi"/>
            <w:color w:val="auto"/>
            <w:sz w:val="22"/>
            <w:szCs w:val="22"/>
            <w:lang w:val="ru-RU" w:eastAsia="ru-RU"/>
          </w:rPr>
          <w:tab/>
        </w:r>
        <w:r>
          <w:rPr>
            <w:rStyle w:val="aa"/>
            <w:lang w:val="kk-KZ"/>
          </w:rPr>
          <w:t>Қоршаған ортаға және әлеуметтік салаға әсерді бағалаудың шектеулері</w:t>
        </w:r>
        <w:r>
          <w:tab/>
        </w:r>
        <w:r>
          <w:fldChar w:fldCharType="begin"/>
        </w:r>
        <w:r>
          <w:instrText xml:space="preserve"> PAGEREF _Toc210644710 \h </w:instrText>
        </w:r>
        <w:r>
          <w:fldChar w:fldCharType="separate"/>
        </w:r>
        <w:r>
          <w:t>4</w:t>
        </w:r>
        <w:r>
          <w:fldChar w:fldCharType="end"/>
        </w:r>
      </w:hyperlink>
    </w:p>
    <w:p w14:paraId="42173090"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11" w:history="1">
        <w:r>
          <w:rPr>
            <w:rStyle w:val="aa"/>
          </w:rPr>
          <w:t>1.4</w:t>
        </w:r>
        <w:r>
          <w:rPr>
            <w:rFonts w:asciiTheme="minorHAnsi" w:eastAsiaTheme="minorEastAsia" w:hAnsiTheme="minorHAnsi" w:cstheme="minorBidi"/>
            <w:color w:val="auto"/>
            <w:sz w:val="22"/>
            <w:szCs w:val="22"/>
            <w:lang w:val="ru-RU" w:eastAsia="ru-RU"/>
          </w:rPr>
          <w:tab/>
        </w:r>
        <w:r>
          <w:rPr>
            <w:rStyle w:val="aa"/>
            <w:lang w:val="kk-KZ"/>
          </w:rPr>
          <w:t>Осы</w:t>
        </w:r>
        <w:r>
          <w:rPr>
            <w:rStyle w:val="aa"/>
          </w:rPr>
          <w:t xml:space="preserve"> есептеме жобасының мақсаты</w:t>
        </w:r>
        <w:r>
          <w:tab/>
        </w:r>
        <w:r>
          <w:fldChar w:fldCharType="begin"/>
        </w:r>
        <w:r>
          <w:instrText xml:space="preserve"> PAGEREF _Toc210644711 \h </w:instrText>
        </w:r>
        <w:r>
          <w:fldChar w:fldCharType="separate"/>
        </w:r>
        <w:r>
          <w:t>6</w:t>
        </w:r>
        <w:r>
          <w:fldChar w:fldCharType="end"/>
        </w:r>
      </w:hyperlink>
    </w:p>
    <w:p w14:paraId="0EAED773" w14:textId="77777777" w:rsidR="006B6003" w:rsidRDefault="00000000">
      <w:pPr>
        <w:pStyle w:val="12"/>
        <w:tabs>
          <w:tab w:val="left" w:pos="735"/>
          <w:tab w:val="right" w:leader="dot" w:pos="9356"/>
        </w:tabs>
        <w:rPr>
          <w:rFonts w:asciiTheme="minorHAnsi" w:eastAsiaTheme="minorEastAsia" w:hAnsiTheme="minorHAnsi" w:cstheme="minorBidi"/>
          <w:b w:val="0"/>
          <w:sz w:val="22"/>
          <w:szCs w:val="22"/>
          <w:lang w:val="ru-RU" w:eastAsia="ru-RU"/>
        </w:rPr>
      </w:pPr>
      <w:hyperlink w:anchor="_Toc210644712" w:history="1">
        <w:r>
          <w:rPr>
            <w:rStyle w:val="aa"/>
            <w:rFonts w:cs="Arial"/>
          </w:rPr>
          <w:t>2</w:t>
        </w:r>
        <w:r>
          <w:rPr>
            <w:rFonts w:asciiTheme="minorHAnsi" w:eastAsiaTheme="minorEastAsia" w:hAnsiTheme="minorHAnsi" w:cstheme="minorBidi"/>
            <w:b w:val="0"/>
            <w:sz w:val="22"/>
            <w:szCs w:val="22"/>
            <w:lang w:val="ru-RU" w:eastAsia="ru-RU"/>
          </w:rPr>
          <w:tab/>
        </w:r>
        <w:r>
          <w:rPr>
            <w:rStyle w:val="aa"/>
            <w:rFonts w:cs="Arial"/>
            <w:lang w:val="kk-KZ"/>
          </w:rPr>
          <w:t>ЖОБАНЫҢ СИПАТТАМАСЫ</w:t>
        </w:r>
        <w:r>
          <w:tab/>
        </w:r>
        <w:r>
          <w:fldChar w:fldCharType="begin"/>
        </w:r>
        <w:r>
          <w:instrText xml:space="preserve"> PAGEREF _Toc210644712 \h </w:instrText>
        </w:r>
        <w:r>
          <w:fldChar w:fldCharType="separate"/>
        </w:r>
        <w:r>
          <w:t>8</w:t>
        </w:r>
        <w:r>
          <w:fldChar w:fldCharType="end"/>
        </w:r>
      </w:hyperlink>
    </w:p>
    <w:p w14:paraId="648C0B60"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13" w:history="1">
        <w:r>
          <w:rPr>
            <w:rStyle w:val="aa"/>
          </w:rPr>
          <w:t>2.1</w:t>
        </w:r>
        <w:r>
          <w:rPr>
            <w:rFonts w:asciiTheme="minorHAnsi" w:eastAsiaTheme="minorEastAsia" w:hAnsiTheme="minorHAnsi" w:cstheme="minorBidi"/>
            <w:color w:val="auto"/>
            <w:sz w:val="22"/>
            <w:szCs w:val="22"/>
            <w:lang w:val="ru-RU" w:eastAsia="ru-RU"/>
          </w:rPr>
          <w:tab/>
        </w:r>
        <w:r>
          <w:rPr>
            <w:rStyle w:val="aa"/>
            <w:lang w:val="kk-KZ"/>
          </w:rPr>
          <w:t>Жобаны іске асыру шарттары</w:t>
        </w:r>
        <w:r>
          <w:tab/>
        </w:r>
        <w:r>
          <w:fldChar w:fldCharType="begin"/>
        </w:r>
        <w:r>
          <w:instrText xml:space="preserve"> PAGEREF _Toc210644713 \h </w:instrText>
        </w:r>
        <w:r>
          <w:fldChar w:fldCharType="separate"/>
        </w:r>
        <w:r>
          <w:t>8</w:t>
        </w:r>
        <w:r>
          <w:fldChar w:fldCharType="end"/>
        </w:r>
      </w:hyperlink>
    </w:p>
    <w:p w14:paraId="6B9D4F58"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14" w:history="1">
        <w:r>
          <w:rPr>
            <w:rStyle w:val="aa"/>
          </w:rPr>
          <w:t>2.1.1</w:t>
        </w:r>
        <w:r>
          <w:rPr>
            <w:rFonts w:asciiTheme="minorHAnsi" w:eastAsiaTheme="minorEastAsia" w:hAnsiTheme="minorHAnsi" w:cstheme="minorBidi"/>
            <w:sz w:val="22"/>
            <w:szCs w:val="22"/>
            <w:lang w:val="ru-RU" w:eastAsia="ru-RU"/>
          </w:rPr>
          <w:tab/>
        </w:r>
        <w:r>
          <w:rPr>
            <w:rStyle w:val="aa"/>
            <w:lang w:val="kk-KZ"/>
          </w:rPr>
          <w:t>Қазақстандағы теміржол инфрақұрылымы</w:t>
        </w:r>
        <w:r>
          <w:tab/>
        </w:r>
        <w:r>
          <w:fldChar w:fldCharType="begin"/>
        </w:r>
        <w:r>
          <w:instrText xml:space="preserve"> PAGEREF _Toc210644714 \h </w:instrText>
        </w:r>
        <w:r>
          <w:fldChar w:fldCharType="separate"/>
        </w:r>
        <w:r>
          <w:t>8</w:t>
        </w:r>
        <w:r>
          <w:fldChar w:fldCharType="end"/>
        </w:r>
      </w:hyperlink>
    </w:p>
    <w:p w14:paraId="0CF9CB46"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15" w:history="1">
        <w:r>
          <w:rPr>
            <w:rStyle w:val="aa"/>
          </w:rPr>
          <w:t>2.1.2</w:t>
        </w:r>
        <w:r>
          <w:rPr>
            <w:rFonts w:asciiTheme="minorHAnsi" w:eastAsiaTheme="minorEastAsia" w:hAnsiTheme="minorHAnsi" w:cstheme="minorBidi"/>
            <w:sz w:val="22"/>
            <w:szCs w:val="22"/>
            <w:lang w:val="ru-RU" w:eastAsia="ru-RU"/>
          </w:rPr>
          <w:tab/>
        </w:r>
        <w:r>
          <w:rPr>
            <w:rStyle w:val="aa"/>
            <w:lang w:val="kk-KZ"/>
          </w:rPr>
          <w:t>Жерді пайдалану және әлеуметтік-экономикалық жағдайлар</w:t>
        </w:r>
        <w:r>
          <w:tab/>
        </w:r>
        <w:r>
          <w:fldChar w:fldCharType="begin"/>
        </w:r>
        <w:r>
          <w:instrText xml:space="preserve"> PAGEREF _Toc210644715 \h </w:instrText>
        </w:r>
        <w:r>
          <w:fldChar w:fldCharType="separate"/>
        </w:r>
        <w:r>
          <w:t>10</w:t>
        </w:r>
        <w:r>
          <w:fldChar w:fldCharType="end"/>
        </w:r>
      </w:hyperlink>
    </w:p>
    <w:p w14:paraId="65F7E9E9" w14:textId="77777777" w:rsidR="006B6003" w:rsidRDefault="00000000">
      <w:pPr>
        <w:pStyle w:val="36"/>
        <w:tabs>
          <w:tab w:val="right" w:leader="dot" w:pos="9356"/>
        </w:tabs>
        <w:rPr>
          <w:rFonts w:asciiTheme="minorHAnsi" w:eastAsiaTheme="minorEastAsia" w:hAnsiTheme="minorHAnsi" w:cstheme="minorBidi"/>
          <w:sz w:val="22"/>
          <w:szCs w:val="22"/>
          <w:lang w:val="ru-RU" w:eastAsia="ru-RU"/>
        </w:rPr>
      </w:pPr>
      <w:hyperlink w:anchor="_Toc210644716" w:history="1">
        <w:r>
          <w:rPr>
            <w:rStyle w:val="aa"/>
            <w:lang w:val="kk-KZ"/>
          </w:rPr>
          <w:t>2.1.3</w:t>
        </w:r>
        <w:r>
          <w:rPr>
            <w:rFonts w:asciiTheme="minorHAnsi" w:eastAsiaTheme="minorEastAsia" w:hAnsiTheme="minorHAnsi" w:cstheme="minorBidi"/>
            <w:sz w:val="22"/>
            <w:szCs w:val="22"/>
            <w:lang w:val="ru-RU" w:eastAsia="ru-RU"/>
          </w:rPr>
          <w:t xml:space="preserve">        </w:t>
        </w:r>
        <w:r>
          <w:rPr>
            <w:rStyle w:val="aa"/>
            <w:lang w:val="kk-KZ"/>
          </w:rPr>
          <w:t>Жобаның географиясы және экологиялық мекен ету ортасы</w:t>
        </w:r>
        <w:r>
          <w:tab/>
        </w:r>
        <w:r>
          <w:fldChar w:fldCharType="begin"/>
        </w:r>
        <w:r>
          <w:instrText xml:space="preserve"> PAGEREF _Toc210644716 \h </w:instrText>
        </w:r>
        <w:r>
          <w:fldChar w:fldCharType="separate"/>
        </w:r>
        <w:r>
          <w:t>10</w:t>
        </w:r>
        <w:r>
          <w:fldChar w:fldCharType="end"/>
        </w:r>
      </w:hyperlink>
    </w:p>
    <w:p w14:paraId="72D5734C"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17" w:history="1">
        <w:r>
          <w:rPr>
            <w:rStyle w:val="aa"/>
            <w:lang w:val="ru-RU"/>
          </w:rPr>
          <w:t>2.2</w:t>
        </w:r>
        <w:r>
          <w:rPr>
            <w:rFonts w:asciiTheme="minorHAnsi" w:eastAsiaTheme="minorEastAsia" w:hAnsiTheme="minorHAnsi" w:cstheme="minorBidi"/>
            <w:color w:val="auto"/>
            <w:sz w:val="22"/>
            <w:szCs w:val="22"/>
            <w:lang w:val="ru-RU" w:eastAsia="ru-RU"/>
          </w:rPr>
          <w:tab/>
        </w:r>
        <w:r>
          <w:rPr>
            <w:rStyle w:val="aa"/>
            <w:lang w:val="kk-KZ"/>
          </w:rPr>
          <w:t>Трассалауға шолу және жоба компоненттері</w:t>
        </w:r>
        <w:r>
          <w:tab/>
        </w:r>
        <w:r>
          <w:fldChar w:fldCharType="begin"/>
        </w:r>
        <w:r>
          <w:instrText xml:space="preserve"> PAGEREF _Toc210644717 \h </w:instrText>
        </w:r>
        <w:r>
          <w:fldChar w:fldCharType="separate"/>
        </w:r>
        <w:r>
          <w:t>12</w:t>
        </w:r>
        <w:r>
          <w:fldChar w:fldCharType="end"/>
        </w:r>
      </w:hyperlink>
    </w:p>
    <w:p w14:paraId="01B51AC8"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18" w:history="1">
        <w:r>
          <w:rPr>
            <w:rStyle w:val="aa"/>
          </w:rPr>
          <w:t>2.2.1</w:t>
        </w:r>
        <w:r>
          <w:rPr>
            <w:rFonts w:asciiTheme="minorHAnsi" w:eastAsiaTheme="minorEastAsia" w:hAnsiTheme="minorHAnsi" w:cstheme="minorBidi"/>
            <w:sz w:val="22"/>
            <w:szCs w:val="22"/>
            <w:lang w:val="ru-RU" w:eastAsia="ru-RU"/>
          </w:rPr>
          <w:tab/>
        </w:r>
        <w:r>
          <w:rPr>
            <w:rStyle w:val="aa"/>
            <w:lang w:val="kk-KZ"/>
          </w:rPr>
          <w:t>Қабылданған жобалық параметрлер</w:t>
        </w:r>
        <w:r>
          <w:tab/>
        </w:r>
        <w:r>
          <w:fldChar w:fldCharType="begin"/>
        </w:r>
        <w:r>
          <w:instrText xml:space="preserve"> PAGEREF _Toc210644718 \h </w:instrText>
        </w:r>
        <w:r>
          <w:fldChar w:fldCharType="separate"/>
        </w:r>
        <w:r>
          <w:t>13</w:t>
        </w:r>
        <w:r>
          <w:fldChar w:fldCharType="end"/>
        </w:r>
      </w:hyperlink>
    </w:p>
    <w:p w14:paraId="1BD11AFD"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19" w:history="1">
        <w:r>
          <w:rPr>
            <w:rStyle w:val="aa"/>
          </w:rPr>
          <w:t>2.2.2</w:t>
        </w:r>
        <w:r>
          <w:rPr>
            <w:rFonts w:asciiTheme="minorHAnsi" w:eastAsiaTheme="minorEastAsia" w:hAnsiTheme="minorHAnsi" w:cstheme="minorBidi"/>
            <w:sz w:val="22"/>
            <w:szCs w:val="22"/>
            <w:lang w:val="ru-RU" w:eastAsia="ru-RU"/>
          </w:rPr>
          <w:tab/>
        </w:r>
        <w:r>
          <w:rPr>
            <w:rStyle w:val="aa"/>
            <w:lang w:val="kk-KZ"/>
          </w:rPr>
          <w:t>Жобаның компоненттері</w:t>
        </w:r>
        <w:r>
          <w:tab/>
        </w:r>
        <w:r>
          <w:fldChar w:fldCharType="begin"/>
        </w:r>
        <w:r>
          <w:instrText xml:space="preserve"> PAGEREF _Toc210644719 \h </w:instrText>
        </w:r>
        <w:r>
          <w:fldChar w:fldCharType="separate"/>
        </w:r>
        <w:r>
          <w:t>14</w:t>
        </w:r>
        <w:r>
          <w:fldChar w:fldCharType="end"/>
        </w:r>
      </w:hyperlink>
    </w:p>
    <w:p w14:paraId="40051575"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20" w:history="1">
        <w:r>
          <w:rPr>
            <w:rStyle w:val="aa"/>
          </w:rPr>
          <w:t>2.2.3</w:t>
        </w:r>
        <w:r>
          <w:rPr>
            <w:rFonts w:asciiTheme="minorHAnsi" w:eastAsiaTheme="minorEastAsia" w:hAnsiTheme="minorHAnsi" w:cstheme="minorBidi"/>
            <w:sz w:val="22"/>
            <w:szCs w:val="22"/>
            <w:lang w:val="ru-RU" w:eastAsia="ru-RU"/>
          </w:rPr>
          <w:tab/>
        </w:r>
        <w:r>
          <w:rPr>
            <w:rStyle w:val="aa"/>
            <w:lang w:val="kk-KZ"/>
          </w:rPr>
          <w:t>Теміржол құрылыс процессі</w:t>
        </w:r>
        <w:r>
          <w:tab/>
        </w:r>
        <w:r>
          <w:fldChar w:fldCharType="begin"/>
        </w:r>
        <w:r>
          <w:instrText xml:space="preserve"> PAGEREF _Toc210644720 \h </w:instrText>
        </w:r>
        <w:r>
          <w:fldChar w:fldCharType="separate"/>
        </w:r>
        <w:r>
          <w:t>27</w:t>
        </w:r>
        <w:r>
          <w:fldChar w:fldCharType="end"/>
        </w:r>
      </w:hyperlink>
    </w:p>
    <w:p w14:paraId="1E15072B"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21" w:history="1">
        <w:r>
          <w:rPr>
            <w:rStyle w:val="aa"/>
          </w:rPr>
          <w:t>2.2.4</w:t>
        </w:r>
        <w:r>
          <w:rPr>
            <w:rFonts w:asciiTheme="minorHAnsi" w:eastAsiaTheme="minorEastAsia" w:hAnsiTheme="minorHAnsi" w:cstheme="minorBidi"/>
            <w:sz w:val="22"/>
            <w:szCs w:val="22"/>
            <w:lang w:val="ru-RU" w:eastAsia="ru-RU"/>
          </w:rPr>
          <w:tab/>
        </w:r>
        <w:r>
          <w:rPr>
            <w:rStyle w:val="aa"/>
            <w:lang w:val="kk-KZ"/>
          </w:rPr>
          <w:t>Жобалық шешімдер және жұмыс кезеңдері</w:t>
        </w:r>
        <w:r>
          <w:tab/>
        </w:r>
        <w:r>
          <w:fldChar w:fldCharType="begin"/>
        </w:r>
        <w:r>
          <w:instrText xml:space="preserve"> PAGEREF _Toc210644721 \h </w:instrText>
        </w:r>
        <w:r>
          <w:fldChar w:fldCharType="separate"/>
        </w:r>
        <w:r>
          <w:t>28</w:t>
        </w:r>
        <w:r>
          <w:fldChar w:fldCharType="end"/>
        </w:r>
      </w:hyperlink>
    </w:p>
    <w:p w14:paraId="27C0B20C"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22" w:history="1">
        <w:r>
          <w:rPr>
            <w:rStyle w:val="aa"/>
          </w:rPr>
          <w:t>2.3</w:t>
        </w:r>
        <w:r>
          <w:rPr>
            <w:rFonts w:asciiTheme="minorHAnsi" w:eastAsiaTheme="minorEastAsia" w:hAnsiTheme="minorHAnsi" w:cstheme="minorBidi"/>
            <w:color w:val="auto"/>
            <w:sz w:val="22"/>
            <w:szCs w:val="22"/>
            <w:lang w:val="ru-RU" w:eastAsia="ru-RU"/>
          </w:rPr>
          <w:tab/>
        </w:r>
        <w:r>
          <w:rPr>
            <w:rStyle w:val="aa"/>
            <w:lang w:val="kk-KZ"/>
          </w:rPr>
          <w:t>Ұйымдастыру міндеттері</w:t>
        </w:r>
        <w:r>
          <w:tab/>
        </w:r>
        <w:r>
          <w:fldChar w:fldCharType="begin"/>
        </w:r>
        <w:r>
          <w:instrText xml:space="preserve"> PAGEREF _Toc210644722 \h </w:instrText>
        </w:r>
        <w:r>
          <w:fldChar w:fldCharType="separate"/>
        </w:r>
        <w:r>
          <w:t>31</w:t>
        </w:r>
        <w:r>
          <w:fldChar w:fldCharType="end"/>
        </w:r>
      </w:hyperlink>
    </w:p>
    <w:p w14:paraId="267B3D65"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23" w:history="1">
        <w:r>
          <w:rPr>
            <w:rStyle w:val="aa"/>
          </w:rPr>
          <w:t>2.4</w:t>
        </w:r>
        <w:r>
          <w:rPr>
            <w:rFonts w:asciiTheme="minorHAnsi" w:eastAsiaTheme="minorEastAsia" w:hAnsiTheme="minorHAnsi" w:cstheme="minorBidi"/>
            <w:color w:val="auto"/>
            <w:sz w:val="22"/>
            <w:szCs w:val="22"/>
            <w:lang w:val="ru-RU" w:eastAsia="ru-RU"/>
          </w:rPr>
          <w:tab/>
        </w:r>
        <w:r>
          <w:rPr>
            <w:rStyle w:val="aa"/>
            <w:lang w:val="kk-KZ"/>
          </w:rPr>
          <w:t>Балама нұсқаларды қарастыру</w:t>
        </w:r>
        <w:r>
          <w:tab/>
        </w:r>
        <w:r>
          <w:fldChar w:fldCharType="begin"/>
        </w:r>
        <w:r>
          <w:instrText xml:space="preserve"> PAGEREF _Toc210644723 \h </w:instrText>
        </w:r>
        <w:r>
          <w:fldChar w:fldCharType="separate"/>
        </w:r>
        <w:r>
          <w:t>32</w:t>
        </w:r>
        <w:r>
          <w:fldChar w:fldCharType="end"/>
        </w:r>
      </w:hyperlink>
    </w:p>
    <w:p w14:paraId="60EF06A9" w14:textId="77777777" w:rsidR="006B6003" w:rsidRDefault="00000000">
      <w:pPr>
        <w:pStyle w:val="36"/>
        <w:tabs>
          <w:tab w:val="right" w:leader="dot" w:pos="9356"/>
        </w:tabs>
        <w:rPr>
          <w:rFonts w:asciiTheme="minorHAnsi" w:eastAsiaTheme="minorEastAsia" w:hAnsiTheme="minorHAnsi" w:cstheme="minorBidi"/>
          <w:sz w:val="22"/>
          <w:szCs w:val="22"/>
          <w:lang w:val="ru-RU" w:eastAsia="ru-RU"/>
        </w:rPr>
      </w:pPr>
      <w:hyperlink w:anchor="_Toc210644724" w:history="1">
        <w:r>
          <w:rPr>
            <w:rStyle w:val="aa"/>
            <w:lang w:val="ru-RU"/>
          </w:rPr>
          <w:t>2.4.1</w:t>
        </w:r>
        <w:r>
          <w:rPr>
            <w:rFonts w:asciiTheme="minorHAnsi" w:eastAsiaTheme="minorEastAsia" w:hAnsiTheme="minorHAnsi" w:cstheme="minorBidi"/>
            <w:sz w:val="22"/>
            <w:szCs w:val="22"/>
            <w:lang w:val="ru-RU" w:eastAsia="ru-RU"/>
          </w:rPr>
          <w:t xml:space="preserve">       </w:t>
        </w:r>
        <w:r>
          <w:rPr>
            <w:rStyle w:val="aa"/>
            <w:spacing w:val="-2"/>
            <w:lang w:val="kk-KZ"/>
          </w:rPr>
          <w:t>Жоба мен жобаның болмауы сценарийі</w:t>
        </w:r>
        <w:r>
          <w:tab/>
        </w:r>
        <w:r>
          <w:fldChar w:fldCharType="begin"/>
        </w:r>
        <w:r>
          <w:instrText xml:space="preserve"> PAGEREF _Toc210644724 \h </w:instrText>
        </w:r>
        <w:r>
          <w:fldChar w:fldCharType="separate"/>
        </w:r>
        <w:r>
          <w:t>33</w:t>
        </w:r>
        <w:r>
          <w:fldChar w:fldCharType="end"/>
        </w:r>
      </w:hyperlink>
    </w:p>
    <w:p w14:paraId="4CDF595C"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25" w:history="1">
        <w:r>
          <w:rPr>
            <w:rStyle w:val="aa"/>
          </w:rPr>
          <w:t>2.4.2</w:t>
        </w:r>
        <w:r>
          <w:rPr>
            <w:rFonts w:asciiTheme="minorHAnsi" w:eastAsiaTheme="minorEastAsia" w:hAnsiTheme="minorHAnsi" w:cstheme="minorBidi"/>
            <w:sz w:val="22"/>
            <w:szCs w:val="22"/>
            <w:lang w:val="ru-RU" w:eastAsia="ru-RU"/>
          </w:rPr>
          <w:tab/>
        </w:r>
        <w:r>
          <w:rPr>
            <w:rStyle w:val="aa"/>
            <w:spacing w:val="-2"/>
            <w:lang w:val="kk-KZ"/>
          </w:rPr>
          <w:t>Жобаны іске асырусыз сценариймен салыстырғанда жобаның техникалық артықшылықтары</w:t>
        </w:r>
        <w:r>
          <w:tab/>
        </w:r>
        <w:r>
          <w:fldChar w:fldCharType="begin"/>
        </w:r>
        <w:r>
          <w:instrText xml:space="preserve"> PAGEREF _Toc210644725 \h </w:instrText>
        </w:r>
        <w:r>
          <w:fldChar w:fldCharType="separate"/>
        </w:r>
        <w:r>
          <w:t>33</w:t>
        </w:r>
        <w:r>
          <w:fldChar w:fldCharType="end"/>
        </w:r>
      </w:hyperlink>
    </w:p>
    <w:p w14:paraId="2F7401B4"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26" w:history="1">
        <w:r>
          <w:rPr>
            <w:rStyle w:val="aa"/>
          </w:rPr>
          <w:t>2.4.3</w:t>
        </w:r>
        <w:r>
          <w:rPr>
            <w:rFonts w:asciiTheme="minorHAnsi" w:eastAsiaTheme="minorEastAsia" w:hAnsiTheme="minorHAnsi" w:cstheme="minorBidi"/>
            <w:sz w:val="22"/>
            <w:szCs w:val="22"/>
            <w:lang w:val="ru-RU" w:eastAsia="ru-RU"/>
          </w:rPr>
          <w:tab/>
        </w:r>
        <w:r>
          <w:rPr>
            <w:rStyle w:val="aa"/>
            <w:lang w:val="kk-KZ"/>
          </w:rPr>
          <w:t>Экономикалық пайда</w:t>
        </w:r>
        <w:r>
          <w:tab/>
        </w:r>
        <w:r>
          <w:fldChar w:fldCharType="begin"/>
        </w:r>
        <w:r>
          <w:instrText xml:space="preserve"> PAGEREF _Toc210644726 \h </w:instrText>
        </w:r>
        <w:r>
          <w:fldChar w:fldCharType="separate"/>
        </w:r>
        <w:r>
          <w:t>33</w:t>
        </w:r>
        <w:r>
          <w:fldChar w:fldCharType="end"/>
        </w:r>
      </w:hyperlink>
    </w:p>
    <w:p w14:paraId="107223B8"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27" w:history="1">
        <w:r>
          <w:rPr>
            <w:rStyle w:val="aa"/>
          </w:rPr>
          <w:t>2.4.4</w:t>
        </w:r>
        <w:r>
          <w:rPr>
            <w:rFonts w:asciiTheme="minorHAnsi" w:eastAsiaTheme="minorEastAsia" w:hAnsiTheme="minorHAnsi" w:cstheme="minorBidi"/>
            <w:sz w:val="22"/>
            <w:szCs w:val="22"/>
            <w:lang w:val="ru-RU" w:eastAsia="ru-RU"/>
          </w:rPr>
          <w:tab/>
        </w:r>
        <w:r>
          <w:rPr>
            <w:rStyle w:val="aa"/>
            <w:lang w:val="kk-KZ"/>
          </w:rPr>
          <w:t>Қаржылық пайда</w:t>
        </w:r>
        <w:r>
          <w:tab/>
        </w:r>
        <w:r>
          <w:fldChar w:fldCharType="begin"/>
        </w:r>
        <w:r>
          <w:instrText xml:space="preserve"> PAGEREF _Toc210644727 \h </w:instrText>
        </w:r>
        <w:r>
          <w:fldChar w:fldCharType="separate"/>
        </w:r>
        <w:r>
          <w:t>34</w:t>
        </w:r>
        <w:r>
          <w:fldChar w:fldCharType="end"/>
        </w:r>
      </w:hyperlink>
    </w:p>
    <w:p w14:paraId="05D10EB5"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28" w:history="1">
        <w:r>
          <w:rPr>
            <w:rStyle w:val="aa"/>
          </w:rPr>
          <w:t>2.4.5</w:t>
        </w:r>
        <w:r>
          <w:rPr>
            <w:rFonts w:asciiTheme="minorHAnsi" w:eastAsiaTheme="minorEastAsia" w:hAnsiTheme="minorHAnsi" w:cstheme="minorBidi"/>
            <w:sz w:val="22"/>
            <w:szCs w:val="22"/>
            <w:lang w:val="ru-RU" w:eastAsia="ru-RU"/>
          </w:rPr>
          <w:tab/>
        </w:r>
        <w:r>
          <w:rPr>
            <w:rStyle w:val="aa"/>
            <w:lang w:val="kk-KZ"/>
          </w:rPr>
          <w:t>Экологиялық пайда</w:t>
        </w:r>
        <w:r>
          <w:tab/>
        </w:r>
        <w:r>
          <w:fldChar w:fldCharType="begin"/>
        </w:r>
        <w:r>
          <w:instrText xml:space="preserve"> PAGEREF _Toc210644728 \h </w:instrText>
        </w:r>
        <w:r>
          <w:fldChar w:fldCharType="separate"/>
        </w:r>
        <w:r>
          <w:t>34</w:t>
        </w:r>
        <w:r>
          <w:fldChar w:fldCharType="end"/>
        </w:r>
      </w:hyperlink>
    </w:p>
    <w:p w14:paraId="402DE675"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29" w:history="1">
        <w:r>
          <w:rPr>
            <w:rStyle w:val="aa"/>
          </w:rPr>
          <w:t>2.4.6</w:t>
        </w:r>
        <w:r>
          <w:rPr>
            <w:rFonts w:asciiTheme="minorHAnsi" w:eastAsiaTheme="minorEastAsia" w:hAnsiTheme="minorHAnsi" w:cstheme="minorBidi"/>
            <w:sz w:val="22"/>
            <w:szCs w:val="22"/>
            <w:lang w:val="ru-RU" w:eastAsia="ru-RU"/>
          </w:rPr>
          <w:tab/>
        </w:r>
        <w:r>
          <w:rPr>
            <w:rStyle w:val="aa"/>
            <w:lang w:val="kk-KZ"/>
          </w:rPr>
          <w:t>Әлеуметтік пайда</w:t>
        </w:r>
        <w:r>
          <w:tab/>
        </w:r>
        <w:r>
          <w:fldChar w:fldCharType="begin"/>
        </w:r>
        <w:r>
          <w:instrText xml:space="preserve"> PAGEREF _Toc210644729 \h </w:instrText>
        </w:r>
        <w:r>
          <w:fldChar w:fldCharType="separate"/>
        </w:r>
        <w:r>
          <w:t>34</w:t>
        </w:r>
        <w:r>
          <w:fldChar w:fldCharType="end"/>
        </w:r>
      </w:hyperlink>
    </w:p>
    <w:p w14:paraId="3BEEF2E4" w14:textId="77777777" w:rsidR="006B6003" w:rsidRDefault="00000000">
      <w:pPr>
        <w:pStyle w:val="36"/>
        <w:tabs>
          <w:tab w:val="right" w:leader="dot" w:pos="9356"/>
        </w:tabs>
        <w:rPr>
          <w:rFonts w:asciiTheme="minorHAnsi" w:eastAsiaTheme="minorEastAsia" w:hAnsiTheme="minorHAnsi" w:cstheme="minorBidi"/>
          <w:sz w:val="22"/>
          <w:szCs w:val="22"/>
          <w:lang w:val="ru-RU" w:eastAsia="ru-RU"/>
        </w:rPr>
      </w:pPr>
      <w:hyperlink w:anchor="_Toc210644730" w:history="1">
        <w:r>
          <w:rPr>
            <w:rStyle w:val="aa"/>
            <w:lang w:val="ru-RU"/>
          </w:rPr>
          <w:t>2.4.7</w:t>
        </w:r>
        <w:r>
          <w:rPr>
            <w:rFonts w:asciiTheme="minorHAnsi" w:eastAsiaTheme="minorEastAsia" w:hAnsiTheme="minorHAnsi" w:cstheme="minorBidi"/>
            <w:sz w:val="22"/>
            <w:szCs w:val="22"/>
            <w:lang w:val="ru-RU" w:eastAsia="ru-RU"/>
          </w:rPr>
          <w:t xml:space="preserve">        </w:t>
        </w:r>
        <w:r>
          <w:rPr>
            <w:rStyle w:val="aa"/>
            <w:lang w:val="ru-RU"/>
          </w:rPr>
          <w:t>Баламалы жобалық орналастырулар және бағыттар</w:t>
        </w:r>
        <w:r>
          <w:tab/>
        </w:r>
        <w:r>
          <w:fldChar w:fldCharType="begin"/>
        </w:r>
        <w:r>
          <w:instrText xml:space="preserve"> PAGEREF _Toc210644730 \h </w:instrText>
        </w:r>
        <w:r>
          <w:fldChar w:fldCharType="separate"/>
        </w:r>
        <w:r>
          <w:t>36</w:t>
        </w:r>
        <w:r>
          <w:fldChar w:fldCharType="end"/>
        </w:r>
      </w:hyperlink>
    </w:p>
    <w:p w14:paraId="58E8ED3E"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731" w:history="1">
        <w:r>
          <w:rPr>
            <w:rStyle w:val="aa"/>
          </w:rPr>
          <w:t>2.4.7.1</w:t>
        </w:r>
        <w:r>
          <w:rPr>
            <w:rFonts w:asciiTheme="minorHAnsi" w:eastAsiaTheme="minorEastAsia" w:hAnsiTheme="minorHAnsi" w:cstheme="minorBidi"/>
            <w:sz w:val="22"/>
            <w:szCs w:val="22"/>
            <w:lang w:val="ru-RU" w:eastAsia="ru-RU"/>
          </w:rPr>
          <w:tab/>
        </w:r>
        <w:r>
          <w:rPr>
            <w:rStyle w:val="aa"/>
            <w:lang w:val="kk-KZ"/>
          </w:rPr>
          <w:t>Бағыт нұсқасы 1</w:t>
        </w:r>
        <w:r>
          <w:tab/>
        </w:r>
        <w:r>
          <w:fldChar w:fldCharType="begin"/>
        </w:r>
        <w:r>
          <w:instrText xml:space="preserve"> PAGEREF _Toc210644731 \h </w:instrText>
        </w:r>
        <w:r>
          <w:fldChar w:fldCharType="separate"/>
        </w:r>
        <w:r>
          <w:t>37</w:t>
        </w:r>
        <w:r>
          <w:fldChar w:fldCharType="end"/>
        </w:r>
      </w:hyperlink>
    </w:p>
    <w:p w14:paraId="7AE24A3F"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732" w:history="1">
        <w:r>
          <w:rPr>
            <w:rStyle w:val="aa"/>
          </w:rPr>
          <w:t>2.4.7.2</w:t>
        </w:r>
        <w:r>
          <w:rPr>
            <w:rFonts w:asciiTheme="minorHAnsi" w:eastAsiaTheme="minorEastAsia" w:hAnsiTheme="minorHAnsi" w:cstheme="minorBidi"/>
            <w:sz w:val="22"/>
            <w:szCs w:val="22"/>
            <w:lang w:val="ru-RU" w:eastAsia="ru-RU"/>
          </w:rPr>
          <w:tab/>
        </w:r>
        <w:r>
          <w:rPr>
            <w:rStyle w:val="aa"/>
            <w:lang w:val="kk-KZ"/>
          </w:rPr>
          <w:t>Бағыт нұсқасы 2</w:t>
        </w:r>
        <w:r>
          <w:tab/>
        </w:r>
        <w:r>
          <w:fldChar w:fldCharType="begin"/>
        </w:r>
        <w:r>
          <w:instrText xml:space="preserve"> PAGEREF _Toc210644732 \h </w:instrText>
        </w:r>
        <w:r>
          <w:fldChar w:fldCharType="separate"/>
        </w:r>
        <w:r>
          <w:t>37</w:t>
        </w:r>
        <w:r>
          <w:fldChar w:fldCharType="end"/>
        </w:r>
      </w:hyperlink>
    </w:p>
    <w:p w14:paraId="56475436"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733" w:history="1">
        <w:r>
          <w:rPr>
            <w:rStyle w:val="aa"/>
          </w:rPr>
          <w:t>2.4.7.3</w:t>
        </w:r>
        <w:r>
          <w:rPr>
            <w:rFonts w:asciiTheme="minorHAnsi" w:eastAsiaTheme="minorEastAsia" w:hAnsiTheme="minorHAnsi" w:cstheme="minorBidi"/>
            <w:sz w:val="22"/>
            <w:szCs w:val="22"/>
            <w:lang w:val="ru-RU" w:eastAsia="ru-RU"/>
          </w:rPr>
          <w:tab/>
        </w:r>
        <w:r>
          <w:rPr>
            <w:rStyle w:val="aa"/>
            <w:lang w:val="kk-KZ"/>
          </w:rPr>
          <w:t>Бағыт нұсқасы</w:t>
        </w:r>
        <w:r>
          <w:rPr>
            <w:rStyle w:val="aa"/>
          </w:rPr>
          <w:t xml:space="preserve"> 3</w:t>
        </w:r>
        <w:r>
          <w:tab/>
        </w:r>
        <w:r>
          <w:fldChar w:fldCharType="begin"/>
        </w:r>
        <w:r>
          <w:instrText xml:space="preserve"> PAGEREF _Toc210644733 \h </w:instrText>
        </w:r>
        <w:r>
          <w:fldChar w:fldCharType="separate"/>
        </w:r>
        <w:r>
          <w:t>38</w:t>
        </w:r>
        <w:r>
          <w:fldChar w:fldCharType="end"/>
        </w:r>
      </w:hyperlink>
    </w:p>
    <w:p w14:paraId="0976893E"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734" w:history="1">
        <w:r>
          <w:rPr>
            <w:rStyle w:val="aa"/>
          </w:rPr>
          <w:t>2.4.7.4</w:t>
        </w:r>
        <w:r>
          <w:rPr>
            <w:rFonts w:asciiTheme="minorHAnsi" w:eastAsiaTheme="minorEastAsia" w:hAnsiTheme="minorHAnsi" w:cstheme="minorBidi"/>
            <w:sz w:val="22"/>
            <w:szCs w:val="22"/>
            <w:lang w:val="ru-RU" w:eastAsia="ru-RU"/>
          </w:rPr>
          <w:tab/>
        </w:r>
        <w:r>
          <w:rPr>
            <w:rStyle w:val="aa"/>
            <w:lang w:val="kk-KZ"/>
          </w:rPr>
          <w:t>Бағыт нұсқасы</w:t>
        </w:r>
        <w:r>
          <w:rPr>
            <w:rStyle w:val="aa"/>
          </w:rPr>
          <w:t xml:space="preserve"> 4</w:t>
        </w:r>
        <w:r>
          <w:tab/>
        </w:r>
        <w:r>
          <w:fldChar w:fldCharType="begin"/>
        </w:r>
        <w:r>
          <w:instrText xml:space="preserve"> PAGEREF _Toc210644734 \h </w:instrText>
        </w:r>
        <w:r>
          <w:fldChar w:fldCharType="separate"/>
        </w:r>
        <w:r>
          <w:t>38</w:t>
        </w:r>
        <w:r>
          <w:fldChar w:fldCharType="end"/>
        </w:r>
      </w:hyperlink>
    </w:p>
    <w:p w14:paraId="237BB909"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735" w:history="1">
        <w:r>
          <w:rPr>
            <w:rStyle w:val="aa"/>
          </w:rPr>
          <w:t>2.4.7.5</w:t>
        </w:r>
        <w:r>
          <w:rPr>
            <w:rFonts w:asciiTheme="minorHAnsi" w:eastAsiaTheme="minorEastAsia" w:hAnsiTheme="minorHAnsi" w:cstheme="minorBidi"/>
            <w:sz w:val="22"/>
            <w:szCs w:val="22"/>
            <w:lang w:val="ru-RU" w:eastAsia="ru-RU"/>
          </w:rPr>
          <w:tab/>
        </w:r>
        <w:r>
          <w:rPr>
            <w:rStyle w:val="aa"/>
            <w:lang w:val="kk-KZ"/>
          </w:rPr>
          <w:t>Таңдаулы нұсқа</w:t>
        </w:r>
        <w:r>
          <w:tab/>
        </w:r>
        <w:r>
          <w:fldChar w:fldCharType="begin"/>
        </w:r>
        <w:r>
          <w:instrText xml:space="preserve"> PAGEREF _Toc210644735 \h </w:instrText>
        </w:r>
        <w:r>
          <w:fldChar w:fldCharType="separate"/>
        </w:r>
        <w:r>
          <w:t>41</w:t>
        </w:r>
        <w:r>
          <w:fldChar w:fldCharType="end"/>
        </w:r>
      </w:hyperlink>
    </w:p>
    <w:p w14:paraId="5C7659DF" w14:textId="77777777" w:rsidR="006B6003" w:rsidRDefault="00000000">
      <w:pPr>
        <w:pStyle w:val="12"/>
        <w:tabs>
          <w:tab w:val="left" w:pos="735"/>
          <w:tab w:val="right" w:leader="dot" w:pos="9356"/>
        </w:tabs>
        <w:rPr>
          <w:rFonts w:asciiTheme="minorHAnsi" w:eastAsiaTheme="minorEastAsia" w:hAnsiTheme="minorHAnsi" w:cstheme="minorBidi"/>
          <w:b w:val="0"/>
          <w:sz w:val="22"/>
          <w:szCs w:val="22"/>
          <w:lang w:val="ru-RU" w:eastAsia="ru-RU"/>
        </w:rPr>
      </w:pPr>
      <w:hyperlink w:anchor="_Toc210644736" w:history="1">
        <w:r>
          <w:rPr>
            <w:rStyle w:val="aa"/>
            <w:rFonts w:cs="Arial"/>
          </w:rPr>
          <w:t>3</w:t>
        </w:r>
        <w:r>
          <w:rPr>
            <w:rFonts w:asciiTheme="minorHAnsi" w:eastAsiaTheme="minorEastAsia" w:hAnsiTheme="minorHAnsi" w:cstheme="minorBidi"/>
            <w:b w:val="0"/>
            <w:sz w:val="22"/>
            <w:szCs w:val="22"/>
            <w:lang w:val="ru-RU" w:eastAsia="ru-RU"/>
          </w:rPr>
          <w:tab/>
        </w:r>
        <w:r>
          <w:rPr>
            <w:rStyle w:val="aa"/>
          </w:rPr>
          <w:t>ҚОЛДАНЫЛАТЫН АНЫҚТАМА</w:t>
        </w:r>
        <w:r>
          <w:rPr>
            <w:rStyle w:val="aa"/>
            <w:lang w:val="kk-KZ"/>
          </w:rPr>
          <w:t>ЛЫҚ СТАНДАРТТАР</w:t>
        </w:r>
        <w:r>
          <w:tab/>
        </w:r>
        <w:r>
          <w:fldChar w:fldCharType="begin"/>
        </w:r>
        <w:r>
          <w:instrText xml:space="preserve"> PAGEREF _Toc210644736 \h </w:instrText>
        </w:r>
        <w:r>
          <w:fldChar w:fldCharType="separate"/>
        </w:r>
        <w:r>
          <w:t>44</w:t>
        </w:r>
        <w:r>
          <w:fldChar w:fldCharType="end"/>
        </w:r>
      </w:hyperlink>
    </w:p>
    <w:p w14:paraId="4362A46A"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37" w:history="1">
        <w:r>
          <w:rPr>
            <w:rStyle w:val="aa"/>
          </w:rPr>
          <w:t>3.1</w:t>
        </w:r>
        <w:r>
          <w:rPr>
            <w:rFonts w:asciiTheme="minorHAnsi" w:eastAsiaTheme="minorEastAsia" w:hAnsiTheme="minorHAnsi" w:cstheme="minorBidi"/>
            <w:color w:val="auto"/>
            <w:sz w:val="22"/>
            <w:szCs w:val="22"/>
            <w:lang w:val="ru-RU" w:eastAsia="ru-RU"/>
          </w:rPr>
          <w:tab/>
        </w:r>
        <w:r>
          <w:rPr>
            <w:rStyle w:val="aa"/>
            <w:lang w:val="kk-KZ"/>
          </w:rPr>
          <w:t>Қазақстан Республикасының қоршаған ортаны қорғау саласындағы негізгі заңдары</w:t>
        </w:r>
        <w:r>
          <w:tab/>
        </w:r>
        <w:r>
          <w:fldChar w:fldCharType="begin"/>
        </w:r>
        <w:r>
          <w:instrText xml:space="preserve"> PAGEREF _Toc210644737 \h </w:instrText>
        </w:r>
        <w:r>
          <w:fldChar w:fldCharType="separate"/>
        </w:r>
        <w:r>
          <w:t>44</w:t>
        </w:r>
        <w:r>
          <w:fldChar w:fldCharType="end"/>
        </w:r>
      </w:hyperlink>
    </w:p>
    <w:p w14:paraId="3A4A5FA2"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38" w:history="1">
        <w:r>
          <w:rPr>
            <w:rStyle w:val="aa"/>
          </w:rPr>
          <w:t>3.2</w:t>
        </w:r>
        <w:r>
          <w:rPr>
            <w:rFonts w:asciiTheme="minorHAnsi" w:eastAsiaTheme="minorEastAsia" w:hAnsiTheme="minorHAnsi" w:cstheme="minorBidi"/>
            <w:color w:val="auto"/>
            <w:sz w:val="22"/>
            <w:szCs w:val="22"/>
            <w:lang w:val="ru-RU" w:eastAsia="ru-RU"/>
          </w:rPr>
          <w:tab/>
        </w:r>
        <w:r>
          <w:rPr>
            <w:rStyle w:val="aa"/>
            <w:lang w:val="kk-KZ"/>
          </w:rPr>
          <w:t>Қоршаған ортаны басқару жөніндегі мемлекеттік орган</w:t>
        </w:r>
        <w:r>
          <w:tab/>
        </w:r>
        <w:r>
          <w:fldChar w:fldCharType="begin"/>
        </w:r>
        <w:r>
          <w:instrText xml:space="preserve"> PAGEREF _Toc210644738 \h </w:instrText>
        </w:r>
        <w:r>
          <w:fldChar w:fldCharType="separate"/>
        </w:r>
        <w:r>
          <w:t>44</w:t>
        </w:r>
        <w:r>
          <w:fldChar w:fldCharType="end"/>
        </w:r>
      </w:hyperlink>
    </w:p>
    <w:p w14:paraId="52439D9F"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39" w:history="1">
        <w:r>
          <w:rPr>
            <w:rStyle w:val="aa"/>
            <w:lang w:val="ru-RU"/>
          </w:rPr>
          <w:t>3.3</w:t>
        </w:r>
        <w:r>
          <w:rPr>
            <w:rFonts w:asciiTheme="minorHAnsi" w:eastAsiaTheme="minorEastAsia" w:hAnsiTheme="minorHAnsi" w:cstheme="minorBidi"/>
            <w:color w:val="auto"/>
            <w:sz w:val="22"/>
            <w:szCs w:val="22"/>
            <w:lang w:val="ru-RU" w:eastAsia="ru-RU"/>
          </w:rPr>
          <w:tab/>
        </w:r>
        <w:r>
          <w:rPr>
            <w:rStyle w:val="aa"/>
            <w:lang w:val="kk-KZ"/>
          </w:rPr>
          <w:t>Қазақстан Республикасының ұлттық заңнамасы (ҚР)</w:t>
        </w:r>
        <w:r>
          <w:tab/>
        </w:r>
        <w:r>
          <w:fldChar w:fldCharType="begin"/>
        </w:r>
        <w:r>
          <w:instrText xml:space="preserve"> PAGEREF _Toc210644739 \h </w:instrText>
        </w:r>
        <w:r>
          <w:fldChar w:fldCharType="separate"/>
        </w:r>
        <w:r>
          <w:t>45</w:t>
        </w:r>
        <w:r>
          <w:fldChar w:fldCharType="end"/>
        </w:r>
      </w:hyperlink>
    </w:p>
    <w:p w14:paraId="0702B974"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40" w:history="1">
        <w:r>
          <w:rPr>
            <w:rStyle w:val="aa"/>
          </w:rPr>
          <w:t>3.3.1</w:t>
        </w:r>
        <w:r>
          <w:rPr>
            <w:rFonts w:asciiTheme="minorHAnsi" w:eastAsiaTheme="minorEastAsia" w:hAnsiTheme="minorHAnsi" w:cstheme="minorBidi"/>
            <w:sz w:val="22"/>
            <w:szCs w:val="22"/>
            <w:lang w:val="ru-RU" w:eastAsia="ru-RU"/>
          </w:rPr>
          <w:tab/>
        </w:r>
        <w:r>
          <w:rPr>
            <w:rStyle w:val="aa"/>
            <w:lang w:val="kk-KZ"/>
          </w:rPr>
          <w:t>Қоғамдық кеңестер</w:t>
        </w:r>
        <w:r>
          <w:tab/>
        </w:r>
        <w:r>
          <w:fldChar w:fldCharType="begin"/>
        </w:r>
        <w:r>
          <w:instrText xml:space="preserve"> PAGEREF _Toc210644740 \h </w:instrText>
        </w:r>
        <w:r>
          <w:fldChar w:fldCharType="separate"/>
        </w:r>
        <w:r>
          <w:t>46</w:t>
        </w:r>
        <w:r>
          <w:fldChar w:fldCharType="end"/>
        </w:r>
      </w:hyperlink>
    </w:p>
    <w:p w14:paraId="0E913EB5"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41" w:history="1">
        <w:r>
          <w:rPr>
            <w:rStyle w:val="aa"/>
          </w:rPr>
          <w:t>3.3.2</w:t>
        </w:r>
        <w:r>
          <w:rPr>
            <w:rFonts w:asciiTheme="minorHAnsi" w:eastAsiaTheme="minorEastAsia" w:hAnsiTheme="minorHAnsi" w:cstheme="minorBidi"/>
            <w:sz w:val="22"/>
            <w:szCs w:val="22"/>
            <w:lang w:val="ru-RU" w:eastAsia="ru-RU"/>
          </w:rPr>
          <w:tab/>
        </w:r>
        <w:r>
          <w:rPr>
            <w:rStyle w:val="aa"/>
            <w:lang w:val="ru-RU"/>
          </w:rPr>
          <w:t>Жерд</w:t>
        </w:r>
        <w:r>
          <w:rPr>
            <w:rStyle w:val="aa"/>
          </w:rPr>
          <w:t xml:space="preserve">і </w:t>
        </w:r>
        <w:r>
          <w:rPr>
            <w:rStyle w:val="aa"/>
            <w:lang w:val="ru-RU"/>
          </w:rPr>
          <w:t>иеліктен</w:t>
        </w:r>
        <w:r>
          <w:rPr>
            <w:rStyle w:val="aa"/>
          </w:rPr>
          <w:t xml:space="preserve"> </w:t>
        </w:r>
        <w:r>
          <w:rPr>
            <w:rStyle w:val="aa"/>
            <w:lang w:val="ru-RU"/>
          </w:rPr>
          <w:t>шығару</w:t>
        </w:r>
        <w:r>
          <w:tab/>
        </w:r>
        <w:r>
          <w:fldChar w:fldCharType="begin"/>
        </w:r>
        <w:r>
          <w:instrText xml:space="preserve"> PAGEREF _Toc210644741 \h </w:instrText>
        </w:r>
        <w:r>
          <w:fldChar w:fldCharType="separate"/>
        </w:r>
        <w:r>
          <w:t>47</w:t>
        </w:r>
        <w:r>
          <w:fldChar w:fldCharType="end"/>
        </w:r>
      </w:hyperlink>
    </w:p>
    <w:p w14:paraId="751F55A1"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42" w:history="1">
        <w:r>
          <w:rPr>
            <w:rStyle w:val="aa"/>
          </w:rPr>
          <w:t>3.3.3</w:t>
        </w:r>
        <w:r>
          <w:rPr>
            <w:rFonts w:asciiTheme="minorHAnsi" w:eastAsiaTheme="minorEastAsia" w:hAnsiTheme="minorHAnsi" w:cstheme="minorBidi"/>
            <w:sz w:val="22"/>
            <w:szCs w:val="22"/>
            <w:lang w:val="ru-RU" w:eastAsia="ru-RU"/>
          </w:rPr>
          <w:tab/>
        </w:r>
        <w:r>
          <w:rPr>
            <w:rStyle w:val="aa"/>
            <w:spacing w:val="-4"/>
            <w:lang w:val="kk-KZ"/>
          </w:rPr>
          <w:t>Жекеменшік жерді иеліктен шығару</w:t>
        </w:r>
        <w:r>
          <w:tab/>
        </w:r>
        <w:r>
          <w:fldChar w:fldCharType="begin"/>
        </w:r>
        <w:r>
          <w:instrText xml:space="preserve"> PAGEREF _Toc210644742 \h </w:instrText>
        </w:r>
        <w:r>
          <w:fldChar w:fldCharType="separate"/>
        </w:r>
        <w:r>
          <w:t>48</w:t>
        </w:r>
        <w:r>
          <w:fldChar w:fldCharType="end"/>
        </w:r>
      </w:hyperlink>
    </w:p>
    <w:p w14:paraId="4E250450"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43" w:history="1">
        <w:r>
          <w:rPr>
            <w:rStyle w:val="aa"/>
          </w:rPr>
          <w:t>3.3.4</w:t>
        </w:r>
        <w:r>
          <w:rPr>
            <w:rFonts w:asciiTheme="minorHAnsi" w:eastAsiaTheme="minorEastAsia" w:hAnsiTheme="minorHAnsi" w:cstheme="minorBidi"/>
            <w:sz w:val="22"/>
            <w:szCs w:val="22"/>
            <w:lang w:val="ru-RU" w:eastAsia="ru-RU"/>
          </w:rPr>
          <w:tab/>
        </w:r>
        <w:r>
          <w:rPr>
            <w:rStyle w:val="aa"/>
            <w:lang w:val="kk-KZ"/>
          </w:rPr>
          <w:t>Жалға берілген жерді иеліктен шығару</w:t>
        </w:r>
        <w:r>
          <w:tab/>
        </w:r>
        <w:r>
          <w:fldChar w:fldCharType="begin"/>
        </w:r>
        <w:r>
          <w:instrText xml:space="preserve"> PAGEREF _Toc210644743 \h </w:instrText>
        </w:r>
        <w:r>
          <w:fldChar w:fldCharType="separate"/>
        </w:r>
        <w:r>
          <w:t>48</w:t>
        </w:r>
        <w:r>
          <w:fldChar w:fldCharType="end"/>
        </w:r>
      </w:hyperlink>
    </w:p>
    <w:p w14:paraId="7D235098"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44" w:history="1">
        <w:r>
          <w:rPr>
            <w:rStyle w:val="aa"/>
          </w:rPr>
          <w:t>3.3.5</w:t>
        </w:r>
        <w:r>
          <w:rPr>
            <w:rFonts w:asciiTheme="minorHAnsi" w:eastAsiaTheme="minorEastAsia" w:hAnsiTheme="minorHAnsi" w:cstheme="minorBidi"/>
            <w:sz w:val="22"/>
            <w:szCs w:val="22"/>
            <w:lang w:val="ru-RU" w:eastAsia="ru-RU"/>
          </w:rPr>
          <w:tab/>
        </w:r>
        <w:r>
          <w:rPr>
            <w:rStyle w:val="aa"/>
          </w:rPr>
          <w:t xml:space="preserve">Мемлекеттік жерді иеліктен </w:t>
        </w:r>
        <w:r>
          <w:rPr>
            <w:rStyle w:val="aa"/>
            <w:lang w:val="kk-KZ"/>
          </w:rPr>
          <w:t>ш</w:t>
        </w:r>
        <w:r>
          <w:rPr>
            <w:rStyle w:val="aa"/>
          </w:rPr>
          <w:t>ығару</w:t>
        </w:r>
        <w:r>
          <w:tab/>
        </w:r>
        <w:r>
          <w:fldChar w:fldCharType="begin"/>
        </w:r>
        <w:r>
          <w:instrText xml:space="preserve"> PAGEREF _Toc210644744 \h </w:instrText>
        </w:r>
        <w:r>
          <w:fldChar w:fldCharType="separate"/>
        </w:r>
        <w:r>
          <w:t>49</w:t>
        </w:r>
        <w:r>
          <w:fldChar w:fldCharType="end"/>
        </w:r>
      </w:hyperlink>
    </w:p>
    <w:p w14:paraId="4ED7C7C3"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45" w:history="1">
        <w:r>
          <w:rPr>
            <w:rStyle w:val="aa"/>
          </w:rPr>
          <w:t>3.4</w:t>
        </w:r>
        <w:r>
          <w:rPr>
            <w:rFonts w:asciiTheme="minorHAnsi" w:eastAsiaTheme="minorEastAsia" w:hAnsiTheme="minorHAnsi" w:cstheme="minorBidi"/>
            <w:color w:val="auto"/>
            <w:sz w:val="22"/>
            <w:szCs w:val="22"/>
            <w:lang w:val="ru-RU" w:eastAsia="ru-RU"/>
          </w:rPr>
          <w:tab/>
        </w:r>
        <w:r>
          <w:rPr>
            <w:rStyle w:val="aa"/>
            <w:spacing w:val="-2"/>
            <w:lang w:val="kk-KZ"/>
          </w:rPr>
          <w:t>Жобаны жүзеге асыруға рұқсат мәртебесі</w:t>
        </w:r>
        <w:r>
          <w:tab/>
        </w:r>
        <w:r>
          <w:fldChar w:fldCharType="begin"/>
        </w:r>
        <w:r>
          <w:instrText xml:space="preserve"> PAGEREF _Toc210644745 \h </w:instrText>
        </w:r>
        <w:r>
          <w:fldChar w:fldCharType="separate"/>
        </w:r>
        <w:r>
          <w:t>49</w:t>
        </w:r>
        <w:r>
          <w:fldChar w:fldCharType="end"/>
        </w:r>
      </w:hyperlink>
    </w:p>
    <w:p w14:paraId="47175716"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46" w:history="1">
        <w:r>
          <w:rPr>
            <w:rStyle w:val="aa"/>
          </w:rPr>
          <w:t>3.5</w:t>
        </w:r>
        <w:r>
          <w:rPr>
            <w:rFonts w:asciiTheme="minorHAnsi" w:eastAsiaTheme="minorEastAsia" w:hAnsiTheme="minorHAnsi" w:cstheme="minorBidi"/>
            <w:color w:val="auto"/>
            <w:sz w:val="22"/>
            <w:szCs w:val="22"/>
            <w:lang w:val="ru-RU" w:eastAsia="ru-RU"/>
          </w:rPr>
          <w:tab/>
        </w:r>
        <w:r>
          <w:rPr>
            <w:rStyle w:val="aa"/>
            <w:spacing w:val="-2"/>
            <w:lang w:val="kk-KZ"/>
          </w:rPr>
          <w:t>Халықаралық стандарттар</w:t>
        </w:r>
        <w:r>
          <w:tab/>
        </w:r>
        <w:r>
          <w:fldChar w:fldCharType="begin"/>
        </w:r>
        <w:r>
          <w:instrText xml:space="preserve"> PAGEREF _Toc210644746 \h </w:instrText>
        </w:r>
        <w:r>
          <w:fldChar w:fldCharType="separate"/>
        </w:r>
        <w:r>
          <w:t>50</w:t>
        </w:r>
        <w:r>
          <w:fldChar w:fldCharType="end"/>
        </w:r>
      </w:hyperlink>
    </w:p>
    <w:p w14:paraId="6574B943"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47" w:history="1">
        <w:r>
          <w:rPr>
            <w:rStyle w:val="aa"/>
          </w:rPr>
          <w:t>3.5.1</w:t>
        </w:r>
        <w:r>
          <w:rPr>
            <w:rFonts w:asciiTheme="minorHAnsi" w:eastAsiaTheme="minorEastAsia" w:hAnsiTheme="minorHAnsi" w:cstheme="minorBidi"/>
            <w:sz w:val="22"/>
            <w:szCs w:val="22"/>
            <w:lang w:val="ru-RU" w:eastAsia="ru-RU"/>
          </w:rPr>
          <w:tab/>
        </w:r>
        <w:r>
          <w:rPr>
            <w:rStyle w:val="aa"/>
            <w:lang w:val="kk-KZ"/>
          </w:rPr>
          <w:t>Өнімділік стандарттарына қойылатын талаптар</w:t>
        </w:r>
        <w:r>
          <w:tab/>
        </w:r>
        <w:r>
          <w:fldChar w:fldCharType="begin"/>
        </w:r>
        <w:r>
          <w:instrText xml:space="preserve"> PAGEREF _Toc210644747 \h </w:instrText>
        </w:r>
        <w:r>
          <w:fldChar w:fldCharType="separate"/>
        </w:r>
        <w:r>
          <w:t>52</w:t>
        </w:r>
        <w:r>
          <w:fldChar w:fldCharType="end"/>
        </w:r>
      </w:hyperlink>
    </w:p>
    <w:p w14:paraId="49F42A1D"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48" w:history="1">
        <w:r>
          <w:rPr>
            <w:rStyle w:val="aa"/>
          </w:rPr>
          <w:t>3.5.2</w:t>
        </w:r>
        <w:r>
          <w:rPr>
            <w:rFonts w:asciiTheme="minorHAnsi" w:eastAsiaTheme="minorEastAsia" w:hAnsiTheme="minorHAnsi" w:cstheme="minorBidi"/>
            <w:sz w:val="22"/>
            <w:szCs w:val="22"/>
            <w:lang w:val="ru-RU" w:eastAsia="ru-RU"/>
          </w:rPr>
          <w:tab/>
        </w:r>
        <w:r>
          <w:rPr>
            <w:rStyle w:val="aa"/>
            <w:lang w:val="kk-KZ"/>
          </w:rPr>
          <w:t>Халықаралық конвенциялар</w:t>
        </w:r>
        <w:r>
          <w:tab/>
        </w:r>
        <w:r>
          <w:fldChar w:fldCharType="begin"/>
        </w:r>
        <w:r>
          <w:instrText xml:space="preserve"> PAGEREF _Toc210644748 \h </w:instrText>
        </w:r>
        <w:r>
          <w:fldChar w:fldCharType="separate"/>
        </w:r>
        <w:r>
          <w:t>53</w:t>
        </w:r>
        <w:r>
          <w:fldChar w:fldCharType="end"/>
        </w:r>
      </w:hyperlink>
    </w:p>
    <w:p w14:paraId="37006E28" w14:textId="77777777" w:rsidR="006B6003" w:rsidRDefault="00000000">
      <w:pPr>
        <w:pStyle w:val="12"/>
        <w:tabs>
          <w:tab w:val="left" w:pos="735"/>
          <w:tab w:val="right" w:leader="dot" w:pos="9356"/>
        </w:tabs>
        <w:rPr>
          <w:rFonts w:asciiTheme="minorHAnsi" w:eastAsiaTheme="minorEastAsia" w:hAnsiTheme="minorHAnsi" w:cstheme="minorBidi"/>
          <w:b w:val="0"/>
          <w:sz w:val="22"/>
          <w:szCs w:val="22"/>
          <w:lang w:val="ru-RU" w:eastAsia="ru-RU"/>
        </w:rPr>
      </w:pPr>
      <w:hyperlink w:anchor="_Toc210644749" w:history="1">
        <w:r>
          <w:rPr>
            <w:rStyle w:val="aa"/>
            <w:rFonts w:cs="Arial"/>
          </w:rPr>
          <w:t>4</w:t>
        </w:r>
        <w:r>
          <w:rPr>
            <w:rFonts w:asciiTheme="minorHAnsi" w:eastAsiaTheme="minorEastAsia" w:hAnsiTheme="minorHAnsi" w:cstheme="minorBidi"/>
            <w:b w:val="0"/>
            <w:sz w:val="22"/>
            <w:szCs w:val="22"/>
            <w:lang w:val="ru-RU" w:eastAsia="ru-RU"/>
          </w:rPr>
          <w:tab/>
        </w:r>
        <w:r>
          <w:rPr>
            <w:rStyle w:val="aa"/>
            <w:rFonts w:cs="Arial"/>
            <w:lang w:val="kk-KZ"/>
          </w:rPr>
          <w:t>МҮДДЕЛІ ТАРАПТАРДЫ ТАРТУ</w:t>
        </w:r>
        <w:r>
          <w:tab/>
        </w:r>
        <w:r>
          <w:fldChar w:fldCharType="begin"/>
        </w:r>
        <w:r>
          <w:instrText xml:space="preserve"> PAGEREF _Toc210644749 \h </w:instrText>
        </w:r>
        <w:r>
          <w:fldChar w:fldCharType="separate"/>
        </w:r>
        <w:r>
          <w:t>57</w:t>
        </w:r>
        <w:r>
          <w:fldChar w:fldCharType="end"/>
        </w:r>
      </w:hyperlink>
    </w:p>
    <w:p w14:paraId="268EC348"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50" w:history="1">
        <w:r>
          <w:rPr>
            <w:rStyle w:val="aa"/>
          </w:rPr>
          <w:t>4.1</w:t>
        </w:r>
        <w:r>
          <w:rPr>
            <w:rFonts w:asciiTheme="minorHAnsi" w:eastAsiaTheme="minorEastAsia" w:hAnsiTheme="minorHAnsi" w:cstheme="minorBidi"/>
            <w:color w:val="auto"/>
            <w:sz w:val="22"/>
            <w:szCs w:val="22"/>
            <w:lang w:val="ru-RU" w:eastAsia="ru-RU"/>
          </w:rPr>
          <w:tab/>
        </w:r>
        <w:r>
          <w:rPr>
            <w:rStyle w:val="aa"/>
            <w:lang w:val="kk-KZ"/>
          </w:rPr>
          <w:t>Кіріспе</w:t>
        </w:r>
        <w:r>
          <w:tab/>
        </w:r>
        <w:r>
          <w:fldChar w:fldCharType="begin"/>
        </w:r>
        <w:r>
          <w:instrText xml:space="preserve"> PAGEREF _Toc210644750 \h </w:instrText>
        </w:r>
        <w:r>
          <w:fldChar w:fldCharType="separate"/>
        </w:r>
        <w:r>
          <w:t>57</w:t>
        </w:r>
        <w:r>
          <w:fldChar w:fldCharType="end"/>
        </w:r>
      </w:hyperlink>
    </w:p>
    <w:p w14:paraId="4DE67753"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51" w:history="1">
        <w:r>
          <w:rPr>
            <w:rStyle w:val="aa"/>
            <w:lang w:val="ru-RU"/>
          </w:rPr>
          <w:t>4.2</w:t>
        </w:r>
        <w:r>
          <w:rPr>
            <w:rFonts w:asciiTheme="minorHAnsi" w:eastAsiaTheme="minorEastAsia" w:hAnsiTheme="minorHAnsi" w:cstheme="minorBidi"/>
            <w:color w:val="auto"/>
            <w:sz w:val="22"/>
            <w:szCs w:val="22"/>
            <w:lang w:val="ru-RU" w:eastAsia="ru-RU"/>
          </w:rPr>
          <w:tab/>
        </w:r>
        <w:r>
          <w:rPr>
            <w:rStyle w:val="aa"/>
            <w:lang w:val="kk-KZ"/>
          </w:rPr>
          <w:t>Мүдделі тараптармен өзара әрекеттесу тарихы</w:t>
        </w:r>
        <w:r>
          <w:tab/>
        </w:r>
        <w:r>
          <w:fldChar w:fldCharType="begin"/>
        </w:r>
        <w:r>
          <w:instrText xml:space="preserve"> PAGEREF _Toc210644751 \h </w:instrText>
        </w:r>
        <w:r>
          <w:fldChar w:fldCharType="separate"/>
        </w:r>
        <w:r>
          <w:t>57</w:t>
        </w:r>
        <w:r>
          <w:fldChar w:fldCharType="end"/>
        </w:r>
      </w:hyperlink>
    </w:p>
    <w:p w14:paraId="1D7C80A6"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52" w:history="1">
        <w:r>
          <w:rPr>
            <w:rStyle w:val="aa"/>
          </w:rPr>
          <w:t>4.2.1</w:t>
        </w:r>
        <w:r>
          <w:rPr>
            <w:rFonts w:asciiTheme="minorHAnsi" w:eastAsiaTheme="minorEastAsia" w:hAnsiTheme="minorHAnsi" w:cstheme="minorBidi"/>
            <w:sz w:val="22"/>
            <w:szCs w:val="22"/>
            <w:lang w:val="ru-RU" w:eastAsia="ru-RU"/>
          </w:rPr>
          <w:tab/>
        </w:r>
        <w:r>
          <w:rPr>
            <w:rStyle w:val="aa"/>
            <w:lang w:val="kk-KZ"/>
          </w:rPr>
          <w:t>Ресми қоғамдық хабарландыру</w:t>
        </w:r>
        <w:r>
          <w:tab/>
        </w:r>
        <w:r>
          <w:fldChar w:fldCharType="begin"/>
        </w:r>
        <w:r>
          <w:instrText xml:space="preserve"> PAGEREF _Toc210644752 \h </w:instrText>
        </w:r>
        <w:r>
          <w:fldChar w:fldCharType="separate"/>
        </w:r>
        <w:r>
          <w:t>58</w:t>
        </w:r>
        <w:r>
          <w:fldChar w:fldCharType="end"/>
        </w:r>
      </w:hyperlink>
    </w:p>
    <w:p w14:paraId="4C601D72" w14:textId="77777777" w:rsidR="006B6003" w:rsidRDefault="00000000">
      <w:pPr>
        <w:pStyle w:val="36"/>
        <w:tabs>
          <w:tab w:val="right" w:leader="dot" w:pos="9356"/>
        </w:tabs>
        <w:rPr>
          <w:rFonts w:asciiTheme="minorHAnsi" w:eastAsiaTheme="minorEastAsia" w:hAnsiTheme="minorHAnsi" w:cstheme="minorBidi"/>
          <w:sz w:val="22"/>
          <w:szCs w:val="22"/>
          <w:lang w:val="ru-RU" w:eastAsia="ru-RU"/>
        </w:rPr>
      </w:pPr>
      <w:hyperlink w:anchor="_Toc210644753" w:history="1">
        <w:r>
          <w:rPr>
            <w:rStyle w:val="aa"/>
            <w:lang w:val="ru-RU"/>
          </w:rPr>
          <w:t>4.2.2</w:t>
        </w:r>
        <w:r>
          <w:rPr>
            <w:rFonts w:asciiTheme="minorHAnsi" w:eastAsiaTheme="minorEastAsia" w:hAnsiTheme="minorHAnsi" w:cstheme="minorBidi"/>
            <w:sz w:val="22"/>
            <w:szCs w:val="22"/>
            <w:lang w:val="ru-RU" w:eastAsia="ru-RU"/>
          </w:rPr>
          <w:t xml:space="preserve">       </w:t>
        </w:r>
        <w:r>
          <w:rPr>
            <w:rStyle w:val="aa"/>
            <w:lang w:val="kk-KZ"/>
          </w:rPr>
          <w:t>Қоғам алдында презентация беру, тыңдаулар мен кеңестер өткізу</w:t>
        </w:r>
        <w:r>
          <w:tab/>
        </w:r>
        <w:r>
          <w:fldChar w:fldCharType="begin"/>
        </w:r>
        <w:r>
          <w:instrText xml:space="preserve"> PAGEREF _Toc210644753 \h </w:instrText>
        </w:r>
        <w:r>
          <w:fldChar w:fldCharType="separate"/>
        </w:r>
        <w:r>
          <w:t>58</w:t>
        </w:r>
        <w:r>
          <w:fldChar w:fldCharType="end"/>
        </w:r>
      </w:hyperlink>
    </w:p>
    <w:p w14:paraId="1E5680A6" w14:textId="77777777" w:rsidR="006B6003" w:rsidRDefault="00000000">
      <w:pPr>
        <w:pStyle w:val="36"/>
        <w:tabs>
          <w:tab w:val="right" w:leader="dot" w:pos="9356"/>
        </w:tabs>
        <w:rPr>
          <w:rFonts w:asciiTheme="minorHAnsi" w:eastAsiaTheme="minorEastAsia" w:hAnsiTheme="minorHAnsi" w:cstheme="minorBidi"/>
          <w:sz w:val="22"/>
          <w:szCs w:val="22"/>
          <w:lang w:val="ru-RU" w:eastAsia="ru-RU"/>
        </w:rPr>
      </w:pPr>
      <w:hyperlink w:anchor="_Toc210644754" w:history="1">
        <w:r>
          <w:rPr>
            <w:rStyle w:val="aa"/>
            <w:lang w:val="ru-RU"/>
          </w:rPr>
          <w:t>4.2.3</w:t>
        </w:r>
        <w:r>
          <w:rPr>
            <w:rFonts w:asciiTheme="minorHAnsi" w:eastAsiaTheme="minorEastAsia" w:hAnsiTheme="minorHAnsi" w:cstheme="minorBidi"/>
            <w:sz w:val="22"/>
            <w:szCs w:val="22"/>
            <w:lang w:val="ru-RU" w:eastAsia="ru-RU"/>
          </w:rPr>
          <w:t xml:space="preserve">        </w:t>
        </w:r>
        <w:r>
          <w:rPr>
            <w:rStyle w:val="aa"/>
            <w:lang w:val="ru-RU"/>
          </w:rPr>
          <w:t>Негізгі мүдделі тараптармен кездесулер (жоба)</w:t>
        </w:r>
        <w:r>
          <w:tab/>
        </w:r>
        <w:r>
          <w:fldChar w:fldCharType="begin"/>
        </w:r>
        <w:r>
          <w:instrText xml:space="preserve"> PAGEREF _Toc210644754 \h </w:instrText>
        </w:r>
        <w:r>
          <w:fldChar w:fldCharType="separate"/>
        </w:r>
        <w:r>
          <w:t>59</w:t>
        </w:r>
        <w:r>
          <w:fldChar w:fldCharType="end"/>
        </w:r>
      </w:hyperlink>
    </w:p>
    <w:p w14:paraId="779218CC"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55" w:history="1">
        <w:r>
          <w:rPr>
            <w:rStyle w:val="aa"/>
          </w:rPr>
          <w:t>4.2.4</w:t>
        </w:r>
        <w:r>
          <w:rPr>
            <w:rFonts w:asciiTheme="minorHAnsi" w:eastAsiaTheme="minorEastAsia" w:hAnsiTheme="minorHAnsi" w:cstheme="minorBidi"/>
            <w:sz w:val="22"/>
            <w:szCs w:val="22"/>
            <w:lang w:val="ru-RU" w:eastAsia="ru-RU"/>
          </w:rPr>
          <w:tab/>
        </w:r>
        <w:r>
          <w:rPr>
            <w:rStyle w:val="aa"/>
            <w:lang w:val="kk-KZ"/>
          </w:rPr>
          <w:t xml:space="preserve">Әкімдіктермен өзара әрекеттестік </w:t>
        </w:r>
        <w:r>
          <w:rPr>
            <w:rStyle w:val="aa"/>
          </w:rPr>
          <w:t>(</w:t>
        </w:r>
        <w:r>
          <w:rPr>
            <w:rStyle w:val="aa"/>
            <w:lang w:val="ru-RU"/>
          </w:rPr>
          <w:t>жоба</w:t>
        </w:r>
        <w:r>
          <w:rPr>
            <w:rStyle w:val="aa"/>
          </w:rPr>
          <w:t>)</w:t>
        </w:r>
        <w:r>
          <w:tab/>
        </w:r>
        <w:r>
          <w:fldChar w:fldCharType="begin"/>
        </w:r>
        <w:r>
          <w:instrText xml:space="preserve"> PAGEREF _Toc210644755 \h </w:instrText>
        </w:r>
        <w:r>
          <w:fldChar w:fldCharType="separate"/>
        </w:r>
        <w:r>
          <w:t>60</w:t>
        </w:r>
        <w:r>
          <w:fldChar w:fldCharType="end"/>
        </w:r>
      </w:hyperlink>
    </w:p>
    <w:p w14:paraId="3ACE48AA"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56" w:history="1">
        <w:r>
          <w:rPr>
            <w:rStyle w:val="aa"/>
          </w:rPr>
          <w:t>4.3</w:t>
        </w:r>
        <w:r>
          <w:rPr>
            <w:rFonts w:asciiTheme="minorHAnsi" w:eastAsiaTheme="minorEastAsia" w:hAnsiTheme="minorHAnsi" w:cstheme="minorBidi"/>
            <w:color w:val="auto"/>
            <w:sz w:val="22"/>
            <w:szCs w:val="22"/>
            <w:lang w:val="ru-RU" w:eastAsia="ru-RU"/>
          </w:rPr>
          <w:tab/>
        </w:r>
        <w:r>
          <w:rPr>
            <w:rStyle w:val="aa"/>
            <w:lang w:val="kk-KZ"/>
          </w:rPr>
          <w:t>Жоба деңгейіндегі шағымдарды қарау механизмі (GRM)</w:t>
        </w:r>
        <w:r>
          <w:tab/>
        </w:r>
        <w:r>
          <w:fldChar w:fldCharType="begin"/>
        </w:r>
        <w:r>
          <w:instrText xml:space="preserve"> PAGEREF _Toc210644756 \h </w:instrText>
        </w:r>
        <w:r>
          <w:fldChar w:fldCharType="separate"/>
        </w:r>
        <w:r>
          <w:t>61</w:t>
        </w:r>
        <w:r>
          <w:fldChar w:fldCharType="end"/>
        </w:r>
      </w:hyperlink>
    </w:p>
    <w:p w14:paraId="16C673A8"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57" w:history="1">
        <w:r>
          <w:rPr>
            <w:rStyle w:val="aa"/>
          </w:rPr>
          <w:t>4.4</w:t>
        </w:r>
        <w:r>
          <w:rPr>
            <w:rFonts w:asciiTheme="minorHAnsi" w:eastAsiaTheme="minorEastAsia" w:hAnsiTheme="minorHAnsi" w:cstheme="minorBidi"/>
            <w:color w:val="auto"/>
            <w:sz w:val="22"/>
            <w:szCs w:val="22"/>
            <w:lang w:val="ru-RU" w:eastAsia="ru-RU"/>
          </w:rPr>
          <w:tab/>
        </w:r>
        <w:r>
          <w:rPr>
            <w:rStyle w:val="aa"/>
            <w:spacing w:val="-2"/>
            <w:lang w:val="kk-KZ"/>
          </w:rPr>
          <w:t>Мүдделі тараптарды сәйкестендіру және жіктеу</w:t>
        </w:r>
        <w:r>
          <w:tab/>
        </w:r>
        <w:r>
          <w:fldChar w:fldCharType="begin"/>
        </w:r>
        <w:r>
          <w:instrText xml:space="preserve"> PAGEREF _Toc210644757 \h </w:instrText>
        </w:r>
        <w:r>
          <w:fldChar w:fldCharType="separate"/>
        </w:r>
        <w:r>
          <w:t>62</w:t>
        </w:r>
        <w:r>
          <w:fldChar w:fldCharType="end"/>
        </w:r>
      </w:hyperlink>
    </w:p>
    <w:p w14:paraId="564FBBF6"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58" w:history="1">
        <w:r>
          <w:rPr>
            <w:rStyle w:val="aa"/>
          </w:rPr>
          <w:t>4.4.1</w:t>
        </w:r>
        <w:r>
          <w:rPr>
            <w:rFonts w:asciiTheme="minorHAnsi" w:eastAsiaTheme="minorEastAsia" w:hAnsiTheme="minorHAnsi" w:cstheme="minorBidi"/>
            <w:sz w:val="22"/>
            <w:szCs w:val="22"/>
            <w:lang w:val="ru-RU" w:eastAsia="ru-RU"/>
          </w:rPr>
          <w:tab/>
        </w:r>
        <w:r>
          <w:rPr>
            <w:rStyle w:val="aa"/>
            <w:lang w:val="kk-KZ"/>
          </w:rPr>
          <w:t>Осал топтарды анықтау</w:t>
        </w:r>
        <w:r>
          <w:tab/>
        </w:r>
        <w:r>
          <w:fldChar w:fldCharType="begin"/>
        </w:r>
        <w:r>
          <w:instrText xml:space="preserve"> PAGEREF _Toc210644758 \h </w:instrText>
        </w:r>
        <w:r>
          <w:fldChar w:fldCharType="separate"/>
        </w:r>
        <w:r>
          <w:t>63</w:t>
        </w:r>
        <w:r>
          <w:fldChar w:fldCharType="end"/>
        </w:r>
      </w:hyperlink>
    </w:p>
    <w:p w14:paraId="4BEAB498"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59" w:history="1">
        <w:r>
          <w:rPr>
            <w:rStyle w:val="aa"/>
          </w:rPr>
          <w:t>4.5</w:t>
        </w:r>
        <w:r>
          <w:rPr>
            <w:rFonts w:asciiTheme="minorHAnsi" w:eastAsiaTheme="minorEastAsia" w:hAnsiTheme="minorHAnsi" w:cstheme="minorBidi"/>
            <w:color w:val="auto"/>
            <w:sz w:val="22"/>
            <w:szCs w:val="22"/>
            <w:lang w:val="ru-RU" w:eastAsia="ru-RU"/>
          </w:rPr>
          <w:tab/>
        </w:r>
        <w:r>
          <w:rPr>
            <w:rStyle w:val="aa"/>
            <w:lang w:val="kk-KZ"/>
          </w:rPr>
          <w:t>Мүдделі тараптар шеңберін анықтау</w:t>
        </w:r>
        <w:r>
          <w:tab/>
        </w:r>
        <w:r>
          <w:fldChar w:fldCharType="begin"/>
        </w:r>
        <w:r>
          <w:instrText xml:space="preserve"> PAGEREF _Toc210644759 \h </w:instrText>
        </w:r>
        <w:r>
          <w:fldChar w:fldCharType="separate"/>
        </w:r>
        <w:r>
          <w:t>64</w:t>
        </w:r>
        <w:r>
          <w:fldChar w:fldCharType="end"/>
        </w:r>
      </w:hyperlink>
    </w:p>
    <w:p w14:paraId="061EF819" w14:textId="77777777" w:rsidR="006B6003" w:rsidRDefault="00000000">
      <w:pPr>
        <w:pStyle w:val="12"/>
        <w:tabs>
          <w:tab w:val="left" w:pos="735"/>
          <w:tab w:val="right" w:leader="dot" w:pos="9356"/>
        </w:tabs>
        <w:rPr>
          <w:rFonts w:asciiTheme="minorHAnsi" w:eastAsiaTheme="minorEastAsia" w:hAnsiTheme="minorHAnsi" w:cstheme="minorBidi"/>
          <w:b w:val="0"/>
          <w:sz w:val="22"/>
          <w:szCs w:val="22"/>
          <w:lang w:val="ru-RU" w:eastAsia="ru-RU"/>
        </w:rPr>
      </w:pPr>
      <w:hyperlink w:anchor="_Toc210644760" w:history="1">
        <w:r>
          <w:rPr>
            <w:rStyle w:val="aa"/>
            <w:rFonts w:cs="Arial"/>
          </w:rPr>
          <w:t>5</w:t>
        </w:r>
        <w:r>
          <w:rPr>
            <w:rFonts w:asciiTheme="minorHAnsi" w:eastAsiaTheme="minorEastAsia" w:hAnsiTheme="minorHAnsi" w:cstheme="minorBidi"/>
            <w:b w:val="0"/>
            <w:sz w:val="22"/>
            <w:szCs w:val="22"/>
            <w:lang w:val="ru-RU" w:eastAsia="ru-RU"/>
          </w:rPr>
          <w:tab/>
        </w:r>
        <w:r>
          <w:rPr>
            <w:rStyle w:val="aa"/>
            <w:rFonts w:cs="Arial"/>
            <w:lang w:val="kk-KZ"/>
          </w:rPr>
          <w:t>ӘСЕРДІ БАҒАЛАУ ӘДІСТЕРІ</w:t>
        </w:r>
        <w:r>
          <w:tab/>
        </w:r>
        <w:r>
          <w:fldChar w:fldCharType="begin"/>
        </w:r>
        <w:r>
          <w:instrText xml:space="preserve"> PAGEREF _Toc210644760 \h </w:instrText>
        </w:r>
        <w:r>
          <w:fldChar w:fldCharType="separate"/>
        </w:r>
        <w:r>
          <w:t>67</w:t>
        </w:r>
        <w:r>
          <w:fldChar w:fldCharType="end"/>
        </w:r>
      </w:hyperlink>
    </w:p>
    <w:p w14:paraId="6D20987E"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61" w:history="1">
        <w:r>
          <w:rPr>
            <w:rStyle w:val="aa"/>
          </w:rPr>
          <w:t>5.1</w:t>
        </w:r>
        <w:r>
          <w:rPr>
            <w:rFonts w:asciiTheme="minorHAnsi" w:eastAsiaTheme="minorEastAsia" w:hAnsiTheme="minorHAnsi" w:cstheme="minorBidi"/>
            <w:color w:val="auto"/>
            <w:sz w:val="22"/>
            <w:szCs w:val="22"/>
            <w:lang w:val="ru-RU" w:eastAsia="ru-RU"/>
          </w:rPr>
          <w:tab/>
        </w:r>
        <w:r>
          <w:rPr>
            <w:rStyle w:val="aa"/>
            <w:lang w:val="kk-KZ"/>
          </w:rPr>
          <w:t>Кіріспе</w:t>
        </w:r>
        <w:r>
          <w:tab/>
        </w:r>
        <w:r>
          <w:fldChar w:fldCharType="begin"/>
        </w:r>
        <w:r>
          <w:instrText xml:space="preserve"> PAGEREF _Toc210644761 \h </w:instrText>
        </w:r>
        <w:r>
          <w:fldChar w:fldCharType="separate"/>
        </w:r>
        <w:r>
          <w:t>68</w:t>
        </w:r>
        <w:r>
          <w:fldChar w:fldCharType="end"/>
        </w:r>
      </w:hyperlink>
    </w:p>
    <w:p w14:paraId="16870992"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62" w:history="1">
        <w:r>
          <w:rPr>
            <w:rStyle w:val="aa"/>
          </w:rPr>
          <w:t>5.2</w:t>
        </w:r>
        <w:r>
          <w:rPr>
            <w:rFonts w:asciiTheme="minorHAnsi" w:eastAsiaTheme="minorEastAsia" w:hAnsiTheme="minorHAnsi" w:cstheme="minorBidi"/>
            <w:color w:val="auto"/>
            <w:sz w:val="22"/>
            <w:szCs w:val="22"/>
            <w:lang w:val="ru-RU" w:eastAsia="ru-RU"/>
          </w:rPr>
          <w:tab/>
        </w:r>
        <w:r>
          <w:rPr>
            <w:rStyle w:val="aa"/>
            <w:lang w:val="kk-KZ"/>
          </w:rPr>
          <w:t>Экологиялық және әлеуметтік бағалау</w:t>
        </w:r>
        <w:r>
          <w:tab/>
        </w:r>
        <w:r>
          <w:fldChar w:fldCharType="begin"/>
        </w:r>
        <w:r>
          <w:instrText xml:space="preserve"> PAGEREF _Toc210644762 \h </w:instrText>
        </w:r>
        <w:r>
          <w:fldChar w:fldCharType="separate"/>
        </w:r>
        <w:r>
          <w:t>69</w:t>
        </w:r>
        <w:r>
          <w:fldChar w:fldCharType="end"/>
        </w:r>
      </w:hyperlink>
    </w:p>
    <w:p w14:paraId="5586D9D0"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63" w:history="1">
        <w:r>
          <w:rPr>
            <w:rStyle w:val="aa"/>
            <w:lang w:val="en-PH"/>
          </w:rPr>
          <w:t>5.2.1</w:t>
        </w:r>
        <w:r>
          <w:rPr>
            <w:rFonts w:asciiTheme="minorHAnsi" w:eastAsiaTheme="minorEastAsia" w:hAnsiTheme="minorHAnsi" w:cstheme="minorBidi"/>
            <w:sz w:val="22"/>
            <w:szCs w:val="22"/>
            <w:lang w:val="ru-RU" w:eastAsia="ru-RU"/>
          </w:rPr>
          <w:tab/>
        </w:r>
        <w:r>
          <w:rPr>
            <w:rStyle w:val="aa"/>
            <w:lang w:val="kk-KZ"/>
          </w:rPr>
          <w:t>Қоршаған ортаны қорғау ережелері</w:t>
        </w:r>
        <w:r>
          <w:tab/>
        </w:r>
        <w:r>
          <w:fldChar w:fldCharType="begin"/>
        </w:r>
        <w:r>
          <w:instrText xml:space="preserve"> PAGEREF _Toc210644763 \h </w:instrText>
        </w:r>
        <w:r>
          <w:fldChar w:fldCharType="separate"/>
        </w:r>
        <w:r>
          <w:t>71</w:t>
        </w:r>
        <w:r>
          <w:fldChar w:fldCharType="end"/>
        </w:r>
      </w:hyperlink>
    </w:p>
    <w:p w14:paraId="315EEE1C"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64" w:history="1">
        <w:r>
          <w:rPr>
            <w:rStyle w:val="aa"/>
            <w:lang w:val="en-PH"/>
          </w:rPr>
          <w:t>5.2.2</w:t>
        </w:r>
        <w:r>
          <w:rPr>
            <w:rFonts w:asciiTheme="minorHAnsi" w:eastAsiaTheme="minorEastAsia" w:hAnsiTheme="minorHAnsi" w:cstheme="minorBidi"/>
            <w:sz w:val="22"/>
            <w:szCs w:val="22"/>
            <w:lang w:val="ru-RU" w:eastAsia="ru-RU"/>
          </w:rPr>
          <w:tab/>
        </w:r>
        <w:r>
          <w:rPr>
            <w:rStyle w:val="aa"/>
            <w:lang w:val="kk-KZ"/>
          </w:rPr>
          <w:t>Әлеуметтік ережелер</w:t>
        </w:r>
        <w:r>
          <w:tab/>
        </w:r>
        <w:r>
          <w:fldChar w:fldCharType="begin"/>
        </w:r>
        <w:r>
          <w:instrText xml:space="preserve"> PAGEREF _Toc210644764 \h </w:instrText>
        </w:r>
        <w:r>
          <w:fldChar w:fldCharType="separate"/>
        </w:r>
        <w:r>
          <w:t>71</w:t>
        </w:r>
        <w:r>
          <w:fldChar w:fldCharType="end"/>
        </w:r>
      </w:hyperlink>
    </w:p>
    <w:p w14:paraId="21E17114"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65" w:history="1">
        <w:r>
          <w:rPr>
            <w:rStyle w:val="aa"/>
            <w:lang w:val="en-PH"/>
          </w:rPr>
          <w:t>5.2.3</w:t>
        </w:r>
        <w:r>
          <w:rPr>
            <w:rFonts w:asciiTheme="minorHAnsi" w:eastAsiaTheme="minorEastAsia" w:hAnsiTheme="minorHAnsi" w:cstheme="minorBidi"/>
            <w:sz w:val="22"/>
            <w:szCs w:val="22"/>
            <w:lang w:val="ru-RU" w:eastAsia="ru-RU"/>
          </w:rPr>
          <w:tab/>
        </w:r>
        <w:r>
          <w:rPr>
            <w:rStyle w:val="aa"/>
            <w:lang w:val="kk-KZ"/>
          </w:rPr>
          <w:t>Мүдделі тараптарды тарту және ақпаратты ашу</w:t>
        </w:r>
        <w:r>
          <w:tab/>
        </w:r>
        <w:r>
          <w:fldChar w:fldCharType="begin"/>
        </w:r>
        <w:r>
          <w:instrText xml:space="preserve"> PAGEREF _Toc210644765 \h </w:instrText>
        </w:r>
        <w:r>
          <w:fldChar w:fldCharType="separate"/>
        </w:r>
        <w:r>
          <w:t>71</w:t>
        </w:r>
        <w:r>
          <w:fldChar w:fldCharType="end"/>
        </w:r>
      </w:hyperlink>
    </w:p>
    <w:p w14:paraId="60BBDBFD"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66" w:history="1">
        <w:r>
          <w:rPr>
            <w:rStyle w:val="aa"/>
            <w:lang w:val="en-PH"/>
          </w:rPr>
          <w:t>5.2.4</w:t>
        </w:r>
        <w:r>
          <w:rPr>
            <w:rFonts w:asciiTheme="minorHAnsi" w:eastAsiaTheme="minorEastAsia" w:hAnsiTheme="minorHAnsi" w:cstheme="minorBidi"/>
            <w:sz w:val="22"/>
            <w:szCs w:val="22"/>
            <w:lang w:val="ru-RU" w:eastAsia="ru-RU"/>
          </w:rPr>
          <w:tab/>
        </w:r>
        <w:r>
          <w:rPr>
            <w:rStyle w:val="aa"/>
            <w:lang w:val="kk-KZ"/>
          </w:rPr>
          <w:t>Тәуекелдерді жіктеу</w:t>
        </w:r>
        <w:r>
          <w:tab/>
        </w:r>
        <w:r>
          <w:fldChar w:fldCharType="begin"/>
        </w:r>
        <w:r>
          <w:instrText xml:space="preserve"> PAGEREF _Toc210644766 \h </w:instrText>
        </w:r>
        <w:r>
          <w:fldChar w:fldCharType="separate"/>
        </w:r>
        <w:r>
          <w:t>72</w:t>
        </w:r>
        <w:r>
          <w:fldChar w:fldCharType="end"/>
        </w:r>
      </w:hyperlink>
    </w:p>
    <w:p w14:paraId="21F35CF1"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67" w:history="1">
        <w:r>
          <w:rPr>
            <w:rStyle w:val="aa"/>
            <w:lang w:val="kk-KZ"/>
          </w:rPr>
          <w:t>5.3</w:t>
        </w:r>
        <w:r>
          <w:rPr>
            <w:rFonts w:asciiTheme="minorHAnsi" w:eastAsiaTheme="minorEastAsia" w:hAnsiTheme="minorHAnsi" w:cstheme="minorBidi"/>
            <w:color w:val="auto"/>
            <w:sz w:val="22"/>
            <w:szCs w:val="22"/>
            <w:lang w:val="ru-RU" w:eastAsia="ru-RU"/>
          </w:rPr>
          <w:tab/>
        </w:r>
        <w:r>
          <w:rPr>
            <w:rStyle w:val="aa"/>
            <w:lang w:val="kk-KZ"/>
          </w:rPr>
          <w:t>Қоршаған ортаға әсерді бағалау әдістемелері</w:t>
        </w:r>
        <w:r>
          <w:tab/>
        </w:r>
        <w:r>
          <w:fldChar w:fldCharType="begin"/>
        </w:r>
        <w:r>
          <w:instrText xml:space="preserve"> PAGEREF _Toc210644767 \h </w:instrText>
        </w:r>
        <w:r>
          <w:fldChar w:fldCharType="separate"/>
        </w:r>
        <w:r>
          <w:t>72</w:t>
        </w:r>
        <w:r>
          <w:fldChar w:fldCharType="end"/>
        </w:r>
      </w:hyperlink>
    </w:p>
    <w:p w14:paraId="10414FD6"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68" w:history="1">
        <w:r>
          <w:rPr>
            <w:rStyle w:val="aa"/>
          </w:rPr>
          <w:t>5.3.1</w:t>
        </w:r>
        <w:r>
          <w:rPr>
            <w:rFonts w:asciiTheme="minorHAnsi" w:eastAsiaTheme="minorEastAsia" w:hAnsiTheme="minorHAnsi" w:cstheme="minorBidi"/>
            <w:sz w:val="22"/>
            <w:szCs w:val="22"/>
            <w:lang w:val="ru-RU" w:eastAsia="ru-RU"/>
          </w:rPr>
          <w:tab/>
        </w:r>
        <w:r>
          <w:rPr>
            <w:rStyle w:val="aa"/>
            <w:lang w:val="kk-KZ"/>
          </w:rPr>
          <w:t>Қоршаған ортаның физикалық жағдайын бағалау</w:t>
        </w:r>
        <w:r>
          <w:tab/>
        </w:r>
        <w:r>
          <w:fldChar w:fldCharType="begin"/>
        </w:r>
        <w:r>
          <w:instrText xml:space="preserve"> PAGEREF _Toc210644768 \h </w:instrText>
        </w:r>
        <w:r>
          <w:fldChar w:fldCharType="separate"/>
        </w:r>
        <w:r>
          <w:t>72</w:t>
        </w:r>
        <w:r>
          <w:fldChar w:fldCharType="end"/>
        </w:r>
      </w:hyperlink>
    </w:p>
    <w:p w14:paraId="34A086C1" w14:textId="77777777" w:rsidR="006B6003" w:rsidRDefault="00000000">
      <w:pPr>
        <w:pStyle w:val="36"/>
        <w:tabs>
          <w:tab w:val="right" w:leader="dot" w:pos="9356"/>
        </w:tabs>
        <w:rPr>
          <w:rFonts w:asciiTheme="minorHAnsi" w:eastAsiaTheme="minorEastAsia" w:hAnsiTheme="minorHAnsi" w:cstheme="minorBidi"/>
          <w:sz w:val="22"/>
          <w:szCs w:val="22"/>
          <w:lang w:val="ru-RU" w:eastAsia="ru-RU"/>
        </w:rPr>
      </w:pPr>
      <w:hyperlink w:anchor="_Toc210644769" w:history="1">
        <w:r>
          <w:rPr>
            <w:rStyle w:val="aa"/>
            <w:lang w:val="ru-RU"/>
          </w:rPr>
          <w:t>5.3.2</w:t>
        </w:r>
        <w:r>
          <w:rPr>
            <w:rFonts w:asciiTheme="minorHAnsi" w:eastAsiaTheme="minorEastAsia" w:hAnsiTheme="minorHAnsi" w:cstheme="minorBidi"/>
            <w:sz w:val="22"/>
            <w:szCs w:val="22"/>
            <w:lang w:val="ru-RU" w:eastAsia="ru-RU"/>
          </w:rPr>
          <w:t xml:space="preserve">         </w:t>
        </w:r>
        <w:r>
          <w:rPr>
            <w:rStyle w:val="aa"/>
            <w:lang w:val="kk-KZ"/>
          </w:rPr>
          <w:t xml:space="preserve">Қоршаған ортаның жай-күйін жалпы биологиялық </w:t>
        </w:r>
        <w:r>
          <w:rPr>
            <w:rStyle w:val="aa"/>
            <w:lang w:val="kk-KZ"/>
          </w:rPr>
          <w:br/>
          <w:t>және экологиялық бағалау</w:t>
        </w:r>
        <w:r>
          <w:tab/>
        </w:r>
        <w:r>
          <w:fldChar w:fldCharType="begin"/>
        </w:r>
        <w:r>
          <w:instrText xml:space="preserve"> PAGEREF _Toc210644769 \h </w:instrText>
        </w:r>
        <w:r>
          <w:fldChar w:fldCharType="separate"/>
        </w:r>
        <w:r>
          <w:t>74</w:t>
        </w:r>
        <w:r>
          <w:fldChar w:fldCharType="end"/>
        </w:r>
      </w:hyperlink>
    </w:p>
    <w:p w14:paraId="0D5E74EE"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70" w:history="1">
        <w:r>
          <w:rPr>
            <w:rStyle w:val="aa"/>
          </w:rPr>
          <w:t>5.3.3</w:t>
        </w:r>
        <w:r>
          <w:rPr>
            <w:rFonts w:asciiTheme="minorHAnsi" w:eastAsiaTheme="minorEastAsia" w:hAnsiTheme="minorHAnsi" w:cstheme="minorBidi"/>
            <w:sz w:val="22"/>
            <w:szCs w:val="22"/>
            <w:lang w:val="ru-RU" w:eastAsia="ru-RU"/>
          </w:rPr>
          <w:tab/>
        </w:r>
        <w:r>
          <w:rPr>
            <w:rStyle w:val="aa"/>
            <w:lang w:val="kk-KZ"/>
          </w:rPr>
          <w:t>Тәуекелдерді саралау</w:t>
        </w:r>
        <w:r>
          <w:tab/>
        </w:r>
        <w:r>
          <w:fldChar w:fldCharType="begin"/>
        </w:r>
        <w:r>
          <w:instrText xml:space="preserve"> PAGEREF _Toc210644770 \h </w:instrText>
        </w:r>
        <w:r>
          <w:fldChar w:fldCharType="separate"/>
        </w:r>
        <w:r>
          <w:t>76</w:t>
        </w:r>
        <w:r>
          <w:fldChar w:fldCharType="end"/>
        </w:r>
      </w:hyperlink>
    </w:p>
    <w:p w14:paraId="7BB887A1"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71" w:history="1">
        <w:r>
          <w:rPr>
            <w:rStyle w:val="aa"/>
          </w:rPr>
          <w:t>5.4</w:t>
        </w:r>
        <w:r>
          <w:rPr>
            <w:rFonts w:asciiTheme="minorHAnsi" w:eastAsiaTheme="minorEastAsia" w:hAnsiTheme="minorHAnsi" w:cstheme="minorBidi"/>
            <w:color w:val="auto"/>
            <w:sz w:val="22"/>
            <w:szCs w:val="22"/>
            <w:lang w:val="ru-RU" w:eastAsia="ru-RU"/>
          </w:rPr>
          <w:tab/>
        </w:r>
        <w:r>
          <w:rPr>
            <w:rStyle w:val="aa"/>
            <w:lang w:val="kk-KZ"/>
          </w:rPr>
          <w:t>Әлеуметтік әсерді бағалау әдістемелері</w:t>
        </w:r>
        <w:r>
          <w:tab/>
        </w:r>
        <w:r>
          <w:fldChar w:fldCharType="begin"/>
        </w:r>
        <w:r>
          <w:instrText xml:space="preserve"> PAGEREF _Toc210644771 \h </w:instrText>
        </w:r>
        <w:r>
          <w:fldChar w:fldCharType="separate"/>
        </w:r>
        <w:r>
          <w:t>77</w:t>
        </w:r>
        <w:r>
          <w:fldChar w:fldCharType="end"/>
        </w:r>
      </w:hyperlink>
    </w:p>
    <w:p w14:paraId="71381C07"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72" w:history="1">
        <w:r>
          <w:rPr>
            <w:rStyle w:val="aa"/>
          </w:rPr>
          <w:t>5.4.1</w:t>
        </w:r>
        <w:r>
          <w:rPr>
            <w:rFonts w:asciiTheme="minorHAnsi" w:eastAsiaTheme="minorEastAsia" w:hAnsiTheme="minorHAnsi" w:cstheme="minorBidi"/>
            <w:sz w:val="22"/>
            <w:szCs w:val="22"/>
            <w:lang w:val="ru-RU" w:eastAsia="ru-RU"/>
          </w:rPr>
          <w:tab/>
        </w:r>
        <w:r>
          <w:rPr>
            <w:rStyle w:val="aa"/>
            <w:lang w:val="kk-KZ"/>
          </w:rPr>
          <w:t>Әлеуметтік жағдайларды бағалау әдістемесі</w:t>
        </w:r>
        <w:r>
          <w:tab/>
        </w:r>
        <w:r>
          <w:fldChar w:fldCharType="begin"/>
        </w:r>
        <w:r>
          <w:instrText xml:space="preserve"> PAGEREF _Toc210644772 \h </w:instrText>
        </w:r>
        <w:r>
          <w:fldChar w:fldCharType="separate"/>
        </w:r>
        <w:r>
          <w:t>79</w:t>
        </w:r>
        <w:r>
          <w:fldChar w:fldCharType="end"/>
        </w:r>
      </w:hyperlink>
    </w:p>
    <w:p w14:paraId="10983228"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73" w:history="1">
        <w:r>
          <w:rPr>
            <w:rStyle w:val="aa"/>
          </w:rPr>
          <w:t>5.4.2</w:t>
        </w:r>
        <w:r>
          <w:rPr>
            <w:rFonts w:asciiTheme="minorHAnsi" w:eastAsiaTheme="minorEastAsia" w:hAnsiTheme="minorHAnsi" w:cstheme="minorBidi"/>
            <w:sz w:val="22"/>
            <w:szCs w:val="22"/>
            <w:lang w:val="ru-RU" w:eastAsia="ru-RU"/>
          </w:rPr>
          <w:tab/>
        </w:r>
        <w:r>
          <w:rPr>
            <w:rStyle w:val="aa"/>
            <w:lang w:val="kk-KZ"/>
          </w:rPr>
          <w:t>Әлеуметтік тәуекелдер скринингі</w:t>
        </w:r>
        <w:r>
          <w:tab/>
        </w:r>
        <w:r>
          <w:fldChar w:fldCharType="begin"/>
        </w:r>
        <w:r>
          <w:instrText xml:space="preserve"> PAGEREF _Toc210644773 \h </w:instrText>
        </w:r>
        <w:r>
          <w:fldChar w:fldCharType="separate"/>
        </w:r>
        <w:r>
          <w:t>79</w:t>
        </w:r>
        <w:r>
          <w:fldChar w:fldCharType="end"/>
        </w:r>
      </w:hyperlink>
    </w:p>
    <w:p w14:paraId="39C8D484" w14:textId="77777777" w:rsidR="006B6003" w:rsidRDefault="00000000">
      <w:pPr>
        <w:pStyle w:val="12"/>
        <w:tabs>
          <w:tab w:val="left" w:pos="735"/>
          <w:tab w:val="right" w:leader="dot" w:pos="9356"/>
        </w:tabs>
        <w:rPr>
          <w:rFonts w:asciiTheme="minorHAnsi" w:eastAsiaTheme="minorEastAsia" w:hAnsiTheme="minorHAnsi" w:cstheme="minorBidi"/>
          <w:b w:val="0"/>
          <w:sz w:val="22"/>
          <w:szCs w:val="22"/>
          <w:lang w:val="ru-RU" w:eastAsia="ru-RU"/>
        </w:rPr>
      </w:pPr>
      <w:hyperlink w:anchor="_Toc210644774" w:history="1">
        <w:r>
          <w:rPr>
            <w:rStyle w:val="aa"/>
            <w:rFonts w:cs="Arial"/>
          </w:rPr>
          <w:t>6</w:t>
        </w:r>
        <w:r>
          <w:rPr>
            <w:rFonts w:asciiTheme="minorHAnsi" w:eastAsiaTheme="minorEastAsia" w:hAnsiTheme="minorHAnsi" w:cstheme="minorBidi"/>
            <w:b w:val="0"/>
            <w:sz w:val="22"/>
            <w:szCs w:val="22"/>
            <w:lang w:val="ru-RU" w:eastAsia="ru-RU"/>
          </w:rPr>
          <w:tab/>
        </w:r>
        <w:r>
          <w:rPr>
            <w:rStyle w:val="aa"/>
            <w:rFonts w:cs="Arial"/>
            <w:lang w:val="kk-KZ"/>
          </w:rPr>
          <w:t>ҚОРШАҒАН ОРТА ЖӘНЕ ӘЛЕУМЕТТІК БАСТАПҚЫ ДЕРЕКТЕР</w:t>
        </w:r>
        <w:r>
          <w:tab/>
        </w:r>
        <w:r>
          <w:fldChar w:fldCharType="begin"/>
        </w:r>
        <w:r>
          <w:instrText xml:space="preserve"> PAGEREF _Toc210644774 \h </w:instrText>
        </w:r>
        <w:r>
          <w:fldChar w:fldCharType="separate"/>
        </w:r>
        <w:r>
          <w:t>81</w:t>
        </w:r>
        <w:r>
          <w:fldChar w:fldCharType="end"/>
        </w:r>
      </w:hyperlink>
    </w:p>
    <w:p w14:paraId="688D9754"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75" w:history="1">
        <w:r>
          <w:rPr>
            <w:rStyle w:val="aa"/>
          </w:rPr>
          <w:t>6.1</w:t>
        </w:r>
        <w:r>
          <w:rPr>
            <w:rFonts w:asciiTheme="minorHAnsi" w:eastAsiaTheme="minorEastAsia" w:hAnsiTheme="minorHAnsi" w:cstheme="minorBidi"/>
            <w:color w:val="auto"/>
            <w:sz w:val="22"/>
            <w:szCs w:val="22"/>
            <w:lang w:val="ru-RU" w:eastAsia="ru-RU"/>
          </w:rPr>
          <w:tab/>
        </w:r>
        <w:r>
          <w:rPr>
            <w:rStyle w:val="aa"/>
            <w:lang w:val="kk-KZ"/>
          </w:rPr>
          <w:t>Қоршаған орта деректері</w:t>
        </w:r>
        <w:r>
          <w:tab/>
        </w:r>
        <w:r>
          <w:fldChar w:fldCharType="begin"/>
        </w:r>
        <w:r>
          <w:instrText xml:space="preserve"> PAGEREF _Toc210644775 \h </w:instrText>
        </w:r>
        <w:r>
          <w:fldChar w:fldCharType="separate"/>
        </w:r>
        <w:r>
          <w:t>81</w:t>
        </w:r>
        <w:r>
          <w:fldChar w:fldCharType="end"/>
        </w:r>
      </w:hyperlink>
    </w:p>
    <w:p w14:paraId="1AF36761"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76" w:history="1">
        <w:r>
          <w:rPr>
            <w:rStyle w:val="aa"/>
          </w:rPr>
          <w:t>6.1.1</w:t>
        </w:r>
        <w:r>
          <w:rPr>
            <w:rFonts w:asciiTheme="minorHAnsi" w:eastAsiaTheme="minorEastAsia" w:hAnsiTheme="minorHAnsi" w:cstheme="minorBidi"/>
            <w:sz w:val="22"/>
            <w:szCs w:val="22"/>
            <w:lang w:val="ru-RU" w:eastAsia="ru-RU"/>
          </w:rPr>
          <w:tab/>
        </w:r>
        <w:r>
          <w:rPr>
            <w:rStyle w:val="aa"/>
            <w:lang w:val="kk-KZ"/>
          </w:rPr>
          <w:t>Физикалық қоршаған орта</w:t>
        </w:r>
        <w:r>
          <w:tab/>
        </w:r>
        <w:r>
          <w:fldChar w:fldCharType="begin"/>
        </w:r>
        <w:r>
          <w:instrText xml:space="preserve"> PAGEREF _Toc210644776 \h </w:instrText>
        </w:r>
        <w:r>
          <w:fldChar w:fldCharType="separate"/>
        </w:r>
        <w:r>
          <w:t>81</w:t>
        </w:r>
        <w:r>
          <w:fldChar w:fldCharType="end"/>
        </w:r>
      </w:hyperlink>
    </w:p>
    <w:p w14:paraId="06D1C35E"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77" w:history="1">
        <w:r>
          <w:rPr>
            <w:rStyle w:val="aa"/>
          </w:rPr>
          <w:t>6.1.2</w:t>
        </w:r>
        <w:r>
          <w:rPr>
            <w:rFonts w:asciiTheme="minorHAnsi" w:eastAsiaTheme="minorEastAsia" w:hAnsiTheme="minorHAnsi" w:cstheme="minorBidi"/>
            <w:sz w:val="22"/>
            <w:szCs w:val="22"/>
            <w:lang w:val="ru-RU" w:eastAsia="ru-RU"/>
          </w:rPr>
          <w:tab/>
        </w:r>
        <w:r>
          <w:rPr>
            <w:rStyle w:val="aa"/>
            <w:lang w:val="kk-KZ"/>
          </w:rPr>
          <w:t>География және ландшафт</w:t>
        </w:r>
        <w:r>
          <w:tab/>
        </w:r>
        <w:r>
          <w:fldChar w:fldCharType="begin"/>
        </w:r>
        <w:r>
          <w:instrText xml:space="preserve"> PAGEREF _Toc210644777 \h </w:instrText>
        </w:r>
        <w:r>
          <w:fldChar w:fldCharType="separate"/>
        </w:r>
        <w:r>
          <w:t>81</w:t>
        </w:r>
        <w:r>
          <w:fldChar w:fldCharType="end"/>
        </w:r>
      </w:hyperlink>
    </w:p>
    <w:p w14:paraId="3840996F"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78" w:history="1">
        <w:r>
          <w:rPr>
            <w:rStyle w:val="aa"/>
          </w:rPr>
          <w:t>6.1.3</w:t>
        </w:r>
        <w:r>
          <w:rPr>
            <w:rFonts w:asciiTheme="minorHAnsi" w:eastAsiaTheme="minorEastAsia" w:hAnsiTheme="minorHAnsi" w:cstheme="minorBidi"/>
            <w:sz w:val="22"/>
            <w:szCs w:val="22"/>
            <w:lang w:val="ru-RU" w:eastAsia="ru-RU"/>
          </w:rPr>
          <w:tab/>
        </w:r>
        <w:r>
          <w:rPr>
            <w:rStyle w:val="aa"/>
            <w:lang w:val="kk-KZ"/>
          </w:rPr>
          <w:t>Климат және метеорология</w:t>
        </w:r>
        <w:r>
          <w:tab/>
        </w:r>
        <w:r>
          <w:fldChar w:fldCharType="begin"/>
        </w:r>
        <w:r>
          <w:instrText xml:space="preserve"> PAGEREF _Toc210644778 \h </w:instrText>
        </w:r>
        <w:r>
          <w:fldChar w:fldCharType="separate"/>
        </w:r>
        <w:r>
          <w:t>81</w:t>
        </w:r>
        <w:r>
          <w:fldChar w:fldCharType="end"/>
        </w:r>
      </w:hyperlink>
    </w:p>
    <w:p w14:paraId="214AF837"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79" w:history="1">
        <w:r>
          <w:rPr>
            <w:rStyle w:val="aa"/>
          </w:rPr>
          <w:t>6.1.4</w:t>
        </w:r>
        <w:r>
          <w:rPr>
            <w:rFonts w:asciiTheme="minorHAnsi" w:eastAsiaTheme="minorEastAsia" w:hAnsiTheme="minorHAnsi" w:cstheme="minorBidi"/>
            <w:sz w:val="22"/>
            <w:szCs w:val="22"/>
            <w:lang w:val="ru-RU" w:eastAsia="ru-RU"/>
          </w:rPr>
          <w:tab/>
        </w:r>
        <w:r>
          <w:rPr>
            <w:rStyle w:val="aa"/>
          </w:rPr>
          <w:t>Топырақ және геология</w:t>
        </w:r>
        <w:r>
          <w:tab/>
        </w:r>
        <w:r>
          <w:fldChar w:fldCharType="begin"/>
        </w:r>
        <w:r>
          <w:instrText xml:space="preserve"> PAGEREF _Toc210644779 \h </w:instrText>
        </w:r>
        <w:r>
          <w:fldChar w:fldCharType="separate"/>
        </w:r>
        <w:r>
          <w:t>82</w:t>
        </w:r>
        <w:r>
          <w:fldChar w:fldCharType="end"/>
        </w:r>
      </w:hyperlink>
    </w:p>
    <w:p w14:paraId="542114FF"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80" w:history="1">
        <w:r>
          <w:rPr>
            <w:rStyle w:val="aa"/>
          </w:rPr>
          <w:t>6.1.5</w:t>
        </w:r>
        <w:r>
          <w:rPr>
            <w:rFonts w:asciiTheme="minorHAnsi" w:eastAsiaTheme="minorEastAsia" w:hAnsiTheme="minorHAnsi" w:cstheme="minorBidi"/>
            <w:sz w:val="22"/>
            <w:szCs w:val="22"/>
            <w:lang w:val="ru-RU" w:eastAsia="ru-RU"/>
          </w:rPr>
          <w:tab/>
        </w:r>
        <w:r>
          <w:rPr>
            <w:rStyle w:val="aa"/>
          </w:rPr>
          <w:t>Гидрология және су ресурстары</w:t>
        </w:r>
        <w:r>
          <w:tab/>
        </w:r>
        <w:r>
          <w:fldChar w:fldCharType="begin"/>
        </w:r>
        <w:r>
          <w:instrText xml:space="preserve"> PAGEREF _Toc210644780 \h </w:instrText>
        </w:r>
        <w:r>
          <w:fldChar w:fldCharType="separate"/>
        </w:r>
        <w:r>
          <w:t>82</w:t>
        </w:r>
        <w:r>
          <w:fldChar w:fldCharType="end"/>
        </w:r>
      </w:hyperlink>
    </w:p>
    <w:p w14:paraId="142F4B43"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81" w:history="1">
        <w:r>
          <w:rPr>
            <w:rStyle w:val="aa"/>
          </w:rPr>
          <w:t>6.1.6</w:t>
        </w:r>
        <w:r>
          <w:rPr>
            <w:rFonts w:asciiTheme="minorHAnsi" w:eastAsiaTheme="minorEastAsia" w:hAnsiTheme="minorHAnsi" w:cstheme="minorBidi"/>
            <w:sz w:val="22"/>
            <w:szCs w:val="22"/>
            <w:lang w:val="ru-RU" w:eastAsia="ru-RU"/>
          </w:rPr>
          <w:tab/>
        </w:r>
        <w:r>
          <w:rPr>
            <w:rStyle w:val="aa"/>
          </w:rPr>
          <w:t>Ауа сапасы және шу</w:t>
        </w:r>
        <w:r>
          <w:tab/>
        </w:r>
        <w:r>
          <w:fldChar w:fldCharType="begin"/>
        </w:r>
        <w:r>
          <w:instrText xml:space="preserve"> PAGEREF _Toc210644781 \h </w:instrText>
        </w:r>
        <w:r>
          <w:fldChar w:fldCharType="separate"/>
        </w:r>
        <w:r>
          <w:t>82</w:t>
        </w:r>
        <w:r>
          <w:fldChar w:fldCharType="end"/>
        </w:r>
      </w:hyperlink>
    </w:p>
    <w:p w14:paraId="75670DE5"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82" w:history="1">
        <w:r>
          <w:rPr>
            <w:rStyle w:val="aa"/>
          </w:rPr>
          <w:t>6.1.7</w:t>
        </w:r>
        <w:r>
          <w:rPr>
            <w:rFonts w:asciiTheme="minorHAnsi" w:eastAsiaTheme="minorEastAsia" w:hAnsiTheme="minorHAnsi" w:cstheme="minorBidi"/>
            <w:sz w:val="22"/>
            <w:szCs w:val="22"/>
            <w:lang w:val="ru-RU" w:eastAsia="ru-RU"/>
          </w:rPr>
          <w:tab/>
        </w:r>
        <w:r>
          <w:rPr>
            <w:rStyle w:val="aa"/>
          </w:rPr>
          <w:t>Табиғи қауіптер және сезімталдықтар</w:t>
        </w:r>
        <w:r>
          <w:tab/>
        </w:r>
        <w:r>
          <w:fldChar w:fldCharType="begin"/>
        </w:r>
        <w:r>
          <w:instrText xml:space="preserve"> PAGEREF _Toc210644782 \h </w:instrText>
        </w:r>
        <w:r>
          <w:fldChar w:fldCharType="separate"/>
        </w:r>
        <w:r>
          <w:t>82</w:t>
        </w:r>
        <w:r>
          <w:fldChar w:fldCharType="end"/>
        </w:r>
      </w:hyperlink>
    </w:p>
    <w:p w14:paraId="0D8D121D"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83" w:history="1">
        <w:r>
          <w:rPr>
            <w:rStyle w:val="aa"/>
          </w:rPr>
          <w:t>6.1.8</w:t>
        </w:r>
        <w:r>
          <w:rPr>
            <w:rFonts w:asciiTheme="minorHAnsi" w:eastAsiaTheme="minorEastAsia" w:hAnsiTheme="minorHAnsi" w:cstheme="minorBidi"/>
            <w:sz w:val="22"/>
            <w:szCs w:val="22"/>
            <w:lang w:val="ru-RU" w:eastAsia="ru-RU"/>
          </w:rPr>
          <w:tab/>
        </w:r>
        <w:r>
          <w:rPr>
            <w:rStyle w:val="aa"/>
          </w:rPr>
          <w:t>Биоәртүрлілік</w:t>
        </w:r>
        <w:r>
          <w:tab/>
        </w:r>
        <w:r>
          <w:fldChar w:fldCharType="begin"/>
        </w:r>
        <w:r>
          <w:instrText xml:space="preserve"> PAGEREF _Toc210644783 \h </w:instrText>
        </w:r>
        <w:r>
          <w:fldChar w:fldCharType="separate"/>
        </w:r>
        <w:r>
          <w:t>83</w:t>
        </w:r>
        <w:r>
          <w:fldChar w:fldCharType="end"/>
        </w:r>
      </w:hyperlink>
    </w:p>
    <w:p w14:paraId="77FCA930" w14:textId="77777777" w:rsidR="006B6003" w:rsidRDefault="00000000">
      <w:pPr>
        <w:pStyle w:val="36"/>
        <w:tabs>
          <w:tab w:val="right" w:leader="dot" w:pos="9356"/>
        </w:tabs>
        <w:rPr>
          <w:rFonts w:asciiTheme="minorHAnsi" w:eastAsiaTheme="minorEastAsia" w:hAnsiTheme="minorHAnsi" w:cstheme="minorBidi"/>
          <w:sz w:val="22"/>
          <w:szCs w:val="22"/>
          <w:lang w:val="ru-RU" w:eastAsia="ru-RU"/>
        </w:rPr>
      </w:pPr>
      <w:hyperlink w:anchor="_Toc210644784" w:history="1">
        <w:r>
          <w:rPr>
            <w:rStyle w:val="aa"/>
            <w:lang w:val="kk-KZ"/>
          </w:rPr>
          <w:t>6.1.9</w:t>
        </w:r>
        <w:r>
          <w:rPr>
            <w:rFonts w:asciiTheme="minorHAnsi" w:eastAsiaTheme="minorEastAsia" w:hAnsiTheme="minorHAnsi" w:cstheme="minorBidi"/>
            <w:sz w:val="22"/>
            <w:szCs w:val="22"/>
            <w:lang w:val="ru-RU" w:eastAsia="ru-RU"/>
          </w:rPr>
          <w:t xml:space="preserve">         </w:t>
        </w:r>
        <w:r>
          <w:rPr>
            <w:rStyle w:val="aa"/>
            <w:lang w:val="kk-KZ"/>
          </w:rPr>
          <w:t>Қорғалатын аумақтар және негізгі биоәртүрлілік аумақтары</w:t>
        </w:r>
        <w:r>
          <w:tab/>
        </w:r>
        <w:r>
          <w:fldChar w:fldCharType="begin"/>
        </w:r>
        <w:r>
          <w:instrText xml:space="preserve"> PAGEREF _Toc210644784 \h </w:instrText>
        </w:r>
        <w:r>
          <w:fldChar w:fldCharType="separate"/>
        </w:r>
        <w:r>
          <w:t>83</w:t>
        </w:r>
        <w:r>
          <w:fldChar w:fldCharType="end"/>
        </w:r>
      </w:hyperlink>
    </w:p>
    <w:p w14:paraId="32F3A1A8"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85" w:history="1">
        <w:r>
          <w:rPr>
            <w:rStyle w:val="aa"/>
          </w:rPr>
          <w:t>6.1.10</w:t>
        </w:r>
        <w:r>
          <w:rPr>
            <w:rFonts w:asciiTheme="minorHAnsi" w:eastAsiaTheme="minorEastAsia" w:hAnsiTheme="minorHAnsi" w:cstheme="minorBidi"/>
            <w:sz w:val="22"/>
            <w:szCs w:val="22"/>
            <w:lang w:val="ru-RU" w:eastAsia="ru-RU"/>
          </w:rPr>
          <w:tab/>
        </w:r>
        <w:r>
          <w:rPr>
            <w:rStyle w:val="aa"/>
            <w:lang w:val="kk-KZ"/>
          </w:rPr>
          <w:t>Аңдасай қорығы</w:t>
        </w:r>
        <w:r>
          <w:tab/>
        </w:r>
        <w:r>
          <w:fldChar w:fldCharType="begin"/>
        </w:r>
        <w:r>
          <w:instrText xml:space="preserve"> PAGEREF _Toc210644785 \h </w:instrText>
        </w:r>
        <w:r>
          <w:fldChar w:fldCharType="separate"/>
        </w:r>
        <w:r>
          <w:t>86</w:t>
        </w:r>
        <w:r>
          <w:fldChar w:fldCharType="end"/>
        </w:r>
      </w:hyperlink>
    </w:p>
    <w:p w14:paraId="478D7064"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86" w:history="1">
        <w:r>
          <w:rPr>
            <w:rStyle w:val="aa"/>
          </w:rPr>
          <w:t>6.1.11</w:t>
        </w:r>
        <w:r>
          <w:rPr>
            <w:rFonts w:asciiTheme="minorHAnsi" w:eastAsiaTheme="minorEastAsia" w:hAnsiTheme="minorHAnsi" w:cstheme="minorBidi"/>
            <w:sz w:val="22"/>
            <w:szCs w:val="22"/>
            <w:lang w:val="ru-RU" w:eastAsia="ru-RU"/>
          </w:rPr>
          <w:tab/>
        </w:r>
        <w:r>
          <w:rPr>
            <w:rStyle w:val="aa"/>
          </w:rPr>
          <w:t>Табиғи, өзгертілген және маңызды мекендеу ортасы (жұмыс барысында)</w:t>
        </w:r>
        <w:r>
          <w:tab/>
        </w:r>
        <w:r>
          <w:fldChar w:fldCharType="begin"/>
        </w:r>
        <w:r>
          <w:instrText xml:space="preserve"> PAGEREF _Toc210644786 \h </w:instrText>
        </w:r>
        <w:r>
          <w:fldChar w:fldCharType="separate"/>
        </w:r>
        <w:r>
          <w:t>87</w:t>
        </w:r>
        <w:r>
          <w:fldChar w:fldCharType="end"/>
        </w:r>
      </w:hyperlink>
    </w:p>
    <w:p w14:paraId="181D7550"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87" w:history="1">
        <w:r>
          <w:rPr>
            <w:rStyle w:val="aa"/>
          </w:rPr>
          <w:t>6.1.12</w:t>
        </w:r>
        <w:r>
          <w:rPr>
            <w:rFonts w:asciiTheme="minorHAnsi" w:eastAsiaTheme="minorEastAsia" w:hAnsiTheme="minorHAnsi" w:cstheme="minorBidi"/>
            <w:sz w:val="22"/>
            <w:szCs w:val="22"/>
            <w:lang w:val="ru-RU" w:eastAsia="ru-RU"/>
          </w:rPr>
          <w:tab/>
        </w:r>
        <w:r>
          <w:rPr>
            <w:rStyle w:val="aa"/>
            <w:lang w:val="kk-KZ"/>
          </w:rPr>
          <w:t>Биологиялық ерекшеліктер</w:t>
        </w:r>
        <w:r>
          <w:tab/>
        </w:r>
        <w:r>
          <w:fldChar w:fldCharType="begin"/>
        </w:r>
        <w:r>
          <w:instrText xml:space="preserve"> PAGEREF _Toc210644787 \h </w:instrText>
        </w:r>
        <w:r>
          <w:fldChar w:fldCharType="separate"/>
        </w:r>
        <w:r>
          <w:t>93</w:t>
        </w:r>
        <w:r>
          <w:fldChar w:fldCharType="end"/>
        </w:r>
      </w:hyperlink>
    </w:p>
    <w:p w14:paraId="3D2A2E64"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788" w:history="1">
        <w:r>
          <w:rPr>
            <w:rStyle w:val="aa"/>
          </w:rPr>
          <w:t>6.1.12.1</w:t>
        </w:r>
        <w:r>
          <w:rPr>
            <w:rFonts w:asciiTheme="minorHAnsi" w:eastAsiaTheme="minorEastAsia" w:hAnsiTheme="minorHAnsi" w:cstheme="minorBidi"/>
            <w:sz w:val="22"/>
            <w:szCs w:val="22"/>
            <w:lang w:val="ru-RU" w:eastAsia="ru-RU"/>
          </w:rPr>
          <w:tab/>
        </w:r>
        <w:r>
          <w:rPr>
            <w:rStyle w:val="aa"/>
            <w:lang w:val="kk-KZ"/>
          </w:rPr>
          <w:t>Фауна</w:t>
        </w:r>
        <w:r>
          <w:tab/>
        </w:r>
        <w:r>
          <w:fldChar w:fldCharType="begin"/>
        </w:r>
        <w:r>
          <w:instrText xml:space="preserve"> PAGEREF _Toc210644788 \h </w:instrText>
        </w:r>
        <w:r>
          <w:fldChar w:fldCharType="separate"/>
        </w:r>
        <w:r>
          <w:t>94</w:t>
        </w:r>
        <w:r>
          <w:fldChar w:fldCharType="end"/>
        </w:r>
      </w:hyperlink>
    </w:p>
    <w:p w14:paraId="1642923D"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789" w:history="1">
        <w:r>
          <w:rPr>
            <w:rStyle w:val="aa"/>
          </w:rPr>
          <w:t>6.1.12.2</w:t>
        </w:r>
        <w:r>
          <w:rPr>
            <w:rFonts w:asciiTheme="minorHAnsi" w:eastAsiaTheme="minorEastAsia" w:hAnsiTheme="minorHAnsi" w:cstheme="minorBidi"/>
            <w:sz w:val="22"/>
            <w:szCs w:val="22"/>
            <w:lang w:val="ru-RU" w:eastAsia="ru-RU"/>
          </w:rPr>
          <w:tab/>
        </w:r>
        <w:r>
          <w:rPr>
            <w:rStyle w:val="aa"/>
            <w:lang w:val="kk-KZ"/>
          </w:rPr>
          <w:t>Флора</w:t>
        </w:r>
        <w:r>
          <w:tab/>
        </w:r>
        <w:r>
          <w:fldChar w:fldCharType="begin"/>
        </w:r>
        <w:r>
          <w:instrText xml:space="preserve"> PAGEREF _Toc210644789 \h </w:instrText>
        </w:r>
        <w:r>
          <w:fldChar w:fldCharType="separate"/>
        </w:r>
        <w:r>
          <w:t>95</w:t>
        </w:r>
        <w:r>
          <w:fldChar w:fldCharType="end"/>
        </w:r>
      </w:hyperlink>
    </w:p>
    <w:p w14:paraId="12F0F4D2"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90" w:history="1">
        <w:r>
          <w:rPr>
            <w:rStyle w:val="aa"/>
          </w:rPr>
          <w:t>6.1.13</w:t>
        </w:r>
        <w:r>
          <w:rPr>
            <w:rFonts w:asciiTheme="minorHAnsi" w:eastAsiaTheme="minorEastAsia" w:hAnsiTheme="minorHAnsi" w:cstheme="minorBidi"/>
            <w:sz w:val="22"/>
            <w:szCs w:val="22"/>
            <w:lang w:val="ru-RU" w:eastAsia="ru-RU"/>
          </w:rPr>
          <w:tab/>
        </w:r>
        <w:r>
          <w:rPr>
            <w:rStyle w:val="aa"/>
          </w:rPr>
          <w:t>Теміржол желісінің бойындағы мекендеу орталарының түрлері</w:t>
        </w:r>
        <w:r>
          <w:tab/>
        </w:r>
        <w:r>
          <w:fldChar w:fldCharType="begin"/>
        </w:r>
        <w:r>
          <w:instrText xml:space="preserve"> PAGEREF _Toc210644790 \h </w:instrText>
        </w:r>
        <w:r>
          <w:fldChar w:fldCharType="separate"/>
        </w:r>
        <w:r>
          <w:t>96</w:t>
        </w:r>
        <w:r>
          <w:fldChar w:fldCharType="end"/>
        </w:r>
      </w:hyperlink>
    </w:p>
    <w:p w14:paraId="40ECDAC8"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91" w:history="1">
        <w:r>
          <w:rPr>
            <w:rStyle w:val="aa"/>
          </w:rPr>
          <w:t>6.1.14</w:t>
        </w:r>
        <w:r>
          <w:rPr>
            <w:rFonts w:asciiTheme="minorHAnsi" w:eastAsiaTheme="minorEastAsia" w:hAnsiTheme="minorHAnsi" w:cstheme="minorBidi"/>
            <w:sz w:val="22"/>
            <w:szCs w:val="22"/>
            <w:lang w:val="ru-RU" w:eastAsia="ru-RU"/>
          </w:rPr>
          <w:tab/>
        </w:r>
        <w:r>
          <w:rPr>
            <w:rStyle w:val="aa"/>
          </w:rPr>
          <w:t>Экологиялық сезімталдықтар</w:t>
        </w:r>
        <w:r>
          <w:tab/>
        </w:r>
        <w:r>
          <w:fldChar w:fldCharType="begin"/>
        </w:r>
        <w:r>
          <w:instrText xml:space="preserve"> PAGEREF _Toc210644791 \h </w:instrText>
        </w:r>
        <w:r>
          <w:fldChar w:fldCharType="separate"/>
        </w:r>
        <w:r>
          <w:t>96</w:t>
        </w:r>
        <w:r>
          <w:fldChar w:fldCharType="end"/>
        </w:r>
      </w:hyperlink>
    </w:p>
    <w:p w14:paraId="5991F0DD"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92" w:history="1">
        <w:r>
          <w:rPr>
            <w:rStyle w:val="aa"/>
          </w:rPr>
          <w:t>6.2</w:t>
        </w:r>
        <w:r>
          <w:rPr>
            <w:rFonts w:asciiTheme="minorHAnsi" w:eastAsiaTheme="minorEastAsia" w:hAnsiTheme="minorHAnsi" w:cstheme="minorBidi"/>
            <w:color w:val="auto"/>
            <w:sz w:val="22"/>
            <w:szCs w:val="22"/>
            <w:lang w:val="ru-RU" w:eastAsia="ru-RU"/>
          </w:rPr>
          <w:tab/>
        </w:r>
        <w:r>
          <w:rPr>
            <w:rStyle w:val="aa"/>
          </w:rPr>
          <w:t>Өлшенген параметрлер</w:t>
        </w:r>
        <w:r>
          <w:tab/>
        </w:r>
        <w:r>
          <w:fldChar w:fldCharType="begin"/>
        </w:r>
        <w:r>
          <w:instrText xml:space="preserve"> PAGEREF _Toc210644792 \h </w:instrText>
        </w:r>
        <w:r>
          <w:fldChar w:fldCharType="separate"/>
        </w:r>
        <w:r>
          <w:t>97</w:t>
        </w:r>
        <w:r>
          <w:fldChar w:fldCharType="end"/>
        </w:r>
      </w:hyperlink>
    </w:p>
    <w:p w14:paraId="4ED22FB1"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93" w:history="1">
        <w:r>
          <w:rPr>
            <w:rStyle w:val="aa"/>
          </w:rPr>
          <w:t>6.2.1</w:t>
        </w:r>
        <w:r>
          <w:rPr>
            <w:rFonts w:asciiTheme="minorHAnsi" w:eastAsiaTheme="minorEastAsia" w:hAnsiTheme="minorHAnsi" w:cstheme="minorBidi"/>
            <w:sz w:val="22"/>
            <w:szCs w:val="22"/>
            <w:lang w:val="ru-RU" w:eastAsia="ru-RU"/>
          </w:rPr>
          <w:tab/>
        </w:r>
        <w:r>
          <w:rPr>
            <w:rStyle w:val="aa"/>
          </w:rPr>
          <w:t>Жер үсті суының сапасын іріктеу өлшемдері</w:t>
        </w:r>
        <w:r>
          <w:tab/>
        </w:r>
        <w:r>
          <w:fldChar w:fldCharType="begin"/>
        </w:r>
        <w:r>
          <w:instrText xml:space="preserve"> PAGEREF _Toc210644793 \h </w:instrText>
        </w:r>
        <w:r>
          <w:fldChar w:fldCharType="separate"/>
        </w:r>
        <w:r>
          <w:t>98</w:t>
        </w:r>
        <w:r>
          <w:fldChar w:fldCharType="end"/>
        </w:r>
      </w:hyperlink>
    </w:p>
    <w:p w14:paraId="707C783B" w14:textId="77777777" w:rsidR="006B6003" w:rsidRDefault="00000000">
      <w:pPr>
        <w:pStyle w:val="36"/>
        <w:tabs>
          <w:tab w:val="right" w:leader="dot" w:pos="9356"/>
        </w:tabs>
        <w:rPr>
          <w:rFonts w:asciiTheme="minorHAnsi" w:eastAsiaTheme="minorEastAsia" w:hAnsiTheme="minorHAnsi" w:cstheme="minorBidi"/>
          <w:sz w:val="22"/>
          <w:szCs w:val="22"/>
          <w:lang w:val="ru-RU" w:eastAsia="ru-RU"/>
        </w:rPr>
      </w:pPr>
      <w:hyperlink w:anchor="_Toc210644794" w:history="1">
        <w:r>
          <w:rPr>
            <w:rStyle w:val="aa"/>
            <w:lang w:val="ru-RU"/>
          </w:rPr>
          <w:t>6.2.2</w:t>
        </w:r>
        <w:r>
          <w:rPr>
            <w:rFonts w:asciiTheme="minorHAnsi" w:eastAsiaTheme="minorEastAsia" w:hAnsiTheme="minorHAnsi" w:cstheme="minorBidi"/>
            <w:sz w:val="22"/>
            <w:szCs w:val="22"/>
            <w:lang w:val="ru-RU" w:eastAsia="ru-RU"/>
          </w:rPr>
          <w:t xml:space="preserve">        </w:t>
        </w:r>
        <w:r>
          <w:rPr>
            <w:rStyle w:val="aa"/>
            <w:lang w:val="kk-KZ"/>
          </w:rPr>
          <w:t>Сынама алу кезінде қоршаған ауаның сапасын өлшеу</w:t>
        </w:r>
        <w:r>
          <w:tab/>
        </w:r>
        <w:r>
          <w:fldChar w:fldCharType="begin"/>
        </w:r>
        <w:r>
          <w:instrText xml:space="preserve"> PAGEREF _Toc210644794 \h </w:instrText>
        </w:r>
        <w:r>
          <w:fldChar w:fldCharType="separate"/>
        </w:r>
        <w:r>
          <w:t>101</w:t>
        </w:r>
        <w:r>
          <w:fldChar w:fldCharType="end"/>
        </w:r>
      </w:hyperlink>
    </w:p>
    <w:p w14:paraId="721D74F4" w14:textId="77777777" w:rsidR="006B6003" w:rsidRDefault="00000000">
      <w:pPr>
        <w:pStyle w:val="36"/>
        <w:tabs>
          <w:tab w:val="right" w:leader="dot" w:pos="9356"/>
        </w:tabs>
        <w:rPr>
          <w:rFonts w:asciiTheme="minorHAnsi" w:eastAsiaTheme="minorEastAsia" w:hAnsiTheme="minorHAnsi" w:cstheme="minorBidi"/>
          <w:sz w:val="22"/>
          <w:szCs w:val="22"/>
          <w:lang w:val="ru-RU" w:eastAsia="ru-RU"/>
        </w:rPr>
      </w:pPr>
      <w:hyperlink w:anchor="_Toc210644795" w:history="1">
        <w:r>
          <w:rPr>
            <w:rStyle w:val="aa"/>
            <w:lang w:val="kk-KZ"/>
          </w:rPr>
          <w:t>6.2.3</w:t>
        </w:r>
        <w:r>
          <w:rPr>
            <w:rFonts w:asciiTheme="minorHAnsi" w:eastAsiaTheme="minorEastAsia" w:hAnsiTheme="minorHAnsi" w:cstheme="minorBidi"/>
            <w:sz w:val="22"/>
            <w:szCs w:val="22"/>
            <w:lang w:val="ru-RU" w:eastAsia="ru-RU"/>
          </w:rPr>
          <w:t xml:space="preserve">        </w:t>
        </w:r>
        <w:r>
          <w:rPr>
            <w:rStyle w:val="aa"/>
            <w:lang w:val="kk-KZ"/>
          </w:rPr>
          <w:t>Қоршаған ортадағы шу деңгейін бақылау орындары</w:t>
        </w:r>
        <w:r>
          <w:tab/>
        </w:r>
        <w:r>
          <w:fldChar w:fldCharType="begin"/>
        </w:r>
        <w:r>
          <w:instrText xml:space="preserve"> PAGEREF _Toc210644795 \h </w:instrText>
        </w:r>
        <w:r>
          <w:fldChar w:fldCharType="separate"/>
        </w:r>
        <w:r>
          <w:t>104</w:t>
        </w:r>
        <w:r>
          <w:fldChar w:fldCharType="end"/>
        </w:r>
      </w:hyperlink>
    </w:p>
    <w:p w14:paraId="6F1CA8DA"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796" w:history="1">
        <w:r>
          <w:rPr>
            <w:rStyle w:val="aa"/>
          </w:rPr>
          <w:t>6.3</w:t>
        </w:r>
        <w:r>
          <w:rPr>
            <w:rFonts w:asciiTheme="minorHAnsi" w:eastAsiaTheme="minorEastAsia" w:hAnsiTheme="minorHAnsi" w:cstheme="minorBidi"/>
            <w:color w:val="auto"/>
            <w:sz w:val="22"/>
            <w:szCs w:val="22"/>
            <w:lang w:val="ru-RU" w:eastAsia="ru-RU"/>
          </w:rPr>
          <w:tab/>
        </w:r>
        <w:r>
          <w:rPr>
            <w:rStyle w:val="aa"/>
            <w:lang w:val="kk-KZ"/>
          </w:rPr>
          <w:t>Әлеуметтік деректер</w:t>
        </w:r>
        <w:r>
          <w:tab/>
        </w:r>
        <w:r>
          <w:fldChar w:fldCharType="begin"/>
        </w:r>
        <w:r>
          <w:instrText xml:space="preserve"> PAGEREF _Toc210644796 \h </w:instrText>
        </w:r>
        <w:r>
          <w:fldChar w:fldCharType="separate"/>
        </w:r>
        <w:r>
          <w:t>107</w:t>
        </w:r>
        <w:r>
          <w:fldChar w:fldCharType="end"/>
        </w:r>
      </w:hyperlink>
    </w:p>
    <w:p w14:paraId="3986A8E9" w14:textId="77777777" w:rsidR="006B6003" w:rsidRDefault="00000000">
      <w:pPr>
        <w:pStyle w:val="36"/>
        <w:tabs>
          <w:tab w:val="right" w:leader="dot" w:pos="9356"/>
        </w:tabs>
        <w:rPr>
          <w:rFonts w:asciiTheme="minorHAnsi" w:eastAsiaTheme="minorEastAsia" w:hAnsiTheme="minorHAnsi" w:cstheme="minorBidi"/>
          <w:sz w:val="22"/>
          <w:szCs w:val="22"/>
          <w:lang w:val="ru-RU" w:eastAsia="ru-RU"/>
        </w:rPr>
      </w:pPr>
      <w:hyperlink w:anchor="_Toc210644797" w:history="1">
        <w:r>
          <w:rPr>
            <w:rStyle w:val="aa"/>
            <w:lang w:val="kk-KZ"/>
          </w:rPr>
          <w:t>6.3.1</w:t>
        </w:r>
        <w:r>
          <w:rPr>
            <w:rFonts w:asciiTheme="minorHAnsi" w:eastAsiaTheme="minorEastAsia" w:hAnsiTheme="minorHAnsi" w:cstheme="minorBidi"/>
            <w:sz w:val="22"/>
            <w:szCs w:val="22"/>
            <w:lang w:val="ru-RU" w:eastAsia="ru-RU"/>
          </w:rPr>
          <w:t xml:space="preserve">        </w:t>
        </w:r>
        <w:r>
          <w:rPr>
            <w:rStyle w:val="aa"/>
            <w:lang w:val="kk-KZ"/>
          </w:rPr>
          <w:t>Әлеуметтік-экономикалық ақпарат</w:t>
        </w:r>
        <w:r>
          <w:tab/>
        </w:r>
        <w:r>
          <w:fldChar w:fldCharType="begin"/>
        </w:r>
        <w:r>
          <w:instrText xml:space="preserve"> PAGEREF _Toc210644797 \h </w:instrText>
        </w:r>
        <w:r>
          <w:fldChar w:fldCharType="separate"/>
        </w:r>
        <w:r>
          <w:t>107</w:t>
        </w:r>
        <w:r>
          <w:fldChar w:fldCharType="end"/>
        </w:r>
      </w:hyperlink>
    </w:p>
    <w:p w14:paraId="7E0AB3E7"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98" w:history="1">
        <w:r>
          <w:rPr>
            <w:rStyle w:val="aa"/>
          </w:rPr>
          <w:t>6.3.2</w:t>
        </w:r>
        <w:r>
          <w:rPr>
            <w:rFonts w:asciiTheme="minorHAnsi" w:eastAsiaTheme="minorEastAsia" w:hAnsiTheme="minorHAnsi" w:cstheme="minorBidi"/>
            <w:sz w:val="22"/>
            <w:szCs w:val="22"/>
            <w:lang w:val="ru-RU" w:eastAsia="ru-RU"/>
          </w:rPr>
          <w:tab/>
        </w:r>
        <w:r>
          <w:rPr>
            <w:rStyle w:val="aa"/>
            <w:lang w:val="kk-KZ"/>
          </w:rPr>
          <w:t>Ұлытау облысы</w:t>
        </w:r>
        <w:r>
          <w:tab/>
        </w:r>
        <w:r>
          <w:fldChar w:fldCharType="begin"/>
        </w:r>
        <w:r>
          <w:instrText xml:space="preserve"> PAGEREF _Toc210644798 \h </w:instrText>
        </w:r>
        <w:r>
          <w:fldChar w:fldCharType="separate"/>
        </w:r>
        <w:r>
          <w:t>107</w:t>
        </w:r>
        <w:r>
          <w:fldChar w:fldCharType="end"/>
        </w:r>
      </w:hyperlink>
    </w:p>
    <w:p w14:paraId="7BA4AD22"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799" w:history="1">
        <w:r>
          <w:rPr>
            <w:rStyle w:val="aa"/>
          </w:rPr>
          <w:t>6.3.3</w:t>
        </w:r>
        <w:r>
          <w:rPr>
            <w:rFonts w:asciiTheme="minorHAnsi" w:eastAsiaTheme="minorEastAsia" w:hAnsiTheme="minorHAnsi" w:cstheme="minorBidi"/>
            <w:sz w:val="22"/>
            <w:szCs w:val="22"/>
            <w:lang w:val="ru-RU" w:eastAsia="ru-RU"/>
          </w:rPr>
          <w:tab/>
        </w:r>
        <w:r>
          <w:rPr>
            <w:rStyle w:val="aa"/>
            <w:lang w:val="kk-KZ"/>
          </w:rPr>
          <w:t>Қарағанды облысы</w:t>
        </w:r>
        <w:r>
          <w:tab/>
        </w:r>
        <w:r>
          <w:fldChar w:fldCharType="begin"/>
        </w:r>
        <w:r>
          <w:instrText xml:space="preserve"> PAGEREF _Toc210644799 \h </w:instrText>
        </w:r>
        <w:r>
          <w:fldChar w:fldCharType="separate"/>
        </w:r>
        <w:r>
          <w:t>109</w:t>
        </w:r>
        <w:r>
          <w:fldChar w:fldCharType="end"/>
        </w:r>
      </w:hyperlink>
    </w:p>
    <w:p w14:paraId="7792FA3E" w14:textId="77777777" w:rsidR="006B6003" w:rsidRDefault="00000000">
      <w:pPr>
        <w:pStyle w:val="36"/>
        <w:tabs>
          <w:tab w:val="right" w:leader="dot" w:pos="9356"/>
        </w:tabs>
        <w:rPr>
          <w:rFonts w:asciiTheme="minorHAnsi" w:eastAsiaTheme="minorEastAsia" w:hAnsiTheme="minorHAnsi" w:cstheme="minorBidi"/>
          <w:sz w:val="22"/>
          <w:szCs w:val="22"/>
          <w:lang w:val="ru-RU" w:eastAsia="ru-RU"/>
        </w:rPr>
      </w:pPr>
      <w:hyperlink w:anchor="_Toc210644800" w:history="1">
        <w:r>
          <w:rPr>
            <w:rStyle w:val="aa"/>
            <w:lang w:val="kk-KZ"/>
          </w:rPr>
          <w:t xml:space="preserve">6.3.4      </w:t>
        </w:r>
        <w:r>
          <w:rPr>
            <w:rStyle w:val="aa"/>
            <w:rFonts w:eastAsia="Calibri"/>
            <w:lang w:val="kk-KZ" w:eastAsia="en-GB"/>
          </w:rPr>
          <w:t>Дәліз бойындағы әкімшілік және көлік тораптары</w:t>
        </w:r>
        <w:r>
          <w:tab/>
        </w:r>
        <w:r>
          <w:fldChar w:fldCharType="begin"/>
        </w:r>
        <w:r>
          <w:instrText xml:space="preserve"> PAGEREF _Toc210644800 \h </w:instrText>
        </w:r>
        <w:r>
          <w:fldChar w:fldCharType="separate"/>
        </w:r>
        <w:r>
          <w:t>110</w:t>
        </w:r>
        <w:r>
          <w:fldChar w:fldCharType="end"/>
        </w:r>
      </w:hyperlink>
    </w:p>
    <w:p w14:paraId="5C971754" w14:textId="77777777" w:rsidR="006B6003" w:rsidRDefault="00000000">
      <w:pPr>
        <w:pStyle w:val="36"/>
        <w:tabs>
          <w:tab w:val="right" w:leader="dot" w:pos="9356"/>
        </w:tabs>
        <w:rPr>
          <w:rFonts w:asciiTheme="minorHAnsi" w:eastAsiaTheme="minorEastAsia" w:hAnsiTheme="minorHAnsi" w:cstheme="minorBidi"/>
          <w:sz w:val="22"/>
          <w:szCs w:val="22"/>
          <w:lang w:val="ru-RU" w:eastAsia="ru-RU"/>
        </w:rPr>
      </w:pPr>
      <w:hyperlink w:anchor="_Toc210644801" w:history="1">
        <w:r>
          <w:rPr>
            <w:rStyle w:val="aa"/>
            <w:rFonts w:eastAsia="Calibri"/>
            <w:lang w:val="kk-KZ" w:eastAsia="en-GB"/>
          </w:rPr>
          <w:t>6.3.5</w:t>
        </w:r>
        <w:r>
          <w:rPr>
            <w:rFonts w:asciiTheme="minorHAnsi" w:eastAsiaTheme="minorEastAsia" w:hAnsiTheme="minorHAnsi" w:cstheme="minorBidi"/>
            <w:sz w:val="22"/>
            <w:szCs w:val="22"/>
            <w:lang w:val="ru-RU" w:eastAsia="ru-RU"/>
          </w:rPr>
          <w:t xml:space="preserve">       </w:t>
        </w:r>
        <w:r>
          <w:rPr>
            <w:rStyle w:val="aa"/>
            <w:rFonts w:eastAsia="Calibri"/>
            <w:lang w:val="kk-KZ" w:eastAsia="en-GB"/>
          </w:rPr>
          <w:t>Әлеуметтік-экономикалық зерттеу нәтижелері - Ұлытау</w:t>
        </w:r>
        <w:r>
          <w:tab/>
        </w:r>
        <w:r>
          <w:fldChar w:fldCharType="begin"/>
        </w:r>
        <w:r>
          <w:instrText xml:space="preserve"> PAGEREF _Toc210644801 \h </w:instrText>
        </w:r>
        <w:r>
          <w:fldChar w:fldCharType="separate"/>
        </w:r>
        <w:r>
          <w:t>111</w:t>
        </w:r>
        <w:r>
          <w:fldChar w:fldCharType="end"/>
        </w:r>
      </w:hyperlink>
    </w:p>
    <w:p w14:paraId="2B66E6A1"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02" w:history="1">
        <w:r>
          <w:rPr>
            <w:rStyle w:val="aa"/>
          </w:rPr>
          <w:t>6.3.6</w:t>
        </w:r>
        <w:r>
          <w:rPr>
            <w:rFonts w:asciiTheme="minorHAnsi" w:eastAsiaTheme="minorEastAsia" w:hAnsiTheme="minorHAnsi" w:cstheme="minorBidi"/>
            <w:sz w:val="22"/>
            <w:szCs w:val="22"/>
            <w:lang w:val="ru-RU" w:eastAsia="ru-RU"/>
          </w:rPr>
          <w:tab/>
        </w:r>
        <w:r>
          <w:rPr>
            <w:rStyle w:val="aa"/>
          </w:rPr>
          <w:t>Әлеуметтік-экономикалық зерттеу нәтижелері - Қарағанды</w:t>
        </w:r>
        <w:r>
          <w:tab/>
        </w:r>
        <w:r>
          <w:fldChar w:fldCharType="begin"/>
        </w:r>
        <w:r>
          <w:instrText xml:space="preserve"> PAGEREF _Toc210644802 \h </w:instrText>
        </w:r>
        <w:r>
          <w:fldChar w:fldCharType="separate"/>
        </w:r>
        <w:r>
          <w:t>112</w:t>
        </w:r>
        <w:r>
          <w:fldChar w:fldCharType="end"/>
        </w:r>
      </w:hyperlink>
    </w:p>
    <w:p w14:paraId="25AA84A8"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03" w:history="1">
        <w:r>
          <w:rPr>
            <w:rStyle w:val="aa"/>
          </w:rPr>
          <w:t>6.3.7</w:t>
        </w:r>
        <w:r>
          <w:rPr>
            <w:rFonts w:asciiTheme="minorHAnsi" w:eastAsiaTheme="minorEastAsia" w:hAnsiTheme="minorHAnsi" w:cstheme="minorBidi"/>
            <w:sz w:val="22"/>
            <w:szCs w:val="22"/>
            <w:lang w:val="ru-RU" w:eastAsia="ru-RU"/>
          </w:rPr>
          <w:tab/>
        </w:r>
        <w:r>
          <w:rPr>
            <w:rStyle w:val="aa"/>
            <w:rFonts w:eastAsia="Calibri"/>
            <w:lang w:val="kk-KZ" w:eastAsia="en-GB"/>
          </w:rPr>
          <w:t>Ұсынылған темір жол жобасы туралы жалпы түсінік</w:t>
        </w:r>
        <w:r>
          <w:tab/>
        </w:r>
        <w:r>
          <w:fldChar w:fldCharType="begin"/>
        </w:r>
        <w:r>
          <w:instrText xml:space="preserve"> PAGEREF _Toc210644803 \h </w:instrText>
        </w:r>
        <w:r>
          <w:fldChar w:fldCharType="separate"/>
        </w:r>
        <w:r>
          <w:t>112</w:t>
        </w:r>
        <w:r>
          <w:fldChar w:fldCharType="end"/>
        </w:r>
      </w:hyperlink>
    </w:p>
    <w:p w14:paraId="19AFF687"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04" w:history="1">
        <w:r>
          <w:rPr>
            <w:rStyle w:val="aa"/>
          </w:rPr>
          <w:t>6.3.8</w:t>
        </w:r>
        <w:r>
          <w:rPr>
            <w:rFonts w:asciiTheme="minorHAnsi" w:eastAsiaTheme="minorEastAsia" w:hAnsiTheme="minorHAnsi" w:cstheme="minorBidi"/>
            <w:sz w:val="22"/>
            <w:szCs w:val="22"/>
            <w:lang w:val="ru-RU" w:eastAsia="ru-RU"/>
          </w:rPr>
          <w:tab/>
        </w:r>
        <w:r>
          <w:rPr>
            <w:rStyle w:val="aa"/>
            <w:lang w:val="kk-KZ"/>
          </w:rPr>
          <w:t>Мәдени мұра</w:t>
        </w:r>
        <w:r>
          <w:tab/>
        </w:r>
        <w:r>
          <w:fldChar w:fldCharType="begin"/>
        </w:r>
        <w:r>
          <w:instrText xml:space="preserve"> PAGEREF _Toc210644804 \h </w:instrText>
        </w:r>
        <w:r>
          <w:fldChar w:fldCharType="separate"/>
        </w:r>
        <w:r>
          <w:t>113</w:t>
        </w:r>
        <w:r>
          <w:fldChar w:fldCharType="end"/>
        </w:r>
      </w:hyperlink>
    </w:p>
    <w:p w14:paraId="0E915630"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805" w:history="1">
        <w:r>
          <w:rPr>
            <w:rStyle w:val="aa"/>
          </w:rPr>
          <w:t>6.3.8.1</w:t>
        </w:r>
        <w:r>
          <w:rPr>
            <w:rFonts w:asciiTheme="minorHAnsi" w:eastAsiaTheme="minorEastAsia" w:hAnsiTheme="minorHAnsi" w:cstheme="minorBidi"/>
            <w:sz w:val="22"/>
            <w:szCs w:val="22"/>
            <w:lang w:val="ru-RU" w:eastAsia="ru-RU"/>
          </w:rPr>
          <w:tab/>
        </w:r>
        <w:r>
          <w:rPr>
            <w:rStyle w:val="aa"/>
            <w:lang w:val="kk-KZ"/>
          </w:rPr>
          <w:t>Материалдық аспектілерді зерттеу</w:t>
        </w:r>
        <w:r>
          <w:tab/>
        </w:r>
        <w:r>
          <w:fldChar w:fldCharType="begin"/>
        </w:r>
        <w:r>
          <w:instrText xml:space="preserve"> PAGEREF _Toc210644805 \h </w:instrText>
        </w:r>
        <w:r>
          <w:fldChar w:fldCharType="separate"/>
        </w:r>
        <w:r>
          <w:t>113</w:t>
        </w:r>
        <w:r>
          <w:fldChar w:fldCharType="end"/>
        </w:r>
      </w:hyperlink>
    </w:p>
    <w:p w14:paraId="78A42B4D"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806" w:history="1">
        <w:r>
          <w:rPr>
            <w:rStyle w:val="aa"/>
          </w:rPr>
          <w:t>6.3.8.2</w:t>
        </w:r>
        <w:r>
          <w:rPr>
            <w:rFonts w:asciiTheme="minorHAnsi" w:eastAsiaTheme="minorEastAsia" w:hAnsiTheme="minorHAnsi" w:cstheme="minorBidi"/>
            <w:sz w:val="22"/>
            <w:szCs w:val="22"/>
            <w:lang w:val="ru-RU" w:eastAsia="ru-RU"/>
          </w:rPr>
          <w:tab/>
        </w:r>
        <w:r>
          <w:rPr>
            <w:rStyle w:val="aa"/>
            <w:lang w:val="kk-KZ"/>
          </w:rPr>
          <w:t>Материалдық емес аспектілер</w:t>
        </w:r>
        <w:r>
          <w:tab/>
        </w:r>
        <w:r>
          <w:fldChar w:fldCharType="begin"/>
        </w:r>
        <w:r>
          <w:instrText xml:space="preserve"> PAGEREF _Toc210644806 \h </w:instrText>
        </w:r>
        <w:r>
          <w:fldChar w:fldCharType="separate"/>
        </w:r>
        <w:r>
          <w:t>118</w:t>
        </w:r>
        <w:r>
          <w:fldChar w:fldCharType="end"/>
        </w:r>
      </w:hyperlink>
    </w:p>
    <w:p w14:paraId="4D1E2E32" w14:textId="77777777" w:rsidR="006B6003" w:rsidRDefault="00000000">
      <w:pPr>
        <w:pStyle w:val="12"/>
        <w:tabs>
          <w:tab w:val="left" w:pos="735"/>
          <w:tab w:val="right" w:leader="dot" w:pos="9356"/>
        </w:tabs>
        <w:rPr>
          <w:rFonts w:asciiTheme="minorHAnsi" w:eastAsiaTheme="minorEastAsia" w:hAnsiTheme="minorHAnsi" w:cstheme="minorBidi"/>
          <w:b w:val="0"/>
          <w:sz w:val="22"/>
          <w:szCs w:val="22"/>
          <w:lang w:val="ru-RU" w:eastAsia="ru-RU"/>
        </w:rPr>
      </w:pPr>
      <w:hyperlink w:anchor="_Toc210644807" w:history="1">
        <w:r>
          <w:rPr>
            <w:rStyle w:val="aa"/>
            <w:rFonts w:cs="Arial"/>
          </w:rPr>
          <w:t>7</w:t>
        </w:r>
        <w:r>
          <w:rPr>
            <w:rFonts w:asciiTheme="minorHAnsi" w:eastAsiaTheme="minorEastAsia" w:hAnsiTheme="minorHAnsi" w:cstheme="minorBidi"/>
            <w:b w:val="0"/>
            <w:sz w:val="22"/>
            <w:szCs w:val="22"/>
            <w:lang w:val="ru-RU" w:eastAsia="ru-RU"/>
          </w:rPr>
          <w:tab/>
        </w:r>
        <w:r>
          <w:rPr>
            <w:rStyle w:val="aa"/>
            <w:rFonts w:cs="Arial"/>
            <w:lang w:val="kk-KZ"/>
          </w:rPr>
          <w:t>Әсерді бағалау процесі</w:t>
        </w:r>
        <w:r>
          <w:tab/>
        </w:r>
        <w:r>
          <w:fldChar w:fldCharType="begin"/>
        </w:r>
        <w:r>
          <w:instrText xml:space="preserve"> PAGEREF _Toc210644807 \h </w:instrText>
        </w:r>
        <w:r>
          <w:fldChar w:fldCharType="separate"/>
        </w:r>
        <w:r>
          <w:t>120</w:t>
        </w:r>
        <w:r>
          <w:fldChar w:fldCharType="end"/>
        </w:r>
      </w:hyperlink>
    </w:p>
    <w:p w14:paraId="19DF0C82"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08" w:history="1">
        <w:r>
          <w:rPr>
            <w:rStyle w:val="aa"/>
          </w:rPr>
          <w:t>7.1</w:t>
        </w:r>
        <w:r>
          <w:rPr>
            <w:rFonts w:asciiTheme="minorHAnsi" w:eastAsiaTheme="minorEastAsia" w:hAnsiTheme="minorHAnsi" w:cstheme="minorBidi"/>
            <w:color w:val="auto"/>
            <w:sz w:val="22"/>
            <w:szCs w:val="22"/>
            <w:lang w:val="ru-RU" w:eastAsia="ru-RU"/>
          </w:rPr>
          <w:tab/>
        </w:r>
        <w:r>
          <w:rPr>
            <w:rStyle w:val="aa"/>
            <w:lang w:val="kk-KZ"/>
          </w:rPr>
          <w:t>Әсерді бағалау</w:t>
        </w:r>
        <w:r>
          <w:tab/>
        </w:r>
        <w:r>
          <w:fldChar w:fldCharType="begin"/>
        </w:r>
        <w:r>
          <w:instrText xml:space="preserve"> PAGEREF _Toc210644808 \h </w:instrText>
        </w:r>
        <w:r>
          <w:fldChar w:fldCharType="separate"/>
        </w:r>
        <w:r>
          <w:t>120</w:t>
        </w:r>
        <w:r>
          <w:fldChar w:fldCharType="end"/>
        </w:r>
      </w:hyperlink>
    </w:p>
    <w:p w14:paraId="1CEF90A0"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09" w:history="1">
        <w:r>
          <w:rPr>
            <w:rStyle w:val="aa"/>
          </w:rPr>
          <w:t>7.2</w:t>
        </w:r>
        <w:r>
          <w:rPr>
            <w:rFonts w:asciiTheme="minorHAnsi" w:eastAsiaTheme="minorEastAsia" w:hAnsiTheme="minorHAnsi" w:cstheme="minorBidi"/>
            <w:color w:val="auto"/>
            <w:sz w:val="22"/>
            <w:szCs w:val="22"/>
            <w:lang w:val="ru-RU" w:eastAsia="ru-RU"/>
          </w:rPr>
          <w:tab/>
        </w:r>
        <w:r>
          <w:rPr>
            <w:rStyle w:val="aa"/>
            <w:lang w:val="kk-KZ"/>
          </w:rPr>
          <w:t>Әсер ету ауқымы</w:t>
        </w:r>
        <w:r>
          <w:tab/>
        </w:r>
        <w:r>
          <w:fldChar w:fldCharType="begin"/>
        </w:r>
        <w:r>
          <w:instrText xml:space="preserve"> PAGEREF _Toc210644809 \h </w:instrText>
        </w:r>
        <w:r>
          <w:fldChar w:fldCharType="separate"/>
        </w:r>
        <w:r>
          <w:t>120</w:t>
        </w:r>
        <w:r>
          <w:fldChar w:fldCharType="end"/>
        </w:r>
      </w:hyperlink>
    </w:p>
    <w:p w14:paraId="2D8C02D9"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10" w:history="1">
        <w:r>
          <w:rPr>
            <w:rStyle w:val="aa"/>
          </w:rPr>
          <w:t>7.3</w:t>
        </w:r>
        <w:r>
          <w:rPr>
            <w:rFonts w:asciiTheme="minorHAnsi" w:eastAsiaTheme="minorEastAsia" w:hAnsiTheme="minorHAnsi" w:cstheme="minorBidi"/>
            <w:color w:val="auto"/>
            <w:sz w:val="22"/>
            <w:szCs w:val="22"/>
            <w:lang w:val="ru-RU" w:eastAsia="ru-RU"/>
          </w:rPr>
          <w:tab/>
        </w:r>
        <w:r>
          <w:rPr>
            <w:rStyle w:val="aa"/>
            <w:lang w:val="kk-KZ"/>
          </w:rPr>
          <w:t>Рецептордың сезімталдығы</w:t>
        </w:r>
        <w:r>
          <w:tab/>
        </w:r>
        <w:r>
          <w:fldChar w:fldCharType="begin"/>
        </w:r>
        <w:r>
          <w:instrText xml:space="preserve"> PAGEREF _Toc210644810 \h </w:instrText>
        </w:r>
        <w:r>
          <w:fldChar w:fldCharType="separate"/>
        </w:r>
        <w:r>
          <w:t>122</w:t>
        </w:r>
        <w:r>
          <w:fldChar w:fldCharType="end"/>
        </w:r>
      </w:hyperlink>
    </w:p>
    <w:p w14:paraId="6F560590"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11" w:history="1">
        <w:r>
          <w:rPr>
            <w:rStyle w:val="aa"/>
          </w:rPr>
          <w:t>7.4</w:t>
        </w:r>
        <w:r>
          <w:rPr>
            <w:rFonts w:asciiTheme="minorHAnsi" w:eastAsiaTheme="minorEastAsia" w:hAnsiTheme="minorHAnsi" w:cstheme="minorBidi"/>
            <w:color w:val="auto"/>
            <w:sz w:val="22"/>
            <w:szCs w:val="22"/>
            <w:lang w:val="ru-RU" w:eastAsia="ru-RU"/>
          </w:rPr>
          <w:tab/>
        </w:r>
        <w:r>
          <w:rPr>
            <w:rStyle w:val="aa"/>
            <w:lang w:val="kk-KZ"/>
          </w:rPr>
          <w:t>Әсердің маңыздылығы</w:t>
        </w:r>
        <w:r>
          <w:tab/>
        </w:r>
        <w:r>
          <w:fldChar w:fldCharType="begin"/>
        </w:r>
        <w:r>
          <w:instrText xml:space="preserve"> PAGEREF _Toc210644811 \h </w:instrText>
        </w:r>
        <w:r>
          <w:fldChar w:fldCharType="separate"/>
        </w:r>
        <w:r>
          <w:t>123</w:t>
        </w:r>
        <w:r>
          <w:fldChar w:fldCharType="end"/>
        </w:r>
      </w:hyperlink>
    </w:p>
    <w:p w14:paraId="52205122"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12" w:history="1">
        <w:r>
          <w:rPr>
            <w:rStyle w:val="aa"/>
            <w:lang w:val="kk-KZ"/>
          </w:rPr>
          <w:t>7.5</w:t>
        </w:r>
        <w:r>
          <w:rPr>
            <w:rFonts w:asciiTheme="minorHAnsi" w:eastAsiaTheme="minorEastAsia" w:hAnsiTheme="minorHAnsi" w:cstheme="minorBidi"/>
            <w:color w:val="auto"/>
            <w:sz w:val="22"/>
            <w:szCs w:val="22"/>
            <w:lang w:val="ru-RU" w:eastAsia="ru-RU"/>
          </w:rPr>
          <w:tab/>
        </w:r>
        <w:r>
          <w:rPr>
            <w:rStyle w:val="aa"/>
            <w:spacing w:val="-2"/>
            <w:lang w:val="kk-KZ"/>
          </w:rPr>
          <w:t>Ықтималдық (жоспарланбаған оқиға)</w:t>
        </w:r>
        <w:r>
          <w:tab/>
        </w:r>
        <w:r>
          <w:fldChar w:fldCharType="begin"/>
        </w:r>
        <w:r>
          <w:instrText xml:space="preserve"> PAGEREF _Toc210644812 \h </w:instrText>
        </w:r>
        <w:r>
          <w:fldChar w:fldCharType="separate"/>
        </w:r>
        <w:r>
          <w:t>124</w:t>
        </w:r>
        <w:r>
          <w:fldChar w:fldCharType="end"/>
        </w:r>
      </w:hyperlink>
    </w:p>
    <w:p w14:paraId="3CD56DE1"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13" w:history="1">
        <w:r>
          <w:rPr>
            <w:rStyle w:val="aa"/>
          </w:rPr>
          <w:t>7.6</w:t>
        </w:r>
        <w:r>
          <w:rPr>
            <w:rFonts w:asciiTheme="minorHAnsi" w:eastAsiaTheme="minorEastAsia" w:hAnsiTheme="minorHAnsi" w:cstheme="minorBidi"/>
            <w:color w:val="auto"/>
            <w:sz w:val="22"/>
            <w:szCs w:val="22"/>
            <w:lang w:val="ru-RU" w:eastAsia="ru-RU"/>
          </w:rPr>
          <w:tab/>
        </w:r>
        <w:r>
          <w:rPr>
            <w:rStyle w:val="aa"/>
            <w:lang w:val="kk-KZ"/>
          </w:rPr>
          <w:t>Салдарын жеңілдету</w:t>
        </w:r>
        <w:r>
          <w:tab/>
        </w:r>
        <w:r>
          <w:fldChar w:fldCharType="begin"/>
        </w:r>
        <w:r>
          <w:instrText xml:space="preserve"> PAGEREF _Toc210644813 \h </w:instrText>
        </w:r>
        <w:r>
          <w:fldChar w:fldCharType="separate"/>
        </w:r>
        <w:r>
          <w:t>124</w:t>
        </w:r>
        <w:r>
          <w:fldChar w:fldCharType="end"/>
        </w:r>
      </w:hyperlink>
    </w:p>
    <w:p w14:paraId="62E5131F"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14" w:history="1">
        <w:r>
          <w:rPr>
            <w:rStyle w:val="aa"/>
          </w:rPr>
          <w:t>7.7</w:t>
        </w:r>
        <w:r>
          <w:rPr>
            <w:rFonts w:asciiTheme="minorHAnsi" w:eastAsiaTheme="minorEastAsia" w:hAnsiTheme="minorHAnsi" w:cstheme="minorBidi"/>
            <w:color w:val="auto"/>
            <w:sz w:val="22"/>
            <w:szCs w:val="22"/>
            <w:lang w:val="ru-RU" w:eastAsia="ru-RU"/>
          </w:rPr>
          <w:tab/>
        </w:r>
        <w:r>
          <w:rPr>
            <w:rStyle w:val="aa"/>
            <w:lang w:val="kk-KZ"/>
          </w:rPr>
          <w:t>Қалдық әсерлердің маңыздылығы</w:t>
        </w:r>
        <w:r>
          <w:tab/>
        </w:r>
        <w:r>
          <w:fldChar w:fldCharType="begin"/>
        </w:r>
        <w:r>
          <w:instrText xml:space="preserve"> PAGEREF _Toc210644814 \h </w:instrText>
        </w:r>
        <w:r>
          <w:fldChar w:fldCharType="separate"/>
        </w:r>
        <w:r>
          <w:t>125</w:t>
        </w:r>
        <w:r>
          <w:fldChar w:fldCharType="end"/>
        </w:r>
      </w:hyperlink>
    </w:p>
    <w:p w14:paraId="091B89EC"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815" w:history="1">
        <w:r>
          <w:rPr>
            <w:rStyle w:val="aa"/>
          </w:rPr>
          <w:t>7.7.1.1</w:t>
        </w:r>
        <w:r>
          <w:rPr>
            <w:rFonts w:asciiTheme="minorHAnsi" w:eastAsiaTheme="minorEastAsia" w:hAnsiTheme="minorHAnsi" w:cstheme="minorBidi"/>
            <w:sz w:val="22"/>
            <w:szCs w:val="22"/>
            <w:lang w:val="ru-RU" w:eastAsia="ru-RU"/>
          </w:rPr>
          <w:tab/>
        </w:r>
        <w:r>
          <w:rPr>
            <w:rStyle w:val="aa"/>
            <w:lang w:val="kk-KZ"/>
          </w:rPr>
          <w:t>Құжаттау және қадағалау</w:t>
        </w:r>
        <w:r>
          <w:tab/>
        </w:r>
        <w:r>
          <w:fldChar w:fldCharType="begin"/>
        </w:r>
        <w:r>
          <w:instrText xml:space="preserve"> PAGEREF _Toc210644815 \h </w:instrText>
        </w:r>
        <w:r>
          <w:fldChar w:fldCharType="separate"/>
        </w:r>
        <w:r>
          <w:t>126</w:t>
        </w:r>
        <w:r>
          <w:fldChar w:fldCharType="end"/>
        </w:r>
      </w:hyperlink>
    </w:p>
    <w:p w14:paraId="0086C74E"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816" w:history="1">
        <w:r>
          <w:rPr>
            <w:rStyle w:val="aa"/>
          </w:rPr>
          <w:t>7.7.1.2</w:t>
        </w:r>
        <w:r>
          <w:rPr>
            <w:rFonts w:asciiTheme="minorHAnsi" w:eastAsiaTheme="minorEastAsia" w:hAnsiTheme="minorHAnsi" w:cstheme="minorBidi"/>
            <w:sz w:val="22"/>
            <w:szCs w:val="22"/>
            <w:lang w:val="ru-RU" w:eastAsia="ru-RU"/>
          </w:rPr>
          <w:tab/>
        </w:r>
        <w:r>
          <w:rPr>
            <w:rStyle w:val="aa"/>
            <w:lang w:val="kk-KZ"/>
          </w:rPr>
          <w:t>Жобаларды басқаруға интеграция</w:t>
        </w:r>
        <w:r>
          <w:tab/>
        </w:r>
        <w:r>
          <w:fldChar w:fldCharType="begin"/>
        </w:r>
        <w:r>
          <w:instrText xml:space="preserve"> PAGEREF _Toc210644816 \h </w:instrText>
        </w:r>
        <w:r>
          <w:fldChar w:fldCharType="separate"/>
        </w:r>
        <w:r>
          <w:t>126</w:t>
        </w:r>
        <w:r>
          <w:fldChar w:fldCharType="end"/>
        </w:r>
      </w:hyperlink>
    </w:p>
    <w:p w14:paraId="4D98A106"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17" w:history="1">
        <w:r>
          <w:rPr>
            <w:rStyle w:val="aa"/>
          </w:rPr>
          <w:t>7.8</w:t>
        </w:r>
        <w:r>
          <w:rPr>
            <w:rFonts w:asciiTheme="minorHAnsi" w:eastAsiaTheme="minorEastAsia" w:hAnsiTheme="minorHAnsi" w:cstheme="minorBidi"/>
            <w:color w:val="auto"/>
            <w:sz w:val="22"/>
            <w:szCs w:val="22"/>
            <w:lang w:val="ru-RU" w:eastAsia="ru-RU"/>
          </w:rPr>
          <w:tab/>
        </w:r>
        <w:r>
          <w:rPr>
            <w:rStyle w:val="aa"/>
            <w:lang w:val="kk-KZ"/>
          </w:rPr>
          <w:t>Жиынтықталған әсерлер</w:t>
        </w:r>
        <w:r>
          <w:tab/>
        </w:r>
        <w:r>
          <w:fldChar w:fldCharType="begin"/>
        </w:r>
        <w:r>
          <w:instrText xml:space="preserve"> PAGEREF _Toc210644817 \h </w:instrText>
        </w:r>
        <w:r>
          <w:fldChar w:fldCharType="separate"/>
        </w:r>
        <w:r>
          <w:t>126</w:t>
        </w:r>
        <w:r>
          <w:fldChar w:fldCharType="end"/>
        </w:r>
      </w:hyperlink>
    </w:p>
    <w:p w14:paraId="73664B07"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18" w:history="1">
        <w:r>
          <w:rPr>
            <w:rStyle w:val="aa"/>
          </w:rPr>
          <w:t>7.9</w:t>
        </w:r>
        <w:r>
          <w:rPr>
            <w:rFonts w:asciiTheme="minorHAnsi" w:eastAsiaTheme="minorEastAsia" w:hAnsiTheme="minorHAnsi" w:cstheme="minorBidi"/>
            <w:color w:val="auto"/>
            <w:sz w:val="22"/>
            <w:szCs w:val="22"/>
            <w:lang w:val="ru-RU" w:eastAsia="ru-RU"/>
          </w:rPr>
          <w:tab/>
        </w:r>
        <w:r>
          <w:rPr>
            <w:rStyle w:val="aa"/>
            <w:spacing w:val="-2"/>
            <w:lang w:val="kk-KZ"/>
          </w:rPr>
          <w:t>Белгісіздікті жеңу</w:t>
        </w:r>
        <w:r>
          <w:tab/>
        </w:r>
        <w:r>
          <w:fldChar w:fldCharType="begin"/>
        </w:r>
        <w:r>
          <w:instrText xml:space="preserve"> PAGEREF _Toc210644818 \h </w:instrText>
        </w:r>
        <w:r>
          <w:fldChar w:fldCharType="separate"/>
        </w:r>
        <w:r>
          <w:t>127</w:t>
        </w:r>
        <w:r>
          <w:fldChar w:fldCharType="end"/>
        </w:r>
      </w:hyperlink>
    </w:p>
    <w:p w14:paraId="36594DC5" w14:textId="77777777" w:rsidR="006B6003" w:rsidRDefault="00000000">
      <w:pPr>
        <w:pStyle w:val="12"/>
        <w:tabs>
          <w:tab w:val="left" w:pos="735"/>
          <w:tab w:val="right" w:leader="dot" w:pos="9356"/>
        </w:tabs>
        <w:rPr>
          <w:rFonts w:asciiTheme="minorHAnsi" w:eastAsiaTheme="minorEastAsia" w:hAnsiTheme="minorHAnsi" w:cstheme="minorBidi"/>
          <w:b w:val="0"/>
          <w:sz w:val="22"/>
          <w:szCs w:val="22"/>
          <w:lang w:val="ru-RU" w:eastAsia="ru-RU"/>
        </w:rPr>
      </w:pPr>
      <w:hyperlink w:anchor="_Toc210644819" w:history="1">
        <w:r>
          <w:rPr>
            <w:rStyle w:val="aa"/>
            <w:rFonts w:cs="Arial"/>
          </w:rPr>
          <w:t>8</w:t>
        </w:r>
        <w:r>
          <w:rPr>
            <w:rFonts w:asciiTheme="minorHAnsi" w:eastAsiaTheme="minorEastAsia" w:hAnsiTheme="minorHAnsi" w:cstheme="minorBidi"/>
            <w:b w:val="0"/>
            <w:sz w:val="22"/>
            <w:szCs w:val="22"/>
            <w:lang w:val="ru-RU" w:eastAsia="ru-RU"/>
          </w:rPr>
          <w:tab/>
        </w:r>
        <w:r>
          <w:rPr>
            <w:rStyle w:val="aa"/>
            <w:rFonts w:cs="Arial"/>
            <w:lang w:val="kk-KZ"/>
          </w:rPr>
          <w:t>ЭКОЛОГИЯЛЫҚ ЖӘНЕ ӘЛЕУМЕТТІК ТӘУЕКЕЛДЕРДІ БАҒАЛАУ ЖӘНЕ ҚОЛДАНЫЛҒАН ШАРАЛАР</w:t>
        </w:r>
        <w:r>
          <w:tab/>
        </w:r>
        <w:r>
          <w:fldChar w:fldCharType="begin"/>
        </w:r>
        <w:r>
          <w:instrText xml:space="preserve"> PAGEREF _Toc210644819 \h </w:instrText>
        </w:r>
        <w:r>
          <w:fldChar w:fldCharType="separate"/>
        </w:r>
        <w:r>
          <w:t>128</w:t>
        </w:r>
        <w:r>
          <w:fldChar w:fldCharType="end"/>
        </w:r>
      </w:hyperlink>
    </w:p>
    <w:p w14:paraId="1B094CB8"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20" w:history="1">
        <w:r>
          <w:rPr>
            <w:rStyle w:val="aa"/>
            <w:lang w:val="kk-KZ"/>
          </w:rPr>
          <w:t>8.1</w:t>
        </w:r>
        <w:r>
          <w:rPr>
            <w:rFonts w:asciiTheme="minorHAnsi" w:eastAsiaTheme="minorEastAsia" w:hAnsiTheme="minorHAnsi" w:cstheme="minorBidi"/>
            <w:color w:val="auto"/>
            <w:sz w:val="22"/>
            <w:szCs w:val="22"/>
            <w:lang w:val="ru-RU" w:eastAsia="ru-RU"/>
          </w:rPr>
          <w:tab/>
        </w:r>
        <w:r>
          <w:rPr>
            <w:rStyle w:val="aa"/>
            <w:lang w:val="kk-KZ"/>
          </w:rPr>
          <w:t>Жоба қызметінің экологиялық және әлеуметтік бағасы</w:t>
        </w:r>
        <w:r>
          <w:tab/>
        </w:r>
        <w:r>
          <w:fldChar w:fldCharType="begin"/>
        </w:r>
        <w:r>
          <w:instrText xml:space="preserve"> PAGEREF _Toc210644820 \h </w:instrText>
        </w:r>
        <w:r>
          <w:fldChar w:fldCharType="separate"/>
        </w:r>
        <w:r>
          <w:t>129</w:t>
        </w:r>
        <w:r>
          <w:fldChar w:fldCharType="end"/>
        </w:r>
      </w:hyperlink>
    </w:p>
    <w:p w14:paraId="4ED0F3A1"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21" w:history="1">
        <w:r>
          <w:rPr>
            <w:rStyle w:val="aa"/>
          </w:rPr>
          <w:t>8.1.1</w:t>
        </w:r>
        <w:r>
          <w:rPr>
            <w:rFonts w:asciiTheme="minorHAnsi" w:eastAsiaTheme="minorEastAsia" w:hAnsiTheme="minorHAnsi" w:cstheme="minorBidi"/>
            <w:sz w:val="22"/>
            <w:szCs w:val="22"/>
            <w:lang w:val="ru-RU" w:eastAsia="ru-RU"/>
          </w:rPr>
          <w:tab/>
        </w:r>
        <w:r>
          <w:rPr>
            <w:rStyle w:val="aa"/>
            <w:lang w:val="kk-KZ"/>
          </w:rPr>
          <w:t>Құрылыс алдындағы дайындық жұмыстар</w:t>
        </w:r>
        <w:r>
          <w:tab/>
        </w:r>
        <w:r>
          <w:fldChar w:fldCharType="begin"/>
        </w:r>
        <w:r>
          <w:instrText xml:space="preserve"> PAGEREF _Toc210644821 \h </w:instrText>
        </w:r>
        <w:r>
          <w:fldChar w:fldCharType="separate"/>
        </w:r>
        <w:r>
          <w:t>129</w:t>
        </w:r>
        <w:r>
          <w:fldChar w:fldCharType="end"/>
        </w:r>
      </w:hyperlink>
    </w:p>
    <w:p w14:paraId="411F3796"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22" w:history="1">
        <w:r>
          <w:rPr>
            <w:rStyle w:val="aa"/>
          </w:rPr>
          <w:t>8.1.2</w:t>
        </w:r>
        <w:r>
          <w:rPr>
            <w:rFonts w:asciiTheme="minorHAnsi" w:eastAsiaTheme="minorEastAsia" w:hAnsiTheme="minorHAnsi" w:cstheme="minorBidi"/>
            <w:sz w:val="22"/>
            <w:szCs w:val="22"/>
            <w:lang w:val="ru-RU" w:eastAsia="ru-RU"/>
          </w:rPr>
          <w:tab/>
        </w:r>
        <w:r>
          <w:rPr>
            <w:rStyle w:val="aa"/>
            <w:lang w:val="kk-KZ"/>
          </w:rPr>
          <w:t>Құрылыс жұмыстары</w:t>
        </w:r>
        <w:r>
          <w:tab/>
        </w:r>
        <w:r>
          <w:fldChar w:fldCharType="begin"/>
        </w:r>
        <w:r>
          <w:instrText xml:space="preserve"> PAGEREF _Toc210644822 \h </w:instrText>
        </w:r>
        <w:r>
          <w:fldChar w:fldCharType="separate"/>
        </w:r>
        <w:r>
          <w:t>130</w:t>
        </w:r>
        <w:r>
          <w:fldChar w:fldCharType="end"/>
        </w:r>
      </w:hyperlink>
    </w:p>
    <w:p w14:paraId="65A455FF"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23" w:history="1">
        <w:r>
          <w:rPr>
            <w:rStyle w:val="aa"/>
          </w:rPr>
          <w:t>8.1.3</w:t>
        </w:r>
        <w:r>
          <w:rPr>
            <w:rFonts w:asciiTheme="minorHAnsi" w:eastAsiaTheme="minorEastAsia" w:hAnsiTheme="minorHAnsi" w:cstheme="minorBidi"/>
            <w:sz w:val="22"/>
            <w:szCs w:val="22"/>
            <w:lang w:val="ru-RU" w:eastAsia="ru-RU"/>
          </w:rPr>
          <w:tab/>
        </w:r>
        <w:r>
          <w:rPr>
            <w:rStyle w:val="aa"/>
            <w:lang w:val="kk-KZ"/>
          </w:rPr>
          <w:t>Пайдалану кезеңіндегі жұмыстар</w:t>
        </w:r>
        <w:r>
          <w:tab/>
        </w:r>
        <w:r>
          <w:fldChar w:fldCharType="begin"/>
        </w:r>
        <w:r>
          <w:instrText xml:space="preserve"> PAGEREF _Toc210644823 \h </w:instrText>
        </w:r>
        <w:r>
          <w:fldChar w:fldCharType="separate"/>
        </w:r>
        <w:r>
          <w:t>130</w:t>
        </w:r>
        <w:r>
          <w:fldChar w:fldCharType="end"/>
        </w:r>
      </w:hyperlink>
    </w:p>
    <w:p w14:paraId="6C84160A"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24" w:history="1">
        <w:r>
          <w:rPr>
            <w:rStyle w:val="aa"/>
          </w:rPr>
          <w:t>8.1.4</w:t>
        </w:r>
        <w:r>
          <w:rPr>
            <w:rFonts w:asciiTheme="minorHAnsi" w:eastAsiaTheme="minorEastAsia" w:hAnsiTheme="minorHAnsi" w:cstheme="minorBidi"/>
            <w:sz w:val="22"/>
            <w:szCs w:val="22"/>
            <w:lang w:val="ru-RU" w:eastAsia="ru-RU"/>
          </w:rPr>
          <w:tab/>
        </w:r>
        <w:r>
          <w:rPr>
            <w:rStyle w:val="aa"/>
            <w:lang w:val="kk-KZ"/>
          </w:rPr>
          <w:t>Экологиялық және әлеуметтік тәуекелдер мен әсерлер</w:t>
        </w:r>
        <w:r>
          <w:tab/>
        </w:r>
        <w:r>
          <w:fldChar w:fldCharType="begin"/>
        </w:r>
        <w:r>
          <w:instrText xml:space="preserve"> PAGEREF _Toc210644824 \h </w:instrText>
        </w:r>
        <w:r>
          <w:fldChar w:fldCharType="separate"/>
        </w:r>
        <w:r>
          <w:t>131</w:t>
        </w:r>
        <w:r>
          <w:fldChar w:fldCharType="end"/>
        </w:r>
      </w:hyperlink>
    </w:p>
    <w:p w14:paraId="224E67E2"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25" w:history="1">
        <w:r>
          <w:rPr>
            <w:rStyle w:val="aa"/>
            <w:color w:val="000000" w:themeColor="text1"/>
          </w:rPr>
          <w:t>8.2</w:t>
        </w:r>
        <w:r>
          <w:rPr>
            <w:rFonts w:asciiTheme="minorHAnsi" w:eastAsiaTheme="minorEastAsia" w:hAnsiTheme="minorHAnsi" w:cstheme="minorBidi"/>
            <w:color w:val="000000" w:themeColor="text1"/>
            <w:sz w:val="22"/>
            <w:szCs w:val="22"/>
            <w:lang w:val="ru-RU" w:eastAsia="ru-RU"/>
          </w:rPr>
          <w:tab/>
        </w:r>
        <w:r>
          <w:rPr>
            <w:rStyle w:val="aa"/>
            <w:color w:val="000000" w:themeColor="text1"/>
          </w:rPr>
          <w:t>Құрылыс Алдындағы және Құрылыс Кезеңіндегі Әсерлер мен Тәуекелдер</w:t>
        </w:r>
        <w:r>
          <w:tab/>
        </w:r>
        <w:r>
          <w:fldChar w:fldCharType="begin"/>
        </w:r>
        <w:r>
          <w:instrText xml:space="preserve"> PAGEREF _Toc210644825 \h </w:instrText>
        </w:r>
        <w:r>
          <w:fldChar w:fldCharType="separate"/>
        </w:r>
        <w:r>
          <w:t>134</w:t>
        </w:r>
        <w:r>
          <w:fldChar w:fldCharType="end"/>
        </w:r>
      </w:hyperlink>
    </w:p>
    <w:p w14:paraId="34F41275" w14:textId="77777777" w:rsidR="006B6003" w:rsidRDefault="00000000">
      <w:pPr>
        <w:pStyle w:val="36"/>
        <w:tabs>
          <w:tab w:val="right" w:leader="dot" w:pos="9356"/>
        </w:tabs>
        <w:rPr>
          <w:rFonts w:asciiTheme="minorHAnsi" w:eastAsiaTheme="minorEastAsia" w:hAnsiTheme="minorHAnsi" w:cstheme="minorBidi"/>
          <w:sz w:val="22"/>
          <w:szCs w:val="22"/>
          <w:lang w:val="ru-RU" w:eastAsia="ru-RU"/>
        </w:rPr>
      </w:pPr>
      <w:hyperlink w:anchor="_Toc210644826" w:history="1">
        <w:r>
          <w:rPr>
            <w:rStyle w:val="aa"/>
          </w:rPr>
          <w:t>8.2.1 8.2.1 PS1-ге Қатысты Қоршаған Орта және Әлеуметтік Тәуекелдер мен Әсерлер</w:t>
        </w:r>
        <w:r>
          <w:tab/>
        </w:r>
        <w:r>
          <w:fldChar w:fldCharType="begin"/>
        </w:r>
        <w:r>
          <w:instrText xml:space="preserve"> PAGEREF _Toc210644826 \h </w:instrText>
        </w:r>
        <w:r>
          <w:fldChar w:fldCharType="separate"/>
        </w:r>
        <w:r>
          <w:t>134</w:t>
        </w:r>
        <w:r>
          <w:fldChar w:fldCharType="end"/>
        </w:r>
      </w:hyperlink>
    </w:p>
    <w:p w14:paraId="1274E5AD" w14:textId="77777777" w:rsidR="006B6003" w:rsidRDefault="00000000">
      <w:pPr>
        <w:pStyle w:val="36"/>
        <w:tabs>
          <w:tab w:val="right" w:leader="dot" w:pos="9356"/>
        </w:tabs>
        <w:rPr>
          <w:rFonts w:asciiTheme="minorHAnsi" w:eastAsiaTheme="minorEastAsia" w:hAnsiTheme="minorHAnsi" w:cstheme="minorBidi"/>
          <w:sz w:val="22"/>
          <w:szCs w:val="22"/>
          <w:lang w:val="ru-RU" w:eastAsia="ru-RU"/>
        </w:rPr>
      </w:pPr>
      <w:hyperlink w:anchor="_Toc210644827" w:history="1">
        <w:r>
          <w:rPr>
            <w:rStyle w:val="aa"/>
          </w:rPr>
          <w:t>8.2.2 PS2-ге Қатысты Қоршаған Орта және Әлеуметтік Тәуекелдер мен Әсерлер</w:t>
        </w:r>
        <w:r>
          <w:tab/>
        </w:r>
        <w:r>
          <w:fldChar w:fldCharType="begin"/>
        </w:r>
        <w:r>
          <w:instrText xml:space="preserve"> PAGEREF _Toc210644827 \h </w:instrText>
        </w:r>
        <w:r>
          <w:fldChar w:fldCharType="separate"/>
        </w:r>
        <w:r>
          <w:t>135</w:t>
        </w:r>
        <w:r>
          <w:fldChar w:fldCharType="end"/>
        </w:r>
      </w:hyperlink>
    </w:p>
    <w:p w14:paraId="299BE927"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828" w:history="1">
        <w:r>
          <w:rPr>
            <w:rStyle w:val="aa"/>
          </w:rPr>
          <w:t>8.2.1.1</w:t>
        </w:r>
        <w:r>
          <w:rPr>
            <w:rFonts w:asciiTheme="minorHAnsi" w:eastAsiaTheme="minorEastAsia" w:hAnsiTheme="minorHAnsi" w:cstheme="minorBidi"/>
            <w:sz w:val="22"/>
            <w:szCs w:val="22"/>
            <w:lang w:val="ru-RU" w:eastAsia="ru-RU"/>
          </w:rPr>
          <w:tab/>
        </w:r>
        <w:r>
          <w:rPr>
            <w:rStyle w:val="aa"/>
          </w:rPr>
          <w:t>Еңбек қауіпсіздігі және еңбекті қорғау қаупі (ЕҚжЕҚ)</w:t>
        </w:r>
        <w:r>
          <w:tab/>
        </w:r>
        <w:r>
          <w:fldChar w:fldCharType="begin"/>
        </w:r>
        <w:r>
          <w:instrText xml:space="preserve"> PAGEREF _Toc210644828 \h </w:instrText>
        </w:r>
        <w:r>
          <w:fldChar w:fldCharType="separate"/>
        </w:r>
        <w:r>
          <w:t>138</w:t>
        </w:r>
        <w:r>
          <w:fldChar w:fldCharType="end"/>
        </w:r>
      </w:hyperlink>
    </w:p>
    <w:p w14:paraId="5D4C45B2"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829" w:history="1">
        <w:r>
          <w:rPr>
            <w:rStyle w:val="aa"/>
          </w:rPr>
          <w:t>8.2.1.2</w:t>
        </w:r>
        <w:r>
          <w:rPr>
            <w:rFonts w:asciiTheme="minorHAnsi" w:eastAsiaTheme="minorEastAsia" w:hAnsiTheme="minorHAnsi" w:cstheme="minorBidi"/>
            <w:sz w:val="22"/>
            <w:szCs w:val="22"/>
            <w:lang w:val="ru-RU" w:eastAsia="ru-RU"/>
          </w:rPr>
          <w:tab/>
        </w:r>
        <w:r>
          <w:rPr>
            <w:rStyle w:val="aa"/>
          </w:rPr>
          <w:t>Гендерлік негіздегі зорлық-зомбылық (ГНЗ)</w:t>
        </w:r>
        <w:r>
          <w:tab/>
        </w:r>
        <w:r>
          <w:fldChar w:fldCharType="begin"/>
        </w:r>
        <w:r>
          <w:instrText xml:space="preserve"> PAGEREF _Toc210644829 \h </w:instrText>
        </w:r>
        <w:r>
          <w:fldChar w:fldCharType="separate"/>
        </w:r>
        <w:r>
          <w:t>141</w:t>
        </w:r>
        <w:r>
          <w:fldChar w:fldCharType="end"/>
        </w:r>
      </w:hyperlink>
    </w:p>
    <w:p w14:paraId="521AB746"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830" w:history="1">
        <w:r>
          <w:rPr>
            <w:rStyle w:val="aa"/>
          </w:rPr>
          <w:t>8.2.1.3</w:t>
        </w:r>
        <w:r>
          <w:rPr>
            <w:rFonts w:asciiTheme="minorHAnsi" w:eastAsiaTheme="minorEastAsia" w:hAnsiTheme="minorHAnsi" w:cstheme="minorBidi"/>
            <w:sz w:val="22"/>
            <w:szCs w:val="22"/>
            <w:lang w:val="ru-RU" w:eastAsia="ru-RU"/>
          </w:rPr>
          <w:tab/>
        </w:r>
        <w:r>
          <w:rPr>
            <w:rStyle w:val="aa"/>
          </w:rPr>
          <w:t>Әлеуметтік жанжал (Жұмыс күшінің ағыны)</w:t>
        </w:r>
        <w:r>
          <w:tab/>
        </w:r>
        <w:r>
          <w:fldChar w:fldCharType="begin"/>
        </w:r>
        <w:r>
          <w:instrText xml:space="preserve"> PAGEREF _Toc210644830 \h </w:instrText>
        </w:r>
        <w:r>
          <w:fldChar w:fldCharType="separate"/>
        </w:r>
        <w:r>
          <w:t>142</w:t>
        </w:r>
        <w:r>
          <w:fldChar w:fldCharType="end"/>
        </w:r>
      </w:hyperlink>
    </w:p>
    <w:p w14:paraId="65F5CAB3"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831" w:history="1">
        <w:r>
          <w:rPr>
            <w:rStyle w:val="aa"/>
          </w:rPr>
          <w:t>8.2.1.4</w:t>
        </w:r>
        <w:r>
          <w:rPr>
            <w:rFonts w:asciiTheme="minorHAnsi" w:eastAsiaTheme="minorEastAsia" w:hAnsiTheme="minorHAnsi" w:cstheme="minorBidi"/>
            <w:sz w:val="22"/>
            <w:szCs w:val="22"/>
            <w:lang w:val="ru-RU" w:eastAsia="ru-RU"/>
          </w:rPr>
          <w:tab/>
        </w:r>
        <w:r>
          <w:rPr>
            <w:rStyle w:val="aa"/>
          </w:rPr>
          <w:t>Жұмыспен қамту және тіршілік көзі</w:t>
        </w:r>
        <w:r>
          <w:tab/>
        </w:r>
        <w:r>
          <w:fldChar w:fldCharType="begin"/>
        </w:r>
        <w:r>
          <w:instrText xml:space="preserve"> PAGEREF _Toc210644831 \h </w:instrText>
        </w:r>
        <w:r>
          <w:fldChar w:fldCharType="separate"/>
        </w:r>
        <w:r>
          <w:t>144</w:t>
        </w:r>
        <w:r>
          <w:fldChar w:fldCharType="end"/>
        </w:r>
      </w:hyperlink>
    </w:p>
    <w:p w14:paraId="216E1FCD"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32" w:history="1">
        <w:r>
          <w:rPr>
            <w:rStyle w:val="aa"/>
          </w:rPr>
          <w:t>8.3</w:t>
        </w:r>
        <w:r>
          <w:rPr>
            <w:rFonts w:asciiTheme="minorHAnsi" w:eastAsiaTheme="minorEastAsia" w:hAnsiTheme="minorHAnsi" w:cstheme="minorBidi"/>
            <w:color w:val="auto"/>
            <w:sz w:val="22"/>
            <w:szCs w:val="22"/>
            <w:lang w:val="ru-RU" w:eastAsia="ru-RU"/>
          </w:rPr>
          <w:tab/>
        </w:r>
        <w:r>
          <w:rPr>
            <w:rStyle w:val="aa"/>
          </w:rPr>
          <w:t xml:space="preserve">Қоршаған орта және әлеуметтік тәуекелдер мен әсерлер </w:t>
        </w:r>
        <w:r>
          <w:rPr>
            <w:rStyle w:val="aa"/>
            <w:lang w:val="ru-RU"/>
          </w:rPr>
          <w:br/>
        </w:r>
        <w:r>
          <w:rPr>
            <w:rStyle w:val="aa"/>
          </w:rPr>
          <w:t>(PS3-ке қатысты)</w:t>
        </w:r>
        <w:r>
          <w:tab/>
        </w:r>
        <w:r>
          <w:fldChar w:fldCharType="begin"/>
        </w:r>
        <w:r>
          <w:instrText xml:space="preserve"> PAGEREF _Toc210644832 \h </w:instrText>
        </w:r>
        <w:r>
          <w:fldChar w:fldCharType="separate"/>
        </w:r>
        <w:r>
          <w:t>144</w:t>
        </w:r>
        <w:r>
          <w:fldChar w:fldCharType="end"/>
        </w:r>
      </w:hyperlink>
    </w:p>
    <w:p w14:paraId="18C6CF18"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33" w:history="1">
        <w:r>
          <w:rPr>
            <w:rStyle w:val="aa"/>
          </w:rPr>
          <w:t>8.3.1</w:t>
        </w:r>
        <w:r>
          <w:rPr>
            <w:rFonts w:asciiTheme="minorHAnsi" w:eastAsiaTheme="minorEastAsia" w:hAnsiTheme="minorHAnsi" w:cstheme="minorBidi"/>
            <w:sz w:val="22"/>
            <w:szCs w:val="22"/>
            <w:lang w:val="ru-RU" w:eastAsia="ru-RU"/>
          </w:rPr>
          <w:tab/>
        </w:r>
        <w:r>
          <w:rPr>
            <w:rStyle w:val="aa"/>
          </w:rPr>
          <w:t>Топырақ сапасы және жер ресурстары</w:t>
        </w:r>
        <w:r>
          <w:tab/>
        </w:r>
        <w:r>
          <w:fldChar w:fldCharType="begin"/>
        </w:r>
        <w:r>
          <w:instrText xml:space="preserve"> PAGEREF _Toc210644833 \h </w:instrText>
        </w:r>
        <w:r>
          <w:fldChar w:fldCharType="separate"/>
        </w:r>
        <w:r>
          <w:t>145</w:t>
        </w:r>
        <w:r>
          <w:fldChar w:fldCharType="end"/>
        </w:r>
      </w:hyperlink>
    </w:p>
    <w:p w14:paraId="1E039A79"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34" w:history="1">
        <w:r>
          <w:rPr>
            <w:rStyle w:val="aa"/>
          </w:rPr>
          <w:t>8.3.2</w:t>
        </w:r>
        <w:r>
          <w:rPr>
            <w:rStyle w:val="aa"/>
            <w:rFonts w:asciiTheme="minorHAnsi" w:eastAsiaTheme="minorEastAsia" w:hAnsiTheme="minorHAnsi" w:cstheme="minorBidi"/>
            <w:sz w:val="22"/>
            <w:szCs w:val="22"/>
            <w:lang w:val="ru-RU" w:eastAsia="ru-RU"/>
          </w:rPr>
          <w:tab/>
        </w:r>
        <w:r>
          <w:rPr>
            <w:rStyle w:val="aa"/>
          </w:rPr>
          <w:t>Қауіпті заттар және төгілудің алдын алу</w:t>
        </w:r>
        <w:r>
          <w:rPr>
            <w:rStyle w:val="aa"/>
          </w:rPr>
          <w:tab/>
        </w:r>
        <w:r>
          <w:rPr>
            <w:rStyle w:val="aa"/>
          </w:rPr>
          <w:fldChar w:fldCharType="begin"/>
        </w:r>
        <w:r>
          <w:rPr>
            <w:rStyle w:val="aa"/>
          </w:rPr>
          <w:instrText xml:space="preserve"> PAGEREF _Toc210644834 \h </w:instrText>
        </w:r>
        <w:r>
          <w:rPr>
            <w:rStyle w:val="aa"/>
          </w:rPr>
        </w:r>
        <w:r>
          <w:rPr>
            <w:rStyle w:val="aa"/>
          </w:rPr>
          <w:fldChar w:fldCharType="separate"/>
        </w:r>
        <w:r>
          <w:rPr>
            <w:rStyle w:val="aa"/>
          </w:rPr>
          <w:t>147</w:t>
        </w:r>
        <w:r>
          <w:rPr>
            <w:rStyle w:val="aa"/>
          </w:rPr>
          <w:fldChar w:fldCharType="end"/>
        </w:r>
      </w:hyperlink>
    </w:p>
    <w:p w14:paraId="0B49C3C4"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35" w:history="1">
        <w:r>
          <w:rPr>
            <w:rStyle w:val="aa"/>
          </w:rPr>
          <w:t>8.3.3</w:t>
        </w:r>
        <w:r>
          <w:rPr>
            <w:rStyle w:val="aa"/>
            <w:rFonts w:asciiTheme="minorHAnsi" w:eastAsiaTheme="minorEastAsia" w:hAnsiTheme="minorHAnsi" w:cstheme="minorBidi"/>
            <w:sz w:val="22"/>
            <w:szCs w:val="22"/>
            <w:lang w:val="ru-RU" w:eastAsia="ru-RU"/>
          </w:rPr>
          <w:tab/>
        </w:r>
        <w:r>
          <w:rPr>
            <w:rStyle w:val="aa"/>
            <w:lang w:val="ru-RU"/>
          </w:rPr>
          <w:t>Тұнбалармен ластану (Жер бетіндегі сулар)</w:t>
        </w:r>
        <w:r>
          <w:rPr>
            <w:rStyle w:val="aa"/>
          </w:rPr>
          <w:tab/>
        </w:r>
        <w:r>
          <w:rPr>
            <w:rStyle w:val="aa"/>
          </w:rPr>
          <w:fldChar w:fldCharType="begin"/>
        </w:r>
        <w:r>
          <w:rPr>
            <w:rStyle w:val="aa"/>
          </w:rPr>
          <w:instrText xml:space="preserve"> PAGEREF _Toc210644835 \h </w:instrText>
        </w:r>
        <w:r>
          <w:rPr>
            <w:rStyle w:val="aa"/>
          </w:rPr>
        </w:r>
        <w:r>
          <w:rPr>
            <w:rStyle w:val="aa"/>
          </w:rPr>
          <w:fldChar w:fldCharType="separate"/>
        </w:r>
        <w:r>
          <w:rPr>
            <w:rStyle w:val="aa"/>
          </w:rPr>
          <w:t>149</w:t>
        </w:r>
        <w:r>
          <w:rPr>
            <w:rStyle w:val="aa"/>
          </w:rPr>
          <w:fldChar w:fldCharType="end"/>
        </w:r>
      </w:hyperlink>
    </w:p>
    <w:p w14:paraId="27E7E556"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36" w:history="1">
        <w:r>
          <w:rPr>
            <w:rStyle w:val="aa"/>
          </w:rPr>
          <w:t>8.3.4</w:t>
        </w:r>
        <w:r>
          <w:rPr>
            <w:rStyle w:val="aa"/>
            <w:rFonts w:asciiTheme="minorHAnsi" w:eastAsiaTheme="minorEastAsia" w:hAnsiTheme="minorHAnsi" w:cstheme="minorBidi"/>
            <w:sz w:val="22"/>
            <w:szCs w:val="22"/>
            <w:lang w:val="ru-RU" w:eastAsia="ru-RU"/>
          </w:rPr>
          <w:tab/>
        </w:r>
        <w:r>
          <w:rPr>
            <w:rStyle w:val="aa"/>
            <w:lang w:val="ru-RU"/>
          </w:rPr>
          <w:t xml:space="preserve">Су ресурстары (жерүсті және жерасты сулары) мөлшері мен </w:t>
        </w:r>
        <w:r>
          <w:rPr>
            <w:rStyle w:val="aa"/>
            <w:lang w:val="ru-RU"/>
          </w:rPr>
          <w:br/>
          <w:t>сапасы</w:t>
        </w:r>
        <w:r>
          <w:rPr>
            <w:rStyle w:val="aa"/>
          </w:rPr>
          <w:tab/>
        </w:r>
        <w:r>
          <w:rPr>
            <w:rStyle w:val="aa"/>
            <w:lang w:val="ru-RU"/>
          </w:rPr>
          <w:tab/>
        </w:r>
        <w:r>
          <w:rPr>
            <w:rStyle w:val="aa"/>
          </w:rPr>
          <w:fldChar w:fldCharType="begin"/>
        </w:r>
        <w:r>
          <w:rPr>
            <w:rStyle w:val="aa"/>
          </w:rPr>
          <w:instrText xml:space="preserve"> PAGEREF _Toc210644836 \h </w:instrText>
        </w:r>
        <w:r>
          <w:rPr>
            <w:rStyle w:val="aa"/>
          </w:rPr>
        </w:r>
        <w:r>
          <w:rPr>
            <w:rStyle w:val="aa"/>
          </w:rPr>
          <w:fldChar w:fldCharType="separate"/>
        </w:r>
        <w:r>
          <w:rPr>
            <w:rStyle w:val="aa"/>
          </w:rPr>
          <w:t>149</w:t>
        </w:r>
        <w:r>
          <w:rPr>
            <w:rStyle w:val="aa"/>
          </w:rPr>
          <w:fldChar w:fldCharType="end"/>
        </w:r>
      </w:hyperlink>
    </w:p>
    <w:p w14:paraId="0655D163"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37" w:history="1">
        <w:r>
          <w:rPr>
            <w:rStyle w:val="aa"/>
          </w:rPr>
          <w:t>8.3.5</w:t>
        </w:r>
        <w:r>
          <w:rPr>
            <w:rStyle w:val="aa"/>
            <w:rFonts w:asciiTheme="minorHAnsi" w:eastAsiaTheme="minorEastAsia" w:hAnsiTheme="minorHAnsi" w:cstheme="minorBidi"/>
            <w:sz w:val="22"/>
            <w:szCs w:val="22"/>
            <w:lang w:val="ru-RU" w:eastAsia="ru-RU"/>
          </w:rPr>
          <w:tab/>
        </w:r>
        <w:r>
          <w:rPr>
            <w:rStyle w:val="aa"/>
          </w:rPr>
          <w:t>Ауа сапасы</w:t>
        </w:r>
        <w:r>
          <w:rPr>
            <w:rStyle w:val="aa"/>
          </w:rPr>
          <w:tab/>
        </w:r>
        <w:r>
          <w:rPr>
            <w:rStyle w:val="aa"/>
          </w:rPr>
          <w:fldChar w:fldCharType="begin"/>
        </w:r>
        <w:r>
          <w:rPr>
            <w:rStyle w:val="aa"/>
          </w:rPr>
          <w:instrText xml:space="preserve"> PAGEREF _Toc210644837 \h </w:instrText>
        </w:r>
        <w:r>
          <w:rPr>
            <w:rStyle w:val="aa"/>
          </w:rPr>
        </w:r>
        <w:r>
          <w:rPr>
            <w:rStyle w:val="aa"/>
          </w:rPr>
          <w:fldChar w:fldCharType="separate"/>
        </w:r>
        <w:r>
          <w:rPr>
            <w:rStyle w:val="aa"/>
          </w:rPr>
          <w:t>152</w:t>
        </w:r>
        <w:r>
          <w:rPr>
            <w:rStyle w:val="aa"/>
          </w:rPr>
          <w:fldChar w:fldCharType="end"/>
        </w:r>
      </w:hyperlink>
    </w:p>
    <w:p w14:paraId="254E7ED6"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38" w:history="1">
        <w:r>
          <w:rPr>
            <w:rStyle w:val="aa"/>
          </w:rPr>
          <w:t>8.3.6</w:t>
        </w:r>
        <w:r>
          <w:rPr>
            <w:rStyle w:val="aa"/>
            <w:rFonts w:asciiTheme="minorHAnsi" w:eastAsiaTheme="minorEastAsia" w:hAnsiTheme="minorHAnsi" w:cstheme="minorBidi"/>
            <w:sz w:val="22"/>
            <w:szCs w:val="22"/>
            <w:lang w:val="ru-RU" w:eastAsia="ru-RU"/>
          </w:rPr>
          <w:tab/>
        </w:r>
        <w:r>
          <w:rPr>
            <w:rStyle w:val="aa"/>
          </w:rPr>
          <w:t>Дыбыс (шу)</w:t>
        </w:r>
        <w:r>
          <w:rPr>
            <w:rStyle w:val="aa"/>
          </w:rPr>
          <w:tab/>
        </w:r>
        <w:r>
          <w:rPr>
            <w:rStyle w:val="aa"/>
          </w:rPr>
          <w:fldChar w:fldCharType="begin"/>
        </w:r>
        <w:r>
          <w:rPr>
            <w:rStyle w:val="aa"/>
          </w:rPr>
          <w:instrText xml:space="preserve"> PAGEREF _Toc210644838 \h </w:instrText>
        </w:r>
        <w:r>
          <w:rPr>
            <w:rStyle w:val="aa"/>
          </w:rPr>
        </w:r>
        <w:r>
          <w:rPr>
            <w:rStyle w:val="aa"/>
          </w:rPr>
          <w:fldChar w:fldCharType="separate"/>
        </w:r>
        <w:r>
          <w:rPr>
            <w:rStyle w:val="aa"/>
          </w:rPr>
          <w:t>157</w:t>
        </w:r>
        <w:r>
          <w:rPr>
            <w:rStyle w:val="aa"/>
          </w:rPr>
          <w:fldChar w:fldCharType="end"/>
        </w:r>
      </w:hyperlink>
    </w:p>
    <w:p w14:paraId="4F64903D"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39" w:history="1">
        <w:r>
          <w:rPr>
            <w:rStyle w:val="aa"/>
          </w:rPr>
          <w:t>8.3.7</w:t>
        </w:r>
        <w:r>
          <w:rPr>
            <w:rStyle w:val="aa"/>
            <w:rFonts w:asciiTheme="minorHAnsi" w:eastAsiaTheme="minorEastAsia" w:hAnsiTheme="minorHAnsi" w:cstheme="minorBidi"/>
            <w:sz w:val="22"/>
            <w:szCs w:val="22"/>
            <w:lang w:val="ru-RU" w:eastAsia="ru-RU"/>
          </w:rPr>
          <w:tab/>
        </w:r>
        <w:r>
          <w:rPr>
            <w:rStyle w:val="aa"/>
            <w:lang w:val="ru-RU"/>
          </w:rPr>
          <w:t>Қалдықтардың түзілуі</w:t>
        </w:r>
        <w:r>
          <w:rPr>
            <w:rStyle w:val="aa"/>
          </w:rPr>
          <w:tab/>
        </w:r>
        <w:r>
          <w:rPr>
            <w:rStyle w:val="aa"/>
          </w:rPr>
          <w:fldChar w:fldCharType="begin"/>
        </w:r>
        <w:r>
          <w:rPr>
            <w:rStyle w:val="aa"/>
          </w:rPr>
          <w:instrText xml:space="preserve"> PAGEREF _Toc210644839 \h </w:instrText>
        </w:r>
        <w:r>
          <w:rPr>
            <w:rStyle w:val="aa"/>
          </w:rPr>
        </w:r>
        <w:r>
          <w:rPr>
            <w:rStyle w:val="aa"/>
          </w:rPr>
          <w:fldChar w:fldCharType="separate"/>
        </w:r>
        <w:r>
          <w:rPr>
            <w:rStyle w:val="aa"/>
          </w:rPr>
          <w:t>160</w:t>
        </w:r>
        <w:r>
          <w:rPr>
            <w:rStyle w:val="aa"/>
          </w:rPr>
          <w:fldChar w:fldCharType="end"/>
        </w:r>
      </w:hyperlink>
    </w:p>
    <w:p w14:paraId="5FFE4C59"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40" w:history="1">
        <w:r>
          <w:rPr>
            <w:rStyle w:val="aa"/>
          </w:rPr>
          <w:t>8.3.8</w:t>
        </w:r>
        <w:r>
          <w:rPr>
            <w:rFonts w:asciiTheme="minorHAnsi" w:eastAsiaTheme="minorEastAsia" w:hAnsiTheme="minorHAnsi" w:cstheme="minorBidi"/>
            <w:sz w:val="22"/>
            <w:szCs w:val="22"/>
            <w:lang w:val="ru-RU" w:eastAsia="ru-RU"/>
          </w:rPr>
          <w:tab/>
        </w:r>
        <w:r>
          <w:rPr>
            <w:rStyle w:val="aa"/>
          </w:rPr>
          <w:t>PS4-ке қатысты экологиялық және әлеуметтік (E&amp;S) тәуекелдер мен әсерлер</w:t>
        </w:r>
        <w:r>
          <w:tab/>
        </w:r>
        <w:r>
          <w:rPr>
            <w:lang w:val="ru-RU"/>
          </w:rPr>
          <w:tab/>
        </w:r>
        <w:r>
          <w:fldChar w:fldCharType="begin"/>
        </w:r>
        <w:r>
          <w:instrText xml:space="preserve"> PAGEREF _Toc210644840 \h </w:instrText>
        </w:r>
        <w:r>
          <w:fldChar w:fldCharType="separate"/>
        </w:r>
        <w:r>
          <w:t>164</w:t>
        </w:r>
        <w:r>
          <w:fldChar w:fldCharType="end"/>
        </w:r>
      </w:hyperlink>
    </w:p>
    <w:p w14:paraId="39C3EA85"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41" w:history="1">
        <w:r>
          <w:rPr>
            <w:rStyle w:val="aa"/>
          </w:rPr>
          <w:t>8.3.9</w:t>
        </w:r>
        <w:r>
          <w:rPr>
            <w:rFonts w:asciiTheme="minorHAnsi" w:eastAsiaTheme="minorEastAsia" w:hAnsiTheme="minorHAnsi" w:cstheme="minorBidi"/>
            <w:sz w:val="22"/>
            <w:szCs w:val="22"/>
            <w:lang w:val="ru-RU" w:eastAsia="ru-RU"/>
          </w:rPr>
          <w:tab/>
        </w:r>
        <w:r>
          <w:rPr>
            <w:rStyle w:val="aa"/>
          </w:rPr>
          <w:t>PS5-ке қатысты экологиялық және әлеуметтік тәуекелдер мен әсерлер</w:t>
        </w:r>
        <w:r>
          <w:tab/>
        </w:r>
        <w:r>
          <w:rPr>
            <w:lang w:val="ru-RU"/>
          </w:rPr>
          <w:tab/>
        </w:r>
        <w:r>
          <w:fldChar w:fldCharType="begin"/>
        </w:r>
        <w:r>
          <w:instrText xml:space="preserve"> PAGEREF _Toc210644841 \h </w:instrText>
        </w:r>
        <w:r>
          <w:fldChar w:fldCharType="separate"/>
        </w:r>
        <w:r>
          <w:t>166</w:t>
        </w:r>
        <w:r>
          <w:fldChar w:fldCharType="end"/>
        </w:r>
      </w:hyperlink>
    </w:p>
    <w:p w14:paraId="2C08B148"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842" w:history="1">
        <w:r>
          <w:rPr>
            <w:rStyle w:val="aa"/>
          </w:rPr>
          <w:t>8.3.9.1</w:t>
        </w:r>
        <w:r>
          <w:rPr>
            <w:rFonts w:asciiTheme="minorHAnsi" w:eastAsiaTheme="minorEastAsia" w:hAnsiTheme="minorHAnsi" w:cstheme="minorBidi"/>
            <w:sz w:val="22"/>
            <w:szCs w:val="22"/>
            <w:lang w:val="ru-RU" w:eastAsia="ru-RU"/>
          </w:rPr>
          <w:tab/>
        </w:r>
        <w:r>
          <w:rPr>
            <w:rStyle w:val="aa"/>
          </w:rPr>
          <w:t>Жерді алу, қоныс аудару және еріксіз қоныс аудару</w:t>
        </w:r>
        <w:r>
          <w:tab/>
        </w:r>
        <w:r>
          <w:fldChar w:fldCharType="begin"/>
        </w:r>
        <w:r>
          <w:instrText xml:space="preserve"> PAGEREF _Toc210644842 \h </w:instrText>
        </w:r>
        <w:r>
          <w:fldChar w:fldCharType="separate"/>
        </w:r>
        <w:r>
          <w:t>167</w:t>
        </w:r>
        <w:r>
          <w:fldChar w:fldCharType="end"/>
        </w:r>
      </w:hyperlink>
    </w:p>
    <w:p w14:paraId="6485DD23" w14:textId="77777777" w:rsidR="006B6003" w:rsidRDefault="00000000">
      <w:pPr>
        <w:pStyle w:val="36"/>
        <w:tabs>
          <w:tab w:val="left" w:pos="1170"/>
          <w:tab w:val="right" w:leader="dot" w:pos="9356"/>
        </w:tabs>
        <w:rPr>
          <w:rFonts w:asciiTheme="minorHAnsi" w:eastAsiaTheme="minorEastAsia" w:hAnsiTheme="minorHAnsi" w:cstheme="minorBidi"/>
          <w:sz w:val="22"/>
          <w:szCs w:val="22"/>
          <w:lang w:val="ru-RU" w:eastAsia="ru-RU"/>
        </w:rPr>
      </w:pPr>
      <w:hyperlink w:anchor="_Toc210644843" w:history="1">
        <w:r>
          <w:rPr>
            <w:rStyle w:val="aa"/>
            <w:rFonts w:ascii="Wingdings" w:hAnsi="Wingdings"/>
          </w:rPr>
          <w:t></w:t>
        </w:r>
        <w:r>
          <w:rPr>
            <w:rFonts w:asciiTheme="minorHAnsi" w:eastAsiaTheme="minorEastAsia" w:hAnsiTheme="minorHAnsi" w:cstheme="minorBidi"/>
            <w:sz w:val="22"/>
            <w:szCs w:val="22"/>
            <w:lang w:val="ru-RU" w:eastAsia="ru-RU"/>
          </w:rPr>
          <w:tab/>
        </w:r>
        <w:r>
          <w:rPr>
            <w:rStyle w:val="aa"/>
            <w:lang w:val="kk-KZ"/>
          </w:rPr>
          <w:t>Әсерлерге шолу</w:t>
        </w:r>
        <w:r>
          <w:tab/>
        </w:r>
        <w:r>
          <w:fldChar w:fldCharType="begin"/>
        </w:r>
        <w:r>
          <w:instrText xml:space="preserve"> PAGEREF _Toc210644843 \h </w:instrText>
        </w:r>
        <w:r>
          <w:fldChar w:fldCharType="separate"/>
        </w:r>
        <w:r>
          <w:t>167</w:t>
        </w:r>
        <w:r>
          <w:fldChar w:fldCharType="end"/>
        </w:r>
      </w:hyperlink>
    </w:p>
    <w:p w14:paraId="7E817A94"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844" w:history="1">
        <w:r>
          <w:rPr>
            <w:rStyle w:val="aa"/>
          </w:rPr>
          <w:t>8.3.9.2</w:t>
        </w:r>
        <w:r>
          <w:rPr>
            <w:rFonts w:asciiTheme="minorHAnsi" w:eastAsiaTheme="minorEastAsia" w:hAnsiTheme="minorHAnsi" w:cstheme="minorBidi"/>
            <w:sz w:val="22"/>
            <w:szCs w:val="22"/>
            <w:lang w:val="ru-RU" w:eastAsia="ru-RU"/>
          </w:rPr>
          <w:tab/>
        </w:r>
        <w:r>
          <w:rPr>
            <w:rStyle w:val="aa"/>
          </w:rPr>
          <w:t>Қол жеткізудің шектелуі</w:t>
        </w:r>
        <w:r>
          <w:tab/>
        </w:r>
        <w:r>
          <w:fldChar w:fldCharType="begin"/>
        </w:r>
        <w:r>
          <w:instrText xml:space="preserve"> PAGEREF _Toc210644844 \h </w:instrText>
        </w:r>
        <w:r>
          <w:fldChar w:fldCharType="separate"/>
        </w:r>
        <w:r>
          <w:t>169</w:t>
        </w:r>
        <w:r>
          <w:fldChar w:fldCharType="end"/>
        </w:r>
      </w:hyperlink>
    </w:p>
    <w:p w14:paraId="48486B10"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45" w:history="1">
        <w:r>
          <w:rPr>
            <w:rStyle w:val="aa"/>
          </w:rPr>
          <w:t>8.3.10</w:t>
        </w:r>
        <w:r>
          <w:rPr>
            <w:rFonts w:asciiTheme="minorHAnsi" w:eastAsiaTheme="minorEastAsia" w:hAnsiTheme="minorHAnsi" w:cstheme="minorBidi"/>
            <w:sz w:val="22"/>
            <w:szCs w:val="22"/>
            <w:lang w:val="ru-RU" w:eastAsia="ru-RU"/>
          </w:rPr>
          <w:tab/>
        </w:r>
        <w:r>
          <w:rPr>
            <w:rStyle w:val="aa"/>
          </w:rPr>
          <w:t>IFC PS6 талаптарына сәйкес экологиялық және әлеуметтік тәуекелдер мен әсерлер</w:t>
        </w:r>
        <w:r>
          <w:tab/>
        </w:r>
        <w:r>
          <w:fldChar w:fldCharType="begin"/>
        </w:r>
        <w:r>
          <w:instrText xml:space="preserve"> PAGEREF _Toc210644845 \h </w:instrText>
        </w:r>
        <w:r>
          <w:fldChar w:fldCharType="separate"/>
        </w:r>
        <w:r>
          <w:t>170</w:t>
        </w:r>
        <w:r>
          <w:fldChar w:fldCharType="end"/>
        </w:r>
      </w:hyperlink>
    </w:p>
    <w:p w14:paraId="1D4022DA"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846" w:history="1">
        <w:r>
          <w:rPr>
            <w:rStyle w:val="aa"/>
          </w:rPr>
          <w:t>8.3.10.1</w:t>
        </w:r>
        <w:r>
          <w:rPr>
            <w:rFonts w:asciiTheme="minorHAnsi" w:eastAsiaTheme="minorEastAsia" w:hAnsiTheme="minorHAnsi" w:cstheme="minorBidi"/>
            <w:sz w:val="22"/>
            <w:szCs w:val="22"/>
            <w:lang w:val="ru-RU" w:eastAsia="ru-RU"/>
          </w:rPr>
          <w:tab/>
        </w:r>
        <w:r>
          <w:rPr>
            <w:rStyle w:val="aa"/>
          </w:rPr>
          <w:t>Флора және фауна</w:t>
        </w:r>
        <w:r>
          <w:tab/>
        </w:r>
        <w:r>
          <w:fldChar w:fldCharType="begin"/>
        </w:r>
        <w:r>
          <w:instrText xml:space="preserve"> PAGEREF _Toc210644846 \h </w:instrText>
        </w:r>
        <w:r>
          <w:fldChar w:fldCharType="separate"/>
        </w:r>
        <w:r>
          <w:t>171</w:t>
        </w:r>
        <w:r>
          <w:fldChar w:fldCharType="end"/>
        </w:r>
      </w:hyperlink>
    </w:p>
    <w:p w14:paraId="4085B719"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847" w:history="1">
        <w:r>
          <w:rPr>
            <w:rStyle w:val="aa"/>
            <w:lang w:val="en-GB"/>
          </w:rPr>
          <w:t>8.3.10.2</w:t>
        </w:r>
        <w:r>
          <w:rPr>
            <w:rFonts w:asciiTheme="minorHAnsi" w:eastAsiaTheme="minorEastAsia" w:hAnsiTheme="minorHAnsi" w:cstheme="minorBidi"/>
            <w:sz w:val="22"/>
            <w:szCs w:val="22"/>
            <w:lang w:val="ru-RU" w:eastAsia="ru-RU"/>
          </w:rPr>
          <w:tab/>
        </w:r>
        <w:r>
          <w:rPr>
            <w:rStyle w:val="aa"/>
            <w:lang w:val="en-GB"/>
          </w:rPr>
          <w:t>Биоәртүрлілік және қорғалатын аумақтар</w:t>
        </w:r>
        <w:r>
          <w:tab/>
        </w:r>
        <w:r>
          <w:fldChar w:fldCharType="begin"/>
        </w:r>
        <w:r>
          <w:instrText xml:space="preserve"> PAGEREF _Toc210644847 \h </w:instrText>
        </w:r>
        <w:r>
          <w:fldChar w:fldCharType="separate"/>
        </w:r>
        <w:r>
          <w:t>175</w:t>
        </w:r>
        <w:r>
          <w:fldChar w:fldCharType="end"/>
        </w:r>
      </w:hyperlink>
    </w:p>
    <w:p w14:paraId="64CE12DF"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848" w:history="1">
        <w:r>
          <w:rPr>
            <w:rStyle w:val="aa"/>
          </w:rPr>
          <w:t>8.3.10.3</w:t>
        </w:r>
        <w:r>
          <w:rPr>
            <w:rFonts w:asciiTheme="minorHAnsi" w:eastAsiaTheme="minorEastAsia" w:hAnsiTheme="minorHAnsi" w:cstheme="minorBidi"/>
            <w:sz w:val="22"/>
            <w:szCs w:val="22"/>
            <w:lang w:val="ru-RU" w:eastAsia="ru-RU"/>
          </w:rPr>
          <w:tab/>
        </w:r>
        <w:r>
          <w:rPr>
            <w:rStyle w:val="aa"/>
          </w:rPr>
          <w:t>«Андасай» ЕҚТА талаптарына сәйкестік</w:t>
        </w:r>
        <w:r>
          <w:tab/>
        </w:r>
        <w:r>
          <w:fldChar w:fldCharType="begin"/>
        </w:r>
        <w:r>
          <w:instrText xml:space="preserve"> PAGEREF _Toc210644848 \h </w:instrText>
        </w:r>
        <w:r>
          <w:fldChar w:fldCharType="separate"/>
        </w:r>
        <w:r>
          <w:t>178</w:t>
        </w:r>
        <w:r>
          <w:fldChar w:fldCharType="end"/>
        </w:r>
      </w:hyperlink>
    </w:p>
    <w:p w14:paraId="50B6D837"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49" w:history="1">
        <w:r>
          <w:rPr>
            <w:rStyle w:val="aa"/>
          </w:rPr>
          <w:t>8.3.11</w:t>
        </w:r>
        <w:r>
          <w:rPr>
            <w:rFonts w:asciiTheme="minorHAnsi" w:eastAsiaTheme="minorEastAsia" w:hAnsiTheme="minorHAnsi" w:cstheme="minorBidi"/>
            <w:sz w:val="22"/>
            <w:szCs w:val="22"/>
            <w:lang w:val="ru-RU" w:eastAsia="ru-RU"/>
          </w:rPr>
          <w:tab/>
        </w:r>
        <w:r>
          <w:rPr>
            <w:rStyle w:val="aa"/>
          </w:rPr>
          <w:t>PS8-ге қатысты E&amp;S тәуекелдері мен әсерлері</w:t>
        </w:r>
        <w:r>
          <w:tab/>
        </w:r>
        <w:r>
          <w:fldChar w:fldCharType="begin"/>
        </w:r>
        <w:r>
          <w:instrText xml:space="preserve"> PAGEREF _Toc210644849 \h </w:instrText>
        </w:r>
        <w:r>
          <w:fldChar w:fldCharType="separate"/>
        </w:r>
        <w:r>
          <w:t>178</w:t>
        </w:r>
        <w:r>
          <w:fldChar w:fldCharType="end"/>
        </w:r>
      </w:hyperlink>
    </w:p>
    <w:p w14:paraId="1191A2B4" w14:textId="77777777" w:rsidR="006B6003" w:rsidRDefault="00000000">
      <w:pPr>
        <w:pStyle w:val="44"/>
        <w:tabs>
          <w:tab w:val="clear" w:pos="9530"/>
          <w:tab w:val="right" w:leader="dot" w:pos="9356"/>
        </w:tabs>
        <w:rPr>
          <w:rFonts w:asciiTheme="minorHAnsi" w:eastAsiaTheme="minorEastAsia" w:hAnsiTheme="minorHAnsi" w:cstheme="minorBidi"/>
          <w:sz w:val="22"/>
          <w:szCs w:val="22"/>
          <w:lang w:val="ru-RU" w:eastAsia="ru-RU"/>
        </w:rPr>
      </w:pPr>
      <w:hyperlink w:anchor="_Toc210644850" w:history="1">
        <w:r>
          <w:rPr>
            <w:rStyle w:val="aa"/>
          </w:rPr>
          <w:t>8.3.11.1</w:t>
        </w:r>
        <w:r>
          <w:rPr>
            <w:rFonts w:asciiTheme="minorHAnsi" w:eastAsiaTheme="minorEastAsia" w:hAnsiTheme="minorHAnsi" w:cstheme="minorBidi"/>
            <w:sz w:val="22"/>
            <w:szCs w:val="22"/>
            <w:lang w:val="ru-RU" w:eastAsia="ru-RU"/>
          </w:rPr>
          <w:tab/>
        </w:r>
        <w:r>
          <w:rPr>
            <w:rStyle w:val="aa"/>
          </w:rPr>
          <w:t>Мәдени мұра</w:t>
        </w:r>
        <w:r>
          <w:tab/>
        </w:r>
        <w:r>
          <w:fldChar w:fldCharType="begin"/>
        </w:r>
        <w:r>
          <w:instrText xml:space="preserve"> PAGEREF _Toc210644850 \h </w:instrText>
        </w:r>
        <w:r>
          <w:fldChar w:fldCharType="separate"/>
        </w:r>
        <w:r>
          <w:t>179</w:t>
        </w:r>
        <w:r>
          <w:fldChar w:fldCharType="end"/>
        </w:r>
      </w:hyperlink>
    </w:p>
    <w:p w14:paraId="1B1B9C60"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51" w:history="1">
        <w:r>
          <w:rPr>
            <w:rStyle w:val="aa"/>
          </w:rPr>
          <w:t>8.4</w:t>
        </w:r>
        <w:r>
          <w:rPr>
            <w:rFonts w:asciiTheme="minorHAnsi" w:eastAsiaTheme="minorEastAsia" w:hAnsiTheme="minorHAnsi" w:cstheme="minorBidi"/>
            <w:color w:val="auto"/>
            <w:sz w:val="22"/>
            <w:szCs w:val="22"/>
            <w:lang w:val="ru-RU" w:eastAsia="ru-RU"/>
          </w:rPr>
          <w:tab/>
        </w:r>
        <w:r>
          <w:rPr>
            <w:rStyle w:val="aa"/>
          </w:rPr>
          <w:t>Пайдалану кезеңіндегі ықтимал әсерлер мен тәуекелдер</w:t>
        </w:r>
        <w:r>
          <w:tab/>
        </w:r>
        <w:r>
          <w:fldChar w:fldCharType="begin"/>
        </w:r>
        <w:r>
          <w:instrText xml:space="preserve"> PAGEREF _Toc210644851 \h </w:instrText>
        </w:r>
        <w:r>
          <w:fldChar w:fldCharType="separate"/>
        </w:r>
        <w:r>
          <w:t>180</w:t>
        </w:r>
        <w:r>
          <w:fldChar w:fldCharType="end"/>
        </w:r>
      </w:hyperlink>
    </w:p>
    <w:p w14:paraId="0D4ABF35" w14:textId="77777777" w:rsidR="006B6003" w:rsidRDefault="00000000">
      <w:pPr>
        <w:pStyle w:val="12"/>
        <w:tabs>
          <w:tab w:val="left" w:pos="735"/>
          <w:tab w:val="right" w:leader="dot" w:pos="9356"/>
        </w:tabs>
        <w:rPr>
          <w:rFonts w:asciiTheme="minorHAnsi" w:eastAsiaTheme="minorEastAsia" w:hAnsiTheme="minorHAnsi" w:cstheme="minorBidi"/>
          <w:b w:val="0"/>
          <w:sz w:val="22"/>
          <w:szCs w:val="22"/>
          <w:lang w:val="ru-RU" w:eastAsia="ru-RU"/>
        </w:rPr>
      </w:pPr>
      <w:hyperlink w:anchor="_Toc210644852" w:history="1">
        <w:r>
          <w:rPr>
            <w:rStyle w:val="aa"/>
            <w:rFonts w:cs="Arial"/>
          </w:rPr>
          <w:t>9</w:t>
        </w:r>
        <w:r>
          <w:rPr>
            <w:rFonts w:asciiTheme="minorHAnsi" w:eastAsiaTheme="minorEastAsia" w:hAnsiTheme="minorHAnsi" w:cstheme="minorBidi"/>
            <w:b w:val="0"/>
            <w:sz w:val="22"/>
            <w:szCs w:val="22"/>
            <w:lang w:val="ru-RU" w:eastAsia="ru-RU"/>
          </w:rPr>
          <w:tab/>
        </w:r>
        <w:r>
          <w:rPr>
            <w:rStyle w:val="aa"/>
            <w:rFonts w:cs="Arial"/>
          </w:rPr>
          <w:t>ҚОРШАҒАН ОРТА ЖӘНЕ ӘЛЕУМЕТТІК БАСҚАРУ ТӘСІЛІ</w:t>
        </w:r>
        <w:r>
          <w:tab/>
        </w:r>
        <w:r>
          <w:fldChar w:fldCharType="begin"/>
        </w:r>
        <w:r>
          <w:instrText xml:space="preserve"> PAGEREF _Toc210644852 \h </w:instrText>
        </w:r>
        <w:r>
          <w:fldChar w:fldCharType="separate"/>
        </w:r>
        <w:r>
          <w:t>184</w:t>
        </w:r>
        <w:r>
          <w:fldChar w:fldCharType="end"/>
        </w:r>
      </w:hyperlink>
    </w:p>
    <w:p w14:paraId="07960DCD"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53" w:history="1">
        <w:r>
          <w:rPr>
            <w:rStyle w:val="aa"/>
          </w:rPr>
          <w:t>9.1</w:t>
        </w:r>
        <w:r>
          <w:rPr>
            <w:rFonts w:asciiTheme="minorHAnsi" w:eastAsiaTheme="minorEastAsia" w:hAnsiTheme="minorHAnsi" w:cstheme="minorBidi"/>
            <w:color w:val="auto"/>
            <w:sz w:val="22"/>
            <w:szCs w:val="22"/>
            <w:lang w:val="ru-RU" w:eastAsia="ru-RU"/>
          </w:rPr>
          <w:tab/>
        </w:r>
        <w:r>
          <w:rPr>
            <w:rStyle w:val="aa"/>
          </w:rPr>
          <w:t xml:space="preserve">Қоршаған орта және әлеуметтік басқару жоспары </w:t>
        </w:r>
        <w:r>
          <w:tab/>
        </w:r>
        <w:r>
          <w:fldChar w:fldCharType="begin"/>
        </w:r>
        <w:r>
          <w:instrText xml:space="preserve"> PAGEREF _Toc210644853 \h </w:instrText>
        </w:r>
        <w:r>
          <w:fldChar w:fldCharType="separate"/>
        </w:r>
        <w:r>
          <w:t>185</w:t>
        </w:r>
        <w:r>
          <w:fldChar w:fldCharType="end"/>
        </w:r>
      </w:hyperlink>
    </w:p>
    <w:p w14:paraId="229C3822"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54" w:history="1">
        <w:r>
          <w:rPr>
            <w:rStyle w:val="aa"/>
            <w:rFonts w:eastAsia="SimSun"/>
          </w:rPr>
          <w:t>9.2</w:t>
        </w:r>
        <w:r>
          <w:rPr>
            <w:rFonts w:asciiTheme="minorHAnsi" w:eastAsiaTheme="minorEastAsia" w:hAnsiTheme="minorHAnsi" w:cstheme="minorBidi"/>
            <w:color w:val="auto"/>
            <w:sz w:val="22"/>
            <w:szCs w:val="22"/>
            <w:lang w:val="ru-RU" w:eastAsia="ru-RU"/>
          </w:rPr>
          <w:tab/>
        </w:r>
        <w:r>
          <w:rPr>
            <w:rStyle w:val="aa"/>
            <w:rFonts w:eastAsia="SimSun"/>
            <w:lang w:eastAsia="en-GB"/>
          </w:rPr>
          <w:t>Мониторинг жоспары (</w:t>
        </w:r>
        <w:r>
          <w:rPr>
            <w:rStyle w:val="aa"/>
            <w:rFonts w:eastAsia="SimSun"/>
            <w:lang w:val="kk-KZ" w:eastAsia="en-GB"/>
          </w:rPr>
          <w:t>әзірлену үстінде</w:t>
        </w:r>
        <w:r>
          <w:rPr>
            <w:rStyle w:val="aa"/>
            <w:rFonts w:eastAsia="SimSun"/>
            <w:lang w:eastAsia="en-GB"/>
          </w:rPr>
          <w:t>)</w:t>
        </w:r>
        <w:r>
          <w:tab/>
        </w:r>
        <w:r>
          <w:fldChar w:fldCharType="begin"/>
        </w:r>
        <w:r>
          <w:instrText xml:space="preserve"> PAGEREF _Toc210644854 \h </w:instrText>
        </w:r>
        <w:r>
          <w:fldChar w:fldCharType="separate"/>
        </w:r>
        <w:r>
          <w:t>211</w:t>
        </w:r>
        <w:r>
          <w:fldChar w:fldCharType="end"/>
        </w:r>
      </w:hyperlink>
    </w:p>
    <w:p w14:paraId="5E222ED7"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55" w:history="1">
        <w:r>
          <w:rPr>
            <w:rStyle w:val="aa"/>
            <w:rFonts w:eastAsia="SimSun"/>
          </w:rPr>
          <w:t>9.3</w:t>
        </w:r>
        <w:r>
          <w:rPr>
            <w:rFonts w:asciiTheme="minorHAnsi" w:eastAsiaTheme="minorEastAsia" w:hAnsiTheme="minorHAnsi" w:cstheme="minorBidi"/>
            <w:color w:val="auto"/>
            <w:sz w:val="22"/>
            <w:szCs w:val="22"/>
            <w:lang w:val="ru-RU" w:eastAsia="ru-RU"/>
          </w:rPr>
          <w:tab/>
        </w:r>
        <w:r>
          <w:rPr>
            <w:rStyle w:val="aa"/>
            <w:rFonts w:eastAsia="SimSun"/>
            <w:lang w:eastAsia="en-GB"/>
          </w:rPr>
          <w:t>Мердігердің «Нысанға бейімделген» экологиялық және әлеуметтік басқару жоспарлары</w:t>
        </w:r>
        <w:r>
          <w:tab/>
        </w:r>
        <w:r>
          <w:fldChar w:fldCharType="begin"/>
        </w:r>
        <w:r>
          <w:instrText xml:space="preserve"> PAGEREF _Toc210644855 \h </w:instrText>
        </w:r>
        <w:r>
          <w:fldChar w:fldCharType="separate"/>
        </w:r>
        <w:r>
          <w:t>216</w:t>
        </w:r>
        <w:r>
          <w:fldChar w:fldCharType="end"/>
        </w:r>
      </w:hyperlink>
    </w:p>
    <w:p w14:paraId="606BDAAD"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56" w:history="1">
        <w:r>
          <w:rPr>
            <w:rStyle w:val="aa"/>
          </w:rPr>
          <w:t>9.4</w:t>
        </w:r>
        <w:r>
          <w:rPr>
            <w:rFonts w:asciiTheme="minorHAnsi" w:eastAsiaTheme="minorEastAsia" w:hAnsiTheme="minorHAnsi" w:cstheme="minorBidi"/>
            <w:color w:val="auto"/>
            <w:sz w:val="22"/>
            <w:szCs w:val="22"/>
            <w:lang w:val="ru-RU" w:eastAsia="ru-RU"/>
          </w:rPr>
          <w:tab/>
        </w:r>
        <w:r>
          <w:rPr>
            <w:rStyle w:val="aa"/>
          </w:rPr>
          <w:t>Іске асыру кестесі және шығындарды бағалау</w:t>
        </w:r>
        <w:r>
          <w:tab/>
        </w:r>
        <w:r>
          <w:fldChar w:fldCharType="begin"/>
        </w:r>
        <w:r>
          <w:instrText xml:space="preserve"> PAGEREF _Toc210644856 \h </w:instrText>
        </w:r>
        <w:r>
          <w:fldChar w:fldCharType="separate"/>
        </w:r>
        <w:r>
          <w:t>222</w:t>
        </w:r>
        <w:r>
          <w:fldChar w:fldCharType="end"/>
        </w:r>
      </w:hyperlink>
    </w:p>
    <w:p w14:paraId="24B10042"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57" w:history="1">
        <w:r>
          <w:rPr>
            <w:rStyle w:val="aa"/>
          </w:rPr>
          <w:t>9.4.1</w:t>
        </w:r>
        <w:r>
          <w:rPr>
            <w:rFonts w:asciiTheme="minorHAnsi" w:eastAsiaTheme="minorEastAsia" w:hAnsiTheme="minorHAnsi" w:cstheme="minorBidi"/>
            <w:sz w:val="22"/>
            <w:szCs w:val="22"/>
            <w:lang w:val="ru-RU" w:eastAsia="ru-RU"/>
          </w:rPr>
          <w:tab/>
        </w:r>
        <w:r>
          <w:rPr>
            <w:rStyle w:val="aa"/>
          </w:rPr>
          <w:t>Жеңілдету шараларына жұмсалатын шығындар</w:t>
        </w:r>
        <w:r>
          <w:tab/>
        </w:r>
        <w:r>
          <w:fldChar w:fldCharType="begin"/>
        </w:r>
        <w:r>
          <w:instrText xml:space="preserve"> PAGEREF _Toc210644857 \h </w:instrText>
        </w:r>
        <w:r>
          <w:fldChar w:fldCharType="separate"/>
        </w:r>
        <w:r>
          <w:t>222</w:t>
        </w:r>
        <w:r>
          <w:fldChar w:fldCharType="end"/>
        </w:r>
      </w:hyperlink>
    </w:p>
    <w:p w14:paraId="35639C8C"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58" w:history="1">
        <w:r>
          <w:rPr>
            <w:rStyle w:val="aa"/>
          </w:rPr>
          <w:t>9.4.2</w:t>
        </w:r>
        <w:r>
          <w:rPr>
            <w:rFonts w:asciiTheme="minorHAnsi" w:eastAsiaTheme="minorEastAsia" w:hAnsiTheme="minorHAnsi" w:cstheme="minorBidi"/>
            <w:sz w:val="22"/>
            <w:szCs w:val="22"/>
            <w:lang w:val="ru-RU" w:eastAsia="ru-RU"/>
          </w:rPr>
          <w:tab/>
        </w:r>
        <w:r>
          <w:rPr>
            <w:rStyle w:val="aa"/>
          </w:rPr>
          <w:t>Мониторинг қызметтеріне арналған кеңес беру бюджеті</w:t>
        </w:r>
        <w:r>
          <w:tab/>
        </w:r>
        <w:r>
          <w:fldChar w:fldCharType="begin"/>
        </w:r>
        <w:r>
          <w:instrText xml:space="preserve"> PAGEREF _Toc210644858 \h </w:instrText>
        </w:r>
        <w:r>
          <w:fldChar w:fldCharType="separate"/>
        </w:r>
        <w:r>
          <w:t>225</w:t>
        </w:r>
        <w:r>
          <w:fldChar w:fldCharType="end"/>
        </w:r>
      </w:hyperlink>
    </w:p>
    <w:p w14:paraId="49798605" w14:textId="77777777" w:rsidR="006B6003" w:rsidRDefault="00000000">
      <w:pPr>
        <w:pStyle w:val="36"/>
        <w:tabs>
          <w:tab w:val="left" w:pos="1440"/>
          <w:tab w:val="right" w:leader="dot" w:pos="9356"/>
        </w:tabs>
        <w:rPr>
          <w:rFonts w:asciiTheme="minorHAnsi" w:eastAsiaTheme="minorEastAsia" w:hAnsiTheme="minorHAnsi" w:cstheme="minorBidi"/>
          <w:sz w:val="22"/>
          <w:szCs w:val="22"/>
          <w:lang w:val="ru-RU" w:eastAsia="ru-RU"/>
        </w:rPr>
      </w:pPr>
      <w:hyperlink w:anchor="_Toc210644859" w:history="1">
        <w:r>
          <w:rPr>
            <w:rStyle w:val="aa"/>
          </w:rPr>
          <w:t>9.4.3</w:t>
        </w:r>
        <w:r>
          <w:rPr>
            <w:rFonts w:asciiTheme="minorHAnsi" w:eastAsiaTheme="minorEastAsia" w:hAnsiTheme="minorHAnsi" w:cstheme="minorBidi"/>
            <w:sz w:val="22"/>
            <w:szCs w:val="22"/>
            <w:lang w:val="ru-RU" w:eastAsia="ru-RU"/>
          </w:rPr>
          <w:tab/>
        </w:r>
        <w:r>
          <w:rPr>
            <w:rStyle w:val="aa"/>
          </w:rPr>
          <w:t>Қызметкерлер және еңбек көлемі</w:t>
        </w:r>
        <w:r>
          <w:tab/>
        </w:r>
        <w:r>
          <w:fldChar w:fldCharType="begin"/>
        </w:r>
        <w:r>
          <w:instrText xml:space="preserve"> PAGEREF _Toc210644859 \h </w:instrText>
        </w:r>
        <w:r>
          <w:fldChar w:fldCharType="separate"/>
        </w:r>
        <w:r>
          <w:t>225</w:t>
        </w:r>
        <w:r>
          <w:fldChar w:fldCharType="end"/>
        </w:r>
      </w:hyperlink>
    </w:p>
    <w:p w14:paraId="56173B84" w14:textId="77777777" w:rsidR="006B6003" w:rsidRDefault="00000000">
      <w:pPr>
        <w:pStyle w:val="12"/>
        <w:tabs>
          <w:tab w:val="left" w:pos="735"/>
          <w:tab w:val="right" w:leader="dot" w:pos="9356"/>
        </w:tabs>
        <w:rPr>
          <w:rFonts w:asciiTheme="minorHAnsi" w:eastAsiaTheme="minorEastAsia" w:hAnsiTheme="minorHAnsi" w:cstheme="minorBidi"/>
          <w:b w:val="0"/>
          <w:sz w:val="22"/>
          <w:szCs w:val="22"/>
          <w:lang w:val="ru-RU" w:eastAsia="ru-RU"/>
        </w:rPr>
      </w:pPr>
      <w:hyperlink w:anchor="_Toc210644860" w:history="1">
        <w:r>
          <w:rPr>
            <w:rStyle w:val="aa"/>
            <w:rFonts w:cs="Arial"/>
          </w:rPr>
          <w:t>10</w:t>
        </w:r>
        <w:r>
          <w:rPr>
            <w:rFonts w:asciiTheme="minorHAnsi" w:eastAsiaTheme="minorEastAsia" w:hAnsiTheme="minorHAnsi" w:cstheme="minorBidi"/>
            <w:b w:val="0"/>
            <w:sz w:val="22"/>
            <w:szCs w:val="22"/>
            <w:lang w:val="ru-RU" w:eastAsia="ru-RU"/>
          </w:rPr>
          <w:tab/>
        </w:r>
        <w:r>
          <w:rPr>
            <w:rStyle w:val="aa"/>
            <w:rFonts w:cs="Arial"/>
          </w:rPr>
          <w:t>КЕҢЕС БЕРУ ЖӘНЕ МҮДДЕЛІ ТАРАПТАРМЕН ӨЗАРА ӘРЕКЕТТЕСУ</w:t>
        </w:r>
        <w:r>
          <w:tab/>
        </w:r>
        <w:r>
          <w:fldChar w:fldCharType="begin"/>
        </w:r>
        <w:r>
          <w:instrText xml:space="preserve"> PAGEREF _Toc210644860 \h </w:instrText>
        </w:r>
        <w:r>
          <w:fldChar w:fldCharType="separate"/>
        </w:r>
        <w:r>
          <w:t>228</w:t>
        </w:r>
        <w:r>
          <w:fldChar w:fldCharType="end"/>
        </w:r>
      </w:hyperlink>
    </w:p>
    <w:p w14:paraId="54531EA7"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61" w:history="1">
        <w:r>
          <w:rPr>
            <w:rStyle w:val="aa"/>
            <w:rFonts w:eastAsia="SimSun"/>
          </w:rPr>
          <w:t>10.1</w:t>
        </w:r>
        <w:r>
          <w:rPr>
            <w:rFonts w:asciiTheme="minorHAnsi" w:eastAsiaTheme="minorEastAsia" w:hAnsiTheme="minorHAnsi" w:cstheme="minorBidi"/>
            <w:color w:val="auto"/>
            <w:sz w:val="22"/>
            <w:szCs w:val="22"/>
            <w:lang w:val="ru-RU" w:eastAsia="ru-RU"/>
          </w:rPr>
          <w:tab/>
        </w:r>
        <w:r>
          <w:rPr>
            <w:rStyle w:val="aa"/>
            <w:rFonts w:eastAsia="SimSun"/>
          </w:rPr>
          <w:t>Жобаны дайындау кезеңіндегі консультациялар</w:t>
        </w:r>
        <w:r>
          <w:tab/>
        </w:r>
        <w:r>
          <w:fldChar w:fldCharType="begin"/>
        </w:r>
        <w:r>
          <w:instrText xml:space="preserve"> PAGEREF _Toc210644861 \h </w:instrText>
        </w:r>
        <w:r>
          <w:fldChar w:fldCharType="separate"/>
        </w:r>
        <w:r>
          <w:t>229</w:t>
        </w:r>
        <w:r>
          <w:fldChar w:fldCharType="end"/>
        </w:r>
      </w:hyperlink>
    </w:p>
    <w:p w14:paraId="13CBD57F"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62" w:history="1">
        <w:r>
          <w:rPr>
            <w:rStyle w:val="aa"/>
          </w:rPr>
          <w:t>10.2</w:t>
        </w:r>
        <w:r>
          <w:rPr>
            <w:rFonts w:asciiTheme="minorHAnsi" w:eastAsiaTheme="minorEastAsia" w:hAnsiTheme="minorHAnsi" w:cstheme="minorBidi"/>
            <w:color w:val="auto"/>
            <w:sz w:val="22"/>
            <w:szCs w:val="22"/>
            <w:lang w:val="ru-RU" w:eastAsia="ru-RU"/>
          </w:rPr>
          <w:tab/>
        </w:r>
        <w:r>
          <w:rPr>
            <w:rStyle w:val="aa"/>
          </w:rPr>
          <w:t>Жобаны іске асыру кезеңіндегі консультациялар</w:t>
        </w:r>
        <w:r>
          <w:tab/>
        </w:r>
        <w:r>
          <w:fldChar w:fldCharType="begin"/>
        </w:r>
        <w:r>
          <w:instrText xml:space="preserve"> PAGEREF _Toc210644862 \h </w:instrText>
        </w:r>
        <w:r>
          <w:fldChar w:fldCharType="separate"/>
        </w:r>
        <w:r>
          <w:t>230</w:t>
        </w:r>
        <w:r>
          <w:fldChar w:fldCharType="end"/>
        </w:r>
      </w:hyperlink>
    </w:p>
    <w:p w14:paraId="0DCA2109"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63" w:history="1">
        <w:r>
          <w:rPr>
            <w:rStyle w:val="aa"/>
            <w:rFonts w:eastAsia="SimSun"/>
          </w:rPr>
          <w:t>10.3</w:t>
        </w:r>
        <w:r>
          <w:rPr>
            <w:rFonts w:asciiTheme="minorHAnsi" w:eastAsiaTheme="minorEastAsia" w:hAnsiTheme="minorHAnsi" w:cstheme="minorBidi"/>
            <w:color w:val="auto"/>
            <w:sz w:val="22"/>
            <w:szCs w:val="22"/>
            <w:lang w:val="ru-RU" w:eastAsia="ru-RU"/>
          </w:rPr>
          <w:tab/>
        </w:r>
        <w:r>
          <w:rPr>
            <w:rStyle w:val="aa"/>
            <w:rFonts w:eastAsia="SimSun"/>
          </w:rPr>
          <w:t>Мүдделі тараптарға есеп беру</w:t>
        </w:r>
        <w:r>
          <w:tab/>
        </w:r>
        <w:r>
          <w:fldChar w:fldCharType="begin"/>
        </w:r>
        <w:r>
          <w:instrText xml:space="preserve"> PAGEREF _Toc210644863 \h </w:instrText>
        </w:r>
        <w:r>
          <w:fldChar w:fldCharType="separate"/>
        </w:r>
        <w:r>
          <w:t>231</w:t>
        </w:r>
        <w:r>
          <w:fldChar w:fldCharType="end"/>
        </w:r>
      </w:hyperlink>
    </w:p>
    <w:p w14:paraId="1E621D14"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64" w:history="1">
        <w:r>
          <w:rPr>
            <w:rStyle w:val="aa"/>
            <w:rFonts w:eastAsia="SimSun"/>
          </w:rPr>
          <w:t>10.4</w:t>
        </w:r>
        <w:r>
          <w:rPr>
            <w:rFonts w:asciiTheme="minorHAnsi" w:eastAsiaTheme="minorEastAsia" w:hAnsiTheme="minorHAnsi" w:cstheme="minorBidi"/>
            <w:color w:val="auto"/>
            <w:sz w:val="22"/>
            <w:szCs w:val="22"/>
            <w:lang w:val="ru-RU" w:eastAsia="ru-RU"/>
          </w:rPr>
          <w:tab/>
        </w:r>
        <w:r>
          <w:rPr>
            <w:rStyle w:val="aa"/>
            <w:rFonts w:eastAsia="SimSun"/>
          </w:rPr>
          <w:t>Ақпаратты ашу құралдары</w:t>
        </w:r>
        <w:r>
          <w:tab/>
        </w:r>
        <w:r>
          <w:fldChar w:fldCharType="begin"/>
        </w:r>
        <w:r>
          <w:instrText xml:space="preserve"> PAGEREF _Toc210644864 \h </w:instrText>
        </w:r>
        <w:r>
          <w:fldChar w:fldCharType="separate"/>
        </w:r>
        <w:r>
          <w:t>231</w:t>
        </w:r>
        <w:r>
          <w:fldChar w:fldCharType="end"/>
        </w:r>
      </w:hyperlink>
    </w:p>
    <w:p w14:paraId="350254B2"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65" w:history="1">
        <w:r>
          <w:rPr>
            <w:rStyle w:val="aa"/>
            <w:rFonts w:eastAsia="SimSun"/>
          </w:rPr>
          <w:t>10.5</w:t>
        </w:r>
        <w:r>
          <w:rPr>
            <w:rFonts w:asciiTheme="minorHAnsi" w:eastAsiaTheme="minorEastAsia" w:hAnsiTheme="minorHAnsi" w:cstheme="minorBidi"/>
            <w:color w:val="auto"/>
            <w:sz w:val="22"/>
            <w:szCs w:val="22"/>
            <w:lang w:val="ru-RU" w:eastAsia="ru-RU"/>
          </w:rPr>
          <w:tab/>
        </w:r>
        <w:r>
          <w:rPr>
            <w:rStyle w:val="aa"/>
            <w:rFonts w:eastAsia="SimSun"/>
          </w:rPr>
          <w:t>Feedback and Monitoring</w:t>
        </w:r>
        <w:r>
          <w:tab/>
        </w:r>
        <w:r>
          <w:fldChar w:fldCharType="begin"/>
        </w:r>
        <w:r>
          <w:instrText xml:space="preserve"> PAGEREF _Toc210644865 \h </w:instrText>
        </w:r>
        <w:r>
          <w:fldChar w:fldCharType="separate"/>
        </w:r>
        <w:r>
          <w:t>232</w:t>
        </w:r>
        <w:r>
          <w:fldChar w:fldCharType="end"/>
        </w:r>
      </w:hyperlink>
    </w:p>
    <w:p w14:paraId="3577EEA1" w14:textId="77777777" w:rsidR="006B6003" w:rsidRDefault="00000000">
      <w:pPr>
        <w:pStyle w:val="12"/>
        <w:tabs>
          <w:tab w:val="left" w:pos="735"/>
          <w:tab w:val="right" w:leader="dot" w:pos="9356"/>
        </w:tabs>
        <w:rPr>
          <w:rFonts w:asciiTheme="minorHAnsi" w:eastAsiaTheme="minorEastAsia" w:hAnsiTheme="minorHAnsi" w:cstheme="minorBidi"/>
          <w:b w:val="0"/>
          <w:sz w:val="22"/>
          <w:szCs w:val="22"/>
          <w:lang w:val="ru-RU" w:eastAsia="ru-RU"/>
        </w:rPr>
      </w:pPr>
      <w:hyperlink w:anchor="_Toc210644866" w:history="1">
        <w:r>
          <w:rPr>
            <w:rStyle w:val="aa"/>
            <w:rFonts w:cs="Arial"/>
          </w:rPr>
          <w:t>11</w:t>
        </w:r>
        <w:r>
          <w:rPr>
            <w:rFonts w:asciiTheme="minorHAnsi" w:eastAsiaTheme="minorEastAsia" w:hAnsiTheme="minorHAnsi" w:cstheme="minorBidi"/>
            <w:b w:val="0"/>
            <w:sz w:val="22"/>
            <w:szCs w:val="22"/>
            <w:lang w:val="ru-RU" w:eastAsia="ru-RU"/>
          </w:rPr>
          <w:tab/>
        </w:r>
        <w:r>
          <w:rPr>
            <w:rStyle w:val="aa"/>
            <w:rFonts w:cs="Arial"/>
          </w:rPr>
          <w:t xml:space="preserve">ШАҒЫМДАРДЫ ҚАРАУ ТЕТІГІ (ЖОБА НҰСҚАСЫ) </w:t>
        </w:r>
        <w:r>
          <w:tab/>
        </w:r>
        <w:r>
          <w:fldChar w:fldCharType="begin"/>
        </w:r>
        <w:r>
          <w:instrText xml:space="preserve"> PAGEREF _Toc210644866 \h </w:instrText>
        </w:r>
        <w:r>
          <w:fldChar w:fldCharType="separate"/>
        </w:r>
        <w:r>
          <w:t>233</w:t>
        </w:r>
        <w:r>
          <w:fldChar w:fldCharType="end"/>
        </w:r>
      </w:hyperlink>
    </w:p>
    <w:p w14:paraId="550A78A5"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67" w:history="1">
        <w:r>
          <w:rPr>
            <w:rStyle w:val="aa"/>
          </w:rPr>
          <w:t>11.1</w:t>
        </w:r>
        <w:r>
          <w:rPr>
            <w:rFonts w:asciiTheme="minorHAnsi" w:eastAsiaTheme="minorEastAsia" w:hAnsiTheme="minorHAnsi" w:cstheme="minorBidi"/>
            <w:color w:val="auto"/>
            <w:sz w:val="22"/>
            <w:szCs w:val="22"/>
            <w:lang w:val="ru-RU" w:eastAsia="ru-RU"/>
          </w:rPr>
          <w:tab/>
        </w:r>
        <w:r>
          <w:rPr>
            <w:rStyle w:val="aa"/>
          </w:rPr>
          <w:t xml:space="preserve">Шағымдарды қарау тетігінің </w:t>
        </w:r>
        <w:r>
          <w:rPr>
            <w:rStyle w:val="aa"/>
            <w:lang w:val="kk-KZ"/>
          </w:rPr>
          <w:t>механизмі</w:t>
        </w:r>
        <w:r>
          <w:tab/>
        </w:r>
        <w:r>
          <w:fldChar w:fldCharType="begin"/>
        </w:r>
        <w:r>
          <w:instrText xml:space="preserve"> PAGEREF _Toc210644867 \h </w:instrText>
        </w:r>
        <w:r>
          <w:fldChar w:fldCharType="separate"/>
        </w:r>
        <w:r>
          <w:t>233</w:t>
        </w:r>
        <w:r>
          <w:fldChar w:fldCharType="end"/>
        </w:r>
      </w:hyperlink>
    </w:p>
    <w:p w14:paraId="0DC329D6"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68" w:history="1">
        <w:r>
          <w:rPr>
            <w:rStyle w:val="aa"/>
          </w:rPr>
          <w:t>11.2</w:t>
        </w:r>
        <w:r>
          <w:rPr>
            <w:rFonts w:asciiTheme="minorHAnsi" w:eastAsiaTheme="minorEastAsia" w:hAnsiTheme="minorHAnsi" w:cstheme="minorBidi"/>
            <w:color w:val="auto"/>
            <w:sz w:val="22"/>
            <w:szCs w:val="22"/>
            <w:lang w:val="ru-RU" w:eastAsia="ru-RU"/>
          </w:rPr>
          <w:tab/>
        </w:r>
        <w:r>
          <w:rPr>
            <w:rStyle w:val="aa"/>
          </w:rPr>
          <w:t>Заңды тәртіппен қарау</w:t>
        </w:r>
        <w:r>
          <w:tab/>
        </w:r>
        <w:r>
          <w:fldChar w:fldCharType="begin"/>
        </w:r>
        <w:r>
          <w:instrText xml:space="preserve"> PAGEREF _Toc210644868 \h </w:instrText>
        </w:r>
        <w:r>
          <w:fldChar w:fldCharType="separate"/>
        </w:r>
        <w:r>
          <w:t>235</w:t>
        </w:r>
        <w:r>
          <w:fldChar w:fldCharType="end"/>
        </w:r>
      </w:hyperlink>
    </w:p>
    <w:p w14:paraId="1328ACB2" w14:textId="77777777" w:rsidR="006B6003" w:rsidRDefault="00000000">
      <w:pPr>
        <w:pStyle w:val="12"/>
        <w:tabs>
          <w:tab w:val="left" w:pos="735"/>
          <w:tab w:val="right" w:leader="dot" w:pos="9356"/>
        </w:tabs>
        <w:rPr>
          <w:rFonts w:asciiTheme="minorHAnsi" w:eastAsiaTheme="minorEastAsia" w:hAnsiTheme="minorHAnsi" w:cstheme="minorBidi"/>
          <w:b w:val="0"/>
          <w:sz w:val="22"/>
          <w:szCs w:val="22"/>
          <w:lang w:val="ru-RU" w:eastAsia="ru-RU"/>
        </w:rPr>
      </w:pPr>
      <w:hyperlink w:anchor="_Toc210644869" w:history="1">
        <w:r>
          <w:rPr>
            <w:rStyle w:val="aa"/>
            <w:rFonts w:cs="Arial"/>
          </w:rPr>
          <w:t>12</w:t>
        </w:r>
        <w:r>
          <w:rPr>
            <w:rFonts w:asciiTheme="minorHAnsi" w:eastAsiaTheme="minorEastAsia" w:hAnsiTheme="minorHAnsi" w:cstheme="minorBidi"/>
            <w:b w:val="0"/>
            <w:sz w:val="22"/>
            <w:szCs w:val="22"/>
            <w:lang w:val="ru-RU" w:eastAsia="ru-RU"/>
          </w:rPr>
          <w:tab/>
        </w:r>
        <w:r>
          <w:rPr>
            <w:rStyle w:val="aa"/>
            <w:rFonts w:cs="Arial"/>
          </w:rPr>
          <w:t>МОНИТОРИНГ, ЕСЕП БЕРУ ЖӘНЕ БЮДЖЕТ</w:t>
        </w:r>
        <w:r>
          <w:tab/>
        </w:r>
        <w:r>
          <w:fldChar w:fldCharType="begin"/>
        </w:r>
        <w:r>
          <w:instrText xml:space="preserve"> PAGEREF _Toc210644869 \h </w:instrText>
        </w:r>
        <w:r>
          <w:fldChar w:fldCharType="separate"/>
        </w:r>
        <w:r>
          <w:t>236</w:t>
        </w:r>
        <w:r>
          <w:fldChar w:fldCharType="end"/>
        </w:r>
      </w:hyperlink>
    </w:p>
    <w:p w14:paraId="1A75D3C0"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70" w:history="1">
        <w:r>
          <w:rPr>
            <w:rStyle w:val="aa"/>
          </w:rPr>
          <w:t>12.1</w:t>
        </w:r>
        <w:r>
          <w:rPr>
            <w:rFonts w:asciiTheme="minorHAnsi" w:eastAsiaTheme="minorEastAsia" w:hAnsiTheme="minorHAnsi" w:cstheme="minorBidi"/>
            <w:color w:val="auto"/>
            <w:sz w:val="22"/>
            <w:szCs w:val="22"/>
            <w:lang w:val="ru-RU" w:eastAsia="ru-RU"/>
          </w:rPr>
          <w:tab/>
        </w:r>
        <w:r>
          <w:rPr>
            <w:rStyle w:val="aa"/>
          </w:rPr>
          <w:t>Ішкі мониторинг</w:t>
        </w:r>
        <w:r>
          <w:tab/>
        </w:r>
        <w:r>
          <w:fldChar w:fldCharType="begin"/>
        </w:r>
        <w:r>
          <w:instrText xml:space="preserve"> PAGEREF _Toc210644870 \h </w:instrText>
        </w:r>
        <w:r>
          <w:fldChar w:fldCharType="separate"/>
        </w:r>
        <w:r>
          <w:t>236</w:t>
        </w:r>
        <w:r>
          <w:fldChar w:fldCharType="end"/>
        </w:r>
      </w:hyperlink>
    </w:p>
    <w:p w14:paraId="3549313C" w14:textId="77777777" w:rsidR="006B6003" w:rsidRDefault="00000000">
      <w:pPr>
        <w:pStyle w:val="26"/>
        <w:tabs>
          <w:tab w:val="clear" w:pos="10350"/>
          <w:tab w:val="right" w:leader="dot" w:pos="9356"/>
        </w:tabs>
        <w:rPr>
          <w:rFonts w:asciiTheme="minorHAnsi" w:eastAsiaTheme="minorEastAsia" w:hAnsiTheme="minorHAnsi" w:cstheme="minorBidi"/>
          <w:color w:val="auto"/>
          <w:sz w:val="22"/>
          <w:szCs w:val="22"/>
          <w:lang w:val="ru-RU" w:eastAsia="ru-RU"/>
        </w:rPr>
      </w:pPr>
      <w:hyperlink w:anchor="_Toc210644871" w:history="1">
        <w:r>
          <w:rPr>
            <w:rStyle w:val="aa"/>
          </w:rPr>
          <w:t>12.2</w:t>
        </w:r>
        <w:r>
          <w:rPr>
            <w:rFonts w:asciiTheme="minorHAnsi" w:eastAsiaTheme="minorEastAsia" w:hAnsiTheme="minorHAnsi" w:cstheme="minorBidi"/>
            <w:color w:val="auto"/>
            <w:sz w:val="22"/>
            <w:szCs w:val="22"/>
            <w:lang w:val="ru-RU" w:eastAsia="ru-RU"/>
          </w:rPr>
          <w:tab/>
        </w:r>
        <w:r>
          <w:rPr>
            <w:rStyle w:val="aa"/>
          </w:rPr>
          <w:t>ҚӘБЖ-ды іске асыру бюджетінің есебі</w:t>
        </w:r>
        <w:r>
          <w:tab/>
        </w:r>
        <w:r>
          <w:fldChar w:fldCharType="begin"/>
        </w:r>
        <w:r>
          <w:instrText xml:space="preserve"> PAGEREF _Toc210644871 \h </w:instrText>
        </w:r>
        <w:r>
          <w:fldChar w:fldCharType="separate"/>
        </w:r>
        <w:r>
          <w:t>237</w:t>
        </w:r>
        <w:r>
          <w:fldChar w:fldCharType="end"/>
        </w:r>
      </w:hyperlink>
    </w:p>
    <w:p w14:paraId="53F2A562" w14:textId="77777777" w:rsidR="006B6003" w:rsidRDefault="00000000">
      <w:pPr>
        <w:pStyle w:val="12"/>
        <w:tabs>
          <w:tab w:val="right" w:leader="dot" w:pos="9356"/>
        </w:tabs>
        <w:rPr>
          <w:rFonts w:asciiTheme="minorHAnsi" w:eastAsiaTheme="minorEastAsia" w:hAnsiTheme="minorHAnsi" w:cstheme="minorBidi"/>
          <w:b w:val="0"/>
          <w:sz w:val="22"/>
          <w:szCs w:val="22"/>
          <w:lang w:val="ru-RU" w:eastAsia="ru-RU"/>
        </w:rPr>
      </w:pPr>
      <w:hyperlink w:anchor="_Toc210644872" w:history="1">
        <w:r>
          <w:rPr>
            <w:rStyle w:val="aa"/>
            <w:rFonts w:eastAsia="Arial" w:cs="Arial"/>
          </w:rPr>
          <w:t xml:space="preserve">Қосымша 1: ҚТЖ-дан бастапқы алынған электрондық деректердің тізімдемесі </w:t>
        </w:r>
        <w:r>
          <w:tab/>
        </w:r>
        <w:r>
          <w:fldChar w:fldCharType="begin"/>
        </w:r>
        <w:r>
          <w:instrText xml:space="preserve"> PAGEREF _Toc210644872 \h </w:instrText>
        </w:r>
        <w:r>
          <w:fldChar w:fldCharType="separate"/>
        </w:r>
        <w:r>
          <w:t>238</w:t>
        </w:r>
        <w:r>
          <w:fldChar w:fldCharType="end"/>
        </w:r>
      </w:hyperlink>
    </w:p>
    <w:p w14:paraId="1EBF9199" w14:textId="77777777" w:rsidR="006B6003" w:rsidRDefault="00000000">
      <w:pPr>
        <w:rPr>
          <w:rFonts w:ascii="Arial" w:hAnsi="Arial" w:cs="Arial"/>
        </w:rPr>
      </w:pPr>
      <w:r>
        <w:rPr>
          <w:rFonts w:ascii="Arial" w:eastAsia="MS Mincho" w:hAnsi="Arial" w:cs="Arial"/>
          <w:color w:val="2B579A"/>
        </w:rPr>
        <w:fldChar w:fldCharType="end"/>
      </w:r>
    </w:p>
    <w:p w14:paraId="36414AC3" w14:textId="77777777" w:rsidR="006B6003" w:rsidRDefault="006B6003">
      <w:pPr>
        <w:pStyle w:val="ReportBodyPar"/>
      </w:pPr>
    </w:p>
    <w:p w14:paraId="01DDECD1" w14:textId="77777777" w:rsidR="006B6003" w:rsidRDefault="006B6003">
      <w:pPr>
        <w:pStyle w:val="ReportBodyPar"/>
      </w:pPr>
    </w:p>
    <w:p w14:paraId="39D2B676" w14:textId="77777777" w:rsidR="006B6003" w:rsidRDefault="00000000">
      <w:pPr>
        <w:spacing w:line="242" w:lineRule="exact"/>
        <w:jc w:val="center"/>
        <w:outlineLvl w:val="0"/>
        <w:rPr>
          <w:rFonts w:ascii="Arial" w:hAnsi="Arial" w:cs="Arial"/>
          <w:b/>
          <w:bCs/>
          <w:sz w:val="24"/>
          <w:szCs w:val="28"/>
        </w:rPr>
      </w:pPr>
      <w:proofErr w:type="spellStart"/>
      <w:r>
        <w:rPr>
          <w:rFonts w:ascii="Arial" w:hAnsi="Arial" w:cs="Arial"/>
          <w:b/>
          <w:bCs/>
          <w:sz w:val="24"/>
          <w:szCs w:val="28"/>
        </w:rPr>
        <w:t>Кестелер</w:t>
      </w:r>
      <w:proofErr w:type="spellEnd"/>
      <w:r>
        <w:rPr>
          <w:rFonts w:ascii="Arial" w:hAnsi="Arial" w:cs="Arial"/>
          <w:b/>
          <w:bCs/>
          <w:sz w:val="24"/>
          <w:szCs w:val="28"/>
        </w:rPr>
        <w:t xml:space="preserve"> </w:t>
      </w:r>
      <w:proofErr w:type="spellStart"/>
      <w:r>
        <w:rPr>
          <w:rFonts w:ascii="Arial" w:hAnsi="Arial" w:cs="Arial"/>
          <w:b/>
          <w:bCs/>
          <w:sz w:val="24"/>
          <w:szCs w:val="28"/>
        </w:rPr>
        <w:t>тізімі</w:t>
      </w:r>
      <w:proofErr w:type="spellEnd"/>
    </w:p>
    <w:p w14:paraId="63AEB0F9" w14:textId="77777777" w:rsidR="006B6003" w:rsidRDefault="006B6003">
      <w:pPr>
        <w:spacing w:line="242" w:lineRule="exact"/>
        <w:jc w:val="center"/>
        <w:rPr>
          <w:rFonts w:ascii="Arial" w:hAnsi="Arial" w:cs="Arial"/>
          <w:b/>
          <w:bCs/>
          <w:sz w:val="24"/>
          <w:szCs w:val="28"/>
        </w:rPr>
      </w:pPr>
    </w:p>
    <w:p w14:paraId="3FC824B6" w14:textId="77777777" w:rsidR="006B6003" w:rsidRDefault="00000000">
      <w:pPr>
        <w:pStyle w:val="affc"/>
        <w:rPr>
          <w:rFonts w:asciiTheme="minorHAnsi" w:eastAsiaTheme="minorEastAsia" w:hAnsiTheme="minorHAnsi" w:cstheme="minorBidi"/>
          <w:sz w:val="22"/>
          <w:lang w:val="ru-RU" w:eastAsia="ru-RU"/>
        </w:rPr>
      </w:pPr>
      <w:r>
        <w:rPr>
          <w:rFonts w:cs="Arial"/>
        </w:rPr>
        <w:fldChar w:fldCharType="begin"/>
      </w:r>
      <w:r>
        <w:rPr>
          <w:rFonts w:cs="Arial"/>
        </w:rPr>
        <w:instrText xml:space="preserve"> TOC \h \z \c "Table" </w:instrText>
      </w:r>
      <w:r>
        <w:rPr>
          <w:rFonts w:cs="Arial"/>
        </w:rPr>
        <w:fldChar w:fldCharType="separate"/>
      </w:r>
      <w:hyperlink w:anchor="_Toc210644883" w:history="1">
        <w:r>
          <w:rPr>
            <w:rStyle w:val="aa"/>
            <w:lang w:val="kk-KZ"/>
          </w:rPr>
          <w:t>Кесте 1: ҚОӘБ үшін қосымша ақпарат</w:t>
        </w:r>
        <w:r>
          <w:tab/>
        </w:r>
        <w:r>
          <w:fldChar w:fldCharType="begin"/>
        </w:r>
        <w:r>
          <w:instrText xml:space="preserve"> PAGEREF _Toc210644883 \h </w:instrText>
        </w:r>
        <w:r>
          <w:fldChar w:fldCharType="separate"/>
        </w:r>
        <w:r>
          <w:t>4</w:t>
        </w:r>
        <w:r>
          <w:fldChar w:fldCharType="end"/>
        </w:r>
      </w:hyperlink>
    </w:p>
    <w:p w14:paraId="7C35354D" w14:textId="77777777" w:rsidR="006B6003" w:rsidRDefault="00000000">
      <w:pPr>
        <w:pStyle w:val="affc"/>
        <w:rPr>
          <w:rFonts w:asciiTheme="minorHAnsi" w:eastAsiaTheme="minorEastAsia" w:hAnsiTheme="minorHAnsi" w:cstheme="minorBidi"/>
          <w:sz w:val="22"/>
          <w:lang w:val="ru-RU" w:eastAsia="ru-RU"/>
        </w:rPr>
      </w:pPr>
      <w:hyperlink w:anchor="_Toc210644884" w:history="1">
        <w:r>
          <w:rPr>
            <w:rStyle w:val="aa"/>
            <w:lang w:val="kk-KZ"/>
          </w:rPr>
          <w:t>Кесте 2: Мойынты-Қызылжар темір жолының жобалық параметрлері</w:t>
        </w:r>
        <w:r>
          <w:tab/>
        </w:r>
        <w:r>
          <w:fldChar w:fldCharType="begin"/>
        </w:r>
        <w:r>
          <w:instrText xml:space="preserve"> PAGEREF _Toc210644884 \h </w:instrText>
        </w:r>
        <w:r>
          <w:fldChar w:fldCharType="separate"/>
        </w:r>
        <w:r>
          <w:t>13</w:t>
        </w:r>
        <w:r>
          <w:fldChar w:fldCharType="end"/>
        </w:r>
      </w:hyperlink>
    </w:p>
    <w:p w14:paraId="204ACD5A" w14:textId="77777777" w:rsidR="006B6003" w:rsidRDefault="00000000">
      <w:pPr>
        <w:pStyle w:val="affc"/>
        <w:rPr>
          <w:rFonts w:asciiTheme="minorHAnsi" w:eastAsiaTheme="minorEastAsia" w:hAnsiTheme="minorHAnsi" w:cstheme="minorBidi"/>
          <w:sz w:val="22"/>
          <w:lang w:val="ru-RU" w:eastAsia="ru-RU"/>
        </w:rPr>
      </w:pPr>
      <w:hyperlink w:anchor="_Toc210644885" w:history="1">
        <w:r>
          <w:rPr>
            <w:rStyle w:val="aa"/>
            <w:lang w:val="kk-KZ"/>
          </w:rPr>
          <w:t xml:space="preserve">Кесте </w:t>
        </w:r>
        <w:r>
          <w:rPr>
            <w:rStyle w:val="aa"/>
            <w:lang w:val="ru-RU"/>
          </w:rPr>
          <w:t xml:space="preserve">3: </w:t>
        </w:r>
        <w:r>
          <w:rPr>
            <w:rStyle w:val="aa"/>
            <w:lang w:val="kk-KZ"/>
          </w:rPr>
          <w:t>Теміржол құрылысына арналған компоненттер</w:t>
        </w:r>
        <w:r>
          <w:tab/>
        </w:r>
        <w:r>
          <w:fldChar w:fldCharType="begin"/>
        </w:r>
        <w:r>
          <w:instrText xml:space="preserve"> PAGEREF _Toc210644885 \h </w:instrText>
        </w:r>
        <w:r>
          <w:fldChar w:fldCharType="separate"/>
        </w:r>
        <w:r>
          <w:t>15</w:t>
        </w:r>
        <w:r>
          <w:fldChar w:fldCharType="end"/>
        </w:r>
      </w:hyperlink>
    </w:p>
    <w:p w14:paraId="70B4AB44" w14:textId="77777777" w:rsidR="006B6003" w:rsidRDefault="00000000">
      <w:pPr>
        <w:pStyle w:val="affc"/>
        <w:rPr>
          <w:rFonts w:asciiTheme="minorHAnsi" w:eastAsiaTheme="minorEastAsia" w:hAnsiTheme="minorHAnsi" w:cstheme="minorBidi"/>
          <w:sz w:val="22"/>
          <w:lang w:val="ru-RU" w:eastAsia="ru-RU"/>
        </w:rPr>
      </w:pPr>
      <w:hyperlink w:anchor="_Toc210644886" w:history="1">
        <w:r>
          <w:rPr>
            <w:rStyle w:val="aa"/>
            <w:lang w:val="kk-KZ"/>
          </w:rPr>
          <w:t>Кесте 4: "Мойынты-Қызылжар темір жолының құрылысы" үшін институционалдық негіз</w:t>
        </w:r>
        <w:r>
          <w:tab/>
        </w:r>
        <w:r>
          <w:fldChar w:fldCharType="begin"/>
        </w:r>
        <w:r>
          <w:instrText xml:space="preserve"> PAGEREF _Toc210644886 \h </w:instrText>
        </w:r>
        <w:r>
          <w:fldChar w:fldCharType="separate"/>
        </w:r>
        <w:r>
          <w:t>31</w:t>
        </w:r>
        <w:r>
          <w:fldChar w:fldCharType="end"/>
        </w:r>
      </w:hyperlink>
    </w:p>
    <w:p w14:paraId="5E1B4B09" w14:textId="77777777" w:rsidR="006B6003" w:rsidRDefault="00000000">
      <w:pPr>
        <w:pStyle w:val="affc"/>
        <w:rPr>
          <w:rFonts w:asciiTheme="minorHAnsi" w:eastAsiaTheme="minorEastAsia" w:hAnsiTheme="minorHAnsi" w:cstheme="minorBidi"/>
          <w:sz w:val="22"/>
          <w:lang w:val="ru-RU" w:eastAsia="ru-RU"/>
        </w:rPr>
      </w:pPr>
      <w:hyperlink w:anchor="_Toc210644887" w:history="1">
        <w:r>
          <w:rPr>
            <w:rStyle w:val="aa"/>
            <w:lang w:val="kk-KZ"/>
          </w:rPr>
          <w:t>Кесте 5: Жобамен және жобасыз опцияларға арналған жиынтық кесте</w:t>
        </w:r>
        <w:r>
          <w:tab/>
        </w:r>
        <w:r>
          <w:fldChar w:fldCharType="begin"/>
        </w:r>
        <w:r>
          <w:instrText xml:space="preserve"> PAGEREF _Toc210644887 \h </w:instrText>
        </w:r>
        <w:r>
          <w:fldChar w:fldCharType="separate"/>
        </w:r>
        <w:r>
          <w:t>34</w:t>
        </w:r>
        <w:r>
          <w:fldChar w:fldCharType="end"/>
        </w:r>
      </w:hyperlink>
    </w:p>
    <w:p w14:paraId="581A7182" w14:textId="77777777" w:rsidR="006B6003" w:rsidRDefault="00000000">
      <w:pPr>
        <w:pStyle w:val="affc"/>
        <w:rPr>
          <w:rFonts w:asciiTheme="minorHAnsi" w:eastAsiaTheme="minorEastAsia" w:hAnsiTheme="minorHAnsi" w:cstheme="minorBidi"/>
          <w:sz w:val="22"/>
          <w:lang w:val="ru-RU" w:eastAsia="ru-RU"/>
        </w:rPr>
      </w:pPr>
      <w:hyperlink w:anchor="_Toc210644888" w:history="1">
        <w:r>
          <w:rPr>
            <w:rStyle w:val="aa"/>
            <w:lang w:val="kk-KZ"/>
          </w:rPr>
          <w:t>Кесте</w:t>
        </w:r>
        <w:r>
          <w:rPr>
            <w:rStyle w:val="aa"/>
          </w:rPr>
          <w:t xml:space="preserve"> 6: </w:t>
        </w:r>
        <w:r>
          <w:rPr>
            <w:rStyle w:val="aa"/>
            <w:lang w:val="kk-KZ"/>
          </w:rPr>
          <w:t>Бағыт опцияларының техникалық параметрлері</w:t>
        </w:r>
        <w:r>
          <w:tab/>
        </w:r>
        <w:r>
          <w:fldChar w:fldCharType="begin"/>
        </w:r>
        <w:r>
          <w:instrText xml:space="preserve"> PAGEREF _Toc210644888 \h </w:instrText>
        </w:r>
        <w:r>
          <w:fldChar w:fldCharType="separate"/>
        </w:r>
        <w:r>
          <w:t>38</w:t>
        </w:r>
        <w:r>
          <w:fldChar w:fldCharType="end"/>
        </w:r>
      </w:hyperlink>
    </w:p>
    <w:p w14:paraId="09816EE2" w14:textId="77777777" w:rsidR="006B6003" w:rsidRDefault="00000000">
      <w:pPr>
        <w:pStyle w:val="affc"/>
        <w:rPr>
          <w:rFonts w:asciiTheme="minorHAnsi" w:eastAsiaTheme="minorEastAsia" w:hAnsiTheme="minorHAnsi" w:cstheme="minorBidi"/>
          <w:sz w:val="22"/>
          <w:lang w:val="ru-RU" w:eastAsia="ru-RU"/>
        </w:rPr>
      </w:pPr>
      <w:hyperlink w:anchor="_Toc210644889" w:history="1">
        <w:r>
          <w:rPr>
            <w:rStyle w:val="aa"/>
            <w:lang w:val="kk-KZ"/>
          </w:rPr>
          <w:t>Кесте 7: Бағыттарды техникалық-экономикалық көрсеткіштері бойынша салыстыру</w:t>
        </w:r>
        <w:r>
          <w:tab/>
        </w:r>
        <w:r>
          <w:fldChar w:fldCharType="begin"/>
        </w:r>
        <w:r>
          <w:instrText xml:space="preserve"> PAGEREF _Toc210644889 \h </w:instrText>
        </w:r>
        <w:r>
          <w:fldChar w:fldCharType="separate"/>
        </w:r>
        <w:r>
          <w:t>41</w:t>
        </w:r>
        <w:r>
          <w:fldChar w:fldCharType="end"/>
        </w:r>
      </w:hyperlink>
    </w:p>
    <w:p w14:paraId="458781BC" w14:textId="77777777" w:rsidR="006B6003" w:rsidRDefault="00000000">
      <w:pPr>
        <w:pStyle w:val="affc"/>
        <w:rPr>
          <w:rFonts w:asciiTheme="minorHAnsi" w:eastAsiaTheme="minorEastAsia" w:hAnsiTheme="minorHAnsi" w:cstheme="minorBidi"/>
          <w:sz w:val="22"/>
          <w:lang w:val="ru-RU" w:eastAsia="ru-RU"/>
        </w:rPr>
      </w:pPr>
      <w:hyperlink w:anchor="_Toc210644890" w:history="1">
        <w:r>
          <w:rPr>
            <w:rStyle w:val="aa"/>
            <w:lang w:val="kk-KZ"/>
          </w:rPr>
          <w:t>Кесте</w:t>
        </w:r>
        <w:r>
          <w:rPr>
            <w:rStyle w:val="aa"/>
            <w:lang w:val="ru-RU"/>
          </w:rPr>
          <w:t xml:space="preserve"> 8: </w:t>
        </w:r>
        <w:r>
          <w:rPr>
            <w:rStyle w:val="aa"/>
            <w:lang w:val="kk-KZ"/>
          </w:rPr>
          <w:t>Қазақстан Республикасының ұлттық заңнамасы</w:t>
        </w:r>
        <w:r>
          <w:tab/>
        </w:r>
        <w:r>
          <w:fldChar w:fldCharType="begin"/>
        </w:r>
        <w:r>
          <w:instrText xml:space="preserve"> PAGEREF _Toc210644890 \h </w:instrText>
        </w:r>
        <w:r>
          <w:fldChar w:fldCharType="separate"/>
        </w:r>
        <w:r>
          <w:t>45</w:t>
        </w:r>
        <w:r>
          <w:fldChar w:fldCharType="end"/>
        </w:r>
      </w:hyperlink>
    </w:p>
    <w:p w14:paraId="7A88D486" w14:textId="77777777" w:rsidR="006B6003" w:rsidRDefault="00000000">
      <w:pPr>
        <w:pStyle w:val="affc"/>
        <w:rPr>
          <w:rFonts w:asciiTheme="minorHAnsi" w:eastAsiaTheme="minorEastAsia" w:hAnsiTheme="minorHAnsi" w:cstheme="minorBidi"/>
          <w:sz w:val="22"/>
          <w:lang w:val="ru-RU" w:eastAsia="ru-RU"/>
        </w:rPr>
      </w:pPr>
      <w:hyperlink w:anchor="_Toc210644891" w:history="1">
        <w:r>
          <w:rPr>
            <w:rStyle w:val="aa"/>
            <w:lang w:val="kk-KZ"/>
          </w:rPr>
          <w:t>Кесте</w:t>
        </w:r>
        <w:r>
          <w:rPr>
            <w:rStyle w:val="aa"/>
          </w:rPr>
          <w:t xml:space="preserve"> 9</w:t>
        </w:r>
        <w:r>
          <w:rPr>
            <w:rStyle w:val="aa"/>
            <w:spacing w:val="-5"/>
          </w:rPr>
          <w:t xml:space="preserve">: </w:t>
        </w:r>
        <w:r>
          <w:rPr>
            <w:rStyle w:val="aa"/>
            <w:spacing w:val="-2"/>
            <w:lang w:val="kk-KZ"/>
          </w:rPr>
          <w:t>Қоғамдық консультацияларды өткізу ережелері</w:t>
        </w:r>
        <w:r>
          <w:tab/>
        </w:r>
        <w:r>
          <w:fldChar w:fldCharType="begin"/>
        </w:r>
        <w:r>
          <w:instrText xml:space="preserve"> PAGEREF _Toc210644891 \h </w:instrText>
        </w:r>
        <w:r>
          <w:fldChar w:fldCharType="separate"/>
        </w:r>
        <w:r>
          <w:t>46</w:t>
        </w:r>
        <w:r>
          <w:fldChar w:fldCharType="end"/>
        </w:r>
      </w:hyperlink>
    </w:p>
    <w:p w14:paraId="6E4E009A" w14:textId="77777777" w:rsidR="006B6003" w:rsidRDefault="00000000">
      <w:pPr>
        <w:pStyle w:val="affc"/>
        <w:rPr>
          <w:rFonts w:asciiTheme="minorHAnsi" w:eastAsiaTheme="minorEastAsia" w:hAnsiTheme="minorHAnsi" w:cstheme="minorBidi"/>
          <w:sz w:val="22"/>
          <w:lang w:val="ru-RU" w:eastAsia="ru-RU"/>
        </w:rPr>
      </w:pPr>
      <w:hyperlink w:anchor="_Toc210644892" w:history="1">
        <w:r>
          <w:rPr>
            <w:rStyle w:val="aa"/>
            <w:lang w:val="kk-KZ"/>
          </w:rPr>
          <w:t>Кесте 10</w:t>
        </w:r>
        <w:r>
          <w:rPr>
            <w:rStyle w:val="aa"/>
            <w:spacing w:val="-5"/>
            <w:lang w:val="kk-KZ"/>
          </w:rPr>
          <w:t xml:space="preserve">: </w:t>
        </w:r>
        <w:r>
          <w:rPr>
            <w:rStyle w:val="aa"/>
            <w:lang w:val="kk-KZ"/>
          </w:rPr>
          <w:t>Жерді иеліктен шығару заңнамалары</w:t>
        </w:r>
        <w:r>
          <w:tab/>
        </w:r>
        <w:r>
          <w:fldChar w:fldCharType="begin"/>
        </w:r>
        <w:r>
          <w:instrText xml:space="preserve"> PAGEREF _Toc210644892 \h </w:instrText>
        </w:r>
        <w:r>
          <w:fldChar w:fldCharType="separate"/>
        </w:r>
        <w:r>
          <w:t>49</w:t>
        </w:r>
        <w:r>
          <w:fldChar w:fldCharType="end"/>
        </w:r>
      </w:hyperlink>
    </w:p>
    <w:p w14:paraId="417A11C0" w14:textId="77777777" w:rsidR="006B6003" w:rsidRDefault="00000000">
      <w:pPr>
        <w:pStyle w:val="affc"/>
        <w:rPr>
          <w:rFonts w:asciiTheme="minorHAnsi" w:eastAsiaTheme="minorEastAsia" w:hAnsiTheme="minorHAnsi" w:cstheme="minorBidi"/>
          <w:sz w:val="22"/>
          <w:lang w:val="ru-RU" w:eastAsia="ru-RU"/>
        </w:rPr>
      </w:pPr>
      <w:hyperlink w:anchor="_Toc210644893" w:history="1">
        <w:r>
          <w:rPr>
            <w:rStyle w:val="aa"/>
            <w:lang w:val="kk-KZ"/>
          </w:rPr>
          <w:t>Кесте 11: Пайдалы қазбаларды барлауға және өндіруге негізгі рұқсат мәртебесі</w:t>
        </w:r>
        <w:r>
          <w:tab/>
        </w:r>
        <w:r>
          <w:fldChar w:fldCharType="begin"/>
        </w:r>
        <w:r>
          <w:instrText xml:space="preserve"> PAGEREF _Toc210644893 \h </w:instrText>
        </w:r>
        <w:r>
          <w:fldChar w:fldCharType="separate"/>
        </w:r>
        <w:r>
          <w:t>49</w:t>
        </w:r>
        <w:r>
          <w:fldChar w:fldCharType="end"/>
        </w:r>
      </w:hyperlink>
    </w:p>
    <w:p w14:paraId="0307CBB2" w14:textId="77777777" w:rsidR="006B6003" w:rsidRDefault="00000000">
      <w:pPr>
        <w:pStyle w:val="affc"/>
        <w:rPr>
          <w:rFonts w:asciiTheme="minorHAnsi" w:eastAsiaTheme="minorEastAsia" w:hAnsiTheme="minorHAnsi" w:cstheme="minorBidi"/>
          <w:sz w:val="22"/>
          <w:lang w:val="ru-RU" w:eastAsia="ru-RU"/>
        </w:rPr>
      </w:pPr>
      <w:hyperlink w:anchor="_Toc210644894" w:history="1">
        <w:r>
          <w:rPr>
            <w:rStyle w:val="aa"/>
            <w:lang w:val="kk-KZ"/>
          </w:rPr>
          <w:t>Кесте 12: ХҚК-ң өнімділік стандарттарының осы жобаға қолданылуы</w:t>
        </w:r>
        <w:r>
          <w:tab/>
        </w:r>
        <w:r>
          <w:fldChar w:fldCharType="begin"/>
        </w:r>
        <w:r>
          <w:instrText xml:space="preserve"> PAGEREF _Toc210644894 \h </w:instrText>
        </w:r>
        <w:r>
          <w:fldChar w:fldCharType="separate"/>
        </w:r>
        <w:r>
          <w:t>52</w:t>
        </w:r>
        <w:r>
          <w:fldChar w:fldCharType="end"/>
        </w:r>
      </w:hyperlink>
    </w:p>
    <w:p w14:paraId="5D1E1014" w14:textId="77777777" w:rsidR="006B6003" w:rsidRDefault="00000000">
      <w:pPr>
        <w:pStyle w:val="affc"/>
        <w:rPr>
          <w:rFonts w:asciiTheme="minorHAnsi" w:eastAsiaTheme="minorEastAsia" w:hAnsiTheme="minorHAnsi" w:cstheme="minorBidi"/>
          <w:sz w:val="22"/>
          <w:lang w:val="ru-RU" w:eastAsia="ru-RU"/>
        </w:rPr>
      </w:pPr>
      <w:hyperlink w:anchor="_Toc210644895" w:history="1">
        <w:r>
          <w:rPr>
            <w:rStyle w:val="aa"/>
            <w:lang w:val="kk-KZ"/>
          </w:rPr>
          <w:t>Кесте 13: Қазақстан Республикасы қол қойған және ратификациялаған халықаралық конвенциялар мен келісімдер</w:t>
        </w:r>
        <w:r>
          <w:tab/>
        </w:r>
        <w:r>
          <w:fldChar w:fldCharType="begin"/>
        </w:r>
        <w:r>
          <w:instrText xml:space="preserve"> PAGEREF _Toc210644895 \h </w:instrText>
        </w:r>
        <w:r>
          <w:fldChar w:fldCharType="separate"/>
        </w:r>
        <w:r>
          <w:t>54</w:t>
        </w:r>
        <w:r>
          <w:fldChar w:fldCharType="end"/>
        </w:r>
      </w:hyperlink>
    </w:p>
    <w:p w14:paraId="655BB3BF" w14:textId="77777777" w:rsidR="006B6003" w:rsidRDefault="00000000">
      <w:pPr>
        <w:pStyle w:val="affc"/>
        <w:rPr>
          <w:rFonts w:asciiTheme="minorHAnsi" w:eastAsiaTheme="minorEastAsia" w:hAnsiTheme="minorHAnsi" w:cstheme="minorBidi"/>
          <w:sz w:val="22"/>
          <w:lang w:val="ru-RU" w:eastAsia="ru-RU"/>
        </w:rPr>
      </w:pPr>
      <w:hyperlink w:anchor="_Toc210644896" w:history="1">
        <w:r>
          <w:rPr>
            <w:rStyle w:val="aa"/>
            <w:lang w:val="kk-KZ"/>
          </w:rPr>
          <w:t>Кесте</w:t>
        </w:r>
        <w:r>
          <w:rPr>
            <w:rStyle w:val="aa"/>
          </w:rPr>
          <w:t xml:space="preserve"> 14: </w:t>
        </w:r>
        <w:r>
          <w:rPr>
            <w:rStyle w:val="aa"/>
            <w:lang w:val="kk-KZ"/>
          </w:rPr>
          <w:t>Мүдделі тараптар топтары, мүдделер және өзара әрекеттесу тәсілі</w:t>
        </w:r>
        <w:r>
          <w:tab/>
        </w:r>
        <w:r>
          <w:fldChar w:fldCharType="begin"/>
        </w:r>
        <w:r>
          <w:instrText xml:space="preserve"> PAGEREF _Toc210644896 \h </w:instrText>
        </w:r>
        <w:r>
          <w:fldChar w:fldCharType="separate"/>
        </w:r>
        <w:r>
          <w:t>64</w:t>
        </w:r>
        <w:r>
          <w:fldChar w:fldCharType="end"/>
        </w:r>
      </w:hyperlink>
    </w:p>
    <w:p w14:paraId="0A0B871F" w14:textId="77777777" w:rsidR="006B6003" w:rsidRDefault="00000000">
      <w:pPr>
        <w:pStyle w:val="affc"/>
        <w:rPr>
          <w:rFonts w:asciiTheme="minorHAnsi" w:eastAsiaTheme="minorEastAsia" w:hAnsiTheme="minorHAnsi" w:cstheme="minorBidi"/>
          <w:sz w:val="22"/>
          <w:lang w:val="ru-RU" w:eastAsia="ru-RU"/>
        </w:rPr>
      </w:pPr>
      <w:hyperlink w:anchor="_Toc210644897" w:history="1">
        <w:r>
          <w:rPr>
            <w:rStyle w:val="aa"/>
            <w:lang w:val="kk-KZ"/>
          </w:rPr>
          <w:t>Кесте</w:t>
        </w:r>
        <w:r>
          <w:rPr>
            <w:rStyle w:val="aa"/>
          </w:rPr>
          <w:t xml:space="preserve"> 15: </w:t>
        </w:r>
        <w:r>
          <w:rPr>
            <w:rStyle w:val="aa"/>
            <w:lang w:val="kk-KZ"/>
          </w:rPr>
          <w:t>Жаңа жоба үшін экологиялық тәуекелдің негізгі аймақтары (ДБ</w:t>
        </w:r>
        <w:r>
          <w:rPr>
            <w:rStyle w:val="aa"/>
          </w:rPr>
          <w:t xml:space="preserve"> PS)</w:t>
        </w:r>
        <w:r>
          <w:tab/>
        </w:r>
        <w:r>
          <w:fldChar w:fldCharType="begin"/>
        </w:r>
        <w:r>
          <w:instrText xml:space="preserve"> PAGEREF _Toc210644897 \h </w:instrText>
        </w:r>
        <w:r>
          <w:fldChar w:fldCharType="separate"/>
        </w:r>
        <w:r>
          <w:t>70</w:t>
        </w:r>
        <w:r>
          <w:fldChar w:fldCharType="end"/>
        </w:r>
      </w:hyperlink>
    </w:p>
    <w:p w14:paraId="774B76D7" w14:textId="77777777" w:rsidR="006B6003" w:rsidRDefault="00000000">
      <w:pPr>
        <w:pStyle w:val="affc"/>
        <w:rPr>
          <w:rFonts w:asciiTheme="minorHAnsi" w:eastAsiaTheme="minorEastAsia" w:hAnsiTheme="minorHAnsi" w:cstheme="minorBidi"/>
          <w:sz w:val="22"/>
          <w:lang w:val="ru-RU" w:eastAsia="ru-RU"/>
        </w:rPr>
      </w:pPr>
      <w:hyperlink w:anchor="_Toc210644898" w:history="1">
        <w:r>
          <w:rPr>
            <w:rStyle w:val="aa"/>
            <w:lang w:val="kk-KZ"/>
          </w:rPr>
          <w:t>Кесте</w:t>
        </w:r>
        <w:r>
          <w:rPr>
            <w:rStyle w:val="aa"/>
          </w:rPr>
          <w:t xml:space="preserve"> 16: </w:t>
        </w:r>
        <w:r>
          <w:rPr>
            <w:rStyle w:val="aa"/>
            <w:lang w:val="kk-KZ"/>
          </w:rPr>
          <w:t>Түрлер мен олардың тіршілік ету ортасы үшін қауіптер кестесі</w:t>
        </w:r>
        <w:r>
          <w:tab/>
        </w:r>
        <w:r>
          <w:fldChar w:fldCharType="begin"/>
        </w:r>
        <w:r>
          <w:instrText xml:space="preserve"> PAGEREF _Toc210644898 \h </w:instrText>
        </w:r>
        <w:r>
          <w:fldChar w:fldCharType="separate"/>
        </w:r>
        <w:r>
          <w:t>77</w:t>
        </w:r>
        <w:r>
          <w:fldChar w:fldCharType="end"/>
        </w:r>
      </w:hyperlink>
    </w:p>
    <w:p w14:paraId="251B1A5B" w14:textId="77777777" w:rsidR="006B6003" w:rsidRDefault="00000000">
      <w:pPr>
        <w:pStyle w:val="affc"/>
        <w:rPr>
          <w:rFonts w:asciiTheme="minorHAnsi" w:eastAsiaTheme="minorEastAsia" w:hAnsiTheme="minorHAnsi" w:cstheme="minorBidi"/>
          <w:sz w:val="22"/>
          <w:lang w:val="ru-RU" w:eastAsia="ru-RU"/>
        </w:rPr>
      </w:pPr>
      <w:hyperlink w:anchor="_Toc210644899" w:history="1">
        <w:r>
          <w:rPr>
            <w:rStyle w:val="aa"/>
            <w:lang w:val="kk-KZ"/>
          </w:rPr>
          <w:t>Кесте 17:</w:t>
        </w:r>
        <w:r>
          <w:rPr>
            <w:rStyle w:val="aa"/>
            <w:i/>
            <w:iCs/>
            <w:lang w:val="kk-KZ"/>
          </w:rPr>
          <w:t xml:space="preserve"> </w:t>
        </w:r>
        <w:r>
          <w:rPr>
            <w:rStyle w:val="aa"/>
            <w:lang w:val="kk-KZ"/>
          </w:rPr>
          <w:t>Биоәртүрлілік құндылығын және ықтимал маңызды мекендеу ортасын бағалау</w:t>
        </w:r>
        <w:r>
          <w:tab/>
        </w:r>
        <w:r>
          <w:fldChar w:fldCharType="begin"/>
        </w:r>
        <w:r>
          <w:instrText xml:space="preserve"> PAGEREF _Toc210644899 \h </w:instrText>
        </w:r>
        <w:r>
          <w:fldChar w:fldCharType="separate"/>
        </w:r>
        <w:r>
          <w:t>90</w:t>
        </w:r>
        <w:r>
          <w:fldChar w:fldCharType="end"/>
        </w:r>
      </w:hyperlink>
    </w:p>
    <w:p w14:paraId="1BCEDF77" w14:textId="77777777" w:rsidR="006B6003" w:rsidRDefault="00000000">
      <w:pPr>
        <w:pStyle w:val="affc"/>
        <w:rPr>
          <w:rFonts w:asciiTheme="minorHAnsi" w:eastAsiaTheme="minorEastAsia" w:hAnsiTheme="minorHAnsi" w:cstheme="minorBidi"/>
          <w:sz w:val="22"/>
          <w:lang w:val="ru-RU" w:eastAsia="ru-RU"/>
        </w:rPr>
      </w:pPr>
      <w:hyperlink w:anchor="_Toc210644900" w:history="1">
        <w:r>
          <w:rPr>
            <w:rStyle w:val="aa"/>
            <w:lang w:val="kk-KZ"/>
          </w:rPr>
          <w:t>Кесте 18: Жоба аумағындағы табиғи және өзгертілген мекендеу орталарына шолу</w:t>
        </w:r>
        <w:r>
          <w:tab/>
        </w:r>
        <w:r>
          <w:fldChar w:fldCharType="begin"/>
        </w:r>
        <w:r>
          <w:instrText xml:space="preserve"> PAGEREF _Toc210644900 \h </w:instrText>
        </w:r>
        <w:r>
          <w:fldChar w:fldCharType="separate"/>
        </w:r>
        <w:r>
          <w:t>93</w:t>
        </w:r>
        <w:r>
          <w:fldChar w:fldCharType="end"/>
        </w:r>
      </w:hyperlink>
    </w:p>
    <w:p w14:paraId="6A5F99DE" w14:textId="77777777" w:rsidR="006B6003" w:rsidRDefault="00000000">
      <w:pPr>
        <w:pStyle w:val="affc"/>
        <w:rPr>
          <w:rFonts w:asciiTheme="minorHAnsi" w:eastAsiaTheme="minorEastAsia" w:hAnsiTheme="minorHAnsi" w:cstheme="minorBidi"/>
          <w:sz w:val="22"/>
          <w:lang w:val="ru-RU" w:eastAsia="ru-RU"/>
        </w:rPr>
      </w:pPr>
      <w:hyperlink w:anchor="_Toc210644901" w:history="1">
        <w:r>
          <w:rPr>
            <w:rStyle w:val="aa"/>
            <w:lang w:val="kk-KZ"/>
          </w:rPr>
          <w:t>Кесте 19: S Ұлттық және халықаралық деңгейде қауіп төнген түрлер</w:t>
        </w:r>
        <w:r>
          <w:tab/>
        </w:r>
        <w:r>
          <w:fldChar w:fldCharType="begin"/>
        </w:r>
        <w:r>
          <w:instrText xml:space="preserve"> PAGEREF _Toc210644901 \h </w:instrText>
        </w:r>
        <w:r>
          <w:fldChar w:fldCharType="separate"/>
        </w:r>
        <w:r>
          <w:t>93</w:t>
        </w:r>
        <w:r>
          <w:fldChar w:fldCharType="end"/>
        </w:r>
      </w:hyperlink>
    </w:p>
    <w:p w14:paraId="709EB7FB" w14:textId="77777777" w:rsidR="006B6003" w:rsidRDefault="00000000">
      <w:pPr>
        <w:pStyle w:val="affc"/>
        <w:rPr>
          <w:rFonts w:asciiTheme="minorHAnsi" w:eastAsiaTheme="minorEastAsia" w:hAnsiTheme="minorHAnsi" w:cstheme="minorBidi"/>
          <w:sz w:val="22"/>
          <w:lang w:val="ru-RU" w:eastAsia="ru-RU"/>
        </w:rPr>
      </w:pPr>
      <w:hyperlink w:anchor="_Toc210644902" w:history="1">
        <w:r>
          <w:rPr>
            <w:rStyle w:val="aa"/>
            <w:lang w:val="kk-KZ"/>
          </w:rPr>
          <w:t>Кесте 20: Жер үсті суының сапасын іріктеу өлшемдерінің нәтижелері (2025 ж. тамыз)</w:t>
        </w:r>
        <w:r>
          <w:tab/>
        </w:r>
        <w:r>
          <w:fldChar w:fldCharType="begin"/>
        </w:r>
        <w:r>
          <w:instrText xml:space="preserve"> PAGEREF _Toc210644902 \h </w:instrText>
        </w:r>
        <w:r>
          <w:fldChar w:fldCharType="separate"/>
        </w:r>
        <w:r>
          <w:t>98</w:t>
        </w:r>
        <w:r>
          <w:fldChar w:fldCharType="end"/>
        </w:r>
      </w:hyperlink>
    </w:p>
    <w:p w14:paraId="14050C53" w14:textId="77777777" w:rsidR="006B6003" w:rsidRDefault="00000000">
      <w:pPr>
        <w:pStyle w:val="affc"/>
        <w:rPr>
          <w:rFonts w:asciiTheme="minorHAnsi" w:eastAsiaTheme="minorEastAsia" w:hAnsiTheme="minorHAnsi" w:cstheme="minorBidi"/>
          <w:sz w:val="22"/>
          <w:lang w:val="ru-RU" w:eastAsia="ru-RU"/>
        </w:rPr>
      </w:pPr>
      <w:hyperlink w:anchor="_Toc210644903" w:history="1">
        <w:r>
          <w:rPr>
            <w:rStyle w:val="aa"/>
            <w:lang w:val="kk-KZ"/>
          </w:rPr>
          <w:t xml:space="preserve">Кесте 21: </w:t>
        </w:r>
        <w:r>
          <w:rPr>
            <w:rStyle w:val="aa"/>
            <w:lang w:val="kk-KZ" w:eastAsia="en-PH"/>
          </w:rPr>
          <w:t>Қоршаған ортаның ауа сапасын өлшеу нәтижелері (тамыз, 2025)</w:t>
        </w:r>
        <w:r>
          <w:tab/>
        </w:r>
        <w:r>
          <w:fldChar w:fldCharType="begin"/>
        </w:r>
        <w:r>
          <w:instrText xml:space="preserve"> PAGEREF _Toc210644903 \h </w:instrText>
        </w:r>
        <w:r>
          <w:fldChar w:fldCharType="separate"/>
        </w:r>
        <w:r>
          <w:t>102</w:t>
        </w:r>
        <w:r>
          <w:fldChar w:fldCharType="end"/>
        </w:r>
      </w:hyperlink>
    </w:p>
    <w:p w14:paraId="20B6949C" w14:textId="77777777" w:rsidR="006B6003" w:rsidRDefault="00000000">
      <w:pPr>
        <w:pStyle w:val="affc"/>
        <w:rPr>
          <w:rFonts w:asciiTheme="minorHAnsi" w:eastAsiaTheme="minorEastAsia" w:hAnsiTheme="minorHAnsi" w:cstheme="minorBidi"/>
          <w:sz w:val="22"/>
          <w:lang w:val="ru-RU" w:eastAsia="ru-RU"/>
        </w:rPr>
      </w:pPr>
      <w:hyperlink w:anchor="_Toc210644904" w:history="1">
        <w:r>
          <w:rPr>
            <w:rStyle w:val="aa"/>
            <w:lang w:val="kk-KZ"/>
          </w:rPr>
          <w:t>Кесте 22: Қоршаған ортадағы шу деңгейін өлшеу нәтижелері</w:t>
        </w:r>
        <w:r>
          <w:tab/>
        </w:r>
        <w:r>
          <w:fldChar w:fldCharType="begin"/>
        </w:r>
        <w:r>
          <w:instrText xml:space="preserve"> PAGEREF _Toc210644904 \h </w:instrText>
        </w:r>
        <w:r>
          <w:fldChar w:fldCharType="separate"/>
        </w:r>
        <w:r>
          <w:t>104</w:t>
        </w:r>
        <w:r>
          <w:fldChar w:fldCharType="end"/>
        </w:r>
      </w:hyperlink>
    </w:p>
    <w:p w14:paraId="176FF0F4" w14:textId="77777777" w:rsidR="006B6003" w:rsidRDefault="00000000">
      <w:pPr>
        <w:pStyle w:val="affc"/>
        <w:rPr>
          <w:rFonts w:asciiTheme="minorHAnsi" w:eastAsiaTheme="minorEastAsia" w:hAnsiTheme="minorHAnsi" w:cstheme="minorBidi"/>
          <w:sz w:val="22"/>
          <w:lang w:val="ru-RU" w:eastAsia="ru-RU"/>
        </w:rPr>
      </w:pPr>
      <w:hyperlink w:anchor="_Toc210644905" w:history="1">
        <w:r>
          <w:rPr>
            <w:rStyle w:val="aa"/>
            <w:lang w:val="kk-KZ"/>
          </w:rPr>
          <w:t xml:space="preserve">Кесте </w:t>
        </w:r>
        <w:r>
          <w:rPr>
            <w:rStyle w:val="aa"/>
          </w:rPr>
          <w:t xml:space="preserve">23: </w:t>
        </w:r>
        <w:r>
          <w:rPr>
            <w:rStyle w:val="aa"/>
            <w:lang w:val="kk-KZ"/>
          </w:rPr>
          <w:t>Жоба аумағында зерттелген учаскелер</w:t>
        </w:r>
        <w:r>
          <w:tab/>
        </w:r>
        <w:r>
          <w:fldChar w:fldCharType="begin"/>
        </w:r>
        <w:r>
          <w:instrText xml:space="preserve"> PAGEREF _Toc210644905 \h </w:instrText>
        </w:r>
        <w:r>
          <w:fldChar w:fldCharType="separate"/>
        </w:r>
        <w:r>
          <w:t>115</w:t>
        </w:r>
        <w:r>
          <w:fldChar w:fldCharType="end"/>
        </w:r>
      </w:hyperlink>
    </w:p>
    <w:p w14:paraId="3C7B70AC" w14:textId="77777777" w:rsidR="006B6003" w:rsidRDefault="00000000">
      <w:pPr>
        <w:pStyle w:val="affc"/>
        <w:rPr>
          <w:rFonts w:asciiTheme="minorHAnsi" w:eastAsiaTheme="minorEastAsia" w:hAnsiTheme="minorHAnsi" w:cstheme="minorBidi"/>
          <w:sz w:val="22"/>
          <w:lang w:val="ru-RU" w:eastAsia="ru-RU"/>
        </w:rPr>
      </w:pPr>
      <w:hyperlink w:anchor="_Toc210644906" w:history="1">
        <w:r>
          <w:rPr>
            <w:rStyle w:val="aa"/>
            <w:lang w:val="kk-KZ"/>
          </w:rPr>
          <w:t>Кесте</w:t>
        </w:r>
        <w:r>
          <w:rPr>
            <w:rStyle w:val="aa"/>
            <w:lang w:val="ru-RU"/>
          </w:rPr>
          <w:t xml:space="preserve"> 24: К</w:t>
        </w:r>
        <w:r>
          <w:rPr>
            <w:rStyle w:val="aa"/>
            <w:lang w:val="kk-KZ"/>
          </w:rPr>
          <w:t>орғау</w:t>
        </w:r>
        <w:r>
          <w:rPr>
            <w:rStyle w:val="aa"/>
            <w:lang w:val="ru-RU"/>
          </w:rPr>
          <w:t xml:space="preserve"> аймағында орналасқан объектілер (темір жол осінен 0-40 м)</w:t>
        </w:r>
        <w:r>
          <w:tab/>
        </w:r>
        <w:r>
          <w:fldChar w:fldCharType="begin"/>
        </w:r>
        <w:r>
          <w:instrText xml:space="preserve"> PAGEREF _Toc210644906 \h </w:instrText>
        </w:r>
        <w:r>
          <w:fldChar w:fldCharType="separate"/>
        </w:r>
        <w:r>
          <w:t>116</w:t>
        </w:r>
        <w:r>
          <w:fldChar w:fldCharType="end"/>
        </w:r>
      </w:hyperlink>
    </w:p>
    <w:p w14:paraId="669E3A84" w14:textId="77777777" w:rsidR="006B6003" w:rsidRDefault="00000000">
      <w:pPr>
        <w:pStyle w:val="affc"/>
        <w:rPr>
          <w:rFonts w:asciiTheme="minorHAnsi" w:eastAsiaTheme="minorEastAsia" w:hAnsiTheme="minorHAnsi" w:cstheme="minorBidi"/>
          <w:sz w:val="22"/>
          <w:lang w:val="ru-RU" w:eastAsia="ru-RU"/>
        </w:rPr>
      </w:pPr>
      <w:hyperlink w:anchor="_Toc210644907" w:history="1">
        <w:r>
          <w:rPr>
            <w:rStyle w:val="aa"/>
            <w:lang w:val="kk-KZ"/>
          </w:rPr>
          <w:t>Кесте</w:t>
        </w:r>
        <w:r>
          <w:rPr>
            <w:rStyle w:val="aa"/>
          </w:rPr>
          <w:t xml:space="preserve"> 25: Құрылысты реттеу аймағ</w:t>
        </w:r>
        <w:r>
          <w:rPr>
            <w:rStyle w:val="aa"/>
            <w:lang w:val="kk-KZ"/>
          </w:rPr>
          <w:t>,</w:t>
        </w:r>
        <w:r>
          <w:rPr>
            <w:rStyle w:val="aa"/>
          </w:rPr>
          <w:t xml:space="preserve"> орналасқан</w:t>
        </w:r>
        <w:r>
          <w:rPr>
            <w:rStyle w:val="aa"/>
            <w:lang w:val="kk-KZ"/>
          </w:rPr>
          <w:t xml:space="preserve"> объектілер</w:t>
        </w:r>
        <w:r>
          <w:rPr>
            <w:rStyle w:val="aa"/>
          </w:rPr>
          <w:t xml:space="preserve"> </w:t>
        </w:r>
        <w:r>
          <w:rPr>
            <w:rStyle w:val="aa"/>
            <w:lang w:val="kk-KZ"/>
          </w:rPr>
          <w:t>тж</w:t>
        </w:r>
        <w:r>
          <w:rPr>
            <w:rStyle w:val="aa"/>
          </w:rPr>
          <w:t xml:space="preserve"> </w:t>
        </w:r>
        <w:r>
          <w:rPr>
            <w:rStyle w:val="aa"/>
            <w:lang w:val="ru-RU"/>
          </w:rPr>
          <w:t>осінен</w:t>
        </w:r>
        <w:r>
          <w:rPr>
            <w:rStyle w:val="aa"/>
          </w:rPr>
          <w:t xml:space="preserve"> 40</w:t>
        </w:r>
        <w:r>
          <w:rPr>
            <w:rStyle w:val="aa"/>
            <w:lang w:val="kk-KZ"/>
          </w:rPr>
          <w:t>-</w:t>
        </w:r>
        <w:r>
          <w:rPr>
            <w:rStyle w:val="aa"/>
          </w:rPr>
          <w:t>80</w:t>
        </w:r>
        <w:r>
          <w:rPr>
            <w:rStyle w:val="aa"/>
            <w:lang w:val="kk-KZ"/>
          </w:rPr>
          <w:t xml:space="preserve"> </w:t>
        </w:r>
        <w:r>
          <w:rPr>
            <w:rStyle w:val="aa"/>
          </w:rPr>
          <w:t>м)</w:t>
        </w:r>
        <w:r>
          <w:tab/>
        </w:r>
        <w:r>
          <w:fldChar w:fldCharType="begin"/>
        </w:r>
        <w:r>
          <w:instrText xml:space="preserve"> PAGEREF _Toc210644907 \h </w:instrText>
        </w:r>
        <w:r>
          <w:fldChar w:fldCharType="separate"/>
        </w:r>
        <w:r>
          <w:t>116</w:t>
        </w:r>
        <w:r>
          <w:fldChar w:fldCharType="end"/>
        </w:r>
      </w:hyperlink>
    </w:p>
    <w:p w14:paraId="5F37D775" w14:textId="77777777" w:rsidR="006B6003" w:rsidRDefault="00000000">
      <w:pPr>
        <w:pStyle w:val="affc"/>
        <w:rPr>
          <w:rFonts w:asciiTheme="minorHAnsi" w:eastAsiaTheme="minorEastAsia" w:hAnsiTheme="minorHAnsi" w:cstheme="minorBidi"/>
          <w:sz w:val="22"/>
          <w:lang w:val="ru-RU" w:eastAsia="ru-RU"/>
        </w:rPr>
      </w:pPr>
      <w:hyperlink w:anchor="_Toc210644908" w:history="1">
        <w:r>
          <w:rPr>
            <w:rStyle w:val="aa"/>
            <w:lang w:val="kk-KZ"/>
          </w:rPr>
          <w:t>Кесте</w:t>
        </w:r>
        <w:r>
          <w:rPr>
            <w:rStyle w:val="aa"/>
          </w:rPr>
          <w:t xml:space="preserve"> 26: Құрылысты реттеу аймағ</w:t>
        </w:r>
        <w:r>
          <w:rPr>
            <w:rStyle w:val="aa"/>
            <w:lang w:val="kk-KZ"/>
          </w:rPr>
          <w:t>.</w:t>
        </w:r>
        <w:r>
          <w:rPr>
            <w:rStyle w:val="aa"/>
          </w:rPr>
          <w:t xml:space="preserve"> орналасқан</w:t>
        </w:r>
        <w:r>
          <w:rPr>
            <w:rStyle w:val="aa"/>
            <w:lang w:val="kk-KZ"/>
          </w:rPr>
          <w:t xml:space="preserve"> объектілер</w:t>
        </w:r>
        <w:r>
          <w:rPr>
            <w:rStyle w:val="aa"/>
          </w:rPr>
          <w:t xml:space="preserve"> (</w:t>
        </w:r>
        <w:r>
          <w:rPr>
            <w:rStyle w:val="aa"/>
            <w:lang w:val="ru-RU"/>
          </w:rPr>
          <w:t>т</w:t>
        </w:r>
        <w:r>
          <w:rPr>
            <w:rStyle w:val="aa"/>
            <w:lang w:val="kk-KZ"/>
          </w:rPr>
          <w:t>ж</w:t>
        </w:r>
        <w:r>
          <w:rPr>
            <w:rStyle w:val="aa"/>
          </w:rPr>
          <w:t xml:space="preserve"> </w:t>
        </w:r>
        <w:r>
          <w:rPr>
            <w:rStyle w:val="aa"/>
            <w:lang w:val="ru-RU"/>
          </w:rPr>
          <w:t>осінен</w:t>
        </w:r>
        <w:r>
          <w:rPr>
            <w:rStyle w:val="aa"/>
          </w:rPr>
          <w:t xml:space="preserve"> 80</w:t>
        </w:r>
        <w:r>
          <w:rPr>
            <w:rStyle w:val="aa"/>
            <w:lang w:val="kk-KZ"/>
          </w:rPr>
          <w:t>-</w:t>
        </w:r>
        <w:r>
          <w:rPr>
            <w:rStyle w:val="aa"/>
          </w:rPr>
          <w:t>120</w:t>
        </w:r>
        <w:r>
          <w:rPr>
            <w:rStyle w:val="aa"/>
            <w:lang w:val="kk-KZ"/>
          </w:rPr>
          <w:t xml:space="preserve"> </w:t>
        </w:r>
        <w:r>
          <w:rPr>
            <w:rStyle w:val="aa"/>
          </w:rPr>
          <w:t>м)</w:t>
        </w:r>
        <w:r>
          <w:tab/>
        </w:r>
        <w:r>
          <w:fldChar w:fldCharType="begin"/>
        </w:r>
        <w:r>
          <w:instrText xml:space="preserve"> PAGEREF _Toc210644908 \h </w:instrText>
        </w:r>
        <w:r>
          <w:fldChar w:fldCharType="separate"/>
        </w:r>
        <w:r>
          <w:t>116</w:t>
        </w:r>
        <w:r>
          <w:fldChar w:fldCharType="end"/>
        </w:r>
      </w:hyperlink>
    </w:p>
    <w:p w14:paraId="7C5186DB" w14:textId="77777777" w:rsidR="006B6003" w:rsidRDefault="00000000">
      <w:pPr>
        <w:pStyle w:val="affc"/>
        <w:rPr>
          <w:rFonts w:asciiTheme="minorHAnsi" w:eastAsiaTheme="minorEastAsia" w:hAnsiTheme="minorHAnsi" w:cstheme="minorBidi"/>
          <w:sz w:val="22"/>
          <w:lang w:val="ru-RU" w:eastAsia="ru-RU"/>
        </w:rPr>
      </w:pPr>
      <w:hyperlink w:anchor="_Toc210644909" w:history="1">
        <w:r>
          <w:rPr>
            <w:rStyle w:val="aa"/>
            <w:lang w:val="kk-KZ"/>
          </w:rPr>
          <w:t>Кесте</w:t>
        </w:r>
        <w:r>
          <w:rPr>
            <w:rStyle w:val="aa"/>
          </w:rPr>
          <w:t xml:space="preserve"> 27</w:t>
        </w:r>
        <w:r>
          <w:rPr>
            <w:rStyle w:val="aa"/>
            <w:spacing w:val="-5"/>
          </w:rPr>
          <w:t xml:space="preserve">: </w:t>
        </w:r>
        <w:r>
          <w:rPr>
            <w:rStyle w:val="aa"/>
            <w:spacing w:val="-2"/>
            <w:lang w:val="kk-KZ"/>
          </w:rPr>
          <w:t>Әсерді сипаттайтын терминология</w:t>
        </w:r>
        <w:r>
          <w:tab/>
        </w:r>
        <w:r>
          <w:fldChar w:fldCharType="begin"/>
        </w:r>
        <w:r>
          <w:instrText xml:space="preserve"> PAGEREF _Toc210644909 \h </w:instrText>
        </w:r>
        <w:r>
          <w:fldChar w:fldCharType="separate"/>
        </w:r>
        <w:r>
          <w:t>121</w:t>
        </w:r>
        <w:r>
          <w:fldChar w:fldCharType="end"/>
        </w:r>
      </w:hyperlink>
    </w:p>
    <w:p w14:paraId="5EAF7A37" w14:textId="77777777" w:rsidR="006B6003" w:rsidRDefault="00000000">
      <w:pPr>
        <w:pStyle w:val="affc"/>
        <w:rPr>
          <w:rFonts w:asciiTheme="minorHAnsi" w:eastAsiaTheme="minorEastAsia" w:hAnsiTheme="minorHAnsi" w:cstheme="minorBidi"/>
          <w:sz w:val="22"/>
          <w:lang w:val="ru-RU" w:eastAsia="ru-RU"/>
        </w:rPr>
      </w:pPr>
      <w:hyperlink w:anchor="_Toc210644910" w:history="1">
        <w:r>
          <w:rPr>
            <w:rStyle w:val="aa"/>
            <w:lang w:val="kk-KZ"/>
          </w:rPr>
          <w:t>Кесте</w:t>
        </w:r>
        <w:r>
          <w:rPr>
            <w:rStyle w:val="aa"/>
          </w:rPr>
          <w:t xml:space="preserve"> </w:t>
        </w:r>
        <w:r>
          <w:rPr>
            <w:rStyle w:val="aa"/>
            <w:iCs/>
          </w:rPr>
          <w:t>28</w:t>
        </w:r>
        <w:r>
          <w:rPr>
            <w:rStyle w:val="aa"/>
            <w:spacing w:val="-5"/>
          </w:rPr>
          <w:t>: Әсерді белгілеу анықтамалары</w:t>
        </w:r>
        <w:r>
          <w:tab/>
        </w:r>
        <w:r>
          <w:fldChar w:fldCharType="begin"/>
        </w:r>
        <w:r>
          <w:instrText xml:space="preserve"> PAGEREF _Toc210644910 \h </w:instrText>
        </w:r>
        <w:r>
          <w:fldChar w:fldCharType="separate"/>
        </w:r>
        <w:r>
          <w:t>121</w:t>
        </w:r>
        <w:r>
          <w:fldChar w:fldCharType="end"/>
        </w:r>
      </w:hyperlink>
    </w:p>
    <w:p w14:paraId="0CF07729" w14:textId="77777777" w:rsidR="006B6003" w:rsidRDefault="00000000">
      <w:pPr>
        <w:pStyle w:val="affc"/>
        <w:rPr>
          <w:rFonts w:asciiTheme="minorHAnsi" w:eastAsiaTheme="minorEastAsia" w:hAnsiTheme="minorHAnsi" w:cstheme="minorBidi"/>
          <w:sz w:val="22"/>
          <w:lang w:val="ru-RU" w:eastAsia="ru-RU"/>
        </w:rPr>
      </w:pPr>
      <w:hyperlink w:anchor="_Toc210644911" w:history="1">
        <w:r>
          <w:rPr>
            <w:rStyle w:val="aa"/>
            <w:lang w:val="kk-KZ"/>
          </w:rPr>
          <w:t>Кесте 29: Әсер ету матрицасының маңыздылығы</w:t>
        </w:r>
        <w:r>
          <w:tab/>
        </w:r>
        <w:r>
          <w:fldChar w:fldCharType="begin"/>
        </w:r>
        <w:r>
          <w:instrText xml:space="preserve"> PAGEREF _Toc210644911 \h </w:instrText>
        </w:r>
        <w:r>
          <w:fldChar w:fldCharType="separate"/>
        </w:r>
        <w:r>
          <w:t>123</w:t>
        </w:r>
        <w:r>
          <w:fldChar w:fldCharType="end"/>
        </w:r>
      </w:hyperlink>
    </w:p>
    <w:p w14:paraId="001817F2" w14:textId="77777777" w:rsidR="006B6003" w:rsidRDefault="00000000">
      <w:pPr>
        <w:pStyle w:val="affc"/>
        <w:rPr>
          <w:rFonts w:asciiTheme="minorHAnsi" w:eastAsiaTheme="minorEastAsia" w:hAnsiTheme="minorHAnsi" w:cstheme="minorBidi"/>
          <w:sz w:val="22"/>
          <w:lang w:val="ru-RU" w:eastAsia="ru-RU"/>
        </w:rPr>
      </w:pPr>
      <w:hyperlink w:anchor="_Toc210644912" w:history="1">
        <w:r>
          <w:rPr>
            <w:rStyle w:val="aa"/>
            <w:lang w:val="kk-KZ"/>
          </w:rPr>
          <w:t>Кесте</w:t>
        </w:r>
        <w:r>
          <w:rPr>
            <w:rStyle w:val="aa"/>
          </w:rPr>
          <w:t xml:space="preserve"> 30: Әсер етудің маңыздылығын сипаттау</w:t>
        </w:r>
        <w:r>
          <w:tab/>
        </w:r>
        <w:r>
          <w:fldChar w:fldCharType="begin"/>
        </w:r>
        <w:r>
          <w:instrText xml:space="preserve"> PAGEREF _Toc210644912 \h </w:instrText>
        </w:r>
        <w:r>
          <w:fldChar w:fldCharType="separate"/>
        </w:r>
        <w:r>
          <w:t>123</w:t>
        </w:r>
        <w:r>
          <w:fldChar w:fldCharType="end"/>
        </w:r>
      </w:hyperlink>
    </w:p>
    <w:p w14:paraId="375B4D4C" w14:textId="77777777" w:rsidR="006B6003" w:rsidRDefault="00000000">
      <w:pPr>
        <w:pStyle w:val="affc"/>
        <w:rPr>
          <w:rFonts w:asciiTheme="minorHAnsi" w:eastAsiaTheme="minorEastAsia" w:hAnsiTheme="minorHAnsi" w:cstheme="minorBidi"/>
          <w:sz w:val="22"/>
          <w:lang w:val="ru-RU" w:eastAsia="ru-RU"/>
        </w:rPr>
      </w:pPr>
      <w:hyperlink w:anchor="_Toc210644913" w:history="1">
        <w:r>
          <w:rPr>
            <w:rStyle w:val="aa"/>
            <w:lang w:val="kk-KZ"/>
          </w:rPr>
          <w:t>Кесте</w:t>
        </w:r>
        <w:r>
          <w:rPr>
            <w:rStyle w:val="aa"/>
          </w:rPr>
          <w:t xml:space="preserve"> 31: </w:t>
        </w:r>
        <w:r>
          <w:rPr>
            <w:rStyle w:val="aa"/>
            <w:lang w:val="kk-KZ"/>
          </w:rPr>
          <w:t>Ықтималдық белгілерінің анықтамалары</w:t>
        </w:r>
        <w:r>
          <w:tab/>
        </w:r>
        <w:r>
          <w:fldChar w:fldCharType="begin"/>
        </w:r>
        <w:r>
          <w:instrText xml:space="preserve"> PAGEREF _Toc210644913 \h </w:instrText>
        </w:r>
        <w:r>
          <w:fldChar w:fldCharType="separate"/>
        </w:r>
        <w:r>
          <w:t>124</w:t>
        </w:r>
        <w:r>
          <w:fldChar w:fldCharType="end"/>
        </w:r>
      </w:hyperlink>
    </w:p>
    <w:p w14:paraId="44B120CC" w14:textId="77777777" w:rsidR="006B6003" w:rsidRDefault="00000000">
      <w:pPr>
        <w:pStyle w:val="affc"/>
        <w:rPr>
          <w:rFonts w:asciiTheme="minorHAnsi" w:eastAsiaTheme="minorEastAsia" w:hAnsiTheme="minorHAnsi" w:cstheme="minorBidi"/>
          <w:sz w:val="22"/>
          <w:lang w:val="ru-RU" w:eastAsia="ru-RU"/>
        </w:rPr>
      </w:pPr>
      <w:hyperlink w:anchor="_Toc210644914" w:history="1">
        <w:r>
          <w:rPr>
            <w:rStyle w:val="aa"/>
            <w:lang w:val="kk-KZ"/>
          </w:rPr>
          <w:t>Кесте 32: «Әрекет-әсер ету» өзара әрекеттесу матрицасы</w:t>
        </w:r>
        <w:r>
          <w:tab/>
        </w:r>
        <w:r>
          <w:fldChar w:fldCharType="begin"/>
        </w:r>
        <w:r>
          <w:instrText xml:space="preserve"> PAGEREF _Toc210644914 \h </w:instrText>
        </w:r>
        <w:r>
          <w:fldChar w:fldCharType="separate"/>
        </w:r>
        <w:r>
          <w:t>133</w:t>
        </w:r>
        <w:r>
          <w:fldChar w:fldCharType="end"/>
        </w:r>
      </w:hyperlink>
    </w:p>
    <w:p w14:paraId="5A43FE76" w14:textId="77777777" w:rsidR="006B6003" w:rsidRDefault="00000000">
      <w:pPr>
        <w:pStyle w:val="affc"/>
        <w:rPr>
          <w:rFonts w:asciiTheme="minorHAnsi" w:eastAsiaTheme="minorEastAsia" w:hAnsiTheme="minorHAnsi" w:cstheme="minorBidi"/>
          <w:sz w:val="22"/>
          <w:lang w:val="ru-RU" w:eastAsia="ru-RU"/>
        </w:rPr>
      </w:pPr>
      <w:hyperlink w:anchor="_Toc210644915" w:history="1">
        <w:r>
          <w:rPr>
            <w:lang w:val="kk-KZ"/>
          </w:rPr>
          <w:t>Кесте</w:t>
        </w:r>
        <w:r>
          <w:rPr>
            <w:rStyle w:val="aa"/>
          </w:rPr>
          <w:t xml:space="preserve"> 33: Еңбек Әсерлері</w:t>
        </w:r>
        <w:r>
          <w:rPr>
            <w:rStyle w:val="aa"/>
            <w:lang w:val="kk-KZ"/>
          </w:rPr>
          <w:t xml:space="preserve"> және </w:t>
        </w:r>
        <w:r>
          <w:rPr>
            <w:rStyle w:val="aa"/>
          </w:rPr>
          <w:t>Тәуекелдері (Құрылысқа дейінгі және Құрылыс кезеңі)</w:t>
        </w:r>
        <w:r>
          <w:tab/>
        </w:r>
        <w:r>
          <w:fldChar w:fldCharType="begin"/>
        </w:r>
        <w:r>
          <w:instrText xml:space="preserve"> PAGEREF _Toc210644915 \h </w:instrText>
        </w:r>
        <w:r>
          <w:fldChar w:fldCharType="separate"/>
        </w:r>
        <w:r>
          <w:t>137</w:t>
        </w:r>
        <w:r>
          <w:fldChar w:fldCharType="end"/>
        </w:r>
      </w:hyperlink>
    </w:p>
    <w:p w14:paraId="7D85D239" w14:textId="77777777" w:rsidR="006B6003" w:rsidRDefault="00000000">
      <w:pPr>
        <w:pStyle w:val="affc"/>
        <w:rPr>
          <w:rFonts w:asciiTheme="minorHAnsi" w:eastAsiaTheme="minorEastAsia" w:hAnsiTheme="minorHAnsi" w:cstheme="minorBidi"/>
          <w:sz w:val="22"/>
          <w:lang w:val="ru-RU" w:eastAsia="ru-RU"/>
        </w:rPr>
      </w:pPr>
      <w:hyperlink w:anchor="_Toc210644916" w:history="1">
        <w:r>
          <w:t>Кесте 34: ЕҚС Әсерлері/Тәуекелдері және Жұмсарту Шаралары</w:t>
        </w:r>
        <w:r>
          <w:tab/>
        </w:r>
        <w:r>
          <w:fldChar w:fldCharType="begin"/>
        </w:r>
        <w:r>
          <w:instrText xml:space="preserve"> PAGEREF _Toc210644916 \h </w:instrText>
        </w:r>
        <w:r>
          <w:fldChar w:fldCharType="separate"/>
        </w:r>
        <w:r>
          <w:t>139</w:t>
        </w:r>
        <w:r>
          <w:fldChar w:fldCharType="end"/>
        </w:r>
      </w:hyperlink>
    </w:p>
    <w:p w14:paraId="11DEE15A" w14:textId="77777777" w:rsidR="006B6003" w:rsidRDefault="00000000">
      <w:pPr>
        <w:pStyle w:val="affc"/>
        <w:rPr>
          <w:rFonts w:asciiTheme="minorHAnsi" w:eastAsiaTheme="minorEastAsia" w:hAnsiTheme="minorHAnsi" w:cstheme="minorBidi"/>
          <w:sz w:val="22"/>
          <w:lang w:val="ru-RU" w:eastAsia="ru-RU"/>
        </w:rPr>
      </w:pPr>
      <w:hyperlink w:anchor="_Toc210644917" w:history="1">
        <w:r>
          <w:t>Кесте 35: Аналогтар бойынша Шу шығаратын жабдықтардың дыбыс деңгейлері</w:t>
        </w:r>
        <w:r>
          <w:tab/>
        </w:r>
        <w:r>
          <w:fldChar w:fldCharType="begin"/>
        </w:r>
        <w:r>
          <w:instrText xml:space="preserve"> PAGEREF _Toc210644917 \h </w:instrText>
        </w:r>
        <w:r>
          <w:fldChar w:fldCharType="separate"/>
        </w:r>
        <w:r>
          <w:t>157</w:t>
        </w:r>
        <w:r>
          <w:fldChar w:fldCharType="end"/>
        </w:r>
      </w:hyperlink>
    </w:p>
    <w:p w14:paraId="2E77EAED" w14:textId="77777777" w:rsidR="006B6003" w:rsidRDefault="00000000">
      <w:pPr>
        <w:pStyle w:val="affc"/>
        <w:rPr>
          <w:rFonts w:asciiTheme="minorHAnsi" w:eastAsiaTheme="minorEastAsia" w:hAnsiTheme="minorHAnsi" w:cstheme="minorBidi"/>
          <w:sz w:val="22"/>
          <w:lang w:val="ru-RU" w:eastAsia="ru-RU"/>
        </w:rPr>
      </w:pPr>
      <w:hyperlink w:anchor="_Toc210644918" w:history="1">
        <w:r>
          <w:t>Кесте 36: Шу көздері және сипаттамалары</w:t>
        </w:r>
        <w:r>
          <w:tab/>
        </w:r>
        <w:r>
          <w:fldChar w:fldCharType="begin"/>
        </w:r>
        <w:r>
          <w:instrText xml:space="preserve"> PAGEREF _Toc210644918 \h </w:instrText>
        </w:r>
        <w:r>
          <w:fldChar w:fldCharType="separate"/>
        </w:r>
        <w:r>
          <w:t>158</w:t>
        </w:r>
        <w:r>
          <w:fldChar w:fldCharType="end"/>
        </w:r>
      </w:hyperlink>
    </w:p>
    <w:p w14:paraId="497C4689" w14:textId="77777777" w:rsidR="006B6003" w:rsidRDefault="00000000">
      <w:pPr>
        <w:pStyle w:val="affc"/>
        <w:rPr>
          <w:rFonts w:asciiTheme="minorHAnsi" w:eastAsiaTheme="minorEastAsia" w:hAnsiTheme="minorHAnsi" w:cstheme="minorBidi"/>
          <w:sz w:val="22"/>
          <w:lang w:val="ru-RU" w:eastAsia="ru-RU"/>
        </w:rPr>
      </w:pPr>
      <w:hyperlink w:anchor="_Toc210644919" w:history="1">
        <w:r>
          <w:t>Кесте 37: Тегіс жолдағы шуды азайту</w:t>
        </w:r>
        <w:r>
          <w:tab/>
        </w:r>
        <w:r>
          <w:fldChar w:fldCharType="begin"/>
        </w:r>
        <w:r>
          <w:instrText xml:space="preserve"> PAGEREF _Toc210644919 \h </w:instrText>
        </w:r>
        <w:r>
          <w:fldChar w:fldCharType="separate"/>
        </w:r>
        <w:r>
          <w:t>158</w:t>
        </w:r>
        <w:r>
          <w:fldChar w:fldCharType="end"/>
        </w:r>
      </w:hyperlink>
    </w:p>
    <w:p w14:paraId="3FAAD7B3" w14:textId="77777777" w:rsidR="006B6003" w:rsidRDefault="00000000">
      <w:pPr>
        <w:pStyle w:val="affc"/>
        <w:rPr>
          <w:rFonts w:asciiTheme="minorHAnsi" w:eastAsiaTheme="minorEastAsia" w:hAnsiTheme="minorHAnsi" w:cstheme="minorBidi"/>
          <w:sz w:val="22"/>
          <w:lang w:val="ru-RU" w:eastAsia="ru-RU"/>
        </w:rPr>
      </w:pPr>
      <w:hyperlink w:anchor="_Toc210644920" w:history="1">
        <w:r>
          <w:t>Кесте 38: Флора мен фауна шаралары</w:t>
        </w:r>
        <w:r>
          <w:tab/>
        </w:r>
        <w:r>
          <w:fldChar w:fldCharType="begin"/>
        </w:r>
        <w:r>
          <w:instrText xml:space="preserve"> PAGEREF _Toc210644920 \h </w:instrText>
        </w:r>
        <w:r>
          <w:fldChar w:fldCharType="separate"/>
        </w:r>
        <w:r>
          <w:t>174</w:t>
        </w:r>
        <w:r>
          <w:fldChar w:fldCharType="end"/>
        </w:r>
      </w:hyperlink>
    </w:p>
    <w:p w14:paraId="1821D761" w14:textId="77777777" w:rsidR="006B6003" w:rsidRDefault="00000000">
      <w:pPr>
        <w:pStyle w:val="affc"/>
        <w:rPr>
          <w:rFonts w:asciiTheme="minorHAnsi" w:eastAsiaTheme="minorEastAsia" w:hAnsiTheme="minorHAnsi" w:cstheme="minorBidi"/>
          <w:sz w:val="22"/>
          <w:lang w:val="ru-RU" w:eastAsia="ru-RU"/>
        </w:rPr>
      </w:pPr>
      <w:hyperlink w:anchor="_Toc210644921" w:history="1">
        <w:r>
          <w:t>Кесте 39: Пайдалану кезіндегі әсерлер мен тәуекелдерді бағалау</w:t>
        </w:r>
        <w:r>
          <w:tab/>
        </w:r>
        <w:r>
          <w:fldChar w:fldCharType="begin"/>
        </w:r>
        <w:r>
          <w:instrText xml:space="preserve"> PAGEREF _Toc210644921 \h </w:instrText>
        </w:r>
        <w:r>
          <w:fldChar w:fldCharType="separate"/>
        </w:r>
        <w:r>
          <w:t>181</w:t>
        </w:r>
        <w:r>
          <w:fldChar w:fldCharType="end"/>
        </w:r>
      </w:hyperlink>
    </w:p>
    <w:p w14:paraId="6550668C" w14:textId="77777777" w:rsidR="006B6003" w:rsidRDefault="00000000">
      <w:pPr>
        <w:pStyle w:val="affc"/>
        <w:rPr>
          <w:rFonts w:asciiTheme="minorHAnsi" w:eastAsiaTheme="minorEastAsia" w:hAnsiTheme="minorHAnsi" w:cstheme="minorBidi"/>
          <w:sz w:val="22"/>
          <w:lang w:val="ru-RU" w:eastAsia="ru-RU"/>
        </w:rPr>
      </w:pPr>
      <w:hyperlink w:anchor="_Toc210644922" w:history="1">
        <w:r>
          <w:t>Кесте 40: Пайдалану әсерлері/тәуекелдері және шаралары</w:t>
        </w:r>
        <w:r>
          <w:tab/>
        </w:r>
        <w:r>
          <w:fldChar w:fldCharType="begin"/>
        </w:r>
        <w:r>
          <w:instrText xml:space="preserve"> PAGEREF _Toc210644922 \h </w:instrText>
        </w:r>
        <w:r>
          <w:fldChar w:fldCharType="separate"/>
        </w:r>
        <w:r>
          <w:t>182</w:t>
        </w:r>
        <w:r>
          <w:fldChar w:fldCharType="end"/>
        </w:r>
      </w:hyperlink>
    </w:p>
    <w:p w14:paraId="587AFF8B" w14:textId="77777777" w:rsidR="006B6003" w:rsidRDefault="00000000">
      <w:pPr>
        <w:pStyle w:val="affc"/>
        <w:rPr>
          <w:rFonts w:asciiTheme="minorHAnsi" w:eastAsiaTheme="minorEastAsia" w:hAnsiTheme="minorHAnsi" w:cstheme="minorBidi"/>
          <w:sz w:val="22"/>
          <w:lang w:val="ru-RU" w:eastAsia="ru-RU"/>
        </w:rPr>
      </w:pPr>
      <w:hyperlink w:anchor="_Toc210644923" w:history="1">
        <w:r>
          <w:t>Кесте 41: Қоршаған ортаға және әлеуметтік тәуекелдер мен әсерлер және азайту шаралары</w:t>
        </w:r>
        <w:r>
          <w:tab/>
        </w:r>
        <w:r>
          <w:fldChar w:fldCharType="begin"/>
        </w:r>
        <w:r>
          <w:instrText xml:space="preserve"> PAGEREF _Toc210644923 \h </w:instrText>
        </w:r>
        <w:r>
          <w:fldChar w:fldCharType="separate"/>
        </w:r>
        <w:r>
          <w:t>185</w:t>
        </w:r>
        <w:r>
          <w:fldChar w:fldCharType="end"/>
        </w:r>
      </w:hyperlink>
    </w:p>
    <w:p w14:paraId="01AA6CEA" w14:textId="77777777" w:rsidR="006B6003" w:rsidRDefault="00000000">
      <w:pPr>
        <w:pStyle w:val="affc"/>
        <w:rPr>
          <w:rFonts w:asciiTheme="minorHAnsi" w:eastAsiaTheme="minorEastAsia" w:hAnsiTheme="minorHAnsi" w:cstheme="minorBidi"/>
          <w:sz w:val="22"/>
          <w:lang w:val="ru-RU" w:eastAsia="ru-RU"/>
        </w:rPr>
      </w:pPr>
      <w:hyperlink w:anchor="_Toc210644924" w:history="1">
        <w:r>
          <w:t>Кесте 42: Мойынты – Қызылжар учаскесі бойынша Қоршаған ортаны және әлеуметтік мониторинг жоспары</w:t>
        </w:r>
        <w:r>
          <w:tab/>
        </w:r>
        <w:r>
          <w:fldChar w:fldCharType="begin"/>
        </w:r>
        <w:r>
          <w:instrText xml:space="preserve"> PAGEREF _Toc210644924 \h </w:instrText>
        </w:r>
        <w:r>
          <w:fldChar w:fldCharType="separate"/>
        </w:r>
        <w:r>
          <w:t>213</w:t>
        </w:r>
        <w:r>
          <w:fldChar w:fldCharType="end"/>
        </w:r>
      </w:hyperlink>
    </w:p>
    <w:p w14:paraId="0220F254" w14:textId="77777777" w:rsidR="006B6003" w:rsidRDefault="00000000">
      <w:pPr>
        <w:pStyle w:val="affc"/>
        <w:rPr>
          <w:rFonts w:asciiTheme="minorHAnsi" w:eastAsiaTheme="minorEastAsia" w:hAnsiTheme="minorHAnsi" w:cstheme="minorBidi"/>
          <w:sz w:val="22"/>
          <w:lang w:val="ru-RU" w:eastAsia="ru-RU"/>
        </w:rPr>
      </w:pPr>
      <w:hyperlink w:anchor="_Toc210644925" w:history="1">
        <w:r>
          <w:t>Кесте 43: ҚО (Қоршаған орта) және ӘТ (Әлеуметтік тәуекелдер) тәуекелдері мен әсерлері және азайту шараларының қорытындысы</w:t>
        </w:r>
        <w:r>
          <w:tab/>
        </w:r>
        <w:r>
          <w:fldChar w:fldCharType="begin"/>
        </w:r>
        <w:r>
          <w:instrText xml:space="preserve"> PAGEREF _Toc210644925 \h </w:instrText>
        </w:r>
        <w:r>
          <w:fldChar w:fldCharType="separate"/>
        </w:r>
        <w:r>
          <w:t>217</w:t>
        </w:r>
        <w:r>
          <w:fldChar w:fldCharType="end"/>
        </w:r>
      </w:hyperlink>
    </w:p>
    <w:p w14:paraId="44FD1F2A" w14:textId="77777777" w:rsidR="006B6003" w:rsidRDefault="00000000">
      <w:pPr>
        <w:pStyle w:val="affc"/>
        <w:rPr>
          <w:rFonts w:asciiTheme="minorHAnsi" w:eastAsiaTheme="minorEastAsia" w:hAnsiTheme="minorHAnsi" w:cstheme="minorBidi"/>
          <w:sz w:val="22"/>
          <w:lang w:val="ru-RU" w:eastAsia="ru-RU"/>
        </w:rPr>
      </w:pPr>
      <w:hyperlink w:anchor="_Toc210644926" w:history="1">
        <w:r>
          <w:t>Кесте 44: ҚОЖЖ (Қоршаған ортаны және әлеуметтік қорғау жөніндегі жоспар) шараларының жуықталған құны</w:t>
        </w:r>
        <w:r>
          <w:tab/>
        </w:r>
        <w:r>
          <w:fldChar w:fldCharType="begin"/>
        </w:r>
        <w:r>
          <w:instrText xml:space="preserve"> PAGEREF _Toc210644926 \h </w:instrText>
        </w:r>
        <w:r>
          <w:fldChar w:fldCharType="separate"/>
        </w:r>
        <w:r>
          <w:t>223</w:t>
        </w:r>
        <w:r>
          <w:fldChar w:fldCharType="end"/>
        </w:r>
      </w:hyperlink>
    </w:p>
    <w:p w14:paraId="3DA163E6" w14:textId="77777777" w:rsidR="006B6003" w:rsidRDefault="00000000">
      <w:pPr>
        <w:pStyle w:val="affc"/>
        <w:rPr>
          <w:rFonts w:asciiTheme="minorHAnsi" w:eastAsiaTheme="minorEastAsia" w:hAnsiTheme="minorHAnsi" w:cstheme="minorBidi"/>
          <w:sz w:val="22"/>
          <w:lang w:val="ru-RU" w:eastAsia="ru-RU"/>
        </w:rPr>
      </w:pPr>
      <w:hyperlink w:anchor="_Toc210644927" w:history="1">
        <w:r>
          <w:t xml:space="preserve">Кесте 41: Өзара әрекеттесу журналы – Жобаны дайындау </w:t>
        </w:r>
        <w:r>
          <w:rPr>
            <w:lang w:val="kk-KZ"/>
          </w:rPr>
          <w:t xml:space="preserve">кезі </w:t>
        </w:r>
        <w:r>
          <w:t>консультациялар</w:t>
        </w:r>
        <w:r>
          <w:tab/>
        </w:r>
        <w:r>
          <w:fldChar w:fldCharType="begin"/>
        </w:r>
        <w:r>
          <w:instrText xml:space="preserve"> PAGEREF _Toc210644927 \h </w:instrText>
        </w:r>
        <w:r>
          <w:fldChar w:fldCharType="separate"/>
        </w:r>
        <w:r>
          <w:t>229</w:t>
        </w:r>
        <w:r>
          <w:fldChar w:fldCharType="end"/>
        </w:r>
      </w:hyperlink>
    </w:p>
    <w:p w14:paraId="738231FD" w14:textId="77777777" w:rsidR="006B6003" w:rsidRDefault="00000000">
      <w:pPr>
        <w:pStyle w:val="affc"/>
        <w:rPr>
          <w:rFonts w:asciiTheme="minorHAnsi" w:eastAsiaTheme="minorEastAsia" w:hAnsiTheme="minorHAnsi" w:cstheme="minorBidi"/>
          <w:sz w:val="22"/>
          <w:lang w:val="ru-RU" w:eastAsia="ru-RU"/>
        </w:rPr>
      </w:pPr>
      <w:hyperlink w:anchor="_Toc210644928" w:history="1">
        <w:r>
          <w:t>Кесте 42: Жобаны іске асыру бойынша мүдделі тараптармен өзара әрекеттесу матрицасы</w:t>
        </w:r>
        <w:r>
          <w:tab/>
        </w:r>
        <w:r>
          <w:fldChar w:fldCharType="begin"/>
        </w:r>
        <w:r>
          <w:instrText xml:space="preserve"> PAGEREF _Toc210644928 \h </w:instrText>
        </w:r>
        <w:r>
          <w:fldChar w:fldCharType="separate"/>
        </w:r>
        <w:r>
          <w:t>230</w:t>
        </w:r>
        <w:r>
          <w:fldChar w:fldCharType="end"/>
        </w:r>
      </w:hyperlink>
    </w:p>
    <w:p w14:paraId="64C4A308" w14:textId="77777777" w:rsidR="006B6003" w:rsidRDefault="00000000">
      <w:pPr>
        <w:pStyle w:val="TableofTables"/>
        <w:ind w:left="0" w:firstLine="0"/>
        <w:rPr>
          <w:b/>
          <w:bCs/>
        </w:rPr>
      </w:pPr>
      <w:r>
        <w:fldChar w:fldCharType="end"/>
      </w:r>
    </w:p>
    <w:p w14:paraId="66AF47F0" w14:textId="77777777" w:rsidR="006B6003" w:rsidRDefault="006B6003">
      <w:pPr>
        <w:spacing w:line="242" w:lineRule="exact"/>
        <w:jc w:val="center"/>
        <w:rPr>
          <w:rFonts w:ascii="Arial" w:hAnsi="Arial" w:cs="Arial"/>
          <w:b/>
          <w:bCs/>
          <w:sz w:val="24"/>
          <w:szCs w:val="28"/>
        </w:rPr>
      </w:pPr>
    </w:p>
    <w:p w14:paraId="6D67C0D0" w14:textId="77777777" w:rsidR="006B6003" w:rsidRDefault="006B6003">
      <w:pPr>
        <w:spacing w:line="242" w:lineRule="exact"/>
        <w:jc w:val="center"/>
        <w:rPr>
          <w:rFonts w:ascii="Arial" w:hAnsi="Arial" w:cs="Arial"/>
          <w:b/>
          <w:bCs/>
          <w:sz w:val="24"/>
          <w:szCs w:val="28"/>
        </w:rPr>
      </w:pPr>
    </w:p>
    <w:p w14:paraId="405CEAB7" w14:textId="77777777" w:rsidR="006B6003" w:rsidRDefault="00000000">
      <w:pPr>
        <w:spacing w:line="242" w:lineRule="exact"/>
        <w:jc w:val="center"/>
        <w:outlineLvl w:val="0"/>
        <w:rPr>
          <w:rFonts w:ascii="Arial" w:hAnsi="Arial" w:cs="Arial"/>
          <w:b/>
          <w:bCs/>
          <w:sz w:val="24"/>
          <w:szCs w:val="28"/>
          <w:lang w:val="kk-KZ"/>
        </w:rPr>
      </w:pPr>
      <w:r>
        <w:rPr>
          <w:rFonts w:ascii="Arial" w:hAnsi="Arial" w:cs="Arial"/>
          <w:b/>
          <w:bCs/>
          <w:sz w:val="24"/>
          <w:szCs w:val="28"/>
          <w:lang w:val="kk-KZ"/>
        </w:rPr>
        <w:t>Суреттер тізімі</w:t>
      </w:r>
    </w:p>
    <w:p w14:paraId="47A551C3" w14:textId="77777777" w:rsidR="006B6003" w:rsidRDefault="006B6003">
      <w:pPr>
        <w:spacing w:line="242" w:lineRule="exact"/>
        <w:jc w:val="center"/>
        <w:rPr>
          <w:rFonts w:ascii="Arial" w:hAnsi="Arial" w:cs="Arial"/>
          <w:b/>
          <w:bCs/>
          <w:sz w:val="24"/>
          <w:szCs w:val="28"/>
        </w:rPr>
      </w:pPr>
    </w:p>
    <w:p w14:paraId="2C3E732B" w14:textId="77777777" w:rsidR="006B6003" w:rsidRDefault="00000000">
      <w:pPr>
        <w:pStyle w:val="affc"/>
        <w:rPr>
          <w:rFonts w:asciiTheme="minorHAnsi" w:eastAsiaTheme="minorEastAsia" w:hAnsiTheme="minorHAnsi" w:cstheme="minorBidi"/>
          <w:sz w:val="22"/>
          <w:lang w:val="ru-RU" w:eastAsia="ru-RU"/>
        </w:rPr>
      </w:pPr>
      <w:r>
        <w:rPr>
          <w:rFonts w:cs="Arial"/>
          <w:b/>
          <w:bCs/>
          <w:szCs w:val="28"/>
        </w:rPr>
        <w:fldChar w:fldCharType="begin"/>
      </w:r>
      <w:r>
        <w:rPr>
          <w:rFonts w:cs="Arial"/>
          <w:b/>
          <w:bCs/>
          <w:szCs w:val="28"/>
        </w:rPr>
        <w:instrText xml:space="preserve"> TOC \h \z \c "Figure" </w:instrText>
      </w:r>
      <w:r>
        <w:rPr>
          <w:rFonts w:cs="Arial"/>
          <w:b/>
          <w:bCs/>
          <w:szCs w:val="28"/>
        </w:rPr>
        <w:fldChar w:fldCharType="separate"/>
      </w:r>
      <w:hyperlink w:anchor="_Toc210644929" w:history="1">
        <w:r>
          <w:rPr>
            <w:rStyle w:val="aa"/>
            <w:rFonts w:cs="Arial"/>
            <w:lang w:val="kk-KZ"/>
          </w:rPr>
          <w:t>Сурет</w:t>
        </w:r>
        <w:r>
          <w:rPr>
            <w:rStyle w:val="aa"/>
            <w:rFonts w:cs="Arial"/>
          </w:rPr>
          <w:t xml:space="preserve"> 1: </w:t>
        </w:r>
        <w:r>
          <w:rPr>
            <w:rStyle w:val="aa"/>
            <w:rFonts w:cs="Arial"/>
            <w:lang w:val="kk-KZ"/>
          </w:rPr>
          <w:t>Орта теміржол дәлізі шеңберіндегі жоба</w:t>
        </w:r>
        <w:r>
          <w:tab/>
        </w:r>
        <w:r>
          <w:fldChar w:fldCharType="begin"/>
        </w:r>
        <w:r>
          <w:instrText xml:space="preserve"> PAGEREF _Toc210644929 \h </w:instrText>
        </w:r>
        <w:r>
          <w:fldChar w:fldCharType="separate"/>
        </w:r>
        <w:r>
          <w:t>3</w:t>
        </w:r>
        <w:r>
          <w:fldChar w:fldCharType="end"/>
        </w:r>
      </w:hyperlink>
    </w:p>
    <w:p w14:paraId="72D4FD7A" w14:textId="77777777" w:rsidR="006B6003" w:rsidRDefault="00000000">
      <w:pPr>
        <w:pStyle w:val="affc"/>
        <w:rPr>
          <w:rFonts w:asciiTheme="minorHAnsi" w:eastAsiaTheme="minorEastAsia" w:hAnsiTheme="minorHAnsi" w:cstheme="minorBidi"/>
          <w:sz w:val="22"/>
          <w:lang w:val="ru-RU" w:eastAsia="ru-RU"/>
        </w:rPr>
      </w:pPr>
      <w:hyperlink w:anchor="_Toc210644930" w:history="1">
        <w:r>
          <w:rPr>
            <w:rStyle w:val="aa"/>
            <w:rFonts w:cs="Arial"/>
            <w:lang w:val="kk-KZ"/>
          </w:rPr>
          <w:t>Сурет</w:t>
        </w:r>
        <w:r>
          <w:rPr>
            <w:rStyle w:val="aa"/>
            <w:rFonts w:cs="Arial"/>
          </w:rPr>
          <w:t xml:space="preserve"> 2: </w:t>
        </w:r>
        <w:r>
          <w:rPr>
            <w:rStyle w:val="aa"/>
            <w:rFonts w:cs="Arial"/>
            <w:lang w:val="kk-KZ"/>
          </w:rPr>
          <w:t>Жобаға жақын теміржол желісі</w:t>
        </w:r>
        <w:r>
          <w:tab/>
        </w:r>
        <w:r>
          <w:fldChar w:fldCharType="begin"/>
        </w:r>
        <w:r>
          <w:instrText xml:space="preserve"> PAGEREF _Toc210644930 \h </w:instrText>
        </w:r>
        <w:r>
          <w:fldChar w:fldCharType="separate"/>
        </w:r>
        <w:r>
          <w:t>9</w:t>
        </w:r>
        <w:r>
          <w:fldChar w:fldCharType="end"/>
        </w:r>
      </w:hyperlink>
    </w:p>
    <w:p w14:paraId="700D2EBF" w14:textId="77777777" w:rsidR="006B6003" w:rsidRDefault="00000000">
      <w:pPr>
        <w:pStyle w:val="affc"/>
        <w:rPr>
          <w:rFonts w:asciiTheme="minorHAnsi" w:eastAsiaTheme="minorEastAsia" w:hAnsiTheme="minorHAnsi" w:cstheme="minorBidi"/>
          <w:sz w:val="22"/>
          <w:lang w:val="ru-RU" w:eastAsia="ru-RU"/>
        </w:rPr>
      </w:pPr>
      <w:hyperlink w:anchor="_Toc210644931" w:history="1">
        <w:r>
          <w:rPr>
            <w:rStyle w:val="aa"/>
            <w:rFonts w:cs="Arial"/>
            <w:lang w:val="kk-KZ"/>
          </w:rPr>
          <w:t>Сурет</w:t>
        </w:r>
        <w:r>
          <w:rPr>
            <w:rStyle w:val="aa"/>
            <w:rFonts w:cs="Arial"/>
          </w:rPr>
          <w:t xml:space="preserve"> 3: </w:t>
        </w:r>
        <w:r>
          <w:rPr>
            <w:rStyle w:val="aa"/>
            <w:rFonts w:cs="Arial"/>
            <w:lang w:val="kk-KZ"/>
          </w:rPr>
          <w:t>Жоба бағыты бойындағы табиғи және өзгертілген мекендеу орындары</w:t>
        </w:r>
        <w:r>
          <w:tab/>
        </w:r>
        <w:r>
          <w:fldChar w:fldCharType="begin"/>
        </w:r>
        <w:r>
          <w:instrText xml:space="preserve"> PAGEREF _Toc210644931 \h </w:instrText>
        </w:r>
        <w:r>
          <w:fldChar w:fldCharType="separate"/>
        </w:r>
        <w:r>
          <w:t>11</w:t>
        </w:r>
        <w:r>
          <w:fldChar w:fldCharType="end"/>
        </w:r>
      </w:hyperlink>
    </w:p>
    <w:p w14:paraId="44C75849" w14:textId="77777777" w:rsidR="006B6003" w:rsidRDefault="00000000">
      <w:pPr>
        <w:pStyle w:val="affc"/>
        <w:rPr>
          <w:rFonts w:asciiTheme="minorHAnsi" w:eastAsiaTheme="minorEastAsia" w:hAnsiTheme="minorHAnsi" w:cstheme="minorBidi"/>
          <w:sz w:val="22"/>
          <w:lang w:val="ru-RU" w:eastAsia="ru-RU"/>
        </w:rPr>
      </w:pPr>
      <w:hyperlink w:anchor="_Toc210644932" w:history="1">
        <w:r>
          <w:rPr>
            <w:rStyle w:val="aa"/>
            <w:rFonts w:cs="Arial"/>
            <w:lang w:val="kk-KZ"/>
          </w:rPr>
          <w:t>Сурет</w:t>
        </w:r>
        <w:r>
          <w:rPr>
            <w:rStyle w:val="aa"/>
            <w:rFonts w:cs="Arial"/>
          </w:rPr>
          <w:t xml:space="preserve"> 4: </w:t>
        </w:r>
        <w:r>
          <w:rPr>
            <w:rStyle w:val="aa"/>
            <w:rFonts w:cs="Arial"/>
            <w:lang w:val="kk-KZ"/>
          </w:rPr>
          <w:t>Мойынты-Қызылжар жаңа теміржол құрылыс жобасының картасы</w:t>
        </w:r>
        <w:r>
          <w:tab/>
        </w:r>
        <w:r>
          <w:fldChar w:fldCharType="begin"/>
        </w:r>
        <w:r>
          <w:instrText xml:space="preserve"> PAGEREF _Toc210644932 \h </w:instrText>
        </w:r>
        <w:r>
          <w:fldChar w:fldCharType="separate"/>
        </w:r>
        <w:r>
          <w:t>13</w:t>
        </w:r>
        <w:r>
          <w:fldChar w:fldCharType="end"/>
        </w:r>
      </w:hyperlink>
    </w:p>
    <w:p w14:paraId="2E92CEF3" w14:textId="77777777" w:rsidR="006B6003" w:rsidRDefault="00000000">
      <w:pPr>
        <w:pStyle w:val="affc"/>
        <w:rPr>
          <w:rFonts w:asciiTheme="minorHAnsi" w:eastAsiaTheme="minorEastAsia" w:hAnsiTheme="minorHAnsi" w:cstheme="minorBidi"/>
          <w:sz w:val="22"/>
          <w:lang w:val="ru-RU" w:eastAsia="ru-RU"/>
        </w:rPr>
      </w:pPr>
      <w:hyperlink w:anchor="_Toc210644933" w:history="1">
        <w:r>
          <w:rPr>
            <w:rStyle w:val="aa"/>
            <w:rFonts w:cs="Arial"/>
            <w:lang w:val="ru-RU"/>
          </w:rPr>
          <w:t>Сурет</w:t>
        </w:r>
        <w:r>
          <w:rPr>
            <w:rStyle w:val="aa"/>
            <w:rFonts w:cs="Arial"/>
          </w:rPr>
          <w:t xml:space="preserve"> 5: Карьерлердің орналасуы</w:t>
        </w:r>
        <w:r>
          <w:tab/>
        </w:r>
        <w:r>
          <w:fldChar w:fldCharType="begin"/>
        </w:r>
        <w:r>
          <w:instrText xml:space="preserve"> PAGEREF _Toc210644933 \h </w:instrText>
        </w:r>
        <w:r>
          <w:fldChar w:fldCharType="separate"/>
        </w:r>
        <w:r>
          <w:t>14</w:t>
        </w:r>
        <w:r>
          <w:fldChar w:fldCharType="end"/>
        </w:r>
      </w:hyperlink>
    </w:p>
    <w:p w14:paraId="5119FF5E" w14:textId="77777777" w:rsidR="006B6003" w:rsidRDefault="00000000">
      <w:pPr>
        <w:pStyle w:val="affc"/>
        <w:rPr>
          <w:rFonts w:asciiTheme="minorHAnsi" w:eastAsiaTheme="minorEastAsia" w:hAnsiTheme="minorHAnsi" w:cstheme="minorBidi"/>
          <w:sz w:val="22"/>
          <w:lang w:val="ru-RU" w:eastAsia="ru-RU"/>
        </w:rPr>
      </w:pPr>
      <w:hyperlink w:anchor="_Toc210644934" w:history="1">
        <w:r>
          <w:rPr>
            <w:rStyle w:val="aa"/>
            <w:rFonts w:cs="Arial"/>
            <w:lang w:val="kk-KZ"/>
          </w:rPr>
          <w:t>Сурет</w:t>
        </w:r>
        <w:r>
          <w:rPr>
            <w:rStyle w:val="aa"/>
            <w:rFonts w:cs="Arial"/>
            <w:lang w:val="ru-RU"/>
          </w:rPr>
          <w:t xml:space="preserve"> 6: </w:t>
        </w:r>
        <w:r>
          <w:rPr>
            <w:rStyle w:val="aa"/>
            <w:rFonts w:cs="Arial"/>
            <w:lang w:val="kk-KZ"/>
          </w:rPr>
          <w:t>"Қызылжар"станциясы үшін жобаны әзірлеу</w:t>
        </w:r>
        <w:r>
          <w:tab/>
        </w:r>
        <w:r>
          <w:fldChar w:fldCharType="begin"/>
        </w:r>
        <w:r>
          <w:instrText xml:space="preserve"> PAGEREF _Toc210644934 \h </w:instrText>
        </w:r>
        <w:r>
          <w:fldChar w:fldCharType="separate"/>
        </w:r>
        <w:r>
          <w:t>19</w:t>
        </w:r>
        <w:r>
          <w:fldChar w:fldCharType="end"/>
        </w:r>
      </w:hyperlink>
    </w:p>
    <w:p w14:paraId="6D6690BD" w14:textId="77777777" w:rsidR="006B6003" w:rsidRDefault="00000000">
      <w:pPr>
        <w:pStyle w:val="affc"/>
        <w:rPr>
          <w:rFonts w:asciiTheme="minorHAnsi" w:eastAsiaTheme="minorEastAsia" w:hAnsiTheme="minorHAnsi" w:cstheme="minorBidi"/>
          <w:sz w:val="22"/>
          <w:lang w:val="ru-RU" w:eastAsia="ru-RU"/>
        </w:rPr>
      </w:pPr>
      <w:hyperlink w:anchor="_Toc210644935" w:history="1">
        <w:r>
          <w:rPr>
            <w:rStyle w:val="aa"/>
            <w:rFonts w:cs="Arial"/>
            <w:lang w:val="kk-KZ"/>
          </w:rPr>
          <w:t>Сурет</w:t>
        </w:r>
        <w:r>
          <w:rPr>
            <w:rStyle w:val="aa"/>
            <w:rFonts w:cs="Arial"/>
            <w:lang w:val="ru-RU"/>
          </w:rPr>
          <w:t xml:space="preserve"> 7: </w:t>
        </w:r>
        <w:r>
          <w:rPr>
            <w:rStyle w:val="aa"/>
            <w:rFonts w:cs="Arial"/>
            <w:lang w:val="kk-KZ"/>
          </w:rPr>
          <w:t>Қаражал станциясының дамуы туралы деректер</w:t>
        </w:r>
        <w:r>
          <w:tab/>
        </w:r>
        <w:r>
          <w:fldChar w:fldCharType="begin"/>
        </w:r>
        <w:r>
          <w:instrText xml:space="preserve"> PAGEREF _Toc210644935 \h </w:instrText>
        </w:r>
        <w:r>
          <w:fldChar w:fldCharType="separate"/>
        </w:r>
        <w:r>
          <w:t>21</w:t>
        </w:r>
        <w:r>
          <w:fldChar w:fldCharType="end"/>
        </w:r>
      </w:hyperlink>
    </w:p>
    <w:p w14:paraId="12CB8977" w14:textId="77777777" w:rsidR="006B6003" w:rsidRDefault="00000000">
      <w:pPr>
        <w:pStyle w:val="affc"/>
        <w:rPr>
          <w:rFonts w:asciiTheme="minorHAnsi" w:eastAsiaTheme="minorEastAsia" w:hAnsiTheme="minorHAnsi" w:cstheme="minorBidi"/>
          <w:sz w:val="22"/>
          <w:lang w:val="ru-RU" w:eastAsia="ru-RU"/>
        </w:rPr>
      </w:pPr>
      <w:hyperlink w:anchor="_Toc210644936" w:history="1">
        <w:r>
          <w:rPr>
            <w:rStyle w:val="aa"/>
            <w:rFonts w:cs="Arial"/>
            <w:lang w:val="kk-KZ"/>
          </w:rPr>
          <w:t>Сурет</w:t>
        </w:r>
        <w:r>
          <w:rPr>
            <w:rStyle w:val="aa"/>
            <w:rFonts w:cs="Arial"/>
            <w:lang w:val="ru-RU"/>
          </w:rPr>
          <w:t xml:space="preserve"> 8: </w:t>
        </w:r>
        <w:r>
          <w:rPr>
            <w:rStyle w:val="aa"/>
            <w:rFonts w:cs="Arial"/>
            <w:lang w:val="kk-KZ"/>
          </w:rPr>
          <w:t>Ақтау станциясының дамуы туралы деректер</w:t>
        </w:r>
        <w:r>
          <w:tab/>
        </w:r>
        <w:r>
          <w:fldChar w:fldCharType="begin"/>
        </w:r>
        <w:r>
          <w:instrText xml:space="preserve"> PAGEREF _Toc210644936 \h </w:instrText>
        </w:r>
        <w:r>
          <w:fldChar w:fldCharType="separate"/>
        </w:r>
        <w:r>
          <w:t>22</w:t>
        </w:r>
        <w:r>
          <w:fldChar w:fldCharType="end"/>
        </w:r>
      </w:hyperlink>
    </w:p>
    <w:p w14:paraId="256555CD" w14:textId="77777777" w:rsidR="006B6003" w:rsidRDefault="00000000">
      <w:pPr>
        <w:pStyle w:val="affc"/>
        <w:rPr>
          <w:rFonts w:asciiTheme="minorHAnsi" w:eastAsiaTheme="minorEastAsia" w:hAnsiTheme="minorHAnsi" w:cstheme="minorBidi"/>
          <w:sz w:val="22"/>
          <w:lang w:val="ru-RU" w:eastAsia="ru-RU"/>
        </w:rPr>
      </w:pPr>
      <w:hyperlink w:anchor="_Toc210644937" w:history="1">
        <w:r>
          <w:rPr>
            <w:rStyle w:val="aa"/>
            <w:rFonts w:cs="Arial"/>
            <w:lang w:val="kk-KZ"/>
          </w:rPr>
          <w:t>Сурет</w:t>
        </w:r>
        <w:r>
          <w:rPr>
            <w:rStyle w:val="aa"/>
            <w:rFonts w:cs="Arial"/>
            <w:lang w:val="ru-RU"/>
          </w:rPr>
          <w:t xml:space="preserve"> 9: </w:t>
        </w:r>
        <w:r>
          <w:rPr>
            <w:rStyle w:val="aa"/>
            <w:rFonts w:cs="Arial"/>
            <w:lang w:val="kk-KZ"/>
          </w:rPr>
          <w:t>Мойынты станциясының дамуы туралы деректер</w:t>
        </w:r>
        <w:r>
          <w:tab/>
        </w:r>
        <w:r>
          <w:fldChar w:fldCharType="begin"/>
        </w:r>
        <w:r>
          <w:instrText xml:space="preserve"> PAGEREF _Toc210644937 \h </w:instrText>
        </w:r>
        <w:r>
          <w:fldChar w:fldCharType="separate"/>
        </w:r>
        <w:r>
          <w:t>26</w:t>
        </w:r>
        <w:r>
          <w:fldChar w:fldCharType="end"/>
        </w:r>
      </w:hyperlink>
    </w:p>
    <w:p w14:paraId="3B995C76" w14:textId="77777777" w:rsidR="006B6003" w:rsidRDefault="00000000">
      <w:pPr>
        <w:pStyle w:val="affc"/>
        <w:rPr>
          <w:rFonts w:asciiTheme="minorHAnsi" w:eastAsiaTheme="minorEastAsia" w:hAnsiTheme="minorHAnsi" w:cstheme="minorBidi"/>
          <w:sz w:val="22"/>
          <w:lang w:val="ru-RU" w:eastAsia="ru-RU"/>
        </w:rPr>
      </w:pPr>
      <w:hyperlink w:anchor="_Toc210644938" w:history="1">
        <w:r>
          <w:rPr>
            <w:rStyle w:val="aa"/>
            <w:rFonts w:cs="Arial"/>
            <w:lang w:val="kk-KZ"/>
          </w:rPr>
          <w:t>Сурет</w:t>
        </w:r>
        <w:r>
          <w:rPr>
            <w:rStyle w:val="aa"/>
            <w:rFonts w:cs="Arial"/>
            <w:lang w:val="ru-RU"/>
          </w:rPr>
          <w:t xml:space="preserve"> 10: </w:t>
        </w:r>
        <w:r>
          <w:rPr>
            <w:rStyle w:val="aa"/>
            <w:rFonts w:cs="Arial"/>
            <w:lang w:val="kk-KZ"/>
          </w:rPr>
          <w:t>Жер жұмыстары мен тегістеу жұмыстары</w:t>
        </w:r>
        <w:r>
          <w:tab/>
        </w:r>
        <w:r>
          <w:fldChar w:fldCharType="begin"/>
        </w:r>
        <w:r>
          <w:instrText xml:space="preserve"> PAGEREF _Toc210644938 \h </w:instrText>
        </w:r>
        <w:r>
          <w:fldChar w:fldCharType="separate"/>
        </w:r>
        <w:r>
          <w:t>29</w:t>
        </w:r>
        <w:r>
          <w:fldChar w:fldCharType="end"/>
        </w:r>
      </w:hyperlink>
    </w:p>
    <w:p w14:paraId="057CDD2F" w14:textId="77777777" w:rsidR="006B6003" w:rsidRDefault="00000000">
      <w:pPr>
        <w:pStyle w:val="affc"/>
        <w:rPr>
          <w:rFonts w:asciiTheme="minorHAnsi" w:eastAsiaTheme="minorEastAsia" w:hAnsiTheme="minorHAnsi" w:cstheme="minorBidi"/>
          <w:sz w:val="22"/>
          <w:lang w:val="ru-RU" w:eastAsia="ru-RU"/>
        </w:rPr>
      </w:pPr>
      <w:hyperlink w:anchor="_Toc210644939" w:history="1">
        <w:r>
          <w:rPr>
            <w:rStyle w:val="aa"/>
            <w:rFonts w:cs="Arial"/>
            <w:lang w:val="kk-KZ"/>
          </w:rPr>
          <w:t>Сурет</w:t>
        </w:r>
        <w:r>
          <w:rPr>
            <w:rStyle w:val="aa"/>
            <w:rFonts w:cs="Arial"/>
          </w:rPr>
          <w:t xml:space="preserve"> 11: </w:t>
        </w:r>
        <w:r>
          <w:rPr>
            <w:rStyle w:val="aa"/>
            <w:rFonts w:cs="Arial"/>
            <w:lang w:val="kk-KZ"/>
          </w:rPr>
          <w:t>Рельсті төсеу жұмыстары</w:t>
        </w:r>
        <w:r>
          <w:tab/>
        </w:r>
        <w:r>
          <w:fldChar w:fldCharType="begin"/>
        </w:r>
        <w:r>
          <w:instrText xml:space="preserve"> PAGEREF _Toc210644939 \h </w:instrText>
        </w:r>
        <w:r>
          <w:fldChar w:fldCharType="separate"/>
        </w:r>
        <w:r>
          <w:t>30</w:t>
        </w:r>
        <w:r>
          <w:fldChar w:fldCharType="end"/>
        </w:r>
      </w:hyperlink>
    </w:p>
    <w:p w14:paraId="223DFE09" w14:textId="77777777" w:rsidR="006B6003" w:rsidRDefault="00000000">
      <w:pPr>
        <w:pStyle w:val="affc"/>
        <w:rPr>
          <w:rFonts w:asciiTheme="minorHAnsi" w:eastAsiaTheme="minorEastAsia" w:hAnsiTheme="minorHAnsi" w:cstheme="minorBidi"/>
          <w:sz w:val="22"/>
          <w:lang w:val="ru-RU" w:eastAsia="ru-RU"/>
        </w:rPr>
      </w:pPr>
      <w:hyperlink w:anchor="_Toc210644940" w:history="1">
        <w:r>
          <w:rPr>
            <w:rStyle w:val="aa"/>
            <w:rFonts w:cs="Arial"/>
            <w:lang w:val="kk-KZ"/>
          </w:rPr>
          <w:t>Сурет</w:t>
        </w:r>
        <w:r>
          <w:rPr>
            <w:rStyle w:val="aa"/>
            <w:rFonts w:cs="Arial"/>
          </w:rPr>
          <w:t xml:space="preserve"> 12: </w:t>
        </w:r>
        <w:r>
          <w:rPr>
            <w:rStyle w:val="aa"/>
            <w:rFonts w:cs="Arial"/>
            <w:lang w:val="kk-KZ"/>
          </w:rPr>
          <w:t>Теміржол бағытының нұсқалары</w:t>
        </w:r>
        <w:r>
          <w:tab/>
        </w:r>
        <w:r>
          <w:fldChar w:fldCharType="begin"/>
        </w:r>
        <w:r>
          <w:instrText xml:space="preserve"> PAGEREF _Toc210644940 \h </w:instrText>
        </w:r>
        <w:r>
          <w:fldChar w:fldCharType="separate"/>
        </w:r>
        <w:r>
          <w:t>40</w:t>
        </w:r>
        <w:r>
          <w:fldChar w:fldCharType="end"/>
        </w:r>
      </w:hyperlink>
    </w:p>
    <w:p w14:paraId="3F476E52" w14:textId="77777777" w:rsidR="006B6003" w:rsidRDefault="00000000">
      <w:pPr>
        <w:pStyle w:val="affc"/>
        <w:rPr>
          <w:rFonts w:asciiTheme="minorHAnsi" w:eastAsiaTheme="minorEastAsia" w:hAnsiTheme="minorHAnsi" w:cstheme="minorBidi"/>
          <w:sz w:val="22"/>
          <w:lang w:val="ru-RU" w:eastAsia="ru-RU"/>
        </w:rPr>
      </w:pPr>
      <w:hyperlink w:anchor="_Toc210644941" w:history="1">
        <w:r>
          <w:rPr>
            <w:rStyle w:val="aa"/>
            <w:rFonts w:cs="Arial"/>
            <w:lang w:val="kk-KZ"/>
          </w:rPr>
          <w:t>Сурет</w:t>
        </w:r>
        <w:r>
          <w:rPr>
            <w:rStyle w:val="aa"/>
            <w:rFonts w:cs="Arial"/>
          </w:rPr>
          <w:t xml:space="preserve"> 13: </w:t>
        </w:r>
        <w:r>
          <w:rPr>
            <w:rStyle w:val="aa"/>
            <w:rFonts w:cs="Arial"/>
            <w:lang w:val="kk-KZ"/>
          </w:rPr>
          <w:t>Теміржол бағыты 2 маңызды орниотологиялық аумақты кесіп өтеді</w:t>
        </w:r>
        <w:r>
          <w:tab/>
        </w:r>
        <w:r>
          <w:fldChar w:fldCharType="begin"/>
        </w:r>
        <w:r>
          <w:instrText xml:space="preserve"> PAGEREF _Toc210644941 \h </w:instrText>
        </w:r>
        <w:r>
          <w:fldChar w:fldCharType="separate"/>
        </w:r>
        <w:r>
          <w:t>86</w:t>
        </w:r>
        <w:r>
          <w:fldChar w:fldCharType="end"/>
        </w:r>
      </w:hyperlink>
    </w:p>
    <w:p w14:paraId="32600B78" w14:textId="77777777" w:rsidR="006B6003" w:rsidRDefault="00000000">
      <w:pPr>
        <w:pStyle w:val="affc"/>
        <w:rPr>
          <w:rFonts w:asciiTheme="minorHAnsi" w:eastAsiaTheme="minorEastAsia" w:hAnsiTheme="minorHAnsi" w:cstheme="minorBidi"/>
          <w:sz w:val="22"/>
          <w:lang w:val="ru-RU" w:eastAsia="ru-RU"/>
        </w:rPr>
      </w:pPr>
      <w:hyperlink w:anchor="_Toc210644942" w:history="1">
        <w:r>
          <w:rPr>
            <w:rStyle w:val="aa"/>
            <w:rFonts w:cs="Arial"/>
            <w:lang w:val="kk-KZ"/>
          </w:rPr>
          <w:t>Сурет</w:t>
        </w:r>
        <w:r>
          <w:rPr>
            <w:rStyle w:val="aa"/>
            <w:rFonts w:cs="Arial"/>
          </w:rPr>
          <w:t xml:space="preserve"> 14: </w:t>
        </w:r>
        <w:r>
          <w:rPr>
            <w:rStyle w:val="aa"/>
          </w:rPr>
          <w:t>Теміржол бағытының Аңдасай 2-ші кластері арқылы қиылысуы</w:t>
        </w:r>
        <w:r>
          <w:tab/>
        </w:r>
        <w:r>
          <w:fldChar w:fldCharType="begin"/>
        </w:r>
        <w:r>
          <w:instrText xml:space="preserve"> PAGEREF _Toc210644942 \h </w:instrText>
        </w:r>
        <w:r>
          <w:fldChar w:fldCharType="separate"/>
        </w:r>
        <w:r>
          <w:t>87</w:t>
        </w:r>
        <w:r>
          <w:fldChar w:fldCharType="end"/>
        </w:r>
      </w:hyperlink>
    </w:p>
    <w:p w14:paraId="29A4BF9B" w14:textId="77777777" w:rsidR="006B6003" w:rsidRDefault="00000000">
      <w:pPr>
        <w:pStyle w:val="affc"/>
        <w:rPr>
          <w:rFonts w:asciiTheme="minorHAnsi" w:eastAsiaTheme="minorEastAsia" w:hAnsiTheme="minorHAnsi" w:cstheme="minorBidi"/>
          <w:sz w:val="22"/>
          <w:lang w:val="ru-RU" w:eastAsia="ru-RU"/>
        </w:rPr>
      </w:pPr>
      <w:hyperlink w:anchor="_Toc210644943" w:history="1">
        <w:r>
          <w:rPr>
            <w:rStyle w:val="aa"/>
            <w:rFonts w:cs="Arial"/>
            <w:lang w:val="kk-KZ"/>
          </w:rPr>
          <w:t>Сурет</w:t>
        </w:r>
        <w:r>
          <w:rPr>
            <w:rStyle w:val="aa"/>
            <w:rFonts w:cs="Arial"/>
          </w:rPr>
          <w:t xml:space="preserve"> 15: </w:t>
        </w:r>
        <w:r>
          <w:rPr>
            <w:rStyle w:val="aa"/>
          </w:rPr>
          <w:t>Жоба әсер ететін табиғи және өзгертілген мекендеу орталары</w:t>
        </w:r>
        <w:r>
          <w:tab/>
        </w:r>
        <w:r>
          <w:fldChar w:fldCharType="begin"/>
        </w:r>
        <w:r>
          <w:instrText xml:space="preserve"> PAGEREF _Toc210644943 \h </w:instrText>
        </w:r>
        <w:r>
          <w:fldChar w:fldCharType="separate"/>
        </w:r>
        <w:r>
          <w:t>88</w:t>
        </w:r>
        <w:r>
          <w:fldChar w:fldCharType="end"/>
        </w:r>
      </w:hyperlink>
    </w:p>
    <w:p w14:paraId="30575BF3" w14:textId="77777777" w:rsidR="006B6003" w:rsidRDefault="00000000">
      <w:pPr>
        <w:pStyle w:val="affc"/>
        <w:rPr>
          <w:rFonts w:asciiTheme="minorHAnsi" w:eastAsiaTheme="minorEastAsia" w:hAnsiTheme="minorHAnsi" w:cstheme="minorBidi"/>
          <w:sz w:val="22"/>
          <w:lang w:val="ru-RU" w:eastAsia="ru-RU"/>
        </w:rPr>
      </w:pPr>
      <w:hyperlink w:anchor="_Toc210644944" w:history="1">
        <w:r>
          <w:rPr>
            <w:rStyle w:val="aa"/>
            <w:rFonts w:cs="Arial"/>
            <w:lang w:val="kk-KZ"/>
          </w:rPr>
          <w:t>Сурет</w:t>
        </w:r>
        <w:r>
          <w:rPr>
            <w:rStyle w:val="aa"/>
            <w:rFonts w:cs="Arial"/>
            <w:lang w:val="ru-RU"/>
          </w:rPr>
          <w:t xml:space="preserve"> 16: </w:t>
        </w:r>
        <w:r>
          <w:rPr>
            <w:rStyle w:val="aa"/>
            <w:rFonts w:cs="Arial"/>
            <w:lang w:val="kk-KZ"/>
          </w:rPr>
          <w:t>Сапаны анықтау үшін су сынамаларын алу орны</w:t>
        </w:r>
        <w:r>
          <w:tab/>
        </w:r>
        <w:r>
          <w:fldChar w:fldCharType="begin"/>
        </w:r>
        <w:r>
          <w:instrText xml:space="preserve"> PAGEREF _Toc210644944 \h </w:instrText>
        </w:r>
        <w:r>
          <w:fldChar w:fldCharType="separate"/>
        </w:r>
        <w:r>
          <w:t>101</w:t>
        </w:r>
        <w:r>
          <w:fldChar w:fldCharType="end"/>
        </w:r>
      </w:hyperlink>
    </w:p>
    <w:p w14:paraId="226F4D6D" w14:textId="77777777" w:rsidR="006B6003" w:rsidRDefault="00000000">
      <w:pPr>
        <w:pStyle w:val="affc"/>
        <w:rPr>
          <w:rFonts w:asciiTheme="minorHAnsi" w:eastAsiaTheme="minorEastAsia" w:hAnsiTheme="minorHAnsi" w:cstheme="minorBidi"/>
          <w:sz w:val="22"/>
          <w:lang w:val="ru-RU" w:eastAsia="ru-RU"/>
        </w:rPr>
      </w:pPr>
      <w:hyperlink w:anchor="_Toc210644945" w:history="1">
        <w:r>
          <w:rPr>
            <w:rStyle w:val="aa"/>
            <w:rFonts w:cs="Arial"/>
            <w:lang w:val="kk-KZ"/>
          </w:rPr>
          <w:t>Сурет</w:t>
        </w:r>
        <w:r>
          <w:rPr>
            <w:rStyle w:val="aa"/>
            <w:rFonts w:cs="Arial"/>
          </w:rPr>
          <w:t xml:space="preserve"> 17: </w:t>
        </w:r>
        <w:r>
          <w:rPr>
            <w:rStyle w:val="aa"/>
            <w:rFonts w:cs="Arial"/>
            <w:lang w:val="kk-KZ"/>
          </w:rPr>
          <w:t>Ауа мен шудың сапасын өлшеу үшін сынама алу орындары</w:t>
        </w:r>
        <w:r>
          <w:tab/>
        </w:r>
        <w:r>
          <w:fldChar w:fldCharType="begin"/>
        </w:r>
        <w:r>
          <w:instrText xml:space="preserve"> PAGEREF _Toc210644945 \h </w:instrText>
        </w:r>
        <w:r>
          <w:fldChar w:fldCharType="separate"/>
        </w:r>
        <w:r>
          <w:t>106</w:t>
        </w:r>
        <w:r>
          <w:fldChar w:fldCharType="end"/>
        </w:r>
      </w:hyperlink>
    </w:p>
    <w:p w14:paraId="22FA0167" w14:textId="77777777" w:rsidR="006B6003" w:rsidRDefault="00000000">
      <w:pPr>
        <w:spacing w:line="242" w:lineRule="exact"/>
        <w:rPr>
          <w:rFonts w:ascii="Arial" w:hAnsi="Arial" w:cs="Arial"/>
          <w:b/>
          <w:bCs/>
          <w:sz w:val="24"/>
          <w:szCs w:val="28"/>
        </w:rPr>
      </w:pPr>
      <w:r>
        <w:rPr>
          <w:rFonts w:ascii="Arial" w:hAnsi="Arial" w:cs="Arial"/>
          <w:b/>
          <w:bCs/>
          <w:sz w:val="24"/>
          <w:szCs w:val="28"/>
        </w:rPr>
        <w:fldChar w:fldCharType="end"/>
      </w:r>
    </w:p>
    <w:p w14:paraId="6C1485BC" w14:textId="77777777" w:rsidR="006B6003" w:rsidRDefault="006B6003">
      <w:pPr>
        <w:pStyle w:val="ReportBodyPar"/>
      </w:pPr>
    </w:p>
    <w:p w14:paraId="6A5B7BC6" w14:textId="77777777" w:rsidR="006B6003" w:rsidRDefault="006B6003">
      <w:pPr>
        <w:spacing w:line="242" w:lineRule="exact"/>
        <w:jc w:val="both"/>
        <w:rPr>
          <w:rFonts w:ascii="Arial" w:hAnsi="Arial" w:cs="Arial"/>
          <w:sz w:val="20"/>
        </w:rPr>
        <w:sectPr w:rsidR="006B6003">
          <w:footerReference w:type="default" r:id="rId20"/>
          <w:pgSz w:w="11910" w:h="16840"/>
          <w:pgMar w:top="860" w:right="1290" w:bottom="1100" w:left="1350" w:header="568" w:footer="912" w:gutter="0"/>
          <w:pgNumType w:fmt="lowerRoman" w:start="1"/>
          <w:cols w:space="720"/>
        </w:sectPr>
      </w:pPr>
    </w:p>
    <w:p w14:paraId="52A84C25" w14:textId="77777777" w:rsidR="006B6003" w:rsidRDefault="00000000">
      <w:pPr>
        <w:pStyle w:val="1"/>
        <w:numPr>
          <w:ilvl w:val="0"/>
          <w:numId w:val="1"/>
        </w:numPr>
        <w:autoSpaceDE/>
        <w:autoSpaceDN/>
        <w:spacing w:line="253" w:lineRule="auto"/>
        <w:ind w:right="72"/>
        <w:jc w:val="both"/>
        <w:rPr>
          <w:rFonts w:cs="Arial"/>
        </w:rPr>
      </w:pPr>
      <w:bookmarkStart w:id="0" w:name="_Toc210644707"/>
      <w:r>
        <w:rPr>
          <w:rFonts w:cs="Arial"/>
          <w:lang w:val="kk-KZ"/>
        </w:rPr>
        <w:lastRenderedPageBreak/>
        <w:t>КІРІСПЕ</w:t>
      </w:r>
      <w:bookmarkEnd w:id="0"/>
    </w:p>
    <w:p w14:paraId="1D7E12E4" w14:textId="77777777" w:rsidR="006B6003" w:rsidRDefault="00000000">
      <w:pPr>
        <w:pStyle w:val="20"/>
      </w:pPr>
      <w:bookmarkStart w:id="1" w:name="_bookmark0"/>
      <w:bookmarkStart w:id="2" w:name="_bookmark1"/>
      <w:bookmarkStart w:id="3" w:name="_Toc210644708"/>
      <w:bookmarkEnd w:id="1"/>
      <w:bookmarkEnd w:id="2"/>
      <w:r>
        <w:rPr>
          <w:lang w:val="kk-KZ"/>
        </w:rPr>
        <w:t>Преамбула</w:t>
      </w:r>
      <w:bookmarkEnd w:id="3"/>
    </w:p>
    <w:p w14:paraId="08A77A71" w14:textId="77777777" w:rsidR="006B6003" w:rsidRDefault="006B6003">
      <w:pPr>
        <w:widowControl/>
        <w:autoSpaceDE/>
        <w:autoSpaceDN/>
        <w:jc w:val="both"/>
        <w:rPr>
          <w:rFonts w:ascii="Arial" w:eastAsia="Calibri" w:hAnsi="Arial" w:cs="Arial"/>
          <w:kern w:val="2"/>
          <w:sz w:val="24"/>
          <w:szCs w:val="24"/>
          <w:lang w:val="ru-RU"/>
        </w:rPr>
      </w:pPr>
    </w:p>
    <w:p w14:paraId="1C10EAB7" w14:textId="53FB1332" w:rsidR="006B6003" w:rsidRPr="00820D7D" w:rsidRDefault="00000000">
      <w:pPr>
        <w:pStyle w:val="ReportBodyPar"/>
        <w:rPr>
          <w:lang w:val="ru-RU"/>
        </w:rPr>
      </w:pPr>
      <w:proofErr w:type="spellStart"/>
      <w:r>
        <w:rPr>
          <w:lang w:val="ru-RU"/>
        </w:rPr>
        <w:t>Дүниежүзілік</w:t>
      </w:r>
      <w:proofErr w:type="spellEnd"/>
      <w:r>
        <w:rPr>
          <w:lang w:val="ru-RU"/>
        </w:rPr>
        <w:t xml:space="preserve"> Банк (ДБ) </w:t>
      </w:r>
      <w:proofErr w:type="spellStart"/>
      <w:r>
        <w:rPr>
          <w:lang w:val="ru-RU"/>
        </w:rPr>
        <w:t>және</w:t>
      </w:r>
      <w:proofErr w:type="spellEnd"/>
      <w:r>
        <w:rPr>
          <w:lang w:val="ru-RU"/>
        </w:rPr>
        <w:t xml:space="preserve"> Азия </w:t>
      </w:r>
      <w:proofErr w:type="spellStart"/>
      <w:r>
        <w:rPr>
          <w:lang w:val="ru-RU"/>
        </w:rPr>
        <w:t>Инфрақұрылымдық</w:t>
      </w:r>
      <w:proofErr w:type="spellEnd"/>
      <w:r>
        <w:rPr>
          <w:lang w:val="ru-RU"/>
        </w:rPr>
        <w:t xml:space="preserve"> </w:t>
      </w:r>
      <w:proofErr w:type="spellStart"/>
      <w:r>
        <w:rPr>
          <w:lang w:val="ru-RU"/>
        </w:rPr>
        <w:t>Инвестициялар</w:t>
      </w:r>
      <w:proofErr w:type="spellEnd"/>
      <w:r>
        <w:rPr>
          <w:lang w:val="ru-RU"/>
        </w:rPr>
        <w:t xml:space="preserve"> </w:t>
      </w:r>
      <w:proofErr w:type="spellStart"/>
      <w:r>
        <w:rPr>
          <w:lang w:val="ru-RU"/>
        </w:rPr>
        <w:t>Банкі</w:t>
      </w:r>
      <w:proofErr w:type="spellEnd"/>
      <w:r>
        <w:rPr>
          <w:lang w:val="ru-RU"/>
        </w:rPr>
        <w:t xml:space="preserve"> (</w:t>
      </w:r>
      <w:r>
        <w:rPr>
          <w:lang w:val="kk-KZ"/>
        </w:rPr>
        <w:t>АИИБ</w:t>
      </w:r>
      <w:r>
        <w:rPr>
          <w:lang w:val="ru-RU"/>
        </w:rPr>
        <w:t xml:space="preserve">) </w:t>
      </w:r>
      <w:proofErr w:type="spellStart"/>
      <w:r>
        <w:rPr>
          <w:lang w:val="ru-RU"/>
        </w:rPr>
        <w:t>бұдан</w:t>
      </w:r>
      <w:proofErr w:type="spellEnd"/>
      <w:r>
        <w:rPr>
          <w:lang w:val="ru-RU"/>
        </w:rPr>
        <w:t xml:space="preserve"> </w:t>
      </w:r>
      <w:proofErr w:type="spellStart"/>
      <w:r>
        <w:rPr>
          <w:lang w:val="ru-RU"/>
        </w:rPr>
        <w:t>әрі</w:t>
      </w:r>
      <w:proofErr w:type="spellEnd"/>
      <w:r>
        <w:rPr>
          <w:lang w:val="ru-RU"/>
        </w:rPr>
        <w:t xml:space="preserve"> </w:t>
      </w:r>
      <w:proofErr w:type="spellStart"/>
      <w:r>
        <w:rPr>
          <w:lang w:val="ru-RU"/>
        </w:rPr>
        <w:t>Дамыту</w:t>
      </w:r>
      <w:proofErr w:type="spellEnd"/>
      <w:r>
        <w:rPr>
          <w:lang w:val="ru-RU"/>
        </w:rPr>
        <w:t xml:space="preserve"> </w:t>
      </w:r>
      <w:proofErr w:type="spellStart"/>
      <w:r>
        <w:rPr>
          <w:lang w:val="ru-RU"/>
        </w:rPr>
        <w:t>Қаржы</w:t>
      </w:r>
      <w:proofErr w:type="spellEnd"/>
      <w:r>
        <w:rPr>
          <w:lang w:val="ru-RU"/>
        </w:rPr>
        <w:t xml:space="preserve"> </w:t>
      </w:r>
      <w:proofErr w:type="spellStart"/>
      <w:r>
        <w:rPr>
          <w:lang w:val="ru-RU"/>
        </w:rPr>
        <w:t>Институттары</w:t>
      </w:r>
      <w:proofErr w:type="spellEnd"/>
      <w:r>
        <w:rPr>
          <w:lang w:val="ru-RU"/>
        </w:rPr>
        <w:t xml:space="preserve"> (</w:t>
      </w:r>
      <w:r>
        <w:rPr>
          <w:lang w:val="kk-KZ"/>
        </w:rPr>
        <w:t>ДҚИ</w:t>
      </w:r>
      <w:r>
        <w:rPr>
          <w:lang w:val="ru-RU"/>
        </w:rPr>
        <w:t xml:space="preserve">) </w:t>
      </w:r>
      <w:proofErr w:type="spellStart"/>
      <w:r>
        <w:rPr>
          <w:lang w:val="ru-RU"/>
        </w:rPr>
        <w:t>деп</w:t>
      </w:r>
      <w:proofErr w:type="spellEnd"/>
      <w:r>
        <w:rPr>
          <w:lang w:val="ru-RU"/>
        </w:rPr>
        <w:t xml:space="preserve"> </w:t>
      </w:r>
      <w:proofErr w:type="spellStart"/>
      <w:r>
        <w:rPr>
          <w:lang w:val="ru-RU"/>
        </w:rPr>
        <w:t>аталады</w:t>
      </w:r>
      <w:proofErr w:type="spellEnd"/>
      <w:r>
        <w:rPr>
          <w:lang w:val="ru-RU"/>
        </w:rPr>
        <w:t xml:space="preserve">, </w:t>
      </w:r>
      <w:proofErr w:type="spellStart"/>
      <w:r>
        <w:rPr>
          <w:lang w:val="ru-RU"/>
        </w:rPr>
        <w:t>Қазақстандағы</w:t>
      </w:r>
      <w:proofErr w:type="spellEnd"/>
      <w:r>
        <w:rPr>
          <w:lang w:val="ru-RU"/>
        </w:rPr>
        <w:t xml:space="preserve"> </w:t>
      </w:r>
      <w:proofErr w:type="spellStart"/>
      <w:r>
        <w:rPr>
          <w:lang w:val="ru-RU"/>
        </w:rPr>
        <w:t>темір</w:t>
      </w:r>
      <w:proofErr w:type="spellEnd"/>
      <w:r>
        <w:rPr>
          <w:lang w:val="ru-RU"/>
        </w:rPr>
        <w:t xml:space="preserve"> </w:t>
      </w:r>
      <w:proofErr w:type="spellStart"/>
      <w:r>
        <w:rPr>
          <w:lang w:val="ru-RU"/>
        </w:rPr>
        <w:t>жолдарды</w:t>
      </w:r>
      <w:proofErr w:type="spellEnd"/>
      <w:r>
        <w:rPr>
          <w:lang w:val="ru-RU"/>
        </w:rPr>
        <w:t xml:space="preserve"> </w:t>
      </w:r>
      <w:proofErr w:type="spellStart"/>
      <w:r>
        <w:rPr>
          <w:lang w:val="ru-RU"/>
        </w:rPr>
        <w:t>кеңейту</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жаңғырту</w:t>
      </w:r>
      <w:proofErr w:type="spellEnd"/>
      <w:r>
        <w:rPr>
          <w:lang w:val="ru-RU"/>
        </w:rPr>
        <w:t xml:space="preserve"> </w:t>
      </w:r>
      <w:proofErr w:type="spellStart"/>
      <w:r>
        <w:rPr>
          <w:rStyle w:val="anegp0gi0b9av8jahpyh"/>
          <w:lang w:val="ru-RU"/>
        </w:rPr>
        <w:t>жөніндегі</w:t>
      </w:r>
      <w:proofErr w:type="spellEnd"/>
      <w:r>
        <w:rPr>
          <w:lang w:val="ru-RU"/>
        </w:rPr>
        <w:t xml:space="preserve"> </w:t>
      </w:r>
      <w:proofErr w:type="spellStart"/>
      <w:r>
        <w:rPr>
          <w:lang w:val="ru-RU"/>
        </w:rPr>
        <w:t>іс-</w:t>
      </w:r>
      <w:r>
        <w:rPr>
          <w:rStyle w:val="anegp0gi0b9av8jahpyh"/>
          <w:lang w:val="ru-RU"/>
        </w:rPr>
        <w:t>шараларды</w:t>
      </w:r>
      <w:proofErr w:type="spellEnd"/>
      <w:r>
        <w:rPr>
          <w:lang w:val="ru-RU"/>
        </w:rPr>
        <w:t xml:space="preserve"> </w:t>
      </w:r>
      <w:proofErr w:type="spellStart"/>
      <w:r>
        <w:rPr>
          <w:rStyle w:val="anegp0gi0b9av8jahpyh"/>
          <w:lang w:val="ru-RU"/>
        </w:rPr>
        <w:t>қаржыландыруды</w:t>
      </w:r>
      <w:proofErr w:type="spellEnd"/>
      <w:r>
        <w:rPr>
          <w:lang w:val="ru-RU"/>
        </w:rPr>
        <w:t xml:space="preserve"> </w:t>
      </w:r>
      <w:proofErr w:type="spellStart"/>
      <w:r>
        <w:rPr>
          <w:rStyle w:val="anegp0gi0b9av8jahpyh"/>
          <w:lang w:val="ru-RU"/>
        </w:rPr>
        <w:t>қолдау</w:t>
      </w:r>
      <w:proofErr w:type="spellEnd"/>
      <w:r>
        <w:rPr>
          <w:lang w:val="ru-RU"/>
        </w:rPr>
        <w:t xml:space="preserve"> </w:t>
      </w:r>
      <w:proofErr w:type="spellStart"/>
      <w:r>
        <w:rPr>
          <w:rStyle w:val="anegp0gi0b9av8jahpyh"/>
          <w:lang w:val="ru-RU"/>
        </w:rPr>
        <w:t>үшін</w:t>
      </w:r>
      <w:proofErr w:type="spellEnd"/>
      <w:r>
        <w:rPr>
          <w:lang w:val="ru-RU"/>
        </w:rPr>
        <w:t xml:space="preserve"> </w:t>
      </w:r>
      <w:proofErr w:type="spellStart"/>
      <w:r>
        <w:rPr>
          <w:lang w:val="ru-RU"/>
        </w:rPr>
        <w:t>кепілдіктерді</w:t>
      </w:r>
      <w:proofErr w:type="spellEnd"/>
      <w:r>
        <w:rPr>
          <w:lang w:val="ru-RU"/>
        </w:rPr>
        <w:t xml:space="preserve"> </w:t>
      </w:r>
      <w:proofErr w:type="spellStart"/>
      <w:r>
        <w:rPr>
          <w:lang w:val="ru-RU"/>
        </w:rPr>
        <w:t>ұзартуды</w:t>
      </w:r>
      <w:proofErr w:type="spellEnd"/>
      <w:r>
        <w:rPr>
          <w:lang w:val="ru-RU"/>
        </w:rPr>
        <w:t xml:space="preserve"> </w:t>
      </w:r>
      <w:proofErr w:type="spellStart"/>
      <w:r>
        <w:rPr>
          <w:lang w:val="ru-RU"/>
        </w:rPr>
        <w:t>қарастыруда</w:t>
      </w:r>
      <w:proofErr w:type="spellEnd"/>
      <w:r>
        <w:rPr>
          <w:lang w:val="ru-RU"/>
        </w:rPr>
        <w:t xml:space="preserve">. </w:t>
      </w:r>
      <w:proofErr w:type="spellStart"/>
      <w:r>
        <w:rPr>
          <w:rStyle w:val="anegp0gi0b9av8jahpyh"/>
          <w:lang w:val="ru-RU"/>
        </w:rPr>
        <w:t>Бастама</w:t>
      </w:r>
      <w:proofErr w:type="spellEnd"/>
      <w:r>
        <w:rPr>
          <w:lang w:val="ru-RU"/>
        </w:rPr>
        <w:t xml:space="preserve"> </w:t>
      </w:r>
      <w:proofErr w:type="spellStart"/>
      <w:r>
        <w:rPr>
          <w:rStyle w:val="anegp0gi0b9av8jahpyh"/>
          <w:lang w:val="ru-RU"/>
        </w:rPr>
        <w:t>бір</w:t>
      </w:r>
      <w:proofErr w:type="spellEnd"/>
      <w:r>
        <w:rPr>
          <w:lang w:val="ru-RU"/>
        </w:rPr>
        <w:t xml:space="preserve"> </w:t>
      </w:r>
      <w:proofErr w:type="spellStart"/>
      <w:r>
        <w:rPr>
          <w:rStyle w:val="anegp0gi0b9av8jahpyh"/>
          <w:lang w:val="ru-RU"/>
        </w:rPr>
        <w:t>жобаны</w:t>
      </w:r>
      <w:proofErr w:type="spellEnd"/>
      <w:r>
        <w:rPr>
          <w:lang w:val="ru-RU"/>
        </w:rPr>
        <w:t xml:space="preserve"> </w:t>
      </w:r>
      <w:proofErr w:type="spellStart"/>
      <w:r>
        <w:rPr>
          <w:lang w:val="ru-RU"/>
        </w:rPr>
        <w:t>нөлден</w:t>
      </w:r>
      <w:proofErr w:type="spellEnd"/>
      <w:r>
        <w:rPr>
          <w:lang w:val="ru-RU"/>
        </w:rPr>
        <w:t xml:space="preserve"> </w:t>
      </w:r>
      <w:proofErr w:type="spellStart"/>
      <w:r>
        <w:rPr>
          <w:lang w:val="ru-RU"/>
        </w:rPr>
        <w:t>бастап</w:t>
      </w:r>
      <w:proofErr w:type="spellEnd"/>
      <w:r>
        <w:rPr>
          <w:lang w:val="ru-RU"/>
        </w:rPr>
        <w:t xml:space="preserve"> </w:t>
      </w:r>
      <w:proofErr w:type="spellStart"/>
      <w:r>
        <w:rPr>
          <w:rStyle w:val="anegp0gi0b9av8jahpyh"/>
          <w:lang w:val="ru-RU"/>
        </w:rPr>
        <w:t>дамытуды</w:t>
      </w:r>
      <w:proofErr w:type="spellEnd"/>
      <w:r>
        <w:rPr>
          <w:lang w:val="ru-RU"/>
        </w:rPr>
        <w:t xml:space="preserve"> </w:t>
      </w:r>
      <w:proofErr w:type="spellStart"/>
      <w:r>
        <w:rPr>
          <w:rStyle w:val="anegp0gi0b9av8jahpyh"/>
          <w:lang w:val="ru-RU"/>
        </w:rPr>
        <w:t>көздейді</w:t>
      </w:r>
      <w:proofErr w:type="spellEnd"/>
      <w:r>
        <w:rPr>
          <w:lang w:val="ru-RU"/>
        </w:rPr>
        <w:t xml:space="preserve">. </w:t>
      </w:r>
      <w:proofErr w:type="spellStart"/>
      <w:r>
        <w:rPr>
          <w:lang w:val="ru-RU"/>
        </w:rPr>
        <w:t>Аталған</w:t>
      </w:r>
      <w:proofErr w:type="spellEnd"/>
      <w:r>
        <w:rPr>
          <w:lang w:val="ru-RU"/>
        </w:rPr>
        <w:t xml:space="preserve"> </w:t>
      </w:r>
      <w:proofErr w:type="spellStart"/>
      <w:r>
        <w:rPr>
          <w:lang w:val="ru-RU"/>
        </w:rPr>
        <w:t>бастама</w:t>
      </w:r>
      <w:proofErr w:type="spellEnd"/>
      <w:r>
        <w:rPr>
          <w:lang w:val="ru-RU"/>
        </w:rPr>
        <w:t xml:space="preserve"> </w:t>
      </w:r>
      <w:proofErr w:type="spellStart"/>
      <w:r>
        <w:rPr>
          <w:lang w:val="ru-RU"/>
        </w:rPr>
        <w:t>аясында</w:t>
      </w:r>
      <w:proofErr w:type="spellEnd"/>
      <w:r>
        <w:rPr>
          <w:lang w:val="ru-RU"/>
        </w:rPr>
        <w:t xml:space="preserve"> "</w:t>
      </w:r>
      <w:proofErr w:type="spellStart"/>
      <w:r>
        <w:rPr>
          <w:lang w:val="ru-RU"/>
        </w:rPr>
        <w:t>экономикалық</w:t>
      </w:r>
      <w:proofErr w:type="spellEnd"/>
      <w:r>
        <w:rPr>
          <w:lang w:val="ru-RU"/>
        </w:rPr>
        <w:t xml:space="preserve"> </w:t>
      </w:r>
      <w:proofErr w:type="spellStart"/>
      <w:r>
        <w:rPr>
          <w:lang w:val="ru-RU"/>
        </w:rPr>
        <w:t>дамымаған</w:t>
      </w:r>
      <w:proofErr w:type="spellEnd"/>
      <w:r>
        <w:rPr>
          <w:lang w:val="ru-RU"/>
        </w:rPr>
        <w:t xml:space="preserve"> / </w:t>
      </w:r>
      <w:proofErr w:type="spellStart"/>
      <w:r>
        <w:rPr>
          <w:lang w:val="ru-RU"/>
        </w:rPr>
        <w:t>өнеркәсіптік</w:t>
      </w:r>
      <w:proofErr w:type="spellEnd"/>
      <w:r>
        <w:rPr>
          <w:lang w:val="ru-RU"/>
        </w:rPr>
        <w:t xml:space="preserve"> </w:t>
      </w:r>
      <w:proofErr w:type="spellStart"/>
      <w:r>
        <w:rPr>
          <w:lang w:val="ru-RU"/>
        </w:rPr>
        <w:t>емес</w:t>
      </w:r>
      <w:proofErr w:type="spellEnd"/>
      <w:r>
        <w:rPr>
          <w:lang w:val="ru-RU"/>
        </w:rPr>
        <w:t xml:space="preserve"> </w:t>
      </w:r>
      <w:proofErr w:type="spellStart"/>
      <w:r>
        <w:rPr>
          <w:lang w:val="ru-RU"/>
        </w:rPr>
        <w:t>аймақтағы</w:t>
      </w:r>
      <w:proofErr w:type="spellEnd"/>
      <w:r>
        <w:rPr>
          <w:lang w:val="ru-RU"/>
        </w:rPr>
        <w:t xml:space="preserve"> </w:t>
      </w:r>
      <w:proofErr w:type="spellStart"/>
      <w:r>
        <w:rPr>
          <w:lang w:val="ru-RU"/>
        </w:rPr>
        <w:t>жаңа</w:t>
      </w:r>
      <w:proofErr w:type="spellEnd"/>
      <w:r>
        <w:rPr>
          <w:lang w:val="ru-RU"/>
        </w:rPr>
        <w:t xml:space="preserve"> </w:t>
      </w:r>
      <w:proofErr w:type="spellStart"/>
      <w:r>
        <w:rPr>
          <w:lang w:val="ru-RU"/>
        </w:rPr>
        <w:t>экономикалық</w:t>
      </w:r>
      <w:proofErr w:type="spellEnd"/>
      <w:r>
        <w:rPr>
          <w:lang w:val="ru-RU"/>
        </w:rPr>
        <w:t xml:space="preserve"> </w:t>
      </w:r>
      <w:proofErr w:type="spellStart"/>
      <w:r>
        <w:rPr>
          <w:lang w:val="ru-RU"/>
        </w:rPr>
        <w:t>жобасы</w:t>
      </w:r>
      <w:proofErr w:type="spellEnd"/>
      <w:r>
        <w:rPr>
          <w:lang w:val="ru-RU"/>
        </w:rPr>
        <w:t xml:space="preserve">" </w:t>
      </w:r>
      <w:proofErr w:type="spellStart"/>
      <w:r w:rsidR="00820D7D" w:rsidRPr="00820D7D">
        <w:rPr>
          <w:lang w:val="ru-RU"/>
        </w:rPr>
        <w:t>Ұлытау</w:t>
      </w:r>
      <w:proofErr w:type="spellEnd"/>
      <w:r w:rsidR="00820D7D" w:rsidRPr="00820D7D">
        <w:rPr>
          <w:lang w:val="ru-RU"/>
        </w:rPr>
        <w:t xml:space="preserve"> </w:t>
      </w:r>
      <w:proofErr w:type="spellStart"/>
      <w:r w:rsidR="00820D7D">
        <w:rPr>
          <w:lang w:val="ru-RU"/>
        </w:rPr>
        <w:t>облысының</w:t>
      </w:r>
      <w:proofErr w:type="spellEnd"/>
      <w:r w:rsidR="00820D7D">
        <w:rPr>
          <w:lang w:val="ru-RU"/>
        </w:rPr>
        <w:t xml:space="preserve"> </w:t>
      </w:r>
      <w:r>
        <w:rPr>
          <w:lang w:val="kk-KZ"/>
        </w:rPr>
        <w:t>Жаңаарқа ауданы,</w:t>
      </w:r>
      <w:r>
        <w:rPr>
          <w:lang w:val="ru-RU"/>
        </w:rPr>
        <w:t xml:space="preserve"> </w:t>
      </w:r>
      <w:proofErr w:type="spellStart"/>
      <w:r>
        <w:rPr>
          <w:lang w:val="ru-RU"/>
        </w:rPr>
        <w:t>Қызылжар</w:t>
      </w:r>
      <w:proofErr w:type="spellEnd"/>
      <w:r>
        <w:rPr>
          <w:lang w:val="ru-RU"/>
        </w:rPr>
        <w:t xml:space="preserve"> </w:t>
      </w:r>
      <w:proofErr w:type="spellStart"/>
      <w:r>
        <w:rPr>
          <w:lang w:val="ru-RU"/>
        </w:rPr>
        <w:t>кентінен</w:t>
      </w:r>
      <w:proofErr w:type="spellEnd"/>
      <w:r>
        <w:rPr>
          <w:lang w:val="ru-RU"/>
        </w:rPr>
        <w:t xml:space="preserve"> </w:t>
      </w:r>
      <w:proofErr w:type="spellStart"/>
      <w:r w:rsidR="00820D7D">
        <w:rPr>
          <w:lang w:val="ru-RU"/>
        </w:rPr>
        <w:t>Қарағанды</w:t>
      </w:r>
      <w:proofErr w:type="spellEnd"/>
      <w:r w:rsidR="00820D7D" w:rsidRPr="00820D7D">
        <w:rPr>
          <w:lang w:val="ru-RU"/>
        </w:rPr>
        <w:t xml:space="preserve"> </w:t>
      </w:r>
      <w:proofErr w:type="spellStart"/>
      <w:r w:rsidR="00820D7D">
        <w:rPr>
          <w:lang w:val="ru-RU"/>
        </w:rPr>
        <w:t>облысының</w:t>
      </w:r>
      <w:proofErr w:type="spellEnd"/>
      <w:r w:rsidR="00820D7D">
        <w:rPr>
          <w:lang w:val="ru-RU"/>
        </w:rPr>
        <w:t xml:space="preserve"> </w:t>
      </w:r>
      <w:proofErr w:type="spellStart"/>
      <w:r>
        <w:rPr>
          <w:lang w:val="ru-RU"/>
        </w:rPr>
        <w:t>Шет</w:t>
      </w:r>
      <w:proofErr w:type="spellEnd"/>
      <w:r>
        <w:rPr>
          <w:lang w:val="ru-RU"/>
        </w:rPr>
        <w:t xml:space="preserve"> </w:t>
      </w:r>
      <w:proofErr w:type="spellStart"/>
      <w:r>
        <w:rPr>
          <w:lang w:val="ru-RU"/>
        </w:rPr>
        <w:t>ауданының</w:t>
      </w:r>
      <w:proofErr w:type="spellEnd"/>
      <w:r>
        <w:rPr>
          <w:lang w:val="ru-RU"/>
        </w:rPr>
        <w:t xml:space="preserve"> </w:t>
      </w:r>
      <w:proofErr w:type="spellStart"/>
      <w:r>
        <w:rPr>
          <w:lang w:val="ru-RU"/>
        </w:rPr>
        <w:t>бір</w:t>
      </w:r>
      <w:proofErr w:type="spellEnd"/>
      <w:r>
        <w:rPr>
          <w:lang w:val="ru-RU"/>
        </w:rPr>
        <w:t xml:space="preserve"> </w:t>
      </w:r>
      <w:proofErr w:type="spellStart"/>
      <w:r>
        <w:rPr>
          <w:lang w:val="ru-RU"/>
        </w:rPr>
        <w:t>бөлігі</w:t>
      </w:r>
      <w:proofErr w:type="spellEnd"/>
      <w:r>
        <w:rPr>
          <w:lang w:val="ru-RU"/>
        </w:rPr>
        <w:t xml:space="preserve"> </w:t>
      </w:r>
      <w:proofErr w:type="spellStart"/>
      <w:r>
        <w:rPr>
          <w:lang w:val="ru-RU"/>
        </w:rPr>
        <w:t>Мойынты</w:t>
      </w:r>
      <w:proofErr w:type="spellEnd"/>
      <w:r>
        <w:rPr>
          <w:lang w:val="ru-RU"/>
        </w:rPr>
        <w:t xml:space="preserve"> </w:t>
      </w:r>
      <w:proofErr w:type="spellStart"/>
      <w:r>
        <w:rPr>
          <w:lang w:val="ru-RU"/>
        </w:rPr>
        <w:t>кентіне</w:t>
      </w:r>
      <w:proofErr w:type="spellEnd"/>
      <w:r>
        <w:rPr>
          <w:lang w:val="ru-RU"/>
        </w:rPr>
        <w:t xml:space="preserve"> </w:t>
      </w:r>
      <w:proofErr w:type="spellStart"/>
      <w:r>
        <w:rPr>
          <w:lang w:val="ru-RU"/>
        </w:rPr>
        <w:t>дейінгі</w:t>
      </w:r>
      <w:proofErr w:type="spellEnd"/>
      <w:r>
        <w:rPr>
          <w:lang w:val="ru-RU"/>
        </w:rPr>
        <w:t xml:space="preserve"> </w:t>
      </w:r>
      <w:proofErr w:type="spellStart"/>
      <w:r>
        <w:rPr>
          <w:lang w:val="ru-RU"/>
        </w:rPr>
        <w:t>жаңа</w:t>
      </w:r>
      <w:proofErr w:type="spellEnd"/>
      <w:r>
        <w:rPr>
          <w:lang w:val="ru-RU"/>
        </w:rPr>
        <w:t xml:space="preserve"> </w:t>
      </w:r>
      <w:proofErr w:type="spellStart"/>
      <w:r>
        <w:rPr>
          <w:lang w:val="ru-RU"/>
        </w:rPr>
        <w:t>теміржол</w:t>
      </w:r>
      <w:proofErr w:type="spellEnd"/>
      <w:r>
        <w:rPr>
          <w:lang w:val="ru-RU"/>
        </w:rPr>
        <w:t xml:space="preserve"> салу </w:t>
      </w:r>
      <w:proofErr w:type="spellStart"/>
      <w:r>
        <w:rPr>
          <w:lang w:val="ru-RU"/>
        </w:rPr>
        <w:t>болып</w:t>
      </w:r>
      <w:proofErr w:type="spellEnd"/>
      <w:r>
        <w:rPr>
          <w:lang w:val="ru-RU"/>
        </w:rPr>
        <w:t xml:space="preserve"> </w:t>
      </w:r>
      <w:proofErr w:type="spellStart"/>
      <w:r>
        <w:rPr>
          <w:lang w:val="ru-RU"/>
        </w:rPr>
        <w:t>табылады</w:t>
      </w:r>
      <w:proofErr w:type="spellEnd"/>
      <w:r>
        <w:rPr>
          <w:lang w:val="ru-RU"/>
        </w:rPr>
        <w:t xml:space="preserve"> (</w:t>
      </w:r>
      <w:proofErr w:type="spellStart"/>
      <w:r>
        <w:rPr>
          <w:lang w:val="ru-RU"/>
        </w:rPr>
        <w:t>Жоба</w:t>
      </w:r>
      <w:proofErr w:type="spellEnd"/>
      <w:r>
        <w:rPr>
          <w:lang w:val="ru-RU"/>
        </w:rPr>
        <w:t xml:space="preserve">). </w:t>
      </w:r>
      <w:r w:rsidR="00820D7D" w:rsidRPr="00820D7D">
        <w:rPr>
          <w:lang w:val="ru-RU"/>
        </w:rPr>
        <w:t xml:space="preserve"> </w:t>
      </w:r>
    </w:p>
    <w:p w14:paraId="500921A8" w14:textId="77777777" w:rsidR="006B6003" w:rsidRDefault="006B6003">
      <w:pPr>
        <w:pStyle w:val="ReportBodyPar"/>
        <w:rPr>
          <w:lang w:val="ru-RU"/>
        </w:rPr>
      </w:pPr>
    </w:p>
    <w:p w14:paraId="095D0632" w14:textId="77777777" w:rsidR="006B6003" w:rsidRDefault="00000000">
      <w:pPr>
        <w:pStyle w:val="ReportBodyPar"/>
        <w:rPr>
          <w:lang w:val="kk-KZ"/>
        </w:rPr>
      </w:pPr>
      <w:proofErr w:type="spellStart"/>
      <w:r>
        <w:rPr>
          <w:lang w:val="ru-RU"/>
        </w:rPr>
        <w:t>Қарастырылып</w:t>
      </w:r>
      <w:proofErr w:type="spellEnd"/>
      <w:r>
        <w:rPr>
          <w:lang w:val="ru-RU"/>
        </w:rPr>
        <w:t xml:space="preserve"> </w:t>
      </w:r>
      <w:proofErr w:type="spellStart"/>
      <w:r>
        <w:rPr>
          <w:lang w:val="ru-RU"/>
        </w:rPr>
        <w:t>отырған</w:t>
      </w:r>
      <w:proofErr w:type="spellEnd"/>
      <w:r>
        <w:rPr>
          <w:lang w:val="ru-RU"/>
        </w:rPr>
        <w:t xml:space="preserve"> </w:t>
      </w:r>
      <w:proofErr w:type="spellStart"/>
      <w:r>
        <w:rPr>
          <w:lang w:val="ru-RU"/>
        </w:rPr>
        <w:t>жобаның</w:t>
      </w:r>
      <w:proofErr w:type="spellEnd"/>
      <w:r>
        <w:rPr>
          <w:lang w:val="ru-RU"/>
        </w:rPr>
        <w:t xml:space="preserve"> </w:t>
      </w:r>
      <w:proofErr w:type="spellStart"/>
      <w:r>
        <w:rPr>
          <w:lang w:val="ru-RU"/>
        </w:rPr>
        <w:t>мақсаты</w:t>
      </w:r>
      <w:proofErr w:type="spellEnd"/>
      <w:r>
        <w:rPr>
          <w:lang w:val="kk-KZ"/>
        </w:rPr>
        <w:t xml:space="preserve"> </w:t>
      </w:r>
      <w:r>
        <w:rPr>
          <w:lang w:val="ru-RU"/>
        </w:rPr>
        <w:t>-</w:t>
      </w:r>
      <w:r>
        <w:rPr>
          <w:lang w:val="kk-KZ"/>
        </w:rPr>
        <w:t xml:space="preserve"> </w:t>
      </w:r>
      <w:proofErr w:type="spellStart"/>
      <w:r>
        <w:rPr>
          <w:lang w:val="ru-RU"/>
        </w:rPr>
        <w:t>теміржол</w:t>
      </w:r>
      <w:proofErr w:type="spellEnd"/>
      <w:r>
        <w:rPr>
          <w:lang w:val="ru-RU"/>
        </w:rPr>
        <w:t xml:space="preserve"> </w:t>
      </w:r>
      <w:proofErr w:type="spellStart"/>
      <w:r>
        <w:rPr>
          <w:lang w:val="ru-RU"/>
        </w:rPr>
        <w:t>тасымалының</w:t>
      </w:r>
      <w:proofErr w:type="spellEnd"/>
      <w:r>
        <w:rPr>
          <w:lang w:val="ru-RU"/>
        </w:rPr>
        <w:t xml:space="preserve"> </w:t>
      </w:r>
      <w:proofErr w:type="spellStart"/>
      <w:r>
        <w:rPr>
          <w:lang w:val="ru-RU"/>
        </w:rPr>
        <w:t>тиімділігін</w:t>
      </w:r>
      <w:proofErr w:type="spellEnd"/>
      <w:r>
        <w:rPr>
          <w:lang w:val="ru-RU"/>
        </w:rPr>
        <w:t xml:space="preserve"> </w:t>
      </w:r>
      <w:proofErr w:type="spellStart"/>
      <w:r>
        <w:rPr>
          <w:lang w:val="ru-RU"/>
        </w:rPr>
        <w:t>арттыру</w:t>
      </w:r>
      <w:proofErr w:type="spellEnd"/>
      <w:r>
        <w:rPr>
          <w:lang w:val="ru-RU"/>
        </w:rPr>
        <w:t xml:space="preserve">, </w:t>
      </w:r>
      <w:proofErr w:type="spellStart"/>
      <w:r>
        <w:rPr>
          <w:lang w:val="ru-RU"/>
        </w:rPr>
        <w:t>қолданыстағы</w:t>
      </w:r>
      <w:proofErr w:type="spellEnd"/>
      <w:r>
        <w:rPr>
          <w:lang w:val="ru-RU"/>
        </w:rPr>
        <w:t xml:space="preserve"> </w:t>
      </w:r>
      <w:r>
        <w:rPr>
          <w:lang w:val="kk-KZ"/>
        </w:rPr>
        <w:t>бағыттардағы</w:t>
      </w:r>
      <w:r>
        <w:rPr>
          <w:lang w:val="ru-RU"/>
        </w:rPr>
        <w:t xml:space="preserve"> </w:t>
      </w:r>
      <w:proofErr w:type="spellStart"/>
      <w:r>
        <w:rPr>
          <w:lang w:val="ru-RU"/>
        </w:rPr>
        <w:t>жүктемені</w:t>
      </w:r>
      <w:proofErr w:type="spellEnd"/>
      <w:r>
        <w:rPr>
          <w:lang w:val="ru-RU"/>
        </w:rPr>
        <w:t xml:space="preserve"> </w:t>
      </w:r>
      <w:proofErr w:type="spellStart"/>
      <w:r>
        <w:rPr>
          <w:lang w:val="ru-RU"/>
        </w:rPr>
        <w:t>азайту</w:t>
      </w:r>
      <w:proofErr w:type="spellEnd"/>
      <w:r>
        <w:rPr>
          <w:lang w:val="ru-RU"/>
        </w:rPr>
        <w:t>, Мой</w:t>
      </w:r>
      <w:r>
        <w:rPr>
          <w:lang w:val="kk-KZ"/>
        </w:rPr>
        <w:t>ы</w:t>
      </w:r>
      <w:proofErr w:type="spellStart"/>
      <w:r>
        <w:rPr>
          <w:lang w:val="ru-RU"/>
        </w:rPr>
        <w:t>нты</w:t>
      </w:r>
      <w:proofErr w:type="spellEnd"/>
      <w:r>
        <w:rPr>
          <w:lang w:val="ru-RU"/>
        </w:rPr>
        <w:t xml:space="preserve"> </w:t>
      </w:r>
      <w:proofErr w:type="spellStart"/>
      <w:r>
        <w:rPr>
          <w:lang w:val="ru-RU"/>
        </w:rPr>
        <w:t>станциясынан</w:t>
      </w:r>
      <w:proofErr w:type="spellEnd"/>
      <w:r>
        <w:rPr>
          <w:lang w:val="ru-RU"/>
        </w:rPr>
        <w:t xml:space="preserve"> </w:t>
      </w:r>
      <w:proofErr w:type="spellStart"/>
      <w:r>
        <w:rPr>
          <w:lang w:val="ru-RU"/>
        </w:rPr>
        <w:t>Қызылжар</w:t>
      </w:r>
      <w:proofErr w:type="spellEnd"/>
      <w:r>
        <w:rPr>
          <w:lang w:val="ru-RU"/>
        </w:rPr>
        <w:t xml:space="preserve"> </w:t>
      </w:r>
      <w:proofErr w:type="spellStart"/>
      <w:r>
        <w:rPr>
          <w:lang w:val="ru-RU"/>
        </w:rPr>
        <w:t>станциясына</w:t>
      </w:r>
      <w:proofErr w:type="spellEnd"/>
      <w:r>
        <w:rPr>
          <w:lang w:val="ru-RU"/>
        </w:rPr>
        <w:t xml:space="preserve"> </w:t>
      </w:r>
      <w:proofErr w:type="spellStart"/>
      <w:r>
        <w:rPr>
          <w:lang w:val="ru-RU"/>
        </w:rPr>
        <w:t>дейінгі</w:t>
      </w:r>
      <w:proofErr w:type="spellEnd"/>
      <w:r>
        <w:rPr>
          <w:lang w:val="ru-RU"/>
        </w:rPr>
        <w:t xml:space="preserve"> </w:t>
      </w:r>
      <w:proofErr w:type="spellStart"/>
      <w:r>
        <w:rPr>
          <w:lang w:val="ru-RU"/>
        </w:rPr>
        <w:t>учаскені</w:t>
      </w:r>
      <w:proofErr w:type="spellEnd"/>
      <w:r>
        <w:rPr>
          <w:lang w:val="ru-RU"/>
        </w:rPr>
        <w:t xml:space="preserve"> </w:t>
      </w:r>
      <w:proofErr w:type="spellStart"/>
      <w:r>
        <w:rPr>
          <w:lang w:val="ru-RU"/>
        </w:rPr>
        <w:t>жаңғырту</w:t>
      </w:r>
      <w:proofErr w:type="spellEnd"/>
      <w:r>
        <w:rPr>
          <w:lang w:val="ru-RU"/>
        </w:rPr>
        <w:t xml:space="preserve">. </w:t>
      </w:r>
      <w:r>
        <w:rPr>
          <w:lang w:val="kk-KZ"/>
        </w:rPr>
        <w:t>Бұл ұ</w:t>
      </w:r>
      <w:proofErr w:type="spellStart"/>
      <w:r>
        <w:rPr>
          <w:lang w:val="ru-RU"/>
        </w:rPr>
        <w:t>зақ</w:t>
      </w:r>
      <w:proofErr w:type="spellEnd"/>
      <w:r>
        <w:rPr>
          <w:lang w:val="ru-RU"/>
        </w:rPr>
        <w:t xml:space="preserve"> </w:t>
      </w:r>
      <w:proofErr w:type="spellStart"/>
      <w:r>
        <w:rPr>
          <w:lang w:val="ru-RU"/>
        </w:rPr>
        <w:t>мерзімді</w:t>
      </w:r>
      <w:proofErr w:type="spellEnd"/>
      <w:r>
        <w:rPr>
          <w:lang w:val="ru-RU"/>
        </w:rPr>
        <w:t xml:space="preserve"> </w:t>
      </w:r>
      <w:r>
        <w:rPr>
          <w:lang w:val="kk-KZ"/>
        </w:rPr>
        <w:t>мүмкіншілік</w:t>
      </w:r>
      <w:r>
        <w:rPr>
          <w:lang w:val="ru-RU"/>
        </w:rPr>
        <w:t xml:space="preserve"> </w:t>
      </w:r>
      <w:proofErr w:type="spellStart"/>
      <w:r>
        <w:rPr>
          <w:lang w:val="ru-RU"/>
        </w:rPr>
        <w:t>Қазақстанның</w:t>
      </w:r>
      <w:proofErr w:type="spellEnd"/>
      <w:r>
        <w:rPr>
          <w:lang w:val="ru-RU"/>
        </w:rPr>
        <w:t xml:space="preserve"> </w:t>
      </w:r>
      <w:proofErr w:type="spellStart"/>
      <w:r>
        <w:rPr>
          <w:lang w:val="ru-RU"/>
        </w:rPr>
        <w:t>транзиттік</w:t>
      </w:r>
      <w:proofErr w:type="spellEnd"/>
      <w:r>
        <w:rPr>
          <w:lang w:val="ru-RU"/>
        </w:rPr>
        <w:t xml:space="preserve"> </w:t>
      </w:r>
      <w:proofErr w:type="spellStart"/>
      <w:r>
        <w:rPr>
          <w:lang w:val="ru-RU"/>
        </w:rPr>
        <w:t>әлеуетін</w:t>
      </w:r>
      <w:proofErr w:type="spellEnd"/>
      <w:r>
        <w:rPr>
          <w:lang w:val="ru-RU"/>
        </w:rPr>
        <w:t xml:space="preserve"> </w:t>
      </w:r>
      <w:proofErr w:type="spellStart"/>
      <w:r>
        <w:rPr>
          <w:lang w:val="ru-RU"/>
        </w:rPr>
        <w:t>едәуір</w:t>
      </w:r>
      <w:proofErr w:type="spellEnd"/>
      <w:r>
        <w:rPr>
          <w:lang w:val="ru-RU"/>
        </w:rPr>
        <w:t xml:space="preserve"> </w:t>
      </w:r>
      <w:proofErr w:type="spellStart"/>
      <w:r>
        <w:rPr>
          <w:lang w:val="ru-RU"/>
        </w:rPr>
        <w:t>нығайтуға</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бүкіл</w:t>
      </w:r>
      <w:proofErr w:type="spellEnd"/>
      <w:r>
        <w:rPr>
          <w:lang w:val="ru-RU"/>
        </w:rPr>
        <w:t xml:space="preserve"> </w:t>
      </w:r>
      <w:proofErr w:type="spellStart"/>
      <w:r>
        <w:rPr>
          <w:lang w:val="ru-RU"/>
        </w:rPr>
        <w:t>логистикалық</w:t>
      </w:r>
      <w:proofErr w:type="spellEnd"/>
      <w:r>
        <w:rPr>
          <w:lang w:val="ru-RU"/>
        </w:rPr>
        <w:t xml:space="preserve"> </w:t>
      </w:r>
      <w:proofErr w:type="spellStart"/>
      <w:r>
        <w:rPr>
          <w:lang w:val="ru-RU"/>
        </w:rPr>
        <w:t>жүйенің</w:t>
      </w:r>
      <w:proofErr w:type="spellEnd"/>
      <w:r>
        <w:rPr>
          <w:lang w:val="ru-RU"/>
        </w:rPr>
        <w:t xml:space="preserve"> </w:t>
      </w:r>
      <w:proofErr w:type="spellStart"/>
      <w:r>
        <w:rPr>
          <w:lang w:val="ru-RU"/>
        </w:rPr>
        <w:t>сенімділігін</w:t>
      </w:r>
      <w:proofErr w:type="spellEnd"/>
      <w:r>
        <w:rPr>
          <w:lang w:val="ru-RU"/>
        </w:rPr>
        <w:t xml:space="preserve"> </w:t>
      </w:r>
      <w:proofErr w:type="spellStart"/>
      <w:r>
        <w:rPr>
          <w:lang w:val="ru-RU"/>
        </w:rPr>
        <w:t>арттыруға</w:t>
      </w:r>
      <w:proofErr w:type="spellEnd"/>
      <w:r>
        <w:rPr>
          <w:lang w:val="ru-RU"/>
        </w:rPr>
        <w:t xml:space="preserve"> </w:t>
      </w:r>
      <w:proofErr w:type="spellStart"/>
      <w:r>
        <w:rPr>
          <w:lang w:val="ru-RU"/>
        </w:rPr>
        <w:t>мүмкіндік</w:t>
      </w:r>
      <w:proofErr w:type="spellEnd"/>
      <w:r>
        <w:rPr>
          <w:lang w:val="ru-RU"/>
        </w:rPr>
        <w:t xml:space="preserve"> </w:t>
      </w:r>
      <w:proofErr w:type="spellStart"/>
      <w:r>
        <w:rPr>
          <w:lang w:val="ru-RU"/>
        </w:rPr>
        <w:t>береді</w:t>
      </w:r>
      <w:proofErr w:type="spellEnd"/>
      <w:r>
        <w:rPr>
          <w:lang w:val="ru-RU"/>
        </w:rPr>
        <w:t xml:space="preserve">. </w:t>
      </w:r>
      <w:proofErr w:type="spellStart"/>
      <w:r>
        <w:rPr>
          <w:lang w:val="ru-RU"/>
        </w:rPr>
        <w:t>Мойынты</w:t>
      </w:r>
      <w:proofErr w:type="spellEnd"/>
      <w:r>
        <w:rPr>
          <w:lang w:val="kk-KZ"/>
        </w:rPr>
        <w:t xml:space="preserve"> </w:t>
      </w:r>
      <w:r>
        <w:rPr>
          <w:lang w:val="ru-RU"/>
        </w:rPr>
        <w:t>-</w:t>
      </w:r>
      <w:r>
        <w:rPr>
          <w:lang w:val="kk-KZ"/>
        </w:rPr>
        <w:t xml:space="preserve"> </w:t>
      </w:r>
      <w:proofErr w:type="spellStart"/>
      <w:r>
        <w:rPr>
          <w:lang w:val="ru-RU"/>
        </w:rPr>
        <w:t>Қызылжар</w:t>
      </w:r>
      <w:proofErr w:type="spellEnd"/>
      <w:r>
        <w:rPr>
          <w:lang w:val="ru-RU"/>
        </w:rPr>
        <w:t xml:space="preserve"> </w:t>
      </w:r>
      <w:proofErr w:type="spellStart"/>
      <w:r>
        <w:rPr>
          <w:lang w:val="ru-RU"/>
        </w:rPr>
        <w:t>теміржол</w:t>
      </w:r>
      <w:proofErr w:type="spellEnd"/>
      <w:r>
        <w:rPr>
          <w:lang w:val="ru-RU"/>
        </w:rPr>
        <w:t xml:space="preserve"> </w:t>
      </w:r>
      <w:proofErr w:type="spellStart"/>
      <w:r>
        <w:rPr>
          <w:lang w:val="ru-RU"/>
        </w:rPr>
        <w:t>желісінің</w:t>
      </w:r>
      <w:proofErr w:type="spellEnd"/>
      <w:r>
        <w:rPr>
          <w:lang w:val="ru-RU"/>
        </w:rPr>
        <w:t xml:space="preserve"> </w:t>
      </w:r>
      <w:proofErr w:type="spellStart"/>
      <w:r>
        <w:rPr>
          <w:lang w:val="ru-RU"/>
        </w:rPr>
        <w:t>құрылысы</w:t>
      </w:r>
      <w:proofErr w:type="spellEnd"/>
      <w:r>
        <w:rPr>
          <w:lang w:val="ru-RU"/>
        </w:rPr>
        <w:t xml:space="preserve"> </w:t>
      </w:r>
      <w:proofErr w:type="spellStart"/>
      <w:r>
        <w:rPr>
          <w:lang w:val="ru-RU"/>
        </w:rPr>
        <w:t>Транскаспий</w:t>
      </w:r>
      <w:proofErr w:type="spellEnd"/>
      <w:r>
        <w:rPr>
          <w:lang w:val="ru-RU"/>
        </w:rPr>
        <w:t xml:space="preserve"> </w:t>
      </w:r>
      <w:proofErr w:type="spellStart"/>
      <w:r>
        <w:rPr>
          <w:lang w:val="ru-RU"/>
        </w:rPr>
        <w:t>халықаралық</w:t>
      </w:r>
      <w:proofErr w:type="spellEnd"/>
      <w:r>
        <w:rPr>
          <w:lang w:val="ru-RU"/>
        </w:rPr>
        <w:t xml:space="preserve"> </w:t>
      </w:r>
      <w:proofErr w:type="spellStart"/>
      <w:r>
        <w:rPr>
          <w:lang w:val="ru-RU"/>
        </w:rPr>
        <w:t>көлік</w:t>
      </w:r>
      <w:proofErr w:type="spellEnd"/>
      <w:r>
        <w:rPr>
          <w:lang w:val="ru-RU"/>
        </w:rPr>
        <w:t xml:space="preserve"> </w:t>
      </w:r>
      <w:r>
        <w:rPr>
          <w:lang w:val="kk-KZ"/>
        </w:rPr>
        <w:t>бағытының</w:t>
      </w:r>
      <w:r>
        <w:rPr>
          <w:lang w:val="ru-RU"/>
        </w:rPr>
        <w:t xml:space="preserve"> </w:t>
      </w:r>
      <w:proofErr w:type="spellStart"/>
      <w:r>
        <w:rPr>
          <w:lang w:val="ru-RU"/>
        </w:rPr>
        <w:t>ұзындығы</w:t>
      </w:r>
      <w:proofErr w:type="spellEnd"/>
      <w:r>
        <w:rPr>
          <w:lang w:val="kk-KZ"/>
        </w:rPr>
        <w:t>н</w:t>
      </w:r>
      <w:r>
        <w:rPr>
          <w:lang w:val="ru-RU"/>
        </w:rPr>
        <w:t xml:space="preserve"> 150 </w:t>
      </w:r>
      <w:proofErr w:type="spellStart"/>
      <w:r>
        <w:rPr>
          <w:lang w:val="ru-RU"/>
        </w:rPr>
        <w:t>шақырымға</w:t>
      </w:r>
      <w:proofErr w:type="spellEnd"/>
      <w:r>
        <w:rPr>
          <w:lang w:val="ru-RU"/>
        </w:rPr>
        <w:t xml:space="preserve"> </w:t>
      </w:r>
      <w:proofErr w:type="spellStart"/>
      <w:r>
        <w:rPr>
          <w:lang w:val="ru-RU"/>
        </w:rPr>
        <w:t>қысқартады</w:t>
      </w:r>
      <w:proofErr w:type="spellEnd"/>
      <w:r>
        <w:rPr>
          <w:lang w:val="kk-KZ"/>
        </w:rPr>
        <w:t>.</w:t>
      </w:r>
    </w:p>
    <w:p w14:paraId="50C36FAC" w14:textId="77777777" w:rsidR="006B6003" w:rsidRDefault="006B6003">
      <w:pPr>
        <w:pStyle w:val="ReportBodyPar"/>
        <w:rPr>
          <w:lang w:val="ru-RU"/>
        </w:rPr>
      </w:pPr>
    </w:p>
    <w:p w14:paraId="74A00C92" w14:textId="77777777" w:rsidR="006B6003" w:rsidRDefault="00000000">
      <w:pPr>
        <w:pStyle w:val="ReportBodyPar"/>
        <w:rPr>
          <w:lang w:val="kk-KZ"/>
        </w:rPr>
      </w:pPr>
      <w:r>
        <w:rPr>
          <w:lang w:val="ru-RU"/>
        </w:rPr>
        <w:t>"Мой</w:t>
      </w:r>
      <w:r>
        <w:rPr>
          <w:lang w:val="kk-KZ"/>
        </w:rPr>
        <w:t>ы</w:t>
      </w:r>
      <w:proofErr w:type="spellStart"/>
      <w:r>
        <w:rPr>
          <w:lang w:val="ru-RU"/>
        </w:rPr>
        <w:t>нты-Қызылжар</w:t>
      </w:r>
      <w:proofErr w:type="spellEnd"/>
      <w:r>
        <w:rPr>
          <w:lang w:val="ru-RU"/>
        </w:rPr>
        <w:t xml:space="preserve">" </w:t>
      </w:r>
      <w:r>
        <w:rPr>
          <w:lang w:val="kk-KZ"/>
        </w:rPr>
        <w:t>жаңа</w:t>
      </w:r>
      <w:r>
        <w:rPr>
          <w:lang w:val="ru-RU"/>
        </w:rPr>
        <w:t xml:space="preserve"> </w:t>
      </w:r>
      <w:proofErr w:type="spellStart"/>
      <w:r>
        <w:rPr>
          <w:lang w:val="ru-RU"/>
        </w:rPr>
        <w:t>теміржол</w:t>
      </w:r>
      <w:proofErr w:type="spellEnd"/>
      <w:r>
        <w:rPr>
          <w:lang w:val="ru-RU"/>
        </w:rPr>
        <w:t xml:space="preserve"> </w:t>
      </w:r>
      <w:r>
        <w:rPr>
          <w:lang w:val="kk-KZ"/>
        </w:rPr>
        <w:t xml:space="preserve">желісінің </w:t>
      </w:r>
      <w:proofErr w:type="spellStart"/>
      <w:r>
        <w:rPr>
          <w:lang w:val="ru-RU"/>
        </w:rPr>
        <w:t>құрылыс</w:t>
      </w:r>
      <w:proofErr w:type="spellEnd"/>
      <w:r>
        <w:rPr>
          <w:lang w:val="ru-RU"/>
        </w:rPr>
        <w:t xml:space="preserve"> </w:t>
      </w:r>
      <w:proofErr w:type="spellStart"/>
      <w:r>
        <w:rPr>
          <w:lang w:val="ru-RU"/>
        </w:rPr>
        <w:t>жобасы</w:t>
      </w:r>
      <w:proofErr w:type="spellEnd"/>
      <w:r>
        <w:rPr>
          <w:lang w:val="ru-RU"/>
        </w:rPr>
        <w:t xml:space="preserve"> 1520 мм </w:t>
      </w:r>
      <w:r>
        <w:t>R</w:t>
      </w:r>
      <w:r>
        <w:rPr>
          <w:lang w:val="ru-RU"/>
        </w:rPr>
        <w:t xml:space="preserve">65 </w:t>
      </w:r>
      <w:proofErr w:type="spellStart"/>
      <w:r>
        <w:rPr>
          <w:lang w:val="ru-RU"/>
        </w:rPr>
        <w:t>рельстерімен</w:t>
      </w:r>
      <w:proofErr w:type="spellEnd"/>
      <w:r>
        <w:rPr>
          <w:lang w:val="ru-RU"/>
        </w:rPr>
        <w:t xml:space="preserve">, </w:t>
      </w:r>
      <w:proofErr w:type="spellStart"/>
      <w:r>
        <w:rPr>
          <w:lang w:val="ru-RU"/>
        </w:rPr>
        <w:t>заманауи</w:t>
      </w:r>
      <w:proofErr w:type="spellEnd"/>
      <w:r>
        <w:rPr>
          <w:lang w:val="ru-RU"/>
        </w:rPr>
        <w:t xml:space="preserve"> </w:t>
      </w:r>
      <w:r>
        <w:rPr>
          <w:lang w:val="kk-KZ"/>
        </w:rPr>
        <w:t>дабыл</w:t>
      </w:r>
      <w:r>
        <w:rPr>
          <w:lang w:val="ru-RU"/>
        </w:rPr>
        <w:t xml:space="preserve"> беру </w:t>
      </w:r>
      <w:proofErr w:type="spellStart"/>
      <w:r>
        <w:rPr>
          <w:lang w:val="ru-RU"/>
        </w:rPr>
        <w:t>және</w:t>
      </w:r>
      <w:proofErr w:type="spellEnd"/>
      <w:r>
        <w:rPr>
          <w:lang w:val="ru-RU"/>
        </w:rPr>
        <w:t xml:space="preserve"> </w:t>
      </w:r>
      <w:proofErr w:type="spellStart"/>
      <w:r>
        <w:rPr>
          <w:lang w:val="ru-RU"/>
        </w:rPr>
        <w:t>телекоммуникациялық</w:t>
      </w:r>
      <w:proofErr w:type="spellEnd"/>
      <w:r>
        <w:rPr>
          <w:lang w:val="ru-RU"/>
        </w:rPr>
        <w:t xml:space="preserve"> </w:t>
      </w:r>
      <w:proofErr w:type="spellStart"/>
      <w:r>
        <w:rPr>
          <w:lang w:val="ru-RU"/>
        </w:rPr>
        <w:t>жүйелер</w:t>
      </w:r>
      <w:proofErr w:type="spellEnd"/>
      <w:r>
        <w:rPr>
          <w:lang w:val="kk-KZ"/>
        </w:rPr>
        <w:t>і</w:t>
      </w:r>
      <w:r>
        <w:rPr>
          <w:lang w:val="ru-RU"/>
        </w:rPr>
        <w:t xml:space="preserve">мен, </w:t>
      </w:r>
      <w:proofErr w:type="spellStart"/>
      <w:r>
        <w:rPr>
          <w:lang w:val="ru-RU"/>
        </w:rPr>
        <w:t>сондай-ақ</w:t>
      </w:r>
      <w:proofErr w:type="spellEnd"/>
      <w:r>
        <w:rPr>
          <w:lang w:val="ru-RU"/>
        </w:rPr>
        <w:t xml:space="preserve"> </w:t>
      </w:r>
      <w:proofErr w:type="spellStart"/>
      <w:r>
        <w:rPr>
          <w:lang w:val="ru-RU"/>
        </w:rPr>
        <w:t>ілеспе</w:t>
      </w:r>
      <w:proofErr w:type="spellEnd"/>
      <w:r>
        <w:rPr>
          <w:lang w:val="ru-RU"/>
        </w:rPr>
        <w:t xml:space="preserve"> </w:t>
      </w:r>
      <w:proofErr w:type="spellStart"/>
      <w:r>
        <w:rPr>
          <w:lang w:val="ru-RU"/>
        </w:rPr>
        <w:t>инженерлік</w:t>
      </w:r>
      <w:proofErr w:type="spellEnd"/>
      <w:r>
        <w:rPr>
          <w:lang w:val="ru-RU"/>
        </w:rPr>
        <w:t xml:space="preserve"> </w:t>
      </w:r>
      <w:proofErr w:type="spellStart"/>
      <w:r>
        <w:rPr>
          <w:lang w:val="ru-RU"/>
        </w:rPr>
        <w:t>инфрақұрылыммен</w:t>
      </w:r>
      <w:proofErr w:type="spellEnd"/>
      <w:r>
        <w:rPr>
          <w:lang w:val="ru-RU"/>
        </w:rPr>
        <w:t xml:space="preserve"> </w:t>
      </w:r>
      <w:proofErr w:type="spellStart"/>
      <w:r>
        <w:rPr>
          <w:lang w:val="ru-RU"/>
        </w:rPr>
        <w:t>жабдықталған</w:t>
      </w:r>
      <w:proofErr w:type="spellEnd"/>
      <w:r>
        <w:rPr>
          <w:lang w:val="ru-RU"/>
        </w:rPr>
        <w:t xml:space="preserve"> </w:t>
      </w:r>
      <w:r>
        <w:rPr>
          <w:lang w:val="kk-KZ"/>
        </w:rPr>
        <w:t xml:space="preserve">ұзындығы </w:t>
      </w:r>
      <w:r>
        <w:rPr>
          <w:lang w:val="ru-RU"/>
        </w:rPr>
        <w:t xml:space="preserve">323 </w:t>
      </w:r>
      <w:r>
        <w:rPr>
          <w:lang w:val="kk-KZ"/>
        </w:rPr>
        <w:t xml:space="preserve">км </w:t>
      </w:r>
      <w:proofErr w:type="spellStart"/>
      <w:r>
        <w:rPr>
          <w:lang w:val="ru-RU"/>
        </w:rPr>
        <w:t>шақырымдық</w:t>
      </w:r>
      <w:proofErr w:type="spellEnd"/>
      <w:r>
        <w:rPr>
          <w:lang w:val="kk-KZ"/>
        </w:rPr>
        <w:t>ты құрайтын</w:t>
      </w:r>
      <w:r>
        <w:rPr>
          <w:lang w:val="ru-RU"/>
        </w:rPr>
        <w:t xml:space="preserve"> </w:t>
      </w:r>
      <w:proofErr w:type="spellStart"/>
      <w:r>
        <w:rPr>
          <w:lang w:val="ru-RU"/>
        </w:rPr>
        <w:t>бір</w:t>
      </w:r>
      <w:proofErr w:type="spellEnd"/>
      <w:r>
        <w:rPr>
          <w:lang w:val="ru-RU"/>
        </w:rPr>
        <w:t xml:space="preserve"> </w:t>
      </w:r>
      <w:proofErr w:type="spellStart"/>
      <w:r>
        <w:rPr>
          <w:lang w:val="ru-RU"/>
        </w:rPr>
        <w:t>жолды</w:t>
      </w:r>
      <w:proofErr w:type="spellEnd"/>
      <w:r>
        <w:rPr>
          <w:lang w:val="ru-RU"/>
        </w:rPr>
        <w:t xml:space="preserve"> </w:t>
      </w:r>
      <w:proofErr w:type="spellStart"/>
      <w:r>
        <w:rPr>
          <w:lang w:val="ru-RU"/>
        </w:rPr>
        <w:t>теміржол</w:t>
      </w:r>
      <w:proofErr w:type="spellEnd"/>
      <w:r>
        <w:rPr>
          <w:lang w:val="ru-RU"/>
        </w:rPr>
        <w:t xml:space="preserve"> </w:t>
      </w:r>
      <w:proofErr w:type="spellStart"/>
      <w:r>
        <w:rPr>
          <w:lang w:val="ru-RU"/>
        </w:rPr>
        <w:t>желісін</w:t>
      </w:r>
      <w:proofErr w:type="spellEnd"/>
      <w:r>
        <w:rPr>
          <w:lang w:val="ru-RU"/>
        </w:rPr>
        <w:t xml:space="preserve"> </w:t>
      </w:r>
      <w:proofErr w:type="spellStart"/>
      <w:r>
        <w:rPr>
          <w:lang w:val="ru-RU"/>
        </w:rPr>
        <w:t>салуға</w:t>
      </w:r>
      <w:proofErr w:type="spellEnd"/>
      <w:r>
        <w:rPr>
          <w:lang w:val="ru-RU"/>
        </w:rPr>
        <w:t xml:space="preserve"> </w:t>
      </w:r>
      <w:proofErr w:type="spellStart"/>
      <w:r>
        <w:rPr>
          <w:lang w:val="ru-RU"/>
        </w:rPr>
        <w:t>мүмкіндік</w:t>
      </w:r>
      <w:proofErr w:type="spellEnd"/>
      <w:r>
        <w:rPr>
          <w:lang w:val="ru-RU"/>
        </w:rPr>
        <w:t xml:space="preserve"> </w:t>
      </w:r>
      <w:proofErr w:type="spellStart"/>
      <w:r>
        <w:rPr>
          <w:lang w:val="ru-RU"/>
        </w:rPr>
        <w:t>береді</w:t>
      </w:r>
      <w:proofErr w:type="spellEnd"/>
      <w:r>
        <w:rPr>
          <w:lang w:val="ru-RU"/>
        </w:rPr>
        <w:t xml:space="preserve">. </w:t>
      </w:r>
      <w:proofErr w:type="spellStart"/>
      <w:r>
        <w:rPr>
          <w:lang w:val="ru-RU"/>
        </w:rPr>
        <w:t>Қолданыстағы</w:t>
      </w:r>
      <w:proofErr w:type="spellEnd"/>
      <w:r>
        <w:rPr>
          <w:lang w:val="ru-RU"/>
        </w:rPr>
        <w:t xml:space="preserve"> "</w:t>
      </w:r>
      <w:proofErr w:type="spellStart"/>
      <w:r>
        <w:rPr>
          <w:lang w:val="ru-RU"/>
        </w:rPr>
        <w:t>Мойынты</w:t>
      </w:r>
      <w:proofErr w:type="spellEnd"/>
      <w:r>
        <w:rPr>
          <w:lang w:val="ru-RU"/>
        </w:rPr>
        <w:t>–</w:t>
      </w:r>
      <w:proofErr w:type="spellStart"/>
      <w:r>
        <w:rPr>
          <w:lang w:val="ru-RU"/>
        </w:rPr>
        <w:t>Жарық</w:t>
      </w:r>
      <w:proofErr w:type="spellEnd"/>
      <w:r>
        <w:rPr>
          <w:lang w:val="ru-RU"/>
        </w:rPr>
        <w:t xml:space="preserve">" </w:t>
      </w:r>
      <w:proofErr w:type="spellStart"/>
      <w:r>
        <w:rPr>
          <w:lang w:val="ru-RU"/>
        </w:rPr>
        <w:t>дәлізіне</w:t>
      </w:r>
      <w:proofErr w:type="spellEnd"/>
      <w:r>
        <w:rPr>
          <w:lang w:val="ru-RU"/>
        </w:rPr>
        <w:t xml:space="preserve"> </w:t>
      </w:r>
      <w:proofErr w:type="spellStart"/>
      <w:r>
        <w:rPr>
          <w:lang w:val="ru-RU"/>
        </w:rPr>
        <w:t>жүктемені</w:t>
      </w:r>
      <w:proofErr w:type="spellEnd"/>
      <w:r>
        <w:rPr>
          <w:lang w:val="ru-RU"/>
        </w:rPr>
        <w:t xml:space="preserve"> </w:t>
      </w:r>
      <w:proofErr w:type="spellStart"/>
      <w:r>
        <w:rPr>
          <w:lang w:val="ru-RU"/>
        </w:rPr>
        <w:t>азайту</w:t>
      </w:r>
      <w:proofErr w:type="spellEnd"/>
      <w:r>
        <w:rPr>
          <w:lang w:val="ru-RU"/>
        </w:rPr>
        <w:t xml:space="preserve"> </w:t>
      </w:r>
      <w:proofErr w:type="spellStart"/>
      <w:r>
        <w:rPr>
          <w:lang w:val="ru-RU"/>
        </w:rPr>
        <w:t>арқылы</w:t>
      </w:r>
      <w:proofErr w:type="spellEnd"/>
      <w:r>
        <w:rPr>
          <w:lang w:val="ru-RU"/>
        </w:rPr>
        <w:t xml:space="preserve"> </w:t>
      </w:r>
      <w:proofErr w:type="spellStart"/>
      <w:r>
        <w:rPr>
          <w:rStyle w:val="anegp0gi0b9av8jahpyh"/>
          <w:lang w:val="ru-RU"/>
        </w:rPr>
        <w:t>транзиттік</w:t>
      </w:r>
      <w:proofErr w:type="spellEnd"/>
      <w:r>
        <w:rPr>
          <w:lang w:val="ru-RU"/>
        </w:rPr>
        <w:t xml:space="preserve"> </w:t>
      </w:r>
      <w:proofErr w:type="spellStart"/>
      <w:r>
        <w:rPr>
          <w:rStyle w:val="anegp0gi0b9av8jahpyh"/>
          <w:lang w:val="ru-RU"/>
        </w:rPr>
        <w:t>тасымалдардың</w:t>
      </w:r>
      <w:proofErr w:type="spellEnd"/>
      <w:r>
        <w:rPr>
          <w:lang w:val="ru-RU"/>
        </w:rPr>
        <w:t xml:space="preserve"> </w:t>
      </w:r>
      <w:proofErr w:type="spellStart"/>
      <w:r>
        <w:rPr>
          <w:rStyle w:val="anegp0gi0b9av8jahpyh"/>
          <w:lang w:val="ru-RU"/>
        </w:rPr>
        <w:t>жалпы</w:t>
      </w:r>
      <w:proofErr w:type="spellEnd"/>
      <w:r>
        <w:rPr>
          <w:lang w:val="ru-RU"/>
        </w:rPr>
        <w:t xml:space="preserve"> </w:t>
      </w:r>
      <w:proofErr w:type="spellStart"/>
      <w:r>
        <w:rPr>
          <w:rStyle w:val="anegp0gi0b9av8jahpyh"/>
          <w:lang w:val="ru-RU"/>
        </w:rPr>
        <w:t>ұзақтығын</w:t>
      </w:r>
      <w:proofErr w:type="spellEnd"/>
      <w:r>
        <w:rPr>
          <w:lang w:val="ru-RU"/>
        </w:rPr>
        <w:t xml:space="preserve"> </w:t>
      </w:r>
      <w:r>
        <w:rPr>
          <w:rStyle w:val="anegp0gi0b9av8jahpyh"/>
          <w:lang w:val="ru-RU"/>
        </w:rPr>
        <w:t>150</w:t>
      </w:r>
      <w:r>
        <w:rPr>
          <w:lang w:val="ru-RU"/>
        </w:rPr>
        <w:t xml:space="preserve"> </w:t>
      </w:r>
      <w:r>
        <w:rPr>
          <w:rStyle w:val="anegp0gi0b9av8jahpyh"/>
          <w:lang w:val="ru-RU"/>
        </w:rPr>
        <w:t>км</w:t>
      </w:r>
      <w:r>
        <w:rPr>
          <w:lang w:val="ru-RU"/>
        </w:rPr>
        <w:t>-</w:t>
      </w:r>
      <w:proofErr w:type="spellStart"/>
      <w:r>
        <w:rPr>
          <w:lang w:val="ru-RU"/>
        </w:rPr>
        <w:t>ге</w:t>
      </w:r>
      <w:proofErr w:type="spellEnd"/>
      <w:r>
        <w:rPr>
          <w:lang w:val="ru-RU"/>
        </w:rPr>
        <w:t xml:space="preserve"> </w:t>
      </w:r>
      <w:proofErr w:type="spellStart"/>
      <w:r>
        <w:rPr>
          <w:lang w:val="ru-RU"/>
        </w:rPr>
        <w:t>қысқарту</w:t>
      </w:r>
      <w:proofErr w:type="spellEnd"/>
      <w:r>
        <w:rPr>
          <w:lang w:val="ru-RU"/>
        </w:rPr>
        <w:t xml:space="preserve"> </w:t>
      </w:r>
      <w:proofErr w:type="spellStart"/>
      <w:r>
        <w:rPr>
          <w:rStyle w:val="anegp0gi0b9av8jahpyh"/>
          <w:lang w:val="ru-RU"/>
        </w:rPr>
        <w:t>және</w:t>
      </w:r>
      <w:proofErr w:type="spellEnd"/>
      <w:r>
        <w:rPr>
          <w:lang w:val="ru-RU"/>
        </w:rPr>
        <w:t xml:space="preserve"> </w:t>
      </w:r>
      <w:proofErr w:type="spellStart"/>
      <w:r>
        <w:rPr>
          <w:lang w:val="ru-RU"/>
        </w:rPr>
        <w:t>екі</w:t>
      </w:r>
      <w:proofErr w:type="spellEnd"/>
      <w:r>
        <w:rPr>
          <w:lang w:val="ru-RU"/>
        </w:rPr>
        <w:t xml:space="preserve"> </w:t>
      </w:r>
      <w:proofErr w:type="spellStart"/>
      <w:r>
        <w:rPr>
          <w:rStyle w:val="anegp0gi0b9av8jahpyh"/>
          <w:lang w:val="ru-RU"/>
        </w:rPr>
        <w:t>деңгейлі</w:t>
      </w:r>
      <w:proofErr w:type="spellEnd"/>
      <w:r>
        <w:rPr>
          <w:lang w:val="ru-RU"/>
        </w:rPr>
        <w:t xml:space="preserve"> </w:t>
      </w:r>
      <w:proofErr w:type="spellStart"/>
      <w:r>
        <w:rPr>
          <w:rStyle w:val="anegp0gi0b9av8jahpyh"/>
          <w:lang w:val="ru-RU"/>
        </w:rPr>
        <w:t>контейнерлерді</w:t>
      </w:r>
      <w:proofErr w:type="spellEnd"/>
      <w:r>
        <w:rPr>
          <w:lang w:val="ru-RU"/>
        </w:rPr>
        <w:t xml:space="preserve"> </w:t>
      </w:r>
      <w:proofErr w:type="spellStart"/>
      <w:r>
        <w:rPr>
          <w:rStyle w:val="anegp0gi0b9av8jahpyh"/>
          <w:lang w:val="ru-RU"/>
        </w:rPr>
        <w:t>тасымалдау</w:t>
      </w:r>
      <w:proofErr w:type="spellEnd"/>
      <w:r>
        <w:rPr>
          <w:lang w:val="ru-RU"/>
        </w:rPr>
        <w:t xml:space="preserve"> </w:t>
      </w:r>
      <w:proofErr w:type="spellStart"/>
      <w:r>
        <w:rPr>
          <w:rStyle w:val="anegp0gi0b9av8jahpyh"/>
          <w:lang w:val="ru-RU"/>
        </w:rPr>
        <w:t>мүмкіндігін</w:t>
      </w:r>
      <w:proofErr w:type="spellEnd"/>
      <w:r>
        <w:rPr>
          <w:lang w:val="ru-RU"/>
        </w:rPr>
        <w:t xml:space="preserve"> </w:t>
      </w:r>
      <w:proofErr w:type="spellStart"/>
      <w:r>
        <w:rPr>
          <w:rStyle w:val="anegp0gi0b9av8jahpyh"/>
          <w:lang w:val="ru-RU"/>
        </w:rPr>
        <w:t>қамтамасыз</w:t>
      </w:r>
      <w:proofErr w:type="spellEnd"/>
      <w:r>
        <w:rPr>
          <w:lang w:val="ru-RU"/>
        </w:rPr>
        <w:t xml:space="preserve"> </w:t>
      </w:r>
      <w:proofErr w:type="spellStart"/>
      <w:r>
        <w:rPr>
          <w:lang w:val="ru-RU"/>
        </w:rPr>
        <w:t>ету</w:t>
      </w:r>
      <w:proofErr w:type="spellEnd"/>
      <w:r>
        <w:rPr>
          <w:lang w:val="ru-RU"/>
        </w:rPr>
        <w:t xml:space="preserve"> </w:t>
      </w:r>
      <w:r>
        <w:rPr>
          <w:rStyle w:val="anegp0gi0b9av8jahpyh"/>
          <w:lang w:val="kk-KZ"/>
        </w:rPr>
        <w:t>арқылы</w:t>
      </w:r>
      <w:r>
        <w:rPr>
          <w:lang w:val="ru-RU"/>
        </w:rPr>
        <w:t xml:space="preserve"> </w:t>
      </w:r>
      <w:proofErr w:type="spellStart"/>
      <w:r>
        <w:rPr>
          <w:rStyle w:val="anegp0gi0b9av8jahpyh"/>
          <w:lang w:val="ru-RU"/>
        </w:rPr>
        <w:t>жоба</w:t>
      </w:r>
      <w:proofErr w:type="spellEnd"/>
      <w:r>
        <w:rPr>
          <w:lang w:val="ru-RU"/>
        </w:rPr>
        <w:t xml:space="preserve"> </w:t>
      </w:r>
      <w:proofErr w:type="spellStart"/>
      <w:r>
        <w:rPr>
          <w:rStyle w:val="anegp0gi0b9av8jahpyh"/>
          <w:lang w:val="ru-RU"/>
        </w:rPr>
        <w:t>Транскаспий</w:t>
      </w:r>
      <w:proofErr w:type="spellEnd"/>
      <w:r>
        <w:rPr>
          <w:lang w:val="ru-RU"/>
        </w:rPr>
        <w:t xml:space="preserve"> </w:t>
      </w:r>
      <w:proofErr w:type="spellStart"/>
      <w:r>
        <w:rPr>
          <w:rStyle w:val="anegp0gi0b9av8jahpyh"/>
          <w:lang w:val="ru-RU"/>
        </w:rPr>
        <w:t>халықаралық</w:t>
      </w:r>
      <w:proofErr w:type="spellEnd"/>
      <w:r>
        <w:rPr>
          <w:lang w:val="ru-RU"/>
        </w:rPr>
        <w:t xml:space="preserve"> </w:t>
      </w:r>
      <w:proofErr w:type="spellStart"/>
      <w:r>
        <w:rPr>
          <w:rStyle w:val="anegp0gi0b9av8jahpyh"/>
          <w:lang w:val="ru-RU"/>
        </w:rPr>
        <w:t>көлік</w:t>
      </w:r>
      <w:proofErr w:type="spellEnd"/>
      <w:r>
        <w:rPr>
          <w:lang w:val="ru-RU"/>
        </w:rPr>
        <w:t xml:space="preserve"> </w:t>
      </w:r>
      <w:r>
        <w:rPr>
          <w:rStyle w:val="anegp0gi0b9av8jahpyh"/>
          <w:lang w:val="kk-KZ"/>
        </w:rPr>
        <w:t>бағытындағы</w:t>
      </w:r>
      <w:r>
        <w:rPr>
          <w:lang w:val="ru-RU"/>
        </w:rPr>
        <w:t xml:space="preserve"> </w:t>
      </w:r>
      <w:r>
        <w:rPr>
          <w:rStyle w:val="anegp0gi0b9av8jahpyh"/>
          <w:lang w:val="ru-RU"/>
        </w:rPr>
        <w:t>(</w:t>
      </w:r>
      <w:r>
        <w:rPr>
          <w:lang w:val="ru-RU"/>
        </w:rPr>
        <w:t>ТХК</w:t>
      </w:r>
      <w:r>
        <w:rPr>
          <w:lang w:val="kk-KZ"/>
        </w:rPr>
        <w:t>Б</w:t>
      </w:r>
      <w:r>
        <w:rPr>
          <w:rStyle w:val="anegp0gi0b9av8jahpyh"/>
          <w:lang w:val="ru-RU"/>
        </w:rPr>
        <w:t>)</w:t>
      </w:r>
      <w:r>
        <w:rPr>
          <w:lang w:val="ru-RU"/>
        </w:rPr>
        <w:t xml:space="preserve"> </w:t>
      </w:r>
      <w:proofErr w:type="spellStart"/>
      <w:r>
        <w:rPr>
          <w:rStyle w:val="anegp0gi0b9av8jahpyh"/>
          <w:lang w:val="ru-RU"/>
        </w:rPr>
        <w:t>және</w:t>
      </w:r>
      <w:proofErr w:type="spellEnd"/>
      <w:r>
        <w:rPr>
          <w:lang w:val="ru-RU"/>
        </w:rPr>
        <w:t xml:space="preserve"> </w:t>
      </w:r>
      <w:proofErr w:type="spellStart"/>
      <w:r>
        <w:rPr>
          <w:rStyle w:val="anegp0gi0b9av8jahpyh"/>
          <w:lang w:val="ru-RU"/>
        </w:rPr>
        <w:t>неғұрлым</w:t>
      </w:r>
      <w:proofErr w:type="spellEnd"/>
      <w:r>
        <w:rPr>
          <w:lang w:val="ru-RU"/>
        </w:rPr>
        <w:t xml:space="preserve"> </w:t>
      </w:r>
      <w:proofErr w:type="spellStart"/>
      <w:r>
        <w:rPr>
          <w:rStyle w:val="anegp0gi0b9av8jahpyh"/>
          <w:lang w:val="ru-RU"/>
        </w:rPr>
        <w:t>кең</w:t>
      </w:r>
      <w:proofErr w:type="spellEnd"/>
      <w:r>
        <w:rPr>
          <w:lang w:val="ru-RU"/>
        </w:rPr>
        <w:t xml:space="preserve"> </w:t>
      </w:r>
      <w:r>
        <w:rPr>
          <w:rStyle w:val="anegp0gi0b9av8jahpyh"/>
          <w:lang w:val="ru-RU"/>
        </w:rPr>
        <w:t>орта</w:t>
      </w:r>
      <w:r>
        <w:rPr>
          <w:lang w:val="ru-RU"/>
        </w:rPr>
        <w:t xml:space="preserve"> </w:t>
      </w:r>
      <w:proofErr w:type="spellStart"/>
      <w:r>
        <w:rPr>
          <w:rStyle w:val="anegp0gi0b9av8jahpyh"/>
          <w:lang w:val="ru-RU"/>
        </w:rPr>
        <w:t>дәліздегі</w:t>
      </w:r>
      <w:proofErr w:type="spellEnd"/>
      <w:r>
        <w:rPr>
          <w:lang w:val="ru-RU"/>
        </w:rPr>
        <w:t xml:space="preserve"> </w:t>
      </w:r>
      <w:proofErr w:type="spellStart"/>
      <w:r>
        <w:rPr>
          <w:rStyle w:val="anegp0gi0b9av8jahpyh"/>
          <w:lang w:val="ru-RU"/>
        </w:rPr>
        <w:t>негізгі</w:t>
      </w:r>
      <w:proofErr w:type="spellEnd"/>
      <w:r>
        <w:rPr>
          <w:lang w:val="ru-RU"/>
        </w:rPr>
        <w:t xml:space="preserve"> </w:t>
      </w:r>
      <w:proofErr w:type="spellStart"/>
      <w:r>
        <w:rPr>
          <w:rStyle w:val="anegp0gi0b9av8jahpyh"/>
          <w:lang w:val="ru-RU"/>
        </w:rPr>
        <w:t>көлік</w:t>
      </w:r>
      <w:proofErr w:type="spellEnd"/>
      <w:r>
        <w:rPr>
          <w:lang w:val="ru-RU"/>
        </w:rPr>
        <w:t xml:space="preserve"> </w:t>
      </w:r>
      <w:proofErr w:type="spellStart"/>
      <w:r>
        <w:rPr>
          <w:rStyle w:val="anegp0gi0b9av8jahpyh"/>
          <w:lang w:val="ru-RU"/>
        </w:rPr>
        <w:t>торабы</w:t>
      </w:r>
      <w:proofErr w:type="spellEnd"/>
      <w:r>
        <w:rPr>
          <w:lang w:val="ru-RU"/>
        </w:rPr>
        <w:t xml:space="preserve"> </w:t>
      </w:r>
      <w:proofErr w:type="spellStart"/>
      <w:r>
        <w:rPr>
          <w:rStyle w:val="anegp0gi0b9av8jahpyh"/>
          <w:lang w:val="ru-RU"/>
        </w:rPr>
        <w:t>ретіндегі</w:t>
      </w:r>
      <w:proofErr w:type="spellEnd"/>
      <w:r>
        <w:rPr>
          <w:lang w:val="ru-RU"/>
        </w:rPr>
        <w:t xml:space="preserve"> </w:t>
      </w:r>
      <w:proofErr w:type="spellStart"/>
      <w:r>
        <w:rPr>
          <w:rStyle w:val="anegp0gi0b9av8jahpyh"/>
          <w:lang w:val="ru-RU"/>
        </w:rPr>
        <w:t>Қазақстанның</w:t>
      </w:r>
      <w:proofErr w:type="spellEnd"/>
      <w:r>
        <w:rPr>
          <w:lang w:val="ru-RU"/>
        </w:rPr>
        <w:t xml:space="preserve"> </w:t>
      </w:r>
      <w:proofErr w:type="spellStart"/>
      <w:r>
        <w:rPr>
          <w:rStyle w:val="anegp0gi0b9av8jahpyh"/>
          <w:lang w:val="ru-RU"/>
        </w:rPr>
        <w:t>рөлін</w:t>
      </w:r>
      <w:proofErr w:type="spellEnd"/>
      <w:r>
        <w:rPr>
          <w:lang w:val="ru-RU"/>
        </w:rPr>
        <w:t xml:space="preserve"> </w:t>
      </w:r>
      <w:proofErr w:type="spellStart"/>
      <w:r>
        <w:rPr>
          <w:rStyle w:val="anegp0gi0b9av8jahpyh"/>
          <w:lang w:val="ru-RU"/>
        </w:rPr>
        <w:t>нығайтады</w:t>
      </w:r>
      <w:proofErr w:type="spellEnd"/>
      <w:r>
        <w:rPr>
          <w:rStyle w:val="anegp0gi0b9av8jahpyh"/>
          <w:lang w:val="ru-RU"/>
        </w:rPr>
        <w:t>.</w:t>
      </w:r>
    </w:p>
    <w:p w14:paraId="3B0F3D3E" w14:textId="77777777" w:rsidR="006B6003" w:rsidRDefault="006B6003">
      <w:pPr>
        <w:pStyle w:val="ReportBodyPar"/>
        <w:rPr>
          <w:lang w:val="ru-RU"/>
        </w:rPr>
      </w:pPr>
    </w:p>
    <w:p w14:paraId="52AD4545" w14:textId="77777777" w:rsidR="006B6003" w:rsidRDefault="00000000">
      <w:pPr>
        <w:pStyle w:val="ReportBodyPar"/>
        <w:rPr>
          <w:lang w:val="ru-RU"/>
        </w:rPr>
      </w:pPr>
      <w:r>
        <w:rPr>
          <w:lang w:val="ru-RU"/>
        </w:rPr>
        <w:t>Х</w:t>
      </w:r>
      <w:r>
        <w:rPr>
          <w:lang w:val="kk-KZ"/>
        </w:rPr>
        <w:t xml:space="preserve">алықаралық </w:t>
      </w:r>
      <w:r>
        <w:rPr>
          <w:lang w:val="ru-RU"/>
        </w:rPr>
        <w:t>Қ</w:t>
      </w:r>
      <w:r>
        <w:rPr>
          <w:lang w:val="kk-KZ"/>
        </w:rPr>
        <w:t xml:space="preserve">аржы </w:t>
      </w:r>
      <w:r>
        <w:rPr>
          <w:lang w:val="ru-RU"/>
        </w:rPr>
        <w:t>К</w:t>
      </w:r>
      <w:r>
        <w:rPr>
          <w:lang w:val="kk-KZ"/>
        </w:rPr>
        <w:t>орпорацияларының</w:t>
      </w:r>
      <w:r>
        <w:rPr>
          <w:lang w:val="ru-RU"/>
        </w:rPr>
        <w:t xml:space="preserve"> </w:t>
      </w:r>
      <w:proofErr w:type="spellStart"/>
      <w:r>
        <w:rPr>
          <w:lang w:val="ru-RU"/>
        </w:rPr>
        <w:t>тиімділігі</w:t>
      </w:r>
      <w:proofErr w:type="spellEnd"/>
      <w:r>
        <w:rPr>
          <w:lang w:val="ru-RU"/>
        </w:rPr>
        <w:t xml:space="preserve"> </w:t>
      </w:r>
      <w:proofErr w:type="spellStart"/>
      <w:r>
        <w:rPr>
          <w:lang w:val="ru-RU"/>
        </w:rPr>
        <w:t>стандарттарының</w:t>
      </w:r>
      <w:proofErr w:type="spellEnd"/>
      <w:r>
        <w:rPr>
          <w:lang w:val="ru-RU"/>
        </w:rPr>
        <w:t xml:space="preserve"> </w:t>
      </w:r>
      <w:proofErr w:type="spellStart"/>
      <w:r>
        <w:rPr>
          <w:lang w:val="ru-RU"/>
        </w:rPr>
        <w:t>талаптарына</w:t>
      </w:r>
      <w:proofErr w:type="spellEnd"/>
      <w:r>
        <w:rPr>
          <w:lang w:val="ru-RU"/>
        </w:rPr>
        <w:t xml:space="preserve"> </w:t>
      </w:r>
      <w:proofErr w:type="spellStart"/>
      <w:r>
        <w:rPr>
          <w:lang w:val="ru-RU"/>
        </w:rPr>
        <w:t>сәйкес</w:t>
      </w:r>
      <w:proofErr w:type="spellEnd"/>
      <w:r>
        <w:rPr>
          <w:lang w:val="ru-RU"/>
        </w:rPr>
        <w:t xml:space="preserve"> </w:t>
      </w:r>
      <w:proofErr w:type="spellStart"/>
      <w:r>
        <w:rPr>
          <w:lang w:val="ru-RU"/>
        </w:rPr>
        <w:t>қоршаған</w:t>
      </w:r>
      <w:proofErr w:type="spellEnd"/>
      <w:r>
        <w:rPr>
          <w:lang w:val="ru-RU"/>
        </w:rPr>
        <w:t xml:space="preserve"> </w:t>
      </w:r>
      <w:proofErr w:type="spellStart"/>
      <w:r>
        <w:rPr>
          <w:lang w:val="ru-RU"/>
        </w:rPr>
        <w:t>ортаға</w:t>
      </w:r>
      <w:proofErr w:type="spellEnd"/>
      <w:r>
        <w:rPr>
          <w:lang w:val="ru-RU"/>
        </w:rPr>
        <w:t xml:space="preserve"> </w:t>
      </w:r>
      <w:proofErr w:type="spellStart"/>
      <w:r>
        <w:rPr>
          <w:lang w:val="ru-RU"/>
        </w:rPr>
        <w:t>және</w:t>
      </w:r>
      <w:proofErr w:type="spellEnd"/>
      <w:r>
        <w:rPr>
          <w:lang w:val="ru-RU"/>
        </w:rPr>
        <w:t xml:space="preserve"> </w:t>
      </w:r>
      <w:r>
        <w:rPr>
          <w:lang w:val="kk-KZ"/>
        </w:rPr>
        <w:t>әлеуметтік</w:t>
      </w:r>
      <w:r>
        <w:rPr>
          <w:lang w:val="ru-RU"/>
        </w:rPr>
        <w:t xml:space="preserve"> </w:t>
      </w:r>
      <w:r>
        <w:rPr>
          <w:lang w:val="kk-KZ"/>
        </w:rPr>
        <w:t xml:space="preserve">салаға </w:t>
      </w:r>
      <w:proofErr w:type="spellStart"/>
      <w:r>
        <w:rPr>
          <w:lang w:val="ru-RU"/>
        </w:rPr>
        <w:t>әсерді</w:t>
      </w:r>
      <w:proofErr w:type="spellEnd"/>
      <w:r>
        <w:rPr>
          <w:lang w:val="ru-RU"/>
        </w:rPr>
        <w:t xml:space="preserve"> </w:t>
      </w:r>
      <w:proofErr w:type="spellStart"/>
      <w:r>
        <w:rPr>
          <w:lang w:val="ru-RU"/>
        </w:rPr>
        <w:t>бағалау</w:t>
      </w:r>
      <w:proofErr w:type="spellEnd"/>
      <w:r>
        <w:rPr>
          <w:lang w:val="ru-RU"/>
        </w:rPr>
        <w:t xml:space="preserve"> (ҚОӘБ) </w:t>
      </w:r>
      <w:proofErr w:type="spellStart"/>
      <w:r>
        <w:rPr>
          <w:lang w:val="ru-RU"/>
        </w:rPr>
        <w:t>өте</w:t>
      </w:r>
      <w:proofErr w:type="spellEnd"/>
      <w:r>
        <w:rPr>
          <w:lang w:val="ru-RU"/>
        </w:rPr>
        <w:t xml:space="preserve"> </w:t>
      </w:r>
      <w:proofErr w:type="spellStart"/>
      <w:r>
        <w:rPr>
          <w:lang w:val="ru-RU"/>
        </w:rPr>
        <w:t>маңызды</w:t>
      </w:r>
      <w:proofErr w:type="spellEnd"/>
      <w:r>
        <w:rPr>
          <w:lang w:val="ru-RU"/>
        </w:rPr>
        <w:t xml:space="preserve">, </w:t>
      </w:r>
      <w:proofErr w:type="spellStart"/>
      <w:r>
        <w:rPr>
          <w:lang w:val="ru-RU"/>
        </w:rPr>
        <w:t>өйткені</w:t>
      </w:r>
      <w:proofErr w:type="spellEnd"/>
      <w:r>
        <w:rPr>
          <w:lang w:val="ru-RU"/>
        </w:rPr>
        <w:t xml:space="preserve"> </w:t>
      </w:r>
      <w:proofErr w:type="spellStart"/>
      <w:r>
        <w:rPr>
          <w:lang w:val="ru-RU"/>
        </w:rPr>
        <w:t>ол</w:t>
      </w:r>
      <w:proofErr w:type="spellEnd"/>
      <w:r>
        <w:rPr>
          <w:lang w:val="ru-RU"/>
        </w:rPr>
        <w:t xml:space="preserve"> </w:t>
      </w:r>
      <w:proofErr w:type="spellStart"/>
      <w:r>
        <w:rPr>
          <w:lang w:val="ru-RU"/>
        </w:rPr>
        <w:t>жобаның</w:t>
      </w:r>
      <w:proofErr w:type="spellEnd"/>
      <w:r>
        <w:rPr>
          <w:lang w:val="ru-RU"/>
        </w:rPr>
        <w:t xml:space="preserve"> </w:t>
      </w:r>
      <w:proofErr w:type="spellStart"/>
      <w:r>
        <w:rPr>
          <w:lang w:val="ru-RU"/>
        </w:rPr>
        <w:t>өмірлік</w:t>
      </w:r>
      <w:proofErr w:type="spellEnd"/>
      <w:r>
        <w:rPr>
          <w:lang w:val="ru-RU"/>
        </w:rPr>
        <w:t xml:space="preserve"> </w:t>
      </w:r>
      <w:proofErr w:type="spellStart"/>
      <w:r>
        <w:rPr>
          <w:lang w:val="ru-RU"/>
        </w:rPr>
        <w:t>циклінің</w:t>
      </w:r>
      <w:proofErr w:type="spellEnd"/>
      <w:r>
        <w:rPr>
          <w:lang w:val="ru-RU"/>
        </w:rPr>
        <w:t xml:space="preserve"> </w:t>
      </w:r>
      <w:proofErr w:type="spellStart"/>
      <w:r>
        <w:rPr>
          <w:lang w:val="ru-RU"/>
        </w:rPr>
        <w:t>барлық</w:t>
      </w:r>
      <w:proofErr w:type="spellEnd"/>
      <w:r>
        <w:rPr>
          <w:lang w:val="ru-RU"/>
        </w:rPr>
        <w:t xml:space="preserve"> </w:t>
      </w:r>
      <w:proofErr w:type="spellStart"/>
      <w:r>
        <w:rPr>
          <w:lang w:val="ru-RU"/>
        </w:rPr>
        <w:t>кезеңдерінде</w:t>
      </w:r>
      <w:proofErr w:type="spellEnd"/>
      <w:r>
        <w:rPr>
          <w:lang w:val="ru-RU"/>
        </w:rPr>
        <w:t xml:space="preserve"> </w:t>
      </w:r>
      <w:proofErr w:type="spellStart"/>
      <w:r>
        <w:rPr>
          <w:lang w:val="ru-RU"/>
        </w:rPr>
        <w:t>ықтимал</w:t>
      </w:r>
      <w:proofErr w:type="spellEnd"/>
      <w:r>
        <w:rPr>
          <w:lang w:val="ru-RU"/>
        </w:rPr>
        <w:t xml:space="preserve"> </w:t>
      </w:r>
      <w:proofErr w:type="spellStart"/>
      <w:r>
        <w:rPr>
          <w:lang w:val="ru-RU"/>
        </w:rPr>
        <w:t>экологиялық</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әлеуметтік</w:t>
      </w:r>
      <w:proofErr w:type="spellEnd"/>
      <w:r>
        <w:rPr>
          <w:lang w:val="ru-RU"/>
        </w:rPr>
        <w:t xml:space="preserve"> </w:t>
      </w:r>
      <w:proofErr w:type="spellStart"/>
      <w:r>
        <w:rPr>
          <w:lang w:val="ru-RU"/>
        </w:rPr>
        <w:t>тәуекелдерді</w:t>
      </w:r>
      <w:proofErr w:type="spellEnd"/>
      <w:r>
        <w:rPr>
          <w:lang w:val="ru-RU"/>
        </w:rPr>
        <w:t xml:space="preserve"> </w:t>
      </w:r>
      <w:proofErr w:type="spellStart"/>
      <w:r>
        <w:rPr>
          <w:lang w:val="ru-RU"/>
        </w:rPr>
        <w:t>анықтау</w:t>
      </w:r>
      <w:proofErr w:type="spellEnd"/>
      <w:r>
        <w:rPr>
          <w:lang w:val="ru-RU"/>
        </w:rPr>
        <w:t xml:space="preserve">, </w:t>
      </w:r>
      <w:proofErr w:type="spellStart"/>
      <w:r>
        <w:rPr>
          <w:lang w:val="ru-RU"/>
        </w:rPr>
        <w:t>бағалау</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басқарудың</w:t>
      </w:r>
      <w:proofErr w:type="spellEnd"/>
      <w:r>
        <w:rPr>
          <w:lang w:val="ru-RU"/>
        </w:rPr>
        <w:t xml:space="preserve"> </w:t>
      </w:r>
      <w:proofErr w:type="spellStart"/>
      <w:r>
        <w:rPr>
          <w:lang w:val="ru-RU"/>
        </w:rPr>
        <w:t>құрылымдық</w:t>
      </w:r>
      <w:proofErr w:type="spellEnd"/>
      <w:r>
        <w:rPr>
          <w:lang w:val="ru-RU"/>
        </w:rPr>
        <w:t xml:space="preserve"> </w:t>
      </w:r>
      <w:proofErr w:type="spellStart"/>
      <w:r>
        <w:rPr>
          <w:lang w:val="ru-RU"/>
        </w:rPr>
        <w:t>процесін</w:t>
      </w:r>
      <w:proofErr w:type="spellEnd"/>
      <w:r>
        <w:rPr>
          <w:lang w:val="ru-RU"/>
        </w:rPr>
        <w:t xml:space="preserve"> </w:t>
      </w:r>
      <w:proofErr w:type="spellStart"/>
      <w:r>
        <w:rPr>
          <w:lang w:val="ru-RU"/>
        </w:rPr>
        <w:t>белгілейді</w:t>
      </w:r>
      <w:proofErr w:type="spellEnd"/>
      <w:r>
        <w:rPr>
          <w:lang w:val="ru-RU"/>
        </w:rPr>
        <w:t xml:space="preserve">. </w:t>
      </w:r>
      <w:proofErr w:type="spellStart"/>
      <w:r>
        <w:rPr>
          <w:lang w:val="ru-RU"/>
        </w:rPr>
        <w:t>Сонымен</w:t>
      </w:r>
      <w:proofErr w:type="spellEnd"/>
      <w:r>
        <w:rPr>
          <w:lang w:val="ru-RU"/>
        </w:rPr>
        <w:t xml:space="preserve"> </w:t>
      </w:r>
      <w:proofErr w:type="spellStart"/>
      <w:r>
        <w:rPr>
          <w:lang w:val="ru-RU"/>
        </w:rPr>
        <w:t>қатар</w:t>
      </w:r>
      <w:proofErr w:type="spellEnd"/>
      <w:r>
        <w:rPr>
          <w:lang w:val="ru-RU"/>
        </w:rPr>
        <w:t xml:space="preserve">, </w:t>
      </w:r>
      <w:proofErr w:type="spellStart"/>
      <w:r>
        <w:rPr>
          <w:lang w:val="ru-RU"/>
        </w:rPr>
        <w:t>ол</w:t>
      </w:r>
      <w:proofErr w:type="spellEnd"/>
      <w:r>
        <w:rPr>
          <w:lang w:val="ru-RU"/>
        </w:rPr>
        <w:t xml:space="preserve"> </w:t>
      </w:r>
      <w:proofErr w:type="spellStart"/>
      <w:r>
        <w:rPr>
          <w:lang w:val="ru-RU"/>
        </w:rPr>
        <w:t>биоәртүрлілік</w:t>
      </w:r>
      <w:proofErr w:type="spellEnd"/>
      <w:r>
        <w:rPr>
          <w:lang w:val="kk-KZ"/>
        </w:rPr>
        <w:t>ке</w:t>
      </w:r>
      <w:r>
        <w:rPr>
          <w:lang w:val="ru-RU"/>
        </w:rPr>
        <w:t xml:space="preserve">, </w:t>
      </w:r>
      <w:proofErr w:type="spellStart"/>
      <w:r>
        <w:rPr>
          <w:lang w:val="ru-RU"/>
        </w:rPr>
        <w:t>жерді</w:t>
      </w:r>
      <w:proofErr w:type="spellEnd"/>
      <w:r>
        <w:rPr>
          <w:lang w:val="ru-RU"/>
        </w:rPr>
        <w:t xml:space="preserve"> </w:t>
      </w:r>
      <w:proofErr w:type="spellStart"/>
      <w:r>
        <w:rPr>
          <w:lang w:val="ru-RU"/>
        </w:rPr>
        <w:t>пайдалану</w:t>
      </w:r>
      <w:proofErr w:type="spellEnd"/>
      <w:r>
        <w:rPr>
          <w:lang w:val="kk-KZ"/>
        </w:rPr>
        <w:t>ға</w:t>
      </w:r>
      <w:r>
        <w:rPr>
          <w:lang w:val="ru-RU"/>
        </w:rPr>
        <w:t xml:space="preserve">, </w:t>
      </w:r>
      <w:proofErr w:type="spellStart"/>
      <w:r>
        <w:rPr>
          <w:lang w:val="ru-RU"/>
        </w:rPr>
        <w:t>мәдени</w:t>
      </w:r>
      <w:proofErr w:type="spellEnd"/>
      <w:r>
        <w:rPr>
          <w:lang w:val="ru-RU"/>
        </w:rPr>
        <w:t xml:space="preserve"> </w:t>
      </w:r>
      <w:proofErr w:type="spellStart"/>
      <w:r>
        <w:rPr>
          <w:lang w:val="ru-RU"/>
        </w:rPr>
        <w:t>мұра</w:t>
      </w:r>
      <w:proofErr w:type="spellEnd"/>
      <w:r>
        <w:rPr>
          <w:lang w:val="kk-KZ"/>
        </w:rPr>
        <w:t>ға</w:t>
      </w:r>
      <w:r>
        <w:rPr>
          <w:lang w:val="ru-RU"/>
        </w:rPr>
        <w:t xml:space="preserve">, </w:t>
      </w:r>
      <w:proofErr w:type="spellStart"/>
      <w:r>
        <w:rPr>
          <w:lang w:val="ru-RU"/>
        </w:rPr>
        <w:t>халықтың</w:t>
      </w:r>
      <w:proofErr w:type="spellEnd"/>
      <w:r>
        <w:rPr>
          <w:lang w:val="ru-RU"/>
        </w:rPr>
        <w:t xml:space="preserve"> </w:t>
      </w:r>
      <w:proofErr w:type="spellStart"/>
      <w:r>
        <w:rPr>
          <w:lang w:val="ru-RU"/>
        </w:rPr>
        <w:t>денсаулығы</w:t>
      </w:r>
      <w:proofErr w:type="spellEnd"/>
      <w:r>
        <w:rPr>
          <w:lang w:val="kk-KZ"/>
        </w:rPr>
        <w:t>на</w:t>
      </w:r>
      <w:r>
        <w:rPr>
          <w:lang w:val="ru-RU"/>
        </w:rPr>
        <w:t xml:space="preserve"> мен </w:t>
      </w:r>
      <w:proofErr w:type="spellStart"/>
      <w:r>
        <w:rPr>
          <w:lang w:val="ru-RU"/>
        </w:rPr>
        <w:t>қауіпсіздігі</w:t>
      </w:r>
      <w:proofErr w:type="spellEnd"/>
      <w:r>
        <w:rPr>
          <w:lang w:val="kk-KZ"/>
        </w:rPr>
        <w:t>не</w:t>
      </w:r>
      <w:r>
        <w:rPr>
          <w:lang w:val="ru-RU"/>
        </w:rPr>
        <w:t xml:space="preserve">, </w:t>
      </w:r>
      <w:proofErr w:type="spellStart"/>
      <w:r>
        <w:rPr>
          <w:lang w:val="ru-RU"/>
        </w:rPr>
        <w:t>сондай-ақ</w:t>
      </w:r>
      <w:proofErr w:type="spellEnd"/>
      <w:r>
        <w:rPr>
          <w:lang w:val="ru-RU"/>
        </w:rPr>
        <w:t xml:space="preserve"> </w:t>
      </w:r>
      <w:proofErr w:type="spellStart"/>
      <w:r>
        <w:rPr>
          <w:lang w:val="ru-RU"/>
        </w:rPr>
        <w:t>осал</w:t>
      </w:r>
      <w:proofErr w:type="spellEnd"/>
      <w:r>
        <w:rPr>
          <w:lang w:val="ru-RU"/>
        </w:rPr>
        <w:t xml:space="preserve"> </w:t>
      </w:r>
      <w:proofErr w:type="spellStart"/>
      <w:r>
        <w:rPr>
          <w:lang w:val="ru-RU"/>
        </w:rPr>
        <w:t>топтар</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ықтимал</w:t>
      </w:r>
      <w:proofErr w:type="spellEnd"/>
      <w:r>
        <w:rPr>
          <w:lang w:val="ru-RU"/>
        </w:rPr>
        <w:t xml:space="preserve"> </w:t>
      </w:r>
      <w:proofErr w:type="spellStart"/>
      <w:r>
        <w:rPr>
          <w:lang w:val="ru-RU"/>
        </w:rPr>
        <w:t>тәуекелдерді</w:t>
      </w:r>
      <w:proofErr w:type="spellEnd"/>
      <w:r>
        <w:rPr>
          <w:lang w:val="ru-RU"/>
        </w:rPr>
        <w:t xml:space="preserve"> </w:t>
      </w:r>
      <w:proofErr w:type="spellStart"/>
      <w:r>
        <w:rPr>
          <w:lang w:val="ru-RU"/>
        </w:rPr>
        <w:t>анықтауға</w:t>
      </w:r>
      <w:proofErr w:type="spellEnd"/>
      <w:r>
        <w:rPr>
          <w:lang w:val="ru-RU"/>
        </w:rPr>
        <w:t xml:space="preserve">, </w:t>
      </w:r>
      <w:proofErr w:type="spellStart"/>
      <w:r>
        <w:rPr>
          <w:lang w:val="ru-RU"/>
        </w:rPr>
        <w:t>бағалауға</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басқаруға</w:t>
      </w:r>
      <w:proofErr w:type="spellEnd"/>
      <w:r>
        <w:rPr>
          <w:lang w:val="ru-RU"/>
        </w:rPr>
        <w:t xml:space="preserve"> </w:t>
      </w:r>
      <w:proofErr w:type="spellStart"/>
      <w:r>
        <w:rPr>
          <w:lang w:val="ru-RU"/>
        </w:rPr>
        <w:t>негіз</w:t>
      </w:r>
      <w:proofErr w:type="spellEnd"/>
      <w:r>
        <w:rPr>
          <w:lang w:val="ru-RU"/>
        </w:rPr>
        <w:t xml:space="preserve"> </w:t>
      </w:r>
      <w:proofErr w:type="spellStart"/>
      <w:r>
        <w:rPr>
          <w:lang w:val="ru-RU"/>
        </w:rPr>
        <w:t>береді</w:t>
      </w:r>
      <w:proofErr w:type="spellEnd"/>
      <w:r>
        <w:rPr>
          <w:lang w:val="ru-RU"/>
        </w:rPr>
        <w:t xml:space="preserve">. ҚОӘБ </w:t>
      </w:r>
      <w:proofErr w:type="spellStart"/>
      <w:r>
        <w:rPr>
          <w:lang w:val="ru-RU"/>
        </w:rPr>
        <w:t>Қазақстанның</w:t>
      </w:r>
      <w:proofErr w:type="spellEnd"/>
      <w:r>
        <w:rPr>
          <w:lang w:val="ru-RU"/>
        </w:rPr>
        <w:t xml:space="preserve"> </w:t>
      </w:r>
      <w:proofErr w:type="spellStart"/>
      <w:r>
        <w:rPr>
          <w:lang w:val="ru-RU"/>
        </w:rPr>
        <w:t>ұлттық</w:t>
      </w:r>
      <w:proofErr w:type="spellEnd"/>
      <w:r>
        <w:rPr>
          <w:lang w:val="ru-RU"/>
        </w:rPr>
        <w:t xml:space="preserve"> </w:t>
      </w:r>
      <w:proofErr w:type="spellStart"/>
      <w:r>
        <w:rPr>
          <w:lang w:val="ru-RU"/>
        </w:rPr>
        <w:t>заңнамасына</w:t>
      </w:r>
      <w:proofErr w:type="spellEnd"/>
      <w:r>
        <w:rPr>
          <w:lang w:val="ru-RU"/>
        </w:rPr>
        <w:t xml:space="preserve">, </w:t>
      </w:r>
      <w:proofErr w:type="spellStart"/>
      <w:r>
        <w:rPr>
          <w:lang w:val="ru-RU"/>
        </w:rPr>
        <w:t>Дүниежүзілік</w:t>
      </w:r>
      <w:proofErr w:type="spellEnd"/>
      <w:r>
        <w:rPr>
          <w:lang w:val="ru-RU"/>
        </w:rPr>
        <w:t xml:space="preserve"> </w:t>
      </w:r>
      <w:proofErr w:type="spellStart"/>
      <w:r>
        <w:rPr>
          <w:lang w:val="ru-RU"/>
        </w:rPr>
        <w:t>Банктің</w:t>
      </w:r>
      <w:proofErr w:type="spellEnd"/>
      <w:r>
        <w:rPr>
          <w:lang w:val="ru-RU"/>
        </w:rPr>
        <w:t xml:space="preserve"> (2012) </w:t>
      </w:r>
      <w:proofErr w:type="spellStart"/>
      <w:r>
        <w:rPr>
          <w:lang w:val="ru-RU"/>
        </w:rPr>
        <w:t>тиімділік</w:t>
      </w:r>
      <w:proofErr w:type="spellEnd"/>
      <w:r>
        <w:rPr>
          <w:lang w:val="ru-RU"/>
        </w:rPr>
        <w:t xml:space="preserve"> </w:t>
      </w:r>
      <w:proofErr w:type="spellStart"/>
      <w:r>
        <w:rPr>
          <w:lang w:val="ru-RU"/>
        </w:rPr>
        <w:t>стандарттарына</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Дүниежүзілік</w:t>
      </w:r>
      <w:proofErr w:type="spellEnd"/>
      <w:r>
        <w:rPr>
          <w:lang w:val="ru-RU"/>
        </w:rPr>
        <w:t xml:space="preserve"> </w:t>
      </w:r>
      <w:proofErr w:type="spellStart"/>
      <w:r>
        <w:rPr>
          <w:lang w:val="ru-RU"/>
        </w:rPr>
        <w:t>Банктің</w:t>
      </w:r>
      <w:proofErr w:type="spellEnd"/>
      <w:r>
        <w:rPr>
          <w:lang w:val="ru-RU"/>
        </w:rPr>
        <w:t xml:space="preserve"> </w:t>
      </w:r>
      <w:proofErr w:type="spellStart"/>
      <w:r>
        <w:rPr>
          <w:lang w:val="ru-RU"/>
        </w:rPr>
        <w:t>қоршаған</w:t>
      </w:r>
      <w:proofErr w:type="spellEnd"/>
      <w:r>
        <w:rPr>
          <w:lang w:val="ru-RU"/>
        </w:rPr>
        <w:t xml:space="preserve"> </w:t>
      </w:r>
      <w:proofErr w:type="spellStart"/>
      <w:r>
        <w:rPr>
          <w:lang w:val="ru-RU"/>
        </w:rPr>
        <w:t>ортаны</w:t>
      </w:r>
      <w:proofErr w:type="spellEnd"/>
      <w:r>
        <w:rPr>
          <w:lang w:val="ru-RU"/>
        </w:rPr>
        <w:t xml:space="preserve"> </w:t>
      </w:r>
      <w:proofErr w:type="spellStart"/>
      <w:r>
        <w:rPr>
          <w:lang w:val="ru-RU"/>
        </w:rPr>
        <w:t>қорғау</w:t>
      </w:r>
      <w:proofErr w:type="spellEnd"/>
      <w:r>
        <w:rPr>
          <w:lang w:val="ru-RU"/>
        </w:rPr>
        <w:t xml:space="preserve">, </w:t>
      </w:r>
      <w:proofErr w:type="spellStart"/>
      <w:r>
        <w:rPr>
          <w:lang w:val="ru-RU"/>
        </w:rPr>
        <w:t>денсаулық</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қауіпсіздік</w:t>
      </w:r>
      <w:proofErr w:type="spellEnd"/>
      <w:r>
        <w:rPr>
          <w:lang w:val="ru-RU"/>
        </w:rPr>
        <w:t xml:space="preserve"> </w:t>
      </w:r>
      <w:proofErr w:type="spellStart"/>
      <w:r>
        <w:rPr>
          <w:lang w:val="ru-RU"/>
        </w:rPr>
        <w:t>саласындағы</w:t>
      </w:r>
      <w:proofErr w:type="spellEnd"/>
      <w:r>
        <w:rPr>
          <w:lang w:val="ru-RU"/>
        </w:rPr>
        <w:t xml:space="preserve"> (</w:t>
      </w:r>
      <w:r>
        <w:rPr>
          <w:lang w:val="kk-KZ"/>
        </w:rPr>
        <w:t>ҚОҚДҚ</w:t>
      </w:r>
      <w:r>
        <w:rPr>
          <w:lang w:val="ru-RU"/>
        </w:rPr>
        <w:t xml:space="preserve">) </w:t>
      </w:r>
      <w:proofErr w:type="spellStart"/>
      <w:r>
        <w:rPr>
          <w:lang w:val="ru-RU"/>
        </w:rPr>
        <w:t>тобының</w:t>
      </w:r>
      <w:proofErr w:type="spellEnd"/>
      <w:r>
        <w:rPr>
          <w:lang w:val="ru-RU"/>
        </w:rPr>
        <w:t xml:space="preserve"> </w:t>
      </w:r>
      <w:proofErr w:type="spellStart"/>
      <w:r>
        <w:rPr>
          <w:lang w:val="ru-RU"/>
        </w:rPr>
        <w:t>жетекші</w:t>
      </w:r>
      <w:proofErr w:type="spellEnd"/>
      <w:r>
        <w:rPr>
          <w:lang w:val="ru-RU"/>
        </w:rPr>
        <w:t xml:space="preserve"> </w:t>
      </w:r>
      <w:proofErr w:type="spellStart"/>
      <w:r>
        <w:rPr>
          <w:lang w:val="ru-RU"/>
        </w:rPr>
        <w:t>қағидаттарына</w:t>
      </w:r>
      <w:proofErr w:type="spellEnd"/>
      <w:r>
        <w:rPr>
          <w:lang w:val="ru-RU"/>
        </w:rPr>
        <w:t xml:space="preserve"> </w:t>
      </w:r>
      <w:proofErr w:type="spellStart"/>
      <w:r>
        <w:rPr>
          <w:lang w:val="ru-RU"/>
        </w:rPr>
        <w:t>сәйкес</w:t>
      </w:r>
      <w:proofErr w:type="spellEnd"/>
      <w:r>
        <w:rPr>
          <w:lang w:val="ru-RU"/>
        </w:rPr>
        <w:t xml:space="preserve"> </w:t>
      </w:r>
      <w:proofErr w:type="spellStart"/>
      <w:r>
        <w:rPr>
          <w:lang w:val="ru-RU"/>
        </w:rPr>
        <w:t>келеді</w:t>
      </w:r>
      <w:proofErr w:type="spellEnd"/>
      <w:r>
        <w:rPr>
          <w:lang w:val="ru-RU"/>
        </w:rPr>
        <w:t xml:space="preserve">, </w:t>
      </w:r>
      <w:proofErr w:type="spellStart"/>
      <w:r>
        <w:rPr>
          <w:lang w:val="ru-RU"/>
        </w:rPr>
        <w:t>озық</w:t>
      </w:r>
      <w:proofErr w:type="spellEnd"/>
      <w:r>
        <w:rPr>
          <w:lang w:val="ru-RU"/>
        </w:rPr>
        <w:t xml:space="preserve"> </w:t>
      </w:r>
      <w:proofErr w:type="spellStart"/>
      <w:r>
        <w:rPr>
          <w:lang w:val="ru-RU"/>
        </w:rPr>
        <w:t>халықаралық</w:t>
      </w:r>
      <w:proofErr w:type="spellEnd"/>
      <w:r>
        <w:rPr>
          <w:lang w:val="ru-RU"/>
        </w:rPr>
        <w:t xml:space="preserve"> </w:t>
      </w:r>
      <w:proofErr w:type="spellStart"/>
      <w:r>
        <w:rPr>
          <w:lang w:val="ru-RU"/>
        </w:rPr>
        <w:t>салалық</w:t>
      </w:r>
      <w:proofErr w:type="spellEnd"/>
      <w:r>
        <w:rPr>
          <w:lang w:val="ru-RU"/>
        </w:rPr>
        <w:t xml:space="preserve"> </w:t>
      </w:r>
      <w:proofErr w:type="spellStart"/>
      <w:r>
        <w:rPr>
          <w:lang w:val="ru-RU"/>
        </w:rPr>
        <w:t>тәжірибені</w:t>
      </w:r>
      <w:proofErr w:type="spellEnd"/>
      <w:r>
        <w:rPr>
          <w:lang w:val="ru-RU"/>
        </w:rPr>
        <w:t xml:space="preserve"> (</w:t>
      </w:r>
      <w:r>
        <w:rPr>
          <w:lang w:val="kk-KZ"/>
        </w:rPr>
        <w:t>ОХСТ</w:t>
      </w:r>
      <w:r>
        <w:rPr>
          <w:lang w:val="ru-RU"/>
        </w:rPr>
        <w:t xml:space="preserve">) </w:t>
      </w:r>
      <w:proofErr w:type="spellStart"/>
      <w:r>
        <w:rPr>
          <w:lang w:val="ru-RU"/>
        </w:rPr>
        <w:t>сақтауды</w:t>
      </w:r>
      <w:proofErr w:type="spellEnd"/>
      <w:r>
        <w:rPr>
          <w:lang w:val="ru-RU"/>
        </w:rPr>
        <w:t xml:space="preserve"> </w:t>
      </w:r>
      <w:proofErr w:type="spellStart"/>
      <w:r>
        <w:rPr>
          <w:lang w:val="ru-RU"/>
        </w:rPr>
        <w:t>қамтамасыз</w:t>
      </w:r>
      <w:proofErr w:type="spellEnd"/>
      <w:r>
        <w:rPr>
          <w:lang w:val="ru-RU"/>
        </w:rPr>
        <w:t xml:space="preserve"> </w:t>
      </w:r>
      <w:proofErr w:type="spellStart"/>
      <w:r>
        <w:rPr>
          <w:lang w:val="ru-RU"/>
        </w:rPr>
        <w:t>етеді</w:t>
      </w:r>
      <w:proofErr w:type="spellEnd"/>
      <w:r>
        <w:rPr>
          <w:lang w:val="ru-RU"/>
        </w:rPr>
        <w:t xml:space="preserve">. </w:t>
      </w:r>
    </w:p>
    <w:p w14:paraId="5C47486C" w14:textId="77777777" w:rsidR="006B6003" w:rsidRDefault="006B6003">
      <w:pPr>
        <w:pStyle w:val="ReportBodyPar"/>
        <w:rPr>
          <w:lang w:val="kk-KZ"/>
        </w:rPr>
      </w:pPr>
    </w:p>
    <w:p w14:paraId="35B247B4" w14:textId="77777777" w:rsidR="006B6003" w:rsidRDefault="00000000">
      <w:pPr>
        <w:pStyle w:val="ReportBodyPar"/>
        <w:rPr>
          <w:lang w:val="kk-KZ"/>
        </w:rPr>
      </w:pPr>
      <w:r>
        <w:rPr>
          <w:lang w:val="kk-KZ"/>
        </w:rPr>
        <w:t xml:space="preserve">Оның қорытындылары қоршаған ортаны қорғау және әлеуметтік аспектілер саласындағы басқару жоспарларын (ҚОҚӘАСБЖ), және тақырыптық ішкі жоспарларды, оның ішінде биоәртүрлілік, мүдделі тараптарды тарту, жер учаскелерін сатып алу және еңбек ресурстарын басқару жөніндегі жоспарларды әзірлеудің негізінде жатыр, осылайша Мойынты – Қызылжар темір жолының құрылысы мен пайдаланылуы Қазақстанның көлік қатынасы мен сауда саласындағы мақсаттарына бір мезгілде қамтамасыз ете отырып экологиялық тұтастық, қауымдастықтардың әл-ауқаты және ұзақ мерзімді тұрақтылыққа қол жеткізуге ықпал етеді. </w:t>
      </w:r>
    </w:p>
    <w:p w14:paraId="13759085" w14:textId="77777777" w:rsidR="006B6003" w:rsidRDefault="006B6003">
      <w:pPr>
        <w:pStyle w:val="ReportBodyPar"/>
        <w:rPr>
          <w:lang w:val="kk-KZ"/>
        </w:rPr>
      </w:pPr>
    </w:p>
    <w:p w14:paraId="203606C6" w14:textId="77777777" w:rsidR="006B6003" w:rsidRDefault="00000000">
      <w:pPr>
        <w:pStyle w:val="ReportBodyPar"/>
        <w:rPr>
          <w:lang w:val="kk-KZ"/>
        </w:rPr>
      </w:pPr>
      <w:r>
        <w:rPr>
          <w:rFonts w:eastAsia="Arial"/>
          <w:lang w:val="kk-KZ" w:eastAsia="en-PH"/>
        </w:rPr>
        <w:t>Жоба Дүниежүзілік Банктің экологиялық және әлеуметтік тұрақтылық саласындағы (2012 ж.) саясатына сәйкес әзірленеді және жүзеге асырылады, яғни берілген тапсырманың негізгі экологиялық және әлеуметтік негізі ретінде қызмет етеді. PS1 (Экологиялық және әлеуметтік тәуекелдер мен әсерлерді бағалау және басқару), PS2 (Еңбек және жұмыс жағдайлары), PS3 (Ресурстарды тиімді пайдалану және ластанудың алдын алу), PS4 (Денсаулық, қауіпсіздік және қауымдастықтарды қорғау), PS5 (Жер учаскелерін сатып алу және мәжбүрлі қоныс аудару), PS6 (Биоәртүрлілікті сақтау және тірі табиғи ресурстарды тұрақты басқару), PS7 (егер бар болса, жергілікті халықтар) және PS8 (Мәдени мұра) ерекше назар аударылады. Бұл тәсіл келісімді қамтамасыз ету үшін ұлттық нормативтік талаптармен және бірлесіп қаржыландыру кепілдіктерімен салыстырылатын болады.</w:t>
      </w:r>
    </w:p>
    <w:p w14:paraId="53AEA635" w14:textId="77777777" w:rsidR="006B6003" w:rsidRDefault="006B6003">
      <w:pPr>
        <w:pStyle w:val="ReportParagraph"/>
        <w:rPr>
          <w:lang w:val="kk-KZ"/>
        </w:rPr>
      </w:pPr>
    </w:p>
    <w:p w14:paraId="6E2B15A5" w14:textId="77777777" w:rsidR="006B6003" w:rsidRDefault="00000000">
      <w:pPr>
        <w:pStyle w:val="20"/>
      </w:pPr>
      <w:bookmarkStart w:id="4" w:name="_bookmark3"/>
      <w:bookmarkStart w:id="5" w:name="_Toc210644709"/>
      <w:bookmarkEnd w:id="4"/>
      <w:r>
        <w:rPr>
          <w:lang w:val="kk-KZ"/>
        </w:rPr>
        <w:t>Жобаға шолу</w:t>
      </w:r>
      <w:bookmarkEnd w:id="5"/>
    </w:p>
    <w:p w14:paraId="05EA4558" w14:textId="77777777" w:rsidR="006B6003" w:rsidRDefault="006B6003">
      <w:pPr>
        <w:pStyle w:val="ReportBodyPar"/>
        <w:rPr>
          <w:rFonts w:eastAsia="Verdana"/>
          <w:sz w:val="20"/>
          <w:szCs w:val="20"/>
          <w:lang w:eastAsia="en-US"/>
        </w:rPr>
      </w:pPr>
    </w:p>
    <w:p w14:paraId="0772F1C0" w14:textId="77777777" w:rsidR="006B6003" w:rsidRDefault="00000000">
      <w:pPr>
        <w:pStyle w:val="ReportBodyPar"/>
        <w:rPr>
          <w:lang w:val="kk-KZ"/>
        </w:rPr>
      </w:pPr>
      <w:r>
        <w:rPr>
          <w:lang w:val="kk-KZ"/>
        </w:rPr>
        <w:t>Мойынты – Қызылжар жаңа теміржол құрылыс жобасы шеңберінде Ұлытау және Қарағанды облыстары арқылы ұзындығы 322,2 км желі салынады, бұл Транскаспий халықаралық көлік бағытымен (ТХКБ) тікелей қосылатын заманауи көлік дәлізін құруға мүмкіндік береді. Жаңа шығыс-батыс байланысын ашу арқылы жоба қолданыстағы теміржолдардың кептелісін азайтады, аймақтағы ұтқырлықты арттырады және жергілікті қауымдастықтар үшін нарықтарға қолжетімділікті жақсартады.</w:t>
      </w:r>
    </w:p>
    <w:p w14:paraId="5FB10FBD" w14:textId="77777777" w:rsidR="006B6003" w:rsidRDefault="006B6003">
      <w:pPr>
        <w:pStyle w:val="ReportBodyPar"/>
        <w:rPr>
          <w:lang w:val="kk-KZ"/>
        </w:rPr>
      </w:pPr>
    </w:p>
    <w:p w14:paraId="26B5C052" w14:textId="77777777" w:rsidR="006B6003" w:rsidRDefault="00000000">
      <w:pPr>
        <w:pStyle w:val="ReportBodyPar"/>
        <w:rPr>
          <w:lang w:val="kk-KZ"/>
        </w:rPr>
      </w:pPr>
      <w:r>
        <w:rPr>
          <w:lang w:val="kk-KZ"/>
        </w:rPr>
        <w:t>Жезқазған сияқты табиғи ресурстарды өндіруге негізделген қалалар үшін жаңа желі көлік шығындарын азайтады және мыс, уран және басқа да шикізат тауарларын экспорттау мүмкіндіктерін кеңейтеді. Ауылдық жерлер сонымен қатар азық-түлік, жанармай және құрылыс материалдарын сенімді жеткізуден пайда көреді, ал жергілікті тұрғындар құрылыс кезінде жұмыс орындарына орналасады және шағын бизнес пен қызмет көрсету қызметтеріне тұрақты сұранысқа ие болады.</w:t>
      </w:r>
    </w:p>
    <w:p w14:paraId="259FCA87" w14:textId="77777777" w:rsidR="006B6003" w:rsidRDefault="006B6003">
      <w:pPr>
        <w:pStyle w:val="ReportBodyPar"/>
        <w:rPr>
          <w:lang w:val="kk-KZ"/>
        </w:rPr>
      </w:pPr>
    </w:p>
    <w:p w14:paraId="7E29747B" w14:textId="77777777" w:rsidR="006B6003" w:rsidRDefault="00000000">
      <w:pPr>
        <w:pStyle w:val="ReportBodyPar"/>
      </w:pPr>
      <w:r>
        <w:rPr>
          <w:lang w:val="kk-KZ"/>
        </w:rPr>
        <w:t xml:space="preserve">Көлік қатынасы саласындағы ұлттық мақсаттарды жергілікті деңгейде елеулі әлеуметтік-экономикалық жақсартулармен біріктіре отырып, Мойынты – Қызылжар темір жолы Жезқазған мен Қарағандыдағы өмір сүру жағдайларын жақсартады, сонымен бірге Қазақстанның орта дәліздегі негізгі транзиттік торап ретіндегі рөлін нығайтады. </w:t>
      </w:r>
      <w:proofErr w:type="spellStart"/>
      <w:r>
        <w:t>Төмендегі</w:t>
      </w:r>
      <w:proofErr w:type="spellEnd"/>
      <w:r>
        <w:t xml:space="preserve"> </w:t>
      </w:r>
      <w:proofErr w:type="spellStart"/>
      <w:r>
        <w:t>картада</w:t>
      </w:r>
      <w:proofErr w:type="spellEnd"/>
      <w:r>
        <w:t xml:space="preserve"> </w:t>
      </w:r>
      <w:proofErr w:type="spellStart"/>
      <w:r>
        <w:t>жобаның</w:t>
      </w:r>
      <w:proofErr w:type="spellEnd"/>
      <w:r>
        <w:t xml:space="preserve"> </w:t>
      </w:r>
      <w:proofErr w:type="spellStart"/>
      <w:r>
        <w:t>жергілікті</w:t>
      </w:r>
      <w:proofErr w:type="spellEnd"/>
      <w:r>
        <w:t xml:space="preserve"> </w:t>
      </w:r>
      <w:proofErr w:type="spellStart"/>
      <w:r>
        <w:t>орны</w:t>
      </w:r>
      <w:proofErr w:type="spellEnd"/>
      <w:r>
        <w:t xml:space="preserve"> </w:t>
      </w:r>
      <w:proofErr w:type="spellStart"/>
      <w:r>
        <w:t>көрсетілген</w:t>
      </w:r>
      <w:proofErr w:type="spellEnd"/>
      <w:r>
        <w:t>.</w:t>
      </w:r>
    </w:p>
    <w:p w14:paraId="176691EA" w14:textId="77777777" w:rsidR="006B6003" w:rsidRDefault="00000000">
      <w:pPr>
        <w:pStyle w:val="ReportBodyPar"/>
      </w:pPr>
      <w:r>
        <w:rPr>
          <w:noProof/>
          <w:lang w:val="ru-RU" w:eastAsia="ru-RU"/>
        </w:rPr>
        <w:lastRenderedPageBreak/>
        <w:drawing>
          <wp:inline distT="0" distB="0" distL="0" distR="0" wp14:anchorId="4ECA649F" wp14:editId="4582FA2F">
            <wp:extent cx="6227445" cy="3556000"/>
            <wp:effectExtent l="0" t="0" r="190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238051" cy="3562292"/>
                    </a:xfrm>
                    <a:prstGeom prst="rect">
                      <a:avLst/>
                    </a:prstGeom>
                    <a:noFill/>
                  </pic:spPr>
                </pic:pic>
              </a:graphicData>
            </a:graphic>
          </wp:inline>
        </w:drawing>
      </w:r>
    </w:p>
    <w:p w14:paraId="54F881F8" w14:textId="77777777" w:rsidR="006B6003" w:rsidRDefault="00000000">
      <w:pPr>
        <w:pStyle w:val="FigureCaption"/>
        <w:outlineLvl w:val="0"/>
        <w:rPr>
          <w:rFonts w:cs="Arial"/>
          <w:lang w:val="kk-KZ"/>
        </w:rPr>
      </w:pPr>
      <w:bookmarkStart w:id="6" w:name="_Toc210644929"/>
      <w:r>
        <w:rPr>
          <w:rFonts w:cs="Arial"/>
          <w:lang w:val="kk-KZ"/>
        </w:rPr>
        <w:t>Сурет</w:t>
      </w:r>
      <w:r>
        <w:rPr>
          <w:rFonts w:cs="Arial"/>
        </w:rPr>
        <w:t xml:space="preserve"> </w:t>
      </w:r>
      <w:r>
        <w:rPr>
          <w:rFonts w:cs="Arial"/>
        </w:rPr>
        <w:fldChar w:fldCharType="begin"/>
      </w:r>
      <w:r>
        <w:rPr>
          <w:rFonts w:cs="Arial"/>
        </w:rPr>
        <w:instrText xml:space="preserve"> SEQ Figure \* ARABIC </w:instrText>
      </w:r>
      <w:r>
        <w:rPr>
          <w:rFonts w:cs="Arial"/>
        </w:rPr>
        <w:fldChar w:fldCharType="separate"/>
      </w:r>
      <w:r>
        <w:rPr>
          <w:rFonts w:cs="Arial"/>
        </w:rPr>
        <w:t>1</w:t>
      </w:r>
      <w:r>
        <w:rPr>
          <w:rFonts w:cs="Arial"/>
        </w:rPr>
        <w:fldChar w:fldCharType="end"/>
      </w:r>
      <w:r>
        <w:rPr>
          <w:rFonts w:cs="Arial"/>
        </w:rPr>
        <w:t xml:space="preserve">: </w:t>
      </w:r>
      <w:r>
        <w:rPr>
          <w:rFonts w:cs="Arial"/>
          <w:lang w:val="kk-KZ"/>
        </w:rPr>
        <w:t>Орта теміржол дәлізі шеңберіндегі жоба</w:t>
      </w:r>
      <w:bookmarkEnd w:id="6"/>
    </w:p>
    <w:p w14:paraId="5C9ED744" w14:textId="77777777" w:rsidR="006B6003" w:rsidRDefault="006B6003">
      <w:pPr>
        <w:pStyle w:val="ReportBodyPar"/>
      </w:pPr>
    </w:p>
    <w:p w14:paraId="54B5332E" w14:textId="77777777" w:rsidR="006B6003" w:rsidRDefault="00000000">
      <w:pPr>
        <w:pStyle w:val="ReportBodyPar"/>
        <w:rPr>
          <w:kern w:val="2"/>
          <w:lang w:val="kk-KZ"/>
        </w:rPr>
      </w:pPr>
      <w:r>
        <w:rPr>
          <w:kern w:val="2"/>
          <w:lang w:val="kk-KZ"/>
        </w:rPr>
        <w:t xml:space="preserve">Мойынты – Қызылжар темір жолының жаңа учаскесінің құрылысы Қарағанды облысының Шет ауданы және Ұлытау облысының Жаңаарқа ауданы арқылы өтеді. Жаңа теміржол желісінің ұзындығы 322,2 шақырымды құрайды, және бұл теміржол желісі елді мекендерден алыс жерде өтеді. </w:t>
      </w:r>
    </w:p>
    <w:p w14:paraId="46793FA1" w14:textId="77777777" w:rsidR="006B6003" w:rsidRDefault="006B6003">
      <w:pPr>
        <w:pStyle w:val="ReportBodyPar"/>
        <w:rPr>
          <w:rFonts w:eastAsia="Arial"/>
          <w:lang w:val="kk-KZ" w:eastAsia="en-PH"/>
        </w:rPr>
      </w:pPr>
    </w:p>
    <w:p w14:paraId="348AEE1D" w14:textId="77777777" w:rsidR="006B6003" w:rsidRDefault="00000000">
      <w:pPr>
        <w:pStyle w:val="ReportBodyPar"/>
        <w:rPr>
          <w:lang w:val="kk-KZ"/>
        </w:rPr>
      </w:pPr>
      <w:r>
        <w:rPr>
          <w:lang w:val="kk-KZ"/>
        </w:rPr>
        <w:t xml:space="preserve">Мойынты - Қызылжар темір жолының жобасы R65 рельстерімен, темірбетон шпалдарымен, қиыршық тасты балластпен және тіпті суық ауа температурада да рельстерді үздіксіз дәнекерлеуді қамтамасыз ететін алюминотермиялық дәнекерлеу технологиясымен жабдықталған заманауи бір жолды желіні салуды көздейді. Жоба аясында импорттық топырақты пайдалана отырып, тұрақты теміржол төсемі салынады, геосинтетикалық материалдар мен көпжылдық шөптерді гидросебу арқылы беткейлер нығайтылады, сондай-ақ ұзақ мерзімді тұрақтылықты қамтамасыз ету және эрозиямен күресу үшін толыққанды дренаждық инфрақұрылым құрылады. Теміржол жобасы өткелдік жолдар, заманауи дабыл және телекоммуникация жүйелерін, сондай-ақ жоғары өнімді жүк және жолаушылар тасымалын қамтамасыз ету үшін станцияларды жаңартуды қамтиды.  </w:t>
      </w:r>
    </w:p>
    <w:p w14:paraId="50DD9438" w14:textId="77777777" w:rsidR="006B6003" w:rsidRDefault="006B6003">
      <w:pPr>
        <w:pStyle w:val="ReportBodyPar"/>
        <w:rPr>
          <w:lang w:val="kk-KZ"/>
        </w:rPr>
      </w:pPr>
    </w:p>
    <w:p w14:paraId="5F8BFF55" w14:textId="77777777" w:rsidR="006B6003" w:rsidRDefault="00000000">
      <w:pPr>
        <w:pStyle w:val="ReportBodyPar"/>
        <w:rPr>
          <w:lang w:val="kk-KZ"/>
        </w:rPr>
      </w:pPr>
      <w:r>
        <w:rPr>
          <w:lang w:val="kk-KZ"/>
        </w:rPr>
        <w:t>Ұзындығы 322,2 шақырымды құрайтын жоба бойында Қаражал мен Ақтаудың 17 теміржол айырығы мен 3 жаңа станцияны қамтиды, соның ішінде кеңейтілген қабылдау және босату жолдарын, қосалқы операциялар үшін тұйық жолдарды, техникалық қызмет көрсету және энергиямен жабдықтау қызметтері үшін кірме жолдарды, сондай-ақ пойыздардың жиілігінің артуына қызмет көрсету үшін Қызылжар және Мойынты станцияларын реконструкциялауды/жаңғыртуды көздейді. Теміржол құрылысының жоғары сапалы технологиялары мен сенімді пайдалану инфрақұрылымының үйлесімінің арқасында жоба Қазақстанның көлік қуатын ұлғайтуға, қолданыстағы дәліздердің жүктемесін азайтуға және елдің ірі Еуразиялық транзиттік торап ретіндегі рөлін нығайтуға мүмкіндік береді.</w:t>
      </w:r>
    </w:p>
    <w:p w14:paraId="18CF5BAA" w14:textId="77777777" w:rsidR="006B6003" w:rsidRDefault="006B6003">
      <w:pPr>
        <w:pStyle w:val="ReportBodyPar"/>
        <w:rPr>
          <w:lang w:val="kk-KZ"/>
        </w:rPr>
      </w:pPr>
    </w:p>
    <w:p w14:paraId="65FC3EEE" w14:textId="77777777" w:rsidR="006B6003" w:rsidRDefault="00000000">
      <w:pPr>
        <w:pStyle w:val="20"/>
        <w:rPr>
          <w:lang w:val="kk-KZ"/>
        </w:rPr>
      </w:pPr>
      <w:bookmarkStart w:id="7" w:name="_bookmark7"/>
      <w:bookmarkStart w:id="8" w:name="_bookmark6"/>
      <w:bookmarkStart w:id="9" w:name="_Toc210644710"/>
      <w:bookmarkEnd w:id="7"/>
      <w:bookmarkEnd w:id="8"/>
      <w:r>
        <w:rPr>
          <w:lang w:val="kk-KZ"/>
        </w:rPr>
        <w:lastRenderedPageBreak/>
        <w:t>Қоршаған ортаға және әлеуметтік салаға әсерді бағалаудың шектеулері</w:t>
      </w:r>
      <w:bookmarkEnd w:id="9"/>
    </w:p>
    <w:p w14:paraId="190716D1" w14:textId="77777777" w:rsidR="006B6003" w:rsidRDefault="006B6003">
      <w:pPr>
        <w:pStyle w:val="ReportParagraph"/>
        <w:rPr>
          <w:lang w:val="kk-KZ"/>
        </w:rPr>
      </w:pPr>
    </w:p>
    <w:p w14:paraId="4003080C" w14:textId="77777777" w:rsidR="006B6003" w:rsidRDefault="00000000">
      <w:pPr>
        <w:pStyle w:val="ReportBodyPar"/>
        <w:rPr>
          <w:lang w:val="kk-KZ"/>
        </w:rPr>
      </w:pPr>
      <w:r>
        <w:rPr>
          <w:lang w:val="kk-KZ"/>
        </w:rPr>
        <w:t xml:space="preserve">Мойынты – Қызылжар жаңа теміржол құрылыс салу жобасы үшін қоршаған ортаға және әлеуметтік салаға әсерді бағалаудың (ҚОӘБ) нәтижелерін қарау кезінде белгілі бір шектеулерді ескере отырып дайындалды. Далалық зерттеулер тек жаз айларында жүргізілгендіктен, қыста қардың жиналуы мен еруі, көктемгі су тасқыны және күзде жануарлардың қоныс аударуы сияқты негізгі маусымдық құбылыстар тікелей байқалмады. Сонымен қатар, бағалаудың осы кезеңінде жобаның инженерлік жобалау жұмыстары әлі де жалғасуда, бұл кейіннен құрылыс алаңын, кірме жолдарды және соның салдарынан белгілі бір учаскелерге әсер етуді, жеңілдету шараларын және басқа аспектілерді өзгертетін өзгерістерге әкелуі мүмкін. Бағалаудағы осы олқылықтарды жою үшін жарияланған зерттеулер, аймақтағы ұқсас инфрақұрылымдық жобалардың нәтижелері, ұлттық және аймақтық агенттіктердің ұзақ мерзімді гидрологиялық және метеорологиялық деректері, сондай-ақ биоалуантүрлілік пен жерді пайдалану туралы мәліметтер жиынтығы пайдаланылды. Сонымен қатар, маусымдық ауытқуларды толық түсіну үшін салыстырмалы ортадан далалық бақылаулар, консультативтік топтың сараптамалық қорытындылары, сондай-ақ табиғатты қорғау органдары мен жергілікті халық өкілдерінің деректері пайдаланылды. Осы болжамдарды растау және қажет болған жағдайда қоршаған ортаны қорғау және әлеуметтік аспектілер саласындағы мәселелерді басқару жоспарларын (ҚОҚӘАСБЖ) жаңарту үшін құрылыс және ерте пайдалану кезеңдерінде қосымша мақсатты мониторинг жүргізу ұсынылады. </w:t>
      </w:r>
    </w:p>
    <w:p w14:paraId="4F589012" w14:textId="77777777" w:rsidR="006B6003" w:rsidRDefault="006B6003">
      <w:pPr>
        <w:pStyle w:val="ReportBodyPar"/>
        <w:rPr>
          <w:lang w:val="kk-KZ"/>
        </w:rPr>
      </w:pPr>
    </w:p>
    <w:p w14:paraId="139BE8F8" w14:textId="77777777" w:rsidR="006B6003" w:rsidRDefault="00000000">
      <w:pPr>
        <w:pStyle w:val="ReportBodyPar"/>
        <w:rPr>
          <w:lang w:val="kk-KZ"/>
        </w:rPr>
      </w:pPr>
      <w:r>
        <w:rPr>
          <w:lang w:val="kk-KZ"/>
        </w:rPr>
        <w:t xml:space="preserve">Дегенмен, бірқатар факторлар бұл шектеулерді жеңілдетуге және ҚОӘБ сенімділігін арттыруға көмектеседі. EPC бас мердігерінде қоршаған ортаға ықтимал әсерлерді болжау және салдарларды азайту шараларын әзірлеу үшін берік негіз беретін инженерлік жобалау мәліметтері мен геотехникалық деректерді қоса алғанда, толық жоба ақпараты бар. Бұдан басқа, Қарағанды-Жезқазған (A17) жолын салу жобасы үшін Дүниежүзілік банк қаржыландыратын ҚОӘБ-дан күздің соңында, қыста және көктемде байқалған салыстырмалы және қосымша мәліметтерді алуға болады (төмендегі кестені қараңыз).   </w:t>
      </w:r>
    </w:p>
    <w:p w14:paraId="5F45312F" w14:textId="77777777" w:rsidR="006B6003" w:rsidRDefault="006B6003">
      <w:pPr>
        <w:pStyle w:val="ReportBodyPar"/>
        <w:rPr>
          <w:lang w:val="kk-KZ"/>
        </w:rPr>
      </w:pPr>
    </w:p>
    <w:p w14:paraId="7C7CAFA9" w14:textId="77777777" w:rsidR="006B6003" w:rsidRDefault="00000000">
      <w:pPr>
        <w:pStyle w:val="CaptionTable"/>
        <w:outlineLvl w:val="0"/>
        <w:rPr>
          <w:color w:val="1F497D"/>
          <w:sz w:val="18"/>
          <w:szCs w:val="18"/>
          <w:lang w:val="kk-KZ"/>
        </w:rPr>
      </w:pPr>
      <w:bookmarkStart w:id="10" w:name="_Toc210644883"/>
      <w:r>
        <w:rPr>
          <w:lang w:val="kk-KZ"/>
        </w:rPr>
        <w:t xml:space="preserve">Кесте </w:t>
      </w:r>
      <w:r>
        <w:fldChar w:fldCharType="begin"/>
      </w:r>
      <w:r>
        <w:rPr>
          <w:lang w:val="kk-KZ"/>
        </w:rPr>
        <w:instrText xml:space="preserve"> SEQ Table \* ARABIC </w:instrText>
      </w:r>
      <w:r>
        <w:fldChar w:fldCharType="separate"/>
      </w:r>
      <w:r>
        <w:rPr>
          <w:lang w:val="kk-KZ"/>
        </w:rPr>
        <w:t>1</w:t>
      </w:r>
      <w:r>
        <w:fldChar w:fldCharType="end"/>
      </w:r>
      <w:r>
        <w:rPr>
          <w:lang w:val="kk-KZ"/>
        </w:rPr>
        <w:t>: ҚОӘБ үшін қосымша ақпарат</w:t>
      </w:r>
      <w:bookmarkEnd w:id="10"/>
      <w:r>
        <w:rPr>
          <w:lang w:val="kk-KZ"/>
        </w:rPr>
        <w:t xml:space="preserve"> </w:t>
      </w:r>
    </w:p>
    <w:tbl>
      <w:tblPr>
        <w:tblW w:w="5521" w:type="pct"/>
        <w:tblInd w:w="-436" w:type="dxa"/>
        <w:shd w:val="clear" w:color="auto" w:fill="FFFFFF"/>
        <w:tblLayout w:type="fixed"/>
        <w:tblCellMar>
          <w:left w:w="0" w:type="dxa"/>
          <w:right w:w="0" w:type="dxa"/>
        </w:tblCellMar>
        <w:tblLook w:val="04A0" w:firstRow="1" w:lastRow="0" w:firstColumn="1" w:lastColumn="0" w:noHBand="0" w:noVBand="1"/>
      </w:tblPr>
      <w:tblGrid>
        <w:gridCol w:w="1066"/>
        <w:gridCol w:w="1603"/>
        <w:gridCol w:w="1687"/>
        <w:gridCol w:w="1884"/>
        <w:gridCol w:w="1455"/>
        <w:gridCol w:w="1641"/>
        <w:gridCol w:w="1707"/>
      </w:tblGrid>
      <w:tr w:rsidR="006B6003" w14:paraId="440B2AA7" w14:textId="77777777">
        <w:trPr>
          <w:tblHeader/>
        </w:trPr>
        <w:tc>
          <w:tcPr>
            <w:tcW w:w="482" w:type="pct"/>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566BF38F" w14:textId="77777777" w:rsidR="006B6003" w:rsidRDefault="00000000">
            <w:pPr>
              <w:jc w:val="center"/>
              <w:rPr>
                <w:rFonts w:ascii="Arial" w:eastAsia="Times New Roman" w:hAnsi="Arial" w:cs="Arial"/>
                <w:color w:val="222222"/>
                <w:sz w:val="20"/>
                <w:szCs w:val="20"/>
                <w:lang w:eastAsia="en-PH"/>
              </w:rPr>
            </w:pPr>
            <w:proofErr w:type="spellStart"/>
            <w:r>
              <w:rPr>
                <w:rFonts w:ascii="Arial" w:eastAsia="Times New Roman" w:hAnsi="Arial" w:cs="Arial"/>
                <w:b/>
                <w:bCs/>
                <w:color w:val="222222"/>
                <w:sz w:val="20"/>
                <w:szCs w:val="20"/>
                <w:lang w:eastAsia="en-PH"/>
              </w:rPr>
              <w:t>Маусым</w:t>
            </w:r>
            <w:proofErr w:type="spellEnd"/>
          </w:p>
        </w:tc>
        <w:tc>
          <w:tcPr>
            <w:tcW w:w="726" w:type="pct"/>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066B96E2" w14:textId="77777777" w:rsidR="006B6003" w:rsidRDefault="00000000">
            <w:pPr>
              <w:jc w:val="center"/>
              <w:rPr>
                <w:rFonts w:ascii="Arial" w:eastAsia="Times New Roman" w:hAnsi="Arial" w:cs="Arial"/>
                <w:color w:val="222222"/>
                <w:sz w:val="20"/>
                <w:szCs w:val="20"/>
                <w:lang w:eastAsia="en-PH"/>
              </w:rPr>
            </w:pPr>
            <w:proofErr w:type="spellStart"/>
            <w:r>
              <w:rPr>
                <w:rFonts w:ascii="Arial" w:eastAsia="Times New Roman" w:hAnsi="Arial" w:cs="Arial"/>
                <w:b/>
                <w:bCs/>
                <w:color w:val="222222"/>
                <w:sz w:val="20"/>
                <w:szCs w:val="20"/>
                <w:lang w:eastAsia="en-PH"/>
              </w:rPr>
              <w:t>Күндер</w:t>
            </w:r>
            <w:proofErr w:type="spellEnd"/>
          </w:p>
        </w:tc>
        <w:tc>
          <w:tcPr>
            <w:tcW w:w="764" w:type="pct"/>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68881F16" w14:textId="77777777" w:rsidR="006B6003" w:rsidRDefault="00000000">
            <w:pPr>
              <w:jc w:val="center"/>
              <w:rPr>
                <w:rFonts w:ascii="Arial" w:eastAsia="Times New Roman" w:hAnsi="Arial" w:cs="Arial"/>
                <w:color w:val="222222"/>
                <w:sz w:val="20"/>
                <w:szCs w:val="20"/>
                <w:lang w:eastAsia="en-PH"/>
              </w:rPr>
            </w:pPr>
            <w:proofErr w:type="spellStart"/>
            <w:r>
              <w:rPr>
                <w:rFonts w:ascii="Arial" w:eastAsia="Times New Roman" w:hAnsi="Arial" w:cs="Arial"/>
                <w:b/>
                <w:bCs/>
                <w:color w:val="222222"/>
                <w:sz w:val="20"/>
                <w:szCs w:val="20"/>
                <w:lang w:eastAsia="en-PH"/>
              </w:rPr>
              <w:t>Дереккөз</w:t>
            </w:r>
            <w:proofErr w:type="spellEnd"/>
          </w:p>
        </w:tc>
        <w:tc>
          <w:tcPr>
            <w:tcW w:w="853" w:type="pct"/>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491D77AB" w14:textId="77777777" w:rsidR="006B6003" w:rsidRDefault="00000000">
            <w:pPr>
              <w:jc w:val="center"/>
              <w:rPr>
                <w:rFonts w:ascii="Arial" w:eastAsia="Times New Roman" w:hAnsi="Arial" w:cs="Arial"/>
                <w:color w:val="222222"/>
                <w:sz w:val="20"/>
                <w:szCs w:val="20"/>
                <w:lang w:eastAsia="en-PH"/>
              </w:rPr>
            </w:pPr>
            <w:proofErr w:type="spellStart"/>
            <w:r>
              <w:rPr>
                <w:rFonts w:ascii="Arial" w:eastAsia="Times New Roman" w:hAnsi="Arial" w:cs="Arial"/>
                <w:b/>
                <w:bCs/>
                <w:color w:val="222222"/>
                <w:sz w:val="20"/>
                <w:szCs w:val="20"/>
                <w:lang w:eastAsia="en-PH"/>
              </w:rPr>
              <w:t>Таксономиялық</w:t>
            </w:r>
            <w:proofErr w:type="spellEnd"/>
            <w:r>
              <w:rPr>
                <w:rFonts w:ascii="Arial" w:eastAsia="Times New Roman" w:hAnsi="Arial" w:cs="Arial"/>
                <w:b/>
                <w:bCs/>
                <w:color w:val="222222"/>
                <w:sz w:val="20"/>
                <w:szCs w:val="20"/>
                <w:lang w:eastAsia="en-PH"/>
              </w:rPr>
              <w:t xml:space="preserve"> </w:t>
            </w:r>
            <w:proofErr w:type="spellStart"/>
            <w:r>
              <w:rPr>
                <w:rFonts w:ascii="Arial" w:eastAsia="Times New Roman" w:hAnsi="Arial" w:cs="Arial"/>
                <w:b/>
                <w:bCs/>
                <w:color w:val="222222"/>
                <w:sz w:val="20"/>
                <w:szCs w:val="20"/>
                <w:lang w:eastAsia="en-PH"/>
              </w:rPr>
              <w:t>қамту</w:t>
            </w:r>
            <w:proofErr w:type="spellEnd"/>
          </w:p>
        </w:tc>
        <w:tc>
          <w:tcPr>
            <w:tcW w:w="659" w:type="pct"/>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0A84AB73" w14:textId="77777777" w:rsidR="006B6003" w:rsidRDefault="00000000">
            <w:pPr>
              <w:jc w:val="center"/>
              <w:rPr>
                <w:rFonts w:ascii="Arial" w:eastAsia="Times New Roman" w:hAnsi="Arial" w:cs="Arial"/>
                <w:color w:val="222222"/>
                <w:sz w:val="20"/>
                <w:szCs w:val="20"/>
                <w:lang w:eastAsia="en-PH"/>
              </w:rPr>
            </w:pPr>
            <w:proofErr w:type="spellStart"/>
            <w:r>
              <w:rPr>
                <w:rFonts w:ascii="Arial" w:eastAsia="Times New Roman" w:hAnsi="Arial" w:cs="Arial"/>
                <w:b/>
                <w:bCs/>
                <w:color w:val="222222"/>
                <w:sz w:val="20"/>
                <w:szCs w:val="20"/>
                <w:lang w:eastAsia="en-PH"/>
              </w:rPr>
              <w:t>Жобаның</w:t>
            </w:r>
            <w:proofErr w:type="spellEnd"/>
            <w:r>
              <w:rPr>
                <w:rFonts w:ascii="Arial" w:eastAsia="Times New Roman" w:hAnsi="Arial" w:cs="Arial"/>
                <w:b/>
                <w:bCs/>
                <w:color w:val="222222"/>
                <w:sz w:val="20"/>
                <w:szCs w:val="20"/>
                <w:lang w:eastAsia="en-PH"/>
              </w:rPr>
              <w:t xml:space="preserve"> </w:t>
            </w:r>
            <w:proofErr w:type="spellStart"/>
            <w:r>
              <w:rPr>
                <w:rFonts w:ascii="Arial" w:eastAsia="Times New Roman" w:hAnsi="Arial" w:cs="Arial"/>
                <w:b/>
                <w:bCs/>
                <w:color w:val="222222"/>
                <w:sz w:val="20"/>
                <w:szCs w:val="20"/>
                <w:lang w:eastAsia="en-PH"/>
              </w:rPr>
              <w:t>өзектілігі</w:t>
            </w:r>
            <w:proofErr w:type="spellEnd"/>
          </w:p>
        </w:tc>
        <w:tc>
          <w:tcPr>
            <w:tcW w:w="743" w:type="pct"/>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1EB20377" w14:textId="77777777" w:rsidR="006B6003" w:rsidRDefault="00000000">
            <w:pPr>
              <w:jc w:val="center"/>
              <w:rPr>
                <w:rFonts w:ascii="Arial" w:eastAsia="Times New Roman" w:hAnsi="Arial" w:cs="Arial"/>
                <w:color w:val="222222"/>
                <w:sz w:val="20"/>
                <w:szCs w:val="20"/>
                <w:lang w:eastAsia="en-PH"/>
              </w:rPr>
            </w:pPr>
            <w:proofErr w:type="spellStart"/>
            <w:r>
              <w:rPr>
                <w:rFonts w:ascii="Arial" w:eastAsia="Times New Roman" w:hAnsi="Arial" w:cs="Arial"/>
                <w:b/>
                <w:bCs/>
                <w:color w:val="222222"/>
                <w:sz w:val="20"/>
                <w:szCs w:val="20"/>
                <w:lang w:eastAsia="en-PH"/>
              </w:rPr>
              <w:t>Негізгі</w:t>
            </w:r>
            <w:proofErr w:type="spellEnd"/>
            <w:r>
              <w:rPr>
                <w:rFonts w:ascii="Arial" w:eastAsia="Times New Roman" w:hAnsi="Arial" w:cs="Arial"/>
                <w:b/>
                <w:bCs/>
                <w:color w:val="222222"/>
                <w:sz w:val="20"/>
                <w:szCs w:val="20"/>
                <w:lang w:eastAsia="en-PH"/>
              </w:rPr>
              <w:t xml:space="preserve"> </w:t>
            </w:r>
            <w:proofErr w:type="spellStart"/>
            <w:r>
              <w:rPr>
                <w:rFonts w:ascii="Arial" w:eastAsia="Times New Roman" w:hAnsi="Arial" w:cs="Arial"/>
                <w:b/>
                <w:bCs/>
                <w:color w:val="222222"/>
                <w:sz w:val="20"/>
                <w:szCs w:val="20"/>
                <w:lang w:eastAsia="en-PH"/>
              </w:rPr>
              <w:t>әдістер</w:t>
            </w:r>
            <w:proofErr w:type="spellEnd"/>
          </w:p>
        </w:tc>
        <w:tc>
          <w:tcPr>
            <w:tcW w:w="773" w:type="pct"/>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2E3BB7E9" w14:textId="77777777" w:rsidR="006B6003" w:rsidRDefault="00000000">
            <w:pPr>
              <w:jc w:val="center"/>
              <w:rPr>
                <w:rFonts w:ascii="Arial" w:eastAsia="Times New Roman" w:hAnsi="Arial" w:cs="Arial"/>
                <w:color w:val="222222"/>
                <w:sz w:val="20"/>
                <w:szCs w:val="20"/>
                <w:lang w:eastAsia="en-PH"/>
              </w:rPr>
            </w:pPr>
            <w:proofErr w:type="spellStart"/>
            <w:r>
              <w:rPr>
                <w:rFonts w:ascii="Arial" w:eastAsia="Times New Roman" w:hAnsi="Arial" w:cs="Arial"/>
                <w:b/>
                <w:bCs/>
                <w:color w:val="222222"/>
                <w:sz w:val="20"/>
                <w:szCs w:val="20"/>
                <w:lang w:eastAsia="en-PH"/>
              </w:rPr>
              <w:t>Ескертпелер</w:t>
            </w:r>
            <w:proofErr w:type="spellEnd"/>
          </w:p>
        </w:tc>
      </w:tr>
      <w:tr w:rsidR="006B6003" w14:paraId="078AD677" w14:textId="77777777">
        <w:tc>
          <w:tcPr>
            <w:tcW w:w="482"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7B702DAB"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Жаз</w:t>
            </w:r>
            <w:proofErr w:type="spellEnd"/>
          </w:p>
        </w:tc>
        <w:tc>
          <w:tcPr>
            <w:tcW w:w="726"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1994F3A2"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ru-RU" w:eastAsia="en-PH"/>
              </w:rPr>
              <w:t>28-31</w:t>
            </w:r>
            <w:r>
              <w:rPr>
                <w:rFonts w:ascii="Arial" w:eastAsia="Times New Roman" w:hAnsi="Arial" w:cs="Arial"/>
                <w:color w:val="222222"/>
                <w:sz w:val="20"/>
                <w:szCs w:val="20"/>
                <w:lang w:eastAsia="en-PH"/>
              </w:rPr>
              <w:t xml:space="preserve"> </w:t>
            </w:r>
            <w:r>
              <w:rPr>
                <w:rFonts w:ascii="Arial" w:eastAsia="Times New Roman" w:hAnsi="Arial" w:cs="Arial"/>
                <w:color w:val="222222"/>
                <w:sz w:val="20"/>
                <w:szCs w:val="20"/>
                <w:lang w:val="kk-KZ" w:eastAsia="en-PH"/>
              </w:rPr>
              <w:t>шілде</w:t>
            </w:r>
            <w:r>
              <w:rPr>
                <w:rFonts w:ascii="Arial" w:eastAsia="Times New Roman" w:hAnsi="Arial" w:cs="Arial"/>
                <w:color w:val="222222"/>
                <w:sz w:val="20"/>
                <w:szCs w:val="20"/>
                <w:lang w:eastAsia="en-PH"/>
              </w:rPr>
              <w:t xml:space="preserve"> 2025</w:t>
            </w:r>
            <w:r>
              <w:rPr>
                <w:rFonts w:ascii="Arial" w:eastAsia="Times New Roman" w:hAnsi="Arial" w:cs="Arial"/>
                <w:color w:val="222222"/>
                <w:sz w:val="20"/>
                <w:szCs w:val="20"/>
                <w:lang w:val="kk-KZ" w:eastAsia="en-PH"/>
              </w:rPr>
              <w:t xml:space="preserve"> жыл</w:t>
            </w:r>
          </w:p>
        </w:tc>
        <w:tc>
          <w:tcPr>
            <w:tcW w:w="764"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025340BB" w14:textId="77777777" w:rsidR="006B6003" w:rsidRDefault="00000000">
            <w:pPr>
              <w:rPr>
                <w:rFonts w:ascii="Arial" w:eastAsia="Times New Roman" w:hAnsi="Arial" w:cs="Arial"/>
                <w:color w:val="222222"/>
                <w:sz w:val="20"/>
                <w:szCs w:val="20"/>
                <w:lang w:eastAsia="en-PH"/>
              </w:rPr>
            </w:pPr>
            <w:r>
              <w:rPr>
                <w:rFonts w:ascii="Arial" w:eastAsia="Times New Roman" w:hAnsi="Arial" w:cs="Arial"/>
                <w:color w:val="222222"/>
                <w:sz w:val="20"/>
                <w:szCs w:val="20"/>
                <w:lang w:val="kk-KZ" w:eastAsia="en-PH"/>
              </w:rPr>
              <w:t>ҚТЖ ҚОӘБ</w:t>
            </w:r>
            <w:r>
              <w:rPr>
                <w:rFonts w:ascii="Arial" w:eastAsia="Times New Roman" w:hAnsi="Arial" w:cs="Arial"/>
                <w:color w:val="222222"/>
                <w:sz w:val="20"/>
                <w:szCs w:val="20"/>
                <w:lang w:eastAsia="en-PH"/>
              </w:rPr>
              <w:t xml:space="preserve"> (2025)</w:t>
            </w:r>
          </w:p>
        </w:tc>
        <w:tc>
          <w:tcPr>
            <w:tcW w:w="85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4EE70639"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Құрлықтағы омыртқалылар; гүлді өсімдіктер;</w:t>
            </w:r>
          </w:p>
          <w:p w14:paraId="0FE68CB5"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Құстар</w:t>
            </w:r>
          </w:p>
        </w:tc>
        <w:tc>
          <w:tcPr>
            <w:tcW w:w="65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1AB0B7A0"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Жоба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аясында</w:t>
            </w:r>
            <w:proofErr w:type="spellEnd"/>
          </w:p>
        </w:tc>
        <w:tc>
          <w:tcPr>
            <w:tcW w:w="74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08812DA0"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Өсімдіктер учаскелері; көлденең (жаяу жүргінші, көлік, түнгі прожекторлар)</w:t>
            </w:r>
          </w:p>
        </w:tc>
        <w:tc>
          <w:tcPr>
            <w:tcW w:w="77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5EC004F3" w14:textId="77777777" w:rsidR="006B6003" w:rsidRDefault="00000000">
            <w:pPr>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 </w:t>
            </w:r>
          </w:p>
        </w:tc>
      </w:tr>
      <w:tr w:rsidR="006B6003" w14:paraId="661A5B1D" w14:textId="77777777">
        <w:tc>
          <w:tcPr>
            <w:tcW w:w="482"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74525431"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Көктем</w:t>
            </w:r>
            <w:proofErr w:type="spellEnd"/>
          </w:p>
        </w:tc>
        <w:tc>
          <w:tcPr>
            <w:tcW w:w="726"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1574C826"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eastAsia="en-PH"/>
              </w:rPr>
              <w:t xml:space="preserve">26-28 </w:t>
            </w:r>
            <w:proofErr w:type="spellStart"/>
            <w:r>
              <w:rPr>
                <w:rFonts w:ascii="Arial" w:eastAsia="Times New Roman" w:hAnsi="Arial" w:cs="Arial"/>
                <w:color w:val="222222"/>
                <w:sz w:val="20"/>
                <w:szCs w:val="20"/>
                <w:lang w:eastAsia="en-PH"/>
              </w:rPr>
              <w:t>наурыз</w:t>
            </w:r>
            <w:proofErr w:type="spellEnd"/>
            <w:r>
              <w:rPr>
                <w:rFonts w:ascii="Arial" w:eastAsia="Times New Roman" w:hAnsi="Arial" w:cs="Arial"/>
                <w:color w:val="222222"/>
                <w:sz w:val="20"/>
                <w:szCs w:val="20"/>
                <w:lang w:eastAsia="en-PH"/>
              </w:rPr>
              <w:t xml:space="preserve"> 2024</w:t>
            </w:r>
            <w:r>
              <w:rPr>
                <w:rFonts w:ascii="Arial" w:eastAsia="Times New Roman" w:hAnsi="Arial" w:cs="Arial"/>
                <w:color w:val="222222"/>
                <w:sz w:val="20"/>
                <w:szCs w:val="20"/>
                <w:lang w:val="kk-KZ" w:eastAsia="en-PH"/>
              </w:rPr>
              <w:t xml:space="preserve"> жыл</w:t>
            </w:r>
          </w:p>
        </w:tc>
        <w:tc>
          <w:tcPr>
            <w:tcW w:w="764"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3C2F2675" w14:textId="77777777" w:rsidR="006B6003" w:rsidRDefault="00000000">
            <w:pPr>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 xml:space="preserve">A17 </w:t>
            </w:r>
            <w:r>
              <w:rPr>
                <w:rFonts w:ascii="Arial" w:eastAsia="Times New Roman" w:hAnsi="Arial" w:cs="Arial"/>
                <w:color w:val="222222"/>
                <w:sz w:val="20"/>
                <w:szCs w:val="20"/>
                <w:lang w:val="kk-KZ" w:eastAsia="en-PH"/>
              </w:rPr>
              <w:t>ҚОӘБ</w:t>
            </w:r>
            <w:r>
              <w:rPr>
                <w:rFonts w:ascii="Arial" w:eastAsia="Times New Roman" w:hAnsi="Arial" w:cs="Arial"/>
                <w:color w:val="222222"/>
                <w:sz w:val="20"/>
                <w:szCs w:val="20"/>
                <w:lang w:eastAsia="en-PH"/>
              </w:rPr>
              <w:t xml:space="preserve"> (2024)</w:t>
            </w:r>
          </w:p>
        </w:tc>
        <w:tc>
          <w:tcPr>
            <w:tcW w:w="85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77E3295F" w14:textId="77777777" w:rsidR="006B6003" w:rsidRDefault="00000000">
            <w:pPr>
              <w:rPr>
                <w:rFonts w:ascii="Arial" w:eastAsia="Times New Roman" w:hAnsi="Arial" w:cs="Arial"/>
                <w:color w:val="222222"/>
                <w:sz w:val="20"/>
                <w:szCs w:val="20"/>
                <w:lang w:eastAsia="en-PH"/>
              </w:rPr>
            </w:pPr>
            <w:r>
              <w:rPr>
                <w:rFonts w:ascii="Arial" w:eastAsia="Times New Roman" w:hAnsi="Arial" w:cs="Arial"/>
                <w:color w:val="222222"/>
                <w:sz w:val="20"/>
                <w:szCs w:val="20"/>
                <w:lang w:val="kk-KZ" w:eastAsia="en-PH"/>
              </w:rPr>
              <w:t>Киік</w:t>
            </w:r>
            <w:r>
              <w:rPr>
                <w:rFonts w:ascii="Arial" w:eastAsia="Times New Roman" w:hAnsi="Arial" w:cs="Arial"/>
                <w:color w:val="222222"/>
                <w:sz w:val="20"/>
                <w:szCs w:val="20"/>
                <w:lang w:eastAsia="en-PH"/>
              </w:rPr>
              <w:t xml:space="preserve"> (</w:t>
            </w:r>
            <w:r>
              <w:rPr>
                <w:rFonts w:ascii="Arial" w:eastAsia="Times New Roman" w:hAnsi="Arial" w:cs="Arial"/>
                <w:i/>
                <w:color w:val="222222"/>
                <w:sz w:val="20"/>
                <w:szCs w:val="20"/>
                <w:lang w:eastAsia="en-PH"/>
              </w:rPr>
              <w:t xml:space="preserve">Saiga </w:t>
            </w:r>
            <w:proofErr w:type="spellStart"/>
            <w:r>
              <w:rPr>
                <w:rFonts w:ascii="Arial" w:eastAsia="Times New Roman" w:hAnsi="Arial" w:cs="Arial"/>
                <w:i/>
                <w:color w:val="222222"/>
                <w:sz w:val="20"/>
                <w:szCs w:val="20"/>
                <w:lang w:eastAsia="en-PH"/>
              </w:rPr>
              <w:t>tatarica</w:t>
            </w:r>
            <w:proofErr w:type="spellEnd"/>
            <w:r>
              <w:rPr>
                <w:rFonts w:ascii="Arial" w:eastAsia="Times New Roman" w:hAnsi="Arial" w:cs="Arial"/>
                <w:color w:val="222222"/>
                <w:sz w:val="20"/>
                <w:szCs w:val="20"/>
                <w:lang w:eastAsia="en-PH"/>
              </w:rPr>
              <w:t>)</w:t>
            </w:r>
          </w:p>
        </w:tc>
        <w:tc>
          <w:tcPr>
            <w:tcW w:w="65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60B71DAB"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4 км (Қызылжар мен теміржол арасы) шегінде эквивалентті мекендеу орындары</w:t>
            </w:r>
          </w:p>
        </w:tc>
        <w:tc>
          <w:tcPr>
            <w:tcW w:w="74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6BFA0235" w14:textId="77777777" w:rsidR="006B6003" w:rsidRDefault="00000000">
            <w:pPr>
              <w:rPr>
                <w:rFonts w:ascii="Arial" w:eastAsia="Times New Roman" w:hAnsi="Arial" w:cs="Arial"/>
                <w:color w:val="222222"/>
                <w:sz w:val="20"/>
                <w:szCs w:val="20"/>
                <w:lang w:val="kk-KZ" w:eastAsia="en-PH"/>
              </w:rPr>
            </w:pPr>
            <w:proofErr w:type="spellStart"/>
            <w:r>
              <w:rPr>
                <w:rFonts w:ascii="Arial" w:hAnsi="Arial" w:cs="Arial"/>
                <w:sz w:val="20"/>
                <w:szCs w:val="20"/>
              </w:rPr>
              <w:t>Көліктен</w:t>
            </w:r>
            <w:proofErr w:type="spellEnd"/>
            <w:r>
              <w:rPr>
                <w:rFonts w:ascii="Arial" w:hAnsi="Arial" w:cs="Arial"/>
                <w:sz w:val="20"/>
                <w:szCs w:val="20"/>
              </w:rPr>
              <w:t xml:space="preserve"> </w:t>
            </w:r>
            <w:proofErr w:type="spellStart"/>
            <w:r>
              <w:rPr>
                <w:rFonts w:ascii="Arial" w:hAnsi="Arial" w:cs="Arial"/>
                <w:sz w:val="20"/>
                <w:szCs w:val="20"/>
              </w:rPr>
              <w:t>күнделікті</w:t>
            </w:r>
            <w:proofErr w:type="spellEnd"/>
            <w:r>
              <w:rPr>
                <w:rFonts w:ascii="Arial" w:hAnsi="Arial" w:cs="Arial"/>
                <w:sz w:val="20"/>
                <w:szCs w:val="20"/>
              </w:rPr>
              <w:t xml:space="preserve"> </w:t>
            </w:r>
            <w:proofErr w:type="spellStart"/>
            <w:r>
              <w:rPr>
                <w:rFonts w:ascii="Arial" w:hAnsi="Arial" w:cs="Arial"/>
                <w:sz w:val="20"/>
                <w:szCs w:val="20"/>
              </w:rPr>
              <w:t>маршрутты</w:t>
            </w:r>
            <w:proofErr w:type="spellEnd"/>
            <w:r>
              <w:rPr>
                <w:rFonts w:ascii="Arial" w:hAnsi="Arial" w:cs="Arial"/>
                <w:sz w:val="20"/>
                <w:szCs w:val="20"/>
              </w:rPr>
              <w:t xml:space="preserve"> </w:t>
            </w:r>
            <w:proofErr w:type="spellStart"/>
            <w:r>
              <w:rPr>
                <w:rFonts w:ascii="Arial" w:hAnsi="Arial" w:cs="Arial"/>
                <w:sz w:val="20"/>
                <w:szCs w:val="20"/>
              </w:rPr>
              <w:t>қадағалау</w:t>
            </w:r>
            <w:proofErr w:type="spellEnd"/>
            <w:r>
              <w:rPr>
                <w:rFonts w:ascii="Arial" w:hAnsi="Arial" w:cs="Arial"/>
                <w:sz w:val="20"/>
                <w:szCs w:val="20"/>
                <w:lang w:val="kk-KZ"/>
              </w:rPr>
              <w:t xml:space="preserve"> </w:t>
            </w:r>
          </w:p>
        </w:tc>
        <w:tc>
          <w:tcPr>
            <w:tcW w:w="77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7133AA54" w14:textId="77777777" w:rsidR="006B6003" w:rsidRDefault="00000000">
            <w:pPr>
              <w:rPr>
                <w:rFonts w:ascii="Arial" w:eastAsia="Times New Roman" w:hAnsi="Arial" w:cs="Arial"/>
                <w:color w:val="222222"/>
                <w:sz w:val="20"/>
                <w:szCs w:val="20"/>
                <w:lang w:eastAsia="en-PH"/>
              </w:rPr>
            </w:pPr>
            <w:r>
              <w:rPr>
                <w:rFonts w:ascii="Arial" w:eastAsia="Times New Roman" w:hAnsi="Arial" w:cs="Arial"/>
                <w:color w:val="222222"/>
                <w:sz w:val="20"/>
                <w:szCs w:val="20"/>
                <w:lang w:val="kk-KZ" w:eastAsia="en-PH"/>
              </w:rPr>
              <w:t xml:space="preserve">А17 трассасы қазақстандық жартылай шөлейт экорегионда орналасқан, бірақ жобаны іске асыру аумағынан алыс орналасқан. </w:t>
            </w:r>
            <w:proofErr w:type="spellStart"/>
            <w:r>
              <w:rPr>
                <w:rFonts w:ascii="Arial" w:eastAsia="Times New Roman" w:hAnsi="Arial" w:cs="Arial"/>
                <w:color w:val="222222"/>
                <w:sz w:val="20"/>
                <w:szCs w:val="20"/>
                <w:lang w:eastAsia="en-PH"/>
              </w:rPr>
              <w:t>Зерттелетін</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екі</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аймақта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кейбір</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lastRenderedPageBreak/>
              <w:t>айырмашылықтар</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болуы</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мүмкін</w:t>
            </w:r>
            <w:proofErr w:type="spellEnd"/>
            <w:r>
              <w:rPr>
                <w:rFonts w:ascii="Arial" w:eastAsia="Times New Roman" w:hAnsi="Arial" w:cs="Arial"/>
                <w:color w:val="222222"/>
                <w:sz w:val="20"/>
                <w:szCs w:val="20"/>
                <w:lang w:eastAsia="en-PH"/>
              </w:rPr>
              <w:t>.</w:t>
            </w:r>
          </w:p>
        </w:tc>
      </w:tr>
      <w:tr w:rsidR="006B6003" w14:paraId="16863DB6" w14:textId="77777777">
        <w:tc>
          <w:tcPr>
            <w:tcW w:w="482"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1C265874"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lastRenderedPageBreak/>
              <w:t>Көктем</w:t>
            </w:r>
            <w:proofErr w:type="spellEnd"/>
          </w:p>
        </w:tc>
        <w:tc>
          <w:tcPr>
            <w:tcW w:w="726"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061C29B8"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eastAsia="en-PH"/>
              </w:rPr>
              <w:t xml:space="preserve">1-3 </w:t>
            </w:r>
            <w:proofErr w:type="spellStart"/>
            <w:r>
              <w:rPr>
                <w:rFonts w:ascii="Arial" w:eastAsia="Times New Roman" w:hAnsi="Arial" w:cs="Arial"/>
                <w:color w:val="222222"/>
                <w:sz w:val="20"/>
                <w:szCs w:val="20"/>
                <w:lang w:eastAsia="en-PH"/>
              </w:rPr>
              <w:t>мамыр</w:t>
            </w:r>
            <w:proofErr w:type="spellEnd"/>
            <w:r>
              <w:rPr>
                <w:rFonts w:ascii="Arial" w:eastAsia="Times New Roman" w:hAnsi="Arial" w:cs="Arial"/>
                <w:color w:val="222222"/>
                <w:sz w:val="20"/>
                <w:szCs w:val="20"/>
                <w:lang w:eastAsia="en-PH"/>
              </w:rPr>
              <w:t xml:space="preserve"> 2024</w:t>
            </w:r>
            <w:r>
              <w:rPr>
                <w:rFonts w:ascii="Arial" w:eastAsia="Times New Roman" w:hAnsi="Arial" w:cs="Arial"/>
                <w:color w:val="222222"/>
                <w:sz w:val="20"/>
                <w:szCs w:val="20"/>
                <w:lang w:val="kk-KZ" w:eastAsia="en-PH"/>
              </w:rPr>
              <w:t xml:space="preserve"> жыл</w:t>
            </w:r>
          </w:p>
        </w:tc>
        <w:tc>
          <w:tcPr>
            <w:tcW w:w="764"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01792794" w14:textId="77777777" w:rsidR="006B6003" w:rsidRDefault="00000000">
            <w:pPr>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 xml:space="preserve">A17 </w:t>
            </w:r>
            <w:r>
              <w:rPr>
                <w:rFonts w:ascii="Arial" w:eastAsia="Times New Roman" w:hAnsi="Arial" w:cs="Arial"/>
                <w:color w:val="222222"/>
                <w:sz w:val="20"/>
                <w:szCs w:val="20"/>
                <w:lang w:val="kk-KZ" w:eastAsia="en-PH"/>
              </w:rPr>
              <w:t>ҚОӘБ</w:t>
            </w:r>
            <w:r>
              <w:rPr>
                <w:rFonts w:ascii="Arial" w:eastAsia="Times New Roman" w:hAnsi="Arial" w:cs="Arial"/>
                <w:color w:val="222222"/>
                <w:sz w:val="20"/>
                <w:szCs w:val="20"/>
                <w:lang w:eastAsia="en-PH"/>
              </w:rPr>
              <w:t xml:space="preserve"> (2024)</w:t>
            </w:r>
          </w:p>
        </w:tc>
        <w:tc>
          <w:tcPr>
            <w:tcW w:w="85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1FF000EE"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Құрлықтағы омыртқалылар; гүлді өсімдіктер;</w:t>
            </w:r>
          </w:p>
          <w:p w14:paraId="55606BB9"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Құстар</w:t>
            </w:r>
          </w:p>
        </w:tc>
        <w:tc>
          <w:tcPr>
            <w:tcW w:w="65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6F118590"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4 км (Қызылжар мен теміржол арасы) шегінде эквивалентті мекендеу орындары</w:t>
            </w:r>
          </w:p>
        </w:tc>
        <w:tc>
          <w:tcPr>
            <w:tcW w:w="74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0E3DD64F"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Өсімдіктер учаскелері; көлденең (жаяу жүргінші, көлік, түнгі прожекторлар)</w:t>
            </w:r>
          </w:p>
        </w:tc>
        <w:tc>
          <w:tcPr>
            <w:tcW w:w="77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755344E0" w14:textId="77777777" w:rsidR="006B6003" w:rsidRDefault="00000000">
            <w:pPr>
              <w:rPr>
                <w:rFonts w:ascii="Arial" w:eastAsia="Times New Roman" w:hAnsi="Arial" w:cs="Arial"/>
                <w:color w:val="222222"/>
                <w:sz w:val="20"/>
                <w:szCs w:val="20"/>
                <w:lang w:eastAsia="en-PH"/>
              </w:rPr>
            </w:pPr>
            <w:r>
              <w:rPr>
                <w:rFonts w:ascii="Arial" w:eastAsia="Times New Roman" w:hAnsi="Arial" w:cs="Arial"/>
                <w:color w:val="222222"/>
                <w:sz w:val="20"/>
                <w:szCs w:val="20"/>
                <w:lang w:val="kk-KZ" w:eastAsia="en-PH"/>
              </w:rPr>
              <w:t xml:space="preserve">А17 трассасы қазақстандық жартылай шөлейт экорегионда орналасқан, бірақ жобаны іске асыру аумағынан алыс орналасқан. </w:t>
            </w:r>
            <w:proofErr w:type="spellStart"/>
            <w:r>
              <w:rPr>
                <w:rFonts w:ascii="Arial" w:eastAsia="Times New Roman" w:hAnsi="Arial" w:cs="Arial"/>
                <w:color w:val="222222"/>
                <w:sz w:val="20"/>
                <w:szCs w:val="20"/>
                <w:lang w:eastAsia="en-PH"/>
              </w:rPr>
              <w:t>Зерттелетін</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екі</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аймақта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кейбір</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айырмашылықтар</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болуы</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мүмкін</w:t>
            </w:r>
            <w:proofErr w:type="spellEnd"/>
            <w:r>
              <w:rPr>
                <w:rFonts w:ascii="Arial" w:eastAsia="Times New Roman" w:hAnsi="Arial" w:cs="Arial"/>
                <w:color w:val="222222"/>
                <w:sz w:val="20"/>
                <w:szCs w:val="20"/>
                <w:lang w:eastAsia="en-PH"/>
              </w:rPr>
              <w:t>.</w:t>
            </w:r>
          </w:p>
        </w:tc>
      </w:tr>
      <w:tr w:rsidR="006B6003" w:rsidRPr="00820D7D" w14:paraId="5D4967D8" w14:textId="77777777">
        <w:tc>
          <w:tcPr>
            <w:tcW w:w="482"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36FA3E2B" w14:textId="77777777" w:rsidR="006B6003" w:rsidRDefault="00000000">
            <w:pPr>
              <w:rPr>
                <w:rFonts w:ascii="Arial" w:eastAsia="Times New Roman" w:hAnsi="Arial" w:cs="Arial"/>
                <w:color w:val="222222"/>
                <w:sz w:val="20"/>
                <w:szCs w:val="20"/>
                <w:lang w:val="kk-KZ" w:eastAsia="en-PH"/>
              </w:rPr>
            </w:pPr>
            <w:proofErr w:type="spellStart"/>
            <w:r>
              <w:rPr>
                <w:rFonts w:ascii="Arial" w:eastAsia="Times New Roman" w:hAnsi="Arial" w:cs="Arial"/>
                <w:color w:val="222222"/>
                <w:sz w:val="20"/>
                <w:szCs w:val="20"/>
                <w:lang w:eastAsia="en-PH"/>
              </w:rPr>
              <w:t>Қыс</w:t>
            </w:r>
            <w:proofErr w:type="spellEnd"/>
            <w:r>
              <w:rPr>
                <w:rFonts w:ascii="Arial" w:eastAsia="Times New Roman" w:hAnsi="Arial" w:cs="Arial"/>
                <w:color w:val="222222"/>
                <w:sz w:val="20"/>
                <w:szCs w:val="20"/>
                <w:lang w:val="kk-KZ" w:eastAsia="en-PH"/>
              </w:rPr>
              <w:t xml:space="preserve"> </w:t>
            </w:r>
          </w:p>
        </w:tc>
        <w:tc>
          <w:tcPr>
            <w:tcW w:w="726"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392FC34D"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ru-RU" w:eastAsia="en-PH"/>
              </w:rPr>
              <w:t xml:space="preserve">6-8 </w:t>
            </w:r>
            <w:proofErr w:type="spellStart"/>
            <w:r>
              <w:rPr>
                <w:rFonts w:ascii="Arial" w:eastAsia="Times New Roman" w:hAnsi="Arial" w:cs="Arial"/>
                <w:color w:val="222222"/>
                <w:sz w:val="20"/>
                <w:szCs w:val="20"/>
                <w:lang w:eastAsia="en-PH"/>
              </w:rPr>
              <w:t>желтоқсан</w:t>
            </w:r>
            <w:proofErr w:type="spellEnd"/>
            <w:r>
              <w:rPr>
                <w:rFonts w:ascii="Arial" w:eastAsia="Times New Roman" w:hAnsi="Arial" w:cs="Arial"/>
                <w:color w:val="222222"/>
                <w:sz w:val="20"/>
                <w:szCs w:val="20"/>
                <w:lang w:eastAsia="en-PH"/>
              </w:rPr>
              <w:t xml:space="preserve"> 2023</w:t>
            </w:r>
            <w:r>
              <w:rPr>
                <w:rFonts w:ascii="Arial" w:eastAsia="Times New Roman" w:hAnsi="Arial" w:cs="Arial"/>
                <w:color w:val="222222"/>
                <w:sz w:val="20"/>
                <w:szCs w:val="20"/>
                <w:lang w:val="kk-KZ" w:eastAsia="en-PH"/>
              </w:rPr>
              <w:t xml:space="preserve"> жыл</w:t>
            </w:r>
          </w:p>
        </w:tc>
        <w:tc>
          <w:tcPr>
            <w:tcW w:w="764"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786425FA" w14:textId="77777777" w:rsidR="006B6003" w:rsidRDefault="00000000">
            <w:pPr>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 xml:space="preserve">A17 </w:t>
            </w:r>
            <w:r>
              <w:rPr>
                <w:rFonts w:ascii="Arial" w:eastAsia="Times New Roman" w:hAnsi="Arial" w:cs="Arial"/>
                <w:color w:val="222222"/>
                <w:sz w:val="20"/>
                <w:szCs w:val="20"/>
                <w:lang w:val="kk-KZ" w:eastAsia="en-PH"/>
              </w:rPr>
              <w:t>ҚОӘБ</w:t>
            </w:r>
            <w:r>
              <w:rPr>
                <w:rFonts w:ascii="Arial" w:eastAsia="Times New Roman" w:hAnsi="Arial" w:cs="Arial"/>
                <w:color w:val="222222"/>
                <w:sz w:val="20"/>
                <w:szCs w:val="20"/>
                <w:lang w:eastAsia="en-PH"/>
              </w:rPr>
              <w:t xml:space="preserve"> (</w:t>
            </w:r>
            <w:r>
              <w:rPr>
                <w:rFonts w:ascii="Arial" w:eastAsia="Times New Roman" w:hAnsi="Arial" w:cs="Arial"/>
                <w:color w:val="222222"/>
                <w:sz w:val="20"/>
                <w:szCs w:val="20"/>
                <w:lang w:val="ru-RU" w:eastAsia="en-PH"/>
              </w:rPr>
              <w:t>2024</w:t>
            </w:r>
            <w:r>
              <w:rPr>
                <w:rFonts w:ascii="Arial" w:eastAsia="Times New Roman" w:hAnsi="Arial" w:cs="Arial"/>
                <w:color w:val="222222"/>
                <w:sz w:val="20"/>
                <w:szCs w:val="20"/>
                <w:lang w:eastAsia="en-PH"/>
              </w:rPr>
              <w:t>)</w:t>
            </w:r>
          </w:p>
        </w:tc>
        <w:tc>
          <w:tcPr>
            <w:tcW w:w="85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3511F330" w14:textId="77777777" w:rsidR="006B6003" w:rsidRDefault="00000000">
            <w:pPr>
              <w:rPr>
                <w:rFonts w:ascii="Arial" w:eastAsia="Times New Roman" w:hAnsi="Arial" w:cs="Arial"/>
                <w:color w:val="222222"/>
                <w:sz w:val="20"/>
                <w:szCs w:val="20"/>
                <w:lang w:val="ru-RU" w:eastAsia="en-PH"/>
              </w:rPr>
            </w:pPr>
            <w:proofErr w:type="spellStart"/>
            <w:r>
              <w:rPr>
                <w:rFonts w:ascii="Arial" w:eastAsia="Times New Roman" w:hAnsi="Arial" w:cs="Arial"/>
                <w:color w:val="222222"/>
                <w:sz w:val="20"/>
                <w:szCs w:val="20"/>
                <w:lang w:val="ru-RU" w:eastAsia="en-PH"/>
              </w:rPr>
              <w:t>Құрлықтағы</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омыртқалылар</w:t>
            </w:r>
            <w:proofErr w:type="spellEnd"/>
            <w:r>
              <w:rPr>
                <w:rFonts w:ascii="Arial" w:eastAsia="Times New Roman" w:hAnsi="Arial" w:cs="Arial"/>
                <w:color w:val="222222"/>
                <w:sz w:val="20"/>
                <w:szCs w:val="20"/>
                <w:lang w:val="ru-RU" w:eastAsia="en-PH"/>
              </w:rPr>
              <w:t xml:space="preserve">; </w:t>
            </w:r>
          </w:p>
          <w:p w14:paraId="0CAB4C96" w14:textId="77777777" w:rsidR="006B6003" w:rsidRDefault="00000000">
            <w:pPr>
              <w:rPr>
                <w:rFonts w:ascii="Arial" w:eastAsia="Times New Roman" w:hAnsi="Arial" w:cs="Arial"/>
                <w:color w:val="222222"/>
                <w:sz w:val="20"/>
                <w:szCs w:val="20"/>
                <w:lang w:val="ru-RU" w:eastAsia="en-PH"/>
              </w:rPr>
            </w:pPr>
            <w:proofErr w:type="spellStart"/>
            <w:r>
              <w:rPr>
                <w:rFonts w:ascii="Arial" w:eastAsia="Times New Roman" w:hAnsi="Arial" w:cs="Arial"/>
                <w:color w:val="222222"/>
                <w:sz w:val="20"/>
                <w:szCs w:val="20"/>
                <w:lang w:val="ru-RU" w:eastAsia="en-PH"/>
              </w:rPr>
              <w:t>Құстар</w:t>
            </w:r>
            <w:proofErr w:type="spellEnd"/>
          </w:p>
        </w:tc>
        <w:tc>
          <w:tcPr>
            <w:tcW w:w="65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22A5C94C" w14:textId="77777777" w:rsidR="006B6003" w:rsidRDefault="00000000">
            <w:pPr>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 xml:space="preserve">4 км </w:t>
            </w:r>
            <w:proofErr w:type="spellStart"/>
            <w:r>
              <w:rPr>
                <w:rFonts w:ascii="Arial" w:eastAsia="Times New Roman" w:hAnsi="Arial" w:cs="Arial"/>
                <w:color w:val="222222"/>
                <w:sz w:val="20"/>
                <w:szCs w:val="20"/>
                <w:lang w:val="ru-RU" w:eastAsia="en-PH"/>
              </w:rPr>
              <w:t>шегінде</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эквивалентті</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мекендеу</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орындары</w:t>
            </w:r>
            <w:proofErr w:type="spellEnd"/>
          </w:p>
        </w:tc>
        <w:tc>
          <w:tcPr>
            <w:tcW w:w="74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4D2821EE" w14:textId="77777777" w:rsidR="006B6003" w:rsidRDefault="00000000">
            <w:pPr>
              <w:rPr>
                <w:rFonts w:ascii="Arial" w:hAnsi="Arial" w:cs="Arial"/>
                <w:sz w:val="20"/>
                <w:szCs w:val="20"/>
                <w:lang w:val="kk-KZ"/>
              </w:rPr>
            </w:pPr>
            <w:proofErr w:type="spellStart"/>
            <w:r>
              <w:rPr>
                <w:rFonts w:ascii="Arial" w:hAnsi="Arial" w:cs="Arial"/>
                <w:sz w:val="20"/>
                <w:szCs w:val="20"/>
                <w:lang w:val="ru-RU"/>
              </w:rPr>
              <w:t>Көліктен</w:t>
            </w:r>
            <w:proofErr w:type="spellEnd"/>
            <w:r>
              <w:rPr>
                <w:rFonts w:ascii="Arial" w:hAnsi="Arial" w:cs="Arial"/>
                <w:sz w:val="20"/>
                <w:szCs w:val="20"/>
                <w:lang w:val="ru-RU"/>
              </w:rPr>
              <w:t xml:space="preserve"> </w:t>
            </w:r>
            <w:proofErr w:type="spellStart"/>
            <w:r>
              <w:rPr>
                <w:rFonts w:ascii="Arial" w:hAnsi="Arial" w:cs="Arial"/>
                <w:sz w:val="20"/>
                <w:szCs w:val="20"/>
                <w:lang w:val="ru-RU"/>
              </w:rPr>
              <w:t>күнделікті</w:t>
            </w:r>
            <w:proofErr w:type="spellEnd"/>
            <w:r>
              <w:rPr>
                <w:rFonts w:ascii="Arial" w:hAnsi="Arial" w:cs="Arial"/>
                <w:sz w:val="20"/>
                <w:szCs w:val="20"/>
                <w:lang w:val="ru-RU"/>
              </w:rPr>
              <w:t xml:space="preserve"> </w:t>
            </w:r>
            <w:proofErr w:type="spellStart"/>
            <w:r>
              <w:rPr>
                <w:rFonts w:ascii="Arial" w:hAnsi="Arial" w:cs="Arial"/>
                <w:sz w:val="20"/>
                <w:szCs w:val="20"/>
                <w:lang w:val="ru-RU"/>
              </w:rPr>
              <w:t>маршрутты</w:t>
            </w:r>
            <w:proofErr w:type="spellEnd"/>
            <w:r>
              <w:rPr>
                <w:rFonts w:ascii="Arial" w:hAnsi="Arial" w:cs="Arial"/>
                <w:sz w:val="20"/>
                <w:szCs w:val="20"/>
                <w:lang w:val="ru-RU"/>
              </w:rPr>
              <w:t xml:space="preserve"> </w:t>
            </w:r>
            <w:proofErr w:type="spellStart"/>
            <w:r>
              <w:rPr>
                <w:rFonts w:ascii="Arial" w:hAnsi="Arial" w:cs="Arial"/>
                <w:sz w:val="20"/>
                <w:szCs w:val="20"/>
                <w:lang w:val="ru-RU"/>
              </w:rPr>
              <w:t>қадағалау</w:t>
            </w:r>
            <w:proofErr w:type="spellEnd"/>
            <w:r>
              <w:rPr>
                <w:rFonts w:ascii="Arial" w:hAnsi="Arial" w:cs="Arial"/>
                <w:sz w:val="20"/>
                <w:szCs w:val="20"/>
                <w:lang w:val="ru-RU"/>
              </w:rPr>
              <w:t>;</w:t>
            </w:r>
            <w:r>
              <w:rPr>
                <w:rFonts w:ascii="Arial" w:hAnsi="Arial" w:cs="Arial"/>
                <w:sz w:val="20"/>
                <w:szCs w:val="20"/>
                <w:lang w:val="kk-KZ"/>
              </w:rPr>
              <w:t xml:space="preserve"> </w:t>
            </w:r>
          </w:p>
          <w:p w14:paraId="17AA7F94"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Өсімдіктер учаскелері; көлденең (жаяу жүргінші, көлік, түнгі прожекторлар)</w:t>
            </w:r>
          </w:p>
        </w:tc>
        <w:tc>
          <w:tcPr>
            <w:tcW w:w="77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02ED1B9F"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Зерттелетін екі салада кейбір айырмашылықтар болуы мүмкін деген қауіп бар.</w:t>
            </w:r>
          </w:p>
        </w:tc>
      </w:tr>
      <w:tr w:rsidR="006B6003" w14:paraId="5FD9D9A3" w14:textId="77777777">
        <w:tc>
          <w:tcPr>
            <w:tcW w:w="482"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6421B571"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Жалпы</w:t>
            </w:r>
            <w:proofErr w:type="spellEnd"/>
          </w:p>
        </w:tc>
        <w:tc>
          <w:tcPr>
            <w:tcW w:w="726"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7C3A9713"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ru-RU" w:eastAsia="en-PH"/>
              </w:rPr>
              <w:t>28-31</w:t>
            </w:r>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шілде</w:t>
            </w:r>
            <w:proofErr w:type="spellEnd"/>
            <w:r>
              <w:rPr>
                <w:rFonts w:ascii="Arial" w:eastAsia="Times New Roman" w:hAnsi="Arial" w:cs="Arial"/>
                <w:color w:val="222222"/>
                <w:sz w:val="20"/>
                <w:szCs w:val="20"/>
                <w:lang w:eastAsia="en-PH"/>
              </w:rPr>
              <w:t xml:space="preserve"> 2025</w:t>
            </w:r>
            <w:r>
              <w:rPr>
                <w:rFonts w:ascii="Arial" w:eastAsia="Times New Roman" w:hAnsi="Arial" w:cs="Arial"/>
                <w:color w:val="222222"/>
                <w:sz w:val="20"/>
                <w:szCs w:val="20"/>
                <w:lang w:val="kk-KZ" w:eastAsia="en-PH"/>
              </w:rPr>
              <w:t xml:space="preserve"> жыл</w:t>
            </w:r>
          </w:p>
        </w:tc>
        <w:tc>
          <w:tcPr>
            <w:tcW w:w="764"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6EC2AABC" w14:textId="77777777" w:rsidR="006B6003" w:rsidRDefault="00000000">
            <w:pPr>
              <w:rPr>
                <w:rFonts w:ascii="Arial" w:eastAsia="Times New Roman" w:hAnsi="Arial" w:cs="Arial"/>
                <w:color w:val="222222"/>
                <w:sz w:val="20"/>
                <w:szCs w:val="20"/>
                <w:lang w:val="ru-RU" w:eastAsia="en-PH"/>
              </w:rPr>
            </w:pPr>
            <w:r>
              <w:rPr>
                <w:rFonts w:ascii="Arial" w:eastAsia="Times New Roman" w:hAnsi="Arial" w:cs="Arial"/>
                <w:color w:val="222222"/>
                <w:sz w:val="20"/>
                <w:szCs w:val="20"/>
                <w:lang w:val="kk-KZ" w:eastAsia="en-PH"/>
              </w:rPr>
              <w:t>ҚТЖ ҚОӘБ</w:t>
            </w:r>
            <w:r>
              <w:rPr>
                <w:rFonts w:ascii="Arial" w:eastAsia="Times New Roman" w:hAnsi="Arial" w:cs="Arial"/>
                <w:color w:val="222222"/>
                <w:sz w:val="20"/>
                <w:szCs w:val="20"/>
                <w:lang w:eastAsia="en-PH"/>
              </w:rPr>
              <w:t xml:space="preserve"> (2025)</w:t>
            </w:r>
          </w:p>
        </w:tc>
        <w:tc>
          <w:tcPr>
            <w:tcW w:w="85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3D1CF1CC" w14:textId="77777777" w:rsidR="006B6003" w:rsidRDefault="00000000">
            <w:pPr>
              <w:rPr>
                <w:rFonts w:ascii="Arial" w:eastAsia="Times New Roman" w:hAnsi="Arial" w:cs="Arial"/>
                <w:color w:val="222222"/>
                <w:sz w:val="20"/>
                <w:szCs w:val="20"/>
                <w:lang w:eastAsia="en-PH"/>
              </w:rPr>
            </w:pPr>
            <w:r>
              <w:rPr>
                <w:rFonts w:ascii="Arial" w:eastAsia="Times New Roman" w:hAnsi="Arial" w:cs="Arial"/>
                <w:color w:val="222222"/>
                <w:sz w:val="20"/>
                <w:szCs w:val="20"/>
                <w:lang w:val="kk-KZ" w:eastAsia="en-PH"/>
              </w:rPr>
              <w:t>Киіктер</w:t>
            </w:r>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туралы</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мәліметтер</w:t>
            </w:r>
            <w:proofErr w:type="spellEnd"/>
          </w:p>
        </w:tc>
        <w:tc>
          <w:tcPr>
            <w:tcW w:w="65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1A74F08F"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Жоба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аясында</w:t>
            </w:r>
            <w:proofErr w:type="spellEnd"/>
          </w:p>
        </w:tc>
        <w:tc>
          <w:tcPr>
            <w:tcW w:w="74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133D6270" w14:textId="77777777" w:rsidR="006B6003" w:rsidRDefault="00000000">
            <w:pPr>
              <w:rPr>
                <w:rFonts w:ascii="Arial" w:eastAsia="Times New Roman" w:hAnsi="Arial" w:cs="Arial"/>
                <w:color w:val="222222"/>
                <w:sz w:val="20"/>
                <w:szCs w:val="20"/>
                <w:lang w:val="ru-RU" w:eastAsia="en-PH"/>
              </w:rPr>
            </w:pPr>
            <w:proofErr w:type="spellStart"/>
            <w:r>
              <w:rPr>
                <w:rFonts w:ascii="Arial" w:eastAsia="Times New Roman" w:hAnsi="Arial" w:cs="Arial"/>
                <w:color w:val="222222"/>
                <w:sz w:val="20"/>
                <w:szCs w:val="20"/>
                <w:lang w:val="ru-RU" w:eastAsia="en-PH"/>
              </w:rPr>
              <w:t>Жергілікті</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тұрғындармен</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сұхбат</w:t>
            </w:r>
            <w:proofErr w:type="spellEnd"/>
          </w:p>
        </w:tc>
        <w:tc>
          <w:tcPr>
            <w:tcW w:w="77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34F616EA" w14:textId="77777777" w:rsidR="006B6003" w:rsidRDefault="006B6003">
            <w:pPr>
              <w:rPr>
                <w:rFonts w:ascii="Arial" w:eastAsia="Times New Roman" w:hAnsi="Arial" w:cs="Arial"/>
                <w:color w:val="222222"/>
                <w:sz w:val="20"/>
                <w:szCs w:val="20"/>
                <w:lang w:eastAsia="en-PH"/>
              </w:rPr>
            </w:pPr>
          </w:p>
        </w:tc>
      </w:tr>
      <w:tr w:rsidR="006B6003" w:rsidRPr="00820D7D" w14:paraId="05413B83" w14:textId="77777777">
        <w:tc>
          <w:tcPr>
            <w:tcW w:w="482"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437F18C2"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Жалпы</w:t>
            </w:r>
            <w:proofErr w:type="spellEnd"/>
          </w:p>
        </w:tc>
        <w:tc>
          <w:tcPr>
            <w:tcW w:w="726"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7DE59C72" w14:textId="77777777" w:rsidR="006B6003" w:rsidRDefault="00000000">
            <w:pPr>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 xml:space="preserve">2009 </w:t>
            </w:r>
            <w:proofErr w:type="spellStart"/>
            <w:r>
              <w:rPr>
                <w:rFonts w:ascii="Arial" w:eastAsia="Times New Roman" w:hAnsi="Arial" w:cs="Arial"/>
                <w:color w:val="222222"/>
                <w:sz w:val="20"/>
                <w:szCs w:val="20"/>
                <w:lang w:val="ru-RU" w:eastAsia="en-PH"/>
              </w:rPr>
              <w:t>жылдан</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бастап</w:t>
            </w:r>
            <w:proofErr w:type="spellEnd"/>
          </w:p>
        </w:tc>
        <w:tc>
          <w:tcPr>
            <w:tcW w:w="764"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6CAFB6AD"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eastAsia="en-PH"/>
              </w:rPr>
              <w:t>ACBK</w:t>
            </w:r>
            <w:r>
              <w:rPr>
                <w:rFonts w:ascii="Arial" w:eastAsia="Times New Roman" w:hAnsi="Arial" w:cs="Arial"/>
                <w:color w:val="222222"/>
                <w:sz w:val="20"/>
                <w:szCs w:val="20"/>
                <w:lang w:val="kk-KZ" w:eastAsia="en-PH"/>
              </w:rPr>
              <w:t xml:space="preserve"> </w:t>
            </w:r>
          </w:p>
        </w:tc>
        <w:tc>
          <w:tcPr>
            <w:tcW w:w="85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2BFFEF07"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Киіктер туралы мәліметтер, және құстар туралы кейбір мәліметтер</w:t>
            </w:r>
          </w:p>
        </w:tc>
        <w:tc>
          <w:tcPr>
            <w:tcW w:w="65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1481B3D7"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Өңірдегі тиісті түрлермен 16 жыл жұмыс тәжірибесі</w:t>
            </w:r>
          </w:p>
        </w:tc>
        <w:tc>
          <w:tcPr>
            <w:tcW w:w="74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4EDCFFD8" w14:textId="77777777" w:rsidR="006B6003" w:rsidRDefault="00000000">
            <w:pPr>
              <w:rPr>
                <w:rFonts w:ascii="Arial" w:eastAsia="Times New Roman" w:hAnsi="Arial" w:cs="Arial"/>
                <w:color w:val="222222"/>
                <w:sz w:val="20"/>
                <w:szCs w:val="20"/>
                <w:lang w:val="ru-RU" w:eastAsia="en-PH"/>
              </w:rPr>
            </w:pPr>
            <w:proofErr w:type="spellStart"/>
            <w:r>
              <w:rPr>
                <w:rFonts w:ascii="Arial" w:eastAsia="Times New Roman" w:hAnsi="Arial" w:cs="Arial"/>
                <w:color w:val="222222"/>
                <w:sz w:val="20"/>
                <w:szCs w:val="20"/>
                <w:lang w:val="ru-RU" w:eastAsia="en-PH"/>
              </w:rPr>
              <w:t>Киіктердің</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спутниктік</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таңбалау</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деректері</w:t>
            </w:r>
            <w:proofErr w:type="spellEnd"/>
            <w:r>
              <w:rPr>
                <w:rFonts w:ascii="Arial" w:eastAsia="Times New Roman" w:hAnsi="Arial" w:cs="Arial"/>
                <w:color w:val="222222"/>
                <w:sz w:val="20"/>
                <w:szCs w:val="20"/>
                <w:lang w:val="ru-RU" w:eastAsia="en-PH"/>
              </w:rPr>
              <w:t xml:space="preserve"> </w:t>
            </w:r>
          </w:p>
        </w:tc>
        <w:tc>
          <w:tcPr>
            <w:tcW w:w="77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0F4FD8EA" w14:textId="77777777" w:rsidR="006B6003" w:rsidRDefault="00000000">
            <w:pPr>
              <w:rPr>
                <w:rFonts w:ascii="Arial" w:eastAsia="Times New Roman" w:hAnsi="Arial" w:cs="Arial"/>
                <w:color w:val="222222"/>
                <w:sz w:val="20"/>
                <w:szCs w:val="20"/>
                <w:lang w:val="ru-RU" w:eastAsia="en-PH"/>
              </w:rPr>
            </w:pPr>
            <w:proofErr w:type="spellStart"/>
            <w:r>
              <w:rPr>
                <w:rFonts w:ascii="Arial" w:eastAsia="Times New Roman" w:hAnsi="Arial" w:cs="Arial"/>
                <w:color w:val="222222"/>
                <w:sz w:val="20"/>
                <w:szCs w:val="20"/>
                <w:lang w:val="ru-RU" w:eastAsia="en-PH"/>
              </w:rPr>
              <w:t>Қазақ</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киіктері</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деректері</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бойынша</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жетекші</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ұлттық</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сарапшы</w:t>
            </w:r>
            <w:proofErr w:type="spellEnd"/>
          </w:p>
        </w:tc>
      </w:tr>
      <w:tr w:rsidR="006B6003" w:rsidRPr="00820D7D" w14:paraId="157EC30A" w14:textId="77777777">
        <w:tc>
          <w:tcPr>
            <w:tcW w:w="482"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3294D467"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Жалпы</w:t>
            </w:r>
            <w:proofErr w:type="spellEnd"/>
          </w:p>
        </w:tc>
        <w:tc>
          <w:tcPr>
            <w:tcW w:w="726"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12A535A8"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2007-2023 жж. әртүрлі жобалар бойынша бірнеше ретсіз сауалнамалар</w:t>
            </w:r>
          </w:p>
        </w:tc>
        <w:tc>
          <w:tcPr>
            <w:tcW w:w="764"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67083762" w14:textId="77777777" w:rsidR="006B6003" w:rsidRDefault="00000000">
            <w:pPr>
              <w:rPr>
                <w:rFonts w:ascii="Arial" w:eastAsia="Times New Roman" w:hAnsi="Arial" w:cs="Arial"/>
                <w:color w:val="222222"/>
                <w:sz w:val="20"/>
                <w:szCs w:val="20"/>
                <w:lang w:val="kk-KZ" w:eastAsia="en-PH"/>
              </w:rPr>
            </w:pPr>
            <w:proofErr w:type="spellStart"/>
            <w:r>
              <w:rPr>
                <w:rFonts w:ascii="Arial" w:hAnsi="Arial" w:cs="Arial"/>
                <w:color w:val="202122"/>
                <w:sz w:val="20"/>
                <w:szCs w:val="20"/>
                <w:shd w:val="clear" w:color="auto" w:fill="FFFFFF"/>
              </w:rPr>
              <w:t>Сібір</w:t>
            </w:r>
            <w:proofErr w:type="spellEnd"/>
            <w:r>
              <w:rPr>
                <w:rFonts w:ascii="Arial" w:hAnsi="Arial" w:cs="Arial"/>
                <w:color w:val="202122"/>
                <w:sz w:val="20"/>
                <w:szCs w:val="20"/>
                <w:shd w:val="clear" w:color="auto" w:fill="FFFFFF"/>
              </w:rPr>
              <w:t xml:space="preserve"> </w:t>
            </w:r>
            <w:proofErr w:type="spellStart"/>
            <w:r>
              <w:rPr>
                <w:rFonts w:ascii="Arial" w:hAnsi="Arial" w:cs="Arial"/>
                <w:color w:val="202122"/>
                <w:sz w:val="20"/>
                <w:szCs w:val="20"/>
                <w:shd w:val="clear" w:color="auto" w:fill="FFFFFF"/>
              </w:rPr>
              <w:t>экологиялық</w:t>
            </w:r>
            <w:proofErr w:type="spellEnd"/>
            <w:r>
              <w:rPr>
                <w:rFonts w:ascii="Arial" w:hAnsi="Arial" w:cs="Arial"/>
                <w:color w:val="202122"/>
                <w:sz w:val="20"/>
                <w:szCs w:val="20"/>
                <w:shd w:val="clear" w:color="auto" w:fill="FFFFFF"/>
              </w:rPr>
              <w:t xml:space="preserve"> </w:t>
            </w:r>
            <w:proofErr w:type="spellStart"/>
            <w:r>
              <w:rPr>
                <w:rFonts w:ascii="Arial" w:hAnsi="Arial" w:cs="Arial"/>
                <w:color w:val="202122"/>
                <w:sz w:val="20"/>
                <w:szCs w:val="20"/>
                <w:shd w:val="clear" w:color="auto" w:fill="FFFFFF"/>
              </w:rPr>
              <w:t>орталығы</w:t>
            </w:r>
            <w:proofErr w:type="spellEnd"/>
            <w:r>
              <w:rPr>
                <w:rFonts w:ascii="Arial" w:hAnsi="Arial" w:cs="Arial"/>
                <w:color w:val="202122"/>
                <w:sz w:val="20"/>
                <w:szCs w:val="20"/>
                <w:shd w:val="clear" w:color="auto" w:fill="FFFFFF"/>
                <w:lang w:val="kk-KZ"/>
              </w:rPr>
              <w:t xml:space="preserve"> </w:t>
            </w:r>
          </w:p>
        </w:tc>
        <w:tc>
          <w:tcPr>
            <w:tcW w:w="85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4141A423"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val="ru-RU" w:eastAsia="en-PH"/>
              </w:rPr>
              <w:t>Құстар</w:t>
            </w:r>
            <w:proofErr w:type="spellEnd"/>
          </w:p>
        </w:tc>
        <w:tc>
          <w:tcPr>
            <w:tcW w:w="65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0E429E05"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Жоба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аясында</w:t>
            </w:r>
            <w:proofErr w:type="spellEnd"/>
          </w:p>
        </w:tc>
        <w:tc>
          <w:tcPr>
            <w:tcW w:w="74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2CB4EE59"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Көлденең (жаяу жүргінші, көлік, түнгі прожекторлар)</w:t>
            </w:r>
          </w:p>
        </w:tc>
        <w:tc>
          <w:tcPr>
            <w:tcW w:w="77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34289F94"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(IBA) Құстардың мекендейтін маңызды ауданының аумағын зерттеу шеңберінде, IBA деректері (Ортау, Аяк-Бестау)</w:t>
            </w:r>
          </w:p>
        </w:tc>
      </w:tr>
      <w:tr w:rsidR="006B6003" w14:paraId="7E933D59" w14:textId="77777777">
        <w:tc>
          <w:tcPr>
            <w:tcW w:w="482"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3B0D1B0B"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Жалпы</w:t>
            </w:r>
            <w:proofErr w:type="spellEnd"/>
          </w:p>
        </w:tc>
        <w:tc>
          <w:tcPr>
            <w:tcW w:w="726"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00D3489F"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Жаз</w:t>
            </w:r>
            <w:r>
              <w:rPr>
                <w:rFonts w:ascii="Arial" w:eastAsia="Times New Roman" w:hAnsi="Arial" w:cs="Arial"/>
                <w:color w:val="222222"/>
                <w:sz w:val="20"/>
                <w:szCs w:val="20"/>
                <w:lang w:eastAsia="en-PH"/>
              </w:rPr>
              <w:t xml:space="preserve"> 2017</w:t>
            </w:r>
            <w:r>
              <w:rPr>
                <w:rFonts w:ascii="Arial" w:eastAsia="Times New Roman" w:hAnsi="Arial" w:cs="Arial"/>
                <w:color w:val="222222"/>
                <w:sz w:val="20"/>
                <w:szCs w:val="20"/>
                <w:lang w:val="kk-KZ" w:eastAsia="en-PH"/>
              </w:rPr>
              <w:t xml:space="preserve"> жыл</w:t>
            </w:r>
          </w:p>
        </w:tc>
        <w:tc>
          <w:tcPr>
            <w:tcW w:w="764"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4495A426" w14:textId="77777777" w:rsidR="006B6003" w:rsidRDefault="00000000">
            <w:pPr>
              <w:rPr>
                <w:rFonts w:ascii="Arial" w:hAnsi="Arial" w:cs="Arial"/>
                <w:color w:val="202122"/>
                <w:sz w:val="20"/>
                <w:szCs w:val="20"/>
                <w:shd w:val="clear" w:color="auto" w:fill="FFFFFF"/>
              </w:rPr>
            </w:pPr>
            <w:r>
              <w:rPr>
                <w:rFonts w:ascii="Arial" w:hAnsi="Arial" w:cs="Arial"/>
                <w:color w:val="202122"/>
                <w:sz w:val="20"/>
                <w:szCs w:val="20"/>
                <w:shd w:val="clear" w:color="auto" w:fill="FFFFFF"/>
              </w:rPr>
              <w:t>ACBK</w:t>
            </w:r>
          </w:p>
        </w:tc>
        <w:tc>
          <w:tcPr>
            <w:tcW w:w="85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3BC71BF9"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val="ru-RU" w:eastAsia="en-PH"/>
              </w:rPr>
              <w:t>Құстар</w:t>
            </w:r>
            <w:proofErr w:type="spellEnd"/>
          </w:p>
        </w:tc>
        <w:tc>
          <w:tcPr>
            <w:tcW w:w="65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6089006A"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Таралу</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аймағына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сәйкес</w:t>
            </w:r>
            <w:proofErr w:type="spellEnd"/>
          </w:p>
        </w:tc>
        <w:tc>
          <w:tcPr>
            <w:tcW w:w="74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02E1BE00"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Көлденең (жаяу жүргінші, көлік, түнгі прожекторлар)</w:t>
            </w:r>
          </w:p>
        </w:tc>
        <w:tc>
          <w:tcPr>
            <w:tcW w:w="77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2942B129" w14:textId="77777777" w:rsidR="006B6003" w:rsidRDefault="00000000">
            <w:pPr>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w:t>
            </w:r>
            <w:proofErr w:type="spellStart"/>
            <w:r>
              <w:rPr>
                <w:rFonts w:ascii="Arial" w:eastAsia="Times New Roman" w:hAnsi="Arial" w:cs="Arial"/>
                <w:color w:val="222222"/>
                <w:sz w:val="20"/>
                <w:szCs w:val="20"/>
                <w:lang w:eastAsia="en-PH"/>
              </w:rPr>
              <w:t>Дала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қыраны</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жобасы</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аясында</w:t>
            </w:r>
            <w:proofErr w:type="spellEnd"/>
          </w:p>
        </w:tc>
      </w:tr>
      <w:tr w:rsidR="006B6003" w14:paraId="712BE64C" w14:textId="77777777">
        <w:tc>
          <w:tcPr>
            <w:tcW w:w="482"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71A56CCD"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Жалпы</w:t>
            </w:r>
            <w:proofErr w:type="spellEnd"/>
          </w:p>
        </w:tc>
        <w:tc>
          <w:tcPr>
            <w:tcW w:w="726"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724BDCD8" w14:textId="77777777" w:rsidR="006B6003" w:rsidRDefault="00000000">
            <w:pPr>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 xml:space="preserve">2010 </w:t>
            </w:r>
            <w:proofErr w:type="spellStart"/>
            <w:r>
              <w:rPr>
                <w:rFonts w:ascii="Arial" w:eastAsia="Times New Roman" w:hAnsi="Arial" w:cs="Arial"/>
                <w:color w:val="222222"/>
                <w:sz w:val="20"/>
                <w:szCs w:val="20"/>
                <w:lang w:val="ru-RU" w:eastAsia="en-PH"/>
              </w:rPr>
              <w:t>жылдан</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бастап</w:t>
            </w:r>
            <w:proofErr w:type="spellEnd"/>
          </w:p>
        </w:tc>
        <w:tc>
          <w:tcPr>
            <w:tcW w:w="764"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63644BB8" w14:textId="77777777" w:rsidR="006B6003" w:rsidRDefault="00000000">
            <w:pPr>
              <w:rPr>
                <w:rFonts w:ascii="Arial" w:hAnsi="Arial" w:cs="Arial"/>
                <w:color w:val="202122"/>
                <w:sz w:val="20"/>
                <w:szCs w:val="20"/>
                <w:shd w:val="clear" w:color="auto" w:fill="FFFFFF"/>
                <w:lang w:val="ru-RU"/>
              </w:rPr>
            </w:pPr>
            <w:proofErr w:type="spellStart"/>
            <w:r>
              <w:rPr>
                <w:rFonts w:ascii="Arial" w:hAnsi="Arial" w:cs="Arial"/>
                <w:color w:val="202122"/>
                <w:sz w:val="20"/>
                <w:szCs w:val="20"/>
                <w:shd w:val="clear" w:color="auto" w:fill="FFFFFF"/>
                <w:lang w:val="ru-RU"/>
              </w:rPr>
              <w:t>Бөкетов</w:t>
            </w:r>
            <w:proofErr w:type="spellEnd"/>
            <w:r>
              <w:rPr>
                <w:rFonts w:ascii="Arial" w:hAnsi="Arial" w:cs="Arial"/>
                <w:color w:val="202122"/>
                <w:sz w:val="20"/>
                <w:szCs w:val="20"/>
                <w:shd w:val="clear" w:color="auto" w:fill="FFFFFF"/>
                <w:lang w:val="ru-RU"/>
              </w:rPr>
              <w:t xml:space="preserve"> </w:t>
            </w:r>
            <w:proofErr w:type="spellStart"/>
            <w:r>
              <w:rPr>
                <w:rFonts w:ascii="Arial" w:hAnsi="Arial" w:cs="Arial"/>
                <w:color w:val="202122"/>
                <w:sz w:val="20"/>
                <w:szCs w:val="20"/>
                <w:shd w:val="clear" w:color="auto" w:fill="FFFFFF"/>
                <w:lang w:val="ru-RU"/>
              </w:rPr>
              <w:t>атындағы</w:t>
            </w:r>
            <w:proofErr w:type="spellEnd"/>
            <w:r>
              <w:rPr>
                <w:rFonts w:ascii="Arial" w:hAnsi="Arial" w:cs="Arial"/>
                <w:color w:val="202122"/>
                <w:sz w:val="20"/>
                <w:szCs w:val="20"/>
                <w:shd w:val="clear" w:color="auto" w:fill="FFFFFF"/>
                <w:lang w:val="ru-RU"/>
              </w:rPr>
              <w:t xml:space="preserve"> </w:t>
            </w:r>
            <w:proofErr w:type="spellStart"/>
            <w:r>
              <w:rPr>
                <w:rFonts w:ascii="Arial" w:hAnsi="Arial" w:cs="Arial"/>
                <w:color w:val="202122"/>
                <w:sz w:val="20"/>
                <w:szCs w:val="20"/>
                <w:shd w:val="clear" w:color="auto" w:fill="FFFFFF"/>
                <w:lang w:val="ru-RU"/>
              </w:rPr>
              <w:t>Қарағанды</w:t>
            </w:r>
            <w:proofErr w:type="spellEnd"/>
            <w:r>
              <w:rPr>
                <w:rFonts w:ascii="Arial" w:hAnsi="Arial" w:cs="Arial"/>
                <w:color w:val="202122"/>
                <w:sz w:val="20"/>
                <w:szCs w:val="20"/>
                <w:shd w:val="clear" w:color="auto" w:fill="FFFFFF"/>
                <w:lang w:val="ru-RU"/>
              </w:rPr>
              <w:t xml:space="preserve"> </w:t>
            </w:r>
            <w:proofErr w:type="spellStart"/>
            <w:r>
              <w:rPr>
                <w:rFonts w:ascii="Arial" w:hAnsi="Arial" w:cs="Arial"/>
                <w:color w:val="202122"/>
                <w:sz w:val="20"/>
                <w:szCs w:val="20"/>
                <w:shd w:val="clear" w:color="auto" w:fill="FFFFFF"/>
                <w:lang w:val="ru-RU"/>
              </w:rPr>
              <w:t>мемлекеттік</w:t>
            </w:r>
            <w:proofErr w:type="spellEnd"/>
            <w:r>
              <w:rPr>
                <w:rFonts w:ascii="Arial" w:hAnsi="Arial" w:cs="Arial"/>
                <w:color w:val="202122"/>
                <w:sz w:val="20"/>
                <w:szCs w:val="20"/>
                <w:shd w:val="clear" w:color="auto" w:fill="FFFFFF"/>
                <w:lang w:val="ru-RU"/>
              </w:rPr>
              <w:t xml:space="preserve"> </w:t>
            </w:r>
            <w:proofErr w:type="spellStart"/>
            <w:r>
              <w:rPr>
                <w:rFonts w:ascii="Arial" w:hAnsi="Arial" w:cs="Arial"/>
                <w:color w:val="202122"/>
                <w:sz w:val="20"/>
                <w:szCs w:val="20"/>
                <w:shd w:val="clear" w:color="auto" w:fill="FFFFFF"/>
                <w:lang w:val="ru-RU"/>
              </w:rPr>
              <w:t>университеті</w:t>
            </w:r>
            <w:proofErr w:type="spellEnd"/>
          </w:p>
        </w:tc>
        <w:tc>
          <w:tcPr>
            <w:tcW w:w="85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19B9B86C"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Ортау</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тау</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жотасының</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өсімдіктері</w:t>
            </w:r>
            <w:proofErr w:type="spellEnd"/>
          </w:p>
        </w:tc>
        <w:tc>
          <w:tcPr>
            <w:tcW w:w="65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04E4D444"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Таралу</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аймағына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сәйкес</w:t>
            </w:r>
            <w:proofErr w:type="spellEnd"/>
          </w:p>
        </w:tc>
        <w:tc>
          <w:tcPr>
            <w:tcW w:w="74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59AFDDB0" w14:textId="77777777" w:rsidR="006B6003" w:rsidRDefault="006B6003">
            <w:pPr>
              <w:rPr>
                <w:rFonts w:ascii="Arial" w:eastAsia="Times New Roman" w:hAnsi="Arial" w:cs="Arial"/>
                <w:color w:val="222222"/>
                <w:sz w:val="20"/>
                <w:szCs w:val="20"/>
                <w:lang w:eastAsia="en-PH"/>
              </w:rPr>
            </w:pPr>
          </w:p>
        </w:tc>
        <w:tc>
          <w:tcPr>
            <w:tcW w:w="77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4AD8907D" w14:textId="77777777" w:rsidR="006B6003" w:rsidRDefault="006B6003">
            <w:pPr>
              <w:rPr>
                <w:rFonts w:ascii="Arial" w:eastAsia="Times New Roman" w:hAnsi="Arial" w:cs="Arial"/>
                <w:color w:val="222222"/>
                <w:sz w:val="20"/>
                <w:szCs w:val="20"/>
                <w:lang w:eastAsia="en-PH"/>
              </w:rPr>
            </w:pPr>
          </w:p>
        </w:tc>
      </w:tr>
      <w:tr w:rsidR="006B6003" w14:paraId="7CF681C8" w14:textId="77777777">
        <w:tc>
          <w:tcPr>
            <w:tcW w:w="482" w:type="pct"/>
            <w:tcBorders>
              <w:top w:val="nil"/>
              <w:left w:val="single" w:sz="8" w:space="0" w:color="auto"/>
              <w:bottom w:val="single" w:sz="4" w:space="0" w:color="auto"/>
              <w:right w:val="single" w:sz="8" w:space="0" w:color="auto"/>
            </w:tcBorders>
            <w:shd w:val="clear" w:color="auto" w:fill="FFFFFF" w:themeFill="background1"/>
            <w:tcMar>
              <w:top w:w="0" w:type="dxa"/>
              <w:left w:w="108" w:type="dxa"/>
              <w:bottom w:w="0" w:type="dxa"/>
              <w:right w:w="108" w:type="dxa"/>
            </w:tcMar>
          </w:tcPr>
          <w:p w14:paraId="3C2ED81D"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lastRenderedPageBreak/>
              <w:t>Жалпы</w:t>
            </w:r>
            <w:proofErr w:type="spellEnd"/>
          </w:p>
        </w:tc>
        <w:tc>
          <w:tcPr>
            <w:tcW w:w="726" w:type="pct"/>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tcPr>
          <w:p w14:paraId="6C259697" w14:textId="77777777" w:rsidR="006B6003" w:rsidRDefault="00000000">
            <w:pPr>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 xml:space="preserve">2025 </w:t>
            </w:r>
            <w:proofErr w:type="spellStart"/>
            <w:r>
              <w:rPr>
                <w:rFonts w:ascii="Arial" w:eastAsia="Times New Roman" w:hAnsi="Arial" w:cs="Arial"/>
                <w:color w:val="222222"/>
                <w:sz w:val="20"/>
                <w:szCs w:val="20"/>
                <w:lang w:val="ru-RU" w:eastAsia="en-PH"/>
              </w:rPr>
              <w:t>жыл</w:t>
            </w:r>
            <w:proofErr w:type="spellEnd"/>
          </w:p>
        </w:tc>
        <w:tc>
          <w:tcPr>
            <w:tcW w:w="764" w:type="pct"/>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tcPr>
          <w:p w14:paraId="790F18B0"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Қазақстанның</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Қызыл</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кітабы</w:t>
            </w:r>
            <w:proofErr w:type="spellEnd"/>
          </w:p>
        </w:tc>
        <w:tc>
          <w:tcPr>
            <w:tcW w:w="853" w:type="pct"/>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tcPr>
          <w:p w14:paraId="5332FF43"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Өсімдіктер</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мен</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омыртқалылардың</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сирек</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кездесетін</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түрлері</w:t>
            </w:r>
            <w:proofErr w:type="spellEnd"/>
          </w:p>
        </w:tc>
        <w:tc>
          <w:tcPr>
            <w:tcW w:w="659" w:type="pct"/>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tcPr>
          <w:p w14:paraId="667799C2"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Таралу</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аймағына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сәйкес</w:t>
            </w:r>
            <w:proofErr w:type="spellEnd"/>
          </w:p>
        </w:tc>
        <w:tc>
          <w:tcPr>
            <w:tcW w:w="743" w:type="pct"/>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tcPr>
          <w:p w14:paraId="1552A150" w14:textId="77777777" w:rsidR="006B6003" w:rsidRDefault="00000000">
            <w:pPr>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 </w:t>
            </w:r>
          </w:p>
        </w:tc>
        <w:tc>
          <w:tcPr>
            <w:tcW w:w="773" w:type="pct"/>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tcPr>
          <w:p w14:paraId="1E033AE1" w14:textId="77777777" w:rsidR="006B6003" w:rsidRDefault="00000000">
            <w:pPr>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 </w:t>
            </w:r>
          </w:p>
        </w:tc>
      </w:tr>
      <w:tr w:rsidR="006B6003" w14:paraId="790C6DD5" w14:textId="77777777">
        <w:tc>
          <w:tcPr>
            <w:tcW w:w="482"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tcPr>
          <w:p w14:paraId="17DDD0C4"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Жалпы</w:t>
            </w:r>
            <w:proofErr w:type="spellEnd"/>
          </w:p>
        </w:tc>
        <w:tc>
          <w:tcPr>
            <w:tcW w:w="726"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tcPr>
          <w:p w14:paraId="339EB377" w14:textId="77777777" w:rsidR="006B6003" w:rsidRDefault="00000000">
            <w:pPr>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 xml:space="preserve">2025 </w:t>
            </w:r>
            <w:proofErr w:type="spellStart"/>
            <w:r>
              <w:rPr>
                <w:rFonts w:ascii="Arial" w:eastAsia="Times New Roman" w:hAnsi="Arial" w:cs="Arial"/>
                <w:color w:val="222222"/>
                <w:sz w:val="20"/>
                <w:szCs w:val="20"/>
                <w:lang w:val="ru-RU" w:eastAsia="en-PH"/>
              </w:rPr>
              <w:t>жыл</w:t>
            </w:r>
            <w:proofErr w:type="spellEnd"/>
          </w:p>
        </w:tc>
        <w:tc>
          <w:tcPr>
            <w:tcW w:w="764"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tcPr>
          <w:p w14:paraId="6A57A1E9" w14:textId="77777777" w:rsidR="006B6003" w:rsidRDefault="00000000">
            <w:pPr>
              <w:rPr>
                <w:rFonts w:ascii="Arial" w:eastAsia="Times New Roman" w:hAnsi="Arial" w:cs="Arial"/>
                <w:color w:val="222222"/>
                <w:sz w:val="20"/>
                <w:szCs w:val="20"/>
                <w:lang w:val="ru-RU" w:eastAsia="en-PH"/>
              </w:rPr>
            </w:pPr>
            <w:proofErr w:type="spellStart"/>
            <w:r>
              <w:rPr>
                <w:rFonts w:ascii="Arial" w:eastAsia="Times New Roman" w:hAnsi="Arial" w:cs="Arial"/>
                <w:color w:val="222222"/>
                <w:sz w:val="20"/>
                <w:szCs w:val="20"/>
                <w:lang w:val="ru-RU" w:eastAsia="en-PH"/>
              </w:rPr>
              <w:t>Халықаралық</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табиғатты</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қорғау</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және</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табиғи</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ресурстар</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одағының</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Қызыл</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тізімі</w:t>
            </w:r>
            <w:proofErr w:type="spellEnd"/>
          </w:p>
        </w:tc>
        <w:tc>
          <w:tcPr>
            <w:tcW w:w="853"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tcPr>
          <w:p w14:paraId="3EEB6500" w14:textId="77777777" w:rsidR="006B6003" w:rsidRDefault="00000000">
            <w:pPr>
              <w:rPr>
                <w:rFonts w:ascii="Arial" w:eastAsia="Times New Roman" w:hAnsi="Arial" w:cs="Arial"/>
                <w:color w:val="222222"/>
                <w:sz w:val="20"/>
                <w:szCs w:val="20"/>
                <w:lang w:val="ru-RU" w:eastAsia="en-PH"/>
              </w:rPr>
            </w:pPr>
            <w:proofErr w:type="spellStart"/>
            <w:r>
              <w:rPr>
                <w:rFonts w:ascii="Arial" w:eastAsia="Times New Roman" w:hAnsi="Arial" w:cs="Arial"/>
                <w:color w:val="222222"/>
                <w:sz w:val="20"/>
                <w:szCs w:val="20"/>
                <w:lang w:val="ru-RU" w:eastAsia="en-PH"/>
              </w:rPr>
              <w:t>Өсімдіктер</w:t>
            </w:r>
            <w:proofErr w:type="spellEnd"/>
            <w:r>
              <w:rPr>
                <w:rFonts w:ascii="Arial" w:eastAsia="Times New Roman" w:hAnsi="Arial" w:cs="Arial"/>
                <w:color w:val="222222"/>
                <w:sz w:val="20"/>
                <w:szCs w:val="20"/>
                <w:lang w:val="ru-RU" w:eastAsia="en-PH"/>
              </w:rPr>
              <w:t xml:space="preserve"> мен </w:t>
            </w:r>
            <w:proofErr w:type="spellStart"/>
            <w:r>
              <w:rPr>
                <w:rFonts w:ascii="Arial" w:eastAsia="Times New Roman" w:hAnsi="Arial" w:cs="Arial"/>
                <w:color w:val="222222"/>
                <w:sz w:val="20"/>
                <w:szCs w:val="20"/>
                <w:lang w:val="ru-RU" w:eastAsia="en-PH"/>
              </w:rPr>
              <w:t>омыртқалылардың</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сирек</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кездесетін</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түрлері</w:t>
            </w:r>
            <w:proofErr w:type="spellEnd"/>
          </w:p>
        </w:tc>
        <w:tc>
          <w:tcPr>
            <w:tcW w:w="659"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tcPr>
          <w:p w14:paraId="678E866B"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Таралу</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аймағына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сәйкес</w:t>
            </w:r>
            <w:proofErr w:type="spellEnd"/>
          </w:p>
        </w:tc>
        <w:tc>
          <w:tcPr>
            <w:tcW w:w="743"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tcPr>
          <w:p w14:paraId="61C79368" w14:textId="77777777" w:rsidR="006B6003" w:rsidRDefault="006B6003">
            <w:pPr>
              <w:rPr>
                <w:rFonts w:ascii="Arial" w:eastAsia="Times New Roman" w:hAnsi="Arial" w:cs="Arial"/>
                <w:color w:val="222222"/>
                <w:sz w:val="20"/>
                <w:szCs w:val="20"/>
                <w:lang w:eastAsia="en-PH"/>
              </w:rPr>
            </w:pPr>
          </w:p>
        </w:tc>
        <w:tc>
          <w:tcPr>
            <w:tcW w:w="773"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tcPr>
          <w:p w14:paraId="406EE322" w14:textId="77777777" w:rsidR="006B6003" w:rsidRDefault="006B6003">
            <w:pPr>
              <w:rPr>
                <w:rFonts w:ascii="Arial" w:eastAsia="Times New Roman" w:hAnsi="Arial" w:cs="Arial"/>
                <w:color w:val="222222"/>
                <w:sz w:val="20"/>
                <w:szCs w:val="20"/>
                <w:lang w:eastAsia="en-PH"/>
              </w:rPr>
            </w:pPr>
          </w:p>
        </w:tc>
      </w:tr>
    </w:tbl>
    <w:p w14:paraId="6CDE8674" w14:textId="77777777" w:rsidR="006B6003" w:rsidRDefault="006B6003">
      <w:pPr>
        <w:pStyle w:val="ReportParagraph"/>
      </w:pPr>
    </w:p>
    <w:p w14:paraId="2FD8F692" w14:textId="77777777" w:rsidR="006B6003" w:rsidRDefault="00000000">
      <w:pPr>
        <w:pStyle w:val="ReportBodyPar"/>
      </w:pPr>
      <w:proofErr w:type="spellStart"/>
      <w:r>
        <w:t>Ұқсас</w:t>
      </w:r>
      <w:proofErr w:type="spellEnd"/>
      <w:r>
        <w:t xml:space="preserve"> </w:t>
      </w:r>
      <w:proofErr w:type="spellStart"/>
      <w:r>
        <w:t>экологиялық</w:t>
      </w:r>
      <w:proofErr w:type="spellEnd"/>
      <w:r>
        <w:t xml:space="preserve"> </w:t>
      </w:r>
      <w:proofErr w:type="spellStart"/>
      <w:r>
        <w:t>және</w:t>
      </w:r>
      <w:proofErr w:type="spellEnd"/>
      <w:r>
        <w:t xml:space="preserve"> </w:t>
      </w:r>
      <w:proofErr w:type="spellStart"/>
      <w:r>
        <w:t>климаттық</w:t>
      </w:r>
      <w:proofErr w:type="spellEnd"/>
      <w:r>
        <w:t xml:space="preserve"> </w:t>
      </w:r>
      <w:proofErr w:type="spellStart"/>
      <w:r>
        <w:t>жағдайларда</w:t>
      </w:r>
      <w:proofErr w:type="spellEnd"/>
      <w:r>
        <w:t xml:space="preserve"> </w:t>
      </w:r>
      <w:proofErr w:type="spellStart"/>
      <w:r>
        <w:t>жүзеге</w:t>
      </w:r>
      <w:proofErr w:type="spellEnd"/>
      <w:r>
        <w:t xml:space="preserve"> </w:t>
      </w:r>
      <w:proofErr w:type="spellStart"/>
      <w:r>
        <w:t>асырылған</w:t>
      </w:r>
      <w:proofErr w:type="spellEnd"/>
      <w:r>
        <w:t xml:space="preserve"> </w:t>
      </w:r>
      <w:proofErr w:type="spellStart"/>
      <w:r>
        <w:t>осы</w:t>
      </w:r>
      <w:proofErr w:type="spellEnd"/>
      <w:r>
        <w:t xml:space="preserve"> </w:t>
      </w:r>
      <w:proofErr w:type="spellStart"/>
      <w:r>
        <w:t>жобадан</w:t>
      </w:r>
      <w:proofErr w:type="spellEnd"/>
      <w:r>
        <w:t xml:space="preserve"> </w:t>
      </w:r>
      <w:proofErr w:type="spellStart"/>
      <w:r>
        <w:t>алынған</w:t>
      </w:r>
      <w:proofErr w:type="spellEnd"/>
      <w:r>
        <w:t xml:space="preserve"> </w:t>
      </w:r>
      <w:r>
        <w:rPr>
          <w:lang w:val="kk-KZ"/>
        </w:rPr>
        <w:t>зерттеулер</w:t>
      </w:r>
      <w:r>
        <w:t xml:space="preserve"> </w:t>
      </w:r>
      <w:proofErr w:type="spellStart"/>
      <w:r>
        <w:t>осы</w:t>
      </w:r>
      <w:proofErr w:type="spellEnd"/>
      <w:r>
        <w:t xml:space="preserve"> </w:t>
      </w:r>
      <w:proofErr w:type="spellStart"/>
      <w:r>
        <w:t>далалық</w:t>
      </w:r>
      <w:proofErr w:type="spellEnd"/>
      <w:r>
        <w:t xml:space="preserve"> </w:t>
      </w:r>
      <w:proofErr w:type="spellStart"/>
      <w:r>
        <w:t>жұмыстар</w:t>
      </w:r>
      <w:proofErr w:type="spellEnd"/>
      <w:r>
        <w:t xml:space="preserve"> </w:t>
      </w:r>
      <w:proofErr w:type="spellStart"/>
      <w:r>
        <w:t>барысында</w:t>
      </w:r>
      <w:proofErr w:type="spellEnd"/>
      <w:r>
        <w:t xml:space="preserve"> </w:t>
      </w:r>
      <w:proofErr w:type="spellStart"/>
      <w:r>
        <w:t>ескерілмеген</w:t>
      </w:r>
      <w:proofErr w:type="spellEnd"/>
      <w:r>
        <w:t xml:space="preserve"> </w:t>
      </w:r>
      <w:proofErr w:type="spellStart"/>
      <w:r>
        <w:t>маусымдық</w:t>
      </w:r>
      <w:proofErr w:type="spellEnd"/>
      <w:r>
        <w:t xml:space="preserve"> </w:t>
      </w:r>
      <w:proofErr w:type="spellStart"/>
      <w:r>
        <w:t>жағдайларды</w:t>
      </w:r>
      <w:proofErr w:type="spellEnd"/>
      <w:r>
        <w:t xml:space="preserve"> </w:t>
      </w:r>
      <w:proofErr w:type="spellStart"/>
      <w:r>
        <w:t>түсіну</w:t>
      </w:r>
      <w:proofErr w:type="spellEnd"/>
      <w:r>
        <w:t xml:space="preserve"> </w:t>
      </w:r>
      <w:proofErr w:type="spellStart"/>
      <w:r>
        <w:t>үшін</w:t>
      </w:r>
      <w:proofErr w:type="spellEnd"/>
      <w:r>
        <w:t xml:space="preserve"> </w:t>
      </w:r>
      <w:proofErr w:type="spellStart"/>
      <w:r>
        <w:t>құнды</w:t>
      </w:r>
      <w:proofErr w:type="spellEnd"/>
      <w:r>
        <w:t xml:space="preserve"> </w:t>
      </w:r>
      <w:proofErr w:type="spellStart"/>
      <w:r>
        <w:t>нұсқаулық</w:t>
      </w:r>
      <w:proofErr w:type="spellEnd"/>
      <w:r>
        <w:t xml:space="preserve"> </w:t>
      </w:r>
      <w:proofErr w:type="spellStart"/>
      <w:r>
        <w:t>болып</w:t>
      </w:r>
      <w:proofErr w:type="spellEnd"/>
      <w:r>
        <w:t xml:space="preserve"> </w:t>
      </w:r>
      <w:proofErr w:type="spellStart"/>
      <w:r>
        <w:t>табылады</w:t>
      </w:r>
      <w:proofErr w:type="spellEnd"/>
      <w:r>
        <w:t xml:space="preserve">. </w:t>
      </w:r>
      <w:proofErr w:type="spellStart"/>
      <w:r>
        <w:t>Сонымен</w:t>
      </w:r>
      <w:proofErr w:type="spellEnd"/>
      <w:r>
        <w:t xml:space="preserve"> </w:t>
      </w:r>
      <w:proofErr w:type="spellStart"/>
      <w:r>
        <w:t>қатар</w:t>
      </w:r>
      <w:proofErr w:type="spellEnd"/>
      <w:r>
        <w:t xml:space="preserve">, </w:t>
      </w:r>
      <w:r>
        <w:rPr>
          <w:lang w:val="kk-KZ"/>
        </w:rPr>
        <w:t>қосымша</w:t>
      </w:r>
      <w:r>
        <w:t xml:space="preserve"> </w:t>
      </w:r>
      <w:proofErr w:type="spellStart"/>
      <w:r>
        <w:t>ақпарат</w:t>
      </w:r>
      <w:proofErr w:type="spellEnd"/>
      <w:r>
        <w:t xml:space="preserve"> (</w:t>
      </w:r>
      <w:proofErr w:type="spellStart"/>
      <w:r>
        <w:t>гидрологиялық</w:t>
      </w:r>
      <w:proofErr w:type="spellEnd"/>
      <w:r>
        <w:t xml:space="preserve"> </w:t>
      </w:r>
      <w:proofErr w:type="spellStart"/>
      <w:r>
        <w:t>және</w:t>
      </w:r>
      <w:proofErr w:type="spellEnd"/>
      <w:r>
        <w:t xml:space="preserve"> </w:t>
      </w:r>
      <w:proofErr w:type="spellStart"/>
      <w:r>
        <w:t>климаттық</w:t>
      </w:r>
      <w:proofErr w:type="spellEnd"/>
      <w:r>
        <w:t xml:space="preserve"> </w:t>
      </w:r>
      <w:proofErr w:type="spellStart"/>
      <w:r>
        <w:t>деректер</w:t>
      </w:r>
      <w:proofErr w:type="spellEnd"/>
      <w:r>
        <w:t xml:space="preserve"> </w:t>
      </w:r>
      <w:proofErr w:type="spellStart"/>
      <w:r>
        <w:t>жиынтығынан</w:t>
      </w:r>
      <w:proofErr w:type="spellEnd"/>
      <w:r>
        <w:t xml:space="preserve"> </w:t>
      </w:r>
      <w:proofErr w:type="spellStart"/>
      <w:r>
        <w:t>биоәртүрлілікті</w:t>
      </w:r>
      <w:proofErr w:type="spellEnd"/>
      <w:r>
        <w:t xml:space="preserve"> </w:t>
      </w:r>
      <w:proofErr w:type="spellStart"/>
      <w:r>
        <w:t>зерттеуге</w:t>
      </w:r>
      <w:proofErr w:type="spellEnd"/>
      <w:r>
        <w:t xml:space="preserve"> </w:t>
      </w:r>
      <w:proofErr w:type="spellStart"/>
      <w:r>
        <w:t>және</w:t>
      </w:r>
      <w:proofErr w:type="spellEnd"/>
      <w:r>
        <w:t xml:space="preserve"> </w:t>
      </w:r>
      <w:proofErr w:type="spellStart"/>
      <w:r>
        <w:t>жарияланған</w:t>
      </w:r>
      <w:proofErr w:type="spellEnd"/>
      <w:r>
        <w:t xml:space="preserve"> </w:t>
      </w:r>
      <w:proofErr w:type="spellStart"/>
      <w:r>
        <w:t>ғылыми</w:t>
      </w:r>
      <w:proofErr w:type="spellEnd"/>
      <w:r>
        <w:t xml:space="preserve"> </w:t>
      </w:r>
      <w:r>
        <w:rPr>
          <w:lang w:val="kk-KZ"/>
        </w:rPr>
        <w:t>еңбектерге</w:t>
      </w:r>
      <w:r>
        <w:t xml:space="preserve"> </w:t>
      </w:r>
      <w:proofErr w:type="spellStart"/>
      <w:r>
        <w:t>дейін</w:t>
      </w:r>
      <w:proofErr w:type="spellEnd"/>
      <w:r>
        <w:t xml:space="preserve">) </w:t>
      </w:r>
      <w:proofErr w:type="spellStart"/>
      <w:r>
        <w:t>бастапқы</w:t>
      </w:r>
      <w:proofErr w:type="spellEnd"/>
      <w:r>
        <w:t xml:space="preserve"> </w:t>
      </w:r>
      <w:proofErr w:type="spellStart"/>
      <w:r>
        <w:t>далалық</w:t>
      </w:r>
      <w:proofErr w:type="spellEnd"/>
      <w:r>
        <w:t xml:space="preserve"> </w:t>
      </w:r>
      <w:proofErr w:type="spellStart"/>
      <w:r>
        <w:t>бақылауларды</w:t>
      </w:r>
      <w:proofErr w:type="spellEnd"/>
      <w:r>
        <w:t xml:space="preserve"> </w:t>
      </w:r>
      <w:proofErr w:type="spellStart"/>
      <w:r>
        <w:t>толықтыра</w:t>
      </w:r>
      <w:proofErr w:type="spellEnd"/>
      <w:r>
        <w:t xml:space="preserve"> </w:t>
      </w:r>
      <w:proofErr w:type="spellStart"/>
      <w:r>
        <w:t>алады</w:t>
      </w:r>
      <w:proofErr w:type="spellEnd"/>
      <w:r>
        <w:t xml:space="preserve"> </w:t>
      </w:r>
      <w:proofErr w:type="spellStart"/>
      <w:r>
        <w:t>және</w:t>
      </w:r>
      <w:proofErr w:type="spellEnd"/>
      <w:r>
        <w:t xml:space="preserve"> </w:t>
      </w:r>
      <w:proofErr w:type="spellStart"/>
      <w:r>
        <w:t>маусымдық</w:t>
      </w:r>
      <w:proofErr w:type="spellEnd"/>
      <w:r>
        <w:t xml:space="preserve"> </w:t>
      </w:r>
      <w:proofErr w:type="spellStart"/>
      <w:r>
        <w:t>шектеулерден</w:t>
      </w:r>
      <w:proofErr w:type="spellEnd"/>
      <w:r>
        <w:t xml:space="preserve"> </w:t>
      </w:r>
      <w:proofErr w:type="spellStart"/>
      <w:r>
        <w:t>туындаған</w:t>
      </w:r>
      <w:proofErr w:type="spellEnd"/>
      <w:r>
        <w:t xml:space="preserve"> </w:t>
      </w:r>
      <w:proofErr w:type="spellStart"/>
      <w:r>
        <w:t>ақпарат</w:t>
      </w:r>
      <w:proofErr w:type="spellEnd"/>
      <w:r>
        <w:rPr>
          <w:lang w:val="kk-KZ"/>
        </w:rPr>
        <w:t>тық</w:t>
      </w:r>
      <w:r>
        <w:t xml:space="preserve"> </w:t>
      </w:r>
      <w:proofErr w:type="spellStart"/>
      <w:r>
        <w:t>олқылықтарының</w:t>
      </w:r>
      <w:proofErr w:type="spellEnd"/>
      <w:r>
        <w:t xml:space="preserve"> </w:t>
      </w:r>
      <w:proofErr w:type="spellStart"/>
      <w:r>
        <w:t>орнын</w:t>
      </w:r>
      <w:proofErr w:type="spellEnd"/>
      <w:r>
        <w:t xml:space="preserve"> </w:t>
      </w:r>
      <w:proofErr w:type="spellStart"/>
      <w:r>
        <w:t>толтыруға</w:t>
      </w:r>
      <w:proofErr w:type="spellEnd"/>
      <w:r>
        <w:t xml:space="preserve"> </w:t>
      </w:r>
      <w:proofErr w:type="spellStart"/>
      <w:r>
        <w:t>көмектеседі</w:t>
      </w:r>
      <w:proofErr w:type="spellEnd"/>
      <w:r>
        <w:t>.</w:t>
      </w:r>
    </w:p>
    <w:p w14:paraId="3177FE34" w14:textId="77777777" w:rsidR="006B6003" w:rsidRDefault="006B6003">
      <w:pPr>
        <w:pStyle w:val="ReportBodyPar"/>
      </w:pPr>
    </w:p>
    <w:p w14:paraId="635FEF73" w14:textId="77777777" w:rsidR="006B6003" w:rsidRDefault="00000000">
      <w:pPr>
        <w:jc w:val="both"/>
        <w:rPr>
          <w:rFonts w:ascii="Arial" w:eastAsia="Times New Roman" w:hAnsi="Arial" w:cs="Arial"/>
          <w:color w:val="222222"/>
          <w:sz w:val="24"/>
          <w:szCs w:val="24"/>
          <w:lang w:val="kk-KZ" w:eastAsia="en-PH"/>
        </w:rPr>
      </w:pPr>
      <w:r>
        <w:rPr>
          <w:rFonts w:ascii="Arial" w:eastAsia="Times New Roman" w:hAnsi="Arial" w:cs="Arial"/>
          <w:color w:val="222222"/>
          <w:sz w:val="24"/>
          <w:szCs w:val="24"/>
          <w:lang w:val="kk-KZ" w:eastAsia="en-PH"/>
        </w:rPr>
        <w:t>Биоалуантүрліліктің жай-күйін бағалауға бірнеше сарапшылар қатысты: 1. Скляренко Сергей - биология ғылымдарының кандидаты, 40 жылдан астам жұмыс тәжірибесі бар; 2. Салемгареев Альберт - биология магистрі, киіктерді зерттеу жөніндегі маман, ГИС маманы, 20 жылдан астам жұмыс тәжірибесі бар; 3. Сеньяк Евгения - биология ғылымдарының магистрі, ботаник, 20 жыл жұмыс тәжірибесі бар; 4. Александр Беляев – 40 жылдан астам жұмыс тәжірибесі бар териолог.</w:t>
      </w:r>
    </w:p>
    <w:p w14:paraId="7271F175" w14:textId="77777777" w:rsidR="006B6003" w:rsidRDefault="006B6003">
      <w:pPr>
        <w:pStyle w:val="ReportBodyPar"/>
        <w:rPr>
          <w:lang w:val="kk-KZ"/>
        </w:rPr>
      </w:pPr>
    </w:p>
    <w:p w14:paraId="1848F7D0" w14:textId="77777777" w:rsidR="006B6003" w:rsidRDefault="00000000">
      <w:pPr>
        <w:pStyle w:val="ReportBodyPar"/>
        <w:rPr>
          <w:lang w:val="kk-KZ"/>
        </w:rPr>
      </w:pPr>
      <w:r>
        <w:rPr>
          <w:lang w:val="kk-KZ"/>
        </w:rPr>
        <w:t xml:space="preserve">Жалпы алғанда, ҚОӘБ зерттеу кезеңіне және маусымдық қамтуға байланысты белгілі бір шектеулерге ұшырағанымен, олар белгілі бір жоба деректерінің болуымен, ұқсас жобалардың тәжірибесімен және сенімді қайталама көздермен өтеледі. Бұл комбинация бағалаудың шешім қабылдауда қолдаудың сенімді құралы болып қалуын қамтамасыз етеді, сонымен қатар іске асыру барысында адаптивті басқару мен мониторинг маңызды болатын салаларды бөліп көрсетеді.     </w:t>
      </w:r>
    </w:p>
    <w:p w14:paraId="4257A607" w14:textId="77777777" w:rsidR="006B6003" w:rsidRDefault="006B6003">
      <w:pPr>
        <w:pStyle w:val="ReportParagraph"/>
        <w:rPr>
          <w:lang w:val="kk-KZ"/>
        </w:rPr>
      </w:pPr>
    </w:p>
    <w:p w14:paraId="37892E9D" w14:textId="77777777" w:rsidR="006B6003" w:rsidRDefault="00000000">
      <w:pPr>
        <w:pStyle w:val="20"/>
      </w:pPr>
      <w:bookmarkStart w:id="11" w:name="_bookmark8"/>
      <w:bookmarkStart w:id="12" w:name="_Toc208974306"/>
      <w:bookmarkStart w:id="13" w:name="_Toc208973904"/>
      <w:bookmarkStart w:id="14" w:name="_Toc208973709"/>
      <w:bookmarkStart w:id="15" w:name="_Toc208974104"/>
      <w:bookmarkStart w:id="16" w:name="_Toc208974519"/>
      <w:bookmarkStart w:id="17" w:name="_Toc210644711"/>
      <w:bookmarkEnd w:id="11"/>
      <w:r>
        <w:rPr>
          <w:lang w:val="kk-KZ"/>
        </w:rPr>
        <w:t>Осы</w:t>
      </w:r>
      <w:bookmarkEnd w:id="12"/>
      <w:bookmarkEnd w:id="13"/>
      <w:bookmarkEnd w:id="14"/>
      <w:bookmarkEnd w:id="15"/>
      <w:bookmarkEnd w:id="16"/>
      <w:r>
        <w:t xml:space="preserve"> </w:t>
      </w:r>
      <w:proofErr w:type="spellStart"/>
      <w:r>
        <w:t>есептеме</w:t>
      </w:r>
      <w:proofErr w:type="spellEnd"/>
      <w:r>
        <w:t xml:space="preserve"> </w:t>
      </w:r>
      <w:proofErr w:type="spellStart"/>
      <w:r>
        <w:t>жобасының</w:t>
      </w:r>
      <w:proofErr w:type="spellEnd"/>
      <w:r>
        <w:t xml:space="preserve"> </w:t>
      </w:r>
      <w:proofErr w:type="spellStart"/>
      <w:r>
        <w:t>мақсаты</w:t>
      </w:r>
      <w:bookmarkEnd w:id="17"/>
      <w:proofErr w:type="spellEnd"/>
    </w:p>
    <w:p w14:paraId="24CE0F3C" w14:textId="77777777" w:rsidR="006B6003" w:rsidRDefault="006B6003">
      <w:pPr>
        <w:pStyle w:val="ReportBodyTextNogap"/>
      </w:pPr>
    </w:p>
    <w:p w14:paraId="102B2E3E" w14:textId="77777777" w:rsidR="006B6003" w:rsidRDefault="00000000">
      <w:pPr>
        <w:pStyle w:val="ReportBodyPar"/>
        <w:rPr>
          <w:lang w:val="kk-KZ"/>
        </w:rPr>
      </w:pPr>
      <w:r>
        <w:rPr>
          <w:lang w:val="kk-KZ"/>
        </w:rPr>
        <w:t>Мойынты - Қызылжар жаңа теміржол құрылыс жобасының қоршаған ортаға және әлеуметтік салаға әсерін бағалау (ҚОӘБ) жобаның ұлттық нормативтік талаптарға және халықаралық экологиялық және әлеуметтік стандарттарға сәйкестігін қамтамасыз ететін шешімдерді қабылдау барысында қолдаудың маңызды құралы ретінде қызмет етеді. Жобаның тиісті экологиялық және әлеуметтік аспектілерін ескере отырып және Дүниежүзілік Банктің тиімділік стандарттарына қойылатын талаптарына сәйкес ҚОӘБ теміржол желісін салу және пайдалану нәтижесінде туындайтын ықтимал әсерлерді — тікелей, жанама және жиынтық — анықтау, бағалау және жою мақсатында жүргізіледі.</w:t>
      </w:r>
    </w:p>
    <w:p w14:paraId="6399B1E6" w14:textId="77777777" w:rsidR="006B6003" w:rsidRDefault="006B6003">
      <w:pPr>
        <w:pStyle w:val="ReportBodyPar"/>
        <w:rPr>
          <w:rFonts w:eastAsia="Times New Roman"/>
          <w:lang w:val="kk-KZ"/>
        </w:rPr>
      </w:pPr>
    </w:p>
    <w:p w14:paraId="1A4AB94C" w14:textId="77777777" w:rsidR="006B6003" w:rsidRDefault="006B6003">
      <w:pPr>
        <w:pStyle w:val="ReportBodyPar"/>
        <w:rPr>
          <w:rStyle w:val="anegp0gi0b9av8jahpyh"/>
          <w:lang w:val="kk-KZ"/>
        </w:rPr>
      </w:pPr>
    </w:p>
    <w:p w14:paraId="3FB34BF0" w14:textId="77777777" w:rsidR="006B6003" w:rsidRDefault="006B6003">
      <w:pPr>
        <w:pStyle w:val="ReportBodyPar"/>
        <w:rPr>
          <w:rStyle w:val="anegp0gi0b9av8jahpyh"/>
          <w:lang w:val="kk-KZ"/>
        </w:rPr>
      </w:pPr>
    </w:p>
    <w:p w14:paraId="5C74F9EC" w14:textId="77777777" w:rsidR="006B6003" w:rsidRDefault="006B6003">
      <w:pPr>
        <w:pStyle w:val="ReportBodyPar"/>
        <w:rPr>
          <w:rStyle w:val="anegp0gi0b9av8jahpyh"/>
          <w:lang w:val="kk-KZ"/>
        </w:rPr>
      </w:pPr>
    </w:p>
    <w:p w14:paraId="0EA4B45F" w14:textId="77777777" w:rsidR="006B6003" w:rsidRDefault="00000000">
      <w:pPr>
        <w:pStyle w:val="ReportBodyPar"/>
      </w:pPr>
      <w:r>
        <w:rPr>
          <w:rStyle w:val="anegp0gi0b9av8jahpyh"/>
        </w:rPr>
        <w:lastRenderedPageBreak/>
        <w:t>ҚОӘБ</w:t>
      </w:r>
      <w:r>
        <w:t xml:space="preserve"> </w:t>
      </w:r>
      <w:proofErr w:type="spellStart"/>
      <w:r>
        <w:rPr>
          <w:rStyle w:val="anegp0gi0b9av8jahpyh"/>
        </w:rPr>
        <w:t>мақсаттары</w:t>
      </w:r>
      <w:proofErr w:type="spellEnd"/>
      <w:r>
        <w:t>:</w:t>
      </w:r>
    </w:p>
    <w:p w14:paraId="5FA8479F" w14:textId="77777777" w:rsidR="006B6003" w:rsidRDefault="00000000">
      <w:pPr>
        <w:pStyle w:val="Bullet12"/>
      </w:pPr>
      <w:proofErr w:type="spellStart"/>
      <w:r>
        <w:rPr>
          <w:rStyle w:val="anegp0gi0b9av8jahpyh"/>
          <w:b/>
        </w:rPr>
        <w:t>Тәуекелдер</w:t>
      </w:r>
      <w:proofErr w:type="spellEnd"/>
      <w:r>
        <w:rPr>
          <w:b/>
        </w:rPr>
        <w:t xml:space="preserve"> </w:t>
      </w:r>
      <w:proofErr w:type="spellStart"/>
      <w:r>
        <w:rPr>
          <w:rStyle w:val="anegp0gi0b9av8jahpyh"/>
          <w:b/>
        </w:rPr>
        <w:t>мен</w:t>
      </w:r>
      <w:proofErr w:type="spellEnd"/>
      <w:r>
        <w:rPr>
          <w:b/>
        </w:rPr>
        <w:t xml:space="preserve"> </w:t>
      </w:r>
      <w:proofErr w:type="spellStart"/>
      <w:r>
        <w:rPr>
          <w:rStyle w:val="anegp0gi0b9av8jahpyh"/>
          <w:b/>
        </w:rPr>
        <w:t>әсерлерді</w:t>
      </w:r>
      <w:proofErr w:type="spellEnd"/>
      <w:r>
        <w:rPr>
          <w:b/>
        </w:rPr>
        <w:t xml:space="preserve"> </w:t>
      </w:r>
      <w:proofErr w:type="spellStart"/>
      <w:r>
        <w:rPr>
          <w:b/>
        </w:rPr>
        <w:t>бағалау</w:t>
      </w:r>
      <w:proofErr w:type="spellEnd"/>
      <w:r>
        <w:rPr>
          <w:rStyle w:val="ad"/>
        </w:rPr>
        <w:t xml:space="preserve">. </w:t>
      </w:r>
      <w:proofErr w:type="spellStart"/>
      <w:r>
        <w:t>Биологиялық</w:t>
      </w:r>
      <w:proofErr w:type="spellEnd"/>
      <w:r>
        <w:t xml:space="preserve"> </w:t>
      </w:r>
      <w:proofErr w:type="spellStart"/>
      <w:r>
        <w:rPr>
          <w:rStyle w:val="anegp0gi0b9av8jahpyh"/>
        </w:rPr>
        <w:t>әртүрлілікті</w:t>
      </w:r>
      <w:proofErr w:type="spellEnd"/>
      <w:r>
        <w:rPr>
          <w:rStyle w:val="anegp0gi0b9av8jahpyh"/>
        </w:rPr>
        <w:t>,</w:t>
      </w:r>
      <w:r>
        <w:t xml:space="preserve"> </w:t>
      </w:r>
      <w:proofErr w:type="spellStart"/>
      <w:r>
        <w:t>жерді</w:t>
      </w:r>
      <w:proofErr w:type="spellEnd"/>
      <w:r>
        <w:t xml:space="preserve"> </w:t>
      </w:r>
      <w:proofErr w:type="spellStart"/>
      <w:r>
        <w:rPr>
          <w:rStyle w:val="anegp0gi0b9av8jahpyh"/>
        </w:rPr>
        <w:t>пайдалануды</w:t>
      </w:r>
      <w:proofErr w:type="spellEnd"/>
      <w:r>
        <w:rPr>
          <w:rStyle w:val="anegp0gi0b9av8jahpyh"/>
        </w:rPr>
        <w:t>,</w:t>
      </w:r>
      <w:r>
        <w:t xml:space="preserve"> </w:t>
      </w:r>
      <w:proofErr w:type="spellStart"/>
      <w:r>
        <w:rPr>
          <w:rStyle w:val="anegp0gi0b9av8jahpyh"/>
        </w:rPr>
        <w:t>халықтың</w:t>
      </w:r>
      <w:proofErr w:type="spellEnd"/>
      <w:r>
        <w:t xml:space="preserve"> </w:t>
      </w:r>
      <w:proofErr w:type="spellStart"/>
      <w:r>
        <w:rPr>
          <w:rStyle w:val="anegp0gi0b9av8jahpyh"/>
        </w:rPr>
        <w:t>денсаулығы</w:t>
      </w:r>
      <w:proofErr w:type="spellEnd"/>
      <w:r>
        <w:t xml:space="preserve"> </w:t>
      </w:r>
      <w:proofErr w:type="spellStart"/>
      <w:r>
        <w:rPr>
          <w:rStyle w:val="anegp0gi0b9av8jahpyh"/>
        </w:rPr>
        <w:t>мен</w:t>
      </w:r>
      <w:proofErr w:type="spellEnd"/>
      <w:r>
        <w:t xml:space="preserve"> </w:t>
      </w:r>
      <w:proofErr w:type="spellStart"/>
      <w:r>
        <w:rPr>
          <w:rStyle w:val="anegp0gi0b9av8jahpyh"/>
        </w:rPr>
        <w:t>қауіпсіздігін</w:t>
      </w:r>
      <w:proofErr w:type="spellEnd"/>
      <w:r>
        <w:rPr>
          <w:rStyle w:val="anegp0gi0b9av8jahpyh"/>
        </w:rPr>
        <w:t>,</w:t>
      </w:r>
      <w:r>
        <w:t xml:space="preserve"> </w:t>
      </w:r>
      <w:proofErr w:type="spellStart"/>
      <w:r>
        <w:rPr>
          <w:rStyle w:val="anegp0gi0b9av8jahpyh"/>
        </w:rPr>
        <w:t>мәдени</w:t>
      </w:r>
      <w:proofErr w:type="spellEnd"/>
      <w:r>
        <w:t xml:space="preserve"> </w:t>
      </w:r>
      <w:proofErr w:type="spellStart"/>
      <w:r>
        <w:rPr>
          <w:rStyle w:val="anegp0gi0b9av8jahpyh"/>
        </w:rPr>
        <w:t>мұраны</w:t>
      </w:r>
      <w:proofErr w:type="spellEnd"/>
      <w:r>
        <w:t xml:space="preserve"> </w:t>
      </w:r>
      <w:proofErr w:type="spellStart"/>
      <w:r>
        <w:rPr>
          <w:rStyle w:val="anegp0gi0b9av8jahpyh"/>
        </w:rPr>
        <w:t>және</w:t>
      </w:r>
      <w:proofErr w:type="spellEnd"/>
      <w:r>
        <w:t xml:space="preserve"> </w:t>
      </w:r>
      <w:proofErr w:type="spellStart"/>
      <w:r>
        <w:rPr>
          <w:rStyle w:val="anegp0gi0b9av8jahpyh"/>
        </w:rPr>
        <w:t>халықтың</w:t>
      </w:r>
      <w:proofErr w:type="spellEnd"/>
      <w:r>
        <w:t xml:space="preserve"> </w:t>
      </w:r>
      <w:proofErr w:type="spellStart"/>
      <w:r>
        <w:rPr>
          <w:rStyle w:val="anegp0gi0b9av8jahpyh"/>
        </w:rPr>
        <w:t>осал</w:t>
      </w:r>
      <w:proofErr w:type="spellEnd"/>
      <w:r>
        <w:t xml:space="preserve"> </w:t>
      </w:r>
      <w:proofErr w:type="spellStart"/>
      <w:r>
        <w:rPr>
          <w:rStyle w:val="anegp0gi0b9av8jahpyh"/>
        </w:rPr>
        <w:t>топтарын</w:t>
      </w:r>
      <w:proofErr w:type="spellEnd"/>
      <w:r>
        <w:t xml:space="preserve"> </w:t>
      </w:r>
      <w:proofErr w:type="spellStart"/>
      <w:r>
        <w:rPr>
          <w:rStyle w:val="anegp0gi0b9av8jahpyh"/>
        </w:rPr>
        <w:t>қоса</w:t>
      </w:r>
      <w:proofErr w:type="spellEnd"/>
      <w:r>
        <w:t xml:space="preserve"> </w:t>
      </w:r>
      <w:proofErr w:type="spellStart"/>
      <w:r>
        <w:t>алғанда</w:t>
      </w:r>
      <w:proofErr w:type="spellEnd"/>
      <w:r>
        <w:t xml:space="preserve">, </w:t>
      </w:r>
      <w:proofErr w:type="spellStart"/>
      <w:r>
        <w:rPr>
          <w:rStyle w:val="anegp0gi0b9av8jahpyh"/>
        </w:rPr>
        <w:t>физикалық</w:t>
      </w:r>
      <w:proofErr w:type="spellEnd"/>
      <w:r>
        <w:rPr>
          <w:rStyle w:val="anegp0gi0b9av8jahpyh"/>
        </w:rPr>
        <w:t>,</w:t>
      </w:r>
      <w:r>
        <w:t xml:space="preserve"> </w:t>
      </w:r>
      <w:proofErr w:type="spellStart"/>
      <w:r>
        <w:rPr>
          <w:rStyle w:val="anegp0gi0b9av8jahpyh"/>
        </w:rPr>
        <w:t>экологиялық</w:t>
      </w:r>
      <w:proofErr w:type="spellEnd"/>
      <w:r>
        <w:t xml:space="preserve"> </w:t>
      </w:r>
      <w:proofErr w:type="spellStart"/>
      <w:r>
        <w:rPr>
          <w:rStyle w:val="anegp0gi0b9av8jahpyh"/>
        </w:rPr>
        <w:t>және</w:t>
      </w:r>
      <w:proofErr w:type="spellEnd"/>
      <w:r>
        <w:t xml:space="preserve"> </w:t>
      </w:r>
      <w:proofErr w:type="spellStart"/>
      <w:r>
        <w:rPr>
          <w:rStyle w:val="anegp0gi0b9av8jahpyh"/>
        </w:rPr>
        <w:t>әлеуметтік</w:t>
      </w:r>
      <w:proofErr w:type="spellEnd"/>
      <w:r>
        <w:t xml:space="preserve"> </w:t>
      </w:r>
      <w:proofErr w:type="spellStart"/>
      <w:r>
        <w:rPr>
          <w:rStyle w:val="anegp0gi0b9av8jahpyh"/>
        </w:rPr>
        <w:t>ортаға</w:t>
      </w:r>
      <w:proofErr w:type="spellEnd"/>
      <w:r>
        <w:t xml:space="preserve"> </w:t>
      </w:r>
      <w:proofErr w:type="spellStart"/>
      <w:r>
        <w:rPr>
          <w:rStyle w:val="anegp0gi0b9av8jahpyh"/>
        </w:rPr>
        <w:t>ықтимал</w:t>
      </w:r>
      <w:proofErr w:type="spellEnd"/>
      <w:r>
        <w:t xml:space="preserve"> </w:t>
      </w:r>
      <w:proofErr w:type="spellStart"/>
      <w:r>
        <w:rPr>
          <w:rStyle w:val="anegp0gi0b9av8jahpyh"/>
        </w:rPr>
        <w:t>әсерлерді</w:t>
      </w:r>
      <w:proofErr w:type="spellEnd"/>
      <w:r>
        <w:t xml:space="preserve"> </w:t>
      </w:r>
      <w:proofErr w:type="spellStart"/>
      <w:r>
        <w:rPr>
          <w:rStyle w:val="anegp0gi0b9av8jahpyh"/>
        </w:rPr>
        <w:t>жүйелі</w:t>
      </w:r>
      <w:proofErr w:type="spellEnd"/>
      <w:r>
        <w:t xml:space="preserve"> </w:t>
      </w:r>
      <w:proofErr w:type="spellStart"/>
      <w:r>
        <w:t>түрде</w:t>
      </w:r>
      <w:proofErr w:type="spellEnd"/>
      <w:r>
        <w:t xml:space="preserve"> </w:t>
      </w:r>
      <w:proofErr w:type="spellStart"/>
      <w:r>
        <w:rPr>
          <w:rStyle w:val="anegp0gi0b9av8jahpyh"/>
        </w:rPr>
        <w:t>зерттеу</w:t>
      </w:r>
      <w:proofErr w:type="spellEnd"/>
      <w:r>
        <w:rPr>
          <w:rStyle w:val="anegp0gi0b9av8jahpyh"/>
        </w:rPr>
        <w:t>.</w:t>
      </w:r>
      <w:r>
        <w:t xml:space="preserve"> </w:t>
      </w:r>
      <w:proofErr w:type="spellStart"/>
      <w:r>
        <w:rPr>
          <w:rStyle w:val="anegp0gi0b9av8jahpyh"/>
        </w:rPr>
        <w:t>Кешенді</w:t>
      </w:r>
      <w:proofErr w:type="spellEnd"/>
      <w:r>
        <w:t xml:space="preserve"> </w:t>
      </w:r>
      <w:proofErr w:type="spellStart"/>
      <w:r>
        <w:rPr>
          <w:rStyle w:val="anegp0gi0b9av8jahpyh"/>
        </w:rPr>
        <w:t>базалық</w:t>
      </w:r>
      <w:proofErr w:type="spellEnd"/>
      <w:r>
        <w:t xml:space="preserve"> </w:t>
      </w:r>
      <w:proofErr w:type="spellStart"/>
      <w:r>
        <w:rPr>
          <w:rStyle w:val="anegp0gi0b9av8jahpyh"/>
        </w:rPr>
        <w:t>сызықты</w:t>
      </w:r>
      <w:proofErr w:type="spellEnd"/>
      <w:r>
        <w:t xml:space="preserve"> </w:t>
      </w:r>
      <w:proofErr w:type="spellStart"/>
      <w:r>
        <w:rPr>
          <w:rStyle w:val="anegp0gi0b9av8jahpyh"/>
        </w:rPr>
        <w:t>белгілеу</w:t>
      </w:r>
      <w:proofErr w:type="spellEnd"/>
      <w:r>
        <w:t xml:space="preserve"> </w:t>
      </w:r>
      <w:proofErr w:type="spellStart"/>
      <w:r>
        <w:rPr>
          <w:rStyle w:val="anegp0gi0b9av8jahpyh"/>
        </w:rPr>
        <w:t>және</w:t>
      </w:r>
      <w:proofErr w:type="spellEnd"/>
      <w:r>
        <w:t xml:space="preserve"> </w:t>
      </w:r>
      <w:proofErr w:type="spellStart"/>
      <w:r>
        <w:rPr>
          <w:rStyle w:val="anegp0gi0b9av8jahpyh"/>
        </w:rPr>
        <w:t>жобаның</w:t>
      </w:r>
      <w:proofErr w:type="spellEnd"/>
      <w:r>
        <w:t xml:space="preserve"> </w:t>
      </w:r>
      <w:proofErr w:type="spellStart"/>
      <w:r>
        <w:rPr>
          <w:rStyle w:val="anegp0gi0b9av8jahpyh"/>
        </w:rPr>
        <w:t>бүкіл</w:t>
      </w:r>
      <w:proofErr w:type="spellEnd"/>
      <w:r>
        <w:t xml:space="preserve"> </w:t>
      </w:r>
      <w:proofErr w:type="spellStart"/>
      <w:r>
        <w:rPr>
          <w:rStyle w:val="anegp0gi0b9av8jahpyh"/>
        </w:rPr>
        <w:t>өмірлік</w:t>
      </w:r>
      <w:proofErr w:type="spellEnd"/>
      <w:r>
        <w:t xml:space="preserve"> </w:t>
      </w:r>
      <w:proofErr w:type="spellStart"/>
      <w:r>
        <w:rPr>
          <w:rStyle w:val="anegp0gi0b9av8jahpyh"/>
        </w:rPr>
        <w:t>циклі</w:t>
      </w:r>
      <w:proofErr w:type="spellEnd"/>
      <w:r>
        <w:t xml:space="preserve"> </w:t>
      </w:r>
      <w:proofErr w:type="spellStart"/>
      <w:r>
        <w:rPr>
          <w:rStyle w:val="anegp0gi0b9av8jahpyh"/>
        </w:rPr>
        <w:t>бойында</w:t>
      </w:r>
      <w:proofErr w:type="spellEnd"/>
      <w:r>
        <w:t xml:space="preserve"> </w:t>
      </w:r>
      <w:proofErr w:type="spellStart"/>
      <w:r>
        <w:rPr>
          <w:rStyle w:val="anegp0gi0b9av8jahpyh"/>
        </w:rPr>
        <w:t>тәуекелдерді</w:t>
      </w:r>
      <w:proofErr w:type="spellEnd"/>
      <w:r>
        <w:t xml:space="preserve"> </w:t>
      </w:r>
      <w:proofErr w:type="spellStart"/>
      <w:r>
        <w:rPr>
          <w:rStyle w:val="anegp0gi0b9av8jahpyh"/>
        </w:rPr>
        <w:t>болжау</w:t>
      </w:r>
      <w:proofErr w:type="spellEnd"/>
      <w:r>
        <w:t xml:space="preserve"> </w:t>
      </w:r>
      <w:proofErr w:type="spellStart"/>
      <w:r>
        <w:rPr>
          <w:rStyle w:val="anegp0gi0b9av8jahpyh"/>
        </w:rPr>
        <w:t>үшін</w:t>
      </w:r>
      <w:proofErr w:type="spellEnd"/>
      <w:r>
        <w:t xml:space="preserve"> </w:t>
      </w:r>
      <w:proofErr w:type="spellStart"/>
      <w:r>
        <w:rPr>
          <w:rStyle w:val="anegp0gi0b9av8jahpyh"/>
        </w:rPr>
        <w:t>маусымдық</w:t>
      </w:r>
      <w:proofErr w:type="spellEnd"/>
      <w:r>
        <w:t xml:space="preserve"> </w:t>
      </w:r>
      <w:proofErr w:type="spellStart"/>
      <w:r>
        <w:rPr>
          <w:rStyle w:val="anegp0gi0b9av8jahpyh"/>
        </w:rPr>
        <w:t>ауытқулар</w:t>
      </w:r>
      <w:proofErr w:type="spellEnd"/>
      <w:r>
        <w:t xml:space="preserve"> </w:t>
      </w:r>
      <w:proofErr w:type="spellStart"/>
      <w:r>
        <w:rPr>
          <w:rStyle w:val="anegp0gi0b9av8jahpyh"/>
        </w:rPr>
        <w:t>мен</w:t>
      </w:r>
      <w:proofErr w:type="spellEnd"/>
      <w:r>
        <w:t xml:space="preserve"> </w:t>
      </w:r>
      <w:proofErr w:type="spellStart"/>
      <w:r>
        <w:rPr>
          <w:rStyle w:val="anegp0gi0b9av8jahpyh"/>
        </w:rPr>
        <w:t>жергілікті</w:t>
      </w:r>
      <w:proofErr w:type="spellEnd"/>
      <w:r>
        <w:t xml:space="preserve"> </w:t>
      </w:r>
      <w:proofErr w:type="spellStart"/>
      <w:r>
        <w:rPr>
          <w:rStyle w:val="anegp0gi0b9av8jahpyh"/>
        </w:rPr>
        <w:t>ерекшеліктер</w:t>
      </w:r>
      <w:proofErr w:type="spellEnd"/>
      <w:r>
        <w:t xml:space="preserve"> </w:t>
      </w:r>
      <w:proofErr w:type="spellStart"/>
      <w:r>
        <w:rPr>
          <w:rStyle w:val="anegp0gi0b9av8jahpyh"/>
        </w:rPr>
        <w:t>ескеріледі</w:t>
      </w:r>
      <w:proofErr w:type="spellEnd"/>
      <w:r>
        <w:t>.</w:t>
      </w:r>
    </w:p>
    <w:p w14:paraId="55D097EB" w14:textId="77777777" w:rsidR="006B6003" w:rsidRDefault="00000000">
      <w:pPr>
        <w:pStyle w:val="Bullet12"/>
      </w:pPr>
      <w:proofErr w:type="spellStart"/>
      <w:r>
        <w:rPr>
          <w:rStyle w:val="anegp0gi0b9av8jahpyh"/>
          <w:b/>
        </w:rPr>
        <w:t>Стандарттардың</w:t>
      </w:r>
      <w:proofErr w:type="spellEnd"/>
      <w:r>
        <w:rPr>
          <w:b/>
        </w:rPr>
        <w:t xml:space="preserve"> </w:t>
      </w:r>
      <w:proofErr w:type="spellStart"/>
      <w:r>
        <w:rPr>
          <w:rStyle w:val="anegp0gi0b9av8jahpyh"/>
          <w:b/>
        </w:rPr>
        <w:t>сақталуын</w:t>
      </w:r>
      <w:proofErr w:type="spellEnd"/>
      <w:r>
        <w:rPr>
          <w:b/>
        </w:rPr>
        <w:t xml:space="preserve"> </w:t>
      </w:r>
      <w:proofErr w:type="spellStart"/>
      <w:r>
        <w:rPr>
          <w:rStyle w:val="anegp0gi0b9av8jahpyh"/>
          <w:b/>
        </w:rPr>
        <w:t>қамтамасыз</w:t>
      </w:r>
      <w:proofErr w:type="spellEnd"/>
      <w:r>
        <w:rPr>
          <w:b/>
        </w:rPr>
        <w:t xml:space="preserve"> </w:t>
      </w:r>
      <w:proofErr w:type="spellStart"/>
      <w:r>
        <w:rPr>
          <w:b/>
        </w:rPr>
        <w:t>ету</w:t>
      </w:r>
      <w:proofErr w:type="spellEnd"/>
      <w:r>
        <w:rPr>
          <w:rStyle w:val="ad"/>
        </w:rPr>
        <w:t xml:space="preserve">. </w:t>
      </w:r>
      <w:r>
        <w:rPr>
          <w:lang w:val="kk-KZ"/>
        </w:rPr>
        <w:t>Бұл е</w:t>
      </w:r>
      <w:proofErr w:type="spellStart"/>
      <w:r>
        <w:rPr>
          <w:rStyle w:val="anegp0gi0b9av8jahpyh"/>
        </w:rPr>
        <w:t>сеп</w:t>
      </w:r>
      <w:proofErr w:type="spellEnd"/>
      <w:r>
        <w:rPr>
          <w:rStyle w:val="anegp0gi0b9av8jahpyh"/>
          <w:lang w:val="kk-KZ"/>
        </w:rPr>
        <w:t>теме жобасы</w:t>
      </w:r>
      <w:r>
        <w:t xml:space="preserve"> </w:t>
      </w:r>
      <w:proofErr w:type="spellStart"/>
      <w:r>
        <w:rPr>
          <w:rStyle w:val="anegp0gi0b9av8jahpyh"/>
        </w:rPr>
        <w:t>Дүниежүзілік</w:t>
      </w:r>
      <w:proofErr w:type="spellEnd"/>
      <w:r>
        <w:t xml:space="preserve"> </w:t>
      </w:r>
      <w:proofErr w:type="spellStart"/>
      <w:r>
        <w:rPr>
          <w:rStyle w:val="anegp0gi0b9av8jahpyh"/>
        </w:rPr>
        <w:t>Банктің</w:t>
      </w:r>
      <w:proofErr w:type="spellEnd"/>
      <w:r>
        <w:t xml:space="preserve"> </w:t>
      </w:r>
      <w:proofErr w:type="spellStart"/>
      <w:r>
        <w:rPr>
          <w:rStyle w:val="anegp0gi0b9av8jahpyh"/>
        </w:rPr>
        <w:t>тиімділік</w:t>
      </w:r>
      <w:proofErr w:type="spellEnd"/>
      <w:r>
        <w:t xml:space="preserve"> </w:t>
      </w:r>
      <w:proofErr w:type="spellStart"/>
      <w:r>
        <w:rPr>
          <w:rStyle w:val="anegp0gi0b9av8jahpyh"/>
        </w:rPr>
        <w:t>стандарттарына</w:t>
      </w:r>
      <w:proofErr w:type="spellEnd"/>
      <w:r>
        <w:t xml:space="preserve"> </w:t>
      </w:r>
      <w:r>
        <w:rPr>
          <w:rStyle w:val="anegp0gi0b9av8jahpyh"/>
        </w:rPr>
        <w:t>(2012</w:t>
      </w:r>
      <w:r>
        <w:rPr>
          <w:rStyle w:val="anegp0gi0b9av8jahpyh"/>
          <w:lang w:val="kk-KZ"/>
        </w:rPr>
        <w:t xml:space="preserve"> жыл</w:t>
      </w:r>
      <w:r>
        <w:rPr>
          <w:rStyle w:val="anegp0gi0b9av8jahpyh"/>
        </w:rPr>
        <w:t>),</w:t>
      </w:r>
      <w:r>
        <w:t xml:space="preserve"> </w:t>
      </w:r>
      <w:proofErr w:type="spellStart"/>
      <w:r>
        <w:rPr>
          <w:rStyle w:val="anegp0gi0b9av8jahpyh"/>
        </w:rPr>
        <w:t>Дүниежүзілік</w:t>
      </w:r>
      <w:proofErr w:type="spellEnd"/>
      <w:r>
        <w:t xml:space="preserve"> </w:t>
      </w:r>
      <w:proofErr w:type="spellStart"/>
      <w:r>
        <w:rPr>
          <w:rStyle w:val="anegp0gi0b9av8jahpyh"/>
        </w:rPr>
        <w:t>Банктің</w:t>
      </w:r>
      <w:proofErr w:type="spellEnd"/>
      <w:r>
        <w:t xml:space="preserve"> </w:t>
      </w:r>
      <w:proofErr w:type="spellStart"/>
      <w:r>
        <w:rPr>
          <w:rStyle w:val="anegp0gi0b9av8jahpyh"/>
        </w:rPr>
        <w:t>экологиялық</w:t>
      </w:r>
      <w:proofErr w:type="spellEnd"/>
      <w:r>
        <w:t xml:space="preserve"> </w:t>
      </w:r>
      <w:proofErr w:type="spellStart"/>
      <w:r>
        <w:rPr>
          <w:rStyle w:val="anegp0gi0b9av8jahpyh"/>
        </w:rPr>
        <w:t>және</w:t>
      </w:r>
      <w:proofErr w:type="spellEnd"/>
      <w:r>
        <w:t xml:space="preserve"> </w:t>
      </w:r>
      <w:proofErr w:type="spellStart"/>
      <w:r>
        <w:rPr>
          <w:rStyle w:val="anegp0gi0b9av8jahpyh"/>
        </w:rPr>
        <w:t>әлеуметтік</w:t>
      </w:r>
      <w:proofErr w:type="spellEnd"/>
      <w:r>
        <w:t xml:space="preserve"> </w:t>
      </w:r>
      <w:proofErr w:type="spellStart"/>
      <w:r>
        <w:rPr>
          <w:rStyle w:val="anegp0gi0b9av8jahpyh"/>
        </w:rPr>
        <w:t>шеңберлеріне</w:t>
      </w:r>
      <w:proofErr w:type="spellEnd"/>
      <w:r>
        <w:t xml:space="preserve"> </w:t>
      </w:r>
      <w:r>
        <w:rPr>
          <w:rStyle w:val="anegp0gi0b9av8jahpyh"/>
        </w:rPr>
        <w:t>(2018</w:t>
      </w:r>
      <w:r>
        <w:rPr>
          <w:rStyle w:val="anegp0gi0b9av8jahpyh"/>
          <w:lang w:val="kk-KZ"/>
        </w:rPr>
        <w:t xml:space="preserve"> жыл</w:t>
      </w:r>
      <w:r>
        <w:rPr>
          <w:rStyle w:val="anegp0gi0b9av8jahpyh"/>
        </w:rPr>
        <w:t>)</w:t>
      </w:r>
      <w:r>
        <w:t xml:space="preserve"> </w:t>
      </w:r>
      <w:proofErr w:type="spellStart"/>
      <w:r>
        <w:rPr>
          <w:rStyle w:val="anegp0gi0b9av8jahpyh"/>
        </w:rPr>
        <w:t>және</w:t>
      </w:r>
      <w:proofErr w:type="spellEnd"/>
      <w:r>
        <w:t xml:space="preserve"> </w:t>
      </w:r>
      <w:proofErr w:type="spellStart"/>
      <w:r>
        <w:rPr>
          <w:rStyle w:val="anegp0gi0b9av8jahpyh"/>
        </w:rPr>
        <w:t>Дүниежүзілік</w:t>
      </w:r>
      <w:proofErr w:type="spellEnd"/>
      <w:r>
        <w:t xml:space="preserve"> </w:t>
      </w:r>
      <w:proofErr w:type="spellStart"/>
      <w:r>
        <w:rPr>
          <w:rStyle w:val="anegp0gi0b9av8jahpyh"/>
        </w:rPr>
        <w:t>Банктің</w:t>
      </w:r>
      <w:proofErr w:type="spellEnd"/>
      <w:r>
        <w:t xml:space="preserve"> </w:t>
      </w:r>
      <w:proofErr w:type="spellStart"/>
      <w:r>
        <w:rPr>
          <w:rStyle w:val="anegp0gi0b9av8jahpyh"/>
        </w:rPr>
        <w:t>қоршаған</w:t>
      </w:r>
      <w:proofErr w:type="spellEnd"/>
      <w:r>
        <w:t xml:space="preserve"> </w:t>
      </w:r>
      <w:proofErr w:type="spellStart"/>
      <w:r>
        <w:rPr>
          <w:rStyle w:val="anegp0gi0b9av8jahpyh"/>
        </w:rPr>
        <w:t>орта</w:t>
      </w:r>
      <w:proofErr w:type="spellEnd"/>
      <w:r>
        <w:rPr>
          <w:rStyle w:val="anegp0gi0b9av8jahpyh"/>
          <w:lang w:val="kk-KZ"/>
        </w:rPr>
        <w:t>ны қорғау</w:t>
      </w:r>
      <w:r>
        <w:rPr>
          <w:rStyle w:val="anegp0gi0b9av8jahpyh"/>
        </w:rPr>
        <w:t>,</w:t>
      </w:r>
      <w:r>
        <w:t xml:space="preserve"> </w:t>
      </w:r>
      <w:proofErr w:type="spellStart"/>
      <w:r>
        <w:rPr>
          <w:rStyle w:val="anegp0gi0b9av8jahpyh"/>
        </w:rPr>
        <w:t>денсаулық</w:t>
      </w:r>
      <w:proofErr w:type="spellEnd"/>
      <w:r>
        <w:t xml:space="preserve"> </w:t>
      </w:r>
      <w:proofErr w:type="spellStart"/>
      <w:r>
        <w:rPr>
          <w:rStyle w:val="anegp0gi0b9av8jahpyh"/>
        </w:rPr>
        <w:t>және</w:t>
      </w:r>
      <w:proofErr w:type="spellEnd"/>
      <w:r>
        <w:t xml:space="preserve"> </w:t>
      </w:r>
      <w:proofErr w:type="spellStart"/>
      <w:r>
        <w:rPr>
          <w:rStyle w:val="anegp0gi0b9av8jahpyh"/>
        </w:rPr>
        <w:t>қауіпсіздік</w:t>
      </w:r>
      <w:proofErr w:type="spellEnd"/>
      <w:r>
        <w:t xml:space="preserve"> </w:t>
      </w:r>
      <w:r>
        <w:rPr>
          <w:rStyle w:val="anegp0gi0b9av8jahpyh"/>
        </w:rPr>
        <w:t>(</w:t>
      </w:r>
      <w:r>
        <w:rPr>
          <w:rStyle w:val="anegp0gi0b9av8jahpyh"/>
          <w:lang w:val="kk-KZ"/>
        </w:rPr>
        <w:t>ҚОҚДҚ</w:t>
      </w:r>
      <w:r>
        <w:rPr>
          <w:rStyle w:val="anegp0gi0b9av8jahpyh"/>
        </w:rPr>
        <w:t>)</w:t>
      </w:r>
      <w:r>
        <w:t xml:space="preserve"> </w:t>
      </w:r>
      <w:proofErr w:type="spellStart"/>
      <w:r>
        <w:t>саласындағы</w:t>
      </w:r>
      <w:proofErr w:type="spellEnd"/>
      <w:r>
        <w:t xml:space="preserve"> </w:t>
      </w:r>
      <w:proofErr w:type="spellStart"/>
      <w:r>
        <w:rPr>
          <w:rStyle w:val="anegp0gi0b9av8jahpyh"/>
        </w:rPr>
        <w:t>тиісті</w:t>
      </w:r>
      <w:proofErr w:type="spellEnd"/>
      <w:r>
        <w:t xml:space="preserve"> </w:t>
      </w:r>
      <w:proofErr w:type="spellStart"/>
      <w:r>
        <w:rPr>
          <w:rStyle w:val="anegp0gi0b9av8jahpyh"/>
        </w:rPr>
        <w:t>басшылық</w:t>
      </w:r>
      <w:proofErr w:type="spellEnd"/>
      <w:r>
        <w:t xml:space="preserve"> </w:t>
      </w:r>
      <w:proofErr w:type="spellStart"/>
      <w:r>
        <w:rPr>
          <w:rStyle w:val="anegp0gi0b9av8jahpyh"/>
        </w:rPr>
        <w:t>қағидаттарына</w:t>
      </w:r>
      <w:proofErr w:type="spellEnd"/>
      <w:r>
        <w:rPr>
          <w:rStyle w:val="anegp0gi0b9av8jahpyh"/>
        </w:rPr>
        <w:t>,</w:t>
      </w:r>
      <w:r>
        <w:t xml:space="preserve"> </w:t>
      </w:r>
      <w:proofErr w:type="spellStart"/>
      <w:r>
        <w:rPr>
          <w:rStyle w:val="anegp0gi0b9av8jahpyh"/>
        </w:rPr>
        <w:t>сондай</w:t>
      </w:r>
      <w:r>
        <w:t>-ақ</w:t>
      </w:r>
      <w:proofErr w:type="spellEnd"/>
      <w:r>
        <w:t xml:space="preserve"> </w:t>
      </w:r>
      <w:proofErr w:type="spellStart"/>
      <w:r>
        <w:rPr>
          <w:rStyle w:val="anegp0gi0b9av8jahpyh"/>
        </w:rPr>
        <w:t>Қазақстанның</w:t>
      </w:r>
      <w:proofErr w:type="spellEnd"/>
      <w:r>
        <w:t xml:space="preserve"> </w:t>
      </w:r>
      <w:proofErr w:type="spellStart"/>
      <w:r>
        <w:rPr>
          <w:rStyle w:val="anegp0gi0b9av8jahpyh"/>
        </w:rPr>
        <w:t>ұлттық</w:t>
      </w:r>
      <w:proofErr w:type="spellEnd"/>
      <w:r>
        <w:t xml:space="preserve"> </w:t>
      </w:r>
      <w:proofErr w:type="spellStart"/>
      <w:r>
        <w:rPr>
          <w:rStyle w:val="anegp0gi0b9av8jahpyh"/>
        </w:rPr>
        <w:t>заңнамасына</w:t>
      </w:r>
      <w:proofErr w:type="spellEnd"/>
      <w:r>
        <w:t xml:space="preserve"> </w:t>
      </w:r>
      <w:proofErr w:type="spellStart"/>
      <w:r>
        <w:rPr>
          <w:rStyle w:val="anegp0gi0b9av8jahpyh"/>
        </w:rPr>
        <w:t>сәйкестігін</w:t>
      </w:r>
      <w:proofErr w:type="spellEnd"/>
      <w:r>
        <w:t xml:space="preserve"> </w:t>
      </w:r>
      <w:proofErr w:type="spellStart"/>
      <w:r>
        <w:rPr>
          <w:rStyle w:val="anegp0gi0b9av8jahpyh"/>
        </w:rPr>
        <w:t>қамтамасыз</w:t>
      </w:r>
      <w:proofErr w:type="spellEnd"/>
      <w:r>
        <w:t xml:space="preserve"> </w:t>
      </w:r>
      <w:proofErr w:type="spellStart"/>
      <w:r>
        <w:t>етеді</w:t>
      </w:r>
      <w:proofErr w:type="spellEnd"/>
      <w:r>
        <w:rPr>
          <w:rStyle w:val="anegp0gi0b9av8jahpyh"/>
        </w:rPr>
        <w:t>.</w:t>
      </w:r>
      <w:r>
        <w:t xml:space="preserve"> </w:t>
      </w:r>
      <w:proofErr w:type="spellStart"/>
      <w:r>
        <w:rPr>
          <w:rStyle w:val="anegp0gi0b9av8jahpyh"/>
        </w:rPr>
        <w:t>Сәйкессіздіктер</w:t>
      </w:r>
      <w:proofErr w:type="spellEnd"/>
      <w:r>
        <w:t xml:space="preserve"> </w:t>
      </w:r>
      <w:proofErr w:type="spellStart"/>
      <w:r>
        <w:rPr>
          <w:rStyle w:val="anegp0gi0b9av8jahpyh"/>
        </w:rPr>
        <w:t>туындаған</w:t>
      </w:r>
      <w:proofErr w:type="spellEnd"/>
      <w:r>
        <w:t xml:space="preserve"> </w:t>
      </w:r>
      <w:proofErr w:type="spellStart"/>
      <w:r>
        <w:rPr>
          <w:rStyle w:val="anegp0gi0b9av8jahpyh"/>
        </w:rPr>
        <w:t>жағдайда</w:t>
      </w:r>
      <w:proofErr w:type="spellEnd"/>
      <w:r>
        <w:t xml:space="preserve">, </w:t>
      </w:r>
      <w:r>
        <w:rPr>
          <w:rStyle w:val="anegp0gi0b9av8jahpyh"/>
          <w:lang w:val="kk-KZ"/>
        </w:rPr>
        <w:t>ҚОӘБ</w:t>
      </w:r>
      <w:r>
        <w:t xml:space="preserve"> </w:t>
      </w:r>
      <w:proofErr w:type="spellStart"/>
      <w:r>
        <w:rPr>
          <w:rStyle w:val="anegp0gi0b9av8jahpyh"/>
        </w:rPr>
        <w:t>озық</w:t>
      </w:r>
      <w:proofErr w:type="spellEnd"/>
      <w:r>
        <w:t xml:space="preserve"> </w:t>
      </w:r>
      <w:proofErr w:type="spellStart"/>
      <w:r>
        <w:rPr>
          <w:rStyle w:val="anegp0gi0b9av8jahpyh"/>
        </w:rPr>
        <w:t>халықаралық</w:t>
      </w:r>
      <w:proofErr w:type="spellEnd"/>
      <w:r>
        <w:t xml:space="preserve"> </w:t>
      </w:r>
      <w:proofErr w:type="spellStart"/>
      <w:r>
        <w:rPr>
          <w:rStyle w:val="anegp0gi0b9av8jahpyh"/>
        </w:rPr>
        <w:t>салалық</w:t>
      </w:r>
      <w:proofErr w:type="spellEnd"/>
      <w:r>
        <w:t xml:space="preserve"> </w:t>
      </w:r>
      <w:proofErr w:type="spellStart"/>
      <w:r>
        <w:rPr>
          <w:rStyle w:val="anegp0gi0b9av8jahpyh"/>
        </w:rPr>
        <w:t>тәжірибені</w:t>
      </w:r>
      <w:proofErr w:type="spellEnd"/>
      <w:r>
        <w:t xml:space="preserve"> </w:t>
      </w:r>
      <w:r>
        <w:rPr>
          <w:rStyle w:val="anegp0gi0b9av8jahpyh"/>
        </w:rPr>
        <w:t>(</w:t>
      </w:r>
      <w:r>
        <w:rPr>
          <w:rStyle w:val="anegp0gi0b9av8jahpyh"/>
          <w:lang w:val="kk-KZ"/>
        </w:rPr>
        <w:t>ОХСТ</w:t>
      </w:r>
      <w:r>
        <w:rPr>
          <w:rStyle w:val="anegp0gi0b9av8jahpyh"/>
        </w:rPr>
        <w:t>)</w:t>
      </w:r>
      <w:r>
        <w:t xml:space="preserve"> </w:t>
      </w:r>
      <w:proofErr w:type="spellStart"/>
      <w:r>
        <w:rPr>
          <w:rStyle w:val="anegp0gi0b9av8jahpyh"/>
        </w:rPr>
        <w:t>және</w:t>
      </w:r>
      <w:proofErr w:type="spellEnd"/>
      <w:r>
        <w:t xml:space="preserve"> </w:t>
      </w:r>
      <w:proofErr w:type="spellStart"/>
      <w:r>
        <w:rPr>
          <w:rStyle w:val="anegp0gi0b9av8jahpyh"/>
        </w:rPr>
        <w:t>несие</w:t>
      </w:r>
      <w:proofErr w:type="spellEnd"/>
      <w:r>
        <w:t xml:space="preserve"> </w:t>
      </w:r>
      <w:proofErr w:type="spellStart"/>
      <w:r>
        <w:t>берушілердің</w:t>
      </w:r>
      <w:proofErr w:type="spellEnd"/>
      <w:r>
        <w:t xml:space="preserve"> </w:t>
      </w:r>
      <w:proofErr w:type="spellStart"/>
      <w:r>
        <w:rPr>
          <w:rStyle w:val="anegp0gi0b9av8jahpyh"/>
        </w:rPr>
        <w:t>талаптарын</w:t>
      </w:r>
      <w:proofErr w:type="spellEnd"/>
      <w:r>
        <w:t xml:space="preserve"> </w:t>
      </w:r>
      <w:proofErr w:type="spellStart"/>
      <w:r>
        <w:rPr>
          <w:rStyle w:val="anegp0gi0b9av8jahpyh"/>
        </w:rPr>
        <w:t>сақтауды</w:t>
      </w:r>
      <w:proofErr w:type="spellEnd"/>
      <w:r>
        <w:t xml:space="preserve"> </w:t>
      </w:r>
      <w:proofErr w:type="spellStart"/>
      <w:r>
        <w:rPr>
          <w:rStyle w:val="anegp0gi0b9av8jahpyh"/>
        </w:rPr>
        <w:t>қамтамасыз</w:t>
      </w:r>
      <w:proofErr w:type="spellEnd"/>
      <w:r>
        <w:t xml:space="preserve"> </w:t>
      </w:r>
      <w:proofErr w:type="spellStart"/>
      <w:r>
        <w:t>ету</w:t>
      </w:r>
      <w:proofErr w:type="spellEnd"/>
      <w:r>
        <w:t xml:space="preserve"> </w:t>
      </w:r>
      <w:proofErr w:type="spellStart"/>
      <w:r>
        <w:rPr>
          <w:rStyle w:val="anegp0gi0b9av8jahpyh"/>
        </w:rPr>
        <w:t>үшін</w:t>
      </w:r>
      <w:proofErr w:type="spellEnd"/>
      <w:r>
        <w:t xml:space="preserve"> </w:t>
      </w:r>
      <w:proofErr w:type="spellStart"/>
      <w:r>
        <w:rPr>
          <w:rStyle w:val="anegp0gi0b9av8jahpyh"/>
        </w:rPr>
        <w:t>қатаң</w:t>
      </w:r>
      <w:proofErr w:type="spellEnd"/>
      <w:r>
        <w:t xml:space="preserve"> </w:t>
      </w:r>
      <w:proofErr w:type="spellStart"/>
      <w:r>
        <w:rPr>
          <w:rStyle w:val="anegp0gi0b9av8jahpyh"/>
        </w:rPr>
        <w:t>стандарттарды</w:t>
      </w:r>
      <w:proofErr w:type="spellEnd"/>
      <w:r>
        <w:t xml:space="preserve"> </w:t>
      </w:r>
      <w:proofErr w:type="spellStart"/>
      <w:r>
        <w:rPr>
          <w:rStyle w:val="anegp0gi0b9av8jahpyh"/>
        </w:rPr>
        <w:t>қолданады</w:t>
      </w:r>
      <w:proofErr w:type="spellEnd"/>
      <w:r>
        <w:t>.</w:t>
      </w:r>
      <w:r>
        <w:rPr>
          <w:lang w:val="kk-KZ"/>
        </w:rPr>
        <w:t xml:space="preserve"> </w:t>
      </w:r>
    </w:p>
    <w:p w14:paraId="3E61078F" w14:textId="77777777" w:rsidR="006B6003" w:rsidRDefault="00000000">
      <w:pPr>
        <w:pStyle w:val="Bullet12"/>
      </w:pPr>
      <w:proofErr w:type="spellStart"/>
      <w:r>
        <w:rPr>
          <w:rStyle w:val="anegp0gi0b9av8jahpyh"/>
          <w:b/>
        </w:rPr>
        <w:t>Жұмсарту</w:t>
      </w:r>
      <w:proofErr w:type="spellEnd"/>
      <w:r>
        <w:rPr>
          <w:b/>
        </w:rPr>
        <w:t xml:space="preserve"> </w:t>
      </w:r>
      <w:proofErr w:type="spellStart"/>
      <w:r>
        <w:rPr>
          <w:rStyle w:val="anegp0gi0b9av8jahpyh"/>
          <w:b/>
        </w:rPr>
        <w:t>және</w:t>
      </w:r>
      <w:proofErr w:type="spellEnd"/>
      <w:r>
        <w:rPr>
          <w:b/>
        </w:rPr>
        <w:t xml:space="preserve"> </w:t>
      </w:r>
      <w:proofErr w:type="spellStart"/>
      <w:r>
        <w:rPr>
          <w:rStyle w:val="anegp0gi0b9av8jahpyh"/>
          <w:b/>
        </w:rPr>
        <w:t>басқару</w:t>
      </w:r>
      <w:proofErr w:type="spellEnd"/>
      <w:r>
        <w:rPr>
          <w:b/>
        </w:rPr>
        <w:t xml:space="preserve"> </w:t>
      </w:r>
      <w:proofErr w:type="spellStart"/>
      <w:r>
        <w:rPr>
          <w:rStyle w:val="anegp0gi0b9av8jahpyh"/>
          <w:b/>
        </w:rPr>
        <w:t>шараларын</w:t>
      </w:r>
      <w:proofErr w:type="spellEnd"/>
      <w:r>
        <w:rPr>
          <w:b/>
        </w:rPr>
        <w:t xml:space="preserve"> </w:t>
      </w:r>
      <w:proofErr w:type="spellStart"/>
      <w:r>
        <w:rPr>
          <w:rStyle w:val="anegp0gi0b9av8jahpyh"/>
          <w:b/>
        </w:rPr>
        <w:t>әзірлеу</w:t>
      </w:r>
      <w:proofErr w:type="spellEnd"/>
      <w:r>
        <w:rPr>
          <w:rStyle w:val="ad"/>
        </w:rPr>
        <w:t xml:space="preserve">. </w:t>
      </w:r>
      <w:r>
        <w:rPr>
          <w:rStyle w:val="anegp0gi0b9av8jahpyh"/>
        </w:rPr>
        <w:t>ҚОӘБ</w:t>
      </w:r>
      <w:r>
        <w:t xml:space="preserve"> </w:t>
      </w:r>
      <w:r>
        <w:rPr>
          <w:lang w:val="kk-KZ"/>
        </w:rPr>
        <w:t xml:space="preserve">– </w:t>
      </w:r>
      <w:r>
        <w:rPr>
          <w:rStyle w:val="anegp0gi0b9av8jahpyh"/>
          <w:lang w:val="kk-KZ"/>
        </w:rPr>
        <w:t>қоршаған ортаны қорғау</w:t>
      </w:r>
      <w:r>
        <w:t xml:space="preserve"> </w:t>
      </w:r>
      <w:proofErr w:type="spellStart"/>
      <w:r>
        <w:rPr>
          <w:rStyle w:val="anegp0gi0b9av8jahpyh"/>
        </w:rPr>
        <w:t>және</w:t>
      </w:r>
      <w:proofErr w:type="spellEnd"/>
      <w:r>
        <w:t xml:space="preserve"> </w:t>
      </w:r>
      <w:proofErr w:type="spellStart"/>
      <w:r>
        <w:rPr>
          <w:rStyle w:val="anegp0gi0b9av8jahpyh"/>
        </w:rPr>
        <w:t>әлеуметтік</w:t>
      </w:r>
      <w:proofErr w:type="spellEnd"/>
      <w:r>
        <w:t xml:space="preserve"> </w:t>
      </w:r>
      <w:proofErr w:type="spellStart"/>
      <w:r>
        <w:rPr>
          <w:rStyle w:val="anegp0gi0b9av8jahpyh"/>
        </w:rPr>
        <w:t>аспектілер</w:t>
      </w:r>
      <w:proofErr w:type="spellEnd"/>
      <w:r>
        <w:rPr>
          <w:rStyle w:val="anegp0gi0b9av8jahpyh"/>
        </w:rPr>
        <w:t xml:space="preserve"> </w:t>
      </w:r>
      <w:proofErr w:type="spellStart"/>
      <w:r>
        <w:rPr>
          <w:rStyle w:val="anegp0gi0b9av8jahpyh"/>
        </w:rPr>
        <w:t>саласындағы</w:t>
      </w:r>
      <w:proofErr w:type="spellEnd"/>
      <w:r>
        <w:rPr>
          <w:rStyle w:val="anegp0gi0b9av8jahpyh"/>
        </w:rPr>
        <w:t xml:space="preserve"> </w:t>
      </w:r>
      <w:proofErr w:type="spellStart"/>
      <w:r>
        <w:rPr>
          <w:rStyle w:val="anegp0gi0b9av8jahpyh"/>
        </w:rPr>
        <w:t>басқару</w:t>
      </w:r>
      <w:proofErr w:type="spellEnd"/>
      <w:r>
        <w:t xml:space="preserve"> </w:t>
      </w:r>
      <w:proofErr w:type="spellStart"/>
      <w:r>
        <w:rPr>
          <w:rStyle w:val="anegp0gi0b9av8jahpyh"/>
        </w:rPr>
        <w:t>жоспарларын</w:t>
      </w:r>
      <w:proofErr w:type="spellEnd"/>
      <w:r>
        <w:t xml:space="preserve"> </w:t>
      </w:r>
      <w:r>
        <w:rPr>
          <w:rStyle w:val="anegp0gi0b9av8jahpyh"/>
        </w:rPr>
        <w:t>(</w:t>
      </w:r>
      <w:r>
        <w:rPr>
          <w:rStyle w:val="anegp0gi0b9av8jahpyh"/>
          <w:lang w:val="kk-KZ"/>
        </w:rPr>
        <w:t>ҚОҚӘАСБЖ</w:t>
      </w:r>
      <w:r>
        <w:rPr>
          <w:rStyle w:val="anegp0gi0b9av8jahpyh"/>
        </w:rPr>
        <w:t>)</w:t>
      </w:r>
      <w:r>
        <w:t xml:space="preserve"> </w:t>
      </w:r>
      <w:proofErr w:type="spellStart"/>
      <w:r>
        <w:rPr>
          <w:rStyle w:val="anegp0gi0b9av8jahpyh"/>
        </w:rPr>
        <w:t>және</w:t>
      </w:r>
      <w:proofErr w:type="spellEnd"/>
      <w:r>
        <w:t xml:space="preserve"> </w:t>
      </w:r>
      <w:proofErr w:type="spellStart"/>
      <w:r>
        <w:rPr>
          <w:rStyle w:val="anegp0gi0b9av8jahpyh"/>
        </w:rPr>
        <w:t>тақырыптық</w:t>
      </w:r>
      <w:proofErr w:type="spellEnd"/>
      <w:r>
        <w:t xml:space="preserve"> </w:t>
      </w:r>
      <w:proofErr w:type="spellStart"/>
      <w:r>
        <w:rPr>
          <w:rStyle w:val="anegp0gi0b9av8jahpyh"/>
        </w:rPr>
        <w:t>ішкі</w:t>
      </w:r>
      <w:proofErr w:type="spellEnd"/>
      <w:r>
        <w:t xml:space="preserve"> </w:t>
      </w:r>
      <w:proofErr w:type="spellStart"/>
      <w:r>
        <w:t>жоспарларды</w:t>
      </w:r>
      <w:proofErr w:type="spellEnd"/>
      <w:r>
        <w:t xml:space="preserve"> </w:t>
      </w:r>
      <w:r>
        <w:rPr>
          <w:rStyle w:val="anegp0gi0b9av8jahpyh"/>
        </w:rPr>
        <w:t>(</w:t>
      </w:r>
      <w:proofErr w:type="spellStart"/>
      <w:r>
        <w:rPr>
          <w:rStyle w:val="anegp0gi0b9av8jahpyh"/>
        </w:rPr>
        <w:t>мысалы</w:t>
      </w:r>
      <w:proofErr w:type="spellEnd"/>
      <w:r>
        <w:rPr>
          <w:rStyle w:val="anegp0gi0b9av8jahpyh"/>
        </w:rPr>
        <w:t>,</w:t>
      </w:r>
      <w:r>
        <w:t xml:space="preserve"> </w:t>
      </w:r>
      <w:r>
        <w:rPr>
          <w:rStyle w:val="anegp0gi0b9av8jahpyh"/>
          <w:lang w:val="kk-KZ"/>
        </w:rPr>
        <w:t>Б</w:t>
      </w:r>
      <w:proofErr w:type="spellStart"/>
      <w:r>
        <w:rPr>
          <w:rStyle w:val="anegp0gi0b9av8jahpyh"/>
        </w:rPr>
        <w:t>иоәртүрлілікті</w:t>
      </w:r>
      <w:proofErr w:type="spellEnd"/>
      <w:r>
        <w:t xml:space="preserve"> </w:t>
      </w:r>
      <w:proofErr w:type="spellStart"/>
      <w:r>
        <w:rPr>
          <w:rStyle w:val="anegp0gi0b9av8jahpyh"/>
        </w:rPr>
        <w:t>басқару</w:t>
      </w:r>
      <w:proofErr w:type="spellEnd"/>
      <w:r>
        <w:t xml:space="preserve"> </w:t>
      </w:r>
      <w:proofErr w:type="spellStart"/>
      <w:r>
        <w:rPr>
          <w:rStyle w:val="anegp0gi0b9av8jahpyh"/>
        </w:rPr>
        <w:t>жоспары</w:t>
      </w:r>
      <w:proofErr w:type="spellEnd"/>
      <w:r>
        <w:t xml:space="preserve">, </w:t>
      </w:r>
      <w:proofErr w:type="spellStart"/>
      <w:r>
        <w:rPr>
          <w:rStyle w:val="anegp0gi0b9av8jahpyh"/>
        </w:rPr>
        <w:t>Мәдени</w:t>
      </w:r>
      <w:proofErr w:type="spellEnd"/>
      <w:r>
        <w:t xml:space="preserve"> </w:t>
      </w:r>
      <w:proofErr w:type="spellStart"/>
      <w:r>
        <w:rPr>
          <w:rStyle w:val="anegp0gi0b9av8jahpyh"/>
        </w:rPr>
        <w:t>мұра</w:t>
      </w:r>
      <w:proofErr w:type="spellEnd"/>
      <w:r>
        <w:t xml:space="preserve"> </w:t>
      </w:r>
      <w:proofErr w:type="spellStart"/>
      <w:r>
        <w:rPr>
          <w:rStyle w:val="anegp0gi0b9av8jahpyh"/>
        </w:rPr>
        <w:t>жоспары</w:t>
      </w:r>
      <w:proofErr w:type="spellEnd"/>
      <w:r>
        <w:t xml:space="preserve">, </w:t>
      </w:r>
      <w:r>
        <w:rPr>
          <w:rStyle w:val="anegp0gi0b9av8jahpyh"/>
          <w:lang w:val="kk-KZ"/>
        </w:rPr>
        <w:t>М</w:t>
      </w:r>
      <w:proofErr w:type="spellStart"/>
      <w:r>
        <w:rPr>
          <w:rStyle w:val="anegp0gi0b9av8jahpyh"/>
        </w:rPr>
        <w:t>үдделі</w:t>
      </w:r>
      <w:proofErr w:type="spellEnd"/>
      <w:r>
        <w:t xml:space="preserve"> </w:t>
      </w:r>
      <w:proofErr w:type="spellStart"/>
      <w:r>
        <w:rPr>
          <w:rStyle w:val="anegp0gi0b9av8jahpyh"/>
        </w:rPr>
        <w:t>тараптарды</w:t>
      </w:r>
      <w:proofErr w:type="spellEnd"/>
      <w:r>
        <w:t xml:space="preserve"> </w:t>
      </w:r>
      <w:proofErr w:type="spellStart"/>
      <w:r>
        <w:rPr>
          <w:rStyle w:val="anegp0gi0b9av8jahpyh"/>
        </w:rPr>
        <w:t>тарту</w:t>
      </w:r>
      <w:proofErr w:type="spellEnd"/>
      <w:r>
        <w:t xml:space="preserve"> </w:t>
      </w:r>
      <w:proofErr w:type="spellStart"/>
      <w:r>
        <w:t>жоспары</w:t>
      </w:r>
      <w:proofErr w:type="spellEnd"/>
      <w:r>
        <w:t xml:space="preserve">, </w:t>
      </w:r>
      <w:proofErr w:type="spellStart"/>
      <w:r>
        <w:rPr>
          <w:rStyle w:val="anegp0gi0b9av8jahpyh"/>
        </w:rPr>
        <w:t>Еңбек</w:t>
      </w:r>
      <w:proofErr w:type="spellEnd"/>
      <w:r>
        <w:t xml:space="preserve"> </w:t>
      </w:r>
      <w:proofErr w:type="spellStart"/>
      <w:r>
        <w:rPr>
          <w:rStyle w:val="anegp0gi0b9av8jahpyh"/>
        </w:rPr>
        <w:t>ресурстарын</w:t>
      </w:r>
      <w:proofErr w:type="spellEnd"/>
      <w:r>
        <w:t xml:space="preserve"> </w:t>
      </w:r>
      <w:proofErr w:type="spellStart"/>
      <w:r>
        <w:rPr>
          <w:rStyle w:val="anegp0gi0b9av8jahpyh"/>
        </w:rPr>
        <w:t>басқару</w:t>
      </w:r>
      <w:proofErr w:type="spellEnd"/>
      <w:r>
        <w:t xml:space="preserve"> </w:t>
      </w:r>
      <w:proofErr w:type="spellStart"/>
      <w:r>
        <w:rPr>
          <w:rStyle w:val="anegp0gi0b9av8jahpyh"/>
        </w:rPr>
        <w:t>процедуралары</w:t>
      </w:r>
      <w:proofErr w:type="spellEnd"/>
      <w:r>
        <w:t xml:space="preserve"> </w:t>
      </w:r>
      <w:proofErr w:type="spellStart"/>
      <w:r>
        <w:rPr>
          <w:rStyle w:val="anegp0gi0b9av8jahpyh"/>
        </w:rPr>
        <w:t>және</w:t>
      </w:r>
      <w:proofErr w:type="spellEnd"/>
      <w:r>
        <w:t xml:space="preserve"> </w:t>
      </w:r>
      <w:r>
        <w:rPr>
          <w:lang w:val="kk-KZ"/>
        </w:rPr>
        <w:t>Ж</w:t>
      </w:r>
      <w:proofErr w:type="spellStart"/>
      <w:r>
        <w:t>ер</w:t>
      </w:r>
      <w:proofErr w:type="spellEnd"/>
      <w:r>
        <w:t xml:space="preserve"> </w:t>
      </w:r>
      <w:proofErr w:type="spellStart"/>
      <w:r>
        <w:rPr>
          <w:rStyle w:val="anegp0gi0b9av8jahpyh"/>
        </w:rPr>
        <w:t>учаскелерін</w:t>
      </w:r>
      <w:proofErr w:type="spellEnd"/>
      <w:r>
        <w:t xml:space="preserve"> </w:t>
      </w:r>
      <w:proofErr w:type="spellStart"/>
      <w:r>
        <w:rPr>
          <w:rStyle w:val="anegp0gi0b9av8jahpyh"/>
        </w:rPr>
        <w:t>сатып</w:t>
      </w:r>
      <w:proofErr w:type="spellEnd"/>
      <w:r>
        <w:t xml:space="preserve"> </w:t>
      </w:r>
      <w:proofErr w:type="spellStart"/>
      <w:r>
        <w:t>алу</w:t>
      </w:r>
      <w:proofErr w:type="spellEnd"/>
      <w:r>
        <w:t xml:space="preserve"> </w:t>
      </w:r>
      <w:proofErr w:type="spellStart"/>
      <w:r>
        <w:rPr>
          <w:rStyle w:val="anegp0gi0b9av8jahpyh"/>
        </w:rPr>
        <w:t>және</w:t>
      </w:r>
      <w:proofErr w:type="spellEnd"/>
      <w:r>
        <w:t xml:space="preserve"> </w:t>
      </w:r>
      <w:proofErr w:type="spellStart"/>
      <w:r>
        <w:rPr>
          <w:rStyle w:val="anegp0gi0b9av8jahpyh"/>
        </w:rPr>
        <w:t>қоныс</w:t>
      </w:r>
      <w:proofErr w:type="spellEnd"/>
      <w:r>
        <w:t xml:space="preserve"> </w:t>
      </w:r>
      <w:proofErr w:type="spellStart"/>
      <w:r>
        <w:t>аудару</w:t>
      </w:r>
      <w:proofErr w:type="spellEnd"/>
      <w:r>
        <w:t xml:space="preserve"> </w:t>
      </w:r>
      <w:proofErr w:type="spellStart"/>
      <w:r>
        <w:t>бойынша</w:t>
      </w:r>
      <w:proofErr w:type="spellEnd"/>
      <w:r>
        <w:t xml:space="preserve"> </w:t>
      </w:r>
      <w:proofErr w:type="spellStart"/>
      <w:r>
        <w:rPr>
          <w:rStyle w:val="anegp0gi0b9av8jahpyh"/>
        </w:rPr>
        <w:t>іс</w:t>
      </w:r>
      <w:r>
        <w:t>-шаралар</w:t>
      </w:r>
      <w:proofErr w:type="spellEnd"/>
      <w:r>
        <w:t xml:space="preserve"> </w:t>
      </w:r>
      <w:proofErr w:type="spellStart"/>
      <w:r>
        <w:rPr>
          <w:rStyle w:val="anegp0gi0b9av8jahpyh"/>
        </w:rPr>
        <w:t>жоспары</w:t>
      </w:r>
      <w:proofErr w:type="spellEnd"/>
      <w:r>
        <w:rPr>
          <w:rStyle w:val="anegp0gi0b9av8jahpyh"/>
        </w:rPr>
        <w:t>)</w:t>
      </w:r>
      <w:r>
        <w:t xml:space="preserve"> </w:t>
      </w:r>
      <w:proofErr w:type="spellStart"/>
      <w:r>
        <w:rPr>
          <w:rStyle w:val="anegp0gi0b9av8jahpyh"/>
        </w:rPr>
        <w:t>дайындауға</w:t>
      </w:r>
      <w:proofErr w:type="spellEnd"/>
      <w:r>
        <w:t xml:space="preserve"> </w:t>
      </w:r>
      <w:proofErr w:type="spellStart"/>
      <w:r>
        <w:rPr>
          <w:rStyle w:val="anegp0gi0b9av8jahpyh"/>
        </w:rPr>
        <w:t>негіз</w:t>
      </w:r>
      <w:proofErr w:type="spellEnd"/>
      <w:r>
        <w:t xml:space="preserve"> </w:t>
      </w:r>
      <w:proofErr w:type="spellStart"/>
      <w:r>
        <w:t>болады</w:t>
      </w:r>
      <w:proofErr w:type="spellEnd"/>
      <w:r>
        <w:rPr>
          <w:rStyle w:val="anegp0gi0b9av8jahpyh"/>
        </w:rPr>
        <w:t>.</w:t>
      </w:r>
      <w:r>
        <w:t xml:space="preserve"> </w:t>
      </w:r>
      <w:proofErr w:type="spellStart"/>
      <w:r>
        <w:rPr>
          <w:rStyle w:val="anegp0gi0b9av8jahpyh"/>
        </w:rPr>
        <w:t>Бұл</w:t>
      </w:r>
      <w:proofErr w:type="spellEnd"/>
      <w:r>
        <w:t xml:space="preserve"> </w:t>
      </w:r>
      <w:proofErr w:type="spellStart"/>
      <w:r>
        <w:rPr>
          <w:rStyle w:val="anegp0gi0b9av8jahpyh"/>
        </w:rPr>
        <w:t>құралдар</w:t>
      </w:r>
      <w:proofErr w:type="spellEnd"/>
      <w:r>
        <w:t xml:space="preserve"> </w:t>
      </w:r>
      <w:proofErr w:type="spellStart"/>
      <w:r>
        <w:rPr>
          <w:rStyle w:val="anegp0gi0b9av8jahpyh"/>
        </w:rPr>
        <w:t>бағалау</w:t>
      </w:r>
      <w:proofErr w:type="spellEnd"/>
      <w:r>
        <w:t xml:space="preserve"> </w:t>
      </w:r>
      <w:proofErr w:type="spellStart"/>
      <w:r>
        <w:rPr>
          <w:rStyle w:val="anegp0gi0b9av8jahpyh"/>
        </w:rPr>
        <w:t>нәтижелерін</w:t>
      </w:r>
      <w:proofErr w:type="spellEnd"/>
      <w:r>
        <w:t xml:space="preserve"> </w:t>
      </w:r>
      <w:proofErr w:type="spellStart"/>
      <w:r>
        <w:rPr>
          <w:rStyle w:val="anegp0gi0b9av8jahpyh"/>
        </w:rPr>
        <w:t>жұмсарту</w:t>
      </w:r>
      <w:proofErr w:type="spellEnd"/>
      <w:r>
        <w:rPr>
          <w:rStyle w:val="anegp0gi0b9av8jahpyh"/>
        </w:rPr>
        <w:t>,</w:t>
      </w:r>
      <w:r>
        <w:t xml:space="preserve"> </w:t>
      </w:r>
      <w:proofErr w:type="spellStart"/>
      <w:r>
        <w:rPr>
          <w:rStyle w:val="anegp0gi0b9av8jahpyh"/>
        </w:rPr>
        <w:t>бақылау</w:t>
      </w:r>
      <w:proofErr w:type="spellEnd"/>
      <w:r>
        <w:t xml:space="preserve"> </w:t>
      </w:r>
      <w:proofErr w:type="spellStart"/>
      <w:r>
        <w:rPr>
          <w:rStyle w:val="anegp0gi0b9av8jahpyh"/>
        </w:rPr>
        <w:t>және</w:t>
      </w:r>
      <w:proofErr w:type="spellEnd"/>
      <w:r>
        <w:t xml:space="preserve"> </w:t>
      </w:r>
      <w:proofErr w:type="spellStart"/>
      <w:r>
        <w:rPr>
          <w:rStyle w:val="anegp0gi0b9av8jahpyh"/>
        </w:rPr>
        <w:t>адаптивті</w:t>
      </w:r>
      <w:proofErr w:type="spellEnd"/>
      <w:r>
        <w:t xml:space="preserve"> </w:t>
      </w:r>
      <w:proofErr w:type="spellStart"/>
      <w:r>
        <w:rPr>
          <w:rStyle w:val="anegp0gi0b9av8jahpyh"/>
        </w:rPr>
        <w:t>басқару</w:t>
      </w:r>
      <w:proofErr w:type="spellEnd"/>
      <w:r>
        <w:t xml:space="preserve"> </w:t>
      </w:r>
      <w:proofErr w:type="spellStart"/>
      <w:r>
        <w:t>бойынша</w:t>
      </w:r>
      <w:proofErr w:type="spellEnd"/>
      <w:r>
        <w:t xml:space="preserve"> </w:t>
      </w:r>
      <w:proofErr w:type="spellStart"/>
      <w:r>
        <w:rPr>
          <w:rStyle w:val="anegp0gi0b9av8jahpyh"/>
        </w:rPr>
        <w:t>практикалық</w:t>
      </w:r>
      <w:proofErr w:type="spellEnd"/>
      <w:r>
        <w:t xml:space="preserve"> </w:t>
      </w:r>
      <w:proofErr w:type="spellStart"/>
      <w:r>
        <w:rPr>
          <w:rStyle w:val="anegp0gi0b9av8jahpyh"/>
        </w:rPr>
        <w:t>стратегияларға</w:t>
      </w:r>
      <w:proofErr w:type="spellEnd"/>
      <w:r>
        <w:t xml:space="preserve"> </w:t>
      </w:r>
      <w:proofErr w:type="spellStart"/>
      <w:r>
        <w:rPr>
          <w:rStyle w:val="anegp0gi0b9av8jahpyh"/>
        </w:rPr>
        <w:t>түрлендіреді</w:t>
      </w:r>
      <w:proofErr w:type="spellEnd"/>
      <w:r>
        <w:t>.</w:t>
      </w:r>
    </w:p>
    <w:p w14:paraId="2B6BD616" w14:textId="77777777" w:rsidR="006B6003" w:rsidRDefault="00000000">
      <w:pPr>
        <w:pStyle w:val="Bullet12"/>
      </w:pPr>
      <w:proofErr w:type="spellStart"/>
      <w:r>
        <w:rPr>
          <w:rStyle w:val="anegp0gi0b9av8jahpyh"/>
          <w:b/>
        </w:rPr>
        <w:t>Мүдделі</w:t>
      </w:r>
      <w:proofErr w:type="spellEnd"/>
      <w:r>
        <w:rPr>
          <w:b/>
        </w:rPr>
        <w:t xml:space="preserve"> </w:t>
      </w:r>
      <w:proofErr w:type="spellStart"/>
      <w:r>
        <w:rPr>
          <w:rStyle w:val="anegp0gi0b9av8jahpyh"/>
          <w:b/>
        </w:rPr>
        <w:t>тараптармен</w:t>
      </w:r>
      <w:proofErr w:type="spellEnd"/>
      <w:r>
        <w:rPr>
          <w:b/>
        </w:rPr>
        <w:t xml:space="preserve"> </w:t>
      </w:r>
      <w:proofErr w:type="spellStart"/>
      <w:r>
        <w:rPr>
          <w:rStyle w:val="anegp0gi0b9av8jahpyh"/>
          <w:b/>
        </w:rPr>
        <w:t>өзара</w:t>
      </w:r>
      <w:proofErr w:type="spellEnd"/>
      <w:r>
        <w:rPr>
          <w:b/>
        </w:rPr>
        <w:t xml:space="preserve"> </w:t>
      </w:r>
      <w:proofErr w:type="spellStart"/>
      <w:r>
        <w:rPr>
          <w:b/>
        </w:rPr>
        <w:t>іс-қимыл</w:t>
      </w:r>
      <w:proofErr w:type="spellEnd"/>
      <w:r>
        <w:rPr>
          <w:b/>
        </w:rPr>
        <w:t xml:space="preserve"> </w:t>
      </w:r>
      <w:proofErr w:type="spellStart"/>
      <w:r>
        <w:rPr>
          <w:rStyle w:val="anegp0gi0b9av8jahpyh"/>
          <w:b/>
        </w:rPr>
        <w:t>мен</w:t>
      </w:r>
      <w:proofErr w:type="spellEnd"/>
      <w:r>
        <w:rPr>
          <w:b/>
        </w:rPr>
        <w:t xml:space="preserve"> </w:t>
      </w:r>
      <w:proofErr w:type="spellStart"/>
      <w:r>
        <w:rPr>
          <w:rStyle w:val="anegp0gi0b9av8jahpyh"/>
          <w:b/>
        </w:rPr>
        <w:t>ашықтықты</w:t>
      </w:r>
      <w:proofErr w:type="spellEnd"/>
      <w:r>
        <w:rPr>
          <w:b/>
        </w:rPr>
        <w:t xml:space="preserve"> </w:t>
      </w:r>
      <w:proofErr w:type="spellStart"/>
      <w:r>
        <w:rPr>
          <w:rStyle w:val="anegp0gi0b9av8jahpyh"/>
          <w:b/>
        </w:rPr>
        <w:t>қолдау</w:t>
      </w:r>
      <w:proofErr w:type="spellEnd"/>
      <w:r>
        <w:rPr>
          <w:rStyle w:val="ad"/>
        </w:rPr>
        <w:t xml:space="preserve">. </w:t>
      </w:r>
      <w:proofErr w:type="spellStart"/>
      <w:r>
        <w:rPr>
          <w:rStyle w:val="anegp0gi0b9av8jahpyh"/>
        </w:rPr>
        <w:t>Тәуекелдерді</w:t>
      </w:r>
      <w:proofErr w:type="spellEnd"/>
      <w:r>
        <w:rPr>
          <w:rStyle w:val="anegp0gi0b9av8jahpyh"/>
        </w:rPr>
        <w:t>,</w:t>
      </w:r>
      <w:r>
        <w:t xml:space="preserve"> </w:t>
      </w:r>
      <w:proofErr w:type="spellStart"/>
      <w:r>
        <w:rPr>
          <w:rStyle w:val="anegp0gi0b9av8jahpyh"/>
        </w:rPr>
        <w:t>әсерлерді</w:t>
      </w:r>
      <w:proofErr w:type="spellEnd"/>
      <w:r>
        <w:t xml:space="preserve"> </w:t>
      </w:r>
      <w:proofErr w:type="spellStart"/>
      <w:r>
        <w:rPr>
          <w:rStyle w:val="anegp0gi0b9av8jahpyh"/>
        </w:rPr>
        <w:t>және</w:t>
      </w:r>
      <w:proofErr w:type="spellEnd"/>
      <w:r>
        <w:t xml:space="preserve"> </w:t>
      </w:r>
      <w:proofErr w:type="spellStart"/>
      <w:r>
        <w:rPr>
          <w:rStyle w:val="anegp0gi0b9av8jahpyh"/>
        </w:rPr>
        <w:t>оларды</w:t>
      </w:r>
      <w:proofErr w:type="spellEnd"/>
      <w:r>
        <w:t xml:space="preserve"> </w:t>
      </w:r>
      <w:proofErr w:type="spellStart"/>
      <w:r>
        <w:rPr>
          <w:rStyle w:val="anegp0gi0b9av8jahpyh"/>
        </w:rPr>
        <w:t>жеңілдету</w:t>
      </w:r>
      <w:proofErr w:type="spellEnd"/>
      <w:r>
        <w:t xml:space="preserve"> </w:t>
      </w:r>
      <w:proofErr w:type="spellStart"/>
      <w:r>
        <w:rPr>
          <w:rStyle w:val="anegp0gi0b9av8jahpyh"/>
        </w:rPr>
        <w:t>шараларын</w:t>
      </w:r>
      <w:proofErr w:type="spellEnd"/>
      <w:r>
        <w:t xml:space="preserve"> </w:t>
      </w:r>
      <w:proofErr w:type="spellStart"/>
      <w:r>
        <w:rPr>
          <w:rStyle w:val="anegp0gi0b9av8jahpyh"/>
        </w:rPr>
        <w:t>құрылымдық</w:t>
      </w:r>
      <w:proofErr w:type="spellEnd"/>
      <w:r>
        <w:t xml:space="preserve"> </w:t>
      </w:r>
      <w:proofErr w:type="spellStart"/>
      <w:r>
        <w:rPr>
          <w:rStyle w:val="anegp0gi0b9av8jahpyh"/>
        </w:rPr>
        <w:t>құжаттау</w:t>
      </w:r>
      <w:proofErr w:type="spellEnd"/>
      <w:r>
        <w:t xml:space="preserve"> </w:t>
      </w:r>
      <w:proofErr w:type="spellStart"/>
      <w:r>
        <w:rPr>
          <w:rStyle w:val="anegp0gi0b9av8jahpyh"/>
        </w:rPr>
        <w:t>арқылы</w:t>
      </w:r>
      <w:proofErr w:type="spellEnd"/>
      <w:r>
        <w:t xml:space="preserve"> </w:t>
      </w:r>
      <w:r>
        <w:rPr>
          <w:rStyle w:val="anegp0gi0b9av8jahpyh"/>
        </w:rPr>
        <w:t>ҚОӘБ</w:t>
      </w:r>
      <w:r>
        <w:t xml:space="preserve"> </w:t>
      </w:r>
      <w:proofErr w:type="spellStart"/>
      <w:r>
        <w:rPr>
          <w:rStyle w:val="anegp0gi0b9av8jahpyh"/>
        </w:rPr>
        <w:t>ашықтықты</w:t>
      </w:r>
      <w:proofErr w:type="spellEnd"/>
      <w:r>
        <w:t xml:space="preserve"> </w:t>
      </w:r>
      <w:proofErr w:type="spellStart"/>
      <w:r>
        <w:rPr>
          <w:rStyle w:val="anegp0gi0b9av8jahpyh"/>
        </w:rPr>
        <w:t>арттырады</w:t>
      </w:r>
      <w:proofErr w:type="spellEnd"/>
      <w:r>
        <w:t xml:space="preserve"> </w:t>
      </w:r>
      <w:proofErr w:type="spellStart"/>
      <w:r>
        <w:rPr>
          <w:rStyle w:val="anegp0gi0b9av8jahpyh"/>
        </w:rPr>
        <w:t>және</w:t>
      </w:r>
      <w:proofErr w:type="spellEnd"/>
      <w:r>
        <w:t xml:space="preserve"> </w:t>
      </w:r>
      <w:proofErr w:type="spellStart"/>
      <w:r>
        <w:t>зардап</w:t>
      </w:r>
      <w:proofErr w:type="spellEnd"/>
      <w:r>
        <w:t xml:space="preserve"> </w:t>
      </w:r>
      <w:proofErr w:type="spellStart"/>
      <w:r>
        <w:rPr>
          <w:rStyle w:val="anegp0gi0b9av8jahpyh"/>
        </w:rPr>
        <w:t>шеккен</w:t>
      </w:r>
      <w:proofErr w:type="spellEnd"/>
      <w:r>
        <w:t xml:space="preserve"> </w:t>
      </w:r>
      <w:proofErr w:type="spellStart"/>
      <w:r>
        <w:rPr>
          <w:rStyle w:val="anegp0gi0b9av8jahpyh"/>
        </w:rPr>
        <w:t>қауымдастықтармен</w:t>
      </w:r>
      <w:proofErr w:type="spellEnd"/>
      <w:r>
        <w:rPr>
          <w:rStyle w:val="anegp0gi0b9av8jahpyh"/>
        </w:rPr>
        <w:t>,</w:t>
      </w:r>
      <w:r>
        <w:t xml:space="preserve"> </w:t>
      </w:r>
      <w:proofErr w:type="spellStart"/>
      <w:r>
        <w:rPr>
          <w:rStyle w:val="anegp0gi0b9av8jahpyh"/>
        </w:rPr>
        <w:t>мемлекеттік</w:t>
      </w:r>
      <w:proofErr w:type="spellEnd"/>
      <w:r>
        <w:t xml:space="preserve"> </w:t>
      </w:r>
      <w:proofErr w:type="spellStart"/>
      <w:r>
        <w:rPr>
          <w:rStyle w:val="anegp0gi0b9av8jahpyh"/>
        </w:rPr>
        <w:t>органдармен</w:t>
      </w:r>
      <w:proofErr w:type="spellEnd"/>
      <w:r>
        <w:t xml:space="preserve"> </w:t>
      </w:r>
      <w:proofErr w:type="spellStart"/>
      <w:r>
        <w:rPr>
          <w:rStyle w:val="anegp0gi0b9av8jahpyh"/>
        </w:rPr>
        <w:t>және</w:t>
      </w:r>
      <w:proofErr w:type="spellEnd"/>
      <w:r>
        <w:t xml:space="preserve"> </w:t>
      </w:r>
      <w:proofErr w:type="spellStart"/>
      <w:r>
        <w:rPr>
          <w:rStyle w:val="anegp0gi0b9av8jahpyh"/>
        </w:rPr>
        <w:t>дамуды</w:t>
      </w:r>
      <w:proofErr w:type="spellEnd"/>
      <w:r>
        <w:t xml:space="preserve"> </w:t>
      </w:r>
      <w:proofErr w:type="spellStart"/>
      <w:r>
        <w:rPr>
          <w:rStyle w:val="anegp0gi0b9av8jahpyh"/>
        </w:rPr>
        <w:t>қаржыландыру</w:t>
      </w:r>
      <w:proofErr w:type="spellEnd"/>
      <w:r>
        <w:t xml:space="preserve"> </w:t>
      </w:r>
      <w:r>
        <w:rPr>
          <w:rStyle w:val="anegp0gi0b9av8jahpyh"/>
          <w:lang w:val="kk-KZ"/>
        </w:rPr>
        <w:t>институттарымен</w:t>
      </w:r>
      <w:r>
        <w:t xml:space="preserve"> </w:t>
      </w:r>
      <w:proofErr w:type="spellStart"/>
      <w:r>
        <w:rPr>
          <w:rStyle w:val="anegp0gi0b9av8jahpyh"/>
        </w:rPr>
        <w:t>сындарлы</w:t>
      </w:r>
      <w:proofErr w:type="spellEnd"/>
      <w:r>
        <w:t xml:space="preserve"> </w:t>
      </w:r>
      <w:proofErr w:type="spellStart"/>
      <w:r>
        <w:rPr>
          <w:rStyle w:val="anegp0gi0b9av8jahpyh"/>
        </w:rPr>
        <w:t>өзара</w:t>
      </w:r>
      <w:proofErr w:type="spellEnd"/>
      <w:r>
        <w:t xml:space="preserve"> </w:t>
      </w:r>
      <w:proofErr w:type="spellStart"/>
      <w:r>
        <w:rPr>
          <w:rStyle w:val="anegp0gi0b9av8jahpyh"/>
        </w:rPr>
        <w:t>әрекеттесуге</w:t>
      </w:r>
      <w:proofErr w:type="spellEnd"/>
      <w:r>
        <w:t xml:space="preserve"> </w:t>
      </w:r>
      <w:proofErr w:type="spellStart"/>
      <w:r>
        <w:rPr>
          <w:rStyle w:val="anegp0gi0b9av8jahpyh"/>
        </w:rPr>
        <w:t>ықпал</w:t>
      </w:r>
      <w:proofErr w:type="spellEnd"/>
      <w:r>
        <w:t xml:space="preserve"> </w:t>
      </w:r>
      <w:proofErr w:type="spellStart"/>
      <w:r>
        <w:t>етеді</w:t>
      </w:r>
      <w:proofErr w:type="spellEnd"/>
      <w:r>
        <w:rPr>
          <w:rStyle w:val="anegp0gi0b9av8jahpyh"/>
        </w:rPr>
        <w:t>.</w:t>
      </w:r>
      <w:r>
        <w:t xml:space="preserve"> </w:t>
      </w:r>
      <w:proofErr w:type="spellStart"/>
      <w:r>
        <w:rPr>
          <w:rStyle w:val="anegp0gi0b9av8jahpyh"/>
        </w:rPr>
        <w:t>Бұл</w:t>
      </w:r>
      <w:proofErr w:type="spellEnd"/>
      <w:r>
        <w:t xml:space="preserve"> </w:t>
      </w:r>
      <w:proofErr w:type="spellStart"/>
      <w:r>
        <w:rPr>
          <w:rStyle w:val="anegp0gi0b9av8jahpyh"/>
        </w:rPr>
        <w:t>процесс</w:t>
      </w:r>
      <w:proofErr w:type="spellEnd"/>
      <w:r>
        <w:t xml:space="preserve"> </w:t>
      </w:r>
      <w:proofErr w:type="spellStart"/>
      <w:r>
        <w:rPr>
          <w:rStyle w:val="anegp0gi0b9av8jahpyh"/>
        </w:rPr>
        <w:t>жобаның</w:t>
      </w:r>
      <w:proofErr w:type="spellEnd"/>
      <w:r>
        <w:t xml:space="preserve"> </w:t>
      </w:r>
      <w:proofErr w:type="spellStart"/>
      <w:r>
        <w:rPr>
          <w:rStyle w:val="anegp0gi0b9av8jahpyh"/>
        </w:rPr>
        <w:t>әлеуметтік</w:t>
      </w:r>
      <w:proofErr w:type="spellEnd"/>
      <w:r>
        <w:t xml:space="preserve"> </w:t>
      </w:r>
      <w:proofErr w:type="spellStart"/>
      <w:r>
        <w:rPr>
          <w:rStyle w:val="anegp0gi0b9av8jahpyh"/>
        </w:rPr>
        <w:t>заңдылығын</w:t>
      </w:r>
      <w:proofErr w:type="spellEnd"/>
      <w:r>
        <w:t xml:space="preserve"> </w:t>
      </w:r>
      <w:proofErr w:type="spellStart"/>
      <w:r>
        <w:rPr>
          <w:rStyle w:val="anegp0gi0b9av8jahpyh"/>
        </w:rPr>
        <w:t>нығайтады</w:t>
      </w:r>
      <w:proofErr w:type="spellEnd"/>
      <w:r>
        <w:t xml:space="preserve"> </w:t>
      </w:r>
      <w:proofErr w:type="spellStart"/>
      <w:r>
        <w:rPr>
          <w:rStyle w:val="anegp0gi0b9av8jahpyh"/>
        </w:rPr>
        <w:t>және</w:t>
      </w:r>
      <w:proofErr w:type="spellEnd"/>
      <w:r>
        <w:t xml:space="preserve"> </w:t>
      </w:r>
      <w:proofErr w:type="spellStart"/>
      <w:r>
        <w:rPr>
          <w:rStyle w:val="anegp0gi0b9av8jahpyh"/>
        </w:rPr>
        <w:t>инклюзивті</w:t>
      </w:r>
      <w:proofErr w:type="spellEnd"/>
      <w:r>
        <w:t xml:space="preserve"> </w:t>
      </w:r>
      <w:proofErr w:type="spellStart"/>
      <w:r>
        <w:rPr>
          <w:rStyle w:val="anegp0gi0b9av8jahpyh"/>
        </w:rPr>
        <w:t>дамуға</w:t>
      </w:r>
      <w:proofErr w:type="spellEnd"/>
      <w:r>
        <w:t xml:space="preserve"> </w:t>
      </w:r>
      <w:proofErr w:type="spellStart"/>
      <w:r>
        <w:rPr>
          <w:rStyle w:val="anegp0gi0b9av8jahpyh"/>
        </w:rPr>
        <w:t>ықпал</w:t>
      </w:r>
      <w:proofErr w:type="spellEnd"/>
      <w:r>
        <w:t xml:space="preserve"> </w:t>
      </w:r>
      <w:proofErr w:type="spellStart"/>
      <w:r>
        <w:t>етеді</w:t>
      </w:r>
      <w:proofErr w:type="spellEnd"/>
      <w:r>
        <w:t>.</w:t>
      </w:r>
    </w:p>
    <w:p w14:paraId="6300DB5D" w14:textId="77777777" w:rsidR="006B6003" w:rsidRDefault="00000000">
      <w:pPr>
        <w:pStyle w:val="Bullet12"/>
      </w:pPr>
      <w:proofErr w:type="spellStart"/>
      <w:r>
        <w:rPr>
          <w:rStyle w:val="anegp0gi0b9av8jahpyh"/>
          <w:b/>
        </w:rPr>
        <w:t>Тұрақты</w:t>
      </w:r>
      <w:proofErr w:type="spellEnd"/>
      <w:r>
        <w:rPr>
          <w:b/>
        </w:rPr>
        <w:t xml:space="preserve"> </w:t>
      </w:r>
      <w:proofErr w:type="spellStart"/>
      <w:r>
        <w:rPr>
          <w:rStyle w:val="anegp0gi0b9av8jahpyh"/>
          <w:b/>
        </w:rPr>
        <w:t>шешімдер</w:t>
      </w:r>
      <w:proofErr w:type="spellEnd"/>
      <w:r>
        <w:rPr>
          <w:b/>
        </w:rPr>
        <w:t xml:space="preserve"> </w:t>
      </w:r>
      <w:proofErr w:type="spellStart"/>
      <w:r>
        <w:rPr>
          <w:rStyle w:val="anegp0gi0b9av8jahpyh"/>
          <w:b/>
        </w:rPr>
        <w:t>қабылдау</w:t>
      </w:r>
      <w:proofErr w:type="spellEnd"/>
      <w:r>
        <w:rPr>
          <w:b/>
        </w:rPr>
        <w:t xml:space="preserve"> </w:t>
      </w:r>
      <w:proofErr w:type="spellStart"/>
      <w:r>
        <w:rPr>
          <w:rStyle w:val="anegp0gi0b9av8jahpyh"/>
          <w:b/>
        </w:rPr>
        <w:t>үшін</w:t>
      </w:r>
      <w:proofErr w:type="spellEnd"/>
      <w:r>
        <w:rPr>
          <w:b/>
        </w:rPr>
        <w:t xml:space="preserve"> </w:t>
      </w:r>
      <w:proofErr w:type="spellStart"/>
      <w:r>
        <w:rPr>
          <w:rStyle w:val="anegp0gi0b9av8jahpyh"/>
          <w:b/>
        </w:rPr>
        <w:t>жағдай</w:t>
      </w:r>
      <w:proofErr w:type="spellEnd"/>
      <w:r>
        <w:rPr>
          <w:b/>
        </w:rPr>
        <w:t xml:space="preserve"> </w:t>
      </w:r>
      <w:proofErr w:type="spellStart"/>
      <w:r>
        <w:rPr>
          <w:rStyle w:val="anegp0gi0b9av8jahpyh"/>
          <w:b/>
        </w:rPr>
        <w:t>жасау</w:t>
      </w:r>
      <w:proofErr w:type="spellEnd"/>
      <w:r>
        <w:rPr>
          <w:rStyle w:val="ad"/>
        </w:rPr>
        <w:t xml:space="preserve">. </w:t>
      </w:r>
      <w:r>
        <w:rPr>
          <w:rStyle w:val="anegp0gi0b9av8jahpyh"/>
          <w:lang w:val="kk-KZ"/>
        </w:rPr>
        <w:t>Ақыр аяғында</w:t>
      </w:r>
      <w:r>
        <w:t xml:space="preserve">, </w:t>
      </w:r>
      <w:r>
        <w:rPr>
          <w:rStyle w:val="anegp0gi0b9av8jahpyh"/>
        </w:rPr>
        <w:t>ҚОӘБ</w:t>
      </w:r>
      <w:r>
        <w:t xml:space="preserve"> </w:t>
      </w:r>
      <w:proofErr w:type="spellStart"/>
      <w:r>
        <w:rPr>
          <w:rStyle w:val="anegp0gi0b9av8jahpyh"/>
        </w:rPr>
        <w:t>жобаның</w:t>
      </w:r>
      <w:proofErr w:type="spellEnd"/>
      <w:r>
        <w:t xml:space="preserve"> </w:t>
      </w:r>
      <w:proofErr w:type="spellStart"/>
      <w:r>
        <w:rPr>
          <w:rStyle w:val="anegp0gi0b9av8jahpyh"/>
        </w:rPr>
        <w:t>Қазақстанның</w:t>
      </w:r>
      <w:proofErr w:type="spellEnd"/>
      <w:r>
        <w:t xml:space="preserve"> </w:t>
      </w:r>
      <w:proofErr w:type="spellStart"/>
      <w:r>
        <w:rPr>
          <w:rStyle w:val="anegp0gi0b9av8jahpyh"/>
        </w:rPr>
        <w:t>көлік</w:t>
      </w:r>
      <w:proofErr w:type="spellEnd"/>
      <w:r>
        <w:t xml:space="preserve"> </w:t>
      </w:r>
      <w:proofErr w:type="spellStart"/>
      <w:r>
        <w:rPr>
          <w:rStyle w:val="anegp0gi0b9av8jahpyh"/>
        </w:rPr>
        <w:t>қатынасы</w:t>
      </w:r>
      <w:proofErr w:type="spellEnd"/>
      <w:r>
        <w:t xml:space="preserve"> </w:t>
      </w:r>
      <w:proofErr w:type="spellStart"/>
      <w:r>
        <w:rPr>
          <w:rStyle w:val="anegp0gi0b9av8jahpyh"/>
        </w:rPr>
        <w:t>мен</w:t>
      </w:r>
      <w:proofErr w:type="spellEnd"/>
      <w:r>
        <w:t xml:space="preserve"> </w:t>
      </w:r>
      <w:proofErr w:type="spellStart"/>
      <w:r>
        <w:rPr>
          <w:rStyle w:val="anegp0gi0b9av8jahpyh"/>
        </w:rPr>
        <w:t>сауда</w:t>
      </w:r>
      <w:proofErr w:type="spellEnd"/>
      <w:r>
        <w:t xml:space="preserve"> </w:t>
      </w:r>
      <w:proofErr w:type="spellStart"/>
      <w:r>
        <w:rPr>
          <w:rStyle w:val="anegp0gi0b9av8jahpyh"/>
        </w:rPr>
        <w:t>саласындағы</w:t>
      </w:r>
      <w:proofErr w:type="spellEnd"/>
      <w:r>
        <w:t xml:space="preserve"> </w:t>
      </w:r>
      <w:proofErr w:type="spellStart"/>
      <w:r>
        <w:rPr>
          <w:rStyle w:val="anegp0gi0b9av8jahpyh"/>
        </w:rPr>
        <w:t>стратегиялық</w:t>
      </w:r>
      <w:proofErr w:type="spellEnd"/>
      <w:r>
        <w:t xml:space="preserve"> </w:t>
      </w:r>
      <w:proofErr w:type="spellStart"/>
      <w:r>
        <w:rPr>
          <w:rStyle w:val="anegp0gi0b9av8jahpyh"/>
        </w:rPr>
        <w:t>мақсаттарына</w:t>
      </w:r>
      <w:proofErr w:type="spellEnd"/>
      <w:r>
        <w:t xml:space="preserve"> </w:t>
      </w:r>
      <w:proofErr w:type="spellStart"/>
      <w:r>
        <w:t>қол</w:t>
      </w:r>
      <w:proofErr w:type="spellEnd"/>
      <w:r>
        <w:t xml:space="preserve"> </w:t>
      </w:r>
      <w:proofErr w:type="spellStart"/>
      <w:r>
        <w:t>жеткізуге</w:t>
      </w:r>
      <w:proofErr w:type="spellEnd"/>
      <w:r>
        <w:t xml:space="preserve"> </w:t>
      </w:r>
      <w:proofErr w:type="spellStart"/>
      <w:r>
        <w:rPr>
          <w:rStyle w:val="anegp0gi0b9av8jahpyh"/>
        </w:rPr>
        <w:t>оң</w:t>
      </w:r>
      <w:proofErr w:type="spellEnd"/>
      <w:r>
        <w:t xml:space="preserve"> </w:t>
      </w:r>
      <w:proofErr w:type="spellStart"/>
      <w:r>
        <w:rPr>
          <w:rStyle w:val="anegp0gi0b9av8jahpyh"/>
        </w:rPr>
        <w:t>үлес</w:t>
      </w:r>
      <w:proofErr w:type="spellEnd"/>
      <w:r>
        <w:t xml:space="preserve"> </w:t>
      </w:r>
      <w:proofErr w:type="spellStart"/>
      <w:r>
        <w:t>қосатынына</w:t>
      </w:r>
      <w:proofErr w:type="spellEnd"/>
      <w:r>
        <w:t xml:space="preserve"> </w:t>
      </w:r>
      <w:proofErr w:type="spellStart"/>
      <w:r>
        <w:rPr>
          <w:rStyle w:val="anegp0gi0b9av8jahpyh"/>
        </w:rPr>
        <w:t>кепілдік</w:t>
      </w:r>
      <w:proofErr w:type="spellEnd"/>
      <w:r>
        <w:t xml:space="preserve"> </w:t>
      </w:r>
      <w:proofErr w:type="spellStart"/>
      <w:r>
        <w:t>береді</w:t>
      </w:r>
      <w:proofErr w:type="spellEnd"/>
      <w:r>
        <w:rPr>
          <w:rStyle w:val="anegp0gi0b9av8jahpyh"/>
        </w:rPr>
        <w:t>,</w:t>
      </w:r>
      <w:r>
        <w:t xml:space="preserve"> </w:t>
      </w:r>
      <w:proofErr w:type="spellStart"/>
      <w:r>
        <w:rPr>
          <w:rStyle w:val="anegp0gi0b9av8jahpyh"/>
        </w:rPr>
        <w:t>бұл</w:t>
      </w:r>
      <w:proofErr w:type="spellEnd"/>
      <w:r>
        <w:t xml:space="preserve"> </w:t>
      </w:r>
      <w:proofErr w:type="spellStart"/>
      <w:r>
        <w:t>ретте</w:t>
      </w:r>
      <w:proofErr w:type="spellEnd"/>
      <w:r>
        <w:t xml:space="preserve"> </w:t>
      </w:r>
      <w:proofErr w:type="spellStart"/>
      <w:r>
        <w:rPr>
          <w:rStyle w:val="anegp0gi0b9av8jahpyh"/>
        </w:rPr>
        <w:t>жағымсыз</w:t>
      </w:r>
      <w:proofErr w:type="spellEnd"/>
      <w:r>
        <w:t xml:space="preserve"> </w:t>
      </w:r>
      <w:proofErr w:type="spellStart"/>
      <w:r>
        <w:rPr>
          <w:rStyle w:val="anegp0gi0b9av8jahpyh"/>
        </w:rPr>
        <w:t>әсерлерді</w:t>
      </w:r>
      <w:proofErr w:type="spellEnd"/>
      <w:r>
        <w:t xml:space="preserve"> </w:t>
      </w:r>
      <w:proofErr w:type="spellStart"/>
      <w:r>
        <w:rPr>
          <w:rStyle w:val="anegp0gi0b9av8jahpyh"/>
        </w:rPr>
        <w:t>барынша</w:t>
      </w:r>
      <w:proofErr w:type="spellEnd"/>
      <w:r>
        <w:t xml:space="preserve"> </w:t>
      </w:r>
      <w:proofErr w:type="spellStart"/>
      <w:r>
        <w:rPr>
          <w:rStyle w:val="anegp0gi0b9av8jahpyh"/>
        </w:rPr>
        <w:t>азайтып</w:t>
      </w:r>
      <w:proofErr w:type="spellEnd"/>
      <w:r>
        <w:t xml:space="preserve">, </w:t>
      </w:r>
      <w:proofErr w:type="spellStart"/>
      <w:r>
        <w:rPr>
          <w:rStyle w:val="anegp0gi0b9av8jahpyh"/>
        </w:rPr>
        <w:t>әлеуметтік</w:t>
      </w:r>
      <w:proofErr w:type="spellEnd"/>
      <w:r>
        <w:t xml:space="preserve"> </w:t>
      </w:r>
      <w:proofErr w:type="spellStart"/>
      <w:r>
        <w:rPr>
          <w:rStyle w:val="anegp0gi0b9av8jahpyh"/>
        </w:rPr>
        <w:t>және</w:t>
      </w:r>
      <w:proofErr w:type="spellEnd"/>
      <w:r>
        <w:t xml:space="preserve"> </w:t>
      </w:r>
      <w:proofErr w:type="spellStart"/>
      <w:r>
        <w:rPr>
          <w:rStyle w:val="anegp0gi0b9av8jahpyh"/>
        </w:rPr>
        <w:t>экологиялық</w:t>
      </w:r>
      <w:proofErr w:type="spellEnd"/>
      <w:r>
        <w:t xml:space="preserve"> </w:t>
      </w:r>
      <w:proofErr w:type="spellStart"/>
      <w:r>
        <w:rPr>
          <w:rStyle w:val="anegp0gi0b9av8jahpyh"/>
        </w:rPr>
        <w:t>тұрақтылықты</w:t>
      </w:r>
      <w:proofErr w:type="spellEnd"/>
      <w:r>
        <w:t xml:space="preserve"> </w:t>
      </w:r>
      <w:proofErr w:type="spellStart"/>
      <w:r>
        <w:rPr>
          <w:rStyle w:val="anegp0gi0b9av8jahpyh"/>
        </w:rPr>
        <w:t>арттырады</w:t>
      </w:r>
      <w:proofErr w:type="spellEnd"/>
      <w:r>
        <w:rPr>
          <w:rStyle w:val="anegp0gi0b9av8jahpyh"/>
        </w:rPr>
        <w:t>.</w:t>
      </w:r>
      <w:r>
        <w:t xml:space="preserve"> </w:t>
      </w:r>
      <w:proofErr w:type="spellStart"/>
      <w:r>
        <w:rPr>
          <w:rStyle w:val="anegp0gi0b9av8jahpyh"/>
        </w:rPr>
        <w:t>Ол</w:t>
      </w:r>
      <w:proofErr w:type="spellEnd"/>
      <w:r>
        <w:t xml:space="preserve"> </w:t>
      </w:r>
      <w:proofErr w:type="spellStart"/>
      <w:r>
        <w:rPr>
          <w:rStyle w:val="anegp0gi0b9av8jahpyh"/>
        </w:rPr>
        <w:t>шешім</w:t>
      </w:r>
      <w:proofErr w:type="spellEnd"/>
      <w:r>
        <w:t xml:space="preserve"> </w:t>
      </w:r>
      <w:proofErr w:type="spellStart"/>
      <w:r>
        <w:rPr>
          <w:rStyle w:val="anegp0gi0b9av8jahpyh"/>
        </w:rPr>
        <w:t>қабылдаушыларға</w:t>
      </w:r>
      <w:proofErr w:type="spellEnd"/>
      <w:r>
        <w:t xml:space="preserve"> </w:t>
      </w:r>
      <w:proofErr w:type="spellStart"/>
      <w:r>
        <w:rPr>
          <w:rStyle w:val="anegp0gi0b9av8jahpyh"/>
        </w:rPr>
        <w:t>инфрақұрылымды</w:t>
      </w:r>
      <w:proofErr w:type="spellEnd"/>
      <w:r>
        <w:t xml:space="preserve"> </w:t>
      </w:r>
      <w:proofErr w:type="spellStart"/>
      <w:r>
        <w:rPr>
          <w:rStyle w:val="anegp0gi0b9av8jahpyh"/>
        </w:rPr>
        <w:t>дамыту</w:t>
      </w:r>
      <w:proofErr w:type="spellEnd"/>
      <w:r>
        <w:rPr>
          <w:rStyle w:val="anegp0gi0b9av8jahpyh"/>
        </w:rPr>
        <w:t>,</w:t>
      </w:r>
      <w:r>
        <w:t xml:space="preserve"> </w:t>
      </w:r>
      <w:proofErr w:type="spellStart"/>
      <w:r>
        <w:rPr>
          <w:rStyle w:val="anegp0gi0b9av8jahpyh"/>
        </w:rPr>
        <w:t>қоршаған</w:t>
      </w:r>
      <w:proofErr w:type="spellEnd"/>
      <w:r>
        <w:rPr>
          <w:rStyle w:val="anegp0gi0b9av8jahpyh"/>
        </w:rPr>
        <w:t xml:space="preserve"> </w:t>
      </w:r>
      <w:proofErr w:type="spellStart"/>
      <w:r>
        <w:rPr>
          <w:rStyle w:val="anegp0gi0b9av8jahpyh"/>
        </w:rPr>
        <w:t>ортаның</w:t>
      </w:r>
      <w:proofErr w:type="spellEnd"/>
      <w:r>
        <w:rPr>
          <w:rStyle w:val="anegp0gi0b9av8jahpyh"/>
          <w:lang w:val="kk-KZ"/>
        </w:rPr>
        <w:t xml:space="preserve"> </w:t>
      </w:r>
      <w:proofErr w:type="spellStart"/>
      <w:r>
        <w:rPr>
          <w:rStyle w:val="anegp0gi0b9av8jahpyh"/>
        </w:rPr>
        <w:t>тұтастық</w:t>
      </w:r>
      <w:proofErr w:type="spellEnd"/>
      <w:r>
        <w:t xml:space="preserve"> </w:t>
      </w:r>
      <w:proofErr w:type="spellStart"/>
      <w:r>
        <w:rPr>
          <w:rStyle w:val="anegp0gi0b9av8jahpyh"/>
        </w:rPr>
        <w:t>және</w:t>
      </w:r>
      <w:proofErr w:type="spellEnd"/>
      <w:r>
        <w:t xml:space="preserve"> </w:t>
      </w:r>
      <w:proofErr w:type="spellStart"/>
      <w:r>
        <w:rPr>
          <w:rStyle w:val="anegp0gi0b9av8jahpyh"/>
        </w:rPr>
        <w:t>қауымдастықтардың</w:t>
      </w:r>
      <w:proofErr w:type="spellEnd"/>
      <w:r>
        <w:t xml:space="preserve"> </w:t>
      </w:r>
      <w:proofErr w:type="spellStart"/>
      <w:r>
        <w:t>әл-</w:t>
      </w:r>
      <w:r>
        <w:rPr>
          <w:rStyle w:val="anegp0gi0b9av8jahpyh"/>
        </w:rPr>
        <w:t>ауқаты</w:t>
      </w:r>
      <w:proofErr w:type="spellEnd"/>
      <w:r>
        <w:t xml:space="preserve"> </w:t>
      </w:r>
      <w:proofErr w:type="spellStart"/>
      <w:r>
        <w:rPr>
          <w:rStyle w:val="anegp0gi0b9av8jahpyh"/>
        </w:rPr>
        <w:t>арасындағы</w:t>
      </w:r>
      <w:proofErr w:type="spellEnd"/>
      <w:r>
        <w:t xml:space="preserve"> </w:t>
      </w:r>
      <w:proofErr w:type="spellStart"/>
      <w:r>
        <w:rPr>
          <w:rStyle w:val="anegp0gi0b9av8jahpyh"/>
        </w:rPr>
        <w:t>тепе</w:t>
      </w:r>
      <w:r>
        <w:t>-теңдікті</w:t>
      </w:r>
      <w:proofErr w:type="spellEnd"/>
      <w:r>
        <w:t xml:space="preserve"> </w:t>
      </w:r>
      <w:proofErr w:type="spellStart"/>
      <w:r>
        <w:rPr>
          <w:rStyle w:val="anegp0gi0b9av8jahpyh"/>
        </w:rPr>
        <w:t>қамтамасыз</w:t>
      </w:r>
      <w:proofErr w:type="spellEnd"/>
      <w:r>
        <w:t xml:space="preserve"> </w:t>
      </w:r>
      <w:proofErr w:type="spellStart"/>
      <w:r>
        <w:t>ету</w:t>
      </w:r>
      <w:proofErr w:type="spellEnd"/>
      <w:r>
        <w:t xml:space="preserve"> </w:t>
      </w:r>
      <w:proofErr w:type="spellStart"/>
      <w:r>
        <w:rPr>
          <w:rStyle w:val="anegp0gi0b9av8jahpyh"/>
        </w:rPr>
        <w:t>үшін</w:t>
      </w:r>
      <w:proofErr w:type="spellEnd"/>
      <w:r>
        <w:t xml:space="preserve"> </w:t>
      </w:r>
      <w:proofErr w:type="spellStart"/>
      <w:r>
        <w:rPr>
          <w:rStyle w:val="anegp0gi0b9av8jahpyh"/>
        </w:rPr>
        <w:t>қажетті</w:t>
      </w:r>
      <w:proofErr w:type="spellEnd"/>
      <w:r>
        <w:t xml:space="preserve"> </w:t>
      </w:r>
      <w:proofErr w:type="spellStart"/>
      <w:r>
        <w:rPr>
          <w:rStyle w:val="anegp0gi0b9av8jahpyh"/>
        </w:rPr>
        <w:t>талдау</w:t>
      </w:r>
      <w:proofErr w:type="spellEnd"/>
      <w:r>
        <w:t xml:space="preserve"> </w:t>
      </w:r>
      <w:proofErr w:type="spellStart"/>
      <w:r>
        <w:rPr>
          <w:rStyle w:val="anegp0gi0b9av8jahpyh"/>
        </w:rPr>
        <w:t>мен</w:t>
      </w:r>
      <w:proofErr w:type="spellEnd"/>
      <w:r>
        <w:t xml:space="preserve"> </w:t>
      </w:r>
      <w:proofErr w:type="spellStart"/>
      <w:r>
        <w:rPr>
          <w:rStyle w:val="anegp0gi0b9av8jahpyh"/>
        </w:rPr>
        <w:t>қауіпсіздік</w:t>
      </w:r>
      <w:proofErr w:type="spellEnd"/>
      <w:r>
        <w:t xml:space="preserve"> </w:t>
      </w:r>
      <w:proofErr w:type="spellStart"/>
      <w:r>
        <w:rPr>
          <w:rStyle w:val="anegp0gi0b9av8jahpyh"/>
        </w:rPr>
        <w:t>шараларын</w:t>
      </w:r>
      <w:proofErr w:type="spellEnd"/>
      <w:r>
        <w:t xml:space="preserve"> </w:t>
      </w:r>
      <w:proofErr w:type="spellStart"/>
      <w:r>
        <w:rPr>
          <w:rStyle w:val="anegp0gi0b9av8jahpyh"/>
        </w:rPr>
        <w:t>ұсынады</w:t>
      </w:r>
      <w:proofErr w:type="spellEnd"/>
      <w:r>
        <w:t>.</w:t>
      </w:r>
      <w:r>
        <w:rPr>
          <w:lang w:val="kk-KZ"/>
        </w:rPr>
        <w:t xml:space="preserve"> </w:t>
      </w:r>
    </w:p>
    <w:p w14:paraId="32EC62AA" w14:textId="77777777" w:rsidR="006B6003" w:rsidRDefault="006B6003">
      <w:pPr>
        <w:pStyle w:val="ReportBodyTextNogap"/>
      </w:pPr>
    </w:p>
    <w:p w14:paraId="3191F278" w14:textId="77777777" w:rsidR="006B6003" w:rsidRDefault="00000000">
      <w:pPr>
        <w:rPr>
          <w:rFonts w:ascii="Arial" w:eastAsia="Calibri" w:hAnsi="Arial" w:cs="Arial"/>
          <w:sz w:val="24"/>
          <w:szCs w:val="24"/>
          <w:lang w:eastAsia="en-GB"/>
        </w:rPr>
      </w:pPr>
      <w:r>
        <w:rPr>
          <w:rFonts w:ascii="Arial" w:hAnsi="Arial" w:cs="Arial"/>
        </w:rPr>
        <w:br w:type="page"/>
      </w:r>
    </w:p>
    <w:p w14:paraId="470FAFD9" w14:textId="77777777" w:rsidR="006B6003" w:rsidRDefault="006B6003">
      <w:pPr>
        <w:pStyle w:val="a0"/>
        <w:outlineLvl w:val="0"/>
        <w:sectPr w:rsidR="006B6003">
          <w:headerReference w:type="default" r:id="rId22"/>
          <w:footerReference w:type="even" r:id="rId23"/>
          <w:footerReference w:type="default" r:id="rId24"/>
          <w:footerReference w:type="first" r:id="rId25"/>
          <w:pgSz w:w="11910" w:h="16840"/>
          <w:pgMar w:top="1300" w:right="1133" w:bottom="1100" w:left="992" w:header="563" w:footer="914" w:gutter="0"/>
          <w:pgNumType w:start="1"/>
          <w:cols w:space="720"/>
        </w:sectPr>
      </w:pPr>
    </w:p>
    <w:p w14:paraId="3FD9F1E5" w14:textId="77777777" w:rsidR="006B6003" w:rsidRDefault="00000000">
      <w:pPr>
        <w:pStyle w:val="1"/>
        <w:numPr>
          <w:ilvl w:val="0"/>
          <w:numId w:val="1"/>
        </w:numPr>
        <w:autoSpaceDE/>
        <w:autoSpaceDN/>
        <w:spacing w:line="253" w:lineRule="auto"/>
        <w:ind w:right="72"/>
        <w:jc w:val="both"/>
        <w:rPr>
          <w:rFonts w:cs="Arial"/>
        </w:rPr>
      </w:pPr>
      <w:bookmarkStart w:id="18" w:name="_bookmark9"/>
      <w:bookmarkStart w:id="19" w:name="_Toc210644712"/>
      <w:bookmarkEnd w:id="18"/>
      <w:r>
        <w:rPr>
          <w:rFonts w:cs="Arial"/>
          <w:lang w:val="kk-KZ"/>
        </w:rPr>
        <w:lastRenderedPageBreak/>
        <w:t>ЖОБАНЫҢ СИПАТТАМАСЫ</w:t>
      </w:r>
      <w:bookmarkEnd w:id="19"/>
    </w:p>
    <w:p w14:paraId="2721C4C5" w14:textId="77777777" w:rsidR="006B6003" w:rsidRDefault="00000000">
      <w:pPr>
        <w:pStyle w:val="20"/>
      </w:pPr>
      <w:bookmarkStart w:id="20" w:name="_bookmark10"/>
      <w:bookmarkStart w:id="21" w:name="_Toc210644713"/>
      <w:bookmarkEnd w:id="20"/>
      <w:r>
        <w:rPr>
          <w:lang w:val="kk-KZ"/>
        </w:rPr>
        <w:t>Жобаны іске асыру шарттары</w:t>
      </w:r>
      <w:bookmarkEnd w:id="21"/>
    </w:p>
    <w:p w14:paraId="55868697" w14:textId="77777777" w:rsidR="006B6003" w:rsidRDefault="006B6003">
      <w:pPr>
        <w:pStyle w:val="ReportParagraph"/>
      </w:pPr>
    </w:p>
    <w:p w14:paraId="24E64492" w14:textId="77777777" w:rsidR="006B6003" w:rsidRDefault="00000000">
      <w:pPr>
        <w:pStyle w:val="ReportBodyPar"/>
        <w:rPr>
          <w:lang w:val="kk-KZ"/>
        </w:rPr>
      </w:pPr>
      <w:r>
        <w:rPr>
          <w:lang w:val="kk-KZ"/>
        </w:rPr>
        <w:t xml:space="preserve">Мойынты – Қызылжар теміржол құрылыс жобасы көлік қатынасын жақсартуға, жүк көтергіштігін және қауіпсіздікті арттыруға бағытталған ұзындығы 322,2 км құрайтын Қазақстанның темір жол саласындағы стратегиялық инвестициялық жоба болып табылады. Ол көлік байланыстарын жақсартуға, жүк тасымалдау мүмкіндігін арттыруға және қауіпсіздікті арттыруға бағытталған. Бұл теміржол желісі негізінен ұзақ суық қыс, ыстық құрғақ жаз және орташа 200-350 мм болатын жауын-шашынның жылдық деңгейі төмен, бұл ретте ағынның көп бөлігі қардың көктемгі еруіне байланысты болатын Ұлытау және Қарағанды облыстарының жартылай құрғақ дала ландшафттары арқылы өтетін болады. Теміржол трассасы құрғақ шалғындар басым болатын аудандардан және қолданыстағы көлік маршруттары мен елді мекендерге жақын шағын ауылшаруашылық учаскелері мен ауылдық елді мекендермен қиылысатын сирек өсетін жазықтардан өтеді.  </w:t>
      </w:r>
    </w:p>
    <w:p w14:paraId="30E1563A" w14:textId="77777777" w:rsidR="006B6003" w:rsidRDefault="006B6003">
      <w:pPr>
        <w:pStyle w:val="ReportBodyPar"/>
        <w:rPr>
          <w:lang w:val="kk-KZ"/>
        </w:rPr>
      </w:pPr>
    </w:p>
    <w:p w14:paraId="4FB5C9F5" w14:textId="77777777" w:rsidR="006B6003" w:rsidRDefault="00000000">
      <w:pPr>
        <w:pStyle w:val="ReportBodyPar"/>
        <w:rPr>
          <w:lang w:val="kk-KZ"/>
        </w:rPr>
      </w:pPr>
      <w:r>
        <w:rPr>
          <w:lang w:val="kk-KZ"/>
        </w:rPr>
        <w:t xml:space="preserve">Орналасқан жеріне байланысты бөлу жолағының ені орта есеппен 50-100 метрді құрайтын теміржол дәлізі IBA KZ063 солтүстік шекарасының перифериясы бойынша өтеді және теміржолдың сызықтық және салыстырмалы түрде тар профилінің арқасында аумақтың жалпы экологиялық тұтастығына әсері аз болатын аудандарда IBA KZ064 шектеулі учаскелерін кесіп өтеді. Сондай-ақ, бұл жартылай шөлді флора мен фаунаны мекендейтін қорғалатын аймақ болып табылатын Андасай қорығының шағын перифериялық шеткі бөліктерін де кесіп өтеді. </w:t>
      </w:r>
    </w:p>
    <w:p w14:paraId="0C11A282" w14:textId="77777777" w:rsidR="006B6003" w:rsidRDefault="006B6003">
      <w:pPr>
        <w:pStyle w:val="ReportBodyPar"/>
        <w:rPr>
          <w:lang w:val="kk-KZ"/>
        </w:rPr>
      </w:pPr>
    </w:p>
    <w:p w14:paraId="1B941B49" w14:textId="77777777" w:rsidR="006B6003" w:rsidRDefault="00000000">
      <w:pPr>
        <w:pStyle w:val="ReportBodyPar"/>
        <w:rPr>
          <w:lang w:val="kk-KZ"/>
        </w:rPr>
      </w:pPr>
      <w:r>
        <w:rPr>
          <w:lang w:val="kk-KZ"/>
        </w:rPr>
        <w:t xml:space="preserve">Теміржол бойындағы гидрологиялық ерекшеліктер негізінен қардың еруі мен қатты жаңбыр кезінде пайда болатын уақытша ағындар мен маусымдық сулы-батпақты жерлерден тұрады, ал жергілікті өсімдіктер мен фаунаға жерге ұя салатын құстар, ұсақ сүтқоректілер және осы аумақты маусымдық пайдаланатын қоныс аударатын түрлері бар типтік дала қауымдастықтары жатады. ҚОӘБ шеңберінде осы осал факторлардың алдын алу, жұмсарту немесе қажет болған жағдайда мониторинг бойынша тиісті шараларды айқындау мақсатында оларға қосымша бағалау жүргізілетін болады. Экологиялық тұрғыдан алғанда, теміржол әртүрлі ландшафттар арқылы өтеді: ашық дала, жартылай шөлді жазықтар, аласа төбелер мен өзен аңғарлары. </w:t>
      </w:r>
    </w:p>
    <w:p w14:paraId="1BE792FE" w14:textId="77777777" w:rsidR="006B6003" w:rsidRDefault="006B6003">
      <w:pPr>
        <w:pStyle w:val="ReportBodyPar"/>
        <w:rPr>
          <w:lang w:val="kk-KZ"/>
        </w:rPr>
      </w:pPr>
    </w:p>
    <w:p w14:paraId="1DFEDB17" w14:textId="77777777" w:rsidR="006B6003" w:rsidRDefault="00000000">
      <w:pPr>
        <w:pStyle w:val="ReportBodyPar"/>
        <w:rPr>
          <w:lang w:val="kk-KZ"/>
        </w:rPr>
      </w:pPr>
      <w:r>
        <w:rPr>
          <w:lang w:val="kk-KZ"/>
        </w:rPr>
        <w:t xml:space="preserve">Жобаның дәлізі Ұлытау және Қарағанды облыстарының ауылдық және өнеркәсіптік елді мекендерінің аумағы арқылы өтеді, бірақ олардан едәуір қауіпсіз қашықтықта өтеді. Негізгі елді мекендерге Қызылжар, Тоғыскен, Ақтау, Мойынты, Ағадыр, Босаға, Киікті, Жәйрем және Қаражал кіреді, олардың саны бірнеше жүз адамнан шағын ауылдарда Шет ауданында 36000-нан астам және Қаражалда 17300-ге дейін жетеді. Ауылдық жерлерде күнкөріс көзі негізінен мал шаруашылығы мен егіншілікке негізделген, ал Жәйрем мен Қаражал сияқты қалалық орталықтарда тау-кен және өнеркәсіптік кәсіпорындар басым. Әлеуметтік тұрғыдан алғанда ірі елді мекендерден аулақ болды, бұл ауылшаруашылық жұмыстарына, атап айтқанда мал жаю тәжірибесіне және жергілікті ресурстарды пайдалануға белгілі бір әсер етті. </w:t>
      </w:r>
    </w:p>
    <w:p w14:paraId="5527B967" w14:textId="77777777" w:rsidR="006B6003" w:rsidRDefault="006B6003">
      <w:pPr>
        <w:pStyle w:val="ReportParagraph"/>
        <w:rPr>
          <w:lang w:val="kk-KZ"/>
        </w:rPr>
      </w:pPr>
    </w:p>
    <w:p w14:paraId="70007929" w14:textId="77777777" w:rsidR="006B6003" w:rsidRDefault="00000000">
      <w:pPr>
        <w:pStyle w:val="31"/>
      </w:pPr>
      <w:bookmarkStart w:id="22" w:name="_bookmark11"/>
      <w:bookmarkStart w:id="23" w:name="_Toc210644714"/>
      <w:bookmarkEnd w:id="22"/>
      <w:r>
        <w:rPr>
          <w:lang w:val="kk-KZ"/>
        </w:rPr>
        <w:t>Қазақстандағы теміржол инфрақұрылымы</w:t>
      </w:r>
      <w:bookmarkEnd w:id="23"/>
      <w:r>
        <w:t xml:space="preserve"> </w:t>
      </w:r>
    </w:p>
    <w:p w14:paraId="5D350471" w14:textId="77777777" w:rsidR="006B6003" w:rsidRDefault="006B6003">
      <w:pPr>
        <w:pStyle w:val="aff5"/>
        <w:jc w:val="both"/>
        <w:rPr>
          <w:rFonts w:ascii="Arial" w:hAnsi="Arial" w:cs="Arial"/>
        </w:rPr>
      </w:pPr>
    </w:p>
    <w:p w14:paraId="55F84847" w14:textId="77777777" w:rsidR="006B6003" w:rsidRDefault="00000000">
      <w:pPr>
        <w:pStyle w:val="ReportBodyPar"/>
        <w:rPr>
          <w:lang w:val="kk-KZ"/>
        </w:rPr>
      </w:pPr>
      <w:r>
        <w:rPr>
          <w:rStyle w:val="ad"/>
          <w:b w:val="0"/>
          <w:lang w:val="kk-KZ"/>
        </w:rPr>
        <w:t xml:space="preserve">Қазақстанның темір жол желісі Орталық Азиядағы ең ірі болып табылады және 16 000 шақырымнан астам жолды құрайды, оның 2023 жылғы жағдай бойынша </w:t>
      </w:r>
      <w:r>
        <w:rPr>
          <w:rStyle w:val="ad"/>
          <w:b w:val="0"/>
          <w:lang w:val="kk-KZ"/>
        </w:rPr>
        <w:lastRenderedPageBreak/>
        <w:t>шамамен 40% электрлендірілген. Теміржол желісі бүкіл ішкі жүк айналымының шамамен 50% және Орталық Азия бойынша транзиттік жүктердің жартысына жуығын қамтамасыз ететін елдің жүк тасымалдау жүйесінде орталық рөл атқарады. Бұл теміржол желісінің кең қамтылғанына қарамастан, желінің негізгі учаскелері, әсіресе Шығыс-Батыс дәліздерінде өткізу қабілеттілігінің шектеулеріне тап болады, мұнда контейнерлік жүктердің өсіп келе жатқан көлемі Мойынты мен Жарық сияқты тораптық станциялардың жанында тығырыққа тіреледі.</w:t>
      </w:r>
      <w:r>
        <w:rPr>
          <w:rStyle w:val="a7"/>
        </w:rPr>
        <w:footnoteReference w:id="1"/>
      </w:r>
      <w:r>
        <w:rPr>
          <w:vertAlign w:val="superscript"/>
          <w:lang w:val="kk-KZ"/>
        </w:rPr>
        <w:t>.</w:t>
      </w:r>
    </w:p>
    <w:p w14:paraId="30F9B4D8" w14:textId="77777777" w:rsidR="006B6003" w:rsidRDefault="006B6003">
      <w:pPr>
        <w:pStyle w:val="ReportBodyPar"/>
        <w:rPr>
          <w:lang w:val="kk-KZ"/>
        </w:rPr>
      </w:pPr>
    </w:p>
    <w:p w14:paraId="769B8F44" w14:textId="77777777" w:rsidR="006B6003" w:rsidRDefault="00000000">
      <w:pPr>
        <w:pStyle w:val="ReportBodyPar"/>
        <w:rPr>
          <w:lang w:val="kk-KZ"/>
        </w:rPr>
      </w:pPr>
      <w:r>
        <w:rPr>
          <w:lang w:val="kk-KZ"/>
        </w:rPr>
        <w:t>Қазақстан Теміржолдың соңғы есептері бойынша 2022 жылы Қазақстан 245 миллион тоннадан астам жүктерді, соның ішінде шамамен 23 миллион тонна транзиттік жүктерді өңдегенін көрсетеді, бұл пандемиядан туындаған құлдыраудан тұрақты қалпына келгенін көрсетеді.</w:t>
      </w:r>
      <w:r>
        <w:rPr>
          <w:rStyle w:val="a7"/>
        </w:rPr>
        <w:footnoteReference w:id="2"/>
      </w:r>
      <w:r>
        <w:rPr>
          <w:lang w:val="kk-KZ"/>
        </w:rPr>
        <w:t xml:space="preserve"> Дегенмен, қолданыстағы теміржол инфрақұрылымының көп бөлігі ондаған жылдар бұрын салынған және ұлттық теміржолды жаңғырту бағдарламасы жолдарды жаңартуды, электрлендіруді және дабылды жаңартуды кезең-кезеңімен жүзеге асырады.</w:t>
      </w:r>
      <w:r>
        <w:rPr>
          <w:rStyle w:val="a7"/>
        </w:rPr>
        <w:footnoteReference w:id="3"/>
      </w:r>
      <w:r>
        <w:rPr>
          <w:lang w:val="kk-KZ"/>
        </w:rPr>
        <w:t xml:space="preserve"> Үкіметтің көлік инфрақұрылымын дамытудың 2025 жылға дейінгі жоспары Қытай, Орталық Азия және Еуропа арасындағы жүк тасымалына өсіп келе жатқан сұранысты қанағаттандыру үшін өткізу қабілетін кеңейту, сенімділікті арттыру және транзиттік кідірістерді азайту қажеттілігін көрсетеді.</w:t>
      </w:r>
      <w:r>
        <w:rPr>
          <w:rStyle w:val="a7"/>
        </w:rPr>
        <w:footnoteReference w:id="4"/>
      </w:r>
      <w:r>
        <w:rPr>
          <w:lang w:val="kk-KZ"/>
        </w:rPr>
        <w:t xml:space="preserve"> </w:t>
      </w:r>
    </w:p>
    <w:p w14:paraId="48D42AE0" w14:textId="77777777" w:rsidR="006B6003" w:rsidRDefault="006B6003">
      <w:pPr>
        <w:pStyle w:val="ReportBodyPar"/>
        <w:rPr>
          <w:lang w:val="kk-KZ"/>
        </w:rPr>
      </w:pPr>
    </w:p>
    <w:p w14:paraId="0E7DA0EE" w14:textId="77777777" w:rsidR="006B6003" w:rsidRDefault="00000000">
      <w:pPr>
        <w:pStyle w:val="ReportBodyPar"/>
        <w:rPr>
          <w:lang w:val="kk-KZ"/>
        </w:rPr>
      </w:pPr>
      <w:r>
        <w:rPr>
          <w:lang w:val="kk-KZ"/>
        </w:rPr>
        <w:t>Бұл тұрғыда Мойынты - Қызылжар жаңа теміржол құрылыс жобасы Мойынты-Жарық қарқынды пайдаланылатын учаскесіне жүктемені төмендетуге бағытталған бірнеше мақсатты инвестициялық жобалардың бірі болып табылады, мұнда пайдалану кідірістері тартудың өзгеруіне және өткізу қабілетінің шектелуіне байланысты туындайды. ҚТЖ жобалық құжаттамасына сәйкес, ұзындығы 322,2 км бір жолды желі транзиттік қашықтықты шамамен 150 км-ге қысқартады және пайдалануға берілгеннен кейін екі деңгейлі контейнерлік тасымалдауды қоса алғанда, күніне 30 жұп жүк пойызына қызмет көрсетуге мүмкіндік береді.</w:t>
      </w:r>
    </w:p>
    <w:p w14:paraId="04937DDE" w14:textId="77777777" w:rsidR="006B6003" w:rsidRDefault="006B6003">
      <w:pPr>
        <w:pStyle w:val="aff5"/>
        <w:jc w:val="both"/>
        <w:rPr>
          <w:rFonts w:ascii="Arial" w:hAnsi="Arial" w:cs="Arial"/>
          <w:lang w:val="kk-KZ"/>
        </w:rPr>
      </w:pPr>
    </w:p>
    <w:p w14:paraId="295051FE" w14:textId="77777777" w:rsidR="006B6003" w:rsidRDefault="00000000">
      <w:pPr>
        <w:widowControl/>
        <w:autoSpaceDE/>
        <w:autoSpaceDN/>
        <w:jc w:val="center"/>
        <w:rPr>
          <w:rFonts w:ascii="Arial" w:eastAsia="Times New Roman" w:hAnsi="Arial" w:cs="Arial"/>
          <w:sz w:val="24"/>
          <w:szCs w:val="24"/>
          <w:lang w:val="en-PH" w:eastAsia="en-PH"/>
        </w:rPr>
      </w:pPr>
      <w:r>
        <w:rPr>
          <w:rFonts w:ascii="Arial" w:eastAsia="Times New Roman" w:hAnsi="Arial" w:cs="Arial"/>
          <w:noProof/>
          <w:sz w:val="24"/>
          <w:szCs w:val="24"/>
          <w:lang w:val="ru-RU" w:eastAsia="ru-RU"/>
        </w:rPr>
        <w:drawing>
          <wp:inline distT="0" distB="0" distL="0" distR="0" wp14:anchorId="4CC4AF6C" wp14:editId="308A8D9D">
            <wp:extent cx="5811520" cy="3075305"/>
            <wp:effectExtent l="19050" t="19050" r="17780" b="10795"/>
            <wp:docPr id="1030" name="Picture 1903" descr="D:\PROJECTS 4\(05) Kaz Rail\Work KR\(8) Aug\Draft Final (1)\Map for Report translated\Trans-Kazakhstan_Railway_Corridor_Translated_google.png"/>
            <wp:cNvGraphicFramePr/>
            <a:graphic xmlns:a="http://schemas.openxmlformats.org/drawingml/2006/main">
              <a:graphicData uri="http://schemas.openxmlformats.org/drawingml/2006/picture">
                <pic:pic xmlns:pic="http://schemas.openxmlformats.org/drawingml/2006/picture">
                  <pic:nvPicPr>
                    <pic:cNvPr id="1030" name="Picture 1903" descr="D:\PROJECTS 4\(05) Kaz Rail\Work KR\(8) Aug\Draft Final (1)\Map for Report translated\Trans-Kazakhstan_Railway_Corridor_Translated_google.png"/>
                    <pic:cNvPicPr/>
                  </pic:nvPicPr>
                  <pic:blipFill>
                    <a:blip r:embed="rId26" cstate="print"/>
                    <a:srcRect/>
                    <a:stretch>
                      <a:fillRect/>
                    </a:stretch>
                  </pic:blipFill>
                  <pic:spPr>
                    <a:xfrm>
                      <a:off x="0" y="0"/>
                      <a:ext cx="5816692" cy="3078446"/>
                    </a:xfrm>
                    <a:prstGeom prst="rect">
                      <a:avLst/>
                    </a:prstGeom>
                    <a:ln w="3175">
                      <a:solidFill>
                        <a:schemeClr val="tx1"/>
                      </a:solidFill>
                    </a:ln>
                  </pic:spPr>
                </pic:pic>
              </a:graphicData>
            </a:graphic>
          </wp:inline>
        </w:drawing>
      </w:r>
    </w:p>
    <w:p w14:paraId="0966346D" w14:textId="77777777" w:rsidR="006B6003" w:rsidRDefault="00000000">
      <w:pPr>
        <w:pStyle w:val="FigureCaption"/>
        <w:outlineLvl w:val="0"/>
        <w:rPr>
          <w:rFonts w:cs="Arial"/>
          <w:lang w:val="kk-KZ"/>
        </w:rPr>
      </w:pPr>
      <w:bookmarkStart w:id="24" w:name="_Toc210644930"/>
      <w:bookmarkStart w:id="25" w:name="_Hlk210063780"/>
      <w:r>
        <w:rPr>
          <w:rFonts w:cs="Arial"/>
          <w:lang w:val="kk-KZ"/>
        </w:rPr>
        <w:lastRenderedPageBreak/>
        <w:t>Сурет</w:t>
      </w:r>
      <w:r>
        <w:rPr>
          <w:rFonts w:cs="Arial"/>
        </w:rPr>
        <w:t xml:space="preserve"> </w:t>
      </w:r>
      <w:r>
        <w:rPr>
          <w:rFonts w:cs="Arial"/>
        </w:rPr>
        <w:fldChar w:fldCharType="begin"/>
      </w:r>
      <w:r>
        <w:rPr>
          <w:rFonts w:cs="Arial"/>
        </w:rPr>
        <w:instrText xml:space="preserve"> SEQ Figure \* ARABIC </w:instrText>
      </w:r>
      <w:r>
        <w:rPr>
          <w:rFonts w:cs="Arial"/>
        </w:rPr>
        <w:fldChar w:fldCharType="separate"/>
      </w:r>
      <w:r>
        <w:rPr>
          <w:rFonts w:cs="Arial"/>
        </w:rPr>
        <w:t>2</w:t>
      </w:r>
      <w:r>
        <w:rPr>
          <w:rFonts w:cs="Arial"/>
        </w:rPr>
        <w:fldChar w:fldCharType="end"/>
      </w:r>
      <w:r>
        <w:rPr>
          <w:rFonts w:cs="Arial"/>
        </w:rPr>
        <w:t xml:space="preserve">: </w:t>
      </w:r>
      <w:r>
        <w:rPr>
          <w:rFonts w:cs="Arial"/>
          <w:lang w:val="kk-KZ"/>
        </w:rPr>
        <w:t>Жобаға жақын теміржол желісі</w:t>
      </w:r>
      <w:bookmarkEnd w:id="24"/>
    </w:p>
    <w:bookmarkEnd w:id="25"/>
    <w:p w14:paraId="30F5E116" w14:textId="77777777" w:rsidR="006B6003" w:rsidRDefault="006B6003">
      <w:pPr>
        <w:pStyle w:val="ReportParagraph"/>
      </w:pPr>
    </w:p>
    <w:p w14:paraId="63C8D844" w14:textId="77777777" w:rsidR="006B6003" w:rsidRDefault="00000000">
      <w:pPr>
        <w:pStyle w:val="31"/>
      </w:pPr>
      <w:bookmarkStart w:id="26" w:name="_Toc208314816"/>
      <w:bookmarkStart w:id="27" w:name="_Toc208314447"/>
      <w:bookmarkStart w:id="28" w:name="_Toc208973713"/>
      <w:bookmarkStart w:id="29" w:name="_Toc208325045"/>
      <w:bookmarkStart w:id="30" w:name="_Toc209609002"/>
      <w:bookmarkStart w:id="31" w:name="_Toc208975718"/>
      <w:bookmarkStart w:id="32" w:name="_Toc208972509"/>
      <w:bookmarkStart w:id="33" w:name="_Toc209605067"/>
      <w:bookmarkStart w:id="34" w:name="_Toc208320018"/>
      <w:bookmarkStart w:id="35" w:name="_Toc208314962"/>
      <w:bookmarkStart w:id="36" w:name="_Toc208314632"/>
      <w:bookmarkStart w:id="37" w:name="_Toc208238428"/>
      <w:bookmarkStart w:id="38" w:name="_Toc208315028"/>
      <w:bookmarkStart w:id="39" w:name="_Toc209233285"/>
      <w:bookmarkStart w:id="40" w:name="_Toc209234728"/>
      <w:bookmarkStart w:id="41" w:name="_Toc208971996"/>
      <w:bookmarkStart w:id="42" w:name="_Toc208970029"/>
      <w:bookmarkStart w:id="43" w:name="_Toc208314264"/>
      <w:bookmarkStart w:id="44" w:name="_Toc208315399"/>
      <w:bookmarkStart w:id="45" w:name="_Toc208238265"/>
      <w:bookmarkStart w:id="46" w:name="_Toc208972301"/>
      <w:bookmarkStart w:id="47" w:name="_Toc208118872"/>
      <w:bookmarkStart w:id="48" w:name="_Toc208238427"/>
      <w:bookmarkStart w:id="49" w:name="_Toc208313390"/>
      <w:bookmarkStart w:id="50" w:name="_Toc208315213"/>
      <w:bookmarkStart w:id="51" w:name="_Toc208974108"/>
      <w:bookmarkStart w:id="52" w:name="_Toc208315400"/>
      <w:bookmarkStart w:id="53" w:name="_Toc208980126"/>
      <w:bookmarkStart w:id="54" w:name="_Toc208973909"/>
      <w:bookmarkStart w:id="55" w:name="_Toc208979640"/>
      <w:bookmarkStart w:id="56" w:name="_Toc208973908"/>
      <w:bookmarkStart w:id="57" w:name="_Toc209233062"/>
      <w:bookmarkStart w:id="58" w:name="_Toc208976859"/>
      <w:bookmarkStart w:id="59" w:name="_Toc209232839"/>
      <w:bookmarkStart w:id="60" w:name="_Toc209233719"/>
      <w:bookmarkStart w:id="61" w:name="_Toc208975198"/>
      <w:bookmarkStart w:id="62" w:name="_Toc208972712"/>
      <w:bookmarkStart w:id="63" w:name="_Toc208973170"/>
      <w:bookmarkStart w:id="64" w:name="_Toc208974523"/>
      <w:bookmarkStart w:id="65" w:name="_Toc208315029"/>
      <w:bookmarkStart w:id="66" w:name="_Toc209234438"/>
      <w:bookmarkStart w:id="67" w:name="_Toc209232606"/>
      <w:bookmarkStart w:id="68" w:name="_Toc208974982"/>
      <w:bookmarkStart w:id="69" w:name="_Toc208974310"/>
      <w:bookmarkStart w:id="70" w:name="_Toc209233502"/>
      <w:bookmarkStart w:id="71" w:name="_Toc209229508"/>
      <w:bookmarkStart w:id="72" w:name="_Toc208118873"/>
      <w:bookmarkStart w:id="73" w:name="_Toc209234220"/>
      <w:bookmarkStart w:id="74" w:name="_Toc208974785"/>
      <w:bookmarkStart w:id="75" w:name="_Toc208974784"/>
      <w:bookmarkStart w:id="76" w:name="_Toc208970030"/>
      <w:bookmarkStart w:id="77" w:name="_Toc208975916"/>
      <w:bookmarkStart w:id="78" w:name="_Toc208975197"/>
      <w:bookmarkStart w:id="79" w:name="_Toc208238266"/>
      <w:bookmarkStart w:id="80" w:name="_Toc208972910"/>
      <w:bookmarkStart w:id="81" w:name="_Toc208974983"/>
      <w:bookmarkStart w:id="82" w:name="_Toc208980125"/>
      <w:bookmarkStart w:id="83" w:name="_Toc209234005"/>
      <w:bookmarkStart w:id="84" w:name="_Toc208977049"/>
      <w:bookmarkStart w:id="85" w:name="_Toc208238267"/>
      <w:bookmarkStart w:id="86" w:name="_Toc208315214"/>
      <w:bookmarkStart w:id="87" w:name="_Toc208314448"/>
      <w:bookmarkStart w:id="88" w:name="_Toc208973171"/>
      <w:bookmarkStart w:id="89" w:name="_Toc208314265"/>
      <w:bookmarkStart w:id="90" w:name="_Toc209609003"/>
      <w:bookmarkStart w:id="91" w:name="_Toc208315401"/>
      <w:bookmarkStart w:id="92" w:name="_Toc209232840"/>
      <w:bookmarkStart w:id="93" w:name="_Toc209234006"/>
      <w:bookmarkStart w:id="94" w:name="_Toc209234729"/>
      <w:bookmarkStart w:id="95" w:name="_Toc208974311"/>
      <w:bookmarkStart w:id="96" w:name="_Toc208979641"/>
      <w:bookmarkStart w:id="97" w:name="_Toc208975719"/>
      <w:bookmarkStart w:id="98" w:name="_Toc208974524"/>
      <w:bookmarkStart w:id="99" w:name="_Toc208314817"/>
      <w:bookmarkStart w:id="100" w:name="_Toc208313391"/>
      <w:bookmarkStart w:id="101" w:name="_Toc208976860"/>
      <w:bookmarkStart w:id="102" w:name="_Toc208320020"/>
      <w:bookmarkStart w:id="103" w:name="_Toc208314266"/>
      <w:bookmarkStart w:id="104" w:name="_Toc208972713"/>
      <w:bookmarkStart w:id="105" w:name="_Toc208325046"/>
      <w:bookmarkStart w:id="106" w:name="_Toc208973714"/>
      <w:bookmarkStart w:id="107" w:name="_Toc208972302"/>
      <w:bookmarkStart w:id="108" w:name="_Toc208971997"/>
      <w:bookmarkStart w:id="109" w:name="_Toc208975917"/>
      <w:bookmarkStart w:id="110" w:name="_Toc208314633"/>
      <w:bookmarkStart w:id="111" w:name="_Toc208972911"/>
      <w:bookmarkStart w:id="112" w:name="_Toc208320019"/>
      <w:bookmarkStart w:id="113" w:name="_Toc208974109"/>
      <w:bookmarkStart w:id="114" w:name="_Toc208972510"/>
      <w:bookmarkStart w:id="115" w:name="_Toc208314963"/>
      <w:bookmarkStart w:id="116" w:name="_Toc208314818"/>
      <w:bookmarkStart w:id="117" w:name="_Toc208314964"/>
      <w:bookmarkStart w:id="118" w:name="_Toc208315030"/>
      <w:bookmarkStart w:id="119" w:name="_Toc208972303"/>
      <w:bookmarkStart w:id="120" w:name="_Toc209234221"/>
      <w:bookmarkStart w:id="121" w:name="_Toc208314634"/>
      <w:bookmarkStart w:id="122" w:name="_Toc208315215"/>
      <w:bookmarkStart w:id="123" w:name="_Toc208970031"/>
      <w:bookmarkStart w:id="124" w:name="_Toc209233063"/>
      <w:bookmarkStart w:id="125" w:name="_Toc208972714"/>
      <w:bookmarkStart w:id="126" w:name="_Toc208972511"/>
      <w:bookmarkStart w:id="127" w:name="_Toc209234439"/>
      <w:bookmarkStart w:id="128" w:name="_Toc209609004"/>
      <w:bookmarkStart w:id="129" w:name="_Toc208976861"/>
      <w:bookmarkStart w:id="130" w:name="_Toc209234007"/>
      <w:bookmarkStart w:id="131" w:name="_Toc208974786"/>
      <w:bookmarkStart w:id="132" w:name="_Toc208314449"/>
      <w:bookmarkStart w:id="133" w:name="_Toc208974312"/>
      <w:bookmarkStart w:id="134" w:name="_Toc208975199"/>
      <w:bookmarkStart w:id="135" w:name="_Toc209605068"/>
      <w:bookmarkStart w:id="136" w:name="_Toc208974525"/>
      <w:bookmarkStart w:id="137" w:name="_Toc209229509"/>
      <w:bookmarkStart w:id="138" w:name="_Toc208238429"/>
      <w:bookmarkStart w:id="139" w:name="_Toc209233720"/>
      <w:bookmarkStart w:id="140" w:name="_Toc208118874"/>
      <w:bookmarkStart w:id="141" w:name="_Toc209232607"/>
      <w:bookmarkStart w:id="142" w:name="_Toc208313392"/>
      <w:bookmarkStart w:id="143" w:name="_Toc209234222"/>
      <w:bookmarkStart w:id="144" w:name="_Toc209233286"/>
      <w:bookmarkStart w:id="145" w:name="_Toc208971998"/>
      <w:bookmarkStart w:id="146" w:name="_Toc209233503"/>
      <w:bookmarkStart w:id="147" w:name="_Toc208325047"/>
      <w:bookmarkStart w:id="148" w:name="_Toc208980127"/>
      <w:bookmarkStart w:id="149" w:name="_Toc208974984"/>
      <w:bookmarkStart w:id="150" w:name="_Toc208238268"/>
      <w:bookmarkStart w:id="151" w:name="_Toc208974111"/>
      <w:bookmarkStart w:id="152" w:name="_Toc208979643"/>
      <w:bookmarkStart w:id="153" w:name="_Toc208974985"/>
      <w:bookmarkStart w:id="154" w:name="_Toc208973716"/>
      <w:bookmarkStart w:id="155" w:name="_Toc208972304"/>
      <w:bookmarkStart w:id="156" w:name="_Toc209605069"/>
      <w:bookmarkStart w:id="157" w:name="_Toc209234440"/>
      <w:bookmarkStart w:id="158" w:name="_Toc208979642"/>
      <w:bookmarkStart w:id="159" w:name="_Toc208314965"/>
      <w:bookmarkStart w:id="160" w:name="_Toc208973910"/>
      <w:bookmarkStart w:id="161" w:name="_Toc209233721"/>
      <w:bookmarkStart w:id="162" w:name="_Toc209232608"/>
      <w:bookmarkStart w:id="163" w:name="_Toc208972715"/>
      <w:bookmarkStart w:id="164" w:name="_Toc208974526"/>
      <w:bookmarkStart w:id="165" w:name="_Toc208972912"/>
      <w:bookmarkStart w:id="166" w:name="_Toc209233504"/>
      <w:bookmarkStart w:id="167" w:name="_Toc209229510"/>
      <w:bookmarkStart w:id="168" w:name="_Toc208974110"/>
      <w:bookmarkStart w:id="169" w:name="_Toc209234730"/>
      <w:bookmarkStart w:id="170" w:name="_Toc208975918"/>
      <w:bookmarkStart w:id="171" w:name="_Toc209233064"/>
      <w:bookmarkStart w:id="172" w:name="_Toc208975200"/>
      <w:bookmarkStart w:id="173" w:name="_Toc208973172"/>
      <w:bookmarkStart w:id="174" w:name="_Toc209232841"/>
      <w:bookmarkStart w:id="175" w:name="_Toc208975720"/>
      <w:bookmarkStart w:id="176" w:name="_Toc209233287"/>
      <w:bookmarkStart w:id="177" w:name="_Toc208238430"/>
      <w:bookmarkStart w:id="178" w:name="_Toc208118875"/>
      <w:bookmarkStart w:id="179" w:name="_Toc208973715"/>
      <w:bookmarkStart w:id="180" w:name="_Toc208973911"/>
      <w:bookmarkStart w:id="181" w:name="_Toc209234223"/>
      <w:bookmarkStart w:id="182" w:name="_Toc209232609"/>
      <w:bookmarkStart w:id="183" w:name="_Toc208325048"/>
      <w:bookmarkStart w:id="184" w:name="_Toc208314635"/>
      <w:bookmarkStart w:id="185" w:name="_Toc208972000"/>
      <w:bookmarkStart w:id="186" w:name="_Toc208972913"/>
      <w:bookmarkStart w:id="187" w:name="_Toc208314820"/>
      <w:bookmarkStart w:id="188" w:name="_Toc208972914"/>
      <w:bookmarkStart w:id="189" w:name="_Toc208980128"/>
      <w:bookmarkStart w:id="190" w:name="_Toc208313393"/>
      <w:bookmarkStart w:id="191" w:name="_Toc208974313"/>
      <w:bookmarkStart w:id="192" w:name="_Toc208975919"/>
      <w:bookmarkStart w:id="193" w:name="_Toc208974787"/>
      <w:bookmarkStart w:id="194" w:name="_Toc208315031"/>
      <w:bookmarkStart w:id="195" w:name="_Toc208315402"/>
      <w:bookmarkStart w:id="196" w:name="_Toc208970032"/>
      <w:bookmarkStart w:id="197" w:name="_Toc209229511"/>
      <w:bookmarkStart w:id="198" w:name="_Toc208971999"/>
      <w:bookmarkStart w:id="199" w:name="_Toc208314450"/>
      <w:bookmarkStart w:id="200" w:name="_Toc208314267"/>
      <w:bookmarkStart w:id="201" w:name="_Toc208314268"/>
      <w:bookmarkStart w:id="202" w:name="_Toc208314451"/>
      <w:bookmarkStart w:id="203" w:name="_Toc208315216"/>
      <w:bookmarkStart w:id="204" w:name="_Toc208972512"/>
      <w:bookmarkStart w:id="205" w:name="_Toc208976862"/>
      <w:bookmarkStart w:id="206" w:name="_Toc208314819"/>
      <w:bookmarkStart w:id="207" w:name="_Toc208975721"/>
      <w:bookmarkStart w:id="208" w:name="_Toc208973173"/>
      <w:bookmarkStart w:id="209" w:name="_Toc208977051"/>
      <w:bookmarkStart w:id="210" w:name="_Toc208320021"/>
      <w:bookmarkStart w:id="211" w:name="_Toc208972305"/>
      <w:bookmarkStart w:id="212" w:name="_Toc209233505"/>
      <w:bookmarkStart w:id="213" w:name="_Toc208313394"/>
      <w:bookmarkStart w:id="214" w:name="_Toc209234441"/>
      <w:bookmarkStart w:id="215" w:name="_Toc208972513"/>
      <w:bookmarkStart w:id="216" w:name="_Toc208118876"/>
      <w:bookmarkStart w:id="217" w:name="_Toc209234731"/>
      <w:bookmarkStart w:id="218" w:name="_Toc208238431"/>
      <w:bookmarkStart w:id="219" w:name="_Toc208974314"/>
      <w:bookmarkStart w:id="220" w:name="_Toc208979644"/>
      <w:bookmarkStart w:id="221" w:name="_Toc208975920"/>
      <w:bookmarkStart w:id="222" w:name="_Toc208238269"/>
      <w:bookmarkStart w:id="223" w:name="_Toc208314636"/>
      <w:bookmarkStart w:id="224" w:name="_Toc208314966"/>
      <w:bookmarkStart w:id="225" w:name="_Toc208315403"/>
      <w:bookmarkStart w:id="226" w:name="_Toc209233288"/>
      <w:bookmarkStart w:id="227" w:name="_Toc208973912"/>
      <w:bookmarkStart w:id="228" w:name="_Toc208974788"/>
      <w:bookmarkStart w:id="229" w:name="_Toc209232842"/>
      <w:bookmarkStart w:id="230" w:name="_Toc209234008"/>
      <w:bookmarkStart w:id="231" w:name="_Toc208315032"/>
      <w:bookmarkStart w:id="232" w:name="_Toc208325049"/>
      <w:bookmarkStart w:id="233" w:name="_Toc208320022"/>
      <w:bookmarkStart w:id="234" w:name="_Toc208973174"/>
      <w:bookmarkStart w:id="235" w:name="_Toc209605071"/>
      <w:bookmarkStart w:id="236" w:name="_Toc208315217"/>
      <w:bookmarkStart w:id="237" w:name="_Toc209609005"/>
      <w:bookmarkStart w:id="238" w:name="_Toc208972716"/>
      <w:bookmarkStart w:id="239" w:name="_Toc208970033"/>
      <w:bookmarkStart w:id="240" w:name="_Toc209233722"/>
      <w:bookmarkStart w:id="241" w:name="_Toc209233065"/>
      <w:bookmarkStart w:id="242" w:name="_Toc209609006"/>
      <w:bookmarkStart w:id="243" w:name="_Toc209605070"/>
      <w:bookmarkStart w:id="244" w:name="_Toc208974112"/>
      <w:bookmarkStart w:id="245" w:name="_Toc209233289"/>
      <w:bookmarkStart w:id="246" w:name="_Toc208976863"/>
      <w:bookmarkStart w:id="247" w:name="_Toc208974527"/>
      <w:bookmarkStart w:id="248" w:name="_Toc208975921"/>
      <w:bookmarkStart w:id="249" w:name="_Toc208974986"/>
      <w:bookmarkStart w:id="250" w:name="_Toc209233723"/>
      <w:bookmarkStart w:id="251" w:name="_Toc209234732"/>
      <w:bookmarkStart w:id="252" w:name="_Toc208314967"/>
      <w:bookmarkStart w:id="253" w:name="_Toc208975201"/>
      <w:bookmarkStart w:id="254" w:name="_Toc208976864"/>
      <w:bookmarkStart w:id="255" w:name="_Toc209232610"/>
      <w:bookmarkStart w:id="256" w:name="_Toc209233066"/>
      <w:bookmarkStart w:id="257" w:name="_Toc209232611"/>
      <w:bookmarkStart w:id="258" w:name="_Toc208979645"/>
      <w:bookmarkStart w:id="259" w:name="_Toc209234442"/>
      <w:bookmarkStart w:id="260" w:name="_Toc209234009"/>
      <w:bookmarkStart w:id="261" w:name="_Toc208325050"/>
      <w:bookmarkStart w:id="262" w:name="_Toc209234224"/>
      <w:bookmarkStart w:id="263" w:name="_Toc209232843"/>
      <w:bookmarkStart w:id="264" w:name="_Toc208315404"/>
      <w:bookmarkStart w:id="265" w:name="_Toc209229512"/>
      <w:bookmarkStart w:id="266" w:name="_Toc208977053"/>
      <w:bookmarkStart w:id="267" w:name="_Toc208973717"/>
      <w:bookmarkStart w:id="268" w:name="_Toc208313395"/>
      <w:bookmarkStart w:id="269" w:name="_Toc208238270"/>
      <w:bookmarkStart w:id="270" w:name="_Toc208975722"/>
      <w:bookmarkStart w:id="271" w:name="_Toc208314821"/>
      <w:bookmarkStart w:id="272" w:name="_Toc209233506"/>
      <w:bookmarkStart w:id="273" w:name="_Toc208118877"/>
      <w:bookmarkStart w:id="274" w:name="_Toc208980129"/>
      <w:bookmarkStart w:id="275" w:name="_Toc208238432"/>
      <w:bookmarkStart w:id="276" w:name="_Toc208238433"/>
      <w:bookmarkStart w:id="277" w:name="_Toc209605073"/>
      <w:bookmarkStart w:id="278" w:name="_Toc208972916"/>
      <w:bookmarkStart w:id="279" w:name="_Toc208315218"/>
      <w:bookmarkStart w:id="280" w:name="_Toc208314637"/>
      <w:bookmarkStart w:id="281" w:name="_Toc208973175"/>
      <w:bookmarkStart w:id="282" w:name="_Toc208974528"/>
      <w:bookmarkStart w:id="283" w:name="_Toc208973913"/>
      <w:bookmarkStart w:id="284" w:name="_Toc208314452"/>
      <w:bookmarkStart w:id="285" w:name="_Toc208975202"/>
      <w:bookmarkStart w:id="286" w:name="_Toc208973718"/>
      <w:bookmarkStart w:id="287" w:name="_Toc208974315"/>
      <w:bookmarkStart w:id="288" w:name="_Toc208970035"/>
      <w:bookmarkStart w:id="289" w:name="_Toc208972307"/>
      <w:bookmarkStart w:id="290" w:name="_Toc208974789"/>
      <w:bookmarkStart w:id="291" w:name="_Toc208315033"/>
      <w:bookmarkStart w:id="292" w:name="_Toc208320023"/>
      <w:bookmarkStart w:id="293" w:name="_Toc209229513"/>
      <w:bookmarkStart w:id="294" w:name="_Toc208974987"/>
      <w:bookmarkStart w:id="295" w:name="_Toc208975723"/>
      <w:bookmarkStart w:id="296" w:name="_Toc208972306"/>
      <w:bookmarkStart w:id="297" w:name="_Toc208972001"/>
      <w:bookmarkStart w:id="298" w:name="_Toc208970034"/>
      <w:bookmarkStart w:id="299" w:name="_Toc208972915"/>
      <w:bookmarkStart w:id="300" w:name="_Toc208974113"/>
      <w:bookmarkStart w:id="301" w:name="_Toc208980130"/>
      <w:bookmarkStart w:id="302" w:name="_Toc208314269"/>
      <w:bookmarkStart w:id="303" w:name="_Toc208972514"/>
      <w:bookmarkStart w:id="304" w:name="_Toc208315034"/>
      <w:bookmarkStart w:id="305" w:name="_Toc208325051"/>
      <w:bookmarkStart w:id="306" w:name="_Toc209233290"/>
      <w:bookmarkStart w:id="307" w:name="_Toc208972717"/>
      <w:bookmarkStart w:id="308" w:name="_Toc208980132"/>
      <w:bookmarkStart w:id="309" w:name="_Toc208973719"/>
      <w:bookmarkStart w:id="310" w:name="_Toc209233724"/>
      <w:bookmarkStart w:id="311" w:name="_Toc208314968"/>
      <w:bookmarkStart w:id="312" w:name="_Toc208972515"/>
      <w:bookmarkStart w:id="313" w:name="_Toc208314822"/>
      <w:bookmarkStart w:id="314" w:name="_Toc208315219"/>
      <w:bookmarkStart w:id="315" w:name="_Toc208320024"/>
      <w:bookmarkStart w:id="316" w:name="_Toc209609007"/>
      <w:bookmarkStart w:id="317" w:name="_Toc209234443"/>
      <w:bookmarkStart w:id="318" w:name="_Toc208972718"/>
      <w:bookmarkStart w:id="319" w:name="_Toc208314270"/>
      <w:bookmarkStart w:id="320" w:name="_Toc208972002"/>
      <w:bookmarkStart w:id="321" w:name="_Toc208976866"/>
      <w:bookmarkStart w:id="322" w:name="_Toc209234010"/>
      <w:bookmarkStart w:id="323" w:name="_Toc208314453"/>
      <w:bookmarkStart w:id="324" w:name="_Toc208315405"/>
      <w:bookmarkStart w:id="325" w:name="_Toc208118878"/>
      <w:bookmarkStart w:id="326" w:name="_Toc209234225"/>
      <w:bookmarkStart w:id="327" w:name="_Toc209234733"/>
      <w:bookmarkStart w:id="328" w:name="_Toc208973176"/>
      <w:bookmarkStart w:id="329" w:name="_Toc209233067"/>
      <w:bookmarkStart w:id="330" w:name="_Toc209234226"/>
      <w:bookmarkStart w:id="331" w:name="_Toc208313396"/>
      <w:bookmarkStart w:id="332" w:name="_Toc209232845"/>
      <w:bookmarkStart w:id="333" w:name="_Toc209232844"/>
      <w:bookmarkStart w:id="334" w:name="_Toc209233507"/>
      <w:bookmarkStart w:id="335" w:name="_Toc208238272"/>
      <w:bookmarkStart w:id="336" w:name="_Toc209605072"/>
      <w:bookmarkStart w:id="337" w:name="_Toc208238271"/>
      <w:bookmarkStart w:id="338" w:name="_Toc208314638"/>
      <w:bookmarkStart w:id="339" w:name="_Toc209234011"/>
      <w:bookmarkStart w:id="340" w:name="_Toc208980131"/>
      <w:bookmarkStart w:id="341" w:name="_Toc208979646"/>
      <w:bookmarkStart w:id="342" w:name="_Toc209233508"/>
      <w:bookmarkStart w:id="343" w:name="_Toc208979647"/>
      <w:bookmarkStart w:id="344" w:name="_Toc208972003"/>
      <w:bookmarkStart w:id="345" w:name="_Toc208973914"/>
      <w:bookmarkStart w:id="346" w:name="_Toc208974316"/>
      <w:bookmarkStart w:id="347" w:name="_Toc209609008"/>
      <w:bookmarkStart w:id="348" w:name="_Toc208976865"/>
      <w:bookmarkStart w:id="349" w:name="_Toc208974529"/>
      <w:bookmarkStart w:id="350" w:name="_Toc209234444"/>
      <w:bookmarkStart w:id="351" w:name="_Toc208238434"/>
      <w:bookmarkStart w:id="352" w:name="_Toc209233725"/>
      <w:bookmarkStart w:id="353" w:name="_Toc208975922"/>
      <w:bookmarkStart w:id="354" w:name="_Toc208974114"/>
      <w:bookmarkStart w:id="355" w:name="_Toc209234734"/>
      <w:bookmarkStart w:id="356" w:name="_Toc208313397"/>
      <w:bookmarkStart w:id="357" w:name="_Toc209233068"/>
      <w:bookmarkStart w:id="358" w:name="_Toc209229514"/>
      <w:bookmarkStart w:id="359" w:name="_Toc208314969"/>
      <w:bookmarkStart w:id="360" w:name="_Toc208118879"/>
      <w:bookmarkStart w:id="361" w:name="_Toc208320025"/>
      <w:bookmarkStart w:id="362" w:name="_Toc208974791"/>
      <w:bookmarkStart w:id="363" w:name="_Toc209233291"/>
      <w:bookmarkStart w:id="364" w:name="_Toc208975724"/>
      <w:bookmarkStart w:id="365" w:name="_Toc208974988"/>
      <w:bookmarkStart w:id="366" w:name="_Toc208315220"/>
      <w:bookmarkStart w:id="367" w:name="_Toc209232612"/>
      <w:bookmarkStart w:id="368" w:name="_Toc208974790"/>
      <w:bookmarkStart w:id="369" w:name="_Toc208314639"/>
      <w:bookmarkStart w:id="370" w:name="_Toc208314271"/>
      <w:bookmarkStart w:id="371" w:name="_Toc208975203"/>
      <w:bookmarkStart w:id="372" w:name="_Toc208314823"/>
      <w:bookmarkStart w:id="373" w:name="_Toc208974989"/>
      <w:bookmarkStart w:id="374" w:name="_Toc208974115"/>
      <w:bookmarkStart w:id="375" w:name="_Toc208315035"/>
      <w:bookmarkStart w:id="376" w:name="_Toc209232613"/>
      <w:bookmarkStart w:id="377" w:name="_Toc208975923"/>
      <w:bookmarkStart w:id="378" w:name="_Toc209232846"/>
      <w:bookmarkStart w:id="379" w:name="_Toc209234227"/>
      <w:bookmarkStart w:id="380" w:name="_Toc209233069"/>
      <w:bookmarkStart w:id="381" w:name="_Toc209233292"/>
      <w:bookmarkStart w:id="382" w:name="_Toc209605074"/>
      <w:bookmarkStart w:id="383" w:name="_Toc209234735"/>
      <w:bookmarkStart w:id="384" w:name="_Toc208973720"/>
      <w:bookmarkStart w:id="385" w:name="_Toc208977055"/>
      <w:bookmarkStart w:id="386" w:name="_Toc208975725"/>
      <w:bookmarkStart w:id="387" w:name="_bookmark16"/>
      <w:bookmarkStart w:id="388" w:name="_Toc208974317"/>
      <w:bookmarkStart w:id="389" w:name="_Toc208970036"/>
      <w:bookmarkStart w:id="390" w:name="_Toc208975204"/>
      <w:bookmarkStart w:id="391" w:name="_Toc208972917"/>
      <w:bookmarkStart w:id="392" w:name="_Toc209233726"/>
      <w:bookmarkStart w:id="393" w:name="_Toc208972719"/>
      <w:bookmarkStart w:id="394" w:name="_Toc208972308"/>
      <w:bookmarkStart w:id="395" w:name="_Toc208315406"/>
      <w:bookmarkStart w:id="396" w:name="_Toc208973177"/>
      <w:bookmarkStart w:id="397" w:name="_Toc209234012"/>
      <w:bookmarkStart w:id="398" w:name="_Toc208973915"/>
      <w:bookmarkStart w:id="399" w:name="_Toc208314454"/>
      <w:bookmarkStart w:id="400" w:name="_Toc208972516"/>
      <w:bookmarkStart w:id="401" w:name="_Toc208325052"/>
      <w:bookmarkStart w:id="402" w:name="_Toc208974530"/>
      <w:bookmarkStart w:id="403" w:name="_Toc209229515"/>
      <w:bookmarkStart w:id="404" w:name="_Toc209234445"/>
      <w:bookmarkStart w:id="405" w:name="_Toc209233509"/>
      <w:bookmarkStart w:id="406" w:name="_Toc209609009"/>
      <w:bookmarkStart w:id="407" w:name="_Toc21064471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r>
        <w:rPr>
          <w:lang w:val="kk-KZ"/>
        </w:rPr>
        <w:t>Жерді пайдалану және әлеуметтік-экономикалық жағдайлар</w:t>
      </w:r>
      <w:bookmarkEnd w:id="407"/>
    </w:p>
    <w:p w14:paraId="2B1D894A" w14:textId="77777777" w:rsidR="006B6003" w:rsidRDefault="006B6003">
      <w:pPr>
        <w:pStyle w:val="ReportParagraph"/>
      </w:pPr>
    </w:p>
    <w:p w14:paraId="27289488" w14:textId="77777777" w:rsidR="006B6003" w:rsidRDefault="00000000">
      <w:pPr>
        <w:pStyle w:val="ReportBodyPar"/>
        <w:rPr>
          <w:lang w:val="kk-KZ"/>
        </w:rPr>
      </w:pPr>
      <w:r>
        <w:rPr>
          <w:lang w:val="kk-KZ"/>
        </w:rPr>
        <w:t xml:space="preserve">Мойынты - Қызылжар теміржол дәлізі негізінен Ұлытау және Қарағанды облыстарының игерілмеген дала және шөлейт ландшафттары арқылы өтеді. Елді мекендердің жанында немесе суармалы учаскелерде маусымдық егін өсіру мен малдың кең жайылымы басым. Айналадағы рельеф ашық және халық аз қоныстанған, елді мекендер бір-бірінен едәуір қашықтықта және көбінесе жоспарланған трассадан бірнеше шақырым жерде орналасқан. </w:t>
      </w:r>
    </w:p>
    <w:p w14:paraId="5AD6E52B" w14:textId="77777777" w:rsidR="006B6003" w:rsidRDefault="006B6003">
      <w:pPr>
        <w:pStyle w:val="ReportBodyPar"/>
        <w:rPr>
          <w:lang w:val="kk-KZ"/>
        </w:rPr>
      </w:pPr>
    </w:p>
    <w:p w14:paraId="01229291" w14:textId="77777777" w:rsidR="006B6003" w:rsidRDefault="00000000">
      <w:pPr>
        <w:pStyle w:val="ReportBodyPar"/>
        <w:rPr>
          <w:lang w:val="kk-KZ"/>
        </w:rPr>
      </w:pPr>
      <w:r>
        <w:rPr>
          <w:lang w:val="kk-KZ"/>
        </w:rPr>
        <w:t>Халықтың тығыздығы төмен, ал ауылдық елді мекендерде әдетте бірнеше жүз тұрғын ғана тұрады. Денсаулық сақтау, білім беру және базарлар сияқты мемлекеттік қызметтер аудан орталықтарында шоғырланған, бұл көптеген үй шаруашылықтарынан ұзақ сапарларды талап етеді. Жергілікті инфрақұрылым шектеулі; жол байланыстары негізінен топырақты немесе аймақтық жолдар болып табылады, ал коммуналдық қызметтер (мысалы, электрмен жабдықтау, су және телекоммуникация) әдетте тек ірі елді мекендерде қол жетімді.</w:t>
      </w:r>
    </w:p>
    <w:p w14:paraId="265D8664" w14:textId="77777777" w:rsidR="006B6003" w:rsidRDefault="006B6003">
      <w:pPr>
        <w:pStyle w:val="ReportBodyPar"/>
        <w:rPr>
          <w:lang w:val="kk-KZ"/>
        </w:rPr>
      </w:pPr>
    </w:p>
    <w:p w14:paraId="6CF96944" w14:textId="77777777" w:rsidR="006B6003" w:rsidRDefault="00000000">
      <w:pPr>
        <w:pStyle w:val="ReportBodyPar"/>
        <w:rPr>
          <w:lang w:val="kk-KZ"/>
        </w:rPr>
      </w:pPr>
      <w:r>
        <w:rPr>
          <w:lang w:val="kk-KZ"/>
        </w:rPr>
        <w:t>Бұл дәліздегі өмір негізінен ұсақ егіншілікпен және маусымдық жалдамалы жұмыспен толықтырылған мал шаруашылығына байланысты. Малдың маусымдық көші-қоны жайылымдық ресурстарға тәуелділікті көрсететін кең таралған тәжірибе. Ауылшаруашылық емес жұмыспен қамту мүмкіндіктері шектеулі, бұл кейбір еңбекке жарамды тұрғындарды маусымдық немесе ұзақ мерзімді жұмыс орындарына қалалық орталықтарға кетуге мәжбүр етеді.</w:t>
      </w:r>
    </w:p>
    <w:p w14:paraId="37485139" w14:textId="77777777" w:rsidR="006B6003" w:rsidRDefault="006B6003">
      <w:pPr>
        <w:pStyle w:val="ReportBodyPar"/>
        <w:rPr>
          <w:lang w:val="kk-KZ"/>
        </w:rPr>
      </w:pPr>
    </w:p>
    <w:p w14:paraId="6C60CF25" w14:textId="77777777" w:rsidR="006B6003" w:rsidRDefault="00000000">
      <w:pPr>
        <w:pStyle w:val="ReportBodyPar"/>
        <w:rPr>
          <w:lang w:val="kk-KZ"/>
        </w:rPr>
      </w:pPr>
      <w:r>
        <w:rPr>
          <w:lang w:val="kk-KZ"/>
        </w:rPr>
        <w:t xml:space="preserve">Жер негізінен мемлекеттік меншікте және ауылшаруашылық мақсаттарына арналған. Жеке меншіктегі бірнеше жеке учаскелер ауыл шекараларына жақын орналасқан, бірақ жайылымдық жерлердің көп бөлігі мемлекеттік бөлу және дәстүрлі пайдалану құқықтары негізінде басқарылады. Жайылымдық жерлер мен су айдындарына қол жеткізу жергілікті халықтың экономикалық және әлеуметтік тұрақтылығы үшін өте маңызды. </w:t>
      </w:r>
    </w:p>
    <w:p w14:paraId="58F7BDAB" w14:textId="77777777" w:rsidR="006B6003" w:rsidRDefault="006B6003">
      <w:pPr>
        <w:pStyle w:val="ReportBodyPar"/>
        <w:rPr>
          <w:lang w:val="kk-KZ"/>
        </w:rPr>
      </w:pPr>
    </w:p>
    <w:p w14:paraId="33343372" w14:textId="77777777" w:rsidR="006B6003" w:rsidRDefault="00000000">
      <w:pPr>
        <w:pStyle w:val="ReportBodyPar"/>
        <w:rPr>
          <w:lang w:val="kk-KZ"/>
        </w:rPr>
      </w:pPr>
      <w:r>
        <w:rPr>
          <w:lang w:val="kk-KZ"/>
        </w:rPr>
        <w:t xml:space="preserve">Халықтың тығыздығының төмендігін, табиғи ресурстарға жоғары тәуелділікті және күнкөріс көздерінің шектеулі әртараптандырылуын ескере отырып, Мойынты-Қызылжар дәлізіндегі әлеуметтік-экономикалық жағдай жайылымдық жерлерге қол жеткізуді қамтамасыз ететін, құрылысқа байланысты бұзушылықтарды басқаруға мүмкіндік беретін және жерді алып қою немесе оларға қол жеткізуді шектеу болған кезде күнкөріс көздерін әділ және уақтылы қалпына келтіруді қамтамасыз ететін жеңілдетін шараларды қабылдауды талап етеді. </w:t>
      </w:r>
    </w:p>
    <w:p w14:paraId="74A66C96" w14:textId="77777777" w:rsidR="006B6003" w:rsidRDefault="006B6003">
      <w:pPr>
        <w:pStyle w:val="ReportParagraph"/>
        <w:rPr>
          <w:lang w:val="kk-KZ"/>
        </w:rPr>
      </w:pPr>
    </w:p>
    <w:p w14:paraId="2FA09DF8" w14:textId="77777777" w:rsidR="006B6003" w:rsidRDefault="00000000">
      <w:pPr>
        <w:pStyle w:val="31"/>
        <w:jc w:val="left"/>
        <w:rPr>
          <w:lang w:val="kk-KZ"/>
        </w:rPr>
      </w:pPr>
      <w:bookmarkStart w:id="408" w:name="_bookmark18"/>
      <w:bookmarkStart w:id="409" w:name="_Toc210644716"/>
      <w:bookmarkEnd w:id="408"/>
      <w:r>
        <w:rPr>
          <w:lang w:val="kk-KZ"/>
        </w:rPr>
        <w:t>Жобаның географиясы және экологиялық мекен ету ортасы</w:t>
      </w:r>
      <w:bookmarkEnd w:id="409"/>
    </w:p>
    <w:p w14:paraId="3FD90717" w14:textId="77777777" w:rsidR="006B6003" w:rsidRDefault="006B6003">
      <w:pPr>
        <w:pStyle w:val="ReportParagraph"/>
        <w:rPr>
          <w:lang w:val="kk-KZ"/>
        </w:rPr>
      </w:pPr>
    </w:p>
    <w:p w14:paraId="03F1C896" w14:textId="77777777" w:rsidR="006B6003" w:rsidRDefault="00000000">
      <w:pPr>
        <w:widowControl/>
        <w:autoSpaceDE/>
        <w:autoSpaceDN/>
        <w:jc w:val="both"/>
        <w:rPr>
          <w:rFonts w:ascii="Arial" w:hAnsi="Arial" w:cs="Arial"/>
          <w:sz w:val="24"/>
          <w:szCs w:val="24"/>
          <w:lang w:val="kk-KZ"/>
        </w:rPr>
      </w:pPr>
      <w:r>
        <w:rPr>
          <w:rFonts w:ascii="Arial" w:hAnsi="Arial" w:cs="Arial"/>
          <w:sz w:val="24"/>
          <w:szCs w:val="24"/>
          <w:lang w:val="kk-KZ"/>
        </w:rPr>
        <w:t xml:space="preserve">Ұзындығы шамамен 322,2 шақырымды құрайтын Мойынты - Қызылжар теміржол құрылыс жобасы Мойынты мен Қызылжар қалаларын жалғайтын Қазақстанның орталық және солтүстік-орталық аумақтары арқылы өтеді. Географиялық орналасуына қарай дәліз ашық дала және шөлейт ландшафттармен сипатталатын Қазақ таулы (Сарыарқа) өтпелі аймақтарын кесіп өтеді. Бағдар халық тығыз қоныстанған аудандарды айналып өтеді, бірақ қорғаныс деңгейі ең төмен 2 биоалуантүрліліктің негізгі аймағы мен 1 ұлттық қорғалатын аймақты кесіп өтеді </w:t>
      </w:r>
      <w:r>
        <w:rPr>
          <w:rFonts w:ascii="Arial" w:hAnsi="Arial" w:cs="Arial"/>
          <w:sz w:val="24"/>
          <w:szCs w:val="24"/>
          <w:lang w:val="kk-KZ"/>
        </w:rPr>
        <w:lastRenderedPageBreak/>
        <w:t xml:space="preserve">(заңды тұлға болып табылмайтын, жеке қызметкерлер құрамы немесе әкімшілігі жоқ және жер пайдаланушылардан жер учаскелерін сатып алмай құрылған мемлекеттік ұлттық қорық). Нәтижесінде ол қоршаған ортаның осал жерлеріне шектеулі, бірақ айтарлықтай тікелей антропогендік әсер етеді. Бағдар негізінен жер үсті су қоймаларының аз және жоғары маусымдық гидрологиялық сипаттамалары бар төмен рельефті және құрғақ рельефті жазықтар арқылы өтеді. </w:t>
      </w:r>
    </w:p>
    <w:p w14:paraId="6DA8E40D" w14:textId="77777777" w:rsidR="006B6003" w:rsidRDefault="006B6003">
      <w:pPr>
        <w:widowControl/>
        <w:autoSpaceDE/>
        <w:autoSpaceDN/>
        <w:jc w:val="both"/>
        <w:rPr>
          <w:rFonts w:ascii="Arial" w:hAnsi="Arial" w:cs="Arial"/>
          <w:sz w:val="24"/>
          <w:szCs w:val="24"/>
          <w:lang w:val="kk-KZ"/>
        </w:rPr>
      </w:pPr>
    </w:p>
    <w:p w14:paraId="0341C475" w14:textId="77777777" w:rsidR="006B6003" w:rsidRDefault="00000000">
      <w:pPr>
        <w:widowControl/>
        <w:autoSpaceDE/>
        <w:autoSpaceDN/>
        <w:jc w:val="both"/>
        <w:rPr>
          <w:rFonts w:ascii="Arial" w:hAnsi="Arial" w:cs="Arial"/>
          <w:sz w:val="24"/>
          <w:szCs w:val="24"/>
          <w:lang w:val="kk-KZ"/>
        </w:rPr>
      </w:pPr>
      <w:r>
        <w:rPr>
          <w:rFonts w:ascii="Arial" w:hAnsi="Arial" w:cs="Arial"/>
          <w:sz w:val="24"/>
          <w:szCs w:val="24"/>
          <w:lang w:val="kk-KZ"/>
        </w:rPr>
        <w:t>Қоршаған ортаның негізгі сипаттамалары мен кеңістіктік деректер жиынтығы сонымен қатар жоба қамтылған аумақтың көп бөлігі "табиғи тіршілік ету ортасы" деп саналатын экологиялық мекендеу орындарының шегінде екенін көрсетеді - мұнда адамның іс-әрекеті биологиялық қауымдастықтардағы елеулі өзгерістерге әкелмеген, негізінен жергілікті түрлер мекендейтін және экожүйелер жұмыс істеп тұрған аумақтар, бұл ретте қолданыстағы елді мекендерге, теміржолдарға және сызықтық инфрақұрылымдарға жақын учаскелер өзгертілген тіршілік ету ортасы үшін Халықаралық қаржы корпорациясының (ХҚК) өнімділік стандарты PS6 критерийлеріне сәйкес келеді, яғни ауыл шаруашылығы немесе урбанизация сияқты адам әрекеті нәтижесінде табиғи экожүйелер айтарлықтай өзгертілген немесе ауыстырылған жер.</w:t>
      </w:r>
      <w:r>
        <w:rPr>
          <w:rStyle w:val="a7"/>
        </w:rPr>
        <w:footnoteReference w:id="5"/>
      </w:r>
      <w:r>
        <w:rPr>
          <w:rFonts w:ascii="Arial" w:hAnsi="Arial" w:cs="Arial"/>
          <w:sz w:val="24"/>
          <w:szCs w:val="24"/>
          <w:lang w:val="kk-KZ"/>
        </w:rPr>
        <w:t xml:space="preserve"> </w:t>
      </w:r>
    </w:p>
    <w:p w14:paraId="0D1A6831" w14:textId="77777777" w:rsidR="006B6003" w:rsidRDefault="00000000">
      <w:pPr>
        <w:widowControl/>
        <w:autoSpaceDE/>
        <w:autoSpaceDN/>
        <w:jc w:val="both"/>
        <w:rPr>
          <w:rFonts w:ascii="Arial" w:hAnsi="Arial" w:cs="Arial"/>
          <w:sz w:val="24"/>
          <w:szCs w:val="24"/>
          <w:lang w:val="kk-KZ"/>
        </w:rPr>
      </w:pPr>
      <w:r>
        <w:rPr>
          <w:rFonts w:ascii="Arial" w:hAnsi="Arial" w:cs="Arial"/>
          <w:sz w:val="24"/>
          <w:szCs w:val="24"/>
          <w:lang w:val="kk-KZ"/>
        </w:rPr>
        <w:t>Маңызды тіршілік ету ортасы, әсіресе биоалуантүрліліктің негізгі аймағы мен қорықтарда кездеседі (жалпы алғанда бағдардың ұзындығы 141 км). Олар белгілі бір дәрежеде зақымдалады, бірақ олардың жалпы аумағы мен жыртқыш құстардың таралуын ескере отырып, бұл аймақтардағы құстардың негізгі қорғалатын тобы болып табылады.</w:t>
      </w:r>
    </w:p>
    <w:p w14:paraId="491BCF4F" w14:textId="77777777" w:rsidR="006B6003" w:rsidRDefault="006B6003">
      <w:pPr>
        <w:pStyle w:val="ReportBodyPar"/>
        <w:rPr>
          <w:lang w:val="kk-KZ"/>
        </w:rPr>
      </w:pPr>
    </w:p>
    <w:p w14:paraId="4AECDA50" w14:textId="77777777" w:rsidR="006B6003" w:rsidRDefault="00000000">
      <w:pPr>
        <w:pStyle w:val="ReportBodyPar"/>
      </w:pPr>
      <w:r>
        <w:rPr>
          <w:noProof/>
          <w:lang w:val="ru-RU" w:eastAsia="ru-RU"/>
        </w:rPr>
        <w:drawing>
          <wp:inline distT="0" distB="0" distL="0" distR="0" wp14:anchorId="4E678F89" wp14:editId="75FA49E4">
            <wp:extent cx="6213475" cy="4392295"/>
            <wp:effectExtent l="0" t="0" r="0" b="8255"/>
            <wp:docPr id="374927991" name="Рисунок 22"/>
            <wp:cNvGraphicFramePr/>
            <a:graphic xmlns:a="http://schemas.openxmlformats.org/drawingml/2006/main">
              <a:graphicData uri="http://schemas.openxmlformats.org/drawingml/2006/picture">
                <pic:pic xmlns:pic="http://schemas.openxmlformats.org/drawingml/2006/picture">
                  <pic:nvPicPr>
                    <pic:cNvPr id="374927991" name="Рисунок 22"/>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213475" cy="4392295"/>
                    </a:xfrm>
                    <a:prstGeom prst="rect">
                      <a:avLst/>
                    </a:prstGeom>
                    <a:noFill/>
                    <a:ln>
                      <a:noFill/>
                    </a:ln>
                  </pic:spPr>
                </pic:pic>
              </a:graphicData>
            </a:graphic>
          </wp:inline>
        </w:drawing>
      </w:r>
    </w:p>
    <w:p w14:paraId="7B800AB2" w14:textId="77777777" w:rsidR="006B6003" w:rsidRDefault="00000000">
      <w:pPr>
        <w:pStyle w:val="FigureCaption"/>
        <w:outlineLvl w:val="0"/>
        <w:rPr>
          <w:rFonts w:cs="Arial"/>
          <w:lang w:val="kk-KZ"/>
        </w:rPr>
      </w:pPr>
      <w:bookmarkStart w:id="410" w:name="_Toc210644931"/>
      <w:r>
        <w:rPr>
          <w:rFonts w:cs="Arial"/>
          <w:lang w:val="kk-KZ"/>
        </w:rPr>
        <w:lastRenderedPageBreak/>
        <w:t>Сурет</w:t>
      </w:r>
      <w:r>
        <w:rPr>
          <w:rFonts w:cs="Arial"/>
        </w:rPr>
        <w:t xml:space="preserve"> </w:t>
      </w:r>
      <w:r>
        <w:rPr>
          <w:rFonts w:cs="Arial"/>
        </w:rPr>
        <w:fldChar w:fldCharType="begin"/>
      </w:r>
      <w:r>
        <w:rPr>
          <w:rFonts w:cs="Arial"/>
        </w:rPr>
        <w:instrText xml:space="preserve"> SEQ Figure \* ARABIC </w:instrText>
      </w:r>
      <w:r>
        <w:rPr>
          <w:rFonts w:cs="Arial"/>
        </w:rPr>
        <w:fldChar w:fldCharType="separate"/>
      </w:r>
      <w:r>
        <w:rPr>
          <w:rFonts w:cs="Arial"/>
        </w:rPr>
        <w:t>3</w:t>
      </w:r>
      <w:r>
        <w:rPr>
          <w:rFonts w:cs="Arial"/>
        </w:rPr>
        <w:fldChar w:fldCharType="end"/>
      </w:r>
      <w:r>
        <w:rPr>
          <w:rFonts w:cs="Arial"/>
        </w:rPr>
        <w:t xml:space="preserve">: </w:t>
      </w:r>
      <w:r>
        <w:rPr>
          <w:rFonts w:cs="Arial"/>
          <w:lang w:val="kk-KZ"/>
        </w:rPr>
        <w:t>Жоба бағыты бойындағы табиғи және өзгертілген мекендеу орындары</w:t>
      </w:r>
      <w:bookmarkEnd w:id="410"/>
    </w:p>
    <w:p w14:paraId="7A27547C" w14:textId="77777777" w:rsidR="006B6003" w:rsidRDefault="006B6003">
      <w:pPr>
        <w:pStyle w:val="ReportBodyPar"/>
      </w:pPr>
    </w:p>
    <w:p w14:paraId="51E102C5" w14:textId="77777777" w:rsidR="006B6003" w:rsidRDefault="00000000">
      <w:pPr>
        <w:pStyle w:val="aff5"/>
        <w:jc w:val="both"/>
        <w:rPr>
          <w:rFonts w:ascii="Arial" w:eastAsia="Times New Roman" w:hAnsi="Arial" w:cs="Arial"/>
          <w:color w:val="222222"/>
          <w:sz w:val="24"/>
          <w:szCs w:val="24"/>
          <w:highlight w:val="green"/>
          <w:lang w:val="kk-KZ" w:eastAsia="en-PH"/>
        </w:rPr>
      </w:pPr>
      <w:proofErr w:type="spellStart"/>
      <w:r>
        <w:rPr>
          <w:rFonts w:ascii="Arial" w:hAnsi="Arial" w:cs="Arial"/>
          <w:sz w:val="24"/>
          <w:szCs w:val="24"/>
        </w:rPr>
        <w:t>Экологиялық</w:t>
      </w:r>
      <w:proofErr w:type="spellEnd"/>
      <w:r>
        <w:rPr>
          <w:rFonts w:ascii="Arial" w:hAnsi="Arial" w:cs="Arial"/>
          <w:sz w:val="24"/>
          <w:szCs w:val="24"/>
        </w:rPr>
        <w:t xml:space="preserve"> </w:t>
      </w:r>
      <w:proofErr w:type="spellStart"/>
      <w:r>
        <w:rPr>
          <w:rFonts w:ascii="Arial" w:hAnsi="Arial" w:cs="Arial"/>
          <w:sz w:val="24"/>
          <w:szCs w:val="24"/>
        </w:rPr>
        <w:t>тұрғыдан</w:t>
      </w:r>
      <w:proofErr w:type="spellEnd"/>
      <w:r>
        <w:rPr>
          <w:rFonts w:ascii="Arial" w:hAnsi="Arial" w:cs="Arial"/>
          <w:sz w:val="24"/>
          <w:szCs w:val="24"/>
        </w:rPr>
        <w:t xml:space="preserve"> </w:t>
      </w:r>
      <w:proofErr w:type="spellStart"/>
      <w:r>
        <w:rPr>
          <w:rFonts w:ascii="Arial" w:hAnsi="Arial" w:cs="Arial"/>
          <w:sz w:val="24"/>
          <w:szCs w:val="24"/>
        </w:rPr>
        <w:t>алғанда</w:t>
      </w:r>
      <w:proofErr w:type="spellEnd"/>
      <w:r>
        <w:rPr>
          <w:rFonts w:ascii="Arial" w:hAnsi="Arial" w:cs="Arial"/>
          <w:sz w:val="24"/>
          <w:szCs w:val="24"/>
        </w:rPr>
        <w:t xml:space="preserve">, </w:t>
      </w:r>
      <w:r>
        <w:rPr>
          <w:rFonts w:ascii="Arial" w:hAnsi="Arial" w:cs="Arial"/>
          <w:sz w:val="24"/>
          <w:szCs w:val="24"/>
          <w:lang w:val="kk-KZ"/>
        </w:rPr>
        <w:t xml:space="preserve">теміржол </w:t>
      </w:r>
      <w:proofErr w:type="spellStart"/>
      <w:r>
        <w:rPr>
          <w:rFonts w:ascii="Arial" w:hAnsi="Arial" w:cs="Arial"/>
          <w:sz w:val="24"/>
          <w:szCs w:val="24"/>
        </w:rPr>
        <w:t>трасса</w:t>
      </w:r>
      <w:proofErr w:type="spellEnd"/>
      <w:r>
        <w:rPr>
          <w:rFonts w:ascii="Arial" w:hAnsi="Arial" w:cs="Arial"/>
          <w:sz w:val="24"/>
          <w:szCs w:val="24"/>
          <w:lang w:val="kk-KZ"/>
        </w:rPr>
        <w:t>сы</w:t>
      </w:r>
      <w:r>
        <w:rPr>
          <w:rFonts w:ascii="Arial" w:hAnsi="Arial" w:cs="Arial"/>
          <w:sz w:val="24"/>
          <w:szCs w:val="24"/>
        </w:rPr>
        <w:t xml:space="preserve"> </w:t>
      </w:r>
      <w:proofErr w:type="spellStart"/>
      <w:r>
        <w:rPr>
          <w:rFonts w:ascii="Arial" w:hAnsi="Arial" w:cs="Arial"/>
          <w:sz w:val="24"/>
          <w:szCs w:val="24"/>
        </w:rPr>
        <w:t>Еуразиялық</w:t>
      </w:r>
      <w:proofErr w:type="spellEnd"/>
      <w:r>
        <w:rPr>
          <w:rFonts w:ascii="Arial" w:hAnsi="Arial" w:cs="Arial"/>
          <w:sz w:val="24"/>
          <w:szCs w:val="24"/>
        </w:rPr>
        <w:t xml:space="preserve"> </w:t>
      </w:r>
      <w:proofErr w:type="spellStart"/>
      <w:r>
        <w:rPr>
          <w:rFonts w:ascii="Arial" w:hAnsi="Arial" w:cs="Arial"/>
          <w:sz w:val="24"/>
          <w:szCs w:val="24"/>
        </w:rPr>
        <w:t>дала</w:t>
      </w:r>
      <w:proofErr w:type="spellEnd"/>
      <w:r>
        <w:rPr>
          <w:rFonts w:ascii="Arial" w:hAnsi="Arial" w:cs="Arial"/>
          <w:sz w:val="24"/>
          <w:szCs w:val="24"/>
        </w:rPr>
        <w:t xml:space="preserve"> </w:t>
      </w:r>
      <w:proofErr w:type="spellStart"/>
      <w:r>
        <w:rPr>
          <w:rFonts w:ascii="Arial" w:hAnsi="Arial" w:cs="Arial"/>
          <w:sz w:val="24"/>
          <w:szCs w:val="24"/>
        </w:rPr>
        <w:t>биомының</w:t>
      </w:r>
      <w:proofErr w:type="spellEnd"/>
      <w:r>
        <w:rPr>
          <w:rFonts w:ascii="Arial" w:hAnsi="Arial" w:cs="Arial"/>
          <w:sz w:val="24"/>
          <w:szCs w:val="24"/>
        </w:rPr>
        <w:t xml:space="preserve"> </w:t>
      </w:r>
      <w:proofErr w:type="spellStart"/>
      <w:r>
        <w:rPr>
          <w:rFonts w:ascii="Arial" w:hAnsi="Arial" w:cs="Arial"/>
          <w:sz w:val="24"/>
          <w:szCs w:val="24"/>
        </w:rPr>
        <w:t>аумағы</w:t>
      </w:r>
      <w:proofErr w:type="spellEnd"/>
      <w:r>
        <w:rPr>
          <w:rFonts w:ascii="Arial" w:hAnsi="Arial" w:cs="Arial"/>
          <w:sz w:val="24"/>
          <w:szCs w:val="24"/>
        </w:rPr>
        <w:t xml:space="preserve"> </w:t>
      </w:r>
      <w:proofErr w:type="spellStart"/>
      <w:r>
        <w:rPr>
          <w:rFonts w:ascii="Arial" w:hAnsi="Arial" w:cs="Arial"/>
          <w:sz w:val="24"/>
          <w:szCs w:val="24"/>
        </w:rPr>
        <w:t>арқылы</w:t>
      </w:r>
      <w:proofErr w:type="spellEnd"/>
      <w:r>
        <w:rPr>
          <w:rFonts w:ascii="Arial" w:hAnsi="Arial" w:cs="Arial"/>
          <w:sz w:val="24"/>
          <w:szCs w:val="24"/>
        </w:rPr>
        <w:t xml:space="preserve"> </w:t>
      </w:r>
      <w:proofErr w:type="spellStart"/>
      <w:r>
        <w:rPr>
          <w:rFonts w:ascii="Arial" w:hAnsi="Arial" w:cs="Arial"/>
          <w:sz w:val="24"/>
          <w:szCs w:val="24"/>
        </w:rPr>
        <w:t>өтеді</w:t>
      </w:r>
      <w:proofErr w:type="spellEnd"/>
      <w:r>
        <w:rPr>
          <w:rFonts w:ascii="Arial" w:hAnsi="Arial" w:cs="Arial"/>
          <w:sz w:val="24"/>
          <w:szCs w:val="24"/>
        </w:rPr>
        <w:t xml:space="preserve">, </w:t>
      </w:r>
      <w:proofErr w:type="spellStart"/>
      <w:r>
        <w:rPr>
          <w:rFonts w:ascii="Arial" w:hAnsi="Arial" w:cs="Arial"/>
          <w:sz w:val="24"/>
          <w:szCs w:val="24"/>
        </w:rPr>
        <w:t>онда</w:t>
      </w:r>
      <w:proofErr w:type="spellEnd"/>
      <w:r>
        <w:rPr>
          <w:rFonts w:ascii="Arial" w:hAnsi="Arial" w:cs="Arial"/>
          <w:sz w:val="24"/>
          <w:szCs w:val="24"/>
        </w:rPr>
        <w:t xml:space="preserve"> </w:t>
      </w:r>
      <w:proofErr w:type="spellStart"/>
      <w:r>
        <w:rPr>
          <w:rFonts w:ascii="Arial" w:hAnsi="Arial" w:cs="Arial"/>
          <w:sz w:val="24"/>
          <w:szCs w:val="24"/>
        </w:rPr>
        <w:t>бидай</w:t>
      </w:r>
      <w:proofErr w:type="spellEnd"/>
      <w:r>
        <w:rPr>
          <w:rFonts w:ascii="Arial" w:hAnsi="Arial" w:cs="Arial"/>
          <w:sz w:val="24"/>
          <w:szCs w:val="24"/>
        </w:rPr>
        <w:t xml:space="preserve"> </w:t>
      </w:r>
      <w:proofErr w:type="spellStart"/>
      <w:r>
        <w:rPr>
          <w:rFonts w:ascii="Arial" w:hAnsi="Arial" w:cs="Arial"/>
          <w:sz w:val="24"/>
          <w:szCs w:val="24"/>
        </w:rPr>
        <w:t>шөптері</w:t>
      </w:r>
      <w:proofErr w:type="spellEnd"/>
      <w:r>
        <w:rPr>
          <w:rFonts w:ascii="Arial" w:hAnsi="Arial" w:cs="Arial"/>
          <w:sz w:val="24"/>
          <w:szCs w:val="24"/>
        </w:rPr>
        <w:t xml:space="preserve"> (Stipa)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жусан</w:t>
      </w:r>
      <w:proofErr w:type="spellEnd"/>
      <w:r>
        <w:rPr>
          <w:rFonts w:ascii="Arial" w:hAnsi="Arial" w:cs="Arial"/>
          <w:sz w:val="24"/>
          <w:szCs w:val="24"/>
        </w:rPr>
        <w:t xml:space="preserve"> (Artemisia) </w:t>
      </w:r>
      <w:proofErr w:type="spellStart"/>
      <w:r>
        <w:rPr>
          <w:rFonts w:ascii="Arial" w:hAnsi="Arial" w:cs="Arial"/>
          <w:sz w:val="24"/>
          <w:szCs w:val="24"/>
        </w:rPr>
        <w:t>сияқты</w:t>
      </w:r>
      <w:proofErr w:type="spellEnd"/>
      <w:r>
        <w:rPr>
          <w:rFonts w:ascii="Arial" w:hAnsi="Arial" w:cs="Arial"/>
          <w:sz w:val="24"/>
          <w:szCs w:val="24"/>
        </w:rPr>
        <w:t xml:space="preserve"> </w:t>
      </w:r>
      <w:proofErr w:type="spellStart"/>
      <w:r>
        <w:rPr>
          <w:rFonts w:ascii="Arial" w:hAnsi="Arial" w:cs="Arial"/>
          <w:sz w:val="24"/>
          <w:szCs w:val="24"/>
        </w:rPr>
        <w:t>дала</w:t>
      </w:r>
      <w:proofErr w:type="spellEnd"/>
      <w:r>
        <w:rPr>
          <w:rFonts w:ascii="Arial" w:hAnsi="Arial" w:cs="Arial"/>
          <w:sz w:val="24"/>
          <w:szCs w:val="24"/>
        </w:rPr>
        <w:t xml:space="preserve"> </w:t>
      </w:r>
      <w:proofErr w:type="spellStart"/>
      <w:r>
        <w:rPr>
          <w:rFonts w:ascii="Arial" w:hAnsi="Arial" w:cs="Arial"/>
          <w:sz w:val="24"/>
          <w:szCs w:val="24"/>
        </w:rPr>
        <w:t>флорасының</w:t>
      </w:r>
      <w:proofErr w:type="spellEnd"/>
      <w:r>
        <w:rPr>
          <w:rFonts w:ascii="Arial" w:hAnsi="Arial" w:cs="Arial"/>
          <w:sz w:val="24"/>
          <w:szCs w:val="24"/>
        </w:rPr>
        <w:t xml:space="preserve"> </w:t>
      </w:r>
      <w:proofErr w:type="spellStart"/>
      <w:r>
        <w:rPr>
          <w:rFonts w:ascii="Arial" w:hAnsi="Arial" w:cs="Arial"/>
          <w:sz w:val="24"/>
          <w:szCs w:val="24"/>
        </w:rPr>
        <w:t>түрлері</w:t>
      </w:r>
      <w:proofErr w:type="spellEnd"/>
      <w:r>
        <w:rPr>
          <w:rFonts w:ascii="Arial" w:hAnsi="Arial" w:cs="Arial"/>
          <w:sz w:val="24"/>
          <w:szCs w:val="24"/>
        </w:rPr>
        <w:t xml:space="preserve">, </w:t>
      </w:r>
      <w:proofErr w:type="spellStart"/>
      <w:r>
        <w:rPr>
          <w:rFonts w:ascii="Arial" w:hAnsi="Arial" w:cs="Arial"/>
          <w:sz w:val="24"/>
          <w:szCs w:val="24"/>
        </w:rPr>
        <w:t>сондай-ақ</w:t>
      </w:r>
      <w:proofErr w:type="spellEnd"/>
      <w:r>
        <w:rPr>
          <w:rFonts w:ascii="Arial" w:hAnsi="Arial" w:cs="Arial"/>
          <w:sz w:val="24"/>
          <w:szCs w:val="24"/>
        </w:rPr>
        <w:t xml:space="preserve"> </w:t>
      </w:r>
      <w:proofErr w:type="spellStart"/>
      <w:r>
        <w:rPr>
          <w:rFonts w:ascii="Arial" w:hAnsi="Arial" w:cs="Arial"/>
          <w:sz w:val="24"/>
          <w:szCs w:val="24"/>
        </w:rPr>
        <w:t>құрғақшылыққа</w:t>
      </w:r>
      <w:proofErr w:type="spellEnd"/>
      <w:r>
        <w:rPr>
          <w:rFonts w:ascii="Arial" w:hAnsi="Arial" w:cs="Arial"/>
          <w:sz w:val="24"/>
          <w:szCs w:val="24"/>
        </w:rPr>
        <w:t xml:space="preserve"> </w:t>
      </w:r>
      <w:proofErr w:type="spellStart"/>
      <w:r>
        <w:rPr>
          <w:rFonts w:ascii="Arial" w:hAnsi="Arial" w:cs="Arial"/>
          <w:sz w:val="24"/>
          <w:szCs w:val="24"/>
        </w:rPr>
        <w:t>төзімді</w:t>
      </w:r>
      <w:proofErr w:type="spellEnd"/>
      <w:r>
        <w:rPr>
          <w:rFonts w:ascii="Arial" w:hAnsi="Arial" w:cs="Arial"/>
          <w:sz w:val="24"/>
          <w:szCs w:val="24"/>
        </w:rPr>
        <w:t xml:space="preserve"> </w:t>
      </w:r>
      <w:proofErr w:type="spellStart"/>
      <w:r>
        <w:rPr>
          <w:rFonts w:ascii="Arial" w:hAnsi="Arial" w:cs="Arial"/>
          <w:sz w:val="24"/>
          <w:szCs w:val="24"/>
        </w:rPr>
        <w:t>бұталар</w:t>
      </w:r>
      <w:proofErr w:type="spellEnd"/>
      <w:r>
        <w:rPr>
          <w:rFonts w:ascii="Arial" w:hAnsi="Arial" w:cs="Arial"/>
          <w:sz w:val="24"/>
          <w:szCs w:val="24"/>
        </w:rPr>
        <w:t xml:space="preserve"> </w:t>
      </w:r>
      <w:proofErr w:type="spellStart"/>
      <w:r>
        <w:rPr>
          <w:rFonts w:ascii="Arial" w:hAnsi="Arial" w:cs="Arial"/>
          <w:sz w:val="24"/>
          <w:szCs w:val="24"/>
        </w:rPr>
        <w:t>өседі</w:t>
      </w:r>
      <w:proofErr w:type="spellEnd"/>
      <w:r>
        <w:rPr>
          <w:rFonts w:ascii="Arial" w:hAnsi="Arial" w:cs="Arial"/>
          <w:sz w:val="24"/>
          <w:szCs w:val="24"/>
        </w:rPr>
        <w:t xml:space="preserve">. </w:t>
      </w:r>
      <w:r>
        <w:rPr>
          <w:rFonts w:ascii="Arial" w:hAnsi="Arial" w:cs="Arial"/>
          <w:sz w:val="24"/>
          <w:szCs w:val="24"/>
          <w:lang w:val="kk-KZ"/>
        </w:rPr>
        <w:t>Бұл теміржол трассасы</w:t>
      </w:r>
      <w:r>
        <w:rPr>
          <w:rFonts w:ascii="Arial" w:hAnsi="Arial" w:cs="Arial"/>
          <w:sz w:val="24"/>
          <w:szCs w:val="24"/>
        </w:rPr>
        <w:t xml:space="preserve"> </w:t>
      </w:r>
      <w:proofErr w:type="spellStart"/>
      <w:r>
        <w:rPr>
          <w:rFonts w:ascii="Arial" w:hAnsi="Arial" w:cs="Arial"/>
          <w:sz w:val="24"/>
          <w:szCs w:val="24"/>
        </w:rPr>
        <w:t>Андасай</w:t>
      </w:r>
      <w:proofErr w:type="spellEnd"/>
      <w:r>
        <w:rPr>
          <w:rFonts w:ascii="Arial" w:hAnsi="Arial" w:cs="Arial"/>
          <w:sz w:val="24"/>
          <w:szCs w:val="24"/>
        </w:rPr>
        <w:t xml:space="preserve"> </w:t>
      </w:r>
      <w:proofErr w:type="spellStart"/>
      <w:r>
        <w:rPr>
          <w:rFonts w:ascii="Arial" w:hAnsi="Arial" w:cs="Arial"/>
          <w:sz w:val="24"/>
          <w:szCs w:val="24"/>
        </w:rPr>
        <w:t>қорығының</w:t>
      </w:r>
      <w:proofErr w:type="spellEnd"/>
      <w:r>
        <w:rPr>
          <w:rFonts w:ascii="Arial" w:hAnsi="Arial" w:cs="Arial"/>
          <w:sz w:val="24"/>
          <w:szCs w:val="24"/>
        </w:rPr>
        <w:t xml:space="preserve"> </w:t>
      </w:r>
      <w:proofErr w:type="spellStart"/>
      <w:r>
        <w:rPr>
          <w:rFonts w:ascii="Arial" w:hAnsi="Arial" w:cs="Arial"/>
          <w:sz w:val="24"/>
          <w:szCs w:val="24"/>
        </w:rPr>
        <w:t>шағын</w:t>
      </w:r>
      <w:proofErr w:type="spellEnd"/>
      <w:r>
        <w:rPr>
          <w:rFonts w:ascii="Arial" w:hAnsi="Arial" w:cs="Arial"/>
          <w:sz w:val="24"/>
          <w:szCs w:val="24"/>
        </w:rPr>
        <w:t xml:space="preserve"> </w:t>
      </w:r>
      <w:proofErr w:type="spellStart"/>
      <w:r>
        <w:rPr>
          <w:rFonts w:ascii="Arial" w:hAnsi="Arial" w:cs="Arial"/>
          <w:sz w:val="24"/>
          <w:szCs w:val="24"/>
        </w:rPr>
        <w:t>жолағынан</w:t>
      </w:r>
      <w:proofErr w:type="spellEnd"/>
      <w:r>
        <w:rPr>
          <w:rFonts w:ascii="Arial" w:hAnsi="Arial" w:cs="Arial"/>
          <w:sz w:val="24"/>
          <w:szCs w:val="24"/>
        </w:rPr>
        <w:t xml:space="preserve"> </w:t>
      </w:r>
      <w:proofErr w:type="spellStart"/>
      <w:r>
        <w:rPr>
          <w:rFonts w:ascii="Arial" w:hAnsi="Arial" w:cs="Arial"/>
          <w:sz w:val="24"/>
          <w:szCs w:val="24"/>
        </w:rPr>
        <w:t>өтеді</w:t>
      </w:r>
      <w:proofErr w:type="spellEnd"/>
      <w:r>
        <w:rPr>
          <w:rFonts w:ascii="Arial" w:hAnsi="Arial" w:cs="Arial"/>
          <w:sz w:val="24"/>
          <w:szCs w:val="24"/>
        </w:rPr>
        <w:t xml:space="preserve"> (2-кластер </w:t>
      </w:r>
      <w:proofErr w:type="spellStart"/>
      <w:r>
        <w:rPr>
          <w:rFonts w:ascii="Arial" w:hAnsi="Arial" w:cs="Arial"/>
          <w:sz w:val="24"/>
          <w:szCs w:val="24"/>
        </w:rPr>
        <w:t>бойынша</w:t>
      </w:r>
      <w:proofErr w:type="spellEnd"/>
      <w:r>
        <w:rPr>
          <w:rFonts w:ascii="Arial" w:hAnsi="Arial" w:cs="Arial"/>
          <w:sz w:val="24"/>
          <w:szCs w:val="24"/>
        </w:rPr>
        <w:t xml:space="preserve">) - </w:t>
      </w:r>
      <w:proofErr w:type="spellStart"/>
      <w:r>
        <w:rPr>
          <w:rFonts w:ascii="Arial" w:hAnsi="Arial" w:cs="Arial"/>
          <w:sz w:val="24"/>
          <w:szCs w:val="24"/>
        </w:rPr>
        <w:t>оңтүстіктегі</w:t>
      </w:r>
      <w:proofErr w:type="spellEnd"/>
      <w:r>
        <w:rPr>
          <w:rFonts w:ascii="Arial" w:hAnsi="Arial" w:cs="Arial"/>
          <w:sz w:val="24"/>
          <w:szCs w:val="24"/>
        </w:rPr>
        <w:t xml:space="preserve"> </w:t>
      </w:r>
      <w:proofErr w:type="spellStart"/>
      <w:r>
        <w:rPr>
          <w:rFonts w:ascii="Arial" w:hAnsi="Arial" w:cs="Arial"/>
          <w:sz w:val="24"/>
          <w:szCs w:val="24"/>
        </w:rPr>
        <w:t>құрғақ</w:t>
      </w:r>
      <w:proofErr w:type="spellEnd"/>
      <w:r>
        <w:rPr>
          <w:rFonts w:ascii="Arial" w:hAnsi="Arial" w:cs="Arial"/>
          <w:sz w:val="24"/>
          <w:szCs w:val="24"/>
        </w:rPr>
        <w:t xml:space="preserve"> </w:t>
      </w:r>
      <w:proofErr w:type="spellStart"/>
      <w:r>
        <w:rPr>
          <w:rFonts w:ascii="Arial" w:hAnsi="Arial" w:cs="Arial"/>
          <w:sz w:val="24"/>
          <w:szCs w:val="24"/>
        </w:rPr>
        <w:t>жерлердің</w:t>
      </w:r>
      <w:proofErr w:type="spellEnd"/>
      <w:r>
        <w:rPr>
          <w:rFonts w:ascii="Arial" w:hAnsi="Arial" w:cs="Arial"/>
          <w:sz w:val="24"/>
          <w:szCs w:val="24"/>
        </w:rPr>
        <w:t xml:space="preserve"> </w:t>
      </w:r>
      <w:proofErr w:type="spellStart"/>
      <w:r>
        <w:rPr>
          <w:rFonts w:ascii="Arial" w:hAnsi="Arial" w:cs="Arial"/>
          <w:sz w:val="24"/>
          <w:szCs w:val="24"/>
        </w:rPr>
        <w:t>қорғалатын</w:t>
      </w:r>
      <w:proofErr w:type="spellEnd"/>
      <w:r>
        <w:rPr>
          <w:rFonts w:ascii="Arial" w:hAnsi="Arial" w:cs="Arial"/>
          <w:sz w:val="24"/>
          <w:szCs w:val="24"/>
        </w:rPr>
        <w:t xml:space="preserve"> </w:t>
      </w:r>
      <w:proofErr w:type="spellStart"/>
      <w:r>
        <w:rPr>
          <w:rFonts w:ascii="Arial" w:hAnsi="Arial" w:cs="Arial"/>
          <w:sz w:val="24"/>
          <w:szCs w:val="24"/>
        </w:rPr>
        <w:t>аймағы</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солтүстік-батыста</w:t>
      </w:r>
      <w:proofErr w:type="spellEnd"/>
      <w:r>
        <w:rPr>
          <w:rFonts w:ascii="Arial" w:hAnsi="Arial" w:cs="Arial"/>
          <w:sz w:val="24"/>
          <w:szCs w:val="24"/>
        </w:rPr>
        <w:t xml:space="preserve"> </w:t>
      </w:r>
      <w:r>
        <w:rPr>
          <w:rFonts w:ascii="Arial" w:hAnsi="Arial" w:cs="Arial"/>
          <w:sz w:val="24"/>
          <w:szCs w:val="24"/>
          <w:lang w:val="kk-KZ"/>
        </w:rPr>
        <w:t>киіктердің</w:t>
      </w:r>
      <w:r>
        <w:rPr>
          <w:rFonts w:ascii="Arial" w:hAnsi="Arial" w:cs="Arial"/>
          <w:sz w:val="24"/>
          <w:szCs w:val="24"/>
        </w:rPr>
        <w:t xml:space="preserve"> </w:t>
      </w:r>
      <w:proofErr w:type="spellStart"/>
      <w:r>
        <w:rPr>
          <w:rFonts w:ascii="Arial" w:hAnsi="Arial" w:cs="Arial"/>
          <w:sz w:val="24"/>
          <w:szCs w:val="24"/>
        </w:rPr>
        <w:t>тарихи</w:t>
      </w:r>
      <w:proofErr w:type="spellEnd"/>
      <w:r>
        <w:rPr>
          <w:rFonts w:ascii="Arial" w:hAnsi="Arial" w:cs="Arial"/>
          <w:sz w:val="24"/>
          <w:szCs w:val="24"/>
        </w:rPr>
        <w:t xml:space="preserve"> </w:t>
      </w:r>
      <w:proofErr w:type="spellStart"/>
      <w:r>
        <w:rPr>
          <w:rFonts w:ascii="Arial" w:hAnsi="Arial" w:cs="Arial"/>
          <w:sz w:val="24"/>
          <w:szCs w:val="24"/>
        </w:rPr>
        <w:t>көші-қон</w:t>
      </w:r>
      <w:proofErr w:type="spellEnd"/>
      <w:r>
        <w:rPr>
          <w:rFonts w:ascii="Arial" w:hAnsi="Arial" w:cs="Arial"/>
          <w:sz w:val="24"/>
          <w:szCs w:val="24"/>
        </w:rPr>
        <w:t xml:space="preserve"> </w:t>
      </w:r>
      <w:proofErr w:type="spellStart"/>
      <w:r>
        <w:rPr>
          <w:rFonts w:ascii="Arial" w:hAnsi="Arial" w:cs="Arial"/>
          <w:sz w:val="24"/>
          <w:szCs w:val="24"/>
        </w:rPr>
        <w:t>қозғалыстарымен</w:t>
      </w:r>
      <w:proofErr w:type="spellEnd"/>
      <w:r>
        <w:rPr>
          <w:rFonts w:ascii="Arial" w:hAnsi="Arial" w:cs="Arial"/>
          <w:sz w:val="24"/>
          <w:szCs w:val="24"/>
        </w:rPr>
        <w:t xml:space="preserve"> </w:t>
      </w:r>
      <w:proofErr w:type="spellStart"/>
      <w:r>
        <w:rPr>
          <w:rFonts w:ascii="Arial" w:hAnsi="Arial" w:cs="Arial"/>
          <w:sz w:val="24"/>
          <w:szCs w:val="24"/>
        </w:rPr>
        <w:t>байланысты</w:t>
      </w:r>
      <w:proofErr w:type="spellEnd"/>
      <w:r>
        <w:rPr>
          <w:rFonts w:ascii="Arial" w:hAnsi="Arial" w:cs="Arial"/>
          <w:sz w:val="24"/>
          <w:szCs w:val="24"/>
        </w:rPr>
        <w:t xml:space="preserve"> </w:t>
      </w:r>
      <w:proofErr w:type="spellStart"/>
      <w:r>
        <w:rPr>
          <w:rFonts w:ascii="Arial" w:hAnsi="Arial" w:cs="Arial"/>
          <w:sz w:val="24"/>
          <w:szCs w:val="24"/>
        </w:rPr>
        <w:t>кеңірек</w:t>
      </w:r>
      <w:proofErr w:type="spellEnd"/>
      <w:r>
        <w:rPr>
          <w:rFonts w:ascii="Arial" w:hAnsi="Arial" w:cs="Arial"/>
          <w:sz w:val="24"/>
          <w:szCs w:val="24"/>
        </w:rPr>
        <w:t xml:space="preserve"> </w:t>
      </w:r>
      <w:proofErr w:type="spellStart"/>
      <w:r>
        <w:rPr>
          <w:rFonts w:ascii="Arial" w:hAnsi="Arial" w:cs="Arial"/>
          <w:sz w:val="24"/>
          <w:szCs w:val="24"/>
        </w:rPr>
        <w:t>аймақты</w:t>
      </w:r>
      <w:proofErr w:type="spellEnd"/>
      <w:r>
        <w:rPr>
          <w:rFonts w:ascii="Arial" w:hAnsi="Arial" w:cs="Arial"/>
          <w:sz w:val="24"/>
          <w:szCs w:val="24"/>
        </w:rPr>
        <w:t xml:space="preserve"> </w:t>
      </w:r>
      <w:proofErr w:type="spellStart"/>
      <w:r>
        <w:rPr>
          <w:rFonts w:ascii="Arial" w:hAnsi="Arial" w:cs="Arial"/>
          <w:sz w:val="24"/>
          <w:szCs w:val="24"/>
        </w:rPr>
        <w:t>айналып</w:t>
      </w:r>
      <w:proofErr w:type="spellEnd"/>
      <w:r>
        <w:rPr>
          <w:rFonts w:ascii="Arial" w:hAnsi="Arial" w:cs="Arial"/>
          <w:sz w:val="24"/>
          <w:szCs w:val="24"/>
        </w:rPr>
        <w:t xml:space="preserve"> </w:t>
      </w:r>
      <w:proofErr w:type="spellStart"/>
      <w:r>
        <w:rPr>
          <w:rFonts w:ascii="Arial" w:hAnsi="Arial" w:cs="Arial"/>
          <w:sz w:val="24"/>
          <w:szCs w:val="24"/>
        </w:rPr>
        <w:t>өтеді</w:t>
      </w:r>
      <w:proofErr w:type="spellEnd"/>
      <w:r>
        <w:rPr>
          <w:rFonts w:ascii="Arial" w:hAnsi="Arial" w:cs="Arial"/>
          <w:sz w:val="24"/>
          <w:szCs w:val="24"/>
        </w:rPr>
        <w:t xml:space="preserve">. </w:t>
      </w:r>
      <w:proofErr w:type="spellStart"/>
      <w:r>
        <w:rPr>
          <w:rFonts w:ascii="Arial" w:hAnsi="Arial" w:cs="Arial"/>
          <w:sz w:val="24"/>
          <w:szCs w:val="24"/>
        </w:rPr>
        <w:t>Андасай</w:t>
      </w:r>
      <w:proofErr w:type="spellEnd"/>
      <w:r>
        <w:rPr>
          <w:rFonts w:ascii="Arial" w:hAnsi="Arial" w:cs="Arial"/>
          <w:sz w:val="24"/>
          <w:szCs w:val="24"/>
        </w:rPr>
        <w:t xml:space="preserve"> </w:t>
      </w:r>
      <w:proofErr w:type="spellStart"/>
      <w:r>
        <w:rPr>
          <w:rFonts w:ascii="Arial" w:hAnsi="Arial" w:cs="Arial"/>
          <w:sz w:val="24"/>
          <w:szCs w:val="24"/>
        </w:rPr>
        <w:t>қорығының</w:t>
      </w:r>
      <w:proofErr w:type="spellEnd"/>
      <w:r>
        <w:rPr>
          <w:rFonts w:ascii="Arial" w:hAnsi="Arial" w:cs="Arial"/>
          <w:sz w:val="24"/>
          <w:szCs w:val="24"/>
        </w:rPr>
        <w:t xml:space="preserve"> </w:t>
      </w:r>
      <w:proofErr w:type="spellStart"/>
      <w:r>
        <w:rPr>
          <w:rFonts w:ascii="Arial" w:hAnsi="Arial" w:cs="Arial"/>
          <w:sz w:val="24"/>
          <w:szCs w:val="24"/>
        </w:rPr>
        <w:t>жоба</w:t>
      </w:r>
      <w:proofErr w:type="spellEnd"/>
      <w:r>
        <w:rPr>
          <w:rFonts w:ascii="Arial" w:hAnsi="Arial" w:cs="Arial"/>
          <w:sz w:val="24"/>
          <w:szCs w:val="24"/>
        </w:rPr>
        <w:t xml:space="preserve"> </w:t>
      </w:r>
      <w:proofErr w:type="spellStart"/>
      <w:r>
        <w:rPr>
          <w:rFonts w:ascii="Arial" w:hAnsi="Arial" w:cs="Arial"/>
          <w:sz w:val="24"/>
          <w:szCs w:val="24"/>
        </w:rPr>
        <w:t>бағыты</w:t>
      </w:r>
      <w:proofErr w:type="spellEnd"/>
      <w:r>
        <w:rPr>
          <w:rFonts w:ascii="Arial" w:hAnsi="Arial" w:cs="Arial"/>
          <w:sz w:val="24"/>
          <w:szCs w:val="24"/>
        </w:rPr>
        <w:t xml:space="preserve"> </w:t>
      </w:r>
      <w:proofErr w:type="spellStart"/>
      <w:r>
        <w:rPr>
          <w:rFonts w:ascii="Arial" w:hAnsi="Arial" w:cs="Arial"/>
          <w:sz w:val="24"/>
          <w:szCs w:val="24"/>
        </w:rPr>
        <w:t>өтетін</w:t>
      </w:r>
      <w:proofErr w:type="spellEnd"/>
      <w:r>
        <w:rPr>
          <w:rFonts w:ascii="Arial" w:hAnsi="Arial" w:cs="Arial"/>
          <w:sz w:val="24"/>
          <w:szCs w:val="24"/>
        </w:rPr>
        <w:t xml:space="preserve"> </w:t>
      </w:r>
      <w:proofErr w:type="spellStart"/>
      <w:r>
        <w:rPr>
          <w:rFonts w:ascii="Arial" w:hAnsi="Arial" w:cs="Arial"/>
          <w:sz w:val="24"/>
          <w:szCs w:val="24"/>
        </w:rPr>
        <w:t>бөлігі</w:t>
      </w:r>
      <w:proofErr w:type="spellEnd"/>
      <w:r>
        <w:rPr>
          <w:rFonts w:ascii="Arial" w:hAnsi="Arial" w:cs="Arial"/>
          <w:sz w:val="24"/>
          <w:szCs w:val="24"/>
        </w:rPr>
        <w:t xml:space="preserve"> </w:t>
      </w:r>
      <w:proofErr w:type="spellStart"/>
      <w:r>
        <w:rPr>
          <w:rFonts w:ascii="Arial" w:hAnsi="Arial" w:cs="Arial"/>
          <w:sz w:val="24"/>
          <w:szCs w:val="24"/>
        </w:rPr>
        <w:t>соңғы</w:t>
      </w:r>
      <w:proofErr w:type="spellEnd"/>
      <w:r>
        <w:rPr>
          <w:rFonts w:ascii="Arial" w:hAnsi="Arial" w:cs="Arial"/>
          <w:sz w:val="24"/>
          <w:szCs w:val="24"/>
        </w:rPr>
        <w:t xml:space="preserve"> </w:t>
      </w:r>
      <w:proofErr w:type="spellStart"/>
      <w:r>
        <w:rPr>
          <w:rFonts w:ascii="Arial" w:hAnsi="Arial" w:cs="Arial"/>
          <w:sz w:val="24"/>
          <w:szCs w:val="24"/>
        </w:rPr>
        <w:t>жылдары</w:t>
      </w:r>
      <w:proofErr w:type="spellEnd"/>
      <w:r>
        <w:rPr>
          <w:rFonts w:ascii="Arial" w:hAnsi="Arial" w:cs="Arial"/>
          <w:sz w:val="24"/>
          <w:szCs w:val="24"/>
        </w:rPr>
        <w:t xml:space="preserve"> </w:t>
      </w:r>
      <w:proofErr w:type="spellStart"/>
      <w:r>
        <w:rPr>
          <w:rFonts w:ascii="Arial" w:hAnsi="Arial" w:cs="Arial"/>
          <w:sz w:val="24"/>
          <w:szCs w:val="24"/>
        </w:rPr>
        <w:t>ғана</w:t>
      </w:r>
      <w:proofErr w:type="spellEnd"/>
      <w:r>
        <w:rPr>
          <w:rFonts w:ascii="Arial" w:hAnsi="Arial" w:cs="Arial"/>
          <w:sz w:val="24"/>
          <w:szCs w:val="24"/>
        </w:rPr>
        <w:t xml:space="preserve"> </w:t>
      </w:r>
      <w:proofErr w:type="spellStart"/>
      <w:r>
        <w:rPr>
          <w:rFonts w:ascii="Arial" w:hAnsi="Arial" w:cs="Arial"/>
          <w:sz w:val="24"/>
          <w:szCs w:val="24"/>
        </w:rPr>
        <w:t>қосылды</w:t>
      </w:r>
      <w:proofErr w:type="spellEnd"/>
      <w:r>
        <w:rPr>
          <w:rFonts w:ascii="Arial" w:hAnsi="Arial" w:cs="Arial"/>
          <w:sz w:val="24"/>
          <w:szCs w:val="24"/>
        </w:rPr>
        <w:t xml:space="preserve">. </w:t>
      </w:r>
      <w:r>
        <w:rPr>
          <w:rFonts w:ascii="Arial" w:hAnsi="Arial" w:cs="Arial"/>
          <w:sz w:val="24"/>
          <w:szCs w:val="24"/>
          <w:lang w:val="kk-KZ"/>
        </w:rPr>
        <w:t>Бұл бағыт</w:t>
      </w:r>
      <w:r>
        <w:rPr>
          <w:rFonts w:ascii="Arial" w:hAnsi="Arial" w:cs="Arial"/>
          <w:sz w:val="24"/>
          <w:szCs w:val="24"/>
        </w:rPr>
        <w:t xml:space="preserve"> </w:t>
      </w:r>
      <w:proofErr w:type="spellStart"/>
      <w:r>
        <w:rPr>
          <w:rFonts w:ascii="Arial" w:hAnsi="Arial" w:cs="Arial"/>
          <w:sz w:val="24"/>
          <w:szCs w:val="24"/>
        </w:rPr>
        <w:t>Андасай</w:t>
      </w:r>
      <w:proofErr w:type="spellEnd"/>
      <w:r>
        <w:rPr>
          <w:rFonts w:ascii="Arial" w:hAnsi="Arial" w:cs="Arial"/>
          <w:sz w:val="24"/>
          <w:szCs w:val="24"/>
          <w:lang w:val="kk-KZ"/>
        </w:rPr>
        <w:t>дың 2</w:t>
      </w:r>
      <w:r>
        <w:rPr>
          <w:rFonts w:ascii="Arial" w:hAnsi="Arial" w:cs="Arial"/>
          <w:sz w:val="24"/>
          <w:szCs w:val="24"/>
        </w:rPr>
        <w:t xml:space="preserve"> </w:t>
      </w:r>
      <w:proofErr w:type="spellStart"/>
      <w:r>
        <w:rPr>
          <w:rFonts w:ascii="Arial" w:hAnsi="Arial" w:cs="Arial"/>
          <w:sz w:val="24"/>
          <w:szCs w:val="24"/>
        </w:rPr>
        <w:t>кластерінің</w:t>
      </w:r>
      <w:proofErr w:type="spellEnd"/>
      <w:r>
        <w:rPr>
          <w:rFonts w:ascii="Arial" w:hAnsi="Arial" w:cs="Arial"/>
          <w:sz w:val="24"/>
          <w:szCs w:val="24"/>
        </w:rPr>
        <w:t xml:space="preserve"> 16,6 </w:t>
      </w:r>
      <w:proofErr w:type="spellStart"/>
      <w:r>
        <w:rPr>
          <w:rFonts w:ascii="Arial" w:hAnsi="Arial" w:cs="Arial"/>
          <w:sz w:val="24"/>
          <w:szCs w:val="24"/>
        </w:rPr>
        <w:t>км</w:t>
      </w:r>
      <w:proofErr w:type="spellEnd"/>
      <w:r>
        <w:rPr>
          <w:rFonts w:ascii="Arial" w:hAnsi="Arial" w:cs="Arial"/>
          <w:sz w:val="24"/>
          <w:szCs w:val="24"/>
        </w:rPr>
        <w:t xml:space="preserve"> </w:t>
      </w:r>
      <w:proofErr w:type="spellStart"/>
      <w:r>
        <w:rPr>
          <w:rFonts w:ascii="Arial" w:hAnsi="Arial" w:cs="Arial"/>
          <w:sz w:val="24"/>
          <w:szCs w:val="24"/>
        </w:rPr>
        <w:t>аумағын</w:t>
      </w:r>
      <w:proofErr w:type="spellEnd"/>
      <w:r>
        <w:rPr>
          <w:rFonts w:ascii="Arial" w:hAnsi="Arial" w:cs="Arial"/>
          <w:sz w:val="24"/>
          <w:szCs w:val="24"/>
        </w:rPr>
        <w:t xml:space="preserve"> </w:t>
      </w:r>
      <w:proofErr w:type="spellStart"/>
      <w:r>
        <w:rPr>
          <w:rFonts w:ascii="Arial" w:hAnsi="Arial" w:cs="Arial"/>
          <w:sz w:val="24"/>
          <w:szCs w:val="24"/>
        </w:rPr>
        <w:t>кесіп</w:t>
      </w:r>
      <w:proofErr w:type="spellEnd"/>
      <w:r>
        <w:rPr>
          <w:rFonts w:ascii="Arial" w:hAnsi="Arial" w:cs="Arial"/>
          <w:sz w:val="24"/>
          <w:szCs w:val="24"/>
        </w:rPr>
        <w:t xml:space="preserve"> </w:t>
      </w:r>
      <w:proofErr w:type="spellStart"/>
      <w:r>
        <w:rPr>
          <w:rFonts w:ascii="Arial" w:hAnsi="Arial" w:cs="Arial"/>
          <w:sz w:val="24"/>
          <w:szCs w:val="24"/>
        </w:rPr>
        <w:t>өтеді</w:t>
      </w:r>
      <w:proofErr w:type="spellEnd"/>
      <w:r>
        <w:rPr>
          <w:rFonts w:ascii="Arial" w:hAnsi="Arial" w:cs="Arial"/>
          <w:sz w:val="24"/>
          <w:szCs w:val="24"/>
        </w:rPr>
        <w:t xml:space="preserve"> </w:t>
      </w:r>
      <w:proofErr w:type="spellStart"/>
      <w:r>
        <w:rPr>
          <w:rFonts w:ascii="Arial" w:hAnsi="Arial" w:cs="Arial"/>
          <w:sz w:val="24"/>
          <w:szCs w:val="24"/>
        </w:rPr>
        <w:t>деп</w:t>
      </w:r>
      <w:proofErr w:type="spellEnd"/>
      <w:r>
        <w:rPr>
          <w:rFonts w:ascii="Arial" w:hAnsi="Arial" w:cs="Arial"/>
          <w:sz w:val="24"/>
          <w:szCs w:val="24"/>
        </w:rPr>
        <w:t xml:space="preserve"> </w:t>
      </w:r>
      <w:proofErr w:type="spellStart"/>
      <w:r>
        <w:rPr>
          <w:rFonts w:ascii="Arial" w:hAnsi="Arial" w:cs="Arial"/>
          <w:sz w:val="24"/>
          <w:szCs w:val="24"/>
        </w:rPr>
        <w:t>есептеледі</w:t>
      </w:r>
      <w:proofErr w:type="spellEnd"/>
      <w:r>
        <w:rPr>
          <w:rFonts w:ascii="Arial" w:hAnsi="Arial" w:cs="Arial"/>
          <w:sz w:val="24"/>
          <w:szCs w:val="24"/>
        </w:rPr>
        <w:t xml:space="preserve">, </w:t>
      </w:r>
      <w:proofErr w:type="spellStart"/>
      <w:r>
        <w:rPr>
          <w:rFonts w:ascii="Arial" w:hAnsi="Arial" w:cs="Arial"/>
          <w:sz w:val="24"/>
          <w:szCs w:val="24"/>
        </w:rPr>
        <w:t>бұл</w:t>
      </w:r>
      <w:proofErr w:type="spellEnd"/>
      <w:r>
        <w:rPr>
          <w:rFonts w:ascii="Arial" w:hAnsi="Arial" w:cs="Arial"/>
          <w:sz w:val="24"/>
          <w:szCs w:val="24"/>
        </w:rPr>
        <w:t xml:space="preserve"> </w:t>
      </w:r>
      <w:proofErr w:type="spellStart"/>
      <w:r>
        <w:rPr>
          <w:rFonts w:ascii="Arial" w:hAnsi="Arial" w:cs="Arial"/>
          <w:sz w:val="24"/>
          <w:szCs w:val="24"/>
        </w:rPr>
        <w:t>осы</w:t>
      </w:r>
      <w:proofErr w:type="spellEnd"/>
      <w:r>
        <w:rPr>
          <w:rFonts w:ascii="Arial" w:hAnsi="Arial" w:cs="Arial"/>
          <w:sz w:val="24"/>
          <w:szCs w:val="24"/>
        </w:rPr>
        <w:t xml:space="preserve"> </w:t>
      </w:r>
      <w:proofErr w:type="spellStart"/>
      <w:r>
        <w:rPr>
          <w:rFonts w:ascii="Arial" w:hAnsi="Arial" w:cs="Arial"/>
          <w:sz w:val="24"/>
          <w:szCs w:val="24"/>
        </w:rPr>
        <w:t>кластердің</w:t>
      </w:r>
      <w:proofErr w:type="spellEnd"/>
      <w:r>
        <w:rPr>
          <w:rFonts w:ascii="Arial" w:hAnsi="Arial" w:cs="Arial"/>
          <w:sz w:val="24"/>
          <w:szCs w:val="24"/>
        </w:rPr>
        <w:t xml:space="preserve"> </w:t>
      </w:r>
      <w:proofErr w:type="spellStart"/>
      <w:r>
        <w:rPr>
          <w:rFonts w:ascii="Arial" w:hAnsi="Arial" w:cs="Arial"/>
          <w:sz w:val="24"/>
          <w:szCs w:val="24"/>
        </w:rPr>
        <w:t>аз</w:t>
      </w:r>
      <w:proofErr w:type="spellEnd"/>
      <w:r>
        <w:rPr>
          <w:rFonts w:ascii="Arial" w:hAnsi="Arial" w:cs="Arial"/>
          <w:sz w:val="24"/>
          <w:szCs w:val="24"/>
        </w:rPr>
        <w:t xml:space="preserve"> </w:t>
      </w:r>
      <w:proofErr w:type="spellStart"/>
      <w:r>
        <w:rPr>
          <w:rFonts w:ascii="Arial" w:hAnsi="Arial" w:cs="Arial"/>
          <w:sz w:val="24"/>
          <w:szCs w:val="24"/>
        </w:rPr>
        <w:t>бөлігін</w:t>
      </w:r>
      <w:proofErr w:type="spellEnd"/>
      <w:r>
        <w:rPr>
          <w:rFonts w:ascii="Arial" w:hAnsi="Arial" w:cs="Arial"/>
          <w:sz w:val="24"/>
          <w:szCs w:val="24"/>
        </w:rPr>
        <w:t xml:space="preserve"> </w:t>
      </w:r>
      <w:proofErr w:type="spellStart"/>
      <w:r>
        <w:rPr>
          <w:rFonts w:ascii="Arial" w:hAnsi="Arial" w:cs="Arial"/>
          <w:sz w:val="24"/>
          <w:szCs w:val="24"/>
        </w:rPr>
        <w:t>құрайды</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Андасай</w:t>
      </w:r>
      <w:proofErr w:type="spellEnd"/>
      <w:r>
        <w:rPr>
          <w:rFonts w:ascii="Arial" w:hAnsi="Arial" w:cs="Arial"/>
          <w:sz w:val="24"/>
          <w:szCs w:val="24"/>
        </w:rPr>
        <w:t xml:space="preserve"> </w:t>
      </w:r>
      <w:proofErr w:type="spellStart"/>
      <w:r>
        <w:rPr>
          <w:rFonts w:ascii="Arial" w:hAnsi="Arial" w:cs="Arial"/>
          <w:sz w:val="24"/>
          <w:szCs w:val="24"/>
        </w:rPr>
        <w:t>қорығының</w:t>
      </w:r>
      <w:proofErr w:type="spellEnd"/>
      <w:r>
        <w:rPr>
          <w:rFonts w:ascii="Arial" w:hAnsi="Arial" w:cs="Arial"/>
          <w:sz w:val="24"/>
          <w:szCs w:val="24"/>
        </w:rPr>
        <w:t xml:space="preserve"> </w:t>
      </w:r>
      <w:proofErr w:type="spellStart"/>
      <w:r>
        <w:rPr>
          <w:rFonts w:ascii="Arial" w:hAnsi="Arial" w:cs="Arial"/>
          <w:sz w:val="24"/>
          <w:szCs w:val="24"/>
        </w:rPr>
        <w:t>жалпы</w:t>
      </w:r>
      <w:proofErr w:type="spellEnd"/>
      <w:r>
        <w:rPr>
          <w:rFonts w:ascii="Arial" w:hAnsi="Arial" w:cs="Arial"/>
          <w:sz w:val="24"/>
          <w:szCs w:val="24"/>
        </w:rPr>
        <w:t xml:space="preserve"> </w:t>
      </w:r>
      <w:proofErr w:type="spellStart"/>
      <w:r>
        <w:rPr>
          <w:rFonts w:ascii="Arial" w:hAnsi="Arial" w:cs="Arial"/>
          <w:sz w:val="24"/>
          <w:szCs w:val="24"/>
        </w:rPr>
        <w:t>аумағын</w:t>
      </w:r>
      <w:proofErr w:type="spellEnd"/>
      <w:r>
        <w:rPr>
          <w:rFonts w:ascii="Arial" w:hAnsi="Arial" w:cs="Arial"/>
          <w:sz w:val="24"/>
          <w:szCs w:val="24"/>
        </w:rPr>
        <w:t xml:space="preserve"> </w:t>
      </w:r>
      <w:proofErr w:type="spellStart"/>
      <w:r>
        <w:rPr>
          <w:rFonts w:ascii="Arial" w:hAnsi="Arial" w:cs="Arial"/>
          <w:sz w:val="24"/>
          <w:szCs w:val="24"/>
        </w:rPr>
        <w:t>ескере</w:t>
      </w:r>
      <w:proofErr w:type="spellEnd"/>
      <w:r>
        <w:rPr>
          <w:rFonts w:ascii="Arial" w:hAnsi="Arial" w:cs="Arial"/>
          <w:sz w:val="24"/>
          <w:szCs w:val="24"/>
        </w:rPr>
        <w:t xml:space="preserve"> </w:t>
      </w:r>
      <w:proofErr w:type="spellStart"/>
      <w:r>
        <w:rPr>
          <w:rFonts w:ascii="Arial" w:hAnsi="Arial" w:cs="Arial"/>
          <w:sz w:val="24"/>
          <w:szCs w:val="24"/>
        </w:rPr>
        <w:t>отырып</w:t>
      </w:r>
      <w:proofErr w:type="spellEnd"/>
      <w:r>
        <w:rPr>
          <w:rFonts w:ascii="Arial" w:hAnsi="Arial" w:cs="Arial"/>
          <w:sz w:val="24"/>
          <w:szCs w:val="24"/>
        </w:rPr>
        <w:t xml:space="preserve">, </w:t>
      </w:r>
      <w:proofErr w:type="spellStart"/>
      <w:r>
        <w:rPr>
          <w:rFonts w:ascii="Arial" w:hAnsi="Arial" w:cs="Arial"/>
          <w:sz w:val="24"/>
          <w:szCs w:val="24"/>
        </w:rPr>
        <w:t>ең</w:t>
      </w:r>
      <w:proofErr w:type="spellEnd"/>
      <w:r>
        <w:rPr>
          <w:rFonts w:ascii="Arial" w:hAnsi="Arial" w:cs="Arial"/>
          <w:sz w:val="24"/>
          <w:szCs w:val="24"/>
        </w:rPr>
        <w:t xml:space="preserve"> </w:t>
      </w:r>
      <w:proofErr w:type="spellStart"/>
      <w:r>
        <w:rPr>
          <w:rFonts w:ascii="Arial" w:hAnsi="Arial" w:cs="Arial"/>
          <w:sz w:val="24"/>
          <w:szCs w:val="24"/>
        </w:rPr>
        <w:t>төменгі</w:t>
      </w:r>
      <w:proofErr w:type="spellEnd"/>
      <w:r>
        <w:rPr>
          <w:rFonts w:ascii="Arial" w:hAnsi="Arial" w:cs="Arial"/>
          <w:sz w:val="24"/>
          <w:szCs w:val="24"/>
        </w:rPr>
        <w:t xml:space="preserve"> </w:t>
      </w:r>
      <w:proofErr w:type="spellStart"/>
      <w:r>
        <w:rPr>
          <w:rFonts w:ascii="Arial" w:hAnsi="Arial" w:cs="Arial"/>
          <w:sz w:val="24"/>
          <w:szCs w:val="24"/>
        </w:rPr>
        <w:t>көрсеткіш</w:t>
      </w:r>
      <w:proofErr w:type="spellEnd"/>
      <w:r>
        <w:rPr>
          <w:rFonts w:ascii="Arial" w:hAnsi="Arial" w:cs="Arial"/>
          <w:sz w:val="24"/>
          <w:szCs w:val="24"/>
        </w:rPr>
        <w:t xml:space="preserve"> </w:t>
      </w:r>
      <w:proofErr w:type="spellStart"/>
      <w:r>
        <w:rPr>
          <w:rFonts w:ascii="Arial" w:hAnsi="Arial" w:cs="Arial"/>
          <w:sz w:val="24"/>
          <w:szCs w:val="24"/>
        </w:rPr>
        <w:t>болып</w:t>
      </w:r>
      <w:proofErr w:type="spellEnd"/>
      <w:r>
        <w:rPr>
          <w:rFonts w:ascii="Arial" w:hAnsi="Arial" w:cs="Arial"/>
          <w:sz w:val="24"/>
          <w:szCs w:val="24"/>
        </w:rPr>
        <w:t xml:space="preserve"> </w:t>
      </w:r>
      <w:proofErr w:type="spellStart"/>
      <w:r>
        <w:rPr>
          <w:rFonts w:ascii="Arial" w:hAnsi="Arial" w:cs="Arial"/>
          <w:sz w:val="24"/>
          <w:szCs w:val="24"/>
        </w:rPr>
        <w:t>табылады</w:t>
      </w:r>
      <w:proofErr w:type="spellEnd"/>
      <w:r>
        <w:rPr>
          <w:rFonts w:ascii="Arial" w:hAnsi="Arial" w:cs="Arial"/>
          <w:sz w:val="24"/>
          <w:szCs w:val="24"/>
        </w:rPr>
        <w:t xml:space="preserve">. </w:t>
      </w:r>
      <w:r>
        <w:rPr>
          <w:rFonts w:ascii="Arial" w:hAnsi="Arial" w:cs="Arial"/>
          <w:sz w:val="24"/>
          <w:szCs w:val="24"/>
          <w:lang w:val="kk-KZ"/>
        </w:rPr>
        <w:t>Биоалуантүрліліктің негізгі аймағы</w:t>
      </w:r>
      <w:r>
        <w:rPr>
          <w:rFonts w:ascii="Arial" w:eastAsia="Times New Roman" w:hAnsi="Arial" w:cs="Arial"/>
          <w:color w:val="222222"/>
          <w:sz w:val="24"/>
          <w:szCs w:val="24"/>
          <w:lang w:val="kk-KZ" w:eastAsia="en-PH"/>
        </w:rPr>
        <w:t xml:space="preserve"> мен Андасай қорығымен қиылысу аумақтардың қиылысатын бөлігіне айтарлықтай әсер етеді. Сонымен қатар, күтілетін залал олардың жалпы аумағын және жыртқыш құстардың таралуын - бұл аумақтардағы құстардың негізгі қорғалатын тобын ескере отырып, сондай-ақ зардаптарды азайту шараларын тиісті жоспарлау және іске асыру жағдайында басқа түрлер үшін маңызды болмайды.</w:t>
      </w:r>
    </w:p>
    <w:p w14:paraId="403424CB" w14:textId="77777777" w:rsidR="006B6003" w:rsidRDefault="006B6003">
      <w:pPr>
        <w:pStyle w:val="ReportBodyPar"/>
        <w:rPr>
          <w:lang w:val="kk-KZ"/>
        </w:rPr>
      </w:pPr>
    </w:p>
    <w:p w14:paraId="2B7468CC" w14:textId="77777777" w:rsidR="006B6003" w:rsidRDefault="00000000">
      <w:pPr>
        <w:pStyle w:val="ReportBodyPar"/>
        <w:rPr>
          <w:lang w:val="kk-KZ"/>
        </w:rPr>
      </w:pPr>
      <w:r>
        <w:rPr>
          <w:lang w:val="kk-KZ"/>
        </w:rPr>
        <w:t>Жобаның аумағы сонымен қатар дала ландшафты арқылы өтеді, онда жерге ұя салатын құстардың көптеген түрлері, соның ішінде құрылысқа байланысты сезімтал болуы мүмкін дала бүркіттері мен қарақұйрықтар мекендейді. Жоба екі маңызды орнитологиялық аумақты қамтиды: KZ063 (Аяқ Бестау) солтүстік шетінде 46,0 км-ден 87,0 км-ге дейінгі учаскеде және KZ064 (Ортау ойпаты) екі жерде  - 176,6 км-дан 252,37 км-ге дейінгі және 260,9 км-дан 271,0 км-ге дейінгі учаскеде.</w:t>
      </w:r>
    </w:p>
    <w:p w14:paraId="2BE526EA" w14:textId="77777777" w:rsidR="006B6003" w:rsidRDefault="006B6003">
      <w:pPr>
        <w:pStyle w:val="ReportParagraph"/>
        <w:rPr>
          <w:lang w:val="kk-KZ"/>
        </w:rPr>
      </w:pPr>
    </w:p>
    <w:p w14:paraId="11129974" w14:textId="77777777" w:rsidR="006B6003" w:rsidRDefault="00000000">
      <w:pPr>
        <w:pStyle w:val="20"/>
        <w:rPr>
          <w:lang w:val="ru-RU"/>
        </w:rPr>
      </w:pPr>
      <w:bookmarkStart w:id="411" w:name="_bookmark21"/>
      <w:bookmarkStart w:id="412" w:name="_Toc210644717"/>
      <w:bookmarkEnd w:id="411"/>
      <w:r>
        <w:rPr>
          <w:lang w:val="kk-KZ"/>
        </w:rPr>
        <w:t>Трассалауға шолу және жоба компоненттері</w:t>
      </w:r>
      <w:bookmarkEnd w:id="412"/>
    </w:p>
    <w:p w14:paraId="1195C4B2" w14:textId="77777777" w:rsidR="006B6003" w:rsidRDefault="006B6003">
      <w:pPr>
        <w:pStyle w:val="ReportParagraph"/>
        <w:rPr>
          <w:lang w:val="ru-RU"/>
        </w:rPr>
      </w:pPr>
    </w:p>
    <w:p w14:paraId="39A79411" w14:textId="77777777" w:rsidR="006B6003" w:rsidRDefault="00000000">
      <w:pPr>
        <w:pStyle w:val="ReportBodyPar"/>
        <w:rPr>
          <w:lang w:val="kk-KZ"/>
        </w:rPr>
      </w:pPr>
      <w:r>
        <w:rPr>
          <w:lang w:val="kk-KZ"/>
        </w:rPr>
        <w:t>Мойынты - Қызылжар жаңа теміржол құрылыс жобасы жүк тасымалы мен пайдаланудағы ағымдағы қажеттіліктерді қанағаттандыру үшін ұлттық темір жол стандарттарына сәйкес жобаланған Қазақстанның орталық бөлігі арқылы ұзындығы 322,2 шақырымнан асатын заманауи бір жолды теміржол желісін құруды көздейді. Трасса тығыз қоныстанған аудандардан алшақтау және Мойынты мен Қызылжарды байланыстыратын жоғары өткізу қабілеттілігі бар тікелей көлік дәлізін құра отырып, экологиялық маңызды аймақтарға кіруді азайту үшін жоспарланған болатын.</w:t>
      </w:r>
    </w:p>
    <w:p w14:paraId="6CE81AE0" w14:textId="77777777" w:rsidR="006B6003" w:rsidRDefault="006B6003">
      <w:pPr>
        <w:pStyle w:val="ReportBodyPar"/>
        <w:rPr>
          <w:lang w:val="kk-KZ"/>
        </w:rPr>
      </w:pPr>
    </w:p>
    <w:p w14:paraId="1F5C0740" w14:textId="77777777" w:rsidR="006B6003" w:rsidRDefault="00000000">
      <w:pPr>
        <w:pStyle w:val="ReportBodyPar"/>
        <w:rPr>
          <w:lang w:val="kk-KZ"/>
        </w:rPr>
      </w:pPr>
      <w:r>
        <w:rPr>
          <w:lang w:val="kk-KZ"/>
        </w:rPr>
        <w:t xml:space="preserve">Жоба беріктік пен тұрақтылықты қамтамасыз ету үшін балластталған негізі бар темірбетон шпалдарында ыстыққа бейімделген R65 рельстерімен салынған жаңа теміржол жағалауы мен жол құрылымын қамтиды. Алюминотермиялық дәнекерлеуді пайдалана отырып, рельстерді үздіксіз дәнекерлеу технологиясы қолданылатын болады, нәтижесінде бұл температуралар маусымға байланысты қатты ауытқитын Қазақстанның қатал континенттік климатында жүктердің үлкен көлеміне төтеп бере алатын неғұрлым тегіс және сенімді жол құрылымын қамтамасыз етеді. </w:t>
      </w:r>
    </w:p>
    <w:p w14:paraId="288EF01A" w14:textId="77777777" w:rsidR="006B6003" w:rsidRDefault="006B6003">
      <w:pPr>
        <w:pStyle w:val="ReportBodyPar"/>
        <w:rPr>
          <w:lang w:val="kk-KZ"/>
        </w:rPr>
      </w:pPr>
    </w:p>
    <w:p w14:paraId="0E9DE4B9" w14:textId="77777777" w:rsidR="006B6003" w:rsidRDefault="00000000">
      <w:pPr>
        <w:pStyle w:val="ReportBodyPar"/>
        <w:rPr>
          <w:lang w:val="kk-KZ"/>
        </w:rPr>
      </w:pPr>
      <w:r>
        <w:rPr>
          <w:lang w:val="kk-KZ"/>
        </w:rPr>
        <w:t xml:space="preserve">Пойыздардың тиімді жұмысын қамтамасыз ету үшін жобаға 17 теміржол айырығы және Қызылжар, Ақтау, Қаражал-2 және Мойынты сияқты негізгі станцияларды жаңғырту немесе қайта қалпына келтіру енгізілді. Бұл нысандарға күніне 30 жұп пойыздың, соның ішінде екі деңгейлі контейнерлік пойыздардың өткізу қабілеттілігі бар, ағымдағы және болжамды жүк көлемін өңдеуге арналған бірнеше қабылдау және жөнелту жолдары, шығу жолдары және сұрыптау станциялары кіреді.  </w:t>
      </w:r>
    </w:p>
    <w:p w14:paraId="5A5C476D" w14:textId="77777777" w:rsidR="006B6003" w:rsidRDefault="006B6003">
      <w:pPr>
        <w:pStyle w:val="ReportBodyPar"/>
        <w:rPr>
          <w:lang w:val="kk-KZ"/>
        </w:rPr>
      </w:pPr>
    </w:p>
    <w:p w14:paraId="212CFF9C" w14:textId="77777777" w:rsidR="006B6003" w:rsidRDefault="00000000">
      <w:pPr>
        <w:pStyle w:val="ReportBodyPar"/>
        <w:rPr>
          <w:lang w:val="kk-KZ"/>
        </w:rPr>
      </w:pPr>
      <w:r>
        <w:rPr>
          <w:lang w:val="kk-KZ"/>
        </w:rPr>
        <w:lastRenderedPageBreak/>
        <w:t xml:space="preserve">Жобаның ауқымына сонымен қатар дабыл беру және телекоммуникация жүйелері, қуат көздері мен инженерлік желілерге қосылу және қауіпсіз пайдалану мен техникалық қызмет көрсетуге ыңғайлы қол жетімділікті қамтамасыз ету үшін кірме теміржолдар кіреді. Жиынтығында бұл компоненттер Қазақстанда пайдалану жағдайында ұзақ мерзімді сенімділік пен тиімділікке есептелген жоғары өткізу қабілеті бар заманауи теміржол дәлізін құруды қамтамасыз етеді. </w:t>
      </w:r>
    </w:p>
    <w:p w14:paraId="5656C36F" w14:textId="77777777" w:rsidR="006B6003" w:rsidRDefault="00000000">
      <w:pPr>
        <w:rPr>
          <w:rFonts w:ascii="Arial" w:hAnsi="Arial" w:cs="Arial"/>
        </w:rPr>
      </w:pPr>
      <w:r>
        <w:rPr>
          <w:rFonts w:ascii="Arial" w:hAnsi="Arial" w:cs="Arial"/>
          <w:noProof/>
          <w:lang w:val="ru-RU" w:eastAsia="ru-RU"/>
        </w:rPr>
        <w:drawing>
          <wp:inline distT="0" distB="0" distL="0" distR="0" wp14:anchorId="1DF1A8D7" wp14:editId="5AE70111">
            <wp:extent cx="6286500" cy="4251960"/>
            <wp:effectExtent l="19050" t="19050" r="19050" b="15240"/>
            <wp:docPr id="1031" name="image17.png"/>
            <wp:cNvGraphicFramePr/>
            <a:graphic xmlns:a="http://schemas.openxmlformats.org/drawingml/2006/main">
              <a:graphicData uri="http://schemas.openxmlformats.org/drawingml/2006/picture">
                <pic:pic xmlns:pic="http://schemas.openxmlformats.org/drawingml/2006/picture">
                  <pic:nvPicPr>
                    <pic:cNvPr id="1031" name="image17.png"/>
                    <pic:cNvPicPr/>
                  </pic:nvPicPr>
                  <pic:blipFill>
                    <a:blip r:embed="rId28" cstate="print"/>
                    <a:srcRect/>
                    <a:stretch>
                      <a:fillRect/>
                    </a:stretch>
                  </pic:blipFill>
                  <pic:spPr>
                    <a:xfrm>
                      <a:off x="0" y="0"/>
                      <a:ext cx="6286500" cy="4251960"/>
                    </a:xfrm>
                    <a:prstGeom prst="rect">
                      <a:avLst/>
                    </a:prstGeom>
                    <a:ln w="9525" cap="flat" cmpd="sng">
                      <a:solidFill>
                        <a:schemeClr val="tx1"/>
                      </a:solidFill>
                      <a:prstDash val="solid"/>
                      <a:round/>
                    </a:ln>
                  </pic:spPr>
                </pic:pic>
              </a:graphicData>
            </a:graphic>
          </wp:inline>
        </w:drawing>
      </w:r>
    </w:p>
    <w:p w14:paraId="59946944" w14:textId="77777777" w:rsidR="006B6003" w:rsidRDefault="00000000">
      <w:pPr>
        <w:pStyle w:val="FigureCaption"/>
        <w:outlineLvl w:val="0"/>
        <w:rPr>
          <w:rFonts w:cs="Arial"/>
          <w:lang w:val="kk-KZ"/>
        </w:rPr>
      </w:pPr>
      <w:bookmarkStart w:id="413" w:name="_Toc210644932"/>
      <w:r>
        <w:rPr>
          <w:rFonts w:cs="Arial"/>
          <w:lang w:val="kk-KZ"/>
        </w:rPr>
        <w:t>Сурет</w:t>
      </w:r>
      <w:r>
        <w:rPr>
          <w:rFonts w:cs="Arial"/>
        </w:rPr>
        <w:t xml:space="preserve"> </w:t>
      </w:r>
      <w:r>
        <w:rPr>
          <w:rFonts w:cs="Arial"/>
          <w:b w:val="0"/>
        </w:rPr>
        <w:fldChar w:fldCharType="begin"/>
      </w:r>
      <w:r>
        <w:rPr>
          <w:rFonts w:cs="Arial"/>
        </w:rPr>
        <w:instrText xml:space="preserve"> SEQ Figure \* ARABIC </w:instrText>
      </w:r>
      <w:r>
        <w:rPr>
          <w:rFonts w:cs="Arial"/>
          <w:b w:val="0"/>
        </w:rPr>
        <w:fldChar w:fldCharType="separate"/>
      </w:r>
      <w:r>
        <w:rPr>
          <w:rFonts w:cs="Arial"/>
        </w:rPr>
        <w:t>4</w:t>
      </w:r>
      <w:r>
        <w:rPr>
          <w:rFonts w:cs="Arial"/>
          <w:b w:val="0"/>
        </w:rPr>
        <w:fldChar w:fldCharType="end"/>
      </w:r>
      <w:r>
        <w:rPr>
          <w:rFonts w:cs="Arial"/>
        </w:rPr>
        <w:t xml:space="preserve">: </w:t>
      </w:r>
      <w:r>
        <w:rPr>
          <w:rFonts w:cs="Arial"/>
          <w:lang w:val="kk-KZ"/>
        </w:rPr>
        <w:t>Мойынты-Қызылжар жаңа теміржол құрылыс жобасының картасы</w:t>
      </w:r>
      <w:bookmarkEnd w:id="413"/>
    </w:p>
    <w:p w14:paraId="2D973DC8" w14:textId="77777777" w:rsidR="006B6003" w:rsidRDefault="006B6003">
      <w:pPr>
        <w:pStyle w:val="ReportParagraph"/>
      </w:pPr>
    </w:p>
    <w:p w14:paraId="1E29E099" w14:textId="77777777" w:rsidR="006B6003" w:rsidRDefault="00000000">
      <w:pPr>
        <w:pStyle w:val="31"/>
      </w:pPr>
      <w:bookmarkStart w:id="414" w:name="_Toc210644718"/>
      <w:r>
        <w:rPr>
          <w:lang w:val="kk-KZ"/>
        </w:rPr>
        <w:t>Қабылданған жобалық параметрлер</w:t>
      </w:r>
      <w:bookmarkEnd w:id="414"/>
    </w:p>
    <w:p w14:paraId="479A173D" w14:textId="77777777" w:rsidR="006B6003" w:rsidRDefault="006B6003">
      <w:pPr>
        <w:pStyle w:val="ReportBodyPar"/>
      </w:pPr>
    </w:p>
    <w:p w14:paraId="7D7A47D6" w14:textId="77777777" w:rsidR="006B6003" w:rsidRDefault="00000000">
      <w:pPr>
        <w:pStyle w:val="ReportBodyPar"/>
      </w:pPr>
      <w:r>
        <w:rPr>
          <w:lang w:val="kk-KZ"/>
        </w:rPr>
        <w:t>Жоба деректері</w:t>
      </w:r>
      <w:r>
        <w:t>:</w:t>
      </w:r>
    </w:p>
    <w:p w14:paraId="5722E449" w14:textId="77777777" w:rsidR="006B6003" w:rsidRDefault="00000000">
      <w:pPr>
        <w:pStyle w:val="ReportBodyPar"/>
        <w:rPr>
          <w:lang w:val="kk-KZ"/>
        </w:rPr>
      </w:pPr>
      <w:r>
        <w:rPr>
          <w:lang w:val="kk-KZ"/>
        </w:rPr>
        <w:t xml:space="preserve">Теміржол санаты: II – ҚР СП 3.03-114-2014 «Темір жолдар» негізінде – Қазақстандағы темір жол желілерін жобалауға, салуға, пайдалануға және/немесе реконструкциялауға техникалық талаптарды анықтайтын қолданыстағы нормативтік стандарт. Қабылданған жобалық параметрлер келесідей:   </w:t>
      </w:r>
    </w:p>
    <w:p w14:paraId="709CB4FC" w14:textId="77777777" w:rsidR="006B6003" w:rsidRDefault="006B6003">
      <w:pPr>
        <w:pStyle w:val="ReportParagraph"/>
        <w:rPr>
          <w:lang w:val="kk-KZ"/>
        </w:rPr>
      </w:pPr>
    </w:p>
    <w:p w14:paraId="46D81A0A" w14:textId="77777777" w:rsidR="006B6003" w:rsidRDefault="00000000">
      <w:pPr>
        <w:pStyle w:val="CaptionTable"/>
        <w:outlineLvl w:val="0"/>
        <w:rPr>
          <w:lang w:val="kk-KZ"/>
        </w:rPr>
      </w:pPr>
      <w:bookmarkStart w:id="415" w:name="_Toc210644884"/>
      <w:r>
        <w:rPr>
          <w:lang w:val="kk-KZ"/>
        </w:rPr>
        <w:t xml:space="preserve">Кесте </w:t>
      </w:r>
      <w:r>
        <w:fldChar w:fldCharType="begin"/>
      </w:r>
      <w:r>
        <w:rPr>
          <w:lang w:val="kk-KZ"/>
        </w:rPr>
        <w:instrText xml:space="preserve"> SEQ Table \* ARABIC </w:instrText>
      </w:r>
      <w:r>
        <w:fldChar w:fldCharType="separate"/>
      </w:r>
      <w:r>
        <w:rPr>
          <w:lang w:val="kk-KZ"/>
        </w:rPr>
        <w:t>2</w:t>
      </w:r>
      <w:r>
        <w:fldChar w:fldCharType="end"/>
      </w:r>
      <w:r>
        <w:rPr>
          <w:lang w:val="kk-KZ"/>
        </w:rPr>
        <w:t>: Мойынты-Қызылжар темір жолының жобалық параметрлері</w:t>
      </w:r>
      <w:bookmarkEnd w:id="415"/>
    </w:p>
    <w:tbl>
      <w:tblPr>
        <w:tblStyle w:val="affff9"/>
        <w:tblW w:w="8383" w:type="dxa"/>
        <w:jc w:val="center"/>
        <w:tblLook w:val="04A0" w:firstRow="1" w:lastRow="0" w:firstColumn="1" w:lastColumn="0" w:noHBand="0" w:noVBand="1"/>
      </w:tblPr>
      <w:tblGrid>
        <w:gridCol w:w="5125"/>
        <w:gridCol w:w="3258"/>
      </w:tblGrid>
      <w:tr w:rsidR="006B6003" w14:paraId="7F26AD64" w14:textId="77777777">
        <w:trPr>
          <w:tblHeader/>
          <w:jc w:val="center"/>
        </w:trPr>
        <w:tc>
          <w:tcPr>
            <w:tcW w:w="5125" w:type="dxa"/>
          </w:tcPr>
          <w:p w14:paraId="6B6BBA16" w14:textId="77777777" w:rsidR="006B6003" w:rsidRDefault="00000000">
            <w:pPr>
              <w:pStyle w:val="ReportParagraph"/>
              <w:jc w:val="center"/>
              <w:rPr>
                <w:b/>
                <w:sz w:val="20"/>
                <w:szCs w:val="20"/>
              </w:rPr>
            </w:pPr>
            <w:proofErr w:type="spellStart"/>
            <w:r>
              <w:rPr>
                <w:b/>
                <w:sz w:val="20"/>
                <w:szCs w:val="20"/>
              </w:rPr>
              <w:t>Параметр</w:t>
            </w:r>
            <w:proofErr w:type="spellEnd"/>
          </w:p>
        </w:tc>
        <w:tc>
          <w:tcPr>
            <w:tcW w:w="3258" w:type="dxa"/>
          </w:tcPr>
          <w:p w14:paraId="1ECED0A3" w14:textId="77777777" w:rsidR="006B6003" w:rsidRDefault="00000000">
            <w:pPr>
              <w:pStyle w:val="ReportParagraph"/>
              <w:jc w:val="center"/>
              <w:rPr>
                <w:b/>
                <w:sz w:val="20"/>
                <w:szCs w:val="20"/>
                <w:lang w:val="kk-KZ"/>
              </w:rPr>
            </w:pPr>
            <w:r>
              <w:rPr>
                <w:b/>
                <w:sz w:val="20"/>
                <w:szCs w:val="20"/>
                <w:lang w:val="kk-KZ"/>
              </w:rPr>
              <w:t>Мағына</w:t>
            </w:r>
          </w:p>
        </w:tc>
      </w:tr>
      <w:tr w:rsidR="006B6003" w14:paraId="68C3EDE0" w14:textId="77777777">
        <w:trPr>
          <w:jc w:val="center"/>
        </w:trPr>
        <w:tc>
          <w:tcPr>
            <w:tcW w:w="5125" w:type="dxa"/>
          </w:tcPr>
          <w:p w14:paraId="09D6CDAB" w14:textId="77777777" w:rsidR="006B6003" w:rsidRDefault="00000000">
            <w:pPr>
              <w:pStyle w:val="ReportParagraph"/>
              <w:rPr>
                <w:sz w:val="20"/>
                <w:szCs w:val="20"/>
              </w:rPr>
            </w:pPr>
            <w:proofErr w:type="spellStart"/>
            <w:r>
              <w:rPr>
                <w:sz w:val="20"/>
                <w:szCs w:val="20"/>
              </w:rPr>
              <w:t>Жұмыс</w:t>
            </w:r>
            <w:proofErr w:type="spellEnd"/>
            <w:r>
              <w:rPr>
                <w:sz w:val="20"/>
                <w:szCs w:val="20"/>
              </w:rPr>
              <w:t xml:space="preserve"> </w:t>
            </w:r>
            <w:proofErr w:type="spellStart"/>
            <w:r>
              <w:rPr>
                <w:sz w:val="20"/>
                <w:szCs w:val="20"/>
              </w:rPr>
              <w:t>ұзындығы</w:t>
            </w:r>
            <w:proofErr w:type="spellEnd"/>
            <w:r>
              <w:rPr>
                <w:sz w:val="20"/>
                <w:szCs w:val="20"/>
              </w:rPr>
              <w:t>:</w:t>
            </w:r>
          </w:p>
        </w:tc>
        <w:tc>
          <w:tcPr>
            <w:tcW w:w="3258" w:type="dxa"/>
          </w:tcPr>
          <w:p w14:paraId="109CC1CF" w14:textId="77777777" w:rsidR="006B6003" w:rsidRDefault="00000000">
            <w:pPr>
              <w:pStyle w:val="ReportParagraph"/>
              <w:rPr>
                <w:sz w:val="20"/>
                <w:szCs w:val="20"/>
                <w:lang w:val="kk-KZ"/>
              </w:rPr>
            </w:pPr>
            <w:r>
              <w:rPr>
                <w:sz w:val="20"/>
                <w:szCs w:val="20"/>
              </w:rPr>
              <w:t xml:space="preserve">325,517.60 </w:t>
            </w:r>
            <w:r>
              <w:rPr>
                <w:sz w:val="20"/>
                <w:szCs w:val="20"/>
                <w:lang w:val="kk-KZ"/>
              </w:rPr>
              <w:t>м</w:t>
            </w:r>
          </w:p>
        </w:tc>
      </w:tr>
      <w:tr w:rsidR="006B6003" w14:paraId="43CFC179" w14:textId="77777777">
        <w:trPr>
          <w:jc w:val="center"/>
        </w:trPr>
        <w:tc>
          <w:tcPr>
            <w:tcW w:w="5125" w:type="dxa"/>
          </w:tcPr>
          <w:p w14:paraId="3F8995BF" w14:textId="77777777" w:rsidR="006B6003" w:rsidRDefault="00000000">
            <w:pPr>
              <w:pStyle w:val="ReportParagraph"/>
              <w:rPr>
                <w:sz w:val="20"/>
                <w:szCs w:val="20"/>
              </w:rPr>
            </w:pPr>
            <w:proofErr w:type="spellStart"/>
            <w:r>
              <w:rPr>
                <w:sz w:val="20"/>
                <w:szCs w:val="20"/>
              </w:rPr>
              <w:t>Тікелей</w:t>
            </w:r>
            <w:proofErr w:type="spellEnd"/>
            <w:r>
              <w:rPr>
                <w:sz w:val="20"/>
                <w:szCs w:val="20"/>
              </w:rPr>
              <w:t xml:space="preserve"> </w:t>
            </w:r>
            <w:proofErr w:type="spellStart"/>
            <w:r>
              <w:rPr>
                <w:sz w:val="20"/>
                <w:szCs w:val="20"/>
              </w:rPr>
              <w:t>телім</w:t>
            </w:r>
            <w:proofErr w:type="spellEnd"/>
            <w:r>
              <w:rPr>
                <w:sz w:val="20"/>
                <w:szCs w:val="20"/>
              </w:rPr>
              <w:t>:</w:t>
            </w:r>
          </w:p>
        </w:tc>
        <w:tc>
          <w:tcPr>
            <w:tcW w:w="3258" w:type="dxa"/>
          </w:tcPr>
          <w:p w14:paraId="1C42A564" w14:textId="77777777" w:rsidR="006B6003" w:rsidRDefault="00000000">
            <w:pPr>
              <w:pStyle w:val="ReportParagraph"/>
              <w:rPr>
                <w:sz w:val="20"/>
                <w:szCs w:val="20"/>
                <w:lang w:val="kk-KZ"/>
              </w:rPr>
            </w:pPr>
            <w:r>
              <w:rPr>
                <w:sz w:val="20"/>
                <w:szCs w:val="20"/>
              </w:rPr>
              <w:t xml:space="preserve">257,294.20 </w:t>
            </w:r>
            <w:r>
              <w:rPr>
                <w:sz w:val="20"/>
                <w:szCs w:val="20"/>
                <w:lang w:val="kk-KZ"/>
              </w:rPr>
              <w:t>м</w:t>
            </w:r>
          </w:p>
        </w:tc>
      </w:tr>
      <w:tr w:rsidR="006B6003" w14:paraId="2E9EE808" w14:textId="77777777">
        <w:trPr>
          <w:jc w:val="center"/>
        </w:trPr>
        <w:tc>
          <w:tcPr>
            <w:tcW w:w="5125" w:type="dxa"/>
          </w:tcPr>
          <w:p w14:paraId="143E1820" w14:textId="77777777" w:rsidR="006B6003" w:rsidRDefault="00000000">
            <w:pPr>
              <w:pStyle w:val="ReportParagraph"/>
              <w:rPr>
                <w:sz w:val="20"/>
                <w:szCs w:val="20"/>
                <w:lang w:val="kk-KZ"/>
              </w:rPr>
            </w:pPr>
            <w:proofErr w:type="spellStart"/>
            <w:r>
              <w:rPr>
                <w:sz w:val="20"/>
                <w:szCs w:val="20"/>
              </w:rPr>
              <w:t>Қисық</w:t>
            </w:r>
            <w:proofErr w:type="spellEnd"/>
            <w:r>
              <w:rPr>
                <w:sz w:val="20"/>
                <w:szCs w:val="20"/>
              </w:rPr>
              <w:t xml:space="preserve"> </w:t>
            </w:r>
            <w:proofErr w:type="spellStart"/>
            <w:r>
              <w:rPr>
                <w:sz w:val="20"/>
                <w:szCs w:val="20"/>
              </w:rPr>
              <w:t>аймақ</w:t>
            </w:r>
            <w:proofErr w:type="spellEnd"/>
            <w:r>
              <w:rPr>
                <w:sz w:val="20"/>
                <w:szCs w:val="20"/>
              </w:rPr>
              <w:t>:</w:t>
            </w:r>
            <w:r>
              <w:rPr>
                <w:sz w:val="20"/>
                <w:szCs w:val="20"/>
                <w:lang w:val="kk-KZ"/>
              </w:rPr>
              <w:t xml:space="preserve"> </w:t>
            </w:r>
          </w:p>
        </w:tc>
        <w:tc>
          <w:tcPr>
            <w:tcW w:w="3258" w:type="dxa"/>
          </w:tcPr>
          <w:p w14:paraId="2D303CF2" w14:textId="77777777" w:rsidR="006B6003" w:rsidRDefault="00000000">
            <w:pPr>
              <w:pStyle w:val="ReportParagraph"/>
              <w:rPr>
                <w:sz w:val="20"/>
                <w:szCs w:val="20"/>
                <w:lang w:val="kk-KZ"/>
              </w:rPr>
            </w:pPr>
            <w:r>
              <w:rPr>
                <w:sz w:val="20"/>
                <w:szCs w:val="20"/>
              </w:rPr>
              <w:t xml:space="preserve">65,343.57 </w:t>
            </w:r>
            <w:r>
              <w:rPr>
                <w:sz w:val="20"/>
                <w:szCs w:val="20"/>
                <w:lang w:val="kk-KZ"/>
              </w:rPr>
              <w:t>м</w:t>
            </w:r>
          </w:p>
        </w:tc>
      </w:tr>
      <w:tr w:rsidR="006B6003" w14:paraId="501E5FB5" w14:textId="77777777">
        <w:trPr>
          <w:jc w:val="center"/>
        </w:trPr>
        <w:tc>
          <w:tcPr>
            <w:tcW w:w="5125" w:type="dxa"/>
          </w:tcPr>
          <w:p w14:paraId="213845C3" w14:textId="77777777" w:rsidR="006B6003" w:rsidRDefault="00000000">
            <w:pPr>
              <w:pStyle w:val="ReportParagraph"/>
              <w:rPr>
                <w:sz w:val="20"/>
                <w:szCs w:val="20"/>
                <w:lang w:val="kk-KZ"/>
              </w:rPr>
            </w:pPr>
            <w:proofErr w:type="spellStart"/>
            <w:r>
              <w:rPr>
                <w:sz w:val="20"/>
                <w:szCs w:val="20"/>
              </w:rPr>
              <w:t>Градиентті</w:t>
            </w:r>
            <w:proofErr w:type="spellEnd"/>
            <w:r>
              <w:rPr>
                <w:sz w:val="20"/>
                <w:szCs w:val="20"/>
              </w:rPr>
              <w:t xml:space="preserve"> </w:t>
            </w:r>
            <w:proofErr w:type="spellStart"/>
            <w:r>
              <w:rPr>
                <w:sz w:val="20"/>
                <w:szCs w:val="20"/>
              </w:rPr>
              <w:t>басқару</w:t>
            </w:r>
            <w:proofErr w:type="spellEnd"/>
            <w:r>
              <w:rPr>
                <w:sz w:val="20"/>
                <w:szCs w:val="20"/>
              </w:rPr>
              <w:t>:</w:t>
            </w:r>
            <w:r>
              <w:rPr>
                <w:sz w:val="20"/>
                <w:szCs w:val="20"/>
                <w:lang w:val="kk-KZ"/>
              </w:rPr>
              <w:t xml:space="preserve"> </w:t>
            </w:r>
          </w:p>
        </w:tc>
        <w:tc>
          <w:tcPr>
            <w:tcW w:w="3258" w:type="dxa"/>
          </w:tcPr>
          <w:p w14:paraId="06D90EED" w14:textId="77777777" w:rsidR="006B6003" w:rsidRDefault="00000000">
            <w:pPr>
              <w:pStyle w:val="ReportParagraph"/>
              <w:rPr>
                <w:sz w:val="20"/>
                <w:szCs w:val="20"/>
              </w:rPr>
            </w:pPr>
            <w:r>
              <w:rPr>
                <w:sz w:val="20"/>
                <w:szCs w:val="20"/>
              </w:rPr>
              <w:t>8.18 ‰.</w:t>
            </w:r>
          </w:p>
        </w:tc>
      </w:tr>
      <w:tr w:rsidR="006B6003" w14:paraId="05AC688B" w14:textId="77777777">
        <w:trPr>
          <w:jc w:val="center"/>
        </w:trPr>
        <w:tc>
          <w:tcPr>
            <w:tcW w:w="5125" w:type="dxa"/>
          </w:tcPr>
          <w:p w14:paraId="384A72C7" w14:textId="77777777" w:rsidR="006B6003" w:rsidRDefault="00000000">
            <w:pPr>
              <w:pStyle w:val="ReportParagraph"/>
              <w:rPr>
                <w:sz w:val="20"/>
                <w:szCs w:val="20"/>
                <w:lang w:val="kk-KZ"/>
              </w:rPr>
            </w:pPr>
            <w:proofErr w:type="spellStart"/>
            <w:r>
              <w:rPr>
                <w:sz w:val="20"/>
                <w:szCs w:val="20"/>
              </w:rPr>
              <w:t>Қабылдау-жөнелту</w:t>
            </w:r>
            <w:proofErr w:type="spellEnd"/>
            <w:r>
              <w:rPr>
                <w:sz w:val="20"/>
                <w:szCs w:val="20"/>
              </w:rPr>
              <w:t xml:space="preserve"> </w:t>
            </w:r>
            <w:proofErr w:type="spellStart"/>
            <w:r>
              <w:rPr>
                <w:sz w:val="20"/>
                <w:szCs w:val="20"/>
              </w:rPr>
              <w:t>жолдарының</w:t>
            </w:r>
            <w:proofErr w:type="spellEnd"/>
            <w:r>
              <w:rPr>
                <w:sz w:val="20"/>
                <w:szCs w:val="20"/>
              </w:rPr>
              <w:t xml:space="preserve"> </w:t>
            </w:r>
            <w:proofErr w:type="spellStart"/>
            <w:r>
              <w:rPr>
                <w:sz w:val="20"/>
                <w:szCs w:val="20"/>
              </w:rPr>
              <w:t>пайдалы</w:t>
            </w:r>
            <w:proofErr w:type="spellEnd"/>
            <w:r>
              <w:rPr>
                <w:sz w:val="20"/>
                <w:szCs w:val="20"/>
              </w:rPr>
              <w:t xml:space="preserve"> </w:t>
            </w:r>
            <w:proofErr w:type="spellStart"/>
            <w:r>
              <w:rPr>
                <w:sz w:val="20"/>
                <w:szCs w:val="20"/>
              </w:rPr>
              <w:t>ұзындығы</w:t>
            </w:r>
            <w:proofErr w:type="spellEnd"/>
            <w:r>
              <w:rPr>
                <w:sz w:val="20"/>
                <w:szCs w:val="20"/>
              </w:rPr>
              <w:t>:</w:t>
            </w:r>
            <w:r>
              <w:rPr>
                <w:sz w:val="20"/>
                <w:szCs w:val="20"/>
                <w:lang w:val="kk-KZ"/>
              </w:rPr>
              <w:t xml:space="preserve"> </w:t>
            </w:r>
          </w:p>
        </w:tc>
        <w:tc>
          <w:tcPr>
            <w:tcW w:w="3258" w:type="dxa"/>
          </w:tcPr>
          <w:p w14:paraId="1B2215D6" w14:textId="77777777" w:rsidR="006B6003" w:rsidRDefault="00000000">
            <w:pPr>
              <w:pStyle w:val="ReportParagraph"/>
              <w:rPr>
                <w:sz w:val="20"/>
                <w:szCs w:val="20"/>
                <w:lang w:val="kk-KZ"/>
              </w:rPr>
            </w:pPr>
            <w:r>
              <w:rPr>
                <w:sz w:val="20"/>
                <w:szCs w:val="20"/>
              </w:rPr>
              <w:t xml:space="preserve">1050 </w:t>
            </w:r>
            <w:r>
              <w:rPr>
                <w:sz w:val="20"/>
                <w:szCs w:val="20"/>
                <w:lang w:val="kk-KZ"/>
              </w:rPr>
              <w:t>м</w:t>
            </w:r>
          </w:p>
        </w:tc>
      </w:tr>
      <w:tr w:rsidR="006B6003" w14:paraId="68CCB0FA" w14:textId="77777777">
        <w:trPr>
          <w:jc w:val="center"/>
        </w:trPr>
        <w:tc>
          <w:tcPr>
            <w:tcW w:w="5125" w:type="dxa"/>
          </w:tcPr>
          <w:p w14:paraId="42336002" w14:textId="77777777" w:rsidR="006B6003" w:rsidRDefault="00000000">
            <w:pPr>
              <w:pStyle w:val="ReportParagraph"/>
              <w:rPr>
                <w:sz w:val="20"/>
                <w:szCs w:val="20"/>
                <w:lang w:val="kk-KZ"/>
              </w:rPr>
            </w:pPr>
            <w:proofErr w:type="spellStart"/>
            <w:r>
              <w:rPr>
                <w:sz w:val="20"/>
                <w:szCs w:val="20"/>
              </w:rPr>
              <w:t>Жоспардағы</w:t>
            </w:r>
            <w:proofErr w:type="spellEnd"/>
            <w:r>
              <w:rPr>
                <w:sz w:val="20"/>
                <w:szCs w:val="20"/>
              </w:rPr>
              <w:t xml:space="preserve"> </w:t>
            </w:r>
            <w:proofErr w:type="spellStart"/>
            <w:r>
              <w:rPr>
                <w:sz w:val="20"/>
                <w:szCs w:val="20"/>
              </w:rPr>
              <w:t>қисықтықтың</w:t>
            </w:r>
            <w:proofErr w:type="spellEnd"/>
            <w:r>
              <w:rPr>
                <w:sz w:val="20"/>
                <w:szCs w:val="20"/>
              </w:rPr>
              <w:t xml:space="preserve"> </w:t>
            </w:r>
            <w:proofErr w:type="spellStart"/>
            <w:r>
              <w:rPr>
                <w:sz w:val="20"/>
                <w:szCs w:val="20"/>
              </w:rPr>
              <w:t>минималды</w:t>
            </w:r>
            <w:proofErr w:type="spellEnd"/>
            <w:r>
              <w:rPr>
                <w:sz w:val="20"/>
                <w:szCs w:val="20"/>
              </w:rPr>
              <w:t xml:space="preserve"> </w:t>
            </w:r>
            <w:proofErr w:type="spellStart"/>
            <w:r>
              <w:rPr>
                <w:sz w:val="20"/>
                <w:szCs w:val="20"/>
              </w:rPr>
              <w:t>радиусы</w:t>
            </w:r>
            <w:proofErr w:type="spellEnd"/>
            <w:r>
              <w:rPr>
                <w:sz w:val="20"/>
                <w:szCs w:val="20"/>
              </w:rPr>
              <w:t>:</w:t>
            </w:r>
            <w:r>
              <w:rPr>
                <w:sz w:val="20"/>
                <w:szCs w:val="20"/>
                <w:lang w:val="kk-KZ"/>
              </w:rPr>
              <w:t xml:space="preserve"> </w:t>
            </w:r>
          </w:p>
        </w:tc>
        <w:tc>
          <w:tcPr>
            <w:tcW w:w="3258" w:type="dxa"/>
          </w:tcPr>
          <w:p w14:paraId="47F6F974" w14:textId="77777777" w:rsidR="006B6003" w:rsidRDefault="00000000">
            <w:pPr>
              <w:pStyle w:val="ReportParagraph"/>
              <w:rPr>
                <w:sz w:val="20"/>
                <w:szCs w:val="20"/>
                <w:lang w:val="kk-KZ"/>
              </w:rPr>
            </w:pPr>
            <w:r>
              <w:rPr>
                <w:sz w:val="20"/>
                <w:szCs w:val="20"/>
              </w:rPr>
              <w:t xml:space="preserve">1000 </w:t>
            </w:r>
            <w:r>
              <w:rPr>
                <w:sz w:val="20"/>
                <w:szCs w:val="20"/>
                <w:lang w:val="kk-KZ"/>
              </w:rPr>
              <w:t>м</w:t>
            </w:r>
          </w:p>
        </w:tc>
      </w:tr>
    </w:tbl>
    <w:p w14:paraId="0FAE5EDC" w14:textId="77777777" w:rsidR="006B6003" w:rsidRDefault="006B6003">
      <w:pPr>
        <w:pStyle w:val="ReportParagraph"/>
      </w:pPr>
    </w:p>
    <w:p w14:paraId="2F79D0F3" w14:textId="77777777" w:rsidR="006B6003" w:rsidRDefault="00000000">
      <w:pPr>
        <w:pStyle w:val="ReportBodyPar"/>
      </w:pPr>
      <w:proofErr w:type="spellStart"/>
      <w:r>
        <w:lastRenderedPageBreak/>
        <w:t>Теміржолдың</w:t>
      </w:r>
      <w:proofErr w:type="spellEnd"/>
      <w:r>
        <w:t xml:space="preserve"> </w:t>
      </w:r>
      <w:proofErr w:type="spellStart"/>
      <w:r>
        <w:t>қабылданған</w:t>
      </w:r>
      <w:proofErr w:type="spellEnd"/>
      <w:r>
        <w:t xml:space="preserve"> </w:t>
      </w:r>
      <w:proofErr w:type="spellStart"/>
      <w:r>
        <w:t>жобалық</w:t>
      </w:r>
      <w:proofErr w:type="spellEnd"/>
      <w:r>
        <w:t xml:space="preserve"> </w:t>
      </w:r>
      <w:proofErr w:type="spellStart"/>
      <w:r>
        <w:t>параметрлері</w:t>
      </w:r>
      <w:proofErr w:type="spellEnd"/>
      <w:r>
        <w:t xml:space="preserve">, </w:t>
      </w:r>
      <w:proofErr w:type="spellStart"/>
      <w:r>
        <w:t>соның</w:t>
      </w:r>
      <w:proofErr w:type="spellEnd"/>
      <w:r>
        <w:t xml:space="preserve"> </w:t>
      </w:r>
      <w:proofErr w:type="spellStart"/>
      <w:r>
        <w:t>ішінде</w:t>
      </w:r>
      <w:proofErr w:type="spellEnd"/>
      <w:r>
        <w:t xml:space="preserve"> </w:t>
      </w:r>
      <w:proofErr w:type="spellStart"/>
      <w:r>
        <w:t>трассаның</w:t>
      </w:r>
      <w:proofErr w:type="spellEnd"/>
      <w:r>
        <w:t xml:space="preserve"> </w:t>
      </w:r>
      <w:proofErr w:type="spellStart"/>
      <w:r>
        <w:t>ұзындығы</w:t>
      </w:r>
      <w:proofErr w:type="spellEnd"/>
      <w:r>
        <w:t xml:space="preserve">, </w:t>
      </w:r>
      <w:proofErr w:type="spellStart"/>
      <w:r>
        <w:t>қисықтық</w:t>
      </w:r>
      <w:proofErr w:type="spellEnd"/>
      <w:r>
        <w:t xml:space="preserve"> </w:t>
      </w:r>
      <w:proofErr w:type="spellStart"/>
      <w:r>
        <w:t>радиусы</w:t>
      </w:r>
      <w:proofErr w:type="spellEnd"/>
      <w:r>
        <w:t xml:space="preserve">, </w:t>
      </w:r>
      <w:r>
        <w:rPr>
          <w:lang w:val="kk-KZ"/>
        </w:rPr>
        <w:t>еңістігі</w:t>
      </w:r>
      <w:r>
        <w:t xml:space="preserve"> </w:t>
      </w:r>
      <w:proofErr w:type="spellStart"/>
      <w:r>
        <w:t>және</w:t>
      </w:r>
      <w:proofErr w:type="spellEnd"/>
      <w:r>
        <w:t xml:space="preserve"> </w:t>
      </w:r>
      <w:proofErr w:type="spellStart"/>
      <w:r>
        <w:t>станциялардағы</w:t>
      </w:r>
      <w:proofErr w:type="spellEnd"/>
      <w:r>
        <w:t xml:space="preserve"> </w:t>
      </w:r>
      <w:proofErr w:type="spellStart"/>
      <w:r>
        <w:t>жолдардың</w:t>
      </w:r>
      <w:proofErr w:type="spellEnd"/>
      <w:r>
        <w:t xml:space="preserve"> </w:t>
      </w:r>
      <w:proofErr w:type="spellStart"/>
      <w:r>
        <w:t>өткізу</w:t>
      </w:r>
      <w:proofErr w:type="spellEnd"/>
      <w:r>
        <w:t xml:space="preserve"> </w:t>
      </w:r>
      <w:proofErr w:type="spellStart"/>
      <w:r>
        <w:t>қабілеті</w:t>
      </w:r>
      <w:proofErr w:type="spellEnd"/>
      <w:r>
        <w:t xml:space="preserve"> </w:t>
      </w:r>
      <w:r>
        <w:rPr>
          <w:lang w:val="kk-KZ"/>
        </w:rPr>
        <w:t>ХҚК-ң</w:t>
      </w:r>
      <w:r>
        <w:t xml:space="preserve"> </w:t>
      </w:r>
      <w:proofErr w:type="spellStart"/>
      <w:r>
        <w:t>тиімділік</w:t>
      </w:r>
      <w:proofErr w:type="spellEnd"/>
      <w:r>
        <w:t xml:space="preserve"> </w:t>
      </w:r>
      <w:proofErr w:type="spellStart"/>
      <w:r>
        <w:t>стандарттарына</w:t>
      </w:r>
      <w:proofErr w:type="spellEnd"/>
      <w:r>
        <w:t xml:space="preserve"> </w:t>
      </w:r>
      <w:proofErr w:type="spellStart"/>
      <w:r>
        <w:t>сәйкес</w:t>
      </w:r>
      <w:proofErr w:type="spellEnd"/>
      <w:r>
        <w:t xml:space="preserve"> ҚОӘБ </w:t>
      </w:r>
      <w:proofErr w:type="spellStart"/>
      <w:r>
        <w:t>үшін</w:t>
      </w:r>
      <w:proofErr w:type="spellEnd"/>
      <w:r>
        <w:t xml:space="preserve"> </w:t>
      </w:r>
      <w:proofErr w:type="spellStart"/>
      <w:r>
        <w:t>өте</w:t>
      </w:r>
      <w:proofErr w:type="spellEnd"/>
      <w:r>
        <w:t xml:space="preserve"> </w:t>
      </w:r>
      <w:proofErr w:type="spellStart"/>
      <w:r>
        <w:t>маңызды</w:t>
      </w:r>
      <w:proofErr w:type="spellEnd"/>
      <w:r>
        <w:t xml:space="preserve">, </w:t>
      </w:r>
      <w:proofErr w:type="spellStart"/>
      <w:r>
        <w:t>өйткені</w:t>
      </w:r>
      <w:proofErr w:type="spellEnd"/>
      <w:r>
        <w:t xml:space="preserve"> </w:t>
      </w:r>
      <w:proofErr w:type="spellStart"/>
      <w:r>
        <w:t>олар</w:t>
      </w:r>
      <w:proofErr w:type="spellEnd"/>
      <w:r>
        <w:t xml:space="preserve"> </w:t>
      </w:r>
      <w:proofErr w:type="spellStart"/>
      <w:r>
        <w:t>жаңа</w:t>
      </w:r>
      <w:proofErr w:type="spellEnd"/>
      <w:r>
        <w:t xml:space="preserve"> </w:t>
      </w:r>
      <w:proofErr w:type="spellStart"/>
      <w:r>
        <w:t>құрылыстың</w:t>
      </w:r>
      <w:proofErr w:type="spellEnd"/>
      <w:r>
        <w:t xml:space="preserve"> 32</w:t>
      </w:r>
      <w:r>
        <w:rPr>
          <w:lang w:val="kk-KZ"/>
        </w:rPr>
        <w:t>2,2</w:t>
      </w:r>
      <w:r>
        <w:t xml:space="preserve"> </w:t>
      </w:r>
      <w:proofErr w:type="spellStart"/>
      <w:r>
        <w:t>шақырымдық</w:t>
      </w:r>
      <w:proofErr w:type="spellEnd"/>
      <w:r>
        <w:t xml:space="preserve"> </w:t>
      </w:r>
      <w:proofErr w:type="spellStart"/>
      <w:r>
        <w:t>дәлізі</w:t>
      </w:r>
      <w:proofErr w:type="spellEnd"/>
      <w:r>
        <w:t xml:space="preserve"> </w:t>
      </w:r>
      <w:proofErr w:type="spellStart"/>
      <w:r>
        <w:t>бойындағы</w:t>
      </w:r>
      <w:proofErr w:type="spellEnd"/>
      <w:r>
        <w:t xml:space="preserve"> </w:t>
      </w:r>
      <w:r>
        <w:rPr>
          <w:lang w:val="kk-KZ"/>
        </w:rPr>
        <w:t xml:space="preserve">ықтимал </w:t>
      </w:r>
      <w:proofErr w:type="spellStart"/>
      <w:r>
        <w:t>экологиялық</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өзара</w:t>
      </w:r>
      <w:proofErr w:type="spellEnd"/>
      <w:r>
        <w:t xml:space="preserve"> </w:t>
      </w:r>
      <w:proofErr w:type="spellStart"/>
      <w:r>
        <w:t>әрекеттесулердің</w:t>
      </w:r>
      <w:proofErr w:type="spellEnd"/>
      <w:r>
        <w:t xml:space="preserve"> </w:t>
      </w:r>
      <w:r>
        <w:rPr>
          <w:lang w:val="kk-KZ"/>
        </w:rPr>
        <w:t>ауқымы</w:t>
      </w:r>
      <w:r>
        <w:t xml:space="preserve"> </w:t>
      </w:r>
      <w:proofErr w:type="spellStart"/>
      <w:r>
        <w:t>мен</w:t>
      </w:r>
      <w:proofErr w:type="spellEnd"/>
      <w:r>
        <w:t xml:space="preserve"> </w:t>
      </w:r>
      <w:proofErr w:type="spellStart"/>
      <w:r>
        <w:t>орнын</w:t>
      </w:r>
      <w:proofErr w:type="spellEnd"/>
      <w:r>
        <w:t xml:space="preserve"> </w:t>
      </w:r>
      <w:proofErr w:type="spellStart"/>
      <w:r>
        <w:t>анықтайды</w:t>
      </w:r>
      <w:proofErr w:type="spellEnd"/>
      <w:r>
        <w:t xml:space="preserve">. </w:t>
      </w:r>
      <w:proofErr w:type="spellStart"/>
      <w:r>
        <w:t>Бұл</w:t>
      </w:r>
      <w:proofErr w:type="spellEnd"/>
      <w:r>
        <w:t xml:space="preserve"> </w:t>
      </w:r>
      <w:proofErr w:type="spellStart"/>
      <w:r>
        <w:t>параметрлер</w:t>
      </w:r>
      <w:proofErr w:type="spellEnd"/>
      <w:r>
        <w:t xml:space="preserve"> </w:t>
      </w:r>
      <w:proofErr w:type="spellStart"/>
      <w:r>
        <w:t>локомотив</w:t>
      </w:r>
      <w:proofErr w:type="spellEnd"/>
      <w:r>
        <w:t xml:space="preserve"> </w:t>
      </w:r>
      <w:proofErr w:type="spellStart"/>
      <w:r>
        <w:t>жылжымалы</w:t>
      </w:r>
      <w:proofErr w:type="spellEnd"/>
      <w:r>
        <w:t xml:space="preserve"> </w:t>
      </w:r>
      <w:proofErr w:type="spellStart"/>
      <w:r>
        <w:t>құрамын</w:t>
      </w:r>
      <w:proofErr w:type="spellEnd"/>
      <w:r>
        <w:t xml:space="preserve"> </w:t>
      </w:r>
      <w:proofErr w:type="spellStart"/>
      <w:r>
        <w:t>пайдалану</w:t>
      </w:r>
      <w:proofErr w:type="spellEnd"/>
      <w:r>
        <w:t xml:space="preserve"> </w:t>
      </w:r>
      <w:proofErr w:type="spellStart"/>
      <w:r>
        <w:t>үшін</w:t>
      </w:r>
      <w:proofErr w:type="spellEnd"/>
      <w:r>
        <w:t xml:space="preserve"> </w:t>
      </w:r>
      <w:proofErr w:type="spellStart"/>
      <w:r>
        <w:t>қажетті</w:t>
      </w:r>
      <w:proofErr w:type="spellEnd"/>
      <w:r>
        <w:t xml:space="preserve"> </w:t>
      </w:r>
      <w:proofErr w:type="spellStart"/>
      <w:r>
        <w:t>жағдайлар</w:t>
      </w:r>
      <w:proofErr w:type="spellEnd"/>
      <w:r>
        <w:t xml:space="preserve"> </w:t>
      </w:r>
      <w:proofErr w:type="spellStart"/>
      <w:r>
        <w:t>болып</w:t>
      </w:r>
      <w:proofErr w:type="spellEnd"/>
      <w:r>
        <w:t xml:space="preserve"> </w:t>
      </w:r>
      <w:proofErr w:type="spellStart"/>
      <w:r>
        <w:t>табылатындығынан</w:t>
      </w:r>
      <w:proofErr w:type="spellEnd"/>
      <w:r>
        <w:t xml:space="preserve"> </w:t>
      </w:r>
      <w:proofErr w:type="spellStart"/>
      <w:r>
        <w:t>басқа</w:t>
      </w:r>
      <w:proofErr w:type="spellEnd"/>
      <w:r>
        <w:t xml:space="preserve">, </w:t>
      </w:r>
      <w:proofErr w:type="spellStart"/>
      <w:r>
        <w:t>олар</w:t>
      </w:r>
      <w:proofErr w:type="spellEnd"/>
      <w:r>
        <w:t xml:space="preserve"> </w:t>
      </w:r>
      <w:proofErr w:type="spellStart"/>
      <w:r>
        <w:t>жердің</w:t>
      </w:r>
      <w:proofErr w:type="spellEnd"/>
      <w:r>
        <w:t xml:space="preserve"> </w:t>
      </w:r>
      <w:proofErr w:type="spellStart"/>
      <w:r>
        <w:t>бұзылу</w:t>
      </w:r>
      <w:proofErr w:type="spellEnd"/>
      <w:r>
        <w:t xml:space="preserve"> </w:t>
      </w:r>
      <w:proofErr w:type="spellStart"/>
      <w:r>
        <w:t>дәрежесіне</w:t>
      </w:r>
      <w:proofErr w:type="spellEnd"/>
      <w:r>
        <w:t xml:space="preserve">, </w:t>
      </w:r>
      <w:proofErr w:type="spellStart"/>
      <w:r>
        <w:t>жер</w:t>
      </w:r>
      <w:proofErr w:type="spellEnd"/>
      <w:r>
        <w:t xml:space="preserve"> </w:t>
      </w:r>
      <w:proofErr w:type="spellStart"/>
      <w:r>
        <w:t>жұмыстарының</w:t>
      </w:r>
      <w:proofErr w:type="spellEnd"/>
      <w:r>
        <w:t xml:space="preserve"> </w:t>
      </w:r>
      <w:proofErr w:type="spellStart"/>
      <w:r>
        <w:t>көлеміне</w:t>
      </w:r>
      <w:proofErr w:type="spellEnd"/>
      <w:r>
        <w:t xml:space="preserve"> </w:t>
      </w:r>
      <w:proofErr w:type="spellStart"/>
      <w:r>
        <w:t>және</w:t>
      </w:r>
      <w:proofErr w:type="spellEnd"/>
      <w:r>
        <w:t xml:space="preserve"> </w:t>
      </w:r>
      <w:proofErr w:type="spellStart"/>
      <w:r>
        <w:t>дренаждың</w:t>
      </w:r>
      <w:proofErr w:type="spellEnd"/>
      <w:r>
        <w:t xml:space="preserve"> </w:t>
      </w:r>
      <w:proofErr w:type="spellStart"/>
      <w:r>
        <w:t>қажеттіліктеріне</w:t>
      </w:r>
      <w:proofErr w:type="spellEnd"/>
      <w:r>
        <w:t xml:space="preserve">, </w:t>
      </w:r>
      <w:proofErr w:type="spellStart"/>
      <w:r>
        <w:t>сондай-ақ</w:t>
      </w:r>
      <w:proofErr w:type="spellEnd"/>
      <w:r>
        <w:t xml:space="preserve"> </w:t>
      </w:r>
      <w:proofErr w:type="spellStart"/>
      <w:r>
        <w:t>елді</w:t>
      </w:r>
      <w:proofErr w:type="spellEnd"/>
      <w:r>
        <w:t xml:space="preserve"> </w:t>
      </w:r>
      <w:proofErr w:type="spellStart"/>
      <w:r>
        <w:t>мекендерге</w:t>
      </w:r>
      <w:proofErr w:type="spellEnd"/>
      <w:r>
        <w:t xml:space="preserve">, </w:t>
      </w:r>
      <w:proofErr w:type="spellStart"/>
      <w:r>
        <w:t>маңызды</w:t>
      </w:r>
      <w:proofErr w:type="spellEnd"/>
      <w:r>
        <w:t xml:space="preserve"> </w:t>
      </w:r>
      <w:proofErr w:type="spellStart"/>
      <w:r>
        <w:t>орнитологиялық</w:t>
      </w:r>
      <w:proofErr w:type="spellEnd"/>
      <w:r>
        <w:t xml:space="preserve"> </w:t>
      </w:r>
      <w:proofErr w:type="spellStart"/>
      <w:r>
        <w:t>аумақтарға</w:t>
      </w:r>
      <w:proofErr w:type="spellEnd"/>
      <w:r>
        <w:t xml:space="preserve"> (KZ063, KZ064) </w:t>
      </w:r>
      <w:proofErr w:type="spellStart"/>
      <w:r>
        <w:t>және</w:t>
      </w:r>
      <w:proofErr w:type="spellEnd"/>
      <w:r>
        <w:t xml:space="preserve"> 2-кластердің Андасай </w:t>
      </w:r>
      <w:proofErr w:type="spellStart"/>
      <w:r>
        <w:t>қорығына</w:t>
      </w:r>
      <w:proofErr w:type="spellEnd"/>
      <w:r>
        <w:t xml:space="preserve"> </w:t>
      </w:r>
      <w:proofErr w:type="spellStart"/>
      <w:r>
        <w:t>дейінгі</w:t>
      </w:r>
      <w:proofErr w:type="spellEnd"/>
      <w:r>
        <w:t xml:space="preserve"> </w:t>
      </w:r>
      <w:proofErr w:type="spellStart"/>
      <w:r>
        <w:t>қашықтыққа</w:t>
      </w:r>
      <w:proofErr w:type="spellEnd"/>
      <w:r>
        <w:t xml:space="preserve"> </w:t>
      </w:r>
      <w:proofErr w:type="spellStart"/>
      <w:r>
        <w:t>әсер</w:t>
      </w:r>
      <w:proofErr w:type="spellEnd"/>
      <w:r>
        <w:t xml:space="preserve"> </w:t>
      </w:r>
      <w:proofErr w:type="spellStart"/>
      <w:r>
        <w:t>етеді</w:t>
      </w:r>
      <w:proofErr w:type="spellEnd"/>
      <w:r>
        <w:t xml:space="preserve">. </w:t>
      </w:r>
    </w:p>
    <w:p w14:paraId="6F51C880" w14:textId="77777777" w:rsidR="006B6003" w:rsidRDefault="006B6003">
      <w:pPr>
        <w:pStyle w:val="ReportParagraph"/>
      </w:pPr>
    </w:p>
    <w:p w14:paraId="2F85C89E" w14:textId="77777777" w:rsidR="006B6003" w:rsidRDefault="00000000">
      <w:pPr>
        <w:pStyle w:val="31"/>
      </w:pPr>
      <w:bookmarkStart w:id="416" w:name="_Toc210644719"/>
      <w:r>
        <w:rPr>
          <w:lang w:val="kk-KZ"/>
        </w:rPr>
        <w:t>Жобаның компоненттері</w:t>
      </w:r>
      <w:bookmarkEnd w:id="416"/>
      <w:r>
        <w:rPr>
          <w:lang w:val="kk-KZ"/>
        </w:rPr>
        <w:t xml:space="preserve"> </w:t>
      </w:r>
    </w:p>
    <w:p w14:paraId="3A6E2174" w14:textId="77777777" w:rsidR="006B6003" w:rsidRDefault="006B6003">
      <w:pPr>
        <w:pStyle w:val="ReportParagraph"/>
      </w:pPr>
    </w:p>
    <w:p w14:paraId="2E0620A1" w14:textId="77777777" w:rsidR="006B6003" w:rsidRDefault="00000000">
      <w:pPr>
        <w:pStyle w:val="ReportParagraph"/>
      </w:pPr>
      <w:proofErr w:type="spellStart"/>
      <w:r>
        <w:t>Мой</w:t>
      </w:r>
      <w:proofErr w:type="spellEnd"/>
      <w:r>
        <w:rPr>
          <w:lang w:val="kk-KZ"/>
        </w:rPr>
        <w:t>ы</w:t>
      </w:r>
      <w:proofErr w:type="spellStart"/>
      <w:r>
        <w:t>нты</w:t>
      </w:r>
      <w:proofErr w:type="spellEnd"/>
      <w:r>
        <w:t xml:space="preserve"> – </w:t>
      </w:r>
      <w:proofErr w:type="spellStart"/>
      <w:r>
        <w:t>Қызылжар</w:t>
      </w:r>
      <w:proofErr w:type="spellEnd"/>
      <w:r>
        <w:t xml:space="preserve"> </w:t>
      </w:r>
      <w:proofErr w:type="spellStart"/>
      <w:r>
        <w:t>темір</w:t>
      </w:r>
      <w:proofErr w:type="spellEnd"/>
      <w:r>
        <w:t xml:space="preserve"> </w:t>
      </w:r>
      <w:proofErr w:type="spellStart"/>
      <w:r>
        <w:t>жолының</w:t>
      </w:r>
      <w:proofErr w:type="spellEnd"/>
      <w:r>
        <w:t xml:space="preserve"> </w:t>
      </w:r>
      <w:proofErr w:type="spellStart"/>
      <w:r>
        <w:t>жобасы</w:t>
      </w:r>
      <w:proofErr w:type="spellEnd"/>
      <w:r>
        <w:t xml:space="preserve"> </w:t>
      </w:r>
      <w:proofErr w:type="spellStart"/>
      <w:r>
        <w:t>заманауи</w:t>
      </w:r>
      <w:proofErr w:type="spellEnd"/>
      <w:r>
        <w:t xml:space="preserve"> </w:t>
      </w:r>
      <w:proofErr w:type="spellStart"/>
      <w:r>
        <w:t>теміржол</w:t>
      </w:r>
      <w:proofErr w:type="spellEnd"/>
      <w:r>
        <w:t xml:space="preserve"> </w:t>
      </w:r>
      <w:proofErr w:type="spellStart"/>
      <w:r>
        <w:t>инфрақұрылымы</w:t>
      </w:r>
      <w:proofErr w:type="spellEnd"/>
      <w:r>
        <w:t xml:space="preserve"> </w:t>
      </w:r>
      <w:proofErr w:type="spellStart"/>
      <w:r>
        <w:t>бар</w:t>
      </w:r>
      <w:proofErr w:type="spellEnd"/>
      <w:r>
        <w:t xml:space="preserve"> </w:t>
      </w:r>
      <w:proofErr w:type="spellStart"/>
      <w:r>
        <w:t>бір</w:t>
      </w:r>
      <w:proofErr w:type="spellEnd"/>
      <w:r>
        <w:t xml:space="preserve"> </w:t>
      </w:r>
      <w:proofErr w:type="spellStart"/>
      <w:r>
        <w:t>жолды</w:t>
      </w:r>
      <w:proofErr w:type="spellEnd"/>
      <w:r>
        <w:t xml:space="preserve"> </w:t>
      </w:r>
      <w:proofErr w:type="spellStart"/>
      <w:r>
        <w:t>желіні</w:t>
      </w:r>
      <w:proofErr w:type="spellEnd"/>
      <w:r>
        <w:t xml:space="preserve"> </w:t>
      </w:r>
      <w:proofErr w:type="spellStart"/>
      <w:r>
        <w:t>салуды</w:t>
      </w:r>
      <w:proofErr w:type="spellEnd"/>
      <w:r>
        <w:t xml:space="preserve"> </w:t>
      </w:r>
      <w:proofErr w:type="spellStart"/>
      <w:r>
        <w:t>көздейді</w:t>
      </w:r>
      <w:proofErr w:type="spellEnd"/>
      <w:r>
        <w:t xml:space="preserve">. </w:t>
      </w:r>
      <w:proofErr w:type="spellStart"/>
      <w:r>
        <w:t>Негізгі</w:t>
      </w:r>
      <w:proofErr w:type="spellEnd"/>
      <w:r>
        <w:t xml:space="preserve"> </w:t>
      </w:r>
      <w:proofErr w:type="spellStart"/>
      <w:r>
        <w:t>компоненттерге</w:t>
      </w:r>
      <w:proofErr w:type="spellEnd"/>
      <w:r>
        <w:t xml:space="preserve"> </w:t>
      </w:r>
      <w:r>
        <w:rPr>
          <w:lang w:val="kk-KZ"/>
        </w:rPr>
        <w:t>тасымалды топырақты</w:t>
      </w:r>
      <w:r>
        <w:t xml:space="preserve"> </w:t>
      </w:r>
      <w:proofErr w:type="spellStart"/>
      <w:r>
        <w:t>толтырғышты</w:t>
      </w:r>
      <w:proofErr w:type="spellEnd"/>
      <w:r>
        <w:t xml:space="preserve"> </w:t>
      </w:r>
      <w:proofErr w:type="spellStart"/>
      <w:r>
        <w:t>қолдана</w:t>
      </w:r>
      <w:proofErr w:type="spellEnd"/>
      <w:r>
        <w:t xml:space="preserve"> </w:t>
      </w:r>
      <w:proofErr w:type="spellStart"/>
      <w:r>
        <w:t>отырып</w:t>
      </w:r>
      <w:proofErr w:type="spellEnd"/>
      <w:r>
        <w:t xml:space="preserve"> </w:t>
      </w:r>
      <w:proofErr w:type="spellStart"/>
      <w:r>
        <w:t>теміржол</w:t>
      </w:r>
      <w:proofErr w:type="spellEnd"/>
      <w:r>
        <w:t xml:space="preserve"> </w:t>
      </w:r>
      <w:proofErr w:type="spellStart"/>
      <w:r>
        <w:t>төсемін</w:t>
      </w:r>
      <w:proofErr w:type="spellEnd"/>
      <w:r>
        <w:t xml:space="preserve"> </w:t>
      </w:r>
      <w:proofErr w:type="spellStart"/>
      <w:r>
        <w:t>қалыптастыру</w:t>
      </w:r>
      <w:proofErr w:type="spellEnd"/>
      <w:r>
        <w:t xml:space="preserve">, </w:t>
      </w:r>
      <w:r>
        <w:rPr>
          <w:lang w:val="kk-KZ"/>
        </w:rPr>
        <w:t>құлама жарды бекіту</w:t>
      </w:r>
      <w:r>
        <w:t xml:space="preserve">, R65 </w:t>
      </w:r>
      <w:proofErr w:type="spellStart"/>
      <w:r>
        <w:t>рельстері</w:t>
      </w:r>
      <w:proofErr w:type="spellEnd"/>
      <w:r>
        <w:t xml:space="preserve"> </w:t>
      </w:r>
      <w:proofErr w:type="spellStart"/>
      <w:r>
        <w:t>мен</w:t>
      </w:r>
      <w:proofErr w:type="spellEnd"/>
      <w:r>
        <w:t xml:space="preserve"> </w:t>
      </w:r>
      <w:proofErr w:type="spellStart"/>
      <w:r>
        <w:t>темірбетон</w:t>
      </w:r>
      <w:proofErr w:type="spellEnd"/>
      <w:r>
        <w:t xml:space="preserve"> </w:t>
      </w:r>
      <w:proofErr w:type="spellStart"/>
      <w:r>
        <w:t>шпалдарын</w:t>
      </w:r>
      <w:proofErr w:type="spellEnd"/>
      <w:r>
        <w:t xml:space="preserve"> </w:t>
      </w:r>
      <w:proofErr w:type="spellStart"/>
      <w:r>
        <w:t>төсеу</w:t>
      </w:r>
      <w:proofErr w:type="spellEnd"/>
      <w:r>
        <w:t xml:space="preserve"> </w:t>
      </w:r>
      <w:proofErr w:type="spellStart"/>
      <w:r>
        <w:t>және</w:t>
      </w:r>
      <w:proofErr w:type="spellEnd"/>
      <w:r>
        <w:t xml:space="preserve"> </w:t>
      </w:r>
      <w:proofErr w:type="spellStart"/>
      <w:r>
        <w:t>рельстерді</w:t>
      </w:r>
      <w:proofErr w:type="spellEnd"/>
      <w:r>
        <w:t xml:space="preserve"> </w:t>
      </w:r>
      <w:proofErr w:type="spellStart"/>
      <w:r>
        <w:t>алюминотермиялық</w:t>
      </w:r>
      <w:proofErr w:type="spellEnd"/>
      <w:r>
        <w:t xml:space="preserve"> </w:t>
      </w:r>
      <w:proofErr w:type="spellStart"/>
      <w:r>
        <w:t>дәнекерлеу</w:t>
      </w:r>
      <w:proofErr w:type="spellEnd"/>
      <w:r>
        <w:t xml:space="preserve"> </w:t>
      </w:r>
      <w:proofErr w:type="spellStart"/>
      <w:r>
        <w:t>жатады</w:t>
      </w:r>
      <w:proofErr w:type="spellEnd"/>
      <w:r>
        <w:t xml:space="preserve">. </w:t>
      </w:r>
      <w:proofErr w:type="spellStart"/>
      <w:r>
        <w:t>Жоба</w:t>
      </w:r>
      <w:proofErr w:type="spellEnd"/>
      <w:r>
        <w:t xml:space="preserve"> </w:t>
      </w:r>
      <w:proofErr w:type="spellStart"/>
      <w:r>
        <w:t>сонымен</w:t>
      </w:r>
      <w:proofErr w:type="spellEnd"/>
      <w:r>
        <w:t xml:space="preserve"> </w:t>
      </w:r>
      <w:proofErr w:type="spellStart"/>
      <w:r>
        <w:t>қатар</w:t>
      </w:r>
      <w:proofErr w:type="spellEnd"/>
      <w:r>
        <w:t xml:space="preserve"> </w:t>
      </w:r>
      <w:proofErr w:type="spellStart"/>
      <w:r>
        <w:t>пайдалану</w:t>
      </w:r>
      <w:proofErr w:type="spellEnd"/>
      <w:r>
        <w:t xml:space="preserve"> </w:t>
      </w:r>
      <w:proofErr w:type="spellStart"/>
      <w:r>
        <w:t>қажеттіліктерін</w:t>
      </w:r>
      <w:proofErr w:type="spellEnd"/>
      <w:r>
        <w:t xml:space="preserve"> </w:t>
      </w:r>
      <w:proofErr w:type="spellStart"/>
      <w:r>
        <w:t>қамтамасыз</w:t>
      </w:r>
      <w:proofErr w:type="spellEnd"/>
      <w:r>
        <w:t xml:space="preserve"> </w:t>
      </w:r>
      <w:proofErr w:type="spellStart"/>
      <w:r>
        <w:t>ету</w:t>
      </w:r>
      <w:proofErr w:type="spellEnd"/>
      <w:r>
        <w:t xml:space="preserve"> </w:t>
      </w:r>
      <w:proofErr w:type="spellStart"/>
      <w:r>
        <w:t>үшін</w:t>
      </w:r>
      <w:proofErr w:type="spellEnd"/>
      <w:r>
        <w:t xml:space="preserve"> </w:t>
      </w:r>
      <w:r>
        <w:rPr>
          <w:lang w:val="kk-KZ"/>
        </w:rPr>
        <w:t>теміржол айырығын</w:t>
      </w:r>
      <w:r>
        <w:t xml:space="preserve"> </w:t>
      </w:r>
      <w:proofErr w:type="spellStart"/>
      <w:r>
        <w:t>салу</w:t>
      </w:r>
      <w:proofErr w:type="spellEnd"/>
      <w:r>
        <w:t xml:space="preserve"> </w:t>
      </w:r>
      <w:proofErr w:type="spellStart"/>
      <w:r>
        <w:t>мен</w:t>
      </w:r>
      <w:proofErr w:type="spellEnd"/>
      <w:r>
        <w:t xml:space="preserve"> </w:t>
      </w:r>
      <w:proofErr w:type="spellStart"/>
      <w:r>
        <w:t>станцияларды</w:t>
      </w:r>
      <w:proofErr w:type="spellEnd"/>
      <w:r>
        <w:t xml:space="preserve"> </w:t>
      </w:r>
      <w:proofErr w:type="spellStart"/>
      <w:r>
        <w:t>жаңғыртуды</w:t>
      </w:r>
      <w:proofErr w:type="spellEnd"/>
      <w:r>
        <w:t xml:space="preserve"> </w:t>
      </w:r>
      <w:proofErr w:type="spellStart"/>
      <w:r>
        <w:t>көздейді</w:t>
      </w:r>
      <w:proofErr w:type="spellEnd"/>
      <w:r>
        <w:t>.</w:t>
      </w:r>
      <w:r>
        <w:rPr>
          <w:lang w:val="kk-KZ"/>
        </w:rPr>
        <w:t xml:space="preserve">    </w:t>
      </w:r>
    </w:p>
    <w:p w14:paraId="3C1E90E3" w14:textId="77777777" w:rsidR="006B6003" w:rsidRDefault="006B6003">
      <w:pPr>
        <w:pStyle w:val="ReportParagraph"/>
      </w:pPr>
    </w:p>
    <w:p w14:paraId="7BA92A7B" w14:textId="77777777" w:rsidR="006B6003" w:rsidRDefault="00000000">
      <w:pPr>
        <w:pStyle w:val="Sam1"/>
      </w:pPr>
      <w:r>
        <w:rPr>
          <w:lang w:val="kk-KZ"/>
        </w:rPr>
        <w:t>Теміржол төсемі</w:t>
      </w:r>
    </w:p>
    <w:p w14:paraId="23CF9E9B" w14:textId="77777777" w:rsidR="006B6003" w:rsidRDefault="006B6003">
      <w:pPr>
        <w:pStyle w:val="ReportParagraph"/>
      </w:pPr>
    </w:p>
    <w:p w14:paraId="6F0465C4" w14:textId="77777777" w:rsidR="006B6003" w:rsidRDefault="00000000">
      <w:pPr>
        <w:pStyle w:val="ReportParagraph"/>
      </w:pPr>
      <w:proofErr w:type="spellStart"/>
      <w:r>
        <w:t>Теміржол</w:t>
      </w:r>
      <w:proofErr w:type="spellEnd"/>
      <w:r>
        <w:t xml:space="preserve"> </w:t>
      </w:r>
      <w:proofErr w:type="spellStart"/>
      <w:r>
        <w:t>төсемі</w:t>
      </w:r>
      <w:proofErr w:type="spellEnd"/>
      <w:r>
        <w:t xml:space="preserve"> </w:t>
      </w:r>
      <w:proofErr w:type="spellStart"/>
      <w:r>
        <w:t>карьерлерден</w:t>
      </w:r>
      <w:proofErr w:type="spellEnd"/>
      <w:r>
        <w:t xml:space="preserve">, </w:t>
      </w:r>
      <w:proofErr w:type="spellStart"/>
      <w:r>
        <w:t>топырақ</w:t>
      </w:r>
      <w:proofErr w:type="spellEnd"/>
      <w:r>
        <w:t xml:space="preserve"> </w:t>
      </w:r>
      <w:proofErr w:type="spellStart"/>
      <w:r>
        <w:t>карьерлерінен</w:t>
      </w:r>
      <w:proofErr w:type="spellEnd"/>
      <w:r>
        <w:t xml:space="preserve"> </w:t>
      </w:r>
      <w:proofErr w:type="spellStart"/>
      <w:r>
        <w:t>және</w:t>
      </w:r>
      <w:proofErr w:type="spellEnd"/>
      <w:r>
        <w:t xml:space="preserve"> </w:t>
      </w:r>
      <w:proofErr w:type="spellStart"/>
      <w:r>
        <w:t>кесілген</w:t>
      </w:r>
      <w:proofErr w:type="spellEnd"/>
      <w:r>
        <w:t xml:space="preserve"> </w:t>
      </w:r>
      <w:proofErr w:type="spellStart"/>
      <w:r>
        <w:t>учаскелерден</w:t>
      </w:r>
      <w:proofErr w:type="spellEnd"/>
      <w:r>
        <w:t xml:space="preserve"> </w:t>
      </w:r>
      <w:proofErr w:type="spellStart"/>
      <w:r>
        <w:t>әкелінетін</w:t>
      </w:r>
      <w:proofErr w:type="spellEnd"/>
      <w:r>
        <w:t xml:space="preserve"> </w:t>
      </w:r>
      <w:proofErr w:type="spellStart"/>
      <w:r>
        <w:t>топырақпен</w:t>
      </w:r>
      <w:proofErr w:type="spellEnd"/>
      <w:r>
        <w:t xml:space="preserve"> </w:t>
      </w:r>
      <w:proofErr w:type="spellStart"/>
      <w:r>
        <w:t>жабылады</w:t>
      </w:r>
      <w:proofErr w:type="spellEnd"/>
      <w:r>
        <w:t xml:space="preserve"> </w:t>
      </w:r>
      <w:proofErr w:type="spellStart"/>
      <w:r>
        <w:t>деп</w:t>
      </w:r>
      <w:proofErr w:type="spellEnd"/>
      <w:r>
        <w:t xml:space="preserve"> </w:t>
      </w:r>
      <w:proofErr w:type="spellStart"/>
      <w:r>
        <w:t>жоспарлануда</w:t>
      </w:r>
      <w:proofErr w:type="spellEnd"/>
      <w:r>
        <w:t xml:space="preserve">. </w:t>
      </w:r>
      <w:proofErr w:type="spellStart"/>
      <w:r>
        <w:t>Карьерлердің</w:t>
      </w:r>
      <w:proofErr w:type="spellEnd"/>
      <w:r>
        <w:t xml:space="preserve"> </w:t>
      </w:r>
      <w:proofErr w:type="spellStart"/>
      <w:r>
        <w:t>орналасуы</w:t>
      </w:r>
      <w:proofErr w:type="spellEnd"/>
      <w:r>
        <w:t xml:space="preserve"> (35) </w:t>
      </w:r>
      <w:proofErr w:type="spellStart"/>
      <w:r>
        <w:t>қазірдің</w:t>
      </w:r>
      <w:proofErr w:type="spellEnd"/>
      <w:r>
        <w:t xml:space="preserve"> </w:t>
      </w:r>
      <w:proofErr w:type="spellStart"/>
      <w:r>
        <w:t>өзінде</w:t>
      </w:r>
      <w:proofErr w:type="spellEnd"/>
      <w:r>
        <w:t xml:space="preserve"> </w:t>
      </w:r>
      <w:proofErr w:type="spellStart"/>
      <w:r>
        <w:t>анықталған</w:t>
      </w:r>
      <w:proofErr w:type="spellEnd"/>
      <w:r>
        <w:t xml:space="preserve"> </w:t>
      </w:r>
      <w:proofErr w:type="spellStart"/>
      <w:r>
        <w:t>және</w:t>
      </w:r>
      <w:proofErr w:type="spellEnd"/>
      <w:r>
        <w:t xml:space="preserve"> 2</w:t>
      </w:r>
      <w:r>
        <w:rPr>
          <w:lang w:val="ru-RU"/>
        </w:rPr>
        <w:t>А</w:t>
      </w:r>
      <w:r>
        <w:t xml:space="preserve"> </w:t>
      </w:r>
      <w:proofErr w:type="spellStart"/>
      <w:r>
        <w:t>суретте</w:t>
      </w:r>
      <w:proofErr w:type="spellEnd"/>
      <w:r>
        <w:t xml:space="preserve"> </w:t>
      </w:r>
      <w:proofErr w:type="spellStart"/>
      <w:r>
        <w:t>көрсетілген</w:t>
      </w:r>
      <w:proofErr w:type="spellEnd"/>
      <w:r>
        <w:t xml:space="preserve">. </w:t>
      </w:r>
      <w:r>
        <w:rPr>
          <w:lang w:val="ru-RU"/>
        </w:rPr>
        <w:t>Т</w:t>
      </w:r>
      <w:proofErr w:type="spellStart"/>
      <w:r>
        <w:t>опырақтың</w:t>
      </w:r>
      <w:proofErr w:type="spellEnd"/>
      <w:r>
        <w:t xml:space="preserve"> </w:t>
      </w:r>
      <w:proofErr w:type="spellStart"/>
      <w:r>
        <w:t>сапасы</w:t>
      </w:r>
      <w:proofErr w:type="spellEnd"/>
      <w:r>
        <w:t xml:space="preserve"> </w:t>
      </w:r>
      <w:proofErr w:type="spellStart"/>
      <w:r>
        <w:t>құрылыс</w:t>
      </w:r>
      <w:proofErr w:type="spellEnd"/>
      <w:r>
        <w:t xml:space="preserve"> </w:t>
      </w:r>
      <w:proofErr w:type="spellStart"/>
      <w:r>
        <w:t>талаптарына</w:t>
      </w:r>
      <w:proofErr w:type="spellEnd"/>
      <w:r>
        <w:t xml:space="preserve"> </w:t>
      </w:r>
      <w:proofErr w:type="spellStart"/>
      <w:r>
        <w:t>сәйкес</w:t>
      </w:r>
      <w:proofErr w:type="spellEnd"/>
      <w:r>
        <w:t xml:space="preserve"> </w:t>
      </w:r>
      <w:proofErr w:type="spellStart"/>
      <w:r>
        <w:t>келеді</w:t>
      </w:r>
      <w:proofErr w:type="spellEnd"/>
      <w:r>
        <w:t xml:space="preserve">. </w:t>
      </w:r>
      <w:proofErr w:type="spellStart"/>
      <w:r>
        <w:t>Карьерлерді</w:t>
      </w:r>
      <w:proofErr w:type="spellEnd"/>
      <w:r>
        <w:t xml:space="preserve"> </w:t>
      </w:r>
      <w:proofErr w:type="spellStart"/>
      <w:r>
        <w:t>пайдалану</w:t>
      </w:r>
      <w:proofErr w:type="spellEnd"/>
      <w:r>
        <w:t xml:space="preserve"> </w:t>
      </w:r>
      <w:proofErr w:type="spellStart"/>
      <w:r>
        <w:t>үшін</w:t>
      </w:r>
      <w:proofErr w:type="spellEnd"/>
      <w:r>
        <w:t xml:space="preserve"> </w:t>
      </w:r>
      <w:proofErr w:type="spellStart"/>
      <w:r>
        <w:t>тиісті</w:t>
      </w:r>
      <w:proofErr w:type="spellEnd"/>
      <w:r>
        <w:t xml:space="preserve"> </w:t>
      </w:r>
      <w:proofErr w:type="spellStart"/>
      <w:r>
        <w:t>мемлекеттік</w:t>
      </w:r>
      <w:proofErr w:type="spellEnd"/>
      <w:r>
        <w:t xml:space="preserve"> </w:t>
      </w:r>
      <w:proofErr w:type="spellStart"/>
      <w:r>
        <w:t>органдардың</w:t>
      </w:r>
      <w:proofErr w:type="spellEnd"/>
      <w:r>
        <w:t xml:space="preserve"> </w:t>
      </w:r>
      <w:proofErr w:type="spellStart"/>
      <w:r>
        <w:t>рұқсаттары</w:t>
      </w:r>
      <w:proofErr w:type="spellEnd"/>
      <w:r>
        <w:t xml:space="preserve"> </w:t>
      </w:r>
      <w:proofErr w:type="spellStart"/>
      <w:r>
        <w:t>қажет</w:t>
      </w:r>
      <w:proofErr w:type="spellEnd"/>
      <w:r>
        <w:t xml:space="preserve">. </w:t>
      </w:r>
      <w:proofErr w:type="spellStart"/>
      <w:r>
        <w:t>Жоба</w:t>
      </w:r>
      <w:proofErr w:type="spellEnd"/>
      <w:r>
        <w:t xml:space="preserve"> </w:t>
      </w:r>
      <w:proofErr w:type="spellStart"/>
      <w:r>
        <w:t>көпжылдық</w:t>
      </w:r>
      <w:proofErr w:type="spellEnd"/>
      <w:r>
        <w:t xml:space="preserve"> </w:t>
      </w:r>
      <w:proofErr w:type="spellStart"/>
      <w:r>
        <w:t>шөптерді</w:t>
      </w:r>
      <w:proofErr w:type="spellEnd"/>
      <w:r>
        <w:t xml:space="preserve"> </w:t>
      </w:r>
      <w:proofErr w:type="spellStart"/>
      <w:r>
        <w:t>гидросебу</w:t>
      </w:r>
      <w:proofErr w:type="spellEnd"/>
      <w:r>
        <w:t xml:space="preserve"> </w:t>
      </w:r>
      <w:proofErr w:type="spellStart"/>
      <w:r>
        <w:t>арқылы</w:t>
      </w:r>
      <w:proofErr w:type="spellEnd"/>
      <w:r>
        <w:t xml:space="preserve"> </w:t>
      </w:r>
      <w:proofErr w:type="spellStart"/>
      <w:r>
        <w:t>ойықтардың</w:t>
      </w:r>
      <w:proofErr w:type="spellEnd"/>
      <w:r>
        <w:t xml:space="preserve">, </w:t>
      </w:r>
      <w:proofErr w:type="spellStart"/>
      <w:r>
        <w:t>бермалардың</w:t>
      </w:r>
      <w:proofErr w:type="spellEnd"/>
      <w:r>
        <w:t xml:space="preserve">, </w:t>
      </w:r>
      <w:proofErr w:type="spellStart"/>
      <w:r>
        <w:t>дренаждық</w:t>
      </w:r>
      <w:proofErr w:type="spellEnd"/>
      <w:r>
        <w:t xml:space="preserve"> </w:t>
      </w:r>
      <w:proofErr w:type="spellStart"/>
      <w:r>
        <w:t>арықтардың</w:t>
      </w:r>
      <w:proofErr w:type="spellEnd"/>
      <w:r>
        <w:t xml:space="preserve"> </w:t>
      </w:r>
      <w:proofErr w:type="spellStart"/>
      <w:r>
        <w:t>және</w:t>
      </w:r>
      <w:proofErr w:type="spellEnd"/>
      <w:r>
        <w:t xml:space="preserve"> </w:t>
      </w:r>
      <w:proofErr w:type="spellStart"/>
      <w:r>
        <w:t>бүйірлік</w:t>
      </w:r>
      <w:proofErr w:type="spellEnd"/>
      <w:r>
        <w:t xml:space="preserve"> </w:t>
      </w:r>
      <w:proofErr w:type="spellStart"/>
      <w:r>
        <w:t>арықтардың</w:t>
      </w:r>
      <w:proofErr w:type="spellEnd"/>
      <w:r>
        <w:t xml:space="preserve"> </w:t>
      </w:r>
      <w:proofErr w:type="spellStart"/>
      <w:r>
        <w:t>үйінділері</w:t>
      </w:r>
      <w:proofErr w:type="spellEnd"/>
      <w:r>
        <w:t xml:space="preserve"> </w:t>
      </w:r>
      <w:proofErr w:type="spellStart"/>
      <w:r>
        <w:t>мен</w:t>
      </w:r>
      <w:proofErr w:type="spellEnd"/>
      <w:r>
        <w:t xml:space="preserve"> </w:t>
      </w:r>
      <w:proofErr w:type="spellStart"/>
      <w:r>
        <w:t>беткейлерін</w:t>
      </w:r>
      <w:proofErr w:type="spellEnd"/>
      <w:r>
        <w:t xml:space="preserve"> </w:t>
      </w:r>
      <w:proofErr w:type="spellStart"/>
      <w:r>
        <w:t>нығайтуды</w:t>
      </w:r>
      <w:proofErr w:type="spellEnd"/>
      <w:r>
        <w:t xml:space="preserve"> </w:t>
      </w:r>
      <w:proofErr w:type="spellStart"/>
      <w:r>
        <w:t>көздейді</w:t>
      </w:r>
      <w:proofErr w:type="spellEnd"/>
      <w:r>
        <w:t xml:space="preserve">. </w:t>
      </w:r>
      <w:proofErr w:type="spellStart"/>
      <w:r>
        <w:t>Жел</w:t>
      </w:r>
      <w:proofErr w:type="spellEnd"/>
      <w:r>
        <w:t xml:space="preserve"> </w:t>
      </w:r>
      <w:proofErr w:type="spellStart"/>
      <w:r>
        <w:t>эрозиясына</w:t>
      </w:r>
      <w:proofErr w:type="spellEnd"/>
      <w:r>
        <w:t xml:space="preserve"> </w:t>
      </w:r>
      <w:proofErr w:type="spellStart"/>
      <w:r>
        <w:t>ұшыраған</w:t>
      </w:r>
      <w:proofErr w:type="spellEnd"/>
      <w:r>
        <w:t xml:space="preserve"> </w:t>
      </w:r>
      <w:proofErr w:type="spellStart"/>
      <w:r>
        <w:t>құмды</w:t>
      </w:r>
      <w:proofErr w:type="spellEnd"/>
      <w:r>
        <w:t xml:space="preserve"> </w:t>
      </w:r>
      <w:proofErr w:type="spellStart"/>
      <w:r>
        <w:t>топырақтардан</w:t>
      </w:r>
      <w:proofErr w:type="spellEnd"/>
      <w:r>
        <w:t xml:space="preserve"> </w:t>
      </w:r>
      <w:proofErr w:type="spellStart"/>
      <w:r>
        <w:t>салынған</w:t>
      </w:r>
      <w:proofErr w:type="spellEnd"/>
      <w:r>
        <w:t xml:space="preserve"> </w:t>
      </w:r>
      <w:proofErr w:type="spellStart"/>
      <w:r>
        <w:t>жол</w:t>
      </w:r>
      <w:proofErr w:type="spellEnd"/>
      <w:r>
        <w:t xml:space="preserve"> </w:t>
      </w:r>
      <w:proofErr w:type="spellStart"/>
      <w:r>
        <w:t>төсемінің</w:t>
      </w:r>
      <w:proofErr w:type="spellEnd"/>
      <w:r>
        <w:t xml:space="preserve"> </w:t>
      </w:r>
      <w:proofErr w:type="spellStart"/>
      <w:r>
        <w:t>беткейлері</w:t>
      </w:r>
      <w:proofErr w:type="spellEnd"/>
      <w:r>
        <w:t xml:space="preserve">, </w:t>
      </w:r>
      <w:proofErr w:type="spellStart"/>
      <w:r>
        <w:t>сондай-ақ</w:t>
      </w:r>
      <w:proofErr w:type="spellEnd"/>
      <w:r>
        <w:t xml:space="preserve"> </w:t>
      </w:r>
      <w:proofErr w:type="spellStart"/>
      <w:r>
        <w:t>ойық</w:t>
      </w:r>
      <w:proofErr w:type="spellEnd"/>
      <w:r>
        <w:t xml:space="preserve"> </w:t>
      </w:r>
      <w:proofErr w:type="spellStart"/>
      <w:r>
        <w:t>учаскелер</w:t>
      </w:r>
      <w:proofErr w:type="spellEnd"/>
      <w:r>
        <w:t xml:space="preserve"> </w:t>
      </w:r>
      <w:proofErr w:type="spellStart"/>
      <w:r>
        <w:t>мен</w:t>
      </w:r>
      <w:proofErr w:type="spellEnd"/>
      <w:r>
        <w:t xml:space="preserve"> </w:t>
      </w:r>
      <w:proofErr w:type="spellStart"/>
      <w:r>
        <w:t>үйінділердің</w:t>
      </w:r>
      <w:proofErr w:type="spellEnd"/>
      <w:r>
        <w:t xml:space="preserve"> </w:t>
      </w:r>
      <w:proofErr w:type="spellStart"/>
      <w:r>
        <w:t>етектерінің</w:t>
      </w:r>
      <w:proofErr w:type="spellEnd"/>
      <w:r>
        <w:t xml:space="preserve"> </w:t>
      </w:r>
      <w:proofErr w:type="spellStart"/>
      <w:r>
        <w:t>жиектері</w:t>
      </w:r>
      <w:proofErr w:type="spellEnd"/>
      <w:r>
        <w:t xml:space="preserve"> </w:t>
      </w:r>
      <w:proofErr w:type="spellStart"/>
      <w:r>
        <w:t>бойынша</w:t>
      </w:r>
      <w:proofErr w:type="spellEnd"/>
      <w:r>
        <w:t xml:space="preserve"> </w:t>
      </w:r>
      <w:proofErr w:type="spellStart"/>
      <w:r>
        <w:t>ені</w:t>
      </w:r>
      <w:proofErr w:type="spellEnd"/>
      <w:r>
        <w:t xml:space="preserve"> </w:t>
      </w:r>
      <w:proofErr w:type="spellStart"/>
      <w:r>
        <w:t>кемінде</w:t>
      </w:r>
      <w:proofErr w:type="spellEnd"/>
      <w:r>
        <w:t xml:space="preserve"> 3,0 м </w:t>
      </w:r>
      <w:proofErr w:type="spellStart"/>
      <w:r>
        <w:t>жолақтар</w:t>
      </w:r>
      <w:proofErr w:type="spellEnd"/>
      <w:r>
        <w:t xml:space="preserve"> </w:t>
      </w:r>
      <w:proofErr w:type="spellStart"/>
      <w:r>
        <w:t>шөп</w:t>
      </w:r>
      <w:proofErr w:type="spellEnd"/>
      <w:r>
        <w:t xml:space="preserve"> </w:t>
      </w:r>
      <w:proofErr w:type="spellStart"/>
      <w:r>
        <w:t>егумен</w:t>
      </w:r>
      <w:proofErr w:type="spellEnd"/>
      <w:r>
        <w:t xml:space="preserve"> </w:t>
      </w:r>
      <w:proofErr w:type="spellStart"/>
      <w:r>
        <w:t>ұштастыра</w:t>
      </w:r>
      <w:proofErr w:type="spellEnd"/>
      <w:r>
        <w:t xml:space="preserve"> </w:t>
      </w:r>
      <w:proofErr w:type="spellStart"/>
      <w:r>
        <w:t>отырып</w:t>
      </w:r>
      <w:proofErr w:type="spellEnd"/>
      <w:r>
        <w:t>, "</w:t>
      </w:r>
      <w:proofErr w:type="spellStart"/>
      <w:r>
        <w:t>Polyfelt</w:t>
      </w:r>
      <w:proofErr w:type="spellEnd"/>
      <w:r>
        <w:t xml:space="preserve"> TS65" </w:t>
      </w:r>
      <w:proofErr w:type="spellStart"/>
      <w:r>
        <w:t>геосинтетикалық</w:t>
      </w:r>
      <w:proofErr w:type="spellEnd"/>
      <w:r>
        <w:t xml:space="preserve"> </w:t>
      </w:r>
      <w:proofErr w:type="spellStart"/>
      <w:r>
        <w:t>материалымен</w:t>
      </w:r>
      <w:proofErr w:type="spellEnd"/>
      <w:r>
        <w:t xml:space="preserve"> </w:t>
      </w:r>
      <w:proofErr w:type="spellStart"/>
      <w:r>
        <w:t>нығайтылуы</w:t>
      </w:r>
      <w:proofErr w:type="spellEnd"/>
      <w:r>
        <w:t xml:space="preserve"> </w:t>
      </w:r>
      <w:proofErr w:type="spellStart"/>
      <w:r>
        <w:t>тиіс</w:t>
      </w:r>
      <w:proofErr w:type="spellEnd"/>
      <w:r>
        <w:t>.</w:t>
      </w:r>
    </w:p>
    <w:p w14:paraId="16C0F8A8" w14:textId="77777777" w:rsidR="006B6003" w:rsidRDefault="00000000">
      <w:pPr>
        <w:pStyle w:val="ReportParagraph"/>
        <w:jc w:val="center"/>
      </w:pPr>
      <w:r>
        <w:rPr>
          <w:noProof/>
          <w:lang w:val="ru-RU" w:eastAsia="ru-RU"/>
        </w:rPr>
        <w:lastRenderedPageBreak/>
        <w:drawing>
          <wp:inline distT="0" distB="0" distL="0" distR="0" wp14:anchorId="6B20D585" wp14:editId="65AC422E">
            <wp:extent cx="5238750" cy="3613150"/>
            <wp:effectExtent l="0" t="0" r="0" b="6350"/>
            <wp:docPr id="1" name="Рисунок 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238750" cy="3613150"/>
                    </a:xfrm>
                    <a:prstGeom prst="rect">
                      <a:avLst/>
                    </a:prstGeom>
                    <a:noFill/>
                  </pic:spPr>
                </pic:pic>
              </a:graphicData>
            </a:graphic>
          </wp:inline>
        </w:drawing>
      </w:r>
    </w:p>
    <w:p w14:paraId="0410009A" w14:textId="77777777" w:rsidR="006B6003" w:rsidRDefault="00000000">
      <w:pPr>
        <w:pStyle w:val="FigureCaption"/>
        <w:outlineLvl w:val="0"/>
        <w:rPr>
          <w:rFonts w:cs="Arial"/>
        </w:rPr>
      </w:pPr>
      <w:bookmarkStart w:id="417" w:name="_Toc210644933"/>
      <w:r>
        <w:rPr>
          <w:rFonts w:cs="Arial"/>
          <w:lang w:val="ru-RU"/>
        </w:rPr>
        <w:t>Сурет</w:t>
      </w:r>
      <w:r>
        <w:rPr>
          <w:rFonts w:cs="Arial"/>
        </w:rPr>
        <w:t xml:space="preserve"> </w:t>
      </w:r>
      <w:r>
        <w:rPr>
          <w:rFonts w:cs="Arial"/>
        </w:rPr>
        <w:fldChar w:fldCharType="begin"/>
      </w:r>
      <w:r>
        <w:rPr>
          <w:rFonts w:cs="Arial"/>
        </w:rPr>
        <w:instrText xml:space="preserve"> SEQ Figure \* ARABIC </w:instrText>
      </w:r>
      <w:r>
        <w:rPr>
          <w:rFonts w:cs="Arial"/>
        </w:rPr>
        <w:fldChar w:fldCharType="separate"/>
      </w:r>
      <w:r>
        <w:rPr>
          <w:rFonts w:cs="Arial"/>
        </w:rPr>
        <w:t>5</w:t>
      </w:r>
      <w:r>
        <w:rPr>
          <w:rFonts w:cs="Arial"/>
        </w:rPr>
        <w:fldChar w:fldCharType="end"/>
      </w:r>
      <w:r>
        <w:rPr>
          <w:rFonts w:cs="Arial"/>
        </w:rPr>
        <w:t xml:space="preserve">: </w:t>
      </w:r>
      <w:proofErr w:type="spellStart"/>
      <w:r>
        <w:rPr>
          <w:rFonts w:cs="Arial"/>
        </w:rPr>
        <w:t>Карьерлердің</w:t>
      </w:r>
      <w:proofErr w:type="spellEnd"/>
      <w:r>
        <w:rPr>
          <w:rFonts w:cs="Arial"/>
        </w:rPr>
        <w:t xml:space="preserve"> </w:t>
      </w:r>
      <w:proofErr w:type="spellStart"/>
      <w:r>
        <w:rPr>
          <w:rFonts w:cs="Arial"/>
        </w:rPr>
        <w:t>орналасуы</w:t>
      </w:r>
      <w:bookmarkEnd w:id="417"/>
      <w:proofErr w:type="spellEnd"/>
    </w:p>
    <w:p w14:paraId="74F3D6EE" w14:textId="77777777" w:rsidR="006B6003" w:rsidRDefault="00000000">
      <w:pPr>
        <w:pStyle w:val="Simple"/>
        <w:jc w:val="center"/>
        <w:rPr>
          <w:sz w:val="20"/>
          <w:szCs w:val="20"/>
        </w:rPr>
      </w:pPr>
      <w:proofErr w:type="spellStart"/>
      <w:r>
        <w:rPr>
          <w:sz w:val="20"/>
          <w:szCs w:val="20"/>
          <w:lang w:val="ru-RU"/>
        </w:rPr>
        <w:t>Негіз</w:t>
      </w:r>
      <w:proofErr w:type="spellEnd"/>
      <w:r>
        <w:rPr>
          <w:sz w:val="20"/>
          <w:szCs w:val="20"/>
        </w:rPr>
        <w:t xml:space="preserve">: </w:t>
      </w:r>
      <w:proofErr w:type="spellStart"/>
      <w:r>
        <w:rPr>
          <w:sz w:val="20"/>
          <w:szCs w:val="20"/>
        </w:rPr>
        <w:t>ақ</w:t>
      </w:r>
      <w:proofErr w:type="spellEnd"/>
      <w:r>
        <w:rPr>
          <w:sz w:val="20"/>
          <w:szCs w:val="20"/>
        </w:rPr>
        <w:t xml:space="preserve"> </w:t>
      </w:r>
      <w:proofErr w:type="spellStart"/>
      <w:r>
        <w:rPr>
          <w:sz w:val="20"/>
          <w:szCs w:val="20"/>
        </w:rPr>
        <w:t>квадраттар-карьерлер</w:t>
      </w:r>
      <w:proofErr w:type="spellEnd"/>
      <w:r>
        <w:rPr>
          <w:sz w:val="20"/>
          <w:szCs w:val="20"/>
        </w:rPr>
        <w:t xml:space="preserve">; </w:t>
      </w:r>
      <w:proofErr w:type="spellStart"/>
      <w:r>
        <w:rPr>
          <w:sz w:val="20"/>
          <w:szCs w:val="20"/>
        </w:rPr>
        <w:t>күлгін</w:t>
      </w:r>
      <w:proofErr w:type="spellEnd"/>
      <w:r>
        <w:rPr>
          <w:sz w:val="20"/>
          <w:szCs w:val="20"/>
        </w:rPr>
        <w:t xml:space="preserve"> </w:t>
      </w:r>
      <w:proofErr w:type="spellStart"/>
      <w:r>
        <w:rPr>
          <w:sz w:val="20"/>
          <w:szCs w:val="20"/>
        </w:rPr>
        <w:t>көпбұрыштар-Андасай</w:t>
      </w:r>
      <w:proofErr w:type="spellEnd"/>
      <w:r>
        <w:rPr>
          <w:sz w:val="20"/>
          <w:szCs w:val="20"/>
        </w:rPr>
        <w:t xml:space="preserve"> </w:t>
      </w:r>
      <w:proofErr w:type="spellStart"/>
      <w:r>
        <w:rPr>
          <w:sz w:val="20"/>
          <w:szCs w:val="20"/>
        </w:rPr>
        <w:t>қорығының</w:t>
      </w:r>
      <w:proofErr w:type="spellEnd"/>
      <w:r>
        <w:rPr>
          <w:sz w:val="20"/>
          <w:szCs w:val="20"/>
        </w:rPr>
        <w:t xml:space="preserve"> </w:t>
      </w:r>
      <w:proofErr w:type="spellStart"/>
      <w:r>
        <w:rPr>
          <w:sz w:val="20"/>
          <w:szCs w:val="20"/>
        </w:rPr>
        <w:t>бөліктері</w:t>
      </w:r>
      <w:proofErr w:type="spellEnd"/>
      <w:r>
        <w:rPr>
          <w:sz w:val="20"/>
          <w:szCs w:val="20"/>
        </w:rPr>
        <w:t xml:space="preserve">, </w:t>
      </w:r>
      <w:proofErr w:type="spellStart"/>
      <w:r>
        <w:rPr>
          <w:sz w:val="20"/>
          <w:szCs w:val="20"/>
        </w:rPr>
        <w:t>Ақ</w:t>
      </w:r>
      <w:proofErr w:type="spellEnd"/>
      <w:r>
        <w:rPr>
          <w:sz w:val="20"/>
          <w:szCs w:val="20"/>
        </w:rPr>
        <w:t xml:space="preserve"> </w:t>
      </w:r>
      <w:proofErr w:type="spellStart"/>
      <w:r>
        <w:rPr>
          <w:sz w:val="20"/>
          <w:szCs w:val="20"/>
        </w:rPr>
        <w:t>көпбұрыштар</w:t>
      </w:r>
      <w:proofErr w:type="spellEnd"/>
      <w:r>
        <w:rPr>
          <w:sz w:val="20"/>
          <w:szCs w:val="20"/>
        </w:rPr>
        <w:t xml:space="preserve">- </w:t>
      </w:r>
      <w:proofErr w:type="spellStart"/>
      <w:r>
        <w:rPr>
          <w:sz w:val="20"/>
          <w:szCs w:val="20"/>
        </w:rPr>
        <w:t>негізгі</w:t>
      </w:r>
      <w:proofErr w:type="spellEnd"/>
      <w:r>
        <w:rPr>
          <w:sz w:val="20"/>
          <w:szCs w:val="20"/>
        </w:rPr>
        <w:t xml:space="preserve"> </w:t>
      </w:r>
      <w:proofErr w:type="spellStart"/>
      <w:r>
        <w:rPr>
          <w:sz w:val="20"/>
          <w:szCs w:val="20"/>
        </w:rPr>
        <w:t>орнитологиялық</w:t>
      </w:r>
      <w:proofErr w:type="spellEnd"/>
      <w:r>
        <w:rPr>
          <w:sz w:val="20"/>
          <w:szCs w:val="20"/>
        </w:rPr>
        <w:t xml:space="preserve"> </w:t>
      </w:r>
      <w:proofErr w:type="spellStart"/>
      <w:r>
        <w:rPr>
          <w:sz w:val="20"/>
          <w:szCs w:val="20"/>
        </w:rPr>
        <w:t>аумақ</w:t>
      </w:r>
      <w:proofErr w:type="spellEnd"/>
    </w:p>
    <w:p w14:paraId="49895123" w14:textId="77777777" w:rsidR="006B6003" w:rsidRDefault="006B6003"/>
    <w:p w14:paraId="33FA7C1D" w14:textId="77777777" w:rsidR="006B6003" w:rsidRDefault="00000000">
      <w:pPr>
        <w:pStyle w:val="Sam1"/>
      </w:pPr>
      <w:r>
        <w:rPr>
          <w:lang w:val="kk-KZ"/>
        </w:rPr>
        <w:t>Рельс жолы</w:t>
      </w:r>
    </w:p>
    <w:p w14:paraId="2B783A8E" w14:textId="77777777" w:rsidR="006B6003" w:rsidRDefault="00000000">
      <w:pPr>
        <w:pStyle w:val="ReportParagraph"/>
        <w:rPr>
          <w:lang w:val="kk-KZ"/>
        </w:rPr>
      </w:pPr>
      <w:r>
        <w:rPr>
          <w:lang w:val="kk-KZ"/>
        </w:rPr>
        <w:t xml:space="preserve">Теміржол жолын төсеу жолдың түзу және қисық учаскелерінде 1 км-ге 1840 шпал қадамымен жаңа темірбетон шпалдарда (ГОСТ 33320-2015) ұзындығы 25 метр (ҚР СТ 2432-2023) </w:t>
      </w:r>
      <w:r>
        <w:t>R</w:t>
      </w:r>
      <w:r>
        <w:rPr>
          <w:lang w:val="kk-KZ"/>
        </w:rPr>
        <w:t xml:space="preserve">65 типті дифференциалды термоөткізілген жаңа рельстерді пайдалана отырып көзделеді. Балласт 20 см құм жастықшаға төселген, әрбір шпалдың астында 35 см қалыңдығы 35-65 мм фракциясы бар қиыршық тас (рельс балласты) болады. Бір жолды учаскедегі жер төсемінің (жол негізінің) ені 7,30 м құрайды. Дәнекерленген рельсті дәнекерленген рельске ауыстырған кезде рельс жымы алюминотермиялық тәсілмен дәнекерленетін болады.   </w:t>
      </w:r>
    </w:p>
    <w:p w14:paraId="3E6B2125" w14:textId="77777777" w:rsidR="006B6003" w:rsidRDefault="006B6003">
      <w:pPr>
        <w:pStyle w:val="ReportParagraph"/>
        <w:rPr>
          <w:lang w:val="kk-KZ"/>
        </w:rPr>
      </w:pPr>
    </w:p>
    <w:p w14:paraId="2EE34DD4" w14:textId="77777777" w:rsidR="006B6003" w:rsidRDefault="00000000">
      <w:pPr>
        <w:pStyle w:val="Sam1"/>
        <w:rPr>
          <w:lang w:val="kk-KZ"/>
        </w:rPr>
      </w:pPr>
      <w:r>
        <w:rPr>
          <w:lang w:val="kk-KZ"/>
        </w:rPr>
        <w:t>Алюминотермиялық дәнекерлеудің мақсаты мен қолдану аясы</w:t>
      </w:r>
    </w:p>
    <w:p w14:paraId="612D7922" w14:textId="77777777" w:rsidR="006B6003" w:rsidRDefault="00000000">
      <w:pPr>
        <w:pStyle w:val="Numberinpara"/>
        <w:numPr>
          <w:ilvl w:val="0"/>
          <w:numId w:val="55"/>
        </w:numPr>
        <w:ind w:left="720"/>
        <w:rPr>
          <w:lang w:val="kk-KZ"/>
        </w:rPr>
      </w:pPr>
      <w:r>
        <w:rPr>
          <w:lang w:val="kk-KZ"/>
        </w:rPr>
        <w:t xml:space="preserve">Қысқа алдын ала қыздыру уақыты бар рельстерді алюминий термиялық дәнекерлеу (SkV-L 25, SkV-L 50 және SkV-L 75) толық термиялық өңделген, беттік қатайтылған және термиялық күшейтілмеген рельстердің кез келген комбинациясында қосылуға арналған. </w:t>
      </w:r>
    </w:p>
    <w:p w14:paraId="288CF341" w14:textId="77777777" w:rsidR="006B6003" w:rsidRDefault="00000000">
      <w:pPr>
        <w:pStyle w:val="Numberinpara"/>
        <w:rPr>
          <w:lang w:val="kk-KZ"/>
        </w:rPr>
      </w:pPr>
      <w:r>
        <w:rPr>
          <w:lang w:val="kk-KZ"/>
        </w:rPr>
        <w:t xml:space="preserve">Ағаш немесе темірбетон шпалдар мен арқалықтарға төселген рельстік түйіспелер мен бағыттамалық бұрмалардың қосылыстарын (оқшаулайтын түйіспелерден басқа) дәнекерлеу Қазақстан Республикасының магистральдық теміржол желісінің магистральдық, қабылдау-босату, станциялық және өркешті жолдарында, өнеркәсіптік жолдарда, сондай-ақ метрополитенде жүргізуге болады.  </w:t>
      </w:r>
    </w:p>
    <w:p w14:paraId="425CDFA7" w14:textId="77777777" w:rsidR="006B6003" w:rsidRDefault="00000000">
      <w:pPr>
        <w:pStyle w:val="Numberinpara"/>
        <w:rPr>
          <w:lang w:val="kk-KZ"/>
        </w:rPr>
      </w:pPr>
      <w:r>
        <w:rPr>
          <w:lang w:val="kk-KZ"/>
        </w:rPr>
        <w:t xml:space="preserve">Алюминий термиялық дәнекерлеу кезінде алюминий ұнтағы мен металл оксидтері арасындағы химиялық реакция қолданылады, нәтижесінде рельстердің ұштарын байланыстыратын балқытылған металл пайда болады. Бұл әдіс -5°C -қа дейінгі температурада да берік үздіксіз қосылыстарды жылдам жасауға мүмкіндік береді. Бұл дәстүрлі қосылған рельстермен салыстырғанда тегіс жүруді, жол ақауларын азайтуды және техникалық қызмет </w:t>
      </w:r>
      <w:r>
        <w:rPr>
          <w:lang w:val="kk-KZ"/>
        </w:rPr>
        <w:lastRenderedPageBreak/>
        <w:t xml:space="preserve">көрсетуді азайтуды қамтамасыз ететін үздіксіз дәнекерленген рельстерді жасау үшін теміржол құрылысында кеңінен қолданылады.  </w:t>
      </w:r>
    </w:p>
    <w:p w14:paraId="7FFCD7BD" w14:textId="77777777" w:rsidR="006B6003" w:rsidRDefault="006B6003">
      <w:pPr>
        <w:pStyle w:val="ReportParagraph"/>
        <w:rPr>
          <w:lang w:val="kk-KZ"/>
        </w:rPr>
      </w:pPr>
    </w:p>
    <w:p w14:paraId="21ED7834" w14:textId="77777777" w:rsidR="006B6003" w:rsidRDefault="00000000">
      <w:pPr>
        <w:pStyle w:val="Sam1"/>
        <w:rPr>
          <w:lang w:val="kk-KZ"/>
        </w:rPr>
      </w:pPr>
      <w:r>
        <w:rPr>
          <w:lang w:val="kk-KZ"/>
        </w:rPr>
        <w:t>Дәнекерленген рельстердің түрлері және қолданылатын термит маркалары</w:t>
      </w:r>
    </w:p>
    <w:p w14:paraId="2E293730" w14:textId="77777777" w:rsidR="006B6003" w:rsidRDefault="00000000">
      <w:pPr>
        <w:pStyle w:val="Numberinpara"/>
        <w:numPr>
          <w:ilvl w:val="0"/>
          <w:numId w:val="56"/>
        </w:numPr>
        <w:rPr>
          <w:lang w:val="kk-KZ"/>
        </w:rPr>
      </w:pPr>
      <w:r>
        <w:rPr>
          <w:lang w:val="kk-KZ"/>
        </w:rPr>
        <w:t xml:space="preserve">Алюминотермиялық дәнекерлеу технологиясы R65 типті жаңа теміржол рельстерін дәнекерлеуге мүмкіндік береді: қатайтылмаған, көлемді-қатайтылған (ГОСТ 24182-80 бойынша) немесе </w:t>
      </w:r>
      <w:r>
        <w:rPr>
          <w:rStyle w:val="anegp0gi0b9av8jahpyh"/>
          <w:lang w:val="kk-KZ"/>
        </w:rPr>
        <w:t>шыңдалған</w:t>
      </w:r>
      <w:r>
        <w:rPr>
          <w:lang w:val="kk-KZ"/>
        </w:rPr>
        <w:t xml:space="preserve"> </w:t>
      </w:r>
      <w:r>
        <w:rPr>
          <w:rStyle w:val="anegp0gi0b9av8jahpyh"/>
          <w:lang w:val="kk-KZ"/>
        </w:rPr>
        <w:t>басымен</w:t>
      </w:r>
      <w:r>
        <w:rPr>
          <w:lang w:val="kk-KZ"/>
        </w:rPr>
        <w:t xml:space="preserve"> (жіңішке түйіршікті перлиттік металл құрылымымен) кемінде 900 Н/мм² және 1200 Н/мм²  және тиісінше 900 Н/мм² уақытша кедергі күші болу тиіс. </w:t>
      </w:r>
    </w:p>
    <w:p w14:paraId="7E36ED2C" w14:textId="77777777" w:rsidR="006B6003" w:rsidRDefault="00000000">
      <w:pPr>
        <w:pStyle w:val="Numberinpara"/>
        <w:numPr>
          <w:ilvl w:val="0"/>
          <w:numId w:val="56"/>
        </w:numPr>
        <w:rPr>
          <w:lang w:val="kk-KZ"/>
        </w:rPr>
      </w:pPr>
      <w:r>
        <w:rPr>
          <w:lang w:val="kk-KZ"/>
        </w:rPr>
        <w:t>Дәнекерленген рельстердің ұзындығы барлық класстардағы негізгі жолдар үшін кемінде 6 м және бағыттамалық бұрмалары мен басқа жолдар үшін кемінде 3 м болуы керек. 25, 50 және 75 мм саңылаулар үшін дәнекерлеу параметрлері және SkV режимдері болуы тиіс.</w:t>
      </w:r>
    </w:p>
    <w:p w14:paraId="1C35AECB" w14:textId="77777777" w:rsidR="006B6003" w:rsidRDefault="006B6003">
      <w:pPr>
        <w:pStyle w:val="ReportParagraph"/>
        <w:rPr>
          <w:lang w:val="kk-KZ"/>
        </w:rPr>
      </w:pPr>
    </w:p>
    <w:p w14:paraId="527F5452" w14:textId="77777777" w:rsidR="006B6003" w:rsidRDefault="00000000">
      <w:pPr>
        <w:pStyle w:val="Sam1"/>
        <w:rPr>
          <w:lang w:val="ru-RU"/>
        </w:rPr>
      </w:pPr>
      <w:r>
        <w:rPr>
          <w:lang w:val="kk-KZ"/>
        </w:rPr>
        <w:t>Теміржол станциялары мен жолдары (кірме жолдар)</w:t>
      </w:r>
    </w:p>
    <w:p w14:paraId="79D2BEED" w14:textId="77777777" w:rsidR="006B6003" w:rsidRDefault="006B6003">
      <w:pPr>
        <w:pStyle w:val="ReportParagraph"/>
        <w:rPr>
          <w:lang w:val="kk-KZ"/>
        </w:rPr>
      </w:pPr>
    </w:p>
    <w:p w14:paraId="24F394F1" w14:textId="77777777" w:rsidR="006B6003" w:rsidRDefault="00000000">
      <w:pPr>
        <w:pStyle w:val="ReportParagraph"/>
      </w:pPr>
      <w:r>
        <w:rPr>
          <w:lang w:val="kk-KZ"/>
        </w:rPr>
        <w:t>Жобаланатын темір жол желісі үшін Мойынты-Қызылжар учаскесінде техникалық-экономикалық негіздеме (ТЭН) қажетті теміржол инфрақұрылымы объектілері бар бір жолды темір жол желісін салуды, бағыт бойында 23 теміржол айырығы/айырбас жолдарды ашуды, сондай-ақ Қызылжар және Мойынты станцияларын дамытуды көздейді. Компоненттер төмендегі кестеде келтірілген.</w:t>
      </w:r>
    </w:p>
    <w:p w14:paraId="2FA5AB5B" w14:textId="77777777" w:rsidR="006B6003" w:rsidRDefault="006B6003">
      <w:pPr>
        <w:pStyle w:val="ReportParagraph"/>
      </w:pPr>
    </w:p>
    <w:p w14:paraId="01AB98AE" w14:textId="77777777" w:rsidR="006B6003" w:rsidRDefault="006B6003">
      <w:pPr>
        <w:pStyle w:val="CaptionTable"/>
        <w:rPr>
          <w:lang w:val="kk-KZ"/>
        </w:rPr>
      </w:pPr>
    </w:p>
    <w:p w14:paraId="2F0CFDCA" w14:textId="77777777" w:rsidR="006B6003" w:rsidRDefault="00000000">
      <w:pPr>
        <w:pStyle w:val="CaptionTable"/>
        <w:outlineLvl w:val="0"/>
        <w:rPr>
          <w:lang w:val="kk-KZ"/>
        </w:rPr>
      </w:pPr>
      <w:bookmarkStart w:id="418" w:name="_Toc210644885"/>
      <w:r>
        <w:rPr>
          <w:lang w:val="kk-KZ"/>
        </w:rPr>
        <w:t xml:space="preserve">Кесте </w:t>
      </w:r>
      <w:r>
        <w:fldChar w:fldCharType="begin"/>
      </w:r>
      <w:r>
        <w:rPr>
          <w:lang w:val="ru-RU"/>
        </w:rPr>
        <w:instrText xml:space="preserve"> </w:instrText>
      </w:r>
      <w:r>
        <w:instrText>SEQ</w:instrText>
      </w:r>
      <w:r>
        <w:rPr>
          <w:lang w:val="ru-RU"/>
        </w:rPr>
        <w:instrText xml:space="preserve"> </w:instrText>
      </w:r>
      <w:r>
        <w:instrText>Table</w:instrText>
      </w:r>
      <w:r>
        <w:rPr>
          <w:lang w:val="ru-RU"/>
        </w:rPr>
        <w:instrText xml:space="preserve"> \* </w:instrText>
      </w:r>
      <w:r>
        <w:instrText>ARABIC</w:instrText>
      </w:r>
      <w:r>
        <w:rPr>
          <w:lang w:val="ru-RU"/>
        </w:rPr>
        <w:instrText xml:space="preserve"> </w:instrText>
      </w:r>
      <w:r>
        <w:fldChar w:fldCharType="separate"/>
      </w:r>
      <w:r>
        <w:rPr>
          <w:lang w:val="ru-RU"/>
        </w:rPr>
        <w:t>3</w:t>
      </w:r>
      <w:r>
        <w:fldChar w:fldCharType="end"/>
      </w:r>
      <w:r>
        <w:rPr>
          <w:lang w:val="ru-RU"/>
        </w:rPr>
        <w:t xml:space="preserve">: </w:t>
      </w:r>
      <w:r>
        <w:rPr>
          <w:lang w:val="kk-KZ"/>
        </w:rPr>
        <w:t>Теміржол құрылысына арналған компоненттер</w:t>
      </w:r>
      <w:bookmarkEnd w:id="418"/>
    </w:p>
    <w:tbl>
      <w:tblPr>
        <w:tblStyle w:val="affff9"/>
        <w:tblW w:w="9302" w:type="dxa"/>
        <w:jc w:val="center"/>
        <w:tblLook w:val="04A0" w:firstRow="1" w:lastRow="0" w:firstColumn="1" w:lastColumn="0" w:noHBand="0" w:noVBand="1"/>
      </w:tblPr>
      <w:tblGrid>
        <w:gridCol w:w="4003"/>
        <w:gridCol w:w="5299"/>
      </w:tblGrid>
      <w:tr w:rsidR="006B6003" w14:paraId="6F566AE6" w14:textId="77777777">
        <w:trPr>
          <w:tblHeader/>
          <w:jc w:val="center"/>
        </w:trPr>
        <w:tc>
          <w:tcPr>
            <w:tcW w:w="4003" w:type="dxa"/>
            <w:shd w:val="clear" w:color="auto" w:fill="D9D9D9"/>
          </w:tcPr>
          <w:p w14:paraId="2070F92A" w14:textId="77777777" w:rsidR="006B6003" w:rsidRDefault="00000000">
            <w:pPr>
              <w:widowControl/>
              <w:autoSpaceDE/>
              <w:autoSpaceDN/>
              <w:jc w:val="center"/>
              <w:rPr>
                <w:rFonts w:ascii="Arial" w:hAnsi="Arial" w:cs="Arial"/>
                <w:b/>
                <w:sz w:val="20"/>
                <w:szCs w:val="20"/>
              </w:rPr>
            </w:pPr>
            <w:proofErr w:type="spellStart"/>
            <w:r>
              <w:rPr>
                <w:rFonts w:ascii="Arial" w:hAnsi="Arial" w:cs="Arial"/>
                <w:b/>
                <w:sz w:val="20"/>
                <w:szCs w:val="20"/>
              </w:rPr>
              <w:t>Компоненттер</w:t>
            </w:r>
            <w:proofErr w:type="spellEnd"/>
          </w:p>
        </w:tc>
        <w:tc>
          <w:tcPr>
            <w:tcW w:w="5299" w:type="dxa"/>
            <w:shd w:val="clear" w:color="auto" w:fill="D9D9D9"/>
          </w:tcPr>
          <w:p w14:paraId="29139561" w14:textId="77777777" w:rsidR="006B6003" w:rsidRDefault="00000000">
            <w:pPr>
              <w:widowControl/>
              <w:autoSpaceDE/>
              <w:autoSpaceDN/>
              <w:jc w:val="center"/>
              <w:rPr>
                <w:rFonts w:ascii="Arial" w:hAnsi="Arial" w:cs="Arial"/>
                <w:b/>
                <w:sz w:val="20"/>
                <w:szCs w:val="20"/>
              </w:rPr>
            </w:pPr>
            <w:proofErr w:type="spellStart"/>
            <w:r>
              <w:rPr>
                <w:rFonts w:ascii="Arial" w:hAnsi="Arial" w:cs="Arial"/>
                <w:b/>
                <w:sz w:val="20"/>
                <w:szCs w:val="20"/>
              </w:rPr>
              <w:t>Сипаттама</w:t>
            </w:r>
            <w:proofErr w:type="spellEnd"/>
          </w:p>
        </w:tc>
      </w:tr>
      <w:tr w:rsidR="006B6003" w14:paraId="1265EB9B" w14:textId="77777777">
        <w:trPr>
          <w:jc w:val="center"/>
        </w:trPr>
        <w:tc>
          <w:tcPr>
            <w:tcW w:w="4003" w:type="dxa"/>
          </w:tcPr>
          <w:p w14:paraId="614FF064"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t xml:space="preserve">1. </w:t>
            </w:r>
            <w:proofErr w:type="spellStart"/>
            <w:r>
              <w:rPr>
                <w:rFonts w:ascii="Arial" w:hAnsi="Arial" w:cs="Arial"/>
                <w:sz w:val="20"/>
                <w:szCs w:val="20"/>
              </w:rPr>
              <w:t>Қолданыстағы</w:t>
            </w:r>
            <w:proofErr w:type="spellEnd"/>
            <w:r>
              <w:rPr>
                <w:rFonts w:ascii="Arial" w:hAnsi="Arial" w:cs="Arial"/>
                <w:sz w:val="20"/>
                <w:szCs w:val="20"/>
              </w:rPr>
              <w:t xml:space="preserve"> </w:t>
            </w:r>
            <w:proofErr w:type="spellStart"/>
            <w:r>
              <w:rPr>
                <w:rFonts w:ascii="Arial" w:hAnsi="Arial" w:cs="Arial"/>
                <w:sz w:val="20"/>
                <w:szCs w:val="20"/>
              </w:rPr>
              <w:t>Қызылжар</w:t>
            </w:r>
            <w:proofErr w:type="spellEnd"/>
            <w:r>
              <w:rPr>
                <w:rFonts w:ascii="Arial" w:hAnsi="Arial" w:cs="Arial"/>
                <w:sz w:val="20"/>
                <w:szCs w:val="20"/>
              </w:rPr>
              <w:t xml:space="preserve"> </w:t>
            </w:r>
            <w:proofErr w:type="spellStart"/>
            <w:r>
              <w:rPr>
                <w:rFonts w:ascii="Arial" w:hAnsi="Arial" w:cs="Arial"/>
                <w:sz w:val="20"/>
                <w:szCs w:val="20"/>
              </w:rPr>
              <w:t>станциясын</w:t>
            </w:r>
            <w:proofErr w:type="spellEnd"/>
            <w:r>
              <w:rPr>
                <w:rFonts w:ascii="Arial" w:hAnsi="Arial" w:cs="Arial"/>
                <w:sz w:val="20"/>
                <w:szCs w:val="20"/>
              </w:rPr>
              <w:t xml:space="preserve"> </w:t>
            </w:r>
            <w:proofErr w:type="spellStart"/>
            <w:r>
              <w:rPr>
                <w:rFonts w:ascii="Arial" w:hAnsi="Arial" w:cs="Arial"/>
                <w:sz w:val="20"/>
                <w:szCs w:val="20"/>
              </w:rPr>
              <w:t>дамыту</w:t>
            </w:r>
            <w:proofErr w:type="spellEnd"/>
          </w:p>
        </w:tc>
        <w:tc>
          <w:tcPr>
            <w:tcW w:w="5299" w:type="dxa"/>
          </w:tcPr>
          <w:p w14:paraId="52C60977" w14:textId="77777777" w:rsidR="006B6003" w:rsidRDefault="00000000">
            <w:pPr>
              <w:widowControl/>
              <w:autoSpaceDE/>
              <w:autoSpaceDN/>
              <w:jc w:val="both"/>
              <w:rPr>
                <w:rFonts w:ascii="Arial" w:hAnsi="Arial" w:cs="Arial"/>
                <w:sz w:val="20"/>
                <w:szCs w:val="20"/>
              </w:rPr>
            </w:pPr>
            <w:r>
              <w:rPr>
                <w:rFonts w:ascii="Arial" w:hAnsi="Arial" w:cs="Arial"/>
                <w:sz w:val="20"/>
                <w:szCs w:val="20"/>
              </w:rPr>
              <w:t xml:space="preserve">В </w:t>
            </w:r>
            <w:r>
              <w:rPr>
                <w:rFonts w:ascii="Arial" w:hAnsi="Arial" w:cs="Arial"/>
                <w:sz w:val="20"/>
                <w:szCs w:val="20"/>
                <w:lang w:val="kk-KZ"/>
              </w:rPr>
              <w:t>паркі</w:t>
            </w:r>
            <w:r>
              <w:rPr>
                <w:rFonts w:ascii="Arial" w:hAnsi="Arial" w:cs="Arial"/>
                <w:sz w:val="20"/>
                <w:szCs w:val="20"/>
              </w:rPr>
              <w:t xml:space="preserve">, 3 </w:t>
            </w:r>
            <w:proofErr w:type="spellStart"/>
            <w:r>
              <w:rPr>
                <w:rFonts w:ascii="Arial" w:hAnsi="Arial" w:cs="Arial"/>
                <w:sz w:val="20"/>
                <w:szCs w:val="20"/>
              </w:rPr>
              <w:t>қабылдау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түсіру</w:t>
            </w:r>
            <w:proofErr w:type="spellEnd"/>
            <w:r>
              <w:rPr>
                <w:rFonts w:ascii="Arial" w:hAnsi="Arial" w:cs="Arial"/>
                <w:sz w:val="20"/>
                <w:szCs w:val="20"/>
              </w:rPr>
              <w:t xml:space="preserve"> </w:t>
            </w:r>
            <w:proofErr w:type="spellStart"/>
            <w:r>
              <w:rPr>
                <w:rFonts w:ascii="Arial" w:hAnsi="Arial" w:cs="Arial"/>
                <w:sz w:val="20"/>
                <w:szCs w:val="20"/>
              </w:rPr>
              <w:t>жолымен</w:t>
            </w:r>
            <w:proofErr w:type="spellEnd"/>
            <w:r>
              <w:rPr>
                <w:rFonts w:ascii="Arial" w:hAnsi="Arial" w:cs="Arial"/>
                <w:sz w:val="20"/>
                <w:szCs w:val="20"/>
              </w:rPr>
              <w:t xml:space="preserve"> (</w:t>
            </w:r>
            <w:proofErr w:type="spellStart"/>
            <w:r>
              <w:rPr>
                <w:rFonts w:ascii="Arial" w:hAnsi="Arial" w:cs="Arial"/>
                <w:sz w:val="20"/>
                <w:szCs w:val="20"/>
              </w:rPr>
              <w:t>магистральді</w:t>
            </w:r>
            <w:proofErr w:type="spellEnd"/>
            <w:r>
              <w:rPr>
                <w:rFonts w:ascii="Arial" w:hAnsi="Arial" w:cs="Arial"/>
                <w:sz w:val="20"/>
                <w:szCs w:val="20"/>
              </w:rPr>
              <w:t xml:space="preserve"> </w:t>
            </w:r>
            <w:proofErr w:type="spellStart"/>
            <w:r>
              <w:rPr>
                <w:rFonts w:ascii="Arial" w:hAnsi="Arial" w:cs="Arial"/>
                <w:sz w:val="20"/>
                <w:szCs w:val="20"/>
              </w:rPr>
              <w:t>жолды</w:t>
            </w:r>
            <w:proofErr w:type="spellEnd"/>
            <w:r>
              <w:rPr>
                <w:rFonts w:ascii="Arial" w:hAnsi="Arial" w:cs="Arial"/>
                <w:sz w:val="20"/>
                <w:szCs w:val="20"/>
              </w:rPr>
              <w:t xml:space="preserve"> </w:t>
            </w:r>
            <w:proofErr w:type="spellStart"/>
            <w:r>
              <w:rPr>
                <w:rFonts w:ascii="Arial" w:hAnsi="Arial" w:cs="Arial"/>
                <w:sz w:val="20"/>
                <w:szCs w:val="20"/>
              </w:rPr>
              <w:t>қоспағанда</w:t>
            </w:r>
            <w:proofErr w:type="spellEnd"/>
            <w:r>
              <w:rPr>
                <w:rFonts w:ascii="Arial" w:hAnsi="Arial" w:cs="Arial"/>
                <w:sz w:val="20"/>
                <w:szCs w:val="20"/>
              </w:rPr>
              <w:t xml:space="preserve">) </w:t>
            </w:r>
            <w:proofErr w:type="spellStart"/>
            <w:r>
              <w:rPr>
                <w:rFonts w:ascii="Arial" w:hAnsi="Arial" w:cs="Arial"/>
                <w:sz w:val="20"/>
                <w:szCs w:val="20"/>
              </w:rPr>
              <w:t>қосымша</w:t>
            </w:r>
            <w:proofErr w:type="spellEnd"/>
            <w:r>
              <w:rPr>
                <w:rFonts w:ascii="Arial" w:hAnsi="Arial" w:cs="Arial"/>
                <w:sz w:val="20"/>
                <w:szCs w:val="20"/>
              </w:rPr>
              <w:t xml:space="preserve"> </w:t>
            </w:r>
            <w:proofErr w:type="spellStart"/>
            <w:r>
              <w:rPr>
                <w:rFonts w:ascii="Arial" w:hAnsi="Arial" w:cs="Arial"/>
                <w:sz w:val="20"/>
                <w:szCs w:val="20"/>
              </w:rPr>
              <w:t>екінші</w:t>
            </w:r>
            <w:proofErr w:type="spellEnd"/>
            <w:r>
              <w:rPr>
                <w:rFonts w:ascii="Arial" w:hAnsi="Arial" w:cs="Arial"/>
                <w:sz w:val="20"/>
                <w:szCs w:val="20"/>
              </w:rPr>
              <w:t xml:space="preserve"> </w:t>
            </w:r>
            <w:proofErr w:type="spellStart"/>
            <w:r>
              <w:rPr>
                <w:rFonts w:ascii="Arial" w:hAnsi="Arial" w:cs="Arial"/>
                <w:sz w:val="20"/>
                <w:szCs w:val="20"/>
              </w:rPr>
              <w:t>магистральдық</w:t>
            </w:r>
            <w:proofErr w:type="spellEnd"/>
            <w:r>
              <w:rPr>
                <w:rFonts w:ascii="Arial" w:hAnsi="Arial" w:cs="Arial"/>
                <w:sz w:val="20"/>
                <w:szCs w:val="20"/>
              </w:rPr>
              <w:t xml:space="preserve"> </w:t>
            </w:r>
            <w:proofErr w:type="spellStart"/>
            <w:r>
              <w:rPr>
                <w:rFonts w:ascii="Arial" w:hAnsi="Arial" w:cs="Arial"/>
                <w:sz w:val="20"/>
                <w:szCs w:val="20"/>
              </w:rPr>
              <w:t>темір</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rPr>
              <w:t xml:space="preserve"> </w:t>
            </w:r>
            <w:proofErr w:type="spellStart"/>
            <w:r>
              <w:rPr>
                <w:rFonts w:ascii="Arial" w:hAnsi="Arial" w:cs="Arial"/>
                <w:sz w:val="20"/>
                <w:szCs w:val="20"/>
              </w:rPr>
              <w:t>желісін</w:t>
            </w:r>
            <w:proofErr w:type="spellEnd"/>
            <w:r>
              <w:rPr>
                <w:rFonts w:ascii="Arial" w:hAnsi="Arial" w:cs="Arial"/>
                <w:sz w:val="20"/>
                <w:szCs w:val="20"/>
              </w:rPr>
              <w:t xml:space="preserve"> </w:t>
            </w:r>
            <w:proofErr w:type="spellStart"/>
            <w:r>
              <w:rPr>
                <w:rFonts w:ascii="Arial" w:hAnsi="Arial" w:cs="Arial"/>
                <w:sz w:val="20"/>
                <w:szCs w:val="20"/>
              </w:rPr>
              <w:t>төсеумен</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депоның</w:t>
            </w:r>
            <w:proofErr w:type="spellEnd"/>
            <w:r>
              <w:rPr>
                <w:rFonts w:ascii="Arial" w:hAnsi="Arial" w:cs="Arial"/>
                <w:sz w:val="20"/>
                <w:szCs w:val="20"/>
              </w:rPr>
              <w:t xml:space="preserve">, </w:t>
            </w:r>
            <w:proofErr w:type="spellStart"/>
            <w:r>
              <w:rPr>
                <w:rFonts w:ascii="Arial" w:hAnsi="Arial" w:cs="Arial"/>
                <w:sz w:val="20"/>
                <w:szCs w:val="20"/>
              </w:rPr>
              <w:t>шығу</w:t>
            </w:r>
            <w:proofErr w:type="spellEnd"/>
            <w:r>
              <w:rPr>
                <w:rFonts w:ascii="Arial" w:hAnsi="Arial" w:cs="Arial"/>
                <w:sz w:val="20"/>
                <w:szCs w:val="20"/>
              </w:rPr>
              <w:t xml:space="preserve"> </w:t>
            </w:r>
            <w:proofErr w:type="spellStart"/>
            <w:r>
              <w:rPr>
                <w:rFonts w:ascii="Arial" w:hAnsi="Arial" w:cs="Arial"/>
                <w:sz w:val="20"/>
                <w:szCs w:val="20"/>
              </w:rPr>
              <w:t>жолының</w:t>
            </w:r>
            <w:proofErr w:type="spellEnd"/>
            <w:r>
              <w:rPr>
                <w:rFonts w:ascii="Arial" w:hAnsi="Arial" w:cs="Arial"/>
                <w:sz w:val="20"/>
                <w:szCs w:val="20"/>
              </w:rPr>
              <w:t xml:space="preserve">, </w:t>
            </w:r>
            <w:proofErr w:type="spellStart"/>
            <w:r>
              <w:rPr>
                <w:rFonts w:ascii="Arial" w:hAnsi="Arial" w:cs="Arial"/>
                <w:sz w:val="20"/>
                <w:szCs w:val="20"/>
              </w:rPr>
              <w:t>үшбұрышқа</w:t>
            </w:r>
            <w:proofErr w:type="spellEnd"/>
            <w:r>
              <w:rPr>
                <w:rFonts w:ascii="Arial" w:hAnsi="Arial" w:cs="Arial"/>
                <w:sz w:val="20"/>
                <w:szCs w:val="20"/>
              </w:rPr>
              <w:t xml:space="preserve"> </w:t>
            </w:r>
            <w:proofErr w:type="spellStart"/>
            <w:r>
              <w:rPr>
                <w:rFonts w:ascii="Arial" w:hAnsi="Arial" w:cs="Arial"/>
                <w:sz w:val="20"/>
                <w:szCs w:val="20"/>
              </w:rPr>
              <w:t>арналған</w:t>
            </w:r>
            <w:proofErr w:type="spellEnd"/>
            <w:r>
              <w:rPr>
                <w:rFonts w:ascii="Arial" w:hAnsi="Arial" w:cs="Arial"/>
                <w:sz w:val="20"/>
                <w:szCs w:val="20"/>
              </w:rPr>
              <w:t xml:space="preserve"> </w:t>
            </w:r>
            <w:proofErr w:type="spellStart"/>
            <w:r>
              <w:rPr>
                <w:rFonts w:ascii="Arial" w:hAnsi="Arial" w:cs="Arial"/>
                <w:sz w:val="20"/>
                <w:szCs w:val="20"/>
              </w:rPr>
              <w:t>теміржол</w:t>
            </w:r>
            <w:proofErr w:type="spellEnd"/>
            <w:r>
              <w:rPr>
                <w:rFonts w:ascii="Arial" w:hAnsi="Arial" w:cs="Arial"/>
                <w:sz w:val="20"/>
                <w:szCs w:val="20"/>
              </w:rPr>
              <w:t xml:space="preserve"> </w:t>
            </w:r>
            <w:proofErr w:type="spellStart"/>
            <w:r>
              <w:rPr>
                <w:rFonts w:ascii="Arial" w:hAnsi="Arial" w:cs="Arial"/>
                <w:sz w:val="20"/>
                <w:szCs w:val="20"/>
              </w:rPr>
              <w:t>жолдарының</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тұйық</w:t>
            </w:r>
            <w:proofErr w:type="spellEnd"/>
            <w:r>
              <w:rPr>
                <w:rFonts w:ascii="Arial" w:hAnsi="Arial" w:cs="Arial"/>
                <w:sz w:val="20"/>
                <w:szCs w:val="20"/>
              </w:rPr>
              <w:t xml:space="preserve"> </w:t>
            </w:r>
            <w:proofErr w:type="spellStart"/>
            <w:r>
              <w:rPr>
                <w:rFonts w:ascii="Arial" w:hAnsi="Arial" w:cs="Arial"/>
                <w:sz w:val="20"/>
                <w:szCs w:val="20"/>
              </w:rPr>
              <w:t>жолдың</w:t>
            </w:r>
            <w:proofErr w:type="spellEnd"/>
            <w:r>
              <w:rPr>
                <w:rFonts w:ascii="Arial" w:hAnsi="Arial" w:cs="Arial"/>
                <w:sz w:val="20"/>
                <w:szCs w:val="20"/>
              </w:rPr>
              <w:t xml:space="preserve"> </w:t>
            </w:r>
            <w:proofErr w:type="spellStart"/>
            <w:r>
              <w:rPr>
                <w:rFonts w:ascii="Arial" w:hAnsi="Arial" w:cs="Arial"/>
                <w:sz w:val="20"/>
                <w:szCs w:val="20"/>
              </w:rPr>
              <w:t>құрылысымен</w:t>
            </w:r>
            <w:proofErr w:type="spellEnd"/>
            <w:r>
              <w:rPr>
                <w:rFonts w:ascii="Arial" w:hAnsi="Arial" w:cs="Arial"/>
                <w:sz w:val="20"/>
                <w:szCs w:val="20"/>
              </w:rPr>
              <w:t>.</w:t>
            </w:r>
          </w:p>
        </w:tc>
      </w:tr>
      <w:tr w:rsidR="006B6003" w:rsidRPr="00820D7D" w14:paraId="66FFA909" w14:textId="77777777">
        <w:trPr>
          <w:jc w:val="center"/>
        </w:trPr>
        <w:tc>
          <w:tcPr>
            <w:tcW w:w="4003" w:type="dxa"/>
          </w:tcPr>
          <w:p w14:paraId="6B0C56D3" w14:textId="77777777" w:rsidR="006B6003" w:rsidRDefault="00000000">
            <w:pPr>
              <w:widowControl/>
              <w:autoSpaceDE/>
              <w:autoSpaceDN/>
              <w:ind w:left="348" w:hanging="348"/>
              <w:rPr>
                <w:rFonts w:ascii="Arial" w:hAnsi="Arial" w:cs="Arial"/>
                <w:sz w:val="20"/>
                <w:szCs w:val="20"/>
                <w:lang w:val="kk-KZ"/>
              </w:rPr>
            </w:pPr>
            <w:r>
              <w:rPr>
                <w:rFonts w:ascii="Arial" w:hAnsi="Arial" w:cs="Arial"/>
                <w:sz w:val="20"/>
                <w:szCs w:val="20"/>
              </w:rPr>
              <w:t xml:space="preserve">2. </w:t>
            </w:r>
            <w:proofErr w:type="spellStart"/>
            <w:r>
              <w:rPr>
                <w:rFonts w:ascii="Arial" w:hAnsi="Arial" w:cs="Arial"/>
                <w:sz w:val="20"/>
                <w:szCs w:val="20"/>
              </w:rPr>
              <w:t>Алдын</w:t>
            </w:r>
            <w:proofErr w:type="spellEnd"/>
            <w:r>
              <w:rPr>
                <w:rFonts w:ascii="Arial" w:hAnsi="Arial" w:cs="Arial"/>
                <w:sz w:val="20"/>
                <w:szCs w:val="20"/>
              </w:rPr>
              <w:t xml:space="preserve"> </w:t>
            </w:r>
            <w:proofErr w:type="spellStart"/>
            <w:r>
              <w:rPr>
                <w:rFonts w:ascii="Arial" w:hAnsi="Arial" w:cs="Arial"/>
                <w:sz w:val="20"/>
                <w:szCs w:val="20"/>
              </w:rPr>
              <w:t>ала</w:t>
            </w:r>
            <w:proofErr w:type="spellEnd"/>
            <w:r>
              <w:rPr>
                <w:rFonts w:ascii="Arial" w:hAnsi="Arial" w:cs="Arial"/>
                <w:sz w:val="20"/>
                <w:szCs w:val="20"/>
              </w:rPr>
              <w:t xml:space="preserve"> </w:t>
            </w:r>
            <w:proofErr w:type="spellStart"/>
            <w:r>
              <w:rPr>
                <w:rFonts w:ascii="Arial" w:hAnsi="Arial" w:cs="Arial"/>
                <w:sz w:val="20"/>
                <w:szCs w:val="20"/>
              </w:rPr>
              <w:t>түйісу</w:t>
            </w:r>
            <w:proofErr w:type="spellEnd"/>
            <w:r>
              <w:rPr>
                <w:rFonts w:ascii="Arial" w:hAnsi="Arial" w:cs="Arial"/>
                <w:sz w:val="20"/>
                <w:szCs w:val="20"/>
              </w:rPr>
              <w:t xml:space="preserve"> </w:t>
            </w:r>
            <w:proofErr w:type="spellStart"/>
            <w:r>
              <w:rPr>
                <w:rFonts w:ascii="Arial" w:hAnsi="Arial" w:cs="Arial"/>
                <w:sz w:val="20"/>
                <w:szCs w:val="20"/>
              </w:rPr>
              <w:t>станциясы</w:t>
            </w:r>
            <w:proofErr w:type="spellEnd"/>
            <w:r>
              <w:rPr>
                <w:rFonts w:ascii="Arial" w:hAnsi="Arial" w:cs="Arial"/>
                <w:sz w:val="20"/>
                <w:szCs w:val="20"/>
                <w:lang w:val="kk-KZ"/>
              </w:rPr>
              <w:t>-1</w:t>
            </w:r>
          </w:p>
        </w:tc>
        <w:tc>
          <w:tcPr>
            <w:tcW w:w="5299" w:type="dxa"/>
          </w:tcPr>
          <w:p w14:paraId="536BBB5C"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Пайдалы ұзындығы 1050 метр пойыздарды қабылдау және жөнелтуге арналған 3 жол және ұзындығы 100 метр темір тұйық жолы бар.</w:t>
            </w:r>
          </w:p>
        </w:tc>
      </w:tr>
      <w:tr w:rsidR="006B6003" w14:paraId="1F47ACA1" w14:textId="77777777">
        <w:trPr>
          <w:jc w:val="center"/>
        </w:trPr>
        <w:tc>
          <w:tcPr>
            <w:tcW w:w="4003" w:type="dxa"/>
          </w:tcPr>
          <w:p w14:paraId="7904BEB2"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t xml:space="preserve">3. </w:t>
            </w:r>
            <w:r>
              <w:rPr>
                <w:rFonts w:ascii="Arial" w:hAnsi="Arial" w:cs="Arial"/>
                <w:sz w:val="20"/>
                <w:szCs w:val="20"/>
                <w:lang w:val="kk-KZ"/>
              </w:rPr>
              <w:t>Теміржол айырығы нүктесі</w:t>
            </w:r>
            <w:r>
              <w:rPr>
                <w:rFonts w:ascii="Arial" w:hAnsi="Arial" w:cs="Arial"/>
                <w:sz w:val="20"/>
                <w:szCs w:val="20"/>
              </w:rPr>
              <w:t xml:space="preserve"> 2</w:t>
            </w:r>
          </w:p>
        </w:tc>
        <w:tc>
          <w:tcPr>
            <w:tcW w:w="5299" w:type="dxa"/>
          </w:tcPr>
          <w:p w14:paraId="4614993E" w14:textId="77777777" w:rsidR="006B6003" w:rsidRDefault="00000000">
            <w:pPr>
              <w:widowControl/>
              <w:autoSpaceDE/>
              <w:autoSpaceDN/>
              <w:jc w:val="both"/>
              <w:rPr>
                <w:rFonts w:ascii="Arial" w:hAnsi="Arial" w:cs="Arial"/>
                <w:sz w:val="20"/>
                <w:szCs w:val="20"/>
              </w:rPr>
            </w:pPr>
            <w:proofErr w:type="spellStart"/>
            <w:r>
              <w:rPr>
                <w:rFonts w:ascii="Arial" w:hAnsi="Arial" w:cs="Arial"/>
                <w:sz w:val="20"/>
                <w:szCs w:val="20"/>
              </w:rPr>
              <w:t>Пайдалы</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r>
              <w:rPr>
                <w:rFonts w:ascii="Arial" w:hAnsi="Arial" w:cs="Arial"/>
                <w:sz w:val="20"/>
                <w:szCs w:val="20"/>
                <w:lang w:val="kk-KZ"/>
              </w:rPr>
              <w:t>қабылдау және жөнелтуге арналған</w:t>
            </w:r>
            <w:r>
              <w:rPr>
                <w:rFonts w:ascii="Arial" w:hAnsi="Arial" w:cs="Arial"/>
                <w:sz w:val="20"/>
                <w:szCs w:val="20"/>
              </w:rPr>
              <w:t xml:space="preserve"> </w:t>
            </w:r>
            <w:r>
              <w:rPr>
                <w:rFonts w:ascii="Arial" w:hAnsi="Arial" w:cs="Arial"/>
                <w:sz w:val="20"/>
                <w:szCs w:val="20"/>
                <w:lang w:val="kk-KZ"/>
              </w:rPr>
              <w:t>2 жол</w:t>
            </w:r>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proofErr w:type="spellStart"/>
            <w:r>
              <w:rPr>
                <w:rFonts w:ascii="Arial" w:hAnsi="Arial" w:cs="Arial"/>
                <w:sz w:val="20"/>
                <w:szCs w:val="20"/>
              </w:rPr>
              <w:t>перспективалық</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rPr>
              <w:t>.</w:t>
            </w:r>
          </w:p>
        </w:tc>
      </w:tr>
      <w:tr w:rsidR="006B6003" w14:paraId="6E5E3FF2" w14:textId="77777777">
        <w:trPr>
          <w:jc w:val="center"/>
        </w:trPr>
        <w:tc>
          <w:tcPr>
            <w:tcW w:w="4003" w:type="dxa"/>
          </w:tcPr>
          <w:p w14:paraId="1BB64C72"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t xml:space="preserve">4. </w:t>
            </w:r>
            <w:r>
              <w:rPr>
                <w:rFonts w:ascii="Arial" w:hAnsi="Arial" w:cs="Arial"/>
                <w:sz w:val="20"/>
                <w:szCs w:val="20"/>
                <w:lang w:val="kk-KZ"/>
              </w:rPr>
              <w:t>Теміржол айырығы</w:t>
            </w:r>
            <w:r>
              <w:rPr>
                <w:rFonts w:ascii="Arial" w:hAnsi="Arial" w:cs="Arial"/>
                <w:sz w:val="20"/>
                <w:szCs w:val="20"/>
              </w:rPr>
              <w:t xml:space="preserve"> </w:t>
            </w:r>
            <w:proofErr w:type="spellStart"/>
            <w:r>
              <w:rPr>
                <w:rFonts w:ascii="Arial" w:hAnsi="Arial" w:cs="Arial"/>
                <w:sz w:val="20"/>
                <w:szCs w:val="20"/>
              </w:rPr>
              <w:t>нүктесі</w:t>
            </w:r>
            <w:proofErr w:type="spellEnd"/>
            <w:r>
              <w:rPr>
                <w:rFonts w:ascii="Arial" w:hAnsi="Arial" w:cs="Arial"/>
                <w:sz w:val="20"/>
                <w:szCs w:val="20"/>
              </w:rPr>
              <w:t xml:space="preserve"> 3</w:t>
            </w:r>
          </w:p>
        </w:tc>
        <w:tc>
          <w:tcPr>
            <w:tcW w:w="5299" w:type="dxa"/>
          </w:tcPr>
          <w:p w14:paraId="3B9F6E7B" w14:textId="77777777" w:rsidR="006B6003" w:rsidRDefault="00000000">
            <w:pPr>
              <w:widowControl/>
              <w:autoSpaceDE/>
              <w:autoSpaceDN/>
              <w:jc w:val="both"/>
              <w:rPr>
                <w:rFonts w:ascii="Arial" w:hAnsi="Arial" w:cs="Arial"/>
                <w:sz w:val="20"/>
                <w:szCs w:val="20"/>
              </w:rPr>
            </w:pPr>
            <w:proofErr w:type="spellStart"/>
            <w:r>
              <w:rPr>
                <w:rFonts w:ascii="Arial" w:hAnsi="Arial" w:cs="Arial"/>
                <w:sz w:val="20"/>
                <w:szCs w:val="20"/>
              </w:rPr>
              <w:t>Пайдалы</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r>
              <w:rPr>
                <w:rFonts w:ascii="Arial" w:hAnsi="Arial" w:cs="Arial"/>
                <w:sz w:val="20"/>
                <w:szCs w:val="20"/>
                <w:lang w:val="kk-KZ"/>
              </w:rPr>
              <w:t>қабылдау және жөнелтуге арналған</w:t>
            </w:r>
            <w:r>
              <w:rPr>
                <w:rFonts w:ascii="Arial" w:hAnsi="Arial" w:cs="Arial"/>
                <w:sz w:val="20"/>
                <w:szCs w:val="20"/>
              </w:rPr>
              <w:t xml:space="preserve"> </w:t>
            </w:r>
            <w:r>
              <w:rPr>
                <w:rFonts w:ascii="Arial" w:hAnsi="Arial" w:cs="Arial"/>
                <w:sz w:val="20"/>
                <w:szCs w:val="20"/>
                <w:lang w:val="kk-KZ"/>
              </w:rPr>
              <w:t>2 жол</w:t>
            </w:r>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proofErr w:type="spellStart"/>
            <w:r>
              <w:rPr>
                <w:rFonts w:ascii="Arial" w:hAnsi="Arial" w:cs="Arial"/>
                <w:sz w:val="20"/>
                <w:szCs w:val="20"/>
              </w:rPr>
              <w:t>перспективалық</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lang w:val="kk-KZ"/>
              </w:rPr>
              <w:t>.</w:t>
            </w:r>
          </w:p>
        </w:tc>
      </w:tr>
      <w:tr w:rsidR="006B6003" w14:paraId="2DFBF7F1" w14:textId="77777777">
        <w:trPr>
          <w:jc w:val="center"/>
        </w:trPr>
        <w:tc>
          <w:tcPr>
            <w:tcW w:w="4003" w:type="dxa"/>
          </w:tcPr>
          <w:p w14:paraId="30C809E5"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t xml:space="preserve">5. </w:t>
            </w:r>
            <w:r>
              <w:rPr>
                <w:rFonts w:ascii="Arial" w:hAnsi="Arial" w:cs="Arial"/>
                <w:sz w:val="20"/>
                <w:szCs w:val="20"/>
                <w:lang w:val="kk-KZ"/>
              </w:rPr>
              <w:t>Теміржол айырығы</w:t>
            </w:r>
            <w:r>
              <w:rPr>
                <w:rFonts w:ascii="Arial" w:hAnsi="Arial" w:cs="Arial"/>
                <w:sz w:val="20"/>
                <w:szCs w:val="20"/>
              </w:rPr>
              <w:t xml:space="preserve"> </w:t>
            </w:r>
            <w:proofErr w:type="spellStart"/>
            <w:r>
              <w:rPr>
                <w:rFonts w:ascii="Arial" w:hAnsi="Arial" w:cs="Arial"/>
                <w:sz w:val="20"/>
                <w:szCs w:val="20"/>
              </w:rPr>
              <w:t>нүктесі</w:t>
            </w:r>
            <w:proofErr w:type="spellEnd"/>
            <w:r>
              <w:rPr>
                <w:rFonts w:ascii="Arial" w:hAnsi="Arial" w:cs="Arial"/>
                <w:sz w:val="20"/>
                <w:szCs w:val="20"/>
              </w:rPr>
              <w:t xml:space="preserve"> 4</w:t>
            </w:r>
          </w:p>
        </w:tc>
        <w:tc>
          <w:tcPr>
            <w:tcW w:w="5299" w:type="dxa"/>
          </w:tcPr>
          <w:p w14:paraId="05306E16"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Пайдалы ұзындығы 1050 метр пойыздарды қабылдау және жөнелтуге арналған 3 жол және ұзындығы 100 метр темір тұйық жолы бар</w:t>
            </w:r>
            <w:r>
              <w:rPr>
                <w:rFonts w:ascii="Arial" w:hAnsi="Arial" w:cs="Arial"/>
                <w:sz w:val="20"/>
                <w:szCs w:val="20"/>
              </w:rPr>
              <w:t>.</w:t>
            </w:r>
            <w:r>
              <w:rPr>
                <w:rFonts w:ascii="Arial" w:hAnsi="Arial" w:cs="Arial"/>
                <w:sz w:val="20"/>
                <w:szCs w:val="20"/>
                <w:lang w:val="kk-KZ"/>
              </w:rPr>
              <w:t xml:space="preserve"> </w:t>
            </w:r>
          </w:p>
        </w:tc>
      </w:tr>
      <w:tr w:rsidR="006B6003" w14:paraId="729D1DA2" w14:textId="77777777">
        <w:trPr>
          <w:jc w:val="center"/>
        </w:trPr>
        <w:tc>
          <w:tcPr>
            <w:tcW w:w="4003" w:type="dxa"/>
          </w:tcPr>
          <w:p w14:paraId="3663AA00"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t xml:space="preserve">6. </w:t>
            </w:r>
            <w:r>
              <w:rPr>
                <w:rFonts w:ascii="Arial" w:hAnsi="Arial" w:cs="Arial"/>
                <w:sz w:val="20"/>
                <w:szCs w:val="20"/>
                <w:lang w:val="kk-KZ"/>
              </w:rPr>
              <w:t>Теміржол айырығы</w:t>
            </w:r>
            <w:r>
              <w:rPr>
                <w:rFonts w:ascii="Arial" w:hAnsi="Arial" w:cs="Arial"/>
                <w:sz w:val="20"/>
                <w:szCs w:val="20"/>
              </w:rPr>
              <w:t xml:space="preserve"> </w:t>
            </w:r>
            <w:proofErr w:type="spellStart"/>
            <w:r>
              <w:rPr>
                <w:rFonts w:ascii="Arial" w:hAnsi="Arial" w:cs="Arial"/>
                <w:sz w:val="20"/>
                <w:szCs w:val="20"/>
              </w:rPr>
              <w:t>нүктесі</w:t>
            </w:r>
            <w:proofErr w:type="spellEnd"/>
            <w:r>
              <w:rPr>
                <w:rFonts w:ascii="Arial" w:hAnsi="Arial" w:cs="Arial"/>
                <w:sz w:val="20"/>
                <w:szCs w:val="20"/>
              </w:rPr>
              <w:t xml:space="preserve"> 5</w:t>
            </w:r>
          </w:p>
        </w:tc>
        <w:tc>
          <w:tcPr>
            <w:tcW w:w="5299" w:type="dxa"/>
          </w:tcPr>
          <w:p w14:paraId="287D867C" w14:textId="77777777" w:rsidR="006B6003" w:rsidRDefault="00000000">
            <w:pPr>
              <w:widowControl/>
              <w:autoSpaceDE/>
              <w:autoSpaceDN/>
              <w:jc w:val="both"/>
              <w:rPr>
                <w:rFonts w:ascii="Arial" w:hAnsi="Arial" w:cs="Arial"/>
                <w:sz w:val="20"/>
                <w:szCs w:val="20"/>
              </w:rPr>
            </w:pPr>
            <w:proofErr w:type="spellStart"/>
            <w:r>
              <w:rPr>
                <w:rFonts w:ascii="Arial" w:hAnsi="Arial" w:cs="Arial"/>
                <w:sz w:val="20"/>
                <w:szCs w:val="20"/>
              </w:rPr>
              <w:t>Пайдалы</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r>
              <w:rPr>
                <w:rFonts w:ascii="Arial" w:hAnsi="Arial" w:cs="Arial"/>
                <w:sz w:val="20"/>
                <w:szCs w:val="20"/>
                <w:lang w:val="kk-KZ"/>
              </w:rPr>
              <w:t>қабылдау және жөнелтуге арналған</w:t>
            </w:r>
            <w:r>
              <w:rPr>
                <w:rFonts w:ascii="Arial" w:hAnsi="Arial" w:cs="Arial"/>
                <w:sz w:val="20"/>
                <w:szCs w:val="20"/>
              </w:rPr>
              <w:t xml:space="preserve"> </w:t>
            </w:r>
            <w:r>
              <w:rPr>
                <w:rFonts w:ascii="Arial" w:hAnsi="Arial" w:cs="Arial"/>
                <w:sz w:val="20"/>
                <w:szCs w:val="20"/>
                <w:lang w:val="kk-KZ"/>
              </w:rPr>
              <w:t>2 жол</w:t>
            </w:r>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proofErr w:type="spellStart"/>
            <w:r>
              <w:rPr>
                <w:rFonts w:ascii="Arial" w:hAnsi="Arial" w:cs="Arial"/>
                <w:sz w:val="20"/>
                <w:szCs w:val="20"/>
              </w:rPr>
              <w:t>перспективалық</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lang w:val="kk-KZ"/>
              </w:rPr>
              <w:t xml:space="preserve">. </w:t>
            </w:r>
          </w:p>
        </w:tc>
      </w:tr>
      <w:tr w:rsidR="006B6003" w14:paraId="65E4460F" w14:textId="77777777">
        <w:trPr>
          <w:jc w:val="center"/>
        </w:trPr>
        <w:tc>
          <w:tcPr>
            <w:tcW w:w="4003" w:type="dxa"/>
          </w:tcPr>
          <w:p w14:paraId="1086C0D9"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t xml:space="preserve">7. </w:t>
            </w:r>
            <w:r>
              <w:rPr>
                <w:rFonts w:ascii="Arial" w:hAnsi="Arial" w:cs="Arial"/>
                <w:sz w:val="20"/>
                <w:szCs w:val="20"/>
                <w:lang w:val="kk-KZ"/>
              </w:rPr>
              <w:t>Теміржол айырығы</w:t>
            </w:r>
            <w:r>
              <w:rPr>
                <w:rFonts w:ascii="Arial" w:hAnsi="Arial" w:cs="Arial"/>
                <w:sz w:val="20"/>
                <w:szCs w:val="20"/>
              </w:rPr>
              <w:t xml:space="preserve"> </w:t>
            </w:r>
            <w:proofErr w:type="spellStart"/>
            <w:r>
              <w:rPr>
                <w:rFonts w:ascii="Arial" w:hAnsi="Arial" w:cs="Arial"/>
                <w:sz w:val="20"/>
                <w:szCs w:val="20"/>
              </w:rPr>
              <w:t>нүктесі</w:t>
            </w:r>
            <w:proofErr w:type="spellEnd"/>
            <w:r>
              <w:rPr>
                <w:rFonts w:ascii="Arial" w:hAnsi="Arial" w:cs="Arial"/>
                <w:sz w:val="20"/>
                <w:szCs w:val="20"/>
              </w:rPr>
              <w:t xml:space="preserve"> 6</w:t>
            </w:r>
          </w:p>
        </w:tc>
        <w:tc>
          <w:tcPr>
            <w:tcW w:w="5299" w:type="dxa"/>
          </w:tcPr>
          <w:p w14:paraId="1CA0F503" w14:textId="77777777" w:rsidR="006B6003" w:rsidRDefault="00000000">
            <w:pPr>
              <w:widowControl/>
              <w:autoSpaceDE/>
              <w:autoSpaceDN/>
              <w:jc w:val="both"/>
              <w:rPr>
                <w:rFonts w:ascii="Arial" w:hAnsi="Arial" w:cs="Arial"/>
                <w:sz w:val="20"/>
                <w:szCs w:val="20"/>
              </w:rPr>
            </w:pPr>
            <w:proofErr w:type="spellStart"/>
            <w:r>
              <w:rPr>
                <w:rFonts w:ascii="Arial" w:hAnsi="Arial" w:cs="Arial"/>
                <w:sz w:val="20"/>
                <w:szCs w:val="20"/>
              </w:rPr>
              <w:t>Пайдалы</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r>
              <w:rPr>
                <w:rFonts w:ascii="Arial" w:hAnsi="Arial" w:cs="Arial"/>
                <w:sz w:val="20"/>
                <w:szCs w:val="20"/>
                <w:lang w:val="kk-KZ"/>
              </w:rPr>
              <w:t>қабылдау және жөнелтуге арналған</w:t>
            </w:r>
            <w:r>
              <w:rPr>
                <w:rFonts w:ascii="Arial" w:hAnsi="Arial" w:cs="Arial"/>
                <w:sz w:val="20"/>
                <w:szCs w:val="20"/>
              </w:rPr>
              <w:t xml:space="preserve"> </w:t>
            </w:r>
            <w:r>
              <w:rPr>
                <w:rFonts w:ascii="Arial" w:hAnsi="Arial" w:cs="Arial"/>
                <w:sz w:val="20"/>
                <w:szCs w:val="20"/>
                <w:lang w:val="kk-KZ"/>
              </w:rPr>
              <w:t>2 жол</w:t>
            </w:r>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proofErr w:type="spellStart"/>
            <w:r>
              <w:rPr>
                <w:rFonts w:ascii="Arial" w:hAnsi="Arial" w:cs="Arial"/>
                <w:sz w:val="20"/>
                <w:szCs w:val="20"/>
              </w:rPr>
              <w:t>перспективалық</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lang w:val="kk-KZ"/>
              </w:rPr>
              <w:t>.</w:t>
            </w:r>
          </w:p>
        </w:tc>
      </w:tr>
      <w:tr w:rsidR="006B6003" w:rsidRPr="00820D7D" w14:paraId="3961CBF6" w14:textId="77777777">
        <w:trPr>
          <w:jc w:val="center"/>
        </w:trPr>
        <w:tc>
          <w:tcPr>
            <w:tcW w:w="4003" w:type="dxa"/>
          </w:tcPr>
          <w:p w14:paraId="0160A2B7" w14:textId="77777777" w:rsidR="006B6003" w:rsidRDefault="00000000">
            <w:pPr>
              <w:widowControl/>
              <w:autoSpaceDE/>
              <w:autoSpaceDN/>
              <w:ind w:left="348" w:hanging="348"/>
              <w:rPr>
                <w:rFonts w:ascii="Arial" w:hAnsi="Arial" w:cs="Arial"/>
                <w:sz w:val="20"/>
                <w:szCs w:val="20"/>
                <w:lang w:val="kk-KZ"/>
              </w:rPr>
            </w:pPr>
            <w:r>
              <w:rPr>
                <w:rFonts w:ascii="Arial" w:hAnsi="Arial" w:cs="Arial"/>
                <w:sz w:val="20"/>
                <w:szCs w:val="20"/>
              </w:rPr>
              <w:t xml:space="preserve">8. </w:t>
            </w:r>
            <w:r>
              <w:rPr>
                <w:rFonts w:ascii="Arial" w:hAnsi="Arial" w:cs="Arial"/>
                <w:sz w:val="20"/>
                <w:szCs w:val="20"/>
                <w:lang w:val="kk-KZ"/>
              </w:rPr>
              <w:t>Қаражал-2 станциясы</w:t>
            </w:r>
          </w:p>
        </w:tc>
        <w:tc>
          <w:tcPr>
            <w:tcW w:w="5299" w:type="dxa"/>
          </w:tcPr>
          <w:p w14:paraId="734F0438"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Пайдалы ұзындығы 1050 метр пойыздарды қабылдау және жөнелтуге арналған 4 жолмен, әрқайсысының ұзындығы 1050 метр болатын 2 перспективалық жолымен; ұзындығы 550 метр шығатын жол; және ұзындығы 100 метр болатын арнайы техникаға арналған тұйық жол.</w:t>
            </w:r>
          </w:p>
        </w:tc>
      </w:tr>
      <w:tr w:rsidR="006B6003" w14:paraId="0C355153" w14:textId="77777777">
        <w:trPr>
          <w:jc w:val="center"/>
        </w:trPr>
        <w:tc>
          <w:tcPr>
            <w:tcW w:w="4003" w:type="dxa"/>
          </w:tcPr>
          <w:p w14:paraId="77DA65DE"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t xml:space="preserve">9. </w:t>
            </w:r>
            <w:r>
              <w:rPr>
                <w:rFonts w:ascii="Arial" w:hAnsi="Arial" w:cs="Arial"/>
                <w:sz w:val="20"/>
                <w:szCs w:val="20"/>
                <w:lang w:val="kk-KZ"/>
              </w:rPr>
              <w:t>Теміржол айырығы</w:t>
            </w:r>
            <w:r>
              <w:rPr>
                <w:rFonts w:ascii="Arial" w:hAnsi="Arial" w:cs="Arial"/>
                <w:sz w:val="20"/>
                <w:szCs w:val="20"/>
              </w:rPr>
              <w:t xml:space="preserve"> </w:t>
            </w:r>
            <w:proofErr w:type="spellStart"/>
            <w:r>
              <w:rPr>
                <w:rFonts w:ascii="Arial" w:hAnsi="Arial" w:cs="Arial"/>
                <w:sz w:val="20"/>
                <w:szCs w:val="20"/>
              </w:rPr>
              <w:t>нүктесі</w:t>
            </w:r>
            <w:proofErr w:type="spellEnd"/>
            <w:r>
              <w:rPr>
                <w:rFonts w:ascii="Arial" w:hAnsi="Arial" w:cs="Arial"/>
                <w:sz w:val="20"/>
                <w:szCs w:val="20"/>
              </w:rPr>
              <w:t xml:space="preserve"> 7</w:t>
            </w:r>
          </w:p>
        </w:tc>
        <w:tc>
          <w:tcPr>
            <w:tcW w:w="5299" w:type="dxa"/>
          </w:tcPr>
          <w:p w14:paraId="1082FD1F" w14:textId="77777777" w:rsidR="006B6003" w:rsidRDefault="00000000">
            <w:pPr>
              <w:widowControl/>
              <w:autoSpaceDE/>
              <w:autoSpaceDN/>
              <w:jc w:val="both"/>
              <w:rPr>
                <w:rFonts w:ascii="Arial" w:hAnsi="Arial" w:cs="Arial"/>
                <w:sz w:val="20"/>
                <w:szCs w:val="20"/>
              </w:rPr>
            </w:pPr>
            <w:proofErr w:type="spellStart"/>
            <w:r>
              <w:rPr>
                <w:rFonts w:ascii="Arial" w:hAnsi="Arial" w:cs="Arial"/>
                <w:sz w:val="20"/>
                <w:szCs w:val="20"/>
              </w:rPr>
              <w:t>Пайдалы</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r>
              <w:rPr>
                <w:rFonts w:ascii="Arial" w:hAnsi="Arial" w:cs="Arial"/>
                <w:sz w:val="20"/>
                <w:szCs w:val="20"/>
                <w:lang w:val="kk-KZ"/>
              </w:rPr>
              <w:t xml:space="preserve">қабылдау </w:t>
            </w:r>
            <w:r>
              <w:rPr>
                <w:rFonts w:ascii="Arial" w:hAnsi="Arial" w:cs="Arial"/>
                <w:sz w:val="20"/>
                <w:szCs w:val="20"/>
                <w:lang w:val="kk-KZ"/>
              </w:rPr>
              <w:lastRenderedPageBreak/>
              <w:t>және жөнелтуге арналған</w:t>
            </w:r>
            <w:r>
              <w:rPr>
                <w:rFonts w:ascii="Arial" w:hAnsi="Arial" w:cs="Arial"/>
                <w:sz w:val="20"/>
                <w:szCs w:val="20"/>
              </w:rPr>
              <w:t xml:space="preserve"> </w:t>
            </w:r>
            <w:r>
              <w:rPr>
                <w:rFonts w:ascii="Arial" w:hAnsi="Arial" w:cs="Arial"/>
                <w:sz w:val="20"/>
                <w:szCs w:val="20"/>
                <w:lang w:val="kk-KZ"/>
              </w:rPr>
              <w:t>2 жол</w:t>
            </w:r>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proofErr w:type="spellStart"/>
            <w:r>
              <w:rPr>
                <w:rFonts w:ascii="Arial" w:hAnsi="Arial" w:cs="Arial"/>
                <w:sz w:val="20"/>
                <w:szCs w:val="20"/>
              </w:rPr>
              <w:t>перспективалық</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lang w:val="kk-KZ"/>
              </w:rPr>
              <w:t>.</w:t>
            </w:r>
          </w:p>
        </w:tc>
      </w:tr>
      <w:tr w:rsidR="006B6003" w14:paraId="675B568A" w14:textId="77777777">
        <w:trPr>
          <w:jc w:val="center"/>
        </w:trPr>
        <w:tc>
          <w:tcPr>
            <w:tcW w:w="4003" w:type="dxa"/>
          </w:tcPr>
          <w:p w14:paraId="747DA66E"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lastRenderedPageBreak/>
              <w:t xml:space="preserve">10. </w:t>
            </w:r>
            <w:r>
              <w:rPr>
                <w:rFonts w:ascii="Arial" w:hAnsi="Arial" w:cs="Arial"/>
                <w:sz w:val="20"/>
                <w:szCs w:val="20"/>
                <w:lang w:val="kk-KZ"/>
              </w:rPr>
              <w:t>Теміржол айырығы</w:t>
            </w:r>
            <w:r>
              <w:rPr>
                <w:rFonts w:ascii="Arial" w:hAnsi="Arial" w:cs="Arial"/>
                <w:sz w:val="20"/>
                <w:szCs w:val="20"/>
              </w:rPr>
              <w:t xml:space="preserve"> </w:t>
            </w:r>
            <w:proofErr w:type="spellStart"/>
            <w:r>
              <w:rPr>
                <w:rFonts w:ascii="Arial" w:hAnsi="Arial" w:cs="Arial"/>
                <w:sz w:val="20"/>
                <w:szCs w:val="20"/>
              </w:rPr>
              <w:t>нүктесі</w:t>
            </w:r>
            <w:proofErr w:type="spellEnd"/>
            <w:r>
              <w:rPr>
                <w:rFonts w:ascii="Arial" w:hAnsi="Arial" w:cs="Arial"/>
                <w:sz w:val="20"/>
                <w:szCs w:val="20"/>
              </w:rPr>
              <w:t xml:space="preserve"> 8</w:t>
            </w:r>
          </w:p>
        </w:tc>
        <w:tc>
          <w:tcPr>
            <w:tcW w:w="5299" w:type="dxa"/>
          </w:tcPr>
          <w:p w14:paraId="1366BC88" w14:textId="77777777" w:rsidR="006B6003" w:rsidRDefault="00000000">
            <w:pPr>
              <w:widowControl/>
              <w:autoSpaceDE/>
              <w:autoSpaceDN/>
              <w:jc w:val="both"/>
              <w:rPr>
                <w:rFonts w:ascii="Arial" w:hAnsi="Arial" w:cs="Arial"/>
                <w:sz w:val="20"/>
                <w:szCs w:val="20"/>
              </w:rPr>
            </w:pPr>
            <w:proofErr w:type="spellStart"/>
            <w:r>
              <w:rPr>
                <w:rFonts w:ascii="Arial" w:hAnsi="Arial" w:cs="Arial"/>
                <w:sz w:val="20"/>
                <w:szCs w:val="20"/>
              </w:rPr>
              <w:t>Пайдалы</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r>
              <w:rPr>
                <w:rFonts w:ascii="Arial" w:hAnsi="Arial" w:cs="Arial"/>
                <w:sz w:val="20"/>
                <w:szCs w:val="20"/>
                <w:lang w:val="kk-KZ"/>
              </w:rPr>
              <w:t>қабылдау және жөнелтуге арналған</w:t>
            </w:r>
            <w:r>
              <w:rPr>
                <w:rFonts w:ascii="Arial" w:hAnsi="Arial" w:cs="Arial"/>
                <w:sz w:val="20"/>
                <w:szCs w:val="20"/>
              </w:rPr>
              <w:t xml:space="preserve"> </w:t>
            </w:r>
            <w:r>
              <w:rPr>
                <w:rFonts w:ascii="Arial" w:hAnsi="Arial" w:cs="Arial"/>
                <w:sz w:val="20"/>
                <w:szCs w:val="20"/>
                <w:lang w:val="kk-KZ"/>
              </w:rPr>
              <w:t>2 жол</w:t>
            </w:r>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proofErr w:type="spellStart"/>
            <w:r>
              <w:rPr>
                <w:rFonts w:ascii="Arial" w:hAnsi="Arial" w:cs="Arial"/>
                <w:sz w:val="20"/>
                <w:szCs w:val="20"/>
              </w:rPr>
              <w:t>перспективалық</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lang w:val="kk-KZ"/>
              </w:rPr>
              <w:t xml:space="preserve">. </w:t>
            </w:r>
          </w:p>
        </w:tc>
      </w:tr>
      <w:tr w:rsidR="006B6003" w14:paraId="69C97408" w14:textId="77777777">
        <w:trPr>
          <w:jc w:val="center"/>
        </w:trPr>
        <w:tc>
          <w:tcPr>
            <w:tcW w:w="4003" w:type="dxa"/>
          </w:tcPr>
          <w:p w14:paraId="3613E19F"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t xml:space="preserve">11. </w:t>
            </w:r>
            <w:r>
              <w:rPr>
                <w:rFonts w:ascii="Arial" w:hAnsi="Arial" w:cs="Arial"/>
                <w:sz w:val="20"/>
                <w:szCs w:val="20"/>
                <w:lang w:val="kk-KZ"/>
              </w:rPr>
              <w:t>Теміржол айырығы</w:t>
            </w:r>
            <w:r>
              <w:rPr>
                <w:rFonts w:ascii="Arial" w:hAnsi="Arial" w:cs="Arial"/>
                <w:sz w:val="20"/>
                <w:szCs w:val="20"/>
              </w:rPr>
              <w:t xml:space="preserve"> </w:t>
            </w:r>
            <w:proofErr w:type="spellStart"/>
            <w:r>
              <w:rPr>
                <w:rFonts w:ascii="Arial" w:hAnsi="Arial" w:cs="Arial"/>
                <w:sz w:val="20"/>
                <w:szCs w:val="20"/>
              </w:rPr>
              <w:t>нүктесі</w:t>
            </w:r>
            <w:proofErr w:type="spellEnd"/>
            <w:r>
              <w:rPr>
                <w:rFonts w:ascii="Arial" w:hAnsi="Arial" w:cs="Arial"/>
                <w:sz w:val="20"/>
                <w:szCs w:val="20"/>
              </w:rPr>
              <w:t xml:space="preserve"> 9</w:t>
            </w:r>
          </w:p>
        </w:tc>
        <w:tc>
          <w:tcPr>
            <w:tcW w:w="5299" w:type="dxa"/>
          </w:tcPr>
          <w:p w14:paraId="33C36369" w14:textId="77777777" w:rsidR="006B6003" w:rsidRDefault="00000000">
            <w:pPr>
              <w:widowControl/>
              <w:autoSpaceDE/>
              <w:autoSpaceDN/>
              <w:jc w:val="both"/>
              <w:rPr>
                <w:rFonts w:ascii="Arial" w:hAnsi="Arial" w:cs="Arial"/>
                <w:sz w:val="20"/>
                <w:szCs w:val="20"/>
              </w:rPr>
            </w:pPr>
            <w:proofErr w:type="spellStart"/>
            <w:r>
              <w:rPr>
                <w:rFonts w:ascii="Arial" w:hAnsi="Arial" w:cs="Arial"/>
                <w:sz w:val="20"/>
                <w:szCs w:val="20"/>
              </w:rPr>
              <w:t>Пайдалы</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r>
              <w:rPr>
                <w:rFonts w:ascii="Arial" w:hAnsi="Arial" w:cs="Arial"/>
                <w:sz w:val="20"/>
                <w:szCs w:val="20"/>
                <w:lang w:val="kk-KZ"/>
              </w:rPr>
              <w:t>қабылдау және жөнелтуге арналған</w:t>
            </w:r>
            <w:r>
              <w:rPr>
                <w:rFonts w:ascii="Arial" w:hAnsi="Arial" w:cs="Arial"/>
                <w:sz w:val="20"/>
                <w:szCs w:val="20"/>
              </w:rPr>
              <w:t xml:space="preserve"> </w:t>
            </w:r>
            <w:r>
              <w:rPr>
                <w:rFonts w:ascii="Arial" w:hAnsi="Arial" w:cs="Arial"/>
                <w:sz w:val="20"/>
                <w:szCs w:val="20"/>
                <w:lang w:val="kk-KZ"/>
              </w:rPr>
              <w:t>2 жол</w:t>
            </w:r>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proofErr w:type="spellStart"/>
            <w:r>
              <w:rPr>
                <w:rFonts w:ascii="Arial" w:hAnsi="Arial" w:cs="Arial"/>
                <w:sz w:val="20"/>
                <w:szCs w:val="20"/>
              </w:rPr>
              <w:t>перспективалық</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lang w:val="kk-KZ"/>
              </w:rPr>
              <w:t>.</w:t>
            </w:r>
          </w:p>
        </w:tc>
      </w:tr>
      <w:tr w:rsidR="006B6003" w:rsidRPr="00820D7D" w14:paraId="16B18901" w14:textId="77777777">
        <w:trPr>
          <w:jc w:val="center"/>
        </w:trPr>
        <w:tc>
          <w:tcPr>
            <w:tcW w:w="4003" w:type="dxa"/>
          </w:tcPr>
          <w:p w14:paraId="70753C48" w14:textId="77777777" w:rsidR="006B6003" w:rsidRDefault="00000000">
            <w:pPr>
              <w:widowControl/>
              <w:autoSpaceDE/>
              <w:autoSpaceDN/>
              <w:ind w:left="348" w:hanging="348"/>
              <w:rPr>
                <w:rFonts w:ascii="Arial" w:hAnsi="Arial" w:cs="Arial"/>
                <w:sz w:val="20"/>
                <w:szCs w:val="20"/>
                <w:lang w:val="kk-KZ"/>
              </w:rPr>
            </w:pPr>
            <w:r>
              <w:rPr>
                <w:rFonts w:ascii="Arial" w:hAnsi="Arial" w:cs="Arial"/>
                <w:sz w:val="20"/>
                <w:szCs w:val="20"/>
              </w:rPr>
              <w:t xml:space="preserve">12. </w:t>
            </w:r>
            <w:r>
              <w:rPr>
                <w:rFonts w:ascii="Arial" w:hAnsi="Arial" w:cs="Arial"/>
                <w:sz w:val="20"/>
                <w:szCs w:val="20"/>
                <w:lang w:val="kk-KZ"/>
              </w:rPr>
              <w:t xml:space="preserve">Ақтау станциясы </w:t>
            </w:r>
          </w:p>
        </w:tc>
        <w:tc>
          <w:tcPr>
            <w:tcW w:w="5299" w:type="dxa"/>
          </w:tcPr>
          <w:p w14:paraId="5C968D24"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Пайдалы ұзындығы 1050 метр пойыздарды қабылдау-жөнелтуге арналған 7 жолымен, әрқайсысының ұзындығы 1050 метрден болатын 2 перспективалық жолмен; 1050 метр бұрылыс жолы; 250 метр өрт сөндіру пойызына арналған темір жол; 300 метр жолға техникалық қызмет көрсету бөліміне арналған кірме жол; 150 метр энергиямен қамтамасыз ету бөліміне арналған кірме жол; және 100 метр темір тұйық жол.</w:t>
            </w:r>
          </w:p>
        </w:tc>
      </w:tr>
      <w:tr w:rsidR="006B6003" w14:paraId="37FC996C" w14:textId="77777777">
        <w:trPr>
          <w:jc w:val="center"/>
        </w:trPr>
        <w:tc>
          <w:tcPr>
            <w:tcW w:w="4003" w:type="dxa"/>
          </w:tcPr>
          <w:p w14:paraId="33E1A68F"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t xml:space="preserve">13. </w:t>
            </w:r>
            <w:r>
              <w:rPr>
                <w:rFonts w:ascii="Arial" w:hAnsi="Arial" w:cs="Arial"/>
                <w:sz w:val="20"/>
                <w:szCs w:val="20"/>
                <w:lang w:val="kk-KZ"/>
              </w:rPr>
              <w:t>Теміржол айырығы</w:t>
            </w:r>
            <w:r>
              <w:rPr>
                <w:rFonts w:ascii="Arial" w:hAnsi="Arial" w:cs="Arial"/>
                <w:sz w:val="20"/>
                <w:szCs w:val="20"/>
              </w:rPr>
              <w:t xml:space="preserve"> </w:t>
            </w:r>
            <w:proofErr w:type="spellStart"/>
            <w:r>
              <w:rPr>
                <w:rFonts w:ascii="Arial" w:hAnsi="Arial" w:cs="Arial"/>
                <w:sz w:val="20"/>
                <w:szCs w:val="20"/>
              </w:rPr>
              <w:t>нүктесі</w:t>
            </w:r>
            <w:proofErr w:type="spellEnd"/>
            <w:r>
              <w:rPr>
                <w:rFonts w:ascii="Arial" w:hAnsi="Arial" w:cs="Arial"/>
                <w:sz w:val="20"/>
                <w:szCs w:val="20"/>
              </w:rPr>
              <w:t xml:space="preserve"> 10</w:t>
            </w:r>
          </w:p>
        </w:tc>
        <w:tc>
          <w:tcPr>
            <w:tcW w:w="5299" w:type="dxa"/>
          </w:tcPr>
          <w:p w14:paraId="72BF8274" w14:textId="77777777" w:rsidR="006B6003" w:rsidRDefault="00000000">
            <w:pPr>
              <w:widowControl/>
              <w:autoSpaceDE/>
              <w:autoSpaceDN/>
              <w:jc w:val="both"/>
              <w:rPr>
                <w:rFonts w:ascii="Arial" w:hAnsi="Arial" w:cs="Arial"/>
                <w:sz w:val="20"/>
                <w:szCs w:val="20"/>
              </w:rPr>
            </w:pPr>
            <w:proofErr w:type="spellStart"/>
            <w:r>
              <w:rPr>
                <w:rFonts w:ascii="Arial" w:hAnsi="Arial" w:cs="Arial"/>
                <w:sz w:val="20"/>
                <w:szCs w:val="20"/>
              </w:rPr>
              <w:t>Пайдалы</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r>
              <w:rPr>
                <w:rFonts w:ascii="Arial" w:hAnsi="Arial" w:cs="Arial"/>
                <w:sz w:val="20"/>
                <w:szCs w:val="20"/>
                <w:lang w:val="kk-KZ"/>
              </w:rPr>
              <w:t>қабылдау және жөнелтуге арналған</w:t>
            </w:r>
            <w:r>
              <w:rPr>
                <w:rFonts w:ascii="Arial" w:hAnsi="Arial" w:cs="Arial"/>
                <w:sz w:val="20"/>
                <w:szCs w:val="20"/>
              </w:rPr>
              <w:t xml:space="preserve"> </w:t>
            </w:r>
            <w:r>
              <w:rPr>
                <w:rFonts w:ascii="Arial" w:hAnsi="Arial" w:cs="Arial"/>
                <w:sz w:val="20"/>
                <w:szCs w:val="20"/>
                <w:lang w:val="kk-KZ"/>
              </w:rPr>
              <w:t>2 жол</w:t>
            </w:r>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proofErr w:type="spellStart"/>
            <w:r>
              <w:rPr>
                <w:rFonts w:ascii="Arial" w:hAnsi="Arial" w:cs="Arial"/>
                <w:sz w:val="20"/>
                <w:szCs w:val="20"/>
              </w:rPr>
              <w:t>перспективалық</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lang w:val="kk-KZ"/>
              </w:rPr>
              <w:t>.</w:t>
            </w:r>
          </w:p>
        </w:tc>
      </w:tr>
      <w:tr w:rsidR="006B6003" w14:paraId="4428D190" w14:textId="77777777">
        <w:trPr>
          <w:jc w:val="center"/>
        </w:trPr>
        <w:tc>
          <w:tcPr>
            <w:tcW w:w="4003" w:type="dxa"/>
          </w:tcPr>
          <w:p w14:paraId="709692AF"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t xml:space="preserve">14. </w:t>
            </w:r>
            <w:r>
              <w:rPr>
                <w:rFonts w:ascii="Arial" w:hAnsi="Arial" w:cs="Arial"/>
                <w:sz w:val="20"/>
                <w:szCs w:val="20"/>
                <w:lang w:val="kk-KZ"/>
              </w:rPr>
              <w:t>Теміржол айырығы</w:t>
            </w:r>
            <w:r>
              <w:rPr>
                <w:rFonts w:ascii="Arial" w:hAnsi="Arial" w:cs="Arial"/>
                <w:sz w:val="20"/>
                <w:szCs w:val="20"/>
              </w:rPr>
              <w:t xml:space="preserve"> </w:t>
            </w:r>
            <w:proofErr w:type="spellStart"/>
            <w:r>
              <w:rPr>
                <w:rFonts w:ascii="Arial" w:hAnsi="Arial" w:cs="Arial"/>
                <w:sz w:val="20"/>
                <w:szCs w:val="20"/>
              </w:rPr>
              <w:t>нүктесі</w:t>
            </w:r>
            <w:proofErr w:type="spellEnd"/>
            <w:r>
              <w:rPr>
                <w:rFonts w:ascii="Arial" w:hAnsi="Arial" w:cs="Arial"/>
                <w:sz w:val="20"/>
                <w:szCs w:val="20"/>
              </w:rPr>
              <w:t xml:space="preserve"> 11</w:t>
            </w:r>
          </w:p>
        </w:tc>
        <w:tc>
          <w:tcPr>
            <w:tcW w:w="5299" w:type="dxa"/>
          </w:tcPr>
          <w:p w14:paraId="5B86243B" w14:textId="77777777" w:rsidR="006B6003" w:rsidRDefault="00000000">
            <w:pPr>
              <w:widowControl/>
              <w:autoSpaceDE/>
              <w:autoSpaceDN/>
              <w:jc w:val="both"/>
              <w:rPr>
                <w:rFonts w:ascii="Arial" w:hAnsi="Arial" w:cs="Arial"/>
                <w:sz w:val="20"/>
                <w:szCs w:val="20"/>
              </w:rPr>
            </w:pPr>
            <w:proofErr w:type="spellStart"/>
            <w:r>
              <w:rPr>
                <w:rFonts w:ascii="Arial" w:hAnsi="Arial" w:cs="Arial"/>
                <w:sz w:val="20"/>
                <w:szCs w:val="20"/>
              </w:rPr>
              <w:t>Пайдалы</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r>
              <w:rPr>
                <w:rFonts w:ascii="Arial" w:hAnsi="Arial" w:cs="Arial"/>
                <w:sz w:val="20"/>
                <w:szCs w:val="20"/>
                <w:lang w:val="kk-KZ"/>
              </w:rPr>
              <w:t xml:space="preserve">болатын </w:t>
            </w:r>
            <w:r>
              <w:rPr>
                <w:rFonts w:ascii="Arial" w:hAnsi="Arial" w:cs="Arial"/>
                <w:sz w:val="20"/>
                <w:szCs w:val="20"/>
              </w:rPr>
              <w:t xml:space="preserve">2 </w:t>
            </w:r>
            <w:proofErr w:type="spellStart"/>
            <w:r>
              <w:rPr>
                <w:rFonts w:ascii="Arial" w:hAnsi="Arial" w:cs="Arial"/>
                <w:sz w:val="20"/>
                <w:szCs w:val="20"/>
              </w:rPr>
              <w:t>қабылдау-жөнелту</w:t>
            </w:r>
            <w:proofErr w:type="spellEnd"/>
            <w:r>
              <w:rPr>
                <w:rFonts w:ascii="Arial" w:hAnsi="Arial" w:cs="Arial"/>
                <w:sz w:val="20"/>
                <w:szCs w:val="20"/>
              </w:rPr>
              <w:t xml:space="preserve"> </w:t>
            </w:r>
            <w:proofErr w:type="spellStart"/>
            <w:r>
              <w:rPr>
                <w:rFonts w:ascii="Arial" w:hAnsi="Arial" w:cs="Arial"/>
                <w:sz w:val="20"/>
                <w:szCs w:val="20"/>
              </w:rPr>
              <w:t>жолы</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перспективалық</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аралық</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rPr>
              <w:t>.</w:t>
            </w:r>
          </w:p>
        </w:tc>
      </w:tr>
      <w:tr w:rsidR="006B6003" w14:paraId="02AD274D" w14:textId="77777777">
        <w:trPr>
          <w:jc w:val="center"/>
        </w:trPr>
        <w:tc>
          <w:tcPr>
            <w:tcW w:w="4003" w:type="dxa"/>
          </w:tcPr>
          <w:p w14:paraId="6CFC4AE4"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t xml:space="preserve">15. </w:t>
            </w:r>
            <w:r>
              <w:rPr>
                <w:rFonts w:ascii="Arial" w:hAnsi="Arial" w:cs="Arial"/>
                <w:sz w:val="20"/>
                <w:szCs w:val="20"/>
                <w:lang w:val="kk-KZ"/>
              </w:rPr>
              <w:t>Теміржол айырығы</w:t>
            </w:r>
            <w:r>
              <w:rPr>
                <w:rFonts w:ascii="Arial" w:hAnsi="Arial" w:cs="Arial"/>
                <w:sz w:val="20"/>
                <w:szCs w:val="20"/>
              </w:rPr>
              <w:t xml:space="preserve"> </w:t>
            </w:r>
            <w:proofErr w:type="spellStart"/>
            <w:r>
              <w:rPr>
                <w:rFonts w:ascii="Arial" w:hAnsi="Arial" w:cs="Arial"/>
                <w:sz w:val="20"/>
                <w:szCs w:val="20"/>
              </w:rPr>
              <w:t>нүктесі</w:t>
            </w:r>
            <w:proofErr w:type="spellEnd"/>
            <w:r>
              <w:rPr>
                <w:rFonts w:ascii="Arial" w:hAnsi="Arial" w:cs="Arial"/>
                <w:sz w:val="20"/>
                <w:szCs w:val="20"/>
              </w:rPr>
              <w:t xml:space="preserve"> 12</w:t>
            </w:r>
          </w:p>
        </w:tc>
        <w:tc>
          <w:tcPr>
            <w:tcW w:w="5299" w:type="dxa"/>
          </w:tcPr>
          <w:p w14:paraId="25D1F4E8"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Пайдалы ұзындығы 1050 метр пойыздарды қабылдау және жөнелтуге арналған 3 жол және ұзындығы 100 метр темір тұйық жолы бар</w:t>
            </w:r>
            <w:r>
              <w:rPr>
                <w:rFonts w:ascii="Arial" w:hAnsi="Arial" w:cs="Arial"/>
                <w:sz w:val="20"/>
                <w:szCs w:val="20"/>
              </w:rPr>
              <w:t>.</w:t>
            </w:r>
            <w:r>
              <w:rPr>
                <w:rFonts w:ascii="Arial" w:hAnsi="Arial" w:cs="Arial"/>
                <w:sz w:val="20"/>
                <w:szCs w:val="20"/>
                <w:lang w:val="kk-KZ"/>
              </w:rPr>
              <w:t xml:space="preserve"> </w:t>
            </w:r>
          </w:p>
        </w:tc>
      </w:tr>
      <w:tr w:rsidR="006B6003" w14:paraId="160CAC9F" w14:textId="77777777">
        <w:trPr>
          <w:jc w:val="center"/>
        </w:trPr>
        <w:tc>
          <w:tcPr>
            <w:tcW w:w="4003" w:type="dxa"/>
          </w:tcPr>
          <w:p w14:paraId="47C95F3B"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t xml:space="preserve">16. </w:t>
            </w:r>
            <w:r>
              <w:rPr>
                <w:rFonts w:ascii="Arial" w:hAnsi="Arial" w:cs="Arial"/>
                <w:sz w:val="20"/>
                <w:szCs w:val="20"/>
                <w:lang w:val="kk-KZ"/>
              </w:rPr>
              <w:t>Теміржол айырығы</w:t>
            </w:r>
            <w:r>
              <w:rPr>
                <w:rFonts w:ascii="Arial" w:hAnsi="Arial" w:cs="Arial"/>
                <w:sz w:val="20"/>
                <w:szCs w:val="20"/>
              </w:rPr>
              <w:t xml:space="preserve"> </w:t>
            </w:r>
            <w:proofErr w:type="spellStart"/>
            <w:r>
              <w:rPr>
                <w:rFonts w:ascii="Arial" w:hAnsi="Arial" w:cs="Arial"/>
                <w:sz w:val="20"/>
                <w:szCs w:val="20"/>
              </w:rPr>
              <w:t>нүктесі</w:t>
            </w:r>
            <w:proofErr w:type="spellEnd"/>
            <w:r>
              <w:rPr>
                <w:rFonts w:ascii="Arial" w:hAnsi="Arial" w:cs="Arial"/>
                <w:sz w:val="20"/>
                <w:szCs w:val="20"/>
              </w:rPr>
              <w:t xml:space="preserve"> 13</w:t>
            </w:r>
          </w:p>
        </w:tc>
        <w:tc>
          <w:tcPr>
            <w:tcW w:w="5299" w:type="dxa"/>
          </w:tcPr>
          <w:p w14:paraId="1357455D" w14:textId="77777777" w:rsidR="006B6003" w:rsidRDefault="00000000">
            <w:pPr>
              <w:widowControl/>
              <w:autoSpaceDE/>
              <w:autoSpaceDN/>
              <w:jc w:val="both"/>
              <w:rPr>
                <w:rFonts w:ascii="Arial" w:hAnsi="Arial" w:cs="Arial"/>
                <w:sz w:val="20"/>
                <w:szCs w:val="20"/>
              </w:rPr>
            </w:pPr>
            <w:proofErr w:type="spellStart"/>
            <w:r>
              <w:rPr>
                <w:rFonts w:ascii="Arial" w:hAnsi="Arial" w:cs="Arial"/>
                <w:sz w:val="20"/>
                <w:szCs w:val="20"/>
              </w:rPr>
              <w:t>Пайдалы</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r>
              <w:rPr>
                <w:rFonts w:ascii="Arial" w:hAnsi="Arial" w:cs="Arial"/>
                <w:sz w:val="20"/>
                <w:szCs w:val="20"/>
                <w:lang w:val="kk-KZ"/>
              </w:rPr>
              <w:t xml:space="preserve">болатын </w:t>
            </w:r>
            <w:r>
              <w:rPr>
                <w:rFonts w:ascii="Arial" w:hAnsi="Arial" w:cs="Arial"/>
                <w:sz w:val="20"/>
                <w:szCs w:val="20"/>
              </w:rPr>
              <w:t xml:space="preserve">2 </w:t>
            </w:r>
            <w:proofErr w:type="spellStart"/>
            <w:r>
              <w:rPr>
                <w:rFonts w:ascii="Arial" w:hAnsi="Arial" w:cs="Arial"/>
                <w:sz w:val="20"/>
                <w:szCs w:val="20"/>
              </w:rPr>
              <w:t>қабылдау-жөнелту</w:t>
            </w:r>
            <w:proofErr w:type="spellEnd"/>
            <w:r>
              <w:rPr>
                <w:rFonts w:ascii="Arial" w:hAnsi="Arial" w:cs="Arial"/>
                <w:sz w:val="20"/>
                <w:szCs w:val="20"/>
              </w:rPr>
              <w:t xml:space="preserve"> </w:t>
            </w:r>
            <w:proofErr w:type="spellStart"/>
            <w:r>
              <w:rPr>
                <w:rFonts w:ascii="Arial" w:hAnsi="Arial" w:cs="Arial"/>
                <w:sz w:val="20"/>
                <w:szCs w:val="20"/>
              </w:rPr>
              <w:t>жолы</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перспективалық</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аралық</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rPr>
              <w:t>.</w:t>
            </w:r>
          </w:p>
        </w:tc>
      </w:tr>
      <w:tr w:rsidR="006B6003" w14:paraId="1812244E" w14:textId="77777777">
        <w:trPr>
          <w:jc w:val="center"/>
        </w:trPr>
        <w:tc>
          <w:tcPr>
            <w:tcW w:w="4003" w:type="dxa"/>
          </w:tcPr>
          <w:p w14:paraId="7F470D33"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t xml:space="preserve">17. </w:t>
            </w:r>
            <w:r>
              <w:rPr>
                <w:rFonts w:ascii="Arial" w:hAnsi="Arial" w:cs="Arial"/>
                <w:sz w:val="20"/>
                <w:szCs w:val="20"/>
                <w:lang w:val="kk-KZ"/>
              </w:rPr>
              <w:t>Теміржол айырығы</w:t>
            </w:r>
            <w:r>
              <w:rPr>
                <w:rFonts w:ascii="Arial" w:hAnsi="Arial" w:cs="Arial"/>
                <w:sz w:val="20"/>
                <w:szCs w:val="20"/>
              </w:rPr>
              <w:t xml:space="preserve"> </w:t>
            </w:r>
            <w:proofErr w:type="spellStart"/>
            <w:r>
              <w:rPr>
                <w:rFonts w:ascii="Arial" w:hAnsi="Arial" w:cs="Arial"/>
                <w:sz w:val="20"/>
                <w:szCs w:val="20"/>
              </w:rPr>
              <w:t>нүктесі</w:t>
            </w:r>
            <w:proofErr w:type="spellEnd"/>
            <w:r>
              <w:rPr>
                <w:rFonts w:ascii="Arial" w:hAnsi="Arial" w:cs="Arial"/>
                <w:sz w:val="20"/>
                <w:szCs w:val="20"/>
              </w:rPr>
              <w:t xml:space="preserve"> 14</w:t>
            </w:r>
          </w:p>
        </w:tc>
        <w:tc>
          <w:tcPr>
            <w:tcW w:w="5299" w:type="dxa"/>
          </w:tcPr>
          <w:p w14:paraId="63D25BA1" w14:textId="77777777" w:rsidR="006B6003" w:rsidRDefault="00000000">
            <w:pPr>
              <w:widowControl/>
              <w:autoSpaceDE/>
              <w:autoSpaceDN/>
              <w:jc w:val="both"/>
              <w:rPr>
                <w:rFonts w:ascii="Arial" w:hAnsi="Arial" w:cs="Arial"/>
                <w:sz w:val="20"/>
                <w:szCs w:val="20"/>
              </w:rPr>
            </w:pPr>
            <w:proofErr w:type="spellStart"/>
            <w:r>
              <w:rPr>
                <w:rFonts w:ascii="Arial" w:hAnsi="Arial" w:cs="Arial"/>
                <w:sz w:val="20"/>
                <w:szCs w:val="20"/>
              </w:rPr>
              <w:t>Пайдалы</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r>
              <w:rPr>
                <w:rFonts w:ascii="Arial" w:hAnsi="Arial" w:cs="Arial"/>
                <w:sz w:val="20"/>
                <w:szCs w:val="20"/>
                <w:lang w:val="kk-KZ"/>
              </w:rPr>
              <w:t xml:space="preserve">болатын </w:t>
            </w:r>
            <w:r>
              <w:rPr>
                <w:rFonts w:ascii="Arial" w:hAnsi="Arial" w:cs="Arial"/>
                <w:sz w:val="20"/>
                <w:szCs w:val="20"/>
              </w:rPr>
              <w:t xml:space="preserve">2 </w:t>
            </w:r>
            <w:proofErr w:type="spellStart"/>
            <w:r>
              <w:rPr>
                <w:rFonts w:ascii="Arial" w:hAnsi="Arial" w:cs="Arial"/>
                <w:sz w:val="20"/>
                <w:szCs w:val="20"/>
              </w:rPr>
              <w:t>қабылдау-жөнелту</w:t>
            </w:r>
            <w:proofErr w:type="spellEnd"/>
            <w:r>
              <w:rPr>
                <w:rFonts w:ascii="Arial" w:hAnsi="Arial" w:cs="Arial"/>
                <w:sz w:val="20"/>
                <w:szCs w:val="20"/>
              </w:rPr>
              <w:t xml:space="preserve"> </w:t>
            </w:r>
            <w:proofErr w:type="spellStart"/>
            <w:r>
              <w:rPr>
                <w:rFonts w:ascii="Arial" w:hAnsi="Arial" w:cs="Arial"/>
                <w:sz w:val="20"/>
                <w:szCs w:val="20"/>
              </w:rPr>
              <w:t>жолы</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перспективалық</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аралық</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rPr>
              <w:t>.</w:t>
            </w:r>
          </w:p>
        </w:tc>
      </w:tr>
      <w:tr w:rsidR="006B6003" w14:paraId="295DD33D" w14:textId="77777777">
        <w:trPr>
          <w:jc w:val="center"/>
        </w:trPr>
        <w:tc>
          <w:tcPr>
            <w:tcW w:w="4003" w:type="dxa"/>
          </w:tcPr>
          <w:p w14:paraId="0B077EA2"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t xml:space="preserve">18. </w:t>
            </w:r>
            <w:r>
              <w:rPr>
                <w:rFonts w:ascii="Arial" w:hAnsi="Arial" w:cs="Arial"/>
                <w:sz w:val="20"/>
                <w:szCs w:val="20"/>
                <w:lang w:val="kk-KZ"/>
              </w:rPr>
              <w:t>Теміржол айырығы</w:t>
            </w:r>
            <w:r>
              <w:rPr>
                <w:rFonts w:ascii="Arial" w:hAnsi="Arial" w:cs="Arial"/>
                <w:sz w:val="20"/>
                <w:szCs w:val="20"/>
              </w:rPr>
              <w:t xml:space="preserve"> </w:t>
            </w:r>
            <w:proofErr w:type="spellStart"/>
            <w:r>
              <w:rPr>
                <w:rFonts w:ascii="Arial" w:hAnsi="Arial" w:cs="Arial"/>
                <w:sz w:val="20"/>
                <w:szCs w:val="20"/>
              </w:rPr>
              <w:t>нүктесі</w:t>
            </w:r>
            <w:proofErr w:type="spellEnd"/>
            <w:r>
              <w:rPr>
                <w:rFonts w:ascii="Arial" w:hAnsi="Arial" w:cs="Arial"/>
                <w:sz w:val="20"/>
                <w:szCs w:val="20"/>
              </w:rPr>
              <w:t xml:space="preserve"> 15</w:t>
            </w:r>
          </w:p>
        </w:tc>
        <w:tc>
          <w:tcPr>
            <w:tcW w:w="5299" w:type="dxa"/>
          </w:tcPr>
          <w:p w14:paraId="3991CC77"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Пайдалы ұзындығы 1050 метр пойыздарды қабылдау және жөнелтуге арналған 3 жол және ұзындығы 100 метр темір тұйық жол</w:t>
            </w:r>
            <w:r>
              <w:rPr>
                <w:rFonts w:ascii="Arial" w:hAnsi="Arial" w:cs="Arial"/>
                <w:sz w:val="20"/>
                <w:szCs w:val="20"/>
              </w:rPr>
              <w:t>.</w:t>
            </w:r>
            <w:r>
              <w:rPr>
                <w:rFonts w:ascii="Arial" w:hAnsi="Arial" w:cs="Arial"/>
                <w:sz w:val="20"/>
                <w:szCs w:val="20"/>
                <w:lang w:val="kk-KZ"/>
              </w:rPr>
              <w:t xml:space="preserve"> </w:t>
            </w:r>
          </w:p>
        </w:tc>
      </w:tr>
      <w:tr w:rsidR="006B6003" w14:paraId="0AFC690F" w14:textId="77777777">
        <w:trPr>
          <w:jc w:val="center"/>
        </w:trPr>
        <w:tc>
          <w:tcPr>
            <w:tcW w:w="4003" w:type="dxa"/>
          </w:tcPr>
          <w:p w14:paraId="0F7D951E"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t xml:space="preserve">19. </w:t>
            </w:r>
            <w:r>
              <w:rPr>
                <w:rFonts w:ascii="Arial" w:hAnsi="Arial" w:cs="Arial"/>
                <w:sz w:val="20"/>
                <w:szCs w:val="20"/>
                <w:lang w:val="kk-KZ"/>
              </w:rPr>
              <w:t>Теміржол айырығы</w:t>
            </w:r>
            <w:r>
              <w:rPr>
                <w:rFonts w:ascii="Arial" w:hAnsi="Arial" w:cs="Arial"/>
                <w:sz w:val="20"/>
                <w:szCs w:val="20"/>
              </w:rPr>
              <w:t xml:space="preserve"> </w:t>
            </w:r>
            <w:proofErr w:type="spellStart"/>
            <w:r>
              <w:rPr>
                <w:rFonts w:ascii="Arial" w:hAnsi="Arial" w:cs="Arial"/>
                <w:sz w:val="20"/>
                <w:szCs w:val="20"/>
              </w:rPr>
              <w:t>нүктесі</w:t>
            </w:r>
            <w:proofErr w:type="spellEnd"/>
            <w:r>
              <w:rPr>
                <w:rFonts w:ascii="Arial" w:hAnsi="Arial" w:cs="Arial"/>
                <w:sz w:val="20"/>
                <w:szCs w:val="20"/>
              </w:rPr>
              <w:t xml:space="preserve"> 16</w:t>
            </w:r>
          </w:p>
        </w:tc>
        <w:tc>
          <w:tcPr>
            <w:tcW w:w="5299" w:type="dxa"/>
          </w:tcPr>
          <w:p w14:paraId="5FCE5E16" w14:textId="77777777" w:rsidR="006B6003" w:rsidRDefault="00000000">
            <w:pPr>
              <w:widowControl/>
              <w:autoSpaceDE/>
              <w:autoSpaceDN/>
              <w:jc w:val="both"/>
              <w:rPr>
                <w:rFonts w:ascii="Arial" w:hAnsi="Arial" w:cs="Arial"/>
                <w:sz w:val="20"/>
                <w:szCs w:val="20"/>
              </w:rPr>
            </w:pPr>
            <w:proofErr w:type="spellStart"/>
            <w:r>
              <w:rPr>
                <w:rFonts w:ascii="Arial" w:hAnsi="Arial" w:cs="Arial"/>
                <w:sz w:val="20"/>
                <w:szCs w:val="20"/>
              </w:rPr>
              <w:t>Пайдалы</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r>
              <w:rPr>
                <w:rFonts w:ascii="Arial" w:hAnsi="Arial" w:cs="Arial"/>
                <w:sz w:val="20"/>
                <w:szCs w:val="20"/>
                <w:lang w:val="kk-KZ"/>
              </w:rPr>
              <w:t>қабылдау және жөнелтуге арналған</w:t>
            </w:r>
            <w:r>
              <w:rPr>
                <w:rFonts w:ascii="Arial" w:hAnsi="Arial" w:cs="Arial"/>
                <w:sz w:val="20"/>
                <w:szCs w:val="20"/>
              </w:rPr>
              <w:t xml:space="preserve"> </w:t>
            </w:r>
            <w:r>
              <w:rPr>
                <w:rFonts w:ascii="Arial" w:hAnsi="Arial" w:cs="Arial"/>
                <w:sz w:val="20"/>
                <w:szCs w:val="20"/>
                <w:lang w:val="kk-KZ"/>
              </w:rPr>
              <w:t>2 жол</w:t>
            </w:r>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proofErr w:type="spellStart"/>
            <w:r>
              <w:rPr>
                <w:rFonts w:ascii="Arial" w:hAnsi="Arial" w:cs="Arial"/>
                <w:sz w:val="20"/>
                <w:szCs w:val="20"/>
              </w:rPr>
              <w:t>перспективалық</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lang w:val="kk-KZ"/>
              </w:rPr>
              <w:t xml:space="preserve">. </w:t>
            </w:r>
          </w:p>
        </w:tc>
      </w:tr>
      <w:tr w:rsidR="006B6003" w14:paraId="2B2A4DD7" w14:textId="77777777">
        <w:trPr>
          <w:jc w:val="center"/>
        </w:trPr>
        <w:tc>
          <w:tcPr>
            <w:tcW w:w="4003" w:type="dxa"/>
          </w:tcPr>
          <w:p w14:paraId="1057099E"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t xml:space="preserve">20. </w:t>
            </w:r>
            <w:r>
              <w:rPr>
                <w:rFonts w:ascii="Arial" w:hAnsi="Arial" w:cs="Arial"/>
                <w:sz w:val="20"/>
                <w:szCs w:val="20"/>
                <w:lang w:val="ru-RU"/>
              </w:rPr>
              <w:t>Ай</w:t>
            </w:r>
            <w:r>
              <w:rPr>
                <w:rFonts w:ascii="Arial" w:hAnsi="Arial" w:cs="Arial"/>
                <w:sz w:val="20"/>
                <w:szCs w:val="20"/>
                <w:lang w:val="kk-KZ"/>
              </w:rPr>
              <w:t>налма темір жол</w:t>
            </w:r>
            <w:r>
              <w:rPr>
                <w:rFonts w:ascii="Arial" w:hAnsi="Arial" w:cs="Arial"/>
                <w:sz w:val="20"/>
                <w:szCs w:val="20"/>
              </w:rPr>
              <w:t xml:space="preserve"> 17</w:t>
            </w:r>
          </w:p>
        </w:tc>
        <w:tc>
          <w:tcPr>
            <w:tcW w:w="5299" w:type="dxa"/>
          </w:tcPr>
          <w:p w14:paraId="7618A978" w14:textId="77777777" w:rsidR="006B6003" w:rsidRDefault="00000000">
            <w:pPr>
              <w:widowControl/>
              <w:autoSpaceDE/>
              <w:autoSpaceDN/>
              <w:jc w:val="both"/>
              <w:rPr>
                <w:rFonts w:ascii="Arial" w:hAnsi="Arial" w:cs="Arial"/>
                <w:sz w:val="20"/>
                <w:szCs w:val="20"/>
              </w:rPr>
            </w:pPr>
            <w:proofErr w:type="spellStart"/>
            <w:r>
              <w:rPr>
                <w:rFonts w:ascii="Arial" w:hAnsi="Arial" w:cs="Arial"/>
                <w:sz w:val="20"/>
                <w:szCs w:val="20"/>
              </w:rPr>
              <w:t>Пайдалы</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r>
              <w:rPr>
                <w:rFonts w:ascii="Arial" w:hAnsi="Arial" w:cs="Arial"/>
                <w:sz w:val="20"/>
                <w:szCs w:val="20"/>
                <w:lang w:val="kk-KZ"/>
              </w:rPr>
              <w:t>қабылдау және жөнелтуге арналған</w:t>
            </w:r>
            <w:r>
              <w:rPr>
                <w:rFonts w:ascii="Arial" w:hAnsi="Arial" w:cs="Arial"/>
                <w:sz w:val="20"/>
                <w:szCs w:val="20"/>
              </w:rPr>
              <w:t xml:space="preserve"> </w:t>
            </w:r>
            <w:r>
              <w:rPr>
                <w:rFonts w:ascii="Arial" w:hAnsi="Arial" w:cs="Arial"/>
                <w:sz w:val="20"/>
                <w:szCs w:val="20"/>
                <w:lang w:val="kk-KZ"/>
              </w:rPr>
              <w:t>2 жол</w:t>
            </w:r>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proofErr w:type="spellStart"/>
            <w:r>
              <w:rPr>
                <w:rFonts w:ascii="Arial" w:hAnsi="Arial" w:cs="Arial"/>
                <w:sz w:val="20"/>
                <w:szCs w:val="20"/>
              </w:rPr>
              <w:t>перспективалық</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lang w:val="kk-KZ"/>
              </w:rPr>
              <w:t>.</w:t>
            </w:r>
          </w:p>
        </w:tc>
      </w:tr>
      <w:tr w:rsidR="006B6003" w14:paraId="3BE61011" w14:textId="77777777">
        <w:trPr>
          <w:jc w:val="center"/>
        </w:trPr>
        <w:tc>
          <w:tcPr>
            <w:tcW w:w="4003" w:type="dxa"/>
          </w:tcPr>
          <w:p w14:paraId="10F904A7"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t xml:space="preserve">21. </w:t>
            </w:r>
            <w:r>
              <w:rPr>
                <w:rFonts w:ascii="Arial" w:hAnsi="Arial" w:cs="Arial"/>
                <w:sz w:val="20"/>
                <w:szCs w:val="20"/>
                <w:lang w:val="ru-RU"/>
              </w:rPr>
              <w:t>Ай</w:t>
            </w:r>
            <w:r>
              <w:rPr>
                <w:rFonts w:ascii="Arial" w:hAnsi="Arial" w:cs="Arial"/>
                <w:sz w:val="20"/>
                <w:szCs w:val="20"/>
                <w:lang w:val="kk-KZ"/>
              </w:rPr>
              <w:t>налма темір жол</w:t>
            </w:r>
            <w:r>
              <w:rPr>
                <w:rFonts w:ascii="Arial" w:hAnsi="Arial" w:cs="Arial"/>
                <w:sz w:val="20"/>
                <w:szCs w:val="20"/>
              </w:rPr>
              <w:t xml:space="preserve"> 18</w:t>
            </w:r>
          </w:p>
        </w:tc>
        <w:tc>
          <w:tcPr>
            <w:tcW w:w="5299" w:type="dxa"/>
          </w:tcPr>
          <w:p w14:paraId="3C344273" w14:textId="77777777" w:rsidR="006B6003" w:rsidRDefault="00000000">
            <w:pPr>
              <w:widowControl/>
              <w:autoSpaceDE/>
              <w:autoSpaceDN/>
              <w:jc w:val="both"/>
              <w:rPr>
                <w:rFonts w:ascii="Arial" w:hAnsi="Arial" w:cs="Arial"/>
                <w:sz w:val="20"/>
                <w:szCs w:val="20"/>
              </w:rPr>
            </w:pPr>
            <w:proofErr w:type="spellStart"/>
            <w:r>
              <w:rPr>
                <w:rFonts w:ascii="Arial" w:hAnsi="Arial" w:cs="Arial"/>
                <w:sz w:val="20"/>
                <w:szCs w:val="20"/>
              </w:rPr>
              <w:t>Пайдалы</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r>
              <w:rPr>
                <w:rFonts w:ascii="Arial" w:hAnsi="Arial" w:cs="Arial"/>
                <w:sz w:val="20"/>
                <w:szCs w:val="20"/>
                <w:lang w:val="kk-KZ"/>
              </w:rPr>
              <w:t>қабылдау және жөнелтуге арналған</w:t>
            </w:r>
            <w:r>
              <w:rPr>
                <w:rFonts w:ascii="Arial" w:hAnsi="Arial" w:cs="Arial"/>
                <w:sz w:val="20"/>
                <w:szCs w:val="20"/>
              </w:rPr>
              <w:t xml:space="preserve"> </w:t>
            </w:r>
            <w:r>
              <w:rPr>
                <w:rFonts w:ascii="Arial" w:hAnsi="Arial" w:cs="Arial"/>
                <w:sz w:val="20"/>
                <w:szCs w:val="20"/>
                <w:lang w:val="kk-KZ"/>
              </w:rPr>
              <w:t>2 жол</w:t>
            </w:r>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proofErr w:type="spellStart"/>
            <w:r>
              <w:rPr>
                <w:rFonts w:ascii="Arial" w:hAnsi="Arial" w:cs="Arial"/>
                <w:sz w:val="20"/>
                <w:szCs w:val="20"/>
              </w:rPr>
              <w:t>перспективалық</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lang w:val="kk-KZ"/>
              </w:rPr>
              <w:t>.</w:t>
            </w:r>
          </w:p>
        </w:tc>
      </w:tr>
      <w:tr w:rsidR="006B6003" w14:paraId="18E2DAE8" w14:textId="77777777">
        <w:trPr>
          <w:jc w:val="center"/>
        </w:trPr>
        <w:tc>
          <w:tcPr>
            <w:tcW w:w="4003" w:type="dxa"/>
          </w:tcPr>
          <w:p w14:paraId="0403314C"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t xml:space="preserve">22. </w:t>
            </w:r>
            <w:r>
              <w:rPr>
                <w:rFonts w:ascii="Arial" w:hAnsi="Arial" w:cs="Arial"/>
                <w:sz w:val="20"/>
                <w:szCs w:val="20"/>
                <w:lang w:val="ru-RU"/>
              </w:rPr>
              <w:t>Ай</w:t>
            </w:r>
            <w:r>
              <w:rPr>
                <w:rFonts w:ascii="Arial" w:hAnsi="Arial" w:cs="Arial"/>
                <w:sz w:val="20"/>
                <w:szCs w:val="20"/>
                <w:lang w:val="kk-KZ"/>
              </w:rPr>
              <w:t>налма темір жол</w:t>
            </w:r>
            <w:r>
              <w:rPr>
                <w:rFonts w:ascii="Arial" w:hAnsi="Arial" w:cs="Arial"/>
                <w:sz w:val="20"/>
                <w:szCs w:val="20"/>
              </w:rPr>
              <w:t xml:space="preserve"> 19</w:t>
            </w:r>
          </w:p>
        </w:tc>
        <w:tc>
          <w:tcPr>
            <w:tcW w:w="5299" w:type="dxa"/>
          </w:tcPr>
          <w:p w14:paraId="0986F147" w14:textId="77777777" w:rsidR="006B6003" w:rsidRDefault="00000000">
            <w:pPr>
              <w:widowControl/>
              <w:autoSpaceDE/>
              <w:autoSpaceDN/>
              <w:jc w:val="both"/>
              <w:rPr>
                <w:rFonts w:ascii="Arial" w:hAnsi="Arial" w:cs="Arial"/>
                <w:sz w:val="20"/>
                <w:szCs w:val="20"/>
              </w:rPr>
            </w:pPr>
            <w:proofErr w:type="spellStart"/>
            <w:r>
              <w:rPr>
                <w:rFonts w:ascii="Arial" w:hAnsi="Arial" w:cs="Arial"/>
                <w:sz w:val="20"/>
                <w:szCs w:val="20"/>
              </w:rPr>
              <w:t>Пайдалы</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r>
              <w:rPr>
                <w:rFonts w:ascii="Arial" w:hAnsi="Arial" w:cs="Arial"/>
                <w:sz w:val="20"/>
                <w:szCs w:val="20"/>
                <w:lang w:val="kk-KZ"/>
              </w:rPr>
              <w:t>қабылдау және жөнелтуге арналған</w:t>
            </w:r>
            <w:r>
              <w:rPr>
                <w:rFonts w:ascii="Arial" w:hAnsi="Arial" w:cs="Arial"/>
                <w:sz w:val="20"/>
                <w:szCs w:val="20"/>
              </w:rPr>
              <w:t xml:space="preserve"> </w:t>
            </w:r>
            <w:r>
              <w:rPr>
                <w:rFonts w:ascii="Arial" w:hAnsi="Arial" w:cs="Arial"/>
                <w:sz w:val="20"/>
                <w:szCs w:val="20"/>
                <w:lang w:val="kk-KZ"/>
              </w:rPr>
              <w:t>2 жол</w:t>
            </w:r>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ұзындығы</w:t>
            </w:r>
            <w:proofErr w:type="spellEnd"/>
            <w:r>
              <w:rPr>
                <w:rFonts w:ascii="Arial" w:hAnsi="Arial" w:cs="Arial"/>
                <w:sz w:val="20"/>
                <w:szCs w:val="20"/>
              </w:rPr>
              <w:t xml:space="preserve"> 1050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болатын</w:t>
            </w:r>
            <w:proofErr w:type="spellEnd"/>
            <w:r>
              <w:rPr>
                <w:rFonts w:ascii="Arial" w:hAnsi="Arial" w:cs="Arial"/>
                <w:sz w:val="20"/>
                <w:szCs w:val="20"/>
              </w:rPr>
              <w:t xml:space="preserve"> </w:t>
            </w:r>
            <w:proofErr w:type="spellStart"/>
            <w:r>
              <w:rPr>
                <w:rFonts w:ascii="Arial" w:hAnsi="Arial" w:cs="Arial"/>
                <w:sz w:val="20"/>
                <w:szCs w:val="20"/>
              </w:rPr>
              <w:t>перспективалық</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lang w:val="kk-KZ"/>
              </w:rPr>
              <w:t>.</w:t>
            </w:r>
          </w:p>
        </w:tc>
      </w:tr>
      <w:tr w:rsidR="006B6003" w:rsidRPr="00820D7D" w14:paraId="598D6F9A" w14:textId="77777777">
        <w:trPr>
          <w:jc w:val="center"/>
        </w:trPr>
        <w:tc>
          <w:tcPr>
            <w:tcW w:w="4003" w:type="dxa"/>
          </w:tcPr>
          <w:p w14:paraId="51F4ACE7" w14:textId="77777777" w:rsidR="006B6003" w:rsidRDefault="00000000">
            <w:pPr>
              <w:widowControl/>
              <w:autoSpaceDE/>
              <w:autoSpaceDN/>
              <w:ind w:left="348" w:hanging="348"/>
              <w:rPr>
                <w:rFonts w:ascii="Arial" w:hAnsi="Arial" w:cs="Arial"/>
                <w:sz w:val="20"/>
                <w:szCs w:val="20"/>
                <w:lang w:val="kk-KZ"/>
              </w:rPr>
            </w:pPr>
            <w:r>
              <w:rPr>
                <w:rFonts w:ascii="Arial" w:hAnsi="Arial" w:cs="Arial"/>
                <w:sz w:val="20"/>
                <w:szCs w:val="20"/>
              </w:rPr>
              <w:t xml:space="preserve">23. </w:t>
            </w:r>
            <w:proofErr w:type="spellStart"/>
            <w:r>
              <w:rPr>
                <w:rFonts w:ascii="Arial" w:hAnsi="Arial" w:cs="Arial"/>
                <w:sz w:val="20"/>
                <w:szCs w:val="20"/>
              </w:rPr>
              <w:t>Алдын</w:t>
            </w:r>
            <w:proofErr w:type="spellEnd"/>
            <w:r>
              <w:rPr>
                <w:rFonts w:ascii="Arial" w:hAnsi="Arial" w:cs="Arial"/>
                <w:sz w:val="20"/>
                <w:szCs w:val="20"/>
              </w:rPr>
              <w:t xml:space="preserve"> </w:t>
            </w:r>
            <w:proofErr w:type="spellStart"/>
            <w:r>
              <w:rPr>
                <w:rFonts w:ascii="Arial" w:hAnsi="Arial" w:cs="Arial"/>
                <w:sz w:val="20"/>
                <w:szCs w:val="20"/>
              </w:rPr>
              <w:t>ала</w:t>
            </w:r>
            <w:proofErr w:type="spellEnd"/>
            <w:r>
              <w:rPr>
                <w:rFonts w:ascii="Arial" w:hAnsi="Arial" w:cs="Arial"/>
                <w:sz w:val="20"/>
                <w:szCs w:val="20"/>
              </w:rPr>
              <w:t xml:space="preserve"> </w:t>
            </w:r>
            <w:proofErr w:type="spellStart"/>
            <w:r>
              <w:rPr>
                <w:rFonts w:ascii="Arial" w:hAnsi="Arial" w:cs="Arial"/>
                <w:sz w:val="20"/>
                <w:szCs w:val="20"/>
              </w:rPr>
              <w:t>түйісу</w:t>
            </w:r>
            <w:proofErr w:type="spellEnd"/>
            <w:r>
              <w:rPr>
                <w:rFonts w:ascii="Arial" w:hAnsi="Arial" w:cs="Arial"/>
                <w:sz w:val="20"/>
                <w:szCs w:val="20"/>
              </w:rPr>
              <w:t xml:space="preserve"> </w:t>
            </w:r>
            <w:proofErr w:type="spellStart"/>
            <w:r>
              <w:rPr>
                <w:rFonts w:ascii="Arial" w:hAnsi="Arial" w:cs="Arial"/>
                <w:sz w:val="20"/>
                <w:szCs w:val="20"/>
              </w:rPr>
              <w:t>станциясы</w:t>
            </w:r>
            <w:proofErr w:type="spellEnd"/>
            <w:r>
              <w:rPr>
                <w:rFonts w:ascii="Arial" w:hAnsi="Arial" w:cs="Arial"/>
                <w:sz w:val="20"/>
                <w:szCs w:val="20"/>
                <w:lang w:val="kk-KZ"/>
              </w:rPr>
              <w:t xml:space="preserve"> 20</w:t>
            </w:r>
          </w:p>
        </w:tc>
        <w:tc>
          <w:tcPr>
            <w:tcW w:w="5299" w:type="dxa"/>
          </w:tcPr>
          <w:p w14:paraId="329A03B8"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 xml:space="preserve">Пайдалы ұзындығы 1050 метр пойыздарды қабылдау және жөнелтуге арналған 4 жол және ұзындығы 100 метр темір тұйық жол.  </w:t>
            </w:r>
          </w:p>
        </w:tc>
      </w:tr>
      <w:tr w:rsidR="006B6003" w:rsidRPr="00820D7D" w14:paraId="6E2A8FAD" w14:textId="77777777">
        <w:trPr>
          <w:jc w:val="center"/>
        </w:trPr>
        <w:tc>
          <w:tcPr>
            <w:tcW w:w="4003" w:type="dxa"/>
          </w:tcPr>
          <w:p w14:paraId="21FF44E8" w14:textId="77777777" w:rsidR="006B6003" w:rsidRDefault="00000000">
            <w:pPr>
              <w:widowControl/>
              <w:autoSpaceDE/>
              <w:autoSpaceDN/>
              <w:ind w:left="348" w:hanging="348"/>
              <w:rPr>
                <w:rFonts w:ascii="Arial" w:hAnsi="Arial" w:cs="Arial"/>
                <w:sz w:val="20"/>
                <w:szCs w:val="20"/>
                <w:lang w:val="kk-KZ"/>
              </w:rPr>
            </w:pPr>
            <w:r>
              <w:rPr>
                <w:rFonts w:ascii="Arial" w:hAnsi="Arial" w:cs="Arial"/>
                <w:sz w:val="20"/>
                <w:szCs w:val="20"/>
              </w:rPr>
              <w:t xml:space="preserve">24.  </w:t>
            </w:r>
            <w:proofErr w:type="spellStart"/>
            <w:r>
              <w:rPr>
                <w:rFonts w:ascii="Arial" w:hAnsi="Arial" w:cs="Arial"/>
                <w:sz w:val="20"/>
                <w:szCs w:val="20"/>
              </w:rPr>
              <w:t>Алдын</w:t>
            </w:r>
            <w:proofErr w:type="spellEnd"/>
            <w:r>
              <w:rPr>
                <w:rFonts w:ascii="Arial" w:hAnsi="Arial" w:cs="Arial"/>
                <w:sz w:val="20"/>
                <w:szCs w:val="20"/>
              </w:rPr>
              <w:t xml:space="preserve"> </w:t>
            </w:r>
            <w:proofErr w:type="spellStart"/>
            <w:r>
              <w:rPr>
                <w:rFonts w:ascii="Arial" w:hAnsi="Arial" w:cs="Arial"/>
                <w:sz w:val="20"/>
                <w:szCs w:val="20"/>
              </w:rPr>
              <w:t>ала</w:t>
            </w:r>
            <w:proofErr w:type="spellEnd"/>
            <w:r>
              <w:rPr>
                <w:rFonts w:ascii="Arial" w:hAnsi="Arial" w:cs="Arial"/>
                <w:sz w:val="20"/>
                <w:szCs w:val="20"/>
              </w:rPr>
              <w:t xml:space="preserve"> </w:t>
            </w:r>
            <w:proofErr w:type="spellStart"/>
            <w:r>
              <w:rPr>
                <w:rFonts w:ascii="Arial" w:hAnsi="Arial" w:cs="Arial"/>
                <w:sz w:val="20"/>
                <w:szCs w:val="20"/>
              </w:rPr>
              <w:t>түйісу</w:t>
            </w:r>
            <w:proofErr w:type="spellEnd"/>
            <w:r>
              <w:rPr>
                <w:rFonts w:ascii="Arial" w:hAnsi="Arial" w:cs="Arial"/>
                <w:sz w:val="20"/>
                <w:szCs w:val="20"/>
              </w:rPr>
              <w:t xml:space="preserve"> </w:t>
            </w:r>
            <w:proofErr w:type="spellStart"/>
            <w:r>
              <w:rPr>
                <w:rFonts w:ascii="Arial" w:hAnsi="Arial" w:cs="Arial"/>
                <w:sz w:val="20"/>
                <w:szCs w:val="20"/>
              </w:rPr>
              <w:t>станциясы</w:t>
            </w:r>
            <w:proofErr w:type="spellEnd"/>
            <w:r>
              <w:rPr>
                <w:rFonts w:ascii="Arial" w:hAnsi="Arial" w:cs="Arial"/>
                <w:sz w:val="20"/>
                <w:szCs w:val="20"/>
                <w:lang w:val="kk-KZ"/>
              </w:rPr>
              <w:t xml:space="preserve"> 21</w:t>
            </w:r>
          </w:p>
        </w:tc>
        <w:tc>
          <w:tcPr>
            <w:tcW w:w="5299" w:type="dxa"/>
          </w:tcPr>
          <w:p w14:paraId="59034994"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 xml:space="preserve">Пайдалы ұзындығы 1050 метр болатын қабылдау және жөнелтуге арналған 4 жол және әрқайсысының ұзындығы 100 метр болатын 2 темір тұйық жол, ұзындығы 1050 метр болатын перспективалық жол. </w:t>
            </w:r>
          </w:p>
        </w:tc>
      </w:tr>
      <w:tr w:rsidR="006B6003" w14:paraId="168F3E22" w14:textId="77777777">
        <w:trPr>
          <w:jc w:val="center"/>
        </w:trPr>
        <w:tc>
          <w:tcPr>
            <w:tcW w:w="4003" w:type="dxa"/>
          </w:tcPr>
          <w:p w14:paraId="71D6C2AD" w14:textId="77777777" w:rsidR="006B6003" w:rsidRDefault="00000000">
            <w:pPr>
              <w:widowControl/>
              <w:autoSpaceDE/>
              <w:autoSpaceDN/>
              <w:ind w:left="348" w:hanging="348"/>
              <w:rPr>
                <w:rFonts w:ascii="Arial" w:hAnsi="Arial" w:cs="Arial"/>
                <w:sz w:val="20"/>
                <w:szCs w:val="20"/>
              </w:rPr>
            </w:pPr>
            <w:r>
              <w:rPr>
                <w:rFonts w:ascii="Arial" w:hAnsi="Arial" w:cs="Arial"/>
                <w:sz w:val="20"/>
                <w:szCs w:val="20"/>
              </w:rPr>
              <w:t xml:space="preserve">25. </w:t>
            </w:r>
            <w:proofErr w:type="spellStart"/>
            <w:r>
              <w:rPr>
                <w:rFonts w:ascii="Arial" w:hAnsi="Arial" w:cs="Arial"/>
                <w:sz w:val="20"/>
                <w:szCs w:val="20"/>
              </w:rPr>
              <w:t>Мойынты</w:t>
            </w:r>
            <w:proofErr w:type="spellEnd"/>
            <w:r>
              <w:rPr>
                <w:rFonts w:ascii="Arial" w:hAnsi="Arial" w:cs="Arial"/>
                <w:sz w:val="20"/>
                <w:szCs w:val="20"/>
              </w:rPr>
              <w:t xml:space="preserve"> </w:t>
            </w:r>
            <w:proofErr w:type="spellStart"/>
            <w:r>
              <w:rPr>
                <w:rFonts w:ascii="Arial" w:hAnsi="Arial" w:cs="Arial"/>
                <w:sz w:val="20"/>
                <w:szCs w:val="20"/>
              </w:rPr>
              <w:t>станциясы</w:t>
            </w:r>
            <w:proofErr w:type="spellEnd"/>
          </w:p>
          <w:p w14:paraId="56F7572A" w14:textId="77777777" w:rsidR="006B6003" w:rsidRDefault="006B6003">
            <w:pPr>
              <w:widowControl/>
              <w:autoSpaceDE/>
              <w:autoSpaceDN/>
              <w:ind w:left="348" w:hanging="348"/>
              <w:rPr>
                <w:rFonts w:ascii="Arial" w:hAnsi="Arial" w:cs="Arial"/>
                <w:sz w:val="20"/>
                <w:szCs w:val="20"/>
              </w:rPr>
            </w:pPr>
          </w:p>
        </w:tc>
        <w:tc>
          <w:tcPr>
            <w:tcW w:w="5299" w:type="dxa"/>
          </w:tcPr>
          <w:p w14:paraId="69D7CAE2" w14:textId="77777777" w:rsidR="006B6003" w:rsidRDefault="00000000">
            <w:pPr>
              <w:pStyle w:val="ReportParagraph"/>
              <w:rPr>
                <w:sz w:val="20"/>
                <w:szCs w:val="20"/>
              </w:rPr>
            </w:pPr>
            <w:r>
              <w:rPr>
                <w:sz w:val="20"/>
                <w:szCs w:val="20"/>
                <w:lang w:val="kk-KZ"/>
              </w:rPr>
              <w:t xml:space="preserve">Пайдалы ұзындығы 1050 метр болатын 3 қабылдау-жөнелту жолын, қосымша 3 жолды құрайтын сұрыптау станциясын, шығу жолын пайдалы ұзындыққа 1050 метрге дейін ұзарту, 7 жолды пайдалы ұзындығы 1050 метрге дейін ұзарту және 2 </w:t>
            </w:r>
            <w:r>
              <w:rPr>
                <w:sz w:val="20"/>
                <w:szCs w:val="20"/>
                <w:lang w:val="kk-KZ"/>
              </w:rPr>
              <w:lastRenderedPageBreak/>
              <w:t>темір тұйық жолды, әрбір тұйық жолды 100 метрге дейін ұзартумен Мойынты станциясын қайта құру.</w:t>
            </w:r>
          </w:p>
        </w:tc>
      </w:tr>
    </w:tbl>
    <w:p w14:paraId="104F65C3" w14:textId="77777777" w:rsidR="006B6003" w:rsidRDefault="006B6003">
      <w:pPr>
        <w:pStyle w:val="ReportParagraph"/>
        <w:rPr>
          <w:highlight w:val="green"/>
        </w:rPr>
      </w:pPr>
    </w:p>
    <w:p w14:paraId="50FFA149" w14:textId="77777777" w:rsidR="006B6003" w:rsidRDefault="00000000">
      <w:pPr>
        <w:pStyle w:val="ReportParagraph"/>
        <w:rPr>
          <w:lang w:val="kk-KZ"/>
        </w:rPr>
      </w:pPr>
      <w:r>
        <w:rPr>
          <w:rFonts w:eastAsia="Times New Roman"/>
          <w:lang w:val="kk-KZ"/>
        </w:rPr>
        <w:t>Жаңа станциялардың сипаттамасы мен орналасуы төменде келтірілген. Жаңа станцияларға қызмет көрсету үшін жұмыс күшінің ағыны қажет болады. Бұл маңызды болмайды.</w:t>
      </w:r>
    </w:p>
    <w:p w14:paraId="79DB573D" w14:textId="77777777" w:rsidR="006B6003" w:rsidRDefault="006B6003">
      <w:pPr>
        <w:pStyle w:val="ReportParagraph"/>
        <w:rPr>
          <w:lang w:val="kk-KZ"/>
        </w:rPr>
      </w:pPr>
    </w:p>
    <w:p w14:paraId="6EAECAAD" w14:textId="77777777" w:rsidR="006B6003" w:rsidRDefault="006B6003">
      <w:pPr>
        <w:pStyle w:val="ReportParagraph"/>
        <w:rPr>
          <w:lang w:val="kk-KZ"/>
        </w:rPr>
      </w:pPr>
    </w:p>
    <w:p w14:paraId="42A23114" w14:textId="77777777" w:rsidR="006B6003" w:rsidRDefault="00000000">
      <w:pPr>
        <w:outlineLvl w:val="0"/>
        <w:rPr>
          <w:rFonts w:ascii="Arial" w:eastAsia="Times New Roman" w:hAnsi="Arial" w:cs="Arial"/>
          <w:b/>
          <w:i/>
          <w:sz w:val="24"/>
          <w:szCs w:val="24"/>
          <w:lang w:val="kk-KZ" w:eastAsia="en-PH"/>
        </w:rPr>
      </w:pPr>
      <w:r>
        <w:rPr>
          <w:rFonts w:ascii="Arial" w:eastAsia="Times New Roman" w:hAnsi="Arial" w:cs="Arial"/>
          <w:b/>
          <w:i/>
          <w:sz w:val="24"/>
          <w:szCs w:val="24"/>
          <w:lang w:val="kk-KZ" w:eastAsia="en-PH"/>
        </w:rPr>
        <w:t xml:space="preserve">Қызылжар станциясы. </w:t>
      </w:r>
    </w:p>
    <w:p w14:paraId="6341AB33" w14:textId="77777777" w:rsidR="006B6003" w:rsidRDefault="00000000">
      <w:pPr>
        <w:pStyle w:val="ReportBodyTextNogap"/>
        <w:rPr>
          <w:lang w:val="kk-KZ"/>
        </w:rPr>
      </w:pPr>
      <w:r>
        <w:rPr>
          <w:lang w:val="kk-KZ"/>
        </w:rPr>
        <w:t>Қызылжар станциясы - Қазақстанның Қарағанды облысы Жаңаарқа ауданында орналасқан Қазақстан темір жолының Қарағанды филиалының теміржол станциясы.</w:t>
      </w:r>
    </w:p>
    <w:p w14:paraId="6951A2AF" w14:textId="77777777" w:rsidR="006B6003" w:rsidRDefault="00000000">
      <w:pPr>
        <w:pStyle w:val="ReportBodyTextNogap"/>
        <w:rPr>
          <w:lang w:val="kk-KZ"/>
        </w:rPr>
      </w:pPr>
      <w:r>
        <w:rPr>
          <w:lang w:val="kk-KZ"/>
        </w:rPr>
        <w:t>Станция жүк және жолаушылар тасымалына қызмет көрсетеді. Станция арқылы жергілікті және қала маңындағы жолаушылар пойыздары, оның ішінде Алматы-Жезқазған, Жезқазған-Астана, Жарық-Жезқазған және басқалары өтеді.</w:t>
      </w:r>
    </w:p>
    <w:p w14:paraId="7BDB07A3" w14:textId="77777777" w:rsidR="006B6003" w:rsidRDefault="00000000">
      <w:pPr>
        <w:rPr>
          <w:rFonts w:ascii="Arial" w:eastAsia="Times New Roman" w:hAnsi="Arial" w:cs="Arial"/>
          <w:bCs/>
          <w:iCs/>
          <w:sz w:val="24"/>
          <w:szCs w:val="24"/>
          <w:lang w:val="kk-KZ" w:eastAsia="en-PH"/>
        </w:rPr>
      </w:pPr>
      <w:r>
        <w:rPr>
          <w:rFonts w:ascii="Arial" w:eastAsia="Times New Roman" w:hAnsi="Arial" w:cs="Arial"/>
          <w:bCs/>
          <w:iCs/>
          <w:sz w:val="24"/>
          <w:szCs w:val="24"/>
          <w:lang w:val="kk-KZ" w:eastAsia="en-PH"/>
        </w:rPr>
        <w:t>Координаттар: Ендік: 48.297997 Бойлық: 69.648750</w:t>
      </w:r>
    </w:p>
    <w:p w14:paraId="1CC0DFEB" w14:textId="77777777" w:rsidR="006B6003" w:rsidRDefault="00000000">
      <w:pPr>
        <w:rPr>
          <w:rFonts w:ascii="Arial" w:eastAsia="Times New Roman" w:hAnsi="Arial" w:cs="Arial"/>
          <w:bCs/>
          <w:iCs/>
          <w:sz w:val="24"/>
          <w:szCs w:val="24"/>
          <w:lang w:val="kk-KZ" w:eastAsia="en-PH"/>
        </w:rPr>
      </w:pPr>
      <w:r>
        <w:rPr>
          <w:rFonts w:ascii="Arial" w:eastAsia="Times New Roman" w:hAnsi="Arial" w:cs="Arial"/>
          <w:bCs/>
          <w:iCs/>
          <w:sz w:val="24"/>
          <w:szCs w:val="24"/>
          <w:lang w:val="kk-KZ" w:eastAsia="en-PH"/>
        </w:rPr>
        <w:t>ECP коды: 67670</w:t>
      </w:r>
    </w:p>
    <w:p w14:paraId="2E5AFCD5" w14:textId="77777777" w:rsidR="006B6003" w:rsidRDefault="00000000">
      <w:pPr>
        <w:rPr>
          <w:rFonts w:ascii="Arial" w:eastAsia="Times New Roman" w:hAnsi="Arial" w:cs="Arial"/>
          <w:bCs/>
          <w:iCs/>
          <w:sz w:val="24"/>
          <w:szCs w:val="24"/>
          <w:lang w:val="kk-KZ" w:eastAsia="en-PH"/>
        </w:rPr>
      </w:pPr>
      <w:r>
        <w:rPr>
          <w:rFonts w:ascii="Arial" w:eastAsia="Times New Roman" w:hAnsi="Arial" w:cs="Arial"/>
          <w:bCs/>
          <w:iCs/>
          <w:sz w:val="24"/>
          <w:szCs w:val="24"/>
          <w:lang w:val="kk-KZ" w:eastAsia="en-PH"/>
        </w:rPr>
        <w:t>Станция түрі: Ішкі қалалық станция</w:t>
      </w:r>
    </w:p>
    <w:p w14:paraId="73A255A3" w14:textId="77777777" w:rsidR="006B6003" w:rsidRDefault="00000000">
      <w:pPr>
        <w:rPr>
          <w:rFonts w:ascii="Arial" w:eastAsia="Times New Roman" w:hAnsi="Arial" w:cs="Arial"/>
          <w:bCs/>
          <w:iCs/>
          <w:sz w:val="24"/>
          <w:szCs w:val="24"/>
          <w:lang w:val="kk-KZ" w:eastAsia="en-PH"/>
        </w:rPr>
      </w:pPr>
      <w:r>
        <w:rPr>
          <w:rFonts w:ascii="Arial" w:eastAsia="Times New Roman" w:hAnsi="Arial" w:cs="Arial"/>
          <w:bCs/>
          <w:iCs/>
          <w:sz w:val="24"/>
          <w:szCs w:val="24"/>
          <w:lang w:val="kk-KZ" w:eastAsia="en-PH"/>
        </w:rPr>
        <w:t>Станцияның жұмысы:</w:t>
      </w:r>
    </w:p>
    <w:p w14:paraId="35BC3B63" w14:textId="77777777" w:rsidR="006B6003" w:rsidRDefault="00000000">
      <w:pPr>
        <w:ind w:left="1080" w:hanging="360"/>
        <w:outlineLvl w:val="0"/>
        <w:rPr>
          <w:rFonts w:ascii="Arial" w:eastAsia="Times New Roman" w:hAnsi="Arial" w:cs="Arial"/>
          <w:bCs/>
          <w:iCs/>
          <w:sz w:val="24"/>
          <w:szCs w:val="24"/>
          <w:lang w:val="kk-KZ" w:eastAsia="en-PH"/>
        </w:rPr>
      </w:pPr>
      <w:r>
        <w:rPr>
          <w:rFonts w:ascii="Arial" w:eastAsia="Times New Roman" w:hAnsi="Arial" w:cs="Arial"/>
          <w:bCs/>
          <w:iCs/>
          <w:sz w:val="24"/>
          <w:szCs w:val="24"/>
          <w:lang w:val="kk-KZ" w:eastAsia="en-PH"/>
        </w:rPr>
        <w:t xml:space="preserve"> (1) станцияның ашық алаңдарында сақтауға рұқсат етілген жүктері бар вагондарды қабылдау және жеткізу.</w:t>
      </w:r>
    </w:p>
    <w:p w14:paraId="113F1178" w14:textId="77777777" w:rsidR="006B6003" w:rsidRDefault="00000000">
      <w:pPr>
        <w:ind w:left="1080" w:hanging="360"/>
        <w:outlineLvl w:val="0"/>
        <w:rPr>
          <w:rFonts w:ascii="Arial" w:eastAsia="Times New Roman" w:hAnsi="Arial" w:cs="Arial"/>
          <w:bCs/>
          <w:iCs/>
          <w:sz w:val="24"/>
          <w:szCs w:val="24"/>
          <w:lang w:val="kk-KZ" w:eastAsia="en-PH"/>
        </w:rPr>
      </w:pPr>
      <w:r>
        <w:rPr>
          <w:rFonts w:ascii="Arial" w:eastAsia="Times New Roman" w:hAnsi="Arial" w:cs="Arial"/>
          <w:bCs/>
          <w:iCs/>
          <w:sz w:val="24"/>
          <w:szCs w:val="24"/>
          <w:lang w:val="kk-KZ" w:eastAsia="en-PH"/>
        </w:rPr>
        <w:t>(2) бүкіл вагондарға тиелген теміржол вагондары мен ұсақ жүктерді тек кірме жолдарда және жұртшылық үшін жабық аймақтарда қабылдау және жеткізу.</w:t>
      </w:r>
    </w:p>
    <w:p w14:paraId="3B8DED87" w14:textId="77777777" w:rsidR="006B6003" w:rsidRDefault="00000000">
      <w:pPr>
        <w:ind w:left="1080" w:hanging="360"/>
        <w:outlineLvl w:val="0"/>
        <w:rPr>
          <w:rFonts w:ascii="Arial" w:eastAsia="Times New Roman" w:hAnsi="Arial" w:cs="Arial"/>
          <w:bCs/>
          <w:iCs/>
          <w:sz w:val="24"/>
          <w:szCs w:val="24"/>
          <w:lang w:val="kk-KZ" w:eastAsia="en-PH"/>
        </w:rPr>
      </w:pPr>
      <w:r>
        <w:rPr>
          <w:rFonts w:ascii="Arial" w:eastAsia="Times New Roman" w:hAnsi="Arial" w:cs="Arial"/>
          <w:bCs/>
          <w:iCs/>
          <w:sz w:val="24"/>
          <w:szCs w:val="24"/>
          <w:lang w:val="kk-KZ" w:eastAsia="en-PH"/>
        </w:rPr>
        <w:t>(3) барлық жолаушылар пойыздарына билеттерді сату, багажды қабылдау және жеткізу.</w:t>
      </w:r>
    </w:p>
    <w:p w14:paraId="4EDE3214" w14:textId="77777777" w:rsidR="006B6003" w:rsidRDefault="006B6003">
      <w:pPr>
        <w:rPr>
          <w:rFonts w:ascii="Arial" w:eastAsia="Times New Roman" w:hAnsi="Arial" w:cs="Arial"/>
          <w:bCs/>
          <w:iCs/>
          <w:sz w:val="24"/>
          <w:szCs w:val="24"/>
          <w:lang w:val="kk-KZ" w:eastAsia="en-PH"/>
        </w:rPr>
      </w:pPr>
    </w:p>
    <w:p w14:paraId="3D340188" w14:textId="77777777" w:rsidR="006B6003" w:rsidRDefault="00000000">
      <w:pPr>
        <w:pStyle w:val="ReportBodyPar"/>
        <w:outlineLvl w:val="0"/>
        <w:rPr>
          <w:lang w:val="kk-KZ"/>
        </w:rPr>
      </w:pPr>
      <w:r>
        <w:rPr>
          <w:b/>
          <w:i/>
          <w:lang w:val="kk-KZ"/>
        </w:rPr>
        <w:t>Қызылжар станциялық торабын дамыту</w:t>
      </w:r>
      <w:r>
        <w:rPr>
          <w:lang w:val="kk-KZ"/>
        </w:rPr>
        <w:t xml:space="preserve">. </w:t>
      </w:r>
    </w:p>
    <w:p w14:paraId="0F2B9733" w14:textId="77777777" w:rsidR="006B6003" w:rsidRDefault="00000000">
      <w:pPr>
        <w:pStyle w:val="ReportBodyPar"/>
        <w:rPr>
          <w:lang w:val="kk-KZ"/>
        </w:rPr>
      </w:pPr>
      <w:r>
        <w:rPr>
          <w:lang w:val="kk-KZ"/>
        </w:rPr>
        <w:t xml:space="preserve">Қолданыстағы Қызылжар станциясының «B-паркін» үш қабылдау және жөнелту темір жолымен (негізгі жолға қосымша) және депо құрылысымен, жол айырығымен және үшбұрыш пен тұйық кірме жолдарға арналған жол құрылғысымен дамыту жоспарлануда. </w:t>
      </w:r>
    </w:p>
    <w:p w14:paraId="16543C5F" w14:textId="77777777" w:rsidR="006B6003" w:rsidRDefault="006B6003">
      <w:pPr>
        <w:rPr>
          <w:rFonts w:ascii="Arial" w:eastAsia="Times New Roman" w:hAnsi="Arial" w:cs="Arial"/>
          <w:bCs/>
          <w:iCs/>
          <w:color w:val="222222"/>
          <w:sz w:val="24"/>
          <w:szCs w:val="24"/>
          <w:lang w:val="kk-KZ" w:eastAsia="en-PH"/>
        </w:rPr>
      </w:pPr>
    </w:p>
    <w:p w14:paraId="389CCEDF" w14:textId="77777777" w:rsidR="006B6003" w:rsidRDefault="00000000">
      <w:pPr>
        <w:rPr>
          <w:rFonts w:ascii="Arial" w:eastAsia="Times New Roman" w:hAnsi="Arial" w:cs="Arial"/>
          <w:color w:val="222222"/>
          <w:sz w:val="20"/>
          <w:szCs w:val="20"/>
          <w:lang w:val="ru-RU" w:eastAsia="en-PH"/>
        </w:rPr>
      </w:pPr>
      <w:r>
        <w:rPr>
          <w:rFonts w:ascii="Arial" w:eastAsia="Times New Roman" w:hAnsi="Arial" w:cs="Arial"/>
          <w:noProof/>
          <w:color w:val="222222"/>
          <w:sz w:val="20"/>
          <w:szCs w:val="20"/>
          <w:lang w:val="ru-RU" w:eastAsia="ru-RU"/>
        </w:rPr>
        <w:drawing>
          <wp:inline distT="0" distB="0" distL="0" distR="0" wp14:anchorId="1C73CA16" wp14:editId="211C6CA2">
            <wp:extent cx="6099810" cy="30022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127821" cy="3016037"/>
                    </a:xfrm>
                    <a:prstGeom prst="rect">
                      <a:avLst/>
                    </a:prstGeom>
                    <a:noFill/>
                    <a:ln>
                      <a:noFill/>
                    </a:ln>
                  </pic:spPr>
                </pic:pic>
              </a:graphicData>
            </a:graphic>
          </wp:inline>
        </w:drawing>
      </w:r>
    </w:p>
    <w:p w14:paraId="72B909FD" w14:textId="77777777" w:rsidR="006B6003" w:rsidRDefault="006B6003">
      <w:pPr>
        <w:rPr>
          <w:rFonts w:ascii="Arial" w:eastAsia="Times New Roman" w:hAnsi="Arial" w:cs="Arial"/>
          <w:color w:val="222222"/>
          <w:sz w:val="20"/>
          <w:szCs w:val="20"/>
          <w:lang w:val="ru-RU" w:eastAsia="en-PH"/>
        </w:rPr>
      </w:pPr>
    </w:p>
    <w:p w14:paraId="3FC12BF7" w14:textId="77777777" w:rsidR="006B6003" w:rsidRDefault="00000000">
      <w:pPr>
        <w:rPr>
          <w:rFonts w:ascii="Arial" w:eastAsia="Times New Roman" w:hAnsi="Arial" w:cs="Arial"/>
          <w:color w:val="222222"/>
          <w:sz w:val="20"/>
          <w:szCs w:val="20"/>
          <w:lang w:val="ru-RU" w:eastAsia="en-PH"/>
        </w:rPr>
      </w:pPr>
      <w:r>
        <w:rPr>
          <w:rFonts w:ascii="Arial" w:eastAsia="Times New Roman" w:hAnsi="Arial" w:cs="Arial"/>
          <w:noProof/>
          <w:color w:val="222222"/>
          <w:sz w:val="20"/>
          <w:szCs w:val="20"/>
          <w:lang w:val="ru-RU" w:eastAsia="ru-RU"/>
        </w:rPr>
        <w:lastRenderedPageBreak/>
        <w:drawing>
          <wp:inline distT="0" distB="0" distL="0" distR="0" wp14:anchorId="5A8056FF" wp14:editId="08964DCE">
            <wp:extent cx="6091555" cy="4343400"/>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108838" cy="4355677"/>
                    </a:xfrm>
                    <a:prstGeom prst="rect">
                      <a:avLst/>
                    </a:prstGeom>
                    <a:noFill/>
                    <a:ln>
                      <a:noFill/>
                    </a:ln>
                  </pic:spPr>
                </pic:pic>
              </a:graphicData>
            </a:graphic>
          </wp:inline>
        </w:drawing>
      </w:r>
    </w:p>
    <w:p w14:paraId="70C082B6" w14:textId="77777777" w:rsidR="006B6003" w:rsidRDefault="006B6003">
      <w:pPr>
        <w:rPr>
          <w:rFonts w:ascii="Arial" w:eastAsia="Times New Roman" w:hAnsi="Arial" w:cs="Arial"/>
          <w:color w:val="222222"/>
          <w:sz w:val="20"/>
          <w:szCs w:val="20"/>
          <w:lang w:val="ru-RU" w:eastAsia="en-PH"/>
        </w:rPr>
      </w:pPr>
    </w:p>
    <w:p w14:paraId="2463741C" w14:textId="77777777" w:rsidR="006B6003" w:rsidRDefault="00000000">
      <w:pPr>
        <w:rPr>
          <w:rFonts w:ascii="Arial" w:eastAsia="Times New Roman" w:hAnsi="Arial" w:cs="Arial"/>
          <w:color w:val="222222"/>
          <w:sz w:val="20"/>
          <w:szCs w:val="20"/>
          <w:lang w:val="ru-RU" w:eastAsia="en-PH"/>
        </w:rPr>
      </w:pPr>
      <w:r>
        <w:rPr>
          <w:rFonts w:ascii="Arial" w:eastAsia="Times New Roman" w:hAnsi="Arial" w:cs="Arial"/>
          <w:noProof/>
          <w:color w:val="222222"/>
          <w:sz w:val="20"/>
          <w:szCs w:val="20"/>
          <w:lang w:val="ru-RU" w:eastAsia="ru-RU"/>
        </w:rPr>
        <w:drawing>
          <wp:inline distT="0" distB="0" distL="0" distR="0" wp14:anchorId="09339129" wp14:editId="1A5483A6">
            <wp:extent cx="6406515" cy="39319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436409" cy="3950104"/>
                    </a:xfrm>
                    <a:prstGeom prst="rect">
                      <a:avLst/>
                    </a:prstGeom>
                    <a:noFill/>
                    <a:ln>
                      <a:noFill/>
                    </a:ln>
                  </pic:spPr>
                </pic:pic>
              </a:graphicData>
            </a:graphic>
          </wp:inline>
        </w:drawing>
      </w:r>
    </w:p>
    <w:p w14:paraId="166A108B" w14:textId="77777777" w:rsidR="006B6003" w:rsidRDefault="00000000">
      <w:pPr>
        <w:pStyle w:val="FigureCaption"/>
        <w:outlineLvl w:val="0"/>
        <w:rPr>
          <w:rFonts w:cs="Arial"/>
          <w:lang w:val="kk-KZ"/>
        </w:rPr>
      </w:pPr>
      <w:bookmarkStart w:id="419" w:name="_Toc210644934"/>
      <w:r>
        <w:rPr>
          <w:rFonts w:cs="Arial"/>
          <w:lang w:val="kk-KZ"/>
        </w:rPr>
        <w:t>Сурет</w:t>
      </w:r>
      <w:r>
        <w:rPr>
          <w:rFonts w:cs="Arial"/>
          <w:lang w:val="ru-RU"/>
        </w:rPr>
        <w:t xml:space="preserve"> </w:t>
      </w:r>
      <w:r>
        <w:rPr>
          <w:rFonts w:cs="Arial"/>
        </w:rPr>
        <w:fldChar w:fldCharType="begin"/>
      </w:r>
      <w:r>
        <w:rPr>
          <w:rFonts w:cs="Arial"/>
          <w:lang w:val="ru-RU"/>
        </w:rPr>
        <w:instrText xml:space="preserve"> </w:instrText>
      </w:r>
      <w:r>
        <w:rPr>
          <w:rFonts w:cs="Arial"/>
        </w:rPr>
        <w:instrText>SEQ</w:instrText>
      </w:r>
      <w:r>
        <w:rPr>
          <w:rFonts w:cs="Arial"/>
          <w:lang w:val="ru-RU"/>
        </w:rPr>
        <w:instrText xml:space="preserve"> </w:instrText>
      </w:r>
      <w:r>
        <w:rPr>
          <w:rFonts w:cs="Arial"/>
        </w:rPr>
        <w:instrText>Figure</w:instrText>
      </w:r>
      <w:r>
        <w:rPr>
          <w:rFonts w:cs="Arial"/>
          <w:lang w:val="ru-RU"/>
        </w:rPr>
        <w:instrText xml:space="preserve"> \* </w:instrText>
      </w:r>
      <w:r>
        <w:rPr>
          <w:rFonts w:cs="Arial"/>
        </w:rPr>
        <w:instrText>ARABIC</w:instrText>
      </w:r>
      <w:r>
        <w:rPr>
          <w:rFonts w:cs="Arial"/>
          <w:lang w:val="ru-RU"/>
        </w:rPr>
        <w:instrText xml:space="preserve"> </w:instrText>
      </w:r>
      <w:r>
        <w:rPr>
          <w:rFonts w:cs="Arial"/>
        </w:rPr>
        <w:fldChar w:fldCharType="separate"/>
      </w:r>
      <w:r>
        <w:rPr>
          <w:rFonts w:cs="Arial"/>
          <w:lang w:val="ru-RU"/>
        </w:rPr>
        <w:t>6</w:t>
      </w:r>
      <w:r>
        <w:rPr>
          <w:rFonts w:cs="Arial"/>
        </w:rPr>
        <w:fldChar w:fldCharType="end"/>
      </w:r>
      <w:r>
        <w:rPr>
          <w:rFonts w:cs="Arial"/>
          <w:lang w:val="ru-RU"/>
        </w:rPr>
        <w:t xml:space="preserve">: </w:t>
      </w:r>
      <w:r>
        <w:rPr>
          <w:rFonts w:cs="Arial"/>
          <w:lang w:val="kk-KZ"/>
        </w:rPr>
        <w:t>"Қызылжар"станциясы үшін жобаны әзірлеу</w:t>
      </w:r>
      <w:bookmarkEnd w:id="419"/>
    </w:p>
    <w:p w14:paraId="7E096B13" w14:textId="77777777" w:rsidR="006B6003" w:rsidRDefault="006B6003">
      <w:pPr>
        <w:jc w:val="both"/>
        <w:rPr>
          <w:rFonts w:ascii="Arial" w:eastAsia="Calibri" w:hAnsi="Arial" w:cs="Arial"/>
          <w:b/>
          <w:i/>
          <w:kern w:val="2"/>
          <w:sz w:val="20"/>
          <w:szCs w:val="20"/>
          <w:highlight w:val="green"/>
          <w:lang w:val="ru-RU"/>
        </w:rPr>
      </w:pPr>
    </w:p>
    <w:p w14:paraId="4A5DBC27" w14:textId="77777777" w:rsidR="006B6003" w:rsidRDefault="006B6003">
      <w:pPr>
        <w:jc w:val="both"/>
        <w:rPr>
          <w:rFonts w:ascii="Arial" w:eastAsia="Calibri" w:hAnsi="Arial" w:cs="Arial"/>
          <w:b/>
          <w:i/>
          <w:kern w:val="2"/>
          <w:sz w:val="24"/>
          <w:szCs w:val="24"/>
          <w:highlight w:val="green"/>
          <w:lang w:val="kk-KZ"/>
        </w:rPr>
      </w:pPr>
    </w:p>
    <w:p w14:paraId="0907EE93" w14:textId="77777777" w:rsidR="006B6003" w:rsidRDefault="00000000">
      <w:pPr>
        <w:jc w:val="both"/>
        <w:outlineLvl w:val="0"/>
        <w:rPr>
          <w:rFonts w:ascii="Arial" w:eastAsia="Calibri" w:hAnsi="Arial" w:cs="Arial"/>
          <w:b/>
          <w:i/>
          <w:kern w:val="2"/>
          <w:sz w:val="24"/>
          <w:szCs w:val="24"/>
          <w:lang w:val="kk-KZ"/>
        </w:rPr>
      </w:pPr>
      <w:r>
        <w:rPr>
          <w:rFonts w:ascii="Arial" w:eastAsia="Calibri" w:hAnsi="Arial" w:cs="Arial"/>
          <w:b/>
          <w:i/>
          <w:kern w:val="2"/>
          <w:sz w:val="24"/>
          <w:szCs w:val="24"/>
          <w:lang w:val="kk-KZ"/>
        </w:rPr>
        <w:lastRenderedPageBreak/>
        <w:t>Торап алдындағы-1 станциясы</w:t>
      </w:r>
    </w:p>
    <w:p w14:paraId="10583F0B" w14:textId="77777777" w:rsidR="006B6003" w:rsidRDefault="00000000">
      <w:pPr>
        <w:jc w:val="both"/>
        <w:rPr>
          <w:rFonts w:ascii="Arial" w:eastAsia="Calibri" w:hAnsi="Arial" w:cs="Arial"/>
          <w:kern w:val="2"/>
          <w:sz w:val="24"/>
          <w:szCs w:val="24"/>
          <w:lang w:val="kk-KZ"/>
        </w:rPr>
      </w:pPr>
      <w:r>
        <w:rPr>
          <w:rFonts w:ascii="Arial" w:eastAsia="Calibri" w:hAnsi="Arial" w:cs="Arial"/>
          <w:kern w:val="2"/>
          <w:sz w:val="24"/>
          <w:szCs w:val="24"/>
          <w:lang w:val="kk-KZ"/>
        </w:rPr>
        <w:t xml:space="preserve">«Предузловая-1» (Торап алдындағы) станциясы пайдалы ұзындығы 1050 метр және 100 метрлік теміржол айырығы бар үш қабылдау-жөнелту жолымен ашылады деп жоспарлануда. </w:t>
      </w:r>
    </w:p>
    <w:p w14:paraId="247740F8" w14:textId="77777777" w:rsidR="006B6003" w:rsidRDefault="006B6003">
      <w:pPr>
        <w:jc w:val="both"/>
        <w:rPr>
          <w:rFonts w:ascii="Arial" w:eastAsia="Calibri" w:hAnsi="Arial" w:cs="Arial"/>
          <w:kern w:val="2"/>
          <w:sz w:val="24"/>
          <w:szCs w:val="24"/>
          <w:lang w:val="kk-KZ"/>
        </w:rPr>
      </w:pPr>
    </w:p>
    <w:p w14:paraId="0E0437DF" w14:textId="77777777" w:rsidR="006B6003" w:rsidRDefault="00000000">
      <w:pPr>
        <w:jc w:val="both"/>
        <w:outlineLvl w:val="0"/>
        <w:rPr>
          <w:rFonts w:ascii="Arial" w:eastAsia="Calibri" w:hAnsi="Arial" w:cs="Arial"/>
          <w:kern w:val="2"/>
          <w:sz w:val="24"/>
          <w:szCs w:val="24"/>
          <w:lang w:val="kk-KZ"/>
        </w:rPr>
      </w:pPr>
      <w:r>
        <w:rPr>
          <w:rFonts w:ascii="Arial" w:eastAsia="Calibri" w:hAnsi="Arial" w:cs="Arial"/>
          <w:kern w:val="2"/>
          <w:sz w:val="24"/>
          <w:szCs w:val="24"/>
          <w:lang w:val="kk-KZ"/>
        </w:rPr>
        <w:t>Теміржол айырығы 2</w:t>
      </w:r>
    </w:p>
    <w:p w14:paraId="52E02E51" w14:textId="77777777" w:rsidR="006B6003" w:rsidRDefault="00000000">
      <w:pPr>
        <w:jc w:val="both"/>
        <w:rPr>
          <w:rFonts w:ascii="Arial" w:eastAsia="Calibri" w:hAnsi="Arial" w:cs="Arial"/>
          <w:kern w:val="2"/>
          <w:sz w:val="24"/>
          <w:szCs w:val="24"/>
          <w:lang w:val="kk-KZ"/>
        </w:rPr>
      </w:pPr>
      <w:r>
        <w:rPr>
          <w:rFonts w:ascii="Arial" w:eastAsia="Calibri" w:hAnsi="Arial" w:cs="Arial"/>
          <w:kern w:val="2"/>
          <w:sz w:val="24"/>
          <w:szCs w:val="24"/>
          <w:lang w:val="kk-KZ"/>
        </w:rPr>
        <w:t xml:space="preserve">2-теміржол айырығы пайдалы ұзындығы 1050 метр және перспективалы ұзындығы 1050 метр болатын екі қабылдау-жөнелту жолымен ашылуы жоспарлануда. </w:t>
      </w:r>
    </w:p>
    <w:p w14:paraId="7D5DBE20" w14:textId="77777777" w:rsidR="006B6003" w:rsidRDefault="006B6003">
      <w:pPr>
        <w:jc w:val="both"/>
        <w:rPr>
          <w:rFonts w:ascii="Arial" w:eastAsia="Calibri" w:hAnsi="Arial" w:cs="Arial"/>
          <w:kern w:val="2"/>
          <w:sz w:val="24"/>
          <w:szCs w:val="24"/>
          <w:lang w:val="kk-KZ"/>
        </w:rPr>
      </w:pPr>
    </w:p>
    <w:p w14:paraId="1053D6A0" w14:textId="77777777" w:rsidR="006B6003" w:rsidRDefault="00000000">
      <w:pPr>
        <w:jc w:val="both"/>
        <w:outlineLvl w:val="0"/>
        <w:rPr>
          <w:rFonts w:ascii="Arial" w:eastAsia="Calibri" w:hAnsi="Arial" w:cs="Arial"/>
          <w:kern w:val="2"/>
          <w:sz w:val="24"/>
          <w:szCs w:val="24"/>
          <w:lang w:val="kk-KZ"/>
        </w:rPr>
      </w:pPr>
      <w:r>
        <w:rPr>
          <w:rFonts w:ascii="Arial" w:eastAsia="Calibri" w:hAnsi="Arial" w:cs="Arial"/>
          <w:kern w:val="2"/>
          <w:sz w:val="24"/>
          <w:szCs w:val="24"/>
          <w:lang w:val="kk-KZ"/>
        </w:rPr>
        <w:t xml:space="preserve">Теміржол айырығы 3  </w:t>
      </w:r>
    </w:p>
    <w:p w14:paraId="7B5D7B7B" w14:textId="77777777" w:rsidR="006B6003" w:rsidRDefault="00000000">
      <w:pPr>
        <w:jc w:val="both"/>
        <w:rPr>
          <w:rFonts w:ascii="Arial" w:eastAsia="Calibri" w:hAnsi="Arial" w:cs="Arial"/>
          <w:kern w:val="2"/>
          <w:sz w:val="24"/>
          <w:szCs w:val="24"/>
          <w:lang w:val="kk-KZ"/>
        </w:rPr>
      </w:pPr>
      <w:r>
        <w:rPr>
          <w:rFonts w:ascii="Arial" w:eastAsia="Calibri" w:hAnsi="Arial" w:cs="Arial"/>
          <w:kern w:val="2"/>
          <w:sz w:val="24"/>
          <w:szCs w:val="24"/>
          <w:lang w:val="kk-KZ"/>
        </w:rPr>
        <w:t>3-теміржол айырығы пайдалы ұзындығы 1050 метр және перспективалы ұзындығы 1050 метр болатын екі қабылдау-жөнелту жолымен ашу жоспарлануда. 4-теміржол айырығы (аралық)</w:t>
      </w:r>
    </w:p>
    <w:p w14:paraId="4C572933" w14:textId="77777777" w:rsidR="006B6003" w:rsidRDefault="006B6003">
      <w:pPr>
        <w:jc w:val="both"/>
        <w:rPr>
          <w:rFonts w:ascii="Arial" w:eastAsia="Calibri" w:hAnsi="Arial" w:cs="Arial"/>
          <w:kern w:val="2"/>
          <w:sz w:val="24"/>
          <w:szCs w:val="24"/>
          <w:lang w:val="kk-KZ"/>
        </w:rPr>
      </w:pPr>
    </w:p>
    <w:p w14:paraId="46D46BC2" w14:textId="77777777" w:rsidR="006B6003" w:rsidRDefault="00000000">
      <w:pPr>
        <w:jc w:val="both"/>
        <w:rPr>
          <w:rFonts w:ascii="Arial" w:eastAsia="Calibri" w:hAnsi="Arial" w:cs="Arial"/>
          <w:kern w:val="2"/>
          <w:sz w:val="24"/>
          <w:szCs w:val="24"/>
          <w:lang w:val="kk-KZ"/>
        </w:rPr>
      </w:pPr>
      <w:r>
        <w:rPr>
          <w:rFonts w:ascii="Arial" w:eastAsia="Calibri" w:hAnsi="Arial" w:cs="Arial"/>
          <w:kern w:val="2"/>
          <w:sz w:val="24"/>
          <w:szCs w:val="24"/>
          <w:lang w:val="kk-KZ"/>
        </w:rPr>
        <w:t>4-кірме жолды ашу пайдалы ұзындығы 1050 метр және 100 метрлік теміржол айырығымен үш қабылдау-жөнелту жолымен жоспарлануда.</w:t>
      </w:r>
    </w:p>
    <w:p w14:paraId="5E36D056" w14:textId="77777777" w:rsidR="006B6003" w:rsidRDefault="006B6003">
      <w:pPr>
        <w:jc w:val="both"/>
        <w:rPr>
          <w:rFonts w:ascii="Arial" w:eastAsia="Calibri" w:hAnsi="Arial" w:cs="Arial"/>
          <w:kern w:val="2"/>
          <w:sz w:val="24"/>
          <w:szCs w:val="24"/>
          <w:lang w:val="kk-KZ"/>
        </w:rPr>
      </w:pPr>
    </w:p>
    <w:p w14:paraId="77E34B6E" w14:textId="77777777" w:rsidR="006B6003" w:rsidRDefault="00000000">
      <w:pPr>
        <w:jc w:val="both"/>
        <w:outlineLvl w:val="0"/>
        <w:rPr>
          <w:rFonts w:ascii="Arial" w:eastAsia="Calibri" w:hAnsi="Arial" w:cs="Arial"/>
          <w:kern w:val="2"/>
          <w:sz w:val="24"/>
          <w:szCs w:val="24"/>
          <w:lang w:val="kk-KZ"/>
        </w:rPr>
      </w:pPr>
      <w:r>
        <w:rPr>
          <w:rFonts w:ascii="Arial" w:eastAsia="Calibri" w:hAnsi="Arial" w:cs="Arial"/>
          <w:kern w:val="2"/>
          <w:sz w:val="24"/>
          <w:szCs w:val="24"/>
          <w:lang w:val="kk-KZ"/>
        </w:rPr>
        <w:t>Өткел (дәліз) 5</w:t>
      </w:r>
    </w:p>
    <w:p w14:paraId="65D1B325" w14:textId="77777777" w:rsidR="006B6003" w:rsidRDefault="00000000">
      <w:pPr>
        <w:jc w:val="both"/>
        <w:rPr>
          <w:rFonts w:ascii="Arial" w:eastAsia="Calibri" w:hAnsi="Arial" w:cs="Arial"/>
          <w:kern w:val="2"/>
          <w:sz w:val="24"/>
          <w:szCs w:val="24"/>
          <w:lang w:val="kk-KZ"/>
        </w:rPr>
      </w:pPr>
      <w:r>
        <w:rPr>
          <w:rFonts w:ascii="Arial" w:eastAsia="Calibri" w:hAnsi="Arial" w:cs="Arial"/>
          <w:kern w:val="2"/>
          <w:sz w:val="24"/>
          <w:szCs w:val="24"/>
          <w:lang w:val="kk-KZ"/>
        </w:rPr>
        <w:t>5-өткелі жол пайдалы ұзындығы 1050 метр және ұзындығы 1050 метр перспективалық жолы бар екі қабылдау және жөнелту жолдарымен жоспарланады.</w:t>
      </w:r>
    </w:p>
    <w:p w14:paraId="38D279C5" w14:textId="77777777" w:rsidR="006B6003" w:rsidRDefault="006B6003">
      <w:pPr>
        <w:jc w:val="both"/>
        <w:rPr>
          <w:rFonts w:ascii="Arial" w:eastAsia="Calibri" w:hAnsi="Arial" w:cs="Arial"/>
          <w:kern w:val="2"/>
          <w:sz w:val="24"/>
          <w:szCs w:val="24"/>
          <w:lang w:val="kk-KZ"/>
        </w:rPr>
      </w:pPr>
    </w:p>
    <w:p w14:paraId="7D96408C" w14:textId="77777777" w:rsidR="006B6003" w:rsidRDefault="00000000">
      <w:pPr>
        <w:jc w:val="both"/>
        <w:outlineLvl w:val="0"/>
        <w:rPr>
          <w:rFonts w:ascii="Arial" w:eastAsia="Calibri" w:hAnsi="Arial" w:cs="Arial"/>
          <w:kern w:val="2"/>
          <w:sz w:val="24"/>
          <w:szCs w:val="24"/>
          <w:lang w:val="kk-KZ"/>
        </w:rPr>
      </w:pPr>
      <w:r>
        <w:rPr>
          <w:rFonts w:ascii="Arial" w:eastAsia="Calibri" w:hAnsi="Arial" w:cs="Arial"/>
          <w:kern w:val="2"/>
          <w:sz w:val="24"/>
          <w:szCs w:val="24"/>
          <w:lang w:val="kk-KZ"/>
        </w:rPr>
        <w:t>Өткел (дәліз) 6</w:t>
      </w:r>
    </w:p>
    <w:p w14:paraId="08372DBA" w14:textId="77777777" w:rsidR="006B6003" w:rsidRDefault="00000000">
      <w:pPr>
        <w:jc w:val="both"/>
        <w:rPr>
          <w:rFonts w:ascii="Arial" w:eastAsia="Calibri" w:hAnsi="Arial" w:cs="Arial"/>
          <w:kern w:val="2"/>
          <w:sz w:val="24"/>
          <w:szCs w:val="24"/>
          <w:lang w:val="kk-KZ"/>
        </w:rPr>
      </w:pPr>
      <w:r>
        <w:rPr>
          <w:rFonts w:ascii="Arial" w:eastAsia="Calibri" w:hAnsi="Arial" w:cs="Arial"/>
          <w:kern w:val="2"/>
          <w:sz w:val="24"/>
          <w:szCs w:val="24"/>
          <w:lang w:val="kk-KZ"/>
        </w:rPr>
        <w:t xml:space="preserve">6-өткелі жол пайдалы ұзындығы 1050 метр және перспективалы ұзындығы 1050 метр болатын екі қабылдау және жөнелту жолдарымен жоспарланады. </w:t>
      </w:r>
    </w:p>
    <w:p w14:paraId="47E1FD94" w14:textId="77777777" w:rsidR="006B6003" w:rsidRDefault="006B6003">
      <w:pPr>
        <w:jc w:val="both"/>
        <w:rPr>
          <w:rFonts w:ascii="Arial" w:eastAsia="Calibri" w:hAnsi="Arial" w:cs="Arial"/>
          <w:kern w:val="2"/>
          <w:sz w:val="24"/>
          <w:szCs w:val="24"/>
          <w:lang w:val="kk-KZ"/>
        </w:rPr>
      </w:pPr>
    </w:p>
    <w:p w14:paraId="43C9FBC5" w14:textId="77777777" w:rsidR="006B6003" w:rsidRDefault="00000000">
      <w:pPr>
        <w:jc w:val="both"/>
        <w:outlineLvl w:val="0"/>
        <w:rPr>
          <w:rFonts w:ascii="Arial" w:eastAsia="Calibri" w:hAnsi="Arial" w:cs="Arial"/>
          <w:b/>
          <w:bCs/>
          <w:kern w:val="2"/>
          <w:sz w:val="24"/>
          <w:szCs w:val="24"/>
          <w:lang w:val="kk-KZ"/>
        </w:rPr>
      </w:pPr>
      <w:r>
        <w:rPr>
          <w:rFonts w:ascii="Arial" w:eastAsia="Calibri" w:hAnsi="Arial" w:cs="Arial"/>
          <w:b/>
          <w:bCs/>
          <w:kern w:val="2"/>
          <w:sz w:val="24"/>
          <w:szCs w:val="24"/>
          <w:lang w:val="kk-KZ"/>
        </w:rPr>
        <w:t xml:space="preserve">Қаражал станциясы </w:t>
      </w:r>
    </w:p>
    <w:p w14:paraId="36CC88B6" w14:textId="77777777" w:rsidR="006B6003" w:rsidRDefault="006B6003">
      <w:pPr>
        <w:jc w:val="both"/>
        <w:rPr>
          <w:rFonts w:ascii="Arial" w:eastAsia="Calibri" w:hAnsi="Arial" w:cs="Arial"/>
          <w:b/>
          <w:bCs/>
          <w:kern w:val="2"/>
          <w:sz w:val="24"/>
          <w:szCs w:val="24"/>
          <w:lang w:val="kk-KZ"/>
        </w:rPr>
      </w:pPr>
    </w:p>
    <w:p w14:paraId="5FA58748" w14:textId="77777777" w:rsidR="006B6003" w:rsidRDefault="00000000">
      <w:pPr>
        <w:jc w:val="both"/>
        <w:rPr>
          <w:rFonts w:ascii="Arial" w:eastAsia="Calibri" w:hAnsi="Arial" w:cs="Arial"/>
          <w:kern w:val="2"/>
          <w:sz w:val="24"/>
          <w:szCs w:val="24"/>
          <w:lang w:val="kk-KZ"/>
        </w:rPr>
      </w:pPr>
      <w:r>
        <w:rPr>
          <w:rFonts w:ascii="Arial" w:eastAsia="Calibri" w:hAnsi="Arial" w:cs="Arial"/>
          <w:kern w:val="2"/>
          <w:sz w:val="24"/>
          <w:szCs w:val="24"/>
          <w:lang w:val="kk-KZ"/>
        </w:rPr>
        <w:t>Қаражал темір жол станциясы Қазақстанда, Қазақстан темір жолының Қарағанды филиалында орналасқан.</w:t>
      </w:r>
    </w:p>
    <w:p w14:paraId="6C43B4D6" w14:textId="77777777" w:rsidR="006B6003" w:rsidRDefault="00000000">
      <w:pPr>
        <w:jc w:val="both"/>
        <w:rPr>
          <w:rFonts w:ascii="Arial" w:eastAsia="Calibri" w:hAnsi="Arial" w:cs="Arial"/>
          <w:kern w:val="2"/>
          <w:sz w:val="24"/>
          <w:szCs w:val="24"/>
          <w:lang w:val="ru-RU"/>
        </w:rPr>
      </w:pPr>
      <w:r>
        <w:rPr>
          <w:rFonts w:ascii="Arial" w:eastAsia="Times New Roman" w:hAnsi="Arial" w:cs="Arial"/>
          <w:bCs/>
          <w:iCs/>
          <w:color w:val="222222"/>
          <w:sz w:val="24"/>
          <w:szCs w:val="24"/>
          <w:lang w:val="kk-KZ" w:eastAsia="en-PH"/>
        </w:rPr>
        <w:t>Координаттар</w:t>
      </w:r>
      <w:r>
        <w:rPr>
          <w:rFonts w:ascii="Arial" w:eastAsia="Calibri" w:hAnsi="Arial" w:cs="Arial"/>
          <w:kern w:val="2"/>
          <w:sz w:val="24"/>
          <w:szCs w:val="24"/>
          <w:lang w:val="ru-RU"/>
        </w:rPr>
        <w:t xml:space="preserve">: 48.036372 </w:t>
      </w:r>
      <w:r>
        <w:rPr>
          <w:rFonts w:ascii="Arial" w:eastAsia="Calibri" w:hAnsi="Arial" w:cs="Arial"/>
          <w:kern w:val="2"/>
          <w:sz w:val="24"/>
          <w:szCs w:val="24"/>
        </w:rPr>
        <w:t>N</w:t>
      </w:r>
      <w:r>
        <w:rPr>
          <w:rFonts w:ascii="Arial" w:eastAsia="Calibri" w:hAnsi="Arial" w:cs="Arial"/>
          <w:kern w:val="2"/>
          <w:sz w:val="24"/>
          <w:szCs w:val="24"/>
          <w:lang w:val="ru-RU"/>
        </w:rPr>
        <w:t xml:space="preserve">, 70.856516 </w:t>
      </w:r>
      <w:r>
        <w:rPr>
          <w:rFonts w:ascii="Arial" w:eastAsia="Calibri" w:hAnsi="Arial" w:cs="Arial"/>
          <w:kern w:val="2"/>
          <w:sz w:val="24"/>
          <w:szCs w:val="24"/>
        </w:rPr>
        <w:t>E</w:t>
      </w:r>
      <w:r>
        <w:rPr>
          <w:rFonts w:ascii="Arial" w:eastAsia="Calibri" w:hAnsi="Arial" w:cs="Arial"/>
          <w:kern w:val="2"/>
          <w:sz w:val="24"/>
          <w:szCs w:val="24"/>
          <w:lang w:val="ru-RU"/>
        </w:rPr>
        <w:t xml:space="preserve">. </w:t>
      </w:r>
      <w:r>
        <w:rPr>
          <w:rFonts w:ascii="Arial" w:eastAsia="Calibri" w:hAnsi="Arial" w:cs="Arial"/>
          <w:kern w:val="2"/>
          <w:sz w:val="24"/>
          <w:szCs w:val="24"/>
        </w:rPr>
        <w:t>d</w:t>
      </w:r>
      <w:r>
        <w:rPr>
          <w:rFonts w:ascii="Arial" w:eastAsia="Calibri" w:hAnsi="Arial" w:cs="Arial"/>
          <w:kern w:val="2"/>
          <w:sz w:val="24"/>
          <w:szCs w:val="24"/>
          <w:lang w:val="ru-RU"/>
        </w:rPr>
        <w:t>..</w:t>
      </w:r>
    </w:p>
    <w:p w14:paraId="7C7D7438" w14:textId="77777777" w:rsidR="006B6003" w:rsidRDefault="00000000">
      <w:pPr>
        <w:jc w:val="both"/>
        <w:rPr>
          <w:rFonts w:ascii="Arial" w:eastAsia="Calibri" w:hAnsi="Arial" w:cs="Arial"/>
          <w:kern w:val="2"/>
          <w:sz w:val="24"/>
          <w:szCs w:val="24"/>
          <w:lang w:val="ru-RU"/>
        </w:rPr>
      </w:pPr>
      <w:r>
        <w:rPr>
          <w:rFonts w:ascii="Arial" w:eastAsia="Calibri" w:hAnsi="Arial" w:cs="Arial"/>
          <w:kern w:val="2"/>
          <w:sz w:val="24"/>
          <w:szCs w:val="24"/>
          <w:lang w:val="kk-KZ"/>
        </w:rPr>
        <w:t>Станция коды</w:t>
      </w:r>
      <w:r>
        <w:rPr>
          <w:rFonts w:ascii="Arial" w:eastAsia="Calibri" w:hAnsi="Arial" w:cs="Arial"/>
          <w:kern w:val="2"/>
          <w:sz w:val="24"/>
          <w:szCs w:val="24"/>
          <w:lang w:val="ru-RU"/>
        </w:rPr>
        <w:t>: 676401.</w:t>
      </w:r>
    </w:p>
    <w:p w14:paraId="73E0798F" w14:textId="77777777" w:rsidR="006B6003" w:rsidRDefault="00000000">
      <w:pPr>
        <w:rPr>
          <w:rFonts w:ascii="Arial" w:eastAsia="Times New Roman" w:hAnsi="Arial" w:cs="Arial"/>
          <w:bCs/>
          <w:iCs/>
          <w:color w:val="222222"/>
          <w:sz w:val="24"/>
          <w:szCs w:val="24"/>
          <w:lang w:val="kk-KZ" w:eastAsia="en-PH"/>
        </w:rPr>
      </w:pPr>
      <w:r>
        <w:rPr>
          <w:rFonts w:ascii="Arial" w:eastAsia="Times New Roman" w:hAnsi="Arial" w:cs="Arial"/>
          <w:bCs/>
          <w:iCs/>
          <w:color w:val="222222"/>
          <w:sz w:val="24"/>
          <w:szCs w:val="24"/>
          <w:lang w:val="kk-KZ" w:eastAsia="en-PH"/>
        </w:rPr>
        <w:t>Станция түрі: Ішкі станция.</w:t>
      </w:r>
    </w:p>
    <w:p w14:paraId="05A44E7A" w14:textId="77777777" w:rsidR="006B6003" w:rsidRDefault="00000000">
      <w:pPr>
        <w:rPr>
          <w:rFonts w:ascii="Arial" w:eastAsia="Times New Roman" w:hAnsi="Arial" w:cs="Arial"/>
          <w:bCs/>
          <w:iCs/>
          <w:color w:val="222222"/>
          <w:sz w:val="24"/>
          <w:szCs w:val="24"/>
          <w:lang w:val="kk-KZ" w:eastAsia="en-PH"/>
        </w:rPr>
      </w:pPr>
      <w:r>
        <w:rPr>
          <w:rFonts w:ascii="Arial" w:eastAsia="Times New Roman" w:hAnsi="Arial" w:cs="Arial"/>
          <w:bCs/>
          <w:iCs/>
          <w:color w:val="222222"/>
          <w:sz w:val="24"/>
          <w:szCs w:val="24"/>
          <w:lang w:val="kk-KZ" w:eastAsia="en-PH"/>
        </w:rPr>
        <w:t>Станцияның жұмысы:</w:t>
      </w:r>
    </w:p>
    <w:p w14:paraId="0B63449D" w14:textId="77777777" w:rsidR="006B6003" w:rsidRDefault="00000000">
      <w:pPr>
        <w:ind w:left="1080" w:hanging="360"/>
        <w:jc w:val="both"/>
        <w:rPr>
          <w:rFonts w:ascii="Arial" w:eastAsia="Times New Roman" w:hAnsi="Arial" w:cs="Arial"/>
          <w:bCs/>
          <w:iCs/>
          <w:color w:val="222222"/>
          <w:sz w:val="24"/>
          <w:szCs w:val="24"/>
          <w:lang w:val="kk-KZ" w:eastAsia="en-PH"/>
        </w:rPr>
      </w:pPr>
      <w:r>
        <w:rPr>
          <w:rFonts w:ascii="Arial" w:eastAsia="Times New Roman" w:hAnsi="Arial" w:cs="Arial"/>
          <w:bCs/>
          <w:iCs/>
          <w:color w:val="222222"/>
          <w:sz w:val="24"/>
          <w:szCs w:val="24"/>
          <w:lang w:val="kk-KZ" w:eastAsia="en-PH"/>
        </w:rPr>
        <w:t>(1) станцияның ашық алаңдарында сақтауға рұқсат етілген жүктері бар вагондарды қабылдау және жеткізу.</w:t>
      </w:r>
    </w:p>
    <w:p w14:paraId="7A4BE78A" w14:textId="77777777" w:rsidR="006B6003" w:rsidRDefault="00000000">
      <w:pPr>
        <w:ind w:left="1080" w:hanging="360"/>
        <w:jc w:val="both"/>
        <w:rPr>
          <w:rFonts w:ascii="Arial" w:eastAsia="Times New Roman" w:hAnsi="Arial" w:cs="Arial"/>
          <w:bCs/>
          <w:iCs/>
          <w:color w:val="222222"/>
          <w:sz w:val="24"/>
          <w:szCs w:val="24"/>
          <w:lang w:val="kk-KZ" w:eastAsia="en-PH"/>
        </w:rPr>
      </w:pPr>
      <w:r>
        <w:rPr>
          <w:rFonts w:ascii="Arial" w:eastAsia="Times New Roman" w:hAnsi="Arial" w:cs="Arial"/>
          <w:bCs/>
          <w:iCs/>
          <w:color w:val="222222"/>
          <w:sz w:val="24"/>
          <w:szCs w:val="24"/>
          <w:lang w:val="kk-KZ" w:eastAsia="en-PH"/>
        </w:rPr>
        <w:t>(2) бүкіл вагондарға тиелген теміржол вагондары мен ұсақ жүктерді тек кірме жолдарда және жұртшылық үшін жабық аймақтарда қабылдау және жеткізу.</w:t>
      </w:r>
    </w:p>
    <w:p w14:paraId="4CFE954A" w14:textId="77777777" w:rsidR="006B6003" w:rsidRDefault="00000000">
      <w:pPr>
        <w:ind w:left="1080" w:hanging="360"/>
        <w:jc w:val="both"/>
        <w:rPr>
          <w:rFonts w:ascii="Arial" w:eastAsia="Times New Roman" w:hAnsi="Arial" w:cs="Arial"/>
          <w:bCs/>
          <w:iCs/>
          <w:color w:val="222222"/>
          <w:sz w:val="24"/>
          <w:szCs w:val="24"/>
          <w:lang w:val="kk-KZ" w:eastAsia="en-PH"/>
        </w:rPr>
      </w:pPr>
      <w:r>
        <w:rPr>
          <w:rFonts w:ascii="Arial" w:eastAsia="Times New Roman" w:hAnsi="Arial" w:cs="Arial"/>
          <w:bCs/>
          <w:iCs/>
          <w:color w:val="222222"/>
          <w:sz w:val="24"/>
          <w:szCs w:val="24"/>
          <w:lang w:val="kk-KZ" w:eastAsia="en-PH"/>
        </w:rPr>
        <w:t>(3) барлық жолаушылар пойыздарына билеттерді сату, багажды қабылдау және жеткізу.</w:t>
      </w:r>
    </w:p>
    <w:p w14:paraId="5DB210F9" w14:textId="77777777" w:rsidR="006B6003" w:rsidRDefault="006B6003">
      <w:pPr>
        <w:jc w:val="both"/>
        <w:rPr>
          <w:rFonts w:ascii="Arial" w:eastAsia="Calibri" w:hAnsi="Arial" w:cs="Arial"/>
          <w:kern w:val="2"/>
          <w:sz w:val="24"/>
          <w:szCs w:val="24"/>
          <w:lang w:val="kk-KZ"/>
        </w:rPr>
      </w:pPr>
    </w:p>
    <w:p w14:paraId="1341F92D" w14:textId="77777777" w:rsidR="006B6003" w:rsidRDefault="00000000">
      <w:pPr>
        <w:jc w:val="both"/>
        <w:outlineLvl w:val="0"/>
        <w:rPr>
          <w:rFonts w:ascii="Arial" w:eastAsia="Calibri" w:hAnsi="Arial" w:cs="Arial"/>
          <w:b/>
          <w:bCs/>
          <w:kern w:val="2"/>
          <w:sz w:val="24"/>
          <w:szCs w:val="24"/>
          <w:lang w:val="kk-KZ"/>
        </w:rPr>
      </w:pPr>
      <w:r>
        <w:rPr>
          <w:rFonts w:ascii="Arial" w:eastAsia="Calibri" w:hAnsi="Arial" w:cs="Arial"/>
          <w:b/>
          <w:bCs/>
          <w:kern w:val="2"/>
          <w:sz w:val="24"/>
          <w:szCs w:val="24"/>
          <w:lang w:val="kk-KZ"/>
        </w:rPr>
        <w:t xml:space="preserve">Қаражал-2 станциясы </w:t>
      </w:r>
    </w:p>
    <w:p w14:paraId="6500E938" w14:textId="77777777" w:rsidR="006B6003" w:rsidRDefault="00000000">
      <w:pPr>
        <w:pStyle w:val="ReportBodyPar"/>
        <w:rPr>
          <w:lang w:val="kk-KZ"/>
        </w:rPr>
      </w:pPr>
      <w:r>
        <w:rPr>
          <w:noProof/>
          <w:sz w:val="20"/>
          <w:szCs w:val="20"/>
          <w:lang w:val="ru-RU" w:eastAsia="ru-RU"/>
        </w:rPr>
        <w:lastRenderedPageBreak/>
        <w:drawing>
          <wp:anchor distT="0" distB="0" distL="114300" distR="114300" simplePos="0" relativeHeight="251655680" behindDoc="0" locked="0" layoutInCell="1" allowOverlap="1" wp14:anchorId="374B4229" wp14:editId="5D35E3FA">
            <wp:simplePos x="0" y="0"/>
            <wp:positionH relativeFrom="margin">
              <wp:align>left</wp:align>
            </wp:positionH>
            <wp:positionV relativeFrom="paragraph">
              <wp:posOffset>637540</wp:posOffset>
            </wp:positionV>
            <wp:extent cx="6495415" cy="3154680"/>
            <wp:effectExtent l="0" t="0" r="635" b="762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495415" cy="3154680"/>
                    </a:xfrm>
                    <a:prstGeom prst="rect">
                      <a:avLst/>
                    </a:prstGeom>
                    <a:noFill/>
                    <a:ln>
                      <a:noFill/>
                    </a:ln>
                  </pic:spPr>
                </pic:pic>
              </a:graphicData>
            </a:graphic>
          </wp:anchor>
        </w:drawing>
      </w:r>
      <w:r>
        <w:rPr>
          <w:lang w:val="kk-KZ"/>
        </w:rPr>
        <w:t>Қаражал-2 станциясы пайдалы ұзындығы 1050 метр болатын төрт қабылдау және жөнелту жолдарымен, әрқайсысының ұзындығы 1050 метр болатын екі қосымша жолмен, 550 метрлік ұзартқыш жолмен және арнайы техникаға арналған 100 метрлік тұйық жолмен ашылады деп жоспарлануда.</w:t>
      </w:r>
    </w:p>
    <w:p w14:paraId="6EFFFA2F" w14:textId="77777777" w:rsidR="006B6003" w:rsidRDefault="006B6003">
      <w:pPr>
        <w:jc w:val="both"/>
        <w:rPr>
          <w:rFonts w:ascii="Arial" w:eastAsia="Calibri" w:hAnsi="Arial" w:cs="Arial"/>
          <w:kern w:val="2"/>
          <w:sz w:val="24"/>
          <w:szCs w:val="24"/>
          <w:lang w:val="kk-KZ"/>
        </w:rPr>
      </w:pPr>
    </w:p>
    <w:p w14:paraId="6D2DCC0A" w14:textId="77777777" w:rsidR="006B6003" w:rsidRDefault="006B6003">
      <w:pPr>
        <w:jc w:val="both"/>
        <w:rPr>
          <w:rFonts w:ascii="Arial" w:eastAsia="Calibri" w:hAnsi="Arial" w:cs="Arial"/>
          <w:kern w:val="2"/>
          <w:sz w:val="20"/>
          <w:szCs w:val="20"/>
          <w:lang w:val="kk-KZ"/>
        </w:rPr>
      </w:pPr>
    </w:p>
    <w:p w14:paraId="10F99C4A" w14:textId="77777777" w:rsidR="006B6003" w:rsidRDefault="006B6003">
      <w:pPr>
        <w:jc w:val="both"/>
        <w:rPr>
          <w:rFonts w:ascii="Arial" w:eastAsia="Calibri" w:hAnsi="Arial" w:cs="Arial"/>
          <w:kern w:val="2"/>
          <w:sz w:val="20"/>
          <w:szCs w:val="20"/>
          <w:lang w:val="kk-KZ"/>
        </w:rPr>
      </w:pPr>
    </w:p>
    <w:p w14:paraId="52ED71B6" w14:textId="77777777" w:rsidR="006B6003" w:rsidRDefault="00000000">
      <w:pPr>
        <w:jc w:val="both"/>
        <w:rPr>
          <w:rFonts w:ascii="Arial" w:eastAsia="Calibri" w:hAnsi="Arial" w:cs="Arial"/>
          <w:kern w:val="2"/>
          <w:sz w:val="20"/>
          <w:szCs w:val="20"/>
          <w:lang w:val="ru-RU"/>
        </w:rPr>
      </w:pPr>
      <w:r>
        <w:rPr>
          <w:rFonts w:ascii="Arial" w:eastAsia="Calibri" w:hAnsi="Arial" w:cs="Arial"/>
          <w:noProof/>
          <w:kern w:val="2"/>
          <w:sz w:val="20"/>
          <w:szCs w:val="20"/>
          <w:lang w:val="ru-RU" w:eastAsia="ru-RU"/>
        </w:rPr>
        <w:drawing>
          <wp:inline distT="0" distB="0" distL="0" distR="0" wp14:anchorId="7777D9CA" wp14:editId="4BEB10C5">
            <wp:extent cx="6202680" cy="3813175"/>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6225124" cy="3827211"/>
                    </a:xfrm>
                    <a:prstGeom prst="rect">
                      <a:avLst/>
                    </a:prstGeom>
                    <a:noFill/>
                    <a:ln>
                      <a:noFill/>
                    </a:ln>
                  </pic:spPr>
                </pic:pic>
              </a:graphicData>
            </a:graphic>
          </wp:inline>
        </w:drawing>
      </w:r>
    </w:p>
    <w:p w14:paraId="7A30411C" w14:textId="77777777" w:rsidR="006B6003" w:rsidRDefault="00000000">
      <w:pPr>
        <w:pStyle w:val="FigureCaption"/>
        <w:outlineLvl w:val="0"/>
        <w:rPr>
          <w:rFonts w:cs="Arial"/>
          <w:lang w:val="kk-KZ"/>
        </w:rPr>
      </w:pPr>
      <w:bookmarkStart w:id="420" w:name="_Toc210644935"/>
      <w:r>
        <w:rPr>
          <w:rFonts w:cs="Arial"/>
          <w:lang w:val="kk-KZ"/>
        </w:rPr>
        <w:t>Сурет</w:t>
      </w:r>
      <w:r>
        <w:rPr>
          <w:rFonts w:cs="Arial"/>
          <w:lang w:val="ru-RU"/>
        </w:rPr>
        <w:t xml:space="preserve"> </w:t>
      </w:r>
      <w:r>
        <w:rPr>
          <w:rFonts w:cs="Arial"/>
        </w:rPr>
        <w:fldChar w:fldCharType="begin"/>
      </w:r>
      <w:r>
        <w:rPr>
          <w:rFonts w:cs="Arial"/>
          <w:lang w:val="ru-RU"/>
        </w:rPr>
        <w:instrText xml:space="preserve"> </w:instrText>
      </w:r>
      <w:r>
        <w:rPr>
          <w:rFonts w:cs="Arial"/>
        </w:rPr>
        <w:instrText>SEQ</w:instrText>
      </w:r>
      <w:r>
        <w:rPr>
          <w:rFonts w:cs="Arial"/>
          <w:lang w:val="ru-RU"/>
        </w:rPr>
        <w:instrText xml:space="preserve"> </w:instrText>
      </w:r>
      <w:r>
        <w:rPr>
          <w:rFonts w:cs="Arial"/>
        </w:rPr>
        <w:instrText>Figure</w:instrText>
      </w:r>
      <w:r>
        <w:rPr>
          <w:rFonts w:cs="Arial"/>
          <w:lang w:val="ru-RU"/>
        </w:rPr>
        <w:instrText xml:space="preserve"> \* </w:instrText>
      </w:r>
      <w:r>
        <w:rPr>
          <w:rFonts w:cs="Arial"/>
        </w:rPr>
        <w:instrText>ARABIC</w:instrText>
      </w:r>
      <w:r>
        <w:rPr>
          <w:rFonts w:cs="Arial"/>
          <w:lang w:val="ru-RU"/>
        </w:rPr>
        <w:instrText xml:space="preserve"> </w:instrText>
      </w:r>
      <w:r>
        <w:rPr>
          <w:rFonts w:cs="Arial"/>
        </w:rPr>
        <w:fldChar w:fldCharType="separate"/>
      </w:r>
      <w:r>
        <w:rPr>
          <w:rFonts w:cs="Arial"/>
          <w:lang w:val="ru-RU"/>
        </w:rPr>
        <w:t>7</w:t>
      </w:r>
      <w:r>
        <w:rPr>
          <w:rFonts w:cs="Arial"/>
        </w:rPr>
        <w:fldChar w:fldCharType="end"/>
      </w:r>
      <w:r>
        <w:rPr>
          <w:rFonts w:cs="Arial"/>
          <w:lang w:val="ru-RU"/>
        </w:rPr>
        <w:t xml:space="preserve">: </w:t>
      </w:r>
      <w:r>
        <w:rPr>
          <w:rFonts w:cs="Arial"/>
          <w:lang w:val="kk-KZ"/>
        </w:rPr>
        <w:t>Қаражал станциясының дамуы туралы деректер</w:t>
      </w:r>
      <w:bookmarkEnd w:id="420"/>
    </w:p>
    <w:p w14:paraId="283EC1E4" w14:textId="77777777" w:rsidR="006B6003" w:rsidRDefault="006B6003">
      <w:pPr>
        <w:pStyle w:val="ReportBodyPar"/>
        <w:rPr>
          <w:highlight w:val="green"/>
          <w:lang w:val="ru-RU"/>
        </w:rPr>
      </w:pPr>
    </w:p>
    <w:p w14:paraId="0AA0FEE7" w14:textId="77777777" w:rsidR="006B6003" w:rsidRDefault="006B6003">
      <w:pPr>
        <w:rPr>
          <w:rFonts w:ascii="Arial" w:eastAsia="Times New Roman" w:hAnsi="Arial" w:cs="Arial"/>
          <w:color w:val="222222"/>
          <w:sz w:val="24"/>
          <w:szCs w:val="24"/>
          <w:highlight w:val="green"/>
          <w:lang w:val="kk-KZ" w:eastAsia="en-PH"/>
        </w:rPr>
      </w:pPr>
    </w:p>
    <w:p w14:paraId="5D5FAACC" w14:textId="77777777" w:rsidR="006B6003" w:rsidRDefault="006B6003">
      <w:pPr>
        <w:rPr>
          <w:rFonts w:ascii="Arial" w:eastAsia="Times New Roman" w:hAnsi="Arial" w:cs="Arial"/>
          <w:color w:val="222222"/>
          <w:sz w:val="24"/>
          <w:szCs w:val="24"/>
          <w:highlight w:val="green"/>
          <w:lang w:val="kk-KZ" w:eastAsia="en-PH"/>
        </w:rPr>
      </w:pPr>
    </w:p>
    <w:p w14:paraId="3A284DDE" w14:textId="77777777" w:rsidR="006B6003" w:rsidRDefault="00000000">
      <w:pPr>
        <w:outlineLvl w:val="0"/>
        <w:rPr>
          <w:rFonts w:ascii="Arial" w:eastAsia="Times New Roman" w:hAnsi="Arial" w:cs="Arial"/>
          <w:color w:val="222222"/>
          <w:sz w:val="24"/>
          <w:szCs w:val="24"/>
          <w:lang w:val="kk-KZ" w:eastAsia="en-PH"/>
        </w:rPr>
      </w:pPr>
      <w:r>
        <w:rPr>
          <w:rFonts w:ascii="Arial" w:eastAsia="Times New Roman" w:hAnsi="Arial" w:cs="Arial"/>
          <w:color w:val="222222"/>
          <w:sz w:val="24"/>
          <w:szCs w:val="24"/>
          <w:lang w:val="kk-KZ" w:eastAsia="en-PH"/>
        </w:rPr>
        <w:lastRenderedPageBreak/>
        <w:t xml:space="preserve">Айыру желісі №7 </w:t>
      </w:r>
    </w:p>
    <w:p w14:paraId="37401DDB" w14:textId="77777777" w:rsidR="006B6003" w:rsidRDefault="006B6003">
      <w:pPr>
        <w:pStyle w:val="ReportBodyPar"/>
        <w:rPr>
          <w:lang w:val="kk-KZ"/>
        </w:rPr>
      </w:pPr>
    </w:p>
    <w:p w14:paraId="31C63D17" w14:textId="77777777" w:rsidR="006B6003" w:rsidRDefault="00000000">
      <w:pPr>
        <w:pStyle w:val="ReportBodyPar"/>
        <w:rPr>
          <w:lang w:val="kk-KZ"/>
        </w:rPr>
      </w:pPr>
      <w:r>
        <w:rPr>
          <w:lang w:val="kk-KZ"/>
        </w:rPr>
        <w:t>Пайдалы ұзындығы 1050 метрді құрайтын екі қабылдау және жөнелту жолы және 1050 метр перспективалық жолы бар №7 ​​айыру желісін ашу жоспарлануда.</w:t>
      </w:r>
    </w:p>
    <w:p w14:paraId="1D226FBA" w14:textId="77777777" w:rsidR="006B6003" w:rsidRDefault="006B6003">
      <w:pPr>
        <w:pStyle w:val="ReportBodyPar"/>
        <w:rPr>
          <w:lang w:val="kk-KZ"/>
        </w:rPr>
      </w:pPr>
    </w:p>
    <w:p w14:paraId="4D24FA47" w14:textId="77777777" w:rsidR="006B6003" w:rsidRDefault="00000000">
      <w:pPr>
        <w:pStyle w:val="ReportBodyPar"/>
        <w:rPr>
          <w:lang w:val="kk-KZ"/>
        </w:rPr>
      </w:pPr>
      <w:r>
        <w:rPr>
          <w:lang w:val="kk-KZ"/>
        </w:rPr>
        <w:t>Пайдалы ұзындығы 1050 метрді құрайтын екі қабылдау және жөнелту жолы және 1050 метр перспективалық жолы бар №8 ​​айыру желісін ашу жоспарлануда.</w:t>
      </w:r>
    </w:p>
    <w:p w14:paraId="1EA2491E" w14:textId="77777777" w:rsidR="006B6003" w:rsidRDefault="006B6003">
      <w:pPr>
        <w:pStyle w:val="ReportBodyPar"/>
        <w:rPr>
          <w:lang w:val="kk-KZ"/>
        </w:rPr>
      </w:pPr>
    </w:p>
    <w:p w14:paraId="52DBB6C6" w14:textId="77777777" w:rsidR="006B6003" w:rsidRDefault="00000000">
      <w:pPr>
        <w:pStyle w:val="ReportBodyPar"/>
        <w:rPr>
          <w:lang w:val="kk-KZ"/>
        </w:rPr>
      </w:pPr>
      <w:r>
        <w:rPr>
          <w:lang w:val="kk-KZ"/>
        </w:rPr>
        <w:t>Пайдалы ұзындығы 1050 метрді құрайтын екі қабылдау және жөнелту жолы және 1050 метр перспективалық жолы бар №9 ​​айыру желісін ашу жоспарлануда.</w:t>
      </w:r>
    </w:p>
    <w:p w14:paraId="51FFB095" w14:textId="77777777" w:rsidR="006B6003" w:rsidRDefault="006B6003">
      <w:pPr>
        <w:pStyle w:val="ReportBodyPar"/>
        <w:rPr>
          <w:lang w:val="kk-KZ"/>
        </w:rPr>
      </w:pPr>
    </w:p>
    <w:p w14:paraId="5926181F" w14:textId="77777777" w:rsidR="006B6003" w:rsidRDefault="006B6003">
      <w:pPr>
        <w:pStyle w:val="ReportBodyPar"/>
        <w:rPr>
          <w:lang w:val="kk-KZ"/>
        </w:rPr>
      </w:pPr>
    </w:p>
    <w:p w14:paraId="25784EDB" w14:textId="77777777" w:rsidR="006B6003" w:rsidRDefault="00000000">
      <w:pPr>
        <w:outlineLvl w:val="0"/>
        <w:rPr>
          <w:rFonts w:ascii="Arial" w:eastAsia="Times New Roman" w:hAnsi="Arial" w:cs="Arial"/>
          <w:b/>
          <w:bCs/>
          <w:i/>
          <w:iCs/>
          <w:color w:val="222222"/>
          <w:sz w:val="24"/>
          <w:szCs w:val="24"/>
          <w:lang w:val="kk-KZ" w:eastAsia="en-PH"/>
        </w:rPr>
      </w:pPr>
      <w:r>
        <w:rPr>
          <w:rFonts w:ascii="Arial" w:eastAsia="Times New Roman" w:hAnsi="Arial" w:cs="Arial"/>
          <w:b/>
          <w:bCs/>
          <w:i/>
          <w:iCs/>
          <w:color w:val="222222"/>
          <w:sz w:val="24"/>
          <w:szCs w:val="24"/>
          <w:lang w:val="kk-KZ" w:eastAsia="en-PH"/>
        </w:rPr>
        <w:t>Ақтау станциясы</w:t>
      </w:r>
    </w:p>
    <w:p w14:paraId="1375E920" w14:textId="77777777" w:rsidR="006B6003" w:rsidRDefault="00000000">
      <w:pPr>
        <w:pStyle w:val="ReportBodyPar"/>
        <w:rPr>
          <w:lang w:val="kk-KZ"/>
        </w:rPr>
      </w:pPr>
      <w:r>
        <w:rPr>
          <w:lang w:val="kk-KZ"/>
        </w:rPr>
        <w:t>Ақтау станциясын пайдалы ұзындығы 1050 метр жеті қабылдау және жөнелту жолдармен және әрқайсысының ұзындығы 1050 метр екі перспективалық жолмен ашу жоспарлануда. Жолдың ұзындығы 1050 метрді құрайды, өрт сөндіру пойызына арналған теміржолы - 250 метр, өрт сөндіру машинасына арналған кірме жол - 300 метр, электр өрт сөндіру машинасына арналған кірме жол - 150 метр, теміржол тұйығы - 100 метр.</w:t>
      </w:r>
    </w:p>
    <w:p w14:paraId="2D7D21A1" w14:textId="77777777" w:rsidR="006B6003" w:rsidRDefault="006B6003">
      <w:pPr>
        <w:rPr>
          <w:rFonts w:ascii="Arial" w:eastAsia="Times New Roman" w:hAnsi="Arial" w:cs="Arial"/>
          <w:color w:val="222222"/>
          <w:sz w:val="24"/>
          <w:szCs w:val="24"/>
          <w:highlight w:val="green"/>
          <w:lang w:val="kk-KZ" w:eastAsia="en-PH"/>
        </w:rPr>
      </w:pPr>
    </w:p>
    <w:p w14:paraId="347FEF63" w14:textId="77777777" w:rsidR="006B6003" w:rsidRDefault="00000000">
      <w:pPr>
        <w:rPr>
          <w:rFonts w:ascii="Arial" w:eastAsia="Times New Roman" w:hAnsi="Arial" w:cs="Arial"/>
          <w:color w:val="222222"/>
          <w:sz w:val="20"/>
          <w:szCs w:val="20"/>
          <w:highlight w:val="green"/>
          <w:lang w:eastAsia="en-PH"/>
        </w:rPr>
      </w:pPr>
      <w:r>
        <w:rPr>
          <w:rFonts w:ascii="Arial" w:eastAsia="Calibri" w:hAnsi="Arial" w:cs="Arial"/>
          <w:noProof/>
          <w:sz w:val="20"/>
          <w:szCs w:val="20"/>
          <w:lang w:val="ru-RU" w:eastAsia="ru-RU"/>
        </w:rPr>
        <w:drawing>
          <wp:inline distT="0" distB="0" distL="0" distR="0" wp14:anchorId="13EF2F1C" wp14:editId="59EEFAF8">
            <wp:extent cx="6278880" cy="3390265"/>
            <wp:effectExtent l="0" t="0" r="7620" b="635"/>
            <wp:docPr id="8" name="Picture 8" descr="Дорога Акта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Дорога Актау"/>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6305275" cy="3404848"/>
                    </a:xfrm>
                    <a:prstGeom prst="rect">
                      <a:avLst/>
                    </a:prstGeom>
                    <a:noFill/>
                    <a:ln>
                      <a:noFill/>
                    </a:ln>
                  </pic:spPr>
                </pic:pic>
              </a:graphicData>
            </a:graphic>
          </wp:inline>
        </w:drawing>
      </w:r>
    </w:p>
    <w:p w14:paraId="2B0F70E6" w14:textId="77777777" w:rsidR="006B6003" w:rsidRDefault="00000000">
      <w:pPr>
        <w:pStyle w:val="FigureCaption"/>
        <w:outlineLvl w:val="0"/>
        <w:rPr>
          <w:rFonts w:cs="Arial"/>
          <w:lang w:val="kk-KZ"/>
        </w:rPr>
      </w:pPr>
      <w:bookmarkStart w:id="421" w:name="_Toc210644936"/>
      <w:r>
        <w:rPr>
          <w:rFonts w:cs="Arial"/>
          <w:lang w:val="kk-KZ"/>
        </w:rPr>
        <w:t>Сурет</w:t>
      </w:r>
      <w:r>
        <w:rPr>
          <w:rFonts w:cs="Arial"/>
          <w:lang w:val="ru-RU"/>
        </w:rPr>
        <w:t xml:space="preserve"> </w:t>
      </w:r>
      <w:r>
        <w:rPr>
          <w:rFonts w:cs="Arial"/>
        </w:rPr>
        <w:fldChar w:fldCharType="begin"/>
      </w:r>
      <w:r>
        <w:rPr>
          <w:rFonts w:cs="Arial"/>
          <w:lang w:val="ru-RU"/>
        </w:rPr>
        <w:instrText xml:space="preserve"> </w:instrText>
      </w:r>
      <w:r>
        <w:rPr>
          <w:rFonts w:cs="Arial"/>
        </w:rPr>
        <w:instrText>SEQ</w:instrText>
      </w:r>
      <w:r>
        <w:rPr>
          <w:rFonts w:cs="Arial"/>
          <w:lang w:val="ru-RU"/>
        </w:rPr>
        <w:instrText xml:space="preserve"> </w:instrText>
      </w:r>
      <w:r>
        <w:rPr>
          <w:rFonts w:cs="Arial"/>
        </w:rPr>
        <w:instrText>Figure</w:instrText>
      </w:r>
      <w:r>
        <w:rPr>
          <w:rFonts w:cs="Arial"/>
          <w:lang w:val="ru-RU"/>
        </w:rPr>
        <w:instrText xml:space="preserve"> \* </w:instrText>
      </w:r>
      <w:r>
        <w:rPr>
          <w:rFonts w:cs="Arial"/>
        </w:rPr>
        <w:instrText>ARABIC</w:instrText>
      </w:r>
      <w:r>
        <w:rPr>
          <w:rFonts w:cs="Arial"/>
          <w:lang w:val="ru-RU"/>
        </w:rPr>
        <w:instrText xml:space="preserve"> </w:instrText>
      </w:r>
      <w:r>
        <w:rPr>
          <w:rFonts w:cs="Arial"/>
        </w:rPr>
        <w:fldChar w:fldCharType="separate"/>
      </w:r>
      <w:r>
        <w:rPr>
          <w:rFonts w:cs="Arial"/>
          <w:lang w:val="ru-RU"/>
        </w:rPr>
        <w:t>8</w:t>
      </w:r>
      <w:r>
        <w:rPr>
          <w:rFonts w:cs="Arial"/>
        </w:rPr>
        <w:fldChar w:fldCharType="end"/>
      </w:r>
      <w:r>
        <w:rPr>
          <w:rFonts w:cs="Arial"/>
          <w:lang w:val="ru-RU"/>
        </w:rPr>
        <w:t xml:space="preserve">: </w:t>
      </w:r>
      <w:r>
        <w:rPr>
          <w:rFonts w:cs="Arial"/>
          <w:lang w:val="kk-KZ"/>
        </w:rPr>
        <w:t>Ақтау станциясының дамуы туралы деректер</w:t>
      </w:r>
      <w:bookmarkEnd w:id="421"/>
    </w:p>
    <w:p w14:paraId="0A6AE96C" w14:textId="77777777" w:rsidR="006B6003" w:rsidRDefault="006B6003">
      <w:pPr>
        <w:rPr>
          <w:rFonts w:ascii="Arial" w:eastAsia="Times New Roman" w:hAnsi="Arial" w:cs="Arial"/>
          <w:color w:val="222222"/>
          <w:sz w:val="20"/>
          <w:szCs w:val="20"/>
          <w:highlight w:val="green"/>
          <w:lang w:val="ru-RU" w:eastAsia="en-PH"/>
        </w:rPr>
      </w:pPr>
    </w:p>
    <w:p w14:paraId="42897ABF" w14:textId="77777777" w:rsidR="006B6003" w:rsidRDefault="006B6003">
      <w:pPr>
        <w:rPr>
          <w:rFonts w:ascii="Arial" w:eastAsia="Times New Roman" w:hAnsi="Arial" w:cs="Arial"/>
          <w:color w:val="222222"/>
          <w:sz w:val="20"/>
          <w:szCs w:val="20"/>
          <w:highlight w:val="green"/>
          <w:lang w:val="ru-RU" w:eastAsia="en-PH"/>
        </w:rPr>
      </w:pPr>
    </w:p>
    <w:p w14:paraId="2F36D92A" w14:textId="77777777" w:rsidR="006B6003" w:rsidRDefault="00000000">
      <w:pPr>
        <w:jc w:val="both"/>
        <w:outlineLvl w:val="0"/>
        <w:rPr>
          <w:rFonts w:ascii="Arial" w:eastAsia="Calibri" w:hAnsi="Arial" w:cs="Arial"/>
          <w:kern w:val="2"/>
          <w:sz w:val="24"/>
          <w:szCs w:val="24"/>
          <w:lang w:val="ru-RU"/>
        </w:rPr>
      </w:pPr>
      <w:r>
        <w:rPr>
          <w:rFonts w:ascii="Arial" w:eastAsia="Calibri" w:hAnsi="Arial" w:cs="Arial"/>
          <w:kern w:val="2"/>
          <w:sz w:val="24"/>
          <w:szCs w:val="24"/>
          <w:lang w:val="kk-KZ"/>
        </w:rPr>
        <w:t>Айыру желісі</w:t>
      </w:r>
      <w:r>
        <w:rPr>
          <w:rFonts w:ascii="Arial" w:eastAsia="Calibri" w:hAnsi="Arial" w:cs="Arial"/>
          <w:kern w:val="2"/>
          <w:sz w:val="24"/>
          <w:szCs w:val="24"/>
          <w:lang w:val="ru-RU"/>
        </w:rPr>
        <w:t xml:space="preserve"> №10</w:t>
      </w:r>
    </w:p>
    <w:p w14:paraId="6635E9AF" w14:textId="77777777" w:rsidR="006B6003" w:rsidRDefault="00000000">
      <w:pPr>
        <w:jc w:val="both"/>
        <w:rPr>
          <w:rFonts w:ascii="Arial" w:eastAsia="Calibri" w:hAnsi="Arial" w:cs="Arial"/>
          <w:kern w:val="2"/>
          <w:sz w:val="24"/>
          <w:szCs w:val="24"/>
          <w:lang w:val="ru-RU"/>
        </w:rPr>
      </w:pPr>
      <w:r>
        <w:rPr>
          <w:rFonts w:ascii="Arial" w:eastAsia="Calibri" w:hAnsi="Arial" w:cs="Arial"/>
          <w:kern w:val="2"/>
          <w:sz w:val="24"/>
          <w:szCs w:val="24"/>
          <w:lang w:val="kk-KZ"/>
        </w:rPr>
        <w:t>Пайдалы ұзындығы 1050 метрді құрайтын және ұзындығы 1050 метр перспективалық жолы бар екі қабылдау және жөнелту жолдары бар №10 айыру желіні ашу жоспарлануда</w:t>
      </w:r>
      <w:r>
        <w:rPr>
          <w:rFonts w:ascii="Arial" w:eastAsia="Calibri" w:hAnsi="Arial" w:cs="Arial"/>
          <w:kern w:val="2"/>
          <w:sz w:val="24"/>
          <w:szCs w:val="24"/>
          <w:lang w:val="ru-RU"/>
        </w:rPr>
        <w:t>.</w:t>
      </w:r>
    </w:p>
    <w:p w14:paraId="3D52DF14" w14:textId="77777777" w:rsidR="006B6003" w:rsidRDefault="006B6003">
      <w:pPr>
        <w:jc w:val="both"/>
        <w:rPr>
          <w:rFonts w:ascii="Arial" w:eastAsia="Calibri" w:hAnsi="Arial" w:cs="Arial"/>
          <w:kern w:val="2"/>
          <w:sz w:val="24"/>
          <w:szCs w:val="24"/>
          <w:lang w:val="ru-RU"/>
        </w:rPr>
      </w:pPr>
    </w:p>
    <w:p w14:paraId="2F44C973" w14:textId="77777777" w:rsidR="006B6003" w:rsidRDefault="00000000">
      <w:pPr>
        <w:jc w:val="both"/>
        <w:rPr>
          <w:rFonts w:ascii="Arial" w:eastAsia="Calibri" w:hAnsi="Arial" w:cs="Arial"/>
          <w:kern w:val="2"/>
          <w:sz w:val="24"/>
          <w:szCs w:val="24"/>
          <w:lang w:val="ru-RU"/>
        </w:rPr>
      </w:pPr>
      <w:r>
        <w:rPr>
          <w:rFonts w:ascii="Arial" w:eastAsia="Calibri" w:hAnsi="Arial" w:cs="Arial"/>
          <w:kern w:val="2"/>
          <w:sz w:val="24"/>
          <w:szCs w:val="24"/>
          <w:lang w:val="kk-KZ"/>
        </w:rPr>
        <w:t>Пайдалы ұзындығы 1050 метрді құрайтын және ұзындығы 1050 метр перспективалық жолы бар екі қабылдау және жөнелту жолдары бар, пойыздарды тоқтатуға арналған 50 метрлік жолы бар №11 айыру желіні ашу жоспарлануда</w:t>
      </w:r>
      <w:r>
        <w:rPr>
          <w:rFonts w:ascii="Arial" w:eastAsia="Calibri" w:hAnsi="Arial" w:cs="Arial"/>
          <w:kern w:val="2"/>
          <w:sz w:val="24"/>
          <w:szCs w:val="24"/>
          <w:lang w:val="ru-RU"/>
        </w:rPr>
        <w:t>.</w:t>
      </w:r>
    </w:p>
    <w:p w14:paraId="7CF109AE" w14:textId="77777777" w:rsidR="006B6003" w:rsidRDefault="006B6003">
      <w:pPr>
        <w:jc w:val="both"/>
        <w:rPr>
          <w:rFonts w:ascii="Arial" w:eastAsia="Calibri" w:hAnsi="Arial" w:cs="Arial"/>
          <w:kern w:val="2"/>
          <w:sz w:val="24"/>
          <w:szCs w:val="24"/>
          <w:highlight w:val="green"/>
          <w:lang w:val="ru-RU"/>
        </w:rPr>
      </w:pPr>
    </w:p>
    <w:p w14:paraId="460D4E4C" w14:textId="77777777" w:rsidR="006B6003" w:rsidRDefault="00000000">
      <w:pPr>
        <w:jc w:val="both"/>
        <w:rPr>
          <w:rFonts w:ascii="Arial" w:eastAsia="Calibri" w:hAnsi="Arial" w:cs="Arial"/>
          <w:kern w:val="2"/>
          <w:sz w:val="24"/>
          <w:szCs w:val="24"/>
          <w:lang w:val="ru-RU"/>
        </w:rPr>
      </w:pPr>
      <w:r>
        <w:rPr>
          <w:rFonts w:ascii="Arial" w:eastAsia="Calibri" w:hAnsi="Arial" w:cs="Arial"/>
          <w:kern w:val="2"/>
          <w:sz w:val="24"/>
          <w:szCs w:val="24"/>
          <w:lang w:val="ru-RU"/>
        </w:rPr>
        <w:lastRenderedPageBreak/>
        <w:t xml:space="preserve">№12 </w:t>
      </w:r>
      <w:proofErr w:type="spellStart"/>
      <w:r>
        <w:rPr>
          <w:rFonts w:ascii="Arial" w:eastAsia="Calibri" w:hAnsi="Arial" w:cs="Arial"/>
          <w:kern w:val="2"/>
          <w:sz w:val="24"/>
          <w:szCs w:val="24"/>
          <w:lang w:val="ru-RU"/>
        </w:rPr>
        <w:t>айыру</w:t>
      </w:r>
      <w:proofErr w:type="spellEnd"/>
      <w:r>
        <w:rPr>
          <w:rFonts w:ascii="Arial" w:eastAsia="Calibri" w:hAnsi="Arial" w:cs="Arial"/>
          <w:kern w:val="2"/>
          <w:sz w:val="24"/>
          <w:szCs w:val="24"/>
          <w:lang w:val="ru-RU"/>
        </w:rPr>
        <w:t xml:space="preserve"> </w:t>
      </w:r>
      <w:proofErr w:type="spellStart"/>
      <w:r>
        <w:rPr>
          <w:rFonts w:ascii="Arial" w:eastAsia="Calibri" w:hAnsi="Arial" w:cs="Arial"/>
          <w:kern w:val="2"/>
          <w:sz w:val="24"/>
          <w:szCs w:val="24"/>
          <w:lang w:val="ru-RU"/>
        </w:rPr>
        <w:t>жел</w:t>
      </w:r>
      <w:proofErr w:type="spellEnd"/>
      <w:r>
        <w:rPr>
          <w:rFonts w:ascii="Arial" w:eastAsia="Calibri" w:hAnsi="Arial" w:cs="Arial"/>
          <w:kern w:val="2"/>
          <w:sz w:val="24"/>
          <w:szCs w:val="24"/>
          <w:lang w:val="kk-KZ"/>
        </w:rPr>
        <w:t>іні</w:t>
      </w:r>
      <w:r>
        <w:rPr>
          <w:rFonts w:ascii="Arial" w:eastAsia="Calibri" w:hAnsi="Arial" w:cs="Arial"/>
          <w:kern w:val="2"/>
          <w:sz w:val="24"/>
          <w:szCs w:val="24"/>
          <w:lang w:val="ru-RU"/>
        </w:rPr>
        <w:t xml:space="preserve"> </w:t>
      </w:r>
      <w:proofErr w:type="spellStart"/>
      <w:r>
        <w:rPr>
          <w:rFonts w:ascii="Arial" w:eastAsia="Calibri" w:hAnsi="Arial" w:cs="Arial"/>
          <w:kern w:val="2"/>
          <w:sz w:val="24"/>
          <w:szCs w:val="24"/>
          <w:lang w:val="ru-RU"/>
        </w:rPr>
        <w:t>ашу</w:t>
      </w:r>
      <w:proofErr w:type="spellEnd"/>
      <w:r>
        <w:rPr>
          <w:rFonts w:ascii="Arial" w:eastAsia="Calibri" w:hAnsi="Arial" w:cs="Arial"/>
          <w:kern w:val="2"/>
          <w:sz w:val="24"/>
          <w:szCs w:val="24"/>
          <w:lang w:val="ru-RU"/>
        </w:rPr>
        <w:t xml:space="preserve"> </w:t>
      </w:r>
      <w:proofErr w:type="spellStart"/>
      <w:r>
        <w:rPr>
          <w:rFonts w:ascii="Arial" w:eastAsia="Calibri" w:hAnsi="Arial" w:cs="Arial"/>
          <w:kern w:val="2"/>
          <w:sz w:val="24"/>
          <w:szCs w:val="24"/>
          <w:lang w:val="ru-RU"/>
        </w:rPr>
        <w:t>жоспарлануда</w:t>
      </w:r>
      <w:proofErr w:type="spellEnd"/>
      <w:r>
        <w:rPr>
          <w:rFonts w:ascii="Arial" w:eastAsia="Calibri" w:hAnsi="Arial" w:cs="Arial"/>
          <w:kern w:val="2"/>
          <w:sz w:val="24"/>
          <w:szCs w:val="24"/>
          <w:lang w:val="kk-KZ"/>
        </w:rPr>
        <w:t xml:space="preserve"> </w:t>
      </w:r>
      <w:r>
        <w:rPr>
          <w:rFonts w:ascii="Arial" w:eastAsia="Calibri" w:hAnsi="Arial" w:cs="Arial"/>
          <w:kern w:val="2"/>
          <w:sz w:val="24"/>
          <w:szCs w:val="24"/>
          <w:lang w:val="ru-RU"/>
        </w:rPr>
        <w:t>(</w:t>
      </w:r>
      <w:r>
        <w:rPr>
          <w:rFonts w:ascii="Arial" w:eastAsia="Calibri" w:hAnsi="Arial" w:cs="Arial"/>
          <w:kern w:val="2"/>
          <w:sz w:val="24"/>
          <w:szCs w:val="24"/>
          <w:lang w:val="kk-KZ"/>
        </w:rPr>
        <w:t>аралық</w:t>
      </w:r>
      <w:r>
        <w:rPr>
          <w:rFonts w:ascii="Arial" w:eastAsia="Calibri" w:hAnsi="Arial" w:cs="Arial"/>
          <w:kern w:val="2"/>
          <w:sz w:val="24"/>
          <w:szCs w:val="24"/>
          <w:lang w:val="ru-RU"/>
        </w:rPr>
        <w:t>)</w:t>
      </w:r>
    </w:p>
    <w:p w14:paraId="07819DA4" w14:textId="77777777" w:rsidR="006B6003" w:rsidRDefault="00000000">
      <w:pPr>
        <w:jc w:val="both"/>
        <w:rPr>
          <w:rFonts w:ascii="Arial" w:eastAsia="Calibri" w:hAnsi="Arial" w:cs="Arial"/>
          <w:kern w:val="2"/>
          <w:sz w:val="24"/>
          <w:szCs w:val="24"/>
          <w:lang w:val="ru-RU"/>
        </w:rPr>
      </w:pPr>
      <w:proofErr w:type="spellStart"/>
      <w:r>
        <w:rPr>
          <w:rFonts w:ascii="Arial" w:eastAsia="Calibri" w:hAnsi="Arial" w:cs="Arial"/>
          <w:kern w:val="2"/>
          <w:sz w:val="24"/>
          <w:szCs w:val="24"/>
          <w:lang w:val="ru-RU"/>
        </w:rPr>
        <w:t>Пайдалы</w:t>
      </w:r>
      <w:proofErr w:type="spellEnd"/>
      <w:r>
        <w:rPr>
          <w:rFonts w:ascii="Arial" w:eastAsia="Calibri" w:hAnsi="Arial" w:cs="Arial"/>
          <w:kern w:val="2"/>
          <w:sz w:val="24"/>
          <w:szCs w:val="24"/>
          <w:lang w:val="ru-RU"/>
        </w:rPr>
        <w:t xml:space="preserve"> </w:t>
      </w:r>
      <w:proofErr w:type="spellStart"/>
      <w:r>
        <w:rPr>
          <w:rFonts w:ascii="Arial" w:eastAsia="Calibri" w:hAnsi="Arial" w:cs="Arial"/>
          <w:kern w:val="2"/>
          <w:sz w:val="24"/>
          <w:szCs w:val="24"/>
          <w:lang w:val="ru-RU"/>
        </w:rPr>
        <w:t>ұзындығы</w:t>
      </w:r>
      <w:proofErr w:type="spellEnd"/>
      <w:r>
        <w:rPr>
          <w:rFonts w:ascii="Arial" w:eastAsia="Calibri" w:hAnsi="Arial" w:cs="Arial"/>
          <w:kern w:val="2"/>
          <w:sz w:val="24"/>
          <w:szCs w:val="24"/>
          <w:lang w:val="ru-RU"/>
        </w:rPr>
        <w:t xml:space="preserve"> 1050 метр</w:t>
      </w:r>
      <w:r>
        <w:rPr>
          <w:rFonts w:ascii="Arial" w:eastAsia="Calibri" w:hAnsi="Arial" w:cs="Arial"/>
          <w:kern w:val="2"/>
          <w:sz w:val="24"/>
          <w:szCs w:val="24"/>
          <w:lang w:val="kk-KZ"/>
        </w:rPr>
        <w:t>ді құрайтын</w:t>
      </w:r>
      <w:r>
        <w:rPr>
          <w:rFonts w:ascii="Arial" w:eastAsia="Calibri" w:hAnsi="Arial" w:cs="Arial"/>
          <w:kern w:val="2"/>
          <w:sz w:val="24"/>
          <w:szCs w:val="24"/>
          <w:lang w:val="ru-RU"/>
        </w:rPr>
        <w:t xml:space="preserve"> </w:t>
      </w:r>
      <w:proofErr w:type="spellStart"/>
      <w:r>
        <w:rPr>
          <w:rFonts w:ascii="Arial" w:eastAsia="Calibri" w:hAnsi="Arial" w:cs="Arial"/>
          <w:kern w:val="2"/>
          <w:sz w:val="24"/>
          <w:szCs w:val="24"/>
          <w:lang w:val="ru-RU"/>
        </w:rPr>
        <w:t>және</w:t>
      </w:r>
      <w:proofErr w:type="spellEnd"/>
      <w:r>
        <w:rPr>
          <w:rFonts w:ascii="Arial" w:eastAsia="Calibri" w:hAnsi="Arial" w:cs="Arial"/>
          <w:kern w:val="2"/>
          <w:sz w:val="24"/>
          <w:szCs w:val="24"/>
          <w:lang w:val="ru-RU"/>
        </w:rPr>
        <w:t xml:space="preserve"> 100 </w:t>
      </w:r>
      <w:proofErr w:type="spellStart"/>
      <w:r>
        <w:rPr>
          <w:rFonts w:ascii="Arial" w:eastAsia="Calibri" w:hAnsi="Arial" w:cs="Arial"/>
          <w:kern w:val="2"/>
          <w:sz w:val="24"/>
          <w:szCs w:val="24"/>
          <w:lang w:val="ru-RU"/>
        </w:rPr>
        <w:t>метрлік</w:t>
      </w:r>
      <w:proofErr w:type="spellEnd"/>
      <w:r>
        <w:rPr>
          <w:rFonts w:ascii="Arial" w:eastAsia="Calibri" w:hAnsi="Arial" w:cs="Arial"/>
          <w:kern w:val="2"/>
          <w:sz w:val="24"/>
          <w:szCs w:val="24"/>
          <w:lang w:val="ru-RU"/>
        </w:rPr>
        <w:t xml:space="preserve"> </w:t>
      </w:r>
      <w:r>
        <w:rPr>
          <w:rFonts w:ascii="Arial" w:eastAsia="Calibri" w:hAnsi="Arial" w:cs="Arial"/>
          <w:kern w:val="2"/>
          <w:sz w:val="24"/>
          <w:szCs w:val="24"/>
          <w:lang w:val="kk-KZ"/>
        </w:rPr>
        <w:t xml:space="preserve">теміржол айырығы бар, </w:t>
      </w:r>
      <w:proofErr w:type="spellStart"/>
      <w:r>
        <w:rPr>
          <w:rFonts w:ascii="Arial" w:eastAsia="Calibri" w:hAnsi="Arial" w:cs="Arial"/>
          <w:kern w:val="2"/>
          <w:sz w:val="24"/>
          <w:szCs w:val="24"/>
          <w:lang w:val="ru-RU"/>
        </w:rPr>
        <w:t>үш</w:t>
      </w:r>
      <w:proofErr w:type="spellEnd"/>
      <w:r>
        <w:rPr>
          <w:rFonts w:ascii="Arial" w:eastAsia="Calibri" w:hAnsi="Arial" w:cs="Arial"/>
          <w:kern w:val="2"/>
          <w:sz w:val="24"/>
          <w:szCs w:val="24"/>
          <w:lang w:val="ru-RU"/>
        </w:rPr>
        <w:t xml:space="preserve"> </w:t>
      </w:r>
      <w:proofErr w:type="spellStart"/>
      <w:r>
        <w:rPr>
          <w:rFonts w:ascii="Arial" w:eastAsia="Calibri" w:hAnsi="Arial" w:cs="Arial"/>
          <w:kern w:val="2"/>
          <w:sz w:val="24"/>
          <w:szCs w:val="24"/>
          <w:lang w:val="ru-RU"/>
        </w:rPr>
        <w:t>қабылдау</w:t>
      </w:r>
      <w:proofErr w:type="spellEnd"/>
      <w:r>
        <w:rPr>
          <w:rFonts w:ascii="Arial" w:eastAsia="Calibri" w:hAnsi="Arial" w:cs="Arial"/>
          <w:kern w:val="2"/>
          <w:sz w:val="24"/>
          <w:szCs w:val="24"/>
          <w:lang w:val="ru-RU"/>
        </w:rPr>
        <w:t xml:space="preserve"> </w:t>
      </w:r>
      <w:proofErr w:type="spellStart"/>
      <w:r>
        <w:rPr>
          <w:rFonts w:ascii="Arial" w:eastAsia="Calibri" w:hAnsi="Arial" w:cs="Arial"/>
          <w:kern w:val="2"/>
          <w:sz w:val="24"/>
          <w:szCs w:val="24"/>
          <w:lang w:val="ru-RU"/>
        </w:rPr>
        <w:t>және</w:t>
      </w:r>
      <w:proofErr w:type="spellEnd"/>
      <w:r>
        <w:rPr>
          <w:rFonts w:ascii="Arial" w:eastAsia="Calibri" w:hAnsi="Arial" w:cs="Arial"/>
          <w:kern w:val="2"/>
          <w:sz w:val="24"/>
          <w:szCs w:val="24"/>
          <w:lang w:val="ru-RU"/>
        </w:rPr>
        <w:t xml:space="preserve"> </w:t>
      </w:r>
      <w:r>
        <w:rPr>
          <w:rFonts w:ascii="Arial" w:eastAsia="Calibri" w:hAnsi="Arial" w:cs="Arial"/>
          <w:kern w:val="2"/>
          <w:sz w:val="24"/>
          <w:szCs w:val="24"/>
          <w:lang w:val="kk-KZ"/>
        </w:rPr>
        <w:t>жөнелту</w:t>
      </w:r>
      <w:r>
        <w:rPr>
          <w:rFonts w:ascii="Arial" w:eastAsia="Calibri" w:hAnsi="Arial" w:cs="Arial"/>
          <w:kern w:val="2"/>
          <w:sz w:val="24"/>
          <w:szCs w:val="24"/>
          <w:lang w:val="ru-RU"/>
        </w:rPr>
        <w:t xml:space="preserve"> </w:t>
      </w:r>
      <w:proofErr w:type="spellStart"/>
      <w:r>
        <w:rPr>
          <w:rFonts w:ascii="Arial" w:eastAsia="Calibri" w:hAnsi="Arial" w:cs="Arial"/>
          <w:kern w:val="2"/>
          <w:sz w:val="24"/>
          <w:szCs w:val="24"/>
          <w:lang w:val="ru-RU"/>
        </w:rPr>
        <w:t>жолдары</w:t>
      </w:r>
      <w:proofErr w:type="spellEnd"/>
      <w:r>
        <w:rPr>
          <w:rFonts w:ascii="Arial" w:eastAsia="Calibri" w:hAnsi="Arial" w:cs="Arial"/>
          <w:kern w:val="2"/>
          <w:sz w:val="24"/>
          <w:szCs w:val="24"/>
          <w:lang w:val="ru-RU"/>
        </w:rPr>
        <w:t xml:space="preserve"> бар №12 </w:t>
      </w:r>
      <w:proofErr w:type="spellStart"/>
      <w:r>
        <w:rPr>
          <w:rFonts w:ascii="Arial" w:eastAsia="Calibri" w:hAnsi="Arial" w:cs="Arial"/>
          <w:kern w:val="2"/>
          <w:sz w:val="24"/>
          <w:szCs w:val="24"/>
          <w:lang w:val="ru-RU"/>
        </w:rPr>
        <w:t>айыру</w:t>
      </w:r>
      <w:proofErr w:type="spellEnd"/>
      <w:r>
        <w:rPr>
          <w:rFonts w:ascii="Arial" w:eastAsia="Calibri" w:hAnsi="Arial" w:cs="Arial"/>
          <w:kern w:val="2"/>
          <w:sz w:val="24"/>
          <w:szCs w:val="24"/>
          <w:lang w:val="ru-RU"/>
        </w:rPr>
        <w:t xml:space="preserve"> </w:t>
      </w:r>
      <w:proofErr w:type="spellStart"/>
      <w:r>
        <w:rPr>
          <w:rFonts w:ascii="Arial" w:eastAsia="Calibri" w:hAnsi="Arial" w:cs="Arial"/>
          <w:kern w:val="2"/>
          <w:sz w:val="24"/>
          <w:szCs w:val="24"/>
          <w:lang w:val="ru-RU"/>
        </w:rPr>
        <w:t>желіні</w:t>
      </w:r>
      <w:proofErr w:type="spellEnd"/>
      <w:r>
        <w:rPr>
          <w:rFonts w:ascii="Arial" w:eastAsia="Calibri" w:hAnsi="Arial" w:cs="Arial"/>
          <w:kern w:val="2"/>
          <w:sz w:val="24"/>
          <w:szCs w:val="24"/>
          <w:lang w:val="ru-RU"/>
        </w:rPr>
        <w:t xml:space="preserve"> </w:t>
      </w:r>
      <w:proofErr w:type="spellStart"/>
      <w:r>
        <w:rPr>
          <w:rFonts w:ascii="Arial" w:eastAsia="Calibri" w:hAnsi="Arial" w:cs="Arial"/>
          <w:kern w:val="2"/>
          <w:sz w:val="24"/>
          <w:szCs w:val="24"/>
          <w:lang w:val="ru-RU"/>
        </w:rPr>
        <w:t>ашу</w:t>
      </w:r>
      <w:proofErr w:type="spellEnd"/>
      <w:r>
        <w:rPr>
          <w:rFonts w:ascii="Arial" w:eastAsia="Calibri" w:hAnsi="Arial" w:cs="Arial"/>
          <w:kern w:val="2"/>
          <w:sz w:val="24"/>
          <w:szCs w:val="24"/>
          <w:lang w:val="ru-RU"/>
        </w:rPr>
        <w:t xml:space="preserve"> </w:t>
      </w:r>
      <w:proofErr w:type="spellStart"/>
      <w:r>
        <w:rPr>
          <w:rFonts w:ascii="Arial" w:eastAsia="Calibri" w:hAnsi="Arial" w:cs="Arial"/>
          <w:kern w:val="2"/>
          <w:sz w:val="24"/>
          <w:szCs w:val="24"/>
          <w:lang w:val="ru-RU"/>
        </w:rPr>
        <w:t>жоспарлануда</w:t>
      </w:r>
      <w:proofErr w:type="spellEnd"/>
      <w:r>
        <w:rPr>
          <w:rFonts w:ascii="Arial" w:eastAsia="Calibri" w:hAnsi="Arial" w:cs="Arial"/>
          <w:kern w:val="2"/>
          <w:sz w:val="24"/>
          <w:szCs w:val="24"/>
          <w:lang w:val="ru-RU"/>
        </w:rPr>
        <w:t xml:space="preserve">. </w:t>
      </w:r>
    </w:p>
    <w:p w14:paraId="128962DD" w14:textId="77777777" w:rsidR="006B6003" w:rsidRDefault="006B6003">
      <w:pPr>
        <w:jc w:val="both"/>
        <w:rPr>
          <w:rFonts w:ascii="Arial" w:eastAsia="Calibri" w:hAnsi="Arial" w:cs="Arial"/>
          <w:kern w:val="2"/>
          <w:sz w:val="24"/>
          <w:szCs w:val="24"/>
          <w:lang w:val="kk-KZ"/>
        </w:rPr>
      </w:pPr>
    </w:p>
    <w:p w14:paraId="3BA27A4C" w14:textId="77777777" w:rsidR="006B6003" w:rsidRDefault="00000000">
      <w:pPr>
        <w:jc w:val="both"/>
        <w:rPr>
          <w:rFonts w:ascii="Arial" w:eastAsia="Calibri" w:hAnsi="Arial" w:cs="Arial"/>
          <w:kern w:val="2"/>
          <w:sz w:val="24"/>
          <w:szCs w:val="24"/>
          <w:lang w:val="kk-KZ"/>
        </w:rPr>
      </w:pPr>
      <w:r>
        <w:rPr>
          <w:rFonts w:ascii="Arial" w:eastAsia="Calibri" w:hAnsi="Arial" w:cs="Arial"/>
          <w:kern w:val="2"/>
          <w:sz w:val="24"/>
          <w:szCs w:val="24"/>
          <w:lang w:val="kk-KZ"/>
        </w:rPr>
        <w:t>Пайдалы ұзындығы 1050 метрді құрайтын және ұзындығы 1050 метр перспективалық жолы бар екі қабылдау және жөнелту жолдары бар, пойыздарды тоқтатуға арналған 50 метрлік жолы бар №13 айыру желіні ашу жоспарлануда.</w:t>
      </w:r>
    </w:p>
    <w:p w14:paraId="633A906C" w14:textId="77777777" w:rsidR="006B6003" w:rsidRDefault="006B6003">
      <w:pPr>
        <w:jc w:val="both"/>
        <w:rPr>
          <w:rFonts w:ascii="Arial" w:eastAsia="Calibri" w:hAnsi="Arial" w:cs="Arial"/>
          <w:kern w:val="2"/>
          <w:sz w:val="24"/>
          <w:szCs w:val="24"/>
          <w:lang w:val="kk-KZ"/>
        </w:rPr>
      </w:pPr>
    </w:p>
    <w:p w14:paraId="58C35EC4" w14:textId="77777777" w:rsidR="006B6003" w:rsidRDefault="00000000">
      <w:pPr>
        <w:jc w:val="both"/>
        <w:outlineLvl w:val="0"/>
        <w:rPr>
          <w:rFonts w:ascii="Arial" w:eastAsia="Calibri" w:hAnsi="Arial" w:cs="Arial"/>
          <w:kern w:val="2"/>
          <w:sz w:val="24"/>
          <w:szCs w:val="24"/>
          <w:lang w:val="kk-KZ"/>
        </w:rPr>
      </w:pPr>
      <w:r>
        <w:rPr>
          <w:rFonts w:ascii="Arial" w:eastAsia="Calibri" w:hAnsi="Arial" w:cs="Arial"/>
          <w:kern w:val="2"/>
          <w:sz w:val="24"/>
          <w:szCs w:val="24"/>
          <w:lang w:val="kk-KZ"/>
        </w:rPr>
        <w:t>Айыру желі №14</w:t>
      </w:r>
    </w:p>
    <w:p w14:paraId="5A1775BF" w14:textId="77777777" w:rsidR="006B6003" w:rsidRDefault="00000000">
      <w:pPr>
        <w:jc w:val="both"/>
        <w:rPr>
          <w:rFonts w:ascii="Arial" w:eastAsia="Calibri" w:hAnsi="Arial" w:cs="Arial"/>
          <w:kern w:val="2"/>
          <w:sz w:val="24"/>
          <w:szCs w:val="24"/>
          <w:lang w:val="kk-KZ"/>
        </w:rPr>
      </w:pPr>
      <w:r>
        <w:rPr>
          <w:rFonts w:ascii="Arial" w:eastAsia="Calibri" w:hAnsi="Arial" w:cs="Arial"/>
          <w:kern w:val="2"/>
          <w:sz w:val="24"/>
          <w:szCs w:val="24"/>
          <w:lang w:val="kk-KZ"/>
        </w:rPr>
        <w:t>Пайдалы ұзындығы 1050 метрді құрайтын және ұзындығы 1050 метр перспективалық жолы бар екі қабылдау және жөнелту жолдары бар, пойыздарды тоқтатуға арналған 50 метрлік жолы бар №14 айыру желіні ашу жоспарлануда.</w:t>
      </w:r>
    </w:p>
    <w:p w14:paraId="510CF37B" w14:textId="77777777" w:rsidR="006B6003" w:rsidRDefault="006B6003">
      <w:pPr>
        <w:jc w:val="both"/>
        <w:rPr>
          <w:rFonts w:ascii="Arial" w:eastAsia="Calibri" w:hAnsi="Arial" w:cs="Arial"/>
          <w:kern w:val="2"/>
          <w:sz w:val="24"/>
          <w:szCs w:val="24"/>
          <w:lang w:val="kk-KZ"/>
        </w:rPr>
      </w:pPr>
    </w:p>
    <w:p w14:paraId="78E5A061" w14:textId="77777777" w:rsidR="006B6003" w:rsidRDefault="00000000">
      <w:pPr>
        <w:jc w:val="both"/>
        <w:rPr>
          <w:rFonts w:ascii="Arial" w:eastAsia="Calibri" w:hAnsi="Arial" w:cs="Arial"/>
          <w:kern w:val="2"/>
          <w:sz w:val="24"/>
          <w:szCs w:val="24"/>
          <w:lang w:val="kk-KZ"/>
        </w:rPr>
      </w:pPr>
      <w:r>
        <w:rPr>
          <w:rFonts w:ascii="Arial" w:eastAsia="Calibri" w:hAnsi="Arial" w:cs="Arial"/>
          <w:kern w:val="2"/>
          <w:sz w:val="24"/>
          <w:szCs w:val="24"/>
          <w:lang w:val="kk-KZ"/>
        </w:rPr>
        <w:t>№15 айыру желіні ашу жоспарлануда (аралық)</w:t>
      </w:r>
    </w:p>
    <w:p w14:paraId="1C469C41" w14:textId="77777777" w:rsidR="006B6003" w:rsidRDefault="00000000">
      <w:pPr>
        <w:jc w:val="both"/>
        <w:rPr>
          <w:rFonts w:ascii="Arial" w:eastAsia="Calibri" w:hAnsi="Arial" w:cs="Arial"/>
          <w:kern w:val="2"/>
          <w:sz w:val="24"/>
          <w:szCs w:val="24"/>
          <w:lang w:val="kk-KZ"/>
        </w:rPr>
      </w:pPr>
      <w:r>
        <w:rPr>
          <w:rFonts w:ascii="Arial" w:eastAsia="Calibri" w:hAnsi="Arial" w:cs="Arial"/>
          <w:kern w:val="2"/>
          <w:sz w:val="24"/>
          <w:szCs w:val="24"/>
          <w:lang w:val="kk-KZ"/>
        </w:rPr>
        <w:t>Пайдалы ұзындығы 1050 метрді құрайтын және 100 метрлік теміржол айырығы бар, үш қабылдау және жөнелту жолдары бар №15 айыру желіні ашу жоспарлануда</w:t>
      </w:r>
    </w:p>
    <w:p w14:paraId="5BE53C8F" w14:textId="77777777" w:rsidR="006B6003" w:rsidRDefault="006B6003">
      <w:pPr>
        <w:jc w:val="both"/>
        <w:rPr>
          <w:rFonts w:ascii="Arial" w:eastAsia="Calibri" w:hAnsi="Arial" w:cs="Arial"/>
          <w:kern w:val="2"/>
          <w:sz w:val="24"/>
          <w:szCs w:val="24"/>
          <w:lang w:val="kk-KZ"/>
        </w:rPr>
      </w:pPr>
    </w:p>
    <w:p w14:paraId="045116B7" w14:textId="77777777" w:rsidR="006B6003" w:rsidRDefault="00000000">
      <w:pPr>
        <w:jc w:val="both"/>
        <w:rPr>
          <w:rFonts w:ascii="Arial" w:eastAsia="Calibri" w:hAnsi="Arial" w:cs="Arial"/>
          <w:kern w:val="2"/>
          <w:sz w:val="24"/>
          <w:szCs w:val="24"/>
          <w:lang w:val="kk-KZ"/>
        </w:rPr>
      </w:pPr>
      <w:r>
        <w:rPr>
          <w:rFonts w:ascii="Arial" w:eastAsia="Calibri" w:hAnsi="Arial" w:cs="Arial"/>
          <w:kern w:val="2"/>
          <w:sz w:val="24"/>
          <w:szCs w:val="24"/>
          <w:lang w:val="kk-KZ"/>
        </w:rPr>
        <w:t>Пайдалы ұзындығы 1050 метрді құрайтын және ұзындығы 1050 метр перспективалық жолы бар екі қабылдау және жөнелту жолдары бар №16 айыру желіні ашу жоспарлануда.</w:t>
      </w:r>
    </w:p>
    <w:p w14:paraId="35E11903" w14:textId="77777777" w:rsidR="006B6003" w:rsidRDefault="006B6003">
      <w:pPr>
        <w:jc w:val="both"/>
        <w:rPr>
          <w:rFonts w:ascii="Arial" w:eastAsia="Calibri" w:hAnsi="Arial" w:cs="Arial"/>
          <w:kern w:val="2"/>
          <w:sz w:val="24"/>
          <w:szCs w:val="24"/>
          <w:lang w:val="kk-KZ"/>
        </w:rPr>
      </w:pPr>
    </w:p>
    <w:p w14:paraId="17895A37" w14:textId="77777777" w:rsidR="006B6003" w:rsidRDefault="00000000">
      <w:pPr>
        <w:jc w:val="both"/>
        <w:rPr>
          <w:rFonts w:ascii="Arial" w:eastAsia="Calibri" w:hAnsi="Arial" w:cs="Arial"/>
          <w:kern w:val="2"/>
          <w:sz w:val="24"/>
          <w:szCs w:val="24"/>
          <w:lang w:val="kk-KZ"/>
        </w:rPr>
      </w:pPr>
      <w:r>
        <w:rPr>
          <w:rFonts w:ascii="Arial" w:eastAsia="Calibri" w:hAnsi="Arial" w:cs="Arial"/>
          <w:kern w:val="2"/>
          <w:sz w:val="24"/>
          <w:szCs w:val="24"/>
          <w:lang w:val="kk-KZ"/>
        </w:rPr>
        <w:t>Пайдалы ұзындығы 1050 метрді құрайтын және ұзындығы 1050 метр перспективалық жолы бар екі қабылдау және жөнелту жолдары бар №17 айыру желіні ашу жоспарлануда.</w:t>
      </w:r>
    </w:p>
    <w:p w14:paraId="0B56A675" w14:textId="77777777" w:rsidR="006B6003" w:rsidRDefault="006B6003">
      <w:pPr>
        <w:jc w:val="both"/>
        <w:rPr>
          <w:rFonts w:ascii="Arial" w:eastAsia="Calibri" w:hAnsi="Arial" w:cs="Arial"/>
          <w:kern w:val="2"/>
          <w:sz w:val="24"/>
          <w:szCs w:val="24"/>
          <w:lang w:val="kk-KZ"/>
        </w:rPr>
      </w:pPr>
    </w:p>
    <w:p w14:paraId="163C8C01" w14:textId="77777777" w:rsidR="006B6003" w:rsidRDefault="00000000">
      <w:pPr>
        <w:jc w:val="both"/>
        <w:outlineLvl w:val="0"/>
        <w:rPr>
          <w:rFonts w:ascii="Arial" w:eastAsia="Calibri" w:hAnsi="Arial" w:cs="Arial"/>
          <w:kern w:val="2"/>
          <w:sz w:val="24"/>
          <w:szCs w:val="24"/>
          <w:lang w:val="kk-KZ"/>
        </w:rPr>
      </w:pPr>
      <w:r>
        <w:rPr>
          <w:rFonts w:ascii="Arial" w:eastAsia="Calibri" w:hAnsi="Arial" w:cs="Arial"/>
          <w:kern w:val="2"/>
          <w:sz w:val="24"/>
          <w:szCs w:val="24"/>
          <w:lang w:val="kk-KZ"/>
        </w:rPr>
        <w:t>Қиылысу торабы №18</w:t>
      </w:r>
    </w:p>
    <w:p w14:paraId="2BD3D05D" w14:textId="77777777" w:rsidR="006B6003" w:rsidRDefault="00000000">
      <w:pPr>
        <w:jc w:val="both"/>
        <w:rPr>
          <w:rFonts w:ascii="Arial" w:eastAsia="Calibri" w:hAnsi="Arial" w:cs="Arial"/>
          <w:kern w:val="2"/>
          <w:sz w:val="24"/>
          <w:szCs w:val="24"/>
          <w:lang w:val="kk-KZ"/>
        </w:rPr>
      </w:pPr>
      <w:r>
        <w:rPr>
          <w:rFonts w:ascii="Arial" w:eastAsia="Calibri" w:hAnsi="Arial" w:cs="Arial"/>
          <w:kern w:val="2"/>
          <w:sz w:val="24"/>
          <w:szCs w:val="24"/>
          <w:lang w:val="kk-KZ"/>
        </w:rPr>
        <w:t xml:space="preserve">Пайдалы ұзындығы 1050 метрді құрайтын және ұзындығы 1050 метр перспективалық жолы бар екі қабылдау және жөнелту жолдары бар №18 қиылыс торабын ашу жоспарлануда. </w:t>
      </w:r>
    </w:p>
    <w:p w14:paraId="77ED5CFE" w14:textId="77777777" w:rsidR="006B6003" w:rsidRDefault="006B6003">
      <w:pPr>
        <w:jc w:val="both"/>
        <w:rPr>
          <w:rFonts w:ascii="Arial" w:eastAsia="Calibri" w:hAnsi="Arial" w:cs="Arial"/>
          <w:kern w:val="2"/>
          <w:sz w:val="24"/>
          <w:szCs w:val="24"/>
          <w:lang w:val="kk-KZ"/>
        </w:rPr>
      </w:pPr>
    </w:p>
    <w:p w14:paraId="68157AFA" w14:textId="77777777" w:rsidR="006B6003" w:rsidRDefault="00000000">
      <w:pPr>
        <w:jc w:val="both"/>
        <w:outlineLvl w:val="0"/>
        <w:rPr>
          <w:rFonts w:ascii="Arial" w:eastAsia="Calibri" w:hAnsi="Arial" w:cs="Arial"/>
          <w:kern w:val="2"/>
          <w:sz w:val="24"/>
          <w:szCs w:val="24"/>
          <w:lang w:val="kk-KZ"/>
        </w:rPr>
      </w:pPr>
      <w:r>
        <w:rPr>
          <w:rFonts w:ascii="Arial" w:eastAsia="Calibri" w:hAnsi="Arial" w:cs="Arial"/>
          <w:kern w:val="2"/>
          <w:sz w:val="24"/>
          <w:szCs w:val="24"/>
          <w:lang w:val="kk-KZ"/>
        </w:rPr>
        <w:t>Қиылысу торабы №19</w:t>
      </w:r>
    </w:p>
    <w:p w14:paraId="1B1BA8A8" w14:textId="77777777" w:rsidR="006B6003" w:rsidRDefault="00000000">
      <w:pPr>
        <w:jc w:val="both"/>
        <w:rPr>
          <w:rFonts w:ascii="Arial" w:eastAsia="Calibri" w:hAnsi="Arial" w:cs="Arial"/>
          <w:kern w:val="2"/>
          <w:sz w:val="24"/>
          <w:szCs w:val="24"/>
          <w:lang w:val="kk-KZ"/>
        </w:rPr>
      </w:pPr>
      <w:r>
        <w:rPr>
          <w:rFonts w:ascii="Arial" w:eastAsia="Calibri" w:hAnsi="Arial" w:cs="Arial"/>
          <w:kern w:val="2"/>
          <w:sz w:val="24"/>
          <w:szCs w:val="24"/>
          <w:lang w:val="kk-KZ"/>
        </w:rPr>
        <w:t xml:space="preserve">Пайдалы ұзындығы 1050 метрді құрайтын және ұзындығы 1050 метр перспективалық жолы бар екі қабылдау және жөнелту жолдары бар №19 қиылыс торабын ашу жоспарлануда. </w:t>
      </w:r>
    </w:p>
    <w:p w14:paraId="0F21F4B9" w14:textId="77777777" w:rsidR="006B6003" w:rsidRDefault="006B6003">
      <w:pPr>
        <w:jc w:val="both"/>
        <w:rPr>
          <w:rFonts w:ascii="Arial" w:eastAsia="Calibri" w:hAnsi="Arial" w:cs="Arial"/>
          <w:kern w:val="2"/>
          <w:sz w:val="24"/>
          <w:szCs w:val="24"/>
          <w:lang w:val="kk-KZ"/>
        </w:rPr>
      </w:pPr>
    </w:p>
    <w:p w14:paraId="24B61FD2" w14:textId="77777777" w:rsidR="006B6003" w:rsidRDefault="00000000">
      <w:pPr>
        <w:jc w:val="both"/>
        <w:outlineLvl w:val="0"/>
        <w:rPr>
          <w:rFonts w:ascii="Arial" w:eastAsia="Calibri" w:hAnsi="Arial" w:cs="Arial"/>
          <w:b/>
          <w:bCs/>
          <w:i/>
          <w:kern w:val="2"/>
          <w:sz w:val="24"/>
          <w:szCs w:val="24"/>
          <w:lang w:val="kk-KZ"/>
        </w:rPr>
      </w:pPr>
      <w:r>
        <w:rPr>
          <w:rFonts w:ascii="Arial" w:eastAsia="Calibri" w:hAnsi="Arial" w:cs="Arial"/>
          <w:b/>
          <w:bCs/>
          <w:i/>
          <w:kern w:val="2"/>
          <w:sz w:val="24"/>
          <w:szCs w:val="24"/>
          <w:lang w:val="kk-KZ"/>
        </w:rPr>
        <w:t xml:space="preserve">Торап алдындағы (предузловая) станция №20 </w:t>
      </w:r>
    </w:p>
    <w:p w14:paraId="79EF811E" w14:textId="77777777" w:rsidR="006B6003" w:rsidRDefault="00000000">
      <w:pPr>
        <w:jc w:val="both"/>
        <w:rPr>
          <w:rFonts w:ascii="Arial" w:eastAsia="Calibri" w:hAnsi="Arial" w:cs="Arial"/>
          <w:iCs/>
          <w:kern w:val="2"/>
          <w:sz w:val="24"/>
          <w:szCs w:val="24"/>
          <w:lang w:val="kk-KZ"/>
        </w:rPr>
      </w:pPr>
      <w:r>
        <w:rPr>
          <w:rFonts w:ascii="Arial" w:eastAsia="Calibri" w:hAnsi="Arial" w:cs="Arial"/>
          <w:iCs/>
          <w:kern w:val="2"/>
          <w:sz w:val="24"/>
          <w:szCs w:val="24"/>
          <w:lang w:val="kk-KZ"/>
        </w:rPr>
        <w:t xml:space="preserve">Пайдалы ұзындығы 1050 метрді құрайтын төрт қабылдау және жөнелту жолдары бар және 100 метр болатын тұйық жолы бар №20 торап алдындағы (предузловая) станция ашылады деп жоспарлануда.   </w:t>
      </w:r>
    </w:p>
    <w:p w14:paraId="74396730" w14:textId="77777777" w:rsidR="006B6003" w:rsidRDefault="006B6003">
      <w:pPr>
        <w:jc w:val="both"/>
        <w:rPr>
          <w:rFonts w:ascii="Arial" w:eastAsia="Calibri" w:hAnsi="Arial" w:cs="Arial"/>
          <w:iCs/>
          <w:kern w:val="2"/>
          <w:sz w:val="24"/>
          <w:szCs w:val="24"/>
          <w:lang w:val="kk-KZ"/>
        </w:rPr>
      </w:pPr>
    </w:p>
    <w:p w14:paraId="5938900D" w14:textId="77777777" w:rsidR="006B6003" w:rsidRDefault="00000000">
      <w:pPr>
        <w:jc w:val="both"/>
        <w:outlineLvl w:val="0"/>
        <w:rPr>
          <w:rFonts w:ascii="Arial" w:eastAsia="Calibri" w:hAnsi="Arial" w:cs="Arial"/>
          <w:b/>
          <w:bCs/>
          <w:i/>
          <w:kern w:val="2"/>
          <w:sz w:val="24"/>
          <w:szCs w:val="24"/>
          <w:lang w:val="kk-KZ"/>
        </w:rPr>
      </w:pPr>
      <w:r>
        <w:rPr>
          <w:rFonts w:ascii="Arial" w:eastAsia="Calibri" w:hAnsi="Arial" w:cs="Arial"/>
          <w:b/>
          <w:bCs/>
          <w:i/>
          <w:kern w:val="2"/>
          <w:sz w:val="24"/>
          <w:szCs w:val="24"/>
          <w:lang w:val="kk-KZ"/>
        </w:rPr>
        <w:t xml:space="preserve">Торап алдындағы (предузловая) станция №21 </w:t>
      </w:r>
    </w:p>
    <w:p w14:paraId="69FB270D" w14:textId="77777777" w:rsidR="006B6003" w:rsidRDefault="00000000">
      <w:pPr>
        <w:jc w:val="both"/>
        <w:rPr>
          <w:rFonts w:ascii="Arial" w:eastAsia="Calibri" w:hAnsi="Arial" w:cs="Arial"/>
          <w:iCs/>
          <w:kern w:val="2"/>
          <w:sz w:val="24"/>
          <w:szCs w:val="24"/>
          <w:lang w:val="kk-KZ"/>
        </w:rPr>
      </w:pPr>
      <w:r>
        <w:rPr>
          <w:rFonts w:ascii="Arial" w:eastAsia="Calibri" w:hAnsi="Arial" w:cs="Arial"/>
          <w:iCs/>
          <w:kern w:val="2"/>
          <w:sz w:val="24"/>
          <w:szCs w:val="24"/>
          <w:lang w:val="kk-KZ"/>
        </w:rPr>
        <w:t>Пайдалы ұзындығы 1050 метрді құрайтын төрт қабылдау және жөнелту жолдары бар және 100 метр болатын екі тұйық жолы бар,</w:t>
      </w:r>
      <w:r>
        <w:rPr>
          <w:rFonts w:ascii="Arial" w:eastAsia="Calibri" w:hAnsi="Arial" w:cs="Arial"/>
          <w:kern w:val="2"/>
          <w:sz w:val="24"/>
          <w:szCs w:val="24"/>
          <w:lang w:val="kk-KZ"/>
        </w:rPr>
        <w:t xml:space="preserve"> ұзындығы 1050 метр перспективалық жолы бар</w:t>
      </w:r>
      <w:r>
        <w:rPr>
          <w:rFonts w:ascii="Arial" w:eastAsia="Calibri" w:hAnsi="Arial" w:cs="Arial"/>
          <w:iCs/>
          <w:kern w:val="2"/>
          <w:sz w:val="24"/>
          <w:szCs w:val="24"/>
          <w:lang w:val="kk-KZ"/>
        </w:rPr>
        <w:t xml:space="preserve"> №21 торап алдындағы (предузловая) станция ашылады деп жоспарлануда. Карта төменде көрсетілген.</w:t>
      </w:r>
    </w:p>
    <w:p w14:paraId="6315FFE0" w14:textId="77777777" w:rsidR="006B6003" w:rsidRDefault="006B6003">
      <w:pPr>
        <w:jc w:val="both"/>
        <w:rPr>
          <w:rFonts w:ascii="Arial" w:eastAsia="Calibri" w:hAnsi="Arial" w:cs="Arial"/>
          <w:i/>
          <w:kern w:val="2"/>
          <w:sz w:val="24"/>
          <w:szCs w:val="24"/>
          <w:lang w:val="kk-KZ"/>
        </w:rPr>
      </w:pPr>
    </w:p>
    <w:p w14:paraId="5E0632A1" w14:textId="77777777" w:rsidR="006B6003" w:rsidRDefault="00000000">
      <w:pPr>
        <w:outlineLvl w:val="0"/>
        <w:rPr>
          <w:rFonts w:ascii="Arial" w:eastAsia="Calibri" w:hAnsi="Arial" w:cs="Arial"/>
          <w:b/>
          <w:i/>
          <w:kern w:val="2"/>
          <w:sz w:val="24"/>
          <w:szCs w:val="24"/>
          <w:lang w:val="kk-KZ"/>
        </w:rPr>
      </w:pPr>
      <w:r>
        <w:rPr>
          <w:rFonts w:ascii="Arial" w:eastAsia="Calibri" w:hAnsi="Arial" w:cs="Arial"/>
          <w:b/>
          <w:i/>
          <w:kern w:val="2"/>
          <w:sz w:val="24"/>
          <w:szCs w:val="24"/>
          <w:lang w:val="kk-KZ"/>
        </w:rPr>
        <w:t>Мойынты станциясы</w:t>
      </w:r>
    </w:p>
    <w:p w14:paraId="2ED126CD" w14:textId="77777777" w:rsidR="006B6003" w:rsidRDefault="00000000">
      <w:pPr>
        <w:pStyle w:val="ReportBodyPar"/>
        <w:rPr>
          <w:lang w:val="kk-KZ"/>
        </w:rPr>
      </w:pPr>
      <w:r>
        <w:rPr>
          <w:lang w:val="kk-KZ"/>
        </w:rPr>
        <w:t>Мойынты - Қарағанды облысының Шет ауданындағы теміржол вокзалы.</w:t>
      </w:r>
    </w:p>
    <w:p w14:paraId="28CA57EC" w14:textId="77777777" w:rsidR="006B6003" w:rsidRDefault="00000000">
      <w:pPr>
        <w:rPr>
          <w:rFonts w:ascii="Arial" w:eastAsia="Calibri" w:hAnsi="Arial" w:cs="Arial"/>
          <w:bCs/>
          <w:iCs/>
          <w:kern w:val="2"/>
          <w:sz w:val="24"/>
          <w:szCs w:val="24"/>
          <w:lang w:val="ru-RU"/>
        </w:rPr>
      </w:pPr>
      <w:r>
        <w:rPr>
          <w:rFonts w:ascii="Arial" w:eastAsia="Times New Roman" w:hAnsi="Arial" w:cs="Arial"/>
          <w:bCs/>
          <w:iCs/>
          <w:color w:val="222222"/>
          <w:sz w:val="24"/>
          <w:szCs w:val="24"/>
          <w:lang w:val="kk-KZ" w:eastAsia="en-PH"/>
        </w:rPr>
        <w:t>Координаттар: Ендік</w:t>
      </w:r>
      <w:r>
        <w:rPr>
          <w:rFonts w:ascii="Arial" w:eastAsia="Calibri" w:hAnsi="Arial" w:cs="Arial"/>
          <w:bCs/>
          <w:iCs/>
          <w:kern w:val="2"/>
          <w:sz w:val="24"/>
          <w:szCs w:val="24"/>
          <w:lang w:val="ru-RU"/>
        </w:rPr>
        <w:t xml:space="preserve">: 47.218649 </w:t>
      </w:r>
      <w:r>
        <w:rPr>
          <w:rFonts w:ascii="Arial" w:eastAsia="Times New Roman" w:hAnsi="Arial" w:cs="Arial"/>
          <w:bCs/>
          <w:iCs/>
          <w:color w:val="222222"/>
          <w:sz w:val="24"/>
          <w:szCs w:val="24"/>
          <w:lang w:val="kk-KZ" w:eastAsia="en-PH"/>
        </w:rPr>
        <w:t>Бойлық</w:t>
      </w:r>
      <w:r>
        <w:rPr>
          <w:rFonts w:ascii="Arial" w:eastAsia="Calibri" w:hAnsi="Arial" w:cs="Arial"/>
          <w:bCs/>
          <w:iCs/>
          <w:kern w:val="2"/>
          <w:sz w:val="24"/>
          <w:szCs w:val="24"/>
          <w:lang w:val="ru-RU"/>
        </w:rPr>
        <w:t xml:space="preserve">: 73.361130 </w:t>
      </w:r>
    </w:p>
    <w:p w14:paraId="759BBD37" w14:textId="77777777" w:rsidR="006B6003" w:rsidRDefault="00000000">
      <w:pPr>
        <w:rPr>
          <w:rFonts w:ascii="Arial" w:eastAsia="Calibri" w:hAnsi="Arial" w:cs="Arial"/>
          <w:bCs/>
          <w:iCs/>
          <w:kern w:val="2"/>
          <w:sz w:val="24"/>
          <w:szCs w:val="24"/>
          <w:lang w:val="ru-RU"/>
        </w:rPr>
      </w:pPr>
      <w:r>
        <w:rPr>
          <w:rFonts w:ascii="Arial" w:eastAsia="Calibri" w:hAnsi="Arial" w:cs="Arial"/>
          <w:bCs/>
          <w:iCs/>
          <w:kern w:val="2"/>
          <w:sz w:val="24"/>
          <w:szCs w:val="24"/>
          <w:lang w:val="kk-KZ"/>
        </w:rPr>
        <w:t>Станция коды</w:t>
      </w:r>
      <w:r>
        <w:rPr>
          <w:rFonts w:ascii="Arial" w:eastAsia="Calibri" w:hAnsi="Arial" w:cs="Arial"/>
          <w:bCs/>
          <w:iCs/>
          <w:kern w:val="2"/>
          <w:sz w:val="24"/>
          <w:szCs w:val="24"/>
          <w:lang w:val="ru-RU"/>
        </w:rPr>
        <w:t xml:space="preserve">: 677309 </w:t>
      </w:r>
    </w:p>
    <w:p w14:paraId="72B6E7EE" w14:textId="77777777" w:rsidR="006B6003" w:rsidRDefault="006B6003">
      <w:pPr>
        <w:rPr>
          <w:rFonts w:ascii="Arial" w:eastAsia="Calibri" w:hAnsi="Arial" w:cs="Arial"/>
          <w:bCs/>
          <w:iCs/>
          <w:kern w:val="2"/>
          <w:sz w:val="24"/>
          <w:szCs w:val="24"/>
          <w:lang w:val="ru-RU"/>
        </w:rPr>
      </w:pPr>
    </w:p>
    <w:p w14:paraId="6DEC8686" w14:textId="77777777" w:rsidR="006B6003" w:rsidRDefault="00000000">
      <w:pPr>
        <w:jc w:val="both"/>
        <w:rPr>
          <w:rFonts w:ascii="Arial" w:eastAsia="Calibri" w:hAnsi="Arial" w:cs="Arial"/>
          <w:bCs/>
          <w:iCs/>
          <w:kern w:val="2"/>
          <w:sz w:val="24"/>
          <w:szCs w:val="24"/>
          <w:lang w:val="kk-KZ"/>
        </w:rPr>
      </w:pPr>
      <w:r>
        <w:rPr>
          <w:rFonts w:ascii="Arial" w:eastAsia="Calibri" w:hAnsi="Arial" w:cs="Arial"/>
          <w:bCs/>
          <w:iCs/>
          <w:kern w:val="2"/>
          <w:sz w:val="24"/>
          <w:szCs w:val="24"/>
          <w:lang w:val="kk-KZ"/>
        </w:rPr>
        <w:lastRenderedPageBreak/>
        <w:t>Станция 1939 жылы Мойынты деген атпен ашылды. Ол қазіргі атауын 2002 жылдан бері алып келеді. 2025 жылға қарай Мойынты мен Ақтоғай арасындағы теміржол желісі электрлендіріледі.</w:t>
      </w:r>
    </w:p>
    <w:p w14:paraId="25F1C6A1" w14:textId="77777777" w:rsidR="006B6003" w:rsidRDefault="00000000">
      <w:pPr>
        <w:pStyle w:val="ReportBodyPar"/>
        <w:rPr>
          <w:bCs/>
          <w:iCs/>
          <w:kern w:val="2"/>
          <w:lang w:val="kk-KZ" w:eastAsia="en-US"/>
        </w:rPr>
      </w:pPr>
      <w:r>
        <w:rPr>
          <w:bCs/>
          <w:iCs/>
          <w:kern w:val="2"/>
          <w:lang w:val="kk-KZ" w:eastAsia="en-US"/>
        </w:rPr>
        <w:t>Станция түрі: ішкі станция.</w:t>
      </w:r>
    </w:p>
    <w:p w14:paraId="475DE362" w14:textId="77777777" w:rsidR="006B6003" w:rsidRDefault="00000000">
      <w:pPr>
        <w:rPr>
          <w:rFonts w:ascii="Arial" w:eastAsia="Times New Roman" w:hAnsi="Arial" w:cs="Arial"/>
          <w:bCs/>
          <w:iCs/>
          <w:color w:val="222222"/>
          <w:sz w:val="24"/>
          <w:szCs w:val="24"/>
          <w:lang w:val="kk-KZ" w:eastAsia="en-PH"/>
        </w:rPr>
      </w:pPr>
      <w:r>
        <w:rPr>
          <w:rFonts w:ascii="Arial" w:eastAsia="Times New Roman" w:hAnsi="Arial" w:cs="Arial"/>
          <w:bCs/>
          <w:iCs/>
          <w:color w:val="222222"/>
          <w:sz w:val="24"/>
          <w:szCs w:val="24"/>
          <w:lang w:val="kk-KZ" w:eastAsia="en-PH"/>
        </w:rPr>
        <w:t>Станцияның жұмысы:</w:t>
      </w:r>
    </w:p>
    <w:p w14:paraId="77E8F8B8" w14:textId="77777777" w:rsidR="006B6003" w:rsidRDefault="00000000">
      <w:pPr>
        <w:ind w:left="1080" w:hanging="360"/>
        <w:jc w:val="both"/>
        <w:rPr>
          <w:rFonts w:ascii="Arial" w:eastAsia="Times New Roman" w:hAnsi="Arial" w:cs="Arial"/>
          <w:bCs/>
          <w:iCs/>
          <w:color w:val="222222"/>
          <w:sz w:val="24"/>
          <w:szCs w:val="24"/>
          <w:lang w:val="kk-KZ" w:eastAsia="en-PH"/>
        </w:rPr>
      </w:pPr>
      <w:r>
        <w:rPr>
          <w:rFonts w:ascii="Arial" w:eastAsia="Times New Roman" w:hAnsi="Arial" w:cs="Arial"/>
          <w:bCs/>
          <w:iCs/>
          <w:color w:val="222222"/>
          <w:sz w:val="24"/>
          <w:szCs w:val="24"/>
          <w:lang w:val="kk-KZ" w:eastAsia="en-PH"/>
        </w:rPr>
        <w:t>(1) станцияның ашық алаңдарында сақтауға рұқсат етілген жүктері бар вагондарды қабылдау және жеткізу.</w:t>
      </w:r>
    </w:p>
    <w:p w14:paraId="3F9AAE0B" w14:textId="77777777" w:rsidR="006B6003" w:rsidRDefault="00000000">
      <w:pPr>
        <w:ind w:left="1080" w:hanging="360"/>
        <w:jc w:val="both"/>
        <w:rPr>
          <w:rFonts w:ascii="Arial" w:eastAsia="Times New Roman" w:hAnsi="Arial" w:cs="Arial"/>
          <w:bCs/>
          <w:iCs/>
          <w:color w:val="222222"/>
          <w:sz w:val="24"/>
          <w:szCs w:val="24"/>
          <w:lang w:val="kk-KZ" w:eastAsia="en-PH"/>
        </w:rPr>
      </w:pPr>
      <w:r>
        <w:rPr>
          <w:rFonts w:ascii="Arial" w:eastAsia="Times New Roman" w:hAnsi="Arial" w:cs="Arial"/>
          <w:bCs/>
          <w:iCs/>
          <w:color w:val="222222"/>
          <w:sz w:val="24"/>
          <w:szCs w:val="24"/>
          <w:lang w:val="kk-KZ" w:eastAsia="en-PH"/>
        </w:rPr>
        <w:t>(2) бүкіл вагондарға тиелген теміржол вагондары мен ұсақ жүктерді тек кірме жолдарда және жұртшылық үшін жабық аймақтарда қабылдау және жеткізу.</w:t>
      </w:r>
    </w:p>
    <w:p w14:paraId="2C13B7EF" w14:textId="77777777" w:rsidR="006B6003" w:rsidRDefault="00000000">
      <w:pPr>
        <w:ind w:left="1080" w:hanging="360"/>
        <w:jc w:val="both"/>
        <w:rPr>
          <w:rFonts w:ascii="Arial" w:eastAsia="Times New Roman" w:hAnsi="Arial" w:cs="Arial"/>
          <w:bCs/>
          <w:iCs/>
          <w:color w:val="222222"/>
          <w:sz w:val="24"/>
          <w:szCs w:val="24"/>
          <w:lang w:val="kk-KZ" w:eastAsia="en-PH"/>
        </w:rPr>
      </w:pPr>
      <w:r>
        <w:rPr>
          <w:rFonts w:ascii="Arial" w:eastAsia="Times New Roman" w:hAnsi="Arial" w:cs="Arial"/>
          <w:bCs/>
          <w:iCs/>
          <w:color w:val="222222"/>
          <w:sz w:val="24"/>
          <w:szCs w:val="24"/>
          <w:lang w:val="kk-KZ" w:eastAsia="en-PH"/>
        </w:rPr>
        <w:t>(3) барлық жолаушылар пойыздарына билеттерді сату, багажды қабылдау және жеткізу.</w:t>
      </w:r>
    </w:p>
    <w:p w14:paraId="0B8420CC" w14:textId="77777777" w:rsidR="006B6003" w:rsidRDefault="006B6003">
      <w:pPr>
        <w:pStyle w:val="ReportBodyPar"/>
        <w:rPr>
          <w:rFonts w:eastAsia="Times New Roman"/>
          <w:color w:val="222222"/>
          <w:lang w:val="kk-KZ" w:eastAsia="en-PH"/>
        </w:rPr>
      </w:pPr>
    </w:p>
    <w:p w14:paraId="66EAE4D5" w14:textId="77777777" w:rsidR="006B6003" w:rsidRDefault="00000000">
      <w:pPr>
        <w:rPr>
          <w:rFonts w:ascii="Arial" w:eastAsia="Times New Roman" w:hAnsi="Arial" w:cs="Arial"/>
          <w:bCs/>
          <w:iCs/>
          <w:color w:val="222222"/>
          <w:sz w:val="24"/>
          <w:szCs w:val="24"/>
          <w:lang w:eastAsia="en-PH"/>
        </w:rPr>
      </w:pPr>
      <w:r>
        <w:rPr>
          <w:rFonts w:ascii="Arial" w:eastAsia="Times New Roman" w:hAnsi="Arial" w:cs="Arial"/>
          <w:noProof/>
          <w:color w:val="222222"/>
          <w:sz w:val="20"/>
          <w:szCs w:val="20"/>
          <w:lang w:val="ru-RU" w:eastAsia="ru-RU"/>
        </w:rPr>
        <w:drawing>
          <wp:inline distT="0" distB="0" distL="0" distR="0" wp14:anchorId="401EE5F8" wp14:editId="7C6927D1">
            <wp:extent cx="6213475" cy="33426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213475" cy="3343233"/>
                    </a:xfrm>
                    <a:prstGeom prst="rect">
                      <a:avLst/>
                    </a:prstGeom>
                    <a:noFill/>
                    <a:ln>
                      <a:noFill/>
                    </a:ln>
                  </pic:spPr>
                </pic:pic>
              </a:graphicData>
            </a:graphic>
          </wp:inline>
        </w:drawing>
      </w:r>
    </w:p>
    <w:p w14:paraId="5C59BE75" w14:textId="77777777" w:rsidR="006B6003" w:rsidRDefault="006B6003">
      <w:pPr>
        <w:rPr>
          <w:rFonts w:ascii="Arial" w:eastAsia="Times New Roman" w:hAnsi="Arial" w:cs="Arial"/>
          <w:color w:val="222222"/>
          <w:sz w:val="24"/>
          <w:szCs w:val="24"/>
          <w:lang w:eastAsia="en-PH"/>
        </w:rPr>
      </w:pPr>
    </w:p>
    <w:p w14:paraId="79EC6ABD" w14:textId="77777777" w:rsidR="006B6003" w:rsidRDefault="00000000">
      <w:pPr>
        <w:rPr>
          <w:rFonts w:ascii="Arial" w:eastAsia="Times New Roman" w:hAnsi="Arial" w:cs="Arial"/>
          <w:color w:val="222222"/>
          <w:sz w:val="20"/>
          <w:szCs w:val="20"/>
          <w:lang w:eastAsia="en-PH"/>
        </w:rPr>
      </w:pPr>
      <w:r>
        <w:rPr>
          <w:rFonts w:ascii="Arial" w:eastAsia="Times New Roman" w:hAnsi="Arial" w:cs="Arial"/>
          <w:noProof/>
          <w:color w:val="222222"/>
          <w:sz w:val="20"/>
          <w:szCs w:val="20"/>
          <w:lang w:val="ru-RU" w:eastAsia="ru-RU"/>
        </w:rPr>
        <w:drawing>
          <wp:inline distT="0" distB="0" distL="0" distR="0" wp14:anchorId="69297D20" wp14:editId="77B22CBB">
            <wp:extent cx="6126480" cy="322326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126480" cy="3223260"/>
                    </a:xfrm>
                    <a:prstGeom prst="rect">
                      <a:avLst/>
                    </a:prstGeom>
                    <a:noFill/>
                    <a:ln>
                      <a:noFill/>
                    </a:ln>
                  </pic:spPr>
                </pic:pic>
              </a:graphicData>
            </a:graphic>
          </wp:inline>
        </w:drawing>
      </w:r>
    </w:p>
    <w:p w14:paraId="7DC7C580" w14:textId="77777777" w:rsidR="006B6003" w:rsidRDefault="006B6003">
      <w:pPr>
        <w:rPr>
          <w:rFonts w:ascii="Arial" w:eastAsia="Times New Roman" w:hAnsi="Arial" w:cs="Arial"/>
          <w:color w:val="222222"/>
          <w:sz w:val="20"/>
          <w:szCs w:val="20"/>
          <w:lang w:val="ru-RU" w:eastAsia="en-PH"/>
        </w:rPr>
      </w:pPr>
    </w:p>
    <w:p w14:paraId="73F0AE9E" w14:textId="77777777" w:rsidR="006B6003" w:rsidRDefault="00000000">
      <w:pPr>
        <w:rPr>
          <w:rFonts w:ascii="Arial" w:eastAsia="Calibri" w:hAnsi="Arial" w:cs="Arial"/>
          <w:bCs/>
          <w:kern w:val="2"/>
          <w:sz w:val="24"/>
          <w:szCs w:val="24"/>
          <w:highlight w:val="green"/>
        </w:rPr>
      </w:pPr>
      <w:r>
        <w:rPr>
          <w:rFonts w:ascii="Arial" w:eastAsia="Times New Roman" w:hAnsi="Arial" w:cs="Arial"/>
          <w:noProof/>
          <w:color w:val="222222"/>
          <w:sz w:val="20"/>
          <w:szCs w:val="20"/>
          <w:lang w:val="ru-RU" w:eastAsia="ru-RU"/>
        </w:rPr>
        <w:drawing>
          <wp:anchor distT="0" distB="0" distL="114300" distR="114300" simplePos="0" relativeHeight="251656704" behindDoc="0" locked="0" layoutInCell="1" allowOverlap="1" wp14:anchorId="096B08A9" wp14:editId="6A37DF48">
            <wp:simplePos x="0" y="0"/>
            <wp:positionH relativeFrom="margin">
              <wp:align>left</wp:align>
            </wp:positionH>
            <wp:positionV relativeFrom="paragraph">
              <wp:posOffset>205740</wp:posOffset>
            </wp:positionV>
            <wp:extent cx="6111240" cy="3454400"/>
            <wp:effectExtent l="0" t="0" r="381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6111240" cy="3454179"/>
                    </a:xfrm>
                    <a:prstGeom prst="rect">
                      <a:avLst/>
                    </a:prstGeom>
                    <a:noFill/>
                    <a:ln>
                      <a:noFill/>
                    </a:ln>
                  </pic:spPr>
                </pic:pic>
              </a:graphicData>
            </a:graphic>
          </wp:anchor>
        </w:drawing>
      </w:r>
    </w:p>
    <w:p w14:paraId="7367CB9F" w14:textId="77777777" w:rsidR="006B6003" w:rsidRDefault="006B6003">
      <w:pPr>
        <w:rPr>
          <w:rFonts w:ascii="Arial" w:eastAsia="Times New Roman" w:hAnsi="Arial" w:cs="Arial"/>
          <w:color w:val="222222"/>
          <w:sz w:val="20"/>
          <w:szCs w:val="20"/>
          <w:highlight w:val="yellow"/>
          <w:lang w:eastAsia="en-PH"/>
        </w:rPr>
      </w:pPr>
    </w:p>
    <w:p w14:paraId="6FFB8613" w14:textId="77777777" w:rsidR="006B6003" w:rsidRDefault="00000000">
      <w:pPr>
        <w:pStyle w:val="ReportParagraph"/>
      </w:pPr>
      <w:r>
        <w:rPr>
          <w:rFonts w:eastAsia="Calibri"/>
          <w:noProof/>
          <w:lang w:val="ru-RU" w:eastAsia="ru-RU"/>
        </w:rPr>
        <w:drawing>
          <wp:inline distT="0" distB="0" distL="0" distR="0" wp14:anchorId="7C7DCD94" wp14:editId="0144B3B6">
            <wp:extent cx="6470650" cy="2392680"/>
            <wp:effectExtent l="0" t="0" r="6350" b="7620"/>
            <wp:docPr id="3" name="Picture 3" descr="дорог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дорога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6487235" cy="2398789"/>
                    </a:xfrm>
                    <a:prstGeom prst="rect">
                      <a:avLst/>
                    </a:prstGeom>
                    <a:noFill/>
                    <a:ln>
                      <a:noFill/>
                    </a:ln>
                  </pic:spPr>
                </pic:pic>
              </a:graphicData>
            </a:graphic>
          </wp:inline>
        </w:drawing>
      </w:r>
    </w:p>
    <w:p w14:paraId="1F5375B9" w14:textId="77777777" w:rsidR="006B6003" w:rsidRDefault="006B6003">
      <w:pPr>
        <w:pStyle w:val="ReportParagraph"/>
      </w:pPr>
    </w:p>
    <w:p w14:paraId="5FD8068F" w14:textId="77777777" w:rsidR="006B6003" w:rsidRDefault="00000000">
      <w:pPr>
        <w:pStyle w:val="ReportParagraph"/>
      </w:pPr>
      <w:r>
        <w:rPr>
          <w:rFonts w:eastAsia="Calibri"/>
          <w:noProof/>
          <w:lang w:val="ru-RU" w:eastAsia="ru-RU"/>
        </w:rPr>
        <w:lastRenderedPageBreak/>
        <w:drawing>
          <wp:inline distT="0" distB="0" distL="0" distR="0" wp14:anchorId="43AEF3DB" wp14:editId="29CDEEE1">
            <wp:extent cx="6461760" cy="4030980"/>
            <wp:effectExtent l="0" t="0" r="0" b="7620"/>
            <wp:docPr id="2" name="Picture 2" descr="Дорог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Дорога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467762" cy="4034693"/>
                    </a:xfrm>
                    <a:prstGeom prst="rect">
                      <a:avLst/>
                    </a:prstGeom>
                    <a:noFill/>
                    <a:ln>
                      <a:noFill/>
                    </a:ln>
                  </pic:spPr>
                </pic:pic>
              </a:graphicData>
            </a:graphic>
          </wp:inline>
        </w:drawing>
      </w:r>
    </w:p>
    <w:p w14:paraId="7D80794E" w14:textId="77777777" w:rsidR="006B6003" w:rsidRDefault="006B6003">
      <w:pPr>
        <w:rPr>
          <w:rFonts w:ascii="Arial" w:eastAsia="Calibri" w:hAnsi="Arial" w:cs="Arial"/>
          <w:b/>
          <w:kern w:val="2"/>
          <w:sz w:val="24"/>
          <w:szCs w:val="24"/>
          <w:highlight w:val="green"/>
        </w:rPr>
      </w:pPr>
    </w:p>
    <w:p w14:paraId="44BAB1FA" w14:textId="77777777" w:rsidR="006B6003" w:rsidRDefault="00000000">
      <w:pPr>
        <w:pStyle w:val="FigureCaption"/>
        <w:outlineLvl w:val="0"/>
        <w:rPr>
          <w:rFonts w:cs="Arial"/>
          <w:lang w:val="kk-KZ"/>
        </w:rPr>
      </w:pPr>
      <w:bookmarkStart w:id="422" w:name="_Toc210644937"/>
      <w:r>
        <w:rPr>
          <w:rFonts w:cs="Arial"/>
          <w:lang w:val="kk-KZ"/>
        </w:rPr>
        <w:t>Сурет</w:t>
      </w:r>
      <w:r>
        <w:rPr>
          <w:rFonts w:cs="Arial"/>
          <w:lang w:val="ru-RU"/>
        </w:rPr>
        <w:t xml:space="preserve"> </w:t>
      </w:r>
      <w:r>
        <w:rPr>
          <w:rFonts w:cs="Arial"/>
        </w:rPr>
        <w:fldChar w:fldCharType="begin"/>
      </w:r>
      <w:r>
        <w:rPr>
          <w:rFonts w:cs="Arial"/>
          <w:lang w:val="ru-RU"/>
        </w:rPr>
        <w:instrText xml:space="preserve"> </w:instrText>
      </w:r>
      <w:r>
        <w:rPr>
          <w:rFonts w:cs="Arial"/>
        </w:rPr>
        <w:instrText>SEQ</w:instrText>
      </w:r>
      <w:r>
        <w:rPr>
          <w:rFonts w:cs="Arial"/>
          <w:lang w:val="ru-RU"/>
        </w:rPr>
        <w:instrText xml:space="preserve"> </w:instrText>
      </w:r>
      <w:r>
        <w:rPr>
          <w:rFonts w:cs="Arial"/>
        </w:rPr>
        <w:instrText>Figure</w:instrText>
      </w:r>
      <w:r>
        <w:rPr>
          <w:rFonts w:cs="Arial"/>
          <w:lang w:val="ru-RU"/>
        </w:rPr>
        <w:instrText xml:space="preserve"> \* </w:instrText>
      </w:r>
      <w:r>
        <w:rPr>
          <w:rFonts w:cs="Arial"/>
        </w:rPr>
        <w:instrText>ARABIC</w:instrText>
      </w:r>
      <w:r>
        <w:rPr>
          <w:rFonts w:cs="Arial"/>
          <w:lang w:val="ru-RU"/>
        </w:rPr>
        <w:instrText xml:space="preserve"> </w:instrText>
      </w:r>
      <w:r>
        <w:rPr>
          <w:rFonts w:cs="Arial"/>
        </w:rPr>
        <w:fldChar w:fldCharType="separate"/>
      </w:r>
      <w:r>
        <w:rPr>
          <w:rFonts w:cs="Arial"/>
          <w:lang w:val="ru-RU"/>
        </w:rPr>
        <w:t>9</w:t>
      </w:r>
      <w:r>
        <w:rPr>
          <w:rFonts w:cs="Arial"/>
        </w:rPr>
        <w:fldChar w:fldCharType="end"/>
      </w:r>
      <w:r>
        <w:rPr>
          <w:rFonts w:cs="Arial"/>
          <w:lang w:val="ru-RU"/>
        </w:rPr>
        <w:t xml:space="preserve">: </w:t>
      </w:r>
      <w:r>
        <w:rPr>
          <w:rFonts w:cs="Arial"/>
          <w:lang w:val="kk-KZ"/>
        </w:rPr>
        <w:t>Мойынты станциясының дамуы туралы деректер</w:t>
      </w:r>
      <w:bookmarkEnd w:id="422"/>
    </w:p>
    <w:p w14:paraId="494A9B69" w14:textId="77777777" w:rsidR="006B6003" w:rsidRDefault="006B6003">
      <w:pPr>
        <w:pStyle w:val="FigureCaption"/>
        <w:rPr>
          <w:rFonts w:cs="Arial"/>
          <w:lang w:val="kk-KZ"/>
        </w:rPr>
      </w:pPr>
    </w:p>
    <w:p w14:paraId="4E38F1F2" w14:textId="77777777" w:rsidR="006B6003" w:rsidRDefault="006B6003">
      <w:pPr>
        <w:rPr>
          <w:rFonts w:ascii="Arial" w:eastAsia="Calibri" w:hAnsi="Arial" w:cs="Arial"/>
          <w:b/>
          <w:kern w:val="2"/>
          <w:sz w:val="24"/>
          <w:szCs w:val="24"/>
          <w:highlight w:val="green"/>
          <w:lang w:val="ru-RU"/>
        </w:rPr>
      </w:pPr>
    </w:p>
    <w:p w14:paraId="79A6B2D8" w14:textId="77777777" w:rsidR="006B6003" w:rsidRDefault="00000000">
      <w:pPr>
        <w:outlineLvl w:val="0"/>
        <w:rPr>
          <w:rFonts w:ascii="Arial" w:eastAsia="Calibri" w:hAnsi="Arial" w:cs="Arial"/>
          <w:b/>
          <w:kern w:val="2"/>
          <w:sz w:val="24"/>
          <w:szCs w:val="24"/>
          <w:lang w:val="ru-RU"/>
        </w:rPr>
      </w:pPr>
      <w:r>
        <w:rPr>
          <w:rFonts w:ascii="Arial" w:eastAsia="Calibri" w:hAnsi="Arial" w:cs="Arial"/>
          <w:b/>
          <w:kern w:val="2"/>
          <w:sz w:val="24"/>
          <w:szCs w:val="24"/>
          <w:lang w:val="kk-KZ"/>
        </w:rPr>
        <w:t>Мойынты станциясын қайта жаңғырту</w:t>
      </w:r>
      <w:r>
        <w:rPr>
          <w:rFonts w:ascii="Arial" w:eastAsia="Calibri" w:hAnsi="Arial" w:cs="Arial"/>
          <w:b/>
          <w:kern w:val="2"/>
          <w:sz w:val="24"/>
          <w:szCs w:val="24"/>
          <w:lang w:val="ru-RU"/>
        </w:rPr>
        <w:t xml:space="preserve">. </w:t>
      </w:r>
    </w:p>
    <w:p w14:paraId="0B27F1D2" w14:textId="77777777" w:rsidR="006B6003" w:rsidRDefault="00000000">
      <w:pPr>
        <w:pStyle w:val="ReportParagraph"/>
        <w:rPr>
          <w:lang w:val="ru-RU"/>
        </w:rPr>
      </w:pPr>
      <w:r>
        <w:rPr>
          <w:lang w:val="kk-KZ"/>
        </w:rPr>
        <w:t>Мойынты станциясын қайта жаңғырту жұмыстары пайдалы ұзындығы 1050 метр болатын үш қабылдау және жөнелту жолдарының, қосымша үш жолы бар сұрыптау станциясының құрылысын, жүру жолын пайдалы ұзындығы 1050 метрге дейін ұзартуды, жеті жолды пайдалы ұзындығы 1050 метрге дейін және екі теміржол айырығы жолдың ұзындығы 100 метрге дейін ұзартуды ескере отырып жоспарлануда.</w:t>
      </w:r>
      <w:r>
        <w:rPr>
          <w:lang w:val="ru-RU"/>
        </w:rPr>
        <w:t xml:space="preserve"> </w:t>
      </w:r>
    </w:p>
    <w:p w14:paraId="1674C7C1" w14:textId="77777777" w:rsidR="006B6003" w:rsidRDefault="00000000">
      <w:pPr>
        <w:pStyle w:val="ReportParagraph"/>
        <w:rPr>
          <w:lang w:val="ru-RU"/>
        </w:rPr>
      </w:pPr>
      <w:r>
        <w:rPr>
          <w:noProof/>
          <w:lang w:val="ru-RU" w:eastAsia="ru-RU"/>
        </w:rPr>
        <w:lastRenderedPageBreak/>
        <w:drawing>
          <wp:anchor distT="0" distB="0" distL="114300" distR="114300" simplePos="0" relativeHeight="251657728" behindDoc="0" locked="0" layoutInCell="1" allowOverlap="1" wp14:anchorId="5C51F644" wp14:editId="4F618850">
            <wp:simplePos x="0" y="0"/>
            <wp:positionH relativeFrom="margin">
              <wp:align>left</wp:align>
            </wp:positionH>
            <wp:positionV relativeFrom="paragraph">
              <wp:posOffset>0</wp:posOffset>
            </wp:positionV>
            <wp:extent cx="6164580" cy="4503420"/>
            <wp:effectExtent l="0" t="0" r="7620" b="0"/>
            <wp:wrapSquare wrapText="bothSides"/>
            <wp:docPr id="16" name="Рисунок 16" descr="C:\Users\Tamara\Desktop\Железная дорога\дорога 3.png"/>
            <wp:cNvGraphicFramePr/>
            <a:graphic xmlns:a="http://schemas.openxmlformats.org/drawingml/2006/main">
              <a:graphicData uri="http://schemas.openxmlformats.org/drawingml/2006/picture">
                <pic:pic xmlns:pic="http://schemas.openxmlformats.org/drawingml/2006/picture">
                  <pic:nvPicPr>
                    <pic:cNvPr id="16" name="Рисунок 16" descr="C:\Users\Tamara\Desktop\Железная дорога\дорога 3.png"/>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164580" cy="4503420"/>
                    </a:xfrm>
                    <a:prstGeom prst="rect">
                      <a:avLst/>
                    </a:prstGeom>
                    <a:noFill/>
                    <a:ln>
                      <a:noFill/>
                    </a:ln>
                  </pic:spPr>
                </pic:pic>
              </a:graphicData>
            </a:graphic>
          </wp:anchor>
        </w:drawing>
      </w:r>
    </w:p>
    <w:p w14:paraId="191FEF03" w14:textId="77777777" w:rsidR="006B6003" w:rsidRDefault="00000000">
      <w:pPr>
        <w:pStyle w:val="31"/>
        <w:ind w:left="720"/>
      </w:pPr>
      <w:bookmarkStart w:id="423" w:name="_Toc210644720"/>
      <w:r>
        <w:rPr>
          <w:lang w:val="kk-KZ"/>
        </w:rPr>
        <w:t>Теміржол құрылыс процессі</w:t>
      </w:r>
      <w:bookmarkEnd w:id="423"/>
    </w:p>
    <w:p w14:paraId="79210CE5" w14:textId="77777777" w:rsidR="006B6003" w:rsidRDefault="006B6003">
      <w:pPr>
        <w:pStyle w:val="ReportParagraph"/>
      </w:pPr>
    </w:p>
    <w:p w14:paraId="03F89FFC" w14:textId="77777777" w:rsidR="006B6003" w:rsidRDefault="00000000">
      <w:pPr>
        <w:pStyle w:val="ReportBodyPar"/>
      </w:pPr>
      <w:proofErr w:type="spellStart"/>
      <w:r>
        <w:t>Ұзындығы</w:t>
      </w:r>
      <w:proofErr w:type="spellEnd"/>
      <w:r>
        <w:t xml:space="preserve"> 323 </w:t>
      </w:r>
      <w:proofErr w:type="spellStart"/>
      <w:r>
        <w:t>шақырым</w:t>
      </w:r>
      <w:proofErr w:type="spellEnd"/>
      <w:r>
        <w:t xml:space="preserve"> </w:t>
      </w:r>
      <w:proofErr w:type="spellStart"/>
      <w:r>
        <w:t>болатын</w:t>
      </w:r>
      <w:proofErr w:type="spellEnd"/>
      <w:r>
        <w:t xml:space="preserve"> </w:t>
      </w:r>
      <w:proofErr w:type="spellStart"/>
      <w:r>
        <w:t>жаңа</w:t>
      </w:r>
      <w:proofErr w:type="spellEnd"/>
      <w:r>
        <w:t xml:space="preserve"> </w:t>
      </w:r>
      <w:proofErr w:type="spellStart"/>
      <w:r>
        <w:t>Мойынты</w:t>
      </w:r>
      <w:proofErr w:type="spellEnd"/>
      <w:r>
        <w:t xml:space="preserve"> - </w:t>
      </w:r>
      <w:proofErr w:type="spellStart"/>
      <w:r>
        <w:t>Қызылжар</w:t>
      </w:r>
      <w:proofErr w:type="spellEnd"/>
      <w:r>
        <w:t xml:space="preserve"> </w:t>
      </w:r>
      <w:proofErr w:type="spellStart"/>
      <w:r>
        <w:t>темір</w:t>
      </w:r>
      <w:proofErr w:type="spellEnd"/>
      <w:r>
        <w:rPr>
          <w:lang w:val="kk-KZ"/>
        </w:rPr>
        <w:t xml:space="preserve"> </w:t>
      </w:r>
      <w:proofErr w:type="spellStart"/>
      <w:r>
        <w:t>жолының</w:t>
      </w:r>
      <w:proofErr w:type="spellEnd"/>
      <w:r>
        <w:t xml:space="preserve"> </w:t>
      </w:r>
      <w:proofErr w:type="spellStart"/>
      <w:r>
        <w:t>құрылысы</w:t>
      </w:r>
      <w:proofErr w:type="spellEnd"/>
      <w:r>
        <w:t xml:space="preserve"> </w:t>
      </w:r>
      <w:proofErr w:type="spellStart"/>
      <w:r>
        <w:t>алаңды</w:t>
      </w:r>
      <w:proofErr w:type="spellEnd"/>
      <w:r>
        <w:t xml:space="preserve"> </w:t>
      </w:r>
      <w:proofErr w:type="spellStart"/>
      <w:r>
        <w:t>дайындаудан</w:t>
      </w:r>
      <w:proofErr w:type="spellEnd"/>
      <w:r>
        <w:t xml:space="preserve"> </w:t>
      </w:r>
      <w:proofErr w:type="spellStart"/>
      <w:r>
        <w:t>және</w:t>
      </w:r>
      <w:proofErr w:type="spellEnd"/>
      <w:r>
        <w:t xml:space="preserve"> </w:t>
      </w:r>
      <w:proofErr w:type="spellStart"/>
      <w:r>
        <w:t>кірме</w:t>
      </w:r>
      <w:proofErr w:type="spellEnd"/>
      <w:r>
        <w:t xml:space="preserve"> </w:t>
      </w:r>
      <w:proofErr w:type="spellStart"/>
      <w:r>
        <w:t>теміржолды</w:t>
      </w:r>
      <w:proofErr w:type="spellEnd"/>
      <w:r>
        <w:t xml:space="preserve"> </w:t>
      </w:r>
      <w:proofErr w:type="spellStart"/>
      <w:r>
        <w:t>салудан</w:t>
      </w:r>
      <w:proofErr w:type="spellEnd"/>
      <w:r>
        <w:t xml:space="preserve"> </w:t>
      </w:r>
      <w:proofErr w:type="spellStart"/>
      <w:r>
        <w:t>басталады</w:t>
      </w:r>
      <w:proofErr w:type="spellEnd"/>
      <w:r>
        <w:t xml:space="preserve">, </w:t>
      </w:r>
      <w:proofErr w:type="spellStart"/>
      <w:r>
        <w:t>бұл</w:t>
      </w:r>
      <w:proofErr w:type="spellEnd"/>
      <w:r>
        <w:t xml:space="preserve"> </w:t>
      </w:r>
      <w:proofErr w:type="spellStart"/>
      <w:r>
        <w:t>бақыланатын</w:t>
      </w:r>
      <w:proofErr w:type="spellEnd"/>
      <w:r>
        <w:t xml:space="preserve"> </w:t>
      </w:r>
      <w:proofErr w:type="spellStart"/>
      <w:r>
        <w:t>кіру</w:t>
      </w:r>
      <w:proofErr w:type="spellEnd"/>
      <w:r>
        <w:t xml:space="preserve"> </w:t>
      </w:r>
      <w:proofErr w:type="spellStart"/>
      <w:r>
        <w:t>пункттерін</w:t>
      </w:r>
      <w:proofErr w:type="spellEnd"/>
      <w:r>
        <w:t xml:space="preserve"> </w:t>
      </w:r>
      <w:proofErr w:type="spellStart"/>
      <w:r>
        <w:t>қамтамасыз</w:t>
      </w:r>
      <w:proofErr w:type="spellEnd"/>
      <w:r>
        <w:t xml:space="preserve"> </w:t>
      </w:r>
      <w:proofErr w:type="spellStart"/>
      <w:r>
        <w:t>етеді</w:t>
      </w:r>
      <w:proofErr w:type="spellEnd"/>
      <w:r>
        <w:t xml:space="preserve"> </w:t>
      </w:r>
      <w:proofErr w:type="spellStart"/>
      <w:r>
        <w:t>және</w:t>
      </w:r>
      <w:proofErr w:type="spellEnd"/>
      <w:r>
        <w:t xml:space="preserve"> </w:t>
      </w:r>
      <w:r>
        <w:rPr>
          <w:lang w:val="kk-KZ"/>
        </w:rPr>
        <w:t>ХҚК</w:t>
      </w:r>
      <w:r>
        <w:t xml:space="preserve"> PS1 (</w:t>
      </w:r>
      <w:r>
        <w:rPr>
          <w:lang w:val="kk-KZ"/>
        </w:rPr>
        <w:t>Т</w:t>
      </w:r>
      <w:proofErr w:type="spellStart"/>
      <w:r>
        <w:t>әуекелдер</w:t>
      </w:r>
      <w:proofErr w:type="spellEnd"/>
      <w:r>
        <w:t xml:space="preserve"> </w:t>
      </w:r>
      <w:proofErr w:type="spellStart"/>
      <w:r>
        <w:t>мен</w:t>
      </w:r>
      <w:proofErr w:type="spellEnd"/>
      <w:r>
        <w:t xml:space="preserve"> </w:t>
      </w:r>
      <w:proofErr w:type="spellStart"/>
      <w:r>
        <w:t>әсерлерді</w:t>
      </w:r>
      <w:proofErr w:type="spellEnd"/>
      <w:r>
        <w:t xml:space="preserve"> </w:t>
      </w:r>
      <w:proofErr w:type="spellStart"/>
      <w:r>
        <w:t>бағалау</w:t>
      </w:r>
      <w:proofErr w:type="spellEnd"/>
      <w:r>
        <w:t xml:space="preserve">) </w:t>
      </w:r>
      <w:proofErr w:type="spellStart"/>
      <w:r>
        <w:t>және</w:t>
      </w:r>
      <w:proofErr w:type="spellEnd"/>
      <w:r>
        <w:t xml:space="preserve"> PS6 (</w:t>
      </w:r>
      <w:r>
        <w:rPr>
          <w:lang w:val="kk-KZ"/>
        </w:rPr>
        <w:t>Б</w:t>
      </w:r>
      <w:proofErr w:type="spellStart"/>
      <w:r>
        <w:t>иоәртүрлілікті</w:t>
      </w:r>
      <w:proofErr w:type="spellEnd"/>
      <w:r>
        <w:t xml:space="preserve"> </w:t>
      </w:r>
      <w:proofErr w:type="spellStart"/>
      <w:r>
        <w:t>сақтау</w:t>
      </w:r>
      <w:proofErr w:type="spellEnd"/>
      <w:r>
        <w:t xml:space="preserve">) </w:t>
      </w:r>
      <w:proofErr w:type="spellStart"/>
      <w:r>
        <w:t>талаптарына</w:t>
      </w:r>
      <w:proofErr w:type="spellEnd"/>
      <w:r>
        <w:t xml:space="preserve"> </w:t>
      </w:r>
      <w:proofErr w:type="spellStart"/>
      <w:r>
        <w:t>сәйкес</w:t>
      </w:r>
      <w:proofErr w:type="spellEnd"/>
      <w:r>
        <w:t xml:space="preserve"> </w:t>
      </w:r>
      <w:proofErr w:type="spellStart"/>
      <w:r>
        <w:t>қоршаған</w:t>
      </w:r>
      <w:proofErr w:type="spellEnd"/>
      <w:r>
        <w:t xml:space="preserve"> </w:t>
      </w:r>
      <w:proofErr w:type="spellStart"/>
      <w:r>
        <w:t>ортаға</w:t>
      </w:r>
      <w:proofErr w:type="spellEnd"/>
      <w:r>
        <w:t xml:space="preserve"> </w:t>
      </w:r>
      <w:proofErr w:type="spellStart"/>
      <w:r>
        <w:t>әсер</w:t>
      </w:r>
      <w:proofErr w:type="spellEnd"/>
      <w:r>
        <w:t xml:space="preserve"> </w:t>
      </w:r>
      <w:proofErr w:type="spellStart"/>
      <w:r>
        <w:t>етуді</w:t>
      </w:r>
      <w:proofErr w:type="spellEnd"/>
      <w:r>
        <w:t xml:space="preserve"> </w:t>
      </w:r>
      <w:proofErr w:type="spellStart"/>
      <w:r>
        <w:t>азайтады</w:t>
      </w:r>
      <w:proofErr w:type="spellEnd"/>
      <w:r>
        <w:t xml:space="preserve">. </w:t>
      </w:r>
      <w:proofErr w:type="spellStart"/>
      <w:r>
        <w:t>Трасса</w:t>
      </w:r>
      <w:proofErr w:type="spellEnd"/>
      <w:r>
        <w:t xml:space="preserve"> </w:t>
      </w:r>
      <w:proofErr w:type="spellStart"/>
      <w:r>
        <w:t>тығыз</w:t>
      </w:r>
      <w:proofErr w:type="spellEnd"/>
      <w:r>
        <w:t xml:space="preserve"> </w:t>
      </w:r>
      <w:proofErr w:type="spellStart"/>
      <w:r>
        <w:t>қоныстанған</w:t>
      </w:r>
      <w:proofErr w:type="spellEnd"/>
      <w:r>
        <w:t xml:space="preserve"> </w:t>
      </w:r>
      <w:proofErr w:type="spellStart"/>
      <w:r>
        <w:t>аудандарды</w:t>
      </w:r>
      <w:proofErr w:type="spellEnd"/>
      <w:r>
        <w:t xml:space="preserve"> </w:t>
      </w:r>
      <w:proofErr w:type="spellStart"/>
      <w:r>
        <w:t>айналып</w:t>
      </w:r>
      <w:proofErr w:type="spellEnd"/>
      <w:r>
        <w:t xml:space="preserve"> </w:t>
      </w:r>
      <w:proofErr w:type="spellStart"/>
      <w:r>
        <w:t>өтіп</w:t>
      </w:r>
      <w:proofErr w:type="spellEnd"/>
      <w:r>
        <w:t xml:space="preserve">, </w:t>
      </w:r>
      <w:proofErr w:type="spellStart"/>
      <w:r>
        <w:t>осал</w:t>
      </w:r>
      <w:proofErr w:type="spellEnd"/>
      <w:r>
        <w:t xml:space="preserve"> </w:t>
      </w:r>
      <w:proofErr w:type="spellStart"/>
      <w:r>
        <w:t>экологиялық</w:t>
      </w:r>
      <w:proofErr w:type="spellEnd"/>
      <w:r>
        <w:t xml:space="preserve"> </w:t>
      </w:r>
      <w:proofErr w:type="spellStart"/>
      <w:r>
        <w:t>аймақтардың</w:t>
      </w:r>
      <w:proofErr w:type="spellEnd"/>
      <w:r>
        <w:t xml:space="preserve"> </w:t>
      </w:r>
      <w:proofErr w:type="spellStart"/>
      <w:r>
        <w:t>негізгі</w:t>
      </w:r>
      <w:proofErr w:type="spellEnd"/>
      <w:r>
        <w:t xml:space="preserve"> </w:t>
      </w:r>
      <w:proofErr w:type="spellStart"/>
      <w:r>
        <w:t>аудандарымен</w:t>
      </w:r>
      <w:proofErr w:type="spellEnd"/>
      <w:r>
        <w:t xml:space="preserve"> </w:t>
      </w:r>
      <w:proofErr w:type="spellStart"/>
      <w:r>
        <w:t>қиылысын</w:t>
      </w:r>
      <w:proofErr w:type="spellEnd"/>
      <w:r>
        <w:t xml:space="preserve"> </w:t>
      </w:r>
      <w:proofErr w:type="spellStart"/>
      <w:r>
        <w:t>азайтады</w:t>
      </w:r>
      <w:proofErr w:type="spellEnd"/>
      <w:r>
        <w:t xml:space="preserve">. </w:t>
      </w:r>
      <w:proofErr w:type="spellStart"/>
      <w:r>
        <w:t>Жер</w:t>
      </w:r>
      <w:proofErr w:type="spellEnd"/>
      <w:r>
        <w:rPr>
          <w:lang w:val="kk-KZ"/>
        </w:rPr>
        <w:t xml:space="preserve"> қазу</w:t>
      </w:r>
      <w:r>
        <w:t xml:space="preserve"> </w:t>
      </w:r>
      <w:proofErr w:type="spellStart"/>
      <w:r>
        <w:t>жұмыстарын</w:t>
      </w:r>
      <w:proofErr w:type="spellEnd"/>
      <w:r>
        <w:t xml:space="preserve"> </w:t>
      </w:r>
      <w:proofErr w:type="spellStart"/>
      <w:r>
        <w:t>бастамас</w:t>
      </w:r>
      <w:proofErr w:type="spellEnd"/>
      <w:r>
        <w:t xml:space="preserve"> </w:t>
      </w:r>
      <w:proofErr w:type="spellStart"/>
      <w:r>
        <w:t>бұрын</w:t>
      </w:r>
      <w:proofErr w:type="spellEnd"/>
      <w:r>
        <w:t xml:space="preserve"> </w:t>
      </w:r>
      <w:proofErr w:type="spellStart"/>
      <w:r>
        <w:t>өсімдіктерді</w:t>
      </w:r>
      <w:proofErr w:type="spellEnd"/>
      <w:r>
        <w:t xml:space="preserve"> </w:t>
      </w:r>
      <w:proofErr w:type="spellStart"/>
      <w:r>
        <w:t>тазарту</w:t>
      </w:r>
      <w:proofErr w:type="spellEnd"/>
      <w:r>
        <w:t xml:space="preserve"> </w:t>
      </w:r>
      <w:r>
        <w:rPr>
          <w:lang w:val="kk-KZ"/>
        </w:rPr>
        <w:t xml:space="preserve">тек </w:t>
      </w:r>
      <w:proofErr w:type="spellStart"/>
      <w:r>
        <w:t>құрылыс</w:t>
      </w:r>
      <w:proofErr w:type="spellEnd"/>
      <w:r>
        <w:t xml:space="preserve"> </w:t>
      </w:r>
      <w:proofErr w:type="spellStart"/>
      <w:r>
        <w:t>дәлізімен</w:t>
      </w:r>
      <w:proofErr w:type="spellEnd"/>
      <w:r>
        <w:t xml:space="preserve"> </w:t>
      </w:r>
      <w:proofErr w:type="spellStart"/>
      <w:r>
        <w:t>шектеледі</w:t>
      </w:r>
      <w:proofErr w:type="spellEnd"/>
      <w:r>
        <w:t xml:space="preserve">, </w:t>
      </w:r>
      <w:proofErr w:type="spellStart"/>
      <w:r>
        <w:t>ал</w:t>
      </w:r>
      <w:proofErr w:type="spellEnd"/>
      <w:r>
        <w:t xml:space="preserve"> </w:t>
      </w:r>
      <w:proofErr w:type="spellStart"/>
      <w:r>
        <w:t>су</w:t>
      </w:r>
      <w:proofErr w:type="spellEnd"/>
      <w:r>
        <w:t xml:space="preserve"> </w:t>
      </w:r>
      <w:proofErr w:type="spellStart"/>
      <w:r>
        <w:t>ағындарының</w:t>
      </w:r>
      <w:proofErr w:type="spellEnd"/>
      <w:r>
        <w:t xml:space="preserve"> </w:t>
      </w:r>
      <w:proofErr w:type="spellStart"/>
      <w:r>
        <w:t>қиылыстарында</w:t>
      </w:r>
      <w:proofErr w:type="spellEnd"/>
      <w:r>
        <w:t xml:space="preserve"> </w:t>
      </w:r>
      <w:proofErr w:type="spellStart"/>
      <w:r>
        <w:t>уақытша</w:t>
      </w:r>
      <w:proofErr w:type="spellEnd"/>
      <w:r>
        <w:t xml:space="preserve"> </w:t>
      </w:r>
      <w:proofErr w:type="spellStart"/>
      <w:r>
        <w:t>дренаждық</w:t>
      </w:r>
      <w:proofErr w:type="spellEnd"/>
      <w:r>
        <w:t xml:space="preserve"> </w:t>
      </w:r>
      <w:proofErr w:type="spellStart"/>
      <w:r>
        <w:t>арықтар</w:t>
      </w:r>
      <w:proofErr w:type="spellEnd"/>
      <w:r>
        <w:t xml:space="preserve"> </w:t>
      </w:r>
      <w:proofErr w:type="spellStart"/>
      <w:r>
        <w:t>мен</w:t>
      </w:r>
      <w:proofErr w:type="spellEnd"/>
      <w:r>
        <w:t xml:space="preserve"> </w:t>
      </w:r>
      <w:r>
        <w:rPr>
          <w:lang w:val="kk-KZ"/>
        </w:rPr>
        <w:t>сазды</w:t>
      </w:r>
      <w:r>
        <w:t xml:space="preserve"> </w:t>
      </w:r>
      <w:proofErr w:type="spellStart"/>
      <w:r>
        <w:t>қоршаулары</w:t>
      </w:r>
      <w:proofErr w:type="spellEnd"/>
      <w:r>
        <w:t xml:space="preserve"> </w:t>
      </w:r>
      <w:proofErr w:type="spellStart"/>
      <w:r>
        <w:t>сияқты</w:t>
      </w:r>
      <w:proofErr w:type="spellEnd"/>
      <w:r>
        <w:t xml:space="preserve"> </w:t>
      </w:r>
      <w:proofErr w:type="spellStart"/>
      <w:r>
        <w:t>эрозияға</w:t>
      </w:r>
      <w:proofErr w:type="spellEnd"/>
      <w:r>
        <w:t xml:space="preserve"> </w:t>
      </w:r>
      <w:proofErr w:type="spellStart"/>
      <w:r>
        <w:t>қарсы</w:t>
      </w:r>
      <w:proofErr w:type="spellEnd"/>
      <w:r>
        <w:t xml:space="preserve"> </w:t>
      </w:r>
      <w:proofErr w:type="spellStart"/>
      <w:r>
        <w:t>шаралар</w:t>
      </w:r>
      <w:proofErr w:type="spellEnd"/>
      <w:r>
        <w:t xml:space="preserve"> </w:t>
      </w:r>
      <w:proofErr w:type="spellStart"/>
      <w:r>
        <w:t>орнатылады</w:t>
      </w:r>
      <w:proofErr w:type="spellEnd"/>
      <w:r>
        <w:rPr>
          <w:lang w:val="kk-KZ"/>
        </w:rPr>
        <w:t>.</w:t>
      </w:r>
    </w:p>
    <w:p w14:paraId="741E4482" w14:textId="77777777" w:rsidR="006B6003" w:rsidRDefault="006B6003">
      <w:pPr>
        <w:pStyle w:val="ReportBodyPar"/>
      </w:pPr>
    </w:p>
    <w:p w14:paraId="483737BF" w14:textId="77777777" w:rsidR="006B6003" w:rsidRDefault="00000000">
      <w:pPr>
        <w:pStyle w:val="ReportBodyPar"/>
      </w:pPr>
      <w:proofErr w:type="spellStart"/>
      <w:r>
        <w:t>Жұмыс</w:t>
      </w:r>
      <w:proofErr w:type="spellEnd"/>
      <w:r>
        <w:t xml:space="preserve"> </w:t>
      </w:r>
      <w:proofErr w:type="spellStart"/>
      <w:r>
        <w:t>тиімділігін</w:t>
      </w:r>
      <w:proofErr w:type="spellEnd"/>
      <w:r>
        <w:t xml:space="preserve"> </w:t>
      </w:r>
      <w:proofErr w:type="spellStart"/>
      <w:r>
        <w:t>қамтамасыз</w:t>
      </w:r>
      <w:proofErr w:type="spellEnd"/>
      <w:r>
        <w:t xml:space="preserve"> </w:t>
      </w:r>
      <w:proofErr w:type="spellStart"/>
      <w:r>
        <w:t>ету</w:t>
      </w:r>
      <w:proofErr w:type="spellEnd"/>
      <w:r>
        <w:t xml:space="preserve"> </w:t>
      </w:r>
      <w:proofErr w:type="spellStart"/>
      <w:r>
        <w:t>үшін</w:t>
      </w:r>
      <w:proofErr w:type="spellEnd"/>
      <w:r>
        <w:t xml:space="preserve"> 8,18% </w:t>
      </w:r>
      <w:proofErr w:type="spellStart"/>
      <w:r>
        <w:t>бақылау</w:t>
      </w:r>
      <w:proofErr w:type="spellEnd"/>
      <w:r>
        <w:t xml:space="preserve"> </w:t>
      </w:r>
      <w:proofErr w:type="spellStart"/>
      <w:r>
        <w:t>еңісін</w:t>
      </w:r>
      <w:proofErr w:type="spellEnd"/>
      <w:r>
        <w:t xml:space="preserve"> </w:t>
      </w:r>
      <w:proofErr w:type="spellStart"/>
      <w:r>
        <w:t>және</w:t>
      </w:r>
      <w:proofErr w:type="spellEnd"/>
      <w:r>
        <w:t xml:space="preserve"> 1000 </w:t>
      </w:r>
      <w:proofErr w:type="spellStart"/>
      <w:r>
        <w:t>метр</w:t>
      </w:r>
      <w:proofErr w:type="spellEnd"/>
      <w:r>
        <w:t xml:space="preserve"> </w:t>
      </w:r>
      <w:proofErr w:type="spellStart"/>
      <w:r>
        <w:t>ең</w:t>
      </w:r>
      <w:proofErr w:type="spellEnd"/>
      <w:r>
        <w:t xml:space="preserve"> </w:t>
      </w:r>
      <w:proofErr w:type="spellStart"/>
      <w:r>
        <w:t>аз</w:t>
      </w:r>
      <w:proofErr w:type="spellEnd"/>
      <w:r>
        <w:t xml:space="preserve"> </w:t>
      </w:r>
      <w:proofErr w:type="spellStart"/>
      <w:r>
        <w:t>қисық</w:t>
      </w:r>
      <w:proofErr w:type="spellEnd"/>
      <w:r>
        <w:t xml:space="preserve"> </w:t>
      </w:r>
      <w:proofErr w:type="spellStart"/>
      <w:r>
        <w:t>радиусын</w:t>
      </w:r>
      <w:proofErr w:type="spellEnd"/>
      <w:r>
        <w:t xml:space="preserve"> </w:t>
      </w:r>
      <w:proofErr w:type="spellStart"/>
      <w:r>
        <w:t>сақтай</w:t>
      </w:r>
      <w:proofErr w:type="spellEnd"/>
      <w:r>
        <w:t xml:space="preserve"> </w:t>
      </w:r>
      <w:proofErr w:type="spellStart"/>
      <w:r>
        <w:t>отырып</w:t>
      </w:r>
      <w:proofErr w:type="spellEnd"/>
      <w:r>
        <w:t xml:space="preserve">, </w:t>
      </w:r>
      <w:proofErr w:type="spellStart"/>
      <w:r>
        <w:t>жағалаулар</w:t>
      </w:r>
      <w:proofErr w:type="spellEnd"/>
      <w:r>
        <w:t xml:space="preserve">, </w:t>
      </w:r>
      <w:proofErr w:type="spellStart"/>
      <w:r>
        <w:t>беткейлер</w:t>
      </w:r>
      <w:proofErr w:type="spellEnd"/>
      <w:r>
        <w:t xml:space="preserve"> </w:t>
      </w:r>
      <w:proofErr w:type="spellStart"/>
      <w:r>
        <w:t>мен</w:t>
      </w:r>
      <w:proofErr w:type="spellEnd"/>
      <w:r>
        <w:t xml:space="preserve"> </w:t>
      </w:r>
      <w:proofErr w:type="spellStart"/>
      <w:r>
        <w:t>бермалар</w:t>
      </w:r>
      <w:proofErr w:type="spellEnd"/>
      <w:r>
        <w:t xml:space="preserve"> </w:t>
      </w:r>
      <w:proofErr w:type="spellStart"/>
      <w:r>
        <w:t>темір</w:t>
      </w:r>
      <w:proofErr w:type="spellEnd"/>
      <w:r>
        <w:t xml:space="preserve"> </w:t>
      </w:r>
      <w:proofErr w:type="spellStart"/>
      <w:r>
        <w:t>жол</w:t>
      </w:r>
      <w:proofErr w:type="spellEnd"/>
      <w:r>
        <w:t xml:space="preserve"> </w:t>
      </w:r>
      <w:proofErr w:type="spellStart"/>
      <w:r>
        <w:t>құрылысының</w:t>
      </w:r>
      <w:proofErr w:type="spellEnd"/>
      <w:r>
        <w:t xml:space="preserve"> </w:t>
      </w:r>
      <w:proofErr w:type="spellStart"/>
      <w:r>
        <w:t>нормаларына</w:t>
      </w:r>
      <w:proofErr w:type="spellEnd"/>
      <w:r>
        <w:t xml:space="preserve"> </w:t>
      </w:r>
      <w:proofErr w:type="spellStart"/>
      <w:r>
        <w:t>сәйкес</w:t>
      </w:r>
      <w:proofErr w:type="spellEnd"/>
      <w:r>
        <w:t xml:space="preserve"> </w:t>
      </w:r>
      <w:proofErr w:type="spellStart"/>
      <w:r>
        <w:t>салынады</w:t>
      </w:r>
      <w:proofErr w:type="spellEnd"/>
      <w:r>
        <w:t xml:space="preserve">. </w:t>
      </w:r>
      <w:r>
        <w:rPr>
          <w:lang w:val="kk-KZ"/>
        </w:rPr>
        <w:t>ХҚК</w:t>
      </w:r>
      <w:r>
        <w:t xml:space="preserve"> PS3 (</w:t>
      </w:r>
      <w:r>
        <w:rPr>
          <w:lang w:val="kk-KZ"/>
        </w:rPr>
        <w:t>Р</w:t>
      </w:r>
      <w:proofErr w:type="spellStart"/>
      <w:r>
        <w:rPr>
          <w:rStyle w:val="anegp0gi0b9av8jahpyh"/>
        </w:rPr>
        <w:t>есурстарды</w:t>
      </w:r>
      <w:proofErr w:type="spellEnd"/>
      <w:r>
        <w:t xml:space="preserve"> </w:t>
      </w:r>
      <w:proofErr w:type="spellStart"/>
      <w:r>
        <w:rPr>
          <w:rStyle w:val="anegp0gi0b9av8jahpyh"/>
        </w:rPr>
        <w:t>тиімді</w:t>
      </w:r>
      <w:proofErr w:type="spellEnd"/>
      <w:r>
        <w:t xml:space="preserve"> </w:t>
      </w:r>
      <w:proofErr w:type="spellStart"/>
      <w:r>
        <w:rPr>
          <w:rStyle w:val="anegp0gi0b9av8jahpyh"/>
        </w:rPr>
        <w:t>пайдалану</w:t>
      </w:r>
      <w:proofErr w:type="spellEnd"/>
      <w:r>
        <w:t xml:space="preserve"> </w:t>
      </w:r>
      <w:proofErr w:type="spellStart"/>
      <w:r>
        <w:rPr>
          <w:rStyle w:val="anegp0gi0b9av8jahpyh"/>
        </w:rPr>
        <w:t>және</w:t>
      </w:r>
      <w:proofErr w:type="spellEnd"/>
      <w:r>
        <w:t xml:space="preserve"> </w:t>
      </w:r>
      <w:proofErr w:type="spellStart"/>
      <w:r>
        <w:rPr>
          <w:rStyle w:val="anegp0gi0b9av8jahpyh"/>
        </w:rPr>
        <w:t>ластануды</w:t>
      </w:r>
      <w:r>
        <w:t>ң</w:t>
      </w:r>
      <w:proofErr w:type="spellEnd"/>
      <w:r>
        <w:t xml:space="preserve"> </w:t>
      </w:r>
      <w:proofErr w:type="spellStart"/>
      <w:r>
        <w:t>алдын</w:t>
      </w:r>
      <w:proofErr w:type="spellEnd"/>
      <w:r>
        <w:t xml:space="preserve"> </w:t>
      </w:r>
      <w:proofErr w:type="spellStart"/>
      <w:r>
        <w:t>алу</w:t>
      </w:r>
      <w:proofErr w:type="spellEnd"/>
      <w:r>
        <w:t xml:space="preserve">) </w:t>
      </w:r>
      <w:proofErr w:type="spellStart"/>
      <w:r>
        <w:t>сәйкес</w:t>
      </w:r>
      <w:proofErr w:type="spellEnd"/>
      <w:r>
        <w:t xml:space="preserve"> </w:t>
      </w:r>
      <w:proofErr w:type="spellStart"/>
      <w:r>
        <w:t>маусымдық</w:t>
      </w:r>
      <w:proofErr w:type="spellEnd"/>
      <w:r>
        <w:t xml:space="preserve"> </w:t>
      </w:r>
      <w:proofErr w:type="spellStart"/>
      <w:r>
        <w:t>су</w:t>
      </w:r>
      <w:proofErr w:type="spellEnd"/>
      <w:r>
        <w:t xml:space="preserve"> </w:t>
      </w:r>
      <w:proofErr w:type="spellStart"/>
      <w:r>
        <w:t>ағындарына</w:t>
      </w:r>
      <w:proofErr w:type="spellEnd"/>
      <w:r>
        <w:t xml:space="preserve"> </w:t>
      </w:r>
      <w:proofErr w:type="spellStart"/>
      <w:r>
        <w:t>шөгінділердің</w:t>
      </w:r>
      <w:proofErr w:type="spellEnd"/>
      <w:r>
        <w:t xml:space="preserve"> </w:t>
      </w:r>
      <w:proofErr w:type="spellStart"/>
      <w:r>
        <w:t>түсуін</w:t>
      </w:r>
      <w:proofErr w:type="spellEnd"/>
      <w:r>
        <w:t xml:space="preserve"> </w:t>
      </w:r>
      <w:proofErr w:type="spellStart"/>
      <w:r>
        <w:t>болдырмау</w:t>
      </w:r>
      <w:proofErr w:type="spellEnd"/>
      <w:r>
        <w:t xml:space="preserve"> </w:t>
      </w:r>
      <w:proofErr w:type="spellStart"/>
      <w:r>
        <w:t>үшін</w:t>
      </w:r>
      <w:proofErr w:type="spellEnd"/>
      <w:r>
        <w:t xml:space="preserve"> </w:t>
      </w:r>
      <w:proofErr w:type="spellStart"/>
      <w:r>
        <w:t>уақытша</w:t>
      </w:r>
      <w:proofErr w:type="spellEnd"/>
      <w:r>
        <w:t xml:space="preserve"> </w:t>
      </w:r>
      <w:proofErr w:type="spellStart"/>
      <w:r>
        <w:t>қалдықтар</w:t>
      </w:r>
      <w:proofErr w:type="spellEnd"/>
      <w:r>
        <w:t xml:space="preserve"> </w:t>
      </w:r>
      <w:proofErr w:type="spellStart"/>
      <w:r>
        <w:t>үйінділері</w:t>
      </w:r>
      <w:proofErr w:type="spellEnd"/>
      <w:r>
        <w:t xml:space="preserve"> </w:t>
      </w:r>
      <w:proofErr w:type="spellStart"/>
      <w:r>
        <w:t>реттеледі</w:t>
      </w:r>
      <w:proofErr w:type="spellEnd"/>
      <w:r>
        <w:t>.</w:t>
      </w:r>
    </w:p>
    <w:p w14:paraId="0962726E" w14:textId="77777777" w:rsidR="006B6003" w:rsidRDefault="006B6003">
      <w:pPr>
        <w:pStyle w:val="ReportBodyPar"/>
      </w:pPr>
    </w:p>
    <w:p w14:paraId="20CCA9D9" w14:textId="77777777" w:rsidR="006B6003" w:rsidRDefault="00000000">
      <w:pPr>
        <w:pStyle w:val="ReportBodyPar"/>
        <w:rPr>
          <w:lang w:val="kk-KZ"/>
        </w:rPr>
      </w:pPr>
      <w:proofErr w:type="spellStart"/>
      <w:r>
        <w:t>Қазба</w:t>
      </w:r>
      <w:proofErr w:type="spellEnd"/>
      <w:r>
        <w:t xml:space="preserve"> </w:t>
      </w:r>
      <w:proofErr w:type="spellStart"/>
      <w:r>
        <w:t>жұмыстарынан</w:t>
      </w:r>
      <w:proofErr w:type="spellEnd"/>
      <w:r>
        <w:t xml:space="preserve"> </w:t>
      </w:r>
      <w:proofErr w:type="spellStart"/>
      <w:r>
        <w:t>кейін</w:t>
      </w:r>
      <w:proofErr w:type="spellEnd"/>
      <w:r>
        <w:t xml:space="preserve"> </w:t>
      </w:r>
      <w:proofErr w:type="spellStart"/>
      <w:r>
        <w:t>рельстерді</w:t>
      </w:r>
      <w:proofErr w:type="spellEnd"/>
      <w:r>
        <w:t xml:space="preserve"> </w:t>
      </w:r>
      <w:proofErr w:type="spellStart"/>
      <w:r>
        <w:t>төсеу</w:t>
      </w:r>
      <w:proofErr w:type="spellEnd"/>
      <w:r>
        <w:t xml:space="preserve"> </w:t>
      </w:r>
      <w:proofErr w:type="spellStart"/>
      <w:r>
        <w:t>жұмыстары</w:t>
      </w:r>
      <w:proofErr w:type="spellEnd"/>
      <w:r>
        <w:t xml:space="preserve"> </w:t>
      </w:r>
      <w:proofErr w:type="spellStart"/>
      <w:r>
        <w:t>басталады</w:t>
      </w:r>
      <w:proofErr w:type="spellEnd"/>
      <w:r>
        <w:t xml:space="preserve">, </w:t>
      </w:r>
      <w:proofErr w:type="spellStart"/>
      <w:r>
        <w:t>оның</w:t>
      </w:r>
      <w:proofErr w:type="spellEnd"/>
      <w:r>
        <w:t xml:space="preserve"> </w:t>
      </w:r>
      <w:proofErr w:type="spellStart"/>
      <w:r>
        <w:t>барысында</w:t>
      </w:r>
      <w:proofErr w:type="spellEnd"/>
      <w:r>
        <w:t xml:space="preserve"> </w:t>
      </w:r>
      <w:proofErr w:type="spellStart"/>
      <w:r>
        <w:t>стандартты</w:t>
      </w:r>
      <w:proofErr w:type="spellEnd"/>
      <w:r>
        <w:t xml:space="preserve"> </w:t>
      </w:r>
      <w:proofErr w:type="spellStart"/>
      <w:r>
        <w:t>арақашықтығы</w:t>
      </w:r>
      <w:proofErr w:type="spellEnd"/>
      <w:r>
        <w:t xml:space="preserve"> 35-65 </w:t>
      </w:r>
      <w:proofErr w:type="spellStart"/>
      <w:r>
        <w:t>мм</w:t>
      </w:r>
      <w:proofErr w:type="spellEnd"/>
      <w:r>
        <w:t xml:space="preserve"> </w:t>
      </w:r>
      <w:proofErr w:type="spellStart"/>
      <w:r>
        <w:t>қиыршық</w:t>
      </w:r>
      <w:proofErr w:type="spellEnd"/>
      <w:r>
        <w:t xml:space="preserve"> </w:t>
      </w:r>
      <w:proofErr w:type="spellStart"/>
      <w:r>
        <w:t>тастан</w:t>
      </w:r>
      <w:proofErr w:type="spellEnd"/>
      <w:r>
        <w:t xml:space="preserve"> </w:t>
      </w:r>
      <w:proofErr w:type="spellStart"/>
      <w:r>
        <w:t>жасалған</w:t>
      </w:r>
      <w:proofErr w:type="spellEnd"/>
      <w:r>
        <w:t xml:space="preserve"> </w:t>
      </w:r>
      <w:proofErr w:type="spellStart"/>
      <w:r>
        <w:t>балласт</w:t>
      </w:r>
      <w:proofErr w:type="spellEnd"/>
      <w:r>
        <w:t xml:space="preserve"> </w:t>
      </w:r>
      <w:proofErr w:type="spellStart"/>
      <w:r>
        <w:t>қабаты</w:t>
      </w:r>
      <w:proofErr w:type="spellEnd"/>
      <w:r>
        <w:t xml:space="preserve"> </w:t>
      </w:r>
      <w:proofErr w:type="spellStart"/>
      <w:r>
        <w:t>бар</w:t>
      </w:r>
      <w:proofErr w:type="spellEnd"/>
      <w:r>
        <w:t xml:space="preserve"> </w:t>
      </w:r>
      <w:proofErr w:type="spellStart"/>
      <w:r>
        <w:t>темірбетон</w:t>
      </w:r>
      <w:proofErr w:type="spellEnd"/>
      <w:r>
        <w:t xml:space="preserve"> </w:t>
      </w:r>
      <w:proofErr w:type="spellStart"/>
      <w:r>
        <w:t>шпалдарға</w:t>
      </w:r>
      <w:proofErr w:type="spellEnd"/>
      <w:r>
        <w:t xml:space="preserve"> </w:t>
      </w:r>
      <w:r>
        <w:rPr>
          <w:lang w:val="kk-KZ"/>
        </w:rPr>
        <w:t>ыстыққа бейімделген</w:t>
      </w:r>
      <w:r>
        <w:t xml:space="preserve"> R65 </w:t>
      </w:r>
      <w:proofErr w:type="spellStart"/>
      <w:r>
        <w:t>рельстері</w:t>
      </w:r>
      <w:proofErr w:type="spellEnd"/>
      <w:r>
        <w:t xml:space="preserve"> </w:t>
      </w:r>
      <w:proofErr w:type="spellStart"/>
      <w:r>
        <w:t>орнатылады</w:t>
      </w:r>
      <w:proofErr w:type="spellEnd"/>
      <w:r>
        <w:t>.</w:t>
      </w:r>
      <w:r>
        <w:rPr>
          <w:lang w:val="kk-KZ"/>
        </w:rPr>
        <w:t xml:space="preserve"> Алюминий термиялық дәнекерлеуді қолдана отырып, рельстерді үздіксіз дәнекерлеу технологиясы (РҮД) қолданылады.</w:t>
      </w:r>
    </w:p>
    <w:p w14:paraId="669CB309" w14:textId="77777777" w:rsidR="006B6003" w:rsidRDefault="006B6003">
      <w:pPr>
        <w:pStyle w:val="ReportBodyPar"/>
        <w:rPr>
          <w:lang w:val="kk-KZ"/>
        </w:rPr>
      </w:pPr>
    </w:p>
    <w:p w14:paraId="248D4BDE" w14:textId="77777777" w:rsidR="006B6003" w:rsidRDefault="00000000">
      <w:pPr>
        <w:pStyle w:val="ReportBodyPar"/>
        <w:rPr>
          <w:lang w:val="kk-KZ"/>
        </w:rPr>
      </w:pPr>
      <w:r>
        <w:rPr>
          <w:lang w:val="kk-KZ"/>
        </w:rPr>
        <w:lastRenderedPageBreak/>
        <w:t>Бір мезгілде 117 жерде және 19 көпір учаскесінде көпірлер мен су өткізгіш құбырларды орнату жұмыстары аяқталады, бұл уақытша су ағындары мен маусымдық су айдындарында гидравликалық үздіксіздікті қамтамасыз етеді. Жобаларға экологиялық байланысты сақтау мақсатында биоәртүрлілікке сезімтал аймақтардағы жабайы табиғатқа арналған жерасты өткелдері кіреді, бұл ХҚК PS6-ның тіршілік ету ортасын қорғау талаптарына сәйкес келеді. Құрылыс жұмыстарының дәйектілігі су ағындарындағы жұмыстарды төмен ағынды кезеңдермен шектейді, бұл судың тіршілік ету ортасының бұзылуын азайтады. Кейбір дала түрлері (мысалы, киік және т.б.) жер асты өткелдерін пайдаланбауы мүмкін. Олар үшін жер деңгейіндегі қоршалмаған өткелдер қажет болуы мүмкін. Мұндай өткелдердің орналасқан жерін, мөлшерін және санын Орталық Қазақстанда автомагистральдар мен басқа да теміржолдар үшін аналогтар жасау тәжірибесін, сондай-ақ халықаралық ұсынымдарды пайдалана отырып, 2025 жылдың соңына дейін жобалау инженерлерімен бағалау және келісу қажет. Биоәртүрлілікті басқару жоспары (ББЖ) бұл мәселені қамтиды. Ықтимал өткелдердің орындарын нақтылау үшін арнайы тексеру жабайы табиғатты қорғау жөніндегі жергілікті инспекцияның, "Охотзоопром" өндірістік бірлестігінің және ғылыми ұйымдардың қатысуымен жүргізілуі тиіс.</w:t>
      </w:r>
    </w:p>
    <w:p w14:paraId="5BA45731" w14:textId="77777777" w:rsidR="006B6003" w:rsidRDefault="006B6003">
      <w:pPr>
        <w:pStyle w:val="ReportBodyPar"/>
        <w:rPr>
          <w:lang w:val="kk-KZ"/>
        </w:rPr>
      </w:pPr>
    </w:p>
    <w:p w14:paraId="4AB1E0F2" w14:textId="77777777" w:rsidR="006B6003" w:rsidRDefault="00000000">
      <w:pPr>
        <w:pStyle w:val="ReportBodyPar"/>
        <w:rPr>
          <w:lang w:val="kk-KZ"/>
        </w:rPr>
      </w:pPr>
      <w:r>
        <w:rPr>
          <w:lang w:val="kk-KZ"/>
        </w:rPr>
        <w:t xml:space="preserve">Одан кейін, дәліз бойында дабыл беру, электрмен жабдықтау және телекоммуникация жүйелері орнатылады, содан кейін Қызылжар, Қаражал-2, Ақтау және Мойынты сияқты негізгі тораптарда станция ғимараттары, кірме жолдар мен жөндеу нысандары пайдалануға беріледі. Аумақты қалпына келтіру жергілікті өсімдік жабынын пайдалана отырып, бұзылған беткейлердегі қалпына келтіруді және уақытша құрылыс алаңдарын алып тастауды қамтиды.  </w:t>
      </w:r>
    </w:p>
    <w:p w14:paraId="250F7E34" w14:textId="77777777" w:rsidR="006B6003" w:rsidRDefault="006B6003">
      <w:pPr>
        <w:pStyle w:val="ReportBodyPar"/>
        <w:rPr>
          <w:lang w:val="kk-KZ"/>
        </w:rPr>
      </w:pPr>
    </w:p>
    <w:p w14:paraId="5E696602" w14:textId="77777777" w:rsidR="006B6003" w:rsidRDefault="00000000">
      <w:pPr>
        <w:pStyle w:val="31"/>
        <w:ind w:left="720"/>
        <w:rPr>
          <w:b w:val="0"/>
        </w:rPr>
      </w:pPr>
      <w:bookmarkStart w:id="424" w:name="_bookmark25"/>
      <w:bookmarkStart w:id="425" w:name="_bookmark43"/>
      <w:bookmarkStart w:id="426" w:name="_Toc210338922"/>
      <w:bookmarkStart w:id="427" w:name="_bookmark26"/>
      <w:bookmarkStart w:id="428" w:name="_Toc210338921"/>
      <w:bookmarkStart w:id="429" w:name="_Toc210338920"/>
      <w:bookmarkStart w:id="430" w:name="_Toc210338919"/>
      <w:bookmarkStart w:id="431" w:name="_Toc210338923"/>
      <w:bookmarkStart w:id="432" w:name="_Toc210338924"/>
      <w:bookmarkStart w:id="433" w:name="_bookmark33"/>
      <w:bookmarkStart w:id="434" w:name="_Toc210644721"/>
      <w:bookmarkStart w:id="435" w:name="_Toc209706860"/>
      <w:bookmarkStart w:id="436" w:name="_Toc208973727"/>
      <w:bookmarkStart w:id="437" w:name="_Toc208974127"/>
      <w:bookmarkStart w:id="438" w:name="_Toc208973927"/>
      <w:bookmarkStart w:id="439" w:name="_Toc208974537"/>
      <w:bookmarkStart w:id="440" w:name="_Toc208974329"/>
      <w:bookmarkEnd w:id="424"/>
      <w:bookmarkEnd w:id="425"/>
      <w:bookmarkEnd w:id="426"/>
      <w:bookmarkEnd w:id="427"/>
      <w:bookmarkEnd w:id="428"/>
      <w:bookmarkEnd w:id="429"/>
      <w:bookmarkEnd w:id="430"/>
      <w:bookmarkEnd w:id="431"/>
      <w:bookmarkEnd w:id="432"/>
      <w:bookmarkEnd w:id="433"/>
      <w:r>
        <w:rPr>
          <w:lang w:val="kk-KZ"/>
        </w:rPr>
        <w:t>Жобалық шешімдер және жұмыс кезеңдері</w:t>
      </w:r>
      <w:bookmarkEnd w:id="434"/>
    </w:p>
    <w:p w14:paraId="0C7B41C2" w14:textId="77777777" w:rsidR="006B6003" w:rsidRDefault="006B6003">
      <w:pPr>
        <w:rPr>
          <w:rFonts w:ascii="Arial" w:eastAsia="Times New Roman" w:hAnsi="Arial" w:cs="Arial"/>
          <w:bCs/>
          <w:iCs/>
          <w:color w:val="222222"/>
          <w:sz w:val="24"/>
          <w:szCs w:val="24"/>
          <w:highlight w:val="green"/>
          <w:lang w:eastAsia="en-PH"/>
        </w:rPr>
      </w:pPr>
    </w:p>
    <w:p w14:paraId="6F965995" w14:textId="77777777" w:rsidR="006B6003" w:rsidRDefault="00000000">
      <w:pPr>
        <w:jc w:val="both"/>
        <w:rPr>
          <w:rFonts w:ascii="Arial" w:eastAsia="Times New Roman" w:hAnsi="Arial" w:cs="Arial"/>
          <w:bCs/>
          <w:iCs/>
          <w:color w:val="222222"/>
          <w:sz w:val="24"/>
          <w:szCs w:val="24"/>
          <w:lang w:val="kk-KZ" w:eastAsia="en-PH"/>
        </w:rPr>
      </w:pPr>
      <w:r>
        <w:rPr>
          <w:rFonts w:ascii="Arial" w:eastAsia="Times New Roman" w:hAnsi="Arial" w:cs="Arial"/>
          <w:bCs/>
          <w:iCs/>
          <w:color w:val="222222"/>
          <w:sz w:val="24"/>
          <w:szCs w:val="24"/>
          <w:lang w:val="kk-KZ" w:eastAsia="en-PH"/>
        </w:rPr>
        <w:t>Теміржол құрылысы әр түрлі командалар арасында мұқият жоспарлауды, инженерлік білімді және үйлестіруді қажет ететін бірнеше кезеңдерді қамтиды. Негізгі кезеңдер төменде келтірілген:</w:t>
      </w:r>
    </w:p>
    <w:p w14:paraId="75F7AC7A" w14:textId="77777777" w:rsidR="006B6003" w:rsidRDefault="006B6003">
      <w:pPr>
        <w:rPr>
          <w:rFonts w:ascii="Arial" w:eastAsia="Times New Roman" w:hAnsi="Arial" w:cs="Arial"/>
          <w:bCs/>
          <w:iCs/>
          <w:color w:val="222222"/>
          <w:sz w:val="24"/>
          <w:szCs w:val="24"/>
          <w:lang w:val="kk-KZ" w:eastAsia="en-PH"/>
        </w:rPr>
      </w:pPr>
    </w:p>
    <w:p w14:paraId="39A0AE32" w14:textId="77777777" w:rsidR="006B6003" w:rsidRDefault="00000000">
      <w:pPr>
        <w:jc w:val="both"/>
        <w:outlineLvl w:val="0"/>
        <w:rPr>
          <w:rFonts w:ascii="Arial" w:eastAsia="Times New Roman" w:hAnsi="Arial" w:cs="Arial"/>
          <w:b/>
          <w:bCs/>
          <w:color w:val="222222"/>
          <w:sz w:val="24"/>
          <w:szCs w:val="24"/>
          <w:lang w:val="kk-KZ" w:eastAsia="en-PH"/>
        </w:rPr>
      </w:pPr>
      <w:r>
        <w:rPr>
          <w:rFonts w:ascii="Arial" w:eastAsia="Times New Roman" w:hAnsi="Arial" w:cs="Arial"/>
          <w:b/>
          <w:bCs/>
          <w:color w:val="222222"/>
          <w:sz w:val="24"/>
          <w:szCs w:val="24"/>
          <w:lang w:val="kk-KZ" w:eastAsia="en-PH"/>
        </w:rPr>
        <w:t>1 Техникалық-экономикалық негіздеме және жоспарлау</w:t>
      </w:r>
    </w:p>
    <w:p w14:paraId="644780F7" w14:textId="77777777" w:rsidR="006B6003" w:rsidRDefault="006B6003">
      <w:pPr>
        <w:rPr>
          <w:rFonts w:ascii="Arial" w:eastAsia="Times New Roman" w:hAnsi="Arial" w:cs="Arial"/>
          <w:b/>
          <w:bCs/>
          <w:color w:val="222222"/>
          <w:sz w:val="24"/>
          <w:szCs w:val="24"/>
          <w:lang w:val="kk-KZ" w:eastAsia="en-PH"/>
        </w:rPr>
      </w:pPr>
    </w:p>
    <w:p w14:paraId="262B648A" w14:textId="77777777" w:rsidR="006B6003" w:rsidRDefault="00000000">
      <w:pPr>
        <w:jc w:val="both"/>
        <w:rPr>
          <w:rFonts w:ascii="Arial" w:eastAsia="Times New Roman" w:hAnsi="Arial" w:cs="Arial"/>
          <w:color w:val="222222"/>
          <w:sz w:val="24"/>
          <w:szCs w:val="24"/>
          <w:lang w:val="kk-KZ" w:eastAsia="en-PH"/>
        </w:rPr>
      </w:pPr>
      <w:r>
        <w:rPr>
          <w:rFonts w:ascii="Arial" w:eastAsia="Times New Roman" w:hAnsi="Arial" w:cs="Arial"/>
          <w:color w:val="222222"/>
          <w:sz w:val="24"/>
          <w:szCs w:val="24"/>
          <w:lang w:val="kk-KZ" w:eastAsia="en-PH"/>
        </w:rPr>
        <w:t xml:space="preserve">Экономикалық пайда, көлік сұранысы және ықтимал маршруттар сияқты факторларды ескере отырып, теміржол құрылысының қажеттілігін </w:t>
      </w:r>
      <w:r>
        <w:rPr>
          <w:rFonts w:ascii="Arial" w:eastAsia="Times New Roman" w:hAnsi="Arial" w:cs="Arial"/>
          <w:i/>
          <w:color w:val="222222"/>
          <w:sz w:val="24"/>
          <w:szCs w:val="24"/>
          <w:lang w:val="kk-KZ" w:eastAsia="en-PH"/>
        </w:rPr>
        <w:t>алдын ала бағалау</w:t>
      </w:r>
      <w:r>
        <w:rPr>
          <w:rFonts w:ascii="Arial" w:eastAsia="Times New Roman" w:hAnsi="Arial" w:cs="Arial"/>
          <w:color w:val="222222"/>
          <w:sz w:val="24"/>
          <w:szCs w:val="24"/>
          <w:lang w:val="kk-KZ" w:eastAsia="en-PH"/>
        </w:rPr>
        <w:t>.</w:t>
      </w:r>
    </w:p>
    <w:p w14:paraId="69BCCFAE" w14:textId="77777777" w:rsidR="006B6003" w:rsidRDefault="006B6003">
      <w:pPr>
        <w:jc w:val="both"/>
        <w:rPr>
          <w:rFonts w:ascii="Arial" w:eastAsia="Times New Roman" w:hAnsi="Arial" w:cs="Arial"/>
          <w:color w:val="222222"/>
          <w:sz w:val="24"/>
          <w:szCs w:val="24"/>
          <w:lang w:val="kk-KZ" w:eastAsia="en-PH"/>
        </w:rPr>
      </w:pPr>
    </w:p>
    <w:p w14:paraId="0B784658" w14:textId="77777777" w:rsidR="006B6003" w:rsidRDefault="00000000">
      <w:pPr>
        <w:jc w:val="both"/>
        <w:outlineLvl w:val="0"/>
        <w:rPr>
          <w:rFonts w:ascii="Arial" w:eastAsia="Times New Roman" w:hAnsi="Arial" w:cs="Arial"/>
          <w:i/>
          <w:color w:val="222222"/>
          <w:sz w:val="24"/>
          <w:szCs w:val="24"/>
          <w:lang w:val="kk-KZ" w:eastAsia="en-PH"/>
        </w:rPr>
      </w:pPr>
      <w:r>
        <w:rPr>
          <w:rFonts w:ascii="Arial" w:eastAsia="Times New Roman" w:hAnsi="Arial" w:cs="Arial"/>
          <w:i/>
          <w:color w:val="222222"/>
          <w:sz w:val="24"/>
          <w:szCs w:val="24"/>
          <w:lang w:val="kk-KZ" w:eastAsia="en-PH"/>
        </w:rPr>
        <w:t xml:space="preserve">Бағытты таңдау </w:t>
      </w:r>
    </w:p>
    <w:p w14:paraId="202F4250" w14:textId="77777777" w:rsidR="006B6003" w:rsidRDefault="00000000">
      <w:pPr>
        <w:jc w:val="both"/>
        <w:rPr>
          <w:rFonts w:ascii="Arial" w:eastAsia="Times New Roman" w:hAnsi="Arial" w:cs="Arial"/>
          <w:color w:val="222222"/>
          <w:sz w:val="24"/>
          <w:szCs w:val="24"/>
          <w:lang w:val="kk-KZ" w:eastAsia="en-PH"/>
        </w:rPr>
      </w:pPr>
      <w:r>
        <w:rPr>
          <w:rFonts w:ascii="Arial" w:eastAsia="Times New Roman" w:hAnsi="Arial" w:cs="Arial"/>
          <w:color w:val="222222"/>
          <w:sz w:val="24"/>
          <w:szCs w:val="24"/>
          <w:lang w:val="kk-KZ" w:eastAsia="en-PH"/>
        </w:rPr>
        <w:t>Жер бедері, жерге меншік құқығы, қолданыстағы инфрақұрылым және қоршаған ортаға әсер ету сияқты факторларды ескере отырып, мүмкін бағыттарды анықтау.</w:t>
      </w:r>
    </w:p>
    <w:p w14:paraId="500FAE36" w14:textId="77777777" w:rsidR="006B6003" w:rsidRDefault="006B6003">
      <w:pPr>
        <w:jc w:val="both"/>
        <w:rPr>
          <w:rFonts w:ascii="Arial" w:eastAsia="Times New Roman" w:hAnsi="Arial" w:cs="Arial"/>
          <w:color w:val="222222"/>
          <w:sz w:val="24"/>
          <w:szCs w:val="24"/>
          <w:lang w:val="kk-KZ" w:eastAsia="en-PH"/>
        </w:rPr>
      </w:pPr>
    </w:p>
    <w:p w14:paraId="049B1B79" w14:textId="77777777" w:rsidR="006B6003" w:rsidRDefault="00000000">
      <w:pPr>
        <w:jc w:val="both"/>
        <w:outlineLvl w:val="0"/>
        <w:rPr>
          <w:rFonts w:ascii="Arial" w:eastAsia="Times New Roman" w:hAnsi="Arial" w:cs="Arial"/>
          <w:i/>
          <w:color w:val="222222"/>
          <w:sz w:val="24"/>
          <w:szCs w:val="24"/>
          <w:lang w:val="kk-KZ" w:eastAsia="en-PH"/>
        </w:rPr>
      </w:pPr>
      <w:r>
        <w:rPr>
          <w:rFonts w:ascii="Arial" w:eastAsia="Times New Roman" w:hAnsi="Arial" w:cs="Arial"/>
          <w:i/>
          <w:color w:val="222222"/>
          <w:sz w:val="24"/>
          <w:szCs w:val="24"/>
          <w:lang w:val="kk-KZ" w:eastAsia="en-PH"/>
        </w:rPr>
        <w:t xml:space="preserve">Техникалық-экономикалық негіздеме </w:t>
      </w:r>
    </w:p>
    <w:p w14:paraId="4D7999DE" w14:textId="77777777" w:rsidR="006B6003" w:rsidRDefault="00000000">
      <w:pPr>
        <w:jc w:val="both"/>
        <w:rPr>
          <w:rFonts w:ascii="Arial" w:eastAsia="Times New Roman" w:hAnsi="Arial" w:cs="Arial"/>
          <w:color w:val="222222"/>
          <w:sz w:val="24"/>
          <w:szCs w:val="24"/>
          <w:lang w:val="kk-KZ" w:eastAsia="en-PH"/>
        </w:rPr>
      </w:pPr>
      <w:r>
        <w:rPr>
          <w:rFonts w:ascii="Arial" w:eastAsia="Times New Roman" w:hAnsi="Arial" w:cs="Arial"/>
          <w:color w:val="222222"/>
          <w:sz w:val="24"/>
          <w:szCs w:val="24"/>
          <w:lang w:val="kk-KZ" w:eastAsia="en-PH"/>
        </w:rPr>
        <w:t xml:space="preserve">Таңдалған бағыттың техникалық, қаржылық және экологиялық орындылығына егжей-тегжейлі талдау жүргізу. </w:t>
      </w:r>
      <w:r>
        <w:rPr>
          <w:rFonts w:ascii="Arial" w:eastAsia="Times New Roman" w:hAnsi="Arial" w:cs="Arial"/>
          <w:color w:val="222222"/>
          <w:sz w:val="24"/>
          <w:szCs w:val="24"/>
          <w:u w:val="single"/>
          <w:lang w:val="kk-KZ" w:eastAsia="en-PH"/>
        </w:rPr>
        <w:t>Бұл жұмыс қазіргі уақытта жүргізілуде</w:t>
      </w:r>
      <w:r>
        <w:rPr>
          <w:rFonts w:ascii="Arial" w:eastAsia="Times New Roman" w:hAnsi="Arial" w:cs="Arial"/>
          <w:color w:val="222222"/>
          <w:sz w:val="24"/>
          <w:szCs w:val="24"/>
          <w:lang w:val="kk-KZ" w:eastAsia="en-PH"/>
        </w:rPr>
        <w:t>.</w:t>
      </w:r>
    </w:p>
    <w:p w14:paraId="4D10BA3B" w14:textId="77777777" w:rsidR="006B6003" w:rsidRDefault="006B6003">
      <w:pPr>
        <w:ind w:left="1080" w:hanging="360"/>
        <w:rPr>
          <w:rFonts w:ascii="Arial" w:eastAsia="Times New Roman" w:hAnsi="Arial" w:cs="Arial"/>
          <w:color w:val="222222"/>
          <w:sz w:val="24"/>
          <w:szCs w:val="24"/>
          <w:lang w:val="kk-KZ" w:eastAsia="en-PH"/>
        </w:rPr>
      </w:pPr>
    </w:p>
    <w:p w14:paraId="15C54872" w14:textId="77777777" w:rsidR="006B6003" w:rsidRDefault="006B6003">
      <w:pPr>
        <w:ind w:left="1080" w:hanging="360"/>
        <w:rPr>
          <w:rFonts w:ascii="Arial" w:eastAsia="Times New Roman" w:hAnsi="Arial" w:cs="Arial"/>
          <w:color w:val="222222"/>
          <w:sz w:val="24"/>
          <w:szCs w:val="24"/>
          <w:u w:val="single"/>
          <w:lang w:val="kk-KZ" w:eastAsia="en-PH"/>
        </w:rPr>
      </w:pPr>
    </w:p>
    <w:p w14:paraId="4C78FD2D" w14:textId="77777777" w:rsidR="006B6003" w:rsidRDefault="00000000">
      <w:pPr>
        <w:jc w:val="both"/>
        <w:rPr>
          <w:rFonts w:ascii="Arial" w:eastAsia="Times New Roman" w:hAnsi="Arial" w:cs="Arial"/>
          <w:b/>
          <w:bCs/>
          <w:color w:val="222222"/>
          <w:sz w:val="24"/>
          <w:szCs w:val="24"/>
          <w:lang w:val="kk-KZ" w:eastAsia="en-PH"/>
        </w:rPr>
      </w:pPr>
      <w:r>
        <w:rPr>
          <w:rFonts w:ascii="Arial" w:eastAsia="Times New Roman" w:hAnsi="Arial" w:cs="Arial"/>
          <w:i/>
          <w:iCs/>
          <w:color w:val="222222"/>
          <w:sz w:val="24"/>
          <w:szCs w:val="24"/>
          <w:lang w:val="kk-KZ" w:eastAsia="en-PH"/>
        </w:rPr>
        <w:t>2</w:t>
      </w:r>
      <w:r>
        <w:rPr>
          <w:rFonts w:ascii="Arial" w:eastAsia="Times New Roman" w:hAnsi="Arial" w:cs="Arial"/>
          <w:b/>
          <w:bCs/>
          <w:color w:val="222222"/>
          <w:sz w:val="24"/>
          <w:szCs w:val="24"/>
          <w:lang w:val="kk-KZ" w:eastAsia="en-PH"/>
        </w:rPr>
        <w:t>. Геодезиялық түсірілім және бағытты жобалау</w:t>
      </w:r>
    </w:p>
    <w:p w14:paraId="5895974A" w14:textId="77777777" w:rsidR="006B6003" w:rsidRDefault="006B6003">
      <w:pPr>
        <w:rPr>
          <w:rFonts w:ascii="Arial" w:eastAsia="Times New Roman" w:hAnsi="Arial" w:cs="Arial"/>
          <w:color w:val="222222"/>
          <w:sz w:val="24"/>
          <w:szCs w:val="24"/>
          <w:lang w:val="kk-KZ" w:eastAsia="en-PH"/>
        </w:rPr>
      </w:pPr>
    </w:p>
    <w:p w14:paraId="7DD9D9F4" w14:textId="77777777" w:rsidR="006B6003" w:rsidRDefault="00000000">
      <w:pPr>
        <w:jc w:val="both"/>
        <w:rPr>
          <w:rFonts w:ascii="Arial" w:eastAsia="Times New Roman" w:hAnsi="Arial" w:cs="Arial"/>
          <w:color w:val="222222"/>
          <w:sz w:val="24"/>
          <w:szCs w:val="24"/>
          <w:lang w:val="kk-KZ" w:eastAsia="en-PH"/>
        </w:rPr>
      </w:pPr>
      <w:r>
        <w:rPr>
          <w:rFonts w:ascii="Arial" w:eastAsia="Times New Roman" w:hAnsi="Arial" w:cs="Arial"/>
          <w:color w:val="222222"/>
          <w:sz w:val="24"/>
          <w:szCs w:val="24"/>
          <w:lang w:val="kk-KZ" w:eastAsia="en-PH"/>
        </w:rPr>
        <w:t>Жер бедерін, су айдындарын, қолданыстағы инфрақұрылымды және ықтимал кедергілерді анықтау үшін егжей-тегжейлі топографиялық түсірілім жүргізу.</w:t>
      </w:r>
    </w:p>
    <w:p w14:paraId="298B714F" w14:textId="77777777" w:rsidR="006B6003" w:rsidRDefault="006B6003">
      <w:pPr>
        <w:rPr>
          <w:rFonts w:ascii="Arial" w:eastAsia="Times New Roman" w:hAnsi="Arial" w:cs="Arial"/>
          <w:color w:val="222222"/>
          <w:sz w:val="24"/>
          <w:szCs w:val="24"/>
          <w:lang w:val="kk-KZ" w:eastAsia="en-PH"/>
        </w:rPr>
      </w:pPr>
    </w:p>
    <w:p w14:paraId="6586AD5A" w14:textId="77777777" w:rsidR="006B6003" w:rsidRDefault="00000000">
      <w:pPr>
        <w:jc w:val="both"/>
        <w:rPr>
          <w:rFonts w:ascii="Arial" w:eastAsia="Times New Roman" w:hAnsi="Arial" w:cs="Arial"/>
          <w:color w:val="222222"/>
          <w:sz w:val="24"/>
          <w:szCs w:val="24"/>
          <w:lang w:val="kk-KZ" w:eastAsia="en-PH"/>
        </w:rPr>
      </w:pPr>
      <w:r>
        <w:rPr>
          <w:rFonts w:ascii="Arial" w:eastAsia="Times New Roman" w:hAnsi="Arial" w:cs="Arial"/>
          <w:i/>
          <w:color w:val="222222"/>
          <w:sz w:val="24"/>
          <w:szCs w:val="24"/>
          <w:lang w:val="kk-KZ" w:eastAsia="en-PH"/>
        </w:rPr>
        <w:t>Бағытты жобалау</w:t>
      </w:r>
      <w:r>
        <w:rPr>
          <w:rFonts w:ascii="Arial" w:eastAsia="Times New Roman" w:hAnsi="Arial" w:cs="Arial"/>
          <w:color w:val="222222"/>
          <w:sz w:val="24"/>
          <w:szCs w:val="24"/>
          <w:lang w:val="kk-KZ" w:eastAsia="en-PH"/>
        </w:rPr>
        <w:t xml:space="preserve"> - бұрылыстарды, беткейлерді және түзу учаскелерді қоса алғанда, жолдардың нақты орналасуын анықтау.</w:t>
      </w:r>
    </w:p>
    <w:p w14:paraId="7AB544BC" w14:textId="77777777" w:rsidR="006B6003" w:rsidRDefault="006B6003">
      <w:pPr>
        <w:jc w:val="both"/>
        <w:rPr>
          <w:rFonts w:ascii="Arial" w:eastAsia="Times New Roman" w:hAnsi="Arial" w:cs="Arial"/>
          <w:color w:val="222222"/>
          <w:sz w:val="24"/>
          <w:szCs w:val="24"/>
          <w:lang w:val="kk-KZ" w:eastAsia="en-PH"/>
        </w:rPr>
      </w:pPr>
    </w:p>
    <w:p w14:paraId="171AE7D8" w14:textId="77777777" w:rsidR="006B6003" w:rsidRDefault="00000000">
      <w:pPr>
        <w:jc w:val="both"/>
        <w:rPr>
          <w:rFonts w:ascii="Arial" w:eastAsia="Times New Roman" w:hAnsi="Arial" w:cs="Arial"/>
          <w:color w:val="222222"/>
          <w:sz w:val="24"/>
          <w:szCs w:val="24"/>
          <w:lang w:val="kk-KZ" w:eastAsia="en-PH"/>
        </w:rPr>
      </w:pPr>
      <w:r>
        <w:rPr>
          <w:rFonts w:ascii="Arial" w:eastAsia="Times New Roman" w:hAnsi="Arial" w:cs="Arial"/>
          <w:i/>
          <w:color w:val="222222"/>
          <w:sz w:val="24"/>
          <w:szCs w:val="24"/>
          <w:lang w:val="kk-KZ" w:eastAsia="en-PH"/>
        </w:rPr>
        <w:t>Инженерлік жобалау</w:t>
      </w:r>
      <w:r>
        <w:rPr>
          <w:rFonts w:ascii="Arial" w:eastAsia="Times New Roman" w:hAnsi="Arial" w:cs="Arial"/>
          <w:color w:val="222222"/>
          <w:sz w:val="24"/>
          <w:szCs w:val="24"/>
          <w:lang w:val="kk-KZ" w:eastAsia="en-PH"/>
        </w:rPr>
        <w:t xml:space="preserve"> - жолдарды, құрылыстарды (көпірлер, туннельдер және т.б.), дренаждық жүйелерді және басқа инфрақұрылым элементтерін орналастырудың егжей-тегжейлі инженерлік жоспарларын әзірлеу. </w:t>
      </w:r>
      <w:r>
        <w:rPr>
          <w:rFonts w:ascii="Arial" w:eastAsia="Times New Roman" w:hAnsi="Arial" w:cs="Arial"/>
          <w:color w:val="222222"/>
          <w:sz w:val="24"/>
          <w:szCs w:val="24"/>
          <w:u w:val="single"/>
          <w:lang w:val="kk-KZ" w:eastAsia="en-PH"/>
        </w:rPr>
        <w:t>Қазіргі уақытта бұл жұмыстар басталды</w:t>
      </w:r>
      <w:r>
        <w:rPr>
          <w:rFonts w:ascii="Arial" w:eastAsia="Times New Roman" w:hAnsi="Arial" w:cs="Arial"/>
          <w:color w:val="222222"/>
          <w:sz w:val="24"/>
          <w:szCs w:val="24"/>
          <w:lang w:val="kk-KZ" w:eastAsia="en-PH"/>
        </w:rPr>
        <w:t>.</w:t>
      </w:r>
    </w:p>
    <w:p w14:paraId="7E3D1392" w14:textId="77777777" w:rsidR="006B6003" w:rsidRDefault="006B6003">
      <w:pPr>
        <w:rPr>
          <w:rFonts w:ascii="Arial" w:eastAsia="Times New Roman" w:hAnsi="Arial" w:cs="Arial"/>
          <w:color w:val="222222"/>
          <w:sz w:val="24"/>
          <w:szCs w:val="24"/>
          <w:lang w:val="kk-KZ" w:eastAsia="en-PH"/>
        </w:rPr>
      </w:pPr>
    </w:p>
    <w:p w14:paraId="0824BA89" w14:textId="77777777" w:rsidR="006B6003" w:rsidRDefault="00000000">
      <w:pPr>
        <w:rPr>
          <w:rFonts w:ascii="Arial" w:eastAsia="Times New Roman" w:hAnsi="Arial" w:cs="Arial"/>
          <w:b/>
          <w:bCs/>
          <w:color w:val="222222"/>
          <w:sz w:val="24"/>
          <w:szCs w:val="24"/>
          <w:lang w:val="kk-KZ" w:eastAsia="en-PH"/>
        </w:rPr>
      </w:pPr>
      <w:r>
        <w:rPr>
          <w:rFonts w:ascii="Arial" w:eastAsia="Times New Roman" w:hAnsi="Arial" w:cs="Arial"/>
          <w:color w:val="222222"/>
          <w:sz w:val="24"/>
          <w:szCs w:val="24"/>
          <w:lang w:val="kk-KZ" w:eastAsia="en-PH"/>
        </w:rPr>
        <w:t>3</w:t>
      </w:r>
      <w:r>
        <w:rPr>
          <w:rFonts w:ascii="Arial" w:eastAsia="Times New Roman" w:hAnsi="Arial" w:cs="Arial"/>
          <w:b/>
          <w:bCs/>
          <w:color w:val="222222"/>
          <w:sz w:val="24"/>
          <w:szCs w:val="24"/>
          <w:lang w:val="kk-KZ" w:eastAsia="en-PH"/>
        </w:rPr>
        <w:t>. Жер учаскелерін сатып алу және экологиялық бағалау</w:t>
      </w:r>
    </w:p>
    <w:p w14:paraId="0414BBDE" w14:textId="77777777" w:rsidR="006B6003" w:rsidRDefault="006B6003">
      <w:pPr>
        <w:rPr>
          <w:rFonts w:ascii="Arial" w:eastAsia="Times New Roman" w:hAnsi="Arial" w:cs="Arial"/>
          <w:b/>
          <w:bCs/>
          <w:color w:val="222222"/>
          <w:sz w:val="24"/>
          <w:szCs w:val="24"/>
          <w:lang w:val="kk-KZ" w:eastAsia="en-PH"/>
        </w:rPr>
      </w:pPr>
    </w:p>
    <w:p w14:paraId="2A77D990" w14:textId="77777777" w:rsidR="006B6003" w:rsidRDefault="00000000">
      <w:pPr>
        <w:jc w:val="both"/>
        <w:rPr>
          <w:rFonts w:ascii="Arial" w:eastAsia="Times New Roman" w:hAnsi="Arial" w:cs="Arial"/>
          <w:color w:val="222222"/>
          <w:sz w:val="24"/>
          <w:szCs w:val="24"/>
          <w:lang w:val="kk-KZ" w:eastAsia="en-PH"/>
        </w:rPr>
      </w:pPr>
      <w:r>
        <w:rPr>
          <w:rFonts w:ascii="Arial" w:eastAsia="Times New Roman" w:hAnsi="Arial" w:cs="Arial"/>
          <w:i/>
          <w:color w:val="222222"/>
          <w:sz w:val="24"/>
          <w:szCs w:val="24"/>
          <w:lang w:val="kk-KZ" w:eastAsia="en-PH"/>
        </w:rPr>
        <w:t>Жер учаскелерін сатып алу</w:t>
      </w:r>
      <w:r>
        <w:rPr>
          <w:rFonts w:ascii="Arial" w:eastAsia="Times New Roman" w:hAnsi="Arial" w:cs="Arial"/>
          <w:color w:val="222222"/>
          <w:sz w:val="24"/>
          <w:szCs w:val="24"/>
          <w:lang w:val="kk-KZ" w:eastAsia="en-PH"/>
        </w:rPr>
        <w:t>. Бағыт бойында орналасқан жер учаскелерінің иелерінен, мемлекеттік органдардан және мүдделі тараптардан қажетті жер құқықтары мен рұқсаттарын алу.</w:t>
      </w:r>
    </w:p>
    <w:p w14:paraId="52E23FB4" w14:textId="77777777" w:rsidR="006B6003" w:rsidRDefault="006B6003">
      <w:pPr>
        <w:jc w:val="both"/>
        <w:rPr>
          <w:rFonts w:ascii="Arial" w:eastAsia="Times New Roman" w:hAnsi="Arial" w:cs="Arial"/>
          <w:color w:val="222222"/>
          <w:sz w:val="24"/>
          <w:szCs w:val="24"/>
          <w:lang w:val="kk-KZ" w:eastAsia="en-PH"/>
        </w:rPr>
      </w:pPr>
    </w:p>
    <w:p w14:paraId="4CB2C6CA" w14:textId="77777777" w:rsidR="006B6003" w:rsidRDefault="00000000">
      <w:pPr>
        <w:jc w:val="both"/>
        <w:rPr>
          <w:rFonts w:ascii="Arial" w:eastAsia="Times New Roman" w:hAnsi="Arial" w:cs="Arial"/>
          <w:color w:val="222222"/>
          <w:sz w:val="24"/>
          <w:szCs w:val="24"/>
          <w:lang w:val="kk-KZ" w:eastAsia="en-PH"/>
        </w:rPr>
      </w:pPr>
      <w:r>
        <w:rPr>
          <w:rFonts w:ascii="Arial" w:eastAsia="Times New Roman" w:hAnsi="Arial" w:cs="Arial"/>
          <w:i/>
          <w:color w:val="222222"/>
          <w:sz w:val="24"/>
          <w:szCs w:val="24"/>
          <w:lang w:val="kk-KZ" w:eastAsia="en-PH"/>
        </w:rPr>
        <w:t>Қоршаған ортаны бағалау</w:t>
      </w:r>
      <w:r>
        <w:rPr>
          <w:rFonts w:ascii="Arial" w:eastAsia="Times New Roman" w:hAnsi="Arial" w:cs="Arial"/>
          <w:color w:val="222222"/>
          <w:sz w:val="24"/>
          <w:szCs w:val="24"/>
          <w:lang w:val="kk-KZ" w:eastAsia="en-PH"/>
        </w:rPr>
        <w:t>. Қоршаған ортаға әсерді бағалауды жүргізу және бақылаушы органдардан қажетті рұқсаттарды алу.</w:t>
      </w:r>
    </w:p>
    <w:p w14:paraId="01810A87" w14:textId="77777777" w:rsidR="006B6003" w:rsidRDefault="006B6003">
      <w:pPr>
        <w:rPr>
          <w:rFonts w:ascii="Arial" w:eastAsia="Times New Roman" w:hAnsi="Arial" w:cs="Arial"/>
          <w:color w:val="222222"/>
          <w:sz w:val="24"/>
          <w:szCs w:val="24"/>
          <w:lang w:val="kk-KZ" w:eastAsia="en-PH"/>
        </w:rPr>
      </w:pPr>
    </w:p>
    <w:p w14:paraId="4E7D9A09" w14:textId="77777777" w:rsidR="006B6003" w:rsidRDefault="00000000">
      <w:pPr>
        <w:rPr>
          <w:rFonts w:ascii="Arial" w:eastAsia="Times New Roman" w:hAnsi="Arial" w:cs="Arial"/>
          <w:b/>
          <w:bCs/>
          <w:color w:val="222222"/>
          <w:sz w:val="24"/>
          <w:szCs w:val="24"/>
          <w:lang w:val="kk-KZ" w:eastAsia="en-PH"/>
        </w:rPr>
      </w:pPr>
      <w:r>
        <w:rPr>
          <w:rFonts w:ascii="Arial" w:eastAsia="Times New Roman" w:hAnsi="Arial" w:cs="Arial"/>
          <w:b/>
          <w:bCs/>
          <w:color w:val="222222"/>
          <w:sz w:val="24"/>
          <w:szCs w:val="24"/>
          <w:lang w:val="kk-KZ" w:eastAsia="en-PH"/>
        </w:rPr>
        <w:t>4. Жер жұмыстары және тегістеу</w:t>
      </w:r>
    </w:p>
    <w:p w14:paraId="438B1F91" w14:textId="77777777" w:rsidR="006B6003" w:rsidRDefault="006B6003">
      <w:pPr>
        <w:rPr>
          <w:rFonts w:ascii="Arial" w:eastAsia="Times New Roman" w:hAnsi="Arial" w:cs="Arial"/>
          <w:color w:val="222222"/>
          <w:sz w:val="24"/>
          <w:szCs w:val="24"/>
          <w:lang w:val="kk-KZ" w:eastAsia="en-PH"/>
        </w:rPr>
      </w:pPr>
    </w:p>
    <w:p w14:paraId="4B46C9E1" w14:textId="77777777" w:rsidR="006B6003" w:rsidRDefault="00000000">
      <w:pPr>
        <w:jc w:val="both"/>
        <w:rPr>
          <w:rFonts w:ascii="Arial" w:eastAsia="Times New Roman" w:hAnsi="Arial" w:cs="Arial"/>
          <w:color w:val="222222"/>
          <w:sz w:val="24"/>
          <w:szCs w:val="24"/>
          <w:lang w:val="kk-KZ" w:eastAsia="en-PH"/>
        </w:rPr>
      </w:pPr>
      <w:r>
        <w:rPr>
          <w:rFonts w:ascii="Arial" w:eastAsia="Times New Roman" w:hAnsi="Arial" w:cs="Arial"/>
          <w:i/>
          <w:color w:val="222222"/>
          <w:sz w:val="24"/>
          <w:szCs w:val="24"/>
          <w:lang w:val="kk-KZ" w:eastAsia="en-PH"/>
        </w:rPr>
        <w:t>Құрылыс алаңын тазалау және бөлшектеу</w:t>
      </w:r>
      <w:r>
        <w:rPr>
          <w:rFonts w:ascii="Arial" w:eastAsia="Times New Roman" w:hAnsi="Arial" w:cs="Arial"/>
          <w:color w:val="222222"/>
          <w:sz w:val="24"/>
          <w:szCs w:val="24"/>
          <w:lang w:val="kk-KZ" w:eastAsia="en-PH"/>
        </w:rPr>
        <w:t>. Құрылыс алаңының аумағынан өсімдіктерді, ағаштарды және кедергілерді алып тастау.</w:t>
      </w:r>
    </w:p>
    <w:p w14:paraId="75BB8C29" w14:textId="77777777" w:rsidR="006B6003" w:rsidRDefault="006B6003">
      <w:pPr>
        <w:ind w:left="1080" w:hanging="360"/>
        <w:rPr>
          <w:rFonts w:ascii="Arial" w:eastAsia="Times New Roman" w:hAnsi="Arial" w:cs="Arial"/>
          <w:color w:val="222222"/>
          <w:sz w:val="24"/>
          <w:szCs w:val="24"/>
          <w:lang w:val="kk-KZ" w:eastAsia="en-PH"/>
        </w:rPr>
      </w:pPr>
    </w:p>
    <w:p w14:paraId="36FCEF6A" w14:textId="77777777" w:rsidR="006B6003" w:rsidRDefault="00000000">
      <w:pPr>
        <w:jc w:val="both"/>
        <w:rPr>
          <w:rFonts w:ascii="Arial" w:eastAsia="Times New Roman" w:hAnsi="Arial" w:cs="Arial"/>
          <w:color w:val="222222"/>
          <w:sz w:val="24"/>
          <w:szCs w:val="24"/>
          <w:lang w:val="kk-KZ" w:eastAsia="en-PH"/>
        </w:rPr>
      </w:pPr>
      <w:r>
        <w:rPr>
          <w:rFonts w:ascii="Arial" w:eastAsia="Times New Roman" w:hAnsi="Arial" w:cs="Arial"/>
          <w:i/>
          <w:color w:val="222222"/>
          <w:sz w:val="24"/>
          <w:szCs w:val="24"/>
          <w:lang w:val="kk-KZ" w:eastAsia="en-PH"/>
        </w:rPr>
        <w:t>Жер жұмыстары</w:t>
      </w:r>
      <w:r>
        <w:rPr>
          <w:rFonts w:ascii="Arial" w:eastAsia="Times New Roman" w:hAnsi="Arial" w:cs="Arial"/>
          <w:color w:val="222222"/>
          <w:sz w:val="24"/>
          <w:szCs w:val="24"/>
          <w:lang w:val="kk-KZ" w:eastAsia="en-PH"/>
        </w:rPr>
        <w:t>. Жолдар үшін қолайлы төсемнің негізін жасау үшін топырақты қазу, толтыру және жоспарлау.</w:t>
      </w:r>
    </w:p>
    <w:p w14:paraId="20798C5A" w14:textId="77777777" w:rsidR="006B6003" w:rsidRDefault="006B6003">
      <w:pPr>
        <w:ind w:left="1080" w:hanging="360"/>
        <w:rPr>
          <w:rFonts w:ascii="Arial" w:eastAsia="Times New Roman" w:hAnsi="Arial" w:cs="Arial"/>
          <w:color w:val="222222"/>
          <w:sz w:val="24"/>
          <w:szCs w:val="24"/>
          <w:lang w:val="kk-KZ" w:eastAsia="en-PH"/>
        </w:rPr>
      </w:pPr>
    </w:p>
    <w:p w14:paraId="720A202D" w14:textId="77777777" w:rsidR="006B6003" w:rsidRDefault="00000000">
      <w:pPr>
        <w:outlineLvl w:val="0"/>
        <w:rPr>
          <w:rFonts w:ascii="Arial" w:eastAsia="Times New Roman" w:hAnsi="Arial" w:cs="Arial"/>
          <w:color w:val="222222"/>
          <w:sz w:val="24"/>
          <w:szCs w:val="24"/>
          <w:lang w:val="kk-KZ" w:eastAsia="en-PH"/>
        </w:rPr>
      </w:pPr>
      <w:r>
        <w:rPr>
          <w:rFonts w:ascii="Arial" w:eastAsia="Times New Roman" w:hAnsi="Arial" w:cs="Arial"/>
          <w:color w:val="222222"/>
          <w:sz w:val="24"/>
          <w:szCs w:val="24"/>
          <w:lang w:val="kk-KZ" w:eastAsia="en-PH"/>
        </w:rPr>
        <w:t>Табиғи өсімдік жамылғысын жоюдың жалпы көлемі, 0,20 м – 1 177 198,29 м</w:t>
      </w:r>
      <w:r>
        <w:rPr>
          <w:rFonts w:ascii="Arial" w:eastAsia="Times New Roman" w:hAnsi="Arial" w:cs="Arial"/>
          <w:color w:val="222222"/>
          <w:sz w:val="24"/>
          <w:szCs w:val="24"/>
          <w:vertAlign w:val="superscript"/>
          <w:lang w:val="kk-KZ" w:eastAsia="en-PH"/>
        </w:rPr>
        <w:t>3</w:t>
      </w:r>
    </w:p>
    <w:bookmarkEnd w:id="435"/>
    <w:p w14:paraId="09814321" w14:textId="77777777" w:rsidR="006B6003" w:rsidRDefault="006B6003">
      <w:pPr>
        <w:pStyle w:val="ReportBodyTextNogap"/>
        <w:rPr>
          <w:lang w:val="kk-KZ"/>
        </w:rPr>
      </w:pPr>
    </w:p>
    <w:tbl>
      <w:tblPr>
        <w:tblW w:w="0" w:type="auto"/>
        <w:tblLayout w:type="fixed"/>
        <w:tblLook w:val="04A0" w:firstRow="1" w:lastRow="0" w:firstColumn="1" w:lastColumn="0" w:noHBand="0" w:noVBand="1"/>
      </w:tblPr>
      <w:tblGrid>
        <w:gridCol w:w="4672"/>
        <w:gridCol w:w="4673"/>
      </w:tblGrid>
      <w:tr w:rsidR="006B6003" w14:paraId="58F4FC08" w14:textId="77777777">
        <w:tc>
          <w:tcPr>
            <w:tcW w:w="4672" w:type="dxa"/>
          </w:tcPr>
          <w:p w14:paraId="3EF9084E" w14:textId="77777777" w:rsidR="006B6003" w:rsidRDefault="00000000">
            <w:pPr>
              <w:rPr>
                <w:rFonts w:ascii="Arial" w:eastAsia="Times New Roman" w:hAnsi="Arial" w:cs="Arial"/>
                <w:color w:val="222222"/>
                <w:sz w:val="24"/>
                <w:szCs w:val="24"/>
                <w:highlight w:val="green"/>
                <w:lang w:val="ru-RU" w:eastAsia="en-PH"/>
              </w:rPr>
            </w:pPr>
            <w:r>
              <w:rPr>
                <w:rFonts w:ascii="Arial" w:eastAsia="Times New Roman" w:hAnsi="Arial" w:cs="Arial"/>
                <w:noProof/>
                <w:color w:val="222222"/>
                <w:sz w:val="24"/>
                <w:szCs w:val="24"/>
                <w:lang w:val="ru-RU" w:eastAsia="ru-RU"/>
              </w:rPr>
              <w:drawing>
                <wp:inline distT="0" distB="0" distL="0" distR="0" wp14:anchorId="6BB73755" wp14:editId="6ED2A2A6">
                  <wp:extent cx="2727960" cy="16992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727960" cy="1699260"/>
                          </a:xfrm>
                          <a:prstGeom prst="rect">
                            <a:avLst/>
                          </a:prstGeom>
                          <a:noFill/>
                          <a:ln>
                            <a:noFill/>
                          </a:ln>
                        </pic:spPr>
                      </pic:pic>
                    </a:graphicData>
                  </a:graphic>
                </wp:inline>
              </w:drawing>
            </w:r>
          </w:p>
        </w:tc>
        <w:tc>
          <w:tcPr>
            <w:tcW w:w="4673" w:type="dxa"/>
          </w:tcPr>
          <w:p w14:paraId="72C05E77" w14:textId="77777777" w:rsidR="006B6003" w:rsidRDefault="00000000">
            <w:pPr>
              <w:rPr>
                <w:rFonts w:ascii="Arial" w:eastAsia="Times New Roman" w:hAnsi="Arial" w:cs="Arial"/>
                <w:color w:val="222222"/>
                <w:sz w:val="24"/>
                <w:szCs w:val="24"/>
                <w:highlight w:val="green"/>
                <w:lang w:val="ru-RU" w:eastAsia="en-PH"/>
              </w:rPr>
            </w:pPr>
            <w:r>
              <w:rPr>
                <w:rFonts w:ascii="Arial" w:eastAsia="Times New Roman" w:hAnsi="Arial" w:cs="Arial"/>
                <w:noProof/>
                <w:color w:val="222222"/>
                <w:sz w:val="24"/>
                <w:szCs w:val="24"/>
                <w:lang w:val="ru-RU" w:eastAsia="ru-RU"/>
              </w:rPr>
              <w:drawing>
                <wp:inline distT="0" distB="0" distL="0" distR="0" wp14:anchorId="21B6B45D" wp14:editId="79322993">
                  <wp:extent cx="2674620" cy="17221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674620" cy="1722120"/>
                          </a:xfrm>
                          <a:prstGeom prst="rect">
                            <a:avLst/>
                          </a:prstGeom>
                          <a:noFill/>
                          <a:ln>
                            <a:noFill/>
                          </a:ln>
                        </pic:spPr>
                      </pic:pic>
                    </a:graphicData>
                  </a:graphic>
                </wp:inline>
              </w:drawing>
            </w:r>
          </w:p>
        </w:tc>
      </w:tr>
      <w:tr w:rsidR="006B6003" w14:paraId="708AC847" w14:textId="77777777">
        <w:tc>
          <w:tcPr>
            <w:tcW w:w="4672" w:type="dxa"/>
          </w:tcPr>
          <w:p w14:paraId="4975A209" w14:textId="77777777" w:rsidR="006B6003" w:rsidRDefault="00000000">
            <w:pPr>
              <w:rPr>
                <w:rFonts w:ascii="Arial" w:eastAsia="Times New Roman" w:hAnsi="Arial" w:cs="Arial"/>
                <w:i/>
                <w:iCs/>
                <w:color w:val="222222"/>
                <w:sz w:val="24"/>
                <w:szCs w:val="24"/>
                <w:highlight w:val="green"/>
                <w:lang w:eastAsia="en-PH"/>
              </w:rPr>
            </w:pPr>
            <w:proofErr w:type="spellStart"/>
            <w:r>
              <w:rPr>
                <w:rFonts w:ascii="Arial" w:eastAsia="Times New Roman" w:hAnsi="Arial" w:cs="Arial"/>
                <w:i/>
                <w:iCs/>
                <w:color w:val="222222"/>
                <w:sz w:val="24"/>
                <w:szCs w:val="24"/>
                <w:lang w:eastAsia="en-PH"/>
              </w:rPr>
              <w:t>Жер</w:t>
            </w:r>
            <w:proofErr w:type="spellEnd"/>
            <w:r>
              <w:rPr>
                <w:rFonts w:ascii="Arial" w:eastAsia="Times New Roman" w:hAnsi="Arial" w:cs="Arial"/>
                <w:i/>
                <w:iCs/>
                <w:color w:val="222222"/>
                <w:sz w:val="24"/>
                <w:szCs w:val="24"/>
                <w:lang w:eastAsia="en-PH"/>
              </w:rPr>
              <w:t xml:space="preserve"> </w:t>
            </w:r>
            <w:proofErr w:type="spellStart"/>
            <w:r>
              <w:rPr>
                <w:rFonts w:ascii="Arial" w:eastAsia="Times New Roman" w:hAnsi="Arial" w:cs="Arial"/>
                <w:i/>
                <w:iCs/>
                <w:color w:val="222222"/>
                <w:sz w:val="24"/>
                <w:szCs w:val="24"/>
                <w:lang w:eastAsia="en-PH"/>
              </w:rPr>
              <w:t>жұмыстары</w:t>
            </w:r>
            <w:proofErr w:type="spellEnd"/>
            <w:r>
              <w:rPr>
                <w:rFonts w:ascii="Arial" w:eastAsia="Times New Roman" w:hAnsi="Arial" w:cs="Arial"/>
                <w:i/>
                <w:iCs/>
                <w:color w:val="222222"/>
                <w:sz w:val="24"/>
                <w:szCs w:val="24"/>
                <w:lang w:eastAsia="en-PH"/>
              </w:rPr>
              <w:t xml:space="preserve"> </w:t>
            </w:r>
            <w:proofErr w:type="spellStart"/>
            <w:r>
              <w:rPr>
                <w:rFonts w:ascii="Arial" w:eastAsia="Times New Roman" w:hAnsi="Arial" w:cs="Arial"/>
                <w:i/>
                <w:iCs/>
                <w:color w:val="222222"/>
                <w:sz w:val="24"/>
                <w:szCs w:val="24"/>
                <w:lang w:eastAsia="en-PH"/>
              </w:rPr>
              <w:t>тегістеу</w:t>
            </w:r>
            <w:proofErr w:type="spellEnd"/>
          </w:p>
        </w:tc>
        <w:tc>
          <w:tcPr>
            <w:tcW w:w="4673" w:type="dxa"/>
          </w:tcPr>
          <w:p w14:paraId="40D61906" w14:textId="77777777" w:rsidR="006B6003" w:rsidRDefault="00000000">
            <w:pPr>
              <w:rPr>
                <w:rFonts w:ascii="Arial" w:eastAsia="Times New Roman" w:hAnsi="Arial" w:cs="Arial"/>
                <w:i/>
                <w:iCs/>
                <w:color w:val="222222"/>
                <w:sz w:val="24"/>
                <w:szCs w:val="24"/>
                <w:highlight w:val="green"/>
                <w:lang w:val="kk-KZ" w:eastAsia="en-PH"/>
              </w:rPr>
            </w:pPr>
            <w:r>
              <w:rPr>
                <w:rFonts w:ascii="Arial" w:eastAsia="Times New Roman" w:hAnsi="Arial" w:cs="Arial"/>
                <w:i/>
                <w:iCs/>
                <w:color w:val="222222"/>
                <w:sz w:val="24"/>
                <w:szCs w:val="24"/>
                <w:lang w:val="kk-KZ" w:eastAsia="en-PH"/>
              </w:rPr>
              <w:t>Жолдар үшін төсемнің негізін жасау</w:t>
            </w:r>
          </w:p>
        </w:tc>
      </w:tr>
    </w:tbl>
    <w:p w14:paraId="1732487A" w14:textId="77777777" w:rsidR="006B6003" w:rsidRDefault="00000000">
      <w:pPr>
        <w:pStyle w:val="FigureCaption"/>
        <w:rPr>
          <w:rFonts w:cs="Arial"/>
          <w:lang w:val="kk-KZ"/>
        </w:rPr>
      </w:pPr>
      <w:bookmarkStart w:id="441" w:name="_Toc210644938"/>
      <w:r>
        <w:rPr>
          <w:rFonts w:cs="Arial"/>
          <w:lang w:val="kk-KZ"/>
        </w:rPr>
        <w:t>Сурет</w:t>
      </w:r>
      <w:r>
        <w:rPr>
          <w:rFonts w:cs="Arial"/>
          <w:lang w:val="ru-RU"/>
        </w:rPr>
        <w:t xml:space="preserve"> </w:t>
      </w:r>
      <w:r>
        <w:rPr>
          <w:rFonts w:cs="Arial"/>
        </w:rPr>
        <w:fldChar w:fldCharType="begin"/>
      </w:r>
      <w:r>
        <w:rPr>
          <w:rFonts w:cs="Arial"/>
          <w:lang w:val="ru-RU"/>
        </w:rPr>
        <w:instrText xml:space="preserve"> </w:instrText>
      </w:r>
      <w:r>
        <w:rPr>
          <w:rFonts w:cs="Arial"/>
        </w:rPr>
        <w:instrText>SEQ</w:instrText>
      </w:r>
      <w:r>
        <w:rPr>
          <w:rFonts w:cs="Arial"/>
          <w:lang w:val="ru-RU"/>
        </w:rPr>
        <w:instrText xml:space="preserve"> </w:instrText>
      </w:r>
      <w:r>
        <w:rPr>
          <w:rFonts w:cs="Arial"/>
        </w:rPr>
        <w:instrText>Figure</w:instrText>
      </w:r>
      <w:r>
        <w:rPr>
          <w:rFonts w:cs="Arial"/>
          <w:lang w:val="ru-RU"/>
        </w:rPr>
        <w:instrText xml:space="preserve"> \* </w:instrText>
      </w:r>
      <w:r>
        <w:rPr>
          <w:rFonts w:cs="Arial"/>
        </w:rPr>
        <w:instrText>ARABIC</w:instrText>
      </w:r>
      <w:r>
        <w:rPr>
          <w:rFonts w:cs="Arial"/>
          <w:lang w:val="ru-RU"/>
        </w:rPr>
        <w:instrText xml:space="preserve"> </w:instrText>
      </w:r>
      <w:r>
        <w:rPr>
          <w:rFonts w:cs="Arial"/>
        </w:rPr>
        <w:fldChar w:fldCharType="separate"/>
      </w:r>
      <w:r>
        <w:rPr>
          <w:rFonts w:cs="Arial"/>
          <w:lang w:val="ru-RU"/>
        </w:rPr>
        <w:t>10</w:t>
      </w:r>
      <w:r>
        <w:rPr>
          <w:rFonts w:cs="Arial"/>
        </w:rPr>
        <w:fldChar w:fldCharType="end"/>
      </w:r>
      <w:r>
        <w:rPr>
          <w:rFonts w:cs="Arial"/>
          <w:lang w:val="ru-RU"/>
        </w:rPr>
        <w:t xml:space="preserve">: </w:t>
      </w:r>
      <w:r>
        <w:rPr>
          <w:rFonts w:cs="Arial"/>
          <w:lang w:val="kk-KZ"/>
        </w:rPr>
        <w:t>Жер жұмыстары мен тегістеу жұмыстары</w:t>
      </w:r>
      <w:bookmarkEnd w:id="441"/>
    </w:p>
    <w:p w14:paraId="7F132D62" w14:textId="77777777" w:rsidR="006B6003" w:rsidRDefault="006B6003">
      <w:pPr>
        <w:pStyle w:val="ReportBodyTextNogap"/>
        <w:rPr>
          <w:lang w:val="ru-RU"/>
        </w:rPr>
      </w:pPr>
    </w:p>
    <w:p w14:paraId="1DC10A3B" w14:textId="77777777" w:rsidR="006B6003" w:rsidRDefault="00000000">
      <w:pPr>
        <w:rPr>
          <w:rFonts w:ascii="Arial" w:eastAsia="Times New Roman" w:hAnsi="Arial" w:cs="Arial"/>
          <w:b/>
          <w:bCs/>
          <w:color w:val="222222"/>
          <w:sz w:val="24"/>
          <w:szCs w:val="24"/>
          <w:lang w:val="kk-KZ" w:eastAsia="en-PH"/>
        </w:rPr>
      </w:pPr>
      <w:r>
        <w:rPr>
          <w:rFonts w:ascii="Arial" w:eastAsia="Times New Roman" w:hAnsi="Arial" w:cs="Arial"/>
          <w:b/>
          <w:bCs/>
          <w:color w:val="222222"/>
          <w:sz w:val="24"/>
          <w:szCs w:val="24"/>
          <w:lang w:val="ru-RU" w:eastAsia="en-PH"/>
        </w:rPr>
        <w:t xml:space="preserve">5. </w:t>
      </w:r>
      <w:r>
        <w:rPr>
          <w:rFonts w:ascii="Arial" w:eastAsia="Times New Roman" w:hAnsi="Arial" w:cs="Arial"/>
          <w:b/>
          <w:bCs/>
          <w:color w:val="222222"/>
          <w:sz w:val="24"/>
          <w:szCs w:val="24"/>
          <w:lang w:val="kk-KZ" w:eastAsia="en-PH"/>
        </w:rPr>
        <w:t>Жолды дайындау</w:t>
      </w:r>
    </w:p>
    <w:p w14:paraId="11B23634" w14:textId="77777777" w:rsidR="006B6003" w:rsidRDefault="006B6003">
      <w:pPr>
        <w:rPr>
          <w:rFonts w:ascii="Arial" w:eastAsia="Times New Roman" w:hAnsi="Arial" w:cs="Arial"/>
          <w:color w:val="222222"/>
          <w:sz w:val="24"/>
          <w:szCs w:val="24"/>
          <w:lang w:val="ru-RU" w:eastAsia="en-PH"/>
        </w:rPr>
      </w:pPr>
    </w:p>
    <w:p w14:paraId="7CD62847" w14:textId="77777777" w:rsidR="006B6003" w:rsidRDefault="00000000">
      <w:pPr>
        <w:pStyle w:val="ReportBodyPar"/>
        <w:rPr>
          <w:lang w:val="kk-KZ"/>
        </w:rPr>
      </w:pPr>
      <w:r>
        <w:rPr>
          <w:lang w:val="kk-KZ"/>
        </w:rPr>
        <w:t>Тұрақтылықты, дренажды және жүктемені бөлуді қамтамасыз ету үшін балласты, қиыршық тасты төсеу. Жол тұрақтылығы мен дренажды одан әрі жақсарту үшін балласт және төсем. Топырақтың жалпы көлемі (төсеме үймесі) 13 165 360,32 м³ құрайды.</w:t>
      </w:r>
    </w:p>
    <w:p w14:paraId="3ED41F42" w14:textId="77777777" w:rsidR="006B6003" w:rsidRDefault="006B6003">
      <w:pPr>
        <w:rPr>
          <w:rFonts w:ascii="Arial" w:eastAsia="Times New Roman" w:hAnsi="Arial" w:cs="Arial"/>
          <w:color w:val="222222"/>
          <w:sz w:val="24"/>
          <w:szCs w:val="24"/>
          <w:lang w:val="kk-KZ" w:eastAsia="en-PH"/>
        </w:rPr>
      </w:pPr>
    </w:p>
    <w:p w14:paraId="6ABFFD5E" w14:textId="77777777" w:rsidR="006B6003" w:rsidRDefault="00000000">
      <w:pPr>
        <w:rPr>
          <w:rFonts w:ascii="Arial" w:eastAsia="Times New Roman" w:hAnsi="Arial" w:cs="Arial"/>
          <w:b/>
          <w:bCs/>
          <w:color w:val="222222"/>
          <w:sz w:val="24"/>
          <w:szCs w:val="24"/>
          <w:lang w:val="kk-KZ" w:eastAsia="en-PH"/>
        </w:rPr>
      </w:pPr>
      <w:r>
        <w:rPr>
          <w:rFonts w:ascii="Arial" w:eastAsia="Times New Roman" w:hAnsi="Arial" w:cs="Arial"/>
          <w:b/>
          <w:bCs/>
          <w:color w:val="222222"/>
          <w:sz w:val="24"/>
          <w:szCs w:val="24"/>
          <w:lang w:val="kk-KZ" w:eastAsia="en-PH"/>
        </w:rPr>
        <w:t xml:space="preserve">6. Темір жолдарының құрылысы </w:t>
      </w:r>
    </w:p>
    <w:p w14:paraId="6267E98B" w14:textId="77777777" w:rsidR="006B6003" w:rsidRDefault="006B6003">
      <w:pPr>
        <w:pStyle w:val="ReportBodyTextNogap"/>
        <w:rPr>
          <w:lang w:val="kk-KZ"/>
        </w:rPr>
      </w:pPr>
    </w:p>
    <w:p w14:paraId="47777700" w14:textId="77777777" w:rsidR="006B6003" w:rsidRDefault="00000000">
      <w:pPr>
        <w:pStyle w:val="ReportBodyTextNogap"/>
        <w:rPr>
          <w:lang w:val="kk-KZ"/>
        </w:rPr>
      </w:pPr>
      <w:r>
        <w:rPr>
          <w:lang w:val="kk-KZ"/>
        </w:rPr>
        <w:lastRenderedPageBreak/>
        <w:t xml:space="preserve">Жол бойында шпалдарды біркелкі аралықпен төсеу, бұл рельстік аралықтарды пайдалану арқылы жеңілдетілуі мүмкін. Рельстерді шпалдарға орнату, оларды дұрыс туралау және жол өлшегішіне күтім жасау. Рельстерді торлы шегелермен, болттармен, қысқыштармен немесе басқа бекіту жүйелерімен бекіту.  </w:t>
      </w:r>
    </w:p>
    <w:p w14:paraId="4D1D1E5B" w14:textId="77777777" w:rsidR="006B6003" w:rsidRDefault="006B6003">
      <w:pPr>
        <w:rPr>
          <w:rFonts w:ascii="Arial" w:eastAsia="Times New Roman" w:hAnsi="Arial" w:cs="Arial"/>
          <w:color w:val="222222"/>
          <w:sz w:val="24"/>
          <w:szCs w:val="24"/>
          <w:lang w:val="kk-KZ" w:eastAsia="en-PH"/>
        </w:rPr>
      </w:pPr>
    </w:p>
    <w:tbl>
      <w:tblPr>
        <w:tblW w:w="0" w:type="auto"/>
        <w:tblLayout w:type="fixed"/>
        <w:tblLook w:val="04A0" w:firstRow="1" w:lastRow="0" w:firstColumn="1" w:lastColumn="0" w:noHBand="0" w:noVBand="1"/>
      </w:tblPr>
      <w:tblGrid>
        <w:gridCol w:w="4591"/>
        <w:gridCol w:w="4754"/>
      </w:tblGrid>
      <w:tr w:rsidR="006B6003" w14:paraId="409FAB17" w14:textId="77777777">
        <w:tc>
          <w:tcPr>
            <w:tcW w:w="4591" w:type="dxa"/>
          </w:tcPr>
          <w:p w14:paraId="71225D5A" w14:textId="77777777" w:rsidR="006B6003" w:rsidRDefault="00000000">
            <w:pPr>
              <w:rPr>
                <w:rFonts w:ascii="Arial" w:eastAsia="Times New Roman" w:hAnsi="Arial" w:cs="Arial"/>
                <w:color w:val="222222"/>
                <w:sz w:val="24"/>
                <w:szCs w:val="24"/>
                <w:lang w:val="ru-RU" w:eastAsia="en-PH"/>
              </w:rPr>
            </w:pPr>
            <w:r>
              <w:rPr>
                <w:rFonts w:ascii="Arial" w:eastAsia="Times New Roman" w:hAnsi="Arial" w:cs="Arial"/>
                <w:noProof/>
                <w:color w:val="222222"/>
                <w:sz w:val="24"/>
                <w:szCs w:val="24"/>
                <w:lang w:val="ru-RU" w:eastAsia="ru-RU"/>
              </w:rPr>
              <w:drawing>
                <wp:inline distT="0" distB="0" distL="0" distR="0" wp14:anchorId="1471EBC9" wp14:editId="716F2966">
                  <wp:extent cx="2880360" cy="23012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880360" cy="2301240"/>
                          </a:xfrm>
                          <a:prstGeom prst="rect">
                            <a:avLst/>
                          </a:prstGeom>
                          <a:noFill/>
                          <a:ln>
                            <a:noFill/>
                          </a:ln>
                        </pic:spPr>
                      </pic:pic>
                    </a:graphicData>
                  </a:graphic>
                </wp:inline>
              </w:drawing>
            </w:r>
          </w:p>
        </w:tc>
        <w:tc>
          <w:tcPr>
            <w:tcW w:w="4754" w:type="dxa"/>
          </w:tcPr>
          <w:p w14:paraId="4E642CCC" w14:textId="77777777" w:rsidR="006B6003" w:rsidRDefault="00000000">
            <w:pPr>
              <w:rPr>
                <w:rFonts w:ascii="Arial" w:eastAsia="Times New Roman" w:hAnsi="Arial" w:cs="Arial"/>
                <w:color w:val="222222"/>
                <w:sz w:val="24"/>
                <w:szCs w:val="24"/>
                <w:lang w:val="ru-RU" w:eastAsia="en-PH"/>
              </w:rPr>
            </w:pPr>
            <w:r>
              <w:rPr>
                <w:rFonts w:ascii="Arial" w:eastAsia="Times New Roman" w:hAnsi="Arial" w:cs="Arial"/>
                <w:noProof/>
                <w:color w:val="222222"/>
                <w:sz w:val="24"/>
                <w:szCs w:val="24"/>
                <w:lang w:val="ru-RU" w:eastAsia="ru-RU"/>
              </w:rPr>
              <w:drawing>
                <wp:inline distT="0" distB="0" distL="0" distR="0" wp14:anchorId="509434C6" wp14:editId="621C4FEF">
                  <wp:extent cx="2804160" cy="2202180"/>
                  <wp:effectExtent l="0" t="0" r="0" b="7620"/>
                  <wp:docPr id="14" name="Picture 14" descr="мос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мосты"/>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804160" cy="2202180"/>
                          </a:xfrm>
                          <a:prstGeom prst="rect">
                            <a:avLst/>
                          </a:prstGeom>
                          <a:noFill/>
                          <a:ln>
                            <a:noFill/>
                          </a:ln>
                        </pic:spPr>
                      </pic:pic>
                    </a:graphicData>
                  </a:graphic>
                </wp:inline>
              </w:drawing>
            </w:r>
          </w:p>
          <w:p w14:paraId="7417658C" w14:textId="77777777" w:rsidR="006B6003" w:rsidRDefault="006B6003">
            <w:pPr>
              <w:rPr>
                <w:rFonts w:ascii="Arial" w:eastAsia="Times New Roman" w:hAnsi="Arial" w:cs="Arial"/>
                <w:color w:val="222222"/>
                <w:sz w:val="24"/>
                <w:szCs w:val="24"/>
                <w:lang w:val="ru-RU" w:eastAsia="en-PH"/>
              </w:rPr>
            </w:pPr>
          </w:p>
        </w:tc>
      </w:tr>
      <w:tr w:rsidR="006B6003" w14:paraId="1A94D910" w14:textId="77777777">
        <w:tc>
          <w:tcPr>
            <w:tcW w:w="4591" w:type="dxa"/>
          </w:tcPr>
          <w:p w14:paraId="48735551" w14:textId="77777777" w:rsidR="006B6003" w:rsidRDefault="00000000">
            <w:pPr>
              <w:rPr>
                <w:rFonts w:ascii="Arial" w:eastAsia="Times New Roman" w:hAnsi="Arial" w:cs="Arial"/>
                <w:i/>
                <w:iCs/>
                <w:color w:val="222222"/>
                <w:sz w:val="24"/>
                <w:szCs w:val="24"/>
                <w:lang w:val="kk-KZ" w:eastAsia="en-PH"/>
              </w:rPr>
            </w:pPr>
            <w:r>
              <w:rPr>
                <w:rFonts w:ascii="Arial" w:eastAsia="Times New Roman" w:hAnsi="Arial" w:cs="Arial"/>
                <w:i/>
                <w:iCs/>
                <w:color w:val="222222"/>
                <w:sz w:val="24"/>
                <w:szCs w:val="24"/>
                <w:lang w:val="kk-KZ" w:eastAsia="en-PH"/>
              </w:rPr>
              <w:t>Теміржол құрылысы</w:t>
            </w:r>
          </w:p>
        </w:tc>
        <w:tc>
          <w:tcPr>
            <w:tcW w:w="4754" w:type="dxa"/>
          </w:tcPr>
          <w:p w14:paraId="0B9CD49A" w14:textId="77777777" w:rsidR="006B6003" w:rsidRDefault="00000000">
            <w:pPr>
              <w:rPr>
                <w:rFonts w:ascii="Arial" w:eastAsia="Times New Roman" w:hAnsi="Arial" w:cs="Arial"/>
                <w:i/>
                <w:iCs/>
                <w:color w:val="222222"/>
                <w:sz w:val="24"/>
                <w:szCs w:val="24"/>
                <w:lang w:val="kk-KZ" w:eastAsia="en-PH"/>
              </w:rPr>
            </w:pPr>
            <w:r>
              <w:rPr>
                <w:rFonts w:ascii="Arial" w:eastAsia="Times New Roman" w:hAnsi="Arial" w:cs="Arial"/>
                <w:i/>
                <w:iCs/>
                <w:color w:val="222222"/>
                <w:sz w:val="24"/>
                <w:szCs w:val="24"/>
                <w:lang w:val="kk-KZ" w:eastAsia="en-PH"/>
              </w:rPr>
              <w:t>Көпірлер</w:t>
            </w:r>
          </w:p>
        </w:tc>
      </w:tr>
    </w:tbl>
    <w:p w14:paraId="5B57E85E" w14:textId="77777777" w:rsidR="006B6003" w:rsidRDefault="00000000">
      <w:pPr>
        <w:pStyle w:val="FigureCaption"/>
        <w:rPr>
          <w:rFonts w:cs="Arial"/>
        </w:rPr>
      </w:pPr>
      <w:bookmarkStart w:id="442" w:name="_Toc210644939"/>
      <w:r>
        <w:rPr>
          <w:rFonts w:cs="Arial"/>
          <w:lang w:val="kk-KZ"/>
        </w:rPr>
        <w:t>Сурет</w:t>
      </w:r>
      <w:r>
        <w:rPr>
          <w:rFonts w:cs="Arial"/>
        </w:rPr>
        <w:t xml:space="preserve"> </w:t>
      </w:r>
      <w:r>
        <w:rPr>
          <w:rFonts w:cs="Arial"/>
        </w:rPr>
        <w:fldChar w:fldCharType="begin"/>
      </w:r>
      <w:r>
        <w:rPr>
          <w:rFonts w:cs="Arial"/>
        </w:rPr>
        <w:instrText xml:space="preserve"> SEQ Figure \* ARABIC </w:instrText>
      </w:r>
      <w:r>
        <w:rPr>
          <w:rFonts w:cs="Arial"/>
        </w:rPr>
        <w:fldChar w:fldCharType="separate"/>
      </w:r>
      <w:r>
        <w:rPr>
          <w:rFonts w:cs="Arial"/>
        </w:rPr>
        <w:t>11</w:t>
      </w:r>
      <w:r>
        <w:rPr>
          <w:rFonts w:cs="Arial"/>
        </w:rPr>
        <w:fldChar w:fldCharType="end"/>
      </w:r>
      <w:r>
        <w:rPr>
          <w:rFonts w:cs="Arial"/>
        </w:rPr>
        <w:t xml:space="preserve">: </w:t>
      </w:r>
      <w:r>
        <w:rPr>
          <w:rFonts w:cs="Arial"/>
          <w:lang w:val="kk-KZ"/>
        </w:rPr>
        <w:t>Рельсті төсеу жұмыстары</w:t>
      </w:r>
      <w:bookmarkEnd w:id="442"/>
      <w:r>
        <w:rPr>
          <w:rFonts w:cs="Arial"/>
        </w:rPr>
        <w:t xml:space="preserve"> </w:t>
      </w:r>
    </w:p>
    <w:p w14:paraId="567A48C5" w14:textId="77777777" w:rsidR="006B6003" w:rsidRDefault="006B6003">
      <w:pPr>
        <w:rPr>
          <w:rFonts w:ascii="Arial" w:eastAsia="Times New Roman" w:hAnsi="Arial" w:cs="Arial"/>
          <w:color w:val="222222"/>
          <w:sz w:val="24"/>
          <w:szCs w:val="24"/>
          <w:lang w:eastAsia="en-PH"/>
        </w:rPr>
      </w:pPr>
    </w:p>
    <w:p w14:paraId="2C46999D" w14:textId="77777777" w:rsidR="006B6003" w:rsidRDefault="00000000">
      <w:pPr>
        <w:rPr>
          <w:rFonts w:ascii="Arial" w:eastAsia="Times New Roman" w:hAnsi="Arial" w:cs="Arial"/>
          <w:b/>
          <w:bCs/>
          <w:color w:val="222222"/>
          <w:sz w:val="24"/>
          <w:szCs w:val="24"/>
          <w:lang w:val="kk-KZ" w:eastAsia="en-PH"/>
        </w:rPr>
      </w:pPr>
      <w:r>
        <w:rPr>
          <w:rFonts w:ascii="Arial" w:eastAsia="Times New Roman" w:hAnsi="Arial" w:cs="Arial"/>
          <w:b/>
          <w:bCs/>
          <w:color w:val="222222"/>
          <w:sz w:val="24"/>
          <w:szCs w:val="24"/>
          <w:lang w:eastAsia="en-PH"/>
        </w:rPr>
        <w:t xml:space="preserve">7. </w:t>
      </w:r>
      <w:r>
        <w:rPr>
          <w:rFonts w:ascii="Arial" w:eastAsia="Times New Roman" w:hAnsi="Arial" w:cs="Arial"/>
          <w:b/>
          <w:bCs/>
          <w:color w:val="222222"/>
          <w:sz w:val="24"/>
          <w:szCs w:val="24"/>
          <w:lang w:val="kk-KZ" w:eastAsia="en-PH"/>
        </w:rPr>
        <w:t>Көпірлер мен ғимараттар құрылысы</w:t>
      </w:r>
    </w:p>
    <w:p w14:paraId="2B7FF307" w14:textId="77777777" w:rsidR="006B6003" w:rsidRDefault="006B6003">
      <w:pPr>
        <w:rPr>
          <w:rFonts w:ascii="Arial" w:eastAsia="Times New Roman" w:hAnsi="Arial" w:cs="Arial"/>
          <w:b/>
          <w:bCs/>
          <w:color w:val="222222"/>
          <w:sz w:val="24"/>
          <w:szCs w:val="24"/>
          <w:lang w:eastAsia="en-PH"/>
        </w:rPr>
      </w:pPr>
    </w:p>
    <w:p w14:paraId="669B28F6" w14:textId="77777777" w:rsidR="006B6003" w:rsidRDefault="00000000">
      <w:pPr>
        <w:pStyle w:val="ReportBodyPar"/>
        <w:rPr>
          <w:lang w:val="kk-KZ"/>
        </w:rPr>
      </w:pPr>
      <w:r>
        <w:rPr>
          <w:lang w:val="kk-KZ"/>
        </w:rPr>
        <w:t>Пойыздардың қауіпсіз жұмыс істеуін қамтамасыз ету үшін сигналдық жүйелерді, ажыратқыштарды және қосқыштарды орнату. Электрлендіру (егер бар болса). Электровоздарға қуат беру үшін байланыс сымдарын немесе үшінші рельстерді орнату.</w:t>
      </w:r>
    </w:p>
    <w:p w14:paraId="697F41E7" w14:textId="77777777" w:rsidR="006B6003" w:rsidRDefault="006B6003">
      <w:pPr>
        <w:rPr>
          <w:rFonts w:ascii="Arial" w:eastAsia="Times New Roman" w:hAnsi="Arial" w:cs="Arial"/>
          <w:color w:val="222222"/>
          <w:sz w:val="24"/>
          <w:szCs w:val="24"/>
          <w:lang w:val="kk-KZ" w:eastAsia="en-PH"/>
        </w:rPr>
      </w:pPr>
    </w:p>
    <w:p w14:paraId="52102145" w14:textId="77777777" w:rsidR="006B6003" w:rsidRDefault="00000000">
      <w:pPr>
        <w:rPr>
          <w:rFonts w:ascii="Arial" w:eastAsia="Times New Roman" w:hAnsi="Arial" w:cs="Arial"/>
          <w:b/>
          <w:bCs/>
          <w:color w:val="222222"/>
          <w:sz w:val="24"/>
          <w:szCs w:val="24"/>
          <w:lang w:val="kk-KZ" w:eastAsia="en-PH"/>
        </w:rPr>
      </w:pPr>
      <w:r>
        <w:rPr>
          <w:rFonts w:ascii="Arial" w:eastAsia="Times New Roman" w:hAnsi="Arial" w:cs="Arial"/>
          <w:b/>
          <w:color w:val="222222"/>
          <w:sz w:val="24"/>
          <w:szCs w:val="24"/>
          <w:lang w:val="kk-KZ" w:eastAsia="en-PH"/>
        </w:rPr>
        <w:t>8</w:t>
      </w:r>
      <w:r>
        <w:rPr>
          <w:rFonts w:ascii="Arial" w:eastAsia="Times New Roman" w:hAnsi="Arial" w:cs="Arial"/>
          <w:b/>
          <w:bCs/>
          <w:color w:val="222222"/>
          <w:sz w:val="24"/>
          <w:szCs w:val="24"/>
          <w:lang w:val="kk-KZ" w:eastAsia="en-PH"/>
        </w:rPr>
        <w:t>. Дабыл беру және электрлендіру</w:t>
      </w:r>
    </w:p>
    <w:p w14:paraId="4FD9328D" w14:textId="77777777" w:rsidR="006B6003" w:rsidRDefault="006B6003">
      <w:pPr>
        <w:rPr>
          <w:rFonts w:ascii="Arial" w:eastAsia="Times New Roman" w:hAnsi="Arial" w:cs="Arial"/>
          <w:b/>
          <w:bCs/>
          <w:color w:val="222222"/>
          <w:sz w:val="24"/>
          <w:szCs w:val="24"/>
          <w:lang w:val="kk-KZ" w:eastAsia="en-PH"/>
        </w:rPr>
      </w:pPr>
    </w:p>
    <w:p w14:paraId="5A7526EF" w14:textId="77777777" w:rsidR="006B6003" w:rsidRDefault="00000000">
      <w:pPr>
        <w:pStyle w:val="ReportBodyPar"/>
        <w:rPr>
          <w:lang w:val="kk-KZ"/>
        </w:rPr>
      </w:pPr>
      <w:r>
        <w:rPr>
          <w:lang w:val="kk-KZ"/>
        </w:rPr>
        <w:t xml:space="preserve">Пойыздардың қауіпсіз жұмыс істеуін қамтамасыз ету үшін сигналдық жүйелерді, ажыратқыштарды және қосқыштарды орнату. Электрлендіру (егер бар болса). Электровоздарға қуат беру үшін байланыс сымдарын немесе үшінші рельстерді орнату. </w:t>
      </w:r>
    </w:p>
    <w:p w14:paraId="5B638540" w14:textId="77777777" w:rsidR="006B6003" w:rsidRDefault="006B6003">
      <w:pPr>
        <w:rPr>
          <w:rFonts w:ascii="Arial" w:eastAsia="Times New Roman" w:hAnsi="Arial" w:cs="Arial"/>
          <w:color w:val="222222"/>
          <w:sz w:val="24"/>
          <w:szCs w:val="24"/>
          <w:lang w:val="kk-KZ" w:eastAsia="en-PH"/>
        </w:rPr>
      </w:pPr>
    </w:p>
    <w:p w14:paraId="13FBCDB5" w14:textId="77777777" w:rsidR="006B6003" w:rsidRDefault="00000000">
      <w:pPr>
        <w:rPr>
          <w:rFonts w:ascii="Arial" w:eastAsia="Times New Roman" w:hAnsi="Arial" w:cs="Arial"/>
          <w:b/>
          <w:bCs/>
          <w:color w:val="222222"/>
          <w:sz w:val="24"/>
          <w:szCs w:val="24"/>
          <w:lang w:val="kk-KZ" w:eastAsia="en-PH"/>
        </w:rPr>
      </w:pPr>
      <w:r>
        <w:rPr>
          <w:rFonts w:ascii="Arial" w:eastAsia="Times New Roman" w:hAnsi="Arial" w:cs="Arial"/>
          <w:b/>
          <w:bCs/>
          <w:color w:val="222222"/>
          <w:sz w:val="24"/>
          <w:szCs w:val="24"/>
          <w:lang w:val="kk-KZ" w:eastAsia="en-PH"/>
        </w:rPr>
        <w:t>9. Сынақ және іске қосу</w:t>
      </w:r>
    </w:p>
    <w:p w14:paraId="3E0F49FB" w14:textId="77777777" w:rsidR="006B6003" w:rsidRDefault="006B6003">
      <w:pPr>
        <w:rPr>
          <w:rFonts w:ascii="Arial" w:eastAsia="Times New Roman" w:hAnsi="Arial" w:cs="Arial"/>
          <w:color w:val="222222"/>
          <w:sz w:val="24"/>
          <w:szCs w:val="24"/>
          <w:lang w:val="kk-KZ" w:eastAsia="en-PH"/>
        </w:rPr>
      </w:pPr>
    </w:p>
    <w:p w14:paraId="6B9608FC" w14:textId="77777777" w:rsidR="006B6003" w:rsidRDefault="00000000">
      <w:pPr>
        <w:pStyle w:val="ReportBodyPar"/>
        <w:rPr>
          <w:lang w:val="kk-KZ"/>
        </w:rPr>
      </w:pPr>
      <w:r>
        <w:rPr>
          <w:i/>
          <w:lang w:val="kk-KZ"/>
        </w:rPr>
        <w:t>Жолды туралау</w:t>
      </w:r>
      <w:r>
        <w:rPr>
          <w:lang w:val="kk-KZ"/>
        </w:rPr>
        <w:t>. Жолдың техникалық талаптарға сай болуын қамтамасыз ету үшін жоғары дәлдігі жоғары жабдықты пайдаланыңыз.</w:t>
      </w:r>
    </w:p>
    <w:p w14:paraId="75E38D7A" w14:textId="77777777" w:rsidR="006B6003" w:rsidRDefault="006B6003">
      <w:pPr>
        <w:rPr>
          <w:rFonts w:ascii="Arial" w:eastAsia="Times New Roman" w:hAnsi="Arial" w:cs="Arial"/>
          <w:color w:val="222222"/>
          <w:sz w:val="24"/>
          <w:szCs w:val="24"/>
          <w:lang w:val="kk-KZ" w:eastAsia="en-PH"/>
        </w:rPr>
      </w:pPr>
    </w:p>
    <w:p w14:paraId="35B76ABF" w14:textId="77777777" w:rsidR="006B6003" w:rsidRDefault="00000000">
      <w:pPr>
        <w:jc w:val="both"/>
        <w:rPr>
          <w:rFonts w:ascii="Arial" w:eastAsia="Times New Roman" w:hAnsi="Arial" w:cs="Arial"/>
          <w:color w:val="222222"/>
          <w:sz w:val="24"/>
          <w:szCs w:val="24"/>
          <w:lang w:val="kk-KZ" w:eastAsia="en-PH"/>
        </w:rPr>
      </w:pPr>
      <w:r>
        <w:rPr>
          <w:rFonts w:ascii="Arial" w:eastAsia="Times New Roman" w:hAnsi="Arial" w:cs="Arial"/>
          <w:i/>
          <w:color w:val="222222"/>
          <w:sz w:val="24"/>
          <w:szCs w:val="24"/>
          <w:lang w:val="kk-KZ" w:eastAsia="en-PH"/>
        </w:rPr>
        <w:t>Жүктеме сынақтары</w:t>
      </w:r>
      <w:r>
        <w:rPr>
          <w:rFonts w:ascii="Arial" w:eastAsia="Times New Roman" w:hAnsi="Arial" w:cs="Arial"/>
          <w:color w:val="222222"/>
          <w:sz w:val="24"/>
          <w:szCs w:val="24"/>
          <w:lang w:val="kk-KZ" w:eastAsia="en-PH"/>
        </w:rPr>
        <w:t>. Өтетін поездардың салмағымен жолдардың тұрақтылығын бағалау үшін жүктемелік сынақтар жүргізу.</w:t>
      </w:r>
    </w:p>
    <w:p w14:paraId="5886EABE" w14:textId="77777777" w:rsidR="006B6003" w:rsidRDefault="006B6003">
      <w:pPr>
        <w:rPr>
          <w:rFonts w:ascii="Arial" w:eastAsia="Times New Roman" w:hAnsi="Arial" w:cs="Arial"/>
          <w:color w:val="222222"/>
          <w:sz w:val="24"/>
          <w:szCs w:val="24"/>
          <w:lang w:val="kk-KZ" w:eastAsia="en-PH"/>
        </w:rPr>
      </w:pPr>
    </w:p>
    <w:p w14:paraId="4AE84E32" w14:textId="77777777" w:rsidR="006B6003" w:rsidRDefault="00000000">
      <w:pPr>
        <w:pStyle w:val="ReportBodyPar"/>
        <w:rPr>
          <w:lang w:val="kk-KZ"/>
        </w:rPr>
      </w:pPr>
      <w:r>
        <w:rPr>
          <w:i/>
          <w:lang w:val="kk-KZ"/>
        </w:rPr>
        <w:t>Жүйені тестілеу</w:t>
      </w:r>
      <w:r>
        <w:rPr>
          <w:lang w:val="kk-KZ"/>
        </w:rPr>
        <w:t>. Дабыл беру, байланыс және электрлендіру жүйелерінің өнімділігіне тестілеу жүргізу.</w:t>
      </w:r>
    </w:p>
    <w:p w14:paraId="4D0C9F77" w14:textId="77777777" w:rsidR="006B6003" w:rsidRDefault="006B6003">
      <w:pPr>
        <w:rPr>
          <w:rFonts w:ascii="Arial" w:eastAsia="Times New Roman" w:hAnsi="Arial" w:cs="Arial"/>
          <w:color w:val="222222"/>
          <w:sz w:val="24"/>
          <w:szCs w:val="24"/>
          <w:lang w:val="kk-KZ" w:eastAsia="en-PH"/>
        </w:rPr>
      </w:pPr>
    </w:p>
    <w:p w14:paraId="784E871F" w14:textId="77777777" w:rsidR="006B6003" w:rsidRDefault="00000000">
      <w:pPr>
        <w:rPr>
          <w:rFonts w:ascii="Arial" w:eastAsia="Times New Roman" w:hAnsi="Arial" w:cs="Arial"/>
          <w:b/>
          <w:bCs/>
          <w:color w:val="222222"/>
          <w:sz w:val="24"/>
          <w:szCs w:val="24"/>
          <w:lang w:val="kk-KZ" w:eastAsia="en-PH"/>
        </w:rPr>
      </w:pPr>
      <w:r>
        <w:rPr>
          <w:rFonts w:ascii="Arial" w:eastAsia="Times New Roman" w:hAnsi="Arial" w:cs="Arial"/>
          <w:b/>
          <w:bCs/>
          <w:color w:val="222222"/>
          <w:sz w:val="24"/>
          <w:szCs w:val="24"/>
          <w:lang w:val="kk-KZ" w:eastAsia="en-PH"/>
        </w:rPr>
        <w:t>10. Қауіпсіздік сертификаты және нормативтік талаптар</w:t>
      </w:r>
    </w:p>
    <w:p w14:paraId="77A2A9DE" w14:textId="77777777" w:rsidR="006B6003" w:rsidRDefault="006B6003">
      <w:pPr>
        <w:rPr>
          <w:rFonts w:ascii="Arial" w:eastAsia="Times New Roman" w:hAnsi="Arial" w:cs="Arial"/>
          <w:color w:val="222222"/>
          <w:sz w:val="24"/>
          <w:szCs w:val="24"/>
          <w:lang w:val="kk-KZ" w:eastAsia="en-PH"/>
        </w:rPr>
      </w:pPr>
    </w:p>
    <w:p w14:paraId="365BA25C" w14:textId="77777777" w:rsidR="006B6003" w:rsidRDefault="00000000">
      <w:pPr>
        <w:pStyle w:val="ReportBodyPar"/>
        <w:rPr>
          <w:lang w:val="kk-KZ"/>
        </w:rPr>
      </w:pPr>
      <w:r>
        <w:rPr>
          <w:lang w:val="kk-KZ"/>
        </w:rPr>
        <w:t>Салынған теміржолдың қауіпсіздік және пайдалану стандарттарына сәйкестігін қамтамасыз ету үшін қауіпсіздік сертификаттары мен реттеуші рұқсаттарды алыңыз.</w:t>
      </w:r>
    </w:p>
    <w:p w14:paraId="74706EDF" w14:textId="77777777" w:rsidR="006B6003" w:rsidRDefault="006B6003">
      <w:pPr>
        <w:rPr>
          <w:rFonts w:ascii="Arial" w:eastAsia="Times New Roman" w:hAnsi="Arial" w:cs="Arial"/>
          <w:color w:val="222222"/>
          <w:sz w:val="24"/>
          <w:szCs w:val="24"/>
          <w:lang w:val="kk-KZ" w:eastAsia="en-PH"/>
        </w:rPr>
      </w:pPr>
    </w:p>
    <w:p w14:paraId="185A5DD8" w14:textId="77777777" w:rsidR="006B6003" w:rsidRDefault="00000000">
      <w:pPr>
        <w:rPr>
          <w:rFonts w:ascii="Arial" w:eastAsia="Times New Roman" w:hAnsi="Arial" w:cs="Arial"/>
          <w:color w:val="222222"/>
          <w:sz w:val="24"/>
          <w:szCs w:val="24"/>
          <w:lang w:val="kk-KZ" w:eastAsia="en-PH"/>
        </w:rPr>
      </w:pPr>
      <w:r>
        <w:rPr>
          <w:rFonts w:ascii="Arial" w:eastAsia="Times New Roman" w:hAnsi="Arial" w:cs="Arial"/>
          <w:color w:val="222222"/>
          <w:sz w:val="24"/>
          <w:szCs w:val="24"/>
          <w:lang w:val="kk-KZ" w:eastAsia="en-PH"/>
        </w:rPr>
        <w:t>1</w:t>
      </w:r>
      <w:r>
        <w:rPr>
          <w:rFonts w:ascii="Arial" w:eastAsia="Times New Roman" w:hAnsi="Arial" w:cs="Arial"/>
          <w:b/>
          <w:bCs/>
          <w:color w:val="222222"/>
          <w:sz w:val="24"/>
          <w:szCs w:val="24"/>
          <w:lang w:val="kk-KZ" w:eastAsia="en-PH"/>
        </w:rPr>
        <w:t>1. Рекультивациялық жұмыстар</w:t>
      </w:r>
    </w:p>
    <w:p w14:paraId="5DCEF29F" w14:textId="77777777" w:rsidR="006B6003" w:rsidRDefault="00000000">
      <w:pPr>
        <w:pStyle w:val="ReportBodyPar"/>
        <w:rPr>
          <w:highlight w:val="green"/>
          <w:lang w:val="kk-KZ"/>
        </w:rPr>
      </w:pPr>
      <w:r>
        <w:rPr>
          <w:lang w:val="kk-KZ"/>
        </w:rPr>
        <w:t xml:space="preserve">Құрылыс аяқталғаннан кейін техникалық жолдардың, карьерлердің және уақытша лагерьлердің учаскелерінде рекультивациялық жұмыстар жүргізу жоспарлануда. Қалпына келтіру жұмыстары техникалық (аумақты жерді тазарту және т.б.) және биологиялық қалпына келтіруден (қажет болған жағдайда) тұрады. </w:t>
      </w:r>
    </w:p>
    <w:p w14:paraId="673E9EB8" w14:textId="77777777" w:rsidR="006B6003" w:rsidRDefault="006B6003">
      <w:pPr>
        <w:rPr>
          <w:rFonts w:ascii="Arial" w:eastAsia="Times New Roman" w:hAnsi="Arial" w:cs="Arial"/>
          <w:color w:val="222222"/>
          <w:sz w:val="24"/>
          <w:szCs w:val="24"/>
          <w:highlight w:val="green"/>
          <w:lang w:val="kk-KZ" w:eastAsia="en-PH"/>
        </w:rPr>
      </w:pPr>
    </w:p>
    <w:p w14:paraId="685BD454" w14:textId="77777777" w:rsidR="006B6003" w:rsidRDefault="00000000">
      <w:pPr>
        <w:rPr>
          <w:rFonts w:ascii="Arial" w:eastAsia="Times New Roman" w:hAnsi="Arial" w:cs="Arial"/>
          <w:b/>
          <w:bCs/>
          <w:color w:val="222222"/>
          <w:sz w:val="24"/>
          <w:szCs w:val="24"/>
          <w:lang w:val="kk-KZ" w:eastAsia="en-PH"/>
        </w:rPr>
      </w:pPr>
      <w:r>
        <w:rPr>
          <w:rFonts w:ascii="Arial" w:eastAsia="Times New Roman" w:hAnsi="Arial" w:cs="Arial"/>
          <w:color w:val="222222"/>
          <w:sz w:val="24"/>
          <w:szCs w:val="24"/>
          <w:lang w:val="kk-KZ" w:eastAsia="en-PH"/>
        </w:rPr>
        <w:t>1</w:t>
      </w:r>
      <w:r>
        <w:rPr>
          <w:rFonts w:ascii="Arial" w:eastAsia="Times New Roman" w:hAnsi="Arial" w:cs="Arial"/>
          <w:b/>
          <w:bCs/>
          <w:color w:val="222222"/>
          <w:sz w:val="24"/>
          <w:szCs w:val="24"/>
          <w:lang w:val="kk-KZ" w:eastAsia="en-PH"/>
        </w:rPr>
        <w:t>2. Иеліктен шығару аймақтарын дамыту</w:t>
      </w:r>
    </w:p>
    <w:p w14:paraId="25ED9267" w14:textId="77777777" w:rsidR="006B6003" w:rsidRDefault="006B6003">
      <w:pPr>
        <w:rPr>
          <w:rFonts w:ascii="Arial" w:eastAsia="Times New Roman" w:hAnsi="Arial" w:cs="Arial"/>
          <w:color w:val="222222"/>
          <w:sz w:val="24"/>
          <w:szCs w:val="24"/>
          <w:lang w:val="kk-KZ" w:eastAsia="en-PH"/>
        </w:rPr>
      </w:pPr>
    </w:p>
    <w:p w14:paraId="261644DF" w14:textId="77777777" w:rsidR="006B6003" w:rsidRDefault="00000000">
      <w:pPr>
        <w:pStyle w:val="ReportBodyTextNogap"/>
        <w:rPr>
          <w:lang w:val="kk-KZ"/>
        </w:rPr>
      </w:pPr>
      <w:r>
        <w:rPr>
          <w:lang w:val="kk-KZ"/>
        </w:rPr>
        <w:t>ҚР БК сәйкес 3.03-116-2014 "Темір жолдарға арналған жер", темір жол құрылыстарының қауіпсіздігін, орнықтылығы мен ұзақ мерзімділігін және жылжымалы құрамның қауіпсіздігін қамтамасыз ету үшін жергілікті атқарушы билік органдары темір жолдың бөлінген жолағына кірмейтін (ең аз) бақыланатын темір жол аумағының аймақтарын белгілейді:</w:t>
      </w:r>
    </w:p>
    <w:p w14:paraId="3F5CF57B" w14:textId="77777777" w:rsidR="006B6003" w:rsidRDefault="00000000">
      <w:pPr>
        <w:pStyle w:val="ReportBodyTextNogap"/>
        <w:ind w:left="1080" w:hanging="360"/>
        <w:rPr>
          <w:rFonts w:eastAsia="Times New Roman"/>
          <w:color w:val="222222"/>
          <w:lang w:val="kk-KZ" w:eastAsia="en-PH"/>
        </w:rPr>
      </w:pPr>
      <w:r>
        <w:rPr>
          <w:rFonts w:eastAsia="Times New Roman"/>
          <w:color w:val="222222"/>
          <w:lang w:val="kk-KZ" w:eastAsia="en-PH"/>
        </w:rPr>
        <w:t>- Елді мекендерден тыс – екі бағыттағы теміржол кіреберіс жолынан 50 метр;</w:t>
      </w:r>
    </w:p>
    <w:p w14:paraId="6C423AAF" w14:textId="77777777" w:rsidR="006B6003" w:rsidRDefault="00000000">
      <w:pPr>
        <w:pStyle w:val="ReportBodyTextNogap"/>
        <w:ind w:left="1080" w:hanging="360"/>
        <w:rPr>
          <w:rFonts w:eastAsia="Times New Roman"/>
          <w:color w:val="222222"/>
          <w:lang w:val="kk-KZ" w:eastAsia="en-PH"/>
        </w:rPr>
      </w:pPr>
      <w:r>
        <w:rPr>
          <w:rFonts w:eastAsia="Times New Roman"/>
          <w:color w:val="222222"/>
          <w:lang w:val="kk-KZ" w:eastAsia="en-PH"/>
        </w:rPr>
        <w:t>- Елді мекендердің шегінде – екі бағыттағы теміржол кіреберіс жолынан 20 метр.</w:t>
      </w:r>
    </w:p>
    <w:p w14:paraId="43D244F5" w14:textId="77777777" w:rsidR="006B6003" w:rsidRDefault="006B6003">
      <w:pPr>
        <w:pStyle w:val="ReportBodyTextNogap"/>
        <w:rPr>
          <w:lang w:val="kk-KZ"/>
        </w:rPr>
      </w:pPr>
    </w:p>
    <w:p w14:paraId="74AC4EBB" w14:textId="77777777" w:rsidR="006B6003" w:rsidRDefault="00000000">
      <w:pPr>
        <w:pStyle w:val="20"/>
      </w:pPr>
      <w:bookmarkStart w:id="443" w:name="_Toc210644722"/>
      <w:bookmarkEnd w:id="436"/>
      <w:bookmarkEnd w:id="437"/>
      <w:bookmarkEnd w:id="438"/>
      <w:bookmarkEnd w:id="439"/>
      <w:bookmarkEnd w:id="440"/>
      <w:r>
        <w:rPr>
          <w:lang w:val="kk-KZ"/>
        </w:rPr>
        <w:t>Ұйымдастыру міндеттері</w:t>
      </w:r>
      <w:bookmarkEnd w:id="443"/>
    </w:p>
    <w:p w14:paraId="11555313" w14:textId="77777777" w:rsidR="006B6003" w:rsidRDefault="006B6003">
      <w:pPr>
        <w:pStyle w:val="ReportBodyTextNogap"/>
      </w:pPr>
    </w:p>
    <w:p w14:paraId="1160AC30" w14:textId="77777777" w:rsidR="006B6003" w:rsidRDefault="00000000">
      <w:pPr>
        <w:pStyle w:val="ReportParagraph"/>
        <w:rPr>
          <w:lang w:val="kk-KZ"/>
        </w:rPr>
      </w:pPr>
      <w:r>
        <w:rPr>
          <w:lang w:val="kk-KZ"/>
        </w:rPr>
        <w:t>Жобаны жүзеге асыру барысында Қазақстан Республикасының заңнамасына және халықаралық инвестициялық талаптарға сәйкес төменде сипатталғандай бірнеше институционалдық тетіктер қарастырылған. «Мойынты-Қызылжар темір жол желісінің құрылысы» жобасының институционалдық негіздері төмендегі кестеде берілген.</w:t>
      </w:r>
    </w:p>
    <w:p w14:paraId="44BA6E53" w14:textId="77777777" w:rsidR="006B6003" w:rsidRDefault="006B6003">
      <w:pPr>
        <w:pStyle w:val="ReportParagraph"/>
        <w:rPr>
          <w:b/>
          <w:lang w:val="kk-KZ"/>
        </w:rPr>
      </w:pPr>
    </w:p>
    <w:p w14:paraId="3F274B88" w14:textId="77777777" w:rsidR="006B6003" w:rsidRDefault="00000000">
      <w:pPr>
        <w:pStyle w:val="CaptionTable"/>
        <w:rPr>
          <w:lang w:val="kk-KZ"/>
        </w:rPr>
      </w:pPr>
      <w:bookmarkStart w:id="444" w:name="_Toc210644886"/>
      <w:r>
        <w:rPr>
          <w:lang w:val="kk-KZ"/>
        </w:rPr>
        <w:t xml:space="preserve">Кесте </w:t>
      </w:r>
      <w:r>
        <w:fldChar w:fldCharType="begin"/>
      </w:r>
      <w:r>
        <w:rPr>
          <w:lang w:val="kk-KZ"/>
        </w:rPr>
        <w:instrText xml:space="preserve"> SEQ Table \* ARABIC </w:instrText>
      </w:r>
      <w:r>
        <w:fldChar w:fldCharType="separate"/>
      </w:r>
      <w:r>
        <w:rPr>
          <w:lang w:val="kk-KZ"/>
        </w:rPr>
        <w:t>4</w:t>
      </w:r>
      <w:r>
        <w:fldChar w:fldCharType="end"/>
      </w:r>
      <w:r>
        <w:rPr>
          <w:lang w:val="kk-KZ"/>
        </w:rPr>
        <w:t>: "Мойынты-Қызылжар темір жолының құрылысы" үшін институционалдық негіз</w:t>
      </w:r>
      <w:bookmarkEnd w:id="444"/>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44"/>
        <w:gridCol w:w="2245"/>
        <w:gridCol w:w="2409"/>
        <w:gridCol w:w="2127"/>
        <w:gridCol w:w="2462"/>
      </w:tblGrid>
      <w:tr w:rsidR="006B6003" w14:paraId="48A5139E" w14:textId="77777777">
        <w:trPr>
          <w:jc w:val="center"/>
        </w:trPr>
        <w:tc>
          <w:tcPr>
            <w:tcW w:w="444" w:type="dxa"/>
            <w:tcBorders>
              <w:top w:val="single" w:sz="4" w:space="0" w:color="auto"/>
              <w:left w:val="single" w:sz="4" w:space="0" w:color="auto"/>
              <w:bottom w:val="single" w:sz="4" w:space="0" w:color="auto"/>
              <w:right w:val="single" w:sz="4" w:space="0" w:color="auto"/>
            </w:tcBorders>
            <w:vAlign w:val="center"/>
          </w:tcPr>
          <w:p w14:paraId="61897107" w14:textId="77777777" w:rsidR="006B6003" w:rsidRDefault="00000000">
            <w:pPr>
              <w:jc w:val="center"/>
              <w:rPr>
                <w:rFonts w:ascii="Arial" w:hAnsi="Arial" w:cs="Arial"/>
                <w:sz w:val="20"/>
                <w:szCs w:val="20"/>
              </w:rPr>
            </w:pPr>
            <w:r>
              <w:rPr>
                <w:rFonts w:ascii="Arial" w:eastAsia="SimSun" w:hAnsi="Arial" w:cs="Arial"/>
                <w:b/>
                <w:bCs/>
                <w:sz w:val="20"/>
                <w:szCs w:val="20"/>
                <w:lang w:eastAsia="zh-CN"/>
              </w:rPr>
              <w:t>№</w:t>
            </w:r>
          </w:p>
        </w:tc>
        <w:tc>
          <w:tcPr>
            <w:tcW w:w="2245" w:type="dxa"/>
            <w:tcBorders>
              <w:top w:val="single" w:sz="4" w:space="0" w:color="auto"/>
              <w:left w:val="single" w:sz="4" w:space="0" w:color="auto"/>
              <w:bottom w:val="single" w:sz="4" w:space="0" w:color="auto"/>
              <w:right w:val="single" w:sz="4" w:space="0" w:color="auto"/>
            </w:tcBorders>
            <w:vAlign w:val="center"/>
          </w:tcPr>
          <w:p w14:paraId="70C20477" w14:textId="77777777" w:rsidR="006B6003" w:rsidRDefault="00000000">
            <w:pPr>
              <w:jc w:val="center"/>
              <w:rPr>
                <w:rFonts w:ascii="Arial" w:hAnsi="Arial" w:cs="Arial"/>
                <w:sz w:val="20"/>
                <w:szCs w:val="20"/>
              </w:rPr>
            </w:pPr>
            <w:proofErr w:type="spellStart"/>
            <w:r>
              <w:rPr>
                <w:rFonts w:ascii="Arial" w:eastAsia="SimSun" w:hAnsi="Arial" w:cs="Arial"/>
                <w:b/>
                <w:bCs/>
                <w:sz w:val="20"/>
                <w:szCs w:val="20"/>
                <w:lang w:eastAsia="zh-CN"/>
              </w:rPr>
              <w:t>Жобаға</w:t>
            </w:r>
            <w:proofErr w:type="spellEnd"/>
            <w:r>
              <w:rPr>
                <w:rFonts w:ascii="Arial" w:eastAsia="SimSun" w:hAnsi="Arial" w:cs="Arial"/>
                <w:b/>
                <w:bCs/>
                <w:sz w:val="20"/>
                <w:szCs w:val="20"/>
                <w:lang w:eastAsia="zh-CN"/>
              </w:rPr>
              <w:t xml:space="preserve"> </w:t>
            </w:r>
            <w:proofErr w:type="spellStart"/>
            <w:r>
              <w:rPr>
                <w:rFonts w:ascii="Arial" w:eastAsia="SimSun" w:hAnsi="Arial" w:cs="Arial"/>
                <w:b/>
                <w:bCs/>
                <w:sz w:val="20"/>
                <w:szCs w:val="20"/>
                <w:lang w:eastAsia="zh-CN"/>
              </w:rPr>
              <w:t>қатысушы</w:t>
            </w:r>
            <w:proofErr w:type="spellEnd"/>
          </w:p>
        </w:tc>
        <w:tc>
          <w:tcPr>
            <w:tcW w:w="2409" w:type="dxa"/>
            <w:tcBorders>
              <w:top w:val="single" w:sz="4" w:space="0" w:color="auto"/>
              <w:left w:val="single" w:sz="4" w:space="0" w:color="auto"/>
              <w:bottom w:val="single" w:sz="4" w:space="0" w:color="auto"/>
              <w:right w:val="single" w:sz="4" w:space="0" w:color="auto"/>
            </w:tcBorders>
            <w:vAlign w:val="center"/>
          </w:tcPr>
          <w:p w14:paraId="5E322AC9" w14:textId="77777777" w:rsidR="006B6003" w:rsidRDefault="00000000">
            <w:pPr>
              <w:jc w:val="center"/>
              <w:rPr>
                <w:rFonts w:ascii="Arial" w:hAnsi="Arial" w:cs="Arial"/>
                <w:sz w:val="20"/>
                <w:szCs w:val="20"/>
              </w:rPr>
            </w:pPr>
            <w:proofErr w:type="spellStart"/>
            <w:r>
              <w:rPr>
                <w:rFonts w:ascii="Arial" w:eastAsia="SimSun" w:hAnsi="Arial" w:cs="Arial"/>
                <w:b/>
                <w:bCs/>
                <w:sz w:val="20"/>
                <w:szCs w:val="20"/>
                <w:lang w:eastAsia="zh-CN"/>
              </w:rPr>
              <w:t>Қатысушы</w:t>
            </w:r>
            <w:proofErr w:type="spellEnd"/>
            <w:r>
              <w:rPr>
                <w:rFonts w:ascii="Arial" w:eastAsia="SimSun" w:hAnsi="Arial" w:cs="Arial"/>
                <w:b/>
                <w:bCs/>
                <w:sz w:val="20"/>
                <w:szCs w:val="20"/>
                <w:lang w:eastAsia="zh-CN"/>
              </w:rPr>
              <w:t xml:space="preserve"> </w:t>
            </w:r>
            <w:proofErr w:type="spellStart"/>
            <w:r>
              <w:rPr>
                <w:rFonts w:ascii="Arial" w:eastAsia="SimSun" w:hAnsi="Arial" w:cs="Arial"/>
                <w:b/>
                <w:bCs/>
                <w:sz w:val="20"/>
                <w:szCs w:val="20"/>
                <w:lang w:eastAsia="zh-CN"/>
              </w:rPr>
              <w:t>туралы</w:t>
            </w:r>
            <w:proofErr w:type="spellEnd"/>
            <w:r>
              <w:rPr>
                <w:rFonts w:ascii="Arial" w:eastAsia="SimSun" w:hAnsi="Arial" w:cs="Arial"/>
                <w:b/>
                <w:bCs/>
                <w:sz w:val="20"/>
                <w:szCs w:val="20"/>
                <w:lang w:eastAsia="zh-CN"/>
              </w:rPr>
              <w:t xml:space="preserve"> </w:t>
            </w:r>
            <w:proofErr w:type="spellStart"/>
            <w:r>
              <w:rPr>
                <w:rFonts w:ascii="Arial" w:eastAsia="SimSun" w:hAnsi="Arial" w:cs="Arial"/>
                <w:b/>
                <w:bCs/>
                <w:sz w:val="20"/>
                <w:szCs w:val="20"/>
                <w:lang w:eastAsia="zh-CN"/>
              </w:rPr>
              <w:t>ақпарат</w:t>
            </w:r>
            <w:proofErr w:type="spellEnd"/>
          </w:p>
        </w:tc>
        <w:tc>
          <w:tcPr>
            <w:tcW w:w="2127" w:type="dxa"/>
            <w:tcBorders>
              <w:top w:val="single" w:sz="4" w:space="0" w:color="auto"/>
              <w:left w:val="single" w:sz="4" w:space="0" w:color="auto"/>
              <w:bottom w:val="single" w:sz="4" w:space="0" w:color="auto"/>
              <w:right w:val="single" w:sz="4" w:space="0" w:color="auto"/>
            </w:tcBorders>
            <w:vAlign w:val="center"/>
          </w:tcPr>
          <w:p w14:paraId="45A04E0A" w14:textId="77777777" w:rsidR="006B6003" w:rsidRDefault="00000000">
            <w:pPr>
              <w:jc w:val="center"/>
              <w:rPr>
                <w:rFonts w:ascii="Arial" w:hAnsi="Arial" w:cs="Arial"/>
                <w:sz w:val="20"/>
                <w:szCs w:val="20"/>
              </w:rPr>
            </w:pPr>
            <w:proofErr w:type="spellStart"/>
            <w:r>
              <w:rPr>
                <w:rFonts w:ascii="Arial" w:eastAsia="SimSun" w:hAnsi="Arial" w:cs="Arial"/>
                <w:b/>
                <w:bCs/>
                <w:sz w:val="20"/>
                <w:szCs w:val="20"/>
                <w:lang w:eastAsia="zh-CN"/>
              </w:rPr>
              <w:t>Қатысушының</w:t>
            </w:r>
            <w:proofErr w:type="spellEnd"/>
            <w:r>
              <w:rPr>
                <w:rFonts w:ascii="Arial" w:eastAsia="SimSun" w:hAnsi="Arial" w:cs="Arial"/>
                <w:b/>
                <w:bCs/>
                <w:sz w:val="20"/>
                <w:szCs w:val="20"/>
                <w:lang w:eastAsia="zh-CN"/>
              </w:rPr>
              <w:t xml:space="preserve"> </w:t>
            </w:r>
            <w:proofErr w:type="spellStart"/>
            <w:r>
              <w:rPr>
                <w:rFonts w:ascii="Arial" w:eastAsia="SimSun" w:hAnsi="Arial" w:cs="Arial"/>
                <w:b/>
                <w:bCs/>
                <w:sz w:val="20"/>
                <w:szCs w:val="20"/>
                <w:lang w:eastAsia="zh-CN"/>
              </w:rPr>
              <w:t>функциялары</w:t>
            </w:r>
            <w:proofErr w:type="spellEnd"/>
          </w:p>
        </w:tc>
        <w:tc>
          <w:tcPr>
            <w:tcW w:w="2462" w:type="dxa"/>
            <w:tcBorders>
              <w:top w:val="single" w:sz="4" w:space="0" w:color="auto"/>
              <w:left w:val="single" w:sz="4" w:space="0" w:color="auto"/>
              <w:bottom w:val="single" w:sz="4" w:space="0" w:color="auto"/>
              <w:right w:val="single" w:sz="4" w:space="0" w:color="auto"/>
            </w:tcBorders>
            <w:vAlign w:val="center"/>
          </w:tcPr>
          <w:p w14:paraId="31DEBA7D" w14:textId="77777777" w:rsidR="006B6003" w:rsidRDefault="00000000">
            <w:pPr>
              <w:jc w:val="center"/>
              <w:rPr>
                <w:rFonts w:ascii="Arial" w:hAnsi="Arial" w:cs="Arial"/>
                <w:sz w:val="20"/>
                <w:szCs w:val="20"/>
              </w:rPr>
            </w:pPr>
            <w:proofErr w:type="spellStart"/>
            <w:r>
              <w:rPr>
                <w:rFonts w:ascii="Arial" w:eastAsia="SimSun" w:hAnsi="Arial" w:cs="Arial"/>
                <w:b/>
                <w:bCs/>
                <w:sz w:val="20"/>
                <w:szCs w:val="20"/>
                <w:lang w:eastAsia="zh-CN"/>
              </w:rPr>
              <w:t>Қатысушының</w:t>
            </w:r>
            <w:proofErr w:type="spellEnd"/>
            <w:r>
              <w:rPr>
                <w:rFonts w:ascii="Arial" w:eastAsia="SimSun" w:hAnsi="Arial" w:cs="Arial"/>
                <w:b/>
                <w:bCs/>
                <w:sz w:val="20"/>
                <w:szCs w:val="20"/>
                <w:lang w:eastAsia="zh-CN"/>
              </w:rPr>
              <w:t xml:space="preserve"> </w:t>
            </w:r>
            <w:proofErr w:type="spellStart"/>
            <w:r>
              <w:rPr>
                <w:rFonts w:ascii="Arial" w:eastAsia="SimSun" w:hAnsi="Arial" w:cs="Arial"/>
                <w:b/>
                <w:bCs/>
                <w:sz w:val="20"/>
                <w:szCs w:val="20"/>
                <w:lang w:eastAsia="zh-CN"/>
              </w:rPr>
              <w:t>жауапкершілігі</w:t>
            </w:r>
            <w:proofErr w:type="spellEnd"/>
          </w:p>
        </w:tc>
      </w:tr>
      <w:tr w:rsidR="006B6003" w:rsidRPr="00820D7D" w14:paraId="526DEF1F" w14:textId="77777777">
        <w:trPr>
          <w:jc w:val="center"/>
        </w:trPr>
        <w:tc>
          <w:tcPr>
            <w:tcW w:w="444" w:type="dxa"/>
            <w:tcBorders>
              <w:top w:val="single" w:sz="4" w:space="0" w:color="auto"/>
              <w:left w:val="single" w:sz="4" w:space="0" w:color="auto"/>
              <w:bottom w:val="single" w:sz="4" w:space="0" w:color="auto"/>
              <w:right w:val="single" w:sz="4" w:space="0" w:color="auto"/>
            </w:tcBorders>
            <w:vAlign w:val="center"/>
          </w:tcPr>
          <w:p w14:paraId="7FEE75CD" w14:textId="77777777" w:rsidR="006B6003" w:rsidRDefault="00000000">
            <w:pPr>
              <w:rPr>
                <w:rFonts w:ascii="Arial" w:hAnsi="Arial" w:cs="Arial"/>
                <w:sz w:val="20"/>
                <w:szCs w:val="20"/>
              </w:rPr>
            </w:pPr>
            <w:r>
              <w:rPr>
                <w:rFonts w:ascii="Arial" w:eastAsia="SimSun" w:hAnsi="Arial" w:cs="Arial"/>
                <w:sz w:val="20"/>
                <w:szCs w:val="20"/>
                <w:lang w:eastAsia="zh-CN"/>
              </w:rPr>
              <w:t>1</w:t>
            </w:r>
          </w:p>
        </w:tc>
        <w:tc>
          <w:tcPr>
            <w:tcW w:w="2245" w:type="dxa"/>
            <w:tcBorders>
              <w:top w:val="single" w:sz="4" w:space="0" w:color="auto"/>
              <w:left w:val="single" w:sz="4" w:space="0" w:color="auto"/>
              <w:bottom w:val="single" w:sz="4" w:space="0" w:color="auto"/>
              <w:right w:val="single" w:sz="4" w:space="0" w:color="auto"/>
            </w:tcBorders>
            <w:vAlign w:val="center"/>
          </w:tcPr>
          <w:p w14:paraId="7A2A3EC4" w14:textId="77777777" w:rsidR="006B6003" w:rsidRDefault="00000000">
            <w:pPr>
              <w:rPr>
                <w:rFonts w:ascii="Arial" w:hAnsi="Arial" w:cs="Arial"/>
                <w:sz w:val="20"/>
                <w:szCs w:val="20"/>
                <w:lang w:val="kk-KZ"/>
              </w:rPr>
            </w:pPr>
            <w:proofErr w:type="spellStart"/>
            <w:r>
              <w:rPr>
                <w:rFonts w:ascii="Arial" w:eastAsia="SimSun" w:hAnsi="Arial" w:cs="Arial"/>
                <w:sz w:val="20"/>
                <w:szCs w:val="20"/>
                <w:lang w:eastAsia="zh-CN"/>
              </w:rPr>
              <w:t>Бюджеттік</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бағдарламаның</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әкімшісі</w:t>
            </w:r>
            <w:proofErr w:type="spellEnd"/>
            <w:r>
              <w:rPr>
                <w:rFonts w:ascii="Arial" w:eastAsia="SimSun" w:hAnsi="Arial" w:cs="Arial"/>
                <w:sz w:val="20"/>
                <w:szCs w:val="20"/>
                <w:lang w:val="kk-KZ" w:eastAsia="zh-CN"/>
              </w:rPr>
              <w:t xml:space="preserve"> </w:t>
            </w:r>
          </w:p>
        </w:tc>
        <w:tc>
          <w:tcPr>
            <w:tcW w:w="2409" w:type="dxa"/>
            <w:tcBorders>
              <w:top w:val="single" w:sz="4" w:space="0" w:color="auto"/>
              <w:left w:val="single" w:sz="4" w:space="0" w:color="auto"/>
              <w:bottom w:val="single" w:sz="4" w:space="0" w:color="auto"/>
              <w:right w:val="single" w:sz="4" w:space="0" w:color="auto"/>
            </w:tcBorders>
            <w:vAlign w:val="center"/>
          </w:tcPr>
          <w:p w14:paraId="41B6EACD" w14:textId="77777777" w:rsidR="006B6003" w:rsidRDefault="00000000">
            <w:pPr>
              <w:rPr>
                <w:rFonts w:ascii="Arial" w:hAnsi="Arial" w:cs="Arial"/>
                <w:sz w:val="20"/>
                <w:szCs w:val="20"/>
                <w:lang w:val="kk-KZ"/>
              </w:rPr>
            </w:pPr>
            <w:proofErr w:type="spellStart"/>
            <w:r>
              <w:rPr>
                <w:rFonts w:ascii="Arial" w:eastAsia="SimSun" w:hAnsi="Arial" w:cs="Arial"/>
                <w:sz w:val="20"/>
                <w:szCs w:val="20"/>
                <w:lang w:eastAsia="zh-CN"/>
              </w:rPr>
              <w:t>Қазақстан</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Республикасы</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Көлік</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министрлігі</w:t>
            </w:r>
            <w:proofErr w:type="spellEnd"/>
            <w:r>
              <w:rPr>
                <w:rFonts w:ascii="Arial" w:eastAsia="SimSun" w:hAnsi="Arial" w:cs="Arial"/>
                <w:sz w:val="20"/>
                <w:szCs w:val="20"/>
                <w:lang w:val="kk-KZ" w:eastAsia="zh-CN"/>
              </w:rPr>
              <w:t xml:space="preserve"> </w:t>
            </w:r>
          </w:p>
        </w:tc>
        <w:tc>
          <w:tcPr>
            <w:tcW w:w="2127" w:type="dxa"/>
            <w:tcBorders>
              <w:top w:val="single" w:sz="4" w:space="0" w:color="auto"/>
              <w:left w:val="single" w:sz="4" w:space="0" w:color="auto"/>
              <w:bottom w:val="single" w:sz="4" w:space="0" w:color="auto"/>
              <w:right w:val="single" w:sz="4" w:space="0" w:color="auto"/>
            </w:tcBorders>
            <w:vAlign w:val="center"/>
          </w:tcPr>
          <w:p w14:paraId="215A8F38" w14:textId="77777777" w:rsidR="006B6003" w:rsidRDefault="00000000">
            <w:pPr>
              <w:rPr>
                <w:rFonts w:ascii="Arial" w:hAnsi="Arial" w:cs="Arial"/>
                <w:sz w:val="20"/>
                <w:szCs w:val="20"/>
                <w:lang w:val="kk-KZ"/>
              </w:rPr>
            </w:pPr>
            <w:proofErr w:type="spellStart"/>
            <w:r>
              <w:rPr>
                <w:rFonts w:ascii="Arial" w:eastAsia="SimSun" w:hAnsi="Arial" w:cs="Arial"/>
                <w:sz w:val="20"/>
                <w:szCs w:val="20"/>
                <w:lang w:eastAsia="zh-CN"/>
              </w:rPr>
              <w:t>Жобаға</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әкімшілік</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қолдау</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көрсетеді</w:t>
            </w:r>
            <w:proofErr w:type="spellEnd"/>
            <w:r>
              <w:rPr>
                <w:rFonts w:ascii="Arial" w:eastAsia="SimSun" w:hAnsi="Arial" w:cs="Arial"/>
                <w:sz w:val="20"/>
                <w:szCs w:val="20"/>
                <w:lang w:val="kk-KZ" w:eastAsia="zh-CN"/>
              </w:rPr>
              <w:t xml:space="preserve"> </w:t>
            </w:r>
          </w:p>
        </w:tc>
        <w:tc>
          <w:tcPr>
            <w:tcW w:w="2462" w:type="dxa"/>
            <w:tcBorders>
              <w:top w:val="single" w:sz="4" w:space="0" w:color="auto"/>
              <w:left w:val="single" w:sz="4" w:space="0" w:color="auto"/>
              <w:bottom w:val="single" w:sz="4" w:space="0" w:color="auto"/>
              <w:right w:val="single" w:sz="4" w:space="0" w:color="auto"/>
            </w:tcBorders>
            <w:vAlign w:val="center"/>
          </w:tcPr>
          <w:p w14:paraId="2A351B88" w14:textId="77777777" w:rsidR="006B6003" w:rsidRDefault="00000000">
            <w:pPr>
              <w:jc w:val="both"/>
              <w:rPr>
                <w:rFonts w:ascii="Arial" w:hAnsi="Arial" w:cs="Arial"/>
                <w:sz w:val="20"/>
                <w:szCs w:val="20"/>
                <w:lang w:val="kk-KZ"/>
              </w:rPr>
            </w:pPr>
            <w:r>
              <w:rPr>
                <w:rFonts w:ascii="Arial" w:eastAsia="SimSun" w:hAnsi="Arial" w:cs="Arial"/>
                <w:sz w:val="20"/>
                <w:szCs w:val="20"/>
                <w:lang w:val="kk-KZ" w:eastAsia="zh-CN"/>
              </w:rPr>
              <w:t xml:space="preserve">Мемлекеттік саясаттың мақсаттары мен міндеттеріне сәйкестігі үшін жауап береді </w:t>
            </w:r>
          </w:p>
        </w:tc>
      </w:tr>
      <w:tr w:rsidR="006B6003" w14:paraId="1C48807D" w14:textId="77777777">
        <w:trPr>
          <w:jc w:val="center"/>
        </w:trPr>
        <w:tc>
          <w:tcPr>
            <w:tcW w:w="444" w:type="dxa"/>
            <w:tcBorders>
              <w:top w:val="single" w:sz="4" w:space="0" w:color="auto"/>
              <w:left w:val="single" w:sz="4" w:space="0" w:color="auto"/>
              <w:bottom w:val="single" w:sz="4" w:space="0" w:color="auto"/>
              <w:right w:val="single" w:sz="4" w:space="0" w:color="auto"/>
            </w:tcBorders>
            <w:vAlign w:val="center"/>
          </w:tcPr>
          <w:p w14:paraId="5E7B535F" w14:textId="77777777" w:rsidR="006B6003" w:rsidRDefault="00000000">
            <w:pPr>
              <w:rPr>
                <w:rFonts w:ascii="Arial" w:hAnsi="Arial" w:cs="Arial"/>
                <w:sz w:val="20"/>
                <w:szCs w:val="20"/>
              </w:rPr>
            </w:pPr>
            <w:r>
              <w:rPr>
                <w:rFonts w:ascii="Arial" w:eastAsia="SimSun" w:hAnsi="Arial" w:cs="Arial"/>
                <w:sz w:val="20"/>
                <w:szCs w:val="20"/>
                <w:lang w:eastAsia="zh-CN"/>
              </w:rPr>
              <w:t>2</w:t>
            </w:r>
          </w:p>
        </w:tc>
        <w:tc>
          <w:tcPr>
            <w:tcW w:w="2245" w:type="dxa"/>
            <w:tcBorders>
              <w:top w:val="single" w:sz="4" w:space="0" w:color="auto"/>
              <w:left w:val="single" w:sz="4" w:space="0" w:color="auto"/>
              <w:bottom w:val="single" w:sz="4" w:space="0" w:color="auto"/>
              <w:right w:val="single" w:sz="4" w:space="0" w:color="auto"/>
            </w:tcBorders>
            <w:vAlign w:val="center"/>
          </w:tcPr>
          <w:p w14:paraId="3C3A5EEB" w14:textId="77777777" w:rsidR="006B6003" w:rsidRDefault="00000000">
            <w:pPr>
              <w:rPr>
                <w:rFonts w:ascii="Arial" w:hAnsi="Arial" w:cs="Arial"/>
                <w:sz w:val="20"/>
                <w:szCs w:val="20"/>
              </w:rPr>
            </w:pPr>
            <w:proofErr w:type="spellStart"/>
            <w:r>
              <w:rPr>
                <w:rFonts w:ascii="Arial" w:eastAsia="SimSun" w:hAnsi="Arial" w:cs="Arial"/>
                <w:sz w:val="20"/>
                <w:szCs w:val="20"/>
                <w:lang w:eastAsia="zh-CN"/>
              </w:rPr>
              <w:t>Жоба</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координаторы</w:t>
            </w:r>
            <w:proofErr w:type="spellEnd"/>
          </w:p>
        </w:tc>
        <w:tc>
          <w:tcPr>
            <w:tcW w:w="2409" w:type="dxa"/>
            <w:tcBorders>
              <w:top w:val="single" w:sz="4" w:space="0" w:color="auto"/>
              <w:left w:val="single" w:sz="4" w:space="0" w:color="auto"/>
              <w:bottom w:val="single" w:sz="4" w:space="0" w:color="auto"/>
              <w:right w:val="single" w:sz="4" w:space="0" w:color="auto"/>
            </w:tcBorders>
            <w:vAlign w:val="center"/>
          </w:tcPr>
          <w:p w14:paraId="26583D6E" w14:textId="77777777" w:rsidR="006B6003" w:rsidRDefault="00000000">
            <w:pPr>
              <w:rPr>
                <w:rFonts w:ascii="Arial" w:hAnsi="Arial" w:cs="Arial"/>
                <w:sz w:val="20"/>
                <w:szCs w:val="20"/>
                <w:lang w:val="kk-KZ"/>
              </w:rPr>
            </w:pPr>
            <w:r>
              <w:rPr>
                <w:rFonts w:ascii="Arial" w:eastAsia="SimSun" w:hAnsi="Arial" w:cs="Arial"/>
                <w:sz w:val="20"/>
                <w:szCs w:val="20"/>
                <w:lang w:eastAsia="zh-CN"/>
              </w:rPr>
              <w:t>"</w:t>
            </w:r>
            <w:proofErr w:type="spellStart"/>
            <w:r>
              <w:rPr>
                <w:rFonts w:ascii="Arial" w:eastAsia="SimSun" w:hAnsi="Arial" w:cs="Arial"/>
                <w:sz w:val="20"/>
                <w:szCs w:val="20"/>
                <w:lang w:eastAsia="zh-CN"/>
              </w:rPr>
              <w:t>Самұрық-Қазына</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акционерлік</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қоғамы</w:t>
            </w:r>
            <w:proofErr w:type="spellEnd"/>
            <w:r>
              <w:rPr>
                <w:rFonts w:ascii="Arial" w:eastAsia="SimSun" w:hAnsi="Arial" w:cs="Arial"/>
                <w:sz w:val="20"/>
                <w:szCs w:val="20"/>
                <w:lang w:val="kk-KZ" w:eastAsia="zh-CN"/>
              </w:rPr>
              <w:t xml:space="preserve"> </w:t>
            </w:r>
          </w:p>
        </w:tc>
        <w:tc>
          <w:tcPr>
            <w:tcW w:w="2127" w:type="dxa"/>
            <w:tcBorders>
              <w:top w:val="single" w:sz="4" w:space="0" w:color="auto"/>
              <w:left w:val="single" w:sz="4" w:space="0" w:color="auto"/>
              <w:bottom w:val="single" w:sz="4" w:space="0" w:color="auto"/>
              <w:right w:val="single" w:sz="4" w:space="0" w:color="auto"/>
            </w:tcBorders>
            <w:vAlign w:val="center"/>
          </w:tcPr>
          <w:p w14:paraId="2239798F" w14:textId="77777777" w:rsidR="006B6003" w:rsidRDefault="00000000">
            <w:pPr>
              <w:rPr>
                <w:rFonts w:ascii="Arial" w:hAnsi="Arial" w:cs="Arial"/>
                <w:sz w:val="20"/>
                <w:szCs w:val="20"/>
                <w:lang w:val="kk-KZ"/>
              </w:rPr>
            </w:pPr>
            <w:r>
              <w:rPr>
                <w:rFonts w:ascii="Arial" w:eastAsia="SimSun" w:hAnsi="Arial" w:cs="Arial"/>
                <w:sz w:val="20"/>
                <w:szCs w:val="20"/>
                <w:lang w:val="kk-KZ" w:eastAsia="zh-CN"/>
              </w:rPr>
              <w:t xml:space="preserve">Жоба мақсаттарына қол жеткізуді бақылау және қадағалау </w:t>
            </w:r>
          </w:p>
        </w:tc>
        <w:tc>
          <w:tcPr>
            <w:tcW w:w="2462" w:type="dxa"/>
            <w:tcBorders>
              <w:top w:val="single" w:sz="4" w:space="0" w:color="auto"/>
              <w:left w:val="single" w:sz="4" w:space="0" w:color="auto"/>
              <w:bottom w:val="single" w:sz="4" w:space="0" w:color="auto"/>
              <w:right w:val="single" w:sz="4" w:space="0" w:color="auto"/>
            </w:tcBorders>
            <w:vAlign w:val="center"/>
          </w:tcPr>
          <w:p w14:paraId="11F91933" w14:textId="77777777" w:rsidR="006B6003" w:rsidRDefault="00000000">
            <w:pPr>
              <w:rPr>
                <w:rFonts w:ascii="Arial" w:hAnsi="Arial" w:cs="Arial"/>
                <w:sz w:val="20"/>
                <w:szCs w:val="20"/>
                <w:lang w:val="kk-KZ"/>
              </w:rPr>
            </w:pPr>
            <w:proofErr w:type="spellStart"/>
            <w:r>
              <w:rPr>
                <w:rFonts w:ascii="Arial" w:eastAsia="SimSun" w:hAnsi="Arial" w:cs="Arial"/>
                <w:sz w:val="20"/>
                <w:szCs w:val="20"/>
                <w:lang w:eastAsia="zh-CN"/>
              </w:rPr>
              <w:t>Жобаны</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іске</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асыруды</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қадағалау</w:t>
            </w:r>
            <w:proofErr w:type="spellEnd"/>
            <w:r>
              <w:rPr>
                <w:rFonts w:ascii="Arial" w:eastAsia="SimSun" w:hAnsi="Arial" w:cs="Arial"/>
                <w:sz w:val="20"/>
                <w:szCs w:val="20"/>
                <w:lang w:val="kk-KZ" w:eastAsia="zh-CN"/>
              </w:rPr>
              <w:t xml:space="preserve"> </w:t>
            </w:r>
          </w:p>
        </w:tc>
      </w:tr>
      <w:tr w:rsidR="006B6003" w:rsidRPr="00820D7D" w14:paraId="360EA581" w14:textId="77777777">
        <w:trPr>
          <w:jc w:val="center"/>
        </w:trPr>
        <w:tc>
          <w:tcPr>
            <w:tcW w:w="444" w:type="dxa"/>
            <w:tcBorders>
              <w:top w:val="single" w:sz="4" w:space="0" w:color="auto"/>
              <w:left w:val="single" w:sz="4" w:space="0" w:color="auto"/>
              <w:bottom w:val="single" w:sz="4" w:space="0" w:color="auto"/>
              <w:right w:val="single" w:sz="4" w:space="0" w:color="auto"/>
            </w:tcBorders>
            <w:vAlign w:val="center"/>
          </w:tcPr>
          <w:p w14:paraId="2475EF6A" w14:textId="77777777" w:rsidR="006B6003" w:rsidRDefault="00000000">
            <w:pPr>
              <w:rPr>
                <w:rFonts w:ascii="Arial" w:hAnsi="Arial" w:cs="Arial"/>
                <w:sz w:val="20"/>
                <w:szCs w:val="20"/>
              </w:rPr>
            </w:pPr>
            <w:r>
              <w:rPr>
                <w:rFonts w:ascii="Arial" w:eastAsia="SimSun" w:hAnsi="Arial" w:cs="Arial"/>
                <w:sz w:val="20"/>
                <w:szCs w:val="20"/>
                <w:lang w:eastAsia="zh-CN"/>
              </w:rPr>
              <w:t>3</w:t>
            </w:r>
          </w:p>
        </w:tc>
        <w:tc>
          <w:tcPr>
            <w:tcW w:w="2245" w:type="dxa"/>
            <w:tcBorders>
              <w:top w:val="single" w:sz="4" w:space="0" w:color="auto"/>
              <w:left w:val="single" w:sz="4" w:space="0" w:color="auto"/>
              <w:bottom w:val="single" w:sz="4" w:space="0" w:color="auto"/>
              <w:right w:val="single" w:sz="4" w:space="0" w:color="auto"/>
            </w:tcBorders>
            <w:vAlign w:val="center"/>
          </w:tcPr>
          <w:p w14:paraId="5B6E6B3B" w14:textId="77777777" w:rsidR="006B6003" w:rsidRDefault="00000000">
            <w:pPr>
              <w:rPr>
                <w:rFonts w:ascii="Arial" w:hAnsi="Arial" w:cs="Arial"/>
                <w:sz w:val="20"/>
                <w:szCs w:val="20"/>
                <w:lang w:val="kk-KZ"/>
              </w:rPr>
            </w:pPr>
            <w:proofErr w:type="spellStart"/>
            <w:r>
              <w:rPr>
                <w:rFonts w:ascii="Arial" w:eastAsia="SimSun" w:hAnsi="Arial" w:cs="Arial"/>
                <w:sz w:val="20"/>
                <w:szCs w:val="20"/>
                <w:lang w:eastAsia="zh-CN"/>
              </w:rPr>
              <w:t>Жобаның</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өтініш</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берушісі</w:t>
            </w:r>
            <w:proofErr w:type="spellEnd"/>
            <w:r>
              <w:rPr>
                <w:rFonts w:ascii="Arial" w:eastAsia="SimSun" w:hAnsi="Arial" w:cs="Arial"/>
                <w:sz w:val="20"/>
                <w:szCs w:val="20"/>
                <w:lang w:val="kk-KZ" w:eastAsia="zh-CN"/>
              </w:rPr>
              <w:t xml:space="preserve"> </w:t>
            </w:r>
          </w:p>
        </w:tc>
        <w:tc>
          <w:tcPr>
            <w:tcW w:w="2409" w:type="dxa"/>
            <w:tcBorders>
              <w:top w:val="single" w:sz="4" w:space="0" w:color="auto"/>
              <w:left w:val="single" w:sz="4" w:space="0" w:color="auto"/>
              <w:bottom w:val="single" w:sz="4" w:space="0" w:color="auto"/>
              <w:right w:val="single" w:sz="4" w:space="0" w:color="auto"/>
            </w:tcBorders>
            <w:vAlign w:val="center"/>
          </w:tcPr>
          <w:p w14:paraId="36149957" w14:textId="77777777" w:rsidR="006B6003" w:rsidRDefault="00000000">
            <w:pPr>
              <w:rPr>
                <w:rFonts w:ascii="Arial" w:hAnsi="Arial" w:cs="Arial"/>
                <w:sz w:val="20"/>
                <w:szCs w:val="20"/>
                <w:lang w:val="kk-KZ"/>
              </w:rPr>
            </w:pPr>
            <w:r>
              <w:rPr>
                <w:rFonts w:ascii="Arial" w:eastAsia="SimSun" w:hAnsi="Arial" w:cs="Arial"/>
                <w:sz w:val="20"/>
                <w:szCs w:val="20"/>
                <w:lang w:val="kk-KZ" w:eastAsia="zh-CN"/>
              </w:rPr>
              <w:t xml:space="preserve">"Қазақстан темір жолы" ҰК АҚ </w:t>
            </w:r>
          </w:p>
        </w:tc>
        <w:tc>
          <w:tcPr>
            <w:tcW w:w="2127" w:type="dxa"/>
            <w:tcBorders>
              <w:top w:val="single" w:sz="4" w:space="0" w:color="auto"/>
              <w:left w:val="single" w:sz="4" w:space="0" w:color="auto"/>
              <w:bottom w:val="single" w:sz="4" w:space="0" w:color="auto"/>
              <w:right w:val="single" w:sz="4" w:space="0" w:color="auto"/>
            </w:tcBorders>
            <w:vAlign w:val="center"/>
          </w:tcPr>
          <w:p w14:paraId="4F4B6F74" w14:textId="77777777" w:rsidR="006B6003" w:rsidRDefault="00000000">
            <w:pPr>
              <w:rPr>
                <w:rFonts w:ascii="Arial" w:hAnsi="Arial" w:cs="Arial"/>
                <w:sz w:val="20"/>
                <w:szCs w:val="20"/>
                <w:lang w:val="ru-RU"/>
              </w:rPr>
            </w:pPr>
            <w:r>
              <w:rPr>
                <w:rFonts w:ascii="Arial" w:eastAsia="SimSun" w:hAnsi="Arial" w:cs="Arial"/>
                <w:sz w:val="20"/>
                <w:szCs w:val="20"/>
                <w:lang w:val="kk-KZ" w:eastAsia="zh-CN"/>
              </w:rPr>
              <w:t xml:space="preserve">Жобаны ұйымдастыру және іске асыру. Қорылыс жұмыстарын </w:t>
            </w:r>
            <w:proofErr w:type="spellStart"/>
            <w:r>
              <w:rPr>
                <w:rFonts w:ascii="Arial" w:eastAsia="SimSun" w:hAnsi="Arial" w:cs="Arial"/>
                <w:sz w:val="20"/>
                <w:szCs w:val="20"/>
                <w:lang w:val="ru-RU" w:eastAsia="zh-CN"/>
              </w:rPr>
              <w:t>орындау</w:t>
            </w:r>
            <w:proofErr w:type="spellEnd"/>
            <w:r>
              <w:rPr>
                <w:rFonts w:ascii="Arial" w:eastAsia="SimSun" w:hAnsi="Arial" w:cs="Arial"/>
                <w:sz w:val="20"/>
                <w:szCs w:val="20"/>
                <w:lang w:val="ru-RU" w:eastAsia="zh-CN"/>
              </w:rPr>
              <w:t xml:space="preserve">, техника мен </w:t>
            </w:r>
            <w:proofErr w:type="spellStart"/>
            <w:r>
              <w:rPr>
                <w:rFonts w:ascii="Arial" w:eastAsia="SimSun" w:hAnsi="Arial" w:cs="Arial"/>
                <w:sz w:val="20"/>
                <w:szCs w:val="20"/>
                <w:lang w:val="ru-RU" w:eastAsia="zh-CN"/>
              </w:rPr>
              <w:t>жабдықты</w:t>
            </w:r>
            <w:proofErr w:type="spellEnd"/>
            <w:r>
              <w:rPr>
                <w:rFonts w:ascii="Arial" w:eastAsia="SimSun" w:hAnsi="Arial" w:cs="Arial"/>
                <w:sz w:val="20"/>
                <w:szCs w:val="20"/>
                <w:lang w:val="ru-RU" w:eastAsia="zh-CN"/>
              </w:rPr>
              <w:t xml:space="preserve"> </w:t>
            </w:r>
            <w:proofErr w:type="spellStart"/>
            <w:r>
              <w:rPr>
                <w:rFonts w:ascii="Arial" w:eastAsia="SimSun" w:hAnsi="Arial" w:cs="Arial"/>
                <w:sz w:val="20"/>
                <w:szCs w:val="20"/>
                <w:lang w:val="ru-RU" w:eastAsia="zh-CN"/>
              </w:rPr>
              <w:t>сатып</w:t>
            </w:r>
            <w:proofErr w:type="spellEnd"/>
            <w:r>
              <w:rPr>
                <w:rFonts w:ascii="Arial" w:eastAsia="SimSun" w:hAnsi="Arial" w:cs="Arial"/>
                <w:sz w:val="20"/>
                <w:szCs w:val="20"/>
                <w:lang w:val="ru-RU" w:eastAsia="zh-CN"/>
              </w:rPr>
              <w:t xml:space="preserve"> </w:t>
            </w:r>
            <w:proofErr w:type="spellStart"/>
            <w:r>
              <w:rPr>
                <w:rFonts w:ascii="Arial" w:eastAsia="SimSun" w:hAnsi="Arial" w:cs="Arial"/>
                <w:sz w:val="20"/>
                <w:szCs w:val="20"/>
                <w:lang w:val="ru-RU" w:eastAsia="zh-CN"/>
              </w:rPr>
              <w:t>алу</w:t>
            </w:r>
            <w:proofErr w:type="spellEnd"/>
          </w:p>
        </w:tc>
        <w:tc>
          <w:tcPr>
            <w:tcW w:w="2462" w:type="dxa"/>
            <w:tcBorders>
              <w:top w:val="single" w:sz="4" w:space="0" w:color="auto"/>
              <w:left w:val="single" w:sz="4" w:space="0" w:color="auto"/>
              <w:bottom w:val="single" w:sz="4" w:space="0" w:color="auto"/>
              <w:right w:val="single" w:sz="4" w:space="0" w:color="auto"/>
            </w:tcBorders>
            <w:vAlign w:val="center"/>
          </w:tcPr>
          <w:p w14:paraId="1BFF8E9C" w14:textId="77777777" w:rsidR="006B6003" w:rsidRDefault="00000000">
            <w:pPr>
              <w:rPr>
                <w:rFonts w:ascii="Arial" w:hAnsi="Arial" w:cs="Arial"/>
                <w:sz w:val="20"/>
                <w:szCs w:val="20"/>
                <w:lang w:val="ru-RU"/>
              </w:rPr>
            </w:pPr>
            <w:proofErr w:type="spellStart"/>
            <w:r>
              <w:rPr>
                <w:rFonts w:ascii="Arial" w:eastAsia="SimSun" w:hAnsi="Arial" w:cs="Arial"/>
                <w:sz w:val="20"/>
                <w:szCs w:val="20"/>
                <w:lang w:val="ru-RU" w:eastAsia="zh-CN"/>
              </w:rPr>
              <w:t>Жобаны</w:t>
            </w:r>
            <w:proofErr w:type="spellEnd"/>
            <w:r>
              <w:rPr>
                <w:rFonts w:ascii="Arial" w:eastAsia="SimSun" w:hAnsi="Arial" w:cs="Arial"/>
                <w:sz w:val="20"/>
                <w:szCs w:val="20"/>
                <w:lang w:val="ru-RU" w:eastAsia="zh-CN"/>
              </w:rPr>
              <w:t xml:space="preserve"> </w:t>
            </w:r>
            <w:proofErr w:type="spellStart"/>
            <w:r>
              <w:rPr>
                <w:rFonts w:ascii="Arial" w:eastAsia="SimSun" w:hAnsi="Arial" w:cs="Arial"/>
                <w:sz w:val="20"/>
                <w:szCs w:val="20"/>
                <w:lang w:val="ru-RU" w:eastAsia="zh-CN"/>
              </w:rPr>
              <w:t>іске</w:t>
            </w:r>
            <w:proofErr w:type="spellEnd"/>
            <w:r>
              <w:rPr>
                <w:rFonts w:ascii="Arial" w:eastAsia="SimSun" w:hAnsi="Arial" w:cs="Arial"/>
                <w:sz w:val="20"/>
                <w:szCs w:val="20"/>
                <w:lang w:val="ru-RU" w:eastAsia="zh-CN"/>
              </w:rPr>
              <w:t xml:space="preserve"> </w:t>
            </w:r>
            <w:proofErr w:type="spellStart"/>
            <w:r>
              <w:rPr>
                <w:rFonts w:ascii="Arial" w:eastAsia="SimSun" w:hAnsi="Arial" w:cs="Arial"/>
                <w:sz w:val="20"/>
                <w:szCs w:val="20"/>
                <w:lang w:val="ru-RU" w:eastAsia="zh-CN"/>
              </w:rPr>
              <w:t>асыруды</w:t>
            </w:r>
            <w:proofErr w:type="spellEnd"/>
            <w:r>
              <w:rPr>
                <w:rFonts w:ascii="Arial" w:eastAsia="SimSun" w:hAnsi="Arial" w:cs="Arial"/>
                <w:sz w:val="20"/>
                <w:szCs w:val="20"/>
                <w:lang w:val="ru-RU" w:eastAsia="zh-CN"/>
              </w:rPr>
              <w:t xml:space="preserve"> </w:t>
            </w:r>
            <w:proofErr w:type="spellStart"/>
            <w:r>
              <w:rPr>
                <w:rFonts w:ascii="Arial" w:eastAsia="SimSun" w:hAnsi="Arial" w:cs="Arial"/>
                <w:sz w:val="20"/>
                <w:szCs w:val="20"/>
                <w:lang w:val="ru-RU" w:eastAsia="zh-CN"/>
              </w:rPr>
              <w:t>қамтамасыз</w:t>
            </w:r>
            <w:proofErr w:type="spellEnd"/>
            <w:r>
              <w:rPr>
                <w:rFonts w:ascii="Arial" w:eastAsia="SimSun" w:hAnsi="Arial" w:cs="Arial"/>
                <w:sz w:val="20"/>
                <w:szCs w:val="20"/>
                <w:lang w:val="ru-RU" w:eastAsia="zh-CN"/>
              </w:rPr>
              <w:t xml:space="preserve"> </w:t>
            </w:r>
            <w:proofErr w:type="spellStart"/>
            <w:r>
              <w:rPr>
                <w:rFonts w:ascii="Arial" w:eastAsia="SimSun" w:hAnsi="Arial" w:cs="Arial"/>
                <w:sz w:val="20"/>
                <w:szCs w:val="20"/>
                <w:lang w:val="ru-RU" w:eastAsia="zh-CN"/>
              </w:rPr>
              <w:t>етеді</w:t>
            </w:r>
            <w:proofErr w:type="spellEnd"/>
            <w:r>
              <w:rPr>
                <w:rFonts w:ascii="Arial" w:eastAsia="SimSun" w:hAnsi="Arial" w:cs="Arial"/>
                <w:sz w:val="20"/>
                <w:szCs w:val="20"/>
                <w:lang w:val="ru-RU" w:eastAsia="zh-CN"/>
              </w:rPr>
              <w:t xml:space="preserve"> </w:t>
            </w:r>
          </w:p>
        </w:tc>
      </w:tr>
      <w:tr w:rsidR="006B6003" w14:paraId="3F844CA9" w14:textId="77777777">
        <w:trPr>
          <w:jc w:val="center"/>
        </w:trPr>
        <w:tc>
          <w:tcPr>
            <w:tcW w:w="444" w:type="dxa"/>
            <w:tcBorders>
              <w:top w:val="single" w:sz="4" w:space="0" w:color="auto"/>
              <w:left w:val="single" w:sz="4" w:space="0" w:color="auto"/>
              <w:bottom w:val="single" w:sz="4" w:space="0" w:color="auto"/>
              <w:right w:val="single" w:sz="4" w:space="0" w:color="auto"/>
            </w:tcBorders>
            <w:vAlign w:val="center"/>
          </w:tcPr>
          <w:p w14:paraId="6AF00D7E" w14:textId="77777777" w:rsidR="006B6003" w:rsidRDefault="00000000">
            <w:pPr>
              <w:rPr>
                <w:rFonts w:ascii="Arial" w:hAnsi="Arial" w:cs="Arial"/>
                <w:sz w:val="20"/>
                <w:szCs w:val="20"/>
              </w:rPr>
            </w:pPr>
            <w:r>
              <w:rPr>
                <w:rFonts w:ascii="Arial" w:eastAsia="SimSun" w:hAnsi="Arial" w:cs="Arial"/>
                <w:sz w:val="20"/>
                <w:szCs w:val="20"/>
                <w:lang w:eastAsia="zh-CN"/>
              </w:rPr>
              <w:t>4</w:t>
            </w:r>
          </w:p>
        </w:tc>
        <w:tc>
          <w:tcPr>
            <w:tcW w:w="2245" w:type="dxa"/>
            <w:tcBorders>
              <w:top w:val="single" w:sz="4" w:space="0" w:color="auto"/>
              <w:left w:val="single" w:sz="4" w:space="0" w:color="auto"/>
              <w:bottom w:val="single" w:sz="4" w:space="0" w:color="auto"/>
              <w:right w:val="single" w:sz="4" w:space="0" w:color="auto"/>
            </w:tcBorders>
            <w:vAlign w:val="center"/>
          </w:tcPr>
          <w:p w14:paraId="16428D7E" w14:textId="77777777" w:rsidR="006B6003" w:rsidRDefault="00000000">
            <w:pPr>
              <w:rPr>
                <w:rFonts w:ascii="Arial" w:hAnsi="Arial" w:cs="Arial"/>
                <w:sz w:val="20"/>
                <w:szCs w:val="20"/>
                <w:lang w:val="kk-KZ"/>
              </w:rPr>
            </w:pPr>
            <w:proofErr w:type="spellStart"/>
            <w:r>
              <w:rPr>
                <w:rFonts w:ascii="Arial" w:eastAsia="SimSun" w:hAnsi="Arial" w:cs="Arial"/>
                <w:sz w:val="20"/>
                <w:szCs w:val="20"/>
                <w:lang w:eastAsia="zh-CN"/>
              </w:rPr>
              <w:t>Жобаға</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қатысушы</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инвестициядан</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кейінгі</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кезеңдегі</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активтердің</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иесі</w:t>
            </w:r>
            <w:proofErr w:type="spellEnd"/>
            <w:r>
              <w:rPr>
                <w:rFonts w:ascii="Arial" w:eastAsia="SimSun" w:hAnsi="Arial" w:cs="Arial"/>
                <w:sz w:val="20"/>
                <w:szCs w:val="20"/>
                <w:lang w:eastAsia="zh-CN"/>
              </w:rPr>
              <w:t>)</w:t>
            </w:r>
            <w:r>
              <w:rPr>
                <w:rFonts w:ascii="Arial" w:eastAsia="SimSun" w:hAnsi="Arial" w:cs="Arial"/>
                <w:sz w:val="20"/>
                <w:szCs w:val="20"/>
                <w:lang w:val="kk-KZ" w:eastAsia="zh-CN"/>
              </w:rPr>
              <w:t xml:space="preserve"> </w:t>
            </w:r>
          </w:p>
        </w:tc>
        <w:tc>
          <w:tcPr>
            <w:tcW w:w="2409" w:type="dxa"/>
            <w:tcBorders>
              <w:top w:val="single" w:sz="4" w:space="0" w:color="auto"/>
              <w:left w:val="single" w:sz="4" w:space="0" w:color="auto"/>
              <w:bottom w:val="single" w:sz="4" w:space="0" w:color="auto"/>
              <w:right w:val="single" w:sz="4" w:space="0" w:color="auto"/>
            </w:tcBorders>
          </w:tcPr>
          <w:p w14:paraId="123AD1D9" w14:textId="77777777" w:rsidR="006B6003" w:rsidRDefault="00000000">
            <w:pPr>
              <w:rPr>
                <w:rFonts w:ascii="Arial" w:hAnsi="Arial" w:cs="Arial"/>
                <w:sz w:val="20"/>
                <w:szCs w:val="20"/>
                <w:lang w:val="kk-KZ"/>
              </w:rPr>
            </w:pPr>
            <w:r>
              <w:rPr>
                <w:rFonts w:ascii="Arial" w:eastAsia="SimSun" w:hAnsi="Arial" w:cs="Arial"/>
                <w:sz w:val="20"/>
                <w:szCs w:val="20"/>
                <w:lang w:val="kk-KZ" w:eastAsia="zh-CN"/>
              </w:rPr>
              <w:t xml:space="preserve">"Қазақстан темір жолы" ҰК АҚ </w:t>
            </w:r>
          </w:p>
        </w:tc>
        <w:tc>
          <w:tcPr>
            <w:tcW w:w="2127" w:type="dxa"/>
            <w:tcBorders>
              <w:top w:val="single" w:sz="4" w:space="0" w:color="auto"/>
              <w:left w:val="single" w:sz="4" w:space="0" w:color="auto"/>
              <w:bottom w:val="single" w:sz="4" w:space="0" w:color="auto"/>
              <w:right w:val="single" w:sz="4" w:space="0" w:color="auto"/>
            </w:tcBorders>
            <w:vAlign w:val="center"/>
          </w:tcPr>
          <w:p w14:paraId="759138B6" w14:textId="77777777" w:rsidR="006B6003" w:rsidRDefault="00000000">
            <w:pPr>
              <w:rPr>
                <w:rFonts w:ascii="Arial" w:hAnsi="Arial" w:cs="Arial"/>
                <w:sz w:val="20"/>
                <w:szCs w:val="20"/>
                <w:lang w:val="kk-KZ"/>
              </w:rPr>
            </w:pPr>
            <w:proofErr w:type="spellStart"/>
            <w:r>
              <w:rPr>
                <w:rFonts w:ascii="Arial" w:eastAsia="SimSun" w:hAnsi="Arial" w:cs="Arial"/>
                <w:sz w:val="20"/>
                <w:szCs w:val="20"/>
                <w:lang w:eastAsia="zh-CN"/>
              </w:rPr>
              <w:t>Актив</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иесі</w:t>
            </w:r>
            <w:proofErr w:type="spellEnd"/>
            <w:r>
              <w:rPr>
                <w:rFonts w:ascii="Arial" w:eastAsia="SimSun" w:hAnsi="Arial" w:cs="Arial"/>
                <w:sz w:val="20"/>
                <w:szCs w:val="20"/>
                <w:lang w:val="kk-KZ" w:eastAsia="zh-CN"/>
              </w:rPr>
              <w:t xml:space="preserve"> </w:t>
            </w:r>
          </w:p>
        </w:tc>
        <w:tc>
          <w:tcPr>
            <w:tcW w:w="2462" w:type="dxa"/>
            <w:tcBorders>
              <w:top w:val="single" w:sz="4" w:space="0" w:color="auto"/>
              <w:left w:val="single" w:sz="4" w:space="0" w:color="auto"/>
              <w:bottom w:val="single" w:sz="4" w:space="0" w:color="auto"/>
              <w:right w:val="single" w:sz="4" w:space="0" w:color="auto"/>
            </w:tcBorders>
            <w:vAlign w:val="center"/>
          </w:tcPr>
          <w:p w14:paraId="5F3997E0" w14:textId="77777777" w:rsidR="006B6003" w:rsidRDefault="00000000">
            <w:pPr>
              <w:rPr>
                <w:rFonts w:ascii="Arial" w:hAnsi="Arial" w:cs="Arial"/>
                <w:sz w:val="20"/>
                <w:szCs w:val="20"/>
                <w:lang w:val="kk-KZ"/>
              </w:rPr>
            </w:pPr>
            <w:proofErr w:type="spellStart"/>
            <w:r>
              <w:rPr>
                <w:rFonts w:ascii="Arial" w:eastAsia="SimSun" w:hAnsi="Arial" w:cs="Arial"/>
                <w:sz w:val="20"/>
                <w:szCs w:val="20"/>
                <w:lang w:eastAsia="zh-CN"/>
              </w:rPr>
              <w:t>Ұйымға</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жауапты</w:t>
            </w:r>
            <w:proofErr w:type="spellEnd"/>
            <w:r>
              <w:rPr>
                <w:rFonts w:ascii="Arial" w:eastAsia="SimSun" w:hAnsi="Arial" w:cs="Arial"/>
                <w:sz w:val="20"/>
                <w:szCs w:val="20"/>
                <w:lang w:val="kk-KZ" w:eastAsia="zh-CN"/>
              </w:rPr>
              <w:t xml:space="preserve"> </w:t>
            </w:r>
          </w:p>
        </w:tc>
      </w:tr>
      <w:tr w:rsidR="006B6003" w:rsidRPr="00820D7D" w14:paraId="005900DA" w14:textId="77777777">
        <w:trPr>
          <w:jc w:val="center"/>
        </w:trPr>
        <w:tc>
          <w:tcPr>
            <w:tcW w:w="444" w:type="dxa"/>
            <w:tcBorders>
              <w:top w:val="single" w:sz="4" w:space="0" w:color="auto"/>
              <w:left w:val="single" w:sz="4" w:space="0" w:color="auto"/>
              <w:bottom w:val="single" w:sz="4" w:space="0" w:color="auto"/>
              <w:right w:val="single" w:sz="4" w:space="0" w:color="auto"/>
            </w:tcBorders>
            <w:vAlign w:val="center"/>
          </w:tcPr>
          <w:p w14:paraId="517DB288" w14:textId="77777777" w:rsidR="006B6003" w:rsidRDefault="00000000">
            <w:pPr>
              <w:rPr>
                <w:rFonts w:ascii="Arial" w:hAnsi="Arial" w:cs="Arial"/>
                <w:sz w:val="20"/>
                <w:szCs w:val="20"/>
              </w:rPr>
            </w:pPr>
            <w:r>
              <w:rPr>
                <w:rFonts w:ascii="Arial" w:eastAsia="SimSun" w:hAnsi="Arial" w:cs="Arial"/>
                <w:sz w:val="20"/>
                <w:szCs w:val="20"/>
                <w:lang w:eastAsia="zh-CN"/>
              </w:rPr>
              <w:t>5</w:t>
            </w:r>
          </w:p>
        </w:tc>
        <w:tc>
          <w:tcPr>
            <w:tcW w:w="2245" w:type="dxa"/>
            <w:tcBorders>
              <w:top w:val="single" w:sz="4" w:space="0" w:color="auto"/>
              <w:left w:val="single" w:sz="4" w:space="0" w:color="auto"/>
              <w:bottom w:val="single" w:sz="4" w:space="0" w:color="auto"/>
              <w:right w:val="single" w:sz="4" w:space="0" w:color="auto"/>
            </w:tcBorders>
            <w:vAlign w:val="center"/>
          </w:tcPr>
          <w:p w14:paraId="5E36DBA7" w14:textId="77777777" w:rsidR="006B6003" w:rsidRDefault="00000000">
            <w:pPr>
              <w:rPr>
                <w:rFonts w:ascii="Arial" w:hAnsi="Arial" w:cs="Arial"/>
                <w:sz w:val="20"/>
                <w:szCs w:val="20"/>
                <w:lang w:val="kk-KZ"/>
              </w:rPr>
            </w:pPr>
            <w:proofErr w:type="spellStart"/>
            <w:r>
              <w:rPr>
                <w:rFonts w:ascii="Arial" w:eastAsia="SimSun" w:hAnsi="Arial" w:cs="Arial"/>
                <w:sz w:val="20"/>
                <w:szCs w:val="20"/>
                <w:lang w:eastAsia="zh-CN"/>
              </w:rPr>
              <w:t>Жобаға</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қатысушы</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пайдаланушы</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ұйым</w:t>
            </w:r>
            <w:proofErr w:type="spellEnd"/>
            <w:r>
              <w:rPr>
                <w:rFonts w:ascii="Arial" w:eastAsia="SimSun" w:hAnsi="Arial" w:cs="Arial"/>
                <w:sz w:val="20"/>
                <w:szCs w:val="20"/>
                <w:lang w:eastAsia="zh-CN"/>
              </w:rPr>
              <w:t>)</w:t>
            </w:r>
            <w:r>
              <w:rPr>
                <w:rFonts w:ascii="Arial" w:eastAsia="SimSun" w:hAnsi="Arial" w:cs="Arial"/>
                <w:sz w:val="20"/>
                <w:szCs w:val="20"/>
                <w:lang w:val="kk-KZ" w:eastAsia="zh-CN"/>
              </w:rPr>
              <w:t xml:space="preserve"> </w:t>
            </w:r>
          </w:p>
        </w:tc>
        <w:tc>
          <w:tcPr>
            <w:tcW w:w="2409" w:type="dxa"/>
            <w:tcBorders>
              <w:top w:val="single" w:sz="4" w:space="0" w:color="auto"/>
              <w:left w:val="single" w:sz="4" w:space="0" w:color="auto"/>
              <w:bottom w:val="single" w:sz="4" w:space="0" w:color="auto"/>
              <w:right w:val="single" w:sz="4" w:space="0" w:color="auto"/>
            </w:tcBorders>
          </w:tcPr>
          <w:p w14:paraId="7995841C" w14:textId="77777777" w:rsidR="006B6003" w:rsidRDefault="00000000">
            <w:pPr>
              <w:rPr>
                <w:rFonts w:ascii="Arial" w:hAnsi="Arial" w:cs="Arial"/>
                <w:sz w:val="20"/>
                <w:szCs w:val="20"/>
                <w:lang w:val="kk-KZ"/>
              </w:rPr>
            </w:pPr>
            <w:r>
              <w:rPr>
                <w:rFonts w:ascii="Arial" w:eastAsia="SimSun" w:hAnsi="Arial" w:cs="Arial"/>
                <w:sz w:val="20"/>
                <w:szCs w:val="20"/>
                <w:lang w:val="kk-KZ" w:eastAsia="zh-CN"/>
              </w:rPr>
              <w:t xml:space="preserve">"Қазақстан темір жолы" ҰК АҚ </w:t>
            </w:r>
          </w:p>
        </w:tc>
        <w:tc>
          <w:tcPr>
            <w:tcW w:w="2127" w:type="dxa"/>
            <w:tcBorders>
              <w:top w:val="single" w:sz="4" w:space="0" w:color="auto"/>
              <w:left w:val="single" w:sz="4" w:space="0" w:color="auto"/>
              <w:bottom w:val="single" w:sz="4" w:space="0" w:color="auto"/>
              <w:right w:val="single" w:sz="4" w:space="0" w:color="auto"/>
            </w:tcBorders>
            <w:vAlign w:val="center"/>
          </w:tcPr>
          <w:p w14:paraId="77FA1C55" w14:textId="77777777" w:rsidR="006B6003" w:rsidRDefault="00000000">
            <w:pPr>
              <w:rPr>
                <w:rFonts w:ascii="Arial" w:hAnsi="Arial" w:cs="Arial"/>
                <w:sz w:val="20"/>
                <w:szCs w:val="20"/>
                <w:lang w:val="kk-KZ"/>
              </w:rPr>
            </w:pPr>
            <w:proofErr w:type="spellStart"/>
            <w:r>
              <w:rPr>
                <w:rFonts w:ascii="Arial" w:eastAsia="SimSun" w:hAnsi="Arial" w:cs="Arial"/>
                <w:sz w:val="20"/>
                <w:szCs w:val="20"/>
                <w:lang w:eastAsia="zh-CN"/>
              </w:rPr>
              <w:t>Объектіні</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кейіннен</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пайдалану</w:t>
            </w:r>
            <w:proofErr w:type="spellEnd"/>
            <w:r>
              <w:rPr>
                <w:rFonts w:ascii="Arial" w:eastAsia="SimSun" w:hAnsi="Arial" w:cs="Arial"/>
                <w:sz w:val="20"/>
                <w:szCs w:val="20"/>
                <w:lang w:val="kk-KZ" w:eastAsia="zh-CN"/>
              </w:rPr>
              <w:t xml:space="preserve"> </w:t>
            </w:r>
          </w:p>
        </w:tc>
        <w:tc>
          <w:tcPr>
            <w:tcW w:w="2462" w:type="dxa"/>
            <w:tcBorders>
              <w:top w:val="single" w:sz="4" w:space="0" w:color="auto"/>
              <w:left w:val="single" w:sz="4" w:space="0" w:color="auto"/>
              <w:bottom w:val="single" w:sz="4" w:space="0" w:color="auto"/>
              <w:right w:val="single" w:sz="4" w:space="0" w:color="auto"/>
            </w:tcBorders>
            <w:vAlign w:val="center"/>
          </w:tcPr>
          <w:p w14:paraId="511DD3F3" w14:textId="77777777" w:rsidR="006B6003" w:rsidRDefault="00000000">
            <w:pPr>
              <w:rPr>
                <w:rFonts w:ascii="Arial" w:hAnsi="Arial" w:cs="Arial"/>
                <w:sz w:val="20"/>
                <w:szCs w:val="20"/>
                <w:lang w:val="kk-KZ"/>
              </w:rPr>
            </w:pPr>
            <w:r>
              <w:rPr>
                <w:rFonts w:ascii="Arial" w:eastAsia="SimSun" w:hAnsi="Arial" w:cs="Arial"/>
                <w:sz w:val="20"/>
                <w:szCs w:val="20"/>
                <w:lang w:val="kk-KZ" w:eastAsia="zh-CN"/>
              </w:rPr>
              <w:t>Секцияны пайдалануды, техникалық қызмет көрсетуді және жөндеуді жүзеге асырады</w:t>
            </w:r>
          </w:p>
        </w:tc>
      </w:tr>
      <w:tr w:rsidR="006B6003" w:rsidRPr="00820D7D" w14:paraId="30DBC235" w14:textId="77777777">
        <w:trPr>
          <w:jc w:val="center"/>
        </w:trPr>
        <w:tc>
          <w:tcPr>
            <w:tcW w:w="444" w:type="dxa"/>
            <w:tcBorders>
              <w:top w:val="single" w:sz="4" w:space="0" w:color="auto"/>
              <w:left w:val="single" w:sz="4" w:space="0" w:color="auto"/>
              <w:bottom w:val="single" w:sz="4" w:space="0" w:color="auto"/>
              <w:right w:val="single" w:sz="4" w:space="0" w:color="auto"/>
            </w:tcBorders>
            <w:vAlign w:val="center"/>
          </w:tcPr>
          <w:p w14:paraId="71824A10" w14:textId="77777777" w:rsidR="006B6003" w:rsidRDefault="00000000">
            <w:pPr>
              <w:rPr>
                <w:rFonts w:ascii="Arial" w:eastAsia="SimSun" w:hAnsi="Arial" w:cs="Arial"/>
                <w:sz w:val="20"/>
                <w:szCs w:val="20"/>
                <w:lang w:eastAsia="zh-CN"/>
              </w:rPr>
            </w:pPr>
            <w:r>
              <w:rPr>
                <w:rFonts w:ascii="Arial" w:eastAsia="SimSun" w:hAnsi="Arial" w:cs="Arial"/>
                <w:sz w:val="20"/>
                <w:szCs w:val="20"/>
                <w:lang w:eastAsia="zh-CN"/>
              </w:rPr>
              <w:lastRenderedPageBreak/>
              <w:t>6</w:t>
            </w:r>
          </w:p>
        </w:tc>
        <w:tc>
          <w:tcPr>
            <w:tcW w:w="2245" w:type="dxa"/>
            <w:tcBorders>
              <w:top w:val="single" w:sz="4" w:space="0" w:color="auto"/>
              <w:left w:val="single" w:sz="4" w:space="0" w:color="auto"/>
              <w:bottom w:val="single" w:sz="4" w:space="0" w:color="auto"/>
              <w:right w:val="single" w:sz="4" w:space="0" w:color="auto"/>
            </w:tcBorders>
            <w:vAlign w:val="center"/>
          </w:tcPr>
          <w:p w14:paraId="2E6041B9" w14:textId="77777777" w:rsidR="006B6003" w:rsidRDefault="00000000">
            <w:pPr>
              <w:rPr>
                <w:rFonts w:ascii="Arial" w:eastAsia="SimSun" w:hAnsi="Arial" w:cs="Arial"/>
                <w:sz w:val="20"/>
                <w:szCs w:val="20"/>
                <w:lang w:val="ru-RU" w:eastAsia="zh-CN"/>
              </w:rPr>
            </w:pPr>
            <w:proofErr w:type="spellStart"/>
            <w:r>
              <w:rPr>
                <w:rFonts w:ascii="Arial" w:eastAsia="SimSun" w:hAnsi="Arial" w:cs="Arial"/>
                <w:sz w:val="20"/>
                <w:szCs w:val="20"/>
                <w:lang w:val="ru-RU" w:eastAsia="zh-CN"/>
              </w:rPr>
              <w:t>Қызметтер</w:t>
            </w:r>
            <w:proofErr w:type="spellEnd"/>
            <w:r>
              <w:rPr>
                <w:rFonts w:ascii="Arial" w:eastAsia="SimSun" w:hAnsi="Arial" w:cs="Arial"/>
                <w:sz w:val="20"/>
                <w:szCs w:val="20"/>
                <w:lang w:val="ru-RU" w:eastAsia="zh-CN"/>
              </w:rPr>
              <w:t xml:space="preserve">, </w:t>
            </w:r>
            <w:proofErr w:type="spellStart"/>
            <w:r>
              <w:rPr>
                <w:rFonts w:ascii="Arial" w:eastAsia="SimSun" w:hAnsi="Arial" w:cs="Arial"/>
                <w:sz w:val="20"/>
                <w:szCs w:val="20"/>
                <w:lang w:val="ru-RU" w:eastAsia="zh-CN"/>
              </w:rPr>
              <w:t>машиналар</w:t>
            </w:r>
            <w:proofErr w:type="spellEnd"/>
            <w:r>
              <w:rPr>
                <w:rFonts w:ascii="Arial" w:eastAsia="SimSun" w:hAnsi="Arial" w:cs="Arial"/>
                <w:sz w:val="20"/>
                <w:szCs w:val="20"/>
                <w:lang w:val="ru-RU" w:eastAsia="zh-CN"/>
              </w:rPr>
              <w:t xml:space="preserve"> мен </w:t>
            </w:r>
            <w:proofErr w:type="spellStart"/>
            <w:r>
              <w:rPr>
                <w:rFonts w:ascii="Arial" w:eastAsia="SimSun" w:hAnsi="Arial" w:cs="Arial"/>
                <w:sz w:val="20"/>
                <w:szCs w:val="20"/>
                <w:lang w:val="ru-RU" w:eastAsia="zh-CN"/>
              </w:rPr>
              <w:t>жабдықтарды</w:t>
            </w:r>
            <w:proofErr w:type="spellEnd"/>
            <w:r>
              <w:rPr>
                <w:rFonts w:ascii="Arial" w:eastAsia="SimSun" w:hAnsi="Arial" w:cs="Arial"/>
                <w:sz w:val="20"/>
                <w:szCs w:val="20"/>
                <w:lang w:val="ru-RU" w:eastAsia="zh-CN"/>
              </w:rPr>
              <w:t xml:space="preserve"> </w:t>
            </w:r>
            <w:proofErr w:type="spellStart"/>
            <w:r>
              <w:rPr>
                <w:rFonts w:ascii="Arial" w:eastAsia="SimSun" w:hAnsi="Arial" w:cs="Arial"/>
                <w:sz w:val="20"/>
                <w:szCs w:val="20"/>
                <w:lang w:val="ru-RU" w:eastAsia="zh-CN"/>
              </w:rPr>
              <w:t>жеткізушілер</w:t>
            </w:r>
            <w:proofErr w:type="spellEnd"/>
            <w:r>
              <w:rPr>
                <w:rFonts w:ascii="Arial" w:eastAsia="SimSun" w:hAnsi="Arial" w:cs="Arial"/>
                <w:sz w:val="20"/>
                <w:szCs w:val="20"/>
                <w:lang w:val="ru-RU" w:eastAsia="zh-CN"/>
              </w:rPr>
              <w:t xml:space="preserve"> </w:t>
            </w:r>
          </w:p>
        </w:tc>
        <w:tc>
          <w:tcPr>
            <w:tcW w:w="2409" w:type="dxa"/>
            <w:tcBorders>
              <w:top w:val="single" w:sz="4" w:space="0" w:color="auto"/>
              <w:left w:val="single" w:sz="4" w:space="0" w:color="auto"/>
              <w:bottom w:val="single" w:sz="4" w:space="0" w:color="auto"/>
              <w:right w:val="single" w:sz="4" w:space="0" w:color="auto"/>
            </w:tcBorders>
            <w:vAlign w:val="center"/>
          </w:tcPr>
          <w:p w14:paraId="3DC62C73" w14:textId="77777777" w:rsidR="006B6003" w:rsidRDefault="00000000">
            <w:pPr>
              <w:rPr>
                <w:rFonts w:ascii="Arial" w:eastAsia="SimSun" w:hAnsi="Arial" w:cs="Arial"/>
                <w:sz w:val="20"/>
                <w:szCs w:val="20"/>
                <w:lang w:val="kk-KZ" w:eastAsia="zh-CN"/>
              </w:rPr>
            </w:pPr>
            <w:proofErr w:type="spellStart"/>
            <w:r>
              <w:rPr>
                <w:rFonts w:ascii="Arial" w:eastAsia="SimSun" w:hAnsi="Arial" w:cs="Arial"/>
                <w:sz w:val="20"/>
                <w:szCs w:val="20"/>
                <w:lang w:eastAsia="zh-CN"/>
              </w:rPr>
              <w:t>Конкурстық</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негізде</w:t>
            </w:r>
            <w:proofErr w:type="spellEnd"/>
            <w:r>
              <w:rPr>
                <w:rFonts w:ascii="Arial" w:eastAsia="SimSun" w:hAnsi="Arial" w:cs="Arial"/>
                <w:sz w:val="20"/>
                <w:szCs w:val="20"/>
                <w:lang w:eastAsia="zh-CN"/>
              </w:rPr>
              <w:t xml:space="preserve"> </w:t>
            </w:r>
            <w:proofErr w:type="spellStart"/>
            <w:r>
              <w:rPr>
                <w:rFonts w:ascii="Arial" w:eastAsia="SimSun" w:hAnsi="Arial" w:cs="Arial"/>
                <w:sz w:val="20"/>
                <w:szCs w:val="20"/>
                <w:lang w:eastAsia="zh-CN"/>
              </w:rPr>
              <w:t>іріктеледі</w:t>
            </w:r>
            <w:proofErr w:type="spellEnd"/>
            <w:r>
              <w:rPr>
                <w:rFonts w:ascii="Arial" w:eastAsia="SimSun" w:hAnsi="Arial" w:cs="Arial"/>
                <w:sz w:val="20"/>
                <w:szCs w:val="20"/>
                <w:lang w:val="kk-KZ" w:eastAsia="zh-CN"/>
              </w:rPr>
              <w:t xml:space="preserve"> </w:t>
            </w:r>
          </w:p>
        </w:tc>
        <w:tc>
          <w:tcPr>
            <w:tcW w:w="2127" w:type="dxa"/>
            <w:tcBorders>
              <w:top w:val="single" w:sz="4" w:space="0" w:color="auto"/>
              <w:left w:val="single" w:sz="4" w:space="0" w:color="auto"/>
              <w:bottom w:val="single" w:sz="4" w:space="0" w:color="auto"/>
              <w:right w:val="single" w:sz="4" w:space="0" w:color="auto"/>
            </w:tcBorders>
            <w:vAlign w:val="center"/>
          </w:tcPr>
          <w:p w14:paraId="76A4143C" w14:textId="77777777" w:rsidR="006B6003" w:rsidRDefault="00000000">
            <w:pPr>
              <w:rPr>
                <w:rFonts w:ascii="Arial" w:eastAsia="SimSun" w:hAnsi="Arial" w:cs="Arial"/>
                <w:sz w:val="20"/>
                <w:szCs w:val="20"/>
                <w:lang w:val="kk-KZ" w:eastAsia="zh-CN"/>
              </w:rPr>
            </w:pPr>
            <w:r>
              <w:rPr>
                <w:rFonts w:ascii="Arial" w:eastAsia="SimSun" w:hAnsi="Arial" w:cs="Arial"/>
                <w:sz w:val="20"/>
                <w:szCs w:val="20"/>
                <w:lang w:val="kk-KZ" w:eastAsia="zh-CN"/>
              </w:rPr>
              <w:t>Жабдықтарды жеткізу және монтаждау, құрылыс жұмыстары бойынша қызметтер көрсету</w:t>
            </w:r>
          </w:p>
        </w:tc>
        <w:tc>
          <w:tcPr>
            <w:tcW w:w="2462" w:type="dxa"/>
            <w:tcBorders>
              <w:top w:val="single" w:sz="4" w:space="0" w:color="auto"/>
              <w:left w:val="single" w:sz="4" w:space="0" w:color="auto"/>
              <w:bottom w:val="single" w:sz="4" w:space="0" w:color="auto"/>
              <w:right w:val="single" w:sz="4" w:space="0" w:color="auto"/>
            </w:tcBorders>
            <w:vAlign w:val="center"/>
          </w:tcPr>
          <w:p w14:paraId="0FA9478C" w14:textId="77777777" w:rsidR="006B6003" w:rsidRDefault="006B6003">
            <w:pPr>
              <w:rPr>
                <w:rFonts w:ascii="Arial" w:eastAsia="SimSun" w:hAnsi="Arial" w:cs="Arial"/>
                <w:sz w:val="20"/>
                <w:szCs w:val="20"/>
                <w:lang w:val="kk-KZ" w:eastAsia="zh-CN"/>
              </w:rPr>
            </w:pPr>
          </w:p>
          <w:p w14:paraId="6C2A822D" w14:textId="77777777" w:rsidR="006B6003" w:rsidRDefault="006B6003">
            <w:pPr>
              <w:rPr>
                <w:rFonts w:ascii="Arial" w:eastAsia="SimSun" w:hAnsi="Arial" w:cs="Arial"/>
                <w:sz w:val="20"/>
                <w:szCs w:val="20"/>
                <w:lang w:val="kk-KZ" w:eastAsia="zh-CN"/>
              </w:rPr>
            </w:pPr>
          </w:p>
          <w:p w14:paraId="35D0DAA8" w14:textId="77777777" w:rsidR="006B6003" w:rsidRDefault="006B6003">
            <w:pPr>
              <w:rPr>
                <w:rFonts w:ascii="Arial" w:eastAsia="SimSun" w:hAnsi="Arial" w:cs="Arial"/>
                <w:sz w:val="20"/>
                <w:szCs w:val="20"/>
                <w:lang w:val="kk-KZ" w:eastAsia="zh-CN"/>
              </w:rPr>
            </w:pPr>
          </w:p>
          <w:p w14:paraId="28611E7F" w14:textId="77777777" w:rsidR="006B6003" w:rsidRDefault="00000000">
            <w:pPr>
              <w:rPr>
                <w:rFonts w:ascii="Arial" w:eastAsia="SimSun" w:hAnsi="Arial" w:cs="Arial"/>
                <w:sz w:val="20"/>
                <w:szCs w:val="20"/>
                <w:lang w:val="kk-KZ" w:eastAsia="zh-CN"/>
              </w:rPr>
            </w:pPr>
            <w:r>
              <w:rPr>
                <w:rFonts w:ascii="Arial" w:eastAsia="SimSun" w:hAnsi="Arial" w:cs="Arial"/>
                <w:sz w:val="20"/>
                <w:szCs w:val="20"/>
                <w:lang w:val="kk-KZ" w:eastAsia="zh-CN"/>
              </w:rPr>
              <w:t>Құрылыс жұмыстары бойынша техниканы, жабдықтарды және қызметтерді уақтылы және сапалы жеткізуге жауапты</w:t>
            </w:r>
          </w:p>
        </w:tc>
      </w:tr>
    </w:tbl>
    <w:p w14:paraId="79B63D72" w14:textId="77777777" w:rsidR="006B6003" w:rsidRDefault="006B6003">
      <w:pPr>
        <w:pStyle w:val="ReportBodyTextNogap"/>
        <w:rPr>
          <w:b/>
          <w:u w:val="single"/>
          <w:lang w:val="kk-KZ"/>
        </w:rPr>
      </w:pPr>
    </w:p>
    <w:p w14:paraId="5F604895" w14:textId="77777777" w:rsidR="006B6003" w:rsidRDefault="00000000">
      <w:pPr>
        <w:pStyle w:val="ReportBodyPar"/>
        <w:rPr>
          <w:lang w:val="kk-KZ"/>
        </w:rPr>
      </w:pPr>
      <w:r>
        <w:rPr>
          <w:lang w:val="kk-KZ"/>
        </w:rPr>
        <w:t>Сонымен қатар, жобаны жүзеге асыруда және құрылыста келесі компаниялар маңызды рөл атқарады:</w:t>
      </w:r>
    </w:p>
    <w:p w14:paraId="0BCD53E0" w14:textId="77777777" w:rsidR="006B6003" w:rsidRDefault="00000000">
      <w:pPr>
        <w:pStyle w:val="DiaList12"/>
        <w:outlineLvl w:val="0"/>
        <w:rPr>
          <w:lang w:val="kk-KZ"/>
        </w:rPr>
      </w:pPr>
      <w:r>
        <w:rPr>
          <w:lang w:val="kk-KZ"/>
        </w:rPr>
        <w:t>Integra</w:t>
      </w:r>
      <w:r>
        <w:rPr>
          <w:spacing w:val="-8"/>
          <w:lang w:val="kk-KZ"/>
        </w:rPr>
        <w:t xml:space="preserve"> </w:t>
      </w:r>
      <w:r>
        <w:rPr>
          <w:lang w:val="kk-KZ"/>
        </w:rPr>
        <w:t>Construction</w:t>
      </w:r>
      <w:r>
        <w:rPr>
          <w:spacing w:val="-3"/>
          <w:lang w:val="kk-KZ"/>
        </w:rPr>
        <w:t xml:space="preserve"> </w:t>
      </w:r>
      <w:r>
        <w:rPr>
          <w:lang w:val="kk-KZ"/>
        </w:rPr>
        <w:t>KZ</w:t>
      </w:r>
      <w:r>
        <w:rPr>
          <w:spacing w:val="-6"/>
          <w:lang w:val="kk-KZ"/>
        </w:rPr>
        <w:t xml:space="preserve"> </w:t>
      </w:r>
      <w:r>
        <w:rPr>
          <w:lang w:val="kk-KZ"/>
        </w:rPr>
        <w:t>LLP</w:t>
      </w:r>
      <w:r>
        <w:rPr>
          <w:spacing w:val="-6"/>
          <w:lang w:val="kk-KZ"/>
        </w:rPr>
        <w:t xml:space="preserve"> </w:t>
      </w:r>
      <w:r>
        <w:rPr>
          <w:lang w:val="kk-KZ"/>
        </w:rPr>
        <w:t xml:space="preserve">(“Интегра”) - </w:t>
      </w:r>
      <w:r>
        <w:rPr>
          <w:b w:val="0"/>
          <w:lang w:val="kk-KZ"/>
        </w:rPr>
        <w:t>жобасын салуға және басқаруға жауапты инженерлік сатып алу және құрылыс бойынша тағайындалған мердігер (EPC) болып табылады. Интегра жер жұмыстары мен басқа да қосалқы мердігерлік жұмыстарға жауап береді.</w:t>
      </w:r>
    </w:p>
    <w:p w14:paraId="5F176063" w14:textId="77777777" w:rsidR="006B6003" w:rsidRDefault="00000000">
      <w:pPr>
        <w:pStyle w:val="DiaList12"/>
        <w:rPr>
          <w:lang w:val="kk-KZ"/>
        </w:rPr>
      </w:pPr>
      <w:r>
        <w:rPr>
          <w:lang w:val="kk-KZ"/>
        </w:rPr>
        <w:t>Poligram</w:t>
      </w:r>
      <w:r>
        <w:rPr>
          <w:spacing w:val="-6"/>
          <w:lang w:val="kk-KZ"/>
        </w:rPr>
        <w:t xml:space="preserve"> </w:t>
      </w:r>
      <w:r>
        <w:rPr>
          <w:lang w:val="kk-KZ"/>
        </w:rPr>
        <w:t>LLP</w:t>
      </w:r>
      <w:r>
        <w:rPr>
          <w:spacing w:val="-5"/>
          <w:lang w:val="kk-KZ"/>
        </w:rPr>
        <w:t xml:space="preserve"> </w:t>
      </w:r>
      <w:r>
        <w:rPr>
          <w:lang w:val="kk-KZ"/>
        </w:rPr>
        <w:t>(“Poligram”)</w:t>
      </w:r>
      <w:r>
        <w:rPr>
          <w:spacing w:val="-3"/>
          <w:lang w:val="kk-KZ"/>
        </w:rPr>
        <w:t xml:space="preserve"> - </w:t>
      </w:r>
      <w:r>
        <w:rPr>
          <w:b w:val="0"/>
          <w:spacing w:val="-3"/>
          <w:lang w:val="kk-KZ"/>
        </w:rPr>
        <w:t>ж</w:t>
      </w:r>
      <w:r>
        <w:rPr>
          <w:b w:val="0"/>
          <w:lang w:val="kk-KZ"/>
        </w:rPr>
        <w:t>оба инженері ретінде осы компания тағайындалды.</w:t>
      </w:r>
    </w:p>
    <w:p w14:paraId="1ED98FA8" w14:textId="77777777" w:rsidR="006B6003" w:rsidRDefault="00000000">
      <w:pPr>
        <w:pStyle w:val="DiaList12"/>
        <w:rPr>
          <w:lang w:val="kk-KZ"/>
        </w:rPr>
      </w:pPr>
      <w:r>
        <w:rPr>
          <w:lang w:val="kk-KZ"/>
        </w:rPr>
        <w:t>Қазақстан Республикасы Экология және табиғи ресурстар министрлігінің Экологиялық реттеу және бақылау комитеті (ЭРБК)</w:t>
      </w:r>
      <w:r>
        <w:rPr>
          <w:b w:val="0"/>
          <w:lang w:val="kk-KZ"/>
        </w:rPr>
        <w:t xml:space="preserve"> ұлттық ҚОӘБ-мен байланысты рұқсаттарды келісуге және беруге жауапты. ЭРБК табиғатты қорғау заңнамасын сақтауға, рұқсат беруге және экологиялық стандарттардың сақталуына жауап береді.</w:t>
      </w:r>
    </w:p>
    <w:p w14:paraId="1B68E3C5" w14:textId="77777777" w:rsidR="006B6003" w:rsidRDefault="00000000">
      <w:pPr>
        <w:pStyle w:val="DiaList12"/>
        <w:rPr>
          <w:lang w:val="kk-KZ"/>
        </w:rPr>
      </w:pPr>
      <w:r>
        <w:rPr>
          <w:lang w:val="kk-KZ"/>
        </w:rPr>
        <w:t>Қазақстан Республикасы Экология, Геология және табиғи ресурстар министрлігі Балқаш-Алакөл су ресурстарын пайдалану және қорғау жөніндегі бассейндік инспекциясы</w:t>
      </w:r>
      <w:r>
        <w:rPr>
          <w:b w:val="0"/>
          <w:lang w:val="kk-KZ"/>
        </w:rPr>
        <w:t xml:space="preserve"> жобаның су объектілеріндегі, су қорғау аймақтарындағы құрылыс жұмыстарына байланысты келісімдерге жауап береді. Инспекция Балқаш-Алакөл өзені бассейнінде су ресурстарын пайдалануды реттейді, ұлттық су заңнамасы мен тұрақты тәжірибенің сақталуын қамтамасыз етеді. Ол ластануды болдырмау және су сапасын басқару, өнеркәсіптік төгінділер мен ауылшаруашылық ағындарымен байланысты мәселелерді шешу мақсатында су объектілеріне мониторинг жүргізеді, сондай-ақ өңірдегі су ресурстарын кешенді басқару әдістерін жетілдіреді.</w:t>
      </w:r>
    </w:p>
    <w:p w14:paraId="21F6B7D6" w14:textId="77777777" w:rsidR="006B6003" w:rsidRDefault="00000000">
      <w:pPr>
        <w:pStyle w:val="DiaList12"/>
        <w:rPr>
          <w:lang w:val="kk-KZ"/>
        </w:rPr>
      </w:pPr>
      <w:r>
        <w:rPr>
          <w:lang w:val="kk-KZ"/>
        </w:rPr>
        <w:t>Жобалардың мемлекеттік ведомстводан тыс сараптамасы" республикалық мемлекеттік кәсіпорны ("Мемсараптама "РМК)</w:t>
      </w:r>
      <w:r>
        <w:rPr>
          <w:b w:val="0"/>
          <w:lang w:val="kk-KZ"/>
        </w:rPr>
        <w:t xml:space="preserve"> жобаны қазақстандық нормативтік актілерге сәйкестігін бағалауға жауапты. "Мемлекеттік сараптама" РМК өнеркәсіп және инфрақұрылымдық даму министрлігінің жанынан жұмыс істейді және құрылыс жобаларының сапасын және олардың құқықтық және техникалық стандарттарға сәйкестігін бағалайды.</w:t>
      </w:r>
    </w:p>
    <w:p w14:paraId="10F75A39" w14:textId="77777777" w:rsidR="006B6003" w:rsidRDefault="00000000">
      <w:pPr>
        <w:pStyle w:val="DiaList12"/>
        <w:rPr>
          <w:lang w:val="kk-KZ"/>
        </w:rPr>
      </w:pPr>
      <w:r>
        <w:rPr>
          <w:lang w:val="kk-KZ"/>
        </w:rPr>
        <w:t>Құрылысты қадағалау жөніндегі кеңесші</w:t>
      </w:r>
      <w:r>
        <w:rPr>
          <w:b w:val="0"/>
          <w:lang w:val="kk-KZ"/>
        </w:rPr>
        <w:t xml:space="preserve"> (болашақта жұмысқа қабылдануы мүмкін) теміржол жобасының техникалық стандарттарға сәйкес салынуын қамтамасыз етеді, сонымен бірге экологияны, әлеуметтік саланы, денсаулық сақтауды, қауіпсіздікті және ХҚК қызмет стандарттарына сәйкес мүдделі тараптардың талаптарына сәйкестігін бақылайды.</w:t>
      </w:r>
    </w:p>
    <w:p w14:paraId="7C4CE923" w14:textId="77777777" w:rsidR="006B6003" w:rsidRDefault="006B6003">
      <w:pPr>
        <w:pStyle w:val="ReportBodyPar"/>
        <w:rPr>
          <w:lang w:val="kk-KZ"/>
        </w:rPr>
      </w:pPr>
    </w:p>
    <w:p w14:paraId="2D98D8E7" w14:textId="77777777" w:rsidR="006B6003" w:rsidRDefault="00000000">
      <w:pPr>
        <w:pStyle w:val="DiaList12"/>
      </w:pPr>
      <w:r>
        <w:rPr>
          <w:lang w:val="kk-KZ"/>
        </w:rPr>
        <w:t>Жобаны бекіту</w:t>
      </w:r>
      <w:r>
        <w:t>:</w:t>
      </w:r>
    </w:p>
    <w:p w14:paraId="5BC5F30D" w14:textId="77777777" w:rsidR="006B6003" w:rsidRDefault="00000000">
      <w:pPr>
        <w:pStyle w:val="ReportBodyPar"/>
      </w:pPr>
      <w:r>
        <w:rPr>
          <w:lang w:val="kk-KZ"/>
        </w:rPr>
        <w:t xml:space="preserve">Ауданның құрылыс, сәулет және қала құрылысы департаменті - </w:t>
      </w:r>
      <w:r>
        <w:rPr>
          <w:b/>
          <w:lang w:val="kk-KZ"/>
        </w:rPr>
        <w:t>Ұлытау және Қарағанды облыстарының</w:t>
      </w:r>
      <w:r>
        <w:rPr>
          <w:lang w:val="kk-KZ"/>
        </w:rPr>
        <w:t xml:space="preserve"> </w:t>
      </w:r>
      <w:r>
        <w:rPr>
          <w:b/>
          <w:lang w:val="kk-KZ"/>
        </w:rPr>
        <w:t>әкімдіктері</w:t>
      </w:r>
      <w:r>
        <w:rPr>
          <w:lang w:val="kk-KZ"/>
        </w:rPr>
        <w:t xml:space="preserve"> жер телімдерін сатып алу процесін бағыттау, ақпараттандыру, жәрдемдесу және үйлестіру үшін тікелей ҚТЖ арқылы тартылатын аудандық бастамашылар болып табылады</w:t>
      </w:r>
      <w:r>
        <w:t>.</w:t>
      </w:r>
    </w:p>
    <w:p w14:paraId="540A3175" w14:textId="77777777" w:rsidR="006B6003" w:rsidRDefault="006B6003">
      <w:pPr>
        <w:pStyle w:val="ReportParagraph"/>
      </w:pPr>
    </w:p>
    <w:p w14:paraId="26183963" w14:textId="77777777" w:rsidR="006B6003" w:rsidRDefault="00000000">
      <w:pPr>
        <w:pStyle w:val="20"/>
        <w:jc w:val="left"/>
      </w:pPr>
      <w:bookmarkStart w:id="445" w:name="_bookmark60"/>
      <w:bookmarkStart w:id="446" w:name="_bookmark45"/>
      <w:bookmarkStart w:id="447" w:name="_bookmark46"/>
      <w:bookmarkStart w:id="448" w:name="_Toc210644723"/>
      <w:bookmarkEnd w:id="445"/>
      <w:bookmarkEnd w:id="446"/>
      <w:bookmarkEnd w:id="447"/>
      <w:r>
        <w:rPr>
          <w:lang w:val="kk-KZ"/>
        </w:rPr>
        <w:t>Балама нұсқаларды қарастыру</w:t>
      </w:r>
      <w:bookmarkEnd w:id="448"/>
    </w:p>
    <w:p w14:paraId="0A5E4351" w14:textId="77777777" w:rsidR="006B6003" w:rsidRDefault="006B6003">
      <w:pPr>
        <w:pStyle w:val="ReportParagraph"/>
      </w:pPr>
    </w:p>
    <w:p w14:paraId="5D491E51" w14:textId="77777777" w:rsidR="006B6003" w:rsidRDefault="00000000">
      <w:pPr>
        <w:pStyle w:val="31"/>
        <w:jc w:val="left"/>
        <w:rPr>
          <w:lang w:val="ru-RU"/>
        </w:rPr>
      </w:pPr>
      <w:bookmarkStart w:id="449" w:name="_bookmark61"/>
      <w:bookmarkStart w:id="450" w:name="_Toc210644724"/>
      <w:bookmarkEnd w:id="449"/>
      <w:r>
        <w:rPr>
          <w:spacing w:val="-2"/>
          <w:lang w:val="kk-KZ"/>
        </w:rPr>
        <w:t>Жоба мен жобаның болмауы сценарийі</w:t>
      </w:r>
      <w:bookmarkEnd w:id="450"/>
      <w:r>
        <w:rPr>
          <w:spacing w:val="-2"/>
          <w:lang w:val="kk-KZ"/>
        </w:rPr>
        <w:t xml:space="preserve"> </w:t>
      </w:r>
    </w:p>
    <w:p w14:paraId="591CE37D" w14:textId="77777777" w:rsidR="006B6003" w:rsidRDefault="006B6003">
      <w:pPr>
        <w:pStyle w:val="ReportParagraph"/>
        <w:rPr>
          <w:lang w:val="ru-RU"/>
        </w:rPr>
      </w:pPr>
    </w:p>
    <w:p w14:paraId="445018FD" w14:textId="77777777" w:rsidR="006B6003" w:rsidRDefault="00000000">
      <w:pPr>
        <w:pStyle w:val="ReportParagraph"/>
        <w:rPr>
          <w:lang w:val="kk-KZ"/>
        </w:rPr>
      </w:pPr>
      <w:r>
        <w:rPr>
          <w:lang w:val="kk-KZ"/>
        </w:rPr>
        <w:t xml:space="preserve">"Жобасыз" сценарийімен салыстырмалы талдау - Қарағанды және Ұлытау облыстарындағы өңірлік дамуға жәрдемдесуді және көміртегі шығарындыларының деңгейі төмен тұрақты көлікке қосқан үлесін, тар жерлерді жоюды қоса алғанда, инвестициялардың елеулі әлеуметтік, экономикалық және экологиялық пайдасын көрсетеді, мұның бәрі жобаны іске асырмай жоғалған немесе кейінге қалдырылған болар еді. Талдаудың мақсаты - техникалық, экономикалық, қаржылық, экологиялық және әлеуметтік мәселелер сияқты аспектілерді қамтитын таңдалған баламаны негіздеу және дәлелдеу .   </w:t>
      </w:r>
    </w:p>
    <w:p w14:paraId="4FDB6EF0" w14:textId="77777777" w:rsidR="006B6003" w:rsidRDefault="00000000">
      <w:pPr>
        <w:pStyle w:val="ReportParagraph"/>
        <w:rPr>
          <w:lang w:val="kk-KZ"/>
        </w:rPr>
      </w:pPr>
      <w:r>
        <w:rPr>
          <w:rStyle w:val="anegp0gi0b9av8jahpyh"/>
          <w:lang w:val="kk-KZ"/>
        </w:rPr>
        <w:t>Төменде</w:t>
      </w:r>
      <w:r>
        <w:rPr>
          <w:lang w:val="kk-KZ"/>
        </w:rPr>
        <w:t xml:space="preserve"> </w:t>
      </w:r>
      <w:r>
        <w:rPr>
          <w:rStyle w:val="anegp0gi0b9av8jahpyh"/>
          <w:lang w:val="kk-KZ"/>
        </w:rPr>
        <w:t>көрсетілгендей,</w:t>
      </w:r>
      <w:r>
        <w:rPr>
          <w:lang w:val="kk-KZ"/>
        </w:rPr>
        <w:t xml:space="preserve"> </w:t>
      </w:r>
      <w:r>
        <w:rPr>
          <w:rStyle w:val="anegp0gi0b9av8jahpyh"/>
          <w:lang w:val="kk-KZ"/>
        </w:rPr>
        <w:t>баламалар</w:t>
      </w:r>
      <w:r>
        <w:rPr>
          <w:lang w:val="kk-KZ"/>
        </w:rPr>
        <w:t xml:space="preserve"> </w:t>
      </w:r>
      <w:r>
        <w:rPr>
          <w:rStyle w:val="anegp0gi0b9av8jahpyh"/>
          <w:lang w:val="kk-KZ"/>
        </w:rPr>
        <w:t>тұрғысынан</w:t>
      </w:r>
      <w:r>
        <w:rPr>
          <w:lang w:val="kk-KZ"/>
        </w:rPr>
        <w:t xml:space="preserve"> </w:t>
      </w:r>
      <w:r>
        <w:rPr>
          <w:rStyle w:val="anegp0gi0b9av8jahpyh"/>
          <w:lang w:val="kk-KZ"/>
        </w:rPr>
        <w:t>салыстырылады</w:t>
      </w:r>
      <w:r>
        <w:rPr>
          <w:lang w:val="kk-KZ"/>
        </w:rPr>
        <w:t>:</w:t>
      </w:r>
    </w:p>
    <w:p w14:paraId="303BBC8A" w14:textId="77777777" w:rsidR="006B6003" w:rsidRDefault="00000000">
      <w:pPr>
        <w:pStyle w:val="ADBbullets"/>
        <w:rPr>
          <w:sz w:val="24"/>
          <w:szCs w:val="24"/>
          <w:lang w:val="kk-KZ"/>
        </w:rPr>
      </w:pPr>
      <w:r>
        <w:rPr>
          <w:sz w:val="24"/>
          <w:szCs w:val="24"/>
          <w:lang w:val="kk-KZ"/>
        </w:rPr>
        <w:t>ықтимал экологиялық және әлеуметтік әсерлер;</w:t>
      </w:r>
    </w:p>
    <w:p w14:paraId="7EBCBB51" w14:textId="77777777" w:rsidR="006B6003" w:rsidRDefault="00000000">
      <w:pPr>
        <w:pStyle w:val="ADBbullets"/>
        <w:rPr>
          <w:sz w:val="24"/>
          <w:szCs w:val="24"/>
          <w:lang w:val="kk-KZ"/>
        </w:rPr>
      </w:pPr>
      <w:r>
        <w:rPr>
          <w:sz w:val="24"/>
          <w:szCs w:val="24"/>
          <w:lang w:val="kk-KZ"/>
        </w:rPr>
        <w:t>күтілетін капитал және жұмсарту және/немесе басқару бойынша ағымдағы шығындар (оқыту және мониторинг аспектілерін қоса алғанда);</w:t>
      </w:r>
    </w:p>
    <w:p w14:paraId="296B13AE" w14:textId="77777777" w:rsidR="006B6003" w:rsidRDefault="00000000">
      <w:pPr>
        <w:pStyle w:val="ADBbullets"/>
        <w:rPr>
          <w:sz w:val="24"/>
          <w:szCs w:val="24"/>
          <w:lang w:val="ru-RU"/>
        </w:rPr>
      </w:pPr>
      <w:proofErr w:type="spellStart"/>
      <w:r>
        <w:rPr>
          <w:sz w:val="24"/>
          <w:szCs w:val="24"/>
          <w:lang w:val="ru-RU"/>
        </w:rPr>
        <w:t>техникалық</w:t>
      </w:r>
      <w:proofErr w:type="spellEnd"/>
      <w:r>
        <w:rPr>
          <w:sz w:val="24"/>
          <w:szCs w:val="24"/>
          <w:lang w:val="ru-RU"/>
        </w:rPr>
        <w:t xml:space="preserve"> </w:t>
      </w:r>
      <w:proofErr w:type="spellStart"/>
      <w:r>
        <w:rPr>
          <w:sz w:val="24"/>
          <w:szCs w:val="24"/>
          <w:lang w:val="ru-RU"/>
        </w:rPr>
        <w:t>мүмкіндік</w:t>
      </w:r>
      <w:proofErr w:type="spellEnd"/>
      <w:r>
        <w:rPr>
          <w:sz w:val="24"/>
          <w:szCs w:val="24"/>
          <w:lang w:val="ru-RU"/>
        </w:rPr>
        <w:t>;</w:t>
      </w:r>
    </w:p>
    <w:p w14:paraId="0BDEBA6E" w14:textId="77777777" w:rsidR="006B6003" w:rsidRDefault="00000000">
      <w:pPr>
        <w:pStyle w:val="ADBbullets"/>
        <w:rPr>
          <w:sz w:val="24"/>
          <w:szCs w:val="24"/>
          <w:lang w:val="ru-RU"/>
        </w:rPr>
      </w:pPr>
      <w:proofErr w:type="spellStart"/>
      <w:r>
        <w:rPr>
          <w:sz w:val="24"/>
          <w:szCs w:val="24"/>
          <w:lang w:val="ru-RU"/>
        </w:rPr>
        <w:t>қоғамдық</w:t>
      </w:r>
      <w:proofErr w:type="spellEnd"/>
      <w:r>
        <w:rPr>
          <w:sz w:val="24"/>
          <w:szCs w:val="24"/>
          <w:lang w:val="ru-RU"/>
        </w:rPr>
        <w:t xml:space="preserve"> </w:t>
      </w:r>
      <w:proofErr w:type="spellStart"/>
      <w:r>
        <w:rPr>
          <w:sz w:val="24"/>
          <w:szCs w:val="24"/>
          <w:lang w:val="ru-RU"/>
        </w:rPr>
        <w:t>қауіпсіздік</w:t>
      </w:r>
      <w:proofErr w:type="spellEnd"/>
      <w:r>
        <w:rPr>
          <w:sz w:val="24"/>
          <w:szCs w:val="24"/>
          <w:lang w:val="ru-RU"/>
        </w:rPr>
        <w:t>;</w:t>
      </w:r>
    </w:p>
    <w:p w14:paraId="7AA2B49F" w14:textId="77777777" w:rsidR="006B6003" w:rsidRDefault="00000000">
      <w:pPr>
        <w:pStyle w:val="ADBbullets"/>
        <w:rPr>
          <w:sz w:val="24"/>
          <w:szCs w:val="24"/>
          <w:lang w:val="ru-RU"/>
        </w:rPr>
      </w:pPr>
      <w:proofErr w:type="spellStart"/>
      <w:r>
        <w:rPr>
          <w:sz w:val="24"/>
          <w:szCs w:val="24"/>
          <w:lang w:val="ru-RU"/>
        </w:rPr>
        <w:t>әрбір</w:t>
      </w:r>
      <w:proofErr w:type="spellEnd"/>
      <w:r>
        <w:rPr>
          <w:sz w:val="24"/>
          <w:szCs w:val="24"/>
          <w:lang w:val="ru-RU"/>
        </w:rPr>
        <w:t xml:space="preserve"> </w:t>
      </w:r>
      <w:proofErr w:type="spellStart"/>
      <w:r>
        <w:rPr>
          <w:sz w:val="24"/>
          <w:szCs w:val="24"/>
          <w:lang w:val="ru-RU"/>
        </w:rPr>
        <w:t>нұсқаның</w:t>
      </w:r>
      <w:proofErr w:type="spellEnd"/>
      <w:r>
        <w:rPr>
          <w:sz w:val="24"/>
          <w:szCs w:val="24"/>
          <w:lang w:val="ru-RU"/>
        </w:rPr>
        <w:t xml:space="preserve"> </w:t>
      </w:r>
      <w:proofErr w:type="spellStart"/>
      <w:r>
        <w:rPr>
          <w:sz w:val="24"/>
          <w:szCs w:val="24"/>
          <w:lang w:val="ru-RU"/>
        </w:rPr>
        <w:t>экономикалық</w:t>
      </w:r>
      <w:proofErr w:type="spellEnd"/>
      <w:r>
        <w:rPr>
          <w:sz w:val="24"/>
          <w:szCs w:val="24"/>
          <w:lang w:val="ru-RU"/>
        </w:rPr>
        <w:t xml:space="preserve"> </w:t>
      </w:r>
      <w:proofErr w:type="spellStart"/>
      <w:r>
        <w:rPr>
          <w:sz w:val="24"/>
          <w:szCs w:val="24"/>
          <w:lang w:val="ru-RU"/>
        </w:rPr>
        <w:t>және</w:t>
      </w:r>
      <w:proofErr w:type="spellEnd"/>
      <w:r>
        <w:rPr>
          <w:sz w:val="24"/>
          <w:szCs w:val="24"/>
          <w:lang w:val="ru-RU"/>
        </w:rPr>
        <w:t xml:space="preserve"> </w:t>
      </w:r>
      <w:proofErr w:type="spellStart"/>
      <w:r>
        <w:rPr>
          <w:sz w:val="24"/>
          <w:szCs w:val="24"/>
          <w:lang w:val="ru-RU"/>
        </w:rPr>
        <w:t>әлеуметтік</w:t>
      </w:r>
      <w:proofErr w:type="spellEnd"/>
      <w:r>
        <w:rPr>
          <w:sz w:val="24"/>
          <w:szCs w:val="24"/>
          <w:lang w:val="ru-RU"/>
        </w:rPr>
        <w:t xml:space="preserve"> </w:t>
      </w:r>
      <w:proofErr w:type="spellStart"/>
      <w:r>
        <w:rPr>
          <w:sz w:val="24"/>
          <w:szCs w:val="24"/>
          <w:lang w:val="ru-RU"/>
        </w:rPr>
        <w:t>пайдасы</w:t>
      </w:r>
      <w:proofErr w:type="spellEnd"/>
      <w:r>
        <w:rPr>
          <w:sz w:val="24"/>
          <w:szCs w:val="24"/>
          <w:lang w:val="ru-RU"/>
        </w:rPr>
        <w:t>;</w:t>
      </w:r>
    </w:p>
    <w:p w14:paraId="4EF82D79" w14:textId="77777777" w:rsidR="006B6003" w:rsidRDefault="00000000">
      <w:pPr>
        <w:pStyle w:val="ADBbullets"/>
      </w:pPr>
      <w:proofErr w:type="spellStart"/>
      <w:r>
        <w:rPr>
          <w:sz w:val="24"/>
          <w:szCs w:val="24"/>
          <w:lang w:val="ru-RU"/>
        </w:rPr>
        <w:t>әлеуметтік</w:t>
      </w:r>
      <w:proofErr w:type="spellEnd"/>
      <w:r>
        <w:rPr>
          <w:sz w:val="24"/>
          <w:szCs w:val="24"/>
          <w:lang w:val="ru-RU"/>
        </w:rPr>
        <w:t xml:space="preserve"> </w:t>
      </w:r>
      <w:proofErr w:type="spellStart"/>
      <w:r>
        <w:rPr>
          <w:sz w:val="24"/>
          <w:szCs w:val="24"/>
          <w:lang w:val="ru-RU"/>
        </w:rPr>
        <w:t>қолайлылық</w:t>
      </w:r>
      <w:proofErr w:type="spellEnd"/>
      <w:r>
        <w:rPr>
          <w:sz w:val="24"/>
          <w:szCs w:val="24"/>
          <w:lang w:val="ru-RU"/>
        </w:rPr>
        <w:t>.</w:t>
      </w:r>
    </w:p>
    <w:p w14:paraId="21F56296" w14:textId="77777777" w:rsidR="006B6003" w:rsidRDefault="00000000">
      <w:pPr>
        <w:pStyle w:val="31"/>
        <w:jc w:val="left"/>
      </w:pPr>
      <w:bookmarkStart w:id="451" w:name="_Toc210644725"/>
      <w:r>
        <w:rPr>
          <w:spacing w:val="-2"/>
          <w:lang w:val="kk-KZ"/>
        </w:rPr>
        <w:t>Жобаны іске асырусыз сценариймен салыстырғанда жобаның техникалық артықшылықтары</w:t>
      </w:r>
      <w:bookmarkEnd w:id="451"/>
    </w:p>
    <w:p w14:paraId="5DD3CFFC" w14:textId="77777777" w:rsidR="006B6003" w:rsidRDefault="00000000">
      <w:pPr>
        <w:pStyle w:val="afffd"/>
        <w:numPr>
          <w:ilvl w:val="0"/>
          <w:numId w:val="57"/>
        </w:numPr>
        <w:jc w:val="both"/>
        <w:rPr>
          <w:rFonts w:ascii="Arial" w:hAnsi="Arial" w:cs="Arial"/>
        </w:rPr>
      </w:pPr>
      <w:r>
        <w:rPr>
          <w:rStyle w:val="ad"/>
          <w:lang w:val="kk-KZ"/>
        </w:rPr>
        <w:t>Қазіргі заманғы теміржол инфрақұрылымы</w:t>
      </w:r>
      <w:r>
        <w:rPr>
          <w:rFonts w:ascii="Arial" w:hAnsi="Arial" w:cs="Arial"/>
        </w:rPr>
        <w:br/>
      </w:r>
      <w:r>
        <w:rPr>
          <w:rFonts w:ascii="Arial" w:hAnsi="Arial" w:cs="Arial"/>
          <w:lang w:val="kk-KZ"/>
        </w:rPr>
        <w:t xml:space="preserve">Жоба шеңберінде жол төсемінің, айырбастардың және сигнал беру жүйелерінің </w:t>
      </w:r>
      <w:r>
        <w:rPr>
          <w:rFonts w:ascii="Arial" w:hAnsi="Arial" w:cs="Arial"/>
          <w:b/>
          <w:lang w:val="kk-KZ"/>
        </w:rPr>
        <w:t>тұрақтылығын, қауіпсіздігі мен тиімділігін қамтамасыз ету</w:t>
      </w:r>
      <w:r>
        <w:rPr>
          <w:rFonts w:ascii="Arial" w:hAnsi="Arial" w:cs="Arial"/>
          <w:lang w:val="kk-KZ"/>
        </w:rPr>
        <w:t xml:space="preserve"> үшін ең үздік қолжетімді технологияларды пайдалана отырып жобаланған Мойынты - Қызылжар жолының бойында жоғары стандарттарға жауап беретін жаңа теміржол желісі салынатын болады</w:t>
      </w:r>
      <w:r>
        <w:rPr>
          <w:rFonts w:ascii="Arial" w:hAnsi="Arial" w:cs="Arial"/>
        </w:rPr>
        <w:t>.</w:t>
      </w:r>
    </w:p>
    <w:p w14:paraId="21DED8EE" w14:textId="77777777" w:rsidR="006B6003" w:rsidRDefault="00000000">
      <w:pPr>
        <w:pStyle w:val="afffd"/>
        <w:numPr>
          <w:ilvl w:val="0"/>
          <w:numId w:val="57"/>
        </w:numPr>
        <w:jc w:val="both"/>
        <w:rPr>
          <w:rFonts w:ascii="Arial" w:hAnsi="Arial" w:cs="Arial"/>
        </w:rPr>
      </w:pPr>
      <w:r>
        <w:rPr>
          <w:rFonts w:ascii="Arial" w:hAnsi="Arial" w:cs="Arial"/>
          <w:b/>
          <w:lang w:val="kk-KZ"/>
        </w:rPr>
        <w:t>Қиындықтарды азайту</w:t>
      </w:r>
      <w:r>
        <w:rPr>
          <w:rFonts w:ascii="Arial" w:hAnsi="Arial" w:cs="Arial"/>
        </w:rPr>
        <w:br/>
      </w:r>
      <w:r>
        <w:rPr>
          <w:rFonts w:ascii="Arial" w:hAnsi="Arial" w:cs="Arial"/>
          <w:lang w:val="kk-KZ"/>
        </w:rPr>
        <w:t xml:space="preserve">Мойынты-Жарық учаскесіне </w:t>
      </w:r>
      <w:r>
        <w:rPr>
          <w:rFonts w:ascii="Arial" w:hAnsi="Arial" w:cs="Arial"/>
          <w:b/>
          <w:lang w:val="kk-KZ"/>
        </w:rPr>
        <w:t>жүктемені азайту</w:t>
      </w:r>
      <w:r>
        <w:rPr>
          <w:rFonts w:ascii="Arial" w:hAnsi="Arial" w:cs="Arial"/>
          <w:lang w:val="kk-KZ"/>
        </w:rPr>
        <w:t xml:space="preserve"> есебінен жоба Қазақстанның теміржол желісінің </w:t>
      </w:r>
      <w:r>
        <w:rPr>
          <w:rFonts w:ascii="Arial" w:hAnsi="Arial" w:cs="Arial"/>
          <w:b/>
          <w:lang w:val="kk-KZ"/>
        </w:rPr>
        <w:t>пайдалану сенімділігін</w:t>
      </w:r>
      <w:r>
        <w:rPr>
          <w:rFonts w:ascii="Arial" w:hAnsi="Arial" w:cs="Arial"/>
          <w:lang w:val="kk-KZ"/>
        </w:rPr>
        <w:t xml:space="preserve"> арттыра отырып, негізгі транзиттік маршруттардың жүктемесін азайтады</w:t>
      </w:r>
      <w:r>
        <w:rPr>
          <w:rFonts w:ascii="Arial" w:hAnsi="Arial" w:cs="Arial"/>
        </w:rPr>
        <w:t>.</w:t>
      </w:r>
    </w:p>
    <w:p w14:paraId="7D34E8E4" w14:textId="77777777" w:rsidR="006B6003" w:rsidRDefault="00000000">
      <w:pPr>
        <w:pStyle w:val="afffd"/>
        <w:numPr>
          <w:ilvl w:val="0"/>
          <w:numId w:val="57"/>
        </w:numPr>
        <w:jc w:val="both"/>
        <w:rPr>
          <w:rFonts w:ascii="Arial" w:hAnsi="Arial" w:cs="Arial"/>
          <w:lang w:val="kk-KZ"/>
        </w:rPr>
      </w:pPr>
      <w:r>
        <w:rPr>
          <w:rFonts w:ascii="Arial" w:hAnsi="Arial" w:cs="Arial"/>
          <w:lang w:val="kk-KZ"/>
        </w:rPr>
        <w:t xml:space="preserve">Жақсартылған Аймақтық байланыс  </w:t>
      </w:r>
      <w:r>
        <w:rPr>
          <w:rFonts w:ascii="Arial" w:hAnsi="Arial" w:cs="Arial"/>
        </w:rPr>
        <w:br/>
      </w:r>
      <w:r>
        <w:rPr>
          <w:rFonts w:ascii="Arial" w:hAnsi="Arial" w:cs="Arial"/>
          <w:lang w:val="kk-KZ"/>
        </w:rPr>
        <w:t xml:space="preserve">Транскаспий және Орта көлік дәліздерінің маршруттарымен интеграция жобаны </w:t>
      </w:r>
      <w:r>
        <w:rPr>
          <w:rFonts w:ascii="Arial" w:hAnsi="Arial" w:cs="Arial"/>
          <w:b/>
          <w:lang w:val="kk-KZ"/>
        </w:rPr>
        <w:t>Қытай, Орталық Азия және Еуропа</w:t>
      </w:r>
      <w:r>
        <w:rPr>
          <w:rFonts w:ascii="Arial" w:hAnsi="Arial" w:cs="Arial"/>
          <w:lang w:val="kk-KZ"/>
        </w:rPr>
        <w:t xml:space="preserve"> арасындағы байланыстарды нығайтатын елдің стратегиялық көлік инфрақұрылымының </w:t>
      </w:r>
      <w:r>
        <w:rPr>
          <w:rFonts w:ascii="Arial" w:hAnsi="Arial" w:cs="Arial"/>
          <w:b/>
          <w:lang w:val="kk-KZ"/>
        </w:rPr>
        <w:t>маңызды буыны</w:t>
      </w:r>
      <w:r>
        <w:rPr>
          <w:rFonts w:ascii="Arial" w:hAnsi="Arial" w:cs="Arial"/>
          <w:lang w:val="kk-KZ"/>
        </w:rPr>
        <w:t xml:space="preserve"> ретінде айқындайды</w:t>
      </w:r>
    </w:p>
    <w:p w14:paraId="71D76923" w14:textId="77777777" w:rsidR="006B6003" w:rsidRDefault="00000000">
      <w:pPr>
        <w:pStyle w:val="31"/>
        <w:jc w:val="left"/>
      </w:pPr>
      <w:bookmarkStart w:id="452" w:name="_Toc210644726"/>
      <w:r>
        <w:rPr>
          <w:lang w:val="kk-KZ"/>
        </w:rPr>
        <w:t>Экономикалық пайда</w:t>
      </w:r>
      <w:bookmarkEnd w:id="452"/>
    </w:p>
    <w:p w14:paraId="6FE95CB9" w14:textId="77777777" w:rsidR="006B6003" w:rsidRDefault="00000000">
      <w:pPr>
        <w:pStyle w:val="afffd"/>
        <w:numPr>
          <w:ilvl w:val="0"/>
          <w:numId w:val="58"/>
        </w:numPr>
        <w:jc w:val="both"/>
        <w:rPr>
          <w:rFonts w:ascii="Arial" w:hAnsi="Arial" w:cs="Arial"/>
        </w:rPr>
      </w:pPr>
      <w:proofErr w:type="spellStart"/>
      <w:r>
        <w:rPr>
          <w:rFonts w:ascii="Arial" w:hAnsi="Arial" w:cs="Arial"/>
          <w:b/>
        </w:rPr>
        <w:t>Транзит</w:t>
      </w:r>
      <w:proofErr w:type="spellEnd"/>
      <w:r>
        <w:rPr>
          <w:rFonts w:ascii="Arial" w:hAnsi="Arial" w:cs="Arial"/>
          <w:b/>
        </w:rPr>
        <w:t xml:space="preserve"> </w:t>
      </w:r>
      <w:proofErr w:type="spellStart"/>
      <w:r>
        <w:rPr>
          <w:rFonts w:ascii="Arial" w:hAnsi="Arial" w:cs="Arial"/>
          <w:b/>
        </w:rPr>
        <w:t>тиімділігі</w:t>
      </w:r>
      <w:proofErr w:type="spellEnd"/>
      <w:r>
        <w:rPr>
          <w:rFonts w:ascii="Arial" w:hAnsi="Arial" w:cs="Arial"/>
          <w:b/>
        </w:rPr>
        <w:t xml:space="preserve"> </w:t>
      </w:r>
      <w:proofErr w:type="spellStart"/>
      <w:r>
        <w:rPr>
          <w:rFonts w:ascii="Arial" w:hAnsi="Arial" w:cs="Arial"/>
          <w:b/>
        </w:rPr>
        <w:t>және</w:t>
      </w:r>
      <w:proofErr w:type="spellEnd"/>
      <w:r>
        <w:rPr>
          <w:rFonts w:ascii="Arial" w:hAnsi="Arial" w:cs="Arial"/>
          <w:b/>
        </w:rPr>
        <w:t xml:space="preserve"> </w:t>
      </w:r>
      <w:proofErr w:type="spellStart"/>
      <w:r>
        <w:rPr>
          <w:rFonts w:ascii="Arial" w:hAnsi="Arial" w:cs="Arial"/>
          <w:b/>
        </w:rPr>
        <w:t>сауда</w:t>
      </w:r>
      <w:proofErr w:type="spellEnd"/>
      <w:r>
        <w:rPr>
          <w:rFonts w:ascii="Arial" w:hAnsi="Arial" w:cs="Arial"/>
          <w:b/>
        </w:rPr>
        <w:t xml:space="preserve"> </w:t>
      </w:r>
      <w:proofErr w:type="spellStart"/>
      <w:r>
        <w:rPr>
          <w:rFonts w:ascii="Arial" w:hAnsi="Arial" w:cs="Arial"/>
          <w:b/>
        </w:rPr>
        <w:t>әлеуеті</w:t>
      </w:r>
      <w:proofErr w:type="spellEnd"/>
      <w:r>
        <w:rPr>
          <w:rFonts w:ascii="Arial" w:hAnsi="Arial" w:cs="Arial"/>
        </w:rPr>
        <w:br/>
      </w:r>
      <w:proofErr w:type="spellStart"/>
      <w:r>
        <w:rPr>
          <w:rFonts w:ascii="Arial" w:hAnsi="Arial" w:cs="Arial"/>
        </w:rPr>
        <w:t>Темір</w:t>
      </w:r>
      <w:proofErr w:type="spellEnd"/>
      <w:r>
        <w:rPr>
          <w:rFonts w:ascii="Arial" w:hAnsi="Arial" w:cs="Arial"/>
        </w:rPr>
        <w:t xml:space="preserve"> </w:t>
      </w:r>
      <w:proofErr w:type="spellStart"/>
      <w:r>
        <w:rPr>
          <w:rFonts w:ascii="Arial" w:hAnsi="Arial" w:cs="Arial"/>
        </w:rPr>
        <w:t>жол</w:t>
      </w:r>
      <w:proofErr w:type="spellEnd"/>
      <w:r>
        <w:rPr>
          <w:rFonts w:ascii="Arial" w:hAnsi="Arial" w:cs="Arial"/>
        </w:rPr>
        <w:t xml:space="preserve"> </w:t>
      </w:r>
      <w:proofErr w:type="spellStart"/>
      <w:r>
        <w:rPr>
          <w:rFonts w:ascii="Arial" w:hAnsi="Arial" w:cs="Arial"/>
        </w:rPr>
        <w:t>транзиттің</w:t>
      </w:r>
      <w:proofErr w:type="spellEnd"/>
      <w:r>
        <w:rPr>
          <w:rFonts w:ascii="Arial" w:hAnsi="Arial" w:cs="Arial"/>
        </w:rPr>
        <w:t xml:space="preserve"> </w:t>
      </w:r>
      <w:proofErr w:type="spellStart"/>
      <w:r>
        <w:rPr>
          <w:rFonts w:ascii="Arial" w:hAnsi="Arial" w:cs="Arial"/>
        </w:rPr>
        <w:t>арақашықтығы</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уақытын</w:t>
      </w:r>
      <w:proofErr w:type="spellEnd"/>
      <w:r>
        <w:rPr>
          <w:rFonts w:ascii="Arial" w:hAnsi="Arial" w:cs="Arial"/>
        </w:rPr>
        <w:t xml:space="preserve"> </w:t>
      </w:r>
      <w:proofErr w:type="spellStart"/>
      <w:r>
        <w:rPr>
          <w:rFonts w:ascii="Arial" w:hAnsi="Arial" w:cs="Arial"/>
        </w:rPr>
        <w:t>қысқартып</w:t>
      </w:r>
      <w:proofErr w:type="spellEnd"/>
      <w:r>
        <w:rPr>
          <w:rFonts w:ascii="Arial" w:hAnsi="Arial" w:cs="Arial"/>
        </w:rPr>
        <w:t xml:space="preserve">, </w:t>
      </w:r>
      <w:proofErr w:type="spellStart"/>
      <w:r>
        <w:rPr>
          <w:rFonts w:ascii="Arial" w:hAnsi="Arial" w:cs="Arial"/>
        </w:rPr>
        <w:t>тасымалдау</w:t>
      </w:r>
      <w:proofErr w:type="spellEnd"/>
      <w:r>
        <w:rPr>
          <w:rFonts w:ascii="Arial" w:hAnsi="Arial" w:cs="Arial"/>
        </w:rPr>
        <w:t xml:space="preserve"> </w:t>
      </w:r>
      <w:proofErr w:type="spellStart"/>
      <w:r>
        <w:rPr>
          <w:rFonts w:ascii="Arial" w:hAnsi="Arial" w:cs="Arial"/>
        </w:rPr>
        <w:t>көлемін</w:t>
      </w:r>
      <w:proofErr w:type="spellEnd"/>
      <w:r>
        <w:rPr>
          <w:rFonts w:ascii="Arial" w:hAnsi="Arial" w:cs="Arial"/>
        </w:rPr>
        <w:t xml:space="preserve"> </w:t>
      </w:r>
      <w:proofErr w:type="spellStart"/>
      <w:r>
        <w:rPr>
          <w:rFonts w:ascii="Arial" w:hAnsi="Arial" w:cs="Arial"/>
        </w:rPr>
        <w:t>ұлғайтып</w:t>
      </w:r>
      <w:proofErr w:type="spellEnd"/>
      <w:r>
        <w:rPr>
          <w:rFonts w:ascii="Arial" w:hAnsi="Arial" w:cs="Arial"/>
        </w:rPr>
        <w:t xml:space="preserve">, </w:t>
      </w:r>
      <w:proofErr w:type="spellStart"/>
      <w:r>
        <w:rPr>
          <w:rFonts w:ascii="Arial" w:hAnsi="Arial" w:cs="Arial"/>
          <w:b/>
        </w:rPr>
        <w:t>Қазақстанның</w:t>
      </w:r>
      <w:proofErr w:type="spellEnd"/>
      <w:r>
        <w:rPr>
          <w:rFonts w:ascii="Arial" w:hAnsi="Arial" w:cs="Arial"/>
        </w:rPr>
        <w:t xml:space="preserve"> </w:t>
      </w:r>
      <w:proofErr w:type="spellStart"/>
      <w:r>
        <w:rPr>
          <w:rFonts w:ascii="Arial" w:hAnsi="Arial" w:cs="Arial"/>
        </w:rPr>
        <w:t>өңірлік</w:t>
      </w:r>
      <w:proofErr w:type="spellEnd"/>
      <w:r>
        <w:rPr>
          <w:rFonts w:ascii="Arial" w:hAnsi="Arial" w:cs="Arial"/>
        </w:rPr>
        <w:t xml:space="preserve"> </w:t>
      </w:r>
      <w:proofErr w:type="spellStart"/>
      <w:r>
        <w:rPr>
          <w:rFonts w:ascii="Arial" w:hAnsi="Arial" w:cs="Arial"/>
        </w:rPr>
        <w:t>транзиттік</w:t>
      </w:r>
      <w:proofErr w:type="spellEnd"/>
      <w:r>
        <w:rPr>
          <w:rFonts w:ascii="Arial" w:hAnsi="Arial" w:cs="Arial"/>
        </w:rPr>
        <w:t xml:space="preserve"> </w:t>
      </w:r>
      <w:proofErr w:type="spellStart"/>
      <w:r>
        <w:rPr>
          <w:rFonts w:ascii="Arial" w:hAnsi="Arial" w:cs="Arial"/>
        </w:rPr>
        <w:t>торап</w:t>
      </w:r>
      <w:proofErr w:type="spellEnd"/>
      <w:r>
        <w:rPr>
          <w:rFonts w:ascii="Arial" w:hAnsi="Arial" w:cs="Arial"/>
        </w:rPr>
        <w:t xml:space="preserve"> </w:t>
      </w:r>
      <w:proofErr w:type="spellStart"/>
      <w:r>
        <w:rPr>
          <w:rFonts w:ascii="Arial" w:hAnsi="Arial" w:cs="Arial"/>
        </w:rPr>
        <w:t>ретіндегі</w:t>
      </w:r>
      <w:proofErr w:type="spellEnd"/>
      <w:r>
        <w:rPr>
          <w:rFonts w:ascii="Arial" w:hAnsi="Arial" w:cs="Arial"/>
        </w:rPr>
        <w:t xml:space="preserve"> </w:t>
      </w:r>
      <w:proofErr w:type="spellStart"/>
      <w:r>
        <w:rPr>
          <w:rFonts w:ascii="Arial" w:hAnsi="Arial" w:cs="Arial"/>
          <w:b/>
        </w:rPr>
        <w:t>бәсекеге</w:t>
      </w:r>
      <w:proofErr w:type="spellEnd"/>
      <w:r>
        <w:rPr>
          <w:rFonts w:ascii="Arial" w:hAnsi="Arial" w:cs="Arial"/>
          <w:b/>
        </w:rPr>
        <w:t xml:space="preserve"> </w:t>
      </w:r>
      <w:proofErr w:type="spellStart"/>
      <w:r>
        <w:rPr>
          <w:rFonts w:ascii="Arial" w:hAnsi="Arial" w:cs="Arial"/>
          <w:b/>
        </w:rPr>
        <w:t>қабілеттілігін</w:t>
      </w:r>
      <w:proofErr w:type="spellEnd"/>
      <w:r>
        <w:rPr>
          <w:rFonts w:ascii="Arial" w:hAnsi="Arial" w:cs="Arial"/>
        </w:rPr>
        <w:t xml:space="preserve"> </w:t>
      </w:r>
      <w:proofErr w:type="spellStart"/>
      <w:r>
        <w:rPr>
          <w:rFonts w:ascii="Arial" w:hAnsi="Arial" w:cs="Arial"/>
        </w:rPr>
        <w:t>арттыра</w:t>
      </w:r>
      <w:proofErr w:type="spellEnd"/>
      <w:r>
        <w:rPr>
          <w:rFonts w:ascii="Arial" w:hAnsi="Arial" w:cs="Arial"/>
        </w:rPr>
        <w:t xml:space="preserve"> </w:t>
      </w:r>
      <w:proofErr w:type="spellStart"/>
      <w:r>
        <w:rPr>
          <w:rFonts w:ascii="Arial" w:hAnsi="Arial" w:cs="Arial"/>
        </w:rPr>
        <w:t>отырып</w:t>
      </w:r>
      <w:proofErr w:type="spellEnd"/>
      <w:r>
        <w:rPr>
          <w:rFonts w:ascii="Arial" w:hAnsi="Arial" w:cs="Arial"/>
        </w:rPr>
        <w:t xml:space="preserve">, </w:t>
      </w:r>
      <w:proofErr w:type="spellStart"/>
      <w:r>
        <w:rPr>
          <w:rFonts w:ascii="Arial" w:hAnsi="Arial" w:cs="Arial"/>
        </w:rPr>
        <w:t>ең</w:t>
      </w:r>
      <w:proofErr w:type="spellEnd"/>
      <w:r>
        <w:rPr>
          <w:rFonts w:ascii="Arial" w:hAnsi="Arial" w:cs="Arial"/>
        </w:rPr>
        <w:t xml:space="preserve"> </w:t>
      </w:r>
      <w:proofErr w:type="spellStart"/>
      <w:r>
        <w:rPr>
          <w:rFonts w:ascii="Arial" w:hAnsi="Arial" w:cs="Arial"/>
        </w:rPr>
        <w:t>қысқа</w:t>
      </w:r>
      <w:proofErr w:type="spellEnd"/>
      <w:r>
        <w:rPr>
          <w:rFonts w:ascii="Arial" w:hAnsi="Arial" w:cs="Arial"/>
        </w:rPr>
        <w:t xml:space="preserve"> </w:t>
      </w:r>
      <w:proofErr w:type="spellStart"/>
      <w:r>
        <w:rPr>
          <w:rFonts w:ascii="Arial" w:hAnsi="Arial" w:cs="Arial"/>
        </w:rPr>
        <w:t>жолды</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w:t>
      </w:r>
    </w:p>
    <w:p w14:paraId="66970C88" w14:textId="77777777" w:rsidR="006B6003" w:rsidRDefault="00000000">
      <w:pPr>
        <w:pStyle w:val="afffd"/>
        <w:numPr>
          <w:ilvl w:val="0"/>
          <w:numId w:val="58"/>
        </w:numPr>
        <w:jc w:val="both"/>
        <w:rPr>
          <w:rFonts w:ascii="Arial" w:hAnsi="Arial" w:cs="Arial"/>
        </w:rPr>
      </w:pPr>
      <w:proofErr w:type="spellStart"/>
      <w:r>
        <w:rPr>
          <w:rFonts w:ascii="Arial" w:hAnsi="Arial" w:cs="Arial"/>
          <w:b/>
        </w:rPr>
        <w:t>Аймақтық</w:t>
      </w:r>
      <w:proofErr w:type="spellEnd"/>
      <w:r>
        <w:rPr>
          <w:rFonts w:ascii="Arial" w:hAnsi="Arial" w:cs="Arial"/>
          <w:b/>
        </w:rPr>
        <w:t xml:space="preserve"> </w:t>
      </w:r>
      <w:proofErr w:type="spellStart"/>
      <w:r>
        <w:rPr>
          <w:rFonts w:ascii="Arial" w:hAnsi="Arial" w:cs="Arial"/>
          <w:b/>
        </w:rPr>
        <w:t>экономикалық</w:t>
      </w:r>
      <w:proofErr w:type="spellEnd"/>
      <w:r>
        <w:rPr>
          <w:rFonts w:ascii="Arial" w:hAnsi="Arial" w:cs="Arial"/>
          <w:b/>
        </w:rPr>
        <w:t xml:space="preserve"> </w:t>
      </w:r>
      <w:proofErr w:type="spellStart"/>
      <w:r>
        <w:rPr>
          <w:rFonts w:ascii="Arial" w:hAnsi="Arial" w:cs="Arial"/>
          <w:b/>
        </w:rPr>
        <w:t>даму</w:t>
      </w:r>
      <w:proofErr w:type="spellEnd"/>
      <w:r>
        <w:rPr>
          <w:rFonts w:ascii="Arial" w:hAnsi="Arial" w:cs="Arial"/>
        </w:rPr>
        <w:br/>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логистикалық</w:t>
      </w:r>
      <w:proofErr w:type="spellEnd"/>
      <w:r>
        <w:rPr>
          <w:rFonts w:ascii="Arial" w:hAnsi="Arial" w:cs="Arial"/>
        </w:rPr>
        <w:t xml:space="preserve"> </w:t>
      </w:r>
      <w:proofErr w:type="spellStart"/>
      <w:r>
        <w:rPr>
          <w:rFonts w:ascii="Arial" w:hAnsi="Arial" w:cs="Arial"/>
        </w:rPr>
        <w:t>орталықтар</w:t>
      </w:r>
      <w:proofErr w:type="spellEnd"/>
      <w:r>
        <w:rPr>
          <w:rFonts w:ascii="Arial" w:hAnsi="Arial" w:cs="Arial"/>
        </w:rPr>
        <w:t xml:space="preserve">, </w:t>
      </w:r>
      <w:proofErr w:type="spellStart"/>
      <w:r>
        <w:rPr>
          <w:rFonts w:ascii="Arial" w:hAnsi="Arial" w:cs="Arial"/>
        </w:rPr>
        <w:t>бөлшек</w:t>
      </w:r>
      <w:proofErr w:type="spellEnd"/>
      <w:r>
        <w:rPr>
          <w:rFonts w:ascii="Arial" w:hAnsi="Arial" w:cs="Arial"/>
        </w:rPr>
        <w:t xml:space="preserve"> </w:t>
      </w:r>
      <w:proofErr w:type="spellStart"/>
      <w:r>
        <w:rPr>
          <w:rFonts w:ascii="Arial" w:hAnsi="Arial" w:cs="Arial"/>
        </w:rPr>
        <w:t>сауда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lastRenderedPageBreak/>
        <w:t>шағын</w:t>
      </w:r>
      <w:proofErr w:type="spellEnd"/>
      <w:r>
        <w:rPr>
          <w:rFonts w:ascii="Arial" w:hAnsi="Arial" w:cs="Arial"/>
        </w:rPr>
        <w:t xml:space="preserve"> </w:t>
      </w:r>
      <w:proofErr w:type="spellStart"/>
      <w:r>
        <w:rPr>
          <w:rFonts w:ascii="Arial" w:hAnsi="Arial" w:cs="Arial"/>
        </w:rPr>
        <w:t>кәсіпорындар</w:t>
      </w:r>
      <w:proofErr w:type="spellEnd"/>
      <w:r>
        <w:rPr>
          <w:rFonts w:ascii="Arial" w:hAnsi="Arial" w:cs="Arial"/>
        </w:rPr>
        <w:t xml:space="preserve"> </w:t>
      </w:r>
      <w:proofErr w:type="spellStart"/>
      <w:r>
        <w:rPr>
          <w:rFonts w:ascii="Arial" w:hAnsi="Arial" w:cs="Arial"/>
        </w:rPr>
        <w:t>сияқты</w:t>
      </w:r>
      <w:proofErr w:type="spellEnd"/>
      <w:r>
        <w:rPr>
          <w:rFonts w:ascii="Arial" w:hAnsi="Arial" w:cs="Arial"/>
        </w:rPr>
        <w:t xml:space="preserve"> </w:t>
      </w:r>
      <w:proofErr w:type="spellStart"/>
      <w:r>
        <w:rPr>
          <w:rFonts w:ascii="Arial" w:hAnsi="Arial" w:cs="Arial"/>
        </w:rPr>
        <w:t>қайталама</w:t>
      </w:r>
      <w:proofErr w:type="spellEnd"/>
      <w:r>
        <w:rPr>
          <w:rFonts w:ascii="Arial" w:hAnsi="Arial" w:cs="Arial"/>
        </w:rPr>
        <w:t xml:space="preserve"> </w:t>
      </w:r>
      <w:proofErr w:type="spellStart"/>
      <w:r>
        <w:rPr>
          <w:rFonts w:ascii="Arial" w:hAnsi="Arial" w:cs="Arial"/>
        </w:rPr>
        <w:t>қызметтер</w:t>
      </w:r>
      <w:proofErr w:type="spellEnd"/>
      <w:r>
        <w:rPr>
          <w:rFonts w:ascii="Arial" w:hAnsi="Arial" w:cs="Arial"/>
        </w:rPr>
        <w:t xml:space="preserve"> </w:t>
      </w:r>
      <w:proofErr w:type="spellStart"/>
      <w:r>
        <w:rPr>
          <w:rFonts w:ascii="Arial" w:hAnsi="Arial" w:cs="Arial"/>
        </w:rPr>
        <w:t>есебінен</w:t>
      </w:r>
      <w:proofErr w:type="spellEnd"/>
      <w:r>
        <w:rPr>
          <w:rFonts w:ascii="Arial" w:hAnsi="Arial" w:cs="Arial"/>
        </w:rPr>
        <w:t xml:space="preserve"> </w:t>
      </w:r>
      <w:proofErr w:type="spellStart"/>
      <w:r>
        <w:rPr>
          <w:rFonts w:ascii="Arial" w:hAnsi="Arial" w:cs="Arial"/>
        </w:rPr>
        <w:t>Қарағанды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Ұлытау</w:t>
      </w:r>
      <w:proofErr w:type="spellEnd"/>
      <w:r>
        <w:rPr>
          <w:rFonts w:ascii="Arial" w:hAnsi="Arial" w:cs="Arial"/>
        </w:rPr>
        <w:t xml:space="preserve"> </w:t>
      </w:r>
      <w:proofErr w:type="spellStart"/>
      <w:r>
        <w:rPr>
          <w:rFonts w:ascii="Arial" w:hAnsi="Arial" w:cs="Arial"/>
        </w:rPr>
        <w:t>облыстарында</w:t>
      </w:r>
      <w:proofErr w:type="spellEnd"/>
      <w:r>
        <w:rPr>
          <w:rFonts w:ascii="Arial" w:hAnsi="Arial" w:cs="Arial"/>
        </w:rPr>
        <w:t xml:space="preserve"> </w:t>
      </w:r>
      <w:proofErr w:type="spellStart"/>
      <w:r>
        <w:rPr>
          <w:rFonts w:ascii="Arial" w:hAnsi="Arial" w:cs="Arial"/>
          <w:b/>
        </w:rPr>
        <w:t>жұмыспен</w:t>
      </w:r>
      <w:proofErr w:type="spellEnd"/>
      <w:r>
        <w:rPr>
          <w:rFonts w:ascii="Arial" w:hAnsi="Arial" w:cs="Arial"/>
          <w:b/>
        </w:rPr>
        <w:t xml:space="preserve"> </w:t>
      </w:r>
      <w:proofErr w:type="spellStart"/>
      <w:r>
        <w:rPr>
          <w:rFonts w:ascii="Arial" w:hAnsi="Arial" w:cs="Arial"/>
          <w:b/>
        </w:rPr>
        <w:t>қамтуды</w:t>
      </w:r>
      <w:proofErr w:type="spellEnd"/>
      <w:r>
        <w:rPr>
          <w:rFonts w:ascii="Arial" w:hAnsi="Arial" w:cs="Arial"/>
        </w:rPr>
        <w:t xml:space="preserve"> </w:t>
      </w:r>
      <w:proofErr w:type="spellStart"/>
      <w:r>
        <w:rPr>
          <w:rFonts w:ascii="Arial" w:hAnsi="Arial" w:cs="Arial"/>
          <w:b/>
        </w:rPr>
        <w:t>қамтамасыз</w:t>
      </w:r>
      <w:proofErr w:type="spellEnd"/>
      <w:r>
        <w:rPr>
          <w:rFonts w:ascii="Arial" w:hAnsi="Arial" w:cs="Arial"/>
          <w:b/>
        </w:rPr>
        <w:t xml:space="preserve"> </w:t>
      </w:r>
      <w:proofErr w:type="spellStart"/>
      <w:r>
        <w:rPr>
          <w:rFonts w:ascii="Arial" w:hAnsi="Arial" w:cs="Arial"/>
          <w:b/>
        </w:rPr>
        <w:t>етеді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b/>
        </w:rPr>
        <w:t>жергілікті</w:t>
      </w:r>
      <w:proofErr w:type="spellEnd"/>
      <w:r>
        <w:rPr>
          <w:rFonts w:ascii="Arial" w:hAnsi="Arial" w:cs="Arial"/>
          <w:b/>
        </w:rPr>
        <w:t xml:space="preserve"> </w:t>
      </w:r>
      <w:proofErr w:type="spellStart"/>
      <w:r>
        <w:rPr>
          <w:rFonts w:ascii="Arial" w:hAnsi="Arial" w:cs="Arial"/>
          <w:b/>
        </w:rPr>
        <w:t>экономиканы</w:t>
      </w:r>
      <w:proofErr w:type="spellEnd"/>
      <w:r>
        <w:rPr>
          <w:rFonts w:ascii="Arial" w:hAnsi="Arial" w:cs="Arial"/>
          <w:b/>
        </w:rPr>
        <w:t xml:space="preserve"> </w:t>
      </w:r>
      <w:proofErr w:type="spellStart"/>
      <w:r>
        <w:rPr>
          <w:rFonts w:ascii="Arial" w:hAnsi="Arial" w:cs="Arial"/>
          <w:b/>
        </w:rPr>
        <w:t>ынталандырады</w:t>
      </w:r>
      <w:proofErr w:type="spellEnd"/>
      <w:r>
        <w:rPr>
          <w:rFonts w:ascii="Arial" w:hAnsi="Arial" w:cs="Arial"/>
        </w:rPr>
        <w:t>.</w:t>
      </w:r>
    </w:p>
    <w:p w14:paraId="4BC8A9D4" w14:textId="77777777" w:rsidR="006B6003" w:rsidRDefault="00000000">
      <w:pPr>
        <w:pStyle w:val="afffd"/>
        <w:numPr>
          <w:ilvl w:val="0"/>
          <w:numId w:val="58"/>
        </w:numPr>
        <w:jc w:val="both"/>
        <w:rPr>
          <w:rFonts w:ascii="Arial" w:hAnsi="Arial" w:cs="Arial"/>
        </w:rPr>
      </w:pPr>
      <w:proofErr w:type="spellStart"/>
      <w:r>
        <w:rPr>
          <w:rFonts w:ascii="Arial" w:hAnsi="Arial" w:cs="Arial"/>
          <w:b/>
        </w:rPr>
        <w:t>Нарықтарға</w:t>
      </w:r>
      <w:proofErr w:type="spellEnd"/>
      <w:r>
        <w:rPr>
          <w:rFonts w:ascii="Arial" w:hAnsi="Arial" w:cs="Arial"/>
          <w:b/>
        </w:rPr>
        <w:t xml:space="preserve"> </w:t>
      </w:r>
      <w:proofErr w:type="spellStart"/>
      <w:r>
        <w:rPr>
          <w:rFonts w:ascii="Arial" w:hAnsi="Arial" w:cs="Arial"/>
          <w:b/>
        </w:rPr>
        <w:t>қол</w:t>
      </w:r>
      <w:proofErr w:type="spellEnd"/>
      <w:r>
        <w:rPr>
          <w:rFonts w:ascii="Arial" w:hAnsi="Arial" w:cs="Arial"/>
          <w:b/>
        </w:rPr>
        <w:t xml:space="preserve"> </w:t>
      </w:r>
      <w:proofErr w:type="spellStart"/>
      <w:r>
        <w:rPr>
          <w:rFonts w:ascii="Arial" w:hAnsi="Arial" w:cs="Arial"/>
          <w:b/>
        </w:rPr>
        <w:t>жетімділікті</w:t>
      </w:r>
      <w:proofErr w:type="spellEnd"/>
      <w:r>
        <w:rPr>
          <w:rFonts w:ascii="Arial" w:hAnsi="Arial" w:cs="Arial"/>
          <w:b/>
        </w:rPr>
        <w:t xml:space="preserve"> </w:t>
      </w:r>
      <w:proofErr w:type="spellStart"/>
      <w:r>
        <w:rPr>
          <w:rFonts w:ascii="Arial" w:hAnsi="Arial" w:cs="Arial"/>
          <w:b/>
        </w:rPr>
        <w:t>жақсарту</w:t>
      </w:r>
      <w:proofErr w:type="spellEnd"/>
      <w:r>
        <w:rPr>
          <w:rFonts w:ascii="Arial" w:hAnsi="Arial" w:cs="Arial"/>
        </w:rPr>
        <w:br/>
      </w:r>
      <w:r>
        <w:rPr>
          <w:rFonts w:ascii="Arial" w:hAnsi="Arial" w:cs="Arial"/>
          <w:lang w:val="kk-KZ"/>
        </w:rPr>
        <w:t>Бағыт</w:t>
      </w:r>
      <w:r>
        <w:rPr>
          <w:rFonts w:ascii="Arial" w:hAnsi="Arial" w:cs="Arial"/>
        </w:rPr>
        <w:t xml:space="preserve"> </w:t>
      </w:r>
      <w:proofErr w:type="spellStart"/>
      <w:r>
        <w:rPr>
          <w:rFonts w:ascii="Arial" w:hAnsi="Arial" w:cs="Arial"/>
        </w:rPr>
        <w:t>бойында</w:t>
      </w:r>
      <w:proofErr w:type="spellEnd"/>
      <w:r>
        <w:rPr>
          <w:rFonts w:ascii="Arial" w:hAnsi="Arial" w:cs="Arial"/>
        </w:rPr>
        <w:t xml:space="preserve"> </w:t>
      </w:r>
      <w:proofErr w:type="spellStart"/>
      <w:r>
        <w:rPr>
          <w:rFonts w:ascii="Arial" w:hAnsi="Arial" w:cs="Arial"/>
        </w:rPr>
        <w:t>орналасқан</w:t>
      </w:r>
      <w:proofErr w:type="spellEnd"/>
      <w:r>
        <w:rPr>
          <w:rFonts w:ascii="Arial" w:hAnsi="Arial" w:cs="Arial"/>
        </w:rPr>
        <w:t xml:space="preserve"> </w:t>
      </w:r>
      <w:proofErr w:type="spellStart"/>
      <w:r>
        <w:rPr>
          <w:rFonts w:ascii="Arial" w:hAnsi="Arial" w:cs="Arial"/>
        </w:rPr>
        <w:t>елді</w:t>
      </w:r>
      <w:proofErr w:type="spellEnd"/>
      <w:r>
        <w:rPr>
          <w:rFonts w:ascii="Arial" w:hAnsi="Arial" w:cs="Arial"/>
        </w:rPr>
        <w:t xml:space="preserve"> </w:t>
      </w:r>
      <w:proofErr w:type="spellStart"/>
      <w:r>
        <w:rPr>
          <w:rFonts w:ascii="Arial" w:hAnsi="Arial" w:cs="Arial"/>
        </w:rPr>
        <w:t>мекендер</w:t>
      </w:r>
      <w:proofErr w:type="spellEnd"/>
      <w:r>
        <w:rPr>
          <w:rFonts w:ascii="Arial" w:hAnsi="Arial" w:cs="Arial"/>
        </w:rPr>
        <w:t xml:space="preserve"> </w:t>
      </w:r>
      <w:proofErr w:type="spellStart"/>
      <w:r>
        <w:rPr>
          <w:rFonts w:ascii="Arial" w:hAnsi="Arial" w:cs="Arial"/>
          <w:b/>
        </w:rPr>
        <w:t>көлік</w:t>
      </w:r>
      <w:proofErr w:type="spellEnd"/>
      <w:r>
        <w:rPr>
          <w:rFonts w:ascii="Arial" w:hAnsi="Arial" w:cs="Arial"/>
          <w:b/>
        </w:rPr>
        <w:t xml:space="preserve"> </w:t>
      </w:r>
      <w:proofErr w:type="spellStart"/>
      <w:r>
        <w:rPr>
          <w:rFonts w:ascii="Arial" w:hAnsi="Arial" w:cs="Arial"/>
          <w:b/>
        </w:rPr>
        <w:t>байланысын</w:t>
      </w:r>
      <w:proofErr w:type="spellEnd"/>
      <w:r>
        <w:rPr>
          <w:rFonts w:ascii="Arial" w:hAnsi="Arial" w:cs="Arial"/>
          <w:b/>
        </w:rPr>
        <w:t xml:space="preserve"> </w:t>
      </w:r>
      <w:proofErr w:type="spellStart"/>
      <w:r>
        <w:rPr>
          <w:rFonts w:ascii="Arial" w:hAnsi="Arial" w:cs="Arial"/>
          <w:b/>
        </w:rPr>
        <w:t>жақсартудың</w:t>
      </w:r>
      <w:proofErr w:type="spellEnd"/>
      <w:r>
        <w:rPr>
          <w:rFonts w:ascii="Arial" w:hAnsi="Arial" w:cs="Arial"/>
          <w:b/>
        </w:rPr>
        <w:t xml:space="preserve"> </w:t>
      </w:r>
      <w:proofErr w:type="spellStart"/>
      <w:r>
        <w:rPr>
          <w:rFonts w:ascii="Arial" w:hAnsi="Arial" w:cs="Arial"/>
        </w:rPr>
        <w:t>пайдасын</w:t>
      </w:r>
      <w:proofErr w:type="spellEnd"/>
      <w:r>
        <w:rPr>
          <w:rFonts w:ascii="Arial" w:hAnsi="Arial" w:cs="Arial"/>
        </w:rPr>
        <w:t xml:space="preserve"> </w:t>
      </w:r>
      <w:proofErr w:type="spellStart"/>
      <w:r>
        <w:rPr>
          <w:rFonts w:ascii="Arial" w:hAnsi="Arial" w:cs="Arial"/>
        </w:rPr>
        <w:t>көреді</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кәсіпорындарға</w:t>
      </w:r>
      <w:proofErr w:type="spellEnd"/>
      <w:r>
        <w:rPr>
          <w:rFonts w:ascii="Arial" w:hAnsi="Arial" w:cs="Arial"/>
        </w:rPr>
        <w:t xml:space="preserve"> </w:t>
      </w:r>
      <w:proofErr w:type="spellStart"/>
      <w:r>
        <w:rPr>
          <w:rFonts w:ascii="Arial" w:hAnsi="Arial" w:cs="Arial"/>
        </w:rPr>
        <w:t>кең</w:t>
      </w:r>
      <w:proofErr w:type="spellEnd"/>
      <w:r>
        <w:rPr>
          <w:rFonts w:ascii="Arial" w:hAnsi="Arial" w:cs="Arial"/>
        </w:rPr>
        <w:t xml:space="preserve"> </w:t>
      </w:r>
      <w:proofErr w:type="spellStart"/>
      <w:r>
        <w:rPr>
          <w:rFonts w:ascii="Arial" w:hAnsi="Arial" w:cs="Arial"/>
        </w:rPr>
        <w:t>нарықтарға</w:t>
      </w:r>
      <w:proofErr w:type="spellEnd"/>
      <w:r>
        <w:rPr>
          <w:rFonts w:ascii="Arial" w:hAnsi="Arial" w:cs="Arial"/>
        </w:rPr>
        <w:t xml:space="preserve"> </w:t>
      </w:r>
      <w:proofErr w:type="spellStart"/>
      <w:r>
        <w:rPr>
          <w:rFonts w:ascii="Arial" w:hAnsi="Arial" w:cs="Arial"/>
        </w:rPr>
        <w:t>қол</w:t>
      </w:r>
      <w:proofErr w:type="spellEnd"/>
      <w:r>
        <w:rPr>
          <w:rFonts w:ascii="Arial" w:hAnsi="Arial" w:cs="Arial"/>
        </w:rPr>
        <w:t xml:space="preserve"> </w:t>
      </w:r>
      <w:proofErr w:type="spellStart"/>
      <w:r>
        <w:rPr>
          <w:rFonts w:ascii="Arial" w:hAnsi="Arial" w:cs="Arial"/>
        </w:rPr>
        <w:t>жеткізуге</w:t>
      </w:r>
      <w:proofErr w:type="spellEnd"/>
      <w:r>
        <w:rPr>
          <w:rFonts w:ascii="Arial" w:hAnsi="Arial" w:cs="Arial"/>
        </w:rPr>
        <w:t xml:space="preserve"> </w:t>
      </w:r>
      <w:proofErr w:type="spellStart"/>
      <w:r>
        <w:rPr>
          <w:rFonts w:ascii="Arial" w:hAnsi="Arial" w:cs="Arial"/>
        </w:rPr>
        <w:t>мүмкіндік</w:t>
      </w:r>
      <w:proofErr w:type="spellEnd"/>
      <w:r>
        <w:rPr>
          <w:rFonts w:ascii="Arial" w:hAnsi="Arial" w:cs="Arial"/>
        </w:rPr>
        <w:t xml:space="preserve"> </w:t>
      </w:r>
      <w:proofErr w:type="spellStart"/>
      <w:r>
        <w:rPr>
          <w:rFonts w:ascii="Arial" w:hAnsi="Arial" w:cs="Arial"/>
        </w:rPr>
        <w:t>береді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тауарлар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қызметтерге</w:t>
      </w:r>
      <w:proofErr w:type="spellEnd"/>
      <w:r>
        <w:rPr>
          <w:rFonts w:ascii="Arial" w:hAnsi="Arial" w:cs="Arial"/>
        </w:rPr>
        <w:t xml:space="preserve"> </w:t>
      </w:r>
      <w:proofErr w:type="spellStart"/>
      <w:r>
        <w:rPr>
          <w:rFonts w:ascii="Arial" w:hAnsi="Arial" w:cs="Arial"/>
        </w:rPr>
        <w:t>көлік</w:t>
      </w:r>
      <w:proofErr w:type="spellEnd"/>
      <w:r>
        <w:rPr>
          <w:rFonts w:ascii="Arial" w:hAnsi="Arial" w:cs="Arial"/>
        </w:rPr>
        <w:t xml:space="preserve"> </w:t>
      </w:r>
      <w:proofErr w:type="spellStart"/>
      <w:r>
        <w:rPr>
          <w:rFonts w:ascii="Arial" w:hAnsi="Arial" w:cs="Arial"/>
        </w:rPr>
        <w:t>шығындарын</w:t>
      </w:r>
      <w:proofErr w:type="spellEnd"/>
      <w:r>
        <w:rPr>
          <w:rFonts w:ascii="Arial" w:hAnsi="Arial" w:cs="Arial"/>
        </w:rPr>
        <w:t xml:space="preserve"> </w:t>
      </w:r>
      <w:proofErr w:type="spellStart"/>
      <w:r>
        <w:rPr>
          <w:rFonts w:ascii="Arial" w:hAnsi="Arial" w:cs="Arial"/>
        </w:rPr>
        <w:t>азайтады</w:t>
      </w:r>
      <w:proofErr w:type="spellEnd"/>
      <w:r>
        <w:rPr>
          <w:rFonts w:ascii="Arial" w:hAnsi="Arial" w:cs="Arial"/>
        </w:rPr>
        <w:t>.</w:t>
      </w:r>
      <w:r>
        <w:rPr>
          <w:rFonts w:ascii="Arial" w:hAnsi="Arial" w:cs="Arial"/>
          <w:lang w:val="kk-KZ"/>
        </w:rPr>
        <w:t xml:space="preserve"> </w:t>
      </w:r>
    </w:p>
    <w:p w14:paraId="6C27FD7C" w14:textId="77777777" w:rsidR="006B6003" w:rsidRDefault="00000000">
      <w:pPr>
        <w:pStyle w:val="31"/>
        <w:jc w:val="left"/>
      </w:pPr>
      <w:bookmarkStart w:id="453" w:name="_Toc210644727"/>
      <w:r>
        <w:rPr>
          <w:lang w:val="kk-KZ"/>
        </w:rPr>
        <w:t>Қаржылық пайда</w:t>
      </w:r>
      <w:bookmarkEnd w:id="453"/>
    </w:p>
    <w:p w14:paraId="55346539" w14:textId="77777777" w:rsidR="006B6003" w:rsidRDefault="00000000">
      <w:pPr>
        <w:pStyle w:val="afffd"/>
        <w:numPr>
          <w:ilvl w:val="0"/>
          <w:numId w:val="59"/>
        </w:numPr>
        <w:jc w:val="both"/>
        <w:rPr>
          <w:rFonts w:ascii="Arial" w:hAnsi="Arial" w:cs="Arial"/>
        </w:rPr>
      </w:pPr>
      <w:proofErr w:type="spellStart"/>
      <w:r>
        <w:rPr>
          <w:rFonts w:ascii="Arial" w:hAnsi="Arial" w:cs="Arial"/>
          <w:b/>
        </w:rPr>
        <w:t>Халықаралық</w:t>
      </w:r>
      <w:proofErr w:type="spellEnd"/>
      <w:r>
        <w:rPr>
          <w:rFonts w:ascii="Arial" w:hAnsi="Arial" w:cs="Arial"/>
          <w:b/>
        </w:rPr>
        <w:t xml:space="preserve"> </w:t>
      </w:r>
      <w:proofErr w:type="spellStart"/>
      <w:r>
        <w:rPr>
          <w:rFonts w:ascii="Arial" w:hAnsi="Arial" w:cs="Arial"/>
          <w:b/>
        </w:rPr>
        <w:t>инвестициялар</w:t>
      </w:r>
      <w:proofErr w:type="spellEnd"/>
      <w:r>
        <w:rPr>
          <w:rFonts w:ascii="Arial" w:hAnsi="Arial" w:cs="Arial"/>
          <w:b/>
        </w:rPr>
        <w:t xml:space="preserve"> </w:t>
      </w:r>
      <w:proofErr w:type="spellStart"/>
      <w:r>
        <w:rPr>
          <w:rFonts w:ascii="Arial" w:hAnsi="Arial" w:cs="Arial"/>
          <w:b/>
        </w:rPr>
        <w:t>және</w:t>
      </w:r>
      <w:proofErr w:type="spellEnd"/>
      <w:r>
        <w:rPr>
          <w:rFonts w:ascii="Arial" w:hAnsi="Arial" w:cs="Arial"/>
          <w:b/>
        </w:rPr>
        <w:t xml:space="preserve"> </w:t>
      </w:r>
      <w:proofErr w:type="spellStart"/>
      <w:r>
        <w:rPr>
          <w:rFonts w:ascii="Arial" w:hAnsi="Arial" w:cs="Arial"/>
          <w:b/>
        </w:rPr>
        <w:t>мемлекеттік</w:t>
      </w:r>
      <w:proofErr w:type="spellEnd"/>
      <w:r>
        <w:rPr>
          <w:rFonts w:ascii="Arial" w:hAnsi="Arial" w:cs="Arial"/>
          <w:b/>
        </w:rPr>
        <w:t>-</w:t>
      </w:r>
      <w:r>
        <w:rPr>
          <w:rFonts w:ascii="Arial" w:hAnsi="Arial" w:cs="Arial"/>
          <w:b/>
          <w:lang w:val="kk-KZ"/>
        </w:rPr>
        <w:t xml:space="preserve">жекеменшік әріптестік әлеуеті </w:t>
      </w:r>
      <w:r>
        <w:rPr>
          <w:rFonts w:ascii="Arial" w:hAnsi="Arial" w:cs="Arial"/>
          <w:lang w:val="kk-KZ"/>
        </w:rPr>
        <w:t xml:space="preserve"> </w:t>
      </w:r>
      <w:r>
        <w:rPr>
          <w:rFonts w:ascii="Arial" w:hAnsi="Arial" w:cs="Arial"/>
        </w:rPr>
        <w:br/>
      </w:r>
      <w:proofErr w:type="spellStart"/>
      <w:r>
        <w:rPr>
          <w:rFonts w:ascii="Arial" w:hAnsi="Arial" w:cs="Arial"/>
        </w:rPr>
        <w:t>Жобаны</w:t>
      </w:r>
      <w:proofErr w:type="spellEnd"/>
      <w:r>
        <w:rPr>
          <w:rFonts w:ascii="Arial" w:hAnsi="Arial" w:cs="Arial"/>
        </w:rPr>
        <w:t xml:space="preserve"> </w:t>
      </w:r>
      <w:proofErr w:type="spellStart"/>
      <w:r>
        <w:rPr>
          <w:rFonts w:ascii="Arial" w:hAnsi="Arial" w:cs="Arial"/>
        </w:rPr>
        <w:t>қаржыландыру</w:t>
      </w:r>
      <w:proofErr w:type="spellEnd"/>
      <w:r>
        <w:rPr>
          <w:rFonts w:ascii="Arial" w:hAnsi="Arial" w:cs="Arial"/>
        </w:rPr>
        <w:t xml:space="preserve"> </w:t>
      </w:r>
      <w:proofErr w:type="spellStart"/>
      <w:r>
        <w:rPr>
          <w:rFonts w:ascii="Arial" w:hAnsi="Arial" w:cs="Arial"/>
          <w:b/>
        </w:rPr>
        <w:t>халықаралық</w:t>
      </w:r>
      <w:proofErr w:type="spellEnd"/>
      <w:r>
        <w:rPr>
          <w:rFonts w:ascii="Arial" w:hAnsi="Arial" w:cs="Arial"/>
          <w:b/>
        </w:rPr>
        <w:t xml:space="preserve"> </w:t>
      </w:r>
      <w:proofErr w:type="spellStart"/>
      <w:r>
        <w:rPr>
          <w:rFonts w:ascii="Arial" w:hAnsi="Arial" w:cs="Arial"/>
          <w:b/>
        </w:rPr>
        <w:t>қаржы</w:t>
      </w:r>
      <w:proofErr w:type="spellEnd"/>
      <w:r>
        <w:rPr>
          <w:rFonts w:ascii="Arial" w:hAnsi="Arial" w:cs="Arial"/>
          <w:b/>
        </w:rPr>
        <w:t xml:space="preserve"> </w:t>
      </w:r>
      <w:proofErr w:type="spellStart"/>
      <w:r>
        <w:rPr>
          <w:rFonts w:ascii="Arial" w:hAnsi="Arial" w:cs="Arial"/>
          <w:b/>
        </w:rPr>
        <w:t>институттарының</w:t>
      </w:r>
      <w:proofErr w:type="spellEnd"/>
      <w:r>
        <w:rPr>
          <w:rFonts w:ascii="Arial" w:hAnsi="Arial" w:cs="Arial"/>
          <w:b/>
        </w:rPr>
        <w:t xml:space="preserve"> </w:t>
      </w:r>
      <w:proofErr w:type="spellStart"/>
      <w:r>
        <w:rPr>
          <w:rFonts w:ascii="Arial" w:hAnsi="Arial" w:cs="Arial"/>
        </w:rPr>
        <w:t>қатысуымен</w:t>
      </w:r>
      <w:proofErr w:type="spellEnd"/>
      <w:r>
        <w:rPr>
          <w:rFonts w:ascii="Arial" w:hAnsi="Arial" w:cs="Arial"/>
        </w:rPr>
        <w:t xml:space="preserve"> </w:t>
      </w:r>
      <w:proofErr w:type="spellStart"/>
      <w:r>
        <w:rPr>
          <w:rFonts w:ascii="Arial" w:hAnsi="Arial" w:cs="Arial"/>
        </w:rPr>
        <w:t>жүзеге</w:t>
      </w:r>
      <w:proofErr w:type="spellEnd"/>
      <w:r>
        <w:rPr>
          <w:rFonts w:ascii="Arial" w:hAnsi="Arial" w:cs="Arial"/>
        </w:rPr>
        <w:t xml:space="preserve"> </w:t>
      </w:r>
      <w:proofErr w:type="spellStart"/>
      <w:r>
        <w:rPr>
          <w:rFonts w:ascii="Arial" w:hAnsi="Arial" w:cs="Arial"/>
        </w:rPr>
        <w:t>асырылады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техникалық</w:t>
      </w:r>
      <w:proofErr w:type="spellEnd"/>
      <w:r>
        <w:rPr>
          <w:rFonts w:ascii="Arial" w:hAnsi="Arial" w:cs="Arial"/>
        </w:rPr>
        <w:t xml:space="preserve"> </w:t>
      </w:r>
      <w:proofErr w:type="spellStart"/>
      <w:r>
        <w:rPr>
          <w:rFonts w:ascii="Arial" w:hAnsi="Arial" w:cs="Arial"/>
        </w:rPr>
        <w:t>қызмет</w:t>
      </w:r>
      <w:proofErr w:type="spellEnd"/>
      <w:r>
        <w:rPr>
          <w:rFonts w:ascii="Arial" w:hAnsi="Arial" w:cs="Arial"/>
        </w:rPr>
        <w:t xml:space="preserve"> </w:t>
      </w:r>
      <w:proofErr w:type="spellStart"/>
      <w:r>
        <w:rPr>
          <w:rFonts w:ascii="Arial" w:hAnsi="Arial" w:cs="Arial"/>
        </w:rPr>
        <w:t>көрсету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ұзақ</w:t>
      </w:r>
      <w:proofErr w:type="spellEnd"/>
      <w:r>
        <w:rPr>
          <w:rFonts w:ascii="Arial" w:hAnsi="Arial" w:cs="Arial"/>
        </w:rPr>
        <w:t xml:space="preserve"> </w:t>
      </w:r>
      <w:proofErr w:type="spellStart"/>
      <w:r>
        <w:rPr>
          <w:rFonts w:ascii="Arial" w:hAnsi="Arial" w:cs="Arial"/>
        </w:rPr>
        <w:t>мерзімді</w:t>
      </w:r>
      <w:proofErr w:type="spellEnd"/>
      <w:r>
        <w:rPr>
          <w:rFonts w:ascii="Arial" w:hAnsi="Arial" w:cs="Arial"/>
        </w:rPr>
        <w:t xml:space="preserve"> </w:t>
      </w:r>
      <w:proofErr w:type="spellStart"/>
      <w:r>
        <w:rPr>
          <w:rFonts w:ascii="Arial" w:hAnsi="Arial" w:cs="Arial"/>
        </w:rPr>
        <w:t>қызметтер</w:t>
      </w:r>
      <w:proofErr w:type="spellEnd"/>
      <w:r>
        <w:rPr>
          <w:rFonts w:ascii="Arial" w:hAnsi="Arial" w:cs="Arial"/>
        </w:rPr>
        <w:t xml:space="preserve"> </w:t>
      </w:r>
      <w:proofErr w:type="spellStart"/>
      <w:r>
        <w:rPr>
          <w:rFonts w:ascii="Arial" w:hAnsi="Arial" w:cs="Arial"/>
        </w:rPr>
        <w:t>көрсету</w:t>
      </w:r>
      <w:proofErr w:type="spellEnd"/>
      <w:r>
        <w:rPr>
          <w:rFonts w:ascii="Arial" w:hAnsi="Arial" w:cs="Arial"/>
        </w:rPr>
        <w:t xml:space="preserve"> </w:t>
      </w:r>
      <w:proofErr w:type="spellStart"/>
      <w:r>
        <w:rPr>
          <w:rFonts w:ascii="Arial" w:hAnsi="Arial" w:cs="Arial"/>
        </w:rPr>
        <w:t>саласындағы</w:t>
      </w:r>
      <w:proofErr w:type="spellEnd"/>
      <w:r>
        <w:rPr>
          <w:rFonts w:ascii="Arial" w:hAnsi="Arial" w:cs="Arial"/>
        </w:rPr>
        <w:t xml:space="preserve"> </w:t>
      </w:r>
      <w:proofErr w:type="spellStart"/>
      <w:r>
        <w:rPr>
          <w:rFonts w:ascii="Arial" w:hAnsi="Arial" w:cs="Arial"/>
        </w:rPr>
        <w:t>мемлекеттік-жеке</w:t>
      </w:r>
      <w:proofErr w:type="spellEnd"/>
      <w:r>
        <w:rPr>
          <w:rFonts w:ascii="Arial" w:hAnsi="Arial" w:cs="Arial"/>
          <w:lang w:val="kk-KZ"/>
        </w:rPr>
        <w:t>меншік</w:t>
      </w:r>
      <w:r>
        <w:rPr>
          <w:rFonts w:ascii="Arial" w:hAnsi="Arial" w:cs="Arial"/>
        </w:rPr>
        <w:t xml:space="preserve"> </w:t>
      </w:r>
      <w:proofErr w:type="spellStart"/>
      <w:r>
        <w:rPr>
          <w:rFonts w:ascii="Arial" w:hAnsi="Arial" w:cs="Arial"/>
        </w:rPr>
        <w:t>әріптестік</w:t>
      </w:r>
      <w:proofErr w:type="spellEnd"/>
      <w:r>
        <w:rPr>
          <w:rFonts w:ascii="Arial" w:hAnsi="Arial" w:cs="Arial"/>
        </w:rPr>
        <w:t xml:space="preserve"> (МЖӘ)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мүмкіндіктер</w:t>
      </w:r>
      <w:proofErr w:type="spellEnd"/>
      <w:r>
        <w:rPr>
          <w:rFonts w:ascii="Arial" w:hAnsi="Arial" w:cs="Arial"/>
        </w:rPr>
        <w:t xml:space="preserve"> </w:t>
      </w:r>
      <w:proofErr w:type="spellStart"/>
      <w:r>
        <w:rPr>
          <w:rFonts w:ascii="Arial" w:hAnsi="Arial" w:cs="Arial"/>
        </w:rPr>
        <w:t>жасайды</w:t>
      </w:r>
      <w:proofErr w:type="spellEnd"/>
      <w:r>
        <w:rPr>
          <w:rFonts w:ascii="Arial" w:hAnsi="Arial" w:cs="Arial"/>
        </w:rPr>
        <w:t>.</w:t>
      </w:r>
    </w:p>
    <w:p w14:paraId="561C1A31" w14:textId="77777777" w:rsidR="006B6003" w:rsidRDefault="00000000">
      <w:pPr>
        <w:pStyle w:val="afffd"/>
        <w:numPr>
          <w:ilvl w:val="0"/>
          <w:numId w:val="59"/>
        </w:numPr>
        <w:jc w:val="both"/>
        <w:rPr>
          <w:rFonts w:ascii="Arial" w:hAnsi="Arial" w:cs="Arial"/>
        </w:rPr>
      </w:pPr>
      <w:proofErr w:type="spellStart"/>
      <w:r>
        <w:rPr>
          <w:rFonts w:ascii="Arial" w:hAnsi="Arial" w:cs="Arial"/>
          <w:b/>
        </w:rPr>
        <w:t>Ұзақ</w:t>
      </w:r>
      <w:proofErr w:type="spellEnd"/>
      <w:r>
        <w:rPr>
          <w:rFonts w:ascii="Arial" w:hAnsi="Arial" w:cs="Arial"/>
          <w:b/>
        </w:rPr>
        <w:t xml:space="preserve"> </w:t>
      </w:r>
      <w:proofErr w:type="spellStart"/>
      <w:r>
        <w:rPr>
          <w:rFonts w:ascii="Arial" w:hAnsi="Arial" w:cs="Arial"/>
          <w:b/>
        </w:rPr>
        <w:t>мерзімді</w:t>
      </w:r>
      <w:proofErr w:type="spellEnd"/>
      <w:r>
        <w:rPr>
          <w:rFonts w:ascii="Arial" w:hAnsi="Arial" w:cs="Arial"/>
          <w:b/>
        </w:rPr>
        <w:t xml:space="preserve"> </w:t>
      </w:r>
      <w:proofErr w:type="spellStart"/>
      <w:r>
        <w:rPr>
          <w:rFonts w:ascii="Arial" w:hAnsi="Arial" w:cs="Arial"/>
          <w:b/>
        </w:rPr>
        <w:t>шығындарды</w:t>
      </w:r>
      <w:proofErr w:type="spellEnd"/>
      <w:r>
        <w:rPr>
          <w:rFonts w:ascii="Arial" w:hAnsi="Arial" w:cs="Arial"/>
          <w:b/>
        </w:rPr>
        <w:t xml:space="preserve"> </w:t>
      </w:r>
      <w:proofErr w:type="spellStart"/>
      <w:r>
        <w:rPr>
          <w:rFonts w:ascii="Arial" w:hAnsi="Arial" w:cs="Arial"/>
          <w:b/>
        </w:rPr>
        <w:t>азайту</w:t>
      </w:r>
      <w:proofErr w:type="spellEnd"/>
      <w:r>
        <w:rPr>
          <w:rFonts w:ascii="Arial" w:hAnsi="Arial" w:cs="Arial"/>
          <w:lang w:val="kk-KZ"/>
        </w:rPr>
        <w:t xml:space="preserve"> </w:t>
      </w:r>
      <w:r>
        <w:rPr>
          <w:rFonts w:ascii="Arial" w:hAnsi="Arial" w:cs="Arial"/>
        </w:rPr>
        <w:br/>
      </w:r>
      <w:proofErr w:type="spellStart"/>
      <w:r>
        <w:rPr>
          <w:rFonts w:ascii="Arial" w:hAnsi="Arial" w:cs="Arial"/>
        </w:rPr>
        <w:t>Бастапқы</w:t>
      </w:r>
      <w:proofErr w:type="spellEnd"/>
      <w:r>
        <w:rPr>
          <w:rFonts w:ascii="Arial" w:hAnsi="Arial" w:cs="Arial"/>
        </w:rPr>
        <w:t xml:space="preserve"> </w:t>
      </w:r>
      <w:proofErr w:type="spellStart"/>
      <w:r>
        <w:rPr>
          <w:rFonts w:ascii="Arial" w:hAnsi="Arial" w:cs="Arial"/>
        </w:rPr>
        <w:t>күрделі</w:t>
      </w:r>
      <w:proofErr w:type="spellEnd"/>
      <w:r>
        <w:rPr>
          <w:rFonts w:ascii="Arial" w:hAnsi="Arial" w:cs="Arial"/>
        </w:rPr>
        <w:t xml:space="preserve"> </w:t>
      </w:r>
      <w:proofErr w:type="spellStart"/>
      <w:r>
        <w:rPr>
          <w:rFonts w:ascii="Arial" w:hAnsi="Arial" w:cs="Arial"/>
        </w:rPr>
        <w:t>шығындарға</w:t>
      </w:r>
      <w:proofErr w:type="spellEnd"/>
      <w:r>
        <w:rPr>
          <w:rFonts w:ascii="Arial" w:hAnsi="Arial" w:cs="Arial"/>
        </w:rPr>
        <w:t xml:space="preserve"> </w:t>
      </w:r>
      <w:proofErr w:type="spellStart"/>
      <w:r>
        <w:rPr>
          <w:rFonts w:ascii="Arial" w:hAnsi="Arial" w:cs="Arial"/>
        </w:rPr>
        <w:t>қарамастан</w:t>
      </w:r>
      <w:proofErr w:type="spellEnd"/>
      <w:r>
        <w:rPr>
          <w:rFonts w:ascii="Arial" w:hAnsi="Arial" w:cs="Arial"/>
        </w:rPr>
        <w:t xml:space="preserve">, </w:t>
      </w:r>
      <w:proofErr w:type="spellStart"/>
      <w:r>
        <w:rPr>
          <w:rFonts w:ascii="Arial" w:hAnsi="Arial" w:cs="Arial"/>
        </w:rPr>
        <w:t>заманауи</w:t>
      </w:r>
      <w:proofErr w:type="spellEnd"/>
      <w:r>
        <w:rPr>
          <w:rFonts w:ascii="Arial" w:hAnsi="Arial" w:cs="Arial"/>
        </w:rPr>
        <w:t xml:space="preserve"> </w:t>
      </w:r>
      <w:proofErr w:type="spellStart"/>
      <w:r>
        <w:rPr>
          <w:rFonts w:ascii="Arial" w:hAnsi="Arial" w:cs="Arial"/>
        </w:rPr>
        <w:t>инфрақұрылым</w:t>
      </w:r>
      <w:proofErr w:type="spellEnd"/>
      <w:r>
        <w:rPr>
          <w:rFonts w:ascii="Arial" w:hAnsi="Arial" w:cs="Arial"/>
        </w:rPr>
        <w:t xml:space="preserve"> </w:t>
      </w:r>
      <w:proofErr w:type="spellStart"/>
      <w:r>
        <w:rPr>
          <w:rFonts w:ascii="Arial" w:hAnsi="Arial" w:cs="Arial"/>
          <w:b/>
        </w:rPr>
        <w:t>ұзақ</w:t>
      </w:r>
      <w:proofErr w:type="spellEnd"/>
      <w:r>
        <w:rPr>
          <w:rFonts w:ascii="Arial" w:hAnsi="Arial" w:cs="Arial"/>
          <w:b/>
        </w:rPr>
        <w:t xml:space="preserve"> </w:t>
      </w:r>
      <w:proofErr w:type="spellStart"/>
      <w:r>
        <w:rPr>
          <w:rFonts w:ascii="Arial" w:hAnsi="Arial" w:cs="Arial"/>
          <w:b/>
        </w:rPr>
        <w:t>мерзімді</w:t>
      </w:r>
      <w:proofErr w:type="spellEnd"/>
      <w:r>
        <w:rPr>
          <w:rFonts w:ascii="Arial" w:hAnsi="Arial" w:cs="Arial"/>
          <w:b/>
        </w:rPr>
        <w:t xml:space="preserve"> </w:t>
      </w:r>
      <w:proofErr w:type="spellStart"/>
      <w:r>
        <w:rPr>
          <w:rFonts w:ascii="Arial" w:hAnsi="Arial" w:cs="Arial"/>
          <w:b/>
        </w:rPr>
        <w:t>техникалық</w:t>
      </w:r>
      <w:proofErr w:type="spellEnd"/>
      <w:r>
        <w:rPr>
          <w:rFonts w:ascii="Arial" w:hAnsi="Arial" w:cs="Arial"/>
          <w:b/>
        </w:rPr>
        <w:t xml:space="preserve"> </w:t>
      </w:r>
      <w:proofErr w:type="spellStart"/>
      <w:r>
        <w:rPr>
          <w:rFonts w:ascii="Arial" w:hAnsi="Arial" w:cs="Arial"/>
          <w:b/>
        </w:rPr>
        <w:t>қызмет</w:t>
      </w:r>
      <w:proofErr w:type="spellEnd"/>
      <w:r>
        <w:rPr>
          <w:rFonts w:ascii="Arial" w:hAnsi="Arial" w:cs="Arial"/>
          <w:b/>
        </w:rPr>
        <w:t xml:space="preserve"> </w:t>
      </w:r>
      <w:proofErr w:type="spellStart"/>
      <w:r>
        <w:rPr>
          <w:rFonts w:ascii="Arial" w:hAnsi="Arial" w:cs="Arial"/>
          <w:b/>
        </w:rPr>
        <w:t>көрсету</w:t>
      </w:r>
      <w:proofErr w:type="spellEnd"/>
      <w:r>
        <w:rPr>
          <w:rFonts w:ascii="Arial" w:hAnsi="Arial" w:cs="Arial"/>
          <w:b/>
        </w:rPr>
        <w:t xml:space="preserve"> </w:t>
      </w:r>
      <w:proofErr w:type="spellStart"/>
      <w:r>
        <w:rPr>
          <w:rFonts w:ascii="Arial" w:hAnsi="Arial" w:cs="Arial"/>
          <w:b/>
        </w:rPr>
        <w:t>шығындарын</w:t>
      </w:r>
      <w:proofErr w:type="spellEnd"/>
      <w:r>
        <w:rPr>
          <w:rFonts w:ascii="Arial" w:hAnsi="Arial" w:cs="Arial"/>
          <w:b/>
        </w:rPr>
        <w:t xml:space="preserve"> </w:t>
      </w:r>
      <w:proofErr w:type="spellStart"/>
      <w:r>
        <w:rPr>
          <w:rFonts w:ascii="Arial" w:hAnsi="Arial" w:cs="Arial"/>
        </w:rPr>
        <w:t>азайтады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жалпы</w:t>
      </w:r>
      <w:proofErr w:type="spellEnd"/>
      <w:r>
        <w:rPr>
          <w:rFonts w:ascii="Arial" w:hAnsi="Arial" w:cs="Arial"/>
        </w:rPr>
        <w:t xml:space="preserve"> </w:t>
      </w:r>
      <w:proofErr w:type="spellStart"/>
      <w:r>
        <w:rPr>
          <w:rFonts w:ascii="Arial" w:hAnsi="Arial" w:cs="Arial"/>
          <w:b/>
        </w:rPr>
        <w:t>қаржылық</w:t>
      </w:r>
      <w:proofErr w:type="spellEnd"/>
      <w:r>
        <w:rPr>
          <w:rFonts w:ascii="Arial" w:hAnsi="Arial" w:cs="Arial"/>
          <w:b/>
        </w:rPr>
        <w:t xml:space="preserve"> </w:t>
      </w:r>
      <w:proofErr w:type="spellStart"/>
      <w:r>
        <w:rPr>
          <w:rFonts w:ascii="Arial" w:hAnsi="Arial" w:cs="Arial"/>
          <w:b/>
        </w:rPr>
        <w:t>тұрақтылықты</w:t>
      </w:r>
      <w:proofErr w:type="spellEnd"/>
      <w:r>
        <w:rPr>
          <w:rFonts w:ascii="Arial" w:hAnsi="Arial" w:cs="Arial"/>
        </w:rPr>
        <w:t xml:space="preserve"> </w:t>
      </w:r>
      <w:proofErr w:type="spellStart"/>
      <w:r>
        <w:rPr>
          <w:rFonts w:ascii="Arial" w:hAnsi="Arial" w:cs="Arial"/>
        </w:rPr>
        <w:t>жақсартады</w:t>
      </w:r>
      <w:proofErr w:type="spellEnd"/>
      <w:r>
        <w:rPr>
          <w:rFonts w:ascii="Arial" w:hAnsi="Arial" w:cs="Arial"/>
          <w:lang w:val="kk-KZ"/>
        </w:rPr>
        <w:t xml:space="preserve">. </w:t>
      </w:r>
    </w:p>
    <w:p w14:paraId="0F25A584" w14:textId="77777777" w:rsidR="006B6003" w:rsidRDefault="00000000">
      <w:pPr>
        <w:pStyle w:val="afffd"/>
        <w:numPr>
          <w:ilvl w:val="0"/>
          <w:numId w:val="59"/>
        </w:numPr>
        <w:jc w:val="both"/>
        <w:rPr>
          <w:rFonts w:ascii="Arial" w:hAnsi="Arial" w:cs="Arial"/>
        </w:rPr>
      </w:pPr>
      <w:r>
        <w:rPr>
          <w:rStyle w:val="ad"/>
          <w:lang w:val="kk-KZ"/>
        </w:rPr>
        <w:t>Табыс генерациясы</w:t>
      </w:r>
      <w:r>
        <w:rPr>
          <w:rFonts w:ascii="Arial" w:hAnsi="Arial" w:cs="Arial"/>
        </w:rPr>
        <w:br/>
      </w:r>
      <w:proofErr w:type="spellStart"/>
      <w:r>
        <w:rPr>
          <w:rFonts w:ascii="Arial" w:hAnsi="Arial" w:cs="Arial"/>
        </w:rPr>
        <w:t>Транзиттік</w:t>
      </w:r>
      <w:proofErr w:type="spellEnd"/>
      <w:r>
        <w:rPr>
          <w:rFonts w:ascii="Arial" w:hAnsi="Arial" w:cs="Arial"/>
        </w:rPr>
        <w:t xml:space="preserve"> </w:t>
      </w:r>
      <w:proofErr w:type="spellStart"/>
      <w:r>
        <w:rPr>
          <w:rFonts w:ascii="Arial" w:hAnsi="Arial" w:cs="Arial"/>
        </w:rPr>
        <w:t>тасымалдардың</w:t>
      </w:r>
      <w:proofErr w:type="spellEnd"/>
      <w:r>
        <w:rPr>
          <w:rFonts w:ascii="Arial" w:hAnsi="Arial" w:cs="Arial"/>
        </w:rPr>
        <w:t xml:space="preserve"> </w:t>
      </w:r>
      <w:proofErr w:type="spellStart"/>
      <w:r>
        <w:rPr>
          <w:rFonts w:ascii="Arial" w:hAnsi="Arial" w:cs="Arial"/>
        </w:rPr>
        <w:t>жүк</w:t>
      </w:r>
      <w:proofErr w:type="spellEnd"/>
      <w:r>
        <w:rPr>
          <w:rFonts w:ascii="Arial" w:hAnsi="Arial" w:cs="Arial"/>
        </w:rPr>
        <w:t xml:space="preserve"> </w:t>
      </w:r>
      <w:proofErr w:type="spellStart"/>
      <w:r>
        <w:rPr>
          <w:rFonts w:ascii="Arial" w:hAnsi="Arial" w:cs="Arial"/>
        </w:rPr>
        <w:t>көтергіштігі</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көлемінің</w:t>
      </w:r>
      <w:proofErr w:type="spellEnd"/>
      <w:r>
        <w:rPr>
          <w:rFonts w:ascii="Arial" w:hAnsi="Arial" w:cs="Arial"/>
        </w:rPr>
        <w:t xml:space="preserve"> </w:t>
      </w:r>
      <w:proofErr w:type="spellStart"/>
      <w:r>
        <w:rPr>
          <w:rFonts w:ascii="Arial" w:hAnsi="Arial" w:cs="Arial"/>
        </w:rPr>
        <w:t>ұлғаюы</w:t>
      </w:r>
      <w:proofErr w:type="spellEnd"/>
      <w:r>
        <w:rPr>
          <w:rFonts w:ascii="Arial" w:hAnsi="Arial" w:cs="Arial"/>
        </w:rPr>
        <w:t xml:space="preserve"> </w:t>
      </w:r>
      <w:proofErr w:type="spellStart"/>
      <w:r>
        <w:rPr>
          <w:rFonts w:ascii="Arial" w:hAnsi="Arial" w:cs="Arial"/>
          <w:b/>
        </w:rPr>
        <w:t>транзиттен</w:t>
      </w:r>
      <w:proofErr w:type="spellEnd"/>
      <w:r>
        <w:rPr>
          <w:rFonts w:ascii="Arial" w:hAnsi="Arial" w:cs="Arial"/>
          <w:b/>
        </w:rPr>
        <w:t xml:space="preserve"> </w:t>
      </w:r>
      <w:proofErr w:type="spellStart"/>
      <w:r>
        <w:rPr>
          <w:rFonts w:ascii="Arial" w:hAnsi="Arial" w:cs="Arial"/>
          <w:b/>
        </w:rPr>
        <w:t>түсетін</w:t>
      </w:r>
      <w:proofErr w:type="spellEnd"/>
      <w:r>
        <w:rPr>
          <w:rFonts w:ascii="Arial" w:hAnsi="Arial" w:cs="Arial"/>
          <w:b/>
        </w:rPr>
        <w:t xml:space="preserve"> </w:t>
      </w:r>
      <w:proofErr w:type="spellStart"/>
      <w:r>
        <w:rPr>
          <w:rFonts w:ascii="Arial" w:hAnsi="Arial" w:cs="Arial"/>
          <w:b/>
        </w:rPr>
        <w:t>кірістердің</w:t>
      </w:r>
      <w:proofErr w:type="spellEnd"/>
      <w:r>
        <w:rPr>
          <w:rFonts w:ascii="Arial" w:hAnsi="Arial" w:cs="Arial"/>
        </w:rPr>
        <w:t xml:space="preserve"> </w:t>
      </w:r>
      <w:proofErr w:type="spellStart"/>
      <w:r>
        <w:rPr>
          <w:rFonts w:ascii="Arial" w:hAnsi="Arial" w:cs="Arial"/>
        </w:rPr>
        <w:t>өсуіне</w:t>
      </w:r>
      <w:proofErr w:type="spellEnd"/>
      <w:r>
        <w:rPr>
          <w:rFonts w:ascii="Arial" w:hAnsi="Arial" w:cs="Arial"/>
        </w:rPr>
        <w:t xml:space="preserve"> </w:t>
      </w:r>
      <w:proofErr w:type="spellStart"/>
      <w:r>
        <w:rPr>
          <w:rFonts w:ascii="Arial" w:hAnsi="Arial" w:cs="Arial"/>
        </w:rPr>
        <w:t>алып</w:t>
      </w:r>
      <w:proofErr w:type="spellEnd"/>
      <w:r>
        <w:rPr>
          <w:rFonts w:ascii="Arial" w:hAnsi="Arial" w:cs="Arial"/>
        </w:rPr>
        <w:t xml:space="preserve"> </w:t>
      </w:r>
      <w:proofErr w:type="spellStart"/>
      <w:r>
        <w:rPr>
          <w:rFonts w:ascii="Arial" w:hAnsi="Arial" w:cs="Arial"/>
        </w:rPr>
        <w:t>келеді</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Қазақстанның</w:t>
      </w:r>
      <w:proofErr w:type="spellEnd"/>
      <w:r>
        <w:rPr>
          <w:rFonts w:ascii="Arial" w:hAnsi="Arial" w:cs="Arial"/>
        </w:rPr>
        <w:t xml:space="preserve"> </w:t>
      </w:r>
      <w:proofErr w:type="spellStart"/>
      <w:r>
        <w:rPr>
          <w:rFonts w:ascii="Arial" w:hAnsi="Arial" w:cs="Arial"/>
        </w:rPr>
        <w:t>өңірлік</w:t>
      </w:r>
      <w:proofErr w:type="spellEnd"/>
      <w:r>
        <w:rPr>
          <w:rFonts w:ascii="Arial" w:hAnsi="Arial" w:cs="Arial"/>
        </w:rPr>
        <w:t xml:space="preserve"> </w:t>
      </w:r>
      <w:proofErr w:type="spellStart"/>
      <w:r>
        <w:rPr>
          <w:rFonts w:ascii="Arial" w:hAnsi="Arial" w:cs="Arial"/>
        </w:rPr>
        <w:t>сауда</w:t>
      </w:r>
      <w:proofErr w:type="spellEnd"/>
      <w:r>
        <w:rPr>
          <w:rFonts w:ascii="Arial" w:hAnsi="Arial" w:cs="Arial"/>
        </w:rPr>
        <w:t xml:space="preserve"> </w:t>
      </w:r>
      <w:proofErr w:type="spellStart"/>
      <w:r>
        <w:rPr>
          <w:rFonts w:ascii="Arial" w:hAnsi="Arial" w:cs="Arial"/>
        </w:rPr>
        <w:t>ағындарынан</w:t>
      </w:r>
      <w:proofErr w:type="spellEnd"/>
      <w:r>
        <w:rPr>
          <w:rFonts w:ascii="Arial" w:hAnsi="Arial" w:cs="Arial"/>
        </w:rPr>
        <w:t xml:space="preserve"> </w:t>
      </w:r>
      <w:proofErr w:type="spellStart"/>
      <w:r>
        <w:rPr>
          <w:rFonts w:ascii="Arial" w:hAnsi="Arial" w:cs="Arial"/>
        </w:rPr>
        <w:t>қаржылық</w:t>
      </w:r>
      <w:proofErr w:type="spellEnd"/>
      <w:r>
        <w:rPr>
          <w:rFonts w:ascii="Arial" w:hAnsi="Arial" w:cs="Arial"/>
        </w:rPr>
        <w:t xml:space="preserve"> </w:t>
      </w:r>
      <w:proofErr w:type="spellStart"/>
      <w:r>
        <w:rPr>
          <w:rFonts w:ascii="Arial" w:hAnsi="Arial" w:cs="Arial"/>
        </w:rPr>
        <w:t>табысын</w:t>
      </w:r>
      <w:proofErr w:type="spellEnd"/>
      <w:r>
        <w:rPr>
          <w:rFonts w:ascii="Arial" w:hAnsi="Arial" w:cs="Arial"/>
        </w:rPr>
        <w:t xml:space="preserve"> </w:t>
      </w:r>
      <w:proofErr w:type="spellStart"/>
      <w:r>
        <w:rPr>
          <w:rFonts w:ascii="Arial" w:hAnsi="Arial" w:cs="Arial"/>
        </w:rPr>
        <w:t>арттырады</w:t>
      </w:r>
      <w:proofErr w:type="spellEnd"/>
      <w:r>
        <w:rPr>
          <w:rFonts w:ascii="Arial" w:hAnsi="Arial" w:cs="Arial"/>
        </w:rPr>
        <w:t xml:space="preserve"> </w:t>
      </w:r>
      <w:proofErr w:type="spellStart"/>
      <w:r>
        <w:rPr>
          <w:rFonts w:ascii="Arial" w:hAnsi="Arial" w:cs="Arial"/>
        </w:rPr>
        <w:t>деп</w:t>
      </w:r>
      <w:proofErr w:type="spellEnd"/>
      <w:r>
        <w:rPr>
          <w:rFonts w:ascii="Arial" w:hAnsi="Arial" w:cs="Arial"/>
        </w:rPr>
        <w:t xml:space="preserve"> </w:t>
      </w:r>
      <w:proofErr w:type="spellStart"/>
      <w:r>
        <w:rPr>
          <w:rFonts w:ascii="Arial" w:hAnsi="Arial" w:cs="Arial"/>
        </w:rPr>
        <w:t>күтілуде</w:t>
      </w:r>
      <w:proofErr w:type="spellEnd"/>
      <w:r>
        <w:rPr>
          <w:rFonts w:ascii="Arial" w:hAnsi="Arial" w:cs="Arial"/>
        </w:rPr>
        <w:t>.</w:t>
      </w:r>
    </w:p>
    <w:p w14:paraId="324B7905" w14:textId="77777777" w:rsidR="006B6003" w:rsidRDefault="00000000">
      <w:pPr>
        <w:pStyle w:val="31"/>
        <w:jc w:val="left"/>
      </w:pPr>
      <w:bookmarkStart w:id="454" w:name="_Toc210644728"/>
      <w:r>
        <w:rPr>
          <w:lang w:val="kk-KZ"/>
        </w:rPr>
        <w:t>Экологиялық пайда</w:t>
      </w:r>
      <w:bookmarkEnd w:id="454"/>
    </w:p>
    <w:p w14:paraId="146E73E9" w14:textId="77777777" w:rsidR="006B6003" w:rsidRDefault="00000000">
      <w:pPr>
        <w:pStyle w:val="afffd"/>
        <w:numPr>
          <w:ilvl w:val="0"/>
          <w:numId w:val="60"/>
        </w:numPr>
        <w:jc w:val="both"/>
        <w:rPr>
          <w:rFonts w:ascii="Arial" w:hAnsi="Arial" w:cs="Arial"/>
        </w:rPr>
      </w:pPr>
      <w:proofErr w:type="spellStart"/>
      <w:r>
        <w:rPr>
          <w:rFonts w:ascii="Arial" w:hAnsi="Arial" w:cs="Arial"/>
          <w:b/>
        </w:rPr>
        <w:t>Көліктің</w:t>
      </w:r>
      <w:proofErr w:type="spellEnd"/>
      <w:r>
        <w:rPr>
          <w:rFonts w:ascii="Arial" w:hAnsi="Arial" w:cs="Arial"/>
          <w:b/>
        </w:rPr>
        <w:t xml:space="preserve"> </w:t>
      </w:r>
      <w:proofErr w:type="spellStart"/>
      <w:r>
        <w:rPr>
          <w:rFonts w:ascii="Arial" w:hAnsi="Arial" w:cs="Arial"/>
          <w:b/>
        </w:rPr>
        <w:t>басқа</w:t>
      </w:r>
      <w:proofErr w:type="spellEnd"/>
      <w:r>
        <w:rPr>
          <w:rFonts w:ascii="Arial" w:hAnsi="Arial" w:cs="Arial"/>
          <w:b/>
        </w:rPr>
        <w:t xml:space="preserve"> </w:t>
      </w:r>
      <w:proofErr w:type="spellStart"/>
      <w:r>
        <w:rPr>
          <w:rFonts w:ascii="Arial" w:hAnsi="Arial" w:cs="Arial"/>
          <w:b/>
        </w:rPr>
        <w:t>түрлеріне</w:t>
      </w:r>
      <w:proofErr w:type="spellEnd"/>
      <w:r>
        <w:rPr>
          <w:rFonts w:ascii="Arial" w:hAnsi="Arial" w:cs="Arial"/>
          <w:b/>
        </w:rPr>
        <w:t xml:space="preserve"> </w:t>
      </w:r>
      <w:proofErr w:type="spellStart"/>
      <w:r>
        <w:rPr>
          <w:rFonts w:ascii="Arial" w:hAnsi="Arial" w:cs="Arial"/>
          <w:b/>
        </w:rPr>
        <w:t>көшу</w:t>
      </w:r>
      <w:proofErr w:type="spellEnd"/>
      <w:r>
        <w:rPr>
          <w:rFonts w:ascii="Arial" w:hAnsi="Arial" w:cs="Arial"/>
          <w:b/>
        </w:rPr>
        <w:t xml:space="preserve"> </w:t>
      </w:r>
      <w:proofErr w:type="spellStart"/>
      <w:r>
        <w:rPr>
          <w:rFonts w:ascii="Arial" w:hAnsi="Arial" w:cs="Arial"/>
          <w:b/>
        </w:rPr>
        <w:t>және</w:t>
      </w:r>
      <w:proofErr w:type="spellEnd"/>
      <w:r>
        <w:rPr>
          <w:rFonts w:ascii="Arial" w:hAnsi="Arial" w:cs="Arial"/>
          <w:b/>
        </w:rPr>
        <w:t xml:space="preserve"> </w:t>
      </w:r>
      <w:proofErr w:type="spellStart"/>
      <w:r>
        <w:rPr>
          <w:rFonts w:ascii="Arial" w:hAnsi="Arial" w:cs="Arial"/>
          <w:b/>
        </w:rPr>
        <w:t>шығарындыларды</w:t>
      </w:r>
      <w:proofErr w:type="spellEnd"/>
      <w:r>
        <w:rPr>
          <w:rFonts w:ascii="Arial" w:hAnsi="Arial" w:cs="Arial"/>
          <w:b/>
        </w:rPr>
        <w:t xml:space="preserve"> </w:t>
      </w:r>
      <w:proofErr w:type="spellStart"/>
      <w:r>
        <w:rPr>
          <w:rFonts w:ascii="Arial" w:hAnsi="Arial" w:cs="Arial"/>
          <w:b/>
        </w:rPr>
        <w:t>азайту</w:t>
      </w:r>
      <w:proofErr w:type="spellEnd"/>
      <w:r>
        <w:rPr>
          <w:rFonts w:ascii="Arial" w:hAnsi="Arial" w:cs="Arial"/>
          <w:b/>
        </w:rPr>
        <w:br/>
      </w:r>
      <w:proofErr w:type="spellStart"/>
      <w:r>
        <w:rPr>
          <w:rFonts w:ascii="Arial" w:hAnsi="Arial" w:cs="Arial"/>
        </w:rPr>
        <w:t>Жүк</w:t>
      </w:r>
      <w:proofErr w:type="spellEnd"/>
      <w:r>
        <w:rPr>
          <w:rFonts w:ascii="Arial" w:hAnsi="Arial" w:cs="Arial"/>
        </w:rPr>
        <w:t xml:space="preserve"> </w:t>
      </w:r>
      <w:proofErr w:type="spellStart"/>
      <w:r>
        <w:rPr>
          <w:rFonts w:ascii="Arial" w:hAnsi="Arial" w:cs="Arial"/>
        </w:rPr>
        <w:t>тасымалының</w:t>
      </w:r>
      <w:proofErr w:type="spellEnd"/>
      <w:r>
        <w:rPr>
          <w:rFonts w:ascii="Arial" w:hAnsi="Arial" w:cs="Arial"/>
        </w:rPr>
        <w:t xml:space="preserve"> </w:t>
      </w:r>
      <w:proofErr w:type="spellStart"/>
      <w:r>
        <w:rPr>
          <w:rFonts w:ascii="Arial" w:hAnsi="Arial" w:cs="Arial"/>
        </w:rPr>
        <w:t>автомобильден</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көлігіне</w:t>
      </w:r>
      <w:proofErr w:type="spellEnd"/>
      <w:r>
        <w:rPr>
          <w:rFonts w:ascii="Arial" w:hAnsi="Arial" w:cs="Arial"/>
        </w:rPr>
        <w:t xml:space="preserve"> </w:t>
      </w:r>
      <w:proofErr w:type="spellStart"/>
      <w:r>
        <w:rPr>
          <w:rFonts w:ascii="Arial" w:hAnsi="Arial" w:cs="Arial"/>
        </w:rPr>
        <w:t>ауысуы</w:t>
      </w:r>
      <w:proofErr w:type="spellEnd"/>
      <w:r>
        <w:rPr>
          <w:rFonts w:ascii="Arial" w:hAnsi="Arial" w:cs="Arial"/>
        </w:rPr>
        <w:t xml:space="preserve"> </w:t>
      </w:r>
      <w:proofErr w:type="spellStart"/>
      <w:r>
        <w:rPr>
          <w:rFonts w:ascii="Arial" w:hAnsi="Arial" w:cs="Arial"/>
          <w:b/>
        </w:rPr>
        <w:t>парниктік</w:t>
      </w:r>
      <w:proofErr w:type="spellEnd"/>
      <w:r>
        <w:rPr>
          <w:rFonts w:ascii="Arial" w:hAnsi="Arial" w:cs="Arial"/>
          <w:b/>
        </w:rPr>
        <w:t xml:space="preserve"> </w:t>
      </w:r>
      <w:proofErr w:type="spellStart"/>
      <w:r>
        <w:rPr>
          <w:rFonts w:ascii="Arial" w:hAnsi="Arial" w:cs="Arial"/>
          <w:b/>
        </w:rPr>
        <w:t>газдар</w:t>
      </w:r>
      <w:proofErr w:type="spellEnd"/>
      <w:r>
        <w:rPr>
          <w:rFonts w:ascii="Arial" w:hAnsi="Arial" w:cs="Arial"/>
          <w:b/>
        </w:rPr>
        <w:t xml:space="preserve"> </w:t>
      </w:r>
      <w:proofErr w:type="spellStart"/>
      <w:r>
        <w:rPr>
          <w:rFonts w:ascii="Arial" w:hAnsi="Arial" w:cs="Arial"/>
          <w:b/>
        </w:rPr>
        <w:t>шығарындыларының</w:t>
      </w:r>
      <w:proofErr w:type="spellEnd"/>
      <w:r>
        <w:rPr>
          <w:rFonts w:ascii="Arial" w:hAnsi="Arial" w:cs="Arial"/>
          <w:b/>
        </w:rPr>
        <w:t xml:space="preserve"> </w:t>
      </w:r>
      <w:proofErr w:type="spellStart"/>
      <w:r>
        <w:rPr>
          <w:rFonts w:ascii="Arial" w:hAnsi="Arial" w:cs="Arial"/>
          <w:b/>
        </w:rPr>
        <w:t>төмендеуіне</w:t>
      </w:r>
      <w:proofErr w:type="spellEnd"/>
      <w:r>
        <w:rPr>
          <w:rFonts w:ascii="Arial" w:hAnsi="Arial" w:cs="Arial"/>
        </w:rPr>
        <w:t xml:space="preserve">, </w:t>
      </w:r>
      <w:proofErr w:type="spellStart"/>
      <w:r>
        <w:rPr>
          <w:rFonts w:ascii="Arial" w:hAnsi="Arial" w:cs="Arial"/>
        </w:rPr>
        <w:t>жол</w:t>
      </w:r>
      <w:proofErr w:type="spellEnd"/>
      <w:r>
        <w:rPr>
          <w:rFonts w:ascii="Arial" w:hAnsi="Arial" w:cs="Arial"/>
        </w:rPr>
        <w:t xml:space="preserve"> </w:t>
      </w:r>
      <w:proofErr w:type="spellStart"/>
      <w:r>
        <w:rPr>
          <w:rFonts w:ascii="Arial" w:hAnsi="Arial" w:cs="Arial"/>
        </w:rPr>
        <w:t>кептелісінің</w:t>
      </w:r>
      <w:proofErr w:type="spellEnd"/>
      <w:r>
        <w:rPr>
          <w:rFonts w:ascii="Arial" w:hAnsi="Arial" w:cs="Arial"/>
        </w:rPr>
        <w:t xml:space="preserve"> </w:t>
      </w:r>
      <w:proofErr w:type="spellStart"/>
      <w:r>
        <w:rPr>
          <w:rFonts w:ascii="Arial" w:hAnsi="Arial" w:cs="Arial"/>
        </w:rPr>
        <w:t>төмендеуіне</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көлік</w:t>
      </w:r>
      <w:proofErr w:type="spellEnd"/>
      <w:r>
        <w:rPr>
          <w:rFonts w:ascii="Arial" w:hAnsi="Arial" w:cs="Arial"/>
        </w:rPr>
        <w:t xml:space="preserve"> </w:t>
      </w:r>
      <w:proofErr w:type="spellStart"/>
      <w:r>
        <w:rPr>
          <w:rFonts w:ascii="Arial" w:hAnsi="Arial" w:cs="Arial"/>
        </w:rPr>
        <w:t>желісіндегі</w:t>
      </w:r>
      <w:proofErr w:type="spellEnd"/>
      <w:r>
        <w:rPr>
          <w:rFonts w:ascii="Arial" w:hAnsi="Arial" w:cs="Arial"/>
        </w:rPr>
        <w:t xml:space="preserve"> </w:t>
      </w:r>
      <w:proofErr w:type="spellStart"/>
      <w:r>
        <w:rPr>
          <w:rFonts w:ascii="Arial" w:hAnsi="Arial" w:cs="Arial"/>
        </w:rPr>
        <w:t>көлік</w:t>
      </w:r>
      <w:proofErr w:type="spellEnd"/>
      <w:r>
        <w:rPr>
          <w:rFonts w:ascii="Arial" w:hAnsi="Arial" w:cs="Arial"/>
        </w:rPr>
        <w:t xml:space="preserve"> </w:t>
      </w:r>
      <w:proofErr w:type="spellStart"/>
      <w:r>
        <w:rPr>
          <w:rFonts w:ascii="Arial" w:hAnsi="Arial" w:cs="Arial"/>
        </w:rPr>
        <w:t>құралдарының</w:t>
      </w:r>
      <w:proofErr w:type="spellEnd"/>
      <w:r>
        <w:rPr>
          <w:rFonts w:ascii="Arial" w:hAnsi="Arial" w:cs="Arial"/>
        </w:rPr>
        <w:t xml:space="preserve"> </w:t>
      </w:r>
      <w:proofErr w:type="spellStart"/>
      <w:r>
        <w:rPr>
          <w:rFonts w:ascii="Arial" w:hAnsi="Arial" w:cs="Arial"/>
        </w:rPr>
        <w:t>тозуының</w:t>
      </w:r>
      <w:proofErr w:type="spellEnd"/>
      <w:r>
        <w:rPr>
          <w:rFonts w:ascii="Arial" w:hAnsi="Arial" w:cs="Arial"/>
        </w:rPr>
        <w:t xml:space="preserve"> </w:t>
      </w:r>
      <w:proofErr w:type="spellStart"/>
      <w:r>
        <w:rPr>
          <w:rFonts w:ascii="Arial" w:hAnsi="Arial" w:cs="Arial"/>
        </w:rPr>
        <w:t>төмендеуіне</w:t>
      </w:r>
      <w:proofErr w:type="spellEnd"/>
      <w:r>
        <w:rPr>
          <w:rFonts w:ascii="Arial" w:hAnsi="Arial" w:cs="Arial"/>
        </w:rPr>
        <w:t xml:space="preserve"> </w:t>
      </w:r>
      <w:proofErr w:type="spellStart"/>
      <w:r>
        <w:rPr>
          <w:rFonts w:ascii="Arial" w:hAnsi="Arial" w:cs="Arial"/>
        </w:rPr>
        <w:t>әкеледі</w:t>
      </w:r>
      <w:proofErr w:type="spellEnd"/>
      <w:r>
        <w:rPr>
          <w:rFonts w:ascii="Arial" w:hAnsi="Arial" w:cs="Arial"/>
        </w:rPr>
        <w:t>.</w:t>
      </w:r>
    </w:p>
    <w:p w14:paraId="6C6162DF" w14:textId="77777777" w:rsidR="006B6003" w:rsidRDefault="00000000">
      <w:pPr>
        <w:pStyle w:val="afffd"/>
        <w:numPr>
          <w:ilvl w:val="0"/>
          <w:numId w:val="60"/>
        </w:numPr>
        <w:jc w:val="both"/>
        <w:rPr>
          <w:rFonts w:ascii="Arial" w:hAnsi="Arial" w:cs="Arial"/>
        </w:rPr>
      </w:pPr>
      <w:proofErr w:type="spellStart"/>
      <w:r>
        <w:rPr>
          <w:rFonts w:ascii="Arial" w:hAnsi="Arial" w:cs="Arial"/>
          <w:b/>
        </w:rPr>
        <w:t>Климаттық</w:t>
      </w:r>
      <w:proofErr w:type="spellEnd"/>
      <w:r>
        <w:rPr>
          <w:rFonts w:ascii="Arial" w:hAnsi="Arial" w:cs="Arial"/>
          <w:b/>
        </w:rPr>
        <w:t xml:space="preserve"> </w:t>
      </w:r>
      <w:proofErr w:type="spellStart"/>
      <w:r>
        <w:rPr>
          <w:rFonts w:ascii="Arial" w:hAnsi="Arial" w:cs="Arial"/>
          <w:b/>
        </w:rPr>
        <w:t>қауіпсіз</w:t>
      </w:r>
      <w:proofErr w:type="spellEnd"/>
      <w:r>
        <w:rPr>
          <w:rFonts w:ascii="Arial" w:hAnsi="Arial" w:cs="Arial"/>
          <w:b/>
        </w:rPr>
        <w:t xml:space="preserve"> </w:t>
      </w:r>
      <w:proofErr w:type="spellStart"/>
      <w:r>
        <w:rPr>
          <w:rFonts w:ascii="Arial" w:hAnsi="Arial" w:cs="Arial"/>
          <w:b/>
        </w:rPr>
        <w:t>инфрақұрылым</w:t>
      </w:r>
      <w:proofErr w:type="spellEnd"/>
      <w:r>
        <w:rPr>
          <w:rStyle w:val="ad"/>
        </w:rPr>
        <w:br/>
      </w:r>
      <w:r>
        <w:rPr>
          <w:rFonts w:ascii="Arial" w:hAnsi="Arial" w:cs="Arial"/>
          <w:lang w:val="kk-KZ"/>
        </w:rPr>
        <w:t>Ж</w:t>
      </w:r>
      <w:proofErr w:type="spellStart"/>
      <w:r>
        <w:rPr>
          <w:rFonts w:ascii="Arial" w:hAnsi="Arial" w:cs="Arial"/>
        </w:rPr>
        <w:t>оба</w:t>
      </w:r>
      <w:proofErr w:type="spellEnd"/>
      <w:r>
        <w:rPr>
          <w:rFonts w:ascii="Arial" w:hAnsi="Arial" w:cs="Arial"/>
        </w:rPr>
        <w:t xml:space="preserve"> </w:t>
      </w:r>
      <w:proofErr w:type="spellStart"/>
      <w:r>
        <w:rPr>
          <w:rFonts w:ascii="Arial" w:hAnsi="Arial" w:cs="Arial"/>
          <w:b/>
        </w:rPr>
        <w:t>климаттық</w:t>
      </w:r>
      <w:proofErr w:type="spellEnd"/>
      <w:r>
        <w:rPr>
          <w:rFonts w:ascii="Arial" w:hAnsi="Arial" w:cs="Arial"/>
          <w:b/>
        </w:rPr>
        <w:t xml:space="preserve"> </w:t>
      </w:r>
      <w:proofErr w:type="spellStart"/>
      <w:r>
        <w:rPr>
          <w:rFonts w:ascii="Arial" w:hAnsi="Arial" w:cs="Arial"/>
          <w:b/>
        </w:rPr>
        <w:t>орнықты</w:t>
      </w:r>
      <w:proofErr w:type="spellEnd"/>
      <w:r>
        <w:rPr>
          <w:rFonts w:ascii="Arial" w:hAnsi="Arial" w:cs="Arial"/>
          <w:b/>
        </w:rPr>
        <w:t xml:space="preserve">, </w:t>
      </w:r>
      <w:proofErr w:type="spellStart"/>
      <w:r>
        <w:rPr>
          <w:rFonts w:ascii="Arial" w:hAnsi="Arial" w:cs="Arial"/>
          <w:b/>
        </w:rPr>
        <w:t>төмен</w:t>
      </w:r>
      <w:proofErr w:type="spellEnd"/>
      <w:r>
        <w:rPr>
          <w:rFonts w:ascii="Arial" w:hAnsi="Arial" w:cs="Arial"/>
          <w:b/>
        </w:rPr>
        <w:t xml:space="preserve"> </w:t>
      </w:r>
      <w:proofErr w:type="spellStart"/>
      <w:r>
        <w:rPr>
          <w:rFonts w:ascii="Arial" w:hAnsi="Arial" w:cs="Arial"/>
          <w:b/>
        </w:rPr>
        <w:t>көміртекті</w:t>
      </w:r>
      <w:proofErr w:type="spellEnd"/>
      <w:r>
        <w:rPr>
          <w:rFonts w:ascii="Arial" w:hAnsi="Arial" w:cs="Arial"/>
          <w:b/>
        </w:rPr>
        <w:t xml:space="preserve"> </w:t>
      </w:r>
      <w:proofErr w:type="spellStart"/>
      <w:r>
        <w:rPr>
          <w:rFonts w:ascii="Arial" w:hAnsi="Arial" w:cs="Arial"/>
          <w:b/>
        </w:rPr>
        <w:t>көлік</w:t>
      </w:r>
      <w:proofErr w:type="spellEnd"/>
      <w:r>
        <w:rPr>
          <w:rFonts w:ascii="Arial" w:hAnsi="Arial" w:cs="Arial"/>
          <w:b/>
        </w:rPr>
        <w:t xml:space="preserve"> </w:t>
      </w:r>
      <w:proofErr w:type="spellStart"/>
      <w:r>
        <w:rPr>
          <w:rFonts w:ascii="Arial" w:hAnsi="Arial" w:cs="Arial"/>
          <w:b/>
        </w:rPr>
        <w:t>инфрақұрылымын</w:t>
      </w:r>
      <w:proofErr w:type="spellEnd"/>
      <w:r>
        <w:rPr>
          <w:rFonts w:ascii="Arial" w:hAnsi="Arial" w:cs="Arial"/>
        </w:rPr>
        <w:t xml:space="preserve"> </w:t>
      </w:r>
      <w:proofErr w:type="spellStart"/>
      <w:r>
        <w:rPr>
          <w:rFonts w:ascii="Arial" w:hAnsi="Arial" w:cs="Arial"/>
        </w:rPr>
        <w:t>ілгерілету</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b/>
        </w:rPr>
        <w:t>Қазақстанның</w:t>
      </w:r>
      <w:proofErr w:type="spellEnd"/>
      <w:r>
        <w:rPr>
          <w:rFonts w:ascii="Arial" w:hAnsi="Arial" w:cs="Arial"/>
          <w:b/>
        </w:rPr>
        <w:t xml:space="preserve"> "</w:t>
      </w:r>
      <w:proofErr w:type="spellStart"/>
      <w:r>
        <w:rPr>
          <w:rFonts w:ascii="Arial" w:hAnsi="Arial" w:cs="Arial"/>
          <w:b/>
        </w:rPr>
        <w:t>Нұрлы</w:t>
      </w:r>
      <w:proofErr w:type="spellEnd"/>
      <w:r>
        <w:rPr>
          <w:rFonts w:ascii="Arial" w:hAnsi="Arial" w:cs="Arial"/>
          <w:b/>
        </w:rPr>
        <w:t xml:space="preserve"> </w:t>
      </w:r>
      <w:proofErr w:type="spellStart"/>
      <w:r>
        <w:rPr>
          <w:rFonts w:ascii="Arial" w:hAnsi="Arial" w:cs="Arial"/>
          <w:b/>
        </w:rPr>
        <w:t>Жол</w:t>
      </w:r>
      <w:proofErr w:type="spellEnd"/>
      <w:r>
        <w:rPr>
          <w:rFonts w:ascii="Arial" w:hAnsi="Arial" w:cs="Arial"/>
          <w:b/>
        </w:rPr>
        <w:t xml:space="preserve">" </w:t>
      </w:r>
      <w:proofErr w:type="spellStart"/>
      <w:r>
        <w:rPr>
          <w:rFonts w:ascii="Arial" w:hAnsi="Arial" w:cs="Arial"/>
        </w:rPr>
        <w:t>стратегиясын</w:t>
      </w:r>
      <w:proofErr w:type="spellEnd"/>
      <w:r>
        <w:rPr>
          <w:rFonts w:ascii="Arial" w:hAnsi="Arial" w:cs="Arial"/>
        </w:rPr>
        <w:t xml:space="preserve"> </w:t>
      </w:r>
      <w:proofErr w:type="spellStart"/>
      <w:r>
        <w:rPr>
          <w:rFonts w:ascii="Arial" w:hAnsi="Arial" w:cs="Arial"/>
        </w:rPr>
        <w:t>қолдайды</w:t>
      </w:r>
      <w:proofErr w:type="spellEnd"/>
      <w:r>
        <w:rPr>
          <w:rFonts w:ascii="Arial" w:hAnsi="Arial" w:cs="Arial"/>
        </w:rPr>
        <w:t>.</w:t>
      </w:r>
      <w:r>
        <w:rPr>
          <w:rFonts w:ascii="Arial" w:hAnsi="Arial" w:cs="Arial"/>
          <w:lang w:val="kk-KZ"/>
        </w:rPr>
        <w:t xml:space="preserve">  </w:t>
      </w:r>
    </w:p>
    <w:p w14:paraId="6F1AEBD0" w14:textId="77777777" w:rsidR="006B6003" w:rsidRDefault="00000000">
      <w:pPr>
        <w:pStyle w:val="31"/>
      </w:pPr>
      <w:bookmarkStart w:id="455" w:name="_Toc210644729"/>
      <w:r>
        <w:rPr>
          <w:lang w:val="kk-KZ"/>
        </w:rPr>
        <w:t>Әлеуметтік пайда</w:t>
      </w:r>
      <w:bookmarkEnd w:id="455"/>
    </w:p>
    <w:p w14:paraId="76D56C7E" w14:textId="77777777" w:rsidR="006B6003" w:rsidRDefault="00000000">
      <w:pPr>
        <w:pStyle w:val="afffd"/>
        <w:tabs>
          <w:tab w:val="left" w:pos="720"/>
        </w:tabs>
        <w:jc w:val="both"/>
        <w:rPr>
          <w:rFonts w:ascii="Arial" w:hAnsi="Arial" w:cs="Arial"/>
          <w:lang w:val="kk-KZ"/>
        </w:rPr>
      </w:pPr>
      <w:r>
        <w:rPr>
          <w:rStyle w:val="ad"/>
          <w:lang w:val="kk-KZ"/>
        </w:rPr>
        <w:t>Жақсартылған қолжетімділік және әлеуметтік қызметтер</w:t>
      </w:r>
      <w:r>
        <w:rPr>
          <w:rStyle w:val="ad"/>
          <w:b w:val="0"/>
          <w:lang w:val="kk-KZ"/>
        </w:rPr>
        <w:t xml:space="preserve">. Теміржол денсаулық сақтау, білім беру және жұмысқа орналасу мүмкіндіктеріне, әсіресе шалғайдағы елді мекендерге </w:t>
      </w:r>
      <w:r>
        <w:rPr>
          <w:rStyle w:val="ad"/>
          <w:lang w:val="kk-KZ"/>
        </w:rPr>
        <w:t>тезірек және қауіпсіз</w:t>
      </w:r>
      <w:r>
        <w:rPr>
          <w:rStyle w:val="ad"/>
          <w:b w:val="0"/>
          <w:lang w:val="kk-KZ"/>
        </w:rPr>
        <w:t xml:space="preserve"> қол жеткізуді қамтамасыз етеді</w:t>
      </w:r>
      <w:r>
        <w:rPr>
          <w:rFonts w:ascii="Arial" w:hAnsi="Arial" w:cs="Arial"/>
          <w:lang w:val="kk-KZ"/>
        </w:rPr>
        <w:t>.</w:t>
      </w:r>
    </w:p>
    <w:p w14:paraId="74B00732" w14:textId="77777777" w:rsidR="006B6003" w:rsidRDefault="00000000">
      <w:pPr>
        <w:pStyle w:val="CaptionTable"/>
        <w:outlineLvl w:val="0"/>
        <w:rPr>
          <w:lang w:val="kk-KZ"/>
        </w:rPr>
      </w:pPr>
      <w:bookmarkStart w:id="456" w:name="_Toc210644887"/>
      <w:r>
        <w:rPr>
          <w:lang w:val="kk-KZ"/>
        </w:rPr>
        <w:t xml:space="preserve">Кесте </w:t>
      </w:r>
      <w:r>
        <w:fldChar w:fldCharType="begin"/>
      </w:r>
      <w:r>
        <w:rPr>
          <w:lang w:val="kk-KZ"/>
        </w:rPr>
        <w:instrText xml:space="preserve"> SEQ Table \* ARABIC </w:instrText>
      </w:r>
      <w:r>
        <w:fldChar w:fldCharType="separate"/>
      </w:r>
      <w:r>
        <w:rPr>
          <w:lang w:val="kk-KZ"/>
        </w:rPr>
        <w:t>5</w:t>
      </w:r>
      <w:r>
        <w:fldChar w:fldCharType="end"/>
      </w:r>
      <w:r>
        <w:rPr>
          <w:lang w:val="kk-KZ"/>
        </w:rPr>
        <w:t>: Жобамен және жобасыз опцияларға арналған жиынтық кесте</w:t>
      </w:r>
      <w:bookmarkEnd w:id="456"/>
    </w:p>
    <w:tbl>
      <w:tblPr>
        <w:tblStyle w:val="affff9"/>
        <w:tblW w:w="9535" w:type="dxa"/>
        <w:tblLayout w:type="fixed"/>
        <w:tblLook w:val="04A0" w:firstRow="1" w:lastRow="0" w:firstColumn="1" w:lastColumn="0" w:noHBand="0" w:noVBand="1"/>
      </w:tblPr>
      <w:tblGrid>
        <w:gridCol w:w="1795"/>
        <w:gridCol w:w="2880"/>
        <w:gridCol w:w="4860"/>
      </w:tblGrid>
      <w:tr w:rsidR="006B6003" w14:paraId="24D50177" w14:textId="77777777">
        <w:trPr>
          <w:tblHeader/>
        </w:trPr>
        <w:tc>
          <w:tcPr>
            <w:tcW w:w="1795" w:type="dxa"/>
            <w:shd w:val="clear" w:color="auto" w:fill="F2F2F2" w:themeFill="background1" w:themeFillShade="F2"/>
            <w:vAlign w:val="center"/>
          </w:tcPr>
          <w:p w14:paraId="2010F8E2" w14:textId="77777777" w:rsidR="006B6003" w:rsidRDefault="00000000">
            <w:pPr>
              <w:pStyle w:val="ReportParagraph"/>
              <w:jc w:val="center"/>
              <w:rPr>
                <w:sz w:val="20"/>
                <w:szCs w:val="20"/>
                <w:lang w:val="kk-KZ"/>
              </w:rPr>
            </w:pPr>
            <w:proofErr w:type="spellStart"/>
            <w:r>
              <w:rPr>
                <w:rFonts w:eastAsia="Times New Roman"/>
                <w:b/>
                <w:bCs/>
                <w:sz w:val="20"/>
                <w:szCs w:val="20"/>
                <w:lang w:val="en-PH"/>
              </w:rPr>
              <w:t>Компонент</w:t>
            </w:r>
            <w:proofErr w:type="spellEnd"/>
            <w:r>
              <w:rPr>
                <w:rFonts w:eastAsia="Times New Roman"/>
                <w:b/>
                <w:bCs/>
                <w:sz w:val="20"/>
                <w:szCs w:val="20"/>
                <w:lang w:val="kk-KZ"/>
              </w:rPr>
              <w:t xml:space="preserve"> </w:t>
            </w:r>
          </w:p>
        </w:tc>
        <w:tc>
          <w:tcPr>
            <w:tcW w:w="2880" w:type="dxa"/>
            <w:shd w:val="clear" w:color="auto" w:fill="F2F2F2" w:themeFill="background1" w:themeFillShade="F2"/>
            <w:vAlign w:val="center"/>
          </w:tcPr>
          <w:p w14:paraId="4628C959" w14:textId="77777777" w:rsidR="006B6003" w:rsidRDefault="00000000">
            <w:pPr>
              <w:pStyle w:val="ReportParagraph"/>
              <w:jc w:val="center"/>
              <w:rPr>
                <w:sz w:val="20"/>
                <w:szCs w:val="20"/>
              </w:rPr>
            </w:pPr>
            <w:proofErr w:type="spellStart"/>
            <w:r>
              <w:rPr>
                <w:rFonts w:eastAsia="Times New Roman"/>
                <w:b/>
                <w:bCs/>
                <w:sz w:val="20"/>
                <w:szCs w:val="20"/>
                <w:lang w:val="en-PH"/>
              </w:rPr>
              <w:t>Жоба</w:t>
            </w:r>
            <w:proofErr w:type="spellEnd"/>
            <w:r>
              <w:rPr>
                <w:rFonts w:eastAsia="Times New Roman"/>
                <w:b/>
                <w:bCs/>
                <w:sz w:val="20"/>
                <w:szCs w:val="20"/>
                <w:lang w:val="en-PH"/>
              </w:rPr>
              <w:t xml:space="preserve"> </w:t>
            </w:r>
            <w:proofErr w:type="spellStart"/>
            <w:r>
              <w:rPr>
                <w:rFonts w:eastAsia="Times New Roman"/>
                <w:b/>
                <w:bCs/>
                <w:sz w:val="20"/>
                <w:szCs w:val="20"/>
                <w:lang w:val="en-PH"/>
              </w:rPr>
              <w:t>сценарийінің</w:t>
            </w:r>
            <w:proofErr w:type="spellEnd"/>
            <w:r>
              <w:rPr>
                <w:rFonts w:eastAsia="Times New Roman"/>
                <w:b/>
                <w:bCs/>
                <w:sz w:val="20"/>
                <w:szCs w:val="20"/>
                <w:lang w:val="en-PH"/>
              </w:rPr>
              <w:t xml:space="preserve"> </w:t>
            </w:r>
            <w:proofErr w:type="spellStart"/>
            <w:r>
              <w:rPr>
                <w:rFonts w:eastAsia="Times New Roman"/>
                <w:b/>
                <w:bCs/>
                <w:sz w:val="20"/>
                <w:szCs w:val="20"/>
                <w:lang w:val="en-PH"/>
              </w:rPr>
              <w:t>болмауы</w:t>
            </w:r>
            <w:proofErr w:type="spellEnd"/>
          </w:p>
        </w:tc>
        <w:tc>
          <w:tcPr>
            <w:tcW w:w="4860" w:type="dxa"/>
            <w:shd w:val="clear" w:color="auto" w:fill="F2F2F2" w:themeFill="background1" w:themeFillShade="F2"/>
            <w:vAlign w:val="center"/>
          </w:tcPr>
          <w:p w14:paraId="25C12D9B" w14:textId="77777777" w:rsidR="006B6003" w:rsidRDefault="00000000">
            <w:pPr>
              <w:pStyle w:val="ReportParagraph"/>
              <w:jc w:val="center"/>
              <w:rPr>
                <w:rFonts w:eastAsia="Times New Roman"/>
                <w:b/>
                <w:bCs/>
                <w:sz w:val="20"/>
                <w:szCs w:val="20"/>
                <w:lang w:val="en-PH"/>
              </w:rPr>
            </w:pPr>
            <w:proofErr w:type="spellStart"/>
            <w:r>
              <w:rPr>
                <w:rFonts w:eastAsia="Times New Roman"/>
                <w:b/>
                <w:bCs/>
                <w:sz w:val="20"/>
                <w:szCs w:val="20"/>
                <w:lang w:val="en-PH"/>
              </w:rPr>
              <w:t>Жоба</w:t>
            </w:r>
            <w:proofErr w:type="spellEnd"/>
            <w:r>
              <w:rPr>
                <w:rFonts w:eastAsia="Times New Roman"/>
                <w:b/>
                <w:bCs/>
                <w:sz w:val="20"/>
                <w:szCs w:val="20"/>
                <w:lang w:val="en-PH"/>
              </w:rPr>
              <w:t xml:space="preserve"> </w:t>
            </w:r>
            <w:proofErr w:type="spellStart"/>
            <w:r>
              <w:rPr>
                <w:rFonts w:eastAsia="Times New Roman"/>
                <w:b/>
                <w:bCs/>
                <w:sz w:val="20"/>
                <w:szCs w:val="20"/>
                <w:lang w:val="en-PH"/>
              </w:rPr>
              <w:t>сценарийінің</w:t>
            </w:r>
            <w:proofErr w:type="spellEnd"/>
            <w:r>
              <w:rPr>
                <w:rFonts w:eastAsia="Times New Roman"/>
                <w:b/>
                <w:bCs/>
                <w:sz w:val="20"/>
                <w:szCs w:val="20"/>
                <w:lang w:val="en-PH"/>
              </w:rPr>
              <w:t xml:space="preserve"> </w:t>
            </w:r>
          </w:p>
          <w:p w14:paraId="7EFF57B7" w14:textId="77777777" w:rsidR="006B6003" w:rsidRDefault="00000000">
            <w:pPr>
              <w:pStyle w:val="ReportParagraph"/>
              <w:jc w:val="center"/>
              <w:rPr>
                <w:sz w:val="20"/>
                <w:szCs w:val="20"/>
              </w:rPr>
            </w:pPr>
            <w:proofErr w:type="spellStart"/>
            <w:r>
              <w:rPr>
                <w:rFonts w:eastAsia="Times New Roman"/>
                <w:b/>
                <w:bCs/>
                <w:sz w:val="20"/>
                <w:szCs w:val="20"/>
                <w:lang w:val="en-PH"/>
              </w:rPr>
              <w:t>болуы</w:t>
            </w:r>
            <w:proofErr w:type="spellEnd"/>
          </w:p>
        </w:tc>
      </w:tr>
      <w:tr w:rsidR="006B6003" w:rsidRPr="00820D7D" w14:paraId="77912A04" w14:textId="77777777">
        <w:tc>
          <w:tcPr>
            <w:tcW w:w="1795" w:type="dxa"/>
            <w:vAlign w:val="center"/>
          </w:tcPr>
          <w:p w14:paraId="1AA600FC" w14:textId="77777777" w:rsidR="006B6003" w:rsidRDefault="00000000">
            <w:pPr>
              <w:pStyle w:val="ReportParagraph"/>
              <w:jc w:val="left"/>
              <w:rPr>
                <w:sz w:val="20"/>
                <w:szCs w:val="20"/>
              </w:rPr>
            </w:pPr>
            <w:proofErr w:type="spellStart"/>
            <w:r>
              <w:rPr>
                <w:rFonts w:eastAsia="Times New Roman"/>
                <w:b/>
                <w:bCs/>
                <w:sz w:val="20"/>
                <w:szCs w:val="20"/>
                <w:lang w:val="en-PH"/>
              </w:rPr>
              <w:t>Техникалық</w:t>
            </w:r>
            <w:proofErr w:type="spellEnd"/>
          </w:p>
        </w:tc>
        <w:tc>
          <w:tcPr>
            <w:tcW w:w="2880" w:type="dxa"/>
            <w:vAlign w:val="center"/>
          </w:tcPr>
          <w:p w14:paraId="6D807359" w14:textId="77777777" w:rsidR="006B6003" w:rsidRDefault="00000000">
            <w:pPr>
              <w:pStyle w:val="ReportParagraph"/>
              <w:rPr>
                <w:sz w:val="20"/>
                <w:szCs w:val="20"/>
                <w:lang w:val="kk-KZ"/>
              </w:rPr>
            </w:pPr>
            <w:proofErr w:type="spellStart"/>
            <w:r>
              <w:rPr>
                <w:rFonts w:eastAsia="Times New Roman"/>
                <w:sz w:val="20"/>
                <w:szCs w:val="20"/>
                <w:lang w:val="en-PH"/>
              </w:rPr>
              <w:t>Жаңа</w:t>
            </w:r>
            <w:proofErr w:type="spellEnd"/>
            <w:r>
              <w:rPr>
                <w:rFonts w:eastAsia="Times New Roman"/>
                <w:sz w:val="20"/>
                <w:szCs w:val="20"/>
                <w:lang w:val="en-PH"/>
              </w:rPr>
              <w:t xml:space="preserve"> </w:t>
            </w:r>
            <w:proofErr w:type="spellStart"/>
            <w:r>
              <w:rPr>
                <w:rFonts w:eastAsia="Times New Roman"/>
                <w:sz w:val="20"/>
                <w:szCs w:val="20"/>
                <w:lang w:val="en-PH"/>
              </w:rPr>
              <w:t>теміржол</w:t>
            </w:r>
            <w:proofErr w:type="spellEnd"/>
            <w:r>
              <w:rPr>
                <w:rFonts w:eastAsia="Times New Roman"/>
                <w:sz w:val="20"/>
                <w:szCs w:val="20"/>
                <w:lang w:val="en-PH"/>
              </w:rPr>
              <w:t xml:space="preserve"> </w:t>
            </w:r>
            <w:proofErr w:type="spellStart"/>
            <w:r>
              <w:rPr>
                <w:rFonts w:eastAsia="Times New Roman"/>
                <w:sz w:val="20"/>
                <w:szCs w:val="20"/>
                <w:lang w:val="en-PH"/>
              </w:rPr>
              <w:t>инфрақұрылымының</w:t>
            </w:r>
            <w:proofErr w:type="spellEnd"/>
            <w:r>
              <w:rPr>
                <w:rFonts w:eastAsia="Times New Roman"/>
                <w:sz w:val="20"/>
                <w:szCs w:val="20"/>
                <w:lang w:val="en-PH"/>
              </w:rPr>
              <w:t xml:space="preserve"> </w:t>
            </w:r>
            <w:proofErr w:type="spellStart"/>
            <w:r>
              <w:rPr>
                <w:rFonts w:eastAsia="Times New Roman"/>
                <w:sz w:val="20"/>
                <w:szCs w:val="20"/>
                <w:lang w:val="en-PH"/>
              </w:rPr>
              <w:t>болмауы</w:t>
            </w:r>
            <w:proofErr w:type="spellEnd"/>
            <w:r>
              <w:rPr>
                <w:rFonts w:eastAsia="Times New Roman"/>
                <w:sz w:val="20"/>
                <w:szCs w:val="20"/>
                <w:lang w:val="en-PH"/>
              </w:rPr>
              <w:t xml:space="preserve">; </w:t>
            </w:r>
            <w:proofErr w:type="spellStart"/>
            <w:r>
              <w:rPr>
                <w:rFonts w:eastAsia="Times New Roman"/>
                <w:sz w:val="20"/>
                <w:szCs w:val="20"/>
                <w:lang w:val="en-PH"/>
              </w:rPr>
              <w:t>қолданыстағы</w:t>
            </w:r>
            <w:proofErr w:type="spellEnd"/>
            <w:r>
              <w:rPr>
                <w:rFonts w:eastAsia="Times New Roman"/>
                <w:sz w:val="20"/>
                <w:szCs w:val="20"/>
                <w:lang w:val="en-PH"/>
              </w:rPr>
              <w:t xml:space="preserve"> </w:t>
            </w:r>
            <w:proofErr w:type="spellStart"/>
            <w:r>
              <w:rPr>
                <w:rFonts w:eastAsia="Times New Roman"/>
                <w:sz w:val="20"/>
                <w:szCs w:val="20"/>
                <w:lang w:val="en-PH"/>
              </w:rPr>
              <w:t>шамадан</w:t>
            </w:r>
            <w:proofErr w:type="spellEnd"/>
            <w:r>
              <w:rPr>
                <w:rFonts w:eastAsia="Times New Roman"/>
                <w:sz w:val="20"/>
                <w:szCs w:val="20"/>
                <w:lang w:val="en-PH"/>
              </w:rPr>
              <w:t xml:space="preserve"> </w:t>
            </w:r>
            <w:proofErr w:type="spellStart"/>
            <w:r>
              <w:rPr>
                <w:rFonts w:eastAsia="Times New Roman"/>
                <w:sz w:val="20"/>
                <w:szCs w:val="20"/>
                <w:lang w:val="en-PH"/>
              </w:rPr>
              <w:t>тыс</w:t>
            </w:r>
            <w:proofErr w:type="spellEnd"/>
            <w:r>
              <w:rPr>
                <w:rFonts w:eastAsia="Times New Roman"/>
                <w:sz w:val="20"/>
                <w:szCs w:val="20"/>
                <w:lang w:val="en-PH"/>
              </w:rPr>
              <w:t xml:space="preserve"> </w:t>
            </w:r>
            <w:proofErr w:type="spellStart"/>
            <w:r>
              <w:rPr>
                <w:rFonts w:eastAsia="Times New Roman"/>
                <w:sz w:val="20"/>
                <w:szCs w:val="20"/>
                <w:lang w:val="en-PH"/>
              </w:rPr>
              <w:t>жүктелген</w:t>
            </w:r>
            <w:proofErr w:type="spellEnd"/>
            <w:r>
              <w:rPr>
                <w:rFonts w:eastAsia="Times New Roman"/>
                <w:sz w:val="20"/>
                <w:szCs w:val="20"/>
                <w:lang w:val="en-PH"/>
              </w:rPr>
              <w:t xml:space="preserve"> </w:t>
            </w:r>
            <w:proofErr w:type="spellStart"/>
            <w:r>
              <w:rPr>
                <w:rFonts w:eastAsia="Times New Roman"/>
                <w:sz w:val="20"/>
                <w:szCs w:val="20"/>
                <w:lang w:val="en-PH"/>
              </w:rPr>
              <w:t>желіге</w:t>
            </w:r>
            <w:proofErr w:type="spellEnd"/>
            <w:r>
              <w:rPr>
                <w:rFonts w:eastAsia="Times New Roman"/>
                <w:sz w:val="20"/>
                <w:szCs w:val="20"/>
                <w:lang w:val="en-PH"/>
              </w:rPr>
              <w:t xml:space="preserve"> </w:t>
            </w:r>
            <w:proofErr w:type="spellStart"/>
            <w:r>
              <w:rPr>
                <w:rFonts w:eastAsia="Times New Roman"/>
                <w:sz w:val="20"/>
                <w:szCs w:val="20"/>
                <w:lang w:val="en-PH"/>
              </w:rPr>
              <w:t>тәуелділік</w:t>
            </w:r>
            <w:proofErr w:type="spellEnd"/>
            <w:r>
              <w:rPr>
                <w:rFonts w:eastAsia="Times New Roman"/>
                <w:sz w:val="20"/>
                <w:szCs w:val="20"/>
                <w:lang w:val="en-PH"/>
              </w:rPr>
              <w:t>.</w:t>
            </w:r>
            <w:r>
              <w:rPr>
                <w:rFonts w:eastAsia="Times New Roman"/>
                <w:sz w:val="20"/>
                <w:szCs w:val="20"/>
                <w:lang w:val="kk-KZ"/>
              </w:rPr>
              <w:t xml:space="preserve"> </w:t>
            </w:r>
          </w:p>
        </w:tc>
        <w:tc>
          <w:tcPr>
            <w:tcW w:w="4860" w:type="dxa"/>
            <w:vAlign w:val="center"/>
          </w:tcPr>
          <w:p w14:paraId="73D61930" w14:textId="77777777" w:rsidR="006B6003" w:rsidRDefault="00000000">
            <w:pPr>
              <w:pStyle w:val="ReportParagraph"/>
              <w:rPr>
                <w:sz w:val="20"/>
                <w:szCs w:val="20"/>
                <w:lang w:val="kk-KZ"/>
              </w:rPr>
            </w:pPr>
            <w:r>
              <w:rPr>
                <w:rFonts w:eastAsia="Times New Roman"/>
                <w:sz w:val="20"/>
                <w:szCs w:val="20"/>
                <w:lang w:val="kk-KZ"/>
              </w:rPr>
              <w:t>Тұрақтылықты, қауіпсіздікті және тиімділікті қамтамасыз ету, Мойынты-Жарық учаскесіне жүктемені азайту үшін ең үздік қолжетімді технологияларды пайдалана отырып, заманауи теміржол инфрақұрылымын салу.</w:t>
            </w:r>
          </w:p>
        </w:tc>
      </w:tr>
      <w:tr w:rsidR="006B6003" w:rsidRPr="00820D7D" w14:paraId="456C51BA" w14:textId="77777777">
        <w:tc>
          <w:tcPr>
            <w:tcW w:w="1795" w:type="dxa"/>
            <w:vAlign w:val="center"/>
          </w:tcPr>
          <w:p w14:paraId="1705C4BB" w14:textId="77777777" w:rsidR="006B6003" w:rsidRDefault="00000000">
            <w:pPr>
              <w:pStyle w:val="ReportParagraph"/>
              <w:jc w:val="left"/>
              <w:rPr>
                <w:sz w:val="20"/>
                <w:szCs w:val="20"/>
                <w:lang w:val="kk-KZ"/>
              </w:rPr>
            </w:pPr>
            <w:r>
              <w:rPr>
                <w:rFonts w:eastAsia="Times New Roman"/>
                <w:b/>
                <w:bCs/>
                <w:sz w:val="20"/>
                <w:szCs w:val="20"/>
                <w:lang w:val="kk-KZ"/>
              </w:rPr>
              <w:t>Экономикалық</w:t>
            </w:r>
          </w:p>
        </w:tc>
        <w:tc>
          <w:tcPr>
            <w:tcW w:w="2880" w:type="dxa"/>
            <w:vAlign w:val="center"/>
          </w:tcPr>
          <w:p w14:paraId="5358F55A" w14:textId="77777777" w:rsidR="006B6003" w:rsidRDefault="00000000">
            <w:pPr>
              <w:pStyle w:val="ReportParagraph"/>
              <w:rPr>
                <w:sz w:val="20"/>
                <w:szCs w:val="20"/>
                <w:lang w:val="kk-KZ"/>
              </w:rPr>
            </w:pPr>
            <w:r>
              <w:rPr>
                <w:rFonts w:eastAsia="Times New Roman"/>
                <w:sz w:val="20"/>
                <w:szCs w:val="20"/>
                <w:lang w:val="kk-KZ"/>
              </w:rPr>
              <w:t xml:space="preserve">Шектелген ұлттық және өңірлік байланыстар; транзиттік әлеуеттің және </w:t>
            </w:r>
            <w:r>
              <w:rPr>
                <w:rFonts w:eastAsia="Times New Roman"/>
                <w:sz w:val="20"/>
                <w:szCs w:val="20"/>
                <w:lang w:val="kk-KZ"/>
              </w:rPr>
              <w:lastRenderedPageBreak/>
              <w:t>өңірлік дамудың тоқырауы; сауда дәліздерінің сақталып отырған тиімсіздігі.</w:t>
            </w:r>
          </w:p>
        </w:tc>
        <w:tc>
          <w:tcPr>
            <w:tcW w:w="4860" w:type="dxa"/>
            <w:vAlign w:val="center"/>
          </w:tcPr>
          <w:p w14:paraId="16C9591C" w14:textId="77777777" w:rsidR="006B6003" w:rsidRDefault="00000000">
            <w:pPr>
              <w:pStyle w:val="ReportParagraph"/>
              <w:rPr>
                <w:sz w:val="20"/>
                <w:szCs w:val="20"/>
                <w:lang w:val="kk-KZ"/>
              </w:rPr>
            </w:pPr>
            <w:r>
              <w:rPr>
                <w:rFonts w:eastAsia="Times New Roman"/>
                <w:sz w:val="20"/>
                <w:szCs w:val="20"/>
                <w:lang w:val="kk-KZ"/>
              </w:rPr>
              <w:lastRenderedPageBreak/>
              <w:t xml:space="preserve">Транскаспий бағыты бойынша транзиттік әлеуетті ұлғайту; қолданыстағы желілердің жүктемесін азайту; жеткізу мерзімдерін қысқарту; </w:t>
            </w:r>
            <w:r>
              <w:rPr>
                <w:rFonts w:eastAsia="Times New Roman"/>
                <w:sz w:val="20"/>
                <w:szCs w:val="20"/>
                <w:lang w:val="kk-KZ"/>
              </w:rPr>
              <w:lastRenderedPageBreak/>
              <w:t xml:space="preserve">өңірлік экономикалық өсу және инвестициялық мүмкіндіктер, әсіресе Қарағанды және Ұлытау облыстарында. </w:t>
            </w:r>
          </w:p>
        </w:tc>
      </w:tr>
      <w:tr w:rsidR="006B6003" w:rsidRPr="00820D7D" w14:paraId="0A8C17E0" w14:textId="77777777">
        <w:tc>
          <w:tcPr>
            <w:tcW w:w="1795" w:type="dxa"/>
            <w:vAlign w:val="center"/>
          </w:tcPr>
          <w:p w14:paraId="67881C24" w14:textId="77777777" w:rsidR="006B6003" w:rsidRDefault="006B6003">
            <w:pPr>
              <w:pStyle w:val="ReportParagraph"/>
              <w:jc w:val="left"/>
              <w:rPr>
                <w:sz w:val="20"/>
                <w:szCs w:val="20"/>
                <w:lang w:val="kk-KZ"/>
              </w:rPr>
            </w:pPr>
          </w:p>
        </w:tc>
        <w:tc>
          <w:tcPr>
            <w:tcW w:w="2880" w:type="dxa"/>
            <w:vAlign w:val="center"/>
          </w:tcPr>
          <w:p w14:paraId="6BAC8D88" w14:textId="77777777" w:rsidR="006B6003" w:rsidRDefault="00000000">
            <w:pPr>
              <w:pStyle w:val="ReportParagraph"/>
              <w:rPr>
                <w:sz w:val="20"/>
                <w:szCs w:val="20"/>
                <w:lang w:val="kk-KZ"/>
              </w:rPr>
            </w:pPr>
            <w:r>
              <w:rPr>
                <w:rFonts w:eastAsia="Times New Roman"/>
                <w:sz w:val="20"/>
                <w:szCs w:val="20"/>
                <w:lang w:val="kk-KZ"/>
              </w:rPr>
              <w:t>Шектеулі жұмыс орындарын құру; шектелген аймақтық экономика.</w:t>
            </w:r>
          </w:p>
        </w:tc>
        <w:tc>
          <w:tcPr>
            <w:tcW w:w="4860" w:type="dxa"/>
            <w:vAlign w:val="center"/>
          </w:tcPr>
          <w:p w14:paraId="55BE8F4B" w14:textId="77777777" w:rsidR="006B6003" w:rsidRDefault="00000000">
            <w:pPr>
              <w:pStyle w:val="ReportParagraph"/>
              <w:rPr>
                <w:sz w:val="20"/>
                <w:szCs w:val="20"/>
                <w:lang w:val="kk-KZ"/>
              </w:rPr>
            </w:pPr>
            <w:r>
              <w:rPr>
                <w:rFonts w:eastAsia="Times New Roman"/>
                <w:sz w:val="20"/>
                <w:szCs w:val="20"/>
                <w:lang w:val="kk-KZ"/>
              </w:rPr>
              <w:t>Құрылыс және пайдалану кезінде жергілікті деңгейде жұмыс орындарын құру; Қызмет көрсету саласы үшін жанама пайда; шағын және орта бизнесті ынталандыру; аймақтық инвестицияларды тарту.</w:t>
            </w:r>
          </w:p>
        </w:tc>
      </w:tr>
      <w:tr w:rsidR="006B6003" w14:paraId="3612308E" w14:textId="77777777">
        <w:tc>
          <w:tcPr>
            <w:tcW w:w="1795" w:type="dxa"/>
            <w:vAlign w:val="center"/>
          </w:tcPr>
          <w:p w14:paraId="3B7CA7DE" w14:textId="77777777" w:rsidR="006B6003" w:rsidRDefault="00000000">
            <w:pPr>
              <w:pStyle w:val="ReportParagraph"/>
              <w:jc w:val="left"/>
              <w:rPr>
                <w:sz w:val="20"/>
                <w:szCs w:val="20"/>
              </w:rPr>
            </w:pPr>
            <w:proofErr w:type="spellStart"/>
            <w:r>
              <w:rPr>
                <w:rFonts w:eastAsia="Times New Roman"/>
                <w:b/>
                <w:bCs/>
                <w:sz w:val="20"/>
                <w:szCs w:val="20"/>
                <w:lang w:val="en-PH"/>
              </w:rPr>
              <w:t>Қаржылық</w:t>
            </w:r>
            <w:proofErr w:type="spellEnd"/>
          </w:p>
        </w:tc>
        <w:tc>
          <w:tcPr>
            <w:tcW w:w="2880" w:type="dxa"/>
            <w:vAlign w:val="center"/>
          </w:tcPr>
          <w:p w14:paraId="3840D208" w14:textId="77777777" w:rsidR="006B6003" w:rsidRDefault="00000000">
            <w:pPr>
              <w:pStyle w:val="ReportParagraph"/>
              <w:rPr>
                <w:sz w:val="20"/>
                <w:szCs w:val="20"/>
              </w:rPr>
            </w:pPr>
            <w:proofErr w:type="spellStart"/>
            <w:r>
              <w:rPr>
                <w:rFonts w:eastAsia="Times New Roman"/>
                <w:sz w:val="20"/>
                <w:szCs w:val="20"/>
                <w:lang w:val="en-PH"/>
              </w:rPr>
              <w:t>Қолданыстағы</w:t>
            </w:r>
            <w:proofErr w:type="spellEnd"/>
            <w:r>
              <w:rPr>
                <w:rFonts w:eastAsia="Times New Roman"/>
                <w:sz w:val="20"/>
                <w:szCs w:val="20"/>
                <w:lang w:val="en-PH"/>
              </w:rPr>
              <w:t xml:space="preserve"> </w:t>
            </w:r>
            <w:proofErr w:type="spellStart"/>
            <w:r>
              <w:rPr>
                <w:rFonts w:eastAsia="Times New Roman"/>
                <w:sz w:val="20"/>
                <w:szCs w:val="20"/>
                <w:lang w:val="en-PH"/>
              </w:rPr>
              <w:t>инфрақұрылымды</w:t>
            </w:r>
            <w:proofErr w:type="spellEnd"/>
            <w:r>
              <w:rPr>
                <w:rFonts w:eastAsia="Times New Roman"/>
                <w:sz w:val="20"/>
                <w:szCs w:val="20"/>
                <w:lang w:val="en-PH"/>
              </w:rPr>
              <w:t xml:space="preserve"> </w:t>
            </w:r>
            <w:proofErr w:type="spellStart"/>
            <w:r>
              <w:rPr>
                <w:rFonts w:eastAsia="Times New Roman"/>
                <w:sz w:val="20"/>
                <w:szCs w:val="20"/>
                <w:lang w:val="en-PH"/>
              </w:rPr>
              <w:t>ұстауға</w:t>
            </w:r>
            <w:proofErr w:type="spellEnd"/>
            <w:r>
              <w:rPr>
                <w:rFonts w:eastAsia="Times New Roman"/>
                <w:sz w:val="20"/>
                <w:szCs w:val="20"/>
                <w:lang w:val="en-PH"/>
              </w:rPr>
              <w:t xml:space="preserve"> </w:t>
            </w:r>
            <w:proofErr w:type="spellStart"/>
            <w:r>
              <w:rPr>
                <w:rFonts w:eastAsia="Times New Roman"/>
                <w:sz w:val="20"/>
                <w:szCs w:val="20"/>
                <w:lang w:val="en-PH"/>
              </w:rPr>
              <w:t>арналған</w:t>
            </w:r>
            <w:proofErr w:type="spellEnd"/>
            <w:r>
              <w:rPr>
                <w:rFonts w:eastAsia="Times New Roman"/>
                <w:sz w:val="20"/>
                <w:szCs w:val="20"/>
                <w:lang w:val="en-PH"/>
              </w:rPr>
              <w:t xml:space="preserve"> </w:t>
            </w:r>
            <w:proofErr w:type="spellStart"/>
            <w:r>
              <w:rPr>
                <w:rFonts w:eastAsia="Times New Roman"/>
                <w:sz w:val="20"/>
                <w:szCs w:val="20"/>
                <w:lang w:val="en-PH"/>
              </w:rPr>
              <w:t>әдеттегі</w:t>
            </w:r>
            <w:proofErr w:type="spellEnd"/>
            <w:r>
              <w:rPr>
                <w:rFonts w:eastAsia="Times New Roman"/>
                <w:sz w:val="20"/>
                <w:szCs w:val="20"/>
                <w:lang w:val="en-PH"/>
              </w:rPr>
              <w:t xml:space="preserve"> </w:t>
            </w:r>
            <w:proofErr w:type="spellStart"/>
            <w:r>
              <w:rPr>
                <w:rFonts w:eastAsia="Times New Roman"/>
                <w:sz w:val="20"/>
                <w:szCs w:val="20"/>
                <w:lang w:val="en-PH"/>
              </w:rPr>
              <w:t>мемлекеттік</w:t>
            </w:r>
            <w:proofErr w:type="spellEnd"/>
            <w:r>
              <w:rPr>
                <w:rFonts w:eastAsia="Times New Roman"/>
                <w:sz w:val="20"/>
                <w:szCs w:val="20"/>
                <w:lang w:val="en-PH"/>
              </w:rPr>
              <w:t xml:space="preserve"> </w:t>
            </w:r>
            <w:proofErr w:type="spellStart"/>
            <w:r>
              <w:rPr>
                <w:rFonts w:eastAsia="Times New Roman"/>
                <w:sz w:val="20"/>
                <w:szCs w:val="20"/>
                <w:lang w:val="en-PH"/>
              </w:rPr>
              <w:t>шығыстар</w:t>
            </w:r>
            <w:proofErr w:type="spellEnd"/>
            <w:r>
              <w:rPr>
                <w:rFonts w:eastAsia="Times New Roman"/>
                <w:sz w:val="20"/>
                <w:szCs w:val="20"/>
                <w:lang w:val="en-PH"/>
              </w:rPr>
              <w:t>.</w:t>
            </w:r>
          </w:p>
        </w:tc>
        <w:tc>
          <w:tcPr>
            <w:tcW w:w="4860" w:type="dxa"/>
            <w:vAlign w:val="center"/>
          </w:tcPr>
          <w:p w14:paraId="29C64357" w14:textId="77777777" w:rsidR="006B6003" w:rsidRDefault="00000000">
            <w:pPr>
              <w:pStyle w:val="ReportParagraph"/>
              <w:rPr>
                <w:sz w:val="20"/>
                <w:szCs w:val="20"/>
              </w:rPr>
            </w:pPr>
            <w:proofErr w:type="spellStart"/>
            <w:r>
              <w:rPr>
                <w:rFonts w:eastAsia="Times New Roman"/>
                <w:sz w:val="20"/>
                <w:szCs w:val="20"/>
                <w:lang w:val="en-PH"/>
              </w:rPr>
              <w:t>Халықаралық</w:t>
            </w:r>
            <w:proofErr w:type="spellEnd"/>
            <w:r>
              <w:rPr>
                <w:rFonts w:eastAsia="Times New Roman"/>
                <w:sz w:val="20"/>
                <w:szCs w:val="20"/>
                <w:lang w:val="en-PH"/>
              </w:rPr>
              <w:t xml:space="preserve"> </w:t>
            </w:r>
            <w:proofErr w:type="spellStart"/>
            <w:r>
              <w:rPr>
                <w:rFonts w:eastAsia="Times New Roman"/>
                <w:sz w:val="20"/>
                <w:szCs w:val="20"/>
                <w:lang w:val="en-PH"/>
              </w:rPr>
              <w:t>қаржы</w:t>
            </w:r>
            <w:proofErr w:type="spellEnd"/>
            <w:r>
              <w:rPr>
                <w:rFonts w:eastAsia="Times New Roman"/>
                <w:sz w:val="20"/>
                <w:szCs w:val="20"/>
                <w:lang w:val="en-PH"/>
              </w:rPr>
              <w:t xml:space="preserve"> </w:t>
            </w:r>
            <w:proofErr w:type="spellStart"/>
            <w:r>
              <w:rPr>
                <w:rFonts w:eastAsia="Times New Roman"/>
                <w:sz w:val="20"/>
                <w:szCs w:val="20"/>
                <w:lang w:val="en-PH"/>
              </w:rPr>
              <w:t>институттарының</w:t>
            </w:r>
            <w:proofErr w:type="spellEnd"/>
            <w:r>
              <w:rPr>
                <w:rFonts w:eastAsia="Times New Roman"/>
                <w:sz w:val="20"/>
                <w:szCs w:val="20"/>
                <w:lang w:val="en-PH"/>
              </w:rPr>
              <w:t xml:space="preserve"> </w:t>
            </w:r>
            <w:proofErr w:type="spellStart"/>
            <w:r>
              <w:rPr>
                <w:rFonts w:eastAsia="Times New Roman"/>
                <w:sz w:val="20"/>
                <w:szCs w:val="20"/>
                <w:lang w:val="en-PH"/>
              </w:rPr>
              <w:t>қолдауымен</w:t>
            </w:r>
            <w:proofErr w:type="spellEnd"/>
            <w:r>
              <w:rPr>
                <w:rFonts w:eastAsia="Times New Roman"/>
                <w:sz w:val="20"/>
                <w:szCs w:val="20"/>
                <w:lang w:val="en-PH"/>
              </w:rPr>
              <w:t xml:space="preserve"> </w:t>
            </w:r>
            <w:proofErr w:type="spellStart"/>
            <w:r>
              <w:rPr>
                <w:rFonts w:eastAsia="Times New Roman"/>
                <w:sz w:val="20"/>
                <w:szCs w:val="20"/>
                <w:lang w:val="en-PH"/>
              </w:rPr>
              <w:t>жерді</w:t>
            </w:r>
            <w:proofErr w:type="spellEnd"/>
            <w:r>
              <w:rPr>
                <w:rFonts w:eastAsia="Times New Roman"/>
                <w:sz w:val="20"/>
                <w:szCs w:val="20"/>
                <w:lang w:val="en-PH"/>
              </w:rPr>
              <w:t xml:space="preserve"> </w:t>
            </w:r>
            <w:proofErr w:type="spellStart"/>
            <w:r>
              <w:rPr>
                <w:rFonts w:eastAsia="Times New Roman"/>
                <w:sz w:val="20"/>
                <w:szCs w:val="20"/>
                <w:lang w:val="en-PH"/>
              </w:rPr>
              <w:t>салуға</w:t>
            </w:r>
            <w:proofErr w:type="spellEnd"/>
            <w:r>
              <w:rPr>
                <w:rFonts w:eastAsia="Times New Roman"/>
                <w:sz w:val="20"/>
                <w:szCs w:val="20"/>
                <w:lang w:val="en-PH"/>
              </w:rPr>
              <w:t xml:space="preserve"> </w:t>
            </w:r>
            <w:proofErr w:type="spellStart"/>
            <w:r>
              <w:rPr>
                <w:rFonts w:eastAsia="Times New Roman"/>
                <w:sz w:val="20"/>
                <w:szCs w:val="20"/>
                <w:lang w:val="en-PH"/>
              </w:rPr>
              <w:t>және</w:t>
            </w:r>
            <w:proofErr w:type="spellEnd"/>
            <w:r>
              <w:rPr>
                <w:rFonts w:eastAsia="Times New Roman"/>
                <w:sz w:val="20"/>
                <w:szCs w:val="20"/>
                <w:lang w:val="en-PH"/>
              </w:rPr>
              <w:t xml:space="preserve"> </w:t>
            </w:r>
            <w:proofErr w:type="spellStart"/>
            <w:r>
              <w:rPr>
                <w:rFonts w:eastAsia="Times New Roman"/>
                <w:sz w:val="20"/>
                <w:szCs w:val="20"/>
                <w:lang w:val="en-PH"/>
              </w:rPr>
              <w:t>сатып</w:t>
            </w:r>
            <w:proofErr w:type="spellEnd"/>
            <w:r>
              <w:rPr>
                <w:rFonts w:eastAsia="Times New Roman"/>
                <w:sz w:val="20"/>
                <w:szCs w:val="20"/>
                <w:lang w:val="en-PH"/>
              </w:rPr>
              <w:t xml:space="preserve"> </w:t>
            </w:r>
            <w:proofErr w:type="spellStart"/>
            <w:r>
              <w:rPr>
                <w:rFonts w:eastAsia="Times New Roman"/>
                <w:sz w:val="20"/>
                <w:szCs w:val="20"/>
                <w:lang w:val="en-PH"/>
              </w:rPr>
              <w:t>алуға</w:t>
            </w:r>
            <w:proofErr w:type="spellEnd"/>
            <w:r>
              <w:rPr>
                <w:rFonts w:eastAsia="Times New Roman"/>
                <w:sz w:val="20"/>
                <w:szCs w:val="20"/>
                <w:lang w:val="en-PH"/>
              </w:rPr>
              <w:t xml:space="preserve"> </w:t>
            </w:r>
            <w:proofErr w:type="spellStart"/>
            <w:r>
              <w:rPr>
                <w:rFonts w:eastAsia="Times New Roman"/>
                <w:sz w:val="20"/>
                <w:szCs w:val="20"/>
                <w:lang w:val="en-PH"/>
              </w:rPr>
              <w:t>қомақты</w:t>
            </w:r>
            <w:proofErr w:type="spellEnd"/>
            <w:r>
              <w:rPr>
                <w:rFonts w:eastAsia="Times New Roman"/>
                <w:sz w:val="20"/>
                <w:szCs w:val="20"/>
                <w:lang w:val="en-PH"/>
              </w:rPr>
              <w:t xml:space="preserve"> </w:t>
            </w:r>
            <w:proofErr w:type="spellStart"/>
            <w:r>
              <w:rPr>
                <w:rFonts w:eastAsia="Times New Roman"/>
                <w:sz w:val="20"/>
                <w:szCs w:val="20"/>
                <w:lang w:val="en-PH"/>
              </w:rPr>
              <w:t>капитал</w:t>
            </w:r>
            <w:proofErr w:type="spellEnd"/>
            <w:r>
              <w:rPr>
                <w:rFonts w:eastAsia="Times New Roman"/>
                <w:sz w:val="20"/>
                <w:szCs w:val="20"/>
                <w:lang w:val="en-PH"/>
              </w:rPr>
              <w:t xml:space="preserve"> </w:t>
            </w:r>
            <w:proofErr w:type="spellStart"/>
            <w:r>
              <w:rPr>
                <w:rFonts w:eastAsia="Times New Roman"/>
                <w:sz w:val="20"/>
                <w:szCs w:val="20"/>
                <w:lang w:val="en-PH"/>
              </w:rPr>
              <w:t>салымдары</w:t>
            </w:r>
            <w:proofErr w:type="spellEnd"/>
            <w:r>
              <w:rPr>
                <w:rFonts w:eastAsia="Times New Roman"/>
                <w:sz w:val="20"/>
                <w:szCs w:val="20"/>
                <w:lang w:val="en-PH"/>
              </w:rPr>
              <w:t xml:space="preserve">; </w:t>
            </w:r>
            <w:proofErr w:type="spellStart"/>
            <w:r>
              <w:rPr>
                <w:rFonts w:eastAsia="Times New Roman"/>
                <w:sz w:val="20"/>
                <w:szCs w:val="20"/>
                <w:lang w:val="en-PH"/>
              </w:rPr>
              <w:t>пайдалану</w:t>
            </w:r>
            <w:proofErr w:type="spellEnd"/>
            <w:r>
              <w:rPr>
                <w:rFonts w:eastAsia="Times New Roman"/>
                <w:sz w:val="20"/>
                <w:szCs w:val="20"/>
                <w:lang w:val="en-PH"/>
              </w:rPr>
              <w:t xml:space="preserve"> </w:t>
            </w:r>
            <w:proofErr w:type="spellStart"/>
            <w:r>
              <w:rPr>
                <w:rFonts w:eastAsia="Times New Roman"/>
                <w:sz w:val="20"/>
                <w:szCs w:val="20"/>
                <w:lang w:val="en-PH"/>
              </w:rPr>
              <w:t>және</w:t>
            </w:r>
            <w:proofErr w:type="spellEnd"/>
            <w:r>
              <w:rPr>
                <w:rFonts w:eastAsia="Times New Roman"/>
                <w:sz w:val="20"/>
                <w:szCs w:val="20"/>
                <w:lang w:val="en-PH"/>
              </w:rPr>
              <w:t xml:space="preserve"> </w:t>
            </w:r>
            <w:proofErr w:type="spellStart"/>
            <w:r>
              <w:rPr>
                <w:rFonts w:eastAsia="Times New Roman"/>
                <w:sz w:val="20"/>
                <w:szCs w:val="20"/>
                <w:lang w:val="en-PH"/>
              </w:rPr>
              <w:t>техникалық</w:t>
            </w:r>
            <w:proofErr w:type="spellEnd"/>
            <w:r>
              <w:rPr>
                <w:rFonts w:eastAsia="Times New Roman"/>
                <w:sz w:val="20"/>
                <w:szCs w:val="20"/>
                <w:lang w:val="en-PH"/>
              </w:rPr>
              <w:t xml:space="preserve"> </w:t>
            </w:r>
            <w:proofErr w:type="spellStart"/>
            <w:r>
              <w:rPr>
                <w:rFonts w:eastAsia="Times New Roman"/>
                <w:sz w:val="20"/>
                <w:szCs w:val="20"/>
                <w:lang w:val="en-PH"/>
              </w:rPr>
              <w:t>қызмет</w:t>
            </w:r>
            <w:proofErr w:type="spellEnd"/>
            <w:r>
              <w:rPr>
                <w:rFonts w:eastAsia="Times New Roman"/>
                <w:sz w:val="20"/>
                <w:szCs w:val="20"/>
                <w:lang w:val="en-PH"/>
              </w:rPr>
              <w:t xml:space="preserve"> </w:t>
            </w:r>
            <w:proofErr w:type="spellStart"/>
            <w:r>
              <w:rPr>
                <w:rFonts w:eastAsia="Times New Roman"/>
                <w:sz w:val="20"/>
                <w:szCs w:val="20"/>
                <w:lang w:val="en-PH"/>
              </w:rPr>
              <w:t>көрсету</w:t>
            </w:r>
            <w:proofErr w:type="spellEnd"/>
            <w:r>
              <w:rPr>
                <w:rFonts w:eastAsia="Times New Roman"/>
                <w:sz w:val="20"/>
                <w:szCs w:val="20"/>
                <w:lang w:val="en-PH"/>
              </w:rPr>
              <w:t xml:space="preserve"> </w:t>
            </w:r>
            <w:proofErr w:type="spellStart"/>
            <w:r>
              <w:rPr>
                <w:rFonts w:eastAsia="Times New Roman"/>
                <w:sz w:val="20"/>
                <w:szCs w:val="20"/>
                <w:lang w:val="en-PH"/>
              </w:rPr>
              <w:t>саласындағы</w:t>
            </w:r>
            <w:proofErr w:type="spellEnd"/>
            <w:r>
              <w:rPr>
                <w:rFonts w:eastAsia="Times New Roman"/>
                <w:sz w:val="20"/>
                <w:szCs w:val="20"/>
                <w:lang w:val="en-PH"/>
              </w:rPr>
              <w:t xml:space="preserve"> </w:t>
            </w:r>
            <w:proofErr w:type="spellStart"/>
            <w:r>
              <w:rPr>
                <w:rFonts w:eastAsia="Times New Roman"/>
                <w:sz w:val="20"/>
                <w:szCs w:val="20"/>
                <w:lang w:val="en-PH"/>
              </w:rPr>
              <w:t>мемлекеттік</w:t>
            </w:r>
            <w:proofErr w:type="spellEnd"/>
            <w:r>
              <w:rPr>
                <w:rFonts w:eastAsia="Times New Roman"/>
                <w:sz w:val="20"/>
                <w:szCs w:val="20"/>
                <w:lang w:val="en-PH"/>
              </w:rPr>
              <w:t>–</w:t>
            </w:r>
            <w:proofErr w:type="spellStart"/>
            <w:r>
              <w:rPr>
                <w:rFonts w:eastAsia="Times New Roman"/>
                <w:sz w:val="20"/>
                <w:szCs w:val="20"/>
                <w:lang w:val="en-PH"/>
              </w:rPr>
              <w:t>жекеменшік</w:t>
            </w:r>
            <w:proofErr w:type="spellEnd"/>
            <w:r>
              <w:rPr>
                <w:rFonts w:eastAsia="Times New Roman"/>
                <w:sz w:val="20"/>
                <w:szCs w:val="20"/>
                <w:lang w:val="en-PH"/>
              </w:rPr>
              <w:t xml:space="preserve"> </w:t>
            </w:r>
            <w:proofErr w:type="spellStart"/>
            <w:r>
              <w:rPr>
                <w:rFonts w:eastAsia="Times New Roman"/>
                <w:sz w:val="20"/>
                <w:szCs w:val="20"/>
                <w:lang w:val="en-PH"/>
              </w:rPr>
              <w:t>әріптестіктің</w:t>
            </w:r>
            <w:proofErr w:type="spellEnd"/>
            <w:r>
              <w:rPr>
                <w:rFonts w:eastAsia="Times New Roman"/>
                <w:sz w:val="20"/>
                <w:szCs w:val="20"/>
                <w:lang w:val="en-PH"/>
              </w:rPr>
              <w:t xml:space="preserve"> (МЖӘ) </w:t>
            </w:r>
            <w:proofErr w:type="spellStart"/>
            <w:r>
              <w:rPr>
                <w:rFonts w:eastAsia="Times New Roman"/>
                <w:sz w:val="20"/>
                <w:szCs w:val="20"/>
                <w:lang w:val="en-PH"/>
              </w:rPr>
              <w:t>әлеуеті</w:t>
            </w:r>
            <w:proofErr w:type="spellEnd"/>
            <w:r>
              <w:rPr>
                <w:rFonts w:eastAsia="Times New Roman"/>
                <w:sz w:val="20"/>
                <w:szCs w:val="20"/>
                <w:lang w:val="en-PH"/>
              </w:rPr>
              <w:t xml:space="preserve">; </w:t>
            </w:r>
            <w:proofErr w:type="spellStart"/>
            <w:r>
              <w:rPr>
                <w:rFonts w:eastAsia="Times New Roman"/>
                <w:sz w:val="20"/>
                <w:szCs w:val="20"/>
                <w:lang w:val="en-PH"/>
              </w:rPr>
              <w:t>транзит</w:t>
            </w:r>
            <w:proofErr w:type="spellEnd"/>
            <w:r>
              <w:rPr>
                <w:rFonts w:eastAsia="Times New Roman"/>
                <w:sz w:val="20"/>
                <w:szCs w:val="20"/>
                <w:lang w:val="en-PH"/>
              </w:rPr>
              <w:t xml:space="preserve"> </w:t>
            </w:r>
            <w:proofErr w:type="spellStart"/>
            <w:r>
              <w:rPr>
                <w:rFonts w:eastAsia="Times New Roman"/>
                <w:sz w:val="20"/>
                <w:szCs w:val="20"/>
                <w:lang w:val="en-PH"/>
              </w:rPr>
              <w:t>үшін</w:t>
            </w:r>
            <w:proofErr w:type="spellEnd"/>
            <w:r>
              <w:rPr>
                <w:rFonts w:eastAsia="Times New Roman"/>
                <w:sz w:val="20"/>
                <w:szCs w:val="20"/>
                <w:lang w:val="en-PH"/>
              </w:rPr>
              <w:t xml:space="preserve"> </w:t>
            </w:r>
            <w:proofErr w:type="spellStart"/>
            <w:r>
              <w:rPr>
                <w:rFonts w:eastAsia="Times New Roman"/>
                <w:sz w:val="20"/>
                <w:szCs w:val="20"/>
                <w:lang w:val="en-PH"/>
              </w:rPr>
              <w:t>төлем</w:t>
            </w:r>
            <w:proofErr w:type="spellEnd"/>
            <w:r>
              <w:rPr>
                <w:rFonts w:eastAsia="Times New Roman"/>
                <w:sz w:val="20"/>
                <w:szCs w:val="20"/>
                <w:lang w:val="en-PH"/>
              </w:rPr>
              <w:t xml:space="preserve"> </w:t>
            </w:r>
            <w:proofErr w:type="spellStart"/>
            <w:r>
              <w:rPr>
                <w:rFonts w:eastAsia="Times New Roman"/>
                <w:sz w:val="20"/>
                <w:szCs w:val="20"/>
                <w:lang w:val="en-PH"/>
              </w:rPr>
              <w:t>есебінен</w:t>
            </w:r>
            <w:proofErr w:type="spellEnd"/>
            <w:r>
              <w:rPr>
                <w:rFonts w:eastAsia="Times New Roman"/>
                <w:sz w:val="20"/>
                <w:szCs w:val="20"/>
                <w:lang w:val="en-PH"/>
              </w:rPr>
              <w:t xml:space="preserve"> </w:t>
            </w:r>
            <w:proofErr w:type="spellStart"/>
            <w:r>
              <w:rPr>
                <w:rFonts w:eastAsia="Times New Roman"/>
                <w:sz w:val="20"/>
                <w:szCs w:val="20"/>
                <w:lang w:val="en-PH"/>
              </w:rPr>
              <w:t>ұзақ</w:t>
            </w:r>
            <w:proofErr w:type="spellEnd"/>
            <w:r>
              <w:rPr>
                <w:rFonts w:eastAsia="Times New Roman"/>
                <w:sz w:val="20"/>
                <w:szCs w:val="20"/>
                <w:lang w:val="en-PH"/>
              </w:rPr>
              <w:t xml:space="preserve"> </w:t>
            </w:r>
            <w:proofErr w:type="spellStart"/>
            <w:r>
              <w:rPr>
                <w:rFonts w:eastAsia="Times New Roman"/>
                <w:sz w:val="20"/>
                <w:szCs w:val="20"/>
                <w:lang w:val="en-PH"/>
              </w:rPr>
              <w:t>мерзімді</w:t>
            </w:r>
            <w:proofErr w:type="spellEnd"/>
            <w:r>
              <w:rPr>
                <w:rFonts w:eastAsia="Times New Roman"/>
                <w:sz w:val="20"/>
                <w:szCs w:val="20"/>
                <w:lang w:val="en-PH"/>
              </w:rPr>
              <w:t xml:space="preserve"> </w:t>
            </w:r>
            <w:proofErr w:type="spellStart"/>
            <w:r>
              <w:rPr>
                <w:rFonts w:eastAsia="Times New Roman"/>
                <w:sz w:val="20"/>
                <w:szCs w:val="20"/>
                <w:lang w:val="en-PH"/>
              </w:rPr>
              <w:t>кірістер</w:t>
            </w:r>
            <w:proofErr w:type="spellEnd"/>
            <w:r>
              <w:rPr>
                <w:rFonts w:eastAsia="Times New Roman"/>
                <w:sz w:val="20"/>
                <w:szCs w:val="20"/>
                <w:lang w:val="en-PH"/>
              </w:rPr>
              <w:t xml:space="preserve"> </w:t>
            </w:r>
            <w:proofErr w:type="spellStart"/>
            <w:r>
              <w:rPr>
                <w:rFonts w:eastAsia="Times New Roman"/>
                <w:sz w:val="20"/>
                <w:szCs w:val="20"/>
                <w:lang w:val="en-PH"/>
              </w:rPr>
              <w:t>алу</w:t>
            </w:r>
            <w:proofErr w:type="spellEnd"/>
            <w:r>
              <w:rPr>
                <w:rFonts w:eastAsia="Times New Roman"/>
                <w:sz w:val="20"/>
                <w:szCs w:val="20"/>
                <w:lang w:val="en-PH"/>
              </w:rPr>
              <w:t>.</w:t>
            </w:r>
          </w:p>
        </w:tc>
      </w:tr>
      <w:tr w:rsidR="006B6003" w14:paraId="670DB6EE" w14:textId="77777777">
        <w:tc>
          <w:tcPr>
            <w:tcW w:w="1795" w:type="dxa"/>
            <w:vAlign w:val="center"/>
          </w:tcPr>
          <w:p w14:paraId="72DD8A27" w14:textId="77777777" w:rsidR="006B6003" w:rsidRDefault="00000000">
            <w:pPr>
              <w:pStyle w:val="ReportParagraph"/>
              <w:jc w:val="left"/>
              <w:rPr>
                <w:sz w:val="20"/>
                <w:szCs w:val="20"/>
              </w:rPr>
            </w:pPr>
            <w:proofErr w:type="spellStart"/>
            <w:r>
              <w:rPr>
                <w:rFonts w:eastAsia="Times New Roman"/>
                <w:b/>
                <w:bCs/>
                <w:sz w:val="20"/>
                <w:szCs w:val="20"/>
                <w:lang w:val="en-PH"/>
              </w:rPr>
              <w:t>Қоршаған</w:t>
            </w:r>
            <w:proofErr w:type="spellEnd"/>
            <w:r>
              <w:rPr>
                <w:rFonts w:eastAsia="Times New Roman"/>
                <w:b/>
                <w:bCs/>
                <w:sz w:val="20"/>
                <w:szCs w:val="20"/>
                <w:lang w:val="en-PH"/>
              </w:rPr>
              <w:t xml:space="preserve"> </w:t>
            </w:r>
            <w:proofErr w:type="spellStart"/>
            <w:r>
              <w:rPr>
                <w:rFonts w:eastAsia="Times New Roman"/>
                <w:b/>
                <w:bCs/>
                <w:sz w:val="20"/>
                <w:szCs w:val="20"/>
                <w:lang w:val="en-PH"/>
              </w:rPr>
              <w:t>орта</w:t>
            </w:r>
            <w:proofErr w:type="spellEnd"/>
          </w:p>
        </w:tc>
        <w:tc>
          <w:tcPr>
            <w:tcW w:w="2880" w:type="dxa"/>
            <w:vAlign w:val="center"/>
          </w:tcPr>
          <w:p w14:paraId="380A00D1" w14:textId="77777777" w:rsidR="006B6003" w:rsidRDefault="00000000">
            <w:pPr>
              <w:pStyle w:val="ReportParagraph"/>
              <w:rPr>
                <w:sz w:val="20"/>
                <w:szCs w:val="20"/>
              </w:rPr>
            </w:pPr>
            <w:proofErr w:type="spellStart"/>
            <w:r>
              <w:rPr>
                <w:rFonts w:eastAsia="Times New Roman"/>
                <w:sz w:val="20"/>
                <w:szCs w:val="20"/>
                <w:lang w:val="en-PH"/>
              </w:rPr>
              <w:t>Құрылысқа</w:t>
            </w:r>
            <w:proofErr w:type="spellEnd"/>
            <w:r>
              <w:rPr>
                <w:rFonts w:eastAsia="Times New Roman"/>
                <w:sz w:val="20"/>
                <w:szCs w:val="20"/>
                <w:lang w:val="en-PH"/>
              </w:rPr>
              <w:t xml:space="preserve"> </w:t>
            </w:r>
            <w:proofErr w:type="spellStart"/>
            <w:r>
              <w:rPr>
                <w:rFonts w:eastAsia="Times New Roman"/>
                <w:sz w:val="20"/>
                <w:szCs w:val="20"/>
                <w:lang w:val="en-PH"/>
              </w:rPr>
              <w:t>байланысты</w:t>
            </w:r>
            <w:proofErr w:type="spellEnd"/>
            <w:r>
              <w:rPr>
                <w:rFonts w:eastAsia="Times New Roman"/>
                <w:sz w:val="20"/>
                <w:szCs w:val="20"/>
                <w:lang w:val="en-PH"/>
              </w:rPr>
              <w:t xml:space="preserve"> </w:t>
            </w:r>
            <w:proofErr w:type="spellStart"/>
            <w:r>
              <w:rPr>
                <w:rFonts w:eastAsia="Times New Roman"/>
                <w:sz w:val="20"/>
                <w:szCs w:val="20"/>
                <w:lang w:val="en-PH"/>
              </w:rPr>
              <w:t>қосымша</w:t>
            </w:r>
            <w:proofErr w:type="spellEnd"/>
            <w:r>
              <w:rPr>
                <w:rFonts w:eastAsia="Times New Roman"/>
                <w:sz w:val="20"/>
                <w:szCs w:val="20"/>
                <w:lang w:val="en-PH"/>
              </w:rPr>
              <w:t xml:space="preserve"> </w:t>
            </w:r>
            <w:proofErr w:type="spellStart"/>
            <w:r>
              <w:rPr>
                <w:rFonts w:eastAsia="Times New Roman"/>
                <w:sz w:val="20"/>
                <w:szCs w:val="20"/>
                <w:lang w:val="en-PH"/>
              </w:rPr>
              <w:t>әсерлер</w:t>
            </w:r>
            <w:proofErr w:type="spellEnd"/>
            <w:r>
              <w:rPr>
                <w:rFonts w:eastAsia="Times New Roman"/>
                <w:sz w:val="20"/>
                <w:szCs w:val="20"/>
                <w:lang w:val="en-PH"/>
              </w:rPr>
              <w:t xml:space="preserve"> </w:t>
            </w:r>
            <w:proofErr w:type="spellStart"/>
            <w:r>
              <w:rPr>
                <w:rFonts w:eastAsia="Times New Roman"/>
                <w:sz w:val="20"/>
                <w:szCs w:val="20"/>
                <w:lang w:val="en-PH"/>
              </w:rPr>
              <w:t>жоқ</w:t>
            </w:r>
            <w:proofErr w:type="spellEnd"/>
            <w:r>
              <w:rPr>
                <w:rFonts w:eastAsia="Times New Roman"/>
                <w:sz w:val="20"/>
                <w:szCs w:val="20"/>
                <w:lang w:val="en-PH"/>
              </w:rPr>
              <w:t xml:space="preserve">, </w:t>
            </w:r>
            <w:proofErr w:type="spellStart"/>
            <w:r>
              <w:rPr>
                <w:rFonts w:eastAsia="Times New Roman"/>
                <w:sz w:val="20"/>
                <w:szCs w:val="20"/>
                <w:lang w:val="en-PH"/>
              </w:rPr>
              <w:t>бірақ</w:t>
            </w:r>
            <w:proofErr w:type="spellEnd"/>
            <w:r>
              <w:rPr>
                <w:rFonts w:eastAsia="Times New Roman"/>
                <w:sz w:val="20"/>
                <w:szCs w:val="20"/>
                <w:lang w:val="en-PH"/>
              </w:rPr>
              <w:t xml:space="preserve"> </w:t>
            </w:r>
            <w:proofErr w:type="spellStart"/>
            <w:r>
              <w:rPr>
                <w:rFonts w:eastAsia="Times New Roman"/>
                <w:sz w:val="20"/>
                <w:szCs w:val="20"/>
                <w:lang w:val="en-PH"/>
              </w:rPr>
              <w:t>шығарындылары</w:t>
            </w:r>
            <w:proofErr w:type="spellEnd"/>
            <w:r>
              <w:rPr>
                <w:rFonts w:eastAsia="Times New Roman"/>
                <w:sz w:val="20"/>
                <w:szCs w:val="20"/>
                <w:lang w:val="en-PH"/>
              </w:rPr>
              <w:t xml:space="preserve"> </w:t>
            </w:r>
            <w:proofErr w:type="spellStart"/>
            <w:r>
              <w:rPr>
                <w:rFonts w:eastAsia="Times New Roman"/>
                <w:sz w:val="20"/>
                <w:szCs w:val="20"/>
                <w:lang w:val="en-PH"/>
              </w:rPr>
              <w:t>жоғары</w:t>
            </w:r>
            <w:proofErr w:type="spellEnd"/>
            <w:r>
              <w:rPr>
                <w:rFonts w:eastAsia="Times New Roman"/>
                <w:sz w:val="20"/>
                <w:szCs w:val="20"/>
                <w:lang w:val="en-PH"/>
              </w:rPr>
              <w:t xml:space="preserve"> </w:t>
            </w:r>
            <w:proofErr w:type="spellStart"/>
            <w:r>
              <w:rPr>
                <w:rFonts w:eastAsia="Times New Roman"/>
                <w:sz w:val="20"/>
                <w:szCs w:val="20"/>
                <w:lang w:val="en-PH"/>
              </w:rPr>
              <w:t>тиімсіз</w:t>
            </w:r>
            <w:proofErr w:type="spellEnd"/>
            <w:r>
              <w:rPr>
                <w:rFonts w:eastAsia="Times New Roman"/>
                <w:sz w:val="20"/>
                <w:szCs w:val="20"/>
                <w:lang w:val="en-PH"/>
              </w:rPr>
              <w:t xml:space="preserve"> </w:t>
            </w:r>
            <w:proofErr w:type="spellStart"/>
            <w:r>
              <w:rPr>
                <w:rFonts w:eastAsia="Times New Roman"/>
                <w:sz w:val="20"/>
                <w:szCs w:val="20"/>
                <w:lang w:val="en-PH"/>
              </w:rPr>
              <w:t>маршруттарға</w:t>
            </w:r>
            <w:proofErr w:type="spellEnd"/>
            <w:r>
              <w:rPr>
                <w:rFonts w:eastAsia="Times New Roman"/>
                <w:sz w:val="20"/>
                <w:szCs w:val="20"/>
                <w:lang w:val="en-PH"/>
              </w:rPr>
              <w:t xml:space="preserve"> </w:t>
            </w:r>
            <w:proofErr w:type="spellStart"/>
            <w:r>
              <w:rPr>
                <w:rFonts w:eastAsia="Times New Roman"/>
                <w:sz w:val="20"/>
                <w:szCs w:val="20"/>
                <w:lang w:val="en-PH"/>
              </w:rPr>
              <w:t>тәуелділік</w:t>
            </w:r>
            <w:proofErr w:type="spellEnd"/>
            <w:r>
              <w:rPr>
                <w:rFonts w:eastAsia="Times New Roman"/>
                <w:sz w:val="20"/>
                <w:szCs w:val="20"/>
                <w:lang w:val="en-PH"/>
              </w:rPr>
              <w:t xml:space="preserve"> </w:t>
            </w:r>
            <w:proofErr w:type="spellStart"/>
            <w:r>
              <w:rPr>
                <w:rFonts w:eastAsia="Times New Roman"/>
                <w:sz w:val="20"/>
                <w:szCs w:val="20"/>
                <w:lang w:val="en-PH"/>
              </w:rPr>
              <w:t>жалғасуда</w:t>
            </w:r>
            <w:proofErr w:type="spellEnd"/>
            <w:r>
              <w:rPr>
                <w:rFonts w:eastAsia="Times New Roman"/>
                <w:sz w:val="20"/>
                <w:szCs w:val="20"/>
                <w:lang w:val="en-PH"/>
              </w:rPr>
              <w:t>.</w:t>
            </w:r>
          </w:p>
        </w:tc>
        <w:tc>
          <w:tcPr>
            <w:tcW w:w="4860" w:type="dxa"/>
            <w:vAlign w:val="center"/>
          </w:tcPr>
          <w:p w14:paraId="72CE1522" w14:textId="77777777" w:rsidR="006B6003" w:rsidRDefault="00000000">
            <w:pPr>
              <w:pStyle w:val="ReportParagraph"/>
              <w:rPr>
                <w:sz w:val="20"/>
                <w:szCs w:val="20"/>
              </w:rPr>
            </w:pPr>
            <w:r>
              <w:rPr>
                <w:rFonts w:eastAsia="Times New Roman"/>
                <w:sz w:val="20"/>
                <w:szCs w:val="20"/>
                <w:lang w:val="en-PH"/>
              </w:rPr>
              <w:t xml:space="preserve">PS3 </w:t>
            </w:r>
            <w:proofErr w:type="spellStart"/>
            <w:r>
              <w:rPr>
                <w:rFonts w:eastAsia="Times New Roman"/>
                <w:sz w:val="20"/>
                <w:szCs w:val="20"/>
                <w:lang w:val="en-PH"/>
              </w:rPr>
              <w:t>және</w:t>
            </w:r>
            <w:proofErr w:type="spellEnd"/>
            <w:r>
              <w:rPr>
                <w:rFonts w:eastAsia="Times New Roman"/>
                <w:sz w:val="20"/>
                <w:szCs w:val="20"/>
                <w:lang w:val="en-PH"/>
              </w:rPr>
              <w:t xml:space="preserve"> PS6 </w:t>
            </w:r>
            <w:proofErr w:type="spellStart"/>
            <w:r>
              <w:rPr>
                <w:rFonts w:eastAsia="Times New Roman"/>
                <w:sz w:val="20"/>
                <w:szCs w:val="20"/>
                <w:lang w:val="en-PH"/>
              </w:rPr>
              <w:t>шеңберінде</w:t>
            </w:r>
            <w:proofErr w:type="spellEnd"/>
            <w:r>
              <w:rPr>
                <w:rFonts w:eastAsia="Times New Roman"/>
                <w:sz w:val="20"/>
                <w:szCs w:val="20"/>
                <w:lang w:val="en-PH"/>
              </w:rPr>
              <w:t xml:space="preserve"> </w:t>
            </w:r>
            <w:proofErr w:type="spellStart"/>
            <w:r>
              <w:rPr>
                <w:rFonts w:eastAsia="Times New Roman"/>
                <w:sz w:val="20"/>
                <w:szCs w:val="20"/>
                <w:lang w:val="en-PH"/>
              </w:rPr>
              <w:t>топыраққа</w:t>
            </w:r>
            <w:proofErr w:type="spellEnd"/>
            <w:r>
              <w:rPr>
                <w:rFonts w:eastAsia="Times New Roman"/>
                <w:sz w:val="20"/>
                <w:szCs w:val="20"/>
                <w:lang w:val="en-PH"/>
              </w:rPr>
              <w:t xml:space="preserve">, </w:t>
            </w:r>
            <w:proofErr w:type="spellStart"/>
            <w:r>
              <w:rPr>
                <w:rFonts w:eastAsia="Times New Roman"/>
                <w:sz w:val="20"/>
                <w:szCs w:val="20"/>
                <w:lang w:val="en-PH"/>
              </w:rPr>
              <w:t>шуға</w:t>
            </w:r>
            <w:proofErr w:type="spellEnd"/>
            <w:r>
              <w:rPr>
                <w:rFonts w:eastAsia="Times New Roman"/>
                <w:sz w:val="20"/>
                <w:szCs w:val="20"/>
                <w:lang w:val="en-PH"/>
              </w:rPr>
              <w:t xml:space="preserve">, </w:t>
            </w:r>
            <w:proofErr w:type="spellStart"/>
            <w:r>
              <w:rPr>
                <w:rFonts w:eastAsia="Times New Roman"/>
                <w:sz w:val="20"/>
                <w:szCs w:val="20"/>
                <w:lang w:val="en-PH"/>
              </w:rPr>
              <w:t>шаңға</w:t>
            </w:r>
            <w:proofErr w:type="spellEnd"/>
            <w:r>
              <w:rPr>
                <w:rFonts w:eastAsia="Times New Roman"/>
                <w:sz w:val="20"/>
                <w:szCs w:val="20"/>
                <w:lang w:val="en-PH"/>
              </w:rPr>
              <w:t xml:space="preserve"> </w:t>
            </w:r>
            <w:proofErr w:type="spellStart"/>
            <w:r>
              <w:rPr>
                <w:rFonts w:eastAsia="Times New Roman"/>
                <w:sz w:val="20"/>
                <w:szCs w:val="20"/>
                <w:lang w:val="en-PH"/>
              </w:rPr>
              <w:t>және</w:t>
            </w:r>
            <w:proofErr w:type="spellEnd"/>
            <w:r>
              <w:rPr>
                <w:rFonts w:eastAsia="Times New Roman"/>
                <w:sz w:val="20"/>
                <w:szCs w:val="20"/>
                <w:lang w:val="en-PH"/>
              </w:rPr>
              <w:t xml:space="preserve"> </w:t>
            </w:r>
            <w:proofErr w:type="spellStart"/>
            <w:r>
              <w:rPr>
                <w:rFonts w:eastAsia="Times New Roman"/>
                <w:sz w:val="20"/>
                <w:szCs w:val="20"/>
                <w:lang w:val="en-PH"/>
              </w:rPr>
              <w:t>тіршілік</w:t>
            </w:r>
            <w:proofErr w:type="spellEnd"/>
            <w:r>
              <w:rPr>
                <w:rFonts w:eastAsia="Times New Roman"/>
                <w:sz w:val="20"/>
                <w:szCs w:val="20"/>
                <w:lang w:val="en-PH"/>
              </w:rPr>
              <w:t xml:space="preserve"> </w:t>
            </w:r>
            <w:proofErr w:type="spellStart"/>
            <w:r>
              <w:rPr>
                <w:rFonts w:eastAsia="Times New Roman"/>
                <w:sz w:val="20"/>
                <w:szCs w:val="20"/>
                <w:lang w:val="en-PH"/>
              </w:rPr>
              <w:t>ету</w:t>
            </w:r>
            <w:proofErr w:type="spellEnd"/>
            <w:r>
              <w:rPr>
                <w:rFonts w:eastAsia="Times New Roman"/>
                <w:sz w:val="20"/>
                <w:szCs w:val="20"/>
                <w:lang w:val="en-PH"/>
              </w:rPr>
              <w:t xml:space="preserve"> </w:t>
            </w:r>
            <w:proofErr w:type="spellStart"/>
            <w:r>
              <w:rPr>
                <w:rFonts w:eastAsia="Times New Roman"/>
                <w:sz w:val="20"/>
                <w:szCs w:val="20"/>
                <w:lang w:val="en-PH"/>
              </w:rPr>
              <w:t>ортасының</w:t>
            </w:r>
            <w:proofErr w:type="spellEnd"/>
            <w:r>
              <w:rPr>
                <w:rFonts w:eastAsia="Times New Roman"/>
                <w:sz w:val="20"/>
                <w:szCs w:val="20"/>
                <w:lang w:val="en-PH"/>
              </w:rPr>
              <w:t xml:space="preserve"> </w:t>
            </w:r>
            <w:proofErr w:type="spellStart"/>
            <w:r>
              <w:rPr>
                <w:rFonts w:eastAsia="Times New Roman"/>
                <w:sz w:val="20"/>
                <w:szCs w:val="20"/>
                <w:lang w:val="en-PH"/>
              </w:rPr>
              <w:t>бұзылуына</w:t>
            </w:r>
            <w:proofErr w:type="spellEnd"/>
            <w:r>
              <w:rPr>
                <w:rFonts w:eastAsia="Times New Roman"/>
                <w:sz w:val="20"/>
                <w:szCs w:val="20"/>
                <w:lang w:val="en-PH"/>
              </w:rPr>
              <w:t xml:space="preserve"> </w:t>
            </w:r>
            <w:proofErr w:type="spellStart"/>
            <w:r>
              <w:rPr>
                <w:rFonts w:eastAsia="Times New Roman"/>
                <w:sz w:val="20"/>
                <w:szCs w:val="20"/>
                <w:lang w:val="en-PH"/>
              </w:rPr>
              <w:t>қысқа</w:t>
            </w:r>
            <w:proofErr w:type="spellEnd"/>
            <w:r>
              <w:rPr>
                <w:rFonts w:eastAsia="Times New Roman"/>
                <w:sz w:val="20"/>
                <w:szCs w:val="20"/>
                <w:lang w:val="en-PH"/>
              </w:rPr>
              <w:t xml:space="preserve"> </w:t>
            </w:r>
            <w:proofErr w:type="spellStart"/>
            <w:r>
              <w:rPr>
                <w:rFonts w:eastAsia="Times New Roman"/>
                <w:sz w:val="20"/>
                <w:szCs w:val="20"/>
                <w:lang w:val="en-PH"/>
              </w:rPr>
              <w:t>мерзімді</w:t>
            </w:r>
            <w:proofErr w:type="spellEnd"/>
            <w:r>
              <w:rPr>
                <w:rFonts w:eastAsia="Times New Roman"/>
                <w:sz w:val="20"/>
                <w:szCs w:val="20"/>
                <w:lang w:val="en-PH"/>
              </w:rPr>
              <w:t xml:space="preserve">, </w:t>
            </w:r>
            <w:proofErr w:type="spellStart"/>
            <w:r>
              <w:rPr>
                <w:rFonts w:eastAsia="Times New Roman"/>
                <w:sz w:val="20"/>
                <w:szCs w:val="20"/>
                <w:lang w:val="en-PH"/>
              </w:rPr>
              <w:t>локализацияланған</w:t>
            </w:r>
            <w:proofErr w:type="spellEnd"/>
            <w:r>
              <w:rPr>
                <w:rFonts w:eastAsia="Times New Roman"/>
                <w:sz w:val="20"/>
                <w:szCs w:val="20"/>
                <w:lang w:val="en-PH"/>
              </w:rPr>
              <w:t xml:space="preserve"> </w:t>
            </w:r>
            <w:proofErr w:type="spellStart"/>
            <w:r>
              <w:rPr>
                <w:rFonts w:eastAsia="Times New Roman"/>
                <w:sz w:val="20"/>
                <w:szCs w:val="20"/>
                <w:lang w:val="en-PH"/>
              </w:rPr>
              <w:t>әсерлер</w:t>
            </w:r>
            <w:proofErr w:type="spellEnd"/>
            <w:r>
              <w:rPr>
                <w:rFonts w:eastAsia="Times New Roman"/>
                <w:sz w:val="20"/>
                <w:szCs w:val="20"/>
                <w:lang w:val="en-PH"/>
              </w:rPr>
              <w:t xml:space="preserve"> </w:t>
            </w:r>
            <w:proofErr w:type="spellStart"/>
            <w:r>
              <w:rPr>
                <w:rFonts w:eastAsia="Times New Roman"/>
                <w:sz w:val="20"/>
                <w:szCs w:val="20"/>
                <w:lang w:val="en-PH"/>
              </w:rPr>
              <w:t>жеңілдетілген</w:t>
            </w:r>
            <w:proofErr w:type="spellEnd"/>
            <w:r>
              <w:rPr>
                <w:rFonts w:eastAsia="Times New Roman"/>
                <w:sz w:val="20"/>
                <w:szCs w:val="20"/>
                <w:lang w:val="en-PH"/>
              </w:rPr>
              <w:t xml:space="preserve">; </w:t>
            </w:r>
            <w:proofErr w:type="spellStart"/>
            <w:r>
              <w:rPr>
                <w:rFonts w:eastAsia="Times New Roman"/>
                <w:sz w:val="20"/>
                <w:szCs w:val="20"/>
                <w:lang w:val="en-PH"/>
              </w:rPr>
              <w:t>жоба</w:t>
            </w:r>
            <w:proofErr w:type="spellEnd"/>
            <w:r>
              <w:rPr>
                <w:rFonts w:eastAsia="Times New Roman"/>
                <w:sz w:val="20"/>
                <w:szCs w:val="20"/>
                <w:lang w:val="kk-KZ"/>
              </w:rPr>
              <w:t>лау жұмысы</w:t>
            </w:r>
            <w:r>
              <w:rPr>
                <w:rFonts w:eastAsia="Times New Roman"/>
                <w:sz w:val="20"/>
                <w:szCs w:val="20"/>
                <w:lang w:val="en-PH"/>
              </w:rPr>
              <w:t xml:space="preserve"> </w:t>
            </w:r>
            <w:proofErr w:type="spellStart"/>
            <w:r>
              <w:rPr>
                <w:rFonts w:eastAsia="Times New Roman"/>
                <w:sz w:val="20"/>
                <w:szCs w:val="20"/>
                <w:lang w:val="en-PH"/>
              </w:rPr>
              <w:t>сезімтал</w:t>
            </w:r>
            <w:proofErr w:type="spellEnd"/>
            <w:r>
              <w:rPr>
                <w:rFonts w:eastAsia="Times New Roman"/>
                <w:sz w:val="20"/>
                <w:szCs w:val="20"/>
                <w:lang w:val="en-PH"/>
              </w:rPr>
              <w:t xml:space="preserve"> </w:t>
            </w:r>
            <w:proofErr w:type="spellStart"/>
            <w:r>
              <w:rPr>
                <w:rFonts w:eastAsia="Times New Roman"/>
                <w:sz w:val="20"/>
                <w:szCs w:val="20"/>
                <w:lang w:val="en-PH"/>
              </w:rPr>
              <w:t>аймақтарға</w:t>
            </w:r>
            <w:proofErr w:type="spellEnd"/>
            <w:r>
              <w:rPr>
                <w:rFonts w:eastAsia="Times New Roman"/>
                <w:sz w:val="20"/>
                <w:szCs w:val="20"/>
                <w:lang w:val="en-PH"/>
              </w:rPr>
              <w:t xml:space="preserve"> </w:t>
            </w:r>
            <w:proofErr w:type="spellStart"/>
            <w:r>
              <w:rPr>
                <w:rFonts w:eastAsia="Times New Roman"/>
                <w:sz w:val="20"/>
                <w:szCs w:val="20"/>
                <w:lang w:val="en-PH"/>
              </w:rPr>
              <w:t>енуді</w:t>
            </w:r>
            <w:proofErr w:type="spellEnd"/>
            <w:r>
              <w:rPr>
                <w:rFonts w:eastAsia="Times New Roman"/>
                <w:sz w:val="20"/>
                <w:szCs w:val="20"/>
                <w:lang w:val="en-PH"/>
              </w:rPr>
              <w:t xml:space="preserve"> </w:t>
            </w:r>
            <w:proofErr w:type="spellStart"/>
            <w:r>
              <w:rPr>
                <w:rFonts w:eastAsia="Times New Roman"/>
                <w:sz w:val="20"/>
                <w:szCs w:val="20"/>
                <w:lang w:val="en-PH"/>
              </w:rPr>
              <w:t>азайтады</w:t>
            </w:r>
            <w:proofErr w:type="spellEnd"/>
            <w:r>
              <w:rPr>
                <w:rFonts w:eastAsia="Times New Roman"/>
                <w:sz w:val="20"/>
                <w:szCs w:val="20"/>
                <w:lang w:val="en-PH"/>
              </w:rPr>
              <w:t xml:space="preserve">; </w:t>
            </w:r>
            <w:proofErr w:type="spellStart"/>
            <w:r>
              <w:rPr>
                <w:rFonts w:eastAsia="Times New Roman"/>
                <w:sz w:val="20"/>
                <w:szCs w:val="20"/>
                <w:lang w:val="en-PH"/>
              </w:rPr>
              <w:t>экологиялық</w:t>
            </w:r>
            <w:proofErr w:type="spellEnd"/>
            <w:r>
              <w:rPr>
                <w:rFonts w:eastAsia="Times New Roman"/>
                <w:sz w:val="20"/>
                <w:szCs w:val="20"/>
                <w:lang w:val="en-PH"/>
              </w:rPr>
              <w:t xml:space="preserve"> </w:t>
            </w:r>
            <w:proofErr w:type="spellStart"/>
            <w:r>
              <w:rPr>
                <w:rFonts w:eastAsia="Times New Roman"/>
                <w:sz w:val="20"/>
                <w:szCs w:val="20"/>
                <w:lang w:val="en-PH"/>
              </w:rPr>
              <w:t>сәйкестік</w:t>
            </w:r>
            <w:proofErr w:type="spellEnd"/>
            <w:r>
              <w:rPr>
                <w:rFonts w:eastAsia="Times New Roman"/>
                <w:sz w:val="20"/>
                <w:szCs w:val="20"/>
                <w:lang w:val="en-PH"/>
              </w:rPr>
              <w:t xml:space="preserve"> </w:t>
            </w:r>
            <w:proofErr w:type="spellStart"/>
            <w:r>
              <w:rPr>
                <w:rFonts w:eastAsia="Times New Roman"/>
                <w:sz w:val="20"/>
                <w:szCs w:val="20"/>
                <w:lang w:val="en-PH"/>
              </w:rPr>
              <w:t>жақсартылды</w:t>
            </w:r>
            <w:proofErr w:type="spellEnd"/>
            <w:r>
              <w:rPr>
                <w:rFonts w:eastAsia="Times New Roman"/>
                <w:sz w:val="20"/>
                <w:szCs w:val="20"/>
                <w:lang w:val="en-PH"/>
              </w:rPr>
              <w:t xml:space="preserve"> </w:t>
            </w:r>
            <w:proofErr w:type="spellStart"/>
            <w:r>
              <w:rPr>
                <w:rFonts w:eastAsia="Times New Roman"/>
                <w:sz w:val="20"/>
                <w:szCs w:val="20"/>
                <w:lang w:val="en-PH"/>
              </w:rPr>
              <w:t>және</w:t>
            </w:r>
            <w:proofErr w:type="spellEnd"/>
            <w:r>
              <w:rPr>
                <w:rFonts w:eastAsia="Times New Roman"/>
                <w:sz w:val="20"/>
                <w:szCs w:val="20"/>
                <w:lang w:val="en-PH"/>
              </w:rPr>
              <w:t xml:space="preserve"> </w:t>
            </w:r>
            <w:proofErr w:type="spellStart"/>
            <w:r>
              <w:rPr>
                <w:rFonts w:eastAsia="Times New Roman"/>
                <w:sz w:val="20"/>
                <w:szCs w:val="20"/>
                <w:lang w:val="en-PH"/>
              </w:rPr>
              <w:t>жабайы</w:t>
            </w:r>
            <w:proofErr w:type="spellEnd"/>
            <w:r>
              <w:rPr>
                <w:rFonts w:eastAsia="Times New Roman"/>
                <w:sz w:val="20"/>
                <w:szCs w:val="20"/>
                <w:lang w:val="en-PH"/>
              </w:rPr>
              <w:t xml:space="preserve"> </w:t>
            </w:r>
            <w:proofErr w:type="spellStart"/>
            <w:r>
              <w:rPr>
                <w:rFonts w:eastAsia="Times New Roman"/>
                <w:sz w:val="20"/>
                <w:szCs w:val="20"/>
                <w:lang w:val="en-PH"/>
              </w:rPr>
              <w:t>табиғат</w:t>
            </w:r>
            <w:proofErr w:type="spellEnd"/>
            <w:r>
              <w:rPr>
                <w:rFonts w:eastAsia="Times New Roman"/>
                <w:sz w:val="20"/>
                <w:szCs w:val="20"/>
                <w:lang w:val="en-PH"/>
              </w:rPr>
              <w:t xml:space="preserve"> </w:t>
            </w:r>
            <w:proofErr w:type="spellStart"/>
            <w:r>
              <w:rPr>
                <w:rFonts w:eastAsia="Times New Roman"/>
                <w:sz w:val="20"/>
                <w:szCs w:val="20"/>
                <w:lang w:val="en-PH"/>
              </w:rPr>
              <w:t>өткелдері</w:t>
            </w:r>
            <w:proofErr w:type="spellEnd"/>
            <w:r>
              <w:rPr>
                <w:rFonts w:eastAsia="Times New Roman"/>
                <w:sz w:val="20"/>
                <w:szCs w:val="20"/>
                <w:lang w:val="en-PH"/>
              </w:rPr>
              <w:t xml:space="preserve"> </w:t>
            </w:r>
            <w:proofErr w:type="spellStart"/>
            <w:r>
              <w:rPr>
                <w:rFonts w:eastAsia="Times New Roman"/>
                <w:sz w:val="20"/>
                <w:szCs w:val="20"/>
                <w:lang w:val="en-PH"/>
              </w:rPr>
              <w:t>мен</w:t>
            </w:r>
            <w:proofErr w:type="spellEnd"/>
            <w:r>
              <w:rPr>
                <w:rFonts w:eastAsia="Times New Roman"/>
                <w:sz w:val="20"/>
                <w:szCs w:val="20"/>
                <w:lang w:val="en-PH"/>
              </w:rPr>
              <w:t xml:space="preserve"> </w:t>
            </w:r>
            <w:proofErr w:type="spellStart"/>
            <w:r>
              <w:rPr>
                <w:rFonts w:eastAsia="Times New Roman"/>
                <w:sz w:val="20"/>
                <w:szCs w:val="20"/>
                <w:lang w:val="en-PH"/>
              </w:rPr>
              <w:t>сақтық</w:t>
            </w:r>
            <w:proofErr w:type="spellEnd"/>
            <w:r>
              <w:rPr>
                <w:rFonts w:eastAsia="Times New Roman"/>
                <w:sz w:val="20"/>
                <w:szCs w:val="20"/>
                <w:lang w:val="en-PH"/>
              </w:rPr>
              <w:t xml:space="preserve"> </w:t>
            </w:r>
            <w:proofErr w:type="spellStart"/>
            <w:r>
              <w:rPr>
                <w:rFonts w:eastAsia="Times New Roman"/>
                <w:sz w:val="20"/>
                <w:szCs w:val="20"/>
                <w:lang w:val="en-PH"/>
              </w:rPr>
              <w:t>шаралары</w:t>
            </w:r>
            <w:proofErr w:type="spellEnd"/>
            <w:r>
              <w:rPr>
                <w:rFonts w:eastAsia="Times New Roman"/>
                <w:sz w:val="20"/>
                <w:szCs w:val="20"/>
                <w:lang w:val="en-PH"/>
              </w:rPr>
              <w:t xml:space="preserve"> </w:t>
            </w:r>
            <w:proofErr w:type="spellStart"/>
            <w:r>
              <w:rPr>
                <w:rFonts w:eastAsia="Times New Roman"/>
                <w:sz w:val="20"/>
                <w:szCs w:val="20"/>
                <w:lang w:val="en-PH"/>
              </w:rPr>
              <w:t>қарастырылған</w:t>
            </w:r>
            <w:proofErr w:type="spellEnd"/>
            <w:r>
              <w:rPr>
                <w:rFonts w:eastAsia="Times New Roman"/>
                <w:sz w:val="20"/>
                <w:szCs w:val="20"/>
                <w:lang w:val="en-PH"/>
              </w:rPr>
              <w:t>.</w:t>
            </w:r>
          </w:p>
        </w:tc>
      </w:tr>
      <w:tr w:rsidR="006B6003" w:rsidRPr="00820D7D" w14:paraId="28F37BB7" w14:textId="77777777">
        <w:tc>
          <w:tcPr>
            <w:tcW w:w="1795" w:type="dxa"/>
            <w:vAlign w:val="center"/>
          </w:tcPr>
          <w:p w14:paraId="142FB2CA" w14:textId="77777777" w:rsidR="006B6003" w:rsidRDefault="006B6003">
            <w:pPr>
              <w:pStyle w:val="ReportParagraph"/>
              <w:jc w:val="left"/>
              <w:rPr>
                <w:sz w:val="20"/>
                <w:szCs w:val="20"/>
              </w:rPr>
            </w:pPr>
          </w:p>
        </w:tc>
        <w:tc>
          <w:tcPr>
            <w:tcW w:w="2880" w:type="dxa"/>
            <w:vAlign w:val="center"/>
          </w:tcPr>
          <w:p w14:paraId="04EA9932" w14:textId="77777777" w:rsidR="006B6003" w:rsidRDefault="00000000">
            <w:pPr>
              <w:pStyle w:val="ReportParagraph"/>
              <w:rPr>
                <w:sz w:val="20"/>
                <w:szCs w:val="20"/>
                <w:lang w:val="kk-KZ"/>
              </w:rPr>
            </w:pPr>
            <w:proofErr w:type="spellStart"/>
            <w:r>
              <w:rPr>
                <w:rFonts w:eastAsia="Times New Roman"/>
                <w:sz w:val="20"/>
                <w:szCs w:val="20"/>
                <w:lang w:val="en-PH"/>
              </w:rPr>
              <w:t>Парниктік</w:t>
            </w:r>
            <w:proofErr w:type="spellEnd"/>
            <w:r>
              <w:rPr>
                <w:rFonts w:eastAsia="Times New Roman"/>
                <w:sz w:val="20"/>
                <w:szCs w:val="20"/>
                <w:lang w:val="en-PH"/>
              </w:rPr>
              <w:t xml:space="preserve"> </w:t>
            </w:r>
            <w:proofErr w:type="spellStart"/>
            <w:r>
              <w:rPr>
                <w:rFonts w:eastAsia="Times New Roman"/>
                <w:sz w:val="20"/>
                <w:szCs w:val="20"/>
                <w:lang w:val="en-PH"/>
              </w:rPr>
              <w:t>газдар</w:t>
            </w:r>
            <w:proofErr w:type="spellEnd"/>
            <w:r>
              <w:rPr>
                <w:rFonts w:eastAsia="Times New Roman"/>
                <w:sz w:val="20"/>
                <w:szCs w:val="20"/>
                <w:lang w:val="en-PH"/>
              </w:rPr>
              <w:t xml:space="preserve"> </w:t>
            </w:r>
            <w:proofErr w:type="spellStart"/>
            <w:r>
              <w:rPr>
                <w:rFonts w:eastAsia="Times New Roman"/>
                <w:sz w:val="20"/>
                <w:szCs w:val="20"/>
                <w:lang w:val="en-PH"/>
              </w:rPr>
              <w:t>шығарындыларының</w:t>
            </w:r>
            <w:proofErr w:type="spellEnd"/>
            <w:r>
              <w:rPr>
                <w:rFonts w:eastAsia="Times New Roman"/>
                <w:sz w:val="20"/>
                <w:szCs w:val="20"/>
                <w:lang w:val="en-PH"/>
              </w:rPr>
              <w:t xml:space="preserve"> </w:t>
            </w:r>
            <w:proofErr w:type="spellStart"/>
            <w:r>
              <w:rPr>
                <w:rFonts w:eastAsia="Times New Roman"/>
                <w:sz w:val="20"/>
                <w:szCs w:val="20"/>
                <w:lang w:val="en-PH"/>
              </w:rPr>
              <w:t>жоғарылауы</w:t>
            </w:r>
            <w:proofErr w:type="spellEnd"/>
            <w:r>
              <w:rPr>
                <w:rFonts w:eastAsia="Times New Roman"/>
                <w:sz w:val="20"/>
                <w:szCs w:val="20"/>
                <w:lang w:val="en-PH"/>
              </w:rPr>
              <w:t xml:space="preserve"> </w:t>
            </w:r>
            <w:proofErr w:type="spellStart"/>
            <w:r>
              <w:rPr>
                <w:rFonts w:eastAsia="Times New Roman"/>
                <w:sz w:val="20"/>
                <w:szCs w:val="20"/>
                <w:lang w:val="en-PH"/>
              </w:rPr>
              <w:t>жолдардың</w:t>
            </w:r>
            <w:proofErr w:type="spellEnd"/>
            <w:r>
              <w:rPr>
                <w:rFonts w:eastAsia="Times New Roman"/>
                <w:sz w:val="20"/>
                <w:szCs w:val="20"/>
                <w:lang w:val="en-PH"/>
              </w:rPr>
              <w:t xml:space="preserve"> </w:t>
            </w:r>
            <w:proofErr w:type="spellStart"/>
            <w:r>
              <w:rPr>
                <w:rFonts w:eastAsia="Times New Roman"/>
                <w:sz w:val="20"/>
                <w:szCs w:val="20"/>
                <w:lang w:val="en-PH"/>
              </w:rPr>
              <w:t>кептелуіне</w:t>
            </w:r>
            <w:proofErr w:type="spellEnd"/>
            <w:r>
              <w:rPr>
                <w:rFonts w:eastAsia="Times New Roman"/>
                <w:sz w:val="20"/>
                <w:szCs w:val="20"/>
                <w:lang w:val="en-PH"/>
              </w:rPr>
              <w:t xml:space="preserve"> </w:t>
            </w:r>
            <w:proofErr w:type="spellStart"/>
            <w:r>
              <w:rPr>
                <w:rFonts w:eastAsia="Times New Roman"/>
                <w:sz w:val="20"/>
                <w:szCs w:val="20"/>
                <w:lang w:val="en-PH"/>
              </w:rPr>
              <w:t>және</w:t>
            </w:r>
            <w:proofErr w:type="spellEnd"/>
            <w:r>
              <w:rPr>
                <w:rFonts w:eastAsia="Times New Roman"/>
                <w:sz w:val="20"/>
                <w:szCs w:val="20"/>
                <w:lang w:val="en-PH"/>
              </w:rPr>
              <w:t xml:space="preserve"> </w:t>
            </w:r>
            <w:proofErr w:type="spellStart"/>
            <w:r>
              <w:rPr>
                <w:rFonts w:eastAsia="Times New Roman"/>
                <w:sz w:val="20"/>
                <w:szCs w:val="20"/>
                <w:lang w:val="en-PH"/>
              </w:rPr>
              <w:t>ұзағырақ</w:t>
            </w:r>
            <w:proofErr w:type="spellEnd"/>
            <w:r>
              <w:rPr>
                <w:rFonts w:eastAsia="Times New Roman"/>
                <w:sz w:val="20"/>
                <w:szCs w:val="20"/>
                <w:lang w:val="en-PH"/>
              </w:rPr>
              <w:t xml:space="preserve">, </w:t>
            </w:r>
            <w:proofErr w:type="spellStart"/>
            <w:r>
              <w:rPr>
                <w:rFonts w:eastAsia="Times New Roman"/>
                <w:sz w:val="20"/>
                <w:szCs w:val="20"/>
                <w:lang w:val="en-PH"/>
              </w:rPr>
              <w:t>тиімділігі</w:t>
            </w:r>
            <w:proofErr w:type="spellEnd"/>
            <w:r>
              <w:rPr>
                <w:rFonts w:eastAsia="Times New Roman"/>
                <w:sz w:val="20"/>
                <w:szCs w:val="20"/>
                <w:lang w:val="en-PH"/>
              </w:rPr>
              <w:t xml:space="preserve"> </w:t>
            </w:r>
            <w:proofErr w:type="spellStart"/>
            <w:r>
              <w:rPr>
                <w:rFonts w:eastAsia="Times New Roman"/>
                <w:sz w:val="20"/>
                <w:szCs w:val="20"/>
                <w:lang w:val="en-PH"/>
              </w:rPr>
              <w:t>төмен</w:t>
            </w:r>
            <w:proofErr w:type="spellEnd"/>
            <w:r>
              <w:rPr>
                <w:rFonts w:eastAsia="Times New Roman"/>
                <w:sz w:val="20"/>
                <w:szCs w:val="20"/>
                <w:lang w:val="en-PH"/>
              </w:rPr>
              <w:t xml:space="preserve"> </w:t>
            </w:r>
            <w:proofErr w:type="spellStart"/>
            <w:r>
              <w:rPr>
                <w:rFonts w:eastAsia="Times New Roman"/>
                <w:sz w:val="20"/>
                <w:szCs w:val="20"/>
                <w:lang w:val="en-PH"/>
              </w:rPr>
              <w:t>маршруттарды</w:t>
            </w:r>
            <w:proofErr w:type="spellEnd"/>
            <w:r>
              <w:rPr>
                <w:rFonts w:eastAsia="Times New Roman"/>
                <w:sz w:val="20"/>
                <w:szCs w:val="20"/>
                <w:lang w:val="en-PH"/>
              </w:rPr>
              <w:t xml:space="preserve"> </w:t>
            </w:r>
            <w:proofErr w:type="spellStart"/>
            <w:r>
              <w:rPr>
                <w:rFonts w:eastAsia="Times New Roman"/>
                <w:sz w:val="20"/>
                <w:szCs w:val="20"/>
                <w:lang w:val="en-PH"/>
              </w:rPr>
              <w:t>пайдалануға</w:t>
            </w:r>
            <w:proofErr w:type="spellEnd"/>
            <w:r>
              <w:rPr>
                <w:rFonts w:eastAsia="Times New Roman"/>
                <w:sz w:val="20"/>
                <w:szCs w:val="20"/>
                <w:lang w:val="en-PH"/>
              </w:rPr>
              <w:t xml:space="preserve"> </w:t>
            </w:r>
            <w:proofErr w:type="spellStart"/>
            <w:r>
              <w:rPr>
                <w:rFonts w:eastAsia="Times New Roman"/>
                <w:sz w:val="20"/>
                <w:szCs w:val="20"/>
                <w:lang w:val="en-PH"/>
              </w:rPr>
              <w:t>байланысты</w:t>
            </w:r>
            <w:proofErr w:type="spellEnd"/>
            <w:r>
              <w:rPr>
                <w:rFonts w:eastAsia="Times New Roman"/>
                <w:sz w:val="20"/>
                <w:szCs w:val="20"/>
                <w:lang w:val="en-PH"/>
              </w:rPr>
              <w:t>.</w:t>
            </w:r>
            <w:r>
              <w:rPr>
                <w:rFonts w:eastAsia="Times New Roman"/>
                <w:sz w:val="20"/>
                <w:szCs w:val="20"/>
                <w:lang w:val="kk-KZ"/>
              </w:rPr>
              <w:t xml:space="preserve"> </w:t>
            </w:r>
          </w:p>
        </w:tc>
        <w:tc>
          <w:tcPr>
            <w:tcW w:w="4860" w:type="dxa"/>
            <w:vAlign w:val="center"/>
          </w:tcPr>
          <w:p w14:paraId="3703D447" w14:textId="77777777" w:rsidR="006B6003" w:rsidRDefault="00000000">
            <w:pPr>
              <w:pStyle w:val="ReportParagraph"/>
              <w:rPr>
                <w:sz w:val="20"/>
                <w:szCs w:val="20"/>
                <w:lang w:val="kk-KZ"/>
              </w:rPr>
            </w:pPr>
            <w:r>
              <w:rPr>
                <w:rFonts w:eastAsia="Times New Roman"/>
                <w:sz w:val="20"/>
                <w:szCs w:val="20"/>
                <w:lang w:val="kk-KZ"/>
              </w:rPr>
              <w:t>Бағыттарды оңтайландыру, заманауи инженерлік стандарттар және автомобиль көлігінен теміржолға көшу арқылы шығарындыларды азайту, бұл төмен көміртекті көлік мақсаттарына қол жеткізуге ықпал етеді.</w:t>
            </w:r>
          </w:p>
        </w:tc>
      </w:tr>
      <w:tr w:rsidR="006B6003" w:rsidRPr="00820D7D" w14:paraId="31E6DBCE" w14:textId="77777777">
        <w:tc>
          <w:tcPr>
            <w:tcW w:w="1795" w:type="dxa"/>
            <w:vAlign w:val="center"/>
          </w:tcPr>
          <w:p w14:paraId="1FDDDFBE" w14:textId="77777777" w:rsidR="006B6003" w:rsidRDefault="00000000">
            <w:pPr>
              <w:pStyle w:val="ReportParagraph"/>
              <w:jc w:val="left"/>
              <w:rPr>
                <w:sz w:val="20"/>
                <w:szCs w:val="20"/>
                <w:lang w:val="kk-KZ"/>
              </w:rPr>
            </w:pPr>
            <w:proofErr w:type="spellStart"/>
            <w:r>
              <w:rPr>
                <w:rFonts w:eastAsia="Times New Roman"/>
                <w:b/>
                <w:bCs/>
                <w:sz w:val="20"/>
                <w:szCs w:val="20"/>
                <w:lang w:val="en-PH"/>
              </w:rPr>
              <w:t>Әлеуметтік</w:t>
            </w:r>
            <w:proofErr w:type="spellEnd"/>
            <w:r>
              <w:rPr>
                <w:rFonts w:eastAsia="Times New Roman"/>
                <w:b/>
                <w:bCs/>
                <w:sz w:val="20"/>
                <w:szCs w:val="20"/>
                <w:lang w:val="kk-KZ"/>
              </w:rPr>
              <w:t xml:space="preserve"> </w:t>
            </w:r>
          </w:p>
        </w:tc>
        <w:tc>
          <w:tcPr>
            <w:tcW w:w="2880" w:type="dxa"/>
            <w:vAlign w:val="center"/>
          </w:tcPr>
          <w:p w14:paraId="1DDD41B6" w14:textId="77777777" w:rsidR="006B6003" w:rsidRDefault="00000000">
            <w:pPr>
              <w:pStyle w:val="ReportParagraph"/>
              <w:rPr>
                <w:sz w:val="20"/>
                <w:szCs w:val="20"/>
                <w:lang w:val="kk-KZ"/>
              </w:rPr>
            </w:pPr>
            <w:r>
              <w:rPr>
                <w:rFonts w:eastAsia="Times New Roman"/>
                <w:sz w:val="20"/>
                <w:szCs w:val="20"/>
                <w:lang w:val="kk-KZ"/>
              </w:rPr>
              <w:t>Ауылдық қауымдастықтарды оқшаулаудың жалғасуы; нарықтарға, денсаулық сақтау мен білімге қол жетімділіктің шектелуі.</w:t>
            </w:r>
          </w:p>
        </w:tc>
        <w:tc>
          <w:tcPr>
            <w:tcW w:w="4860" w:type="dxa"/>
            <w:vAlign w:val="center"/>
          </w:tcPr>
          <w:p w14:paraId="4C2E93BF" w14:textId="77777777" w:rsidR="006B6003" w:rsidRDefault="00000000">
            <w:pPr>
              <w:pStyle w:val="ReportParagraph"/>
              <w:rPr>
                <w:sz w:val="20"/>
                <w:szCs w:val="20"/>
                <w:lang w:val="kk-KZ"/>
              </w:rPr>
            </w:pPr>
            <w:r>
              <w:rPr>
                <w:rFonts w:eastAsia="Times New Roman"/>
                <w:sz w:val="20"/>
                <w:szCs w:val="20"/>
                <w:lang w:val="kk-KZ"/>
              </w:rPr>
              <w:t>Өңірлік ұтқырлықты және әлеуметтік қызметтерге қолжетімділікті арттыру; байланысты жақсарту және жол жүру уақытын қысқарту арқылы өмір сүру сапасын арттыру.</w:t>
            </w:r>
          </w:p>
        </w:tc>
      </w:tr>
      <w:tr w:rsidR="006B6003" w:rsidRPr="00820D7D" w14:paraId="4F371CE4" w14:textId="77777777">
        <w:tc>
          <w:tcPr>
            <w:tcW w:w="1795" w:type="dxa"/>
            <w:vAlign w:val="center"/>
          </w:tcPr>
          <w:p w14:paraId="008B4A60" w14:textId="77777777" w:rsidR="006B6003" w:rsidRDefault="006B6003">
            <w:pPr>
              <w:pStyle w:val="ReportParagraph"/>
              <w:jc w:val="left"/>
              <w:rPr>
                <w:sz w:val="20"/>
                <w:szCs w:val="20"/>
                <w:lang w:val="kk-KZ"/>
              </w:rPr>
            </w:pPr>
          </w:p>
        </w:tc>
        <w:tc>
          <w:tcPr>
            <w:tcW w:w="2880" w:type="dxa"/>
            <w:vAlign w:val="center"/>
          </w:tcPr>
          <w:p w14:paraId="7AB104DC" w14:textId="77777777" w:rsidR="006B6003" w:rsidRDefault="00000000">
            <w:pPr>
              <w:pStyle w:val="ReportParagraph"/>
              <w:rPr>
                <w:sz w:val="20"/>
                <w:szCs w:val="20"/>
                <w:lang w:val="ru-RU"/>
              </w:rPr>
            </w:pPr>
            <w:proofErr w:type="spellStart"/>
            <w:r>
              <w:rPr>
                <w:rFonts w:eastAsia="Times New Roman"/>
                <w:sz w:val="20"/>
                <w:szCs w:val="20"/>
                <w:lang w:val="ru-RU"/>
              </w:rPr>
              <w:t>Жер</w:t>
            </w:r>
            <w:proofErr w:type="spellEnd"/>
            <w:r>
              <w:rPr>
                <w:rFonts w:eastAsia="Times New Roman"/>
                <w:sz w:val="20"/>
                <w:szCs w:val="20"/>
                <w:lang w:val="ru-RU"/>
              </w:rPr>
              <w:t xml:space="preserve"> </w:t>
            </w:r>
            <w:proofErr w:type="spellStart"/>
            <w:r>
              <w:rPr>
                <w:rFonts w:eastAsia="Times New Roman"/>
                <w:sz w:val="20"/>
                <w:szCs w:val="20"/>
                <w:lang w:val="ru-RU"/>
              </w:rPr>
              <w:t>сатып</w:t>
            </w:r>
            <w:proofErr w:type="spellEnd"/>
            <w:r>
              <w:rPr>
                <w:rFonts w:eastAsia="Times New Roman"/>
                <w:sz w:val="20"/>
                <w:szCs w:val="20"/>
                <w:lang w:val="ru-RU"/>
              </w:rPr>
              <w:t xml:space="preserve"> </w:t>
            </w:r>
            <w:proofErr w:type="spellStart"/>
            <w:r>
              <w:rPr>
                <w:rFonts w:eastAsia="Times New Roman"/>
                <w:sz w:val="20"/>
                <w:szCs w:val="20"/>
                <w:lang w:val="ru-RU"/>
              </w:rPr>
              <w:t>алу</w:t>
            </w:r>
            <w:proofErr w:type="spellEnd"/>
            <w:r>
              <w:rPr>
                <w:rFonts w:eastAsia="Times New Roman"/>
                <w:sz w:val="20"/>
                <w:szCs w:val="20"/>
                <w:lang w:val="ru-RU"/>
              </w:rPr>
              <w:t xml:space="preserve"> </w:t>
            </w:r>
            <w:proofErr w:type="spellStart"/>
            <w:r>
              <w:rPr>
                <w:rFonts w:eastAsia="Times New Roman"/>
                <w:sz w:val="20"/>
                <w:szCs w:val="20"/>
                <w:lang w:val="ru-RU"/>
              </w:rPr>
              <w:t>немесе</w:t>
            </w:r>
            <w:proofErr w:type="spellEnd"/>
            <w:r>
              <w:rPr>
                <w:rFonts w:eastAsia="Times New Roman"/>
                <w:sz w:val="20"/>
                <w:szCs w:val="20"/>
                <w:lang w:val="ru-RU"/>
              </w:rPr>
              <w:t xml:space="preserve"> </w:t>
            </w:r>
            <w:proofErr w:type="spellStart"/>
            <w:r>
              <w:rPr>
                <w:rFonts w:eastAsia="Times New Roman"/>
                <w:sz w:val="20"/>
                <w:szCs w:val="20"/>
                <w:lang w:val="ru-RU"/>
              </w:rPr>
              <w:t>қоныс</w:t>
            </w:r>
            <w:proofErr w:type="spellEnd"/>
            <w:r>
              <w:rPr>
                <w:rFonts w:eastAsia="Times New Roman"/>
                <w:sz w:val="20"/>
                <w:szCs w:val="20"/>
                <w:lang w:val="ru-RU"/>
              </w:rPr>
              <w:t xml:space="preserve"> </w:t>
            </w:r>
            <w:proofErr w:type="spellStart"/>
            <w:r>
              <w:rPr>
                <w:rFonts w:eastAsia="Times New Roman"/>
                <w:sz w:val="20"/>
                <w:szCs w:val="20"/>
                <w:lang w:val="ru-RU"/>
              </w:rPr>
              <w:t>аудару</w:t>
            </w:r>
            <w:proofErr w:type="spellEnd"/>
            <w:r>
              <w:rPr>
                <w:rFonts w:eastAsia="Times New Roman"/>
                <w:sz w:val="20"/>
                <w:szCs w:val="20"/>
                <w:lang w:val="ru-RU"/>
              </w:rPr>
              <w:t xml:space="preserve"> </w:t>
            </w:r>
            <w:proofErr w:type="spellStart"/>
            <w:r>
              <w:rPr>
                <w:rFonts w:eastAsia="Times New Roman"/>
                <w:sz w:val="20"/>
                <w:szCs w:val="20"/>
                <w:lang w:val="ru-RU"/>
              </w:rPr>
              <w:t>туралы</w:t>
            </w:r>
            <w:proofErr w:type="spellEnd"/>
            <w:r>
              <w:rPr>
                <w:rFonts w:eastAsia="Times New Roman"/>
                <w:sz w:val="20"/>
                <w:szCs w:val="20"/>
                <w:lang w:val="ru-RU"/>
              </w:rPr>
              <w:t xml:space="preserve"> </w:t>
            </w:r>
            <w:proofErr w:type="spellStart"/>
            <w:r>
              <w:rPr>
                <w:rFonts w:eastAsia="Times New Roman"/>
                <w:sz w:val="20"/>
                <w:szCs w:val="20"/>
                <w:lang w:val="ru-RU"/>
              </w:rPr>
              <w:t>талаптардың</w:t>
            </w:r>
            <w:proofErr w:type="spellEnd"/>
            <w:r>
              <w:rPr>
                <w:rFonts w:eastAsia="Times New Roman"/>
                <w:sz w:val="20"/>
                <w:szCs w:val="20"/>
                <w:lang w:val="ru-RU"/>
              </w:rPr>
              <w:t xml:space="preserve"> </w:t>
            </w:r>
            <w:proofErr w:type="spellStart"/>
            <w:r>
              <w:rPr>
                <w:rFonts w:eastAsia="Times New Roman"/>
                <w:sz w:val="20"/>
                <w:szCs w:val="20"/>
                <w:lang w:val="ru-RU"/>
              </w:rPr>
              <w:t>болмауы</w:t>
            </w:r>
            <w:proofErr w:type="spellEnd"/>
            <w:r>
              <w:rPr>
                <w:rFonts w:eastAsia="Times New Roman"/>
                <w:sz w:val="20"/>
                <w:szCs w:val="20"/>
                <w:lang w:val="ru-RU"/>
              </w:rPr>
              <w:t>.</w:t>
            </w:r>
          </w:p>
        </w:tc>
        <w:tc>
          <w:tcPr>
            <w:tcW w:w="4860" w:type="dxa"/>
            <w:vAlign w:val="center"/>
          </w:tcPr>
          <w:p w14:paraId="741470C5" w14:textId="77777777" w:rsidR="006B6003" w:rsidRDefault="00000000">
            <w:pPr>
              <w:pStyle w:val="ReportParagraph"/>
              <w:rPr>
                <w:sz w:val="20"/>
                <w:szCs w:val="20"/>
                <w:lang w:val="ru-RU"/>
              </w:rPr>
            </w:pPr>
            <w:r>
              <w:rPr>
                <w:rFonts w:eastAsia="Times New Roman"/>
                <w:sz w:val="20"/>
                <w:szCs w:val="20"/>
                <w:lang w:val="en-PH"/>
              </w:rPr>
              <w:t>PS</w:t>
            </w:r>
            <w:r>
              <w:rPr>
                <w:rFonts w:eastAsia="Times New Roman"/>
                <w:sz w:val="20"/>
                <w:szCs w:val="20"/>
                <w:lang w:val="ru-RU"/>
              </w:rPr>
              <w:t xml:space="preserve">5 </w:t>
            </w:r>
            <w:proofErr w:type="spellStart"/>
            <w:r>
              <w:rPr>
                <w:rFonts w:eastAsia="Times New Roman"/>
                <w:sz w:val="20"/>
                <w:szCs w:val="20"/>
                <w:lang w:val="ru-RU"/>
              </w:rPr>
              <w:t>сәйкес</w:t>
            </w:r>
            <w:proofErr w:type="spellEnd"/>
            <w:r>
              <w:rPr>
                <w:rFonts w:eastAsia="Times New Roman"/>
                <w:sz w:val="20"/>
                <w:szCs w:val="20"/>
                <w:lang w:val="ru-RU"/>
              </w:rPr>
              <w:t xml:space="preserve"> </w:t>
            </w:r>
            <w:proofErr w:type="spellStart"/>
            <w:r>
              <w:rPr>
                <w:rFonts w:eastAsia="Times New Roman"/>
                <w:sz w:val="20"/>
                <w:szCs w:val="20"/>
                <w:lang w:val="ru-RU"/>
              </w:rPr>
              <w:t>әділ</w:t>
            </w:r>
            <w:proofErr w:type="spellEnd"/>
            <w:r>
              <w:rPr>
                <w:rFonts w:eastAsia="Times New Roman"/>
                <w:sz w:val="20"/>
                <w:szCs w:val="20"/>
                <w:lang w:val="ru-RU"/>
              </w:rPr>
              <w:t xml:space="preserve"> </w:t>
            </w:r>
            <w:proofErr w:type="spellStart"/>
            <w:r>
              <w:rPr>
                <w:rFonts w:eastAsia="Times New Roman"/>
                <w:sz w:val="20"/>
                <w:szCs w:val="20"/>
                <w:lang w:val="ru-RU"/>
              </w:rPr>
              <w:t>өтемақымен</w:t>
            </w:r>
            <w:proofErr w:type="spellEnd"/>
            <w:r>
              <w:rPr>
                <w:rFonts w:eastAsia="Times New Roman"/>
                <w:sz w:val="20"/>
                <w:szCs w:val="20"/>
                <w:lang w:val="ru-RU"/>
              </w:rPr>
              <w:t xml:space="preserve"> </w:t>
            </w:r>
            <w:proofErr w:type="spellStart"/>
            <w:r>
              <w:rPr>
                <w:rFonts w:eastAsia="Times New Roman"/>
                <w:sz w:val="20"/>
                <w:szCs w:val="20"/>
                <w:lang w:val="ru-RU"/>
              </w:rPr>
              <w:t>және</w:t>
            </w:r>
            <w:proofErr w:type="spellEnd"/>
            <w:r>
              <w:rPr>
                <w:rFonts w:eastAsia="Times New Roman"/>
                <w:sz w:val="20"/>
                <w:szCs w:val="20"/>
                <w:lang w:val="ru-RU"/>
              </w:rPr>
              <w:t xml:space="preserve"> </w:t>
            </w:r>
            <w:proofErr w:type="spellStart"/>
            <w:r>
              <w:rPr>
                <w:rFonts w:eastAsia="Times New Roman"/>
                <w:sz w:val="20"/>
                <w:szCs w:val="20"/>
                <w:lang w:val="ru-RU"/>
              </w:rPr>
              <w:t>күнкөрісті</w:t>
            </w:r>
            <w:proofErr w:type="spellEnd"/>
            <w:r>
              <w:rPr>
                <w:rFonts w:eastAsia="Times New Roman"/>
                <w:sz w:val="20"/>
                <w:szCs w:val="20"/>
                <w:lang w:val="ru-RU"/>
              </w:rPr>
              <w:t xml:space="preserve"> </w:t>
            </w:r>
            <w:proofErr w:type="spellStart"/>
            <w:r>
              <w:rPr>
                <w:rFonts w:eastAsia="Times New Roman"/>
                <w:sz w:val="20"/>
                <w:szCs w:val="20"/>
                <w:lang w:val="ru-RU"/>
              </w:rPr>
              <w:t>қалпына</w:t>
            </w:r>
            <w:proofErr w:type="spellEnd"/>
            <w:r>
              <w:rPr>
                <w:rFonts w:eastAsia="Times New Roman"/>
                <w:sz w:val="20"/>
                <w:szCs w:val="20"/>
                <w:lang w:val="ru-RU"/>
              </w:rPr>
              <w:t xml:space="preserve"> </w:t>
            </w:r>
            <w:proofErr w:type="spellStart"/>
            <w:r>
              <w:rPr>
                <w:rFonts w:eastAsia="Times New Roman"/>
                <w:sz w:val="20"/>
                <w:szCs w:val="20"/>
                <w:lang w:val="ru-RU"/>
              </w:rPr>
              <w:t>келтіру</w:t>
            </w:r>
            <w:proofErr w:type="spellEnd"/>
            <w:r>
              <w:rPr>
                <w:rFonts w:eastAsia="Times New Roman"/>
                <w:sz w:val="20"/>
                <w:szCs w:val="20"/>
                <w:lang w:val="ru-RU"/>
              </w:rPr>
              <w:t xml:space="preserve"> </w:t>
            </w:r>
            <w:proofErr w:type="spellStart"/>
            <w:r>
              <w:rPr>
                <w:rFonts w:eastAsia="Times New Roman"/>
                <w:sz w:val="20"/>
                <w:szCs w:val="20"/>
                <w:lang w:val="ru-RU"/>
              </w:rPr>
              <w:t>шараларымен</w:t>
            </w:r>
            <w:proofErr w:type="spellEnd"/>
            <w:r>
              <w:rPr>
                <w:rFonts w:eastAsia="Times New Roman"/>
                <w:sz w:val="20"/>
                <w:szCs w:val="20"/>
                <w:lang w:val="ru-RU"/>
              </w:rPr>
              <w:t xml:space="preserve"> </w:t>
            </w:r>
            <w:proofErr w:type="spellStart"/>
            <w:r>
              <w:rPr>
                <w:rFonts w:eastAsia="Times New Roman"/>
                <w:sz w:val="20"/>
                <w:szCs w:val="20"/>
                <w:lang w:val="ru-RU"/>
              </w:rPr>
              <w:t>жерді</w:t>
            </w:r>
            <w:proofErr w:type="spellEnd"/>
            <w:r>
              <w:rPr>
                <w:rFonts w:eastAsia="Times New Roman"/>
                <w:sz w:val="20"/>
                <w:szCs w:val="20"/>
                <w:lang w:val="ru-RU"/>
              </w:rPr>
              <w:t xml:space="preserve"> </w:t>
            </w:r>
            <w:proofErr w:type="spellStart"/>
            <w:r>
              <w:rPr>
                <w:rFonts w:eastAsia="Times New Roman"/>
                <w:sz w:val="20"/>
                <w:szCs w:val="20"/>
                <w:lang w:val="ru-RU"/>
              </w:rPr>
              <w:t>шектеулі</w:t>
            </w:r>
            <w:proofErr w:type="spellEnd"/>
            <w:r>
              <w:rPr>
                <w:rFonts w:eastAsia="Times New Roman"/>
                <w:sz w:val="20"/>
                <w:szCs w:val="20"/>
                <w:lang w:val="ru-RU"/>
              </w:rPr>
              <w:t xml:space="preserve"> </w:t>
            </w:r>
            <w:proofErr w:type="spellStart"/>
            <w:r>
              <w:rPr>
                <w:rFonts w:eastAsia="Times New Roman"/>
                <w:sz w:val="20"/>
                <w:szCs w:val="20"/>
                <w:lang w:val="ru-RU"/>
              </w:rPr>
              <w:t>сатып</w:t>
            </w:r>
            <w:proofErr w:type="spellEnd"/>
            <w:r>
              <w:rPr>
                <w:rFonts w:eastAsia="Times New Roman"/>
                <w:sz w:val="20"/>
                <w:szCs w:val="20"/>
                <w:lang w:val="ru-RU"/>
              </w:rPr>
              <w:t xml:space="preserve"> </w:t>
            </w:r>
            <w:proofErr w:type="spellStart"/>
            <w:r>
              <w:rPr>
                <w:rFonts w:eastAsia="Times New Roman"/>
                <w:sz w:val="20"/>
                <w:szCs w:val="20"/>
                <w:lang w:val="ru-RU"/>
              </w:rPr>
              <w:t>алу</w:t>
            </w:r>
            <w:proofErr w:type="spellEnd"/>
            <w:r>
              <w:rPr>
                <w:rFonts w:eastAsia="Times New Roman"/>
                <w:sz w:val="20"/>
                <w:szCs w:val="20"/>
                <w:lang w:val="ru-RU"/>
              </w:rPr>
              <w:t xml:space="preserve">; </w:t>
            </w:r>
            <w:proofErr w:type="spellStart"/>
            <w:r>
              <w:rPr>
                <w:rFonts w:eastAsia="Times New Roman"/>
                <w:sz w:val="20"/>
                <w:szCs w:val="20"/>
                <w:lang w:val="ru-RU"/>
              </w:rPr>
              <w:t>мүдделі</w:t>
            </w:r>
            <w:proofErr w:type="spellEnd"/>
            <w:r>
              <w:rPr>
                <w:rFonts w:eastAsia="Times New Roman"/>
                <w:sz w:val="20"/>
                <w:szCs w:val="20"/>
                <w:lang w:val="ru-RU"/>
              </w:rPr>
              <w:t xml:space="preserve"> </w:t>
            </w:r>
            <w:proofErr w:type="spellStart"/>
            <w:r>
              <w:rPr>
                <w:rFonts w:eastAsia="Times New Roman"/>
                <w:sz w:val="20"/>
                <w:szCs w:val="20"/>
                <w:lang w:val="ru-RU"/>
              </w:rPr>
              <w:t>тараптармен</w:t>
            </w:r>
            <w:proofErr w:type="spellEnd"/>
            <w:r>
              <w:rPr>
                <w:rFonts w:eastAsia="Times New Roman"/>
                <w:sz w:val="20"/>
                <w:szCs w:val="20"/>
                <w:lang w:val="ru-RU"/>
              </w:rPr>
              <w:t xml:space="preserve"> </w:t>
            </w:r>
            <w:proofErr w:type="spellStart"/>
            <w:r>
              <w:rPr>
                <w:rFonts w:eastAsia="Times New Roman"/>
                <w:sz w:val="20"/>
                <w:szCs w:val="20"/>
                <w:lang w:val="ru-RU"/>
              </w:rPr>
              <w:t>өзара</w:t>
            </w:r>
            <w:proofErr w:type="spellEnd"/>
            <w:r>
              <w:rPr>
                <w:rFonts w:eastAsia="Times New Roman"/>
                <w:sz w:val="20"/>
                <w:szCs w:val="20"/>
                <w:lang w:val="ru-RU"/>
              </w:rPr>
              <w:t xml:space="preserve"> </w:t>
            </w:r>
            <w:proofErr w:type="spellStart"/>
            <w:r>
              <w:rPr>
                <w:rFonts w:eastAsia="Times New Roman"/>
                <w:sz w:val="20"/>
                <w:szCs w:val="20"/>
                <w:lang w:val="ru-RU"/>
              </w:rPr>
              <w:t>әрекеттесудің</w:t>
            </w:r>
            <w:proofErr w:type="spellEnd"/>
            <w:r>
              <w:rPr>
                <w:rFonts w:eastAsia="Times New Roman"/>
                <w:sz w:val="20"/>
                <w:szCs w:val="20"/>
                <w:lang w:val="ru-RU"/>
              </w:rPr>
              <w:t xml:space="preserve"> </w:t>
            </w:r>
            <w:proofErr w:type="spellStart"/>
            <w:r>
              <w:rPr>
                <w:rFonts w:eastAsia="Times New Roman"/>
                <w:sz w:val="20"/>
                <w:szCs w:val="20"/>
                <w:lang w:val="ru-RU"/>
              </w:rPr>
              <w:t>және</w:t>
            </w:r>
            <w:proofErr w:type="spellEnd"/>
            <w:r>
              <w:rPr>
                <w:rFonts w:eastAsia="Times New Roman"/>
                <w:sz w:val="20"/>
                <w:szCs w:val="20"/>
                <w:lang w:val="ru-RU"/>
              </w:rPr>
              <w:t xml:space="preserve"> </w:t>
            </w:r>
            <w:proofErr w:type="spellStart"/>
            <w:r>
              <w:rPr>
                <w:rFonts w:eastAsia="Times New Roman"/>
                <w:sz w:val="20"/>
                <w:szCs w:val="20"/>
                <w:lang w:val="ru-RU"/>
              </w:rPr>
              <w:t>шағымдарды</w:t>
            </w:r>
            <w:proofErr w:type="spellEnd"/>
            <w:r>
              <w:rPr>
                <w:rFonts w:eastAsia="Times New Roman"/>
                <w:sz w:val="20"/>
                <w:szCs w:val="20"/>
                <w:lang w:val="ru-RU"/>
              </w:rPr>
              <w:t xml:space="preserve"> </w:t>
            </w:r>
            <w:proofErr w:type="spellStart"/>
            <w:r>
              <w:rPr>
                <w:rFonts w:eastAsia="Times New Roman"/>
                <w:sz w:val="20"/>
                <w:szCs w:val="20"/>
                <w:lang w:val="ru-RU"/>
              </w:rPr>
              <w:t>қараудың</w:t>
            </w:r>
            <w:proofErr w:type="spellEnd"/>
            <w:r>
              <w:rPr>
                <w:rFonts w:eastAsia="Times New Roman"/>
                <w:sz w:val="20"/>
                <w:szCs w:val="20"/>
                <w:lang w:val="ru-RU"/>
              </w:rPr>
              <w:t xml:space="preserve"> </w:t>
            </w:r>
            <w:proofErr w:type="spellStart"/>
            <w:r>
              <w:rPr>
                <w:rFonts w:eastAsia="Times New Roman"/>
                <w:sz w:val="20"/>
                <w:szCs w:val="20"/>
                <w:lang w:val="ru-RU"/>
              </w:rPr>
              <w:t>интеграцияланған</w:t>
            </w:r>
            <w:proofErr w:type="spellEnd"/>
            <w:r>
              <w:rPr>
                <w:rFonts w:eastAsia="Times New Roman"/>
                <w:sz w:val="20"/>
                <w:szCs w:val="20"/>
                <w:lang w:val="ru-RU"/>
              </w:rPr>
              <w:t xml:space="preserve"> </w:t>
            </w:r>
            <w:proofErr w:type="spellStart"/>
            <w:r>
              <w:rPr>
                <w:rFonts w:eastAsia="Times New Roman"/>
                <w:sz w:val="20"/>
                <w:szCs w:val="20"/>
                <w:lang w:val="ru-RU"/>
              </w:rPr>
              <w:t>тетіктері</w:t>
            </w:r>
            <w:proofErr w:type="spellEnd"/>
            <w:r>
              <w:rPr>
                <w:rFonts w:eastAsia="Times New Roman"/>
                <w:sz w:val="20"/>
                <w:szCs w:val="20"/>
                <w:lang w:val="ru-RU"/>
              </w:rPr>
              <w:t>.</w:t>
            </w:r>
          </w:p>
        </w:tc>
      </w:tr>
      <w:tr w:rsidR="006B6003" w:rsidRPr="00820D7D" w14:paraId="00DE793B" w14:textId="77777777">
        <w:tc>
          <w:tcPr>
            <w:tcW w:w="1795" w:type="dxa"/>
            <w:vAlign w:val="center"/>
          </w:tcPr>
          <w:p w14:paraId="105C4341" w14:textId="77777777" w:rsidR="006B6003" w:rsidRDefault="006B6003">
            <w:pPr>
              <w:pStyle w:val="ReportParagraph"/>
              <w:jc w:val="left"/>
              <w:rPr>
                <w:sz w:val="20"/>
                <w:szCs w:val="20"/>
                <w:lang w:val="ru-RU"/>
              </w:rPr>
            </w:pPr>
          </w:p>
        </w:tc>
        <w:tc>
          <w:tcPr>
            <w:tcW w:w="2880" w:type="dxa"/>
            <w:vAlign w:val="center"/>
          </w:tcPr>
          <w:p w14:paraId="3E8CC1B8" w14:textId="77777777" w:rsidR="006B6003" w:rsidRDefault="00000000">
            <w:pPr>
              <w:pStyle w:val="ReportParagraph"/>
              <w:rPr>
                <w:sz w:val="20"/>
                <w:szCs w:val="20"/>
                <w:lang w:val="ru-RU"/>
              </w:rPr>
            </w:pPr>
            <w:proofErr w:type="spellStart"/>
            <w:r>
              <w:rPr>
                <w:rFonts w:eastAsia="Times New Roman"/>
                <w:sz w:val="20"/>
                <w:szCs w:val="20"/>
                <w:lang w:val="ru-RU"/>
              </w:rPr>
              <w:t>Қолданыстағы</w:t>
            </w:r>
            <w:proofErr w:type="spellEnd"/>
            <w:r>
              <w:rPr>
                <w:rFonts w:eastAsia="Times New Roman"/>
                <w:sz w:val="20"/>
                <w:szCs w:val="20"/>
                <w:lang w:val="ru-RU"/>
              </w:rPr>
              <w:t xml:space="preserve"> </w:t>
            </w:r>
            <w:proofErr w:type="spellStart"/>
            <w:r>
              <w:rPr>
                <w:rFonts w:eastAsia="Times New Roman"/>
                <w:sz w:val="20"/>
                <w:szCs w:val="20"/>
                <w:lang w:val="ru-RU"/>
              </w:rPr>
              <w:t>инфрақұрылымдық</w:t>
            </w:r>
            <w:proofErr w:type="spellEnd"/>
            <w:r>
              <w:rPr>
                <w:rFonts w:eastAsia="Times New Roman"/>
                <w:sz w:val="20"/>
                <w:szCs w:val="20"/>
                <w:lang w:val="ru-RU"/>
              </w:rPr>
              <w:t xml:space="preserve"> </w:t>
            </w:r>
            <w:proofErr w:type="spellStart"/>
            <w:r>
              <w:rPr>
                <w:rFonts w:eastAsia="Times New Roman"/>
                <w:sz w:val="20"/>
                <w:szCs w:val="20"/>
                <w:lang w:val="ru-RU"/>
              </w:rPr>
              <w:t>шектеулер</w:t>
            </w:r>
            <w:proofErr w:type="spellEnd"/>
            <w:r>
              <w:rPr>
                <w:rFonts w:eastAsia="Times New Roman"/>
                <w:sz w:val="20"/>
                <w:szCs w:val="20"/>
                <w:lang w:val="ru-RU"/>
              </w:rPr>
              <w:t xml:space="preserve"> </w:t>
            </w:r>
            <w:proofErr w:type="spellStart"/>
            <w:r>
              <w:rPr>
                <w:rFonts w:eastAsia="Times New Roman"/>
                <w:sz w:val="20"/>
                <w:szCs w:val="20"/>
                <w:lang w:val="ru-RU"/>
              </w:rPr>
              <w:t>темір</w:t>
            </w:r>
            <w:proofErr w:type="spellEnd"/>
            <w:r>
              <w:rPr>
                <w:rFonts w:eastAsia="Times New Roman"/>
                <w:sz w:val="20"/>
                <w:szCs w:val="20"/>
                <w:lang w:val="ru-RU"/>
              </w:rPr>
              <w:t xml:space="preserve"> </w:t>
            </w:r>
            <w:proofErr w:type="spellStart"/>
            <w:r>
              <w:rPr>
                <w:rFonts w:eastAsia="Times New Roman"/>
                <w:sz w:val="20"/>
                <w:szCs w:val="20"/>
                <w:lang w:val="ru-RU"/>
              </w:rPr>
              <w:t>жолдардағы</w:t>
            </w:r>
            <w:proofErr w:type="spellEnd"/>
            <w:r>
              <w:rPr>
                <w:rFonts w:eastAsia="Times New Roman"/>
                <w:sz w:val="20"/>
                <w:szCs w:val="20"/>
                <w:lang w:val="ru-RU"/>
              </w:rPr>
              <w:t xml:space="preserve"> </w:t>
            </w:r>
            <w:proofErr w:type="spellStart"/>
            <w:r>
              <w:rPr>
                <w:rFonts w:eastAsia="Times New Roman"/>
                <w:sz w:val="20"/>
                <w:szCs w:val="20"/>
                <w:lang w:val="ru-RU"/>
              </w:rPr>
              <w:t>қауіпсіздікті</w:t>
            </w:r>
            <w:proofErr w:type="spellEnd"/>
            <w:r>
              <w:rPr>
                <w:rFonts w:eastAsia="Times New Roman"/>
                <w:sz w:val="20"/>
                <w:szCs w:val="20"/>
                <w:lang w:val="ru-RU"/>
              </w:rPr>
              <w:t xml:space="preserve"> </w:t>
            </w:r>
            <w:proofErr w:type="spellStart"/>
            <w:r>
              <w:rPr>
                <w:rFonts w:eastAsia="Times New Roman"/>
                <w:sz w:val="20"/>
                <w:szCs w:val="20"/>
                <w:lang w:val="ru-RU"/>
              </w:rPr>
              <w:t>арттыруға</w:t>
            </w:r>
            <w:proofErr w:type="spellEnd"/>
            <w:r>
              <w:rPr>
                <w:rFonts w:eastAsia="Times New Roman"/>
                <w:sz w:val="20"/>
                <w:szCs w:val="20"/>
                <w:lang w:val="ru-RU"/>
              </w:rPr>
              <w:t xml:space="preserve"> </w:t>
            </w:r>
            <w:proofErr w:type="spellStart"/>
            <w:r>
              <w:rPr>
                <w:rFonts w:eastAsia="Times New Roman"/>
                <w:sz w:val="20"/>
                <w:szCs w:val="20"/>
                <w:lang w:val="ru-RU"/>
              </w:rPr>
              <w:t>кедергі</w:t>
            </w:r>
            <w:proofErr w:type="spellEnd"/>
            <w:r>
              <w:rPr>
                <w:rFonts w:eastAsia="Times New Roman"/>
                <w:sz w:val="20"/>
                <w:szCs w:val="20"/>
                <w:lang w:val="ru-RU"/>
              </w:rPr>
              <w:t xml:space="preserve"> </w:t>
            </w:r>
            <w:proofErr w:type="spellStart"/>
            <w:r>
              <w:rPr>
                <w:rFonts w:eastAsia="Times New Roman"/>
                <w:sz w:val="20"/>
                <w:szCs w:val="20"/>
                <w:lang w:val="ru-RU"/>
              </w:rPr>
              <w:t>келтіреді</w:t>
            </w:r>
            <w:proofErr w:type="spellEnd"/>
            <w:r>
              <w:rPr>
                <w:rFonts w:eastAsia="Times New Roman"/>
                <w:sz w:val="20"/>
                <w:szCs w:val="20"/>
                <w:lang w:val="ru-RU"/>
              </w:rPr>
              <w:t xml:space="preserve">; </w:t>
            </w:r>
            <w:proofErr w:type="spellStart"/>
            <w:r>
              <w:rPr>
                <w:rFonts w:eastAsia="Times New Roman"/>
                <w:sz w:val="20"/>
                <w:szCs w:val="20"/>
                <w:lang w:val="ru-RU"/>
              </w:rPr>
              <w:t>апаттар</w:t>
            </w:r>
            <w:proofErr w:type="spellEnd"/>
            <w:r>
              <w:rPr>
                <w:rFonts w:eastAsia="Times New Roman"/>
                <w:sz w:val="20"/>
                <w:szCs w:val="20"/>
                <w:lang w:val="ru-RU"/>
              </w:rPr>
              <w:t xml:space="preserve"> </w:t>
            </w:r>
            <w:proofErr w:type="spellStart"/>
            <w:r>
              <w:rPr>
                <w:rFonts w:eastAsia="Times New Roman"/>
                <w:sz w:val="20"/>
                <w:szCs w:val="20"/>
                <w:lang w:val="ru-RU"/>
              </w:rPr>
              <w:t>қаупіне</w:t>
            </w:r>
            <w:proofErr w:type="spellEnd"/>
            <w:r>
              <w:rPr>
                <w:rFonts w:eastAsia="Times New Roman"/>
                <w:sz w:val="20"/>
                <w:szCs w:val="20"/>
                <w:lang w:val="ru-RU"/>
              </w:rPr>
              <w:t xml:space="preserve"> </w:t>
            </w:r>
            <w:proofErr w:type="spellStart"/>
            <w:r>
              <w:rPr>
                <w:rFonts w:eastAsia="Times New Roman"/>
                <w:sz w:val="20"/>
                <w:szCs w:val="20"/>
                <w:lang w:val="ru-RU"/>
              </w:rPr>
              <w:t>қатысты</w:t>
            </w:r>
            <w:proofErr w:type="spellEnd"/>
            <w:r>
              <w:rPr>
                <w:rFonts w:eastAsia="Times New Roman"/>
                <w:sz w:val="20"/>
                <w:szCs w:val="20"/>
                <w:lang w:val="ru-RU"/>
              </w:rPr>
              <w:t xml:space="preserve"> </w:t>
            </w:r>
            <w:proofErr w:type="spellStart"/>
            <w:r>
              <w:rPr>
                <w:rFonts w:eastAsia="Times New Roman"/>
                <w:sz w:val="20"/>
                <w:szCs w:val="20"/>
                <w:lang w:val="ru-RU"/>
              </w:rPr>
              <w:t>сақталатын</w:t>
            </w:r>
            <w:proofErr w:type="spellEnd"/>
            <w:r>
              <w:rPr>
                <w:rFonts w:eastAsia="Times New Roman"/>
                <w:sz w:val="20"/>
                <w:szCs w:val="20"/>
                <w:lang w:val="ru-RU"/>
              </w:rPr>
              <w:t xml:space="preserve"> статус-кво.</w:t>
            </w:r>
          </w:p>
        </w:tc>
        <w:tc>
          <w:tcPr>
            <w:tcW w:w="4860" w:type="dxa"/>
            <w:vAlign w:val="center"/>
          </w:tcPr>
          <w:p w14:paraId="38F09705" w14:textId="77777777" w:rsidR="006B6003" w:rsidRDefault="00000000">
            <w:pPr>
              <w:pStyle w:val="ReportParagraph"/>
              <w:rPr>
                <w:sz w:val="20"/>
                <w:szCs w:val="20"/>
                <w:lang w:val="ru-RU"/>
              </w:rPr>
            </w:pPr>
            <w:proofErr w:type="spellStart"/>
            <w:r>
              <w:rPr>
                <w:rFonts w:eastAsia="Times New Roman"/>
                <w:sz w:val="20"/>
                <w:szCs w:val="20"/>
                <w:lang w:val="ru-RU"/>
              </w:rPr>
              <w:t>Жобалау</w:t>
            </w:r>
            <w:proofErr w:type="spellEnd"/>
            <w:r>
              <w:rPr>
                <w:rFonts w:eastAsia="Times New Roman"/>
                <w:sz w:val="20"/>
                <w:szCs w:val="20"/>
                <w:lang w:val="ru-RU"/>
              </w:rPr>
              <w:t xml:space="preserve"> </w:t>
            </w:r>
            <w:proofErr w:type="spellStart"/>
            <w:r>
              <w:rPr>
                <w:rFonts w:eastAsia="Times New Roman"/>
                <w:sz w:val="20"/>
                <w:szCs w:val="20"/>
                <w:lang w:val="ru-RU"/>
              </w:rPr>
              <w:t>кезінде</w:t>
            </w:r>
            <w:proofErr w:type="spellEnd"/>
            <w:r>
              <w:rPr>
                <w:rFonts w:eastAsia="Times New Roman"/>
                <w:sz w:val="20"/>
                <w:szCs w:val="20"/>
                <w:lang w:val="ru-RU"/>
              </w:rPr>
              <w:t xml:space="preserve"> </w:t>
            </w:r>
            <w:proofErr w:type="spellStart"/>
            <w:r>
              <w:rPr>
                <w:rFonts w:eastAsia="Times New Roman"/>
                <w:sz w:val="20"/>
                <w:szCs w:val="20"/>
                <w:lang w:val="ru-RU"/>
              </w:rPr>
              <w:t>қауіпсіздіктің</w:t>
            </w:r>
            <w:proofErr w:type="spellEnd"/>
            <w:r>
              <w:rPr>
                <w:rFonts w:eastAsia="Times New Roman"/>
                <w:sz w:val="20"/>
                <w:szCs w:val="20"/>
                <w:lang w:val="ru-RU"/>
              </w:rPr>
              <w:t xml:space="preserve"> </w:t>
            </w:r>
            <w:proofErr w:type="spellStart"/>
            <w:r>
              <w:rPr>
                <w:rFonts w:eastAsia="Times New Roman"/>
                <w:sz w:val="20"/>
                <w:szCs w:val="20"/>
                <w:lang w:val="ru-RU"/>
              </w:rPr>
              <w:t>жоғары</w:t>
            </w:r>
            <w:proofErr w:type="spellEnd"/>
            <w:r>
              <w:rPr>
                <w:rFonts w:eastAsia="Times New Roman"/>
                <w:sz w:val="20"/>
                <w:szCs w:val="20"/>
                <w:lang w:val="ru-RU"/>
              </w:rPr>
              <w:t xml:space="preserve"> </w:t>
            </w:r>
            <w:proofErr w:type="spellStart"/>
            <w:r>
              <w:rPr>
                <w:rFonts w:eastAsia="Times New Roman"/>
                <w:sz w:val="20"/>
                <w:szCs w:val="20"/>
                <w:lang w:val="ru-RU"/>
              </w:rPr>
              <w:t>стандарттары</w:t>
            </w:r>
            <w:proofErr w:type="spellEnd"/>
            <w:r>
              <w:rPr>
                <w:rFonts w:eastAsia="Times New Roman"/>
                <w:sz w:val="20"/>
                <w:szCs w:val="20"/>
                <w:lang w:val="ru-RU"/>
              </w:rPr>
              <w:t xml:space="preserve">; </w:t>
            </w:r>
            <w:proofErr w:type="spellStart"/>
            <w:r>
              <w:rPr>
                <w:rFonts w:eastAsia="Times New Roman"/>
                <w:sz w:val="20"/>
                <w:szCs w:val="20"/>
                <w:lang w:val="ru-RU"/>
              </w:rPr>
              <w:t>қауіпсіз</w:t>
            </w:r>
            <w:proofErr w:type="spellEnd"/>
            <w:r>
              <w:rPr>
                <w:rFonts w:eastAsia="Times New Roman"/>
                <w:sz w:val="20"/>
                <w:szCs w:val="20"/>
                <w:lang w:val="ru-RU"/>
              </w:rPr>
              <w:t xml:space="preserve"> </w:t>
            </w:r>
            <w:proofErr w:type="spellStart"/>
            <w:r>
              <w:rPr>
                <w:rFonts w:eastAsia="Times New Roman"/>
                <w:sz w:val="20"/>
                <w:szCs w:val="20"/>
                <w:lang w:val="ru-RU"/>
              </w:rPr>
              <w:t>теміржол</w:t>
            </w:r>
            <w:proofErr w:type="spellEnd"/>
            <w:r>
              <w:rPr>
                <w:rFonts w:eastAsia="Times New Roman"/>
                <w:sz w:val="20"/>
                <w:szCs w:val="20"/>
                <w:lang w:val="ru-RU"/>
              </w:rPr>
              <w:t xml:space="preserve"> </w:t>
            </w:r>
            <w:proofErr w:type="spellStart"/>
            <w:r>
              <w:rPr>
                <w:rFonts w:eastAsia="Times New Roman"/>
                <w:sz w:val="20"/>
                <w:szCs w:val="20"/>
                <w:lang w:val="ru-RU"/>
              </w:rPr>
              <w:t>өткелдері</w:t>
            </w:r>
            <w:proofErr w:type="spellEnd"/>
            <w:r>
              <w:rPr>
                <w:rFonts w:eastAsia="Times New Roman"/>
                <w:sz w:val="20"/>
                <w:szCs w:val="20"/>
                <w:lang w:val="ru-RU"/>
              </w:rPr>
              <w:t xml:space="preserve">; </w:t>
            </w:r>
            <w:proofErr w:type="spellStart"/>
            <w:r>
              <w:rPr>
                <w:rFonts w:eastAsia="Times New Roman"/>
                <w:sz w:val="20"/>
                <w:szCs w:val="20"/>
                <w:lang w:val="ru-RU"/>
              </w:rPr>
              <w:t>жазатайым</w:t>
            </w:r>
            <w:proofErr w:type="spellEnd"/>
            <w:r>
              <w:rPr>
                <w:rFonts w:eastAsia="Times New Roman"/>
                <w:sz w:val="20"/>
                <w:szCs w:val="20"/>
                <w:lang w:val="ru-RU"/>
              </w:rPr>
              <w:t xml:space="preserve"> </w:t>
            </w:r>
            <w:proofErr w:type="spellStart"/>
            <w:r>
              <w:rPr>
                <w:rFonts w:eastAsia="Times New Roman"/>
                <w:sz w:val="20"/>
                <w:szCs w:val="20"/>
                <w:lang w:val="ru-RU"/>
              </w:rPr>
              <w:t>оқиғалар</w:t>
            </w:r>
            <w:proofErr w:type="spellEnd"/>
            <w:r>
              <w:rPr>
                <w:rFonts w:eastAsia="Times New Roman"/>
                <w:sz w:val="20"/>
                <w:szCs w:val="20"/>
                <w:lang w:val="ru-RU"/>
              </w:rPr>
              <w:t xml:space="preserve"> </w:t>
            </w:r>
            <w:proofErr w:type="spellStart"/>
            <w:r>
              <w:rPr>
                <w:rFonts w:eastAsia="Times New Roman"/>
                <w:sz w:val="20"/>
                <w:szCs w:val="20"/>
                <w:lang w:val="ru-RU"/>
              </w:rPr>
              <w:t>қаупін</w:t>
            </w:r>
            <w:proofErr w:type="spellEnd"/>
            <w:r>
              <w:rPr>
                <w:rFonts w:eastAsia="Times New Roman"/>
                <w:sz w:val="20"/>
                <w:szCs w:val="20"/>
                <w:lang w:val="ru-RU"/>
              </w:rPr>
              <w:t xml:space="preserve"> </w:t>
            </w:r>
            <w:proofErr w:type="spellStart"/>
            <w:r>
              <w:rPr>
                <w:rFonts w:eastAsia="Times New Roman"/>
                <w:sz w:val="20"/>
                <w:szCs w:val="20"/>
                <w:lang w:val="ru-RU"/>
              </w:rPr>
              <w:t>азайту</w:t>
            </w:r>
            <w:proofErr w:type="spellEnd"/>
            <w:r>
              <w:rPr>
                <w:rFonts w:eastAsia="Times New Roman"/>
                <w:sz w:val="20"/>
                <w:szCs w:val="20"/>
                <w:lang w:val="ru-RU"/>
              </w:rPr>
              <w:t xml:space="preserve">; </w:t>
            </w:r>
            <w:r>
              <w:rPr>
                <w:rFonts w:eastAsia="Times New Roman"/>
                <w:sz w:val="20"/>
                <w:szCs w:val="20"/>
              </w:rPr>
              <w:t>PS</w:t>
            </w:r>
            <w:r>
              <w:rPr>
                <w:rFonts w:eastAsia="Times New Roman"/>
                <w:sz w:val="20"/>
                <w:szCs w:val="20"/>
                <w:lang w:val="ru-RU"/>
              </w:rPr>
              <w:t xml:space="preserve">2 </w:t>
            </w:r>
            <w:proofErr w:type="spellStart"/>
            <w:r>
              <w:rPr>
                <w:rFonts w:eastAsia="Times New Roman"/>
                <w:sz w:val="20"/>
                <w:szCs w:val="20"/>
                <w:lang w:val="ru-RU"/>
              </w:rPr>
              <w:t>және</w:t>
            </w:r>
            <w:proofErr w:type="spellEnd"/>
            <w:r>
              <w:rPr>
                <w:rFonts w:eastAsia="Times New Roman"/>
                <w:sz w:val="20"/>
                <w:szCs w:val="20"/>
                <w:lang w:val="ru-RU"/>
              </w:rPr>
              <w:t xml:space="preserve"> </w:t>
            </w:r>
            <w:r>
              <w:rPr>
                <w:rFonts w:eastAsia="Times New Roman"/>
                <w:sz w:val="20"/>
                <w:szCs w:val="20"/>
                <w:lang w:val="en-PH"/>
              </w:rPr>
              <w:t>PS</w:t>
            </w:r>
            <w:r>
              <w:rPr>
                <w:rFonts w:eastAsia="Times New Roman"/>
                <w:sz w:val="20"/>
                <w:szCs w:val="20"/>
                <w:lang w:val="ru-RU"/>
              </w:rPr>
              <w:t xml:space="preserve">4 </w:t>
            </w:r>
            <w:proofErr w:type="spellStart"/>
            <w:r>
              <w:rPr>
                <w:rFonts w:eastAsia="Times New Roman"/>
                <w:sz w:val="20"/>
                <w:szCs w:val="20"/>
                <w:lang w:val="ru-RU"/>
              </w:rPr>
              <w:t>шеңберінде</w:t>
            </w:r>
            <w:proofErr w:type="spellEnd"/>
            <w:r>
              <w:rPr>
                <w:rFonts w:eastAsia="Times New Roman"/>
                <w:sz w:val="20"/>
                <w:szCs w:val="20"/>
                <w:lang w:val="ru-RU"/>
              </w:rPr>
              <w:t xml:space="preserve"> </w:t>
            </w:r>
            <w:proofErr w:type="spellStart"/>
            <w:r>
              <w:rPr>
                <w:rFonts w:eastAsia="Times New Roman"/>
                <w:sz w:val="20"/>
                <w:szCs w:val="20"/>
                <w:lang w:val="ru-RU"/>
              </w:rPr>
              <w:t>жоспарланған</w:t>
            </w:r>
            <w:proofErr w:type="spellEnd"/>
            <w:r>
              <w:rPr>
                <w:rFonts w:eastAsia="Times New Roman"/>
                <w:sz w:val="20"/>
                <w:szCs w:val="20"/>
                <w:lang w:val="ru-RU"/>
              </w:rPr>
              <w:t xml:space="preserve"> </w:t>
            </w:r>
            <w:proofErr w:type="spellStart"/>
            <w:r>
              <w:rPr>
                <w:rFonts w:eastAsia="Times New Roman"/>
                <w:sz w:val="20"/>
                <w:szCs w:val="20"/>
                <w:lang w:val="ru-RU"/>
              </w:rPr>
              <w:t>денсаулық</w:t>
            </w:r>
            <w:proofErr w:type="spellEnd"/>
            <w:r>
              <w:rPr>
                <w:rFonts w:eastAsia="Times New Roman"/>
                <w:sz w:val="20"/>
                <w:szCs w:val="20"/>
                <w:lang w:val="ru-RU"/>
              </w:rPr>
              <w:t xml:space="preserve"> </w:t>
            </w:r>
            <w:proofErr w:type="spellStart"/>
            <w:r>
              <w:rPr>
                <w:rFonts w:eastAsia="Times New Roman"/>
                <w:sz w:val="20"/>
                <w:szCs w:val="20"/>
                <w:lang w:val="ru-RU"/>
              </w:rPr>
              <w:t>сақтау</w:t>
            </w:r>
            <w:proofErr w:type="spellEnd"/>
            <w:r>
              <w:rPr>
                <w:rFonts w:eastAsia="Times New Roman"/>
                <w:sz w:val="20"/>
                <w:szCs w:val="20"/>
                <w:lang w:val="ru-RU"/>
              </w:rPr>
              <w:t xml:space="preserve">, </w:t>
            </w:r>
            <w:proofErr w:type="spellStart"/>
            <w:r>
              <w:rPr>
                <w:rFonts w:eastAsia="Times New Roman"/>
                <w:sz w:val="20"/>
                <w:szCs w:val="20"/>
                <w:lang w:val="ru-RU"/>
              </w:rPr>
              <w:t>еңбек</w:t>
            </w:r>
            <w:proofErr w:type="spellEnd"/>
            <w:r>
              <w:rPr>
                <w:rFonts w:eastAsia="Times New Roman"/>
                <w:sz w:val="20"/>
                <w:szCs w:val="20"/>
                <w:lang w:val="ru-RU"/>
              </w:rPr>
              <w:t xml:space="preserve"> </w:t>
            </w:r>
            <w:proofErr w:type="spellStart"/>
            <w:r>
              <w:rPr>
                <w:rFonts w:eastAsia="Times New Roman"/>
                <w:sz w:val="20"/>
                <w:szCs w:val="20"/>
                <w:lang w:val="ru-RU"/>
              </w:rPr>
              <w:t>қалашығы</w:t>
            </w:r>
            <w:proofErr w:type="spellEnd"/>
            <w:r>
              <w:rPr>
                <w:rFonts w:eastAsia="Times New Roman"/>
                <w:sz w:val="20"/>
                <w:szCs w:val="20"/>
                <w:lang w:val="ru-RU"/>
              </w:rPr>
              <w:t xml:space="preserve"> </w:t>
            </w:r>
            <w:proofErr w:type="spellStart"/>
            <w:r>
              <w:rPr>
                <w:rFonts w:eastAsia="Times New Roman"/>
                <w:sz w:val="20"/>
                <w:szCs w:val="20"/>
                <w:lang w:val="ru-RU"/>
              </w:rPr>
              <w:t>және</w:t>
            </w:r>
            <w:proofErr w:type="spellEnd"/>
            <w:r>
              <w:rPr>
                <w:rFonts w:eastAsia="Times New Roman"/>
                <w:sz w:val="20"/>
                <w:szCs w:val="20"/>
                <w:lang w:val="ru-RU"/>
              </w:rPr>
              <w:t xml:space="preserve"> </w:t>
            </w:r>
            <w:proofErr w:type="spellStart"/>
            <w:r>
              <w:rPr>
                <w:rFonts w:eastAsia="Times New Roman"/>
                <w:sz w:val="20"/>
                <w:szCs w:val="20"/>
                <w:lang w:val="ru-RU"/>
              </w:rPr>
              <w:t>құрылыс</w:t>
            </w:r>
            <w:proofErr w:type="spellEnd"/>
            <w:r>
              <w:rPr>
                <w:rFonts w:eastAsia="Times New Roman"/>
                <w:sz w:val="20"/>
                <w:szCs w:val="20"/>
                <w:lang w:val="ru-RU"/>
              </w:rPr>
              <w:t xml:space="preserve"> </w:t>
            </w:r>
            <w:proofErr w:type="spellStart"/>
            <w:r>
              <w:rPr>
                <w:rFonts w:eastAsia="Times New Roman"/>
                <w:sz w:val="20"/>
                <w:szCs w:val="20"/>
                <w:lang w:val="ru-RU"/>
              </w:rPr>
              <w:t>қауіпсіздігі</w:t>
            </w:r>
            <w:proofErr w:type="spellEnd"/>
            <w:r>
              <w:rPr>
                <w:rFonts w:eastAsia="Times New Roman"/>
                <w:sz w:val="20"/>
                <w:szCs w:val="20"/>
                <w:lang w:val="ru-RU"/>
              </w:rPr>
              <w:t xml:space="preserve"> </w:t>
            </w:r>
            <w:proofErr w:type="spellStart"/>
            <w:r>
              <w:rPr>
                <w:rFonts w:eastAsia="Times New Roman"/>
                <w:sz w:val="20"/>
                <w:szCs w:val="20"/>
                <w:lang w:val="ru-RU"/>
              </w:rPr>
              <w:t>шаралары</w:t>
            </w:r>
            <w:proofErr w:type="spellEnd"/>
            <w:r>
              <w:rPr>
                <w:rFonts w:eastAsia="Times New Roman"/>
                <w:sz w:val="20"/>
                <w:szCs w:val="20"/>
                <w:lang w:val="ru-RU"/>
              </w:rPr>
              <w:t>.</w:t>
            </w:r>
          </w:p>
        </w:tc>
      </w:tr>
      <w:tr w:rsidR="006B6003" w:rsidRPr="00820D7D" w14:paraId="15EF2173" w14:textId="77777777">
        <w:tc>
          <w:tcPr>
            <w:tcW w:w="1795" w:type="dxa"/>
            <w:vAlign w:val="center"/>
          </w:tcPr>
          <w:p w14:paraId="71DD7AD0" w14:textId="77777777" w:rsidR="006B6003" w:rsidRDefault="006B6003">
            <w:pPr>
              <w:pStyle w:val="ReportParagraph"/>
              <w:jc w:val="left"/>
              <w:rPr>
                <w:sz w:val="20"/>
                <w:szCs w:val="20"/>
                <w:lang w:val="ru-RU"/>
              </w:rPr>
            </w:pPr>
          </w:p>
        </w:tc>
        <w:tc>
          <w:tcPr>
            <w:tcW w:w="2880" w:type="dxa"/>
            <w:vAlign w:val="center"/>
          </w:tcPr>
          <w:p w14:paraId="58BD681C" w14:textId="77777777" w:rsidR="006B6003" w:rsidRDefault="00000000">
            <w:pPr>
              <w:pStyle w:val="ReportParagraph"/>
              <w:rPr>
                <w:sz w:val="20"/>
                <w:szCs w:val="20"/>
                <w:lang w:val="ru-RU"/>
              </w:rPr>
            </w:pPr>
            <w:proofErr w:type="spellStart"/>
            <w:r>
              <w:rPr>
                <w:rFonts w:eastAsia="Times New Roman"/>
                <w:sz w:val="20"/>
                <w:szCs w:val="20"/>
                <w:lang w:val="ru-RU"/>
              </w:rPr>
              <w:t>Халыққа</w:t>
            </w:r>
            <w:proofErr w:type="spellEnd"/>
            <w:r>
              <w:rPr>
                <w:rFonts w:eastAsia="Times New Roman"/>
                <w:sz w:val="20"/>
                <w:szCs w:val="20"/>
                <w:lang w:val="ru-RU"/>
              </w:rPr>
              <w:t xml:space="preserve"> </w:t>
            </w:r>
            <w:proofErr w:type="spellStart"/>
            <w:r>
              <w:rPr>
                <w:rFonts w:eastAsia="Times New Roman"/>
                <w:sz w:val="20"/>
                <w:szCs w:val="20"/>
                <w:lang w:val="ru-RU"/>
              </w:rPr>
              <w:t>қатысты</w:t>
            </w:r>
            <w:proofErr w:type="spellEnd"/>
            <w:r>
              <w:rPr>
                <w:rFonts w:eastAsia="Times New Roman"/>
                <w:sz w:val="20"/>
                <w:szCs w:val="20"/>
                <w:lang w:val="ru-RU"/>
              </w:rPr>
              <w:t xml:space="preserve"> </w:t>
            </w:r>
            <w:proofErr w:type="spellStart"/>
            <w:r>
              <w:rPr>
                <w:rFonts w:eastAsia="Times New Roman"/>
                <w:sz w:val="20"/>
                <w:szCs w:val="20"/>
                <w:lang w:val="ru-RU"/>
              </w:rPr>
              <w:t>елеулі</w:t>
            </w:r>
            <w:proofErr w:type="spellEnd"/>
            <w:r>
              <w:rPr>
                <w:rFonts w:eastAsia="Times New Roman"/>
                <w:sz w:val="20"/>
                <w:szCs w:val="20"/>
                <w:lang w:val="ru-RU"/>
              </w:rPr>
              <w:t xml:space="preserve"> </w:t>
            </w:r>
            <w:proofErr w:type="spellStart"/>
            <w:r>
              <w:rPr>
                <w:rFonts w:eastAsia="Times New Roman"/>
                <w:sz w:val="20"/>
                <w:szCs w:val="20"/>
                <w:lang w:val="ru-RU"/>
              </w:rPr>
              <w:t>өзгерістер</w:t>
            </w:r>
            <w:proofErr w:type="spellEnd"/>
            <w:r>
              <w:rPr>
                <w:rFonts w:eastAsia="Times New Roman"/>
                <w:sz w:val="20"/>
                <w:szCs w:val="20"/>
                <w:lang w:val="ru-RU"/>
              </w:rPr>
              <w:t xml:space="preserve"> </w:t>
            </w:r>
            <w:proofErr w:type="spellStart"/>
            <w:r>
              <w:rPr>
                <w:rFonts w:eastAsia="Times New Roman"/>
                <w:sz w:val="20"/>
                <w:szCs w:val="20"/>
                <w:lang w:val="ru-RU"/>
              </w:rPr>
              <w:t>болған</w:t>
            </w:r>
            <w:proofErr w:type="spellEnd"/>
            <w:r>
              <w:rPr>
                <w:rFonts w:eastAsia="Times New Roman"/>
                <w:sz w:val="20"/>
                <w:szCs w:val="20"/>
                <w:lang w:val="ru-RU"/>
              </w:rPr>
              <w:t xml:space="preserve"> </w:t>
            </w:r>
            <w:proofErr w:type="spellStart"/>
            <w:r>
              <w:rPr>
                <w:rFonts w:eastAsia="Times New Roman"/>
                <w:sz w:val="20"/>
                <w:szCs w:val="20"/>
                <w:lang w:val="ru-RU"/>
              </w:rPr>
              <w:t>жоқ</w:t>
            </w:r>
            <w:proofErr w:type="spellEnd"/>
            <w:r>
              <w:rPr>
                <w:rFonts w:eastAsia="Times New Roman"/>
                <w:sz w:val="20"/>
                <w:szCs w:val="20"/>
                <w:lang w:val="ru-RU"/>
              </w:rPr>
              <w:t xml:space="preserve">; </w:t>
            </w:r>
            <w:proofErr w:type="spellStart"/>
            <w:r>
              <w:rPr>
                <w:rFonts w:eastAsia="Times New Roman"/>
                <w:sz w:val="20"/>
                <w:szCs w:val="20"/>
                <w:lang w:val="ru-RU"/>
              </w:rPr>
              <w:t>қазіргі</w:t>
            </w:r>
            <w:proofErr w:type="spellEnd"/>
            <w:r>
              <w:rPr>
                <w:rFonts w:eastAsia="Times New Roman"/>
                <w:sz w:val="20"/>
                <w:szCs w:val="20"/>
                <w:lang w:val="ru-RU"/>
              </w:rPr>
              <w:t xml:space="preserve"> </w:t>
            </w:r>
            <w:proofErr w:type="spellStart"/>
            <w:r>
              <w:rPr>
                <w:rFonts w:eastAsia="Times New Roman"/>
                <w:sz w:val="20"/>
                <w:szCs w:val="20"/>
                <w:lang w:val="ru-RU"/>
              </w:rPr>
              <w:t>заманғы</w:t>
            </w:r>
            <w:proofErr w:type="spellEnd"/>
            <w:r>
              <w:rPr>
                <w:rFonts w:eastAsia="Times New Roman"/>
                <w:sz w:val="20"/>
                <w:szCs w:val="20"/>
                <w:lang w:val="ru-RU"/>
              </w:rPr>
              <w:t xml:space="preserve"> </w:t>
            </w:r>
            <w:proofErr w:type="spellStart"/>
            <w:r>
              <w:rPr>
                <w:rFonts w:eastAsia="Times New Roman"/>
                <w:sz w:val="20"/>
                <w:szCs w:val="20"/>
                <w:lang w:val="ru-RU"/>
              </w:rPr>
              <w:t>көлікке</w:t>
            </w:r>
            <w:proofErr w:type="spellEnd"/>
            <w:r>
              <w:rPr>
                <w:rFonts w:eastAsia="Times New Roman"/>
                <w:sz w:val="20"/>
                <w:szCs w:val="20"/>
                <w:lang w:val="ru-RU"/>
              </w:rPr>
              <w:t xml:space="preserve"> </w:t>
            </w:r>
            <w:proofErr w:type="spellStart"/>
            <w:r>
              <w:rPr>
                <w:rFonts w:eastAsia="Times New Roman"/>
                <w:sz w:val="20"/>
                <w:szCs w:val="20"/>
                <w:lang w:val="ru-RU"/>
              </w:rPr>
              <w:t>қанағаттандырылмаған</w:t>
            </w:r>
            <w:proofErr w:type="spellEnd"/>
            <w:r>
              <w:rPr>
                <w:rFonts w:eastAsia="Times New Roman"/>
                <w:sz w:val="20"/>
                <w:szCs w:val="20"/>
                <w:lang w:val="ru-RU"/>
              </w:rPr>
              <w:t xml:space="preserve"> </w:t>
            </w:r>
            <w:proofErr w:type="spellStart"/>
            <w:r>
              <w:rPr>
                <w:rFonts w:eastAsia="Times New Roman"/>
                <w:sz w:val="20"/>
                <w:szCs w:val="20"/>
                <w:lang w:val="ru-RU"/>
              </w:rPr>
              <w:t>сұраныс</w:t>
            </w:r>
            <w:proofErr w:type="spellEnd"/>
            <w:r>
              <w:rPr>
                <w:rFonts w:eastAsia="Times New Roman"/>
                <w:sz w:val="20"/>
                <w:szCs w:val="20"/>
                <w:lang w:val="ru-RU"/>
              </w:rPr>
              <w:t xml:space="preserve"> </w:t>
            </w:r>
            <w:proofErr w:type="spellStart"/>
            <w:r>
              <w:rPr>
                <w:rFonts w:eastAsia="Times New Roman"/>
                <w:sz w:val="20"/>
                <w:szCs w:val="20"/>
                <w:lang w:val="ru-RU"/>
              </w:rPr>
              <w:t>сақталуда</w:t>
            </w:r>
            <w:proofErr w:type="spellEnd"/>
            <w:r>
              <w:rPr>
                <w:rFonts w:eastAsia="Times New Roman"/>
                <w:sz w:val="20"/>
                <w:szCs w:val="20"/>
                <w:lang w:val="ru-RU"/>
              </w:rPr>
              <w:t>.</w:t>
            </w:r>
          </w:p>
        </w:tc>
        <w:tc>
          <w:tcPr>
            <w:tcW w:w="4860" w:type="dxa"/>
            <w:vAlign w:val="center"/>
          </w:tcPr>
          <w:p w14:paraId="754FEAC9" w14:textId="77777777" w:rsidR="006B6003" w:rsidRDefault="00000000">
            <w:pPr>
              <w:pStyle w:val="ReportParagraph"/>
              <w:rPr>
                <w:sz w:val="20"/>
                <w:szCs w:val="20"/>
                <w:lang w:val="ru-RU"/>
              </w:rPr>
            </w:pPr>
            <w:r>
              <w:rPr>
                <w:rFonts w:eastAsia="Times New Roman"/>
                <w:sz w:val="20"/>
                <w:szCs w:val="20"/>
                <w:lang w:val="ru-RU"/>
              </w:rPr>
              <w:t>Фокус-</w:t>
            </w:r>
            <w:proofErr w:type="spellStart"/>
            <w:r>
              <w:rPr>
                <w:rFonts w:eastAsia="Times New Roman"/>
                <w:sz w:val="20"/>
                <w:szCs w:val="20"/>
                <w:lang w:val="ru-RU"/>
              </w:rPr>
              <w:t>топтардағы</w:t>
            </w:r>
            <w:proofErr w:type="spellEnd"/>
            <w:r>
              <w:rPr>
                <w:rFonts w:eastAsia="Times New Roman"/>
                <w:sz w:val="20"/>
                <w:szCs w:val="20"/>
                <w:lang w:val="ru-RU"/>
              </w:rPr>
              <w:t xml:space="preserve"> </w:t>
            </w:r>
            <w:proofErr w:type="spellStart"/>
            <w:r>
              <w:rPr>
                <w:rFonts w:eastAsia="Times New Roman"/>
                <w:sz w:val="20"/>
                <w:szCs w:val="20"/>
                <w:lang w:val="ru-RU"/>
              </w:rPr>
              <w:t>талқылаулар</w:t>
            </w:r>
            <w:proofErr w:type="spellEnd"/>
            <w:r>
              <w:rPr>
                <w:rFonts w:eastAsia="Times New Roman"/>
                <w:sz w:val="20"/>
                <w:szCs w:val="20"/>
                <w:lang w:val="ru-RU"/>
              </w:rPr>
              <w:t xml:space="preserve"> </w:t>
            </w:r>
            <w:proofErr w:type="spellStart"/>
            <w:r>
              <w:rPr>
                <w:rFonts w:eastAsia="Times New Roman"/>
                <w:sz w:val="20"/>
                <w:szCs w:val="20"/>
                <w:lang w:val="ru-RU"/>
              </w:rPr>
              <w:t>және</w:t>
            </w:r>
            <w:proofErr w:type="spellEnd"/>
            <w:r>
              <w:rPr>
                <w:rFonts w:eastAsia="Times New Roman"/>
                <w:sz w:val="20"/>
                <w:szCs w:val="20"/>
                <w:lang w:val="ru-RU"/>
              </w:rPr>
              <w:t xml:space="preserve"> </w:t>
            </w:r>
            <w:proofErr w:type="spellStart"/>
            <w:r>
              <w:rPr>
                <w:rFonts w:eastAsia="Times New Roman"/>
                <w:sz w:val="20"/>
                <w:szCs w:val="20"/>
                <w:lang w:val="ru-RU"/>
              </w:rPr>
              <w:t>мүдделі</w:t>
            </w:r>
            <w:proofErr w:type="spellEnd"/>
            <w:r>
              <w:rPr>
                <w:rFonts w:eastAsia="Times New Roman"/>
                <w:sz w:val="20"/>
                <w:szCs w:val="20"/>
                <w:lang w:val="ru-RU"/>
              </w:rPr>
              <w:t xml:space="preserve"> </w:t>
            </w:r>
            <w:proofErr w:type="spellStart"/>
            <w:r>
              <w:rPr>
                <w:rFonts w:eastAsia="Times New Roman"/>
                <w:sz w:val="20"/>
                <w:szCs w:val="20"/>
                <w:lang w:val="ru-RU"/>
              </w:rPr>
              <w:t>тараптарды</w:t>
            </w:r>
            <w:proofErr w:type="spellEnd"/>
            <w:r>
              <w:rPr>
                <w:rFonts w:eastAsia="Times New Roman"/>
                <w:sz w:val="20"/>
                <w:szCs w:val="20"/>
                <w:lang w:val="ru-RU"/>
              </w:rPr>
              <w:t xml:space="preserve"> тарту </w:t>
            </w:r>
            <w:proofErr w:type="spellStart"/>
            <w:r>
              <w:rPr>
                <w:rFonts w:eastAsia="Times New Roman"/>
                <w:sz w:val="20"/>
                <w:szCs w:val="20"/>
                <w:lang w:val="ru-RU"/>
              </w:rPr>
              <w:t>экономикалық</w:t>
            </w:r>
            <w:proofErr w:type="spellEnd"/>
            <w:r>
              <w:rPr>
                <w:rFonts w:eastAsia="Times New Roman"/>
                <w:sz w:val="20"/>
                <w:szCs w:val="20"/>
                <w:lang w:val="ru-RU"/>
              </w:rPr>
              <w:t xml:space="preserve"> </w:t>
            </w:r>
            <w:proofErr w:type="spellStart"/>
            <w:r>
              <w:rPr>
                <w:rFonts w:eastAsia="Times New Roman"/>
                <w:sz w:val="20"/>
                <w:szCs w:val="20"/>
                <w:lang w:val="ru-RU"/>
              </w:rPr>
              <w:t>және</w:t>
            </w:r>
            <w:proofErr w:type="spellEnd"/>
            <w:r>
              <w:rPr>
                <w:rFonts w:eastAsia="Times New Roman"/>
                <w:sz w:val="20"/>
                <w:szCs w:val="20"/>
                <w:lang w:val="ru-RU"/>
              </w:rPr>
              <w:t xml:space="preserve"> </w:t>
            </w:r>
            <w:proofErr w:type="spellStart"/>
            <w:r>
              <w:rPr>
                <w:rFonts w:eastAsia="Times New Roman"/>
                <w:sz w:val="20"/>
                <w:szCs w:val="20"/>
                <w:lang w:val="ru-RU"/>
              </w:rPr>
              <w:t>әлеуметтік</w:t>
            </w:r>
            <w:proofErr w:type="spellEnd"/>
            <w:r>
              <w:rPr>
                <w:rFonts w:eastAsia="Times New Roman"/>
                <w:sz w:val="20"/>
                <w:szCs w:val="20"/>
                <w:lang w:val="ru-RU"/>
              </w:rPr>
              <w:t xml:space="preserve"> </w:t>
            </w:r>
            <w:proofErr w:type="spellStart"/>
            <w:r>
              <w:rPr>
                <w:rFonts w:eastAsia="Times New Roman"/>
                <w:sz w:val="20"/>
                <w:szCs w:val="20"/>
                <w:lang w:val="ru-RU"/>
              </w:rPr>
              <w:t>артықшылықтарға</w:t>
            </w:r>
            <w:proofErr w:type="spellEnd"/>
            <w:r>
              <w:rPr>
                <w:rFonts w:eastAsia="Times New Roman"/>
                <w:sz w:val="20"/>
                <w:szCs w:val="20"/>
                <w:lang w:val="ru-RU"/>
              </w:rPr>
              <w:t xml:space="preserve"> </w:t>
            </w:r>
            <w:proofErr w:type="spellStart"/>
            <w:r>
              <w:rPr>
                <w:rFonts w:eastAsia="Times New Roman"/>
                <w:sz w:val="20"/>
                <w:szCs w:val="20"/>
                <w:lang w:val="ru-RU"/>
              </w:rPr>
              <w:t>байланысты</w:t>
            </w:r>
            <w:proofErr w:type="spellEnd"/>
            <w:r>
              <w:rPr>
                <w:rFonts w:eastAsia="Times New Roman"/>
                <w:sz w:val="20"/>
                <w:szCs w:val="20"/>
                <w:lang w:val="ru-RU"/>
              </w:rPr>
              <w:t xml:space="preserve"> </w:t>
            </w:r>
            <w:proofErr w:type="spellStart"/>
            <w:r>
              <w:rPr>
                <w:rFonts w:eastAsia="Times New Roman"/>
                <w:sz w:val="20"/>
                <w:szCs w:val="20"/>
                <w:lang w:val="ru-RU"/>
              </w:rPr>
              <w:t>жобаны</w:t>
            </w:r>
            <w:proofErr w:type="spellEnd"/>
            <w:r>
              <w:rPr>
                <w:rFonts w:eastAsia="Times New Roman"/>
                <w:sz w:val="20"/>
                <w:szCs w:val="20"/>
                <w:lang w:val="ru-RU"/>
              </w:rPr>
              <w:t xml:space="preserve"> </w:t>
            </w:r>
            <w:proofErr w:type="spellStart"/>
            <w:r>
              <w:rPr>
                <w:rFonts w:eastAsia="Times New Roman"/>
                <w:sz w:val="20"/>
                <w:szCs w:val="20"/>
                <w:lang w:val="ru-RU"/>
              </w:rPr>
              <w:t>қолдауды</w:t>
            </w:r>
            <w:proofErr w:type="spellEnd"/>
            <w:r>
              <w:rPr>
                <w:rFonts w:eastAsia="Times New Roman"/>
                <w:sz w:val="20"/>
                <w:szCs w:val="20"/>
                <w:lang w:val="ru-RU"/>
              </w:rPr>
              <w:t xml:space="preserve"> </w:t>
            </w:r>
            <w:proofErr w:type="spellStart"/>
            <w:r>
              <w:rPr>
                <w:rFonts w:eastAsia="Times New Roman"/>
                <w:sz w:val="20"/>
                <w:szCs w:val="20"/>
                <w:lang w:val="ru-RU"/>
              </w:rPr>
              <w:t>көрсетеді</w:t>
            </w:r>
            <w:proofErr w:type="spellEnd"/>
            <w:r>
              <w:rPr>
                <w:rFonts w:eastAsia="Times New Roman"/>
                <w:sz w:val="20"/>
                <w:szCs w:val="20"/>
                <w:lang w:val="ru-RU"/>
              </w:rPr>
              <w:t>.</w:t>
            </w:r>
          </w:p>
        </w:tc>
      </w:tr>
    </w:tbl>
    <w:p w14:paraId="11E2F925" w14:textId="77777777" w:rsidR="006B6003" w:rsidRDefault="006B6003">
      <w:pPr>
        <w:pStyle w:val="ReportParagraph"/>
        <w:rPr>
          <w:lang w:val="ru-RU"/>
        </w:rPr>
      </w:pPr>
    </w:p>
    <w:p w14:paraId="4B7CB50A" w14:textId="77777777" w:rsidR="006B6003" w:rsidRDefault="00000000">
      <w:pPr>
        <w:pStyle w:val="ReportBodyPar"/>
        <w:rPr>
          <w:lang w:val="ru-RU"/>
        </w:rPr>
      </w:pPr>
      <w:proofErr w:type="spellStart"/>
      <w:r>
        <w:rPr>
          <w:lang w:val="ru-RU"/>
        </w:rPr>
        <w:t>Мойынты</w:t>
      </w:r>
      <w:proofErr w:type="spellEnd"/>
      <w:r>
        <w:rPr>
          <w:lang w:val="ru-RU"/>
        </w:rPr>
        <w:t xml:space="preserve"> – </w:t>
      </w:r>
      <w:proofErr w:type="spellStart"/>
      <w:r>
        <w:rPr>
          <w:lang w:val="ru-RU"/>
        </w:rPr>
        <w:t>Қызылжар</w:t>
      </w:r>
      <w:proofErr w:type="spellEnd"/>
      <w:r>
        <w:rPr>
          <w:lang w:val="ru-RU"/>
        </w:rPr>
        <w:t xml:space="preserve"> </w:t>
      </w:r>
      <w:proofErr w:type="spellStart"/>
      <w:r>
        <w:rPr>
          <w:lang w:val="ru-RU"/>
        </w:rPr>
        <w:t>жобасы</w:t>
      </w:r>
      <w:proofErr w:type="spellEnd"/>
      <w:r>
        <w:rPr>
          <w:lang w:val="ru-RU"/>
        </w:rPr>
        <w:t xml:space="preserve">, </w:t>
      </w:r>
      <w:proofErr w:type="spellStart"/>
      <w:r>
        <w:rPr>
          <w:lang w:val="ru-RU"/>
        </w:rPr>
        <w:t>әсіресе</w:t>
      </w:r>
      <w:proofErr w:type="spellEnd"/>
      <w:r>
        <w:rPr>
          <w:lang w:val="ru-RU"/>
        </w:rPr>
        <w:t xml:space="preserve"> </w:t>
      </w:r>
      <w:proofErr w:type="spellStart"/>
      <w:r>
        <w:rPr>
          <w:lang w:val="ru-RU"/>
        </w:rPr>
        <w:t>Қарағанды</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Ұлытау</w:t>
      </w:r>
      <w:proofErr w:type="spellEnd"/>
      <w:r>
        <w:rPr>
          <w:lang w:val="ru-RU"/>
        </w:rPr>
        <w:t xml:space="preserve"> </w:t>
      </w:r>
      <w:proofErr w:type="spellStart"/>
      <w:r>
        <w:rPr>
          <w:lang w:val="ru-RU"/>
        </w:rPr>
        <w:t>облыстарының</w:t>
      </w:r>
      <w:proofErr w:type="spellEnd"/>
      <w:r>
        <w:rPr>
          <w:lang w:val="ru-RU"/>
        </w:rPr>
        <w:t xml:space="preserve"> </w:t>
      </w:r>
      <w:proofErr w:type="spellStart"/>
      <w:r>
        <w:rPr>
          <w:lang w:val="ru-RU"/>
        </w:rPr>
        <w:t>экономикалық</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әлеуметтік</w:t>
      </w:r>
      <w:proofErr w:type="spellEnd"/>
      <w:r>
        <w:rPr>
          <w:lang w:val="ru-RU"/>
        </w:rPr>
        <w:t xml:space="preserve"> </w:t>
      </w:r>
      <w:proofErr w:type="spellStart"/>
      <w:r>
        <w:rPr>
          <w:lang w:val="ru-RU"/>
        </w:rPr>
        <w:t>дамуын</w:t>
      </w:r>
      <w:proofErr w:type="spellEnd"/>
      <w:r>
        <w:rPr>
          <w:lang w:val="ru-RU"/>
        </w:rPr>
        <w:t xml:space="preserve"> </w:t>
      </w:r>
      <w:proofErr w:type="spellStart"/>
      <w:r>
        <w:rPr>
          <w:lang w:val="ru-RU"/>
        </w:rPr>
        <w:t>ынталандыра</w:t>
      </w:r>
      <w:proofErr w:type="spellEnd"/>
      <w:r>
        <w:rPr>
          <w:lang w:val="ru-RU"/>
        </w:rPr>
        <w:t xml:space="preserve"> </w:t>
      </w:r>
      <w:proofErr w:type="spellStart"/>
      <w:r>
        <w:rPr>
          <w:lang w:val="ru-RU"/>
        </w:rPr>
        <w:t>отырып</w:t>
      </w:r>
      <w:proofErr w:type="spellEnd"/>
      <w:r>
        <w:rPr>
          <w:lang w:val="ru-RU"/>
        </w:rPr>
        <w:t xml:space="preserve">, </w:t>
      </w:r>
      <w:proofErr w:type="spellStart"/>
      <w:r>
        <w:rPr>
          <w:lang w:val="ru-RU"/>
        </w:rPr>
        <w:t>Шығыс</w:t>
      </w:r>
      <w:proofErr w:type="spellEnd"/>
      <w:r>
        <w:rPr>
          <w:lang w:val="ru-RU"/>
        </w:rPr>
        <w:t xml:space="preserve"> пен </w:t>
      </w:r>
      <w:proofErr w:type="spellStart"/>
      <w:r>
        <w:rPr>
          <w:lang w:val="ru-RU"/>
        </w:rPr>
        <w:t>Батыс</w:t>
      </w:r>
      <w:proofErr w:type="spellEnd"/>
      <w:r>
        <w:rPr>
          <w:lang w:val="ru-RU"/>
        </w:rPr>
        <w:t xml:space="preserve"> </w:t>
      </w:r>
      <w:proofErr w:type="spellStart"/>
      <w:r>
        <w:rPr>
          <w:lang w:val="ru-RU"/>
        </w:rPr>
        <w:t>арасындағы</w:t>
      </w:r>
      <w:proofErr w:type="spellEnd"/>
      <w:r>
        <w:rPr>
          <w:lang w:val="ru-RU"/>
        </w:rPr>
        <w:t xml:space="preserve"> </w:t>
      </w:r>
      <w:proofErr w:type="spellStart"/>
      <w:r>
        <w:rPr>
          <w:lang w:val="ru-RU"/>
        </w:rPr>
        <w:t>теміржол</w:t>
      </w:r>
      <w:proofErr w:type="spellEnd"/>
      <w:r>
        <w:rPr>
          <w:lang w:val="ru-RU"/>
        </w:rPr>
        <w:t xml:space="preserve"> </w:t>
      </w:r>
      <w:proofErr w:type="spellStart"/>
      <w:r>
        <w:rPr>
          <w:lang w:val="ru-RU"/>
        </w:rPr>
        <w:t>қатынасын</w:t>
      </w:r>
      <w:proofErr w:type="spellEnd"/>
      <w:r>
        <w:rPr>
          <w:lang w:val="ru-RU"/>
        </w:rPr>
        <w:t xml:space="preserve"> </w:t>
      </w:r>
      <w:proofErr w:type="spellStart"/>
      <w:r>
        <w:rPr>
          <w:lang w:val="ru-RU"/>
        </w:rPr>
        <w:t>едәуір</w:t>
      </w:r>
      <w:proofErr w:type="spellEnd"/>
      <w:r>
        <w:rPr>
          <w:lang w:val="ru-RU"/>
        </w:rPr>
        <w:t xml:space="preserve"> </w:t>
      </w:r>
      <w:proofErr w:type="spellStart"/>
      <w:r>
        <w:rPr>
          <w:lang w:val="ru-RU"/>
        </w:rPr>
        <w:t>жақсарту</w:t>
      </w:r>
      <w:proofErr w:type="spellEnd"/>
      <w:r>
        <w:rPr>
          <w:lang w:val="ru-RU"/>
        </w:rPr>
        <w:t xml:space="preserve"> </w:t>
      </w:r>
      <w:proofErr w:type="spellStart"/>
      <w:r>
        <w:rPr>
          <w:lang w:val="ru-RU"/>
        </w:rPr>
        <w:t>есебінен</w:t>
      </w:r>
      <w:proofErr w:type="spellEnd"/>
      <w:r>
        <w:rPr>
          <w:lang w:val="ru-RU"/>
        </w:rPr>
        <w:t xml:space="preserve"> </w:t>
      </w:r>
      <w:proofErr w:type="spellStart"/>
      <w:r>
        <w:rPr>
          <w:lang w:val="ru-RU"/>
        </w:rPr>
        <w:t>Қазақстандағы</w:t>
      </w:r>
      <w:proofErr w:type="spellEnd"/>
      <w:r>
        <w:rPr>
          <w:lang w:val="ru-RU"/>
        </w:rPr>
        <w:t xml:space="preserve"> </w:t>
      </w:r>
      <w:proofErr w:type="spellStart"/>
      <w:r>
        <w:rPr>
          <w:lang w:val="ru-RU"/>
        </w:rPr>
        <w:t>транзиттік</w:t>
      </w:r>
      <w:proofErr w:type="spellEnd"/>
      <w:r>
        <w:rPr>
          <w:lang w:val="ru-RU"/>
        </w:rPr>
        <w:t xml:space="preserve"> </w:t>
      </w:r>
      <w:proofErr w:type="spellStart"/>
      <w:r>
        <w:rPr>
          <w:lang w:val="ru-RU"/>
        </w:rPr>
        <w:t>тасымалдар</w:t>
      </w:r>
      <w:proofErr w:type="spellEnd"/>
      <w:r>
        <w:rPr>
          <w:lang w:val="ru-RU"/>
        </w:rPr>
        <w:t xml:space="preserve"> </w:t>
      </w:r>
      <w:proofErr w:type="spellStart"/>
      <w:r>
        <w:rPr>
          <w:lang w:val="ru-RU"/>
        </w:rPr>
        <w:t>динамикасын</w:t>
      </w:r>
      <w:proofErr w:type="spellEnd"/>
      <w:r>
        <w:rPr>
          <w:lang w:val="ru-RU"/>
        </w:rPr>
        <w:t xml:space="preserve"> </w:t>
      </w:r>
      <w:proofErr w:type="spellStart"/>
      <w:r>
        <w:rPr>
          <w:lang w:val="ru-RU"/>
        </w:rPr>
        <w:t>өзгертуге</w:t>
      </w:r>
      <w:proofErr w:type="spellEnd"/>
      <w:r>
        <w:rPr>
          <w:lang w:val="ru-RU"/>
        </w:rPr>
        <w:t xml:space="preserve"> </w:t>
      </w:r>
      <w:proofErr w:type="spellStart"/>
      <w:r>
        <w:rPr>
          <w:lang w:val="ru-RU"/>
        </w:rPr>
        <w:t>уәде</w:t>
      </w:r>
      <w:proofErr w:type="spellEnd"/>
      <w:r>
        <w:rPr>
          <w:lang w:val="ru-RU"/>
        </w:rPr>
        <w:t xml:space="preserve"> </w:t>
      </w:r>
      <w:proofErr w:type="spellStart"/>
      <w:r>
        <w:rPr>
          <w:lang w:val="ru-RU"/>
        </w:rPr>
        <w:t>береді</w:t>
      </w:r>
      <w:proofErr w:type="spellEnd"/>
      <w:r>
        <w:rPr>
          <w:lang w:val="ru-RU"/>
        </w:rPr>
        <w:t xml:space="preserve">. </w:t>
      </w:r>
      <w:r>
        <w:rPr>
          <w:lang w:val="kk-KZ"/>
        </w:rPr>
        <w:t>Ал, к</w:t>
      </w:r>
      <w:proofErr w:type="spellStart"/>
      <w:r>
        <w:rPr>
          <w:lang w:val="ru-RU"/>
        </w:rPr>
        <w:t>ерісінше</w:t>
      </w:r>
      <w:proofErr w:type="spellEnd"/>
      <w:r>
        <w:rPr>
          <w:lang w:val="ru-RU"/>
        </w:rPr>
        <w:t>, "</w:t>
      </w:r>
      <w:r>
        <w:rPr>
          <w:lang w:val="kk-KZ"/>
        </w:rPr>
        <w:t>Ж</w:t>
      </w:r>
      <w:proofErr w:type="spellStart"/>
      <w:r>
        <w:rPr>
          <w:lang w:val="ru-RU"/>
        </w:rPr>
        <w:t>обасыз</w:t>
      </w:r>
      <w:proofErr w:type="spellEnd"/>
      <w:r>
        <w:rPr>
          <w:lang w:val="ru-RU"/>
        </w:rPr>
        <w:t xml:space="preserve">" сценарий </w:t>
      </w:r>
      <w:proofErr w:type="spellStart"/>
      <w:r>
        <w:rPr>
          <w:lang w:val="ru-RU"/>
        </w:rPr>
        <w:lastRenderedPageBreak/>
        <w:t>транзиттік</w:t>
      </w:r>
      <w:proofErr w:type="spellEnd"/>
      <w:r>
        <w:rPr>
          <w:lang w:val="ru-RU"/>
        </w:rPr>
        <w:t xml:space="preserve"> </w:t>
      </w:r>
      <w:r>
        <w:rPr>
          <w:lang w:val="kk-KZ"/>
        </w:rPr>
        <w:t>кедергілерді</w:t>
      </w:r>
      <w:r>
        <w:rPr>
          <w:lang w:val="ru-RU"/>
        </w:rPr>
        <w:t xml:space="preserve">, </w:t>
      </w:r>
      <w:proofErr w:type="spellStart"/>
      <w:r>
        <w:rPr>
          <w:lang w:val="ru-RU"/>
        </w:rPr>
        <w:t>аймақтық</w:t>
      </w:r>
      <w:proofErr w:type="spellEnd"/>
      <w:r>
        <w:rPr>
          <w:lang w:val="ru-RU"/>
        </w:rPr>
        <w:t xml:space="preserve"> </w:t>
      </w:r>
      <w:proofErr w:type="spellStart"/>
      <w:r>
        <w:rPr>
          <w:lang w:val="ru-RU"/>
        </w:rPr>
        <w:t>теңсіздіктерді</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инфрақұрылымның</w:t>
      </w:r>
      <w:proofErr w:type="spellEnd"/>
      <w:r>
        <w:rPr>
          <w:lang w:val="ru-RU"/>
        </w:rPr>
        <w:t xml:space="preserve"> </w:t>
      </w:r>
      <w:proofErr w:type="spellStart"/>
      <w:r>
        <w:rPr>
          <w:lang w:val="ru-RU"/>
        </w:rPr>
        <w:t>тоқырауын</w:t>
      </w:r>
      <w:proofErr w:type="spellEnd"/>
      <w:r>
        <w:rPr>
          <w:lang w:val="ru-RU"/>
        </w:rPr>
        <w:t xml:space="preserve"> </w:t>
      </w:r>
      <w:proofErr w:type="spellStart"/>
      <w:r>
        <w:rPr>
          <w:lang w:val="ru-RU"/>
        </w:rPr>
        <w:t>жалғастыру</w:t>
      </w:r>
      <w:proofErr w:type="spellEnd"/>
      <w:r>
        <w:rPr>
          <w:lang w:val="ru-RU"/>
        </w:rPr>
        <w:t xml:space="preserve"> </w:t>
      </w:r>
      <w:proofErr w:type="spellStart"/>
      <w:r>
        <w:rPr>
          <w:lang w:val="ru-RU"/>
        </w:rPr>
        <w:t>қаупін</w:t>
      </w:r>
      <w:proofErr w:type="spellEnd"/>
      <w:r>
        <w:rPr>
          <w:lang w:val="ru-RU"/>
        </w:rPr>
        <w:t xml:space="preserve"> </w:t>
      </w:r>
      <w:proofErr w:type="spellStart"/>
      <w:r>
        <w:rPr>
          <w:lang w:val="ru-RU"/>
        </w:rPr>
        <w:t>тудырады</w:t>
      </w:r>
      <w:proofErr w:type="spellEnd"/>
      <w:r>
        <w:rPr>
          <w:lang w:val="ru-RU"/>
        </w:rPr>
        <w:t>.</w:t>
      </w:r>
      <w:bookmarkStart w:id="457" w:name="_bookmark62"/>
      <w:bookmarkStart w:id="458" w:name="_bookmark63"/>
      <w:bookmarkEnd w:id="457"/>
      <w:bookmarkEnd w:id="458"/>
    </w:p>
    <w:p w14:paraId="0A3A2E1B" w14:textId="77777777" w:rsidR="006B6003" w:rsidRDefault="006B6003">
      <w:pPr>
        <w:pStyle w:val="ReportBodyPar"/>
        <w:rPr>
          <w:lang w:val="ru-RU"/>
        </w:rPr>
      </w:pPr>
    </w:p>
    <w:p w14:paraId="750783BE" w14:textId="77777777" w:rsidR="006B6003" w:rsidRDefault="00000000">
      <w:pPr>
        <w:pStyle w:val="ReportBodyPar"/>
        <w:rPr>
          <w:lang w:val="ru-RU"/>
        </w:rPr>
      </w:pPr>
      <w:r>
        <w:rPr>
          <w:lang w:val="kk-KZ"/>
        </w:rPr>
        <w:t xml:space="preserve">Жоғарыдағыларды негізге ала отырып, «Жобамен» сценарийі аймақтық және елдің дамуына анағұрлым пайдалы әрі ықпал етеді.  </w:t>
      </w:r>
    </w:p>
    <w:p w14:paraId="3C560A3B" w14:textId="77777777" w:rsidR="006B6003" w:rsidRDefault="006B6003">
      <w:pPr>
        <w:pStyle w:val="ReportParagraph"/>
        <w:rPr>
          <w:lang w:val="kk-KZ"/>
        </w:rPr>
      </w:pPr>
    </w:p>
    <w:p w14:paraId="4BD35D2A" w14:textId="77777777" w:rsidR="006B6003" w:rsidRDefault="00000000">
      <w:pPr>
        <w:pStyle w:val="31"/>
        <w:rPr>
          <w:lang w:val="ru-RU"/>
        </w:rPr>
      </w:pPr>
      <w:bookmarkStart w:id="459" w:name="_Toc210644730"/>
      <w:proofErr w:type="spellStart"/>
      <w:r>
        <w:rPr>
          <w:lang w:val="ru-RU"/>
        </w:rPr>
        <w:t>Баламалы</w:t>
      </w:r>
      <w:proofErr w:type="spellEnd"/>
      <w:r>
        <w:rPr>
          <w:lang w:val="ru-RU"/>
        </w:rPr>
        <w:t xml:space="preserve"> </w:t>
      </w:r>
      <w:proofErr w:type="spellStart"/>
      <w:r>
        <w:rPr>
          <w:lang w:val="ru-RU"/>
        </w:rPr>
        <w:t>жобалық</w:t>
      </w:r>
      <w:proofErr w:type="spellEnd"/>
      <w:r>
        <w:rPr>
          <w:lang w:val="ru-RU"/>
        </w:rPr>
        <w:t xml:space="preserve"> </w:t>
      </w:r>
      <w:proofErr w:type="spellStart"/>
      <w:r>
        <w:rPr>
          <w:lang w:val="ru-RU"/>
        </w:rPr>
        <w:t>орналастырулар</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бағыттар</w:t>
      </w:r>
      <w:bookmarkEnd w:id="459"/>
      <w:proofErr w:type="spellEnd"/>
    </w:p>
    <w:p w14:paraId="06A9E509" w14:textId="77777777" w:rsidR="006B6003" w:rsidRDefault="006B6003">
      <w:pPr>
        <w:pStyle w:val="ReportBodyPar"/>
        <w:rPr>
          <w:lang w:val="ru-RU"/>
        </w:rPr>
      </w:pPr>
    </w:p>
    <w:p w14:paraId="3EC43667" w14:textId="77777777" w:rsidR="006B6003" w:rsidRDefault="00000000">
      <w:pPr>
        <w:pStyle w:val="ReportBodyPar"/>
        <w:rPr>
          <w:lang w:val="ru-RU"/>
        </w:rPr>
      </w:pPr>
      <w:proofErr w:type="spellStart"/>
      <w:r>
        <w:rPr>
          <w:lang w:val="ru-RU"/>
        </w:rPr>
        <w:t>Қазақстан</w:t>
      </w:r>
      <w:proofErr w:type="spellEnd"/>
      <w:r>
        <w:rPr>
          <w:lang w:val="ru-RU"/>
        </w:rPr>
        <w:t xml:space="preserve"> </w:t>
      </w:r>
      <w:proofErr w:type="spellStart"/>
      <w:r>
        <w:rPr>
          <w:lang w:val="ru-RU"/>
        </w:rPr>
        <w:t>Республикасының</w:t>
      </w:r>
      <w:proofErr w:type="spellEnd"/>
      <w:r>
        <w:rPr>
          <w:lang w:val="ru-RU"/>
        </w:rPr>
        <w:t xml:space="preserve"> </w:t>
      </w:r>
      <w:proofErr w:type="spellStart"/>
      <w:r>
        <w:rPr>
          <w:lang w:val="ru-RU"/>
        </w:rPr>
        <w:t>заңнамасына</w:t>
      </w:r>
      <w:proofErr w:type="spellEnd"/>
      <w:r>
        <w:rPr>
          <w:lang w:val="ru-RU"/>
        </w:rPr>
        <w:t xml:space="preserve"> </w:t>
      </w:r>
      <w:proofErr w:type="spellStart"/>
      <w:r>
        <w:rPr>
          <w:lang w:val="ru-RU"/>
        </w:rPr>
        <w:t>сәйкес</w:t>
      </w:r>
      <w:proofErr w:type="spellEnd"/>
      <w:r>
        <w:rPr>
          <w:lang w:val="ru-RU"/>
        </w:rPr>
        <w:t xml:space="preserve"> </w:t>
      </w:r>
      <w:proofErr w:type="spellStart"/>
      <w:r>
        <w:rPr>
          <w:lang w:val="ru-RU"/>
        </w:rPr>
        <w:t>және</w:t>
      </w:r>
      <w:proofErr w:type="spellEnd"/>
      <w:r>
        <w:rPr>
          <w:lang w:val="ru-RU"/>
        </w:rPr>
        <w:t xml:space="preserve"> </w:t>
      </w:r>
      <w:proofErr w:type="spellStart"/>
      <w:r>
        <w:rPr>
          <w:b/>
          <w:lang w:val="ru-RU"/>
        </w:rPr>
        <w:t>Мойынты</w:t>
      </w:r>
      <w:proofErr w:type="spellEnd"/>
      <w:r>
        <w:rPr>
          <w:b/>
          <w:lang w:val="ru-RU"/>
        </w:rPr>
        <w:t>–</w:t>
      </w:r>
      <w:proofErr w:type="spellStart"/>
      <w:r>
        <w:rPr>
          <w:b/>
          <w:lang w:val="ru-RU"/>
        </w:rPr>
        <w:t>Қызылжар</w:t>
      </w:r>
      <w:proofErr w:type="spellEnd"/>
      <w:r>
        <w:rPr>
          <w:b/>
          <w:lang w:val="ru-RU"/>
        </w:rPr>
        <w:t xml:space="preserve"> </w:t>
      </w:r>
      <w:r>
        <w:rPr>
          <w:b/>
          <w:lang w:val="kk-KZ"/>
        </w:rPr>
        <w:t xml:space="preserve">жаңа </w:t>
      </w:r>
      <w:proofErr w:type="spellStart"/>
      <w:r>
        <w:rPr>
          <w:b/>
          <w:lang w:val="ru-RU"/>
        </w:rPr>
        <w:t>теміржол</w:t>
      </w:r>
      <w:proofErr w:type="spellEnd"/>
      <w:r>
        <w:rPr>
          <w:b/>
          <w:lang w:val="ru-RU"/>
        </w:rPr>
        <w:t xml:space="preserve"> </w:t>
      </w:r>
      <w:proofErr w:type="spellStart"/>
      <w:r>
        <w:rPr>
          <w:b/>
          <w:lang w:val="ru-RU"/>
        </w:rPr>
        <w:t>желісін</w:t>
      </w:r>
      <w:proofErr w:type="spellEnd"/>
      <w:r>
        <w:rPr>
          <w:b/>
          <w:lang w:val="ru-RU"/>
        </w:rPr>
        <w:t xml:space="preserve"> </w:t>
      </w:r>
      <w:proofErr w:type="spellStart"/>
      <w:r>
        <w:rPr>
          <w:b/>
          <w:lang w:val="ru-RU"/>
        </w:rPr>
        <w:t>жобалау</w:t>
      </w:r>
      <w:proofErr w:type="spellEnd"/>
      <w:r>
        <w:rPr>
          <w:lang w:val="ru-RU"/>
        </w:rPr>
        <w:t xml:space="preserve"> </w:t>
      </w:r>
      <w:proofErr w:type="spellStart"/>
      <w:r>
        <w:rPr>
          <w:lang w:val="ru-RU"/>
        </w:rPr>
        <w:t>бойынша</w:t>
      </w:r>
      <w:proofErr w:type="spellEnd"/>
      <w:r>
        <w:rPr>
          <w:lang w:val="ru-RU"/>
        </w:rPr>
        <w:t xml:space="preserve"> </w:t>
      </w:r>
      <w:proofErr w:type="spellStart"/>
      <w:r>
        <w:rPr>
          <w:lang w:val="ru-RU"/>
        </w:rPr>
        <w:t>техникалық-экономикалық</w:t>
      </w:r>
      <w:proofErr w:type="spellEnd"/>
      <w:r>
        <w:rPr>
          <w:lang w:val="ru-RU"/>
        </w:rPr>
        <w:t xml:space="preserve"> </w:t>
      </w:r>
      <w:proofErr w:type="spellStart"/>
      <w:r>
        <w:rPr>
          <w:lang w:val="ru-RU"/>
        </w:rPr>
        <w:t>негіздеменің</w:t>
      </w:r>
      <w:proofErr w:type="spellEnd"/>
      <w:r>
        <w:rPr>
          <w:lang w:val="ru-RU"/>
        </w:rPr>
        <w:t xml:space="preserve"> (2-том) </w:t>
      </w:r>
      <w:proofErr w:type="spellStart"/>
      <w:r>
        <w:rPr>
          <w:lang w:val="ru-RU"/>
        </w:rPr>
        <w:t>бөлігі</w:t>
      </w:r>
      <w:proofErr w:type="spellEnd"/>
      <w:r>
        <w:rPr>
          <w:lang w:val="ru-RU"/>
        </w:rPr>
        <w:t xml:space="preserve"> </w:t>
      </w:r>
      <w:proofErr w:type="spellStart"/>
      <w:r>
        <w:rPr>
          <w:lang w:val="ru-RU"/>
        </w:rPr>
        <w:t>ретінде</w:t>
      </w:r>
      <w:proofErr w:type="spellEnd"/>
      <w:r>
        <w:rPr>
          <w:lang w:val="ru-RU"/>
        </w:rPr>
        <w:t xml:space="preserve"> </w:t>
      </w:r>
      <w:proofErr w:type="spellStart"/>
      <w:r>
        <w:rPr>
          <w:lang w:val="ru-RU"/>
        </w:rPr>
        <w:t>бірнеше</w:t>
      </w:r>
      <w:proofErr w:type="spellEnd"/>
      <w:r>
        <w:rPr>
          <w:lang w:val="ru-RU"/>
        </w:rPr>
        <w:t xml:space="preserve"> </w:t>
      </w:r>
      <w:proofErr w:type="spellStart"/>
      <w:r>
        <w:rPr>
          <w:lang w:val="ru-RU"/>
        </w:rPr>
        <w:t>бағыттық</w:t>
      </w:r>
      <w:proofErr w:type="spellEnd"/>
      <w:r>
        <w:rPr>
          <w:lang w:val="ru-RU"/>
        </w:rPr>
        <w:t xml:space="preserve"> </w:t>
      </w:r>
      <w:proofErr w:type="spellStart"/>
      <w:r>
        <w:rPr>
          <w:lang w:val="ru-RU"/>
        </w:rPr>
        <w:t>нұсқалар</w:t>
      </w:r>
      <w:proofErr w:type="spellEnd"/>
      <w:r>
        <w:rPr>
          <w:lang w:val="ru-RU"/>
        </w:rPr>
        <w:t xml:space="preserve"> </w:t>
      </w:r>
      <w:proofErr w:type="spellStart"/>
      <w:r>
        <w:rPr>
          <w:lang w:val="ru-RU"/>
        </w:rPr>
        <w:t>анықталып</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бағаланды</w:t>
      </w:r>
      <w:proofErr w:type="spellEnd"/>
      <w:r>
        <w:rPr>
          <w:lang w:val="ru-RU"/>
        </w:rPr>
        <w:t xml:space="preserve">. Басым </w:t>
      </w:r>
      <w:proofErr w:type="spellStart"/>
      <w:r>
        <w:rPr>
          <w:lang w:val="ru-RU"/>
        </w:rPr>
        <w:t>нұсқаны</w:t>
      </w:r>
      <w:proofErr w:type="spellEnd"/>
      <w:r>
        <w:rPr>
          <w:lang w:val="ru-RU"/>
        </w:rPr>
        <w:t xml:space="preserve"> </w:t>
      </w:r>
      <w:proofErr w:type="spellStart"/>
      <w:r>
        <w:rPr>
          <w:lang w:val="ru-RU"/>
        </w:rPr>
        <w:t>таңдау</w:t>
      </w:r>
      <w:proofErr w:type="spellEnd"/>
      <w:r>
        <w:rPr>
          <w:lang w:val="ru-RU"/>
        </w:rPr>
        <w:t xml:space="preserve"> </w:t>
      </w:r>
      <w:proofErr w:type="spellStart"/>
      <w:r>
        <w:rPr>
          <w:lang w:val="ru-RU"/>
        </w:rPr>
        <w:t>келесі</w:t>
      </w:r>
      <w:proofErr w:type="spellEnd"/>
      <w:r>
        <w:rPr>
          <w:lang w:val="ru-RU"/>
        </w:rPr>
        <w:t xml:space="preserve"> </w:t>
      </w:r>
      <w:proofErr w:type="spellStart"/>
      <w:r>
        <w:rPr>
          <w:lang w:val="ru-RU"/>
        </w:rPr>
        <w:t>техникалық</w:t>
      </w:r>
      <w:proofErr w:type="spellEnd"/>
      <w:r>
        <w:rPr>
          <w:lang w:val="ru-RU"/>
        </w:rPr>
        <w:t xml:space="preserve">, </w:t>
      </w:r>
      <w:proofErr w:type="spellStart"/>
      <w:r>
        <w:rPr>
          <w:lang w:val="ru-RU"/>
        </w:rPr>
        <w:t>пайдалану</w:t>
      </w:r>
      <w:proofErr w:type="spellEnd"/>
      <w:r>
        <w:rPr>
          <w:lang w:val="ru-RU"/>
        </w:rPr>
        <w:t xml:space="preserve">, </w:t>
      </w:r>
      <w:proofErr w:type="spellStart"/>
      <w:r>
        <w:rPr>
          <w:lang w:val="ru-RU"/>
        </w:rPr>
        <w:t>экономикалық</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экологиялық</w:t>
      </w:r>
      <w:proofErr w:type="spellEnd"/>
      <w:r>
        <w:rPr>
          <w:lang w:val="ru-RU"/>
        </w:rPr>
        <w:t xml:space="preserve"> </w:t>
      </w:r>
      <w:proofErr w:type="spellStart"/>
      <w:r>
        <w:rPr>
          <w:lang w:val="ru-RU"/>
        </w:rPr>
        <w:t>критерийлерге</w:t>
      </w:r>
      <w:proofErr w:type="spellEnd"/>
      <w:r>
        <w:rPr>
          <w:lang w:val="ru-RU"/>
        </w:rPr>
        <w:t xml:space="preserve"> </w:t>
      </w:r>
      <w:proofErr w:type="spellStart"/>
      <w:r>
        <w:rPr>
          <w:lang w:val="ru-RU"/>
        </w:rPr>
        <w:t>негізделді</w:t>
      </w:r>
      <w:proofErr w:type="spellEnd"/>
      <w:r>
        <w:rPr>
          <w:lang w:val="ru-RU"/>
        </w:rPr>
        <w:t>:</w:t>
      </w:r>
    </w:p>
    <w:p w14:paraId="0867E6BC" w14:textId="77777777" w:rsidR="006B6003" w:rsidRDefault="00000000">
      <w:pPr>
        <w:pStyle w:val="ReportBodyPar"/>
        <w:numPr>
          <w:ilvl w:val="0"/>
          <w:numId w:val="61"/>
        </w:numPr>
        <w:outlineLvl w:val="0"/>
        <w:rPr>
          <w:lang w:val="ru-RU"/>
        </w:rPr>
      </w:pPr>
      <w:proofErr w:type="spellStart"/>
      <w:r>
        <w:rPr>
          <w:b/>
          <w:lang w:val="ru-RU"/>
        </w:rPr>
        <w:t>Өңірлік</w:t>
      </w:r>
      <w:proofErr w:type="spellEnd"/>
      <w:r>
        <w:rPr>
          <w:b/>
          <w:lang w:val="ru-RU"/>
        </w:rPr>
        <w:t xml:space="preserve"> </w:t>
      </w:r>
      <w:proofErr w:type="spellStart"/>
      <w:r>
        <w:rPr>
          <w:b/>
          <w:lang w:val="ru-RU"/>
        </w:rPr>
        <w:t>байланыс</w:t>
      </w:r>
      <w:proofErr w:type="spellEnd"/>
      <w:r>
        <w:rPr>
          <w:lang w:val="ru-RU"/>
        </w:rPr>
        <w:t xml:space="preserve"> – </w:t>
      </w:r>
      <w:proofErr w:type="spellStart"/>
      <w:r>
        <w:rPr>
          <w:lang w:val="ru-RU"/>
        </w:rPr>
        <w:t>Жаңа</w:t>
      </w:r>
      <w:proofErr w:type="spellEnd"/>
      <w:r>
        <w:rPr>
          <w:lang w:val="ru-RU"/>
        </w:rPr>
        <w:t xml:space="preserve"> </w:t>
      </w:r>
      <w:proofErr w:type="spellStart"/>
      <w:r>
        <w:rPr>
          <w:lang w:val="ru-RU"/>
        </w:rPr>
        <w:t>теміржол</w:t>
      </w:r>
      <w:proofErr w:type="spellEnd"/>
      <w:r>
        <w:rPr>
          <w:lang w:val="ru-RU"/>
        </w:rPr>
        <w:t xml:space="preserve"> </w:t>
      </w:r>
      <w:proofErr w:type="spellStart"/>
      <w:r>
        <w:rPr>
          <w:lang w:val="ru-RU"/>
        </w:rPr>
        <w:t>желісінің</w:t>
      </w:r>
      <w:proofErr w:type="spellEnd"/>
      <w:r>
        <w:rPr>
          <w:lang w:val="ru-RU"/>
        </w:rPr>
        <w:t xml:space="preserve"> </w:t>
      </w:r>
      <w:proofErr w:type="spellStart"/>
      <w:r>
        <w:rPr>
          <w:lang w:val="ru-RU"/>
        </w:rPr>
        <w:t>Қазақстанның</w:t>
      </w:r>
      <w:proofErr w:type="spellEnd"/>
      <w:r>
        <w:rPr>
          <w:lang w:val="ru-RU"/>
        </w:rPr>
        <w:t xml:space="preserve"> </w:t>
      </w:r>
      <w:proofErr w:type="spellStart"/>
      <w:r>
        <w:rPr>
          <w:lang w:val="ru-RU"/>
        </w:rPr>
        <w:t>солтүстік</w:t>
      </w:r>
      <w:proofErr w:type="spellEnd"/>
      <w:r>
        <w:rPr>
          <w:lang w:val="ru-RU"/>
        </w:rPr>
        <w:t xml:space="preserve">, </w:t>
      </w:r>
      <w:proofErr w:type="spellStart"/>
      <w:r>
        <w:rPr>
          <w:lang w:val="ru-RU"/>
        </w:rPr>
        <w:t>солтүстік-батыс</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батыс</w:t>
      </w:r>
      <w:proofErr w:type="spellEnd"/>
      <w:r>
        <w:rPr>
          <w:lang w:val="ru-RU"/>
        </w:rPr>
        <w:t xml:space="preserve"> </w:t>
      </w:r>
      <w:proofErr w:type="spellStart"/>
      <w:r>
        <w:rPr>
          <w:lang w:val="ru-RU"/>
        </w:rPr>
        <w:t>өңірлеріне</w:t>
      </w:r>
      <w:proofErr w:type="spellEnd"/>
      <w:r>
        <w:rPr>
          <w:lang w:val="ru-RU"/>
        </w:rPr>
        <w:t xml:space="preserve">, </w:t>
      </w:r>
      <w:proofErr w:type="spellStart"/>
      <w:r>
        <w:rPr>
          <w:lang w:val="ru-RU"/>
        </w:rPr>
        <w:t>сондай-ақ</w:t>
      </w:r>
      <w:proofErr w:type="spellEnd"/>
      <w:r>
        <w:rPr>
          <w:lang w:val="ru-RU"/>
        </w:rPr>
        <w:t xml:space="preserve"> </w:t>
      </w:r>
      <w:proofErr w:type="spellStart"/>
      <w:r>
        <w:rPr>
          <w:lang w:val="ru-RU"/>
        </w:rPr>
        <w:t>Ресейге</w:t>
      </w:r>
      <w:proofErr w:type="spellEnd"/>
      <w:r>
        <w:rPr>
          <w:lang w:val="ru-RU"/>
        </w:rPr>
        <w:t xml:space="preserve"> </w:t>
      </w:r>
      <w:proofErr w:type="spellStart"/>
      <w:r>
        <w:rPr>
          <w:lang w:val="ru-RU"/>
        </w:rPr>
        <w:t>тиімді</w:t>
      </w:r>
      <w:proofErr w:type="spellEnd"/>
      <w:r>
        <w:rPr>
          <w:lang w:val="ru-RU"/>
        </w:rPr>
        <w:t xml:space="preserve"> </w:t>
      </w:r>
      <w:proofErr w:type="spellStart"/>
      <w:r>
        <w:rPr>
          <w:lang w:val="ru-RU"/>
        </w:rPr>
        <w:t>қолжетімділікті</w:t>
      </w:r>
      <w:proofErr w:type="spellEnd"/>
      <w:r>
        <w:rPr>
          <w:lang w:val="ru-RU"/>
        </w:rPr>
        <w:t xml:space="preserve"> </w:t>
      </w:r>
      <w:proofErr w:type="spellStart"/>
      <w:r>
        <w:rPr>
          <w:lang w:val="ru-RU"/>
        </w:rPr>
        <w:t>қамтамасыз</w:t>
      </w:r>
      <w:proofErr w:type="spellEnd"/>
      <w:r>
        <w:rPr>
          <w:lang w:val="ru-RU"/>
        </w:rPr>
        <w:t xml:space="preserve"> </w:t>
      </w:r>
      <w:proofErr w:type="spellStart"/>
      <w:r>
        <w:rPr>
          <w:lang w:val="ru-RU"/>
        </w:rPr>
        <w:t>ету</w:t>
      </w:r>
      <w:proofErr w:type="spellEnd"/>
      <w:r>
        <w:rPr>
          <w:lang w:val="ru-RU"/>
        </w:rPr>
        <w:t xml:space="preserve"> </w:t>
      </w:r>
      <w:proofErr w:type="spellStart"/>
      <w:r>
        <w:rPr>
          <w:lang w:val="ru-RU"/>
        </w:rPr>
        <w:t>қабілеті</w:t>
      </w:r>
      <w:proofErr w:type="spellEnd"/>
      <w:r>
        <w:rPr>
          <w:lang w:val="ru-RU"/>
        </w:rPr>
        <w:t>.</w:t>
      </w:r>
    </w:p>
    <w:p w14:paraId="150B818E" w14:textId="77777777" w:rsidR="006B6003" w:rsidRDefault="00000000">
      <w:pPr>
        <w:pStyle w:val="ReportBodyPar"/>
        <w:numPr>
          <w:ilvl w:val="0"/>
          <w:numId w:val="61"/>
        </w:numPr>
        <w:outlineLvl w:val="0"/>
        <w:rPr>
          <w:lang w:val="ru-RU"/>
        </w:rPr>
      </w:pPr>
      <w:proofErr w:type="spellStart"/>
      <w:r>
        <w:rPr>
          <w:b/>
          <w:lang w:val="ru-RU"/>
        </w:rPr>
        <w:t>Магистральға</w:t>
      </w:r>
      <w:proofErr w:type="spellEnd"/>
      <w:r>
        <w:rPr>
          <w:b/>
          <w:lang w:val="ru-RU"/>
        </w:rPr>
        <w:t xml:space="preserve"> интеграция</w:t>
      </w:r>
      <w:r>
        <w:rPr>
          <w:lang w:val="ru-RU"/>
        </w:rPr>
        <w:t xml:space="preserve"> – </w:t>
      </w:r>
      <w:proofErr w:type="spellStart"/>
      <w:r>
        <w:rPr>
          <w:lang w:val="ru-RU"/>
        </w:rPr>
        <w:t>Пайдалану</w:t>
      </w:r>
      <w:proofErr w:type="spellEnd"/>
      <w:r>
        <w:rPr>
          <w:lang w:val="ru-RU"/>
        </w:rPr>
        <w:t xml:space="preserve"> </w:t>
      </w:r>
      <w:proofErr w:type="spellStart"/>
      <w:r>
        <w:rPr>
          <w:lang w:val="ru-RU"/>
        </w:rPr>
        <w:t>үйлесімділігін</w:t>
      </w:r>
      <w:proofErr w:type="spellEnd"/>
      <w:r>
        <w:rPr>
          <w:lang w:val="ru-RU"/>
        </w:rPr>
        <w:t xml:space="preserve"> </w:t>
      </w:r>
      <w:proofErr w:type="spellStart"/>
      <w:r>
        <w:rPr>
          <w:lang w:val="ru-RU"/>
        </w:rPr>
        <w:t>қамтамасыз</w:t>
      </w:r>
      <w:proofErr w:type="spellEnd"/>
      <w:r>
        <w:rPr>
          <w:lang w:val="ru-RU"/>
        </w:rPr>
        <w:t xml:space="preserve"> </w:t>
      </w:r>
      <w:proofErr w:type="spellStart"/>
      <w:r>
        <w:rPr>
          <w:lang w:val="ru-RU"/>
        </w:rPr>
        <w:t>ету</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жобалық</w:t>
      </w:r>
      <w:proofErr w:type="spellEnd"/>
      <w:r>
        <w:rPr>
          <w:lang w:val="ru-RU"/>
        </w:rPr>
        <w:t xml:space="preserve"> </w:t>
      </w:r>
      <w:proofErr w:type="spellStart"/>
      <w:r>
        <w:rPr>
          <w:lang w:val="ru-RU"/>
        </w:rPr>
        <w:t>профильдің</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техникалық</w:t>
      </w:r>
      <w:proofErr w:type="spellEnd"/>
      <w:r>
        <w:rPr>
          <w:lang w:val="ru-RU"/>
        </w:rPr>
        <w:t xml:space="preserve"> </w:t>
      </w:r>
      <w:proofErr w:type="spellStart"/>
      <w:r>
        <w:rPr>
          <w:lang w:val="ru-RU"/>
        </w:rPr>
        <w:t>параметрлердің</w:t>
      </w:r>
      <w:proofErr w:type="spellEnd"/>
      <w:r>
        <w:rPr>
          <w:lang w:val="ru-RU"/>
        </w:rPr>
        <w:t xml:space="preserve"> </w:t>
      </w:r>
      <w:proofErr w:type="spellStart"/>
      <w:r>
        <w:rPr>
          <w:lang w:val="ru-RU"/>
        </w:rPr>
        <w:t>қолданыстағы</w:t>
      </w:r>
      <w:proofErr w:type="spellEnd"/>
      <w:r>
        <w:rPr>
          <w:lang w:val="ru-RU"/>
        </w:rPr>
        <w:t xml:space="preserve"> </w:t>
      </w:r>
      <w:proofErr w:type="spellStart"/>
      <w:r>
        <w:rPr>
          <w:lang w:val="ru-RU"/>
        </w:rPr>
        <w:t>магистральдық</w:t>
      </w:r>
      <w:proofErr w:type="spellEnd"/>
      <w:r>
        <w:rPr>
          <w:lang w:val="ru-RU"/>
        </w:rPr>
        <w:t xml:space="preserve"> </w:t>
      </w:r>
      <w:proofErr w:type="spellStart"/>
      <w:r>
        <w:rPr>
          <w:lang w:val="ru-RU"/>
        </w:rPr>
        <w:t>стандарттарға</w:t>
      </w:r>
      <w:proofErr w:type="spellEnd"/>
      <w:r>
        <w:rPr>
          <w:lang w:val="ru-RU"/>
        </w:rPr>
        <w:t xml:space="preserve"> </w:t>
      </w:r>
      <w:proofErr w:type="spellStart"/>
      <w:r>
        <w:rPr>
          <w:lang w:val="ru-RU"/>
        </w:rPr>
        <w:t>сәйкестігі</w:t>
      </w:r>
      <w:proofErr w:type="spellEnd"/>
      <w:r>
        <w:rPr>
          <w:lang w:val="ru-RU"/>
        </w:rPr>
        <w:t>.</w:t>
      </w:r>
    </w:p>
    <w:p w14:paraId="7575F475" w14:textId="77777777" w:rsidR="006B6003" w:rsidRDefault="00000000">
      <w:pPr>
        <w:pStyle w:val="ReportBodyPar"/>
        <w:numPr>
          <w:ilvl w:val="0"/>
          <w:numId w:val="61"/>
        </w:numPr>
        <w:outlineLvl w:val="0"/>
        <w:rPr>
          <w:lang w:val="ru-RU"/>
        </w:rPr>
      </w:pPr>
      <w:proofErr w:type="spellStart"/>
      <w:r>
        <w:rPr>
          <w:b/>
          <w:lang w:val="ru-RU"/>
        </w:rPr>
        <w:t>Транзиттік</w:t>
      </w:r>
      <w:proofErr w:type="spellEnd"/>
      <w:r>
        <w:rPr>
          <w:b/>
          <w:lang w:val="ru-RU"/>
        </w:rPr>
        <w:t xml:space="preserve"> </w:t>
      </w:r>
      <w:proofErr w:type="spellStart"/>
      <w:r>
        <w:rPr>
          <w:b/>
          <w:lang w:val="ru-RU"/>
        </w:rPr>
        <w:t>қашықтық</w:t>
      </w:r>
      <w:proofErr w:type="spellEnd"/>
      <w:r>
        <w:rPr>
          <w:b/>
          <w:lang w:val="ru-RU"/>
        </w:rPr>
        <w:t xml:space="preserve"> пен </w:t>
      </w:r>
      <w:proofErr w:type="spellStart"/>
      <w:r>
        <w:rPr>
          <w:b/>
          <w:lang w:val="ru-RU"/>
        </w:rPr>
        <w:t>уақытты</w:t>
      </w:r>
      <w:proofErr w:type="spellEnd"/>
      <w:r>
        <w:rPr>
          <w:b/>
          <w:lang w:val="ru-RU"/>
        </w:rPr>
        <w:t xml:space="preserve"> </w:t>
      </w:r>
      <w:proofErr w:type="spellStart"/>
      <w:r>
        <w:rPr>
          <w:b/>
          <w:lang w:val="ru-RU"/>
        </w:rPr>
        <w:t>қысқарту</w:t>
      </w:r>
      <w:proofErr w:type="spellEnd"/>
      <w:r>
        <w:rPr>
          <w:lang w:val="ru-RU"/>
        </w:rPr>
        <w:t xml:space="preserve"> – </w:t>
      </w:r>
      <w:proofErr w:type="spellStart"/>
      <w:r>
        <w:rPr>
          <w:lang w:val="ru-RU"/>
        </w:rPr>
        <w:t>Маршруттың</w:t>
      </w:r>
      <w:proofErr w:type="spellEnd"/>
      <w:r>
        <w:rPr>
          <w:lang w:val="ru-RU"/>
        </w:rPr>
        <w:t xml:space="preserve"> </w:t>
      </w:r>
      <w:proofErr w:type="spellStart"/>
      <w:r>
        <w:rPr>
          <w:lang w:val="ru-RU"/>
        </w:rPr>
        <w:t>қолданыстағы</w:t>
      </w:r>
      <w:proofErr w:type="spellEnd"/>
      <w:r>
        <w:rPr>
          <w:lang w:val="ru-RU"/>
        </w:rPr>
        <w:t xml:space="preserve"> </w:t>
      </w:r>
      <w:proofErr w:type="spellStart"/>
      <w:r>
        <w:rPr>
          <w:lang w:val="ru-RU"/>
        </w:rPr>
        <w:t>бағыттармен</w:t>
      </w:r>
      <w:proofErr w:type="spellEnd"/>
      <w:r>
        <w:rPr>
          <w:lang w:val="ru-RU"/>
        </w:rPr>
        <w:t xml:space="preserve"> </w:t>
      </w:r>
      <w:proofErr w:type="spellStart"/>
      <w:r>
        <w:rPr>
          <w:lang w:val="ru-RU"/>
        </w:rPr>
        <w:t>салыстырғанда</w:t>
      </w:r>
      <w:proofErr w:type="spellEnd"/>
      <w:r>
        <w:rPr>
          <w:lang w:val="ru-RU"/>
        </w:rPr>
        <w:t xml:space="preserve"> </w:t>
      </w:r>
      <w:proofErr w:type="spellStart"/>
      <w:r>
        <w:rPr>
          <w:lang w:val="ru-RU"/>
        </w:rPr>
        <w:t>жүк</w:t>
      </w:r>
      <w:proofErr w:type="spellEnd"/>
      <w:r>
        <w:rPr>
          <w:lang w:val="ru-RU"/>
        </w:rPr>
        <w:t xml:space="preserve"> </w:t>
      </w:r>
      <w:proofErr w:type="spellStart"/>
      <w:r>
        <w:rPr>
          <w:lang w:val="ru-RU"/>
        </w:rPr>
        <w:t>тасымалының</w:t>
      </w:r>
      <w:proofErr w:type="spellEnd"/>
      <w:r>
        <w:rPr>
          <w:lang w:val="ru-RU"/>
        </w:rPr>
        <w:t xml:space="preserve"> </w:t>
      </w:r>
      <w:proofErr w:type="spellStart"/>
      <w:r>
        <w:rPr>
          <w:lang w:val="ru-RU"/>
        </w:rPr>
        <w:t>қашықтықтары</w:t>
      </w:r>
      <w:proofErr w:type="spellEnd"/>
      <w:r>
        <w:rPr>
          <w:lang w:val="ru-RU"/>
        </w:rPr>
        <w:t xml:space="preserve"> мен </w:t>
      </w:r>
      <w:proofErr w:type="spellStart"/>
      <w:r>
        <w:rPr>
          <w:lang w:val="ru-RU"/>
        </w:rPr>
        <w:t>жеткізу</w:t>
      </w:r>
      <w:proofErr w:type="spellEnd"/>
      <w:r>
        <w:rPr>
          <w:lang w:val="ru-RU"/>
        </w:rPr>
        <w:t xml:space="preserve"> </w:t>
      </w:r>
      <w:proofErr w:type="spellStart"/>
      <w:r>
        <w:rPr>
          <w:lang w:val="ru-RU"/>
        </w:rPr>
        <w:t>уақыттарын</w:t>
      </w:r>
      <w:proofErr w:type="spellEnd"/>
      <w:r>
        <w:rPr>
          <w:lang w:val="ru-RU"/>
        </w:rPr>
        <w:t xml:space="preserve"> </w:t>
      </w:r>
      <w:proofErr w:type="spellStart"/>
      <w:r>
        <w:rPr>
          <w:lang w:val="ru-RU"/>
        </w:rPr>
        <w:t>қысқарту</w:t>
      </w:r>
      <w:proofErr w:type="spellEnd"/>
      <w:r>
        <w:rPr>
          <w:lang w:val="ru-RU"/>
        </w:rPr>
        <w:t xml:space="preserve"> </w:t>
      </w:r>
      <w:proofErr w:type="spellStart"/>
      <w:r>
        <w:rPr>
          <w:lang w:val="ru-RU"/>
        </w:rPr>
        <w:t>мүмкіндігі</w:t>
      </w:r>
      <w:proofErr w:type="spellEnd"/>
      <w:r>
        <w:rPr>
          <w:lang w:val="ru-RU"/>
        </w:rPr>
        <w:t>.</w:t>
      </w:r>
    </w:p>
    <w:p w14:paraId="49301E78" w14:textId="77777777" w:rsidR="006B6003" w:rsidRDefault="00000000">
      <w:pPr>
        <w:pStyle w:val="ReportBodyPar"/>
        <w:numPr>
          <w:ilvl w:val="0"/>
          <w:numId w:val="61"/>
        </w:numPr>
        <w:outlineLvl w:val="0"/>
        <w:rPr>
          <w:lang w:val="ru-RU"/>
        </w:rPr>
      </w:pPr>
      <w:proofErr w:type="spellStart"/>
      <w:r>
        <w:rPr>
          <w:b/>
          <w:lang w:val="ru-RU"/>
        </w:rPr>
        <w:t>Құрылыс</w:t>
      </w:r>
      <w:proofErr w:type="spellEnd"/>
      <w:r>
        <w:rPr>
          <w:b/>
          <w:lang w:val="ru-RU"/>
        </w:rPr>
        <w:t xml:space="preserve"> </w:t>
      </w:r>
      <w:proofErr w:type="spellStart"/>
      <w:r>
        <w:rPr>
          <w:b/>
          <w:lang w:val="ru-RU"/>
        </w:rPr>
        <w:t>және</w:t>
      </w:r>
      <w:proofErr w:type="spellEnd"/>
      <w:r>
        <w:rPr>
          <w:b/>
          <w:lang w:val="ru-RU"/>
        </w:rPr>
        <w:t xml:space="preserve"> </w:t>
      </w:r>
      <w:proofErr w:type="spellStart"/>
      <w:r>
        <w:rPr>
          <w:b/>
          <w:lang w:val="ru-RU"/>
        </w:rPr>
        <w:t>пайдалану</w:t>
      </w:r>
      <w:proofErr w:type="spellEnd"/>
      <w:r>
        <w:rPr>
          <w:b/>
          <w:lang w:val="ru-RU"/>
        </w:rPr>
        <w:t xml:space="preserve"> </w:t>
      </w:r>
      <w:proofErr w:type="spellStart"/>
      <w:r>
        <w:rPr>
          <w:b/>
          <w:lang w:val="ru-RU"/>
        </w:rPr>
        <w:t>шығындары</w:t>
      </w:r>
      <w:proofErr w:type="spellEnd"/>
      <w:r>
        <w:rPr>
          <w:lang w:val="ru-RU"/>
        </w:rPr>
        <w:t xml:space="preserve"> – </w:t>
      </w:r>
      <w:proofErr w:type="spellStart"/>
      <w:r>
        <w:rPr>
          <w:lang w:val="ru-RU"/>
        </w:rPr>
        <w:t>Күрделі</w:t>
      </w:r>
      <w:proofErr w:type="spellEnd"/>
      <w:r>
        <w:rPr>
          <w:lang w:val="ru-RU"/>
        </w:rPr>
        <w:t xml:space="preserve"> </w:t>
      </w:r>
      <w:proofErr w:type="spellStart"/>
      <w:r>
        <w:rPr>
          <w:lang w:val="ru-RU"/>
        </w:rPr>
        <w:t>инженерлік</w:t>
      </w:r>
      <w:proofErr w:type="spellEnd"/>
      <w:r>
        <w:rPr>
          <w:lang w:val="ru-RU"/>
        </w:rPr>
        <w:t xml:space="preserve"> </w:t>
      </w:r>
      <w:proofErr w:type="spellStart"/>
      <w:r>
        <w:rPr>
          <w:lang w:val="ru-RU"/>
        </w:rPr>
        <w:t>құрылыстарды</w:t>
      </w:r>
      <w:proofErr w:type="spellEnd"/>
      <w:r>
        <w:rPr>
          <w:lang w:val="ru-RU"/>
        </w:rPr>
        <w:t xml:space="preserve"> аз </w:t>
      </w:r>
      <w:proofErr w:type="spellStart"/>
      <w:r>
        <w:rPr>
          <w:lang w:val="ru-RU"/>
        </w:rPr>
        <w:t>талап</w:t>
      </w:r>
      <w:proofErr w:type="spellEnd"/>
      <w:r>
        <w:rPr>
          <w:lang w:val="ru-RU"/>
        </w:rPr>
        <w:t xml:space="preserve"> </w:t>
      </w:r>
      <w:proofErr w:type="spellStart"/>
      <w:r>
        <w:rPr>
          <w:lang w:val="ru-RU"/>
        </w:rPr>
        <w:t>ететін</w:t>
      </w:r>
      <w:proofErr w:type="spellEnd"/>
      <w:r>
        <w:rPr>
          <w:lang w:val="ru-RU"/>
        </w:rPr>
        <w:t xml:space="preserve"> </w:t>
      </w:r>
      <w:proofErr w:type="spellStart"/>
      <w:r>
        <w:rPr>
          <w:lang w:val="ru-RU"/>
        </w:rPr>
        <w:t>нұсқаларға</w:t>
      </w:r>
      <w:proofErr w:type="spellEnd"/>
      <w:r>
        <w:rPr>
          <w:lang w:val="ru-RU"/>
        </w:rPr>
        <w:t xml:space="preserve"> </w:t>
      </w:r>
      <w:proofErr w:type="spellStart"/>
      <w:r>
        <w:rPr>
          <w:lang w:val="ru-RU"/>
        </w:rPr>
        <w:t>басымдық</w:t>
      </w:r>
      <w:proofErr w:type="spellEnd"/>
      <w:r>
        <w:rPr>
          <w:lang w:val="ru-RU"/>
        </w:rPr>
        <w:t xml:space="preserve"> </w:t>
      </w:r>
      <w:proofErr w:type="spellStart"/>
      <w:r>
        <w:rPr>
          <w:lang w:val="ru-RU"/>
        </w:rPr>
        <w:t>бере</w:t>
      </w:r>
      <w:proofErr w:type="spellEnd"/>
      <w:r>
        <w:rPr>
          <w:lang w:val="ru-RU"/>
        </w:rPr>
        <w:t xml:space="preserve"> </w:t>
      </w:r>
      <w:proofErr w:type="spellStart"/>
      <w:r>
        <w:rPr>
          <w:lang w:val="ru-RU"/>
        </w:rPr>
        <w:t>отырып</w:t>
      </w:r>
      <w:proofErr w:type="spellEnd"/>
      <w:r>
        <w:rPr>
          <w:lang w:val="ru-RU"/>
        </w:rPr>
        <w:t xml:space="preserve">, </w:t>
      </w:r>
      <w:proofErr w:type="spellStart"/>
      <w:r>
        <w:rPr>
          <w:lang w:val="ru-RU"/>
        </w:rPr>
        <w:t>күрделі</w:t>
      </w:r>
      <w:proofErr w:type="spellEnd"/>
      <w:r>
        <w:rPr>
          <w:lang w:val="ru-RU"/>
        </w:rPr>
        <w:t xml:space="preserve"> </w:t>
      </w:r>
      <w:proofErr w:type="spellStart"/>
      <w:r>
        <w:rPr>
          <w:lang w:val="ru-RU"/>
        </w:rPr>
        <w:t>шығындар</w:t>
      </w:r>
      <w:proofErr w:type="spellEnd"/>
      <w:r>
        <w:rPr>
          <w:lang w:val="ru-RU"/>
        </w:rPr>
        <w:t xml:space="preserve"> мен </w:t>
      </w:r>
      <w:proofErr w:type="spellStart"/>
      <w:r>
        <w:rPr>
          <w:lang w:val="ru-RU"/>
        </w:rPr>
        <w:t>ұзақ</w:t>
      </w:r>
      <w:proofErr w:type="spellEnd"/>
      <w:r>
        <w:rPr>
          <w:lang w:val="ru-RU"/>
        </w:rPr>
        <w:t xml:space="preserve"> </w:t>
      </w:r>
      <w:proofErr w:type="spellStart"/>
      <w:r>
        <w:rPr>
          <w:lang w:val="ru-RU"/>
        </w:rPr>
        <w:t>мерзімді</w:t>
      </w:r>
      <w:proofErr w:type="spellEnd"/>
      <w:r>
        <w:rPr>
          <w:lang w:val="ru-RU"/>
        </w:rPr>
        <w:t xml:space="preserve"> </w:t>
      </w:r>
      <w:proofErr w:type="spellStart"/>
      <w:r>
        <w:rPr>
          <w:lang w:val="ru-RU"/>
        </w:rPr>
        <w:t>пайдалану</w:t>
      </w:r>
      <w:proofErr w:type="spellEnd"/>
      <w:r>
        <w:rPr>
          <w:lang w:val="ru-RU"/>
        </w:rPr>
        <w:t xml:space="preserve"> </w:t>
      </w:r>
      <w:proofErr w:type="spellStart"/>
      <w:r>
        <w:rPr>
          <w:lang w:val="ru-RU"/>
        </w:rPr>
        <w:t>шығындарын</w:t>
      </w:r>
      <w:proofErr w:type="spellEnd"/>
      <w:r>
        <w:rPr>
          <w:lang w:val="ru-RU"/>
        </w:rPr>
        <w:t xml:space="preserve"> </w:t>
      </w:r>
      <w:proofErr w:type="spellStart"/>
      <w:r>
        <w:rPr>
          <w:lang w:val="ru-RU"/>
        </w:rPr>
        <w:t>оңтайландыру</w:t>
      </w:r>
      <w:proofErr w:type="spellEnd"/>
      <w:r>
        <w:rPr>
          <w:lang w:val="ru-RU"/>
        </w:rPr>
        <w:t>.</w:t>
      </w:r>
    </w:p>
    <w:p w14:paraId="560DC612" w14:textId="77777777" w:rsidR="006B6003" w:rsidRDefault="00000000">
      <w:pPr>
        <w:pStyle w:val="ReportBodyPar"/>
        <w:numPr>
          <w:ilvl w:val="0"/>
          <w:numId w:val="61"/>
        </w:numPr>
        <w:outlineLvl w:val="0"/>
        <w:rPr>
          <w:lang w:val="ru-RU"/>
        </w:rPr>
      </w:pPr>
      <w:r>
        <w:rPr>
          <w:b/>
          <w:lang w:val="kk-KZ"/>
        </w:rPr>
        <w:t>Жол тораптық</w:t>
      </w:r>
      <w:r>
        <w:rPr>
          <w:b/>
          <w:lang w:val="ru-RU"/>
        </w:rPr>
        <w:t xml:space="preserve"> </w:t>
      </w:r>
      <w:proofErr w:type="spellStart"/>
      <w:r>
        <w:rPr>
          <w:b/>
          <w:lang w:val="ru-RU"/>
        </w:rPr>
        <w:t>станцияға</w:t>
      </w:r>
      <w:proofErr w:type="spellEnd"/>
      <w:r>
        <w:rPr>
          <w:b/>
          <w:lang w:val="ru-RU"/>
        </w:rPr>
        <w:t xml:space="preserve"> интеграция</w:t>
      </w:r>
      <w:r>
        <w:rPr>
          <w:lang w:val="ru-RU"/>
        </w:rPr>
        <w:t xml:space="preserve"> – </w:t>
      </w:r>
      <w:proofErr w:type="spellStart"/>
      <w:r>
        <w:rPr>
          <w:lang w:val="ru-RU"/>
        </w:rPr>
        <w:t>Қолданыстағы</w:t>
      </w:r>
      <w:proofErr w:type="spellEnd"/>
      <w:r>
        <w:rPr>
          <w:lang w:val="ru-RU"/>
        </w:rPr>
        <w:t xml:space="preserve"> </w:t>
      </w:r>
      <w:proofErr w:type="spellStart"/>
      <w:r>
        <w:rPr>
          <w:lang w:val="ru-RU"/>
        </w:rPr>
        <w:t>теміржол</w:t>
      </w:r>
      <w:proofErr w:type="spellEnd"/>
      <w:r>
        <w:rPr>
          <w:lang w:val="ru-RU"/>
        </w:rPr>
        <w:t xml:space="preserve"> </w:t>
      </w:r>
      <w:r>
        <w:rPr>
          <w:lang w:val="kk-KZ"/>
        </w:rPr>
        <w:t>тораптық</w:t>
      </w:r>
      <w:r>
        <w:rPr>
          <w:lang w:val="ru-RU"/>
        </w:rPr>
        <w:t xml:space="preserve"> </w:t>
      </w:r>
      <w:proofErr w:type="spellStart"/>
      <w:r>
        <w:rPr>
          <w:lang w:val="ru-RU"/>
        </w:rPr>
        <w:t>станцияларына</w:t>
      </w:r>
      <w:proofErr w:type="spellEnd"/>
      <w:r>
        <w:rPr>
          <w:lang w:val="ru-RU"/>
        </w:rPr>
        <w:t xml:space="preserve"> </w:t>
      </w:r>
      <w:proofErr w:type="spellStart"/>
      <w:r>
        <w:rPr>
          <w:lang w:val="ru-RU"/>
        </w:rPr>
        <w:t>қосылудың</w:t>
      </w:r>
      <w:proofErr w:type="spellEnd"/>
      <w:r>
        <w:rPr>
          <w:lang w:val="ru-RU"/>
        </w:rPr>
        <w:t xml:space="preserve"> </w:t>
      </w:r>
      <w:proofErr w:type="spellStart"/>
      <w:r>
        <w:rPr>
          <w:lang w:val="ru-RU"/>
        </w:rPr>
        <w:t>техникалық</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пайдалануға</w:t>
      </w:r>
      <w:proofErr w:type="spellEnd"/>
      <w:r>
        <w:rPr>
          <w:lang w:val="ru-RU"/>
        </w:rPr>
        <w:t xml:space="preserve"> </w:t>
      </w:r>
      <w:proofErr w:type="spellStart"/>
      <w:r>
        <w:rPr>
          <w:lang w:val="ru-RU"/>
        </w:rPr>
        <w:t>жарамдылығы</w:t>
      </w:r>
      <w:proofErr w:type="spellEnd"/>
      <w:r>
        <w:rPr>
          <w:lang w:val="ru-RU"/>
        </w:rPr>
        <w:t>.</w:t>
      </w:r>
    </w:p>
    <w:p w14:paraId="697490A1" w14:textId="77777777" w:rsidR="006B6003" w:rsidRDefault="00000000">
      <w:pPr>
        <w:pStyle w:val="ReportBodyPar"/>
        <w:numPr>
          <w:ilvl w:val="0"/>
          <w:numId w:val="61"/>
        </w:numPr>
        <w:outlineLvl w:val="0"/>
        <w:rPr>
          <w:lang w:val="ru-RU"/>
        </w:rPr>
      </w:pPr>
      <w:proofErr w:type="spellStart"/>
      <w:r>
        <w:rPr>
          <w:b/>
          <w:lang w:val="ru-RU"/>
        </w:rPr>
        <w:t>Пайдалану</w:t>
      </w:r>
      <w:proofErr w:type="spellEnd"/>
      <w:r>
        <w:rPr>
          <w:b/>
          <w:lang w:val="ru-RU"/>
        </w:rPr>
        <w:t xml:space="preserve"> </w:t>
      </w:r>
      <w:proofErr w:type="spellStart"/>
      <w:r>
        <w:rPr>
          <w:b/>
          <w:lang w:val="ru-RU"/>
        </w:rPr>
        <w:t>ұзындығы</w:t>
      </w:r>
      <w:proofErr w:type="spellEnd"/>
      <w:r>
        <w:rPr>
          <w:lang w:val="ru-RU"/>
        </w:rPr>
        <w:t xml:space="preserve"> – </w:t>
      </w:r>
      <w:proofErr w:type="spellStart"/>
      <w:r>
        <w:rPr>
          <w:lang w:val="ru-RU"/>
        </w:rPr>
        <w:t>Қызмет</w:t>
      </w:r>
      <w:proofErr w:type="spellEnd"/>
      <w:r>
        <w:rPr>
          <w:lang w:val="ru-RU"/>
        </w:rPr>
        <w:t xml:space="preserve"> </w:t>
      </w:r>
      <w:proofErr w:type="spellStart"/>
      <w:r>
        <w:rPr>
          <w:lang w:val="ru-RU"/>
        </w:rPr>
        <w:t>көрсету</w:t>
      </w:r>
      <w:proofErr w:type="spellEnd"/>
      <w:r>
        <w:rPr>
          <w:lang w:val="ru-RU"/>
        </w:rPr>
        <w:t xml:space="preserve"> </w:t>
      </w:r>
      <w:proofErr w:type="spellStart"/>
      <w:r>
        <w:rPr>
          <w:lang w:val="ru-RU"/>
        </w:rPr>
        <w:t>ауқымын</w:t>
      </w:r>
      <w:proofErr w:type="spellEnd"/>
      <w:r>
        <w:rPr>
          <w:lang w:val="ru-RU"/>
        </w:rPr>
        <w:t xml:space="preserve"> </w:t>
      </w:r>
      <w:proofErr w:type="spellStart"/>
      <w:r>
        <w:rPr>
          <w:lang w:val="ru-RU"/>
        </w:rPr>
        <w:t>барынша</w:t>
      </w:r>
      <w:proofErr w:type="spellEnd"/>
      <w:r>
        <w:rPr>
          <w:lang w:val="ru-RU"/>
        </w:rPr>
        <w:t xml:space="preserve"> </w:t>
      </w:r>
      <w:proofErr w:type="spellStart"/>
      <w:r>
        <w:rPr>
          <w:lang w:val="ru-RU"/>
        </w:rPr>
        <w:t>кеңейту</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жүріс</w:t>
      </w:r>
      <w:proofErr w:type="spellEnd"/>
      <w:r>
        <w:rPr>
          <w:lang w:val="ru-RU"/>
        </w:rPr>
        <w:t xml:space="preserve"> </w:t>
      </w:r>
      <w:proofErr w:type="spellStart"/>
      <w:r>
        <w:rPr>
          <w:lang w:val="ru-RU"/>
        </w:rPr>
        <w:t>уақытын</w:t>
      </w:r>
      <w:proofErr w:type="spellEnd"/>
      <w:r>
        <w:rPr>
          <w:lang w:val="ru-RU"/>
        </w:rPr>
        <w:t xml:space="preserve"> </w:t>
      </w:r>
      <w:proofErr w:type="spellStart"/>
      <w:r>
        <w:rPr>
          <w:lang w:val="ru-RU"/>
        </w:rPr>
        <w:t>қысқарту</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жалпы</w:t>
      </w:r>
      <w:proofErr w:type="spellEnd"/>
      <w:r>
        <w:rPr>
          <w:lang w:val="ru-RU"/>
        </w:rPr>
        <w:t xml:space="preserve"> </w:t>
      </w:r>
      <w:proofErr w:type="spellStart"/>
      <w:r>
        <w:rPr>
          <w:lang w:val="ru-RU"/>
        </w:rPr>
        <w:t>пайдалану</w:t>
      </w:r>
      <w:proofErr w:type="spellEnd"/>
      <w:r>
        <w:rPr>
          <w:lang w:val="ru-RU"/>
        </w:rPr>
        <w:t xml:space="preserve"> </w:t>
      </w:r>
      <w:proofErr w:type="spellStart"/>
      <w:r>
        <w:rPr>
          <w:lang w:val="ru-RU"/>
        </w:rPr>
        <w:t>ұзындығы</w:t>
      </w:r>
      <w:proofErr w:type="spellEnd"/>
      <w:r>
        <w:rPr>
          <w:lang w:val="ru-RU"/>
        </w:rPr>
        <w:t xml:space="preserve"> </w:t>
      </w:r>
      <w:proofErr w:type="spellStart"/>
      <w:r>
        <w:rPr>
          <w:lang w:val="ru-RU"/>
        </w:rPr>
        <w:t>тұрғысынан</w:t>
      </w:r>
      <w:proofErr w:type="spellEnd"/>
      <w:r>
        <w:rPr>
          <w:lang w:val="ru-RU"/>
        </w:rPr>
        <w:t xml:space="preserve"> </w:t>
      </w:r>
      <w:r>
        <w:rPr>
          <w:lang w:val="kk-KZ"/>
        </w:rPr>
        <w:t>бағыттың</w:t>
      </w:r>
      <w:r>
        <w:rPr>
          <w:lang w:val="ru-RU"/>
        </w:rPr>
        <w:t xml:space="preserve"> </w:t>
      </w:r>
      <w:proofErr w:type="spellStart"/>
      <w:r>
        <w:rPr>
          <w:lang w:val="ru-RU"/>
        </w:rPr>
        <w:t>тиімділігі</w:t>
      </w:r>
      <w:proofErr w:type="spellEnd"/>
      <w:r>
        <w:rPr>
          <w:lang w:val="ru-RU"/>
        </w:rPr>
        <w:t>.</w:t>
      </w:r>
    </w:p>
    <w:p w14:paraId="37DD6680" w14:textId="77777777" w:rsidR="006B6003" w:rsidRDefault="00000000">
      <w:pPr>
        <w:pStyle w:val="ReportBodyPar"/>
        <w:numPr>
          <w:ilvl w:val="0"/>
          <w:numId w:val="61"/>
        </w:numPr>
        <w:outlineLvl w:val="0"/>
        <w:rPr>
          <w:lang w:val="ru-RU"/>
        </w:rPr>
      </w:pPr>
      <w:proofErr w:type="spellStart"/>
      <w:r>
        <w:rPr>
          <w:b/>
          <w:lang w:val="ru-RU"/>
        </w:rPr>
        <w:t>Құрылыс</w:t>
      </w:r>
      <w:proofErr w:type="spellEnd"/>
      <w:r>
        <w:rPr>
          <w:b/>
          <w:lang w:val="ru-RU"/>
        </w:rPr>
        <w:t xml:space="preserve"> </w:t>
      </w:r>
      <w:proofErr w:type="spellStart"/>
      <w:r>
        <w:rPr>
          <w:b/>
          <w:lang w:val="ru-RU"/>
        </w:rPr>
        <w:t>ұзындығы</w:t>
      </w:r>
      <w:proofErr w:type="spellEnd"/>
      <w:r>
        <w:rPr>
          <w:lang w:val="ru-RU"/>
        </w:rPr>
        <w:t xml:space="preserve"> – </w:t>
      </w:r>
      <w:proofErr w:type="spellStart"/>
      <w:r>
        <w:rPr>
          <w:lang w:val="ru-RU"/>
        </w:rPr>
        <w:t>Әрбір</w:t>
      </w:r>
      <w:proofErr w:type="spellEnd"/>
      <w:r>
        <w:rPr>
          <w:lang w:val="ru-RU"/>
        </w:rPr>
        <w:t xml:space="preserve"> </w:t>
      </w:r>
      <w:proofErr w:type="spellStart"/>
      <w:r>
        <w:rPr>
          <w:lang w:val="ru-RU"/>
        </w:rPr>
        <w:t>баламалы</w:t>
      </w:r>
      <w:proofErr w:type="spellEnd"/>
      <w:r>
        <w:rPr>
          <w:lang w:val="ru-RU"/>
        </w:rPr>
        <w:t xml:space="preserve"> </w:t>
      </w:r>
      <w:proofErr w:type="spellStart"/>
      <w:r>
        <w:rPr>
          <w:lang w:val="ru-RU"/>
        </w:rPr>
        <w:t>нұсқаға</w:t>
      </w:r>
      <w:proofErr w:type="spellEnd"/>
      <w:r>
        <w:rPr>
          <w:lang w:val="ru-RU"/>
        </w:rPr>
        <w:t xml:space="preserve"> </w:t>
      </w:r>
      <w:proofErr w:type="spellStart"/>
      <w:r>
        <w:rPr>
          <w:lang w:val="ru-RU"/>
        </w:rPr>
        <w:t>қажетті</w:t>
      </w:r>
      <w:proofErr w:type="spellEnd"/>
      <w:r>
        <w:rPr>
          <w:lang w:val="ru-RU"/>
        </w:rPr>
        <w:t xml:space="preserve"> </w:t>
      </w:r>
      <w:proofErr w:type="spellStart"/>
      <w:r>
        <w:rPr>
          <w:lang w:val="ru-RU"/>
        </w:rPr>
        <w:t>жаңа</w:t>
      </w:r>
      <w:proofErr w:type="spellEnd"/>
      <w:r>
        <w:rPr>
          <w:lang w:val="ru-RU"/>
        </w:rPr>
        <w:t xml:space="preserve"> </w:t>
      </w:r>
      <w:proofErr w:type="spellStart"/>
      <w:r>
        <w:rPr>
          <w:lang w:val="ru-RU"/>
        </w:rPr>
        <w:t>құрылыс</w:t>
      </w:r>
      <w:proofErr w:type="spellEnd"/>
      <w:r>
        <w:rPr>
          <w:lang w:val="ru-RU"/>
        </w:rPr>
        <w:t xml:space="preserve"> </w:t>
      </w:r>
      <w:proofErr w:type="spellStart"/>
      <w:r>
        <w:rPr>
          <w:lang w:val="ru-RU"/>
        </w:rPr>
        <w:t>жұмыстарының</w:t>
      </w:r>
      <w:proofErr w:type="spellEnd"/>
      <w:r>
        <w:rPr>
          <w:lang w:val="ru-RU"/>
        </w:rPr>
        <w:t xml:space="preserve"> </w:t>
      </w:r>
      <w:proofErr w:type="spellStart"/>
      <w:r>
        <w:rPr>
          <w:lang w:val="ru-RU"/>
        </w:rPr>
        <w:t>жалпы</w:t>
      </w:r>
      <w:proofErr w:type="spellEnd"/>
      <w:r>
        <w:rPr>
          <w:lang w:val="ru-RU"/>
        </w:rPr>
        <w:t xml:space="preserve"> </w:t>
      </w:r>
      <w:proofErr w:type="spellStart"/>
      <w:r>
        <w:rPr>
          <w:lang w:val="ru-RU"/>
        </w:rPr>
        <w:t>ұзындығы</w:t>
      </w:r>
      <w:proofErr w:type="spellEnd"/>
      <w:r>
        <w:rPr>
          <w:lang w:val="ru-RU"/>
        </w:rPr>
        <w:t>.</w:t>
      </w:r>
      <w:r>
        <w:rPr>
          <w:lang w:val="kk-KZ"/>
        </w:rPr>
        <w:t xml:space="preserve"> </w:t>
      </w:r>
    </w:p>
    <w:p w14:paraId="43B21990" w14:textId="77777777" w:rsidR="006B6003" w:rsidRDefault="00000000">
      <w:pPr>
        <w:pStyle w:val="ReportBodyPar"/>
        <w:numPr>
          <w:ilvl w:val="0"/>
          <w:numId w:val="61"/>
        </w:numPr>
        <w:outlineLvl w:val="0"/>
        <w:rPr>
          <w:lang w:val="ru-RU"/>
        </w:rPr>
      </w:pPr>
      <w:proofErr w:type="spellStart"/>
      <w:r>
        <w:rPr>
          <w:b/>
          <w:lang w:val="ru-RU"/>
        </w:rPr>
        <w:t>Қолайсыз</w:t>
      </w:r>
      <w:proofErr w:type="spellEnd"/>
      <w:r>
        <w:rPr>
          <w:b/>
          <w:lang w:val="ru-RU"/>
        </w:rPr>
        <w:t xml:space="preserve"> </w:t>
      </w:r>
      <w:proofErr w:type="spellStart"/>
      <w:r>
        <w:rPr>
          <w:b/>
          <w:lang w:val="ru-RU"/>
        </w:rPr>
        <w:t>жер</w:t>
      </w:r>
      <w:proofErr w:type="spellEnd"/>
      <w:r>
        <w:rPr>
          <w:b/>
          <w:lang w:val="ru-RU"/>
        </w:rPr>
        <w:t xml:space="preserve"> </w:t>
      </w:r>
      <w:proofErr w:type="spellStart"/>
      <w:r>
        <w:rPr>
          <w:b/>
          <w:lang w:val="ru-RU"/>
        </w:rPr>
        <w:t>бедері</w:t>
      </w:r>
      <w:proofErr w:type="spellEnd"/>
      <w:r>
        <w:rPr>
          <w:b/>
          <w:lang w:val="ru-RU"/>
        </w:rPr>
        <w:t xml:space="preserve"> </w:t>
      </w:r>
      <w:proofErr w:type="spellStart"/>
      <w:r>
        <w:rPr>
          <w:b/>
          <w:lang w:val="ru-RU"/>
        </w:rPr>
        <w:t>шектеулері</w:t>
      </w:r>
      <w:proofErr w:type="spellEnd"/>
      <w:r>
        <w:rPr>
          <w:lang w:val="ru-RU"/>
        </w:rPr>
        <w:t xml:space="preserve"> – </w:t>
      </w:r>
      <w:proofErr w:type="spellStart"/>
      <w:r>
        <w:rPr>
          <w:lang w:val="ru-RU"/>
        </w:rPr>
        <w:t>Құрылыс</w:t>
      </w:r>
      <w:proofErr w:type="spellEnd"/>
      <w:r>
        <w:rPr>
          <w:lang w:val="ru-RU"/>
        </w:rPr>
        <w:t xml:space="preserve"> </w:t>
      </w:r>
      <w:proofErr w:type="spellStart"/>
      <w:r>
        <w:rPr>
          <w:lang w:val="ru-RU"/>
        </w:rPr>
        <w:t>жүргізуге</w:t>
      </w:r>
      <w:proofErr w:type="spellEnd"/>
      <w:r>
        <w:rPr>
          <w:lang w:val="ru-RU"/>
        </w:rPr>
        <w:t xml:space="preserve"> </w:t>
      </w:r>
      <w:proofErr w:type="spellStart"/>
      <w:r>
        <w:rPr>
          <w:lang w:val="ru-RU"/>
        </w:rPr>
        <w:t>әсер</w:t>
      </w:r>
      <w:proofErr w:type="spellEnd"/>
      <w:r>
        <w:rPr>
          <w:lang w:val="ru-RU"/>
        </w:rPr>
        <w:t xml:space="preserve"> </w:t>
      </w:r>
      <w:proofErr w:type="spellStart"/>
      <w:r>
        <w:rPr>
          <w:lang w:val="ru-RU"/>
        </w:rPr>
        <w:t>ететін</w:t>
      </w:r>
      <w:proofErr w:type="spellEnd"/>
      <w:r>
        <w:rPr>
          <w:lang w:val="ru-RU"/>
        </w:rPr>
        <w:t xml:space="preserve"> </w:t>
      </w:r>
      <w:proofErr w:type="spellStart"/>
      <w:r>
        <w:rPr>
          <w:lang w:val="ru-RU"/>
        </w:rPr>
        <w:t>топографиялық</w:t>
      </w:r>
      <w:proofErr w:type="spellEnd"/>
      <w:r>
        <w:rPr>
          <w:lang w:val="ru-RU"/>
        </w:rPr>
        <w:t xml:space="preserve"> </w:t>
      </w:r>
      <w:proofErr w:type="spellStart"/>
      <w:r>
        <w:rPr>
          <w:lang w:val="ru-RU"/>
        </w:rPr>
        <w:t>немесе</w:t>
      </w:r>
      <w:proofErr w:type="spellEnd"/>
      <w:r>
        <w:rPr>
          <w:lang w:val="ru-RU"/>
        </w:rPr>
        <w:t xml:space="preserve"> </w:t>
      </w:r>
      <w:proofErr w:type="spellStart"/>
      <w:r>
        <w:rPr>
          <w:lang w:val="ru-RU"/>
        </w:rPr>
        <w:t>геотехникалық</w:t>
      </w:r>
      <w:proofErr w:type="spellEnd"/>
      <w:r>
        <w:rPr>
          <w:lang w:val="ru-RU"/>
        </w:rPr>
        <w:t xml:space="preserve"> </w:t>
      </w:r>
      <w:proofErr w:type="spellStart"/>
      <w:r>
        <w:rPr>
          <w:lang w:val="ru-RU"/>
        </w:rPr>
        <w:t>кедергілердің</w:t>
      </w:r>
      <w:proofErr w:type="spellEnd"/>
      <w:r>
        <w:rPr>
          <w:lang w:val="ru-RU"/>
        </w:rPr>
        <w:t xml:space="preserve"> </w:t>
      </w:r>
      <w:proofErr w:type="spellStart"/>
      <w:r>
        <w:rPr>
          <w:lang w:val="ru-RU"/>
        </w:rPr>
        <w:t>болуы</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ауқымы</w:t>
      </w:r>
      <w:proofErr w:type="spellEnd"/>
      <w:r>
        <w:rPr>
          <w:lang w:val="ru-RU"/>
        </w:rPr>
        <w:t>.</w:t>
      </w:r>
    </w:p>
    <w:p w14:paraId="228B73B8" w14:textId="77777777" w:rsidR="006B6003" w:rsidRDefault="00000000">
      <w:pPr>
        <w:pStyle w:val="ReportBodyPar"/>
        <w:numPr>
          <w:ilvl w:val="0"/>
          <w:numId w:val="61"/>
        </w:numPr>
        <w:outlineLvl w:val="0"/>
        <w:rPr>
          <w:lang w:val="ru-RU"/>
        </w:rPr>
      </w:pPr>
      <w:proofErr w:type="spellStart"/>
      <w:r>
        <w:rPr>
          <w:b/>
          <w:lang w:val="ru-RU"/>
        </w:rPr>
        <w:t>Инженерлік</w:t>
      </w:r>
      <w:proofErr w:type="spellEnd"/>
      <w:r>
        <w:rPr>
          <w:b/>
          <w:lang w:val="ru-RU"/>
        </w:rPr>
        <w:t xml:space="preserve"> </w:t>
      </w:r>
      <w:proofErr w:type="spellStart"/>
      <w:r>
        <w:rPr>
          <w:b/>
          <w:lang w:val="ru-RU"/>
        </w:rPr>
        <w:t>құрылыстар</w:t>
      </w:r>
      <w:proofErr w:type="spellEnd"/>
      <w:r>
        <w:rPr>
          <w:lang w:val="ru-RU"/>
        </w:rPr>
        <w:t xml:space="preserve"> – </w:t>
      </w:r>
      <w:r>
        <w:rPr>
          <w:lang w:val="kk-KZ"/>
        </w:rPr>
        <w:t>Бағыт</w:t>
      </w:r>
      <w:r>
        <w:rPr>
          <w:lang w:val="ru-RU"/>
        </w:rPr>
        <w:t xml:space="preserve"> </w:t>
      </w:r>
      <w:proofErr w:type="spellStart"/>
      <w:r>
        <w:rPr>
          <w:lang w:val="ru-RU"/>
        </w:rPr>
        <w:t>бойында</w:t>
      </w:r>
      <w:proofErr w:type="spellEnd"/>
      <w:r>
        <w:rPr>
          <w:lang w:val="ru-RU"/>
        </w:rPr>
        <w:t xml:space="preserve"> </w:t>
      </w:r>
      <w:proofErr w:type="spellStart"/>
      <w:r>
        <w:rPr>
          <w:lang w:val="ru-RU"/>
        </w:rPr>
        <w:t>талап</w:t>
      </w:r>
      <w:proofErr w:type="spellEnd"/>
      <w:r>
        <w:rPr>
          <w:lang w:val="ru-RU"/>
        </w:rPr>
        <w:t xml:space="preserve"> </w:t>
      </w:r>
      <w:proofErr w:type="spellStart"/>
      <w:r>
        <w:rPr>
          <w:lang w:val="ru-RU"/>
        </w:rPr>
        <w:t>етілетін</w:t>
      </w:r>
      <w:proofErr w:type="spellEnd"/>
      <w:r>
        <w:rPr>
          <w:lang w:val="ru-RU"/>
        </w:rPr>
        <w:t xml:space="preserve"> </w:t>
      </w:r>
      <w:proofErr w:type="spellStart"/>
      <w:r>
        <w:rPr>
          <w:lang w:val="ru-RU"/>
        </w:rPr>
        <w:t>көпірлер</w:t>
      </w:r>
      <w:proofErr w:type="spellEnd"/>
      <w:r>
        <w:rPr>
          <w:lang w:val="ru-RU"/>
        </w:rPr>
        <w:t xml:space="preserve">, су </w:t>
      </w:r>
      <w:proofErr w:type="spellStart"/>
      <w:r>
        <w:rPr>
          <w:lang w:val="ru-RU"/>
        </w:rPr>
        <w:t>өткізгіш</w:t>
      </w:r>
      <w:proofErr w:type="spellEnd"/>
      <w:r>
        <w:rPr>
          <w:lang w:val="ru-RU"/>
        </w:rPr>
        <w:t xml:space="preserve"> </w:t>
      </w:r>
      <w:proofErr w:type="spellStart"/>
      <w:r>
        <w:rPr>
          <w:lang w:val="ru-RU"/>
        </w:rPr>
        <w:t>құбырлар</w:t>
      </w:r>
      <w:proofErr w:type="spellEnd"/>
      <w:r>
        <w:rPr>
          <w:lang w:val="ru-RU"/>
        </w:rPr>
        <w:t xml:space="preserve"> </w:t>
      </w:r>
      <w:proofErr w:type="spellStart"/>
      <w:r>
        <w:rPr>
          <w:lang w:val="ru-RU"/>
        </w:rPr>
        <w:t>және</w:t>
      </w:r>
      <w:proofErr w:type="spellEnd"/>
      <w:r>
        <w:rPr>
          <w:lang w:val="ru-RU"/>
        </w:rPr>
        <w:t xml:space="preserve"> </w:t>
      </w:r>
      <w:r>
        <w:rPr>
          <w:lang w:val="kk-KZ"/>
        </w:rPr>
        <w:t>өтпежолдар</w:t>
      </w:r>
      <w:r>
        <w:rPr>
          <w:lang w:val="ru-RU"/>
        </w:rPr>
        <w:t xml:space="preserve"> </w:t>
      </w:r>
      <w:proofErr w:type="spellStart"/>
      <w:r>
        <w:rPr>
          <w:lang w:val="ru-RU"/>
        </w:rPr>
        <w:t>сияқты</w:t>
      </w:r>
      <w:proofErr w:type="spellEnd"/>
      <w:r>
        <w:rPr>
          <w:lang w:val="ru-RU"/>
        </w:rPr>
        <w:t xml:space="preserve"> </w:t>
      </w:r>
      <w:proofErr w:type="spellStart"/>
      <w:r>
        <w:rPr>
          <w:lang w:val="ru-RU"/>
        </w:rPr>
        <w:t>жасанды</w:t>
      </w:r>
      <w:proofErr w:type="spellEnd"/>
      <w:r>
        <w:rPr>
          <w:lang w:val="ru-RU"/>
        </w:rPr>
        <w:t xml:space="preserve"> </w:t>
      </w:r>
      <w:proofErr w:type="spellStart"/>
      <w:r>
        <w:rPr>
          <w:lang w:val="ru-RU"/>
        </w:rPr>
        <w:t>құрылыстардың</w:t>
      </w:r>
      <w:proofErr w:type="spellEnd"/>
      <w:r>
        <w:rPr>
          <w:lang w:val="ru-RU"/>
        </w:rPr>
        <w:t xml:space="preserve"> саны мен </w:t>
      </w:r>
      <w:proofErr w:type="spellStart"/>
      <w:r>
        <w:rPr>
          <w:lang w:val="ru-RU"/>
        </w:rPr>
        <w:t>күрделілігі</w:t>
      </w:r>
      <w:proofErr w:type="spellEnd"/>
      <w:r>
        <w:rPr>
          <w:lang w:val="ru-RU"/>
        </w:rPr>
        <w:t>.</w:t>
      </w:r>
    </w:p>
    <w:p w14:paraId="5AE31B7B" w14:textId="77777777" w:rsidR="006B6003" w:rsidRDefault="00000000">
      <w:pPr>
        <w:pStyle w:val="ReportBodyPar"/>
        <w:numPr>
          <w:ilvl w:val="0"/>
          <w:numId w:val="61"/>
        </w:numPr>
        <w:outlineLvl w:val="0"/>
        <w:rPr>
          <w:lang w:val="ru-RU"/>
        </w:rPr>
      </w:pPr>
      <w:proofErr w:type="spellStart"/>
      <w:r>
        <w:rPr>
          <w:b/>
          <w:lang w:val="ru-RU"/>
        </w:rPr>
        <w:t>Жер</w:t>
      </w:r>
      <w:proofErr w:type="spellEnd"/>
      <w:r>
        <w:rPr>
          <w:b/>
          <w:lang w:val="ru-RU"/>
        </w:rPr>
        <w:t xml:space="preserve"> </w:t>
      </w:r>
      <w:proofErr w:type="spellStart"/>
      <w:r>
        <w:rPr>
          <w:b/>
          <w:lang w:val="ru-RU"/>
        </w:rPr>
        <w:t>учаскесін</w:t>
      </w:r>
      <w:proofErr w:type="spellEnd"/>
      <w:r>
        <w:rPr>
          <w:b/>
          <w:lang w:val="ru-RU"/>
        </w:rPr>
        <w:t xml:space="preserve"> </w:t>
      </w:r>
      <w:proofErr w:type="spellStart"/>
      <w:r>
        <w:rPr>
          <w:b/>
          <w:lang w:val="ru-RU"/>
        </w:rPr>
        <w:t>иелену</w:t>
      </w:r>
      <w:proofErr w:type="spellEnd"/>
      <w:r>
        <w:rPr>
          <w:b/>
          <w:lang w:val="ru-RU"/>
        </w:rPr>
        <w:t xml:space="preserve"> </w:t>
      </w:r>
      <w:proofErr w:type="spellStart"/>
      <w:r>
        <w:rPr>
          <w:b/>
          <w:lang w:val="ru-RU"/>
        </w:rPr>
        <w:t>талаптары</w:t>
      </w:r>
      <w:proofErr w:type="spellEnd"/>
      <w:r>
        <w:rPr>
          <w:lang w:val="ru-RU"/>
        </w:rPr>
        <w:t xml:space="preserve"> – </w:t>
      </w:r>
      <w:proofErr w:type="spellStart"/>
      <w:r>
        <w:rPr>
          <w:lang w:val="ru-RU"/>
        </w:rPr>
        <w:t>Жер</w:t>
      </w:r>
      <w:proofErr w:type="spellEnd"/>
      <w:r>
        <w:rPr>
          <w:lang w:val="ru-RU"/>
        </w:rPr>
        <w:t xml:space="preserve"> </w:t>
      </w:r>
      <w:proofErr w:type="spellStart"/>
      <w:r>
        <w:rPr>
          <w:lang w:val="ru-RU"/>
        </w:rPr>
        <w:t>бөлуге</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қоныс</w:t>
      </w:r>
      <w:proofErr w:type="spellEnd"/>
      <w:r>
        <w:rPr>
          <w:lang w:val="ru-RU"/>
        </w:rPr>
        <w:t xml:space="preserve"> </w:t>
      </w:r>
      <w:proofErr w:type="spellStart"/>
      <w:r>
        <w:rPr>
          <w:lang w:val="ru-RU"/>
        </w:rPr>
        <w:t>аудару</w:t>
      </w:r>
      <w:proofErr w:type="spellEnd"/>
      <w:r>
        <w:rPr>
          <w:lang w:val="ru-RU"/>
        </w:rPr>
        <w:t xml:space="preserve"> </w:t>
      </w:r>
      <w:proofErr w:type="spellStart"/>
      <w:r>
        <w:rPr>
          <w:lang w:val="ru-RU"/>
        </w:rPr>
        <w:t>қажеттіліктеріне</w:t>
      </w:r>
      <w:proofErr w:type="spellEnd"/>
      <w:r>
        <w:rPr>
          <w:lang w:val="ru-RU"/>
        </w:rPr>
        <w:t xml:space="preserve"> </w:t>
      </w:r>
      <w:proofErr w:type="spellStart"/>
      <w:r>
        <w:rPr>
          <w:lang w:val="ru-RU"/>
        </w:rPr>
        <w:t>байланысты</w:t>
      </w:r>
      <w:proofErr w:type="spellEnd"/>
      <w:r>
        <w:rPr>
          <w:lang w:val="ru-RU"/>
        </w:rPr>
        <w:t xml:space="preserve"> </w:t>
      </w:r>
      <w:proofErr w:type="spellStart"/>
      <w:r>
        <w:rPr>
          <w:lang w:val="ru-RU"/>
        </w:rPr>
        <w:t>техникалық</w:t>
      </w:r>
      <w:proofErr w:type="spellEnd"/>
      <w:r>
        <w:rPr>
          <w:lang w:val="kk-KZ"/>
        </w:rPr>
        <w:t>-экономикалық</w:t>
      </w:r>
      <w:r>
        <w:rPr>
          <w:lang w:val="ru-RU"/>
        </w:rPr>
        <w:t xml:space="preserve"> </w:t>
      </w:r>
      <w:r>
        <w:rPr>
          <w:lang w:val="kk-KZ"/>
        </w:rPr>
        <w:t>негіздемелер мен</w:t>
      </w:r>
      <w:r>
        <w:rPr>
          <w:lang w:val="ru-RU"/>
        </w:rPr>
        <w:t xml:space="preserve"> </w:t>
      </w:r>
      <w:proofErr w:type="spellStart"/>
      <w:r>
        <w:rPr>
          <w:lang w:val="ru-RU"/>
        </w:rPr>
        <w:t>шығындарға</w:t>
      </w:r>
      <w:proofErr w:type="spellEnd"/>
      <w:r>
        <w:rPr>
          <w:lang w:val="ru-RU"/>
        </w:rPr>
        <w:t xml:space="preserve"> </w:t>
      </w:r>
      <w:proofErr w:type="spellStart"/>
      <w:r>
        <w:rPr>
          <w:lang w:val="ru-RU"/>
        </w:rPr>
        <w:t>әсері</w:t>
      </w:r>
      <w:proofErr w:type="spellEnd"/>
      <w:r>
        <w:rPr>
          <w:lang w:val="ru-RU"/>
        </w:rPr>
        <w:t xml:space="preserve">. </w:t>
      </w:r>
    </w:p>
    <w:p w14:paraId="55A21C04" w14:textId="77777777" w:rsidR="006B6003" w:rsidRDefault="00000000">
      <w:pPr>
        <w:pStyle w:val="ReportBodyPar"/>
        <w:numPr>
          <w:ilvl w:val="0"/>
          <w:numId w:val="61"/>
        </w:numPr>
        <w:outlineLvl w:val="0"/>
        <w:rPr>
          <w:lang w:val="ru-RU"/>
        </w:rPr>
      </w:pPr>
      <w:proofErr w:type="spellStart"/>
      <w:r>
        <w:rPr>
          <w:b/>
          <w:lang w:val="ru-RU"/>
        </w:rPr>
        <w:t>Елді</w:t>
      </w:r>
      <w:proofErr w:type="spellEnd"/>
      <w:r>
        <w:rPr>
          <w:b/>
          <w:lang w:val="ru-RU"/>
        </w:rPr>
        <w:t xml:space="preserve"> </w:t>
      </w:r>
      <w:proofErr w:type="spellStart"/>
      <w:r>
        <w:rPr>
          <w:b/>
          <w:lang w:val="ru-RU"/>
        </w:rPr>
        <w:t>мекендерге</w:t>
      </w:r>
      <w:proofErr w:type="spellEnd"/>
      <w:r>
        <w:rPr>
          <w:b/>
          <w:lang w:val="ru-RU"/>
        </w:rPr>
        <w:t xml:space="preserve"> </w:t>
      </w:r>
      <w:proofErr w:type="spellStart"/>
      <w:r>
        <w:rPr>
          <w:b/>
          <w:lang w:val="ru-RU"/>
        </w:rPr>
        <w:t>жақындық</w:t>
      </w:r>
      <w:proofErr w:type="spellEnd"/>
      <w:r>
        <w:rPr>
          <w:lang w:val="ru-RU"/>
        </w:rPr>
        <w:t xml:space="preserve"> – </w:t>
      </w:r>
      <w:proofErr w:type="spellStart"/>
      <w:r>
        <w:rPr>
          <w:lang w:val="ru-RU"/>
        </w:rPr>
        <w:t>Пайдалану</w:t>
      </w:r>
      <w:proofErr w:type="spellEnd"/>
      <w:r>
        <w:rPr>
          <w:lang w:val="ru-RU"/>
        </w:rPr>
        <w:t xml:space="preserve"> </w:t>
      </w:r>
      <w:proofErr w:type="spellStart"/>
      <w:r>
        <w:rPr>
          <w:lang w:val="ru-RU"/>
        </w:rPr>
        <w:t>тиімділігін</w:t>
      </w:r>
      <w:proofErr w:type="spellEnd"/>
      <w:r>
        <w:rPr>
          <w:lang w:val="ru-RU"/>
        </w:rPr>
        <w:t xml:space="preserve"> </w:t>
      </w:r>
      <w:proofErr w:type="spellStart"/>
      <w:r>
        <w:rPr>
          <w:lang w:val="ru-RU"/>
        </w:rPr>
        <w:t>қамтамасыз</w:t>
      </w:r>
      <w:proofErr w:type="spellEnd"/>
      <w:r>
        <w:rPr>
          <w:lang w:val="ru-RU"/>
        </w:rPr>
        <w:t xml:space="preserve"> </w:t>
      </w:r>
      <w:proofErr w:type="spellStart"/>
      <w:r>
        <w:rPr>
          <w:lang w:val="ru-RU"/>
        </w:rPr>
        <w:t>ете</w:t>
      </w:r>
      <w:proofErr w:type="spellEnd"/>
      <w:r>
        <w:rPr>
          <w:lang w:val="ru-RU"/>
        </w:rPr>
        <w:t xml:space="preserve"> </w:t>
      </w:r>
      <w:proofErr w:type="spellStart"/>
      <w:r>
        <w:rPr>
          <w:lang w:val="ru-RU"/>
        </w:rPr>
        <w:t>отырып</w:t>
      </w:r>
      <w:proofErr w:type="spellEnd"/>
      <w:r>
        <w:rPr>
          <w:lang w:val="ru-RU"/>
        </w:rPr>
        <w:t xml:space="preserve">, </w:t>
      </w:r>
      <w:proofErr w:type="spellStart"/>
      <w:r>
        <w:rPr>
          <w:lang w:val="ru-RU"/>
        </w:rPr>
        <w:t>қолданыстағы</w:t>
      </w:r>
      <w:proofErr w:type="spellEnd"/>
      <w:r>
        <w:rPr>
          <w:lang w:val="ru-RU"/>
        </w:rPr>
        <w:t xml:space="preserve"> </w:t>
      </w:r>
      <w:proofErr w:type="spellStart"/>
      <w:r>
        <w:rPr>
          <w:lang w:val="ru-RU"/>
        </w:rPr>
        <w:t>халықтық</w:t>
      </w:r>
      <w:proofErr w:type="spellEnd"/>
      <w:r>
        <w:rPr>
          <w:lang w:val="ru-RU"/>
        </w:rPr>
        <w:t xml:space="preserve"> </w:t>
      </w:r>
      <w:proofErr w:type="spellStart"/>
      <w:r>
        <w:rPr>
          <w:lang w:val="ru-RU"/>
        </w:rPr>
        <w:t>орталықтарға</w:t>
      </w:r>
      <w:proofErr w:type="spellEnd"/>
      <w:r>
        <w:rPr>
          <w:lang w:val="ru-RU"/>
        </w:rPr>
        <w:t xml:space="preserve"> </w:t>
      </w:r>
      <w:proofErr w:type="spellStart"/>
      <w:r>
        <w:rPr>
          <w:lang w:val="ru-RU"/>
        </w:rPr>
        <w:t>қолайлы</w:t>
      </w:r>
      <w:proofErr w:type="spellEnd"/>
      <w:r>
        <w:rPr>
          <w:lang w:val="ru-RU"/>
        </w:rPr>
        <w:t xml:space="preserve"> </w:t>
      </w:r>
      <w:proofErr w:type="spellStart"/>
      <w:r>
        <w:rPr>
          <w:lang w:val="ru-RU"/>
        </w:rPr>
        <w:t>жақындықты</w:t>
      </w:r>
      <w:proofErr w:type="spellEnd"/>
      <w:r>
        <w:rPr>
          <w:lang w:val="ru-RU"/>
        </w:rPr>
        <w:t xml:space="preserve"> </w:t>
      </w:r>
      <w:proofErr w:type="spellStart"/>
      <w:r>
        <w:rPr>
          <w:lang w:val="ru-RU"/>
        </w:rPr>
        <w:t>сақтау</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трассаны</w:t>
      </w:r>
      <w:proofErr w:type="spellEnd"/>
      <w:r>
        <w:rPr>
          <w:lang w:val="ru-RU"/>
        </w:rPr>
        <w:t xml:space="preserve"> </w:t>
      </w:r>
      <w:proofErr w:type="spellStart"/>
      <w:r>
        <w:rPr>
          <w:lang w:val="ru-RU"/>
        </w:rPr>
        <w:t>оңтайландыру</w:t>
      </w:r>
      <w:proofErr w:type="spellEnd"/>
      <w:r>
        <w:rPr>
          <w:lang w:val="ru-RU"/>
        </w:rPr>
        <w:t xml:space="preserve"> </w:t>
      </w:r>
      <w:proofErr w:type="spellStart"/>
      <w:r>
        <w:rPr>
          <w:lang w:val="ru-RU"/>
        </w:rPr>
        <w:t>дәрежесі</w:t>
      </w:r>
      <w:proofErr w:type="spellEnd"/>
      <w:r>
        <w:rPr>
          <w:lang w:val="ru-RU"/>
        </w:rPr>
        <w:t>.</w:t>
      </w:r>
    </w:p>
    <w:p w14:paraId="4719B998" w14:textId="77777777" w:rsidR="006B6003" w:rsidRDefault="00000000">
      <w:pPr>
        <w:pStyle w:val="ReportBodyPar"/>
        <w:numPr>
          <w:ilvl w:val="0"/>
          <w:numId w:val="61"/>
        </w:numPr>
        <w:outlineLvl w:val="0"/>
        <w:rPr>
          <w:lang w:val="ru-RU"/>
        </w:rPr>
      </w:pPr>
      <w:proofErr w:type="spellStart"/>
      <w:r>
        <w:rPr>
          <w:b/>
          <w:lang w:val="ru-RU"/>
        </w:rPr>
        <w:t>Жүк</w:t>
      </w:r>
      <w:proofErr w:type="spellEnd"/>
      <w:r>
        <w:rPr>
          <w:b/>
          <w:lang w:val="ru-RU"/>
        </w:rPr>
        <w:t xml:space="preserve"> </w:t>
      </w:r>
      <w:proofErr w:type="spellStart"/>
      <w:r>
        <w:rPr>
          <w:b/>
          <w:lang w:val="ru-RU"/>
        </w:rPr>
        <w:t>қызметінің</w:t>
      </w:r>
      <w:proofErr w:type="spellEnd"/>
      <w:r>
        <w:rPr>
          <w:b/>
          <w:lang w:val="ru-RU"/>
        </w:rPr>
        <w:t xml:space="preserve"> </w:t>
      </w:r>
      <w:proofErr w:type="spellStart"/>
      <w:r>
        <w:rPr>
          <w:b/>
          <w:lang w:val="ru-RU"/>
        </w:rPr>
        <w:t>қолжетімділігі</w:t>
      </w:r>
      <w:proofErr w:type="spellEnd"/>
      <w:r>
        <w:rPr>
          <w:lang w:val="ru-RU"/>
        </w:rPr>
        <w:t xml:space="preserve"> – </w:t>
      </w:r>
      <w:proofErr w:type="spellStart"/>
      <w:r>
        <w:rPr>
          <w:lang w:val="ru-RU"/>
        </w:rPr>
        <w:t>Ұсынылып</w:t>
      </w:r>
      <w:proofErr w:type="spellEnd"/>
      <w:r>
        <w:rPr>
          <w:lang w:val="ru-RU"/>
        </w:rPr>
        <w:t xml:space="preserve"> </w:t>
      </w:r>
      <w:proofErr w:type="spellStart"/>
      <w:r>
        <w:rPr>
          <w:lang w:val="ru-RU"/>
        </w:rPr>
        <w:t>отырған</w:t>
      </w:r>
      <w:proofErr w:type="spellEnd"/>
      <w:r>
        <w:rPr>
          <w:lang w:val="ru-RU"/>
        </w:rPr>
        <w:t xml:space="preserve"> трасса </w:t>
      </w:r>
      <w:proofErr w:type="spellStart"/>
      <w:r>
        <w:rPr>
          <w:lang w:val="ru-RU"/>
        </w:rPr>
        <w:t>бойындағы</w:t>
      </w:r>
      <w:proofErr w:type="spellEnd"/>
      <w:r>
        <w:rPr>
          <w:lang w:val="ru-RU"/>
        </w:rPr>
        <w:t xml:space="preserve"> </w:t>
      </w:r>
      <w:proofErr w:type="spellStart"/>
      <w:r>
        <w:rPr>
          <w:lang w:val="ru-RU"/>
        </w:rPr>
        <w:t>жүк</w:t>
      </w:r>
      <w:proofErr w:type="spellEnd"/>
      <w:r>
        <w:rPr>
          <w:lang w:val="ru-RU"/>
        </w:rPr>
        <w:t xml:space="preserve"> </w:t>
      </w:r>
      <w:proofErr w:type="spellStart"/>
      <w:r>
        <w:rPr>
          <w:lang w:val="ru-RU"/>
        </w:rPr>
        <w:t>пойыздарына</w:t>
      </w:r>
      <w:proofErr w:type="spellEnd"/>
      <w:r>
        <w:rPr>
          <w:lang w:val="ru-RU"/>
        </w:rPr>
        <w:t xml:space="preserve"> </w:t>
      </w:r>
      <w:proofErr w:type="spellStart"/>
      <w:r>
        <w:rPr>
          <w:lang w:val="ru-RU"/>
        </w:rPr>
        <w:t>қызмет</w:t>
      </w:r>
      <w:proofErr w:type="spellEnd"/>
      <w:r>
        <w:rPr>
          <w:lang w:val="ru-RU"/>
        </w:rPr>
        <w:t xml:space="preserve"> </w:t>
      </w:r>
      <w:proofErr w:type="spellStart"/>
      <w:r>
        <w:rPr>
          <w:lang w:val="ru-RU"/>
        </w:rPr>
        <w:t>көрсетудің</w:t>
      </w:r>
      <w:proofErr w:type="spellEnd"/>
      <w:r>
        <w:rPr>
          <w:lang w:val="ru-RU"/>
        </w:rPr>
        <w:t xml:space="preserve"> </w:t>
      </w:r>
      <w:proofErr w:type="spellStart"/>
      <w:r>
        <w:rPr>
          <w:lang w:val="ru-RU"/>
        </w:rPr>
        <w:t>ыңғайлылығы</w:t>
      </w:r>
      <w:proofErr w:type="spellEnd"/>
      <w:r>
        <w:rPr>
          <w:lang w:val="ru-RU"/>
        </w:rPr>
        <w:t xml:space="preserve"> мен </w:t>
      </w:r>
      <w:proofErr w:type="spellStart"/>
      <w:r>
        <w:rPr>
          <w:lang w:val="ru-RU"/>
        </w:rPr>
        <w:t>тиімділігі</w:t>
      </w:r>
      <w:proofErr w:type="spellEnd"/>
      <w:r>
        <w:rPr>
          <w:lang w:val="ru-RU"/>
        </w:rPr>
        <w:t>.</w:t>
      </w:r>
    </w:p>
    <w:p w14:paraId="40F1C486" w14:textId="77777777" w:rsidR="006B6003" w:rsidRDefault="00000000">
      <w:pPr>
        <w:pStyle w:val="ReportBodyPar"/>
        <w:numPr>
          <w:ilvl w:val="0"/>
          <w:numId w:val="61"/>
        </w:numPr>
        <w:outlineLvl w:val="0"/>
        <w:rPr>
          <w:lang w:val="ru-RU"/>
        </w:rPr>
      </w:pPr>
      <w:proofErr w:type="spellStart"/>
      <w:r>
        <w:rPr>
          <w:b/>
          <w:lang w:val="ru-RU"/>
        </w:rPr>
        <w:t>Топографиялық</w:t>
      </w:r>
      <w:proofErr w:type="spellEnd"/>
      <w:r>
        <w:rPr>
          <w:b/>
          <w:lang w:val="ru-RU"/>
        </w:rPr>
        <w:t xml:space="preserve"> </w:t>
      </w:r>
      <w:proofErr w:type="spellStart"/>
      <w:r>
        <w:rPr>
          <w:b/>
          <w:lang w:val="ru-RU"/>
        </w:rPr>
        <w:t>оңтайландыру</w:t>
      </w:r>
      <w:proofErr w:type="spellEnd"/>
      <w:r>
        <w:rPr>
          <w:b/>
          <w:lang w:val="ru-RU"/>
        </w:rPr>
        <w:t xml:space="preserve"> </w:t>
      </w:r>
      <w:r>
        <w:rPr>
          <w:lang w:val="ru-RU"/>
        </w:rPr>
        <w:t xml:space="preserve">– </w:t>
      </w:r>
      <w:proofErr w:type="spellStart"/>
      <w:r>
        <w:rPr>
          <w:lang w:val="ru-RU"/>
        </w:rPr>
        <w:t>Жер</w:t>
      </w:r>
      <w:proofErr w:type="spellEnd"/>
      <w:r>
        <w:rPr>
          <w:lang w:val="ru-RU"/>
        </w:rPr>
        <w:t xml:space="preserve"> </w:t>
      </w:r>
      <w:proofErr w:type="spellStart"/>
      <w:r>
        <w:rPr>
          <w:lang w:val="ru-RU"/>
        </w:rPr>
        <w:t>жұмыстарын</w:t>
      </w:r>
      <w:proofErr w:type="spellEnd"/>
      <w:r>
        <w:rPr>
          <w:lang w:val="ru-RU"/>
        </w:rPr>
        <w:t xml:space="preserve"> </w:t>
      </w:r>
      <w:proofErr w:type="spellStart"/>
      <w:r>
        <w:rPr>
          <w:lang w:val="ru-RU"/>
        </w:rPr>
        <w:t>азайту</w:t>
      </w:r>
      <w:proofErr w:type="spellEnd"/>
      <w:r>
        <w:rPr>
          <w:lang w:val="ru-RU"/>
        </w:rPr>
        <w:t xml:space="preserve">, </w:t>
      </w:r>
      <w:proofErr w:type="spellStart"/>
      <w:r>
        <w:rPr>
          <w:lang w:val="ru-RU"/>
        </w:rPr>
        <w:t>құрылыс</w:t>
      </w:r>
      <w:proofErr w:type="spellEnd"/>
      <w:r>
        <w:rPr>
          <w:lang w:val="ru-RU"/>
        </w:rPr>
        <w:t xml:space="preserve"> </w:t>
      </w:r>
      <w:proofErr w:type="spellStart"/>
      <w:r>
        <w:rPr>
          <w:lang w:val="ru-RU"/>
        </w:rPr>
        <w:t>күрделілігін</w:t>
      </w:r>
      <w:proofErr w:type="spellEnd"/>
      <w:r>
        <w:rPr>
          <w:lang w:val="ru-RU"/>
        </w:rPr>
        <w:t xml:space="preserve"> </w:t>
      </w:r>
      <w:proofErr w:type="spellStart"/>
      <w:r>
        <w:rPr>
          <w:lang w:val="ru-RU"/>
        </w:rPr>
        <w:t>төмендету</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жалпы</w:t>
      </w:r>
      <w:proofErr w:type="spellEnd"/>
      <w:r>
        <w:rPr>
          <w:lang w:val="ru-RU"/>
        </w:rPr>
        <w:t xml:space="preserve"> </w:t>
      </w:r>
      <w:proofErr w:type="spellStart"/>
      <w:r>
        <w:rPr>
          <w:lang w:val="ru-RU"/>
        </w:rPr>
        <w:t>жобалық</w:t>
      </w:r>
      <w:proofErr w:type="spellEnd"/>
      <w:r>
        <w:rPr>
          <w:lang w:val="ru-RU"/>
        </w:rPr>
        <w:t xml:space="preserve"> </w:t>
      </w:r>
      <w:proofErr w:type="spellStart"/>
      <w:r>
        <w:rPr>
          <w:lang w:val="ru-RU"/>
        </w:rPr>
        <w:t>шығындарды</w:t>
      </w:r>
      <w:proofErr w:type="spellEnd"/>
      <w:r>
        <w:rPr>
          <w:lang w:val="ru-RU"/>
        </w:rPr>
        <w:t xml:space="preserve"> </w:t>
      </w:r>
      <w:proofErr w:type="spellStart"/>
      <w:r>
        <w:rPr>
          <w:lang w:val="ru-RU"/>
        </w:rPr>
        <w:t>оңтайландыру</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ұтымды</w:t>
      </w:r>
      <w:proofErr w:type="spellEnd"/>
      <w:r>
        <w:rPr>
          <w:lang w:val="ru-RU"/>
        </w:rPr>
        <w:t xml:space="preserve"> </w:t>
      </w:r>
      <w:proofErr w:type="spellStart"/>
      <w:r>
        <w:rPr>
          <w:lang w:val="ru-RU"/>
        </w:rPr>
        <w:t>бағыт</w:t>
      </w:r>
      <w:proofErr w:type="spellEnd"/>
      <w:r>
        <w:rPr>
          <w:lang w:val="ru-RU"/>
        </w:rPr>
        <w:t xml:space="preserve"> </w:t>
      </w:r>
      <w:proofErr w:type="spellStart"/>
      <w:r>
        <w:rPr>
          <w:lang w:val="ru-RU"/>
        </w:rPr>
        <w:t>таңдау</w:t>
      </w:r>
      <w:proofErr w:type="spellEnd"/>
      <w:r>
        <w:rPr>
          <w:lang w:val="ru-RU"/>
        </w:rPr>
        <w:t>.</w:t>
      </w:r>
    </w:p>
    <w:p w14:paraId="160D2D63" w14:textId="77777777" w:rsidR="006B6003" w:rsidRDefault="00000000">
      <w:pPr>
        <w:pStyle w:val="ReportBodyPar"/>
        <w:numPr>
          <w:ilvl w:val="0"/>
          <w:numId w:val="61"/>
        </w:numPr>
        <w:outlineLvl w:val="0"/>
        <w:rPr>
          <w:lang w:val="ru-RU"/>
        </w:rPr>
      </w:pPr>
      <w:proofErr w:type="spellStart"/>
      <w:r>
        <w:rPr>
          <w:b/>
          <w:lang w:val="ru-RU"/>
        </w:rPr>
        <w:lastRenderedPageBreak/>
        <w:t>Инженерлік</w:t>
      </w:r>
      <w:proofErr w:type="spellEnd"/>
      <w:r>
        <w:rPr>
          <w:b/>
          <w:lang w:val="ru-RU"/>
        </w:rPr>
        <w:t xml:space="preserve"> </w:t>
      </w:r>
      <w:proofErr w:type="spellStart"/>
      <w:r>
        <w:rPr>
          <w:b/>
          <w:lang w:val="ru-RU"/>
        </w:rPr>
        <w:t>желілерге</w:t>
      </w:r>
      <w:proofErr w:type="spellEnd"/>
      <w:r>
        <w:rPr>
          <w:b/>
          <w:lang w:val="ru-RU"/>
        </w:rPr>
        <w:t xml:space="preserve"> интеграция</w:t>
      </w:r>
      <w:r>
        <w:rPr>
          <w:lang w:val="ru-RU"/>
        </w:rPr>
        <w:t xml:space="preserve"> – </w:t>
      </w:r>
      <w:proofErr w:type="spellStart"/>
      <w:r>
        <w:rPr>
          <w:lang w:val="ru-RU"/>
        </w:rPr>
        <w:t>Қолданыстағы</w:t>
      </w:r>
      <w:proofErr w:type="spellEnd"/>
      <w:r>
        <w:rPr>
          <w:lang w:val="ru-RU"/>
        </w:rPr>
        <w:t xml:space="preserve"> </w:t>
      </w:r>
      <w:proofErr w:type="spellStart"/>
      <w:r>
        <w:rPr>
          <w:lang w:val="ru-RU"/>
        </w:rPr>
        <w:t>коммуналдық</w:t>
      </w:r>
      <w:proofErr w:type="spellEnd"/>
      <w:r>
        <w:rPr>
          <w:lang w:val="ru-RU"/>
        </w:rPr>
        <w:t xml:space="preserve"> </w:t>
      </w:r>
      <w:proofErr w:type="spellStart"/>
      <w:r>
        <w:rPr>
          <w:lang w:val="ru-RU"/>
        </w:rPr>
        <w:t>желілерге</w:t>
      </w:r>
      <w:proofErr w:type="spellEnd"/>
      <w:r>
        <w:rPr>
          <w:lang w:val="ru-RU"/>
        </w:rPr>
        <w:t xml:space="preserve">, </w:t>
      </w:r>
      <w:proofErr w:type="spellStart"/>
      <w:r>
        <w:rPr>
          <w:lang w:val="ru-RU"/>
        </w:rPr>
        <w:t>оның</w:t>
      </w:r>
      <w:proofErr w:type="spellEnd"/>
      <w:r>
        <w:rPr>
          <w:lang w:val="ru-RU"/>
        </w:rPr>
        <w:t xml:space="preserve"> </w:t>
      </w:r>
      <w:proofErr w:type="spellStart"/>
      <w:r>
        <w:rPr>
          <w:lang w:val="ru-RU"/>
        </w:rPr>
        <w:t>ішінде</w:t>
      </w:r>
      <w:proofErr w:type="spellEnd"/>
      <w:r>
        <w:rPr>
          <w:lang w:val="ru-RU"/>
        </w:rPr>
        <w:t xml:space="preserve"> </w:t>
      </w:r>
      <w:proofErr w:type="spellStart"/>
      <w:r>
        <w:rPr>
          <w:lang w:val="ru-RU"/>
        </w:rPr>
        <w:t>электрмен</w:t>
      </w:r>
      <w:proofErr w:type="spellEnd"/>
      <w:r>
        <w:rPr>
          <w:lang w:val="ru-RU"/>
        </w:rPr>
        <w:t xml:space="preserve">, </w:t>
      </w:r>
      <w:proofErr w:type="spellStart"/>
      <w:r>
        <w:rPr>
          <w:lang w:val="ru-RU"/>
        </w:rPr>
        <w:t>сумен</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жылумен</w:t>
      </w:r>
      <w:proofErr w:type="spellEnd"/>
      <w:r>
        <w:rPr>
          <w:lang w:val="ru-RU"/>
        </w:rPr>
        <w:t xml:space="preserve"> </w:t>
      </w:r>
      <w:proofErr w:type="spellStart"/>
      <w:r>
        <w:rPr>
          <w:lang w:val="ru-RU"/>
        </w:rPr>
        <w:t>жабдықтау</w:t>
      </w:r>
      <w:proofErr w:type="spellEnd"/>
      <w:r>
        <w:rPr>
          <w:lang w:val="ru-RU"/>
        </w:rPr>
        <w:t xml:space="preserve"> </w:t>
      </w:r>
      <w:proofErr w:type="spellStart"/>
      <w:r>
        <w:rPr>
          <w:lang w:val="ru-RU"/>
        </w:rPr>
        <w:t>жүйелеріне</w:t>
      </w:r>
      <w:proofErr w:type="spellEnd"/>
      <w:r>
        <w:rPr>
          <w:lang w:val="ru-RU"/>
        </w:rPr>
        <w:t xml:space="preserve"> </w:t>
      </w:r>
      <w:proofErr w:type="spellStart"/>
      <w:r>
        <w:rPr>
          <w:lang w:val="ru-RU"/>
        </w:rPr>
        <w:t>қосылудың</w:t>
      </w:r>
      <w:proofErr w:type="spellEnd"/>
      <w:r>
        <w:rPr>
          <w:lang w:val="ru-RU"/>
        </w:rPr>
        <w:t xml:space="preserve"> </w:t>
      </w:r>
      <w:proofErr w:type="spellStart"/>
      <w:r>
        <w:rPr>
          <w:lang w:val="ru-RU"/>
        </w:rPr>
        <w:t>қолжетімділігі</w:t>
      </w:r>
      <w:proofErr w:type="spellEnd"/>
      <w:r>
        <w:rPr>
          <w:lang w:val="ru-RU"/>
        </w:rPr>
        <w:t xml:space="preserve"> мен </w:t>
      </w:r>
      <w:proofErr w:type="spellStart"/>
      <w:r>
        <w:rPr>
          <w:lang w:val="ru-RU"/>
        </w:rPr>
        <w:t>жеңілдігі</w:t>
      </w:r>
      <w:proofErr w:type="spellEnd"/>
      <w:r>
        <w:rPr>
          <w:lang w:val="ru-RU"/>
        </w:rPr>
        <w:t>.</w:t>
      </w:r>
    </w:p>
    <w:p w14:paraId="1292E73D" w14:textId="77777777" w:rsidR="006B6003" w:rsidRDefault="00000000">
      <w:pPr>
        <w:pStyle w:val="ReportBodyPar"/>
        <w:numPr>
          <w:ilvl w:val="0"/>
          <w:numId w:val="61"/>
        </w:numPr>
        <w:outlineLvl w:val="0"/>
        <w:rPr>
          <w:lang w:val="ru-RU"/>
        </w:rPr>
      </w:pPr>
      <w:proofErr w:type="spellStart"/>
      <w:r>
        <w:rPr>
          <w:b/>
          <w:lang w:val="ru-RU"/>
        </w:rPr>
        <w:t>Геологиялық</w:t>
      </w:r>
      <w:proofErr w:type="spellEnd"/>
      <w:r>
        <w:rPr>
          <w:b/>
          <w:lang w:val="ru-RU"/>
        </w:rPr>
        <w:t xml:space="preserve"> </w:t>
      </w:r>
      <w:proofErr w:type="spellStart"/>
      <w:r>
        <w:rPr>
          <w:b/>
          <w:lang w:val="ru-RU"/>
        </w:rPr>
        <w:t>жарамдылық</w:t>
      </w:r>
      <w:proofErr w:type="spellEnd"/>
      <w:r>
        <w:rPr>
          <w:lang w:val="ru-RU"/>
        </w:rPr>
        <w:t xml:space="preserve"> – </w:t>
      </w:r>
      <w:proofErr w:type="spellStart"/>
      <w:r>
        <w:rPr>
          <w:lang w:val="ru-RU"/>
        </w:rPr>
        <w:t>Құрылыс</w:t>
      </w:r>
      <w:proofErr w:type="spellEnd"/>
      <w:r>
        <w:rPr>
          <w:lang w:val="ru-RU"/>
        </w:rPr>
        <w:t xml:space="preserve"> </w:t>
      </w:r>
      <w:proofErr w:type="spellStart"/>
      <w:r>
        <w:rPr>
          <w:lang w:val="ru-RU"/>
        </w:rPr>
        <w:t>қауіптерін</w:t>
      </w:r>
      <w:proofErr w:type="spellEnd"/>
      <w:r>
        <w:rPr>
          <w:lang w:val="ru-RU"/>
        </w:rPr>
        <w:t xml:space="preserve"> </w:t>
      </w:r>
      <w:proofErr w:type="spellStart"/>
      <w:r>
        <w:rPr>
          <w:lang w:val="ru-RU"/>
        </w:rPr>
        <w:t>немесе</w:t>
      </w:r>
      <w:proofErr w:type="spellEnd"/>
      <w:r>
        <w:rPr>
          <w:lang w:val="ru-RU"/>
        </w:rPr>
        <w:t xml:space="preserve"> </w:t>
      </w:r>
      <w:proofErr w:type="spellStart"/>
      <w:r>
        <w:rPr>
          <w:lang w:val="ru-RU"/>
        </w:rPr>
        <w:t>шығындарын</w:t>
      </w:r>
      <w:proofErr w:type="spellEnd"/>
      <w:r>
        <w:rPr>
          <w:lang w:val="ru-RU"/>
        </w:rPr>
        <w:t xml:space="preserve"> </w:t>
      </w:r>
      <w:proofErr w:type="spellStart"/>
      <w:r>
        <w:rPr>
          <w:lang w:val="ru-RU"/>
        </w:rPr>
        <w:t>арттыруы</w:t>
      </w:r>
      <w:proofErr w:type="spellEnd"/>
      <w:r>
        <w:rPr>
          <w:lang w:val="ru-RU"/>
        </w:rPr>
        <w:t xml:space="preserve"> </w:t>
      </w:r>
      <w:proofErr w:type="spellStart"/>
      <w:r>
        <w:rPr>
          <w:lang w:val="ru-RU"/>
        </w:rPr>
        <w:t>мүмкін</w:t>
      </w:r>
      <w:proofErr w:type="spellEnd"/>
      <w:r>
        <w:rPr>
          <w:lang w:val="ru-RU"/>
        </w:rPr>
        <w:t xml:space="preserve"> </w:t>
      </w:r>
      <w:proofErr w:type="spellStart"/>
      <w:r>
        <w:rPr>
          <w:lang w:val="ru-RU"/>
        </w:rPr>
        <w:t>геологиялық</w:t>
      </w:r>
      <w:proofErr w:type="spellEnd"/>
      <w:r>
        <w:rPr>
          <w:lang w:val="ru-RU"/>
        </w:rPr>
        <w:t xml:space="preserve"> </w:t>
      </w:r>
      <w:proofErr w:type="spellStart"/>
      <w:r>
        <w:rPr>
          <w:lang w:val="ru-RU"/>
        </w:rPr>
        <w:t>қолайсыз</w:t>
      </w:r>
      <w:proofErr w:type="spellEnd"/>
      <w:r>
        <w:rPr>
          <w:lang w:val="ru-RU"/>
        </w:rPr>
        <w:t xml:space="preserve"> </w:t>
      </w:r>
      <w:proofErr w:type="spellStart"/>
      <w:r>
        <w:rPr>
          <w:lang w:val="ru-RU"/>
        </w:rPr>
        <w:t>аймақтардан</w:t>
      </w:r>
      <w:proofErr w:type="spellEnd"/>
      <w:r>
        <w:rPr>
          <w:lang w:val="ru-RU"/>
        </w:rPr>
        <w:t xml:space="preserve"> </w:t>
      </w:r>
      <w:proofErr w:type="spellStart"/>
      <w:r>
        <w:rPr>
          <w:lang w:val="ru-RU"/>
        </w:rPr>
        <w:t>немесе</w:t>
      </w:r>
      <w:proofErr w:type="spellEnd"/>
      <w:r>
        <w:rPr>
          <w:lang w:val="ru-RU"/>
        </w:rPr>
        <w:t xml:space="preserve"> </w:t>
      </w:r>
      <w:proofErr w:type="spellStart"/>
      <w:r>
        <w:rPr>
          <w:lang w:val="ru-RU"/>
        </w:rPr>
        <w:t>күрделі</w:t>
      </w:r>
      <w:proofErr w:type="spellEnd"/>
      <w:r>
        <w:rPr>
          <w:lang w:val="ru-RU"/>
        </w:rPr>
        <w:t xml:space="preserve"> </w:t>
      </w:r>
      <w:proofErr w:type="spellStart"/>
      <w:r>
        <w:rPr>
          <w:lang w:val="ru-RU"/>
        </w:rPr>
        <w:t>жер</w:t>
      </w:r>
      <w:proofErr w:type="spellEnd"/>
      <w:r>
        <w:rPr>
          <w:lang w:val="ru-RU"/>
        </w:rPr>
        <w:t xml:space="preserve"> </w:t>
      </w:r>
      <w:proofErr w:type="spellStart"/>
      <w:r>
        <w:rPr>
          <w:lang w:val="ru-RU"/>
        </w:rPr>
        <w:t>бедері</w:t>
      </w:r>
      <w:proofErr w:type="spellEnd"/>
      <w:r>
        <w:rPr>
          <w:lang w:val="ru-RU"/>
        </w:rPr>
        <w:t xml:space="preserve"> </w:t>
      </w:r>
      <w:proofErr w:type="spellStart"/>
      <w:r>
        <w:rPr>
          <w:lang w:val="ru-RU"/>
        </w:rPr>
        <w:t>жағдайларынан</w:t>
      </w:r>
      <w:proofErr w:type="spellEnd"/>
      <w:r>
        <w:rPr>
          <w:lang w:val="ru-RU"/>
        </w:rPr>
        <w:t xml:space="preserve"> </w:t>
      </w:r>
      <w:proofErr w:type="spellStart"/>
      <w:r>
        <w:rPr>
          <w:lang w:val="ru-RU"/>
        </w:rPr>
        <w:t>аулақ</w:t>
      </w:r>
      <w:proofErr w:type="spellEnd"/>
      <w:r>
        <w:rPr>
          <w:lang w:val="ru-RU"/>
        </w:rPr>
        <w:t xml:space="preserve"> болу </w:t>
      </w:r>
      <w:proofErr w:type="spellStart"/>
      <w:r>
        <w:rPr>
          <w:lang w:val="ru-RU"/>
        </w:rPr>
        <w:t>әлеуеті</w:t>
      </w:r>
      <w:proofErr w:type="spellEnd"/>
      <w:r>
        <w:rPr>
          <w:lang w:val="ru-RU"/>
        </w:rPr>
        <w:t>.</w:t>
      </w:r>
    </w:p>
    <w:p w14:paraId="28BDD273" w14:textId="77777777" w:rsidR="006B6003" w:rsidRDefault="00000000">
      <w:pPr>
        <w:pStyle w:val="ReportBodyPar"/>
        <w:numPr>
          <w:ilvl w:val="0"/>
          <w:numId w:val="61"/>
        </w:numPr>
        <w:outlineLvl w:val="0"/>
        <w:rPr>
          <w:lang w:val="ru-RU"/>
        </w:rPr>
      </w:pPr>
      <w:proofErr w:type="spellStart"/>
      <w:r>
        <w:rPr>
          <w:b/>
          <w:lang w:val="ru-RU"/>
        </w:rPr>
        <w:t>Қоршаған</w:t>
      </w:r>
      <w:proofErr w:type="spellEnd"/>
      <w:r>
        <w:rPr>
          <w:b/>
          <w:lang w:val="ru-RU"/>
        </w:rPr>
        <w:t xml:space="preserve"> </w:t>
      </w:r>
      <w:proofErr w:type="spellStart"/>
      <w:r>
        <w:rPr>
          <w:b/>
          <w:lang w:val="ru-RU"/>
        </w:rPr>
        <w:t>ортаға</w:t>
      </w:r>
      <w:proofErr w:type="spellEnd"/>
      <w:r>
        <w:rPr>
          <w:b/>
          <w:lang w:val="ru-RU"/>
        </w:rPr>
        <w:t xml:space="preserve"> </w:t>
      </w:r>
      <w:proofErr w:type="spellStart"/>
      <w:r>
        <w:rPr>
          <w:b/>
          <w:lang w:val="ru-RU"/>
        </w:rPr>
        <w:t>әсерді</w:t>
      </w:r>
      <w:proofErr w:type="spellEnd"/>
      <w:r>
        <w:rPr>
          <w:b/>
          <w:lang w:val="ru-RU"/>
        </w:rPr>
        <w:t xml:space="preserve"> </w:t>
      </w:r>
      <w:proofErr w:type="spellStart"/>
      <w:r>
        <w:rPr>
          <w:b/>
          <w:lang w:val="ru-RU"/>
        </w:rPr>
        <w:t>барынша</w:t>
      </w:r>
      <w:proofErr w:type="spellEnd"/>
      <w:r>
        <w:rPr>
          <w:b/>
          <w:lang w:val="ru-RU"/>
        </w:rPr>
        <w:t xml:space="preserve"> </w:t>
      </w:r>
      <w:proofErr w:type="spellStart"/>
      <w:r>
        <w:rPr>
          <w:b/>
          <w:lang w:val="ru-RU"/>
        </w:rPr>
        <w:t>азайту</w:t>
      </w:r>
      <w:proofErr w:type="spellEnd"/>
      <w:r>
        <w:rPr>
          <w:lang w:val="ru-RU"/>
        </w:rPr>
        <w:t xml:space="preserve"> – </w:t>
      </w:r>
      <w:r>
        <w:rPr>
          <w:lang w:val="kk-KZ"/>
        </w:rPr>
        <w:t>Бағытты</w:t>
      </w:r>
      <w:r>
        <w:rPr>
          <w:lang w:val="ru-RU"/>
        </w:rPr>
        <w:t xml:space="preserve"> </w:t>
      </w:r>
      <w:proofErr w:type="spellStart"/>
      <w:r>
        <w:rPr>
          <w:lang w:val="ru-RU"/>
        </w:rPr>
        <w:t>таңдау</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жұмсартуды</w:t>
      </w:r>
      <w:proofErr w:type="spellEnd"/>
      <w:r>
        <w:rPr>
          <w:lang w:val="ru-RU"/>
        </w:rPr>
        <w:t xml:space="preserve"> </w:t>
      </w:r>
      <w:proofErr w:type="spellStart"/>
      <w:r>
        <w:rPr>
          <w:lang w:val="ru-RU"/>
        </w:rPr>
        <w:t>жоспарлау</w:t>
      </w:r>
      <w:proofErr w:type="spellEnd"/>
      <w:r>
        <w:rPr>
          <w:lang w:val="ru-RU"/>
        </w:rPr>
        <w:t xml:space="preserve"> </w:t>
      </w:r>
      <w:proofErr w:type="spellStart"/>
      <w:r>
        <w:rPr>
          <w:lang w:val="ru-RU"/>
        </w:rPr>
        <w:t>арқылы</w:t>
      </w:r>
      <w:proofErr w:type="spellEnd"/>
      <w:r>
        <w:rPr>
          <w:lang w:val="ru-RU"/>
        </w:rPr>
        <w:t xml:space="preserve"> </w:t>
      </w:r>
      <w:proofErr w:type="spellStart"/>
      <w:r>
        <w:rPr>
          <w:lang w:val="ru-RU"/>
        </w:rPr>
        <w:t>трассаның</w:t>
      </w:r>
      <w:proofErr w:type="spellEnd"/>
      <w:r>
        <w:rPr>
          <w:lang w:val="ru-RU"/>
        </w:rPr>
        <w:t xml:space="preserve"> </w:t>
      </w:r>
      <w:proofErr w:type="spellStart"/>
      <w:r>
        <w:rPr>
          <w:lang w:val="ru-RU"/>
        </w:rPr>
        <w:t>қолайсыз</w:t>
      </w:r>
      <w:proofErr w:type="spellEnd"/>
      <w:r>
        <w:rPr>
          <w:lang w:val="ru-RU"/>
        </w:rPr>
        <w:t xml:space="preserve"> </w:t>
      </w:r>
      <w:proofErr w:type="spellStart"/>
      <w:r>
        <w:rPr>
          <w:lang w:val="ru-RU"/>
        </w:rPr>
        <w:t>экологиялық</w:t>
      </w:r>
      <w:proofErr w:type="spellEnd"/>
      <w:r>
        <w:rPr>
          <w:lang w:val="ru-RU"/>
        </w:rPr>
        <w:t xml:space="preserve"> </w:t>
      </w:r>
      <w:proofErr w:type="spellStart"/>
      <w:r>
        <w:rPr>
          <w:lang w:val="ru-RU"/>
        </w:rPr>
        <w:t>әсерлерді</w:t>
      </w:r>
      <w:proofErr w:type="spellEnd"/>
      <w:r>
        <w:rPr>
          <w:lang w:val="ru-RU"/>
        </w:rPr>
        <w:t xml:space="preserve"> </w:t>
      </w:r>
      <w:proofErr w:type="spellStart"/>
      <w:r>
        <w:rPr>
          <w:lang w:val="ru-RU"/>
        </w:rPr>
        <w:t>азайту</w:t>
      </w:r>
      <w:proofErr w:type="spellEnd"/>
      <w:r>
        <w:rPr>
          <w:lang w:val="ru-RU"/>
        </w:rPr>
        <w:t xml:space="preserve"> </w:t>
      </w:r>
      <w:proofErr w:type="spellStart"/>
      <w:r>
        <w:rPr>
          <w:lang w:val="ru-RU"/>
        </w:rPr>
        <w:t>мүмкіндігінің</w:t>
      </w:r>
      <w:proofErr w:type="spellEnd"/>
      <w:r>
        <w:rPr>
          <w:lang w:val="ru-RU"/>
        </w:rPr>
        <w:t xml:space="preserve"> </w:t>
      </w:r>
      <w:proofErr w:type="spellStart"/>
      <w:r>
        <w:rPr>
          <w:lang w:val="ru-RU"/>
        </w:rPr>
        <w:t>дәрежесі</w:t>
      </w:r>
      <w:proofErr w:type="spellEnd"/>
      <w:r>
        <w:rPr>
          <w:lang w:val="ru-RU"/>
        </w:rPr>
        <w:t>.</w:t>
      </w:r>
    </w:p>
    <w:p w14:paraId="153F3D9A" w14:textId="77777777" w:rsidR="006B6003" w:rsidRDefault="006B6003">
      <w:pPr>
        <w:pStyle w:val="ReportBodyPar"/>
        <w:rPr>
          <w:lang w:val="ru-RU"/>
        </w:rPr>
      </w:pPr>
    </w:p>
    <w:p w14:paraId="362AFCC9" w14:textId="77777777" w:rsidR="006B6003" w:rsidRDefault="00000000">
      <w:pPr>
        <w:pStyle w:val="ReportBodyPar"/>
        <w:rPr>
          <w:rFonts w:eastAsia="Times New Roman"/>
          <w:color w:val="222222"/>
          <w:lang w:val="kk-KZ" w:eastAsia="en-PH"/>
        </w:rPr>
      </w:pPr>
      <w:proofErr w:type="spellStart"/>
      <w:r>
        <w:rPr>
          <w:lang w:val="ru-RU"/>
        </w:rPr>
        <w:t>Мойынты</w:t>
      </w:r>
      <w:proofErr w:type="spellEnd"/>
      <w:r>
        <w:rPr>
          <w:lang w:val="ru-RU"/>
        </w:rPr>
        <w:t xml:space="preserve"> мен </w:t>
      </w:r>
      <w:proofErr w:type="spellStart"/>
      <w:r>
        <w:rPr>
          <w:lang w:val="ru-RU"/>
        </w:rPr>
        <w:t>Қызылжарды</w:t>
      </w:r>
      <w:proofErr w:type="spellEnd"/>
      <w:r>
        <w:rPr>
          <w:lang w:val="ru-RU"/>
        </w:rPr>
        <w:t xml:space="preserve"> </w:t>
      </w:r>
      <w:proofErr w:type="spellStart"/>
      <w:r>
        <w:rPr>
          <w:lang w:val="ru-RU"/>
        </w:rPr>
        <w:t>қосуға</w:t>
      </w:r>
      <w:proofErr w:type="spellEnd"/>
      <w:r>
        <w:rPr>
          <w:lang w:val="ru-RU"/>
        </w:rPr>
        <w:t xml:space="preserve"> </w:t>
      </w:r>
      <w:proofErr w:type="spellStart"/>
      <w:r>
        <w:rPr>
          <w:lang w:val="ru-RU"/>
        </w:rPr>
        <w:t>байланысты</w:t>
      </w:r>
      <w:proofErr w:type="spellEnd"/>
      <w:r>
        <w:rPr>
          <w:lang w:val="ru-RU"/>
        </w:rPr>
        <w:t xml:space="preserve"> </w:t>
      </w:r>
      <w:proofErr w:type="spellStart"/>
      <w:r>
        <w:rPr>
          <w:lang w:val="ru-RU"/>
        </w:rPr>
        <w:t>географиялық</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трассалық</w:t>
      </w:r>
      <w:proofErr w:type="spellEnd"/>
      <w:r>
        <w:rPr>
          <w:lang w:val="ru-RU"/>
        </w:rPr>
        <w:t xml:space="preserve"> </w:t>
      </w:r>
      <w:proofErr w:type="spellStart"/>
      <w:r>
        <w:rPr>
          <w:lang w:val="ru-RU"/>
        </w:rPr>
        <w:t>шектеулерге</w:t>
      </w:r>
      <w:proofErr w:type="spellEnd"/>
      <w:r>
        <w:rPr>
          <w:lang w:val="ru-RU"/>
        </w:rPr>
        <w:t xml:space="preserve"> </w:t>
      </w:r>
      <w:proofErr w:type="spellStart"/>
      <w:r>
        <w:rPr>
          <w:lang w:val="ru-RU"/>
        </w:rPr>
        <w:t>орай</w:t>
      </w:r>
      <w:proofErr w:type="spellEnd"/>
      <w:r>
        <w:rPr>
          <w:lang w:val="ru-RU"/>
        </w:rPr>
        <w:t xml:space="preserve">, </w:t>
      </w:r>
      <w:proofErr w:type="spellStart"/>
      <w:r>
        <w:rPr>
          <w:lang w:val="ru-RU"/>
        </w:rPr>
        <w:t>барлық</w:t>
      </w:r>
      <w:proofErr w:type="spellEnd"/>
      <w:r>
        <w:rPr>
          <w:lang w:val="ru-RU"/>
        </w:rPr>
        <w:t xml:space="preserve"> </w:t>
      </w:r>
      <w:proofErr w:type="spellStart"/>
      <w:r>
        <w:rPr>
          <w:lang w:val="ru-RU"/>
        </w:rPr>
        <w:t>баламалы</w:t>
      </w:r>
      <w:proofErr w:type="spellEnd"/>
      <w:r>
        <w:rPr>
          <w:lang w:val="ru-RU"/>
        </w:rPr>
        <w:t xml:space="preserve"> </w:t>
      </w:r>
      <w:proofErr w:type="spellStart"/>
      <w:r>
        <w:rPr>
          <w:lang w:val="ru-RU"/>
        </w:rPr>
        <w:t>бағыттардың</w:t>
      </w:r>
      <w:proofErr w:type="spellEnd"/>
      <w:r>
        <w:rPr>
          <w:lang w:val="ru-RU"/>
        </w:rPr>
        <w:t xml:space="preserve"> </w:t>
      </w:r>
      <w:proofErr w:type="spellStart"/>
      <w:r>
        <w:rPr>
          <w:lang w:val="ru-RU"/>
        </w:rPr>
        <w:t>Андасай</w:t>
      </w:r>
      <w:proofErr w:type="spellEnd"/>
      <w:r>
        <w:rPr>
          <w:lang w:val="ru-RU"/>
        </w:rPr>
        <w:t xml:space="preserve"> </w:t>
      </w:r>
      <w:proofErr w:type="spellStart"/>
      <w:r>
        <w:rPr>
          <w:lang w:val="ru-RU"/>
        </w:rPr>
        <w:t>қорығының</w:t>
      </w:r>
      <w:proofErr w:type="spellEnd"/>
      <w:r>
        <w:rPr>
          <w:lang w:val="ru-RU"/>
        </w:rPr>
        <w:t xml:space="preserve"> (2-кластер) </w:t>
      </w:r>
      <w:proofErr w:type="spellStart"/>
      <w:r>
        <w:rPr>
          <w:lang w:val="ru-RU"/>
        </w:rPr>
        <w:t>және</w:t>
      </w:r>
      <w:proofErr w:type="spellEnd"/>
      <w:r>
        <w:rPr>
          <w:lang w:val="ru-RU"/>
        </w:rPr>
        <w:t xml:space="preserve"> </w:t>
      </w:r>
      <w:proofErr w:type="spellStart"/>
      <w:r>
        <w:rPr>
          <w:lang w:val="ru-RU"/>
        </w:rPr>
        <w:t>екі</w:t>
      </w:r>
      <w:proofErr w:type="spellEnd"/>
      <w:r>
        <w:rPr>
          <w:lang w:val="ru-RU"/>
        </w:rPr>
        <w:t xml:space="preserve"> </w:t>
      </w:r>
      <w:proofErr w:type="spellStart"/>
      <w:r>
        <w:rPr>
          <w:lang w:val="ru-RU"/>
        </w:rPr>
        <w:t>маңызды</w:t>
      </w:r>
      <w:proofErr w:type="spellEnd"/>
      <w:r>
        <w:rPr>
          <w:lang w:val="ru-RU"/>
        </w:rPr>
        <w:t xml:space="preserve"> </w:t>
      </w:r>
      <w:proofErr w:type="spellStart"/>
      <w:r>
        <w:rPr>
          <w:lang w:val="ru-RU"/>
        </w:rPr>
        <w:t>орнитологиялық</w:t>
      </w:r>
      <w:proofErr w:type="spellEnd"/>
      <w:r>
        <w:rPr>
          <w:lang w:val="ru-RU"/>
        </w:rPr>
        <w:t xml:space="preserve"> </w:t>
      </w:r>
      <w:proofErr w:type="spellStart"/>
      <w:r>
        <w:rPr>
          <w:lang w:val="ru-RU"/>
        </w:rPr>
        <w:t>аумақтың</w:t>
      </w:r>
      <w:proofErr w:type="spellEnd"/>
      <w:r>
        <w:rPr>
          <w:lang w:val="ru-RU"/>
        </w:rPr>
        <w:t xml:space="preserve"> (МОА) </w:t>
      </w:r>
      <w:proofErr w:type="spellStart"/>
      <w:r>
        <w:rPr>
          <w:lang w:val="ru-RU"/>
        </w:rPr>
        <w:t>бөліктерін</w:t>
      </w:r>
      <w:proofErr w:type="spellEnd"/>
      <w:r>
        <w:rPr>
          <w:lang w:val="ru-RU"/>
        </w:rPr>
        <w:t xml:space="preserve"> </w:t>
      </w:r>
      <w:proofErr w:type="spellStart"/>
      <w:r>
        <w:rPr>
          <w:lang w:val="ru-RU"/>
        </w:rPr>
        <w:t>кесіп</w:t>
      </w:r>
      <w:proofErr w:type="spellEnd"/>
      <w:r>
        <w:rPr>
          <w:lang w:val="ru-RU"/>
        </w:rPr>
        <w:t xml:space="preserve"> </w:t>
      </w:r>
      <w:proofErr w:type="spellStart"/>
      <w:r>
        <w:rPr>
          <w:lang w:val="ru-RU"/>
        </w:rPr>
        <w:t>өтуі</w:t>
      </w:r>
      <w:proofErr w:type="spellEnd"/>
      <w:r>
        <w:rPr>
          <w:lang w:val="ru-RU"/>
        </w:rPr>
        <w:t xml:space="preserve"> </w:t>
      </w:r>
      <w:proofErr w:type="spellStart"/>
      <w:r>
        <w:rPr>
          <w:lang w:val="ru-RU"/>
        </w:rPr>
        <w:t>сөзсіз</w:t>
      </w:r>
      <w:proofErr w:type="spellEnd"/>
      <w:r>
        <w:rPr>
          <w:lang w:val="ru-RU"/>
        </w:rPr>
        <w:t xml:space="preserve"> </w:t>
      </w:r>
      <w:proofErr w:type="spellStart"/>
      <w:r>
        <w:rPr>
          <w:lang w:val="ru-RU"/>
        </w:rPr>
        <w:t>екендігін</w:t>
      </w:r>
      <w:proofErr w:type="spellEnd"/>
      <w:r>
        <w:rPr>
          <w:lang w:val="ru-RU"/>
        </w:rPr>
        <w:t xml:space="preserve"> </w:t>
      </w:r>
      <w:proofErr w:type="spellStart"/>
      <w:r>
        <w:rPr>
          <w:lang w:val="ru-RU"/>
        </w:rPr>
        <w:t>атап</w:t>
      </w:r>
      <w:proofErr w:type="spellEnd"/>
      <w:r>
        <w:rPr>
          <w:lang w:val="ru-RU"/>
        </w:rPr>
        <w:t xml:space="preserve"> </w:t>
      </w:r>
      <w:proofErr w:type="spellStart"/>
      <w:r>
        <w:rPr>
          <w:lang w:val="ru-RU"/>
        </w:rPr>
        <w:t>өткен</w:t>
      </w:r>
      <w:proofErr w:type="spellEnd"/>
      <w:r>
        <w:rPr>
          <w:lang w:val="ru-RU"/>
        </w:rPr>
        <w:t xml:space="preserve"> </w:t>
      </w:r>
      <w:proofErr w:type="spellStart"/>
      <w:r>
        <w:rPr>
          <w:lang w:val="ru-RU"/>
        </w:rPr>
        <w:t>жөн</w:t>
      </w:r>
      <w:proofErr w:type="spellEnd"/>
      <w:r>
        <w:rPr>
          <w:lang w:val="ru-RU"/>
        </w:rPr>
        <w:t xml:space="preserve">. </w:t>
      </w:r>
      <w:proofErr w:type="spellStart"/>
      <w:r>
        <w:rPr>
          <w:lang w:val="ru-RU"/>
        </w:rPr>
        <w:t>Дегенмен</w:t>
      </w:r>
      <w:proofErr w:type="spellEnd"/>
      <w:r>
        <w:rPr>
          <w:lang w:val="ru-RU"/>
        </w:rPr>
        <w:t xml:space="preserve">, </w:t>
      </w:r>
      <w:proofErr w:type="spellStart"/>
      <w:r>
        <w:rPr>
          <w:lang w:val="ru-RU"/>
        </w:rPr>
        <w:t>жобалау</w:t>
      </w:r>
      <w:proofErr w:type="spellEnd"/>
      <w:r>
        <w:rPr>
          <w:lang w:val="ru-RU"/>
        </w:rPr>
        <w:t xml:space="preserve"> </w:t>
      </w:r>
      <w:proofErr w:type="spellStart"/>
      <w:r>
        <w:rPr>
          <w:lang w:val="ru-RU"/>
        </w:rPr>
        <w:t>кезеңінде</w:t>
      </w:r>
      <w:proofErr w:type="spellEnd"/>
      <w:r>
        <w:rPr>
          <w:lang w:val="ru-RU"/>
        </w:rPr>
        <w:t xml:space="preserve"> </w:t>
      </w:r>
      <w:proofErr w:type="spellStart"/>
      <w:r>
        <w:rPr>
          <w:lang w:val="ru-RU"/>
        </w:rPr>
        <w:t>трассалар</w:t>
      </w:r>
      <w:proofErr w:type="spellEnd"/>
      <w:r>
        <w:rPr>
          <w:lang w:val="ru-RU"/>
        </w:rPr>
        <w:t xml:space="preserve"> осы </w:t>
      </w:r>
      <w:proofErr w:type="spellStart"/>
      <w:r>
        <w:rPr>
          <w:lang w:val="ru-RU"/>
        </w:rPr>
        <w:t>экологиялық</w:t>
      </w:r>
      <w:proofErr w:type="spellEnd"/>
      <w:r>
        <w:rPr>
          <w:lang w:val="ru-RU"/>
        </w:rPr>
        <w:t xml:space="preserve"> </w:t>
      </w:r>
      <w:proofErr w:type="spellStart"/>
      <w:r>
        <w:rPr>
          <w:lang w:val="ru-RU"/>
        </w:rPr>
        <w:t>сезімтал</w:t>
      </w:r>
      <w:proofErr w:type="spellEnd"/>
      <w:r>
        <w:rPr>
          <w:lang w:val="ru-RU"/>
        </w:rPr>
        <w:t xml:space="preserve"> </w:t>
      </w:r>
      <w:proofErr w:type="spellStart"/>
      <w:r>
        <w:rPr>
          <w:lang w:val="ru-RU"/>
        </w:rPr>
        <w:t>аумақтардағы</w:t>
      </w:r>
      <w:proofErr w:type="spellEnd"/>
      <w:r>
        <w:rPr>
          <w:lang w:val="ru-RU"/>
        </w:rPr>
        <w:t xml:space="preserve"> </w:t>
      </w:r>
      <w:proofErr w:type="spellStart"/>
      <w:r>
        <w:rPr>
          <w:lang w:val="ru-RU"/>
        </w:rPr>
        <w:t>өту</w:t>
      </w:r>
      <w:proofErr w:type="spellEnd"/>
      <w:r>
        <w:rPr>
          <w:lang w:val="ru-RU"/>
        </w:rPr>
        <w:t xml:space="preserve"> </w:t>
      </w:r>
      <w:proofErr w:type="spellStart"/>
      <w:r>
        <w:rPr>
          <w:lang w:val="ru-RU"/>
        </w:rPr>
        <w:t>ауқымы</w:t>
      </w:r>
      <w:proofErr w:type="spellEnd"/>
      <w:r>
        <w:rPr>
          <w:lang w:val="ru-RU"/>
        </w:rPr>
        <w:t xml:space="preserve"> мен </w:t>
      </w:r>
      <w:proofErr w:type="spellStart"/>
      <w:r>
        <w:rPr>
          <w:lang w:val="ru-RU"/>
        </w:rPr>
        <w:t>ұзындығын</w:t>
      </w:r>
      <w:proofErr w:type="spellEnd"/>
      <w:r>
        <w:rPr>
          <w:lang w:val="ru-RU"/>
        </w:rPr>
        <w:t xml:space="preserve"> </w:t>
      </w:r>
      <w:proofErr w:type="spellStart"/>
      <w:r>
        <w:rPr>
          <w:lang w:val="ru-RU"/>
        </w:rPr>
        <w:t>барынша</w:t>
      </w:r>
      <w:proofErr w:type="spellEnd"/>
      <w:r>
        <w:rPr>
          <w:lang w:val="ru-RU"/>
        </w:rPr>
        <w:t xml:space="preserve"> </w:t>
      </w:r>
      <w:proofErr w:type="spellStart"/>
      <w:r>
        <w:rPr>
          <w:lang w:val="ru-RU"/>
        </w:rPr>
        <w:t>азайту</w:t>
      </w:r>
      <w:proofErr w:type="spellEnd"/>
      <w:r>
        <w:rPr>
          <w:lang w:val="ru-RU"/>
        </w:rPr>
        <w:t xml:space="preserve"> </w:t>
      </w:r>
      <w:proofErr w:type="spellStart"/>
      <w:r>
        <w:rPr>
          <w:lang w:val="ru-RU"/>
        </w:rPr>
        <w:t>мақсатында</w:t>
      </w:r>
      <w:proofErr w:type="spellEnd"/>
      <w:r>
        <w:rPr>
          <w:lang w:val="ru-RU"/>
        </w:rPr>
        <w:t xml:space="preserve"> </w:t>
      </w:r>
      <w:proofErr w:type="spellStart"/>
      <w:r>
        <w:rPr>
          <w:lang w:val="ru-RU"/>
        </w:rPr>
        <w:t>оңтайландырылды</w:t>
      </w:r>
      <w:proofErr w:type="spellEnd"/>
      <w:r>
        <w:rPr>
          <w:lang w:val="kk-KZ"/>
        </w:rPr>
        <w:t>. Бұл бағыт нұсқалары келесі тармақшаларда сипатталған.  Аумақтардың негізгі аймақтарының көп бөлігінен (қорғалатын жыртқыш құстар ұя салатын таулы жерлерден) айналып өту қамтамасыз етілді</w:t>
      </w:r>
      <w:r>
        <w:rPr>
          <w:rFonts w:eastAsia="Times New Roman"/>
          <w:color w:val="222222"/>
          <w:lang w:val="kk-KZ" w:eastAsia="en-PH"/>
        </w:rPr>
        <w:t>.</w:t>
      </w:r>
    </w:p>
    <w:p w14:paraId="2A307B92" w14:textId="77777777" w:rsidR="006B6003" w:rsidRDefault="006B6003">
      <w:pPr>
        <w:pStyle w:val="ReportBodyPar"/>
        <w:rPr>
          <w:lang w:val="kk-KZ"/>
        </w:rPr>
      </w:pPr>
    </w:p>
    <w:p w14:paraId="21014DA2" w14:textId="77777777" w:rsidR="006B6003" w:rsidRDefault="00000000">
      <w:pPr>
        <w:jc w:val="both"/>
        <w:rPr>
          <w:rFonts w:eastAsia="Times New Roman"/>
          <w:color w:val="222222"/>
          <w:lang w:val="kk-KZ" w:eastAsia="en-PH"/>
        </w:rPr>
      </w:pPr>
      <w:r>
        <w:rPr>
          <w:rFonts w:ascii="Arial" w:eastAsia="Times New Roman" w:hAnsi="Arial" w:cs="Arial"/>
          <w:color w:val="222222"/>
          <w:sz w:val="24"/>
          <w:szCs w:val="24"/>
          <w:lang w:val="kk-KZ" w:eastAsia="en-PH"/>
        </w:rPr>
        <w:t>Салынып жатқан теміржол (4-нұсқа) Ортау МОА асуынан шамамен 75 км, Аяқ-Бестау МОА асуынан шамамен 45 км және Андасай қорығынан шамамен 16 км кесіп өтеді. Жолдың балама нұсқалары: 1-нұсқа (3-суреттегі жасыл сызық): Андасай қорығынан шамамен 16 км және Ортау МОА асуынан шамамен 60 км. Аяқ-Бестау МОА-ға әсер етпейді. 2 нұсқа (қызыл сызық): Андасай қорығынан шамамен 16 км және Ортау МОА-дан шамамен 110 км. Аяқ-Бестауға әсер етпейді. 3-нұсқа (күлгін сызығы): Андасай табиғи қорығынан шамамен 16 км және Ортау МОА-дан шамамен 60 км. Аяқ-Бестау МОА-ға әсер етпейді.</w:t>
      </w:r>
    </w:p>
    <w:p w14:paraId="4A0BFF2A" w14:textId="77777777" w:rsidR="006B6003" w:rsidRDefault="00000000">
      <w:pPr>
        <w:pStyle w:val="41"/>
      </w:pPr>
      <w:bookmarkStart w:id="460" w:name="_Toc210644731"/>
      <w:r>
        <w:rPr>
          <w:lang w:val="kk-KZ"/>
        </w:rPr>
        <w:t>Бағыт нұсқасы 1</w:t>
      </w:r>
      <w:bookmarkEnd w:id="460"/>
    </w:p>
    <w:p w14:paraId="4948DAC1" w14:textId="77777777" w:rsidR="006B6003" w:rsidRDefault="00000000">
      <w:pPr>
        <w:pStyle w:val="ReportBodyPar"/>
        <w:rPr>
          <w:b/>
          <w:bCs/>
          <w:lang w:val="kk-KZ"/>
        </w:rPr>
      </w:pPr>
      <w:r>
        <w:rPr>
          <w:bCs/>
        </w:rPr>
        <w:t>1-</w:t>
      </w:r>
      <w:r>
        <w:rPr>
          <w:bCs/>
          <w:lang w:val="kk-KZ"/>
        </w:rPr>
        <w:t>Бағыт</w:t>
      </w:r>
      <w:r>
        <w:rPr>
          <w:bCs/>
        </w:rPr>
        <w:t xml:space="preserve"> </w:t>
      </w:r>
      <w:proofErr w:type="spellStart"/>
      <w:r>
        <w:rPr>
          <w:bCs/>
        </w:rPr>
        <w:t>нұсқасының</w:t>
      </w:r>
      <w:proofErr w:type="spellEnd"/>
      <w:r>
        <w:t xml:space="preserve"> </w:t>
      </w:r>
      <w:proofErr w:type="spellStart"/>
      <w:r>
        <w:t>құрылыс</w:t>
      </w:r>
      <w:proofErr w:type="spellEnd"/>
      <w:r>
        <w:t xml:space="preserve"> </w:t>
      </w:r>
      <w:proofErr w:type="spellStart"/>
      <w:r>
        <w:t>ұзындығы</w:t>
      </w:r>
      <w:proofErr w:type="spellEnd"/>
      <w:r>
        <w:t xml:space="preserve"> </w:t>
      </w:r>
      <w:r>
        <w:rPr>
          <w:bCs/>
        </w:rPr>
        <w:t xml:space="preserve">357,2 </w:t>
      </w:r>
      <w:proofErr w:type="spellStart"/>
      <w:r>
        <w:rPr>
          <w:bCs/>
        </w:rPr>
        <w:t>км</w:t>
      </w:r>
      <w:proofErr w:type="spellEnd"/>
      <w:r>
        <w:t xml:space="preserve"> </w:t>
      </w:r>
      <w:proofErr w:type="spellStart"/>
      <w:r>
        <w:t>құрайды</w:t>
      </w:r>
      <w:proofErr w:type="spellEnd"/>
      <w:r>
        <w:t xml:space="preserve"> </w:t>
      </w:r>
      <w:proofErr w:type="spellStart"/>
      <w:r>
        <w:t>және</w:t>
      </w:r>
      <w:proofErr w:type="spellEnd"/>
      <w:r>
        <w:t xml:space="preserve"> </w:t>
      </w:r>
      <w:proofErr w:type="spellStart"/>
      <w:r>
        <w:t>оған</w:t>
      </w:r>
      <w:proofErr w:type="spellEnd"/>
      <w:r>
        <w:t xml:space="preserve"> </w:t>
      </w:r>
      <w:r>
        <w:rPr>
          <w:bCs/>
        </w:rPr>
        <w:t xml:space="preserve">11 </w:t>
      </w:r>
      <w:proofErr w:type="spellStart"/>
      <w:r>
        <w:rPr>
          <w:bCs/>
        </w:rPr>
        <w:t>бөлу</w:t>
      </w:r>
      <w:proofErr w:type="spellEnd"/>
      <w:r>
        <w:rPr>
          <w:bCs/>
        </w:rPr>
        <w:t xml:space="preserve"> </w:t>
      </w:r>
      <w:proofErr w:type="spellStart"/>
      <w:r>
        <w:rPr>
          <w:bCs/>
        </w:rPr>
        <w:t>пункті</w:t>
      </w:r>
      <w:proofErr w:type="spellEnd"/>
      <w:r>
        <w:rPr>
          <w:bCs/>
        </w:rPr>
        <w:t xml:space="preserve">, 8 </w:t>
      </w:r>
      <w:proofErr w:type="spellStart"/>
      <w:r>
        <w:rPr>
          <w:bCs/>
        </w:rPr>
        <w:t>теміржол</w:t>
      </w:r>
      <w:proofErr w:type="spellEnd"/>
      <w:r>
        <w:rPr>
          <w:bCs/>
        </w:rPr>
        <w:t xml:space="preserve"> </w:t>
      </w:r>
      <w:proofErr w:type="spellStart"/>
      <w:r>
        <w:rPr>
          <w:bCs/>
        </w:rPr>
        <w:t>эстакадасы</w:t>
      </w:r>
      <w:proofErr w:type="spellEnd"/>
      <w:r>
        <w:rPr>
          <w:bCs/>
        </w:rPr>
        <w:t xml:space="preserve"> (</w:t>
      </w:r>
      <w:proofErr w:type="spellStart"/>
      <w:r>
        <w:rPr>
          <w:bCs/>
        </w:rPr>
        <w:t>көпірі</w:t>
      </w:r>
      <w:proofErr w:type="spellEnd"/>
      <w:r>
        <w:rPr>
          <w:bCs/>
        </w:rPr>
        <w:t xml:space="preserve">), 31 </w:t>
      </w:r>
      <w:proofErr w:type="spellStart"/>
      <w:r>
        <w:rPr>
          <w:bCs/>
        </w:rPr>
        <w:t>көпір</w:t>
      </w:r>
      <w:proofErr w:type="spellEnd"/>
      <w:r>
        <w:rPr>
          <w:bCs/>
        </w:rPr>
        <w:t xml:space="preserve">, 3 </w:t>
      </w:r>
      <w:proofErr w:type="spellStart"/>
      <w:r>
        <w:rPr>
          <w:bCs/>
        </w:rPr>
        <w:t>мал</w:t>
      </w:r>
      <w:proofErr w:type="spellEnd"/>
      <w:r>
        <w:rPr>
          <w:bCs/>
        </w:rPr>
        <w:t xml:space="preserve"> </w:t>
      </w:r>
      <w:proofErr w:type="spellStart"/>
      <w:r>
        <w:rPr>
          <w:bCs/>
        </w:rPr>
        <w:t>өткелі</w:t>
      </w:r>
      <w:proofErr w:type="spellEnd"/>
      <w:r>
        <w:rPr>
          <w:bCs/>
        </w:rPr>
        <w:t xml:space="preserve">, 7 </w:t>
      </w:r>
      <w:proofErr w:type="spellStart"/>
      <w:r>
        <w:rPr>
          <w:bCs/>
        </w:rPr>
        <w:t>теміржол</w:t>
      </w:r>
      <w:proofErr w:type="spellEnd"/>
      <w:r>
        <w:rPr>
          <w:bCs/>
        </w:rPr>
        <w:t xml:space="preserve"> </w:t>
      </w:r>
      <w:proofErr w:type="spellStart"/>
      <w:r>
        <w:rPr>
          <w:bCs/>
        </w:rPr>
        <w:t>өткелі</w:t>
      </w:r>
      <w:proofErr w:type="spellEnd"/>
      <w:r>
        <w:rPr>
          <w:bCs/>
        </w:rPr>
        <w:t xml:space="preserve"> </w:t>
      </w:r>
      <w:proofErr w:type="spellStart"/>
      <w:r>
        <w:rPr>
          <w:bCs/>
        </w:rPr>
        <w:t>және</w:t>
      </w:r>
      <w:proofErr w:type="spellEnd"/>
      <w:r>
        <w:rPr>
          <w:bCs/>
        </w:rPr>
        <w:t xml:space="preserve"> 134 </w:t>
      </w:r>
      <w:proofErr w:type="spellStart"/>
      <w:r>
        <w:rPr>
          <w:bCs/>
        </w:rPr>
        <w:t>су</w:t>
      </w:r>
      <w:proofErr w:type="spellEnd"/>
      <w:r>
        <w:rPr>
          <w:bCs/>
        </w:rPr>
        <w:t xml:space="preserve"> </w:t>
      </w:r>
      <w:proofErr w:type="spellStart"/>
      <w:r>
        <w:rPr>
          <w:bCs/>
        </w:rPr>
        <w:t>өткізу</w:t>
      </w:r>
      <w:proofErr w:type="spellEnd"/>
      <w:r>
        <w:rPr>
          <w:bCs/>
        </w:rPr>
        <w:t xml:space="preserve"> </w:t>
      </w:r>
      <w:proofErr w:type="spellStart"/>
      <w:r>
        <w:rPr>
          <w:bCs/>
        </w:rPr>
        <w:t>құбыры</w:t>
      </w:r>
      <w:proofErr w:type="spellEnd"/>
      <w:r>
        <w:t xml:space="preserve"> </w:t>
      </w:r>
      <w:proofErr w:type="spellStart"/>
      <w:r>
        <w:t>кіреді</w:t>
      </w:r>
      <w:proofErr w:type="spellEnd"/>
      <w:r>
        <w:t xml:space="preserve">, </w:t>
      </w:r>
      <w:proofErr w:type="spellStart"/>
      <w:r>
        <w:t>жобаның</w:t>
      </w:r>
      <w:proofErr w:type="spellEnd"/>
      <w:r>
        <w:t xml:space="preserve"> </w:t>
      </w:r>
      <w:proofErr w:type="spellStart"/>
      <w:r>
        <w:t>болжамды</w:t>
      </w:r>
      <w:proofErr w:type="spellEnd"/>
      <w:r>
        <w:t xml:space="preserve"> </w:t>
      </w:r>
      <w:proofErr w:type="spellStart"/>
      <w:r>
        <w:t>құны</w:t>
      </w:r>
      <w:proofErr w:type="spellEnd"/>
      <w:r>
        <w:t xml:space="preserve"> </w:t>
      </w:r>
      <w:r>
        <w:rPr>
          <w:bCs/>
        </w:rPr>
        <w:t xml:space="preserve">631,247 </w:t>
      </w:r>
      <w:proofErr w:type="spellStart"/>
      <w:r>
        <w:rPr>
          <w:bCs/>
        </w:rPr>
        <w:t>миллиард</w:t>
      </w:r>
      <w:proofErr w:type="spellEnd"/>
      <w:r>
        <w:rPr>
          <w:bCs/>
        </w:rPr>
        <w:t xml:space="preserve"> </w:t>
      </w:r>
      <w:proofErr w:type="spellStart"/>
      <w:r>
        <w:rPr>
          <w:bCs/>
        </w:rPr>
        <w:t>теңге</w:t>
      </w:r>
      <w:proofErr w:type="spellEnd"/>
      <w:r>
        <w:rPr>
          <w:bCs/>
          <w:lang w:val="kk-KZ"/>
        </w:rPr>
        <w:t>.</w:t>
      </w:r>
      <w:r>
        <w:t xml:space="preserve"> </w:t>
      </w:r>
      <w:proofErr w:type="spellStart"/>
      <w:r>
        <w:t>Бұл</w:t>
      </w:r>
      <w:proofErr w:type="spellEnd"/>
      <w:r>
        <w:t xml:space="preserve"> </w:t>
      </w:r>
      <w:proofErr w:type="spellStart"/>
      <w:r>
        <w:t>трасса</w:t>
      </w:r>
      <w:proofErr w:type="spellEnd"/>
      <w:r>
        <w:t xml:space="preserve"> </w:t>
      </w:r>
      <w:proofErr w:type="spellStart"/>
      <w:r>
        <w:rPr>
          <w:bCs/>
        </w:rPr>
        <w:t>Мойынты</w:t>
      </w:r>
      <w:proofErr w:type="spellEnd"/>
      <w:r>
        <w:rPr>
          <w:bCs/>
        </w:rPr>
        <w:t xml:space="preserve"> </w:t>
      </w:r>
      <w:proofErr w:type="spellStart"/>
      <w:r>
        <w:rPr>
          <w:bCs/>
        </w:rPr>
        <w:t>станциясына</w:t>
      </w:r>
      <w:proofErr w:type="spellEnd"/>
      <w:r>
        <w:t xml:space="preserve"> </w:t>
      </w:r>
      <w:proofErr w:type="spellStart"/>
      <w:r>
        <w:t>апаратын</w:t>
      </w:r>
      <w:proofErr w:type="spellEnd"/>
      <w:r>
        <w:t xml:space="preserve"> </w:t>
      </w:r>
      <w:proofErr w:type="spellStart"/>
      <w:r>
        <w:t>торапқа</w:t>
      </w:r>
      <w:proofErr w:type="spellEnd"/>
      <w:r>
        <w:t xml:space="preserve"> </w:t>
      </w:r>
      <w:proofErr w:type="spellStart"/>
      <w:r>
        <w:t>қосылып</w:t>
      </w:r>
      <w:proofErr w:type="spellEnd"/>
      <w:r>
        <w:t xml:space="preserve">, </w:t>
      </w:r>
      <w:proofErr w:type="spellStart"/>
      <w:r>
        <w:t>жаңа</w:t>
      </w:r>
      <w:proofErr w:type="spellEnd"/>
      <w:r>
        <w:t xml:space="preserve"> </w:t>
      </w:r>
      <w:proofErr w:type="spellStart"/>
      <w:r>
        <w:t>торап</w:t>
      </w:r>
      <w:proofErr w:type="spellEnd"/>
      <w:r>
        <w:t xml:space="preserve"> </w:t>
      </w:r>
      <w:proofErr w:type="spellStart"/>
      <w:r>
        <w:t>алдындағы</w:t>
      </w:r>
      <w:proofErr w:type="spellEnd"/>
      <w:r>
        <w:t xml:space="preserve"> </w:t>
      </w:r>
      <w:r>
        <w:rPr>
          <w:bCs/>
        </w:rPr>
        <w:t>Мойынты-2</w:t>
      </w:r>
      <w:r>
        <w:t xml:space="preserve"> </w:t>
      </w:r>
      <w:proofErr w:type="spellStart"/>
      <w:r>
        <w:t>станциясын</w:t>
      </w:r>
      <w:proofErr w:type="spellEnd"/>
      <w:r>
        <w:t xml:space="preserve"> </w:t>
      </w:r>
      <w:proofErr w:type="spellStart"/>
      <w:r>
        <w:t>біріктіреді</w:t>
      </w:r>
      <w:proofErr w:type="spellEnd"/>
      <w:r>
        <w:t xml:space="preserve">, </w:t>
      </w:r>
      <w:proofErr w:type="spellStart"/>
      <w:r>
        <w:rPr>
          <w:bCs/>
        </w:rPr>
        <w:t>Ақтай</w:t>
      </w:r>
      <w:proofErr w:type="spellEnd"/>
      <w:r>
        <w:rPr>
          <w:bCs/>
        </w:rPr>
        <w:t xml:space="preserve"> </w:t>
      </w:r>
      <w:proofErr w:type="spellStart"/>
      <w:r>
        <w:rPr>
          <w:bCs/>
        </w:rPr>
        <w:t>станциясы</w:t>
      </w:r>
      <w:proofErr w:type="spellEnd"/>
      <w:r>
        <w:t xml:space="preserve"> </w:t>
      </w:r>
      <w:proofErr w:type="spellStart"/>
      <w:r>
        <w:t>арқылы</w:t>
      </w:r>
      <w:proofErr w:type="spellEnd"/>
      <w:r>
        <w:t xml:space="preserve"> </w:t>
      </w:r>
      <w:proofErr w:type="spellStart"/>
      <w:r>
        <w:t>өтеді</w:t>
      </w:r>
      <w:proofErr w:type="spellEnd"/>
      <w:r>
        <w:t xml:space="preserve"> </w:t>
      </w:r>
      <w:proofErr w:type="spellStart"/>
      <w:r>
        <w:t>және</w:t>
      </w:r>
      <w:proofErr w:type="spellEnd"/>
      <w:r>
        <w:t xml:space="preserve"> </w:t>
      </w:r>
      <w:r>
        <w:rPr>
          <w:bCs/>
          <w:lang w:val="kk-KZ"/>
        </w:rPr>
        <w:t>бақылау-өткізу пункті</w:t>
      </w:r>
      <w:r>
        <w:t xml:space="preserve"> </w:t>
      </w:r>
      <w:proofErr w:type="spellStart"/>
      <w:r>
        <w:t>арқылы</w:t>
      </w:r>
      <w:proofErr w:type="spellEnd"/>
      <w:r>
        <w:t xml:space="preserve"> </w:t>
      </w:r>
      <w:proofErr w:type="spellStart"/>
      <w:r>
        <w:t>тораппен</w:t>
      </w:r>
      <w:proofErr w:type="spellEnd"/>
      <w:r>
        <w:t xml:space="preserve"> </w:t>
      </w:r>
      <w:proofErr w:type="spellStart"/>
      <w:r>
        <w:t>өтіп</w:t>
      </w:r>
      <w:proofErr w:type="spellEnd"/>
      <w:r>
        <w:t xml:space="preserve">, </w:t>
      </w:r>
      <w:proofErr w:type="spellStart"/>
      <w:r>
        <w:t>содан</w:t>
      </w:r>
      <w:proofErr w:type="spellEnd"/>
      <w:r>
        <w:t xml:space="preserve"> </w:t>
      </w:r>
      <w:proofErr w:type="spellStart"/>
      <w:r>
        <w:t>кейін</w:t>
      </w:r>
      <w:proofErr w:type="spellEnd"/>
      <w:r>
        <w:t xml:space="preserve"> </w:t>
      </w:r>
      <w:proofErr w:type="spellStart"/>
      <w:r>
        <w:rPr>
          <w:bCs/>
        </w:rPr>
        <w:t>Жеңіс</w:t>
      </w:r>
      <w:proofErr w:type="spellEnd"/>
      <w:r>
        <w:rPr>
          <w:bCs/>
        </w:rPr>
        <w:t xml:space="preserve"> </w:t>
      </w:r>
      <w:proofErr w:type="spellStart"/>
      <w:r>
        <w:rPr>
          <w:bCs/>
        </w:rPr>
        <w:t>станциясында</w:t>
      </w:r>
      <w:proofErr w:type="spellEnd"/>
      <w:r>
        <w:t xml:space="preserve"> </w:t>
      </w:r>
      <w:proofErr w:type="spellStart"/>
      <w:r>
        <w:t>аяқталады</w:t>
      </w:r>
      <w:proofErr w:type="spellEnd"/>
      <w:r>
        <w:t xml:space="preserve"> </w:t>
      </w:r>
      <w:proofErr w:type="spellStart"/>
      <w:r>
        <w:t>және</w:t>
      </w:r>
      <w:proofErr w:type="spellEnd"/>
      <w:r>
        <w:t xml:space="preserve"> </w:t>
      </w:r>
      <w:proofErr w:type="spellStart"/>
      <w:r>
        <w:rPr>
          <w:bCs/>
        </w:rPr>
        <w:t>Қызылжар</w:t>
      </w:r>
      <w:proofErr w:type="spellEnd"/>
      <w:r>
        <w:rPr>
          <w:bCs/>
        </w:rPr>
        <w:t xml:space="preserve"> </w:t>
      </w:r>
      <w:proofErr w:type="spellStart"/>
      <w:r>
        <w:rPr>
          <w:bCs/>
        </w:rPr>
        <w:t>станциясына</w:t>
      </w:r>
      <w:proofErr w:type="spellEnd"/>
      <w:r>
        <w:t xml:space="preserve"> </w:t>
      </w:r>
      <w:proofErr w:type="spellStart"/>
      <w:r>
        <w:t>дейін</w:t>
      </w:r>
      <w:proofErr w:type="spellEnd"/>
      <w:r>
        <w:t xml:space="preserve"> </w:t>
      </w:r>
      <w:proofErr w:type="spellStart"/>
      <w:r>
        <w:rPr>
          <w:bCs/>
        </w:rPr>
        <w:t>екінші</w:t>
      </w:r>
      <w:proofErr w:type="spellEnd"/>
      <w:r>
        <w:rPr>
          <w:bCs/>
        </w:rPr>
        <w:t xml:space="preserve"> </w:t>
      </w:r>
      <w:proofErr w:type="spellStart"/>
      <w:r>
        <w:rPr>
          <w:bCs/>
        </w:rPr>
        <w:t>жолмен</w:t>
      </w:r>
      <w:proofErr w:type="spellEnd"/>
      <w:r>
        <w:t xml:space="preserve"> </w:t>
      </w:r>
      <w:proofErr w:type="spellStart"/>
      <w:r>
        <w:t>жалғасады</w:t>
      </w:r>
      <w:proofErr w:type="spellEnd"/>
      <w:r>
        <w:rPr>
          <w:lang w:val="kk-KZ"/>
        </w:rPr>
        <w:t>.</w:t>
      </w:r>
      <w:r>
        <w:rPr>
          <w:b/>
          <w:bCs/>
          <w:lang w:val="kk-KZ"/>
        </w:rPr>
        <w:t xml:space="preserve"> </w:t>
      </w:r>
      <w:r>
        <w:rPr>
          <w:lang w:val="kk-KZ"/>
        </w:rPr>
        <w:t xml:space="preserve">Бағыт </w:t>
      </w:r>
      <w:r>
        <w:rPr>
          <w:bCs/>
          <w:lang w:val="kk-KZ"/>
        </w:rPr>
        <w:t>Мойынты станциясының</w:t>
      </w:r>
      <w:r>
        <w:rPr>
          <w:lang w:val="kk-KZ"/>
        </w:rPr>
        <w:t xml:space="preserve"> маңындағы өзендерді, су ағындарын және таулы жерлерді кесіп өтеді, мұнда жер бетінде жиі кездесетін тау жыныстарының шығулары бірнеше иілімді (қисық) учаскелерді қажет етеді, бірақ бұл бұрғылау және жару жұмыстарының көлемін азайтады. Жалпы алғанда, бұл нұсқа жоба құрылысының күрделілігін, шығындардың тиімділігін және пайдаланудың іс жүзіндегі мүмкіндігін теңестіре отырып, </w:t>
      </w:r>
      <w:r>
        <w:rPr>
          <w:bCs/>
          <w:lang w:val="kk-KZ"/>
        </w:rPr>
        <w:t>орташа инженерлік қиындықтары</w:t>
      </w:r>
      <w:r>
        <w:rPr>
          <w:lang w:val="kk-KZ"/>
        </w:rPr>
        <w:t xml:space="preserve"> бар іске асырылуы мүмкін трассаны ұсынады. </w:t>
      </w:r>
    </w:p>
    <w:p w14:paraId="0AFCF88E" w14:textId="77777777" w:rsidR="006B6003" w:rsidRDefault="00000000">
      <w:pPr>
        <w:pStyle w:val="41"/>
      </w:pPr>
      <w:bookmarkStart w:id="461" w:name="_Toc210644732"/>
      <w:r>
        <w:rPr>
          <w:lang w:val="kk-KZ"/>
        </w:rPr>
        <w:t>Бағыт нұсқасы 2</w:t>
      </w:r>
      <w:bookmarkEnd w:id="461"/>
    </w:p>
    <w:p w14:paraId="25D81C48" w14:textId="77777777" w:rsidR="006B6003" w:rsidRDefault="00000000">
      <w:pPr>
        <w:pStyle w:val="afffd"/>
        <w:jc w:val="both"/>
        <w:rPr>
          <w:rFonts w:ascii="Arial" w:hAnsi="Arial" w:cs="Arial"/>
          <w:lang w:val="kk-KZ"/>
        </w:rPr>
      </w:pPr>
      <w:r>
        <w:rPr>
          <w:rFonts w:ascii="Arial" w:hAnsi="Arial" w:cs="Arial"/>
          <w:bCs/>
        </w:rPr>
        <w:t xml:space="preserve">2-Бағыт </w:t>
      </w:r>
      <w:proofErr w:type="spellStart"/>
      <w:r>
        <w:rPr>
          <w:rFonts w:ascii="Arial" w:hAnsi="Arial" w:cs="Arial"/>
          <w:bCs/>
        </w:rPr>
        <w:t>нұсқасының</w:t>
      </w:r>
      <w:proofErr w:type="spellEnd"/>
      <w:r>
        <w:rPr>
          <w:rFonts w:ascii="Arial" w:hAnsi="Arial" w:cs="Arial"/>
        </w:rPr>
        <w:t xml:space="preserve"> </w:t>
      </w:r>
      <w:r>
        <w:rPr>
          <w:rFonts w:ascii="Arial" w:hAnsi="Arial" w:cs="Arial"/>
          <w:lang w:val="kk-KZ"/>
        </w:rPr>
        <w:t xml:space="preserve">құрылыс </w:t>
      </w:r>
      <w:proofErr w:type="spellStart"/>
      <w:r>
        <w:rPr>
          <w:rFonts w:ascii="Arial" w:hAnsi="Arial" w:cs="Arial"/>
        </w:rPr>
        <w:t>ұзындығы</w:t>
      </w:r>
      <w:proofErr w:type="spellEnd"/>
      <w:r>
        <w:rPr>
          <w:rFonts w:ascii="Arial" w:hAnsi="Arial" w:cs="Arial"/>
        </w:rPr>
        <w:t xml:space="preserve"> </w:t>
      </w:r>
      <w:r>
        <w:rPr>
          <w:rFonts w:ascii="Arial" w:hAnsi="Arial" w:cs="Arial"/>
          <w:bCs/>
        </w:rPr>
        <w:t xml:space="preserve">366,02 </w:t>
      </w:r>
      <w:proofErr w:type="spellStart"/>
      <w:r>
        <w:rPr>
          <w:rFonts w:ascii="Arial" w:hAnsi="Arial" w:cs="Arial"/>
          <w:bCs/>
        </w:rPr>
        <w:t>км</w:t>
      </w:r>
      <w:proofErr w:type="spellEnd"/>
      <w:r>
        <w:rPr>
          <w:rFonts w:ascii="Arial" w:hAnsi="Arial" w:cs="Arial"/>
        </w:rPr>
        <w:t xml:space="preserve"> </w:t>
      </w:r>
      <w:proofErr w:type="spellStart"/>
      <w:r>
        <w:rPr>
          <w:rFonts w:ascii="Arial" w:hAnsi="Arial" w:cs="Arial"/>
        </w:rPr>
        <w:t>құрайды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оған</w:t>
      </w:r>
      <w:proofErr w:type="spellEnd"/>
      <w:r>
        <w:rPr>
          <w:rFonts w:ascii="Arial" w:hAnsi="Arial" w:cs="Arial"/>
        </w:rPr>
        <w:t xml:space="preserve"> </w:t>
      </w:r>
      <w:r>
        <w:rPr>
          <w:rFonts w:ascii="Arial" w:hAnsi="Arial" w:cs="Arial"/>
          <w:bCs/>
        </w:rPr>
        <w:t xml:space="preserve">11 </w:t>
      </w:r>
      <w:proofErr w:type="spellStart"/>
      <w:r>
        <w:rPr>
          <w:rFonts w:ascii="Arial" w:hAnsi="Arial" w:cs="Arial"/>
          <w:bCs/>
        </w:rPr>
        <w:t>бөлу</w:t>
      </w:r>
      <w:proofErr w:type="spellEnd"/>
      <w:r>
        <w:rPr>
          <w:rFonts w:ascii="Arial" w:hAnsi="Arial" w:cs="Arial"/>
          <w:bCs/>
        </w:rPr>
        <w:t xml:space="preserve"> </w:t>
      </w:r>
      <w:proofErr w:type="spellStart"/>
      <w:r>
        <w:rPr>
          <w:rFonts w:ascii="Arial" w:hAnsi="Arial" w:cs="Arial"/>
          <w:bCs/>
        </w:rPr>
        <w:t>пункті</w:t>
      </w:r>
      <w:proofErr w:type="spellEnd"/>
      <w:r>
        <w:rPr>
          <w:rFonts w:ascii="Arial" w:hAnsi="Arial" w:cs="Arial"/>
          <w:bCs/>
        </w:rPr>
        <w:t xml:space="preserve">, 7 </w:t>
      </w:r>
      <w:proofErr w:type="spellStart"/>
      <w:r>
        <w:rPr>
          <w:rFonts w:ascii="Arial" w:hAnsi="Arial" w:cs="Arial"/>
          <w:bCs/>
        </w:rPr>
        <w:t>теміржол</w:t>
      </w:r>
      <w:proofErr w:type="spellEnd"/>
      <w:r>
        <w:rPr>
          <w:rFonts w:ascii="Arial" w:hAnsi="Arial" w:cs="Arial"/>
          <w:bCs/>
        </w:rPr>
        <w:t xml:space="preserve"> </w:t>
      </w:r>
      <w:proofErr w:type="spellStart"/>
      <w:r>
        <w:rPr>
          <w:rFonts w:ascii="Arial" w:hAnsi="Arial" w:cs="Arial"/>
          <w:bCs/>
        </w:rPr>
        <w:t>эстакадасы</w:t>
      </w:r>
      <w:proofErr w:type="spellEnd"/>
      <w:r>
        <w:rPr>
          <w:rFonts w:ascii="Arial" w:hAnsi="Arial" w:cs="Arial"/>
          <w:bCs/>
        </w:rPr>
        <w:t xml:space="preserve"> (</w:t>
      </w:r>
      <w:proofErr w:type="spellStart"/>
      <w:r>
        <w:rPr>
          <w:rFonts w:ascii="Arial" w:hAnsi="Arial" w:cs="Arial"/>
          <w:bCs/>
        </w:rPr>
        <w:t>көпірі</w:t>
      </w:r>
      <w:proofErr w:type="spellEnd"/>
      <w:r>
        <w:rPr>
          <w:rFonts w:ascii="Arial" w:hAnsi="Arial" w:cs="Arial"/>
          <w:bCs/>
        </w:rPr>
        <w:t xml:space="preserve">), 33 </w:t>
      </w:r>
      <w:proofErr w:type="spellStart"/>
      <w:r>
        <w:rPr>
          <w:rFonts w:ascii="Arial" w:hAnsi="Arial" w:cs="Arial"/>
          <w:bCs/>
        </w:rPr>
        <w:t>көпір</w:t>
      </w:r>
      <w:proofErr w:type="spellEnd"/>
      <w:r>
        <w:rPr>
          <w:rFonts w:ascii="Arial" w:hAnsi="Arial" w:cs="Arial"/>
          <w:bCs/>
        </w:rPr>
        <w:t xml:space="preserve">, 3 </w:t>
      </w:r>
      <w:proofErr w:type="spellStart"/>
      <w:r>
        <w:rPr>
          <w:rFonts w:ascii="Arial" w:hAnsi="Arial" w:cs="Arial"/>
          <w:bCs/>
        </w:rPr>
        <w:t>мал</w:t>
      </w:r>
      <w:proofErr w:type="spellEnd"/>
      <w:r>
        <w:rPr>
          <w:rFonts w:ascii="Arial" w:hAnsi="Arial" w:cs="Arial"/>
          <w:bCs/>
        </w:rPr>
        <w:t xml:space="preserve"> </w:t>
      </w:r>
      <w:proofErr w:type="spellStart"/>
      <w:r>
        <w:rPr>
          <w:rFonts w:ascii="Arial" w:hAnsi="Arial" w:cs="Arial"/>
          <w:bCs/>
        </w:rPr>
        <w:t>өткелі</w:t>
      </w:r>
      <w:proofErr w:type="spellEnd"/>
      <w:r>
        <w:rPr>
          <w:rFonts w:ascii="Arial" w:hAnsi="Arial" w:cs="Arial"/>
          <w:bCs/>
        </w:rPr>
        <w:t xml:space="preserve">, 8 </w:t>
      </w:r>
      <w:proofErr w:type="spellStart"/>
      <w:r>
        <w:rPr>
          <w:rFonts w:ascii="Arial" w:hAnsi="Arial" w:cs="Arial"/>
          <w:bCs/>
        </w:rPr>
        <w:t>теміржол</w:t>
      </w:r>
      <w:proofErr w:type="spellEnd"/>
      <w:r>
        <w:rPr>
          <w:rFonts w:ascii="Arial" w:hAnsi="Arial" w:cs="Arial"/>
          <w:bCs/>
        </w:rPr>
        <w:t xml:space="preserve"> </w:t>
      </w:r>
      <w:proofErr w:type="spellStart"/>
      <w:r>
        <w:rPr>
          <w:rFonts w:ascii="Arial" w:hAnsi="Arial" w:cs="Arial"/>
          <w:bCs/>
        </w:rPr>
        <w:t>өткелі</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139 </w:t>
      </w:r>
      <w:proofErr w:type="spellStart"/>
      <w:r>
        <w:rPr>
          <w:rFonts w:ascii="Arial" w:hAnsi="Arial" w:cs="Arial"/>
          <w:bCs/>
        </w:rPr>
        <w:t>су</w:t>
      </w:r>
      <w:proofErr w:type="spellEnd"/>
      <w:r>
        <w:rPr>
          <w:rFonts w:ascii="Arial" w:hAnsi="Arial" w:cs="Arial"/>
          <w:bCs/>
        </w:rPr>
        <w:t xml:space="preserve"> </w:t>
      </w:r>
      <w:proofErr w:type="spellStart"/>
      <w:r>
        <w:rPr>
          <w:rFonts w:ascii="Arial" w:hAnsi="Arial" w:cs="Arial"/>
          <w:bCs/>
        </w:rPr>
        <w:t>өткізу</w:t>
      </w:r>
      <w:proofErr w:type="spellEnd"/>
      <w:r>
        <w:rPr>
          <w:rFonts w:ascii="Arial" w:hAnsi="Arial" w:cs="Arial"/>
          <w:bCs/>
        </w:rPr>
        <w:t xml:space="preserve"> </w:t>
      </w:r>
      <w:proofErr w:type="spellStart"/>
      <w:r>
        <w:rPr>
          <w:rFonts w:ascii="Arial" w:hAnsi="Arial" w:cs="Arial"/>
          <w:bCs/>
        </w:rPr>
        <w:t>құбыры</w:t>
      </w:r>
      <w:proofErr w:type="spellEnd"/>
      <w:r>
        <w:rPr>
          <w:rFonts w:ascii="Arial" w:hAnsi="Arial" w:cs="Arial"/>
        </w:rPr>
        <w:t xml:space="preserve"> </w:t>
      </w:r>
      <w:proofErr w:type="spellStart"/>
      <w:r>
        <w:rPr>
          <w:rFonts w:ascii="Arial" w:hAnsi="Arial" w:cs="Arial"/>
        </w:rPr>
        <w:t>кіреді</w:t>
      </w:r>
      <w:proofErr w:type="spellEnd"/>
      <w:r>
        <w:rPr>
          <w:rFonts w:ascii="Arial" w:hAnsi="Arial" w:cs="Arial"/>
        </w:rPr>
        <w:t xml:space="preserve">. </w:t>
      </w:r>
      <w:r>
        <w:rPr>
          <w:rFonts w:ascii="Arial" w:hAnsi="Arial" w:cs="Arial"/>
          <w:lang w:val="kk-KZ"/>
        </w:rPr>
        <w:t>Жобаның</w:t>
      </w:r>
      <w:r>
        <w:rPr>
          <w:rFonts w:ascii="Arial" w:hAnsi="Arial" w:cs="Arial"/>
        </w:rPr>
        <w:t xml:space="preserve"> </w:t>
      </w:r>
      <w:proofErr w:type="spellStart"/>
      <w:r>
        <w:rPr>
          <w:rFonts w:ascii="Arial" w:hAnsi="Arial" w:cs="Arial"/>
        </w:rPr>
        <w:t>болжамды</w:t>
      </w:r>
      <w:proofErr w:type="spellEnd"/>
      <w:r>
        <w:rPr>
          <w:rFonts w:ascii="Arial" w:hAnsi="Arial" w:cs="Arial"/>
        </w:rPr>
        <w:t xml:space="preserve"> </w:t>
      </w:r>
      <w:proofErr w:type="spellStart"/>
      <w:r>
        <w:rPr>
          <w:rFonts w:ascii="Arial" w:hAnsi="Arial" w:cs="Arial"/>
        </w:rPr>
        <w:t>құны</w:t>
      </w:r>
      <w:proofErr w:type="spellEnd"/>
      <w:r>
        <w:rPr>
          <w:rFonts w:ascii="Arial" w:hAnsi="Arial" w:cs="Arial"/>
        </w:rPr>
        <w:t xml:space="preserve"> </w:t>
      </w:r>
      <w:r>
        <w:rPr>
          <w:rFonts w:ascii="Arial" w:hAnsi="Arial" w:cs="Arial"/>
          <w:bCs/>
        </w:rPr>
        <w:t xml:space="preserve">647,149 </w:t>
      </w:r>
      <w:proofErr w:type="spellStart"/>
      <w:r>
        <w:rPr>
          <w:rFonts w:ascii="Arial" w:hAnsi="Arial" w:cs="Arial"/>
          <w:bCs/>
        </w:rPr>
        <w:t>миллиард</w:t>
      </w:r>
      <w:proofErr w:type="spellEnd"/>
      <w:r>
        <w:rPr>
          <w:rFonts w:ascii="Arial" w:hAnsi="Arial" w:cs="Arial"/>
          <w:bCs/>
        </w:rPr>
        <w:t xml:space="preserve"> </w:t>
      </w:r>
      <w:proofErr w:type="spellStart"/>
      <w:r>
        <w:rPr>
          <w:rFonts w:ascii="Arial" w:hAnsi="Arial" w:cs="Arial"/>
          <w:bCs/>
        </w:rPr>
        <w:t>теңгені</w:t>
      </w:r>
      <w:proofErr w:type="spellEnd"/>
      <w:r>
        <w:rPr>
          <w:rFonts w:ascii="Arial" w:hAnsi="Arial" w:cs="Arial"/>
        </w:rPr>
        <w:t xml:space="preserve"> </w:t>
      </w:r>
      <w:proofErr w:type="spellStart"/>
      <w:r>
        <w:rPr>
          <w:rFonts w:ascii="Arial" w:hAnsi="Arial" w:cs="Arial"/>
        </w:rPr>
        <w:t>құрайды</w:t>
      </w:r>
      <w:proofErr w:type="spellEnd"/>
      <w:r>
        <w:rPr>
          <w:rFonts w:ascii="Arial" w:hAnsi="Arial" w:cs="Arial"/>
        </w:rPr>
        <w:t>.</w:t>
      </w:r>
      <w:r>
        <w:rPr>
          <w:rFonts w:ascii="Arial" w:hAnsi="Arial" w:cs="Arial"/>
          <w:lang w:val="kk-KZ"/>
        </w:rPr>
        <w:t xml:space="preserve"> </w:t>
      </w:r>
      <w:r>
        <w:rPr>
          <w:rFonts w:ascii="Arial" w:hAnsi="Arial" w:cs="Arial"/>
          <w:bCs/>
          <w:lang w:val="kk-KZ"/>
        </w:rPr>
        <w:t>1-бағыт нұсқасына</w:t>
      </w:r>
      <w:r>
        <w:rPr>
          <w:rFonts w:ascii="Arial" w:hAnsi="Arial" w:cs="Arial"/>
          <w:lang w:val="kk-KZ"/>
        </w:rPr>
        <w:t xml:space="preserve"> ұқсас, бұл </w:t>
      </w:r>
      <w:r>
        <w:rPr>
          <w:rFonts w:ascii="Arial" w:hAnsi="Arial" w:cs="Arial"/>
          <w:bCs/>
          <w:lang w:val="kk-KZ"/>
        </w:rPr>
        <w:t>бағыт</w:t>
      </w:r>
      <w:r>
        <w:rPr>
          <w:rFonts w:ascii="Arial" w:hAnsi="Arial" w:cs="Arial"/>
          <w:lang w:val="kk-KZ"/>
        </w:rPr>
        <w:t xml:space="preserve"> та </w:t>
      </w:r>
      <w:r>
        <w:rPr>
          <w:rFonts w:ascii="Arial" w:hAnsi="Arial" w:cs="Arial"/>
          <w:bCs/>
          <w:lang w:val="kk-KZ"/>
        </w:rPr>
        <w:t>Мойынты станциясына</w:t>
      </w:r>
      <w:r>
        <w:rPr>
          <w:rFonts w:ascii="Arial" w:hAnsi="Arial" w:cs="Arial"/>
          <w:lang w:val="kk-KZ"/>
        </w:rPr>
        <w:t xml:space="preserve"> апаратын торапқа </w:t>
      </w:r>
      <w:r>
        <w:rPr>
          <w:rFonts w:ascii="Arial" w:hAnsi="Arial" w:cs="Arial"/>
          <w:lang w:val="kk-KZ"/>
        </w:rPr>
        <w:lastRenderedPageBreak/>
        <w:t xml:space="preserve">қосылады, </w:t>
      </w:r>
      <w:r>
        <w:rPr>
          <w:rFonts w:ascii="Arial" w:hAnsi="Arial" w:cs="Arial"/>
          <w:bCs/>
          <w:lang w:val="kk-KZ"/>
        </w:rPr>
        <w:t>Мойынты-2</w:t>
      </w:r>
      <w:r>
        <w:rPr>
          <w:rFonts w:ascii="Arial" w:hAnsi="Arial" w:cs="Arial"/>
          <w:lang w:val="kk-KZ"/>
        </w:rPr>
        <w:t xml:space="preserve"> станциясын біріктіреді және </w:t>
      </w:r>
      <w:r>
        <w:rPr>
          <w:rFonts w:ascii="Arial" w:hAnsi="Arial" w:cs="Arial"/>
          <w:bCs/>
          <w:lang w:val="kk-KZ"/>
        </w:rPr>
        <w:t>Ақтай станциясы</w:t>
      </w:r>
      <w:r>
        <w:rPr>
          <w:rFonts w:ascii="Arial" w:hAnsi="Arial" w:cs="Arial"/>
          <w:lang w:val="kk-KZ"/>
        </w:rPr>
        <w:t xml:space="preserve"> арқылы өтіп, содан кейін </w:t>
      </w:r>
      <w:r>
        <w:rPr>
          <w:rFonts w:ascii="Arial" w:hAnsi="Arial" w:cs="Arial"/>
          <w:bCs/>
          <w:lang w:val="kk-KZ"/>
        </w:rPr>
        <w:t>Қызылжар станциясымен</w:t>
      </w:r>
      <w:r>
        <w:rPr>
          <w:rFonts w:ascii="Arial" w:hAnsi="Arial" w:cs="Arial"/>
          <w:lang w:val="kk-KZ"/>
        </w:rPr>
        <w:t xml:space="preserve"> жалғасады.</w:t>
      </w:r>
    </w:p>
    <w:p w14:paraId="6EC1AE93" w14:textId="77777777" w:rsidR="006B6003" w:rsidRDefault="006B6003">
      <w:pPr>
        <w:pStyle w:val="ReportBodyPar"/>
        <w:rPr>
          <w:lang w:val="kk-KZ"/>
        </w:rPr>
      </w:pPr>
    </w:p>
    <w:p w14:paraId="175334FE" w14:textId="77777777" w:rsidR="006B6003" w:rsidRDefault="00000000">
      <w:pPr>
        <w:pStyle w:val="ReportBodyPar"/>
        <w:rPr>
          <w:lang w:val="kk-KZ"/>
        </w:rPr>
      </w:pPr>
      <w:r>
        <w:rPr>
          <w:lang w:val="kk-KZ"/>
        </w:rPr>
        <w:t xml:space="preserve">Алайда, бұл нұсқаның </w:t>
      </w:r>
      <w:r>
        <w:rPr>
          <w:bCs/>
          <w:lang w:val="kk-KZ"/>
        </w:rPr>
        <w:t>трассасының ұзындығының артуы</w:t>
      </w:r>
      <w:r>
        <w:rPr>
          <w:lang w:val="kk-KZ"/>
        </w:rPr>
        <w:t xml:space="preserve">, </w:t>
      </w:r>
      <w:r>
        <w:rPr>
          <w:bCs/>
          <w:lang w:val="kk-KZ"/>
        </w:rPr>
        <w:t>көптеген иілімді (қисық) учаскелері</w:t>
      </w:r>
      <w:r>
        <w:rPr>
          <w:lang w:val="kk-KZ"/>
        </w:rPr>
        <w:t xml:space="preserve"> және </w:t>
      </w:r>
      <w:r>
        <w:rPr>
          <w:bCs/>
          <w:lang w:val="kk-KZ"/>
        </w:rPr>
        <w:t>Ақтау станциясында</w:t>
      </w:r>
      <w:r>
        <w:rPr>
          <w:lang w:val="kk-KZ"/>
        </w:rPr>
        <w:t xml:space="preserve"> ауқымды </w:t>
      </w:r>
      <w:r>
        <w:rPr>
          <w:bCs/>
          <w:lang w:val="kk-KZ"/>
        </w:rPr>
        <w:t>қайта құру/жаңғырту</w:t>
      </w:r>
      <w:r>
        <w:rPr>
          <w:lang w:val="kk-KZ"/>
        </w:rPr>
        <w:t xml:space="preserve"> жұмыстарын жүргізу қажеттілігі </w:t>
      </w:r>
      <w:r>
        <w:rPr>
          <w:bCs/>
          <w:lang w:val="kk-KZ"/>
        </w:rPr>
        <w:t>құрылыс құнының жоғарылауына</w:t>
      </w:r>
      <w:r>
        <w:rPr>
          <w:lang w:val="kk-KZ"/>
        </w:rPr>
        <w:t xml:space="preserve"> және </w:t>
      </w:r>
      <w:r>
        <w:rPr>
          <w:bCs/>
          <w:lang w:val="kk-KZ"/>
        </w:rPr>
        <w:t>пайдалану күрделілігіне</w:t>
      </w:r>
      <w:r>
        <w:rPr>
          <w:lang w:val="kk-KZ"/>
        </w:rPr>
        <w:t xml:space="preserve"> әкеледі. 1-бағыт нұсқамен салыстырғанда байланыстылығы ұқсас болғанымен, қосымша инженерлік араласулар оның </w:t>
      </w:r>
      <w:r>
        <w:rPr>
          <w:bCs/>
          <w:lang w:val="kk-KZ"/>
        </w:rPr>
        <w:t>шығындар тиімділігін</w:t>
      </w:r>
      <w:r>
        <w:rPr>
          <w:lang w:val="kk-KZ"/>
        </w:rPr>
        <w:t xml:space="preserve"> және </w:t>
      </w:r>
      <w:r>
        <w:rPr>
          <w:bCs/>
          <w:lang w:val="kk-KZ"/>
        </w:rPr>
        <w:t>құрылыс нәтижелілігін</w:t>
      </w:r>
      <w:r>
        <w:rPr>
          <w:lang w:val="kk-KZ"/>
        </w:rPr>
        <w:t xml:space="preserve"> төмендетеді.</w:t>
      </w:r>
    </w:p>
    <w:p w14:paraId="6E24A3DA" w14:textId="77777777" w:rsidR="006B6003" w:rsidRDefault="00000000">
      <w:pPr>
        <w:pStyle w:val="41"/>
      </w:pPr>
      <w:bookmarkStart w:id="462" w:name="_Toc208973938"/>
      <w:bookmarkStart w:id="463" w:name="_Toc208974340"/>
      <w:bookmarkStart w:id="464" w:name="_Toc210644733"/>
      <w:bookmarkStart w:id="465" w:name="_Toc208973738"/>
      <w:bookmarkStart w:id="466" w:name="_Toc208974138"/>
      <w:bookmarkStart w:id="467" w:name="_Toc208974548"/>
      <w:r>
        <w:rPr>
          <w:lang w:val="kk-KZ"/>
        </w:rPr>
        <w:t>Бағыт нұсқасы</w:t>
      </w:r>
      <w:r>
        <w:t xml:space="preserve"> 3</w:t>
      </w:r>
      <w:bookmarkEnd w:id="462"/>
      <w:bookmarkEnd w:id="463"/>
      <w:bookmarkEnd w:id="464"/>
      <w:bookmarkEnd w:id="465"/>
      <w:bookmarkEnd w:id="466"/>
      <w:bookmarkEnd w:id="467"/>
    </w:p>
    <w:p w14:paraId="0EAEC926" w14:textId="77777777" w:rsidR="006B6003" w:rsidRDefault="00000000">
      <w:pPr>
        <w:pStyle w:val="ReportBodyPar"/>
      </w:pPr>
      <w:r>
        <w:rPr>
          <w:bCs/>
        </w:rPr>
        <w:t xml:space="preserve">3-Бағыт </w:t>
      </w:r>
      <w:proofErr w:type="spellStart"/>
      <w:r>
        <w:rPr>
          <w:bCs/>
        </w:rPr>
        <w:t>нұсқасының</w:t>
      </w:r>
      <w:proofErr w:type="spellEnd"/>
      <w:r>
        <w:t xml:space="preserve"> </w:t>
      </w:r>
      <w:proofErr w:type="spellStart"/>
      <w:r>
        <w:t>құрылыс</w:t>
      </w:r>
      <w:proofErr w:type="spellEnd"/>
      <w:r>
        <w:t xml:space="preserve"> </w:t>
      </w:r>
      <w:proofErr w:type="spellStart"/>
      <w:r>
        <w:t>ұзындығы</w:t>
      </w:r>
      <w:proofErr w:type="spellEnd"/>
      <w:r>
        <w:t xml:space="preserve"> </w:t>
      </w:r>
      <w:r>
        <w:rPr>
          <w:bCs/>
        </w:rPr>
        <w:t xml:space="preserve">360,66 </w:t>
      </w:r>
      <w:proofErr w:type="spellStart"/>
      <w:r>
        <w:rPr>
          <w:bCs/>
        </w:rPr>
        <w:t>км</w:t>
      </w:r>
      <w:proofErr w:type="spellEnd"/>
      <w:r>
        <w:rPr>
          <w:bCs/>
          <w:lang w:val="kk-KZ"/>
        </w:rPr>
        <w:t xml:space="preserve"> құрайды</w:t>
      </w:r>
      <w:r>
        <w:t xml:space="preserve">, </w:t>
      </w:r>
      <w:proofErr w:type="spellStart"/>
      <w:r>
        <w:t>оған</w:t>
      </w:r>
      <w:proofErr w:type="spellEnd"/>
      <w:r>
        <w:t xml:space="preserve"> </w:t>
      </w:r>
      <w:r>
        <w:rPr>
          <w:bCs/>
        </w:rPr>
        <w:t xml:space="preserve">10 </w:t>
      </w:r>
      <w:proofErr w:type="spellStart"/>
      <w:r>
        <w:rPr>
          <w:bCs/>
        </w:rPr>
        <w:t>бөлу</w:t>
      </w:r>
      <w:proofErr w:type="spellEnd"/>
      <w:r>
        <w:rPr>
          <w:bCs/>
        </w:rPr>
        <w:t xml:space="preserve"> </w:t>
      </w:r>
      <w:proofErr w:type="spellStart"/>
      <w:r>
        <w:rPr>
          <w:bCs/>
        </w:rPr>
        <w:t>пункті</w:t>
      </w:r>
      <w:proofErr w:type="spellEnd"/>
      <w:r>
        <w:rPr>
          <w:bCs/>
        </w:rPr>
        <w:t xml:space="preserve">, 10 </w:t>
      </w:r>
      <w:proofErr w:type="spellStart"/>
      <w:r>
        <w:rPr>
          <w:bCs/>
        </w:rPr>
        <w:t>теміржол</w:t>
      </w:r>
      <w:proofErr w:type="spellEnd"/>
      <w:r>
        <w:rPr>
          <w:bCs/>
        </w:rPr>
        <w:t xml:space="preserve"> </w:t>
      </w:r>
      <w:proofErr w:type="spellStart"/>
      <w:r>
        <w:rPr>
          <w:bCs/>
        </w:rPr>
        <w:t>эстакадасы</w:t>
      </w:r>
      <w:proofErr w:type="spellEnd"/>
      <w:r>
        <w:rPr>
          <w:bCs/>
        </w:rPr>
        <w:t xml:space="preserve"> (</w:t>
      </w:r>
      <w:proofErr w:type="spellStart"/>
      <w:r>
        <w:rPr>
          <w:bCs/>
        </w:rPr>
        <w:t>көпірі</w:t>
      </w:r>
      <w:proofErr w:type="spellEnd"/>
      <w:r>
        <w:rPr>
          <w:bCs/>
        </w:rPr>
        <w:t xml:space="preserve">), 28 </w:t>
      </w:r>
      <w:proofErr w:type="spellStart"/>
      <w:r>
        <w:rPr>
          <w:bCs/>
        </w:rPr>
        <w:t>көпір</w:t>
      </w:r>
      <w:proofErr w:type="spellEnd"/>
      <w:r>
        <w:rPr>
          <w:bCs/>
        </w:rPr>
        <w:t xml:space="preserve">, 4 </w:t>
      </w:r>
      <w:proofErr w:type="spellStart"/>
      <w:r>
        <w:rPr>
          <w:bCs/>
        </w:rPr>
        <w:t>мал</w:t>
      </w:r>
      <w:proofErr w:type="spellEnd"/>
      <w:r>
        <w:rPr>
          <w:bCs/>
        </w:rPr>
        <w:t xml:space="preserve"> </w:t>
      </w:r>
      <w:proofErr w:type="spellStart"/>
      <w:r>
        <w:rPr>
          <w:bCs/>
        </w:rPr>
        <w:t>өткелі</w:t>
      </w:r>
      <w:proofErr w:type="spellEnd"/>
      <w:r>
        <w:rPr>
          <w:bCs/>
        </w:rPr>
        <w:t xml:space="preserve">, 6 </w:t>
      </w:r>
      <w:proofErr w:type="spellStart"/>
      <w:r>
        <w:rPr>
          <w:bCs/>
        </w:rPr>
        <w:t>теміржол</w:t>
      </w:r>
      <w:proofErr w:type="spellEnd"/>
      <w:r>
        <w:rPr>
          <w:bCs/>
        </w:rPr>
        <w:t xml:space="preserve"> </w:t>
      </w:r>
      <w:proofErr w:type="spellStart"/>
      <w:r>
        <w:rPr>
          <w:bCs/>
        </w:rPr>
        <w:t>өткелі</w:t>
      </w:r>
      <w:proofErr w:type="spellEnd"/>
      <w:r>
        <w:rPr>
          <w:bCs/>
        </w:rPr>
        <w:t xml:space="preserve"> </w:t>
      </w:r>
      <w:proofErr w:type="spellStart"/>
      <w:r>
        <w:rPr>
          <w:bCs/>
        </w:rPr>
        <w:t>және</w:t>
      </w:r>
      <w:proofErr w:type="spellEnd"/>
      <w:r>
        <w:rPr>
          <w:bCs/>
        </w:rPr>
        <w:t xml:space="preserve"> 130 </w:t>
      </w:r>
      <w:proofErr w:type="spellStart"/>
      <w:r>
        <w:rPr>
          <w:bCs/>
        </w:rPr>
        <w:t>су</w:t>
      </w:r>
      <w:proofErr w:type="spellEnd"/>
      <w:r>
        <w:rPr>
          <w:bCs/>
        </w:rPr>
        <w:t xml:space="preserve"> </w:t>
      </w:r>
      <w:proofErr w:type="spellStart"/>
      <w:r>
        <w:rPr>
          <w:bCs/>
        </w:rPr>
        <w:t>өткізу</w:t>
      </w:r>
      <w:proofErr w:type="spellEnd"/>
      <w:r>
        <w:rPr>
          <w:bCs/>
        </w:rPr>
        <w:t xml:space="preserve"> </w:t>
      </w:r>
      <w:proofErr w:type="spellStart"/>
      <w:r>
        <w:rPr>
          <w:bCs/>
        </w:rPr>
        <w:t>құбыры</w:t>
      </w:r>
      <w:proofErr w:type="spellEnd"/>
      <w:r>
        <w:t xml:space="preserve"> </w:t>
      </w:r>
      <w:proofErr w:type="spellStart"/>
      <w:r>
        <w:t>кіреді</w:t>
      </w:r>
      <w:proofErr w:type="spellEnd"/>
      <w:r>
        <w:t xml:space="preserve">. </w:t>
      </w:r>
      <w:r>
        <w:rPr>
          <w:lang w:val="kk-KZ"/>
        </w:rPr>
        <w:t>Жобаның</w:t>
      </w:r>
      <w:r>
        <w:t xml:space="preserve"> </w:t>
      </w:r>
      <w:proofErr w:type="spellStart"/>
      <w:r>
        <w:t>болжамды</w:t>
      </w:r>
      <w:proofErr w:type="spellEnd"/>
      <w:r>
        <w:t xml:space="preserve"> </w:t>
      </w:r>
      <w:proofErr w:type="spellStart"/>
      <w:r>
        <w:t>құны</w:t>
      </w:r>
      <w:proofErr w:type="spellEnd"/>
      <w:r>
        <w:t xml:space="preserve"> </w:t>
      </w:r>
      <w:r>
        <w:rPr>
          <w:bCs/>
        </w:rPr>
        <w:t xml:space="preserve">650,1 </w:t>
      </w:r>
      <w:proofErr w:type="spellStart"/>
      <w:r>
        <w:rPr>
          <w:bCs/>
        </w:rPr>
        <w:t>миллиард</w:t>
      </w:r>
      <w:proofErr w:type="spellEnd"/>
      <w:r>
        <w:rPr>
          <w:bCs/>
        </w:rPr>
        <w:t xml:space="preserve"> </w:t>
      </w:r>
      <w:proofErr w:type="spellStart"/>
      <w:r>
        <w:rPr>
          <w:bCs/>
        </w:rPr>
        <w:t>теңгені</w:t>
      </w:r>
      <w:proofErr w:type="spellEnd"/>
      <w:r>
        <w:t xml:space="preserve"> </w:t>
      </w:r>
      <w:proofErr w:type="spellStart"/>
      <w:r>
        <w:t>құрайды</w:t>
      </w:r>
      <w:proofErr w:type="spellEnd"/>
      <w:r>
        <w:t>.</w:t>
      </w:r>
    </w:p>
    <w:p w14:paraId="62678075" w14:textId="77777777" w:rsidR="006B6003" w:rsidRDefault="006B6003">
      <w:pPr>
        <w:pStyle w:val="ReportBodyPar"/>
      </w:pPr>
    </w:p>
    <w:p w14:paraId="37B7F78C" w14:textId="77777777" w:rsidR="006B6003" w:rsidRDefault="00000000">
      <w:pPr>
        <w:pStyle w:val="ReportBodyPar"/>
      </w:pPr>
      <w:proofErr w:type="spellStart"/>
      <w:r>
        <w:t>Бұл</w:t>
      </w:r>
      <w:proofErr w:type="spellEnd"/>
      <w:r>
        <w:t xml:space="preserve"> </w:t>
      </w:r>
      <w:proofErr w:type="spellStart"/>
      <w:r>
        <w:t>трасса</w:t>
      </w:r>
      <w:proofErr w:type="spellEnd"/>
      <w:r>
        <w:t xml:space="preserve"> </w:t>
      </w:r>
      <w:proofErr w:type="spellStart"/>
      <w:r>
        <w:t>жаңа</w:t>
      </w:r>
      <w:proofErr w:type="spellEnd"/>
      <w:r>
        <w:t xml:space="preserve"> </w:t>
      </w:r>
      <w:proofErr w:type="spellStart"/>
      <w:r>
        <w:t>торап</w:t>
      </w:r>
      <w:proofErr w:type="spellEnd"/>
      <w:r>
        <w:t xml:space="preserve"> </w:t>
      </w:r>
      <w:proofErr w:type="spellStart"/>
      <w:r>
        <w:t>алдындағы</w:t>
      </w:r>
      <w:proofErr w:type="spellEnd"/>
      <w:r>
        <w:t xml:space="preserve"> </w:t>
      </w:r>
      <w:proofErr w:type="spellStart"/>
      <w:r>
        <w:t>станция</w:t>
      </w:r>
      <w:proofErr w:type="spellEnd"/>
      <w:r>
        <w:t xml:space="preserve"> </w:t>
      </w:r>
      <w:proofErr w:type="spellStart"/>
      <w:r>
        <w:t>арқылы</w:t>
      </w:r>
      <w:proofErr w:type="spellEnd"/>
      <w:r>
        <w:t xml:space="preserve"> </w:t>
      </w:r>
      <w:proofErr w:type="spellStart"/>
      <w:r>
        <w:rPr>
          <w:bCs/>
        </w:rPr>
        <w:t>Мойынты</w:t>
      </w:r>
      <w:proofErr w:type="spellEnd"/>
      <w:r>
        <w:rPr>
          <w:bCs/>
        </w:rPr>
        <w:t xml:space="preserve"> </w:t>
      </w:r>
      <w:proofErr w:type="spellStart"/>
      <w:r>
        <w:rPr>
          <w:bCs/>
        </w:rPr>
        <w:t>станциясына</w:t>
      </w:r>
      <w:proofErr w:type="spellEnd"/>
      <w:r>
        <w:t xml:space="preserve"> </w:t>
      </w:r>
      <w:proofErr w:type="spellStart"/>
      <w:r>
        <w:t>апаратын</w:t>
      </w:r>
      <w:proofErr w:type="spellEnd"/>
      <w:r>
        <w:t xml:space="preserve"> </w:t>
      </w:r>
      <w:proofErr w:type="spellStart"/>
      <w:r>
        <w:t>торапқа</w:t>
      </w:r>
      <w:proofErr w:type="spellEnd"/>
      <w:r>
        <w:t xml:space="preserve"> </w:t>
      </w:r>
      <w:proofErr w:type="spellStart"/>
      <w:r>
        <w:t>қосылады</w:t>
      </w:r>
      <w:proofErr w:type="spellEnd"/>
      <w:r>
        <w:t xml:space="preserve"> </w:t>
      </w:r>
      <w:proofErr w:type="spellStart"/>
      <w:r>
        <w:t>және</w:t>
      </w:r>
      <w:proofErr w:type="spellEnd"/>
      <w:r>
        <w:t xml:space="preserve"> </w:t>
      </w:r>
      <w:proofErr w:type="spellStart"/>
      <w:r>
        <w:rPr>
          <w:bCs/>
        </w:rPr>
        <w:t>Қаражал</w:t>
      </w:r>
      <w:proofErr w:type="spellEnd"/>
      <w:r>
        <w:rPr>
          <w:bCs/>
        </w:rPr>
        <w:t xml:space="preserve"> </w:t>
      </w:r>
      <w:proofErr w:type="spellStart"/>
      <w:r>
        <w:rPr>
          <w:bCs/>
        </w:rPr>
        <w:t>станциясы</w:t>
      </w:r>
      <w:proofErr w:type="spellEnd"/>
      <w:r>
        <w:t xml:space="preserve"> </w:t>
      </w:r>
      <w:proofErr w:type="spellStart"/>
      <w:r>
        <w:t>арқылы</w:t>
      </w:r>
      <w:proofErr w:type="spellEnd"/>
      <w:r>
        <w:t xml:space="preserve"> </w:t>
      </w:r>
      <w:proofErr w:type="spellStart"/>
      <w:r>
        <w:t>өтеді</w:t>
      </w:r>
      <w:proofErr w:type="spellEnd"/>
      <w:r>
        <w:t xml:space="preserve">. </w:t>
      </w:r>
      <w:proofErr w:type="spellStart"/>
      <w:r>
        <w:rPr>
          <w:bCs/>
        </w:rPr>
        <w:t>Қаражал</w:t>
      </w:r>
      <w:proofErr w:type="spellEnd"/>
      <w:r>
        <w:rPr>
          <w:bCs/>
        </w:rPr>
        <w:t xml:space="preserve"> </w:t>
      </w:r>
      <w:proofErr w:type="spellStart"/>
      <w:r>
        <w:rPr>
          <w:bCs/>
        </w:rPr>
        <w:t>станциясындағы</w:t>
      </w:r>
      <w:proofErr w:type="spellEnd"/>
      <w:r>
        <w:t xml:space="preserve"> </w:t>
      </w:r>
      <w:proofErr w:type="spellStart"/>
      <w:r>
        <w:t>шектеулі</w:t>
      </w:r>
      <w:proofErr w:type="spellEnd"/>
      <w:r>
        <w:t xml:space="preserve"> </w:t>
      </w:r>
      <w:proofErr w:type="spellStart"/>
      <w:r>
        <w:t>алаң</w:t>
      </w:r>
      <w:proofErr w:type="spellEnd"/>
      <w:r>
        <w:t xml:space="preserve"> </w:t>
      </w:r>
      <w:proofErr w:type="spellStart"/>
      <w:r>
        <w:t>жағдайларына</w:t>
      </w:r>
      <w:proofErr w:type="spellEnd"/>
      <w:r>
        <w:t xml:space="preserve"> </w:t>
      </w:r>
      <w:proofErr w:type="spellStart"/>
      <w:r>
        <w:t>байланысты</w:t>
      </w:r>
      <w:proofErr w:type="spellEnd"/>
      <w:r>
        <w:t xml:space="preserve"> </w:t>
      </w:r>
      <w:proofErr w:type="spellStart"/>
      <w:r>
        <w:rPr>
          <w:bCs/>
        </w:rPr>
        <w:t>ірі</w:t>
      </w:r>
      <w:proofErr w:type="spellEnd"/>
      <w:r>
        <w:rPr>
          <w:bCs/>
        </w:rPr>
        <w:t xml:space="preserve"> </w:t>
      </w:r>
      <w:proofErr w:type="spellStart"/>
      <w:r>
        <w:rPr>
          <w:bCs/>
        </w:rPr>
        <w:t>қайта</w:t>
      </w:r>
      <w:proofErr w:type="spellEnd"/>
      <w:r>
        <w:rPr>
          <w:bCs/>
        </w:rPr>
        <w:t xml:space="preserve"> </w:t>
      </w:r>
      <w:proofErr w:type="spellStart"/>
      <w:r>
        <w:rPr>
          <w:bCs/>
        </w:rPr>
        <w:t>құру</w:t>
      </w:r>
      <w:proofErr w:type="spellEnd"/>
      <w:r>
        <w:rPr>
          <w:bCs/>
        </w:rPr>
        <w:t xml:space="preserve"> </w:t>
      </w:r>
      <w:proofErr w:type="spellStart"/>
      <w:r>
        <w:rPr>
          <w:bCs/>
        </w:rPr>
        <w:t>жұмыстарын</w:t>
      </w:r>
      <w:proofErr w:type="spellEnd"/>
      <w:r>
        <w:t xml:space="preserve"> </w:t>
      </w:r>
      <w:proofErr w:type="spellStart"/>
      <w:r>
        <w:t>жүргізу</w:t>
      </w:r>
      <w:proofErr w:type="spellEnd"/>
      <w:r>
        <w:t xml:space="preserve"> </w:t>
      </w:r>
      <w:proofErr w:type="spellStart"/>
      <w:r>
        <w:t>қажет</w:t>
      </w:r>
      <w:proofErr w:type="spellEnd"/>
      <w:r>
        <w:t xml:space="preserve">. </w:t>
      </w:r>
      <w:proofErr w:type="spellStart"/>
      <w:r>
        <w:rPr>
          <w:bCs/>
        </w:rPr>
        <w:t>Бағыт</w:t>
      </w:r>
      <w:proofErr w:type="spellEnd"/>
      <w:r>
        <w:t xml:space="preserve"> </w:t>
      </w:r>
      <w:proofErr w:type="spellStart"/>
      <w:r>
        <w:t>өзендер</w:t>
      </w:r>
      <w:proofErr w:type="spellEnd"/>
      <w:r>
        <w:t xml:space="preserve">, </w:t>
      </w:r>
      <w:proofErr w:type="spellStart"/>
      <w:r>
        <w:t>су</w:t>
      </w:r>
      <w:proofErr w:type="spellEnd"/>
      <w:r>
        <w:t xml:space="preserve"> </w:t>
      </w:r>
      <w:proofErr w:type="spellStart"/>
      <w:r>
        <w:t>ағындары</w:t>
      </w:r>
      <w:proofErr w:type="spellEnd"/>
      <w:r>
        <w:t xml:space="preserve"> </w:t>
      </w:r>
      <w:proofErr w:type="spellStart"/>
      <w:r>
        <w:t>және</w:t>
      </w:r>
      <w:proofErr w:type="spellEnd"/>
      <w:r>
        <w:t xml:space="preserve"> </w:t>
      </w:r>
      <w:proofErr w:type="spellStart"/>
      <w:r>
        <w:t>таулы</w:t>
      </w:r>
      <w:proofErr w:type="spellEnd"/>
      <w:r>
        <w:t xml:space="preserve"> </w:t>
      </w:r>
      <w:proofErr w:type="spellStart"/>
      <w:r>
        <w:t>жерлер</w:t>
      </w:r>
      <w:proofErr w:type="spellEnd"/>
      <w:r>
        <w:t xml:space="preserve"> </w:t>
      </w:r>
      <w:proofErr w:type="spellStart"/>
      <w:r>
        <w:t>арқылы</w:t>
      </w:r>
      <w:proofErr w:type="spellEnd"/>
      <w:r>
        <w:t xml:space="preserve"> </w:t>
      </w:r>
      <w:proofErr w:type="spellStart"/>
      <w:r>
        <w:t>өтеді</w:t>
      </w:r>
      <w:proofErr w:type="spellEnd"/>
      <w:r>
        <w:t xml:space="preserve">, </w:t>
      </w:r>
      <w:proofErr w:type="spellStart"/>
      <w:r>
        <w:t>бірақ</w:t>
      </w:r>
      <w:proofErr w:type="spellEnd"/>
      <w:r>
        <w:t xml:space="preserve"> </w:t>
      </w:r>
      <w:proofErr w:type="spellStart"/>
      <w:r>
        <w:t>басым</w:t>
      </w:r>
      <w:proofErr w:type="spellEnd"/>
      <w:r>
        <w:t xml:space="preserve"> </w:t>
      </w:r>
      <w:proofErr w:type="spellStart"/>
      <w:r>
        <w:t>бөлігі</w:t>
      </w:r>
      <w:proofErr w:type="spellEnd"/>
      <w:r>
        <w:t xml:space="preserve"> </w:t>
      </w:r>
      <w:proofErr w:type="spellStart"/>
      <w:r>
        <w:rPr>
          <w:bCs/>
        </w:rPr>
        <w:t>топырақ</w:t>
      </w:r>
      <w:proofErr w:type="spellEnd"/>
      <w:r>
        <w:rPr>
          <w:bCs/>
        </w:rPr>
        <w:t xml:space="preserve"> </w:t>
      </w:r>
      <w:proofErr w:type="spellStart"/>
      <w:r>
        <w:rPr>
          <w:bCs/>
        </w:rPr>
        <w:t>негізі</w:t>
      </w:r>
      <w:proofErr w:type="spellEnd"/>
      <w:r>
        <w:rPr>
          <w:bCs/>
        </w:rPr>
        <w:t xml:space="preserve"> </w:t>
      </w:r>
      <w:proofErr w:type="spellStart"/>
      <w:r>
        <w:rPr>
          <w:bCs/>
        </w:rPr>
        <w:t>әлсіз</w:t>
      </w:r>
      <w:proofErr w:type="spellEnd"/>
      <w:r>
        <w:t xml:space="preserve"> </w:t>
      </w:r>
      <w:proofErr w:type="spellStart"/>
      <w:r>
        <w:t>сипатталатын</w:t>
      </w:r>
      <w:proofErr w:type="spellEnd"/>
      <w:r>
        <w:t xml:space="preserve"> </w:t>
      </w:r>
      <w:proofErr w:type="spellStart"/>
      <w:r>
        <w:rPr>
          <w:bCs/>
        </w:rPr>
        <w:t>ойпатты</w:t>
      </w:r>
      <w:proofErr w:type="spellEnd"/>
      <w:r>
        <w:rPr>
          <w:bCs/>
        </w:rPr>
        <w:t xml:space="preserve"> </w:t>
      </w:r>
      <w:proofErr w:type="spellStart"/>
      <w:r>
        <w:rPr>
          <w:bCs/>
        </w:rPr>
        <w:t>жерлермен</w:t>
      </w:r>
      <w:proofErr w:type="spellEnd"/>
      <w:r>
        <w:t xml:space="preserve"> </w:t>
      </w:r>
      <w:proofErr w:type="spellStart"/>
      <w:r>
        <w:t>өтетіндіктен</w:t>
      </w:r>
      <w:proofErr w:type="spellEnd"/>
      <w:r>
        <w:t xml:space="preserve">, </w:t>
      </w:r>
      <w:proofErr w:type="spellStart"/>
      <w:r>
        <w:rPr>
          <w:bCs/>
        </w:rPr>
        <w:t>топырақты</w:t>
      </w:r>
      <w:proofErr w:type="spellEnd"/>
      <w:r>
        <w:rPr>
          <w:bCs/>
        </w:rPr>
        <w:t xml:space="preserve"> </w:t>
      </w:r>
      <w:proofErr w:type="spellStart"/>
      <w:r>
        <w:rPr>
          <w:bCs/>
        </w:rPr>
        <w:t>жақсарту</w:t>
      </w:r>
      <w:proofErr w:type="spellEnd"/>
      <w:r>
        <w:rPr>
          <w:bCs/>
        </w:rPr>
        <w:t xml:space="preserve"> </w:t>
      </w:r>
      <w:proofErr w:type="spellStart"/>
      <w:r>
        <w:rPr>
          <w:bCs/>
        </w:rPr>
        <w:t>бойынша</w:t>
      </w:r>
      <w:proofErr w:type="spellEnd"/>
      <w:r>
        <w:rPr>
          <w:bCs/>
        </w:rPr>
        <w:t xml:space="preserve"> </w:t>
      </w:r>
      <w:proofErr w:type="spellStart"/>
      <w:r>
        <w:rPr>
          <w:bCs/>
        </w:rPr>
        <w:t>елеулі</w:t>
      </w:r>
      <w:proofErr w:type="spellEnd"/>
      <w:r>
        <w:rPr>
          <w:bCs/>
        </w:rPr>
        <w:t xml:space="preserve"> </w:t>
      </w:r>
      <w:proofErr w:type="spellStart"/>
      <w:r>
        <w:rPr>
          <w:bCs/>
        </w:rPr>
        <w:t>шараларды</w:t>
      </w:r>
      <w:proofErr w:type="spellEnd"/>
      <w:r>
        <w:t xml:space="preserve"> </w:t>
      </w:r>
      <w:proofErr w:type="spellStart"/>
      <w:r>
        <w:t>қажет</w:t>
      </w:r>
      <w:proofErr w:type="spellEnd"/>
      <w:r>
        <w:t xml:space="preserve"> </w:t>
      </w:r>
      <w:proofErr w:type="spellStart"/>
      <w:r>
        <w:t>етеді</w:t>
      </w:r>
      <w:proofErr w:type="spellEnd"/>
      <w:r>
        <w:t>.</w:t>
      </w:r>
    </w:p>
    <w:p w14:paraId="27A0970B" w14:textId="77777777" w:rsidR="006B6003" w:rsidRDefault="006B6003">
      <w:pPr>
        <w:pStyle w:val="ReportBodyPar"/>
      </w:pPr>
    </w:p>
    <w:p w14:paraId="56CF4B06" w14:textId="77777777" w:rsidR="006B6003" w:rsidRDefault="00000000">
      <w:pPr>
        <w:pStyle w:val="ReportBodyPar"/>
      </w:pPr>
      <w:proofErr w:type="spellStart"/>
      <w:r>
        <w:rPr>
          <w:bCs/>
        </w:rPr>
        <w:t>Иілімдердің</w:t>
      </w:r>
      <w:proofErr w:type="spellEnd"/>
      <w:r>
        <w:rPr>
          <w:bCs/>
        </w:rPr>
        <w:t xml:space="preserve"> (</w:t>
      </w:r>
      <w:proofErr w:type="spellStart"/>
      <w:r>
        <w:rPr>
          <w:bCs/>
        </w:rPr>
        <w:t>қисықтардың</w:t>
      </w:r>
      <w:proofErr w:type="spellEnd"/>
      <w:r>
        <w:rPr>
          <w:bCs/>
        </w:rPr>
        <w:t xml:space="preserve">) </w:t>
      </w:r>
      <w:proofErr w:type="spellStart"/>
      <w:r>
        <w:rPr>
          <w:bCs/>
        </w:rPr>
        <w:t>жоғары</w:t>
      </w:r>
      <w:proofErr w:type="spellEnd"/>
      <w:r>
        <w:rPr>
          <w:bCs/>
        </w:rPr>
        <w:t xml:space="preserve"> </w:t>
      </w:r>
      <w:proofErr w:type="spellStart"/>
      <w:r>
        <w:rPr>
          <w:bCs/>
        </w:rPr>
        <w:t>жиілігі</w:t>
      </w:r>
      <w:proofErr w:type="spellEnd"/>
      <w:r>
        <w:t xml:space="preserve"> </w:t>
      </w:r>
      <w:proofErr w:type="spellStart"/>
      <w:r>
        <w:t>топырақты</w:t>
      </w:r>
      <w:proofErr w:type="spellEnd"/>
      <w:r>
        <w:t xml:space="preserve"> </w:t>
      </w:r>
      <w:proofErr w:type="spellStart"/>
      <w:r>
        <w:t>тұрақтандыру</w:t>
      </w:r>
      <w:proofErr w:type="spellEnd"/>
      <w:r>
        <w:t xml:space="preserve"> </w:t>
      </w:r>
      <w:proofErr w:type="spellStart"/>
      <w:r>
        <w:t>қажеттілігімен</w:t>
      </w:r>
      <w:proofErr w:type="spellEnd"/>
      <w:r>
        <w:t xml:space="preserve"> </w:t>
      </w:r>
      <w:proofErr w:type="spellStart"/>
      <w:r>
        <w:t>және</w:t>
      </w:r>
      <w:proofErr w:type="spellEnd"/>
      <w:r>
        <w:t xml:space="preserve"> </w:t>
      </w:r>
      <w:proofErr w:type="spellStart"/>
      <w:r>
        <w:rPr>
          <w:bCs/>
        </w:rPr>
        <w:t>Қаражал</w:t>
      </w:r>
      <w:proofErr w:type="spellEnd"/>
      <w:r>
        <w:rPr>
          <w:bCs/>
        </w:rPr>
        <w:t xml:space="preserve"> </w:t>
      </w:r>
      <w:proofErr w:type="spellStart"/>
      <w:r>
        <w:rPr>
          <w:bCs/>
        </w:rPr>
        <w:t>станциясындағы</w:t>
      </w:r>
      <w:proofErr w:type="spellEnd"/>
      <w:r>
        <w:t xml:space="preserve"> </w:t>
      </w:r>
      <w:proofErr w:type="spellStart"/>
      <w:r>
        <w:t>күрделі</w:t>
      </w:r>
      <w:proofErr w:type="spellEnd"/>
      <w:r>
        <w:t xml:space="preserve"> </w:t>
      </w:r>
      <w:proofErr w:type="spellStart"/>
      <w:r>
        <w:t>қайта</w:t>
      </w:r>
      <w:proofErr w:type="spellEnd"/>
      <w:r>
        <w:t xml:space="preserve"> </w:t>
      </w:r>
      <w:proofErr w:type="spellStart"/>
      <w:r>
        <w:t>құру</w:t>
      </w:r>
      <w:proofErr w:type="spellEnd"/>
      <w:r>
        <w:t xml:space="preserve"> </w:t>
      </w:r>
      <w:proofErr w:type="spellStart"/>
      <w:r>
        <w:t>жағдайларымен</w:t>
      </w:r>
      <w:proofErr w:type="spellEnd"/>
      <w:r>
        <w:t xml:space="preserve"> </w:t>
      </w:r>
      <w:proofErr w:type="spellStart"/>
      <w:r>
        <w:t>бірігіп</w:t>
      </w:r>
      <w:proofErr w:type="spellEnd"/>
      <w:r>
        <w:t xml:space="preserve">, </w:t>
      </w:r>
      <w:proofErr w:type="spellStart"/>
      <w:r>
        <w:rPr>
          <w:bCs/>
        </w:rPr>
        <w:t>құрылыстың</w:t>
      </w:r>
      <w:proofErr w:type="spellEnd"/>
      <w:r>
        <w:rPr>
          <w:bCs/>
        </w:rPr>
        <w:t xml:space="preserve"> </w:t>
      </w:r>
      <w:proofErr w:type="spellStart"/>
      <w:r>
        <w:rPr>
          <w:bCs/>
        </w:rPr>
        <w:t>күрделілігін</w:t>
      </w:r>
      <w:proofErr w:type="spellEnd"/>
      <w:r>
        <w:t xml:space="preserve"> </w:t>
      </w:r>
      <w:proofErr w:type="spellStart"/>
      <w:r>
        <w:t>де</w:t>
      </w:r>
      <w:proofErr w:type="spellEnd"/>
      <w:r>
        <w:t xml:space="preserve">, </w:t>
      </w:r>
      <w:proofErr w:type="spellStart"/>
      <w:r>
        <w:t>сондай-ақ</w:t>
      </w:r>
      <w:proofErr w:type="spellEnd"/>
      <w:r>
        <w:t xml:space="preserve"> </w:t>
      </w:r>
      <w:proofErr w:type="spellStart"/>
      <w:r>
        <w:rPr>
          <w:bCs/>
        </w:rPr>
        <w:t>пайдаланудың</w:t>
      </w:r>
      <w:proofErr w:type="spellEnd"/>
      <w:r>
        <w:rPr>
          <w:bCs/>
        </w:rPr>
        <w:t xml:space="preserve"> </w:t>
      </w:r>
      <w:proofErr w:type="spellStart"/>
      <w:r>
        <w:rPr>
          <w:bCs/>
        </w:rPr>
        <w:t>өмірлік</w:t>
      </w:r>
      <w:proofErr w:type="spellEnd"/>
      <w:r>
        <w:rPr>
          <w:bCs/>
        </w:rPr>
        <w:t xml:space="preserve"> </w:t>
      </w:r>
      <w:proofErr w:type="spellStart"/>
      <w:r>
        <w:rPr>
          <w:bCs/>
        </w:rPr>
        <w:t>циклінің</w:t>
      </w:r>
      <w:proofErr w:type="spellEnd"/>
      <w:r>
        <w:rPr>
          <w:bCs/>
        </w:rPr>
        <w:t xml:space="preserve"> </w:t>
      </w:r>
      <w:proofErr w:type="spellStart"/>
      <w:r>
        <w:rPr>
          <w:bCs/>
        </w:rPr>
        <w:t>шығындарын</w:t>
      </w:r>
      <w:proofErr w:type="spellEnd"/>
      <w:r>
        <w:t xml:space="preserve"> </w:t>
      </w:r>
      <w:proofErr w:type="spellStart"/>
      <w:r>
        <w:t>да</w:t>
      </w:r>
      <w:proofErr w:type="spellEnd"/>
      <w:r>
        <w:t xml:space="preserve"> </w:t>
      </w:r>
      <w:proofErr w:type="spellStart"/>
      <w:r>
        <w:t>арттырады</w:t>
      </w:r>
      <w:proofErr w:type="spellEnd"/>
      <w:r>
        <w:t xml:space="preserve">. </w:t>
      </w:r>
      <w:proofErr w:type="spellStart"/>
      <w:r>
        <w:t>Бұл</w:t>
      </w:r>
      <w:proofErr w:type="spellEnd"/>
      <w:r>
        <w:t xml:space="preserve"> </w:t>
      </w:r>
      <w:proofErr w:type="spellStart"/>
      <w:r>
        <w:t>жағдай</w:t>
      </w:r>
      <w:proofErr w:type="spellEnd"/>
      <w:r>
        <w:t xml:space="preserve"> </w:t>
      </w:r>
      <w:proofErr w:type="spellStart"/>
      <w:r>
        <w:t>бұл</w:t>
      </w:r>
      <w:proofErr w:type="spellEnd"/>
      <w:r>
        <w:t xml:space="preserve"> </w:t>
      </w:r>
      <w:proofErr w:type="spellStart"/>
      <w:r>
        <w:t>трассаны</w:t>
      </w:r>
      <w:proofErr w:type="spellEnd"/>
      <w:r>
        <w:t xml:space="preserve"> </w:t>
      </w:r>
      <w:proofErr w:type="spellStart"/>
      <w:r>
        <w:rPr>
          <w:bCs/>
        </w:rPr>
        <w:t>техникалық</w:t>
      </w:r>
      <w:proofErr w:type="spellEnd"/>
      <w:r>
        <w:rPr>
          <w:bCs/>
        </w:rPr>
        <w:t xml:space="preserve"> </w:t>
      </w:r>
      <w:proofErr w:type="spellStart"/>
      <w:r>
        <w:rPr>
          <w:bCs/>
        </w:rPr>
        <w:t>және</w:t>
      </w:r>
      <w:proofErr w:type="spellEnd"/>
      <w:r>
        <w:rPr>
          <w:bCs/>
        </w:rPr>
        <w:t xml:space="preserve"> </w:t>
      </w:r>
      <w:proofErr w:type="spellStart"/>
      <w:r>
        <w:rPr>
          <w:bCs/>
        </w:rPr>
        <w:t>қаржылық</w:t>
      </w:r>
      <w:proofErr w:type="spellEnd"/>
      <w:r>
        <w:rPr>
          <w:bCs/>
        </w:rPr>
        <w:t xml:space="preserve"> </w:t>
      </w:r>
      <w:proofErr w:type="spellStart"/>
      <w:r>
        <w:rPr>
          <w:bCs/>
        </w:rPr>
        <w:t>тұрғыдан</w:t>
      </w:r>
      <w:proofErr w:type="spellEnd"/>
      <w:r>
        <w:rPr>
          <w:bCs/>
        </w:rPr>
        <w:t xml:space="preserve"> </w:t>
      </w:r>
      <w:proofErr w:type="spellStart"/>
      <w:r>
        <w:rPr>
          <w:bCs/>
        </w:rPr>
        <w:t>тиімсіз</w:t>
      </w:r>
      <w:proofErr w:type="spellEnd"/>
      <w:r>
        <w:t xml:space="preserve"> </w:t>
      </w:r>
      <w:proofErr w:type="spellStart"/>
      <w:r>
        <w:t>етеді</w:t>
      </w:r>
      <w:proofErr w:type="spellEnd"/>
      <w:r>
        <w:t>.</w:t>
      </w:r>
    </w:p>
    <w:p w14:paraId="697E10B3" w14:textId="77777777" w:rsidR="006B6003" w:rsidRDefault="00000000">
      <w:pPr>
        <w:pStyle w:val="41"/>
      </w:pPr>
      <w:bookmarkStart w:id="468" w:name="_Toc208974549"/>
      <w:bookmarkStart w:id="469" w:name="_Toc208974139"/>
      <w:bookmarkStart w:id="470" w:name="_Toc208973739"/>
      <w:bookmarkStart w:id="471" w:name="_Toc208973939"/>
      <w:bookmarkStart w:id="472" w:name="_Toc210644734"/>
      <w:bookmarkStart w:id="473" w:name="_Toc208974341"/>
      <w:r>
        <w:rPr>
          <w:lang w:val="kk-KZ"/>
        </w:rPr>
        <w:t>Бағыт нұсқасы</w:t>
      </w:r>
      <w:r>
        <w:t xml:space="preserve"> 4</w:t>
      </w:r>
      <w:bookmarkEnd w:id="468"/>
      <w:bookmarkEnd w:id="469"/>
      <w:bookmarkEnd w:id="470"/>
      <w:bookmarkEnd w:id="471"/>
      <w:bookmarkEnd w:id="472"/>
      <w:bookmarkEnd w:id="473"/>
    </w:p>
    <w:p w14:paraId="245395F8" w14:textId="77777777" w:rsidR="006B6003" w:rsidRDefault="00000000">
      <w:pPr>
        <w:pStyle w:val="ReportBodyPar"/>
      </w:pPr>
      <w:r>
        <w:rPr>
          <w:bCs/>
        </w:rPr>
        <w:t xml:space="preserve">4-Бағыт </w:t>
      </w:r>
      <w:proofErr w:type="spellStart"/>
      <w:r>
        <w:rPr>
          <w:bCs/>
        </w:rPr>
        <w:t>нұсқасы</w:t>
      </w:r>
      <w:proofErr w:type="spellEnd"/>
      <w:r>
        <w:t xml:space="preserve"> </w:t>
      </w:r>
      <w:proofErr w:type="spellStart"/>
      <w:r>
        <w:rPr>
          <w:bCs/>
        </w:rPr>
        <w:t>ең</w:t>
      </w:r>
      <w:proofErr w:type="spellEnd"/>
      <w:r>
        <w:rPr>
          <w:bCs/>
        </w:rPr>
        <w:t xml:space="preserve"> </w:t>
      </w:r>
      <w:proofErr w:type="spellStart"/>
      <w:r>
        <w:rPr>
          <w:bCs/>
        </w:rPr>
        <w:t>қысқа</w:t>
      </w:r>
      <w:proofErr w:type="spellEnd"/>
      <w:r>
        <w:rPr>
          <w:bCs/>
        </w:rPr>
        <w:t xml:space="preserve"> </w:t>
      </w:r>
      <w:proofErr w:type="spellStart"/>
      <w:r>
        <w:rPr>
          <w:bCs/>
        </w:rPr>
        <w:t>трасса</w:t>
      </w:r>
      <w:proofErr w:type="spellEnd"/>
      <w:r>
        <w:t xml:space="preserve"> </w:t>
      </w:r>
      <w:proofErr w:type="spellStart"/>
      <w:r>
        <w:t>болып</w:t>
      </w:r>
      <w:proofErr w:type="spellEnd"/>
      <w:r>
        <w:t xml:space="preserve"> </w:t>
      </w:r>
      <w:proofErr w:type="spellStart"/>
      <w:r>
        <w:t>табылады</w:t>
      </w:r>
      <w:proofErr w:type="spellEnd"/>
      <w:r>
        <w:t xml:space="preserve">, </w:t>
      </w:r>
      <w:proofErr w:type="spellStart"/>
      <w:r>
        <w:t>ол</w:t>
      </w:r>
      <w:proofErr w:type="spellEnd"/>
      <w:r>
        <w:t xml:space="preserve"> 322,3 </w:t>
      </w:r>
      <w:proofErr w:type="spellStart"/>
      <w:r>
        <w:t>км</w:t>
      </w:r>
      <w:proofErr w:type="spellEnd"/>
      <w:r>
        <w:rPr>
          <w:lang w:val="kk-KZ"/>
        </w:rPr>
        <w:t xml:space="preserve"> құрайды</w:t>
      </w:r>
      <w:r>
        <w:t xml:space="preserve">, </w:t>
      </w:r>
      <w:proofErr w:type="spellStart"/>
      <w:r>
        <w:t>оған</w:t>
      </w:r>
      <w:proofErr w:type="spellEnd"/>
      <w:r>
        <w:t xml:space="preserve"> </w:t>
      </w:r>
      <w:r>
        <w:rPr>
          <w:bCs/>
        </w:rPr>
        <w:t xml:space="preserve">11 </w:t>
      </w:r>
      <w:proofErr w:type="spellStart"/>
      <w:r>
        <w:rPr>
          <w:bCs/>
        </w:rPr>
        <w:t>бөлу</w:t>
      </w:r>
      <w:proofErr w:type="spellEnd"/>
      <w:r>
        <w:rPr>
          <w:bCs/>
        </w:rPr>
        <w:t xml:space="preserve"> </w:t>
      </w:r>
      <w:proofErr w:type="spellStart"/>
      <w:r>
        <w:rPr>
          <w:bCs/>
        </w:rPr>
        <w:t>пункті</w:t>
      </w:r>
      <w:proofErr w:type="spellEnd"/>
      <w:r>
        <w:rPr>
          <w:bCs/>
        </w:rPr>
        <w:t xml:space="preserve">, 8 </w:t>
      </w:r>
      <w:proofErr w:type="spellStart"/>
      <w:r>
        <w:rPr>
          <w:bCs/>
        </w:rPr>
        <w:t>теміржол</w:t>
      </w:r>
      <w:proofErr w:type="spellEnd"/>
      <w:r>
        <w:rPr>
          <w:bCs/>
        </w:rPr>
        <w:t xml:space="preserve"> </w:t>
      </w:r>
      <w:proofErr w:type="spellStart"/>
      <w:r>
        <w:rPr>
          <w:bCs/>
        </w:rPr>
        <w:t>эстакадасы</w:t>
      </w:r>
      <w:proofErr w:type="spellEnd"/>
      <w:r>
        <w:rPr>
          <w:bCs/>
        </w:rPr>
        <w:t xml:space="preserve"> (</w:t>
      </w:r>
      <w:proofErr w:type="spellStart"/>
      <w:r>
        <w:rPr>
          <w:bCs/>
        </w:rPr>
        <w:t>көпірі</w:t>
      </w:r>
      <w:proofErr w:type="spellEnd"/>
      <w:r>
        <w:rPr>
          <w:bCs/>
        </w:rPr>
        <w:t xml:space="preserve">), 42 </w:t>
      </w:r>
      <w:proofErr w:type="spellStart"/>
      <w:r>
        <w:rPr>
          <w:bCs/>
        </w:rPr>
        <w:t>көпір</w:t>
      </w:r>
      <w:proofErr w:type="spellEnd"/>
      <w:r>
        <w:rPr>
          <w:bCs/>
        </w:rPr>
        <w:t xml:space="preserve">, 10 </w:t>
      </w:r>
      <w:proofErr w:type="spellStart"/>
      <w:r>
        <w:rPr>
          <w:bCs/>
        </w:rPr>
        <w:t>мал</w:t>
      </w:r>
      <w:proofErr w:type="spellEnd"/>
      <w:r>
        <w:rPr>
          <w:bCs/>
        </w:rPr>
        <w:t xml:space="preserve"> </w:t>
      </w:r>
      <w:proofErr w:type="spellStart"/>
      <w:r>
        <w:rPr>
          <w:bCs/>
        </w:rPr>
        <w:t>өткелі</w:t>
      </w:r>
      <w:proofErr w:type="spellEnd"/>
      <w:r>
        <w:rPr>
          <w:bCs/>
        </w:rPr>
        <w:t xml:space="preserve">, 8 </w:t>
      </w:r>
      <w:proofErr w:type="spellStart"/>
      <w:r>
        <w:rPr>
          <w:bCs/>
        </w:rPr>
        <w:t>теміржол</w:t>
      </w:r>
      <w:proofErr w:type="spellEnd"/>
      <w:r>
        <w:rPr>
          <w:bCs/>
        </w:rPr>
        <w:t xml:space="preserve"> </w:t>
      </w:r>
      <w:proofErr w:type="spellStart"/>
      <w:r>
        <w:rPr>
          <w:bCs/>
        </w:rPr>
        <w:t>өткелі</w:t>
      </w:r>
      <w:proofErr w:type="spellEnd"/>
      <w:r>
        <w:rPr>
          <w:bCs/>
        </w:rPr>
        <w:t xml:space="preserve"> </w:t>
      </w:r>
      <w:proofErr w:type="spellStart"/>
      <w:r>
        <w:rPr>
          <w:bCs/>
        </w:rPr>
        <w:t>және</w:t>
      </w:r>
      <w:proofErr w:type="spellEnd"/>
      <w:r>
        <w:rPr>
          <w:bCs/>
        </w:rPr>
        <w:t xml:space="preserve"> 113 </w:t>
      </w:r>
      <w:proofErr w:type="spellStart"/>
      <w:r>
        <w:rPr>
          <w:bCs/>
        </w:rPr>
        <w:t>су</w:t>
      </w:r>
      <w:proofErr w:type="spellEnd"/>
      <w:r>
        <w:rPr>
          <w:bCs/>
        </w:rPr>
        <w:t xml:space="preserve"> </w:t>
      </w:r>
      <w:proofErr w:type="spellStart"/>
      <w:r>
        <w:rPr>
          <w:bCs/>
        </w:rPr>
        <w:t>өткізу</w:t>
      </w:r>
      <w:proofErr w:type="spellEnd"/>
      <w:r>
        <w:rPr>
          <w:bCs/>
        </w:rPr>
        <w:t xml:space="preserve"> </w:t>
      </w:r>
      <w:proofErr w:type="spellStart"/>
      <w:r>
        <w:rPr>
          <w:bCs/>
        </w:rPr>
        <w:t>құбыры</w:t>
      </w:r>
      <w:proofErr w:type="spellEnd"/>
      <w:r>
        <w:t xml:space="preserve"> </w:t>
      </w:r>
      <w:proofErr w:type="spellStart"/>
      <w:r>
        <w:t>кіреді</w:t>
      </w:r>
      <w:proofErr w:type="spellEnd"/>
      <w:r>
        <w:t xml:space="preserve">. </w:t>
      </w:r>
      <w:r>
        <w:rPr>
          <w:lang w:val="kk-KZ"/>
        </w:rPr>
        <w:t>Жобаның</w:t>
      </w:r>
      <w:r>
        <w:t xml:space="preserve"> </w:t>
      </w:r>
      <w:proofErr w:type="spellStart"/>
      <w:r>
        <w:t>болжамды</w:t>
      </w:r>
      <w:proofErr w:type="spellEnd"/>
      <w:r>
        <w:t xml:space="preserve"> </w:t>
      </w:r>
      <w:proofErr w:type="spellStart"/>
      <w:r>
        <w:t>құны</w:t>
      </w:r>
      <w:proofErr w:type="spellEnd"/>
      <w:r>
        <w:t xml:space="preserve"> </w:t>
      </w:r>
      <w:r>
        <w:rPr>
          <w:bCs/>
        </w:rPr>
        <w:t xml:space="preserve">724 </w:t>
      </w:r>
      <w:proofErr w:type="spellStart"/>
      <w:r>
        <w:rPr>
          <w:bCs/>
        </w:rPr>
        <w:t>миллиард</w:t>
      </w:r>
      <w:proofErr w:type="spellEnd"/>
      <w:r>
        <w:rPr>
          <w:bCs/>
        </w:rPr>
        <w:t xml:space="preserve"> </w:t>
      </w:r>
      <w:proofErr w:type="spellStart"/>
      <w:r>
        <w:rPr>
          <w:bCs/>
        </w:rPr>
        <w:t>теңгені</w:t>
      </w:r>
      <w:proofErr w:type="spellEnd"/>
      <w:r>
        <w:t xml:space="preserve"> </w:t>
      </w:r>
      <w:proofErr w:type="spellStart"/>
      <w:r>
        <w:t>құрайды</w:t>
      </w:r>
      <w:proofErr w:type="spellEnd"/>
      <w:r>
        <w:t xml:space="preserve">. </w:t>
      </w:r>
    </w:p>
    <w:p w14:paraId="35AD16FF" w14:textId="77777777" w:rsidR="006B6003" w:rsidRDefault="006B6003">
      <w:pPr>
        <w:pStyle w:val="ReportBodyPar"/>
      </w:pPr>
    </w:p>
    <w:p w14:paraId="4C580E8D" w14:textId="77777777" w:rsidR="006B6003" w:rsidRDefault="00000000">
      <w:pPr>
        <w:pStyle w:val="ReportBodyPar"/>
        <w:rPr>
          <w:lang w:val="kk-KZ"/>
        </w:rPr>
      </w:pPr>
      <w:r>
        <w:rPr>
          <w:bCs/>
        </w:rPr>
        <w:t xml:space="preserve">1-Бағыт </w:t>
      </w:r>
      <w:proofErr w:type="spellStart"/>
      <w:r>
        <w:rPr>
          <w:bCs/>
        </w:rPr>
        <w:t>нұсқасының</w:t>
      </w:r>
      <w:proofErr w:type="spellEnd"/>
      <w:r>
        <w:t xml:space="preserve"> </w:t>
      </w:r>
      <w:proofErr w:type="spellStart"/>
      <w:r>
        <w:t>өзгертілген</w:t>
      </w:r>
      <w:proofErr w:type="spellEnd"/>
      <w:r>
        <w:t xml:space="preserve"> </w:t>
      </w:r>
      <w:proofErr w:type="spellStart"/>
      <w:r>
        <w:t>нұсқасы</w:t>
      </w:r>
      <w:proofErr w:type="spellEnd"/>
      <w:r>
        <w:t xml:space="preserve"> </w:t>
      </w:r>
      <w:proofErr w:type="spellStart"/>
      <w:r>
        <w:t>ретінде</w:t>
      </w:r>
      <w:proofErr w:type="spellEnd"/>
      <w:r>
        <w:t xml:space="preserve"> </w:t>
      </w:r>
      <w:proofErr w:type="spellStart"/>
      <w:r>
        <w:t>әзірленген</w:t>
      </w:r>
      <w:proofErr w:type="spellEnd"/>
      <w:r>
        <w:t xml:space="preserve"> </w:t>
      </w:r>
      <w:proofErr w:type="spellStart"/>
      <w:r>
        <w:t>бұл</w:t>
      </w:r>
      <w:proofErr w:type="spellEnd"/>
      <w:r>
        <w:t xml:space="preserve"> </w:t>
      </w:r>
      <w:proofErr w:type="spellStart"/>
      <w:r>
        <w:rPr>
          <w:bCs/>
        </w:rPr>
        <w:t>бағыт</w:t>
      </w:r>
      <w:proofErr w:type="spellEnd"/>
      <w:r>
        <w:t xml:space="preserve"> </w:t>
      </w:r>
      <w:proofErr w:type="spellStart"/>
      <w:r>
        <w:t>шығыс</w:t>
      </w:r>
      <w:proofErr w:type="spellEnd"/>
      <w:r>
        <w:t xml:space="preserve"> </w:t>
      </w:r>
      <w:proofErr w:type="spellStart"/>
      <w:r>
        <w:t>бөлігін</w:t>
      </w:r>
      <w:proofErr w:type="spellEnd"/>
      <w:r>
        <w:t xml:space="preserve"> </w:t>
      </w:r>
      <w:proofErr w:type="spellStart"/>
      <w:r>
        <w:t>өзгеріссіз</w:t>
      </w:r>
      <w:proofErr w:type="spellEnd"/>
      <w:r>
        <w:t xml:space="preserve"> </w:t>
      </w:r>
      <w:proofErr w:type="spellStart"/>
      <w:r>
        <w:t>қалдырады</w:t>
      </w:r>
      <w:proofErr w:type="spellEnd"/>
      <w:r>
        <w:t xml:space="preserve">, </w:t>
      </w:r>
      <w:proofErr w:type="spellStart"/>
      <w:r>
        <w:t>ал</w:t>
      </w:r>
      <w:proofErr w:type="spellEnd"/>
      <w:r>
        <w:t xml:space="preserve"> </w:t>
      </w:r>
      <w:proofErr w:type="spellStart"/>
      <w:r>
        <w:t>батыс</w:t>
      </w:r>
      <w:proofErr w:type="spellEnd"/>
      <w:r>
        <w:t xml:space="preserve"> </w:t>
      </w:r>
      <w:proofErr w:type="spellStart"/>
      <w:r>
        <w:t>бөлігінде</w:t>
      </w:r>
      <w:proofErr w:type="spellEnd"/>
      <w:r>
        <w:t xml:space="preserve"> </w:t>
      </w:r>
      <w:proofErr w:type="spellStart"/>
      <w:r>
        <w:t>трассаны</w:t>
      </w:r>
      <w:proofErr w:type="spellEnd"/>
      <w:r>
        <w:t xml:space="preserve"> </w:t>
      </w:r>
      <w:proofErr w:type="spellStart"/>
      <w:r>
        <w:t>қайта</w:t>
      </w:r>
      <w:proofErr w:type="spellEnd"/>
      <w:r>
        <w:t xml:space="preserve"> </w:t>
      </w:r>
      <w:r>
        <w:rPr>
          <w:lang w:val="kk-KZ"/>
        </w:rPr>
        <w:t>трассалау</w:t>
      </w:r>
      <w:r>
        <w:t xml:space="preserve"> </w:t>
      </w:r>
      <w:proofErr w:type="spellStart"/>
      <w:r>
        <w:t>және</w:t>
      </w:r>
      <w:proofErr w:type="spellEnd"/>
      <w:r>
        <w:t xml:space="preserve"> </w:t>
      </w:r>
      <w:proofErr w:type="spellStart"/>
      <w:r>
        <w:t>қисықтарды</w:t>
      </w:r>
      <w:proofErr w:type="spellEnd"/>
      <w:r>
        <w:t xml:space="preserve"> </w:t>
      </w:r>
      <w:proofErr w:type="spellStart"/>
      <w:r>
        <w:t>түзету</w:t>
      </w:r>
      <w:proofErr w:type="spellEnd"/>
      <w:r>
        <w:t xml:space="preserve"> </w:t>
      </w:r>
      <w:proofErr w:type="spellStart"/>
      <w:r>
        <w:t>арқылы</w:t>
      </w:r>
      <w:proofErr w:type="spellEnd"/>
      <w:r>
        <w:t xml:space="preserve"> </w:t>
      </w:r>
      <w:proofErr w:type="spellStart"/>
      <w:r>
        <w:rPr>
          <w:bCs/>
        </w:rPr>
        <w:t>бұрғылау</w:t>
      </w:r>
      <w:proofErr w:type="spellEnd"/>
      <w:r>
        <w:rPr>
          <w:bCs/>
        </w:rPr>
        <w:t xml:space="preserve"> </w:t>
      </w:r>
      <w:proofErr w:type="spellStart"/>
      <w:r>
        <w:rPr>
          <w:bCs/>
        </w:rPr>
        <w:t>және</w:t>
      </w:r>
      <w:proofErr w:type="spellEnd"/>
      <w:r>
        <w:rPr>
          <w:bCs/>
        </w:rPr>
        <w:t xml:space="preserve"> </w:t>
      </w:r>
      <w:proofErr w:type="spellStart"/>
      <w:r>
        <w:rPr>
          <w:bCs/>
        </w:rPr>
        <w:t>жару</w:t>
      </w:r>
      <w:proofErr w:type="spellEnd"/>
      <w:r>
        <w:rPr>
          <w:bCs/>
        </w:rPr>
        <w:t xml:space="preserve"> </w:t>
      </w:r>
      <w:proofErr w:type="spellStart"/>
      <w:r>
        <w:rPr>
          <w:bCs/>
        </w:rPr>
        <w:t>жұмыстарының</w:t>
      </w:r>
      <w:proofErr w:type="spellEnd"/>
      <w:r>
        <w:t xml:space="preserve"> </w:t>
      </w:r>
      <w:proofErr w:type="spellStart"/>
      <w:r>
        <w:t>көлемін</w:t>
      </w:r>
      <w:proofErr w:type="spellEnd"/>
      <w:r>
        <w:t xml:space="preserve"> </w:t>
      </w:r>
      <w:proofErr w:type="spellStart"/>
      <w:r>
        <w:t>ұлғайтуды</w:t>
      </w:r>
      <w:proofErr w:type="spellEnd"/>
      <w:r>
        <w:t xml:space="preserve"> </w:t>
      </w:r>
      <w:proofErr w:type="spellStart"/>
      <w:r>
        <w:t>талап</w:t>
      </w:r>
      <w:proofErr w:type="spellEnd"/>
      <w:r>
        <w:t xml:space="preserve"> </w:t>
      </w:r>
      <w:proofErr w:type="spellStart"/>
      <w:r>
        <w:t>етеді</w:t>
      </w:r>
      <w:proofErr w:type="spellEnd"/>
      <w:r>
        <w:t xml:space="preserve">. </w:t>
      </w:r>
      <w:proofErr w:type="spellStart"/>
      <w:r>
        <w:t>Алайда</w:t>
      </w:r>
      <w:proofErr w:type="spellEnd"/>
      <w:r>
        <w:t xml:space="preserve">, </w:t>
      </w:r>
      <w:proofErr w:type="spellStart"/>
      <w:r>
        <w:t>оның</w:t>
      </w:r>
      <w:proofErr w:type="spellEnd"/>
      <w:r>
        <w:t xml:space="preserve"> </w:t>
      </w:r>
      <w:proofErr w:type="spellStart"/>
      <w:r>
        <w:rPr>
          <w:bCs/>
        </w:rPr>
        <w:t>халық</w:t>
      </w:r>
      <w:proofErr w:type="spellEnd"/>
      <w:r>
        <w:rPr>
          <w:bCs/>
        </w:rPr>
        <w:t xml:space="preserve"> </w:t>
      </w:r>
      <w:proofErr w:type="spellStart"/>
      <w:r>
        <w:rPr>
          <w:bCs/>
        </w:rPr>
        <w:t>тығыз</w:t>
      </w:r>
      <w:proofErr w:type="spellEnd"/>
      <w:r>
        <w:rPr>
          <w:bCs/>
        </w:rPr>
        <w:t xml:space="preserve"> </w:t>
      </w:r>
      <w:proofErr w:type="spellStart"/>
      <w:r>
        <w:rPr>
          <w:bCs/>
        </w:rPr>
        <w:t>орналасқан</w:t>
      </w:r>
      <w:proofErr w:type="spellEnd"/>
      <w:r>
        <w:rPr>
          <w:bCs/>
        </w:rPr>
        <w:t xml:space="preserve"> </w:t>
      </w:r>
      <w:proofErr w:type="spellStart"/>
      <w:r>
        <w:rPr>
          <w:bCs/>
        </w:rPr>
        <w:t>аудандарға</w:t>
      </w:r>
      <w:proofErr w:type="spellEnd"/>
      <w:r>
        <w:rPr>
          <w:bCs/>
        </w:rPr>
        <w:t xml:space="preserve"> </w:t>
      </w:r>
      <w:proofErr w:type="spellStart"/>
      <w:r>
        <w:rPr>
          <w:bCs/>
        </w:rPr>
        <w:t>жақындығы</w:t>
      </w:r>
      <w:proofErr w:type="spellEnd"/>
      <w:r>
        <w:t xml:space="preserve">, </w:t>
      </w:r>
      <w:proofErr w:type="spellStart"/>
      <w:r>
        <w:rPr>
          <w:bCs/>
        </w:rPr>
        <w:t>минералдық</w:t>
      </w:r>
      <w:proofErr w:type="spellEnd"/>
      <w:r>
        <w:rPr>
          <w:bCs/>
        </w:rPr>
        <w:t xml:space="preserve"> </w:t>
      </w:r>
      <w:proofErr w:type="spellStart"/>
      <w:r>
        <w:rPr>
          <w:bCs/>
        </w:rPr>
        <w:t>қазба</w:t>
      </w:r>
      <w:proofErr w:type="spellEnd"/>
      <w:r>
        <w:rPr>
          <w:bCs/>
        </w:rPr>
        <w:t xml:space="preserve"> </w:t>
      </w:r>
      <w:proofErr w:type="spellStart"/>
      <w:r>
        <w:rPr>
          <w:bCs/>
        </w:rPr>
        <w:t>орындарын</w:t>
      </w:r>
      <w:proofErr w:type="spellEnd"/>
      <w:r>
        <w:rPr>
          <w:bCs/>
        </w:rPr>
        <w:t xml:space="preserve"> </w:t>
      </w:r>
      <w:proofErr w:type="spellStart"/>
      <w:r>
        <w:rPr>
          <w:bCs/>
        </w:rPr>
        <w:t>айналып</w:t>
      </w:r>
      <w:proofErr w:type="spellEnd"/>
      <w:r>
        <w:rPr>
          <w:bCs/>
        </w:rPr>
        <w:t xml:space="preserve"> </w:t>
      </w:r>
      <w:proofErr w:type="spellStart"/>
      <w:r>
        <w:rPr>
          <w:bCs/>
        </w:rPr>
        <w:t>өтуі</w:t>
      </w:r>
      <w:proofErr w:type="spellEnd"/>
      <w:r>
        <w:t xml:space="preserve"> </w:t>
      </w:r>
      <w:proofErr w:type="spellStart"/>
      <w:r>
        <w:t>және</w:t>
      </w:r>
      <w:proofErr w:type="spellEnd"/>
      <w:r>
        <w:t xml:space="preserve"> </w:t>
      </w:r>
      <w:proofErr w:type="spellStart"/>
      <w:r>
        <w:rPr>
          <w:bCs/>
        </w:rPr>
        <w:t>теміржолға</w:t>
      </w:r>
      <w:proofErr w:type="spellEnd"/>
      <w:r>
        <w:rPr>
          <w:bCs/>
        </w:rPr>
        <w:t xml:space="preserve"> </w:t>
      </w:r>
      <w:proofErr w:type="spellStart"/>
      <w:r>
        <w:rPr>
          <w:bCs/>
        </w:rPr>
        <w:t>қызмет</w:t>
      </w:r>
      <w:proofErr w:type="spellEnd"/>
      <w:r>
        <w:rPr>
          <w:bCs/>
        </w:rPr>
        <w:t xml:space="preserve"> </w:t>
      </w:r>
      <w:proofErr w:type="spellStart"/>
      <w:r>
        <w:rPr>
          <w:bCs/>
        </w:rPr>
        <w:t>көрсету</w:t>
      </w:r>
      <w:proofErr w:type="spellEnd"/>
      <w:r>
        <w:rPr>
          <w:bCs/>
        </w:rPr>
        <w:t xml:space="preserve"> </w:t>
      </w:r>
      <w:proofErr w:type="spellStart"/>
      <w:r>
        <w:rPr>
          <w:bCs/>
        </w:rPr>
        <w:t>мен</w:t>
      </w:r>
      <w:proofErr w:type="spellEnd"/>
      <w:r>
        <w:rPr>
          <w:bCs/>
        </w:rPr>
        <w:t xml:space="preserve"> </w:t>
      </w:r>
      <w:r>
        <w:rPr>
          <w:bCs/>
          <w:lang w:val="kk-KZ"/>
        </w:rPr>
        <w:t>қызметкерлер</w:t>
      </w:r>
      <w:r>
        <w:rPr>
          <w:bCs/>
        </w:rPr>
        <w:t xml:space="preserve"> </w:t>
      </w:r>
      <w:proofErr w:type="spellStart"/>
      <w:r>
        <w:rPr>
          <w:bCs/>
        </w:rPr>
        <w:t>үшін</w:t>
      </w:r>
      <w:proofErr w:type="spellEnd"/>
      <w:r>
        <w:rPr>
          <w:bCs/>
        </w:rPr>
        <w:t xml:space="preserve"> </w:t>
      </w:r>
      <w:proofErr w:type="spellStart"/>
      <w:r>
        <w:rPr>
          <w:bCs/>
        </w:rPr>
        <w:t>қолжетімділіктің</w:t>
      </w:r>
      <w:proofErr w:type="spellEnd"/>
      <w:r>
        <w:rPr>
          <w:bCs/>
        </w:rPr>
        <w:t xml:space="preserve"> </w:t>
      </w:r>
      <w:proofErr w:type="spellStart"/>
      <w:r>
        <w:rPr>
          <w:bCs/>
        </w:rPr>
        <w:t>жақсаруы</w:t>
      </w:r>
      <w:proofErr w:type="spellEnd"/>
      <w:r>
        <w:t xml:space="preserve"> </w:t>
      </w:r>
      <w:proofErr w:type="spellStart"/>
      <w:r>
        <w:t>арқылы</w:t>
      </w:r>
      <w:proofErr w:type="spellEnd"/>
      <w:r>
        <w:t xml:space="preserve"> </w:t>
      </w:r>
      <w:proofErr w:type="spellStart"/>
      <w:r>
        <w:rPr>
          <w:bCs/>
        </w:rPr>
        <w:t>елеулі</w:t>
      </w:r>
      <w:proofErr w:type="spellEnd"/>
      <w:r>
        <w:rPr>
          <w:bCs/>
        </w:rPr>
        <w:t xml:space="preserve"> </w:t>
      </w:r>
      <w:proofErr w:type="spellStart"/>
      <w:r>
        <w:rPr>
          <w:bCs/>
        </w:rPr>
        <w:t>пайдалану</w:t>
      </w:r>
      <w:proofErr w:type="spellEnd"/>
      <w:r>
        <w:rPr>
          <w:bCs/>
        </w:rPr>
        <w:t xml:space="preserve"> </w:t>
      </w:r>
      <w:proofErr w:type="spellStart"/>
      <w:r>
        <w:rPr>
          <w:bCs/>
        </w:rPr>
        <w:t>артықшылықтарын</w:t>
      </w:r>
      <w:proofErr w:type="spellEnd"/>
      <w:r>
        <w:t xml:space="preserve"> </w:t>
      </w:r>
      <w:proofErr w:type="spellStart"/>
      <w:r>
        <w:t>береді</w:t>
      </w:r>
      <w:proofErr w:type="spellEnd"/>
      <w:r>
        <w:t xml:space="preserve">. </w:t>
      </w:r>
      <w:proofErr w:type="spellStart"/>
      <w:r>
        <w:t>Сонымен</w:t>
      </w:r>
      <w:proofErr w:type="spellEnd"/>
      <w:r>
        <w:t xml:space="preserve"> </w:t>
      </w:r>
      <w:proofErr w:type="spellStart"/>
      <w:r>
        <w:t>қатар</w:t>
      </w:r>
      <w:proofErr w:type="spellEnd"/>
      <w:r>
        <w:t xml:space="preserve">, </w:t>
      </w:r>
      <w:proofErr w:type="spellStart"/>
      <w:r>
        <w:t>жоба</w:t>
      </w:r>
      <w:proofErr w:type="spellEnd"/>
      <w:r>
        <w:t xml:space="preserve"> </w:t>
      </w:r>
      <w:proofErr w:type="spellStart"/>
      <w:r>
        <w:t>екі</w:t>
      </w:r>
      <w:proofErr w:type="spellEnd"/>
      <w:r>
        <w:t xml:space="preserve"> </w:t>
      </w:r>
      <w:proofErr w:type="spellStart"/>
      <w:r>
        <w:t>бағытта</w:t>
      </w:r>
      <w:proofErr w:type="spellEnd"/>
      <w:r>
        <w:t xml:space="preserve"> </w:t>
      </w:r>
      <w:proofErr w:type="spellStart"/>
      <w:r>
        <w:t>да</w:t>
      </w:r>
      <w:proofErr w:type="spellEnd"/>
      <w:r>
        <w:t xml:space="preserve"> </w:t>
      </w:r>
      <w:proofErr w:type="spellStart"/>
      <w:r>
        <w:rPr>
          <w:bCs/>
        </w:rPr>
        <w:t>транзиттік</w:t>
      </w:r>
      <w:proofErr w:type="spellEnd"/>
      <w:r>
        <w:rPr>
          <w:bCs/>
        </w:rPr>
        <w:t xml:space="preserve"> </w:t>
      </w:r>
      <w:proofErr w:type="spellStart"/>
      <w:r>
        <w:rPr>
          <w:bCs/>
        </w:rPr>
        <w:t>пойыздар</w:t>
      </w:r>
      <w:proofErr w:type="spellEnd"/>
      <w:r>
        <w:rPr>
          <w:bCs/>
        </w:rPr>
        <w:t xml:space="preserve"> </w:t>
      </w:r>
      <w:proofErr w:type="spellStart"/>
      <w:r>
        <w:rPr>
          <w:bCs/>
        </w:rPr>
        <w:t>қозғалысын</w:t>
      </w:r>
      <w:proofErr w:type="spellEnd"/>
      <w:r>
        <w:t xml:space="preserve"> </w:t>
      </w:r>
      <w:proofErr w:type="spellStart"/>
      <w:r>
        <w:t>іске</w:t>
      </w:r>
      <w:proofErr w:type="spellEnd"/>
      <w:r>
        <w:t xml:space="preserve"> </w:t>
      </w:r>
      <w:proofErr w:type="spellStart"/>
      <w:r>
        <w:t>қосуға</w:t>
      </w:r>
      <w:proofErr w:type="spellEnd"/>
      <w:r>
        <w:t xml:space="preserve"> </w:t>
      </w:r>
      <w:proofErr w:type="spellStart"/>
      <w:r>
        <w:t>мүмкіндік</w:t>
      </w:r>
      <w:proofErr w:type="spellEnd"/>
      <w:r>
        <w:t xml:space="preserve"> </w:t>
      </w:r>
      <w:proofErr w:type="spellStart"/>
      <w:r>
        <w:t>береді</w:t>
      </w:r>
      <w:proofErr w:type="spellEnd"/>
      <w:r>
        <w:t xml:space="preserve">, </w:t>
      </w:r>
      <w:proofErr w:type="spellStart"/>
      <w:r>
        <w:t>бұл</w:t>
      </w:r>
      <w:proofErr w:type="spellEnd"/>
      <w:r>
        <w:t xml:space="preserve"> </w:t>
      </w:r>
      <w:proofErr w:type="spellStart"/>
      <w:r>
        <w:rPr>
          <w:bCs/>
        </w:rPr>
        <w:t>бағыттың</w:t>
      </w:r>
      <w:proofErr w:type="spellEnd"/>
      <w:r>
        <w:rPr>
          <w:bCs/>
        </w:rPr>
        <w:t xml:space="preserve"> </w:t>
      </w:r>
      <w:proofErr w:type="spellStart"/>
      <w:r>
        <w:rPr>
          <w:bCs/>
        </w:rPr>
        <w:t>өткізу</w:t>
      </w:r>
      <w:proofErr w:type="spellEnd"/>
      <w:r>
        <w:rPr>
          <w:bCs/>
        </w:rPr>
        <w:t xml:space="preserve"> </w:t>
      </w:r>
      <w:proofErr w:type="spellStart"/>
      <w:r>
        <w:rPr>
          <w:bCs/>
        </w:rPr>
        <w:t>қабілетін</w:t>
      </w:r>
      <w:proofErr w:type="spellEnd"/>
      <w:r>
        <w:t xml:space="preserve"> </w:t>
      </w:r>
      <w:proofErr w:type="spellStart"/>
      <w:r>
        <w:t>және</w:t>
      </w:r>
      <w:proofErr w:type="spellEnd"/>
      <w:r>
        <w:t xml:space="preserve"> </w:t>
      </w:r>
      <w:proofErr w:type="spellStart"/>
      <w:r>
        <w:rPr>
          <w:bCs/>
        </w:rPr>
        <w:t>пайдалану</w:t>
      </w:r>
      <w:proofErr w:type="spellEnd"/>
      <w:r>
        <w:rPr>
          <w:bCs/>
        </w:rPr>
        <w:t xml:space="preserve"> </w:t>
      </w:r>
      <w:proofErr w:type="spellStart"/>
      <w:r>
        <w:rPr>
          <w:bCs/>
        </w:rPr>
        <w:t>нәтижелілігін</w:t>
      </w:r>
      <w:proofErr w:type="spellEnd"/>
      <w:r>
        <w:t xml:space="preserve"> </w:t>
      </w:r>
      <w:proofErr w:type="spellStart"/>
      <w:r>
        <w:t>айтарлықтай</w:t>
      </w:r>
      <w:proofErr w:type="spellEnd"/>
      <w:r>
        <w:t xml:space="preserve"> </w:t>
      </w:r>
      <w:proofErr w:type="spellStart"/>
      <w:r>
        <w:t>арттырады</w:t>
      </w:r>
      <w:proofErr w:type="spellEnd"/>
      <w:r>
        <w:rPr>
          <w:lang w:val="kk-KZ"/>
        </w:rPr>
        <w:t xml:space="preserve">. Құрылыс құны және инженерлік талаптары жоғары болғанына қарамастан, бұл бағыттың нұсқасы </w:t>
      </w:r>
      <w:r>
        <w:rPr>
          <w:bCs/>
          <w:lang w:val="kk-KZ"/>
        </w:rPr>
        <w:t>ең қысқа трассаны</w:t>
      </w:r>
      <w:r>
        <w:rPr>
          <w:lang w:val="kk-KZ"/>
        </w:rPr>
        <w:t xml:space="preserve"> және </w:t>
      </w:r>
      <w:r>
        <w:rPr>
          <w:bCs/>
          <w:lang w:val="kk-KZ"/>
        </w:rPr>
        <w:t>ең жоғары ұзақ мерзімді пайдалану тиімділігін</w:t>
      </w:r>
      <w:r>
        <w:rPr>
          <w:lang w:val="kk-KZ"/>
        </w:rPr>
        <w:t xml:space="preserve"> ұсынады. </w:t>
      </w:r>
      <w:r>
        <w:rPr>
          <w:bCs/>
          <w:lang w:val="kk-KZ"/>
        </w:rPr>
        <w:t>1-бағыттың нұсқасына ұқсас</w:t>
      </w:r>
      <w:r>
        <w:rPr>
          <w:lang w:val="kk-KZ"/>
        </w:rPr>
        <w:t xml:space="preserve">, </w:t>
      </w:r>
      <w:r>
        <w:rPr>
          <w:bCs/>
          <w:lang w:val="kk-KZ"/>
        </w:rPr>
        <w:t>Мойынты маңындағы</w:t>
      </w:r>
      <w:r>
        <w:rPr>
          <w:lang w:val="kk-KZ"/>
        </w:rPr>
        <w:t xml:space="preserve"> және жобаның шығыс бөлігіндегі </w:t>
      </w:r>
      <w:r>
        <w:rPr>
          <w:bCs/>
          <w:lang w:val="kk-KZ"/>
        </w:rPr>
        <w:t>таулы жерлер мен тау жыныстарының шығуларының</w:t>
      </w:r>
      <w:r>
        <w:rPr>
          <w:lang w:val="kk-KZ"/>
        </w:rPr>
        <w:t xml:space="preserve"> көп бөлігі айналып өтілетін болады.</w:t>
      </w:r>
    </w:p>
    <w:p w14:paraId="69330FDC" w14:textId="77777777" w:rsidR="006B6003" w:rsidRDefault="006B6003">
      <w:pPr>
        <w:pStyle w:val="ReportBodyPar"/>
        <w:rPr>
          <w:lang w:val="kk-KZ"/>
        </w:rPr>
      </w:pPr>
    </w:p>
    <w:p w14:paraId="66F4668D" w14:textId="77777777" w:rsidR="006B6003" w:rsidRDefault="00000000">
      <w:pPr>
        <w:pStyle w:val="CaptionTable"/>
        <w:outlineLvl w:val="0"/>
        <w:rPr>
          <w:i/>
          <w:iCs/>
          <w:color w:val="1F497D"/>
          <w:sz w:val="18"/>
          <w:szCs w:val="18"/>
          <w:lang w:val="kk-KZ"/>
        </w:rPr>
      </w:pPr>
      <w:bookmarkStart w:id="474" w:name="_Toc210644888"/>
      <w:r>
        <w:rPr>
          <w:lang w:val="kk-KZ"/>
        </w:rPr>
        <w:lastRenderedPageBreak/>
        <w:t>Кесте</w:t>
      </w:r>
      <w:r>
        <w:t xml:space="preserve"> </w:t>
      </w:r>
      <w:r>
        <w:fldChar w:fldCharType="begin"/>
      </w:r>
      <w:r>
        <w:instrText xml:space="preserve"> SEQ Table \* ARABIC </w:instrText>
      </w:r>
      <w:r>
        <w:fldChar w:fldCharType="separate"/>
      </w:r>
      <w:r>
        <w:t>6</w:t>
      </w:r>
      <w:r>
        <w:fldChar w:fldCharType="end"/>
      </w:r>
      <w:r>
        <w:t xml:space="preserve">: </w:t>
      </w:r>
      <w:r>
        <w:rPr>
          <w:lang w:val="kk-KZ"/>
        </w:rPr>
        <w:t>Бағыт опцияларының техникалық параметрлері</w:t>
      </w:r>
      <w:bookmarkEnd w:id="474"/>
    </w:p>
    <w:tbl>
      <w:tblPr>
        <w:tblW w:w="9160" w:type="dxa"/>
        <w:jc w:val="center"/>
        <w:tblLook w:val="04A0" w:firstRow="1" w:lastRow="0" w:firstColumn="1" w:lastColumn="0" w:noHBand="0" w:noVBand="1"/>
      </w:tblPr>
      <w:tblGrid>
        <w:gridCol w:w="3240"/>
        <w:gridCol w:w="1480"/>
        <w:gridCol w:w="1480"/>
        <w:gridCol w:w="1480"/>
        <w:gridCol w:w="1480"/>
      </w:tblGrid>
      <w:tr w:rsidR="006B6003" w14:paraId="2469B4F3" w14:textId="77777777">
        <w:trPr>
          <w:trHeight w:val="624"/>
          <w:jc w:val="center"/>
        </w:trPr>
        <w:tc>
          <w:tcPr>
            <w:tcW w:w="3240" w:type="dxa"/>
            <w:tcBorders>
              <w:top w:val="single" w:sz="4" w:space="0" w:color="auto"/>
              <w:left w:val="single" w:sz="4" w:space="0" w:color="auto"/>
              <w:bottom w:val="single" w:sz="4" w:space="0" w:color="auto"/>
              <w:right w:val="single" w:sz="4" w:space="0" w:color="auto"/>
            </w:tcBorders>
            <w:vAlign w:val="center"/>
          </w:tcPr>
          <w:p w14:paraId="490F242F" w14:textId="77777777" w:rsidR="006B6003" w:rsidRDefault="00000000">
            <w:pPr>
              <w:widowControl/>
              <w:autoSpaceDE/>
              <w:autoSpaceDN/>
              <w:jc w:val="center"/>
              <w:rPr>
                <w:rFonts w:ascii="Arial" w:eastAsia="Times New Roman" w:hAnsi="Arial" w:cs="Arial"/>
                <w:b/>
                <w:bCs/>
                <w:color w:val="000000"/>
                <w:sz w:val="20"/>
                <w:szCs w:val="20"/>
                <w:lang w:val="kk-KZ" w:eastAsia="en-PH"/>
              </w:rPr>
            </w:pPr>
            <w:proofErr w:type="spellStart"/>
            <w:r>
              <w:rPr>
                <w:rFonts w:ascii="Arial" w:eastAsia="Times New Roman" w:hAnsi="Arial" w:cs="Arial"/>
                <w:b/>
                <w:bCs/>
                <w:color w:val="000000"/>
                <w:sz w:val="20"/>
                <w:szCs w:val="20"/>
                <w:lang w:val="en-PH" w:eastAsia="en-PH"/>
              </w:rPr>
              <w:t>Параметр</w:t>
            </w:r>
            <w:proofErr w:type="spellEnd"/>
            <w:r>
              <w:rPr>
                <w:rFonts w:ascii="Arial" w:eastAsia="Times New Roman" w:hAnsi="Arial" w:cs="Arial"/>
                <w:b/>
                <w:bCs/>
                <w:color w:val="000000"/>
                <w:sz w:val="20"/>
                <w:szCs w:val="20"/>
                <w:lang w:val="kk-KZ" w:eastAsia="en-PH"/>
              </w:rPr>
              <w:t>лер</w:t>
            </w:r>
          </w:p>
        </w:tc>
        <w:tc>
          <w:tcPr>
            <w:tcW w:w="1480" w:type="dxa"/>
            <w:tcBorders>
              <w:top w:val="single" w:sz="4" w:space="0" w:color="auto"/>
              <w:left w:val="nil"/>
              <w:bottom w:val="single" w:sz="4" w:space="0" w:color="auto"/>
              <w:right w:val="single" w:sz="4" w:space="0" w:color="auto"/>
            </w:tcBorders>
            <w:vAlign w:val="center"/>
          </w:tcPr>
          <w:p w14:paraId="64EC0DAB" w14:textId="77777777" w:rsidR="006B6003" w:rsidRDefault="00000000">
            <w:pPr>
              <w:widowControl/>
              <w:autoSpaceDE/>
              <w:autoSpaceDN/>
              <w:jc w:val="center"/>
              <w:rPr>
                <w:rFonts w:ascii="Arial" w:eastAsia="Times New Roman" w:hAnsi="Arial" w:cs="Arial"/>
                <w:b/>
                <w:bCs/>
                <w:color w:val="000000"/>
                <w:sz w:val="20"/>
                <w:szCs w:val="20"/>
                <w:lang w:val="en-PH" w:eastAsia="en-PH"/>
              </w:rPr>
            </w:pPr>
            <w:r>
              <w:rPr>
                <w:rFonts w:ascii="Arial" w:eastAsia="Times New Roman" w:hAnsi="Arial" w:cs="Arial"/>
                <w:b/>
                <w:bCs/>
                <w:color w:val="000000"/>
                <w:sz w:val="20"/>
                <w:szCs w:val="20"/>
                <w:lang w:val="en-PH" w:eastAsia="en-PH"/>
              </w:rPr>
              <w:t xml:space="preserve">№ 1 </w:t>
            </w:r>
            <w:r>
              <w:rPr>
                <w:rFonts w:ascii="Arial" w:eastAsia="Times New Roman" w:hAnsi="Arial" w:cs="Arial"/>
                <w:b/>
                <w:bCs/>
                <w:color w:val="000000"/>
                <w:sz w:val="20"/>
                <w:szCs w:val="20"/>
                <w:lang w:val="kk-KZ" w:eastAsia="en-PH"/>
              </w:rPr>
              <w:t>бағыт</w:t>
            </w:r>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нұсқасы</w:t>
            </w:r>
            <w:proofErr w:type="spellEnd"/>
          </w:p>
        </w:tc>
        <w:tc>
          <w:tcPr>
            <w:tcW w:w="1480" w:type="dxa"/>
            <w:tcBorders>
              <w:top w:val="single" w:sz="4" w:space="0" w:color="auto"/>
              <w:left w:val="nil"/>
              <w:bottom w:val="single" w:sz="4" w:space="0" w:color="auto"/>
              <w:right w:val="single" w:sz="4" w:space="0" w:color="auto"/>
            </w:tcBorders>
            <w:vAlign w:val="center"/>
          </w:tcPr>
          <w:p w14:paraId="4ED536DB" w14:textId="77777777" w:rsidR="006B6003" w:rsidRDefault="00000000">
            <w:pPr>
              <w:widowControl/>
              <w:autoSpaceDE/>
              <w:autoSpaceDN/>
              <w:jc w:val="center"/>
              <w:rPr>
                <w:rFonts w:ascii="Arial" w:eastAsia="Times New Roman" w:hAnsi="Arial" w:cs="Arial"/>
                <w:b/>
                <w:bCs/>
                <w:color w:val="000000"/>
                <w:sz w:val="20"/>
                <w:szCs w:val="20"/>
                <w:lang w:val="en-PH" w:eastAsia="en-PH"/>
              </w:rPr>
            </w:pPr>
            <w:r>
              <w:rPr>
                <w:rFonts w:ascii="Arial" w:eastAsia="Times New Roman" w:hAnsi="Arial" w:cs="Arial"/>
                <w:b/>
                <w:bCs/>
                <w:color w:val="000000"/>
                <w:sz w:val="20"/>
                <w:szCs w:val="20"/>
                <w:lang w:val="en-PH" w:eastAsia="en-PH"/>
              </w:rPr>
              <w:t xml:space="preserve">№ 2 </w:t>
            </w:r>
            <w:r>
              <w:rPr>
                <w:rFonts w:ascii="Arial" w:eastAsia="Times New Roman" w:hAnsi="Arial" w:cs="Arial"/>
                <w:b/>
                <w:bCs/>
                <w:color w:val="000000"/>
                <w:sz w:val="20"/>
                <w:szCs w:val="20"/>
                <w:lang w:val="kk-KZ" w:eastAsia="en-PH"/>
              </w:rPr>
              <w:t>бағыт</w:t>
            </w:r>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нұсқасы</w:t>
            </w:r>
            <w:proofErr w:type="spellEnd"/>
          </w:p>
        </w:tc>
        <w:tc>
          <w:tcPr>
            <w:tcW w:w="1480" w:type="dxa"/>
            <w:tcBorders>
              <w:top w:val="single" w:sz="4" w:space="0" w:color="auto"/>
              <w:left w:val="nil"/>
              <w:bottom w:val="single" w:sz="4" w:space="0" w:color="auto"/>
              <w:right w:val="single" w:sz="4" w:space="0" w:color="auto"/>
            </w:tcBorders>
            <w:vAlign w:val="center"/>
          </w:tcPr>
          <w:p w14:paraId="64A65250" w14:textId="77777777" w:rsidR="006B6003" w:rsidRDefault="00000000">
            <w:pPr>
              <w:widowControl/>
              <w:autoSpaceDE/>
              <w:autoSpaceDN/>
              <w:jc w:val="center"/>
              <w:rPr>
                <w:rFonts w:ascii="Arial" w:eastAsia="Times New Roman" w:hAnsi="Arial" w:cs="Arial"/>
                <w:b/>
                <w:bCs/>
                <w:color w:val="000000"/>
                <w:sz w:val="20"/>
                <w:szCs w:val="20"/>
                <w:lang w:val="en-PH" w:eastAsia="en-PH"/>
              </w:rPr>
            </w:pPr>
            <w:r>
              <w:rPr>
                <w:rFonts w:ascii="Arial" w:eastAsia="Times New Roman" w:hAnsi="Arial" w:cs="Arial"/>
                <w:b/>
                <w:bCs/>
                <w:color w:val="000000"/>
                <w:sz w:val="20"/>
                <w:szCs w:val="20"/>
                <w:lang w:val="en-PH" w:eastAsia="en-PH"/>
              </w:rPr>
              <w:t xml:space="preserve">№ 3 </w:t>
            </w:r>
            <w:r>
              <w:rPr>
                <w:rFonts w:ascii="Arial" w:eastAsia="Times New Roman" w:hAnsi="Arial" w:cs="Arial"/>
                <w:b/>
                <w:bCs/>
                <w:color w:val="000000"/>
                <w:sz w:val="20"/>
                <w:szCs w:val="20"/>
                <w:lang w:val="kk-KZ" w:eastAsia="en-PH"/>
              </w:rPr>
              <w:t>бағыт</w:t>
            </w:r>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нұсқасы</w:t>
            </w:r>
            <w:proofErr w:type="spellEnd"/>
          </w:p>
        </w:tc>
        <w:tc>
          <w:tcPr>
            <w:tcW w:w="1480" w:type="dxa"/>
            <w:tcBorders>
              <w:top w:val="single" w:sz="4" w:space="0" w:color="auto"/>
              <w:left w:val="nil"/>
              <w:bottom w:val="single" w:sz="4" w:space="0" w:color="auto"/>
              <w:right w:val="single" w:sz="4" w:space="0" w:color="auto"/>
            </w:tcBorders>
            <w:vAlign w:val="center"/>
          </w:tcPr>
          <w:p w14:paraId="5BB0B056" w14:textId="77777777" w:rsidR="006B6003" w:rsidRDefault="00000000">
            <w:pPr>
              <w:widowControl/>
              <w:autoSpaceDE/>
              <w:autoSpaceDN/>
              <w:jc w:val="center"/>
              <w:rPr>
                <w:rFonts w:ascii="Arial" w:eastAsia="Times New Roman" w:hAnsi="Arial" w:cs="Arial"/>
                <w:b/>
                <w:bCs/>
                <w:color w:val="000000"/>
                <w:sz w:val="20"/>
                <w:szCs w:val="20"/>
                <w:lang w:val="en-PH" w:eastAsia="en-PH"/>
              </w:rPr>
            </w:pPr>
            <w:r>
              <w:rPr>
                <w:rFonts w:ascii="Arial" w:eastAsia="Times New Roman" w:hAnsi="Arial" w:cs="Arial"/>
                <w:b/>
                <w:bCs/>
                <w:color w:val="000000"/>
                <w:sz w:val="20"/>
                <w:szCs w:val="20"/>
                <w:lang w:val="en-PH" w:eastAsia="en-PH"/>
              </w:rPr>
              <w:t xml:space="preserve">№ 4 </w:t>
            </w:r>
            <w:r>
              <w:rPr>
                <w:rFonts w:ascii="Arial" w:eastAsia="Times New Roman" w:hAnsi="Arial" w:cs="Arial"/>
                <w:b/>
                <w:bCs/>
                <w:color w:val="000000"/>
                <w:sz w:val="20"/>
                <w:szCs w:val="20"/>
                <w:lang w:val="kk-KZ" w:eastAsia="en-PH"/>
              </w:rPr>
              <w:t>бағыт</w:t>
            </w:r>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нұсқасы</w:t>
            </w:r>
            <w:proofErr w:type="spellEnd"/>
          </w:p>
        </w:tc>
      </w:tr>
      <w:tr w:rsidR="006B6003" w14:paraId="3A31CF84" w14:textId="77777777">
        <w:trPr>
          <w:trHeight w:val="312"/>
          <w:jc w:val="center"/>
        </w:trPr>
        <w:tc>
          <w:tcPr>
            <w:tcW w:w="3240" w:type="dxa"/>
            <w:tcBorders>
              <w:top w:val="nil"/>
              <w:left w:val="single" w:sz="4" w:space="0" w:color="auto"/>
              <w:bottom w:val="single" w:sz="4" w:space="0" w:color="auto"/>
              <w:right w:val="single" w:sz="4" w:space="0" w:color="auto"/>
            </w:tcBorders>
            <w:vAlign w:val="center"/>
          </w:tcPr>
          <w:p w14:paraId="064FA2BA"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Құрылыс</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ұзындығы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км</w:t>
            </w:r>
            <w:proofErr w:type="spellEnd"/>
            <w:r>
              <w:rPr>
                <w:rFonts w:ascii="Arial" w:eastAsia="Times New Roman" w:hAnsi="Arial" w:cs="Arial"/>
                <w:color w:val="000000"/>
                <w:sz w:val="20"/>
                <w:szCs w:val="20"/>
                <w:lang w:val="en-PH" w:eastAsia="en-PH"/>
              </w:rPr>
              <w:t>)</w:t>
            </w:r>
          </w:p>
        </w:tc>
        <w:tc>
          <w:tcPr>
            <w:tcW w:w="1480" w:type="dxa"/>
            <w:tcBorders>
              <w:top w:val="nil"/>
              <w:left w:val="nil"/>
              <w:bottom w:val="single" w:sz="4" w:space="0" w:color="auto"/>
              <w:right w:val="single" w:sz="4" w:space="0" w:color="auto"/>
            </w:tcBorders>
            <w:vAlign w:val="center"/>
          </w:tcPr>
          <w:p w14:paraId="382261E2"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357.2</w:t>
            </w:r>
          </w:p>
        </w:tc>
        <w:tc>
          <w:tcPr>
            <w:tcW w:w="1480" w:type="dxa"/>
            <w:tcBorders>
              <w:top w:val="nil"/>
              <w:left w:val="nil"/>
              <w:bottom w:val="single" w:sz="4" w:space="0" w:color="auto"/>
              <w:right w:val="single" w:sz="4" w:space="0" w:color="auto"/>
            </w:tcBorders>
            <w:vAlign w:val="center"/>
          </w:tcPr>
          <w:p w14:paraId="1A11EA4E"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366.02</w:t>
            </w:r>
          </w:p>
        </w:tc>
        <w:tc>
          <w:tcPr>
            <w:tcW w:w="1480" w:type="dxa"/>
            <w:tcBorders>
              <w:top w:val="nil"/>
              <w:left w:val="nil"/>
              <w:bottom w:val="single" w:sz="4" w:space="0" w:color="auto"/>
              <w:right w:val="single" w:sz="4" w:space="0" w:color="auto"/>
            </w:tcBorders>
            <w:vAlign w:val="center"/>
          </w:tcPr>
          <w:p w14:paraId="3C566596"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360.66</w:t>
            </w:r>
          </w:p>
        </w:tc>
        <w:tc>
          <w:tcPr>
            <w:tcW w:w="1480" w:type="dxa"/>
            <w:tcBorders>
              <w:top w:val="nil"/>
              <w:left w:val="nil"/>
              <w:bottom w:val="single" w:sz="4" w:space="0" w:color="auto"/>
              <w:right w:val="single" w:sz="4" w:space="0" w:color="auto"/>
            </w:tcBorders>
            <w:vAlign w:val="center"/>
          </w:tcPr>
          <w:p w14:paraId="59840E9F"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322.3</w:t>
            </w:r>
          </w:p>
        </w:tc>
      </w:tr>
      <w:tr w:rsidR="006B6003" w14:paraId="12819AEC" w14:textId="77777777">
        <w:trPr>
          <w:trHeight w:val="312"/>
          <w:jc w:val="center"/>
        </w:trPr>
        <w:tc>
          <w:tcPr>
            <w:tcW w:w="3240" w:type="dxa"/>
            <w:tcBorders>
              <w:top w:val="nil"/>
              <w:left w:val="single" w:sz="4" w:space="0" w:color="auto"/>
              <w:bottom w:val="single" w:sz="4" w:space="0" w:color="auto"/>
              <w:right w:val="single" w:sz="4" w:space="0" w:color="auto"/>
            </w:tcBorders>
            <w:vAlign w:val="center"/>
          </w:tcPr>
          <w:p w14:paraId="23F2C80E"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Бөлу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нүктелері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саны</w:t>
            </w:r>
            <w:proofErr w:type="spellEnd"/>
            <w:r>
              <w:rPr>
                <w:rFonts w:ascii="Arial" w:eastAsia="Times New Roman" w:hAnsi="Arial" w:cs="Arial"/>
                <w:color w:val="000000"/>
                <w:sz w:val="20"/>
                <w:szCs w:val="20"/>
                <w:lang w:val="en-PH" w:eastAsia="en-PH"/>
              </w:rPr>
              <w:t>)</w:t>
            </w:r>
          </w:p>
        </w:tc>
        <w:tc>
          <w:tcPr>
            <w:tcW w:w="1480" w:type="dxa"/>
            <w:tcBorders>
              <w:top w:val="nil"/>
              <w:left w:val="nil"/>
              <w:bottom w:val="single" w:sz="4" w:space="0" w:color="auto"/>
              <w:right w:val="single" w:sz="4" w:space="0" w:color="auto"/>
            </w:tcBorders>
            <w:vAlign w:val="center"/>
          </w:tcPr>
          <w:p w14:paraId="33F19768"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11</w:t>
            </w:r>
          </w:p>
        </w:tc>
        <w:tc>
          <w:tcPr>
            <w:tcW w:w="1480" w:type="dxa"/>
            <w:tcBorders>
              <w:top w:val="nil"/>
              <w:left w:val="nil"/>
              <w:bottom w:val="single" w:sz="4" w:space="0" w:color="auto"/>
              <w:right w:val="single" w:sz="4" w:space="0" w:color="auto"/>
            </w:tcBorders>
            <w:vAlign w:val="center"/>
          </w:tcPr>
          <w:p w14:paraId="564A2DD9"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11</w:t>
            </w:r>
          </w:p>
        </w:tc>
        <w:tc>
          <w:tcPr>
            <w:tcW w:w="1480" w:type="dxa"/>
            <w:tcBorders>
              <w:top w:val="nil"/>
              <w:left w:val="nil"/>
              <w:bottom w:val="single" w:sz="4" w:space="0" w:color="auto"/>
              <w:right w:val="single" w:sz="4" w:space="0" w:color="auto"/>
            </w:tcBorders>
            <w:vAlign w:val="center"/>
          </w:tcPr>
          <w:p w14:paraId="76CDB917"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10</w:t>
            </w:r>
          </w:p>
        </w:tc>
        <w:tc>
          <w:tcPr>
            <w:tcW w:w="1480" w:type="dxa"/>
            <w:tcBorders>
              <w:top w:val="nil"/>
              <w:left w:val="nil"/>
              <w:bottom w:val="single" w:sz="4" w:space="0" w:color="auto"/>
              <w:right w:val="single" w:sz="4" w:space="0" w:color="auto"/>
            </w:tcBorders>
            <w:vAlign w:val="center"/>
          </w:tcPr>
          <w:p w14:paraId="4D42B0B3"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11</w:t>
            </w:r>
          </w:p>
        </w:tc>
      </w:tr>
      <w:tr w:rsidR="006B6003" w14:paraId="312A35E9" w14:textId="77777777">
        <w:trPr>
          <w:trHeight w:val="312"/>
          <w:jc w:val="center"/>
        </w:trPr>
        <w:tc>
          <w:tcPr>
            <w:tcW w:w="3240" w:type="dxa"/>
            <w:tcBorders>
              <w:top w:val="nil"/>
              <w:left w:val="single" w:sz="4" w:space="0" w:color="auto"/>
              <w:bottom w:val="single" w:sz="4" w:space="0" w:color="auto"/>
              <w:right w:val="single" w:sz="4" w:space="0" w:color="auto"/>
            </w:tcBorders>
            <w:vAlign w:val="center"/>
          </w:tcPr>
          <w:p w14:paraId="112105B0"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Теміржол</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эстакадалары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саны</w:t>
            </w:r>
            <w:proofErr w:type="spellEnd"/>
            <w:r>
              <w:rPr>
                <w:rFonts w:ascii="Arial" w:eastAsia="Times New Roman" w:hAnsi="Arial" w:cs="Arial"/>
                <w:color w:val="000000"/>
                <w:sz w:val="20"/>
                <w:szCs w:val="20"/>
                <w:lang w:val="en-PH" w:eastAsia="en-PH"/>
              </w:rPr>
              <w:t>)</w:t>
            </w:r>
          </w:p>
        </w:tc>
        <w:tc>
          <w:tcPr>
            <w:tcW w:w="1480" w:type="dxa"/>
            <w:tcBorders>
              <w:top w:val="nil"/>
              <w:left w:val="nil"/>
              <w:bottom w:val="single" w:sz="4" w:space="0" w:color="auto"/>
              <w:right w:val="single" w:sz="4" w:space="0" w:color="auto"/>
            </w:tcBorders>
            <w:vAlign w:val="center"/>
          </w:tcPr>
          <w:p w14:paraId="3AE3DC06"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8</w:t>
            </w:r>
          </w:p>
        </w:tc>
        <w:tc>
          <w:tcPr>
            <w:tcW w:w="1480" w:type="dxa"/>
            <w:tcBorders>
              <w:top w:val="nil"/>
              <w:left w:val="nil"/>
              <w:bottom w:val="single" w:sz="4" w:space="0" w:color="auto"/>
              <w:right w:val="single" w:sz="4" w:space="0" w:color="auto"/>
            </w:tcBorders>
            <w:vAlign w:val="center"/>
          </w:tcPr>
          <w:p w14:paraId="527C96AA"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7</w:t>
            </w:r>
          </w:p>
        </w:tc>
        <w:tc>
          <w:tcPr>
            <w:tcW w:w="1480" w:type="dxa"/>
            <w:tcBorders>
              <w:top w:val="nil"/>
              <w:left w:val="nil"/>
              <w:bottom w:val="single" w:sz="4" w:space="0" w:color="auto"/>
              <w:right w:val="single" w:sz="4" w:space="0" w:color="auto"/>
            </w:tcBorders>
            <w:vAlign w:val="center"/>
          </w:tcPr>
          <w:p w14:paraId="10ACD259"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10</w:t>
            </w:r>
          </w:p>
        </w:tc>
        <w:tc>
          <w:tcPr>
            <w:tcW w:w="1480" w:type="dxa"/>
            <w:tcBorders>
              <w:top w:val="nil"/>
              <w:left w:val="nil"/>
              <w:bottom w:val="single" w:sz="4" w:space="0" w:color="auto"/>
              <w:right w:val="single" w:sz="4" w:space="0" w:color="auto"/>
            </w:tcBorders>
            <w:vAlign w:val="center"/>
          </w:tcPr>
          <w:p w14:paraId="510E6AF6"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8</w:t>
            </w:r>
          </w:p>
        </w:tc>
      </w:tr>
      <w:tr w:rsidR="006B6003" w14:paraId="1465A7A1" w14:textId="77777777">
        <w:trPr>
          <w:trHeight w:val="312"/>
          <w:jc w:val="center"/>
        </w:trPr>
        <w:tc>
          <w:tcPr>
            <w:tcW w:w="3240" w:type="dxa"/>
            <w:tcBorders>
              <w:top w:val="nil"/>
              <w:left w:val="single" w:sz="4" w:space="0" w:color="auto"/>
              <w:bottom w:val="single" w:sz="4" w:space="0" w:color="auto"/>
              <w:right w:val="single" w:sz="4" w:space="0" w:color="auto"/>
            </w:tcBorders>
            <w:vAlign w:val="center"/>
          </w:tcPr>
          <w:p w14:paraId="3B62FD9E"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Көпірлер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саны</w:t>
            </w:r>
            <w:proofErr w:type="spellEnd"/>
            <w:r>
              <w:rPr>
                <w:rFonts w:ascii="Arial" w:eastAsia="Times New Roman" w:hAnsi="Arial" w:cs="Arial"/>
                <w:color w:val="000000"/>
                <w:sz w:val="20"/>
                <w:szCs w:val="20"/>
                <w:lang w:val="en-PH" w:eastAsia="en-PH"/>
              </w:rPr>
              <w:t>)</w:t>
            </w:r>
          </w:p>
        </w:tc>
        <w:tc>
          <w:tcPr>
            <w:tcW w:w="1480" w:type="dxa"/>
            <w:tcBorders>
              <w:top w:val="nil"/>
              <w:left w:val="nil"/>
              <w:bottom w:val="single" w:sz="4" w:space="0" w:color="auto"/>
              <w:right w:val="single" w:sz="4" w:space="0" w:color="auto"/>
            </w:tcBorders>
            <w:vAlign w:val="center"/>
          </w:tcPr>
          <w:p w14:paraId="5FA8654C"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31</w:t>
            </w:r>
          </w:p>
        </w:tc>
        <w:tc>
          <w:tcPr>
            <w:tcW w:w="1480" w:type="dxa"/>
            <w:tcBorders>
              <w:top w:val="nil"/>
              <w:left w:val="nil"/>
              <w:bottom w:val="single" w:sz="4" w:space="0" w:color="auto"/>
              <w:right w:val="single" w:sz="4" w:space="0" w:color="auto"/>
            </w:tcBorders>
            <w:vAlign w:val="center"/>
          </w:tcPr>
          <w:p w14:paraId="5A42F8B6"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33</w:t>
            </w:r>
          </w:p>
        </w:tc>
        <w:tc>
          <w:tcPr>
            <w:tcW w:w="1480" w:type="dxa"/>
            <w:tcBorders>
              <w:top w:val="nil"/>
              <w:left w:val="nil"/>
              <w:bottom w:val="single" w:sz="4" w:space="0" w:color="auto"/>
              <w:right w:val="single" w:sz="4" w:space="0" w:color="auto"/>
            </w:tcBorders>
            <w:vAlign w:val="center"/>
          </w:tcPr>
          <w:p w14:paraId="564C51BB"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28</w:t>
            </w:r>
          </w:p>
        </w:tc>
        <w:tc>
          <w:tcPr>
            <w:tcW w:w="1480" w:type="dxa"/>
            <w:tcBorders>
              <w:top w:val="nil"/>
              <w:left w:val="nil"/>
              <w:bottom w:val="single" w:sz="4" w:space="0" w:color="auto"/>
              <w:right w:val="single" w:sz="4" w:space="0" w:color="auto"/>
            </w:tcBorders>
            <w:vAlign w:val="center"/>
          </w:tcPr>
          <w:p w14:paraId="48E85730"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42</w:t>
            </w:r>
          </w:p>
        </w:tc>
      </w:tr>
      <w:tr w:rsidR="006B6003" w14:paraId="5F3277F5" w14:textId="77777777">
        <w:trPr>
          <w:trHeight w:val="312"/>
          <w:jc w:val="center"/>
        </w:trPr>
        <w:tc>
          <w:tcPr>
            <w:tcW w:w="3240" w:type="dxa"/>
            <w:tcBorders>
              <w:top w:val="nil"/>
              <w:left w:val="single" w:sz="4" w:space="0" w:color="auto"/>
              <w:bottom w:val="single" w:sz="4" w:space="0" w:color="auto"/>
              <w:right w:val="single" w:sz="4" w:space="0" w:color="auto"/>
            </w:tcBorders>
            <w:vAlign w:val="center"/>
          </w:tcPr>
          <w:p w14:paraId="1ADC8124"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Мал</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өткелдері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саны</w:t>
            </w:r>
            <w:proofErr w:type="spellEnd"/>
            <w:r>
              <w:rPr>
                <w:rFonts w:ascii="Arial" w:eastAsia="Times New Roman" w:hAnsi="Arial" w:cs="Arial"/>
                <w:color w:val="000000"/>
                <w:sz w:val="20"/>
                <w:szCs w:val="20"/>
                <w:lang w:val="en-PH" w:eastAsia="en-PH"/>
              </w:rPr>
              <w:t>)</w:t>
            </w:r>
          </w:p>
        </w:tc>
        <w:tc>
          <w:tcPr>
            <w:tcW w:w="1480" w:type="dxa"/>
            <w:tcBorders>
              <w:top w:val="nil"/>
              <w:left w:val="nil"/>
              <w:bottom w:val="single" w:sz="4" w:space="0" w:color="auto"/>
              <w:right w:val="single" w:sz="4" w:space="0" w:color="auto"/>
            </w:tcBorders>
            <w:vAlign w:val="center"/>
          </w:tcPr>
          <w:p w14:paraId="1852F7A8"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3</w:t>
            </w:r>
          </w:p>
        </w:tc>
        <w:tc>
          <w:tcPr>
            <w:tcW w:w="1480" w:type="dxa"/>
            <w:tcBorders>
              <w:top w:val="nil"/>
              <w:left w:val="nil"/>
              <w:bottom w:val="single" w:sz="4" w:space="0" w:color="auto"/>
              <w:right w:val="single" w:sz="4" w:space="0" w:color="auto"/>
            </w:tcBorders>
            <w:vAlign w:val="center"/>
          </w:tcPr>
          <w:p w14:paraId="41F396A3"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3</w:t>
            </w:r>
          </w:p>
        </w:tc>
        <w:tc>
          <w:tcPr>
            <w:tcW w:w="1480" w:type="dxa"/>
            <w:tcBorders>
              <w:top w:val="nil"/>
              <w:left w:val="nil"/>
              <w:bottom w:val="single" w:sz="4" w:space="0" w:color="auto"/>
              <w:right w:val="single" w:sz="4" w:space="0" w:color="auto"/>
            </w:tcBorders>
            <w:vAlign w:val="center"/>
          </w:tcPr>
          <w:p w14:paraId="38E6C44E"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4</w:t>
            </w:r>
          </w:p>
        </w:tc>
        <w:tc>
          <w:tcPr>
            <w:tcW w:w="1480" w:type="dxa"/>
            <w:tcBorders>
              <w:top w:val="nil"/>
              <w:left w:val="nil"/>
              <w:bottom w:val="single" w:sz="4" w:space="0" w:color="auto"/>
              <w:right w:val="single" w:sz="4" w:space="0" w:color="auto"/>
            </w:tcBorders>
            <w:vAlign w:val="center"/>
          </w:tcPr>
          <w:p w14:paraId="0805BD0E"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10</w:t>
            </w:r>
          </w:p>
        </w:tc>
      </w:tr>
      <w:tr w:rsidR="006B6003" w14:paraId="2DAD8867" w14:textId="77777777">
        <w:trPr>
          <w:trHeight w:val="312"/>
          <w:jc w:val="center"/>
        </w:trPr>
        <w:tc>
          <w:tcPr>
            <w:tcW w:w="3240" w:type="dxa"/>
            <w:tcBorders>
              <w:top w:val="nil"/>
              <w:left w:val="single" w:sz="4" w:space="0" w:color="auto"/>
              <w:bottom w:val="single" w:sz="4" w:space="0" w:color="auto"/>
              <w:right w:val="single" w:sz="4" w:space="0" w:color="auto"/>
            </w:tcBorders>
            <w:vAlign w:val="center"/>
          </w:tcPr>
          <w:p w14:paraId="2E30E2D9" w14:textId="77777777" w:rsidR="006B6003" w:rsidRDefault="00000000">
            <w:pPr>
              <w:widowControl/>
              <w:autoSpaceDE/>
              <w:autoSpaceDN/>
              <w:rPr>
                <w:rFonts w:ascii="Arial" w:eastAsia="Times New Roman" w:hAnsi="Arial" w:cs="Arial"/>
                <w:color w:val="000000"/>
                <w:sz w:val="20"/>
                <w:szCs w:val="20"/>
                <w:lang w:val="kk-KZ" w:eastAsia="en-PH"/>
              </w:rPr>
            </w:pPr>
            <w:proofErr w:type="spellStart"/>
            <w:r>
              <w:rPr>
                <w:rFonts w:ascii="Arial" w:eastAsia="Times New Roman" w:hAnsi="Arial" w:cs="Arial"/>
                <w:color w:val="000000"/>
                <w:sz w:val="20"/>
                <w:szCs w:val="20"/>
                <w:lang w:val="en-PH" w:eastAsia="en-PH"/>
              </w:rPr>
              <w:t>Теміржол</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өткелдері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саны</w:t>
            </w:r>
            <w:proofErr w:type="spellEnd"/>
            <w:r>
              <w:rPr>
                <w:rFonts w:ascii="Arial" w:eastAsia="Times New Roman" w:hAnsi="Arial" w:cs="Arial"/>
                <w:color w:val="000000"/>
                <w:sz w:val="20"/>
                <w:szCs w:val="20"/>
                <w:lang w:val="en-PH" w:eastAsia="en-PH"/>
              </w:rPr>
              <w:t>)</w:t>
            </w:r>
            <w:r>
              <w:rPr>
                <w:rFonts w:ascii="Arial" w:eastAsia="Times New Roman" w:hAnsi="Arial" w:cs="Arial"/>
                <w:color w:val="000000"/>
                <w:sz w:val="20"/>
                <w:szCs w:val="20"/>
                <w:lang w:val="kk-KZ" w:eastAsia="en-PH"/>
              </w:rPr>
              <w:t xml:space="preserve"> </w:t>
            </w:r>
          </w:p>
        </w:tc>
        <w:tc>
          <w:tcPr>
            <w:tcW w:w="1480" w:type="dxa"/>
            <w:tcBorders>
              <w:top w:val="nil"/>
              <w:left w:val="nil"/>
              <w:bottom w:val="single" w:sz="4" w:space="0" w:color="auto"/>
              <w:right w:val="single" w:sz="4" w:space="0" w:color="auto"/>
            </w:tcBorders>
            <w:vAlign w:val="center"/>
          </w:tcPr>
          <w:p w14:paraId="247B6771"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7</w:t>
            </w:r>
          </w:p>
        </w:tc>
        <w:tc>
          <w:tcPr>
            <w:tcW w:w="1480" w:type="dxa"/>
            <w:tcBorders>
              <w:top w:val="nil"/>
              <w:left w:val="nil"/>
              <w:bottom w:val="single" w:sz="4" w:space="0" w:color="auto"/>
              <w:right w:val="single" w:sz="4" w:space="0" w:color="auto"/>
            </w:tcBorders>
            <w:vAlign w:val="center"/>
          </w:tcPr>
          <w:p w14:paraId="2D3C0DE7"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8</w:t>
            </w:r>
          </w:p>
        </w:tc>
        <w:tc>
          <w:tcPr>
            <w:tcW w:w="1480" w:type="dxa"/>
            <w:tcBorders>
              <w:top w:val="nil"/>
              <w:left w:val="nil"/>
              <w:bottom w:val="single" w:sz="4" w:space="0" w:color="auto"/>
              <w:right w:val="single" w:sz="4" w:space="0" w:color="auto"/>
            </w:tcBorders>
            <w:vAlign w:val="center"/>
          </w:tcPr>
          <w:p w14:paraId="73EE2511"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6</w:t>
            </w:r>
          </w:p>
        </w:tc>
        <w:tc>
          <w:tcPr>
            <w:tcW w:w="1480" w:type="dxa"/>
            <w:tcBorders>
              <w:top w:val="nil"/>
              <w:left w:val="nil"/>
              <w:bottom w:val="single" w:sz="4" w:space="0" w:color="auto"/>
              <w:right w:val="single" w:sz="4" w:space="0" w:color="auto"/>
            </w:tcBorders>
            <w:vAlign w:val="center"/>
          </w:tcPr>
          <w:p w14:paraId="1210E854"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8</w:t>
            </w:r>
          </w:p>
        </w:tc>
      </w:tr>
      <w:tr w:rsidR="006B6003" w14:paraId="6246E68E" w14:textId="77777777">
        <w:trPr>
          <w:trHeight w:val="312"/>
          <w:jc w:val="center"/>
        </w:trPr>
        <w:tc>
          <w:tcPr>
            <w:tcW w:w="3240" w:type="dxa"/>
            <w:tcBorders>
              <w:top w:val="nil"/>
              <w:left w:val="single" w:sz="4" w:space="0" w:color="auto"/>
              <w:bottom w:val="single" w:sz="4" w:space="0" w:color="auto"/>
              <w:right w:val="single" w:sz="4" w:space="0" w:color="auto"/>
            </w:tcBorders>
            <w:vAlign w:val="center"/>
          </w:tcPr>
          <w:p w14:paraId="75569F7F"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Су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өткізгіштер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саны</w:t>
            </w:r>
            <w:proofErr w:type="spellEnd"/>
            <w:r>
              <w:rPr>
                <w:rFonts w:ascii="Arial" w:eastAsia="Times New Roman" w:hAnsi="Arial" w:cs="Arial"/>
                <w:color w:val="000000"/>
                <w:sz w:val="20"/>
                <w:szCs w:val="20"/>
                <w:lang w:val="en-PH" w:eastAsia="en-PH"/>
              </w:rPr>
              <w:t>)</w:t>
            </w:r>
          </w:p>
        </w:tc>
        <w:tc>
          <w:tcPr>
            <w:tcW w:w="1480" w:type="dxa"/>
            <w:tcBorders>
              <w:top w:val="nil"/>
              <w:left w:val="nil"/>
              <w:bottom w:val="single" w:sz="4" w:space="0" w:color="auto"/>
              <w:right w:val="single" w:sz="4" w:space="0" w:color="auto"/>
            </w:tcBorders>
            <w:vAlign w:val="center"/>
          </w:tcPr>
          <w:p w14:paraId="1731C14D"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134</w:t>
            </w:r>
          </w:p>
        </w:tc>
        <w:tc>
          <w:tcPr>
            <w:tcW w:w="1480" w:type="dxa"/>
            <w:tcBorders>
              <w:top w:val="nil"/>
              <w:left w:val="nil"/>
              <w:bottom w:val="single" w:sz="4" w:space="0" w:color="auto"/>
              <w:right w:val="single" w:sz="4" w:space="0" w:color="auto"/>
            </w:tcBorders>
            <w:vAlign w:val="center"/>
          </w:tcPr>
          <w:p w14:paraId="6AD16BAE"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139</w:t>
            </w:r>
          </w:p>
        </w:tc>
        <w:tc>
          <w:tcPr>
            <w:tcW w:w="1480" w:type="dxa"/>
            <w:tcBorders>
              <w:top w:val="nil"/>
              <w:left w:val="nil"/>
              <w:bottom w:val="single" w:sz="4" w:space="0" w:color="auto"/>
              <w:right w:val="single" w:sz="4" w:space="0" w:color="auto"/>
            </w:tcBorders>
            <w:vAlign w:val="center"/>
          </w:tcPr>
          <w:p w14:paraId="7F1CE1B3"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130</w:t>
            </w:r>
          </w:p>
        </w:tc>
        <w:tc>
          <w:tcPr>
            <w:tcW w:w="1480" w:type="dxa"/>
            <w:tcBorders>
              <w:top w:val="nil"/>
              <w:left w:val="nil"/>
              <w:bottom w:val="single" w:sz="4" w:space="0" w:color="auto"/>
              <w:right w:val="single" w:sz="4" w:space="0" w:color="auto"/>
            </w:tcBorders>
            <w:vAlign w:val="center"/>
          </w:tcPr>
          <w:p w14:paraId="120B9B06"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113</w:t>
            </w:r>
          </w:p>
        </w:tc>
      </w:tr>
      <w:tr w:rsidR="006B6003" w14:paraId="2ACE1C33" w14:textId="77777777">
        <w:trPr>
          <w:trHeight w:val="312"/>
          <w:jc w:val="center"/>
        </w:trPr>
        <w:tc>
          <w:tcPr>
            <w:tcW w:w="3240" w:type="dxa"/>
            <w:tcBorders>
              <w:top w:val="nil"/>
              <w:left w:val="single" w:sz="4" w:space="0" w:color="auto"/>
              <w:bottom w:val="single" w:sz="4" w:space="0" w:color="auto"/>
              <w:right w:val="single" w:sz="4" w:space="0" w:color="auto"/>
            </w:tcBorders>
            <w:vAlign w:val="center"/>
          </w:tcPr>
          <w:p w14:paraId="5507CA53" w14:textId="77777777" w:rsidR="006B6003" w:rsidRDefault="00000000">
            <w:pPr>
              <w:widowControl/>
              <w:autoSpaceDE/>
              <w:autoSpaceDN/>
              <w:rPr>
                <w:rFonts w:ascii="Arial" w:eastAsia="Times New Roman" w:hAnsi="Arial" w:cs="Arial"/>
                <w:color w:val="000000"/>
                <w:sz w:val="20"/>
                <w:szCs w:val="20"/>
                <w:lang w:val="kk-KZ" w:eastAsia="en-PH"/>
              </w:rPr>
            </w:pPr>
            <w:proofErr w:type="spellStart"/>
            <w:r>
              <w:rPr>
                <w:rFonts w:ascii="Arial" w:eastAsia="Times New Roman" w:hAnsi="Arial" w:cs="Arial"/>
                <w:color w:val="000000"/>
                <w:sz w:val="20"/>
                <w:szCs w:val="20"/>
                <w:lang w:val="en-PH" w:eastAsia="en-PH"/>
              </w:rPr>
              <w:t>Болжалды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құны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млрд</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теңге</w:t>
            </w:r>
            <w:proofErr w:type="spellEnd"/>
            <w:r>
              <w:rPr>
                <w:rFonts w:ascii="Arial" w:eastAsia="Times New Roman" w:hAnsi="Arial" w:cs="Arial"/>
                <w:color w:val="000000"/>
                <w:sz w:val="20"/>
                <w:szCs w:val="20"/>
                <w:lang w:val="en-PH" w:eastAsia="en-PH"/>
              </w:rPr>
              <w:t>)</w:t>
            </w:r>
            <w:r>
              <w:rPr>
                <w:rFonts w:ascii="Arial" w:eastAsia="Times New Roman" w:hAnsi="Arial" w:cs="Arial"/>
                <w:color w:val="000000"/>
                <w:sz w:val="20"/>
                <w:szCs w:val="20"/>
                <w:lang w:val="kk-KZ" w:eastAsia="en-PH"/>
              </w:rPr>
              <w:t xml:space="preserve"> </w:t>
            </w:r>
          </w:p>
        </w:tc>
        <w:tc>
          <w:tcPr>
            <w:tcW w:w="1480" w:type="dxa"/>
            <w:tcBorders>
              <w:top w:val="nil"/>
              <w:left w:val="nil"/>
              <w:bottom w:val="single" w:sz="4" w:space="0" w:color="auto"/>
              <w:right w:val="single" w:sz="4" w:space="0" w:color="auto"/>
            </w:tcBorders>
            <w:vAlign w:val="center"/>
          </w:tcPr>
          <w:p w14:paraId="26E9ABD8"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631.247</w:t>
            </w:r>
          </w:p>
        </w:tc>
        <w:tc>
          <w:tcPr>
            <w:tcW w:w="1480" w:type="dxa"/>
            <w:tcBorders>
              <w:top w:val="nil"/>
              <w:left w:val="nil"/>
              <w:bottom w:val="single" w:sz="4" w:space="0" w:color="auto"/>
              <w:right w:val="single" w:sz="4" w:space="0" w:color="auto"/>
            </w:tcBorders>
            <w:vAlign w:val="center"/>
          </w:tcPr>
          <w:p w14:paraId="6D724134"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647.149</w:t>
            </w:r>
          </w:p>
        </w:tc>
        <w:tc>
          <w:tcPr>
            <w:tcW w:w="1480" w:type="dxa"/>
            <w:tcBorders>
              <w:top w:val="nil"/>
              <w:left w:val="nil"/>
              <w:bottom w:val="single" w:sz="4" w:space="0" w:color="auto"/>
              <w:right w:val="single" w:sz="4" w:space="0" w:color="auto"/>
            </w:tcBorders>
            <w:vAlign w:val="center"/>
          </w:tcPr>
          <w:p w14:paraId="533C4985"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650.1</w:t>
            </w:r>
          </w:p>
        </w:tc>
        <w:tc>
          <w:tcPr>
            <w:tcW w:w="1480" w:type="dxa"/>
            <w:tcBorders>
              <w:top w:val="nil"/>
              <w:left w:val="nil"/>
              <w:bottom w:val="single" w:sz="4" w:space="0" w:color="auto"/>
              <w:right w:val="single" w:sz="4" w:space="0" w:color="auto"/>
            </w:tcBorders>
            <w:vAlign w:val="center"/>
          </w:tcPr>
          <w:p w14:paraId="4ADD673B"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724</w:t>
            </w:r>
          </w:p>
        </w:tc>
      </w:tr>
    </w:tbl>
    <w:p w14:paraId="401C9B3B" w14:textId="77777777" w:rsidR="006B6003" w:rsidRDefault="006B6003">
      <w:pPr>
        <w:pStyle w:val="ReportBodyPar"/>
      </w:pPr>
    </w:p>
    <w:p w14:paraId="247C03F2" w14:textId="77777777" w:rsidR="006B6003" w:rsidRDefault="006B6003">
      <w:pPr>
        <w:pStyle w:val="ReportBodyPar"/>
      </w:pPr>
    </w:p>
    <w:p w14:paraId="44B028C4" w14:textId="77777777" w:rsidR="006B6003" w:rsidRDefault="006B6003">
      <w:pPr>
        <w:pStyle w:val="ReportBodyPar"/>
      </w:pPr>
    </w:p>
    <w:p w14:paraId="3518B67A" w14:textId="77777777" w:rsidR="006B6003" w:rsidRDefault="006B6003">
      <w:pPr>
        <w:pStyle w:val="aff5"/>
        <w:spacing w:line="300" w:lineRule="auto"/>
        <w:jc w:val="both"/>
        <w:rPr>
          <w:rFonts w:ascii="Arial" w:hAnsi="Arial" w:cs="Arial"/>
        </w:rPr>
        <w:sectPr w:rsidR="006B6003">
          <w:pgSz w:w="11910" w:h="16850"/>
          <w:pgMar w:top="1040" w:right="1133" w:bottom="1300" w:left="1133" w:header="506" w:footer="1102" w:gutter="0"/>
          <w:cols w:space="720"/>
        </w:sectPr>
      </w:pPr>
    </w:p>
    <w:p w14:paraId="101D46E8" w14:textId="77777777" w:rsidR="006B6003" w:rsidRDefault="00000000">
      <w:pPr>
        <w:spacing w:before="84"/>
        <w:ind w:left="2"/>
        <w:jc w:val="both"/>
        <w:rPr>
          <w:rFonts w:ascii="Arial" w:hAnsi="Arial" w:cs="Arial"/>
          <w:sz w:val="12"/>
        </w:rPr>
      </w:pPr>
      <w:r>
        <w:rPr>
          <w:rFonts w:ascii="Arial" w:hAnsi="Arial" w:cs="Arial"/>
          <w:b/>
          <w:color w:val="82877D"/>
          <w:sz w:val="12"/>
        </w:rPr>
        <w:lastRenderedPageBreak/>
        <w:t>АЛМАТЫ ТЕМІР ЖОЛЫН АЙНАЛАМА ЖОБАСЫНДА ҚОРШАҒАН ОРТАҒА ЖӘНЕ ӘЛЕУМЕТТІК ӘСЕРДІ ҚОСЫМША БАҒАЛАУ, ҚАЗАҚСТАН</w:t>
      </w:r>
    </w:p>
    <w:p w14:paraId="4E35EAED" w14:textId="77777777" w:rsidR="006B6003" w:rsidRDefault="00000000">
      <w:pPr>
        <w:spacing w:before="84"/>
        <w:ind w:left="2"/>
        <w:jc w:val="both"/>
        <w:outlineLvl w:val="0"/>
        <w:rPr>
          <w:rFonts w:ascii="Arial" w:hAnsi="Arial" w:cs="Arial"/>
          <w:sz w:val="12"/>
        </w:rPr>
      </w:pPr>
      <w:r>
        <w:rPr>
          <w:rFonts w:ascii="Arial" w:hAnsi="Arial" w:cs="Arial"/>
          <w:color w:val="82877D"/>
          <w:spacing w:val="-7"/>
          <w:sz w:val="12"/>
        </w:rPr>
        <w:t>ЖОБАНЫҢ СИПАТТАМАСЫ</w:t>
      </w:r>
    </w:p>
    <w:p w14:paraId="05826C3B" w14:textId="77777777" w:rsidR="006B6003" w:rsidRDefault="006B6003">
      <w:pPr>
        <w:jc w:val="both"/>
        <w:rPr>
          <w:rFonts w:ascii="Arial" w:hAnsi="Arial" w:cs="Arial"/>
          <w:sz w:val="12"/>
        </w:rPr>
        <w:sectPr w:rsidR="006B6003">
          <w:headerReference w:type="default" r:id="rId46"/>
          <w:footerReference w:type="even" r:id="rId47"/>
          <w:footerReference w:type="first" r:id="rId48"/>
          <w:pgSz w:w="16850" w:h="11910" w:orient="landscape"/>
          <w:pgMar w:top="420" w:right="708" w:bottom="1200" w:left="850" w:header="0" w:footer="1006" w:gutter="0"/>
          <w:cols w:num="2" w:space="720" w:equalWidth="0">
            <w:col w:w="7121" w:space="6587"/>
            <w:col w:w="1584"/>
          </w:cols>
        </w:sectPr>
      </w:pPr>
    </w:p>
    <w:p w14:paraId="777EB6A6" w14:textId="77777777" w:rsidR="006B6003" w:rsidRDefault="00000000">
      <w:pPr>
        <w:pStyle w:val="ReportBodyPar"/>
      </w:pPr>
      <w:r>
        <w:rPr>
          <w:rFonts w:eastAsia="Times New Roman"/>
          <w:noProof/>
          <w:color w:val="000000"/>
          <w:lang w:val="ru-RU" w:eastAsia="ru-RU"/>
        </w:rPr>
        <w:drawing>
          <wp:inline distT="0" distB="0" distL="0" distR="0" wp14:anchorId="478554EC" wp14:editId="6117C84F">
            <wp:extent cx="9551670" cy="5848350"/>
            <wp:effectExtent l="19050" t="19050" r="11430" b="19050"/>
            <wp:docPr id="1033" name="Рисунок 5"/>
            <wp:cNvGraphicFramePr/>
            <a:graphic xmlns:a="http://schemas.openxmlformats.org/drawingml/2006/main">
              <a:graphicData uri="http://schemas.openxmlformats.org/drawingml/2006/picture">
                <pic:pic xmlns:pic="http://schemas.openxmlformats.org/drawingml/2006/picture">
                  <pic:nvPicPr>
                    <pic:cNvPr id="1033" name="Рисунок 5"/>
                    <pic:cNvPicPr/>
                  </pic:nvPicPr>
                  <pic:blipFill>
                    <a:blip r:embed="rId49" cstate="print"/>
                    <a:srcRect t="1528" r="1107"/>
                    <a:stretch>
                      <a:fillRect/>
                    </a:stretch>
                  </pic:blipFill>
                  <pic:spPr>
                    <a:xfrm>
                      <a:off x="0" y="0"/>
                      <a:ext cx="9552238" cy="5848350"/>
                    </a:xfrm>
                    <a:prstGeom prst="rect">
                      <a:avLst/>
                    </a:prstGeom>
                    <a:ln w="3175">
                      <a:solidFill>
                        <a:schemeClr val="tx1"/>
                      </a:solidFill>
                    </a:ln>
                  </pic:spPr>
                </pic:pic>
              </a:graphicData>
            </a:graphic>
          </wp:inline>
        </w:drawing>
      </w:r>
    </w:p>
    <w:p w14:paraId="5331E661" w14:textId="77777777" w:rsidR="006B6003" w:rsidRDefault="00000000">
      <w:pPr>
        <w:pStyle w:val="FigureCaption"/>
        <w:rPr>
          <w:rFonts w:cs="Arial"/>
          <w:lang w:val="kk-KZ"/>
        </w:rPr>
        <w:sectPr w:rsidR="006B6003">
          <w:type w:val="continuous"/>
          <w:pgSz w:w="16850" w:h="11910" w:orient="landscape"/>
          <w:pgMar w:top="840" w:right="708" w:bottom="1000" w:left="850" w:header="0" w:footer="1006" w:gutter="0"/>
          <w:cols w:space="720"/>
        </w:sectPr>
      </w:pPr>
      <w:bookmarkStart w:id="475" w:name="_Toc210644940"/>
      <w:r>
        <w:rPr>
          <w:rFonts w:cs="Arial"/>
          <w:lang w:val="kk-KZ"/>
        </w:rPr>
        <w:t>Сурет</w:t>
      </w:r>
      <w:r>
        <w:rPr>
          <w:rFonts w:cs="Arial"/>
        </w:rPr>
        <w:t xml:space="preserve"> </w:t>
      </w:r>
      <w:r>
        <w:rPr>
          <w:rFonts w:cs="Arial"/>
        </w:rPr>
        <w:fldChar w:fldCharType="begin"/>
      </w:r>
      <w:r>
        <w:rPr>
          <w:rFonts w:cs="Arial"/>
        </w:rPr>
        <w:instrText xml:space="preserve"> SEQ Figure \* ARABIC </w:instrText>
      </w:r>
      <w:r>
        <w:rPr>
          <w:rFonts w:cs="Arial"/>
        </w:rPr>
        <w:fldChar w:fldCharType="separate"/>
      </w:r>
      <w:r>
        <w:rPr>
          <w:rFonts w:cs="Arial"/>
        </w:rPr>
        <w:t>12</w:t>
      </w:r>
      <w:r>
        <w:rPr>
          <w:rFonts w:cs="Arial"/>
        </w:rPr>
        <w:fldChar w:fldCharType="end"/>
      </w:r>
      <w:r>
        <w:rPr>
          <w:rFonts w:cs="Arial"/>
        </w:rPr>
        <w:t xml:space="preserve">: </w:t>
      </w:r>
      <w:r>
        <w:rPr>
          <w:rFonts w:cs="Arial"/>
          <w:lang w:val="kk-KZ"/>
        </w:rPr>
        <w:t>Теміржол бағытының нұсқалары</w:t>
      </w:r>
      <w:bookmarkEnd w:id="475"/>
    </w:p>
    <w:p w14:paraId="3C5FFC9E" w14:textId="77777777" w:rsidR="006B6003" w:rsidRDefault="006B6003">
      <w:pPr>
        <w:pStyle w:val="ReportBodyPar"/>
      </w:pPr>
      <w:bookmarkStart w:id="476" w:name="_bookmark65"/>
      <w:bookmarkEnd w:id="476"/>
    </w:p>
    <w:p w14:paraId="496B0A05" w14:textId="77777777" w:rsidR="006B6003" w:rsidRDefault="00000000">
      <w:pPr>
        <w:pStyle w:val="41"/>
      </w:pPr>
      <w:bookmarkStart w:id="477" w:name="_Toc210644735"/>
      <w:r>
        <w:rPr>
          <w:lang w:val="kk-KZ"/>
        </w:rPr>
        <w:t>Таңдаулы нұсқа</w:t>
      </w:r>
      <w:bookmarkEnd w:id="477"/>
    </w:p>
    <w:p w14:paraId="2A6C4CBE" w14:textId="77777777" w:rsidR="006B6003" w:rsidRDefault="00000000">
      <w:pPr>
        <w:pStyle w:val="afffd"/>
        <w:jc w:val="both"/>
        <w:rPr>
          <w:lang w:val="kk-KZ"/>
        </w:rPr>
      </w:pPr>
      <w:proofErr w:type="spellStart"/>
      <w:r>
        <w:rPr>
          <w:rFonts w:ascii="Arial" w:hAnsi="Arial" w:cs="Arial"/>
          <w:bCs/>
        </w:rPr>
        <w:t>Мойынты</w:t>
      </w:r>
      <w:proofErr w:type="spellEnd"/>
      <w:r>
        <w:rPr>
          <w:rFonts w:ascii="Arial" w:hAnsi="Arial" w:cs="Arial"/>
          <w:bCs/>
        </w:rPr>
        <w:t xml:space="preserve"> – </w:t>
      </w:r>
      <w:proofErr w:type="spellStart"/>
      <w:r>
        <w:rPr>
          <w:rFonts w:ascii="Arial" w:hAnsi="Arial" w:cs="Arial"/>
          <w:bCs/>
        </w:rPr>
        <w:t>Қызылжар</w:t>
      </w:r>
      <w:proofErr w:type="spellEnd"/>
      <w:r>
        <w:rPr>
          <w:rFonts w:ascii="Arial" w:hAnsi="Arial" w:cs="Arial"/>
          <w:bCs/>
        </w:rPr>
        <w:t xml:space="preserve"> </w:t>
      </w:r>
      <w:proofErr w:type="spellStart"/>
      <w:r>
        <w:rPr>
          <w:rFonts w:ascii="Arial" w:hAnsi="Arial" w:cs="Arial"/>
          <w:bCs/>
        </w:rPr>
        <w:t>теміржол</w:t>
      </w:r>
      <w:proofErr w:type="spellEnd"/>
      <w:r>
        <w:rPr>
          <w:rFonts w:ascii="Arial" w:hAnsi="Arial" w:cs="Arial"/>
          <w:bCs/>
        </w:rPr>
        <w:t xml:space="preserve"> </w:t>
      </w:r>
      <w:proofErr w:type="spellStart"/>
      <w:r>
        <w:rPr>
          <w:rFonts w:ascii="Arial" w:hAnsi="Arial" w:cs="Arial"/>
          <w:bCs/>
        </w:rPr>
        <w:t>учаскесіне</w:t>
      </w:r>
      <w:proofErr w:type="spellEnd"/>
      <w:r>
        <w:rPr>
          <w:rFonts w:ascii="Arial" w:hAnsi="Arial" w:cs="Arial"/>
        </w:rPr>
        <w:t xml:space="preserve"> </w:t>
      </w:r>
      <w:proofErr w:type="spellStart"/>
      <w:r>
        <w:rPr>
          <w:rFonts w:ascii="Arial" w:hAnsi="Arial" w:cs="Arial"/>
        </w:rPr>
        <w:t>арналған</w:t>
      </w:r>
      <w:proofErr w:type="spellEnd"/>
      <w:r>
        <w:rPr>
          <w:rFonts w:ascii="Arial" w:hAnsi="Arial" w:cs="Arial"/>
        </w:rPr>
        <w:t xml:space="preserve"> </w:t>
      </w:r>
      <w:proofErr w:type="spellStart"/>
      <w:r>
        <w:rPr>
          <w:rFonts w:ascii="Arial" w:hAnsi="Arial" w:cs="Arial"/>
        </w:rPr>
        <w:t>төрт</w:t>
      </w:r>
      <w:proofErr w:type="spellEnd"/>
      <w:r>
        <w:rPr>
          <w:rFonts w:ascii="Arial" w:hAnsi="Arial" w:cs="Arial"/>
        </w:rPr>
        <w:t xml:space="preserve"> </w:t>
      </w:r>
      <w:proofErr w:type="spellStart"/>
      <w:r>
        <w:rPr>
          <w:rFonts w:ascii="Arial" w:hAnsi="Arial" w:cs="Arial"/>
          <w:bCs/>
        </w:rPr>
        <w:t>бағыт</w:t>
      </w:r>
      <w:proofErr w:type="spellEnd"/>
      <w:r>
        <w:rPr>
          <w:rFonts w:ascii="Arial" w:hAnsi="Arial" w:cs="Arial"/>
        </w:rPr>
        <w:t xml:space="preserve"> </w:t>
      </w:r>
      <w:proofErr w:type="spellStart"/>
      <w:r>
        <w:rPr>
          <w:rFonts w:ascii="Arial" w:hAnsi="Arial" w:cs="Arial"/>
        </w:rPr>
        <w:t>баламасын</w:t>
      </w:r>
      <w:proofErr w:type="spellEnd"/>
      <w:r>
        <w:rPr>
          <w:rFonts w:ascii="Arial" w:hAnsi="Arial" w:cs="Arial"/>
        </w:rPr>
        <w:t xml:space="preserve"> </w:t>
      </w:r>
      <w:proofErr w:type="spellStart"/>
      <w:r>
        <w:rPr>
          <w:rFonts w:ascii="Arial" w:hAnsi="Arial" w:cs="Arial"/>
        </w:rPr>
        <w:t>бағалау</w:t>
      </w:r>
      <w:proofErr w:type="spellEnd"/>
      <w:r>
        <w:rPr>
          <w:rFonts w:ascii="Arial" w:hAnsi="Arial" w:cs="Arial"/>
        </w:rPr>
        <w:t xml:space="preserve"> </w:t>
      </w:r>
      <w:proofErr w:type="spellStart"/>
      <w:r>
        <w:rPr>
          <w:rFonts w:ascii="Arial" w:hAnsi="Arial" w:cs="Arial"/>
          <w:bCs/>
        </w:rPr>
        <w:t>техникалық</w:t>
      </w:r>
      <w:proofErr w:type="spellEnd"/>
      <w:r>
        <w:rPr>
          <w:rFonts w:ascii="Arial" w:hAnsi="Arial" w:cs="Arial"/>
          <w:bCs/>
        </w:rPr>
        <w:t xml:space="preserve"> </w:t>
      </w:r>
      <w:proofErr w:type="spellStart"/>
      <w:r>
        <w:rPr>
          <w:rFonts w:ascii="Arial" w:hAnsi="Arial" w:cs="Arial"/>
          <w:bCs/>
        </w:rPr>
        <w:t>мүмкіндікті</w:t>
      </w:r>
      <w:proofErr w:type="spellEnd"/>
      <w:r>
        <w:rPr>
          <w:rFonts w:ascii="Arial" w:hAnsi="Arial" w:cs="Arial"/>
          <w:bCs/>
        </w:rPr>
        <w:t xml:space="preserve">, </w:t>
      </w:r>
      <w:proofErr w:type="spellStart"/>
      <w:r>
        <w:rPr>
          <w:rFonts w:ascii="Arial" w:hAnsi="Arial" w:cs="Arial"/>
          <w:bCs/>
        </w:rPr>
        <w:t>шығындар</w:t>
      </w:r>
      <w:proofErr w:type="spellEnd"/>
      <w:r>
        <w:rPr>
          <w:rFonts w:ascii="Arial" w:hAnsi="Arial" w:cs="Arial"/>
          <w:bCs/>
        </w:rPr>
        <w:t xml:space="preserve"> </w:t>
      </w:r>
      <w:proofErr w:type="spellStart"/>
      <w:r>
        <w:rPr>
          <w:rFonts w:ascii="Arial" w:hAnsi="Arial" w:cs="Arial"/>
          <w:bCs/>
        </w:rPr>
        <w:t>тиімділігін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bCs/>
        </w:rPr>
        <w:t>ұзақ</w:t>
      </w:r>
      <w:proofErr w:type="spellEnd"/>
      <w:r>
        <w:rPr>
          <w:rFonts w:ascii="Arial" w:hAnsi="Arial" w:cs="Arial"/>
          <w:bCs/>
        </w:rPr>
        <w:t xml:space="preserve"> </w:t>
      </w:r>
      <w:proofErr w:type="spellStart"/>
      <w:r>
        <w:rPr>
          <w:rFonts w:ascii="Arial" w:hAnsi="Arial" w:cs="Arial"/>
          <w:bCs/>
        </w:rPr>
        <w:t>мерзімді</w:t>
      </w:r>
      <w:proofErr w:type="spellEnd"/>
      <w:r>
        <w:rPr>
          <w:rFonts w:ascii="Arial" w:hAnsi="Arial" w:cs="Arial"/>
          <w:bCs/>
        </w:rPr>
        <w:t xml:space="preserve"> </w:t>
      </w:r>
      <w:proofErr w:type="spellStart"/>
      <w:r>
        <w:rPr>
          <w:rFonts w:ascii="Arial" w:hAnsi="Arial" w:cs="Arial"/>
          <w:bCs/>
        </w:rPr>
        <w:t>пайдалану</w:t>
      </w:r>
      <w:proofErr w:type="spellEnd"/>
      <w:r>
        <w:rPr>
          <w:rFonts w:ascii="Arial" w:hAnsi="Arial" w:cs="Arial"/>
          <w:bCs/>
        </w:rPr>
        <w:t xml:space="preserve"> </w:t>
      </w:r>
      <w:proofErr w:type="spellStart"/>
      <w:r>
        <w:rPr>
          <w:rFonts w:ascii="Arial" w:hAnsi="Arial" w:cs="Arial"/>
          <w:bCs/>
        </w:rPr>
        <w:t>тұрақтылығын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bCs/>
        </w:rPr>
        <w:t>инженерлік</w:t>
      </w:r>
      <w:proofErr w:type="spellEnd"/>
      <w:r>
        <w:rPr>
          <w:rFonts w:ascii="Arial" w:hAnsi="Arial" w:cs="Arial"/>
          <w:bCs/>
        </w:rPr>
        <w:t xml:space="preserve">, </w:t>
      </w:r>
      <w:proofErr w:type="spellStart"/>
      <w:r>
        <w:rPr>
          <w:rFonts w:ascii="Arial" w:hAnsi="Arial" w:cs="Arial"/>
          <w:bCs/>
        </w:rPr>
        <w:t>экономикалық</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пайдалану</w:t>
      </w:r>
      <w:proofErr w:type="spellEnd"/>
      <w:r>
        <w:rPr>
          <w:rFonts w:ascii="Arial" w:hAnsi="Arial" w:cs="Arial"/>
          <w:bCs/>
        </w:rPr>
        <w:t xml:space="preserve"> </w:t>
      </w:r>
      <w:proofErr w:type="spellStart"/>
      <w:r>
        <w:rPr>
          <w:rFonts w:ascii="Arial" w:hAnsi="Arial" w:cs="Arial"/>
          <w:bCs/>
        </w:rPr>
        <w:t>көрсеткіштерінің</w:t>
      </w:r>
      <w:proofErr w:type="spellEnd"/>
      <w:r>
        <w:rPr>
          <w:rFonts w:ascii="Arial" w:hAnsi="Arial" w:cs="Arial"/>
        </w:rPr>
        <w:t xml:space="preserve"> </w:t>
      </w:r>
      <w:proofErr w:type="spellStart"/>
      <w:r>
        <w:rPr>
          <w:rFonts w:ascii="Arial" w:hAnsi="Arial" w:cs="Arial"/>
        </w:rPr>
        <w:t>құрылымдық</w:t>
      </w:r>
      <w:proofErr w:type="spellEnd"/>
      <w:r>
        <w:rPr>
          <w:rFonts w:ascii="Arial" w:hAnsi="Arial" w:cs="Arial"/>
        </w:rPr>
        <w:t xml:space="preserve"> </w:t>
      </w:r>
      <w:proofErr w:type="spellStart"/>
      <w:r>
        <w:rPr>
          <w:rFonts w:ascii="Arial" w:hAnsi="Arial" w:cs="Arial"/>
        </w:rPr>
        <w:t>жиынтығын</w:t>
      </w:r>
      <w:proofErr w:type="spellEnd"/>
      <w:r>
        <w:rPr>
          <w:rFonts w:ascii="Arial" w:hAnsi="Arial" w:cs="Arial"/>
        </w:rPr>
        <w:t xml:space="preserve"> </w:t>
      </w:r>
      <w:proofErr w:type="spellStart"/>
      <w:r>
        <w:rPr>
          <w:rFonts w:ascii="Arial" w:hAnsi="Arial" w:cs="Arial"/>
        </w:rPr>
        <w:t>қолдану</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жүргізілді</w:t>
      </w:r>
      <w:proofErr w:type="spellEnd"/>
      <w:r>
        <w:rPr>
          <w:rFonts w:ascii="Arial" w:hAnsi="Arial" w:cs="Arial"/>
        </w:rPr>
        <w:t>.</w:t>
      </w:r>
      <w:r>
        <w:rPr>
          <w:rFonts w:ascii="Arial" w:hAnsi="Arial" w:cs="Arial"/>
          <w:lang w:val="kk-KZ"/>
        </w:rPr>
        <w:t xml:space="preserve"> Бағалаудың негізгі аспектісі – </w:t>
      </w:r>
      <w:r>
        <w:rPr>
          <w:rFonts w:ascii="Arial" w:hAnsi="Arial" w:cs="Arial"/>
          <w:bCs/>
          <w:lang w:val="kk-KZ"/>
        </w:rPr>
        <w:t>жалпы құрылыс ұзындығы</w:t>
      </w:r>
      <w:r>
        <w:rPr>
          <w:rFonts w:ascii="Arial" w:hAnsi="Arial" w:cs="Arial"/>
          <w:lang w:val="kk-KZ"/>
        </w:rPr>
        <w:t xml:space="preserve"> сияқты параметрлер болды, себебі олар </w:t>
      </w:r>
      <w:r>
        <w:rPr>
          <w:rFonts w:ascii="Arial" w:hAnsi="Arial" w:cs="Arial"/>
          <w:bCs/>
          <w:lang w:val="kk-KZ"/>
        </w:rPr>
        <w:t>техникалық-экономикалық негіздеме (ТЭН)</w:t>
      </w:r>
      <w:r>
        <w:rPr>
          <w:rFonts w:ascii="Arial" w:hAnsi="Arial" w:cs="Arial"/>
          <w:lang w:val="kk-KZ"/>
        </w:rPr>
        <w:t xml:space="preserve"> деректеріне және </w:t>
      </w:r>
      <w:r>
        <w:rPr>
          <w:rFonts w:ascii="Arial" w:hAnsi="Arial" w:cs="Arial"/>
          <w:bCs/>
          <w:lang w:val="kk-KZ"/>
        </w:rPr>
        <w:t>картографиялық зерттеулерге</w:t>
      </w:r>
      <w:r>
        <w:rPr>
          <w:rFonts w:ascii="Arial" w:hAnsi="Arial" w:cs="Arial"/>
          <w:lang w:val="kk-KZ"/>
        </w:rPr>
        <w:t xml:space="preserve"> негізделген, және </w:t>
      </w:r>
      <w:r>
        <w:rPr>
          <w:rFonts w:ascii="Arial" w:hAnsi="Arial" w:cs="Arial"/>
          <w:bCs/>
          <w:lang w:val="kk-KZ"/>
        </w:rPr>
        <w:t>күрделі инвестицияға, құрылыс мерзіміне</w:t>
      </w:r>
      <w:r>
        <w:rPr>
          <w:rFonts w:ascii="Arial" w:hAnsi="Arial" w:cs="Arial"/>
          <w:lang w:val="kk-KZ"/>
        </w:rPr>
        <w:t xml:space="preserve"> және одан кейінгі </w:t>
      </w:r>
      <w:r>
        <w:rPr>
          <w:rFonts w:ascii="Arial" w:hAnsi="Arial" w:cs="Arial"/>
          <w:bCs/>
          <w:lang w:val="kk-KZ"/>
        </w:rPr>
        <w:t>пайдалану шығындарына</w:t>
      </w:r>
      <w:r>
        <w:rPr>
          <w:rFonts w:ascii="Arial" w:hAnsi="Arial" w:cs="Arial"/>
          <w:lang w:val="kk-KZ"/>
        </w:rPr>
        <w:t xml:space="preserve"> тікелей әсер етеді. Жалпы ұзындығы қысқа және </w:t>
      </w:r>
      <w:r>
        <w:rPr>
          <w:rFonts w:ascii="Arial" w:hAnsi="Arial" w:cs="Arial"/>
          <w:bCs/>
          <w:lang w:val="kk-KZ"/>
        </w:rPr>
        <w:t>иілімді (қисық) учаскелері</w:t>
      </w:r>
      <w:r>
        <w:rPr>
          <w:rFonts w:ascii="Arial" w:hAnsi="Arial" w:cs="Arial"/>
          <w:lang w:val="kk-KZ"/>
        </w:rPr>
        <w:t xml:space="preserve"> аз </w:t>
      </w:r>
      <w:r>
        <w:rPr>
          <w:rFonts w:ascii="Arial" w:hAnsi="Arial" w:cs="Arial"/>
          <w:bCs/>
          <w:lang w:val="kk-KZ"/>
        </w:rPr>
        <w:t>бағыттарға</w:t>
      </w:r>
      <w:r>
        <w:rPr>
          <w:rFonts w:ascii="Arial" w:hAnsi="Arial" w:cs="Arial"/>
          <w:lang w:val="kk-KZ"/>
        </w:rPr>
        <w:t xml:space="preserve"> әдетте басымдық берілді, өйткені олар </w:t>
      </w:r>
      <w:r>
        <w:rPr>
          <w:rFonts w:ascii="Arial" w:hAnsi="Arial" w:cs="Arial"/>
          <w:bCs/>
          <w:lang w:val="kk-KZ"/>
        </w:rPr>
        <w:t>жүру уақытын, энергия тұтынуды</w:t>
      </w:r>
      <w:r>
        <w:rPr>
          <w:rFonts w:ascii="Arial" w:hAnsi="Arial" w:cs="Arial"/>
          <w:lang w:val="kk-KZ"/>
        </w:rPr>
        <w:t xml:space="preserve"> және </w:t>
      </w:r>
      <w:r>
        <w:rPr>
          <w:rFonts w:ascii="Arial" w:hAnsi="Arial" w:cs="Arial"/>
          <w:bCs/>
          <w:lang w:val="kk-KZ"/>
        </w:rPr>
        <w:t>жолға қызмет көрсету талаптарын</w:t>
      </w:r>
      <w:r>
        <w:rPr>
          <w:rFonts w:ascii="Arial" w:hAnsi="Arial" w:cs="Arial"/>
          <w:lang w:val="kk-KZ"/>
        </w:rPr>
        <w:t xml:space="preserve"> азайтады, сонымен қатар, тиісті жұмсарту шаралары қолданылған жағдайда айтарлықтай </w:t>
      </w:r>
      <w:r>
        <w:rPr>
          <w:rFonts w:ascii="Arial" w:hAnsi="Arial" w:cs="Arial"/>
          <w:bCs/>
          <w:lang w:val="kk-KZ"/>
        </w:rPr>
        <w:t>қоршаған ортаға әсер етпей</w:t>
      </w:r>
      <w:r>
        <w:rPr>
          <w:rFonts w:ascii="Arial" w:hAnsi="Arial" w:cs="Arial"/>
          <w:lang w:val="kk-KZ"/>
        </w:rPr>
        <w:t xml:space="preserve">, </w:t>
      </w:r>
      <w:r>
        <w:rPr>
          <w:rFonts w:ascii="Arial" w:hAnsi="Arial" w:cs="Arial"/>
          <w:bCs/>
          <w:lang w:val="kk-KZ"/>
        </w:rPr>
        <w:t>пайдалану қауіпсіздігін</w:t>
      </w:r>
      <w:r>
        <w:rPr>
          <w:rFonts w:ascii="Arial" w:hAnsi="Arial" w:cs="Arial"/>
          <w:lang w:val="kk-KZ"/>
        </w:rPr>
        <w:t xml:space="preserve"> және </w:t>
      </w:r>
      <w:r>
        <w:rPr>
          <w:rFonts w:ascii="Arial" w:hAnsi="Arial" w:cs="Arial"/>
          <w:bCs/>
          <w:lang w:val="kk-KZ"/>
        </w:rPr>
        <w:t>нәтижелілігін</w:t>
      </w:r>
      <w:r>
        <w:rPr>
          <w:rFonts w:ascii="Arial" w:hAnsi="Arial" w:cs="Arial"/>
          <w:lang w:val="kk-KZ"/>
        </w:rPr>
        <w:t xml:space="preserve"> арттырады</w:t>
      </w:r>
      <w:r>
        <w:rPr>
          <w:lang w:val="kk-KZ"/>
        </w:rPr>
        <w:t>.</w:t>
      </w:r>
    </w:p>
    <w:p w14:paraId="17C8D038" w14:textId="77777777" w:rsidR="006B6003" w:rsidRDefault="00000000">
      <w:pPr>
        <w:pStyle w:val="ReportBodyPar"/>
        <w:rPr>
          <w:lang w:val="kk-KZ"/>
        </w:rPr>
      </w:pPr>
      <w:r>
        <w:rPr>
          <w:bCs/>
          <w:lang w:val="kk-KZ"/>
        </w:rPr>
        <w:t>Пайдалану қабілетін</w:t>
      </w:r>
      <w:r>
        <w:rPr>
          <w:lang w:val="kk-KZ"/>
        </w:rPr>
        <w:t xml:space="preserve"> қарастыру да маңызды рөл атқарды. Әрбір </w:t>
      </w:r>
      <w:r>
        <w:rPr>
          <w:bCs/>
          <w:lang w:val="kk-KZ"/>
        </w:rPr>
        <w:t>бағыттың</w:t>
      </w:r>
      <w:r>
        <w:rPr>
          <w:lang w:val="kk-KZ"/>
        </w:rPr>
        <w:t xml:space="preserve"> уақыт өте келе болжамды </w:t>
      </w:r>
      <w:r>
        <w:rPr>
          <w:bCs/>
          <w:lang w:val="kk-KZ"/>
        </w:rPr>
        <w:t>жүк көлемін</w:t>
      </w:r>
      <w:r>
        <w:rPr>
          <w:lang w:val="kk-KZ"/>
        </w:rPr>
        <w:t xml:space="preserve"> қалай өңдейтінін анықтау үшін </w:t>
      </w:r>
      <w:r>
        <w:rPr>
          <w:bCs/>
          <w:lang w:val="kk-KZ"/>
        </w:rPr>
        <w:t>тәулігіне пойыз жұптарымен</w:t>
      </w:r>
      <w:r>
        <w:rPr>
          <w:lang w:val="kk-KZ"/>
        </w:rPr>
        <w:t xml:space="preserve"> көрсетілетін </w:t>
      </w:r>
      <w:r>
        <w:rPr>
          <w:bCs/>
          <w:lang w:val="kk-KZ"/>
        </w:rPr>
        <w:t>желінің өткізу қабілеті</w:t>
      </w:r>
      <w:r>
        <w:rPr>
          <w:lang w:val="kk-KZ"/>
        </w:rPr>
        <w:t xml:space="preserve">, сондай-ақ </w:t>
      </w:r>
      <w:r>
        <w:rPr>
          <w:bCs/>
          <w:lang w:val="kk-KZ"/>
        </w:rPr>
        <w:t>тасымалдау учаскелерінің максималды және минималды ұзындықтары</w:t>
      </w:r>
      <w:r>
        <w:rPr>
          <w:lang w:val="kk-KZ"/>
        </w:rPr>
        <w:t xml:space="preserve"> талданды. Бұған қатысты </w:t>
      </w:r>
      <w:r>
        <w:rPr>
          <w:bCs/>
          <w:lang w:val="kk-KZ"/>
        </w:rPr>
        <w:t>бөлу пункттерінің саны</w:t>
      </w:r>
      <w:r>
        <w:rPr>
          <w:lang w:val="kk-KZ"/>
        </w:rPr>
        <w:t xml:space="preserve">, </w:t>
      </w:r>
      <w:r>
        <w:rPr>
          <w:bCs/>
          <w:lang w:val="kk-KZ"/>
        </w:rPr>
        <w:t>қабылдау және жөнелту жолдарының ұзындығы</w:t>
      </w:r>
      <w:r>
        <w:rPr>
          <w:lang w:val="kk-KZ"/>
        </w:rPr>
        <w:t xml:space="preserve"> және </w:t>
      </w:r>
      <w:r>
        <w:rPr>
          <w:bCs/>
          <w:lang w:val="kk-KZ"/>
        </w:rPr>
        <w:t>бір деңгейдегі теміржол өткелдерінің</w:t>
      </w:r>
      <w:r>
        <w:rPr>
          <w:lang w:val="kk-KZ"/>
        </w:rPr>
        <w:t xml:space="preserve"> болуы сияқты факторлар да зерттелді. Бұл факторлардың барлығы </w:t>
      </w:r>
      <w:r>
        <w:rPr>
          <w:bCs/>
          <w:lang w:val="kk-KZ"/>
        </w:rPr>
        <w:t>кесте жасау икемділігіне, желіге бірігуіне</w:t>
      </w:r>
      <w:r>
        <w:rPr>
          <w:lang w:val="kk-KZ"/>
        </w:rPr>
        <w:t xml:space="preserve"> және пайдалану кезіндегі ықтимал </w:t>
      </w:r>
      <w:r>
        <w:rPr>
          <w:bCs/>
          <w:lang w:val="kk-KZ"/>
        </w:rPr>
        <w:t>кешігулерге</w:t>
      </w:r>
      <w:r>
        <w:rPr>
          <w:lang w:val="kk-KZ"/>
        </w:rPr>
        <w:t xml:space="preserve"> әсер етеді.</w:t>
      </w:r>
    </w:p>
    <w:p w14:paraId="0DE8BADB" w14:textId="77777777" w:rsidR="006B6003" w:rsidRDefault="006B6003">
      <w:pPr>
        <w:pStyle w:val="ReportBodyPar"/>
        <w:rPr>
          <w:lang w:val="kk-KZ"/>
        </w:rPr>
      </w:pPr>
    </w:p>
    <w:p w14:paraId="3455141D" w14:textId="77777777" w:rsidR="006B6003" w:rsidRDefault="00000000">
      <w:pPr>
        <w:pStyle w:val="ReportBodyPar"/>
        <w:rPr>
          <w:lang w:val="kk-KZ"/>
        </w:rPr>
      </w:pPr>
      <w:r>
        <w:rPr>
          <w:bCs/>
          <w:lang w:val="kk-KZ"/>
        </w:rPr>
        <w:t>Құрылымдық</w:t>
      </w:r>
      <w:r>
        <w:rPr>
          <w:lang w:val="kk-KZ"/>
        </w:rPr>
        <w:t xml:space="preserve"> және </w:t>
      </w:r>
      <w:r>
        <w:rPr>
          <w:bCs/>
          <w:lang w:val="kk-KZ"/>
        </w:rPr>
        <w:t>құрылыс</w:t>
      </w:r>
      <w:r>
        <w:rPr>
          <w:lang w:val="kk-KZ"/>
        </w:rPr>
        <w:t xml:space="preserve"> тұрғысынан, </w:t>
      </w:r>
      <w:r>
        <w:rPr>
          <w:bCs/>
          <w:lang w:val="kk-KZ"/>
        </w:rPr>
        <w:t>жасанды құрылыстардың</w:t>
      </w:r>
      <w:r>
        <w:rPr>
          <w:lang w:val="kk-KZ"/>
        </w:rPr>
        <w:t xml:space="preserve"> жалпы саны, оның ішінде </w:t>
      </w:r>
      <w:r>
        <w:rPr>
          <w:bCs/>
          <w:lang w:val="kk-KZ"/>
        </w:rPr>
        <w:t>көпірлер, теміржол эстакадалары (көпірлері), мал өткелдері</w:t>
      </w:r>
      <w:r>
        <w:rPr>
          <w:lang w:val="kk-KZ"/>
        </w:rPr>
        <w:t xml:space="preserve"> және </w:t>
      </w:r>
      <w:r>
        <w:rPr>
          <w:bCs/>
          <w:lang w:val="kk-KZ"/>
        </w:rPr>
        <w:t>су өткізу құбырлары</w:t>
      </w:r>
      <w:r>
        <w:rPr>
          <w:lang w:val="kk-KZ"/>
        </w:rPr>
        <w:t xml:space="preserve"> сияқты көрсеткіштер әрбір </w:t>
      </w:r>
      <w:r>
        <w:rPr>
          <w:bCs/>
          <w:lang w:val="kk-KZ"/>
        </w:rPr>
        <w:t>бағыттың инженерлік күрделілігін</w:t>
      </w:r>
      <w:r>
        <w:rPr>
          <w:lang w:val="kk-KZ"/>
        </w:rPr>
        <w:t xml:space="preserve"> және </w:t>
      </w:r>
      <w:r>
        <w:rPr>
          <w:bCs/>
          <w:lang w:val="kk-KZ"/>
        </w:rPr>
        <w:t>құрылыс құндарын</w:t>
      </w:r>
      <w:r>
        <w:rPr>
          <w:lang w:val="kk-KZ"/>
        </w:rPr>
        <w:t xml:space="preserve"> бағалау үшін шешуші болды. Таулы немесе тастақты жерлерде ауқымды </w:t>
      </w:r>
      <w:r>
        <w:rPr>
          <w:bCs/>
          <w:lang w:val="kk-KZ"/>
        </w:rPr>
        <w:t>бұрғылау және жару жұмыстарын</w:t>
      </w:r>
      <w:r>
        <w:rPr>
          <w:lang w:val="kk-KZ"/>
        </w:rPr>
        <w:t xml:space="preserve"> қажет ететін </w:t>
      </w:r>
      <w:r>
        <w:rPr>
          <w:bCs/>
          <w:lang w:val="kk-KZ"/>
        </w:rPr>
        <w:t>бағыттарға</w:t>
      </w:r>
      <w:r>
        <w:rPr>
          <w:lang w:val="kk-KZ"/>
        </w:rPr>
        <w:t xml:space="preserve"> </w:t>
      </w:r>
      <w:r>
        <w:rPr>
          <w:bCs/>
          <w:lang w:val="kk-KZ"/>
        </w:rPr>
        <w:t>жоғары шығындар</w:t>
      </w:r>
      <w:r>
        <w:rPr>
          <w:lang w:val="kk-KZ"/>
        </w:rPr>
        <w:t xml:space="preserve"> мен </w:t>
      </w:r>
      <w:r>
        <w:rPr>
          <w:bCs/>
          <w:lang w:val="kk-KZ"/>
        </w:rPr>
        <w:t>тәуекелділік профильдері</w:t>
      </w:r>
      <w:r>
        <w:rPr>
          <w:lang w:val="kk-KZ"/>
        </w:rPr>
        <w:t xml:space="preserve"> берілді, себебі мұндай жұмыстар қосымша </w:t>
      </w:r>
      <w:r>
        <w:rPr>
          <w:bCs/>
          <w:lang w:val="kk-KZ"/>
        </w:rPr>
        <w:t>қауіпсіздік шараларын, мамандандырылған құрал-жабдықтарды</w:t>
      </w:r>
      <w:r>
        <w:rPr>
          <w:lang w:val="kk-KZ"/>
        </w:rPr>
        <w:t xml:space="preserve"> және </w:t>
      </w:r>
      <w:r>
        <w:rPr>
          <w:bCs/>
          <w:lang w:val="kk-KZ"/>
        </w:rPr>
        <w:t>қоршаған ортаны бақылауды</w:t>
      </w:r>
      <w:r>
        <w:rPr>
          <w:lang w:val="kk-KZ"/>
        </w:rPr>
        <w:t xml:space="preserve"> талап етеді.</w:t>
      </w:r>
    </w:p>
    <w:p w14:paraId="3EF16AFC" w14:textId="77777777" w:rsidR="006B6003" w:rsidRDefault="006B6003">
      <w:pPr>
        <w:pStyle w:val="ReportBodyPar"/>
        <w:rPr>
          <w:lang w:val="kk-KZ"/>
        </w:rPr>
      </w:pPr>
    </w:p>
    <w:p w14:paraId="4EA22634" w14:textId="77777777" w:rsidR="006B6003" w:rsidRDefault="00000000">
      <w:pPr>
        <w:pStyle w:val="ReportBodyPar"/>
        <w:rPr>
          <w:lang w:val="kk-KZ"/>
        </w:rPr>
      </w:pPr>
      <w:r>
        <w:rPr>
          <w:lang w:val="kk-KZ"/>
        </w:rPr>
        <w:t xml:space="preserve">Соңында, құрылысқа арналған </w:t>
      </w:r>
      <w:r>
        <w:rPr>
          <w:bCs/>
          <w:lang w:val="kk-KZ"/>
        </w:rPr>
        <w:t>жалпы күрделі шығындар</w:t>
      </w:r>
      <w:r>
        <w:rPr>
          <w:lang w:val="kk-KZ"/>
        </w:rPr>
        <w:t xml:space="preserve">, </w:t>
      </w:r>
      <w:r>
        <w:rPr>
          <w:bCs/>
          <w:lang w:val="kk-KZ"/>
        </w:rPr>
        <w:t>станцияларды қайта құруға</w:t>
      </w:r>
      <w:r>
        <w:rPr>
          <w:lang w:val="kk-KZ"/>
        </w:rPr>
        <w:t xml:space="preserve"> байланысты </w:t>
      </w:r>
      <w:r>
        <w:rPr>
          <w:bCs/>
          <w:lang w:val="kk-KZ"/>
        </w:rPr>
        <w:t>қосымша шығындар</w:t>
      </w:r>
      <w:r>
        <w:rPr>
          <w:lang w:val="kk-KZ"/>
        </w:rPr>
        <w:t xml:space="preserve"> және станция жұмыстарына әсер ететін </w:t>
      </w:r>
      <w:r>
        <w:rPr>
          <w:bCs/>
          <w:lang w:val="kk-KZ"/>
        </w:rPr>
        <w:t>кеңістіктік шектеулер</w:t>
      </w:r>
      <w:r>
        <w:rPr>
          <w:lang w:val="kk-KZ"/>
        </w:rPr>
        <w:t xml:space="preserve"> сияқты </w:t>
      </w:r>
      <w:r>
        <w:rPr>
          <w:bCs/>
          <w:lang w:val="kk-KZ"/>
        </w:rPr>
        <w:t>қаржылық параметрлер</w:t>
      </w:r>
      <w:r>
        <w:rPr>
          <w:lang w:val="kk-KZ"/>
        </w:rPr>
        <w:t xml:space="preserve"> нұсқалар арасындағы </w:t>
      </w:r>
      <w:r>
        <w:rPr>
          <w:bCs/>
          <w:lang w:val="kk-KZ"/>
        </w:rPr>
        <w:t>салыстырмалы шығындарды</w:t>
      </w:r>
      <w:r>
        <w:rPr>
          <w:lang w:val="kk-KZ"/>
        </w:rPr>
        <w:t xml:space="preserve"> бағалаумен біріктірілді.Бұл зерттеуге </w:t>
      </w:r>
      <w:r>
        <w:rPr>
          <w:bCs/>
          <w:lang w:val="kk-KZ"/>
        </w:rPr>
        <w:t>құрылыстың мүмкіндігін пайдалану тиімділігімен</w:t>
      </w:r>
      <w:r>
        <w:rPr>
          <w:lang w:val="kk-KZ"/>
        </w:rPr>
        <w:t xml:space="preserve"> және </w:t>
      </w:r>
      <w:r>
        <w:rPr>
          <w:bCs/>
          <w:lang w:val="kk-KZ"/>
        </w:rPr>
        <w:t>қоршаған ортаға әсерімен</w:t>
      </w:r>
      <w:r>
        <w:rPr>
          <w:lang w:val="kk-KZ"/>
        </w:rPr>
        <w:t xml:space="preserve"> теңестіруге мүмкіндік берді, нәтижесінде </w:t>
      </w:r>
      <w:r>
        <w:rPr>
          <w:bCs/>
          <w:lang w:val="kk-KZ"/>
        </w:rPr>
        <w:t>шығындар, өнімділік және тұрақтылық</w:t>
      </w:r>
      <w:r>
        <w:rPr>
          <w:lang w:val="kk-KZ"/>
        </w:rPr>
        <w:t xml:space="preserve"> мақсаттары арасындағы ең </w:t>
      </w:r>
      <w:r>
        <w:rPr>
          <w:bCs/>
          <w:lang w:val="kk-KZ"/>
        </w:rPr>
        <w:t>оңтайлы теңгерімді</w:t>
      </w:r>
      <w:r>
        <w:rPr>
          <w:lang w:val="kk-KZ"/>
        </w:rPr>
        <w:t xml:space="preserve"> қамтамасыз ететін трасса анықталды. Салыстыру кестесі төменде көрсетілген.</w:t>
      </w:r>
    </w:p>
    <w:p w14:paraId="3DA07EDE" w14:textId="77777777" w:rsidR="006B6003" w:rsidRDefault="006B6003">
      <w:pPr>
        <w:pStyle w:val="ReportBodyPar"/>
        <w:rPr>
          <w:lang w:val="kk-KZ"/>
        </w:rPr>
      </w:pPr>
    </w:p>
    <w:p w14:paraId="512FECA7" w14:textId="77777777" w:rsidR="006B6003" w:rsidRDefault="00000000">
      <w:pPr>
        <w:pStyle w:val="CaptionTable"/>
        <w:rPr>
          <w:lang w:val="kk-KZ"/>
        </w:rPr>
      </w:pPr>
      <w:bookmarkStart w:id="478" w:name="_Toc210644889"/>
      <w:r>
        <w:rPr>
          <w:lang w:val="kk-KZ"/>
        </w:rPr>
        <w:t xml:space="preserve">Кесте </w:t>
      </w:r>
      <w:r>
        <w:fldChar w:fldCharType="begin"/>
      </w:r>
      <w:r>
        <w:rPr>
          <w:lang w:val="kk-KZ"/>
        </w:rPr>
        <w:instrText xml:space="preserve"> SEQ Table \* ARABIC </w:instrText>
      </w:r>
      <w:r>
        <w:fldChar w:fldCharType="separate"/>
      </w:r>
      <w:r>
        <w:rPr>
          <w:lang w:val="kk-KZ"/>
        </w:rPr>
        <w:t>7</w:t>
      </w:r>
      <w:r>
        <w:fldChar w:fldCharType="end"/>
      </w:r>
      <w:r>
        <w:rPr>
          <w:rStyle w:val="fontstyle21"/>
          <w:color w:val="auto"/>
          <w:sz w:val="24"/>
          <w:szCs w:val="24"/>
          <w:lang w:val="kk-KZ"/>
        </w:rPr>
        <w:t>: Бағыттарды техникалық-экономикалық көрсеткіштері бойынша салыстыру</w:t>
      </w:r>
      <w:bookmarkEnd w:id="478"/>
    </w:p>
    <w:tbl>
      <w:tblPr>
        <w:tblW w:w="100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95"/>
        <w:gridCol w:w="2828"/>
        <w:gridCol w:w="1092"/>
        <w:gridCol w:w="850"/>
        <w:gridCol w:w="990"/>
        <w:gridCol w:w="850"/>
        <w:gridCol w:w="1134"/>
        <w:gridCol w:w="18"/>
        <w:gridCol w:w="1393"/>
        <w:gridCol w:w="18"/>
      </w:tblGrid>
      <w:tr w:rsidR="006B6003" w14:paraId="038D1F48" w14:textId="77777777">
        <w:trPr>
          <w:tblHeader/>
        </w:trPr>
        <w:tc>
          <w:tcPr>
            <w:tcW w:w="895" w:type="dxa"/>
            <w:vMerge w:val="restart"/>
            <w:tcBorders>
              <w:top w:val="single" w:sz="4" w:space="0" w:color="auto"/>
              <w:left w:val="single" w:sz="4" w:space="0" w:color="auto"/>
              <w:right w:val="single" w:sz="4" w:space="0" w:color="auto"/>
            </w:tcBorders>
            <w:vAlign w:val="center"/>
          </w:tcPr>
          <w:p w14:paraId="3696B2FD" w14:textId="77777777" w:rsidR="006B6003" w:rsidRDefault="00000000">
            <w:pPr>
              <w:jc w:val="center"/>
              <w:rPr>
                <w:rFonts w:ascii="Arial" w:hAnsi="Arial" w:cs="Arial"/>
                <w:b/>
                <w:color w:val="000000"/>
                <w:sz w:val="20"/>
                <w:szCs w:val="20"/>
                <w:lang w:val="ru-RU"/>
              </w:rPr>
            </w:pPr>
            <w:r>
              <w:rPr>
                <w:rFonts w:ascii="Arial" w:hAnsi="Arial" w:cs="Arial"/>
                <w:b/>
                <w:color w:val="000000"/>
                <w:sz w:val="20"/>
                <w:szCs w:val="20"/>
                <w:lang w:val="ru-RU"/>
              </w:rPr>
              <w:t>№</w:t>
            </w:r>
          </w:p>
        </w:tc>
        <w:tc>
          <w:tcPr>
            <w:tcW w:w="2828" w:type="dxa"/>
            <w:vMerge w:val="restart"/>
            <w:tcBorders>
              <w:top w:val="single" w:sz="4" w:space="0" w:color="auto"/>
              <w:left w:val="single" w:sz="4" w:space="0" w:color="auto"/>
              <w:right w:val="single" w:sz="4" w:space="0" w:color="auto"/>
            </w:tcBorders>
            <w:vAlign w:val="center"/>
          </w:tcPr>
          <w:p w14:paraId="4E5D521A" w14:textId="77777777" w:rsidR="006B6003" w:rsidRDefault="00000000">
            <w:pPr>
              <w:jc w:val="center"/>
              <w:rPr>
                <w:rFonts w:ascii="Arial" w:hAnsi="Arial" w:cs="Arial"/>
                <w:b/>
                <w:color w:val="000000"/>
                <w:sz w:val="20"/>
                <w:szCs w:val="20"/>
              </w:rPr>
            </w:pPr>
            <w:proofErr w:type="spellStart"/>
            <w:r>
              <w:rPr>
                <w:rFonts w:ascii="Arial" w:hAnsi="Arial" w:cs="Arial"/>
                <w:b/>
                <w:color w:val="000000"/>
                <w:sz w:val="20"/>
                <w:szCs w:val="20"/>
              </w:rPr>
              <w:t>Критерийлер</w:t>
            </w:r>
            <w:proofErr w:type="spellEnd"/>
            <w:r>
              <w:rPr>
                <w:rFonts w:ascii="Arial" w:hAnsi="Arial" w:cs="Arial"/>
                <w:b/>
                <w:color w:val="000000"/>
                <w:sz w:val="20"/>
                <w:szCs w:val="20"/>
              </w:rPr>
              <w:t xml:space="preserve"> / </w:t>
            </w:r>
            <w:proofErr w:type="spellStart"/>
            <w:r>
              <w:rPr>
                <w:rFonts w:ascii="Arial" w:hAnsi="Arial" w:cs="Arial"/>
                <w:b/>
                <w:color w:val="000000"/>
                <w:sz w:val="20"/>
                <w:szCs w:val="20"/>
              </w:rPr>
              <w:t>Көрсеткіштер</w:t>
            </w:r>
            <w:proofErr w:type="spellEnd"/>
            <w:r>
              <w:rPr>
                <w:rFonts w:ascii="Arial" w:hAnsi="Arial" w:cs="Arial"/>
                <w:b/>
                <w:color w:val="000000"/>
                <w:sz w:val="20"/>
                <w:szCs w:val="20"/>
              </w:rPr>
              <w:t>/</w:t>
            </w:r>
          </w:p>
          <w:p w14:paraId="6D238024" w14:textId="77777777" w:rsidR="006B6003" w:rsidRDefault="00000000">
            <w:pPr>
              <w:jc w:val="center"/>
              <w:rPr>
                <w:rFonts w:ascii="Arial" w:hAnsi="Arial" w:cs="Arial"/>
                <w:b/>
                <w:color w:val="000000"/>
                <w:sz w:val="20"/>
                <w:szCs w:val="20"/>
                <w:lang w:val="kk-KZ"/>
              </w:rPr>
            </w:pPr>
            <w:proofErr w:type="spellStart"/>
            <w:r>
              <w:rPr>
                <w:rFonts w:ascii="Arial" w:hAnsi="Arial" w:cs="Arial"/>
                <w:b/>
                <w:color w:val="000000"/>
                <w:sz w:val="20"/>
                <w:szCs w:val="20"/>
              </w:rPr>
              <w:t>Қарастырулар</w:t>
            </w:r>
            <w:proofErr w:type="spellEnd"/>
            <w:r>
              <w:rPr>
                <w:rFonts w:ascii="Arial" w:hAnsi="Arial" w:cs="Arial"/>
                <w:b/>
                <w:color w:val="000000"/>
                <w:sz w:val="20"/>
                <w:szCs w:val="20"/>
                <w:lang w:val="kk-KZ"/>
              </w:rPr>
              <w:t xml:space="preserve"> </w:t>
            </w:r>
          </w:p>
        </w:tc>
        <w:tc>
          <w:tcPr>
            <w:tcW w:w="1092" w:type="dxa"/>
            <w:vMerge w:val="restart"/>
            <w:tcBorders>
              <w:top w:val="single" w:sz="4" w:space="0" w:color="auto"/>
              <w:left w:val="single" w:sz="4" w:space="0" w:color="auto"/>
              <w:right w:val="single" w:sz="4" w:space="0" w:color="auto"/>
            </w:tcBorders>
            <w:vAlign w:val="center"/>
          </w:tcPr>
          <w:p w14:paraId="05F7D6F9" w14:textId="77777777" w:rsidR="006B6003" w:rsidRDefault="00000000">
            <w:pPr>
              <w:jc w:val="center"/>
              <w:rPr>
                <w:rFonts w:ascii="Arial" w:hAnsi="Arial" w:cs="Arial"/>
                <w:b/>
                <w:color w:val="000000"/>
                <w:sz w:val="18"/>
                <w:szCs w:val="18"/>
              </w:rPr>
            </w:pPr>
            <w:proofErr w:type="spellStart"/>
            <w:r>
              <w:rPr>
                <w:rFonts w:ascii="Arial" w:hAnsi="Arial" w:cs="Arial"/>
                <w:b/>
                <w:color w:val="000000"/>
                <w:sz w:val="18"/>
                <w:szCs w:val="18"/>
              </w:rPr>
              <w:t>Өлшем</w:t>
            </w:r>
            <w:proofErr w:type="spellEnd"/>
            <w:r>
              <w:rPr>
                <w:rFonts w:ascii="Arial" w:hAnsi="Arial" w:cs="Arial"/>
                <w:b/>
                <w:color w:val="000000"/>
                <w:sz w:val="18"/>
                <w:szCs w:val="18"/>
              </w:rPr>
              <w:t xml:space="preserve"> </w:t>
            </w:r>
            <w:proofErr w:type="spellStart"/>
            <w:r>
              <w:rPr>
                <w:rFonts w:ascii="Arial" w:hAnsi="Arial" w:cs="Arial"/>
                <w:b/>
                <w:color w:val="000000"/>
                <w:sz w:val="18"/>
                <w:szCs w:val="18"/>
              </w:rPr>
              <w:t>бірлігі</w:t>
            </w:r>
            <w:proofErr w:type="spellEnd"/>
          </w:p>
        </w:tc>
        <w:tc>
          <w:tcPr>
            <w:tcW w:w="3842" w:type="dxa"/>
            <w:gridSpan w:val="5"/>
            <w:tcBorders>
              <w:top w:val="single" w:sz="4" w:space="0" w:color="auto"/>
              <w:left w:val="single" w:sz="4" w:space="0" w:color="auto"/>
              <w:bottom w:val="single" w:sz="4" w:space="0" w:color="auto"/>
              <w:right w:val="single" w:sz="4" w:space="0" w:color="auto"/>
            </w:tcBorders>
            <w:vAlign w:val="center"/>
          </w:tcPr>
          <w:p w14:paraId="0FFEC588" w14:textId="77777777" w:rsidR="006B6003" w:rsidRDefault="00000000">
            <w:pPr>
              <w:jc w:val="center"/>
              <w:rPr>
                <w:rFonts w:ascii="Arial" w:hAnsi="Arial" w:cs="Arial"/>
                <w:b/>
                <w:color w:val="000000"/>
                <w:sz w:val="20"/>
                <w:szCs w:val="20"/>
                <w:lang w:val="kk-KZ"/>
              </w:rPr>
            </w:pPr>
            <w:r>
              <w:rPr>
                <w:rFonts w:ascii="Arial" w:hAnsi="Arial" w:cs="Arial"/>
                <w:b/>
                <w:color w:val="000000"/>
                <w:sz w:val="20"/>
                <w:szCs w:val="20"/>
                <w:lang w:val="kk-KZ"/>
              </w:rPr>
              <w:t>Нұсқаулар</w:t>
            </w:r>
          </w:p>
        </w:tc>
        <w:tc>
          <w:tcPr>
            <w:tcW w:w="1411" w:type="dxa"/>
            <w:gridSpan w:val="2"/>
            <w:tcBorders>
              <w:top w:val="single" w:sz="4" w:space="0" w:color="auto"/>
              <w:left w:val="single" w:sz="4" w:space="0" w:color="auto"/>
              <w:right w:val="single" w:sz="4" w:space="0" w:color="auto"/>
            </w:tcBorders>
            <w:vAlign w:val="center"/>
          </w:tcPr>
          <w:p w14:paraId="3BECB94A" w14:textId="77777777" w:rsidR="006B6003" w:rsidRDefault="00000000">
            <w:pPr>
              <w:jc w:val="center"/>
              <w:rPr>
                <w:rFonts w:ascii="Arial" w:hAnsi="Arial" w:cs="Arial"/>
                <w:b/>
                <w:color w:val="000000"/>
                <w:sz w:val="20"/>
                <w:szCs w:val="20"/>
                <w:lang w:val="kk-KZ"/>
              </w:rPr>
            </w:pPr>
            <w:proofErr w:type="spellStart"/>
            <w:r>
              <w:rPr>
                <w:rFonts w:ascii="Arial" w:hAnsi="Arial" w:cs="Arial"/>
                <w:b/>
                <w:color w:val="000000"/>
                <w:sz w:val="20"/>
                <w:szCs w:val="20"/>
              </w:rPr>
              <w:t>Таңдаулы</w:t>
            </w:r>
            <w:proofErr w:type="spellEnd"/>
            <w:r>
              <w:rPr>
                <w:rFonts w:ascii="Arial" w:hAnsi="Arial" w:cs="Arial"/>
                <w:b/>
                <w:color w:val="000000"/>
                <w:sz w:val="20"/>
                <w:szCs w:val="20"/>
              </w:rPr>
              <w:t xml:space="preserve"> </w:t>
            </w:r>
            <w:r>
              <w:rPr>
                <w:rFonts w:ascii="Arial" w:hAnsi="Arial" w:cs="Arial"/>
                <w:b/>
                <w:color w:val="000000"/>
                <w:sz w:val="20"/>
                <w:szCs w:val="20"/>
                <w:lang w:val="kk-KZ"/>
              </w:rPr>
              <w:t>нұсқа</w:t>
            </w:r>
          </w:p>
        </w:tc>
      </w:tr>
      <w:tr w:rsidR="006B6003" w14:paraId="05BCE38F" w14:textId="77777777">
        <w:trPr>
          <w:gridAfter w:val="1"/>
          <w:wAfter w:w="18" w:type="dxa"/>
          <w:tblHeader/>
        </w:trPr>
        <w:tc>
          <w:tcPr>
            <w:tcW w:w="895" w:type="dxa"/>
            <w:vMerge/>
            <w:tcBorders>
              <w:left w:val="single" w:sz="4" w:space="0" w:color="auto"/>
              <w:bottom w:val="single" w:sz="4" w:space="0" w:color="auto"/>
              <w:right w:val="single" w:sz="4" w:space="0" w:color="auto"/>
            </w:tcBorders>
            <w:vAlign w:val="center"/>
          </w:tcPr>
          <w:p w14:paraId="57F5C700" w14:textId="77777777" w:rsidR="006B6003" w:rsidRDefault="006B6003">
            <w:pPr>
              <w:jc w:val="center"/>
              <w:rPr>
                <w:rFonts w:ascii="Arial" w:hAnsi="Arial" w:cs="Arial"/>
                <w:color w:val="000000"/>
                <w:sz w:val="20"/>
                <w:szCs w:val="20"/>
              </w:rPr>
            </w:pPr>
          </w:p>
        </w:tc>
        <w:tc>
          <w:tcPr>
            <w:tcW w:w="2828" w:type="dxa"/>
            <w:vMerge/>
            <w:tcBorders>
              <w:left w:val="single" w:sz="4" w:space="0" w:color="auto"/>
              <w:bottom w:val="single" w:sz="4" w:space="0" w:color="auto"/>
              <w:right w:val="single" w:sz="4" w:space="0" w:color="auto"/>
            </w:tcBorders>
            <w:vAlign w:val="center"/>
          </w:tcPr>
          <w:p w14:paraId="0AE02D89" w14:textId="77777777" w:rsidR="006B6003" w:rsidRDefault="006B6003">
            <w:pPr>
              <w:rPr>
                <w:rFonts w:ascii="Arial" w:hAnsi="Arial" w:cs="Arial"/>
                <w:color w:val="000000"/>
                <w:sz w:val="20"/>
                <w:szCs w:val="20"/>
              </w:rPr>
            </w:pPr>
          </w:p>
        </w:tc>
        <w:tc>
          <w:tcPr>
            <w:tcW w:w="1092" w:type="dxa"/>
            <w:vMerge/>
            <w:tcBorders>
              <w:left w:val="single" w:sz="4" w:space="0" w:color="auto"/>
              <w:bottom w:val="single" w:sz="4" w:space="0" w:color="auto"/>
              <w:right w:val="single" w:sz="4" w:space="0" w:color="auto"/>
            </w:tcBorders>
            <w:vAlign w:val="center"/>
          </w:tcPr>
          <w:p w14:paraId="553F8EC6" w14:textId="77777777" w:rsidR="006B6003" w:rsidRDefault="006B6003">
            <w:pPr>
              <w:jc w:val="center"/>
              <w:rPr>
                <w:rFonts w:ascii="Arial" w:hAnsi="Arial" w:cs="Arial"/>
                <w:color w:val="000000"/>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02553001" w14:textId="77777777" w:rsidR="006B6003" w:rsidRDefault="00000000">
            <w:pPr>
              <w:jc w:val="center"/>
              <w:rPr>
                <w:rFonts w:ascii="Arial" w:hAnsi="Arial" w:cs="Arial"/>
                <w:color w:val="000000"/>
                <w:sz w:val="20"/>
                <w:szCs w:val="20"/>
              </w:rPr>
            </w:pPr>
            <w:r>
              <w:rPr>
                <w:rFonts w:ascii="Arial" w:hAnsi="Arial" w:cs="Arial"/>
                <w:color w:val="000000"/>
                <w:sz w:val="20"/>
                <w:szCs w:val="20"/>
              </w:rPr>
              <w:t>1</w:t>
            </w:r>
          </w:p>
        </w:tc>
        <w:tc>
          <w:tcPr>
            <w:tcW w:w="990" w:type="dxa"/>
            <w:tcBorders>
              <w:top w:val="single" w:sz="4" w:space="0" w:color="auto"/>
              <w:left w:val="single" w:sz="4" w:space="0" w:color="auto"/>
              <w:bottom w:val="single" w:sz="4" w:space="0" w:color="auto"/>
              <w:right w:val="single" w:sz="4" w:space="0" w:color="auto"/>
            </w:tcBorders>
            <w:vAlign w:val="center"/>
          </w:tcPr>
          <w:p w14:paraId="191F4353" w14:textId="77777777" w:rsidR="006B6003" w:rsidRDefault="00000000">
            <w:pPr>
              <w:jc w:val="center"/>
              <w:rPr>
                <w:rFonts w:ascii="Arial" w:hAnsi="Arial" w:cs="Arial"/>
                <w:color w:val="000000"/>
                <w:sz w:val="20"/>
                <w:szCs w:val="20"/>
              </w:rPr>
            </w:pPr>
            <w:r>
              <w:rPr>
                <w:rFonts w:ascii="Arial" w:hAnsi="Arial" w:cs="Arial"/>
                <w:color w:val="000000"/>
                <w:sz w:val="20"/>
                <w:szCs w:val="20"/>
              </w:rPr>
              <w:t>2</w:t>
            </w:r>
          </w:p>
        </w:tc>
        <w:tc>
          <w:tcPr>
            <w:tcW w:w="850" w:type="dxa"/>
            <w:tcBorders>
              <w:top w:val="single" w:sz="4" w:space="0" w:color="auto"/>
              <w:left w:val="single" w:sz="4" w:space="0" w:color="auto"/>
              <w:bottom w:val="single" w:sz="4" w:space="0" w:color="auto"/>
              <w:right w:val="single" w:sz="4" w:space="0" w:color="auto"/>
            </w:tcBorders>
            <w:vAlign w:val="center"/>
          </w:tcPr>
          <w:p w14:paraId="5F667A08" w14:textId="77777777" w:rsidR="006B6003" w:rsidRDefault="00000000">
            <w:pPr>
              <w:jc w:val="center"/>
              <w:rPr>
                <w:rFonts w:ascii="Arial" w:hAnsi="Arial" w:cs="Arial"/>
                <w:color w:val="000000"/>
                <w:sz w:val="20"/>
                <w:szCs w:val="20"/>
              </w:rPr>
            </w:pPr>
            <w:r>
              <w:rPr>
                <w:rFonts w:ascii="Arial" w:hAnsi="Arial" w:cs="Arial"/>
                <w:color w:val="000000"/>
                <w:sz w:val="20"/>
                <w:szCs w:val="20"/>
              </w:rPr>
              <w:t>3</w:t>
            </w:r>
          </w:p>
        </w:tc>
        <w:tc>
          <w:tcPr>
            <w:tcW w:w="1134" w:type="dxa"/>
            <w:tcBorders>
              <w:top w:val="single" w:sz="4" w:space="0" w:color="auto"/>
              <w:left w:val="single" w:sz="4" w:space="0" w:color="auto"/>
              <w:bottom w:val="single" w:sz="4" w:space="0" w:color="auto"/>
              <w:right w:val="single" w:sz="4" w:space="0" w:color="auto"/>
            </w:tcBorders>
            <w:vAlign w:val="center"/>
          </w:tcPr>
          <w:p w14:paraId="79645C32" w14:textId="77777777" w:rsidR="006B6003" w:rsidRDefault="00000000">
            <w:pPr>
              <w:jc w:val="center"/>
              <w:rPr>
                <w:rFonts w:ascii="Arial" w:hAnsi="Arial" w:cs="Arial"/>
                <w:color w:val="000000"/>
                <w:sz w:val="20"/>
                <w:szCs w:val="20"/>
              </w:rPr>
            </w:pPr>
            <w:r>
              <w:rPr>
                <w:rFonts w:ascii="Arial" w:hAnsi="Arial" w:cs="Arial"/>
                <w:color w:val="000000"/>
                <w:sz w:val="20"/>
                <w:szCs w:val="20"/>
              </w:rPr>
              <w:t>4</w:t>
            </w:r>
          </w:p>
        </w:tc>
        <w:tc>
          <w:tcPr>
            <w:tcW w:w="1411" w:type="dxa"/>
            <w:gridSpan w:val="2"/>
            <w:tcBorders>
              <w:left w:val="single" w:sz="4" w:space="0" w:color="auto"/>
              <w:bottom w:val="single" w:sz="4" w:space="0" w:color="auto"/>
              <w:right w:val="single" w:sz="4" w:space="0" w:color="auto"/>
            </w:tcBorders>
            <w:vAlign w:val="center"/>
          </w:tcPr>
          <w:p w14:paraId="1A31DB75" w14:textId="77777777" w:rsidR="006B6003" w:rsidRDefault="006B6003">
            <w:pPr>
              <w:jc w:val="center"/>
              <w:rPr>
                <w:rFonts w:ascii="Arial" w:hAnsi="Arial" w:cs="Arial"/>
                <w:color w:val="000000"/>
                <w:sz w:val="20"/>
                <w:szCs w:val="20"/>
              </w:rPr>
            </w:pPr>
          </w:p>
        </w:tc>
      </w:tr>
      <w:tr w:rsidR="006B6003" w14:paraId="1793B6AD"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3A72A670" w14:textId="77777777" w:rsidR="006B6003" w:rsidRDefault="00000000">
            <w:pPr>
              <w:jc w:val="center"/>
              <w:rPr>
                <w:rFonts w:ascii="Arial" w:hAnsi="Arial" w:cs="Arial"/>
                <w:color w:val="000000"/>
                <w:sz w:val="20"/>
                <w:szCs w:val="20"/>
              </w:rPr>
            </w:pPr>
            <w:r>
              <w:rPr>
                <w:rFonts w:ascii="Arial" w:hAnsi="Arial" w:cs="Arial"/>
                <w:color w:val="000000"/>
                <w:sz w:val="20"/>
                <w:szCs w:val="20"/>
              </w:rPr>
              <w:t>1</w:t>
            </w:r>
          </w:p>
        </w:tc>
        <w:tc>
          <w:tcPr>
            <w:tcW w:w="2828" w:type="dxa"/>
            <w:tcBorders>
              <w:top w:val="single" w:sz="4" w:space="0" w:color="auto"/>
              <w:left w:val="single" w:sz="4" w:space="0" w:color="auto"/>
              <w:bottom w:val="single" w:sz="4" w:space="0" w:color="auto"/>
              <w:right w:val="single" w:sz="4" w:space="0" w:color="auto"/>
            </w:tcBorders>
            <w:vAlign w:val="center"/>
          </w:tcPr>
          <w:p w14:paraId="5B67E716" w14:textId="77777777" w:rsidR="006B6003" w:rsidRDefault="00000000">
            <w:pPr>
              <w:rPr>
                <w:rFonts w:ascii="Arial" w:eastAsia="Times New Roman" w:hAnsi="Arial" w:cs="Arial"/>
                <w:sz w:val="20"/>
                <w:szCs w:val="20"/>
                <w:lang w:val="en-PH" w:eastAsia="en-PH"/>
              </w:rPr>
            </w:pPr>
            <w:proofErr w:type="spellStart"/>
            <w:r>
              <w:rPr>
                <w:rFonts w:ascii="Arial" w:eastAsia="Times New Roman" w:hAnsi="Arial" w:cs="Arial"/>
                <w:sz w:val="20"/>
                <w:szCs w:val="20"/>
                <w:lang w:val="en-PH" w:eastAsia="en-PH"/>
              </w:rPr>
              <w:t>Құрылыстың</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жалпы</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ұзақтығы</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техникалық-экономикалық</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негіздеме</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деректері</w:t>
            </w:r>
            <w:proofErr w:type="spellEnd"/>
            <w:r>
              <w:rPr>
                <w:rFonts w:ascii="Arial" w:eastAsia="Times New Roman" w:hAnsi="Arial" w:cs="Arial"/>
                <w:sz w:val="20"/>
                <w:szCs w:val="20"/>
                <w:lang w:val="en-PH" w:eastAsia="en-PH"/>
              </w:rPr>
              <w:t>)</w:t>
            </w:r>
          </w:p>
          <w:p w14:paraId="3C190D03" w14:textId="77777777" w:rsidR="006B6003" w:rsidRDefault="006B6003">
            <w:pPr>
              <w:rPr>
                <w:rFonts w:ascii="Arial" w:hAnsi="Arial" w:cs="Arial"/>
                <w:color w:val="000000"/>
                <w:sz w:val="20"/>
                <w:szCs w:val="20"/>
              </w:rPr>
            </w:pPr>
          </w:p>
        </w:tc>
        <w:tc>
          <w:tcPr>
            <w:tcW w:w="1092" w:type="dxa"/>
            <w:tcBorders>
              <w:top w:val="single" w:sz="4" w:space="0" w:color="auto"/>
              <w:left w:val="single" w:sz="4" w:space="0" w:color="auto"/>
              <w:bottom w:val="single" w:sz="4" w:space="0" w:color="auto"/>
              <w:right w:val="single" w:sz="4" w:space="0" w:color="auto"/>
            </w:tcBorders>
            <w:vAlign w:val="center"/>
          </w:tcPr>
          <w:p w14:paraId="2814F3A6" w14:textId="77777777" w:rsidR="006B6003" w:rsidRDefault="00000000">
            <w:pPr>
              <w:jc w:val="center"/>
              <w:rPr>
                <w:rFonts w:ascii="Arial" w:hAnsi="Arial" w:cs="Arial"/>
                <w:color w:val="000000"/>
                <w:sz w:val="20"/>
                <w:szCs w:val="20"/>
                <w:lang w:val="kk-KZ"/>
              </w:rPr>
            </w:pPr>
            <w:r>
              <w:rPr>
                <w:rFonts w:ascii="Arial" w:hAnsi="Arial" w:cs="Arial"/>
                <w:color w:val="000000"/>
                <w:sz w:val="20"/>
                <w:szCs w:val="20"/>
                <w:lang w:val="kk-KZ"/>
              </w:rPr>
              <w:t>км</w:t>
            </w:r>
          </w:p>
        </w:tc>
        <w:tc>
          <w:tcPr>
            <w:tcW w:w="850" w:type="dxa"/>
            <w:tcBorders>
              <w:top w:val="single" w:sz="4" w:space="0" w:color="auto"/>
              <w:left w:val="single" w:sz="4" w:space="0" w:color="auto"/>
              <w:bottom w:val="single" w:sz="4" w:space="0" w:color="auto"/>
              <w:right w:val="single" w:sz="4" w:space="0" w:color="auto"/>
            </w:tcBorders>
            <w:vAlign w:val="center"/>
          </w:tcPr>
          <w:p w14:paraId="46D3ECB0" w14:textId="77777777" w:rsidR="006B6003" w:rsidRDefault="00000000">
            <w:pPr>
              <w:jc w:val="center"/>
              <w:rPr>
                <w:rFonts w:ascii="Arial" w:hAnsi="Arial" w:cs="Arial"/>
                <w:color w:val="000000"/>
                <w:sz w:val="20"/>
                <w:szCs w:val="20"/>
              </w:rPr>
            </w:pPr>
            <w:r>
              <w:rPr>
                <w:rFonts w:ascii="Arial" w:hAnsi="Arial" w:cs="Arial"/>
                <w:color w:val="000000"/>
                <w:sz w:val="20"/>
                <w:szCs w:val="20"/>
              </w:rPr>
              <w:t>358.2</w:t>
            </w:r>
          </w:p>
        </w:tc>
        <w:tc>
          <w:tcPr>
            <w:tcW w:w="990" w:type="dxa"/>
            <w:tcBorders>
              <w:top w:val="single" w:sz="4" w:space="0" w:color="auto"/>
              <w:left w:val="single" w:sz="4" w:space="0" w:color="auto"/>
              <w:bottom w:val="single" w:sz="4" w:space="0" w:color="auto"/>
              <w:right w:val="single" w:sz="4" w:space="0" w:color="auto"/>
            </w:tcBorders>
            <w:vAlign w:val="center"/>
          </w:tcPr>
          <w:p w14:paraId="4B2BFD6B" w14:textId="77777777" w:rsidR="006B6003" w:rsidRDefault="00000000">
            <w:pPr>
              <w:jc w:val="center"/>
              <w:rPr>
                <w:rFonts w:ascii="Arial" w:hAnsi="Arial" w:cs="Arial"/>
                <w:sz w:val="20"/>
                <w:szCs w:val="20"/>
              </w:rPr>
            </w:pPr>
            <w:r>
              <w:rPr>
                <w:rFonts w:ascii="Arial" w:hAnsi="Arial" w:cs="Arial"/>
                <w:sz w:val="20"/>
                <w:szCs w:val="20"/>
              </w:rPr>
              <w:t>366.5</w:t>
            </w:r>
          </w:p>
        </w:tc>
        <w:tc>
          <w:tcPr>
            <w:tcW w:w="850" w:type="dxa"/>
            <w:tcBorders>
              <w:top w:val="single" w:sz="4" w:space="0" w:color="auto"/>
              <w:left w:val="single" w:sz="4" w:space="0" w:color="auto"/>
              <w:bottom w:val="single" w:sz="4" w:space="0" w:color="auto"/>
              <w:right w:val="single" w:sz="4" w:space="0" w:color="auto"/>
            </w:tcBorders>
            <w:vAlign w:val="center"/>
          </w:tcPr>
          <w:p w14:paraId="71A5D7C5" w14:textId="77777777" w:rsidR="006B6003" w:rsidRDefault="00000000">
            <w:pPr>
              <w:jc w:val="center"/>
              <w:rPr>
                <w:rFonts w:ascii="Arial" w:hAnsi="Arial" w:cs="Arial"/>
                <w:sz w:val="20"/>
                <w:szCs w:val="20"/>
              </w:rPr>
            </w:pPr>
            <w:r>
              <w:rPr>
                <w:rFonts w:ascii="Arial" w:hAnsi="Arial" w:cs="Arial"/>
                <w:sz w:val="20"/>
                <w:szCs w:val="20"/>
              </w:rPr>
              <w:t>360,0</w:t>
            </w:r>
          </w:p>
        </w:tc>
        <w:tc>
          <w:tcPr>
            <w:tcW w:w="1134" w:type="dxa"/>
            <w:tcBorders>
              <w:top w:val="single" w:sz="4" w:space="0" w:color="auto"/>
              <w:left w:val="single" w:sz="4" w:space="0" w:color="auto"/>
              <w:bottom w:val="single" w:sz="4" w:space="0" w:color="auto"/>
              <w:right w:val="single" w:sz="4" w:space="0" w:color="auto"/>
            </w:tcBorders>
            <w:vAlign w:val="center"/>
          </w:tcPr>
          <w:p w14:paraId="0253A1F9" w14:textId="77777777" w:rsidR="006B6003" w:rsidRDefault="00000000">
            <w:pPr>
              <w:jc w:val="center"/>
              <w:rPr>
                <w:rFonts w:ascii="Arial" w:hAnsi="Arial" w:cs="Arial"/>
                <w:sz w:val="20"/>
                <w:szCs w:val="20"/>
              </w:rPr>
            </w:pPr>
            <w:r>
              <w:rPr>
                <w:rFonts w:ascii="Arial" w:hAnsi="Arial" w:cs="Arial"/>
                <w:sz w:val="20"/>
                <w:szCs w:val="20"/>
              </w:rPr>
              <w:t>322.3</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5D79753E" w14:textId="77777777" w:rsidR="006B6003" w:rsidRDefault="00000000">
            <w:pPr>
              <w:jc w:val="center"/>
              <w:rPr>
                <w:rFonts w:ascii="Arial" w:hAnsi="Arial" w:cs="Arial"/>
                <w:sz w:val="20"/>
                <w:szCs w:val="20"/>
              </w:rPr>
            </w:pPr>
            <w:r>
              <w:rPr>
                <w:rFonts w:ascii="Arial" w:hAnsi="Arial" w:cs="Arial"/>
                <w:sz w:val="20"/>
                <w:szCs w:val="20"/>
                <w:lang w:val="kk-KZ"/>
              </w:rPr>
              <w:t>Нұсқа</w:t>
            </w:r>
            <w:r>
              <w:rPr>
                <w:rFonts w:ascii="Arial" w:hAnsi="Arial" w:cs="Arial"/>
                <w:sz w:val="20"/>
                <w:szCs w:val="20"/>
              </w:rPr>
              <w:t xml:space="preserve"> 4</w:t>
            </w:r>
          </w:p>
        </w:tc>
      </w:tr>
      <w:tr w:rsidR="006B6003" w14:paraId="43E160D7"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18D3CB97" w14:textId="77777777" w:rsidR="006B6003" w:rsidRDefault="006B6003">
            <w:pPr>
              <w:jc w:val="center"/>
              <w:rPr>
                <w:rFonts w:ascii="Arial" w:hAnsi="Arial" w:cs="Arial"/>
                <w:color w:val="000000"/>
                <w:sz w:val="20"/>
                <w:szCs w:val="20"/>
              </w:rPr>
            </w:pPr>
          </w:p>
        </w:tc>
        <w:tc>
          <w:tcPr>
            <w:tcW w:w="2828" w:type="dxa"/>
            <w:tcBorders>
              <w:top w:val="single" w:sz="4" w:space="0" w:color="auto"/>
              <w:left w:val="single" w:sz="4" w:space="0" w:color="auto"/>
              <w:bottom w:val="single" w:sz="4" w:space="0" w:color="auto"/>
              <w:right w:val="single" w:sz="4" w:space="0" w:color="auto"/>
            </w:tcBorders>
            <w:vAlign w:val="center"/>
          </w:tcPr>
          <w:p w14:paraId="103610F0" w14:textId="77777777" w:rsidR="006B6003" w:rsidRDefault="00000000">
            <w:pPr>
              <w:rPr>
                <w:rFonts w:ascii="Arial" w:hAnsi="Arial" w:cs="Arial"/>
                <w:color w:val="000000"/>
                <w:sz w:val="20"/>
                <w:szCs w:val="20"/>
              </w:rPr>
            </w:pPr>
            <w:proofErr w:type="spellStart"/>
            <w:r>
              <w:rPr>
                <w:rFonts w:ascii="Arial" w:eastAsia="Times New Roman" w:hAnsi="Arial" w:cs="Arial"/>
                <w:sz w:val="20"/>
                <w:szCs w:val="20"/>
                <w:lang w:val="en-PH" w:eastAsia="en-PH"/>
              </w:rPr>
              <w:t>Картографиялық</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түсірілім</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негізінде</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құрылыс</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салу</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ұзақтығы</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жаңа</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құрылыс</w:t>
            </w:r>
            <w:proofErr w:type="spellEnd"/>
            <w:r>
              <w:rPr>
                <w:rFonts w:ascii="Arial" w:eastAsia="Times New Roman" w:hAnsi="Arial" w:cs="Arial"/>
                <w:sz w:val="20"/>
                <w:szCs w:val="20"/>
                <w:lang w:val="en-PH" w:eastAsia="en-PH"/>
              </w:rPr>
              <w:t>)</w:t>
            </w:r>
            <w:r>
              <w:rPr>
                <w:rFonts w:ascii="Arial" w:eastAsia="Times New Roman" w:hAnsi="Arial" w:cs="Arial"/>
                <w:sz w:val="20"/>
                <w:szCs w:val="20"/>
                <w:lang w:eastAsia="en-PH"/>
              </w:rPr>
              <w:t xml:space="preserve"> </w:t>
            </w:r>
          </w:p>
        </w:tc>
        <w:tc>
          <w:tcPr>
            <w:tcW w:w="1092" w:type="dxa"/>
            <w:tcBorders>
              <w:top w:val="single" w:sz="4" w:space="0" w:color="auto"/>
              <w:left w:val="single" w:sz="4" w:space="0" w:color="auto"/>
              <w:bottom w:val="single" w:sz="4" w:space="0" w:color="auto"/>
              <w:right w:val="single" w:sz="4" w:space="0" w:color="auto"/>
            </w:tcBorders>
            <w:vAlign w:val="center"/>
          </w:tcPr>
          <w:p w14:paraId="053479B1" w14:textId="77777777" w:rsidR="006B6003" w:rsidRDefault="006B6003">
            <w:pPr>
              <w:jc w:val="center"/>
              <w:rPr>
                <w:rFonts w:ascii="Arial" w:hAnsi="Arial" w:cs="Arial"/>
                <w:color w:val="000000"/>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492D3F1C" w14:textId="77777777" w:rsidR="006B6003" w:rsidRDefault="00000000">
            <w:pPr>
              <w:jc w:val="center"/>
              <w:rPr>
                <w:rFonts w:ascii="Arial" w:hAnsi="Arial" w:cs="Arial"/>
                <w:color w:val="000000"/>
                <w:sz w:val="20"/>
                <w:szCs w:val="20"/>
              </w:rPr>
            </w:pPr>
            <w:r>
              <w:rPr>
                <w:rFonts w:ascii="Arial" w:hAnsi="Arial" w:cs="Arial"/>
                <w:color w:val="000000"/>
                <w:sz w:val="20"/>
                <w:szCs w:val="20"/>
              </w:rPr>
              <w:t>366</w:t>
            </w:r>
          </w:p>
        </w:tc>
        <w:tc>
          <w:tcPr>
            <w:tcW w:w="990" w:type="dxa"/>
            <w:tcBorders>
              <w:top w:val="single" w:sz="4" w:space="0" w:color="auto"/>
              <w:left w:val="single" w:sz="4" w:space="0" w:color="auto"/>
              <w:bottom w:val="single" w:sz="4" w:space="0" w:color="auto"/>
              <w:right w:val="single" w:sz="4" w:space="0" w:color="auto"/>
            </w:tcBorders>
            <w:vAlign w:val="center"/>
          </w:tcPr>
          <w:p w14:paraId="67DAFDC5" w14:textId="77777777" w:rsidR="006B6003" w:rsidRDefault="00000000">
            <w:pPr>
              <w:jc w:val="center"/>
              <w:rPr>
                <w:rFonts w:ascii="Arial" w:hAnsi="Arial" w:cs="Arial"/>
                <w:sz w:val="20"/>
                <w:szCs w:val="20"/>
              </w:rPr>
            </w:pPr>
            <w:r>
              <w:rPr>
                <w:rFonts w:ascii="Arial" w:hAnsi="Arial" w:cs="Arial"/>
                <w:sz w:val="20"/>
                <w:szCs w:val="20"/>
              </w:rPr>
              <w:t>263</w:t>
            </w:r>
          </w:p>
        </w:tc>
        <w:tc>
          <w:tcPr>
            <w:tcW w:w="850" w:type="dxa"/>
            <w:tcBorders>
              <w:top w:val="single" w:sz="4" w:space="0" w:color="auto"/>
              <w:left w:val="single" w:sz="4" w:space="0" w:color="auto"/>
              <w:bottom w:val="single" w:sz="4" w:space="0" w:color="auto"/>
              <w:right w:val="single" w:sz="4" w:space="0" w:color="auto"/>
            </w:tcBorders>
            <w:vAlign w:val="center"/>
          </w:tcPr>
          <w:p w14:paraId="57465E49" w14:textId="77777777" w:rsidR="006B6003" w:rsidRDefault="00000000">
            <w:pPr>
              <w:jc w:val="center"/>
              <w:rPr>
                <w:rFonts w:ascii="Arial" w:hAnsi="Arial" w:cs="Arial"/>
                <w:sz w:val="20"/>
                <w:szCs w:val="20"/>
              </w:rPr>
            </w:pPr>
            <w:r>
              <w:rPr>
                <w:rFonts w:ascii="Arial" w:hAnsi="Arial" w:cs="Arial"/>
                <w:sz w:val="20"/>
                <w:szCs w:val="20"/>
              </w:rPr>
              <w:t>341</w:t>
            </w:r>
          </w:p>
        </w:tc>
        <w:tc>
          <w:tcPr>
            <w:tcW w:w="1134" w:type="dxa"/>
            <w:tcBorders>
              <w:top w:val="single" w:sz="4" w:space="0" w:color="auto"/>
              <w:left w:val="single" w:sz="4" w:space="0" w:color="auto"/>
              <w:bottom w:val="single" w:sz="4" w:space="0" w:color="auto"/>
              <w:right w:val="single" w:sz="4" w:space="0" w:color="auto"/>
            </w:tcBorders>
            <w:vAlign w:val="center"/>
          </w:tcPr>
          <w:p w14:paraId="419BE9B1" w14:textId="77777777" w:rsidR="006B6003" w:rsidRDefault="00000000">
            <w:pPr>
              <w:jc w:val="center"/>
              <w:rPr>
                <w:rFonts w:ascii="Arial" w:hAnsi="Arial" w:cs="Arial"/>
                <w:sz w:val="20"/>
                <w:szCs w:val="20"/>
              </w:rPr>
            </w:pPr>
            <w:r>
              <w:rPr>
                <w:rFonts w:ascii="Arial" w:hAnsi="Arial" w:cs="Arial"/>
                <w:sz w:val="20"/>
                <w:szCs w:val="20"/>
              </w:rPr>
              <w:t>322.3</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1560F69B" w14:textId="77777777" w:rsidR="006B6003" w:rsidRDefault="00000000">
            <w:pPr>
              <w:jc w:val="center"/>
              <w:rPr>
                <w:rFonts w:ascii="Arial" w:hAnsi="Arial" w:cs="Arial"/>
                <w:sz w:val="20"/>
                <w:szCs w:val="20"/>
              </w:rPr>
            </w:pPr>
            <w:r>
              <w:rPr>
                <w:rFonts w:ascii="Arial" w:hAnsi="Arial" w:cs="Arial"/>
                <w:sz w:val="20"/>
                <w:szCs w:val="20"/>
                <w:lang w:val="kk-KZ"/>
              </w:rPr>
              <w:t>Нұсқа</w:t>
            </w:r>
            <w:r>
              <w:rPr>
                <w:rFonts w:ascii="Arial" w:hAnsi="Arial" w:cs="Arial"/>
                <w:sz w:val="20"/>
                <w:szCs w:val="20"/>
              </w:rPr>
              <w:t xml:space="preserve"> 4</w:t>
            </w:r>
          </w:p>
        </w:tc>
      </w:tr>
      <w:tr w:rsidR="006B6003" w14:paraId="16322223"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384CEB5A" w14:textId="77777777" w:rsidR="006B6003" w:rsidRDefault="00000000">
            <w:pPr>
              <w:jc w:val="center"/>
              <w:rPr>
                <w:rFonts w:ascii="Arial" w:hAnsi="Arial" w:cs="Arial"/>
                <w:color w:val="000000"/>
                <w:sz w:val="20"/>
                <w:szCs w:val="20"/>
              </w:rPr>
            </w:pPr>
            <w:r>
              <w:rPr>
                <w:rFonts w:ascii="Arial" w:hAnsi="Arial" w:cs="Arial"/>
                <w:color w:val="000000"/>
                <w:sz w:val="20"/>
                <w:szCs w:val="20"/>
              </w:rPr>
              <w:t>2</w:t>
            </w:r>
          </w:p>
        </w:tc>
        <w:tc>
          <w:tcPr>
            <w:tcW w:w="2828" w:type="dxa"/>
            <w:tcBorders>
              <w:top w:val="single" w:sz="4" w:space="0" w:color="auto"/>
              <w:left w:val="single" w:sz="4" w:space="0" w:color="auto"/>
              <w:bottom w:val="single" w:sz="4" w:space="0" w:color="auto"/>
              <w:right w:val="single" w:sz="4" w:space="0" w:color="auto"/>
            </w:tcBorders>
            <w:vAlign w:val="center"/>
          </w:tcPr>
          <w:p w14:paraId="79EDADF7" w14:textId="77777777" w:rsidR="006B6003" w:rsidRDefault="00000000">
            <w:pPr>
              <w:rPr>
                <w:rFonts w:ascii="Arial" w:hAnsi="Arial" w:cs="Arial"/>
                <w:color w:val="000000"/>
                <w:sz w:val="20"/>
                <w:szCs w:val="20"/>
              </w:rPr>
            </w:pPr>
            <w:proofErr w:type="spellStart"/>
            <w:r>
              <w:rPr>
                <w:rFonts w:ascii="Arial" w:eastAsia="Times New Roman" w:hAnsi="Arial" w:cs="Arial"/>
                <w:sz w:val="20"/>
                <w:szCs w:val="20"/>
                <w:lang w:val="en-PH" w:eastAsia="en-PH"/>
              </w:rPr>
              <w:t>Түзу</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сызықты</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теміржол</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учаскелерінің</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ұзындығы</w:t>
            </w:r>
            <w:proofErr w:type="spellEnd"/>
            <w:r>
              <w:rPr>
                <w:rFonts w:ascii="Arial" w:eastAsia="Times New Roman" w:hAnsi="Arial" w:cs="Arial"/>
                <w:sz w:val="20"/>
                <w:szCs w:val="20"/>
                <w:lang w:eastAsia="en-PH"/>
              </w:rPr>
              <w:t xml:space="preserve"> </w:t>
            </w:r>
          </w:p>
        </w:tc>
        <w:tc>
          <w:tcPr>
            <w:tcW w:w="1092" w:type="dxa"/>
            <w:tcBorders>
              <w:top w:val="single" w:sz="4" w:space="0" w:color="auto"/>
              <w:left w:val="single" w:sz="4" w:space="0" w:color="auto"/>
              <w:bottom w:val="single" w:sz="4" w:space="0" w:color="auto"/>
              <w:right w:val="single" w:sz="4" w:space="0" w:color="auto"/>
            </w:tcBorders>
            <w:vAlign w:val="center"/>
          </w:tcPr>
          <w:p w14:paraId="2E37C781" w14:textId="77777777" w:rsidR="006B6003" w:rsidRDefault="00000000">
            <w:pPr>
              <w:jc w:val="center"/>
              <w:rPr>
                <w:rFonts w:ascii="Arial" w:hAnsi="Arial" w:cs="Arial"/>
                <w:color w:val="000000"/>
                <w:sz w:val="20"/>
                <w:szCs w:val="20"/>
                <w:lang w:val="kk-KZ"/>
              </w:rPr>
            </w:pPr>
            <w:r>
              <w:rPr>
                <w:rFonts w:ascii="Arial" w:hAnsi="Arial" w:cs="Arial"/>
                <w:color w:val="000000"/>
                <w:sz w:val="20"/>
                <w:szCs w:val="20"/>
                <w:lang w:val="kk-KZ"/>
              </w:rPr>
              <w:t>км</w:t>
            </w:r>
          </w:p>
        </w:tc>
        <w:tc>
          <w:tcPr>
            <w:tcW w:w="850" w:type="dxa"/>
            <w:tcBorders>
              <w:top w:val="single" w:sz="4" w:space="0" w:color="auto"/>
              <w:left w:val="single" w:sz="4" w:space="0" w:color="auto"/>
              <w:bottom w:val="single" w:sz="4" w:space="0" w:color="auto"/>
              <w:right w:val="single" w:sz="4" w:space="0" w:color="auto"/>
            </w:tcBorders>
            <w:vAlign w:val="center"/>
          </w:tcPr>
          <w:p w14:paraId="2CED738F" w14:textId="77777777" w:rsidR="006B6003" w:rsidRDefault="00000000">
            <w:pPr>
              <w:jc w:val="center"/>
              <w:rPr>
                <w:rFonts w:ascii="Arial" w:hAnsi="Arial" w:cs="Arial"/>
                <w:color w:val="000000"/>
                <w:sz w:val="20"/>
                <w:szCs w:val="20"/>
              </w:rPr>
            </w:pPr>
            <w:r>
              <w:rPr>
                <w:rFonts w:ascii="Arial" w:hAnsi="Arial" w:cs="Arial"/>
                <w:color w:val="000000"/>
                <w:sz w:val="20"/>
                <w:szCs w:val="20"/>
              </w:rPr>
              <w:t>293.3</w:t>
            </w:r>
          </w:p>
        </w:tc>
        <w:tc>
          <w:tcPr>
            <w:tcW w:w="990" w:type="dxa"/>
            <w:tcBorders>
              <w:top w:val="single" w:sz="4" w:space="0" w:color="auto"/>
              <w:left w:val="single" w:sz="4" w:space="0" w:color="auto"/>
              <w:bottom w:val="single" w:sz="4" w:space="0" w:color="auto"/>
              <w:right w:val="single" w:sz="4" w:space="0" w:color="auto"/>
            </w:tcBorders>
            <w:vAlign w:val="center"/>
          </w:tcPr>
          <w:p w14:paraId="2C770AAB" w14:textId="77777777" w:rsidR="006B6003" w:rsidRDefault="00000000">
            <w:pPr>
              <w:jc w:val="center"/>
              <w:rPr>
                <w:rFonts w:ascii="Arial" w:hAnsi="Arial" w:cs="Arial"/>
                <w:sz w:val="20"/>
                <w:szCs w:val="20"/>
              </w:rPr>
            </w:pPr>
            <w:r>
              <w:rPr>
                <w:rFonts w:ascii="Arial" w:hAnsi="Arial" w:cs="Arial"/>
                <w:sz w:val="20"/>
                <w:szCs w:val="20"/>
              </w:rPr>
              <w:t>291.9</w:t>
            </w:r>
          </w:p>
        </w:tc>
        <w:tc>
          <w:tcPr>
            <w:tcW w:w="850" w:type="dxa"/>
            <w:tcBorders>
              <w:top w:val="single" w:sz="4" w:space="0" w:color="auto"/>
              <w:left w:val="single" w:sz="4" w:space="0" w:color="auto"/>
              <w:bottom w:val="single" w:sz="4" w:space="0" w:color="auto"/>
              <w:right w:val="single" w:sz="4" w:space="0" w:color="auto"/>
            </w:tcBorders>
            <w:vAlign w:val="center"/>
          </w:tcPr>
          <w:p w14:paraId="6DE1142A" w14:textId="77777777" w:rsidR="006B6003" w:rsidRDefault="00000000">
            <w:pPr>
              <w:jc w:val="center"/>
              <w:rPr>
                <w:rFonts w:ascii="Arial" w:hAnsi="Arial" w:cs="Arial"/>
                <w:sz w:val="20"/>
                <w:szCs w:val="20"/>
              </w:rPr>
            </w:pPr>
            <w:r>
              <w:rPr>
                <w:rFonts w:ascii="Arial" w:hAnsi="Arial" w:cs="Arial"/>
                <w:sz w:val="20"/>
                <w:szCs w:val="20"/>
              </w:rPr>
              <w:t>272.2</w:t>
            </w:r>
          </w:p>
        </w:tc>
        <w:tc>
          <w:tcPr>
            <w:tcW w:w="1134" w:type="dxa"/>
            <w:tcBorders>
              <w:top w:val="single" w:sz="4" w:space="0" w:color="auto"/>
              <w:left w:val="single" w:sz="4" w:space="0" w:color="auto"/>
              <w:bottom w:val="single" w:sz="4" w:space="0" w:color="auto"/>
              <w:right w:val="single" w:sz="4" w:space="0" w:color="auto"/>
            </w:tcBorders>
            <w:vAlign w:val="center"/>
          </w:tcPr>
          <w:p w14:paraId="6ECF8B7D" w14:textId="77777777" w:rsidR="006B6003" w:rsidRDefault="00000000">
            <w:pPr>
              <w:jc w:val="center"/>
              <w:rPr>
                <w:rFonts w:ascii="Arial" w:hAnsi="Arial" w:cs="Arial"/>
                <w:sz w:val="20"/>
                <w:szCs w:val="20"/>
              </w:rPr>
            </w:pPr>
            <w:r>
              <w:rPr>
                <w:rFonts w:ascii="Arial" w:hAnsi="Arial" w:cs="Arial"/>
                <w:sz w:val="20"/>
                <w:szCs w:val="20"/>
              </w:rPr>
              <w:t>257,594</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2B271A8B" w14:textId="77777777" w:rsidR="006B6003" w:rsidRDefault="00000000">
            <w:pPr>
              <w:jc w:val="center"/>
              <w:rPr>
                <w:rFonts w:ascii="Arial" w:hAnsi="Arial" w:cs="Arial"/>
                <w:sz w:val="20"/>
                <w:szCs w:val="20"/>
              </w:rPr>
            </w:pPr>
            <w:r>
              <w:rPr>
                <w:rFonts w:ascii="Arial" w:hAnsi="Arial" w:cs="Arial"/>
                <w:sz w:val="20"/>
                <w:szCs w:val="20"/>
                <w:lang w:val="kk-KZ"/>
              </w:rPr>
              <w:t>Нұсқа</w:t>
            </w:r>
            <w:r>
              <w:rPr>
                <w:rFonts w:ascii="Arial" w:hAnsi="Arial" w:cs="Arial"/>
                <w:sz w:val="20"/>
                <w:szCs w:val="20"/>
              </w:rPr>
              <w:t xml:space="preserve"> 4</w:t>
            </w:r>
          </w:p>
        </w:tc>
      </w:tr>
      <w:tr w:rsidR="006B6003" w14:paraId="753C1151"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1C5451D0" w14:textId="77777777" w:rsidR="006B6003" w:rsidRDefault="00000000">
            <w:pPr>
              <w:jc w:val="center"/>
              <w:rPr>
                <w:rFonts w:ascii="Arial" w:hAnsi="Arial" w:cs="Arial"/>
                <w:color w:val="000000"/>
                <w:sz w:val="20"/>
                <w:szCs w:val="20"/>
              </w:rPr>
            </w:pPr>
            <w:r>
              <w:rPr>
                <w:rFonts w:ascii="Arial" w:hAnsi="Arial" w:cs="Arial"/>
                <w:color w:val="000000"/>
                <w:sz w:val="20"/>
                <w:szCs w:val="20"/>
              </w:rPr>
              <w:t>3</w:t>
            </w:r>
          </w:p>
        </w:tc>
        <w:tc>
          <w:tcPr>
            <w:tcW w:w="2828" w:type="dxa"/>
            <w:tcBorders>
              <w:top w:val="single" w:sz="4" w:space="0" w:color="auto"/>
              <w:left w:val="single" w:sz="4" w:space="0" w:color="auto"/>
              <w:bottom w:val="single" w:sz="4" w:space="0" w:color="auto"/>
              <w:right w:val="single" w:sz="4" w:space="0" w:color="auto"/>
            </w:tcBorders>
            <w:vAlign w:val="center"/>
          </w:tcPr>
          <w:p w14:paraId="69D35BC5" w14:textId="77777777" w:rsidR="006B6003" w:rsidRDefault="00000000">
            <w:pPr>
              <w:rPr>
                <w:rFonts w:ascii="Arial" w:hAnsi="Arial" w:cs="Arial"/>
                <w:color w:val="000000"/>
                <w:sz w:val="20"/>
                <w:szCs w:val="20"/>
              </w:rPr>
            </w:pPr>
            <w:proofErr w:type="spellStart"/>
            <w:r>
              <w:rPr>
                <w:rFonts w:ascii="Arial" w:eastAsia="Times New Roman" w:hAnsi="Arial" w:cs="Arial"/>
                <w:sz w:val="20"/>
                <w:szCs w:val="20"/>
                <w:lang w:val="en-PH" w:eastAsia="en-PH"/>
              </w:rPr>
              <w:t>Қисық</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сызықты</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теміржол</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учаскелерінің</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ұзындығы</w:t>
            </w:r>
            <w:proofErr w:type="spellEnd"/>
            <w:r>
              <w:rPr>
                <w:rFonts w:ascii="Arial" w:eastAsia="Times New Roman" w:hAnsi="Arial" w:cs="Arial"/>
                <w:sz w:val="20"/>
                <w:szCs w:val="20"/>
                <w:lang w:eastAsia="en-PH"/>
              </w:rPr>
              <w:t xml:space="preserve"> </w:t>
            </w:r>
          </w:p>
        </w:tc>
        <w:tc>
          <w:tcPr>
            <w:tcW w:w="1092" w:type="dxa"/>
            <w:tcBorders>
              <w:top w:val="single" w:sz="4" w:space="0" w:color="auto"/>
              <w:left w:val="single" w:sz="4" w:space="0" w:color="auto"/>
              <w:bottom w:val="single" w:sz="4" w:space="0" w:color="auto"/>
              <w:right w:val="single" w:sz="4" w:space="0" w:color="auto"/>
            </w:tcBorders>
            <w:vAlign w:val="center"/>
          </w:tcPr>
          <w:p w14:paraId="6C749225" w14:textId="77777777" w:rsidR="006B6003" w:rsidRDefault="00000000">
            <w:pPr>
              <w:jc w:val="center"/>
              <w:rPr>
                <w:rFonts w:ascii="Arial" w:hAnsi="Arial" w:cs="Arial"/>
                <w:color w:val="000000"/>
                <w:sz w:val="20"/>
                <w:szCs w:val="20"/>
              </w:rPr>
            </w:pPr>
            <w:r>
              <w:rPr>
                <w:rFonts w:ascii="Arial" w:hAnsi="Arial" w:cs="Arial"/>
                <w:color w:val="000000"/>
                <w:sz w:val="20"/>
                <w:szCs w:val="20"/>
                <w:lang w:val="kk-KZ"/>
              </w:rPr>
              <w:t>км</w:t>
            </w:r>
          </w:p>
        </w:tc>
        <w:tc>
          <w:tcPr>
            <w:tcW w:w="850" w:type="dxa"/>
            <w:tcBorders>
              <w:top w:val="single" w:sz="4" w:space="0" w:color="auto"/>
              <w:left w:val="single" w:sz="4" w:space="0" w:color="auto"/>
              <w:bottom w:val="single" w:sz="4" w:space="0" w:color="auto"/>
              <w:right w:val="single" w:sz="4" w:space="0" w:color="auto"/>
            </w:tcBorders>
            <w:vAlign w:val="center"/>
          </w:tcPr>
          <w:p w14:paraId="4F177FC4" w14:textId="77777777" w:rsidR="006B6003" w:rsidRDefault="00000000">
            <w:pPr>
              <w:jc w:val="center"/>
              <w:rPr>
                <w:rFonts w:ascii="Arial" w:hAnsi="Arial" w:cs="Arial"/>
                <w:color w:val="000000"/>
                <w:sz w:val="20"/>
                <w:szCs w:val="20"/>
              </w:rPr>
            </w:pPr>
            <w:r>
              <w:rPr>
                <w:rFonts w:ascii="Arial" w:hAnsi="Arial" w:cs="Arial"/>
                <w:color w:val="000000"/>
                <w:sz w:val="20"/>
                <w:szCs w:val="20"/>
              </w:rPr>
              <w:t>64.9</w:t>
            </w:r>
          </w:p>
        </w:tc>
        <w:tc>
          <w:tcPr>
            <w:tcW w:w="990" w:type="dxa"/>
            <w:tcBorders>
              <w:top w:val="single" w:sz="4" w:space="0" w:color="auto"/>
              <w:left w:val="single" w:sz="4" w:space="0" w:color="auto"/>
              <w:bottom w:val="single" w:sz="4" w:space="0" w:color="auto"/>
              <w:right w:val="single" w:sz="4" w:space="0" w:color="auto"/>
            </w:tcBorders>
            <w:vAlign w:val="center"/>
          </w:tcPr>
          <w:p w14:paraId="538D5273" w14:textId="77777777" w:rsidR="006B6003" w:rsidRDefault="00000000">
            <w:pPr>
              <w:jc w:val="center"/>
              <w:rPr>
                <w:rFonts w:ascii="Arial" w:hAnsi="Arial" w:cs="Arial"/>
                <w:sz w:val="20"/>
                <w:szCs w:val="20"/>
              </w:rPr>
            </w:pPr>
            <w:r>
              <w:rPr>
                <w:rFonts w:ascii="Arial" w:hAnsi="Arial" w:cs="Arial"/>
                <w:sz w:val="20"/>
                <w:szCs w:val="20"/>
              </w:rPr>
              <w:t>74.6</w:t>
            </w:r>
          </w:p>
        </w:tc>
        <w:tc>
          <w:tcPr>
            <w:tcW w:w="850" w:type="dxa"/>
            <w:tcBorders>
              <w:top w:val="single" w:sz="4" w:space="0" w:color="auto"/>
              <w:left w:val="single" w:sz="4" w:space="0" w:color="auto"/>
              <w:bottom w:val="single" w:sz="4" w:space="0" w:color="auto"/>
              <w:right w:val="single" w:sz="4" w:space="0" w:color="auto"/>
            </w:tcBorders>
            <w:vAlign w:val="center"/>
          </w:tcPr>
          <w:p w14:paraId="6FA0F438" w14:textId="77777777" w:rsidR="006B6003" w:rsidRDefault="00000000">
            <w:pPr>
              <w:jc w:val="center"/>
              <w:rPr>
                <w:rFonts w:ascii="Arial" w:hAnsi="Arial" w:cs="Arial"/>
                <w:sz w:val="20"/>
                <w:szCs w:val="20"/>
              </w:rPr>
            </w:pPr>
            <w:r>
              <w:rPr>
                <w:rFonts w:ascii="Arial" w:hAnsi="Arial" w:cs="Arial"/>
                <w:sz w:val="20"/>
                <w:szCs w:val="20"/>
              </w:rPr>
              <w:t>88.3</w:t>
            </w:r>
          </w:p>
        </w:tc>
        <w:tc>
          <w:tcPr>
            <w:tcW w:w="1134" w:type="dxa"/>
            <w:tcBorders>
              <w:top w:val="single" w:sz="4" w:space="0" w:color="auto"/>
              <w:left w:val="single" w:sz="4" w:space="0" w:color="auto"/>
              <w:bottom w:val="single" w:sz="4" w:space="0" w:color="auto"/>
              <w:right w:val="single" w:sz="4" w:space="0" w:color="auto"/>
            </w:tcBorders>
            <w:vAlign w:val="center"/>
          </w:tcPr>
          <w:p w14:paraId="0CC5FE82" w14:textId="77777777" w:rsidR="006B6003" w:rsidRDefault="00000000">
            <w:pPr>
              <w:jc w:val="center"/>
              <w:rPr>
                <w:rFonts w:ascii="Arial" w:hAnsi="Arial" w:cs="Arial"/>
                <w:sz w:val="20"/>
                <w:szCs w:val="20"/>
              </w:rPr>
            </w:pPr>
            <w:r>
              <w:rPr>
                <w:rFonts w:ascii="Arial" w:hAnsi="Arial" w:cs="Arial"/>
                <w:sz w:val="20"/>
                <w:szCs w:val="20"/>
              </w:rPr>
              <w:t>65,344</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22C185F0" w14:textId="77777777" w:rsidR="006B6003" w:rsidRDefault="00000000">
            <w:pPr>
              <w:jc w:val="center"/>
              <w:rPr>
                <w:rFonts w:ascii="Arial" w:hAnsi="Arial" w:cs="Arial"/>
                <w:sz w:val="20"/>
                <w:szCs w:val="20"/>
              </w:rPr>
            </w:pPr>
            <w:r>
              <w:rPr>
                <w:rFonts w:ascii="Arial" w:hAnsi="Arial" w:cs="Arial"/>
                <w:sz w:val="20"/>
                <w:szCs w:val="20"/>
                <w:lang w:val="kk-KZ"/>
              </w:rPr>
              <w:t>Нұсқа</w:t>
            </w:r>
            <w:r>
              <w:rPr>
                <w:rFonts w:ascii="Arial" w:hAnsi="Arial" w:cs="Arial"/>
                <w:sz w:val="20"/>
                <w:szCs w:val="20"/>
              </w:rPr>
              <w:t xml:space="preserve"> 4</w:t>
            </w:r>
          </w:p>
        </w:tc>
      </w:tr>
      <w:tr w:rsidR="006B6003" w14:paraId="39D4A900"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1C71350F" w14:textId="77777777" w:rsidR="006B6003" w:rsidRDefault="00000000">
            <w:pPr>
              <w:jc w:val="center"/>
              <w:rPr>
                <w:rFonts w:ascii="Arial" w:hAnsi="Arial" w:cs="Arial"/>
                <w:color w:val="000000"/>
                <w:sz w:val="20"/>
                <w:szCs w:val="20"/>
              </w:rPr>
            </w:pPr>
            <w:r>
              <w:rPr>
                <w:rFonts w:ascii="Arial" w:hAnsi="Arial" w:cs="Arial"/>
                <w:color w:val="000000"/>
                <w:sz w:val="20"/>
                <w:szCs w:val="20"/>
              </w:rPr>
              <w:t>4</w:t>
            </w:r>
          </w:p>
        </w:tc>
        <w:tc>
          <w:tcPr>
            <w:tcW w:w="2828" w:type="dxa"/>
            <w:tcBorders>
              <w:top w:val="single" w:sz="4" w:space="0" w:color="auto"/>
              <w:left w:val="single" w:sz="4" w:space="0" w:color="auto"/>
              <w:bottom w:val="single" w:sz="4" w:space="0" w:color="auto"/>
              <w:right w:val="single" w:sz="4" w:space="0" w:color="auto"/>
            </w:tcBorders>
            <w:vAlign w:val="center"/>
          </w:tcPr>
          <w:p w14:paraId="3E0D31D4" w14:textId="77777777" w:rsidR="006B6003" w:rsidRDefault="00000000">
            <w:pPr>
              <w:rPr>
                <w:rFonts w:ascii="Arial" w:hAnsi="Arial" w:cs="Arial"/>
                <w:color w:val="000000"/>
                <w:sz w:val="20"/>
                <w:szCs w:val="20"/>
              </w:rPr>
            </w:pPr>
            <w:proofErr w:type="spellStart"/>
            <w:r>
              <w:rPr>
                <w:rFonts w:ascii="Arial" w:eastAsia="Times New Roman" w:hAnsi="Arial" w:cs="Arial"/>
                <w:sz w:val="20"/>
                <w:szCs w:val="20"/>
                <w:lang w:val="en-PH" w:eastAsia="en-PH"/>
              </w:rPr>
              <w:t>Бөлу</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нүктелерінің</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саны</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айналма</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жолдар</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мен</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жол</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айыры</w:t>
            </w:r>
            <w:proofErr w:type="spellEnd"/>
            <w:r>
              <w:rPr>
                <w:rFonts w:ascii="Arial" w:eastAsia="Times New Roman" w:hAnsi="Arial" w:cs="Arial"/>
                <w:sz w:val="20"/>
                <w:szCs w:val="20"/>
                <w:lang w:val="kk-KZ" w:eastAsia="en-PH"/>
              </w:rPr>
              <w:t>ғы</w:t>
            </w:r>
            <w:r>
              <w:rPr>
                <w:rFonts w:ascii="Arial" w:eastAsia="Times New Roman" w:hAnsi="Arial" w:cs="Arial"/>
                <w:sz w:val="20"/>
                <w:szCs w:val="20"/>
                <w:lang w:val="en-PH" w:eastAsia="en-PH"/>
              </w:rPr>
              <w:t>)</w:t>
            </w:r>
          </w:p>
        </w:tc>
        <w:tc>
          <w:tcPr>
            <w:tcW w:w="1092" w:type="dxa"/>
            <w:tcBorders>
              <w:top w:val="single" w:sz="4" w:space="0" w:color="auto"/>
              <w:left w:val="single" w:sz="4" w:space="0" w:color="auto"/>
              <w:bottom w:val="single" w:sz="4" w:space="0" w:color="auto"/>
              <w:right w:val="single" w:sz="4" w:space="0" w:color="auto"/>
            </w:tcBorders>
            <w:vAlign w:val="center"/>
          </w:tcPr>
          <w:p w14:paraId="1B3D6065" w14:textId="77777777" w:rsidR="006B6003" w:rsidRDefault="00000000">
            <w:pPr>
              <w:jc w:val="center"/>
              <w:rPr>
                <w:rFonts w:ascii="Arial" w:hAnsi="Arial" w:cs="Arial"/>
                <w:color w:val="000000"/>
                <w:sz w:val="20"/>
                <w:szCs w:val="20"/>
              </w:rPr>
            </w:pPr>
            <w:r>
              <w:rPr>
                <w:rFonts w:ascii="Arial" w:hAnsi="Arial" w:cs="Arial"/>
                <w:color w:val="000000"/>
                <w:sz w:val="20"/>
                <w:szCs w:val="20"/>
              </w:rPr>
              <w:t>no.</w:t>
            </w:r>
          </w:p>
        </w:tc>
        <w:tc>
          <w:tcPr>
            <w:tcW w:w="850" w:type="dxa"/>
            <w:tcBorders>
              <w:top w:val="single" w:sz="4" w:space="0" w:color="auto"/>
              <w:left w:val="single" w:sz="4" w:space="0" w:color="auto"/>
              <w:bottom w:val="single" w:sz="4" w:space="0" w:color="auto"/>
              <w:right w:val="single" w:sz="4" w:space="0" w:color="auto"/>
            </w:tcBorders>
            <w:vAlign w:val="center"/>
          </w:tcPr>
          <w:p w14:paraId="1CA7B605" w14:textId="77777777" w:rsidR="006B6003" w:rsidRDefault="00000000">
            <w:pPr>
              <w:jc w:val="center"/>
              <w:rPr>
                <w:rFonts w:ascii="Arial" w:hAnsi="Arial" w:cs="Arial"/>
                <w:color w:val="000000"/>
                <w:sz w:val="20"/>
                <w:szCs w:val="20"/>
              </w:rPr>
            </w:pPr>
            <w:r>
              <w:rPr>
                <w:rFonts w:ascii="Arial" w:hAnsi="Arial" w:cs="Arial"/>
                <w:color w:val="000000"/>
                <w:sz w:val="20"/>
                <w:szCs w:val="20"/>
              </w:rPr>
              <w:t>11</w:t>
            </w:r>
          </w:p>
        </w:tc>
        <w:tc>
          <w:tcPr>
            <w:tcW w:w="990" w:type="dxa"/>
            <w:tcBorders>
              <w:top w:val="single" w:sz="4" w:space="0" w:color="auto"/>
              <w:left w:val="single" w:sz="4" w:space="0" w:color="auto"/>
              <w:bottom w:val="single" w:sz="4" w:space="0" w:color="auto"/>
              <w:right w:val="single" w:sz="4" w:space="0" w:color="auto"/>
            </w:tcBorders>
            <w:vAlign w:val="center"/>
          </w:tcPr>
          <w:p w14:paraId="68FEA18D" w14:textId="77777777" w:rsidR="006B6003" w:rsidRDefault="00000000">
            <w:pPr>
              <w:jc w:val="center"/>
              <w:rPr>
                <w:rFonts w:ascii="Arial" w:hAnsi="Arial" w:cs="Arial"/>
                <w:sz w:val="20"/>
                <w:szCs w:val="20"/>
              </w:rPr>
            </w:pPr>
            <w:r>
              <w:rPr>
                <w:rFonts w:ascii="Arial" w:hAnsi="Arial" w:cs="Arial"/>
                <w:sz w:val="20"/>
                <w:szCs w:val="20"/>
              </w:rPr>
              <w:t>11</w:t>
            </w:r>
          </w:p>
        </w:tc>
        <w:tc>
          <w:tcPr>
            <w:tcW w:w="850" w:type="dxa"/>
            <w:tcBorders>
              <w:top w:val="single" w:sz="4" w:space="0" w:color="auto"/>
              <w:left w:val="single" w:sz="4" w:space="0" w:color="auto"/>
              <w:bottom w:val="single" w:sz="4" w:space="0" w:color="auto"/>
              <w:right w:val="single" w:sz="4" w:space="0" w:color="auto"/>
            </w:tcBorders>
            <w:vAlign w:val="center"/>
          </w:tcPr>
          <w:p w14:paraId="0B887FDC" w14:textId="77777777" w:rsidR="006B6003" w:rsidRDefault="00000000">
            <w:pPr>
              <w:jc w:val="center"/>
              <w:rPr>
                <w:rFonts w:ascii="Arial" w:hAnsi="Arial" w:cs="Arial"/>
                <w:sz w:val="20"/>
                <w:szCs w:val="20"/>
              </w:rPr>
            </w:pPr>
            <w:r>
              <w:rPr>
                <w:rFonts w:ascii="Arial" w:hAnsi="Arial" w:cs="Arial"/>
                <w:sz w:val="20"/>
                <w:szCs w:val="20"/>
              </w:rPr>
              <w:t>10</w:t>
            </w:r>
          </w:p>
        </w:tc>
        <w:tc>
          <w:tcPr>
            <w:tcW w:w="1134" w:type="dxa"/>
            <w:tcBorders>
              <w:top w:val="single" w:sz="4" w:space="0" w:color="auto"/>
              <w:left w:val="single" w:sz="4" w:space="0" w:color="auto"/>
              <w:bottom w:val="single" w:sz="4" w:space="0" w:color="auto"/>
              <w:right w:val="single" w:sz="4" w:space="0" w:color="auto"/>
            </w:tcBorders>
            <w:vAlign w:val="center"/>
          </w:tcPr>
          <w:p w14:paraId="0E9DC20A" w14:textId="77777777" w:rsidR="006B6003" w:rsidRDefault="00000000">
            <w:pPr>
              <w:jc w:val="center"/>
              <w:rPr>
                <w:rFonts w:ascii="Arial" w:hAnsi="Arial" w:cs="Arial"/>
                <w:sz w:val="20"/>
                <w:szCs w:val="20"/>
              </w:rPr>
            </w:pPr>
            <w:r>
              <w:rPr>
                <w:rFonts w:ascii="Arial" w:hAnsi="Arial" w:cs="Arial"/>
                <w:sz w:val="20"/>
                <w:szCs w:val="20"/>
              </w:rPr>
              <w:t>23</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5529A610" w14:textId="77777777" w:rsidR="006B6003" w:rsidRDefault="00000000">
            <w:pPr>
              <w:jc w:val="center"/>
              <w:rPr>
                <w:rFonts w:ascii="Arial" w:hAnsi="Arial" w:cs="Arial"/>
                <w:sz w:val="20"/>
                <w:szCs w:val="20"/>
              </w:rPr>
            </w:pPr>
            <w:r>
              <w:rPr>
                <w:rFonts w:ascii="Arial" w:hAnsi="Arial" w:cs="Arial"/>
                <w:sz w:val="20"/>
                <w:szCs w:val="20"/>
              </w:rPr>
              <w:t xml:space="preserve">1, 4 </w:t>
            </w:r>
            <w:r>
              <w:rPr>
                <w:rFonts w:ascii="Arial" w:hAnsi="Arial" w:cs="Arial"/>
                <w:sz w:val="20"/>
                <w:szCs w:val="20"/>
                <w:lang w:val="kk-KZ"/>
              </w:rPr>
              <w:t>Нұсқа</w:t>
            </w:r>
          </w:p>
        </w:tc>
      </w:tr>
      <w:tr w:rsidR="006B6003" w14:paraId="451E80F2"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2E644223" w14:textId="77777777" w:rsidR="006B6003" w:rsidRDefault="00000000">
            <w:pPr>
              <w:jc w:val="center"/>
              <w:rPr>
                <w:rFonts w:ascii="Arial" w:hAnsi="Arial" w:cs="Arial"/>
                <w:color w:val="000000"/>
                <w:sz w:val="20"/>
                <w:szCs w:val="20"/>
              </w:rPr>
            </w:pPr>
            <w:r>
              <w:rPr>
                <w:rFonts w:ascii="Arial" w:hAnsi="Arial" w:cs="Arial"/>
                <w:color w:val="000000"/>
                <w:sz w:val="20"/>
                <w:szCs w:val="20"/>
              </w:rPr>
              <w:t>4.1.</w:t>
            </w:r>
          </w:p>
        </w:tc>
        <w:tc>
          <w:tcPr>
            <w:tcW w:w="2828" w:type="dxa"/>
            <w:tcBorders>
              <w:top w:val="single" w:sz="4" w:space="0" w:color="auto"/>
              <w:left w:val="single" w:sz="4" w:space="0" w:color="auto"/>
              <w:bottom w:val="single" w:sz="4" w:space="0" w:color="auto"/>
              <w:right w:val="single" w:sz="4" w:space="0" w:color="auto"/>
            </w:tcBorders>
            <w:vAlign w:val="center"/>
          </w:tcPr>
          <w:p w14:paraId="574A0A16" w14:textId="77777777" w:rsidR="006B6003" w:rsidRDefault="00000000">
            <w:pPr>
              <w:rPr>
                <w:rFonts w:ascii="Arial" w:hAnsi="Arial" w:cs="Arial"/>
                <w:color w:val="000000"/>
                <w:sz w:val="20"/>
                <w:szCs w:val="20"/>
                <w:lang w:val="kk-KZ"/>
              </w:rPr>
            </w:pPr>
            <w:proofErr w:type="spellStart"/>
            <w:r>
              <w:rPr>
                <w:rFonts w:ascii="Arial" w:eastAsia="Times New Roman" w:hAnsi="Arial" w:cs="Arial"/>
                <w:sz w:val="20"/>
                <w:szCs w:val="20"/>
                <w:lang w:val="en-PH" w:eastAsia="en-PH"/>
              </w:rPr>
              <w:t>Аралықтың</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жекелеген</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учаскелерінің</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максималды</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ұзындығы</w:t>
            </w:r>
            <w:proofErr w:type="spellEnd"/>
            <w:r>
              <w:rPr>
                <w:rFonts w:ascii="Arial" w:eastAsia="Times New Roman" w:hAnsi="Arial" w:cs="Arial"/>
                <w:sz w:val="20"/>
                <w:szCs w:val="20"/>
                <w:lang w:val="kk-KZ" w:eastAsia="en-PH"/>
              </w:rPr>
              <w:t xml:space="preserve"> </w:t>
            </w:r>
          </w:p>
        </w:tc>
        <w:tc>
          <w:tcPr>
            <w:tcW w:w="1092" w:type="dxa"/>
            <w:tcBorders>
              <w:top w:val="single" w:sz="4" w:space="0" w:color="auto"/>
              <w:left w:val="single" w:sz="4" w:space="0" w:color="auto"/>
              <w:bottom w:val="single" w:sz="4" w:space="0" w:color="auto"/>
              <w:right w:val="single" w:sz="4" w:space="0" w:color="auto"/>
            </w:tcBorders>
            <w:vAlign w:val="center"/>
          </w:tcPr>
          <w:p w14:paraId="4E71D1DF" w14:textId="77777777" w:rsidR="006B6003" w:rsidRDefault="00000000">
            <w:pPr>
              <w:jc w:val="center"/>
              <w:rPr>
                <w:rFonts w:ascii="Arial" w:hAnsi="Arial" w:cs="Arial"/>
                <w:color w:val="000000"/>
                <w:sz w:val="20"/>
                <w:szCs w:val="20"/>
                <w:lang w:val="kk-KZ"/>
              </w:rPr>
            </w:pPr>
            <w:r>
              <w:rPr>
                <w:rFonts w:ascii="Arial" w:hAnsi="Arial" w:cs="Arial"/>
                <w:color w:val="000000"/>
                <w:sz w:val="20"/>
                <w:szCs w:val="20"/>
                <w:lang w:val="kk-KZ"/>
              </w:rPr>
              <w:t>м</w:t>
            </w:r>
          </w:p>
        </w:tc>
        <w:tc>
          <w:tcPr>
            <w:tcW w:w="850" w:type="dxa"/>
            <w:tcBorders>
              <w:top w:val="single" w:sz="4" w:space="0" w:color="auto"/>
              <w:left w:val="single" w:sz="4" w:space="0" w:color="auto"/>
              <w:bottom w:val="single" w:sz="4" w:space="0" w:color="auto"/>
              <w:right w:val="single" w:sz="4" w:space="0" w:color="auto"/>
            </w:tcBorders>
            <w:vAlign w:val="center"/>
          </w:tcPr>
          <w:p w14:paraId="7F8D36B8" w14:textId="77777777" w:rsidR="006B6003" w:rsidRDefault="00000000">
            <w:pPr>
              <w:jc w:val="center"/>
              <w:rPr>
                <w:rFonts w:ascii="Arial" w:hAnsi="Arial" w:cs="Arial"/>
                <w:color w:val="000000"/>
                <w:sz w:val="20"/>
                <w:szCs w:val="20"/>
              </w:rPr>
            </w:pPr>
            <w:r>
              <w:rPr>
                <w:rFonts w:ascii="Arial" w:hAnsi="Arial" w:cs="Arial"/>
                <w:color w:val="000000"/>
                <w:sz w:val="20"/>
                <w:szCs w:val="20"/>
              </w:rPr>
              <w:t>34100</w:t>
            </w:r>
          </w:p>
        </w:tc>
        <w:tc>
          <w:tcPr>
            <w:tcW w:w="990" w:type="dxa"/>
            <w:tcBorders>
              <w:top w:val="single" w:sz="4" w:space="0" w:color="auto"/>
              <w:left w:val="single" w:sz="4" w:space="0" w:color="auto"/>
              <w:bottom w:val="single" w:sz="4" w:space="0" w:color="auto"/>
              <w:right w:val="single" w:sz="4" w:space="0" w:color="auto"/>
            </w:tcBorders>
            <w:vAlign w:val="center"/>
          </w:tcPr>
          <w:p w14:paraId="67792175" w14:textId="77777777" w:rsidR="006B6003" w:rsidRDefault="00000000">
            <w:pPr>
              <w:jc w:val="center"/>
              <w:rPr>
                <w:rFonts w:ascii="Arial" w:hAnsi="Arial" w:cs="Arial"/>
                <w:sz w:val="20"/>
                <w:szCs w:val="20"/>
              </w:rPr>
            </w:pPr>
            <w:r>
              <w:rPr>
                <w:rFonts w:ascii="Arial" w:hAnsi="Arial" w:cs="Arial"/>
                <w:sz w:val="20"/>
                <w:szCs w:val="20"/>
              </w:rPr>
              <w:t>36400</w:t>
            </w:r>
          </w:p>
        </w:tc>
        <w:tc>
          <w:tcPr>
            <w:tcW w:w="850" w:type="dxa"/>
            <w:tcBorders>
              <w:top w:val="single" w:sz="4" w:space="0" w:color="auto"/>
              <w:left w:val="single" w:sz="4" w:space="0" w:color="auto"/>
              <w:bottom w:val="single" w:sz="4" w:space="0" w:color="auto"/>
              <w:right w:val="single" w:sz="4" w:space="0" w:color="auto"/>
            </w:tcBorders>
            <w:vAlign w:val="center"/>
          </w:tcPr>
          <w:p w14:paraId="2D058602" w14:textId="77777777" w:rsidR="006B6003" w:rsidRDefault="00000000">
            <w:pPr>
              <w:jc w:val="center"/>
              <w:rPr>
                <w:rFonts w:ascii="Arial" w:hAnsi="Arial" w:cs="Arial"/>
                <w:sz w:val="20"/>
                <w:szCs w:val="20"/>
              </w:rPr>
            </w:pPr>
            <w:r>
              <w:rPr>
                <w:rFonts w:ascii="Arial" w:hAnsi="Arial" w:cs="Arial"/>
                <w:sz w:val="20"/>
                <w:szCs w:val="20"/>
              </w:rPr>
              <w:t>35400</w:t>
            </w:r>
          </w:p>
        </w:tc>
        <w:tc>
          <w:tcPr>
            <w:tcW w:w="1134" w:type="dxa"/>
            <w:tcBorders>
              <w:top w:val="single" w:sz="4" w:space="0" w:color="auto"/>
              <w:left w:val="single" w:sz="4" w:space="0" w:color="auto"/>
              <w:bottom w:val="single" w:sz="4" w:space="0" w:color="auto"/>
              <w:right w:val="single" w:sz="4" w:space="0" w:color="auto"/>
            </w:tcBorders>
            <w:vAlign w:val="center"/>
          </w:tcPr>
          <w:p w14:paraId="47F2C1E9" w14:textId="77777777" w:rsidR="006B6003" w:rsidRDefault="00000000">
            <w:pPr>
              <w:jc w:val="center"/>
              <w:rPr>
                <w:rFonts w:ascii="Arial" w:hAnsi="Arial" w:cs="Arial"/>
                <w:sz w:val="20"/>
                <w:szCs w:val="20"/>
              </w:rPr>
            </w:pPr>
            <w:r>
              <w:rPr>
                <w:rFonts w:ascii="Arial" w:hAnsi="Arial" w:cs="Arial"/>
                <w:sz w:val="20"/>
                <w:szCs w:val="20"/>
              </w:rPr>
              <w:t>14800</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4705D08D" w14:textId="77777777" w:rsidR="006B6003" w:rsidRDefault="00000000">
            <w:pPr>
              <w:jc w:val="center"/>
              <w:rPr>
                <w:rFonts w:ascii="Arial" w:hAnsi="Arial" w:cs="Arial"/>
                <w:sz w:val="20"/>
                <w:szCs w:val="20"/>
              </w:rPr>
            </w:pPr>
            <w:r>
              <w:rPr>
                <w:rFonts w:ascii="Arial" w:hAnsi="Arial" w:cs="Arial"/>
                <w:sz w:val="20"/>
                <w:szCs w:val="20"/>
                <w:lang w:val="kk-KZ"/>
              </w:rPr>
              <w:t>Нұсқа</w:t>
            </w:r>
            <w:r>
              <w:rPr>
                <w:rFonts w:ascii="Arial" w:hAnsi="Arial" w:cs="Arial"/>
                <w:sz w:val="20"/>
                <w:szCs w:val="20"/>
              </w:rPr>
              <w:t xml:space="preserve"> 4</w:t>
            </w:r>
          </w:p>
        </w:tc>
      </w:tr>
      <w:tr w:rsidR="006B6003" w14:paraId="09969493"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3E45A7F2" w14:textId="77777777" w:rsidR="006B6003" w:rsidRDefault="00000000">
            <w:pPr>
              <w:jc w:val="center"/>
              <w:rPr>
                <w:rFonts w:ascii="Arial" w:hAnsi="Arial" w:cs="Arial"/>
                <w:color w:val="000000"/>
                <w:sz w:val="20"/>
                <w:szCs w:val="20"/>
              </w:rPr>
            </w:pPr>
            <w:r>
              <w:rPr>
                <w:rFonts w:ascii="Arial" w:hAnsi="Arial" w:cs="Arial"/>
                <w:color w:val="000000"/>
                <w:sz w:val="20"/>
                <w:szCs w:val="20"/>
              </w:rPr>
              <w:t>4.2.</w:t>
            </w:r>
          </w:p>
        </w:tc>
        <w:tc>
          <w:tcPr>
            <w:tcW w:w="2828" w:type="dxa"/>
            <w:tcBorders>
              <w:top w:val="single" w:sz="4" w:space="0" w:color="auto"/>
              <w:left w:val="single" w:sz="4" w:space="0" w:color="auto"/>
              <w:bottom w:val="single" w:sz="4" w:space="0" w:color="auto"/>
              <w:right w:val="single" w:sz="4" w:space="0" w:color="auto"/>
            </w:tcBorders>
            <w:vAlign w:val="center"/>
          </w:tcPr>
          <w:p w14:paraId="1148B533" w14:textId="77777777" w:rsidR="006B6003" w:rsidRDefault="00000000">
            <w:pPr>
              <w:rPr>
                <w:rFonts w:ascii="Arial" w:eastAsia="Times New Roman" w:hAnsi="Arial" w:cs="Arial"/>
                <w:sz w:val="20"/>
                <w:szCs w:val="20"/>
                <w:lang w:val="en-PH" w:eastAsia="en-PH"/>
              </w:rPr>
            </w:pPr>
            <w:proofErr w:type="spellStart"/>
            <w:r>
              <w:rPr>
                <w:rFonts w:ascii="Arial" w:eastAsia="Times New Roman" w:hAnsi="Arial" w:cs="Arial"/>
                <w:sz w:val="20"/>
                <w:szCs w:val="20"/>
                <w:lang w:val="en-PH" w:eastAsia="en-PH"/>
              </w:rPr>
              <w:t>Минималды</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ұзындық</w:t>
            </w:r>
            <w:proofErr w:type="spellEnd"/>
          </w:p>
          <w:p w14:paraId="2D5C278A" w14:textId="77777777" w:rsidR="006B6003" w:rsidRDefault="00000000">
            <w:pPr>
              <w:rPr>
                <w:rFonts w:ascii="Arial" w:hAnsi="Arial" w:cs="Arial"/>
                <w:color w:val="000000"/>
                <w:sz w:val="20"/>
                <w:szCs w:val="20"/>
              </w:rPr>
            </w:pPr>
            <w:proofErr w:type="spellStart"/>
            <w:r>
              <w:rPr>
                <w:rFonts w:ascii="Arial" w:eastAsia="Times New Roman" w:hAnsi="Arial" w:cs="Arial"/>
                <w:sz w:val="20"/>
                <w:szCs w:val="20"/>
                <w:lang w:val="en-PH" w:eastAsia="en-PH"/>
              </w:rPr>
              <w:t>тасымалдаудың</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жекелеген</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учаскелері</w:t>
            </w:r>
            <w:proofErr w:type="spellEnd"/>
          </w:p>
        </w:tc>
        <w:tc>
          <w:tcPr>
            <w:tcW w:w="1092" w:type="dxa"/>
            <w:tcBorders>
              <w:top w:val="single" w:sz="4" w:space="0" w:color="auto"/>
              <w:left w:val="single" w:sz="4" w:space="0" w:color="auto"/>
              <w:bottom w:val="single" w:sz="4" w:space="0" w:color="auto"/>
              <w:right w:val="single" w:sz="4" w:space="0" w:color="auto"/>
            </w:tcBorders>
            <w:vAlign w:val="center"/>
          </w:tcPr>
          <w:p w14:paraId="4365B3F2" w14:textId="77777777" w:rsidR="006B6003" w:rsidRDefault="00000000">
            <w:pPr>
              <w:jc w:val="center"/>
              <w:rPr>
                <w:rFonts w:ascii="Arial" w:hAnsi="Arial" w:cs="Arial"/>
                <w:color w:val="000000"/>
                <w:sz w:val="20"/>
                <w:szCs w:val="20"/>
                <w:lang w:val="kk-KZ"/>
              </w:rPr>
            </w:pPr>
            <w:r>
              <w:rPr>
                <w:rFonts w:ascii="Arial" w:hAnsi="Arial" w:cs="Arial"/>
                <w:color w:val="000000"/>
                <w:sz w:val="20"/>
                <w:szCs w:val="20"/>
                <w:lang w:val="kk-KZ"/>
              </w:rPr>
              <w:t>м</w:t>
            </w:r>
          </w:p>
        </w:tc>
        <w:tc>
          <w:tcPr>
            <w:tcW w:w="850" w:type="dxa"/>
            <w:tcBorders>
              <w:top w:val="single" w:sz="4" w:space="0" w:color="auto"/>
              <w:left w:val="single" w:sz="4" w:space="0" w:color="auto"/>
              <w:bottom w:val="single" w:sz="4" w:space="0" w:color="auto"/>
              <w:right w:val="single" w:sz="4" w:space="0" w:color="auto"/>
            </w:tcBorders>
            <w:vAlign w:val="center"/>
          </w:tcPr>
          <w:p w14:paraId="2FB52A73" w14:textId="77777777" w:rsidR="006B6003" w:rsidRDefault="00000000">
            <w:pPr>
              <w:jc w:val="center"/>
              <w:rPr>
                <w:rFonts w:ascii="Arial" w:hAnsi="Arial" w:cs="Arial"/>
                <w:color w:val="000000"/>
                <w:sz w:val="20"/>
                <w:szCs w:val="20"/>
              </w:rPr>
            </w:pPr>
            <w:r>
              <w:rPr>
                <w:rFonts w:ascii="Arial" w:hAnsi="Arial" w:cs="Arial"/>
                <w:color w:val="000000"/>
                <w:sz w:val="20"/>
                <w:szCs w:val="20"/>
              </w:rPr>
              <w:t>23300</w:t>
            </w:r>
          </w:p>
        </w:tc>
        <w:tc>
          <w:tcPr>
            <w:tcW w:w="990" w:type="dxa"/>
            <w:tcBorders>
              <w:top w:val="single" w:sz="4" w:space="0" w:color="auto"/>
              <w:left w:val="single" w:sz="4" w:space="0" w:color="auto"/>
              <w:bottom w:val="single" w:sz="4" w:space="0" w:color="auto"/>
              <w:right w:val="single" w:sz="4" w:space="0" w:color="auto"/>
            </w:tcBorders>
            <w:vAlign w:val="center"/>
          </w:tcPr>
          <w:p w14:paraId="542A47F5" w14:textId="77777777" w:rsidR="006B6003" w:rsidRDefault="00000000">
            <w:pPr>
              <w:jc w:val="center"/>
              <w:rPr>
                <w:rFonts w:ascii="Arial" w:hAnsi="Arial" w:cs="Arial"/>
                <w:sz w:val="20"/>
                <w:szCs w:val="20"/>
              </w:rPr>
            </w:pPr>
            <w:r>
              <w:rPr>
                <w:rFonts w:ascii="Arial" w:hAnsi="Arial" w:cs="Arial"/>
                <w:sz w:val="20"/>
                <w:szCs w:val="20"/>
              </w:rPr>
              <w:t>23300</w:t>
            </w:r>
          </w:p>
        </w:tc>
        <w:tc>
          <w:tcPr>
            <w:tcW w:w="850" w:type="dxa"/>
            <w:tcBorders>
              <w:top w:val="single" w:sz="4" w:space="0" w:color="auto"/>
              <w:left w:val="single" w:sz="4" w:space="0" w:color="auto"/>
              <w:bottom w:val="single" w:sz="4" w:space="0" w:color="auto"/>
              <w:right w:val="single" w:sz="4" w:space="0" w:color="auto"/>
            </w:tcBorders>
            <w:vAlign w:val="center"/>
          </w:tcPr>
          <w:p w14:paraId="75175519" w14:textId="77777777" w:rsidR="006B6003" w:rsidRDefault="00000000">
            <w:pPr>
              <w:jc w:val="center"/>
              <w:rPr>
                <w:rFonts w:ascii="Arial" w:hAnsi="Arial" w:cs="Arial"/>
                <w:sz w:val="20"/>
                <w:szCs w:val="20"/>
              </w:rPr>
            </w:pPr>
            <w:r>
              <w:rPr>
                <w:rFonts w:ascii="Arial" w:hAnsi="Arial" w:cs="Arial"/>
                <w:sz w:val="20"/>
                <w:szCs w:val="20"/>
              </w:rPr>
              <w:t>24600</w:t>
            </w:r>
          </w:p>
        </w:tc>
        <w:tc>
          <w:tcPr>
            <w:tcW w:w="1134" w:type="dxa"/>
            <w:tcBorders>
              <w:top w:val="single" w:sz="4" w:space="0" w:color="auto"/>
              <w:left w:val="single" w:sz="4" w:space="0" w:color="auto"/>
              <w:bottom w:val="single" w:sz="4" w:space="0" w:color="auto"/>
              <w:right w:val="single" w:sz="4" w:space="0" w:color="auto"/>
            </w:tcBorders>
            <w:vAlign w:val="center"/>
          </w:tcPr>
          <w:p w14:paraId="1B288AC8" w14:textId="77777777" w:rsidR="006B6003" w:rsidRDefault="00000000">
            <w:pPr>
              <w:jc w:val="center"/>
              <w:rPr>
                <w:rFonts w:ascii="Arial" w:hAnsi="Arial" w:cs="Arial"/>
                <w:sz w:val="20"/>
                <w:szCs w:val="20"/>
              </w:rPr>
            </w:pPr>
            <w:r>
              <w:rPr>
                <w:rFonts w:ascii="Arial" w:hAnsi="Arial" w:cs="Arial"/>
                <w:sz w:val="20"/>
                <w:szCs w:val="20"/>
              </w:rPr>
              <w:t>7700</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7D60E74E" w14:textId="77777777" w:rsidR="006B6003" w:rsidRDefault="00000000">
            <w:pPr>
              <w:jc w:val="center"/>
              <w:rPr>
                <w:rFonts w:ascii="Arial" w:hAnsi="Arial" w:cs="Arial"/>
                <w:sz w:val="20"/>
                <w:szCs w:val="20"/>
              </w:rPr>
            </w:pPr>
            <w:r>
              <w:rPr>
                <w:rFonts w:ascii="Arial" w:hAnsi="Arial" w:cs="Arial"/>
                <w:sz w:val="20"/>
                <w:szCs w:val="20"/>
              </w:rPr>
              <w:t xml:space="preserve">1, 4 </w:t>
            </w:r>
            <w:r>
              <w:rPr>
                <w:rFonts w:ascii="Arial" w:hAnsi="Arial" w:cs="Arial"/>
                <w:sz w:val="20"/>
                <w:szCs w:val="20"/>
                <w:lang w:val="kk-KZ"/>
              </w:rPr>
              <w:t>Нұсқа</w:t>
            </w:r>
          </w:p>
        </w:tc>
      </w:tr>
      <w:tr w:rsidR="006B6003" w14:paraId="797A3ABF"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70CE7AFB" w14:textId="77777777" w:rsidR="006B6003" w:rsidRDefault="00000000">
            <w:pPr>
              <w:jc w:val="center"/>
              <w:rPr>
                <w:rFonts w:ascii="Arial" w:hAnsi="Arial" w:cs="Arial"/>
                <w:color w:val="000000"/>
                <w:sz w:val="20"/>
                <w:szCs w:val="20"/>
              </w:rPr>
            </w:pPr>
            <w:r>
              <w:rPr>
                <w:rFonts w:ascii="Arial" w:hAnsi="Arial" w:cs="Arial"/>
                <w:color w:val="000000"/>
                <w:sz w:val="20"/>
                <w:szCs w:val="20"/>
              </w:rPr>
              <w:t>5</w:t>
            </w:r>
          </w:p>
        </w:tc>
        <w:tc>
          <w:tcPr>
            <w:tcW w:w="2828" w:type="dxa"/>
            <w:tcBorders>
              <w:top w:val="single" w:sz="4" w:space="0" w:color="auto"/>
              <w:left w:val="single" w:sz="4" w:space="0" w:color="auto"/>
              <w:bottom w:val="single" w:sz="4" w:space="0" w:color="auto"/>
              <w:right w:val="single" w:sz="4" w:space="0" w:color="auto"/>
            </w:tcBorders>
            <w:vAlign w:val="center"/>
          </w:tcPr>
          <w:p w14:paraId="3C50D623" w14:textId="77777777" w:rsidR="006B6003" w:rsidRDefault="00000000">
            <w:pPr>
              <w:rPr>
                <w:rFonts w:ascii="Arial" w:hAnsi="Arial" w:cs="Arial"/>
                <w:color w:val="000000"/>
                <w:sz w:val="20"/>
                <w:szCs w:val="20"/>
              </w:rPr>
            </w:pPr>
            <w:proofErr w:type="spellStart"/>
            <w:r>
              <w:rPr>
                <w:rFonts w:ascii="Arial" w:eastAsia="Times New Roman" w:hAnsi="Arial" w:cs="Arial"/>
                <w:sz w:val="20"/>
                <w:szCs w:val="20"/>
                <w:lang w:val="en-PH" w:eastAsia="en-PH"/>
              </w:rPr>
              <w:t>Желінің</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өткізу</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қабілеті</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есептік</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диапазон</w:t>
            </w:r>
            <w:proofErr w:type="spellEnd"/>
            <w:r>
              <w:rPr>
                <w:rFonts w:ascii="Arial" w:eastAsia="Times New Roman" w:hAnsi="Arial" w:cs="Arial"/>
                <w:sz w:val="20"/>
                <w:szCs w:val="20"/>
                <w:lang w:val="en-PH" w:eastAsia="en-PH"/>
              </w:rPr>
              <w:t>)</w:t>
            </w:r>
          </w:p>
        </w:tc>
        <w:tc>
          <w:tcPr>
            <w:tcW w:w="1092" w:type="dxa"/>
            <w:tcBorders>
              <w:top w:val="single" w:sz="4" w:space="0" w:color="auto"/>
              <w:left w:val="single" w:sz="4" w:space="0" w:color="auto"/>
              <w:bottom w:val="single" w:sz="4" w:space="0" w:color="auto"/>
              <w:right w:val="single" w:sz="4" w:space="0" w:color="auto"/>
            </w:tcBorders>
            <w:vAlign w:val="center"/>
          </w:tcPr>
          <w:p w14:paraId="0433C660" w14:textId="77777777" w:rsidR="006B6003" w:rsidRDefault="00000000">
            <w:pPr>
              <w:jc w:val="center"/>
              <w:rPr>
                <w:rFonts w:ascii="Arial" w:hAnsi="Arial" w:cs="Arial"/>
                <w:color w:val="000000"/>
                <w:sz w:val="20"/>
                <w:szCs w:val="20"/>
              </w:rPr>
            </w:pPr>
            <w:proofErr w:type="spellStart"/>
            <w:r>
              <w:rPr>
                <w:rFonts w:ascii="Arial" w:hAnsi="Arial" w:cs="Arial"/>
                <w:color w:val="000000"/>
                <w:sz w:val="20"/>
                <w:szCs w:val="20"/>
              </w:rPr>
              <w:t>Пойыз</w:t>
            </w:r>
            <w:proofErr w:type="spellEnd"/>
            <w:r>
              <w:rPr>
                <w:rFonts w:ascii="Arial" w:hAnsi="Arial" w:cs="Arial"/>
                <w:color w:val="000000"/>
                <w:sz w:val="20"/>
                <w:szCs w:val="20"/>
              </w:rPr>
              <w:t xml:space="preserve"> </w:t>
            </w:r>
            <w:proofErr w:type="spellStart"/>
            <w:r>
              <w:rPr>
                <w:rFonts w:ascii="Arial" w:hAnsi="Arial" w:cs="Arial"/>
                <w:color w:val="000000"/>
                <w:sz w:val="20"/>
                <w:szCs w:val="20"/>
              </w:rPr>
              <w:t>жұптары</w:t>
            </w:r>
            <w:proofErr w:type="spellEnd"/>
          </w:p>
        </w:tc>
        <w:tc>
          <w:tcPr>
            <w:tcW w:w="850" w:type="dxa"/>
            <w:tcBorders>
              <w:top w:val="single" w:sz="4" w:space="0" w:color="auto"/>
              <w:left w:val="single" w:sz="4" w:space="0" w:color="auto"/>
              <w:bottom w:val="single" w:sz="4" w:space="0" w:color="auto"/>
              <w:right w:val="single" w:sz="4" w:space="0" w:color="auto"/>
            </w:tcBorders>
            <w:vAlign w:val="center"/>
          </w:tcPr>
          <w:p w14:paraId="514DF331" w14:textId="77777777" w:rsidR="006B6003" w:rsidRDefault="00000000">
            <w:pPr>
              <w:jc w:val="center"/>
              <w:rPr>
                <w:rFonts w:ascii="Arial" w:hAnsi="Arial" w:cs="Arial"/>
                <w:color w:val="000000"/>
                <w:sz w:val="20"/>
                <w:szCs w:val="20"/>
              </w:rPr>
            </w:pPr>
            <w:r>
              <w:rPr>
                <w:rFonts w:ascii="Arial" w:hAnsi="Arial" w:cs="Arial"/>
                <w:color w:val="000000"/>
                <w:sz w:val="20"/>
                <w:szCs w:val="20"/>
              </w:rPr>
              <w:t>44-46</w:t>
            </w:r>
          </w:p>
        </w:tc>
        <w:tc>
          <w:tcPr>
            <w:tcW w:w="990" w:type="dxa"/>
            <w:tcBorders>
              <w:top w:val="single" w:sz="4" w:space="0" w:color="auto"/>
              <w:left w:val="single" w:sz="4" w:space="0" w:color="auto"/>
              <w:bottom w:val="single" w:sz="4" w:space="0" w:color="auto"/>
              <w:right w:val="single" w:sz="4" w:space="0" w:color="auto"/>
            </w:tcBorders>
            <w:vAlign w:val="center"/>
          </w:tcPr>
          <w:p w14:paraId="36777FFC" w14:textId="77777777" w:rsidR="006B6003" w:rsidRDefault="00000000">
            <w:pPr>
              <w:jc w:val="center"/>
              <w:rPr>
                <w:rFonts w:ascii="Arial" w:hAnsi="Arial" w:cs="Arial"/>
                <w:sz w:val="20"/>
                <w:szCs w:val="20"/>
              </w:rPr>
            </w:pPr>
            <w:r>
              <w:rPr>
                <w:rFonts w:ascii="Arial" w:hAnsi="Arial" w:cs="Arial"/>
                <w:sz w:val="20"/>
                <w:szCs w:val="20"/>
              </w:rPr>
              <w:t>42-44</w:t>
            </w:r>
          </w:p>
        </w:tc>
        <w:tc>
          <w:tcPr>
            <w:tcW w:w="850" w:type="dxa"/>
            <w:tcBorders>
              <w:top w:val="single" w:sz="4" w:space="0" w:color="auto"/>
              <w:left w:val="single" w:sz="4" w:space="0" w:color="auto"/>
              <w:bottom w:val="single" w:sz="4" w:space="0" w:color="auto"/>
              <w:right w:val="single" w:sz="4" w:space="0" w:color="auto"/>
            </w:tcBorders>
            <w:vAlign w:val="center"/>
          </w:tcPr>
          <w:p w14:paraId="2175B094" w14:textId="77777777" w:rsidR="006B6003" w:rsidRDefault="00000000">
            <w:pPr>
              <w:jc w:val="center"/>
              <w:rPr>
                <w:rFonts w:ascii="Arial" w:hAnsi="Arial" w:cs="Arial"/>
                <w:sz w:val="20"/>
                <w:szCs w:val="20"/>
              </w:rPr>
            </w:pPr>
            <w:r>
              <w:rPr>
                <w:rFonts w:ascii="Arial" w:hAnsi="Arial" w:cs="Arial"/>
                <w:sz w:val="20"/>
                <w:szCs w:val="20"/>
              </w:rPr>
              <w:t>40-42</w:t>
            </w:r>
          </w:p>
        </w:tc>
        <w:tc>
          <w:tcPr>
            <w:tcW w:w="1134" w:type="dxa"/>
            <w:tcBorders>
              <w:top w:val="single" w:sz="4" w:space="0" w:color="auto"/>
              <w:left w:val="single" w:sz="4" w:space="0" w:color="auto"/>
              <w:bottom w:val="single" w:sz="4" w:space="0" w:color="auto"/>
              <w:right w:val="single" w:sz="4" w:space="0" w:color="auto"/>
            </w:tcBorders>
            <w:vAlign w:val="center"/>
          </w:tcPr>
          <w:p w14:paraId="3B03E2ED" w14:textId="77777777" w:rsidR="006B6003" w:rsidRDefault="00000000">
            <w:pPr>
              <w:jc w:val="center"/>
              <w:rPr>
                <w:rFonts w:ascii="Arial" w:hAnsi="Arial" w:cs="Arial"/>
                <w:sz w:val="20"/>
                <w:szCs w:val="20"/>
              </w:rPr>
            </w:pPr>
            <w:r>
              <w:rPr>
                <w:rFonts w:ascii="Arial" w:hAnsi="Arial" w:cs="Arial"/>
                <w:sz w:val="20"/>
                <w:szCs w:val="20"/>
              </w:rPr>
              <w:t>44-42</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1F256AAD" w14:textId="77777777" w:rsidR="006B6003" w:rsidRDefault="00000000">
            <w:pPr>
              <w:jc w:val="center"/>
              <w:rPr>
                <w:rFonts w:ascii="Arial" w:hAnsi="Arial" w:cs="Arial"/>
                <w:sz w:val="20"/>
                <w:szCs w:val="20"/>
              </w:rPr>
            </w:pPr>
            <w:r>
              <w:rPr>
                <w:rFonts w:ascii="Arial" w:hAnsi="Arial" w:cs="Arial"/>
                <w:sz w:val="20"/>
                <w:szCs w:val="20"/>
              </w:rPr>
              <w:t xml:space="preserve">1, 4 </w:t>
            </w:r>
            <w:r>
              <w:rPr>
                <w:rFonts w:ascii="Arial" w:hAnsi="Arial" w:cs="Arial"/>
                <w:sz w:val="20"/>
                <w:szCs w:val="20"/>
                <w:lang w:val="kk-KZ"/>
              </w:rPr>
              <w:t>Нұсқа</w:t>
            </w:r>
          </w:p>
        </w:tc>
      </w:tr>
      <w:tr w:rsidR="006B6003" w14:paraId="5460D04E"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612CB1AA" w14:textId="77777777" w:rsidR="006B6003" w:rsidRDefault="00000000">
            <w:pPr>
              <w:jc w:val="center"/>
              <w:rPr>
                <w:rFonts w:ascii="Arial" w:hAnsi="Arial" w:cs="Arial"/>
                <w:color w:val="000000"/>
                <w:sz w:val="20"/>
                <w:szCs w:val="20"/>
              </w:rPr>
            </w:pPr>
            <w:r>
              <w:rPr>
                <w:rFonts w:ascii="Arial" w:hAnsi="Arial" w:cs="Arial"/>
                <w:color w:val="000000"/>
                <w:sz w:val="20"/>
                <w:szCs w:val="20"/>
              </w:rPr>
              <w:t>6</w:t>
            </w:r>
          </w:p>
        </w:tc>
        <w:tc>
          <w:tcPr>
            <w:tcW w:w="2828" w:type="dxa"/>
            <w:tcBorders>
              <w:top w:val="single" w:sz="4" w:space="0" w:color="auto"/>
              <w:left w:val="single" w:sz="4" w:space="0" w:color="auto"/>
              <w:bottom w:val="single" w:sz="4" w:space="0" w:color="auto"/>
              <w:right w:val="single" w:sz="4" w:space="0" w:color="auto"/>
            </w:tcBorders>
            <w:vAlign w:val="center"/>
          </w:tcPr>
          <w:p w14:paraId="0AA89F67" w14:textId="77777777" w:rsidR="006B6003" w:rsidRDefault="00000000">
            <w:pPr>
              <w:rPr>
                <w:rFonts w:ascii="Arial" w:hAnsi="Arial" w:cs="Arial"/>
                <w:color w:val="000000"/>
                <w:sz w:val="20"/>
                <w:szCs w:val="20"/>
              </w:rPr>
            </w:pPr>
            <w:proofErr w:type="spellStart"/>
            <w:r>
              <w:rPr>
                <w:rFonts w:ascii="Arial" w:eastAsia="Times New Roman" w:hAnsi="Arial" w:cs="Arial"/>
                <w:sz w:val="20"/>
                <w:szCs w:val="20"/>
                <w:lang w:val="en-PH" w:eastAsia="en-PH"/>
              </w:rPr>
              <w:t>Қабылдау</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және</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жөнелту</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жолдарының</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тиімді</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ұзақтығы</w:t>
            </w:r>
            <w:proofErr w:type="spellEnd"/>
          </w:p>
        </w:tc>
        <w:tc>
          <w:tcPr>
            <w:tcW w:w="1092" w:type="dxa"/>
            <w:tcBorders>
              <w:top w:val="single" w:sz="4" w:space="0" w:color="auto"/>
              <w:left w:val="single" w:sz="4" w:space="0" w:color="auto"/>
              <w:bottom w:val="single" w:sz="4" w:space="0" w:color="auto"/>
              <w:right w:val="single" w:sz="4" w:space="0" w:color="auto"/>
            </w:tcBorders>
            <w:vAlign w:val="center"/>
          </w:tcPr>
          <w:p w14:paraId="01F7E154" w14:textId="77777777" w:rsidR="006B6003" w:rsidRDefault="00000000">
            <w:pPr>
              <w:jc w:val="center"/>
              <w:rPr>
                <w:rFonts w:ascii="Arial" w:hAnsi="Arial" w:cs="Arial"/>
                <w:color w:val="000000"/>
                <w:sz w:val="20"/>
                <w:szCs w:val="20"/>
                <w:lang w:val="kk-KZ"/>
              </w:rPr>
            </w:pPr>
            <w:r>
              <w:rPr>
                <w:rFonts w:ascii="Arial" w:hAnsi="Arial" w:cs="Arial"/>
                <w:color w:val="000000"/>
                <w:sz w:val="20"/>
                <w:szCs w:val="20"/>
                <w:lang w:val="kk-KZ"/>
              </w:rPr>
              <w:t>м</w:t>
            </w:r>
          </w:p>
        </w:tc>
        <w:tc>
          <w:tcPr>
            <w:tcW w:w="850" w:type="dxa"/>
            <w:tcBorders>
              <w:top w:val="single" w:sz="4" w:space="0" w:color="auto"/>
              <w:left w:val="single" w:sz="4" w:space="0" w:color="auto"/>
              <w:bottom w:val="single" w:sz="4" w:space="0" w:color="auto"/>
              <w:right w:val="single" w:sz="4" w:space="0" w:color="auto"/>
            </w:tcBorders>
            <w:vAlign w:val="center"/>
          </w:tcPr>
          <w:p w14:paraId="1D8BFBC1" w14:textId="77777777" w:rsidR="006B6003" w:rsidRDefault="00000000">
            <w:pPr>
              <w:jc w:val="center"/>
              <w:rPr>
                <w:rFonts w:ascii="Arial" w:hAnsi="Arial" w:cs="Arial"/>
                <w:color w:val="000000"/>
                <w:sz w:val="20"/>
                <w:szCs w:val="20"/>
              </w:rPr>
            </w:pPr>
            <w:r>
              <w:rPr>
                <w:rFonts w:ascii="Arial" w:hAnsi="Arial" w:cs="Arial"/>
                <w:color w:val="000000"/>
                <w:sz w:val="20"/>
                <w:szCs w:val="20"/>
              </w:rPr>
              <w:t>1250</w:t>
            </w:r>
          </w:p>
        </w:tc>
        <w:tc>
          <w:tcPr>
            <w:tcW w:w="990" w:type="dxa"/>
            <w:tcBorders>
              <w:top w:val="single" w:sz="4" w:space="0" w:color="auto"/>
              <w:left w:val="single" w:sz="4" w:space="0" w:color="auto"/>
              <w:bottom w:val="single" w:sz="4" w:space="0" w:color="auto"/>
              <w:right w:val="single" w:sz="4" w:space="0" w:color="auto"/>
            </w:tcBorders>
            <w:vAlign w:val="center"/>
          </w:tcPr>
          <w:p w14:paraId="1E45E359" w14:textId="77777777" w:rsidR="006B6003" w:rsidRDefault="00000000">
            <w:pPr>
              <w:jc w:val="center"/>
              <w:rPr>
                <w:rFonts w:ascii="Arial" w:hAnsi="Arial" w:cs="Arial"/>
                <w:sz w:val="20"/>
                <w:szCs w:val="20"/>
              </w:rPr>
            </w:pPr>
            <w:r>
              <w:rPr>
                <w:rFonts w:ascii="Arial" w:hAnsi="Arial" w:cs="Arial"/>
                <w:sz w:val="20"/>
                <w:szCs w:val="20"/>
              </w:rPr>
              <w:t>1250</w:t>
            </w:r>
          </w:p>
        </w:tc>
        <w:tc>
          <w:tcPr>
            <w:tcW w:w="850" w:type="dxa"/>
            <w:tcBorders>
              <w:top w:val="single" w:sz="4" w:space="0" w:color="auto"/>
              <w:left w:val="single" w:sz="4" w:space="0" w:color="auto"/>
              <w:bottom w:val="single" w:sz="4" w:space="0" w:color="auto"/>
              <w:right w:val="single" w:sz="4" w:space="0" w:color="auto"/>
            </w:tcBorders>
            <w:vAlign w:val="center"/>
          </w:tcPr>
          <w:p w14:paraId="7A2F9BB4" w14:textId="77777777" w:rsidR="006B6003" w:rsidRDefault="00000000">
            <w:pPr>
              <w:jc w:val="center"/>
              <w:rPr>
                <w:rFonts w:ascii="Arial" w:hAnsi="Arial" w:cs="Arial"/>
                <w:sz w:val="20"/>
                <w:szCs w:val="20"/>
              </w:rPr>
            </w:pPr>
            <w:r>
              <w:rPr>
                <w:rFonts w:ascii="Arial" w:hAnsi="Arial" w:cs="Arial"/>
                <w:sz w:val="20"/>
                <w:szCs w:val="20"/>
              </w:rPr>
              <w:t>1050</w:t>
            </w:r>
          </w:p>
        </w:tc>
        <w:tc>
          <w:tcPr>
            <w:tcW w:w="1134" w:type="dxa"/>
            <w:tcBorders>
              <w:top w:val="single" w:sz="4" w:space="0" w:color="auto"/>
              <w:left w:val="single" w:sz="4" w:space="0" w:color="auto"/>
              <w:bottom w:val="single" w:sz="4" w:space="0" w:color="auto"/>
              <w:right w:val="single" w:sz="4" w:space="0" w:color="auto"/>
            </w:tcBorders>
            <w:vAlign w:val="center"/>
          </w:tcPr>
          <w:p w14:paraId="0F754872" w14:textId="77777777" w:rsidR="006B6003" w:rsidRDefault="00000000">
            <w:pPr>
              <w:jc w:val="center"/>
              <w:rPr>
                <w:rFonts w:ascii="Arial" w:hAnsi="Arial" w:cs="Arial"/>
                <w:sz w:val="20"/>
                <w:szCs w:val="20"/>
              </w:rPr>
            </w:pPr>
            <w:r>
              <w:rPr>
                <w:rFonts w:ascii="Arial" w:hAnsi="Arial" w:cs="Arial"/>
                <w:sz w:val="20"/>
                <w:szCs w:val="20"/>
              </w:rPr>
              <w:t>1050</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2169013A" w14:textId="77777777" w:rsidR="006B6003" w:rsidRDefault="00000000">
            <w:pPr>
              <w:jc w:val="center"/>
              <w:rPr>
                <w:rFonts w:ascii="Arial" w:hAnsi="Arial" w:cs="Arial"/>
                <w:sz w:val="20"/>
                <w:szCs w:val="20"/>
              </w:rPr>
            </w:pPr>
            <w:r>
              <w:rPr>
                <w:rFonts w:ascii="Arial" w:hAnsi="Arial" w:cs="Arial"/>
                <w:sz w:val="20"/>
                <w:szCs w:val="20"/>
              </w:rPr>
              <w:t xml:space="preserve">1, 4 </w:t>
            </w:r>
            <w:r>
              <w:rPr>
                <w:rFonts w:ascii="Arial" w:hAnsi="Arial" w:cs="Arial"/>
                <w:sz w:val="20"/>
                <w:szCs w:val="20"/>
                <w:lang w:val="kk-KZ"/>
              </w:rPr>
              <w:t>Нұсқа</w:t>
            </w:r>
          </w:p>
        </w:tc>
      </w:tr>
      <w:tr w:rsidR="006B6003" w14:paraId="12704FB2"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2124300E" w14:textId="77777777" w:rsidR="006B6003" w:rsidRDefault="00000000">
            <w:pPr>
              <w:jc w:val="center"/>
              <w:rPr>
                <w:rFonts w:ascii="Arial" w:hAnsi="Arial" w:cs="Arial"/>
                <w:color w:val="000000"/>
                <w:sz w:val="20"/>
                <w:szCs w:val="20"/>
              </w:rPr>
            </w:pPr>
            <w:r>
              <w:rPr>
                <w:rFonts w:ascii="Arial" w:hAnsi="Arial" w:cs="Arial"/>
                <w:color w:val="000000"/>
                <w:sz w:val="20"/>
                <w:szCs w:val="20"/>
              </w:rPr>
              <w:t>7</w:t>
            </w:r>
          </w:p>
        </w:tc>
        <w:tc>
          <w:tcPr>
            <w:tcW w:w="2828" w:type="dxa"/>
            <w:tcBorders>
              <w:top w:val="single" w:sz="4" w:space="0" w:color="auto"/>
              <w:left w:val="single" w:sz="4" w:space="0" w:color="auto"/>
              <w:bottom w:val="single" w:sz="4" w:space="0" w:color="auto"/>
              <w:right w:val="single" w:sz="4" w:space="0" w:color="auto"/>
            </w:tcBorders>
            <w:vAlign w:val="center"/>
          </w:tcPr>
          <w:p w14:paraId="04545C43" w14:textId="77777777" w:rsidR="006B6003" w:rsidRDefault="00000000">
            <w:pPr>
              <w:rPr>
                <w:rFonts w:ascii="Arial" w:hAnsi="Arial" w:cs="Arial"/>
                <w:color w:val="000000"/>
                <w:sz w:val="20"/>
                <w:szCs w:val="20"/>
              </w:rPr>
            </w:pPr>
            <w:proofErr w:type="spellStart"/>
            <w:r>
              <w:rPr>
                <w:rFonts w:ascii="Arial" w:eastAsia="Times New Roman" w:hAnsi="Arial" w:cs="Arial"/>
                <w:sz w:val="20"/>
                <w:szCs w:val="20"/>
                <w:lang w:val="en-PH" w:eastAsia="en-PH"/>
              </w:rPr>
              <w:t>Жасанды</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құрылыстардың</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жалпы</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саны</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жиынтығында</w:t>
            </w:r>
            <w:proofErr w:type="spellEnd"/>
            <w:r>
              <w:rPr>
                <w:rFonts w:ascii="Arial" w:eastAsia="Times New Roman" w:hAnsi="Arial" w:cs="Arial"/>
                <w:sz w:val="20"/>
                <w:szCs w:val="20"/>
                <w:lang w:val="en-PH" w:eastAsia="en-PH"/>
              </w:rPr>
              <w:t>)</w:t>
            </w:r>
          </w:p>
        </w:tc>
        <w:tc>
          <w:tcPr>
            <w:tcW w:w="1092" w:type="dxa"/>
            <w:tcBorders>
              <w:top w:val="single" w:sz="4" w:space="0" w:color="auto"/>
              <w:left w:val="single" w:sz="4" w:space="0" w:color="auto"/>
              <w:bottom w:val="single" w:sz="4" w:space="0" w:color="auto"/>
              <w:right w:val="single" w:sz="4" w:space="0" w:color="auto"/>
            </w:tcBorders>
            <w:vAlign w:val="center"/>
          </w:tcPr>
          <w:p w14:paraId="33641B48" w14:textId="77777777" w:rsidR="006B6003" w:rsidRDefault="006B6003">
            <w:pPr>
              <w:jc w:val="center"/>
              <w:rPr>
                <w:rFonts w:ascii="Arial" w:hAnsi="Arial" w:cs="Arial"/>
                <w:color w:val="000000"/>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227761B0" w14:textId="77777777" w:rsidR="006B6003" w:rsidRDefault="00000000">
            <w:pPr>
              <w:jc w:val="center"/>
              <w:rPr>
                <w:rFonts w:ascii="Arial" w:hAnsi="Arial" w:cs="Arial"/>
                <w:sz w:val="20"/>
                <w:szCs w:val="20"/>
              </w:rPr>
            </w:pPr>
            <w:r>
              <w:rPr>
                <w:rFonts w:ascii="Arial" w:hAnsi="Arial" w:cs="Arial"/>
                <w:sz w:val="20"/>
                <w:szCs w:val="20"/>
              </w:rPr>
              <w:t>176</w:t>
            </w:r>
          </w:p>
        </w:tc>
        <w:tc>
          <w:tcPr>
            <w:tcW w:w="990" w:type="dxa"/>
            <w:tcBorders>
              <w:top w:val="single" w:sz="4" w:space="0" w:color="auto"/>
              <w:left w:val="single" w:sz="4" w:space="0" w:color="auto"/>
              <w:bottom w:val="single" w:sz="4" w:space="0" w:color="auto"/>
              <w:right w:val="single" w:sz="4" w:space="0" w:color="auto"/>
            </w:tcBorders>
            <w:vAlign w:val="center"/>
          </w:tcPr>
          <w:p w14:paraId="58EB702E" w14:textId="77777777" w:rsidR="006B6003" w:rsidRDefault="00000000">
            <w:pPr>
              <w:jc w:val="center"/>
              <w:rPr>
                <w:rFonts w:ascii="Arial" w:hAnsi="Arial" w:cs="Arial"/>
                <w:sz w:val="20"/>
                <w:szCs w:val="20"/>
              </w:rPr>
            </w:pPr>
            <w:r>
              <w:rPr>
                <w:rFonts w:ascii="Arial" w:hAnsi="Arial" w:cs="Arial"/>
                <w:sz w:val="20"/>
                <w:szCs w:val="20"/>
              </w:rPr>
              <w:t>182</w:t>
            </w:r>
          </w:p>
        </w:tc>
        <w:tc>
          <w:tcPr>
            <w:tcW w:w="850" w:type="dxa"/>
            <w:tcBorders>
              <w:top w:val="single" w:sz="4" w:space="0" w:color="auto"/>
              <w:left w:val="single" w:sz="4" w:space="0" w:color="auto"/>
              <w:bottom w:val="single" w:sz="4" w:space="0" w:color="auto"/>
              <w:right w:val="single" w:sz="4" w:space="0" w:color="auto"/>
            </w:tcBorders>
            <w:vAlign w:val="center"/>
          </w:tcPr>
          <w:p w14:paraId="5B3B8D58" w14:textId="77777777" w:rsidR="006B6003" w:rsidRDefault="00000000">
            <w:pPr>
              <w:jc w:val="center"/>
              <w:rPr>
                <w:rFonts w:ascii="Arial" w:hAnsi="Arial" w:cs="Arial"/>
                <w:sz w:val="20"/>
                <w:szCs w:val="20"/>
              </w:rPr>
            </w:pPr>
            <w:r>
              <w:rPr>
                <w:rFonts w:ascii="Arial" w:hAnsi="Arial" w:cs="Arial"/>
                <w:sz w:val="20"/>
                <w:szCs w:val="20"/>
              </w:rPr>
              <w:t>172</w:t>
            </w:r>
          </w:p>
        </w:tc>
        <w:tc>
          <w:tcPr>
            <w:tcW w:w="1134" w:type="dxa"/>
            <w:tcBorders>
              <w:top w:val="single" w:sz="4" w:space="0" w:color="auto"/>
              <w:left w:val="single" w:sz="4" w:space="0" w:color="auto"/>
              <w:bottom w:val="single" w:sz="4" w:space="0" w:color="auto"/>
              <w:right w:val="single" w:sz="4" w:space="0" w:color="auto"/>
            </w:tcBorders>
            <w:vAlign w:val="center"/>
          </w:tcPr>
          <w:p w14:paraId="16AA53BF" w14:textId="77777777" w:rsidR="006B6003" w:rsidRDefault="00000000">
            <w:pPr>
              <w:jc w:val="center"/>
              <w:rPr>
                <w:rFonts w:ascii="Arial" w:hAnsi="Arial" w:cs="Arial"/>
                <w:sz w:val="20"/>
                <w:szCs w:val="20"/>
              </w:rPr>
            </w:pPr>
            <w:r>
              <w:rPr>
                <w:rFonts w:ascii="Arial" w:hAnsi="Arial" w:cs="Arial"/>
                <w:sz w:val="20"/>
                <w:szCs w:val="20"/>
              </w:rPr>
              <w:t>172</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1F5B73A5" w14:textId="77777777" w:rsidR="006B6003" w:rsidRDefault="00000000">
            <w:pPr>
              <w:jc w:val="center"/>
              <w:rPr>
                <w:rFonts w:ascii="Arial" w:hAnsi="Arial" w:cs="Arial"/>
                <w:sz w:val="20"/>
                <w:szCs w:val="20"/>
              </w:rPr>
            </w:pPr>
            <w:r>
              <w:rPr>
                <w:rFonts w:ascii="Arial" w:hAnsi="Arial" w:cs="Arial"/>
                <w:sz w:val="20"/>
                <w:szCs w:val="20"/>
              </w:rPr>
              <w:t xml:space="preserve">3,4 </w:t>
            </w:r>
            <w:r>
              <w:rPr>
                <w:rFonts w:ascii="Arial" w:hAnsi="Arial" w:cs="Arial"/>
                <w:sz w:val="20"/>
                <w:szCs w:val="20"/>
                <w:lang w:val="kk-KZ"/>
              </w:rPr>
              <w:t>Нұсқа</w:t>
            </w:r>
          </w:p>
        </w:tc>
      </w:tr>
      <w:tr w:rsidR="006B6003" w14:paraId="2B352E47"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79AE0F77" w14:textId="77777777" w:rsidR="006B6003" w:rsidRDefault="00000000">
            <w:pPr>
              <w:jc w:val="center"/>
              <w:rPr>
                <w:rFonts w:ascii="Arial" w:hAnsi="Arial" w:cs="Arial"/>
                <w:color w:val="000000"/>
                <w:sz w:val="20"/>
                <w:szCs w:val="20"/>
              </w:rPr>
            </w:pPr>
            <w:r>
              <w:rPr>
                <w:rFonts w:ascii="Arial" w:hAnsi="Arial" w:cs="Arial"/>
                <w:color w:val="000000"/>
                <w:sz w:val="20"/>
                <w:szCs w:val="20"/>
              </w:rPr>
              <w:t>7.1.</w:t>
            </w:r>
          </w:p>
        </w:tc>
        <w:tc>
          <w:tcPr>
            <w:tcW w:w="2828" w:type="dxa"/>
            <w:tcBorders>
              <w:top w:val="single" w:sz="4" w:space="0" w:color="auto"/>
              <w:left w:val="single" w:sz="4" w:space="0" w:color="auto"/>
              <w:bottom w:val="single" w:sz="4" w:space="0" w:color="auto"/>
              <w:right w:val="single" w:sz="4" w:space="0" w:color="auto"/>
            </w:tcBorders>
            <w:vAlign w:val="center"/>
          </w:tcPr>
          <w:p w14:paraId="25944417" w14:textId="77777777" w:rsidR="006B6003" w:rsidRDefault="00000000">
            <w:pPr>
              <w:rPr>
                <w:rFonts w:ascii="Arial" w:hAnsi="Arial" w:cs="Arial"/>
                <w:color w:val="000000"/>
                <w:sz w:val="20"/>
                <w:szCs w:val="20"/>
              </w:rPr>
            </w:pPr>
            <w:proofErr w:type="spellStart"/>
            <w:r>
              <w:rPr>
                <w:rFonts w:ascii="Arial" w:eastAsia="Times New Roman" w:hAnsi="Arial" w:cs="Arial"/>
                <w:sz w:val="20"/>
                <w:szCs w:val="20"/>
                <w:lang w:val="en-PH" w:eastAsia="en-PH"/>
              </w:rPr>
              <w:t>Теміржол</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эстакадаларының</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саны</w:t>
            </w:r>
            <w:proofErr w:type="spellEnd"/>
          </w:p>
        </w:tc>
        <w:tc>
          <w:tcPr>
            <w:tcW w:w="1092" w:type="dxa"/>
            <w:tcBorders>
              <w:top w:val="single" w:sz="4" w:space="0" w:color="auto"/>
              <w:left w:val="single" w:sz="4" w:space="0" w:color="auto"/>
              <w:bottom w:val="single" w:sz="4" w:space="0" w:color="auto"/>
              <w:right w:val="single" w:sz="4" w:space="0" w:color="auto"/>
            </w:tcBorders>
            <w:vAlign w:val="center"/>
          </w:tcPr>
          <w:p w14:paraId="4404E392" w14:textId="77777777" w:rsidR="006B6003" w:rsidRDefault="00000000">
            <w:pPr>
              <w:jc w:val="center"/>
              <w:rPr>
                <w:rFonts w:ascii="Arial" w:hAnsi="Arial" w:cs="Arial"/>
                <w:color w:val="000000"/>
                <w:sz w:val="20"/>
                <w:szCs w:val="20"/>
              </w:rPr>
            </w:pPr>
            <w:r>
              <w:rPr>
                <w:rFonts w:ascii="Arial" w:hAnsi="Arial" w:cs="Arial"/>
                <w:color w:val="000000"/>
                <w:sz w:val="20"/>
                <w:szCs w:val="20"/>
              </w:rPr>
              <w:t>no.</w:t>
            </w:r>
          </w:p>
        </w:tc>
        <w:tc>
          <w:tcPr>
            <w:tcW w:w="850" w:type="dxa"/>
            <w:tcBorders>
              <w:top w:val="single" w:sz="4" w:space="0" w:color="auto"/>
              <w:left w:val="single" w:sz="4" w:space="0" w:color="auto"/>
              <w:bottom w:val="single" w:sz="4" w:space="0" w:color="auto"/>
              <w:right w:val="single" w:sz="4" w:space="0" w:color="auto"/>
            </w:tcBorders>
            <w:vAlign w:val="center"/>
          </w:tcPr>
          <w:p w14:paraId="0A9B413E" w14:textId="77777777" w:rsidR="006B6003" w:rsidRDefault="00000000">
            <w:pPr>
              <w:jc w:val="center"/>
              <w:rPr>
                <w:rFonts w:ascii="Arial" w:hAnsi="Arial" w:cs="Arial"/>
                <w:color w:val="000000"/>
                <w:sz w:val="20"/>
                <w:szCs w:val="20"/>
              </w:rPr>
            </w:pPr>
            <w:r>
              <w:rPr>
                <w:rFonts w:ascii="Arial" w:hAnsi="Arial" w:cs="Arial"/>
                <w:color w:val="000000"/>
                <w:sz w:val="20"/>
                <w:szCs w:val="20"/>
              </w:rPr>
              <w:t>8</w:t>
            </w:r>
          </w:p>
        </w:tc>
        <w:tc>
          <w:tcPr>
            <w:tcW w:w="990" w:type="dxa"/>
            <w:tcBorders>
              <w:top w:val="single" w:sz="4" w:space="0" w:color="auto"/>
              <w:left w:val="single" w:sz="4" w:space="0" w:color="auto"/>
              <w:bottom w:val="single" w:sz="4" w:space="0" w:color="auto"/>
              <w:right w:val="single" w:sz="4" w:space="0" w:color="auto"/>
            </w:tcBorders>
            <w:vAlign w:val="center"/>
          </w:tcPr>
          <w:p w14:paraId="01229BE7" w14:textId="77777777" w:rsidR="006B6003" w:rsidRDefault="00000000">
            <w:pPr>
              <w:jc w:val="center"/>
              <w:rPr>
                <w:rFonts w:ascii="Arial" w:hAnsi="Arial" w:cs="Arial"/>
                <w:sz w:val="20"/>
                <w:szCs w:val="20"/>
              </w:rPr>
            </w:pPr>
            <w:r>
              <w:rPr>
                <w:rFonts w:ascii="Arial" w:hAnsi="Arial" w:cs="Arial"/>
                <w:sz w:val="20"/>
                <w:szCs w:val="20"/>
              </w:rPr>
              <w:t>7</w:t>
            </w:r>
          </w:p>
        </w:tc>
        <w:tc>
          <w:tcPr>
            <w:tcW w:w="850" w:type="dxa"/>
            <w:tcBorders>
              <w:top w:val="single" w:sz="4" w:space="0" w:color="auto"/>
              <w:left w:val="single" w:sz="4" w:space="0" w:color="auto"/>
              <w:bottom w:val="single" w:sz="4" w:space="0" w:color="auto"/>
              <w:right w:val="single" w:sz="4" w:space="0" w:color="auto"/>
            </w:tcBorders>
            <w:vAlign w:val="center"/>
          </w:tcPr>
          <w:p w14:paraId="27C39F1F" w14:textId="77777777" w:rsidR="006B6003" w:rsidRDefault="00000000">
            <w:pPr>
              <w:jc w:val="center"/>
              <w:rPr>
                <w:rFonts w:ascii="Arial" w:hAnsi="Arial" w:cs="Arial"/>
                <w:sz w:val="20"/>
                <w:szCs w:val="20"/>
              </w:rPr>
            </w:pPr>
            <w:r>
              <w:rPr>
                <w:rFonts w:ascii="Arial" w:hAnsi="Arial" w:cs="Arial"/>
                <w:sz w:val="20"/>
                <w:szCs w:val="20"/>
              </w:rPr>
              <w:t>10</w:t>
            </w:r>
          </w:p>
        </w:tc>
        <w:tc>
          <w:tcPr>
            <w:tcW w:w="1134" w:type="dxa"/>
            <w:tcBorders>
              <w:top w:val="single" w:sz="4" w:space="0" w:color="auto"/>
              <w:left w:val="single" w:sz="4" w:space="0" w:color="auto"/>
              <w:bottom w:val="single" w:sz="4" w:space="0" w:color="auto"/>
              <w:right w:val="single" w:sz="4" w:space="0" w:color="auto"/>
            </w:tcBorders>
            <w:vAlign w:val="center"/>
          </w:tcPr>
          <w:p w14:paraId="16BC3691" w14:textId="77777777" w:rsidR="006B6003" w:rsidRDefault="00000000">
            <w:pPr>
              <w:jc w:val="center"/>
              <w:rPr>
                <w:rFonts w:ascii="Arial" w:hAnsi="Arial" w:cs="Arial"/>
                <w:sz w:val="20"/>
                <w:szCs w:val="20"/>
              </w:rPr>
            </w:pPr>
            <w:r>
              <w:rPr>
                <w:rFonts w:ascii="Arial" w:hAnsi="Arial" w:cs="Arial"/>
                <w:sz w:val="20"/>
                <w:szCs w:val="20"/>
              </w:rPr>
              <w:t>2</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4D861089" w14:textId="77777777" w:rsidR="006B6003" w:rsidRDefault="00000000">
            <w:pPr>
              <w:jc w:val="center"/>
              <w:rPr>
                <w:rFonts w:ascii="Arial" w:hAnsi="Arial" w:cs="Arial"/>
                <w:sz w:val="20"/>
                <w:szCs w:val="20"/>
              </w:rPr>
            </w:pPr>
            <w:r>
              <w:rPr>
                <w:rFonts w:ascii="Arial" w:hAnsi="Arial" w:cs="Arial"/>
                <w:sz w:val="20"/>
                <w:szCs w:val="20"/>
                <w:lang w:val="kk-KZ"/>
              </w:rPr>
              <w:t>Нұсқа</w:t>
            </w:r>
            <w:r>
              <w:rPr>
                <w:rFonts w:ascii="Arial" w:hAnsi="Arial" w:cs="Arial"/>
                <w:sz w:val="20"/>
                <w:szCs w:val="20"/>
              </w:rPr>
              <w:t xml:space="preserve"> 4</w:t>
            </w:r>
          </w:p>
        </w:tc>
      </w:tr>
      <w:tr w:rsidR="006B6003" w14:paraId="10861B68"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323D1523" w14:textId="77777777" w:rsidR="006B6003" w:rsidRDefault="00000000">
            <w:pPr>
              <w:jc w:val="center"/>
              <w:rPr>
                <w:rFonts w:ascii="Arial" w:hAnsi="Arial" w:cs="Arial"/>
                <w:color w:val="000000"/>
                <w:sz w:val="20"/>
                <w:szCs w:val="20"/>
              </w:rPr>
            </w:pPr>
            <w:r>
              <w:rPr>
                <w:rFonts w:ascii="Arial" w:hAnsi="Arial" w:cs="Arial"/>
                <w:color w:val="000000"/>
                <w:sz w:val="20"/>
                <w:szCs w:val="20"/>
              </w:rPr>
              <w:t>7.2.</w:t>
            </w:r>
          </w:p>
        </w:tc>
        <w:tc>
          <w:tcPr>
            <w:tcW w:w="2828" w:type="dxa"/>
            <w:tcBorders>
              <w:top w:val="single" w:sz="4" w:space="0" w:color="auto"/>
              <w:left w:val="single" w:sz="4" w:space="0" w:color="auto"/>
              <w:bottom w:val="single" w:sz="4" w:space="0" w:color="auto"/>
              <w:right w:val="single" w:sz="4" w:space="0" w:color="auto"/>
            </w:tcBorders>
            <w:vAlign w:val="center"/>
          </w:tcPr>
          <w:p w14:paraId="6C60B428" w14:textId="77777777" w:rsidR="006B6003" w:rsidRDefault="00000000">
            <w:pPr>
              <w:rPr>
                <w:rFonts w:ascii="Arial" w:hAnsi="Arial" w:cs="Arial"/>
                <w:color w:val="000000"/>
                <w:sz w:val="20"/>
                <w:szCs w:val="20"/>
              </w:rPr>
            </w:pPr>
            <w:proofErr w:type="spellStart"/>
            <w:r>
              <w:rPr>
                <w:rFonts w:ascii="Arial" w:eastAsia="Times New Roman" w:hAnsi="Arial" w:cs="Arial"/>
                <w:sz w:val="20"/>
                <w:szCs w:val="20"/>
                <w:lang w:val="en-PH" w:eastAsia="en-PH"/>
              </w:rPr>
              <w:t>Көпірлер</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саны</w:t>
            </w:r>
            <w:proofErr w:type="spellEnd"/>
          </w:p>
        </w:tc>
        <w:tc>
          <w:tcPr>
            <w:tcW w:w="1092" w:type="dxa"/>
            <w:tcBorders>
              <w:top w:val="single" w:sz="4" w:space="0" w:color="auto"/>
              <w:left w:val="single" w:sz="4" w:space="0" w:color="auto"/>
              <w:bottom w:val="single" w:sz="4" w:space="0" w:color="auto"/>
              <w:right w:val="single" w:sz="4" w:space="0" w:color="auto"/>
            </w:tcBorders>
            <w:vAlign w:val="center"/>
          </w:tcPr>
          <w:p w14:paraId="54EC5791" w14:textId="77777777" w:rsidR="006B6003" w:rsidRDefault="00000000">
            <w:pPr>
              <w:jc w:val="center"/>
              <w:rPr>
                <w:rFonts w:ascii="Arial" w:hAnsi="Arial" w:cs="Arial"/>
                <w:color w:val="000000"/>
                <w:sz w:val="20"/>
                <w:szCs w:val="20"/>
              </w:rPr>
            </w:pPr>
            <w:r>
              <w:rPr>
                <w:rFonts w:ascii="Arial" w:hAnsi="Arial" w:cs="Arial"/>
                <w:color w:val="000000"/>
                <w:sz w:val="20"/>
                <w:szCs w:val="20"/>
              </w:rPr>
              <w:t>no.</w:t>
            </w:r>
          </w:p>
        </w:tc>
        <w:tc>
          <w:tcPr>
            <w:tcW w:w="850" w:type="dxa"/>
            <w:tcBorders>
              <w:top w:val="single" w:sz="4" w:space="0" w:color="auto"/>
              <w:left w:val="single" w:sz="4" w:space="0" w:color="auto"/>
              <w:bottom w:val="single" w:sz="4" w:space="0" w:color="auto"/>
              <w:right w:val="single" w:sz="4" w:space="0" w:color="auto"/>
            </w:tcBorders>
            <w:vAlign w:val="center"/>
          </w:tcPr>
          <w:p w14:paraId="09E84B64" w14:textId="77777777" w:rsidR="006B6003" w:rsidRDefault="00000000">
            <w:pPr>
              <w:jc w:val="center"/>
              <w:rPr>
                <w:rFonts w:ascii="Arial" w:hAnsi="Arial" w:cs="Arial"/>
                <w:color w:val="000000"/>
                <w:sz w:val="20"/>
                <w:szCs w:val="20"/>
              </w:rPr>
            </w:pPr>
            <w:r>
              <w:rPr>
                <w:rFonts w:ascii="Arial" w:hAnsi="Arial" w:cs="Arial"/>
                <w:color w:val="000000"/>
                <w:sz w:val="20"/>
                <w:szCs w:val="20"/>
              </w:rPr>
              <w:t>31</w:t>
            </w:r>
          </w:p>
        </w:tc>
        <w:tc>
          <w:tcPr>
            <w:tcW w:w="990" w:type="dxa"/>
            <w:tcBorders>
              <w:top w:val="single" w:sz="4" w:space="0" w:color="auto"/>
              <w:left w:val="single" w:sz="4" w:space="0" w:color="auto"/>
              <w:bottom w:val="single" w:sz="4" w:space="0" w:color="auto"/>
              <w:right w:val="single" w:sz="4" w:space="0" w:color="auto"/>
            </w:tcBorders>
            <w:vAlign w:val="center"/>
          </w:tcPr>
          <w:p w14:paraId="2FA0FC84" w14:textId="77777777" w:rsidR="006B6003" w:rsidRDefault="00000000">
            <w:pPr>
              <w:jc w:val="center"/>
              <w:rPr>
                <w:rFonts w:ascii="Arial" w:hAnsi="Arial" w:cs="Arial"/>
                <w:sz w:val="20"/>
                <w:szCs w:val="20"/>
              </w:rPr>
            </w:pPr>
            <w:r>
              <w:rPr>
                <w:rFonts w:ascii="Arial" w:hAnsi="Arial" w:cs="Arial"/>
                <w:sz w:val="20"/>
                <w:szCs w:val="20"/>
              </w:rPr>
              <w:t>33</w:t>
            </w:r>
          </w:p>
        </w:tc>
        <w:tc>
          <w:tcPr>
            <w:tcW w:w="850" w:type="dxa"/>
            <w:tcBorders>
              <w:top w:val="single" w:sz="4" w:space="0" w:color="auto"/>
              <w:left w:val="single" w:sz="4" w:space="0" w:color="auto"/>
              <w:bottom w:val="single" w:sz="4" w:space="0" w:color="auto"/>
              <w:right w:val="single" w:sz="4" w:space="0" w:color="auto"/>
            </w:tcBorders>
            <w:vAlign w:val="center"/>
          </w:tcPr>
          <w:p w14:paraId="4E042ED7" w14:textId="77777777" w:rsidR="006B6003" w:rsidRDefault="00000000">
            <w:pPr>
              <w:jc w:val="center"/>
              <w:rPr>
                <w:rFonts w:ascii="Arial" w:hAnsi="Arial" w:cs="Arial"/>
                <w:sz w:val="20"/>
                <w:szCs w:val="20"/>
              </w:rPr>
            </w:pPr>
            <w:r>
              <w:rPr>
                <w:rFonts w:ascii="Arial" w:hAnsi="Arial" w:cs="Arial"/>
                <w:sz w:val="20"/>
                <w:szCs w:val="20"/>
              </w:rPr>
              <w:t>28</w:t>
            </w:r>
          </w:p>
        </w:tc>
        <w:tc>
          <w:tcPr>
            <w:tcW w:w="1134" w:type="dxa"/>
            <w:tcBorders>
              <w:top w:val="single" w:sz="4" w:space="0" w:color="auto"/>
              <w:left w:val="single" w:sz="4" w:space="0" w:color="auto"/>
              <w:bottom w:val="single" w:sz="4" w:space="0" w:color="auto"/>
              <w:right w:val="single" w:sz="4" w:space="0" w:color="auto"/>
            </w:tcBorders>
            <w:vAlign w:val="center"/>
          </w:tcPr>
          <w:p w14:paraId="1185D49C" w14:textId="77777777" w:rsidR="006B6003" w:rsidRDefault="00000000">
            <w:pPr>
              <w:jc w:val="center"/>
              <w:rPr>
                <w:rFonts w:ascii="Arial" w:hAnsi="Arial" w:cs="Arial"/>
                <w:sz w:val="20"/>
                <w:szCs w:val="20"/>
              </w:rPr>
            </w:pPr>
            <w:r>
              <w:rPr>
                <w:rFonts w:ascii="Arial" w:hAnsi="Arial" w:cs="Arial"/>
                <w:sz w:val="20"/>
                <w:szCs w:val="20"/>
              </w:rPr>
              <w:t>36</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563A2ABB" w14:textId="77777777" w:rsidR="006B6003" w:rsidRDefault="00000000">
            <w:pPr>
              <w:jc w:val="center"/>
              <w:rPr>
                <w:rFonts w:ascii="Arial" w:hAnsi="Arial" w:cs="Arial"/>
                <w:sz w:val="20"/>
                <w:szCs w:val="20"/>
              </w:rPr>
            </w:pPr>
            <w:r>
              <w:rPr>
                <w:rFonts w:ascii="Arial" w:hAnsi="Arial" w:cs="Arial"/>
                <w:sz w:val="20"/>
                <w:szCs w:val="20"/>
                <w:lang w:val="kk-KZ"/>
              </w:rPr>
              <w:t>Нұсқа</w:t>
            </w:r>
            <w:r>
              <w:rPr>
                <w:rFonts w:ascii="Arial" w:hAnsi="Arial" w:cs="Arial"/>
                <w:sz w:val="20"/>
                <w:szCs w:val="20"/>
              </w:rPr>
              <w:t xml:space="preserve"> 4</w:t>
            </w:r>
          </w:p>
        </w:tc>
      </w:tr>
      <w:tr w:rsidR="006B6003" w14:paraId="66F32CAE"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03D62599" w14:textId="77777777" w:rsidR="006B6003" w:rsidRDefault="00000000">
            <w:pPr>
              <w:jc w:val="center"/>
              <w:rPr>
                <w:rFonts w:ascii="Arial" w:hAnsi="Arial" w:cs="Arial"/>
                <w:color w:val="000000"/>
                <w:sz w:val="20"/>
                <w:szCs w:val="20"/>
              </w:rPr>
            </w:pPr>
            <w:r>
              <w:rPr>
                <w:rFonts w:ascii="Arial" w:hAnsi="Arial" w:cs="Arial"/>
                <w:color w:val="000000"/>
                <w:sz w:val="20"/>
                <w:szCs w:val="20"/>
              </w:rPr>
              <w:t>7.3.</w:t>
            </w:r>
          </w:p>
        </w:tc>
        <w:tc>
          <w:tcPr>
            <w:tcW w:w="2828" w:type="dxa"/>
            <w:tcBorders>
              <w:top w:val="single" w:sz="4" w:space="0" w:color="auto"/>
              <w:left w:val="single" w:sz="4" w:space="0" w:color="auto"/>
              <w:bottom w:val="single" w:sz="4" w:space="0" w:color="auto"/>
              <w:right w:val="single" w:sz="4" w:space="0" w:color="auto"/>
            </w:tcBorders>
            <w:vAlign w:val="center"/>
          </w:tcPr>
          <w:p w14:paraId="496D16A1" w14:textId="77777777" w:rsidR="006B6003" w:rsidRDefault="00000000">
            <w:pPr>
              <w:rPr>
                <w:rFonts w:ascii="Arial" w:hAnsi="Arial" w:cs="Arial"/>
                <w:color w:val="000000"/>
                <w:sz w:val="20"/>
                <w:szCs w:val="20"/>
              </w:rPr>
            </w:pPr>
            <w:proofErr w:type="spellStart"/>
            <w:r>
              <w:rPr>
                <w:rFonts w:ascii="Arial" w:eastAsia="Times New Roman" w:hAnsi="Arial" w:cs="Arial"/>
                <w:sz w:val="20"/>
                <w:szCs w:val="20"/>
                <w:lang w:val="en-PH" w:eastAsia="en-PH"/>
              </w:rPr>
              <w:t>Мал</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өткелдерінің</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саны</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соның</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ішінде</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мал</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өткізуге</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арналған</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көпірлер</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мен</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тоннельдер</w:t>
            </w:r>
            <w:proofErr w:type="spellEnd"/>
            <w:r>
              <w:rPr>
                <w:rFonts w:ascii="Arial" w:eastAsia="Times New Roman" w:hAnsi="Arial" w:cs="Arial"/>
                <w:sz w:val="20"/>
                <w:szCs w:val="20"/>
                <w:lang w:val="en-PH" w:eastAsia="en-PH"/>
              </w:rPr>
              <w:t>)</w:t>
            </w:r>
          </w:p>
        </w:tc>
        <w:tc>
          <w:tcPr>
            <w:tcW w:w="1092" w:type="dxa"/>
            <w:tcBorders>
              <w:top w:val="single" w:sz="4" w:space="0" w:color="auto"/>
              <w:left w:val="single" w:sz="4" w:space="0" w:color="auto"/>
              <w:bottom w:val="single" w:sz="4" w:space="0" w:color="auto"/>
              <w:right w:val="single" w:sz="4" w:space="0" w:color="auto"/>
            </w:tcBorders>
            <w:vAlign w:val="center"/>
          </w:tcPr>
          <w:p w14:paraId="7909F33B" w14:textId="77777777" w:rsidR="006B6003" w:rsidRDefault="00000000">
            <w:pPr>
              <w:jc w:val="center"/>
              <w:rPr>
                <w:rFonts w:ascii="Arial" w:hAnsi="Arial" w:cs="Arial"/>
                <w:color w:val="000000"/>
                <w:sz w:val="20"/>
                <w:szCs w:val="20"/>
              </w:rPr>
            </w:pPr>
            <w:r>
              <w:rPr>
                <w:rFonts w:ascii="Arial" w:hAnsi="Arial" w:cs="Arial"/>
                <w:color w:val="000000"/>
                <w:sz w:val="20"/>
                <w:szCs w:val="20"/>
              </w:rPr>
              <w:t>no.</w:t>
            </w:r>
          </w:p>
        </w:tc>
        <w:tc>
          <w:tcPr>
            <w:tcW w:w="850" w:type="dxa"/>
            <w:tcBorders>
              <w:top w:val="single" w:sz="4" w:space="0" w:color="auto"/>
              <w:left w:val="single" w:sz="4" w:space="0" w:color="auto"/>
              <w:bottom w:val="single" w:sz="4" w:space="0" w:color="auto"/>
              <w:right w:val="single" w:sz="4" w:space="0" w:color="auto"/>
            </w:tcBorders>
            <w:vAlign w:val="center"/>
          </w:tcPr>
          <w:p w14:paraId="0DC508FC" w14:textId="77777777" w:rsidR="006B6003" w:rsidRDefault="00000000">
            <w:pPr>
              <w:jc w:val="center"/>
              <w:rPr>
                <w:rFonts w:ascii="Arial" w:hAnsi="Arial" w:cs="Arial"/>
                <w:color w:val="000000"/>
                <w:sz w:val="20"/>
                <w:szCs w:val="20"/>
              </w:rPr>
            </w:pPr>
            <w:r>
              <w:rPr>
                <w:rFonts w:ascii="Arial" w:hAnsi="Arial" w:cs="Arial"/>
                <w:color w:val="000000"/>
                <w:sz w:val="20"/>
                <w:szCs w:val="20"/>
              </w:rPr>
              <w:t>6</w:t>
            </w:r>
          </w:p>
        </w:tc>
        <w:tc>
          <w:tcPr>
            <w:tcW w:w="990" w:type="dxa"/>
            <w:tcBorders>
              <w:top w:val="single" w:sz="4" w:space="0" w:color="auto"/>
              <w:left w:val="single" w:sz="4" w:space="0" w:color="auto"/>
              <w:bottom w:val="single" w:sz="4" w:space="0" w:color="auto"/>
              <w:right w:val="single" w:sz="4" w:space="0" w:color="auto"/>
            </w:tcBorders>
            <w:vAlign w:val="center"/>
          </w:tcPr>
          <w:p w14:paraId="5AF66A69" w14:textId="77777777" w:rsidR="006B6003" w:rsidRDefault="00000000">
            <w:pPr>
              <w:jc w:val="center"/>
              <w:rPr>
                <w:rFonts w:ascii="Arial" w:hAnsi="Arial" w:cs="Arial"/>
                <w:sz w:val="20"/>
                <w:szCs w:val="20"/>
              </w:rPr>
            </w:pPr>
            <w:r>
              <w:rPr>
                <w:rFonts w:ascii="Arial" w:hAnsi="Arial" w:cs="Arial"/>
                <w:sz w:val="20"/>
                <w:szCs w:val="20"/>
              </w:rPr>
              <w:t>6</w:t>
            </w:r>
          </w:p>
        </w:tc>
        <w:tc>
          <w:tcPr>
            <w:tcW w:w="850" w:type="dxa"/>
            <w:tcBorders>
              <w:top w:val="single" w:sz="4" w:space="0" w:color="auto"/>
              <w:left w:val="single" w:sz="4" w:space="0" w:color="auto"/>
              <w:bottom w:val="single" w:sz="4" w:space="0" w:color="auto"/>
              <w:right w:val="single" w:sz="4" w:space="0" w:color="auto"/>
            </w:tcBorders>
            <w:vAlign w:val="center"/>
          </w:tcPr>
          <w:p w14:paraId="3A5D2732" w14:textId="77777777" w:rsidR="006B6003" w:rsidRDefault="00000000">
            <w:pPr>
              <w:jc w:val="center"/>
              <w:rPr>
                <w:rFonts w:ascii="Arial" w:hAnsi="Arial" w:cs="Arial"/>
                <w:sz w:val="20"/>
                <w:szCs w:val="20"/>
              </w:rPr>
            </w:pPr>
            <w:r>
              <w:rPr>
                <w:rFonts w:ascii="Arial" w:hAnsi="Arial" w:cs="Arial"/>
                <w:sz w:val="20"/>
                <w:szCs w:val="20"/>
              </w:rPr>
              <w:t>4</w:t>
            </w:r>
          </w:p>
        </w:tc>
        <w:tc>
          <w:tcPr>
            <w:tcW w:w="1134" w:type="dxa"/>
            <w:tcBorders>
              <w:top w:val="single" w:sz="4" w:space="0" w:color="auto"/>
              <w:left w:val="single" w:sz="4" w:space="0" w:color="auto"/>
              <w:bottom w:val="single" w:sz="4" w:space="0" w:color="auto"/>
              <w:right w:val="single" w:sz="4" w:space="0" w:color="auto"/>
            </w:tcBorders>
            <w:vAlign w:val="center"/>
          </w:tcPr>
          <w:p w14:paraId="22B575F8" w14:textId="77777777" w:rsidR="006B6003" w:rsidRDefault="00000000">
            <w:pPr>
              <w:jc w:val="center"/>
              <w:rPr>
                <w:rFonts w:ascii="Arial" w:hAnsi="Arial" w:cs="Arial"/>
                <w:sz w:val="20"/>
                <w:szCs w:val="20"/>
              </w:rPr>
            </w:pPr>
            <w:r>
              <w:rPr>
                <w:rFonts w:ascii="Arial" w:hAnsi="Arial" w:cs="Arial"/>
                <w:sz w:val="20"/>
                <w:szCs w:val="20"/>
              </w:rPr>
              <w:t>21</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267B658A" w14:textId="77777777" w:rsidR="006B6003" w:rsidRDefault="00000000">
            <w:pPr>
              <w:jc w:val="center"/>
              <w:rPr>
                <w:rFonts w:ascii="Arial" w:hAnsi="Arial" w:cs="Arial"/>
                <w:sz w:val="20"/>
                <w:szCs w:val="20"/>
              </w:rPr>
            </w:pPr>
            <w:r>
              <w:rPr>
                <w:rFonts w:ascii="Arial" w:hAnsi="Arial" w:cs="Arial"/>
                <w:sz w:val="20"/>
                <w:szCs w:val="20"/>
                <w:lang w:val="kk-KZ"/>
              </w:rPr>
              <w:t>Нұсқа</w:t>
            </w:r>
            <w:r>
              <w:rPr>
                <w:rFonts w:ascii="Arial" w:hAnsi="Arial" w:cs="Arial"/>
                <w:sz w:val="20"/>
                <w:szCs w:val="20"/>
              </w:rPr>
              <w:t xml:space="preserve"> 4</w:t>
            </w:r>
          </w:p>
        </w:tc>
      </w:tr>
      <w:tr w:rsidR="006B6003" w14:paraId="0259004B"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1A060F57" w14:textId="77777777" w:rsidR="006B6003" w:rsidRDefault="006B6003">
            <w:pPr>
              <w:jc w:val="center"/>
              <w:rPr>
                <w:rFonts w:ascii="Arial" w:hAnsi="Arial" w:cs="Arial"/>
                <w:color w:val="000000"/>
                <w:sz w:val="20"/>
                <w:szCs w:val="20"/>
              </w:rPr>
            </w:pPr>
          </w:p>
        </w:tc>
        <w:tc>
          <w:tcPr>
            <w:tcW w:w="2828" w:type="dxa"/>
            <w:tcBorders>
              <w:top w:val="single" w:sz="4" w:space="0" w:color="auto"/>
              <w:left w:val="single" w:sz="4" w:space="0" w:color="auto"/>
              <w:bottom w:val="single" w:sz="4" w:space="0" w:color="auto"/>
              <w:right w:val="single" w:sz="4" w:space="0" w:color="auto"/>
            </w:tcBorders>
            <w:vAlign w:val="center"/>
          </w:tcPr>
          <w:p w14:paraId="7587474E" w14:textId="77777777" w:rsidR="006B6003" w:rsidRDefault="00000000">
            <w:pPr>
              <w:rPr>
                <w:rFonts w:ascii="Arial" w:hAnsi="Arial" w:cs="Arial"/>
                <w:color w:val="000000"/>
                <w:sz w:val="20"/>
                <w:szCs w:val="20"/>
              </w:rPr>
            </w:pPr>
            <w:proofErr w:type="spellStart"/>
            <w:r>
              <w:rPr>
                <w:rFonts w:ascii="Arial" w:eastAsia="Times New Roman" w:hAnsi="Arial" w:cs="Arial"/>
                <w:sz w:val="20"/>
                <w:szCs w:val="20"/>
                <w:lang w:val="en-PH" w:eastAsia="en-PH"/>
              </w:rPr>
              <w:t>Су</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өткізгіш</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және</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дренаждық</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құбырлардың</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саны</w:t>
            </w:r>
            <w:proofErr w:type="spellEnd"/>
          </w:p>
        </w:tc>
        <w:tc>
          <w:tcPr>
            <w:tcW w:w="1092" w:type="dxa"/>
            <w:tcBorders>
              <w:top w:val="single" w:sz="4" w:space="0" w:color="auto"/>
              <w:left w:val="single" w:sz="4" w:space="0" w:color="auto"/>
              <w:bottom w:val="single" w:sz="4" w:space="0" w:color="auto"/>
              <w:right w:val="single" w:sz="4" w:space="0" w:color="auto"/>
            </w:tcBorders>
            <w:vAlign w:val="center"/>
          </w:tcPr>
          <w:p w14:paraId="61C77F35" w14:textId="77777777" w:rsidR="006B6003" w:rsidRDefault="006B6003">
            <w:pPr>
              <w:jc w:val="center"/>
              <w:rPr>
                <w:rFonts w:ascii="Arial" w:hAnsi="Arial" w:cs="Arial"/>
                <w:color w:val="000000"/>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3D680878" w14:textId="77777777" w:rsidR="006B6003" w:rsidRDefault="00000000">
            <w:pPr>
              <w:jc w:val="center"/>
              <w:rPr>
                <w:rFonts w:ascii="Arial" w:hAnsi="Arial" w:cs="Arial"/>
                <w:color w:val="000000"/>
                <w:sz w:val="20"/>
                <w:szCs w:val="20"/>
              </w:rPr>
            </w:pPr>
            <w:r>
              <w:rPr>
                <w:rFonts w:ascii="Arial" w:hAnsi="Arial" w:cs="Arial"/>
                <w:color w:val="000000"/>
                <w:sz w:val="20"/>
                <w:szCs w:val="20"/>
              </w:rPr>
              <w:t>1</w:t>
            </w:r>
          </w:p>
        </w:tc>
        <w:tc>
          <w:tcPr>
            <w:tcW w:w="990" w:type="dxa"/>
            <w:tcBorders>
              <w:top w:val="single" w:sz="4" w:space="0" w:color="auto"/>
              <w:left w:val="single" w:sz="4" w:space="0" w:color="auto"/>
              <w:bottom w:val="single" w:sz="4" w:space="0" w:color="auto"/>
              <w:right w:val="single" w:sz="4" w:space="0" w:color="auto"/>
            </w:tcBorders>
            <w:vAlign w:val="center"/>
          </w:tcPr>
          <w:p w14:paraId="5B19B2DE" w14:textId="77777777" w:rsidR="006B6003" w:rsidRDefault="006B6003">
            <w:pPr>
              <w:jc w:val="center"/>
              <w:rPr>
                <w:rFonts w:ascii="Arial" w:hAnsi="Arial" w:cs="Arial"/>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03EFCF3C" w14:textId="77777777" w:rsidR="006B6003" w:rsidRDefault="006B6003">
            <w:pPr>
              <w:jc w:val="center"/>
              <w:rPr>
                <w:rFonts w:ascii="Arial" w:hAnsi="Arial" w:cs="Arial"/>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21EDE972" w14:textId="77777777" w:rsidR="006B6003" w:rsidRDefault="00000000">
            <w:pPr>
              <w:jc w:val="center"/>
              <w:rPr>
                <w:rFonts w:ascii="Arial" w:hAnsi="Arial" w:cs="Arial"/>
                <w:sz w:val="20"/>
                <w:szCs w:val="20"/>
              </w:rPr>
            </w:pPr>
            <w:r>
              <w:rPr>
                <w:rFonts w:ascii="Arial" w:hAnsi="Arial" w:cs="Arial"/>
                <w:sz w:val="20"/>
                <w:szCs w:val="20"/>
              </w:rPr>
              <w:t>9</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3F217A2E" w14:textId="77777777" w:rsidR="006B6003" w:rsidRDefault="006B6003">
            <w:pPr>
              <w:jc w:val="center"/>
              <w:rPr>
                <w:rFonts w:ascii="Arial" w:hAnsi="Arial" w:cs="Arial"/>
                <w:sz w:val="20"/>
                <w:szCs w:val="20"/>
              </w:rPr>
            </w:pPr>
          </w:p>
        </w:tc>
      </w:tr>
      <w:tr w:rsidR="006B6003" w14:paraId="75711525"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2B6CFEF6" w14:textId="77777777" w:rsidR="006B6003" w:rsidRDefault="00000000">
            <w:pPr>
              <w:jc w:val="center"/>
              <w:rPr>
                <w:rFonts w:ascii="Arial" w:hAnsi="Arial" w:cs="Arial"/>
                <w:color w:val="000000"/>
                <w:sz w:val="20"/>
                <w:szCs w:val="20"/>
              </w:rPr>
            </w:pPr>
            <w:r>
              <w:rPr>
                <w:rFonts w:ascii="Arial" w:hAnsi="Arial" w:cs="Arial"/>
                <w:color w:val="000000"/>
                <w:sz w:val="20"/>
                <w:szCs w:val="20"/>
              </w:rPr>
              <w:t>7.4.</w:t>
            </w:r>
          </w:p>
        </w:tc>
        <w:tc>
          <w:tcPr>
            <w:tcW w:w="2828" w:type="dxa"/>
            <w:tcBorders>
              <w:top w:val="single" w:sz="4" w:space="0" w:color="auto"/>
              <w:left w:val="single" w:sz="4" w:space="0" w:color="auto"/>
              <w:bottom w:val="single" w:sz="4" w:space="0" w:color="auto"/>
              <w:right w:val="single" w:sz="4" w:space="0" w:color="auto"/>
            </w:tcBorders>
            <w:vAlign w:val="center"/>
          </w:tcPr>
          <w:p w14:paraId="0F7DE250" w14:textId="77777777" w:rsidR="006B6003" w:rsidRDefault="00000000">
            <w:pPr>
              <w:rPr>
                <w:rFonts w:ascii="Arial" w:hAnsi="Arial" w:cs="Arial"/>
                <w:color w:val="000000"/>
                <w:sz w:val="20"/>
                <w:szCs w:val="20"/>
                <w:lang w:val="kk-KZ"/>
              </w:rPr>
            </w:pPr>
            <w:proofErr w:type="spellStart"/>
            <w:r>
              <w:rPr>
                <w:rFonts w:ascii="Arial" w:eastAsia="Times New Roman" w:hAnsi="Arial" w:cs="Arial"/>
                <w:sz w:val="20"/>
                <w:szCs w:val="20"/>
                <w:lang w:val="en-PH" w:eastAsia="en-PH"/>
              </w:rPr>
              <w:t>Құбырлар</w:t>
            </w:r>
            <w:proofErr w:type="spellEnd"/>
            <w:r>
              <w:rPr>
                <w:rFonts w:ascii="Arial" w:eastAsia="Times New Roman" w:hAnsi="Arial" w:cs="Arial"/>
                <w:sz w:val="20"/>
                <w:szCs w:val="20"/>
                <w:lang w:val="kk-KZ" w:eastAsia="en-PH"/>
              </w:rPr>
              <w:t xml:space="preserve"> </w:t>
            </w:r>
          </w:p>
        </w:tc>
        <w:tc>
          <w:tcPr>
            <w:tcW w:w="1092" w:type="dxa"/>
            <w:tcBorders>
              <w:top w:val="single" w:sz="4" w:space="0" w:color="auto"/>
              <w:left w:val="single" w:sz="4" w:space="0" w:color="auto"/>
              <w:bottom w:val="single" w:sz="4" w:space="0" w:color="auto"/>
              <w:right w:val="single" w:sz="4" w:space="0" w:color="auto"/>
            </w:tcBorders>
            <w:vAlign w:val="center"/>
          </w:tcPr>
          <w:p w14:paraId="6B5FD15B" w14:textId="77777777" w:rsidR="006B6003" w:rsidRDefault="00000000">
            <w:pPr>
              <w:jc w:val="center"/>
              <w:rPr>
                <w:rFonts w:ascii="Arial" w:hAnsi="Arial" w:cs="Arial"/>
                <w:color w:val="000000"/>
                <w:sz w:val="20"/>
                <w:szCs w:val="20"/>
              </w:rPr>
            </w:pPr>
            <w:r>
              <w:rPr>
                <w:rFonts w:ascii="Arial" w:hAnsi="Arial" w:cs="Arial"/>
                <w:color w:val="000000"/>
                <w:sz w:val="20"/>
                <w:szCs w:val="20"/>
              </w:rPr>
              <w:t>no.</w:t>
            </w:r>
          </w:p>
        </w:tc>
        <w:tc>
          <w:tcPr>
            <w:tcW w:w="850" w:type="dxa"/>
            <w:tcBorders>
              <w:top w:val="single" w:sz="4" w:space="0" w:color="auto"/>
              <w:left w:val="single" w:sz="4" w:space="0" w:color="auto"/>
              <w:bottom w:val="single" w:sz="4" w:space="0" w:color="auto"/>
              <w:right w:val="single" w:sz="4" w:space="0" w:color="auto"/>
            </w:tcBorders>
            <w:vAlign w:val="center"/>
          </w:tcPr>
          <w:p w14:paraId="55EF7609" w14:textId="77777777" w:rsidR="006B6003" w:rsidRDefault="00000000">
            <w:pPr>
              <w:jc w:val="center"/>
              <w:rPr>
                <w:rFonts w:ascii="Arial" w:hAnsi="Arial" w:cs="Arial"/>
                <w:color w:val="000000"/>
                <w:sz w:val="20"/>
                <w:szCs w:val="20"/>
              </w:rPr>
            </w:pPr>
            <w:r>
              <w:rPr>
                <w:rFonts w:ascii="Arial" w:hAnsi="Arial" w:cs="Arial"/>
                <w:color w:val="000000"/>
                <w:sz w:val="20"/>
                <w:szCs w:val="20"/>
              </w:rPr>
              <w:t>134</w:t>
            </w:r>
          </w:p>
        </w:tc>
        <w:tc>
          <w:tcPr>
            <w:tcW w:w="990" w:type="dxa"/>
            <w:tcBorders>
              <w:top w:val="single" w:sz="4" w:space="0" w:color="auto"/>
              <w:left w:val="single" w:sz="4" w:space="0" w:color="auto"/>
              <w:bottom w:val="single" w:sz="4" w:space="0" w:color="auto"/>
              <w:right w:val="single" w:sz="4" w:space="0" w:color="auto"/>
            </w:tcBorders>
            <w:vAlign w:val="center"/>
          </w:tcPr>
          <w:p w14:paraId="5E901959" w14:textId="77777777" w:rsidR="006B6003" w:rsidRDefault="00000000">
            <w:pPr>
              <w:jc w:val="center"/>
              <w:rPr>
                <w:rFonts w:ascii="Arial" w:hAnsi="Arial" w:cs="Arial"/>
                <w:sz w:val="20"/>
                <w:szCs w:val="20"/>
              </w:rPr>
            </w:pPr>
            <w:r>
              <w:rPr>
                <w:rFonts w:ascii="Arial" w:hAnsi="Arial" w:cs="Arial"/>
                <w:sz w:val="20"/>
                <w:szCs w:val="20"/>
              </w:rPr>
              <w:t>139</w:t>
            </w:r>
          </w:p>
        </w:tc>
        <w:tc>
          <w:tcPr>
            <w:tcW w:w="850" w:type="dxa"/>
            <w:tcBorders>
              <w:top w:val="single" w:sz="4" w:space="0" w:color="auto"/>
              <w:left w:val="single" w:sz="4" w:space="0" w:color="auto"/>
              <w:bottom w:val="single" w:sz="4" w:space="0" w:color="auto"/>
              <w:right w:val="single" w:sz="4" w:space="0" w:color="auto"/>
            </w:tcBorders>
            <w:vAlign w:val="center"/>
          </w:tcPr>
          <w:p w14:paraId="5929629E" w14:textId="77777777" w:rsidR="006B6003" w:rsidRDefault="00000000">
            <w:pPr>
              <w:jc w:val="center"/>
              <w:rPr>
                <w:rFonts w:ascii="Arial" w:hAnsi="Arial" w:cs="Arial"/>
                <w:sz w:val="20"/>
                <w:szCs w:val="20"/>
              </w:rPr>
            </w:pPr>
            <w:r>
              <w:rPr>
                <w:rFonts w:ascii="Arial" w:hAnsi="Arial" w:cs="Arial"/>
                <w:sz w:val="20"/>
                <w:szCs w:val="20"/>
              </w:rPr>
              <w:t>130</w:t>
            </w:r>
          </w:p>
        </w:tc>
        <w:tc>
          <w:tcPr>
            <w:tcW w:w="1134" w:type="dxa"/>
            <w:tcBorders>
              <w:top w:val="single" w:sz="4" w:space="0" w:color="auto"/>
              <w:left w:val="single" w:sz="4" w:space="0" w:color="auto"/>
              <w:bottom w:val="single" w:sz="4" w:space="0" w:color="auto"/>
              <w:right w:val="single" w:sz="4" w:space="0" w:color="auto"/>
            </w:tcBorders>
            <w:vAlign w:val="center"/>
          </w:tcPr>
          <w:p w14:paraId="23B927D5" w14:textId="77777777" w:rsidR="006B6003" w:rsidRDefault="00000000">
            <w:pPr>
              <w:jc w:val="center"/>
              <w:rPr>
                <w:rFonts w:ascii="Arial" w:hAnsi="Arial" w:cs="Arial"/>
                <w:sz w:val="20"/>
                <w:szCs w:val="20"/>
              </w:rPr>
            </w:pPr>
            <w:r>
              <w:rPr>
                <w:rFonts w:ascii="Arial" w:hAnsi="Arial" w:cs="Arial"/>
                <w:sz w:val="20"/>
                <w:szCs w:val="20"/>
              </w:rPr>
              <w:t>130</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1139E774" w14:textId="77777777" w:rsidR="006B6003" w:rsidRDefault="00000000">
            <w:pPr>
              <w:jc w:val="center"/>
              <w:rPr>
                <w:rFonts w:ascii="Arial" w:hAnsi="Arial" w:cs="Arial"/>
                <w:sz w:val="20"/>
                <w:szCs w:val="20"/>
              </w:rPr>
            </w:pPr>
            <w:r>
              <w:rPr>
                <w:rFonts w:ascii="Arial" w:hAnsi="Arial" w:cs="Arial"/>
                <w:sz w:val="20"/>
                <w:szCs w:val="20"/>
                <w:lang w:val="kk-KZ"/>
              </w:rPr>
              <w:t>Нұсқа</w:t>
            </w:r>
            <w:r>
              <w:rPr>
                <w:rFonts w:ascii="Arial" w:hAnsi="Arial" w:cs="Arial"/>
                <w:sz w:val="20"/>
                <w:szCs w:val="20"/>
              </w:rPr>
              <w:t xml:space="preserve"> 3</w:t>
            </w:r>
          </w:p>
        </w:tc>
      </w:tr>
      <w:tr w:rsidR="006B6003" w14:paraId="2B344C17"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0E451BA3" w14:textId="77777777" w:rsidR="006B6003" w:rsidRDefault="00000000">
            <w:pPr>
              <w:jc w:val="center"/>
              <w:rPr>
                <w:rFonts w:ascii="Arial" w:hAnsi="Arial" w:cs="Arial"/>
                <w:color w:val="000000"/>
                <w:sz w:val="20"/>
                <w:szCs w:val="20"/>
              </w:rPr>
            </w:pPr>
            <w:r>
              <w:rPr>
                <w:rFonts w:ascii="Arial" w:hAnsi="Arial" w:cs="Arial"/>
                <w:color w:val="000000"/>
                <w:sz w:val="20"/>
                <w:szCs w:val="20"/>
              </w:rPr>
              <w:t>8</w:t>
            </w:r>
          </w:p>
        </w:tc>
        <w:tc>
          <w:tcPr>
            <w:tcW w:w="2828" w:type="dxa"/>
            <w:tcBorders>
              <w:top w:val="single" w:sz="4" w:space="0" w:color="auto"/>
              <w:left w:val="single" w:sz="4" w:space="0" w:color="auto"/>
              <w:bottom w:val="single" w:sz="4" w:space="0" w:color="auto"/>
              <w:right w:val="single" w:sz="4" w:space="0" w:color="auto"/>
            </w:tcBorders>
            <w:vAlign w:val="center"/>
          </w:tcPr>
          <w:p w14:paraId="0C4204F9" w14:textId="77777777" w:rsidR="006B6003" w:rsidRDefault="00000000">
            <w:pPr>
              <w:rPr>
                <w:rFonts w:ascii="Arial" w:hAnsi="Arial" w:cs="Arial"/>
                <w:color w:val="000000"/>
                <w:sz w:val="20"/>
                <w:szCs w:val="20"/>
              </w:rPr>
            </w:pPr>
            <w:r>
              <w:rPr>
                <w:rFonts w:ascii="Arial" w:hAnsi="Arial" w:cs="Arial"/>
                <w:color w:val="000000"/>
                <w:sz w:val="20"/>
                <w:szCs w:val="20"/>
                <w:lang w:val="kk-KZ"/>
              </w:rPr>
              <w:t>Т</w:t>
            </w:r>
            <w:proofErr w:type="spellStart"/>
            <w:r>
              <w:rPr>
                <w:rFonts w:ascii="Arial" w:hAnsi="Arial" w:cs="Arial"/>
                <w:color w:val="000000"/>
                <w:sz w:val="20"/>
                <w:szCs w:val="20"/>
              </w:rPr>
              <w:t>еміржол</w:t>
            </w:r>
            <w:proofErr w:type="spellEnd"/>
            <w:r>
              <w:rPr>
                <w:rFonts w:ascii="Arial" w:hAnsi="Arial" w:cs="Arial"/>
                <w:color w:val="000000"/>
                <w:sz w:val="20"/>
                <w:szCs w:val="20"/>
              </w:rPr>
              <w:t xml:space="preserve"> </w:t>
            </w:r>
            <w:proofErr w:type="spellStart"/>
            <w:r>
              <w:rPr>
                <w:rFonts w:ascii="Arial" w:hAnsi="Arial" w:cs="Arial"/>
                <w:color w:val="000000"/>
                <w:sz w:val="20"/>
                <w:szCs w:val="20"/>
              </w:rPr>
              <w:t>өткелі</w:t>
            </w:r>
            <w:proofErr w:type="spellEnd"/>
          </w:p>
        </w:tc>
        <w:tc>
          <w:tcPr>
            <w:tcW w:w="1092" w:type="dxa"/>
            <w:tcBorders>
              <w:top w:val="single" w:sz="4" w:space="0" w:color="auto"/>
              <w:left w:val="single" w:sz="4" w:space="0" w:color="auto"/>
              <w:bottom w:val="single" w:sz="4" w:space="0" w:color="auto"/>
              <w:right w:val="single" w:sz="4" w:space="0" w:color="auto"/>
            </w:tcBorders>
            <w:vAlign w:val="center"/>
          </w:tcPr>
          <w:p w14:paraId="5BC5863E" w14:textId="77777777" w:rsidR="006B6003" w:rsidRDefault="00000000">
            <w:pPr>
              <w:jc w:val="center"/>
              <w:rPr>
                <w:rFonts w:ascii="Arial" w:hAnsi="Arial" w:cs="Arial"/>
                <w:color w:val="000000"/>
                <w:sz w:val="20"/>
                <w:szCs w:val="20"/>
              </w:rPr>
            </w:pPr>
            <w:r>
              <w:rPr>
                <w:rFonts w:ascii="Arial" w:hAnsi="Arial" w:cs="Arial"/>
                <w:color w:val="000000"/>
                <w:sz w:val="20"/>
                <w:szCs w:val="20"/>
              </w:rPr>
              <w:t>no.</w:t>
            </w:r>
          </w:p>
        </w:tc>
        <w:tc>
          <w:tcPr>
            <w:tcW w:w="850" w:type="dxa"/>
            <w:tcBorders>
              <w:top w:val="single" w:sz="4" w:space="0" w:color="auto"/>
              <w:left w:val="single" w:sz="4" w:space="0" w:color="auto"/>
              <w:bottom w:val="single" w:sz="4" w:space="0" w:color="auto"/>
              <w:right w:val="single" w:sz="4" w:space="0" w:color="auto"/>
            </w:tcBorders>
            <w:vAlign w:val="center"/>
          </w:tcPr>
          <w:p w14:paraId="43BBE4CB" w14:textId="77777777" w:rsidR="006B6003" w:rsidRDefault="00000000">
            <w:pPr>
              <w:jc w:val="center"/>
              <w:rPr>
                <w:rFonts w:ascii="Arial" w:hAnsi="Arial" w:cs="Arial"/>
                <w:color w:val="000000"/>
                <w:sz w:val="20"/>
                <w:szCs w:val="20"/>
              </w:rPr>
            </w:pPr>
            <w:r>
              <w:rPr>
                <w:rFonts w:ascii="Arial" w:hAnsi="Arial" w:cs="Arial"/>
                <w:color w:val="000000"/>
                <w:sz w:val="20"/>
                <w:szCs w:val="20"/>
              </w:rPr>
              <w:t>7</w:t>
            </w:r>
          </w:p>
        </w:tc>
        <w:tc>
          <w:tcPr>
            <w:tcW w:w="990" w:type="dxa"/>
            <w:tcBorders>
              <w:top w:val="single" w:sz="4" w:space="0" w:color="auto"/>
              <w:left w:val="single" w:sz="4" w:space="0" w:color="auto"/>
              <w:bottom w:val="single" w:sz="4" w:space="0" w:color="auto"/>
              <w:right w:val="single" w:sz="4" w:space="0" w:color="auto"/>
            </w:tcBorders>
            <w:vAlign w:val="center"/>
          </w:tcPr>
          <w:p w14:paraId="1A452BA5" w14:textId="77777777" w:rsidR="006B6003" w:rsidRDefault="00000000">
            <w:pPr>
              <w:jc w:val="center"/>
              <w:rPr>
                <w:rFonts w:ascii="Arial" w:hAnsi="Arial" w:cs="Arial"/>
                <w:sz w:val="20"/>
                <w:szCs w:val="20"/>
              </w:rPr>
            </w:pPr>
            <w:r>
              <w:rPr>
                <w:rFonts w:ascii="Arial" w:hAnsi="Arial" w:cs="Arial"/>
                <w:sz w:val="20"/>
                <w:szCs w:val="20"/>
              </w:rPr>
              <w:t>8</w:t>
            </w:r>
          </w:p>
        </w:tc>
        <w:tc>
          <w:tcPr>
            <w:tcW w:w="850" w:type="dxa"/>
            <w:tcBorders>
              <w:top w:val="single" w:sz="4" w:space="0" w:color="auto"/>
              <w:left w:val="single" w:sz="4" w:space="0" w:color="auto"/>
              <w:bottom w:val="single" w:sz="4" w:space="0" w:color="auto"/>
              <w:right w:val="single" w:sz="4" w:space="0" w:color="auto"/>
            </w:tcBorders>
            <w:vAlign w:val="center"/>
          </w:tcPr>
          <w:p w14:paraId="6AA821FF" w14:textId="77777777" w:rsidR="006B6003" w:rsidRDefault="00000000">
            <w:pPr>
              <w:jc w:val="center"/>
              <w:rPr>
                <w:rFonts w:ascii="Arial" w:hAnsi="Arial" w:cs="Arial"/>
                <w:sz w:val="20"/>
                <w:szCs w:val="20"/>
              </w:rPr>
            </w:pPr>
            <w:r>
              <w:rPr>
                <w:rFonts w:ascii="Arial" w:hAnsi="Arial" w:cs="Arial"/>
                <w:sz w:val="20"/>
                <w:szCs w:val="20"/>
              </w:rPr>
              <w:t>6</w:t>
            </w:r>
          </w:p>
        </w:tc>
        <w:tc>
          <w:tcPr>
            <w:tcW w:w="1134" w:type="dxa"/>
            <w:tcBorders>
              <w:top w:val="single" w:sz="4" w:space="0" w:color="auto"/>
              <w:left w:val="single" w:sz="4" w:space="0" w:color="auto"/>
              <w:bottom w:val="single" w:sz="4" w:space="0" w:color="auto"/>
              <w:right w:val="single" w:sz="4" w:space="0" w:color="auto"/>
            </w:tcBorders>
            <w:vAlign w:val="center"/>
          </w:tcPr>
          <w:p w14:paraId="4F2D114C" w14:textId="77777777" w:rsidR="006B6003" w:rsidRDefault="00000000">
            <w:pPr>
              <w:jc w:val="center"/>
              <w:rPr>
                <w:rFonts w:ascii="Arial" w:hAnsi="Arial" w:cs="Arial"/>
                <w:sz w:val="20"/>
                <w:szCs w:val="20"/>
              </w:rPr>
            </w:pPr>
            <w:r>
              <w:rPr>
                <w:rFonts w:ascii="Arial" w:hAnsi="Arial" w:cs="Arial"/>
                <w:sz w:val="20"/>
                <w:szCs w:val="20"/>
              </w:rPr>
              <w:t>6</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0EFD6C66" w14:textId="77777777" w:rsidR="006B6003" w:rsidRDefault="00000000">
            <w:pPr>
              <w:jc w:val="center"/>
              <w:rPr>
                <w:rFonts w:ascii="Arial" w:hAnsi="Arial" w:cs="Arial"/>
                <w:sz w:val="20"/>
                <w:szCs w:val="20"/>
              </w:rPr>
            </w:pPr>
            <w:r>
              <w:rPr>
                <w:rFonts w:ascii="Arial" w:hAnsi="Arial" w:cs="Arial"/>
                <w:sz w:val="20"/>
                <w:szCs w:val="20"/>
                <w:lang w:val="kk-KZ"/>
              </w:rPr>
              <w:t>Нұсқа</w:t>
            </w:r>
            <w:r>
              <w:rPr>
                <w:rFonts w:ascii="Arial" w:hAnsi="Arial" w:cs="Arial"/>
                <w:sz w:val="20"/>
                <w:szCs w:val="20"/>
              </w:rPr>
              <w:t xml:space="preserve"> 3</w:t>
            </w:r>
          </w:p>
        </w:tc>
      </w:tr>
      <w:tr w:rsidR="006B6003" w14:paraId="4FAAFAF2" w14:textId="77777777">
        <w:trPr>
          <w:gridAfter w:val="1"/>
          <w:wAfter w:w="18" w:type="dxa"/>
          <w:trHeight w:val="507"/>
        </w:trPr>
        <w:tc>
          <w:tcPr>
            <w:tcW w:w="895" w:type="dxa"/>
            <w:tcBorders>
              <w:top w:val="single" w:sz="4" w:space="0" w:color="auto"/>
              <w:left w:val="single" w:sz="4" w:space="0" w:color="auto"/>
              <w:bottom w:val="single" w:sz="4" w:space="0" w:color="auto"/>
              <w:right w:val="single" w:sz="4" w:space="0" w:color="auto"/>
            </w:tcBorders>
            <w:vAlign w:val="center"/>
          </w:tcPr>
          <w:p w14:paraId="1057C954" w14:textId="77777777" w:rsidR="006B6003" w:rsidRDefault="00000000">
            <w:pPr>
              <w:jc w:val="center"/>
              <w:rPr>
                <w:rFonts w:ascii="Arial" w:hAnsi="Arial" w:cs="Arial"/>
                <w:color w:val="000000"/>
                <w:sz w:val="20"/>
                <w:szCs w:val="20"/>
              </w:rPr>
            </w:pPr>
            <w:r>
              <w:rPr>
                <w:rFonts w:ascii="Arial" w:hAnsi="Arial" w:cs="Arial"/>
                <w:color w:val="000000"/>
                <w:sz w:val="20"/>
                <w:szCs w:val="20"/>
              </w:rPr>
              <w:t>9</w:t>
            </w:r>
          </w:p>
        </w:tc>
        <w:tc>
          <w:tcPr>
            <w:tcW w:w="2828" w:type="dxa"/>
            <w:tcBorders>
              <w:top w:val="single" w:sz="4" w:space="0" w:color="auto"/>
              <w:left w:val="single" w:sz="4" w:space="0" w:color="auto"/>
              <w:bottom w:val="single" w:sz="4" w:space="0" w:color="auto"/>
              <w:right w:val="single" w:sz="4" w:space="0" w:color="auto"/>
            </w:tcBorders>
            <w:vAlign w:val="center"/>
          </w:tcPr>
          <w:p w14:paraId="12D34D1F" w14:textId="77777777" w:rsidR="006B6003" w:rsidRDefault="00000000">
            <w:pPr>
              <w:rPr>
                <w:rFonts w:ascii="Arial" w:hAnsi="Arial" w:cs="Arial"/>
                <w:color w:val="000000"/>
                <w:sz w:val="20"/>
                <w:szCs w:val="20"/>
              </w:rPr>
            </w:pPr>
            <w:proofErr w:type="spellStart"/>
            <w:r>
              <w:rPr>
                <w:rFonts w:ascii="Arial" w:eastAsia="Times New Roman" w:hAnsi="Arial" w:cs="Arial"/>
                <w:sz w:val="20"/>
                <w:szCs w:val="20"/>
                <w:lang w:val="en-PH" w:eastAsia="en-PH"/>
              </w:rPr>
              <w:t>Бұрғылау-жару</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жұмыстарын</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жүргізуге</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қойылатын</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талаптар</w:t>
            </w:r>
            <w:proofErr w:type="spellEnd"/>
          </w:p>
        </w:tc>
        <w:tc>
          <w:tcPr>
            <w:tcW w:w="1092" w:type="dxa"/>
            <w:tcBorders>
              <w:top w:val="single" w:sz="4" w:space="0" w:color="auto"/>
              <w:left w:val="single" w:sz="4" w:space="0" w:color="auto"/>
              <w:bottom w:val="single" w:sz="4" w:space="0" w:color="auto"/>
              <w:right w:val="single" w:sz="4" w:space="0" w:color="auto"/>
            </w:tcBorders>
            <w:vAlign w:val="center"/>
          </w:tcPr>
          <w:p w14:paraId="4F425B2E" w14:textId="77777777" w:rsidR="006B6003" w:rsidRDefault="006B6003">
            <w:pPr>
              <w:jc w:val="center"/>
              <w:rPr>
                <w:rFonts w:ascii="Arial" w:hAnsi="Arial" w:cs="Arial"/>
                <w:color w:val="000000"/>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3FB0C10A" w14:textId="77777777" w:rsidR="006B6003" w:rsidRDefault="00000000">
            <w:pPr>
              <w:jc w:val="center"/>
              <w:rPr>
                <w:rFonts w:ascii="Arial" w:hAnsi="Arial" w:cs="Arial"/>
                <w:sz w:val="20"/>
                <w:szCs w:val="20"/>
              </w:rPr>
            </w:pPr>
            <w:r>
              <w:rPr>
                <w:rFonts w:ascii="Arial" w:hAnsi="Arial" w:cs="Arial"/>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14:paraId="7AEA617D" w14:textId="77777777" w:rsidR="006B6003" w:rsidRDefault="00000000">
            <w:pPr>
              <w:jc w:val="center"/>
              <w:rPr>
                <w:rFonts w:ascii="Arial" w:hAnsi="Arial" w:cs="Arial"/>
                <w:sz w:val="20"/>
                <w:szCs w:val="20"/>
              </w:rPr>
            </w:pPr>
            <w:r>
              <w:rPr>
                <w:rFonts w:ascii="Arial" w:hAnsi="Arial" w:cs="Arial"/>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14:paraId="0CAAF5D8" w14:textId="77777777" w:rsidR="006B6003" w:rsidRDefault="00000000">
            <w:pPr>
              <w:jc w:val="center"/>
              <w:rPr>
                <w:rFonts w:ascii="Arial" w:hAnsi="Arial" w:cs="Arial"/>
                <w:sz w:val="20"/>
                <w:szCs w:val="20"/>
              </w:rPr>
            </w:pPr>
            <w:r>
              <w:rPr>
                <w:rFonts w:ascii="Arial" w:hAnsi="Arial" w:cs="Arial"/>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15A615A5" w14:textId="77777777" w:rsidR="006B6003" w:rsidRDefault="00000000">
            <w:pPr>
              <w:jc w:val="center"/>
              <w:rPr>
                <w:rFonts w:ascii="Arial" w:hAnsi="Arial" w:cs="Arial"/>
                <w:sz w:val="20"/>
                <w:szCs w:val="20"/>
              </w:rPr>
            </w:pPr>
            <w:r>
              <w:rPr>
                <w:rFonts w:ascii="Arial" w:hAnsi="Arial" w:cs="Arial"/>
                <w:sz w:val="20"/>
                <w:szCs w:val="20"/>
              </w:rPr>
              <w:t>+</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1F991AEF" w14:textId="77777777" w:rsidR="006B6003" w:rsidRDefault="00000000">
            <w:pPr>
              <w:jc w:val="center"/>
              <w:rPr>
                <w:rFonts w:ascii="Arial" w:hAnsi="Arial" w:cs="Arial"/>
                <w:sz w:val="20"/>
                <w:szCs w:val="20"/>
              </w:rPr>
            </w:pPr>
            <w:r>
              <w:rPr>
                <w:rFonts w:ascii="Arial" w:hAnsi="Arial" w:cs="Arial"/>
                <w:sz w:val="20"/>
                <w:szCs w:val="20"/>
              </w:rPr>
              <w:t xml:space="preserve">2,3 </w:t>
            </w:r>
            <w:r>
              <w:rPr>
                <w:rFonts w:ascii="Arial" w:hAnsi="Arial" w:cs="Arial"/>
                <w:sz w:val="20"/>
                <w:szCs w:val="20"/>
                <w:lang w:val="kk-KZ"/>
              </w:rPr>
              <w:t>Нұсқа</w:t>
            </w:r>
          </w:p>
        </w:tc>
      </w:tr>
      <w:tr w:rsidR="006B6003" w14:paraId="353875C6"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6D69F1A0" w14:textId="77777777" w:rsidR="006B6003" w:rsidRDefault="00000000">
            <w:pPr>
              <w:ind w:left="-24"/>
              <w:jc w:val="center"/>
              <w:rPr>
                <w:rFonts w:ascii="Arial" w:hAnsi="Arial" w:cs="Arial"/>
                <w:color w:val="000000"/>
                <w:sz w:val="20"/>
                <w:szCs w:val="20"/>
              </w:rPr>
            </w:pPr>
            <w:r>
              <w:rPr>
                <w:rFonts w:ascii="Arial" w:hAnsi="Arial" w:cs="Arial"/>
                <w:color w:val="000000"/>
                <w:sz w:val="20"/>
                <w:szCs w:val="20"/>
              </w:rPr>
              <w:t>10</w:t>
            </w:r>
          </w:p>
        </w:tc>
        <w:tc>
          <w:tcPr>
            <w:tcW w:w="2828" w:type="dxa"/>
            <w:tcBorders>
              <w:top w:val="single" w:sz="4" w:space="0" w:color="auto"/>
              <w:left w:val="single" w:sz="4" w:space="0" w:color="auto"/>
              <w:bottom w:val="single" w:sz="4" w:space="0" w:color="auto"/>
              <w:right w:val="single" w:sz="4" w:space="0" w:color="auto"/>
            </w:tcBorders>
            <w:vAlign w:val="center"/>
          </w:tcPr>
          <w:p w14:paraId="14676D8E" w14:textId="77777777" w:rsidR="006B6003" w:rsidRDefault="00000000">
            <w:pPr>
              <w:rPr>
                <w:rFonts w:ascii="Arial" w:hAnsi="Arial" w:cs="Arial"/>
                <w:color w:val="000000"/>
                <w:sz w:val="20"/>
                <w:szCs w:val="20"/>
              </w:rPr>
            </w:pPr>
            <w:proofErr w:type="spellStart"/>
            <w:r>
              <w:rPr>
                <w:rFonts w:ascii="Arial" w:eastAsia="Times New Roman" w:hAnsi="Arial" w:cs="Arial"/>
                <w:sz w:val="20"/>
                <w:szCs w:val="20"/>
                <w:lang w:val="en-PH" w:eastAsia="en-PH"/>
              </w:rPr>
              <w:t>Станцияны</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қайта</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құруға</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байланысты</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қосымша</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шығындар</w:t>
            </w:r>
            <w:proofErr w:type="spellEnd"/>
          </w:p>
        </w:tc>
        <w:tc>
          <w:tcPr>
            <w:tcW w:w="1092" w:type="dxa"/>
            <w:tcBorders>
              <w:top w:val="single" w:sz="4" w:space="0" w:color="auto"/>
              <w:left w:val="single" w:sz="4" w:space="0" w:color="auto"/>
              <w:bottom w:val="single" w:sz="4" w:space="0" w:color="auto"/>
              <w:right w:val="single" w:sz="4" w:space="0" w:color="auto"/>
            </w:tcBorders>
            <w:vAlign w:val="center"/>
          </w:tcPr>
          <w:p w14:paraId="5EE29FC0" w14:textId="77777777" w:rsidR="006B6003" w:rsidRDefault="006B6003">
            <w:pPr>
              <w:jc w:val="center"/>
              <w:rPr>
                <w:rFonts w:ascii="Arial" w:hAnsi="Arial" w:cs="Arial"/>
                <w:color w:val="000000"/>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3717674F" w14:textId="77777777" w:rsidR="006B6003" w:rsidRDefault="00000000">
            <w:pPr>
              <w:jc w:val="center"/>
              <w:rPr>
                <w:rFonts w:ascii="Arial" w:hAnsi="Arial" w:cs="Arial"/>
                <w:sz w:val="20"/>
                <w:szCs w:val="20"/>
              </w:rPr>
            </w:pPr>
            <w:r>
              <w:rPr>
                <w:rFonts w:ascii="Arial" w:hAnsi="Arial" w:cs="Arial"/>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14:paraId="17E32462" w14:textId="77777777" w:rsidR="006B6003" w:rsidRDefault="00000000">
            <w:pPr>
              <w:jc w:val="center"/>
              <w:rPr>
                <w:rFonts w:ascii="Arial" w:hAnsi="Arial" w:cs="Arial"/>
                <w:sz w:val="20"/>
                <w:szCs w:val="20"/>
              </w:rPr>
            </w:pPr>
            <w:r>
              <w:rPr>
                <w:rFonts w:ascii="Arial" w:hAnsi="Arial" w:cs="Arial"/>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14:paraId="7FF77F8A" w14:textId="77777777" w:rsidR="006B6003" w:rsidRDefault="00000000">
            <w:pPr>
              <w:jc w:val="center"/>
              <w:rPr>
                <w:rFonts w:ascii="Arial" w:hAnsi="Arial" w:cs="Arial"/>
                <w:sz w:val="20"/>
                <w:szCs w:val="20"/>
              </w:rPr>
            </w:pPr>
            <w:r>
              <w:rPr>
                <w:rFonts w:ascii="Arial" w:hAnsi="Arial" w:cs="Arial"/>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54E4DD53" w14:textId="77777777" w:rsidR="006B6003" w:rsidRDefault="00000000">
            <w:pPr>
              <w:jc w:val="center"/>
              <w:rPr>
                <w:rFonts w:ascii="Arial" w:hAnsi="Arial" w:cs="Arial"/>
                <w:sz w:val="20"/>
                <w:szCs w:val="20"/>
              </w:rPr>
            </w:pPr>
            <w:r>
              <w:rPr>
                <w:rFonts w:ascii="Arial" w:hAnsi="Arial" w:cs="Arial"/>
                <w:sz w:val="20"/>
                <w:szCs w:val="20"/>
              </w:rPr>
              <w:t>+</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6B0B8D4B" w14:textId="77777777" w:rsidR="006B6003" w:rsidRDefault="00000000">
            <w:pPr>
              <w:jc w:val="center"/>
              <w:rPr>
                <w:rFonts w:ascii="Arial" w:hAnsi="Arial" w:cs="Arial"/>
                <w:sz w:val="20"/>
                <w:szCs w:val="20"/>
              </w:rPr>
            </w:pPr>
            <w:r>
              <w:rPr>
                <w:rFonts w:ascii="Arial" w:hAnsi="Arial" w:cs="Arial"/>
                <w:sz w:val="20"/>
                <w:szCs w:val="20"/>
                <w:lang w:val="kk-KZ"/>
              </w:rPr>
              <w:t>Нұсқа</w:t>
            </w:r>
            <w:r>
              <w:rPr>
                <w:rFonts w:ascii="Arial" w:hAnsi="Arial" w:cs="Arial"/>
                <w:sz w:val="20"/>
                <w:szCs w:val="20"/>
              </w:rPr>
              <w:t xml:space="preserve"> 1</w:t>
            </w:r>
          </w:p>
        </w:tc>
      </w:tr>
      <w:tr w:rsidR="006B6003" w14:paraId="27350E26"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520B0CC3" w14:textId="77777777" w:rsidR="006B6003" w:rsidRDefault="00000000">
            <w:pPr>
              <w:jc w:val="center"/>
              <w:rPr>
                <w:rFonts w:ascii="Arial" w:hAnsi="Arial" w:cs="Arial"/>
                <w:color w:val="000000"/>
                <w:sz w:val="20"/>
                <w:szCs w:val="20"/>
              </w:rPr>
            </w:pPr>
            <w:r>
              <w:rPr>
                <w:rFonts w:ascii="Arial" w:hAnsi="Arial" w:cs="Arial"/>
                <w:color w:val="000000"/>
                <w:sz w:val="20"/>
                <w:szCs w:val="20"/>
              </w:rPr>
              <w:t>10.1.</w:t>
            </w:r>
          </w:p>
        </w:tc>
        <w:tc>
          <w:tcPr>
            <w:tcW w:w="2828" w:type="dxa"/>
            <w:tcBorders>
              <w:top w:val="single" w:sz="4" w:space="0" w:color="auto"/>
              <w:left w:val="single" w:sz="4" w:space="0" w:color="auto"/>
              <w:bottom w:val="single" w:sz="4" w:space="0" w:color="auto"/>
              <w:right w:val="single" w:sz="4" w:space="0" w:color="auto"/>
            </w:tcBorders>
            <w:vAlign w:val="center"/>
          </w:tcPr>
          <w:p w14:paraId="0CF57AE5" w14:textId="77777777" w:rsidR="006B6003" w:rsidRDefault="00000000">
            <w:pPr>
              <w:rPr>
                <w:rFonts w:ascii="Arial" w:eastAsia="Times New Roman" w:hAnsi="Arial" w:cs="Arial"/>
                <w:sz w:val="20"/>
                <w:szCs w:val="20"/>
                <w:lang w:val="en-PH" w:eastAsia="en-PH"/>
              </w:rPr>
            </w:pPr>
            <w:proofErr w:type="spellStart"/>
            <w:r>
              <w:rPr>
                <w:rFonts w:ascii="Arial" w:eastAsia="Times New Roman" w:hAnsi="Arial" w:cs="Arial"/>
                <w:sz w:val="20"/>
                <w:szCs w:val="20"/>
                <w:lang w:val="en-PH" w:eastAsia="en-PH"/>
              </w:rPr>
              <w:t>Станцияны</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қайта</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құру</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үшін</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шектеулі</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жағдайлар</w:t>
            </w:r>
            <w:proofErr w:type="spellEnd"/>
          </w:p>
        </w:tc>
        <w:tc>
          <w:tcPr>
            <w:tcW w:w="1092" w:type="dxa"/>
            <w:tcBorders>
              <w:top w:val="single" w:sz="4" w:space="0" w:color="auto"/>
              <w:left w:val="single" w:sz="4" w:space="0" w:color="auto"/>
              <w:bottom w:val="single" w:sz="4" w:space="0" w:color="auto"/>
              <w:right w:val="single" w:sz="4" w:space="0" w:color="auto"/>
            </w:tcBorders>
            <w:vAlign w:val="center"/>
          </w:tcPr>
          <w:p w14:paraId="407865CE" w14:textId="77777777" w:rsidR="006B6003" w:rsidRDefault="006B6003">
            <w:pPr>
              <w:jc w:val="center"/>
              <w:rPr>
                <w:rFonts w:ascii="Arial" w:hAnsi="Arial" w:cs="Arial"/>
                <w:color w:val="000000"/>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65E655AB" w14:textId="77777777" w:rsidR="006B6003" w:rsidRDefault="00000000">
            <w:pPr>
              <w:jc w:val="center"/>
              <w:rPr>
                <w:rFonts w:ascii="Arial" w:hAnsi="Arial" w:cs="Arial"/>
                <w:sz w:val="20"/>
                <w:szCs w:val="20"/>
              </w:rPr>
            </w:pPr>
            <w:r>
              <w:rPr>
                <w:rFonts w:ascii="Arial" w:hAnsi="Arial" w:cs="Arial"/>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14:paraId="5071660C" w14:textId="77777777" w:rsidR="006B6003" w:rsidRDefault="00000000">
            <w:pPr>
              <w:jc w:val="center"/>
              <w:rPr>
                <w:rFonts w:ascii="Arial" w:hAnsi="Arial" w:cs="Arial"/>
                <w:sz w:val="20"/>
                <w:szCs w:val="20"/>
              </w:rPr>
            </w:pPr>
            <w:r>
              <w:rPr>
                <w:rFonts w:ascii="Arial" w:hAnsi="Arial" w:cs="Arial"/>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14:paraId="2964CDE7" w14:textId="77777777" w:rsidR="006B6003" w:rsidRDefault="00000000">
            <w:pPr>
              <w:jc w:val="center"/>
              <w:rPr>
                <w:rFonts w:ascii="Arial" w:hAnsi="Arial" w:cs="Arial"/>
                <w:sz w:val="20"/>
                <w:szCs w:val="20"/>
              </w:rPr>
            </w:pPr>
            <w:r>
              <w:rPr>
                <w:rFonts w:ascii="Arial" w:hAnsi="Arial" w:cs="Arial"/>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1B3BCDD8" w14:textId="77777777" w:rsidR="006B6003" w:rsidRDefault="00000000">
            <w:pPr>
              <w:jc w:val="center"/>
              <w:rPr>
                <w:rFonts w:ascii="Arial" w:hAnsi="Arial" w:cs="Arial"/>
                <w:sz w:val="20"/>
                <w:szCs w:val="20"/>
              </w:rPr>
            </w:pPr>
            <w:r>
              <w:rPr>
                <w:rFonts w:ascii="Arial" w:hAnsi="Arial" w:cs="Arial"/>
                <w:sz w:val="20"/>
                <w:szCs w:val="20"/>
              </w:rPr>
              <w:t>+</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6054906A" w14:textId="77777777" w:rsidR="006B6003" w:rsidRDefault="00000000">
            <w:pPr>
              <w:jc w:val="center"/>
              <w:rPr>
                <w:rFonts w:ascii="Arial" w:hAnsi="Arial" w:cs="Arial"/>
                <w:sz w:val="20"/>
                <w:szCs w:val="20"/>
              </w:rPr>
            </w:pPr>
            <w:r>
              <w:rPr>
                <w:rFonts w:ascii="Arial" w:hAnsi="Arial" w:cs="Arial"/>
                <w:sz w:val="20"/>
                <w:szCs w:val="20"/>
              </w:rPr>
              <w:t xml:space="preserve">1, 2 </w:t>
            </w:r>
            <w:r>
              <w:rPr>
                <w:rFonts w:ascii="Arial" w:hAnsi="Arial" w:cs="Arial"/>
                <w:sz w:val="20"/>
                <w:szCs w:val="20"/>
                <w:lang w:val="kk-KZ"/>
              </w:rPr>
              <w:t>Нұсқа</w:t>
            </w:r>
          </w:p>
        </w:tc>
      </w:tr>
      <w:tr w:rsidR="006B6003" w14:paraId="6CC62E7C"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396C80E7" w14:textId="77777777" w:rsidR="006B6003" w:rsidRDefault="00000000">
            <w:pPr>
              <w:jc w:val="center"/>
              <w:rPr>
                <w:rFonts w:ascii="Arial" w:hAnsi="Arial" w:cs="Arial"/>
                <w:color w:val="000000"/>
                <w:sz w:val="20"/>
                <w:szCs w:val="20"/>
              </w:rPr>
            </w:pPr>
            <w:r>
              <w:rPr>
                <w:rFonts w:ascii="Arial" w:hAnsi="Arial" w:cs="Arial"/>
                <w:color w:val="000000"/>
                <w:sz w:val="20"/>
                <w:szCs w:val="20"/>
              </w:rPr>
              <w:t>11</w:t>
            </w:r>
          </w:p>
        </w:tc>
        <w:tc>
          <w:tcPr>
            <w:tcW w:w="2828" w:type="dxa"/>
            <w:tcBorders>
              <w:top w:val="single" w:sz="4" w:space="0" w:color="auto"/>
              <w:left w:val="single" w:sz="4" w:space="0" w:color="auto"/>
              <w:bottom w:val="single" w:sz="4" w:space="0" w:color="auto"/>
              <w:right w:val="single" w:sz="4" w:space="0" w:color="auto"/>
            </w:tcBorders>
            <w:vAlign w:val="center"/>
          </w:tcPr>
          <w:p w14:paraId="1299E122" w14:textId="77777777" w:rsidR="006B6003" w:rsidRDefault="00000000">
            <w:pPr>
              <w:rPr>
                <w:rFonts w:ascii="Arial" w:hAnsi="Arial" w:cs="Arial"/>
                <w:color w:val="000000"/>
                <w:sz w:val="20"/>
                <w:szCs w:val="20"/>
              </w:rPr>
            </w:pPr>
            <w:proofErr w:type="spellStart"/>
            <w:r>
              <w:rPr>
                <w:rFonts w:ascii="Arial" w:eastAsia="Times New Roman" w:hAnsi="Arial" w:cs="Arial"/>
                <w:sz w:val="20"/>
                <w:szCs w:val="20"/>
                <w:lang w:val="en-PH" w:eastAsia="en-PH"/>
              </w:rPr>
              <w:t>Құрылысқа</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арналған</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жалпы</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күрделі</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шығындар</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шамамен</w:t>
            </w:r>
            <w:proofErr w:type="spellEnd"/>
            <w:r>
              <w:rPr>
                <w:rFonts w:ascii="Arial" w:eastAsia="Times New Roman" w:hAnsi="Arial" w:cs="Arial"/>
                <w:sz w:val="20"/>
                <w:szCs w:val="20"/>
                <w:lang w:val="en-PH" w:eastAsia="en-PH"/>
              </w:rPr>
              <w:t xml:space="preserve">, 2025 </w:t>
            </w:r>
            <w:proofErr w:type="spellStart"/>
            <w:r>
              <w:rPr>
                <w:rFonts w:ascii="Arial" w:eastAsia="Times New Roman" w:hAnsi="Arial" w:cs="Arial"/>
                <w:sz w:val="20"/>
                <w:szCs w:val="20"/>
                <w:lang w:val="en-PH" w:eastAsia="en-PH"/>
              </w:rPr>
              <w:t>жылғы</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бағамен</w:t>
            </w:r>
            <w:proofErr w:type="spellEnd"/>
            <w:r>
              <w:rPr>
                <w:rFonts w:ascii="Arial" w:eastAsia="Times New Roman" w:hAnsi="Arial" w:cs="Arial"/>
                <w:sz w:val="20"/>
                <w:szCs w:val="20"/>
                <w:lang w:val="en-PH" w:eastAsia="en-PH"/>
              </w:rPr>
              <w:t>)</w:t>
            </w:r>
          </w:p>
        </w:tc>
        <w:tc>
          <w:tcPr>
            <w:tcW w:w="1092" w:type="dxa"/>
            <w:tcBorders>
              <w:top w:val="single" w:sz="4" w:space="0" w:color="auto"/>
              <w:left w:val="single" w:sz="4" w:space="0" w:color="auto"/>
              <w:bottom w:val="single" w:sz="4" w:space="0" w:color="auto"/>
              <w:right w:val="single" w:sz="4" w:space="0" w:color="auto"/>
            </w:tcBorders>
            <w:vAlign w:val="center"/>
          </w:tcPr>
          <w:p w14:paraId="345E8635" w14:textId="77777777" w:rsidR="006B6003" w:rsidRDefault="00000000">
            <w:pPr>
              <w:jc w:val="center"/>
              <w:rPr>
                <w:rFonts w:ascii="Arial" w:hAnsi="Arial" w:cs="Arial"/>
                <w:color w:val="000000"/>
                <w:sz w:val="16"/>
                <w:szCs w:val="16"/>
              </w:rPr>
            </w:pPr>
            <w:proofErr w:type="spellStart"/>
            <w:r>
              <w:rPr>
                <w:rFonts w:ascii="Arial" w:hAnsi="Arial" w:cs="Arial"/>
                <w:color w:val="000000"/>
                <w:sz w:val="16"/>
                <w:szCs w:val="16"/>
              </w:rPr>
              <w:t>миллиард</w:t>
            </w:r>
            <w:proofErr w:type="spellEnd"/>
          </w:p>
          <w:p w14:paraId="294F6337" w14:textId="77777777" w:rsidR="006B6003" w:rsidRDefault="00000000">
            <w:pPr>
              <w:jc w:val="center"/>
              <w:rPr>
                <w:rFonts w:ascii="Arial" w:hAnsi="Arial" w:cs="Arial"/>
                <w:color w:val="000000"/>
                <w:sz w:val="20"/>
                <w:szCs w:val="20"/>
              </w:rPr>
            </w:pPr>
            <w:proofErr w:type="spellStart"/>
            <w:r>
              <w:rPr>
                <w:rFonts w:ascii="Arial" w:hAnsi="Arial" w:cs="Arial"/>
                <w:color w:val="000000"/>
                <w:sz w:val="16"/>
                <w:szCs w:val="16"/>
              </w:rPr>
              <w:t>теңге</w:t>
            </w:r>
            <w:proofErr w:type="spellEnd"/>
          </w:p>
        </w:tc>
        <w:tc>
          <w:tcPr>
            <w:tcW w:w="850" w:type="dxa"/>
            <w:tcBorders>
              <w:top w:val="single" w:sz="4" w:space="0" w:color="auto"/>
              <w:left w:val="single" w:sz="4" w:space="0" w:color="auto"/>
              <w:bottom w:val="single" w:sz="4" w:space="0" w:color="auto"/>
              <w:right w:val="single" w:sz="4" w:space="0" w:color="auto"/>
            </w:tcBorders>
            <w:vAlign w:val="center"/>
          </w:tcPr>
          <w:p w14:paraId="659E0527" w14:textId="77777777" w:rsidR="006B6003" w:rsidRDefault="00000000">
            <w:pPr>
              <w:jc w:val="center"/>
              <w:rPr>
                <w:rFonts w:ascii="Arial" w:hAnsi="Arial" w:cs="Arial"/>
                <w:color w:val="000000"/>
                <w:sz w:val="20"/>
                <w:szCs w:val="20"/>
              </w:rPr>
            </w:pPr>
            <w:r>
              <w:rPr>
                <w:rFonts w:ascii="Arial" w:hAnsi="Arial" w:cs="Arial"/>
                <w:color w:val="000000"/>
                <w:sz w:val="20"/>
                <w:szCs w:val="20"/>
              </w:rPr>
              <w:t>633.4</w:t>
            </w:r>
          </w:p>
        </w:tc>
        <w:tc>
          <w:tcPr>
            <w:tcW w:w="990" w:type="dxa"/>
            <w:tcBorders>
              <w:top w:val="single" w:sz="4" w:space="0" w:color="auto"/>
              <w:left w:val="single" w:sz="4" w:space="0" w:color="auto"/>
              <w:bottom w:val="single" w:sz="4" w:space="0" w:color="auto"/>
              <w:right w:val="single" w:sz="4" w:space="0" w:color="auto"/>
            </w:tcBorders>
            <w:vAlign w:val="center"/>
          </w:tcPr>
          <w:p w14:paraId="7A3890A4" w14:textId="77777777" w:rsidR="006B6003" w:rsidRDefault="00000000">
            <w:pPr>
              <w:jc w:val="center"/>
              <w:rPr>
                <w:rFonts w:ascii="Arial" w:hAnsi="Arial" w:cs="Arial"/>
                <w:sz w:val="20"/>
                <w:szCs w:val="20"/>
              </w:rPr>
            </w:pPr>
            <w:r>
              <w:rPr>
                <w:rFonts w:ascii="Arial" w:hAnsi="Arial" w:cs="Arial"/>
                <w:sz w:val="20"/>
                <w:szCs w:val="20"/>
              </w:rPr>
              <w:t>647.15</w:t>
            </w:r>
          </w:p>
        </w:tc>
        <w:tc>
          <w:tcPr>
            <w:tcW w:w="850" w:type="dxa"/>
            <w:tcBorders>
              <w:top w:val="single" w:sz="4" w:space="0" w:color="auto"/>
              <w:left w:val="single" w:sz="4" w:space="0" w:color="auto"/>
              <w:bottom w:val="single" w:sz="4" w:space="0" w:color="auto"/>
              <w:right w:val="single" w:sz="4" w:space="0" w:color="auto"/>
            </w:tcBorders>
            <w:vAlign w:val="center"/>
          </w:tcPr>
          <w:p w14:paraId="6711DDDC" w14:textId="77777777" w:rsidR="006B6003" w:rsidRDefault="00000000">
            <w:pPr>
              <w:jc w:val="center"/>
              <w:rPr>
                <w:rFonts w:ascii="Arial" w:hAnsi="Arial" w:cs="Arial"/>
                <w:sz w:val="20"/>
                <w:szCs w:val="20"/>
              </w:rPr>
            </w:pPr>
            <w:r>
              <w:rPr>
                <w:rFonts w:ascii="Arial" w:hAnsi="Arial" w:cs="Arial"/>
                <w:sz w:val="20"/>
                <w:szCs w:val="20"/>
              </w:rPr>
              <w:t>650.1</w:t>
            </w:r>
          </w:p>
        </w:tc>
        <w:tc>
          <w:tcPr>
            <w:tcW w:w="1134" w:type="dxa"/>
            <w:tcBorders>
              <w:top w:val="single" w:sz="4" w:space="0" w:color="auto"/>
              <w:left w:val="single" w:sz="4" w:space="0" w:color="auto"/>
              <w:bottom w:val="single" w:sz="4" w:space="0" w:color="auto"/>
              <w:right w:val="single" w:sz="4" w:space="0" w:color="auto"/>
            </w:tcBorders>
            <w:vAlign w:val="center"/>
          </w:tcPr>
          <w:p w14:paraId="33792B8C" w14:textId="77777777" w:rsidR="006B6003" w:rsidRDefault="00000000">
            <w:pPr>
              <w:jc w:val="center"/>
              <w:rPr>
                <w:rFonts w:ascii="Arial" w:hAnsi="Arial" w:cs="Arial"/>
                <w:sz w:val="20"/>
                <w:szCs w:val="20"/>
              </w:rPr>
            </w:pPr>
            <w:r>
              <w:rPr>
                <w:rFonts w:ascii="Arial" w:hAnsi="Arial" w:cs="Arial"/>
                <w:sz w:val="20"/>
                <w:szCs w:val="20"/>
              </w:rPr>
              <w:t>622.1</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4A885F8B" w14:textId="77777777" w:rsidR="006B6003" w:rsidRDefault="00000000">
            <w:pPr>
              <w:jc w:val="center"/>
              <w:rPr>
                <w:rFonts w:ascii="Arial" w:hAnsi="Arial" w:cs="Arial"/>
                <w:sz w:val="20"/>
                <w:szCs w:val="20"/>
              </w:rPr>
            </w:pPr>
            <w:r>
              <w:rPr>
                <w:rFonts w:ascii="Arial" w:hAnsi="Arial" w:cs="Arial"/>
                <w:sz w:val="20"/>
                <w:szCs w:val="20"/>
                <w:lang w:val="kk-KZ"/>
              </w:rPr>
              <w:t>Нұсқа</w:t>
            </w:r>
            <w:r>
              <w:rPr>
                <w:rFonts w:ascii="Arial" w:hAnsi="Arial" w:cs="Arial"/>
                <w:sz w:val="20"/>
                <w:szCs w:val="20"/>
              </w:rPr>
              <w:t xml:space="preserve"> 4</w:t>
            </w:r>
          </w:p>
        </w:tc>
      </w:tr>
      <w:tr w:rsidR="006B6003" w14:paraId="5C266DAC" w14:textId="77777777">
        <w:trPr>
          <w:gridAfter w:val="1"/>
          <w:wAfter w:w="18" w:type="dxa"/>
        </w:trPr>
        <w:tc>
          <w:tcPr>
            <w:tcW w:w="895" w:type="dxa"/>
            <w:tcBorders>
              <w:top w:val="single" w:sz="4" w:space="0" w:color="auto"/>
              <w:left w:val="single" w:sz="4" w:space="0" w:color="auto"/>
              <w:bottom w:val="single" w:sz="4" w:space="0" w:color="auto"/>
              <w:right w:val="single" w:sz="4" w:space="0" w:color="auto"/>
            </w:tcBorders>
            <w:vAlign w:val="center"/>
          </w:tcPr>
          <w:p w14:paraId="09F246D5" w14:textId="77777777" w:rsidR="006B6003" w:rsidRDefault="00000000">
            <w:pPr>
              <w:jc w:val="center"/>
              <w:rPr>
                <w:rFonts w:ascii="Arial" w:hAnsi="Arial" w:cs="Arial"/>
                <w:color w:val="000000"/>
                <w:sz w:val="20"/>
                <w:szCs w:val="20"/>
              </w:rPr>
            </w:pPr>
            <w:r>
              <w:rPr>
                <w:rFonts w:ascii="Arial" w:hAnsi="Arial" w:cs="Arial"/>
                <w:color w:val="000000"/>
                <w:sz w:val="20"/>
                <w:szCs w:val="20"/>
              </w:rPr>
              <w:t>12</w:t>
            </w:r>
          </w:p>
        </w:tc>
        <w:tc>
          <w:tcPr>
            <w:tcW w:w="2828" w:type="dxa"/>
            <w:tcBorders>
              <w:top w:val="single" w:sz="4" w:space="0" w:color="auto"/>
              <w:left w:val="single" w:sz="4" w:space="0" w:color="auto"/>
              <w:bottom w:val="single" w:sz="4" w:space="0" w:color="auto"/>
              <w:right w:val="single" w:sz="4" w:space="0" w:color="auto"/>
            </w:tcBorders>
            <w:vAlign w:val="center"/>
          </w:tcPr>
          <w:p w14:paraId="2E940F8E" w14:textId="77777777" w:rsidR="006B6003" w:rsidRDefault="00000000">
            <w:pPr>
              <w:rPr>
                <w:rFonts w:ascii="Arial" w:eastAsia="Times New Roman" w:hAnsi="Arial" w:cs="Arial"/>
                <w:sz w:val="20"/>
                <w:szCs w:val="20"/>
                <w:lang w:val="en-PH" w:eastAsia="en-PH"/>
              </w:rPr>
            </w:pPr>
            <w:r>
              <w:rPr>
                <w:rFonts w:ascii="Arial" w:eastAsia="Times New Roman" w:hAnsi="Arial" w:cs="Arial"/>
                <w:sz w:val="20"/>
                <w:szCs w:val="20"/>
                <w:lang w:val="en-PH" w:eastAsia="en-PH"/>
              </w:rPr>
              <w:t xml:space="preserve">3 </w:t>
            </w:r>
            <w:proofErr w:type="spellStart"/>
            <w:r>
              <w:rPr>
                <w:rFonts w:ascii="Arial" w:eastAsia="Times New Roman" w:hAnsi="Arial" w:cs="Arial"/>
                <w:sz w:val="20"/>
                <w:szCs w:val="20"/>
                <w:lang w:val="en-PH" w:eastAsia="en-PH"/>
              </w:rPr>
              <w:t>нұсқаларды</w:t>
            </w:r>
            <w:proofErr w:type="spellEnd"/>
            <w:r>
              <w:rPr>
                <w:rFonts w:ascii="Arial" w:eastAsia="Times New Roman" w:hAnsi="Arial" w:cs="Arial"/>
                <w:sz w:val="20"/>
                <w:szCs w:val="20"/>
                <w:lang w:val="en-PH" w:eastAsia="en-PH"/>
              </w:rPr>
              <w:t xml:space="preserve"> 4-і </w:t>
            </w:r>
            <w:proofErr w:type="spellStart"/>
            <w:r>
              <w:rPr>
                <w:rFonts w:ascii="Arial" w:eastAsia="Times New Roman" w:hAnsi="Arial" w:cs="Arial"/>
                <w:sz w:val="20"/>
                <w:szCs w:val="20"/>
                <w:lang w:val="en-PH" w:eastAsia="en-PH"/>
              </w:rPr>
              <w:t>нұсқамен</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салыстыру</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кезінде</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салыстырмалы</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шығындар</w:t>
            </w:r>
            <w:proofErr w:type="spellEnd"/>
            <w:r>
              <w:rPr>
                <w:rFonts w:ascii="Arial" w:eastAsia="Times New Roman" w:hAnsi="Arial" w:cs="Arial"/>
                <w:sz w:val="20"/>
                <w:szCs w:val="20"/>
                <w:lang w:val="en-PH" w:eastAsia="en-PH"/>
              </w:rPr>
              <w:t xml:space="preserve"> </w:t>
            </w:r>
            <w:proofErr w:type="spellStart"/>
            <w:r>
              <w:rPr>
                <w:rFonts w:ascii="Arial" w:eastAsia="Times New Roman" w:hAnsi="Arial" w:cs="Arial"/>
                <w:sz w:val="20"/>
                <w:szCs w:val="20"/>
                <w:lang w:val="en-PH" w:eastAsia="en-PH"/>
              </w:rPr>
              <w:t>айырмашылығы</w:t>
            </w:r>
            <w:proofErr w:type="spellEnd"/>
          </w:p>
        </w:tc>
        <w:tc>
          <w:tcPr>
            <w:tcW w:w="1092" w:type="dxa"/>
            <w:tcBorders>
              <w:top w:val="single" w:sz="4" w:space="0" w:color="auto"/>
              <w:left w:val="single" w:sz="4" w:space="0" w:color="auto"/>
              <w:bottom w:val="single" w:sz="4" w:space="0" w:color="auto"/>
              <w:right w:val="single" w:sz="4" w:space="0" w:color="auto"/>
            </w:tcBorders>
            <w:vAlign w:val="center"/>
          </w:tcPr>
          <w:p w14:paraId="01257A94" w14:textId="77777777" w:rsidR="006B6003" w:rsidRDefault="006B6003">
            <w:pPr>
              <w:jc w:val="center"/>
              <w:rPr>
                <w:rFonts w:ascii="Arial" w:hAnsi="Arial" w:cs="Arial"/>
                <w:color w:val="000000"/>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15DC37E4" w14:textId="77777777" w:rsidR="006B6003" w:rsidRDefault="00000000">
            <w:pPr>
              <w:jc w:val="center"/>
              <w:rPr>
                <w:rFonts w:ascii="Arial" w:hAnsi="Arial" w:cs="Arial"/>
                <w:sz w:val="20"/>
                <w:szCs w:val="20"/>
              </w:rPr>
            </w:pPr>
            <w:r>
              <w:rPr>
                <w:rFonts w:ascii="Arial" w:hAnsi="Arial" w:cs="Arial"/>
                <w:sz w:val="20"/>
                <w:szCs w:val="20"/>
              </w:rPr>
              <w:t>102%</w:t>
            </w:r>
          </w:p>
        </w:tc>
        <w:tc>
          <w:tcPr>
            <w:tcW w:w="990" w:type="dxa"/>
            <w:tcBorders>
              <w:top w:val="single" w:sz="4" w:space="0" w:color="auto"/>
              <w:left w:val="single" w:sz="4" w:space="0" w:color="auto"/>
              <w:bottom w:val="single" w:sz="4" w:space="0" w:color="auto"/>
              <w:right w:val="single" w:sz="4" w:space="0" w:color="auto"/>
            </w:tcBorders>
            <w:vAlign w:val="center"/>
          </w:tcPr>
          <w:p w14:paraId="3C58DB2E" w14:textId="77777777" w:rsidR="006B6003" w:rsidRDefault="00000000">
            <w:pPr>
              <w:jc w:val="center"/>
              <w:rPr>
                <w:rFonts w:ascii="Arial" w:hAnsi="Arial" w:cs="Arial"/>
                <w:sz w:val="20"/>
                <w:szCs w:val="20"/>
              </w:rPr>
            </w:pPr>
            <w:r>
              <w:rPr>
                <w:rFonts w:ascii="Arial" w:hAnsi="Arial" w:cs="Arial"/>
                <w:sz w:val="20"/>
                <w:szCs w:val="20"/>
              </w:rPr>
              <w:t>103%</w:t>
            </w:r>
          </w:p>
        </w:tc>
        <w:tc>
          <w:tcPr>
            <w:tcW w:w="850" w:type="dxa"/>
            <w:tcBorders>
              <w:top w:val="single" w:sz="4" w:space="0" w:color="auto"/>
              <w:left w:val="single" w:sz="4" w:space="0" w:color="auto"/>
              <w:bottom w:val="single" w:sz="4" w:space="0" w:color="auto"/>
              <w:right w:val="single" w:sz="4" w:space="0" w:color="auto"/>
            </w:tcBorders>
            <w:vAlign w:val="center"/>
          </w:tcPr>
          <w:p w14:paraId="37DD3F47" w14:textId="77777777" w:rsidR="006B6003" w:rsidRDefault="00000000">
            <w:pPr>
              <w:jc w:val="center"/>
              <w:rPr>
                <w:rFonts w:ascii="Arial" w:hAnsi="Arial" w:cs="Arial"/>
                <w:sz w:val="20"/>
                <w:szCs w:val="20"/>
              </w:rPr>
            </w:pPr>
            <w:r>
              <w:rPr>
                <w:rFonts w:ascii="Arial" w:hAnsi="Arial" w:cs="Arial"/>
                <w:sz w:val="20"/>
                <w:szCs w:val="20"/>
              </w:rPr>
              <w:t>104%</w:t>
            </w:r>
          </w:p>
        </w:tc>
        <w:tc>
          <w:tcPr>
            <w:tcW w:w="1134" w:type="dxa"/>
            <w:tcBorders>
              <w:top w:val="single" w:sz="4" w:space="0" w:color="auto"/>
              <w:left w:val="single" w:sz="4" w:space="0" w:color="auto"/>
              <w:bottom w:val="single" w:sz="4" w:space="0" w:color="auto"/>
              <w:right w:val="single" w:sz="4" w:space="0" w:color="auto"/>
            </w:tcBorders>
            <w:vAlign w:val="center"/>
          </w:tcPr>
          <w:p w14:paraId="3DD15492" w14:textId="77777777" w:rsidR="006B6003" w:rsidRDefault="00000000">
            <w:pPr>
              <w:jc w:val="center"/>
              <w:rPr>
                <w:rFonts w:ascii="Arial" w:hAnsi="Arial" w:cs="Arial"/>
                <w:sz w:val="20"/>
                <w:szCs w:val="20"/>
              </w:rPr>
            </w:pPr>
            <w:r>
              <w:rPr>
                <w:rFonts w:ascii="Arial" w:hAnsi="Arial" w:cs="Arial"/>
                <w:sz w:val="20"/>
                <w:szCs w:val="20"/>
              </w:rPr>
              <w:t>100%</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22A62D59" w14:textId="77777777" w:rsidR="006B6003" w:rsidRDefault="00000000">
            <w:pPr>
              <w:jc w:val="center"/>
              <w:rPr>
                <w:rFonts w:ascii="Arial" w:hAnsi="Arial" w:cs="Arial"/>
                <w:sz w:val="20"/>
                <w:szCs w:val="20"/>
              </w:rPr>
            </w:pPr>
            <w:r>
              <w:rPr>
                <w:rFonts w:ascii="Arial" w:hAnsi="Arial" w:cs="Arial"/>
                <w:sz w:val="20"/>
                <w:szCs w:val="20"/>
                <w:lang w:val="kk-KZ"/>
              </w:rPr>
              <w:t>Нұсқа</w:t>
            </w:r>
            <w:r>
              <w:rPr>
                <w:rFonts w:ascii="Arial" w:hAnsi="Arial" w:cs="Arial"/>
                <w:sz w:val="20"/>
                <w:szCs w:val="20"/>
              </w:rPr>
              <w:t xml:space="preserve"> 4</w:t>
            </w:r>
          </w:p>
        </w:tc>
      </w:tr>
    </w:tbl>
    <w:p w14:paraId="494A3E1E" w14:textId="77777777" w:rsidR="006B6003" w:rsidRDefault="00000000">
      <w:pPr>
        <w:pStyle w:val="ReportBodyPar"/>
        <w:rPr>
          <w:i/>
          <w:sz w:val="20"/>
          <w:szCs w:val="20"/>
          <w:lang w:val="kk-KZ"/>
        </w:rPr>
      </w:pPr>
      <w:r>
        <w:rPr>
          <w:i/>
          <w:sz w:val="20"/>
          <w:szCs w:val="20"/>
          <w:lang w:val="kk-KZ"/>
        </w:rPr>
        <w:t>Ескерту: 2 және 3 нұсқалар үшін теміржол желісін салу құнының өсуі негізінен жер бедерінің күрделілігіне, жер жұмыстарының көлеміне және жасанды құрылыстардың санына байланысты</w:t>
      </w:r>
    </w:p>
    <w:p w14:paraId="403DEE8C" w14:textId="77777777" w:rsidR="006B6003" w:rsidRDefault="006B6003">
      <w:pPr>
        <w:pStyle w:val="ReportBodyPar"/>
      </w:pPr>
    </w:p>
    <w:p w14:paraId="22F54F0C" w14:textId="77777777" w:rsidR="006B6003" w:rsidRDefault="00000000">
      <w:pPr>
        <w:pStyle w:val="ReportBodyPar"/>
      </w:pPr>
      <w:proofErr w:type="spellStart"/>
      <w:r>
        <w:rPr>
          <w:bCs/>
        </w:rPr>
        <w:t>Ресурстарды</w:t>
      </w:r>
      <w:proofErr w:type="spellEnd"/>
      <w:r>
        <w:rPr>
          <w:bCs/>
        </w:rPr>
        <w:t xml:space="preserve"> </w:t>
      </w:r>
      <w:proofErr w:type="spellStart"/>
      <w:r>
        <w:rPr>
          <w:bCs/>
        </w:rPr>
        <w:t>тұтыну</w:t>
      </w:r>
      <w:proofErr w:type="spellEnd"/>
      <w:r>
        <w:t xml:space="preserve"> </w:t>
      </w:r>
      <w:proofErr w:type="spellStart"/>
      <w:r>
        <w:t>және</w:t>
      </w:r>
      <w:proofErr w:type="spellEnd"/>
      <w:r>
        <w:t xml:space="preserve"> </w:t>
      </w:r>
      <w:proofErr w:type="spellStart"/>
      <w:r>
        <w:rPr>
          <w:bCs/>
        </w:rPr>
        <w:t>қоршаған</w:t>
      </w:r>
      <w:proofErr w:type="spellEnd"/>
      <w:r>
        <w:rPr>
          <w:bCs/>
        </w:rPr>
        <w:t xml:space="preserve"> </w:t>
      </w:r>
      <w:proofErr w:type="spellStart"/>
      <w:r>
        <w:rPr>
          <w:bCs/>
        </w:rPr>
        <w:t>ортаны</w:t>
      </w:r>
      <w:proofErr w:type="spellEnd"/>
      <w:r>
        <w:rPr>
          <w:bCs/>
        </w:rPr>
        <w:t xml:space="preserve"> </w:t>
      </w:r>
      <w:proofErr w:type="spellStart"/>
      <w:r>
        <w:rPr>
          <w:bCs/>
        </w:rPr>
        <w:t>қорғау</w:t>
      </w:r>
      <w:proofErr w:type="spellEnd"/>
      <w:r>
        <w:rPr>
          <w:bCs/>
        </w:rPr>
        <w:t xml:space="preserve"> </w:t>
      </w:r>
      <w:proofErr w:type="spellStart"/>
      <w:r>
        <w:rPr>
          <w:bCs/>
        </w:rPr>
        <w:t>нәтижелілігі</w:t>
      </w:r>
      <w:proofErr w:type="spellEnd"/>
      <w:r>
        <w:t xml:space="preserve"> </w:t>
      </w:r>
      <w:proofErr w:type="spellStart"/>
      <w:r>
        <w:t>тұрғысынан</w:t>
      </w:r>
      <w:proofErr w:type="spellEnd"/>
      <w:r>
        <w:t xml:space="preserve"> </w:t>
      </w:r>
      <w:proofErr w:type="spellStart"/>
      <w:r>
        <w:rPr>
          <w:bCs/>
        </w:rPr>
        <w:t>бағыт</w:t>
      </w:r>
      <w:proofErr w:type="spellEnd"/>
      <w:r>
        <w:rPr>
          <w:bCs/>
          <w:lang w:val="kk-KZ"/>
        </w:rPr>
        <w:t>тардың нұсқама</w:t>
      </w:r>
      <w:r>
        <w:t xml:space="preserve"> </w:t>
      </w:r>
      <w:proofErr w:type="spellStart"/>
      <w:r>
        <w:t>баламаларын</w:t>
      </w:r>
      <w:proofErr w:type="spellEnd"/>
      <w:r>
        <w:t xml:space="preserve"> </w:t>
      </w:r>
      <w:proofErr w:type="spellStart"/>
      <w:r>
        <w:t>бағалау</w:t>
      </w:r>
      <w:proofErr w:type="spellEnd"/>
      <w:r>
        <w:t xml:space="preserve"> </w:t>
      </w:r>
      <w:proofErr w:type="spellStart"/>
      <w:r>
        <w:t>бірнеше</w:t>
      </w:r>
      <w:proofErr w:type="spellEnd"/>
      <w:r>
        <w:t xml:space="preserve"> </w:t>
      </w:r>
      <w:proofErr w:type="spellStart"/>
      <w:r>
        <w:t>негізгі</w:t>
      </w:r>
      <w:proofErr w:type="spellEnd"/>
      <w:r>
        <w:t xml:space="preserve"> </w:t>
      </w:r>
      <w:proofErr w:type="spellStart"/>
      <w:r>
        <w:t>параметрлерге</w:t>
      </w:r>
      <w:proofErr w:type="spellEnd"/>
      <w:r>
        <w:t xml:space="preserve"> </w:t>
      </w:r>
      <w:proofErr w:type="spellStart"/>
      <w:r>
        <w:lastRenderedPageBreak/>
        <w:t>негізделді</w:t>
      </w:r>
      <w:proofErr w:type="spellEnd"/>
      <w:r>
        <w:t xml:space="preserve">, </w:t>
      </w:r>
      <w:proofErr w:type="spellStart"/>
      <w:r>
        <w:t>оларға</w:t>
      </w:r>
      <w:proofErr w:type="spellEnd"/>
      <w:r>
        <w:t xml:space="preserve"> </w:t>
      </w:r>
      <w:proofErr w:type="spellStart"/>
      <w:r>
        <w:rPr>
          <w:bCs/>
        </w:rPr>
        <w:t>бағыттың</w:t>
      </w:r>
      <w:proofErr w:type="spellEnd"/>
      <w:r>
        <w:rPr>
          <w:bCs/>
        </w:rPr>
        <w:t xml:space="preserve"> </w:t>
      </w:r>
      <w:proofErr w:type="spellStart"/>
      <w:r>
        <w:rPr>
          <w:bCs/>
        </w:rPr>
        <w:t>жалпы</w:t>
      </w:r>
      <w:proofErr w:type="spellEnd"/>
      <w:r>
        <w:rPr>
          <w:bCs/>
        </w:rPr>
        <w:t xml:space="preserve"> </w:t>
      </w:r>
      <w:proofErr w:type="spellStart"/>
      <w:r>
        <w:rPr>
          <w:bCs/>
        </w:rPr>
        <w:t>ұзындығы</w:t>
      </w:r>
      <w:proofErr w:type="spellEnd"/>
      <w:r>
        <w:t xml:space="preserve">, </w:t>
      </w:r>
      <w:proofErr w:type="spellStart"/>
      <w:r>
        <w:rPr>
          <w:bCs/>
        </w:rPr>
        <w:t>құрылыс</w:t>
      </w:r>
      <w:proofErr w:type="spellEnd"/>
      <w:r>
        <w:rPr>
          <w:bCs/>
        </w:rPr>
        <w:t xml:space="preserve"> </w:t>
      </w:r>
      <w:proofErr w:type="spellStart"/>
      <w:r>
        <w:rPr>
          <w:bCs/>
        </w:rPr>
        <w:t>материалдары</w:t>
      </w:r>
      <w:proofErr w:type="spellEnd"/>
      <w:r>
        <w:rPr>
          <w:bCs/>
        </w:rPr>
        <w:t xml:space="preserve"> </w:t>
      </w:r>
      <w:proofErr w:type="spellStart"/>
      <w:r>
        <w:rPr>
          <w:bCs/>
        </w:rPr>
        <w:t>көздеріне</w:t>
      </w:r>
      <w:proofErr w:type="spellEnd"/>
      <w:r>
        <w:rPr>
          <w:bCs/>
        </w:rPr>
        <w:t xml:space="preserve"> (</w:t>
      </w:r>
      <w:proofErr w:type="spellStart"/>
      <w:r>
        <w:rPr>
          <w:bCs/>
        </w:rPr>
        <w:t>мысалы</w:t>
      </w:r>
      <w:proofErr w:type="spellEnd"/>
      <w:r>
        <w:rPr>
          <w:bCs/>
        </w:rPr>
        <w:t xml:space="preserve">, </w:t>
      </w:r>
      <w:proofErr w:type="spellStart"/>
      <w:r>
        <w:rPr>
          <w:bCs/>
        </w:rPr>
        <w:t>карьерлер</w:t>
      </w:r>
      <w:proofErr w:type="spellEnd"/>
      <w:r>
        <w:rPr>
          <w:bCs/>
        </w:rPr>
        <w:t xml:space="preserve"> </w:t>
      </w:r>
      <w:proofErr w:type="spellStart"/>
      <w:r>
        <w:rPr>
          <w:bCs/>
        </w:rPr>
        <w:t>мен</w:t>
      </w:r>
      <w:proofErr w:type="spellEnd"/>
      <w:r>
        <w:rPr>
          <w:bCs/>
        </w:rPr>
        <w:t xml:space="preserve"> </w:t>
      </w:r>
      <w:proofErr w:type="spellStart"/>
      <w:r>
        <w:rPr>
          <w:bCs/>
        </w:rPr>
        <w:t>топырақ</w:t>
      </w:r>
      <w:proofErr w:type="spellEnd"/>
      <w:r>
        <w:rPr>
          <w:bCs/>
        </w:rPr>
        <w:t xml:space="preserve"> </w:t>
      </w:r>
      <w:proofErr w:type="spellStart"/>
      <w:r>
        <w:rPr>
          <w:bCs/>
        </w:rPr>
        <w:t>алатын</w:t>
      </w:r>
      <w:proofErr w:type="spellEnd"/>
      <w:r>
        <w:rPr>
          <w:bCs/>
        </w:rPr>
        <w:t xml:space="preserve"> </w:t>
      </w:r>
      <w:proofErr w:type="spellStart"/>
      <w:r>
        <w:rPr>
          <w:bCs/>
        </w:rPr>
        <w:t>орындарға</w:t>
      </w:r>
      <w:proofErr w:type="spellEnd"/>
      <w:r>
        <w:rPr>
          <w:bCs/>
        </w:rPr>
        <w:t xml:space="preserve">) </w:t>
      </w:r>
      <w:proofErr w:type="spellStart"/>
      <w:r>
        <w:rPr>
          <w:bCs/>
        </w:rPr>
        <w:t>жақындығы</w:t>
      </w:r>
      <w:proofErr w:type="spellEnd"/>
      <w:r>
        <w:t xml:space="preserve">, </w:t>
      </w:r>
      <w:proofErr w:type="spellStart"/>
      <w:r>
        <w:rPr>
          <w:bCs/>
        </w:rPr>
        <w:t>су</w:t>
      </w:r>
      <w:proofErr w:type="spellEnd"/>
      <w:r>
        <w:rPr>
          <w:bCs/>
        </w:rPr>
        <w:t xml:space="preserve"> </w:t>
      </w:r>
      <w:proofErr w:type="spellStart"/>
      <w:r>
        <w:rPr>
          <w:bCs/>
        </w:rPr>
        <w:t>ресурстарының</w:t>
      </w:r>
      <w:proofErr w:type="spellEnd"/>
      <w:r>
        <w:rPr>
          <w:bCs/>
        </w:rPr>
        <w:t xml:space="preserve"> </w:t>
      </w:r>
      <w:proofErr w:type="spellStart"/>
      <w:r>
        <w:rPr>
          <w:bCs/>
        </w:rPr>
        <w:t>қолжетімділігі</w:t>
      </w:r>
      <w:proofErr w:type="spellEnd"/>
      <w:r>
        <w:t xml:space="preserve">, </w:t>
      </w:r>
      <w:proofErr w:type="spellStart"/>
      <w:r>
        <w:rPr>
          <w:bCs/>
        </w:rPr>
        <w:t>ресурстарды</w:t>
      </w:r>
      <w:proofErr w:type="spellEnd"/>
      <w:r>
        <w:rPr>
          <w:bCs/>
        </w:rPr>
        <w:t xml:space="preserve"> </w:t>
      </w:r>
      <w:proofErr w:type="spellStart"/>
      <w:r>
        <w:rPr>
          <w:bCs/>
        </w:rPr>
        <w:t>пайдалану</w:t>
      </w:r>
      <w:proofErr w:type="spellEnd"/>
      <w:r>
        <w:rPr>
          <w:bCs/>
        </w:rPr>
        <w:t xml:space="preserve"> </w:t>
      </w:r>
      <w:proofErr w:type="spellStart"/>
      <w:r>
        <w:rPr>
          <w:bCs/>
        </w:rPr>
        <w:t>тиімділігі</w:t>
      </w:r>
      <w:proofErr w:type="spellEnd"/>
      <w:r>
        <w:t xml:space="preserve"> </w:t>
      </w:r>
      <w:proofErr w:type="spellStart"/>
      <w:r>
        <w:t>және</w:t>
      </w:r>
      <w:proofErr w:type="spellEnd"/>
      <w:r>
        <w:t xml:space="preserve"> </w:t>
      </w:r>
      <w:proofErr w:type="spellStart"/>
      <w:r>
        <w:rPr>
          <w:bCs/>
        </w:rPr>
        <w:t>тәуекелдерді</w:t>
      </w:r>
      <w:proofErr w:type="spellEnd"/>
      <w:r>
        <w:rPr>
          <w:bCs/>
        </w:rPr>
        <w:t xml:space="preserve"> </w:t>
      </w:r>
      <w:proofErr w:type="spellStart"/>
      <w:r>
        <w:rPr>
          <w:bCs/>
        </w:rPr>
        <w:t>басқару</w:t>
      </w:r>
      <w:proofErr w:type="spellEnd"/>
      <w:r>
        <w:rPr>
          <w:bCs/>
        </w:rPr>
        <w:t xml:space="preserve"> </w:t>
      </w:r>
      <w:proofErr w:type="spellStart"/>
      <w:r>
        <w:rPr>
          <w:bCs/>
        </w:rPr>
        <w:t>мен</w:t>
      </w:r>
      <w:proofErr w:type="spellEnd"/>
      <w:r>
        <w:rPr>
          <w:bCs/>
        </w:rPr>
        <w:t xml:space="preserve"> </w:t>
      </w:r>
      <w:proofErr w:type="spellStart"/>
      <w:r>
        <w:rPr>
          <w:bCs/>
        </w:rPr>
        <w:t>ластануды</w:t>
      </w:r>
      <w:proofErr w:type="spellEnd"/>
      <w:r>
        <w:rPr>
          <w:bCs/>
        </w:rPr>
        <w:t xml:space="preserve"> </w:t>
      </w:r>
      <w:proofErr w:type="spellStart"/>
      <w:r>
        <w:rPr>
          <w:bCs/>
        </w:rPr>
        <w:t>бақылау</w:t>
      </w:r>
      <w:proofErr w:type="spellEnd"/>
      <w:r>
        <w:rPr>
          <w:bCs/>
        </w:rPr>
        <w:t xml:space="preserve"> </w:t>
      </w:r>
      <w:proofErr w:type="spellStart"/>
      <w:r>
        <w:rPr>
          <w:bCs/>
        </w:rPr>
        <w:t>шараларын</w:t>
      </w:r>
      <w:proofErr w:type="spellEnd"/>
      <w:r>
        <w:rPr>
          <w:bCs/>
        </w:rPr>
        <w:t xml:space="preserve"> </w:t>
      </w:r>
      <w:proofErr w:type="spellStart"/>
      <w:r>
        <w:rPr>
          <w:bCs/>
        </w:rPr>
        <w:t>ұйымдастыру</w:t>
      </w:r>
      <w:proofErr w:type="spellEnd"/>
      <w:r>
        <w:t xml:space="preserve"> </w:t>
      </w:r>
      <w:proofErr w:type="spellStart"/>
      <w:r>
        <w:t>кірді</w:t>
      </w:r>
      <w:proofErr w:type="spellEnd"/>
      <w:r>
        <w:t>.</w:t>
      </w:r>
    </w:p>
    <w:p w14:paraId="37E63F33" w14:textId="77777777" w:rsidR="006B6003" w:rsidRDefault="006B6003">
      <w:pPr>
        <w:pStyle w:val="ReportBodyPar"/>
      </w:pPr>
    </w:p>
    <w:p w14:paraId="17135814" w14:textId="77777777" w:rsidR="006B6003" w:rsidRDefault="00000000">
      <w:pPr>
        <w:pStyle w:val="ReportBodyPar"/>
      </w:pPr>
      <w:proofErr w:type="spellStart"/>
      <w:r>
        <w:t>Ұсынылған</w:t>
      </w:r>
      <w:proofErr w:type="spellEnd"/>
      <w:r>
        <w:t xml:space="preserve"> </w:t>
      </w:r>
      <w:proofErr w:type="spellStart"/>
      <w:r>
        <w:t>төрт</w:t>
      </w:r>
      <w:proofErr w:type="spellEnd"/>
      <w:r>
        <w:t xml:space="preserve"> </w:t>
      </w:r>
      <w:proofErr w:type="spellStart"/>
      <w:r>
        <w:t>нұсқаның</w:t>
      </w:r>
      <w:proofErr w:type="spellEnd"/>
      <w:r>
        <w:t xml:space="preserve"> </w:t>
      </w:r>
      <w:proofErr w:type="spellStart"/>
      <w:r>
        <w:t>ішінде</w:t>
      </w:r>
      <w:proofErr w:type="spellEnd"/>
      <w:r>
        <w:t xml:space="preserve"> </w:t>
      </w:r>
      <w:proofErr w:type="spellStart"/>
      <w:r>
        <w:rPr>
          <w:bCs/>
        </w:rPr>
        <w:t>ең</w:t>
      </w:r>
      <w:proofErr w:type="spellEnd"/>
      <w:r>
        <w:rPr>
          <w:bCs/>
        </w:rPr>
        <w:t xml:space="preserve"> </w:t>
      </w:r>
      <w:proofErr w:type="spellStart"/>
      <w:r>
        <w:rPr>
          <w:bCs/>
        </w:rPr>
        <w:t>қысқа</w:t>
      </w:r>
      <w:proofErr w:type="spellEnd"/>
      <w:r>
        <w:rPr>
          <w:bCs/>
        </w:rPr>
        <w:t xml:space="preserve"> </w:t>
      </w:r>
      <w:proofErr w:type="spellStart"/>
      <w:r>
        <w:rPr>
          <w:bCs/>
        </w:rPr>
        <w:t>құрылыс</w:t>
      </w:r>
      <w:proofErr w:type="spellEnd"/>
      <w:r>
        <w:rPr>
          <w:bCs/>
        </w:rPr>
        <w:t xml:space="preserve"> </w:t>
      </w:r>
      <w:proofErr w:type="spellStart"/>
      <w:r>
        <w:rPr>
          <w:bCs/>
        </w:rPr>
        <w:t>ұзындығы</w:t>
      </w:r>
      <w:proofErr w:type="spellEnd"/>
      <w:r>
        <w:t xml:space="preserve"> </w:t>
      </w:r>
      <w:r>
        <w:rPr>
          <w:bCs/>
        </w:rPr>
        <w:t>2-нұсқамен</w:t>
      </w:r>
      <w:r>
        <w:t xml:space="preserve"> (263 </w:t>
      </w:r>
      <w:proofErr w:type="spellStart"/>
      <w:r>
        <w:t>км</w:t>
      </w:r>
      <w:proofErr w:type="spellEnd"/>
      <w:r>
        <w:t xml:space="preserve">) </w:t>
      </w:r>
      <w:proofErr w:type="spellStart"/>
      <w:r>
        <w:t>байланысты</w:t>
      </w:r>
      <w:proofErr w:type="spellEnd"/>
      <w:r>
        <w:t xml:space="preserve"> </w:t>
      </w:r>
      <w:proofErr w:type="spellStart"/>
      <w:r>
        <w:t>болса</w:t>
      </w:r>
      <w:proofErr w:type="spellEnd"/>
      <w:r>
        <w:t xml:space="preserve">, </w:t>
      </w:r>
      <w:proofErr w:type="spellStart"/>
      <w:r>
        <w:rPr>
          <w:bCs/>
        </w:rPr>
        <w:t>ең</w:t>
      </w:r>
      <w:proofErr w:type="spellEnd"/>
      <w:r>
        <w:rPr>
          <w:bCs/>
        </w:rPr>
        <w:t xml:space="preserve"> </w:t>
      </w:r>
      <w:proofErr w:type="spellStart"/>
      <w:r>
        <w:rPr>
          <w:bCs/>
        </w:rPr>
        <w:t>ұзын</w:t>
      </w:r>
      <w:proofErr w:type="spellEnd"/>
      <w:r>
        <w:rPr>
          <w:bCs/>
        </w:rPr>
        <w:t xml:space="preserve"> </w:t>
      </w:r>
      <w:proofErr w:type="spellStart"/>
      <w:r>
        <w:rPr>
          <w:bCs/>
        </w:rPr>
        <w:t>трасса</w:t>
      </w:r>
      <w:proofErr w:type="spellEnd"/>
      <w:r>
        <w:t xml:space="preserve"> </w:t>
      </w:r>
      <w:proofErr w:type="spellStart"/>
      <w:r>
        <w:t>жоғарыда</w:t>
      </w:r>
      <w:proofErr w:type="spellEnd"/>
      <w:r>
        <w:t xml:space="preserve"> </w:t>
      </w:r>
      <w:proofErr w:type="spellStart"/>
      <w:r>
        <w:t>ұсынылған</w:t>
      </w:r>
      <w:proofErr w:type="spellEnd"/>
      <w:r>
        <w:t xml:space="preserve"> </w:t>
      </w:r>
      <w:proofErr w:type="spellStart"/>
      <w:r>
        <w:t>салыстырмалы</w:t>
      </w:r>
      <w:proofErr w:type="spellEnd"/>
      <w:r>
        <w:t xml:space="preserve"> </w:t>
      </w:r>
      <w:proofErr w:type="spellStart"/>
      <w:r>
        <w:t>кестеде</w:t>
      </w:r>
      <w:proofErr w:type="spellEnd"/>
      <w:r>
        <w:t xml:space="preserve"> </w:t>
      </w:r>
      <w:proofErr w:type="spellStart"/>
      <w:r>
        <w:t>көрсетілгендей</w:t>
      </w:r>
      <w:proofErr w:type="spellEnd"/>
      <w:r>
        <w:t xml:space="preserve"> </w:t>
      </w:r>
      <w:r>
        <w:rPr>
          <w:bCs/>
        </w:rPr>
        <w:t>1-нұсқаға</w:t>
      </w:r>
      <w:r>
        <w:t xml:space="preserve"> (366 </w:t>
      </w:r>
      <w:proofErr w:type="spellStart"/>
      <w:r>
        <w:t>км</w:t>
      </w:r>
      <w:proofErr w:type="spellEnd"/>
      <w:r>
        <w:t xml:space="preserve">) </w:t>
      </w:r>
      <w:proofErr w:type="spellStart"/>
      <w:r>
        <w:t>сәйкес</w:t>
      </w:r>
      <w:proofErr w:type="spellEnd"/>
      <w:r>
        <w:t xml:space="preserve"> </w:t>
      </w:r>
      <w:proofErr w:type="spellStart"/>
      <w:r>
        <w:t>келеді</w:t>
      </w:r>
      <w:proofErr w:type="spellEnd"/>
      <w:r>
        <w:t xml:space="preserve">. </w:t>
      </w:r>
      <w:proofErr w:type="spellStart"/>
      <w:r>
        <w:t>Алайда</w:t>
      </w:r>
      <w:proofErr w:type="spellEnd"/>
      <w:r>
        <w:t xml:space="preserve">, </w:t>
      </w:r>
      <w:proofErr w:type="spellStart"/>
      <w:r>
        <w:rPr>
          <w:bCs/>
        </w:rPr>
        <w:t>техникалық</w:t>
      </w:r>
      <w:proofErr w:type="spellEnd"/>
      <w:r>
        <w:rPr>
          <w:bCs/>
        </w:rPr>
        <w:t xml:space="preserve">, </w:t>
      </w:r>
      <w:proofErr w:type="spellStart"/>
      <w:r>
        <w:rPr>
          <w:bCs/>
        </w:rPr>
        <w:t>экономикалық</w:t>
      </w:r>
      <w:proofErr w:type="spellEnd"/>
      <w:r>
        <w:rPr>
          <w:bCs/>
        </w:rPr>
        <w:t xml:space="preserve"> </w:t>
      </w:r>
      <w:proofErr w:type="spellStart"/>
      <w:r>
        <w:rPr>
          <w:bCs/>
        </w:rPr>
        <w:t>және</w:t>
      </w:r>
      <w:proofErr w:type="spellEnd"/>
      <w:r>
        <w:rPr>
          <w:bCs/>
        </w:rPr>
        <w:t xml:space="preserve"> </w:t>
      </w:r>
      <w:proofErr w:type="spellStart"/>
      <w:r>
        <w:rPr>
          <w:bCs/>
        </w:rPr>
        <w:t>экологиялық</w:t>
      </w:r>
      <w:proofErr w:type="spellEnd"/>
      <w:r>
        <w:rPr>
          <w:bCs/>
        </w:rPr>
        <w:t xml:space="preserve"> </w:t>
      </w:r>
      <w:proofErr w:type="spellStart"/>
      <w:r>
        <w:rPr>
          <w:bCs/>
        </w:rPr>
        <w:t>көрсеткіштерді</w:t>
      </w:r>
      <w:proofErr w:type="spellEnd"/>
      <w:r>
        <w:t xml:space="preserve"> </w:t>
      </w:r>
      <w:proofErr w:type="spellStart"/>
      <w:r>
        <w:t>кешенді</w:t>
      </w:r>
      <w:proofErr w:type="spellEnd"/>
      <w:r>
        <w:t xml:space="preserve"> </w:t>
      </w:r>
      <w:proofErr w:type="spellStart"/>
      <w:r>
        <w:t>бағалау</w:t>
      </w:r>
      <w:proofErr w:type="spellEnd"/>
      <w:r>
        <w:t xml:space="preserve"> </w:t>
      </w:r>
      <w:r>
        <w:rPr>
          <w:bCs/>
        </w:rPr>
        <w:t>4-нұсқаны</w:t>
      </w:r>
      <w:r>
        <w:t xml:space="preserve"> </w:t>
      </w:r>
      <w:proofErr w:type="spellStart"/>
      <w:r>
        <w:rPr>
          <w:bCs/>
        </w:rPr>
        <w:t>ең</w:t>
      </w:r>
      <w:proofErr w:type="spellEnd"/>
      <w:r>
        <w:rPr>
          <w:bCs/>
        </w:rPr>
        <w:t xml:space="preserve"> </w:t>
      </w:r>
      <w:proofErr w:type="spellStart"/>
      <w:r>
        <w:rPr>
          <w:bCs/>
        </w:rPr>
        <w:t>қолайлы</w:t>
      </w:r>
      <w:proofErr w:type="spellEnd"/>
      <w:r>
        <w:rPr>
          <w:bCs/>
        </w:rPr>
        <w:t xml:space="preserve"> </w:t>
      </w:r>
      <w:proofErr w:type="spellStart"/>
      <w:r>
        <w:rPr>
          <w:bCs/>
        </w:rPr>
        <w:t>трасса</w:t>
      </w:r>
      <w:proofErr w:type="spellEnd"/>
      <w:r>
        <w:t xml:space="preserve"> </w:t>
      </w:r>
      <w:proofErr w:type="spellStart"/>
      <w:r>
        <w:t>ретінде</w:t>
      </w:r>
      <w:proofErr w:type="spellEnd"/>
      <w:r>
        <w:t xml:space="preserve"> </w:t>
      </w:r>
      <w:proofErr w:type="spellStart"/>
      <w:r>
        <w:t>анықтайды</w:t>
      </w:r>
      <w:proofErr w:type="spellEnd"/>
      <w:r>
        <w:t>.</w:t>
      </w:r>
    </w:p>
    <w:p w14:paraId="5C26B4DB" w14:textId="77777777" w:rsidR="006B6003" w:rsidRDefault="006B6003">
      <w:pPr>
        <w:pStyle w:val="ReportBodyPar"/>
      </w:pPr>
    </w:p>
    <w:p w14:paraId="53F51B3C" w14:textId="77777777" w:rsidR="006B6003" w:rsidRDefault="00000000">
      <w:pPr>
        <w:pStyle w:val="ReportBodyPar"/>
      </w:pPr>
      <w:r>
        <w:rPr>
          <w:bCs/>
        </w:rPr>
        <w:t>4-нұсқа</w:t>
      </w:r>
      <w:r>
        <w:t xml:space="preserve"> </w:t>
      </w:r>
      <w:proofErr w:type="spellStart"/>
      <w:r>
        <w:t>басым</w:t>
      </w:r>
      <w:proofErr w:type="spellEnd"/>
      <w:r>
        <w:t xml:space="preserve"> </w:t>
      </w:r>
      <w:proofErr w:type="spellStart"/>
      <w:r>
        <w:t>көпшілігі</w:t>
      </w:r>
      <w:proofErr w:type="spellEnd"/>
      <w:r>
        <w:t xml:space="preserve"> </w:t>
      </w:r>
      <w:proofErr w:type="spellStart"/>
      <w:r>
        <w:rPr>
          <w:bCs/>
        </w:rPr>
        <w:t>тегіс</w:t>
      </w:r>
      <w:proofErr w:type="spellEnd"/>
      <w:r>
        <w:rPr>
          <w:bCs/>
        </w:rPr>
        <w:t xml:space="preserve"> </w:t>
      </w:r>
      <w:proofErr w:type="spellStart"/>
      <w:r>
        <w:rPr>
          <w:bCs/>
        </w:rPr>
        <w:t>жерлермен</w:t>
      </w:r>
      <w:proofErr w:type="spellEnd"/>
      <w:r>
        <w:t xml:space="preserve"> </w:t>
      </w:r>
      <w:proofErr w:type="spellStart"/>
      <w:r>
        <w:t>өтеді</w:t>
      </w:r>
      <w:proofErr w:type="spellEnd"/>
      <w:r>
        <w:t xml:space="preserve"> </w:t>
      </w:r>
      <w:proofErr w:type="spellStart"/>
      <w:r>
        <w:t>және</w:t>
      </w:r>
      <w:proofErr w:type="spellEnd"/>
      <w:r>
        <w:t xml:space="preserve"> </w:t>
      </w:r>
      <w:proofErr w:type="spellStart"/>
      <w:r>
        <w:rPr>
          <w:bCs/>
        </w:rPr>
        <w:t>ірі</w:t>
      </w:r>
      <w:proofErr w:type="spellEnd"/>
      <w:r>
        <w:rPr>
          <w:bCs/>
        </w:rPr>
        <w:t xml:space="preserve"> </w:t>
      </w:r>
      <w:proofErr w:type="spellStart"/>
      <w:r>
        <w:rPr>
          <w:bCs/>
        </w:rPr>
        <w:t>халық</w:t>
      </w:r>
      <w:proofErr w:type="spellEnd"/>
      <w:r>
        <w:rPr>
          <w:bCs/>
        </w:rPr>
        <w:t xml:space="preserve"> </w:t>
      </w:r>
      <w:proofErr w:type="spellStart"/>
      <w:r>
        <w:rPr>
          <w:bCs/>
        </w:rPr>
        <w:t>қоныстанған</w:t>
      </w:r>
      <w:proofErr w:type="spellEnd"/>
      <w:r>
        <w:rPr>
          <w:bCs/>
        </w:rPr>
        <w:t xml:space="preserve"> </w:t>
      </w:r>
      <w:proofErr w:type="spellStart"/>
      <w:r>
        <w:rPr>
          <w:bCs/>
        </w:rPr>
        <w:t>орталықтардан</w:t>
      </w:r>
      <w:proofErr w:type="spellEnd"/>
      <w:r>
        <w:t xml:space="preserve"> </w:t>
      </w:r>
      <w:proofErr w:type="spellStart"/>
      <w:r>
        <w:t>қашық</w:t>
      </w:r>
      <w:proofErr w:type="spellEnd"/>
      <w:r>
        <w:t xml:space="preserve"> </w:t>
      </w:r>
      <w:proofErr w:type="spellStart"/>
      <w:r>
        <w:t>орналасқан</w:t>
      </w:r>
      <w:proofErr w:type="spellEnd"/>
      <w:r>
        <w:t xml:space="preserve">, </w:t>
      </w:r>
      <w:proofErr w:type="spellStart"/>
      <w:r>
        <w:t>сол</w:t>
      </w:r>
      <w:proofErr w:type="spellEnd"/>
      <w:r>
        <w:t xml:space="preserve"> </w:t>
      </w:r>
      <w:proofErr w:type="spellStart"/>
      <w:r>
        <w:t>арқылы</w:t>
      </w:r>
      <w:proofErr w:type="spellEnd"/>
      <w:r>
        <w:t xml:space="preserve"> </w:t>
      </w:r>
      <w:proofErr w:type="spellStart"/>
      <w:r>
        <w:t>ықтимал</w:t>
      </w:r>
      <w:proofErr w:type="spellEnd"/>
      <w:r>
        <w:t xml:space="preserve"> </w:t>
      </w:r>
      <w:proofErr w:type="spellStart"/>
      <w:r>
        <w:rPr>
          <w:bCs/>
        </w:rPr>
        <w:t>әлеуметтік</w:t>
      </w:r>
      <w:proofErr w:type="spellEnd"/>
      <w:r>
        <w:rPr>
          <w:bCs/>
        </w:rPr>
        <w:t xml:space="preserve"> </w:t>
      </w:r>
      <w:proofErr w:type="spellStart"/>
      <w:r>
        <w:rPr>
          <w:bCs/>
        </w:rPr>
        <w:t>және</w:t>
      </w:r>
      <w:proofErr w:type="spellEnd"/>
      <w:r>
        <w:rPr>
          <w:bCs/>
        </w:rPr>
        <w:t xml:space="preserve"> </w:t>
      </w:r>
      <w:proofErr w:type="spellStart"/>
      <w:r>
        <w:rPr>
          <w:bCs/>
        </w:rPr>
        <w:t>экологиялық</w:t>
      </w:r>
      <w:proofErr w:type="spellEnd"/>
      <w:r>
        <w:rPr>
          <w:bCs/>
        </w:rPr>
        <w:t xml:space="preserve"> </w:t>
      </w:r>
      <w:proofErr w:type="spellStart"/>
      <w:r>
        <w:rPr>
          <w:bCs/>
        </w:rPr>
        <w:t>әсерлерді</w:t>
      </w:r>
      <w:proofErr w:type="spellEnd"/>
      <w:r>
        <w:t xml:space="preserve"> </w:t>
      </w:r>
      <w:proofErr w:type="spellStart"/>
      <w:r>
        <w:t>азайтады</w:t>
      </w:r>
      <w:proofErr w:type="spellEnd"/>
      <w:r>
        <w:t xml:space="preserve">. </w:t>
      </w:r>
      <w:proofErr w:type="spellStart"/>
      <w:r>
        <w:t>Сонымен</w:t>
      </w:r>
      <w:proofErr w:type="spellEnd"/>
      <w:r>
        <w:t xml:space="preserve"> </w:t>
      </w:r>
      <w:proofErr w:type="spellStart"/>
      <w:r>
        <w:t>қатар</w:t>
      </w:r>
      <w:proofErr w:type="spellEnd"/>
      <w:r>
        <w:t xml:space="preserve">, </w:t>
      </w:r>
      <w:proofErr w:type="spellStart"/>
      <w:r>
        <w:t>трасса</w:t>
      </w:r>
      <w:proofErr w:type="spellEnd"/>
      <w:r>
        <w:t xml:space="preserve"> </w:t>
      </w:r>
      <w:proofErr w:type="spellStart"/>
      <w:r>
        <w:t>бойында</w:t>
      </w:r>
      <w:proofErr w:type="spellEnd"/>
      <w:r>
        <w:t xml:space="preserve"> </w:t>
      </w:r>
      <w:proofErr w:type="spellStart"/>
      <w:r>
        <w:t>үйінді</w:t>
      </w:r>
      <w:proofErr w:type="spellEnd"/>
      <w:r>
        <w:t xml:space="preserve"> </w:t>
      </w:r>
      <w:proofErr w:type="spellStart"/>
      <w:r>
        <w:t>және</w:t>
      </w:r>
      <w:proofErr w:type="spellEnd"/>
      <w:r>
        <w:t xml:space="preserve"> </w:t>
      </w:r>
      <w:proofErr w:type="spellStart"/>
      <w:r>
        <w:t>төсем</w:t>
      </w:r>
      <w:proofErr w:type="spellEnd"/>
      <w:r>
        <w:t xml:space="preserve"> </w:t>
      </w:r>
      <w:proofErr w:type="spellStart"/>
      <w:r>
        <w:t>жұмыстары</w:t>
      </w:r>
      <w:proofErr w:type="spellEnd"/>
      <w:r>
        <w:t xml:space="preserve"> </w:t>
      </w:r>
      <w:proofErr w:type="spellStart"/>
      <w:r>
        <w:t>үшін</w:t>
      </w:r>
      <w:proofErr w:type="spellEnd"/>
      <w:r>
        <w:t xml:space="preserve"> </w:t>
      </w:r>
      <w:proofErr w:type="spellStart"/>
      <w:r>
        <w:rPr>
          <w:bCs/>
        </w:rPr>
        <w:t>жарамды</w:t>
      </w:r>
      <w:proofErr w:type="spellEnd"/>
      <w:r>
        <w:rPr>
          <w:bCs/>
        </w:rPr>
        <w:t xml:space="preserve"> </w:t>
      </w:r>
      <w:proofErr w:type="spellStart"/>
      <w:r>
        <w:rPr>
          <w:bCs/>
        </w:rPr>
        <w:t>топырақтың</w:t>
      </w:r>
      <w:proofErr w:type="spellEnd"/>
      <w:r>
        <w:rPr>
          <w:bCs/>
        </w:rPr>
        <w:t xml:space="preserve"> </w:t>
      </w:r>
      <w:proofErr w:type="spellStart"/>
      <w:r>
        <w:rPr>
          <w:bCs/>
        </w:rPr>
        <w:t>болуы</w:t>
      </w:r>
      <w:proofErr w:type="spellEnd"/>
      <w:r>
        <w:t xml:space="preserve"> </w:t>
      </w:r>
      <w:proofErr w:type="spellStart"/>
      <w:r>
        <w:t>жобаның</w:t>
      </w:r>
      <w:proofErr w:type="spellEnd"/>
      <w:r>
        <w:t xml:space="preserve"> </w:t>
      </w:r>
      <w:proofErr w:type="spellStart"/>
      <w:r>
        <w:rPr>
          <w:bCs/>
        </w:rPr>
        <w:t>логистикалық</w:t>
      </w:r>
      <w:proofErr w:type="spellEnd"/>
      <w:r>
        <w:rPr>
          <w:bCs/>
        </w:rPr>
        <w:t xml:space="preserve"> </w:t>
      </w:r>
      <w:proofErr w:type="spellStart"/>
      <w:r>
        <w:rPr>
          <w:bCs/>
        </w:rPr>
        <w:t>тиімділігін</w:t>
      </w:r>
      <w:proofErr w:type="spellEnd"/>
      <w:r>
        <w:rPr>
          <w:rStyle w:val="animating"/>
        </w:rPr>
        <w:t xml:space="preserve"> </w:t>
      </w:r>
      <w:proofErr w:type="spellStart"/>
      <w:r>
        <w:rPr>
          <w:rStyle w:val="animating"/>
        </w:rPr>
        <w:t>арттырады</w:t>
      </w:r>
      <w:proofErr w:type="spellEnd"/>
      <w:r>
        <w:rPr>
          <w:rStyle w:val="animating"/>
        </w:rPr>
        <w:t xml:space="preserve"> </w:t>
      </w:r>
      <w:proofErr w:type="spellStart"/>
      <w:r>
        <w:rPr>
          <w:rStyle w:val="animating"/>
        </w:rPr>
        <w:t>және</w:t>
      </w:r>
      <w:proofErr w:type="spellEnd"/>
      <w:r>
        <w:rPr>
          <w:rStyle w:val="animating"/>
        </w:rPr>
        <w:t xml:space="preserve"> </w:t>
      </w:r>
      <w:proofErr w:type="spellStart"/>
      <w:r>
        <w:rPr>
          <w:bCs/>
        </w:rPr>
        <w:t>сыртқы</w:t>
      </w:r>
      <w:proofErr w:type="spellEnd"/>
      <w:r>
        <w:rPr>
          <w:bCs/>
        </w:rPr>
        <w:t xml:space="preserve"> </w:t>
      </w:r>
      <w:proofErr w:type="spellStart"/>
      <w:r>
        <w:rPr>
          <w:bCs/>
        </w:rPr>
        <w:t>материал</w:t>
      </w:r>
      <w:proofErr w:type="spellEnd"/>
      <w:r>
        <w:rPr>
          <w:bCs/>
        </w:rPr>
        <w:t xml:space="preserve"> </w:t>
      </w:r>
      <w:proofErr w:type="spellStart"/>
      <w:r>
        <w:rPr>
          <w:bCs/>
        </w:rPr>
        <w:t>көздеріне</w:t>
      </w:r>
      <w:proofErr w:type="spellEnd"/>
      <w:r>
        <w:rPr>
          <w:bCs/>
        </w:rPr>
        <w:t xml:space="preserve"> </w:t>
      </w:r>
      <w:proofErr w:type="spellStart"/>
      <w:r>
        <w:rPr>
          <w:bCs/>
        </w:rPr>
        <w:t>тәуелділікті</w:t>
      </w:r>
      <w:proofErr w:type="spellEnd"/>
      <w:r>
        <w:t xml:space="preserve"> </w:t>
      </w:r>
      <w:proofErr w:type="spellStart"/>
      <w:r>
        <w:t>азайтады</w:t>
      </w:r>
      <w:proofErr w:type="spellEnd"/>
      <w:r>
        <w:t>.</w:t>
      </w:r>
    </w:p>
    <w:p w14:paraId="7D22B94A" w14:textId="77777777" w:rsidR="006B6003" w:rsidRDefault="006B6003">
      <w:pPr>
        <w:pStyle w:val="ReportBodyPar"/>
      </w:pPr>
    </w:p>
    <w:p w14:paraId="382B4CAF" w14:textId="77777777" w:rsidR="006B6003" w:rsidRDefault="00000000">
      <w:pPr>
        <w:pStyle w:val="ReportBodyPar"/>
      </w:pPr>
      <w:proofErr w:type="spellStart"/>
      <w:r>
        <w:rPr>
          <w:bCs/>
        </w:rPr>
        <w:t>Қоршаған</w:t>
      </w:r>
      <w:proofErr w:type="spellEnd"/>
      <w:r>
        <w:rPr>
          <w:bCs/>
        </w:rPr>
        <w:t xml:space="preserve"> </w:t>
      </w:r>
      <w:proofErr w:type="spellStart"/>
      <w:r>
        <w:rPr>
          <w:bCs/>
        </w:rPr>
        <w:t>ортаға</w:t>
      </w:r>
      <w:proofErr w:type="spellEnd"/>
      <w:r>
        <w:rPr>
          <w:bCs/>
        </w:rPr>
        <w:t xml:space="preserve"> </w:t>
      </w:r>
      <w:proofErr w:type="spellStart"/>
      <w:r>
        <w:rPr>
          <w:bCs/>
        </w:rPr>
        <w:t>шығарындылар</w:t>
      </w:r>
      <w:proofErr w:type="spellEnd"/>
      <w:r>
        <w:t xml:space="preserve"> (</w:t>
      </w:r>
      <w:proofErr w:type="spellStart"/>
      <w:r>
        <w:rPr>
          <w:bCs/>
        </w:rPr>
        <w:t>ауа</w:t>
      </w:r>
      <w:proofErr w:type="spellEnd"/>
      <w:r>
        <w:rPr>
          <w:bCs/>
        </w:rPr>
        <w:t xml:space="preserve"> </w:t>
      </w:r>
      <w:proofErr w:type="spellStart"/>
      <w:r>
        <w:rPr>
          <w:bCs/>
        </w:rPr>
        <w:t>ластаушы</w:t>
      </w:r>
      <w:proofErr w:type="spellEnd"/>
      <w:r>
        <w:rPr>
          <w:bCs/>
        </w:rPr>
        <w:t xml:space="preserve"> </w:t>
      </w:r>
      <w:proofErr w:type="spellStart"/>
      <w:r>
        <w:rPr>
          <w:bCs/>
        </w:rPr>
        <w:t>заттар</w:t>
      </w:r>
      <w:proofErr w:type="spellEnd"/>
      <w:r>
        <w:rPr>
          <w:bCs/>
        </w:rPr>
        <w:t xml:space="preserve">, </w:t>
      </w:r>
      <w:proofErr w:type="spellStart"/>
      <w:r>
        <w:rPr>
          <w:bCs/>
        </w:rPr>
        <w:t>шу</w:t>
      </w:r>
      <w:proofErr w:type="spellEnd"/>
      <w:r>
        <w:rPr>
          <w:bCs/>
        </w:rPr>
        <w:t xml:space="preserve"> </w:t>
      </w:r>
      <w:proofErr w:type="spellStart"/>
      <w:r>
        <w:rPr>
          <w:bCs/>
        </w:rPr>
        <w:t>және</w:t>
      </w:r>
      <w:proofErr w:type="spellEnd"/>
      <w:r>
        <w:rPr>
          <w:bCs/>
        </w:rPr>
        <w:t xml:space="preserve"> </w:t>
      </w:r>
      <w:proofErr w:type="spellStart"/>
      <w:r>
        <w:rPr>
          <w:bCs/>
        </w:rPr>
        <w:t>қалдықтардың</w:t>
      </w:r>
      <w:proofErr w:type="spellEnd"/>
      <w:r>
        <w:rPr>
          <w:bCs/>
        </w:rPr>
        <w:t xml:space="preserve"> </w:t>
      </w:r>
      <w:proofErr w:type="spellStart"/>
      <w:r>
        <w:rPr>
          <w:bCs/>
        </w:rPr>
        <w:t>түзілуі</w:t>
      </w:r>
      <w:proofErr w:type="spellEnd"/>
      <w:r>
        <w:t xml:space="preserve"> </w:t>
      </w:r>
      <w:proofErr w:type="spellStart"/>
      <w:r>
        <w:t>сияқты</w:t>
      </w:r>
      <w:proofErr w:type="spellEnd"/>
      <w:r>
        <w:t xml:space="preserve">) </w:t>
      </w:r>
      <w:proofErr w:type="spellStart"/>
      <w:r>
        <w:rPr>
          <w:bCs/>
        </w:rPr>
        <w:t>бағыттың</w:t>
      </w:r>
      <w:proofErr w:type="spellEnd"/>
      <w:r>
        <w:rPr>
          <w:bCs/>
        </w:rPr>
        <w:t xml:space="preserve"> </w:t>
      </w:r>
      <w:proofErr w:type="spellStart"/>
      <w:r>
        <w:rPr>
          <w:bCs/>
        </w:rPr>
        <w:t>ұзындығымен</w:t>
      </w:r>
      <w:proofErr w:type="spellEnd"/>
      <w:r>
        <w:t xml:space="preserve"> </w:t>
      </w:r>
      <w:proofErr w:type="spellStart"/>
      <w:r>
        <w:t>және</w:t>
      </w:r>
      <w:proofErr w:type="spellEnd"/>
      <w:r>
        <w:t xml:space="preserve"> </w:t>
      </w:r>
      <w:proofErr w:type="spellStart"/>
      <w:r>
        <w:rPr>
          <w:bCs/>
        </w:rPr>
        <w:t>құрылыс</w:t>
      </w:r>
      <w:proofErr w:type="spellEnd"/>
      <w:r>
        <w:rPr>
          <w:bCs/>
        </w:rPr>
        <w:t xml:space="preserve"> </w:t>
      </w:r>
      <w:proofErr w:type="spellStart"/>
      <w:r>
        <w:rPr>
          <w:bCs/>
        </w:rPr>
        <w:t>логистикасымен</w:t>
      </w:r>
      <w:proofErr w:type="spellEnd"/>
      <w:r>
        <w:t xml:space="preserve"> </w:t>
      </w:r>
      <w:proofErr w:type="spellStart"/>
      <w:r>
        <w:t>тығыз</w:t>
      </w:r>
      <w:proofErr w:type="spellEnd"/>
      <w:r>
        <w:t xml:space="preserve"> </w:t>
      </w:r>
      <w:proofErr w:type="spellStart"/>
      <w:r>
        <w:t>байланысты</w:t>
      </w:r>
      <w:proofErr w:type="spellEnd"/>
      <w:r>
        <w:t xml:space="preserve">. </w:t>
      </w:r>
      <w:proofErr w:type="spellStart"/>
      <w:r>
        <w:t>Техникалық</w:t>
      </w:r>
      <w:proofErr w:type="spellEnd"/>
      <w:r>
        <w:t xml:space="preserve"> </w:t>
      </w:r>
      <w:proofErr w:type="spellStart"/>
      <w:r>
        <w:t>және</w:t>
      </w:r>
      <w:proofErr w:type="spellEnd"/>
      <w:r>
        <w:t xml:space="preserve"> </w:t>
      </w:r>
      <w:proofErr w:type="spellStart"/>
      <w:r>
        <w:t>экономикалық</w:t>
      </w:r>
      <w:proofErr w:type="spellEnd"/>
      <w:r>
        <w:t xml:space="preserve"> </w:t>
      </w:r>
      <w:proofErr w:type="spellStart"/>
      <w:r>
        <w:t>талдауларға</w:t>
      </w:r>
      <w:proofErr w:type="spellEnd"/>
      <w:r>
        <w:t xml:space="preserve"> </w:t>
      </w:r>
      <w:proofErr w:type="spellStart"/>
      <w:r>
        <w:t>негізделген</w:t>
      </w:r>
      <w:proofErr w:type="spellEnd"/>
      <w:r>
        <w:t xml:space="preserve"> </w:t>
      </w:r>
      <w:proofErr w:type="spellStart"/>
      <w:r>
        <w:t>және</w:t>
      </w:r>
      <w:proofErr w:type="spellEnd"/>
      <w:r>
        <w:t xml:space="preserve"> </w:t>
      </w:r>
      <w:proofErr w:type="spellStart"/>
      <w:r>
        <w:t>ұсынылған</w:t>
      </w:r>
      <w:proofErr w:type="spellEnd"/>
      <w:r>
        <w:t xml:space="preserve"> </w:t>
      </w:r>
      <w:proofErr w:type="spellStart"/>
      <w:r>
        <w:rPr>
          <w:bCs/>
        </w:rPr>
        <w:t>қауіпсіздік</w:t>
      </w:r>
      <w:proofErr w:type="spellEnd"/>
      <w:r>
        <w:rPr>
          <w:bCs/>
        </w:rPr>
        <w:t xml:space="preserve"> </w:t>
      </w:r>
      <w:proofErr w:type="spellStart"/>
      <w:r>
        <w:rPr>
          <w:bCs/>
        </w:rPr>
        <w:t>және</w:t>
      </w:r>
      <w:proofErr w:type="spellEnd"/>
      <w:r>
        <w:rPr>
          <w:bCs/>
        </w:rPr>
        <w:t xml:space="preserve"> </w:t>
      </w:r>
      <w:proofErr w:type="spellStart"/>
      <w:r>
        <w:rPr>
          <w:bCs/>
        </w:rPr>
        <w:t>қоршаған</w:t>
      </w:r>
      <w:proofErr w:type="spellEnd"/>
      <w:r>
        <w:rPr>
          <w:bCs/>
        </w:rPr>
        <w:t xml:space="preserve"> </w:t>
      </w:r>
      <w:proofErr w:type="spellStart"/>
      <w:r>
        <w:rPr>
          <w:bCs/>
        </w:rPr>
        <w:t>ортаны</w:t>
      </w:r>
      <w:proofErr w:type="spellEnd"/>
      <w:r>
        <w:rPr>
          <w:bCs/>
        </w:rPr>
        <w:t xml:space="preserve"> </w:t>
      </w:r>
      <w:proofErr w:type="spellStart"/>
      <w:r>
        <w:rPr>
          <w:bCs/>
        </w:rPr>
        <w:t>қорғау</w:t>
      </w:r>
      <w:proofErr w:type="spellEnd"/>
      <w:r>
        <w:rPr>
          <w:bCs/>
        </w:rPr>
        <w:t xml:space="preserve"> </w:t>
      </w:r>
      <w:proofErr w:type="spellStart"/>
      <w:r>
        <w:rPr>
          <w:bCs/>
        </w:rPr>
        <w:t>шараларын</w:t>
      </w:r>
      <w:proofErr w:type="spellEnd"/>
      <w:r>
        <w:t xml:space="preserve"> (</w:t>
      </w:r>
      <w:proofErr w:type="spellStart"/>
      <w:r>
        <w:t>мысалы</w:t>
      </w:r>
      <w:proofErr w:type="spellEnd"/>
      <w:r>
        <w:t xml:space="preserve">, </w:t>
      </w:r>
      <w:proofErr w:type="spellStart"/>
      <w:r>
        <w:t>ағынды</w:t>
      </w:r>
      <w:proofErr w:type="spellEnd"/>
      <w:r>
        <w:t xml:space="preserve"> </w:t>
      </w:r>
      <w:proofErr w:type="spellStart"/>
      <w:r>
        <w:t>суларды</w:t>
      </w:r>
      <w:proofErr w:type="spellEnd"/>
      <w:r>
        <w:t xml:space="preserve"> </w:t>
      </w:r>
      <w:proofErr w:type="spellStart"/>
      <w:r>
        <w:t>жинау</w:t>
      </w:r>
      <w:proofErr w:type="spellEnd"/>
      <w:r>
        <w:t xml:space="preserve"> </w:t>
      </w:r>
      <w:proofErr w:type="spellStart"/>
      <w:r>
        <w:t>жүйелері</w:t>
      </w:r>
      <w:proofErr w:type="spellEnd"/>
      <w:r>
        <w:t xml:space="preserve">, </w:t>
      </w:r>
      <w:proofErr w:type="spellStart"/>
      <w:r>
        <w:t>қалдықтарды</w:t>
      </w:r>
      <w:proofErr w:type="spellEnd"/>
      <w:r>
        <w:t xml:space="preserve"> </w:t>
      </w:r>
      <w:proofErr w:type="spellStart"/>
      <w:r>
        <w:t>басқарудың</w:t>
      </w:r>
      <w:proofErr w:type="spellEnd"/>
      <w:r>
        <w:t xml:space="preserve"> </w:t>
      </w:r>
      <w:proofErr w:type="spellStart"/>
      <w:r>
        <w:t>бақыланатын</w:t>
      </w:r>
      <w:proofErr w:type="spellEnd"/>
      <w:r>
        <w:t xml:space="preserve"> </w:t>
      </w:r>
      <w:proofErr w:type="spellStart"/>
      <w:r>
        <w:t>тәжірибелері</w:t>
      </w:r>
      <w:proofErr w:type="spellEnd"/>
      <w:r>
        <w:t xml:space="preserve">) </w:t>
      </w:r>
      <w:proofErr w:type="spellStart"/>
      <w:r>
        <w:t>ескере</w:t>
      </w:r>
      <w:proofErr w:type="spellEnd"/>
      <w:r>
        <w:t xml:space="preserve"> </w:t>
      </w:r>
      <w:proofErr w:type="spellStart"/>
      <w:r>
        <w:t>отырып</w:t>
      </w:r>
      <w:proofErr w:type="spellEnd"/>
      <w:r>
        <w:t xml:space="preserve">, </w:t>
      </w:r>
      <w:r>
        <w:rPr>
          <w:bCs/>
        </w:rPr>
        <w:t>4-нұсқа</w:t>
      </w:r>
      <w:r>
        <w:t xml:space="preserve"> </w:t>
      </w:r>
      <w:proofErr w:type="spellStart"/>
      <w:r>
        <w:t>барлық</w:t>
      </w:r>
      <w:proofErr w:type="spellEnd"/>
      <w:r>
        <w:t xml:space="preserve"> </w:t>
      </w:r>
      <w:proofErr w:type="spellStart"/>
      <w:r>
        <w:t>баламалар</w:t>
      </w:r>
      <w:proofErr w:type="spellEnd"/>
      <w:r>
        <w:t xml:space="preserve"> </w:t>
      </w:r>
      <w:proofErr w:type="spellStart"/>
      <w:r>
        <w:t>арасында</w:t>
      </w:r>
      <w:proofErr w:type="spellEnd"/>
      <w:r>
        <w:t xml:space="preserve"> </w:t>
      </w:r>
      <w:proofErr w:type="spellStart"/>
      <w:r>
        <w:rPr>
          <w:bCs/>
        </w:rPr>
        <w:t>ең</w:t>
      </w:r>
      <w:proofErr w:type="spellEnd"/>
      <w:r>
        <w:rPr>
          <w:bCs/>
        </w:rPr>
        <w:t xml:space="preserve"> </w:t>
      </w:r>
      <w:proofErr w:type="spellStart"/>
      <w:r>
        <w:rPr>
          <w:bCs/>
        </w:rPr>
        <w:t>төменгі</w:t>
      </w:r>
      <w:proofErr w:type="spellEnd"/>
      <w:r>
        <w:rPr>
          <w:bCs/>
        </w:rPr>
        <w:t xml:space="preserve"> </w:t>
      </w:r>
      <w:proofErr w:type="spellStart"/>
      <w:r>
        <w:rPr>
          <w:bCs/>
        </w:rPr>
        <w:t>болжамды</w:t>
      </w:r>
      <w:proofErr w:type="spellEnd"/>
      <w:r>
        <w:rPr>
          <w:bCs/>
        </w:rPr>
        <w:t xml:space="preserve"> </w:t>
      </w:r>
      <w:proofErr w:type="spellStart"/>
      <w:r>
        <w:rPr>
          <w:bCs/>
        </w:rPr>
        <w:t>экологиялық</w:t>
      </w:r>
      <w:proofErr w:type="spellEnd"/>
      <w:r>
        <w:rPr>
          <w:bCs/>
        </w:rPr>
        <w:t xml:space="preserve"> </w:t>
      </w:r>
      <w:proofErr w:type="spellStart"/>
      <w:r>
        <w:rPr>
          <w:bCs/>
        </w:rPr>
        <w:t>ізді</w:t>
      </w:r>
      <w:proofErr w:type="spellEnd"/>
      <w:r>
        <w:t xml:space="preserve"> </w:t>
      </w:r>
      <w:proofErr w:type="spellStart"/>
      <w:r>
        <w:t>көрсетеді</w:t>
      </w:r>
      <w:proofErr w:type="spellEnd"/>
      <w:r>
        <w:t>.</w:t>
      </w:r>
    </w:p>
    <w:p w14:paraId="7029B8B4" w14:textId="77777777" w:rsidR="006B6003" w:rsidRDefault="006B6003">
      <w:pPr>
        <w:pStyle w:val="ReportBodyPar"/>
      </w:pPr>
    </w:p>
    <w:p w14:paraId="0B9FB726" w14:textId="77777777" w:rsidR="006B6003" w:rsidRDefault="00000000">
      <w:pPr>
        <w:pStyle w:val="ReportBodyPar"/>
      </w:pPr>
      <w:proofErr w:type="spellStart"/>
      <w:r>
        <w:rPr>
          <w:bCs/>
        </w:rPr>
        <w:t>Техникалық</w:t>
      </w:r>
      <w:proofErr w:type="spellEnd"/>
      <w:r>
        <w:rPr>
          <w:bCs/>
        </w:rPr>
        <w:t xml:space="preserve"> </w:t>
      </w:r>
      <w:proofErr w:type="spellStart"/>
      <w:r>
        <w:rPr>
          <w:bCs/>
        </w:rPr>
        <w:t>және</w:t>
      </w:r>
      <w:proofErr w:type="spellEnd"/>
      <w:r>
        <w:rPr>
          <w:bCs/>
        </w:rPr>
        <w:t xml:space="preserve"> </w:t>
      </w:r>
      <w:proofErr w:type="spellStart"/>
      <w:r>
        <w:rPr>
          <w:bCs/>
        </w:rPr>
        <w:t>экономикалық</w:t>
      </w:r>
      <w:proofErr w:type="spellEnd"/>
      <w:r>
        <w:rPr>
          <w:bCs/>
        </w:rPr>
        <w:t xml:space="preserve"> </w:t>
      </w:r>
      <w:proofErr w:type="spellStart"/>
      <w:r>
        <w:rPr>
          <w:bCs/>
        </w:rPr>
        <w:t>тиімділік</w:t>
      </w:r>
      <w:proofErr w:type="spellEnd"/>
      <w:r>
        <w:t xml:space="preserve"> </w:t>
      </w:r>
      <w:proofErr w:type="spellStart"/>
      <w:r>
        <w:t>тұрғысынан</w:t>
      </w:r>
      <w:proofErr w:type="spellEnd"/>
      <w:r>
        <w:t xml:space="preserve">, </w:t>
      </w:r>
      <w:r>
        <w:rPr>
          <w:bCs/>
        </w:rPr>
        <w:t>4-нұсқа</w:t>
      </w:r>
      <w:r>
        <w:t xml:space="preserve"> </w:t>
      </w:r>
      <w:proofErr w:type="spellStart"/>
      <w:r>
        <w:t>да</w:t>
      </w:r>
      <w:proofErr w:type="spellEnd"/>
      <w:r>
        <w:t xml:space="preserve"> </w:t>
      </w:r>
      <w:proofErr w:type="spellStart"/>
      <w:r>
        <w:t>айқын</w:t>
      </w:r>
      <w:proofErr w:type="spellEnd"/>
      <w:r>
        <w:t xml:space="preserve"> </w:t>
      </w:r>
      <w:proofErr w:type="spellStart"/>
      <w:r>
        <w:t>артықшылықтар</w:t>
      </w:r>
      <w:proofErr w:type="spellEnd"/>
      <w:r>
        <w:t xml:space="preserve"> </w:t>
      </w:r>
      <w:proofErr w:type="spellStart"/>
      <w:r>
        <w:t>береді</w:t>
      </w:r>
      <w:proofErr w:type="spellEnd"/>
      <w:r>
        <w:t xml:space="preserve">, </w:t>
      </w:r>
      <w:proofErr w:type="spellStart"/>
      <w:r>
        <w:t>яғни</w:t>
      </w:r>
      <w:proofErr w:type="spellEnd"/>
      <w:r>
        <w:t xml:space="preserve"> </w:t>
      </w:r>
      <w:proofErr w:type="spellStart"/>
      <w:r>
        <w:rPr>
          <w:bCs/>
        </w:rPr>
        <w:t>шығындар</w:t>
      </w:r>
      <w:proofErr w:type="spellEnd"/>
      <w:r>
        <w:rPr>
          <w:bCs/>
        </w:rPr>
        <w:t xml:space="preserve"> </w:t>
      </w:r>
      <w:proofErr w:type="spellStart"/>
      <w:r>
        <w:rPr>
          <w:bCs/>
        </w:rPr>
        <w:t>тиімділігі</w:t>
      </w:r>
      <w:proofErr w:type="spellEnd"/>
      <w:r>
        <w:t xml:space="preserve"> </w:t>
      </w:r>
      <w:proofErr w:type="spellStart"/>
      <w:r>
        <w:t>жоғары</w:t>
      </w:r>
      <w:proofErr w:type="spellEnd"/>
      <w:r>
        <w:t xml:space="preserve">, </w:t>
      </w:r>
      <w:proofErr w:type="spellStart"/>
      <w:r>
        <w:rPr>
          <w:bCs/>
        </w:rPr>
        <w:t>пайдалану</w:t>
      </w:r>
      <w:proofErr w:type="spellEnd"/>
      <w:r>
        <w:rPr>
          <w:bCs/>
        </w:rPr>
        <w:t xml:space="preserve"> </w:t>
      </w:r>
      <w:proofErr w:type="spellStart"/>
      <w:r>
        <w:rPr>
          <w:bCs/>
        </w:rPr>
        <w:t>сенімділігі</w:t>
      </w:r>
      <w:proofErr w:type="spellEnd"/>
      <w:r>
        <w:t xml:space="preserve"> </w:t>
      </w:r>
      <w:proofErr w:type="spellStart"/>
      <w:r>
        <w:t>бар</w:t>
      </w:r>
      <w:proofErr w:type="spellEnd"/>
      <w:r>
        <w:t xml:space="preserve"> </w:t>
      </w:r>
      <w:proofErr w:type="spellStart"/>
      <w:r>
        <w:t>трассаны</w:t>
      </w:r>
      <w:proofErr w:type="spellEnd"/>
      <w:r>
        <w:t xml:space="preserve"> </w:t>
      </w:r>
      <w:proofErr w:type="spellStart"/>
      <w:r>
        <w:t>ұсынады</w:t>
      </w:r>
      <w:proofErr w:type="spellEnd"/>
      <w:r>
        <w:t xml:space="preserve">, </w:t>
      </w:r>
      <w:proofErr w:type="spellStart"/>
      <w:r>
        <w:t>сонымен</w:t>
      </w:r>
      <w:proofErr w:type="spellEnd"/>
      <w:r>
        <w:t xml:space="preserve"> </w:t>
      </w:r>
      <w:proofErr w:type="spellStart"/>
      <w:r>
        <w:t>қатар</w:t>
      </w:r>
      <w:proofErr w:type="spellEnd"/>
      <w:r>
        <w:t xml:space="preserve"> </w:t>
      </w:r>
      <w:proofErr w:type="spellStart"/>
      <w:r>
        <w:rPr>
          <w:bCs/>
        </w:rPr>
        <w:t>экологиялық</w:t>
      </w:r>
      <w:proofErr w:type="spellEnd"/>
      <w:r>
        <w:rPr>
          <w:bCs/>
        </w:rPr>
        <w:t xml:space="preserve"> </w:t>
      </w:r>
      <w:proofErr w:type="spellStart"/>
      <w:r>
        <w:rPr>
          <w:bCs/>
        </w:rPr>
        <w:t>және</w:t>
      </w:r>
      <w:proofErr w:type="spellEnd"/>
      <w:r>
        <w:rPr>
          <w:bCs/>
        </w:rPr>
        <w:t xml:space="preserve"> </w:t>
      </w:r>
      <w:proofErr w:type="spellStart"/>
      <w:r>
        <w:rPr>
          <w:bCs/>
        </w:rPr>
        <w:t>әлеуметтік</w:t>
      </w:r>
      <w:proofErr w:type="spellEnd"/>
      <w:r>
        <w:rPr>
          <w:bCs/>
        </w:rPr>
        <w:t xml:space="preserve"> </w:t>
      </w:r>
      <w:proofErr w:type="spellStart"/>
      <w:r>
        <w:rPr>
          <w:bCs/>
        </w:rPr>
        <w:t>тәуекелдерді</w:t>
      </w:r>
      <w:proofErr w:type="spellEnd"/>
      <w:r>
        <w:t xml:space="preserve"> </w:t>
      </w:r>
      <w:proofErr w:type="spellStart"/>
      <w:r>
        <w:t>азайтады</w:t>
      </w:r>
      <w:proofErr w:type="spellEnd"/>
      <w:r>
        <w:t xml:space="preserve">. </w:t>
      </w:r>
      <w:proofErr w:type="spellStart"/>
      <w:r>
        <w:t>Бұл</w:t>
      </w:r>
      <w:proofErr w:type="spellEnd"/>
      <w:r>
        <w:t xml:space="preserve"> </w:t>
      </w:r>
      <w:proofErr w:type="spellStart"/>
      <w:r>
        <w:t>факторлар</w:t>
      </w:r>
      <w:proofErr w:type="spellEnd"/>
      <w:r>
        <w:t xml:space="preserve"> </w:t>
      </w:r>
      <w:proofErr w:type="spellStart"/>
      <w:r>
        <w:rPr>
          <w:bCs/>
        </w:rPr>
        <w:t>Қоршаған</w:t>
      </w:r>
      <w:proofErr w:type="spellEnd"/>
      <w:r>
        <w:rPr>
          <w:bCs/>
        </w:rPr>
        <w:t xml:space="preserve"> </w:t>
      </w:r>
      <w:proofErr w:type="spellStart"/>
      <w:r>
        <w:rPr>
          <w:bCs/>
        </w:rPr>
        <w:t>ортаны</w:t>
      </w:r>
      <w:proofErr w:type="spellEnd"/>
      <w:r>
        <w:rPr>
          <w:bCs/>
        </w:rPr>
        <w:t xml:space="preserve"> </w:t>
      </w:r>
      <w:r>
        <w:rPr>
          <w:bCs/>
          <w:lang w:val="kk-KZ"/>
        </w:rPr>
        <w:t xml:space="preserve">қорғау </w:t>
      </w:r>
      <w:proofErr w:type="spellStart"/>
      <w:r>
        <w:rPr>
          <w:bCs/>
        </w:rPr>
        <w:t>және</w:t>
      </w:r>
      <w:proofErr w:type="spellEnd"/>
      <w:r>
        <w:rPr>
          <w:bCs/>
        </w:rPr>
        <w:t xml:space="preserve"> </w:t>
      </w:r>
      <w:proofErr w:type="spellStart"/>
      <w:r>
        <w:rPr>
          <w:bCs/>
        </w:rPr>
        <w:t>әлеуметтік</w:t>
      </w:r>
      <w:proofErr w:type="spellEnd"/>
      <w:r>
        <w:rPr>
          <w:bCs/>
        </w:rPr>
        <w:t xml:space="preserve"> </w:t>
      </w:r>
      <w:r>
        <w:rPr>
          <w:bCs/>
          <w:lang w:val="kk-KZ"/>
        </w:rPr>
        <w:t xml:space="preserve">аспектілер саласындағы </w:t>
      </w:r>
      <w:proofErr w:type="spellStart"/>
      <w:r>
        <w:rPr>
          <w:bCs/>
        </w:rPr>
        <w:t>басқару</w:t>
      </w:r>
      <w:proofErr w:type="spellEnd"/>
      <w:r>
        <w:rPr>
          <w:bCs/>
        </w:rPr>
        <w:t xml:space="preserve"> </w:t>
      </w:r>
      <w:proofErr w:type="spellStart"/>
      <w:r>
        <w:rPr>
          <w:bCs/>
        </w:rPr>
        <w:t>жоспары</w:t>
      </w:r>
      <w:proofErr w:type="spellEnd"/>
      <w:r>
        <w:rPr>
          <w:bCs/>
        </w:rPr>
        <w:t xml:space="preserve"> (</w:t>
      </w:r>
      <w:r>
        <w:rPr>
          <w:bCs/>
          <w:lang w:val="kk-KZ"/>
        </w:rPr>
        <w:t>ҚОҚӘАСБЖ</w:t>
      </w:r>
      <w:r>
        <w:rPr>
          <w:bCs/>
        </w:rPr>
        <w:t>)</w:t>
      </w:r>
      <w:r>
        <w:t xml:space="preserve"> </w:t>
      </w:r>
      <w:proofErr w:type="spellStart"/>
      <w:r>
        <w:t>арқылы</w:t>
      </w:r>
      <w:proofErr w:type="spellEnd"/>
      <w:r>
        <w:t xml:space="preserve"> </w:t>
      </w:r>
      <w:proofErr w:type="spellStart"/>
      <w:r>
        <w:t>одан</w:t>
      </w:r>
      <w:proofErr w:type="spellEnd"/>
      <w:r>
        <w:t xml:space="preserve"> </w:t>
      </w:r>
      <w:proofErr w:type="spellStart"/>
      <w:r>
        <w:t>әрі</w:t>
      </w:r>
      <w:proofErr w:type="spellEnd"/>
      <w:r>
        <w:t xml:space="preserve"> </w:t>
      </w:r>
      <w:proofErr w:type="spellStart"/>
      <w:r>
        <w:t>қарастырылып</w:t>
      </w:r>
      <w:proofErr w:type="spellEnd"/>
      <w:r>
        <w:t xml:space="preserve">, </w:t>
      </w:r>
      <w:proofErr w:type="spellStart"/>
      <w:r>
        <w:t>басқарылатын</w:t>
      </w:r>
      <w:proofErr w:type="spellEnd"/>
      <w:r>
        <w:t xml:space="preserve"> </w:t>
      </w:r>
      <w:proofErr w:type="spellStart"/>
      <w:r>
        <w:t>болады</w:t>
      </w:r>
      <w:proofErr w:type="spellEnd"/>
      <w:r>
        <w:t xml:space="preserve">. </w:t>
      </w:r>
      <w:proofErr w:type="spellStart"/>
      <w:r>
        <w:t>Бұл</w:t>
      </w:r>
      <w:proofErr w:type="spellEnd"/>
      <w:r>
        <w:t xml:space="preserve"> </w:t>
      </w:r>
      <w:proofErr w:type="spellStart"/>
      <w:r>
        <w:t>жоспар</w:t>
      </w:r>
      <w:proofErr w:type="spellEnd"/>
      <w:r>
        <w:t xml:space="preserve"> </w:t>
      </w:r>
      <w:proofErr w:type="spellStart"/>
      <w:r>
        <w:t>құрылыс</w:t>
      </w:r>
      <w:proofErr w:type="spellEnd"/>
      <w:r>
        <w:t xml:space="preserve"> </w:t>
      </w:r>
      <w:proofErr w:type="spellStart"/>
      <w:r>
        <w:t>және</w:t>
      </w:r>
      <w:proofErr w:type="spellEnd"/>
      <w:r>
        <w:t xml:space="preserve"> </w:t>
      </w:r>
      <w:proofErr w:type="spellStart"/>
      <w:r>
        <w:t>пайдалану</w:t>
      </w:r>
      <w:proofErr w:type="spellEnd"/>
      <w:r>
        <w:t xml:space="preserve"> </w:t>
      </w:r>
      <w:proofErr w:type="spellStart"/>
      <w:r>
        <w:t>кезеңдеріндегі</w:t>
      </w:r>
      <w:proofErr w:type="spellEnd"/>
      <w:r>
        <w:t xml:space="preserve"> </w:t>
      </w:r>
      <w:proofErr w:type="spellStart"/>
      <w:r>
        <w:t>қалдық</w:t>
      </w:r>
      <w:proofErr w:type="spellEnd"/>
      <w:r>
        <w:t xml:space="preserve"> </w:t>
      </w:r>
      <w:proofErr w:type="spellStart"/>
      <w:r>
        <w:t>әсерлерді</w:t>
      </w:r>
      <w:proofErr w:type="spellEnd"/>
      <w:r>
        <w:t xml:space="preserve"> </w:t>
      </w:r>
      <w:proofErr w:type="spellStart"/>
      <w:r>
        <w:t>барынша</w:t>
      </w:r>
      <w:proofErr w:type="spellEnd"/>
      <w:r>
        <w:t xml:space="preserve"> </w:t>
      </w:r>
      <w:proofErr w:type="spellStart"/>
      <w:r>
        <w:t>азайту</w:t>
      </w:r>
      <w:proofErr w:type="spellEnd"/>
      <w:r>
        <w:t xml:space="preserve"> </w:t>
      </w:r>
      <w:proofErr w:type="spellStart"/>
      <w:r>
        <w:t>үшін</w:t>
      </w:r>
      <w:proofErr w:type="spellEnd"/>
      <w:r>
        <w:t xml:space="preserve"> </w:t>
      </w:r>
      <w:proofErr w:type="spellStart"/>
      <w:r>
        <w:rPr>
          <w:bCs/>
        </w:rPr>
        <w:t>жұмсарту</w:t>
      </w:r>
      <w:proofErr w:type="spellEnd"/>
      <w:r>
        <w:rPr>
          <w:bCs/>
        </w:rPr>
        <w:t xml:space="preserve"> </w:t>
      </w:r>
      <w:proofErr w:type="spellStart"/>
      <w:r>
        <w:rPr>
          <w:bCs/>
        </w:rPr>
        <w:t>шараларын</w:t>
      </w:r>
      <w:proofErr w:type="spellEnd"/>
      <w:r>
        <w:t xml:space="preserve"> </w:t>
      </w:r>
      <w:proofErr w:type="spellStart"/>
      <w:r>
        <w:t>және</w:t>
      </w:r>
      <w:proofErr w:type="spellEnd"/>
      <w:r>
        <w:t xml:space="preserve"> </w:t>
      </w:r>
      <w:proofErr w:type="spellStart"/>
      <w:r>
        <w:rPr>
          <w:bCs/>
        </w:rPr>
        <w:t>мониторинг</w:t>
      </w:r>
      <w:proofErr w:type="spellEnd"/>
      <w:r>
        <w:rPr>
          <w:bCs/>
        </w:rPr>
        <w:t xml:space="preserve"> </w:t>
      </w:r>
      <w:proofErr w:type="spellStart"/>
      <w:r>
        <w:rPr>
          <w:bCs/>
        </w:rPr>
        <w:t>хаттамаларын</w:t>
      </w:r>
      <w:proofErr w:type="spellEnd"/>
      <w:r>
        <w:t xml:space="preserve"> </w:t>
      </w:r>
      <w:proofErr w:type="spellStart"/>
      <w:r>
        <w:t>анықтайды</w:t>
      </w:r>
      <w:proofErr w:type="spellEnd"/>
      <w:r>
        <w:t>.</w:t>
      </w:r>
    </w:p>
    <w:p w14:paraId="0941D3B2" w14:textId="77777777" w:rsidR="006B6003" w:rsidRDefault="006B6003">
      <w:pPr>
        <w:pStyle w:val="ReportBodyPar"/>
      </w:pPr>
    </w:p>
    <w:p w14:paraId="3D63118E" w14:textId="77777777" w:rsidR="006B6003" w:rsidRDefault="00000000">
      <w:pPr>
        <w:pStyle w:val="ReportBodyPar"/>
      </w:pPr>
      <w:proofErr w:type="spellStart"/>
      <w:r>
        <w:rPr>
          <w:bCs/>
        </w:rPr>
        <w:t>Қорытындылай</w:t>
      </w:r>
      <w:proofErr w:type="spellEnd"/>
      <w:r>
        <w:rPr>
          <w:bCs/>
        </w:rPr>
        <w:t xml:space="preserve"> </w:t>
      </w:r>
      <w:proofErr w:type="spellStart"/>
      <w:r>
        <w:rPr>
          <w:bCs/>
        </w:rPr>
        <w:t>келе</w:t>
      </w:r>
      <w:proofErr w:type="spellEnd"/>
      <w:r>
        <w:t xml:space="preserve">, </w:t>
      </w:r>
      <w:proofErr w:type="spellStart"/>
      <w:r>
        <w:t>қоршаған</w:t>
      </w:r>
      <w:proofErr w:type="spellEnd"/>
      <w:r>
        <w:t xml:space="preserve"> </w:t>
      </w:r>
      <w:proofErr w:type="spellStart"/>
      <w:r>
        <w:t>ортаны</w:t>
      </w:r>
      <w:proofErr w:type="spellEnd"/>
      <w:r>
        <w:t xml:space="preserve">, </w:t>
      </w:r>
      <w:proofErr w:type="spellStart"/>
      <w:r>
        <w:t>әлеуметтік</w:t>
      </w:r>
      <w:proofErr w:type="spellEnd"/>
      <w:r>
        <w:t xml:space="preserve">, </w:t>
      </w:r>
      <w:proofErr w:type="spellStart"/>
      <w:r>
        <w:t>инженерлік</w:t>
      </w:r>
      <w:proofErr w:type="spellEnd"/>
      <w:r>
        <w:t xml:space="preserve"> </w:t>
      </w:r>
      <w:proofErr w:type="spellStart"/>
      <w:r>
        <w:t>және</w:t>
      </w:r>
      <w:proofErr w:type="spellEnd"/>
      <w:r>
        <w:t xml:space="preserve"> </w:t>
      </w:r>
      <w:proofErr w:type="spellStart"/>
      <w:r>
        <w:t>экономикалық</w:t>
      </w:r>
      <w:proofErr w:type="spellEnd"/>
      <w:r>
        <w:t xml:space="preserve"> </w:t>
      </w:r>
      <w:proofErr w:type="spellStart"/>
      <w:r>
        <w:t>параметрлерді</w:t>
      </w:r>
      <w:proofErr w:type="spellEnd"/>
      <w:r>
        <w:t xml:space="preserve"> </w:t>
      </w:r>
      <w:proofErr w:type="spellStart"/>
      <w:r>
        <w:t>қамтитын</w:t>
      </w:r>
      <w:proofErr w:type="spellEnd"/>
      <w:r>
        <w:t xml:space="preserve"> </w:t>
      </w:r>
      <w:proofErr w:type="spellStart"/>
      <w:r>
        <w:t>алдыңғы</w:t>
      </w:r>
      <w:proofErr w:type="spellEnd"/>
      <w:r>
        <w:t xml:space="preserve"> </w:t>
      </w:r>
      <w:proofErr w:type="spellStart"/>
      <w:r>
        <w:rPr>
          <w:bCs/>
        </w:rPr>
        <w:t>көп</w:t>
      </w:r>
      <w:proofErr w:type="spellEnd"/>
      <w:r>
        <w:rPr>
          <w:bCs/>
        </w:rPr>
        <w:t xml:space="preserve"> </w:t>
      </w:r>
      <w:proofErr w:type="spellStart"/>
      <w:r>
        <w:rPr>
          <w:bCs/>
        </w:rPr>
        <w:t>өлшемді</w:t>
      </w:r>
      <w:proofErr w:type="spellEnd"/>
      <w:r>
        <w:rPr>
          <w:bCs/>
        </w:rPr>
        <w:t xml:space="preserve"> </w:t>
      </w:r>
      <w:proofErr w:type="spellStart"/>
      <w:r>
        <w:rPr>
          <w:bCs/>
        </w:rPr>
        <w:t>талдауға</w:t>
      </w:r>
      <w:proofErr w:type="spellEnd"/>
      <w:r>
        <w:t xml:space="preserve"> </w:t>
      </w:r>
      <w:proofErr w:type="spellStart"/>
      <w:r>
        <w:t>сүйене</w:t>
      </w:r>
      <w:proofErr w:type="spellEnd"/>
      <w:r>
        <w:t xml:space="preserve"> </w:t>
      </w:r>
      <w:proofErr w:type="spellStart"/>
      <w:r>
        <w:t>отырып</w:t>
      </w:r>
      <w:proofErr w:type="spellEnd"/>
      <w:r>
        <w:t xml:space="preserve">, </w:t>
      </w:r>
      <w:r>
        <w:rPr>
          <w:bCs/>
        </w:rPr>
        <w:t>№4-нұсқа</w:t>
      </w:r>
      <w:r>
        <w:t xml:space="preserve"> </w:t>
      </w:r>
      <w:proofErr w:type="spellStart"/>
      <w:r>
        <w:t>іске</w:t>
      </w:r>
      <w:proofErr w:type="spellEnd"/>
      <w:r>
        <w:t xml:space="preserve"> </w:t>
      </w:r>
      <w:proofErr w:type="spellStart"/>
      <w:r>
        <w:t>асыру</w:t>
      </w:r>
      <w:proofErr w:type="spellEnd"/>
      <w:r>
        <w:t xml:space="preserve"> </w:t>
      </w:r>
      <w:proofErr w:type="spellStart"/>
      <w:r>
        <w:t>үшін</w:t>
      </w:r>
      <w:proofErr w:type="spellEnd"/>
      <w:r>
        <w:t xml:space="preserve"> </w:t>
      </w:r>
      <w:proofErr w:type="spellStart"/>
      <w:r>
        <w:rPr>
          <w:bCs/>
        </w:rPr>
        <w:t>ең</w:t>
      </w:r>
      <w:proofErr w:type="spellEnd"/>
      <w:r>
        <w:rPr>
          <w:bCs/>
        </w:rPr>
        <w:t xml:space="preserve"> </w:t>
      </w:r>
      <w:proofErr w:type="spellStart"/>
      <w:r>
        <w:rPr>
          <w:bCs/>
        </w:rPr>
        <w:t>қолайлы</w:t>
      </w:r>
      <w:proofErr w:type="spellEnd"/>
      <w:r>
        <w:rPr>
          <w:bCs/>
        </w:rPr>
        <w:t xml:space="preserve"> </w:t>
      </w:r>
      <w:proofErr w:type="spellStart"/>
      <w:r>
        <w:rPr>
          <w:bCs/>
        </w:rPr>
        <w:t>трасса</w:t>
      </w:r>
      <w:proofErr w:type="spellEnd"/>
      <w:r>
        <w:rPr>
          <w:bCs/>
        </w:rPr>
        <w:t xml:space="preserve"> </w:t>
      </w:r>
      <w:proofErr w:type="spellStart"/>
      <w:r>
        <w:rPr>
          <w:bCs/>
        </w:rPr>
        <w:t>баламасы</w:t>
      </w:r>
      <w:proofErr w:type="spellEnd"/>
      <w:r>
        <w:t xml:space="preserve"> </w:t>
      </w:r>
      <w:proofErr w:type="spellStart"/>
      <w:r>
        <w:t>ретінде</w:t>
      </w:r>
      <w:proofErr w:type="spellEnd"/>
      <w:r>
        <w:t xml:space="preserve"> </w:t>
      </w:r>
      <w:proofErr w:type="spellStart"/>
      <w:r>
        <w:t>анықталды</w:t>
      </w:r>
      <w:proofErr w:type="spellEnd"/>
      <w:r>
        <w:t>.</w:t>
      </w:r>
    </w:p>
    <w:p w14:paraId="1CA54FC7" w14:textId="77777777" w:rsidR="006B6003" w:rsidRDefault="00000000">
      <w:pPr>
        <w:pStyle w:val="ReportBodyPar"/>
        <w:rPr>
          <w:b/>
          <w:sz w:val="32"/>
          <w:szCs w:val="28"/>
        </w:rPr>
      </w:pPr>
      <w:r>
        <w:br w:type="page"/>
      </w:r>
    </w:p>
    <w:p w14:paraId="0CF23AF2" w14:textId="77777777" w:rsidR="006B6003" w:rsidRDefault="00000000">
      <w:pPr>
        <w:pStyle w:val="1"/>
        <w:numPr>
          <w:ilvl w:val="0"/>
          <w:numId w:val="1"/>
        </w:numPr>
        <w:autoSpaceDE/>
        <w:autoSpaceDN/>
        <w:spacing w:line="253" w:lineRule="auto"/>
        <w:ind w:right="72"/>
        <w:jc w:val="both"/>
        <w:rPr>
          <w:rFonts w:cs="Arial"/>
        </w:rPr>
      </w:pPr>
      <w:bookmarkStart w:id="479" w:name="_Toc210644736"/>
      <w:r>
        <w:rPr>
          <w:rStyle w:val="anegp0gi0b9av8jahpyh"/>
        </w:rPr>
        <w:lastRenderedPageBreak/>
        <w:t>ҚОЛДАНЫЛАТЫН</w:t>
      </w:r>
      <w:r>
        <w:t xml:space="preserve"> </w:t>
      </w:r>
      <w:r>
        <w:rPr>
          <w:rStyle w:val="anegp0gi0b9av8jahpyh"/>
        </w:rPr>
        <w:t>АНЫҚТАМА</w:t>
      </w:r>
      <w:r>
        <w:rPr>
          <w:rStyle w:val="anegp0gi0b9av8jahpyh"/>
          <w:lang w:val="kk-KZ"/>
        </w:rPr>
        <w:t>ЛЫҚ СТАНДАРТТАР</w:t>
      </w:r>
      <w:bookmarkEnd w:id="479"/>
    </w:p>
    <w:p w14:paraId="43CC0B7D" w14:textId="77777777" w:rsidR="006B6003" w:rsidRDefault="006B6003">
      <w:pPr>
        <w:pStyle w:val="ReportParagraph"/>
      </w:pPr>
    </w:p>
    <w:p w14:paraId="05E18F62" w14:textId="77777777" w:rsidR="006B6003" w:rsidRDefault="00000000">
      <w:pPr>
        <w:pStyle w:val="ReportParagraph"/>
      </w:pPr>
      <w:r>
        <w:rPr>
          <w:lang w:val="ru-RU" w:eastAsia="ru-RU"/>
        </w:rPr>
        <w:pict w14:anchorId="686C7216">
          <v:rect id="Textbox 287" o:spid="_x0000_s2051" style="position:absolute;left:0;text-align:left;margin-left:231.4pt;margin-top:30.45pt;width:.95pt;height:1pt;z-index:-251656704;mso-position-horizontal-relative:page;mso-width-relative:page;mso-height-relative:page" o:gfxdata="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sm9sa2gAAAAkB&#10;AAAPAAAAAAAAAAEAIAAAACIAAABkcnMvZG93bnJldi54bWxQSwECFAAUAAAACACHTuJAT78l86cB&#10;AABhAwAADgAAAAAAAAABACAAAAApAQAAZHJzL2Uyb0RvYy54bWxQSwUGAAAAAAYABgBZAQAAQgUA&#10;AAAA&#10;" filled="f" stroked="f">
            <v:textbox inset="0,0,0,0">
              <w:txbxContent>
                <w:p w14:paraId="163231D9" w14:textId="77777777" w:rsidR="006B6003" w:rsidRDefault="00000000">
                  <w:pPr>
                    <w:spacing w:line="19" w:lineRule="exact"/>
                    <w:rPr>
                      <w:rFonts w:ascii="Calibri"/>
                      <w:sz w:val="2"/>
                    </w:rPr>
                  </w:pPr>
                  <w:hyperlink w:anchor="_bookmark2" w:history="1">
                    <w:r>
                      <w:rPr>
                        <w:rFonts w:ascii="Calibri"/>
                        <w:spacing w:val="-7"/>
                        <w:sz w:val="2"/>
                      </w:rPr>
                      <w:t>0F</w:t>
                    </w:r>
                  </w:hyperlink>
                </w:p>
              </w:txbxContent>
            </v:textbox>
            <w10:wrap anchorx="page"/>
          </v:rect>
        </w:pict>
      </w:r>
      <w:proofErr w:type="spellStart"/>
      <w:r>
        <w:t>Қазіргі</w:t>
      </w:r>
      <w:proofErr w:type="spellEnd"/>
      <w:r>
        <w:t xml:space="preserve"> </w:t>
      </w:r>
      <w:proofErr w:type="spellStart"/>
      <w:r>
        <w:t>уақытта</w:t>
      </w:r>
      <w:proofErr w:type="spellEnd"/>
      <w:r>
        <w:t xml:space="preserve"> </w:t>
      </w:r>
      <w:proofErr w:type="spellStart"/>
      <w:r>
        <w:rPr>
          <w:bCs/>
        </w:rPr>
        <w:t>Қазақстан</w:t>
      </w:r>
      <w:proofErr w:type="spellEnd"/>
      <w:r>
        <w:rPr>
          <w:bCs/>
        </w:rPr>
        <w:t xml:space="preserve"> </w:t>
      </w:r>
      <w:proofErr w:type="spellStart"/>
      <w:r>
        <w:rPr>
          <w:bCs/>
        </w:rPr>
        <w:t>Республикасында</w:t>
      </w:r>
      <w:proofErr w:type="spellEnd"/>
      <w:r>
        <w:rPr>
          <w:bCs/>
        </w:rPr>
        <w:t xml:space="preserve"> (ҚР</w:t>
      </w:r>
      <w:r>
        <w:rPr>
          <w:b/>
          <w:bCs/>
        </w:rPr>
        <w:t>)</w:t>
      </w:r>
      <w:r>
        <w:t xml:space="preserve"> </w:t>
      </w:r>
      <w:proofErr w:type="spellStart"/>
      <w:r>
        <w:t>белгіленген</w:t>
      </w:r>
      <w:proofErr w:type="spellEnd"/>
      <w:r>
        <w:t xml:space="preserve"> </w:t>
      </w:r>
      <w:proofErr w:type="spellStart"/>
      <w:r>
        <w:t>инфрақұрылымдық</w:t>
      </w:r>
      <w:proofErr w:type="spellEnd"/>
      <w:r>
        <w:t xml:space="preserve"> </w:t>
      </w:r>
      <w:proofErr w:type="spellStart"/>
      <w:r>
        <w:t>рұқсат</w:t>
      </w:r>
      <w:proofErr w:type="spellEnd"/>
      <w:r>
        <w:t xml:space="preserve"> </w:t>
      </w:r>
      <w:proofErr w:type="spellStart"/>
      <w:r>
        <w:t>беру</w:t>
      </w:r>
      <w:proofErr w:type="spellEnd"/>
      <w:r>
        <w:t xml:space="preserve"> </w:t>
      </w:r>
      <w:proofErr w:type="spellStart"/>
      <w:r>
        <w:t>процесіне</w:t>
      </w:r>
      <w:proofErr w:type="spellEnd"/>
      <w:r>
        <w:t xml:space="preserve"> </w:t>
      </w:r>
      <w:proofErr w:type="spellStart"/>
      <w:r>
        <w:t>сәйкес</w:t>
      </w:r>
      <w:proofErr w:type="spellEnd"/>
      <w:r>
        <w:t xml:space="preserve"> </w:t>
      </w:r>
      <w:r>
        <w:rPr>
          <w:bCs/>
        </w:rPr>
        <w:t xml:space="preserve">ҚОӘБ </w:t>
      </w:r>
      <w:proofErr w:type="spellStart"/>
      <w:r>
        <w:rPr>
          <w:bCs/>
        </w:rPr>
        <w:t>есебі</w:t>
      </w:r>
      <w:proofErr w:type="spellEnd"/>
      <w:r>
        <w:t xml:space="preserve"> </w:t>
      </w:r>
      <w:proofErr w:type="spellStart"/>
      <w:r>
        <w:t>дайындалды</w:t>
      </w:r>
      <w:proofErr w:type="spellEnd"/>
      <w:r>
        <w:rPr>
          <w:bCs/>
        </w:rPr>
        <w:t xml:space="preserve">. ҚОӘБ </w:t>
      </w:r>
      <w:proofErr w:type="spellStart"/>
      <w:r>
        <w:rPr>
          <w:bCs/>
        </w:rPr>
        <w:t>есебі</w:t>
      </w:r>
      <w:proofErr w:type="spellEnd"/>
      <w:r>
        <w:t xml:space="preserve"> (</w:t>
      </w:r>
      <w:proofErr w:type="spellStart"/>
      <w:r>
        <w:t>Қоршаған</w:t>
      </w:r>
      <w:proofErr w:type="spellEnd"/>
      <w:r>
        <w:t xml:space="preserve"> </w:t>
      </w:r>
      <w:proofErr w:type="spellStart"/>
      <w:r>
        <w:t>ортаға</w:t>
      </w:r>
      <w:proofErr w:type="spellEnd"/>
      <w:r>
        <w:t xml:space="preserve"> </w:t>
      </w:r>
      <w:proofErr w:type="spellStart"/>
      <w:r>
        <w:t>және</w:t>
      </w:r>
      <w:proofErr w:type="spellEnd"/>
      <w:r>
        <w:t xml:space="preserve"> </w:t>
      </w:r>
      <w:proofErr w:type="spellStart"/>
      <w:r>
        <w:t>әлеуметтік</w:t>
      </w:r>
      <w:proofErr w:type="spellEnd"/>
      <w:r>
        <w:t xml:space="preserve"> </w:t>
      </w:r>
      <w:r>
        <w:rPr>
          <w:lang w:val="kk-KZ"/>
        </w:rPr>
        <w:t xml:space="preserve">салаға </w:t>
      </w:r>
      <w:proofErr w:type="spellStart"/>
      <w:r>
        <w:t>әсерді</w:t>
      </w:r>
      <w:proofErr w:type="spellEnd"/>
      <w:r>
        <w:t xml:space="preserve"> </w:t>
      </w:r>
      <w:proofErr w:type="spellStart"/>
      <w:r>
        <w:t>бағалау</w:t>
      </w:r>
      <w:proofErr w:type="spellEnd"/>
      <w:r>
        <w:t xml:space="preserve">) </w:t>
      </w:r>
      <w:proofErr w:type="spellStart"/>
      <w:r>
        <w:t>келесі</w:t>
      </w:r>
      <w:proofErr w:type="spellEnd"/>
      <w:r>
        <w:t xml:space="preserve"> </w:t>
      </w:r>
      <w:proofErr w:type="spellStart"/>
      <w:r>
        <w:t>қолданыстағы</w:t>
      </w:r>
      <w:proofErr w:type="spellEnd"/>
      <w:r>
        <w:t xml:space="preserve"> </w:t>
      </w:r>
      <w:proofErr w:type="spellStart"/>
      <w:r>
        <w:t>нормативтік-құқықтық</w:t>
      </w:r>
      <w:proofErr w:type="spellEnd"/>
      <w:r>
        <w:t xml:space="preserve"> </w:t>
      </w:r>
      <w:proofErr w:type="spellStart"/>
      <w:r>
        <w:t>базаға</w:t>
      </w:r>
      <w:proofErr w:type="spellEnd"/>
      <w:r>
        <w:t xml:space="preserve"> </w:t>
      </w:r>
      <w:proofErr w:type="spellStart"/>
      <w:r>
        <w:t>сәйкес</w:t>
      </w:r>
      <w:proofErr w:type="spellEnd"/>
      <w:r>
        <w:t xml:space="preserve"> </w:t>
      </w:r>
      <w:proofErr w:type="spellStart"/>
      <w:r>
        <w:t>әзірленді</w:t>
      </w:r>
      <w:proofErr w:type="spellEnd"/>
      <w:r>
        <w:t>:</w:t>
      </w:r>
    </w:p>
    <w:p w14:paraId="39465554" w14:textId="77777777" w:rsidR="006B6003" w:rsidRDefault="00000000">
      <w:pPr>
        <w:pStyle w:val="Newbullet"/>
      </w:pPr>
      <w:proofErr w:type="spellStart"/>
      <w:r>
        <w:t>Сызықтық</w:t>
      </w:r>
      <w:proofErr w:type="spellEnd"/>
      <w:r>
        <w:t xml:space="preserve"> </w:t>
      </w:r>
      <w:proofErr w:type="spellStart"/>
      <w:r>
        <w:t>инфрақұрылым</w:t>
      </w:r>
      <w:proofErr w:type="spellEnd"/>
      <w:r>
        <w:t xml:space="preserve"> </w:t>
      </w:r>
      <w:proofErr w:type="spellStart"/>
      <w:r>
        <w:t>жобаларына</w:t>
      </w:r>
      <w:proofErr w:type="spellEnd"/>
      <w:r>
        <w:t xml:space="preserve"> </w:t>
      </w:r>
      <w:proofErr w:type="spellStart"/>
      <w:r>
        <w:t>қатысты</w:t>
      </w:r>
      <w:proofErr w:type="spellEnd"/>
      <w:r>
        <w:t xml:space="preserve"> </w:t>
      </w:r>
      <w:proofErr w:type="spellStart"/>
      <w:r>
        <w:rPr>
          <w:bCs w:val="0"/>
        </w:rPr>
        <w:t>қолданыстағы</w:t>
      </w:r>
      <w:proofErr w:type="spellEnd"/>
      <w:r>
        <w:rPr>
          <w:bCs w:val="0"/>
        </w:rPr>
        <w:t xml:space="preserve"> </w:t>
      </w:r>
      <w:proofErr w:type="spellStart"/>
      <w:r>
        <w:rPr>
          <w:bCs w:val="0"/>
        </w:rPr>
        <w:t>ұлттық</w:t>
      </w:r>
      <w:proofErr w:type="spellEnd"/>
      <w:r>
        <w:rPr>
          <w:bCs w:val="0"/>
        </w:rPr>
        <w:t xml:space="preserve"> </w:t>
      </w:r>
      <w:proofErr w:type="spellStart"/>
      <w:r>
        <w:rPr>
          <w:bCs w:val="0"/>
        </w:rPr>
        <w:t>Экологиялық</w:t>
      </w:r>
      <w:proofErr w:type="spellEnd"/>
      <w:r>
        <w:rPr>
          <w:bCs w:val="0"/>
        </w:rPr>
        <w:t xml:space="preserve"> </w:t>
      </w:r>
      <w:proofErr w:type="spellStart"/>
      <w:r>
        <w:rPr>
          <w:bCs w:val="0"/>
        </w:rPr>
        <w:t>және</w:t>
      </w:r>
      <w:proofErr w:type="spellEnd"/>
      <w:r>
        <w:rPr>
          <w:bCs w:val="0"/>
        </w:rPr>
        <w:t xml:space="preserve"> </w:t>
      </w:r>
      <w:proofErr w:type="spellStart"/>
      <w:r>
        <w:rPr>
          <w:bCs w:val="0"/>
        </w:rPr>
        <w:t>әлеуметтік</w:t>
      </w:r>
      <w:proofErr w:type="spellEnd"/>
      <w:r>
        <w:rPr>
          <w:bCs w:val="0"/>
        </w:rPr>
        <w:t xml:space="preserve"> (ЭӘ) </w:t>
      </w:r>
      <w:proofErr w:type="spellStart"/>
      <w:r>
        <w:rPr>
          <w:bCs w:val="0"/>
        </w:rPr>
        <w:t>ережелер</w:t>
      </w:r>
      <w:proofErr w:type="spellEnd"/>
      <w:r>
        <w:rPr>
          <w:spacing w:val="-2"/>
        </w:rPr>
        <w:t>.</w:t>
      </w:r>
    </w:p>
    <w:p w14:paraId="5A44503B" w14:textId="77777777" w:rsidR="006B6003" w:rsidRDefault="00000000">
      <w:pPr>
        <w:pStyle w:val="Newbullet"/>
      </w:pPr>
      <w:proofErr w:type="spellStart"/>
      <w:r>
        <w:rPr>
          <w:bCs w:val="0"/>
        </w:rPr>
        <w:t>Дүниежүзілік</w:t>
      </w:r>
      <w:proofErr w:type="spellEnd"/>
      <w:r>
        <w:rPr>
          <w:bCs w:val="0"/>
        </w:rPr>
        <w:t xml:space="preserve"> </w:t>
      </w:r>
      <w:proofErr w:type="spellStart"/>
      <w:r>
        <w:rPr>
          <w:bCs w:val="0"/>
        </w:rPr>
        <w:t>Банктің</w:t>
      </w:r>
      <w:proofErr w:type="spellEnd"/>
      <w:r>
        <w:rPr>
          <w:bCs w:val="0"/>
        </w:rPr>
        <w:t xml:space="preserve"> (ДБ) </w:t>
      </w:r>
      <w:proofErr w:type="spellStart"/>
      <w:r>
        <w:rPr>
          <w:bCs w:val="0"/>
        </w:rPr>
        <w:t>Өнімділік</w:t>
      </w:r>
      <w:proofErr w:type="spellEnd"/>
      <w:r>
        <w:rPr>
          <w:bCs w:val="0"/>
        </w:rPr>
        <w:t xml:space="preserve"> </w:t>
      </w:r>
      <w:proofErr w:type="spellStart"/>
      <w:r>
        <w:rPr>
          <w:bCs w:val="0"/>
        </w:rPr>
        <w:t>стандарттары</w:t>
      </w:r>
      <w:proofErr w:type="spellEnd"/>
      <w:r>
        <w:rPr>
          <w:bCs w:val="0"/>
        </w:rPr>
        <w:t xml:space="preserve"> (ӨС)</w:t>
      </w:r>
      <w:r>
        <w:t xml:space="preserve"> (2012)</w:t>
      </w:r>
      <w:r>
        <w:rPr>
          <w:spacing w:val="-2"/>
        </w:rPr>
        <w:t>.</w:t>
      </w:r>
    </w:p>
    <w:p w14:paraId="09C6C3AD" w14:textId="77777777" w:rsidR="006B6003" w:rsidRDefault="00000000">
      <w:pPr>
        <w:pStyle w:val="Newbullet"/>
      </w:pPr>
      <w:proofErr w:type="spellStart"/>
      <w:r>
        <w:rPr>
          <w:bCs w:val="0"/>
        </w:rPr>
        <w:t>Дүниежүзілік</w:t>
      </w:r>
      <w:proofErr w:type="spellEnd"/>
      <w:r>
        <w:rPr>
          <w:bCs w:val="0"/>
        </w:rPr>
        <w:t xml:space="preserve"> </w:t>
      </w:r>
      <w:proofErr w:type="spellStart"/>
      <w:r>
        <w:rPr>
          <w:bCs w:val="0"/>
        </w:rPr>
        <w:t>Банк</w:t>
      </w:r>
      <w:proofErr w:type="spellEnd"/>
      <w:r>
        <w:rPr>
          <w:bCs w:val="0"/>
        </w:rPr>
        <w:t xml:space="preserve"> Тобының (ДБТ) </w:t>
      </w:r>
      <w:proofErr w:type="spellStart"/>
      <w:r>
        <w:rPr>
          <w:bCs w:val="0"/>
        </w:rPr>
        <w:t>Қоршаған</w:t>
      </w:r>
      <w:proofErr w:type="spellEnd"/>
      <w:r>
        <w:rPr>
          <w:bCs w:val="0"/>
        </w:rPr>
        <w:t xml:space="preserve"> </w:t>
      </w:r>
      <w:proofErr w:type="spellStart"/>
      <w:r>
        <w:rPr>
          <w:bCs w:val="0"/>
        </w:rPr>
        <w:t>орта</w:t>
      </w:r>
      <w:proofErr w:type="spellEnd"/>
      <w:r>
        <w:rPr>
          <w:bCs w:val="0"/>
        </w:rPr>
        <w:t xml:space="preserve">, </w:t>
      </w:r>
      <w:proofErr w:type="spellStart"/>
      <w:r>
        <w:rPr>
          <w:bCs w:val="0"/>
        </w:rPr>
        <w:t>денсаулық</w:t>
      </w:r>
      <w:proofErr w:type="spellEnd"/>
      <w:r>
        <w:rPr>
          <w:bCs w:val="0"/>
        </w:rPr>
        <w:t xml:space="preserve"> </w:t>
      </w:r>
      <w:proofErr w:type="spellStart"/>
      <w:r>
        <w:rPr>
          <w:bCs w:val="0"/>
        </w:rPr>
        <w:t>және</w:t>
      </w:r>
      <w:proofErr w:type="spellEnd"/>
      <w:r>
        <w:rPr>
          <w:bCs w:val="0"/>
        </w:rPr>
        <w:t xml:space="preserve"> </w:t>
      </w:r>
      <w:proofErr w:type="spellStart"/>
      <w:r>
        <w:rPr>
          <w:bCs w:val="0"/>
        </w:rPr>
        <w:t>қауіпсіздік</w:t>
      </w:r>
      <w:proofErr w:type="spellEnd"/>
      <w:r>
        <w:rPr>
          <w:bCs w:val="0"/>
        </w:rPr>
        <w:t xml:space="preserve"> (ҚОДҚ) </w:t>
      </w:r>
      <w:proofErr w:type="spellStart"/>
      <w:r>
        <w:rPr>
          <w:bCs w:val="0"/>
        </w:rPr>
        <w:t>жөніндегі</w:t>
      </w:r>
      <w:proofErr w:type="spellEnd"/>
      <w:r>
        <w:rPr>
          <w:bCs w:val="0"/>
        </w:rPr>
        <w:t xml:space="preserve"> </w:t>
      </w:r>
      <w:proofErr w:type="spellStart"/>
      <w:r>
        <w:rPr>
          <w:bCs w:val="0"/>
        </w:rPr>
        <w:t>жалпы</w:t>
      </w:r>
      <w:proofErr w:type="spellEnd"/>
      <w:r>
        <w:rPr>
          <w:bCs w:val="0"/>
        </w:rPr>
        <w:t xml:space="preserve"> </w:t>
      </w:r>
      <w:proofErr w:type="spellStart"/>
      <w:r>
        <w:rPr>
          <w:bCs w:val="0"/>
        </w:rPr>
        <w:t>нұсқаулықтары</w:t>
      </w:r>
      <w:proofErr w:type="spellEnd"/>
      <w:r>
        <w:t xml:space="preserve"> (2007)</w:t>
      </w:r>
      <w:r>
        <w:rPr>
          <w:spacing w:val="-2"/>
        </w:rPr>
        <w:t>.</w:t>
      </w:r>
    </w:p>
    <w:p w14:paraId="294D67F7" w14:textId="77777777" w:rsidR="006B6003" w:rsidRDefault="00000000">
      <w:pPr>
        <w:pStyle w:val="Newbullet"/>
      </w:pPr>
      <w:r>
        <w:rPr>
          <w:bCs w:val="0"/>
        </w:rPr>
        <w:t>ДБТ-</w:t>
      </w:r>
      <w:proofErr w:type="spellStart"/>
      <w:r>
        <w:rPr>
          <w:bCs w:val="0"/>
        </w:rPr>
        <w:t>ның</w:t>
      </w:r>
      <w:proofErr w:type="spellEnd"/>
      <w:r>
        <w:rPr>
          <w:bCs w:val="0"/>
        </w:rPr>
        <w:t xml:space="preserve"> </w:t>
      </w:r>
      <w:proofErr w:type="spellStart"/>
      <w:r>
        <w:rPr>
          <w:bCs w:val="0"/>
        </w:rPr>
        <w:t>Теміржолдар</w:t>
      </w:r>
      <w:proofErr w:type="spellEnd"/>
      <w:r>
        <w:rPr>
          <w:bCs w:val="0"/>
        </w:rPr>
        <w:t xml:space="preserve"> </w:t>
      </w:r>
      <w:proofErr w:type="spellStart"/>
      <w:r>
        <w:rPr>
          <w:bCs w:val="0"/>
        </w:rPr>
        <w:t>үшін</w:t>
      </w:r>
      <w:proofErr w:type="spellEnd"/>
      <w:r>
        <w:rPr>
          <w:bCs w:val="0"/>
        </w:rPr>
        <w:t xml:space="preserve"> ҚОДҚ </w:t>
      </w:r>
      <w:proofErr w:type="spellStart"/>
      <w:r>
        <w:rPr>
          <w:bCs w:val="0"/>
        </w:rPr>
        <w:t>жөніндегі</w:t>
      </w:r>
      <w:proofErr w:type="spellEnd"/>
      <w:r>
        <w:rPr>
          <w:bCs w:val="0"/>
        </w:rPr>
        <w:t xml:space="preserve"> </w:t>
      </w:r>
      <w:proofErr w:type="spellStart"/>
      <w:r>
        <w:rPr>
          <w:bCs w:val="0"/>
        </w:rPr>
        <w:t>нұсқаулықтары</w:t>
      </w:r>
      <w:proofErr w:type="spellEnd"/>
      <w:r>
        <w:t xml:space="preserve"> (2007)</w:t>
      </w:r>
      <w:r>
        <w:rPr>
          <w:spacing w:val="-2"/>
        </w:rPr>
        <w:t>.</w:t>
      </w:r>
    </w:p>
    <w:p w14:paraId="199A3757" w14:textId="77777777" w:rsidR="006B6003" w:rsidRDefault="00000000">
      <w:pPr>
        <w:pStyle w:val="Newbullet"/>
      </w:pPr>
      <w:r>
        <w:rPr>
          <w:bCs w:val="0"/>
        </w:rPr>
        <w:t>ДБТ-</w:t>
      </w:r>
      <w:proofErr w:type="spellStart"/>
      <w:r>
        <w:rPr>
          <w:bCs w:val="0"/>
        </w:rPr>
        <w:t>ның</w:t>
      </w:r>
      <w:proofErr w:type="spellEnd"/>
      <w:r>
        <w:rPr>
          <w:bCs w:val="0"/>
        </w:rPr>
        <w:t xml:space="preserve"> </w:t>
      </w:r>
      <w:proofErr w:type="spellStart"/>
      <w:r>
        <w:rPr>
          <w:bCs w:val="0"/>
        </w:rPr>
        <w:t>Электр</w:t>
      </w:r>
      <w:proofErr w:type="spellEnd"/>
      <w:r>
        <w:rPr>
          <w:bCs w:val="0"/>
        </w:rPr>
        <w:t xml:space="preserve"> </w:t>
      </w:r>
      <w:proofErr w:type="spellStart"/>
      <w:r>
        <w:rPr>
          <w:bCs w:val="0"/>
        </w:rPr>
        <w:t>қуатын</w:t>
      </w:r>
      <w:proofErr w:type="spellEnd"/>
      <w:r>
        <w:rPr>
          <w:bCs w:val="0"/>
        </w:rPr>
        <w:t xml:space="preserve"> </w:t>
      </w:r>
      <w:proofErr w:type="spellStart"/>
      <w:r>
        <w:rPr>
          <w:bCs w:val="0"/>
        </w:rPr>
        <w:t>беру</w:t>
      </w:r>
      <w:proofErr w:type="spellEnd"/>
      <w:r>
        <w:rPr>
          <w:bCs w:val="0"/>
        </w:rPr>
        <w:t xml:space="preserve"> </w:t>
      </w:r>
      <w:proofErr w:type="spellStart"/>
      <w:r>
        <w:rPr>
          <w:bCs w:val="0"/>
        </w:rPr>
        <w:t>және</w:t>
      </w:r>
      <w:proofErr w:type="spellEnd"/>
      <w:r>
        <w:rPr>
          <w:bCs w:val="0"/>
        </w:rPr>
        <w:t xml:space="preserve"> </w:t>
      </w:r>
      <w:proofErr w:type="spellStart"/>
      <w:r>
        <w:rPr>
          <w:bCs w:val="0"/>
        </w:rPr>
        <w:t>тарату</w:t>
      </w:r>
      <w:proofErr w:type="spellEnd"/>
      <w:r>
        <w:rPr>
          <w:bCs w:val="0"/>
        </w:rPr>
        <w:t xml:space="preserve"> </w:t>
      </w:r>
      <w:proofErr w:type="spellStart"/>
      <w:r>
        <w:rPr>
          <w:bCs w:val="0"/>
        </w:rPr>
        <w:t>үшін</w:t>
      </w:r>
      <w:proofErr w:type="spellEnd"/>
      <w:r>
        <w:rPr>
          <w:bCs w:val="0"/>
        </w:rPr>
        <w:t xml:space="preserve"> ҚОДҚ </w:t>
      </w:r>
      <w:proofErr w:type="spellStart"/>
      <w:r>
        <w:rPr>
          <w:bCs w:val="0"/>
        </w:rPr>
        <w:t>жөніндегі</w:t>
      </w:r>
      <w:proofErr w:type="spellEnd"/>
      <w:r>
        <w:rPr>
          <w:bCs w:val="0"/>
        </w:rPr>
        <w:t xml:space="preserve"> </w:t>
      </w:r>
      <w:proofErr w:type="spellStart"/>
      <w:r>
        <w:rPr>
          <w:bCs w:val="0"/>
        </w:rPr>
        <w:t>нұсқаулықтары</w:t>
      </w:r>
      <w:proofErr w:type="spellEnd"/>
      <w:r>
        <w:t xml:space="preserve"> (2007)</w:t>
      </w:r>
      <w:r>
        <w:rPr>
          <w:spacing w:val="-2"/>
        </w:rPr>
        <w:t>.</w:t>
      </w:r>
    </w:p>
    <w:p w14:paraId="4C49B875" w14:textId="77777777" w:rsidR="006B6003" w:rsidRDefault="00000000">
      <w:pPr>
        <w:pStyle w:val="Newbullet"/>
      </w:pPr>
      <w:r>
        <w:rPr>
          <w:bCs w:val="0"/>
        </w:rPr>
        <w:t>ДБТ-</w:t>
      </w:r>
      <w:proofErr w:type="spellStart"/>
      <w:r>
        <w:rPr>
          <w:bCs w:val="0"/>
        </w:rPr>
        <w:t>ның</w:t>
      </w:r>
      <w:proofErr w:type="spellEnd"/>
      <w:r>
        <w:rPr>
          <w:bCs w:val="0"/>
        </w:rPr>
        <w:t xml:space="preserve"> </w:t>
      </w:r>
      <w:proofErr w:type="spellStart"/>
      <w:r>
        <w:rPr>
          <w:bCs w:val="0"/>
        </w:rPr>
        <w:t>Құрылыс</w:t>
      </w:r>
      <w:proofErr w:type="spellEnd"/>
      <w:r>
        <w:rPr>
          <w:bCs w:val="0"/>
        </w:rPr>
        <w:t xml:space="preserve"> </w:t>
      </w:r>
      <w:proofErr w:type="spellStart"/>
      <w:r>
        <w:rPr>
          <w:bCs w:val="0"/>
        </w:rPr>
        <w:t>материалдарын</w:t>
      </w:r>
      <w:proofErr w:type="spellEnd"/>
      <w:r>
        <w:rPr>
          <w:bCs w:val="0"/>
        </w:rPr>
        <w:t xml:space="preserve"> </w:t>
      </w:r>
      <w:proofErr w:type="spellStart"/>
      <w:r>
        <w:rPr>
          <w:bCs w:val="0"/>
        </w:rPr>
        <w:t>өндіру</w:t>
      </w:r>
      <w:proofErr w:type="spellEnd"/>
      <w:r>
        <w:rPr>
          <w:bCs w:val="0"/>
        </w:rPr>
        <w:t xml:space="preserve"> </w:t>
      </w:r>
      <w:proofErr w:type="spellStart"/>
      <w:r>
        <w:rPr>
          <w:bCs w:val="0"/>
        </w:rPr>
        <w:t>үшін</w:t>
      </w:r>
      <w:proofErr w:type="spellEnd"/>
      <w:r>
        <w:rPr>
          <w:bCs w:val="0"/>
        </w:rPr>
        <w:t xml:space="preserve"> ҚОДҚ </w:t>
      </w:r>
      <w:proofErr w:type="spellStart"/>
      <w:r>
        <w:rPr>
          <w:bCs w:val="0"/>
        </w:rPr>
        <w:t>жөніндегі</w:t>
      </w:r>
      <w:proofErr w:type="spellEnd"/>
      <w:r>
        <w:rPr>
          <w:bCs w:val="0"/>
        </w:rPr>
        <w:t xml:space="preserve"> </w:t>
      </w:r>
      <w:proofErr w:type="spellStart"/>
      <w:r>
        <w:rPr>
          <w:bCs w:val="0"/>
        </w:rPr>
        <w:t>нұсқаулықтары</w:t>
      </w:r>
      <w:proofErr w:type="spellEnd"/>
      <w:r>
        <w:t xml:space="preserve"> (2007)</w:t>
      </w:r>
      <w:r>
        <w:rPr>
          <w:spacing w:val="-2"/>
        </w:rPr>
        <w:t>.</w:t>
      </w:r>
    </w:p>
    <w:p w14:paraId="43362EA7" w14:textId="77777777" w:rsidR="006B6003" w:rsidRDefault="00000000">
      <w:pPr>
        <w:pStyle w:val="Newbullet"/>
      </w:pPr>
      <w:r>
        <w:rPr>
          <w:bCs w:val="0"/>
          <w:lang w:val="kk-KZ"/>
        </w:rPr>
        <w:t>ХҚК</w:t>
      </w:r>
      <w:r>
        <w:rPr>
          <w:bCs w:val="0"/>
        </w:rPr>
        <w:t xml:space="preserve"> (</w:t>
      </w:r>
      <w:proofErr w:type="spellStart"/>
      <w:r>
        <w:rPr>
          <w:bCs w:val="0"/>
        </w:rPr>
        <w:t>Халықаралық</w:t>
      </w:r>
      <w:proofErr w:type="spellEnd"/>
      <w:r>
        <w:rPr>
          <w:bCs w:val="0"/>
        </w:rPr>
        <w:t xml:space="preserve"> </w:t>
      </w:r>
      <w:proofErr w:type="spellStart"/>
      <w:r>
        <w:rPr>
          <w:bCs w:val="0"/>
        </w:rPr>
        <w:t>Қаржы</w:t>
      </w:r>
      <w:proofErr w:type="spellEnd"/>
      <w:r>
        <w:rPr>
          <w:bCs w:val="0"/>
        </w:rPr>
        <w:t xml:space="preserve"> </w:t>
      </w:r>
      <w:proofErr w:type="spellStart"/>
      <w:r>
        <w:rPr>
          <w:bCs w:val="0"/>
        </w:rPr>
        <w:t>Корпорациясы</w:t>
      </w:r>
      <w:proofErr w:type="spellEnd"/>
      <w:r>
        <w:rPr>
          <w:bCs w:val="0"/>
        </w:rPr>
        <w:t xml:space="preserve">) </w:t>
      </w:r>
      <w:proofErr w:type="spellStart"/>
      <w:r>
        <w:rPr>
          <w:bCs w:val="0"/>
        </w:rPr>
        <w:t>өсіп</w:t>
      </w:r>
      <w:proofErr w:type="spellEnd"/>
      <w:r>
        <w:rPr>
          <w:bCs w:val="0"/>
        </w:rPr>
        <w:t xml:space="preserve"> </w:t>
      </w:r>
      <w:proofErr w:type="spellStart"/>
      <w:r>
        <w:rPr>
          <w:bCs w:val="0"/>
        </w:rPr>
        <w:t>келе</w:t>
      </w:r>
      <w:proofErr w:type="spellEnd"/>
      <w:r>
        <w:rPr>
          <w:bCs w:val="0"/>
        </w:rPr>
        <w:t xml:space="preserve"> </w:t>
      </w:r>
      <w:proofErr w:type="spellStart"/>
      <w:r>
        <w:rPr>
          <w:bCs w:val="0"/>
        </w:rPr>
        <w:t>жатқан</w:t>
      </w:r>
      <w:proofErr w:type="spellEnd"/>
      <w:r>
        <w:rPr>
          <w:bCs w:val="0"/>
        </w:rPr>
        <w:t xml:space="preserve"> </w:t>
      </w:r>
      <w:proofErr w:type="spellStart"/>
      <w:r>
        <w:rPr>
          <w:bCs w:val="0"/>
        </w:rPr>
        <w:t>нарықтардағы</w:t>
      </w:r>
      <w:proofErr w:type="spellEnd"/>
      <w:r>
        <w:rPr>
          <w:bCs w:val="0"/>
        </w:rPr>
        <w:t xml:space="preserve"> </w:t>
      </w:r>
      <w:proofErr w:type="spellStart"/>
      <w:r>
        <w:rPr>
          <w:bCs w:val="0"/>
        </w:rPr>
        <w:t>жеке</w:t>
      </w:r>
      <w:proofErr w:type="spellEnd"/>
      <w:r>
        <w:rPr>
          <w:bCs w:val="0"/>
        </w:rPr>
        <w:t xml:space="preserve"> </w:t>
      </w:r>
      <w:proofErr w:type="spellStart"/>
      <w:r>
        <w:rPr>
          <w:bCs w:val="0"/>
        </w:rPr>
        <w:t>секторға</w:t>
      </w:r>
      <w:proofErr w:type="spellEnd"/>
      <w:r>
        <w:rPr>
          <w:bCs w:val="0"/>
        </w:rPr>
        <w:t xml:space="preserve"> </w:t>
      </w:r>
      <w:proofErr w:type="spellStart"/>
      <w:r>
        <w:rPr>
          <w:bCs w:val="0"/>
        </w:rPr>
        <w:t>арналған</w:t>
      </w:r>
      <w:proofErr w:type="spellEnd"/>
      <w:r>
        <w:rPr>
          <w:bCs w:val="0"/>
        </w:rPr>
        <w:t xml:space="preserve"> </w:t>
      </w:r>
      <w:proofErr w:type="spellStart"/>
      <w:r>
        <w:rPr>
          <w:bCs w:val="0"/>
        </w:rPr>
        <w:t>жиынтық</w:t>
      </w:r>
      <w:proofErr w:type="spellEnd"/>
      <w:r>
        <w:rPr>
          <w:bCs w:val="0"/>
        </w:rPr>
        <w:t xml:space="preserve"> </w:t>
      </w:r>
      <w:proofErr w:type="spellStart"/>
      <w:r>
        <w:rPr>
          <w:bCs w:val="0"/>
        </w:rPr>
        <w:t>әсерді</w:t>
      </w:r>
      <w:proofErr w:type="spellEnd"/>
      <w:r>
        <w:rPr>
          <w:bCs w:val="0"/>
        </w:rPr>
        <w:t xml:space="preserve"> </w:t>
      </w:r>
      <w:proofErr w:type="spellStart"/>
      <w:r>
        <w:rPr>
          <w:bCs w:val="0"/>
        </w:rPr>
        <w:t>бағалау</w:t>
      </w:r>
      <w:proofErr w:type="spellEnd"/>
      <w:r>
        <w:rPr>
          <w:bCs w:val="0"/>
        </w:rPr>
        <w:t xml:space="preserve"> </w:t>
      </w:r>
      <w:proofErr w:type="spellStart"/>
      <w:r>
        <w:rPr>
          <w:bCs w:val="0"/>
        </w:rPr>
        <w:t>және</w:t>
      </w:r>
      <w:proofErr w:type="spellEnd"/>
      <w:r>
        <w:rPr>
          <w:bCs w:val="0"/>
        </w:rPr>
        <w:t xml:space="preserve"> </w:t>
      </w:r>
      <w:proofErr w:type="spellStart"/>
      <w:r>
        <w:rPr>
          <w:bCs w:val="0"/>
        </w:rPr>
        <w:t>басқару</w:t>
      </w:r>
      <w:proofErr w:type="spellEnd"/>
      <w:r>
        <w:rPr>
          <w:bCs w:val="0"/>
        </w:rPr>
        <w:t xml:space="preserve"> </w:t>
      </w:r>
      <w:proofErr w:type="spellStart"/>
      <w:r>
        <w:rPr>
          <w:bCs w:val="0"/>
        </w:rPr>
        <w:t>жөніндегі</w:t>
      </w:r>
      <w:proofErr w:type="spellEnd"/>
      <w:r>
        <w:rPr>
          <w:bCs w:val="0"/>
        </w:rPr>
        <w:t xml:space="preserve"> </w:t>
      </w:r>
      <w:proofErr w:type="spellStart"/>
      <w:r>
        <w:rPr>
          <w:bCs w:val="0"/>
        </w:rPr>
        <w:t>үздік</w:t>
      </w:r>
      <w:proofErr w:type="spellEnd"/>
      <w:r>
        <w:rPr>
          <w:bCs w:val="0"/>
        </w:rPr>
        <w:t xml:space="preserve"> </w:t>
      </w:r>
      <w:proofErr w:type="spellStart"/>
      <w:r>
        <w:rPr>
          <w:bCs w:val="0"/>
        </w:rPr>
        <w:t>тәжірибе</w:t>
      </w:r>
      <w:proofErr w:type="spellEnd"/>
      <w:r>
        <w:rPr>
          <w:bCs w:val="0"/>
        </w:rPr>
        <w:t xml:space="preserve"> </w:t>
      </w:r>
      <w:proofErr w:type="spellStart"/>
      <w:r>
        <w:rPr>
          <w:bCs w:val="0"/>
        </w:rPr>
        <w:t>нұсқаулығы</w:t>
      </w:r>
      <w:proofErr w:type="spellEnd"/>
      <w:r>
        <w:t xml:space="preserve"> (2013).</w:t>
      </w:r>
    </w:p>
    <w:p w14:paraId="10A8A7D2" w14:textId="77777777" w:rsidR="006B6003" w:rsidRDefault="00000000">
      <w:pPr>
        <w:pStyle w:val="Newbullet"/>
      </w:pPr>
      <w:r>
        <w:rPr>
          <w:bCs w:val="0"/>
          <w:lang w:val="kk-KZ"/>
        </w:rPr>
        <w:t>ХҚК</w:t>
      </w:r>
      <w:r>
        <w:rPr>
          <w:bCs w:val="0"/>
        </w:rPr>
        <w:t xml:space="preserve"> </w:t>
      </w:r>
      <w:proofErr w:type="spellStart"/>
      <w:r>
        <w:rPr>
          <w:bCs w:val="0"/>
        </w:rPr>
        <w:t>Мердігерлердің</w:t>
      </w:r>
      <w:proofErr w:type="spellEnd"/>
      <w:r>
        <w:rPr>
          <w:bCs w:val="0"/>
        </w:rPr>
        <w:t xml:space="preserve"> </w:t>
      </w:r>
      <w:proofErr w:type="spellStart"/>
      <w:r>
        <w:rPr>
          <w:bCs w:val="0"/>
        </w:rPr>
        <w:t>экологиялық</w:t>
      </w:r>
      <w:proofErr w:type="spellEnd"/>
      <w:r>
        <w:rPr>
          <w:bCs w:val="0"/>
        </w:rPr>
        <w:t xml:space="preserve"> </w:t>
      </w:r>
      <w:proofErr w:type="spellStart"/>
      <w:r>
        <w:rPr>
          <w:bCs w:val="0"/>
        </w:rPr>
        <w:t>және</w:t>
      </w:r>
      <w:proofErr w:type="spellEnd"/>
      <w:r>
        <w:rPr>
          <w:bCs w:val="0"/>
        </w:rPr>
        <w:t xml:space="preserve"> </w:t>
      </w:r>
      <w:proofErr w:type="spellStart"/>
      <w:r>
        <w:rPr>
          <w:bCs w:val="0"/>
        </w:rPr>
        <w:t>әлеуметтік</w:t>
      </w:r>
      <w:proofErr w:type="spellEnd"/>
      <w:r>
        <w:rPr>
          <w:bCs w:val="0"/>
        </w:rPr>
        <w:t xml:space="preserve"> </w:t>
      </w:r>
      <w:proofErr w:type="spellStart"/>
      <w:r>
        <w:rPr>
          <w:bCs w:val="0"/>
        </w:rPr>
        <w:t>нәтижелілігін</w:t>
      </w:r>
      <w:proofErr w:type="spellEnd"/>
      <w:r>
        <w:rPr>
          <w:bCs w:val="0"/>
        </w:rPr>
        <w:t xml:space="preserve"> </w:t>
      </w:r>
      <w:proofErr w:type="spellStart"/>
      <w:r>
        <w:rPr>
          <w:bCs w:val="0"/>
        </w:rPr>
        <w:t>басқару</w:t>
      </w:r>
      <w:proofErr w:type="spellEnd"/>
      <w:r>
        <w:rPr>
          <w:bCs w:val="0"/>
        </w:rPr>
        <w:t xml:space="preserve"> </w:t>
      </w:r>
      <w:proofErr w:type="spellStart"/>
      <w:r>
        <w:rPr>
          <w:bCs w:val="0"/>
        </w:rPr>
        <w:t>жөніндегі</w:t>
      </w:r>
      <w:proofErr w:type="spellEnd"/>
      <w:r>
        <w:rPr>
          <w:bCs w:val="0"/>
        </w:rPr>
        <w:t xml:space="preserve"> </w:t>
      </w:r>
      <w:proofErr w:type="spellStart"/>
      <w:r>
        <w:rPr>
          <w:bCs w:val="0"/>
        </w:rPr>
        <w:t>үздік</w:t>
      </w:r>
      <w:proofErr w:type="spellEnd"/>
      <w:r>
        <w:rPr>
          <w:bCs w:val="0"/>
        </w:rPr>
        <w:t xml:space="preserve"> </w:t>
      </w:r>
      <w:proofErr w:type="spellStart"/>
      <w:r>
        <w:rPr>
          <w:bCs w:val="0"/>
        </w:rPr>
        <w:t>тәжірибе</w:t>
      </w:r>
      <w:proofErr w:type="spellEnd"/>
      <w:r>
        <w:rPr>
          <w:bCs w:val="0"/>
        </w:rPr>
        <w:t xml:space="preserve"> </w:t>
      </w:r>
      <w:proofErr w:type="spellStart"/>
      <w:r>
        <w:rPr>
          <w:bCs w:val="0"/>
        </w:rPr>
        <w:t>туралы</w:t>
      </w:r>
      <w:proofErr w:type="spellEnd"/>
      <w:r>
        <w:rPr>
          <w:bCs w:val="0"/>
        </w:rPr>
        <w:t xml:space="preserve"> </w:t>
      </w:r>
      <w:proofErr w:type="spellStart"/>
      <w:r>
        <w:rPr>
          <w:bCs w:val="0"/>
        </w:rPr>
        <w:t>ескертпесі</w:t>
      </w:r>
      <w:proofErr w:type="spellEnd"/>
      <w:r>
        <w:t xml:space="preserve"> (2017)</w:t>
      </w:r>
      <w:r>
        <w:rPr>
          <w:spacing w:val="-2"/>
        </w:rPr>
        <w:t>.</w:t>
      </w:r>
    </w:p>
    <w:p w14:paraId="313ACD06" w14:textId="77777777" w:rsidR="006B6003" w:rsidRDefault="00000000">
      <w:pPr>
        <w:pStyle w:val="Newbullet"/>
      </w:pPr>
      <w:proofErr w:type="spellStart"/>
      <w:r>
        <w:rPr>
          <w:bCs w:val="0"/>
        </w:rPr>
        <w:t>Халықаралық</w:t>
      </w:r>
      <w:proofErr w:type="spellEnd"/>
      <w:r>
        <w:rPr>
          <w:bCs w:val="0"/>
        </w:rPr>
        <w:t xml:space="preserve"> </w:t>
      </w:r>
      <w:proofErr w:type="spellStart"/>
      <w:r>
        <w:rPr>
          <w:bCs w:val="0"/>
        </w:rPr>
        <w:t>еңбек</w:t>
      </w:r>
      <w:proofErr w:type="spellEnd"/>
      <w:r>
        <w:rPr>
          <w:bCs w:val="0"/>
        </w:rPr>
        <w:t xml:space="preserve"> </w:t>
      </w:r>
      <w:proofErr w:type="spellStart"/>
      <w:r>
        <w:rPr>
          <w:bCs w:val="0"/>
        </w:rPr>
        <w:t>ұйымының</w:t>
      </w:r>
      <w:proofErr w:type="spellEnd"/>
      <w:r>
        <w:rPr>
          <w:bCs w:val="0"/>
        </w:rPr>
        <w:t xml:space="preserve"> (ХЕҰ) </w:t>
      </w:r>
      <w:proofErr w:type="spellStart"/>
      <w:r>
        <w:rPr>
          <w:bCs w:val="0"/>
        </w:rPr>
        <w:t>барлық</w:t>
      </w:r>
      <w:proofErr w:type="spellEnd"/>
      <w:r>
        <w:rPr>
          <w:bCs w:val="0"/>
        </w:rPr>
        <w:t xml:space="preserve"> </w:t>
      </w:r>
      <w:proofErr w:type="spellStart"/>
      <w:r>
        <w:rPr>
          <w:bCs w:val="0"/>
        </w:rPr>
        <w:t>конвенциялары</w:t>
      </w:r>
      <w:proofErr w:type="spellEnd"/>
      <w:r>
        <w:t xml:space="preserve">, </w:t>
      </w:r>
      <w:proofErr w:type="spellStart"/>
      <w:r>
        <w:rPr>
          <w:bCs w:val="0"/>
        </w:rPr>
        <w:t>еңбек</w:t>
      </w:r>
      <w:proofErr w:type="spellEnd"/>
      <w:r>
        <w:rPr>
          <w:bCs w:val="0"/>
        </w:rPr>
        <w:t xml:space="preserve"> </w:t>
      </w:r>
      <w:proofErr w:type="spellStart"/>
      <w:r>
        <w:rPr>
          <w:bCs w:val="0"/>
        </w:rPr>
        <w:t>стандарттарын</w:t>
      </w:r>
      <w:proofErr w:type="spellEnd"/>
      <w:r>
        <w:rPr>
          <w:bCs w:val="0"/>
        </w:rPr>
        <w:t xml:space="preserve"> </w:t>
      </w:r>
      <w:proofErr w:type="spellStart"/>
      <w:r>
        <w:rPr>
          <w:bCs w:val="0"/>
        </w:rPr>
        <w:t>қамтитын</w:t>
      </w:r>
      <w:proofErr w:type="spellEnd"/>
      <w:r>
        <w:rPr>
          <w:bCs w:val="0"/>
        </w:rPr>
        <w:t xml:space="preserve"> </w:t>
      </w:r>
      <w:proofErr w:type="spellStart"/>
      <w:r>
        <w:rPr>
          <w:bCs w:val="0"/>
        </w:rPr>
        <w:t>барлық</w:t>
      </w:r>
      <w:proofErr w:type="spellEnd"/>
      <w:r>
        <w:rPr>
          <w:bCs w:val="0"/>
        </w:rPr>
        <w:t xml:space="preserve"> ХЕҰ </w:t>
      </w:r>
      <w:proofErr w:type="spellStart"/>
      <w:r>
        <w:rPr>
          <w:bCs w:val="0"/>
        </w:rPr>
        <w:t>конвенциялары</w:t>
      </w:r>
      <w:proofErr w:type="spellEnd"/>
      <w:r>
        <w:t xml:space="preserve"> </w:t>
      </w:r>
      <w:proofErr w:type="spellStart"/>
      <w:r>
        <w:t>және</w:t>
      </w:r>
      <w:proofErr w:type="spellEnd"/>
      <w:r>
        <w:t xml:space="preserve"> </w:t>
      </w:r>
      <w:proofErr w:type="spellStart"/>
      <w:r>
        <w:rPr>
          <w:bCs w:val="0"/>
        </w:rPr>
        <w:t>жұмыспен</w:t>
      </w:r>
      <w:proofErr w:type="spellEnd"/>
      <w:r>
        <w:rPr>
          <w:bCs w:val="0"/>
        </w:rPr>
        <w:t xml:space="preserve"> </w:t>
      </w:r>
      <w:proofErr w:type="spellStart"/>
      <w:r>
        <w:rPr>
          <w:bCs w:val="0"/>
        </w:rPr>
        <w:t>қамтудың</w:t>
      </w:r>
      <w:proofErr w:type="spellEnd"/>
      <w:r>
        <w:rPr>
          <w:bCs w:val="0"/>
        </w:rPr>
        <w:t xml:space="preserve"> </w:t>
      </w:r>
      <w:proofErr w:type="spellStart"/>
      <w:r>
        <w:rPr>
          <w:bCs w:val="0"/>
        </w:rPr>
        <w:t>негізгі</w:t>
      </w:r>
      <w:proofErr w:type="spellEnd"/>
      <w:r>
        <w:rPr>
          <w:bCs w:val="0"/>
        </w:rPr>
        <w:t xml:space="preserve"> </w:t>
      </w:r>
      <w:proofErr w:type="spellStart"/>
      <w:r>
        <w:rPr>
          <w:bCs w:val="0"/>
        </w:rPr>
        <w:t>шарттары</w:t>
      </w:r>
      <w:proofErr w:type="spellEnd"/>
      <w:r>
        <w:rPr>
          <w:bCs w:val="0"/>
        </w:rPr>
        <w:t xml:space="preserve"> </w:t>
      </w:r>
      <w:proofErr w:type="spellStart"/>
      <w:r>
        <w:rPr>
          <w:bCs w:val="0"/>
        </w:rPr>
        <w:t>мен</w:t>
      </w:r>
      <w:proofErr w:type="spellEnd"/>
      <w:r>
        <w:rPr>
          <w:bCs w:val="0"/>
        </w:rPr>
        <w:t xml:space="preserve"> </w:t>
      </w:r>
      <w:proofErr w:type="spellStart"/>
      <w:r>
        <w:rPr>
          <w:bCs w:val="0"/>
        </w:rPr>
        <w:t>жағдайларын</w:t>
      </w:r>
      <w:proofErr w:type="spellEnd"/>
      <w:r>
        <w:rPr>
          <w:bCs w:val="0"/>
        </w:rPr>
        <w:t xml:space="preserve"> </w:t>
      </w:r>
      <w:proofErr w:type="spellStart"/>
      <w:r>
        <w:rPr>
          <w:bCs w:val="0"/>
        </w:rPr>
        <w:t>қамтитын</w:t>
      </w:r>
      <w:proofErr w:type="spellEnd"/>
      <w:r>
        <w:rPr>
          <w:bCs w:val="0"/>
        </w:rPr>
        <w:t xml:space="preserve"> </w:t>
      </w:r>
      <w:proofErr w:type="spellStart"/>
      <w:r>
        <w:rPr>
          <w:bCs w:val="0"/>
        </w:rPr>
        <w:t>барлық</w:t>
      </w:r>
      <w:proofErr w:type="spellEnd"/>
      <w:r>
        <w:rPr>
          <w:bCs w:val="0"/>
        </w:rPr>
        <w:t xml:space="preserve"> ХЕҰ </w:t>
      </w:r>
      <w:proofErr w:type="spellStart"/>
      <w:r>
        <w:rPr>
          <w:bCs w:val="0"/>
        </w:rPr>
        <w:t>конвенциялары</w:t>
      </w:r>
      <w:proofErr w:type="spellEnd"/>
      <w:r>
        <w:t>.</w:t>
      </w:r>
    </w:p>
    <w:p w14:paraId="37D83FB0" w14:textId="77777777" w:rsidR="006B6003" w:rsidRDefault="00000000">
      <w:pPr>
        <w:pStyle w:val="Newbullet"/>
      </w:pPr>
      <w:proofErr w:type="spellStart"/>
      <w:r>
        <w:rPr>
          <w:bCs w:val="0"/>
        </w:rPr>
        <w:t>Еуропалық</w:t>
      </w:r>
      <w:proofErr w:type="spellEnd"/>
      <w:r>
        <w:rPr>
          <w:bCs w:val="0"/>
        </w:rPr>
        <w:t xml:space="preserve"> Қайта Құру </w:t>
      </w:r>
      <w:proofErr w:type="spellStart"/>
      <w:r>
        <w:rPr>
          <w:bCs w:val="0"/>
        </w:rPr>
        <w:t>және</w:t>
      </w:r>
      <w:proofErr w:type="spellEnd"/>
      <w:r>
        <w:rPr>
          <w:bCs w:val="0"/>
        </w:rPr>
        <w:t xml:space="preserve"> </w:t>
      </w:r>
      <w:proofErr w:type="spellStart"/>
      <w:r>
        <w:rPr>
          <w:bCs w:val="0"/>
        </w:rPr>
        <w:t>Даму</w:t>
      </w:r>
      <w:proofErr w:type="spellEnd"/>
      <w:r>
        <w:rPr>
          <w:bCs w:val="0"/>
        </w:rPr>
        <w:t xml:space="preserve"> Банкі (ЕҚДБ) </w:t>
      </w:r>
      <w:proofErr w:type="spellStart"/>
      <w:r>
        <w:rPr>
          <w:bCs w:val="0"/>
        </w:rPr>
        <w:t>Жұмысшыларды</w:t>
      </w:r>
      <w:proofErr w:type="spellEnd"/>
      <w:r>
        <w:rPr>
          <w:bCs w:val="0"/>
        </w:rPr>
        <w:t xml:space="preserve"> </w:t>
      </w:r>
      <w:proofErr w:type="spellStart"/>
      <w:r>
        <w:rPr>
          <w:bCs w:val="0"/>
        </w:rPr>
        <w:t>орналастыру</w:t>
      </w:r>
      <w:proofErr w:type="spellEnd"/>
      <w:r>
        <w:rPr>
          <w:bCs w:val="0"/>
        </w:rPr>
        <w:t xml:space="preserve"> </w:t>
      </w:r>
      <w:proofErr w:type="spellStart"/>
      <w:r>
        <w:rPr>
          <w:bCs w:val="0"/>
        </w:rPr>
        <w:t>жөніндегі</w:t>
      </w:r>
      <w:proofErr w:type="spellEnd"/>
      <w:r>
        <w:rPr>
          <w:bCs w:val="0"/>
        </w:rPr>
        <w:t xml:space="preserve"> </w:t>
      </w:r>
      <w:proofErr w:type="spellStart"/>
      <w:r>
        <w:rPr>
          <w:bCs w:val="0"/>
        </w:rPr>
        <w:t>нұсқаулық</w:t>
      </w:r>
      <w:proofErr w:type="spellEnd"/>
      <w:r>
        <w:t xml:space="preserve"> (2009).</w:t>
      </w:r>
      <w:r>
        <w:rPr>
          <w:lang w:val="kk-KZ"/>
        </w:rPr>
        <w:t xml:space="preserve"> </w:t>
      </w:r>
    </w:p>
    <w:p w14:paraId="7E101AFA" w14:textId="77777777" w:rsidR="006B6003" w:rsidRDefault="00000000">
      <w:pPr>
        <w:pStyle w:val="Newbullet"/>
      </w:pPr>
      <w:r>
        <w:t>ҚОӘБ-</w:t>
      </w:r>
      <w:proofErr w:type="spellStart"/>
      <w:r>
        <w:t>ның</w:t>
      </w:r>
      <w:proofErr w:type="spellEnd"/>
      <w:r>
        <w:t xml:space="preserve"> </w:t>
      </w:r>
      <w:proofErr w:type="spellStart"/>
      <w:r>
        <w:t>негізгі</w:t>
      </w:r>
      <w:proofErr w:type="spellEnd"/>
      <w:r>
        <w:t xml:space="preserve"> </w:t>
      </w:r>
      <w:proofErr w:type="spellStart"/>
      <w:r>
        <w:t>тұстарын</w:t>
      </w:r>
      <w:proofErr w:type="spellEnd"/>
      <w:r>
        <w:t xml:space="preserve"> </w:t>
      </w:r>
      <w:proofErr w:type="spellStart"/>
      <w:r>
        <w:t>түсіндіру</w:t>
      </w:r>
      <w:proofErr w:type="spellEnd"/>
      <w:r>
        <w:t xml:space="preserve"> </w:t>
      </w:r>
      <w:proofErr w:type="spellStart"/>
      <w:r>
        <w:t>үшін</w:t>
      </w:r>
      <w:proofErr w:type="spellEnd"/>
      <w:r>
        <w:t xml:space="preserve"> </w:t>
      </w:r>
      <w:proofErr w:type="spellStart"/>
      <w:r>
        <w:rPr>
          <w:bCs w:val="0"/>
        </w:rPr>
        <w:t>Техникалық</w:t>
      </w:r>
      <w:proofErr w:type="spellEnd"/>
      <w:r>
        <w:rPr>
          <w:bCs w:val="0"/>
        </w:rPr>
        <w:t xml:space="preserve"> </w:t>
      </w:r>
      <w:proofErr w:type="spellStart"/>
      <w:r>
        <w:rPr>
          <w:bCs w:val="0"/>
        </w:rPr>
        <w:t>емес</w:t>
      </w:r>
      <w:proofErr w:type="spellEnd"/>
      <w:r>
        <w:rPr>
          <w:bCs w:val="0"/>
        </w:rPr>
        <w:t xml:space="preserve"> </w:t>
      </w:r>
      <w:proofErr w:type="spellStart"/>
      <w:r>
        <w:rPr>
          <w:bCs w:val="0"/>
        </w:rPr>
        <w:t>түйіндеме</w:t>
      </w:r>
      <w:proofErr w:type="spellEnd"/>
      <w:r>
        <w:t xml:space="preserve"> </w:t>
      </w:r>
      <w:r>
        <w:rPr>
          <w:lang w:val="kk-KZ"/>
        </w:rPr>
        <w:t xml:space="preserve">бөлек </w:t>
      </w:r>
      <w:proofErr w:type="spellStart"/>
      <w:r>
        <w:t>жеке</w:t>
      </w:r>
      <w:proofErr w:type="spellEnd"/>
      <w:r>
        <w:t xml:space="preserve"> </w:t>
      </w:r>
      <w:proofErr w:type="spellStart"/>
      <w:r>
        <w:t>есепте</w:t>
      </w:r>
      <w:proofErr w:type="spellEnd"/>
      <w:r>
        <w:t xml:space="preserve"> </w:t>
      </w:r>
      <w:proofErr w:type="spellStart"/>
      <w:r>
        <w:t>ұсынылатын</w:t>
      </w:r>
      <w:proofErr w:type="spellEnd"/>
      <w:r>
        <w:t xml:space="preserve"> </w:t>
      </w:r>
      <w:proofErr w:type="spellStart"/>
      <w:r>
        <w:t>болады</w:t>
      </w:r>
      <w:proofErr w:type="spellEnd"/>
      <w:r>
        <w:t>.</w:t>
      </w:r>
    </w:p>
    <w:p w14:paraId="4AE7D311" w14:textId="77777777" w:rsidR="006B6003" w:rsidRDefault="006B6003">
      <w:pPr>
        <w:pStyle w:val="ReportBodyPar"/>
      </w:pPr>
    </w:p>
    <w:p w14:paraId="3A9922E5" w14:textId="77777777" w:rsidR="006B6003" w:rsidRDefault="00000000">
      <w:pPr>
        <w:pStyle w:val="20"/>
      </w:pPr>
      <w:bookmarkStart w:id="480" w:name="_bookmark66"/>
      <w:bookmarkStart w:id="481" w:name="_Toc210644737"/>
      <w:bookmarkEnd w:id="480"/>
      <w:r>
        <w:rPr>
          <w:lang w:val="kk-KZ"/>
        </w:rPr>
        <w:t>Қазақстан Республикасының қоршаған ортаны қорғау саласындағы негізгі заңдары</w:t>
      </w:r>
      <w:bookmarkEnd w:id="481"/>
    </w:p>
    <w:p w14:paraId="1FDC7E5D" w14:textId="77777777" w:rsidR="006B6003" w:rsidRDefault="00000000">
      <w:pPr>
        <w:pStyle w:val="ReportBodyPar"/>
        <w:rPr>
          <w:shd w:val="clear" w:color="auto" w:fill="FFFFFF"/>
        </w:rPr>
      </w:pPr>
      <w:proofErr w:type="spellStart"/>
      <w:r>
        <w:rPr>
          <w:bCs/>
        </w:rPr>
        <w:t>Қазақстан</w:t>
      </w:r>
      <w:proofErr w:type="spellEnd"/>
      <w:r>
        <w:rPr>
          <w:bCs/>
        </w:rPr>
        <w:t xml:space="preserve"> </w:t>
      </w:r>
      <w:proofErr w:type="spellStart"/>
      <w:r>
        <w:rPr>
          <w:bCs/>
        </w:rPr>
        <w:t>Республикасының</w:t>
      </w:r>
      <w:proofErr w:type="spellEnd"/>
      <w:r>
        <w:rPr>
          <w:bCs/>
        </w:rPr>
        <w:t xml:space="preserve"> </w:t>
      </w:r>
      <w:proofErr w:type="spellStart"/>
      <w:r>
        <w:rPr>
          <w:bCs/>
        </w:rPr>
        <w:t>экологиялық</w:t>
      </w:r>
      <w:proofErr w:type="spellEnd"/>
      <w:r>
        <w:rPr>
          <w:bCs/>
        </w:rPr>
        <w:t xml:space="preserve"> </w:t>
      </w:r>
      <w:proofErr w:type="spellStart"/>
      <w:r>
        <w:rPr>
          <w:bCs/>
        </w:rPr>
        <w:t>заңнамасы</w:t>
      </w:r>
      <w:proofErr w:type="spellEnd"/>
      <w:r>
        <w:t xml:space="preserve"> </w:t>
      </w:r>
      <w:proofErr w:type="spellStart"/>
      <w:r>
        <w:t>ел</w:t>
      </w:r>
      <w:proofErr w:type="spellEnd"/>
      <w:r>
        <w:t xml:space="preserve"> Конституциясының 31-бабына </w:t>
      </w:r>
      <w:proofErr w:type="spellStart"/>
      <w:r>
        <w:t>негізделген</w:t>
      </w:r>
      <w:proofErr w:type="spellEnd"/>
      <w:r>
        <w:t xml:space="preserve">, </w:t>
      </w:r>
      <w:proofErr w:type="spellStart"/>
      <w:r>
        <w:t>онда</w:t>
      </w:r>
      <w:proofErr w:type="spellEnd"/>
      <w:r>
        <w:t xml:space="preserve">: </w:t>
      </w:r>
      <w:r>
        <w:rPr>
          <w:bCs/>
        </w:rPr>
        <w:t>"</w:t>
      </w:r>
      <w:proofErr w:type="spellStart"/>
      <w:r>
        <w:rPr>
          <w:bCs/>
        </w:rPr>
        <w:t>Мемлекет</w:t>
      </w:r>
      <w:proofErr w:type="spellEnd"/>
      <w:r>
        <w:rPr>
          <w:bCs/>
        </w:rPr>
        <w:t xml:space="preserve"> </w:t>
      </w:r>
      <w:proofErr w:type="spellStart"/>
      <w:r>
        <w:rPr>
          <w:bCs/>
        </w:rPr>
        <w:t>адам</w:t>
      </w:r>
      <w:proofErr w:type="spellEnd"/>
      <w:r>
        <w:rPr>
          <w:bCs/>
          <w:lang w:val="kk-KZ"/>
        </w:rPr>
        <w:t>ның</w:t>
      </w:r>
      <w:r>
        <w:rPr>
          <w:bCs/>
        </w:rPr>
        <w:t xml:space="preserve"> </w:t>
      </w:r>
      <w:proofErr w:type="spellStart"/>
      <w:r>
        <w:rPr>
          <w:bCs/>
        </w:rPr>
        <w:t>өмірі</w:t>
      </w:r>
      <w:proofErr w:type="spellEnd"/>
      <w:r>
        <w:rPr>
          <w:bCs/>
        </w:rPr>
        <w:t xml:space="preserve"> </w:t>
      </w:r>
      <w:proofErr w:type="spellStart"/>
      <w:r>
        <w:rPr>
          <w:bCs/>
        </w:rPr>
        <w:t>мен</w:t>
      </w:r>
      <w:proofErr w:type="spellEnd"/>
      <w:r>
        <w:rPr>
          <w:bCs/>
        </w:rPr>
        <w:t xml:space="preserve"> </w:t>
      </w:r>
      <w:proofErr w:type="spellStart"/>
      <w:r>
        <w:rPr>
          <w:bCs/>
        </w:rPr>
        <w:t>денсаулығына</w:t>
      </w:r>
      <w:proofErr w:type="spellEnd"/>
      <w:r>
        <w:rPr>
          <w:bCs/>
        </w:rPr>
        <w:t xml:space="preserve"> </w:t>
      </w:r>
      <w:proofErr w:type="spellStart"/>
      <w:r>
        <w:rPr>
          <w:bCs/>
        </w:rPr>
        <w:t>қолайлы</w:t>
      </w:r>
      <w:proofErr w:type="spellEnd"/>
      <w:r>
        <w:rPr>
          <w:bCs/>
        </w:rPr>
        <w:t xml:space="preserve"> </w:t>
      </w:r>
      <w:proofErr w:type="spellStart"/>
      <w:r>
        <w:rPr>
          <w:bCs/>
        </w:rPr>
        <w:t>қоршаған</w:t>
      </w:r>
      <w:proofErr w:type="spellEnd"/>
      <w:r>
        <w:rPr>
          <w:bCs/>
        </w:rPr>
        <w:t xml:space="preserve"> </w:t>
      </w:r>
      <w:proofErr w:type="spellStart"/>
      <w:r>
        <w:rPr>
          <w:bCs/>
        </w:rPr>
        <w:t>ортаны</w:t>
      </w:r>
      <w:proofErr w:type="spellEnd"/>
      <w:r>
        <w:rPr>
          <w:bCs/>
        </w:rPr>
        <w:t xml:space="preserve"> </w:t>
      </w:r>
      <w:proofErr w:type="spellStart"/>
      <w:r>
        <w:rPr>
          <w:bCs/>
        </w:rPr>
        <w:t>қорғауды</w:t>
      </w:r>
      <w:proofErr w:type="spellEnd"/>
      <w:r>
        <w:rPr>
          <w:bCs/>
        </w:rPr>
        <w:t xml:space="preserve"> </w:t>
      </w:r>
      <w:proofErr w:type="spellStart"/>
      <w:r>
        <w:rPr>
          <w:bCs/>
        </w:rPr>
        <w:t>мақсат</w:t>
      </w:r>
      <w:proofErr w:type="spellEnd"/>
      <w:r>
        <w:rPr>
          <w:bCs/>
        </w:rPr>
        <w:t xml:space="preserve"> </w:t>
      </w:r>
      <w:proofErr w:type="spellStart"/>
      <w:r>
        <w:rPr>
          <w:bCs/>
        </w:rPr>
        <w:t>етеді</w:t>
      </w:r>
      <w:proofErr w:type="spellEnd"/>
      <w:r>
        <w:rPr>
          <w:bCs/>
        </w:rPr>
        <w:t>"</w:t>
      </w:r>
      <w:r>
        <w:t xml:space="preserve"> </w:t>
      </w:r>
      <w:proofErr w:type="spellStart"/>
      <w:r>
        <w:t>делінген</w:t>
      </w:r>
      <w:proofErr w:type="spellEnd"/>
      <w:r>
        <w:t xml:space="preserve">. </w:t>
      </w:r>
      <w:proofErr w:type="spellStart"/>
      <w:r>
        <w:t>Конституцияның</w:t>
      </w:r>
      <w:proofErr w:type="spellEnd"/>
      <w:r>
        <w:t xml:space="preserve"> 61-бабында (3-тармақ, 3-тармақша) </w:t>
      </w:r>
      <w:proofErr w:type="spellStart"/>
      <w:r>
        <w:t>сондай-ақ</w:t>
      </w:r>
      <w:proofErr w:type="spellEnd"/>
      <w:r>
        <w:t xml:space="preserve">: </w:t>
      </w:r>
      <w:r>
        <w:rPr>
          <w:bCs/>
        </w:rPr>
        <w:t>"</w:t>
      </w:r>
      <w:proofErr w:type="spellStart"/>
      <w:r>
        <w:rPr>
          <w:bCs/>
        </w:rPr>
        <w:t>Парламент</w:t>
      </w:r>
      <w:proofErr w:type="spellEnd"/>
      <w:r>
        <w:rPr>
          <w:bCs/>
        </w:rPr>
        <w:t xml:space="preserve"> </w:t>
      </w:r>
      <w:proofErr w:type="spellStart"/>
      <w:r>
        <w:rPr>
          <w:bCs/>
        </w:rPr>
        <w:t>ең</w:t>
      </w:r>
      <w:proofErr w:type="spellEnd"/>
      <w:r>
        <w:rPr>
          <w:bCs/>
        </w:rPr>
        <w:t xml:space="preserve"> </w:t>
      </w:r>
      <w:proofErr w:type="spellStart"/>
      <w:r>
        <w:rPr>
          <w:bCs/>
        </w:rPr>
        <w:t>маңызды</w:t>
      </w:r>
      <w:proofErr w:type="spellEnd"/>
      <w:r>
        <w:rPr>
          <w:bCs/>
        </w:rPr>
        <w:t xml:space="preserve"> </w:t>
      </w:r>
      <w:proofErr w:type="spellStart"/>
      <w:r>
        <w:rPr>
          <w:bCs/>
        </w:rPr>
        <w:t>қоғамдық</w:t>
      </w:r>
      <w:proofErr w:type="spellEnd"/>
      <w:r>
        <w:rPr>
          <w:bCs/>
        </w:rPr>
        <w:t xml:space="preserve"> </w:t>
      </w:r>
      <w:proofErr w:type="spellStart"/>
      <w:r>
        <w:rPr>
          <w:bCs/>
        </w:rPr>
        <w:t>қатынастарды</w:t>
      </w:r>
      <w:proofErr w:type="spellEnd"/>
      <w:r>
        <w:rPr>
          <w:bCs/>
        </w:rPr>
        <w:t xml:space="preserve"> </w:t>
      </w:r>
      <w:proofErr w:type="spellStart"/>
      <w:r>
        <w:rPr>
          <w:bCs/>
        </w:rPr>
        <w:t>реттейтін</w:t>
      </w:r>
      <w:proofErr w:type="spellEnd"/>
      <w:r>
        <w:rPr>
          <w:bCs/>
        </w:rPr>
        <w:t xml:space="preserve"> </w:t>
      </w:r>
      <w:proofErr w:type="spellStart"/>
      <w:r>
        <w:rPr>
          <w:bCs/>
        </w:rPr>
        <w:t>және</w:t>
      </w:r>
      <w:proofErr w:type="spellEnd"/>
      <w:r>
        <w:rPr>
          <w:bCs/>
        </w:rPr>
        <w:t xml:space="preserve"> </w:t>
      </w:r>
      <w:proofErr w:type="spellStart"/>
      <w:r>
        <w:rPr>
          <w:bCs/>
        </w:rPr>
        <w:t>қоршаған</w:t>
      </w:r>
      <w:proofErr w:type="spellEnd"/>
      <w:r>
        <w:rPr>
          <w:bCs/>
        </w:rPr>
        <w:t xml:space="preserve"> </w:t>
      </w:r>
      <w:proofErr w:type="spellStart"/>
      <w:r>
        <w:rPr>
          <w:bCs/>
        </w:rPr>
        <w:t>ортаны</w:t>
      </w:r>
      <w:proofErr w:type="spellEnd"/>
      <w:r>
        <w:rPr>
          <w:bCs/>
        </w:rPr>
        <w:t xml:space="preserve"> </w:t>
      </w:r>
      <w:proofErr w:type="spellStart"/>
      <w:r>
        <w:rPr>
          <w:bCs/>
        </w:rPr>
        <w:t>қорғауға</w:t>
      </w:r>
      <w:proofErr w:type="spellEnd"/>
      <w:r>
        <w:rPr>
          <w:bCs/>
        </w:rPr>
        <w:t xml:space="preserve"> </w:t>
      </w:r>
      <w:proofErr w:type="spellStart"/>
      <w:r>
        <w:rPr>
          <w:bCs/>
        </w:rPr>
        <w:t>қатысты</w:t>
      </w:r>
      <w:proofErr w:type="spellEnd"/>
      <w:r>
        <w:rPr>
          <w:bCs/>
        </w:rPr>
        <w:t xml:space="preserve"> </w:t>
      </w:r>
      <w:proofErr w:type="spellStart"/>
      <w:r>
        <w:rPr>
          <w:bCs/>
        </w:rPr>
        <w:t>негізгі</w:t>
      </w:r>
      <w:proofErr w:type="spellEnd"/>
      <w:r>
        <w:rPr>
          <w:bCs/>
        </w:rPr>
        <w:t xml:space="preserve"> </w:t>
      </w:r>
      <w:proofErr w:type="spellStart"/>
      <w:r>
        <w:rPr>
          <w:bCs/>
        </w:rPr>
        <w:t>қағидаттар</w:t>
      </w:r>
      <w:proofErr w:type="spellEnd"/>
      <w:r>
        <w:rPr>
          <w:bCs/>
        </w:rPr>
        <w:t xml:space="preserve"> </w:t>
      </w:r>
      <w:proofErr w:type="spellStart"/>
      <w:r>
        <w:rPr>
          <w:bCs/>
        </w:rPr>
        <w:t>мен</w:t>
      </w:r>
      <w:proofErr w:type="spellEnd"/>
      <w:r>
        <w:rPr>
          <w:bCs/>
        </w:rPr>
        <w:t xml:space="preserve"> </w:t>
      </w:r>
      <w:proofErr w:type="spellStart"/>
      <w:r>
        <w:rPr>
          <w:bCs/>
        </w:rPr>
        <w:t>нормаларды</w:t>
      </w:r>
      <w:proofErr w:type="spellEnd"/>
      <w:r>
        <w:rPr>
          <w:bCs/>
        </w:rPr>
        <w:t xml:space="preserve"> </w:t>
      </w:r>
      <w:proofErr w:type="spellStart"/>
      <w:r>
        <w:rPr>
          <w:bCs/>
        </w:rPr>
        <w:t>белгілейтін</w:t>
      </w:r>
      <w:proofErr w:type="spellEnd"/>
      <w:r>
        <w:rPr>
          <w:bCs/>
        </w:rPr>
        <w:t xml:space="preserve"> </w:t>
      </w:r>
      <w:proofErr w:type="spellStart"/>
      <w:r>
        <w:rPr>
          <w:bCs/>
        </w:rPr>
        <w:t>заңдар</w:t>
      </w:r>
      <w:proofErr w:type="spellEnd"/>
      <w:r>
        <w:rPr>
          <w:bCs/>
        </w:rPr>
        <w:t xml:space="preserve"> </w:t>
      </w:r>
      <w:proofErr w:type="spellStart"/>
      <w:r>
        <w:rPr>
          <w:bCs/>
        </w:rPr>
        <w:t>шығаруға</w:t>
      </w:r>
      <w:proofErr w:type="spellEnd"/>
      <w:r>
        <w:rPr>
          <w:bCs/>
        </w:rPr>
        <w:t xml:space="preserve"> </w:t>
      </w:r>
      <w:proofErr w:type="spellStart"/>
      <w:r>
        <w:rPr>
          <w:bCs/>
        </w:rPr>
        <w:t>құқылы</w:t>
      </w:r>
      <w:proofErr w:type="spellEnd"/>
      <w:r>
        <w:rPr>
          <w:bCs/>
        </w:rPr>
        <w:t>"</w:t>
      </w:r>
      <w:r>
        <w:t xml:space="preserve"> </w:t>
      </w:r>
      <w:proofErr w:type="spellStart"/>
      <w:r>
        <w:t>деп</w:t>
      </w:r>
      <w:proofErr w:type="spellEnd"/>
      <w:r>
        <w:t xml:space="preserve"> </w:t>
      </w:r>
      <w:proofErr w:type="spellStart"/>
      <w:r>
        <w:t>көрсетілген</w:t>
      </w:r>
      <w:proofErr w:type="spellEnd"/>
      <w:r>
        <w:rPr>
          <w:shd w:val="clear" w:color="auto" w:fill="FFFFFF"/>
        </w:rPr>
        <w:t xml:space="preserve">. </w:t>
      </w:r>
    </w:p>
    <w:p w14:paraId="68E88116" w14:textId="77777777" w:rsidR="006B6003" w:rsidRDefault="006B6003">
      <w:pPr>
        <w:pStyle w:val="ReportBodyPar"/>
        <w:rPr>
          <w:shd w:val="clear" w:color="auto" w:fill="FFFFFF"/>
        </w:rPr>
      </w:pPr>
    </w:p>
    <w:p w14:paraId="3AAD17E3" w14:textId="77777777" w:rsidR="006B6003" w:rsidRDefault="00000000">
      <w:pPr>
        <w:pStyle w:val="ReportBodyPar"/>
      </w:pPr>
      <w:proofErr w:type="spellStart"/>
      <w:r>
        <w:t>Осыған</w:t>
      </w:r>
      <w:proofErr w:type="spellEnd"/>
      <w:r>
        <w:t xml:space="preserve"> </w:t>
      </w:r>
      <w:proofErr w:type="spellStart"/>
      <w:r>
        <w:t>сәйкес</w:t>
      </w:r>
      <w:proofErr w:type="spellEnd"/>
      <w:r>
        <w:t xml:space="preserve">, </w:t>
      </w:r>
      <w:proofErr w:type="spellStart"/>
      <w:r>
        <w:t>Қазақстандағы</w:t>
      </w:r>
      <w:proofErr w:type="spellEnd"/>
      <w:r>
        <w:t xml:space="preserve"> </w:t>
      </w:r>
      <w:proofErr w:type="spellStart"/>
      <w:r>
        <w:t>қоршаған</w:t>
      </w:r>
      <w:proofErr w:type="spellEnd"/>
      <w:r>
        <w:t xml:space="preserve"> </w:t>
      </w:r>
      <w:proofErr w:type="spellStart"/>
      <w:r>
        <w:t>ортаны</w:t>
      </w:r>
      <w:proofErr w:type="spellEnd"/>
      <w:r>
        <w:t xml:space="preserve"> </w:t>
      </w:r>
      <w:proofErr w:type="spellStart"/>
      <w:r>
        <w:t>қорғаудың</w:t>
      </w:r>
      <w:proofErr w:type="spellEnd"/>
      <w:r>
        <w:t xml:space="preserve"> </w:t>
      </w:r>
      <w:proofErr w:type="spellStart"/>
      <w:r>
        <w:t>құқықтық</w:t>
      </w:r>
      <w:proofErr w:type="spellEnd"/>
      <w:r>
        <w:t xml:space="preserve"> </w:t>
      </w:r>
      <w:proofErr w:type="spellStart"/>
      <w:r>
        <w:t>негізі</w:t>
      </w:r>
      <w:proofErr w:type="spellEnd"/>
      <w:r>
        <w:t xml:space="preserve"> </w:t>
      </w:r>
      <w:proofErr w:type="spellStart"/>
      <w:r>
        <w:t>ретінде</w:t>
      </w:r>
      <w:proofErr w:type="spellEnd"/>
      <w:r>
        <w:t xml:space="preserve"> </w:t>
      </w:r>
      <w:proofErr w:type="spellStart"/>
      <w:r>
        <w:rPr>
          <w:bCs/>
        </w:rPr>
        <w:t>Экологиялық</w:t>
      </w:r>
      <w:proofErr w:type="spellEnd"/>
      <w:r>
        <w:rPr>
          <w:bCs/>
        </w:rPr>
        <w:t xml:space="preserve"> </w:t>
      </w:r>
      <w:proofErr w:type="spellStart"/>
      <w:r>
        <w:rPr>
          <w:bCs/>
        </w:rPr>
        <w:t>кодекс</w:t>
      </w:r>
      <w:proofErr w:type="spellEnd"/>
      <w:r>
        <w:rPr>
          <w:bCs/>
          <w:lang w:val="kk-KZ"/>
        </w:rPr>
        <w:t>і</w:t>
      </w:r>
      <w:r>
        <w:t xml:space="preserve"> </w:t>
      </w:r>
      <w:proofErr w:type="spellStart"/>
      <w:r>
        <w:t>жарияланды</w:t>
      </w:r>
      <w:proofErr w:type="spellEnd"/>
      <w:r>
        <w:t xml:space="preserve">. </w:t>
      </w:r>
      <w:proofErr w:type="spellStart"/>
      <w:r>
        <w:t>Оның</w:t>
      </w:r>
      <w:proofErr w:type="spellEnd"/>
      <w:r>
        <w:t xml:space="preserve"> </w:t>
      </w:r>
      <w:proofErr w:type="spellStart"/>
      <w:r>
        <w:t>ең</w:t>
      </w:r>
      <w:proofErr w:type="spellEnd"/>
      <w:r>
        <w:t xml:space="preserve"> </w:t>
      </w:r>
      <w:proofErr w:type="spellStart"/>
      <w:r>
        <w:t>соңғы</w:t>
      </w:r>
      <w:proofErr w:type="spellEnd"/>
      <w:r>
        <w:t xml:space="preserve"> </w:t>
      </w:r>
      <w:proofErr w:type="spellStart"/>
      <w:r>
        <w:t>өзгертілген</w:t>
      </w:r>
      <w:proofErr w:type="spellEnd"/>
      <w:r>
        <w:t xml:space="preserve"> </w:t>
      </w:r>
      <w:proofErr w:type="spellStart"/>
      <w:r>
        <w:t>нұсқасына</w:t>
      </w:r>
      <w:proofErr w:type="spellEnd"/>
      <w:r>
        <w:t xml:space="preserve"> </w:t>
      </w:r>
      <w:proofErr w:type="spellStart"/>
      <w:r>
        <w:rPr>
          <w:bCs/>
        </w:rPr>
        <w:t>Мемлекет</w:t>
      </w:r>
      <w:proofErr w:type="spellEnd"/>
      <w:r>
        <w:rPr>
          <w:bCs/>
        </w:rPr>
        <w:t xml:space="preserve"> </w:t>
      </w:r>
      <w:proofErr w:type="spellStart"/>
      <w:r>
        <w:rPr>
          <w:bCs/>
        </w:rPr>
        <w:t>басшысы</w:t>
      </w:r>
      <w:proofErr w:type="spellEnd"/>
      <w:r>
        <w:rPr>
          <w:bCs/>
        </w:rPr>
        <w:t xml:space="preserve"> </w:t>
      </w:r>
      <w:proofErr w:type="spellStart"/>
      <w:r>
        <w:rPr>
          <w:bCs/>
        </w:rPr>
        <w:t>Қасым-Жомарт</w:t>
      </w:r>
      <w:proofErr w:type="spellEnd"/>
      <w:r>
        <w:rPr>
          <w:bCs/>
        </w:rPr>
        <w:t xml:space="preserve"> Тоқаев</w:t>
      </w:r>
      <w:r>
        <w:t xml:space="preserve"> 2021 </w:t>
      </w:r>
      <w:proofErr w:type="spellStart"/>
      <w:r>
        <w:t>жылғы</w:t>
      </w:r>
      <w:proofErr w:type="spellEnd"/>
      <w:r>
        <w:t xml:space="preserve"> 2 </w:t>
      </w:r>
      <w:proofErr w:type="spellStart"/>
      <w:r>
        <w:t>қаңтарда</w:t>
      </w:r>
      <w:proofErr w:type="spellEnd"/>
      <w:r>
        <w:t xml:space="preserve"> </w:t>
      </w:r>
      <w:proofErr w:type="spellStart"/>
      <w:r>
        <w:t>қол</w:t>
      </w:r>
      <w:proofErr w:type="spellEnd"/>
      <w:r>
        <w:t xml:space="preserve"> </w:t>
      </w:r>
      <w:proofErr w:type="spellStart"/>
      <w:r>
        <w:t>қойды</w:t>
      </w:r>
      <w:proofErr w:type="spellEnd"/>
      <w:r>
        <w:t xml:space="preserve">. </w:t>
      </w:r>
      <w:proofErr w:type="spellStart"/>
      <w:r>
        <w:t>Эко</w:t>
      </w:r>
      <w:proofErr w:type="spellEnd"/>
      <w:r>
        <w:rPr>
          <w:lang w:val="kk-KZ"/>
        </w:rPr>
        <w:t xml:space="preserve">логиялық </w:t>
      </w:r>
      <w:proofErr w:type="spellStart"/>
      <w:r>
        <w:t>кодекстің</w:t>
      </w:r>
      <w:proofErr w:type="spellEnd"/>
      <w:r>
        <w:t xml:space="preserve"> </w:t>
      </w:r>
      <w:proofErr w:type="spellStart"/>
      <w:r>
        <w:t>тиісті</w:t>
      </w:r>
      <w:proofErr w:type="spellEnd"/>
      <w:r>
        <w:t xml:space="preserve"> </w:t>
      </w:r>
      <w:proofErr w:type="spellStart"/>
      <w:r>
        <w:t>ережелеріне</w:t>
      </w:r>
      <w:proofErr w:type="spellEnd"/>
      <w:r>
        <w:t xml:space="preserve"> </w:t>
      </w:r>
      <w:proofErr w:type="spellStart"/>
      <w:r>
        <w:t>сәйкес</w:t>
      </w:r>
      <w:proofErr w:type="spellEnd"/>
      <w:r>
        <w:t xml:space="preserve">, </w:t>
      </w:r>
      <w:proofErr w:type="spellStart"/>
      <w:r>
        <w:t>қоршаған</w:t>
      </w:r>
      <w:proofErr w:type="spellEnd"/>
      <w:r>
        <w:t xml:space="preserve"> </w:t>
      </w:r>
      <w:proofErr w:type="spellStart"/>
      <w:r>
        <w:t>ортаға</w:t>
      </w:r>
      <w:proofErr w:type="spellEnd"/>
      <w:r>
        <w:t xml:space="preserve"> </w:t>
      </w:r>
      <w:proofErr w:type="spellStart"/>
      <w:r>
        <w:t>немесе</w:t>
      </w:r>
      <w:proofErr w:type="spellEnd"/>
      <w:r>
        <w:t xml:space="preserve"> </w:t>
      </w:r>
      <w:proofErr w:type="spellStart"/>
      <w:r>
        <w:t>халықтың</w:t>
      </w:r>
      <w:proofErr w:type="spellEnd"/>
      <w:r>
        <w:t xml:space="preserve"> </w:t>
      </w:r>
      <w:proofErr w:type="spellStart"/>
      <w:r>
        <w:t>денсаулығына</w:t>
      </w:r>
      <w:proofErr w:type="spellEnd"/>
      <w:r>
        <w:t xml:space="preserve"> </w:t>
      </w:r>
      <w:proofErr w:type="spellStart"/>
      <w:r>
        <w:t>тікелей</w:t>
      </w:r>
      <w:proofErr w:type="spellEnd"/>
      <w:r>
        <w:t xml:space="preserve"> </w:t>
      </w:r>
      <w:proofErr w:type="spellStart"/>
      <w:r>
        <w:t>немесе</w:t>
      </w:r>
      <w:proofErr w:type="spellEnd"/>
      <w:r>
        <w:t xml:space="preserve"> </w:t>
      </w:r>
      <w:proofErr w:type="spellStart"/>
      <w:r>
        <w:t>жанама</w:t>
      </w:r>
      <w:proofErr w:type="spellEnd"/>
      <w:r>
        <w:t xml:space="preserve"> </w:t>
      </w:r>
      <w:proofErr w:type="spellStart"/>
      <w:r>
        <w:t>әсер</w:t>
      </w:r>
      <w:proofErr w:type="spellEnd"/>
      <w:r>
        <w:t xml:space="preserve"> </w:t>
      </w:r>
      <w:proofErr w:type="spellStart"/>
      <w:r>
        <w:t>етуі</w:t>
      </w:r>
      <w:proofErr w:type="spellEnd"/>
      <w:r>
        <w:t xml:space="preserve"> </w:t>
      </w:r>
      <w:proofErr w:type="spellStart"/>
      <w:r>
        <w:t>мүмкін</w:t>
      </w:r>
      <w:proofErr w:type="spellEnd"/>
      <w:r>
        <w:t xml:space="preserve"> </w:t>
      </w:r>
      <w:proofErr w:type="spellStart"/>
      <w:r>
        <w:rPr>
          <w:bCs/>
        </w:rPr>
        <w:t>қызметтің</w:t>
      </w:r>
      <w:proofErr w:type="spellEnd"/>
      <w:r>
        <w:rPr>
          <w:bCs/>
        </w:rPr>
        <w:t xml:space="preserve"> </w:t>
      </w:r>
      <w:proofErr w:type="spellStart"/>
      <w:r>
        <w:rPr>
          <w:bCs/>
        </w:rPr>
        <w:t>барлық</w:t>
      </w:r>
      <w:proofErr w:type="spellEnd"/>
      <w:r>
        <w:rPr>
          <w:bCs/>
        </w:rPr>
        <w:t xml:space="preserve"> </w:t>
      </w:r>
      <w:proofErr w:type="spellStart"/>
      <w:r>
        <w:rPr>
          <w:bCs/>
        </w:rPr>
        <w:t>түрлері</w:t>
      </w:r>
      <w:proofErr w:type="spellEnd"/>
      <w:r>
        <w:rPr>
          <w:bCs/>
        </w:rPr>
        <w:t xml:space="preserve"> </w:t>
      </w:r>
      <w:proofErr w:type="spellStart"/>
      <w:r>
        <w:rPr>
          <w:bCs/>
        </w:rPr>
        <w:t>үшін</w:t>
      </w:r>
      <w:proofErr w:type="spellEnd"/>
      <w:r>
        <w:rPr>
          <w:bCs/>
        </w:rPr>
        <w:t xml:space="preserve"> </w:t>
      </w:r>
      <w:proofErr w:type="spellStart"/>
      <w:r>
        <w:rPr>
          <w:bCs/>
        </w:rPr>
        <w:t>Қоршаған</w:t>
      </w:r>
      <w:proofErr w:type="spellEnd"/>
      <w:r>
        <w:rPr>
          <w:bCs/>
        </w:rPr>
        <w:t xml:space="preserve"> </w:t>
      </w:r>
      <w:proofErr w:type="spellStart"/>
      <w:r>
        <w:rPr>
          <w:bCs/>
        </w:rPr>
        <w:t>ортаға</w:t>
      </w:r>
      <w:proofErr w:type="spellEnd"/>
      <w:r>
        <w:rPr>
          <w:bCs/>
        </w:rPr>
        <w:t xml:space="preserve"> </w:t>
      </w:r>
      <w:proofErr w:type="spellStart"/>
      <w:r>
        <w:rPr>
          <w:bCs/>
        </w:rPr>
        <w:t>әсерді</w:t>
      </w:r>
      <w:proofErr w:type="spellEnd"/>
      <w:r>
        <w:rPr>
          <w:bCs/>
        </w:rPr>
        <w:t xml:space="preserve"> </w:t>
      </w:r>
      <w:proofErr w:type="spellStart"/>
      <w:r>
        <w:rPr>
          <w:bCs/>
        </w:rPr>
        <w:t>бағалауды</w:t>
      </w:r>
      <w:proofErr w:type="spellEnd"/>
      <w:r>
        <w:rPr>
          <w:bCs/>
        </w:rPr>
        <w:t xml:space="preserve"> (Қ</w:t>
      </w:r>
      <w:r>
        <w:rPr>
          <w:bCs/>
          <w:lang w:val="kk-KZ"/>
        </w:rPr>
        <w:t>О</w:t>
      </w:r>
      <w:r>
        <w:rPr>
          <w:bCs/>
        </w:rPr>
        <w:t>ӘБ)</w:t>
      </w:r>
      <w:r>
        <w:t xml:space="preserve"> </w:t>
      </w:r>
      <w:proofErr w:type="spellStart"/>
      <w:r>
        <w:t>әзірлеу</w:t>
      </w:r>
      <w:proofErr w:type="spellEnd"/>
      <w:r>
        <w:t xml:space="preserve"> </w:t>
      </w:r>
      <w:proofErr w:type="spellStart"/>
      <w:r>
        <w:t>негіздемесі</w:t>
      </w:r>
      <w:proofErr w:type="spellEnd"/>
      <w:r>
        <w:t xml:space="preserve"> </w:t>
      </w:r>
      <w:proofErr w:type="spellStart"/>
      <w:r>
        <w:t>қарастырылған</w:t>
      </w:r>
      <w:proofErr w:type="spellEnd"/>
      <w:r>
        <w:t>.</w:t>
      </w:r>
    </w:p>
    <w:p w14:paraId="1D7A32B6" w14:textId="77777777" w:rsidR="006B6003" w:rsidRDefault="006B6003">
      <w:pPr>
        <w:pStyle w:val="ReportParagraph"/>
        <w:rPr>
          <w:rFonts w:eastAsia="Calibri"/>
          <w:lang w:eastAsia="ru-RU"/>
        </w:rPr>
      </w:pPr>
    </w:p>
    <w:p w14:paraId="73F84263" w14:textId="77777777" w:rsidR="006B6003" w:rsidRDefault="00000000">
      <w:pPr>
        <w:pStyle w:val="20"/>
        <w:rPr>
          <w:color w:val="auto"/>
        </w:rPr>
      </w:pPr>
      <w:bookmarkStart w:id="482" w:name="_Toc210644738"/>
      <w:r>
        <w:rPr>
          <w:lang w:val="kk-KZ"/>
        </w:rPr>
        <w:t>Қоршаған ортаны басқару жөніндегі мемлекеттік орган</w:t>
      </w:r>
      <w:bookmarkEnd w:id="482"/>
    </w:p>
    <w:p w14:paraId="1617BABE" w14:textId="77777777" w:rsidR="006B6003" w:rsidRDefault="00000000">
      <w:pPr>
        <w:pStyle w:val="ReportBodyPar"/>
        <w:rPr>
          <w:color w:val="000000"/>
        </w:rPr>
      </w:pPr>
      <w:proofErr w:type="spellStart"/>
      <w:r>
        <w:rPr>
          <w:bCs/>
        </w:rPr>
        <w:t>Қоршаған</w:t>
      </w:r>
      <w:proofErr w:type="spellEnd"/>
      <w:r>
        <w:rPr>
          <w:bCs/>
        </w:rPr>
        <w:t xml:space="preserve"> </w:t>
      </w:r>
      <w:proofErr w:type="spellStart"/>
      <w:r>
        <w:rPr>
          <w:bCs/>
        </w:rPr>
        <w:t>орта</w:t>
      </w:r>
      <w:proofErr w:type="spellEnd"/>
      <w:r>
        <w:rPr>
          <w:bCs/>
        </w:rPr>
        <w:t xml:space="preserve"> </w:t>
      </w:r>
      <w:proofErr w:type="spellStart"/>
      <w:r>
        <w:rPr>
          <w:bCs/>
        </w:rPr>
        <w:t>қатынастарын</w:t>
      </w:r>
      <w:proofErr w:type="spellEnd"/>
      <w:r>
        <w:rPr>
          <w:bCs/>
        </w:rPr>
        <w:t xml:space="preserve"> </w:t>
      </w:r>
      <w:proofErr w:type="spellStart"/>
      <w:r>
        <w:rPr>
          <w:bCs/>
        </w:rPr>
        <w:t>мемлекеттік</w:t>
      </w:r>
      <w:proofErr w:type="spellEnd"/>
      <w:r>
        <w:rPr>
          <w:bCs/>
        </w:rPr>
        <w:t xml:space="preserve"> </w:t>
      </w:r>
      <w:proofErr w:type="spellStart"/>
      <w:r>
        <w:rPr>
          <w:bCs/>
        </w:rPr>
        <w:t>реттеу</w:t>
      </w:r>
      <w:proofErr w:type="spellEnd"/>
      <w:r>
        <w:t xml:space="preserve"> </w:t>
      </w:r>
      <w:proofErr w:type="spellStart"/>
      <w:r>
        <w:t>мемлекеттің</w:t>
      </w:r>
      <w:proofErr w:type="spellEnd"/>
      <w:r>
        <w:t xml:space="preserve"> </w:t>
      </w:r>
      <w:proofErr w:type="spellStart"/>
      <w:r>
        <w:rPr>
          <w:bCs/>
        </w:rPr>
        <w:t>экологиялық</w:t>
      </w:r>
      <w:proofErr w:type="spellEnd"/>
      <w:r>
        <w:rPr>
          <w:bCs/>
        </w:rPr>
        <w:t xml:space="preserve"> </w:t>
      </w:r>
      <w:proofErr w:type="spellStart"/>
      <w:r>
        <w:rPr>
          <w:bCs/>
        </w:rPr>
        <w:t>талаптарды</w:t>
      </w:r>
      <w:proofErr w:type="spellEnd"/>
      <w:r>
        <w:t xml:space="preserve"> </w:t>
      </w:r>
      <w:proofErr w:type="spellStart"/>
      <w:r>
        <w:t>белгілеуі</w:t>
      </w:r>
      <w:proofErr w:type="spellEnd"/>
      <w:r>
        <w:t xml:space="preserve"> </w:t>
      </w:r>
      <w:proofErr w:type="spellStart"/>
      <w:r>
        <w:t>арқылы</w:t>
      </w:r>
      <w:proofErr w:type="spellEnd"/>
      <w:r>
        <w:t xml:space="preserve"> </w:t>
      </w:r>
      <w:proofErr w:type="spellStart"/>
      <w:r>
        <w:t>жүзеге</w:t>
      </w:r>
      <w:proofErr w:type="spellEnd"/>
      <w:r>
        <w:t xml:space="preserve"> </w:t>
      </w:r>
      <w:proofErr w:type="spellStart"/>
      <w:r>
        <w:t>асырылады</w:t>
      </w:r>
      <w:proofErr w:type="spellEnd"/>
      <w:r>
        <w:t xml:space="preserve">. </w:t>
      </w:r>
      <w:proofErr w:type="spellStart"/>
      <w:r>
        <w:t>Бұл</w:t>
      </w:r>
      <w:proofErr w:type="spellEnd"/>
      <w:r>
        <w:t xml:space="preserve"> </w:t>
      </w:r>
      <w:proofErr w:type="spellStart"/>
      <w:r>
        <w:t>талаптарды</w:t>
      </w:r>
      <w:proofErr w:type="spellEnd"/>
      <w:r>
        <w:t xml:space="preserve"> </w:t>
      </w:r>
      <w:proofErr w:type="spellStart"/>
      <w:r>
        <w:t>осы</w:t>
      </w:r>
      <w:proofErr w:type="spellEnd"/>
      <w:r>
        <w:t xml:space="preserve"> </w:t>
      </w:r>
      <w:proofErr w:type="spellStart"/>
      <w:r>
        <w:t>Кодекспен</w:t>
      </w:r>
      <w:proofErr w:type="spellEnd"/>
      <w:r>
        <w:t xml:space="preserve"> </w:t>
      </w:r>
      <w:proofErr w:type="spellStart"/>
      <w:r>
        <w:t>реттелетін</w:t>
      </w:r>
      <w:proofErr w:type="spellEnd"/>
      <w:r>
        <w:t xml:space="preserve"> </w:t>
      </w:r>
      <w:proofErr w:type="spellStart"/>
      <w:r>
        <w:t>қатынастар</w:t>
      </w:r>
      <w:proofErr w:type="spellEnd"/>
      <w:r>
        <w:t xml:space="preserve"> </w:t>
      </w:r>
      <w:proofErr w:type="spellStart"/>
      <w:r>
        <w:t>субъектілерінің</w:t>
      </w:r>
      <w:proofErr w:type="spellEnd"/>
      <w:r>
        <w:t xml:space="preserve"> </w:t>
      </w:r>
      <w:proofErr w:type="spellStart"/>
      <w:r>
        <w:t>орындауы</w:t>
      </w:r>
      <w:proofErr w:type="spellEnd"/>
      <w:r>
        <w:t xml:space="preserve"> </w:t>
      </w:r>
      <w:proofErr w:type="spellStart"/>
      <w:r>
        <w:t>міндетті</w:t>
      </w:r>
      <w:proofErr w:type="spellEnd"/>
      <w:r>
        <w:t xml:space="preserve">, </w:t>
      </w:r>
      <w:proofErr w:type="spellStart"/>
      <w:r>
        <w:t>сондай-ақ</w:t>
      </w:r>
      <w:proofErr w:type="spellEnd"/>
      <w:r>
        <w:t xml:space="preserve"> </w:t>
      </w:r>
      <w:proofErr w:type="spellStart"/>
      <w:r>
        <w:t>Эко</w:t>
      </w:r>
      <w:proofErr w:type="spellEnd"/>
      <w:r>
        <w:rPr>
          <w:lang w:val="kk-KZ"/>
        </w:rPr>
        <w:t xml:space="preserve">логиялық </w:t>
      </w:r>
      <w:proofErr w:type="spellStart"/>
      <w:r>
        <w:lastRenderedPageBreak/>
        <w:t>кодекске</w:t>
      </w:r>
      <w:proofErr w:type="spellEnd"/>
      <w:r>
        <w:t xml:space="preserve"> </w:t>
      </w:r>
      <w:proofErr w:type="spellStart"/>
      <w:r>
        <w:t>сәйкес</w:t>
      </w:r>
      <w:proofErr w:type="spellEnd"/>
      <w:r>
        <w:t xml:space="preserve"> </w:t>
      </w:r>
      <w:proofErr w:type="spellStart"/>
      <w:r>
        <w:t>қоршаған</w:t>
      </w:r>
      <w:proofErr w:type="spellEnd"/>
      <w:r>
        <w:t xml:space="preserve"> </w:t>
      </w:r>
      <w:proofErr w:type="spellStart"/>
      <w:r>
        <w:t>ортаны</w:t>
      </w:r>
      <w:proofErr w:type="spellEnd"/>
      <w:r>
        <w:t xml:space="preserve"> </w:t>
      </w:r>
      <w:proofErr w:type="spellStart"/>
      <w:r>
        <w:t>қорғау</w:t>
      </w:r>
      <w:proofErr w:type="spellEnd"/>
      <w:r>
        <w:t xml:space="preserve"> </w:t>
      </w:r>
      <w:proofErr w:type="spellStart"/>
      <w:r>
        <w:t>саласындағы</w:t>
      </w:r>
      <w:proofErr w:type="spellEnd"/>
      <w:r>
        <w:t xml:space="preserve"> </w:t>
      </w:r>
      <w:proofErr w:type="spellStart"/>
      <w:r>
        <w:rPr>
          <w:bCs/>
        </w:rPr>
        <w:t>мемлекеттік</w:t>
      </w:r>
      <w:proofErr w:type="spellEnd"/>
      <w:r>
        <w:rPr>
          <w:bCs/>
        </w:rPr>
        <w:t xml:space="preserve"> </w:t>
      </w:r>
      <w:proofErr w:type="spellStart"/>
      <w:r>
        <w:rPr>
          <w:bCs/>
        </w:rPr>
        <w:t>реттеу</w:t>
      </w:r>
      <w:proofErr w:type="spellEnd"/>
      <w:r>
        <w:rPr>
          <w:bCs/>
        </w:rPr>
        <w:t xml:space="preserve"> </w:t>
      </w:r>
      <w:proofErr w:type="spellStart"/>
      <w:r>
        <w:rPr>
          <w:bCs/>
        </w:rPr>
        <w:t>құралдарын</w:t>
      </w:r>
      <w:proofErr w:type="spellEnd"/>
      <w:r>
        <w:t xml:space="preserve"> </w:t>
      </w:r>
      <w:proofErr w:type="spellStart"/>
      <w:r>
        <w:t>қолдану</w:t>
      </w:r>
      <w:proofErr w:type="spellEnd"/>
      <w:r>
        <w:t xml:space="preserve"> </w:t>
      </w:r>
      <w:proofErr w:type="spellStart"/>
      <w:r>
        <w:t>арқылы</w:t>
      </w:r>
      <w:proofErr w:type="spellEnd"/>
      <w:r>
        <w:t xml:space="preserve"> </w:t>
      </w:r>
      <w:proofErr w:type="spellStart"/>
      <w:r>
        <w:t>жүзеге</w:t>
      </w:r>
      <w:proofErr w:type="spellEnd"/>
      <w:r>
        <w:t xml:space="preserve"> </w:t>
      </w:r>
      <w:proofErr w:type="spellStart"/>
      <w:r>
        <w:t>асырылады</w:t>
      </w:r>
      <w:proofErr w:type="spellEnd"/>
      <w:r>
        <w:t xml:space="preserve"> (31-бап).</w:t>
      </w:r>
    </w:p>
    <w:p w14:paraId="2763B85B" w14:textId="77777777" w:rsidR="006B6003" w:rsidRDefault="006B6003">
      <w:pPr>
        <w:pStyle w:val="ReportBodyPar"/>
        <w:rPr>
          <w:color w:val="000000"/>
        </w:rPr>
      </w:pPr>
    </w:p>
    <w:p w14:paraId="37A450C7" w14:textId="77777777" w:rsidR="006B6003" w:rsidRDefault="00000000">
      <w:pPr>
        <w:pStyle w:val="ReportBodyPar"/>
        <w:rPr>
          <w:color w:val="151515"/>
        </w:rPr>
      </w:pPr>
      <w:proofErr w:type="spellStart"/>
      <w:r>
        <w:rPr>
          <w:bCs/>
        </w:rPr>
        <w:t>Қазақстан</w:t>
      </w:r>
      <w:proofErr w:type="spellEnd"/>
      <w:r>
        <w:rPr>
          <w:bCs/>
        </w:rPr>
        <w:t xml:space="preserve"> </w:t>
      </w:r>
      <w:proofErr w:type="spellStart"/>
      <w:r>
        <w:rPr>
          <w:bCs/>
        </w:rPr>
        <w:t>Республикасы</w:t>
      </w:r>
      <w:proofErr w:type="spellEnd"/>
      <w:r>
        <w:rPr>
          <w:bCs/>
        </w:rPr>
        <w:t xml:space="preserve"> </w:t>
      </w:r>
      <w:proofErr w:type="spellStart"/>
      <w:r>
        <w:rPr>
          <w:bCs/>
        </w:rPr>
        <w:t>Экология</w:t>
      </w:r>
      <w:proofErr w:type="spellEnd"/>
      <w:r>
        <w:rPr>
          <w:bCs/>
        </w:rPr>
        <w:t xml:space="preserve"> </w:t>
      </w:r>
      <w:proofErr w:type="spellStart"/>
      <w:r>
        <w:rPr>
          <w:bCs/>
        </w:rPr>
        <w:t>және</w:t>
      </w:r>
      <w:proofErr w:type="spellEnd"/>
      <w:r>
        <w:rPr>
          <w:bCs/>
        </w:rPr>
        <w:t xml:space="preserve"> </w:t>
      </w:r>
      <w:proofErr w:type="spellStart"/>
      <w:r>
        <w:rPr>
          <w:bCs/>
        </w:rPr>
        <w:t>табиғи</w:t>
      </w:r>
      <w:proofErr w:type="spellEnd"/>
      <w:r>
        <w:rPr>
          <w:bCs/>
        </w:rPr>
        <w:t xml:space="preserve"> </w:t>
      </w:r>
      <w:proofErr w:type="spellStart"/>
      <w:r>
        <w:rPr>
          <w:bCs/>
        </w:rPr>
        <w:t>ресурстар</w:t>
      </w:r>
      <w:proofErr w:type="spellEnd"/>
      <w:r>
        <w:rPr>
          <w:bCs/>
        </w:rPr>
        <w:t xml:space="preserve"> </w:t>
      </w:r>
      <w:proofErr w:type="spellStart"/>
      <w:r>
        <w:rPr>
          <w:bCs/>
        </w:rPr>
        <w:t>министрлігі</w:t>
      </w:r>
      <w:proofErr w:type="spellEnd"/>
      <w:r>
        <w:t xml:space="preserve"> (ҚР ЭТРМ) – </w:t>
      </w:r>
      <w:proofErr w:type="spellStart"/>
      <w:r>
        <w:t>Қазақстан</w:t>
      </w:r>
      <w:proofErr w:type="spellEnd"/>
      <w:r>
        <w:t xml:space="preserve"> </w:t>
      </w:r>
      <w:proofErr w:type="spellStart"/>
      <w:r>
        <w:t>Республикасының</w:t>
      </w:r>
      <w:proofErr w:type="spellEnd"/>
      <w:r>
        <w:t xml:space="preserve"> </w:t>
      </w:r>
      <w:proofErr w:type="spellStart"/>
      <w:r>
        <w:rPr>
          <w:bCs/>
        </w:rPr>
        <w:t>мемлекеттік</w:t>
      </w:r>
      <w:proofErr w:type="spellEnd"/>
      <w:r>
        <w:rPr>
          <w:bCs/>
        </w:rPr>
        <w:t xml:space="preserve"> </w:t>
      </w:r>
      <w:proofErr w:type="spellStart"/>
      <w:r>
        <w:rPr>
          <w:bCs/>
        </w:rPr>
        <w:t>саясатты</w:t>
      </w:r>
      <w:proofErr w:type="spellEnd"/>
      <w:r>
        <w:rPr>
          <w:bCs/>
        </w:rPr>
        <w:t xml:space="preserve"> </w:t>
      </w:r>
      <w:proofErr w:type="spellStart"/>
      <w:r>
        <w:rPr>
          <w:bCs/>
        </w:rPr>
        <w:t>қалыптастыру</w:t>
      </w:r>
      <w:proofErr w:type="spellEnd"/>
      <w:r>
        <w:t xml:space="preserve"> </w:t>
      </w:r>
      <w:proofErr w:type="spellStart"/>
      <w:r>
        <w:t>және</w:t>
      </w:r>
      <w:proofErr w:type="spellEnd"/>
      <w:r>
        <w:t xml:space="preserve"> </w:t>
      </w:r>
      <w:proofErr w:type="spellStart"/>
      <w:r>
        <w:rPr>
          <w:bCs/>
        </w:rPr>
        <w:t>іске</w:t>
      </w:r>
      <w:proofErr w:type="spellEnd"/>
      <w:r>
        <w:rPr>
          <w:bCs/>
        </w:rPr>
        <w:t xml:space="preserve"> </w:t>
      </w:r>
      <w:proofErr w:type="spellStart"/>
      <w:r>
        <w:rPr>
          <w:bCs/>
        </w:rPr>
        <w:t>асыру</w:t>
      </w:r>
      <w:proofErr w:type="spellEnd"/>
      <w:r>
        <w:t xml:space="preserve">, </w:t>
      </w:r>
      <w:proofErr w:type="spellStart"/>
      <w:r>
        <w:rPr>
          <w:bCs/>
        </w:rPr>
        <w:t>қоршаған</w:t>
      </w:r>
      <w:proofErr w:type="spellEnd"/>
      <w:r>
        <w:rPr>
          <w:bCs/>
        </w:rPr>
        <w:t xml:space="preserve"> </w:t>
      </w:r>
      <w:proofErr w:type="spellStart"/>
      <w:r>
        <w:rPr>
          <w:bCs/>
        </w:rPr>
        <w:t>ортаны</w:t>
      </w:r>
      <w:proofErr w:type="spellEnd"/>
      <w:r>
        <w:rPr>
          <w:bCs/>
        </w:rPr>
        <w:t xml:space="preserve"> </w:t>
      </w:r>
      <w:proofErr w:type="spellStart"/>
      <w:r>
        <w:rPr>
          <w:bCs/>
        </w:rPr>
        <w:t>қорғау</w:t>
      </w:r>
      <w:proofErr w:type="spellEnd"/>
      <w:r>
        <w:rPr>
          <w:bCs/>
        </w:rPr>
        <w:t xml:space="preserve">, </w:t>
      </w:r>
      <w:proofErr w:type="spellStart"/>
      <w:r>
        <w:rPr>
          <w:bCs/>
        </w:rPr>
        <w:t>метеорологиялық</w:t>
      </w:r>
      <w:proofErr w:type="spellEnd"/>
      <w:r>
        <w:rPr>
          <w:bCs/>
        </w:rPr>
        <w:t xml:space="preserve"> </w:t>
      </w:r>
      <w:proofErr w:type="spellStart"/>
      <w:r>
        <w:rPr>
          <w:bCs/>
        </w:rPr>
        <w:t>және</w:t>
      </w:r>
      <w:proofErr w:type="spellEnd"/>
      <w:r>
        <w:rPr>
          <w:bCs/>
        </w:rPr>
        <w:t xml:space="preserve"> </w:t>
      </w:r>
      <w:proofErr w:type="spellStart"/>
      <w:r>
        <w:rPr>
          <w:bCs/>
        </w:rPr>
        <w:t>гидрологиялық</w:t>
      </w:r>
      <w:proofErr w:type="spellEnd"/>
      <w:r>
        <w:rPr>
          <w:bCs/>
        </w:rPr>
        <w:t xml:space="preserve"> </w:t>
      </w:r>
      <w:proofErr w:type="spellStart"/>
      <w:r>
        <w:rPr>
          <w:bCs/>
        </w:rPr>
        <w:t>мониторинг</w:t>
      </w:r>
      <w:proofErr w:type="spellEnd"/>
      <w:r>
        <w:rPr>
          <w:bCs/>
        </w:rPr>
        <w:t>, "</w:t>
      </w:r>
      <w:proofErr w:type="spellStart"/>
      <w:r>
        <w:rPr>
          <w:bCs/>
        </w:rPr>
        <w:t>жасыл</w:t>
      </w:r>
      <w:proofErr w:type="spellEnd"/>
      <w:r>
        <w:rPr>
          <w:bCs/>
        </w:rPr>
        <w:t xml:space="preserve"> </w:t>
      </w:r>
      <w:proofErr w:type="spellStart"/>
      <w:r>
        <w:rPr>
          <w:bCs/>
        </w:rPr>
        <w:t>экономиканы</w:t>
      </w:r>
      <w:proofErr w:type="spellEnd"/>
      <w:r>
        <w:rPr>
          <w:bCs/>
        </w:rPr>
        <w:t xml:space="preserve">" </w:t>
      </w:r>
      <w:proofErr w:type="spellStart"/>
      <w:r>
        <w:rPr>
          <w:bCs/>
        </w:rPr>
        <w:t>дамыту</w:t>
      </w:r>
      <w:proofErr w:type="spellEnd"/>
      <w:r>
        <w:rPr>
          <w:bCs/>
        </w:rPr>
        <w:t xml:space="preserve">, </w:t>
      </w:r>
      <w:proofErr w:type="spellStart"/>
      <w:r>
        <w:rPr>
          <w:bCs/>
        </w:rPr>
        <w:t>қалдықтарды</w:t>
      </w:r>
      <w:proofErr w:type="spellEnd"/>
      <w:r>
        <w:rPr>
          <w:bCs/>
        </w:rPr>
        <w:t xml:space="preserve"> </w:t>
      </w:r>
      <w:proofErr w:type="spellStart"/>
      <w:r>
        <w:rPr>
          <w:bCs/>
        </w:rPr>
        <w:t>басқару</w:t>
      </w:r>
      <w:proofErr w:type="spellEnd"/>
      <w:r>
        <w:t xml:space="preserve"> (</w:t>
      </w:r>
      <w:proofErr w:type="spellStart"/>
      <w:r>
        <w:t>медициналық</w:t>
      </w:r>
      <w:proofErr w:type="spellEnd"/>
      <w:r>
        <w:t xml:space="preserve">, </w:t>
      </w:r>
      <w:proofErr w:type="spellStart"/>
      <w:r>
        <w:t>биологиялық</w:t>
      </w:r>
      <w:proofErr w:type="spellEnd"/>
      <w:r>
        <w:t xml:space="preserve"> </w:t>
      </w:r>
      <w:proofErr w:type="spellStart"/>
      <w:r>
        <w:t>және</w:t>
      </w:r>
      <w:proofErr w:type="spellEnd"/>
      <w:r>
        <w:t xml:space="preserve"> </w:t>
      </w:r>
      <w:proofErr w:type="spellStart"/>
      <w:r>
        <w:t>радиоактивті</w:t>
      </w:r>
      <w:proofErr w:type="spellEnd"/>
      <w:r>
        <w:t xml:space="preserve"> </w:t>
      </w:r>
      <w:proofErr w:type="spellStart"/>
      <w:r>
        <w:t>қалдықтардан</w:t>
      </w:r>
      <w:proofErr w:type="spellEnd"/>
      <w:r>
        <w:t xml:space="preserve"> </w:t>
      </w:r>
      <w:proofErr w:type="spellStart"/>
      <w:r>
        <w:t>басқа</w:t>
      </w:r>
      <w:proofErr w:type="spellEnd"/>
      <w:r>
        <w:t xml:space="preserve">), </w:t>
      </w:r>
      <w:proofErr w:type="spellStart"/>
      <w:r>
        <w:rPr>
          <w:bCs/>
        </w:rPr>
        <w:t>табиғи</w:t>
      </w:r>
      <w:proofErr w:type="spellEnd"/>
      <w:r>
        <w:rPr>
          <w:bCs/>
        </w:rPr>
        <w:t xml:space="preserve"> </w:t>
      </w:r>
      <w:proofErr w:type="spellStart"/>
      <w:r>
        <w:rPr>
          <w:bCs/>
        </w:rPr>
        <w:t>ресурстарды</w:t>
      </w:r>
      <w:proofErr w:type="spellEnd"/>
      <w:r>
        <w:rPr>
          <w:bCs/>
        </w:rPr>
        <w:t xml:space="preserve"> </w:t>
      </w:r>
      <w:proofErr w:type="spellStart"/>
      <w:r>
        <w:rPr>
          <w:bCs/>
        </w:rPr>
        <w:t>ұтымды</w:t>
      </w:r>
      <w:proofErr w:type="spellEnd"/>
      <w:r>
        <w:rPr>
          <w:bCs/>
        </w:rPr>
        <w:t xml:space="preserve"> </w:t>
      </w:r>
      <w:proofErr w:type="spellStart"/>
      <w:r>
        <w:rPr>
          <w:bCs/>
        </w:rPr>
        <w:t>пайдалануды</w:t>
      </w:r>
      <w:proofErr w:type="spellEnd"/>
      <w:r>
        <w:rPr>
          <w:bCs/>
        </w:rPr>
        <w:t xml:space="preserve"> </w:t>
      </w:r>
      <w:proofErr w:type="spellStart"/>
      <w:r>
        <w:rPr>
          <w:bCs/>
        </w:rPr>
        <w:t>қорғау</w:t>
      </w:r>
      <w:proofErr w:type="spellEnd"/>
      <w:r>
        <w:rPr>
          <w:bCs/>
        </w:rPr>
        <w:t xml:space="preserve">, </w:t>
      </w:r>
      <w:proofErr w:type="spellStart"/>
      <w:r>
        <w:rPr>
          <w:bCs/>
        </w:rPr>
        <w:t>бақылау</w:t>
      </w:r>
      <w:proofErr w:type="spellEnd"/>
      <w:r>
        <w:rPr>
          <w:bCs/>
        </w:rPr>
        <w:t xml:space="preserve"> </w:t>
      </w:r>
      <w:proofErr w:type="spellStart"/>
      <w:r>
        <w:rPr>
          <w:bCs/>
        </w:rPr>
        <w:t>және</w:t>
      </w:r>
      <w:proofErr w:type="spellEnd"/>
      <w:r>
        <w:rPr>
          <w:bCs/>
        </w:rPr>
        <w:t xml:space="preserve"> </w:t>
      </w:r>
      <w:proofErr w:type="spellStart"/>
      <w:r>
        <w:rPr>
          <w:bCs/>
        </w:rPr>
        <w:t>қадағалау</w:t>
      </w:r>
      <w:proofErr w:type="spellEnd"/>
      <w:r>
        <w:rPr>
          <w:bCs/>
        </w:rPr>
        <w:t xml:space="preserve">, </w:t>
      </w:r>
      <w:proofErr w:type="spellStart"/>
      <w:r>
        <w:rPr>
          <w:bCs/>
        </w:rPr>
        <w:t>орман</w:t>
      </w:r>
      <w:proofErr w:type="spellEnd"/>
      <w:r>
        <w:rPr>
          <w:bCs/>
        </w:rPr>
        <w:t xml:space="preserve"> </w:t>
      </w:r>
      <w:proofErr w:type="spellStart"/>
      <w:r>
        <w:rPr>
          <w:bCs/>
        </w:rPr>
        <w:t>шаруашылығы</w:t>
      </w:r>
      <w:proofErr w:type="spellEnd"/>
      <w:r>
        <w:rPr>
          <w:bCs/>
        </w:rPr>
        <w:t xml:space="preserve">, </w:t>
      </w:r>
      <w:proofErr w:type="spellStart"/>
      <w:r>
        <w:rPr>
          <w:bCs/>
        </w:rPr>
        <w:t>жануарлар</w:t>
      </w:r>
      <w:proofErr w:type="spellEnd"/>
      <w:r>
        <w:rPr>
          <w:bCs/>
        </w:rPr>
        <w:t xml:space="preserve"> </w:t>
      </w:r>
      <w:proofErr w:type="spellStart"/>
      <w:r>
        <w:rPr>
          <w:bCs/>
        </w:rPr>
        <w:t>дүниесін</w:t>
      </w:r>
      <w:proofErr w:type="spellEnd"/>
      <w:r>
        <w:rPr>
          <w:bCs/>
        </w:rPr>
        <w:t xml:space="preserve"> </w:t>
      </w:r>
      <w:proofErr w:type="spellStart"/>
      <w:r>
        <w:rPr>
          <w:bCs/>
        </w:rPr>
        <w:t>және</w:t>
      </w:r>
      <w:proofErr w:type="spellEnd"/>
      <w:r>
        <w:rPr>
          <w:bCs/>
        </w:rPr>
        <w:t xml:space="preserve"> </w:t>
      </w:r>
      <w:proofErr w:type="spellStart"/>
      <w:r>
        <w:rPr>
          <w:bCs/>
        </w:rPr>
        <w:t>ерекше</w:t>
      </w:r>
      <w:proofErr w:type="spellEnd"/>
      <w:r>
        <w:rPr>
          <w:bCs/>
        </w:rPr>
        <w:t xml:space="preserve"> </w:t>
      </w:r>
      <w:proofErr w:type="spellStart"/>
      <w:r>
        <w:rPr>
          <w:bCs/>
        </w:rPr>
        <w:t>қорғалатын</w:t>
      </w:r>
      <w:proofErr w:type="spellEnd"/>
      <w:r>
        <w:rPr>
          <w:bCs/>
        </w:rPr>
        <w:t xml:space="preserve"> </w:t>
      </w:r>
      <w:proofErr w:type="spellStart"/>
      <w:r>
        <w:rPr>
          <w:bCs/>
        </w:rPr>
        <w:t>табиғи</w:t>
      </w:r>
      <w:proofErr w:type="spellEnd"/>
      <w:r>
        <w:rPr>
          <w:bCs/>
        </w:rPr>
        <w:t xml:space="preserve"> </w:t>
      </w:r>
      <w:proofErr w:type="spellStart"/>
      <w:r>
        <w:rPr>
          <w:bCs/>
        </w:rPr>
        <w:t>аумақтарды</w:t>
      </w:r>
      <w:proofErr w:type="spellEnd"/>
      <w:r>
        <w:rPr>
          <w:bCs/>
        </w:rPr>
        <w:t xml:space="preserve"> </w:t>
      </w:r>
      <w:proofErr w:type="spellStart"/>
      <w:r>
        <w:rPr>
          <w:bCs/>
        </w:rPr>
        <w:t>қорғау</w:t>
      </w:r>
      <w:proofErr w:type="spellEnd"/>
      <w:r>
        <w:rPr>
          <w:bCs/>
        </w:rPr>
        <w:t xml:space="preserve">, </w:t>
      </w:r>
      <w:proofErr w:type="spellStart"/>
      <w:r>
        <w:rPr>
          <w:bCs/>
        </w:rPr>
        <w:t>өсімін</w:t>
      </w:r>
      <w:proofErr w:type="spellEnd"/>
      <w:r>
        <w:rPr>
          <w:bCs/>
        </w:rPr>
        <w:t xml:space="preserve"> </w:t>
      </w:r>
      <w:proofErr w:type="spellStart"/>
      <w:r>
        <w:rPr>
          <w:bCs/>
        </w:rPr>
        <w:t>молайту</w:t>
      </w:r>
      <w:proofErr w:type="spellEnd"/>
      <w:r>
        <w:rPr>
          <w:bCs/>
        </w:rPr>
        <w:t xml:space="preserve"> </w:t>
      </w:r>
      <w:proofErr w:type="spellStart"/>
      <w:r>
        <w:rPr>
          <w:bCs/>
        </w:rPr>
        <w:t>және</w:t>
      </w:r>
      <w:proofErr w:type="spellEnd"/>
      <w:r>
        <w:rPr>
          <w:bCs/>
        </w:rPr>
        <w:t xml:space="preserve"> </w:t>
      </w:r>
      <w:proofErr w:type="spellStart"/>
      <w:r>
        <w:rPr>
          <w:bCs/>
        </w:rPr>
        <w:t>пайдалану</w:t>
      </w:r>
      <w:proofErr w:type="spellEnd"/>
      <w:r>
        <w:t xml:space="preserve"> </w:t>
      </w:r>
      <w:proofErr w:type="spellStart"/>
      <w:r>
        <w:t>салаларындағы</w:t>
      </w:r>
      <w:proofErr w:type="spellEnd"/>
      <w:r>
        <w:t xml:space="preserve"> </w:t>
      </w:r>
      <w:proofErr w:type="spellStart"/>
      <w:r>
        <w:t>басқару</w:t>
      </w:r>
      <w:proofErr w:type="spellEnd"/>
      <w:r>
        <w:t xml:space="preserve"> </w:t>
      </w:r>
      <w:proofErr w:type="spellStart"/>
      <w:r>
        <w:t>процестерін</w:t>
      </w:r>
      <w:proofErr w:type="spellEnd"/>
      <w:r>
        <w:t xml:space="preserve"> </w:t>
      </w:r>
      <w:proofErr w:type="spellStart"/>
      <w:r>
        <w:t>үйлестіру</w:t>
      </w:r>
      <w:proofErr w:type="spellEnd"/>
      <w:r>
        <w:t xml:space="preserve"> </w:t>
      </w:r>
      <w:proofErr w:type="spellStart"/>
      <w:r>
        <w:t>бағыттарына</w:t>
      </w:r>
      <w:proofErr w:type="spellEnd"/>
      <w:r>
        <w:t xml:space="preserve"> </w:t>
      </w:r>
      <w:proofErr w:type="spellStart"/>
      <w:r>
        <w:t>басшылықты</w:t>
      </w:r>
      <w:proofErr w:type="spellEnd"/>
      <w:r>
        <w:t xml:space="preserve"> </w:t>
      </w:r>
      <w:proofErr w:type="spellStart"/>
      <w:r>
        <w:t>қамтамасыз</w:t>
      </w:r>
      <w:proofErr w:type="spellEnd"/>
      <w:r>
        <w:t xml:space="preserve"> </w:t>
      </w:r>
      <w:proofErr w:type="spellStart"/>
      <w:r>
        <w:t>ететін</w:t>
      </w:r>
      <w:proofErr w:type="spellEnd"/>
      <w:r>
        <w:t xml:space="preserve"> </w:t>
      </w:r>
      <w:proofErr w:type="spellStart"/>
      <w:r>
        <w:t>мемлекеттік</w:t>
      </w:r>
      <w:proofErr w:type="spellEnd"/>
      <w:r>
        <w:t xml:space="preserve"> </w:t>
      </w:r>
      <w:proofErr w:type="spellStart"/>
      <w:r>
        <w:t>орган</w:t>
      </w:r>
      <w:proofErr w:type="spellEnd"/>
      <w:r>
        <w:rPr>
          <w:color w:val="151515"/>
        </w:rPr>
        <w:t>.</w:t>
      </w:r>
    </w:p>
    <w:p w14:paraId="35BBB457" w14:textId="77777777" w:rsidR="006B6003" w:rsidRDefault="006B6003">
      <w:pPr>
        <w:pStyle w:val="ReportBodyPar"/>
        <w:rPr>
          <w:color w:val="151515"/>
        </w:rPr>
      </w:pPr>
    </w:p>
    <w:p w14:paraId="7D024378" w14:textId="77777777" w:rsidR="006B6003" w:rsidRDefault="00000000">
      <w:pPr>
        <w:pStyle w:val="ReportBodyPar"/>
      </w:pPr>
      <w:proofErr w:type="spellStart"/>
      <w:r>
        <w:t>Министрлік</w:t>
      </w:r>
      <w:proofErr w:type="spellEnd"/>
      <w:r>
        <w:t xml:space="preserve"> </w:t>
      </w:r>
      <w:proofErr w:type="spellStart"/>
      <w:r>
        <w:t>құрамында</w:t>
      </w:r>
      <w:proofErr w:type="spellEnd"/>
      <w:r>
        <w:t xml:space="preserve"> </w:t>
      </w:r>
      <w:proofErr w:type="spellStart"/>
      <w:r>
        <w:t>келесі</w:t>
      </w:r>
      <w:proofErr w:type="spellEnd"/>
      <w:r>
        <w:t xml:space="preserve"> </w:t>
      </w:r>
      <w:proofErr w:type="spellStart"/>
      <w:r>
        <w:t>Комитеттер</w:t>
      </w:r>
      <w:proofErr w:type="spellEnd"/>
      <w:r>
        <w:t xml:space="preserve"> </w:t>
      </w:r>
      <w:proofErr w:type="spellStart"/>
      <w:r>
        <w:t>бар</w:t>
      </w:r>
      <w:proofErr w:type="spellEnd"/>
      <w:r>
        <w:rPr>
          <w:lang w:val="kk-KZ"/>
        </w:rPr>
        <w:t>:</w:t>
      </w:r>
      <w:r>
        <w:t xml:space="preserve"> </w:t>
      </w:r>
      <w:proofErr w:type="spellStart"/>
      <w:r>
        <w:t>Қазақстан</w:t>
      </w:r>
      <w:proofErr w:type="spellEnd"/>
      <w:r>
        <w:t xml:space="preserve"> </w:t>
      </w:r>
      <w:proofErr w:type="spellStart"/>
      <w:r>
        <w:t>Республикасы</w:t>
      </w:r>
      <w:proofErr w:type="spellEnd"/>
      <w:r>
        <w:t xml:space="preserve"> </w:t>
      </w:r>
      <w:proofErr w:type="spellStart"/>
      <w:r>
        <w:t>Экология</w:t>
      </w:r>
      <w:proofErr w:type="spellEnd"/>
      <w:r>
        <w:t xml:space="preserve"> </w:t>
      </w:r>
      <w:proofErr w:type="spellStart"/>
      <w:r>
        <w:t>және</w:t>
      </w:r>
      <w:proofErr w:type="spellEnd"/>
      <w:r>
        <w:t xml:space="preserve"> </w:t>
      </w:r>
      <w:proofErr w:type="spellStart"/>
      <w:r>
        <w:t>табиғи</w:t>
      </w:r>
      <w:proofErr w:type="spellEnd"/>
      <w:r>
        <w:t xml:space="preserve"> </w:t>
      </w:r>
      <w:proofErr w:type="spellStart"/>
      <w:r>
        <w:t>ресурстар</w:t>
      </w:r>
      <w:proofErr w:type="spellEnd"/>
      <w:r>
        <w:t xml:space="preserve"> </w:t>
      </w:r>
      <w:proofErr w:type="spellStart"/>
      <w:r>
        <w:t>министрлігінің</w:t>
      </w:r>
      <w:proofErr w:type="spellEnd"/>
      <w:r>
        <w:t xml:space="preserve"> </w:t>
      </w:r>
      <w:proofErr w:type="spellStart"/>
      <w:r>
        <w:t>Экологиялық</w:t>
      </w:r>
      <w:proofErr w:type="spellEnd"/>
      <w:r>
        <w:t xml:space="preserve"> </w:t>
      </w:r>
      <w:proofErr w:type="spellStart"/>
      <w:r>
        <w:t>реттеу</w:t>
      </w:r>
      <w:proofErr w:type="spellEnd"/>
      <w:r>
        <w:t xml:space="preserve"> </w:t>
      </w:r>
      <w:proofErr w:type="spellStart"/>
      <w:r>
        <w:t>және</w:t>
      </w:r>
      <w:proofErr w:type="spellEnd"/>
      <w:r>
        <w:t xml:space="preserve"> </w:t>
      </w:r>
      <w:proofErr w:type="spellStart"/>
      <w:r>
        <w:t>бақылау</w:t>
      </w:r>
      <w:proofErr w:type="spellEnd"/>
      <w:r>
        <w:t xml:space="preserve"> </w:t>
      </w:r>
      <w:proofErr w:type="spellStart"/>
      <w:r>
        <w:t>комитеті</w:t>
      </w:r>
      <w:proofErr w:type="spellEnd"/>
      <w:r>
        <w:t xml:space="preserve">; </w:t>
      </w:r>
      <w:proofErr w:type="spellStart"/>
      <w:r>
        <w:t>Қазақстан</w:t>
      </w:r>
      <w:proofErr w:type="spellEnd"/>
      <w:r>
        <w:t xml:space="preserve"> </w:t>
      </w:r>
      <w:proofErr w:type="spellStart"/>
      <w:r>
        <w:t>Республикасы</w:t>
      </w:r>
      <w:proofErr w:type="spellEnd"/>
      <w:r>
        <w:t xml:space="preserve"> </w:t>
      </w:r>
      <w:proofErr w:type="spellStart"/>
      <w:r>
        <w:t>Экология</w:t>
      </w:r>
      <w:proofErr w:type="spellEnd"/>
      <w:r>
        <w:t xml:space="preserve"> </w:t>
      </w:r>
      <w:proofErr w:type="spellStart"/>
      <w:r>
        <w:t>және</w:t>
      </w:r>
      <w:proofErr w:type="spellEnd"/>
      <w:r>
        <w:t xml:space="preserve"> </w:t>
      </w:r>
      <w:proofErr w:type="spellStart"/>
      <w:r>
        <w:t>табиғи</w:t>
      </w:r>
      <w:proofErr w:type="spellEnd"/>
      <w:r>
        <w:t xml:space="preserve"> </w:t>
      </w:r>
      <w:proofErr w:type="spellStart"/>
      <w:r>
        <w:t>ресурстар</w:t>
      </w:r>
      <w:proofErr w:type="spellEnd"/>
      <w:r>
        <w:t xml:space="preserve"> </w:t>
      </w:r>
      <w:proofErr w:type="spellStart"/>
      <w:r>
        <w:t>министрлігінің</w:t>
      </w:r>
      <w:proofErr w:type="spellEnd"/>
      <w:r>
        <w:t xml:space="preserve"> </w:t>
      </w:r>
      <w:proofErr w:type="spellStart"/>
      <w:r>
        <w:t>Орман</w:t>
      </w:r>
      <w:proofErr w:type="spellEnd"/>
      <w:r>
        <w:t xml:space="preserve"> </w:t>
      </w:r>
      <w:proofErr w:type="spellStart"/>
      <w:r>
        <w:t>шаруашылығы</w:t>
      </w:r>
      <w:proofErr w:type="spellEnd"/>
      <w:r>
        <w:t xml:space="preserve"> </w:t>
      </w:r>
      <w:proofErr w:type="spellStart"/>
      <w:r>
        <w:t>және</w:t>
      </w:r>
      <w:proofErr w:type="spellEnd"/>
      <w:r>
        <w:t xml:space="preserve"> </w:t>
      </w:r>
      <w:proofErr w:type="spellStart"/>
      <w:r>
        <w:t>жануарлар</w:t>
      </w:r>
      <w:proofErr w:type="spellEnd"/>
      <w:r>
        <w:t xml:space="preserve"> </w:t>
      </w:r>
      <w:proofErr w:type="spellStart"/>
      <w:r>
        <w:t>дүниесі</w:t>
      </w:r>
      <w:proofErr w:type="spellEnd"/>
      <w:r>
        <w:t xml:space="preserve"> </w:t>
      </w:r>
      <w:proofErr w:type="spellStart"/>
      <w:r>
        <w:t>комитеті</w:t>
      </w:r>
      <w:proofErr w:type="spellEnd"/>
      <w:r>
        <w:t>.</w:t>
      </w:r>
    </w:p>
    <w:p w14:paraId="5AE358F0" w14:textId="77777777" w:rsidR="006B6003" w:rsidRDefault="006B6003">
      <w:pPr>
        <w:pStyle w:val="ReportParagraph"/>
      </w:pPr>
    </w:p>
    <w:p w14:paraId="5ED7E340" w14:textId="77777777" w:rsidR="006B6003" w:rsidRDefault="00000000">
      <w:pPr>
        <w:pStyle w:val="20"/>
        <w:rPr>
          <w:lang w:val="ru-RU"/>
        </w:rPr>
      </w:pPr>
      <w:bookmarkStart w:id="483" w:name="_Toc210644739"/>
      <w:r>
        <w:rPr>
          <w:lang w:val="kk-KZ"/>
        </w:rPr>
        <w:t>Қазақстан Республикасының ұлттық заңнамасы (ҚР)</w:t>
      </w:r>
      <w:bookmarkEnd w:id="483"/>
    </w:p>
    <w:p w14:paraId="1B35F5F4" w14:textId="77777777" w:rsidR="006B6003" w:rsidRDefault="00000000">
      <w:pPr>
        <w:pStyle w:val="ReportBodyPar"/>
        <w:rPr>
          <w:lang w:val="kk-KZ"/>
        </w:rPr>
      </w:pPr>
      <w:proofErr w:type="spellStart"/>
      <w:r>
        <w:rPr>
          <w:lang w:val="ru-RU"/>
        </w:rPr>
        <w:t>Төменде</w:t>
      </w:r>
      <w:proofErr w:type="spellEnd"/>
      <w:r>
        <w:rPr>
          <w:lang w:val="ru-RU"/>
        </w:rPr>
        <w:t xml:space="preserve"> </w:t>
      </w:r>
      <w:proofErr w:type="spellStart"/>
      <w:r>
        <w:rPr>
          <w:lang w:val="ru-RU"/>
        </w:rPr>
        <w:t>келтірілген</w:t>
      </w:r>
      <w:proofErr w:type="spellEnd"/>
      <w:r>
        <w:rPr>
          <w:lang w:val="ru-RU"/>
        </w:rPr>
        <w:t xml:space="preserve"> </w:t>
      </w:r>
      <w:proofErr w:type="spellStart"/>
      <w:r>
        <w:rPr>
          <w:lang w:val="ru-RU"/>
        </w:rPr>
        <w:t>кестеде</w:t>
      </w:r>
      <w:proofErr w:type="spellEnd"/>
      <w:r>
        <w:rPr>
          <w:lang w:val="ru-RU"/>
        </w:rPr>
        <w:t xml:space="preserve"> осы </w:t>
      </w:r>
      <w:proofErr w:type="spellStart"/>
      <w:r>
        <w:rPr>
          <w:lang w:val="ru-RU"/>
        </w:rPr>
        <w:t>жобаға</w:t>
      </w:r>
      <w:proofErr w:type="spellEnd"/>
      <w:r>
        <w:rPr>
          <w:lang w:val="ru-RU"/>
        </w:rPr>
        <w:t xml:space="preserve"> </w:t>
      </w:r>
      <w:proofErr w:type="spellStart"/>
      <w:r>
        <w:rPr>
          <w:lang w:val="ru-RU"/>
        </w:rPr>
        <w:t>қатысты</w:t>
      </w:r>
      <w:proofErr w:type="spellEnd"/>
      <w:r>
        <w:rPr>
          <w:lang w:val="ru-RU"/>
        </w:rPr>
        <w:t xml:space="preserve"> </w:t>
      </w:r>
      <w:proofErr w:type="spellStart"/>
      <w:r>
        <w:rPr>
          <w:lang w:val="ru-RU"/>
        </w:rPr>
        <w:t>және</w:t>
      </w:r>
      <w:proofErr w:type="spellEnd"/>
      <w:r>
        <w:rPr>
          <w:lang w:val="ru-RU"/>
        </w:rPr>
        <w:t xml:space="preserve"> </w:t>
      </w:r>
      <w:r>
        <w:rPr>
          <w:bCs/>
          <w:lang w:val="ru-RU"/>
        </w:rPr>
        <w:t xml:space="preserve">ҚОӘБ </w:t>
      </w:r>
      <w:proofErr w:type="spellStart"/>
      <w:r>
        <w:rPr>
          <w:bCs/>
          <w:lang w:val="ru-RU"/>
        </w:rPr>
        <w:t>есебінде</w:t>
      </w:r>
      <w:proofErr w:type="spellEnd"/>
      <w:r>
        <w:rPr>
          <w:lang w:val="ru-RU"/>
        </w:rPr>
        <w:t xml:space="preserve"> </w:t>
      </w:r>
      <w:proofErr w:type="spellStart"/>
      <w:r>
        <w:rPr>
          <w:lang w:val="ru-RU"/>
        </w:rPr>
        <w:t>ескерілген</w:t>
      </w:r>
      <w:proofErr w:type="spellEnd"/>
      <w:r>
        <w:rPr>
          <w:lang w:val="ru-RU"/>
        </w:rPr>
        <w:t xml:space="preserve"> </w:t>
      </w:r>
      <w:proofErr w:type="spellStart"/>
      <w:r>
        <w:rPr>
          <w:bCs/>
          <w:lang w:val="ru-RU"/>
        </w:rPr>
        <w:t>Қазақстан</w:t>
      </w:r>
      <w:proofErr w:type="spellEnd"/>
      <w:r>
        <w:rPr>
          <w:bCs/>
          <w:lang w:val="ru-RU"/>
        </w:rPr>
        <w:t xml:space="preserve"> </w:t>
      </w:r>
      <w:proofErr w:type="spellStart"/>
      <w:r>
        <w:rPr>
          <w:bCs/>
          <w:lang w:val="ru-RU"/>
        </w:rPr>
        <w:t>Республикасының</w:t>
      </w:r>
      <w:proofErr w:type="spellEnd"/>
      <w:r>
        <w:rPr>
          <w:bCs/>
          <w:lang w:val="ru-RU"/>
        </w:rPr>
        <w:t xml:space="preserve"> </w:t>
      </w:r>
      <w:proofErr w:type="spellStart"/>
      <w:r>
        <w:rPr>
          <w:bCs/>
          <w:lang w:val="ru-RU"/>
        </w:rPr>
        <w:t>заңнамасының</w:t>
      </w:r>
      <w:proofErr w:type="spellEnd"/>
      <w:r>
        <w:rPr>
          <w:lang w:val="ru-RU"/>
        </w:rPr>
        <w:t xml:space="preserve"> </w:t>
      </w:r>
      <w:proofErr w:type="spellStart"/>
      <w:r>
        <w:rPr>
          <w:lang w:val="ru-RU"/>
        </w:rPr>
        <w:t>қысқаша</w:t>
      </w:r>
      <w:proofErr w:type="spellEnd"/>
      <w:r>
        <w:rPr>
          <w:lang w:val="ru-RU"/>
        </w:rPr>
        <w:t xml:space="preserve"> </w:t>
      </w:r>
      <w:proofErr w:type="spellStart"/>
      <w:r>
        <w:rPr>
          <w:lang w:val="ru-RU"/>
        </w:rPr>
        <w:t>мазмұны</w:t>
      </w:r>
      <w:proofErr w:type="spellEnd"/>
      <w:r>
        <w:rPr>
          <w:lang w:val="ru-RU"/>
        </w:rPr>
        <w:t xml:space="preserve"> </w:t>
      </w:r>
      <w:proofErr w:type="spellStart"/>
      <w:r>
        <w:rPr>
          <w:lang w:val="ru-RU"/>
        </w:rPr>
        <w:t>берілген</w:t>
      </w:r>
      <w:proofErr w:type="spellEnd"/>
      <w:r>
        <w:rPr>
          <w:lang w:val="ru-RU"/>
        </w:rPr>
        <w:t xml:space="preserve">. </w:t>
      </w:r>
      <w:proofErr w:type="spellStart"/>
      <w:r>
        <w:rPr>
          <w:lang w:val="ru-RU"/>
        </w:rPr>
        <w:t>Бұл</w:t>
      </w:r>
      <w:proofErr w:type="spellEnd"/>
      <w:r>
        <w:rPr>
          <w:lang w:val="ru-RU"/>
        </w:rPr>
        <w:t xml:space="preserve"> </w:t>
      </w:r>
      <w:proofErr w:type="spellStart"/>
      <w:r>
        <w:rPr>
          <w:lang w:val="ru-RU"/>
        </w:rPr>
        <w:t>тізім</w:t>
      </w:r>
      <w:proofErr w:type="spellEnd"/>
      <w:r>
        <w:rPr>
          <w:lang w:val="ru-RU"/>
        </w:rPr>
        <w:t xml:space="preserve"> </w:t>
      </w:r>
      <w:proofErr w:type="spellStart"/>
      <w:r>
        <w:rPr>
          <w:lang w:val="ru-RU"/>
        </w:rPr>
        <w:t>толық</w:t>
      </w:r>
      <w:proofErr w:type="spellEnd"/>
      <w:r>
        <w:rPr>
          <w:lang w:val="ru-RU"/>
        </w:rPr>
        <w:t xml:space="preserve"> </w:t>
      </w:r>
      <w:proofErr w:type="spellStart"/>
      <w:r>
        <w:rPr>
          <w:lang w:val="ru-RU"/>
        </w:rPr>
        <w:t>емес</w:t>
      </w:r>
      <w:proofErr w:type="spellEnd"/>
      <w:r>
        <w:rPr>
          <w:lang w:val="ru-RU"/>
        </w:rPr>
        <w:t xml:space="preserve"> </w:t>
      </w:r>
      <w:proofErr w:type="spellStart"/>
      <w:r>
        <w:rPr>
          <w:lang w:val="ru-RU"/>
        </w:rPr>
        <w:t>екенін</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әрбір</w:t>
      </w:r>
      <w:proofErr w:type="spellEnd"/>
      <w:r>
        <w:rPr>
          <w:lang w:val="ru-RU"/>
        </w:rPr>
        <w:t xml:space="preserve"> </w:t>
      </w:r>
      <w:proofErr w:type="spellStart"/>
      <w:r>
        <w:rPr>
          <w:lang w:val="ru-RU"/>
        </w:rPr>
        <w:t>бағалау</w:t>
      </w:r>
      <w:proofErr w:type="spellEnd"/>
      <w:r>
        <w:rPr>
          <w:lang w:val="ru-RU"/>
        </w:rPr>
        <w:t xml:space="preserve"> </w:t>
      </w:r>
      <w:proofErr w:type="spellStart"/>
      <w:r>
        <w:rPr>
          <w:lang w:val="ru-RU"/>
        </w:rPr>
        <w:t>шеңберінде</w:t>
      </w:r>
      <w:proofErr w:type="spellEnd"/>
      <w:r>
        <w:rPr>
          <w:lang w:val="ru-RU"/>
        </w:rPr>
        <w:t xml:space="preserve"> </w:t>
      </w:r>
      <w:proofErr w:type="spellStart"/>
      <w:r>
        <w:rPr>
          <w:lang w:val="ru-RU"/>
        </w:rPr>
        <w:t>қосымша</w:t>
      </w:r>
      <w:proofErr w:type="spellEnd"/>
      <w:r>
        <w:rPr>
          <w:lang w:val="ru-RU"/>
        </w:rPr>
        <w:t xml:space="preserve"> </w:t>
      </w:r>
      <w:proofErr w:type="spellStart"/>
      <w:r>
        <w:rPr>
          <w:lang w:val="ru-RU"/>
        </w:rPr>
        <w:t>заңнамалық</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нормативтік</w:t>
      </w:r>
      <w:proofErr w:type="spellEnd"/>
      <w:r>
        <w:rPr>
          <w:lang w:val="ru-RU"/>
        </w:rPr>
        <w:t xml:space="preserve"> </w:t>
      </w:r>
      <w:proofErr w:type="spellStart"/>
      <w:r>
        <w:rPr>
          <w:lang w:val="ru-RU"/>
        </w:rPr>
        <w:t>шаралар</w:t>
      </w:r>
      <w:proofErr w:type="spellEnd"/>
      <w:r>
        <w:rPr>
          <w:lang w:val="ru-RU"/>
        </w:rPr>
        <w:t xml:space="preserve"> </w:t>
      </w:r>
      <w:proofErr w:type="spellStart"/>
      <w:r>
        <w:rPr>
          <w:lang w:val="ru-RU"/>
        </w:rPr>
        <w:t>көрсетілгенін</w:t>
      </w:r>
      <w:proofErr w:type="spellEnd"/>
      <w:r>
        <w:rPr>
          <w:lang w:val="ru-RU"/>
        </w:rPr>
        <w:t xml:space="preserve"> </w:t>
      </w:r>
      <w:proofErr w:type="spellStart"/>
      <w:r>
        <w:rPr>
          <w:lang w:val="ru-RU"/>
        </w:rPr>
        <w:t>мойындау</w:t>
      </w:r>
      <w:proofErr w:type="spellEnd"/>
      <w:r>
        <w:rPr>
          <w:lang w:val="ru-RU"/>
        </w:rPr>
        <w:t xml:space="preserve"> </w:t>
      </w:r>
      <w:proofErr w:type="spellStart"/>
      <w:r>
        <w:rPr>
          <w:lang w:val="ru-RU"/>
        </w:rPr>
        <w:t>қажет</w:t>
      </w:r>
      <w:proofErr w:type="spellEnd"/>
      <w:r>
        <w:rPr>
          <w:lang w:val="kk-KZ"/>
        </w:rPr>
        <w:t xml:space="preserve">. Бұл заңдар, одан да үлкен мән беру үшін, </w:t>
      </w:r>
      <w:r>
        <w:rPr>
          <w:bCs/>
          <w:lang w:val="kk-KZ"/>
        </w:rPr>
        <w:t>ҚОӘБ процесінің</w:t>
      </w:r>
      <w:r>
        <w:rPr>
          <w:lang w:val="kk-KZ"/>
        </w:rPr>
        <w:t xml:space="preserve"> бөлігі ретінде нақты мәселелер бойынша ұсынылған</w:t>
      </w:r>
      <w:r>
        <w:rPr>
          <w:spacing w:val="-2"/>
          <w:lang w:val="kk-KZ"/>
        </w:rPr>
        <w:t>.</w:t>
      </w:r>
    </w:p>
    <w:p w14:paraId="0029541B" w14:textId="77777777" w:rsidR="006B6003" w:rsidRDefault="006B6003">
      <w:pPr>
        <w:pStyle w:val="TableCaption"/>
        <w:rPr>
          <w:lang w:val="kk-KZ"/>
        </w:rPr>
      </w:pPr>
      <w:bookmarkStart w:id="484" w:name="_bookmark67"/>
      <w:bookmarkEnd w:id="484"/>
    </w:p>
    <w:p w14:paraId="4C8C47B4" w14:textId="77777777" w:rsidR="006B6003" w:rsidRDefault="00000000">
      <w:pPr>
        <w:pStyle w:val="CaptionTable"/>
        <w:outlineLvl w:val="0"/>
        <w:rPr>
          <w:lang w:val="kk-KZ"/>
        </w:rPr>
      </w:pPr>
      <w:bookmarkStart w:id="485" w:name="_Toc210644890"/>
      <w:r>
        <w:rPr>
          <w:lang w:val="kk-KZ"/>
        </w:rPr>
        <w:t>Кесте</w:t>
      </w:r>
      <w:r>
        <w:rPr>
          <w:lang w:val="ru-RU"/>
        </w:rPr>
        <w:t xml:space="preserve"> </w:t>
      </w:r>
      <w:r>
        <w:fldChar w:fldCharType="begin"/>
      </w:r>
      <w:r>
        <w:rPr>
          <w:lang w:val="ru-RU"/>
        </w:rPr>
        <w:instrText xml:space="preserve"> </w:instrText>
      </w:r>
      <w:r>
        <w:instrText>SEQ</w:instrText>
      </w:r>
      <w:r>
        <w:rPr>
          <w:lang w:val="ru-RU"/>
        </w:rPr>
        <w:instrText xml:space="preserve"> </w:instrText>
      </w:r>
      <w:r>
        <w:instrText>Table</w:instrText>
      </w:r>
      <w:r>
        <w:rPr>
          <w:lang w:val="ru-RU"/>
        </w:rPr>
        <w:instrText xml:space="preserve"> \* </w:instrText>
      </w:r>
      <w:r>
        <w:instrText>ARABIC</w:instrText>
      </w:r>
      <w:r>
        <w:rPr>
          <w:lang w:val="ru-RU"/>
        </w:rPr>
        <w:instrText xml:space="preserve"> </w:instrText>
      </w:r>
      <w:r>
        <w:fldChar w:fldCharType="separate"/>
      </w:r>
      <w:r>
        <w:rPr>
          <w:lang w:val="ru-RU"/>
        </w:rPr>
        <w:t>8</w:t>
      </w:r>
      <w:r>
        <w:fldChar w:fldCharType="end"/>
      </w:r>
      <w:r>
        <w:rPr>
          <w:lang w:val="ru-RU"/>
        </w:rPr>
        <w:t xml:space="preserve">: </w:t>
      </w:r>
      <w:r>
        <w:rPr>
          <w:lang w:val="kk-KZ"/>
        </w:rPr>
        <w:t>Қазақстан Республикасының ұлттық заңнамасы</w:t>
      </w:r>
      <w:bookmarkEnd w:id="485"/>
      <w:r>
        <w:rPr>
          <w:lang w:val="kk-KZ"/>
        </w:rPr>
        <w:t xml:space="preserve"> </w:t>
      </w:r>
    </w:p>
    <w:tbl>
      <w:tblPr>
        <w:tblStyle w:val="TableGrid2"/>
        <w:tblW w:w="0" w:type="auto"/>
        <w:tblLayout w:type="fixed"/>
        <w:tblLook w:val="04A0" w:firstRow="1" w:lastRow="0" w:firstColumn="1" w:lastColumn="0" w:noHBand="0" w:noVBand="1"/>
      </w:tblPr>
      <w:tblGrid>
        <w:gridCol w:w="8455"/>
        <w:gridCol w:w="1192"/>
      </w:tblGrid>
      <w:tr w:rsidR="006B6003" w14:paraId="0F64F729" w14:textId="77777777">
        <w:trPr>
          <w:trHeight w:val="419"/>
          <w:tblHeader/>
        </w:trPr>
        <w:tc>
          <w:tcPr>
            <w:tcW w:w="8455" w:type="dxa"/>
            <w:shd w:val="clear" w:color="auto" w:fill="D9D9D9"/>
          </w:tcPr>
          <w:p w14:paraId="3CA7B190" w14:textId="77777777" w:rsidR="006B6003" w:rsidRDefault="00000000">
            <w:pPr>
              <w:pStyle w:val="TableParagraph"/>
              <w:widowControl/>
              <w:autoSpaceDE/>
              <w:autoSpaceDN/>
              <w:spacing w:before="0"/>
              <w:ind w:left="122"/>
              <w:jc w:val="center"/>
              <w:rPr>
                <w:rFonts w:ascii="Arial" w:hAnsi="Arial" w:cs="Arial"/>
                <w:b/>
                <w:sz w:val="20"/>
                <w:szCs w:val="20"/>
                <w:lang w:val="kk-KZ"/>
              </w:rPr>
            </w:pPr>
            <w:r>
              <w:rPr>
                <w:rFonts w:ascii="Arial" w:hAnsi="Arial" w:cs="Arial"/>
                <w:b/>
                <w:spacing w:val="-2"/>
                <w:sz w:val="20"/>
                <w:szCs w:val="20"/>
                <w:lang w:val="kk-KZ"/>
              </w:rPr>
              <w:t>Атауы</w:t>
            </w:r>
          </w:p>
        </w:tc>
        <w:tc>
          <w:tcPr>
            <w:tcW w:w="1192" w:type="dxa"/>
            <w:shd w:val="clear" w:color="auto" w:fill="D9D9D9"/>
          </w:tcPr>
          <w:p w14:paraId="0853BC21" w14:textId="77777777" w:rsidR="006B6003" w:rsidRDefault="00000000">
            <w:pPr>
              <w:pStyle w:val="TableParagraph"/>
              <w:widowControl/>
              <w:autoSpaceDE/>
              <w:autoSpaceDN/>
              <w:spacing w:before="0"/>
              <w:ind w:left="0" w:right="16"/>
              <w:jc w:val="center"/>
              <w:rPr>
                <w:rFonts w:ascii="Arial" w:hAnsi="Arial" w:cs="Arial"/>
                <w:b/>
                <w:sz w:val="20"/>
                <w:szCs w:val="20"/>
                <w:lang w:val="kk-KZ"/>
              </w:rPr>
            </w:pPr>
            <w:r>
              <w:rPr>
                <w:rFonts w:ascii="Arial" w:hAnsi="Arial" w:cs="Arial"/>
                <w:b/>
                <w:spacing w:val="-4"/>
                <w:sz w:val="20"/>
                <w:szCs w:val="20"/>
                <w:lang w:val="kk-KZ"/>
              </w:rPr>
              <w:t>Жыл</w:t>
            </w:r>
          </w:p>
        </w:tc>
      </w:tr>
      <w:tr w:rsidR="006B6003" w14:paraId="1387BA56" w14:textId="77777777">
        <w:trPr>
          <w:trHeight w:val="412"/>
        </w:trPr>
        <w:tc>
          <w:tcPr>
            <w:tcW w:w="8455" w:type="dxa"/>
          </w:tcPr>
          <w:p w14:paraId="2F6AAA13" w14:textId="77777777" w:rsidR="006B6003" w:rsidRDefault="00000000">
            <w:pPr>
              <w:pStyle w:val="TableParagraph"/>
              <w:widowControl/>
              <w:autoSpaceDE/>
              <w:autoSpaceDN/>
              <w:spacing w:before="0"/>
              <w:ind w:left="122"/>
              <w:jc w:val="both"/>
              <w:rPr>
                <w:rFonts w:ascii="Arial" w:hAnsi="Arial" w:cs="Arial"/>
                <w:sz w:val="20"/>
                <w:szCs w:val="20"/>
                <w:lang w:val="kk-KZ"/>
              </w:rPr>
            </w:pPr>
            <w:proofErr w:type="spellStart"/>
            <w:r>
              <w:rPr>
                <w:rFonts w:ascii="Arial" w:hAnsi="Arial" w:cs="Arial"/>
                <w:sz w:val="20"/>
                <w:szCs w:val="20"/>
              </w:rPr>
              <w:t>Қазақстан</w:t>
            </w:r>
            <w:proofErr w:type="spellEnd"/>
            <w:r>
              <w:rPr>
                <w:rFonts w:ascii="Arial" w:hAnsi="Arial" w:cs="Arial"/>
                <w:sz w:val="20"/>
                <w:szCs w:val="20"/>
              </w:rPr>
              <w:t xml:space="preserve"> </w:t>
            </w:r>
            <w:proofErr w:type="spellStart"/>
            <w:r>
              <w:rPr>
                <w:rFonts w:ascii="Arial" w:hAnsi="Arial" w:cs="Arial"/>
                <w:sz w:val="20"/>
                <w:szCs w:val="20"/>
              </w:rPr>
              <w:t>Республикасының</w:t>
            </w:r>
            <w:proofErr w:type="spellEnd"/>
            <w:r>
              <w:rPr>
                <w:rFonts w:ascii="Arial" w:hAnsi="Arial" w:cs="Arial"/>
                <w:sz w:val="20"/>
                <w:szCs w:val="20"/>
              </w:rPr>
              <w:t xml:space="preserve"> </w:t>
            </w:r>
            <w:proofErr w:type="spellStart"/>
            <w:r>
              <w:rPr>
                <w:rFonts w:ascii="Arial" w:hAnsi="Arial" w:cs="Arial"/>
                <w:sz w:val="20"/>
                <w:szCs w:val="20"/>
              </w:rPr>
              <w:t>Конституциясы</w:t>
            </w:r>
            <w:proofErr w:type="spellEnd"/>
            <w:r>
              <w:rPr>
                <w:rFonts w:ascii="Arial" w:hAnsi="Arial" w:cs="Arial"/>
                <w:sz w:val="20"/>
                <w:szCs w:val="20"/>
                <w:lang w:val="kk-KZ"/>
              </w:rPr>
              <w:t xml:space="preserve"> </w:t>
            </w:r>
          </w:p>
        </w:tc>
        <w:tc>
          <w:tcPr>
            <w:tcW w:w="1192" w:type="dxa"/>
          </w:tcPr>
          <w:p w14:paraId="2A0B6E00" w14:textId="77777777" w:rsidR="006B6003" w:rsidRDefault="00000000">
            <w:pPr>
              <w:pStyle w:val="TableParagraph"/>
              <w:widowControl/>
              <w:autoSpaceDE/>
              <w:autoSpaceDN/>
              <w:spacing w:before="0"/>
              <w:ind w:left="8" w:right="16"/>
              <w:jc w:val="both"/>
              <w:rPr>
                <w:rFonts w:ascii="Arial" w:hAnsi="Arial" w:cs="Arial"/>
                <w:sz w:val="20"/>
                <w:szCs w:val="20"/>
              </w:rPr>
            </w:pPr>
            <w:r>
              <w:rPr>
                <w:rFonts w:ascii="Arial" w:hAnsi="Arial" w:cs="Arial"/>
                <w:spacing w:val="-4"/>
                <w:sz w:val="20"/>
                <w:szCs w:val="20"/>
              </w:rPr>
              <w:t>2022</w:t>
            </w:r>
          </w:p>
        </w:tc>
      </w:tr>
      <w:tr w:rsidR="006B6003" w14:paraId="01DB589C" w14:textId="77777777">
        <w:trPr>
          <w:trHeight w:val="419"/>
        </w:trPr>
        <w:tc>
          <w:tcPr>
            <w:tcW w:w="8455" w:type="dxa"/>
          </w:tcPr>
          <w:p w14:paraId="590441E5" w14:textId="77777777" w:rsidR="006B6003" w:rsidRDefault="00000000">
            <w:pPr>
              <w:pStyle w:val="TableParagraph"/>
              <w:widowControl/>
              <w:autoSpaceDE/>
              <w:autoSpaceDN/>
              <w:spacing w:before="0"/>
              <w:ind w:left="122"/>
              <w:jc w:val="both"/>
              <w:rPr>
                <w:rFonts w:ascii="Arial" w:hAnsi="Arial" w:cs="Arial"/>
                <w:sz w:val="20"/>
                <w:szCs w:val="20"/>
              </w:rPr>
            </w:pPr>
            <w:proofErr w:type="spellStart"/>
            <w:r>
              <w:rPr>
                <w:rFonts w:ascii="Arial" w:hAnsi="Arial" w:cs="Arial"/>
                <w:sz w:val="20"/>
                <w:szCs w:val="20"/>
              </w:rPr>
              <w:t>Қазақстан</w:t>
            </w:r>
            <w:proofErr w:type="spellEnd"/>
            <w:r>
              <w:rPr>
                <w:rFonts w:ascii="Arial" w:hAnsi="Arial" w:cs="Arial"/>
                <w:sz w:val="20"/>
                <w:szCs w:val="20"/>
              </w:rPr>
              <w:t xml:space="preserve"> </w:t>
            </w:r>
            <w:proofErr w:type="spellStart"/>
            <w:r>
              <w:rPr>
                <w:rFonts w:ascii="Arial" w:hAnsi="Arial" w:cs="Arial"/>
                <w:sz w:val="20"/>
                <w:szCs w:val="20"/>
              </w:rPr>
              <w:t>республикасының</w:t>
            </w:r>
            <w:proofErr w:type="spellEnd"/>
            <w:r>
              <w:rPr>
                <w:rFonts w:ascii="Arial" w:hAnsi="Arial" w:cs="Arial"/>
                <w:sz w:val="20"/>
                <w:szCs w:val="20"/>
              </w:rPr>
              <w:t xml:space="preserve"> </w:t>
            </w:r>
            <w:proofErr w:type="spellStart"/>
            <w:r>
              <w:rPr>
                <w:rFonts w:ascii="Arial" w:hAnsi="Arial" w:cs="Arial"/>
                <w:sz w:val="20"/>
                <w:szCs w:val="20"/>
              </w:rPr>
              <w:t>экологиялық</w:t>
            </w:r>
            <w:proofErr w:type="spellEnd"/>
            <w:r>
              <w:rPr>
                <w:rFonts w:ascii="Arial" w:hAnsi="Arial" w:cs="Arial"/>
                <w:sz w:val="20"/>
                <w:szCs w:val="20"/>
              </w:rPr>
              <w:t xml:space="preserve"> </w:t>
            </w:r>
            <w:proofErr w:type="spellStart"/>
            <w:r>
              <w:rPr>
                <w:rFonts w:ascii="Arial" w:hAnsi="Arial" w:cs="Arial"/>
                <w:sz w:val="20"/>
                <w:szCs w:val="20"/>
              </w:rPr>
              <w:t>Кодексі</w:t>
            </w:r>
            <w:proofErr w:type="spellEnd"/>
          </w:p>
        </w:tc>
        <w:tc>
          <w:tcPr>
            <w:tcW w:w="1192" w:type="dxa"/>
          </w:tcPr>
          <w:p w14:paraId="1360C111" w14:textId="77777777" w:rsidR="006B6003" w:rsidRDefault="00000000">
            <w:pPr>
              <w:pStyle w:val="TableParagraph"/>
              <w:widowControl/>
              <w:autoSpaceDE/>
              <w:autoSpaceDN/>
              <w:spacing w:before="0"/>
              <w:ind w:left="8" w:right="16"/>
              <w:jc w:val="both"/>
              <w:rPr>
                <w:rFonts w:ascii="Arial" w:hAnsi="Arial" w:cs="Arial"/>
                <w:sz w:val="20"/>
                <w:szCs w:val="20"/>
              </w:rPr>
            </w:pPr>
            <w:r>
              <w:rPr>
                <w:rFonts w:ascii="Arial" w:hAnsi="Arial" w:cs="Arial"/>
                <w:spacing w:val="-4"/>
                <w:sz w:val="20"/>
                <w:szCs w:val="20"/>
              </w:rPr>
              <w:t>2021</w:t>
            </w:r>
          </w:p>
        </w:tc>
      </w:tr>
      <w:tr w:rsidR="006B6003" w14:paraId="3F64AEEA" w14:textId="77777777">
        <w:trPr>
          <w:trHeight w:val="413"/>
        </w:trPr>
        <w:tc>
          <w:tcPr>
            <w:tcW w:w="8455" w:type="dxa"/>
          </w:tcPr>
          <w:p w14:paraId="56E30B53" w14:textId="77777777" w:rsidR="006B6003" w:rsidRDefault="00000000">
            <w:pPr>
              <w:pStyle w:val="TableParagraph"/>
              <w:widowControl/>
              <w:autoSpaceDE/>
              <w:autoSpaceDN/>
              <w:spacing w:before="0"/>
              <w:ind w:left="122"/>
              <w:jc w:val="both"/>
              <w:rPr>
                <w:rFonts w:ascii="Arial" w:hAnsi="Arial" w:cs="Arial"/>
                <w:sz w:val="20"/>
                <w:szCs w:val="20"/>
                <w:lang w:val="kk-KZ"/>
              </w:rPr>
            </w:pPr>
            <w:proofErr w:type="spellStart"/>
            <w:r>
              <w:rPr>
                <w:rFonts w:ascii="Arial" w:hAnsi="Arial" w:cs="Arial"/>
                <w:sz w:val="20"/>
                <w:szCs w:val="20"/>
              </w:rPr>
              <w:t>Қазақстан</w:t>
            </w:r>
            <w:proofErr w:type="spellEnd"/>
            <w:r>
              <w:rPr>
                <w:rFonts w:ascii="Arial" w:hAnsi="Arial" w:cs="Arial"/>
                <w:sz w:val="20"/>
                <w:szCs w:val="20"/>
              </w:rPr>
              <w:t xml:space="preserve"> </w:t>
            </w:r>
            <w:proofErr w:type="spellStart"/>
            <w:r>
              <w:rPr>
                <w:rFonts w:ascii="Arial" w:hAnsi="Arial" w:cs="Arial"/>
                <w:sz w:val="20"/>
                <w:szCs w:val="20"/>
              </w:rPr>
              <w:t>республикасының</w:t>
            </w:r>
            <w:proofErr w:type="spellEnd"/>
            <w:r>
              <w:rPr>
                <w:rFonts w:ascii="Arial" w:hAnsi="Arial" w:cs="Arial"/>
                <w:sz w:val="20"/>
                <w:szCs w:val="20"/>
              </w:rPr>
              <w:t xml:space="preserve"> </w:t>
            </w:r>
            <w:proofErr w:type="spellStart"/>
            <w:r>
              <w:rPr>
                <w:rFonts w:ascii="Arial" w:hAnsi="Arial" w:cs="Arial"/>
                <w:sz w:val="20"/>
                <w:szCs w:val="20"/>
              </w:rPr>
              <w:t>еңбек</w:t>
            </w:r>
            <w:proofErr w:type="spellEnd"/>
            <w:r>
              <w:rPr>
                <w:rFonts w:ascii="Arial" w:hAnsi="Arial" w:cs="Arial"/>
                <w:sz w:val="20"/>
                <w:szCs w:val="20"/>
              </w:rPr>
              <w:t xml:space="preserve"> </w:t>
            </w:r>
            <w:proofErr w:type="spellStart"/>
            <w:r>
              <w:rPr>
                <w:rFonts w:ascii="Arial" w:hAnsi="Arial" w:cs="Arial"/>
                <w:sz w:val="20"/>
                <w:szCs w:val="20"/>
              </w:rPr>
              <w:t>Кодексі</w:t>
            </w:r>
            <w:proofErr w:type="spellEnd"/>
            <w:r>
              <w:rPr>
                <w:rFonts w:ascii="Arial" w:hAnsi="Arial" w:cs="Arial"/>
                <w:sz w:val="20"/>
                <w:szCs w:val="20"/>
                <w:lang w:val="kk-KZ"/>
              </w:rPr>
              <w:t xml:space="preserve"> </w:t>
            </w:r>
          </w:p>
        </w:tc>
        <w:tc>
          <w:tcPr>
            <w:tcW w:w="1192" w:type="dxa"/>
          </w:tcPr>
          <w:p w14:paraId="5F3640E6" w14:textId="77777777" w:rsidR="006B6003" w:rsidRDefault="00000000">
            <w:pPr>
              <w:pStyle w:val="TableParagraph"/>
              <w:widowControl/>
              <w:autoSpaceDE/>
              <w:autoSpaceDN/>
              <w:spacing w:before="0"/>
              <w:ind w:left="8" w:right="16"/>
              <w:jc w:val="both"/>
              <w:rPr>
                <w:rFonts w:ascii="Arial" w:hAnsi="Arial" w:cs="Arial"/>
                <w:sz w:val="20"/>
                <w:szCs w:val="20"/>
              </w:rPr>
            </w:pPr>
            <w:r>
              <w:rPr>
                <w:rFonts w:ascii="Arial" w:hAnsi="Arial" w:cs="Arial"/>
                <w:spacing w:val="-4"/>
                <w:sz w:val="20"/>
                <w:szCs w:val="20"/>
              </w:rPr>
              <w:t>2015</w:t>
            </w:r>
          </w:p>
        </w:tc>
      </w:tr>
      <w:tr w:rsidR="006B6003" w14:paraId="4A6D6A76" w14:textId="77777777">
        <w:trPr>
          <w:trHeight w:val="673"/>
        </w:trPr>
        <w:tc>
          <w:tcPr>
            <w:tcW w:w="8455" w:type="dxa"/>
          </w:tcPr>
          <w:p w14:paraId="14972E69" w14:textId="77777777" w:rsidR="006B6003" w:rsidRDefault="00000000">
            <w:pPr>
              <w:pStyle w:val="TableParagraph"/>
              <w:widowControl/>
              <w:autoSpaceDE/>
              <w:autoSpaceDN/>
              <w:spacing w:before="0" w:line="273" w:lineRule="auto"/>
              <w:ind w:left="122" w:right="395"/>
              <w:jc w:val="both"/>
              <w:rPr>
                <w:rFonts w:ascii="Arial" w:hAnsi="Arial" w:cs="Arial"/>
                <w:sz w:val="20"/>
                <w:szCs w:val="20"/>
              </w:rPr>
            </w:pPr>
            <w:proofErr w:type="spellStart"/>
            <w:r>
              <w:rPr>
                <w:rFonts w:ascii="Arial" w:hAnsi="Arial" w:cs="Arial"/>
                <w:sz w:val="20"/>
                <w:szCs w:val="20"/>
              </w:rPr>
              <w:t>Мемлекеттік</w:t>
            </w:r>
            <w:proofErr w:type="spellEnd"/>
            <w:r>
              <w:rPr>
                <w:rFonts w:ascii="Arial" w:hAnsi="Arial" w:cs="Arial"/>
                <w:sz w:val="20"/>
                <w:szCs w:val="20"/>
              </w:rPr>
              <w:t xml:space="preserve"> </w:t>
            </w:r>
            <w:proofErr w:type="spellStart"/>
            <w:r>
              <w:rPr>
                <w:rFonts w:ascii="Arial" w:hAnsi="Arial" w:cs="Arial"/>
                <w:sz w:val="20"/>
                <w:szCs w:val="20"/>
              </w:rPr>
              <w:t>Мүлік</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заң</w:t>
            </w:r>
            <w:proofErr w:type="spellEnd"/>
            <w:r>
              <w:rPr>
                <w:rFonts w:ascii="Arial" w:hAnsi="Arial" w:cs="Arial"/>
                <w:sz w:val="20"/>
                <w:szCs w:val="20"/>
              </w:rPr>
              <w:t xml:space="preserve"> (2011 </w:t>
            </w:r>
            <w:proofErr w:type="spellStart"/>
            <w:r>
              <w:rPr>
                <w:rFonts w:ascii="Arial" w:hAnsi="Arial" w:cs="Arial"/>
                <w:sz w:val="20"/>
                <w:szCs w:val="20"/>
              </w:rPr>
              <w:t>жылғы</w:t>
            </w:r>
            <w:proofErr w:type="spellEnd"/>
            <w:r>
              <w:rPr>
                <w:rFonts w:ascii="Arial" w:hAnsi="Arial" w:cs="Arial"/>
                <w:sz w:val="20"/>
                <w:szCs w:val="20"/>
              </w:rPr>
              <w:t xml:space="preserve"> 1 </w:t>
            </w:r>
            <w:proofErr w:type="spellStart"/>
            <w:r>
              <w:rPr>
                <w:rFonts w:ascii="Arial" w:hAnsi="Arial" w:cs="Arial"/>
                <w:sz w:val="20"/>
                <w:szCs w:val="20"/>
              </w:rPr>
              <w:t>наурызда</w:t>
            </w:r>
            <w:proofErr w:type="spellEnd"/>
            <w:r>
              <w:rPr>
                <w:rFonts w:ascii="Arial" w:hAnsi="Arial" w:cs="Arial"/>
                <w:sz w:val="20"/>
                <w:szCs w:val="20"/>
              </w:rPr>
              <w:t xml:space="preserve"> </w:t>
            </w:r>
            <w:r>
              <w:rPr>
                <w:rFonts w:ascii="Arial" w:hAnsi="Arial" w:cs="Arial"/>
                <w:sz w:val="20"/>
                <w:szCs w:val="20"/>
                <w:lang w:val="kk-KZ"/>
              </w:rPr>
              <w:t>қабылданған</w:t>
            </w:r>
            <w:r>
              <w:rPr>
                <w:rFonts w:ascii="Arial" w:hAnsi="Arial" w:cs="Arial"/>
                <w:sz w:val="20"/>
                <w:szCs w:val="20"/>
              </w:rPr>
              <w:t xml:space="preserve"> № 413-IV </w:t>
            </w:r>
            <w:r>
              <w:rPr>
                <w:rFonts w:ascii="Arial" w:hAnsi="Arial" w:cs="Arial"/>
                <w:sz w:val="20"/>
                <w:szCs w:val="20"/>
                <w:lang w:val="kk-KZ"/>
              </w:rPr>
              <w:t>Заңы</w:t>
            </w:r>
            <w:r>
              <w:rPr>
                <w:rFonts w:ascii="Arial" w:hAnsi="Arial" w:cs="Arial"/>
                <w:sz w:val="20"/>
                <w:szCs w:val="20"/>
              </w:rPr>
              <w:t xml:space="preserve">, 2024 </w:t>
            </w:r>
            <w:proofErr w:type="spellStart"/>
            <w:r>
              <w:rPr>
                <w:rFonts w:ascii="Arial" w:hAnsi="Arial" w:cs="Arial"/>
                <w:sz w:val="20"/>
                <w:szCs w:val="20"/>
              </w:rPr>
              <w:t>жылғы</w:t>
            </w:r>
            <w:proofErr w:type="spellEnd"/>
            <w:r>
              <w:rPr>
                <w:rFonts w:ascii="Arial" w:hAnsi="Arial" w:cs="Arial"/>
                <w:sz w:val="20"/>
                <w:szCs w:val="20"/>
              </w:rPr>
              <w:t xml:space="preserve"> 21 </w:t>
            </w:r>
            <w:proofErr w:type="spellStart"/>
            <w:r>
              <w:rPr>
                <w:rFonts w:ascii="Arial" w:hAnsi="Arial" w:cs="Arial"/>
                <w:sz w:val="20"/>
                <w:szCs w:val="20"/>
              </w:rPr>
              <w:t>мамырдағы</w:t>
            </w:r>
            <w:proofErr w:type="spellEnd"/>
            <w:r>
              <w:rPr>
                <w:rFonts w:ascii="Arial" w:hAnsi="Arial" w:cs="Arial"/>
                <w:sz w:val="20"/>
                <w:szCs w:val="20"/>
              </w:rPr>
              <w:t xml:space="preserve"> </w:t>
            </w:r>
            <w:proofErr w:type="spellStart"/>
            <w:r>
              <w:rPr>
                <w:rFonts w:ascii="Arial" w:hAnsi="Arial" w:cs="Arial"/>
                <w:sz w:val="20"/>
                <w:szCs w:val="20"/>
              </w:rPr>
              <w:t>соңғы</w:t>
            </w:r>
            <w:proofErr w:type="spellEnd"/>
            <w:r>
              <w:rPr>
                <w:rFonts w:ascii="Arial" w:hAnsi="Arial" w:cs="Arial"/>
                <w:sz w:val="20"/>
                <w:szCs w:val="20"/>
              </w:rPr>
              <w:t xml:space="preserve"> </w:t>
            </w:r>
            <w:proofErr w:type="spellStart"/>
            <w:r>
              <w:rPr>
                <w:rFonts w:ascii="Arial" w:hAnsi="Arial" w:cs="Arial"/>
                <w:sz w:val="20"/>
                <w:szCs w:val="20"/>
              </w:rPr>
              <w:t>түзету</w:t>
            </w:r>
            <w:proofErr w:type="spellEnd"/>
            <w:r>
              <w:rPr>
                <w:rFonts w:ascii="Arial" w:hAnsi="Arial" w:cs="Arial"/>
                <w:sz w:val="20"/>
                <w:szCs w:val="20"/>
              </w:rPr>
              <w:t xml:space="preserve"> 2024 </w:t>
            </w:r>
            <w:proofErr w:type="spellStart"/>
            <w:r>
              <w:rPr>
                <w:rFonts w:ascii="Arial" w:hAnsi="Arial" w:cs="Arial"/>
                <w:sz w:val="20"/>
                <w:szCs w:val="20"/>
              </w:rPr>
              <w:t>жылғы</w:t>
            </w:r>
            <w:proofErr w:type="spellEnd"/>
            <w:r>
              <w:rPr>
                <w:rFonts w:ascii="Arial" w:hAnsi="Arial" w:cs="Arial"/>
                <w:sz w:val="20"/>
                <w:szCs w:val="20"/>
              </w:rPr>
              <w:t xml:space="preserve"> 22 </w:t>
            </w:r>
            <w:proofErr w:type="spellStart"/>
            <w:r>
              <w:rPr>
                <w:rFonts w:ascii="Arial" w:hAnsi="Arial" w:cs="Arial"/>
                <w:sz w:val="20"/>
                <w:szCs w:val="20"/>
              </w:rPr>
              <w:t>шілдеде</w:t>
            </w:r>
            <w:proofErr w:type="spellEnd"/>
            <w:r>
              <w:rPr>
                <w:rFonts w:ascii="Arial" w:hAnsi="Arial" w:cs="Arial"/>
                <w:sz w:val="20"/>
                <w:szCs w:val="20"/>
              </w:rPr>
              <w:t xml:space="preserve"> </w:t>
            </w:r>
            <w:proofErr w:type="spellStart"/>
            <w:r>
              <w:rPr>
                <w:rFonts w:ascii="Arial" w:hAnsi="Arial" w:cs="Arial"/>
                <w:sz w:val="20"/>
                <w:szCs w:val="20"/>
              </w:rPr>
              <w:t>күшіне</w:t>
            </w:r>
            <w:proofErr w:type="spellEnd"/>
            <w:r>
              <w:rPr>
                <w:rFonts w:ascii="Arial" w:hAnsi="Arial" w:cs="Arial"/>
                <w:sz w:val="20"/>
                <w:szCs w:val="20"/>
              </w:rPr>
              <w:t xml:space="preserve"> </w:t>
            </w:r>
            <w:proofErr w:type="spellStart"/>
            <w:r>
              <w:rPr>
                <w:rFonts w:ascii="Arial" w:hAnsi="Arial" w:cs="Arial"/>
                <w:sz w:val="20"/>
                <w:szCs w:val="20"/>
              </w:rPr>
              <w:t>енді</w:t>
            </w:r>
            <w:proofErr w:type="spellEnd"/>
            <w:r>
              <w:rPr>
                <w:rFonts w:ascii="Arial" w:hAnsi="Arial" w:cs="Arial"/>
                <w:sz w:val="20"/>
                <w:szCs w:val="20"/>
              </w:rPr>
              <w:t>)</w:t>
            </w:r>
          </w:p>
        </w:tc>
        <w:tc>
          <w:tcPr>
            <w:tcW w:w="1192" w:type="dxa"/>
          </w:tcPr>
          <w:p w14:paraId="06DC3F1A" w14:textId="77777777" w:rsidR="006B6003" w:rsidRDefault="00000000">
            <w:pPr>
              <w:pStyle w:val="TableParagraph"/>
              <w:widowControl/>
              <w:autoSpaceDE/>
              <w:autoSpaceDN/>
              <w:spacing w:before="0"/>
              <w:ind w:left="8" w:right="16"/>
              <w:jc w:val="both"/>
              <w:rPr>
                <w:rFonts w:ascii="Arial" w:hAnsi="Arial" w:cs="Arial"/>
                <w:sz w:val="20"/>
                <w:szCs w:val="20"/>
              </w:rPr>
            </w:pPr>
            <w:r>
              <w:rPr>
                <w:rFonts w:ascii="Arial" w:hAnsi="Arial" w:cs="Arial"/>
                <w:spacing w:val="-4"/>
                <w:sz w:val="20"/>
                <w:szCs w:val="20"/>
              </w:rPr>
              <w:t>2011</w:t>
            </w:r>
          </w:p>
        </w:tc>
      </w:tr>
      <w:tr w:rsidR="006B6003" w14:paraId="063007F8" w14:textId="77777777">
        <w:trPr>
          <w:trHeight w:val="661"/>
        </w:trPr>
        <w:tc>
          <w:tcPr>
            <w:tcW w:w="8455" w:type="dxa"/>
          </w:tcPr>
          <w:p w14:paraId="629A1C8A" w14:textId="77777777" w:rsidR="006B6003" w:rsidRDefault="00000000">
            <w:pPr>
              <w:pStyle w:val="TableParagraph"/>
              <w:widowControl/>
              <w:autoSpaceDE/>
              <w:autoSpaceDN/>
              <w:spacing w:before="0" w:line="276" w:lineRule="auto"/>
              <w:ind w:left="122"/>
              <w:jc w:val="both"/>
              <w:rPr>
                <w:rFonts w:ascii="Arial" w:hAnsi="Arial" w:cs="Arial"/>
                <w:sz w:val="20"/>
                <w:szCs w:val="20"/>
              </w:rPr>
            </w:pPr>
            <w:proofErr w:type="spellStart"/>
            <w:r>
              <w:rPr>
                <w:rFonts w:ascii="Arial" w:hAnsi="Arial" w:cs="Arial"/>
                <w:spacing w:val="-2"/>
                <w:sz w:val="20"/>
                <w:szCs w:val="20"/>
              </w:rPr>
              <w:t>Жер</w:t>
            </w:r>
            <w:proofErr w:type="spellEnd"/>
            <w:r>
              <w:rPr>
                <w:rFonts w:ascii="Arial" w:hAnsi="Arial" w:cs="Arial"/>
                <w:spacing w:val="-2"/>
                <w:sz w:val="20"/>
                <w:szCs w:val="20"/>
              </w:rPr>
              <w:t xml:space="preserve"> Кодексі (ҚР </w:t>
            </w:r>
            <w:proofErr w:type="spellStart"/>
            <w:r>
              <w:rPr>
                <w:rFonts w:ascii="Arial" w:hAnsi="Arial" w:cs="Arial"/>
                <w:spacing w:val="-2"/>
                <w:sz w:val="20"/>
                <w:szCs w:val="20"/>
              </w:rPr>
              <w:t>Кодексі</w:t>
            </w:r>
            <w:proofErr w:type="spellEnd"/>
            <w:r>
              <w:rPr>
                <w:rFonts w:ascii="Arial" w:hAnsi="Arial" w:cs="Arial"/>
                <w:spacing w:val="-2"/>
                <w:sz w:val="20"/>
                <w:szCs w:val="20"/>
              </w:rPr>
              <w:t xml:space="preserve"> № 442-II, 2003 </w:t>
            </w:r>
            <w:proofErr w:type="spellStart"/>
            <w:r>
              <w:rPr>
                <w:rFonts w:ascii="Arial" w:hAnsi="Arial" w:cs="Arial"/>
                <w:spacing w:val="-2"/>
                <w:sz w:val="20"/>
                <w:szCs w:val="20"/>
              </w:rPr>
              <w:t>жылғы</w:t>
            </w:r>
            <w:proofErr w:type="spellEnd"/>
            <w:r>
              <w:rPr>
                <w:rFonts w:ascii="Arial" w:hAnsi="Arial" w:cs="Arial"/>
                <w:spacing w:val="-2"/>
                <w:sz w:val="20"/>
                <w:szCs w:val="20"/>
              </w:rPr>
              <w:t xml:space="preserve"> 20 </w:t>
            </w:r>
            <w:proofErr w:type="spellStart"/>
            <w:r>
              <w:rPr>
                <w:rFonts w:ascii="Arial" w:hAnsi="Arial" w:cs="Arial"/>
                <w:spacing w:val="-2"/>
                <w:sz w:val="20"/>
                <w:szCs w:val="20"/>
              </w:rPr>
              <w:t>маусымда</w:t>
            </w:r>
            <w:proofErr w:type="spellEnd"/>
            <w:r>
              <w:rPr>
                <w:rFonts w:ascii="Arial" w:hAnsi="Arial" w:cs="Arial"/>
                <w:spacing w:val="-2"/>
                <w:sz w:val="20"/>
                <w:szCs w:val="20"/>
              </w:rPr>
              <w:t xml:space="preserve"> </w:t>
            </w:r>
            <w:proofErr w:type="spellStart"/>
            <w:r>
              <w:rPr>
                <w:rFonts w:ascii="Arial" w:hAnsi="Arial" w:cs="Arial"/>
                <w:spacing w:val="-2"/>
                <w:sz w:val="20"/>
                <w:szCs w:val="20"/>
              </w:rPr>
              <w:t>қабылданған</w:t>
            </w:r>
            <w:proofErr w:type="spellEnd"/>
            <w:r>
              <w:rPr>
                <w:rFonts w:ascii="Arial" w:hAnsi="Arial" w:cs="Arial"/>
                <w:spacing w:val="-2"/>
                <w:sz w:val="20"/>
                <w:szCs w:val="20"/>
              </w:rPr>
              <w:t xml:space="preserve">, </w:t>
            </w:r>
            <w:proofErr w:type="spellStart"/>
            <w:r>
              <w:rPr>
                <w:rFonts w:ascii="Arial" w:hAnsi="Arial" w:cs="Arial"/>
                <w:spacing w:val="-2"/>
                <w:sz w:val="20"/>
                <w:szCs w:val="20"/>
              </w:rPr>
              <w:t>соңғы</w:t>
            </w:r>
            <w:proofErr w:type="spellEnd"/>
            <w:r>
              <w:rPr>
                <w:rFonts w:ascii="Arial" w:hAnsi="Arial" w:cs="Arial"/>
                <w:spacing w:val="-2"/>
                <w:sz w:val="20"/>
                <w:szCs w:val="20"/>
              </w:rPr>
              <w:t xml:space="preserve"> </w:t>
            </w:r>
            <w:proofErr w:type="spellStart"/>
            <w:r>
              <w:rPr>
                <w:rFonts w:ascii="Arial" w:hAnsi="Arial" w:cs="Arial"/>
                <w:spacing w:val="-2"/>
                <w:sz w:val="20"/>
                <w:szCs w:val="20"/>
              </w:rPr>
              <w:t>түзетуі</w:t>
            </w:r>
            <w:proofErr w:type="spellEnd"/>
            <w:r>
              <w:rPr>
                <w:rFonts w:ascii="Arial" w:hAnsi="Arial" w:cs="Arial"/>
                <w:spacing w:val="-2"/>
                <w:sz w:val="20"/>
                <w:szCs w:val="20"/>
              </w:rPr>
              <w:t xml:space="preserve"> 2024 </w:t>
            </w:r>
            <w:proofErr w:type="spellStart"/>
            <w:r>
              <w:rPr>
                <w:rFonts w:ascii="Arial" w:hAnsi="Arial" w:cs="Arial"/>
                <w:spacing w:val="-2"/>
                <w:sz w:val="20"/>
                <w:szCs w:val="20"/>
              </w:rPr>
              <w:t>жылғы</w:t>
            </w:r>
            <w:proofErr w:type="spellEnd"/>
            <w:r>
              <w:rPr>
                <w:rFonts w:ascii="Arial" w:hAnsi="Arial" w:cs="Arial"/>
                <w:spacing w:val="-2"/>
                <w:sz w:val="20"/>
                <w:szCs w:val="20"/>
              </w:rPr>
              <w:t xml:space="preserve"> 21 </w:t>
            </w:r>
            <w:proofErr w:type="spellStart"/>
            <w:r>
              <w:rPr>
                <w:rFonts w:ascii="Arial" w:hAnsi="Arial" w:cs="Arial"/>
                <w:spacing w:val="-2"/>
                <w:sz w:val="20"/>
                <w:szCs w:val="20"/>
              </w:rPr>
              <w:t>мамырда</w:t>
            </w:r>
            <w:proofErr w:type="spellEnd"/>
            <w:r>
              <w:rPr>
                <w:rFonts w:ascii="Arial" w:hAnsi="Arial" w:cs="Arial"/>
                <w:spacing w:val="-2"/>
                <w:sz w:val="20"/>
                <w:szCs w:val="20"/>
                <w:lang w:val="kk-KZ"/>
              </w:rPr>
              <w:t xml:space="preserve"> жасалынды</w:t>
            </w:r>
            <w:r>
              <w:rPr>
                <w:rFonts w:ascii="Arial" w:hAnsi="Arial" w:cs="Arial"/>
                <w:spacing w:val="-2"/>
                <w:sz w:val="20"/>
                <w:szCs w:val="20"/>
              </w:rPr>
              <w:t>)</w:t>
            </w:r>
          </w:p>
        </w:tc>
        <w:tc>
          <w:tcPr>
            <w:tcW w:w="1192" w:type="dxa"/>
          </w:tcPr>
          <w:p w14:paraId="4D45B4A5" w14:textId="77777777" w:rsidR="006B6003" w:rsidRDefault="00000000">
            <w:pPr>
              <w:pStyle w:val="TableParagraph"/>
              <w:widowControl/>
              <w:autoSpaceDE/>
              <w:autoSpaceDN/>
              <w:spacing w:before="0"/>
              <w:ind w:left="8" w:right="16"/>
              <w:jc w:val="both"/>
              <w:rPr>
                <w:rFonts w:ascii="Arial" w:hAnsi="Arial" w:cs="Arial"/>
                <w:sz w:val="20"/>
                <w:szCs w:val="20"/>
              </w:rPr>
            </w:pPr>
            <w:r>
              <w:rPr>
                <w:rFonts w:ascii="Arial" w:hAnsi="Arial" w:cs="Arial"/>
                <w:spacing w:val="-4"/>
                <w:sz w:val="20"/>
                <w:szCs w:val="20"/>
              </w:rPr>
              <w:t>2024</w:t>
            </w:r>
          </w:p>
        </w:tc>
      </w:tr>
      <w:tr w:rsidR="006B6003" w14:paraId="50ECFE61" w14:textId="77777777">
        <w:trPr>
          <w:trHeight w:val="674"/>
        </w:trPr>
        <w:tc>
          <w:tcPr>
            <w:tcW w:w="8455" w:type="dxa"/>
          </w:tcPr>
          <w:p w14:paraId="7BAE6964" w14:textId="77777777" w:rsidR="006B6003" w:rsidRDefault="00000000">
            <w:pPr>
              <w:pStyle w:val="TableParagraph"/>
              <w:widowControl/>
              <w:autoSpaceDE/>
              <w:autoSpaceDN/>
              <w:spacing w:before="0" w:line="276" w:lineRule="auto"/>
              <w:ind w:left="122" w:right="395"/>
              <w:jc w:val="both"/>
              <w:rPr>
                <w:rFonts w:ascii="Arial" w:hAnsi="Arial" w:cs="Arial"/>
                <w:sz w:val="20"/>
                <w:szCs w:val="20"/>
                <w:lang w:val="kk-KZ"/>
              </w:rPr>
            </w:pPr>
            <w:r>
              <w:rPr>
                <w:rFonts w:ascii="Arial" w:hAnsi="Arial" w:cs="Arial"/>
                <w:sz w:val="20"/>
                <w:szCs w:val="20"/>
                <w:lang w:val="kk-KZ"/>
              </w:rPr>
              <w:t>Еңбек Кодексі (№414-V, 2015 жылғы 23 қарашада қабылданған, 2024 жылғы 15 сәуірдегі соңғы түзету 2024 жылғы 16 маусымда күшіне енді)</w:t>
            </w:r>
          </w:p>
        </w:tc>
        <w:tc>
          <w:tcPr>
            <w:tcW w:w="1192" w:type="dxa"/>
          </w:tcPr>
          <w:p w14:paraId="6D0E1949" w14:textId="77777777" w:rsidR="006B6003" w:rsidRDefault="00000000">
            <w:pPr>
              <w:pStyle w:val="TableParagraph"/>
              <w:widowControl/>
              <w:autoSpaceDE/>
              <w:autoSpaceDN/>
              <w:spacing w:before="0"/>
              <w:ind w:left="8" w:right="16"/>
              <w:jc w:val="both"/>
              <w:rPr>
                <w:rFonts w:ascii="Arial" w:hAnsi="Arial" w:cs="Arial"/>
                <w:sz w:val="20"/>
                <w:szCs w:val="20"/>
              </w:rPr>
            </w:pPr>
            <w:r>
              <w:rPr>
                <w:rFonts w:ascii="Arial" w:hAnsi="Arial" w:cs="Arial"/>
                <w:spacing w:val="-4"/>
                <w:sz w:val="20"/>
                <w:szCs w:val="20"/>
              </w:rPr>
              <w:t>2015</w:t>
            </w:r>
          </w:p>
        </w:tc>
      </w:tr>
      <w:tr w:rsidR="006B6003" w14:paraId="25D1963C" w14:textId="77777777">
        <w:trPr>
          <w:trHeight w:val="913"/>
        </w:trPr>
        <w:tc>
          <w:tcPr>
            <w:tcW w:w="8455" w:type="dxa"/>
          </w:tcPr>
          <w:p w14:paraId="2EE7A8A1" w14:textId="77777777" w:rsidR="006B6003" w:rsidRDefault="00000000">
            <w:pPr>
              <w:pStyle w:val="TableParagraph"/>
              <w:widowControl/>
              <w:autoSpaceDE/>
              <w:autoSpaceDN/>
              <w:spacing w:before="0" w:line="276" w:lineRule="auto"/>
              <w:ind w:left="122" w:right="55"/>
              <w:jc w:val="both"/>
              <w:rPr>
                <w:rFonts w:ascii="Arial" w:hAnsi="Arial" w:cs="Arial"/>
                <w:sz w:val="20"/>
                <w:szCs w:val="20"/>
              </w:rPr>
            </w:pPr>
            <w:proofErr w:type="spellStart"/>
            <w:r>
              <w:rPr>
                <w:rFonts w:ascii="Arial" w:hAnsi="Arial" w:cs="Arial"/>
                <w:sz w:val="20"/>
                <w:szCs w:val="20"/>
              </w:rPr>
              <w:t>Қазақстан</w:t>
            </w:r>
            <w:proofErr w:type="spellEnd"/>
            <w:r>
              <w:rPr>
                <w:rFonts w:ascii="Arial" w:hAnsi="Arial" w:cs="Arial"/>
                <w:sz w:val="20"/>
                <w:szCs w:val="20"/>
              </w:rPr>
              <w:t xml:space="preserve"> </w:t>
            </w:r>
            <w:r>
              <w:rPr>
                <w:rFonts w:ascii="Arial" w:hAnsi="Arial" w:cs="Arial"/>
                <w:sz w:val="20"/>
                <w:szCs w:val="20"/>
                <w:lang w:val="kk-KZ"/>
              </w:rPr>
              <w:t>Р</w:t>
            </w:r>
            <w:proofErr w:type="spellStart"/>
            <w:r>
              <w:rPr>
                <w:rFonts w:ascii="Arial" w:hAnsi="Arial" w:cs="Arial"/>
                <w:sz w:val="20"/>
                <w:szCs w:val="20"/>
              </w:rPr>
              <w:t>еспубликасындағы</w:t>
            </w:r>
            <w:proofErr w:type="spellEnd"/>
            <w:r>
              <w:rPr>
                <w:rFonts w:ascii="Arial" w:hAnsi="Arial" w:cs="Arial"/>
                <w:sz w:val="20"/>
                <w:szCs w:val="20"/>
              </w:rPr>
              <w:t xml:space="preserve"> </w:t>
            </w:r>
            <w:proofErr w:type="spellStart"/>
            <w:r>
              <w:rPr>
                <w:rFonts w:ascii="Arial" w:hAnsi="Arial" w:cs="Arial"/>
                <w:sz w:val="20"/>
                <w:szCs w:val="20"/>
              </w:rPr>
              <w:t>сәулет</w:t>
            </w:r>
            <w:proofErr w:type="spellEnd"/>
            <w:r>
              <w:rPr>
                <w:rFonts w:ascii="Arial" w:hAnsi="Arial" w:cs="Arial"/>
                <w:sz w:val="20"/>
                <w:szCs w:val="20"/>
              </w:rPr>
              <w:t xml:space="preserve">, </w:t>
            </w:r>
            <w:proofErr w:type="spellStart"/>
            <w:r>
              <w:rPr>
                <w:rFonts w:ascii="Arial" w:hAnsi="Arial" w:cs="Arial"/>
                <w:sz w:val="20"/>
                <w:szCs w:val="20"/>
              </w:rPr>
              <w:t>қала</w:t>
            </w:r>
            <w:proofErr w:type="spellEnd"/>
            <w:r>
              <w:rPr>
                <w:rFonts w:ascii="Arial" w:hAnsi="Arial" w:cs="Arial"/>
                <w:sz w:val="20"/>
                <w:szCs w:val="20"/>
              </w:rPr>
              <w:t xml:space="preserve"> </w:t>
            </w:r>
            <w:proofErr w:type="spellStart"/>
            <w:r>
              <w:rPr>
                <w:rFonts w:ascii="Arial" w:hAnsi="Arial" w:cs="Arial"/>
                <w:sz w:val="20"/>
                <w:szCs w:val="20"/>
              </w:rPr>
              <w:t>құрылысы</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қызметі</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Қазақстан</w:t>
            </w:r>
            <w:proofErr w:type="spellEnd"/>
            <w:r>
              <w:rPr>
                <w:rFonts w:ascii="Arial" w:hAnsi="Arial" w:cs="Arial"/>
                <w:sz w:val="20"/>
                <w:szCs w:val="20"/>
              </w:rPr>
              <w:t xml:space="preserve"> </w:t>
            </w:r>
            <w:proofErr w:type="spellStart"/>
            <w:r>
              <w:rPr>
                <w:rFonts w:ascii="Arial" w:hAnsi="Arial" w:cs="Arial"/>
                <w:sz w:val="20"/>
                <w:szCs w:val="20"/>
              </w:rPr>
              <w:t>Республикасының</w:t>
            </w:r>
            <w:proofErr w:type="spellEnd"/>
            <w:r>
              <w:rPr>
                <w:rFonts w:ascii="Arial" w:hAnsi="Arial" w:cs="Arial"/>
                <w:sz w:val="20"/>
                <w:szCs w:val="20"/>
              </w:rPr>
              <w:t xml:space="preserve"> </w:t>
            </w:r>
            <w:proofErr w:type="spellStart"/>
            <w:r>
              <w:rPr>
                <w:rFonts w:ascii="Arial" w:hAnsi="Arial" w:cs="Arial"/>
                <w:sz w:val="20"/>
                <w:szCs w:val="20"/>
              </w:rPr>
              <w:t>Заңы</w:t>
            </w:r>
            <w:proofErr w:type="spellEnd"/>
            <w:r>
              <w:rPr>
                <w:rFonts w:ascii="Arial" w:hAnsi="Arial" w:cs="Arial"/>
                <w:sz w:val="20"/>
                <w:szCs w:val="20"/>
              </w:rPr>
              <w:t xml:space="preserve"> (2001 </w:t>
            </w:r>
            <w:proofErr w:type="spellStart"/>
            <w:r>
              <w:rPr>
                <w:rFonts w:ascii="Arial" w:hAnsi="Arial" w:cs="Arial"/>
                <w:sz w:val="20"/>
                <w:szCs w:val="20"/>
              </w:rPr>
              <w:t>жылғы</w:t>
            </w:r>
            <w:proofErr w:type="spellEnd"/>
            <w:r>
              <w:rPr>
                <w:rFonts w:ascii="Arial" w:hAnsi="Arial" w:cs="Arial"/>
                <w:sz w:val="20"/>
                <w:szCs w:val="20"/>
              </w:rPr>
              <w:t xml:space="preserve"> 16 </w:t>
            </w:r>
            <w:proofErr w:type="spellStart"/>
            <w:r>
              <w:rPr>
                <w:rFonts w:ascii="Arial" w:hAnsi="Arial" w:cs="Arial"/>
                <w:sz w:val="20"/>
                <w:szCs w:val="20"/>
              </w:rPr>
              <w:t>шілдеде</w:t>
            </w:r>
            <w:proofErr w:type="spellEnd"/>
            <w:r>
              <w:rPr>
                <w:rFonts w:ascii="Arial" w:hAnsi="Arial" w:cs="Arial"/>
                <w:sz w:val="20"/>
                <w:szCs w:val="20"/>
              </w:rPr>
              <w:t xml:space="preserve"> </w:t>
            </w:r>
            <w:proofErr w:type="spellStart"/>
            <w:r>
              <w:rPr>
                <w:rFonts w:ascii="Arial" w:hAnsi="Arial" w:cs="Arial"/>
                <w:sz w:val="20"/>
                <w:szCs w:val="20"/>
              </w:rPr>
              <w:t>қабылданған</w:t>
            </w:r>
            <w:proofErr w:type="spellEnd"/>
            <w:r>
              <w:rPr>
                <w:rFonts w:ascii="Arial" w:hAnsi="Arial" w:cs="Arial"/>
                <w:sz w:val="20"/>
                <w:szCs w:val="20"/>
              </w:rPr>
              <w:t xml:space="preserve"> № 242-II, </w:t>
            </w:r>
            <w:proofErr w:type="spellStart"/>
            <w:r>
              <w:rPr>
                <w:rFonts w:ascii="Arial" w:hAnsi="Arial" w:cs="Arial"/>
                <w:sz w:val="20"/>
                <w:szCs w:val="20"/>
              </w:rPr>
              <w:t>соңғы</w:t>
            </w:r>
            <w:proofErr w:type="spellEnd"/>
            <w:r>
              <w:rPr>
                <w:rFonts w:ascii="Arial" w:hAnsi="Arial" w:cs="Arial"/>
                <w:sz w:val="20"/>
                <w:szCs w:val="20"/>
              </w:rPr>
              <w:t xml:space="preserve"> </w:t>
            </w:r>
            <w:proofErr w:type="spellStart"/>
            <w:r>
              <w:rPr>
                <w:rFonts w:ascii="Arial" w:hAnsi="Arial" w:cs="Arial"/>
                <w:sz w:val="20"/>
                <w:szCs w:val="20"/>
              </w:rPr>
              <w:t>түзету</w:t>
            </w:r>
            <w:proofErr w:type="spellEnd"/>
            <w:r>
              <w:rPr>
                <w:rFonts w:ascii="Arial" w:hAnsi="Arial" w:cs="Arial"/>
                <w:sz w:val="20"/>
                <w:szCs w:val="20"/>
              </w:rPr>
              <w:t xml:space="preserve"> 2024 </w:t>
            </w:r>
            <w:proofErr w:type="spellStart"/>
            <w:r>
              <w:rPr>
                <w:rFonts w:ascii="Arial" w:hAnsi="Arial" w:cs="Arial"/>
                <w:sz w:val="20"/>
                <w:szCs w:val="20"/>
              </w:rPr>
              <w:t>жылғы</w:t>
            </w:r>
            <w:proofErr w:type="spellEnd"/>
            <w:r>
              <w:rPr>
                <w:rFonts w:ascii="Arial" w:hAnsi="Arial" w:cs="Arial"/>
                <w:sz w:val="20"/>
                <w:szCs w:val="20"/>
              </w:rPr>
              <w:t xml:space="preserve"> 21 </w:t>
            </w:r>
            <w:r>
              <w:rPr>
                <w:rFonts w:ascii="Arial" w:hAnsi="Arial" w:cs="Arial"/>
                <w:sz w:val="20"/>
                <w:szCs w:val="20"/>
                <w:lang w:val="kk-KZ"/>
              </w:rPr>
              <w:t>м</w:t>
            </w:r>
            <w:proofErr w:type="spellStart"/>
            <w:r>
              <w:rPr>
                <w:rFonts w:ascii="Arial" w:hAnsi="Arial" w:cs="Arial"/>
                <w:sz w:val="20"/>
                <w:szCs w:val="20"/>
              </w:rPr>
              <w:t>амырда</w:t>
            </w:r>
            <w:proofErr w:type="spellEnd"/>
            <w:r>
              <w:rPr>
                <w:rFonts w:ascii="Arial" w:hAnsi="Arial" w:cs="Arial"/>
                <w:sz w:val="20"/>
                <w:szCs w:val="20"/>
              </w:rPr>
              <w:t xml:space="preserve"> 2024 </w:t>
            </w:r>
            <w:proofErr w:type="spellStart"/>
            <w:r>
              <w:rPr>
                <w:rFonts w:ascii="Arial" w:hAnsi="Arial" w:cs="Arial"/>
                <w:sz w:val="20"/>
                <w:szCs w:val="20"/>
              </w:rPr>
              <w:t>жылғы</w:t>
            </w:r>
            <w:proofErr w:type="spellEnd"/>
            <w:r>
              <w:rPr>
                <w:rFonts w:ascii="Arial" w:hAnsi="Arial" w:cs="Arial"/>
                <w:sz w:val="20"/>
                <w:szCs w:val="20"/>
              </w:rPr>
              <w:t xml:space="preserve"> 22 </w:t>
            </w:r>
            <w:proofErr w:type="spellStart"/>
            <w:r>
              <w:rPr>
                <w:rFonts w:ascii="Arial" w:hAnsi="Arial" w:cs="Arial"/>
                <w:sz w:val="20"/>
                <w:szCs w:val="20"/>
              </w:rPr>
              <w:t>шілдеде</w:t>
            </w:r>
            <w:proofErr w:type="spellEnd"/>
            <w:r>
              <w:rPr>
                <w:rFonts w:ascii="Arial" w:hAnsi="Arial" w:cs="Arial"/>
                <w:sz w:val="20"/>
                <w:szCs w:val="20"/>
              </w:rPr>
              <w:t xml:space="preserve"> </w:t>
            </w:r>
            <w:proofErr w:type="spellStart"/>
            <w:r>
              <w:rPr>
                <w:rFonts w:ascii="Arial" w:hAnsi="Arial" w:cs="Arial"/>
                <w:sz w:val="20"/>
                <w:szCs w:val="20"/>
              </w:rPr>
              <w:t>күшіне</w:t>
            </w:r>
            <w:proofErr w:type="spellEnd"/>
            <w:r>
              <w:rPr>
                <w:rFonts w:ascii="Arial" w:hAnsi="Arial" w:cs="Arial"/>
                <w:sz w:val="20"/>
                <w:szCs w:val="20"/>
              </w:rPr>
              <w:t xml:space="preserve"> </w:t>
            </w:r>
            <w:proofErr w:type="spellStart"/>
            <w:r>
              <w:rPr>
                <w:rFonts w:ascii="Arial" w:hAnsi="Arial" w:cs="Arial"/>
                <w:sz w:val="20"/>
                <w:szCs w:val="20"/>
              </w:rPr>
              <w:t>енді</w:t>
            </w:r>
            <w:proofErr w:type="spellEnd"/>
            <w:r>
              <w:rPr>
                <w:rFonts w:ascii="Arial" w:hAnsi="Arial" w:cs="Arial"/>
                <w:sz w:val="20"/>
                <w:szCs w:val="20"/>
              </w:rPr>
              <w:t>)</w:t>
            </w:r>
          </w:p>
        </w:tc>
        <w:tc>
          <w:tcPr>
            <w:tcW w:w="1192" w:type="dxa"/>
          </w:tcPr>
          <w:p w14:paraId="083CF6B8" w14:textId="77777777" w:rsidR="006B6003" w:rsidRDefault="00000000">
            <w:pPr>
              <w:pStyle w:val="TableParagraph"/>
              <w:widowControl/>
              <w:autoSpaceDE/>
              <w:autoSpaceDN/>
              <w:spacing w:before="0"/>
              <w:ind w:left="8" w:right="16"/>
              <w:jc w:val="both"/>
              <w:rPr>
                <w:rFonts w:ascii="Arial" w:hAnsi="Arial" w:cs="Arial"/>
                <w:sz w:val="20"/>
                <w:szCs w:val="20"/>
              </w:rPr>
            </w:pPr>
            <w:r>
              <w:rPr>
                <w:rFonts w:ascii="Arial" w:hAnsi="Arial" w:cs="Arial"/>
                <w:spacing w:val="-4"/>
                <w:sz w:val="20"/>
                <w:szCs w:val="20"/>
              </w:rPr>
              <w:t>2001</w:t>
            </w:r>
          </w:p>
        </w:tc>
      </w:tr>
      <w:tr w:rsidR="006B6003" w14:paraId="37309B28" w14:textId="77777777">
        <w:trPr>
          <w:trHeight w:val="674"/>
        </w:trPr>
        <w:tc>
          <w:tcPr>
            <w:tcW w:w="8455" w:type="dxa"/>
          </w:tcPr>
          <w:p w14:paraId="747D47C5" w14:textId="77777777" w:rsidR="006B6003" w:rsidRDefault="00000000">
            <w:pPr>
              <w:pStyle w:val="TableParagraph"/>
              <w:widowControl/>
              <w:autoSpaceDE/>
              <w:autoSpaceDN/>
              <w:spacing w:before="0" w:line="276" w:lineRule="auto"/>
              <w:ind w:left="122"/>
              <w:jc w:val="both"/>
              <w:rPr>
                <w:rFonts w:ascii="Arial" w:hAnsi="Arial" w:cs="Arial"/>
                <w:sz w:val="20"/>
                <w:szCs w:val="20"/>
              </w:rPr>
            </w:pPr>
            <w:proofErr w:type="spellStart"/>
            <w:r>
              <w:rPr>
                <w:rFonts w:ascii="Arial" w:hAnsi="Arial" w:cs="Arial"/>
                <w:sz w:val="20"/>
                <w:szCs w:val="20"/>
              </w:rPr>
              <w:t>Қазақстан</w:t>
            </w:r>
            <w:proofErr w:type="spellEnd"/>
            <w:r>
              <w:rPr>
                <w:rFonts w:ascii="Arial" w:hAnsi="Arial" w:cs="Arial"/>
                <w:sz w:val="20"/>
                <w:szCs w:val="20"/>
              </w:rPr>
              <w:t xml:space="preserve"> </w:t>
            </w:r>
            <w:proofErr w:type="spellStart"/>
            <w:r>
              <w:rPr>
                <w:rFonts w:ascii="Arial" w:hAnsi="Arial" w:cs="Arial"/>
                <w:sz w:val="20"/>
                <w:szCs w:val="20"/>
              </w:rPr>
              <w:t>Республикасының</w:t>
            </w:r>
            <w:proofErr w:type="spellEnd"/>
            <w:r>
              <w:rPr>
                <w:rFonts w:ascii="Arial" w:hAnsi="Arial" w:cs="Arial"/>
                <w:sz w:val="20"/>
                <w:szCs w:val="20"/>
              </w:rPr>
              <w:t xml:space="preserve"> </w:t>
            </w:r>
            <w:proofErr w:type="spellStart"/>
            <w:r>
              <w:rPr>
                <w:rFonts w:ascii="Arial" w:hAnsi="Arial" w:cs="Arial"/>
                <w:sz w:val="20"/>
                <w:szCs w:val="20"/>
              </w:rPr>
              <w:t>тарихи-мәдени</w:t>
            </w:r>
            <w:proofErr w:type="spellEnd"/>
            <w:r>
              <w:rPr>
                <w:rFonts w:ascii="Arial" w:hAnsi="Arial" w:cs="Arial"/>
                <w:sz w:val="20"/>
                <w:szCs w:val="20"/>
              </w:rPr>
              <w:t xml:space="preserve"> </w:t>
            </w:r>
            <w:proofErr w:type="spellStart"/>
            <w:r>
              <w:rPr>
                <w:rFonts w:ascii="Arial" w:hAnsi="Arial" w:cs="Arial"/>
                <w:sz w:val="20"/>
                <w:szCs w:val="20"/>
              </w:rPr>
              <w:t>Мұра</w:t>
            </w:r>
            <w:proofErr w:type="spellEnd"/>
            <w:r>
              <w:rPr>
                <w:rFonts w:ascii="Arial" w:hAnsi="Arial" w:cs="Arial"/>
                <w:sz w:val="20"/>
                <w:szCs w:val="20"/>
              </w:rPr>
              <w:t xml:space="preserve"> </w:t>
            </w:r>
            <w:proofErr w:type="spellStart"/>
            <w:r>
              <w:rPr>
                <w:rFonts w:ascii="Arial" w:hAnsi="Arial" w:cs="Arial"/>
                <w:sz w:val="20"/>
                <w:szCs w:val="20"/>
              </w:rPr>
              <w:t>объектілерін</w:t>
            </w:r>
            <w:proofErr w:type="spellEnd"/>
            <w:r>
              <w:rPr>
                <w:rFonts w:ascii="Arial" w:hAnsi="Arial" w:cs="Arial"/>
                <w:sz w:val="20"/>
                <w:szCs w:val="20"/>
              </w:rPr>
              <w:t xml:space="preserve"> </w:t>
            </w:r>
            <w:proofErr w:type="spellStart"/>
            <w:r>
              <w:rPr>
                <w:rFonts w:ascii="Arial" w:hAnsi="Arial" w:cs="Arial"/>
                <w:sz w:val="20"/>
                <w:szCs w:val="20"/>
              </w:rPr>
              <w:t>қорғау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пайдалану</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 1488-XII </w:t>
            </w:r>
            <w:proofErr w:type="spellStart"/>
            <w:r>
              <w:rPr>
                <w:rFonts w:ascii="Arial" w:hAnsi="Arial" w:cs="Arial"/>
                <w:sz w:val="20"/>
                <w:szCs w:val="20"/>
              </w:rPr>
              <w:t>заңы</w:t>
            </w:r>
            <w:proofErr w:type="spellEnd"/>
            <w:r>
              <w:rPr>
                <w:rFonts w:ascii="Arial" w:hAnsi="Arial" w:cs="Arial"/>
                <w:sz w:val="20"/>
                <w:szCs w:val="20"/>
              </w:rPr>
              <w:t xml:space="preserve"> (1992 ж., № 288-VI </w:t>
            </w:r>
            <w:proofErr w:type="spellStart"/>
            <w:r>
              <w:rPr>
                <w:rFonts w:ascii="Arial" w:hAnsi="Arial" w:cs="Arial"/>
                <w:sz w:val="20"/>
                <w:szCs w:val="20"/>
              </w:rPr>
              <w:t>түзетулермен</w:t>
            </w:r>
            <w:proofErr w:type="spellEnd"/>
            <w:r>
              <w:rPr>
                <w:rFonts w:ascii="Arial" w:hAnsi="Arial" w:cs="Arial"/>
                <w:sz w:val="20"/>
                <w:szCs w:val="20"/>
              </w:rPr>
              <w:t>, 2019 ж.)</w:t>
            </w:r>
          </w:p>
        </w:tc>
        <w:tc>
          <w:tcPr>
            <w:tcW w:w="1192" w:type="dxa"/>
          </w:tcPr>
          <w:p w14:paraId="053757D1" w14:textId="77777777" w:rsidR="006B6003" w:rsidRDefault="00000000">
            <w:pPr>
              <w:pStyle w:val="TableParagraph"/>
              <w:widowControl/>
              <w:autoSpaceDE/>
              <w:autoSpaceDN/>
              <w:spacing w:before="0"/>
              <w:ind w:left="8" w:right="16"/>
              <w:jc w:val="both"/>
              <w:rPr>
                <w:rFonts w:ascii="Arial" w:hAnsi="Arial" w:cs="Arial"/>
                <w:sz w:val="20"/>
                <w:szCs w:val="20"/>
              </w:rPr>
            </w:pPr>
            <w:r>
              <w:rPr>
                <w:rFonts w:ascii="Arial" w:hAnsi="Arial" w:cs="Arial"/>
                <w:spacing w:val="-4"/>
                <w:sz w:val="20"/>
                <w:szCs w:val="20"/>
              </w:rPr>
              <w:t>1992</w:t>
            </w:r>
          </w:p>
        </w:tc>
      </w:tr>
      <w:tr w:rsidR="006B6003" w14:paraId="0977E76C" w14:textId="77777777">
        <w:trPr>
          <w:trHeight w:val="661"/>
        </w:trPr>
        <w:tc>
          <w:tcPr>
            <w:tcW w:w="8455" w:type="dxa"/>
          </w:tcPr>
          <w:p w14:paraId="5EBD2A24" w14:textId="77777777" w:rsidR="006B6003" w:rsidRDefault="00000000">
            <w:pPr>
              <w:pStyle w:val="TableParagraph"/>
              <w:widowControl/>
              <w:autoSpaceDE/>
              <w:autoSpaceDN/>
              <w:spacing w:before="0" w:line="276" w:lineRule="auto"/>
              <w:ind w:left="122"/>
              <w:jc w:val="both"/>
              <w:rPr>
                <w:rFonts w:ascii="Arial" w:hAnsi="Arial" w:cs="Arial"/>
                <w:sz w:val="20"/>
                <w:szCs w:val="20"/>
              </w:rPr>
            </w:pPr>
            <w:proofErr w:type="spellStart"/>
            <w:r>
              <w:rPr>
                <w:rFonts w:ascii="Arial" w:hAnsi="Arial" w:cs="Arial"/>
                <w:sz w:val="20"/>
                <w:szCs w:val="20"/>
              </w:rPr>
              <w:t>Мемлекеттік</w:t>
            </w:r>
            <w:proofErr w:type="spellEnd"/>
            <w:r>
              <w:rPr>
                <w:rFonts w:ascii="Arial" w:hAnsi="Arial" w:cs="Arial"/>
                <w:sz w:val="20"/>
                <w:szCs w:val="20"/>
              </w:rPr>
              <w:t xml:space="preserve"> </w:t>
            </w:r>
            <w:proofErr w:type="spellStart"/>
            <w:r>
              <w:rPr>
                <w:rFonts w:ascii="Arial" w:hAnsi="Arial" w:cs="Arial"/>
                <w:sz w:val="20"/>
                <w:szCs w:val="20"/>
              </w:rPr>
              <w:t>сатып</w:t>
            </w:r>
            <w:proofErr w:type="spellEnd"/>
            <w:r>
              <w:rPr>
                <w:rFonts w:ascii="Arial" w:hAnsi="Arial" w:cs="Arial"/>
                <w:sz w:val="20"/>
                <w:szCs w:val="20"/>
              </w:rPr>
              <w:t xml:space="preserve"> </w:t>
            </w:r>
            <w:proofErr w:type="spellStart"/>
            <w:r>
              <w:rPr>
                <w:rFonts w:ascii="Arial" w:hAnsi="Arial" w:cs="Arial"/>
                <w:sz w:val="20"/>
                <w:szCs w:val="20"/>
              </w:rPr>
              <w:t>алу</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заң</w:t>
            </w:r>
            <w:proofErr w:type="spellEnd"/>
            <w:r>
              <w:rPr>
                <w:rFonts w:ascii="Arial" w:hAnsi="Arial" w:cs="Arial"/>
                <w:sz w:val="20"/>
                <w:szCs w:val="20"/>
              </w:rPr>
              <w:t xml:space="preserve"> (2015 </w:t>
            </w:r>
            <w:proofErr w:type="spellStart"/>
            <w:r>
              <w:rPr>
                <w:rFonts w:ascii="Arial" w:hAnsi="Arial" w:cs="Arial"/>
                <w:sz w:val="20"/>
                <w:szCs w:val="20"/>
              </w:rPr>
              <w:t>жылғы</w:t>
            </w:r>
            <w:proofErr w:type="spellEnd"/>
            <w:r>
              <w:rPr>
                <w:rFonts w:ascii="Arial" w:hAnsi="Arial" w:cs="Arial"/>
                <w:sz w:val="20"/>
                <w:szCs w:val="20"/>
              </w:rPr>
              <w:t xml:space="preserve"> 4 </w:t>
            </w:r>
            <w:proofErr w:type="spellStart"/>
            <w:r>
              <w:rPr>
                <w:rFonts w:ascii="Arial" w:hAnsi="Arial" w:cs="Arial"/>
                <w:sz w:val="20"/>
                <w:szCs w:val="20"/>
              </w:rPr>
              <w:t>желтоқсанда</w:t>
            </w:r>
            <w:proofErr w:type="spellEnd"/>
            <w:r>
              <w:rPr>
                <w:rFonts w:ascii="Arial" w:hAnsi="Arial" w:cs="Arial"/>
                <w:sz w:val="20"/>
                <w:szCs w:val="20"/>
              </w:rPr>
              <w:t xml:space="preserve"> </w:t>
            </w:r>
            <w:proofErr w:type="spellStart"/>
            <w:r>
              <w:rPr>
                <w:rFonts w:ascii="Arial" w:hAnsi="Arial" w:cs="Arial"/>
                <w:sz w:val="20"/>
                <w:szCs w:val="20"/>
              </w:rPr>
              <w:t>қабылданған</w:t>
            </w:r>
            <w:proofErr w:type="spellEnd"/>
            <w:r>
              <w:rPr>
                <w:rFonts w:ascii="Arial" w:hAnsi="Arial" w:cs="Arial"/>
                <w:sz w:val="20"/>
                <w:szCs w:val="20"/>
              </w:rPr>
              <w:t xml:space="preserve"> No 434-V 3PK, </w:t>
            </w:r>
            <w:proofErr w:type="spellStart"/>
            <w:r>
              <w:rPr>
                <w:rFonts w:ascii="Arial" w:hAnsi="Arial" w:cs="Arial"/>
                <w:sz w:val="20"/>
                <w:szCs w:val="20"/>
              </w:rPr>
              <w:t>соңғы</w:t>
            </w:r>
            <w:proofErr w:type="spellEnd"/>
            <w:r>
              <w:rPr>
                <w:rFonts w:ascii="Arial" w:hAnsi="Arial" w:cs="Arial"/>
                <w:sz w:val="20"/>
                <w:szCs w:val="20"/>
              </w:rPr>
              <w:t xml:space="preserve"> </w:t>
            </w:r>
            <w:proofErr w:type="spellStart"/>
            <w:r>
              <w:rPr>
                <w:rFonts w:ascii="Arial" w:hAnsi="Arial" w:cs="Arial"/>
                <w:sz w:val="20"/>
                <w:szCs w:val="20"/>
              </w:rPr>
              <w:t>түзету</w:t>
            </w:r>
            <w:proofErr w:type="spellEnd"/>
            <w:r>
              <w:rPr>
                <w:rFonts w:ascii="Arial" w:hAnsi="Arial" w:cs="Arial"/>
                <w:sz w:val="20"/>
                <w:szCs w:val="20"/>
              </w:rPr>
              <w:t xml:space="preserve"> 2018 </w:t>
            </w:r>
            <w:proofErr w:type="spellStart"/>
            <w:r>
              <w:rPr>
                <w:rFonts w:ascii="Arial" w:hAnsi="Arial" w:cs="Arial"/>
                <w:sz w:val="20"/>
                <w:szCs w:val="20"/>
              </w:rPr>
              <w:t>жылғы</w:t>
            </w:r>
            <w:proofErr w:type="spellEnd"/>
            <w:r>
              <w:rPr>
                <w:rFonts w:ascii="Arial" w:hAnsi="Arial" w:cs="Arial"/>
                <w:sz w:val="20"/>
                <w:szCs w:val="20"/>
              </w:rPr>
              <w:t xml:space="preserve"> 29 </w:t>
            </w:r>
            <w:proofErr w:type="spellStart"/>
            <w:r>
              <w:rPr>
                <w:rFonts w:ascii="Arial" w:hAnsi="Arial" w:cs="Arial"/>
                <w:sz w:val="20"/>
                <w:szCs w:val="20"/>
              </w:rPr>
              <w:t>желтоқсанда</w:t>
            </w:r>
            <w:proofErr w:type="spellEnd"/>
            <w:r>
              <w:rPr>
                <w:rFonts w:ascii="Arial" w:hAnsi="Arial" w:cs="Arial"/>
                <w:sz w:val="20"/>
                <w:szCs w:val="20"/>
                <w:lang w:val="kk-KZ"/>
              </w:rPr>
              <w:t xml:space="preserve"> жасалынды</w:t>
            </w:r>
            <w:r>
              <w:rPr>
                <w:rFonts w:ascii="Arial" w:hAnsi="Arial" w:cs="Arial"/>
                <w:sz w:val="20"/>
                <w:szCs w:val="20"/>
              </w:rPr>
              <w:t>)</w:t>
            </w:r>
          </w:p>
        </w:tc>
        <w:tc>
          <w:tcPr>
            <w:tcW w:w="1192" w:type="dxa"/>
          </w:tcPr>
          <w:p w14:paraId="1A069467" w14:textId="77777777" w:rsidR="006B6003" w:rsidRDefault="00000000">
            <w:pPr>
              <w:pStyle w:val="TableParagraph"/>
              <w:widowControl/>
              <w:autoSpaceDE/>
              <w:autoSpaceDN/>
              <w:spacing w:before="0"/>
              <w:ind w:left="8" w:right="16"/>
              <w:jc w:val="both"/>
              <w:rPr>
                <w:rFonts w:ascii="Arial" w:hAnsi="Arial" w:cs="Arial"/>
                <w:sz w:val="20"/>
                <w:szCs w:val="20"/>
              </w:rPr>
            </w:pPr>
            <w:r>
              <w:rPr>
                <w:rFonts w:ascii="Arial" w:hAnsi="Arial" w:cs="Arial"/>
                <w:spacing w:val="-4"/>
                <w:sz w:val="20"/>
                <w:szCs w:val="20"/>
              </w:rPr>
              <w:t>2015</w:t>
            </w:r>
          </w:p>
        </w:tc>
      </w:tr>
      <w:tr w:rsidR="006B6003" w14:paraId="53BCD77E" w14:textId="77777777">
        <w:trPr>
          <w:trHeight w:val="673"/>
        </w:trPr>
        <w:tc>
          <w:tcPr>
            <w:tcW w:w="8455" w:type="dxa"/>
          </w:tcPr>
          <w:p w14:paraId="57F5CFF5" w14:textId="77777777" w:rsidR="006B6003" w:rsidRDefault="00000000">
            <w:pPr>
              <w:pStyle w:val="TableParagraph"/>
              <w:widowControl/>
              <w:autoSpaceDE/>
              <w:autoSpaceDN/>
              <w:spacing w:before="0" w:line="276" w:lineRule="auto"/>
              <w:ind w:left="122"/>
              <w:jc w:val="both"/>
              <w:rPr>
                <w:rFonts w:ascii="Arial" w:hAnsi="Arial" w:cs="Arial"/>
                <w:sz w:val="20"/>
                <w:szCs w:val="20"/>
              </w:rPr>
            </w:pPr>
            <w:proofErr w:type="spellStart"/>
            <w:r>
              <w:rPr>
                <w:rFonts w:ascii="Arial" w:hAnsi="Arial" w:cs="Arial"/>
                <w:sz w:val="20"/>
                <w:szCs w:val="20"/>
                <w:lang w:val="ru-RU"/>
              </w:rPr>
              <w:t>Қазақстан</w:t>
            </w:r>
            <w:proofErr w:type="spellEnd"/>
            <w:r>
              <w:rPr>
                <w:rFonts w:ascii="Arial" w:hAnsi="Arial" w:cs="Arial"/>
                <w:sz w:val="20"/>
                <w:szCs w:val="20"/>
              </w:rPr>
              <w:t xml:space="preserve"> </w:t>
            </w:r>
            <w:proofErr w:type="spellStart"/>
            <w:r>
              <w:rPr>
                <w:rFonts w:ascii="Arial" w:hAnsi="Arial" w:cs="Arial"/>
                <w:sz w:val="20"/>
                <w:szCs w:val="20"/>
                <w:lang w:val="ru-RU"/>
              </w:rPr>
              <w:t>Республикасының</w:t>
            </w:r>
            <w:proofErr w:type="spellEnd"/>
            <w:r>
              <w:rPr>
                <w:rFonts w:ascii="Arial" w:hAnsi="Arial" w:cs="Arial"/>
                <w:sz w:val="20"/>
                <w:szCs w:val="20"/>
              </w:rPr>
              <w:t xml:space="preserve"> </w:t>
            </w:r>
            <w:proofErr w:type="spellStart"/>
            <w:r>
              <w:rPr>
                <w:rFonts w:ascii="Arial" w:hAnsi="Arial" w:cs="Arial"/>
                <w:sz w:val="20"/>
                <w:szCs w:val="20"/>
                <w:lang w:val="ru-RU"/>
              </w:rPr>
              <w:t>электр</w:t>
            </w:r>
            <w:proofErr w:type="spellEnd"/>
            <w:r>
              <w:rPr>
                <w:rFonts w:ascii="Arial" w:hAnsi="Arial" w:cs="Arial"/>
                <w:sz w:val="20"/>
                <w:szCs w:val="20"/>
              </w:rPr>
              <w:t xml:space="preserve"> </w:t>
            </w:r>
            <w:proofErr w:type="spellStart"/>
            <w:r>
              <w:rPr>
                <w:rFonts w:ascii="Arial" w:hAnsi="Arial" w:cs="Arial"/>
                <w:sz w:val="20"/>
                <w:szCs w:val="20"/>
                <w:lang w:val="ru-RU"/>
              </w:rPr>
              <w:t>энергетикасы</w:t>
            </w:r>
            <w:proofErr w:type="spellEnd"/>
            <w:r>
              <w:rPr>
                <w:rFonts w:ascii="Arial" w:hAnsi="Arial" w:cs="Arial"/>
                <w:sz w:val="20"/>
                <w:szCs w:val="20"/>
              </w:rPr>
              <w:t xml:space="preserve"> </w:t>
            </w:r>
            <w:proofErr w:type="spellStart"/>
            <w:r>
              <w:rPr>
                <w:rFonts w:ascii="Arial" w:hAnsi="Arial" w:cs="Arial"/>
                <w:sz w:val="20"/>
                <w:szCs w:val="20"/>
                <w:lang w:val="ru-RU"/>
              </w:rPr>
              <w:t>туралы</w:t>
            </w:r>
            <w:proofErr w:type="spellEnd"/>
            <w:r>
              <w:rPr>
                <w:rFonts w:ascii="Arial" w:hAnsi="Arial" w:cs="Arial"/>
                <w:sz w:val="20"/>
                <w:szCs w:val="20"/>
              </w:rPr>
              <w:t xml:space="preserve"> </w:t>
            </w:r>
            <w:proofErr w:type="spellStart"/>
            <w:r>
              <w:rPr>
                <w:rFonts w:ascii="Arial" w:hAnsi="Arial" w:cs="Arial"/>
                <w:sz w:val="20"/>
                <w:szCs w:val="20"/>
                <w:lang w:val="ru-RU"/>
              </w:rPr>
              <w:t>заңы</w:t>
            </w:r>
            <w:proofErr w:type="spellEnd"/>
            <w:r>
              <w:rPr>
                <w:rFonts w:ascii="Arial" w:hAnsi="Arial" w:cs="Arial"/>
                <w:sz w:val="20"/>
                <w:szCs w:val="20"/>
              </w:rPr>
              <w:t xml:space="preserve"> (2004 </w:t>
            </w:r>
            <w:proofErr w:type="spellStart"/>
            <w:r>
              <w:rPr>
                <w:rFonts w:ascii="Arial" w:hAnsi="Arial" w:cs="Arial"/>
                <w:sz w:val="20"/>
                <w:szCs w:val="20"/>
                <w:lang w:val="ru-RU"/>
              </w:rPr>
              <w:t>жылғы</w:t>
            </w:r>
            <w:proofErr w:type="spellEnd"/>
            <w:r>
              <w:rPr>
                <w:rFonts w:ascii="Arial" w:hAnsi="Arial" w:cs="Arial"/>
                <w:sz w:val="20"/>
                <w:szCs w:val="20"/>
              </w:rPr>
              <w:t xml:space="preserve"> 9 </w:t>
            </w:r>
            <w:proofErr w:type="spellStart"/>
            <w:r>
              <w:rPr>
                <w:rFonts w:ascii="Arial" w:hAnsi="Arial" w:cs="Arial"/>
                <w:sz w:val="20"/>
                <w:szCs w:val="20"/>
                <w:lang w:val="ru-RU"/>
              </w:rPr>
              <w:t>шілдеде</w:t>
            </w:r>
            <w:proofErr w:type="spellEnd"/>
            <w:r>
              <w:rPr>
                <w:rFonts w:ascii="Arial" w:hAnsi="Arial" w:cs="Arial"/>
                <w:sz w:val="20"/>
                <w:szCs w:val="20"/>
              </w:rPr>
              <w:t xml:space="preserve"> </w:t>
            </w:r>
            <w:proofErr w:type="spellStart"/>
            <w:r>
              <w:rPr>
                <w:rFonts w:ascii="Arial" w:hAnsi="Arial" w:cs="Arial"/>
                <w:sz w:val="20"/>
                <w:szCs w:val="20"/>
                <w:lang w:val="ru-RU"/>
              </w:rPr>
              <w:t>қабылданған</w:t>
            </w:r>
            <w:proofErr w:type="spellEnd"/>
            <w:r>
              <w:rPr>
                <w:rFonts w:ascii="Arial" w:hAnsi="Arial" w:cs="Arial"/>
                <w:sz w:val="20"/>
                <w:szCs w:val="20"/>
              </w:rPr>
              <w:t xml:space="preserve"> № 588-II)</w:t>
            </w:r>
          </w:p>
        </w:tc>
        <w:tc>
          <w:tcPr>
            <w:tcW w:w="1192" w:type="dxa"/>
          </w:tcPr>
          <w:p w14:paraId="0C37CCEA" w14:textId="77777777" w:rsidR="006B6003" w:rsidRDefault="00000000">
            <w:pPr>
              <w:pStyle w:val="TableParagraph"/>
              <w:widowControl/>
              <w:autoSpaceDE/>
              <w:autoSpaceDN/>
              <w:spacing w:before="0"/>
              <w:ind w:left="8" w:right="16"/>
              <w:jc w:val="both"/>
              <w:rPr>
                <w:rFonts w:ascii="Arial" w:hAnsi="Arial" w:cs="Arial"/>
                <w:sz w:val="20"/>
                <w:szCs w:val="20"/>
              </w:rPr>
            </w:pPr>
            <w:r>
              <w:rPr>
                <w:rFonts w:ascii="Arial" w:hAnsi="Arial" w:cs="Arial"/>
                <w:spacing w:val="-4"/>
                <w:sz w:val="20"/>
                <w:szCs w:val="20"/>
              </w:rPr>
              <w:t>2004</w:t>
            </w:r>
          </w:p>
        </w:tc>
      </w:tr>
    </w:tbl>
    <w:p w14:paraId="0EA3D63E" w14:textId="77777777" w:rsidR="006B6003" w:rsidRDefault="006B6003">
      <w:pPr>
        <w:pStyle w:val="ReportBodyPar"/>
      </w:pPr>
    </w:p>
    <w:p w14:paraId="3E5EB75B" w14:textId="77777777" w:rsidR="006B6003" w:rsidRDefault="00000000">
      <w:pPr>
        <w:pStyle w:val="31"/>
      </w:pPr>
      <w:bookmarkStart w:id="486" w:name="_bookmark69"/>
      <w:bookmarkStart w:id="487" w:name="_Toc208118897"/>
      <w:bookmarkStart w:id="488" w:name="_Toc208118898"/>
      <w:bookmarkStart w:id="489" w:name="_bookmark68"/>
      <w:bookmarkStart w:id="490" w:name="_Toc210644740"/>
      <w:bookmarkEnd w:id="486"/>
      <w:bookmarkEnd w:id="487"/>
      <w:bookmarkEnd w:id="488"/>
      <w:bookmarkEnd w:id="489"/>
      <w:r>
        <w:rPr>
          <w:lang w:val="kk-KZ"/>
        </w:rPr>
        <w:t>Қоғамдық кеңестер</w:t>
      </w:r>
      <w:bookmarkEnd w:id="490"/>
    </w:p>
    <w:p w14:paraId="52ACE5B0" w14:textId="77777777" w:rsidR="006B6003" w:rsidRDefault="00000000">
      <w:pPr>
        <w:pStyle w:val="ReportParagraph"/>
      </w:pPr>
      <w:proofErr w:type="spellStart"/>
      <w:r>
        <w:t>Қазақстанда</w:t>
      </w:r>
      <w:proofErr w:type="spellEnd"/>
      <w:r>
        <w:t xml:space="preserve"> </w:t>
      </w:r>
      <w:proofErr w:type="spellStart"/>
      <w:r>
        <w:rPr>
          <w:bCs/>
        </w:rPr>
        <w:t>ақпаратқа</w:t>
      </w:r>
      <w:proofErr w:type="spellEnd"/>
      <w:r>
        <w:rPr>
          <w:bCs/>
        </w:rPr>
        <w:t xml:space="preserve"> </w:t>
      </w:r>
      <w:proofErr w:type="spellStart"/>
      <w:r>
        <w:rPr>
          <w:bCs/>
        </w:rPr>
        <w:t>қол</w:t>
      </w:r>
      <w:proofErr w:type="spellEnd"/>
      <w:r>
        <w:rPr>
          <w:bCs/>
        </w:rPr>
        <w:t xml:space="preserve"> </w:t>
      </w:r>
      <w:proofErr w:type="spellStart"/>
      <w:r>
        <w:rPr>
          <w:bCs/>
        </w:rPr>
        <w:t>жеткізу</w:t>
      </w:r>
      <w:proofErr w:type="spellEnd"/>
      <w:r>
        <w:rPr>
          <w:bCs/>
        </w:rPr>
        <w:t xml:space="preserve"> </w:t>
      </w:r>
      <w:proofErr w:type="spellStart"/>
      <w:r>
        <w:rPr>
          <w:bCs/>
        </w:rPr>
        <w:t>туралы</w:t>
      </w:r>
      <w:proofErr w:type="spellEnd"/>
      <w:r>
        <w:rPr>
          <w:bCs/>
        </w:rPr>
        <w:t xml:space="preserve"> </w:t>
      </w:r>
      <w:proofErr w:type="spellStart"/>
      <w:r>
        <w:rPr>
          <w:bCs/>
        </w:rPr>
        <w:t>заңның</w:t>
      </w:r>
      <w:proofErr w:type="spellEnd"/>
      <w:r>
        <w:t xml:space="preserve"> </w:t>
      </w:r>
      <w:proofErr w:type="spellStart"/>
      <w:r>
        <w:t>орындалуын</w:t>
      </w:r>
      <w:proofErr w:type="spellEnd"/>
      <w:r>
        <w:t xml:space="preserve"> </w:t>
      </w:r>
      <w:proofErr w:type="spellStart"/>
      <w:r>
        <w:t>және</w:t>
      </w:r>
      <w:proofErr w:type="spellEnd"/>
      <w:r>
        <w:t xml:space="preserve"> </w:t>
      </w:r>
      <w:proofErr w:type="spellStart"/>
      <w:r>
        <w:t>мемлекеттік</w:t>
      </w:r>
      <w:proofErr w:type="spellEnd"/>
      <w:r>
        <w:t xml:space="preserve"> </w:t>
      </w:r>
      <w:proofErr w:type="spellStart"/>
      <w:r>
        <w:t>ақпараттың</w:t>
      </w:r>
      <w:proofErr w:type="spellEnd"/>
      <w:r>
        <w:t xml:space="preserve"> </w:t>
      </w:r>
      <w:proofErr w:type="spellStart"/>
      <w:r>
        <w:t>таратылуын</w:t>
      </w:r>
      <w:proofErr w:type="spellEnd"/>
      <w:r>
        <w:t xml:space="preserve"> </w:t>
      </w:r>
      <w:proofErr w:type="spellStart"/>
      <w:r>
        <w:rPr>
          <w:bCs/>
        </w:rPr>
        <w:t>Ақпарат</w:t>
      </w:r>
      <w:proofErr w:type="spellEnd"/>
      <w:r>
        <w:rPr>
          <w:bCs/>
        </w:rPr>
        <w:t xml:space="preserve"> </w:t>
      </w:r>
      <w:proofErr w:type="spellStart"/>
      <w:r>
        <w:rPr>
          <w:bCs/>
        </w:rPr>
        <w:t>және</w:t>
      </w:r>
      <w:proofErr w:type="spellEnd"/>
      <w:r>
        <w:rPr>
          <w:bCs/>
        </w:rPr>
        <w:t xml:space="preserve"> </w:t>
      </w:r>
      <w:proofErr w:type="spellStart"/>
      <w:r>
        <w:rPr>
          <w:bCs/>
        </w:rPr>
        <w:t>коммуникациялар</w:t>
      </w:r>
      <w:proofErr w:type="spellEnd"/>
      <w:r>
        <w:rPr>
          <w:bCs/>
        </w:rPr>
        <w:t xml:space="preserve"> </w:t>
      </w:r>
      <w:proofErr w:type="spellStart"/>
      <w:r>
        <w:rPr>
          <w:bCs/>
        </w:rPr>
        <w:t>министрлігі</w:t>
      </w:r>
      <w:proofErr w:type="spellEnd"/>
      <w:r>
        <w:t xml:space="preserve"> </w:t>
      </w:r>
      <w:proofErr w:type="spellStart"/>
      <w:r>
        <w:t>қадағалайды</w:t>
      </w:r>
      <w:proofErr w:type="spellEnd"/>
      <w:r>
        <w:t xml:space="preserve">. </w:t>
      </w:r>
      <w:proofErr w:type="spellStart"/>
      <w:r>
        <w:t>Сонымен</w:t>
      </w:r>
      <w:proofErr w:type="spellEnd"/>
      <w:r>
        <w:t xml:space="preserve"> </w:t>
      </w:r>
      <w:proofErr w:type="spellStart"/>
      <w:r>
        <w:t>қатар</w:t>
      </w:r>
      <w:proofErr w:type="spellEnd"/>
      <w:r>
        <w:t xml:space="preserve">, </w:t>
      </w:r>
      <w:r>
        <w:rPr>
          <w:lang w:val="kk-KZ"/>
        </w:rPr>
        <w:t xml:space="preserve">Еңбек және халықты </w:t>
      </w:r>
      <w:proofErr w:type="spellStart"/>
      <w:r>
        <w:rPr>
          <w:bCs/>
        </w:rPr>
        <w:t>әлеуметтік</w:t>
      </w:r>
      <w:proofErr w:type="spellEnd"/>
      <w:r>
        <w:rPr>
          <w:bCs/>
        </w:rPr>
        <w:t xml:space="preserve"> </w:t>
      </w:r>
      <w:r>
        <w:rPr>
          <w:bCs/>
          <w:lang w:val="kk-KZ"/>
        </w:rPr>
        <w:t>қорғау</w:t>
      </w:r>
      <w:r>
        <w:rPr>
          <w:bCs/>
        </w:rPr>
        <w:t xml:space="preserve"> </w:t>
      </w:r>
      <w:proofErr w:type="spellStart"/>
      <w:r>
        <w:rPr>
          <w:bCs/>
        </w:rPr>
        <w:t>министрлігі</w:t>
      </w:r>
      <w:proofErr w:type="spellEnd"/>
      <w:r>
        <w:t xml:space="preserve"> </w:t>
      </w:r>
      <w:proofErr w:type="spellStart"/>
      <w:r>
        <w:rPr>
          <w:bCs/>
        </w:rPr>
        <w:t>мүдделі</w:t>
      </w:r>
      <w:proofErr w:type="spellEnd"/>
      <w:r>
        <w:rPr>
          <w:bCs/>
        </w:rPr>
        <w:t xml:space="preserve"> </w:t>
      </w:r>
      <w:proofErr w:type="spellStart"/>
      <w:r>
        <w:rPr>
          <w:bCs/>
        </w:rPr>
        <w:t>тараптарды</w:t>
      </w:r>
      <w:proofErr w:type="spellEnd"/>
      <w:r>
        <w:rPr>
          <w:bCs/>
        </w:rPr>
        <w:t xml:space="preserve"> </w:t>
      </w:r>
      <w:proofErr w:type="spellStart"/>
      <w:r>
        <w:rPr>
          <w:bCs/>
        </w:rPr>
        <w:t>тарту</w:t>
      </w:r>
      <w:proofErr w:type="spellEnd"/>
      <w:r>
        <w:rPr>
          <w:bCs/>
        </w:rPr>
        <w:t xml:space="preserve"> </w:t>
      </w:r>
      <w:proofErr w:type="spellStart"/>
      <w:r>
        <w:rPr>
          <w:bCs/>
        </w:rPr>
        <w:t>мүмкіндіктерін</w:t>
      </w:r>
      <w:proofErr w:type="spellEnd"/>
      <w:r>
        <w:rPr>
          <w:bCs/>
        </w:rPr>
        <w:t xml:space="preserve"> </w:t>
      </w:r>
      <w:proofErr w:type="spellStart"/>
      <w:r>
        <w:rPr>
          <w:bCs/>
        </w:rPr>
        <w:t>жеңілдетуге</w:t>
      </w:r>
      <w:proofErr w:type="spellEnd"/>
      <w:r>
        <w:t xml:space="preserve"> </w:t>
      </w:r>
      <w:proofErr w:type="spellStart"/>
      <w:r>
        <w:t>және</w:t>
      </w:r>
      <w:proofErr w:type="spellEnd"/>
      <w:r>
        <w:t xml:space="preserve"> </w:t>
      </w:r>
      <w:proofErr w:type="spellStart"/>
      <w:r>
        <w:rPr>
          <w:bCs/>
        </w:rPr>
        <w:t>Қоғамдық</w:t>
      </w:r>
      <w:proofErr w:type="spellEnd"/>
      <w:r>
        <w:rPr>
          <w:bCs/>
        </w:rPr>
        <w:t xml:space="preserve"> </w:t>
      </w:r>
      <w:proofErr w:type="spellStart"/>
      <w:r>
        <w:rPr>
          <w:bCs/>
        </w:rPr>
        <w:t>кеңестердің</w:t>
      </w:r>
      <w:proofErr w:type="spellEnd"/>
      <w:r>
        <w:t xml:space="preserve"> </w:t>
      </w:r>
      <w:proofErr w:type="spellStart"/>
      <w:r>
        <w:t>қызметіне</w:t>
      </w:r>
      <w:proofErr w:type="spellEnd"/>
      <w:r>
        <w:t xml:space="preserve"> </w:t>
      </w:r>
      <w:proofErr w:type="spellStart"/>
      <w:r>
        <w:t>жәрдемдесуге</w:t>
      </w:r>
      <w:proofErr w:type="spellEnd"/>
      <w:r>
        <w:t xml:space="preserve"> </w:t>
      </w:r>
      <w:proofErr w:type="spellStart"/>
      <w:r>
        <w:t>жауапты</w:t>
      </w:r>
      <w:proofErr w:type="spellEnd"/>
      <w:r>
        <w:t>.</w:t>
      </w:r>
    </w:p>
    <w:p w14:paraId="4DF483A7" w14:textId="77777777" w:rsidR="006B6003" w:rsidRDefault="006B6003">
      <w:pPr>
        <w:pStyle w:val="ReportParagraph"/>
      </w:pPr>
    </w:p>
    <w:p w14:paraId="386B7B08" w14:textId="77777777" w:rsidR="006B6003" w:rsidRDefault="00000000">
      <w:pPr>
        <w:pStyle w:val="CaptionTable"/>
        <w:outlineLvl w:val="0"/>
        <w:rPr>
          <w:lang w:val="kk-KZ"/>
        </w:rPr>
      </w:pPr>
      <w:bookmarkStart w:id="491" w:name="_bookmark70"/>
      <w:bookmarkStart w:id="492" w:name="_Toc210644891"/>
      <w:bookmarkEnd w:id="491"/>
      <w:r>
        <w:rPr>
          <w:lang w:val="kk-KZ"/>
        </w:rPr>
        <w:t>Кесте</w:t>
      </w:r>
      <w:r>
        <w:t xml:space="preserve"> </w:t>
      </w:r>
      <w:r>
        <w:fldChar w:fldCharType="begin"/>
      </w:r>
      <w:r>
        <w:instrText xml:space="preserve"> SEQ Table \* ARABIC </w:instrText>
      </w:r>
      <w:r>
        <w:fldChar w:fldCharType="separate"/>
      </w:r>
      <w:r>
        <w:t>9</w:t>
      </w:r>
      <w:r>
        <w:fldChar w:fldCharType="end"/>
      </w:r>
      <w:r>
        <w:rPr>
          <w:spacing w:val="-5"/>
        </w:rPr>
        <w:t xml:space="preserve">: </w:t>
      </w:r>
      <w:r>
        <w:rPr>
          <w:spacing w:val="-2"/>
          <w:lang w:val="kk-KZ"/>
        </w:rPr>
        <w:t>Қоғамдық консультацияларды өткізу ережелері</w:t>
      </w:r>
      <w:bookmarkEnd w:id="492"/>
    </w:p>
    <w:tbl>
      <w:tblPr>
        <w:tblStyle w:val="TableGrid2"/>
        <w:tblW w:w="0" w:type="auto"/>
        <w:tblLayout w:type="fixed"/>
        <w:tblLook w:val="04A0" w:firstRow="1" w:lastRow="0" w:firstColumn="1" w:lastColumn="0" w:noHBand="0" w:noVBand="1"/>
      </w:tblPr>
      <w:tblGrid>
        <w:gridCol w:w="8815"/>
        <w:gridCol w:w="941"/>
      </w:tblGrid>
      <w:tr w:rsidR="006B6003" w14:paraId="18CCDAAC" w14:textId="77777777">
        <w:trPr>
          <w:trHeight w:val="388"/>
        </w:trPr>
        <w:tc>
          <w:tcPr>
            <w:tcW w:w="8815" w:type="dxa"/>
            <w:shd w:val="clear" w:color="auto" w:fill="D9D9D9"/>
          </w:tcPr>
          <w:p w14:paraId="0E5BA1D3" w14:textId="77777777" w:rsidR="006B6003" w:rsidRDefault="00000000">
            <w:pPr>
              <w:pStyle w:val="TableParagraph"/>
              <w:widowControl/>
              <w:autoSpaceDE/>
              <w:autoSpaceDN/>
              <w:spacing w:before="0"/>
              <w:ind w:left="122"/>
              <w:jc w:val="center"/>
              <w:rPr>
                <w:rFonts w:ascii="Arial" w:hAnsi="Arial" w:cs="Arial"/>
                <w:b/>
                <w:sz w:val="20"/>
                <w:szCs w:val="20"/>
              </w:rPr>
            </w:pPr>
            <w:proofErr w:type="spellStart"/>
            <w:r>
              <w:rPr>
                <w:rFonts w:ascii="Arial" w:hAnsi="Arial" w:cs="Arial"/>
                <w:b/>
                <w:sz w:val="20"/>
                <w:szCs w:val="20"/>
              </w:rPr>
              <w:t>Ұлттық</w:t>
            </w:r>
            <w:proofErr w:type="spellEnd"/>
            <w:r>
              <w:rPr>
                <w:rFonts w:ascii="Arial" w:hAnsi="Arial" w:cs="Arial"/>
                <w:b/>
                <w:sz w:val="20"/>
                <w:szCs w:val="20"/>
              </w:rPr>
              <w:t xml:space="preserve"> </w:t>
            </w:r>
            <w:proofErr w:type="spellStart"/>
            <w:r>
              <w:rPr>
                <w:rFonts w:ascii="Arial" w:hAnsi="Arial" w:cs="Arial"/>
                <w:b/>
                <w:sz w:val="20"/>
                <w:szCs w:val="20"/>
              </w:rPr>
              <w:t>заңнаманың</w:t>
            </w:r>
            <w:proofErr w:type="spellEnd"/>
            <w:r>
              <w:rPr>
                <w:rFonts w:ascii="Arial" w:hAnsi="Arial" w:cs="Arial"/>
                <w:b/>
                <w:sz w:val="20"/>
                <w:szCs w:val="20"/>
              </w:rPr>
              <w:t xml:space="preserve"> </w:t>
            </w:r>
            <w:proofErr w:type="spellStart"/>
            <w:r>
              <w:rPr>
                <w:rFonts w:ascii="Arial" w:hAnsi="Arial" w:cs="Arial"/>
                <w:b/>
                <w:sz w:val="20"/>
                <w:szCs w:val="20"/>
              </w:rPr>
              <w:t>талаптары</w:t>
            </w:r>
            <w:proofErr w:type="spellEnd"/>
          </w:p>
        </w:tc>
        <w:tc>
          <w:tcPr>
            <w:tcW w:w="941" w:type="dxa"/>
            <w:shd w:val="clear" w:color="auto" w:fill="D9D9D9"/>
          </w:tcPr>
          <w:p w14:paraId="6C5BCCCE" w14:textId="77777777" w:rsidR="006B6003" w:rsidRDefault="00000000">
            <w:pPr>
              <w:pStyle w:val="TableParagraph"/>
              <w:widowControl/>
              <w:autoSpaceDE/>
              <w:autoSpaceDN/>
              <w:spacing w:before="0"/>
              <w:ind w:left="1" w:right="9"/>
              <w:jc w:val="center"/>
              <w:rPr>
                <w:rFonts w:ascii="Arial" w:hAnsi="Arial" w:cs="Arial"/>
                <w:b/>
                <w:sz w:val="20"/>
                <w:szCs w:val="20"/>
                <w:lang w:val="kk-KZ"/>
              </w:rPr>
            </w:pPr>
            <w:r>
              <w:rPr>
                <w:rFonts w:ascii="Arial" w:hAnsi="Arial" w:cs="Arial"/>
                <w:b/>
                <w:spacing w:val="-4"/>
                <w:sz w:val="20"/>
                <w:szCs w:val="20"/>
                <w:lang w:val="kk-KZ"/>
              </w:rPr>
              <w:t>Жыл</w:t>
            </w:r>
          </w:p>
        </w:tc>
      </w:tr>
      <w:tr w:rsidR="006B6003" w14:paraId="350B0518" w14:textId="77777777">
        <w:trPr>
          <w:trHeight w:val="597"/>
        </w:trPr>
        <w:tc>
          <w:tcPr>
            <w:tcW w:w="8815" w:type="dxa"/>
          </w:tcPr>
          <w:p w14:paraId="05EDB841" w14:textId="77777777" w:rsidR="006B6003" w:rsidRDefault="00000000">
            <w:pPr>
              <w:pStyle w:val="TableParagraph"/>
              <w:widowControl/>
              <w:autoSpaceDE/>
              <w:autoSpaceDN/>
              <w:spacing w:before="0"/>
              <w:ind w:left="122" w:right="161"/>
              <w:jc w:val="both"/>
              <w:rPr>
                <w:rFonts w:ascii="Arial" w:hAnsi="Arial" w:cs="Arial"/>
                <w:sz w:val="20"/>
                <w:szCs w:val="20"/>
              </w:rPr>
            </w:pPr>
            <w:r>
              <w:rPr>
                <w:rFonts w:ascii="Arial" w:hAnsi="Arial" w:cs="Arial"/>
                <w:sz w:val="20"/>
                <w:szCs w:val="20"/>
              </w:rPr>
              <w:t>"</w:t>
            </w:r>
            <w:proofErr w:type="spellStart"/>
            <w:r>
              <w:rPr>
                <w:rFonts w:ascii="Arial" w:hAnsi="Arial" w:cs="Arial"/>
                <w:sz w:val="20"/>
                <w:szCs w:val="20"/>
              </w:rPr>
              <w:t>Ақпаратқа</w:t>
            </w:r>
            <w:proofErr w:type="spellEnd"/>
            <w:r>
              <w:rPr>
                <w:rFonts w:ascii="Arial" w:hAnsi="Arial" w:cs="Arial"/>
                <w:sz w:val="20"/>
                <w:szCs w:val="20"/>
              </w:rPr>
              <w:t xml:space="preserve"> Қол Жеткізу </w:t>
            </w:r>
            <w:proofErr w:type="spellStart"/>
            <w:r>
              <w:rPr>
                <w:rFonts w:ascii="Arial" w:hAnsi="Arial" w:cs="Arial"/>
                <w:sz w:val="20"/>
                <w:szCs w:val="20"/>
              </w:rPr>
              <w:t>Туралы</w:t>
            </w:r>
            <w:proofErr w:type="spellEnd"/>
            <w:r>
              <w:rPr>
                <w:rFonts w:ascii="Arial" w:hAnsi="Arial" w:cs="Arial"/>
                <w:sz w:val="20"/>
                <w:szCs w:val="20"/>
              </w:rPr>
              <w:t xml:space="preserve">" </w:t>
            </w:r>
            <w:r>
              <w:rPr>
                <w:rFonts w:ascii="Arial" w:hAnsi="Arial" w:cs="Arial"/>
                <w:sz w:val="20"/>
                <w:szCs w:val="20"/>
                <w:lang w:val="kk-KZ"/>
              </w:rPr>
              <w:t>Қ</w:t>
            </w:r>
            <w:proofErr w:type="spellStart"/>
            <w:r>
              <w:rPr>
                <w:rFonts w:ascii="Arial" w:hAnsi="Arial" w:cs="Arial"/>
                <w:sz w:val="20"/>
                <w:szCs w:val="20"/>
              </w:rPr>
              <w:t>азақстан</w:t>
            </w:r>
            <w:proofErr w:type="spellEnd"/>
            <w:r>
              <w:rPr>
                <w:rFonts w:ascii="Arial" w:hAnsi="Arial" w:cs="Arial"/>
                <w:sz w:val="20"/>
                <w:szCs w:val="20"/>
              </w:rPr>
              <w:t xml:space="preserve"> </w:t>
            </w:r>
            <w:proofErr w:type="spellStart"/>
            <w:r>
              <w:rPr>
                <w:rFonts w:ascii="Arial" w:hAnsi="Arial" w:cs="Arial"/>
                <w:sz w:val="20"/>
                <w:szCs w:val="20"/>
              </w:rPr>
              <w:t>Республикасының</w:t>
            </w:r>
            <w:proofErr w:type="spellEnd"/>
            <w:r>
              <w:rPr>
                <w:rFonts w:ascii="Arial" w:hAnsi="Arial" w:cs="Arial"/>
                <w:sz w:val="20"/>
                <w:szCs w:val="20"/>
              </w:rPr>
              <w:t xml:space="preserve"> 2015 </w:t>
            </w:r>
            <w:proofErr w:type="spellStart"/>
            <w:r>
              <w:rPr>
                <w:rFonts w:ascii="Arial" w:hAnsi="Arial" w:cs="Arial"/>
                <w:sz w:val="20"/>
                <w:szCs w:val="20"/>
              </w:rPr>
              <w:t>жылғы</w:t>
            </w:r>
            <w:proofErr w:type="spellEnd"/>
            <w:r>
              <w:rPr>
                <w:rFonts w:ascii="Arial" w:hAnsi="Arial" w:cs="Arial"/>
                <w:sz w:val="20"/>
                <w:szCs w:val="20"/>
              </w:rPr>
              <w:t xml:space="preserve"> 16 </w:t>
            </w:r>
            <w:proofErr w:type="spellStart"/>
            <w:r>
              <w:rPr>
                <w:rFonts w:ascii="Arial" w:hAnsi="Arial" w:cs="Arial"/>
                <w:sz w:val="20"/>
                <w:szCs w:val="20"/>
              </w:rPr>
              <w:t>қарашадағы</w:t>
            </w:r>
            <w:proofErr w:type="spellEnd"/>
            <w:r>
              <w:rPr>
                <w:rFonts w:ascii="Arial" w:hAnsi="Arial" w:cs="Arial"/>
                <w:sz w:val="20"/>
                <w:szCs w:val="20"/>
              </w:rPr>
              <w:t xml:space="preserve"> № 401-V </w:t>
            </w:r>
            <w:r>
              <w:rPr>
                <w:rFonts w:ascii="Arial" w:hAnsi="Arial" w:cs="Arial"/>
                <w:sz w:val="20"/>
                <w:szCs w:val="20"/>
                <w:lang w:val="kk-KZ"/>
              </w:rPr>
              <w:t>З</w:t>
            </w:r>
            <w:proofErr w:type="spellStart"/>
            <w:r>
              <w:rPr>
                <w:rFonts w:ascii="Arial" w:hAnsi="Arial" w:cs="Arial"/>
                <w:sz w:val="20"/>
                <w:szCs w:val="20"/>
              </w:rPr>
              <w:t>аңы</w:t>
            </w:r>
            <w:proofErr w:type="spellEnd"/>
          </w:p>
        </w:tc>
        <w:tc>
          <w:tcPr>
            <w:tcW w:w="941" w:type="dxa"/>
          </w:tcPr>
          <w:p w14:paraId="0BC238D5" w14:textId="77777777" w:rsidR="006B6003" w:rsidRDefault="00000000">
            <w:pPr>
              <w:pStyle w:val="TableParagraph"/>
              <w:widowControl/>
              <w:autoSpaceDE/>
              <w:autoSpaceDN/>
              <w:spacing w:before="0"/>
              <w:ind w:left="0" w:right="9"/>
              <w:jc w:val="both"/>
              <w:rPr>
                <w:rFonts w:ascii="Arial" w:hAnsi="Arial" w:cs="Arial"/>
                <w:sz w:val="20"/>
                <w:szCs w:val="20"/>
              </w:rPr>
            </w:pPr>
            <w:r>
              <w:rPr>
                <w:rFonts w:ascii="Arial" w:hAnsi="Arial" w:cs="Arial"/>
                <w:spacing w:val="-4"/>
                <w:sz w:val="20"/>
                <w:szCs w:val="20"/>
              </w:rPr>
              <w:t>2015</w:t>
            </w:r>
          </w:p>
        </w:tc>
      </w:tr>
      <w:tr w:rsidR="006B6003" w14:paraId="1D63AC68" w14:textId="77777777">
        <w:trPr>
          <w:trHeight w:val="388"/>
        </w:trPr>
        <w:tc>
          <w:tcPr>
            <w:tcW w:w="8815" w:type="dxa"/>
          </w:tcPr>
          <w:p w14:paraId="02CF28AA" w14:textId="77777777" w:rsidR="006B6003" w:rsidRDefault="00000000">
            <w:pPr>
              <w:pStyle w:val="TableParagraph"/>
              <w:widowControl/>
              <w:autoSpaceDE/>
              <w:autoSpaceDN/>
              <w:spacing w:before="0"/>
              <w:ind w:left="122"/>
              <w:jc w:val="both"/>
              <w:rPr>
                <w:rFonts w:ascii="Arial" w:hAnsi="Arial" w:cs="Arial"/>
                <w:sz w:val="20"/>
                <w:szCs w:val="20"/>
              </w:rPr>
            </w:pPr>
            <w:r>
              <w:rPr>
                <w:rFonts w:ascii="Arial" w:hAnsi="Arial" w:cs="Arial"/>
                <w:sz w:val="20"/>
                <w:szCs w:val="20"/>
              </w:rPr>
              <w:t>"</w:t>
            </w:r>
            <w:proofErr w:type="spellStart"/>
            <w:r>
              <w:rPr>
                <w:rFonts w:ascii="Arial" w:hAnsi="Arial" w:cs="Arial"/>
                <w:sz w:val="20"/>
                <w:szCs w:val="20"/>
              </w:rPr>
              <w:t>Қоғамдық</w:t>
            </w:r>
            <w:proofErr w:type="spellEnd"/>
            <w:r>
              <w:rPr>
                <w:rFonts w:ascii="Arial" w:hAnsi="Arial" w:cs="Arial"/>
                <w:sz w:val="20"/>
                <w:szCs w:val="20"/>
              </w:rPr>
              <w:t xml:space="preserve"> Кеңестер </w:t>
            </w:r>
            <w:proofErr w:type="spellStart"/>
            <w:r>
              <w:rPr>
                <w:rFonts w:ascii="Arial" w:hAnsi="Arial" w:cs="Arial"/>
                <w:sz w:val="20"/>
                <w:szCs w:val="20"/>
              </w:rPr>
              <w:t>туралы</w:t>
            </w:r>
            <w:proofErr w:type="spellEnd"/>
            <w:r>
              <w:rPr>
                <w:rFonts w:ascii="Arial" w:hAnsi="Arial" w:cs="Arial"/>
                <w:sz w:val="20"/>
                <w:szCs w:val="20"/>
              </w:rPr>
              <w:t xml:space="preserve">" </w:t>
            </w:r>
            <w:r>
              <w:rPr>
                <w:rFonts w:ascii="Arial" w:hAnsi="Arial" w:cs="Arial"/>
                <w:sz w:val="20"/>
                <w:szCs w:val="20"/>
                <w:lang w:val="kk-KZ"/>
              </w:rPr>
              <w:t>Қ</w:t>
            </w:r>
            <w:proofErr w:type="spellStart"/>
            <w:r>
              <w:rPr>
                <w:rFonts w:ascii="Arial" w:hAnsi="Arial" w:cs="Arial"/>
                <w:sz w:val="20"/>
                <w:szCs w:val="20"/>
              </w:rPr>
              <w:t>азақстан</w:t>
            </w:r>
            <w:proofErr w:type="spellEnd"/>
            <w:r>
              <w:rPr>
                <w:rFonts w:ascii="Arial" w:hAnsi="Arial" w:cs="Arial"/>
                <w:sz w:val="20"/>
                <w:szCs w:val="20"/>
              </w:rPr>
              <w:t xml:space="preserve"> </w:t>
            </w:r>
            <w:r>
              <w:rPr>
                <w:rFonts w:ascii="Arial" w:hAnsi="Arial" w:cs="Arial"/>
                <w:sz w:val="20"/>
                <w:szCs w:val="20"/>
                <w:lang w:val="kk-KZ"/>
              </w:rPr>
              <w:t>Р</w:t>
            </w:r>
            <w:proofErr w:type="spellStart"/>
            <w:r>
              <w:rPr>
                <w:rFonts w:ascii="Arial" w:hAnsi="Arial" w:cs="Arial"/>
                <w:sz w:val="20"/>
                <w:szCs w:val="20"/>
              </w:rPr>
              <w:t>еспубликасының</w:t>
            </w:r>
            <w:proofErr w:type="spellEnd"/>
            <w:r>
              <w:rPr>
                <w:rFonts w:ascii="Arial" w:hAnsi="Arial" w:cs="Arial"/>
                <w:sz w:val="20"/>
                <w:szCs w:val="20"/>
              </w:rPr>
              <w:t xml:space="preserve"> </w:t>
            </w:r>
            <w:proofErr w:type="spellStart"/>
            <w:r>
              <w:rPr>
                <w:rFonts w:ascii="Arial" w:hAnsi="Arial" w:cs="Arial"/>
                <w:sz w:val="20"/>
                <w:szCs w:val="20"/>
              </w:rPr>
              <w:t>Заңы</w:t>
            </w:r>
            <w:proofErr w:type="spellEnd"/>
            <w:r>
              <w:rPr>
                <w:rFonts w:ascii="Arial" w:hAnsi="Arial" w:cs="Arial"/>
                <w:sz w:val="20"/>
                <w:szCs w:val="20"/>
              </w:rPr>
              <w:t xml:space="preserve"> (2017 </w:t>
            </w:r>
            <w:proofErr w:type="spellStart"/>
            <w:r>
              <w:rPr>
                <w:rFonts w:ascii="Arial" w:hAnsi="Arial" w:cs="Arial"/>
                <w:sz w:val="20"/>
                <w:szCs w:val="20"/>
              </w:rPr>
              <w:t>жылғы</w:t>
            </w:r>
            <w:proofErr w:type="spellEnd"/>
            <w:r>
              <w:rPr>
                <w:rFonts w:ascii="Arial" w:hAnsi="Arial" w:cs="Arial"/>
                <w:sz w:val="20"/>
                <w:szCs w:val="20"/>
              </w:rPr>
              <w:t xml:space="preserve"> 27 </w:t>
            </w:r>
            <w:proofErr w:type="spellStart"/>
            <w:r>
              <w:rPr>
                <w:rFonts w:ascii="Arial" w:hAnsi="Arial" w:cs="Arial"/>
                <w:sz w:val="20"/>
                <w:szCs w:val="20"/>
              </w:rPr>
              <w:t>ақпандағы</w:t>
            </w:r>
            <w:proofErr w:type="spellEnd"/>
            <w:r>
              <w:rPr>
                <w:rFonts w:ascii="Arial" w:hAnsi="Arial" w:cs="Arial"/>
                <w:sz w:val="20"/>
                <w:szCs w:val="20"/>
              </w:rPr>
              <w:t xml:space="preserve"> </w:t>
            </w:r>
            <w:proofErr w:type="spellStart"/>
            <w:r>
              <w:rPr>
                <w:rFonts w:ascii="Arial" w:hAnsi="Arial" w:cs="Arial"/>
                <w:sz w:val="20"/>
                <w:szCs w:val="20"/>
              </w:rPr>
              <w:t>өзгеріс</w:t>
            </w:r>
            <w:proofErr w:type="spellEnd"/>
            <w:r>
              <w:rPr>
                <w:rFonts w:ascii="Arial" w:hAnsi="Arial" w:cs="Arial"/>
                <w:sz w:val="20"/>
                <w:szCs w:val="20"/>
              </w:rPr>
              <w:t xml:space="preserve"> </w:t>
            </w:r>
            <w:proofErr w:type="spellStart"/>
            <w:r>
              <w:rPr>
                <w:rFonts w:ascii="Arial" w:hAnsi="Arial" w:cs="Arial"/>
                <w:sz w:val="20"/>
                <w:szCs w:val="20"/>
              </w:rPr>
              <w:t>бойынша</w:t>
            </w:r>
            <w:proofErr w:type="spellEnd"/>
            <w:r>
              <w:rPr>
                <w:rFonts w:ascii="Arial" w:hAnsi="Arial" w:cs="Arial"/>
                <w:sz w:val="20"/>
                <w:szCs w:val="20"/>
              </w:rPr>
              <w:t>)</w:t>
            </w:r>
          </w:p>
        </w:tc>
        <w:tc>
          <w:tcPr>
            <w:tcW w:w="941" w:type="dxa"/>
          </w:tcPr>
          <w:p w14:paraId="6057A50C" w14:textId="77777777" w:rsidR="006B6003" w:rsidRDefault="00000000">
            <w:pPr>
              <w:pStyle w:val="TableParagraph"/>
              <w:widowControl/>
              <w:autoSpaceDE/>
              <w:autoSpaceDN/>
              <w:spacing w:before="0"/>
              <w:ind w:left="0" w:right="9"/>
              <w:jc w:val="both"/>
              <w:rPr>
                <w:rFonts w:ascii="Arial" w:hAnsi="Arial" w:cs="Arial"/>
                <w:sz w:val="20"/>
                <w:szCs w:val="20"/>
              </w:rPr>
            </w:pPr>
            <w:r>
              <w:rPr>
                <w:rFonts w:ascii="Arial" w:hAnsi="Arial" w:cs="Arial"/>
                <w:spacing w:val="-4"/>
                <w:sz w:val="20"/>
                <w:szCs w:val="20"/>
              </w:rPr>
              <w:t>2017</w:t>
            </w:r>
          </w:p>
        </w:tc>
      </w:tr>
      <w:tr w:rsidR="006B6003" w14:paraId="1E15AD6A" w14:textId="77777777">
        <w:trPr>
          <w:trHeight w:val="597"/>
        </w:trPr>
        <w:tc>
          <w:tcPr>
            <w:tcW w:w="8815" w:type="dxa"/>
          </w:tcPr>
          <w:p w14:paraId="13D9E39B" w14:textId="77777777" w:rsidR="006B6003" w:rsidRDefault="00000000">
            <w:pPr>
              <w:pStyle w:val="TableParagraph"/>
              <w:widowControl/>
              <w:autoSpaceDE/>
              <w:autoSpaceDN/>
              <w:spacing w:before="0"/>
              <w:ind w:left="122" w:right="161"/>
              <w:jc w:val="both"/>
              <w:rPr>
                <w:rFonts w:ascii="Arial" w:hAnsi="Arial" w:cs="Arial"/>
                <w:sz w:val="20"/>
                <w:szCs w:val="20"/>
              </w:rPr>
            </w:pPr>
            <w:proofErr w:type="spellStart"/>
            <w:r>
              <w:rPr>
                <w:rFonts w:ascii="Arial" w:hAnsi="Arial" w:cs="Arial"/>
                <w:sz w:val="20"/>
                <w:szCs w:val="20"/>
              </w:rPr>
              <w:t>Қазақстанның</w:t>
            </w:r>
            <w:proofErr w:type="spellEnd"/>
            <w:r>
              <w:rPr>
                <w:rFonts w:ascii="Arial" w:hAnsi="Arial" w:cs="Arial"/>
                <w:sz w:val="20"/>
                <w:szCs w:val="20"/>
              </w:rPr>
              <w:t xml:space="preserve"> </w:t>
            </w:r>
            <w:proofErr w:type="spellStart"/>
            <w:r>
              <w:rPr>
                <w:rFonts w:ascii="Arial" w:hAnsi="Arial" w:cs="Arial"/>
                <w:sz w:val="20"/>
                <w:szCs w:val="20"/>
              </w:rPr>
              <w:t>Экологиялық</w:t>
            </w:r>
            <w:proofErr w:type="spellEnd"/>
            <w:r>
              <w:rPr>
                <w:rFonts w:ascii="Arial" w:hAnsi="Arial" w:cs="Arial"/>
                <w:sz w:val="20"/>
                <w:szCs w:val="20"/>
              </w:rPr>
              <w:t xml:space="preserve"> </w:t>
            </w:r>
            <w:proofErr w:type="spellStart"/>
            <w:r>
              <w:rPr>
                <w:rFonts w:ascii="Arial" w:hAnsi="Arial" w:cs="Arial"/>
                <w:sz w:val="20"/>
                <w:szCs w:val="20"/>
              </w:rPr>
              <w:t>Кодексі</w:t>
            </w:r>
            <w:proofErr w:type="spellEnd"/>
            <w:r>
              <w:rPr>
                <w:rFonts w:ascii="Arial" w:hAnsi="Arial" w:cs="Arial"/>
                <w:sz w:val="20"/>
                <w:szCs w:val="20"/>
              </w:rPr>
              <w:t xml:space="preserve"> (№400-VI, 2021 </w:t>
            </w:r>
            <w:proofErr w:type="spellStart"/>
            <w:r>
              <w:rPr>
                <w:rFonts w:ascii="Arial" w:hAnsi="Arial" w:cs="Arial"/>
                <w:sz w:val="20"/>
                <w:szCs w:val="20"/>
              </w:rPr>
              <w:t>жылғы</w:t>
            </w:r>
            <w:proofErr w:type="spellEnd"/>
            <w:r>
              <w:rPr>
                <w:rFonts w:ascii="Arial" w:hAnsi="Arial" w:cs="Arial"/>
                <w:sz w:val="20"/>
                <w:szCs w:val="20"/>
              </w:rPr>
              <w:t xml:space="preserve"> 2 </w:t>
            </w:r>
            <w:proofErr w:type="spellStart"/>
            <w:r>
              <w:rPr>
                <w:rFonts w:ascii="Arial" w:hAnsi="Arial" w:cs="Arial"/>
                <w:sz w:val="20"/>
                <w:szCs w:val="20"/>
              </w:rPr>
              <w:t>қаңтарда</w:t>
            </w:r>
            <w:proofErr w:type="spellEnd"/>
            <w:r>
              <w:rPr>
                <w:rFonts w:ascii="Arial" w:hAnsi="Arial" w:cs="Arial"/>
                <w:sz w:val="20"/>
                <w:szCs w:val="20"/>
              </w:rPr>
              <w:t xml:space="preserve"> </w:t>
            </w:r>
            <w:proofErr w:type="spellStart"/>
            <w:r>
              <w:rPr>
                <w:rFonts w:ascii="Arial" w:hAnsi="Arial" w:cs="Arial"/>
                <w:sz w:val="20"/>
                <w:szCs w:val="20"/>
              </w:rPr>
              <w:t>қабылданған</w:t>
            </w:r>
            <w:proofErr w:type="spellEnd"/>
            <w:r>
              <w:rPr>
                <w:rFonts w:ascii="Arial" w:hAnsi="Arial" w:cs="Arial"/>
                <w:sz w:val="20"/>
                <w:szCs w:val="20"/>
              </w:rPr>
              <w:t xml:space="preserve">, </w:t>
            </w:r>
            <w:proofErr w:type="spellStart"/>
            <w:r>
              <w:rPr>
                <w:rFonts w:ascii="Arial" w:hAnsi="Arial" w:cs="Arial"/>
                <w:sz w:val="20"/>
                <w:szCs w:val="20"/>
              </w:rPr>
              <w:t>соңғы</w:t>
            </w:r>
            <w:proofErr w:type="spellEnd"/>
            <w:r>
              <w:rPr>
                <w:rFonts w:ascii="Arial" w:hAnsi="Arial" w:cs="Arial"/>
                <w:sz w:val="20"/>
                <w:szCs w:val="20"/>
              </w:rPr>
              <w:t xml:space="preserve"> </w:t>
            </w:r>
            <w:proofErr w:type="spellStart"/>
            <w:r>
              <w:rPr>
                <w:rFonts w:ascii="Arial" w:hAnsi="Arial" w:cs="Arial"/>
                <w:sz w:val="20"/>
                <w:szCs w:val="20"/>
              </w:rPr>
              <w:t>түзетуі</w:t>
            </w:r>
            <w:proofErr w:type="spellEnd"/>
            <w:r>
              <w:rPr>
                <w:rFonts w:ascii="Arial" w:hAnsi="Arial" w:cs="Arial"/>
                <w:sz w:val="20"/>
                <w:szCs w:val="20"/>
              </w:rPr>
              <w:t xml:space="preserve"> 2024 </w:t>
            </w:r>
            <w:proofErr w:type="spellStart"/>
            <w:r>
              <w:rPr>
                <w:rFonts w:ascii="Arial" w:hAnsi="Arial" w:cs="Arial"/>
                <w:sz w:val="20"/>
                <w:szCs w:val="20"/>
              </w:rPr>
              <w:t>жылғы</w:t>
            </w:r>
            <w:proofErr w:type="spellEnd"/>
            <w:r>
              <w:rPr>
                <w:rFonts w:ascii="Arial" w:hAnsi="Arial" w:cs="Arial"/>
                <w:sz w:val="20"/>
                <w:szCs w:val="20"/>
              </w:rPr>
              <w:t xml:space="preserve"> 21 </w:t>
            </w:r>
            <w:proofErr w:type="spellStart"/>
            <w:r>
              <w:rPr>
                <w:rFonts w:ascii="Arial" w:hAnsi="Arial" w:cs="Arial"/>
                <w:sz w:val="20"/>
                <w:szCs w:val="20"/>
              </w:rPr>
              <w:t>мамырда</w:t>
            </w:r>
            <w:proofErr w:type="spellEnd"/>
            <w:r>
              <w:rPr>
                <w:rFonts w:ascii="Arial" w:hAnsi="Arial" w:cs="Arial"/>
                <w:sz w:val="20"/>
                <w:szCs w:val="20"/>
                <w:lang w:val="kk-KZ"/>
              </w:rPr>
              <w:t xml:space="preserve"> жасалынды</w:t>
            </w:r>
            <w:r>
              <w:rPr>
                <w:rFonts w:ascii="Arial" w:hAnsi="Arial" w:cs="Arial"/>
                <w:sz w:val="20"/>
                <w:szCs w:val="20"/>
              </w:rPr>
              <w:t>)</w:t>
            </w:r>
          </w:p>
        </w:tc>
        <w:tc>
          <w:tcPr>
            <w:tcW w:w="941" w:type="dxa"/>
          </w:tcPr>
          <w:p w14:paraId="28FD7246" w14:textId="77777777" w:rsidR="006B6003" w:rsidRDefault="00000000">
            <w:pPr>
              <w:pStyle w:val="TableParagraph"/>
              <w:widowControl/>
              <w:autoSpaceDE/>
              <w:autoSpaceDN/>
              <w:spacing w:before="0"/>
              <w:ind w:left="0" w:right="9"/>
              <w:jc w:val="both"/>
              <w:rPr>
                <w:rFonts w:ascii="Arial" w:hAnsi="Arial" w:cs="Arial"/>
                <w:sz w:val="20"/>
                <w:szCs w:val="20"/>
              </w:rPr>
            </w:pPr>
            <w:r>
              <w:rPr>
                <w:rFonts w:ascii="Arial" w:hAnsi="Arial" w:cs="Arial"/>
                <w:spacing w:val="-4"/>
                <w:sz w:val="20"/>
                <w:szCs w:val="20"/>
              </w:rPr>
              <w:t>2024</w:t>
            </w:r>
          </w:p>
        </w:tc>
      </w:tr>
    </w:tbl>
    <w:p w14:paraId="40AA8803" w14:textId="77777777" w:rsidR="006B6003" w:rsidRDefault="006B6003">
      <w:pPr>
        <w:pStyle w:val="ReportParagraph"/>
      </w:pPr>
    </w:p>
    <w:p w14:paraId="6930A006" w14:textId="77777777" w:rsidR="006B6003" w:rsidRDefault="006B6003">
      <w:pPr>
        <w:pStyle w:val="ReportParagraph"/>
        <w:rPr>
          <w:spacing w:val="-2"/>
        </w:rPr>
      </w:pPr>
    </w:p>
    <w:p w14:paraId="0977E438" w14:textId="77777777" w:rsidR="006B6003" w:rsidRDefault="00000000">
      <w:pPr>
        <w:pStyle w:val="numbereditemsinpar"/>
      </w:pPr>
      <w:proofErr w:type="spellStart"/>
      <w:r>
        <w:t>Қазақстан</w:t>
      </w:r>
      <w:proofErr w:type="spellEnd"/>
      <w:r>
        <w:t xml:space="preserve"> </w:t>
      </w:r>
      <w:proofErr w:type="spellStart"/>
      <w:r>
        <w:t>Республикасының</w:t>
      </w:r>
      <w:proofErr w:type="spellEnd"/>
      <w:r>
        <w:t xml:space="preserve"> "</w:t>
      </w:r>
      <w:proofErr w:type="spellStart"/>
      <w:r>
        <w:t>Ақпаратқа</w:t>
      </w:r>
      <w:proofErr w:type="spellEnd"/>
      <w:r>
        <w:t xml:space="preserve"> </w:t>
      </w:r>
      <w:proofErr w:type="spellStart"/>
      <w:r>
        <w:t>қол</w:t>
      </w:r>
      <w:proofErr w:type="spellEnd"/>
      <w:r>
        <w:t xml:space="preserve"> </w:t>
      </w:r>
      <w:proofErr w:type="spellStart"/>
      <w:r>
        <w:t>жеткізу</w:t>
      </w:r>
      <w:proofErr w:type="spellEnd"/>
      <w:r>
        <w:t xml:space="preserve"> </w:t>
      </w:r>
      <w:proofErr w:type="spellStart"/>
      <w:r>
        <w:t>туралы</w:t>
      </w:r>
      <w:proofErr w:type="spellEnd"/>
      <w:r>
        <w:t xml:space="preserve">" </w:t>
      </w:r>
      <w:proofErr w:type="spellStart"/>
      <w:r>
        <w:t>Заңы</w:t>
      </w:r>
      <w:proofErr w:type="spellEnd"/>
    </w:p>
    <w:p w14:paraId="577AEA3F" w14:textId="77777777" w:rsidR="006B6003" w:rsidRDefault="00000000">
      <w:pPr>
        <w:pStyle w:val="2ndParaBody"/>
        <w:rPr>
          <w:lang w:val="kk-KZ"/>
        </w:rPr>
      </w:pPr>
      <w:proofErr w:type="spellStart"/>
      <w:r>
        <w:rPr>
          <w:bCs/>
        </w:rPr>
        <w:t>Қазақстан</w:t>
      </w:r>
      <w:proofErr w:type="spellEnd"/>
      <w:r>
        <w:rPr>
          <w:bCs/>
        </w:rPr>
        <w:t xml:space="preserve"> </w:t>
      </w:r>
      <w:proofErr w:type="spellStart"/>
      <w:r>
        <w:rPr>
          <w:bCs/>
        </w:rPr>
        <w:t>Республикасының</w:t>
      </w:r>
      <w:proofErr w:type="spellEnd"/>
      <w:r>
        <w:rPr>
          <w:bCs/>
        </w:rPr>
        <w:t xml:space="preserve"> "</w:t>
      </w:r>
      <w:proofErr w:type="spellStart"/>
      <w:r>
        <w:rPr>
          <w:bCs/>
        </w:rPr>
        <w:t>Ақпаратқа</w:t>
      </w:r>
      <w:proofErr w:type="spellEnd"/>
      <w:r>
        <w:rPr>
          <w:bCs/>
        </w:rPr>
        <w:t xml:space="preserve"> </w:t>
      </w:r>
      <w:proofErr w:type="spellStart"/>
      <w:r>
        <w:rPr>
          <w:bCs/>
        </w:rPr>
        <w:t>қол</w:t>
      </w:r>
      <w:proofErr w:type="spellEnd"/>
      <w:r>
        <w:rPr>
          <w:bCs/>
        </w:rPr>
        <w:t xml:space="preserve"> </w:t>
      </w:r>
      <w:proofErr w:type="spellStart"/>
      <w:r>
        <w:rPr>
          <w:bCs/>
        </w:rPr>
        <w:t>жеткізу</w:t>
      </w:r>
      <w:proofErr w:type="spellEnd"/>
      <w:r>
        <w:rPr>
          <w:bCs/>
        </w:rPr>
        <w:t xml:space="preserve"> </w:t>
      </w:r>
      <w:proofErr w:type="spellStart"/>
      <w:r>
        <w:rPr>
          <w:bCs/>
        </w:rPr>
        <w:t>туралы</w:t>
      </w:r>
      <w:proofErr w:type="spellEnd"/>
      <w:r>
        <w:rPr>
          <w:bCs/>
        </w:rPr>
        <w:t xml:space="preserve">" </w:t>
      </w:r>
      <w:proofErr w:type="spellStart"/>
      <w:r>
        <w:rPr>
          <w:bCs/>
        </w:rPr>
        <w:t>Заңы</w:t>
      </w:r>
      <w:proofErr w:type="spellEnd"/>
      <w:r>
        <w:t xml:space="preserve"> </w:t>
      </w:r>
      <w:proofErr w:type="spellStart"/>
      <w:r>
        <w:rPr>
          <w:bCs/>
        </w:rPr>
        <w:t>үкімет</w:t>
      </w:r>
      <w:proofErr w:type="spellEnd"/>
      <w:r>
        <w:rPr>
          <w:bCs/>
        </w:rPr>
        <w:t xml:space="preserve"> </w:t>
      </w:r>
      <w:proofErr w:type="spellStart"/>
      <w:r>
        <w:rPr>
          <w:bCs/>
        </w:rPr>
        <w:t>ақпаратының</w:t>
      </w:r>
      <w:proofErr w:type="spellEnd"/>
      <w:r>
        <w:rPr>
          <w:bCs/>
        </w:rPr>
        <w:t xml:space="preserve"> </w:t>
      </w:r>
      <w:proofErr w:type="spellStart"/>
      <w:r>
        <w:rPr>
          <w:bCs/>
        </w:rPr>
        <w:t>ашықтығын</w:t>
      </w:r>
      <w:proofErr w:type="spellEnd"/>
      <w:r>
        <w:t xml:space="preserve"> </w:t>
      </w:r>
      <w:proofErr w:type="spellStart"/>
      <w:r>
        <w:t>және</w:t>
      </w:r>
      <w:proofErr w:type="spellEnd"/>
      <w:r>
        <w:t xml:space="preserve"> </w:t>
      </w:r>
      <w:proofErr w:type="spellStart"/>
      <w:r>
        <w:t>оған</w:t>
      </w:r>
      <w:proofErr w:type="spellEnd"/>
      <w:r>
        <w:t xml:space="preserve"> </w:t>
      </w:r>
      <w:proofErr w:type="spellStart"/>
      <w:r>
        <w:rPr>
          <w:bCs/>
        </w:rPr>
        <w:t>халықтың</w:t>
      </w:r>
      <w:proofErr w:type="spellEnd"/>
      <w:r>
        <w:rPr>
          <w:bCs/>
        </w:rPr>
        <w:t xml:space="preserve"> </w:t>
      </w:r>
      <w:proofErr w:type="spellStart"/>
      <w:r>
        <w:rPr>
          <w:bCs/>
        </w:rPr>
        <w:t>қолжетімділігін</w:t>
      </w:r>
      <w:proofErr w:type="spellEnd"/>
      <w:r>
        <w:t xml:space="preserve"> </w:t>
      </w:r>
      <w:proofErr w:type="spellStart"/>
      <w:r>
        <w:t>арттыруға</w:t>
      </w:r>
      <w:proofErr w:type="spellEnd"/>
      <w:r>
        <w:t xml:space="preserve"> </w:t>
      </w:r>
      <w:proofErr w:type="spellStart"/>
      <w:r>
        <w:t>баса</w:t>
      </w:r>
      <w:proofErr w:type="spellEnd"/>
      <w:r>
        <w:t xml:space="preserve"> </w:t>
      </w:r>
      <w:proofErr w:type="spellStart"/>
      <w:r>
        <w:t>назар</w:t>
      </w:r>
      <w:proofErr w:type="spellEnd"/>
      <w:r>
        <w:t xml:space="preserve"> </w:t>
      </w:r>
      <w:proofErr w:type="spellStart"/>
      <w:r>
        <w:t>аударады</w:t>
      </w:r>
      <w:proofErr w:type="spellEnd"/>
      <w:r>
        <w:rPr>
          <w:lang w:val="kk-KZ"/>
        </w:rPr>
        <w:t xml:space="preserve">. Бұл Заң </w:t>
      </w:r>
      <w:r>
        <w:rPr>
          <w:bCs/>
          <w:lang w:val="kk-KZ"/>
        </w:rPr>
        <w:t>ашық деректер порталы</w:t>
      </w:r>
      <w:r>
        <w:rPr>
          <w:lang w:val="kk-KZ"/>
        </w:rPr>
        <w:t xml:space="preserve">, шенеуніктермен </w:t>
      </w:r>
      <w:r>
        <w:rPr>
          <w:bCs/>
          <w:lang w:val="kk-KZ"/>
        </w:rPr>
        <w:t>қоғамдық өзара іс-қимылға арналған ашық диалог порталы</w:t>
      </w:r>
      <w:r>
        <w:rPr>
          <w:lang w:val="kk-KZ"/>
        </w:rPr>
        <w:t xml:space="preserve"> және жобалар талқыланатын </w:t>
      </w:r>
      <w:r>
        <w:rPr>
          <w:bCs/>
          <w:lang w:val="kk-KZ"/>
        </w:rPr>
        <w:t>Нормативтік құқықтық актілер порталы</w:t>
      </w:r>
      <w:r>
        <w:rPr>
          <w:lang w:val="kk-KZ"/>
        </w:rPr>
        <w:t xml:space="preserve"> сияқты әртүрлі онлайн-платформаларды құруды белгілейді. </w:t>
      </w:r>
      <w:r>
        <w:rPr>
          <w:bCs/>
          <w:lang w:val="kk-KZ"/>
        </w:rPr>
        <w:t>Ақпарат иеленушілер</w:t>
      </w:r>
      <w:r>
        <w:rPr>
          <w:lang w:val="kk-KZ"/>
        </w:rPr>
        <w:t xml:space="preserve"> өз қызметі туралы ақпаратты, соның ішінде </w:t>
      </w:r>
      <w:r>
        <w:rPr>
          <w:bCs/>
          <w:lang w:val="kk-KZ"/>
        </w:rPr>
        <w:t>бюджеттік есептерді</w:t>
      </w:r>
      <w:r>
        <w:rPr>
          <w:lang w:val="kk-KZ"/>
        </w:rPr>
        <w:t xml:space="preserve"> және </w:t>
      </w:r>
      <w:r>
        <w:rPr>
          <w:bCs/>
          <w:lang w:val="kk-KZ"/>
        </w:rPr>
        <w:t>аудит нәтижелерін</w:t>
      </w:r>
      <w:r>
        <w:rPr>
          <w:lang w:val="kk-KZ"/>
        </w:rPr>
        <w:t xml:space="preserve"> оңай қолжетімді етуге міндетті. Сонымен қатар, Заң </w:t>
      </w:r>
      <w:r>
        <w:rPr>
          <w:bCs/>
          <w:lang w:val="kk-KZ"/>
        </w:rPr>
        <w:t>мемлекеттік органдардың отырыстары халық үшін ашық</w:t>
      </w:r>
      <w:r>
        <w:rPr>
          <w:lang w:val="kk-KZ"/>
        </w:rPr>
        <w:t xml:space="preserve"> болуын міндеттейді және </w:t>
      </w:r>
      <w:r>
        <w:rPr>
          <w:bCs/>
          <w:lang w:val="kk-KZ"/>
        </w:rPr>
        <w:t>мүмкіндігі шектеулі азаматтардың қолжетімділігін</w:t>
      </w:r>
      <w:r>
        <w:rPr>
          <w:lang w:val="kk-KZ"/>
        </w:rPr>
        <w:t xml:space="preserve"> қамтамасыз етеді. Жалпы алғанда, Заң </w:t>
      </w:r>
      <w:r>
        <w:rPr>
          <w:bCs/>
          <w:lang w:val="kk-KZ"/>
        </w:rPr>
        <w:t>мемлекеттік операциялардағы қоғамдық қатысуды</w:t>
      </w:r>
      <w:r>
        <w:rPr>
          <w:lang w:val="kk-KZ"/>
        </w:rPr>
        <w:t xml:space="preserve"> және </w:t>
      </w:r>
      <w:r>
        <w:rPr>
          <w:bCs/>
          <w:lang w:val="kk-KZ"/>
        </w:rPr>
        <w:t>есептілікті</w:t>
      </w:r>
      <w:r>
        <w:rPr>
          <w:lang w:val="kk-KZ"/>
        </w:rPr>
        <w:t xml:space="preserve"> арттыруға бағытталған.</w:t>
      </w:r>
    </w:p>
    <w:p w14:paraId="21794BAE" w14:textId="77777777" w:rsidR="006B6003" w:rsidRDefault="00000000">
      <w:pPr>
        <w:pStyle w:val="numbereditemsinpar"/>
        <w:rPr>
          <w:lang w:val="ru-RU"/>
        </w:rPr>
      </w:pPr>
      <w:proofErr w:type="spellStart"/>
      <w:r>
        <w:rPr>
          <w:lang w:val="ru-RU"/>
        </w:rPr>
        <w:t>Қазақстан</w:t>
      </w:r>
      <w:proofErr w:type="spellEnd"/>
      <w:r>
        <w:rPr>
          <w:lang w:val="ru-RU"/>
        </w:rPr>
        <w:t xml:space="preserve"> </w:t>
      </w:r>
      <w:proofErr w:type="spellStart"/>
      <w:r>
        <w:rPr>
          <w:lang w:val="ru-RU"/>
        </w:rPr>
        <w:t>Республикасының</w:t>
      </w:r>
      <w:proofErr w:type="spellEnd"/>
      <w:r>
        <w:rPr>
          <w:lang w:val="ru-RU"/>
        </w:rPr>
        <w:t xml:space="preserve"> "</w:t>
      </w:r>
      <w:proofErr w:type="spellStart"/>
      <w:r>
        <w:rPr>
          <w:lang w:val="ru-RU"/>
        </w:rPr>
        <w:t>Қоғамдық</w:t>
      </w:r>
      <w:proofErr w:type="spellEnd"/>
      <w:r>
        <w:rPr>
          <w:lang w:val="ru-RU"/>
        </w:rPr>
        <w:t xml:space="preserve"> </w:t>
      </w:r>
      <w:proofErr w:type="spellStart"/>
      <w:r>
        <w:rPr>
          <w:lang w:val="ru-RU"/>
        </w:rPr>
        <w:t>кеңестер</w:t>
      </w:r>
      <w:proofErr w:type="spellEnd"/>
      <w:r>
        <w:rPr>
          <w:lang w:val="ru-RU"/>
        </w:rPr>
        <w:t xml:space="preserve"> </w:t>
      </w:r>
      <w:proofErr w:type="spellStart"/>
      <w:r>
        <w:rPr>
          <w:lang w:val="ru-RU"/>
        </w:rPr>
        <w:t>туралы</w:t>
      </w:r>
      <w:proofErr w:type="spellEnd"/>
      <w:r>
        <w:rPr>
          <w:lang w:val="ru-RU"/>
        </w:rPr>
        <w:t xml:space="preserve">" </w:t>
      </w:r>
      <w:proofErr w:type="spellStart"/>
      <w:r>
        <w:rPr>
          <w:lang w:val="ru-RU"/>
        </w:rPr>
        <w:t>Заңы</w:t>
      </w:r>
      <w:proofErr w:type="spellEnd"/>
    </w:p>
    <w:p w14:paraId="45590F0D" w14:textId="77777777" w:rsidR="006B6003" w:rsidRDefault="00000000">
      <w:pPr>
        <w:pStyle w:val="2ndParaBody"/>
        <w:rPr>
          <w:lang w:val="ru-RU"/>
        </w:rPr>
      </w:pPr>
      <w:proofErr w:type="spellStart"/>
      <w:r>
        <w:rPr>
          <w:bCs/>
          <w:lang w:val="ru-RU"/>
        </w:rPr>
        <w:t>Қазақстандағы</w:t>
      </w:r>
      <w:proofErr w:type="spellEnd"/>
      <w:r>
        <w:rPr>
          <w:bCs/>
          <w:lang w:val="ru-RU"/>
        </w:rPr>
        <w:t xml:space="preserve"> "</w:t>
      </w:r>
      <w:proofErr w:type="spellStart"/>
      <w:r>
        <w:rPr>
          <w:bCs/>
          <w:lang w:val="ru-RU"/>
        </w:rPr>
        <w:t>Қоғамдық</w:t>
      </w:r>
      <w:proofErr w:type="spellEnd"/>
      <w:r>
        <w:rPr>
          <w:bCs/>
          <w:lang w:val="ru-RU"/>
        </w:rPr>
        <w:t xml:space="preserve"> </w:t>
      </w:r>
      <w:proofErr w:type="spellStart"/>
      <w:r>
        <w:rPr>
          <w:bCs/>
          <w:lang w:val="ru-RU"/>
        </w:rPr>
        <w:t>кеңестер</w:t>
      </w:r>
      <w:proofErr w:type="spellEnd"/>
      <w:r>
        <w:rPr>
          <w:bCs/>
          <w:lang w:val="ru-RU"/>
        </w:rPr>
        <w:t xml:space="preserve"> </w:t>
      </w:r>
      <w:proofErr w:type="spellStart"/>
      <w:r>
        <w:rPr>
          <w:bCs/>
          <w:lang w:val="ru-RU"/>
        </w:rPr>
        <w:t>туралы</w:t>
      </w:r>
      <w:proofErr w:type="spellEnd"/>
      <w:r>
        <w:rPr>
          <w:bCs/>
          <w:lang w:val="ru-RU"/>
        </w:rPr>
        <w:t xml:space="preserve">" </w:t>
      </w:r>
      <w:proofErr w:type="spellStart"/>
      <w:r>
        <w:rPr>
          <w:bCs/>
          <w:lang w:val="ru-RU"/>
        </w:rPr>
        <w:t>Заңның</w:t>
      </w:r>
      <w:proofErr w:type="spellEnd"/>
      <w:r>
        <w:rPr>
          <w:lang w:val="ru-RU"/>
        </w:rPr>
        <w:t xml:space="preserve"> </w:t>
      </w:r>
      <w:proofErr w:type="spellStart"/>
      <w:r>
        <w:rPr>
          <w:lang w:val="ru-RU"/>
        </w:rPr>
        <w:t>мәні</w:t>
      </w:r>
      <w:proofErr w:type="spellEnd"/>
      <w:r>
        <w:rPr>
          <w:lang w:val="ru-RU"/>
        </w:rPr>
        <w:t xml:space="preserve"> – </w:t>
      </w:r>
      <w:proofErr w:type="spellStart"/>
      <w:r>
        <w:rPr>
          <w:bCs/>
          <w:lang w:val="ru-RU"/>
        </w:rPr>
        <w:t>республикалық</w:t>
      </w:r>
      <w:proofErr w:type="spellEnd"/>
      <w:r>
        <w:rPr>
          <w:lang w:val="ru-RU"/>
        </w:rPr>
        <w:t xml:space="preserve"> </w:t>
      </w:r>
      <w:proofErr w:type="spellStart"/>
      <w:r>
        <w:rPr>
          <w:lang w:val="ru-RU"/>
        </w:rPr>
        <w:t>және</w:t>
      </w:r>
      <w:proofErr w:type="spellEnd"/>
      <w:r>
        <w:rPr>
          <w:lang w:val="ru-RU"/>
        </w:rPr>
        <w:t xml:space="preserve"> </w:t>
      </w:r>
      <w:proofErr w:type="spellStart"/>
      <w:r>
        <w:rPr>
          <w:bCs/>
          <w:lang w:val="ru-RU"/>
        </w:rPr>
        <w:t>жергілікті</w:t>
      </w:r>
      <w:proofErr w:type="spellEnd"/>
      <w:r>
        <w:rPr>
          <w:bCs/>
          <w:lang w:val="ru-RU"/>
        </w:rPr>
        <w:t xml:space="preserve"> </w:t>
      </w:r>
      <w:proofErr w:type="spellStart"/>
      <w:r>
        <w:rPr>
          <w:bCs/>
          <w:lang w:val="ru-RU"/>
        </w:rPr>
        <w:t>деңгейлерде</w:t>
      </w:r>
      <w:proofErr w:type="spellEnd"/>
      <w:r>
        <w:rPr>
          <w:lang w:val="ru-RU"/>
        </w:rPr>
        <w:t xml:space="preserve"> </w:t>
      </w:r>
      <w:proofErr w:type="spellStart"/>
      <w:r>
        <w:rPr>
          <w:bCs/>
          <w:lang w:val="ru-RU"/>
        </w:rPr>
        <w:t>қоғамдық</w:t>
      </w:r>
      <w:proofErr w:type="spellEnd"/>
      <w:r>
        <w:rPr>
          <w:bCs/>
          <w:lang w:val="ru-RU"/>
        </w:rPr>
        <w:t xml:space="preserve"> </w:t>
      </w:r>
      <w:proofErr w:type="spellStart"/>
      <w:r>
        <w:rPr>
          <w:bCs/>
          <w:lang w:val="ru-RU"/>
        </w:rPr>
        <w:t>кеңестерді</w:t>
      </w:r>
      <w:proofErr w:type="spellEnd"/>
      <w:r>
        <w:rPr>
          <w:lang w:val="ru-RU"/>
        </w:rPr>
        <w:t xml:space="preserve"> </w:t>
      </w:r>
      <w:proofErr w:type="spellStart"/>
      <w:r>
        <w:rPr>
          <w:lang w:val="ru-RU"/>
        </w:rPr>
        <w:t>құру</w:t>
      </w:r>
      <w:proofErr w:type="spellEnd"/>
      <w:r>
        <w:rPr>
          <w:lang w:val="ru-RU"/>
        </w:rPr>
        <w:t xml:space="preserve"> мен </w:t>
      </w:r>
      <w:proofErr w:type="spellStart"/>
      <w:r>
        <w:rPr>
          <w:lang w:val="ru-RU"/>
        </w:rPr>
        <w:t>реттеу</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негіз</w:t>
      </w:r>
      <w:proofErr w:type="spellEnd"/>
      <w:r>
        <w:rPr>
          <w:lang w:val="ru-RU"/>
        </w:rPr>
        <w:t xml:space="preserve"> </w:t>
      </w:r>
      <w:proofErr w:type="spellStart"/>
      <w:r>
        <w:rPr>
          <w:lang w:val="ru-RU"/>
        </w:rPr>
        <w:t>қалау</w:t>
      </w:r>
      <w:proofErr w:type="spellEnd"/>
      <w:r>
        <w:rPr>
          <w:lang w:val="ru-RU"/>
        </w:rPr>
        <w:t xml:space="preserve">. </w:t>
      </w:r>
      <w:proofErr w:type="spellStart"/>
      <w:r>
        <w:rPr>
          <w:lang w:val="ru-RU"/>
        </w:rPr>
        <w:t>Бұл</w:t>
      </w:r>
      <w:proofErr w:type="spellEnd"/>
      <w:r>
        <w:rPr>
          <w:lang w:val="ru-RU"/>
        </w:rPr>
        <w:t xml:space="preserve"> </w:t>
      </w:r>
      <w:proofErr w:type="spellStart"/>
      <w:r>
        <w:rPr>
          <w:lang w:val="ru-RU"/>
        </w:rPr>
        <w:t>кеңестер</w:t>
      </w:r>
      <w:proofErr w:type="spellEnd"/>
      <w:r>
        <w:rPr>
          <w:lang w:val="ru-RU"/>
        </w:rPr>
        <w:t xml:space="preserve"> </w:t>
      </w:r>
      <w:proofErr w:type="spellStart"/>
      <w:r>
        <w:rPr>
          <w:bCs/>
          <w:lang w:val="ru-RU"/>
        </w:rPr>
        <w:t>басқару</w:t>
      </w:r>
      <w:proofErr w:type="spellEnd"/>
      <w:r>
        <w:rPr>
          <w:bCs/>
          <w:lang w:val="ru-RU"/>
        </w:rPr>
        <w:t xml:space="preserve"> </w:t>
      </w:r>
      <w:proofErr w:type="spellStart"/>
      <w:r>
        <w:rPr>
          <w:bCs/>
          <w:lang w:val="ru-RU"/>
        </w:rPr>
        <w:t>ісіне</w:t>
      </w:r>
      <w:proofErr w:type="spellEnd"/>
      <w:r>
        <w:rPr>
          <w:bCs/>
          <w:lang w:val="ru-RU"/>
        </w:rPr>
        <w:t xml:space="preserve"> </w:t>
      </w:r>
      <w:proofErr w:type="spellStart"/>
      <w:r>
        <w:rPr>
          <w:bCs/>
          <w:lang w:val="ru-RU"/>
        </w:rPr>
        <w:t>халықтың</w:t>
      </w:r>
      <w:proofErr w:type="spellEnd"/>
      <w:r>
        <w:rPr>
          <w:bCs/>
          <w:lang w:val="ru-RU"/>
        </w:rPr>
        <w:t xml:space="preserve"> </w:t>
      </w:r>
      <w:proofErr w:type="spellStart"/>
      <w:r>
        <w:rPr>
          <w:bCs/>
          <w:lang w:val="ru-RU"/>
        </w:rPr>
        <w:t>қатысуын</w:t>
      </w:r>
      <w:proofErr w:type="spellEnd"/>
      <w:r>
        <w:rPr>
          <w:bCs/>
          <w:lang w:val="ru-RU"/>
        </w:rPr>
        <w:t xml:space="preserve"> </w:t>
      </w:r>
      <w:proofErr w:type="spellStart"/>
      <w:r>
        <w:rPr>
          <w:bCs/>
          <w:lang w:val="ru-RU"/>
        </w:rPr>
        <w:t>жеңілдетуге</w:t>
      </w:r>
      <w:proofErr w:type="spellEnd"/>
      <w:r>
        <w:rPr>
          <w:lang w:val="ru-RU"/>
        </w:rPr>
        <w:t xml:space="preserve">, </w:t>
      </w:r>
      <w:proofErr w:type="spellStart"/>
      <w:r>
        <w:rPr>
          <w:lang w:val="ru-RU"/>
        </w:rPr>
        <w:t>сондай-ақ</w:t>
      </w:r>
      <w:proofErr w:type="spellEnd"/>
      <w:r>
        <w:rPr>
          <w:lang w:val="ru-RU"/>
        </w:rPr>
        <w:t xml:space="preserve"> </w:t>
      </w:r>
      <w:proofErr w:type="spellStart"/>
      <w:r>
        <w:rPr>
          <w:lang w:val="ru-RU"/>
        </w:rPr>
        <w:t>мемлекеттік</w:t>
      </w:r>
      <w:proofErr w:type="spellEnd"/>
      <w:r>
        <w:rPr>
          <w:lang w:val="ru-RU"/>
        </w:rPr>
        <w:t xml:space="preserve"> </w:t>
      </w:r>
      <w:proofErr w:type="spellStart"/>
      <w:r>
        <w:rPr>
          <w:lang w:val="ru-RU"/>
        </w:rPr>
        <w:t>органдардағы</w:t>
      </w:r>
      <w:proofErr w:type="spellEnd"/>
      <w:r>
        <w:rPr>
          <w:lang w:val="ru-RU"/>
        </w:rPr>
        <w:t xml:space="preserve"> </w:t>
      </w:r>
      <w:proofErr w:type="spellStart"/>
      <w:r>
        <w:rPr>
          <w:bCs/>
          <w:lang w:val="ru-RU"/>
        </w:rPr>
        <w:t>есептілік</w:t>
      </w:r>
      <w:proofErr w:type="spellEnd"/>
      <w:r>
        <w:rPr>
          <w:bCs/>
          <w:lang w:val="ru-RU"/>
        </w:rPr>
        <w:t xml:space="preserve"> пен </w:t>
      </w:r>
      <w:proofErr w:type="spellStart"/>
      <w:r>
        <w:rPr>
          <w:bCs/>
          <w:lang w:val="ru-RU"/>
        </w:rPr>
        <w:t>ашықтықты</w:t>
      </w:r>
      <w:proofErr w:type="spellEnd"/>
      <w:r>
        <w:rPr>
          <w:lang w:val="ru-RU"/>
        </w:rPr>
        <w:t xml:space="preserve"> </w:t>
      </w:r>
      <w:proofErr w:type="spellStart"/>
      <w:r>
        <w:rPr>
          <w:lang w:val="ru-RU"/>
        </w:rPr>
        <w:t>арттыруға</w:t>
      </w:r>
      <w:proofErr w:type="spellEnd"/>
      <w:r>
        <w:rPr>
          <w:lang w:val="ru-RU"/>
        </w:rPr>
        <w:t xml:space="preserve"> </w:t>
      </w:r>
      <w:proofErr w:type="spellStart"/>
      <w:r>
        <w:rPr>
          <w:lang w:val="ru-RU"/>
        </w:rPr>
        <w:t>бағытталған</w:t>
      </w:r>
      <w:proofErr w:type="spellEnd"/>
      <w:r>
        <w:rPr>
          <w:lang w:val="kk-KZ"/>
        </w:rPr>
        <w:t>.</w:t>
      </w:r>
      <w:r>
        <w:rPr>
          <w:lang w:val="ru-RU"/>
        </w:rPr>
        <w:t xml:space="preserve"> </w:t>
      </w:r>
      <w:proofErr w:type="spellStart"/>
      <w:r>
        <w:rPr>
          <w:lang w:val="ru-RU"/>
        </w:rPr>
        <w:t>Бұл</w:t>
      </w:r>
      <w:proofErr w:type="spellEnd"/>
      <w:r>
        <w:rPr>
          <w:lang w:val="ru-RU"/>
        </w:rPr>
        <w:t xml:space="preserve"> </w:t>
      </w:r>
      <w:proofErr w:type="spellStart"/>
      <w:r>
        <w:rPr>
          <w:lang w:val="ru-RU"/>
        </w:rPr>
        <w:t>Заңның</w:t>
      </w:r>
      <w:proofErr w:type="spellEnd"/>
      <w:r>
        <w:rPr>
          <w:lang w:val="ru-RU"/>
        </w:rPr>
        <w:t xml:space="preserve"> </w:t>
      </w:r>
      <w:proofErr w:type="spellStart"/>
      <w:r>
        <w:rPr>
          <w:lang w:val="ru-RU"/>
        </w:rPr>
        <w:t>негізгі</w:t>
      </w:r>
      <w:proofErr w:type="spellEnd"/>
      <w:r>
        <w:rPr>
          <w:lang w:val="ru-RU"/>
        </w:rPr>
        <w:t xml:space="preserve"> </w:t>
      </w:r>
      <w:proofErr w:type="spellStart"/>
      <w:r>
        <w:rPr>
          <w:lang w:val="ru-RU"/>
        </w:rPr>
        <w:t>мақсаты</w:t>
      </w:r>
      <w:proofErr w:type="spellEnd"/>
      <w:r>
        <w:rPr>
          <w:lang w:val="ru-RU"/>
        </w:rPr>
        <w:t xml:space="preserve"> – </w:t>
      </w:r>
      <w:proofErr w:type="spellStart"/>
      <w:r>
        <w:rPr>
          <w:lang w:val="ru-RU"/>
        </w:rPr>
        <w:t>заң</w:t>
      </w:r>
      <w:proofErr w:type="spellEnd"/>
      <w:r>
        <w:rPr>
          <w:lang w:val="ru-RU"/>
        </w:rPr>
        <w:t xml:space="preserve"> </w:t>
      </w:r>
      <w:proofErr w:type="spellStart"/>
      <w:r>
        <w:rPr>
          <w:lang w:val="ru-RU"/>
        </w:rPr>
        <w:t>жобаларын</w:t>
      </w:r>
      <w:proofErr w:type="spellEnd"/>
      <w:r>
        <w:rPr>
          <w:lang w:val="ru-RU"/>
        </w:rPr>
        <w:t xml:space="preserve"> </w:t>
      </w:r>
      <w:proofErr w:type="spellStart"/>
      <w:r>
        <w:rPr>
          <w:lang w:val="ru-RU"/>
        </w:rPr>
        <w:t>көпшілікке</w:t>
      </w:r>
      <w:proofErr w:type="spellEnd"/>
      <w:r>
        <w:rPr>
          <w:lang w:val="ru-RU"/>
        </w:rPr>
        <w:t xml:space="preserve"> </w:t>
      </w:r>
      <w:proofErr w:type="spellStart"/>
      <w:r>
        <w:rPr>
          <w:lang w:val="ru-RU"/>
        </w:rPr>
        <w:t>жариялау</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қоғамдық</w:t>
      </w:r>
      <w:proofErr w:type="spellEnd"/>
      <w:r>
        <w:rPr>
          <w:lang w:val="ru-RU"/>
        </w:rPr>
        <w:t xml:space="preserve"> </w:t>
      </w:r>
      <w:proofErr w:type="spellStart"/>
      <w:r>
        <w:rPr>
          <w:lang w:val="ru-RU"/>
        </w:rPr>
        <w:t>пікірлер</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қолжетімді</w:t>
      </w:r>
      <w:proofErr w:type="spellEnd"/>
      <w:r>
        <w:rPr>
          <w:lang w:val="ru-RU"/>
        </w:rPr>
        <w:t xml:space="preserve"> </w:t>
      </w:r>
      <w:proofErr w:type="spellStart"/>
      <w:r>
        <w:rPr>
          <w:lang w:val="ru-RU"/>
        </w:rPr>
        <w:t>ету</w:t>
      </w:r>
      <w:proofErr w:type="spellEnd"/>
      <w:r>
        <w:rPr>
          <w:lang w:val="ru-RU"/>
        </w:rPr>
        <w:t xml:space="preserve"> </w:t>
      </w:r>
      <w:proofErr w:type="spellStart"/>
      <w:r>
        <w:rPr>
          <w:lang w:val="ru-RU"/>
        </w:rPr>
        <w:t>рәсіміне</w:t>
      </w:r>
      <w:proofErr w:type="spellEnd"/>
      <w:r>
        <w:rPr>
          <w:lang w:val="ru-RU"/>
        </w:rPr>
        <w:t xml:space="preserve"> </w:t>
      </w:r>
      <w:proofErr w:type="spellStart"/>
      <w:r>
        <w:rPr>
          <w:lang w:val="ru-RU"/>
        </w:rPr>
        <w:t>талаптар</w:t>
      </w:r>
      <w:proofErr w:type="spellEnd"/>
      <w:r>
        <w:rPr>
          <w:lang w:val="ru-RU"/>
        </w:rPr>
        <w:t xml:space="preserve"> </w:t>
      </w:r>
      <w:proofErr w:type="spellStart"/>
      <w:r>
        <w:rPr>
          <w:lang w:val="ru-RU"/>
        </w:rPr>
        <w:t>қою</w:t>
      </w:r>
      <w:proofErr w:type="spellEnd"/>
      <w:r>
        <w:rPr>
          <w:lang w:val="ru-RU"/>
        </w:rPr>
        <w:t xml:space="preserve"> </w:t>
      </w:r>
      <w:proofErr w:type="spellStart"/>
      <w:r>
        <w:rPr>
          <w:lang w:val="ru-RU"/>
        </w:rPr>
        <w:t>арқылы</w:t>
      </w:r>
      <w:proofErr w:type="spellEnd"/>
      <w:r>
        <w:rPr>
          <w:lang w:val="ru-RU"/>
        </w:rPr>
        <w:t xml:space="preserve"> </w:t>
      </w:r>
      <w:proofErr w:type="spellStart"/>
      <w:r>
        <w:rPr>
          <w:bCs/>
          <w:lang w:val="ru-RU"/>
        </w:rPr>
        <w:t>заң</w:t>
      </w:r>
      <w:proofErr w:type="spellEnd"/>
      <w:r>
        <w:rPr>
          <w:bCs/>
          <w:lang w:val="ru-RU"/>
        </w:rPr>
        <w:t xml:space="preserve"> </w:t>
      </w:r>
      <w:proofErr w:type="spellStart"/>
      <w:r>
        <w:rPr>
          <w:bCs/>
          <w:lang w:val="ru-RU"/>
        </w:rPr>
        <w:t>шығару</w:t>
      </w:r>
      <w:proofErr w:type="spellEnd"/>
      <w:r>
        <w:rPr>
          <w:bCs/>
          <w:lang w:val="ru-RU"/>
        </w:rPr>
        <w:t xml:space="preserve"> </w:t>
      </w:r>
      <w:proofErr w:type="spellStart"/>
      <w:r>
        <w:rPr>
          <w:bCs/>
          <w:lang w:val="ru-RU"/>
        </w:rPr>
        <w:t>процесінің</w:t>
      </w:r>
      <w:proofErr w:type="spellEnd"/>
      <w:r>
        <w:rPr>
          <w:lang w:val="ru-RU"/>
        </w:rPr>
        <w:t xml:space="preserve"> </w:t>
      </w:r>
      <w:proofErr w:type="spellStart"/>
      <w:r>
        <w:rPr>
          <w:lang w:val="ru-RU"/>
        </w:rPr>
        <w:t>мазмұны</w:t>
      </w:r>
      <w:proofErr w:type="spellEnd"/>
      <w:r>
        <w:rPr>
          <w:lang w:val="ru-RU"/>
        </w:rPr>
        <w:t xml:space="preserve"> мен </w:t>
      </w:r>
      <w:proofErr w:type="spellStart"/>
      <w:r>
        <w:rPr>
          <w:lang w:val="ru-RU"/>
        </w:rPr>
        <w:t>ашықтығын</w:t>
      </w:r>
      <w:proofErr w:type="spellEnd"/>
      <w:r>
        <w:rPr>
          <w:lang w:val="ru-RU"/>
        </w:rPr>
        <w:t xml:space="preserve"> </w:t>
      </w:r>
      <w:proofErr w:type="spellStart"/>
      <w:r>
        <w:rPr>
          <w:lang w:val="ru-RU"/>
        </w:rPr>
        <w:t>арттыру</w:t>
      </w:r>
      <w:proofErr w:type="spellEnd"/>
      <w:r>
        <w:rPr>
          <w:lang w:val="ru-RU"/>
        </w:rPr>
        <w:t>:</w:t>
      </w:r>
    </w:p>
    <w:p w14:paraId="04A35273" w14:textId="77777777" w:rsidR="006B6003" w:rsidRDefault="00000000">
      <w:pPr>
        <w:pStyle w:val="smallletteredItems"/>
        <w:rPr>
          <w:lang w:val="kk-KZ"/>
        </w:rPr>
      </w:pPr>
      <w:r>
        <w:rPr>
          <w:lang w:val="ru-RU"/>
        </w:rPr>
        <w:t>“</w:t>
      </w:r>
      <w:proofErr w:type="spellStart"/>
      <w:r>
        <w:rPr>
          <w:lang w:val="ru-RU"/>
        </w:rPr>
        <w:t>Шешім</w:t>
      </w:r>
      <w:proofErr w:type="spellEnd"/>
      <w:r>
        <w:rPr>
          <w:lang w:val="ru-RU"/>
        </w:rPr>
        <w:t xml:space="preserve"> </w:t>
      </w:r>
      <w:proofErr w:type="spellStart"/>
      <w:r>
        <w:rPr>
          <w:lang w:val="ru-RU"/>
        </w:rPr>
        <w:t>қабылдау</w:t>
      </w:r>
      <w:proofErr w:type="spellEnd"/>
      <w:r>
        <w:rPr>
          <w:lang w:val="ru-RU"/>
        </w:rPr>
        <w:t xml:space="preserve"> </w:t>
      </w:r>
      <w:proofErr w:type="spellStart"/>
      <w:r>
        <w:rPr>
          <w:lang w:val="ru-RU"/>
        </w:rPr>
        <w:t>процестерінде</w:t>
      </w:r>
      <w:proofErr w:type="spellEnd"/>
      <w:r>
        <w:rPr>
          <w:lang w:val="ru-RU"/>
        </w:rPr>
        <w:t xml:space="preserve"> </w:t>
      </w:r>
      <w:proofErr w:type="spellStart"/>
      <w:r>
        <w:rPr>
          <w:lang w:val="ru-RU"/>
        </w:rPr>
        <w:t>жақсы</w:t>
      </w:r>
      <w:proofErr w:type="spellEnd"/>
      <w:r>
        <w:rPr>
          <w:lang w:val="ru-RU"/>
        </w:rPr>
        <w:t xml:space="preserve">, </w:t>
      </w:r>
      <w:proofErr w:type="spellStart"/>
      <w:r>
        <w:rPr>
          <w:lang w:val="ru-RU"/>
        </w:rPr>
        <w:t>ашық</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инклюзивті</w:t>
      </w:r>
      <w:proofErr w:type="spellEnd"/>
      <w:r>
        <w:rPr>
          <w:lang w:val="ru-RU"/>
        </w:rPr>
        <w:t xml:space="preserve"> </w:t>
      </w:r>
      <w:proofErr w:type="spellStart"/>
      <w:r>
        <w:rPr>
          <w:lang w:val="ru-RU"/>
        </w:rPr>
        <w:t>басқару</w:t>
      </w:r>
      <w:proofErr w:type="spellEnd"/>
      <w:r>
        <w:rPr>
          <w:lang w:val="ru-RU"/>
        </w:rPr>
        <w:t xml:space="preserve"> </w:t>
      </w:r>
      <w:proofErr w:type="spellStart"/>
      <w:r>
        <w:rPr>
          <w:lang w:val="ru-RU"/>
        </w:rPr>
        <w:t>мақсаттарын</w:t>
      </w:r>
      <w:proofErr w:type="spellEnd"/>
      <w:r>
        <w:rPr>
          <w:lang w:val="ru-RU"/>
        </w:rPr>
        <w:t xml:space="preserve"> </w:t>
      </w:r>
      <w:proofErr w:type="spellStart"/>
      <w:r>
        <w:rPr>
          <w:lang w:val="ru-RU"/>
        </w:rPr>
        <w:t>орындай</w:t>
      </w:r>
      <w:proofErr w:type="spellEnd"/>
      <w:r>
        <w:rPr>
          <w:lang w:val="ru-RU"/>
        </w:rPr>
        <w:t xml:space="preserve"> </w:t>
      </w:r>
      <w:proofErr w:type="spellStart"/>
      <w:r>
        <w:rPr>
          <w:lang w:val="ru-RU"/>
        </w:rPr>
        <w:t>отырып</w:t>
      </w:r>
      <w:proofErr w:type="spellEnd"/>
      <w:r>
        <w:rPr>
          <w:lang w:val="ru-RU"/>
        </w:rPr>
        <w:t xml:space="preserve">, </w:t>
      </w:r>
      <w:proofErr w:type="spellStart"/>
      <w:r>
        <w:rPr>
          <w:lang w:val="ru-RU"/>
        </w:rPr>
        <w:t>мемлекеттік</w:t>
      </w:r>
      <w:proofErr w:type="spellEnd"/>
      <w:r>
        <w:rPr>
          <w:lang w:val="ru-RU"/>
        </w:rPr>
        <w:t xml:space="preserve"> </w:t>
      </w:r>
      <w:proofErr w:type="spellStart"/>
      <w:r>
        <w:rPr>
          <w:lang w:val="ru-RU"/>
        </w:rPr>
        <w:t>органдардың</w:t>
      </w:r>
      <w:proofErr w:type="spellEnd"/>
      <w:r>
        <w:rPr>
          <w:lang w:val="ru-RU"/>
        </w:rPr>
        <w:t xml:space="preserve"> </w:t>
      </w:r>
      <w:proofErr w:type="spellStart"/>
      <w:r>
        <w:rPr>
          <w:lang w:val="ru-RU"/>
        </w:rPr>
        <w:t>саясат</w:t>
      </w:r>
      <w:proofErr w:type="spellEnd"/>
      <w:r>
        <w:rPr>
          <w:lang w:val="ru-RU"/>
        </w:rPr>
        <w:t xml:space="preserve"> пен </w:t>
      </w:r>
      <w:proofErr w:type="spellStart"/>
      <w:r>
        <w:rPr>
          <w:lang w:val="ru-RU"/>
        </w:rPr>
        <w:t>шешім</w:t>
      </w:r>
      <w:proofErr w:type="spellEnd"/>
      <w:r>
        <w:rPr>
          <w:lang w:val="ru-RU"/>
        </w:rPr>
        <w:t xml:space="preserve"> </w:t>
      </w:r>
      <w:proofErr w:type="spellStart"/>
      <w:r>
        <w:rPr>
          <w:lang w:val="ru-RU"/>
        </w:rPr>
        <w:t>қабылдау</w:t>
      </w:r>
      <w:proofErr w:type="spellEnd"/>
      <w:r>
        <w:rPr>
          <w:lang w:val="ru-RU"/>
        </w:rPr>
        <w:t xml:space="preserve"> </w:t>
      </w:r>
      <w:proofErr w:type="spellStart"/>
      <w:r>
        <w:rPr>
          <w:lang w:val="ru-RU"/>
        </w:rPr>
        <w:t>процестеріне</w:t>
      </w:r>
      <w:proofErr w:type="spellEnd"/>
      <w:r>
        <w:rPr>
          <w:lang w:val="ru-RU"/>
        </w:rPr>
        <w:t xml:space="preserve"> </w:t>
      </w:r>
      <w:proofErr w:type="spellStart"/>
      <w:r>
        <w:rPr>
          <w:lang w:val="ru-RU"/>
        </w:rPr>
        <w:t>қоғамның</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мүдделі</w:t>
      </w:r>
      <w:proofErr w:type="spellEnd"/>
      <w:r>
        <w:rPr>
          <w:lang w:val="ru-RU"/>
        </w:rPr>
        <w:t xml:space="preserve"> </w:t>
      </w:r>
      <w:proofErr w:type="spellStart"/>
      <w:r>
        <w:rPr>
          <w:lang w:val="ru-RU"/>
        </w:rPr>
        <w:t>тараптардың</w:t>
      </w:r>
      <w:proofErr w:type="spellEnd"/>
      <w:r>
        <w:rPr>
          <w:lang w:val="ru-RU"/>
        </w:rPr>
        <w:t xml:space="preserve"> </w:t>
      </w:r>
      <w:proofErr w:type="spellStart"/>
      <w:r>
        <w:rPr>
          <w:lang w:val="ru-RU"/>
        </w:rPr>
        <w:t>қатысуына</w:t>
      </w:r>
      <w:proofErr w:type="spellEnd"/>
      <w:r>
        <w:rPr>
          <w:lang w:val="ru-RU"/>
        </w:rPr>
        <w:t xml:space="preserve"> </w:t>
      </w:r>
      <w:proofErr w:type="spellStart"/>
      <w:r>
        <w:rPr>
          <w:lang w:val="ru-RU"/>
        </w:rPr>
        <w:t>қатысты</w:t>
      </w:r>
      <w:proofErr w:type="spellEnd"/>
      <w:r>
        <w:rPr>
          <w:lang w:val="ru-RU"/>
        </w:rPr>
        <w:t xml:space="preserve"> </w:t>
      </w:r>
      <w:proofErr w:type="spellStart"/>
      <w:r>
        <w:rPr>
          <w:lang w:val="ru-RU"/>
        </w:rPr>
        <w:t>ашықтықты</w:t>
      </w:r>
      <w:proofErr w:type="spellEnd"/>
      <w:r>
        <w:rPr>
          <w:lang w:val="ru-RU"/>
        </w:rPr>
        <w:t xml:space="preserve"> </w:t>
      </w:r>
      <w:proofErr w:type="spellStart"/>
      <w:r>
        <w:rPr>
          <w:lang w:val="ru-RU"/>
        </w:rPr>
        <w:t>қамтамасыз</w:t>
      </w:r>
      <w:proofErr w:type="spellEnd"/>
      <w:r>
        <w:rPr>
          <w:lang w:val="ru-RU"/>
        </w:rPr>
        <w:t xml:space="preserve"> </w:t>
      </w:r>
      <w:proofErr w:type="spellStart"/>
      <w:r>
        <w:rPr>
          <w:lang w:val="ru-RU"/>
        </w:rPr>
        <w:t>ету</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арттыру</w:t>
      </w:r>
      <w:proofErr w:type="spellEnd"/>
      <w:r>
        <w:rPr>
          <w:lang w:val="ru-RU"/>
        </w:rPr>
        <w:t>”</w:t>
      </w:r>
      <w:r>
        <w:rPr>
          <w:lang w:val="kk-KZ"/>
        </w:rPr>
        <w:t xml:space="preserve">. </w:t>
      </w:r>
      <w:r>
        <w:rPr>
          <w:bCs w:val="0"/>
          <w:lang w:val="kk-KZ"/>
        </w:rPr>
        <w:t>16-19-баптар</w:t>
      </w:r>
      <w:r>
        <w:rPr>
          <w:lang w:val="kk-KZ"/>
        </w:rPr>
        <w:t xml:space="preserve"> "Қоғамдық бақылау" нысанындағы </w:t>
      </w:r>
      <w:r>
        <w:rPr>
          <w:bCs w:val="0"/>
          <w:lang w:val="kk-KZ"/>
        </w:rPr>
        <w:t>қоғамдық кеңестердің</w:t>
      </w:r>
      <w:r>
        <w:rPr>
          <w:lang w:val="kk-KZ"/>
        </w:rPr>
        <w:t xml:space="preserve"> рәсімдерін сипаттайды. Қоғамдық бақылаудың әртүрлі нысандары төмендегідей анықталған:</w:t>
      </w:r>
    </w:p>
    <w:p w14:paraId="089EA866" w14:textId="77777777" w:rsidR="006B6003" w:rsidRDefault="00000000">
      <w:pPr>
        <w:pStyle w:val="Bullet12"/>
        <w:rPr>
          <w:lang w:val="kk-KZ"/>
        </w:rPr>
      </w:pPr>
      <w:r>
        <w:rPr>
          <w:b/>
          <w:bCs w:val="0"/>
          <w:lang w:val="kk-KZ"/>
        </w:rPr>
        <w:t>Қоғамдық сараптама:</w:t>
      </w:r>
      <w:r>
        <w:rPr>
          <w:lang w:val="kk-KZ"/>
        </w:rPr>
        <w:t xml:space="preserve"> Бұл </w:t>
      </w:r>
      <w:r>
        <w:rPr>
          <w:bCs w:val="0"/>
          <w:lang w:val="kk-KZ"/>
        </w:rPr>
        <w:t>нормативтік актілердің жобаларының</w:t>
      </w:r>
      <w:r>
        <w:rPr>
          <w:lang w:val="kk-KZ"/>
        </w:rPr>
        <w:t xml:space="preserve"> қоғам мүдделеріне сәйкестігін қамтамасыз ету мақсатында оларды бағалау процесін білдіреді.</w:t>
      </w:r>
    </w:p>
    <w:p w14:paraId="49AF0162" w14:textId="77777777" w:rsidR="006B6003" w:rsidRDefault="00000000">
      <w:pPr>
        <w:pStyle w:val="Bullet12"/>
        <w:rPr>
          <w:lang w:val="kk-KZ"/>
        </w:rPr>
      </w:pPr>
      <w:r>
        <w:rPr>
          <w:b/>
          <w:bCs w:val="0"/>
          <w:lang w:val="kk-KZ"/>
        </w:rPr>
        <w:t>Қоғамдық мониторинг:</w:t>
      </w:r>
      <w:r>
        <w:rPr>
          <w:lang w:val="kk-KZ"/>
        </w:rPr>
        <w:t xml:space="preserve"> Бұл қоғамдық кеңестер, коммерциялық емес ұйымдар және қоғамдық кеңестердің атынан әрекет ететін азаматтар жүргізетін </w:t>
      </w:r>
      <w:r>
        <w:rPr>
          <w:bCs w:val="0"/>
          <w:lang w:val="kk-KZ"/>
        </w:rPr>
        <w:t>мемлекеттік қызметті қадағалауды</w:t>
      </w:r>
      <w:r>
        <w:rPr>
          <w:lang w:val="kk-KZ"/>
        </w:rPr>
        <w:t xml:space="preserve"> қамтиды.</w:t>
      </w:r>
    </w:p>
    <w:p w14:paraId="59D4EC82" w14:textId="77777777" w:rsidR="006B6003" w:rsidRDefault="00000000">
      <w:pPr>
        <w:pStyle w:val="Bullet12"/>
        <w:rPr>
          <w:lang w:val="kk-KZ"/>
        </w:rPr>
      </w:pPr>
      <w:r>
        <w:rPr>
          <w:b/>
          <w:bCs w:val="0"/>
          <w:lang w:val="kk-KZ"/>
        </w:rPr>
        <w:lastRenderedPageBreak/>
        <w:t>Қоғамдық тыңдаулар:</w:t>
      </w:r>
      <w:r>
        <w:rPr>
          <w:lang w:val="kk-KZ"/>
        </w:rPr>
        <w:t xml:space="preserve"> Бұл мемлекеттік органдар қабылдаған маңызды мәселелер мен шешімдерді </w:t>
      </w:r>
      <w:r>
        <w:rPr>
          <w:bCs w:val="0"/>
          <w:lang w:val="kk-KZ"/>
        </w:rPr>
        <w:t>қоғамдық мүдделерге сәйкестігіне</w:t>
      </w:r>
      <w:r>
        <w:rPr>
          <w:lang w:val="kk-KZ"/>
        </w:rPr>
        <w:t xml:space="preserve"> назар аудара отырып талқылауға арналған форумдар.</w:t>
      </w:r>
    </w:p>
    <w:p w14:paraId="5882243F" w14:textId="77777777" w:rsidR="006B6003" w:rsidRDefault="00000000">
      <w:pPr>
        <w:pStyle w:val="Bullet12"/>
        <w:rPr>
          <w:lang w:val="kk-KZ"/>
        </w:rPr>
      </w:pPr>
      <w:r>
        <w:rPr>
          <w:b/>
          <w:bCs w:val="0"/>
          <w:lang w:val="kk-KZ"/>
        </w:rPr>
        <w:t>Мемлекеттік органдардың есептерін қарау:</w:t>
      </w:r>
      <w:r>
        <w:rPr>
          <w:lang w:val="kk-KZ"/>
        </w:rPr>
        <w:t xml:space="preserve"> Бұл мемлекеттік және жергілікті өзін-өзі басқару органдары қызметінің нәтижелерін </w:t>
      </w:r>
      <w:r>
        <w:rPr>
          <w:bCs w:val="0"/>
          <w:lang w:val="kk-KZ"/>
        </w:rPr>
        <w:t>Қоғамдық кеңес шеңберінде қоғамдық талқылауды</w:t>
      </w:r>
      <w:r>
        <w:rPr>
          <w:lang w:val="kk-KZ"/>
        </w:rPr>
        <w:t xml:space="preserve"> білдіреді.</w:t>
      </w:r>
    </w:p>
    <w:p w14:paraId="13B569BE" w14:textId="77777777" w:rsidR="006B6003" w:rsidRDefault="006B6003">
      <w:pPr>
        <w:pStyle w:val="Bullet12"/>
        <w:numPr>
          <w:ilvl w:val="0"/>
          <w:numId w:val="0"/>
        </w:numPr>
        <w:ind w:left="990"/>
        <w:rPr>
          <w:lang w:val="kk-KZ"/>
        </w:rPr>
      </w:pPr>
    </w:p>
    <w:p w14:paraId="31A6643C" w14:textId="77777777" w:rsidR="006B6003" w:rsidRDefault="00000000">
      <w:pPr>
        <w:pStyle w:val="numbereditemsinpar"/>
      </w:pPr>
      <w:proofErr w:type="spellStart"/>
      <w:r>
        <w:t>Қазақстан</w:t>
      </w:r>
      <w:proofErr w:type="spellEnd"/>
      <w:r>
        <w:t xml:space="preserve"> </w:t>
      </w:r>
      <w:proofErr w:type="spellStart"/>
      <w:r>
        <w:t>Республикасының</w:t>
      </w:r>
      <w:proofErr w:type="spellEnd"/>
      <w:r>
        <w:t xml:space="preserve"> </w:t>
      </w:r>
      <w:proofErr w:type="spellStart"/>
      <w:r>
        <w:t>Экологиялық</w:t>
      </w:r>
      <w:proofErr w:type="spellEnd"/>
      <w:r>
        <w:t xml:space="preserve"> </w:t>
      </w:r>
      <w:proofErr w:type="spellStart"/>
      <w:r>
        <w:t>кодексі</w:t>
      </w:r>
      <w:proofErr w:type="spellEnd"/>
    </w:p>
    <w:p w14:paraId="57600CD7" w14:textId="77777777" w:rsidR="006B6003" w:rsidRDefault="00000000">
      <w:pPr>
        <w:pStyle w:val="2ndParaBody"/>
        <w:rPr>
          <w:lang w:val="kk-KZ"/>
        </w:rPr>
      </w:pPr>
      <w:proofErr w:type="spellStart"/>
      <w:r>
        <w:rPr>
          <w:bCs/>
        </w:rPr>
        <w:t>Қазақстанның</w:t>
      </w:r>
      <w:proofErr w:type="spellEnd"/>
      <w:r>
        <w:rPr>
          <w:bCs/>
        </w:rPr>
        <w:t xml:space="preserve"> </w:t>
      </w:r>
      <w:proofErr w:type="spellStart"/>
      <w:r>
        <w:rPr>
          <w:bCs/>
        </w:rPr>
        <w:t>Экологиялық</w:t>
      </w:r>
      <w:proofErr w:type="spellEnd"/>
      <w:r>
        <w:rPr>
          <w:bCs/>
        </w:rPr>
        <w:t xml:space="preserve"> </w:t>
      </w:r>
      <w:proofErr w:type="spellStart"/>
      <w:r>
        <w:rPr>
          <w:bCs/>
        </w:rPr>
        <w:t>кодексі</w:t>
      </w:r>
      <w:proofErr w:type="spellEnd"/>
      <w:r>
        <w:t xml:space="preserve"> (№400-VI, 2021 </w:t>
      </w:r>
      <w:proofErr w:type="spellStart"/>
      <w:r>
        <w:t>жылғы</w:t>
      </w:r>
      <w:proofErr w:type="spellEnd"/>
      <w:r>
        <w:t xml:space="preserve"> 2 </w:t>
      </w:r>
      <w:proofErr w:type="spellStart"/>
      <w:r>
        <w:t>қаңтарда</w:t>
      </w:r>
      <w:proofErr w:type="spellEnd"/>
      <w:r>
        <w:t xml:space="preserve"> </w:t>
      </w:r>
      <w:proofErr w:type="spellStart"/>
      <w:r>
        <w:t>қабылданған</w:t>
      </w:r>
      <w:proofErr w:type="spellEnd"/>
      <w:r>
        <w:t xml:space="preserve">, </w:t>
      </w:r>
      <w:proofErr w:type="spellStart"/>
      <w:r>
        <w:t>соңғы</w:t>
      </w:r>
      <w:proofErr w:type="spellEnd"/>
      <w:r>
        <w:t xml:space="preserve"> </w:t>
      </w:r>
      <w:proofErr w:type="spellStart"/>
      <w:r>
        <w:t>өзгерісі</w:t>
      </w:r>
      <w:proofErr w:type="spellEnd"/>
      <w:r>
        <w:t xml:space="preserve"> 2024 </w:t>
      </w:r>
      <w:proofErr w:type="spellStart"/>
      <w:r>
        <w:t>жылғы</w:t>
      </w:r>
      <w:proofErr w:type="spellEnd"/>
      <w:r>
        <w:t xml:space="preserve"> 21 </w:t>
      </w:r>
      <w:proofErr w:type="spellStart"/>
      <w:r>
        <w:t>мамырда</w:t>
      </w:r>
      <w:proofErr w:type="spellEnd"/>
      <w:r>
        <w:t xml:space="preserve"> </w:t>
      </w:r>
      <w:proofErr w:type="spellStart"/>
      <w:r>
        <w:t>енгізілген</w:t>
      </w:r>
      <w:proofErr w:type="spellEnd"/>
      <w:r>
        <w:t xml:space="preserve">) </w:t>
      </w:r>
      <w:proofErr w:type="spellStart"/>
      <w:r>
        <w:t>қоршаған</w:t>
      </w:r>
      <w:proofErr w:type="spellEnd"/>
      <w:r>
        <w:t xml:space="preserve"> </w:t>
      </w:r>
      <w:proofErr w:type="spellStart"/>
      <w:r>
        <w:t>ортаны</w:t>
      </w:r>
      <w:proofErr w:type="spellEnd"/>
      <w:r>
        <w:t xml:space="preserve"> </w:t>
      </w:r>
      <w:proofErr w:type="spellStart"/>
      <w:r>
        <w:t>қорғаудың</w:t>
      </w:r>
      <w:proofErr w:type="spellEnd"/>
      <w:r>
        <w:t xml:space="preserve"> </w:t>
      </w:r>
      <w:proofErr w:type="spellStart"/>
      <w:r>
        <w:t>құқықтық</w:t>
      </w:r>
      <w:proofErr w:type="spellEnd"/>
      <w:r>
        <w:t xml:space="preserve"> </w:t>
      </w:r>
      <w:proofErr w:type="spellStart"/>
      <w:r>
        <w:t>негізін</w:t>
      </w:r>
      <w:proofErr w:type="spellEnd"/>
      <w:r>
        <w:t xml:space="preserve"> </w:t>
      </w:r>
      <w:proofErr w:type="spellStart"/>
      <w:r>
        <w:t>белгілейді</w:t>
      </w:r>
      <w:proofErr w:type="spellEnd"/>
      <w:r>
        <w:t xml:space="preserve"> </w:t>
      </w:r>
      <w:proofErr w:type="spellStart"/>
      <w:r>
        <w:t>және</w:t>
      </w:r>
      <w:proofErr w:type="spellEnd"/>
      <w:r>
        <w:t xml:space="preserve"> </w:t>
      </w:r>
      <w:proofErr w:type="spellStart"/>
      <w:r>
        <w:t>экологиялық</w:t>
      </w:r>
      <w:proofErr w:type="spellEnd"/>
      <w:r>
        <w:t xml:space="preserve"> </w:t>
      </w:r>
      <w:proofErr w:type="spellStart"/>
      <w:r>
        <w:t>сараптамаға</w:t>
      </w:r>
      <w:proofErr w:type="spellEnd"/>
      <w:r>
        <w:t xml:space="preserve"> </w:t>
      </w:r>
      <w:proofErr w:type="spellStart"/>
      <w:r>
        <w:t>қатысты</w:t>
      </w:r>
      <w:proofErr w:type="spellEnd"/>
      <w:r>
        <w:t xml:space="preserve"> </w:t>
      </w:r>
      <w:proofErr w:type="spellStart"/>
      <w:r>
        <w:rPr>
          <w:bCs/>
        </w:rPr>
        <w:t>қоғамдық</w:t>
      </w:r>
      <w:proofErr w:type="spellEnd"/>
      <w:r>
        <w:rPr>
          <w:bCs/>
        </w:rPr>
        <w:t xml:space="preserve"> </w:t>
      </w:r>
      <w:proofErr w:type="spellStart"/>
      <w:r>
        <w:rPr>
          <w:bCs/>
        </w:rPr>
        <w:t>тыңдаулар</w:t>
      </w:r>
      <w:proofErr w:type="spellEnd"/>
      <w:r>
        <w:t xml:space="preserve"> </w:t>
      </w:r>
      <w:proofErr w:type="spellStart"/>
      <w:r>
        <w:t>жөніндегі</w:t>
      </w:r>
      <w:proofErr w:type="spellEnd"/>
      <w:r>
        <w:t xml:space="preserve"> </w:t>
      </w:r>
      <w:proofErr w:type="spellStart"/>
      <w:r>
        <w:t>ережелерді</w:t>
      </w:r>
      <w:proofErr w:type="spellEnd"/>
      <w:r>
        <w:t xml:space="preserve"> </w:t>
      </w:r>
      <w:proofErr w:type="spellStart"/>
      <w:r>
        <w:t>қамтиды</w:t>
      </w:r>
      <w:proofErr w:type="spellEnd"/>
      <w:r>
        <w:t>.</w:t>
      </w:r>
      <w:r>
        <w:rPr>
          <w:lang w:val="kk-KZ"/>
        </w:rPr>
        <w:t xml:space="preserve"> </w:t>
      </w:r>
    </w:p>
    <w:p w14:paraId="1AD9730B" w14:textId="77777777" w:rsidR="006B6003" w:rsidRDefault="00000000">
      <w:pPr>
        <w:pStyle w:val="Bullet12"/>
        <w:rPr>
          <w:lang w:val="kk-KZ"/>
        </w:rPr>
      </w:pPr>
      <w:r>
        <w:rPr>
          <w:b/>
          <w:bCs w:val="0"/>
          <w:lang w:val="kk-KZ"/>
        </w:rPr>
        <w:t>Қоғамдық тыңдаулардың мақсаты:</w:t>
      </w:r>
      <w:r>
        <w:rPr>
          <w:lang w:val="kk-KZ"/>
        </w:rPr>
        <w:t xml:space="preserve"> Қоғамдық тыңдаулар жерді иеліктен шығару процесінің тікелей бөлігі болмаса да, олар зардап шеккен тұлғаларға </w:t>
      </w:r>
      <w:r>
        <w:rPr>
          <w:bCs w:val="0"/>
          <w:lang w:val="kk-KZ"/>
        </w:rPr>
        <w:t>жобаның егжей-тегжейін түсінуге</w:t>
      </w:r>
      <w:r>
        <w:rPr>
          <w:rStyle w:val="animating"/>
          <w:lang w:val="kk-KZ"/>
        </w:rPr>
        <w:t>,</w:t>
      </w:r>
      <w:r>
        <w:rPr>
          <w:lang w:val="kk-KZ"/>
        </w:rPr>
        <w:t xml:space="preserve"> олардың </w:t>
      </w:r>
      <w:r>
        <w:rPr>
          <w:bCs w:val="0"/>
          <w:lang w:val="kk-KZ"/>
        </w:rPr>
        <w:t>меншігіне әсер етуі мүмкін мәселелерді көтеруге</w:t>
      </w:r>
      <w:r>
        <w:rPr>
          <w:lang w:val="kk-KZ"/>
        </w:rPr>
        <w:t xml:space="preserve"> және </w:t>
      </w:r>
      <w:r>
        <w:rPr>
          <w:bCs w:val="0"/>
          <w:lang w:val="kk-KZ"/>
        </w:rPr>
        <w:t>жұмсарту шаралары</w:t>
      </w:r>
      <w:r>
        <w:rPr>
          <w:lang w:val="kk-KZ"/>
        </w:rPr>
        <w:t xml:space="preserve"> туралы білуге мүмкіндік береді</w:t>
      </w:r>
      <w:r>
        <w:rPr>
          <w:spacing w:val="-2"/>
          <w:lang w:val="kk-KZ"/>
        </w:rPr>
        <w:t>.</w:t>
      </w:r>
    </w:p>
    <w:p w14:paraId="231F25CB" w14:textId="77777777" w:rsidR="006B6003" w:rsidRDefault="00000000">
      <w:pPr>
        <w:pStyle w:val="Bullet12"/>
        <w:rPr>
          <w:lang w:val="kk-KZ"/>
        </w:rPr>
      </w:pPr>
      <w:r>
        <w:rPr>
          <w:b/>
          <w:bCs w:val="0"/>
          <w:lang w:val="kk-KZ"/>
        </w:rPr>
        <w:t>Есептеме жобасы:</w:t>
      </w:r>
      <w:r>
        <w:rPr>
          <w:lang w:val="kk-KZ"/>
        </w:rPr>
        <w:t xml:space="preserve"> 73-бап </w:t>
      </w:r>
      <w:r>
        <w:rPr>
          <w:bCs w:val="0"/>
          <w:lang w:val="kk-KZ"/>
        </w:rPr>
        <w:t>қоршаған ортаны қорғау органы бағалағанға дейін</w:t>
      </w:r>
      <w:r>
        <w:rPr>
          <w:lang w:val="kk-KZ"/>
        </w:rPr>
        <w:t xml:space="preserve"> ықтимал әсерлер туралы </w:t>
      </w:r>
      <w:r>
        <w:rPr>
          <w:bCs w:val="0"/>
          <w:lang w:val="kk-KZ"/>
        </w:rPr>
        <w:t>есеп жобасын қоғамдық тыңдауларға</w:t>
      </w:r>
      <w:r>
        <w:rPr>
          <w:lang w:val="kk-KZ"/>
        </w:rPr>
        <w:t xml:space="preserve"> ұсынуды талап етеді.</w:t>
      </w:r>
    </w:p>
    <w:p w14:paraId="7CF9AA71" w14:textId="77777777" w:rsidR="006B6003" w:rsidRDefault="00000000">
      <w:pPr>
        <w:pStyle w:val="Bullet12"/>
        <w:rPr>
          <w:lang w:val="kk-KZ"/>
        </w:rPr>
      </w:pPr>
      <w:r>
        <w:rPr>
          <w:b/>
          <w:bCs w:val="0"/>
          <w:lang w:val="kk-KZ"/>
        </w:rPr>
        <w:t>Тыңдауларды ұйымдастыру:</w:t>
      </w:r>
      <w:r>
        <w:rPr>
          <w:lang w:val="kk-KZ"/>
        </w:rPr>
        <w:t xml:space="preserve"> Тыңдаулар Экология Министрінің нұсқаулықтарына сәйкес өткізілуі керек, оның ішінде:</w:t>
      </w:r>
    </w:p>
    <w:p w14:paraId="110CBF1E" w14:textId="77777777" w:rsidR="006B6003" w:rsidRDefault="00000000">
      <w:pPr>
        <w:pStyle w:val="Letteredsmall"/>
        <w:rPr>
          <w:lang w:val="kk-KZ"/>
        </w:rPr>
      </w:pPr>
      <w:r>
        <w:rPr>
          <w:lang w:val="kk-KZ"/>
        </w:rPr>
        <w:t>Есеп жобасы кемінде отыз күн бойы онлайн қолжетімді болуы тиіс</w:t>
      </w:r>
      <w:r>
        <w:rPr>
          <w:spacing w:val="-2"/>
          <w:lang w:val="kk-KZ"/>
        </w:rPr>
        <w:t>.</w:t>
      </w:r>
    </w:p>
    <w:p w14:paraId="310CA45C" w14:textId="77777777" w:rsidR="006B6003" w:rsidRDefault="00000000">
      <w:pPr>
        <w:pStyle w:val="Letteredsmall"/>
        <w:rPr>
          <w:lang w:val="kk-KZ"/>
        </w:rPr>
      </w:pPr>
      <w:r>
        <w:rPr>
          <w:lang w:val="kk-KZ"/>
        </w:rPr>
        <w:t xml:space="preserve">Хабарландырулар тыңдаулар басталғанға дейін кемінде жиырма жұмыс күні бұрын жергілікті газеттерде жарияланып, теледидар немесе радио арқылы </w:t>
      </w:r>
      <w:r>
        <w:rPr>
          <w:bCs/>
          <w:lang w:val="kk-KZ"/>
        </w:rPr>
        <w:t>қазақ және орыс тілдерінде</w:t>
      </w:r>
      <w:r>
        <w:rPr>
          <w:lang w:val="kk-KZ"/>
        </w:rPr>
        <w:t xml:space="preserve"> хабарлануы тиіс</w:t>
      </w:r>
      <w:r>
        <w:rPr>
          <w:spacing w:val="-2"/>
          <w:lang w:val="kk-KZ"/>
        </w:rPr>
        <w:t>.</w:t>
      </w:r>
    </w:p>
    <w:p w14:paraId="4D0A3BAE" w14:textId="77777777" w:rsidR="006B6003" w:rsidRDefault="00000000">
      <w:pPr>
        <w:pStyle w:val="Bullet12"/>
      </w:pPr>
      <w:r>
        <w:rPr>
          <w:b/>
          <w:bCs w:val="0"/>
          <w:lang w:val="kk-KZ"/>
        </w:rPr>
        <w:t>Қоғамдық қатысу:</w:t>
      </w:r>
      <w:r>
        <w:rPr>
          <w:lang w:val="kk-KZ"/>
        </w:rPr>
        <w:t xml:space="preserve"> Мемлекеттік органдар мен қоғам </w:t>
      </w:r>
      <w:r>
        <w:rPr>
          <w:bCs w:val="0"/>
          <w:lang w:val="kk-KZ"/>
        </w:rPr>
        <w:t>жазбаша түрде</w:t>
      </w:r>
      <w:r>
        <w:rPr>
          <w:lang w:val="kk-KZ"/>
        </w:rPr>
        <w:t xml:space="preserve"> пікірлер ұсына алады немесе тыңдаулар кезінде оларды </w:t>
      </w:r>
      <w:r>
        <w:rPr>
          <w:bCs w:val="0"/>
          <w:lang w:val="kk-KZ"/>
        </w:rPr>
        <w:t>ауызша</w:t>
      </w:r>
      <w:r>
        <w:rPr>
          <w:lang w:val="kk-KZ"/>
        </w:rPr>
        <w:t xml:space="preserve"> білдіре алады. </w:t>
      </w:r>
      <w:proofErr w:type="spellStart"/>
      <w:r>
        <w:t>Қатысу</w:t>
      </w:r>
      <w:proofErr w:type="spellEnd"/>
      <w:r>
        <w:t xml:space="preserve"> </w:t>
      </w:r>
      <w:proofErr w:type="spellStart"/>
      <w:r>
        <w:t>тұрғылықты</w:t>
      </w:r>
      <w:proofErr w:type="spellEnd"/>
      <w:r>
        <w:t xml:space="preserve"> </w:t>
      </w:r>
      <w:proofErr w:type="spellStart"/>
      <w:r>
        <w:t>жеріне</w:t>
      </w:r>
      <w:proofErr w:type="spellEnd"/>
      <w:r>
        <w:t xml:space="preserve"> </w:t>
      </w:r>
      <w:proofErr w:type="spellStart"/>
      <w:r>
        <w:t>қарамастан</w:t>
      </w:r>
      <w:proofErr w:type="spellEnd"/>
      <w:r>
        <w:t xml:space="preserve"> </w:t>
      </w:r>
      <w:proofErr w:type="spellStart"/>
      <w:r>
        <w:t>кез</w:t>
      </w:r>
      <w:proofErr w:type="spellEnd"/>
      <w:r>
        <w:t xml:space="preserve"> </w:t>
      </w:r>
      <w:proofErr w:type="spellStart"/>
      <w:r>
        <w:t>келген</w:t>
      </w:r>
      <w:proofErr w:type="spellEnd"/>
      <w:r>
        <w:t xml:space="preserve"> </w:t>
      </w:r>
      <w:proofErr w:type="spellStart"/>
      <w:r>
        <w:t>адам</w:t>
      </w:r>
      <w:proofErr w:type="spellEnd"/>
      <w:r>
        <w:t xml:space="preserve"> </w:t>
      </w:r>
      <w:proofErr w:type="spellStart"/>
      <w:r>
        <w:t>үшін</w:t>
      </w:r>
      <w:proofErr w:type="spellEnd"/>
      <w:r>
        <w:t xml:space="preserve"> </w:t>
      </w:r>
      <w:proofErr w:type="spellStart"/>
      <w:r>
        <w:t>ашық</w:t>
      </w:r>
      <w:proofErr w:type="spellEnd"/>
      <w:r>
        <w:rPr>
          <w:spacing w:val="-2"/>
        </w:rPr>
        <w:t>.</w:t>
      </w:r>
    </w:p>
    <w:p w14:paraId="1CA06F62" w14:textId="77777777" w:rsidR="006B6003" w:rsidRDefault="00000000">
      <w:pPr>
        <w:pStyle w:val="Bullet12"/>
      </w:pPr>
      <w:proofErr w:type="spellStart"/>
      <w:r>
        <w:rPr>
          <w:b/>
          <w:bCs w:val="0"/>
        </w:rPr>
        <w:t>Тыңдаудан</w:t>
      </w:r>
      <w:proofErr w:type="spellEnd"/>
      <w:r>
        <w:rPr>
          <w:b/>
          <w:bCs w:val="0"/>
        </w:rPr>
        <w:t xml:space="preserve"> </w:t>
      </w:r>
      <w:proofErr w:type="spellStart"/>
      <w:r>
        <w:rPr>
          <w:b/>
          <w:bCs w:val="0"/>
        </w:rPr>
        <w:t>кейінгі</w:t>
      </w:r>
      <w:proofErr w:type="spellEnd"/>
      <w:r>
        <w:rPr>
          <w:b/>
          <w:bCs w:val="0"/>
        </w:rPr>
        <w:t xml:space="preserve"> </w:t>
      </w:r>
      <w:proofErr w:type="spellStart"/>
      <w:r>
        <w:rPr>
          <w:b/>
          <w:bCs w:val="0"/>
        </w:rPr>
        <w:t>хаттама</w:t>
      </w:r>
      <w:proofErr w:type="spellEnd"/>
      <w:r>
        <w:rPr>
          <w:b/>
          <w:bCs w:val="0"/>
        </w:rPr>
        <w:t>:</w:t>
      </w:r>
      <w:r>
        <w:t xml:space="preserve"> </w:t>
      </w:r>
      <w:proofErr w:type="spellStart"/>
      <w:r>
        <w:t>Тыңдаулардан</w:t>
      </w:r>
      <w:proofErr w:type="spellEnd"/>
      <w:r>
        <w:t xml:space="preserve"> </w:t>
      </w:r>
      <w:proofErr w:type="spellStart"/>
      <w:r>
        <w:t>кейін</w:t>
      </w:r>
      <w:proofErr w:type="spellEnd"/>
      <w:r>
        <w:t xml:space="preserve"> </w:t>
      </w:r>
      <w:proofErr w:type="spellStart"/>
      <w:r>
        <w:rPr>
          <w:bCs w:val="0"/>
        </w:rPr>
        <w:t>барлық</w:t>
      </w:r>
      <w:proofErr w:type="spellEnd"/>
      <w:r>
        <w:rPr>
          <w:bCs w:val="0"/>
        </w:rPr>
        <w:t xml:space="preserve"> </w:t>
      </w:r>
      <w:proofErr w:type="spellStart"/>
      <w:r>
        <w:rPr>
          <w:bCs w:val="0"/>
        </w:rPr>
        <w:t>пікірлерді</w:t>
      </w:r>
      <w:proofErr w:type="spellEnd"/>
      <w:r>
        <w:t xml:space="preserve">, </w:t>
      </w:r>
      <w:proofErr w:type="spellStart"/>
      <w:r>
        <w:rPr>
          <w:bCs w:val="0"/>
        </w:rPr>
        <w:t>жоба</w:t>
      </w:r>
      <w:proofErr w:type="spellEnd"/>
      <w:r>
        <w:rPr>
          <w:bCs w:val="0"/>
        </w:rPr>
        <w:t xml:space="preserve"> </w:t>
      </w:r>
      <w:proofErr w:type="spellStart"/>
      <w:r>
        <w:rPr>
          <w:bCs w:val="0"/>
        </w:rPr>
        <w:t>бастамашысының</w:t>
      </w:r>
      <w:proofErr w:type="spellEnd"/>
      <w:r>
        <w:rPr>
          <w:bCs w:val="0"/>
        </w:rPr>
        <w:t xml:space="preserve"> </w:t>
      </w:r>
      <w:proofErr w:type="spellStart"/>
      <w:r>
        <w:rPr>
          <w:bCs w:val="0"/>
        </w:rPr>
        <w:t>жауаптарын</w:t>
      </w:r>
      <w:proofErr w:type="spellEnd"/>
      <w:r>
        <w:t xml:space="preserve"> </w:t>
      </w:r>
      <w:proofErr w:type="spellStart"/>
      <w:r>
        <w:t>және</w:t>
      </w:r>
      <w:proofErr w:type="spellEnd"/>
      <w:r>
        <w:t xml:space="preserve"> </w:t>
      </w:r>
      <w:proofErr w:type="spellStart"/>
      <w:r>
        <w:t>қажет</w:t>
      </w:r>
      <w:proofErr w:type="spellEnd"/>
      <w:r>
        <w:t xml:space="preserve"> </w:t>
      </w:r>
      <w:proofErr w:type="spellStart"/>
      <w:r>
        <w:t>болған</w:t>
      </w:r>
      <w:proofErr w:type="spellEnd"/>
      <w:r>
        <w:t xml:space="preserve"> </w:t>
      </w:r>
      <w:proofErr w:type="spellStart"/>
      <w:r>
        <w:t>жағдайда</w:t>
      </w:r>
      <w:proofErr w:type="spellEnd"/>
      <w:r>
        <w:t xml:space="preserve"> </w:t>
      </w:r>
      <w:proofErr w:type="spellStart"/>
      <w:r>
        <w:rPr>
          <w:bCs w:val="0"/>
        </w:rPr>
        <w:t>кез</w:t>
      </w:r>
      <w:proofErr w:type="spellEnd"/>
      <w:r>
        <w:rPr>
          <w:bCs w:val="0"/>
        </w:rPr>
        <w:t xml:space="preserve"> </w:t>
      </w:r>
      <w:proofErr w:type="spellStart"/>
      <w:r>
        <w:rPr>
          <w:bCs w:val="0"/>
        </w:rPr>
        <w:t>келген</w:t>
      </w:r>
      <w:proofErr w:type="spellEnd"/>
      <w:r>
        <w:rPr>
          <w:bCs w:val="0"/>
        </w:rPr>
        <w:t xml:space="preserve"> </w:t>
      </w:r>
      <w:proofErr w:type="spellStart"/>
      <w:r>
        <w:rPr>
          <w:bCs w:val="0"/>
        </w:rPr>
        <w:t>қосымша</w:t>
      </w:r>
      <w:proofErr w:type="spellEnd"/>
      <w:r>
        <w:rPr>
          <w:bCs w:val="0"/>
        </w:rPr>
        <w:t xml:space="preserve"> </w:t>
      </w:r>
      <w:proofErr w:type="spellStart"/>
      <w:r>
        <w:rPr>
          <w:bCs w:val="0"/>
        </w:rPr>
        <w:t>консультацияларды</w:t>
      </w:r>
      <w:proofErr w:type="spellEnd"/>
      <w:r>
        <w:t xml:space="preserve"> </w:t>
      </w:r>
      <w:proofErr w:type="spellStart"/>
      <w:r>
        <w:t>құжаттайтын</w:t>
      </w:r>
      <w:proofErr w:type="spellEnd"/>
      <w:r>
        <w:t xml:space="preserve"> </w:t>
      </w:r>
      <w:proofErr w:type="spellStart"/>
      <w:r>
        <w:t>хаттама</w:t>
      </w:r>
      <w:proofErr w:type="spellEnd"/>
      <w:r>
        <w:t xml:space="preserve"> </w:t>
      </w:r>
      <w:proofErr w:type="spellStart"/>
      <w:r>
        <w:t>жасалады</w:t>
      </w:r>
      <w:proofErr w:type="spellEnd"/>
      <w:r>
        <w:t xml:space="preserve">. </w:t>
      </w:r>
      <w:proofErr w:type="spellStart"/>
      <w:r>
        <w:t>Бұл</w:t>
      </w:r>
      <w:proofErr w:type="spellEnd"/>
      <w:r>
        <w:t xml:space="preserve"> </w:t>
      </w:r>
      <w:proofErr w:type="spellStart"/>
      <w:r>
        <w:t>хаттама</w:t>
      </w:r>
      <w:proofErr w:type="spellEnd"/>
      <w:r>
        <w:t xml:space="preserve"> </w:t>
      </w:r>
      <w:proofErr w:type="spellStart"/>
      <w:r>
        <w:t>тыңдаулар</w:t>
      </w:r>
      <w:proofErr w:type="spellEnd"/>
      <w:r>
        <w:t xml:space="preserve"> </w:t>
      </w:r>
      <w:proofErr w:type="spellStart"/>
      <w:r>
        <w:t>кезінде</w:t>
      </w:r>
      <w:proofErr w:type="spellEnd"/>
      <w:r>
        <w:t xml:space="preserve"> </w:t>
      </w:r>
      <w:proofErr w:type="spellStart"/>
      <w:r>
        <w:rPr>
          <w:bCs w:val="0"/>
        </w:rPr>
        <w:t>кері</w:t>
      </w:r>
      <w:proofErr w:type="spellEnd"/>
      <w:r>
        <w:rPr>
          <w:bCs w:val="0"/>
        </w:rPr>
        <w:t xml:space="preserve"> </w:t>
      </w:r>
      <w:proofErr w:type="spellStart"/>
      <w:r>
        <w:rPr>
          <w:bCs w:val="0"/>
        </w:rPr>
        <w:t>қайтарып</w:t>
      </w:r>
      <w:proofErr w:type="spellEnd"/>
      <w:r>
        <w:rPr>
          <w:bCs w:val="0"/>
        </w:rPr>
        <w:t xml:space="preserve"> </w:t>
      </w:r>
      <w:proofErr w:type="spellStart"/>
      <w:r>
        <w:rPr>
          <w:bCs w:val="0"/>
        </w:rPr>
        <w:t>алынған</w:t>
      </w:r>
      <w:proofErr w:type="spellEnd"/>
      <w:r>
        <w:t xml:space="preserve"> </w:t>
      </w:r>
      <w:proofErr w:type="spellStart"/>
      <w:r>
        <w:t>кез</w:t>
      </w:r>
      <w:proofErr w:type="spellEnd"/>
      <w:r>
        <w:t xml:space="preserve"> </w:t>
      </w:r>
      <w:proofErr w:type="spellStart"/>
      <w:r>
        <w:t>келген</w:t>
      </w:r>
      <w:proofErr w:type="spellEnd"/>
      <w:r>
        <w:t xml:space="preserve"> </w:t>
      </w:r>
      <w:proofErr w:type="spellStart"/>
      <w:r>
        <w:t>пікірлерді</w:t>
      </w:r>
      <w:proofErr w:type="spellEnd"/>
      <w:r>
        <w:t xml:space="preserve"> </w:t>
      </w:r>
      <w:proofErr w:type="spellStart"/>
      <w:r>
        <w:t>қамтымайды</w:t>
      </w:r>
      <w:proofErr w:type="spellEnd"/>
      <w:r>
        <w:t>.</w:t>
      </w:r>
    </w:p>
    <w:p w14:paraId="51DDCF07" w14:textId="77777777" w:rsidR="006B6003" w:rsidRDefault="006B6003">
      <w:pPr>
        <w:rPr>
          <w:rFonts w:ascii="Arial" w:hAnsi="Arial" w:cs="Arial"/>
        </w:rPr>
      </w:pPr>
    </w:p>
    <w:p w14:paraId="455C23DF" w14:textId="77777777" w:rsidR="006B6003" w:rsidRDefault="00000000">
      <w:pPr>
        <w:pStyle w:val="31"/>
        <w:jc w:val="left"/>
      </w:pPr>
      <w:bookmarkStart w:id="493" w:name="_bookmark71"/>
      <w:bookmarkStart w:id="494" w:name="_Toc210644741"/>
      <w:bookmarkEnd w:id="493"/>
      <w:proofErr w:type="spellStart"/>
      <w:r>
        <w:rPr>
          <w:lang w:val="ru-RU"/>
        </w:rPr>
        <w:t>Жерд</w:t>
      </w:r>
      <w:proofErr w:type="spellEnd"/>
      <w:r>
        <w:t xml:space="preserve">і </w:t>
      </w:r>
      <w:proofErr w:type="spellStart"/>
      <w:r>
        <w:rPr>
          <w:lang w:val="ru-RU"/>
        </w:rPr>
        <w:t>иеліктен</w:t>
      </w:r>
      <w:proofErr w:type="spellEnd"/>
      <w:r>
        <w:t xml:space="preserve"> </w:t>
      </w:r>
      <w:proofErr w:type="spellStart"/>
      <w:r>
        <w:rPr>
          <w:lang w:val="ru-RU"/>
        </w:rPr>
        <w:t>шығару</w:t>
      </w:r>
      <w:bookmarkEnd w:id="494"/>
      <w:proofErr w:type="spellEnd"/>
      <w:r>
        <w:t xml:space="preserve"> </w:t>
      </w:r>
    </w:p>
    <w:p w14:paraId="7AD9042A" w14:textId="77777777" w:rsidR="006B6003" w:rsidRDefault="00000000">
      <w:pPr>
        <w:pStyle w:val="ReportBodyTextNogap"/>
        <w:rPr>
          <w:lang w:val="kk-KZ"/>
        </w:rPr>
      </w:pPr>
      <w:proofErr w:type="spellStart"/>
      <w:r>
        <w:t>Жобаның</w:t>
      </w:r>
      <w:proofErr w:type="spellEnd"/>
      <w:r>
        <w:t xml:space="preserve"> </w:t>
      </w:r>
      <w:proofErr w:type="spellStart"/>
      <w:r>
        <w:t>жерді</w:t>
      </w:r>
      <w:proofErr w:type="spellEnd"/>
      <w:r>
        <w:t xml:space="preserve"> </w:t>
      </w:r>
      <w:proofErr w:type="spellStart"/>
      <w:r>
        <w:t>сатып</w:t>
      </w:r>
      <w:proofErr w:type="spellEnd"/>
      <w:r>
        <w:t xml:space="preserve"> </w:t>
      </w:r>
      <w:proofErr w:type="spellStart"/>
      <w:r>
        <w:t>алуы</w:t>
      </w:r>
      <w:proofErr w:type="spellEnd"/>
      <w:r>
        <w:t xml:space="preserve"> (</w:t>
      </w:r>
      <w:proofErr w:type="spellStart"/>
      <w:r>
        <w:t>иеліктен</w:t>
      </w:r>
      <w:proofErr w:type="spellEnd"/>
      <w:r>
        <w:t xml:space="preserve"> </w:t>
      </w:r>
      <w:proofErr w:type="spellStart"/>
      <w:r>
        <w:t>шығаруы</w:t>
      </w:r>
      <w:proofErr w:type="spellEnd"/>
      <w:r>
        <w:t>) (</w:t>
      </w:r>
      <w:proofErr w:type="spellStart"/>
      <w:r>
        <w:t>i</w:t>
      </w:r>
      <w:proofErr w:type="spellEnd"/>
      <w:r>
        <w:t xml:space="preserve">) </w:t>
      </w:r>
      <w:proofErr w:type="spellStart"/>
      <w:r>
        <w:rPr>
          <w:bCs/>
        </w:rPr>
        <w:t>Жобаның</w:t>
      </w:r>
      <w:proofErr w:type="spellEnd"/>
      <w:r>
        <w:rPr>
          <w:bCs/>
        </w:rPr>
        <w:t xml:space="preserve"> </w:t>
      </w:r>
      <w:proofErr w:type="spellStart"/>
      <w:r>
        <w:rPr>
          <w:bCs/>
        </w:rPr>
        <w:t>жерге</w:t>
      </w:r>
      <w:proofErr w:type="spellEnd"/>
      <w:r>
        <w:rPr>
          <w:bCs/>
        </w:rPr>
        <w:t xml:space="preserve"> </w:t>
      </w:r>
      <w:proofErr w:type="spellStart"/>
      <w:r>
        <w:rPr>
          <w:bCs/>
        </w:rPr>
        <w:t>қажеттілігін</w:t>
      </w:r>
      <w:proofErr w:type="spellEnd"/>
      <w:r>
        <w:t xml:space="preserve"> </w:t>
      </w:r>
      <w:proofErr w:type="spellStart"/>
      <w:r>
        <w:t>және</w:t>
      </w:r>
      <w:proofErr w:type="spellEnd"/>
      <w:r>
        <w:t xml:space="preserve"> (ii) </w:t>
      </w:r>
      <w:proofErr w:type="spellStart"/>
      <w:r>
        <w:t>ұлттық</w:t>
      </w:r>
      <w:proofErr w:type="spellEnd"/>
      <w:r>
        <w:t xml:space="preserve"> </w:t>
      </w:r>
      <w:proofErr w:type="spellStart"/>
      <w:r>
        <w:t>заңдармен</w:t>
      </w:r>
      <w:proofErr w:type="spellEnd"/>
      <w:r>
        <w:t xml:space="preserve"> </w:t>
      </w:r>
      <w:proofErr w:type="spellStart"/>
      <w:r>
        <w:t>реттелетіндей</w:t>
      </w:r>
      <w:proofErr w:type="spellEnd"/>
      <w:r>
        <w:t xml:space="preserve">, </w:t>
      </w:r>
      <w:proofErr w:type="spellStart"/>
      <w:r>
        <w:rPr>
          <w:bCs/>
        </w:rPr>
        <w:t>Жобаның</w:t>
      </w:r>
      <w:proofErr w:type="spellEnd"/>
      <w:r>
        <w:rPr>
          <w:bCs/>
        </w:rPr>
        <w:t xml:space="preserve"> </w:t>
      </w:r>
      <w:proofErr w:type="spellStart"/>
      <w:r>
        <w:rPr>
          <w:bCs/>
        </w:rPr>
        <w:t>сервитуттық</w:t>
      </w:r>
      <w:proofErr w:type="spellEnd"/>
      <w:r>
        <w:rPr>
          <w:bCs/>
        </w:rPr>
        <w:t xml:space="preserve"> </w:t>
      </w:r>
      <w:proofErr w:type="spellStart"/>
      <w:r>
        <w:rPr>
          <w:bCs/>
        </w:rPr>
        <w:t>аймағын</w:t>
      </w:r>
      <w:proofErr w:type="spellEnd"/>
      <w:r>
        <w:rPr>
          <w:bCs/>
        </w:rPr>
        <w:t xml:space="preserve"> (</w:t>
      </w:r>
      <w:r>
        <w:rPr>
          <w:bCs/>
          <w:lang w:val="kk-KZ"/>
        </w:rPr>
        <w:t>теміржол қарауына алынған жер</w:t>
      </w:r>
      <w:r>
        <w:rPr>
          <w:bCs/>
        </w:rPr>
        <w:t>)</w:t>
      </w:r>
      <w:r>
        <w:t xml:space="preserve"> </w:t>
      </w:r>
      <w:proofErr w:type="spellStart"/>
      <w:r>
        <w:t>ескереді</w:t>
      </w:r>
      <w:proofErr w:type="spellEnd"/>
      <w:r>
        <w:rPr>
          <w:lang w:val="kk-KZ"/>
        </w:rPr>
        <w:t xml:space="preserve">. </w:t>
      </w:r>
      <w:r>
        <w:rPr>
          <w:bCs/>
          <w:lang w:val="kk-KZ"/>
        </w:rPr>
        <w:t>Қазақстан Республикасының "Теміржол көлігі туралы" Заңы</w:t>
      </w:r>
      <w:r>
        <w:rPr>
          <w:lang w:val="kk-KZ"/>
        </w:rPr>
        <w:t xml:space="preserve"> теміржол инфрақұрылымының айналасында теміржол көлігінің </w:t>
      </w:r>
      <w:r>
        <w:rPr>
          <w:bCs/>
          <w:lang w:val="kk-KZ"/>
        </w:rPr>
        <w:t>қауіпсіздігін, пайдалану тұтастығын және беріктігін</w:t>
      </w:r>
      <w:r>
        <w:rPr>
          <w:lang w:val="kk-KZ"/>
        </w:rPr>
        <w:t xml:space="preserve"> қамтамасыз ету үшін </w:t>
      </w:r>
      <w:r>
        <w:rPr>
          <w:bCs/>
          <w:lang w:val="kk-KZ"/>
        </w:rPr>
        <w:t>"қорғау аймақтарын"</w:t>
      </w:r>
      <w:r>
        <w:rPr>
          <w:lang w:val="kk-KZ"/>
        </w:rPr>
        <w:t xml:space="preserve"> белгілейді. Бұл аймақтар теміржол жолдарына жақын жердегі қызметті реттейді, </w:t>
      </w:r>
      <w:r>
        <w:rPr>
          <w:bCs/>
          <w:lang w:val="kk-KZ"/>
        </w:rPr>
        <w:t>халықтың қауіпсіздігін</w:t>
      </w:r>
      <w:r>
        <w:rPr>
          <w:lang w:val="kk-KZ"/>
        </w:rPr>
        <w:t xml:space="preserve"> қамтамасыз етеді және теміржол қозғалысының </w:t>
      </w:r>
      <w:r>
        <w:rPr>
          <w:bCs/>
          <w:lang w:val="kk-KZ"/>
        </w:rPr>
        <w:t>бұзылуын</w:t>
      </w:r>
      <w:r>
        <w:rPr>
          <w:lang w:val="kk-KZ"/>
        </w:rPr>
        <w:t xml:space="preserve"> болдырмайды. Осы белгіленген аймақтарда құрылысқа, жер пайдалануға және басқа да қызмет түрлеріне </w:t>
      </w:r>
      <w:r>
        <w:rPr>
          <w:bCs/>
          <w:lang w:val="kk-KZ"/>
        </w:rPr>
        <w:t>нақты шектеулер</w:t>
      </w:r>
      <w:r>
        <w:rPr>
          <w:lang w:val="kk-KZ"/>
        </w:rPr>
        <w:t xml:space="preserve"> қолданылады.</w:t>
      </w:r>
    </w:p>
    <w:p w14:paraId="7281BD82" w14:textId="77777777" w:rsidR="006B6003" w:rsidRDefault="00000000">
      <w:pPr>
        <w:pStyle w:val="a0"/>
        <w:numPr>
          <w:ilvl w:val="0"/>
          <w:numId w:val="62"/>
        </w:numPr>
        <w:rPr>
          <w:lang w:val="kk-KZ"/>
        </w:rPr>
      </w:pPr>
      <w:r>
        <w:rPr>
          <w:lang w:val="kk-KZ"/>
        </w:rPr>
        <w:t xml:space="preserve">Жобаның </w:t>
      </w:r>
      <w:r>
        <w:rPr>
          <w:bCs/>
          <w:lang w:val="kk-KZ"/>
        </w:rPr>
        <w:t>ені 30 метр теміржолын</w:t>
      </w:r>
      <w:r>
        <w:rPr>
          <w:lang w:val="kk-KZ"/>
        </w:rPr>
        <w:t xml:space="preserve"> қамтиды</w:t>
      </w:r>
      <w:r>
        <w:rPr>
          <w:spacing w:val="-2"/>
          <w:lang w:val="kk-KZ"/>
        </w:rPr>
        <w:t>;</w:t>
      </w:r>
    </w:p>
    <w:p w14:paraId="765026F9" w14:textId="77777777" w:rsidR="006B6003" w:rsidRDefault="00000000">
      <w:pPr>
        <w:pStyle w:val="a0"/>
        <w:numPr>
          <w:ilvl w:val="0"/>
          <w:numId w:val="62"/>
        </w:numPr>
        <w:rPr>
          <w:lang w:val="kk-KZ"/>
        </w:rPr>
      </w:pPr>
      <w:r>
        <w:rPr>
          <w:lang w:val="kk-KZ"/>
        </w:rPr>
        <w:t xml:space="preserve">Орынға байланысты жолдың екі жағында </w:t>
      </w:r>
      <w:r>
        <w:rPr>
          <w:bCs/>
          <w:lang w:val="kk-KZ"/>
        </w:rPr>
        <w:t>ені 50-100 метр сервитуттық аймақ</w:t>
      </w:r>
      <w:r>
        <w:rPr>
          <w:lang w:val="kk-KZ"/>
        </w:rPr>
        <w:t xml:space="preserve"> </w:t>
      </w:r>
      <w:r>
        <w:rPr>
          <w:bCs/>
          <w:lang w:val="kk-KZ"/>
        </w:rPr>
        <w:t>(теміржол қарауына алынған жер</w:t>
      </w:r>
      <w:r>
        <w:rPr>
          <w:lang w:val="kk-KZ"/>
        </w:rPr>
        <w:t xml:space="preserve">) белгіленеді; және </w:t>
      </w:r>
    </w:p>
    <w:p w14:paraId="7BF41D4F" w14:textId="77777777" w:rsidR="006B6003" w:rsidRDefault="00000000">
      <w:pPr>
        <w:pStyle w:val="a0"/>
        <w:numPr>
          <w:ilvl w:val="0"/>
          <w:numId w:val="62"/>
        </w:numPr>
        <w:rPr>
          <w:lang w:val="kk-KZ"/>
        </w:rPr>
      </w:pPr>
      <w:r>
        <w:rPr>
          <w:lang w:val="kk-KZ"/>
        </w:rPr>
        <w:t xml:space="preserve">Жобаның </w:t>
      </w:r>
      <w:r>
        <w:rPr>
          <w:bCs/>
          <w:lang w:val="kk-KZ"/>
        </w:rPr>
        <w:t>әуе электр желілері (ӘЭЖ)</w:t>
      </w:r>
      <w:r>
        <w:rPr>
          <w:lang w:val="kk-KZ"/>
        </w:rPr>
        <w:t xml:space="preserve"> трассаға параллель өтетін </w:t>
      </w:r>
      <w:r>
        <w:rPr>
          <w:bCs/>
          <w:lang w:val="kk-KZ"/>
        </w:rPr>
        <w:t>10 кВ төмен вольтты беру желісі</w:t>
      </w:r>
      <w:r>
        <w:rPr>
          <w:lang w:val="kk-KZ"/>
        </w:rPr>
        <w:t xml:space="preserve"> арқылы іске асады, ол </w:t>
      </w:r>
      <w:r>
        <w:rPr>
          <w:bCs/>
          <w:lang w:val="kk-KZ"/>
        </w:rPr>
        <w:t>жер астында</w:t>
      </w:r>
      <w:r>
        <w:rPr>
          <w:lang w:val="kk-KZ"/>
        </w:rPr>
        <w:t xml:space="preserve"> және </w:t>
      </w:r>
      <w:r>
        <w:rPr>
          <w:bCs/>
          <w:lang w:val="kk-KZ"/>
        </w:rPr>
        <w:t>сервитуттық</w:t>
      </w:r>
      <w:r>
        <w:rPr>
          <w:b/>
          <w:bCs/>
          <w:lang w:val="kk-KZ"/>
        </w:rPr>
        <w:t xml:space="preserve"> </w:t>
      </w:r>
      <w:r>
        <w:rPr>
          <w:bCs/>
          <w:lang w:val="kk-KZ"/>
        </w:rPr>
        <w:t>аймақ</w:t>
      </w:r>
      <w:r>
        <w:rPr>
          <w:lang w:val="kk-KZ"/>
        </w:rPr>
        <w:t xml:space="preserve"> шегінде орналасады.</w:t>
      </w:r>
    </w:p>
    <w:p w14:paraId="5F154D78" w14:textId="77777777" w:rsidR="006B6003" w:rsidRDefault="006B6003">
      <w:pPr>
        <w:pStyle w:val="ReportBodyTextNogap"/>
        <w:rPr>
          <w:lang w:val="kk-KZ"/>
        </w:rPr>
      </w:pPr>
    </w:p>
    <w:p w14:paraId="4F49D27A" w14:textId="77777777" w:rsidR="006B6003" w:rsidRDefault="00000000">
      <w:pPr>
        <w:pStyle w:val="ReportBodyTextNogap"/>
        <w:rPr>
          <w:lang w:val="kk-KZ"/>
        </w:rPr>
      </w:pPr>
      <w:r>
        <w:rPr>
          <w:bCs/>
          <w:lang w:val="kk-KZ"/>
        </w:rPr>
        <w:t>Қазақстанда жер иелігі</w:t>
      </w:r>
      <w:r>
        <w:rPr>
          <w:lang w:val="kk-KZ"/>
        </w:rPr>
        <w:t xml:space="preserve"> </w:t>
      </w:r>
      <w:r>
        <w:rPr>
          <w:bCs/>
          <w:lang w:val="kk-KZ"/>
        </w:rPr>
        <w:t>мемлекетке</w:t>
      </w:r>
      <w:r>
        <w:rPr>
          <w:lang w:val="kk-KZ"/>
        </w:rPr>
        <w:t xml:space="preserve"> тиесілі, және мемлекет оны жеке немесе заңды тұлғаларға беруге, сатуға немесе жалдауға құқылы. Жалдау мерзімінің көпшілігі әдетте </w:t>
      </w:r>
      <w:r>
        <w:rPr>
          <w:bCs/>
          <w:lang w:val="kk-KZ"/>
        </w:rPr>
        <w:t>ұзақ мерзімді</w:t>
      </w:r>
      <w:r>
        <w:rPr>
          <w:lang w:val="kk-KZ"/>
        </w:rPr>
        <w:t xml:space="preserve"> болып келеді және шамамен </w:t>
      </w:r>
      <w:r>
        <w:rPr>
          <w:bCs/>
          <w:lang w:val="kk-KZ"/>
        </w:rPr>
        <w:t>49 жылға</w:t>
      </w:r>
      <w:r>
        <w:rPr>
          <w:lang w:val="kk-KZ"/>
        </w:rPr>
        <w:t xml:space="preserve"> созылады, ал кейбір жеке немесе ұйымдар </w:t>
      </w:r>
      <w:r>
        <w:rPr>
          <w:bCs/>
          <w:lang w:val="kk-KZ"/>
        </w:rPr>
        <w:t>1 жылдан 5 жылға дейінгі қысқа мерзімді жалдауды</w:t>
      </w:r>
      <w:r>
        <w:rPr>
          <w:lang w:val="kk-KZ"/>
        </w:rPr>
        <w:t xml:space="preserve"> таңдауы мүмкін. Мемлекет </w:t>
      </w:r>
      <w:r>
        <w:rPr>
          <w:bCs/>
          <w:lang w:val="kk-KZ"/>
        </w:rPr>
        <w:t>жеке меншіктегі жерді</w:t>
      </w:r>
      <w:r>
        <w:rPr>
          <w:lang w:val="kk-KZ"/>
        </w:rPr>
        <w:t xml:space="preserve"> тек </w:t>
      </w:r>
      <w:r>
        <w:rPr>
          <w:bCs/>
          <w:lang w:val="kk-KZ"/>
        </w:rPr>
        <w:t>теміржол құрылысы</w:t>
      </w:r>
      <w:r>
        <w:rPr>
          <w:lang w:val="kk-KZ"/>
        </w:rPr>
        <w:t xml:space="preserve"> сияқты </w:t>
      </w:r>
      <w:r>
        <w:rPr>
          <w:bCs/>
          <w:lang w:val="kk-KZ"/>
        </w:rPr>
        <w:t>белгіленген мақсаттар</w:t>
      </w:r>
      <w:r>
        <w:rPr>
          <w:lang w:val="kk-KZ"/>
        </w:rPr>
        <w:t xml:space="preserve"> үшін ғана қайтарып алуға рұқсат етілген (Жер кодексі, 84.2.4-бапты қараңыз), және </w:t>
      </w:r>
      <w:r>
        <w:rPr>
          <w:bCs/>
          <w:lang w:val="kk-KZ"/>
        </w:rPr>
        <w:t>жер иесіне</w:t>
      </w:r>
      <w:r>
        <w:rPr>
          <w:lang w:val="kk-KZ"/>
        </w:rPr>
        <w:t xml:space="preserve"> оның меншігі мен кез келген байланысты </w:t>
      </w:r>
      <w:r>
        <w:rPr>
          <w:bCs/>
          <w:lang w:val="kk-KZ"/>
        </w:rPr>
        <w:t>шығындары үшін өтемақы төлеуге</w:t>
      </w:r>
      <w:r>
        <w:rPr>
          <w:lang w:val="kk-KZ"/>
        </w:rPr>
        <w:t xml:space="preserve"> міндетті (Жер кодексі, 166-бапты қараңыз).</w:t>
      </w:r>
    </w:p>
    <w:p w14:paraId="5E1C8303" w14:textId="77777777" w:rsidR="006B6003" w:rsidRDefault="006B6003">
      <w:pPr>
        <w:pStyle w:val="ReportBodyTextNogap"/>
        <w:rPr>
          <w:lang w:val="kk-KZ"/>
        </w:rPr>
      </w:pPr>
    </w:p>
    <w:p w14:paraId="06DAEB20" w14:textId="77777777" w:rsidR="006B6003" w:rsidRDefault="00000000">
      <w:pPr>
        <w:pStyle w:val="ReportBodyTextNogap"/>
        <w:rPr>
          <w:lang w:val="kk-KZ"/>
        </w:rPr>
      </w:pPr>
      <w:r>
        <w:rPr>
          <w:lang w:val="kk-KZ"/>
        </w:rPr>
        <w:t xml:space="preserve">Мемлекеттік мақсаттар үшін жерді сатып алу, соның ішінде </w:t>
      </w:r>
      <w:r>
        <w:rPr>
          <w:bCs/>
          <w:lang w:val="kk-KZ"/>
        </w:rPr>
        <w:t>теміржол құрылысы</w:t>
      </w:r>
      <w:r>
        <w:rPr>
          <w:lang w:val="kk-KZ"/>
        </w:rPr>
        <w:t xml:space="preserve"> сияқты мемлекеттік жобалар үшін </w:t>
      </w:r>
      <w:r>
        <w:rPr>
          <w:bCs/>
          <w:lang w:val="kk-KZ"/>
        </w:rPr>
        <w:t>мәжбүрлеп сатып алу</w:t>
      </w:r>
      <w:r>
        <w:rPr>
          <w:lang w:val="kk-KZ"/>
        </w:rPr>
        <w:t xml:space="preserve"> "ерекше жағдай" ретінде жіктеледі (Жер кодексі, 84-бапты қараңыз) және </w:t>
      </w:r>
      <w:r>
        <w:rPr>
          <w:bCs/>
          <w:lang w:val="kk-KZ"/>
        </w:rPr>
        <w:t>Жер кодексінің "84-бап: Жер учаскесін қоғамдық және мемлекеттік қажеттіліктер үшін иеліктен шығару"</w:t>
      </w:r>
      <w:r>
        <w:rPr>
          <w:lang w:val="kk-KZ"/>
        </w:rPr>
        <w:t xml:space="preserve"> бабына сәйкес жүзеге асырылады.</w:t>
      </w:r>
      <w:r>
        <w:rPr>
          <w:bCs/>
          <w:lang w:val="kk-KZ"/>
        </w:rPr>
        <w:t xml:space="preserve"> 84.1-бапта</w:t>
      </w:r>
      <w:r>
        <w:rPr>
          <w:lang w:val="kk-KZ"/>
        </w:rPr>
        <w:t xml:space="preserve"> егер меншік иесі мен сот арасында келісімге келудің басқа жолы болмаса, </w:t>
      </w:r>
      <w:r>
        <w:rPr>
          <w:bCs/>
          <w:lang w:val="kk-KZ"/>
        </w:rPr>
        <w:t>сот арқылы</w:t>
      </w:r>
      <w:r>
        <w:rPr>
          <w:lang w:val="kk-KZ"/>
        </w:rPr>
        <w:t xml:space="preserve"> жер учаскесін мемлекеттік қажеттіліктер үшін </w:t>
      </w:r>
      <w:r>
        <w:rPr>
          <w:bCs/>
          <w:lang w:val="kk-KZ"/>
        </w:rPr>
        <w:t>мәжбүрлеп иеліктен шығаруға</w:t>
      </w:r>
      <w:r>
        <w:rPr>
          <w:lang w:val="kk-KZ"/>
        </w:rPr>
        <w:t xml:space="preserve"> болатыны айтылған.</w:t>
      </w:r>
    </w:p>
    <w:p w14:paraId="177AE6B8" w14:textId="77777777" w:rsidR="006B6003" w:rsidRDefault="00000000">
      <w:pPr>
        <w:pStyle w:val="31"/>
      </w:pPr>
      <w:bookmarkStart w:id="495" w:name="_Toc210644742"/>
      <w:r>
        <w:rPr>
          <w:spacing w:val="-4"/>
          <w:lang w:val="kk-KZ"/>
        </w:rPr>
        <w:t>Жекеменшік жерді иеліктен шығару</w:t>
      </w:r>
      <w:bookmarkEnd w:id="495"/>
    </w:p>
    <w:p w14:paraId="60F1EE3E" w14:textId="77777777" w:rsidR="006B6003" w:rsidRDefault="00000000">
      <w:pPr>
        <w:pStyle w:val="ReportBodyTextNogap"/>
      </w:pPr>
      <w:proofErr w:type="spellStart"/>
      <w:r>
        <w:t>Жеке</w:t>
      </w:r>
      <w:proofErr w:type="spellEnd"/>
      <w:r>
        <w:t xml:space="preserve"> </w:t>
      </w:r>
      <w:proofErr w:type="spellStart"/>
      <w:r>
        <w:t>меншік</w:t>
      </w:r>
      <w:proofErr w:type="spellEnd"/>
      <w:r>
        <w:t xml:space="preserve"> </w:t>
      </w:r>
      <w:proofErr w:type="spellStart"/>
      <w:r>
        <w:t>жерді</w:t>
      </w:r>
      <w:proofErr w:type="spellEnd"/>
      <w:r>
        <w:t xml:space="preserve"> </w:t>
      </w:r>
      <w:proofErr w:type="spellStart"/>
      <w:r>
        <w:t>иеліктен</w:t>
      </w:r>
      <w:proofErr w:type="spellEnd"/>
      <w:r>
        <w:t xml:space="preserve"> </w:t>
      </w:r>
      <w:proofErr w:type="spellStart"/>
      <w:r>
        <w:t>шығару</w:t>
      </w:r>
      <w:proofErr w:type="spellEnd"/>
      <w:r>
        <w:t xml:space="preserve"> </w:t>
      </w:r>
      <w:proofErr w:type="spellStart"/>
      <w:r>
        <w:t>әдетте</w:t>
      </w:r>
      <w:proofErr w:type="spellEnd"/>
      <w:r>
        <w:t xml:space="preserve"> </w:t>
      </w:r>
      <w:proofErr w:type="spellStart"/>
      <w:r>
        <w:t>келесі</w:t>
      </w:r>
      <w:proofErr w:type="spellEnd"/>
      <w:r>
        <w:t xml:space="preserve"> </w:t>
      </w:r>
      <w:proofErr w:type="spellStart"/>
      <w:r>
        <w:t>рәсімдерге</w:t>
      </w:r>
      <w:proofErr w:type="spellEnd"/>
      <w:r>
        <w:t xml:space="preserve"> </w:t>
      </w:r>
      <w:proofErr w:type="spellStart"/>
      <w:r>
        <w:t>сәйкес</w:t>
      </w:r>
      <w:proofErr w:type="spellEnd"/>
      <w:r>
        <w:t xml:space="preserve"> </w:t>
      </w:r>
      <w:proofErr w:type="spellStart"/>
      <w:r>
        <w:t>жүзеге</w:t>
      </w:r>
      <w:proofErr w:type="spellEnd"/>
      <w:r>
        <w:t xml:space="preserve"> </w:t>
      </w:r>
      <w:proofErr w:type="spellStart"/>
      <w:r>
        <w:t>асырылады</w:t>
      </w:r>
      <w:proofErr w:type="spellEnd"/>
      <w:r>
        <w:rPr>
          <w:spacing w:val="-2"/>
        </w:rPr>
        <w:t>:</w:t>
      </w:r>
    </w:p>
    <w:p w14:paraId="3C4DB2B7" w14:textId="77777777" w:rsidR="006B6003" w:rsidRDefault="00000000">
      <w:pPr>
        <w:pStyle w:val="a0"/>
      </w:pPr>
      <w:proofErr w:type="spellStart"/>
      <w:r>
        <w:rPr>
          <w:b/>
          <w:bCs/>
        </w:rPr>
        <w:t>Бастапқы</w:t>
      </w:r>
      <w:proofErr w:type="spellEnd"/>
      <w:r>
        <w:rPr>
          <w:b/>
          <w:bCs/>
        </w:rPr>
        <w:t xml:space="preserve"> </w:t>
      </w:r>
      <w:proofErr w:type="spellStart"/>
      <w:r>
        <w:rPr>
          <w:b/>
          <w:bCs/>
        </w:rPr>
        <w:t>сұрау</w:t>
      </w:r>
      <w:proofErr w:type="spellEnd"/>
      <w:r>
        <w:rPr>
          <w:b/>
          <w:bCs/>
        </w:rPr>
        <w:t xml:space="preserve"> </w:t>
      </w:r>
      <w:proofErr w:type="spellStart"/>
      <w:r>
        <w:rPr>
          <w:b/>
          <w:bCs/>
        </w:rPr>
        <w:t>салу</w:t>
      </w:r>
      <w:proofErr w:type="spellEnd"/>
      <w:r>
        <w:rPr>
          <w:b/>
          <w:bCs/>
        </w:rPr>
        <w:t xml:space="preserve"> (</w:t>
      </w:r>
      <w:proofErr w:type="spellStart"/>
      <w:r>
        <w:rPr>
          <w:b/>
          <w:bCs/>
        </w:rPr>
        <w:t>Өтініш</w:t>
      </w:r>
      <w:proofErr w:type="spellEnd"/>
      <w:r>
        <w:rPr>
          <w:b/>
          <w:bCs/>
        </w:rPr>
        <w:t>):</w:t>
      </w:r>
      <w:r>
        <w:t xml:space="preserve"> </w:t>
      </w:r>
      <w:proofErr w:type="spellStart"/>
      <w:r>
        <w:t>Жергілікті</w:t>
      </w:r>
      <w:proofErr w:type="spellEnd"/>
      <w:r>
        <w:t xml:space="preserve"> </w:t>
      </w:r>
      <w:proofErr w:type="spellStart"/>
      <w:r>
        <w:t>шенеуніктермен</w:t>
      </w:r>
      <w:proofErr w:type="spellEnd"/>
      <w:r>
        <w:t xml:space="preserve"> </w:t>
      </w:r>
      <w:proofErr w:type="spellStart"/>
      <w:r>
        <w:rPr>
          <w:bCs/>
        </w:rPr>
        <w:t>трассаны</w:t>
      </w:r>
      <w:proofErr w:type="spellEnd"/>
      <w:r>
        <w:t xml:space="preserve"> </w:t>
      </w:r>
      <w:proofErr w:type="spellStart"/>
      <w:r>
        <w:t>келіскеннен</w:t>
      </w:r>
      <w:proofErr w:type="spellEnd"/>
      <w:r>
        <w:t xml:space="preserve"> </w:t>
      </w:r>
      <w:proofErr w:type="spellStart"/>
      <w:r>
        <w:t>кейін</w:t>
      </w:r>
      <w:proofErr w:type="spellEnd"/>
      <w:r>
        <w:t xml:space="preserve">, </w:t>
      </w:r>
      <w:proofErr w:type="spellStart"/>
      <w:r>
        <w:t>жерді</w:t>
      </w:r>
      <w:proofErr w:type="spellEnd"/>
      <w:r>
        <w:t xml:space="preserve"> </w:t>
      </w:r>
      <w:proofErr w:type="spellStart"/>
      <w:r>
        <w:t>қажет</w:t>
      </w:r>
      <w:proofErr w:type="spellEnd"/>
      <w:r>
        <w:t xml:space="preserve"> </w:t>
      </w:r>
      <w:proofErr w:type="spellStart"/>
      <w:r>
        <w:t>ететін</w:t>
      </w:r>
      <w:proofErr w:type="spellEnd"/>
      <w:r>
        <w:t xml:space="preserve"> </w:t>
      </w:r>
      <w:proofErr w:type="spellStart"/>
      <w:r>
        <w:t>мекеме</w:t>
      </w:r>
      <w:proofErr w:type="spellEnd"/>
      <w:r>
        <w:t xml:space="preserve"> </w:t>
      </w:r>
      <w:proofErr w:type="spellStart"/>
      <w:r>
        <w:rPr>
          <w:bCs/>
        </w:rPr>
        <w:t>жерді</w:t>
      </w:r>
      <w:proofErr w:type="spellEnd"/>
      <w:r>
        <w:rPr>
          <w:bCs/>
        </w:rPr>
        <w:t xml:space="preserve"> </w:t>
      </w:r>
      <w:proofErr w:type="spellStart"/>
      <w:r>
        <w:rPr>
          <w:bCs/>
        </w:rPr>
        <w:t>иеліктен</w:t>
      </w:r>
      <w:proofErr w:type="spellEnd"/>
      <w:r>
        <w:rPr>
          <w:bCs/>
        </w:rPr>
        <w:t xml:space="preserve"> </w:t>
      </w:r>
      <w:proofErr w:type="spellStart"/>
      <w:r>
        <w:rPr>
          <w:bCs/>
        </w:rPr>
        <w:t>шығару</w:t>
      </w:r>
      <w:proofErr w:type="spellEnd"/>
      <w:r>
        <w:rPr>
          <w:bCs/>
        </w:rPr>
        <w:t xml:space="preserve"> </w:t>
      </w:r>
      <w:proofErr w:type="spellStart"/>
      <w:r>
        <w:rPr>
          <w:bCs/>
        </w:rPr>
        <w:t>туралы</w:t>
      </w:r>
      <w:proofErr w:type="spellEnd"/>
      <w:r>
        <w:rPr>
          <w:bCs/>
        </w:rPr>
        <w:t xml:space="preserve"> </w:t>
      </w:r>
      <w:proofErr w:type="spellStart"/>
      <w:r>
        <w:rPr>
          <w:bCs/>
        </w:rPr>
        <w:t>қаулы</w:t>
      </w:r>
      <w:proofErr w:type="spellEnd"/>
      <w:r>
        <w:rPr>
          <w:bCs/>
        </w:rPr>
        <w:t xml:space="preserve"> </w:t>
      </w:r>
      <w:proofErr w:type="spellStart"/>
      <w:r>
        <w:rPr>
          <w:bCs/>
        </w:rPr>
        <w:t>шығаруды</w:t>
      </w:r>
      <w:proofErr w:type="spellEnd"/>
      <w:r>
        <w:t xml:space="preserve"> </w:t>
      </w:r>
      <w:proofErr w:type="spellStart"/>
      <w:r>
        <w:t>сұрап</w:t>
      </w:r>
      <w:proofErr w:type="spellEnd"/>
      <w:r>
        <w:t xml:space="preserve">, </w:t>
      </w:r>
      <w:proofErr w:type="spellStart"/>
      <w:r>
        <w:t>тиісті</w:t>
      </w:r>
      <w:proofErr w:type="spellEnd"/>
      <w:r>
        <w:t xml:space="preserve"> </w:t>
      </w:r>
      <w:proofErr w:type="spellStart"/>
      <w:r>
        <w:rPr>
          <w:bCs/>
        </w:rPr>
        <w:t>Әкімдікке</w:t>
      </w:r>
      <w:proofErr w:type="spellEnd"/>
      <w:r>
        <w:t xml:space="preserve"> </w:t>
      </w:r>
      <w:proofErr w:type="spellStart"/>
      <w:r>
        <w:t>өтініш</w:t>
      </w:r>
      <w:proofErr w:type="spellEnd"/>
      <w:r>
        <w:t xml:space="preserve"> </w:t>
      </w:r>
      <w:proofErr w:type="spellStart"/>
      <w:r>
        <w:t>береді</w:t>
      </w:r>
      <w:proofErr w:type="spellEnd"/>
      <w:r>
        <w:t>.</w:t>
      </w:r>
    </w:p>
    <w:p w14:paraId="0BCDE96E" w14:textId="77777777" w:rsidR="006B6003" w:rsidRDefault="00000000">
      <w:pPr>
        <w:pStyle w:val="a0"/>
      </w:pPr>
      <w:r>
        <w:rPr>
          <w:b/>
          <w:bCs/>
        </w:rPr>
        <w:t xml:space="preserve">Әкімдік </w:t>
      </w:r>
      <w:proofErr w:type="spellStart"/>
      <w:r>
        <w:rPr>
          <w:b/>
          <w:bCs/>
        </w:rPr>
        <w:t>қаулысы</w:t>
      </w:r>
      <w:proofErr w:type="spellEnd"/>
      <w:r>
        <w:rPr>
          <w:b/>
          <w:bCs/>
        </w:rPr>
        <w:t>:</w:t>
      </w:r>
      <w:r>
        <w:t xml:space="preserve"> Әкімдік </w:t>
      </w:r>
      <w:proofErr w:type="spellStart"/>
      <w:r>
        <w:t>жерді</w:t>
      </w:r>
      <w:proofErr w:type="spellEnd"/>
      <w:r>
        <w:t xml:space="preserve"> </w:t>
      </w:r>
      <w:proofErr w:type="spellStart"/>
      <w:r>
        <w:t>иеліктен</w:t>
      </w:r>
      <w:proofErr w:type="spellEnd"/>
      <w:r>
        <w:t xml:space="preserve"> </w:t>
      </w:r>
      <w:proofErr w:type="spellStart"/>
      <w:r>
        <w:t>шығару</w:t>
      </w:r>
      <w:proofErr w:type="spellEnd"/>
      <w:r>
        <w:t xml:space="preserve"> </w:t>
      </w:r>
      <w:proofErr w:type="spellStart"/>
      <w:r>
        <w:t>туралы</w:t>
      </w:r>
      <w:proofErr w:type="spellEnd"/>
      <w:r>
        <w:t xml:space="preserve"> </w:t>
      </w:r>
      <w:proofErr w:type="spellStart"/>
      <w:r>
        <w:t>қаулы</w:t>
      </w:r>
      <w:proofErr w:type="spellEnd"/>
      <w:r>
        <w:t xml:space="preserve"> </w:t>
      </w:r>
      <w:proofErr w:type="spellStart"/>
      <w:r>
        <w:t>шығарады</w:t>
      </w:r>
      <w:proofErr w:type="spellEnd"/>
      <w:r>
        <w:t xml:space="preserve"> </w:t>
      </w:r>
      <w:proofErr w:type="spellStart"/>
      <w:r>
        <w:t>және</w:t>
      </w:r>
      <w:proofErr w:type="spellEnd"/>
      <w:r>
        <w:t xml:space="preserve"> </w:t>
      </w:r>
      <w:proofErr w:type="spellStart"/>
      <w:r>
        <w:t>оны</w:t>
      </w:r>
      <w:proofErr w:type="spellEnd"/>
      <w:r>
        <w:t xml:space="preserve"> </w:t>
      </w:r>
      <w:proofErr w:type="spellStart"/>
      <w:r>
        <w:rPr>
          <w:bCs/>
        </w:rPr>
        <w:t>Облыстық</w:t>
      </w:r>
      <w:proofErr w:type="spellEnd"/>
      <w:r>
        <w:rPr>
          <w:bCs/>
        </w:rPr>
        <w:t xml:space="preserve"> Әділет </w:t>
      </w:r>
      <w:proofErr w:type="spellStart"/>
      <w:r>
        <w:rPr>
          <w:bCs/>
        </w:rPr>
        <w:t>департаментінде</w:t>
      </w:r>
      <w:proofErr w:type="spellEnd"/>
      <w:r>
        <w:t xml:space="preserve"> </w:t>
      </w:r>
      <w:proofErr w:type="spellStart"/>
      <w:r>
        <w:t>тіркейді</w:t>
      </w:r>
      <w:proofErr w:type="spellEnd"/>
      <w:r>
        <w:t xml:space="preserve">, </w:t>
      </w:r>
      <w:proofErr w:type="spellStart"/>
      <w:r>
        <w:t>сонымен</w:t>
      </w:r>
      <w:proofErr w:type="spellEnd"/>
      <w:r>
        <w:t xml:space="preserve"> </w:t>
      </w:r>
      <w:proofErr w:type="spellStart"/>
      <w:r>
        <w:t>бірге</w:t>
      </w:r>
      <w:proofErr w:type="spellEnd"/>
      <w:r>
        <w:t xml:space="preserve"> </w:t>
      </w:r>
      <w:proofErr w:type="spellStart"/>
      <w:r>
        <w:rPr>
          <w:bCs/>
        </w:rPr>
        <w:t>меншік</w:t>
      </w:r>
      <w:proofErr w:type="spellEnd"/>
      <w:r>
        <w:rPr>
          <w:bCs/>
        </w:rPr>
        <w:t xml:space="preserve"> </w:t>
      </w:r>
      <w:proofErr w:type="spellStart"/>
      <w:r>
        <w:rPr>
          <w:bCs/>
        </w:rPr>
        <w:t>иелеріне</w:t>
      </w:r>
      <w:proofErr w:type="spellEnd"/>
      <w:r>
        <w:t xml:space="preserve"> </w:t>
      </w:r>
      <w:proofErr w:type="spellStart"/>
      <w:r>
        <w:t>иеліктен</w:t>
      </w:r>
      <w:proofErr w:type="spellEnd"/>
      <w:r>
        <w:t xml:space="preserve"> </w:t>
      </w:r>
      <w:proofErr w:type="spellStart"/>
      <w:r>
        <w:t>шығару</w:t>
      </w:r>
      <w:proofErr w:type="spellEnd"/>
      <w:r>
        <w:t xml:space="preserve"> </w:t>
      </w:r>
      <w:proofErr w:type="spellStart"/>
      <w:r>
        <w:t>көлемі</w:t>
      </w:r>
      <w:proofErr w:type="spellEnd"/>
      <w:r>
        <w:t xml:space="preserve"> </w:t>
      </w:r>
      <w:proofErr w:type="spellStart"/>
      <w:r>
        <w:t>туралы</w:t>
      </w:r>
      <w:proofErr w:type="spellEnd"/>
      <w:r>
        <w:t xml:space="preserve"> </w:t>
      </w:r>
      <w:proofErr w:type="spellStart"/>
      <w:r>
        <w:t>хабарламалар</w:t>
      </w:r>
      <w:proofErr w:type="spellEnd"/>
      <w:r>
        <w:t xml:space="preserve"> </w:t>
      </w:r>
      <w:proofErr w:type="spellStart"/>
      <w:r>
        <w:t>жіберіледі</w:t>
      </w:r>
      <w:proofErr w:type="spellEnd"/>
      <w:r>
        <w:t>.</w:t>
      </w:r>
    </w:p>
    <w:p w14:paraId="7580D75B" w14:textId="77777777" w:rsidR="006B6003" w:rsidRDefault="00000000">
      <w:pPr>
        <w:pStyle w:val="a0"/>
      </w:pPr>
      <w:proofErr w:type="spellStart"/>
      <w:r>
        <w:rPr>
          <w:b/>
          <w:bCs/>
        </w:rPr>
        <w:t>Бағалау</w:t>
      </w:r>
      <w:proofErr w:type="spellEnd"/>
      <w:r>
        <w:rPr>
          <w:b/>
          <w:bCs/>
        </w:rPr>
        <w:t>:</w:t>
      </w:r>
      <w:r>
        <w:t xml:space="preserve"> </w:t>
      </w:r>
      <w:proofErr w:type="spellStart"/>
      <w:r>
        <w:t>Залал</w:t>
      </w:r>
      <w:proofErr w:type="spellEnd"/>
      <w:r>
        <w:t xml:space="preserve"> </w:t>
      </w:r>
      <w:proofErr w:type="spellStart"/>
      <w:r>
        <w:t>келген</w:t>
      </w:r>
      <w:proofErr w:type="spellEnd"/>
      <w:r>
        <w:t xml:space="preserve"> </w:t>
      </w:r>
      <w:proofErr w:type="spellStart"/>
      <w:r>
        <w:t>мүліктер</w:t>
      </w:r>
      <w:proofErr w:type="spellEnd"/>
      <w:r>
        <w:t xml:space="preserve"> </w:t>
      </w:r>
      <w:proofErr w:type="spellStart"/>
      <w:r>
        <w:t>үшін</w:t>
      </w:r>
      <w:proofErr w:type="spellEnd"/>
      <w:r>
        <w:t xml:space="preserve"> </w:t>
      </w:r>
      <w:proofErr w:type="spellStart"/>
      <w:r>
        <w:rPr>
          <w:bCs/>
        </w:rPr>
        <w:t>ресми</w:t>
      </w:r>
      <w:proofErr w:type="spellEnd"/>
      <w:r>
        <w:rPr>
          <w:bCs/>
        </w:rPr>
        <w:t xml:space="preserve"> </w:t>
      </w:r>
      <w:proofErr w:type="spellStart"/>
      <w:r>
        <w:rPr>
          <w:bCs/>
        </w:rPr>
        <w:t>өтемақы</w:t>
      </w:r>
      <w:proofErr w:type="spellEnd"/>
      <w:r>
        <w:rPr>
          <w:bCs/>
        </w:rPr>
        <w:t xml:space="preserve"> </w:t>
      </w:r>
      <w:proofErr w:type="spellStart"/>
      <w:r>
        <w:rPr>
          <w:bCs/>
        </w:rPr>
        <w:t>сомаларын</w:t>
      </w:r>
      <w:proofErr w:type="spellEnd"/>
      <w:r>
        <w:t xml:space="preserve"> </w:t>
      </w:r>
      <w:proofErr w:type="spellStart"/>
      <w:r>
        <w:t>анықтау</w:t>
      </w:r>
      <w:proofErr w:type="spellEnd"/>
      <w:r>
        <w:t xml:space="preserve"> </w:t>
      </w:r>
      <w:proofErr w:type="spellStart"/>
      <w:r>
        <w:t>үшін</w:t>
      </w:r>
      <w:proofErr w:type="spellEnd"/>
      <w:r>
        <w:t xml:space="preserve"> Әкімдік </w:t>
      </w:r>
      <w:proofErr w:type="spellStart"/>
      <w:r>
        <w:rPr>
          <w:bCs/>
        </w:rPr>
        <w:t>лицензияланған</w:t>
      </w:r>
      <w:proofErr w:type="spellEnd"/>
      <w:r>
        <w:rPr>
          <w:bCs/>
        </w:rPr>
        <w:t xml:space="preserve"> </w:t>
      </w:r>
      <w:proofErr w:type="spellStart"/>
      <w:r>
        <w:rPr>
          <w:bCs/>
        </w:rPr>
        <w:t>бағалаушыларды</w:t>
      </w:r>
      <w:proofErr w:type="spellEnd"/>
      <w:r>
        <w:t xml:space="preserve"> </w:t>
      </w:r>
      <w:proofErr w:type="spellStart"/>
      <w:r>
        <w:t>тартады</w:t>
      </w:r>
      <w:proofErr w:type="spellEnd"/>
      <w:r>
        <w:t>.</w:t>
      </w:r>
    </w:p>
    <w:p w14:paraId="6AD2B950" w14:textId="77777777" w:rsidR="006B6003" w:rsidRDefault="00000000">
      <w:pPr>
        <w:pStyle w:val="a0"/>
      </w:pPr>
      <w:proofErr w:type="spellStart"/>
      <w:r>
        <w:rPr>
          <w:b/>
          <w:bCs/>
        </w:rPr>
        <w:t>Келіссөздер</w:t>
      </w:r>
      <w:proofErr w:type="spellEnd"/>
      <w:r>
        <w:rPr>
          <w:b/>
          <w:bCs/>
        </w:rPr>
        <w:t>:</w:t>
      </w:r>
      <w:r>
        <w:t xml:space="preserve"> </w:t>
      </w:r>
      <w:proofErr w:type="spellStart"/>
      <w:r>
        <w:t>Өтемақы</w:t>
      </w:r>
      <w:proofErr w:type="spellEnd"/>
      <w:r>
        <w:t xml:space="preserve"> </w:t>
      </w:r>
      <w:proofErr w:type="spellStart"/>
      <w:r>
        <w:t>сомалары</w:t>
      </w:r>
      <w:proofErr w:type="spellEnd"/>
      <w:r>
        <w:t xml:space="preserve"> </w:t>
      </w:r>
      <w:proofErr w:type="spellStart"/>
      <w:r>
        <w:t>белгіленгеннен</w:t>
      </w:r>
      <w:proofErr w:type="spellEnd"/>
      <w:r>
        <w:t xml:space="preserve"> </w:t>
      </w:r>
      <w:proofErr w:type="spellStart"/>
      <w:r>
        <w:t>кейін</w:t>
      </w:r>
      <w:proofErr w:type="spellEnd"/>
      <w:r>
        <w:t xml:space="preserve">, </w:t>
      </w:r>
      <w:proofErr w:type="spellStart"/>
      <w:r>
        <w:rPr>
          <w:bCs/>
        </w:rPr>
        <w:t>мемлекет</w:t>
      </w:r>
      <w:proofErr w:type="spellEnd"/>
      <w:r>
        <w:rPr>
          <w:bCs/>
        </w:rPr>
        <w:t xml:space="preserve"> </w:t>
      </w:r>
      <w:proofErr w:type="spellStart"/>
      <w:r>
        <w:rPr>
          <w:bCs/>
        </w:rPr>
        <w:t>пен</w:t>
      </w:r>
      <w:proofErr w:type="spellEnd"/>
      <w:r>
        <w:rPr>
          <w:bCs/>
        </w:rPr>
        <w:t xml:space="preserve"> </w:t>
      </w:r>
      <w:proofErr w:type="spellStart"/>
      <w:r>
        <w:rPr>
          <w:bCs/>
        </w:rPr>
        <w:t>зардап</w:t>
      </w:r>
      <w:proofErr w:type="spellEnd"/>
      <w:r>
        <w:rPr>
          <w:bCs/>
        </w:rPr>
        <w:t xml:space="preserve"> </w:t>
      </w:r>
      <w:proofErr w:type="spellStart"/>
      <w:r>
        <w:rPr>
          <w:bCs/>
        </w:rPr>
        <w:t>шеккен</w:t>
      </w:r>
      <w:proofErr w:type="spellEnd"/>
      <w:r>
        <w:rPr>
          <w:bCs/>
        </w:rPr>
        <w:t xml:space="preserve"> </w:t>
      </w:r>
      <w:proofErr w:type="spellStart"/>
      <w:r>
        <w:rPr>
          <w:bCs/>
        </w:rPr>
        <w:t>тараптар</w:t>
      </w:r>
      <w:proofErr w:type="spellEnd"/>
      <w:r>
        <w:t xml:space="preserve"> </w:t>
      </w:r>
      <w:proofErr w:type="spellStart"/>
      <w:r>
        <w:t>арасында</w:t>
      </w:r>
      <w:proofErr w:type="spellEnd"/>
      <w:r>
        <w:t xml:space="preserve"> </w:t>
      </w:r>
      <w:proofErr w:type="spellStart"/>
      <w:r>
        <w:rPr>
          <w:bCs/>
        </w:rPr>
        <w:t>келіссөздер</w:t>
      </w:r>
      <w:proofErr w:type="spellEnd"/>
      <w:r>
        <w:t xml:space="preserve"> </w:t>
      </w:r>
      <w:proofErr w:type="spellStart"/>
      <w:r>
        <w:t>басталады</w:t>
      </w:r>
      <w:proofErr w:type="spellEnd"/>
      <w:r>
        <w:t xml:space="preserve">. </w:t>
      </w:r>
      <w:proofErr w:type="spellStart"/>
      <w:r>
        <w:t>Қол</w:t>
      </w:r>
      <w:proofErr w:type="spellEnd"/>
      <w:r>
        <w:t xml:space="preserve"> </w:t>
      </w:r>
      <w:proofErr w:type="spellStart"/>
      <w:r>
        <w:t>қойылған</w:t>
      </w:r>
      <w:proofErr w:type="spellEnd"/>
      <w:r>
        <w:t xml:space="preserve"> </w:t>
      </w:r>
      <w:proofErr w:type="spellStart"/>
      <w:r>
        <w:t>келісімдер</w:t>
      </w:r>
      <w:proofErr w:type="spellEnd"/>
      <w:r>
        <w:t xml:space="preserve"> </w:t>
      </w:r>
      <w:proofErr w:type="spellStart"/>
      <w:r>
        <w:t>Алматы</w:t>
      </w:r>
      <w:proofErr w:type="spellEnd"/>
      <w:r>
        <w:t xml:space="preserve"> </w:t>
      </w:r>
      <w:proofErr w:type="spellStart"/>
      <w:r>
        <w:t>облысындағы</w:t>
      </w:r>
      <w:proofErr w:type="spellEnd"/>
      <w:r>
        <w:t xml:space="preserve"> </w:t>
      </w:r>
      <w:r>
        <w:rPr>
          <w:bCs/>
        </w:rPr>
        <w:t>"</w:t>
      </w:r>
      <w:proofErr w:type="spellStart"/>
      <w:r>
        <w:rPr>
          <w:bCs/>
        </w:rPr>
        <w:t>Азаматтарға</w:t>
      </w:r>
      <w:proofErr w:type="spellEnd"/>
      <w:r>
        <w:rPr>
          <w:bCs/>
        </w:rPr>
        <w:t xml:space="preserve"> </w:t>
      </w:r>
      <w:proofErr w:type="spellStart"/>
      <w:r>
        <w:rPr>
          <w:bCs/>
        </w:rPr>
        <w:t>арналған</w:t>
      </w:r>
      <w:proofErr w:type="spellEnd"/>
      <w:r>
        <w:rPr>
          <w:bCs/>
        </w:rPr>
        <w:t xml:space="preserve"> </w:t>
      </w:r>
      <w:proofErr w:type="spellStart"/>
      <w:r>
        <w:rPr>
          <w:bCs/>
        </w:rPr>
        <w:t>үкімет</w:t>
      </w:r>
      <w:proofErr w:type="spellEnd"/>
      <w:r>
        <w:rPr>
          <w:bCs/>
        </w:rPr>
        <w:t xml:space="preserve">" </w:t>
      </w:r>
      <w:proofErr w:type="spellStart"/>
      <w:r>
        <w:rPr>
          <w:bCs/>
        </w:rPr>
        <w:t>мемлекеттік</w:t>
      </w:r>
      <w:proofErr w:type="spellEnd"/>
      <w:r>
        <w:rPr>
          <w:bCs/>
        </w:rPr>
        <w:t xml:space="preserve"> </w:t>
      </w:r>
      <w:proofErr w:type="spellStart"/>
      <w:r>
        <w:rPr>
          <w:bCs/>
        </w:rPr>
        <w:t>корпорациясында</w:t>
      </w:r>
      <w:proofErr w:type="spellEnd"/>
      <w:r>
        <w:t xml:space="preserve"> </w:t>
      </w:r>
      <w:proofErr w:type="spellStart"/>
      <w:r>
        <w:t>тіркеледі</w:t>
      </w:r>
      <w:proofErr w:type="spellEnd"/>
      <w:r>
        <w:t xml:space="preserve">, </w:t>
      </w:r>
      <w:proofErr w:type="spellStart"/>
      <w:r>
        <w:t>және</w:t>
      </w:r>
      <w:proofErr w:type="spellEnd"/>
      <w:r>
        <w:t xml:space="preserve"> </w:t>
      </w:r>
      <w:proofErr w:type="spellStart"/>
      <w:r>
        <w:t>зардап</w:t>
      </w:r>
      <w:proofErr w:type="spellEnd"/>
      <w:r>
        <w:t xml:space="preserve"> </w:t>
      </w:r>
      <w:proofErr w:type="spellStart"/>
      <w:r>
        <w:t>шеккен</w:t>
      </w:r>
      <w:proofErr w:type="spellEnd"/>
      <w:r>
        <w:t xml:space="preserve"> </w:t>
      </w:r>
      <w:proofErr w:type="spellStart"/>
      <w:r>
        <w:t>тұлғаларға</w:t>
      </w:r>
      <w:proofErr w:type="spellEnd"/>
      <w:r>
        <w:t xml:space="preserve"> </w:t>
      </w:r>
      <w:proofErr w:type="spellStart"/>
      <w:r>
        <w:t>төлеу</w:t>
      </w:r>
      <w:proofErr w:type="spellEnd"/>
      <w:r>
        <w:t xml:space="preserve"> </w:t>
      </w:r>
      <w:proofErr w:type="spellStart"/>
      <w:r>
        <w:t>үшін</w:t>
      </w:r>
      <w:proofErr w:type="spellEnd"/>
      <w:r>
        <w:t xml:space="preserve"> </w:t>
      </w:r>
      <w:proofErr w:type="spellStart"/>
      <w:r>
        <w:t>өтемақы</w:t>
      </w:r>
      <w:proofErr w:type="spellEnd"/>
      <w:r>
        <w:t xml:space="preserve"> </w:t>
      </w:r>
      <w:proofErr w:type="spellStart"/>
      <w:r>
        <w:t>сомалары</w:t>
      </w:r>
      <w:proofErr w:type="spellEnd"/>
      <w:r>
        <w:t xml:space="preserve"> </w:t>
      </w:r>
      <w:proofErr w:type="spellStart"/>
      <w:r>
        <w:t>өңделеді</w:t>
      </w:r>
      <w:proofErr w:type="spellEnd"/>
      <w:r>
        <w:t>.</w:t>
      </w:r>
    </w:p>
    <w:p w14:paraId="311C2AA0" w14:textId="77777777" w:rsidR="006B6003" w:rsidRDefault="00000000">
      <w:pPr>
        <w:pStyle w:val="a0"/>
        <w:rPr>
          <w:lang w:val="kk-KZ"/>
        </w:rPr>
      </w:pPr>
      <w:r>
        <w:rPr>
          <w:b/>
          <w:bCs/>
          <w:lang w:val="kk-KZ"/>
        </w:rPr>
        <w:t>Сотқа шағымдану:</w:t>
      </w:r>
      <w:r>
        <w:rPr>
          <w:lang w:val="kk-KZ"/>
        </w:rPr>
        <w:t xml:space="preserve"> Егер келісімге қол жеткізілмесе, үкімет жердің иесіне хабарлама жіберілген күннен бастап </w:t>
      </w:r>
      <w:r>
        <w:rPr>
          <w:bCs/>
          <w:lang w:val="kk-KZ"/>
        </w:rPr>
        <w:t>үш ай өткен соң</w:t>
      </w:r>
      <w:r>
        <w:rPr>
          <w:lang w:val="kk-KZ"/>
        </w:rPr>
        <w:t xml:space="preserve"> экспроприация (мәжбүрлеп иеліктен шығару) үшін </w:t>
      </w:r>
      <w:r>
        <w:rPr>
          <w:bCs/>
          <w:lang w:val="kk-KZ"/>
        </w:rPr>
        <w:t>сотқа шағымдануды</w:t>
      </w:r>
      <w:r>
        <w:rPr>
          <w:lang w:val="kk-KZ"/>
        </w:rPr>
        <w:t xml:space="preserve"> бастай алады.</w:t>
      </w:r>
    </w:p>
    <w:p w14:paraId="209BF9A5" w14:textId="77777777" w:rsidR="006B6003" w:rsidRDefault="00000000">
      <w:pPr>
        <w:pStyle w:val="a0"/>
        <w:rPr>
          <w:lang w:val="kk-KZ"/>
        </w:rPr>
      </w:pPr>
      <w:r>
        <w:rPr>
          <w:b/>
          <w:bCs/>
          <w:lang w:val="kk-KZ"/>
        </w:rPr>
        <w:t>Сот шешімі:</w:t>
      </w:r>
      <w:r>
        <w:rPr>
          <w:lang w:val="kk-KZ"/>
        </w:rPr>
        <w:t xml:space="preserve"> Сот шешімінен кейін өтемақы зардап шеккен жер пайдаланушының </w:t>
      </w:r>
      <w:r>
        <w:rPr>
          <w:bCs/>
          <w:lang w:val="kk-KZ"/>
        </w:rPr>
        <w:t>шотына аударылады</w:t>
      </w:r>
      <w:r>
        <w:rPr>
          <w:lang w:val="kk-KZ"/>
        </w:rPr>
        <w:t xml:space="preserve">. Өтемақы төленбейінше және меншік құқығы ауыстырылмайынша, жерге </w:t>
      </w:r>
      <w:r>
        <w:rPr>
          <w:bCs/>
          <w:lang w:val="kk-KZ"/>
        </w:rPr>
        <w:t>қол жеткізуге</w:t>
      </w:r>
      <w:r>
        <w:rPr>
          <w:lang w:val="kk-KZ"/>
        </w:rPr>
        <w:t xml:space="preserve"> рұқсат берілмейді.</w:t>
      </w:r>
    </w:p>
    <w:p w14:paraId="1AC4E74A" w14:textId="77777777" w:rsidR="006B6003" w:rsidRDefault="00000000">
      <w:pPr>
        <w:pStyle w:val="a0"/>
        <w:rPr>
          <w:lang w:val="kk-KZ"/>
        </w:rPr>
      </w:pPr>
      <w:r>
        <w:rPr>
          <w:b/>
          <w:bCs/>
          <w:lang w:val="kk-KZ"/>
        </w:rPr>
        <w:t>Қаржыландыру және төлем:</w:t>
      </w:r>
      <w:r>
        <w:rPr>
          <w:lang w:val="kk-KZ"/>
        </w:rPr>
        <w:t xml:space="preserve"> Өтемақы үшін қаражат бөлінеді, және төлемдер </w:t>
      </w:r>
      <w:r>
        <w:rPr>
          <w:bCs/>
          <w:lang w:val="kk-KZ"/>
        </w:rPr>
        <w:t>сот шешімі түпкілікті болғаннан кейін немесе жерді сатып алу туралы келісімге қол қойылғаннан кейін</w:t>
      </w:r>
      <w:r>
        <w:rPr>
          <w:lang w:val="kk-KZ"/>
        </w:rPr>
        <w:t xml:space="preserve"> бір ай ішінде жүргізілуі талап етілед.</w:t>
      </w:r>
    </w:p>
    <w:p w14:paraId="0EE9CC24" w14:textId="77777777" w:rsidR="006B6003" w:rsidRDefault="006B6003">
      <w:pPr>
        <w:spacing w:before="95"/>
        <w:ind w:left="145" w:right="36"/>
        <w:jc w:val="both"/>
        <w:rPr>
          <w:rFonts w:ascii="Arial" w:hAnsi="Arial" w:cs="Arial"/>
          <w:sz w:val="18"/>
          <w:lang w:val="kk-KZ"/>
        </w:rPr>
      </w:pPr>
    </w:p>
    <w:p w14:paraId="3A4934C8" w14:textId="77777777" w:rsidR="006B6003" w:rsidRDefault="00000000">
      <w:pPr>
        <w:pStyle w:val="31"/>
      </w:pPr>
      <w:bookmarkStart w:id="496" w:name="_Toc210644743"/>
      <w:r>
        <w:rPr>
          <w:lang w:val="kk-KZ"/>
        </w:rPr>
        <w:t>Жалға берілген жерді иеліктен шығару</w:t>
      </w:r>
      <w:bookmarkEnd w:id="496"/>
    </w:p>
    <w:p w14:paraId="257A9CDF" w14:textId="77777777" w:rsidR="006B6003" w:rsidRDefault="00000000">
      <w:pPr>
        <w:pStyle w:val="ReportParagraph"/>
        <w:rPr>
          <w:lang w:val="kk-KZ"/>
        </w:rPr>
      </w:pPr>
      <w:r>
        <w:rPr>
          <w:bCs/>
        </w:rPr>
        <w:t>84.4-бапта</w:t>
      </w:r>
      <w:r>
        <w:t xml:space="preserve"> </w:t>
      </w:r>
      <w:proofErr w:type="spellStart"/>
      <w:r>
        <w:t>жалға</w:t>
      </w:r>
      <w:proofErr w:type="spellEnd"/>
      <w:r>
        <w:t xml:space="preserve"> </w:t>
      </w:r>
      <w:proofErr w:type="spellStart"/>
      <w:r>
        <w:t>берілген</w:t>
      </w:r>
      <w:proofErr w:type="spellEnd"/>
      <w:r>
        <w:t xml:space="preserve"> </w:t>
      </w:r>
      <w:proofErr w:type="spellStart"/>
      <w:r>
        <w:t>жердегі</w:t>
      </w:r>
      <w:proofErr w:type="spellEnd"/>
      <w:r>
        <w:t xml:space="preserve"> </w:t>
      </w:r>
      <w:proofErr w:type="spellStart"/>
      <w:r>
        <w:t>учаскелерді</w:t>
      </w:r>
      <w:proofErr w:type="spellEnd"/>
      <w:r>
        <w:t xml:space="preserve"> </w:t>
      </w:r>
      <w:proofErr w:type="spellStart"/>
      <w:r>
        <w:t>мемлекеттік</w:t>
      </w:r>
      <w:proofErr w:type="spellEnd"/>
      <w:r>
        <w:t xml:space="preserve"> </w:t>
      </w:r>
      <w:proofErr w:type="spellStart"/>
      <w:r>
        <w:t>қажеттіліктер</w:t>
      </w:r>
      <w:proofErr w:type="spellEnd"/>
      <w:r>
        <w:t xml:space="preserve"> </w:t>
      </w:r>
      <w:proofErr w:type="spellStart"/>
      <w:r>
        <w:t>үшін</w:t>
      </w:r>
      <w:proofErr w:type="spellEnd"/>
      <w:r>
        <w:t xml:space="preserve"> </w:t>
      </w:r>
      <w:proofErr w:type="spellStart"/>
      <w:r>
        <w:t>иеліктен</w:t>
      </w:r>
      <w:proofErr w:type="spellEnd"/>
      <w:r>
        <w:t xml:space="preserve"> </w:t>
      </w:r>
      <w:proofErr w:type="spellStart"/>
      <w:r>
        <w:t>шығарған</w:t>
      </w:r>
      <w:proofErr w:type="spellEnd"/>
      <w:r>
        <w:t xml:space="preserve"> </w:t>
      </w:r>
      <w:proofErr w:type="spellStart"/>
      <w:r>
        <w:t>кезде</w:t>
      </w:r>
      <w:proofErr w:type="spellEnd"/>
      <w:r>
        <w:t xml:space="preserve">, </w:t>
      </w:r>
      <w:proofErr w:type="spellStart"/>
      <w:r>
        <w:rPr>
          <w:bCs/>
        </w:rPr>
        <w:t>жер</w:t>
      </w:r>
      <w:proofErr w:type="spellEnd"/>
      <w:r>
        <w:rPr>
          <w:bCs/>
        </w:rPr>
        <w:t xml:space="preserve"> </w:t>
      </w:r>
      <w:proofErr w:type="spellStart"/>
      <w:r>
        <w:rPr>
          <w:bCs/>
        </w:rPr>
        <w:t>пайдалану</w:t>
      </w:r>
      <w:proofErr w:type="spellEnd"/>
      <w:r>
        <w:rPr>
          <w:bCs/>
        </w:rPr>
        <w:t xml:space="preserve"> </w:t>
      </w:r>
      <w:proofErr w:type="spellStart"/>
      <w:r>
        <w:rPr>
          <w:bCs/>
        </w:rPr>
        <w:t>құқығы</w:t>
      </w:r>
      <w:proofErr w:type="spellEnd"/>
      <w:r>
        <w:rPr>
          <w:bCs/>
        </w:rPr>
        <w:t xml:space="preserve"> </w:t>
      </w:r>
      <w:proofErr w:type="spellStart"/>
      <w:r>
        <w:rPr>
          <w:bCs/>
        </w:rPr>
        <w:t>үшін</w:t>
      </w:r>
      <w:proofErr w:type="spellEnd"/>
      <w:r>
        <w:rPr>
          <w:bCs/>
        </w:rPr>
        <w:t xml:space="preserve"> </w:t>
      </w:r>
      <w:proofErr w:type="spellStart"/>
      <w:r>
        <w:rPr>
          <w:bCs/>
        </w:rPr>
        <w:t>өтемақы</w:t>
      </w:r>
      <w:proofErr w:type="spellEnd"/>
      <w:r>
        <w:rPr>
          <w:bCs/>
        </w:rPr>
        <w:t xml:space="preserve"> </w:t>
      </w:r>
      <w:proofErr w:type="spellStart"/>
      <w:r>
        <w:rPr>
          <w:bCs/>
        </w:rPr>
        <w:t>төленбейді</w:t>
      </w:r>
      <w:proofErr w:type="spellEnd"/>
      <w:r>
        <w:t xml:space="preserve"> </w:t>
      </w:r>
      <w:proofErr w:type="spellStart"/>
      <w:r>
        <w:t>деп</w:t>
      </w:r>
      <w:proofErr w:type="spellEnd"/>
      <w:r>
        <w:t xml:space="preserve"> </w:t>
      </w:r>
      <w:proofErr w:type="spellStart"/>
      <w:r>
        <w:t>көрсетілген</w:t>
      </w:r>
      <w:proofErr w:type="spellEnd"/>
      <w:r>
        <w:rPr>
          <w:lang w:val="kk-KZ"/>
        </w:rPr>
        <w:t xml:space="preserve">. Бұл бап сондай-ақ </w:t>
      </w:r>
      <w:r>
        <w:rPr>
          <w:bCs/>
          <w:lang w:val="kk-KZ"/>
        </w:rPr>
        <w:t>жер пайдаланушыларға келтірілген шығындар толығымен өтелетінін</w:t>
      </w:r>
      <w:r>
        <w:rPr>
          <w:lang w:val="kk-KZ"/>
        </w:rPr>
        <w:t xml:space="preserve"> және олардың өтініші бойынша </w:t>
      </w:r>
      <w:r>
        <w:rPr>
          <w:bCs/>
          <w:lang w:val="kk-KZ"/>
        </w:rPr>
        <w:t>басқа жер учаскесі берілуі мүмкін</w:t>
      </w:r>
      <w:r>
        <w:rPr>
          <w:lang w:val="kk-KZ"/>
        </w:rPr>
        <w:t xml:space="preserve"> екенін баса айтады.</w:t>
      </w:r>
    </w:p>
    <w:p w14:paraId="6BE0E409" w14:textId="77777777" w:rsidR="006B6003" w:rsidRDefault="006B6003">
      <w:pPr>
        <w:pStyle w:val="ReportParagraph"/>
        <w:rPr>
          <w:lang w:val="kk-KZ"/>
        </w:rPr>
      </w:pPr>
    </w:p>
    <w:p w14:paraId="2D9922FC" w14:textId="77777777" w:rsidR="006B6003" w:rsidRDefault="00000000">
      <w:pPr>
        <w:pStyle w:val="31"/>
      </w:pPr>
      <w:bookmarkStart w:id="497" w:name="_Toc210644744"/>
      <w:proofErr w:type="spellStart"/>
      <w:r>
        <w:lastRenderedPageBreak/>
        <w:t>Мемлекеттік</w:t>
      </w:r>
      <w:proofErr w:type="spellEnd"/>
      <w:r>
        <w:t xml:space="preserve"> </w:t>
      </w:r>
      <w:proofErr w:type="spellStart"/>
      <w:r>
        <w:t>жерді</w:t>
      </w:r>
      <w:proofErr w:type="spellEnd"/>
      <w:r>
        <w:t xml:space="preserve"> </w:t>
      </w:r>
      <w:proofErr w:type="spellStart"/>
      <w:r>
        <w:t>иеліктен</w:t>
      </w:r>
      <w:proofErr w:type="spellEnd"/>
      <w:r>
        <w:t xml:space="preserve"> </w:t>
      </w:r>
      <w:r>
        <w:rPr>
          <w:lang w:val="kk-KZ"/>
        </w:rPr>
        <w:t>ш</w:t>
      </w:r>
      <w:proofErr w:type="spellStart"/>
      <w:r>
        <w:t>ығару</w:t>
      </w:r>
      <w:bookmarkEnd w:id="497"/>
      <w:proofErr w:type="spellEnd"/>
    </w:p>
    <w:p w14:paraId="66DFDECF" w14:textId="77777777" w:rsidR="006B6003" w:rsidRDefault="00000000">
      <w:pPr>
        <w:pStyle w:val="ReportParagraph"/>
        <w:rPr>
          <w:lang w:val="kk-KZ"/>
        </w:rPr>
      </w:pPr>
      <w:proofErr w:type="spellStart"/>
      <w:r>
        <w:t>Мемлекеттік</w:t>
      </w:r>
      <w:proofErr w:type="spellEnd"/>
      <w:r>
        <w:t xml:space="preserve"> </w:t>
      </w:r>
      <w:proofErr w:type="spellStart"/>
      <w:r>
        <w:t>жерді</w:t>
      </w:r>
      <w:proofErr w:type="spellEnd"/>
      <w:r>
        <w:t xml:space="preserve"> </w:t>
      </w:r>
      <w:proofErr w:type="spellStart"/>
      <w:r>
        <w:t>қоғамдық</w:t>
      </w:r>
      <w:proofErr w:type="spellEnd"/>
      <w:r>
        <w:t xml:space="preserve"> </w:t>
      </w:r>
      <w:proofErr w:type="spellStart"/>
      <w:r>
        <w:t>қажеттіліктер</w:t>
      </w:r>
      <w:proofErr w:type="spellEnd"/>
      <w:r>
        <w:t xml:space="preserve"> </w:t>
      </w:r>
      <w:proofErr w:type="spellStart"/>
      <w:r>
        <w:t>үшін</w:t>
      </w:r>
      <w:proofErr w:type="spellEnd"/>
      <w:r>
        <w:t xml:space="preserve"> </w:t>
      </w:r>
      <w:proofErr w:type="spellStart"/>
      <w:r>
        <w:t>иеліктен</w:t>
      </w:r>
      <w:proofErr w:type="spellEnd"/>
      <w:r>
        <w:t xml:space="preserve"> </w:t>
      </w:r>
      <w:proofErr w:type="spellStart"/>
      <w:r>
        <w:t>шығару</w:t>
      </w:r>
      <w:proofErr w:type="spellEnd"/>
      <w:r>
        <w:t xml:space="preserve"> </w:t>
      </w:r>
      <w:proofErr w:type="spellStart"/>
      <w:r>
        <w:t>процесі</w:t>
      </w:r>
      <w:proofErr w:type="spellEnd"/>
      <w:r>
        <w:t xml:space="preserve"> (</w:t>
      </w:r>
      <w:proofErr w:type="spellStart"/>
      <w:r>
        <w:t>Жер</w:t>
      </w:r>
      <w:proofErr w:type="spellEnd"/>
      <w:r>
        <w:t xml:space="preserve"> </w:t>
      </w:r>
      <w:proofErr w:type="spellStart"/>
      <w:r>
        <w:t>кодексі</w:t>
      </w:r>
      <w:proofErr w:type="spellEnd"/>
      <w:r>
        <w:t xml:space="preserve">, 89-бапты </w:t>
      </w:r>
      <w:proofErr w:type="spellStart"/>
      <w:r>
        <w:t>қараңыз</w:t>
      </w:r>
      <w:proofErr w:type="spellEnd"/>
      <w:r>
        <w:t xml:space="preserve">) </w:t>
      </w:r>
      <w:proofErr w:type="spellStart"/>
      <w:r>
        <w:t>келесі</w:t>
      </w:r>
      <w:proofErr w:type="spellEnd"/>
      <w:r>
        <w:t xml:space="preserve"> </w:t>
      </w:r>
      <w:proofErr w:type="spellStart"/>
      <w:r>
        <w:t>қағидатқа</w:t>
      </w:r>
      <w:proofErr w:type="spellEnd"/>
      <w:r>
        <w:t xml:space="preserve"> </w:t>
      </w:r>
      <w:proofErr w:type="spellStart"/>
      <w:r>
        <w:t>негізделген</w:t>
      </w:r>
      <w:proofErr w:type="spellEnd"/>
      <w:r>
        <w:rPr>
          <w:lang w:val="kk-KZ"/>
        </w:rPr>
        <w:t xml:space="preserve">: мемлекеттік жерден қоғамдық қажеттіліктер үшін жерді алып қою </w:t>
      </w:r>
      <w:r>
        <w:rPr>
          <w:bCs/>
          <w:lang w:val="kk-KZ"/>
        </w:rPr>
        <w:t>"алып қоюды жүзеге асыратын атқарушы органның бір жақты шешіміне"</w:t>
      </w:r>
      <w:r>
        <w:rPr>
          <w:lang w:val="kk-KZ"/>
        </w:rPr>
        <w:t xml:space="preserve"> негізделеді. Мұндай шешімге </w:t>
      </w:r>
      <w:r>
        <w:rPr>
          <w:bCs/>
          <w:lang w:val="kk-KZ"/>
        </w:rPr>
        <w:t>жоғары органға</w:t>
      </w:r>
      <w:r>
        <w:rPr>
          <w:lang w:val="kk-KZ"/>
        </w:rPr>
        <w:t xml:space="preserve"> немесе </w:t>
      </w:r>
      <w:r>
        <w:rPr>
          <w:bCs/>
          <w:lang w:val="kk-KZ"/>
        </w:rPr>
        <w:t>сотқа шағымдануға</w:t>
      </w:r>
      <w:r>
        <w:rPr>
          <w:lang w:val="kk-KZ"/>
        </w:rPr>
        <w:t xml:space="preserve"> болады, және </w:t>
      </w:r>
      <w:r>
        <w:rPr>
          <w:bCs/>
          <w:lang w:val="kk-KZ"/>
        </w:rPr>
        <w:t>шағым беру</w:t>
      </w:r>
      <w:r>
        <w:rPr>
          <w:lang w:val="kk-KZ"/>
        </w:rPr>
        <w:t xml:space="preserve"> алып қою туралы шешімнің орындалуын </w:t>
      </w:r>
      <w:r>
        <w:rPr>
          <w:bCs/>
          <w:lang w:val="kk-KZ"/>
        </w:rPr>
        <w:t>тоқтата тұрады</w:t>
      </w:r>
      <w:r>
        <w:rPr>
          <w:lang w:val="kk-KZ"/>
        </w:rPr>
        <w:t>.</w:t>
      </w:r>
    </w:p>
    <w:p w14:paraId="35738D0E" w14:textId="77777777" w:rsidR="006B6003" w:rsidRDefault="006B6003">
      <w:pPr>
        <w:pStyle w:val="ReportParagraph"/>
        <w:rPr>
          <w:lang w:val="kk-KZ"/>
        </w:rPr>
      </w:pPr>
    </w:p>
    <w:p w14:paraId="2CF73478" w14:textId="77777777" w:rsidR="006B6003" w:rsidRDefault="00000000">
      <w:pPr>
        <w:pStyle w:val="ReportParagraph"/>
        <w:rPr>
          <w:lang w:val="kk-KZ"/>
        </w:rPr>
      </w:pPr>
      <w:r>
        <w:rPr>
          <w:lang w:val="kk-KZ"/>
        </w:rPr>
        <w:t xml:space="preserve">Жерді иеліктен шығару процесінің және негізгі ұлттық құқықтық талаптардың егжей-тегжейлі шолуы </w:t>
      </w:r>
      <w:r>
        <w:rPr>
          <w:bCs/>
          <w:lang w:val="kk-KZ"/>
        </w:rPr>
        <w:t>Тіршілікті қалпына келтіру жоспарында</w:t>
      </w:r>
      <w:r>
        <w:rPr>
          <w:lang w:val="kk-KZ"/>
        </w:rPr>
        <w:t xml:space="preserve"> ұсынылған. Төмендегі </w:t>
      </w:r>
      <w:r>
        <w:rPr>
          <w:bCs/>
          <w:lang w:val="kk-KZ"/>
        </w:rPr>
        <w:t>кестеде</w:t>
      </w:r>
      <w:r>
        <w:rPr>
          <w:lang w:val="kk-KZ"/>
        </w:rPr>
        <w:t xml:space="preserve"> жерді иеліктен шығаруға және/немесе жерді иеліктен шығаруды талап ететін жобаларға (мысалы, мәдени мұра туралы заңдар) әсер ететін негізгі </w:t>
      </w:r>
      <w:r>
        <w:rPr>
          <w:bCs/>
          <w:lang w:val="kk-KZ"/>
        </w:rPr>
        <w:t>ұлттық құқықтық талаптардың</w:t>
      </w:r>
      <w:r>
        <w:rPr>
          <w:lang w:val="kk-KZ"/>
        </w:rPr>
        <w:t xml:space="preserve"> тізімі келтірілген. Ұлттық құқықтық талаптардың одан әрі бөлінісін білу үшін </w:t>
      </w:r>
      <w:r>
        <w:rPr>
          <w:bCs/>
          <w:lang w:val="kk-KZ"/>
        </w:rPr>
        <w:t>Жерді сатып алу және еріксіз/мәжбүрлі қоныс аударту жоспарына (ЖСАЕҚАЖ</w:t>
      </w:r>
      <w:r>
        <w:rPr>
          <w:b/>
          <w:bCs/>
          <w:lang w:val="kk-KZ"/>
        </w:rPr>
        <w:t>)</w:t>
      </w:r>
      <w:r>
        <w:rPr>
          <w:lang w:val="kk-KZ"/>
        </w:rPr>
        <w:t xml:space="preserve"> жүгініңіз</w:t>
      </w:r>
      <w:r>
        <w:rPr>
          <w:spacing w:val="-2"/>
          <w:lang w:val="kk-KZ"/>
        </w:rPr>
        <w:t>.</w:t>
      </w:r>
    </w:p>
    <w:p w14:paraId="22A4A607" w14:textId="77777777" w:rsidR="006B6003" w:rsidRDefault="006B6003">
      <w:pPr>
        <w:pStyle w:val="aff5"/>
        <w:jc w:val="both"/>
        <w:rPr>
          <w:rFonts w:ascii="Arial" w:hAnsi="Arial" w:cs="Arial"/>
          <w:lang w:val="kk-KZ"/>
        </w:rPr>
      </w:pPr>
    </w:p>
    <w:p w14:paraId="21822A7E" w14:textId="77777777" w:rsidR="006B6003" w:rsidRDefault="00000000">
      <w:pPr>
        <w:pStyle w:val="CaptionTable"/>
        <w:outlineLvl w:val="0"/>
        <w:rPr>
          <w:lang w:val="kk-KZ"/>
        </w:rPr>
      </w:pPr>
      <w:bookmarkStart w:id="498" w:name="_Toc210644892"/>
      <w:r>
        <w:rPr>
          <w:lang w:val="kk-KZ"/>
        </w:rPr>
        <w:t xml:space="preserve">Кесте </w:t>
      </w:r>
      <w:r>
        <w:fldChar w:fldCharType="begin"/>
      </w:r>
      <w:r>
        <w:rPr>
          <w:lang w:val="kk-KZ"/>
        </w:rPr>
        <w:instrText xml:space="preserve"> SEQ Table \* ARABIC </w:instrText>
      </w:r>
      <w:r>
        <w:fldChar w:fldCharType="separate"/>
      </w:r>
      <w:r>
        <w:rPr>
          <w:lang w:val="kk-KZ"/>
        </w:rPr>
        <w:t>10</w:t>
      </w:r>
      <w:r>
        <w:fldChar w:fldCharType="end"/>
      </w:r>
      <w:r>
        <w:rPr>
          <w:spacing w:val="-5"/>
          <w:lang w:val="kk-KZ"/>
        </w:rPr>
        <w:t xml:space="preserve">: </w:t>
      </w:r>
      <w:r>
        <w:rPr>
          <w:lang w:val="kk-KZ"/>
        </w:rPr>
        <w:t>Жерді иеліктен шығару заңнамалары</w:t>
      </w:r>
      <w:bookmarkEnd w:id="498"/>
    </w:p>
    <w:tbl>
      <w:tblPr>
        <w:tblStyle w:val="TableGrid2"/>
        <w:tblW w:w="0" w:type="auto"/>
        <w:tblLook w:val="04A0" w:firstRow="1" w:lastRow="0" w:firstColumn="1" w:lastColumn="0" w:noHBand="0" w:noVBand="1"/>
      </w:tblPr>
      <w:tblGrid>
        <w:gridCol w:w="9148"/>
        <w:gridCol w:w="788"/>
      </w:tblGrid>
      <w:tr w:rsidR="006B6003" w14:paraId="481176C0" w14:textId="77777777">
        <w:trPr>
          <w:trHeight w:val="20"/>
          <w:tblHeader/>
        </w:trPr>
        <w:tc>
          <w:tcPr>
            <w:tcW w:w="0" w:type="auto"/>
            <w:shd w:val="clear" w:color="auto" w:fill="D9D9D9"/>
            <w:vAlign w:val="center"/>
          </w:tcPr>
          <w:p w14:paraId="19A4F659" w14:textId="77777777" w:rsidR="006B6003" w:rsidRDefault="00000000">
            <w:pPr>
              <w:pStyle w:val="TableParagraph"/>
              <w:widowControl/>
              <w:autoSpaceDE/>
              <w:autoSpaceDN/>
              <w:spacing w:before="0"/>
              <w:ind w:left="122"/>
              <w:jc w:val="center"/>
              <w:rPr>
                <w:rFonts w:ascii="Arial" w:hAnsi="Arial" w:cs="Arial"/>
                <w:b/>
                <w:sz w:val="20"/>
                <w:szCs w:val="20"/>
              </w:rPr>
            </w:pPr>
            <w:proofErr w:type="spellStart"/>
            <w:r>
              <w:rPr>
                <w:rFonts w:ascii="Arial" w:hAnsi="Arial" w:cs="Arial"/>
                <w:b/>
                <w:sz w:val="20"/>
                <w:szCs w:val="20"/>
              </w:rPr>
              <w:t>Ұлттық</w:t>
            </w:r>
            <w:proofErr w:type="spellEnd"/>
            <w:r>
              <w:rPr>
                <w:rFonts w:ascii="Arial" w:hAnsi="Arial" w:cs="Arial"/>
                <w:b/>
                <w:sz w:val="20"/>
                <w:szCs w:val="20"/>
              </w:rPr>
              <w:t xml:space="preserve"> </w:t>
            </w:r>
            <w:proofErr w:type="spellStart"/>
            <w:r>
              <w:rPr>
                <w:rFonts w:ascii="Arial" w:hAnsi="Arial" w:cs="Arial"/>
                <w:b/>
                <w:sz w:val="20"/>
                <w:szCs w:val="20"/>
              </w:rPr>
              <w:t>құқықтық</w:t>
            </w:r>
            <w:proofErr w:type="spellEnd"/>
            <w:r>
              <w:rPr>
                <w:rFonts w:ascii="Arial" w:hAnsi="Arial" w:cs="Arial"/>
                <w:b/>
                <w:sz w:val="20"/>
                <w:szCs w:val="20"/>
              </w:rPr>
              <w:t xml:space="preserve"> </w:t>
            </w:r>
            <w:proofErr w:type="spellStart"/>
            <w:r>
              <w:rPr>
                <w:rFonts w:ascii="Arial" w:hAnsi="Arial" w:cs="Arial"/>
                <w:b/>
                <w:sz w:val="20"/>
                <w:szCs w:val="20"/>
              </w:rPr>
              <w:t>талаптар</w:t>
            </w:r>
            <w:proofErr w:type="spellEnd"/>
          </w:p>
        </w:tc>
        <w:tc>
          <w:tcPr>
            <w:tcW w:w="0" w:type="auto"/>
            <w:shd w:val="clear" w:color="auto" w:fill="D9D9D9"/>
            <w:vAlign w:val="center"/>
          </w:tcPr>
          <w:p w14:paraId="688B6E40" w14:textId="77777777" w:rsidR="006B6003" w:rsidRDefault="00000000">
            <w:pPr>
              <w:pStyle w:val="TableParagraph"/>
              <w:widowControl/>
              <w:autoSpaceDE/>
              <w:autoSpaceDN/>
              <w:spacing w:before="0"/>
              <w:ind w:left="105"/>
              <w:jc w:val="center"/>
              <w:rPr>
                <w:rFonts w:ascii="Arial" w:hAnsi="Arial" w:cs="Arial"/>
                <w:b/>
                <w:sz w:val="20"/>
                <w:szCs w:val="20"/>
                <w:lang w:val="kk-KZ"/>
              </w:rPr>
            </w:pPr>
            <w:r>
              <w:rPr>
                <w:rFonts w:ascii="Arial" w:hAnsi="Arial" w:cs="Arial"/>
                <w:b/>
                <w:spacing w:val="-4"/>
                <w:sz w:val="20"/>
                <w:szCs w:val="20"/>
                <w:lang w:val="kk-KZ"/>
              </w:rPr>
              <w:t>Жыл</w:t>
            </w:r>
          </w:p>
        </w:tc>
      </w:tr>
      <w:tr w:rsidR="006B6003" w14:paraId="1450B16E" w14:textId="77777777">
        <w:trPr>
          <w:trHeight w:val="20"/>
        </w:trPr>
        <w:tc>
          <w:tcPr>
            <w:tcW w:w="0" w:type="auto"/>
          </w:tcPr>
          <w:p w14:paraId="610573FF" w14:textId="77777777" w:rsidR="006B6003" w:rsidRDefault="00000000">
            <w:pPr>
              <w:pStyle w:val="TableParagraph"/>
              <w:widowControl/>
              <w:autoSpaceDE/>
              <w:autoSpaceDN/>
              <w:spacing w:before="0"/>
              <w:ind w:left="0"/>
              <w:jc w:val="both"/>
              <w:rPr>
                <w:rFonts w:ascii="Arial" w:hAnsi="Arial" w:cs="Arial"/>
                <w:sz w:val="20"/>
                <w:szCs w:val="20"/>
                <w:lang w:val="kk-KZ"/>
              </w:rPr>
            </w:pPr>
            <w:proofErr w:type="spellStart"/>
            <w:r>
              <w:rPr>
                <w:rFonts w:ascii="Arial" w:hAnsi="Arial" w:cs="Arial"/>
                <w:sz w:val="20"/>
                <w:szCs w:val="20"/>
              </w:rPr>
              <w:t>Жер</w:t>
            </w:r>
            <w:proofErr w:type="spellEnd"/>
            <w:r>
              <w:rPr>
                <w:rFonts w:ascii="Arial" w:hAnsi="Arial" w:cs="Arial"/>
                <w:sz w:val="20"/>
                <w:szCs w:val="20"/>
              </w:rPr>
              <w:t xml:space="preserve"> </w:t>
            </w:r>
            <w:proofErr w:type="spellStart"/>
            <w:r>
              <w:rPr>
                <w:rFonts w:ascii="Arial" w:hAnsi="Arial" w:cs="Arial"/>
                <w:sz w:val="20"/>
                <w:szCs w:val="20"/>
              </w:rPr>
              <w:t>кодексі</w:t>
            </w:r>
            <w:proofErr w:type="spellEnd"/>
            <w:r>
              <w:rPr>
                <w:rFonts w:ascii="Arial" w:hAnsi="Arial" w:cs="Arial"/>
                <w:sz w:val="20"/>
                <w:szCs w:val="20"/>
              </w:rPr>
              <w:t xml:space="preserve"> (ҚР </w:t>
            </w:r>
            <w:proofErr w:type="spellStart"/>
            <w:r>
              <w:rPr>
                <w:rFonts w:ascii="Arial" w:hAnsi="Arial" w:cs="Arial"/>
                <w:sz w:val="20"/>
                <w:szCs w:val="20"/>
              </w:rPr>
              <w:t>Кодексі</w:t>
            </w:r>
            <w:proofErr w:type="spellEnd"/>
            <w:r>
              <w:rPr>
                <w:rFonts w:ascii="Arial" w:hAnsi="Arial" w:cs="Arial"/>
                <w:sz w:val="20"/>
                <w:szCs w:val="20"/>
              </w:rPr>
              <w:t xml:space="preserve"> №442-II, 2003 </w:t>
            </w:r>
            <w:proofErr w:type="spellStart"/>
            <w:r>
              <w:rPr>
                <w:rFonts w:ascii="Arial" w:hAnsi="Arial" w:cs="Arial"/>
                <w:sz w:val="20"/>
                <w:szCs w:val="20"/>
              </w:rPr>
              <w:t>жылғы</w:t>
            </w:r>
            <w:proofErr w:type="spellEnd"/>
            <w:r>
              <w:rPr>
                <w:rFonts w:ascii="Arial" w:hAnsi="Arial" w:cs="Arial"/>
                <w:sz w:val="20"/>
                <w:szCs w:val="20"/>
              </w:rPr>
              <w:t xml:space="preserve"> 20 </w:t>
            </w:r>
            <w:proofErr w:type="spellStart"/>
            <w:r>
              <w:rPr>
                <w:rFonts w:ascii="Arial" w:hAnsi="Arial" w:cs="Arial"/>
                <w:sz w:val="20"/>
                <w:szCs w:val="20"/>
              </w:rPr>
              <w:t>маусымда</w:t>
            </w:r>
            <w:proofErr w:type="spellEnd"/>
            <w:r>
              <w:rPr>
                <w:rFonts w:ascii="Arial" w:hAnsi="Arial" w:cs="Arial"/>
                <w:sz w:val="20"/>
                <w:szCs w:val="20"/>
              </w:rPr>
              <w:t xml:space="preserve">, 2024 </w:t>
            </w:r>
            <w:proofErr w:type="spellStart"/>
            <w:r>
              <w:rPr>
                <w:rFonts w:ascii="Arial" w:hAnsi="Arial" w:cs="Arial"/>
                <w:sz w:val="20"/>
                <w:szCs w:val="20"/>
              </w:rPr>
              <w:t>жылғы</w:t>
            </w:r>
            <w:proofErr w:type="spellEnd"/>
            <w:r>
              <w:rPr>
                <w:rFonts w:ascii="Arial" w:hAnsi="Arial" w:cs="Arial"/>
                <w:sz w:val="20"/>
                <w:szCs w:val="20"/>
              </w:rPr>
              <w:t xml:space="preserve"> 21 </w:t>
            </w:r>
            <w:proofErr w:type="spellStart"/>
            <w:r>
              <w:rPr>
                <w:rFonts w:ascii="Arial" w:hAnsi="Arial" w:cs="Arial"/>
                <w:sz w:val="20"/>
                <w:szCs w:val="20"/>
              </w:rPr>
              <w:t>мамырдағы</w:t>
            </w:r>
            <w:proofErr w:type="spellEnd"/>
            <w:r>
              <w:rPr>
                <w:rFonts w:ascii="Arial" w:hAnsi="Arial" w:cs="Arial"/>
                <w:sz w:val="20"/>
                <w:szCs w:val="20"/>
              </w:rPr>
              <w:t xml:space="preserve"> </w:t>
            </w:r>
            <w:proofErr w:type="spellStart"/>
            <w:r>
              <w:rPr>
                <w:rFonts w:ascii="Arial" w:hAnsi="Arial" w:cs="Arial"/>
                <w:sz w:val="20"/>
                <w:szCs w:val="20"/>
              </w:rPr>
              <w:t>соңғы</w:t>
            </w:r>
            <w:proofErr w:type="spellEnd"/>
            <w:r>
              <w:rPr>
                <w:rFonts w:ascii="Arial" w:hAnsi="Arial" w:cs="Arial"/>
                <w:sz w:val="20"/>
                <w:szCs w:val="20"/>
              </w:rPr>
              <w:t xml:space="preserve"> </w:t>
            </w:r>
            <w:proofErr w:type="spellStart"/>
            <w:r>
              <w:rPr>
                <w:rFonts w:ascii="Arial" w:hAnsi="Arial" w:cs="Arial"/>
                <w:sz w:val="20"/>
                <w:szCs w:val="20"/>
              </w:rPr>
              <w:t>түзетумен</w:t>
            </w:r>
            <w:proofErr w:type="spellEnd"/>
            <w:r>
              <w:rPr>
                <w:rFonts w:ascii="Arial" w:hAnsi="Arial" w:cs="Arial"/>
                <w:sz w:val="20"/>
                <w:szCs w:val="20"/>
              </w:rPr>
              <w:t xml:space="preserve"> </w:t>
            </w:r>
            <w:proofErr w:type="spellStart"/>
            <w:r>
              <w:rPr>
                <w:rFonts w:ascii="Arial" w:hAnsi="Arial" w:cs="Arial"/>
                <w:sz w:val="20"/>
                <w:szCs w:val="20"/>
              </w:rPr>
              <w:t>қабылданды</w:t>
            </w:r>
            <w:proofErr w:type="spellEnd"/>
            <w:r>
              <w:rPr>
                <w:rFonts w:ascii="Arial" w:hAnsi="Arial" w:cs="Arial"/>
                <w:sz w:val="20"/>
                <w:szCs w:val="20"/>
              </w:rPr>
              <w:t>)</w:t>
            </w:r>
            <w:r>
              <w:rPr>
                <w:rFonts w:ascii="Arial" w:hAnsi="Arial" w:cs="Arial"/>
                <w:sz w:val="20"/>
                <w:szCs w:val="20"/>
                <w:lang w:val="kk-KZ"/>
              </w:rPr>
              <w:t xml:space="preserve"> </w:t>
            </w:r>
          </w:p>
        </w:tc>
        <w:tc>
          <w:tcPr>
            <w:tcW w:w="0" w:type="auto"/>
          </w:tcPr>
          <w:p w14:paraId="293FEC15" w14:textId="77777777" w:rsidR="006B6003" w:rsidRDefault="00000000">
            <w:pPr>
              <w:pStyle w:val="TableParagraph"/>
              <w:widowControl/>
              <w:autoSpaceDE/>
              <w:autoSpaceDN/>
              <w:spacing w:before="0"/>
              <w:ind w:left="105"/>
              <w:jc w:val="both"/>
              <w:rPr>
                <w:rFonts w:ascii="Arial" w:hAnsi="Arial" w:cs="Arial"/>
                <w:sz w:val="20"/>
                <w:szCs w:val="20"/>
              </w:rPr>
            </w:pPr>
            <w:r>
              <w:rPr>
                <w:rFonts w:ascii="Arial" w:hAnsi="Arial" w:cs="Arial"/>
                <w:spacing w:val="-4"/>
                <w:sz w:val="20"/>
                <w:szCs w:val="20"/>
              </w:rPr>
              <w:t>2024</w:t>
            </w:r>
          </w:p>
        </w:tc>
      </w:tr>
      <w:tr w:rsidR="006B6003" w14:paraId="382CA9D9" w14:textId="77777777">
        <w:trPr>
          <w:trHeight w:val="20"/>
        </w:trPr>
        <w:tc>
          <w:tcPr>
            <w:tcW w:w="0" w:type="auto"/>
          </w:tcPr>
          <w:p w14:paraId="76B38D98" w14:textId="77777777" w:rsidR="006B6003" w:rsidRDefault="00000000">
            <w:pPr>
              <w:pStyle w:val="TableParagraph"/>
              <w:widowControl/>
              <w:autoSpaceDE/>
              <w:autoSpaceDN/>
              <w:spacing w:before="0"/>
              <w:ind w:left="0" w:right="165"/>
              <w:jc w:val="both"/>
              <w:rPr>
                <w:rFonts w:ascii="Arial" w:hAnsi="Arial" w:cs="Arial"/>
                <w:sz w:val="20"/>
                <w:szCs w:val="20"/>
              </w:rPr>
            </w:pPr>
            <w:proofErr w:type="spellStart"/>
            <w:r>
              <w:rPr>
                <w:rFonts w:ascii="Arial" w:hAnsi="Arial" w:cs="Arial"/>
                <w:sz w:val="20"/>
                <w:szCs w:val="20"/>
              </w:rPr>
              <w:t>Мемлекеттік</w:t>
            </w:r>
            <w:proofErr w:type="spellEnd"/>
            <w:r>
              <w:rPr>
                <w:rFonts w:ascii="Arial" w:hAnsi="Arial" w:cs="Arial"/>
                <w:sz w:val="20"/>
                <w:szCs w:val="20"/>
              </w:rPr>
              <w:t xml:space="preserve"> </w:t>
            </w:r>
            <w:proofErr w:type="spellStart"/>
            <w:r>
              <w:rPr>
                <w:rFonts w:ascii="Arial" w:hAnsi="Arial" w:cs="Arial"/>
                <w:sz w:val="20"/>
                <w:szCs w:val="20"/>
              </w:rPr>
              <w:t>меншік</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заң</w:t>
            </w:r>
            <w:proofErr w:type="spellEnd"/>
            <w:r>
              <w:rPr>
                <w:rFonts w:ascii="Arial" w:hAnsi="Arial" w:cs="Arial"/>
                <w:sz w:val="20"/>
                <w:szCs w:val="20"/>
              </w:rPr>
              <w:t xml:space="preserve"> (№413 - IV LRK 2011 </w:t>
            </w:r>
            <w:proofErr w:type="spellStart"/>
            <w:r>
              <w:rPr>
                <w:rFonts w:ascii="Arial" w:hAnsi="Arial" w:cs="Arial"/>
                <w:sz w:val="20"/>
                <w:szCs w:val="20"/>
              </w:rPr>
              <w:t>жылдың</w:t>
            </w:r>
            <w:proofErr w:type="spellEnd"/>
            <w:r>
              <w:rPr>
                <w:rFonts w:ascii="Arial" w:hAnsi="Arial" w:cs="Arial"/>
                <w:sz w:val="20"/>
                <w:szCs w:val="20"/>
              </w:rPr>
              <w:t xml:space="preserve"> 1 </w:t>
            </w:r>
            <w:proofErr w:type="spellStart"/>
            <w:r>
              <w:rPr>
                <w:rFonts w:ascii="Arial" w:hAnsi="Arial" w:cs="Arial"/>
                <w:sz w:val="20"/>
                <w:szCs w:val="20"/>
              </w:rPr>
              <w:t>наурызында</w:t>
            </w:r>
            <w:proofErr w:type="spellEnd"/>
            <w:r>
              <w:rPr>
                <w:rFonts w:ascii="Arial" w:hAnsi="Arial" w:cs="Arial"/>
                <w:sz w:val="20"/>
                <w:szCs w:val="20"/>
              </w:rPr>
              <w:t xml:space="preserve"> </w:t>
            </w:r>
            <w:proofErr w:type="spellStart"/>
            <w:r>
              <w:rPr>
                <w:rFonts w:ascii="Arial" w:hAnsi="Arial" w:cs="Arial"/>
                <w:sz w:val="20"/>
                <w:szCs w:val="20"/>
              </w:rPr>
              <w:t>қабылданды</w:t>
            </w:r>
            <w:proofErr w:type="spellEnd"/>
            <w:r>
              <w:rPr>
                <w:rFonts w:ascii="Arial" w:hAnsi="Arial" w:cs="Arial"/>
                <w:sz w:val="20"/>
                <w:szCs w:val="20"/>
              </w:rPr>
              <w:t xml:space="preserve">, </w:t>
            </w:r>
            <w:proofErr w:type="spellStart"/>
            <w:r>
              <w:rPr>
                <w:rFonts w:ascii="Arial" w:hAnsi="Arial" w:cs="Arial"/>
                <w:sz w:val="20"/>
                <w:szCs w:val="20"/>
              </w:rPr>
              <w:t>соңғы</w:t>
            </w:r>
            <w:proofErr w:type="spellEnd"/>
            <w:r>
              <w:rPr>
                <w:rFonts w:ascii="Arial" w:hAnsi="Arial" w:cs="Arial"/>
                <w:sz w:val="20"/>
                <w:szCs w:val="20"/>
              </w:rPr>
              <w:t xml:space="preserve"> </w:t>
            </w:r>
            <w:proofErr w:type="spellStart"/>
            <w:r>
              <w:rPr>
                <w:rFonts w:ascii="Arial" w:hAnsi="Arial" w:cs="Arial"/>
                <w:sz w:val="20"/>
                <w:szCs w:val="20"/>
              </w:rPr>
              <w:t>түзету</w:t>
            </w:r>
            <w:proofErr w:type="spellEnd"/>
            <w:r>
              <w:rPr>
                <w:rFonts w:ascii="Arial" w:hAnsi="Arial" w:cs="Arial"/>
                <w:sz w:val="20"/>
                <w:szCs w:val="20"/>
              </w:rPr>
              <w:t xml:space="preserve"> 2024 </w:t>
            </w:r>
            <w:proofErr w:type="spellStart"/>
            <w:r>
              <w:rPr>
                <w:rFonts w:ascii="Arial" w:hAnsi="Arial" w:cs="Arial"/>
                <w:sz w:val="20"/>
                <w:szCs w:val="20"/>
              </w:rPr>
              <w:t>жылдың</w:t>
            </w:r>
            <w:proofErr w:type="spellEnd"/>
            <w:r>
              <w:rPr>
                <w:rFonts w:ascii="Arial" w:hAnsi="Arial" w:cs="Arial"/>
                <w:sz w:val="20"/>
                <w:szCs w:val="20"/>
              </w:rPr>
              <w:t xml:space="preserve"> 21 </w:t>
            </w:r>
            <w:proofErr w:type="spellStart"/>
            <w:r>
              <w:rPr>
                <w:rFonts w:ascii="Arial" w:hAnsi="Arial" w:cs="Arial"/>
                <w:sz w:val="20"/>
                <w:szCs w:val="20"/>
              </w:rPr>
              <w:t>мамырында</w:t>
            </w:r>
            <w:proofErr w:type="spellEnd"/>
            <w:r>
              <w:rPr>
                <w:rFonts w:ascii="Arial" w:hAnsi="Arial" w:cs="Arial"/>
                <w:sz w:val="20"/>
                <w:szCs w:val="20"/>
              </w:rPr>
              <w:t xml:space="preserve">, 2024 </w:t>
            </w:r>
            <w:proofErr w:type="spellStart"/>
            <w:r>
              <w:rPr>
                <w:rFonts w:ascii="Arial" w:hAnsi="Arial" w:cs="Arial"/>
                <w:sz w:val="20"/>
                <w:szCs w:val="20"/>
              </w:rPr>
              <w:t>жылдың</w:t>
            </w:r>
            <w:proofErr w:type="spellEnd"/>
            <w:r>
              <w:rPr>
                <w:rFonts w:ascii="Arial" w:hAnsi="Arial" w:cs="Arial"/>
                <w:sz w:val="20"/>
                <w:szCs w:val="20"/>
              </w:rPr>
              <w:t xml:space="preserve"> 22 </w:t>
            </w:r>
            <w:proofErr w:type="spellStart"/>
            <w:r>
              <w:rPr>
                <w:rFonts w:ascii="Arial" w:hAnsi="Arial" w:cs="Arial"/>
                <w:sz w:val="20"/>
                <w:szCs w:val="20"/>
              </w:rPr>
              <w:t>шілдесінде</w:t>
            </w:r>
            <w:proofErr w:type="spellEnd"/>
            <w:r>
              <w:rPr>
                <w:rFonts w:ascii="Arial" w:hAnsi="Arial" w:cs="Arial"/>
                <w:sz w:val="20"/>
                <w:szCs w:val="20"/>
              </w:rPr>
              <w:t xml:space="preserve"> </w:t>
            </w:r>
            <w:proofErr w:type="spellStart"/>
            <w:r>
              <w:rPr>
                <w:rFonts w:ascii="Arial" w:hAnsi="Arial" w:cs="Arial"/>
                <w:sz w:val="20"/>
                <w:szCs w:val="20"/>
              </w:rPr>
              <w:t>күшіне</w:t>
            </w:r>
            <w:proofErr w:type="spellEnd"/>
            <w:r>
              <w:rPr>
                <w:rFonts w:ascii="Arial" w:hAnsi="Arial" w:cs="Arial"/>
                <w:sz w:val="20"/>
                <w:szCs w:val="20"/>
              </w:rPr>
              <w:t xml:space="preserve"> </w:t>
            </w:r>
            <w:proofErr w:type="spellStart"/>
            <w:r>
              <w:rPr>
                <w:rFonts w:ascii="Arial" w:hAnsi="Arial" w:cs="Arial"/>
                <w:sz w:val="20"/>
                <w:szCs w:val="20"/>
              </w:rPr>
              <w:t>енді</w:t>
            </w:r>
            <w:proofErr w:type="spellEnd"/>
            <w:r>
              <w:rPr>
                <w:rFonts w:ascii="Arial" w:hAnsi="Arial" w:cs="Arial"/>
                <w:sz w:val="20"/>
                <w:szCs w:val="20"/>
              </w:rPr>
              <w:t>)</w:t>
            </w:r>
          </w:p>
        </w:tc>
        <w:tc>
          <w:tcPr>
            <w:tcW w:w="0" w:type="auto"/>
          </w:tcPr>
          <w:p w14:paraId="614BE8BE" w14:textId="77777777" w:rsidR="006B6003" w:rsidRDefault="00000000">
            <w:pPr>
              <w:pStyle w:val="TableParagraph"/>
              <w:widowControl/>
              <w:autoSpaceDE/>
              <w:autoSpaceDN/>
              <w:spacing w:before="0"/>
              <w:ind w:left="105"/>
              <w:jc w:val="both"/>
              <w:rPr>
                <w:rFonts w:ascii="Arial" w:hAnsi="Arial" w:cs="Arial"/>
                <w:sz w:val="20"/>
                <w:szCs w:val="20"/>
              </w:rPr>
            </w:pPr>
            <w:r>
              <w:rPr>
                <w:rFonts w:ascii="Arial" w:hAnsi="Arial" w:cs="Arial"/>
                <w:spacing w:val="-4"/>
                <w:sz w:val="20"/>
                <w:szCs w:val="20"/>
              </w:rPr>
              <w:t>2024</w:t>
            </w:r>
          </w:p>
        </w:tc>
      </w:tr>
      <w:tr w:rsidR="006B6003" w14:paraId="5BCE9278" w14:textId="77777777">
        <w:trPr>
          <w:trHeight w:val="20"/>
        </w:trPr>
        <w:tc>
          <w:tcPr>
            <w:tcW w:w="0" w:type="auto"/>
          </w:tcPr>
          <w:p w14:paraId="247CC818" w14:textId="77777777" w:rsidR="006B6003" w:rsidRDefault="00000000">
            <w:pPr>
              <w:pStyle w:val="TableParagraph"/>
              <w:widowControl/>
              <w:autoSpaceDE/>
              <w:autoSpaceDN/>
              <w:spacing w:before="0"/>
              <w:ind w:left="0"/>
              <w:jc w:val="both"/>
              <w:rPr>
                <w:rFonts w:ascii="Arial" w:hAnsi="Arial" w:cs="Arial"/>
                <w:sz w:val="20"/>
                <w:szCs w:val="20"/>
                <w:lang w:val="kk-KZ"/>
              </w:rPr>
            </w:pPr>
            <w:proofErr w:type="spellStart"/>
            <w:r>
              <w:rPr>
                <w:rFonts w:ascii="Arial" w:hAnsi="Arial" w:cs="Arial"/>
                <w:sz w:val="20"/>
                <w:szCs w:val="20"/>
              </w:rPr>
              <w:t>Тұрғын</w:t>
            </w:r>
            <w:proofErr w:type="spellEnd"/>
            <w:r>
              <w:rPr>
                <w:rFonts w:ascii="Arial" w:hAnsi="Arial" w:cs="Arial"/>
                <w:sz w:val="20"/>
                <w:szCs w:val="20"/>
              </w:rPr>
              <w:t xml:space="preserve"> </w:t>
            </w:r>
            <w:proofErr w:type="spellStart"/>
            <w:r>
              <w:rPr>
                <w:rFonts w:ascii="Arial" w:hAnsi="Arial" w:cs="Arial"/>
                <w:sz w:val="20"/>
                <w:szCs w:val="20"/>
              </w:rPr>
              <w:t>үй</w:t>
            </w:r>
            <w:proofErr w:type="spellEnd"/>
            <w:r>
              <w:rPr>
                <w:rFonts w:ascii="Arial" w:hAnsi="Arial" w:cs="Arial"/>
                <w:sz w:val="20"/>
                <w:szCs w:val="20"/>
              </w:rPr>
              <w:t xml:space="preserve"> </w:t>
            </w:r>
            <w:proofErr w:type="spellStart"/>
            <w:r>
              <w:rPr>
                <w:rFonts w:ascii="Arial" w:hAnsi="Arial" w:cs="Arial"/>
                <w:sz w:val="20"/>
                <w:szCs w:val="20"/>
              </w:rPr>
              <w:t>қатынастары</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заң</w:t>
            </w:r>
            <w:proofErr w:type="spellEnd"/>
            <w:r>
              <w:rPr>
                <w:rFonts w:ascii="Arial" w:hAnsi="Arial" w:cs="Arial"/>
                <w:sz w:val="20"/>
                <w:szCs w:val="20"/>
              </w:rPr>
              <w:t xml:space="preserve"> (№ 94-I, 1997 </w:t>
            </w:r>
            <w:proofErr w:type="spellStart"/>
            <w:r>
              <w:rPr>
                <w:rFonts w:ascii="Arial" w:hAnsi="Arial" w:cs="Arial"/>
                <w:sz w:val="20"/>
                <w:szCs w:val="20"/>
              </w:rPr>
              <w:t>жылы</w:t>
            </w:r>
            <w:proofErr w:type="spellEnd"/>
            <w:r>
              <w:rPr>
                <w:rFonts w:ascii="Arial" w:hAnsi="Arial" w:cs="Arial"/>
                <w:sz w:val="20"/>
                <w:szCs w:val="20"/>
              </w:rPr>
              <w:t xml:space="preserve"> 16 </w:t>
            </w:r>
            <w:proofErr w:type="spellStart"/>
            <w:r>
              <w:rPr>
                <w:rFonts w:ascii="Arial" w:hAnsi="Arial" w:cs="Arial"/>
                <w:sz w:val="20"/>
                <w:szCs w:val="20"/>
              </w:rPr>
              <w:t>сәуірде</w:t>
            </w:r>
            <w:proofErr w:type="spellEnd"/>
            <w:r>
              <w:rPr>
                <w:rFonts w:ascii="Arial" w:hAnsi="Arial" w:cs="Arial"/>
                <w:sz w:val="20"/>
                <w:szCs w:val="20"/>
              </w:rPr>
              <w:t xml:space="preserve"> </w:t>
            </w:r>
            <w:proofErr w:type="spellStart"/>
            <w:r>
              <w:rPr>
                <w:rFonts w:ascii="Arial" w:hAnsi="Arial" w:cs="Arial"/>
                <w:sz w:val="20"/>
                <w:szCs w:val="20"/>
              </w:rPr>
              <w:t>қабылданған</w:t>
            </w:r>
            <w:proofErr w:type="spellEnd"/>
            <w:r>
              <w:rPr>
                <w:rFonts w:ascii="Arial" w:hAnsi="Arial" w:cs="Arial"/>
                <w:sz w:val="20"/>
                <w:szCs w:val="20"/>
              </w:rPr>
              <w:t xml:space="preserve">, 2024 </w:t>
            </w:r>
            <w:proofErr w:type="spellStart"/>
            <w:r>
              <w:rPr>
                <w:rFonts w:ascii="Arial" w:hAnsi="Arial" w:cs="Arial"/>
                <w:sz w:val="20"/>
                <w:szCs w:val="20"/>
              </w:rPr>
              <w:t>жылғы</w:t>
            </w:r>
            <w:proofErr w:type="spellEnd"/>
            <w:r>
              <w:rPr>
                <w:rFonts w:ascii="Arial" w:hAnsi="Arial" w:cs="Arial"/>
                <w:sz w:val="20"/>
                <w:szCs w:val="20"/>
              </w:rPr>
              <w:t xml:space="preserve"> 21 </w:t>
            </w:r>
            <w:proofErr w:type="spellStart"/>
            <w:r>
              <w:rPr>
                <w:rFonts w:ascii="Arial" w:hAnsi="Arial" w:cs="Arial"/>
                <w:sz w:val="20"/>
                <w:szCs w:val="20"/>
              </w:rPr>
              <w:t>мамырдағы</w:t>
            </w:r>
            <w:proofErr w:type="spellEnd"/>
            <w:r>
              <w:rPr>
                <w:rFonts w:ascii="Arial" w:hAnsi="Arial" w:cs="Arial"/>
                <w:sz w:val="20"/>
                <w:szCs w:val="20"/>
              </w:rPr>
              <w:t xml:space="preserve"> </w:t>
            </w:r>
            <w:proofErr w:type="spellStart"/>
            <w:r>
              <w:rPr>
                <w:rFonts w:ascii="Arial" w:hAnsi="Arial" w:cs="Arial"/>
                <w:sz w:val="20"/>
                <w:szCs w:val="20"/>
              </w:rPr>
              <w:t>соңғы</w:t>
            </w:r>
            <w:proofErr w:type="spellEnd"/>
            <w:r>
              <w:rPr>
                <w:rFonts w:ascii="Arial" w:hAnsi="Arial" w:cs="Arial"/>
                <w:sz w:val="20"/>
                <w:szCs w:val="20"/>
              </w:rPr>
              <w:t xml:space="preserve"> </w:t>
            </w:r>
            <w:proofErr w:type="spellStart"/>
            <w:r>
              <w:rPr>
                <w:rFonts w:ascii="Arial" w:hAnsi="Arial" w:cs="Arial"/>
                <w:sz w:val="20"/>
                <w:szCs w:val="20"/>
              </w:rPr>
              <w:t>түзету</w:t>
            </w:r>
            <w:proofErr w:type="spellEnd"/>
            <w:r>
              <w:rPr>
                <w:rFonts w:ascii="Arial" w:hAnsi="Arial" w:cs="Arial"/>
                <w:sz w:val="20"/>
                <w:szCs w:val="20"/>
              </w:rPr>
              <w:t xml:space="preserve">, 2024 </w:t>
            </w:r>
            <w:proofErr w:type="spellStart"/>
            <w:r>
              <w:rPr>
                <w:rFonts w:ascii="Arial" w:hAnsi="Arial" w:cs="Arial"/>
                <w:sz w:val="20"/>
                <w:szCs w:val="20"/>
              </w:rPr>
              <w:t>жылғы</w:t>
            </w:r>
            <w:proofErr w:type="spellEnd"/>
            <w:r>
              <w:rPr>
                <w:rFonts w:ascii="Arial" w:hAnsi="Arial" w:cs="Arial"/>
                <w:sz w:val="20"/>
                <w:szCs w:val="20"/>
              </w:rPr>
              <w:t xml:space="preserve"> 22 </w:t>
            </w:r>
            <w:proofErr w:type="spellStart"/>
            <w:r>
              <w:rPr>
                <w:rFonts w:ascii="Arial" w:hAnsi="Arial" w:cs="Arial"/>
                <w:sz w:val="20"/>
                <w:szCs w:val="20"/>
              </w:rPr>
              <w:t>шілдеде</w:t>
            </w:r>
            <w:proofErr w:type="spellEnd"/>
            <w:r>
              <w:rPr>
                <w:rFonts w:ascii="Arial" w:hAnsi="Arial" w:cs="Arial"/>
                <w:sz w:val="20"/>
                <w:szCs w:val="20"/>
              </w:rPr>
              <w:t xml:space="preserve"> </w:t>
            </w:r>
            <w:proofErr w:type="spellStart"/>
            <w:r>
              <w:rPr>
                <w:rFonts w:ascii="Arial" w:hAnsi="Arial" w:cs="Arial"/>
                <w:sz w:val="20"/>
                <w:szCs w:val="20"/>
              </w:rPr>
              <w:t>күшіне</w:t>
            </w:r>
            <w:proofErr w:type="spellEnd"/>
            <w:r>
              <w:rPr>
                <w:rFonts w:ascii="Arial" w:hAnsi="Arial" w:cs="Arial"/>
                <w:sz w:val="20"/>
                <w:szCs w:val="20"/>
              </w:rPr>
              <w:t xml:space="preserve"> </w:t>
            </w:r>
            <w:proofErr w:type="spellStart"/>
            <w:r>
              <w:rPr>
                <w:rFonts w:ascii="Arial" w:hAnsi="Arial" w:cs="Arial"/>
                <w:sz w:val="20"/>
                <w:szCs w:val="20"/>
              </w:rPr>
              <w:t>енді</w:t>
            </w:r>
            <w:proofErr w:type="spellEnd"/>
            <w:r>
              <w:rPr>
                <w:rFonts w:ascii="Arial" w:hAnsi="Arial" w:cs="Arial"/>
                <w:sz w:val="20"/>
                <w:szCs w:val="20"/>
              </w:rPr>
              <w:t>)</w:t>
            </w:r>
            <w:r>
              <w:rPr>
                <w:rFonts w:ascii="Arial" w:hAnsi="Arial" w:cs="Arial"/>
                <w:sz w:val="20"/>
                <w:szCs w:val="20"/>
                <w:lang w:val="kk-KZ"/>
              </w:rPr>
              <w:t xml:space="preserve"> </w:t>
            </w:r>
          </w:p>
        </w:tc>
        <w:tc>
          <w:tcPr>
            <w:tcW w:w="0" w:type="auto"/>
          </w:tcPr>
          <w:p w14:paraId="62150786" w14:textId="77777777" w:rsidR="006B6003" w:rsidRDefault="00000000">
            <w:pPr>
              <w:pStyle w:val="TableParagraph"/>
              <w:widowControl/>
              <w:autoSpaceDE/>
              <w:autoSpaceDN/>
              <w:spacing w:before="0"/>
              <w:ind w:left="105"/>
              <w:jc w:val="both"/>
              <w:rPr>
                <w:rFonts w:ascii="Arial" w:hAnsi="Arial" w:cs="Arial"/>
                <w:sz w:val="20"/>
                <w:szCs w:val="20"/>
              </w:rPr>
            </w:pPr>
            <w:r>
              <w:rPr>
                <w:rFonts w:ascii="Arial" w:hAnsi="Arial" w:cs="Arial"/>
                <w:spacing w:val="-4"/>
                <w:sz w:val="20"/>
                <w:szCs w:val="20"/>
              </w:rPr>
              <w:t>2024</w:t>
            </w:r>
          </w:p>
        </w:tc>
      </w:tr>
      <w:tr w:rsidR="006B6003" w14:paraId="1F08D6B9" w14:textId="77777777">
        <w:trPr>
          <w:trHeight w:val="20"/>
        </w:trPr>
        <w:tc>
          <w:tcPr>
            <w:tcW w:w="0" w:type="auto"/>
          </w:tcPr>
          <w:p w14:paraId="1ED5E9ED" w14:textId="77777777" w:rsidR="006B6003" w:rsidRDefault="00000000">
            <w:pPr>
              <w:pStyle w:val="TableParagraph"/>
              <w:widowControl/>
              <w:autoSpaceDE/>
              <w:autoSpaceDN/>
              <w:spacing w:before="0"/>
              <w:ind w:left="0" w:right="165"/>
              <w:jc w:val="both"/>
              <w:rPr>
                <w:rFonts w:ascii="Arial" w:hAnsi="Arial" w:cs="Arial"/>
                <w:sz w:val="20"/>
                <w:szCs w:val="20"/>
              </w:rPr>
            </w:pPr>
            <w:proofErr w:type="spellStart"/>
            <w:r>
              <w:rPr>
                <w:rFonts w:ascii="Arial" w:hAnsi="Arial" w:cs="Arial"/>
                <w:sz w:val="20"/>
                <w:szCs w:val="20"/>
              </w:rPr>
              <w:t>Еңбек</w:t>
            </w:r>
            <w:proofErr w:type="spellEnd"/>
            <w:r>
              <w:rPr>
                <w:rFonts w:ascii="Arial" w:hAnsi="Arial" w:cs="Arial"/>
                <w:sz w:val="20"/>
                <w:szCs w:val="20"/>
              </w:rPr>
              <w:t xml:space="preserve"> </w:t>
            </w:r>
            <w:proofErr w:type="spellStart"/>
            <w:r>
              <w:rPr>
                <w:rFonts w:ascii="Arial" w:hAnsi="Arial" w:cs="Arial"/>
                <w:sz w:val="20"/>
                <w:szCs w:val="20"/>
              </w:rPr>
              <w:t>кодексі</w:t>
            </w:r>
            <w:proofErr w:type="spellEnd"/>
            <w:r>
              <w:rPr>
                <w:rFonts w:ascii="Arial" w:hAnsi="Arial" w:cs="Arial"/>
                <w:sz w:val="20"/>
                <w:szCs w:val="20"/>
              </w:rPr>
              <w:t xml:space="preserve"> (№414-V, 2015 </w:t>
            </w:r>
            <w:proofErr w:type="spellStart"/>
            <w:r>
              <w:rPr>
                <w:rFonts w:ascii="Arial" w:hAnsi="Arial" w:cs="Arial"/>
                <w:sz w:val="20"/>
                <w:szCs w:val="20"/>
              </w:rPr>
              <w:t>жылғы</w:t>
            </w:r>
            <w:proofErr w:type="spellEnd"/>
            <w:r>
              <w:rPr>
                <w:rFonts w:ascii="Arial" w:hAnsi="Arial" w:cs="Arial"/>
                <w:sz w:val="20"/>
                <w:szCs w:val="20"/>
              </w:rPr>
              <w:t xml:space="preserve"> 23 </w:t>
            </w:r>
            <w:proofErr w:type="spellStart"/>
            <w:r>
              <w:rPr>
                <w:rFonts w:ascii="Arial" w:hAnsi="Arial" w:cs="Arial"/>
                <w:sz w:val="20"/>
                <w:szCs w:val="20"/>
              </w:rPr>
              <w:t>қарашада</w:t>
            </w:r>
            <w:proofErr w:type="spellEnd"/>
            <w:r>
              <w:rPr>
                <w:rFonts w:ascii="Arial" w:hAnsi="Arial" w:cs="Arial"/>
                <w:sz w:val="20"/>
                <w:szCs w:val="20"/>
              </w:rPr>
              <w:t xml:space="preserve"> </w:t>
            </w:r>
            <w:proofErr w:type="spellStart"/>
            <w:r>
              <w:rPr>
                <w:rFonts w:ascii="Arial" w:hAnsi="Arial" w:cs="Arial"/>
                <w:sz w:val="20"/>
                <w:szCs w:val="20"/>
              </w:rPr>
              <w:t>қабылданды</w:t>
            </w:r>
            <w:proofErr w:type="spellEnd"/>
            <w:r>
              <w:rPr>
                <w:rFonts w:ascii="Arial" w:hAnsi="Arial" w:cs="Arial"/>
                <w:sz w:val="20"/>
                <w:szCs w:val="20"/>
              </w:rPr>
              <w:t xml:space="preserve">, </w:t>
            </w:r>
            <w:proofErr w:type="spellStart"/>
            <w:r>
              <w:rPr>
                <w:rFonts w:ascii="Arial" w:hAnsi="Arial" w:cs="Arial"/>
                <w:sz w:val="20"/>
                <w:szCs w:val="20"/>
              </w:rPr>
              <w:t>соңғы</w:t>
            </w:r>
            <w:proofErr w:type="spellEnd"/>
            <w:r>
              <w:rPr>
                <w:rFonts w:ascii="Arial" w:hAnsi="Arial" w:cs="Arial"/>
                <w:sz w:val="20"/>
                <w:szCs w:val="20"/>
              </w:rPr>
              <w:t xml:space="preserve"> </w:t>
            </w:r>
            <w:proofErr w:type="spellStart"/>
            <w:r>
              <w:rPr>
                <w:rFonts w:ascii="Arial" w:hAnsi="Arial" w:cs="Arial"/>
                <w:sz w:val="20"/>
                <w:szCs w:val="20"/>
              </w:rPr>
              <w:t>түзету</w:t>
            </w:r>
            <w:proofErr w:type="spellEnd"/>
            <w:r>
              <w:rPr>
                <w:rFonts w:ascii="Arial" w:hAnsi="Arial" w:cs="Arial"/>
                <w:sz w:val="20"/>
                <w:szCs w:val="20"/>
              </w:rPr>
              <w:t xml:space="preserve"> 2024 </w:t>
            </w:r>
            <w:proofErr w:type="spellStart"/>
            <w:r>
              <w:rPr>
                <w:rFonts w:ascii="Arial" w:hAnsi="Arial" w:cs="Arial"/>
                <w:sz w:val="20"/>
                <w:szCs w:val="20"/>
              </w:rPr>
              <w:t>жылғы</w:t>
            </w:r>
            <w:proofErr w:type="spellEnd"/>
            <w:r>
              <w:rPr>
                <w:rFonts w:ascii="Arial" w:hAnsi="Arial" w:cs="Arial"/>
                <w:sz w:val="20"/>
                <w:szCs w:val="20"/>
              </w:rPr>
              <w:t xml:space="preserve"> 15 </w:t>
            </w:r>
            <w:proofErr w:type="spellStart"/>
            <w:r>
              <w:rPr>
                <w:rFonts w:ascii="Arial" w:hAnsi="Arial" w:cs="Arial"/>
                <w:sz w:val="20"/>
                <w:szCs w:val="20"/>
              </w:rPr>
              <w:t>сәуірде</w:t>
            </w:r>
            <w:proofErr w:type="spellEnd"/>
            <w:r>
              <w:rPr>
                <w:rFonts w:ascii="Arial" w:hAnsi="Arial" w:cs="Arial"/>
                <w:sz w:val="20"/>
                <w:szCs w:val="20"/>
              </w:rPr>
              <w:t xml:space="preserve"> </w:t>
            </w:r>
            <w:proofErr w:type="spellStart"/>
            <w:r>
              <w:rPr>
                <w:rFonts w:ascii="Arial" w:hAnsi="Arial" w:cs="Arial"/>
                <w:sz w:val="20"/>
                <w:szCs w:val="20"/>
              </w:rPr>
              <w:t>жасалды</w:t>
            </w:r>
            <w:proofErr w:type="spellEnd"/>
            <w:r>
              <w:rPr>
                <w:rFonts w:ascii="Arial" w:hAnsi="Arial" w:cs="Arial"/>
                <w:sz w:val="20"/>
                <w:szCs w:val="20"/>
              </w:rPr>
              <w:t xml:space="preserve">, 2024 </w:t>
            </w:r>
            <w:proofErr w:type="spellStart"/>
            <w:r>
              <w:rPr>
                <w:rFonts w:ascii="Arial" w:hAnsi="Arial" w:cs="Arial"/>
                <w:sz w:val="20"/>
                <w:szCs w:val="20"/>
              </w:rPr>
              <w:t>жылғы</w:t>
            </w:r>
            <w:proofErr w:type="spellEnd"/>
            <w:r>
              <w:rPr>
                <w:rFonts w:ascii="Arial" w:hAnsi="Arial" w:cs="Arial"/>
                <w:sz w:val="20"/>
                <w:szCs w:val="20"/>
              </w:rPr>
              <w:t xml:space="preserve"> 16 </w:t>
            </w:r>
            <w:proofErr w:type="spellStart"/>
            <w:r>
              <w:rPr>
                <w:rFonts w:ascii="Arial" w:hAnsi="Arial" w:cs="Arial"/>
                <w:sz w:val="20"/>
                <w:szCs w:val="20"/>
              </w:rPr>
              <w:t>маусымда</w:t>
            </w:r>
            <w:proofErr w:type="spellEnd"/>
            <w:r>
              <w:rPr>
                <w:rFonts w:ascii="Arial" w:hAnsi="Arial" w:cs="Arial"/>
                <w:sz w:val="20"/>
                <w:szCs w:val="20"/>
              </w:rPr>
              <w:t xml:space="preserve"> </w:t>
            </w:r>
            <w:proofErr w:type="spellStart"/>
            <w:r>
              <w:rPr>
                <w:rFonts w:ascii="Arial" w:hAnsi="Arial" w:cs="Arial"/>
                <w:sz w:val="20"/>
                <w:szCs w:val="20"/>
              </w:rPr>
              <w:t>күшіне</w:t>
            </w:r>
            <w:proofErr w:type="spellEnd"/>
            <w:r>
              <w:rPr>
                <w:rFonts w:ascii="Arial" w:hAnsi="Arial" w:cs="Arial"/>
                <w:sz w:val="20"/>
                <w:szCs w:val="20"/>
              </w:rPr>
              <w:t xml:space="preserve"> </w:t>
            </w:r>
            <w:proofErr w:type="spellStart"/>
            <w:r>
              <w:rPr>
                <w:rFonts w:ascii="Arial" w:hAnsi="Arial" w:cs="Arial"/>
                <w:sz w:val="20"/>
                <w:szCs w:val="20"/>
              </w:rPr>
              <w:t>енді</w:t>
            </w:r>
            <w:proofErr w:type="spellEnd"/>
            <w:r>
              <w:rPr>
                <w:rFonts w:ascii="Arial" w:hAnsi="Arial" w:cs="Arial"/>
                <w:sz w:val="20"/>
                <w:szCs w:val="20"/>
              </w:rPr>
              <w:t>)</w:t>
            </w:r>
          </w:p>
        </w:tc>
        <w:tc>
          <w:tcPr>
            <w:tcW w:w="0" w:type="auto"/>
          </w:tcPr>
          <w:p w14:paraId="0F7BE4E5" w14:textId="77777777" w:rsidR="006B6003" w:rsidRDefault="00000000">
            <w:pPr>
              <w:pStyle w:val="TableParagraph"/>
              <w:widowControl/>
              <w:autoSpaceDE/>
              <w:autoSpaceDN/>
              <w:spacing w:before="0"/>
              <w:ind w:left="105"/>
              <w:jc w:val="both"/>
              <w:rPr>
                <w:rFonts w:ascii="Arial" w:hAnsi="Arial" w:cs="Arial"/>
                <w:sz w:val="20"/>
                <w:szCs w:val="20"/>
              </w:rPr>
            </w:pPr>
            <w:r>
              <w:rPr>
                <w:rFonts w:ascii="Arial" w:hAnsi="Arial" w:cs="Arial"/>
                <w:spacing w:val="-4"/>
                <w:sz w:val="20"/>
                <w:szCs w:val="20"/>
              </w:rPr>
              <w:t>2024</w:t>
            </w:r>
          </w:p>
        </w:tc>
      </w:tr>
      <w:tr w:rsidR="006B6003" w14:paraId="1DCFE9AC" w14:textId="77777777">
        <w:trPr>
          <w:trHeight w:val="20"/>
        </w:trPr>
        <w:tc>
          <w:tcPr>
            <w:tcW w:w="0" w:type="auto"/>
          </w:tcPr>
          <w:p w14:paraId="31222D28" w14:textId="77777777" w:rsidR="006B6003" w:rsidRDefault="00000000">
            <w:pPr>
              <w:pStyle w:val="TableParagraph"/>
              <w:widowControl/>
              <w:autoSpaceDE/>
              <w:autoSpaceDN/>
              <w:spacing w:before="0"/>
              <w:ind w:left="0" w:right="321"/>
              <w:jc w:val="both"/>
              <w:rPr>
                <w:rFonts w:ascii="Arial" w:hAnsi="Arial" w:cs="Arial"/>
                <w:sz w:val="20"/>
                <w:szCs w:val="20"/>
              </w:rPr>
            </w:pPr>
            <w:r>
              <w:rPr>
                <w:rFonts w:ascii="Arial" w:hAnsi="Arial" w:cs="Arial"/>
                <w:sz w:val="20"/>
                <w:szCs w:val="20"/>
              </w:rPr>
              <w:t>"</w:t>
            </w:r>
            <w:proofErr w:type="spellStart"/>
            <w:r>
              <w:rPr>
                <w:rFonts w:ascii="Arial" w:hAnsi="Arial" w:cs="Arial"/>
                <w:sz w:val="20"/>
                <w:szCs w:val="20"/>
              </w:rPr>
              <w:t>Теміржол</w:t>
            </w:r>
            <w:proofErr w:type="spellEnd"/>
            <w:r>
              <w:rPr>
                <w:rFonts w:ascii="Arial" w:hAnsi="Arial" w:cs="Arial"/>
                <w:sz w:val="20"/>
                <w:szCs w:val="20"/>
              </w:rPr>
              <w:t xml:space="preserve"> </w:t>
            </w:r>
            <w:proofErr w:type="spellStart"/>
            <w:r>
              <w:rPr>
                <w:rFonts w:ascii="Arial" w:hAnsi="Arial" w:cs="Arial"/>
                <w:sz w:val="20"/>
                <w:szCs w:val="20"/>
              </w:rPr>
              <w:t>көлігі</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Қазақстан</w:t>
            </w:r>
            <w:proofErr w:type="spellEnd"/>
            <w:r>
              <w:rPr>
                <w:rFonts w:ascii="Arial" w:hAnsi="Arial" w:cs="Arial"/>
                <w:sz w:val="20"/>
                <w:szCs w:val="20"/>
              </w:rPr>
              <w:t xml:space="preserve"> </w:t>
            </w:r>
            <w:proofErr w:type="spellStart"/>
            <w:r>
              <w:rPr>
                <w:rFonts w:ascii="Arial" w:hAnsi="Arial" w:cs="Arial"/>
                <w:sz w:val="20"/>
                <w:szCs w:val="20"/>
              </w:rPr>
              <w:t>Республикасының</w:t>
            </w:r>
            <w:proofErr w:type="spellEnd"/>
            <w:r>
              <w:rPr>
                <w:rFonts w:ascii="Arial" w:hAnsi="Arial" w:cs="Arial"/>
                <w:sz w:val="20"/>
                <w:szCs w:val="20"/>
              </w:rPr>
              <w:t xml:space="preserve"> </w:t>
            </w:r>
            <w:proofErr w:type="spellStart"/>
            <w:r>
              <w:rPr>
                <w:rFonts w:ascii="Arial" w:hAnsi="Arial" w:cs="Arial"/>
                <w:sz w:val="20"/>
                <w:szCs w:val="20"/>
              </w:rPr>
              <w:t>Заңы</w:t>
            </w:r>
            <w:proofErr w:type="spellEnd"/>
            <w:r>
              <w:rPr>
                <w:rFonts w:ascii="Arial" w:hAnsi="Arial" w:cs="Arial"/>
                <w:sz w:val="20"/>
                <w:szCs w:val="20"/>
              </w:rPr>
              <w:t xml:space="preserve"> (№266-II 2001 </w:t>
            </w:r>
            <w:proofErr w:type="spellStart"/>
            <w:r>
              <w:rPr>
                <w:rFonts w:ascii="Arial" w:hAnsi="Arial" w:cs="Arial"/>
                <w:sz w:val="20"/>
                <w:szCs w:val="20"/>
              </w:rPr>
              <w:t>жылғы</w:t>
            </w:r>
            <w:proofErr w:type="spellEnd"/>
            <w:r>
              <w:rPr>
                <w:rFonts w:ascii="Arial" w:hAnsi="Arial" w:cs="Arial"/>
                <w:sz w:val="20"/>
                <w:szCs w:val="20"/>
              </w:rPr>
              <w:t xml:space="preserve"> 8 </w:t>
            </w:r>
            <w:proofErr w:type="spellStart"/>
            <w:r>
              <w:rPr>
                <w:rFonts w:ascii="Arial" w:hAnsi="Arial" w:cs="Arial"/>
                <w:sz w:val="20"/>
                <w:szCs w:val="20"/>
              </w:rPr>
              <w:t>желтоқсанда</w:t>
            </w:r>
            <w:proofErr w:type="spellEnd"/>
            <w:r>
              <w:rPr>
                <w:rFonts w:ascii="Arial" w:hAnsi="Arial" w:cs="Arial"/>
                <w:sz w:val="20"/>
                <w:szCs w:val="20"/>
              </w:rPr>
              <w:t xml:space="preserve"> </w:t>
            </w:r>
            <w:proofErr w:type="spellStart"/>
            <w:r>
              <w:rPr>
                <w:rFonts w:ascii="Arial" w:hAnsi="Arial" w:cs="Arial"/>
                <w:sz w:val="20"/>
                <w:szCs w:val="20"/>
              </w:rPr>
              <w:t>қабылданды</w:t>
            </w:r>
            <w:proofErr w:type="spellEnd"/>
            <w:r>
              <w:rPr>
                <w:rFonts w:ascii="Arial" w:hAnsi="Arial" w:cs="Arial"/>
                <w:sz w:val="20"/>
                <w:szCs w:val="20"/>
              </w:rPr>
              <w:t xml:space="preserve">, </w:t>
            </w:r>
            <w:proofErr w:type="spellStart"/>
            <w:r>
              <w:rPr>
                <w:rFonts w:ascii="Arial" w:hAnsi="Arial" w:cs="Arial"/>
                <w:sz w:val="20"/>
                <w:szCs w:val="20"/>
              </w:rPr>
              <w:t>соңғы</w:t>
            </w:r>
            <w:proofErr w:type="spellEnd"/>
            <w:r>
              <w:rPr>
                <w:rFonts w:ascii="Arial" w:hAnsi="Arial" w:cs="Arial"/>
                <w:sz w:val="20"/>
                <w:szCs w:val="20"/>
              </w:rPr>
              <w:t xml:space="preserve"> </w:t>
            </w:r>
            <w:proofErr w:type="spellStart"/>
            <w:r>
              <w:rPr>
                <w:rFonts w:ascii="Arial" w:hAnsi="Arial" w:cs="Arial"/>
                <w:sz w:val="20"/>
                <w:szCs w:val="20"/>
              </w:rPr>
              <w:t>түзету</w:t>
            </w:r>
            <w:proofErr w:type="spellEnd"/>
            <w:r>
              <w:rPr>
                <w:rFonts w:ascii="Arial" w:hAnsi="Arial" w:cs="Arial"/>
                <w:sz w:val="20"/>
                <w:szCs w:val="20"/>
              </w:rPr>
              <w:t xml:space="preserve"> 2023 </w:t>
            </w:r>
            <w:proofErr w:type="spellStart"/>
            <w:r>
              <w:rPr>
                <w:rFonts w:ascii="Arial" w:hAnsi="Arial" w:cs="Arial"/>
                <w:sz w:val="20"/>
                <w:szCs w:val="20"/>
              </w:rPr>
              <w:t>жылғы</w:t>
            </w:r>
            <w:proofErr w:type="spellEnd"/>
            <w:r>
              <w:rPr>
                <w:rFonts w:ascii="Arial" w:hAnsi="Arial" w:cs="Arial"/>
                <w:sz w:val="20"/>
                <w:szCs w:val="20"/>
              </w:rPr>
              <w:t xml:space="preserve"> 19 </w:t>
            </w:r>
            <w:proofErr w:type="spellStart"/>
            <w:r>
              <w:rPr>
                <w:rFonts w:ascii="Arial" w:hAnsi="Arial" w:cs="Arial"/>
                <w:sz w:val="20"/>
                <w:szCs w:val="20"/>
              </w:rPr>
              <w:t>сәуірге</w:t>
            </w:r>
            <w:proofErr w:type="spellEnd"/>
            <w:r>
              <w:rPr>
                <w:rFonts w:ascii="Arial" w:hAnsi="Arial" w:cs="Arial"/>
                <w:sz w:val="20"/>
                <w:szCs w:val="20"/>
              </w:rPr>
              <w:t xml:space="preserve"> </w:t>
            </w:r>
            <w:proofErr w:type="spellStart"/>
            <w:r>
              <w:rPr>
                <w:rFonts w:ascii="Arial" w:hAnsi="Arial" w:cs="Arial"/>
                <w:sz w:val="20"/>
                <w:szCs w:val="20"/>
              </w:rPr>
              <w:t>белгіленген</w:t>
            </w:r>
            <w:proofErr w:type="spellEnd"/>
            <w:r>
              <w:rPr>
                <w:rFonts w:ascii="Arial" w:hAnsi="Arial" w:cs="Arial"/>
                <w:sz w:val="20"/>
                <w:szCs w:val="20"/>
              </w:rPr>
              <w:t>)</w:t>
            </w:r>
          </w:p>
        </w:tc>
        <w:tc>
          <w:tcPr>
            <w:tcW w:w="0" w:type="auto"/>
          </w:tcPr>
          <w:p w14:paraId="072B28FB" w14:textId="77777777" w:rsidR="006B6003" w:rsidRDefault="00000000">
            <w:pPr>
              <w:pStyle w:val="TableParagraph"/>
              <w:widowControl/>
              <w:autoSpaceDE/>
              <w:autoSpaceDN/>
              <w:spacing w:before="0"/>
              <w:ind w:left="105"/>
              <w:jc w:val="both"/>
              <w:rPr>
                <w:rFonts w:ascii="Arial" w:hAnsi="Arial" w:cs="Arial"/>
                <w:sz w:val="20"/>
                <w:szCs w:val="20"/>
              </w:rPr>
            </w:pPr>
            <w:r>
              <w:rPr>
                <w:rFonts w:ascii="Arial" w:hAnsi="Arial" w:cs="Arial"/>
                <w:spacing w:val="-4"/>
                <w:sz w:val="20"/>
                <w:szCs w:val="20"/>
              </w:rPr>
              <w:t>2023</w:t>
            </w:r>
          </w:p>
        </w:tc>
      </w:tr>
      <w:tr w:rsidR="006B6003" w14:paraId="396F2882" w14:textId="77777777">
        <w:trPr>
          <w:trHeight w:val="20"/>
        </w:trPr>
        <w:tc>
          <w:tcPr>
            <w:tcW w:w="0" w:type="auto"/>
          </w:tcPr>
          <w:p w14:paraId="4C441FB5" w14:textId="77777777" w:rsidR="006B6003" w:rsidRDefault="00000000">
            <w:pPr>
              <w:pStyle w:val="TableParagraph"/>
              <w:widowControl/>
              <w:autoSpaceDE/>
              <w:autoSpaceDN/>
              <w:spacing w:before="0"/>
              <w:ind w:left="0"/>
              <w:jc w:val="both"/>
              <w:rPr>
                <w:rFonts w:ascii="Arial" w:hAnsi="Arial" w:cs="Arial"/>
                <w:sz w:val="20"/>
                <w:szCs w:val="20"/>
              </w:rPr>
            </w:pPr>
            <w:r>
              <w:rPr>
                <w:rFonts w:ascii="Arial" w:hAnsi="Arial" w:cs="Arial"/>
                <w:sz w:val="20"/>
                <w:szCs w:val="20"/>
              </w:rPr>
              <w:t>"</w:t>
            </w:r>
            <w:proofErr w:type="spellStart"/>
            <w:r>
              <w:rPr>
                <w:rFonts w:ascii="Arial" w:hAnsi="Arial" w:cs="Arial"/>
                <w:sz w:val="20"/>
                <w:szCs w:val="20"/>
              </w:rPr>
              <w:t>Мемлекеттік</w:t>
            </w:r>
            <w:proofErr w:type="spellEnd"/>
            <w:r>
              <w:rPr>
                <w:rFonts w:ascii="Arial" w:hAnsi="Arial" w:cs="Arial"/>
                <w:sz w:val="20"/>
                <w:szCs w:val="20"/>
              </w:rPr>
              <w:t xml:space="preserve"> </w:t>
            </w:r>
            <w:proofErr w:type="spellStart"/>
            <w:r>
              <w:rPr>
                <w:rFonts w:ascii="Arial" w:hAnsi="Arial" w:cs="Arial"/>
                <w:sz w:val="20"/>
                <w:szCs w:val="20"/>
              </w:rPr>
              <w:t>басқару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жергілікті</w:t>
            </w:r>
            <w:proofErr w:type="spellEnd"/>
            <w:r>
              <w:rPr>
                <w:rFonts w:ascii="Arial" w:hAnsi="Arial" w:cs="Arial"/>
                <w:sz w:val="20"/>
                <w:szCs w:val="20"/>
              </w:rPr>
              <w:t xml:space="preserve"> </w:t>
            </w:r>
            <w:proofErr w:type="spellStart"/>
            <w:r>
              <w:rPr>
                <w:rFonts w:ascii="Arial" w:hAnsi="Arial" w:cs="Arial"/>
                <w:sz w:val="20"/>
                <w:szCs w:val="20"/>
              </w:rPr>
              <w:t>өзін-өзі</w:t>
            </w:r>
            <w:proofErr w:type="spellEnd"/>
            <w:r>
              <w:rPr>
                <w:rFonts w:ascii="Arial" w:hAnsi="Arial" w:cs="Arial"/>
                <w:sz w:val="20"/>
                <w:szCs w:val="20"/>
              </w:rPr>
              <w:t xml:space="preserve"> </w:t>
            </w:r>
            <w:proofErr w:type="spellStart"/>
            <w:r>
              <w:rPr>
                <w:rFonts w:ascii="Arial" w:hAnsi="Arial" w:cs="Arial"/>
                <w:sz w:val="20"/>
                <w:szCs w:val="20"/>
              </w:rPr>
              <w:t>басқару</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Қазақстан</w:t>
            </w:r>
            <w:proofErr w:type="spellEnd"/>
            <w:r>
              <w:rPr>
                <w:rFonts w:ascii="Arial" w:hAnsi="Arial" w:cs="Arial"/>
                <w:sz w:val="20"/>
                <w:szCs w:val="20"/>
              </w:rPr>
              <w:t xml:space="preserve"> </w:t>
            </w:r>
            <w:proofErr w:type="spellStart"/>
            <w:r>
              <w:rPr>
                <w:rFonts w:ascii="Arial" w:hAnsi="Arial" w:cs="Arial"/>
                <w:sz w:val="20"/>
                <w:szCs w:val="20"/>
              </w:rPr>
              <w:t>Республикасының</w:t>
            </w:r>
            <w:proofErr w:type="spellEnd"/>
            <w:r>
              <w:rPr>
                <w:rFonts w:ascii="Arial" w:hAnsi="Arial" w:cs="Arial"/>
                <w:sz w:val="20"/>
                <w:szCs w:val="20"/>
              </w:rPr>
              <w:t xml:space="preserve"> </w:t>
            </w:r>
            <w:proofErr w:type="spellStart"/>
            <w:r>
              <w:rPr>
                <w:rFonts w:ascii="Arial" w:hAnsi="Arial" w:cs="Arial"/>
                <w:sz w:val="20"/>
                <w:szCs w:val="20"/>
              </w:rPr>
              <w:t>Заңы</w:t>
            </w:r>
            <w:proofErr w:type="spellEnd"/>
            <w:r>
              <w:rPr>
                <w:rFonts w:ascii="Arial" w:hAnsi="Arial" w:cs="Arial"/>
                <w:sz w:val="20"/>
                <w:szCs w:val="20"/>
              </w:rPr>
              <w:t xml:space="preserve"> (№148, 2001 </w:t>
            </w:r>
            <w:proofErr w:type="spellStart"/>
            <w:r>
              <w:rPr>
                <w:rFonts w:ascii="Arial" w:hAnsi="Arial" w:cs="Arial"/>
                <w:sz w:val="20"/>
                <w:szCs w:val="20"/>
              </w:rPr>
              <w:t>жылғы</w:t>
            </w:r>
            <w:proofErr w:type="spellEnd"/>
            <w:r>
              <w:rPr>
                <w:rFonts w:ascii="Arial" w:hAnsi="Arial" w:cs="Arial"/>
                <w:sz w:val="20"/>
                <w:szCs w:val="20"/>
              </w:rPr>
              <w:t xml:space="preserve"> 23 </w:t>
            </w:r>
            <w:proofErr w:type="spellStart"/>
            <w:r>
              <w:rPr>
                <w:rFonts w:ascii="Arial" w:hAnsi="Arial" w:cs="Arial"/>
                <w:sz w:val="20"/>
                <w:szCs w:val="20"/>
              </w:rPr>
              <w:t>қаңтарда</w:t>
            </w:r>
            <w:proofErr w:type="spellEnd"/>
            <w:r>
              <w:rPr>
                <w:rFonts w:ascii="Arial" w:hAnsi="Arial" w:cs="Arial"/>
                <w:sz w:val="20"/>
                <w:szCs w:val="20"/>
              </w:rPr>
              <w:t xml:space="preserve"> </w:t>
            </w:r>
            <w:proofErr w:type="spellStart"/>
            <w:r>
              <w:rPr>
                <w:rFonts w:ascii="Arial" w:hAnsi="Arial" w:cs="Arial"/>
                <w:sz w:val="20"/>
                <w:szCs w:val="20"/>
              </w:rPr>
              <w:t>қабылданған</w:t>
            </w:r>
            <w:proofErr w:type="spellEnd"/>
            <w:r>
              <w:rPr>
                <w:rFonts w:ascii="Arial" w:hAnsi="Arial" w:cs="Arial"/>
                <w:sz w:val="20"/>
                <w:szCs w:val="20"/>
              </w:rPr>
              <w:t xml:space="preserve">, 2024 </w:t>
            </w:r>
            <w:proofErr w:type="spellStart"/>
            <w:r>
              <w:rPr>
                <w:rFonts w:ascii="Arial" w:hAnsi="Arial" w:cs="Arial"/>
                <w:sz w:val="20"/>
                <w:szCs w:val="20"/>
              </w:rPr>
              <w:t>жылғы</w:t>
            </w:r>
            <w:proofErr w:type="spellEnd"/>
            <w:r>
              <w:rPr>
                <w:rFonts w:ascii="Arial" w:hAnsi="Arial" w:cs="Arial"/>
                <w:sz w:val="20"/>
                <w:szCs w:val="20"/>
              </w:rPr>
              <w:t xml:space="preserve"> 21 </w:t>
            </w:r>
            <w:proofErr w:type="spellStart"/>
            <w:r>
              <w:rPr>
                <w:rFonts w:ascii="Arial" w:hAnsi="Arial" w:cs="Arial"/>
                <w:sz w:val="20"/>
                <w:szCs w:val="20"/>
              </w:rPr>
              <w:t>мамырдағы</w:t>
            </w:r>
            <w:proofErr w:type="spellEnd"/>
            <w:r>
              <w:rPr>
                <w:rFonts w:ascii="Arial" w:hAnsi="Arial" w:cs="Arial"/>
                <w:sz w:val="20"/>
                <w:szCs w:val="20"/>
              </w:rPr>
              <w:t xml:space="preserve"> </w:t>
            </w:r>
            <w:proofErr w:type="spellStart"/>
            <w:r>
              <w:rPr>
                <w:rFonts w:ascii="Arial" w:hAnsi="Arial" w:cs="Arial"/>
                <w:sz w:val="20"/>
                <w:szCs w:val="20"/>
              </w:rPr>
              <w:t>соңғы</w:t>
            </w:r>
            <w:proofErr w:type="spellEnd"/>
            <w:r>
              <w:rPr>
                <w:rFonts w:ascii="Arial" w:hAnsi="Arial" w:cs="Arial"/>
                <w:sz w:val="20"/>
                <w:szCs w:val="20"/>
              </w:rPr>
              <w:t xml:space="preserve"> </w:t>
            </w:r>
            <w:proofErr w:type="spellStart"/>
            <w:r>
              <w:rPr>
                <w:rFonts w:ascii="Arial" w:hAnsi="Arial" w:cs="Arial"/>
                <w:sz w:val="20"/>
                <w:szCs w:val="20"/>
              </w:rPr>
              <w:t>түзету</w:t>
            </w:r>
            <w:proofErr w:type="spellEnd"/>
          </w:p>
          <w:p w14:paraId="6C8153BE" w14:textId="77777777" w:rsidR="006B6003" w:rsidRDefault="00000000">
            <w:pPr>
              <w:pStyle w:val="TableParagraph"/>
              <w:widowControl/>
              <w:autoSpaceDE/>
              <w:autoSpaceDN/>
              <w:spacing w:before="0"/>
              <w:ind w:left="122"/>
              <w:jc w:val="both"/>
              <w:rPr>
                <w:rFonts w:ascii="Arial" w:hAnsi="Arial" w:cs="Arial"/>
                <w:sz w:val="20"/>
                <w:szCs w:val="20"/>
              </w:rPr>
            </w:pPr>
            <w:r>
              <w:rPr>
                <w:rFonts w:ascii="Arial" w:hAnsi="Arial" w:cs="Arial"/>
                <w:sz w:val="20"/>
                <w:szCs w:val="20"/>
              </w:rPr>
              <w:t xml:space="preserve">2024 </w:t>
            </w:r>
            <w:proofErr w:type="spellStart"/>
            <w:r>
              <w:rPr>
                <w:rFonts w:ascii="Arial" w:hAnsi="Arial" w:cs="Arial"/>
                <w:sz w:val="20"/>
                <w:szCs w:val="20"/>
              </w:rPr>
              <w:t>жылғы</w:t>
            </w:r>
            <w:proofErr w:type="spellEnd"/>
            <w:r>
              <w:rPr>
                <w:rFonts w:ascii="Arial" w:hAnsi="Arial" w:cs="Arial"/>
                <w:sz w:val="20"/>
                <w:szCs w:val="20"/>
              </w:rPr>
              <w:t xml:space="preserve"> 22 </w:t>
            </w:r>
            <w:proofErr w:type="spellStart"/>
            <w:r>
              <w:rPr>
                <w:rFonts w:ascii="Arial" w:hAnsi="Arial" w:cs="Arial"/>
                <w:sz w:val="20"/>
                <w:szCs w:val="20"/>
              </w:rPr>
              <w:t>шілде</w:t>
            </w:r>
            <w:proofErr w:type="spellEnd"/>
            <w:r>
              <w:rPr>
                <w:rFonts w:ascii="Arial" w:hAnsi="Arial" w:cs="Arial"/>
                <w:sz w:val="20"/>
                <w:szCs w:val="20"/>
                <w:lang w:val="kk-KZ"/>
              </w:rPr>
              <w:t xml:space="preserve"> күшіне енген</w:t>
            </w:r>
            <w:r>
              <w:rPr>
                <w:rFonts w:ascii="Arial" w:hAnsi="Arial" w:cs="Arial"/>
                <w:sz w:val="20"/>
                <w:szCs w:val="20"/>
              </w:rPr>
              <w:t>)</w:t>
            </w:r>
          </w:p>
        </w:tc>
        <w:tc>
          <w:tcPr>
            <w:tcW w:w="0" w:type="auto"/>
          </w:tcPr>
          <w:p w14:paraId="38769CEE" w14:textId="77777777" w:rsidR="006B6003" w:rsidRDefault="00000000">
            <w:pPr>
              <w:pStyle w:val="TableParagraph"/>
              <w:widowControl/>
              <w:autoSpaceDE/>
              <w:autoSpaceDN/>
              <w:spacing w:before="0"/>
              <w:ind w:left="105"/>
              <w:jc w:val="both"/>
              <w:rPr>
                <w:rFonts w:ascii="Arial" w:hAnsi="Arial" w:cs="Arial"/>
                <w:sz w:val="20"/>
                <w:szCs w:val="20"/>
              </w:rPr>
            </w:pPr>
            <w:r>
              <w:rPr>
                <w:rFonts w:ascii="Arial" w:hAnsi="Arial" w:cs="Arial"/>
                <w:spacing w:val="-4"/>
                <w:sz w:val="20"/>
                <w:szCs w:val="20"/>
              </w:rPr>
              <w:t>2024</w:t>
            </w:r>
          </w:p>
        </w:tc>
      </w:tr>
      <w:tr w:rsidR="006B6003" w14:paraId="678BC017" w14:textId="77777777">
        <w:trPr>
          <w:trHeight w:val="20"/>
        </w:trPr>
        <w:tc>
          <w:tcPr>
            <w:tcW w:w="0" w:type="auto"/>
          </w:tcPr>
          <w:p w14:paraId="7871D917" w14:textId="77777777" w:rsidR="006B6003" w:rsidRDefault="00000000">
            <w:pPr>
              <w:pStyle w:val="TableParagraph"/>
              <w:widowControl/>
              <w:autoSpaceDE/>
              <w:autoSpaceDN/>
              <w:spacing w:before="0"/>
              <w:ind w:left="0"/>
              <w:jc w:val="both"/>
              <w:rPr>
                <w:rFonts w:ascii="Arial" w:hAnsi="Arial" w:cs="Arial"/>
                <w:sz w:val="20"/>
                <w:szCs w:val="20"/>
              </w:rPr>
            </w:pPr>
            <w:proofErr w:type="spellStart"/>
            <w:r>
              <w:rPr>
                <w:rFonts w:ascii="Arial" w:hAnsi="Arial" w:cs="Arial"/>
                <w:sz w:val="20"/>
                <w:szCs w:val="20"/>
              </w:rPr>
              <w:t>Қазақстан</w:t>
            </w:r>
            <w:proofErr w:type="spellEnd"/>
            <w:r>
              <w:rPr>
                <w:rFonts w:ascii="Arial" w:hAnsi="Arial" w:cs="Arial"/>
                <w:sz w:val="20"/>
                <w:szCs w:val="20"/>
              </w:rPr>
              <w:t xml:space="preserve"> </w:t>
            </w:r>
            <w:proofErr w:type="spellStart"/>
            <w:r>
              <w:rPr>
                <w:rFonts w:ascii="Arial" w:hAnsi="Arial" w:cs="Arial"/>
                <w:sz w:val="20"/>
                <w:szCs w:val="20"/>
              </w:rPr>
              <w:t>Республикасының</w:t>
            </w:r>
            <w:proofErr w:type="spellEnd"/>
            <w:r>
              <w:rPr>
                <w:rFonts w:ascii="Arial" w:hAnsi="Arial" w:cs="Arial"/>
                <w:sz w:val="20"/>
                <w:szCs w:val="20"/>
              </w:rPr>
              <w:t xml:space="preserve"> </w:t>
            </w:r>
            <w:proofErr w:type="spellStart"/>
            <w:r>
              <w:rPr>
                <w:rFonts w:ascii="Arial" w:hAnsi="Arial" w:cs="Arial"/>
                <w:sz w:val="20"/>
                <w:szCs w:val="20"/>
              </w:rPr>
              <w:t>Азаматтық</w:t>
            </w:r>
            <w:proofErr w:type="spellEnd"/>
            <w:r>
              <w:rPr>
                <w:rFonts w:ascii="Arial" w:hAnsi="Arial" w:cs="Arial"/>
                <w:sz w:val="20"/>
                <w:szCs w:val="20"/>
              </w:rPr>
              <w:t xml:space="preserve"> </w:t>
            </w:r>
            <w:proofErr w:type="spellStart"/>
            <w:r>
              <w:rPr>
                <w:rFonts w:ascii="Arial" w:hAnsi="Arial" w:cs="Arial"/>
                <w:sz w:val="20"/>
                <w:szCs w:val="20"/>
              </w:rPr>
              <w:t>кодексі</w:t>
            </w:r>
            <w:proofErr w:type="spellEnd"/>
            <w:r>
              <w:rPr>
                <w:rFonts w:ascii="Arial" w:hAnsi="Arial" w:cs="Arial"/>
                <w:sz w:val="20"/>
                <w:szCs w:val="20"/>
              </w:rPr>
              <w:t xml:space="preserve"> (</w:t>
            </w:r>
            <w:proofErr w:type="spellStart"/>
            <w:r>
              <w:rPr>
                <w:rFonts w:ascii="Arial" w:hAnsi="Arial" w:cs="Arial"/>
                <w:sz w:val="20"/>
                <w:szCs w:val="20"/>
              </w:rPr>
              <w:t>жалпы</w:t>
            </w:r>
            <w:proofErr w:type="spellEnd"/>
            <w:r>
              <w:rPr>
                <w:rFonts w:ascii="Arial" w:hAnsi="Arial" w:cs="Arial"/>
                <w:sz w:val="20"/>
                <w:szCs w:val="20"/>
              </w:rPr>
              <w:t xml:space="preserve"> </w:t>
            </w:r>
            <w:proofErr w:type="spellStart"/>
            <w:r>
              <w:rPr>
                <w:rFonts w:ascii="Arial" w:hAnsi="Arial" w:cs="Arial"/>
                <w:sz w:val="20"/>
                <w:szCs w:val="20"/>
              </w:rPr>
              <w:t>бөлігі</w:t>
            </w:r>
            <w:proofErr w:type="spellEnd"/>
            <w:r>
              <w:rPr>
                <w:rFonts w:ascii="Arial" w:hAnsi="Arial" w:cs="Arial"/>
                <w:sz w:val="20"/>
                <w:szCs w:val="20"/>
              </w:rPr>
              <w:t xml:space="preserve">) (1994 </w:t>
            </w:r>
            <w:proofErr w:type="spellStart"/>
            <w:r>
              <w:rPr>
                <w:rFonts w:ascii="Arial" w:hAnsi="Arial" w:cs="Arial"/>
                <w:sz w:val="20"/>
                <w:szCs w:val="20"/>
              </w:rPr>
              <w:t>жылғы</w:t>
            </w:r>
            <w:proofErr w:type="spellEnd"/>
            <w:r>
              <w:rPr>
                <w:rFonts w:ascii="Arial" w:hAnsi="Arial" w:cs="Arial"/>
                <w:sz w:val="20"/>
                <w:szCs w:val="20"/>
              </w:rPr>
              <w:t xml:space="preserve"> 27 </w:t>
            </w:r>
            <w:proofErr w:type="spellStart"/>
            <w:r>
              <w:rPr>
                <w:rFonts w:ascii="Arial" w:hAnsi="Arial" w:cs="Arial"/>
                <w:sz w:val="20"/>
                <w:szCs w:val="20"/>
              </w:rPr>
              <w:t>желтоқсанда</w:t>
            </w:r>
            <w:proofErr w:type="spellEnd"/>
            <w:r>
              <w:rPr>
                <w:rFonts w:ascii="Arial" w:hAnsi="Arial" w:cs="Arial"/>
                <w:sz w:val="20"/>
                <w:szCs w:val="20"/>
              </w:rPr>
              <w:t xml:space="preserve"> </w:t>
            </w:r>
            <w:proofErr w:type="spellStart"/>
            <w:r>
              <w:rPr>
                <w:rFonts w:ascii="Arial" w:hAnsi="Arial" w:cs="Arial"/>
                <w:sz w:val="20"/>
                <w:szCs w:val="20"/>
              </w:rPr>
              <w:t>қабылданған</w:t>
            </w:r>
            <w:proofErr w:type="spellEnd"/>
            <w:r>
              <w:rPr>
                <w:rFonts w:ascii="Arial" w:hAnsi="Arial" w:cs="Arial"/>
                <w:sz w:val="20"/>
                <w:szCs w:val="20"/>
              </w:rPr>
              <w:t xml:space="preserve">, </w:t>
            </w:r>
            <w:proofErr w:type="spellStart"/>
            <w:r>
              <w:rPr>
                <w:rFonts w:ascii="Arial" w:hAnsi="Arial" w:cs="Arial"/>
                <w:sz w:val="20"/>
                <w:szCs w:val="20"/>
              </w:rPr>
              <w:t>соңғы</w:t>
            </w:r>
            <w:proofErr w:type="spellEnd"/>
            <w:r>
              <w:rPr>
                <w:rFonts w:ascii="Arial" w:hAnsi="Arial" w:cs="Arial"/>
                <w:sz w:val="20"/>
                <w:szCs w:val="20"/>
              </w:rPr>
              <w:t xml:space="preserve"> </w:t>
            </w:r>
            <w:proofErr w:type="spellStart"/>
            <w:r>
              <w:rPr>
                <w:rFonts w:ascii="Arial" w:hAnsi="Arial" w:cs="Arial"/>
                <w:sz w:val="20"/>
                <w:szCs w:val="20"/>
              </w:rPr>
              <w:t>түзету</w:t>
            </w:r>
            <w:proofErr w:type="spellEnd"/>
            <w:r>
              <w:rPr>
                <w:rFonts w:ascii="Arial" w:hAnsi="Arial" w:cs="Arial"/>
                <w:sz w:val="20"/>
                <w:szCs w:val="20"/>
              </w:rPr>
              <w:t xml:space="preserve"> 2022 </w:t>
            </w:r>
            <w:proofErr w:type="spellStart"/>
            <w:r>
              <w:rPr>
                <w:rFonts w:ascii="Arial" w:hAnsi="Arial" w:cs="Arial"/>
                <w:sz w:val="20"/>
                <w:szCs w:val="20"/>
              </w:rPr>
              <w:t>жылғы</w:t>
            </w:r>
            <w:proofErr w:type="spellEnd"/>
            <w:r>
              <w:rPr>
                <w:rFonts w:ascii="Arial" w:hAnsi="Arial" w:cs="Arial"/>
                <w:sz w:val="20"/>
                <w:szCs w:val="20"/>
              </w:rPr>
              <w:t xml:space="preserve"> 12 </w:t>
            </w:r>
            <w:proofErr w:type="spellStart"/>
            <w:r>
              <w:rPr>
                <w:rFonts w:ascii="Arial" w:hAnsi="Arial" w:cs="Arial"/>
                <w:sz w:val="20"/>
                <w:szCs w:val="20"/>
              </w:rPr>
              <w:t>шілдеге</w:t>
            </w:r>
            <w:proofErr w:type="spellEnd"/>
            <w:r>
              <w:rPr>
                <w:rFonts w:ascii="Arial" w:hAnsi="Arial" w:cs="Arial"/>
                <w:sz w:val="20"/>
                <w:szCs w:val="20"/>
              </w:rPr>
              <w:t xml:space="preserve"> </w:t>
            </w:r>
            <w:proofErr w:type="spellStart"/>
            <w:r>
              <w:rPr>
                <w:rFonts w:ascii="Arial" w:hAnsi="Arial" w:cs="Arial"/>
                <w:sz w:val="20"/>
                <w:szCs w:val="20"/>
              </w:rPr>
              <w:t>белгіленген</w:t>
            </w:r>
            <w:proofErr w:type="spellEnd"/>
            <w:r>
              <w:rPr>
                <w:rFonts w:ascii="Arial" w:hAnsi="Arial" w:cs="Arial"/>
                <w:sz w:val="20"/>
                <w:szCs w:val="20"/>
              </w:rPr>
              <w:t>)</w:t>
            </w:r>
          </w:p>
        </w:tc>
        <w:tc>
          <w:tcPr>
            <w:tcW w:w="0" w:type="auto"/>
          </w:tcPr>
          <w:p w14:paraId="42A24DB4" w14:textId="77777777" w:rsidR="006B6003" w:rsidRDefault="00000000">
            <w:pPr>
              <w:pStyle w:val="TableParagraph"/>
              <w:widowControl/>
              <w:autoSpaceDE/>
              <w:autoSpaceDN/>
              <w:spacing w:before="0"/>
              <w:ind w:left="105"/>
              <w:jc w:val="both"/>
              <w:rPr>
                <w:rFonts w:ascii="Arial" w:hAnsi="Arial" w:cs="Arial"/>
                <w:spacing w:val="-4"/>
                <w:sz w:val="20"/>
                <w:szCs w:val="20"/>
              </w:rPr>
            </w:pPr>
            <w:r>
              <w:rPr>
                <w:rFonts w:ascii="Arial" w:hAnsi="Arial" w:cs="Arial"/>
                <w:spacing w:val="-4"/>
                <w:sz w:val="20"/>
                <w:szCs w:val="20"/>
              </w:rPr>
              <w:t>2022</w:t>
            </w:r>
          </w:p>
        </w:tc>
      </w:tr>
      <w:tr w:rsidR="006B6003" w14:paraId="15CC8FFB" w14:textId="77777777">
        <w:trPr>
          <w:trHeight w:val="20"/>
        </w:trPr>
        <w:tc>
          <w:tcPr>
            <w:tcW w:w="0" w:type="auto"/>
          </w:tcPr>
          <w:p w14:paraId="77551A0E" w14:textId="77777777" w:rsidR="006B6003" w:rsidRDefault="00000000">
            <w:pPr>
              <w:pStyle w:val="TableParagraph"/>
              <w:widowControl/>
              <w:autoSpaceDE/>
              <w:autoSpaceDN/>
              <w:spacing w:before="0"/>
              <w:ind w:left="0"/>
              <w:jc w:val="both"/>
              <w:rPr>
                <w:rFonts w:ascii="Arial" w:hAnsi="Arial" w:cs="Arial"/>
                <w:sz w:val="20"/>
                <w:szCs w:val="20"/>
              </w:rPr>
            </w:pPr>
            <w:r>
              <w:rPr>
                <w:rFonts w:ascii="Arial" w:hAnsi="Arial" w:cs="Arial"/>
                <w:sz w:val="20"/>
                <w:szCs w:val="20"/>
              </w:rPr>
              <w:t>"</w:t>
            </w:r>
            <w:proofErr w:type="spellStart"/>
            <w:r>
              <w:rPr>
                <w:rFonts w:ascii="Arial" w:hAnsi="Arial" w:cs="Arial"/>
                <w:sz w:val="20"/>
                <w:szCs w:val="20"/>
              </w:rPr>
              <w:t>Қазақстан</w:t>
            </w:r>
            <w:proofErr w:type="spellEnd"/>
            <w:r>
              <w:rPr>
                <w:rFonts w:ascii="Arial" w:hAnsi="Arial" w:cs="Arial"/>
                <w:sz w:val="20"/>
                <w:szCs w:val="20"/>
              </w:rPr>
              <w:t xml:space="preserve"> </w:t>
            </w:r>
            <w:proofErr w:type="spellStart"/>
            <w:r>
              <w:rPr>
                <w:rFonts w:ascii="Arial" w:hAnsi="Arial" w:cs="Arial"/>
                <w:sz w:val="20"/>
                <w:szCs w:val="20"/>
              </w:rPr>
              <w:t>Республикасындағы</w:t>
            </w:r>
            <w:proofErr w:type="spellEnd"/>
            <w:r>
              <w:rPr>
                <w:rFonts w:ascii="Arial" w:hAnsi="Arial" w:cs="Arial"/>
                <w:sz w:val="20"/>
                <w:szCs w:val="20"/>
              </w:rPr>
              <w:t xml:space="preserve"> </w:t>
            </w:r>
            <w:proofErr w:type="spellStart"/>
            <w:r>
              <w:rPr>
                <w:rFonts w:ascii="Arial" w:hAnsi="Arial" w:cs="Arial"/>
                <w:sz w:val="20"/>
                <w:szCs w:val="20"/>
              </w:rPr>
              <w:t>сәулет</w:t>
            </w:r>
            <w:proofErr w:type="spellEnd"/>
            <w:r>
              <w:rPr>
                <w:rFonts w:ascii="Arial" w:hAnsi="Arial" w:cs="Arial"/>
                <w:sz w:val="20"/>
                <w:szCs w:val="20"/>
              </w:rPr>
              <w:t xml:space="preserve">, </w:t>
            </w:r>
            <w:proofErr w:type="spellStart"/>
            <w:r>
              <w:rPr>
                <w:rFonts w:ascii="Arial" w:hAnsi="Arial" w:cs="Arial"/>
                <w:sz w:val="20"/>
                <w:szCs w:val="20"/>
              </w:rPr>
              <w:t>қала</w:t>
            </w:r>
            <w:proofErr w:type="spellEnd"/>
            <w:r>
              <w:rPr>
                <w:rFonts w:ascii="Arial" w:hAnsi="Arial" w:cs="Arial"/>
                <w:sz w:val="20"/>
                <w:szCs w:val="20"/>
              </w:rPr>
              <w:t xml:space="preserve"> </w:t>
            </w:r>
            <w:proofErr w:type="spellStart"/>
            <w:r>
              <w:rPr>
                <w:rFonts w:ascii="Arial" w:hAnsi="Arial" w:cs="Arial"/>
                <w:sz w:val="20"/>
                <w:szCs w:val="20"/>
              </w:rPr>
              <w:t>құрылысы</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қызметі</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Қазақстан</w:t>
            </w:r>
            <w:proofErr w:type="spellEnd"/>
            <w:r>
              <w:rPr>
                <w:rFonts w:ascii="Arial" w:hAnsi="Arial" w:cs="Arial"/>
                <w:sz w:val="20"/>
                <w:szCs w:val="20"/>
              </w:rPr>
              <w:t xml:space="preserve"> </w:t>
            </w:r>
            <w:proofErr w:type="spellStart"/>
            <w:r>
              <w:rPr>
                <w:rFonts w:ascii="Arial" w:hAnsi="Arial" w:cs="Arial"/>
                <w:sz w:val="20"/>
                <w:szCs w:val="20"/>
              </w:rPr>
              <w:t>Республикасының</w:t>
            </w:r>
            <w:proofErr w:type="spellEnd"/>
            <w:r>
              <w:rPr>
                <w:rFonts w:ascii="Arial" w:hAnsi="Arial" w:cs="Arial"/>
                <w:sz w:val="20"/>
                <w:szCs w:val="20"/>
              </w:rPr>
              <w:t xml:space="preserve"> </w:t>
            </w:r>
            <w:proofErr w:type="spellStart"/>
            <w:r>
              <w:rPr>
                <w:rFonts w:ascii="Arial" w:hAnsi="Arial" w:cs="Arial"/>
                <w:sz w:val="20"/>
                <w:szCs w:val="20"/>
              </w:rPr>
              <w:t>Заңы</w:t>
            </w:r>
            <w:proofErr w:type="spellEnd"/>
            <w:r>
              <w:rPr>
                <w:rFonts w:ascii="Arial" w:hAnsi="Arial" w:cs="Arial"/>
                <w:sz w:val="20"/>
                <w:szCs w:val="20"/>
              </w:rPr>
              <w:t xml:space="preserve"> (№242-II 2001 </w:t>
            </w:r>
            <w:proofErr w:type="spellStart"/>
            <w:r>
              <w:rPr>
                <w:rFonts w:ascii="Arial" w:hAnsi="Arial" w:cs="Arial"/>
                <w:sz w:val="20"/>
                <w:szCs w:val="20"/>
              </w:rPr>
              <w:t>жылғы</w:t>
            </w:r>
            <w:proofErr w:type="spellEnd"/>
            <w:r>
              <w:rPr>
                <w:rFonts w:ascii="Arial" w:hAnsi="Arial" w:cs="Arial"/>
                <w:sz w:val="20"/>
                <w:szCs w:val="20"/>
              </w:rPr>
              <w:t xml:space="preserve"> 16 </w:t>
            </w:r>
            <w:proofErr w:type="spellStart"/>
            <w:r>
              <w:rPr>
                <w:rFonts w:ascii="Arial" w:hAnsi="Arial" w:cs="Arial"/>
                <w:sz w:val="20"/>
                <w:szCs w:val="20"/>
              </w:rPr>
              <w:t>шілдеде</w:t>
            </w:r>
            <w:proofErr w:type="spellEnd"/>
            <w:r>
              <w:rPr>
                <w:rFonts w:ascii="Arial" w:hAnsi="Arial" w:cs="Arial"/>
                <w:sz w:val="20"/>
                <w:szCs w:val="20"/>
              </w:rPr>
              <w:t xml:space="preserve"> </w:t>
            </w:r>
            <w:proofErr w:type="spellStart"/>
            <w:r>
              <w:rPr>
                <w:rFonts w:ascii="Arial" w:hAnsi="Arial" w:cs="Arial"/>
                <w:sz w:val="20"/>
                <w:szCs w:val="20"/>
              </w:rPr>
              <w:t>қабылданды</w:t>
            </w:r>
            <w:proofErr w:type="spellEnd"/>
            <w:r>
              <w:rPr>
                <w:rFonts w:ascii="Arial" w:hAnsi="Arial" w:cs="Arial"/>
                <w:sz w:val="20"/>
                <w:szCs w:val="20"/>
              </w:rPr>
              <w:t xml:space="preserve">, 2024 </w:t>
            </w:r>
            <w:proofErr w:type="spellStart"/>
            <w:r>
              <w:rPr>
                <w:rFonts w:ascii="Arial" w:hAnsi="Arial" w:cs="Arial"/>
                <w:sz w:val="20"/>
                <w:szCs w:val="20"/>
              </w:rPr>
              <w:t>жылғы</w:t>
            </w:r>
            <w:proofErr w:type="spellEnd"/>
            <w:r>
              <w:rPr>
                <w:rFonts w:ascii="Arial" w:hAnsi="Arial" w:cs="Arial"/>
                <w:sz w:val="20"/>
                <w:szCs w:val="20"/>
              </w:rPr>
              <w:t xml:space="preserve"> 21 </w:t>
            </w:r>
            <w:proofErr w:type="spellStart"/>
            <w:r>
              <w:rPr>
                <w:rFonts w:ascii="Arial" w:hAnsi="Arial" w:cs="Arial"/>
                <w:sz w:val="20"/>
                <w:szCs w:val="20"/>
              </w:rPr>
              <w:t>мамырдағы</w:t>
            </w:r>
            <w:proofErr w:type="spellEnd"/>
            <w:r>
              <w:rPr>
                <w:rFonts w:ascii="Arial" w:hAnsi="Arial" w:cs="Arial"/>
                <w:sz w:val="20"/>
                <w:szCs w:val="20"/>
              </w:rPr>
              <w:t xml:space="preserve"> </w:t>
            </w:r>
            <w:proofErr w:type="spellStart"/>
            <w:r>
              <w:rPr>
                <w:rFonts w:ascii="Arial" w:hAnsi="Arial" w:cs="Arial"/>
                <w:sz w:val="20"/>
                <w:szCs w:val="20"/>
              </w:rPr>
              <w:t>соңғы</w:t>
            </w:r>
            <w:proofErr w:type="spellEnd"/>
            <w:r>
              <w:rPr>
                <w:rFonts w:ascii="Arial" w:hAnsi="Arial" w:cs="Arial"/>
                <w:sz w:val="20"/>
                <w:szCs w:val="20"/>
              </w:rPr>
              <w:t xml:space="preserve"> </w:t>
            </w:r>
            <w:proofErr w:type="spellStart"/>
            <w:r>
              <w:rPr>
                <w:rFonts w:ascii="Arial" w:hAnsi="Arial" w:cs="Arial"/>
                <w:sz w:val="20"/>
                <w:szCs w:val="20"/>
              </w:rPr>
              <w:t>түзету</w:t>
            </w:r>
            <w:proofErr w:type="spellEnd"/>
            <w:r>
              <w:rPr>
                <w:rFonts w:ascii="Arial" w:hAnsi="Arial" w:cs="Arial"/>
                <w:sz w:val="20"/>
                <w:szCs w:val="20"/>
              </w:rPr>
              <w:t xml:space="preserve"> 2024 </w:t>
            </w:r>
            <w:proofErr w:type="spellStart"/>
            <w:r>
              <w:rPr>
                <w:rFonts w:ascii="Arial" w:hAnsi="Arial" w:cs="Arial"/>
                <w:sz w:val="20"/>
                <w:szCs w:val="20"/>
              </w:rPr>
              <w:t>жылғы</w:t>
            </w:r>
            <w:proofErr w:type="spellEnd"/>
            <w:r>
              <w:rPr>
                <w:rFonts w:ascii="Arial" w:hAnsi="Arial" w:cs="Arial"/>
                <w:sz w:val="20"/>
                <w:szCs w:val="20"/>
              </w:rPr>
              <w:t xml:space="preserve"> 22 </w:t>
            </w:r>
            <w:proofErr w:type="spellStart"/>
            <w:r>
              <w:rPr>
                <w:rFonts w:ascii="Arial" w:hAnsi="Arial" w:cs="Arial"/>
                <w:sz w:val="20"/>
                <w:szCs w:val="20"/>
              </w:rPr>
              <w:t>шілдеде</w:t>
            </w:r>
            <w:proofErr w:type="spellEnd"/>
            <w:r>
              <w:rPr>
                <w:rFonts w:ascii="Arial" w:hAnsi="Arial" w:cs="Arial"/>
                <w:sz w:val="20"/>
                <w:szCs w:val="20"/>
              </w:rPr>
              <w:t xml:space="preserve"> </w:t>
            </w:r>
            <w:proofErr w:type="spellStart"/>
            <w:r>
              <w:rPr>
                <w:rFonts w:ascii="Arial" w:hAnsi="Arial" w:cs="Arial"/>
                <w:sz w:val="20"/>
                <w:szCs w:val="20"/>
              </w:rPr>
              <w:t>күшіне</w:t>
            </w:r>
            <w:proofErr w:type="spellEnd"/>
            <w:r>
              <w:rPr>
                <w:rFonts w:ascii="Arial" w:hAnsi="Arial" w:cs="Arial"/>
                <w:sz w:val="20"/>
                <w:szCs w:val="20"/>
              </w:rPr>
              <w:t xml:space="preserve"> </w:t>
            </w:r>
            <w:proofErr w:type="spellStart"/>
            <w:r>
              <w:rPr>
                <w:rFonts w:ascii="Arial" w:hAnsi="Arial" w:cs="Arial"/>
                <w:sz w:val="20"/>
                <w:szCs w:val="20"/>
              </w:rPr>
              <w:t>енді</w:t>
            </w:r>
            <w:proofErr w:type="spellEnd"/>
            <w:r>
              <w:rPr>
                <w:rFonts w:ascii="Arial" w:hAnsi="Arial" w:cs="Arial"/>
                <w:sz w:val="20"/>
                <w:szCs w:val="20"/>
              </w:rPr>
              <w:t>)</w:t>
            </w:r>
          </w:p>
        </w:tc>
        <w:tc>
          <w:tcPr>
            <w:tcW w:w="0" w:type="auto"/>
          </w:tcPr>
          <w:p w14:paraId="16D573EA" w14:textId="77777777" w:rsidR="006B6003" w:rsidRDefault="00000000">
            <w:pPr>
              <w:pStyle w:val="TableParagraph"/>
              <w:widowControl/>
              <w:autoSpaceDE/>
              <w:autoSpaceDN/>
              <w:spacing w:before="0"/>
              <w:ind w:left="105"/>
              <w:jc w:val="both"/>
              <w:rPr>
                <w:rFonts w:ascii="Arial" w:hAnsi="Arial" w:cs="Arial"/>
                <w:spacing w:val="-4"/>
                <w:sz w:val="20"/>
                <w:szCs w:val="20"/>
              </w:rPr>
            </w:pPr>
            <w:r>
              <w:rPr>
                <w:rFonts w:ascii="Arial" w:hAnsi="Arial" w:cs="Arial"/>
                <w:spacing w:val="-4"/>
                <w:sz w:val="20"/>
                <w:szCs w:val="20"/>
              </w:rPr>
              <w:t>2024</w:t>
            </w:r>
          </w:p>
        </w:tc>
      </w:tr>
      <w:tr w:rsidR="006B6003" w14:paraId="1D3BA131" w14:textId="77777777">
        <w:trPr>
          <w:trHeight w:val="20"/>
        </w:trPr>
        <w:tc>
          <w:tcPr>
            <w:tcW w:w="0" w:type="auto"/>
          </w:tcPr>
          <w:p w14:paraId="63BC5DF5" w14:textId="77777777" w:rsidR="006B6003" w:rsidRDefault="00000000">
            <w:pPr>
              <w:pStyle w:val="TableParagraph"/>
              <w:widowControl/>
              <w:autoSpaceDE/>
              <w:autoSpaceDN/>
              <w:spacing w:before="0"/>
              <w:ind w:left="0"/>
              <w:jc w:val="both"/>
              <w:rPr>
                <w:rFonts w:ascii="Arial" w:hAnsi="Arial" w:cs="Arial"/>
                <w:sz w:val="20"/>
                <w:szCs w:val="20"/>
              </w:rPr>
            </w:pPr>
            <w:r>
              <w:rPr>
                <w:rFonts w:ascii="Arial" w:hAnsi="Arial" w:cs="Arial"/>
                <w:sz w:val="20"/>
                <w:szCs w:val="20"/>
              </w:rPr>
              <w:t>"</w:t>
            </w:r>
            <w:proofErr w:type="spellStart"/>
            <w:r>
              <w:rPr>
                <w:rFonts w:ascii="Arial" w:hAnsi="Arial" w:cs="Arial"/>
                <w:sz w:val="20"/>
                <w:szCs w:val="20"/>
              </w:rPr>
              <w:t>Қазақстан</w:t>
            </w:r>
            <w:proofErr w:type="spellEnd"/>
            <w:r>
              <w:rPr>
                <w:rFonts w:ascii="Arial" w:hAnsi="Arial" w:cs="Arial"/>
                <w:sz w:val="20"/>
                <w:szCs w:val="20"/>
              </w:rPr>
              <w:t xml:space="preserve"> </w:t>
            </w:r>
            <w:proofErr w:type="spellStart"/>
            <w:r>
              <w:rPr>
                <w:rFonts w:ascii="Arial" w:hAnsi="Arial" w:cs="Arial"/>
                <w:sz w:val="20"/>
                <w:szCs w:val="20"/>
              </w:rPr>
              <w:t>Республикасындағы</w:t>
            </w:r>
            <w:proofErr w:type="spellEnd"/>
            <w:r>
              <w:rPr>
                <w:rFonts w:ascii="Arial" w:hAnsi="Arial" w:cs="Arial"/>
                <w:sz w:val="20"/>
                <w:szCs w:val="20"/>
              </w:rPr>
              <w:t xml:space="preserve"> </w:t>
            </w:r>
            <w:proofErr w:type="spellStart"/>
            <w:r>
              <w:rPr>
                <w:rFonts w:ascii="Arial" w:hAnsi="Arial" w:cs="Arial"/>
                <w:sz w:val="20"/>
                <w:szCs w:val="20"/>
              </w:rPr>
              <w:t>бағалау</w:t>
            </w:r>
            <w:proofErr w:type="spellEnd"/>
            <w:r>
              <w:rPr>
                <w:rFonts w:ascii="Arial" w:hAnsi="Arial" w:cs="Arial"/>
                <w:sz w:val="20"/>
                <w:szCs w:val="20"/>
              </w:rPr>
              <w:t xml:space="preserve"> </w:t>
            </w:r>
            <w:proofErr w:type="spellStart"/>
            <w:r>
              <w:rPr>
                <w:rFonts w:ascii="Arial" w:hAnsi="Arial" w:cs="Arial"/>
                <w:sz w:val="20"/>
                <w:szCs w:val="20"/>
              </w:rPr>
              <w:t>қызметі</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№133-VI </w:t>
            </w:r>
            <w:proofErr w:type="spellStart"/>
            <w:r>
              <w:rPr>
                <w:rFonts w:ascii="Arial" w:hAnsi="Arial" w:cs="Arial"/>
                <w:sz w:val="20"/>
                <w:szCs w:val="20"/>
              </w:rPr>
              <w:t>Қазақстан</w:t>
            </w:r>
            <w:proofErr w:type="spellEnd"/>
            <w:r>
              <w:rPr>
                <w:rFonts w:ascii="Arial" w:hAnsi="Arial" w:cs="Arial"/>
                <w:sz w:val="20"/>
                <w:szCs w:val="20"/>
              </w:rPr>
              <w:t xml:space="preserve"> </w:t>
            </w:r>
            <w:proofErr w:type="spellStart"/>
            <w:r>
              <w:rPr>
                <w:rFonts w:ascii="Arial" w:hAnsi="Arial" w:cs="Arial"/>
                <w:sz w:val="20"/>
                <w:szCs w:val="20"/>
              </w:rPr>
              <w:t>Республикасының</w:t>
            </w:r>
            <w:proofErr w:type="spellEnd"/>
            <w:r>
              <w:rPr>
                <w:rFonts w:ascii="Arial" w:hAnsi="Arial" w:cs="Arial"/>
                <w:sz w:val="20"/>
                <w:szCs w:val="20"/>
              </w:rPr>
              <w:t xml:space="preserve"> </w:t>
            </w:r>
            <w:proofErr w:type="spellStart"/>
            <w:r>
              <w:rPr>
                <w:rFonts w:ascii="Arial" w:hAnsi="Arial" w:cs="Arial"/>
                <w:sz w:val="20"/>
                <w:szCs w:val="20"/>
              </w:rPr>
              <w:t>Заңы</w:t>
            </w:r>
            <w:proofErr w:type="spellEnd"/>
            <w:r>
              <w:rPr>
                <w:rFonts w:ascii="Arial" w:hAnsi="Arial" w:cs="Arial"/>
                <w:sz w:val="20"/>
                <w:szCs w:val="20"/>
              </w:rPr>
              <w:t xml:space="preserve"> 2018 </w:t>
            </w:r>
            <w:proofErr w:type="spellStart"/>
            <w:r>
              <w:rPr>
                <w:rFonts w:ascii="Arial" w:hAnsi="Arial" w:cs="Arial"/>
                <w:sz w:val="20"/>
                <w:szCs w:val="20"/>
              </w:rPr>
              <w:t>жылғы</w:t>
            </w:r>
            <w:proofErr w:type="spellEnd"/>
            <w:r>
              <w:rPr>
                <w:rFonts w:ascii="Arial" w:hAnsi="Arial" w:cs="Arial"/>
                <w:sz w:val="20"/>
                <w:szCs w:val="20"/>
              </w:rPr>
              <w:t xml:space="preserve"> 10 </w:t>
            </w:r>
            <w:proofErr w:type="spellStart"/>
            <w:r>
              <w:rPr>
                <w:rFonts w:ascii="Arial" w:hAnsi="Arial" w:cs="Arial"/>
                <w:sz w:val="20"/>
                <w:szCs w:val="20"/>
              </w:rPr>
              <w:t>қаңтарда</w:t>
            </w:r>
            <w:proofErr w:type="spellEnd"/>
            <w:r>
              <w:rPr>
                <w:rFonts w:ascii="Arial" w:hAnsi="Arial" w:cs="Arial"/>
                <w:sz w:val="20"/>
                <w:szCs w:val="20"/>
              </w:rPr>
              <w:t xml:space="preserve"> </w:t>
            </w:r>
            <w:proofErr w:type="spellStart"/>
            <w:r>
              <w:rPr>
                <w:rFonts w:ascii="Arial" w:hAnsi="Arial" w:cs="Arial"/>
                <w:sz w:val="20"/>
                <w:szCs w:val="20"/>
              </w:rPr>
              <w:t>қабылданды</w:t>
            </w:r>
            <w:proofErr w:type="spellEnd"/>
            <w:r>
              <w:rPr>
                <w:rFonts w:ascii="Arial" w:hAnsi="Arial" w:cs="Arial"/>
                <w:sz w:val="20"/>
                <w:szCs w:val="20"/>
              </w:rPr>
              <w:t xml:space="preserve">, </w:t>
            </w:r>
            <w:proofErr w:type="spellStart"/>
            <w:r>
              <w:rPr>
                <w:rFonts w:ascii="Arial" w:hAnsi="Arial" w:cs="Arial"/>
                <w:sz w:val="20"/>
                <w:szCs w:val="20"/>
              </w:rPr>
              <w:t>соңғы</w:t>
            </w:r>
            <w:proofErr w:type="spellEnd"/>
            <w:r>
              <w:rPr>
                <w:rFonts w:ascii="Arial" w:hAnsi="Arial" w:cs="Arial"/>
                <w:sz w:val="20"/>
                <w:szCs w:val="20"/>
              </w:rPr>
              <w:t xml:space="preserve"> </w:t>
            </w:r>
            <w:proofErr w:type="spellStart"/>
            <w:r>
              <w:rPr>
                <w:rFonts w:ascii="Arial" w:hAnsi="Arial" w:cs="Arial"/>
                <w:sz w:val="20"/>
                <w:szCs w:val="20"/>
              </w:rPr>
              <w:t>өзгеріс</w:t>
            </w:r>
            <w:proofErr w:type="spellEnd"/>
            <w:r>
              <w:rPr>
                <w:rFonts w:ascii="Arial" w:hAnsi="Arial" w:cs="Arial"/>
                <w:sz w:val="20"/>
                <w:szCs w:val="20"/>
              </w:rPr>
              <w:t xml:space="preserve"> 2021 </w:t>
            </w:r>
            <w:proofErr w:type="spellStart"/>
            <w:r>
              <w:rPr>
                <w:rFonts w:ascii="Arial" w:hAnsi="Arial" w:cs="Arial"/>
                <w:sz w:val="20"/>
                <w:szCs w:val="20"/>
              </w:rPr>
              <w:t>жылғы</w:t>
            </w:r>
            <w:proofErr w:type="spellEnd"/>
            <w:r>
              <w:rPr>
                <w:rFonts w:ascii="Arial" w:hAnsi="Arial" w:cs="Arial"/>
                <w:sz w:val="20"/>
                <w:szCs w:val="20"/>
              </w:rPr>
              <w:t xml:space="preserve"> 31 </w:t>
            </w:r>
            <w:proofErr w:type="spellStart"/>
            <w:r>
              <w:rPr>
                <w:rFonts w:ascii="Arial" w:hAnsi="Arial" w:cs="Arial"/>
                <w:sz w:val="20"/>
                <w:szCs w:val="20"/>
              </w:rPr>
              <w:t>желтоқсан</w:t>
            </w:r>
            <w:proofErr w:type="spellEnd"/>
            <w:r>
              <w:rPr>
                <w:rFonts w:ascii="Arial" w:hAnsi="Arial" w:cs="Arial"/>
                <w:sz w:val="20"/>
                <w:szCs w:val="20"/>
                <w:lang w:val="kk-KZ"/>
              </w:rPr>
              <w:t>ға белгіленді</w:t>
            </w:r>
            <w:r>
              <w:rPr>
                <w:rFonts w:ascii="Arial" w:hAnsi="Arial" w:cs="Arial"/>
                <w:sz w:val="20"/>
                <w:szCs w:val="20"/>
              </w:rPr>
              <w:t>)</w:t>
            </w:r>
          </w:p>
        </w:tc>
        <w:tc>
          <w:tcPr>
            <w:tcW w:w="0" w:type="auto"/>
          </w:tcPr>
          <w:p w14:paraId="4C6D6EAC" w14:textId="77777777" w:rsidR="006B6003" w:rsidRDefault="00000000">
            <w:pPr>
              <w:pStyle w:val="TableParagraph"/>
              <w:widowControl/>
              <w:autoSpaceDE/>
              <w:autoSpaceDN/>
              <w:spacing w:before="0"/>
              <w:ind w:left="105"/>
              <w:jc w:val="both"/>
              <w:rPr>
                <w:rFonts w:ascii="Arial" w:hAnsi="Arial" w:cs="Arial"/>
                <w:spacing w:val="-4"/>
                <w:sz w:val="20"/>
                <w:szCs w:val="20"/>
              </w:rPr>
            </w:pPr>
            <w:r>
              <w:rPr>
                <w:rFonts w:ascii="Arial" w:hAnsi="Arial" w:cs="Arial"/>
                <w:spacing w:val="-4"/>
                <w:sz w:val="20"/>
                <w:szCs w:val="20"/>
              </w:rPr>
              <w:t>2021</w:t>
            </w:r>
          </w:p>
        </w:tc>
      </w:tr>
      <w:tr w:rsidR="006B6003" w14:paraId="1E6A70A0" w14:textId="77777777">
        <w:trPr>
          <w:trHeight w:val="20"/>
        </w:trPr>
        <w:tc>
          <w:tcPr>
            <w:tcW w:w="0" w:type="auto"/>
          </w:tcPr>
          <w:p w14:paraId="13A38D13" w14:textId="77777777" w:rsidR="006B6003" w:rsidRDefault="00000000">
            <w:pPr>
              <w:pStyle w:val="TableParagraph"/>
              <w:widowControl/>
              <w:autoSpaceDE/>
              <w:autoSpaceDN/>
              <w:spacing w:before="0"/>
              <w:ind w:left="0"/>
              <w:jc w:val="both"/>
              <w:rPr>
                <w:rFonts w:ascii="Arial" w:hAnsi="Arial" w:cs="Arial"/>
                <w:sz w:val="20"/>
                <w:szCs w:val="20"/>
              </w:rPr>
            </w:pPr>
            <w:proofErr w:type="spellStart"/>
            <w:r>
              <w:rPr>
                <w:rFonts w:ascii="Arial" w:hAnsi="Arial" w:cs="Arial"/>
                <w:sz w:val="20"/>
                <w:szCs w:val="20"/>
              </w:rPr>
              <w:t>Қазақстан</w:t>
            </w:r>
            <w:proofErr w:type="spellEnd"/>
            <w:r>
              <w:rPr>
                <w:rFonts w:ascii="Arial" w:hAnsi="Arial" w:cs="Arial"/>
                <w:sz w:val="20"/>
                <w:szCs w:val="20"/>
              </w:rPr>
              <w:t xml:space="preserve"> </w:t>
            </w:r>
            <w:proofErr w:type="spellStart"/>
            <w:r>
              <w:rPr>
                <w:rFonts w:ascii="Arial" w:hAnsi="Arial" w:cs="Arial"/>
                <w:sz w:val="20"/>
                <w:szCs w:val="20"/>
              </w:rPr>
              <w:t>Республикасының</w:t>
            </w:r>
            <w:proofErr w:type="spellEnd"/>
            <w:r>
              <w:rPr>
                <w:rFonts w:ascii="Arial" w:hAnsi="Arial" w:cs="Arial"/>
                <w:sz w:val="20"/>
                <w:szCs w:val="20"/>
              </w:rPr>
              <w:t xml:space="preserve"> </w:t>
            </w:r>
            <w:proofErr w:type="spellStart"/>
            <w:r>
              <w:rPr>
                <w:rFonts w:ascii="Arial" w:hAnsi="Arial" w:cs="Arial"/>
                <w:sz w:val="20"/>
                <w:szCs w:val="20"/>
              </w:rPr>
              <w:t>Экологиялық</w:t>
            </w:r>
            <w:proofErr w:type="spellEnd"/>
            <w:r>
              <w:rPr>
                <w:rFonts w:ascii="Arial" w:hAnsi="Arial" w:cs="Arial"/>
                <w:sz w:val="20"/>
                <w:szCs w:val="20"/>
              </w:rPr>
              <w:t xml:space="preserve"> </w:t>
            </w:r>
            <w:proofErr w:type="spellStart"/>
            <w:r>
              <w:rPr>
                <w:rFonts w:ascii="Arial" w:hAnsi="Arial" w:cs="Arial"/>
                <w:sz w:val="20"/>
                <w:szCs w:val="20"/>
              </w:rPr>
              <w:t>кодексі</w:t>
            </w:r>
            <w:proofErr w:type="spellEnd"/>
            <w:r>
              <w:rPr>
                <w:rFonts w:ascii="Arial" w:hAnsi="Arial" w:cs="Arial"/>
                <w:sz w:val="20"/>
                <w:szCs w:val="20"/>
              </w:rPr>
              <w:t xml:space="preserve"> (№ 400-VI 2021 </w:t>
            </w:r>
            <w:proofErr w:type="spellStart"/>
            <w:r>
              <w:rPr>
                <w:rFonts w:ascii="Arial" w:hAnsi="Arial" w:cs="Arial"/>
                <w:sz w:val="20"/>
                <w:szCs w:val="20"/>
              </w:rPr>
              <w:t>жылғы</w:t>
            </w:r>
            <w:proofErr w:type="spellEnd"/>
            <w:r>
              <w:rPr>
                <w:rFonts w:ascii="Arial" w:hAnsi="Arial" w:cs="Arial"/>
                <w:sz w:val="20"/>
                <w:szCs w:val="20"/>
              </w:rPr>
              <w:t xml:space="preserve"> 2 </w:t>
            </w:r>
            <w:proofErr w:type="spellStart"/>
            <w:r>
              <w:rPr>
                <w:rFonts w:ascii="Arial" w:hAnsi="Arial" w:cs="Arial"/>
                <w:sz w:val="20"/>
                <w:szCs w:val="20"/>
              </w:rPr>
              <w:t>қаңтарда</w:t>
            </w:r>
            <w:proofErr w:type="spellEnd"/>
            <w:r>
              <w:rPr>
                <w:rFonts w:ascii="Arial" w:hAnsi="Arial" w:cs="Arial"/>
                <w:sz w:val="20"/>
                <w:szCs w:val="20"/>
              </w:rPr>
              <w:t xml:space="preserve"> </w:t>
            </w:r>
            <w:proofErr w:type="spellStart"/>
            <w:r>
              <w:rPr>
                <w:rFonts w:ascii="Arial" w:hAnsi="Arial" w:cs="Arial"/>
                <w:sz w:val="20"/>
                <w:szCs w:val="20"/>
              </w:rPr>
              <w:t>қабылданған</w:t>
            </w:r>
            <w:proofErr w:type="spellEnd"/>
            <w:r>
              <w:rPr>
                <w:rFonts w:ascii="Arial" w:hAnsi="Arial" w:cs="Arial"/>
                <w:sz w:val="20"/>
                <w:szCs w:val="20"/>
              </w:rPr>
              <w:t xml:space="preserve">, </w:t>
            </w:r>
            <w:proofErr w:type="spellStart"/>
            <w:r>
              <w:rPr>
                <w:rFonts w:ascii="Arial" w:hAnsi="Arial" w:cs="Arial"/>
                <w:sz w:val="20"/>
                <w:szCs w:val="20"/>
              </w:rPr>
              <w:t>соңғы</w:t>
            </w:r>
            <w:proofErr w:type="spellEnd"/>
            <w:r>
              <w:rPr>
                <w:rFonts w:ascii="Arial" w:hAnsi="Arial" w:cs="Arial"/>
                <w:sz w:val="20"/>
                <w:szCs w:val="20"/>
              </w:rPr>
              <w:t xml:space="preserve"> </w:t>
            </w:r>
            <w:proofErr w:type="spellStart"/>
            <w:r>
              <w:rPr>
                <w:rFonts w:ascii="Arial" w:hAnsi="Arial" w:cs="Arial"/>
                <w:sz w:val="20"/>
                <w:szCs w:val="20"/>
              </w:rPr>
              <w:t>түзету</w:t>
            </w:r>
            <w:proofErr w:type="spellEnd"/>
            <w:r>
              <w:rPr>
                <w:rFonts w:ascii="Arial" w:hAnsi="Arial" w:cs="Arial"/>
                <w:sz w:val="20"/>
                <w:szCs w:val="20"/>
              </w:rPr>
              <w:t xml:space="preserve"> 2024 </w:t>
            </w:r>
            <w:proofErr w:type="spellStart"/>
            <w:r>
              <w:rPr>
                <w:rFonts w:ascii="Arial" w:hAnsi="Arial" w:cs="Arial"/>
                <w:sz w:val="20"/>
                <w:szCs w:val="20"/>
              </w:rPr>
              <w:t>жылғы</w:t>
            </w:r>
            <w:proofErr w:type="spellEnd"/>
            <w:r>
              <w:rPr>
                <w:rFonts w:ascii="Arial" w:hAnsi="Arial" w:cs="Arial"/>
                <w:sz w:val="20"/>
                <w:szCs w:val="20"/>
              </w:rPr>
              <w:t xml:space="preserve"> 21 </w:t>
            </w:r>
            <w:proofErr w:type="spellStart"/>
            <w:r>
              <w:rPr>
                <w:rFonts w:ascii="Arial" w:hAnsi="Arial" w:cs="Arial"/>
                <w:sz w:val="20"/>
                <w:szCs w:val="20"/>
              </w:rPr>
              <w:t>мамырда</w:t>
            </w:r>
            <w:proofErr w:type="spellEnd"/>
            <w:r>
              <w:rPr>
                <w:rFonts w:ascii="Arial" w:hAnsi="Arial" w:cs="Arial"/>
                <w:sz w:val="20"/>
                <w:szCs w:val="20"/>
              </w:rPr>
              <w:t xml:space="preserve"> </w:t>
            </w:r>
            <w:proofErr w:type="spellStart"/>
            <w:r>
              <w:rPr>
                <w:rFonts w:ascii="Arial" w:hAnsi="Arial" w:cs="Arial"/>
                <w:sz w:val="20"/>
                <w:szCs w:val="20"/>
              </w:rPr>
              <w:t>жасалған</w:t>
            </w:r>
            <w:proofErr w:type="spellEnd"/>
            <w:r>
              <w:rPr>
                <w:rFonts w:ascii="Arial" w:hAnsi="Arial" w:cs="Arial"/>
                <w:sz w:val="20"/>
                <w:szCs w:val="20"/>
              </w:rPr>
              <w:t xml:space="preserve">, 2024 </w:t>
            </w:r>
            <w:proofErr w:type="spellStart"/>
            <w:r>
              <w:rPr>
                <w:rFonts w:ascii="Arial" w:hAnsi="Arial" w:cs="Arial"/>
                <w:sz w:val="20"/>
                <w:szCs w:val="20"/>
              </w:rPr>
              <w:t>жылғы</w:t>
            </w:r>
            <w:proofErr w:type="spellEnd"/>
            <w:r>
              <w:rPr>
                <w:rFonts w:ascii="Arial" w:hAnsi="Arial" w:cs="Arial"/>
                <w:sz w:val="20"/>
                <w:szCs w:val="20"/>
              </w:rPr>
              <w:t xml:space="preserve"> 22 </w:t>
            </w:r>
            <w:proofErr w:type="spellStart"/>
            <w:r>
              <w:rPr>
                <w:rFonts w:ascii="Arial" w:hAnsi="Arial" w:cs="Arial"/>
                <w:sz w:val="20"/>
                <w:szCs w:val="20"/>
              </w:rPr>
              <w:t>шілдеде</w:t>
            </w:r>
            <w:proofErr w:type="spellEnd"/>
            <w:r>
              <w:rPr>
                <w:rFonts w:ascii="Arial" w:hAnsi="Arial" w:cs="Arial"/>
                <w:sz w:val="20"/>
                <w:szCs w:val="20"/>
              </w:rPr>
              <w:t xml:space="preserve"> </w:t>
            </w:r>
            <w:proofErr w:type="spellStart"/>
            <w:r>
              <w:rPr>
                <w:rFonts w:ascii="Arial" w:hAnsi="Arial" w:cs="Arial"/>
                <w:sz w:val="20"/>
                <w:szCs w:val="20"/>
              </w:rPr>
              <w:t>күшіне</w:t>
            </w:r>
            <w:proofErr w:type="spellEnd"/>
            <w:r>
              <w:rPr>
                <w:rFonts w:ascii="Arial" w:hAnsi="Arial" w:cs="Arial"/>
                <w:sz w:val="20"/>
                <w:szCs w:val="20"/>
              </w:rPr>
              <w:t xml:space="preserve"> </w:t>
            </w:r>
            <w:proofErr w:type="spellStart"/>
            <w:r>
              <w:rPr>
                <w:rFonts w:ascii="Arial" w:hAnsi="Arial" w:cs="Arial"/>
                <w:sz w:val="20"/>
                <w:szCs w:val="20"/>
              </w:rPr>
              <w:t>енді</w:t>
            </w:r>
            <w:proofErr w:type="spellEnd"/>
            <w:r>
              <w:rPr>
                <w:rFonts w:ascii="Arial" w:hAnsi="Arial" w:cs="Arial"/>
                <w:sz w:val="20"/>
                <w:szCs w:val="20"/>
              </w:rPr>
              <w:t>)</w:t>
            </w:r>
          </w:p>
        </w:tc>
        <w:tc>
          <w:tcPr>
            <w:tcW w:w="0" w:type="auto"/>
          </w:tcPr>
          <w:p w14:paraId="0467D531" w14:textId="77777777" w:rsidR="006B6003" w:rsidRDefault="00000000">
            <w:pPr>
              <w:pStyle w:val="TableParagraph"/>
              <w:widowControl/>
              <w:autoSpaceDE/>
              <w:autoSpaceDN/>
              <w:spacing w:before="0"/>
              <w:ind w:left="105"/>
              <w:jc w:val="both"/>
              <w:rPr>
                <w:rFonts w:ascii="Arial" w:hAnsi="Arial" w:cs="Arial"/>
                <w:spacing w:val="-4"/>
                <w:sz w:val="20"/>
                <w:szCs w:val="20"/>
              </w:rPr>
            </w:pPr>
            <w:r>
              <w:rPr>
                <w:rFonts w:ascii="Arial" w:hAnsi="Arial" w:cs="Arial"/>
                <w:spacing w:val="-4"/>
                <w:sz w:val="20"/>
                <w:szCs w:val="20"/>
              </w:rPr>
              <w:t>2024</w:t>
            </w:r>
          </w:p>
        </w:tc>
      </w:tr>
      <w:tr w:rsidR="006B6003" w14:paraId="64A7FCD2" w14:textId="77777777">
        <w:trPr>
          <w:trHeight w:val="20"/>
        </w:trPr>
        <w:tc>
          <w:tcPr>
            <w:tcW w:w="0" w:type="auto"/>
          </w:tcPr>
          <w:p w14:paraId="746F69F6" w14:textId="77777777" w:rsidR="006B6003" w:rsidRDefault="00000000">
            <w:pPr>
              <w:pStyle w:val="TableParagraph"/>
              <w:widowControl/>
              <w:autoSpaceDE/>
              <w:autoSpaceDN/>
              <w:spacing w:before="0"/>
              <w:ind w:left="0"/>
              <w:jc w:val="both"/>
              <w:rPr>
                <w:rFonts w:ascii="Arial" w:hAnsi="Arial" w:cs="Arial"/>
                <w:sz w:val="20"/>
                <w:szCs w:val="20"/>
                <w:lang w:val="kk-KZ"/>
              </w:rPr>
            </w:pPr>
            <w:r>
              <w:rPr>
                <w:rFonts w:ascii="Arial" w:hAnsi="Arial" w:cs="Arial"/>
                <w:sz w:val="20"/>
                <w:szCs w:val="20"/>
              </w:rPr>
              <w:t>"</w:t>
            </w:r>
            <w:proofErr w:type="spellStart"/>
            <w:r>
              <w:rPr>
                <w:rFonts w:ascii="Arial" w:hAnsi="Arial" w:cs="Arial"/>
                <w:sz w:val="20"/>
                <w:szCs w:val="20"/>
              </w:rPr>
              <w:t>Тарихи-мәдени</w:t>
            </w:r>
            <w:proofErr w:type="spellEnd"/>
            <w:r>
              <w:rPr>
                <w:rFonts w:ascii="Arial" w:hAnsi="Arial" w:cs="Arial"/>
                <w:sz w:val="20"/>
                <w:szCs w:val="20"/>
              </w:rPr>
              <w:t xml:space="preserve"> </w:t>
            </w:r>
            <w:proofErr w:type="spellStart"/>
            <w:r>
              <w:rPr>
                <w:rFonts w:ascii="Arial" w:hAnsi="Arial" w:cs="Arial"/>
                <w:sz w:val="20"/>
                <w:szCs w:val="20"/>
              </w:rPr>
              <w:t>мұра</w:t>
            </w:r>
            <w:proofErr w:type="spellEnd"/>
            <w:r>
              <w:rPr>
                <w:rFonts w:ascii="Arial" w:hAnsi="Arial" w:cs="Arial"/>
                <w:sz w:val="20"/>
                <w:szCs w:val="20"/>
              </w:rPr>
              <w:t xml:space="preserve"> </w:t>
            </w:r>
            <w:proofErr w:type="spellStart"/>
            <w:r>
              <w:rPr>
                <w:rFonts w:ascii="Arial" w:hAnsi="Arial" w:cs="Arial"/>
                <w:sz w:val="20"/>
                <w:szCs w:val="20"/>
              </w:rPr>
              <w:t>объектілерін</w:t>
            </w:r>
            <w:proofErr w:type="spellEnd"/>
            <w:r>
              <w:rPr>
                <w:rFonts w:ascii="Arial" w:hAnsi="Arial" w:cs="Arial"/>
                <w:sz w:val="20"/>
                <w:szCs w:val="20"/>
              </w:rPr>
              <w:t xml:space="preserve"> </w:t>
            </w:r>
            <w:proofErr w:type="spellStart"/>
            <w:r>
              <w:rPr>
                <w:rFonts w:ascii="Arial" w:hAnsi="Arial" w:cs="Arial"/>
                <w:sz w:val="20"/>
                <w:szCs w:val="20"/>
              </w:rPr>
              <w:t>қорғау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пайдалану</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2019 </w:t>
            </w:r>
            <w:proofErr w:type="spellStart"/>
            <w:r>
              <w:rPr>
                <w:rFonts w:ascii="Arial" w:hAnsi="Arial" w:cs="Arial"/>
                <w:sz w:val="20"/>
                <w:szCs w:val="20"/>
              </w:rPr>
              <w:t>жылғы</w:t>
            </w:r>
            <w:proofErr w:type="spellEnd"/>
            <w:r>
              <w:rPr>
                <w:rFonts w:ascii="Arial" w:hAnsi="Arial" w:cs="Arial"/>
                <w:sz w:val="20"/>
                <w:szCs w:val="20"/>
              </w:rPr>
              <w:t xml:space="preserve"> 26 </w:t>
            </w:r>
            <w:proofErr w:type="spellStart"/>
            <w:r>
              <w:rPr>
                <w:rFonts w:ascii="Arial" w:hAnsi="Arial" w:cs="Arial"/>
                <w:sz w:val="20"/>
                <w:szCs w:val="20"/>
              </w:rPr>
              <w:t>желтоқсандағы</w:t>
            </w:r>
            <w:proofErr w:type="spellEnd"/>
            <w:r>
              <w:rPr>
                <w:rFonts w:ascii="Arial" w:hAnsi="Arial" w:cs="Arial"/>
                <w:sz w:val="20"/>
                <w:szCs w:val="20"/>
              </w:rPr>
              <w:t xml:space="preserve"> № 288-VI </w:t>
            </w:r>
            <w:proofErr w:type="spellStart"/>
            <w:r>
              <w:rPr>
                <w:rFonts w:ascii="Arial" w:hAnsi="Arial" w:cs="Arial"/>
                <w:sz w:val="20"/>
                <w:szCs w:val="20"/>
              </w:rPr>
              <w:t>Қазақстан</w:t>
            </w:r>
            <w:proofErr w:type="spellEnd"/>
            <w:r>
              <w:rPr>
                <w:rFonts w:ascii="Arial" w:hAnsi="Arial" w:cs="Arial"/>
                <w:sz w:val="20"/>
                <w:szCs w:val="20"/>
              </w:rPr>
              <w:t xml:space="preserve"> </w:t>
            </w:r>
            <w:proofErr w:type="spellStart"/>
            <w:r>
              <w:rPr>
                <w:rFonts w:ascii="Arial" w:hAnsi="Arial" w:cs="Arial"/>
                <w:sz w:val="20"/>
                <w:szCs w:val="20"/>
              </w:rPr>
              <w:t>Республикасының</w:t>
            </w:r>
            <w:proofErr w:type="spellEnd"/>
            <w:r>
              <w:rPr>
                <w:rFonts w:ascii="Arial" w:hAnsi="Arial" w:cs="Arial"/>
                <w:sz w:val="20"/>
                <w:szCs w:val="20"/>
              </w:rPr>
              <w:t xml:space="preserve"> </w:t>
            </w:r>
            <w:proofErr w:type="spellStart"/>
            <w:r>
              <w:rPr>
                <w:rFonts w:ascii="Arial" w:hAnsi="Arial" w:cs="Arial"/>
                <w:sz w:val="20"/>
                <w:szCs w:val="20"/>
              </w:rPr>
              <w:t>Заңы</w:t>
            </w:r>
            <w:proofErr w:type="spellEnd"/>
            <w:r>
              <w:rPr>
                <w:rFonts w:ascii="Arial" w:hAnsi="Arial" w:cs="Arial"/>
                <w:sz w:val="20"/>
                <w:szCs w:val="20"/>
                <w:lang w:val="kk-KZ"/>
              </w:rPr>
              <w:t xml:space="preserve"> </w:t>
            </w:r>
          </w:p>
        </w:tc>
        <w:tc>
          <w:tcPr>
            <w:tcW w:w="0" w:type="auto"/>
          </w:tcPr>
          <w:p w14:paraId="7140F947" w14:textId="77777777" w:rsidR="006B6003" w:rsidRDefault="00000000">
            <w:pPr>
              <w:pStyle w:val="TableParagraph"/>
              <w:widowControl/>
              <w:autoSpaceDE/>
              <w:autoSpaceDN/>
              <w:spacing w:before="0"/>
              <w:ind w:left="105"/>
              <w:jc w:val="both"/>
              <w:rPr>
                <w:rFonts w:ascii="Arial" w:hAnsi="Arial" w:cs="Arial"/>
                <w:spacing w:val="-4"/>
                <w:sz w:val="20"/>
                <w:szCs w:val="20"/>
              </w:rPr>
            </w:pPr>
            <w:r>
              <w:rPr>
                <w:rFonts w:ascii="Arial" w:hAnsi="Arial" w:cs="Arial"/>
                <w:spacing w:val="-4"/>
                <w:sz w:val="20"/>
                <w:szCs w:val="20"/>
              </w:rPr>
              <w:t>2019</w:t>
            </w:r>
          </w:p>
        </w:tc>
      </w:tr>
    </w:tbl>
    <w:p w14:paraId="1B9AF103" w14:textId="77777777" w:rsidR="006B6003" w:rsidRDefault="006B6003">
      <w:pPr>
        <w:rPr>
          <w:rFonts w:ascii="Arial" w:hAnsi="Arial" w:cs="Arial"/>
        </w:rPr>
      </w:pPr>
    </w:p>
    <w:p w14:paraId="221CC912" w14:textId="77777777" w:rsidR="006B6003" w:rsidRDefault="00000000">
      <w:pPr>
        <w:pStyle w:val="20"/>
      </w:pPr>
      <w:bookmarkStart w:id="499" w:name="_bookmark74"/>
      <w:bookmarkStart w:id="500" w:name="_bookmark73"/>
      <w:bookmarkStart w:id="501" w:name="_Toc210644745"/>
      <w:bookmarkEnd w:id="499"/>
      <w:bookmarkEnd w:id="500"/>
      <w:r>
        <w:rPr>
          <w:spacing w:val="-2"/>
          <w:lang w:val="kk-KZ"/>
        </w:rPr>
        <w:t>Жобаны жүзеге асыруға рұқсат мәртебесі</w:t>
      </w:r>
      <w:bookmarkEnd w:id="501"/>
    </w:p>
    <w:p w14:paraId="455A8E3B" w14:textId="77777777" w:rsidR="006B6003" w:rsidRDefault="006B6003">
      <w:pPr>
        <w:pStyle w:val="ReportParagraph"/>
      </w:pPr>
    </w:p>
    <w:p w14:paraId="3E0F4D58" w14:textId="77777777" w:rsidR="006B6003" w:rsidRDefault="00000000">
      <w:pPr>
        <w:pStyle w:val="ReportParagraph"/>
        <w:rPr>
          <w:lang w:val="kk-KZ"/>
        </w:rPr>
      </w:pPr>
      <w:r>
        <w:rPr>
          <w:lang w:val="kk-KZ"/>
        </w:rPr>
        <w:t>Несие берушілердің талаптарына сәйкес жоба ұлттық заңнаманың талаптарына сәйкес болуы керек. Жобаның рұқсат беру мәртебесі төмендегі кестеде келтірілген.</w:t>
      </w:r>
    </w:p>
    <w:p w14:paraId="6C16EFA0" w14:textId="77777777" w:rsidR="006B6003" w:rsidRDefault="006B6003">
      <w:pPr>
        <w:pStyle w:val="TableCaption"/>
        <w:rPr>
          <w:szCs w:val="24"/>
          <w:lang w:val="kk-KZ"/>
        </w:rPr>
      </w:pPr>
      <w:bookmarkStart w:id="502" w:name="_bookmark75"/>
      <w:bookmarkEnd w:id="502"/>
    </w:p>
    <w:p w14:paraId="46F3B1FA" w14:textId="77777777" w:rsidR="006B6003" w:rsidRDefault="00000000">
      <w:pPr>
        <w:pStyle w:val="CaptionTable"/>
        <w:outlineLvl w:val="0"/>
        <w:rPr>
          <w:lang w:val="kk-KZ"/>
        </w:rPr>
      </w:pPr>
      <w:bookmarkStart w:id="503" w:name="_Toc210644893"/>
      <w:r>
        <w:rPr>
          <w:lang w:val="kk-KZ"/>
        </w:rPr>
        <w:t xml:space="preserve">Кесте </w:t>
      </w:r>
      <w:r>
        <w:fldChar w:fldCharType="begin"/>
      </w:r>
      <w:r>
        <w:rPr>
          <w:lang w:val="kk-KZ"/>
        </w:rPr>
        <w:instrText xml:space="preserve"> SEQ Table \* ARABIC </w:instrText>
      </w:r>
      <w:r>
        <w:fldChar w:fldCharType="separate"/>
      </w:r>
      <w:r>
        <w:rPr>
          <w:lang w:val="kk-KZ"/>
        </w:rPr>
        <w:t>11</w:t>
      </w:r>
      <w:r>
        <w:fldChar w:fldCharType="end"/>
      </w:r>
      <w:r>
        <w:rPr>
          <w:lang w:val="kk-KZ"/>
        </w:rPr>
        <w:t>: Пайдалы қазбаларды барлауға және өндіруге негізгі рұқсат мәртебесі</w:t>
      </w:r>
      <w:bookmarkEnd w:id="503"/>
    </w:p>
    <w:tbl>
      <w:tblPr>
        <w:tblStyle w:val="TableGrid2"/>
        <w:tblW w:w="0" w:type="auto"/>
        <w:tblLayout w:type="fixed"/>
        <w:tblLook w:val="04A0" w:firstRow="1" w:lastRow="0" w:firstColumn="1" w:lastColumn="0" w:noHBand="0" w:noVBand="1"/>
      </w:tblPr>
      <w:tblGrid>
        <w:gridCol w:w="2509"/>
        <w:gridCol w:w="1266"/>
        <w:gridCol w:w="5860"/>
      </w:tblGrid>
      <w:tr w:rsidR="006B6003" w14:paraId="06545804" w14:textId="77777777">
        <w:trPr>
          <w:cantSplit/>
          <w:trHeight w:val="20"/>
          <w:tblHeader/>
        </w:trPr>
        <w:tc>
          <w:tcPr>
            <w:tcW w:w="3775" w:type="dxa"/>
            <w:gridSpan w:val="2"/>
            <w:shd w:val="clear" w:color="auto" w:fill="D9D9D9"/>
            <w:vAlign w:val="center"/>
          </w:tcPr>
          <w:p w14:paraId="0DFFB08B" w14:textId="77777777" w:rsidR="006B6003" w:rsidRDefault="00000000">
            <w:pPr>
              <w:pStyle w:val="TableParagraph"/>
              <w:widowControl/>
              <w:autoSpaceDE/>
              <w:autoSpaceDN/>
              <w:spacing w:before="0"/>
              <w:ind w:left="108"/>
              <w:jc w:val="center"/>
              <w:rPr>
                <w:rFonts w:ascii="Arial" w:hAnsi="Arial" w:cs="Arial"/>
                <w:b/>
                <w:sz w:val="20"/>
                <w:szCs w:val="20"/>
                <w:lang w:val="kk-KZ"/>
              </w:rPr>
            </w:pPr>
            <w:r>
              <w:rPr>
                <w:rFonts w:ascii="Arial" w:hAnsi="Arial" w:cs="Arial"/>
                <w:b/>
                <w:spacing w:val="-2"/>
                <w:sz w:val="20"/>
                <w:szCs w:val="20"/>
                <w:lang w:val="kk-KZ"/>
              </w:rPr>
              <w:t>Рұқсатнама</w:t>
            </w:r>
          </w:p>
        </w:tc>
        <w:tc>
          <w:tcPr>
            <w:tcW w:w="5860" w:type="dxa"/>
            <w:shd w:val="clear" w:color="auto" w:fill="D9D9D9"/>
            <w:vAlign w:val="center"/>
          </w:tcPr>
          <w:p w14:paraId="25248D7A" w14:textId="77777777" w:rsidR="006B6003" w:rsidRDefault="00000000">
            <w:pPr>
              <w:pStyle w:val="TableParagraph"/>
              <w:widowControl/>
              <w:autoSpaceDE/>
              <w:autoSpaceDN/>
              <w:spacing w:before="0"/>
              <w:ind w:left="2" w:right="13"/>
              <w:jc w:val="center"/>
              <w:rPr>
                <w:rFonts w:ascii="Arial" w:hAnsi="Arial" w:cs="Arial"/>
                <w:b/>
                <w:sz w:val="20"/>
                <w:szCs w:val="20"/>
                <w:lang w:val="kk-KZ"/>
              </w:rPr>
            </w:pPr>
            <w:r>
              <w:rPr>
                <w:rFonts w:ascii="Arial" w:hAnsi="Arial" w:cs="Arial"/>
                <w:b/>
                <w:spacing w:val="-2"/>
                <w:sz w:val="20"/>
                <w:szCs w:val="20"/>
                <w:lang w:val="kk-KZ"/>
              </w:rPr>
              <w:t>Мәртебесі</w:t>
            </w:r>
          </w:p>
        </w:tc>
      </w:tr>
      <w:tr w:rsidR="006B6003" w14:paraId="2E53090B" w14:textId="77777777">
        <w:trPr>
          <w:cantSplit/>
          <w:trHeight w:val="20"/>
        </w:trPr>
        <w:tc>
          <w:tcPr>
            <w:tcW w:w="3775" w:type="dxa"/>
            <w:gridSpan w:val="2"/>
          </w:tcPr>
          <w:p w14:paraId="6CC14AFF" w14:textId="77777777" w:rsidR="006B6003" w:rsidRDefault="00000000">
            <w:pPr>
              <w:pStyle w:val="TableParagraph"/>
              <w:widowControl/>
              <w:autoSpaceDE/>
              <w:autoSpaceDN/>
              <w:spacing w:before="0"/>
              <w:ind w:left="108"/>
              <w:jc w:val="both"/>
              <w:rPr>
                <w:rFonts w:ascii="Arial" w:hAnsi="Arial" w:cs="Arial"/>
                <w:sz w:val="20"/>
                <w:szCs w:val="20"/>
              </w:rPr>
            </w:pPr>
            <w:proofErr w:type="spellStart"/>
            <w:r>
              <w:rPr>
                <w:rFonts w:ascii="Arial" w:hAnsi="Arial" w:cs="Arial"/>
                <w:sz w:val="20"/>
                <w:szCs w:val="20"/>
              </w:rPr>
              <w:lastRenderedPageBreak/>
              <w:t>Мойынты</w:t>
            </w:r>
            <w:proofErr w:type="spellEnd"/>
            <w:r>
              <w:rPr>
                <w:rFonts w:ascii="Arial" w:hAnsi="Arial" w:cs="Arial"/>
                <w:sz w:val="20"/>
                <w:szCs w:val="20"/>
              </w:rPr>
              <w:t xml:space="preserve"> – </w:t>
            </w:r>
            <w:proofErr w:type="spellStart"/>
            <w:r>
              <w:rPr>
                <w:rFonts w:ascii="Arial" w:hAnsi="Arial" w:cs="Arial"/>
                <w:sz w:val="20"/>
                <w:szCs w:val="20"/>
              </w:rPr>
              <w:t>Қызылжар</w:t>
            </w:r>
            <w:proofErr w:type="spellEnd"/>
            <w:r>
              <w:rPr>
                <w:rFonts w:ascii="Arial" w:hAnsi="Arial" w:cs="Arial"/>
                <w:sz w:val="20"/>
                <w:szCs w:val="20"/>
              </w:rPr>
              <w:t xml:space="preserve"> </w:t>
            </w:r>
            <w:proofErr w:type="spellStart"/>
            <w:r>
              <w:rPr>
                <w:rFonts w:ascii="Arial" w:hAnsi="Arial" w:cs="Arial"/>
                <w:sz w:val="20"/>
                <w:szCs w:val="20"/>
              </w:rPr>
              <w:t>темір</w:t>
            </w:r>
            <w:proofErr w:type="spellEnd"/>
            <w:r>
              <w:rPr>
                <w:rFonts w:ascii="Arial" w:hAnsi="Arial" w:cs="Arial"/>
                <w:sz w:val="20"/>
                <w:szCs w:val="20"/>
              </w:rPr>
              <w:t xml:space="preserve"> </w:t>
            </w:r>
            <w:proofErr w:type="spellStart"/>
            <w:r>
              <w:rPr>
                <w:rFonts w:ascii="Arial" w:hAnsi="Arial" w:cs="Arial"/>
                <w:sz w:val="20"/>
                <w:szCs w:val="20"/>
              </w:rPr>
              <w:t>жолын</w:t>
            </w:r>
            <w:proofErr w:type="spellEnd"/>
            <w:r>
              <w:rPr>
                <w:rFonts w:ascii="Arial" w:hAnsi="Arial" w:cs="Arial"/>
                <w:sz w:val="20"/>
                <w:szCs w:val="20"/>
              </w:rPr>
              <w:t xml:space="preserve"> </w:t>
            </w:r>
            <w:proofErr w:type="spellStart"/>
            <w:r>
              <w:rPr>
                <w:rFonts w:ascii="Arial" w:hAnsi="Arial" w:cs="Arial"/>
                <w:sz w:val="20"/>
                <w:szCs w:val="20"/>
              </w:rPr>
              <w:t>салуға</w:t>
            </w:r>
            <w:proofErr w:type="spellEnd"/>
            <w:r>
              <w:rPr>
                <w:rFonts w:ascii="Arial" w:hAnsi="Arial" w:cs="Arial"/>
                <w:sz w:val="20"/>
                <w:szCs w:val="20"/>
              </w:rPr>
              <w:t xml:space="preserve"> </w:t>
            </w:r>
            <w:proofErr w:type="spellStart"/>
            <w:r>
              <w:rPr>
                <w:rFonts w:ascii="Arial" w:hAnsi="Arial" w:cs="Arial"/>
                <w:sz w:val="20"/>
                <w:szCs w:val="20"/>
              </w:rPr>
              <w:t>рұқсат</w:t>
            </w:r>
            <w:proofErr w:type="spellEnd"/>
            <w:r>
              <w:rPr>
                <w:rFonts w:ascii="Arial" w:hAnsi="Arial" w:cs="Arial"/>
                <w:sz w:val="20"/>
                <w:szCs w:val="20"/>
              </w:rPr>
              <w:t xml:space="preserve"> (</w:t>
            </w:r>
            <w:proofErr w:type="spellStart"/>
            <w:r>
              <w:rPr>
                <w:rFonts w:ascii="Arial" w:hAnsi="Arial" w:cs="Arial"/>
                <w:sz w:val="20"/>
                <w:szCs w:val="20"/>
              </w:rPr>
              <w:t>Қазақстанның</w:t>
            </w:r>
            <w:proofErr w:type="spellEnd"/>
            <w:r>
              <w:rPr>
                <w:rFonts w:ascii="Arial" w:hAnsi="Arial" w:cs="Arial"/>
                <w:sz w:val="20"/>
                <w:szCs w:val="20"/>
              </w:rPr>
              <w:t xml:space="preserve"> ҚОӘБ </w:t>
            </w:r>
            <w:proofErr w:type="spellStart"/>
            <w:r>
              <w:rPr>
                <w:rFonts w:ascii="Arial" w:hAnsi="Arial" w:cs="Arial"/>
                <w:sz w:val="20"/>
                <w:szCs w:val="20"/>
              </w:rPr>
              <w:t>мақұлдауы</w:t>
            </w:r>
            <w:proofErr w:type="spellEnd"/>
            <w:r>
              <w:rPr>
                <w:rFonts w:ascii="Arial" w:hAnsi="Arial" w:cs="Arial"/>
                <w:sz w:val="20"/>
                <w:szCs w:val="20"/>
              </w:rPr>
              <w:t xml:space="preserve"> </w:t>
            </w:r>
            <w:proofErr w:type="spellStart"/>
            <w:r>
              <w:rPr>
                <w:rFonts w:ascii="Arial" w:hAnsi="Arial" w:cs="Arial"/>
                <w:sz w:val="20"/>
                <w:szCs w:val="20"/>
              </w:rPr>
              <w:t>негізінде</w:t>
            </w:r>
            <w:proofErr w:type="spellEnd"/>
            <w:r>
              <w:rPr>
                <w:rFonts w:ascii="Arial" w:hAnsi="Arial" w:cs="Arial"/>
                <w:sz w:val="20"/>
                <w:szCs w:val="20"/>
              </w:rPr>
              <w:t>)</w:t>
            </w:r>
          </w:p>
        </w:tc>
        <w:tc>
          <w:tcPr>
            <w:tcW w:w="5860" w:type="dxa"/>
          </w:tcPr>
          <w:p w14:paraId="4E6705A8" w14:textId="77777777" w:rsidR="006B6003" w:rsidRDefault="00000000">
            <w:pPr>
              <w:pStyle w:val="TableParagraph"/>
              <w:widowControl/>
              <w:autoSpaceDE/>
              <w:autoSpaceDN/>
              <w:spacing w:before="0"/>
              <w:ind w:left="102"/>
              <w:jc w:val="both"/>
              <w:rPr>
                <w:rFonts w:ascii="Arial" w:hAnsi="Arial" w:cs="Arial"/>
                <w:b/>
                <w:sz w:val="20"/>
                <w:szCs w:val="20"/>
                <w:lang w:val="kk-KZ"/>
              </w:rPr>
            </w:pPr>
            <w:r>
              <w:rPr>
                <w:rFonts w:ascii="Arial" w:hAnsi="Arial" w:cs="Arial"/>
                <w:b/>
                <w:spacing w:val="-2"/>
                <w:sz w:val="20"/>
                <w:szCs w:val="20"/>
                <w:lang w:val="kk-KZ"/>
              </w:rPr>
              <w:t>Орындалуда</w:t>
            </w:r>
          </w:p>
          <w:p w14:paraId="6150E2F5" w14:textId="77777777" w:rsidR="006B6003" w:rsidRDefault="006B6003">
            <w:pPr>
              <w:pStyle w:val="TableParagraph"/>
              <w:widowControl/>
              <w:autoSpaceDE/>
              <w:autoSpaceDN/>
              <w:spacing w:before="0"/>
              <w:ind w:left="0"/>
              <w:jc w:val="both"/>
              <w:rPr>
                <w:rFonts w:ascii="Arial" w:hAnsi="Arial" w:cs="Arial"/>
                <w:sz w:val="20"/>
                <w:szCs w:val="20"/>
              </w:rPr>
            </w:pPr>
          </w:p>
          <w:p w14:paraId="771FC48A" w14:textId="77777777" w:rsidR="006B6003" w:rsidRDefault="00000000">
            <w:pPr>
              <w:pStyle w:val="TableParagraph"/>
              <w:widowControl/>
              <w:autoSpaceDE/>
              <w:autoSpaceDN/>
              <w:spacing w:before="0"/>
              <w:ind w:left="102"/>
              <w:jc w:val="both"/>
              <w:rPr>
                <w:rFonts w:ascii="Arial" w:hAnsi="Arial" w:cs="Arial"/>
                <w:sz w:val="20"/>
                <w:szCs w:val="20"/>
              </w:rPr>
            </w:pPr>
            <w:r>
              <w:rPr>
                <w:rFonts w:ascii="Arial" w:hAnsi="Arial" w:cs="Arial"/>
                <w:sz w:val="20"/>
                <w:szCs w:val="20"/>
                <w:lang w:val="kk-KZ"/>
              </w:rPr>
              <w:t>Құжатқа сілтеме</w:t>
            </w:r>
            <w:r>
              <w:rPr>
                <w:rFonts w:ascii="Arial" w:hAnsi="Arial" w:cs="Arial"/>
                <w:spacing w:val="-2"/>
                <w:sz w:val="20"/>
                <w:szCs w:val="20"/>
              </w:rPr>
              <w:t>:</w:t>
            </w:r>
          </w:p>
          <w:p w14:paraId="18C3E5C9" w14:textId="77777777" w:rsidR="006B6003" w:rsidRDefault="00000000">
            <w:pPr>
              <w:pStyle w:val="TableParagraph"/>
              <w:widowControl/>
              <w:numPr>
                <w:ilvl w:val="0"/>
                <w:numId w:val="63"/>
              </w:numPr>
              <w:tabs>
                <w:tab w:val="left" w:pos="462"/>
              </w:tabs>
              <w:autoSpaceDE/>
              <w:autoSpaceDN/>
              <w:ind w:right="322"/>
              <w:jc w:val="both"/>
              <w:rPr>
                <w:rFonts w:ascii="Arial" w:hAnsi="Arial" w:cs="Arial"/>
                <w:sz w:val="20"/>
                <w:szCs w:val="20"/>
                <w:lang w:val="kk-KZ"/>
              </w:rPr>
            </w:pPr>
            <w:r>
              <w:rPr>
                <w:rFonts w:ascii="Arial" w:hAnsi="Arial" w:cs="Arial"/>
                <w:sz w:val="20"/>
                <w:szCs w:val="20"/>
                <w:lang w:val="kk-KZ"/>
              </w:rPr>
              <w:t>Қоршаған ортаға әсерді ұлттық бағалау үшін Экологиялық реттеу және бақылау комитеті.</w:t>
            </w:r>
          </w:p>
        </w:tc>
      </w:tr>
      <w:tr w:rsidR="006B6003" w:rsidRPr="00820D7D" w14:paraId="1A4CEEDD" w14:textId="77777777">
        <w:trPr>
          <w:cantSplit/>
          <w:trHeight w:val="20"/>
        </w:trPr>
        <w:tc>
          <w:tcPr>
            <w:tcW w:w="3775" w:type="dxa"/>
            <w:gridSpan w:val="2"/>
          </w:tcPr>
          <w:p w14:paraId="428EA73D" w14:textId="77777777" w:rsidR="006B6003" w:rsidRDefault="00000000">
            <w:pPr>
              <w:pStyle w:val="TableParagraph"/>
              <w:widowControl/>
              <w:autoSpaceDE/>
              <w:autoSpaceDN/>
              <w:spacing w:before="0"/>
              <w:ind w:left="108"/>
              <w:jc w:val="both"/>
              <w:rPr>
                <w:rFonts w:ascii="Arial" w:hAnsi="Arial" w:cs="Arial"/>
                <w:sz w:val="20"/>
                <w:szCs w:val="20"/>
                <w:lang w:val="kk-KZ"/>
              </w:rPr>
            </w:pPr>
            <w:r>
              <w:rPr>
                <w:rFonts w:ascii="Arial" w:hAnsi="Arial" w:cs="Arial"/>
                <w:sz w:val="20"/>
                <w:szCs w:val="20"/>
                <w:lang w:val="kk-KZ"/>
              </w:rPr>
              <w:t>Жер қойнауын пайдалануға рұқсат: карьерлер / жер учаскелері</w:t>
            </w:r>
          </w:p>
        </w:tc>
        <w:tc>
          <w:tcPr>
            <w:tcW w:w="5860" w:type="dxa"/>
          </w:tcPr>
          <w:p w14:paraId="75B2AA7F" w14:textId="77777777" w:rsidR="006B6003" w:rsidRDefault="00000000">
            <w:pPr>
              <w:pStyle w:val="TableParagraph"/>
              <w:widowControl/>
              <w:autoSpaceDE/>
              <w:autoSpaceDN/>
              <w:spacing w:before="0"/>
              <w:ind w:left="101"/>
              <w:jc w:val="both"/>
              <w:rPr>
                <w:rFonts w:ascii="Arial" w:hAnsi="Arial" w:cs="Arial"/>
                <w:b/>
                <w:sz w:val="20"/>
                <w:szCs w:val="20"/>
                <w:lang w:val="kk-KZ"/>
              </w:rPr>
            </w:pPr>
            <w:r>
              <w:rPr>
                <w:rFonts w:ascii="Arial" w:hAnsi="Arial" w:cs="Arial"/>
                <w:b/>
                <w:spacing w:val="-2"/>
                <w:sz w:val="20"/>
                <w:szCs w:val="20"/>
                <w:lang w:val="kk-KZ"/>
              </w:rPr>
              <w:t>Бекітілген</w:t>
            </w:r>
          </w:p>
          <w:p w14:paraId="6243B415" w14:textId="77777777" w:rsidR="006B6003" w:rsidRDefault="006B6003">
            <w:pPr>
              <w:pStyle w:val="TableParagraph"/>
              <w:widowControl/>
              <w:autoSpaceDE/>
              <w:autoSpaceDN/>
              <w:spacing w:before="0"/>
              <w:ind w:left="0"/>
              <w:jc w:val="both"/>
              <w:rPr>
                <w:rFonts w:ascii="Arial" w:hAnsi="Arial" w:cs="Arial"/>
                <w:sz w:val="20"/>
                <w:szCs w:val="20"/>
                <w:lang w:val="kk-KZ"/>
              </w:rPr>
            </w:pPr>
          </w:p>
          <w:p w14:paraId="5A6083D6" w14:textId="77777777" w:rsidR="006B6003" w:rsidRDefault="00000000">
            <w:pPr>
              <w:pStyle w:val="TableParagraph"/>
              <w:widowControl/>
              <w:autoSpaceDE/>
              <w:autoSpaceDN/>
              <w:spacing w:before="0"/>
              <w:ind w:left="101" w:right="394"/>
              <w:jc w:val="both"/>
              <w:rPr>
                <w:rFonts w:ascii="Arial" w:hAnsi="Arial" w:cs="Arial"/>
                <w:sz w:val="20"/>
                <w:szCs w:val="20"/>
                <w:lang w:val="kk-KZ"/>
              </w:rPr>
            </w:pPr>
            <w:r>
              <w:rPr>
                <w:rFonts w:ascii="Arial" w:hAnsi="Arial" w:cs="Arial"/>
                <w:sz w:val="20"/>
                <w:szCs w:val="20"/>
                <w:lang w:val="kk-KZ"/>
              </w:rPr>
              <w:t>Құжатқа сілтеме:</w:t>
            </w:r>
          </w:p>
          <w:p w14:paraId="43AE8C66" w14:textId="77777777" w:rsidR="006B6003" w:rsidRDefault="00000000">
            <w:pPr>
              <w:pStyle w:val="TableParagraph"/>
              <w:widowControl/>
              <w:autoSpaceDE/>
              <w:autoSpaceDN/>
              <w:spacing w:before="0"/>
              <w:ind w:left="101" w:right="394"/>
              <w:jc w:val="both"/>
              <w:rPr>
                <w:rFonts w:ascii="Arial" w:hAnsi="Arial" w:cs="Arial"/>
                <w:sz w:val="20"/>
                <w:szCs w:val="20"/>
                <w:lang w:val="kk-KZ"/>
              </w:rPr>
            </w:pPr>
            <w:r>
              <w:rPr>
                <w:rFonts w:ascii="Arial" w:hAnsi="Arial" w:cs="Arial"/>
                <w:sz w:val="20"/>
                <w:szCs w:val="20"/>
                <w:lang w:val="kk-KZ"/>
              </w:rPr>
              <w:t>"Алматы облысының кәсіпкерлік және индустриялық-инновациялық даму басқармасы" мемлекеттік мекемесі, 2024 жылғы 16 қазандағы DDM/1588-2024 құжатына сілтеме.</w:t>
            </w:r>
          </w:p>
        </w:tc>
      </w:tr>
      <w:tr w:rsidR="006B6003" w14:paraId="52125B8E" w14:textId="77777777">
        <w:trPr>
          <w:cantSplit/>
          <w:trHeight w:val="20"/>
        </w:trPr>
        <w:tc>
          <w:tcPr>
            <w:tcW w:w="3775" w:type="dxa"/>
            <w:gridSpan w:val="2"/>
          </w:tcPr>
          <w:p w14:paraId="1474448B" w14:textId="77777777" w:rsidR="006B6003" w:rsidRDefault="00000000">
            <w:pPr>
              <w:pStyle w:val="TableParagraph"/>
              <w:widowControl/>
              <w:autoSpaceDE/>
              <w:autoSpaceDN/>
              <w:spacing w:before="0"/>
              <w:ind w:left="108" w:right="202"/>
              <w:jc w:val="both"/>
              <w:rPr>
                <w:rFonts w:ascii="Arial" w:hAnsi="Arial" w:cs="Arial"/>
                <w:sz w:val="20"/>
                <w:szCs w:val="20"/>
                <w:lang w:val="kk-KZ"/>
              </w:rPr>
            </w:pPr>
            <w:r>
              <w:rPr>
                <w:rFonts w:ascii="Arial" w:hAnsi="Arial" w:cs="Arial"/>
                <w:sz w:val="20"/>
                <w:szCs w:val="20"/>
                <w:lang w:val="kk-KZ"/>
              </w:rPr>
              <w:t xml:space="preserve">Жер қойнауын пайдалануға рұқсат: құрылыс жұмыстарына арналған жер асты суларының ұңғымалары және құрылыс қалашығы </w:t>
            </w:r>
          </w:p>
        </w:tc>
        <w:tc>
          <w:tcPr>
            <w:tcW w:w="5860" w:type="dxa"/>
          </w:tcPr>
          <w:p w14:paraId="4B763B13" w14:textId="77777777" w:rsidR="006B6003" w:rsidRDefault="00000000">
            <w:pPr>
              <w:pStyle w:val="TableParagraph"/>
              <w:widowControl/>
              <w:autoSpaceDE/>
              <w:autoSpaceDN/>
              <w:spacing w:before="0"/>
              <w:ind w:left="101" w:right="394"/>
              <w:jc w:val="both"/>
              <w:rPr>
                <w:rFonts w:ascii="Arial" w:eastAsia="Times New Roman" w:hAnsi="Arial" w:cs="Arial"/>
                <w:b/>
                <w:bCs/>
                <w:color w:val="222222"/>
                <w:sz w:val="20"/>
                <w:szCs w:val="20"/>
                <w:lang w:val="kk-KZ" w:eastAsia="en-PH"/>
              </w:rPr>
            </w:pPr>
            <w:r>
              <w:rPr>
                <w:rFonts w:ascii="Arial" w:eastAsia="Times New Roman" w:hAnsi="Arial" w:cs="Arial"/>
                <w:b/>
                <w:bCs/>
                <w:color w:val="222222"/>
                <w:sz w:val="20"/>
                <w:szCs w:val="20"/>
                <w:lang w:val="kk-KZ" w:eastAsia="en-PH"/>
              </w:rPr>
              <w:t>Орындалуда</w:t>
            </w:r>
          </w:p>
          <w:p w14:paraId="11C512AF" w14:textId="77777777" w:rsidR="006B6003" w:rsidRDefault="006B6003">
            <w:pPr>
              <w:pStyle w:val="TableParagraph"/>
              <w:widowControl/>
              <w:autoSpaceDE/>
              <w:autoSpaceDN/>
              <w:spacing w:before="0"/>
              <w:ind w:left="101" w:right="394"/>
              <w:jc w:val="both"/>
              <w:rPr>
                <w:rFonts w:ascii="Arial" w:eastAsia="Times New Roman" w:hAnsi="Arial" w:cs="Arial"/>
                <w:b/>
                <w:bCs/>
                <w:color w:val="222222"/>
                <w:sz w:val="20"/>
                <w:szCs w:val="20"/>
                <w:lang w:val="kk-KZ" w:eastAsia="en-PH"/>
              </w:rPr>
            </w:pPr>
          </w:p>
          <w:p w14:paraId="506A81B0" w14:textId="77777777" w:rsidR="006B6003" w:rsidRDefault="00000000">
            <w:pPr>
              <w:widowControl/>
              <w:autoSpaceDE/>
              <w:autoSpaceDN/>
              <w:jc w:val="both"/>
              <w:rPr>
                <w:rFonts w:ascii="Arial" w:eastAsia="Calibri" w:hAnsi="Arial" w:cs="Arial"/>
                <w:sz w:val="24"/>
                <w:szCs w:val="24"/>
              </w:rPr>
            </w:pPr>
            <w:r>
              <w:rPr>
                <w:rFonts w:ascii="Arial" w:eastAsia="Times New Roman" w:hAnsi="Arial" w:cs="Arial"/>
                <w:color w:val="222222"/>
                <w:sz w:val="20"/>
                <w:szCs w:val="20"/>
                <w:lang w:val="kk-KZ" w:eastAsia="en-PH"/>
              </w:rPr>
              <w:t xml:space="preserve">Суды пайдалану үшін (жер асты көздерінен немесе жер үсті суларынан немесе сумен жабдықтау жүйелеріне қосылу үшін) су ресурстарын пайдалану саласында мемлекеттік қызметтер көрсету қағидаларына сәйкес ресми рұқсат алу қажет, 2020 жылғы 11 қыркүйектегі №216 қаулы. Бұл мемлекеттік қызметті Қазақстан Республикасы Экология және табиғи ресурстар министрлігі Су ресурстары комитетінің су пайдалануды реттеу және су ресурстарын қорғау жөніндегі бассейндік инспекциялары ұсынады. </w:t>
            </w:r>
            <w:r>
              <w:rPr>
                <w:rFonts w:ascii="Arial" w:eastAsia="Times New Roman" w:hAnsi="Arial" w:cs="Arial"/>
                <w:color w:val="222222"/>
                <w:sz w:val="20"/>
                <w:szCs w:val="20"/>
                <w:u w:val="single"/>
                <w:lang w:val="kk-KZ" w:eastAsia="en-PH"/>
              </w:rPr>
              <w:t>Жұмыс басталған кезде ешқандай рұқсат алынған жоқ</w:t>
            </w:r>
            <w:r>
              <w:rPr>
                <w:rFonts w:ascii="Arial" w:eastAsia="Times New Roman" w:hAnsi="Arial" w:cs="Arial"/>
                <w:color w:val="222222"/>
                <w:sz w:val="20"/>
                <w:szCs w:val="20"/>
                <w:lang w:eastAsia="en-PH"/>
              </w:rPr>
              <w:t>.</w:t>
            </w:r>
            <w:r>
              <w:rPr>
                <w:rFonts w:ascii="Arial" w:eastAsia="Calibri" w:hAnsi="Arial" w:cs="Arial"/>
                <w:sz w:val="24"/>
                <w:szCs w:val="24"/>
              </w:rPr>
              <w:t xml:space="preserve"> </w:t>
            </w:r>
          </w:p>
          <w:p w14:paraId="20FE2D08" w14:textId="77777777" w:rsidR="006B6003" w:rsidRDefault="006B6003">
            <w:pPr>
              <w:widowControl/>
              <w:autoSpaceDE/>
              <w:autoSpaceDN/>
              <w:jc w:val="both"/>
              <w:rPr>
                <w:rFonts w:ascii="Arial" w:hAnsi="Arial" w:cs="Arial"/>
                <w:sz w:val="20"/>
                <w:szCs w:val="20"/>
              </w:rPr>
            </w:pPr>
          </w:p>
        </w:tc>
      </w:tr>
      <w:tr w:rsidR="006B6003" w:rsidRPr="00820D7D" w14:paraId="0B9ADF8E" w14:textId="77777777">
        <w:trPr>
          <w:cantSplit/>
          <w:trHeight w:val="20"/>
        </w:trPr>
        <w:tc>
          <w:tcPr>
            <w:tcW w:w="3775" w:type="dxa"/>
            <w:gridSpan w:val="2"/>
          </w:tcPr>
          <w:p w14:paraId="254F33A6" w14:textId="77777777" w:rsidR="006B6003" w:rsidRDefault="00000000">
            <w:pPr>
              <w:pStyle w:val="TableParagraph"/>
              <w:widowControl/>
              <w:autoSpaceDE/>
              <w:autoSpaceDN/>
              <w:spacing w:before="0"/>
              <w:ind w:left="108"/>
              <w:jc w:val="both"/>
              <w:rPr>
                <w:rFonts w:ascii="Arial" w:hAnsi="Arial" w:cs="Arial"/>
                <w:sz w:val="20"/>
                <w:szCs w:val="20"/>
                <w:lang w:val="kk-KZ"/>
              </w:rPr>
            </w:pPr>
            <w:proofErr w:type="spellStart"/>
            <w:r>
              <w:rPr>
                <w:rFonts w:ascii="Arial" w:hAnsi="Arial" w:cs="Arial"/>
                <w:sz w:val="20"/>
                <w:szCs w:val="20"/>
              </w:rPr>
              <w:t>Сумен</w:t>
            </w:r>
            <w:proofErr w:type="spellEnd"/>
            <w:r>
              <w:rPr>
                <w:rFonts w:ascii="Arial" w:hAnsi="Arial" w:cs="Arial"/>
                <w:sz w:val="20"/>
                <w:szCs w:val="20"/>
              </w:rPr>
              <w:t xml:space="preserve"> </w:t>
            </w:r>
            <w:proofErr w:type="spellStart"/>
            <w:r>
              <w:rPr>
                <w:rFonts w:ascii="Arial" w:hAnsi="Arial" w:cs="Arial"/>
                <w:sz w:val="20"/>
                <w:szCs w:val="20"/>
              </w:rPr>
              <w:t>жабдықтау</w:t>
            </w:r>
            <w:proofErr w:type="spellEnd"/>
            <w:r>
              <w:rPr>
                <w:rFonts w:ascii="Arial" w:hAnsi="Arial" w:cs="Arial"/>
                <w:sz w:val="20"/>
                <w:szCs w:val="20"/>
              </w:rPr>
              <w:t xml:space="preserve"> </w:t>
            </w:r>
            <w:proofErr w:type="spellStart"/>
            <w:r>
              <w:rPr>
                <w:rFonts w:ascii="Arial" w:hAnsi="Arial" w:cs="Arial"/>
                <w:sz w:val="20"/>
                <w:szCs w:val="20"/>
              </w:rPr>
              <w:t>желісіне</w:t>
            </w:r>
            <w:proofErr w:type="spellEnd"/>
            <w:r>
              <w:rPr>
                <w:rFonts w:ascii="Arial" w:hAnsi="Arial" w:cs="Arial"/>
                <w:sz w:val="20"/>
                <w:szCs w:val="20"/>
              </w:rPr>
              <w:t xml:space="preserve"> </w:t>
            </w:r>
            <w:proofErr w:type="spellStart"/>
            <w:r>
              <w:rPr>
                <w:rFonts w:ascii="Arial" w:hAnsi="Arial" w:cs="Arial"/>
                <w:sz w:val="20"/>
                <w:szCs w:val="20"/>
              </w:rPr>
              <w:t>қосылуға</w:t>
            </w:r>
            <w:proofErr w:type="spellEnd"/>
            <w:r>
              <w:rPr>
                <w:rFonts w:ascii="Arial" w:hAnsi="Arial" w:cs="Arial"/>
                <w:sz w:val="20"/>
                <w:szCs w:val="20"/>
              </w:rPr>
              <w:t xml:space="preserve"> </w:t>
            </w:r>
            <w:proofErr w:type="spellStart"/>
            <w:r>
              <w:rPr>
                <w:rFonts w:ascii="Arial" w:hAnsi="Arial" w:cs="Arial"/>
                <w:sz w:val="20"/>
                <w:szCs w:val="20"/>
              </w:rPr>
              <w:t>рұқсат</w:t>
            </w:r>
            <w:proofErr w:type="spellEnd"/>
            <w:r>
              <w:rPr>
                <w:rFonts w:ascii="Arial" w:hAnsi="Arial" w:cs="Arial"/>
                <w:sz w:val="20"/>
                <w:szCs w:val="20"/>
              </w:rPr>
              <w:t xml:space="preserve"> (</w:t>
            </w:r>
            <w:proofErr w:type="spellStart"/>
            <w:r>
              <w:rPr>
                <w:rFonts w:ascii="Arial" w:hAnsi="Arial" w:cs="Arial"/>
                <w:sz w:val="20"/>
                <w:szCs w:val="20"/>
              </w:rPr>
              <w:t>ауыз</w:t>
            </w:r>
            <w:proofErr w:type="spellEnd"/>
            <w:r>
              <w:rPr>
                <w:rFonts w:ascii="Arial" w:hAnsi="Arial" w:cs="Arial"/>
                <w:sz w:val="20"/>
                <w:szCs w:val="20"/>
              </w:rPr>
              <w:t xml:space="preserve"> </w:t>
            </w:r>
            <w:proofErr w:type="spellStart"/>
            <w:r>
              <w:rPr>
                <w:rFonts w:ascii="Arial" w:hAnsi="Arial" w:cs="Arial"/>
                <w:sz w:val="20"/>
                <w:szCs w:val="20"/>
              </w:rPr>
              <w:t>су</w:t>
            </w:r>
            <w:proofErr w:type="spellEnd"/>
            <w:r>
              <w:rPr>
                <w:rFonts w:ascii="Arial" w:hAnsi="Arial" w:cs="Arial"/>
                <w:sz w:val="20"/>
                <w:szCs w:val="20"/>
              </w:rPr>
              <w:t>)</w:t>
            </w:r>
            <w:r>
              <w:rPr>
                <w:rFonts w:ascii="Arial" w:hAnsi="Arial" w:cs="Arial"/>
                <w:sz w:val="20"/>
                <w:szCs w:val="20"/>
                <w:lang w:val="kk-KZ"/>
              </w:rPr>
              <w:t xml:space="preserve"> </w:t>
            </w:r>
          </w:p>
        </w:tc>
        <w:tc>
          <w:tcPr>
            <w:tcW w:w="5860" w:type="dxa"/>
          </w:tcPr>
          <w:p w14:paraId="6A7D31B5" w14:textId="77777777" w:rsidR="006B6003" w:rsidRDefault="00000000">
            <w:pPr>
              <w:pStyle w:val="TableParagraph"/>
              <w:widowControl/>
              <w:autoSpaceDE/>
              <w:autoSpaceDN/>
              <w:spacing w:before="0"/>
              <w:ind w:left="101"/>
              <w:jc w:val="both"/>
              <w:rPr>
                <w:rFonts w:ascii="Arial" w:hAnsi="Arial" w:cs="Arial"/>
                <w:b/>
                <w:position w:val="6"/>
                <w:sz w:val="20"/>
                <w:szCs w:val="20"/>
                <w:lang w:val="kk-KZ"/>
              </w:rPr>
            </w:pPr>
            <w:r>
              <w:rPr>
                <w:rFonts w:ascii="Arial" w:hAnsi="Arial" w:cs="Arial"/>
                <w:b/>
                <w:sz w:val="20"/>
                <w:szCs w:val="20"/>
                <w:lang w:val="kk-KZ"/>
              </w:rPr>
              <w:t>Орындалуда</w:t>
            </w:r>
          </w:p>
          <w:p w14:paraId="5FE8D4C1" w14:textId="77777777" w:rsidR="006B6003" w:rsidRDefault="006B6003">
            <w:pPr>
              <w:pStyle w:val="TableParagraph"/>
              <w:widowControl/>
              <w:autoSpaceDE/>
              <w:autoSpaceDN/>
              <w:spacing w:before="0"/>
              <w:ind w:left="0"/>
              <w:jc w:val="both"/>
              <w:rPr>
                <w:rFonts w:ascii="Arial" w:hAnsi="Arial" w:cs="Arial"/>
                <w:sz w:val="20"/>
                <w:szCs w:val="20"/>
                <w:lang w:val="kk-KZ"/>
              </w:rPr>
            </w:pPr>
          </w:p>
          <w:p w14:paraId="0236CE74" w14:textId="77777777" w:rsidR="006B6003" w:rsidRDefault="00000000">
            <w:pPr>
              <w:pStyle w:val="TableParagraph"/>
              <w:widowControl/>
              <w:autoSpaceDE/>
              <w:autoSpaceDN/>
              <w:spacing w:before="0"/>
              <w:ind w:left="101"/>
              <w:jc w:val="both"/>
              <w:rPr>
                <w:rFonts w:ascii="Arial" w:hAnsi="Arial" w:cs="Arial"/>
                <w:sz w:val="20"/>
                <w:szCs w:val="20"/>
                <w:lang w:val="kk-KZ"/>
              </w:rPr>
            </w:pPr>
            <w:r>
              <w:rPr>
                <w:rFonts w:ascii="Arial" w:hAnsi="Arial" w:cs="Arial"/>
                <w:sz w:val="20"/>
                <w:szCs w:val="20"/>
                <w:lang w:val="kk-KZ"/>
              </w:rPr>
              <w:t>ОСы есепті жазу кезінде жоба аясында ауыз сумен жабдықтау жүйесін пайдалануға бекітілген рұқсаттар қол жетімді болмады.</w:t>
            </w:r>
          </w:p>
        </w:tc>
      </w:tr>
      <w:tr w:rsidR="006B6003" w14:paraId="67FA3A00" w14:textId="77777777">
        <w:trPr>
          <w:cantSplit/>
          <w:trHeight w:val="20"/>
        </w:trPr>
        <w:tc>
          <w:tcPr>
            <w:tcW w:w="2509" w:type="dxa"/>
            <w:vMerge w:val="restart"/>
          </w:tcPr>
          <w:p w14:paraId="4F7F12E5" w14:textId="77777777" w:rsidR="006B6003" w:rsidRDefault="00000000">
            <w:pPr>
              <w:pStyle w:val="TableParagraph"/>
              <w:widowControl/>
              <w:autoSpaceDE/>
              <w:autoSpaceDN/>
              <w:spacing w:before="0"/>
              <w:ind w:left="108" w:right="194"/>
              <w:jc w:val="both"/>
              <w:rPr>
                <w:rFonts w:ascii="Arial" w:hAnsi="Arial" w:cs="Arial"/>
                <w:sz w:val="20"/>
                <w:szCs w:val="20"/>
                <w:lang w:val="kk-KZ"/>
              </w:rPr>
            </w:pPr>
            <w:r>
              <w:rPr>
                <w:rFonts w:ascii="Arial" w:hAnsi="Arial" w:cs="Arial"/>
                <w:sz w:val="20"/>
                <w:szCs w:val="20"/>
                <w:lang w:val="kk-KZ"/>
              </w:rPr>
              <w:t xml:space="preserve">Коммуналдық қызметтерді пайдалануға / беруге рұқсаттар </w:t>
            </w:r>
          </w:p>
        </w:tc>
        <w:tc>
          <w:tcPr>
            <w:tcW w:w="1266" w:type="dxa"/>
          </w:tcPr>
          <w:p w14:paraId="5904B086" w14:textId="77777777" w:rsidR="006B6003" w:rsidRDefault="00000000">
            <w:pPr>
              <w:pStyle w:val="TableParagraph"/>
              <w:widowControl/>
              <w:autoSpaceDE/>
              <w:autoSpaceDN/>
              <w:spacing w:before="0"/>
              <w:ind w:left="102"/>
              <w:jc w:val="both"/>
              <w:rPr>
                <w:rFonts w:ascii="Arial" w:hAnsi="Arial" w:cs="Arial"/>
                <w:sz w:val="20"/>
                <w:szCs w:val="20"/>
                <w:lang w:val="kk-KZ"/>
              </w:rPr>
            </w:pPr>
            <w:r>
              <w:rPr>
                <w:rFonts w:ascii="Arial" w:hAnsi="Arial" w:cs="Arial"/>
                <w:spacing w:val="-2"/>
                <w:sz w:val="20"/>
                <w:szCs w:val="20"/>
                <w:lang w:val="kk-KZ"/>
              </w:rPr>
              <w:t>Электр</w:t>
            </w:r>
          </w:p>
        </w:tc>
        <w:tc>
          <w:tcPr>
            <w:tcW w:w="5860" w:type="dxa"/>
            <w:vMerge w:val="restart"/>
          </w:tcPr>
          <w:p w14:paraId="23F4F154" w14:textId="77777777" w:rsidR="006B6003" w:rsidRDefault="00000000">
            <w:pPr>
              <w:pStyle w:val="TableParagraph"/>
              <w:widowControl/>
              <w:autoSpaceDE/>
              <w:autoSpaceDN/>
              <w:ind w:left="0"/>
              <w:jc w:val="both"/>
              <w:rPr>
                <w:rFonts w:ascii="Arial" w:hAnsi="Arial" w:cs="Arial"/>
                <w:b/>
                <w:sz w:val="20"/>
                <w:szCs w:val="20"/>
                <w:lang w:val="kk-KZ"/>
              </w:rPr>
            </w:pPr>
            <w:r>
              <w:rPr>
                <w:rFonts w:ascii="Arial" w:hAnsi="Arial" w:cs="Arial"/>
                <w:b/>
                <w:sz w:val="20"/>
                <w:szCs w:val="20"/>
                <w:lang w:val="kk-KZ"/>
              </w:rPr>
              <w:t>Қуат: Бекітілген</w:t>
            </w:r>
          </w:p>
          <w:p w14:paraId="06DAE588" w14:textId="77777777" w:rsidR="006B6003" w:rsidRDefault="00000000">
            <w:pPr>
              <w:pStyle w:val="TableParagraph"/>
              <w:widowControl/>
              <w:autoSpaceDE/>
              <w:autoSpaceDN/>
              <w:spacing w:before="0"/>
              <w:ind w:left="0"/>
              <w:jc w:val="both"/>
              <w:rPr>
                <w:rFonts w:ascii="Arial" w:hAnsi="Arial" w:cs="Arial"/>
                <w:b/>
                <w:sz w:val="20"/>
                <w:szCs w:val="20"/>
                <w:lang w:val="kk-KZ"/>
              </w:rPr>
            </w:pPr>
            <w:r>
              <w:rPr>
                <w:rFonts w:ascii="Arial" w:hAnsi="Arial" w:cs="Arial"/>
                <w:b/>
                <w:sz w:val="20"/>
                <w:szCs w:val="20"/>
                <w:lang w:val="kk-KZ"/>
              </w:rPr>
              <w:t>Газ, су және кәріз: ҚТЖ бойынша бекітілген</w:t>
            </w:r>
          </w:p>
          <w:p w14:paraId="16A446DC" w14:textId="77777777" w:rsidR="006B6003" w:rsidRDefault="006B6003">
            <w:pPr>
              <w:pStyle w:val="TableParagraph"/>
              <w:widowControl/>
              <w:autoSpaceDE/>
              <w:autoSpaceDN/>
              <w:spacing w:before="0"/>
              <w:ind w:left="0"/>
              <w:jc w:val="both"/>
              <w:rPr>
                <w:rFonts w:ascii="Arial" w:hAnsi="Arial" w:cs="Arial"/>
                <w:sz w:val="20"/>
                <w:szCs w:val="20"/>
                <w:lang w:val="kk-KZ"/>
              </w:rPr>
            </w:pPr>
          </w:p>
          <w:p w14:paraId="373F1F18" w14:textId="77777777" w:rsidR="006B6003" w:rsidRDefault="00000000">
            <w:pPr>
              <w:pStyle w:val="TableParagraph"/>
              <w:widowControl/>
              <w:autoSpaceDE/>
              <w:autoSpaceDN/>
              <w:spacing w:before="0"/>
              <w:ind w:left="101"/>
              <w:jc w:val="both"/>
              <w:rPr>
                <w:rFonts w:ascii="Arial" w:hAnsi="Arial" w:cs="Arial"/>
                <w:sz w:val="20"/>
                <w:szCs w:val="20"/>
              </w:rPr>
            </w:pPr>
            <w:r>
              <w:rPr>
                <w:rFonts w:ascii="Arial" w:hAnsi="Arial" w:cs="Arial"/>
                <w:sz w:val="20"/>
                <w:szCs w:val="20"/>
                <w:lang w:val="kk-KZ"/>
              </w:rPr>
              <w:t>Құжатқа сілтеме</w:t>
            </w:r>
            <w:r>
              <w:rPr>
                <w:rFonts w:ascii="Arial" w:hAnsi="Arial" w:cs="Arial"/>
                <w:spacing w:val="-2"/>
                <w:sz w:val="20"/>
                <w:szCs w:val="20"/>
              </w:rPr>
              <w:t>:</w:t>
            </w:r>
          </w:p>
          <w:p w14:paraId="0B98A5E7" w14:textId="77777777" w:rsidR="006B6003" w:rsidRDefault="00000000">
            <w:pPr>
              <w:pStyle w:val="TableParagraph"/>
              <w:widowControl/>
              <w:numPr>
                <w:ilvl w:val="0"/>
                <w:numId w:val="64"/>
              </w:numPr>
              <w:tabs>
                <w:tab w:val="left" w:pos="461"/>
              </w:tabs>
              <w:autoSpaceDE/>
              <w:autoSpaceDN/>
              <w:spacing w:before="0"/>
              <w:ind w:right="369"/>
              <w:jc w:val="both"/>
              <w:rPr>
                <w:rFonts w:ascii="Arial" w:hAnsi="Arial" w:cs="Arial"/>
                <w:sz w:val="20"/>
                <w:szCs w:val="20"/>
              </w:rPr>
            </w:pPr>
            <w:r>
              <w:rPr>
                <w:rFonts w:ascii="Arial" w:hAnsi="Arial" w:cs="Arial"/>
                <w:sz w:val="20"/>
                <w:szCs w:val="20"/>
              </w:rPr>
              <w:t>"</w:t>
            </w:r>
            <w:proofErr w:type="spellStart"/>
            <w:r>
              <w:rPr>
                <w:rFonts w:ascii="Arial" w:hAnsi="Arial" w:cs="Arial"/>
                <w:sz w:val="20"/>
                <w:szCs w:val="20"/>
              </w:rPr>
              <w:t>Электр</w:t>
            </w:r>
            <w:proofErr w:type="spellEnd"/>
            <w:r>
              <w:rPr>
                <w:rFonts w:ascii="Arial" w:hAnsi="Arial" w:cs="Arial"/>
                <w:sz w:val="20"/>
                <w:szCs w:val="20"/>
              </w:rPr>
              <w:t xml:space="preserve"> </w:t>
            </w:r>
            <w:proofErr w:type="spellStart"/>
            <w:r>
              <w:rPr>
                <w:rFonts w:ascii="Arial" w:hAnsi="Arial" w:cs="Arial"/>
                <w:sz w:val="20"/>
                <w:szCs w:val="20"/>
              </w:rPr>
              <w:t>желілерін</w:t>
            </w:r>
            <w:proofErr w:type="spellEnd"/>
            <w:r>
              <w:rPr>
                <w:rFonts w:ascii="Arial" w:hAnsi="Arial" w:cs="Arial"/>
                <w:sz w:val="20"/>
                <w:szCs w:val="20"/>
              </w:rPr>
              <w:t xml:space="preserve"> </w:t>
            </w:r>
            <w:proofErr w:type="spellStart"/>
            <w:r>
              <w:rPr>
                <w:rFonts w:ascii="Arial" w:hAnsi="Arial" w:cs="Arial"/>
                <w:sz w:val="20"/>
                <w:szCs w:val="20"/>
              </w:rPr>
              <w:t>басқару</w:t>
            </w:r>
            <w:proofErr w:type="spellEnd"/>
            <w:r>
              <w:rPr>
                <w:rFonts w:ascii="Arial" w:hAnsi="Arial" w:cs="Arial"/>
                <w:sz w:val="20"/>
                <w:szCs w:val="20"/>
              </w:rPr>
              <w:t xml:space="preserve"> </w:t>
            </w:r>
            <w:proofErr w:type="spellStart"/>
            <w:r>
              <w:rPr>
                <w:rFonts w:ascii="Arial" w:hAnsi="Arial" w:cs="Arial"/>
                <w:sz w:val="20"/>
                <w:szCs w:val="20"/>
              </w:rPr>
              <w:t>жөніндегі</w:t>
            </w:r>
            <w:proofErr w:type="spellEnd"/>
            <w:r>
              <w:rPr>
                <w:rFonts w:ascii="Arial" w:hAnsi="Arial" w:cs="Arial"/>
                <w:sz w:val="20"/>
                <w:szCs w:val="20"/>
              </w:rPr>
              <w:t xml:space="preserve"> </w:t>
            </w:r>
            <w:proofErr w:type="spellStart"/>
            <w:r>
              <w:rPr>
                <w:rFonts w:ascii="Arial" w:hAnsi="Arial" w:cs="Arial"/>
                <w:sz w:val="20"/>
                <w:szCs w:val="20"/>
              </w:rPr>
              <w:t>қазақстандық</w:t>
            </w:r>
            <w:proofErr w:type="spellEnd"/>
            <w:r>
              <w:rPr>
                <w:rFonts w:ascii="Arial" w:hAnsi="Arial" w:cs="Arial"/>
                <w:sz w:val="20"/>
                <w:szCs w:val="20"/>
              </w:rPr>
              <w:t xml:space="preserve"> </w:t>
            </w:r>
            <w:proofErr w:type="spellStart"/>
            <w:r>
              <w:rPr>
                <w:rFonts w:ascii="Arial" w:hAnsi="Arial" w:cs="Arial"/>
                <w:sz w:val="20"/>
                <w:szCs w:val="20"/>
              </w:rPr>
              <w:t>компания</w:t>
            </w:r>
            <w:proofErr w:type="spellEnd"/>
            <w:r>
              <w:rPr>
                <w:rFonts w:ascii="Arial" w:hAnsi="Arial" w:cs="Arial"/>
                <w:sz w:val="20"/>
                <w:szCs w:val="20"/>
              </w:rPr>
              <w:t xml:space="preserve">" АҚ (KEGOC) </w:t>
            </w:r>
            <w:proofErr w:type="spellStart"/>
            <w:r>
              <w:rPr>
                <w:rFonts w:ascii="Arial" w:hAnsi="Arial" w:cs="Arial"/>
                <w:sz w:val="20"/>
                <w:szCs w:val="20"/>
              </w:rPr>
              <w:t>жобаны</w:t>
            </w:r>
            <w:proofErr w:type="spellEnd"/>
            <w:r>
              <w:rPr>
                <w:rFonts w:ascii="Arial" w:hAnsi="Arial" w:cs="Arial"/>
                <w:sz w:val="20"/>
                <w:szCs w:val="20"/>
              </w:rPr>
              <w:t xml:space="preserve"> 2023 </w:t>
            </w:r>
            <w:proofErr w:type="spellStart"/>
            <w:r>
              <w:rPr>
                <w:rFonts w:ascii="Arial" w:hAnsi="Arial" w:cs="Arial"/>
                <w:sz w:val="20"/>
                <w:szCs w:val="20"/>
              </w:rPr>
              <w:t>жылғы</w:t>
            </w:r>
            <w:proofErr w:type="spellEnd"/>
            <w:r>
              <w:rPr>
                <w:rFonts w:ascii="Arial" w:hAnsi="Arial" w:cs="Arial"/>
                <w:sz w:val="20"/>
                <w:szCs w:val="20"/>
              </w:rPr>
              <w:t xml:space="preserve"> 23 </w:t>
            </w:r>
            <w:proofErr w:type="spellStart"/>
            <w:r>
              <w:rPr>
                <w:rFonts w:ascii="Arial" w:hAnsi="Arial" w:cs="Arial"/>
                <w:sz w:val="20"/>
                <w:szCs w:val="20"/>
              </w:rPr>
              <w:t>қазандағы</w:t>
            </w:r>
            <w:proofErr w:type="spellEnd"/>
            <w:r>
              <w:rPr>
                <w:rFonts w:ascii="Arial" w:hAnsi="Arial" w:cs="Arial"/>
                <w:sz w:val="20"/>
                <w:szCs w:val="20"/>
              </w:rPr>
              <w:t xml:space="preserve"> 01-09-08/7262-бабына </w:t>
            </w:r>
            <w:proofErr w:type="spellStart"/>
            <w:r>
              <w:rPr>
                <w:rFonts w:ascii="Arial" w:hAnsi="Arial" w:cs="Arial"/>
                <w:sz w:val="20"/>
                <w:szCs w:val="20"/>
              </w:rPr>
              <w:t>сәйкес</w:t>
            </w:r>
            <w:proofErr w:type="spellEnd"/>
            <w:r>
              <w:rPr>
                <w:rFonts w:ascii="Arial" w:hAnsi="Arial" w:cs="Arial"/>
                <w:sz w:val="20"/>
                <w:szCs w:val="20"/>
              </w:rPr>
              <w:t xml:space="preserve"> </w:t>
            </w:r>
            <w:proofErr w:type="spellStart"/>
            <w:r>
              <w:rPr>
                <w:rFonts w:ascii="Arial" w:hAnsi="Arial" w:cs="Arial"/>
                <w:sz w:val="20"/>
                <w:szCs w:val="20"/>
              </w:rPr>
              <w:t>бекітті</w:t>
            </w:r>
            <w:proofErr w:type="spellEnd"/>
            <w:r>
              <w:rPr>
                <w:rFonts w:ascii="Arial" w:hAnsi="Arial" w:cs="Arial"/>
                <w:sz w:val="20"/>
                <w:szCs w:val="20"/>
              </w:rPr>
              <w:t>.</w:t>
            </w:r>
          </w:p>
          <w:p w14:paraId="7A213BA6" w14:textId="77777777" w:rsidR="006B6003" w:rsidRDefault="00000000">
            <w:pPr>
              <w:pStyle w:val="TableParagraph"/>
              <w:widowControl/>
              <w:numPr>
                <w:ilvl w:val="0"/>
                <w:numId w:val="64"/>
              </w:numPr>
              <w:tabs>
                <w:tab w:val="left" w:pos="461"/>
              </w:tabs>
              <w:autoSpaceDE/>
              <w:autoSpaceDN/>
              <w:spacing w:before="0"/>
              <w:ind w:right="369"/>
              <w:jc w:val="both"/>
              <w:rPr>
                <w:rFonts w:ascii="Arial" w:hAnsi="Arial" w:cs="Arial"/>
                <w:sz w:val="20"/>
                <w:szCs w:val="20"/>
              </w:rPr>
            </w:pPr>
            <w:r>
              <w:rPr>
                <w:rFonts w:ascii="Arial" w:hAnsi="Arial" w:cs="Arial"/>
                <w:sz w:val="20"/>
                <w:szCs w:val="20"/>
                <w:lang w:val="kk-KZ"/>
              </w:rPr>
              <w:t>ОСы есепті жазу</w:t>
            </w:r>
            <w:r>
              <w:rPr>
                <w:rFonts w:ascii="Arial" w:hAnsi="Arial" w:cs="Arial"/>
                <w:sz w:val="20"/>
                <w:szCs w:val="20"/>
              </w:rPr>
              <w:t xml:space="preserve"> </w:t>
            </w:r>
            <w:proofErr w:type="spellStart"/>
            <w:r>
              <w:rPr>
                <w:rFonts w:ascii="Arial" w:hAnsi="Arial" w:cs="Arial"/>
                <w:sz w:val="20"/>
                <w:szCs w:val="20"/>
              </w:rPr>
              <w:t>кезінде</w:t>
            </w:r>
            <w:proofErr w:type="spellEnd"/>
            <w:r>
              <w:rPr>
                <w:rFonts w:ascii="Arial" w:hAnsi="Arial" w:cs="Arial"/>
                <w:sz w:val="20"/>
                <w:szCs w:val="20"/>
              </w:rPr>
              <w:t xml:space="preserve"> </w:t>
            </w:r>
            <w:proofErr w:type="spellStart"/>
            <w:r>
              <w:rPr>
                <w:rFonts w:ascii="Arial" w:hAnsi="Arial" w:cs="Arial"/>
                <w:sz w:val="20"/>
                <w:szCs w:val="20"/>
              </w:rPr>
              <w:t>газбен</w:t>
            </w:r>
            <w:proofErr w:type="spellEnd"/>
            <w:r>
              <w:rPr>
                <w:rFonts w:ascii="Arial" w:hAnsi="Arial" w:cs="Arial"/>
                <w:sz w:val="20"/>
                <w:szCs w:val="20"/>
              </w:rPr>
              <w:t xml:space="preserve"> </w:t>
            </w:r>
            <w:proofErr w:type="spellStart"/>
            <w:r>
              <w:rPr>
                <w:rFonts w:ascii="Arial" w:hAnsi="Arial" w:cs="Arial"/>
                <w:sz w:val="20"/>
                <w:szCs w:val="20"/>
              </w:rPr>
              <w:t>жабдықтауға</w:t>
            </w:r>
            <w:proofErr w:type="spellEnd"/>
            <w:r>
              <w:rPr>
                <w:rFonts w:ascii="Arial" w:hAnsi="Arial" w:cs="Arial"/>
                <w:sz w:val="20"/>
                <w:szCs w:val="20"/>
              </w:rPr>
              <w:t xml:space="preserve">, </w:t>
            </w:r>
            <w:proofErr w:type="spellStart"/>
            <w:r>
              <w:rPr>
                <w:rFonts w:ascii="Arial" w:hAnsi="Arial" w:cs="Arial"/>
                <w:sz w:val="20"/>
                <w:szCs w:val="20"/>
              </w:rPr>
              <w:t>сумен</w:t>
            </w:r>
            <w:proofErr w:type="spellEnd"/>
            <w:r>
              <w:rPr>
                <w:rFonts w:ascii="Arial" w:hAnsi="Arial" w:cs="Arial"/>
                <w:sz w:val="20"/>
                <w:szCs w:val="20"/>
              </w:rPr>
              <w:t xml:space="preserve"> </w:t>
            </w:r>
            <w:proofErr w:type="spellStart"/>
            <w:r>
              <w:rPr>
                <w:rFonts w:ascii="Arial" w:hAnsi="Arial" w:cs="Arial"/>
                <w:sz w:val="20"/>
                <w:szCs w:val="20"/>
              </w:rPr>
              <w:t>жабдықтауға</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кәрізге</w:t>
            </w:r>
            <w:proofErr w:type="spellEnd"/>
            <w:r>
              <w:rPr>
                <w:rFonts w:ascii="Arial" w:hAnsi="Arial" w:cs="Arial"/>
                <w:sz w:val="20"/>
                <w:szCs w:val="20"/>
              </w:rPr>
              <w:t xml:space="preserve"> </w:t>
            </w:r>
            <w:proofErr w:type="spellStart"/>
            <w:r>
              <w:rPr>
                <w:rFonts w:ascii="Arial" w:hAnsi="Arial" w:cs="Arial"/>
                <w:sz w:val="20"/>
                <w:szCs w:val="20"/>
              </w:rPr>
              <w:t>рұқсаттар</w:t>
            </w:r>
            <w:proofErr w:type="spellEnd"/>
            <w:r>
              <w:rPr>
                <w:rFonts w:ascii="Arial" w:hAnsi="Arial" w:cs="Arial"/>
                <w:sz w:val="20"/>
                <w:szCs w:val="20"/>
              </w:rPr>
              <w:t xml:space="preserve"> </w:t>
            </w:r>
            <w:proofErr w:type="spellStart"/>
            <w:r>
              <w:rPr>
                <w:rFonts w:ascii="Arial" w:hAnsi="Arial" w:cs="Arial"/>
                <w:sz w:val="20"/>
                <w:szCs w:val="20"/>
              </w:rPr>
              <w:t>танысу</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қол</w:t>
            </w:r>
            <w:proofErr w:type="spellEnd"/>
            <w:r>
              <w:rPr>
                <w:rFonts w:ascii="Arial" w:hAnsi="Arial" w:cs="Arial"/>
                <w:sz w:val="20"/>
                <w:szCs w:val="20"/>
              </w:rPr>
              <w:t xml:space="preserve"> </w:t>
            </w:r>
            <w:proofErr w:type="spellStart"/>
            <w:r>
              <w:rPr>
                <w:rFonts w:ascii="Arial" w:hAnsi="Arial" w:cs="Arial"/>
                <w:sz w:val="20"/>
                <w:szCs w:val="20"/>
              </w:rPr>
              <w:t>жетімді</w:t>
            </w:r>
            <w:proofErr w:type="spellEnd"/>
            <w:r>
              <w:rPr>
                <w:rFonts w:ascii="Arial" w:hAnsi="Arial" w:cs="Arial"/>
                <w:sz w:val="20"/>
                <w:szCs w:val="20"/>
              </w:rPr>
              <w:t xml:space="preserve"> </w:t>
            </w:r>
            <w:proofErr w:type="spellStart"/>
            <w:r>
              <w:rPr>
                <w:rFonts w:ascii="Arial" w:hAnsi="Arial" w:cs="Arial"/>
                <w:sz w:val="20"/>
                <w:szCs w:val="20"/>
              </w:rPr>
              <w:t>болмады</w:t>
            </w:r>
            <w:proofErr w:type="spellEnd"/>
            <w:r>
              <w:rPr>
                <w:rFonts w:ascii="Arial" w:hAnsi="Arial" w:cs="Arial"/>
                <w:sz w:val="20"/>
                <w:szCs w:val="20"/>
              </w:rPr>
              <w:t>.</w:t>
            </w:r>
          </w:p>
        </w:tc>
      </w:tr>
      <w:tr w:rsidR="006B6003" w14:paraId="2C9B12EE" w14:textId="77777777">
        <w:trPr>
          <w:cantSplit/>
          <w:trHeight w:val="20"/>
        </w:trPr>
        <w:tc>
          <w:tcPr>
            <w:tcW w:w="2509" w:type="dxa"/>
            <w:vMerge/>
          </w:tcPr>
          <w:p w14:paraId="05900505" w14:textId="77777777" w:rsidR="006B6003" w:rsidRDefault="006B6003">
            <w:pPr>
              <w:widowControl/>
              <w:autoSpaceDE/>
              <w:autoSpaceDN/>
              <w:jc w:val="both"/>
              <w:rPr>
                <w:rFonts w:ascii="Arial" w:hAnsi="Arial" w:cs="Arial"/>
                <w:sz w:val="20"/>
                <w:szCs w:val="20"/>
              </w:rPr>
            </w:pPr>
          </w:p>
        </w:tc>
        <w:tc>
          <w:tcPr>
            <w:tcW w:w="1266" w:type="dxa"/>
          </w:tcPr>
          <w:p w14:paraId="011D3D54" w14:textId="77777777" w:rsidR="006B6003" w:rsidRDefault="00000000">
            <w:pPr>
              <w:pStyle w:val="TableParagraph"/>
              <w:widowControl/>
              <w:autoSpaceDE/>
              <w:autoSpaceDN/>
              <w:spacing w:before="0"/>
              <w:ind w:left="102"/>
              <w:jc w:val="both"/>
              <w:rPr>
                <w:rFonts w:ascii="Arial" w:hAnsi="Arial" w:cs="Arial"/>
                <w:sz w:val="20"/>
                <w:szCs w:val="20"/>
                <w:lang w:val="kk-KZ"/>
              </w:rPr>
            </w:pPr>
            <w:r>
              <w:rPr>
                <w:rFonts w:ascii="Arial" w:hAnsi="Arial" w:cs="Arial"/>
                <w:spacing w:val="-5"/>
                <w:sz w:val="20"/>
                <w:szCs w:val="20"/>
                <w:lang w:val="kk-KZ"/>
              </w:rPr>
              <w:t>Газ</w:t>
            </w:r>
          </w:p>
        </w:tc>
        <w:tc>
          <w:tcPr>
            <w:tcW w:w="5860" w:type="dxa"/>
            <w:vMerge/>
          </w:tcPr>
          <w:p w14:paraId="59C66EF2" w14:textId="77777777" w:rsidR="006B6003" w:rsidRDefault="006B6003">
            <w:pPr>
              <w:widowControl/>
              <w:autoSpaceDE/>
              <w:autoSpaceDN/>
              <w:jc w:val="both"/>
              <w:rPr>
                <w:rFonts w:ascii="Arial" w:hAnsi="Arial" w:cs="Arial"/>
                <w:sz w:val="20"/>
                <w:szCs w:val="20"/>
              </w:rPr>
            </w:pPr>
          </w:p>
        </w:tc>
      </w:tr>
      <w:tr w:rsidR="006B6003" w14:paraId="1034C43B" w14:textId="77777777">
        <w:trPr>
          <w:cantSplit/>
          <w:trHeight w:val="20"/>
        </w:trPr>
        <w:tc>
          <w:tcPr>
            <w:tcW w:w="2509" w:type="dxa"/>
            <w:vMerge/>
          </w:tcPr>
          <w:p w14:paraId="543211AC" w14:textId="77777777" w:rsidR="006B6003" w:rsidRDefault="006B6003">
            <w:pPr>
              <w:widowControl/>
              <w:autoSpaceDE/>
              <w:autoSpaceDN/>
              <w:jc w:val="both"/>
              <w:rPr>
                <w:rFonts w:ascii="Arial" w:hAnsi="Arial" w:cs="Arial"/>
                <w:sz w:val="20"/>
                <w:szCs w:val="20"/>
              </w:rPr>
            </w:pPr>
          </w:p>
        </w:tc>
        <w:tc>
          <w:tcPr>
            <w:tcW w:w="1266" w:type="dxa"/>
          </w:tcPr>
          <w:p w14:paraId="1FDCCBD4" w14:textId="77777777" w:rsidR="006B6003" w:rsidRDefault="00000000">
            <w:pPr>
              <w:pStyle w:val="TableParagraph"/>
              <w:widowControl/>
              <w:autoSpaceDE/>
              <w:autoSpaceDN/>
              <w:spacing w:before="0"/>
              <w:ind w:left="102"/>
              <w:jc w:val="both"/>
              <w:rPr>
                <w:rFonts w:ascii="Arial" w:hAnsi="Arial" w:cs="Arial"/>
                <w:sz w:val="20"/>
                <w:szCs w:val="20"/>
                <w:lang w:val="kk-KZ"/>
              </w:rPr>
            </w:pPr>
            <w:r>
              <w:rPr>
                <w:rFonts w:ascii="Arial" w:hAnsi="Arial" w:cs="Arial"/>
                <w:spacing w:val="-2"/>
                <w:sz w:val="20"/>
                <w:szCs w:val="20"/>
                <w:lang w:val="kk-KZ"/>
              </w:rPr>
              <w:t>Су</w:t>
            </w:r>
          </w:p>
        </w:tc>
        <w:tc>
          <w:tcPr>
            <w:tcW w:w="5860" w:type="dxa"/>
            <w:vMerge/>
          </w:tcPr>
          <w:p w14:paraId="74843D68" w14:textId="77777777" w:rsidR="006B6003" w:rsidRDefault="006B6003">
            <w:pPr>
              <w:widowControl/>
              <w:autoSpaceDE/>
              <w:autoSpaceDN/>
              <w:jc w:val="both"/>
              <w:rPr>
                <w:rFonts w:ascii="Arial" w:hAnsi="Arial" w:cs="Arial"/>
                <w:sz w:val="20"/>
                <w:szCs w:val="20"/>
              </w:rPr>
            </w:pPr>
          </w:p>
        </w:tc>
      </w:tr>
      <w:tr w:rsidR="006B6003" w14:paraId="6502D276" w14:textId="77777777">
        <w:trPr>
          <w:cantSplit/>
          <w:trHeight w:val="20"/>
        </w:trPr>
        <w:tc>
          <w:tcPr>
            <w:tcW w:w="2509" w:type="dxa"/>
            <w:vMerge/>
          </w:tcPr>
          <w:p w14:paraId="5358D23D" w14:textId="77777777" w:rsidR="006B6003" w:rsidRDefault="006B6003">
            <w:pPr>
              <w:widowControl/>
              <w:autoSpaceDE/>
              <w:autoSpaceDN/>
              <w:jc w:val="both"/>
              <w:rPr>
                <w:rFonts w:ascii="Arial" w:hAnsi="Arial" w:cs="Arial"/>
                <w:sz w:val="20"/>
                <w:szCs w:val="20"/>
              </w:rPr>
            </w:pPr>
          </w:p>
        </w:tc>
        <w:tc>
          <w:tcPr>
            <w:tcW w:w="1266" w:type="dxa"/>
          </w:tcPr>
          <w:p w14:paraId="118660F4" w14:textId="77777777" w:rsidR="006B6003" w:rsidRDefault="00000000">
            <w:pPr>
              <w:pStyle w:val="TableParagraph"/>
              <w:widowControl/>
              <w:autoSpaceDE/>
              <w:autoSpaceDN/>
              <w:spacing w:before="0"/>
              <w:ind w:left="102"/>
              <w:jc w:val="both"/>
              <w:rPr>
                <w:rFonts w:ascii="Arial" w:hAnsi="Arial" w:cs="Arial"/>
                <w:sz w:val="20"/>
                <w:szCs w:val="20"/>
                <w:lang w:val="kk-KZ"/>
              </w:rPr>
            </w:pPr>
            <w:r>
              <w:rPr>
                <w:rFonts w:ascii="Arial" w:hAnsi="Arial" w:cs="Arial"/>
                <w:spacing w:val="-2"/>
                <w:sz w:val="20"/>
                <w:szCs w:val="20"/>
                <w:lang w:val="kk-KZ"/>
              </w:rPr>
              <w:t>Кәріз жүйесі</w:t>
            </w:r>
          </w:p>
        </w:tc>
        <w:tc>
          <w:tcPr>
            <w:tcW w:w="5860" w:type="dxa"/>
            <w:vMerge/>
          </w:tcPr>
          <w:p w14:paraId="6B422E9B" w14:textId="77777777" w:rsidR="006B6003" w:rsidRDefault="006B6003">
            <w:pPr>
              <w:widowControl/>
              <w:autoSpaceDE/>
              <w:autoSpaceDN/>
              <w:jc w:val="both"/>
              <w:rPr>
                <w:rFonts w:ascii="Arial" w:hAnsi="Arial" w:cs="Arial"/>
                <w:sz w:val="20"/>
                <w:szCs w:val="20"/>
              </w:rPr>
            </w:pPr>
          </w:p>
        </w:tc>
      </w:tr>
    </w:tbl>
    <w:p w14:paraId="3850F746" w14:textId="77777777" w:rsidR="006B6003" w:rsidRDefault="006B6003">
      <w:pPr>
        <w:rPr>
          <w:rFonts w:ascii="Arial" w:hAnsi="Arial" w:cs="Arial"/>
        </w:rPr>
      </w:pPr>
      <w:bookmarkStart w:id="504" w:name="_bookmark76"/>
      <w:bookmarkEnd w:id="504"/>
    </w:p>
    <w:p w14:paraId="152AFC51" w14:textId="77777777" w:rsidR="006B6003" w:rsidRDefault="00000000">
      <w:pPr>
        <w:pStyle w:val="20"/>
      </w:pPr>
      <w:bookmarkStart w:id="505" w:name="_Toc210644746"/>
      <w:r>
        <w:rPr>
          <w:spacing w:val="-2"/>
          <w:lang w:val="kk-KZ"/>
        </w:rPr>
        <w:t>Халықаралық стандарттар</w:t>
      </w:r>
      <w:bookmarkEnd w:id="505"/>
    </w:p>
    <w:p w14:paraId="2D1E78A2" w14:textId="77777777" w:rsidR="006B6003" w:rsidRDefault="006B6003">
      <w:pPr>
        <w:pStyle w:val="ReportParagraph"/>
      </w:pPr>
    </w:p>
    <w:p w14:paraId="0506A417" w14:textId="77777777" w:rsidR="006B6003" w:rsidRDefault="00000000">
      <w:pPr>
        <w:pStyle w:val="ReportParagraph"/>
        <w:rPr>
          <w:b/>
        </w:rPr>
      </w:pPr>
      <w:proofErr w:type="spellStart"/>
      <w:r>
        <w:t>Төмендегілер</w:t>
      </w:r>
      <w:proofErr w:type="spellEnd"/>
      <w:r>
        <w:t xml:space="preserve"> </w:t>
      </w:r>
      <w:proofErr w:type="spellStart"/>
      <w:r>
        <w:t>осы</w:t>
      </w:r>
      <w:proofErr w:type="spellEnd"/>
      <w:r>
        <w:t xml:space="preserve"> </w:t>
      </w:r>
      <w:proofErr w:type="spellStart"/>
      <w:r>
        <w:t>тапсырманы</w:t>
      </w:r>
      <w:proofErr w:type="spellEnd"/>
      <w:r>
        <w:t xml:space="preserve"> </w:t>
      </w:r>
      <w:proofErr w:type="spellStart"/>
      <w:r>
        <w:t>орындау</w:t>
      </w:r>
      <w:proofErr w:type="spellEnd"/>
      <w:r>
        <w:t xml:space="preserve"> </w:t>
      </w:r>
      <w:proofErr w:type="spellStart"/>
      <w:r>
        <w:t>үшін</w:t>
      </w:r>
      <w:proofErr w:type="spellEnd"/>
      <w:r>
        <w:t xml:space="preserve"> </w:t>
      </w:r>
      <w:proofErr w:type="spellStart"/>
      <w:r>
        <w:t>пайдаланылатын</w:t>
      </w:r>
      <w:proofErr w:type="spellEnd"/>
      <w:r>
        <w:t xml:space="preserve"> </w:t>
      </w:r>
      <w:proofErr w:type="spellStart"/>
      <w:r>
        <w:t>қолданыстағы</w:t>
      </w:r>
      <w:proofErr w:type="spellEnd"/>
      <w:r>
        <w:t xml:space="preserve"> </w:t>
      </w:r>
      <w:proofErr w:type="spellStart"/>
      <w:r>
        <w:t>нормативтік-құқықтық</w:t>
      </w:r>
      <w:proofErr w:type="spellEnd"/>
      <w:r>
        <w:t xml:space="preserve"> </w:t>
      </w:r>
      <w:proofErr w:type="spellStart"/>
      <w:r>
        <w:t>базаның</w:t>
      </w:r>
      <w:proofErr w:type="spellEnd"/>
      <w:r>
        <w:t xml:space="preserve"> </w:t>
      </w:r>
      <w:proofErr w:type="spellStart"/>
      <w:r>
        <w:t>бөлігін</w:t>
      </w:r>
      <w:proofErr w:type="spellEnd"/>
      <w:r>
        <w:t xml:space="preserve"> </w:t>
      </w:r>
      <w:proofErr w:type="spellStart"/>
      <w:r>
        <w:t>құрайды</w:t>
      </w:r>
      <w:proofErr w:type="spellEnd"/>
      <w:r>
        <w:t>:</w:t>
      </w:r>
    </w:p>
    <w:p w14:paraId="6AD1B389" w14:textId="77777777" w:rsidR="006B6003" w:rsidRDefault="00000000">
      <w:pPr>
        <w:widowControl/>
        <w:numPr>
          <w:ilvl w:val="0"/>
          <w:numId w:val="65"/>
        </w:numPr>
        <w:autoSpaceDE/>
        <w:autoSpaceDN/>
        <w:ind w:right="360"/>
        <w:jc w:val="both"/>
        <w:rPr>
          <w:rFonts w:ascii="Arial" w:eastAsia="Arial" w:hAnsi="Arial" w:cs="Arial"/>
          <w:sz w:val="24"/>
          <w:szCs w:val="24"/>
          <w:lang w:eastAsia="en-PH"/>
        </w:rPr>
      </w:pPr>
      <w:proofErr w:type="spellStart"/>
      <w:r>
        <w:rPr>
          <w:rFonts w:ascii="Arial" w:hAnsi="Arial" w:cs="Arial"/>
          <w:b/>
          <w:bCs/>
          <w:sz w:val="24"/>
          <w:szCs w:val="24"/>
        </w:rPr>
        <w:t>Дүниежүзілік</w:t>
      </w:r>
      <w:proofErr w:type="spellEnd"/>
      <w:r>
        <w:rPr>
          <w:rFonts w:ascii="Arial" w:hAnsi="Arial" w:cs="Arial"/>
          <w:b/>
          <w:bCs/>
          <w:sz w:val="24"/>
          <w:szCs w:val="24"/>
        </w:rPr>
        <w:t xml:space="preserve"> </w:t>
      </w:r>
      <w:proofErr w:type="spellStart"/>
      <w:r>
        <w:rPr>
          <w:rFonts w:ascii="Arial" w:hAnsi="Arial" w:cs="Arial"/>
          <w:b/>
          <w:bCs/>
          <w:sz w:val="24"/>
          <w:szCs w:val="24"/>
        </w:rPr>
        <w:t>Банктің</w:t>
      </w:r>
      <w:proofErr w:type="spellEnd"/>
      <w:r>
        <w:rPr>
          <w:rFonts w:ascii="Arial" w:hAnsi="Arial" w:cs="Arial"/>
          <w:b/>
          <w:bCs/>
          <w:sz w:val="24"/>
          <w:szCs w:val="24"/>
        </w:rPr>
        <w:t xml:space="preserve"> Жеке Сектор Қолдау Көрсеткен Жобаларға Арналған Өнімділік </w:t>
      </w:r>
      <w:proofErr w:type="spellStart"/>
      <w:r>
        <w:rPr>
          <w:rFonts w:ascii="Arial" w:hAnsi="Arial" w:cs="Arial"/>
          <w:b/>
          <w:bCs/>
          <w:sz w:val="24"/>
          <w:szCs w:val="24"/>
        </w:rPr>
        <w:t>Стандарттары</w:t>
      </w:r>
      <w:proofErr w:type="spellEnd"/>
      <w:r>
        <w:rPr>
          <w:rFonts w:ascii="Arial" w:hAnsi="Arial" w:cs="Arial"/>
          <w:b/>
          <w:bCs/>
          <w:sz w:val="24"/>
          <w:szCs w:val="24"/>
        </w:rPr>
        <w:t xml:space="preserve"> (2013):</w:t>
      </w:r>
      <w:r>
        <w:rPr>
          <w:rFonts w:ascii="Arial" w:hAnsi="Arial" w:cs="Arial"/>
          <w:sz w:val="24"/>
          <w:szCs w:val="24"/>
        </w:rPr>
        <w:t xml:space="preserve"> </w:t>
      </w:r>
      <w:proofErr w:type="spellStart"/>
      <w:r>
        <w:rPr>
          <w:rFonts w:ascii="Arial" w:hAnsi="Arial" w:cs="Arial"/>
          <w:sz w:val="24"/>
          <w:szCs w:val="24"/>
        </w:rPr>
        <w:t>Дүниежүзілік</w:t>
      </w:r>
      <w:proofErr w:type="spellEnd"/>
      <w:r>
        <w:rPr>
          <w:rFonts w:ascii="Arial" w:hAnsi="Arial" w:cs="Arial"/>
          <w:sz w:val="24"/>
          <w:szCs w:val="24"/>
        </w:rPr>
        <w:t xml:space="preserve"> </w:t>
      </w:r>
      <w:proofErr w:type="spellStart"/>
      <w:r>
        <w:rPr>
          <w:rFonts w:ascii="Arial" w:hAnsi="Arial" w:cs="Arial"/>
          <w:sz w:val="24"/>
          <w:szCs w:val="24"/>
        </w:rPr>
        <w:t>Банктің</w:t>
      </w:r>
      <w:proofErr w:type="spellEnd"/>
      <w:r>
        <w:rPr>
          <w:rFonts w:ascii="Arial" w:hAnsi="Arial" w:cs="Arial"/>
          <w:sz w:val="24"/>
          <w:szCs w:val="24"/>
        </w:rPr>
        <w:t xml:space="preserve"> Жеке Сектор Қолдау Көрсеткен Жобаларға Арналған Өнімділік </w:t>
      </w:r>
      <w:proofErr w:type="spellStart"/>
      <w:r>
        <w:rPr>
          <w:rFonts w:ascii="Arial" w:hAnsi="Arial" w:cs="Arial"/>
          <w:sz w:val="24"/>
          <w:szCs w:val="24"/>
        </w:rPr>
        <w:t>Стандарттары</w:t>
      </w:r>
      <w:proofErr w:type="spellEnd"/>
      <w:r>
        <w:rPr>
          <w:rFonts w:ascii="Arial" w:hAnsi="Arial" w:cs="Arial"/>
          <w:sz w:val="24"/>
          <w:szCs w:val="24"/>
        </w:rPr>
        <w:t xml:space="preserve"> (2013) </w:t>
      </w:r>
      <w:proofErr w:type="spellStart"/>
      <w:r>
        <w:rPr>
          <w:rFonts w:ascii="Arial" w:hAnsi="Arial" w:cs="Arial"/>
          <w:sz w:val="24"/>
          <w:szCs w:val="24"/>
        </w:rPr>
        <w:t>Дүниежүзілік</w:t>
      </w:r>
      <w:proofErr w:type="spellEnd"/>
      <w:r>
        <w:rPr>
          <w:rFonts w:ascii="Arial" w:hAnsi="Arial" w:cs="Arial"/>
          <w:sz w:val="24"/>
          <w:szCs w:val="24"/>
        </w:rPr>
        <w:t xml:space="preserve"> </w:t>
      </w:r>
      <w:proofErr w:type="spellStart"/>
      <w:r>
        <w:rPr>
          <w:rFonts w:ascii="Arial" w:hAnsi="Arial" w:cs="Arial"/>
          <w:sz w:val="24"/>
          <w:szCs w:val="24"/>
        </w:rPr>
        <w:t>Банк</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басқа</w:t>
      </w:r>
      <w:proofErr w:type="spellEnd"/>
      <w:r>
        <w:rPr>
          <w:rFonts w:ascii="Arial" w:hAnsi="Arial" w:cs="Arial"/>
          <w:sz w:val="24"/>
          <w:szCs w:val="24"/>
        </w:rPr>
        <w:t xml:space="preserve"> </w:t>
      </w:r>
      <w:proofErr w:type="spellStart"/>
      <w:r>
        <w:rPr>
          <w:rFonts w:ascii="Arial" w:hAnsi="Arial" w:cs="Arial"/>
          <w:sz w:val="24"/>
          <w:szCs w:val="24"/>
        </w:rPr>
        <w:t>да</w:t>
      </w:r>
      <w:proofErr w:type="spellEnd"/>
      <w:r>
        <w:rPr>
          <w:rFonts w:ascii="Arial" w:hAnsi="Arial" w:cs="Arial"/>
          <w:sz w:val="24"/>
          <w:szCs w:val="24"/>
        </w:rPr>
        <w:t xml:space="preserve"> </w:t>
      </w:r>
      <w:proofErr w:type="spellStart"/>
      <w:r>
        <w:rPr>
          <w:rFonts w:ascii="Arial" w:hAnsi="Arial" w:cs="Arial"/>
          <w:sz w:val="24"/>
          <w:szCs w:val="24"/>
        </w:rPr>
        <w:t>дамуды</w:t>
      </w:r>
      <w:proofErr w:type="spellEnd"/>
      <w:r>
        <w:rPr>
          <w:rFonts w:ascii="Arial" w:hAnsi="Arial" w:cs="Arial"/>
          <w:sz w:val="24"/>
          <w:szCs w:val="24"/>
        </w:rPr>
        <w:t xml:space="preserve"> </w:t>
      </w:r>
      <w:proofErr w:type="spellStart"/>
      <w:r>
        <w:rPr>
          <w:rFonts w:ascii="Arial" w:hAnsi="Arial" w:cs="Arial"/>
          <w:sz w:val="24"/>
          <w:szCs w:val="24"/>
        </w:rPr>
        <w:t>қаржыландыру</w:t>
      </w:r>
      <w:proofErr w:type="spellEnd"/>
      <w:r>
        <w:rPr>
          <w:rFonts w:ascii="Arial" w:hAnsi="Arial" w:cs="Arial"/>
          <w:sz w:val="24"/>
          <w:szCs w:val="24"/>
        </w:rPr>
        <w:t xml:space="preserve"> </w:t>
      </w:r>
      <w:proofErr w:type="spellStart"/>
      <w:r>
        <w:rPr>
          <w:rFonts w:ascii="Arial" w:hAnsi="Arial" w:cs="Arial"/>
          <w:sz w:val="24"/>
          <w:szCs w:val="24"/>
        </w:rPr>
        <w:t>институттары</w:t>
      </w:r>
      <w:proofErr w:type="spellEnd"/>
      <w:r>
        <w:rPr>
          <w:rFonts w:ascii="Arial" w:hAnsi="Arial" w:cs="Arial"/>
          <w:sz w:val="24"/>
          <w:szCs w:val="24"/>
        </w:rPr>
        <w:t xml:space="preserve"> </w:t>
      </w:r>
      <w:proofErr w:type="spellStart"/>
      <w:r>
        <w:rPr>
          <w:rFonts w:ascii="Arial" w:hAnsi="Arial" w:cs="Arial"/>
          <w:sz w:val="24"/>
          <w:szCs w:val="24"/>
        </w:rPr>
        <w:t>жеке</w:t>
      </w:r>
      <w:proofErr w:type="spellEnd"/>
      <w:r>
        <w:rPr>
          <w:rFonts w:ascii="Arial" w:hAnsi="Arial" w:cs="Arial"/>
          <w:sz w:val="24"/>
          <w:szCs w:val="24"/>
        </w:rPr>
        <w:t xml:space="preserve"> </w:t>
      </w:r>
      <w:proofErr w:type="spellStart"/>
      <w:r>
        <w:rPr>
          <w:rFonts w:ascii="Arial" w:hAnsi="Arial" w:cs="Arial"/>
          <w:sz w:val="24"/>
          <w:szCs w:val="24"/>
        </w:rPr>
        <w:t>сектор</w:t>
      </w:r>
      <w:proofErr w:type="spellEnd"/>
      <w:r>
        <w:rPr>
          <w:rFonts w:ascii="Arial" w:hAnsi="Arial" w:cs="Arial"/>
          <w:sz w:val="24"/>
          <w:szCs w:val="24"/>
        </w:rPr>
        <w:t xml:space="preserve"> </w:t>
      </w:r>
      <w:proofErr w:type="spellStart"/>
      <w:r>
        <w:rPr>
          <w:rFonts w:ascii="Arial" w:hAnsi="Arial" w:cs="Arial"/>
          <w:sz w:val="24"/>
          <w:szCs w:val="24"/>
        </w:rPr>
        <w:t>инвестицияларын</w:t>
      </w:r>
      <w:proofErr w:type="spellEnd"/>
      <w:r>
        <w:rPr>
          <w:rFonts w:ascii="Arial" w:hAnsi="Arial" w:cs="Arial"/>
          <w:sz w:val="24"/>
          <w:szCs w:val="24"/>
        </w:rPr>
        <w:t xml:space="preserve"> </w:t>
      </w:r>
      <w:proofErr w:type="spellStart"/>
      <w:r>
        <w:rPr>
          <w:rFonts w:ascii="Arial" w:hAnsi="Arial" w:cs="Arial"/>
          <w:sz w:val="24"/>
          <w:szCs w:val="24"/>
        </w:rPr>
        <w:t>бағыттау</w:t>
      </w:r>
      <w:proofErr w:type="spellEnd"/>
      <w:r>
        <w:rPr>
          <w:rFonts w:ascii="Arial" w:hAnsi="Arial" w:cs="Arial"/>
          <w:sz w:val="24"/>
          <w:szCs w:val="24"/>
        </w:rPr>
        <w:t xml:space="preserve"> </w:t>
      </w:r>
      <w:proofErr w:type="spellStart"/>
      <w:r>
        <w:rPr>
          <w:rFonts w:ascii="Arial" w:hAnsi="Arial" w:cs="Arial"/>
          <w:sz w:val="24"/>
          <w:szCs w:val="24"/>
        </w:rPr>
        <w:t>үшін</w:t>
      </w:r>
      <w:proofErr w:type="spellEnd"/>
      <w:r>
        <w:rPr>
          <w:rFonts w:ascii="Arial" w:hAnsi="Arial" w:cs="Arial"/>
          <w:sz w:val="24"/>
          <w:szCs w:val="24"/>
        </w:rPr>
        <w:t xml:space="preserve"> </w:t>
      </w:r>
      <w:proofErr w:type="spellStart"/>
      <w:r>
        <w:rPr>
          <w:rFonts w:ascii="Arial" w:hAnsi="Arial" w:cs="Arial"/>
          <w:sz w:val="24"/>
          <w:szCs w:val="24"/>
        </w:rPr>
        <w:t>қолданатын</w:t>
      </w:r>
      <w:proofErr w:type="spellEnd"/>
      <w:r>
        <w:rPr>
          <w:rFonts w:ascii="Arial" w:hAnsi="Arial" w:cs="Arial"/>
          <w:sz w:val="24"/>
          <w:szCs w:val="24"/>
        </w:rPr>
        <w:t xml:space="preserve"> </w:t>
      </w:r>
      <w:proofErr w:type="spellStart"/>
      <w:r>
        <w:rPr>
          <w:rFonts w:ascii="Arial" w:hAnsi="Arial" w:cs="Arial"/>
          <w:sz w:val="24"/>
          <w:szCs w:val="24"/>
        </w:rPr>
        <w:t>экологиялық</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әлеуметтік</w:t>
      </w:r>
      <w:proofErr w:type="spellEnd"/>
      <w:r>
        <w:rPr>
          <w:rFonts w:ascii="Arial" w:hAnsi="Arial" w:cs="Arial"/>
          <w:sz w:val="24"/>
          <w:szCs w:val="24"/>
        </w:rPr>
        <w:t xml:space="preserve"> </w:t>
      </w:r>
      <w:proofErr w:type="spellStart"/>
      <w:r>
        <w:rPr>
          <w:rFonts w:ascii="Arial" w:hAnsi="Arial" w:cs="Arial"/>
          <w:sz w:val="24"/>
          <w:szCs w:val="24"/>
        </w:rPr>
        <w:t>саясат</w:t>
      </w:r>
      <w:proofErr w:type="spellEnd"/>
      <w:r>
        <w:rPr>
          <w:rFonts w:ascii="Arial" w:hAnsi="Arial" w:cs="Arial"/>
          <w:sz w:val="24"/>
          <w:szCs w:val="24"/>
        </w:rPr>
        <w:t xml:space="preserve"> </w:t>
      </w:r>
      <w:proofErr w:type="spellStart"/>
      <w:r>
        <w:rPr>
          <w:rFonts w:ascii="Arial" w:hAnsi="Arial" w:cs="Arial"/>
          <w:sz w:val="24"/>
          <w:szCs w:val="24"/>
        </w:rPr>
        <w:t>негізін</w:t>
      </w:r>
      <w:proofErr w:type="spellEnd"/>
      <w:r>
        <w:rPr>
          <w:rFonts w:ascii="Arial" w:hAnsi="Arial" w:cs="Arial"/>
          <w:sz w:val="24"/>
          <w:szCs w:val="24"/>
        </w:rPr>
        <w:t xml:space="preserve"> </w:t>
      </w:r>
      <w:proofErr w:type="spellStart"/>
      <w:r>
        <w:rPr>
          <w:rFonts w:ascii="Arial" w:hAnsi="Arial" w:cs="Arial"/>
          <w:sz w:val="24"/>
          <w:szCs w:val="24"/>
        </w:rPr>
        <w:t>ұсынады</w:t>
      </w:r>
      <w:proofErr w:type="spellEnd"/>
      <w:r>
        <w:rPr>
          <w:rFonts w:ascii="Arial" w:hAnsi="Arial" w:cs="Arial"/>
          <w:sz w:val="24"/>
          <w:szCs w:val="24"/>
        </w:rPr>
        <w:t xml:space="preserve">. </w:t>
      </w:r>
      <w:proofErr w:type="spellStart"/>
      <w:r>
        <w:rPr>
          <w:rFonts w:ascii="Arial" w:hAnsi="Arial" w:cs="Arial"/>
          <w:sz w:val="24"/>
          <w:szCs w:val="24"/>
        </w:rPr>
        <w:t>Бұл</w:t>
      </w:r>
      <w:proofErr w:type="spellEnd"/>
      <w:r>
        <w:rPr>
          <w:rFonts w:ascii="Arial" w:hAnsi="Arial" w:cs="Arial"/>
          <w:sz w:val="24"/>
          <w:szCs w:val="24"/>
        </w:rPr>
        <w:t xml:space="preserve"> </w:t>
      </w:r>
      <w:proofErr w:type="spellStart"/>
      <w:r>
        <w:rPr>
          <w:rFonts w:ascii="Arial" w:hAnsi="Arial" w:cs="Arial"/>
          <w:sz w:val="24"/>
          <w:szCs w:val="24"/>
        </w:rPr>
        <w:t>сегіз</w:t>
      </w:r>
      <w:proofErr w:type="spellEnd"/>
      <w:r>
        <w:rPr>
          <w:rFonts w:ascii="Arial" w:hAnsi="Arial" w:cs="Arial"/>
          <w:sz w:val="24"/>
          <w:szCs w:val="24"/>
        </w:rPr>
        <w:t xml:space="preserve"> </w:t>
      </w:r>
      <w:proofErr w:type="spellStart"/>
      <w:r>
        <w:rPr>
          <w:rFonts w:ascii="Arial" w:hAnsi="Arial" w:cs="Arial"/>
          <w:sz w:val="24"/>
          <w:szCs w:val="24"/>
        </w:rPr>
        <w:t>Өнімділік</w:t>
      </w:r>
      <w:proofErr w:type="spellEnd"/>
      <w:r>
        <w:rPr>
          <w:rFonts w:ascii="Arial" w:hAnsi="Arial" w:cs="Arial"/>
          <w:sz w:val="24"/>
          <w:szCs w:val="24"/>
        </w:rPr>
        <w:t xml:space="preserve"> Стандарты </w:t>
      </w:r>
      <w:r>
        <w:rPr>
          <w:rFonts w:ascii="Arial" w:hAnsi="Arial" w:cs="Arial"/>
          <w:sz w:val="24"/>
          <w:szCs w:val="24"/>
          <w:lang w:val="kk-KZ"/>
        </w:rPr>
        <w:t xml:space="preserve">- </w:t>
      </w:r>
      <w:proofErr w:type="spellStart"/>
      <w:r>
        <w:rPr>
          <w:rFonts w:ascii="Arial" w:hAnsi="Arial" w:cs="Arial"/>
          <w:sz w:val="24"/>
          <w:szCs w:val="24"/>
        </w:rPr>
        <w:t>еңбек</w:t>
      </w:r>
      <w:proofErr w:type="spellEnd"/>
      <w:r>
        <w:rPr>
          <w:rFonts w:ascii="Arial" w:hAnsi="Arial" w:cs="Arial"/>
          <w:sz w:val="24"/>
          <w:szCs w:val="24"/>
        </w:rPr>
        <w:t xml:space="preserve">, </w:t>
      </w:r>
      <w:proofErr w:type="spellStart"/>
      <w:r>
        <w:rPr>
          <w:rFonts w:ascii="Arial" w:hAnsi="Arial" w:cs="Arial"/>
          <w:sz w:val="24"/>
          <w:szCs w:val="24"/>
        </w:rPr>
        <w:t>жерді</w:t>
      </w:r>
      <w:proofErr w:type="spellEnd"/>
      <w:r>
        <w:rPr>
          <w:rFonts w:ascii="Arial" w:hAnsi="Arial" w:cs="Arial"/>
          <w:sz w:val="24"/>
          <w:szCs w:val="24"/>
        </w:rPr>
        <w:t xml:space="preserve"> </w:t>
      </w:r>
      <w:proofErr w:type="spellStart"/>
      <w:r>
        <w:rPr>
          <w:rFonts w:ascii="Arial" w:hAnsi="Arial" w:cs="Arial"/>
          <w:sz w:val="24"/>
          <w:szCs w:val="24"/>
        </w:rPr>
        <w:t>иеліктен</w:t>
      </w:r>
      <w:proofErr w:type="spellEnd"/>
      <w:r>
        <w:rPr>
          <w:rFonts w:ascii="Arial" w:hAnsi="Arial" w:cs="Arial"/>
          <w:sz w:val="24"/>
          <w:szCs w:val="24"/>
        </w:rPr>
        <w:t xml:space="preserve"> </w:t>
      </w:r>
      <w:proofErr w:type="spellStart"/>
      <w:r>
        <w:rPr>
          <w:rFonts w:ascii="Arial" w:hAnsi="Arial" w:cs="Arial"/>
          <w:sz w:val="24"/>
          <w:szCs w:val="24"/>
        </w:rPr>
        <w:t>шығару</w:t>
      </w:r>
      <w:proofErr w:type="spellEnd"/>
      <w:r>
        <w:rPr>
          <w:rFonts w:ascii="Arial" w:hAnsi="Arial" w:cs="Arial"/>
          <w:sz w:val="24"/>
          <w:szCs w:val="24"/>
        </w:rPr>
        <w:t xml:space="preserve">, </w:t>
      </w:r>
      <w:proofErr w:type="spellStart"/>
      <w:r>
        <w:rPr>
          <w:rFonts w:ascii="Arial" w:hAnsi="Arial" w:cs="Arial"/>
          <w:sz w:val="24"/>
          <w:szCs w:val="24"/>
        </w:rPr>
        <w:t>биоәртүрлілік</w:t>
      </w:r>
      <w:proofErr w:type="spellEnd"/>
      <w:r>
        <w:rPr>
          <w:rFonts w:ascii="Arial" w:hAnsi="Arial" w:cs="Arial"/>
          <w:sz w:val="24"/>
          <w:szCs w:val="24"/>
        </w:rPr>
        <w:t xml:space="preserve">, </w:t>
      </w:r>
      <w:proofErr w:type="spellStart"/>
      <w:r>
        <w:rPr>
          <w:rFonts w:ascii="Arial" w:hAnsi="Arial" w:cs="Arial"/>
          <w:sz w:val="24"/>
          <w:szCs w:val="24"/>
        </w:rPr>
        <w:t>қауымдастық</w:t>
      </w:r>
      <w:proofErr w:type="spellEnd"/>
      <w:r>
        <w:rPr>
          <w:rFonts w:ascii="Arial" w:hAnsi="Arial" w:cs="Arial"/>
          <w:sz w:val="24"/>
          <w:szCs w:val="24"/>
        </w:rPr>
        <w:t xml:space="preserve"> </w:t>
      </w:r>
      <w:proofErr w:type="spellStart"/>
      <w:r>
        <w:rPr>
          <w:rFonts w:ascii="Arial" w:hAnsi="Arial" w:cs="Arial"/>
          <w:sz w:val="24"/>
          <w:szCs w:val="24"/>
        </w:rPr>
        <w:t>денсаулығы</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мәдени</w:t>
      </w:r>
      <w:proofErr w:type="spellEnd"/>
      <w:r>
        <w:rPr>
          <w:rFonts w:ascii="Arial" w:hAnsi="Arial" w:cs="Arial"/>
          <w:sz w:val="24"/>
          <w:szCs w:val="24"/>
        </w:rPr>
        <w:t xml:space="preserve"> </w:t>
      </w:r>
      <w:proofErr w:type="spellStart"/>
      <w:r>
        <w:rPr>
          <w:rFonts w:ascii="Arial" w:hAnsi="Arial" w:cs="Arial"/>
          <w:sz w:val="24"/>
          <w:szCs w:val="24"/>
        </w:rPr>
        <w:t>мұра</w:t>
      </w:r>
      <w:proofErr w:type="spellEnd"/>
      <w:r>
        <w:rPr>
          <w:rFonts w:ascii="Arial" w:hAnsi="Arial" w:cs="Arial"/>
          <w:sz w:val="24"/>
          <w:szCs w:val="24"/>
        </w:rPr>
        <w:t xml:space="preserve"> </w:t>
      </w:r>
      <w:proofErr w:type="spellStart"/>
      <w:r>
        <w:rPr>
          <w:rFonts w:ascii="Arial" w:hAnsi="Arial" w:cs="Arial"/>
          <w:sz w:val="24"/>
          <w:szCs w:val="24"/>
        </w:rPr>
        <w:t>сияқты</w:t>
      </w:r>
      <w:proofErr w:type="spellEnd"/>
      <w:r>
        <w:rPr>
          <w:rFonts w:ascii="Arial" w:hAnsi="Arial" w:cs="Arial"/>
          <w:sz w:val="24"/>
          <w:szCs w:val="24"/>
        </w:rPr>
        <w:t xml:space="preserve"> </w:t>
      </w:r>
      <w:proofErr w:type="spellStart"/>
      <w:r>
        <w:rPr>
          <w:rFonts w:ascii="Arial" w:hAnsi="Arial" w:cs="Arial"/>
          <w:sz w:val="24"/>
          <w:szCs w:val="24"/>
        </w:rPr>
        <w:t>негізгі</w:t>
      </w:r>
      <w:proofErr w:type="spellEnd"/>
      <w:r>
        <w:rPr>
          <w:rFonts w:ascii="Arial" w:hAnsi="Arial" w:cs="Arial"/>
          <w:sz w:val="24"/>
          <w:szCs w:val="24"/>
        </w:rPr>
        <w:t xml:space="preserve"> </w:t>
      </w:r>
      <w:proofErr w:type="spellStart"/>
      <w:r>
        <w:rPr>
          <w:rFonts w:ascii="Arial" w:hAnsi="Arial" w:cs="Arial"/>
          <w:sz w:val="24"/>
          <w:szCs w:val="24"/>
        </w:rPr>
        <w:t>салалар</w:t>
      </w:r>
      <w:proofErr w:type="spellEnd"/>
      <w:r>
        <w:rPr>
          <w:rFonts w:ascii="Arial" w:hAnsi="Arial" w:cs="Arial"/>
          <w:sz w:val="24"/>
          <w:szCs w:val="24"/>
        </w:rPr>
        <w:t xml:space="preserve"> </w:t>
      </w:r>
      <w:proofErr w:type="spellStart"/>
      <w:r>
        <w:rPr>
          <w:rFonts w:ascii="Arial" w:hAnsi="Arial" w:cs="Arial"/>
          <w:sz w:val="24"/>
          <w:szCs w:val="24"/>
        </w:rPr>
        <w:t>бойынша</w:t>
      </w:r>
      <w:proofErr w:type="spellEnd"/>
      <w:r>
        <w:rPr>
          <w:rFonts w:ascii="Arial" w:hAnsi="Arial" w:cs="Arial"/>
          <w:sz w:val="24"/>
          <w:szCs w:val="24"/>
        </w:rPr>
        <w:t xml:space="preserve"> </w:t>
      </w:r>
      <w:proofErr w:type="spellStart"/>
      <w:r>
        <w:rPr>
          <w:rFonts w:ascii="Arial" w:hAnsi="Arial" w:cs="Arial"/>
          <w:sz w:val="24"/>
          <w:szCs w:val="24"/>
        </w:rPr>
        <w:t>экологиялық</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әлеуметтік</w:t>
      </w:r>
      <w:proofErr w:type="spellEnd"/>
      <w:r>
        <w:rPr>
          <w:rFonts w:ascii="Arial" w:hAnsi="Arial" w:cs="Arial"/>
          <w:sz w:val="24"/>
          <w:szCs w:val="24"/>
        </w:rPr>
        <w:t xml:space="preserve"> </w:t>
      </w:r>
      <w:proofErr w:type="spellStart"/>
      <w:r>
        <w:rPr>
          <w:rFonts w:ascii="Arial" w:hAnsi="Arial" w:cs="Arial"/>
          <w:sz w:val="24"/>
          <w:szCs w:val="24"/>
        </w:rPr>
        <w:t>тәуекелдерді</w:t>
      </w:r>
      <w:proofErr w:type="spellEnd"/>
      <w:r>
        <w:rPr>
          <w:rFonts w:ascii="Arial" w:hAnsi="Arial" w:cs="Arial"/>
          <w:sz w:val="24"/>
          <w:szCs w:val="24"/>
        </w:rPr>
        <w:t xml:space="preserve"> </w:t>
      </w:r>
      <w:proofErr w:type="spellStart"/>
      <w:r>
        <w:rPr>
          <w:rFonts w:ascii="Arial" w:hAnsi="Arial" w:cs="Arial"/>
          <w:sz w:val="24"/>
          <w:szCs w:val="24"/>
        </w:rPr>
        <w:t>басқару</w:t>
      </w:r>
      <w:proofErr w:type="spellEnd"/>
      <w:r>
        <w:rPr>
          <w:rFonts w:ascii="Arial" w:hAnsi="Arial" w:cs="Arial"/>
          <w:sz w:val="24"/>
          <w:szCs w:val="24"/>
        </w:rPr>
        <w:t xml:space="preserve"> </w:t>
      </w:r>
      <w:proofErr w:type="spellStart"/>
      <w:r>
        <w:rPr>
          <w:rFonts w:ascii="Arial" w:hAnsi="Arial" w:cs="Arial"/>
          <w:sz w:val="24"/>
          <w:szCs w:val="24"/>
        </w:rPr>
        <w:t>талаптарын</w:t>
      </w:r>
      <w:proofErr w:type="spellEnd"/>
      <w:r>
        <w:rPr>
          <w:rFonts w:ascii="Arial" w:hAnsi="Arial" w:cs="Arial"/>
          <w:sz w:val="24"/>
          <w:szCs w:val="24"/>
        </w:rPr>
        <w:t xml:space="preserve"> </w:t>
      </w:r>
      <w:proofErr w:type="spellStart"/>
      <w:r>
        <w:rPr>
          <w:rFonts w:ascii="Arial" w:hAnsi="Arial" w:cs="Arial"/>
          <w:sz w:val="24"/>
          <w:szCs w:val="24"/>
        </w:rPr>
        <w:t>сипаттайды</w:t>
      </w:r>
      <w:proofErr w:type="spellEnd"/>
      <w:r>
        <w:rPr>
          <w:rFonts w:ascii="Arial" w:hAnsi="Arial" w:cs="Arial"/>
          <w:sz w:val="24"/>
          <w:szCs w:val="24"/>
        </w:rPr>
        <w:t xml:space="preserve">. </w:t>
      </w:r>
      <w:proofErr w:type="spellStart"/>
      <w:r>
        <w:rPr>
          <w:rFonts w:ascii="Arial" w:hAnsi="Arial" w:cs="Arial"/>
          <w:sz w:val="24"/>
          <w:szCs w:val="24"/>
        </w:rPr>
        <w:t>Олар</w:t>
      </w:r>
      <w:proofErr w:type="spellEnd"/>
      <w:r>
        <w:rPr>
          <w:rFonts w:ascii="Arial" w:hAnsi="Arial" w:cs="Arial"/>
          <w:sz w:val="24"/>
          <w:szCs w:val="24"/>
        </w:rPr>
        <w:t xml:space="preserve"> </w:t>
      </w:r>
      <w:proofErr w:type="spellStart"/>
      <w:r>
        <w:rPr>
          <w:rFonts w:ascii="Arial" w:hAnsi="Arial" w:cs="Arial"/>
          <w:sz w:val="24"/>
          <w:szCs w:val="24"/>
        </w:rPr>
        <w:t>тұрақты</w:t>
      </w:r>
      <w:proofErr w:type="spellEnd"/>
      <w:r>
        <w:rPr>
          <w:rFonts w:ascii="Arial" w:hAnsi="Arial" w:cs="Arial"/>
          <w:sz w:val="24"/>
          <w:szCs w:val="24"/>
        </w:rPr>
        <w:t xml:space="preserve"> </w:t>
      </w:r>
      <w:proofErr w:type="spellStart"/>
      <w:r>
        <w:rPr>
          <w:rFonts w:ascii="Arial" w:hAnsi="Arial" w:cs="Arial"/>
          <w:sz w:val="24"/>
          <w:szCs w:val="24"/>
        </w:rPr>
        <w:t>нәтижелерді</w:t>
      </w:r>
      <w:proofErr w:type="spellEnd"/>
      <w:r>
        <w:rPr>
          <w:rFonts w:ascii="Arial" w:hAnsi="Arial" w:cs="Arial"/>
          <w:sz w:val="24"/>
          <w:szCs w:val="24"/>
        </w:rPr>
        <w:t xml:space="preserve"> </w:t>
      </w:r>
      <w:proofErr w:type="spellStart"/>
      <w:r>
        <w:rPr>
          <w:rFonts w:ascii="Arial" w:hAnsi="Arial" w:cs="Arial"/>
          <w:sz w:val="24"/>
          <w:szCs w:val="24"/>
        </w:rPr>
        <w:t>ілгерілетуге</w:t>
      </w:r>
      <w:proofErr w:type="spellEnd"/>
      <w:r>
        <w:rPr>
          <w:rFonts w:ascii="Arial" w:hAnsi="Arial" w:cs="Arial"/>
          <w:sz w:val="24"/>
          <w:szCs w:val="24"/>
        </w:rPr>
        <w:t xml:space="preserve">, </w:t>
      </w:r>
      <w:proofErr w:type="spellStart"/>
      <w:r>
        <w:rPr>
          <w:rFonts w:ascii="Arial" w:hAnsi="Arial" w:cs="Arial"/>
          <w:sz w:val="24"/>
          <w:szCs w:val="24"/>
        </w:rPr>
        <w:t>адамдар</w:t>
      </w:r>
      <w:proofErr w:type="spellEnd"/>
      <w:r>
        <w:rPr>
          <w:rFonts w:ascii="Arial" w:hAnsi="Arial" w:cs="Arial"/>
          <w:sz w:val="24"/>
          <w:szCs w:val="24"/>
        </w:rPr>
        <w:t xml:space="preserve"> </w:t>
      </w:r>
      <w:proofErr w:type="spellStart"/>
      <w:r>
        <w:rPr>
          <w:rFonts w:ascii="Arial" w:hAnsi="Arial" w:cs="Arial"/>
          <w:sz w:val="24"/>
          <w:szCs w:val="24"/>
        </w:rPr>
        <w:t>мен</w:t>
      </w:r>
      <w:proofErr w:type="spellEnd"/>
      <w:r>
        <w:rPr>
          <w:rFonts w:ascii="Arial" w:hAnsi="Arial" w:cs="Arial"/>
          <w:sz w:val="24"/>
          <w:szCs w:val="24"/>
        </w:rPr>
        <w:t xml:space="preserve"> </w:t>
      </w:r>
      <w:proofErr w:type="spellStart"/>
      <w:r>
        <w:rPr>
          <w:rFonts w:ascii="Arial" w:hAnsi="Arial" w:cs="Arial"/>
          <w:sz w:val="24"/>
          <w:szCs w:val="24"/>
        </w:rPr>
        <w:t>қоршаған</w:t>
      </w:r>
      <w:proofErr w:type="spellEnd"/>
      <w:r>
        <w:rPr>
          <w:rFonts w:ascii="Arial" w:hAnsi="Arial" w:cs="Arial"/>
          <w:sz w:val="24"/>
          <w:szCs w:val="24"/>
        </w:rPr>
        <w:t xml:space="preserve"> </w:t>
      </w:r>
      <w:proofErr w:type="spellStart"/>
      <w:r>
        <w:rPr>
          <w:rFonts w:ascii="Arial" w:hAnsi="Arial" w:cs="Arial"/>
          <w:sz w:val="24"/>
          <w:szCs w:val="24"/>
        </w:rPr>
        <w:t>ортаны</w:t>
      </w:r>
      <w:proofErr w:type="spellEnd"/>
      <w:r>
        <w:rPr>
          <w:rFonts w:ascii="Arial" w:hAnsi="Arial" w:cs="Arial"/>
          <w:sz w:val="24"/>
          <w:szCs w:val="24"/>
        </w:rPr>
        <w:t xml:space="preserve"> </w:t>
      </w:r>
      <w:proofErr w:type="spellStart"/>
      <w:r>
        <w:rPr>
          <w:rFonts w:ascii="Arial" w:hAnsi="Arial" w:cs="Arial"/>
          <w:sz w:val="24"/>
          <w:szCs w:val="24"/>
        </w:rPr>
        <w:t>қорғауға</w:t>
      </w:r>
      <w:proofErr w:type="spellEnd"/>
      <w:r>
        <w:rPr>
          <w:rFonts w:ascii="Arial" w:hAnsi="Arial" w:cs="Arial"/>
          <w:sz w:val="24"/>
          <w:szCs w:val="24"/>
        </w:rPr>
        <w:t xml:space="preserve"> </w:t>
      </w:r>
      <w:proofErr w:type="spellStart"/>
      <w:r>
        <w:rPr>
          <w:rFonts w:ascii="Arial" w:hAnsi="Arial" w:cs="Arial"/>
          <w:sz w:val="24"/>
          <w:szCs w:val="24"/>
        </w:rPr>
        <w:lastRenderedPageBreak/>
        <w:t>және</w:t>
      </w:r>
      <w:proofErr w:type="spellEnd"/>
      <w:r>
        <w:rPr>
          <w:rFonts w:ascii="Arial" w:hAnsi="Arial" w:cs="Arial"/>
          <w:sz w:val="24"/>
          <w:szCs w:val="24"/>
        </w:rPr>
        <w:t xml:space="preserve"> </w:t>
      </w:r>
      <w:proofErr w:type="spellStart"/>
      <w:r>
        <w:rPr>
          <w:rFonts w:ascii="Arial" w:hAnsi="Arial" w:cs="Arial"/>
          <w:sz w:val="24"/>
          <w:szCs w:val="24"/>
        </w:rPr>
        <w:t>жобаның</w:t>
      </w:r>
      <w:proofErr w:type="spellEnd"/>
      <w:r>
        <w:rPr>
          <w:rFonts w:ascii="Arial" w:hAnsi="Arial" w:cs="Arial"/>
          <w:sz w:val="24"/>
          <w:szCs w:val="24"/>
        </w:rPr>
        <w:t xml:space="preserve"> </w:t>
      </w:r>
      <w:proofErr w:type="spellStart"/>
      <w:r>
        <w:rPr>
          <w:rFonts w:ascii="Arial" w:hAnsi="Arial" w:cs="Arial"/>
          <w:sz w:val="24"/>
          <w:szCs w:val="24"/>
        </w:rPr>
        <w:t>бүкіл</w:t>
      </w:r>
      <w:proofErr w:type="spellEnd"/>
      <w:r>
        <w:rPr>
          <w:rFonts w:ascii="Arial" w:hAnsi="Arial" w:cs="Arial"/>
          <w:sz w:val="24"/>
          <w:szCs w:val="24"/>
        </w:rPr>
        <w:t xml:space="preserve"> </w:t>
      </w:r>
      <w:proofErr w:type="spellStart"/>
      <w:r>
        <w:rPr>
          <w:rFonts w:ascii="Arial" w:hAnsi="Arial" w:cs="Arial"/>
          <w:sz w:val="24"/>
          <w:szCs w:val="24"/>
        </w:rPr>
        <w:t>өмірлік</w:t>
      </w:r>
      <w:proofErr w:type="spellEnd"/>
      <w:r>
        <w:rPr>
          <w:rFonts w:ascii="Arial" w:hAnsi="Arial" w:cs="Arial"/>
          <w:sz w:val="24"/>
          <w:szCs w:val="24"/>
        </w:rPr>
        <w:t xml:space="preserve"> </w:t>
      </w:r>
      <w:proofErr w:type="spellStart"/>
      <w:r>
        <w:rPr>
          <w:rFonts w:ascii="Arial" w:hAnsi="Arial" w:cs="Arial"/>
          <w:sz w:val="24"/>
          <w:szCs w:val="24"/>
        </w:rPr>
        <w:t>циклі</w:t>
      </w:r>
      <w:proofErr w:type="spellEnd"/>
      <w:r>
        <w:rPr>
          <w:rFonts w:ascii="Arial" w:hAnsi="Arial" w:cs="Arial"/>
          <w:sz w:val="24"/>
          <w:szCs w:val="24"/>
        </w:rPr>
        <w:t xml:space="preserve"> </w:t>
      </w:r>
      <w:proofErr w:type="spellStart"/>
      <w:r>
        <w:rPr>
          <w:rFonts w:ascii="Arial" w:hAnsi="Arial" w:cs="Arial"/>
          <w:sz w:val="24"/>
          <w:szCs w:val="24"/>
        </w:rPr>
        <w:t>барысында</w:t>
      </w:r>
      <w:proofErr w:type="spellEnd"/>
      <w:r>
        <w:rPr>
          <w:rFonts w:ascii="Arial" w:hAnsi="Arial" w:cs="Arial"/>
          <w:sz w:val="24"/>
          <w:szCs w:val="24"/>
        </w:rPr>
        <w:t xml:space="preserve"> </w:t>
      </w:r>
      <w:proofErr w:type="spellStart"/>
      <w:r>
        <w:rPr>
          <w:rFonts w:ascii="Arial" w:hAnsi="Arial" w:cs="Arial"/>
          <w:sz w:val="24"/>
          <w:szCs w:val="24"/>
        </w:rPr>
        <w:t>есептілікті</w:t>
      </w:r>
      <w:proofErr w:type="spellEnd"/>
      <w:r>
        <w:rPr>
          <w:rFonts w:ascii="Arial" w:hAnsi="Arial" w:cs="Arial"/>
          <w:sz w:val="24"/>
          <w:szCs w:val="24"/>
        </w:rPr>
        <w:t xml:space="preserve"> </w:t>
      </w:r>
      <w:proofErr w:type="spellStart"/>
      <w:r>
        <w:rPr>
          <w:rFonts w:ascii="Arial" w:hAnsi="Arial" w:cs="Arial"/>
          <w:sz w:val="24"/>
          <w:szCs w:val="24"/>
        </w:rPr>
        <w:t>қамтамасыз</w:t>
      </w:r>
      <w:proofErr w:type="spellEnd"/>
      <w:r>
        <w:rPr>
          <w:rFonts w:ascii="Arial" w:hAnsi="Arial" w:cs="Arial"/>
          <w:sz w:val="24"/>
          <w:szCs w:val="24"/>
        </w:rPr>
        <w:t xml:space="preserve"> </w:t>
      </w:r>
      <w:proofErr w:type="spellStart"/>
      <w:r>
        <w:rPr>
          <w:rFonts w:ascii="Arial" w:hAnsi="Arial" w:cs="Arial"/>
          <w:sz w:val="24"/>
          <w:szCs w:val="24"/>
        </w:rPr>
        <w:t>етуге</w:t>
      </w:r>
      <w:proofErr w:type="spellEnd"/>
      <w:r>
        <w:rPr>
          <w:rFonts w:ascii="Arial" w:hAnsi="Arial" w:cs="Arial"/>
          <w:sz w:val="24"/>
          <w:szCs w:val="24"/>
        </w:rPr>
        <w:t xml:space="preserve"> </w:t>
      </w:r>
      <w:proofErr w:type="spellStart"/>
      <w:r>
        <w:rPr>
          <w:rFonts w:ascii="Arial" w:hAnsi="Arial" w:cs="Arial"/>
          <w:sz w:val="24"/>
          <w:szCs w:val="24"/>
        </w:rPr>
        <w:t>арналған</w:t>
      </w:r>
      <w:proofErr w:type="spellEnd"/>
      <w:r>
        <w:rPr>
          <w:rFonts w:ascii="Arial" w:eastAsia="Arial" w:hAnsi="Arial" w:cs="Arial"/>
          <w:sz w:val="24"/>
          <w:szCs w:val="24"/>
          <w:lang w:eastAsia="en-PH"/>
        </w:rPr>
        <w:t>.</w:t>
      </w:r>
    </w:p>
    <w:p w14:paraId="09E17CEB" w14:textId="77777777" w:rsidR="006B6003" w:rsidRDefault="00000000">
      <w:pPr>
        <w:widowControl/>
        <w:numPr>
          <w:ilvl w:val="0"/>
          <w:numId w:val="65"/>
        </w:numPr>
        <w:autoSpaceDE/>
        <w:autoSpaceDN/>
        <w:ind w:right="360"/>
        <w:jc w:val="both"/>
        <w:rPr>
          <w:rFonts w:ascii="Arial" w:eastAsia="Arial" w:hAnsi="Arial" w:cs="Arial"/>
          <w:sz w:val="24"/>
          <w:szCs w:val="24"/>
          <w:lang w:eastAsia="en-PH"/>
        </w:rPr>
      </w:pPr>
      <w:r>
        <w:rPr>
          <w:rFonts w:ascii="Arial" w:hAnsi="Arial" w:cs="Arial"/>
          <w:b/>
          <w:bCs/>
          <w:sz w:val="24"/>
          <w:szCs w:val="24"/>
          <w:lang w:val="kk-KZ"/>
        </w:rPr>
        <w:t>Дүниежүзілік Банк Тобының (</w:t>
      </w:r>
      <w:r>
        <w:rPr>
          <w:rFonts w:ascii="Arial" w:hAnsi="Arial" w:cs="Arial"/>
          <w:b/>
          <w:bCs/>
          <w:sz w:val="24"/>
          <w:szCs w:val="24"/>
        </w:rPr>
        <w:t xml:space="preserve">ДБТ) </w:t>
      </w:r>
      <w:proofErr w:type="spellStart"/>
      <w:r>
        <w:rPr>
          <w:rFonts w:ascii="Arial" w:hAnsi="Arial" w:cs="Arial"/>
          <w:b/>
          <w:bCs/>
          <w:sz w:val="24"/>
          <w:szCs w:val="24"/>
        </w:rPr>
        <w:t>Қоршаған</w:t>
      </w:r>
      <w:proofErr w:type="spellEnd"/>
      <w:r>
        <w:rPr>
          <w:rFonts w:ascii="Arial" w:hAnsi="Arial" w:cs="Arial"/>
          <w:b/>
          <w:bCs/>
          <w:sz w:val="24"/>
          <w:szCs w:val="24"/>
        </w:rPr>
        <w:t xml:space="preserve"> </w:t>
      </w:r>
      <w:proofErr w:type="spellStart"/>
      <w:r>
        <w:rPr>
          <w:rFonts w:ascii="Arial" w:hAnsi="Arial" w:cs="Arial"/>
          <w:b/>
          <w:bCs/>
          <w:sz w:val="24"/>
          <w:szCs w:val="24"/>
        </w:rPr>
        <w:t>орта</w:t>
      </w:r>
      <w:proofErr w:type="spellEnd"/>
      <w:r>
        <w:rPr>
          <w:rFonts w:ascii="Arial" w:hAnsi="Arial" w:cs="Arial"/>
          <w:b/>
          <w:bCs/>
          <w:sz w:val="24"/>
          <w:szCs w:val="24"/>
        </w:rPr>
        <w:t xml:space="preserve">, </w:t>
      </w:r>
      <w:proofErr w:type="spellStart"/>
      <w:r>
        <w:rPr>
          <w:rFonts w:ascii="Arial" w:hAnsi="Arial" w:cs="Arial"/>
          <w:b/>
          <w:bCs/>
          <w:sz w:val="24"/>
          <w:szCs w:val="24"/>
        </w:rPr>
        <w:t>Денсаулық</w:t>
      </w:r>
      <w:proofErr w:type="spellEnd"/>
      <w:r>
        <w:rPr>
          <w:rFonts w:ascii="Arial" w:hAnsi="Arial" w:cs="Arial"/>
          <w:b/>
          <w:bCs/>
          <w:sz w:val="24"/>
          <w:szCs w:val="24"/>
        </w:rPr>
        <w:t xml:space="preserve"> </w:t>
      </w:r>
      <w:proofErr w:type="spellStart"/>
      <w:r>
        <w:rPr>
          <w:rFonts w:ascii="Arial" w:hAnsi="Arial" w:cs="Arial"/>
          <w:b/>
          <w:bCs/>
          <w:sz w:val="24"/>
          <w:szCs w:val="24"/>
        </w:rPr>
        <w:t>және</w:t>
      </w:r>
      <w:proofErr w:type="spellEnd"/>
      <w:r>
        <w:rPr>
          <w:rFonts w:ascii="Arial" w:hAnsi="Arial" w:cs="Arial"/>
          <w:b/>
          <w:bCs/>
          <w:sz w:val="24"/>
          <w:szCs w:val="24"/>
        </w:rPr>
        <w:t xml:space="preserve"> </w:t>
      </w:r>
      <w:proofErr w:type="spellStart"/>
      <w:r>
        <w:rPr>
          <w:rFonts w:ascii="Arial" w:hAnsi="Arial" w:cs="Arial"/>
          <w:b/>
          <w:bCs/>
          <w:sz w:val="24"/>
          <w:szCs w:val="24"/>
        </w:rPr>
        <w:t>Қауіпсіздік</w:t>
      </w:r>
      <w:proofErr w:type="spellEnd"/>
      <w:r>
        <w:rPr>
          <w:rFonts w:ascii="Arial" w:hAnsi="Arial" w:cs="Arial"/>
          <w:b/>
          <w:bCs/>
          <w:sz w:val="24"/>
          <w:szCs w:val="24"/>
        </w:rPr>
        <w:t xml:space="preserve"> (ҚОДҚ) </w:t>
      </w:r>
      <w:proofErr w:type="spellStart"/>
      <w:r>
        <w:rPr>
          <w:rFonts w:ascii="Arial" w:hAnsi="Arial" w:cs="Arial"/>
          <w:b/>
          <w:bCs/>
          <w:sz w:val="24"/>
          <w:szCs w:val="24"/>
        </w:rPr>
        <w:t>Жөніндегі</w:t>
      </w:r>
      <w:proofErr w:type="spellEnd"/>
      <w:r>
        <w:rPr>
          <w:rFonts w:ascii="Arial" w:hAnsi="Arial" w:cs="Arial"/>
          <w:b/>
          <w:bCs/>
          <w:sz w:val="24"/>
          <w:szCs w:val="24"/>
        </w:rPr>
        <w:t xml:space="preserve"> Жалпы </w:t>
      </w:r>
      <w:proofErr w:type="spellStart"/>
      <w:r>
        <w:rPr>
          <w:rFonts w:ascii="Arial" w:hAnsi="Arial" w:cs="Arial"/>
          <w:b/>
          <w:bCs/>
          <w:sz w:val="24"/>
          <w:szCs w:val="24"/>
        </w:rPr>
        <w:t>Нұсқаулықтары</w:t>
      </w:r>
      <w:proofErr w:type="spellEnd"/>
      <w:r>
        <w:rPr>
          <w:rFonts w:ascii="Arial" w:hAnsi="Arial" w:cs="Arial"/>
          <w:b/>
          <w:bCs/>
          <w:sz w:val="24"/>
          <w:szCs w:val="24"/>
        </w:rPr>
        <w:t xml:space="preserve"> (2007):</w:t>
      </w:r>
      <w:r>
        <w:rPr>
          <w:rFonts w:ascii="Arial" w:hAnsi="Arial" w:cs="Arial"/>
          <w:sz w:val="24"/>
          <w:szCs w:val="24"/>
        </w:rPr>
        <w:t xml:space="preserve"> </w:t>
      </w:r>
      <w:proofErr w:type="spellStart"/>
      <w:r>
        <w:rPr>
          <w:rFonts w:ascii="Arial" w:hAnsi="Arial" w:cs="Arial"/>
          <w:sz w:val="24"/>
          <w:szCs w:val="24"/>
        </w:rPr>
        <w:t>Дүниежүзілік</w:t>
      </w:r>
      <w:proofErr w:type="spellEnd"/>
      <w:r>
        <w:rPr>
          <w:rFonts w:ascii="Arial" w:hAnsi="Arial" w:cs="Arial"/>
          <w:sz w:val="24"/>
          <w:szCs w:val="24"/>
        </w:rPr>
        <w:t xml:space="preserve"> </w:t>
      </w:r>
      <w:proofErr w:type="spellStart"/>
      <w:r>
        <w:rPr>
          <w:rFonts w:ascii="Arial" w:hAnsi="Arial" w:cs="Arial"/>
          <w:sz w:val="24"/>
          <w:szCs w:val="24"/>
        </w:rPr>
        <w:t>Банк</w:t>
      </w:r>
      <w:proofErr w:type="spellEnd"/>
      <w:r>
        <w:rPr>
          <w:rFonts w:ascii="Arial" w:hAnsi="Arial" w:cs="Arial"/>
          <w:sz w:val="24"/>
          <w:szCs w:val="24"/>
        </w:rPr>
        <w:t xml:space="preserve"> Тобының (ДБТ) </w:t>
      </w:r>
      <w:proofErr w:type="spellStart"/>
      <w:r>
        <w:rPr>
          <w:rFonts w:ascii="Arial" w:hAnsi="Arial" w:cs="Arial"/>
          <w:sz w:val="24"/>
          <w:szCs w:val="24"/>
        </w:rPr>
        <w:t>Қоршаған</w:t>
      </w:r>
      <w:proofErr w:type="spellEnd"/>
      <w:r>
        <w:rPr>
          <w:rFonts w:ascii="Arial" w:hAnsi="Arial" w:cs="Arial"/>
          <w:sz w:val="24"/>
          <w:szCs w:val="24"/>
        </w:rPr>
        <w:t xml:space="preserve"> </w:t>
      </w:r>
      <w:proofErr w:type="spellStart"/>
      <w:r>
        <w:rPr>
          <w:rFonts w:ascii="Arial" w:hAnsi="Arial" w:cs="Arial"/>
          <w:sz w:val="24"/>
          <w:szCs w:val="24"/>
        </w:rPr>
        <w:t>орта</w:t>
      </w:r>
      <w:proofErr w:type="spellEnd"/>
      <w:r>
        <w:rPr>
          <w:rFonts w:ascii="Arial" w:hAnsi="Arial" w:cs="Arial"/>
          <w:sz w:val="24"/>
          <w:szCs w:val="24"/>
        </w:rPr>
        <w:t xml:space="preserve">, </w:t>
      </w:r>
      <w:proofErr w:type="spellStart"/>
      <w:r>
        <w:rPr>
          <w:rFonts w:ascii="Arial" w:hAnsi="Arial" w:cs="Arial"/>
          <w:sz w:val="24"/>
          <w:szCs w:val="24"/>
        </w:rPr>
        <w:t>Денсаулық</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Қауіпсіздік</w:t>
      </w:r>
      <w:proofErr w:type="spellEnd"/>
      <w:r>
        <w:rPr>
          <w:rFonts w:ascii="Arial" w:hAnsi="Arial" w:cs="Arial"/>
          <w:sz w:val="24"/>
          <w:szCs w:val="24"/>
        </w:rPr>
        <w:t xml:space="preserve"> (ҚОДҚ) </w:t>
      </w:r>
      <w:proofErr w:type="spellStart"/>
      <w:r>
        <w:rPr>
          <w:rFonts w:ascii="Arial" w:hAnsi="Arial" w:cs="Arial"/>
          <w:sz w:val="24"/>
          <w:szCs w:val="24"/>
        </w:rPr>
        <w:t>Жөніндегі</w:t>
      </w:r>
      <w:proofErr w:type="spellEnd"/>
      <w:r>
        <w:rPr>
          <w:rFonts w:ascii="Arial" w:hAnsi="Arial" w:cs="Arial"/>
          <w:sz w:val="24"/>
          <w:szCs w:val="24"/>
        </w:rPr>
        <w:t xml:space="preserve"> Жалпы </w:t>
      </w:r>
      <w:proofErr w:type="spellStart"/>
      <w:r>
        <w:rPr>
          <w:rFonts w:ascii="Arial" w:hAnsi="Arial" w:cs="Arial"/>
          <w:sz w:val="24"/>
          <w:szCs w:val="24"/>
        </w:rPr>
        <w:t>Нұсқаулықтары</w:t>
      </w:r>
      <w:proofErr w:type="spellEnd"/>
      <w:r>
        <w:rPr>
          <w:rFonts w:ascii="Arial" w:hAnsi="Arial" w:cs="Arial"/>
          <w:sz w:val="24"/>
          <w:szCs w:val="24"/>
        </w:rPr>
        <w:t xml:space="preserve"> (2007) </w:t>
      </w:r>
      <w:proofErr w:type="spellStart"/>
      <w:r>
        <w:rPr>
          <w:rFonts w:ascii="Arial" w:hAnsi="Arial" w:cs="Arial"/>
          <w:sz w:val="24"/>
          <w:szCs w:val="24"/>
        </w:rPr>
        <w:t>секторлардың</w:t>
      </w:r>
      <w:proofErr w:type="spellEnd"/>
      <w:r>
        <w:rPr>
          <w:rFonts w:ascii="Arial" w:hAnsi="Arial" w:cs="Arial"/>
          <w:sz w:val="24"/>
          <w:szCs w:val="24"/>
        </w:rPr>
        <w:t xml:space="preserve"> </w:t>
      </w:r>
      <w:proofErr w:type="spellStart"/>
      <w:r>
        <w:rPr>
          <w:rFonts w:ascii="Arial" w:hAnsi="Arial" w:cs="Arial"/>
          <w:sz w:val="24"/>
          <w:szCs w:val="24"/>
        </w:rPr>
        <w:t>кең</w:t>
      </w:r>
      <w:proofErr w:type="spellEnd"/>
      <w:r>
        <w:rPr>
          <w:rFonts w:ascii="Arial" w:hAnsi="Arial" w:cs="Arial"/>
          <w:sz w:val="24"/>
          <w:szCs w:val="24"/>
        </w:rPr>
        <w:t xml:space="preserve"> </w:t>
      </w:r>
      <w:proofErr w:type="spellStart"/>
      <w:r>
        <w:rPr>
          <w:rFonts w:ascii="Arial" w:hAnsi="Arial" w:cs="Arial"/>
          <w:sz w:val="24"/>
          <w:szCs w:val="24"/>
        </w:rPr>
        <w:t>ауқымы</w:t>
      </w:r>
      <w:proofErr w:type="spellEnd"/>
      <w:r>
        <w:rPr>
          <w:rFonts w:ascii="Arial" w:hAnsi="Arial" w:cs="Arial"/>
          <w:sz w:val="24"/>
          <w:szCs w:val="24"/>
        </w:rPr>
        <w:t xml:space="preserve"> </w:t>
      </w:r>
      <w:proofErr w:type="spellStart"/>
      <w:r>
        <w:rPr>
          <w:rFonts w:ascii="Arial" w:hAnsi="Arial" w:cs="Arial"/>
          <w:sz w:val="24"/>
          <w:szCs w:val="24"/>
        </w:rPr>
        <w:t>бойынша</w:t>
      </w:r>
      <w:proofErr w:type="spellEnd"/>
      <w:r>
        <w:rPr>
          <w:rFonts w:ascii="Arial" w:hAnsi="Arial" w:cs="Arial"/>
          <w:sz w:val="24"/>
          <w:szCs w:val="24"/>
        </w:rPr>
        <w:t xml:space="preserve"> </w:t>
      </w:r>
      <w:r>
        <w:rPr>
          <w:rFonts w:ascii="Arial" w:hAnsi="Arial" w:cs="Arial"/>
          <w:sz w:val="24"/>
          <w:szCs w:val="24"/>
          <w:lang w:val="kk-KZ"/>
        </w:rPr>
        <w:t>қоршаған ортаны қорғау</w:t>
      </w:r>
      <w:r>
        <w:rPr>
          <w:rFonts w:ascii="Arial" w:hAnsi="Arial" w:cs="Arial"/>
          <w:sz w:val="24"/>
          <w:szCs w:val="24"/>
        </w:rPr>
        <w:t xml:space="preserve">, </w:t>
      </w:r>
      <w:proofErr w:type="spellStart"/>
      <w:r>
        <w:rPr>
          <w:rFonts w:ascii="Arial" w:hAnsi="Arial" w:cs="Arial"/>
          <w:sz w:val="24"/>
          <w:szCs w:val="24"/>
        </w:rPr>
        <w:t>еңбекті</w:t>
      </w:r>
      <w:proofErr w:type="spellEnd"/>
      <w:r>
        <w:rPr>
          <w:rFonts w:ascii="Arial" w:hAnsi="Arial" w:cs="Arial"/>
          <w:sz w:val="24"/>
          <w:szCs w:val="24"/>
        </w:rPr>
        <w:t xml:space="preserve"> </w:t>
      </w:r>
      <w:proofErr w:type="spellStart"/>
      <w:r>
        <w:rPr>
          <w:rFonts w:ascii="Arial" w:hAnsi="Arial" w:cs="Arial"/>
          <w:sz w:val="24"/>
          <w:szCs w:val="24"/>
        </w:rPr>
        <w:t>қорғау</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қауымдастық</w:t>
      </w:r>
      <w:proofErr w:type="spellEnd"/>
      <w:r>
        <w:rPr>
          <w:rFonts w:ascii="Arial" w:hAnsi="Arial" w:cs="Arial"/>
          <w:sz w:val="24"/>
          <w:szCs w:val="24"/>
        </w:rPr>
        <w:t xml:space="preserve"> </w:t>
      </w:r>
      <w:proofErr w:type="spellStart"/>
      <w:r>
        <w:rPr>
          <w:rFonts w:ascii="Arial" w:hAnsi="Arial" w:cs="Arial"/>
          <w:sz w:val="24"/>
          <w:szCs w:val="24"/>
        </w:rPr>
        <w:t>денсаулығы</w:t>
      </w:r>
      <w:proofErr w:type="spellEnd"/>
      <w:r>
        <w:rPr>
          <w:rFonts w:ascii="Arial" w:hAnsi="Arial" w:cs="Arial"/>
          <w:sz w:val="24"/>
          <w:szCs w:val="24"/>
        </w:rPr>
        <w:t xml:space="preserve"> </w:t>
      </w:r>
      <w:proofErr w:type="spellStart"/>
      <w:r>
        <w:rPr>
          <w:rFonts w:ascii="Arial" w:hAnsi="Arial" w:cs="Arial"/>
          <w:sz w:val="24"/>
          <w:szCs w:val="24"/>
        </w:rPr>
        <w:t>мен</w:t>
      </w:r>
      <w:proofErr w:type="spellEnd"/>
      <w:r>
        <w:rPr>
          <w:rFonts w:ascii="Arial" w:hAnsi="Arial" w:cs="Arial"/>
          <w:sz w:val="24"/>
          <w:szCs w:val="24"/>
        </w:rPr>
        <w:t xml:space="preserve"> </w:t>
      </w:r>
      <w:proofErr w:type="spellStart"/>
      <w:r>
        <w:rPr>
          <w:rFonts w:ascii="Arial" w:hAnsi="Arial" w:cs="Arial"/>
          <w:sz w:val="24"/>
          <w:szCs w:val="24"/>
        </w:rPr>
        <w:t>қауіпсіздігі</w:t>
      </w:r>
      <w:proofErr w:type="spellEnd"/>
      <w:r>
        <w:rPr>
          <w:rFonts w:ascii="Arial" w:hAnsi="Arial" w:cs="Arial"/>
          <w:sz w:val="24"/>
          <w:szCs w:val="24"/>
        </w:rPr>
        <w:t xml:space="preserve"> </w:t>
      </w:r>
      <w:proofErr w:type="spellStart"/>
      <w:r>
        <w:rPr>
          <w:rFonts w:ascii="Arial" w:hAnsi="Arial" w:cs="Arial"/>
          <w:sz w:val="24"/>
          <w:szCs w:val="24"/>
        </w:rPr>
        <w:t>тәуекелдерін</w:t>
      </w:r>
      <w:proofErr w:type="spellEnd"/>
      <w:r>
        <w:rPr>
          <w:rFonts w:ascii="Arial" w:hAnsi="Arial" w:cs="Arial"/>
          <w:sz w:val="24"/>
          <w:szCs w:val="24"/>
        </w:rPr>
        <w:t xml:space="preserve"> </w:t>
      </w:r>
      <w:proofErr w:type="spellStart"/>
      <w:r>
        <w:rPr>
          <w:rFonts w:ascii="Arial" w:hAnsi="Arial" w:cs="Arial"/>
          <w:sz w:val="24"/>
          <w:szCs w:val="24"/>
        </w:rPr>
        <w:t>басқаруға</w:t>
      </w:r>
      <w:proofErr w:type="spellEnd"/>
      <w:r>
        <w:rPr>
          <w:rFonts w:ascii="Arial" w:hAnsi="Arial" w:cs="Arial"/>
          <w:sz w:val="24"/>
          <w:szCs w:val="24"/>
        </w:rPr>
        <w:t xml:space="preserve"> </w:t>
      </w:r>
      <w:proofErr w:type="spellStart"/>
      <w:r>
        <w:rPr>
          <w:rFonts w:ascii="Arial" w:hAnsi="Arial" w:cs="Arial"/>
          <w:sz w:val="24"/>
          <w:szCs w:val="24"/>
        </w:rPr>
        <w:t>арналған</w:t>
      </w:r>
      <w:proofErr w:type="spellEnd"/>
      <w:r>
        <w:rPr>
          <w:rFonts w:ascii="Arial" w:hAnsi="Arial" w:cs="Arial"/>
          <w:sz w:val="24"/>
          <w:szCs w:val="24"/>
        </w:rPr>
        <w:t xml:space="preserve"> </w:t>
      </w:r>
      <w:proofErr w:type="spellStart"/>
      <w:r>
        <w:rPr>
          <w:rFonts w:ascii="Arial" w:hAnsi="Arial" w:cs="Arial"/>
          <w:sz w:val="24"/>
          <w:szCs w:val="24"/>
        </w:rPr>
        <w:t>техникалық</w:t>
      </w:r>
      <w:proofErr w:type="spellEnd"/>
      <w:r>
        <w:rPr>
          <w:rFonts w:ascii="Arial" w:hAnsi="Arial" w:cs="Arial"/>
          <w:sz w:val="24"/>
          <w:szCs w:val="24"/>
        </w:rPr>
        <w:t xml:space="preserve"> </w:t>
      </w:r>
      <w:proofErr w:type="spellStart"/>
      <w:r>
        <w:rPr>
          <w:rFonts w:ascii="Arial" w:hAnsi="Arial" w:cs="Arial"/>
          <w:sz w:val="24"/>
          <w:szCs w:val="24"/>
        </w:rPr>
        <w:t>анықтамалық</w:t>
      </w:r>
      <w:proofErr w:type="spellEnd"/>
      <w:r>
        <w:rPr>
          <w:rFonts w:ascii="Arial" w:hAnsi="Arial" w:cs="Arial"/>
          <w:sz w:val="24"/>
          <w:szCs w:val="24"/>
        </w:rPr>
        <w:t xml:space="preserve"> </w:t>
      </w:r>
      <w:proofErr w:type="spellStart"/>
      <w:r>
        <w:rPr>
          <w:rFonts w:ascii="Arial" w:hAnsi="Arial" w:cs="Arial"/>
          <w:sz w:val="24"/>
          <w:szCs w:val="24"/>
        </w:rPr>
        <w:t>стандарттарды</w:t>
      </w:r>
      <w:proofErr w:type="spellEnd"/>
      <w:r>
        <w:rPr>
          <w:rFonts w:ascii="Arial" w:hAnsi="Arial" w:cs="Arial"/>
          <w:sz w:val="24"/>
          <w:szCs w:val="24"/>
        </w:rPr>
        <w:t xml:space="preserve"> </w:t>
      </w:r>
      <w:proofErr w:type="spellStart"/>
      <w:r>
        <w:rPr>
          <w:rFonts w:ascii="Arial" w:hAnsi="Arial" w:cs="Arial"/>
          <w:sz w:val="24"/>
          <w:szCs w:val="24"/>
        </w:rPr>
        <w:t>ұсынады</w:t>
      </w:r>
      <w:proofErr w:type="spellEnd"/>
      <w:r>
        <w:rPr>
          <w:rFonts w:ascii="Arial" w:hAnsi="Arial" w:cs="Arial"/>
          <w:sz w:val="24"/>
          <w:szCs w:val="24"/>
        </w:rPr>
        <w:t xml:space="preserve">. </w:t>
      </w:r>
      <w:proofErr w:type="spellStart"/>
      <w:r>
        <w:rPr>
          <w:rFonts w:ascii="Arial" w:hAnsi="Arial" w:cs="Arial"/>
          <w:sz w:val="24"/>
          <w:szCs w:val="24"/>
        </w:rPr>
        <w:t>Бұл</w:t>
      </w:r>
      <w:proofErr w:type="spellEnd"/>
      <w:r>
        <w:rPr>
          <w:rFonts w:ascii="Arial" w:hAnsi="Arial" w:cs="Arial"/>
          <w:sz w:val="24"/>
          <w:szCs w:val="24"/>
        </w:rPr>
        <w:t xml:space="preserve"> </w:t>
      </w:r>
      <w:proofErr w:type="spellStart"/>
      <w:r>
        <w:rPr>
          <w:rFonts w:ascii="Arial" w:hAnsi="Arial" w:cs="Arial"/>
          <w:sz w:val="24"/>
          <w:szCs w:val="24"/>
        </w:rPr>
        <w:t>нұсқаулықтар</w:t>
      </w:r>
      <w:proofErr w:type="spellEnd"/>
      <w:r>
        <w:rPr>
          <w:rFonts w:ascii="Arial" w:hAnsi="Arial" w:cs="Arial"/>
          <w:sz w:val="24"/>
          <w:szCs w:val="24"/>
        </w:rPr>
        <w:t xml:space="preserve"> </w:t>
      </w:r>
      <w:proofErr w:type="spellStart"/>
      <w:r>
        <w:rPr>
          <w:rFonts w:ascii="Arial" w:hAnsi="Arial" w:cs="Arial"/>
          <w:sz w:val="24"/>
          <w:szCs w:val="24"/>
        </w:rPr>
        <w:t>техникалық</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қаржылық</w:t>
      </w:r>
      <w:proofErr w:type="spellEnd"/>
      <w:r>
        <w:rPr>
          <w:rFonts w:ascii="Arial" w:hAnsi="Arial" w:cs="Arial"/>
          <w:sz w:val="24"/>
          <w:szCs w:val="24"/>
        </w:rPr>
        <w:t xml:space="preserve"> </w:t>
      </w:r>
      <w:proofErr w:type="spellStart"/>
      <w:r>
        <w:rPr>
          <w:rFonts w:ascii="Arial" w:hAnsi="Arial" w:cs="Arial"/>
          <w:sz w:val="24"/>
          <w:szCs w:val="24"/>
        </w:rPr>
        <w:t>тұрғыдан</w:t>
      </w:r>
      <w:proofErr w:type="spellEnd"/>
      <w:r>
        <w:rPr>
          <w:rFonts w:ascii="Arial" w:hAnsi="Arial" w:cs="Arial"/>
          <w:sz w:val="24"/>
          <w:szCs w:val="24"/>
        </w:rPr>
        <w:t xml:space="preserve"> </w:t>
      </w:r>
      <w:proofErr w:type="spellStart"/>
      <w:r>
        <w:rPr>
          <w:rFonts w:ascii="Arial" w:hAnsi="Arial" w:cs="Arial"/>
          <w:sz w:val="24"/>
          <w:szCs w:val="24"/>
        </w:rPr>
        <w:t>тиімді</w:t>
      </w:r>
      <w:proofErr w:type="spellEnd"/>
      <w:r>
        <w:rPr>
          <w:rFonts w:ascii="Arial" w:hAnsi="Arial" w:cs="Arial"/>
          <w:sz w:val="24"/>
          <w:szCs w:val="24"/>
        </w:rPr>
        <w:t xml:space="preserve"> </w:t>
      </w:r>
      <w:proofErr w:type="spellStart"/>
      <w:r>
        <w:rPr>
          <w:rFonts w:ascii="Arial" w:hAnsi="Arial" w:cs="Arial"/>
          <w:sz w:val="24"/>
          <w:szCs w:val="24"/>
        </w:rPr>
        <w:t>үздік</w:t>
      </w:r>
      <w:proofErr w:type="spellEnd"/>
      <w:r>
        <w:rPr>
          <w:rFonts w:ascii="Arial" w:hAnsi="Arial" w:cs="Arial"/>
          <w:sz w:val="24"/>
          <w:szCs w:val="24"/>
        </w:rPr>
        <w:t xml:space="preserve"> </w:t>
      </w:r>
      <w:proofErr w:type="spellStart"/>
      <w:r>
        <w:rPr>
          <w:rFonts w:ascii="Arial" w:hAnsi="Arial" w:cs="Arial"/>
          <w:sz w:val="24"/>
          <w:szCs w:val="24"/>
        </w:rPr>
        <w:t>тәжірибелерді</w:t>
      </w:r>
      <w:proofErr w:type="spellEnd"/>
      <w:r>
        <w:rPr>
          <w:rFonts w:ascii="Arial" w:hAnsi="Arial" w:cs="Arial"/>
          <w:sz w:val="24"/>
          <w:szCs w:val="24"/>
        </w:rPr>
        <w:t xml:space="preserve"> </w:t>
      </w:r>
      <w:proofErr w:type="spellStart"/>
      <w:r>
        <w:rPr>
          <w:rFonts w:ascii="Arial" w:hAnsi="Arial" w:cs="Arial"/>
          <w:sz w:val="24"/>
          <w:szCs w:val="24"/>
        </w:rPr>
        <w:t>қолдану</w:t>
      </w:r>
      <w:proofErr w:type="spellEnd"/>
      <w:r>
        <w:rPr>
          <w:rFonts w:ascii="Arial" w:hAnsi="Arial" w:cs="Arial"/>
          <w:sz w:val="24"/>
          <w:szCs w:val="24"/>
        </w:rPr>
        <w:t xml:space="preserve"> </w:t>
      </w:r>
      <w:proofErr w:type="spellStart"/>
      <w:r>
        <w:rPr>
          <w:rFonts w:ascii="Arial" w:hAnsi="Arial" w:cs="Arial"/>
          <w:sz w:val="24"/>
          <w:szCs w:val="24"/>
        </w:rPr>
        <w:t>арқылы</w:t>
      </w:r>
      <w:proofErr w:type="spellEnd"/>
      <w:r>
        <w:rPr>
          <w:rFonts w:ascii="Arial" w:hAnsi="Arial" w:cs="Arial"/>
          <w:sz w:val="24"/>
          <w:szCs w:val="24"/>
        </w:rPr>
        <w:t xml:space="preserve"> </w:t>
      </w:r>
      <w:proofErr w:type="spellStart"/>
      <w:r>
        <w:rPr>
          <w:rFonts w:ascii="Arial" w:hAnsi="Arial" w:cs="Arial"/>
          <w:sz w:val="24"/>
          <w:szCs w:val="24"/>
        </w:rPr>
        <w:t>жаңа</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қолданыстағы</w:t>
      </w:r>
      <w:proofErr w:type="spellEnd"/>
      <w:r>
        <w:rPr>
          <w:rFonts w:ascii="Arial" w:hAnsi="Arial" w:cs="Arial"/>
          <w:sz w:val="24"/>
          <w:szCs w:val="24"/>
        </w:rPr>
        <w:t xml:space="preserve"> </w:t>
      </w:r>
      <w:proofErr w:type="spellStart"/>
      <w:r>
        <w:rPr>
          <w:rFonts w:ascii="Arial" w:hAnsi="Arial" w:cs="Arial"/>
          <w:sz w:val="24"/>
          <w:szCs w:val="24"/>
        </w:rPr>
        <w:t>жобаларда</w:t>
      </w:r>
      <w:proofErr w:type="spellEnd"/>
      <w:r>
        <w:rPr>
          <w:rFonts w:ascii="Arial" w:hAnsi="Arial" w:cs="Arial"/>
          <w:sz w:val="24"/>
          <w:szCs w:val="24"/>
        </w:rPr>
        <w:t xml:space="preserve"> </w:t>
      </w:r>
      <w:proofErr w:type="spellStart"/>
      <w:r>
        <w:rPr>
          <w:rFonts w:ascii="Arial" w:hAnsi="Arial" w:cs="Arial"/>
          <w:sz w:val="24"/>
          <w:szCs w:val="24"/>
        </w:rPr>
        <w:t>қол</w:t>
      </w:r>
      <w:proofErr w:type="spellEnd"/>
      <w:r>
        <w:rPr>
          <w:rFonts w:ascii="Arial" w:hAnsi="Arial" w:cs="Arial"/>
          <w:sz w:val="24"/>
          <w:szCs w:val="24"/>
        </w:rPr>
        <w:t xml:space="preserve"> </w:t>
      </w:r>
      <w:proofErr w:type="spellStart"/>
      <w:r>
        <w:rPr>
          <w:rFonts w:ascii="Arial" w:hAnsi="Arial" w:cs="Arial"/>
          <w:sz w:val="24"/>
          <w:szCs w:val="24"/>
        </w:rPr>
        <w:t>жеткізуге</w:t>
      </w:r>
      <w:proofErr w:type="spellEnd"/>
      <w:r>
        <w:rPr>
          <w:rFonts w:ascii="Arial" w:hAnsi="Arial" w:cs="Arial"/>
          <w:sz w:val="24"/>
          <w:szCs w:val="24"/>
        </w:rPr>
        <w:t xml:space="preserve"> </w:t>
      </w:r>
      <w:proofErr w:type="spellStart"/>
      <w:r>
        <w:rPr>
          <w:rFonts w:ascii="Arial" w:hAnsi="Arial" w:cs="Arial"/>
          <w:sz w:val="24"/>
          <w:szCs w:val="24"/>
        </w:rPr>
        <w:t>болатын</w:t>
      </w:r>
      <w:proofErr w:type="spellEnd"/>
      <w:r>
        <w:rPr>
          <w:rFonts w:ascii="Arial" w:hAnsi="Arial" w:cs="Arial"/>
          <w:sz w:val="24"/>
          <w:szCs w:val="24"/>
        </w:rPr>
        <w:t xml:space="preserve"> </w:t>
      </w:r>
      <w:proofErr w:type="spellStart"/>
      <w:r>
        <w:rPr>
          <w:rFonts w:ascii="Arial" w:hAnsi="Arial" w:cs="Arial"/>
          <w:sz w:val="24"/>
          <w:szCs w:val="24"/>
        </w:rPr>
        <w:t>өнімділік</w:t>
      </w:r>
      <w:proofErr w:type="spellEnd"/>
      <w:r>
        <w:rPr>
          <w:rFonts w:ascii="Arial" w:hAnsi="Arial" w:cs="Arial"/>
          <w:sz w:val="24"/>
          <w:szCs w:val="24"/>
        </w:rPr>
        <w:t xml:space="preserve"> </w:t>
      </w:r>
      <w:proofErr w:type="spellStart"/>
      <w:r>
        <w:rPr>
          <w:rFonts w:ascii="Arial" w:hAnsi="Arial" w:cs="Arial"/>
          <w:sz w:val="24"/>
          <w:szCs w:val="24"/>
        </w:rPr>
        <w:t>деңгейлерін</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шараларын</w:t>
      </w:r>
      <w:proofErr w:type="spellEnd"/>
      <w:r>
        <w:rPr>
          <w:rFonts w:ascii="Arial" w:hAnsi="Arial" w:cs="Arial"/>
          <w:sz w:val="24"/>
          <w:szCs w:val="24"/>
        </w:rPr>
        <w:t xml:space="preserve"> </w:t>
      </w:r>
      <w:proofErr w:type="spellStart"/>
      <w:r>
        <w:rPr>
          <w:rFonts w:ascii="Arial" w:hAnsi="Arial" w:cs="Arial"/>
          <w:sz w:val="24"/>
          <w:szCs w:val="24"/>
        </w:rPr>
        <w:t>сипаттайды</w:t>
      </w:r>
      <w:proofErr w:type="spellEnd"/>
      <w:r>
        <w:rPr>
          <w:rFonts w:ascii="Arial" w:hAnsi="Arial" w:cs="Arial"/>
          <w:sz w:val="24"/>
          <w:szCs w:val="24"/>
        </w:rPr>
        <w:t xml:space="preserve">. </w:t>
      </w:r>
      <w:proofErr w:type="spellStart"/>
      <w:r>
        <w:rPr>
          <w:rFonts w:ascii="Arial" w:hAnsi="Arial" w:cs="Arial"/>
          <w:sz w:val="24"/>
          <w:szCs w:val="24"/>
        </w:rPr>
        <w:t>Олар</w:t>
      </w:r>
      <w:proofErr w:type="spellEnd"/>
      <w:r>
        <w:rPr>
          <w:rFonts w:ascii="Arial" w:hAnsi="Arial" w:cs="Arial"/>
          <w:sz w:val="24"/>
          <w:szCs w:val="24"/>
        </w:rPr>
        <w:t xml:space="preserve"> </w:t>
      </w:r>
      <w:proofErr w:type="spellStart"/>
      <w:r>
        <w:rPr>
          <w:rFonts w:ascii="Arial" w:hAnsi="Arial" w:cs="Arial"/>
          <w:sz w:val="24"/>
          <w:szCs w:val="24"/>
        </w:rPr>
        <w:t>салалық</w:t>
      </w:r>
      <w:proofErr w:type="spellEnd"/>
      <w:r>
        <w:rPr>
          <w:rFonts w:ascii="Arial" w:hAnsi="Arial" w:cs="Arial"/>
          <w:sz w:val="24"/>
          <w:szCs w:val="24"/>
        </w:rPr>
        <w:t xml:space="preserve"> ҚОДҚ </w:t>
      </w:r>
      <w:proofErr w:type="spellStart"/>
      <w:r>
        <w:rPr>
          <w:rFonts w:ascii="Arial" w:hAnsi="Arial" w:cs="Arial"/>
          <w:sz w:val="24"/>
          <w:szCs w:val="24"/>
        </w:rPr>
        <w:t>нұсқаулықтарымен</w:t>
      </w:r>
      <w:proofErr w:type="spellEnd"/>
      <w:r>
        <w:rPr>
          <w:rFonts w:ascii="Arial" w:hAnsi="Arial" w:cs="Arial"/>
          <w:sz w:val="24"/>
          <w:szCs w:val="24"/>
        </w:rPr>
        <w:t xml:space="preserve"> </w:t>
      </w:r>
      <w:proofErr w:type="spellStart"/>
      <w:r>
        <w:rPr>
          <w:rFonts w:ascii="Arial" w:hAnsi="Arial" w:cs="Arial"/>
          <w:sz w:val="24"/>
          <w:szCs w:val="24"/>
        </w:rPr>
        <w:t>бірге</w:t>
      </w:r>
      <w:proofErr w:type="spellEnd"/>
      <w:r>
        <w:rPr>
          <w:rFonts w:ascii="Arial" w:hAnsi="Arial" w:cs="Arial"/>
          <w:sz w:val="24"/>
          <w:szCs w:val="24"/>
        </w:rPr>
        <w:t xml:space="preserve"> </w:t>
      </w:r>
      <w:proofErr w:type="spellStart"/>
      <w:r>
        <w:rPr>
          <w:rFonts w:ascii="Arial" w:hAnsi="Arial" w:cs="Arial"/>
          <w:sz w:val="24"/>
          <w:szCs w:val="24"/>
        </w:rPr>
        <w:t>қолданылуға</w:t>
      </w:r>
      <w:proofErr w:type="spellEnd"/>
      <w:r>
        <w:rPr>
          <w:rFonts w:ascii="Arial" w:hAnsi="Arial" w:cs="Arial"/>
          <w:sz w:val="24"/>
          <w:szCs w:val="24"/>
        </w:rPr>
        <w:t xml:space="preserve"> </w:t>
      </w:r>
      <w:proofErr w:type="spellStart"/>
      <w:r>
        <w:rPr>
          <w:rFonts w:ascii="Arial" w:hAnsi="Arial" w:cs="Arial"/>
          <w:sz w:val="24"/>
          <w:szCs w:val="24"/>
        </w:rPr>
        <w:t>арналған</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ДБ </w:t>
      </w:r>
      <w:proofErr w:type="spellStart"/>
      <w:r>
        <w:rPr>
          <w:rFonts w:ascii="Arial" w:hAnsi="Arial" w:cs="Arial"/>
          <w:sz w:val="24"/>
          <w:szCs w:val="24"/>
        </w:rPr>
        <w:t>Өнімділік</w:t>
      </w:r>
      <w:proofErr w:type="spellEnd"/>
      <w:r>
        <w:rPr>
          <w:rFonts w:ascii="Arial" w:hAnsi="Arial" w:cs="Arial"/>
          <w:sz w:val="24"/>
          <w:szCs w:val="24"/>
        </w:rPr>
        <w:t xml:space="preserve"> </w:t>
      </w:r>
      <w:proofErr w:type="spellStart"/>
      <w:r>
        <w:rPr>
          <w:rFonts w:ascii="Arial" w:hAnsi="Arial" w:cs="Arial"/>
          <w:sz w:val="24"/>
          <w:szCs w:val="24"/>
        </w:rPr>
        <w:t>Стандарттарына</w:t>
      </w:r>
      <w:proofErr w:type="spellEnd"/>
      <w:r>
        <w:rPr>
          <w:rFonts w:ascii="Arial" w:hAnsi="Arial" w:cs="Arial"/>
          <w:sz w:val="24"/>
          <w:szCs w:val="24"/>
        </w:rPr>
        <w:t xml:space="preserve"> </w:t>
      </w:r>
      <w:proofErr w:type="spellStart"/>
      <w:r>
        <w:rPr>
          <w:rFonts w:ascii="Arial" w:hAnsi="Arial" w:cs="Arial"/>
          <w:sz w:val="24"/>
          <w:szCs w:val="24"/>
        </w:rPr>
        <w:t>қолданылады</w:t>
      </w:r>
      <w:proofErr w:type="spellEnd"/>
      <w:r>
        <w:rPr>
          <w:rFonts w:ascii="Arial" w:eastAsia="Arial" w:hAnsi="Arial" w:cs="Arial"/>
          <w:sz w:val="24"/>
          <w:szCs w:val="24"/>
          <w:lang w:eastAsia="en-PH"/>
        </w:rPr>
        <w:t>.</w:t>
      </w:r>
    </w:p>
    <w:p w14:paraId="2A81F773" w14:textId="77777777" w:rsidR="006B6003" w:rsidRDefault="00000000">
      <w:pPr>
        <w:widowControl/>
        <w:numPr>
          <w:ilvl w:val="0"/>
          <w:numId w:val="65"/>
        </w:numPr>
        <w:autoSpaceDE/>
        <w:autoSpaceDN/>
        <w:ind w:right="360"/>
        <w:jc w:val="both"/>
        <w:rPr>
          <w:rFonts w:ascii="Arial" w:eastAsia="Arial" w:hAnsi="Arial" w:cs="Arial"/>
          <w:b/>
          <w:sz w:val="24"/>
          <w:szCs w:val="24"/>
          <w:lang w:eastAsia="en-PH"/>
        </w:rPr>
      </w:pPr>
      <w:r>
        <w:rPr>
          <w:rFonts w:ascii="Arial" w:hAnsi="Arial" w:cs="Arial"/>
          <w:b/>
          <w:bCs/>
          <w:sz w:val="24"/>
          <w:szCs w:val="24"/>
        </w:rPr>
        <w:t>ДБТ-</w:t>
      </w:r>
      <w:proofErr w:type="spellStart"/>
      <w:r>
        <w:rPr>
          <w:rFonts w:ascii="Arial" w:hAnsi="Arial" w:cs="Arial"/>
          <w:b/>
          <w:bCs/>
          <w:sz w:val="24"/>
          <w:szCs w:val="24"/>
        </w:rPr>
        <w:t>ның</w:t>
      </w:r>
      <w:proofErr w:type="spellEnd"/>
      <w:r>
        <w:rPr>
          <w:rFonts w:ascii="Arial" w:hAnsi="Arial" w:cs="Arial"/>
          <w:b/>
          <w:bCs/>
          <w:sz w:val="24"/>
          <w:szCs w:val="24"/>
        </w:rPr>
        <w:t xml:space="preserve"> </w:t>
      </w:r>
      <w:proofErr w:type="spellStart"/>
      <w:r>
        <w:rPr>
          <w:rFonts w:ascii="Arial" w:hAnsi="Arial" w:cs="Arial"/>
          <w:b/>
          <w:bCs/>
          <w:sz w:val="24"/>
          <w:szCs w:val="24"/>
        </w:rPr>
        <w:t>Теміржолдар</w:t>
      </w:r>
      <w:proofErr w:type="spellEnd"/>
      <w:r>
        <w:rPr>
          <w:rFonts w:ascii="Arial" w:hAnsi="Arial" w:cs="Arial"/>
          <w:b/>
          <w:bCs/>
          <w:sz w:val="24"/>
          <w:szCs w:val="24"/>
        </w:rPr>
        <w:t xml:space="preserve"> </w:t>
      </w:r>
      <w:proofErr w:type="spellStart"/>
      <w:r>
        <w:rPr>
          <w:rFonts w:ascii="Arial" w:hAnsi="Arial" w:cs="Arial"/>
          <w:b/>
          <w:bCs/>
          <w:sz w:val="24"/>
          <w:szCs w:val="24"/>
        </w:rPr>
        <w:t>үшін</w:t>
      </w:r>
      <w:proofErr w:type="spellEnd"/>
      <w:r>
        <w:rPr>
          <w:rFonts w:ascii="Arial" w:hAnsi="Arial" w:cs="Arial"/>
          <w:b/>
          <w:bCs/>
          <w:sz w:val="24"/>
          <w:szCs w:val="24"/>
        </w:rPr>
        <w:t xml:space="preserve"> ҚОДҚ </w:t>
      </w:r>
      <w:proofErr w:type="spellStart"/>
      <w:r>
        <w:rPr>
          <w:rFonts w:ascii="Arial" w:hAnsi="Arial" w:cs="Arial"/>
          <w:b/>
          <w:bCs/>
          <w:sz w:val="24"/>
          <w:szCs w:val="24"/>
        </w:rPr>
        <w:t>Жөніндегі</w:t>
      </w:r>
      <w:proofErr w:type="spellEnd"/>
      <w:r>
        <w:rPr>
          <w:rFonts w:ascii="Arial" w:hAnsi="Arial" w:cs="Arial"/>
          <w:b/>
          <w:bCs/>
          <w:sz w:val="24"/>
          <w:szCs w:val="24"/>
        </w:rPr>
        <w:t xml:space="preserve"> </w:t>
      </w:r>
      <w:proofErr w:type="spellStart"/>
      <w:r>
        <w:rPr>
          <w:rFonts w:ascii="Arial" w:hAnsi="Arial" w:cs="Arial"/>
          <w:b/>
          <w:bCs/>
          <w:sz w:val="24"/>
          <w:szCs w:val="24"/>
        </w:rPr>
        <w:t>Нұсқаулықтары</w:t>
      </w:r>
      <w:proofErr w:type="spellEnd"/>
      <w:r>
        <w:rPr>
          <w:rFonts w:ascii="Arial" w:hAnsi="Arial" w:cs="Arial"/>
          <w:b/>
          <w:bCs/>
          <w:sz w:val="24"/>
          <w:szCs w:val="24"/>
        </w:rPr>
        <w:t xml:space="preserve"> (2007):</w:t>
      </w:r>
      <w:r>
        <w:rPr>
          <w:rFonts w:ascii="Arial" w:hAnsi="Arial" w:cs="Arial"/>
          <w:sz w:val="24"/>
          <w:szCs w:val="24"/>
        </w:rPr>
        <w:t xml:space="preserve"> ДБТ-</w:t>
      </w:r>
      <w:proofErr w:type="spellStart"/>
      <w:r>
        <w:rPr>
          <w:rFonts w:ascii="Arial" w:hAnsi="Arial" w:cs="Arial"/>
          <w:sz w:val="24"/>
          <w:szCs w:val="24"/>
        </w:rPr>
        <w:t>ның</w:t>
      </w:r>
      <w:proofErr w:type="spellEnd"/>
      <w:r>
        <w:rPr>
          <w:rFonts w:ascii="Arial" w:hAnsi="Arial" w:cs="Arial"/>
          <w:sz w:val="24"/>
          <w:szCs w:val="24"/>
        </w:rPr>
        <w:t xml:space="preserve"> </w:t>
      </w:r>
      <w:proofErr w:type="spellStart"/>
      <w:r>
        <w:rPr>
          <w:rFonts w:ascii="Arial" w:hAnsi="Arial" w:cs="Arial"/>
          <w:sz w:val="24"/>
          <w:szCs w:val="24"/>
        </w:rPr>
        <w:t>Теміржолдар</w:t>
      </w:r>
      <w:proofErr w:type="spellEnd"/>
      <w:r>
        <w:rPr>
          <w:rFonts w:ascii="Arial" w:hAnsi="Arial" w:cs="Arial"/>
          <w:sz w:val="24"/>
          <w:szCs w:val="24"/>
        </w:rPr>
        <w:t xml:space="preserve"> </w:t>
      </w:r>
      <w:proofErr w:type="spellStart"/>
      <w:r>
        <w:rPr>
          <w:rFonts w:ascii="Arial" w:hAnsi="Arial" w:cs="Arial"/>
          <w:sz w:val="24"/>
          <w:szCs w:val="24"/>
        </w:rPr>
        <w:t>үшін</w:t>
      </w:r>
      <w:proofErr w:type="spellEnd"/>
      <w:r>
        <w:rPr>
          <w:rFonts w:ascii="Arial" w:hAnsi="Arial" w:cs="Arial"/>
          <w:sz w:val="24"/>
          <w:szCs w:val="24"/>
        </w:rPr>
        <w:t xml:space="preserve"> ҚОДҚ </w:t>
      </w:r>
      <w:proofErr w:type="spellStart"/>
      <w:r>
        <w:rPr>
          <w:rFonts w:ascii="Arial" w:hAnsi="Arial" w:cs="Arial"/>
          <w:sz w:val="24"/>
          <w:szCs w:val="24"/>
        </w:rPr>
        <w:t>Жөніндегі</w:t>
      </w:r>
      <w:proofErr w:type="spellEnd"/>
      <w:r>
        <w:rPr>
          <w:rFonts w:ascii="Arial" w:hAnsi="Arial" w:cs="Arial"/>
          <w:sz w:val="24"/>
          <w:szCs w:val="24"/>
        </w:rPr>
        <w:t xml:space="preserve"> </w:t>
      </w:r>
      <w:proofErr w:type="spellStart"/>
      <w:r>
        <w:rPr>
          <w:rFonts w:ascii="Arial" w:hAnsi="Arial" w:cs="Arial"/>
          <w:sz w:val="24"/>
          <w:szCs w:val="24"/>
        </w:rPr>
        <w:t>Нұсқаулықтары</w:t>
      </w:r>
      <w:proofErr w:type="spellEnd"/>
      <w:r>
        <w:rPr>
          <w:rFonts w:ascii="Arial" w:hAnsi="Arial" w:cs="Arial"/>
          <w:sz w:val="24"/>
          <w:szCs w:val="24"/>
        </w:rPr>
        <w:t xml:space="preserve"> (2007) </w:t>
      </w:r>
      <w:proofErr w:type="spellStart"/>
      <w:r>
        <w:rPr>
          <w:rFonts w:ascii="Arial" w:hAnsi="Arial" w:cs="Arial"/>
          <w:sz w:val="24"/>
          <w:szCs w:val="24"/>
        </w:rPr>
        <w:t>теміржол</w:t>
      </w:r>
      <w:proofErr w:type="spellEnd"/>
      <w:r>
        <w:rPr>
          <w:rFonts w:ascii="Arial" w:hAnsi="Arial" w:cs="Arial"/>
          <w:sz w:val="24"/>
          <w:szCs w:val="24"/>
        </w:rPr>
        <w:t xml:space="preserve"> </w:t>
      </w:r>
      <w:proofErr w:type="spellStart"/>
      <w:r>
        <w:rPr>
          <w:rFonts w:ascii="Arial" w:hAnsi="Arial" w:cs="Arial"/>
          <w:sz w:val="24"/>
          <w:szCs w:val="24"/>
        </w:rPr>
        <w:t>инфрақұрылымын</w:t>
      </w:r>
      <w:proofErr w:type="spellEnd"/>
      <w:r>
        <w:rPr>
          <w:rFonts w:ascii="Arial" w:hAnsi="Arial" w:cs="Arial"/>
          <w:sz w:val="24"/>
          <w:szCs w:val="24"/>
        </w:rPr>
        <w:t xml:space="preserve"> </w:t>
      </w:r>
      <w:proofErr w:type="spellStart"/>
      <w:r>
        <w:rPr>
          <w:rFonts w:ascii="Arial" w:hAnsi="Arial" w:cs="Arial"/>
          <w:sz w:val="24"/>
          <w:szCs w:val="24"/>
        </w:rPr>
        <w:t>салу</w:t>
      </w:r>
      <w:proofErr w:type="spellEnd"/>
      <w:r>
        <w:rPr>
          <w:rFonts w:ascii="Arial" w:hAnsi="Arial" w:cs="Arial"/>
          <w:sz w:val="24"/>
          <w:szCs w:val="24"/>
        </w:rPr>
        <w:t xml:space="preserve">, </w:t>
      </w:r>
      <w:proofErr w:type="spellStart"/>
      <w:r>
        <w:rPr>
          <w:rFonts w:ascii="Arial" w:hAnsi="Arial" w:cs="Arial"/>
          <w:sz w:val="24"/>
          <w:szCs w:val="24"/>
        </w:rPr>
        <w:t>пайдалану</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пайдаланудан</w:t>
      </w:r>
      <w:proofErr w:type="spellEnd"/>
      <w:r>
        <w:rPr>
          <w:rFonts w:ascii="Arial" w:hAnsi="Arial" w:cs="Arial"/>
          <w:sz w:val="24"/>
          <w:szCs w:val="24"/>
        </w:rPr>
        <w:t xml:space="preserve"> </w:t>
      </w:r>
      <w:proofErr w:type="spellStart"/>
      <w:r>
        <w:rPr>
          <w:rFonts w:ascii="Arial" w:hAnsi="Arial" w:cs="Arial"/>
          <w:sz w:val="24"/>
          <w:szCs w:val="24"/>
        </w:rPr>
        <w:t>шығару</w:t>
      </w:r>
      <w:proofErr w:type="spellEnd"/>
      <w:r>
        <w:rPr>
          <w:rFonts w:ascii="Arial" w:hAnsi="Arial" w:cs="Arial"/>
          <w:sz w:val="24"/>
          <w:szCs w:val="24"/>
        </w:rPr>
        <w:t xml:space="preserve"> </w:t>
      </w:r>
      <w:proofErr w:type="spellStart"/>
      <w:r>
        <w:rPr>
          <w:rFonts w:ascii="Arial" w:hAnsi="Arial" w:cs="Arial"/>
          <w:sz w:val="24"/>
          <w:szCs w:val="24"/>
        </w:rPr>
        <w:t>үшін</w:t>
      </w:r>
      <w:proofErr w:type="spellEnd"/>
      <w:r>
        <w:rPr>
          <w:rFonts w:ascii="Arial" w:hAnsi="Arial" w:cs="Arial"/>
          <w:sz w:val="24"/>
          <w:szCs w:val="24"/>
        </w:rPr>
        <w:t xml:space="preserve"> </w:t>
      </w:r>
      <w:proofErr w:type="spellStart"/>
      <w:r>
        <w:rPr>
          <w:rFonts w:ascii="Arial" w:hAnsi="Arial" w:cs="Arial"/>
          <w:sz w:val="24"/>
          <w:szCs w:val="24"/>
        </w:rPr>
        <w:t>салалық</w:t>
      </w:r>
      <w:proofErr w:type="spellEnd"/>
      <w:r>
        <w:rPr>
          <w:rFonts w:ascii="Arial" w:hAnsi="Arial" w:cs="Arial"/>
          <w:sz w:val="24"/>
          <w:szCs w:val="24"/>
        </w:rPr>
        <w:t xml:space="preserve"> </w:t>
      </w:r>
      <w:proofErr w:type="spellStart"/>
      <w:r>
        <w:rPr>
          <w:rFonts w:ascii="Arial" w:hAnsi="Arial" w:cs="Arial"/>
          <w:sz w:val="24"/>
          <w:szCs w:val="24"/>
        </w:rPr>
        <w:t>нұсқаулықтарды</w:t>
      </w:r>
      <w:proofErr w:type="spellEnd"/>
      <w:r>
        <w:rPr>
          <w:rFonts w:ascii="Arial" w:hAnsi="Arial" w:cs="Arial"/>
          <w:sz w:val="24"/>
          <w:szCs w:val="24"/>
        </w:rPr>
        <w:t xml:space="preserve"> </w:t>
      </w:r>
      <w:proofErr w:type="spellStart"/>
      <w:r>
        <w:rPr>
          <w:rFonts w:ascii="Arial" w:hAnsi="Arial" w:cs="Arial"/>
          <w:sz w:val="24"/>
          <w:szCs w:val="24"/>
        </w:rPr>
        <w:t>ұсынады</w:t>
      </w:r>
      <w:proofErr w:type="spellEnd"/>
      <w:r>
        <w:rPr>
          <w:rFonts w:ascii="Arial" w:hAnsi="Arial" w:cs="Arial"/>
          <w:sz w:val="24"/>
          <w:szCs w:val="24"/>
        </w:rPr>
        <w:t xml:space="preserve">. </w:t>
      </w:r>
      <w:proofErr w:type="spellStart"/>
      <w:r>
        <w:rPr>
          <w:rFonts w:ascii="Arial" w:hAnsi="Arial" w:cs="Arial"/>
          <w:sz w:val="24"/>
          <w:szCs w:val="24"/>
        </w:rPr>
        <w:t>Бұл</w:t>
      </w:r>
      <w:proofErr w:type="spellEnd"/>
      <w:r>
        <w:rPr>
          <w:rFonts w:ascii="Arial" w:hAnsi="Arial" w:cs="Arial"/>
          <w:sz w:val="24"/>
          <w:szCs w:val="24"/>
        </w:rPr>
        <w:t xml:space="preserve"> </w:t>
      </w:r>
      <w:proofErr w:type="spellStart"/>
      <w:r>
        <w:rPr>
          <w:rFonts w:ascii="Arial" w:hAnsi="Arial" w:cs="Arial"/>
          <w:sz w:val="24"/>
          <w:szCs w:val="24"/>
        </w:rPr>
        <w:t>нұсқаулықтар</w:t>
      </w:r>
      <w:proofErr w:type="spellEnd"/>
      <w:r>
        <w:rPr>
          <w:rFonts w:ascii="Arial" w:hAnsi="Arial" w:cs="Arial"/>
          <w:sz w:val="24"/>
          <w:szCs w:val="24"/>
        </w:rPr>
        <w:t xml:space="preserve"> </w:t>
      </w:r>
      <w:proofErr w:type="spellStart"/>
      <w:r>
        <w:rPr>
          <w:rFonts w:ascii="Arial" w:hAnsi="Arial" w:cs="Arial"/>
          <w:sz w:val="24"/>
          <w:szCs w:val="24"/>
        </w:rPr>
        <w:t>Жалпы</w:t>
      </w:r>
      <w:proofErr w:type="spellEnd"/>
      <w:r>
        <w:rPr>
          <w:rFonts w:ascii="Arial" w:hAnsi="Arial" w:cs="Arial"/>
          <w:sz w:val="24"/>
          <w:szCs w:val="24"/>
        </w:rPr>
        <w:t xml:space="preserve"> ҚОДҚ </w:t>
      </w:r>
      <w:proofErr w:type="spellStart"/>
      <w:r>
        <w:rPr>
          <w:rFonts w:ascii="Arial" w:hAnsi="Arial" w:cs="Arial"/>
          <w:sz w:val="24"/>
          <w:szCs w:val="24"/>
        </w:rPr>
        <w:t>нұсқаулықтарын</w:t>
      </w:r>
      <w:proofErr w:type="spellEnd"/>
      <w:r>
        <w:rPr>
          <w:rFonts w:ascii="Arial" w:hAnsi="Arial" w:cs="Arial"/>
          <w:sz w:val="24"/>
          <w:szCs w:val="24"/>
        </w:rPr>
        <w:t xml:space="preserve"> </w:t>
      </w:r>
      <w:proofErr w:type="spellStart"/>
      <w:r>
        <w:rPr>
          <w:rFonts w:ascii="Arial" w:hAnsi="Arial" w:cs="Arial"/>
          <w:sz w:val="24"/>
          <w:szCs w:val="24"/>
        </w:rPr>
        <w:t>толықтырады</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шу</w:t>
      </w:r>
      <w:proofErr w:type="spellEnd"/>
      <w:r>
        <w:rPr>
          <w:rFonts w:ascii="Arial" w:hAnsi="Arial" w:cs="Arial"/>
          <w:sz w:val="24"/>
          <w:szCs w:val="24"/>
        </w:rPr>
        <w:t xml:space="preserve"> </w:t>
      </w:r>
      <w:proofErr w:type="spellStart"/>
      <w:r>
        <w:rPr>
          <w:rFonts w:ascii="Arial" w:hAnsi="Arial" w:cs="Arial"/>
          <w:sz w:val="24"/>
          <w:szCs w:val="24"/>
        </w:rPr>
        <w:t>мен</w:t>
      </w:r>
      <w:proofErr w:type="spellEnd"/>
      <w:r>
        <w:rPr>
          <w:rFonts w:ascii="Arial" w:hAnsi="Arial" w:cs="Arial"/>
          <w:sz w:val="24"/>
          <w:szCs w:val="24"/>
        </w:rPr>
        <w:t xml:space="preserve"> </w:t>
      </w:r>
      <w:proofErr w:type="spellStart"/>
      <w:r>
        <w:rPr>
          <w:rFonts w:ascii="Arial" w:hAnsi="Arial" w:cs="Arial"/>
          <w:sz w:val="24"/>
          <w:szCs w:val="24"/>
        </w:rPr>
        <w:t>дірілді</w:t>
      </w:r>
      <w:proofErr w:type="spellEnd"/>
      <w:r>
        <w:rPr>
          <w:rFonts w:ascii="Arial" w:hAnsi="Arial" w:cs="Arial"/>
          <w:sz w:val="24"/>
          <w:szCs w:val="24"/>
        </w:rPr>
        <w:t xml:space="preserve"> </w:t>
      </w:r>
      <w:proofErr w:type="spellStart"/>
      <w:r>
        <w:rPr>
          <w:rFonts w:ascii="Arial" w:hAnsi="Arial" w:cs="Arial"/>
          <w:sz w:val="24"/>
          <w:szCs w:val="24"/>
        </w:rPr>
        <w:t>басқару</w:t>
      </w:r>
      <w:proofErr w:type="spellEnd"/>
      <w:r>
        <w:rPr>
          <w:rFonts w:ascii="Arial" w:hAnsi="Arial" w:cs="Arial"/>
          <w:sz w:val="24"/>
          <w:szCs w:val="24"/>
        </w:rPr>
        <w:t xml:space="preserve">, </w:t>
      </w:r>
      <w:proofErr w:type="spellStart"/>
      <w:r>
        <w:rPr>
          <w:rFonts w:ascii="Arial" w:hAnsi="Arial" w:cs="Arial"/>
          <w:sz w:val="24"/>
          <w:szCs w:val="24"/>
        </w:rPr>
        <w:t>теміржол</w:t>
      </w:r>
      <w:proofErr w:type="spellEnd"/>
      <w:r>
        <w:rPr>
          <w:rFonts w:ascii="Arial" w:hAnsi="Arial" w:cs="Arial"/>
          <w:sz w:val="24"/>
          <w:szCs w:val="24"/>
        </w:rPr>
        <w:t xml:space="preserve"> </w:t>
      </w:r>
      <w:proofErr w:type="spellStart"/>
      <w:r>
        <w:rPr>
          <w:rFonts w:ascii="Arial" w:hAnsi="Arial" w:cs="Arial"/>
          <w:sz w:val="24"/>
          <w:szCs w:val="24"/>
        </w:rPr>
        <w:t>қауіпсіздігі</w:t>
      </w:r>
      <w:proofErr w:type="spellEnd"/>
      <w:r>
        <w:rPr>
          <w:rFonts w:ascii="Arial" w:hAnsi="Arial" w:cs="Arial"/>
          <w:sz w:val="24"/>
          <w:szCs w:val="24"/>
        </w:rPr>
        <w:t xml:space="preserve">, </w:t>
      </w:r>
      <w:proofErr w:type="spellStart"/>
      <w:r>
        <w:rPr>
          <w:rFonts w:ascii="Arial" w:hAnsi="Arial" w:cs="Arial"/>
          <w:sz w:val="24"/>
          <w:szCs w:val="24"/>
        </w:rPr>
        <w:t>қауіпті</w:t>
      </w:r>
      <w:proofErr w:type="spellEnd"/>
      <w:r>
        <w:rPr>
          <w:rFonts w:ascii="Arial" w:hAnsi="Arial" w:cs="Arial"/>
          <w:sz w:val="24"/>
          <w:szCs w:val="24"/>
        </w:rPr>
        <w:t xml:space="preserve"> </w:t>
      </w:r>
      <w:proofErr w:type="spellStart"/>
      <w:r>
        <w:rPr>
          <w:rFonts w:ascii="Arial" w:hAnsi="Arial" w:cs="Arial"/>
          <w:sz w:val="24"/>
          <w:szCs w:val="24"/>
        </w:rPr>
        <w:t>материалдарды</w:t>
      </w:r>
      <w:proofErr w:type="spellEnd"/>
      <w:r>
        <w:rPr>
          <w:rFonts w:ascii="Arial" w:hAnsi="Arial" w:cs="Arial"/>
          <w:sz w:val="24"/>
          <w:szCs w:val="24"/>
        </w:rPr>
        <w:t xml:space="preserve"> </w:t>
      </w:r>
      <w:proofErr w:type="spellStart"/>
      <w:r>
        <w:rPr>
          <w:rFonts w:ascii="Arial" w:hAnsi="Arial" w:cs="Arial"/>
          <w:sz w:val="24"/>
          <w:szCs w:val="24"/>
        </w:rPr>
        <w:t>тасымалдау</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төтенше</w:t>
      </w:r>
      <w:proofErr w:type="spellEnd"/>
      <w:r>
        <w:rPr>
          <w:rFonts w:ascii="Arial" w:hAnsi="Arial" w:cs="Arial"/>
          <w:sz w:val="24"/>
          <w:szCs w:val="24"/>
        </w:rPr>
        <w:t xml:space="preserve"> </w:t>
      </w:r>
      <w:proofErr w:type="spellStart"/>
      <w:r>
        <w:rPr>
          <w:rFonts w:ascii="Arial" w:hAnsi="Arial" w:cs="Arial"/>
          <w:sz w:val="24"/>
          <w:szCs w:val="24"/>
        </w:rPr>
        <w:t>жағдайға</w:t>
      </w:r>
      <w:proofErr w:type="spellEnd"/>
      <w:r>
        <w:rPr>
          <w:rFonts w:ascii="Arial" w:hAnsi="Arial" w:cs="Arial"/>
          <w:sz w:val="24"/>
          <w:szCs w:val="24"/>
        </w:rPr>
        <w:t xml:space="preserve"> </w:t>
      </w:r>
      <w:proofErr w:type="spellStart"/>
      <w:r>
        <w:rPr>
          <w:rFonts w:ascii="Arial" w:hAnsi="Arial" w:cs="Arial"/>
          <w:sz w:val="24"/>
          <w:szCs w:val="24"/>
        </w:rPr>
        <w:t>дайындық</w:t>
      </w:r>
      <w:proofErr w:type="spellEnd"/>
      <w:r>
        <w:rPr>
          <w:rFonts w:ascii="Arial" w:hAnsi="Arial" w:cs="Arial"/>
          <w:sz w:val="24"/>
          <w:szCs w:val="24"/>
        </w:rPr>
        <w:t xml:space="preserve"> </w:t>
      </w:r>
      <w:proofErr w:type="spellStart"/>
      <w:r>
        <w:rPr>
          <w:rFonts w:ascii="Arial" w:hAnsi="Arial" w:cs="Arial"/>
          <w:sz w:val="24"/>
          <w:szCs w:val="24"/>
        </w:rPr>
        <w:t>сияқты</w:t>
      </w:r>
      <w:proofErr w:type="spellEnd"/>
      <w:r>
        <w:rPr>
          <w:rFonts w:ascii="Arial" w:hAnsi="Arial" w:cs="Arial"/>
          <w:sz w:val="24"/>
          <w:szCs w:val="24"/>
        </w:rPr>
        <w:t xml:space="preserve"> </w:t>
      </w:r>
      <w:proofErr w:type="spellStart"/>
      <w:r>
        <w:rPr>
          <w:rFonts w:ascii="Arial" w:hAnsi="Arial" w:cs="Arial"/>
          <w:sz w:val="24"/>
          <w:szCs w:val="24"/>
        </w:rPr>
        <w:t>салаға</w:t>
      </w:r>
      <w:proofErr w:type="spellEnd"/>
      <w:r>
        <w:rPr>
          <w:rFonts w:ascii="Arial" w:hAnsi="Arial" w:cs="Arial"/>
          <w:sz w:val="24"/>
          <w:szCs w:val="24"/>
        </w:rPr>
        <w:t xml:space="preserve"> </w:t>
      </w:r>
      <w:proofErr w:type="spellStart"/>
      <w:r>
        <w:rPr>
          <w:rFonts w:ascii="Arial" w:hAnsi="Arial" w:cs="Arial"/>
          <w:sz w:val="24"/>
          <w:szCs w:val="24"/>
        </w:rPr>
        <w:t>тән</w:t>
      </w:r>
      <w:proofErr w:type="spellEnd"/>
      <w:r>
        <w:rPr>
          <w:rFonts w:ascii="Arial" w:hAnsi="Arial" w:cs="Arial"/>
          <w:sz w:val="24"/>
          <w:szCs w:val="24"/>
        </w:rPr>
        <w:t xml:space="preserve"> </w:t>
      </w:r>
      <w:proofErr w:type="spellStart"/>
      <w:r>
        <w:rPr>
          <w:rFonts w:ascii="Arial" w:hAnsi="Arial" w:cs="Arial"/>
          <w:sz w:val="24"/>
          <w:szCs w:val="24"/>
        </w:rPr>
        <w:t>мәселелерді</w:t>
      </w:r>
      <w:proofErr w:type="spellEnd"/>
      <w:r>
        <w:rPr>
          <w:rFonts w:ascii="Arial" w:hAnsi="Arial" w:cs="Arial"/>
          <w:sz w:val="24"/>
          <w:szCs w:val="24"/>
        </w:rPr>
        <w:t xml:space="preserve"> </w:t>
      </w:r>
      <w:proofErr w:type="spellStart"/>
      <w:r>
        <w:rPr>
          <w:rFonts w:ascii="Arial" w:hAnsi="Arial" w:cs="Arial"/>
          <w:sz w:val="24"/>
          <w:szCs w:val="24"/>
        </w:rPr>
        <w:t>қарастырады</w:t>
      </w:r>
      <w:proofErr w:type="spellEnd"/>
      <w:r>
        <w:rPr>
          <w:rFonts w:ascii="Arial" w:hAnsi="Arial" w:cs="Arial"/>
          <w:sz w:val="24"/>
          <w:szCs w:val="24"/>
        </w:rPr>
        <w:t xml:space="preserve">. </w:t>
      </w:r>
      <w:proofErr w:type="spellStart"/>
      <w:r>
        <w:rPr>
          <w:rFonts w:ascii="Arial" w:hAnsi="Arial" w:cs="Arial"/>
          <w:sz w:val="24"/>
          <w:szCs w:val="24"/>
        </w:rPr>
        <w:t>Олар</w:t>
      </w:r>
      <w:proofErr w:type="spellEnd"/>
      <w:r>
        <w:rPr>
          <w:rFonts w:ascii="Arial" w:hAnsi="Arial" w:cs="Arial"/>
          <w:sz w:val="24"/>
          <w:szCs w:val="24"/>
        </w:rPr>
        <w:t xml:space="preserve"> </w:t>
      </w:r>
      <w:proofErr w:type="spellStart"/>
      <w:r>
        <w:rPr>
          <w:rFonts w:ascii="Arial" w:hAnsi="Arial" w:cs="Arial"/>
          <w:sz w:val="24"/>
          <w:szCs w:val="24"/>
        </w:rPr>
        <w:t>Дүниежүзілік</w:t>
      </w:r>
      <w:proofErr w:type="spellEnd"/>
      <w:r>
        <w:rPr>
          <w:rFonts w:ascii="Arial" w:hAnsi="Arial" w:cs="Arial"/>
          <w:sz w:val="24"/>
          <w:szCs w:val="24"/>
        </w:rPr>
        <w:t xml:space="preserve"> </w:t>
      </w:r>
      <w:proofErr w:type="spellStart"/>
      <w:r>
        <w:rPr>
          <w:rFonts w:ascii="Arial" w:hAnsi="Arial" w:cs="Arial"/>
          <w:sz w:val="24"/>
          <w:szCs w:val="24"/>
        </w:rPr>
        <w:t>Банктің</w:t>
      </w:r>
      <w:proofErr w:type="spellEnd"/>
      <w:r>
        <w:rPr>
          <w:rFonts w:ascii="Arial" w:hAnsi="Arial" w:cs="Arial"/>
          <w:sz w:val="24"/>
          <w:szCs w:val="24"/>
        </w:rPr>
        <w:t xml:space="preserve"> Өнімділік </w:t>
      </w:r>
      <w:proofErr w:type="spellStart"/>
      <w:r>
        <w:rPr>
          <w:rFonts w:ascii="Arial" w:hAnsi="Arial" w:cs="Arial"/>
          <w:sz w:val="24"/>
          <w:szCs w:val="24"/>
        </w:rPr>
        <w:t>Стандарттарына</w:t>
      </w:r>
      <w:proofErr w:type="spellEnd"/>
      <w:r>
        <w:rPr>
          <w:rFonts w:ascii="Arial" w:hAnsi="Arial" w:cs="Arial"/>
          <w:sz w:val="24"/>
          <w:szCs w:val="24"/>
        </w:rPr>
        <w:t xml:space="preserve"> </w:t>
      </w:r>
      <w:proofErr w:type="spellStart"/>
      <w:r>
        <w:rPr>
          <w:rFonts w:ascii="Arial" w:hAnsi="Arial" w:cs="Arial"/>
          <w:sz w:val="24"/>
          <w:szCs w:val="24"/>
        </w:rPr>
        <w:t>сәйкес</w:t>
      </w:r>
      <w:proofErr w:type="spellEnd"/>
      <w:r>
        <w:rPr>
          <w:rFonts w:ascii="Arial" w:hAnsi="Arial" w:cs="Arial"/>
          <w:sz w:val="24"/>
          <w:szCs w:val="24"/>
        </w:rPr>
        <w:t xml:space="preserve"> </w:t>
      </w:r>
      <w:r>
        <w:rPr>
          <w:rFonts w:ascii="Arial" w:hAnsi="Arial" w:cs="Arial"/>
          <w:sz w:val="24"/>
          <w:szCs w:val="24"/>
          <w:lang w:val="kk-KZ"/>
        </w:rPr>
        <w:t xml:space="preserve">озық </w:t>
      </w:r>
      <w:proofErr w:type="spellStart"/>
      <w:r>
        <w:rPr>
          <w:rFonts w:ascii="Arial" w:hAnsi="Arial" w:cs="Arial"/>
          <w:sz w:val="24"/>
          <w:szCs w:val="24"/>
        </w:rPr>
        <w:t>халықаралық</w:t>
      </w:r>
      <w:proofErr w:type="spellEnd"/>
      <w:r>
        <w:rPr>
          <w:rFonts w:ascii="Arial" w:hAnsi="Arial" w:cs="Arial"/>
          <w:sz w:val="24"/>
          <w:szCs w:val="24"/>
        </w:rPr>
        <w:t xml:space="preserve"> </w:t>
      </w:r>
      <w:proofErr w:type="spellStart"/>
      <w:r>
        <w:rPr>
          <w:rFonts w:ascii="Arial" w:hAnsi="Arial" w:cs="Arial"/>
          <w:sz w:val="24"/>
          <w:szCs w:val="24"/>
        </w:rPr>
        <w:t>салалық</w:t>
      </w:r>
      <w:proofErr w:type="spellEnd"/>
      <w:r>
        <w:rPr>
          <w:rFonts w:ascii="Arial" w:hAnsi="Arial" w:cs="Arial"/>
          <w:sz w:val="24"/>
          <w:szCs w:val="24"/>
        </w:rPr>
        <w:t xml:space="preserve"> </w:t>
      </w:r>
      <w:proofErr w:type="spellStart"/>
      <w:r>
        <w:rPr>
          <w:rFonts w:ascii="Arial" w:hAnsi="Arial" w:cs="Arial"/>
          <w:sz w:val="24"/>
          <w:szCs w:val="24"/>
        </w:rPr>
        <w:t>тәжірибені</w:t>
      </w:r>
      <w:proofErr w:type="spellEnd"/>
      <w:r>
        <w:rPr>
          <w:rFonts w:ascii="Arial" w:hAnsi="Arial" w:cs="Arial"/>
          <w:sz w:val="24"/>
          <w:szCs w:val="24"/>
        </w:rPr>
        <w:t xml:space="preserve"> (</w:t>
      </w:r>
      <w:r>
        <w:rPr>
          <w:rFonts w:ascii="Arial" w:hAnsi="Arial" w:cs="Arial"/>
          <w:sz w:val="24"/>
          <w:szCs w:val="24"/>
          <w:lang w:val="kk-KZ"/>
        </w:rPr>
        <w:t>ОХСТ</w:t>
      </w:r>
      <w:r>
        <w:rPr>
          <w:rFonts w:ascii="Arial" w:hAnsi="Arial" w:cs="Arial"/>
          <w:sz w:val="24"/>
          <w:szCs w:val="24"/>
        </w:rPr>
        <w:t xml:space="preserve">) </w:t>
      </w:r>
      <w:proofErr w:type="spellStart"/>
      <w:r>
        <w:rPr>
          <w:rFonts w:ascii="Arial" w:hAnsi="Arial" w:cs="Arial"/>
          <w:sz w:val="24"/>
          <w:szCs w:val="24"/>
        </w:rPr>
        <w:t>іске</w:t>
      </w:r>
      <w:proofErr w:type="spellEnd"/>
      <w:r>
        <w:rPr>
          <w:rFonts w:ascii="Arial" w:hAnsi="Arial" w:cs="Arial"/>
          <w:sz w:val="24"/>
          <w:szCs w:val="24"/>
        </w:rPr>
        <w:t xml:space="preserve"> </w:t>
      </w:r>
      <w:proofErr w:type="spellStart"/>
      <w:r>
        <w:rPr>
          <w:rFonts w:ascii="Arial" w:hAnsi="Arial" w:cs="Arial"/>
          <w:sz w:val="24"/>
          <w:szCs w:val="24"/>
        </w:rPr>
        <w:t>асыруды</w:t>
      </w:r>
      <w:proofErr w:type="spellEnd"/>
      <w:r>
        <w:rPr>
          <w:rFonts w:ascii="Arial" w:hAnsi="Arial" w:cs="Arial"/>
          <w:sz w:val="24"/>
          <w:szCs w:val="24"/>
        </w:rPr>
        <w:t xml:space="preserve"> </w:t>
      </w:r>
      <w:proofErr w:type="spellStart"/>
      <w:r>
        <w:rPr>
          <w:rFonts w:ascii="Arial" w:hAnsi="Arial" w:cs="Arial"/>
          <w:sz w:val="24"/>
          <w:szCs w:val="24"/>
        </w:rPr>
        <w:t>қолдайды</w:t>
      </w:r>
      <w:proofErr w:type="spellEnd"/>
      <w:r>
        <w:rPr>
          <w:rFonts w:ascii="Arial" w:eastAsia="Arial" w:hAnsi="Arial" w:cs="Arial"/>
          <w:sz w:val="24"/>
          <w:szCs w:val="24"/>
          <w:lang w:eastAsia="en-PH"/>
        </w:rPr>
        <w:t>.</w:t>
      </w:r>
    </w:p>
    <w:p w14:paraId="56FEB378" w14:textId="77777777" w:rsidR="006B6003" w:rsidRDefault="00000000">
      <w:pPr>
        <w:widowControl/>
        <w:numPr>
          <w:ilvl w:val="0"/>
          <w:numId w:val="65"/>
        </w:numPr>
        <w:autoSpaceDE/>
        <w:autoSpaceDN/>
        <w:ind w:right="360"/>
        <w:jc w:val="both"/>
        <w:rPr>
          <w:rFonts w:ascii="Arial" w:eastAsia="Arial" w:hAnsi="Arial" w:cs="Arial"/>
          <w:sz w:val="24"/>
          <w:szCs w:val="24"/>
          <w:lang w:eastAsia="en-PH"/>
        </w:rPr>
      </w:pPr>
      <w:r>
        <w:rPr>
          <w:rFonts w:ascii="Arial" w:hAnsi="Arial" w:cs="Arial"/>
          <w:b/>
          <w:bCs/>
          <w:sz w:val="24"/>
          <w:szCs w:val="24"/>
        </w:rPr>
        <w:t>ДБТ-</w:t>
      </w:r>
      <w:proofErr w:type="spellStart"/>
      <w:r>
        <w:rPr>
          <w:rFonts w:ascii="Arial" w:hAnsi="Arial" w:cs="Arial"/>
          <w:b/>
          <w:bCs/>
          <w:sz w:val="24"/>
          <w:szCs w:val="24"/>
        </w:rPr>
        <w:t>ның</w:t>
      </w:r>
      <w:proofErr w:type="spellEnd"/>
      <w:r>
        <w:rPr>
          <w:rFonts w:ascii="Arial" w:hAnsi="Arial" w:cs="Arial"/>
          <w:b/>
          <w:bCs/>
          <w:sz w:val="24"/>
          <w:szCs w:val="24"/>
        </w:rPr>
        <w:t xml:space="preserve"> </w:t>
      </w:r>
      <w:proofErr w:type="spellStart"/>
      <w:r>
        <w:rPr>
          <w:rFonts w:ascii="Arial" w:hAnsi="Arial" w:cs="Arial"/>
          <w:b/>
          <w:bCs/>
          <w:sz w:val="24"/>
          <w:szCs w:val="24"/>
        </w:rPr>
        <w:t>Электр</w:t>
      </w:r>
      <w:proofErr w:type="spellEnd"/>
      <w:r>
        <w:rPr>
          <w:rFonts w:ascii="Arial" w:hAnsi="Arial" w:cs="Arial"/>
          <w:b/>
          <w:bCs/>
          <w:sz w:val="24"/>
          <w:szCs w:val="24"/>
        </w:rPr>
        <w:t xml:space="preserve"> Қуатын Беру </w:t>
      </w:r>
      <w:proofErr w:type="spellStart"/>
      <w:r>
        <w:rPr>
          <w:rFonts w:ascii="Arial" w:hAnsi="Arial" w:cs="Arial"/>
          <w:b/>
          <w:bCs/>
          <w:sz w:val="24"/>
          <w:szCs w:val="24"/>
        </w:rPr>
        <w:t>және</w:t>
      </w:r>
      <w:proofErr w:type="spellEnd"/>
      <w:r>
        <w:rPr>
          <w:rFonts w:ascii="Arial" w:hAnsi="Arial" w:cs="Arial"/>
          <w:b/>
          <w:bCs/>
          <w:sz w:val="24"/>
          <w:szCs w:val="24"/>
        </w:rPr>
        <w:t xml:space="preserve"> Тарату Үшін ҚОДҚ </w:t>
      </w:r>
      <w:proofErr w:type="spellStart"/>
      <w:r>
        <w:rPr>
          <w:rFonts w:ascii="Arial" w:hAnsi="Arial" w:cs="Arial"/>
          <w:b/>
          <w:bCs/>
          <w:sz w:val="24"/>
          <w:szCs w:val="24"/>
        </w:rPr>
        <w:t>Жөніндегі</w:t>
      </w:r>
      <w:proofErr w:type="spellEnd"/>
      <w:r>
        <w:rPr>
          <w:rFonts w:ascii="Arial" w:hAnsi="Arial" w:cs="Arial"/>
          <w:b/>
          <w:bCs/>
          <w:sz w:val="24"/>
          <w:szCs w:val="24"/>
        </w:rPr>
        <w:t xml:space="preserve"> </w:t>
      </w:r>
      <w:proofErr w:type="spellStart"/>
      <w:r>
        <w:rPr>
          <w:rFonts w:ascii="Arial" w:hAnsi="Arial" w:cs="Arial"/>
          <w:b/>
          <w:bCs/>
          <w:sz w:val="24"/>
          <w:szCs w:val="24"/>
        </w:rPr>
        <w:t>Нұсқаулықтары</w:t>
      </w:r>
      <w:proofErr w:type="spellEnd"/>
      <w:r>
        <w:rPr>
          <w:rFonts w:ascii="Arial" w:hAnsi="Arial" w:cs="Arial"/>
          <w:b/>
          <w:bCs/>
          <w:sz w:val="24"/>
          <w:szCs w:val="24"/>
        </w:rPr>
        <w:t xml:space="preserve"> (2007):</w:t>
      </w:r>
      <w:r>
        <w:rPr>
          <w:rFonts w:ascii="Arial" w:hAnsi="Arial" w:cs="Arial"/>
          <w:b/>
          <w:bCs/>
          <w:sz w:val="24"/>
          <w:szCs w:val="24"/>
          <w:lang w:val="kk-KZ"/>
        </w:rPr>
        <w:t xml:space="preserve"> </w:t>
      </w:r>
      <w:proofErr w:type="spellStart"/>
      <w:r>
        <w:rPr>
          <w:rFonts w:ascii="Arial" w:hAnsi="Arial" w:cs="Arial"/>
          <w:bCs/>
          <w:sz w:val="24"/>
          <w:szCs w:val="24"/>
        </w:rPr>
        <w:t>Электрлендірілмеген</w:t>
      </w:r>
      <w:proofErr w:type="spellEnd"/>
      <w:r>
        <w:rPr>
          <w:rFonts w:ascii="Arial" w:hAnsi="Arial" w:cs="Arial"/>
          <w:bCs/>
          <w:sz w:val="24"/>
          <w:szCs w:val="24"/>
        </w:rPr>
        <w:t xml:space="preserve"> </w:t>
      </w:r>
      <w:proofErr w:type="spellStart"/>
      <w:r>
        <w:rPr>
          <w:rFonts w:ascii="Arial" w:hAnsi="Arial" w:cs="Arial"/>
          <w:bCs/>
          <w:sz w:val="24"/>
          <w:szCs w:val="24"/>
        </w:rPr>
        <w:t>теміржол</w:t>
      </w:r>
      <w:proofErr w:type="spellEnd"/>
      <w:r>
        <w:rPr>
          <w:rFonts w:ascii="Arial" w:hAnsi="Arial" w:cs="Arial"/>
          <w:bCs/>
          <w:sz w:val="24"/>
          <w:szCs w:val="24"/>
        </w:rPr>
        <w:t xml:space="preserve"> </w:t>
      </w:r>
      <w:proofErr w:type="spellStart"/>
      <w:r>
        <w:rPr>
          <w:rFonts w:ascii="Arial" w:hAnsi="Arial" w:cs="Arial"/>
          <w:bCs/>
          <w:sz w:val="24"/>
          <w:szCs w:val="24"/>
        </w:rPr>
        <w:t>желісіне</w:t>
      </w:r>
      <w:proofErr w:type="spellEnd"/>
      <w:r>
        <w:rPr>
          <w:rFonts w:ascii="Arial" w:hAnsi="Arial" w:cs="Arial"/>
          <w:bCs/>
          <w:sz w:val="24"/>
          <w:szCs w:val="24"/>
        </w:rPr>
        <w:t xml:space="preserve"> </w:t>
      </w:r>
      <w:proofErr w:type="spellStart"/>
      <w:r>
        <w:rPr>
          <w:rFonts w:ascii="Arial" w:hAnsi="Arial" w:cs="Arial"/>
          <w:bCs/>
          <w:sz w:val="24"/>
          <w:szCs w:val="24"/>
        </w:rPr>
        <w:t>байланысты</w:t>
      </w:r>
      <w:proofErr w:type="spellEnd"/>
      <w:r>
        <w:rPr>
          <w:rFonts w:ascii="Arial" w:hAnsi="Arial" w:cs="Arial"/>
          <w:bCs/>
          <w:sz w:val="24"/>
          <w:szCs w:val="24"/>
        </w:rPr>
        <w:t xml:space="preserve">, </w:t>
      </w:r>
      <w:proofErr w:type="spellStart"/>
      <w:r>
        <w:rPr>
          <w:rFonts w:ascii="Arial" w:hAnsi="Arial" w:cs="Arial"/>
          <w:bCs/>
          <w:sz w:val="24"/>
          <w:szCs w:val="24"/>
        </w:rPr>
        <w:t>бұл</w:t>
      </w:r>
      <w:proofErr w:type="spellEnd"/>
      <w:r>
        <w:rPr>
          <w:rFonts w:ascii="Arial" w:hAnsi="Arial" w:cs="Arial"/>
          <w:bCs/>
          <w:sz w:val="24"/>
          <w:szCs w:val="24"/>
        </w:rPr>
        <w:t xml:space="preserve"> </w:t>
      </w:r>
      <w:proofErr w:type="spellStart"/>
      <w:r>
        <w:rPr>
          <w:rFonts w:ascii="Arial" w:hAnsi="Arial" w:cs="Arial"/>
          <w:bCs/>
          <w:sz w:val="24"/>
          <w:szCs w:val="24"/>
        </w:rPr>
        <w:t>қолданылмайды</w:t>
      </w:r>
      <w:proofErr w:type="spellEnd"/>
      <w:r>
        <w:rPr>
          <w:rFonts w:ascii="Arial" w:eastAsia="Arial" w:hAnsi="Arial" w:cs="Arial"/>
          <w:sz w:val="24"/>
          <w:szCs w:val="24"/>
          <w:lang w:eastAsia="en-PH"/>
        </w:rPr>
        <w:t>.</w:t>
      </w:r>
    </w:p>
    <w:p w14:paraId="0437E162" w14:textId="77777777" w:rsidR="006B6003" w:rsidRDefault="00000000">
      <w:pPr>
        <w:widowControl/>
        <w:numPr>
          <w:ilvl w:val="0"/>
          <w:numId w:val="65"/>
        </w:numPr>
        <w:autoSpaceDE/>
        <w:autoSpaceDN/>
        <w:ind w:right="360"/>
        <w:jc w:val="both"/>
        <w:rPr>
          <w:rFonts w:ascii="Arial" w:eastAsia="Arial" w:hAnsi="Arial" w:cs="Arial"/>
          <w:sz w:val="24"/>
          <w:szCs w:val="24"/>
          <w:lang w:eastAsia="en-PH"/>
        </w:rPr>
      </w:pPr>
      <w:r>
        <w:rPr>
          <w:rFonts w:ascii="Arial" w:hAnsi="Arial" w:cs="Arial"/>
          <w:b/>
          <w:bCs/>
          <w:sz w:val="24"/>
          <w:szCs w:val="24"/>
        </w:rPr>
        <w:t>ДБТ-</w:t>
      </w:r>
      <w:proofErr w:type="spellStart"/>
      <w:r>
        <w:rPr>
          <w:rFonts w:ascii="Arial" w:hAnsi="Arial" w:cs="Arial"/>
          <w:b/>
          <w:bCs/>
          <w:sz w:val="24"/>
          <w:szCs w:val="24"/>
        </w:rPr>
        <w:t>ның</w:t>
      </w:r>
      <w:proofErr w:type="spellEnd"/>
      <w:r>
        <w:rPr>
          <w:rFonts w:ascii="Arial" w:hAnsi="Arial" w:cs="Arial"/>
          <w:b/>
          <w:bCs/>
          <w:sz w:val="24"/>
          <w:szCs w:val="24"/>
        </w:rPr>
        <w:t xml:space="preserve"> </w:t>
      </w:r>
      <w:proofErr w:type="spellStart"/>
      <w:r>
        <w:rPr>
          <w:rFonts w:ascii="Arial" w:hAnsi="Arial" w:cs="Arial"/>
          <w:b/>
          <w:bCs/>
          <w:sz w:val="24"/>
          <w:szCs w:val="24"/>
        </w:rPr>
        <w:t>Құрылыс</w:t>
      </w:r>
      <w:proofErr w:type="spellEnd"/>
      <w:r>
        <w:rPr>
          <w:rFonts w:ascii="Arial" w:hAnsi="Arial" w:cs="Arial"/>
          <w:b/>
          <w:bCs/>
          <w:sz w:val="24"/>
          <w:szCs w:val="24"/>
        </w:rPr>
        <w:t xml:space="preserve"> </w:t>
      </w:r>
      <w:proofErr w:type="spellStart"/>
      <w:r>
        <w:rPr>
          <w:rFonts w:ascii="Arial" w:hAnsi="Arial" w:cs="Arial"/>
          <w:b/>
          <w:bCs/>
          <w:sz w:val="24"/>
          <w:szCs w:val="24"/>
        </w:rPr>
        <w:t>Материалдарын</w:t>
      </w:r>
      <w:proofErr w:type="spellEnd"/>
      <w:r>
        <w:rPr>
          <w:rFonts w:ascii="Arial" w:hAnsi="Arial" w:cs="Arial"/>
          <w:b/>
          <w:bCs/>
          <w:sz w:val="24"/>
          <w:szCs w:val="24"/>
        </w:rPr>
        <w:t xml:space="preserve"> </w:t>
      </w:r>
      <w:proofErr w:type="spellStart"/>
      <w:r>
        <w:rPr>
          <w:rFonts w:ascii="Arial" w:hAnsi="Arial" w:cs="Arial"/>
          <w:b/>
          <w:bCs/>
          <w:sz w:val="24"/>
          <w:szCs w:val="24"/>
        </w:rPr>
        <w:t>Өндіру</w:t>
      </w:r>
      <w:proofErr w:type="spellEnd"/>
      <w:r>
        <w:rPr>
          <w:rFonts w:ascii="Arial" w:hAnsi="Arial" w:cs="Arial"/>
          <w:b/>
          <w:bCs/>
          <w:sz w:val="24"/>
          <w:szCs w:val="24"/>
        </w:rPr>
        <w:t xml:space="preserve"> Үшін ҚОДҚ </w:t>
      </w:r>
      <w:proofErr w:type="spellStart"/>
      <w:r>
        <w:rPr>
          <w:rFonts w:ascii="Arial" w:hAnsi="Arial" w:cs="Arial"/>
          <w:b/>
          <w:bCs/>
          <w:sz w:val="24"/>
          <w:szCs w:val="24"/>
        </w:rPr>
        <w:t>Жөніндегі</w:t>
      </w:r>
      <w:proofErr w:type="spellEnd"/>
      <w:r>
        <w:rPr>
          <w:rFonts w:ascii="Arial" w:hAnsi="Arial" w:cs="Arial"/>
          <w:b/>
          <w:bCs/>
          <w:sz w:val="24"/>
          <w:szCs w:val="24"/>
        </w:rPr>
        <w:t xml:space="preserve"> </w:t>
      </w:r>
      <w:proofErr w:type="spellStart"/>
      <w:r>
        <w:rPr>
          <w:rFonts w:ascii="Arial" w:hAnsi="Arial" w:cs="Arial"/>
          <w:b/>
          <w:bCs/>
          <w:sz w:val="24"/>
          <w:szCs w:val="24"/>
        </w:rPr>
        <w:t>Нұсқаулықтары</w:t>
      </w:r>
      <w:proofErr w:type="spellEnd"/>
      <w:r>
        <w:rPr>
          <w:rFonts w:ascii="Arial" w:hAnsi="Arial" w:cs="Arial"/>
          <w:b/>
          <w:bCs/>
          <w:sz w:val="24"/>
          <w:szCs w:val="24"/>
        </w:rPr>
        <w:t xml:space="preserve"> (2007):</w:t>
      </w:r>
      <w:r>
        <w:rPr>
          <w:rFonts w:ascii="Arial" w:hAnsi="Arial" w:cs="Arial"/>
          <w:sz w:val="24"/>
          <w:szCs w:val="24"/>
        </w:rPr>
        <w:t xml:space="preserve"> ДБТ-</w:t>
      </w:r>
      <w:proofErr w:type="spellStart"/>
      <w:r>
        <w:rPr>
          <w:rFonts w:ascii="Arial" w:hAnsi="Arial" w:cs="Arial"/>
          <w:sz w:val="24"/>
          <w:szCs w:val="24"/>
        </w:rPr>
        <w:t>ның</w:t>
      </w:r>
      <w:proofErr w:type="spellEnd"/>
      <w:r>
        <w:rPr>
          <w:rFonts w:ascii="Arial" w:hAnsi="Arial" w:cs="Arial"/>
          <w:sz w:val="24"/>
          <w:szCs w:val="24"/>
        </w:rPr>
        <w:t xml:space="preserve"> </w:t>
      </w:r>
      <w:proofErr w:type="spellStart"/>
      <w:r>
        <w:rPr>
          <w:rFonts w:ascii="Arial" w:hAnsi="Arial" w:cs="Arial"/>
          <w:sz w:val="24"/>
          <w:szCs w:val="24"/>
        </w:rPr>
        <w:t>Құрылыс</w:t>
      </w:r>
      <w:proofErr w:type="spellEnd"/>
      <w:r>
        <w:rPr>
          <w:rFonts w:ascii="Arial" w:hAnsi="Arial" w:cs="Arial"/>
          <w:sz w:val="24"/>
          <w:szCs w:val="24"/>
        </w:rPr>
        <w:t xml:space="preserve"> </w:t>
      </w:r>
      <w:proofErr w:type="spellStart"/>
      <w:r>
        <w:rPr>
          <w:rFonts w:ascii="Arial" w:hAnsi="Arial" w:cs="Arial"/>
          <w:sz w:val="24"/>
          <w:szCs w:val="24"/>
        </w:rPr>
        <w:t>Материалдарын</w:t>
      </w:r>
      <w:proofErr w:type="spellEnd"/>
      <w:r>
        <w:rPr>
          <w:rFonts w:ascii="Arial" w:hAnsi="Arial" w:cs="Arial"/>
          <w:sz w:val="24"/>
          <w:szCs w:val="24"/>
        </w:rPr>
        <w:t xml:space="preserve"> </w:t>
      </w:r>
      <w:proofErr w:type="spellStart"/>
      <w:r>
        <w:rPr>
          <w:rFonts w:ascii="Arial" w:hAnsi="Arial" w:cs="Arial"/>
          <w:sz w:val="24"/>
          <w:szCs w:val="24"/>
        </w:rPr>
        <w:t>Өндіру</w:t>
      </w:r>
      <w:proofErr w:type="spellEnd"/>
      <w:r>
        <w:rPr>
          <w:rFonts w:ascii="Arial" w:hAnsi="Arial" w:cs="Arial"/>
          <w:sz w:val="24"/>
          <w:szCs w:val="24"/>
        </w:rPr>
        <w:t xml:space="preserve"> Үшін ҚОДҚ </w:t>
      </w:r>
      <w:proofErr w:type="spellStart"/>
      <w:r>
        <w:rPr>
          <w:rFonts w:ascii="Arial" w:hAnsi="Arial" w:cs="Arial"/>
          <w:sz w:val="24"/>
          <w:szCs w:val="24"/>
        </w:rPr>
        <w:t>Жөніндегі</w:t>
      </w:r>
      <w:proofErr w:type="spellEnd"/>
      <w:r>
        <w:rPr>
          <w:rFonts w:ascii="Arial" w:hAnsi="Arial" w:cs="Arial"/>
          <w:sz w:val="24"/>
          <w:szCs w:val="24"/>
        </w:rPr>
        <w:t xml:space="preserve"> </w:t>
      </w:r>
      <w:r>
        <w:rPr>
          <w:rFonts w:ascii="Arial" w:hAnsi="Arial" w:cs="Arial"/>
          <w:sz w:val="24"/>
          <w:szCs w:val="24"/>
          <w:lang w:val="kk-KZ"/>
        </w:rPr>
        <w:t>Н</w:t>
      </w:r>
      <w:proofErr w:type="spellStart"/>
      <w:r>
        <w:rPr>
          <w:rFonts w:ascii="Arial" w:hAnsi="Arial" w:cs="Arial"/>
          <w:sz w:val="24"/>
          <w:szCs w:val="24"/>
        </w:rPr>
        <w:t>ұсқаулықтары</w:t>
      </w:r>
      <w:proofErr w:type="spellEnd"/>
      <w:r>
        <w:rPr>
          <w:rFonts w:ascii="Arial" w:hAnsi="Arial" w:cs="Arial"/>
          <w:sz w:val="24"/>
          <w:szCs w:val="24"/>
        </w:rPr>
        <w:t xml:space="preserve"> (2007 </w:t>
      </w:r>
      <w:proofErr w:type="spellStart"/>
      <w:r>
        <w:rPr>
          <w:rFonts w:ascii="Arial" w:hAnsi="Arial" w:cs="Arial"/>
          <w:sz w:val="24"/>
          <w:szCs w:val="24"/>
        </w:rPr>
        <w:t>жылғы</w:t>
      </w:r>
      <w:proofErr w:type="spellEnd"/>
      <w:r>
        <w:rPr>
          <w:rFonts w:ascii="Arial" w:hAnsi="Arial" w:cs="Arial"/>
          <w:sz w:val="24"/>
          <w:szCs w:val="24"/>
        </w:rPr>
        <w:t xml:space="preserve"> 30 </w:t>
      </w:r>
      <w:proofErr w:type="spellStart"/>
      <w:r>
        <w:rPr>
          <w:rFonts w:ascii="Arial" w:hAnsi="Arial" w:cs="Arial"/>
          <w:sz w:val="24"/>
          <w:szCs w:val="24"/>
        </w:rPr>
        <w:t>сәуір</w:t>
      </w:r>
      <w:proofErr w:type="spellEnd"/>
      <w:r>
        <w:rPr>
          <w:rFonts w:ascii="Arial" w:hAnsi="Arial" w:cs="Arial"/>
          <w:sz w:val="24"/>
          <w:szCs w:val="24"/>
        </w:rPr>
        <w:t xml:space="preserve">) </w:t>
      </w:r>
      <w:proofErr w:type="spellStart"/>
      <w:r>
        <w:rPr>
          <w:rFonts w:ascii="Arial" w:hAnsi="Arial" w:cs="Arial"/>
          <w:sz w:val="24"/>
          <w:szCs w:val="24"/>
        </w:rPr>
        <w:t>әктас</w:t>
      </w:r>
      <w:proofErr w:type="spellEnd"/>
      <w:r>
        <w:rPr>
          <w:rFonts w:ascii="Arial" w:hAnsi="Arial" w:cs="Arial"/>
          <w:sz w:val="24"/>
          <w:szCs w:val="24"/>
        </w:rPr>
        <w:t xml:space="preserve">, </w:t>
      </w:r>
      <w:proofErr w:type="spellStart"/>
      <w:r>
        <w:rPr>
          <w:rFonts w:ascii="Arial" w:hAnsi="Arial" w:cs="Arial"/>
          <w:sz w:val="24"/>
          <w:szCs w:val="24"/>
        </w:rPr>
        <w:t>саз</w:t>
      </w:r>
      <w:proofErr w:type="spellEnd"/>
      <w:r>
        <w:rPr>
          <w:rFonts w:ascii="Arial" w:hAnsi="Arial" w:cs="Arial"/>
          <w:sz w:val="24"/>
          <w:szCs w:val="24"/>
        </w:rPr>
        <w:t xml:space="preserve">, </w:t>
      </w:r>
      <w:proofErr w:type="spellStart"/>
      <w:r>
        <w:rPr>
          <w:rFonts w:ascii="Arial" w:hAnsi="Arial" w:cs="Arial"/>
          <w:sz w:val="24"/>
          <w:szCs w:val="24"/>
        </w:rPr>
        <w:t>гипс</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дала</w:t>
      </w:r>
      <w:proofErr w:type="spellEnd"/>
      <w:r>
        <w:rPr>
          <w:rFonts w:ascii="Arial" w:hAnsi="Arial" w:cs="Arial"/>
          <w:sz w:val="24"/>
          <w:szCs w:val="24"/>
        </w:rPr>
        <w:t xml:space="preserve"> </w:t>
      </w:r>
      <w:proofErr w:type="spellStart"/>
      <w:r>
        <w:rPr>
          <w:rFonts w:ascii="Arial" w:hAnsi="Arial" w:cs="Arial"/>
          <w:sz w:val="24"/>
          <w:szCs w:val="24"/>
        </w:rPr>
        <w:t>шпаты</w:t>
      </w:r>
      <w:proofErr w:type="spellEnd"/>
      <w:r>
        <w:rPr>
          <w:rFonts w:ascii="Arial" w:hAnsi="Arial" w:cs="Arial"/>
          <w:sz w:val="24"/>
          <w:szCs w:val="24"/>
        </w:rPr>
        <w:t xml:space="preserve"> </w:t>
      </w:r>
      <w:proofErr w:type="spellStart"/>
      <w:r>
        <w:rPr>
          <w:rFonts w:ascii="Arial" w:hAnsi="Arial" w:cs="Arial"/>
          <w:sz w:val="24"/>
          <w:szCs w:val="24"/>
        </w:rPr>
        <w:t>сияқты</w:t>
      </w:r>
      <w:proofErr w:type="spellEnd"/>
      <w:r>
        <w:rPr>
          <w:rFonts w:ascii="Arial" w:hAnsi="Arial" w:cs="Arial"/>
          <w:sz w:val="24"/>
          <w:szCs w:val="24"/>
        </w:rPr>
        <w:t xml:space="preserve"> </w:t>
      </w:r>
      <w:proofErr w:type="spellStart"/>
      <w:r>
        <w:rPr>
          <w:rFonts w:ascii="Arial" w:hAnsi="Arial" w:cs="Arial"/>
          <w:sz w:val="24"/>
          <w:szCs w:val="24"/>
        </w:rPr>
        <w:t>құрылыс</w:t>
      </w:r>
      <w:proofErr w:type="spellEnd"/>
      <w:r>
        <w:rPr>
          <w:rFonts w:ascii="Arial" w:hAnsi="Arial" w:cs="Arial"/>
          <w:sz w:val="24"/>
          <w:szCs w:val="24"/>
        </w:rPr>
        <w:t xml:space="preserve"> </w:t>
      </w:r>
      <w:proofErr w:type="spellStart"/>
      <w:r>
        <w:rPr>
          <w:rFonts w:ascii="Arial" w:hAnsi="Arial" w:cs="Arial"/>
          <w:sz w:val="24"/>
          <w:szCs w:val="24"/>
        </w:rPr>
        <w:t>агрегаттарын</w:t>
      </w:r>
      <w:proofErr w:type="spellEnd"/>
      <w:r>
        <w:rPr>
          <w:rFonts w:ascii="Arial" w:hAnsi="Arial" w:cs="Arial"/>
          <w:sz w:val="24"/>
          <w:szCs w:val="24"/>
        </w:rPr>
        <w:t xml:space="preserve"> </w:t>
      </w:r>
      <w:proofErr w:type="spellStart"/>
      <w:r>
        <w:rPr>
          <w:rFonts w:ascii="Arial" w:hAnsi="Arial" w:cs="Arial"/>
          <w:sz w:val="24"/>
          <w:szCs w:val="24"/>
        </w:rPr>
        <w:t>өндіруге</w:t>
      </w:r>
      <w:proofErr w:type="spellEnd"/>
      <w:r>
        <w:rPr>
          <w:rFonts w:ascii="Arial" w:hAnsi="Arial" w:cs="Arial"/>
          <w:sz w:val="24"/>
          <w:szCs w:val="24"/>
        </w:rPr>
        <w:t xml:space="preserve"> </w:t>
      </w:r>
      <w:proofErr w:type="spellStart"/>
      <w:r>
        <w:rPr>
          <w:rFonts w:ascii="Arial" w:hAnsi="Arial" w:cs="Arial"/>
          <w:sz w:val="24"/>
          <w:szCs w:val="24"/>
        </w:rPr>
        <w:t>қатысатын</w:t>
      </w:r>
      <w:proofErr w:type="spellEnd"/>
      <w:r>
        <w:rPr>
          <w:rFonts w:ascii="Arial" w:hAnsi="Arial" w:cs="Arial"/>
          <w:sz w:val="24"/>
          <w:szCs w:val="24"/>
        </w:rPr>
        <w:t xml:space="preserve"> </w:t>
      </w:r>
      <w:proofErr w:type="spellStart"/>
      <w:r>
        <w:rPr>
          <w:rFonts w:ascii="Arial" w:hAnsi="Arial" w:cs="Arial"/>
          <w:sz w:val="24"/>
          <w:szCs w:val="24"/>
        </w:rPr>
        <w:t>карьер</w:t>
      </w:r>
      <w:proofErr w:type="spellEnd"/>
      <w:r>
        <w:rPr>
          <w:rFonts w:ascii="Arial" w:hAnsi="Arial" w:cs="Arial"/>
          <w:sz w:val="24"/>
          <w:szCs w:val="24"/>
        </w:rPr>
        <w:t xml:space="preserve"> </w:t>
      </w:r>
      <w:proofErr w:type="spellStart"/>
      <w:r>
        <w:rPr>
          <w:rFonts w:ascii="Arial" w:hAnsi="Arial" w:cs="Arial"/>
          <w:sz w:val="24"/>
          <w:szCs w:val="24"/>
        </w:rPr>
        <w:t>жұмыстарына</w:t>
      </w:r>
      <w:proofErr w:type="spellEnd"/>
      <w:r>
        <w:rPr>
          <w:rFonts w:ascii="Arial" w:hAnsi="Arial" w:cs="Arial"/>
          <w:sz w:val="24"/>
          <w:szCs w:val="24"/>
        </w:rPr>
        <w:t xml:space="preserve"> </w:t>
      </w:r>
      <w:proofErr w:type="spellStart"/>
      <w:r>
        <w:rPr>
          <w:rFonts w:ascii="Arial" w:hAnsi="Arial" w:cs="Arial"/>
          <w:sz w:val="24"/>
          <w:szCs w:val="24"/>
        </w:rPr>
        <w:t>қолданылатын</w:t>
      </w:r>
      <w:proofErr w:type="spellEnd"/>
      <w:r>
        <w:rPr>
          <w:rFonts w:ascii="Arial" w:hAnsi="Arial" w:cs="Arial"/>
          <w:sz w:val="24"/>
          <w:szCs w:val="24"/>
        </w:rPr>
        <w:t xml:space="preserve"> </w:t>
      </w:r>
      <w:proofErr w:type="spellStart"/>
      <w:r>
        <w:rPr>
          <w:rFonts w:ascii="Arial" w:hAnsi="Arial" w:cs="Arial"/>
          <w:sz w:val="24"/>
          <w:szCs w:val="24"/>
        </w:rPr>
        <w:t>салалық</w:t>
      </w:r>
      <w:proofErr w:type="spellEnd"/>
      <w:r>
        <w:rPr>
          <w:rFonts w:ascii="Arial" w:hAnsi="Arial" w:cs="Arial"/>
          <w:sz w:val="24"/>
          <w:szCs w:val="24"/>
        </w:rPr>
        <w:t xml:space="preserve"> </w:t>
      </w:r>
      <w:proofErr w:type="spellStart"/>
      <w:r>
        <w:rPr>
          <w:rFonts w:ascii="Arial" w:hAnsi="Arial" w:cs="Arial"/>
          <w:sz w:val="24"/>
          <w:szCs w:val="24"/>
        </w:rPr>
        <w:t>техникалық</w:t>
      </w:r>
      <w:proofErr w:type="spellEnd"/>
      <w:r>
        <w:rPr>
          <w:rFonts w:ascii="Arial" w:hAnsi="Arial" w:cs="Arial"/>
          <w:sz w:val="24"/>
          <w:szCs w:val="24"/>
        </w:rPr>
        <w:t xml:space="preserve"> </w:t>
      </w:r>
      <w:proofErr w:type="spellStart"/>
      <w:r>
        <w:rPr>
          <w:rFonts w:ascii="Arial" w:hAnsi="Arial" w:cs="Arial"/>
          <w:sz w:val="24"/>
          <w:szCs w:val="24"/>
        </w:rPr>
        <w:t>стандарттарды</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басқару</w:t>
      </w:r>
      <w:proofErr w:type="spellEnd"/>
      <w:r>
        <w:rPr>
          <w:rFonts w:ascii="Arial" w:hAnsi="Arial" w:cs="Arial"/>
          <w:sz w:val="24"/>
          <w:szCs w:val="24"/>
        </w:rPr>
        <w:t xml:space="preserve"> </w:t>
      </w:r>
      <w:proofErr w:type="spellStart"/>
      <w:r>
        <w:rPr>
          <w:rFonts w:ascii="Arial" w:hAnsi="Arial" w:cs="Arial"/>
          <w:sz w:val="24"/>
          <w:szCs w:val="24"/>
        </w:rPr>
        <w:t>шараларын</w:t>
      </w:r>
      <w:proofErr w:type="spellEnd"/>
      <w:r>
        <w:rPr>
          <w:rFonts w:ascii="Arial" w:hAnsi="Arial" w:cs="Arial"/>
          <w:sz w:val="24"/>
          <w:szCs w:val="24"/>
        </w:rPr>
        <w:t xml:space="preserve"> </w:t>
      </w:r>
      <w:proofErr w:type="spellStart"/>
      <w:r>
        <w:rPr>
          <w:rFonts w:ascii="Arial" w:hAnsi="Arial" w:cs="Arial"/>
          <w:sz w:val="24"/>
          <w:szCs w:val="24"/>
        </w:rPr>
        <w:t>ұсынады</w:t>
      </w:r>
      <w:proofErr w:type="spellEnd"/>
      <w:r>
        <w:rPr>
          <w:rFonts w:ascii="Arial" w:hAnsi="Arial" w:cs="Arial"/>
          <w:sz w:val="24"/>
          <w:szCs w:val="24"/>
        </w:rPr>
        <w:t xml:space="preserve">. </w:t>
      </w:r>
      <w:proofErr w:type="spellStart"/>
      <w:r>
        <w:rPr>
          <w:rFonts w:ascii="Arial" w:hAnsi="Arial" w:cs="Arial"/>
          <w:sz w:val="24"/>
          <w:szCs w:val="24"/>
        </w:rPr>
        <w:t>Бұл</w:t>
      </w:r>
      <w:proofErr w:type="spellEnd"/>
      <w:r>
        <w:rPr>
          <w:rFonts w:ascii="Arial" w:hAnsi="Arial" w:cs="Arial"/>
          <w:sz w:val="24"/>
          <w:szCs w:val="24"/>
        </w:rPr>
        <w:t xml:space="preserve"> </w:t>
      </w:r>
      <w:proofErr w:type="spellStart"/>
      <w:r>
        <w:rPr>
          <w:rFonts w:ascii="Arial" w:hAnsi="Arial" w:cs="Arial"/>
          <w:sz w:val="24"/>
          <w:szCs w:val="24"/>
        </w:rPr>
        <w:t>нұсқаулықтар</w:t>
      </w:r>
      <w:proofErr w:type="spellEnd"/>
      <w:r>
        <w:rPr>
          <w:rFonts w:ascii="Arial" w:hAnsi="Arial" w:cs="Arial"/>
          <w:sz w:val="24"/>
          <w:szCs w:val="24"/>
        </w:rPr>
        <w:t xml:space="preserve"> </w:t>
      </w:r>
      <w:proofErr w:type="spellStart"/>
      <w:r>
        <w:rPr>
          <w:rFonts w:ascii="Arial" w:hAnsi="Arial" w:cs="Arial"/>
          <w:sz w:val="24"/>
          <w:szCs w:val="24"/>
        </w:rPr>
        <w:t>негізгі</w:t>
      </w:r>
      <w:proofErr w:type="spellEnd"/>
      <w:r>
        <w:rPr>
          <w:rFonts w:ascii="Arial" w:hAnsi="Arial" w:cs="Arial"/>
          <w:sz w:val="24"/>
          <w:szCs w:val="24"/>
        </w:rPr>
        <w:t xml:space="preserve"> ҚОДҚ </w:t>
      </w:r>
      <w:proofErr w:type="spellStart"/>
      <w:r>
        <w:rPr>
          <w:rFonts w:ascii="Arial" w:hAnsi="Arial" w:cs="Arial"/>
          <w:sz w:val="24"/>
          <w:szCs w:val="24"/>
        </w:rPr>
        <w:t>тәуекелдерін</w:t>
      </w:r>
      <w:proofErr w:type="spellEnd"/>
      <w:r>
        <w:rPr>
          <w:rFonts w:ascii="Arial" w:hAnsi="Arial" w:cs="Arial"/>
          <w:sz w:val="24"/>
          <w:szCs w:val="24"/>
        </w:rPr>
        <w:t xml:space="preserve"> (</w:t>
      </w:r>
      <w:proofErr w:type="spellStart"/>
      <w:r>
        <w:rPr>
          <w:rFonts w:ascii="Arial" w:hAnsi="Arial" w:cs="Arial"/>
          <w:sz w:val="24"/>
          <w:szCs w:val="24"/>
        </w:rPr>
        <w:t>соның</w:t>
      </w:r>
      <w:proofErr w:type="spellEnd"/>
      <w:r>
        <w:rPr>
          <w:rFonts w:ascii="Arial" w:hAnsi="Arial" w:cs="Arial"/>
          <w:sz w:val="24"/>
          <w:szCs w:val="24"/>
        </w:rPr>
        <w:t xml:space="preserve"> </w:t>
      </w:r>
      <w:proofErr w:type="spellStart"/>
      <w:r>
        <w:rPr>
          <w:rFonts w:ascii="Arial" w:hAnsi="Arial" w:cs="Arial"/>
          <w:sz w:val="24"/>
          <w:szCs w:val="24"/>
        </w:rPr>
        <w:t>ішінде</w:t>
      </w:r>
      <w:proofErr w:type="spellEnd"/>
      <w:r>
        <w:rPr>
          <w:rFonts w:ascii="Arial" w:hAnsi="Arial" w:cs="Arial"/>
          <w:sz w:val="24"/>
          <w:szCs w:val="24"/>
        </w:rPr>
        <w:t xml:space="preserve"> </w:t>
      </w:r>
      <w:proofErr w:type="spellStart"/>
      <w:r>
        <w:rPr>
          <w:rFonts w:ascii="Arial" w:hAnsi="Arial" w:cs="Arial"/>
          <w:sz w:val="24"/>
          <w:szCs w:val="24"/>
        </w:rPr>
        <w:t>шаң</w:t>
      </w:r>
      <w:proofErr w:type="spellEnd"/>
      <w:r>
        <w:rPr>
          <w:rFonts w:ascii="Arial" w:hAnsi="Arial" w:cs="Arial"/>
          <w:sz w:val="24"/>
          <w:szCs w:val="24"/>
        </w:rPr>
        <w:t xml:space="preserve"> </w:t>
      </w:r>
      <w:proofErr w:type="spellStart"/>
      <w:r>
        <w:rPr>
          <w:rFonts w:ascii="Arial" w:hAnsi="Arial" w:cs="Arial"/>
          <w:sz w:val="24"/>
          <w:szCs w:val="24"/>
        </w:rPr>
        <w:t>түзілуі</w:t>
      </w:r>
      <w:proofErr w:type="spellEnd"/>
      <w:r>
        <w:rPr>
          <w:rFonts w:ascii="Arial" w:hAnsi="Arial" w:cs="Arial"/>
          <w:sz w:val="24"/>
          <w:szCs w:val="24"/>
        </w:rPr>
        <w:t xml:space="preserve">, </w:t>
      </w:r>
      <w:proofErr w:type="spellStart"/>
      <w:r>
        <w:rPr>
          <w:rFonts w:ascii="Arial" w:hAnsi="Arial" w:cs="Arial"/>
          <w:sz w:val="24"/>
          <w:szCs w:val="24"/>
        </w:rPr>
        <w:t>шу</w:t>
      </w:r>
      <w:proofErr w:type="spellEnd"/>
      <w:r>
        <w:rPr>
          <w:rFonts w:ascii="Arial" w:hAnsi="Arial" w:cs="Arial"/>
          <w:sz w:val="24"/>
          <w:szCs w:val="24"/>
        </w:rPr>
        <w:t xml:space="preserve">, </w:t>
      </w:r>
      <w:proofErr w:type="spellStart"/>
      <w:r>
        <w:rPr>
          <w:rFonts w:ascii="Arial" w:hAnsi="Arial" w:cs="Arial"/>
          <w:sz w:val="24"/>
          <w:szCs w:val="24"/>
        </w:rPr>
        <w:t>діріл</w:t>
      </w:r>
      <w:proofErr w:type="spellEnd"/>
      <w:r>
        <w:rPr>
          <w:rFonts w:ascii="Arial" w:hAnsi="Arial" w:cs="Arial"/>
          <w:sz w:val="24"/>
          <w:szCs w:val="24"/>
        </w:rPr>
        <w:t xml:space="preserve">, </w:t>
      </w:r>
      <w:proofErr w:type="spellStart"/>
      <w:r>
        <w:rPr>
          <w:rFonts w:ascii="Arial" w:hAnsi="Arial" w:cs="Arial"/>
          <w:sz w:val="24"/>
          <w:szCs w:val="24"/>
        </w:rPr>
        <w:t>жерді</w:t>
      </w:r>
      <w:proofErr w:type="spellEnd"/>
      <w:r>
        <w:rPr>
          <w:rFonts w:ascii="Arial" w:hAnsi="Arial" w:cs="Arial"/>
          <w:sz w:val="24"/>
          <w:szCs w:val="24"/>
        </w:rPr>
        <w:t xml:space="preserve"> </w:t>
      </w:r>
      <w:proofErr w:type="spellStart"/>
      <w:r>
        <w:rPr>
          <w:rFonts w:ascii="Arial" w:hAnsi="Arial" w:cs="Arial"/>
          <w:sz w:val="24"/>
          <w:szCs w:val="24"/>
        </w:rPr>
        <w:t>түрлендіру</w:t>
      </w:r>
      <w:proofErr w:type="spellEnd"/>
      <w:r>
        <w:rPr>
          <w:rFonts w:ascii="Arial" w:hAnsi="Arial" w:cs="Arial"/>
          <w:sz w:val="24"/>
          <w:szCs w:val="24"/>
        </w:rPr>
        <w:t xml:space="preserve">, </w:t>
      </w:r>
      <w:proofErr w:type="spellStart"/>
      <w:r>
        <w:rPr>
          <w:rFonts w:ascii="Arial" w:hAnsi="Arial" w:cs="Arial"/>
          <w:sz w:val="24"/>
          <w:szCs w:val="24"/>
        </w:rPr>
        <w:t>су</w:t>
      </w:r>
      <w:proofErr w:type="spellEnd"/>
      <w:r>
        <w:rPr>
          <w:rFonts w:ascii="Arial" w:hAnsi="Arial" w:cs="Arial"/>
          <w:sz w:val="24"/>
          <w:szCs w:val="24"/>
        </w:rPr>
        <w:t xml:space="preserve"> </w:t>
      </w:r>
      <w:proofErr w:type="spellStart"/>
      <w:r>
        <w:rPr>
          <w:rFonts w:ascii="Arial" w:hAnsi="Arial" w:cs="Arial"/>
          <w:sz w:val="24"/>
          <w:szCs w:val="24"/>
        </w:rPr>
        <w:t>сапасына</w:t>
      </w:r>
      <w:proofErr w:type="spellEnd"/>
      <w:r>
        <w:rPr>
          <w:rFonts w:ascii="Arial" w:hAnsi="Arial" w:cs="Arial"/>
          <w:sz w:val="24"/>
          <w:szCs w:val="24"/>
        </w:rPr>
        <w:t xml:space="preserve"> </w:t>
      </w:r>
      <w:proofErr w:type="spellStart"/>
      <w:r>
        <w:rPr>
          <w:rFonts w:ascii="Arial" w:hAnsi="Arial" w:cs="Arial"/>
          <w:sz w:val="24"/>
          <w:szCs w:val="24"/>
        </w:rPr>
        <w:t>әсер</w:t>
      </w:r>
      <w:proofErr w:type="spellEnd"/>
      <w:r>
        <w:rPr>
          <w:rFonts w:ascii="Arial" w:hAnsi="Arial" w:cs="Arial"/>
          <w:sz w:val="24"/>
          <w:szCs w:val="24"/>
        </w:rPr>
        <w:t xml:space="preserve"> </w:t>
      </w:r>
      <w:proofErr w:type="spellStart"/>
      <w:r>
        <w:rPr>
          <w:rFonts w:ascii="Arial" w:hAnsi="Arial" w:cs="Arial"/>
          <w:sz w:val="24"/>
          <w:szCs w:val="24"/>
        </w:rPr>
        <w:t>ету</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қауымдастық</w:t>
      </w:r>
      <w:proofErr w:type="spellEnd"/>
      <w:r>
        <w:rPr>
          <w:rFonts w:ascii="Arial" w:hAnsi="Arial" w:cs="Arial"/>
          <w:sz w:val="24"/>
          <w:szCs w:val="24"/>
        </w:rPr>
        <w:t xml:space="preserve"> </w:t>
      </w:r>
      <w:proofErr w:type="spellStart"/>
      <w:r>
        <w:rPr>
          <w:rFonts w:ascii="Arial" w:hAnsi="Arial" w:cs="Arial"/>
          <w:sz w:val="24"/>
          <w:szCs w:val="24"/>
        </w:rPr>
        <w:t>денсаулығы</w:t>
      </w:r>
      <w:proofErr w:type="spellEnd"/>
      <w:r>
        <w:rPr>
          <w:rFonts w:ascii="Arial" w:hAnsi="Arial" w:cs="Arial"/>
          <w:sz w:val="24"/>
          <w:szCs w:val="24"/>
        </w:rPr>
        <w:t xml:space="preserve"> </w:t>
      </w:r>
      <w:proofErr w:type="spellStart"/>
      <w:r>
        <w:rPr>
          <w:rFonts w:ascii="Arial" w:hAnsi="Arial" w:cs="Arial"/>
          <w:sz w:val="24"/>
          <w:szCs w:val="24"/>
        </w:rPr>
        <w:t>мен</w:t>
      </w:r>
      <w:proofErr w:type="spellEnd"/>
      <w:r>
        <w:rPr>
          <w:rFonts w:ascii="Arial" w:hAnsi="Arial" w:cs="Arial"/>
          <w:sz w:val="24"/>
          <w:szCs w:val="24"/>
        </w:rPr>
        <w:t xml:space="preserve"> </w:t>
      </w:r>
      <w:proofErr w:type="spellStart"/>
      <w:r>
        <w:rPr>
          <w:rFonts w:ascii="Arial" w:hAnsi="Arial" w:cs="Arial"/>
          <w:sz w:val="24"/>
          <w:szCs w:val="24"/>
        </w:rPr>
        <w:t>қауіпсіздігі</w:t>
      </w:r>
      <w:proofErr w:type="spellEnd"/>
      <w:r>
        <w:rPr>
          <w:rFonts w:ascii="Arial" w:hAnsi="Arial" w:cs="Arial"/>
          <w:sz w:val="24"/>
          <w:szCs w:val="24"/>
        </w:rPr>
        <w:t xml:space="preserve">) </w:t>
      </w:r>
      <w:proofErr w:type="spellStart"/>
      <w:r>
        <w:rPr>
          <w:rFonts w:ascii="Arial" w:hAnsi="Arial" w:cs="Arial"/>
          <w:sz w:val="24"/>
          <w:szCs w:val="24"/>
        </w:rPr>
        <w:t>қарастырады</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халықаралық</w:t>
      </w:r>
      <w:proofErr w:type="spellEnd"/>
      <w:r>
        <w:rPr>
          <w:rFonts w:ascii="Arial" w:hAnsi="Arial" w:cs="Arial"/>
          <w:sz w:val="24"/>
          <w:szCs w:val="24"/>
        </w:rPr>
        <w:t xml:space="preserve"> </w:t>
      </w:r>
      <w:proofErr w:type="spellStart"/>
      <w:r>
        <w:rPr>
          <w:rFonts w:ascii="Arial" w:hAnsi="Arial" w:cs="Arial"/>
          <w:sz w:val="24"/>
          <w:szCs w:val="24"/>
        </w:rPr>
        <w:t>үздік</w:t>
      </w:r>
      <w:proofErr w:type="spellEnd"/>
      <w:r>
        <w:rPr>
          <w:rFonts w:ascii="Arial" w:hAnsi="Arial" w:cs="Arial"/>
          <w:sz w:val="24"/>
          <w:szCs w:val="24"/>
        </w:rPr>
        <w:t xml:space="preserve"> </w:t>
      </w:r>
      <w:proofErr w:type="spellStart"/>
      <w:r>
        <w:rPr>
          <w:rFonts w:ascii="Arial" w:hAnsi="Arial" w:cs="Arial"/>
          <w:sz w:val="24"/>
          <w:szCs w:val="24"/>
        </w:rPr>
        <w:t>салалық</w:t>
      </w:r>
      <w:proofErr w:type="spellEnd"/>
      <w:r>
        <w:rPr>
          <w:rFonts w:ascii="Arial" w:hAnsi="Arial" w:cs="Arial"/>
          <w:sz w:val="24"/>
          <w:szCs w:val="24"/>
        </w:rPr>
        <w:t xml:space="preserve"> </w:t>
      </w:r>
      <w:proofErr w:type="spellStart"/>
      <w:r>
        <w:rPr>
          <w:rFonts w:ascii="Arial" w:hAnsi="Arial" w:cs="Arial"/>
          <w:sz w:val="24"/>
          <w:szCs w:val="24"/>
        </w:rPr>
        <w:t>тәжірибе</w:t>
      </w:r>
      <w:proofErr w:type="spellEnd"/>
      <w:r>
        <w:rPr>
          <w:rFonts w:ascii="Arial" w:hAnsi="Arial" w:cs="Arial"/>
          <w:sz w:val="24"/>
          <w:szCs w:val="24"/>
        </w:rPr>
        <w:t xml:space="preserve"> </w:t>
      </w:r>
      <w:proofErr w:type="spellStart"/>
      <w:r>
        <w:rPr>
          <w:rFonts w:ascii="Arial" w:hAnsi="Arial" w:cs="Arial"/>
          <w:sz w:val="24"/>
          <w:szCs w:val="24"/>
        </w:rPr>
        <w:t>ретінде</w:t>
      </w:r>
      <w:proofErr w:type="spellEnd"/>
      <w:r>
        <w:rPr>
          <w:rFonts w:ascii="Arial" w:hAnsi="Arial" w:cs="Arial"/>
          <w:sz w:val="24"/>
          <w:szCs w:val="24"/>
        </w:rPr>
        <w:t xml:space="preserve"> </w:t>
      </w:r>
      <w:proofErr w:type="spellStart"/>
      <w:r>
        <w:rPr>
          <w:rFonts w:ascii="Arial" w:hAnsi="Arial" w:cs="Arial"/>
          <w:sz w:val="24"/>
          <w:szCs w:val="24"/>
        </w:rPr>
        <w:t>жалпы</w:t>
      </w:r>
      <w:proofErr w:type="spellEnd"/>
      <w:r>
        <w:rPr>
          <w:rFonts w:ascii="Arial" w:hAnsi="Arial" w:cs="Arial"/>
          <w:sz w:val="24"/>
          <w:szCs w:val="24"/>
        </w:rPr>
        <w:t xml:space="preserve"> ҚОДҚ </w:t>
      </w:r>
      <w:proofErr w:type="spellStart"/>
      <w:r>
        <w:rPr>
          <w:rFonts w:ascii="Arial" w:hAnsi="Arial" w:cs="Arial"/>
          <w:sz w:val="24"/>
          <w:szCs w:val="24"/>
        </w:rPr>
        <w:t>нұсқаулықтарымен</w:t>
      </w:r>
      <w:proofErr w:type="spellEnd"/>
      <w:r>
        <w:rPr>
          <w:rFonts w:ascii="Arial" w:hAnsi="Arial" w:cs="Arial"/>
          <w:sz w:val="24"/>
          <w:szCs w:val="24"/>
        </w:rPr>
        <w:t xml:space="preserve"> </w:t>
      </w:r>
      <w:proofErr w:type="spellStart"/>
      <w:r>
        <w:rPr>
          <w:rFonts w:ascii="Arial" w:hAnsi="Arial" w:cs="Arial"/>
          <w:sz w:val="24"/>
          <w:szCs w:val="24"/>
        </w:rPr>
        <w:t>бірге</w:t>
      </w:r>
      <w:proofErr w:type="spellEnd"/>
      <w:r>
        <w:rPr>
          <w:rFonts w:ascii="Arial" w:hAnsi="Arial" w:cs="Arial"/>
          <w:sz w:val="24"/>
          <w:szCs w:val="24"/>
        </w:rPr>
        <w:t xml:space="preserve"> </w:t>
      </w:r>
      <w:proofErr w:type="spellStart"/>
      <w:r>
        <w:rPr>
          <w:rFonts w:ascii="Arial" w:hAnsi="Arial" w:cs="Arial"/>
          <w:sz w:val="24"/>
          <w:szCs w:val="24"/>
        </w:rPr>
        <w:t>қолданылуға</w:t>
      </w:r>
      <w:proofErr w:type="spellEnd"/>
      <w:r>
        <w:rPr>
          <w:rFonts w:ascii="Arial" w:hAnsi="Arial" w:cs="Arial"/>
          <w:sz w:val="24"/>
          <w:szCs w:val="24"/>
        </w:rPr>
        <w:t xml:space="preserve"> </w:t>
      </w:r>
      <w:proofErr w:type="spellStart"/>
      <w:r>
        <w:rPr>
          <w:rFonts w:ascii="Arial" w:hAnsi="Arial" w:cs="Arial"/>
          <w:sz w:val="24"/>
          <w:szCs w:val="24"/>
        </w:rPr>
        <w:t>арналған</w:t>
      </w:r>
      <w:proofErr w:type="spellEnd"/>
      <w:r>
        <w:rPr>
          <w:rFonts w:ascii="Arial" w:hAnsi="Arial" w:cs="Arial"/>
          <w:sz w:val="24"/>
          <w:szCs w:val="24"/>
        </w:rPr>
        <w:t xml:space="preserve">. </w:t>
      </w:r>
      <w:proofErr w:type="spellStart"/>
      <w:r>
        <w:rPr>
          <w:rFonts w:ascii="Arial" w:hAnsi="Arial" w:cs="Arial"/>
          <w:bCs/>
          <w:sz w:val="24"/>
          <w:szCs w:val="24"/>
        </w:rPr>
        <w:t>Бұл</w:t>
      </w:r>
      <w:proofErr w:type="spellEnd"/>
      <w:r>
        <w:rPr>
          <w:rFonts w:ascii="Arial" w:hAnsi="Arial" w:cs="Arial"/>
          <w:bCs/>
          <w:sz w:val="24"/>
          <w:szCs w:val="24"/>
        </w:rPr>
        <w:t xml:space="preserve"> </w:t>
      </w:r>
      <w:proofErr w:type="spellStart"/>
      <w:r>
        <w:rPr>
          <w:rFonts w:ascii="Arial" w:hAnsi="Arial" w:cs="Arial"/>
          <w:bCs/>
          <w:sz w:val="24"/>
          <w:szCs w:val="24"/>
        </w:rPr>
        <w:t>нұсқаулық</w:t>
      </w:r>
      <w:proofErr w:type="spellEnd"/>
      <w:r>
        <w:rPr>
          <w:rFonts w:ascii="Arial" w:hAnsi="Arial" w:cs="Arial"/>
          <w:bCs/>
          <w:sz w:val="24"/>
          <w:szCs w:val="24"/>
        </w:rPr>
        <w:t xml:space="preserve"> </w:t>
      </w:r>
      <w:proofErr w:type="spellStart"/>
      <w:r>
        <w:rPr>
          <w:rFonts w:ascii="Arial" w:hAnsi="Arial" w:cs="Arial"/>
          <w:bCs/>
          <w:sz w:val="24"/>
          <w:szCs w:val="24"/>
        </w:rPr>
        <w:t>қолданылады</w:t>
      </w:r>
      <w:proofErr w:type="spellEnd"/>
      <w:r>
        <w:rPr>
          <w:rFonts w:ascii="Arial" w:eastAsia="Arial" w:hAnsi="Arial" w:cs="Arial"/>
          <w:sz w:val="24"/>
          <w:szCs w:val="24"/>
          <w:lang w:eastAsia="en-PH"/>
        </w:rPr>
        <w:t>.</w:t>
      </w:r>
    </w:p>
    <w:p w14:paraId="6ECE1775" w14:textId="77777777" w:rsidR="006B6003" w:rsidRDefault="00000000">
      <w:pPr>
        <w:widowControl/>
        <w:numPr>
          <w:ilvl w:val="0"/>
          <w:numId w:val="65"/>
        </w:numPr>
        <w:autoSpaceDE/>
        <w:autoSpaceDN/>
        <w:ind w:right="360"/>
        <w:jc w:val="both"/>
        <w:rPr>
          <w:rFonts w:ascii="Arial" w:eastAsia="Arial" w:hAnsi="Arial" w:cs="Arial"/>
          <w:sz w:val="24"/>
          <w:szCs w:val="24"/>
          <w:lang w:eastAsia="en-PH"/>
        </w:rPr>
      </w:pPr>
      <w:r>
        <w:rPr>
          <w:rFonts w:ascii="Arial" w:hAnsi="Arial" w:cs="Arial"/>
          <w:b/>
          <w:bCs/>
          <w:sz w:val="24"/>
          <w:szCs w:val="24"/>
          <w:lang w:val="kk-KZ"/>
        </w:rPr>
        <w:t>ХҚК-ң</w:t>
      </w:r>
      <w:r>
        <w:rPr>
          <w:rFonts w:ascii="Arial" w:hAnsi="Arial" w:cs="Arial"/>
          <w:b/>
          <w:bCs/>
          <w:sz w:val="24"/>
          <w:szCs w:val="24"/>
        </w:rPr>
        <w:t xml:space="preserve"> </w:t>
      </w:r>
      <w:proofErr w:type="spellStart"/>
      <w:r>
        <w:rPr>
          <w:rFonts w:ascii="Arial" w:hAnsi="Arial" w:cs="Arial"/>
          <w:b/>
          <w:bCs/>
          <w:sz w:val="24"/>
          <w:szCs w:val="24"/>
        </w:rPr>
        <w:t>Үздік</w:t>
      </w:r>
      <w:proofErr w:type="spellEnd"/>
      <w:r>
        <w:rPr>
          <w:rFonts w:ascii="Arial" w:hAnsi="Arial" w:cs="Arial"/>
          <w:b/>
          <w:bCs/>
          <w:sz w:val="24"/>
          <w:szCs w:val="24"/>
        </w:rPr>
        <w:t xml:space="preserve"> Тәжірибе Жөніндегі </w:t>
      </w:r>
      <w:proofErr w:type="spellStart"/>
      <w:r>
        <w:rPr>
          <w:rFonts w:ascii="Arial" w:hAnsi="Arial" w:cs="Arial"/>
          <w:b/>
          <w:bCs/>
          <w:sz w:val="24"/>
          <w:szCs w:val="24"/>
        </w:rPr>
        <w:t>Ескертпе</w:t>
      </w:r>
      <w:proofErr w:type="spellEnd"/>
      <w:r>
        <w:rPr>
          <w:rFonts w:ascii="Arial" w:hAnsi="Arial" w:cs="Arial"/>
          <w:b/>
          <w:bCs/>
          <w:sz w:val="24"/>
          <w:szCs w:val="24"/>
        </w:rPr>
        <w:t xml:space="preserve">: </w:t>
      </w:r>
      <w:proofErr w:type="spellStart"/>
      <w:r>
        <w:rPr>
          <w:rFonts w:ascii="Arial" w:hAnsi="Arial" w:cs="Arial"/>
          <w:b/>
          <w:bCs/>
          <w:sz w:val="24"/>
          <w:szCs w:val="24"/>
        </w:rPr>
        <w:t>Мердігерлердің</w:t>
      </w:r>
      <w:proofErr w:type="spellEnd"/>
      <w:r>
        <w:rPr>
          <w:rFonts w:ascii="Arial" w:hAnsi="Arial" w:cs="Arial"/>
          <w:b/>
          <w:bCs/>
          <w:sz w:val="24"/>
          <w:szCs w:val="24"/>
        </w:rPr>
        <w:t xml:space="preserve"> </w:t>
      </w:r>
      <w:proofErr w:type="spellStart"/>
      <w:r>
        <w:rPr>
          <w:rFonts w:ascii="Arial" w:hAnsi="Arial" w:cs="Arial"/>
          <w:b/>
          <w:bCs/>
          <w:sz w:val="24"/>
          <w:szCs w:val="24"/>
        </w:rPr>
        <w:t>Экологиялық</w:t>
      </w:r>
      <w:proofErr w:type="spellEnd"/>
      <w:r>
        <w:rPr>
          <w:rFonts w:ascii="Arial" w:hAnsi="Arial" w:cs="Arial"/>
          <w:b/>
          <w:bCs/>
          <w:sz w:val="24"/>
          <w:szCs w:val="24"/>
        </w:rPr>
        <w:t xml:space="preserve"> </w:t>
      </w:r>
      <w:proofErr w:type="spellStart"/>
      <w:r>
        <w:rPr>
          <w:rFonts w:ascii="Arial" w:hAnsi="Arial" w:cs="Arial"/>
          <w:b/>
          <w:bCs/>
          <w:sz w:val="24"/>
          <w:szCs w:val="24"/>
        </w:rPr>
        <w:t>және</w:t>
      </w:r>
      <w:proofErr w:type="spellEnd"/>
      <w:r>
        <w:rPr>
          <w:rFonts w:ascii="Arial" w:hAnsi="Arial" w:cs="Arial"/>
          <w:b/>
          <w:bCs/>
          <w:sz w:val="24"/>
          <w:szCs w:val="24"/>
        </w:rPr>
        <w:t xml:space="preserve"> </w:t>
      </w:r>
      <w:proofErr w:type="spellStart"/>
      <w:r>
        <w:rPr>
          <w:rFonts w:ascii="Arial" w:hAnsi="Arial" w:cs="Arial"/>
          <w:b/>
          <w:bCs/>
          <w:sz w:val="24"/>
          <w:szCs w:val="24"/>
        </w:rPr>
        <w:t>Әлеуметтік</w:t>
      </w:r>
      <w:proofErr w:type="spellEnd"/>
      <w:r>
        <w:rPr>
          <w:rFonts w:ascii="Arial" w:hAnsi="Arial" w:cs="Arial"/>
          <w:b/>
          <w:bCs/>
          <w:sz w:val="24"/>
          <w:szCs w:val="24"/>
        </w:rPr>
        <w:t xml:space="preserve"> </w:t>
      </w:r>
      <w:proofErr w:type="spellStart"/>
      <w:r>
        <w:rPr>
          <w:rFonts w:ascii="Arial" w:hAnsi="Arial" w:cs="Arial"/>
          <w:b/>
          <w:bCs/>
          <w:sz w:val="24"/>
          <w:szCs w:val="24"/>
        </w:rPr>
        <w:t>Нәтижелілігін</w:t>
      </w:r>
      <w:proofErr w:type="spellEnd"/>
      <w:r>
        <w:rPr>
          <w:rFonts w:ascii="Arial" w:hAnsi="Arial" w:cs="Arial"/>
          <w:b/>
          <w:bCs/>
          <w:sz w:val="24"/>
          <w:szCs w:val="24"/>
        </w:rPr>
        <w:t xml:space="preserve"> </w:t>
      </w:r>
      <w:proofErr w:type="spellStart"/>
      <w:r>
        <w:rPr>
          <w:rFonts w:ascii="Arial" w:hAnsi="Arial" w:cs="Arial"/>
          <w:b/>
          <w:bCs/>
          <w:sz w:val="24"/>
          <w:szCs w:val="24"/>
        </w:rPr>
        <w:t>Басқару</w:t>
      </w:r>
      <w:proofErr w:type="spellEnd"/>
      <w:r>
        <w:rPr>
          <w:rFonts w:ascii="Arial" w:hAnsi="Arial" w:cs="Arial"/>
          <w:b/>
          <w:bCs/>
          <w:sz w:val="24"/>
          <w:szCs w:val="24"/>
        </w:rPr>
        <w:t xml:space="preserve"> (2017):</w:t>
      </w:r>
      <w:r>
        <w:rPr>
          <w:rFonts w:ascii="Arial" w:hAnsi="Arial" w:cs="Arial"/>
          <w:sz w:val="24"/>
          <w:szCs w:val="24"/>
        </w:rPr>
        <w:t xml:space="preserve"> </w:t>
      </w:r>
      <w:proofErr w:type="spellStart"/>
      <w:r>
        <w:rPr>
          <w:rFonts w:ascii="Arial" w:hAnsi="Arial" w:cs="Arial"/>
          <w:sz w:val="24"/>
          <w:szCs w:val="24"/>
        </w:rPr>
        <w:t>Бұл</w:t>
      </w:r>
      <w:proofErr w:type="spellEnd"/>
      <w:r>
        <w:rPr>
          <w:rFonts w:ascii="Arial" w:hAnsi="Arial" w:cs="Arial"/>
          <w:sz w:val="24"/>
          <w:szCs w:val="24"/>
        </w:rPr>
        <w:t xml:space="preserve"> Үздік Тәжірибе Жөніндегі Ескертпе </w:t>
      </w:r>
      <w:proofErr w:type="spellStart"/>
      <w:r>
        <w:rPr>
          <w:rFonts w:ascii="Arial" w:hAnsi="Arial" w:cs="Arial"/>
          <w:sz w:val="24"/>
          <w:szCs w:val="24"/>
        </w:rPr>
        <w:t>жоба</w:t>
      </w:r>
      <w:proofErr w:type="spellEnd"/>
      <w:r>
        <w:rPr>
          <w:rFonts w:ascii="Arial" w:hAnsi="Arial" w:cs="Arial"/>
          <w:sz w:val="24"/>
          <w:szCs w:val="24"/>
        </w:rPr>
        <w:t xml:space="preserve"> </w:t>
      </w:r>
      <w:proofErr w:type="spellStart"/>
      <w:r>
        <w:rPr>
          <w:rFonts w:ascii="Arial" w:hAnsi="Arial" w:cs="Arial"/>
          <w:sz w:val="24"/>
          <w:szCs w:val="24"/>
        </w:rPr>
        <w:t>тапсырыс</w:t>
      </w:r>
      <w:proofErr w:type="spellEnd"/>
      <w:r>
        <w:rPr>
          <w:rFonts w:ascii="Arial" w:hAnsi="Arial" w:cs="Arial"/>
          <w:sz w:val="24"/>
          <w:szCs w:val="24"/>
        </w:rPr>
        <w:t xml:space="preserve"> </w:t>
      </w:r>
      <w:proofErr w:type="spellStart"/>
      <w:r>
        <w:rPr>
          <w:rFonts w:ascii="Arial" w:hAnsi="Arial" w:cs="Arial"/>
          <w:sz w:val="24"/>
          <w:szCs w:val="24"/>
        </w:rPr>
        <w:t>берушілеріне</w:t>
      </w:r>
      <w:proofErr w:type="spellEnd"/>
      <w:r>
        <w:rPr>
          <w:rFonts w:ascii="Arial" w:hAnsi="Arial" w:cs="Arial"/>
          <w:sz w:val="24"/>
          <w:szCs w:val="24"/>
        </w:rPr>
        <w:t xml:space="preserve"> </w:t>
      </w:r>
      <w:proofErr w:type="spellStart"/>
      <w:r>
        <w:rPr>
          <w:rFonts w:ascii="Arial" w:hAnsi="Arial" w:cs="Arial"/>
          <w:sz w:val="24"/>
          <w:szCs w:val="24"/>
        </w:rPr>
        <w:t>жобаны</w:t>
      </w:r>
      <w:proofErr w:type="spellEnd"/>
      <w:r>
        <w:rPr>
          <w:rFonts w:ascii="Arial" w:hAnsi="Arial" w:cs="Arial"/>
          <w:sz w:val="24"/>
          <w:szCs w:val="24"/>
        </w:rPr>
        <w:t xml:space="preserve"> </w:t>
      </w:r>
      <w:proofErr w:type="spellStart"/>
      <w:r>
        <w:rPr>
          <w:rFonts w:ascii="Arial" w:hAnsi="Arial" w:cs="Arial"/>
          <w:sz w:val="24"/>
          <w:szCs w:val="24"/>
        </w:rPr>
        <w:t>іске</w:t>
      </w:r>
      <w:proofErr w:type="spellEnd"/>
      <w:r>
        <w:rPr>
          <w:rFonts w:ascii="Arial" w:hAnsi="Arial" w:cs="Arial"/>
          <w:sz w:val="24"/>
          <w:szCs w:val="24"/>
        </w:rPr>
        <w:t xml:space="preserve"> </w:t>
      </w:r>
      <w:proofErr w:type="spellStart"/>
      <w:r>
        <w:rPr>
          <w:rFonts w:ascii="Arial" w:hAnsi="Arial" w:cs="Arial"/>
          <w:sz w:val="24"/>
          <w:szCs w:val="24"/>
        </w:rPr>
        <w:t>асырудың</w:t>
      </w:r>
      <w:proofErr w:type="spellEnd"/>
      <w:r>
        <w:rPr>
          <w:rFonts w:ascii="Arial" w:hAnsi="Arial" w:cs="Arial"/>
          <w:sz w:val="24"/>
          <w:szCs w:val="24"/>
        </w:rPr>
        <w:t xml:space="preserve"> </w:t>
      </w:r>
      <w:proofErr w:type="spellStart"/>
      <w:r>
        <w:rPr>
          <w:rFonts w:ascii="Arial" w:hAnsi="Arial" w:cs="Arial"/>
          <w:sz w:val="24"/>
          <w:szCs w:val="24"/>
        </w:rPr>
        <w:t>барлық</w:t>
      </w:r>
      <w:proofErr w:type="spellEnd"/>
      <w:r>
        <w:rPr>
          <w:rFonts w:ascii="Arial" w:hAnsi="Arial" w:cs="Arial"/>
          <w:sz w:val="24"/>
          <w:szCs w:val="24"/>
        </w:rPr>
        <w:t xml:space="preserve"> </w:t>
      </w:r>
      <w:proofErr w:type="spellStart"/>
      <w:r>
        <w:rPr>
          <w:rFonts w:ascii="Arial" w:hAnsi="Arial" w:cs="Arial"/>
          <w:sz w:val="24"/>
          <w:szCs w:val="24"/>
        </w:rPr>
        <w:t>кезеңдерінде</w:t>
      </w:r>
      <w:proofErr w:type="spellEnd"/>
      <w:r>
        <w:rPr>
          <w:rFonts w:ascii="Arial" w:hAnsi="Arial" w:cs="Arial"/>
          <w:sz w:val="24"/>
          <w:szCs w:val="24"/>
        </w:rPr>
        <w:t xml:space="preserve"> (</w:t>
      </w:r>
      <w:proofErr w:type="spellStart"/>
      <w:r>
        <w:rPr>
          <w:rFonts w:ascii="Arial" w:hAnsi="Arial" w:cs="Arial"/>
          <w:sz w:val="24"/>
          <w:szCs w:val="24"/>
        </w:rPr>
        <w:t>алдын</w:t>
      </w:r>
      <w:proofErr w:type="spellEnd"/>
      <w:r>
        <w:rPr>
          <w:rFonts w:ascii="Arial" w:hAnsi="Arial" w:cs="Arial"/>
          <w:sz w:val="24"/>
          <w:szCs w:val="24"/>
        </w:rPr>
        <w:t xml:space="preserve"> </w:t>
      </w:r>
      <w:proofErr w:type="spellStart"/>
      <w:r>
        <w:rPr>
          <w:rFonts w:ascii="Arial" w:hAnsi="Arial" w:cs="Arial"/>
          <w:sz w:val="24"/>
          <w:szCs w:val="24"/>
        </w:rPr>
        <w:t>ала</w:t>
      </w:r>
      <w:proofErr w:type="spellEnd"/>
      <w:r>
        <w:rPr>
          <w:rFonts w:ascii="Arial" w:hAnsi="Arial" w:cs="Arial"/>
          <w:sz w:val="24"/>
          <w:szCs w:val="24"/>
        </w:rPr>
        <w:t xml:space="preserve"> </w:t>
      </w:r>
      <w:proofErr w:type="spellStart"/>
      <w:r>
        <w:rPr>
          <w:rFonts w:ascii="Arial" w:hAnsi="Arial" w:cs="Arial"/>
          <w:sz w:val="24"/>
          <w:szCs w:val="24"/>
        </w:rPr>
        <w:t>іріктеуден</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сатып</w:t>
      </w:r>
      <w:proofErr w:type="spellEnd"/>
      <w:r>
        <w:rPr>
          <w:rFonts w:ascii="Arial" w:hAnsi="Arial" w:cs="Arial"/>
          <w:sz w:val="24"/>
          <w:szCs w:val="24"/>
        </w:rPr>
        <w:t xml:space="preserve"> </w:t>
      </w:r>
      <w:proofErr w:type="spellStart"/>
      <w:r>
        <w:rPr>
          <w:rFonts w:ascii="Arial" w:hAnsi="Arial" w:cs="Arial"/>
          <w:sz w:val="24"/>
          <w:szCs w:val="24"/>
        </w:rPr>
        <w:t>алудан</w:t>
      </w:r>
      <w:proofErr w:type="spellEnd"/>
      <w:r>
        <w:rPr>
          <w:rFonts w:ascii="Arial" w:hAnsi="Arial" w:cs="Arial"/>
          <w:sz w:val="24"/>
          <w:szCs w:val="24"/>
        </w:rPr>
        <w:t xml:space="preserve"> </w:t>
      </w:r>
      <w:proofErr w:type="spellStart"/>
      <w:r>
        <w:rPr>
          <w:rFonts w:ascii="Arial" w:hAnsi="Arial" w:cs="Arial"/>
          <w:sz w:val="24"/>
          <w:szCs w:val="24"/>
        </w:rPr>
        <w:t>бастап</w:t>
      </w:r>
      <w:proofErr w:type="spellEnd"/>
      <w:r>
        <w:rPr>
          <w:rFonts w:ascii="Arial" w:hAnsi="Arial" w:cs="Arial"/>
          <w:sz w:val="24"/>
          <w:szCs w:val="24"/>
        </w:rPr>
        <w:t xml:space="preserve"> </w:t>
      </w:r>
      <w:proofErr w:type="spellStart"/>
      <w:r>
        <w:rPr>
          <w:rFonts w:ascii="Arial" w:hAnsi="Arial" w:cs="Arial"/>
          <w:sz w:val="24"/>
          <w:szCs w:val="24"/>
        </w:rPr>
        <w:t>құрылысқа</w:t>
      </w:r>
      <w:proofErr w:type="spellEnd"/>
      <w:r>
        <w:rPr>
          <w:rFonts w:ascii="Arial" w:hAnsi="Arial" w:cs="Arial"/>
          <w:sz w:val="24"/>
          <w:szCs w:val="24"/>
        </w:rPr>
        <w:t xml:space="preserve">, </w:t>
      </w:r>
      <w:proofErr w:type="spellStart"/>
      <w:r>
        <w:rPr>
          <w:rFonts w:ascii="Arial" w:hAnsi="Arial" w:cs="Arial"/>
          <w:sz w:val="24"/>
          <w:szCs w:val="24"/>
        </w:rPr>
        <w:t>пайдалануға</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жұмылдыруды</w:t>
      </w:r>
      <w:proofErr w:type="spellEnd"/>
      <w:r>
        <w:rPr>
          <w:rFonts w:ascii="Arial" w:hAnsi="Arial" w:cs="Arial"/>
          <w:sz w:val="24"/>
          <w:szCs w:val="24"/>
        </w:rPr>
        <w:t xml:space="preserve"> </w:t>
      </w:r>
      <w:proofErr w:type="spellStart"/>
      <w:r>
        <w:rPr>
          <w:rFonts w:ascii="Arial" w:hAnsi="Arial" w:cs="Arial"/>
          <w:sz w:val="24"/>
          <w:szCs w:val="24"/>
        </w:rPr>
        <w:t>тоқтатуға</w:t>
      </w:r>
      <w:proofErr w:type="spellEnd"/>
      <w:r>
        <w:rPr>
          <w:rFonts w:ascii="Arial" w:hAnsi="Arial" w:cs="Arial"/>
          <w:sz w:val="24"/>
          <w:szCs w:val="24"/>
        </w:rPr>
        <w:t xml:space="preserve"> </w:t>
      </w:r>
      <w:proofErr w:type="spellStart"/>
      <w:r>
        <w:rPr>
          <w:rFonts w:ascii="Arial" w:hAnsi="Arial" w:cs="Arial"/>
          <w:sz w:val="24"/>
          <w:szCs w:val="24"/>
        </w:rPr>
        <w:t>дейін</w:t>
      </w:r>
      <w:proofErr w:type="spellEnd"/>
      <w:r>
        <w:rPr>
          <w:rFonts w:ascii="Arial" w:hAnsi="Arial" w:cs="Arial"/>
          <w:sz w:val="24"/>
          <w:szCs w:val="24"/>
        </w:rPr>
        <w:t xml:space="preserve">) </w:t>
      </w:r>
      <w:proofErr w:type="spellStart"/>
      <w:r>
        <w:rPr>
          <w:rFonts w:ascii="Arial" w:hAnsi="Arial" w:cs="Arial"/>
          <w:sz w:val="24"/>
          <w:szCs w:val="24"/>
        </w:rPr>
        <w:t>мердігерлер</w:t>
      </w:r>
      <w:proofErr w:type="spellEnd"/>
      <w:r>
        <w:rPr>
          <w:rFonts w:ascii="Arial" w:hAnsi="Arial" w:cs="Arial"/>
          <w:sz w:val="24"/>
          <w:szCs w:val="24"/>
        </w:rPr>
        <w:t xml:space="preserve"> </w:t>
      </w:r>
      <w:proofErr w:type="spellStart"/>
      <w:r>
        <w:rPr>
          <w:rFonts w:ascii="Arial" w:hAnsi="Arial" w:cs="Arial"/>
          <w:sz w:val="24"/>
          <w:szCs w:val="24"/>
        </w:rPr>
        <w:t>мен</w:t>
      </w:r>
      <w:proofErr w:type="spellEnd"/>
      <w:r>
        <w:rPr>
          <w:rFonts w:ascii="Arial" w:hAnsi="Arial" w:cs="Arial"/>
          <w:sz w:val="24"/>
          <w:szCs w:val="24"/>
        </w:rPr>
        <w:t xml:space="preserve"> </w:t>
      </w:r>
      <w:proofErr w:type="spellStart"/>
      <w:r>
        <w:rPr>
          <w:rFonts w:ascii="Arial" w:hAnsi="Arial" w:cs="Arial"/>
          <w:sz w:val="24"/>
          <w:szCs w:val="24"/>
        </w:rPr>
        <w:t>қосалқы</w:t>
      </w:r>
      <w:proofErr w:type="spellEnd"/>
      <w:r>
        <w:rPr>
          <w:rFonts w:ascii="Arial" w:hAnsi="Arial" w:cs="Arial"/>
          <w:sz w:val="24"/>
          <w:szCs w:val="24"/>
        </w:rPr>
        <w:t xml:space="preserve"> </w:t>
      </w:r>
      <w:proofErr w:type="spellStart"/>
      <w:r>
        <w:rPr>
          <w:rFonts w:ascii="Arial" w:hAnsi="Arial" w:cs="Arial"/>
          <w:sz w:val="24"/>
          <w:szCs w:val="24"/>
        </w:rPr>
        <w:t>мердігерлердің</w:t>
      </w:r>
      <w:proofErr w:type="spellEnd"/>
      <w:r>
        <w:rPr>
          <w:rFonts w:ascii="Arial" w:hAnsi="Arial" w:cs="Arial"/>
          <w:sz w:val="24"/>
          <w:szCs w:val="24"/>
        </w:rPr>
        <w:t xml:space="preserve"> </w:t>
      </w:r>
      <w:proofErr w:type="spellStart"/>
      <w:r>
        <w:rPr>
          <w:rFonts w:ascii="Arial" w:hAnsi="Arial" w:cs="Arial"/>
          <w:sz w:val="24"/>
          <w:szCs w:val="24"/>
        </w:rPr>
        <w:t>экологиялық</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әлеуметтік</w:t>
      </w:r>
      <w:proofErr w:type="spellEnd"/>
      <w:r>
        <w:rPr>
          <w:rFonts w:ascii="Arial" w:hAnsi="Arial" w:cs="Arial"/>
          <w:sz w:val="24"/>
          <w:szCs w:val="24"/>
        </w:rPr>
        <w:t xml:space="preserve"> (ЭӘ) </w:t>
      </w:r>
      <w:proofErr w:type="spellStart"/>
      <w:r>
        <w:rPr>
          <w:rFonts w:ascii="Arial" w:hAnsi="Arial" w:cs="Arial"/>
          <w:sz w:val="24"/>
          <w:szCs w:val="24"/>
        </w:rPr>
        <w:t>нәтижелілігін</w:t>
      </w:r>
      <w:proofErr w:type="spellEnd"/>
      <w:r>
        <w:rPr>
          <w:rFonts w:ascii="Arial" w:hAnsi="Arial" w:cs="Arial"/>
          <w:sz w:val="24"/>
          <w:szCs w:val="24"/>
        </w:rPr>
        <w:t xml:space="preserve"> </w:t>
      </w:r>
      <w:proofErr w:type="spellStart"/>
      <w:r>
        <w:rPr>
          <w:rFonts w:ascii="Arial" w:hAnsi="Arial" w:cs="Arial"/>
          <w:sz w:val="24"/>
          <w:szCs w:val="24"/>
        </w:rPr>
        <w:t>басқару</w:t>
      </w:r>
      <w:proofErr w:type="spellEnd"/>
      <w:r>
        <w:rPr>
          <w:rFonts w:ascii="Arial" w:hAnsi="Arial" w:cs="Arial"/>
          <w:sz w:val="24"/>
          <w:szCs w:val="24"/>
        </w:rPr>
        <w:t xml:space="preserve"> </w:t>
      </w:r>
      <w:proofErr w:type="spellStart"/>
      <w:r>
        <w:rPr>
          <w:rFonts w:ascii="Arial" w:hAnsi="Arial" w:cs="Arial"/>
          <w:sz w:val="24"/>
          <w:szCs w:val="24"/>
        </w:rPr>
        <w:t>бойынша</w:t>
      </w:r>
      <w:proofErr w:type="spellEnd"/>
      <w:r>
        <w:rPr>
          <w:rFonts w:ascii="Arial" w:hAnsi="Arial" w:cs="Arial"/>
          <w:sz w:val="24"/>
          <w:szCs w:val="24"/>
        </w:rPr>
        <w:t xml:space="preserve"> </w:t>
      </w:r>
      <w:proofErr w:type="spellStart"/>
      <w:r>
        <w:rPr>
          <w:rFonts w:ascii="Arial" w:hAnsi="Arial" w:cs="Arial"/>
          <w:sz w:val="24"/>
          <w:szCs w:val="24"/>
        </w:rPr>
        <w:t>практикалық</w:t>
      </w:r>
      <w:proofErr w:type="spellEnd"/>
      <w:r>
        <w:rPr>
          <w:rFonts w:ascii="Arial" w:hAnsi="Arial" w:cs="Arial"/>
          <w:sz w:val="24"/>
          <w:szCs w:val="24"/>
        </w:rPr>
        <w:t xml:space="preserve"> </w:t>
      </w:r>
      <w:proofErr w:type="spellStart"/>
      <w:r>
        <w:rPr>
          <w:rFonts w:ascii="Arial" w:hAnsi="Arial" w:cs="Arial"/>
          <w:sz w:val="24"/>
          <w:szCs w:val="24"/>
        </w:rPr>
        <w:t>нұсқаулықтар</w:t>
      </w:r>
      <w:proofErr w:type="spellEnd"/>
      <w:r>
        <w:rPr>
          <w:rFonts w:ascii="Arial" w:hAnsi="Arial" w:cs="Arial"/>
          <w:sz w:val="24"/>
          <w:szCs w:val="24"/>
        </w:rPr>
        <w:t xml:space="preserve"> </w:t>
      </w:r>
      <w:proofErr w:type="spellStart"/>
      <w:r>
        <w:rPr>
          <w:rFonts w:ascii="Arial" w:hAnsi="Arial" w:cs="Arial"/>
          <w:sz w:val="24"/>
          <w:szCs w:val="24"/>
        </w:rPr>
        <w:t>ұсынады</w:t>
      </w:r>
      <w:proofErr w:type="spellEnd"/>
      <w:r>
        <w:rPr>
          <w:rFonts w:ascii="Arial" w:hAnsi="Arial" w:cs="Arial"/>
          <w:sz w:val="24"/>
          <w:szCs w:val="24"/>
        </w:rPr>
        <w:t xml:space="preserve">. </w:t>
      </w:r>
      <w:proofErr w:type="spellStart"/>
      <w:r>
        <w:rPr>
          <w:rFonts w:ascii="Arial" w:hAnsi="Arial" w:cs="Arial"/>
          <w:sz w:val="24"/>
          <w:szCs w:val="24"/>
        </w:rPr>
        <w:t>Ол</w:t>
      </w:r>
      <w:proofErr w:type="spellEnd"/>
      <w:r>
        <w:rPr>
          <w:rFonts w:ascii="Arial" w:hAnsi="Arial" w:cs="Arial"/>
          <w:sz w:val="24"/>
          <w:szCs w:val="24"/>
        </w:rPr>
        <w:t xml:space="preserve"> ЭӘ </w:t>
      </w:r>
      <w:proofErr w:type="spellStart"/>
      <w:r>
        <w:rPr>
          <w:rFonts w:ascii="Arial" w:hAnsi="Arial" w:cs="Arial"/>
          <w:sz w:val="24"/>
          <w:szCs w:val="24"/>
        </w:rPr>
        <w:t>талаптарын</w:t>
      </w:r>
      <w:proofErr w:type="spellEnd"/>
      <w:r>
        <w:rPr>
          <w:rFonts w:ascii="Arial" w:hAnsi="Arial" w:cs="Arial"/>
          <w:sz w:val="24"/>
          <w:szCs w:val="24"/>
        </w:rPr>
        <w:t xml:space="preserve"> </w:t>
      </w:r>
      <w:proofErr w:type="spellStart"/>
      <w:r>
        <w:rPr>
          <w:rFonts w:ascii="Arial" w:hAnsi="Arial" w:cs="Arial"/>
          <w:sz w:val="24"/>
          <w:szCs w:val="24"/>
        </w:rPr>
        <w:t>келісімшарттық</w:t>
      </w:r>
      <w:proofErr w:type="spellEnd"/>
      <w:r>
        <w:rPr>
          <w:rFonts w:ascii="Arial" w:hAnsi="Arial" w:cs="Arial"/>
          <w:sz w:val="24"/>
          <w:szCs w:val="24"/>
        </w:rPr>
        <w:t xml:space="preserve"> </w:t>
      </w:r>
      <w:proofErr w:type="spellStart"/>
      <w:r>
        <w:rPr>
          <w:rFonts w:ascii="Arial" w:hAnsi="Arial" w:cs="Arial"/>
          <w:sz w:val="24"/>
          <w:szCs w:val="24"/>
        </w:rPr>
        <w:t>құжаттамаға</w:t>
      </w:r>
      <w:proofErr w:type="spellEnd"/>
      <w:r>
        <w:rPr>
          <w:rFonts w:ascii="Arial" w:hAnsi="Arial" w:cs="Arial"/>
          <w:sz w:val="24"/>
          <w:szCs w:val="24"/>
        </w:rPr>
        <w:t xml:space="preserve"> </w:t>
      </w:r>
      <w:proofErr w:type="spellStart"/>
      <w:r>
        <w:rPr>
          <w:rFonts w:ascii="Arial" w:hAnsi="Arial" w:cs="Arial"/>
          <w:sz w:val="24"/>
          <w:szCs w:val="24"/>
        </w:rPr>
        <w:t>біріктіруге</w:t>
      </w:r>
      <w:proofErr w:type="spellEnd"/>
      <w:r>
        <w:rPr>
          <w:rFonts w:ascii="Arial" w:hAnsi="Arial" w:cs="Arial"/>
          <w:sz w:val="24"/>
          <w:szCs w:val="24"/>
        </w:rPr>
        <w:t xml:space="preserve">, </w:t>
      </w:r>
      <w:proofErr w:type="spellStart"/>
      <w:r>
        <w:rPr>
          <w:rFonts w:ascii="Arial" w:hAnsi="Arial" w:cs="Arial"/>
          <w:sz w:val="24"/>
          <w:szCs w:val="24"/>
        </w:rPr>
        <w:t>сенімді</w:t>
      </w:r>
      <w:proofErr w:type="spellEnd"/>
      <w:r>
        <w:rPr>
          <w:rFonts w:ascii="Arial" w:hAnsi="Arial" w:cs="Arial"/>
          <w:sz w:val="24"/>
          <w:szCs w:val="24"/>
        </w:rPr>
        <w:t xml:space="preserve"> ЭӘ </w:t>
      </w:r>
      <w:proofErr w:type="spellStart"/>
      <w:r>
        <w:rPr>
          <w:rFonts w:ascii="Arial" w:hAnsi="Arial" w:cs="Arial"/>
          <w:sz w:val="24"/>
          <w:szCs w:val="24"/>
        </w:rPr>
        <w:t>мониторингін</w:t>
      </w:r>
      <w:proofErr w:type="spellEnd"/>
      <w:r>
        <w:rPr>
          <w:rFonts w:ascii="Arial" w:hAnsi="Arial" w:cs="Arial"/>
          <w:sz w:val="24"/>
          <w:szCs w:val="24"/>
        </w:rPr>
        <w:t xml:space="preserve"> </w:t>
      </w:r>
      <w:proofErr w:type="spellStart"/>
      <w:r>
        <w:rPr>
          <w:rFonts w:ascii="Arial" w:hAnsi="Arial" w:cs="Arial"/>
          <w:sz w:val="24"/>
          <w:szCs w:val="24"/>
        </w:rPr>
        <w:t>жүргізуге</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мердігерлердің</w:t>
      </w:r>
      <w:proofErr w:type="spellEnd"/>
      <w:r>
        <w:rPr>
          <w:rFonts w:ascii="Arial" w:hAnsi="Arial" w:cs="Arial"/>
          <w:sz w:val="24"/>
          <w:szCs w:val="24"/>
        </w:rPr>
        <w:t xml:space="preserve"> </w:t>
      </w:r>
      <w:r>
        <w:rPr>
          <w:rFonts w:ascii="Arial" w:hAnsi="Arial" w:cs="Arial"/>
          <w:sz w:val="24"/>
          <w:szCs w:val="24"/>
          <w:lang w:val="kk-KZ"/>
        </w:rPr>
        <w:t>ХҚК</w:t>
      </w:r>
      <w:r>
        <w:rPr>
          <w:rFonts w:ascii="Arial" w:hAnsi="Arial" w:cs="Arial"/>
          <w:sz w:val="24"/>
          <w:szCs w:val="24"/>
        </w:rPr>
        <w:t xml:space="preserve">/ДБ </w:t>
      </w:r>
      <w:proofErr w:type="spellStart"/>
      <w:r>
        <w:rPr>
          <w:rFonts w:ascii="Arial" w:hAnsi="Arial" w:cs="Arial"/>
          <w:sz w:val="24"/>
          <w:szCs w:val="24"/>
        </w:rPr>
        <w:t>Өнімділік</w:t>
      </w:r>
      <w:proofErr w:type="spellEnd"/>
      <w:r>
        <w:rPr>
          <w:rFonts w:ascii="Arial" w:hAnsi="Arial" w:cs="Arial"/>
          <w:sz w:val="24"/>
          <w:szCs w:val="24"/>
        </w:rPr>
        <w:t xml:space="preserve"> </w:t>
      </w:r>
      <w:proofErr w:type="spellStart"/>
      <w:r>
        <w:rPr>
          <w:rFonts w:ascii="Arial" w:hAnsi="Arial" w:cs="Arial"/>
          <w:sz w:val="24"/>
          <w:szCs w:val="24"/>
        </w:rPr>
        <w:t>Стандарттары</w:t>
      </w:r>
      <w:proofErr w:type="spellEnd"/>
      <w:r>
        <w:rPr>
          <w:rFonts w:ascii="Arial" w:hAnsi="Arial" w:cs="Arial"/>
          <w:sz w:val="24"/>
          <w:szCs w:val="24"/>
        </w:rPr>
        <w:t xml:space="preserve"> </w:t>
      </w:r>
      <w:proofErr w:type="spellStart"/>
      <w:r>
        <w:rPr>
          <w:rFonts w:ascii="Arial" w:hAnsi="Arial" w:cs="Arial"/>
          <w:sz w:val="24"/>
          <w:szCs w:val="24"/>
        </w:rPr>
        <w:t>мен</w:t>
      </w:r>
      <w:proofErr w:type="spellEnd"/>
      <w:r>
        <w:rPr>
          <w:rFonts w:ascii="Arial" w:hAnsi="Arial" w:cs="Arial"/>
          <w:sz w:val="24"/>
          <w:szCs w:val="24"/>
        </w:rPr>
        <w:t xml:space="preserve"> ДБТ ҚОДҚ </w:t>
      </w:r>
      <w:proofErr w:type="spellStart"/>
      <w:r>
        <w:rPr>
          <w:rFonts w:ascii="Arial" w:hAnsi="Arial" w:cs="Arial"/>
          <w:sz w:val="24"/>
          <w:szCs w:val="24"/>
        </w:rPr>
        <w:t>Нұсқаулықтарын</w:t>
      </w:r>
      <w:proofErr w:type="spellEnd"/>
      <w:r>
        <w:rPr>
          <w:rFonts w:ascii="Arial" w:hAnsi="Arial" w:cs="Arial"/>
          <w:sz w:val="24"/>
          <w:szCs w:val="24"/>
        </w:rPr>
        <w:t xml:space="preserve"> </w:t>
      </w:r>
      <w:proofErr w:type="spellStart"/>
      <w:r>
        <w:rPr>
          <w:rFonts w:ascii="Arial" w:hAnsi="Arial" w:cs="Arial"/>
          <w:sz w:val="24"/>
          <w:szCs w:val="24"/>
        </w:rPr>
        <w:t>сақтауын</w:t>
      </w:r>
      <w:proofErr w:type="spellEnd"/>
      <w:r>
        <w:rPr>
          <w:rFonts w:ascii="Arial" w:hAnsi="Arial" w:cs="Arial"/>
          <w:sz w:val="24"/>
          <w:szCs w:val="24"/>
        </w:rPr>
        <w:t xml:space="preserve"> </w:t>
      </w:r>
      <w:proofErr w:type="spellStart"/>
      <w:r>
        <w:rPr>
          <w:rFonts w:ascii="Arial" w:hAnsi="Arial" w:cs="Arial"/>
          <w:sz w:val="24"/>
          <w:szCs w:val="24"/>
        </w:rPr>
        <w:t>қамтамасыз</w:t>
      </w:r>
      <w:proofErr w:type="spellEnd"/>
      <w:r>
        <w:rPr>
          <w:rFonts w:ascii="Arial" w:hAnsi="Arial" w:cs="Arial"/>
          <w:sz w:val="24"/>
          <w:szCs w:val="24"/>
        </w:rPr>
        <w:t xml:space="preserve"> </w:t>
      </w:r>
      <w:proofErr w:type="spellStart"/>
      <w:r>
        <w:rPr>
          <w:rFonts w:ascii="Arial" w:hAnsi="Arial" w:cs="Arial"/>
          <w:sz w:val="24"/>
          <w:szCs w:val="24"/>
        </w:rPr>
        <w:t>етуге</w:t>
      </w:r>
      <w:proofErr w:type="spellEnd"/>
      <w:r>
        <w:rPr>
          <w:rFonts w:ascii="Arial" w:hAnsi="Arial" w:cs="Arial"/>
          <w:sz w:val="24"/>
          <w:szCs w:val="24"/>
        </w:rPr>
        <w:t xml:space="preserve"> </w:t>
      </w:r>
      <w:proofErr w:type="spellStart"/>
      <w:r>
        <w:rPr>
          <w:rFonts w:ascii="Arial" w:hAnsi="Arial" w:cs="Arial"/>
          <w:sz w:val="24"/>
          <w:szCs w:val="24"/>
        </w:rPr>
        <w:t>баса</w:t>
      </w:r>
      <w:proofErr w:type="spellEnd"/>
      <w:r>
        <w:rPr>
          <w:rFonts w:ascii="Arial" w:hAnsi="Arial" w:cs="Arial"/>
          <w:sz w:val="24"/>
          <w:szCs w:val="24"/>
        </w:rPr>
        <w:t xml:space="preserve"> </w:t>
      </w:r>
      <w:proofErr w:type="spellStart"/>
      <w:r>
        <w:rPr>
          <w:rFonts w:ascii="Arial" w:hAnsi="Arial" w:cs="Arial"/>
          <w:sz w:val="24"/>
          <w:szCs w:val="24"/>
        </w:rPr>
        <w:t>назар</w:t>
      </w:r>
      <w:proofErr w:type="spellEnd"/>
      <w:r>
        <w:rPr>
          <w:rFonts w:ascii="Arial" w:hAnsi="Arial" w:cs="Arial"/>
          <w:sz w:val="24"/>
          <w:szCs w:val="24"/>
        </w:rPr>
        <w:t xml:space="preserve"> </w:t>
      </w:r>
      <w:proofErr w:type="spellStart"/>
      <w:r>
        <w:rPr>
          <w:rFonts w:ascii="Arial" w:hAnsi="Arial" w:cs="Arial"/>
          <w:sz w:val="24"/>
          <w:szCs w:val="24"/>
        </w:rPr>
        <w:t>аударады</w:t>
      </w:r>
      <w:proofErr w:type="spellEnd"/>
      <w:r>
        <w:rPr>
          <w:rFonts w:ascii="Arial" w:eastAsia="Arial" w:hAnsi="Arial" w:cs="Arial"/>
          <w:sz w:val="24"/>
          <w:szCs w:val="24"/>
          <w:lang w:eastAsia="en-PH"/>
        </w:rPr>
        <w:t>.</w:t>
      </w:r>
      <w:r>
        <w:rPr>
          <w:rFonts w:ascii="Arial" w:eastAsia="Times New Roman" w:hAnsi="Arial" w:cs="Arial"/>
          <w:sz w:val="24"/>
          <w:szCs w:val="24"/>
          <w:lang w:eastAsia="en-PH"/>
        </w:rPr>
        <w:t xml:space="preserve"> </w:t>
      </w:r>
    </w:p>
    <w:p w14:paraId="7366DFCF" w14:textId="77777777" w:rsidR="006B6003" w:rsidRDefault="00000000">
      <w:pPr>
        <w:widowControl/>
        <w:numPr>
          <w:ilvl w:val="0"/>
          <w:numId w:val="65"/>
        </w:numPr>
        <w:autoSpaceDE/>
        <w:autoSpaceDN/>
        <w:ind w:right="360"/>
        <w:jc w:val="both"/>
        <w:rPr>
          <w:rFonts w:ascii="Arial" w:eastAsia="Arial" w:hAnsi="Arial" w:cs="Arial"/>
          <w:sz w:val="24"/>
          <w:szCs w:val="24"/>
          <w:lang w:eastAsia="en-PH"/>
        </w:rPr>
      </w:pPr>
      <w:r>
        <w:rPr>
          <w:rFonts w:ascii="Arial" w:hAnsi="Arial" w:cs="Arial"/>
          <w:b/>
          <w:bCs/>
          <w:sz w:val="24"/>
          <w:szCs w:val="24"/>
          <w:lang w:val="kk-KZ"/>
        </w:rPr>
        <w:t>ХҚК</w:t>
      </w:r>
      <w:r>
        <w:rPr>
          <w:rFonts w:ascii="Arial" w:hAnsi="Arial" w:cs="Arial"/>
          <w:b/>
          <w:bCs/>
          <w:sz w:val="24"/>
          <w:szCs w:val="24"/>
        </w:rPr>
        <w:t xml:space="preserve">/ЕҚДБ </w:t>
      </w:r>
      <w:proofErr w:type="spellStart"/>
      <w:r>
        <w:rPr>
          <w:rFonts w:ascii="Arial" w:hAnsi="Arial" w:cs="Arial"/>
          <w:b/>
          <w:bCs/>
          <w:sz w:val="24"/>
          <w:szCs w:val="24"/>
        </w:rPr>
        <w:t>Жұмысшыларды</w:t>
      </w:r>
      <w:proofErr w:type="spellEnd"/>
      <w:r>
        <w:rPr>
          <w:rFonts w:ascii="Arial" w:hAnsi="Arial" w:cs="Arial"/>
          <w:b/>
          <w:bCs/>
          <w:sz w:val="24"/>
          <w:szCs w:val="24"/>
        </w:rPr>
        <w:t xml:space="preserve"> </w:t>
      </w:r>
      <w:proofErr w:type="spellStart"/>
      <w:r>
        <w:rPr>
          <w:rFonts w:ascii="Arial" w:hAnsi="Arial" w:cs="Arial"/>
          <w:b/>
          <w:bCs/>
          <w:sz w:val="24"/>
          <w:szCs w:val="24"/>
        </w:rPr>
        <w:t>Орналастыру</w:t>
      </w:r>
      <w:proofErr w:type="spellEnd"/>
      <w:r>
        <w:rPr>
          <w:rFonts w:ascii="Arial" w:hAnsi="Arial" w:cs="Arial"/>
          <w:b/>
          <w:bCs/>
          <w:sz w:val="24"/>
          <w:szCs w:val="24"/>
        </w:rPr>
        <w:t xml:space="preserve"> </w:t>
      </w:r>
      <w:proofErr w:type="spellStart"/>
      <w:r>
        <w:rPr>
          <w:rFonts w:ascii="Arial" w:hAnsi="Arial" w:cs="Arial"/>
          <w:b/>
          <w:bCs/>
          <w:sz w:val="24"/>
          <w:szCs w:val="24"/>
        </w:rPr>
        <w:t>Жөніндегі</w:t>
      </w:r>
      <w:proofErr w:type="spellEnd"/>
      <w:r>
        <w:rPr>
          <w:rFonts w:ascii="Arial" w:hAnsi="Arial" w:cs="Arial"/>
          <w:b/>
          <w:bCs/>
          <w:sz w:val="24"/>
          <w:szCs w:val="24"/>
        </w:rPr>
        <w:t xml:space="preserve"> Нұсқаулық (2009):</w:t>
      </w:r>
      <w:r>
        <w:rPr>
          <w:rFonts w:ascii="Arial" w:hAnsi="Arial" w:cs="Arial"/>
          <w:sz w:val="24"/>
          <w:szCs w:val="24"/>
        </w:rPr>
        <w:t xml:space="preserve"> </w:t>
      </w:r>
      <w:r>
        <w:rPr>
          <w:rFonts w:ascii="Arial" w:hAnsi="Arial" w:cs="Arial"/>
          <w:sz w:val="24"/>
          <w:szCs w:val="24"/>
          <w:lang w:val="kk-KZ"/>
        </w:rPr>
        <w:t>ХҚК</w:t>
      </w:r>
      <w:r>
        <w:rPr>
          <w:rFonts w:ascii="Arial" w:hAnsi="Arial" w:cs="Arial"/>
          <w:sz w:val="24"/>
          <w:szCs w:val="24"/>
        </w:rPr>
        <w:t xml:space="preserve">-ДБ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Еуропалық</w:t>
      </w:r>
      <w:proofErr w:type="spellEnd"/>
      <w:r>
        <w:rPr>
          <w:rFonts w:ascii="Arial" w:hAnsi="Arial" w:cs="Arial"/>
          <w:sz w:val="24"/>
          <w:szCs w:val="24"/>
        </w:rPr>
        <w:t xml:space="preserve"> Қайта Құру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Даму</w:t>
      </w:r>
      <w:proofErr w:type="spellEnd"/>
      <w:r>
        <w:rPr>
          <w:rFonts w:ascii="Arial" w:hAnsi="Arial" w:cs="Arial"/>
          <w:sz w:val="24"/>
          <w:szCs w:val="24"/>
        </w:rPr>
        <w:t xml:space="preserve"> Банкі </w:t>
      </w:r>
      <w:proofErr w:type="spellStart"/>
      <w:r>
        <w:rPr>
          <w:rFonts w:ascii="Arial" w:hAnsi="Arial" w:cs="Arial"/>
          <w:sz w:val="24"/>
          <w:szCs w:val="24"/>
        </w:rPr>
        <w:t>бірлесіп</w:t>
      </w:r>
      <w:proofErr w:type="spellEnd"/>
      <w:r>
        <w:rPr>
          <w:rFonts w:ascii="Arial" w:hAnsi="Arial" w:cs="Arial"/>
          <w:sz w:val="24"/>
          <w:szCs w:val="24"/>
        </w:rPr>
        <w:t xml:space="preserve"> </w:t>
      </w:r>
      <w:proofErr w:type="spellStart"/>
      <w:r>
        <w:rPr>
          <w:rFonts w:ascii="Arial" w:hAnsi="Arial" w:cs="Arial"/>
          <w:sz w:val="24"/>
          <w:szCs w:val="24"/>
        </w:rPr>
        <w:t>дайындаған</w:t>
      </w:r>
      <w:proofErr w:type="spellEnd"/>
      <w:r>
        <w:rPr>
          <w:rFonts w:ascii="Arial" w:hAnsi="Arial" w:cs="Arial"/>
          <w:sz w:val="24"/>
          <w:szCs w:val="24"/>
        </w:rPr>
        <w:t xml:space="preserve"> </w:t>
      </w:r>
      <w:proofErr w:type="spellStart"/>
      <w:r>
        <w:rPr>
          <w:rFonts w:ascii="Arial" w:hAnsi="Arial" w:cs="Arial"/>
          <w:sz w:val="24"/>
          <w:szCs w:val="24"/>
        </w:rPr>
        <w:t>бұл</w:t>
      </w:r>
      <w:proofErr w:type="spellEnd"/>
      <w:r>
        <w:rPr>
          <w:rFonts w:ascii="Arial" w:hAnsi="Arial" w:cs="Arial"/>
          <w:sz w:val="24"/>
          <w:szCs w:val="24"/>
        </w:rPr>
        <w:t xml:space="preserve"> </w:t>
      </w:r>
      <w:proofErr w:type="spellStart"/>
      <w:r>
        <w:rPr>
          <w:rFonts w:ascii="Arial" w:hAnsi="Arial" w:cs="Arial"/>
          <w:sz w:val="24"/>
          <w:szCs w:val="24"/>
        </w:rPr>
        <w:t>Нұсқаулық</w:t>
      </w:r>
      <w:proofErr w:type="spellEnd"/>
      <w:r>
        <w:rPr>
          <w:rFonts w:ascii="Arial" w:hAnsi="Arial" w:cs="Arial"/>
          <w:sz w:val="24"/>
          <w:szCs w:val="24"/>
        </w:rPr>
        <w:t xml:space="preserve"> (</w:t>
      </w:r>
      <w:proofErr w:type="spellStart"/>
      <w:r>
        <w:rPr>
          <w:rFonts w:ascii="Arial" w:hAnsi="Arial" w:cs="Arial"/>
          <w:sz w:val="24"/>
          <w:szCs w:val="24"/>
        </w:rPr>
        <w:t>Уақытша</w:t>
      </w:r>
      <w:proofErr w:type="spellEnd"/>
      <w:r>
        <w:rPr>
          <w:rFonts w:ascii="Arial" w:hAnsi="Arial" w:cs="Arial"/>
          <w:sz w:val="24"/>
          <w:szCs w:val="24"/>
        </w:rPr>
        <w:t xml:space="preserve"> </w:t>
      </w:r>
      <w:proofErr w:type="spellStart"/>
      <w:r>
        <w:rPr>
          <w:rFonts w:ascii="Arial" w:hAnsi="Arial" w:cs="Arial"/>
          <w:sz w:val="24"/>
          <w:szCs w:val="24"/>
        </w:rPr>
        <w:t>құрылыс</w:t>
      </w:r>
      <w:proofErr w:type="spellEnd"/>
      <w:r>
        <w:rPr>
          <w:rFonts w:ascii="Arial" w:hAnsi="Arial" w:cs="Arial"/>
          <w:sz w:val="24"/>
          <w:szCs w:val="24"/>
        </w:rPr>
        <w:t xml:space="preserve"> </w:t>
      </w:r>
      <w:r>
        <w:rPr>
          <w:rFonts w:ascii="Arial" w:hAnsi="Arial" w:cs="Arial"/>
          <w:sz w:val="24"/>
          <w:szCs w:val="24"/>
          <w:lang w:val="kk-KZ"/>
        </w:rPr>
        <w:t>қалашықтарынан</w:t>
      </w:r>
      <w:r>
        <w:rPr>
          <w:rFonts w:ascii="Arial" w:hAnsi="Arial" w:cs="Arial"/>
          <w:sz w:val="24"/>
          <w:szCs w:val="24"/>
        </w:rPr>
        <w:t xml:space="preserve"> </w:t>
      </w:r>
      <w:proofErr w:type="spellStart"/>
      <w:r>
        <w:rPr>
          <w:rFonts w:ascii="Arial" w:hAnsi="Arial" w:cs="Arial"/>
          <w:sz w:val="24"/>
          <w:szCs w:val="24"/>
        </w:rPr>
        <w:t>тұрақты</w:t>
      </w:r>
      <w:proofErr w:type="spellEnd"/>
      <w:r>
        <w:rPr>
          <w:rFonts w:ascii="Arial" w:hAnsi="Arial" w:cs="Arial"/>
          <w:sz w:val="24"/>
          <w:szCs w:val="24"/>
        </w:rPr>
        <w:t xml:space="preserve"> </w:t>
      </w:r>
      <w:proofErr w:type="spellStart"/>
      <w:r>
        <w:rPr>
          <w:rFonts w:ascii="Arial" w:hAnsi="Arial" w:cs="Arial"/>
          <w:sz w:val="24"/>
          <w:szCs w:val="24"/>
        </w:rPr>
        <w:t>жатақханаларға</w:t>
      </w:r>
      <w:proofErr w:type="spellEnd"/>
      <w:r>
        <w:rPr>
          <w:rFonts w:ascii="Arial" w:hAnsi="Arial" w:cs="Arial"/>
          <w:sz w:val="24"/>
          <w:szCs w:val="24"/>
        </w:rPr>
        <w:t xml:space="preserve"> </w:t>
      </w:r>
      <w:proofErr w:type="spellStart"/>
      <w:r>
        <w:rPr>
          <w:rFonts w:ascii="Arial" w:hAnsi="Arial" w:cs="Arial"/>
          <w:sz w:val="24"/>
          <w:szCs w:val="24"/>
        </w:rPr>
        <w:t>дейін</w:t>
      </w:r>
      <w:proofErr w:type="spellEnd"/>
      <w:r>
        <w:rPr>
          <w:rFonts w:ascii="Arial" w:hAnsi="Arial" w:cs="Arial"/>
          <w:sz w:val="24"/>
          <w:szCs w:val="24"/>
        </w:rPr>
        <w:t xml:space="preserve">) </w:t>
      </w:r>
      <w:proofErr w:type="spellStart"/>
      <w:r>
        <w:rPr>
          <w:rFonts w:ascii="Arial" w:hAnsi="Arial" w:cs="Arial"/>
          <w:sz w:val="24"/>
          <w:szCs w:val="24"/>
        </w:rPr>
        <w:t>жоба</w:t>
      </w:r>
      <w:proofErr w:type="spellEnd"/>
      <w:r>
        <w:rPr>
          <w:rFonts w:ascii="Arial" w:hAnsi="Arial" w:cs="Arial"/>
          <w:sz w:val="24"/>
          <w:szCs w:val="24"/>
        </w:rPr>
        <w:t xml:space="preserve"> </w:t>
      </w:r>
      <w:proofErr w:type="spellStart"/>
      <w:r>
        <w:rPr>
          <w:rFonts w:ascii="Arial" w:hAnsi="Arial" w:cs="Arial"/>
          <w:sz w:val="24"/>
          <w:szCs w:val="24"/>
        </w:rPr>
        <w:t>учаскелеріне</w:t>
      </w:r>
      <w:proofErr w:type="spellEnd"/>
      <w:r>
        <w:rPr>
          <w:rFonts w:ascii="Arial" w:hAnsi="Arial" w:cs="Arial"/>
          <w:sz w:val="24"/>
          <w:szCs w:val="24"/>
        </w:rPr>
        <w:t xml:space="preserve"> </w:t>
      </w:r>
      <w:proofErr w:type="spellStart"/>
      <w:r>
        <w:rPr>
          <w:rFonts w:ascii="Arial" w:hAnsi="Arial" w:cs="Arial"/>
          <w:sz w:val="24"/>
          <w:szCs w:val="24"/>
        </w:rPr>
        <w:t>байланысты</w:t>
      </w:r>
      <w:proofErr w:type="spellEnd"/>
      <w:r>
        <w:rPr>
          <w:rFonts w:ascii="Arial" w:hAnsi="Arial" w:cs="Arial"/>
          <w:sz w:val="24"/>
          <w:szCs w:val="24"/>
        </w:rPr>
        <w:t xml:space="preserve"> </w:t>
      </w:r>
      <w:proofErr w:type="spellStart"/>
      <w:r>
        <w:rPr>
          <w:rFonts w:ascii="Arial" w:hAnsi="Arial" w:cs="Arial"/>
          <w:sz w:val="24"/>
          <w:szCs w:val="24"/>
        </w:rPr>
        <w:t>жұмысшылар</w:t>
      </w:r>
      <w:proofErr w:type="spellEnd"/>
      <w:r>
        <w:rPr>
          <w:rFonts w:ascii="Arial" w:hAnsi="Arial" w:cs="Arial"/>
          <w:sz w:val="24"/>
          <w:szCs w:val="24"/>
        </w:rPr>
        <w:t xml:space="preserve"> </w:t>
      </w:r>
      <w:proofErr w:type="spellStart"/>
      <w:r>
        <w:rPr>
          <w:rFonts w:ascii="Arial" w:hAnsi="Arial" w:cs="Arial"/>
          <w:sz w:val="24"/>
          <w:szCs w:val="24"/>
        </w:rPr>
        <w:t>тұрғын</w:t>
      </w:r>
      <w:proofErr w:type="spellEnd"/>
      <w:r>
        <w:rPr>
          <w:rFonts w:ascii="Arial" w:hAnsi="Arial" w:cs="Arial"/>
          <w:sz w:val="24"/>
          <w:szCs w:val="24"/>
        </w:rPr>
        <w:t xml:space="preserve"> </w:t>
      </w:r>
      <w:proofErr w:type="spellStart"/>
      <w:r>
        <w:rPr>
          <w:rFonts w:ascii="Arial" w:hAnsi="Arial" w:cs="Arial"/>
          <w:sz w:val="24"/>
          <w:szCs w:val="24"/>
        </w:rPr>
        <w:t>үйлерін</w:t>
      </w:r>
      <w:proofErr w:type="spellEnd"/>
      <w:r>
        <w:rPr>
          <w:rFonts w:ascii="Arial" w:hAnsi="Arial" w:cs="Arial"/>
          <w:sz w:val="24"/>
          <w:szCs w:val="24"/>
        </w:rPr>
        <w:t xml:space="preserve"> </w:t>
      </w:r>
      <w:proofErr w:type="spellStart"/>
      <w:r>
        <w:rPr>
          <w:rFonts w:ascii="Arial" w:hAnsi="Arial" w:cs="Arial"/>
          <w:sz w:val="24"/>
          <w:szCs w:val="24"/>
        </w:rPr>
        <w:lastRenderedPageBreak/>
        <w:t>жоспарлау</w:t>
      </w:r>
      <w:proofErr w:type="spellEnd"/>
      <w:r>
        <w:rPr>
          <w:rFonts w:ascii="Arial" w:hAnsi="Arial" w:cs="Arial"/>
          <w:sz w:val="24"/>
          <w:szCs w:val="24"/>
        </w:rPr>
        <w:t xml:space="preserve">, </w:t>
      </w:r>
      <w:proofErr w:type="spellStart"/>
      <w:r>
        <w:rPr>
          <w:rFonts w:ascii="Arial" w:hAnsi="Arial" w:cs="Arial"/>
          <w:sz w:val="24"/>
          <w:szCs w:val="24"/>
        </w:rPr>
        <w:t>салу</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басқару</w:t>
      </w:r>
      <w:proofErr w:type="spellEnd"/>
      <w:r>
        <w:rPr>
          <w:rFonts w:ascii="Arial" w:hAnsi="Arial" w:cs="Arial"/>
          <w:sz w:val="24"/>
          <w:szCs w:val="24"/>
        </w:rPr>
        <w:t xml:space="preserve"> </w:t>
      </w:r>
      <w:proofErr w:type="spellStart"/>
      <w:r>
        <w:rPr>
          <w:rFonts w:ascii="Arial" w:hAnsi="Arial" w:cs="Arial"/>
          <w:sz w:val="24"/>
          <w:szCs w:val="24"/>
        </w:rPr>
        <w:t>бойынша</w:t>
      </w:r>
      <w:proofErr w:type="spellEnd"/>
      <w:r>
        <w:rPr>
          <w:rFonts w:ascii="Arial" w:hAnsi="Arial" w:cs="Arial"/>
          <w:sz w:val="24"/>
          <w:szCs w:val="24"/>
        </w:rPr>
        <w:t xml:space="preserve"> </w:t>
      </w:r>
      <w:proofErr w:type="spellStart"/>
      <w:r>
        <w:rPr>
          <w:rFonts w:ascii="Arial" w:hAnsi="Arial" w:cs="Arial"/>
          <w:sz w:val="24"/>
          <w:szCs w:val="24"/>
        </w:rPr>
        <w:t>ұсынылатын</w:t>
      </w:r>
      <w:proofErr w:type="spellEnd"/>
      <w:r>
        <w:rPr>
          <w:rFonts w:ascii="Arial" w:hAnsi="Arial" w:cs="Arial"/>
          <w:sz w:val="24"/>
          <w:szCs w:val="24"/>
        </w:rPr>
        <w:t xml:space="preserve"> </w:t>
      </w:r>
      <w:proofErr w:type="spellStart"/>
      <w:r>
        <w:rPr>
          <w:rFonts w:ascii="Arial" w:hAnsi="Arial" w:cs="Arial"/>
          <w:sz w:val="24"/>
          <w:szCs w:val="24"/>
        </w:rPr>
        <w:t>тәжірибелерді</w:t>
      </w:r>
      <w:proofErr w:type="spellEnd"/>
      <w:r>
        <w:rPr>
          <w:rFonts w:ascii="Arial" w:hAnsi="Arial" w:cs="Arial"/>
          <w:sz w:val="24"/>
          <w:szCs w:val="24"/>
        </w:rPr>
        <w:t xml:space="preserve"> </w:t>
      </w:r>
      <w:proofErr w:type="spellStart"/>
      <w:r>
        <w:rPr>
          <w:rFonts w:ascii="Arial" w:hAnsi="Arial" w:cs="Arial"/>
          <w:sz w:val="24"/>
          <w:szCs w:val="24"/>
        </w:rPr>
        <w:t>сипаттайды</w:t>
      </w:r>
      <w:proofErr w:type="spellEnd"/>
      <w:r>
        <w:rPr>
          <w:rFonts w:ascii="Arial" w:hAnsi="Arial" w:cs="Arial"/>
          <w:sz w:val="24"/>
          <w:szCs w:val="24"/>
        </w:rPr>
        <w:t xml:space="preserve">. </w:t>
      </w:r>
      <w:proofErr w:type="spellStart"/>
      <w:r>
        <w:rPr>
          <w:rFonts w:ascii="Arial" w:hAnsi="Arial" w:cs="Arial"/>
          <w:sz w:val="24"/>
          <w:szCs w:val="24"/>
        </w:rPr>
        <w:t>Ол</w:t>
      </w:r>
      <w:proofErr w:type="spellEnd"/>
      <w:r>
        <w:rPr>
          <w:rFonts w:ascii="Arial" w:hAnsi="Arial" w:cs="Arial"/>
          <w:sz w:val="24"/>
          <w:szCs w:val="24"/>
        </w:rPr>
        <w:t xml:space="preserve"> </w:t>
      </w:r>
      <w:r>
        <w:rPr>
          <w:rFonts w:ascii="Arial" w:hAnsi="Arial" w:cs="Arial"/>
          <w:sz w:val="24"/>
          <w:szCs w:val="24"/>
          <w:lang w:val="kk-KZ"/>
        </w:rPr>
        <w:t>ХҚК</w:t>
      </w:r>
      <w:r>
        <w:rPr>
          <w:rFonts w:ascii="Arial" w:hAnsi="Arial" w:cs="Arial"/>
          <w:sz w:val="24"/>
          <w:szCs w:val="24"/>
        </w:rPr>
        <w:t xml:space="preserve"> ДБ </w:t>
      </w:r>
      <w:r>
        <w:rPr>
          <w:rFonts w:ascii="Arial" w:eastAsia="Arial" w:hAnsi="Arial" w:cs="Arial"/>
          <w:sz w:val="24"/>
          <w:szCs w:val="24"/>
          <w:lang w:eastAsia="en-PH"/>
        </w:rPr>
        <w:t>PS</w:t>
      </w:r>
      <w:r>
        <w:rPr>
          <w:rFonts w:ascii="Arial" w:hAnsi="Arial" w:cs="Arial"/>
          <w:sz w:val="24"/>
          <w:szCs w:val="24"/>
        </w:rPr>
        <w:t xml:space="preserve">2 </w:t>
      </w:r>
      <w:proofErr w:type="spellStart"/>
      <w:r>
        <w:rPr>
          <w:rFonts w:ascii="Arial" w:hAnsi="Arial" w:cs="Arial"/>
          <w:sz w:val="24"/>
          <w:szCs w:val="24"/>
        </w:rPr>
        <w:t>және</w:t>
      </w:r>
      <w:proofErr w:type="spellEnd"/>
      <w:r>
        <w:rPr>
          <w:rFonts w:ascii="Arial" w:hAnsi="Arial" w:cs="Arial"/>
          <w:sz w:val="24"/>
          <w:szCs w:val="24"/>
        </w:rPr>
        <w:t xml:space="preserve"> ЕҚДБ </w:t>
      </w:r>
      <w:proofErr w:type="spellStart"/>
      <w:r>
        <w:rPr>
          <w:rFonts w:ascii="Arial" w:hAnsi="Arial" w:cs="Arial"/>
          <w:sz w:val="24"/>
          <w:szCs w:val="24"/>
        </w:rPr>
        <w:t>Өнімділік</w:t>
      </w:r>
      <w:proofErr w:type="spellEnd"/>
      <w:r>
        <w:rPr>
          <w:rFonts w:ascii="Arial" w:hAnsi="Arial" w:cs="Arial"/>
          <w:sz w:val="24"/>
          <w:szCs w:val="24"/>
        </w:rPr>
        <w:t xml:space="preserve"> Талабы 2-ге </w:t>
      </w:r>
      <w:proofErr w:type="spellStart"/>
      <w:r>
        <w:rPr>
          <w:rFonts w:ascii="Arial" w:hAnsi="Arial" w:cs="Arial"/>
          <w:sz w:val="24"/>
          <w:szCs w:val="24"/>
        </w:rPr>
        <w:t>сәйкес</w:t>
      </w:r>
      <w:proofErr w:type="spellEnd"/>
      <w:r>
        <w:rPr>
          <w:rFonts w:ascii="Arial" w:hAnsi="Arial" w:cs="Arial"/>
          <w:sz w:val="24"/>
          <w:szCs w:val="24"/>
        </w:rPr>
        <w:t xml:space="preserve"> </w:t>
      </w:r>
      <w:proofErr w:type="spellStart"/>
      <w:r>
        <w:rPr>
          <w:rFonts w:ascii="Arial" w:hAnsi="Arial" w:cs="Arial"/>
          <w:sz w:val="24"/>
          <w:szCs w:val="24"/>
        </w:rPr>
        <w:t>базалық</w:t>
      </w:r>
      <w:proofErr w:type="spellEnd"/>
      <w:r>
        <w:rPr>
          <w:rFonts w:ascii="Arial" w:hAnsi="Arial" w:cs="Arial"/>
          <w:sz w:val="24"/>
          <w:szCs w:val="24"/>
        </w:rPr>
        <w:t xml:space="preserve"> </w:t>
      </w:r>
      <w:proofErr w:type="spellStart"/>
      <w:r>
        <w:rPr>
          <w:rFonts w:ascii="Arial" w:hAnsi="Arial" w:cs="Arial"/>
          <w:sz w:val="24"/>
          <w:szCs w:val="24"/>
        </w:rPr>
        <w:t>бағалауларды</w:t>
      </w:r>
      <w:proofErr w:type="spellEnd"/>
      <w:r>
        <w:rPr>
          <w:rFonts w:ascii="Arial" w:hAnsi="Arial" w:cs="Arial"/>
          <w:sz w:val="24"/>
          <w:szCs w:val="24"/>
        </w:rPr>
        <w:t xml:space="preserve">, </w:t>
      </w:r>
      <w:proofErr w:type="spellStart"/>
      <w:r>
        <w:rPr>
          <w:rFonts w:ascii="Arial" w:hAnsi="Arial" w:cs="Arial"/>
          <w:sz w:val="24"/>
          <w:szCs w:val="24"/>
        </w:rPr>
        <w:t>учаскені</w:t>
      </w:r>
      <w:proofErr w:type="spellEnd"/>
      <w:r>
        <w:rPr>
          <w:rFonts w:ascii="Arial" w:hAnsi="Arial" w:cs="Arial"/>
          <w:sz w:val="24"/>
          <w:szCs w:val="24"/>
        </w:rPr>
        <w:t xml:space="preserve"> </w:t>
      </w:r>
      <w:proofErr w:type="spellStart"/>
      <w:r>
        <w:rPr>
          <w:rFonts w:ascii="Arial" w:hAnsi="Arial" w:cs="Arial"/>
          <w:sz w:val="24"/>
          <w:szCs w:val="24"/>
        </w:rPr>
        <w:t>жобалау</w:t>
      </w:r>
      <w:proofErr w:type="spellEnd"/>
      <w:r>
        <w:rPr>
          <w:rFonts w:ascii="Arial" w:hAnsi="Arial" w:cs="Arial"/>
          <w:sz w:val="24"/>
          <w:szCs w:val="24"/>
        </w:rPr>
        <w:t xml:space="preserve"> </w:t>
      </w:r>
      <w:proofErr w:type="spellStart"/>
      <w:r>
        <w:rPr>
          <w:rFonts w:ascii="Arial" w:hAnsi="Arial" w:cs="Arial"/>
          <w:sz w:val="24"/>
          <w:szCs w:val="24"/>
        </w:rPr>
        <w:t>стандарттарын</w:t>
      </w:r>
      <w:proofErr w:type="spellEnd"/>
      <w:r>
        <w:rPr>
          <w:rFonts w:ascii="Arial" w:hAnsi="Arial" w:cs="Arial"/>
          <w:sz w:val="24"/>
          <w:szCs w:val="24"/>
        </w:rPr>
        <w:t xml:space="preserve">, </w:t>
      </w:r>
      <w:proofErr w:type="spellStart"/>
      <w:r>
        <w:rPr>
          <w:rFonts w:ascii="Arial" w:hAnsi="Arial" w:cs="Arial"/>
          <w:sz w:val="24"/>
          <w:szCs w:val="24"/>
        </w:rPr>
        <w:t>санитарияны</w:t>
      </w:r>
      <w:proofErr w:type="spellEnd"/>
      <w:r>
        <w:rPr>
          <w:rFonts w:ascii="Arial" w:hAnsi="Arial" w:cs="Arial"/>
          <w:sz w:val="24"/>
          <w:szCs w:val="24"/>
        </w:rPr>
        <w:t xml:space="preserve">, </w:t>
      </w:r>
      <w:proofErr w:type="spellStart"/>
      <w:r>
        <w:rPr>
          <w:rFonts w:ascii="Arial" w:hAnsi="Arial" w:cs="Arial"/>
          <w:sz w:val="24"/>
          <w:szCs w:val="24"/>
        </w:rPr>
        <w:t>қызмет</w:t>
      </w:r>
      <w:proofErr w:type="spellEnd"/>
      <w:r>
        <w:rPr>
          <w:rFonts w:ascii="Arial" w:hAnsi="Arial" w:cs="Arial"/>
          <w:sz w:val="24"/>
          <w:szCs w:val="24"/>
        </w:rPr>
        <w:t xml:space="preserve"> </w:t>
      </w:r>
      <w:proofErr w:type="spellStart"/>
      <w:r>
        <w:rPr>
          <w:rFonts w:ascii="Arial" w:hAnsi="Arial" w:cs="Arial"/>
          <w:sz w:val="24"/>
          <w:szCs w:val="24"/>
        </w:rPr>
        <w:t>көрсетуді</w:t>
      </w:r>
      <w:proofErr w:type="spellEnd"/>
      <w:r>
        <w:rPr>
          <w:rFonts w:ascii="Arial" w:hAnsi="Arial" w:cs="Arial"/>
          <w:sz w:val="24"/>
          <w:szCs w:val="24"/>
        </w:rPr>
        <w:t xml:space="preserve">, </w:t>
      </w:r>
      <w:proofErr w:type="spellStart"/>
      <w:r>
        <w:rPr>
          <w:rFonts w:ascii="Arial" w:hAnsi="Arial" w:cs="Arial"/>
          <w:sz w:val="24"/>
          <w:szCs w:val="24"/>
        </w:rPr>
        <w:t>қауіпсіздікті</w:t>
      </w:r>
      <w:proofErr w:type="spellEnd"/>
      <w:r>
        <w:rPr>
          <w:rFonts w:ascii="Arial" w:hAnsi="Arial" w:cs="Arial"/>
          <w:sz w:val="24"/>
          <w:szCs w:val="24"/>
        </w:rPr>
        <w:t xml:space="preserve">, </w:t>
      </w:r>
      <w:proofErr w:type="spellStart"/>
      <w:r>
        <w:rPr>
          <w:rFonts w:ascii="Arial" w:hAnsi="Arial" w:cs="Arial"/>
          <w:sz w:val="24"/>
          <w:szCs w:val="24"/>
        </w:rPr>
        <w:t>қауымдастыққа</w:t>
      </w:r>
      <w:proofErr w:type="spellEnd"/>
      <w:r>
        <w:rPr>
          <w:rFonts w:ascii="Arial" w:hAnsi="Arial" w:cs="Arial"/>
          <w:sz w:val="24"/>
          <w:szCs w:val="24"/>
        </w:rPr>
        <w:t xml:space="preserve"> </w:t>
      </w:r>
      <w:proofErr w:type="spellStart"/>
      <w:r>
        <w:rPr>
          <w:rFonts w:ascii="Arial" w:hAnsi="Arial" w:cs="Arial"/>
          <w:sz w:val="24"/>
          <w:szCs w:val="24"/>
        </w:rPr>
        <w:t>әсерді</w:t>
      </w:r>
      <w:proofErr w:type="spellEnd"/>
      <w:r>
        <w:rPr>
          <w:rFonts w:ascii="Arial" w:hAnsi="Arial" w:cs="Arial"/>
          <w:sz w:val="24"/>
          <w:szCs w:val="24"/>
        </w:rPr>
        <w:t xml:space="preserve"> </w:t>
      </w:r>
      <w:proofErr w:type="spellStart"/>
      <w:r>
        <w:rPr>
          <w:rFonts w:ascii="Arial" w:hAnsi="Arial" w:cs="Arial"/>
          <w:sz w:val="24"/>
          <w:szCs w:val="24"/>
        </w:rPr>
        <w:t>жұмсартуды</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шағымдар</w:t>
      </w:r>
      <w:proofErr w:type="spellEnd"/>
      <w:r>
        <w:rPr>
          <w:rFonts w:ascii="Arial" w:hAnsi="Arial" w:cs="Arial"/>
          <w:sz w:val="24"/>
          <w:szCs w:val="24"/>
        </w:rPr>
        <w:t xml:space="preserve"> </w:t>
      </w:r>
      <w:proofErr w:type="spellStart"/>
      <w:r>
        <w:rPr>
          <w:rFonts w:ascii="Arial" w:hAnsi="Arial" w:cs="Arial"/>
          <w:sz w:val="24"/>
          <w:szCs w:val="24"/>
        </w:rPr>
        <w:t>тетіктерін</w:t>
      </w:r>
      <w:proofErr w:type="spellEnd"/>
      <w:r>
        <w:rPr>
          <w:rFonts w:ascii="Arial" w:hAnsi="Arial" w:cs="Arial"/>
          <w:sz w:val="24"/>
          <w:szCs w:val="24"/>
        </w:rPr>
        <w:t xml:space="preserve"> </w:t>
      </w:r>
      <w:proofErr w:type="spellStart"/>
      <w:r>
        <w:rPr>
          <w:rFonts w:ascii="Arial" w:hAnsi="Arial" w:cs="Arial"/>
          <w:sz w:val="24"/>
          <w:szCs w:val="24"/>
        </w:rPr>
        <w:t>қамтиды</w:t>
      </w:r>
      <w:proofErr w:type="spellEnd"/>
      <w:r>
        <w:rPr>
          <w:rFonts w:ascii="Arial" w:eastAsia="Arial" w:hAnsi="Arial" w:cs="Arial"/>
          <w:sz w:val="24"/>
          <w:szCs w:val="24"/>
          <w:lang w:eastAsia="en-PH"/>
        </w:rPr>
        <w:t xml:space="preserve">. </w:t>
      </w:r>
    </w:p>
    <w:p w14:paraId="4CA4EF3A" w14:textId="77777777" w:rsidR="006B6003" w:rsidRDefault="00000000">
      <w:pPr>
        <w:widowControl/>
        <w:numPr>
          <w:ilvl w:val="0"/>
          <w:numId w:val="65"/>
        </w:numPr>
        <w:autoSpaceDE/>
        <w:autoSpaceDN/>
        <w:ind w:right="360"/>
        <w:jc w:val="both"/>
        <w:rPr>
          <w:rFonts w:ascii="Arial" w:eastAsia="Arial" w:hAnsi="Arial" w:cs="Arial"/>
          <w:sz w:val="24"/>
          <w:szCs w:val="24"/>
          <w:lang w:eastAsia="en-PH"/>
        </w:rPr>
      </w:pPr>
      <w:r>
        <w:rPr>
          <w:rFonts w:ascii="Arial" w:hAnsi="Arial" w:cs="Arial"/>
          <w:bCs/>
          <w:sz w:val="24"/>
          <w:szCs w:val="24"/>
          <w:lang w:val="kk-KZ"/>
        </w:rPr>
        <w:t>Мемлекет</w:t>
      </w:r>
      <w:r>
        <w:rPr>
          <w:rFonts w:ascii="Arial" w:hAnsi="Arial" w:cs="Arial"/>
          <w:bCs/>
          <w:sz w:val="24"/>
          <w:szCs w:val="24"/>
        </w:rPr>
        <w:t>(</w:t>
      </w:r>
      <w:proofErr w:type="spellStart"/>
      <w:r>
        <w:rPr>
          <w:rFonts w:ascii="Arial" w:hAnsi="Arial" w:cs="Arial"/>
          <w:bCs/>
          <w:sz w:val="24"/>
          <w:szCs w:val="24"/>
        </w:rPr>
        <w:t>тер</w:t>
      </w:r>
      <w:proofErr w:type="spellEnd"/>
      <w:r>
        <w:rPr>
          <w:rFonts w:ascii="Arial" w:hAnsi="Arial" w:cs="Arial"/>
          <w:bCs/>
          <w:sz w:val="24"/>
          <w:szCs w:val="24"/>
        </w:rPr>
        <w:t xml:space="preserve">) </w:t>
      </w:r>
      <w:proofErr w:type="spellStart"/>
      <w:r>
        <w:rPr>
          <w:rFonts w:ascii="Arial" w:hAnsi="Arial" w:cs="Arial"/>
          <w:bCs/>
          <w:sz w:val="24"/>
          <w:szCs w:val="24"/>
        </w:rPr>
        <w:t>қол</w:t>
      </w:r>
      <w:proofErr w:type="spellEnd"/>
      <w:r>
        <w:rPr>
          <w:rFonts w:ascii="Arial" w:hAnsi="Arial" w:cs="Arial"/>
          <w:bCs/>
          <w:sz w:val="24"/>
          <w:szCs w:val="24"/>
        </w:rPr>
        <w:t xml:space="preserve"> </w:t>
      </w:r>
      <w:proofErr w:type="spellStart"/>
      <w:r>
        <w:rPr>
          <w:rFonts w:ascii="Arial" w:hAnsi="Arial" w:cs="Arial"/>
          <w:bCs/>
          <w:sz w:val="24"/>
          <w:szCs w:val="24"/>
        </w:rPr>
        <w:t>қойған</w:t>
      </w:r>
      <w:proofErr w:type="spellEnd"/>
      <w:r>
        <w:rPr>
          <w:rFonts w:ascii="Arial" w:hAnsi="Arial" w:cs="Arial"/>
          <w:bCs/>
          <w:sz w:val="24"/>
          <w:szCs w:val="24"/>
        </w:rPr>
        <w:t xml:space="preserve"> </w:t>
      </w:r>
      <w:proofErr w:type="spellStart"/>
      <w:r>
        <w:rPr>
          <w:rFonts w:ascii="Arial" w:hAnsi="Arial" w:cs="Arial"/>
          <w:bCs/>
          <w:sz w:val="24"/>
          <w:szCs w:val="24"/>
        </w:rPr>
        <w:t>және</w:t>
      </w:r>
      <w:proofErr w:type="spellEnd"/>
      <w:r>
        <w:rPr>
          <w:rFonts w:ascii="Arial" w:hAnsi="Arial" w:cs="Arial"/>
          <w:bCs/>
          <w:sz w:val="24"/>
          <w:szCs w:val="24"/>
        </w:rPr>
        <w:t xml:space="preserve"> </w:t>
      </w:r>
      <w:proofErr w:type="spellStart"/>
      <w:r>
        <w:rPr>
          <w:rFonts w:ascii="Arial" w:hAnsi="Arial" w:cs="Arial"/>
          <w:bCs/>
          <w:sz w:val="24"/>
          <w:szCs w:val="24"/>
        </w:rPr>
        <w:t>ратификациялаған</w:t>
      </w:r>
      <w:proofErr w:type="spellEnd"/>
      <w:r>
        <w:rPr>
          <w:rFonts w:ascii="Arial" w:hAnsi="Arial" w:cs="Arial"/>
          <w:bCs/>
          <w:sz w:val="24"/>
          <w:szCs w:val="24"/>
        </w:rPr>
        <w:t xml:space="preserve"> </w:t>
      </w:r>
      <w:proofErr w:type="spellStart"/>
      <w:r>
        <w:rPr>
          <w:rFonts w:ascii="Arial" w:hAnsi="Arial" w:cs="Arial"/>
          <w:bCs/>
          <w:sz w:val="24"/>
          <w:szCs w:val="24"/>
        </w:rPr>
        <w:t>барлық</w:t>
      </w:r>
      <w:proofErr w:type="spellEnd"/>
      <w:r>
        <w:rPr>
          <w:rFonts w:ascii="Arial" w:hAnsi="Arial" w:cs="Arial"/>
          <w:bCs/>
          <w:sz w:val="24"/>
          <w:szCs w:val="24"/>
        </w:rPr>
        <w:t xml:space="preserve"> ХЕҰ </w:t>
      </w:r>
      <w:proofErr w:type="spellStart"/>
      <w:r>
        <w:rPr>
          <w:rFonts w:ascii="Arial" w:hAnsi="Arial" w:cs="Arial"/>
          <w:bCs/>
          <w:sz w:val="24"/>
          <w:szCs w:val="24"/>
        </w:rPr>
        <w:t>конвенциялары</w:t>
      </w:r>
      <w:proofErr w:type="spellEnd"/>
      <w:r>
        <w:rPr>
          <w:rFonts w:ascii="Arial" w:hAnsi="Arial" w:cs="Arial"/>
          <w:bCs/>
          <w:sz w:val="24"/>
          <w:szCs w:val="24"/>
        </w:rPr>
        <w:t xml:space="preserve">, </w:t>
      </w:r>
      <w:proofErr w:type="spellStart"/>
      <w:r>
        <w:rPr>
          <w:rFonts w:ascii="Arial" w:hAnsi="Arial" w:cs="Arial"/>
          <w:bCs/>
          <w:sz w:val="24"/>
          <w:szCs w:val="24"/>
        </w:rPr>
        <w:t>еңбек</w:t>
      </w:r>
      <w:proofErr w:type="spellEnd"/>
      <w:r>
        <w:rPr>
          <w:rFonts w:ascii="Arial" w:hAnsi="Arial" w:cs="Arial"/>
          <w:bCs/>
          <w:sz w:val="24"/>
          <w:szCs w:val="24"/>
        </w:rPr>
        <w:t xml:space="preserve"> </w:t>
      </w:r>
      <w:proofErr w:type="spellStart"/>
      <w:r>
        <w:rPr>
          <w:rFonts w:ascii="Arial" w:hAnsi="Arial" w:cs="Arial"/>
          <w:bCs/>
          <w:sz w:val="24"/>
          <w:szCs w:val="24"/>
        </w:rPr>
        <w:t>стандарттарын</w:t>
      </w:r>
      <w:proofErr w:type="spellEnd"/>
      <w:r>
        <w:rPr>
          <w:rFonts w:ascii="Arial" w:hAnsi="Arial" w:cs="Arial"/>
          <w:bCs/>
          <w:sz w:val="24"/>
          <w:szCs w:val="24"/>
        </w:rPr>
        <w:t xml:space="preserve"> </w:t>
      </w:r>
      <w:proofErr w:type="spellStart"/>
      <w:r>
        <w:rPr>
          <w:rFonts w:ascii="Arial" w:hAnsi="Arial" w:cs="Arial"/>
          <w:bCs/>
          <w:sz w:val="24"/>
          <w:szCs w:val="24"/>
        </w:rPr>
        <w:t>қамтитын</w:t>
      </w:r>
      <w:proofErr w:type="spellEnd"/>
      <w:r>
        <w:rPr>
          <w:rFonts w:ascii="Arial" w:hAnsi="Arial" w:cs="Arial"/>
          <w:bCs/>
          <w:sz w:val="24"/>
          <w:szCs w:val="24"/>
        </w:rPr>
        <w:t xml:space="preserve"> </w:t>
      </w:r>
      <w:proofErr w:type="spellStart"/>
      <w:r>
        <w:rPr>
          <w:rFonts w:ascii="Arial" w:hAnsi="Arial" w:cs="Arial"/>
          <w:bCs/>
          <w:sz w:val="24"/>
          <w:szCs w:val="24"/>
        </w:rPr>
        <w:t>барлық</w:t>
      </w:r>
      <w:proofErr w:type="spellEnd"/>
      <w:r>
        <w:rPr>
          <w:rFonts w:ascii="Arial" w:hAnsi="Arial" w:cs="Arial"/>
          <w:bCs/>
          <w:sz w:val="24"/>
          <w:szCs w:val="24"/>
        </w:rPr>
        <w:t xml:space="preserve"> ХЕҰ </w:t>
      </w:r>
      <w:proofErr w:type="spellStart"/>
      <w:r>
        <w:rPr>
          <w:rFonts w:ascii="Arial" w:hAnsi="Arial" w:cs="Arial"/>
          <w:bCs/>
          <w:sz w:val="24"/>
          <w:szCs w:val="24"/>
        </w:rPr>
        <w:t>конвенциялары</w:t>
      </w:r>
      <w:proofErr w:type="spellEnd"/>
      <w:r>
        <w:rPr>
          <w:rFonts w:ascii="Arial" w:hAnsi="Arial" w:cs="Arial"/>
          <w:bCs/>
          <w:sz w:val="24"/>
          <w:szCs w:val="24"/>
        </w:rPr>
        <w:t xml:space="preserve"> </w:t>
      </w:r>
      <w:proofErr w:type="spellStart"/>
      <w:r>
        <w:rPr>
          <w:rFonts w:ascii="Arial" w:hAnsi="Arial" w:cs="Arial"/>
          <w:bCs/>
          <w:sz w:val="24"/>
          <w:szCs w:val="24"/>
        </w:rPr>
        <w:t>және</w:t>
      </w:r>
      <w:proofErr w:type="spellEnd"/>
      <w:r>
        <w:rPr>
          <w:rFonts w:ascii="Arial" w:hAnsi="Arial" w:cs="Arial"/>
          <w:bCs/>
          <w:sz w:val="24"/>
          <w:szCs w:val="24"/>
        </w:rPr>
        <w:t xml:space="preserve"> </w:t>
      </w:r>
      <w:proofErr w:type="spellStart"/>
      <w:r>
        <w:rPr>
          <w:rFonts w:ascii="Arial" w:hAnsi="Arial" w:cs="Arial"/>
          <w:bCs/>
          <w:sz w:val="24"/>
          <w:szCs w:val="24"/>
        </w:rPr>
        <w:t>жұмыспен</w:t>
      </w:r>
      <w:proofErr w:type="spellEnd"/>
      <w:r>
        <w:rPr>
          <w:rFonts w:ascii="Arial" w:hAnsi="Arial" w:cs="Arial"/>
          <w:bCs/>
          <w:sz w:val="24"/>
          <w:szCs w:val="24"/>
        </w:rPr>
        <w:t xml:space="preserve"> </w:t>
      </w:r>
      <w:proofErr w:type="spellStart"/>
      <w:r>
        <w:rPr>
          <w:rFonts w:ascii="Arial" w:hAnsi="Arial" w:cs="Arial"/>
          <w:bCs/>
          <w:sz w:val="24"/>
          <w:szCs w:val="24"/>
        </w:rPr>
        <w:t>қамтудың</w:t>
      </w:r>
      <w:proofErr w:type="spellEnd"/>
      <w:r>
        <w:rPr>
          <w:rFonts w:ascii="Arial" w:hAnsi="Arial" w:cs="Arial"/>
          <w:bCs/>
          <w:sz w:val="24"/>
          <w:szCs w:val="24"/>
        </w:rPr>
        <w:t xml:space="preserve"> </w:t>
      </w:r>
      <w:proofErr w:type="spellStart"/>
      <w:r>
        <w:rPr>
          <w:rFonts w:ascii="Arial" w:hAnsi="Arial" w:cs="Arial"/>
          <w:bCs/>
          <w:sz w:val="24"/>
          <w:szCs w:val="24"/>
        </w:rPr>
        <w:t>негізгі</w:t>
      </w:r>
      <w:proofErr w:type="spellEnd"/>
      <w:r>
        <w:rPr>
          <w:rFonts w:ascii="Arial" w:hAnsi="Arial" w:cs="Arial"/>
          <w:bCs/>
          <w:sz w:val="24"/>
          <w:szCs w:val="24"/>
        </w:rPr>
        <w:t xml:space="preserve"> </w:t>
      </w:r>
      <w:proofErr w:type="spellStart"/>
      <w:r>
        <w:rPr>
          <w:rFonts w:ascii="Arial" w:hAnsi="Arial" w:cs="Arial"/>
          <w:bCs/>
          <w:sz w:val="24"/>
          <w:szCs w:val="24"/>
        </w:rPr>
        <w:t>шарттары</w:t>
      </w:r>
      <w:proofErr w:type="spellEnd"/>
      <w:r>
        <w:rPr>
          <w:rFonts w:ascii="Arial" w:hAnsi="Arial" w:cs="Arial"/>
          <w:bCs/>
          <w:sz w:val="24"/>
          <w:szCs w:val="24"/>
        </w:rPr>
        <w:t xml:space="preserve"> </w:t>
      </w:r>
      <w:proofErr w:type="spellStart"/>
      <w:r>
        <w:rPr>
          <w:rFonts w:ascii="Arial" w:hAnsi="Arial" w:cs="Arial"/>
          <w:bCs/>
          <w:sz w:val="24"/>
          <w:szCs w:val="24"/>
        </w:rPr>
        <w:t>мен</w:t>
      </w:r>
      <w:proofErr w:type="spellEnd"/>
      <w:r>
        <w:rPr>
          <w:rFonts w:ascii="Arial" w:hAnsi="Arial" w:cs="Arial"/>
          <w:bCs/>
          <w:sz w:val="24"/>
          <w:szCs w:val="24"/>
        </w:rPr>
        <w:t xml:space="preserve"> </w:t>
      </w:r>
      <w:proofErr w:type="spellStart"/>
      <w:r>
        <w:rPr>
          <w:rFonts w:ascii="Arial" w:hAnsi="Arial" w:cs="Arial"/>
          <w:bCs/>
          <w:sz w:val="24"/>
          <w:szCs w:val="24"/>
        </w:rPr>
        <w:t>жағдайларын</w:t>
      </w:r>
      <w:proofErr w:type="spellEnd"/>
      <w:r>
        <w:rPr>
          <w:rFonts w:ascii="Arial" w:hAnsi="Arial" w:cs="Arial"/>
          <w:bCs/>
          <w:sz w:val="24"/>
          <w:szCs w:val="24"/>
        </w:rPr>
        <w:t xml:space="preserve"> </w:t>
      </w:r>
      <w:proofErr w:type="spellStart"/>
      <w:r>
        <w:rPr>
          <w:rFonts w:ascii="Arial" w:hAnsi="Arial" w:cs="Arial"/>
          <w:bCs/>
          <w:sz w:val="24"/>
          <w:szCs w:val="24"/>
        </w:rPr>
        <w:t>қамтитын</w:t>
      </w:r>
      <w:proofErr w:type="spellEnd"/>
      <w:r>
        <w:rPr>
          <w:rFonts w:ascii="Arial" w:hAnsi="Arial" w:cs="Arial"/>
          <w:bCs/>
          <w:sz w:val="24"/>
          <w:szCs w:val="24"/>
        </w:rPr>
        <w:t xml:space="preserve"> </w:t>
      </w:r>
      <w:proofErr w:type="spellStart"/>
      <w:r>
        <w:rPr>
          <w:rFonts w:ascii="Arial" w:hAnsi="Arial" w:cs="Arial"/>
          <w:bCs/>
          <w:sz w:val="24"/>
          <w:szCs w:val="24"/>
        </w:rPr>
        <w:t>барлық</w:t>
      </w:r>
      <w:proofErr w:type="spellEnd"/>
      <w:r>
        <w:rPr>
          <w:rFonts w:ascii="Arial" w:hAnsi="Arial" w:cs="Arial"/>
          <w:bCs/>
          <w:sz w:val="24"/>
          <w:szCs w:val="24"/>
        </w:rPr>
        <w:t xml:space="preserve"> ХЕҰ </w:t>
      </w:r>
      <w:proofErr w:type="spellStart"/>
      <w:r>
        <w:rPr>
          <w:rFonts w:ascii="Arial" w:hAnsi="Arial" w:cs="Arial"/>
          <w:bCs/>
          <w:sz w:val="24"/>
          <w:szCs w:val="24"/>
        </w:rPr>
        <w:t>конвенциялары</w:t>
      </w:r>
      <w:proofErr w:type="spellEnd"/>
      <w:r>
        <w:rPr>
          <w:rFonts w:ascii="Arial" w:hAnsi="Arial" w:cs="Arial"/>
          <w:bCs/>
          <w:sz w:val="24"/>
          <w:szCs w:val="24"/>
        </w:rPr>
        <w:t>;</w:t>
      </w:r>
      <w:r>
        <w:rPr>
          <w:rFonts w:ascii="Arial" w:hAnsi="Arial" w:cs="Arial"/>
          <w:sz w:val="24"/>
          <w:szCs w:val="24"/>
        </w:rPr>
        <w:t xml:space="preserve"> </w:t>
      </w:r>
      <w:proofErr w:type="spellStart"/>
      <w:r>
        <w:rPr>
          <w:rFonts w:ascii="Arial" w:hAnsi="Arial" w:cs="Arial"/>
          <w:sz w:val="24"/>
          <w:szCs w:val="24"/>
        </w:rPr>
        <w:t>және</w:t>
      </w:r>
      <w:proofErr w:type="spellEnd"/>
    </w:p>
    <w:p w14:paraId="6E7A549E" w14:textId="77777777" w:rsidR="006B6003" w:rsidRDefault="00000000">
      <w:pPr>
        <w:widowControl/>
        <w:numPr>
          <w:ilvl w:val="0"/>
          <w:numId w:val="65"/>
        </w:numPr>
        <w:autoSpaceDE/>
        <w:autoSpaceDN/>
        <w:ind w:right="360"/>
        <w:jc w:val="both"/>
        <w:rPr>
          <w:rFonts w:ascii="Arial" w:eastAsia="Arial" w:hAnsi="Arial" w:cs="Arial"/>
          <w:sz w:val="24"/>
          <w:szCs w:val="24"/>
          <w:lang w:eastAsia="en-PH"/>
        </w:rPr>
      </w:pPr>
      <w:proofErr w:type="spellStart"/>
      <w:r>
        <w:rPr>
          <w:rFonts w:ascii="Arial" w:hAnsi="Arial" w:cs="Arial"/>
          <w:sz w:val="24"/>
          <w:szCs w:val="24"/>
        </w:rPr>
        <w:t>Ұлттық</w:t>
      </w:r>
      <w:proofErr w:type="spellEnd"/>
      <w:r>
        <w:rPr>
          <w:rFonts w:ascii="Arial" w:hAnsi="Arial" w:cs="Arial"/>
          <w:sz w:val="24"/>
          <w:szCs w:val="24"/>
        </w:rPr>
        <w:t xml:space="preserve"> </w:t>
      </w:r>
      <w:proofErr w:type="spellStart"/>
      <w:r>
        <w:rPr>
          <w:rFonts w:ascii="Arial" w:hAnsi="Arial" w:cs="Arial"/>
          <w:sz w:val="24"/>
          <w:szCs w:val="24"/>
        </w:rPr>
        <w:t>заңнамаға</w:t>
      </w:r>
      <w:proofErr w:type="spellEnd"/>
      <w:r>
        <w:rPr>
          <w:rFonts w:ascii="Arial" w:hAnsi="Arial" w:cs="Arial"/>
          <w:sz w:val="24"/>
          <w:szCs w:val="24"/>
        </w:rPr>
        <w:t xml:space="preserve"> </w:t>
      </w:r>
      <w:proofErr w:type="spellStart"/>
      <w:r>
        <w:rPr>
          <w:rFonts w:ascii="Arial" w:hAnsi="Arial" w:cs="Arial"/>
          <w:sz w:val="24"/>
          <w:szCs w:val="24"/>
        </w:rPr>
        <w:t>енгізілген</w:t>
      </w:r>
      <w:proofErr w:type="spellEnd"/>
      <w:r>
        <w:rPr>
          <w:rFonts w:ascii="Arial" w:hAnsi="Arial" w:cs="Arial"/>
          <w:sz w:val="24"/>
          <w:szCs w:val="24"/>
        </w:rPr>
        <w:t xml:space="preserve"> </w:t>
      </w:r>
      <w:proofErr w:type="spellStart"/>
      <w:r>
        <w:rPr>
          <w:rFonts w:ascii="Arial" w:hAnsi="Arial" w:cs="Arial"/>
          <w:sz w:val="24"/>
          <w:szCs w:val="24"/>
        </w:rPr>
        <w:t>экологиялық</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әлеуметтік</w:t>
      </w:r>
      <w:proofErr w:type="spellEnd"/>
      <w:r>
        <w:rPr>
          <w:rFonts w:ascii="Arial" w:hAnsi="Arial" w:cs="Arial"/>
          <w:sz w:val="24"/>
          <w:szCs w:val="24"/>
        </w:rPr>
        <w:t xml:space="preserve"> </w:t>
      </w:r>
      <w:proofErr w:type="spellStart"/>
      <w:r>
        <w:rPr>
          <w:rFonts w:ascii="Arial" w:hAnsi="Arial" w:cs="Arial"/>
          <w:sz w:val="24"/>
          <w:szCs w:val="24"/>
        </w:rPr>
        <w:t>мәселелерге</w:t>
      </w:r>
      <w:proofErr w:type="spellEnd"/>
      <w:r>
        <w:rPr>
          <w:rFonts w:ascii="Arial" w:hAnsi="Arial" w:cs="Arial"/>
          <w:sz w:val="24"/>
          <w:szCs w:val="24"/>
        </w:rPr>
        <w:t xml:space="preserve"> </w:t>
      </w:r>
      <w:proofErr w:type="spellStart"/>
      <w:r>
        <w:rPr>
          <w:rFonts w:ascii="Arial" w:hAnsi="Arial" w:cs="Arial"/>
          <w:sz w:val="24"/>
          <w:szCs w:val="24"/>
        </w:rPr>
        <w:t>қатысты</w:t>
      </w:r>
      <w:proofErr w:type="spellEnd"/>
      <w:r>
        <w:rPr>
          <w:rFonts w:ascii="Arial" w:hAnsi="Arial" w:cs="Arial"/>
          <w:sz w:val="24"/>
          <w:szCs w:val="24"/>
        </w:rPr>
        <w:t xml:space="preserve"> </w:t>
      </w:r>
      <w:proofErr w:type="spellStart"/>
      <w:r>
        <w:rPr>
          <w:rFonts w:ascii="Arial" w:hAnsi="Arial" w:cs="Arial"/>
          <w:sz w:val="24"/>
          <w:szCs w:val="24"/>
        </w:rPr>
        <w:t>тиісті</w:t>
      </w:r>
      <w:proofErr w:type="spellEnd"/>
      <w:r>
        <w:rPr>
          <w:rFonts w:ascii="Arial" w:hAnsi="Arial" w:cs="Arial"/>
          <w:sz w:val="24"/>
          <w:szCs w:val="24"/>
        </w:rPr>
        <w:t xml:space="preserve"> </w:t>
      </w:r>
      <w:proofErr w:type="spellStart"/>
      <w:r>
        <w:rPr>
          <w:rFonts w:ascii="Arial" w:hAnsi="Arial" w:cs="Arial"/>
          <w:sz w:val="24"/>
          <w:szCs w:val="24"/>
        </w:rPr>
        <w:t>халықаралық</w:t>
      </w:r>
      <w:proofErr w:type="spellEnd"/>
      <w:r>
        <w:rPr>
          <w:rFonts w:ascii="Arial" w:hAnsi="Arial" w:cs="Arial"/>
          <w:sz w:val="24"/>
          <w:szCs w:val="24"/>
        </w:rPr>
        <w:t xml:space="preserve"> </w:t>
      </w:r>
      <w:proofErr w:type="spellStart"/>
      <w:r>
        <w:rPr>
          <w:rFonts w:ascii="Arial" w:hAnsi="Arial" w:cs="Arial"/>
          <w:sz w:val="24"/>
          <w:szCs w:val="24"/>
        </w:rPr>
        <w:t>конвенциялар</w:t>
      </w:r>
      <w:proofErr w:type="spellEnd"/>
      <w:r>
        <w:rPr>
          <w:rFonts w:ascii="Arial" w:hAnsi="Arial" w:cs="Arial"/>
          <w:sz w:val="24"/>
          <w:szCs w:val="24"/>
        </w:rPr>
        <w:t xml:space="preserve"> </w:t>
      </w:r>
      <w:proofErr w:type="spellStart"/>
      <w:r>
        <w:rPr>
          <w:rFonts w:ascii="Arial" w:hAnsi="Arial" w:cs="Arial"/>
          <w:sz w:val="24"/>
          <w:szCs w:val="24"/>
        </w:rPr>
        <w:t>мен</w:t>
      </w:r>
      <w:proofErr w:type="spellEnd"/>
      <w:r>
        <w:rPr>
          <w:rFonts w:ascii="Arial" w:hAnsi="Arial" w:cs="Arial"/>
          <w:sz w:val="24"/>
          <w:szCs w:val="24"/>
        </w:rPr>
        <w:t xml:space="preserve"> </w:t>
      </w:r>
      <w:proofErr w:type="spellStart"/>
      <w:r>
        <w:rPr>
          <w:rFonts w:ascii="Arial" w:hAnsi="Arial" w:cs="Arial"/>
          <w:sz w:val="24"/>
          <w:szCs w:val="24"/>
        </w:rPr>
        <w:t>хаттамалар</w:t>
      </w:r>
      <w:proofErr w:type="spellEnd"/>
      <w:r>
        <w:rPr>
          <w:rFonts w:ascii="Arial" w:eastAsia="Arial" w:hAnsi="Arial" w:cs="Arial"/>
          <w:sz w:val="24"/>
          <w:szCs w:val="24"/>
          <w:lang w:eastAsia="en-PH"/>
        </w:rPr>
        <w:t>.</w:t>
      </w:r>
    </w:p>
    <w:p w14:paraId="660D155A" w14:textId="77777777" w:rsidR="006B6003" w:rsidRDefault="006B6003">
      <w:pPr>
        <w:pStyle w:val="ReportParagraph"/>
      </w:pPr>
    </w:p>
    <w:p w14:paraId="1EF90386" w14:textId="77777777" w:rsidR="006B6003" w:rsidRDefault="00000000">
      <w:pPr>
        <w:pStyle w:val="ReportParagraph"/>
        <w:rPr>
          <w:lang w:val="kk-KZ"/>
        </w:rPr>
      </w:pPr>
      <w:proofErr w:type="spellStart"/>
      <w:r>
        <w:t>Жоба</w:t>
      </w:r>
      <w:proofErr w:type="spellEnd"/>
      <w:r>
        <w:t xml:space="preserve"> </w:t>
      </w:r>
      <w:proofErr w:type="spellStart"/>
      <w:r>
        <w:rPr>
          <w:bCs/>
        </w:rPr>
        <w:t>Дүниежүзілік</w:t>
      </w:r>
      <w:proofErr w:type="spellEnd"/>
      <w:r>
        <w:rPr>
          <w:bCs/>
        </w:rPr>
        <w:t xml:space="preserve"> </w:t>
      </w:r>
      <w:proofErr w:type="spellStart"/>
      <w:r>
        <w:rPr>
          <w:bCs/>
        </w:rPr>
        <w:t>Банк</w:t>
      </w:r>
      <w:proofErr w:type="spellEnd"/>
      <w:r>
        <w:rPr>
          <w:bCs/>
        </w:rPr>
        <w:t xml:space="preserve"> Тобының Қоршаған </w:t>
      </w:r>
      <w:proofErr w:type="spellStart"/>
      <w:r>
        <w:rPr>
          <w:bCs/>
        </w:rPr>
        <w:t>орта</w:t>
      </w:r>
      <w:proofErr w:type="spellEnd"/>
      <w:r>
        <w:rPr>
          <w:bCs/>
        </w:rPr>
        <w:t xml:space="preserve">, </w:t>
      </w:r>
      <w:proofErr w:type="spellStart"/>
      <w:r>
        <w:rPr>
          <w:bCs/>
        </w:rPr>
        <w:t>Денсаулық</w:t>
      </w:r>
      <w:proofErr w:type="spellEnd"/>
      <w:r>
        <w:rPr>
          <w:bCs/>
        </w:rPr>
        <w:t xml:space="preserve"> </w:t>
      </w:r>
      <w:proofErr w:type="spellStart"/>
      <w:r>
        <w:rPr>
          <w:bCs/>
        </w:rPr>
        <w:t>және</w:t>
      </w:r>
      <w:proofErr w:type="spellEnd"/>
      <w:r>
        <w:rPr>
          <w:bCs/>
        </w:rPr>
        <w:t xml:space="preserve"> </w:t>
      </w:r>
      <w:proofErr w:type="spellStart"/>
      <w:r>
        <w:rPr>
          <w:bCs/>
        </w:rPr>
        <w:t>Қауіпсіздік</w:t>
      </w:r>
      <w:proofErr w:type="spellEnd"/>
      <w:r>
        <w:rPr>
          <w:bCs/>
        </w:rPr>
        <w:t xml:space="preserve"> (ҚОДҚ) </w:t>
      </w:r>
      <w:proofErr w:type="spellStart"/>
      <w:r>
        <w:rPr>
          <w:bCs/>
        </w:rPr>
        <w:t>Нұсқаулықтарының</w:t>
      </w:r>
      <w:proofErr w:type="spellEnd"/>
      <w:r>
        <w:t xml:space="preserve"> </w:t>
      </w:r>
      <w:proofErr w:type="spellStart"/>
      <w:r>
        <w:t>қолданылатын</w:t>
      </w:r>
      <w:proofErr w:type="spellEnd"/>
      <w:r>
        <w:t xml:space="preserve"> </w:t>
      </w:r>
      <w:proofErr w:type="spellStart"/>
      <w:r>
        <w:t>ережелерін</w:t>
      </w:r>
      <w:proofErr w:type="spellEnd"/>
      <w:r>
        <w:t xml:space="preserve"> </w:t>
      </w:r>
      <w:proofErr w:type="spellStart"/>
      <w:r>
        <w:t>қабылдап</w:t>
      </w:r>
      <w:proofErr w:type="spellEnd"/>
      <w:r>
        <w:t xml:space="preserve">, </w:t>
      </w:r>
      <w:proofErr w:type="spellStart"/>
      <w:r>
        <w:t>орындайтын</w:t>
      </w:r>
      <w:proofErr w:type="spellEnd"/>
      <w:r>
        <w:t xml:space="preserve"> </w:t>
      </w:r>
      <w:proofErr w:type="spellStart"/>
      <w:r>
        <w:t>болады</w:t>
      </w:r>
      <w:proofErr w:type="spellEnd"/>
      <w:r>
        <w:rPr>
          <w:lang w:val="kk-KZ"/>
        </w:rPr>
        <w:t xml:space="preserve">. </w:t>
      </w:r>
      <w:r>
        <w:rPr>
          <w:bCs/>
          <w:lang w:val="kk-KZ"/>
        </w:rPr>
        <w:t>Қоршаған ортаға және әлеуметтік салаға әсерді бағалау (ҚОӘБ)</w:t>
      </w:r>
      <w:r>
        <w:rPr>
          <w:lang w:val="kk-KZ"/>
        </w:rPr>
        <w:t xml:space="preserve"> құжатында </w:t>
      </w:r>
      <w:r>
        <w:rPr>
          <w:rStyle w:val="anegp0gi0b9av8jahpyh"/>
          <w:lang w:val="kk-KZ"/>
        </w:rPr>
        <w:t>ең</w:t>
      </w:r>
      <w:r>
        <w:rPr>
          <w:lang w:val="kk-KZ"/>
        </w:rPr>
        <w:t xml:space="preserve"> </w:t>
      </w:r>
      <w:r>
        <w:rPr>
          <w:rStyle w:val="anegp0gi0b9av8jahpyh"/>
          <w:lang w:val="kk-KZ"/>
        </w:rPr>
        <w:t>қатаң</w:t>
      </w:r>
      <w:r>
        <w:rPr>
          <w:lang w:val="kk-KZ"/>
        </w:rPr>
        <w:t xml:space="preserve"> </w:t>
      </w:r>
      <w:r>
        <w:rPr>
          <w:rStyle w:val="anegp0gi0b9av8jahpyh"/>
          <w:lang w:val="kk-KZ"/>
        </w:rPr>
        <w:t>талаптар</w:t>
      </w:r>
      <w:r>
        <w:rPr>
          <w:lang w:val="kk-KZ"/>
        </w:rPr>
        <w:t xml:space="preserve"> </w:t>
      </w:r>
      <w:r>
        <w:rPr>
          <w:rStyle w:val="anegp0gi0b9av8jahpyh"/>
          <w:lang w:val="kk-KZ"/>
        </w:rPr>
        <w:t>қолданылатынын</w:t>
      </w:r>
      <w:r>
        <w:rPr>
          <w:lang w:val="kk-KZ"/>
        </w:rPr>
        <w:t xml:space="preserve"> </w:t>
      </w:r>
      <w:r>
        <w:rPr>
          <w:rStyle w:val="anegp0gi0b9av8jahpyh"/>
          <w:lang w:val="kk-KZ"/>
        </w:rPr>
        <w:t>көрсетіп</w:t>
      </w:r>
      <w:r>
        <w:rPr>
          <w:lang w:val="kk-KZ"/>
        </w:rPr>
        <w:t xml:space="preserve"> </w:t>
      </w:r>
      <w:r>
        <w:rPr>
          <w:rStyle w:val="anegp0gi0b9av8jahpyh"/>
          <w:lang w:val="kk-KZ"/>
        </w:rPr>
        <w:t>қана</w:t>
      </w:r>
      <w:r>
        <w:rPr>
          <w:lang w:val="kk-KZ"/>
        </w:rPr>
        <w:t xml:space="preserve"> қоймай, жоба қызметіне қатысты барлық </w:t>
      </w:r>
      <w:r>
        <w:rPr>
          <w:bCs/>
          <w:lang w:val="kk-KZ"/>
        </w:rPr>
        <w:t>қолданылатын өнімділік шектері</w:t>
      </w:r>
      <w:r>
        <w:rPr>
          <w:lang w:val="kk-KZ"/>
        </w:rPr>
        <w:t xml:space="preserve"> мен </w:t>
      </w:r>
      <w:r>
        <w:rPr>
          <w:bCs/>
          <w:lang w:val="kk-KZ"/>
        </w:rPr>
        <w:t>стандарттары</w:t>
      </w:r>
      <w:r>
        <w:rPr>
          <w:lang w:val="kk-KZ"/>
        </w:rPr>
        <w:t xml:space="preserve"> нақты анықталуы және құжатталуы тиіс. Егер </w:t>
      </w:r>
      <w:r>
        <w:rPr>
          <w:bCs/>
          <w:lang w:val="kk-KZ"/>
        </w:rPr>
        <w:t>Қазақстанның ұлттық заңнамалық талаптары</w:t>
      </w:r>
      <w:r>
        <w:rPr>
          <w:lang w:val="kk-KZ"/>
        </w:rPr>
        <w:t xml:space="preserve"> мен </w:t>
      </w:r>
      <w:r>
        <w:rPr>
          <w:bCs/>
          <w:lang w:val="kk-KZ"/>
        </w:rPr>
        <w:t>ҚОДҚ Нұсқаулықтары</w:t>
      </w:r>
      <w:r>
        <w:rPr>
          <w:lang w:val="kk-KZ"/>
        </w:rPr>
        <w:t xml:space="preserve"> арасында </w:t>
      </w:r>
      <w:r>
        <w:rPr>
          <w:bCs/>
          <w:lang w:val="kk-KZ"/>
        </w:rPr>
        <w:t>сәйкессіздіктер</w:t>
      </w:r>
      <w:r>
        <w:rPr>
          <w:lang w:val="kk-KZ"/>
        </w:rPr>
        <w:t xml:space="preserve"> туындаған жағдайда, </w:t>
      </w:r>
      <w:r>
        <w:rPr>
          <w:bCs/>
          <w:lang w:val="kk-KZ"/>
        </w:rPr>
        <w:t>неғұрлым қатаң стандарт</w:t>
      </w:r>
      <w:r>
        <w:rPr>
          <w:lang w:val="kk-KZ"/>
        </w:rPr>
        <w:t xml:space="preserve"> басым болады. Бұл, қолданылатын жерлерде, </w:t>
      </w:r>
      <w:r>
        <w:rPr>
          <w:bCs/>
          <w:lang w:val="kk-KZ"/>
        </w:rPr>
        <w:t>Дүниежүзілік Банктің Өнімділік Стандарттарының (ДБӨС)</w:t>
      </w:r>
      <w:r>
        <w:rPr>
          <w:lang w:val="kk-KZ"/>
        </w:rPr>
        <w:t xml:space="preserve"> талаптарына толық сәйкестікті қамтамасыз ету үшін </w:t>
      </w:r>
      <w:r>
        <w:rPr>
          <w:bCs/>
          <w:lang w:val="kk-KZ"/>
        </w:rPr>
        <w:t>ең қатаң төгінді, шығарынды және өнімділік шектеулерін</w:t>
      </w:r>
      <w:r>
        <w:rPr>
          <w:lang w:val="kk-KZ"/>
        </w:rPr>
        <w:t xml:space="preserve"> орындауды қамтиды. </w:t>
      </w:r>
    </w:p>
    <w:p w14:paraId="5208FFC0" w14:textId="77777777" w:rsidR="006B6003" w:rsidRDefault="00000000">
      <w:pPr>
        <w:pStyle w:val="31"/>
      </w:pPr>
      <w:bookmarkStart w:id="506" w:name="_Toc208972346"/>
      <w:bookmarkStart w:id="507" w:name="_Toc208975762"/>
      <w:bookmarkStart w:id="508" w:name="_Toc208979684"/>
      <w:bookmarkStart w:id="509" w:name="_Toc209233546"/>
      <w:bookmarkStart w:id="510" w:name="_Toc209234049"/>
      <w:bookmarkStart w:id="511" w:name="_Toc208315004"/>
      <w:bookmarkStart w:id="512" w:name="_Toc209233763"/>
      <w:bookmarkStart w:id="513" w:name="_Toc208315443"/>
      <w:bookmarkStart w:id="514" w:name="_Toc208313431"/>
      <w:bookmarkStart w:id="515" w:name="_Toc209234482"/>
      <w:bookmarkStart w:id="516" w:name="_Toc209609046"/>
      <w:bookmarkStart w:id="517" w:name="_Toc209233329"/>
      <w:bookmarkStart w:id="518" w:name="_Toc209605111"/>
      <w:bookmarkStart w:id="519" w:name="_Toc209232650"/>
      <w:bookmarkStart w:id="520" w:name="_Toc208980169"/>
      <w:bookmarkStart w:id="521" w:name="_Toc209233328"/>
      <w:bookmarkStart w:id="522" w:name="_Toc209234481"/>
      <w:bookmarkStart w:id="523" w:name="_Toc208320062"/>
      <w:bookmarkStart w:id="524" w:name="_Toc208974828"/>
      <w:bookmarkStart w:id="525" w:name="_Toc209234264"/>
      <w:bookmarkStart w:id="526" w:name="_Toc208973957"/>
      <w:bookmarkStart w:id="527" w:name="_Toc208975241"/>
      <w:bookmarkStart w:id="528" w:name="_Toc208976903"/>
      <w:bookmarkStart w:id="529" w:name="_Toc208238469"/>
      <w:bookmarkStart w:id="530" w:name="_Toc208974567"/>
      <w:bookmarkStart w:id="531" w:name="_Toc209232883"/>
      <w:bookmarkStart w:id="532" w:name="_Toc208975026"/>
      <w:bookmarkStart w:id="533" w:name="_Toc208238307"/>
      <w:bookmarkStart w:id="534" w:name="_Toc208974157"/>
      <w:bookmarkStart w:id="535" w:name="_Toc208972554"/>
      <w:bookmarkStart w:id="536" w:name="_Toc208973958"/>
      <w:bookmarkStart w:id="537" w:name="_Toc208975027"/>
      <w:bookmarkStart w:id="538" w:name="_Toc209229552"/>
      <w:bookmarkStart w:id="539" w:name="_Toc208972956"/>
      <w:bookmarkStart w:id="540" w:name="_Toc208976904"/>
      <w:bookmarkStart w:id="541" w:name="_Toc208320063"/>
      <w:bookmarkStart w:id="542" w:name="_Toc208975960"/>
      <w:bookmarkStart w:id="543" w:name="_Toc208972955"/>
      <w:bookmarkStart w:id="544" w:name="_Toc208980170"/>
      <w:bookmarkStart w:id="545" w:name="_Toc208314307"/>
      <w:bookmarkStart w:id="546" w:name="_Toc208314859"/>
      <w:bookmarkStart w:id="547" w:name="_Toc208972041"/>
      <w:bookmarkStart w:id="548" w:name="_Toc208970075"/>
      <w:bookmarkStart w:id="549" w:name="_Toc208315071"/>
      <w:bookmarkStart w:id="550" w:name="_Toc208315444"/>
      <w:bookmarkStart w:id="551" w:name="_Toc208314675"/>
      <w:bookmarkStart w:id="552" w:name="_Toc208325090"/>
      <w:bookmarkStart w:id="553" w:name="_Toc209234772"/>
      <w:bookmarkStart w:id="554" w:name="_Toc208973757"/>
      <w:bookmarkStart w:id="555" w:name="_Toc208975242"/>
      <w:bookmarkStart w:id="556" w:name="_Toc208973758"/>
      <w:bookmarkStart w:id="557" w:name="_Toc208314490"/>
      <w:bookmarkStart w:id="558" w:name="_Toc208972757"/>
      <w:bookmarkStart w:id="559" w:name="_Toc209233107"/>
      <w:bookmarkStart w:id="560" w:name="_Toc208973214"/>
      <w:bookmarkStart w:id="561" w:name="_Toc208979685"/>
      <w:bookmarkStart w:id="562" w:name="_Toc208970074"/>
      <w:bookmarkStart w:id="563" w:name="_Toc208315445"/>
      <w:bookmarkStart w:id="564" w:name="_Toc209232651"/>
      <w:bookmarkStart w:id="565" w:name="_Toc208974359"/>
      <w:bookmarkStart w:id="566" w:name="_Toc208313432"/>
      <w:bookmarkStart w:id="567" w:name="_Toc208974360"/>
      <w:bookmarkStart w:id="568" w:name="_Toc209229553"/>
      <w:bookmarkStart w:id="569" w:name="_Toc208973215"/>
      <w:bookmarkStart w:id="570" w:name="_Toc209233331"/>
      <w:bookmarkStart w:id="571" w:name="_Toc208980171"/>
      <w:bookmarkStart w:id="572" w:name="_Toc208238470"/>
      <w:bookmarkStart w:id="573" w:name="_Toc208314491"/>
      <w:bookmarkStart w:id="574" w:name="_Toc208118910"/>
      <w:bookmarkStart w:id="575" w:name="_Toc208974568"/>
      <w:bookmarkStart w:id="576" w:name="_Toc208320064"/>
      <w:bookmarkStart w:id="577" w:name="_Toc208325091"/>
      <w:bookmarkStart w:id="578" w:name="_Toc209233547"/>
      <w:bookmarkStart w:id="579" w:name="_Toc208315006"/>
      <w:bookmarkStart w:id="580" w:name="_Toc208313433"/>
      <w:bookmarkStart w:id="581" w:name="_Toc208972758"/>
      <w:bookmarkStart w:id="582" w:name="_Toc208315072"/>
      <w:bookmarkStart w:id="583" w:name="_Toc208315259"/>
      <w:bookmarkStart w:id="584" w:name="_Toc208974829"/>
      <w:bookmarkStart w:id="585" w:name="_Toc208972042"/>
      <w:bookmarkStart w:id="586" w:name="_Toc209234483"/>
      <w:bookmarkStart w:id="587" w:name="_Toc208972555"/>
      <w:bookmarkStart w:id="588" w:name="_Toc208973216"/>
      <w:bookmarkStart w:id="589" w:name="_Toc209233764"/>
      <w:bookmarkStart w:id="590" w:name="_Toc209605112"/>
      <w:bookmarkStart w:id="591" w:name="_Toc208974158"/>
      <w:bookmarkStart w:id="592" w:name="_Toc209234265"/>
      <w:bookmarkStart w:id="593" w:name="_Toc208975763"/>
      <w:bookmarkStart w:id="594" w:name="_Toc209234050"/>
      <w:bookmarkStart w:id="595" w:name="_Toc208975961"/>
      <w:bookmarkStart w:id="596" w:name="_Toc209609047"/>
      <w:bookmarkStart w:id="597" w:name="_Toc208315258"/>
      <w:bookmarkStart w:id="598" w:name="_Toc208972347"/>
      <w:bookmarkStart w:id="599" w:name="_Toc208314676"/>
      <w:bookmarkStart w:id="600" w:name="_Toc208238308"/>
      <w:bookmarkStart w:id="601" w:name="_Toc208238309"/>
      <w:bookmarkStart w:id="602" w:name="_Toc208118920"/>
      <w:bookmarkStart w:id="603" w:name="_Toc208313442"/>
      <w:bookmarkStart w:id="604" w:name="_Toc208972356"/>
      <w:bookmarkStart w:id="605" w:name="_Toc208313443"/>
      <w:bookmarkStart w:id="606" w:name="_Toc208974370"/>
      <w:bookmarkStart w:id="607" w:name="_Toc208314686"/>
      <w:bookmarkStart w:id="608" w:name="_Toc208980180"/>
      <w:bookmarkStart w:id="609" w:name="_Toc208974578"/>
      <w:bookmarkStart w:id="610" w:name="_Toc208314869"/>
      <w:bookmarkStart w:id="611" w:name="_Toc208315268"/>
      <w:bookmarkStart w:id="612" w:name="_Toc208314685"/>
      <w:bookmarkStart w:id="613" w:name="_Toc208320073"/>
      <w:bookmarkStart w:id="614" w:name="_Toc208975037"/>
      <w:bookmarkStart w:id="615" w:name="_Toc208973225"/>
      <w:bookmarkStart w:id="616" w:name="_Toc208973968"/>
      <w:bookmarkStart w:id="617" w:name="_Toc208976914"/>
      <w:bookmarkStart w:id="618" w:name="_Toc208314317"/>
      <w:bookmarkStart w:id="619" w:name="_Toc208238479"/>
      <w:bookmarkStart w:id="620" w:name="_Toc208972051"/>
      <w:bookmarkStart w:id="621" w:name="_Toc208975252"/>
      <w:bookmarkStart w:id="622" w:name="_Toc208325100"/>
      <w:bookmarkStart w:id="623" w:name="_Toc208972965"/>
      <w:bookmarkStart w:id="624" w:name="_Toc208974839"/>
      <w:bookmarkStart w:id="625" w:name="_Toc209232894"/>
      <w:bookmarkStart w:id="626" w:name="_Toc208118921"/>
      <w:bookmarkStart w:id="627" w:name="_Toc208314318"/>
      <w:bookmarkStart w:id="628" w:name="_Toc209229564"/>
      <w:bookmarkStart w:id="629" w:name="_Toc208315455"/>
      <w:bookmarkStart w:id="630" w:name="_Toc209234061"/>
      <w:bookmarkStart w:id="631" w:name="_Toc208979695"/>
      <w:bookmarkStart w:id="632" w:name="_Toc208975971"/>
      <w:bookmarkStart w:id="633" w:name="_Toc208320074"/>
      <w:bookmarkStart w:id="634" w:name="_Toc208974168"/>
      <w:bookmarkStart w:id="635" w:name="_Toc208972564"/>
      <w:bookmarkStart w:id="636" w:name="_Toc208238318"/>
      <w:bookmarkStart w:id="637" w:name="_Toc208315082"/>
      <w:bookmarkStart w:id="638" w:name="_Toc209234493"/>
      <w:bookmarkStart w:id="639" w:name="_Toc209232661"/>
      <w:bookmarkStart w:id="640" w:name="_Toc208972767"/>
      <w:bookmarkStart w:id="641" w:name="_Toc208238480"/>
      <w:bookmarkStart w:id="642" w:name="_Toc208314500"/>
      <w:bookmarkStart w:id="643" w:name="_Toc208315014"/>
      <w:bookmarkStart w:id="644" w:name="_Toc208315454"/>
      <w:bookmarkStart w:id="645" w:name="_Toc208970085"/>
      <w:bookmarkStart w:id="646" w:name="_Toc208315081"/>
      <w:bookmarkStart w:id="647" w:name="_Toc208314870"/>
      <w:bookmarkStart w:id="648" w:name="_Toc208979696"/>
      <w:bookmarkStart w:id="649" w:name="_Toc208973768"/>
      <w:bookmarkStart w:id="650" w:name="_Toc209609057"/>
      <w:bookmarkStart w:id="651" w:name="_Toc208970084"/>
      <w:bookmarkStart w:id="652" w:name="_Toc209229563"/>
      <w:bookmarkStart w:id="653" w:name="_Toc209233118"/>
      <w:bookmarkStart w:id="654" w:name="_Toc209233117"/>
      <w:bookmarkStart w:id="655" w:name="_Toc208975773"/>
      <w:bookmarkStart w:id="656" w:name="_Toc209234783"/>
      <w:bookmarkStart w:id="657" w:name="_Toc208972966"/>
      <w:bookmarkStart w:id="658" w:name="_Toc209605122"/>
      <w:bookmarkStart w:id="659" w:name="_Toc208974169"/>
      <w:bookmarkStart w:id="660" w:name="_Toc208972357"/>
      <w:bookmarkStart w:id="661" w:name="_Toc208972768"/>
      <w:bookmarkStart w:id="662" w:name="_Toc209233340"/>
      <w:bookmarkStart w:id="663" w:name="_Toc208975774"/>
      <w:bookmarkStart w:id="664" w:name="_Toc208325101"/>
      <w:bookmarkStart w:id="665" w:name="_Toc208314501"/>
      <w:bookmarkStart w:id="666" w:name="_Toc209233775"/>
      <w:bookmarkStart w:id="667" w:name="_Toc208975955"/>
      <w:bookmarkStart w:id="668" w:name="_Toc208313426"/>
      <w:bookmarkStart w:id="669" w:name="_Toc208314484"/>
      <w:bookmarkStart w:id="670" w:name="_Toc209232662"/>
      <w:bookmarkStart w:id="671" w:name="_Toc208315269"/>
      <w:bookmarkStart w:id="672" w:name="_Toc209609058"/>
      <w:bookmarkStart w:id="673" w:name="_Toc208974579"/>
      <w:bookmarkStart w:id="674" w:name="_Toc208315015"/>
      <w:bookmarkStart w:id="675" w:name="_Toc209233341"/>
      <w:bookmarkStart w:id="676" w:name="_Toc208972565"/>
      <w:bookmarkStart w:id="677" w:name="_Toc208975038"/>
      <w:bookmarkStart w:id="678" w:name="_Toc208314301"/>
      <w:bookmarkStart w:id="679" w:name="_Toc208973769"/>
      <w:bookmarkStart w:id="680" w:name="_Toc209233557"/>
      <w:bookmarkStart w:id="681" w:name="_Toc209232895"/>
      <w:bookmarkStart w:id="682" w:name="_Toc208238319"/>
      <w:bookmarkStart w:id="683" w:name="_Toc209233774"/>
      <w:bookmarkStart w:id="684" w:name="_Toc209605123"/>
      <w:bookmarkStart w:id="685" w:name="_Toc209234275"/>
      <w:bookmarkStart w:id="686" w:name="_Toc208972052"/>
      <w:bookmarkStart w:id="687" w:name="_Toc208973969"/>
      <w:bookmarkStart w:id="688" w:name="_Toc209234060"/>
      <w:bookmarkStart w:id="689" w:name="_Toc208314853"/>
      <w:bookmarkStart w:id="690" w:name="_Toc209233758"/>
      <w:bookmarkStart w:id="691" w:name="_Toc209609041"/>
      <w:bookmarkStart w:id="692" w:name="_Toc209234494"/>
      <w:bookmarkStart w:id="693" w:name="_Toc208238481"/>
      <w:bookmarkStart w:id="694" w:name="_Toc208976898"/>
      <w:bookmarkStart w:id="695" w:name="_Toc208314998"/>
      <w:bookmarkStart w:id="696" w:name="_Toc208972340"/>
      <w:bookmarkStart w:id="697" w:name="_Toc208976915"/>
      <w:bookmarkStart w:id="698" w:name="_Toc208118903"/>
      <w:bookmarkStart w:id="699" w:name="_Toc208325084"/>
      <w:bookmarkStart w:id="700" w:name="_Toc209234276"/>
      <w:bookmarkStart w:id="701" w:name="_Toc208972751"/>
      <w:bookmarkStart w:id="702" w:name="_Toc208315252"/>
      <w:bookmarkStart w:id="703" w:name="_Toc209234784"/>
      <w:bookmarkStart w:id="704" w:name="_bookmark79"/>
      <w:bookmarkStart w:id="705" w:name="_Toc208980164"/>
      <w:bookmarkStart w:id="706" w:name="_Toc208973226"/>
      <w:bookmarkStart w:id="707" w:name="_Toc208975972"/>
      <w:bookmarkStart w:id="708" w:name="_Toc208974840"/>
      <w:bookmarkStart w:id="709" w:name="_Toc208972949"/>
      <w:bookmarkStart w:id="710" w:name="_Toc208315016"/>
      <w:bookmarkStart w:id="711" w:name="_Toc209233558"/>
      <w:bookmarkStart w:id="712" w:name="_Toc208315065"/>
      <w:bookmarkStart w:id="713" w:name="_Toc208980181"/>
      <w:bookmarkStart w:id="714" w:name="_Toc208974371"/>
      <w:bookmarkStart w:id="715" w:name="_Toc208975253"/>
      <w:bookmarkStart w:id="716" w:name="_Toc208975757"/>
      <w:bookmarkStart w:id="717" w:name="_Toc208238463"/>
      <w:bookmarkStart w:id="718" w:name="_Toc208973952"/>
      <w:bookmarkStart w:id="719" w:name="_Toc208972035"/>
      <w:bookmarkStart w:id="720" w:name="_Toc208975236"/>
      <w:bookmarkStart w:id="721" w:name="_Toc209234259"/>
      <w:bookmarkStart w:id="722" w:name="_Toc208314854"/>
      <w:bookmarkStart w:id="723" w:name="_Toc208320057"/>
      <w:bookmarkStart w:id="724" w:name="_Toc208238302"/>
      <w:bookmarkStart w:id="725" w:name="_Toc208972548"/>
      <w:bookmarkStart w:id="726" w:name="_Toc208118904"/>
      <w:bookmarkStart w:id="727" w:name="_Toc209233541"/>
      <w:bookmarkStart w:id="728" w:name="_Toc208325085"/>
      <w:bookmarkStart w:id="729" w:name="_Toc209232646"/>
      <w:bookmarkStart w:id="730" w:name="_Toc208972950"/>
      <w:bookmarkStart w:id="731" w:name="_Toc208238301"/>
      <w:bookmarkStart w:id="732" w:name="_Toc208314670"/>
      <w:bookmarkStart w:id="733" w:name="_Toc208974562"/>
      <w:bookmarkStart w:id="734" w:name="_Toc209229547"/>
      <w:bookmarkStart w:id="735" w:name="_Toc208974152"/>
      <w:bookmarkStart w:id="736" w:name="_Toc208974354"/>
      <w:bookmarkStart w:id="737" w:name="_Toc208973752"/>
      <w:bookmarkStart w:id="738" w:name="_Toc208315439"/>
      <w:bookmarkStart w:id="739" w:name="_Toc209234044"/>
      <w:bookmarkStart w:id="740" w:name="_Toc209233101"/>
      <w:bookmarkStart w:id="741" w:name="_Toc209232645"/>
      <w:bookmarkStart w:id="742" w:name="_Toc208975021"/>
      <w:bookmarkStart w:id="743" w:name="_Toc208314485"/>
      <w:bookmarkStart w:id="744" w:name="_Toc208314669"/>
      <w:bookmarkStart w:id="745" w:name="_Toc208314999"/>
      <w:bookmarkStart w:id="746" w:name="_Toc208973209"/>
      <w:bookmarkStart w:id="747" w:name="_Toc208970068"/>
      <w:bookmarkStart w:id="748" w:name="_Toc208315438"/>
      <w:bookmarkStart w:id="749" w:name="_Toc209232878"/>
      <w:bookmarkStart w:id="750" w:name="_Toc208974823"/>
      <w:bookmarkStart w:id="751" w:name="_Toc208979679"/>
      <w:bookmarkStart w:id="752" w:name="_Toc209234767"/>
      <w:bookmarkStart w:id="753" w:name="_Toc208975956"/>
      <w:bookmarkStart w:id="754" w:name="_Toc208972752"/>
      <w:bookmarkStart w:id="755" w:name="_Toc208320058"/>
      <w:bookmarkStart w:id="756" w:name="_Toc208314302"/>
      <w:bookmarkStart w:id="757" w:name="_Toc208238464"/>
      <w:bookmarkStart w:id="758" w:name="_Toc208320059"/>
      <w:bookmarkStart w:id="759" w:name="_Toc209234260"/>
      <w:bookmarkStart w:id="760" w:name="_Toc209609042"/>
      <w:bookmarkStart w:id="761" w:name="_Toc208315253"/>
      <w:bookmarkStart w:id="762" w:name="_Toc209605106"/>
      <w:bookmarkStart w:id="763" w:name="_Toc209232879"/>
      <w:bookmarkStart w:id="764" w:name="_Toc209233759"/>
      <w:bookmarkStart w:id="765" w:name="_Toc208979680"/>
      <w:bookmarkStart w:id="766" w:name="_Toc208975957"/>
      <w:bookmarkStart w:id="767" w:name="_Toc208974355"/>
      <w:bookmarkStart w:id="768" w:name="_Toc209605107"/>
      <w:bookmarkStart w:id="769" w:name="_Toc208974824"/>
      <w:bookmarkStart w:id="770" w:name="_Toc209233325"/>
      <w:bookmarkStart w:id="771" w:name="_Toc208313427"/>
      <w:bookmarkStart w:id="772" w:name="_Toc208118905"/>
      <w:bookmarkStart w:id="773" w:name="_Toc209233542"/>
      <w:bookmarkStart w:id="774" w:name="_Toc209233324"/>
      <w:bookmarkStart w:id="775" w:name="_Toc208972036"/>
      <w:bookmarkStart w:id="776" w:name="_Toc208315000"/>
      <w:bookmarkStart w:id="777" w:name="_Toc208973210"/>
      <w:bookmarkStart w:id="778" w:name="_Toc209234045"/>
      <w:bookmarkStart w:id="779" w:name="_Toc209234477"/>
      <w:bookmarkStart w:id="780" w:name="_Toc208972341"/>
      <w:bookmarkStart w:id="781" w:name="_Toc208973211"/>
      <w:bookmarkStart w:id="782" w:name="_Toc209229548"/>
      <w:bookmarkStart w:id="783" w:name="_Toc208315066"/>
      <w:bookmarkStart w:id="784" w:name="_Toc208970069"/>
      <w:bookmarkStart w:id="785" w:name="_Toc208975022"/>
      <w:bookmarkStart w:id="786" w:name="_Toc208974825"/>
      <w:bookmarkStart w:id="787" w:name="_Toc208979681"/>
      <w:bookmarkStart w:id="788" w:name="_Toc208973953"/>
      <w:bookmarkStart w:id="789" w:name="_Toc208980165"/>
      <w:bookmarkStart w:id="790" w:name="_Toc208975023"/>
      <w:bookmarkStart w:id="791" w:name="_Toc208975238"/>
      <w:bookmarkStart w:id="792" w:name="_Toc208314855"/>
      <w:bookmarkStart w:id="793" w:name="_Toc208974153"/>
      <w:bookmarkStart w:id="794" w:name="_Toc208314671"/>
      <w:bookmarkStart w:id="795" w:name="_Toc208975758"/>
      <w:bookmarkStart w:id="796" w:name="_Toc209233102"/>
      <w:bookmarkStart w:id="797" w:name="_Toc208973754"/>
      <w:bookmarkStart w:id="798" w:name="_Toc208972753"/>
      <w:bookmarkStart w:id="799" w:name="_Toc208975759"/>
      <w:bookmarkStart w:id="800" w:name="_Toc208974563"/>
      <w:bookmarkStart w:id="801" w:name="_Toc208973753"/>
      <w:bookmarkStart w:id="802" w:name="_Toc208313428"/>
      <w:bookmarkStart w:id="803" w:name="_Toc208976899"/>
      <w:bookmarkStart w:id="804" w:name="_Toc208970070"/>
      <w:bookmarkStart w:id="805" w:name="_Toc208238465"/>
      <w:bookmarkStart w:id="806" w:name="_Toc208314486"/>
      <w:bookmarkStart w:id="807" w:name="_Toc208976900"/>
      <w:bookmarkStart w:id="808" w:name="_Toc208320060"/>
      <w:bookmarkStart w:id="809" w:name="_Toc208970071"/>
      <w:bookmarkStart w:id="810" w:name="_Toc209234478"/>
      <w:bookmarkStart w:id="811" w:name="_Toc208972549"/>
      <w:bookmarkStart w:id="812" w:name="_Toc208972038"/>
      <w:bookmarkStart w:id="813" w:name="_Toc209234768"/>
      <w:bookmarkStart w:id="814" w:name="_Toc209233326"/>
      <w:bookmarkStart w:id="815" w:name="_Toc208975237"/>
      <w:bookmarkStart w:id="816" w:name="_Toc208977088"/>
      <w:bookmarkStart w:id="817" w:name="_Toc209609043"/>
      <w:bookmarkStart w:id="818" w:name="_Toc208972343"/>
      <w:bookmarkStart w:id="819" w:name="_Toc208238466"/>
      <w:bookmarkStart w:id="820" w:name="_Toc208315440"/>
      <w:bookmarkStart w:id="821" w:name="_Toc208972037"/>
      <w:bookmarkStart w:id="822" w:name="_Toc209234479"/>
      <w:bookmarkStart w:id="823" w:name="_Toc208325086"/>
      <w:bookmarkStart w:id="824" w:name="_Toc208974154"/>
      <w:bookmarkStart w:id="825" w:name="_Toc209232880"/>
      <w:bookmarkStart w:id="826" w:name="_Toc208313429"/>
      <w:bookmarkStart w:id="827" w:name="_Toc208325087"/>
      <w:bookmarkStart w:id="828" w:name="_Toc208972551"/>
      <w:bookmarkStart w:id="829" w:name="_Toc208980166"/>
      <w:bookmarkStart w:id="830" w:name="_Toc209232647"/>
      <w:bookmarkStart w:id="831" w:name="_Toc209234046"/>
      <w:bookmarkStart w:id="832" w:name="_Toc208315254"/>
      <w:bookmarkStart w:id="833" w:name="_Toc208238304"/>
      <w:bookmarkStart w:id="834" w:name="_Toc208238303"/>
      <w:bookmarkStart w:id="835" w:name="_Toc208974356"/>
      <w:bookmarkStart w:id="836" w:name="_Toc208973954"/>
      <w:bookmarkStart w:id="837" w:name="_Toc208974564"/>
      <w:bookmarkStart w:id="838" w:name="_Toc209229549"/>
      <w:bookmarkStart w:id="839" w:name="_Toc209233760"/>
      <w:bookmarkStart w:id="840" w:name="_Toc208972550"/>
      <w:bookmarkStart w:id="841" w:name="_Toc208315068"/>
      <w:bookmarkStart w:id="842" w:name="_Toc208314487"/>
      <w:bookmarkStart w:id="843" w:name="_Toc208315067"/>
      <w:bookmarkStart w:id="844" w:name="_Toc209234769"/>
      <w:bookmarkStart w:id="845" w:name="_Toc208972342"/>
      <w:bookmarkStart w:id="846" w:name="_Toc209233103"/>
      <w:bookmarkStart w:id="847" w:name="_Toc208314303"/>
      <w:bookmarkStart w:id="848" w:name="_Toc208972951"/>
      <w:bookmarkStart w:id="849" w:name="_Toc208975239"/>
      <w:bookmarkStart w:id="850" w:name="_Toc208314672"/>
      <w:bookmarkStart w:id="851" w:name="_Toc209233104"/>
      <w:bookmarkStart w:id="852" w:name="_Toc208118906"/>
      <w:bookmarkStart w:id="853" w:name="_Toc209234261"/>
      <w:bookmarkStart w:id="854" w:name="_Toc208976901"/>
      <w:bookmarkStart w:id="855" w:name="_Toc209605108"/>
      <w:bookmarkStart w:id="856" w:name="_Toc208315441"/>
      <w:bookmarkStart w:id="857" w:name="_Toc209234262"/>
      <w:bookmarkStart w:id="858" w:name="_Toc209234770"/>
      <w:bookmarkStart w:id="859" w:name="_Toc209234480"/>
      <w:bookmarkStart w:id="860" w:name="_Toc209233544"/>
      <w:bookmarkStart w:id="861" w:name="_Toc208975024"/>
      <w:bookmarkStart w:id="862" w:name="_Toc208314856"/>
      <w:bookmarkStart w:id="863" w:name="_Toc209232648"/>
      <w:bookmarkStart w:id="864" w:name="_Toc208314304"/>
      <w:bookmarkStart w:id="865" w:name="_Toc208118907"/>
      <w:bookmarkStart w:id="866" w:name="_Toc208974357"/>
      <w:bookmarkStart w:id="867" w:name="_Toc208972952"/>
      <w:bookmarkStart w:id="868" w:name="_Toc208315001"/>
      <w:bookmarkStart w:id="869" w:name="_Toc209233327"/>
      <w:bookmarkStart w:id="870" w:name="_Toc208974565"/>
      <w:bookmarkStart w:id="871" w:name="_Toc209233543"/>
      <w:bookmarkStart w:id="872" w:name="_Toc208973212"/>
      <w:bookmarkStart w:id="873" w:name="_Toc208974826"/>
      <w:bookmarkStart w:id="874" w:name="_Toc209233761"/>
      <w:bookmarkStart w:id="875" w:name="_Toc208974155"/>
      <w:bookmarkStart w:id="876" w:name="_Toc208972754"/>
      <w:bookmarkStart w:id="877" w:name="_Toc208973955"/>
      <w:bookmarkStart w:id="878" w:name="_Toc208975958"/>
      <w:bookmarkStart w:id="879" w:name="_Toc209609044"/>
      <w:bookmarkStart w:id="880" w:name="_Toc208975760"/>
      <w:bookmarkStart w:id="881" w:name="_Toc208975761"/>
      <w:bookmarkStart w:id="882" w:name="_Toc208314673"/>
      <w:bookmarkStart w:id="883" w:name="_Toc209229550"/>
      <w:bookmarkStart w:id="884" w:name="_Toc208315002"/>
      <w:bookmarkStart w:id="885" w:name="_Toc208314305"/>
      <w:bookmarkStart w:id="886" w:name="_Toc208979682"/>
      <w:bookmarkStart w:id="887" w:name="_Toc208972552"/>
      <w:bookmarkStart w:id="888" w:name="_Toc208314857"/>
      <w:bookmarkStart w:id="889" w:name="_Toc208976902"/>
      <w:bookmarkStart w:id="890" w:name="_Toc208977090"/>
      <w:bookmarkStart w:id="891" w:name="_Toc208315069"/>
      <w:bookmarkStart w:id="892" w:name="_Toc209234047"/>
      <w:bookmarkStart w:id="893" w:name="_Toc209232881"/>
      <w:bookmarkStart w:id="894" w:name="_Toc208970072"/>
      <w:bookmarkStart w:id="895" w:name="_Toc208979683"/>
      <w:bookmarkStart w:id="896" w:name="_Toc208325088"/>
      <w:bookmarkStart w:id="897" w:name="_Toc208973755"/>
      <w:bookmarkStart w:id="898" w:name="_Toc208315256"/>
      <w:bookmarkStart w:id="899" w:name="_Toc208315442"/>
      <w:bookmarkStart w:id="900" w:name="_Toc208980168"/>
      <w:bookmarkStart w:id="901" w:name="_Toc208315255"/>
      <w:bookmarkStart w:id="902" w:name="_Toc208320061"/>
      <w:bookmarkStart w:id="903" w:name="_Toc208972755"/>
      <w:bookmarkStart w:id="904" w:name="_Toc208238305"/>
      <w:bookmarkStart w:id="905" w:name="_Toc209605109"/>
      <w:bookmarkStart w:id="906" w:name="_Toc208973213"/>
      <w:bookmarkStart w:id="907" w:name="_Toc208973756"/>
      <w:bookmarkStart w:id="908" w:name="_Toc208975025"/>
      <w:bookmarkStart w:id="909" w:name="_Toc208980167"/>
      <w:bookmarkStart w:id="910" w:name="_Toc208975240"/>
      <w:bookmarkStart w:id="911" w:name="_Toc208974827"/>
      <w:bookmarkStart w:id="912" w:name="_Toc208314488"/>
      <w:bookmarkStart w:id="913" w:name="_Toc208972953"/>
      <w:bookmarkStart w:id="914" w:name="_Toc208118908"/>
      <w:bookmarkStart w:id="915" w:name="_Toc208974156"/>
      <w:bookmarkStart w:id="916" w:name="_Toc209233105"/>
      <w:bookmarkStart w:id="917" w:name="_Toc208313430"/>
      <w:bookmarkStart w:id="918" w:name="_Toc209233545"/>
      <w:bookmarkStart w:id="919" w:name="_Toc208972039"/>
      <w:bookmarkStart w:id="920" w:name="_Toc208974566"/>
      <w:bookmarkStart w:id="921" w:name="_Toc208238306"/>
      <w:bookmarkStart w:id="922" w:name="_Toc209234771"/>
      <w:bookmarkStart w:id="923" w:name="_Toc209232882"/>
      <w:bookmarkStart w:id="924" w:name="_Toc208975959"/>
      <w:bookmarkStart w:id="925" w:name="_Toc208972553"/>
      <w:bookmarkStart w:id="926" w:name="_Toc208973956"/>
      <w:bookmarkStart w:id="927" w:name="_Toc208314306"/>
      <w:bookmarkStart w:id="928" w:name="_Toc209232649"/>
      <w:bookmarkStart w:id="929" w:name="_Toc208314858"/>
      <w:bookmarkStart w:id="930" w:name="_Toc208315257"/>
      <w:bookmarkStart w:id="931" w:name="_Toc209233762"/>
      <w:bookmarkStart w:id="932" w:name="_Toc208315070"/>
      <w:bookmarkStart w:id="933" w:name="_Toc209229551"/>
      <w:bookmarkStart w:id="934" w:name="_Toc209609045"/>
      <w:bookmarkStart w:id="935" w:name="_Toc208972756"/>
      <w:bookmarkStart w:id="936" w:name="_Toc209234263"/>
      <w:bookmarkStart w:id="937" w:name="_Toc208974358"/>
      <w:bookmarkStart w:id="938" w:name="_Toc208972345"/>
      <w:bookmarkStart w:id="939" w:name="_Toc208972344"/>
      <w:bookmarkStart w:id="940" w:name="_Toc208325089"/>
      <w:bookmarkStart w:id="941" w:name="_Toc208972040"/>
      <w:bookmarkStart w:id="942" w:name="_Toc209234048"/>
      <w:bookmarkStart w:id="943" w:name="_Toc208314489"/>
      <w:bookmarkStart w:id="944" w:name="_Toc208970073"/>
      <w:bookmarkStart w:id="945" w:name="_Toc209605110"/>
      <w:bookmarkStart w:id="946" w:name="_Toc208972954"/>
      <w:bookmarkStart w:id="947" w:name="_Toc208118909"/>
      <w:bookmarkStart w:id="948" w:name="_Toc208238467"/>
      <w:bookmarkStart w:id="949" w:name="_Toc208238468"/>
      <w:bookmarkStart w:id="950" w:name="_Toc208315003"/>
      <w:bookmarkStart w:id="951" w:name="_Toc208314674"/>
      <w:bookmarkStart w:id="952" w:name="_Toc209233106"/>
      <w:bookmarkStart w:id="953" w:name="_Toc208314308"/>
      <w:bookmarkStart w:id="954" w:name="_Toc208238471"/>
      <w:bookmarkStart w:id="955" w:name="_Toc208975243"/>
      <w:bookmarkStart w:id="956" w:name="_Toc208975244"/>
      <w:bookmarkStart w:id="957" w:name="_Toc208313434"/>
      <w:bookmarkStart w:id="958" w:name="_Toc208972759"/>
      <w:bookmarkStart w:id="959" w:name="_Toc208975962"/>
      <w:bookmarkStart w:id="960" w:name="_Toc208315005"/>
      <w:bookmarkStart w:id="961" w:name="_Toc208979687"/>
      <w:bookmarkStart w:id="962" w:name="_Toc208974830"/>
      <w:bookmarkStart w:id="963" w:name="_Toc208973959"/>
      <w:bookmarkStart w:id="964" w:name="_Toc209233548"/>
      <w:bookmarkStart w:id="965" w:name="_Toc208977094"/>
      <w:bookmarkStart w:id="966" w:name="_Toc209232885"/>
      <w:bookmarkStart w:id="967" w:name="_Toc208976905"/>
      <w:bookmarkStart w:id="968" w:name="_Toc209232884"/>
      <w:bookmarkStart w:id="969" w:name="_Toc209609048"/>
      <w:bookmarkStart w:id="970" w:name="_Toc208974159"/>
      <w:bookmarkStart w:id="971" w:name="_Toc209232652"/>
      <w:bookmarkStart w:id="972" w:name="_Toc209234051"/>
      <w:bookmarkStart w:id="973" w:name="_Toc208975764"/>
      <w:bookmarkStart w:id="974" w:name="_Toc209233108"/>
      <w:bookmarkStart w:id="975" w:name="_Toc208975028"/>
      <w:bookmarkStart w:id="976" w:name="_Toc208979686"/>
      <w:bookmarkStart w:id="977" w:name="_Toc209233330"/>
      <w:bookmarkStart w:id="978" w:name="_Toc209234773"/>
      <w:bookmarkStart w:id="979" w:name="_Toc209234774"/>
      <w:bookmarkStart w:id="980" w:name="_Toc208974569"/>
      <w:bookmarkStart w:id="981" w:name="_Toc208118911"/>
      <w:bookmarkStart w:id="982" w:name="_Toc209229554"/>
      <w:bookmarkStart w:id="983" w:name="_Toc208974361"/>
      <w:bookmarkStart w:id="984" w:name="_Toc208314860"/>
      <w:bookmarkStart w:id="985" w:name="_Toc209605113"/>
      <w:bookmarkStart w:id="986" w:name="_Toc208972348"/>
      <w:bookmarkStart w:id="987" w:name="_Toc209232653"/>
      <w:bookmarkStart w:id="988" w:name="_Toc209234266"/>
      <w:bookmarkStart w:id="989" w:name="_Toc208325092"/>
      <w:bookmarkStart w:id="990" w:name="_Toc208314677"/>
      <w:bookmarkStart w:id="991" w:name="_Toc208314309"/>
      <w:bookmarkStart w:id="992" w:name="_Toc208972043"/>
      <w:bookmarkStart w:id="993" w:name="_Toc209229555"/>
      <w:bookmarkStart w:id="994" w:name="_Toc208315260"/>
      <w:bookmarkStart w:id="995" w:name="_Toc208974362"/>
      <w:bookmarkStart w:id="996" w:name="_Toc208975765"/>
      <w:bookmarkStart w:id="997" w:name="_Toc208314861"/>
      <w:bookmarkStart w:id="998" w:name="_Toc208972957"/>
      <w:bookmarkStart w:id="999" w:name="_Toc208976906"/>
      <w:bookmarkStart w:id="1000" w:name="_Toc209233765"/>
      <w:bookmarkStart w:id="1001" w:name="_Toc209232886"/>
      <w:bookmarkStart w:id="1002" w:name="_Toc208973760"/>
      <w:bookmarkStart w:id="1003" w:name="_Toc208970076"/>
      <w:bookmarkStart w:id="1004" w:name="_Toc209234267"/>
      <w:bookmarkStart w:id="1005" w:name="_Toc208320065"/>
      <w:bookmarkStart w:id="1006" w:name="_Toc208970077"/>
      <w:bookmarkStart w:id="1007" w:name="_Toc208314492"/>
      <w:bookmarkStart w:id="1008" w:name="_Toc208980172"/>
      <w:bookmarkStart w:id="1009" w:name="_Toc208975029"/>
      <w:bookmarkStart w:id="1010" w:name="_Toc208975963"/>
      <w:bookmarkStart w:id="1011" w:name="_Toc208314862"/>
      <w:bookmarkStart w:id="1012" w:name="_Toc208973960"/>
      <w:bookmarkStart w:id="1013" w:name="_Toc208973217"/>
      <w:bookmarkStart w:id="1014" w:name="_Toc208973759"/>
      <w:bookmarkStart w:id="1015" w:name="_Toc209234484"/>
      <w:bookmarkStart w:id="1016" w:name="_Toc208973218"/>
      <w:bookmarkStart w:id="1017" w:name="_Toc208974570"/>
      <w:bookmarkStart w:id="1018" w:name="_Toc208313435"/>
      <w:bookmarkStart w:id="1019" w:name="_Toc209609049"/>
      <w:bookmarkStart w:id="1020" w:name="_Toc208972349"/>
      <w:bookmarkStart w:id="1021" w:name="_Toc209233767"/>
      <w:bookmarkStart w:id="1022" w:name="_Toc209234052"/>
      <w:bookmarkStart w:id="1023" w:name="_Toc209234485"/>
      <w:bookmarkStart w:id="1024" w:name="_Toc208972760"/>
      <w:bookmarkStart w:id="1025" w:name="_Toc208980173"/>
      <w:bookmarkStart w:id="1026" w:name="_Toc208314310"/>
      <w:bookmarkStart w:id="1027" w:name="_Toc208314493"/>
      <w:bookmarkStart w:id="1028" w:name="_Toc209234775"/>
      <w:bookmarkStart w:id="1029" w:name="_Toc209233109"/>
      <w:bookmarkStart w:id="1030" w:name="_Toc208973761"/>
      <w:bookmarkStart w:id="1031" w:name="_Toc209233332"/>
      <w:bookmarkStart w:id="1032" w:name="_Toc208974831"/>
      <w:bookmarkStart w:id="1033" w:name="_Toc208974160"/>
      <w:bookmarkStart w:id="1034" w:name="_Toc208315446"/>
      <w:bookmarkStart w:id="1035" w:name="_Toc209233766"/>
      <w:bookmarkStart w:id="1036" w:name="_Toc208972958"/>
      <w:bookmarkStart w:id="1037" w:name="_Toc208972044"/>
      <w:bookmarkStart w:id="1038" w:name="_Toc208972557"/>
      <w:bookmarkStart w:id="1039" w:name="_Toc208315073"/>
      <w:bookmarkStart w:id="1040" w:name="_Toc208314678"/>
      <w:bookmarkStart w:id="1041" w:name="_Toc208315261"/>
      <w:bookmarkStart w:id="1042" w:name="_Toc208974161"/>
      <w:bookmarkStart w:id="1043" w:name="_Toc208238310"/>
      <w:bookmarkStart w:id="1044" w:name="_Toc208325093"/>
      <w:bookmarkStart w:id="1045" w:name="_Toc208238472"/>
      <w:bookmarkStart w:id="1046" w:name="_Toc209605114"/>
      <w:bookmarkStart w:id="1047" w:name="_Toc208118912"/>
      <w:bookmarkStart w:id="1048" w:name="_Toc208972556"/>
      <w:bookmarkStart w:id="1049" w:name="_Toc208320066"/>
      <w:bookmarkStart w:id="1050" w:name="_Toc208325094"/>
      <w:bookmarkStart w:id="1051" w:name="_Toc208315074"/>
      <w:bookmarkStart w:id="1052" w:name="_Toc208975030"/>
      <w:bookmarkStart w:id="1053" w:name="_Toc208314311"/>
      <w:bookmarkStart w:id="1054" w:name="_Toc208974832"/>
      <w:bookmarkStart w:id="1055" w:name="_Toc208315008"/>
      <w:bookmarkStart w:id="1056" w:name="_Toc208315262"/>
      <w:bookmarkStart w:id="1057" w:name="_Toc208320067"/>
      <w:bookmarkStart w:id="1058" w:name="_Toc208972959"/>
      <w:bookmarkStart w:id="1059" w:name="_Toc209232654"/>
      <w:bookmarkStart w:id="1060" w:name="_Toc208315447"/>
      <w:bookmarkStart w:id="1061" w:name="_Toc208315007"/>
      <w:bookmarkStart w:id="1062" w:name="_Toc209233110"/>
      <w:bookmarkStart w:id="1063" w:name="_Toc208979688"/>
      <w:bookmarkStart w:id="1064" w:name="_Toc209605115"/>
      <w:bookmarkStart w:id="1065" w:name="_Toc208313436"/>
      <w:bookmarkStart w:id="1066" w:name="_Toc208975964"/>
      <w:bookmarkStart w:id="1067" w:name="_Toc208238473"/>
      <w:bookmarkStart w:id="1068" w:name="_Toc208118913"/>
      <w:bookmarkStart w:id="1069" w:name="_Toc209232887"/>
      <w:bookmarkStart w:id="1070" w:name="_Toc209234053"/>
      <w:bookmarkStart w:id="1071" w:name="_Toc209233549"/>
      <w:bookmarkStart w:id="1072" w:name="_Toc209609050"/>
      <w:bookmarkStart w:id="1073" w:name="_Toc208976907"/>
      <w:bookmarkStart w:id="1074" w:name="_Toc209234486"/>
      <w:bookmarkStart w:id="1075" w:name="_Toc208314494"/>
      <w:bookmarkStart w:id="1076" w:name="_Toc209233550"/>
      <w:bookmarkStart w:id="1077" w:name="_Toc209234268"/>
      <w:bookmarkStart w:id="1078" w:name="_Toc208973961"/>
      <w:bookmarkStart w:id="1079" w:name="_Toc209234776"/>
      <w:bookmarkStart w:id="1080" w:name="_Toc208975766"/>
      <w:bookmarkStart w:id="1081" w:name="_Toc208314863"/>
      <w:bookmarkStart w:id="1082" w:name="_Toc208976908"/>
      <w:bookmarkStart w:id="1083" w:name="_Toc208974363"/>
      <w:bookmarkStart w:id="1084" w:name="_Toc209229557"/>
      <w:bookmarkStart w:id="1085" w:name="_Toc208238311"/>
      <w:bookmarkStart w:id="1086" w:name="_Toc209232655"/>
      <w:bookmarkStart w:id="1087" w:name="_Toc209233334"/>
      <w:bookmarkStart w:id="1088" w:name="_Toc208974572"/>
      <w:bookmarkStart w:id="1089" w:name="_Toc208975246"/>
      <w:bookmarkStart w:id="1090" w:name="_Toc208979689"/>
      <w:bookmarkStart w:id="1091" w:name="_Toc208973762"/>
      <w:bookmarkStart w:id="1092" w:name="_Toc209233333"/>
      <w:bookmarkStart w:id="1093" w:name="_Toc208974364"/>
      <w:bookmarkStart w:id="1094" w:name="_Toc208973219"/>
      <w:bookmarkStart w:id="1095" w:name="_Toc208975245"/>
      <w:bookmarkStart w:id="1096" w:name="_Toc208315448"/>
      <w:bookmarkStart w:id="1097" w:name="_Toc208970079"/>
      <w:bookmarkStart w:id="1098" w:name="_Toc209233111"/>
      <w:bookmarkStart w:id="1099" w:name="_Toc208972761"/>
      <w:bookmarkStart w:id="1100" w:name="_Toc208973962"/>
      <w:bookmarkStart w:id="1101" w:name="_Toc208972045"/>
      <w:bookmarkStart w:id="1102" w:name="_Toc208314312"/>
      <w:bookmarkStart w:id="1103" w:name="_Toc209232888"/>
      <w:bookmarkStart w:id="1104" w:name="_Toc209234777"/>
      <w:bookmarkStart w:id="1105" w:name="_Toc208118914"/>
      <w:bookmarkStart w:id="1106" w:name="_Toc209229556"/>
      <w:bookmarkStart w:id="1107" w:name="_Toc208974162"/>
      <w:bookmarkStart w:id="1108" w:name="_Toc208974571"/>
      <w:bookmarkStart w:id="1109" w:name="_Toc208315075"/>
      <w:bookmarkStart w:id="1110" w:name="_Toc208972350"/>
      <w:bookmarkStart w:id="1111" w:name="_Toc208972558"/>
      <w:bookmarkStart w:id="1112" w:name="_Toc208314679"/>
      <w:bookmarkStart w:id="1113" w:name="_Toc208975965"/>
      <w:bookmarkStart w:id="1114" w:name="_Toc209233768"/>
      <w:bookmarkStart w:id="1115" w:name="_Toc208975767"/>
      <w:bookmarkStart w:id="1116" w:name="_Toc208314495"/>
      <w:bookmarkStart w:id="1117" w:name="_Toc208974833"/>
      <w:bookmarkStart w:id="1118" w:name="_Toc208973220"/>
      <w:bookmarkStart w:id="1119" w:name="_Toc208972762"/>
      <w:bookmarkStart w:id="1120" w:name="_Toc208972046"/>
      <w:bookmarkStart w:id="1121" w:name="_Toc208320068"/>
      <w:bookmarkStart w:id="1122" w:name="_Toc209605116"/>
      <w:bookmarkStart w:id="1123" w:name="_Toc208972351"/>
      <w:bookmarkStart w:id="1124" w:name="_Toc208315263"/>
      <w:bookmarkStart w:id="1125" w:name="_Toc208974163"/>
      <w:bookmarkStart w:id="1126" w:name="_Toc208973963"/>
      <w:bookmarkStart w:id="1127" w:name="_Toc208980174"/>
      <w:bookmarkStart w:id="1128" w:name="_Toc208325095"/>
      <w:bookmarkStart w:id="1129" w:name="_Toc208975031"/>
      <w:bookmarkStart w:id="1130" w:name="_Toc209232889"/>
      <w:bookmarkStart w:id="1131" w:name="_Toc208314680"/>
      <w:bookmarkStart w:id="1132" w:name="_Toc208313437"/>
      <w:bookmarkStart w:id="1133" w:name="_Toc208314313"/>
      <w:bookmarkStart w:id="1134" w:name="_Toc209234778"/>
      <w:bookmarkStart w:id="1135" w:name="_Toc208972559"/>
      <w:bookmarkStart w:id="1136" w:name="_Toc208973763"/>
      <w:bookmarkStart w:id="1137" w:name="_Toc208315009"/>
      <w:bookmarkStart w:id="1138" w:name="_Toc208238312"/>
      <w:bookmarkStart w:id="1139" w:name="_Toc208975032"/>
      <w:bookmarkStart w:id="1140" w:name="_Toc208238474"/>
      <w:bookmarkStart w:id="1141" w:name="_Toc209234487"/>
      <w:bookmarkStart w:id="1142" w:name="_Toc208972960"/>
      <w:bookmarkStart w:id="1143" w:name="_Toc208970078"/>
      <w:bookmarkStart w:id="1144" w:name="_Toc208315449"/>
      <w:bookmarkStart w:id="1145" w:name="_Toc208974573"/>
      <w:bookmarkStart w:id="1146" w:name="_Toc209233112"/>
      <w:bookmarkStart w:id="1147" w:name="_Toc208980175"/>
      <w:bookmarkStart w:id="1148" w:name="_Toc208313438"/>
      <w:bookmarkStart w:id="1149" w:name="_Toc208315076"/>
      <w:bookmarkStart w:id="1150" w:name="_Toc209609051"/>
      <w:bookmarkStart w:id="1151" w:name="_Toc209234269"/>
      <w:bookmarkStart w:id="1152" w:name="_Toc208974834"/>
      <w:bookmarkStart w:id="1153" w:name="_Toc208315010"/>
      <w:bookmarkStart w:id="1154" w:name="_Toc208974365"/>
      <w:bookmarkStart w:id="1155" w:name="_Toc209234055"/>
      <w:bookmarkStart w:id="1156" w:name="_Toc208975966"/>
      <w:bookmarkStart w:id="1157" w:name="_Toc208975768"/>
      <w:bookmarkStart w:id="1158" w:name="_Toc208238475"/>
      <w:bookmarkStart w:id="1159" w:name="_Toc208314496"/>
      <w:bookmarkStart w:id="1160" w:name="_Toc208977098"/>
      <w:bookmarkStart w:id="1161" w:name="_Toc209234054"/>
      <w:bookmarkStart w:id="1162" w:name="_Toc209229558"/>
      <w:bookmarkStart w:id="1163" w:name="_Toc208314681"/>
      <w:bookmarkStart w:id="1164" w:name="_Toc209233769"/>
      <w:bookmarkStart w:id="1165" w:name="_Toc209233551"/>
      <w:bookmarkStart w:id="1166" w:name="_Toc209234488"/>
      <w:bookmarkStart w:id="1167" w:name="_Toc208976909"/>
      <w:bookmarkStart w:id="1168" w:name="_Toc208315450"/>
      <w:bookmarkStart w:id="1169" w:name="_Toc209605117"/>
      <w:bookmarkStart w:id="1170" w:name="_Toc208979690"/>
      <w:bookmarkStart w:id="1171" w:name="_Toc208238313"/>
      <w:bookmarkStart w:id="1172" w:name="_Toc209233335"/>
      <w:bookmarkStart w:id="1173" w:name="_Toc208973221"/>
      <w:bookmarkStart w:id="1174" w:name="_Toc208314864"/>
      <w:bookmarkStart w:id="1175" w:name="_Toc209609052"/>
      <w:bookmarkStart w:id="1176" w:name="_Toc208118915"/>
      <w:bookmarkStart w:id="1177" w:name="_Toc208975967"/>
      <w:bookmarkStart w:id="1178" w:name="_Toc209229559"/>
      <w:bookmarkStart w:id="1179" w:name="_Toc209233336"/>
      <w:bookmarkStart w:id="1180" w:name="_Toc208315264"/>
      <w:bookmarkStart w:id="1181" w:name="_Toc208973764"/>
      <w:bookmarkStart w:id="1182" w:name="_Toc208972763"/>
      <w:bookmarkStart w:id="1183" w:name="_Toc208974366"/>
      <w:bookmarkStart w:id="1184" w:name="_Toc208974574"/>
      <w:bookmarkStart w:id="1185" w:name="_Toc208976910"/>
      <w:bookmarkStart w:id="1186" w:name="_Toc208325096"/>
      <w:bookmarkStart w:id="1187" w:name="_Toc208980176"/>
      <w:bookmarkStart w:id="1188" w:name="_Toc208973964"/>
      <w:bookmarkStart w:id="1189" w:name="_Toc208118916"/>
      <w:bookmarkStart w:id="1190" w:name="_Toc208975248"/>
      <w:bookmarkStart w:id="1191" w:name="_Toc209233113"/>
      <w:bookmarkStart w:id="1192" w:name="_Toc208975769"/>
      <w:bookmarkStart w:id="1193" w:name="_Toc209232656"/>
      <w:bookmarkStart w:id="1194" w:name="_Toc209233552"/>
      <w:bookmarkStart w:id="1195" w:name="_Toc208315077"/>
      <w:bookmarkStart w:id="1196" w:name="_Toc208315078"/>
      <w:bookmarkStart w:id="1197" w:name="_Toc208974165"/>
      <w:bookmarkStart w:id="1198" w:name="_Toc208972961"/>
      <w:bookmarkStart w:id="1199" w:name="_Toc208975033"/>
      <w:bookmarkStart w:id="1200" w:name="_Toc209234270"/>
      <w:bookmarkStart w:id="1201" w:name="_Toc208320069"/>
      <w:bookmarkStart w:id="1202" w:name="_Toc208314865"/>
      <w:bookmarkStart w:id="1203" w:name="_Toc208975247"/>
      <w:bookmarkStart w:id="1204" w:name="_Toc208972560"/>
      <w:bookmarkStart w:id="1205" w:name="_Toc208974835"/>
      <w:bookmarkStart w:id="1206" w:name="_Toc209232657"/>
      <w:bookmarkStart w:id="1207" w:name="_Toc209233553"/>
      <w:bookmarkStart w:id="1208" w:name="_Toc208974164"/>
      <w:bookmarkStart w:id="1209" w:name="_Toc208313439"/>
      <w:bookmarkStart w:id="1210" w:name="_Toc208314314"/>
      <w:bookmarkStart w:id="1211" w:name="_Toc208313440"/>
      <w:bookmarkStart w:id="1212" w:name="_Toc208325097"/>
      <w:bookmarkStart w:id="1213" w:name="_Toc208974367"/>
      <w:bookmarkStart w:id="1214" w:name="_Toc208979691"/>
      <w:bookmarkStart w:id="1215" w:name="_Toc208972047"/>
      <w:bookmarkStart w:id="1216" w:name="_Toc208973965"/>
      <w:bookmarkStart w:id="1217" w:name="_Toc208320070"/>
      <w:bookmarkStart w:id="1218" w:name="_Toc208314682"/>
      <w:bookmarkStart w:id="1219" w:name="_Toc209609053"/>
      <w:bookmarkStart w:id="1220" w:name="_Toc208315011"/>
      <w:bookmarkStart w:id="1221" w:name="_Toc209234779"/>
      <w:bookmarkStart w:id="1222" w:name="_Toc208315451"/>
      <w:bookmarkStart w:id="1223" w:name="_Toc208973765"/>
      <w:bookmarkStart w:id="1224" w:name="_Toc209233114"/>
      <w:bookmarkStart w:id="1225" w:name="_Toc208980177"/>
      <w:bookmarkStart w:id="1226" w:name="_Toc208972353"/>
      <w:bookmarkStart w:id="1227" w:name="_Toc209234489"/>
      <w:bookmarkStart w:id="1228" w:name="_Toc209233770"/>
      <w:bookmarkStart w:id="1229" w:name="_Toc208315265"/>
      <w:bookmarkStart w:id="1230" w:name="_Toc208314497"/>
      <w:bookmarkStart w:id="1231" w:name="_Toc208238476"/>
      <w:bookmarkStart w:id="1232" w:name="_Toc208972962"/>
      <w:bookmarkStart w:id="1233" w:name="_Toc208972048"/>
      <w:bookmarkStart w:id="1234" w:name="_Toc208970081"/>
      <w:bookmarkStart w:id="1235" w:name="_Toc209232890"/>
      <w:bookmarkStart w:id="1236" w:name="_Toc208972561"/>
      <w:bookmarkStart w:id="1237" w:name="_Toc208970080"/>
      <w:bookmarkStart w:id="1238" w:name="_Toc208972352"/>
      <w:bookmarkStart w:id="1239" w:name="_Toc209234056"/>
      <w:bookmarkStart w:id="1240" w:name="_Toc208238314"/>
      <w:bookmarkStart w:id="1241" w:name="_Toc209609054"/>
      <w:bookmarkStart w:id="1242" w:name="_Toc208976911"/>
      <w:bookmarkStart w:id="1243" w:name="_Toc208974836"/>
      <w:bookmarkStart w:id="1244" w:name="_Toc208979692"/>
      <w:bookmarkStart w:id="1245" w:name="_Toc209234057"/>
      <w:bookmarkStart w:id="1246" w:name="_Toc208975968"/>
      <w:bookmarkStart w:id="1247" w:name="_Toc208974575"/>
      <w:bookmarkStart w:id="1248" w:name="_Toc208975034"/>
      <w:bookmarkStart w:id="1249" w:name="_Toc208315079"/>
      <w:bookmarkStart w:id="1250" w:name="_Toc209233337"/>
      <w:bookmarkStart w:id="1251" w:name="_Toc209605119"/>
      <w:bookmarkStart w:id="1252" w:name="_Toc208315012"/>
      <w:bookmarkStart w:id="1253" w:name="_Toc209232658"/>
      <w:bookmarkStart w:id="1254" w:name="_Toc208314498"/>
      <w:bookmarkStart w:id="1255" w:name="_Toc208314315"/>
      <w:bookmarkStart w:id="1256" w:name="_Toc208314866"/>
      <w:bookmarkStart w:id="1257" w:name="_Toc208118917"/>
      <w:bookmarkStart w:id="1258" w:name="_Toc208973222"/>
      <w:bookmarkStart w:id="1259" w:name="_Toc208972764"/>
      <w:bookmarkStart w:id="1260" w:name="_Toc209233555"/>
      <w:bookmarkStart w:id="1261" w:name="_Toc208975250"/>
      <w:bookmarkStart w:id="1262" w:name="_Toc209229560"/>
      <w:bookmarkStart w:id="1263" w:name="_Toc208314683"/>
      <w:bookmarkStart w:id="1264" w:name="_Toc208314867"/>
      <w:bookmarkStart w:id="1265" w:name="_Toc209234271"/>
      <w:bookmarkStart w:id="1266" w:name="_Toc209605118"/>
      <w:bookmarkStart w:id="1267" w:name="_Toc209234490"/>
      <w:bookmarkStart w:id="1268" w:name="_Toc209234780"/>
      <w:bookmarkStart w:id="1269" w:name="_Toc208320071"/>
      <w:bookmarkStart w:id="1270" w:name="_Toc208238477"/>
      <w:bookmarkStart w:id="1271" w:name="_Toc209233771"/>
      <w:bookmarkStart w:id="1272" w:name="_Toc209233554"/>
      <w:bookmarkStart w:id="1273" w:name="_Toc209233338"/>
      <w:bookmarkStart w:id="1274" w:name="_Toc208975969"/>
      <w:bookmarkStart w:id="1275" w:name="_Toc209234273"/>
      <w:bookmarkStart w:id="1276" w:name="_Toc208975770"/>
      <w:bookmarkStart w:id="1277" w:name="_Toc208315266"/>
      <w:bookmarkStart w:id="1278" w:name="_Toc208975249"/>
      <w:bookmarkStart w:id="1279" w:name="_Toc208979693"/>
      <w:bookmarkStart w:id="1280" w:name="_Toc208970082"/>
      <w:bookmarkStart w:id="1281" w:name="_Toc208325098"/>
      <w:bookmarkStart w:id="1282" w:name="_Toc208973966"/>
      <w:bookmarkStart w:id="1283" w:name="_Toc208976912"/>
      <w:bookmarkStart w:id="1284" w:name="_Toc209233772"/>
      <w:bookmarkStart w:id="1285" w:name="_Toc208972765"/>
      <w:bookmarkStart w:id="1286" w:name="_Toc209234058"/>
      <w:bookmarkStart w:id="1287" w:name="_Toc208974837"/>
      <w:bookmarkStart w:id="1288" w:name="_Toc208975771"/>
      <w:bookmarkStart w:id="1289" w:name="_Toc208974166"/>
      <w:bookmarkStart w:id="1290" w:name="_Toc208972963"/>
      <w:bookmarkStart w:id="1291" w:name="_Toc208980178"/>
      <w:bookmarkStart w:id="1292" w:name="_Toc208315452"/>
      <w:bookmarkStart w:id="1293" w:name="_Toc209229561"/>
      <w:bookmarkStart w:id="1294" w:name="_Toc209232659"/>
      <w:bookmarkStart w:id="1295" w:name="_Toc208238315"/>
      <w:bookmarkStart w:id="1296" w:name="_Toc209234272"/>
      <w:bookmarkStart w:id="1297" w:name="_Toc208313441"/>
      <w:bookmarkStart w:id="1298" w:name="_Toc209232892"/>
      <w:bookmarkStart w:id="1299" w:name="_Toc208972562"/>
      <w:bookmarkStart w:id="1300" w:name="_Toc208972766"/>
      <w:bookmarkStart w:id="1301" w:name="_Toc208975035"/>
      <w:bookmarkStart w:id="1302" w:name="_Toc208315267"/>
      <w:bookmarkStart w:id="1303" w:name="_Toc208973766"/>
      <w:bookmarkStart w:id="1304" w:name="_Toc209232891"/>
      <w:bookmarkStart w:id="1305" w:name="_Toc208970083"/>
      <w:bookmarkStart w:id="1306" w:name="_Toc208974368"/>
      <w:bookmarkStart w:id="1307" w:name="_Toc208315080"/>
      <w:bookmarkStart w:id="1308" w:name="_Toc209232893"/>
      <w:bookmarkStart w:id="1309" w:name="_Toc209234781"/>
      <w:bookmarkStart w:id="1310" w:name="_Toc208972049"/>
      <w:bookmarkStart w:id="1311" w:name="_Toc208974576"/>
      <w:bookmarkStart w:id="1312" w:name="_Toc208315013"/>
      <w:bookmarkStart w:id="1313" w:name="_Toc208315453"/>
      <w:bookmarkStart w:id="1314" w:name="_Toc208975036"/>
      <w:bookmarkStart w:id="1315" w:name="_Toc209234059"/>
      <w:bookmarkStart w:id="1316" w:name="_Toc208325099"/>
      <w:bookmarkStart w:id="1317" w:name="_Toc209234491"/>
      <w:bookmarkStart w:id="1318" w:name="_Toc208974167"/>
      <w:bookmarkStart w:id="1319" w:name="_Toc208974369"/>
      <w:bookmarkStart w:id="1320" w:name="_Toc208973223"/>
      <w:bookmarkStart w:id="1321" w:name="_Toc208972563"/>
      <w:bookmarkStart w:id="1322" w:name="_Toc209233115"/>
      <w:bookmarkStart w:id="1323" w:name="_Toc208972050"/>
      <w:bookmarkStart w:id="1324" w:name="_Toc208238478"/>
      <w:bookmarkStart w:id="1325" w:name="_Toc208972355"/>
      <w:bookmarkStart w:id="1326" w:name="_Toc208238316"/>
      <w:bookmarkStart w:id="1327" w:name="_Toc208973224"/>
      <w:bookmarkStart w:id="1328" w:name="_Toc208973767"/>
      <w:bookmarkStart w:id="1329" w:name="_Toc208314684"/>
      <w:bookmarkStart w:id="1330" w:name="_Toc208974577"/>
      <w:bookmarkStart w:id="1331" w:name="_Toc208972964"/>
      <w:bookmarkStart w:id="1332" w:name="_Toc209605120"/>
      <w:bookmarkStart w:id="1333" w:name="_Toc208118918"/>
      <w:bookmarkStart w:id="1334" w:name="_Toc208977102"/>
      <w:bookmarkStart w:id="1335" w:name="_Toc208320072"/>
      <w:bookmarkStart w:id="1336" w:name="_Toc208972354"/>
      <w:bookmarkStart w:id="1337" w:name="_Toc209609056"/>
      <w:bookmarkStart w:id="1338" w:name="_Toc208314868"/>
      <w:bookmarkStart w:id="1339" w:name="_Toc208973967"/>
      <w:bookmarkStart w:id="1340" w:name="_Toc208970086"/>
      <w:bookmarkStart w:id="1341" w:name="_Toc209609055"/>
      <w:bookmarkStart w:id="1342" w:name="_Toc208314871"/>
      <w:bookmarkStart w:id="1343" w:name="_Toc209233339"/>
      <w:bookmarkStart w:id="1344" w:name="_Toc208238317"/>
      <w:bookmarkStart w:id="1345" w:name="_Toc208975772"/>
      <w:bookmarkStart w:id="1346" w:name="_Toc208975251"/>
      <w:bookmarkStart w:id="1347" w:name="_Toc209234782"/>
      <w:bookmarkStart w:id="1348" w:name="_Toc209234274"/>
      <w:bookmarkStart w:id="1349" w:name="_Toc209605121"/>
      <w:bookmarkStart w:id="1350" w:name="_Toc208975973"/>
      <w:bookmarkStart w:id="1351" w:name="_Toc208980179"/>
      <w:bookmarkStart w:id="1352" w:name="_Toc208315456"/>
      <w:bookmarkStart w:id="1353" w:name="_Toc209232660"/>
      <w:bookmarkStart w:id="1354" w:name="_Toc209233773"/>
      <w:bookmarkStart w:id="1355" w:name="_Toc208973770"/>
      <w:bookmarkStart w:id="1356" w:name="_Toc208972053"/>
      <w:bookmarkStart w:id="1357" w:name="_Toc209229562"/>
      <w:bookmarkStart w:id="1358" w:name="_Toc208118919"/>
      <w:bookmarkStart w:id="1359" w:name="_Toc208314499"/>
      <w:bookmarkStart w:id="1360" w:name="_Toc208975254"/>
      <w:bookmarkStart w:id="1361" w:name="_Toc208979694"/>
      <w:bookmarkStart w:id="1362" w:name="_Toc209234492"/>
      <w:bookmarkStart w:id="1363" w:name="_Toc208976913"/>
      <w:bookmarkStart w:id="1364" w:name="_Toc208975970"/>
      <w:bookmarkStart w:id="1365" w:name="_Toc208314316"/>
      <w:bookmarkStart w:id="1366" w:name="_Toc208974838"/>
      <w:bookmarkStart w:id="1367" w:name="_Toc209233556"/>
      <w:bookmarkStart w:id="1368" w:name="_Toc209233116"/>
      <w:bookmarkStart w:id="1369" w:name="_Toc208313444"/>
      <w:bookmarkStart w:id="1370" w:name="_Toc208314319"/>
      <w:bookmarkStart w:id="1371" w:name="_Toc208972967"/>
      <w:bookmarkStart w:id="1372" w:name="_Toc209234785"/>
      <w:bookmarkStart w:id="1373" w:name="_Toc208320075"/>
      <w:bookmarkStart w:id="1374" w:name="_Toc208974372"/>
      <w:bookmarkStart w:id="1375" w:name="_Toc208974841"/>
      <w:bookmarkStart w:id="1376" w:name="_Toc209229565"/>
      <w:bookmarkStart w:id="1377" w:name="_Toc209232663"/>
      <w:bookmarkStart w:id="1378" w:name="_Toc208314502"/>
      <w:bookmarkStart w:id="1379" w:name="_Toc208325102"/>
      <w:bookmarkStart w:id="1380" w:name="_Toc208973227"/>
      <w:bookmarkStart w:id="1381" w:name="_Toc208315270"/>
      <w:bookmarkStart w:id="1382" w:name="_Toc209234277"/>
      <w:bookmarkStart w:id="1383" w:name="_Toc208973970"/>
      <w:bookmarkStart w:id="1384" w:name="_Toc208974170"/>
      <w:bookmarkStart w:id="1385" w:name="_Toc208314687"/>
      <w:bookmarkStart w:id="1386" w:name="_Toc209233119"/>
      <w:bookmarkStart w:id="1387" w:name="_Toc208972566"/>
      <w:bookmarkStart w:id="1388" w:name="_Toc208976916"/>
      <w:bookmarkStart w:id="1389" w:name="_Toc208980182"/>
      <w:bookmarkStart w:id="1390" w:name="_Toc208315457"/>
      <w:bookmarkStart w:id="1391" w:name="_Toc208970087"/>
      <w:bookmarkStart w:id="1392" w:name="_Toc208315017"/>
      <w:bookmarkStart w:id="1393" w:name="_Toc208315083"/>
      <w:bookmarkStart w:id="1394" w:name="_Toc208972358"/>
      <w:bookmarkStart w:id="1395" w:name="_Toc208975775"/>
      <w:bookmarkStart w:id="1396" w:name="_Toc208238482"/>
      <w:bookmarkStart w:id="1397" w:name="_Toc208974580"/>
      <w:bookmarkStart w:id="1398" w:name="_Toc208972769"/>
      <w:bookmarkStart w:id="1399" w:name="_Toc208979697"/>
      <w:bookmarkStart w:id="1400" w:name="_Toc208975039"/>
      <w:bookmarkStart w:id="1401" w:name="_Toc209233560"/>
      <w:bookmarkStart w:id="1402" w:name="_Toc209605124"/>
      <w:bookmarkStart w:id="1403" w:name="_Toc208314503"/>
      <w:bookmarkStart w:id="1404" w:name="_Toc209234062"/>
      <w:bookmarkStart w:id="1405" w:name="_Toc208314688"/>
      <w:bookmarkStart w:id="1406" w:name="_Toc208972968"/>
      <w:bookmarkStart w:id="1407" w:name="_Toc208314320"/>
      <w:bookmarkStart w:id="1408" w:name="_Toc208972359"/>
      <w:bookmarkStart w:id="1409" w:name="_Toc208118922"/>
      <w:bookmarkStart w:id="1410" w:name="_Toc208972054"/>
      <w:bookmarkStart w:id="1411" w:name="_Toc209233776"/>
      <w:bookmarkStart w:id="1412" w:name="_Toc208315084"/>
      <w:bookmarkStart w:id="1413" w:name="_Toc208325103"/>
      <w:bookmarkStart w:id="1414" w:name="_Toc208238320"/>
      <w:bookmarkStart w:id="1415" w:name="_Toc209232896"/>
      <w:bookmarkStart w:id="1416" w:name="_Toc209233342"/>
      <w:bookmarkStart w:id="1417" w:name="_Toc209609059"/>
      <w:bookmarkStart w:id="1418" w:name="_Toc208313445"/>
      <w:bookmarkStart w:id="1419" w:name="_Toc209234495"/>
      <w:bookmarkStart w:id="1420" w:name="_Toc208977106"/>
      <w:bookmarkStart w:id="1421" w:name="_Toc209232897"/>
      <w:bookmarkStart w:id="1422" w:name="_Toc209605125"/>
      <w:bookmarkStart w:id="1423" w:name="_Toc208315271"/>
      <w:bookmarkStart w:id="1424" w:name="_Toc208314872"/>
      <w:bookmarkStart w:id="1425" w:name="_Toc208320076"/>
      <w:bookmarkStart w:id="1426" w:name="_Toc209233559"/>
      <w:bookmarkStart w:id="1427" w:name="_Toc208973228"/>
      <w:bookmarkStart w:id="1428" w:name="_Toc208972770"/>
      <w:bookmarkStart w:id="1429" w:name="_Toc208979698"/>
      <w:bookmarkStart w:id="1430" w:name="_Toc208972567"/>
      <w:bookmarkStart w:id="1431" w:name="_Toc208974171"/>
      <w:bookmarkStart w:id="1432" w:name="_Toc208975255"/>
      <w:bookmarkStart w:id="1433" w:name="_Toc209233777"/>
      <w:bookmarkStart w:id="1434" w:name="_Toc209234496"/>
      <w:bookmarkStart w:id="1435" w:name="_Toc208975974"/>
      <w:bookmarkStart w:id="1436" w:name="_Toc208975040"/>
      <w:bookmarkStart w:id="1437" w:name="_bookmark80"/>
      <w:bookmarkStart w:id="1438" w:name="_Toc208974842"/>
      <w:bookmarkStart w:id="1439" w:name="_Toc208974373"/>
      <w:bookmarkStart w:id="1440" w:name="_Toc208976917"/>
      <w:bookmarkStart w:id="1441" w:name="_Toc209233343"/>
      <w:bookmarkStart w:id="1442" w:name="_Toc209233120"/>
      <w:bookmarkStart w:id="1443" w:name="_Toc208973771"/>
      <w:bookmarkStart w:id="1444" w:name="_Toc209229566"/>
      <w:bookmarkStart w:id="1445" w:name="_Toc208975776"/>
      <w:bookmarkStart w:id="1446" w:name="_Toc208980183"/>
      <w:bookmarkStart w:id="1447" w:name="_Toc209234786"/>
      <w:bookmarkStart w:id="1448" w:name="_Toc209609060"/>
      <w:bookmarkStart w:id="1449" w:name="_Toc209234063"/>
      <w:bookmarkStart w:id="1450" w:name="_Toc208974581"/>
      <w:bookmarkStart w:id="1451" w:name="_Toc209234278"/>
      <w:bookmarkStart w:id="1452" w:name="_Toc209232664"/>
      <w:bookmarkStart w:id="1453" w:name="_Toc208973971"/>
      <w:bookmarkStart w:id="1454" w:name="_Toc210644747"/>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r>
        <w:rPr>
          <w:lang w:val="kk-KZ"/>
        </w:rPr>
        <w:t>Өнімділік стандарттарына қойылатын талаптар</w:t>
      </w:r>
      <w:bookmarkEnd w:id="1454"/>
    </w:p>
    <w:p w14:paraId="3E483AF2" w14:textId="77777777" w:rsidR="006B6003" w:rsidRDefault="006B6003">
      <w:pPr>
        <w:pStyle w:val="ReportBodyPar"/>
      </w:pPr>
    </w:p>
    <w:p w14:paraId="740A39B7" w14:textId="77777777" w:rsidR="006B6003" w:rsidRDefault="00000000">
      <w:pPr>
        <w:pStyle w:val="ReportBodyPar"/>
        <w:rPr>
          <w:lang w:val="kk-KZ"/>
        </w:rPr>
      </w:pPr>
      <w:proofErr w:type="spellStart"/>
      <w:r>
        <w:rPr>
          <w:bCs/>
        </w:rPr>
        <w:t>Халықаралық</w:t>
      </w:r>
      <w:proofErr w:type="spellEnd"/>
      <w:r>
        <w:rPr>
          <w:bCs/>
        </w:rPr>
        <w:t xml:space="preserve"> </w:t>
      </w:r>
      <w:proofErr w:type="spellStart"/>
      <w:r>
        <w:rPr>
          <w:bCs/>
        </w:rPr>
        <w:t>Қаржы</w:t>
      </w:r>
      <w:proofErr w:type="spellEnd"/>
      <w:r>
        <w:rPr>
          <w:bCs/>
        </w:rPr>
        <w:t xml:space="preserve"> </w:t>
      </w:r>
      <w:proofErr w:type="spellStart"/>
      <w:r>
        <w:rPr>
          <w:bCs/>
        </w:rPr>
        <w:t>Корпорациясының</w:t>
      </w:r>
      <w:proofErr w:type="spellEnd"/>
      <w:r>
        <w:rPr>
          <w:bCs/>
        </w:rPr>
        <w:t xml:space="preserve"> </w:t>
      </w:r>
      <w:proofErr w:type="spellStart"/>
      <w:r>
        <w:rPr>
          <w:bCs/>
        </w:rPr>
        <w:t>Өнімділік</w:t>
      </w:r>
      <w:proofErr w:type="spellEnd"/>
      <w:r>
        <w:rPr>
          <w:bCs/>
        </w:rPr>
        <w:t xml:space="preserve"> </w:t>
      </w:r>
      <w:proofErr w:type="spellStart"/>
      <w:r>
        <w:rPr>
          <w:bCs/>
        </w:rPr>
        <w:t>Стандарттары</w:t>
      </w:r>
      <w:proofErr w:type="spellEnd"/>
      <w:r>
        <w:rPr>
          <w:bCs/>
        </w:rPr>
        <w:t xml:space="preserve"> (</w:t>
      </w:r>
      <w:r>
        <w:rPr>
          <w:bCs/>
          <w:lang w:val="kk-KZ"/>
        </w:rPr>
        <w:t xml:space="preserve">ХҚК </w:t>
      </w:r>
      <w:r>
        <w:rPr>
          <w:bCs/>
        </w:rPr>
        <w:t>ӨС)</w:t>
      </w:r>
      <w:r>
        <w:t xml:space="preserve"> </w:t>
      </w:r>
      <w:proofErr w:type="spellStart"/>
      <w:r>
        <w:t>даму</w:t>
      </w:r>
      <w:proofErr w:type="spellEnd"/>
      <w:r>
        <w:t xml:space="preserve"> </w:t>
      </w:r>
      <w:proofErr w:type="spellStart"/>
      <w:r>
        <w:t>жобаларындағы</w:t>
      </w:r>
      <w:proofErr w:type="spellEnd"/>
      <w:r>
        <w:t xml:space="preserve"> </w:t>
      </w:r>
      <w:proofErr w:type="spellStart"/>
      <w:r>
        <w:rPr>
          <w:bCs/>
        </w:rPr>
        <w:t>экологиялық</w:t>
      </w:r>
      <w:proofErr w:type="spellEnd"/>
      <w:r>
        <w:rPr>
          <w:bCs/>
        </w:rPr>
        <w:t xml:space="preserve"> </w:t>
      </w:r>
      <w:proofErr w:type="spellStart"/>
      <w:r>
        <w:rPr>
          <w:bCs/>
        </w:rPr>
        <w:t>және</w:t>
      </w:r>
      <w:proofErr w:type="spellEnd"/>
      <w:r>
        <w:rPr>
          <w:bCs/>
        </w:rPr>
        <w:t xml:space="preserve"> </w:t>
      </w:r>
      <w:proofErr w:type="spellStart"/>
      <w:r>
        <w:rPr>
          <w:bCs/>
        </w:rPr>
        <w:t>әлеуметтік</w:t>
      </w:r>
      <w:proofErr w:type="spellEnd"/>
      <w:r>
        <w:rPr>
          <w:bCs/>
        </w:rPr>
        <w:t xml:space="preserve"> (ЭӘ) </w:t>
      </w:r>
      <w:proofErr w:type="spellStart"/>
      <w:r>
        <w:rPr>
          <w:bCs/>
        </w:rPr>
        <w:t>тәуекелдерді</w:t>
      </w:r>
      <w:proofErr w:type="spellEnd"/>
      <w:r>
        <w:t xml:space="preserve"> </w:t>
      </w:r>
      <w:proofErr w:type="spellStart"/>
      <w:r>
        <w:t>басқаруға</w:t>
      </w:r>
      <w:proofErr w:type="spellEnd"/>
      <w:r>
        <w:t xml:space="preserve"> </w:t>
      </w:r>
      <w:proofErr w:type="spellStart"/>
      <w:r>
        <w:t>арналған</w:t>
      </w:r>
      <w:proofErr w:type="spellEnd"/>
      <w:r>
        <w:t xml:space="preserve">, </w:t>
      </w:r>
      <w:proofErr w:type="spellStart"/>
      <w:r>
        <w:t>жаһандық</w:t>
      </w:r>
      <w:proofErr w:type="spellEnd"/>
      <w:r>
        <w:t xml:space="preserve"> </w:t>
      </w:r>
      <w:proofErr w:type="spellStart"/>
      <w:r>
        <w:t>деңгейде</w:t>
      </w:r>
      <w:proofErr w:type="spellEnd"/>
      <w:r>
        <w:t xml:space="preserve"> </w:t>
      </w:r>
      <w:proofErr w:type="spellStart"/>
      <w:r>
        <w:t>танылған</w:t>
      </w:r>
      <w:proofErr w:type="spellEnd"/>
      <w:r>
        <w:t xml:space="preserve"> </w:t>
      </w:r>
      <w:proofErr w:type="spellStart"/>
      <w:r>
        <w:t>негіз</w:t>
      </w:r>
      <w:proofErr w:type="spellEnd"/>
      <w:r>
        <w:t xml:space="preserve"> </w:t>
      </w:r>
      <w:proofErr w:type="spellStart"/>
      <w:r>
        <w:t>болып</w:t>
      </w:r>
      <w:proofErr w:type="spellEnd"/>
      <w:r>
        <w:t xml:space="preserve"> </w:t>
      </w:r>
      <w:proofErr w:type="spellStart"/>
      <w:r>
        <w:t>табылады</w:t>
      </w:r>
      <w:proofErr w:type="spellEnd"/>
      <w:r>
        <w:t xml:space="preserve">. </w:t>
      </w:r>
      <w:proofErr w:type="spellStart"/>
      <w:r>
        <w:t>Оны</w:t>
      </w:r>
      <w:proofErr w:type="spellEnd"/>
      <w:r>
        <w:t xml:space="preserve"> </w:t>
      </w:r>
      <w:r>
        <w:rPr>
          <w:lang w:val="kk-KZ"/>
        </w:rPr>
        <w:t>ХҚК</w:t>
      </w:r>
      <w:r>
        <w:t xml:space="preserve">, </w:t>
      </w:r>
      <w:proofErr w:type="spellStart"/>
      <w:r>
        <w:t>халықаралық</w:t>
      </w:r>
      <w:proofErr w:type="spellEnd"/>
      <w:r>
        <w:t xml:space="preserve"> </w:t>
      </w:r>
      <w:proofErr w:type="spellStart"/>
      <w:r>
        <w:t>кредиторлар</w:t>
      </w:r>
      <w:proofErr w:type="spellEnd"/>
      <w:r>
        <w:t xml:space="preserve"> </w:t>
      </w:r>
      <w:proofErr w:type="spellStart"/>
      <w:r>
        <w:t>және</w:t>
      </w:r>
      <w:proofErr w:type="spellEnd"/>
      <w:r>
        <w:t xml:space="preserve"> </w:t>
      </w:r>
      <w:proofErr w:type="spellStart"/>
      <w:r>
        <w:t>инвесторлар</w:t>
      </w:r>
      <w:proofErr w:type="spellEnd"/>
      <w:r>
        <w:t xml:space="preserve"> </w:t>
      </w:r>
      <w:proofErr w:type="spellStart"/>
      <w:r>
        <w:t>жобалардың</w:t>
      </w:r>
      <w:proofErr w:type="spellEnd"/>
      <w:r>
        <w:t xml:space="preserve"> </w:t>
      </w:r>
      <w:proofErr w:type="spellStart"/>
      <w:r>
        <w:rPr>
          <w:bCs/>
        </w:rPr>
        <w:t>экономикалық</w:t>
      </w:r>
      <w:proofErr w:type="spellEnd"/>
      <w:r>
        <w:rPr>
          <w:bCs/>
        </w:rPr>
        <w:t xml:space="preserve"> </w:t>
      </w:r>
      <w:proofErr w:type="spellStart"/>
      <w:r>
        <w:rPr>
          <w:bCs/>
        </w:rPr>
        <w:t>өсу</w:t>
      </w:r>
      <w:proofErr w:type="spellEnd"/>
      <w:r>
        <w:rPr>
          <w:bCs/>
        </w:rPr>
        <w:t xml:space="preserve">, </w:t>
      </w:r>
      <w:proofErr w:type="spellStart"/>
      <w:r>
        <w:rPr>
          <w:bCs/>
        </w:rPr>
        <w:t>қоршаған</w:t>
      </w:r>
      <w:proofErr w:type="spellEnd"/>
      <w:r>
        <w:rPr>
          <w:bCs/>
        </w:rPr>
        <w:t xml:space="preserve"> </w:t>
      </w:r>
      <w:proofErr w:type="spellStart"/>
      <w:r>
        <w:rPr>
          <w:bCs/>
        </w:rPr>
        <w:t>ортаны</w:t>
      </w:r>
      <w:proofErr w:type="spellEnd"/>
      <w:r>
        <w:rPr>
          <w:bCs/>
        </w:rPr>
        <w:t xml:space="preserve"> </w:t>
      </w:r>
      <w:proofErr w:type="spellStart"/>
      <w:r>
        <w:rPr>
          <w:bCs/>
        </w:rPr>
        <w:t>қорғау</w:t>
      </w:r>
      <w:proofErr w:type="spellEnd"/>
      <w:r>
        <w:t xml:space="preserve"> </w:t>
      </w:r>
      <w:proofErr w:type="spellStart"/>
      <w:r>
        <w:t>және</w:t>
      </w:r>
      <w:proofErr w:type="spellEnd"/>
      <w:r>
        <w:t xml:space="preserve"> </w:t>
      </w:r>
      <w:proofErr w:type="spellStart"/>
      <w:r>
        <w:rPr>
          <w:bCs/>
        </w:rPr>
        <w:t>әлеуметтік</w:t>
      </w:r>
      <w:proofErr w:type="spellEnd"/>
      <w:r>
        <w:rPr>
          <w:bCs/>
        </w:rPr>
        <w:t xml:space="preserve"> </w:t>
      </w:r>
      <w:proofErr w:type="spellStart"/>
      <w:r>
        <w:rPr>
          <w:bCs/>
        </w:rPr>
        <w:t>жауапкершілік</w:t>
      </w:r>
      <w:proofErr w:type="spellEnd"/>
      <w:r>
        <w:t xml:space="preserve"> </w:t>
      </w:r>
      <w:proofErr w:type="spellStart"/>
      <w:r>
        <w:t>арасындағы</w:t>
      </w:r>
      <w:proofErr w:type="spellEnd"/>
      <w:r>
        <w:t xml:space="preserve"> </w:t>
      </w:r>
      <w:proofErr w:type="spellStart"/>
      <w:r>
        <w:t>теңгерімді</w:t>
      </w:r>
      <w:proofErr w:type="spellEnd"/>
      <w:r>
        <w:t xml:space="preserve"> </w:t>
      </w:r>
      <w:proofErr w:type="spellStart"/>
      <w:r>
        <w:t>сақтауын</w:t>
      </w:r>
      <w:proofErr w:type="spellEnd"/>
      <w:r>
        <w:t xml:space="preserve"> </w:t>
      </w:r>
      <w:proofErr w:type="spellStart"/>
      <w:r>
        <w:t>қамтамасыз</w:t>
      </w:r>
      <w:proofErr w:type="spellEnd"/>
      <w:r>
        <w:t xml:space="preserve"> </w:t>
      </w:r>
      <w:proofErr w:type="spellStart"/>
      <w:r>
        <w:t>ету</w:t>
      </w:r>
      <w:proofErr w:type="spellEnd"/>
      <w:r>
        <w:t xml:space="preserve"> </w:t>
      </w:r>
      <w:proofErr w:type="spellStart"/>
      <w:r>
        <w:t>үшін</w:t>
      </w:r>
      <w:proofErr w:type="spellEnd"/>
      <w:r>
        <w:t xml:space="preserve"> </w:t>
      </w:r>
      <w:proofErr w:type="spellStart"/>
      <w:r>
        <w:t>кеңінен</w:t>
      </w:r>
      <w:proofErr w:type="spellEnd"/>
      <w:r>
        <w:t xml:space="preserve"> </w:t>
      </w:r>
      <w:proofErr w:type="spellStart"/>
      <w:r>
        <w:t>қолданады</w:t>
      </w:r>
      <w:proofErr w:type="spellEnd"/>
      <w:r>
        <w:rPr>
          <w:lang w:val="kk-KZ"/>
        </w:rPr>
        <w:t xml:space="preserve">. </w:t>
      </w:r>
    </w:p>
    <w:p w14:paraId="47551F96" w14:textId="77777777" w:rsidR="006B6003" w:rsidRDefault="006B6003">
      <w:pPr>
        <w:pStyle w:val="ReportBodyPar"/>
      </w:pPr>
    </w:p>
    <w:p w14:paraId="27A98BF2" w14:textId="77777777" w:rsidR="006B6003" w:rsidRDefault="00000000">
      <w:pPr>
        <w:pStyle w:val="ReportBodyPar"/>
        <w:rPr>
          <w:lang w:val="kk-KZ"/>
        </w:rPr>
      </w:pPr>
      <w:proofErr w:type="spellStart"/>
      <w:r>
        <w:rPr>
          <w:bCs/>
        </w:rPr>
        <w:t>Мойынты</w:t>
      </w:r>
      <w:proofErr w:type="spellEnd"/>
      <w:r>
        <w:rPr>
          <w:bCs/>
        </w:rPr>
        <w:t xml:space="preserve"> – </w:t>
      </w:r>
      <w:proofErr w:type="spellStart"/>
      <w:r>
        <w:rPr>
          <w:bCs/>
        </w:rPr>
        <w:t>Қызылжар</w:t>
      </w:r>
      <w:proofErr w:type="spellEnd"/>
      <w:r>
        <w:rPr>
          <w:bCs/>
        </w:rPr>
        <w:t xml:space="preserve"> </w:t>
      </w:r>
      <w:proofErr w:type="spellStart"/>
      <w:r>
        <w:rPr>
          <w:bCs/>
        </w:rPr>
        <w:t>жаңа</w:t>
      </w:r>
      <w:proofErr w:type="spellEnd"/>
      <w:r>
        <w:rPr>
          <w:bCs/>
        </w:rPr>
        <w:t xml:space="preserve"> </w:t>
      </w:r>
      <w:proofErr w:type="spellStart"/>
      <w:r>
        <w:rPr>
          <w:bCs/>
        </w:rPr>
        <w:t>теміржол</w:t>
      </w:r>
      <w:proofErr w:type="spellEnd"/>
      <w:r>
        <w:rPr>
          <w:bCs/>
        </w:rPr>
        <w:t xml:space="preserve"> </w:t>
      </w:r>
      <w:proofErr w:type="spellStart"/>
      <w:r>
        <w:rPr>
          <w:bCs/>
        </w:rPr>
        <w:t>құрылыс</w:t>
      </w:r>
      <w:proofErr w:type="spellEnd"/>
      <w:r>
        <w:rPr>
          <w:bCs/>
        </w:rPr>
        <w:t xml:space="preserve"> </w:t>
      </w:r>
      <w:proofErr w:type="spellStart"/>
      <w:r>
        <w:rPr>
          <w:bCs/>
        </w:rPr>
        <w:t>жобасының</w:t>
      </w:r>
      <w:proofErr w:type="spellEnd"/>
      <w:r>
        <w:rPr>
          <w:bCs/>
        </w:rPr>
        <w:t xml:space="preserve"> </w:t>
      </w:r>
      <w:proofErr w:type="spellStart"/>
      <w:r>
        <w:rPr>
          <w:bCs/>
        </w:rPr>
        <w:t>учаскесі</w:t>
      </w:r>
      <w:proofErr w:type="spellEnd"/>
      <w:r>
        <w:t xml:space="preserve"> </w:t>
      </w:r>
      <w:proofErr w:type="spellStart"/>
      <w:r>
        <w:t>үшін</w:t>
      </w:r>
      <w:proofErr w:type="spellEnd"/>
      <w:r>
        <w:rPr>
          <w:lang w:val="kk-KZ"/>
        </w:rPr>
        <w:t xml:space="preserve"> </w:t>
      </w:r>
      <w:r>
        <w:t xml:space="preserve">PS1 – </w:t>
      </w:r>
      <w:proofErr w:type="spellStart"/>
      <w:r>
        <w:t>бүкіл</w:t>
      </w:r>
      <w:proofErr w:type="spellEnd"/>
      <w:r>
        <w:t xml:space="preserve"> ҚОӘБ </w:t>
      </w:r>
      <w:proofErr w:type="spellStart"/>
      <w:r>
        <w:t>процесіне</w:t>
      </w:r>
      <w:proofErr w:type="spellEnd"/>
      <w:r>
        <w:t xml:space="preserve">, </w:t>
      </w:r>
      <w:proofErr w:type="spellStart"/>
      <w:r>
        <w:t>тәуекелдерді</w:t>
      </w:r>
      <w:proofErr w:type="spellEnd"/>
      <w:r>
        <w:t xml:space="preserve"> </w:t>
      </w:r>
      <w:proofErr w:type="spellStart"/>
      <w:r>
        <w:t>басқаруға</w:t>
      </w:r>
      <w:proofErr w:type="spellEnd"/>
      <w:r>
        <w:t xml:space="preserve"> </w:t>
      </w:r>
      <w:proofErr w:type="spellStart"/>
      <w:r>
        <w:t>және</w:t>
      </w:r>
      <w:proofErr w:type="spellEnd"/>
      <w:r>
        <w:t xml:space="preserve"> </w:t>
      </w:r>
      <w:proofErr w:type="spellStart"/>
      <w:r>
        <w:t>мүдделі</w:t>
      </w:r>
      <w:proofErr w:type="spellEnd"/>
      <w:r>
        <w:t xml:space="preserve"> </w:t>
      </w:r>
      <w:proofErr w:type="spellStart"/>
      <w:r>
        <w:t>тараптарды</w:t>
      </w:r>
      <w:proofErr w:type="spellEnd"/>
      <w:r>
        <w:t xml:space="preserve"> </w:t>
      </w:r>
      <w:proofErr w:type="spellStart"/>
      <w:r>
        <w:t>тартуға</w:t>
      </w:r>
      <w:proofErr w:type="spellEnd"/>
      <w:r>
        <w:t xml:space="preserve"> </w:t>
      </w:r>
      <w:proofErr w:type="spellStart"/>
      <w:r>
        <w:t>бағыт</w:t>
      </w:r>
      <w:proofErr w:type="spellEnd"/>
      <w:r>
        <w:t xml:space="preserve"> </w:t>
      </w:r>
      <w:proofErr w:type="spellStart"/>
      <w:r>
        <w:t>береді</w:t>
      </w:r>
      <w:proofErr w:type="spellEnd"/>
      <w:r>
        <w:t>;</w:t>
      </w:r>
      <w:r>
        <w:rPr>
          <w:bCs/>
        </w:rPr>
        <w:t xml:space="preserve"> </w:t>
      </w:r>
      <w:r>
        <w:t xml:space="preserve">PS2 – </w:t>
      </w:r>
      <w:proofErr w:type="spellStart"/>
      <w:r>
        <w:rPr>
          <w:bCs/>
        </w:rPr>
        <w:t>еңбек</w:t>
      </w:r>
      <w:proofErr w:type="spellEnd"/>
      <w:r>
        <w:rPr>
          <w:bCs/>
        </w:rPr>
        <w:t xml:space="preserve"> </w:t>
      </w:r>
      <w:proofErr w:type="spellStart"/>
      <w:r>
        <w:rPr>
          <w:bCs/>
        </w:rPr>
        <w:t>жағдайлары</w:t>
      </w:r>
      <w:proofErr w:type="spellEnd"/>
      <w:r>
        <w:rPr>
          <w:bCs/>
        </w:rPr>
        <w:t xml:space="preserve"> </w:t>
      </w:r>
      <w:proofErr w:type="spellStart"/>
      <w:r>
        <w:rPr>
          <w:bCs/>
        </w:rPr>
        <w:t>мен</w:t>
      </w:r>
      <w:proofErr w:type="spellEnd"/>
      <w:r>
        <w:rPr>
          <w:bCs/>
        </w:rPr>
        <w:t xml:space="preserve"> </w:t>
      </w:r>
      <w:proofErr w:type="spellStart"/>
      <w:r>
        <w:rPr>
          <w:bCs/>
        </w:rPr>
        <w:t>жұмысшылардың</w:t>
      </w:r>
      <w:proofErr w:type="spellEnd"/>
      <w:r>
        <w:rPr>
          <w:bCs/>
        </w:rPr>
        <w:t xml:space="preserve"> </w:t>
      </w:r>
      <w:proofErr w:type="spellStart"/>
      <w:r>
        <w:rPr>
          <w:bCs/>
        </w:rPr>
        <w:t>денсаулығы</w:t>
      </w:r>
      <w:proofErr w:type="spellEnd"/>
      <w:r>
        <w:rPr>
          <w:bCs/>
        </w:rPr>
        <w:t xml:space="preserve"> </w:t>
      </w:r>
      <w:proofErr w:type="spellStart"/>
      <w:r>
        <w:rPr>
          <w:bCs/>
        </w:rPr>
        <w:t>мен</w:t>
      </w:r>
      <w:proofErr w:type="spellEnd"/>
      <w:r>
        <w:rPr>
          <w:bCs/>
        </w:rPr>
        <w:t xml:space="preserve"> </w:t>
      </w:r>
      <w:proofErr w:type="spellStart"/>
      <w:r>
        <w:rPr>
          <w:bCs/>
        </w:rPr>
        <w:t>қауіпсіздігін</w:t>
      </w:r>
      <w:proofErr w:type="spellEnd"/>
      <w:r>
        <w:t xml:space="preserve"> </w:t>
      </w:r>
      <w:proofErr w:type="spellStart"/>
      <w:r>
        <w:t>қарастырады</w:t>
      </w:r>
      <w:proofErr w:type="spellEnd"/>
      <w:r>
        <w:t>;</w:t>
      </w:r>
      <w:r>
        <w:rPr>
          <w:lang w:val="kk-KZ"/>
        </w:rPr>
        <w:t xml:space="preserve"> </w:t>
      </w:r>
      <w:r>
        <w:t xml:space="preserve">PS3 – </w:t>
      </w:r>
      <w:proofErr w:type="spellStart"/>
      <w:r>
        <w:rPr>
          <w:bCs/>
        </w:rPr>
        <w:t>ресурстар</w:t>
      </w:r>
      <w:proofErr w:type="spellEnd"/>
      <w:r>
        <w:rPr>
          <w:bCs/>
        </w:rPr>
        <w:t xml:space="preserve"> </w:t>
      </w:r>
      <w:proofErr w:type="spellStart"/>
      <w:r>
        <w:rPr>
          <w:bCs/>
        </w:rPr>
        <w:t>тиімділігін</w:t>
      </w:r>
      <w:proofErr w:type="spellEnd"/>
      <w:r>
        <w:t xml:space="preserve"> </w:t>
      </w:r>
      <w:proofErr w:type="spellStart"/>
      <w:r>
        <w:t>және</w:t>
      </w:r>
      <w:proofErr w:type="spellEnd"/>
      <w:r>
        <w:t xml:space="preserve"> </w:t>
      </w:r>
      <w:proofErr w:type="spellStart"/>
      <w:r>
        <w:rPr>
          <w:bCs/>
        </w:rPr>
        <w:t>ластанудың</w:t>
      </w:r>
      <w:proofErr w:type="spellEnd"/>
      <w:r>
        <w:rPr>
          <w:bCs/>
        </w:rPr>
        <w:t xml:space="preserve"> </w:t>
      </w:r>
      <w:proofErr w:type="spellStart"/>
      <w:r>
        <w:rPr>
          <w:bCs/>
        </w:rPr>
        <w:t>алдын</w:t>
      </w:r>
      <w:proofErr w:type="spellEnd"/>
      <w:r>
        <w:rPr>
          <w:bCs/>
        </w:rPr>
        <w:t xml:space="preserve"> </w:t>
      </w:r>
      <w:proofErr w:type="spellStart"/>
      <w:r>
        <w:rPr>
          <w:bCs/>
        </w:rPr>
        <w:t>алуды</w:t>
      </w:r>
      <w:proofErr w:type="spellEnd"/>
      <w:r>
        <w:t xml:space="preserve"> </w:t>
      </w:r>
      <w:proofErr w:type="spellStart"/>
      <w:r>
        <w:t>ілгерілетеді</w:t>
      </w:r>
      <w:proofErr w:type="spellEnd"/>
      <w:r>
        <w:t>;</w:t>
      </w:r>
      <w:r>
        <w:rPr>
          <w:lang w:val="kk-KZ"/>
        </w:rPr>
        <w:t xml:space="preserve"> </w:t>
      </w:r>
      <w:r>
        <w:t xml:space="preserve">PS4 – </w:t>
      </w:r>
      <w:proofErr w:type="spellStart"/>
      <w:r>
        <w:rPr>
          <w:bCs/>
        </w:rPr>
        <w:t>қауымдастықтың</w:t>
      </w:r>
      <w:proofErr w:type="spellEnd"/>
      <w:r>
        <w:rPr>
          <w:bCs/>
        </w:rPr>
        <w:t xml:space="preserve"> </w:t>
      </w:r>
      <w:proofErr w:type="spellStart"/>
      <w:r>
        <w:rPr>
          <w:bCs/>
        </w:rPr>
        <w:t>денсаулығын</w:t>
      </w:r>
      <w:proofErr w:type="spellEnd"/>
      <w:r>
        <w:rPr>
          <w:bCs/>
        </w:rPr>
        <w:t xml:space="preserve">, </w:t>
      </w:r>
      <w:proofErr w:type="spellStart"/>
      <w:r>
        <w:rPr>
          <w:bCs/>
        </w:rPr>
        <w:t>қауіпсіздігін</w:t>
      </w:r>
      <w:proofErr w:type="spellEnd"/>
      <w:r>
        <w:t xml:space="preserve"> </w:t>
      </w:r>
      <w:proofErr w:type="spellStart"/>
      <w:r>
        <w:t>және</w:t>
      </w:r>
      <w:proofErr w:type="spellEnd"/>
      <w:r>
        <w:t xml:space="preserve"> </w:t>
      </w:r>
      <w:proofErr w:type="spellStart"/>
      <w:r>
        <w:rPr>
          <w:bCs/>
        </w:rPr>
        <w:t>қорғалуын</w:t>
      </w:r>
      <w:proofErr w:type="spellEnd"/>
      <w:r>
        <w:t xml:space="preserve"> </w:t>
      </w:r>
      <w:proofErr w:type="spellStart"/>
      <w:r>
        <w:t>қамтиды</w:t>
      </w:r>
      <w:proofErr w:type="spellEnd"/>
      <w:r>
        <w:t xml:space="preserve">, </w:t>
      </w:r>
      <w:proofErr w:type="spellStart"/>
      <w:r>
        <w:t>оның</w:t>
      </w:r>
      <w:proofErr w:type="spellEnd"/>
      <w:r>
        <w:t xml:space="preserve"> </w:t>
      </w:r>
      <w:proofErr w:type="spellStart"/>
      <w:r>
        <w:t>ішінде</w:t>
      </w:r>
      <w:proofErr w:type="spellEnd"/>
      <w:r>
        <w:t xml:space="preserve"> </w:t>
      </w:r>
      <w:proofErr w:type="spellStart"/>
      <w:r>
        <w:t>құрылыс</w:t>
      </w:r>
      <w:proofErr w:type="spellEnd"/>
      <w:r>
        <w:t xml:space="preserve"> </w:t>
      </w:r>
      <w:proofErr w:type="spellStart"/>
      <w:r>
        <w:t>көлігінен</w:t>
      </w:r>
      <w:proofErr w:type="spellEnd"/>
      <w:r>
        <w:t xml:space="preserve">, </w:t>
      </w:r>
      <w:proofErr w:type="spellStart"/>
      <w:r>
        <w:t>шудан</w:t>
      </w:r>
      <w:proofErr w:type="spellEnd"/>
      <w:r>
        <w:t xml:space="preserve"> </w:t>
      </w:r>
      <w:proofErr w:type="spellStart"/>
      <w:r>
        <w:t>және</w:t>
      </w:r>
      <w:proofErr w:type="spellEnd"/>
      <w:r>
        <w:t xml:space="preserve"> </w:t>
      </w:r>
      <w:proofErr w:type="spellStart"/>
      <w:r>
        <w:t>жару</w:t>
      </w:r>
      <w:proofErr w:type="spellEnd"/>
      <w:r>
        <w:t xml:space="preserve"> </w:t>
      </w:r>
      <w:proofErr w:type="spellStart"/>
      <w:r>
        <w:t>жұмыстарынан</w:t>
      </w:r>
      <w:proofErr w:type="spellEnd"/>
      <w:r>
        <w:t xml:space="preserve"> </w:t>
      </w:r>
      <w:proofErr w:type="spellStart"/>
      <w:r>
        <w:t>болатын</w:t>
      </w:r>
      <w:proofErr w:type="spellEnd"/>
      <w:r>
        <w:t xml:space="preserve"> </w:t>
      </w:r>
      <w:proofErr w:type="spellStart"/>
      <w:r>
        <w:t>әсерлерді</w:t>
      </w:r>
      <w:proofErr w:type="spellEnd"/>
      <w:r>
        <w:t xml:space="preserve"> </w:t>
      </w:r>
      <w:proofErr w:type="spellStart"/>
      <w:r>
        <w:t>қамтиды</w:t>
      </w:r>
      <w:proofErr w:type="spellEnd"/>
      <w:r>
        <w:rPr>
          <w:lang w:val="kk-KZ"/>
        </w:rPr>
        <w:t xml:space="preserve">; </w:t>
      </w:r>
      <w:proofErr w:type="spellStart"/>
      <w:r>
        <w:t>Жерді</w:t>
      </w:r>
      <w:proofErr w:type="spellEnd"/>
      <w:r>
        <w:t xml:space="preserve"> </w:t>
      </w:r>
      <w:proofErr w:type="spellStart"/>
      <w:r>
        <w:t>иеліктен</w:t>
      </w:r>
      <w:proofErr w:type="spellEnd"/>
      <w:r>
        <w:t xml:space="preserve"> </w:t>
      </w:r>
      <w:proofErr w:type="spellStart"/>
      <w:r>
        <w:t>шығару</w:t>
      </w:r>
      <w:proofErr w:type="spellEnd"/>
      <w:r>
        <w:t xml:space="preserve"> </w:t>
      </w:r>
      <w:proofErr w:type="spellStart"/>
      <w:r>
        <w:t>немесе</w:t>
      </w:r>
      <w:proofErr w:type="spellEnd"/>
      <w:r>
        <w:t xml:space="preserve"> </w:t>
      </w:r>
      <w:proofErr w:type="spellStart"/>
      <w:r>
        <w:t>қайта</w:t>
      </w:r>
      <w:proofErr w:type="spellEnd"/>
      <w:r>
        <w:t xml:space="preserve"> </w:t>
      </w:r>
      <w:proofErr w:type="spellStart"/>
      <w:r>
        <w:t>қоныстандыру</w:t>
      </w:r>
      <w:proofErr w:type="spellEnd"/>
      <w:r>
        <w:t xml:space="preserve"> </w:t>
      </w:r>
      <w:proofErr w:type="spellStart"/>
      <w:r>
        <w:t>орын</w:t>
      </w:r>
      <w:proofErr w:type="spellEnd"/>
      <w:r>
        <w:t xml:space="preserve"> </w:t>
      </w:r>
      <w:proofErr w:type="spellStart"/>
      <w:r>
        <w:t>алған</w:t>
      </w:r>
      <w:proofErr w:type="spellEnd"/>
      <w:r>
        <w:t xml:space="preserve"> </w:t>
      </w:r>
      <w:proofErr w:type="spellStart"/>
      <w:r>
        <w:t>жағдайда</w:t>
      </w:r>
      <w:proofErr w:type="spellEnd"/>
      <w:r>
        <w:t xml:space="preserve"> PS5 </w:t>
      </w:r>
      <w:proofErr w:type="spellStart"/>
      <w:r>
        <w:t>қолданылады</w:t>
      </w:r>
      <w:proofErr w:type="spellEnd"/>
      <w:r>
        <w:t xml:space="preserve">, </w:t>
      </w:r>
      <w:proofErr w:type="spellStart"/>
      <w:r>
        <w:t>ал</w:t>
      </w:r>
      <w:proofErr w:type="spellEnd"/>
      <w:r>
        <w:t xml:space="preserve"> PS6 </w:t>
      </w:r>
      <w:r>
        <w:rPr>
          <w:lang w:val="kk-KZ"/>
        </w:rPr>
        <w:t xml:space="preserve">- </w:t>
      </w:r>
      <w:proofErr w:type="spellStart"/>
      <w:r>
        <w:rPr>
          <w:bCs/>
        </w:rPr>
        <w:t>биоәртүрлілікті</w:t>
      </w:r>
      <w:proofErr w:type="spellEnd"/>
      <w:r>
        <w:t xml:space="preserve"> </w:t>
      </w:r>
      <w:proofErr w:type="spellStart"/>
      <w:r>
        <w:t>және</w:t>
      </w:r>
      <w:proofErr w:type="spellEnd"/>
      <w:r>
        <w:t xml:space="preserve"> </w:t>
      </w:r>
      <w:proofErr w:type="spellStart"/>
      <w:r>
        <w:rPr>
          <w:bCs/>
        </w:rPr>
        <w:t>экожүйелерді</w:t>
      </w:r>
      <w:proofErr w:type="spellEnd"/>
      <w:r>
        <w:t xml:space="preserve"> </w:t>
      </w:r>
      <w:proofErr w:type="spellStart"/>
      <w:r>
        <w:t>қорғауды</w:t>
      </w:r>
      <w:proofErr w:type="spellEnd"/>
      <w:r>
        <w:t xml:space="preserve"> </w:t>
      </w:r>
      <w:proofErr w:type="spellStart"/>
      <w:r>
        <w:t>қамтамасыз</w:t>
      </w:r>
      <w:proofErr w:type="spellEnd"/>
      <w:r>
        <w:t xml:space="preserve"> </w:t>
      </w:r>
      <w:proofErr w:type="spellStart"/>
      <w:r>
        <w:t>етеді</w:t>
      </w:r>
      <w:proofErr w:type="spellEnd"/>
      <w:r>
        <w:rPr>
          <w:lang w:val="kk-KZ"/>
        </w:rPr>
        <w:t>. Егер мәдени тұрғыдан ерекше қауымдастықтарға әсер етсе, ж</w:t>
      </w:r>
      <w:r>
        <w:rPr>
          <w:bCs/>
          <w:lang w:val="kk-KZ"/>
        </w:rPr>
        <w:t>ергілікті халықтарға</w:t>
      </w:r>
      <w:r>
        <w:rPr>
          <w:lang w:val="kk-KZ"/>
        </w:rPr>
        <w:t xml:space="preserve"> қатысты PS7 қолданылады, ал PS8 кездейсоқ табылған рәсімдер және сақтау шаралары арқылы </w:t>
      </w:r>
      <w:r>
        <w:rPr>
          <w:bCs/>
          <w:lang w:val="kk-KZ"/>
        </w:rPr>
        <w:t>мәдени мұраны</w:t>
      </w:r>
      <w:r>
        <w:rPr>
          <w:lang w:val="kk-KZ"/>
        </w:rPr>
        <w:t xml:space="preserve"> қорғауды қамтамасыз етеді.</w:t>
      </w:r>
    </w:p>
    <w:p w14:paraId="2E6A7D36" w14:textId="77777777" w:rsidR="006B6003" w:rsidRDefault="006B6003">
      <w:pPr>
        <w:pStyle w:val="ReportBodyPar"/>
        <w:rPr>
          <w:lang w:val="kk-KZ"/>
        </w:rPr>
      </w:pPr>
    </w:p>
    <w:p w14:paraId="4652403B" w14:textId="77777777" w:rsidR="006B6003" w:rsidRDefault="00000000">
      <w:pPr>
        <w:pStyle w:val="ReportBodyPar"/>
        <w:rPr>
          <w:lang w:val="kk-KZ"/>
        </w:rPr>
      </w:pPr>
      <w:r>
        <w:rPr>
          <w:lang w:val="kk-KZ"/>
        </w:rPr>
        <w:t xml:space="preserve">Бұл стандарттар жобаның </w:t>
      </w:r>
      <w:r>
        <w:rPr>
          <w:bCs/>
          <w:lang w:val="kk-KZ"/>
        </w:rPr>
        <w:t>экология және әлеуметтік қауіпсіздік шараларының</w:t>
      </w:r>
      <w:r>
        <w:rPr>
          <w:lang w:val="kk-KZ"/>
        </w:rPr>
        <w:t xml:space="preserve"> негізін және </w:t>
      </w:r>
      <w:r>
        <w:rPr>
          <w:bCs/>
          <w:lang w:val="kk-KZ"/>
        </w:rPr>
        <w:t>халықаралық үздік тәжірибеге</w:t>
      </w:r>
      <w:r>
        <w:rPr>
          <w:lang w:val="kk-KZ"/>
        </w:rPr>
        <w:t xml:space="preserve"> сәйкестігін құрайды. Өнімділік стандарттарының қысқаша сипаттамасы және олардың осы жобаға қолданылуы төмендегі </w:t>
      </w:r>
      <w:r>
        <w:rPr>
          <w:bCs/>
          <w:lang w:val="kk-KZ"/>
        </w:rPr>
        <w:t>кестеде</w:t>
      </w:r>
      <w:r>
        <w:rPr>
          <w:lang w:val="kk-KZ"/>
        </w:rPr>
        <w:t xml:space="preserve"> талқыланады.</w:t>
      </w:r>
    </w:p>
    <w:p w14:paraId="5C76F970" w14:textId="77777777" w:rsidR="006B6003" w:rsidRDefault="006B6003">
      <w:pPr>
        <w:pStyle w:val="TableCaption"/>
        <w:rPr>
          <w:lang w:val="kk-KZ"/>
        </w:rPr>
      </w:pPr>
      <w:bookmarkStart w:id="1455" w:name="_bookmark81"/>
      <w:bookmarkEnd w:id="1455"/>
    </w:p>
    <w:p w14:paraId="5B4C2E01" w14:textId="77777777" w:rsidR="006B6003" w:rsidRDefault="00000000">
      <w:pPr>
        <w:pStyle w:val="CaptionTable"/>
        <w:outlineLvl w:val="0"/>
        <w:rPr>
          <w:lang w:val="kk-KZ"/>
        </w:rPr>
      </w:pPr>
      <w:bookmarkStart w:id="1456" w:name="_Toc210644894"/>
      <w:r>
        <w:rPr>
          <w:lang w:val="kk-KZ"/>
        </w:rPr>
        <w:t xml:space="preserve">Кесте </w:t>
      </w:r>
      <w:r>
        <w:fldChar w:fldCharType="begin"/>
      </w:r>
      <w:r>
        <w:rPr>
          <w:lang w:val="kk-KZ"/>
        </w:rPr>
        <w:instrText xml:space="preserve"> SEQ Table \* ARABIC </w:instrText>
      </w:r>
      <w:r>
        <w:fldChar w:fldCharType="separate"/>
      </w:r>
      <w:r>
        <w:rPr>
          <w:lang w:val="kk-KZ"/>
        </w:rPr>
        <w:t>12</w:t>
      </w:r>
      <w:r>
        <w:fldChar w:fldCharType="end"/>
      </w:r>
      <w:r>
        <w:rPr>
          <w:lang w:val="kk-KZ"/>
        </w:rPr>
        <w:t>: ХҚК-ң өнімділік стандарттарының осы жобаға қолданылуы</w:t>
      </w:r>
      <w:bookmarkEnd w:id="1456"/>
    </w:p>
    <w:tbl>
      <w:tblPr>
        <w:tblStyle w:val="TableGrid2"/>
        <w:tblW w:w="9549" w:type="dxa"/>
        <w:tblInd w:w="85" w:type="dxa"/>
        <w:tblLayout w:type="fixed"/>
        <w:tblLook w:val="04A0" w:firstRow="1" w:lastRow="0" w:firstColumn="1" w:lastColumn="0" w:noHBand="0" w:noVBand="1"/>
      </w:tblPr>
      <w:tblGrid>
        <w:gridCol w:w="2520"/>
        <w:gridCol w:w="2160"/>
        <w:gridCol w:w="4869"/>
      </w:tblGrid>
      <w:tr w:rsidR="006B6003" w14:paraId="67C7379C" w14:textId="77777777">
        <w:trPr>
          <w:trHeight w:val="20"/>
          <w:tblHeader/>
        </w:trPr>
        <w:tc>
          <w:tcPr>
            <w:tcW w:w="2520" w:type="dxa"/>
            <w:shd w:val="clear" w:color="auto" w:fill="D9D9D9"/>
            <w:vAlign w:val="center"/>
          </w:tcPr>
          <w:p w14:paraId="148DC0EC" w14:textId="77777777" w:rsidR="006B6003" w:rsidRDefault="00000000">
            <w:pPr>
              <w:pStyle w:val="TableParagraph"/>
              <w:widowControl/>
              <w:autoSpaceDE/>
              <w:autoSpaceDN/>
              <w:spacing w:before="0"/>
              <w:ind w:left="108" w:right="656"/>
              <w:jc w:val="center"/>
              <w:rPr>
                <w:rFonts w:ascii="Arial" w:hAnsi="Arial" w:cs="Arial"/>
                <w:b/>
                <w:sz w:val="20"/>
                <w:szCs w:val="20"/>
                <w:lang w:val="kk-KZ"/>
              </w:rPr>
            </w:pPr>
            <w:r>
              <w:rPr>
                <w:rFonts w:ascii="Arial" w:hAnsi="Arial" w:cs="Arial"/>
                <w:b/>
                <w:sz w:val="20"/>
                <w:szCs w:val="20"/>
                <w:lang w:val="kk-KZ"/>
              </w:rPr>
              <w:t>ХҚК өнімділік стандарттары</w:t>
            </w:r>
          </w:p>
        </w:tc>
        <w:tc>
          <w:tcPr>
            <w:tcW w:w="2160" w:type="dxa"/>
            <w:shd w:val="clear" w:color="auto" w:fill="D9D9D9"/>
            <w:vAlign w:val="center"/>
          </w:tcPr>
          <w:p w14:paraId="1D2EC812" w14:textId="77777777" w:rsidR="006B6003" w:rsidRDefault="00000000">
            <w:pPr>
              <w:pStyle w:val="TableParagraph"/>
              <w:widowControl/>
              <w:autoSpaceDE/>
              <w:autoSpaceDN/>
              <w:spacing w:before="0"/>
              <w:ind w:right="81"/>
              <w:jc w:val="center"/>
              <w:rPr>
                <w:rFonts w:ascii="Arial" w:hAnsi="Arial" w:cs="Arial"/>
                <w:b/>
                <w:sz w:val="20"/>
                <w:szCs w:val="20"/>
              </w:rPr>
            </w:pPr>
            <w:proofErr w:type="spellStart"/>
            <w:r>
              <w:rPr>
                <w:rFonts w:ascii="Arial" w:hAnsi="Arial" w:cs="Arial"/>
                <w:b/>
                <w:spacing w:val="-2"/>
                <w:sz w:val="20"/>
                <w:szCs w:val="20"/>
              </w:rPr>
              <w:t>Жобаға</w:t>
            </w:r>
            <w:proofErr w:type="spellEnd"/>
            <w:r>
              <w:rPr>
                <w:rFonts w:ascii="Arial" w:hAnsi="Arial" w:cs="Arial"/>
                <w:b/>
                <w:spacing w:val="-2"/>
                <w:sz w:val="20"/>
                <w:szCs w:val="20"/>
              </w:rPr>
              <w:t xml:space="preserve"> </w:t>
            </w:r>
            <w:proofErr w:type="spellStart"/>
            <w:r>
              <w:rPr>
                <w:rFonts w:ascii="Arial" w:hAnsi="Arial" w:cs="Arial"/>
                <w:b/>
                <w:spacing w:val="-2"/>
                <w:sz w:val="20"/>
                <w:szCs w:val="20"/>
              </w:rPr>
              <w:t>қолдану</w:t>
            </w:r>
            <w:proofErr w:type="spellEnd"/>
            <w:r>
              <w:rPr>
                <w:rFonts w:ascii="Arial" w:hAnsi="Arial" w:cs="Arial"/>
                <w:b/>
                <w:spacing w:val="-2"/>
                <w:sz w:val="20"/>
                <w:szCs w:val="20"/>
              </w:rPr>
              <w:t xml:space="preserve"> </w:t>
            </w:r>
            <w:proofErr w:type="spellStart"/>
            <w:r>
              <w:rPr>
                <w:rFonts w:ascii="Arial" w:hAnsi="Arial" w:cs="Arial"/>
                <w:b/>
                <w:spacing w:val="-2"/>
                <w:sz w:val="20"/>
                <w:szCs w:val="20"/>
              </w:rPr>
              <w:t>мүмкіндігі</w:t>
            </w:r>
            <w:proofErr w:type="spellEnd"/>
          </w:p>
        </w:tc>
        <w:tc>
          <w:tcPr>
            <w:tcW w:w="4869" w:type="dxa"/>
            <w:shd w:val="clear" w:color="auto" w:fill="D9D9D9"/>
            <w:vAlign w:val="center"/>
          </w:tcPr>
          <w:p w14:paraId="26BE2612" w14:textId="77777777" w:rsidR="006B6003" w:rsidRDefault="00000000">
            <w:pPr>
              <w:pStyle w:val="TableParagraph"/>
              <w:widowControl/>
              <w:autoSpaceDE/>
              <w:autoSpaceDN/>
              <w:spacing w:before="0"/>
              <w:ind w:left="102"/>
              <w:jc w:val="center"/>
              <w:rPr>
                <w:rFonts w:ascii="Arial" w:hAnsi="Arial" w:cs="Arial"/>
                <w:b/>
                <w:sz w:val="20"/>
                <w:szCs w:val="20"/>
              </w:rPr>
            </w:pPr>
            <w:proofErr w:type="spellStart"/>
            <w:r>
              <w:rPr>
                <w:rFonts w:ascii="Arial" w:hAnsi="Arial" w:cs="Arial"/>
                <w:b/>
                <w:spacing w:val="-2"/>
                <w:sz w:val="20"/>
                <w:szCs w:val="20"/>
              </w:rPr>
              <w:t>Ескертулер</w:t>
            </w:r>
            <w:proofErr w:type="spellEnd"/>
          </w:p>
        </w:tc>
      </w:tr>
      <w:tr w:rsidR="006B6003" w:rsidRPr="00820D7D" w14:paraId="208BC3AD" w14:textId="77777777">
        <w:trPr>
          <w:trHeight w:val="20"/>
        </w:trPr>
        <w:tc>
          <w:tcPr>
            <w:tcW w:w="2520" w:type="dxa"/>
          </w:tcPr>
          <w:p w14:paraId="60AD48EA" w14:textId="77777777" w:rsidR="006B6003" w:rsidRDefault="00000000">
            <w:pPr>
              <w:pStyle w:val="TableParagraph"/>
              <w:widowControl/>
              <w:autoSpaceDE/>
              <w:autoSpaceDN/>
              <w:spacing w:before="0"/>
              <w:ind w:left="108" w:right="143"/>
              <w:rPr>
                <w:rFonts w:ascii="Arial" w:hAnsi="Arial" w:cs="Arial"/>
                <w:sz w:val="20"/>
                <w:szCs w:val="20"/>
                <w:lang w:val="kk-KZ"/>
              </w:rPr>
            </w:pPr>
            <w:r>
              <w:rPr>
                <w:rFonts w:ascii="Arial" w:hAnsi="Arial" w:cs="Arial"/>
                <w:sz w:val="20"/>
                <w:szCs w:val="20"/>
              </w:rPr>
              <w:lastRenderedPageBreak/>
              <w:t xml:space="preserve">PS1: </w:t>
            </w:r>
            <w:proofErr w:type="spellStart"/>
            <w:r>
              <w:rPr>
                <w:rFonts w:ascii="Arial" w:hAnsi="Arial" w:cs="Arial"/>
                <w:sz w:val="20"/>
                <w:szCs w:val="20"/>
              </w:rPr>
              <w:t>Экологиялық</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әлеуметтік</w:t>
            </w:r>
            <w:proofErr w:type="spellEnd"/>
            <w:r>
              <w:rPr>
                <w:rFonts w:ascii="Arial" w:hAnsi="Arial" w:cs="Arial"/>
                <w:sz w:val="20"/>
                <w:szCs w:val="20"/>
              </w:rPr>
              <w:t xml:space="preserve"> </w:t>
            </w:r>
            <w:proofErr w:type="spellStart"/>
            <w:r>
              <w:rPr>
                <w:rFonts w:ascii="Arial" w:hAnsi="Arial" w:cs="Arial"/>
                <w:sz w:val="20"/>
                <w:szCs w:val="20"/>
              </w:rPr>
              <w:t>тәуекелдер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әсерлерді</w:t>
            </w:r>
            <w:proofErr w:type="spellEnd"/>
            <w:r>
              <w:rPr>
                <w:rFonts w:ascii="Arial" w:hAnsi="Arial" w:cs="Arial"/>
                <w:sz w:val="20"/>
                <w:szCs w:val="20"/>
              </w:rPr>
              <w:t xml:space="preserve"> </w:t>
            </w:r>
            <w:proofErr w:type="spellStart"/>
            <w:r>
              <w:rPr>
                <w:rFonts w:ascii="Arial" w:hAnsi="Arial" w:cs="Arial"/>
                <w:sz w:val="20"/>
                <w:szCs w:val="20"/>
              </w:rPr>
              <w:t>бағалау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басқару</w:t>
            </w:r>
            <w:proofErr w:type="spellEnd"/>
          </w:p>
        </w:tc>
        <w:tc>
          <w:tcPr>
            <w:tcW w:w="2160" w:type="dxa"/>
          </w:tcPr>
          <w:p w14:paraId="72D332C3" w14:textId="77777777" w:rsidR="006B6003" w:rsidRDefault="00000000">
            <w:pPr>
              <w:pStyle w:val="TableParagraph"/>
              <w:widowControl/>
              <w:autoSpaceDE/>
              <w:autoSpaceDN/>
              <w:spacing w:before="0"/>
              <w:rPr>
                <w:rFonts w:ascii="Arial" w:hAnsi="Arial" w:cs="Arial"/>
                <w:sz w:val="20"/>
                <w:szCs w:val="20"/>
              </w:rPr>
            </w:pPr>
            <w:proofErr w:type="spellStart"/>
            <w:r>
              <w:rPr>
                <w:rFonts w:ascii="Arial" w:hAnsi="Arial" w:cs="Arial"/>
                <w:spacing w:val="-2"/>
                <w:sz w:val="20"/>
                <w:szCs w:val="20"/>
              </w:rPr>
              <w:t>Қолданылатын</w:t>
            </w:r>
            <w:proofErr w:type="spellEnd"/>
            <w:r>
              <w:rPr>
                <w:rFonts w:ascii="Arial" w:hAnsi="Arial" w:cs="Arial"/>
                <w:spacing w:val="-2"/>
                <w:sz w:val="20"/>
                <w:szCs w:val="20"/>
              </w:rPr>
              <w:t>.</w:t>
            </w:r>
          </w:p>
        </w:tc>
        <w:tc>
          <w:tcPr>
            <w:tcW w:w="4869" w:type="dxa"/>
            <w:vAlign w:val="center"/>
          </w:tcPr>
          <w:p w14:paraId="2B4F696A" w14:textId="77777777" w:rsidR="006B6003" w:rsidRDefault="00000000">
            <w:pPr>
              <w:pStyle w:val="TableParagraph"/>
              <w:widowControl/>
              <w:autoSpaceDE/>
              <w:autoSpaceDN/>
              <w:spacing w:before="0"/>
              <w:ind w:left="102" w:right="393"/>
              <w:jc w:val="both"/>
              <w:rPr>
                <w:rFonts w:ascii="Arial" w:hAnsi="Arial" w:cs="Arial"/>
                <w:sz w:val="20"/>
                <w:szCs w:val="20"/>
                <w:lang w:val="kk-KZ"/>
              </w:rPr>
            </w:pPr>
            <w:proofErr w:type="spellStart"/>
            <w:r>
              <w:rPr>
                <w:rFonts w:ascii="Arial" w:hAnsi="Arial" w:cs="Arial"/>
                <w:bCs/>
                <w:sz w:val="20"/>
                <w:szCs w:val="20"/>
              </w:rPr>
              <w:t>Ұлттық</w:t>
            </w:r>
            <w:proofErr w:type="spellEnd"/>
            <w:r>
              <w:rPr>
                <w:rFonts w:ascii="Arial" w:hAnsi="Arial" w:cs="Arial"/>
                <w:bCs/>
                <w:sz w:val="20"/>
                <w:szCs w:val="20"/>
              </w:rPr>
              <w:t xml:space="preserve"> ҚОӘБ (</w:t>
            </w:r>
            <w:proofErr w:type="spellStart"/>
            <w:r>
              <w:rPr>
                <w:rFonts w:ascii="Arial" w:hAnsi="Arial" w:cs="Arial"/>
                <w:bCs/>
                <w:sz w:val="20"/>
                <w:szCs w:val="20"/>
              </w:rPr>
              <w:t>Қоршаған</w:t>
            </w:r>
            <w:proofErr w:type="spellEnd"/>
            <w:r>
              <w:rPr>
                <w:rFonts w:ascii="Arial" w:hAnsi="Arial" w:cs="Arial"/>
                <w:bCs/>
                <w:sz w:val="20"/>
                <w:szCs w:val="20"/>
              </w:rPr>
              <w:t xml:space="preserve"> </w:t>
            </w:r>
            <w:proofErr w:type="spellStart"/>
            <w:r>
              <w:rPr>
                <w:rFonts w:ascii="Arial" w:hAnsi="Arial" w:cs="Arial"/>
                <w:bCs/>
                <w:sz w:val="20"/>
                <w:szCs w:val="20"/>
              </w:rPr>
              <w:t>ортаға</w:t>
            </w:r>
            <w:proofErr w:type="spellEnd"/>
            <w:r>
              <w:rPr>
                <w:rFonts w:ascii="Arial" w:hAnsi="Arial" w:cs="Arial"/>
                <w:bCs/>
                <w:sz w:val="20"/>
                <w:szCs w:val="20"/>
              </w:rPr>
              <w:t xml:space="preserve"> </w:t>
            </w:r>
            <w:proofErr w:type="spellStart"/>
            <w:r>
              <w:rPr>
                <w:rFonts w:ascii="Arial" w:hAnsi="Arial" w:cs="Arial"/>
                <w:bCs/>
                <w:sz w:val="20"/>
                <w:szCs w:val="20"/>
              </w:rPr>
              <w:t>әсерді</w:t>
            </w:r>
            <w:proofErr w:type="spellEnd"/>
            <w:r>
              <w:rPr>
                <w:rFonts w:ascii="Arial" w:hAnsi="Arial" w:cs="Arial"/>
                <w:bCs/>
                <w:sz w:val="20"/>
                <w:szCs w:val="20"/>
              </w:rPr>
              <w:t xml:space="preserve"> </w:t>
            </w:r>
            <w:proofErr w:type="spellStart"/>
            <w:r>
              <w:rPr>
                <w:rFonts w:ascii="Arial" w:hAnsi="Arial" w:cs="Arial"/>
                <w:bCs/>
                <w:sz w:val="20"/>
                <w:szCs w:val="20"/>
              </w:rPr>
              <w:t>бағалау</w:t>
            </w:r>
            <w:proofErr w:type="spellEnd"/>
            <w:r>
              <w:rPr>
                <w:rFonts w:ascii="Arial" w:hAnsi="Arial" w:cs="Arial"/>
                <w:bCs/>
                <w:sz w:val="20"/>
                <w:szCs w:val="20"/>
              </w:rPr>
              <w:t>)</w:t>
            </w:r>
            <w:r>
              <w:rPr>
                <w:rFonts w:ascii="Arial" w:hAnsi="Arial" w:cs="Arial"/>
                <w:sz w:val="20"/>
                <w:szCs w:val="20"/>
              </w:rPr>
              <w:t xml:space="preserve"> </w:t>
            </w:r>
            <w:proofErr w:type="spellStart"/>
            <w:r>
              <w:rPr>
                <w:rFonts w:ascii="Arial" w:hAnsi="Arial" w:cs="Arial"/>
                <w:sz w:val="20"/>
                <w:szCs w:val="20"/>
              </w:rPr>
              <w:t>Жобаны</w:t>
            </w:r>
            <w:proofErr w:type="spellEnd"/>
            <w:r>
              <w:rPr>
                <w:rFonts w:ascii="Arial" w:hAnsi="Arial" w:cs="Arial"/>
                <w:sz w:val="20"/>
                <w:szCs w:val="20"/>
              </w:rPr>
              <w:t xml:space="preserve"> </w:t>
            </w:r>
            <w:r>
              <w:rPr>
                <w:rFonts w:ascii="Arial" w:hAnsi="Arial" w:cs="Arial"/>
                <w:bCs/>
                <w:sz w:val="20"/>
                <w:szCs w:val="20"/>
              </w:rPr>
              <w:t xml:space="preserve">II </w:t>
            </w:r>
            <w:proofErr w:type="spellStart"/>
            <w:r>
              <w:rPr>
                <w:rFonts w:ascii="Arial" w:hAnsi="Arial" w:cs="Arial"/>
                <w:bCs/>
                <w:sz w:val="20"/>
                <w:szCs w:val="20"/>
              </w:rPr>
              <w:t>санатқа</w:t>
            </w:r>
            <w:proofErr w:type="spellEnd"/>
            <w:r>
              <w:rPr>
                <w:rFonts w:ascii="Arial" w:hAnsi="Arial" w:cs="Arial"/>
                <w:sz w:val="20"/>
                <w:szCs w:val="20"/>
              </w:rPr>
              <w:t xml:space="preserve"> </w:t>
            </w:r>
            <w:proofErr w:type="spellStart"/>
            <w:r>
              <w:rPr>
                <w:rFonts w:ascii="Arial" w:hAnsi="Arial" w:cs="Arial"/>
                <w:sz w:val="20"/>
                <w:szCs w:val="20"/>
              </w:rPr>
              <w:t>жатқызды</w:t>
            </w:r>
            <w:proofErr w:type="spellEnd"/>
            <w:r>
              <w:rPr>
                <w:rFonts w:ascii="Arial" w:hAnsi="Arial" w:cs="Arial"/>
                <w:sz w:val="20"/>
                <w:szCs w:val="20"/>
              </w:rPr>
              <w:t xml:space="preserve">, </w:t>
            </w:r>
            <w:proofErr w:type="spellStart"/>
            <w:r>
              <w:rPr>
                <w:rFonts w:ascii="Arial" w:hAnsi="Arial" w:cs="Arial"/>
                <w:bCs/>
                <w:sz w:val="20"/>
                <w:szCs w:val="20"/>
              </w:rPr>
              <w:t>орташа</w:t>
            </w:r>
            <w:proofErr w:type="spellEnd"/>
            <w:r>
              <w:rPr>
                <w:rFonts w:ascii="Arial" w:hAnsi="Arial" w:cs="Arial"/>
                <w:bCs/>
                <w:sz w:val="20"/>
                <w:szCs w:val="20"/>
              </w:rPr>
              <w:t xml:space="preserve"> </w:t>
            </w:r>
            <w:proofErr w:type="spellStart"/>
            <w:r>
              <w:rPr>
                <w:rFonts w:ascii="Arial" w:hAnsi="Arial" w:cs="Arial"/>
                <w:bCs/>
                <w:sz w:val="20"/>
                <w:szCs w:val="20"/>
              </w:rPr>
              <w:t>экологиялық</w:t>
            </w:r>
            <w:proofErr w:type="spellEnd"/>
            <w:r>
              <w:rPr>
                <w:rFonts w:ascii="Arial" w:hAnsi="Arial" w:cs="Arial"/>
                <w:bCs/>
                <w:sz w:val="20"/>
                <w:szCs w:val="20"/>
              </w:rPr>
              <w:t xml:space="preserve"> </w:t>
            </w:r>
            <w:proofErr w:type="spellStart"/>
            <w:r>
              <w:rPr>
                <w:rFonts w:ascii="Arial" w:hAnsi="Arial" w:cs="Arial"/>
                <w:bCs/>
                <w:sz w:val="20"/>
                <w:szCs w:val="20"/>
              </w:rPr>
              <w:t>әсерлерді</w:t>
            </w:r>
            <w:proofErr w:type="spellEnd"/>
            <w:r>
              <w:rPr>
                <w:rFonts w:ascii="Arial" w:hAnsi="Arial" w:cs="Arial"/>
                <w:sz w:val="20"/>
                <w:szCs w:val="20"/>
              </w:rPr>
              <w:t xml:space="preserve"> </w:t>
            </w:r>
            <w:proofErr w:type="spellStart"/>
            <w:r>
              <w:rPr>
                <w:rFonts w:ascii="Arial" w:hAnsi="Arial" w:cs="Arial"/>
                <w:sz w:val="20"/>
                <w:szCs w:val="20"/>
              </w:rPr>
              <w:t>анықтады</w:t>
            </w:r>
            <w:proofErr w:type="spellEnd"/>
            <w:r>
              <w:rPr>
                <w:rFonts w:ascii="Arial" w:hAnsi="Arial" w:cs="Arial"/>
                <w:sz w:val="20"/>
                <w:szCs w:val="20"/>
              </w:rPr>
              <w:t xml:space="preserve">, </w:t>
            </w:r>
            <w:proofErr w:type="spellStart"/>
            <w:r>
              <w:rPr>
                <w:rFonts w:ascii="Arial" w:hAnsi="Arial" w:cs="Arial"/>
                <w:sz w:val="20"/>
                <w:szCs w:val="20"/>
              </w:rPr>
              <w:t>бірақ</w:t>
            </w:r>
            <w:proofErr w:type="spellEnd"/>
            <w:r>
              <w:rPr>
                <w:rFonts w:ascii="Arial" w:hAnsi="Arial" w:cs="Arial"/>
                <w:sz w:val="20"/>
                <w:szCs w:val="20"/>
              </w:rPr>
              <w:t xml:space="preserve"> </w:t>
            </w:r>
            <w:proofErr w:type="spellStart"/>
            <w:r>
              <w:rPr>
                <w:rFonts w:ascii="Arial" w:hAnsi="Arial" w:cs="Arial"/>
                <w:bCs/>
                <w:sz w:val="20"/>
                <w:szCs w:val="20"/>
              </w:rPr>
              <w:t>әлеуметтік</w:t>
            </w:r>
            <w:proofErr w:type="spellEnd"/>
            <w:r>
              <w:rPr>
                <w:rFonts w:ascii="Arial" w:hAnsi="Arial" w:cs="Arial"/>
                <w:bCs/>
                <w:sz w:val="20"/>
                <w:szCs w:val="20"/>
              </w:rPr>
              <w:t xml:space="preserve"> </w:t>
            </w:r>
            <w:proofErr w:type="spellStart"/>
            <w:r>
              <w:rPr>
                <w:rFonts w:ascii="Arial" w:hAnsi="Arial" w:cs="Arial"/>
                <w:bCs/>
                <w:sz w:val="20"/>
                <w:szCs w:val="20"/>
              </w:rPr>
              <w:t>аспектілерді</w:t>
            </w:r>
            <w:proofErr w:type="spellEnd"/>
            <w:r>
              <w:rPr>
                <w:rFonts w:ascii="Arial" w:hAnsi="Arial" w:cs="Arial"/>
                <w:sz w:val="20"/>
                <w:szCs w:val="20"/>
              </w:rPr>
              <w:t xml:space="preserve"> </w:t>
            </w:r>
            <w:proofErr w:type="spellStart"/>
            <w:r>
              <w:rPr>
                <w:rFonts w:ascii="Arial" w:hAnsi="Arial" w:cs="Arial"/>
                <w:sz w:val="20"/>
                <w:szCs w:val="20"/>
              </w:rPr>
              <w:t>қарастырмады</w:t>
            </w:r>
            <w:proofErr w:type="spellEnd"/>
            <w:r>
              <w:rPr>
                <w:rFonts w:ascii="Arial" w:hAnsi="Arial" w:cs="Arial"/>
                <w:sz w:val="20"/>
                <w:szCs w:val="20"/>
                <w:lang w:val="kk-KZ"/>
              </w:rPr>
              <w:t xml:space="preserve">. Бұл </w:t>
            </w:r>
            <w:r>
              <w:rPr>
                <w:rFonts w:ascii="Arial" w:hAnsi="Arial" w:cs="Arial"/>
                <w:bCs/>
                <w:sz w:val="20"/>
                <w:szCs w:val="20"/>
                <w:lang w:val="kk-KZ"/>
              </w:rPr>
              <w:t>ҚОӘБ (Қоршаған ортаға және әлеуметтік салаға әсерді бағалау)</w:t>
            </w:r>
            <w:r>
              <w:rPr>
                <w:rFonts w:ascii="Arial" w:hAnsi="Arial" w:cs="Arial"/>
                <w:sz w:val="20"/>
                <w:szCs w:val="20"/>
                <w:lang w:val="kk-KZ"/>
              </w:rPr>
              <w:t xml:space="preserve"> есебі </w:t>
            </w:r>
            <w:r>
              <w:rPr>
                <w:rFonts w:ascii="Arial" w:hAnsi="Arial" w:cs="Arial"/>
                <w:bCs/>
                <w:sz w:val="20"/>
                <w:szCs w:val="20"/>
                <w:lang w:val="kk-KZ"/>
              </w:rPr>
              <w:t>ХҚК Өнімділік Стандарттарының (ӨС) нұсқаулықтарына</w:t>
            </w:r>
            <w:r>
              <w:rPr>
                <w:rFonts w:ascii="Arial" w:hAnsi="Arial" w:cs="Arial"/>
                <w:sz w:val="20"/>
                <w:szCs w:val="20"/>
                <w:lang w:val="kk-KZ"/>
              </w:rPr>
              <w:t xml:space="preserve"> сәйкес дайындалды, сондықтан </w:t>
            </w:r>
            <w:r>
              <w:rPr>
                <w:rFonts w:ascii="Arial" w:hAnsi="Arial" w:cs="Arial"/>
                <w:bCs/>
                <w:sz w:val="20"/>
                <w:szCs w:val="20"/>
                <w:lang w:val="kk-KZ"/>
              </w:rPr>
              <w:t>экологиялық та, әлеуметтік те тәуекелдерді</w:t>
            </w:r>
            <w:r>
              <w:rPr>
                <w:rFonts w:ascii="Arial" w:hAnsi="Arial" w:cs="Arial"/>
                <w:sz w:val="20"/>
                <w:szCs w:val="20"/>
                <w:lang w:val="kk-KZ"/>
              </w:rPr>
              <w:t xml:space="preserve"> бағалайды. Осы әсерлерді басқаруға арналған жоба деңгейіндегі негіздеме </w:t>
            </w:r>
            <w:r>
              <w:rPr>
                <w:rFonts w:ascii="Arial" w:hAnsi="Arial" w:cs="Arial"/>
                <w:bCs/>
                <w:sz w:val="20"/>
                <w:szCs w:val="20"/>
                <w:lang w:val="kk-KZ"/>
              </w:rPr>
              <w:t>Қоршаған ортаны қорғау және әлеуметтік аспектілер саласындағы басқару жоспарында (ҚОҚӘАБЖ)</w:t>
            </w:r>
            <w:r>
              <w:rPr>
                <w:rFonts w:ascii="Arial" w:hAnsi="Arial" w:cs="Arial"/>
                <w:sz w:val="20"/>
                <w:szCs w:val="20"/>
                <w:lang w:val="kk-KZ"/>
              </w:rPr>
              <w:t xml:space="preserve"> ұсынылған</w:t>
            </w:r>
            <w:r>
              <w:rPr>
                <w:rFonts w:ascii="Arial" w:eastAsia="Times New Roman" w:hAnsi="Arial" w:cs="Arial"/>
                <w:sz w:val="20"/>
                <w:szCs w:val="20"/>
                <w:lang w:val="kk-KZ" w:eastAsia="en-PH"/>
              </w:rPr>
              <w:t>.</w:t>
            </w:r>
          </w:p>
        </w:tc>
      </w:tr>
      <w:tr w:rsidR="006B6003" w:rsidRPr="00820D7D" w14:paraId="6904F13C" w14:textId="77777777">
        <w:trPr>
          <w:trHeight w:val="20"/>
        </w:trPr>
        <w:tc>
          <w:tcPr>
            <w:tcW w:w="2520" w:type="dxa"/>
          </w:tcPr>
          <w:p w14:paraId="2CDE9838" w14:textId="77777777" w:rsidR="006B6003" w:rsidRDefault="00000000">
            <w:pPr>
              <w:pStyle w:val="TableParagraph"/>
              <w:widowControl/>
              <w:autoSpaceDE/>
              <w:autoSpaceDN/>
              <w:spacing w:before="0"/>
              <w:ind w:left="108" w:right="143"/>
              <w:rPr>
                <w:rFonts w:ascii="Arial" w:hAnsi="Arial" w:cs="Arial"/>
                <w:sz w:val="20"/>
                <w:szCs w:val="20"/>
                <w:lang w:val="kk-KZ"/>
              </w:rPr>
            </w:pPr>
            <w:r>
              <w:rPr>
                <w:rFonts w:ascii="Arial" w:hAnsi="Arial" w:cs="Arial"/>
                <w:sz w:val="20"/>
                <w:szCs w:val="20"/>
                <w:lang w:val="kk-KZ"/>
              </w:rPr>
              <w:t>PS2: Еңбек және жұмыс жағдайлары</w:t>
            </w:r>
          </w:p>
        </w:tc>
        <w:tc>
          <w:tcPr>
            <w:tcW w:w="2160" w:type="dxa"/>
          </w:tcPr>
          <w:p w14:paraId="7282640C" w14:textId="77777777" w:rsidR="006B6003" w:rsidRDefault="00000000">
            <w:pPr>
              <w:pStyle w:val="TableParagraph"/>
              <w:widowControl/>
              <w:autoSpaceDE/>
              <w:autoSpaceDN/>
              <w:spacing w:before="0"/>
              <w:rPr>
                <w:rFonts w:ascii="Arial" w:hAnsi="Arial" w:cs="Arial"/>
                <w:spacing w:val="-2"/>
                <w:sz w:val="20"/>
                <w:szCs w:val="20"/>
              </w:rPr>
            </w:pPr>
            <w:proofErr w:type="spellStart"/>
            <w:r>
              <w:rPr>
                <w:rFonts w:ascii="Arial" w:hAnsi="Arial" w:cs="Arial"/>
                <w:spacing w:val="-2"/>
                <w:sz w:val="20"/>
                <w:szCs w:val="20"/>
              </w:rPr>
              <w:t>Қолданылатын</w:t>
            </w:r>
            <w:proofErr w:type="spellEnd"/>
            <w:r>
              <w:rPr>
                <w:rFonts w:ascii="Arial" w:hAnsi="Arial" w:cs="Arial"/>
                <w:spacing w:val="-2"/>
                <w:sz w:val="20"/>
                <w:szCs w:val="20"/>
              </w:rPr>
              <w:t>.</w:t>
            </w:r>
          </w:p>
        </w:tc>
        <w:tc>
          <w:tcPr>
            <w:tcW w:w="4869" w:type="dxa"/>
            <w:vAlign w:val="center"/>
          </w:tcPr>
          <w:p w14:paraId="0F451A0C" w14:textId="77777777" w:rsidR="006B6003" w:rsidRDefault="00000000">
            <w:pPr>
              <w:pStyle w:val="TableParagraph"/>
              <w:widowControl/>
              <w:autoSpaceDE/>
              <w:autoSpaceDN/>
              <w:spacing w:before="0"/>
              <w:ind w:left="102" w:right="211"/>
              <w:jc w:val="both"/>
              <w:rPr>
                <w:rFonts w:ascii="Arial" w:hAnsi="Arial" w:cs="Arial"/>
                <w:sz w:val="20"/>
                <w:szCs w:val="20"/>
                <w:lang w:val="kk-KZ"/>
              </w:rPr>
            </w:pPr>
            <w:r>
              <w:rPr>
                <w:rFonts w:ascii="Arial" w:eastAsia="Times New Roman" w:hAnsi="Arial" w:cs="Arial"/>
                <w:sz w:val="20"/>
                <w:szCs w:val="20"/>
                <w:lang w:val="kk-KZ" w:eastAsia="en-PH"/>
              </w:rPr>
              <w:t>Ең жоғары құрылыс уақыты кезінде 1000-ға жуық жұмысшы жұмылдырылады, ал Мойынты-Қызылжар учаскесінен алыс тұратындар үшін жұмысшылар қалашығы ұйымдастырылады. Пайдалану және техникалық қызмет көрсету жұмыстары үшін 300-ге жуық қызметкер қатысады деп күтілуде.</w:t>
            </w:r>
          </w:p>
        </w:tc>
      </w:tr>
      <w:tr w:rsidR="006B6003" w14:paraId="5B66FD53" w14:textId="77777777">
        <w:trPr>
          <w:trHeight w:val="20"/>
        </w:trPr>
        <w:tc>
          <w:tcPr>
            <w:tcW w:w="2520" w:type="dxa"/>
          </w:tcPr>
          <w:p w14:paraId="7DA77172" w14:textId="77777777" w:rsidR="006B6003" w:rsidRDefault="00000000">
            <w:pPr>
              <w:pStyle w:val="TableParagraph"/>
              <w:widowControl/>
              <w:autoSpaceDE/>
              <w:autoSpaceDN/>
              <w:spacing w:before="0"/>
              <w:ind w:left="108" w:right="143"/>
              <w:rPr>
                <w:rFonts w:ascii="Arial" w:hAnsi="Arial" w:cs="Arial"/>
                <w:sz w:val="20"/>
                <w:szCs w:val="20"/>
                <w:lang w:val="kk-KZ"/>
              </w:rPr>
            </w:pPr>
            <w:r>
              <w:rPr>
                <w:rFonts w:ascii="Arial" w:hAnsi="Arial" w:cs="Arial"/>
                <w:sz w:val="20"/>
                <w:szCs w:val="20"/>
                <w:lang w:val="kk-KZ"/>
              </w:rPr>
              <w:t>PS3: Ресурстарды тиімді пайдалану және қоршаған ортаның ластануын алдын алу</w:t>
            </w:r>
          </w:p>
        </w:tc>
        <w:tc>
          <w:tcPr>
            <w:tcW w:w="2160" w:type="dxa"/>
          </w:tcPr>
          <w:p w14:paraId="1BB81CC6" w14:textId="77777777" w:rsidR="006B6003" w:rsidRDefault="00000000">
            <w:pPr>
              <w:pStyle w:val="TableParagraph"/>
              <w:widowControl/>
              <w:autoSpaceDE/>
              <w:autoSpaceDN/>
              <w:spacing w:before="0"/>
              <w:rPr>
                <w:rFonts w:ascii="Arial" w:hAnsi="Arial" w:cs="Arial"/>
                <w:spacing w:val="-2"/>
                <w:sz w:val="20"/>
                <w:szCs w:val="20"/>
              </w:rPr>
            </w:pPr>
            <w:proofErr w:type="spellStart"/>
            <w:r>
              <w:rPr>
                <w:rFonts w:ascii="Arial" w:hAnsi="Arial" w:cs="Arial"/>
                <w:spacing w:val="-2"/>
                <w:sz w:val="20"/>
                <w:szCs w:val="20"/>
              </w:rPr>
              <w:t>Қолданылатын</w:t>
            </w:r>
            <w:proofErr w:type="spellEnd"/>
            <w:r>
              <w:rPr>
                <w:rFonts w:ascii="Arial" w:hAnsi="Arial" w:cs="Arial"/>
                <w:spacing w:val="-2"/>
                <w:sz w:val="20"/>
                <w:szCs w:val="20"/>
              </w:rPr>
              <w:t>.</w:t>
            </w:r>
          </w:p>
        </w:tc>
        <w:tc>
          <w:tcPr>
            <w:tcW w:w="4869" w:type="dxa"/>
            <w:vAlign w:val="center"/>
          </w:tcPr>
          <w:p w14:paraId="0134A33D" w14:textId="77777777" w:rsidR="006B6003" w:rsidRDefault="00000000">
            <w:pPr>
              <w:pStyle w:val="TableParagraph"/>
              <w:widowControl/>
              <w:autoSpaceDE/>
              <w:autoSpaceDN/>
              <w:spacing w:before="0"/>
              <w:ind w:left="102" w:right="211"/>
              <w:jc w:val="both"/>
              <w:rPr>
                <w:rFonts w:ascii="Arial" w:hAnsi="Arial" w:cs="Arial"/>
                <w:sz w:val="20"/>
                <w:szCs w:val="20"/>
              </w:rPr>
            </w:pPr>
            <w:proofErr w:type="spellStart"/>
            <w:r>
              <w:rPr>
                <w:rFonts w:ascii="Arial" w:eastAsia="Times New Roman" w:hAnsi="Arial" w:cs="Arial"/>
                <w:sz w:val="20"/>
                <w:szCs w:val="20"/>
                <w:lang w:eastAsia="en-PH"/>
              </w:rPr>
              <w:t>Жоба</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қызметі</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шаңның</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шудың</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және</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ағынды</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сулардың</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пайда</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болуына</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әкеледі</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сонымен</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қатар</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жер</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үсті</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және</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жер</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асты</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суларын</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пайдалануды</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топырақты</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қалпына</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келтіруді</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және</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құрылыс</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кезінде</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де</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пайдалану</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кезінде</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де</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қалдықтарды</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жоюды</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қамтиды</w:t>
            </w:r>
            <w:proofErr w:type="spellEnd"/>
            <w:r>
              <w:rPr>
                <w:rFonts w:ascii="Arial" w:eastAsia="Times New Roman" w:hAnsi="Arial" w:cs="Arial"/>
                <w:sz w:val="20"/>
                <w:szCs w:val="20"/>
                <w:lang w:eastAsia="en-PH"/>
              </w:rPr>
              <w:t>.</w:t>
            </w:r>
          </w:p>
        </w:tc>
      </w:tr>
      <w:tr w:rsidR="006B6003" w14:paraId="112DC9CF" w14:textId="77777777">
        <w:trPr>
          <w:trHeight w:val="20"/>
        </w:trPr>
        <w:tc>
          <w:tcPr>
            <w:tcW w:w="2520" w:type="dxa"/>
          </w:tcPr>
          <w:p w14:paraId="191152C4" w14:textId="77777777" w:rsidR="006B6003" w:rsidRDefault="00000000">
            <w:pPr>
              <w:pStyle w:val="TableParagraph"/>
              <w:widowControl/>
              <w:autoSpaceDE/>
              <w:autoSpaceDN/>
              <w:spacing w:before="0"/>
              <w:ind w:left="108" w:right="143"/>
              <w:rPr>
                <w:rFonts w:ascii="Arial" w:hAnsi="Arial" w:cs="Arial"/>
                <w:sz w:val="20"/>
                <w:szCs w:val="20"/>
                <w:lang w:val="kk-KZ"/>
              </w:rPr>
            </w:pPr>
            <w:r>
              <w:rPr>
                <w:rFonts w:ascii="Arial" w:hAnsi="Arial" w:cs="Arial"/>
                <w:sz w:val="20"/>
                <w:szCs w:val="20"/>
              </w:rPr>
              <w:t xml:space="preserve">PS4: </w:t>
            </w:r>
            <w:proofErr w:type="spellStart"/>
            <w:r>
              <w:rPr>
                <w:rFonts w:ascii="Arial" w:hAnsi="Arial" w:cs="Arial"/>
                <w:sz w:val="20"/>
                <w:szCs w:val="20"/>
              </w:rPr>
              <w:t>Қоғамдық</w:t>
            </w:r>
            <w:proofErr w:type="spellEnd"/>
            <w:r>
              <w:rPr>
                <w:rFonts w:ascii="Arial" w:hAnsi="Arial" w:cs="Arial"/>
                <w:sz w:val="20"/>
                <w:szCs w:val="20"/>
              </w:rPr>
              <w:t xml:space="preserve"> </w:t>
            </w:r>
            <w:proofErr w:type="spellStart"/>
            <w:r>
              <w:rPr>
                <w:rFonts w:ascii="Arial" w:hAnsi="Arial" w:cs="Arial"/>
                <w:sz w:val="20"/>
                <w:szCs w:val="20"/>
              </w:rPr>
              <w:t>денсаулық</w:t>
            </w:r>
            <w:proofErr w:type="spellEnd"/>
            <w:r>
              <w:rPr>
                <w:rFonts w:ascii="Arial" w:hAnsi="Arial" w:cs="Arial"/>
                <w:sz w:val="20"/>
                <w:szCs w:val="20"/>
              </w:rPr>
              <w:t xml:space="preserve"> </w:t>
            </w:r>
            <w:proofErr w:type="spellStart"/>
            <w:r>
              <w:rPr>
                <w:rFonts w:ascii="Arial" w:hAnsi="Arial" w:cs="Arial"/>
                <w:sz w:val="20"/>
                <w:szCs w:val="20"/>
              </w:rPr>
              <w:t>сақтау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r>
              <w:rPr>
                <w:rFonts w:ascii="Arial" w:hAnsi="Arial" w:cs="Arial"/>
                <w:sz w:val="20"/>
                <w:szCs w:val="20"/>
                <w:lang w:val="kk-KZ"/>
              </w:rPr>
              <w:t>қауіпсіздік, қауымдастықты қорғау</w:t>
            </w:r>
          </w:p>
        </w:tc>
        <w:tc>
          <w:tcPr>
            <w:tcW w:w="2160" w:type="dxa"/>
          </w:tcPr>
          <w:p w14:paraId="48A0E093" w14:textId="77777777" w:rsidR="006B6003" w:rsidRDefault="00000000">
            <w:pPr>
              <w:pStyle w:val="TableParagraph"/>
              <w:widowControl/>
              <w:autoSpaceDE/>
              <w:autoSpaceDN/>
              <w:spacing w:before="0"/>
              <w:rPr>
                <w:rFonts w:ascii="Arial" w:hAnsi="Arial" w:cs="Arial"/>
                <w:spacing w:val="-2"/>
                <w:sz w:val="20"/>
                <w:szCs w:val="20"/>
              </w:rPr>
            </w:pPr>
            <w:proofErr w:type="spellStart"/>
            <w:r>
              <w:rPr>
                <w:rFonts w:ascii="Arial" w:hAnsi="Arial" w:cs="Arial"/>
                <w:spacing w:val="-2"/>
                <w:sz w:val="20"/>
                <w:szCs w:val="20"/>
              </w:rPr>
              <w:t>Қолданылатын</w:t>
            </w:r>
            <w:proofErr w:type="spellEnd"/>
            <w:r>
              <w:rPr>
                <w:rFonts w:ascii="Arial" w:hAnsi="Arial" w:cs="Arial"/>
                <w:spacing w:val="-2"/>
                <w:sz w:val="20"/>
                <w:szCs w:val="20"/>
              </w:rPr>
              <w:t>.</w:t>
            </w:r>
          </w:p>
        </w:tc>
        <w:tc>
          <w:tcPr>
            <w:tcW w:w="4869" w:type="dxa"/>
            <w:vAlign w:val="center"/>
          </w:tcPr>
          <w:p w14:paraId="5ED44A28" w14:textId="77777777" w:rsidR="006B6003" w:rsidRDefault="00000000">
            <w:pPr>
              <w:pStyle w:val="TableParagraph"/>
              <w:widowControl/>
              <w:autoSpaceDE/>
              <w:autoSpaceDN/>
              <w:spacing w:before="0"/>
              <w:ind w:left="102" w:right="211"/>
              <w:jc w:val="both"/>
              <w:rPr>
                <w:rFonts w:ascii="Arial" w:hAnsi="Arial" w:cs="Arial"/>
                <w:sz w:val="20"/>
                <w:szCs w:val="20"/>
              </w:rPr>
            </w:pPr>
            <w:proofErr w:type="spellStart"/>
            <w:r>
              <w:rPr>
                <w:rFonts w:ascii="Arial" w:eastAsia="Times New Roman" w:hAnsi="Arial" w:cs="Arial"/>
                <w:sz w:val="20"/>
                <w:szCs w:val="20"/>
                <w:lang w:eastAsia="en-PH"/>
              </w:rPr>
              <w:t>Теміржол</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магистралі</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елді</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мекендерге</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жақын</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жерде</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орналаспасада</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кейбір</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жағдайларда</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жергілікті</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тұрғындар</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шу</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атмосфераға</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шығарындылар</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құрылыс</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машиналарының</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қозғалысы</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құрылыс</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және</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пайдалану</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кезінде</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қауіпсіздік</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қызметкерлерімен</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өзара</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әрекеттесуі</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мүмкін</w:t>
            </w:r>
            <w:proofErr w:type="spellEnd"/>
            <w:r>
              <w:rPr>
                <w:rFonts w:ascii="Arial" w:eastAsia="Times New Roman" w:hAnsi="Arial" w:cs="Arial"/>
                <w:sz w:val="20"/>
                <w:szCs w:val="20"/>
                <w:lang w:eastAsia="en-PH"/>
              </w:rPr>
              <w:t>.</w:t>
            </w:r>
          </w:p>
        </w:tc>
      </w:tr>
      <w:tr w:rsidR="006B6003" w14:paraId="4572FD45" w14:textId="77777777">
        <w:trPr>
          <w:trHeight w:val="20"/>
        </w:trPr>
        <w:tc>
          <w:tcPr>
            <w:tcW w:w="2520" w:type="dxa"/>
          </w:tcPr>
          <w:p w14:paraId="24A3C58B" w14:textId="77777777" w:rsidR="006B6003" w:rsidRDefault="00000000">
            <w:pPr>
              <w:pStyle w:val="TableParagraph"/>
              <w:widowControl/>
              <w:autoSpaceDE/>
              <w:autoSpaceDN/>
              <w:spacing w:before="0"/>
              <w:ind w:left="108" w:right="143"/>
              <w:rPr>
                <w:rFonts w:ascii="Arial" w:hAnsi="Arial" w:cs="Arial"/>
                <w:sz w:val="20"/>
                <w:szCs w:val="20"/>
                <w:lang w:val="kk-KZ"/>
              </w:rPr>
            </w:pPr>
            <w:r>
              <w:rPr>
                <w:rFonts w:ascii="Arial" w:hAnsi="Arial" w:cs="Arial"/>
                <w:sz w:val="20"/>
                <w:szCs w:val="20"/>
              </w:rPr>
              <w:t xml:space="preserve">PS5: </w:t>
            </w:r>
            <w:proofErr w:type="spellStart"/>
            <w:r>
              <w:rPr>
                <w:rFonts w:ascii="Arial" w:hAnsi="Arial" w:cs="Arial"/>
                <w:sz w:val="20"/>
                <w:szCs w:val="20"/>
              </w:rPr>
              <w:t>Жерді</w:t>
            </w:r>
            <w:proofErr w:type="spellEnd"/>
            <w:r>
              <w:rPr>
                <w:rFonts w:ascii="Arial" w:hAnsi="Arial" w:cs="Arial"/>
                <w:sz w:val="20"/>
                <w:szCs w:val="20"/>
              </w:rPr>
              <w:t xml:space="preserve"> </w:t>
            </w:r>
            <w:r>
              <w:rPr>
                <w:rFonts w:ascii="Arial" w:hAnsi="Arial" w:cs="Arial"/>
                <w:sz w:val="20"/>
                <w:szCs w:val="20"/>
                <w:lang w:val="kk-KZ"/>
              </w:rPr>
              <w:t>иелікен шығару/</w:t>
            </w:r>
            <w:proofErr w:type="spellStart"/>
            <w:r>
              <w:rPr>
                <w:rFonts w:ascii="Arial" w:hAnsi="Arial" w:cs="Arial"/>
                <w:sz w:val="20"/>
                <w:szCs w:val="20"/>
              </w:rPr>
              <w:t>сатып</w:t>
            </w:r>
            <w:proofErr w:type="spellEnd"/>
            <w:r>
              <w:rPr>
                <w:rFonts w:ascii="Arial" w:hAnsi="Arial" w:cs="Arial"/>
                <w:sz w:val="20"/>
                <w:szCs w:val="20"/>
              </w:rPr>
              <w:t xml:space="preserve"> </w:t>
            </w:r>
            <w:proofErr w:type="spellStart"/>
            <w:r>
              <w:rPr>
                <w:rFonts w:ascii="Arial" w:hAnsi="Arial" w:cs="Arial"/>
                <w:sz w:val="20"/>
                <w:szCs w:val="20"/>
              </w:rPr>
              <w:t>алу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мәжбүрлеп</w:t>
            </w:r>
            <w:proofErr w:type="spellEnd"/>
            <w:r>
              <w:rPr>
                <w:rFonts w:ascii="Arial" w:hAnsi="Arial" w:cs="Arial"/>
                <w:sz w:val="20"/>
                <w:szCs w:val="20"/>
              </w:rPr>
              <w:t xml:space="preserve"> </w:t>
            </w:r>
            <w:r>
              <w:rPr>
                <w:rFonts w:ascii="Arial" w:hAnsi="Arial" w:cs="Arial"/>
                <w:sz w:val="20"/>
                <w:szCs w:val="20"/>
                <w:lang w:val="kk-KZ"/>
              </w:rPr>
              <w:t>қоныс аудару</w:t>
            </w:r>
          </w:p>
        </w:tc>
        <w:tc>
          <w:tcPr>
            <w:tcW w:w="2160" w:type="dxa"/>
          </w:tcPr>
          <w:p w14:paraId="39DE39F1" w14:textId="77777777" w:rsidR="006B6003" w:rsidRDefault="00000000">
            <w:pPr>
              <w:pStyle w:val="TableParagraph"/>
              <w:widowControl/>
              <w:autoSpaceDE/>
              <w:autoSpaceDN/>
              <w:spacing w:before="0"/>
              <w:rPr>
                <w:rFonts w:ascii="Arial" w:hAnsi="Arial" w:cs="Arial"/>
                <w:spacing w:val="-2"/>
                <w:sz w:val="20"/>
                <w:szCs w:val="20"/>
              </w:rPr>
            </w:pPr>
            <w:proofErr w:type="spellStart"/>
            <w:r>
              <w:rPr>
                <w:rFonts w:ascii="Arial" w:hAnsi="Arial" w:cs="Arial"/>
                <w:spacing w:val="-2"/>
                <w:sz w:val="20"/>
                <w:szCs w:val="20"/>
              </w:rPr>
              <w:t>Қолданылатын</w:t>
            </w:r>
            <w:proofErr w:type="spellEnd"/>
            <w:r>
              <w:rPr>
                <w:rFonts w:ascii="Arial" w:hAnsi="Arial" w:cs="Arial"/>
                <w:spacing w:val="-2"/>
                <w:sz w:val="20"/>
                <w:szCs w:val="20"/>
              </w:rPr>
              <w:t>.</w:t>
            </w:r>
          </w:p>
        </w:tc>
        <w:tc>
          <w:tcPr>
            <w:tcW w:w="4869" w:type="dxa"/>
            <w:vAlign w:val="center"/>
          </w:tcPr>
          <w:p w14:paraId="1D61A13A" w14:textId="77777777" w:rsidR="006B6003" w:rsidRDefault="00000000">
            <w:pPr>
              <w:pStyle w:val="TableParagraph"/>
              <w:widowControl/>
              <w:autoSpaceDE/>
              <w:autoSpaceDN/>
              <w:spacing w:before="0"/>
              <w:ind w:left="102" w:right="211"/>
              <w:jc w:val="both"/>
              <w:rPr>
                <w:rFonts w:ascii="Arial" w:hAnsi="Arial" w:cs="Arial"/>
                <w:sz w:val="20"/>
                <w:szCs w:val="20"/>
              </w:rPr>
            </w:pPr>
            <w:proofErr w:type="spellStart"/>
            <w:r>
              <w:rPr>
                <w:rFonts w:ascii="Arial" w:eastAsia="Times New Roman" w:hAnsi="Arial" w:cs="Arial"/>
                <w:sz w:val="20"/>
                <w:szCs w:val="20"/>
                <w:lang w:eastAsia="en-PH"/>
              </w:rPr>
              <w:t>Жобаны</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жүзеге</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асыру</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үшін</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жерге</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жеке</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корпоративтік</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және</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мемлекеттік</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меншіктің</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үйлесімі</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қажет</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Сатып</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алу</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аудан</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әкімдігінің</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қаулыларына</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сәйкес</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басталады</w:t>
            </w:r>
            <w:proofErr w:type="spellEnd"/>
            <w:r>
              <w:rPr>
                <w:rFonts w:ascii="Arial" w:eastAsia="Times New Roman" w:hAnsi="Arial" w:cs="Arial"/>
                <w:sz w:val="20"/>
                <w:szCs w:val="20"/>
                <w:lang w:eastAsia="en-PH"/>
              </w:rPr>
              <w:t>.</w:t>
            </w:r>
          </w:p>
        </w:tc>
      </w:tr>
      <w:tr w:rsidR="006B6003" w14:paraId="37D50C86" w14:textId="77777777">
        <w:trPr>
          <w:trHeight w:val="20"/>
        </w:trPr>
        <w:tc>
          <w:tcPr>
            <w:tcW w:w="2520" w:type="dxa"/>
          </w:tcPr>
          <w:p w14:paraId="676B19AE" w14:textId="77777777" w:rsidR="006B6003" w:rsidRDefault="00000000">
            <w:pPr>
              <w:pStyle w:val="TableParagraph"/>
              <w:widowControl/>
              <w:autoSpaceDE/>
              <w:autoSpaceDN/>
              <w:spacing w:before="0"/>
              <w:ind w:left="108" w:right="143"/>
              <w:rPr>
                <w:rFonts w:ascii="Arial" w:hAnsi="Arial" w:cs="Arial"/>
                <w:sz w:val="20"/>
                <w:szCs w:val="20"/>
              </w:rPr>
            </w:pPr>
            <w:r>
              <w:rPr>
                <w:rFonts w:ascii="Arial" w:hAnsi="Arial" w:cs="Arial"/>
                <w:sz w:val="20"/>
                <w:szCs w:val="20"/>
              </w:rPr>
              <w:t xml:space="preserve">PS6: </w:t>
            </w:r>
            <w:proofErr w:type="spellStart"/>
            <w:r>
              <w:rPr>
                <w:rFonts w:ascii="Arial" w:hAnsi="Arial" w:cs="Arial"/>
                <w:sz w:val="20"/>
                <w:szCs w:val="20"/>
              </w:rPr>
              <w:t>Биоәртүрлілікті</w:t>
            </w:r>
            <w:proofErr w:type="spellEnd"/>
            <w:r>
              <w:rPr>
                <w:rFonts w:ascii="Arial" w:hAnsi="Arial" w:cs="Arial"/>
                <w:sz w:val="20"/>
                <w:szCs w:val="20"/>
              </w:rPr>
              <w:t xml:space="preserve"> </w:t>
            </w:r>
            <w:proofErr w:type="spellStart"/>
            <w:r>
              <w:rPr>
                <w:rFonts w:ascii="Arial" w:hAnsi="Arial" w:cs="Arial"/>
                <w:sz w:val="20"/>
                <w:szCs w:val="20"/>
              </w:rPr>
              <w:t>сақтау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тірі</w:t>
            </w:r>
            <w:proofErr w:type="spellEnd"/>
            <w:r>
              <w:rPr>
                <w:rFonts w:ascii="Arial" w:hAnsi="Arial" w:cs="Arial"/>
                <w:sz w:val="20"/>
                <w:szCs w:val="20"/>
              </w:rPr>
              <w:t xml:space="preserve"> </w:t>
            </w:r>
            <w:proofErr w:type="spellStart"/>
            <w:r>
              <w:rPr>
                <w:rFonts w:ascii="Arial" w:hAnsi="Arial" w:cs="Arial"/>
                <w:sz w:val="20"/>
                <w:szCs w:val="20"/>
              </w:rPr>
              <w:t>табиғи</w:t>
            </w:r>
            <w:proofErr w:type="spellEnd"/>
            <w:r>
              <w:rPr>
                <w:rFonts w:ascii="Arial" w:hAnsi="Arial" w:cs="Arial"/>
                <w:sz w:val="20"/>
                <w:szCs w:val="20"/>
              </w:rPr>
              <w:t xml:space="preserve"> </w:t>
            </w:r>
            <w:proofErr w:type="spellStart"/>
            <w:r>
              <w:rPr>
                <w:rFonts w:ascii="Arial" w:hAnsi="Arial" w:cs="Arial"/>
                <w:sz w:val="20"/>
                <w:szCs w:val="20"/>
              </w:rPr>
              <w:t>ресурстарды</w:t>
            </w:r>
            <w:proofErr w:type="spellEnd"/>
            <w:r>
              <w:rPr>
                <w:rFonts w:ascii="Arial" w:hAnsi="Arial" w:cs="Arial"/>
                <w:sz w:val="20"/>
                <w:szCs w:val="20"/>
              </w:rPr>
              <w:t xml:space="preserve"> </w:t>
            </w:r>
            <w:proofErr w:type="spellStart"/>
            <w:r>
              <w:rPr>
                <w:rFonts w:ascii="Arial" w:hAnsi="Arial" w:cs="Arial"/>
                <w:sz w:val="20"/>
                <w:szCs w:val="20"/>
              </w:rPr>
              <w:t>тұрақты</w:t>
            </w:r>
            <w:proofErr w:type="spellEnd"/>
            <w:r>
              <w:rPr>
                <w:rFonts w:ascii="Arial" w:hAnsi="Arial" w:cs="Arial"/>
                <w:sz w:val="20"/>
                <w:szCs w:val="20"/>
              </w:rPr>
              <w:t xml:space="preserve"> </w:t>
            </w:r>
            <w:proofErr w:type="spellStart"/>
            <w:r>
              <w:rPr>
                <w:rFonts w:ascii="Arial" w:hAnsi="Arial" w:cs="Arial"/>
                <w:sz w:val="20"/>
                <w:szCs w:val="20"/>
              </w:rPr>
              <w:t>басқару</w:t>
            </w:r>
            <w:proofErr w:type="spellEnd"/>
          </w:p>
        </w:tc>
        <w:tc>
          <w:tcPr>
            <w:tcW w:w="2160" w:type="dxa"/>
          </w:tcPr>
          <w:p w14:paraId="12C50B58" w14:textId="77777777" w:rsidR="006B6003" w:rsidRDefault="00000000">
            <w:pPr>
              <w:pStyle w:val="TableParagraph"/>
              <w:widowControl/>
              <w:autoSpaceDE/>
              <w:autoSpaceDN/>
              <w:spacing w:before="0"/>
              <w:rPr>
                <w:rFonts w:ascii="Arial" w:hAnsi="Arial" w:cs="Arial"/>
                <w:spacing w:val="-2"/>
                <w:sz w:val="20"/>
                <w:szCs w:val="20"/>
              </w:rPr>
            </w:pPr>
            <w:proofErr w:type="spellStart"/>
            <w:r>
              <w:rPr>
                <w:rFonts w:ascii="Arial" w:hAnsi="Arial" w:cs="Arial"/>
                <w:spacing w:val="-2"/>
                <w:sz w:val="20"/>
                <w:szCs w:val="20"/>
              </w:rPr>
              <w:t>Қолданылатын</w:t>
            </w:r>
            <w:proofErr w:type="spellEnd"/>
            <w:r>
              <w:rPr>
                <w:rFonts w:ascii="Arial" w:hAnsi="Arial" w:cs="Arial"/>
                <w:spacing w:val="-2"/>
                <w:sz w:val="20"/>
                <w:szCs w:val="20"/>
              </w:rPr>
              <w:t>.</w:t>
            </w:r>
          </w:p>
        </w:tc>
        <w:tc>
          <w:tcPr>
            <w:tcW w:w="4869" w:type="dxa"/>
          </w:tcPr>
          <w:p w14:paraId="2C50EE5C" w14:textId="77777777" w:rsidR="006B6003" w:rsidRDefault="00000000">
            <w:pPr>
              <w:pStyle w:val="TableParagraph"/>
              <w:widowControl/>
              <w:autoSpaceDE/>
              <w:autoSpaceDN/>
              <w:spacing w:before="0"/>
              <w:ind w:left="102" w:right="211"/>
              <w:jc w:val="both"/>
              <w:rPr>
                <w:rFonts w:ascii="Arial" w:hAnsi="Arial" w:cs="Arial"/>
                <w:sz w:val="20"/>
                <w:szCs w:val="20"/>
              </w:rPr>
            </w:pPr>
            <w:r>
              <w:rPr>
                <w:rFonts w:ascii="Arial" w:eastAsia="Times New Roman" w:hAnsi="Arial" w:cs="Arial"/>
                <w:sz w:val="20"/>
                <w:szCs w:val="20"/>
                <w:lang w:val="kk-KZ" w:eastAsia="en-PH"/>
              </w:rPr>
              <w:t>Теміржол</w:t>
            </w:r>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жағалаудағы</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және</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далалық</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мекендеу</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орындарын</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кесіп</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өтеді</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бұл</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өсімдіктерді</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тазартуды</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қажет</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етеді</w:t>
            </w:r>
            <w:proofErr w:type="spellEnd"/>
            <w:r>
              <w:rPr>
                <w:rFonts w:ascii="Arial" w:eastAsia="Times New Roman" w:hAnsi="Arial" w:cs="Arial"/>
                <w:sz w:val="20"/>
                <w:szCs w:val="20"/>
                <w:lang w:eastAsia="en-PH"/>
              </w:rPr>
              <w:t xml:space="preserve">, </w:t>
            </w:r>
            <w:r>
              <w:rPr>
                <w:rFonts w:ascii="Arial" w:eastAsia="Times New Roman" w:hAnsi="Arial" w:cs="Arial"/>
                <w:sz w:val="20"/>
                <w:szCs w:val="20"/>
                <w:lang w:val="kk-KZ" w:eastAsia="en-PH"/>
              </w:rPr>
              <w:t>сондықтан</w:t>
            </w:r>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тіршілік</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ету</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ортасының</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жоғалуына</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және</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өзгеруіне</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әкелуі</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мүмкін</w:t>
            </w:r>
            <w:proofErr w:type="spellEnd"/>
            <w:r>
              <w:rPr>
                <w:rFonts w:ascii="Arial" w:eastAsia="Times New Roman" w:hAnsi="Arial" w:cs="Arial"/>
                <w:sz w:val="20"/>
                <w:szCs w:val="20"/>
                <w:lang w:eastAsia="en-PH"/>
              </w:rPr>
              <w:t>.</w:t>
            </w:r>
          </w:p>
        </w:tc>
      </w:tr>
      <w:tr w:rsidR="006B6003" w:rsidRPr="00820D7D" w14:paraId="1D88F5C0" w14:textId="77777777">
        <w:trPr>
          <w:trHeight w:val="20"/>
        </w:trPr>
        <w:tc>
          <w:tcPr>
            <w:tcW w:w="2520" w:type="dxa"/>
          </w:tcPr>
          <w:p w14:paraId="034E4700" w14:textId="77777777" w:rsidR="006B6003" w:rsidRDefault="00000000">
            <w:pPr>
              <w:pStyle w:val="TableParagraph"/>
              <w:widowControl/>
              <w:autoSpaceDE/>
              <w:autoSpaceDN/>
              <w:spacing w:before="0"/>
              <w:ind w:left="108" w:right="143"/>
              <w:rPr>
                <w:rFonts w:ascii="Arial" w:hAnsi="Arial" w:cs="Arial"/>
                <w:sz w:val="20"/>
                <w:szCs w:val="20"/>
                <w:lang w:val="kk-KZ"/>
              </w:rPr>
            </w:pPr>
            <w:r>
              <w:rPr>
                <w:rFonts w:ascii="Arial" w:hAnsi="Arial" w:cs="Arial"/>
                <w:sz w:val="20"/>
                <w:szCs w:val="20"/>
              </w:rPr>
              <w:t xml:space="preserve">PS7: </w:t>
            </w:r>
            <w:proofErr w:type="spellStart"/>
            <w:r>
              <w:rPr>
                <w:rFonts w:ascii="Arial" w:hAnsi="Arial" w:cs="Arial"/>
                <w:sz w:val="20"/>
                <w:szCs w:val="20"/>
              </w:rPr>
              <w:t>Жергілікті</w:t>
            </w:r>
            <w:proofErr w:type="spellEnd"/>
            <w:r>
              <w:rPr>
                <w:rFonts w:ascii="Arial" w:hAnsi="Arial" w:cs="Arial"/>
                <w:sz w:val="20"/>
                <w:szCs w:val="20"/>
              </w:rPr>
              <w:t xml:space="preserve"> </w:t>
            </w:r>
            <w:proofErr w:type="spellStart"/>
            <w:r>
              <w:rPr>
                <w:rFonts w:ascii="Arial" w:hAnsi="Arial" w:cs="Arial"/>
                <w:sz w:val="20"/>
                <w:szCs w:val="20"/>
              </w:rPr>
              <w:t>халықтар</w:t>
            </w:r>
            <w:proofErr w:type="spellEnd"/>
            <w:r>
              <w:rPr>
                <w:rFonts w:ascii="Arial" w:hAnsi="Arial" w:cs="Arial"/>
                <w:sz w:val="20"/>
                <w:szCs w:val="20"/>
                <w:lang w:val="kk-KZ"/>
              </w:rPr>
              <w:t xml:space="preserve"> </w:t>
            </w:r>
          </w:p>
        </w:tc>
        <w:tc>
          <w:tcPr>
            <w:tcW w:w="2160" w:type="dxa"/>
          </w:tcPr>
          <w:p w14:paraId="6D068810" w14:textId="77777777" w:rsidR="006B6003" w:rsidRDefault="00000000">
            <w:pPr>
              <w:pStyle w:val="TableParagraph"/>
              <w:widowControl/>
              <w:autoSpaceDE/>
              <w:autoSpaceDN/>
              <w:spacing w:before="0"/>
              <w:rPr>
                <w:rFonts w:ascii="Arial" w:hAnsi="Arial" w:cs="Arial"/>
                <w:spacing w:val="-2"/>
                <w:sz w:val="20"/>
                <w:szCs w:val="20"/>
                <w:lang w:val="kk-KZ"/>
              </w:rPr>
            </w:pPr>
            <w:r>
              <w:rPr>
                <w:rFonts w:ascii="Arial" w:hAnsi="Arial" w:cs="Arial"/>
                <w:spacing w:val="-4"/>
                <w:sz w:val="20"/>
                <w:szCs w:val="20"/>
                <w:lang w:val="kk-KZ"/>
              </w:rPr>
              <w:t>Қолданылмайтын.</w:t>
            </w:r>
          </w:p>
        </w:tc>
        <w:tc>
          <w:tcPr>
            <w:tcW w:w="4869" w:type="dxa"/>
            <w:vAlign w:val="center"/>
          </w:tcPr>
          <w:p w14:paraId="2E9ECF71" w14:textId="77777777" w:rsidR="006B6003" w:rsidRDefault="00000000">
            <w:pPr>
              <w:pStyle w:val="TableParagraph"/>
              <w:widowControl/>
              <w:autoSpaceDE/>
              <w:autoSpaceDN/>
              <w:spacing w:before="0"/>
              <w:ind w:left="102" w:right="211"/>
              <w:jc w:val="both"/>
              <w:rPr>
                <w:rFonts w:ascii="Arial" w:hAnsi="Arial" w:cs="Arial"/>
                <w:sz w:val="20"/>
                <w:szCs w:val="20"/>
                <w:lang w:val="kk-KZ"/>
              </w:rPr>
            </w:pPr>
            <w:r>
              <w:rPr>
                <w:rFonts w:ascii="Arial" w:eastAsia="Times New Roman" w:hAnsi="Arial" w:cs="Arial"/>
                <w:sz w:val="20"/>
                <w:szCs w:val="20"/>
                <w:lang w:val="kk-KZ" w:eastAsia="en-PH"/>
              </w:rPr>
              <w:t>Аудан әкімдіктерімен алғашқы тұжырымдар мен консультацияларға сүйене отырып, жобаның әсер ету аймағында жергілікті халықтар жоқ.</w:t>
            </w:r>
          </w:p>
        </w:tc>
      </w:tr>
      <w:tr w:rsidR="006B6003" w14:paraId="097DB396" w14:textId="77777777">
        <w:trPr>
          <w:trHeight w:val="20"/>
        </w:trPr>
        <w:tc>
          <w:tcPr>
            <w:tcW w:w="2520" w:type="dxa"/>
          </w:tcPr>
          <w:p w14:paraId="2A48761B" w14:textId="77777777" w:rsidR="006B6003" w:rsidRDefault="00000000">
            <w:pPr>
              <w:pStyle w:val="TableParagraph"/>
              <w:widowControl/>
              <w:autoSpaceDE/>
              <w:autoSpaceDN/>
              <w:spacing w:before="0"/>
              <w:ind w:left="108" w:right="143"/>
              <w:rPr>
                <w:rFonts w:ascii="Arial" w:hAnsi="Arial" w:cs="Arial"/>
                <w:sz w:val="20"/>
                <w:szCs w:val="20"/>
              </w:rPr>
            </w:pPr>
            <w:r>
              <w:rPr>
                <w:rFonts w:ascii="Arial" w:hAnsi="Arial" w:cs="Arial"/>
                <w:sz w:val="20"/>
                <w:szCs w:val="20"/>
              </w:rPr>
              <w:t>PS8:</w:t>
            </w:r>
            <w:r>
              <w:rPr>
                <w:rFonts w:ascii="Arial" w:hAnsi="Arial" w:cs="Arial"/>
                <w:spacing w:val="23"/>
                <w:sz w:val="20"/>
                <w:szCs w:val="20"/>
              </w:rPr>
              <w:t xml:space="preserve"> </w:t>
            </w:r>
            <w:proofErr w:type="spellStart"/>
            <w:r>
              <w:rPr>
                <w:rFonts w:ascii="Arial" w:hAnsi="Arial" w:cs="Arial"/>
                <w:sz w:val="20"/>
                <w:szCs w:val="20"/>
              </w:rPr>
              <w:t>Мәдени</w:t>
            </w:r>
            <w:proofErr w:type="spellEnd"/>
            <w:r>
              <w:rPr>
                <w:rFonts w:ascii="Arial" w:hAnsi="Arial" w:cs="Arial"/>
                <w:sz w:val="20"/>
                <w:szCs w:val="20"/>
              </w:rPr>
              <w:t xml:space="preserve"> </w:t>
            </w:r>
            <w:proofErr w:type="spellStart"/>
            <w:r>
              <w:rPr>
                <w:rFonts w:ascii="Arial" w:hAnsi="Arial" w:cs="Arial"/>
                <w:sz w:val="20"/>
                <w:szCs w:val="20"/>
              </w:rPr>
              <w:t>мұра</w:t>
            </w:r>
            <w:proofErr w:type="spellEnd"/>
          </w:p>
        </w:tc>
        <w:tc>
          <w:tcPr>
            <w:tcW w:w="2160" w:type="dxa"/>
          </w:tcPr>
          <w:p w14:paraId="38E7BBDB" w14:textId="77777777" w:rsidR="006B6003" w:rsidRDefault="00000000">
            <w:pPr>
              <w:pStyle w:val="TableParagraph"/>
              <w:widowControl/>
              <w:autoSpaceDE/>
              <w:autoSpaceDN/>
              <w:spacing w:before="0"/>
              <w:rPr>
                <w:rFonts w:ascii="Arial" w:hAnsi="Arial" w:cs="Arial"/>
                <w:spacing w:val="-2"/>
                <w:sz w:val="20"/>
                <w:szCs w:val="20"/>
              </w:rPr>
            </w:pPr>
            <w:proofErr w:type="spellStart"/>
            <w:r>
              <w:rPr>
                <w:rFonts w:ascii="Arial" w:hAnsi="Arial" w:cs="Arial"/>
                <w:spacing w:val="-2"/>
                <w:sz w:val="20"/>
                <w:szCs w:val="20"/>
              </w:rPr>
              <w:t>Шектеулі</w:t>
            </w:r>
            <w:proofErr w:type="spellEnd"/>
            <w:r>
              <w:rPr>
                <w:rFonts w:ascii="Arial" w:hAnsi="Arial" w:cs="Arial"/>
                <w:spacing w:val="-2"/>
                <w:sz w:val="20"/>
                <w:szCs w:val="20"/>
              </w:rPr>
              <w:t xml:space="preserve"> </w:t>
            </w:r>
            <w:proofErr w:type="spellStart"/>
            <w:r>
              <w:rPr>
                <w:rFonts w:ascii="Arial" w:hAnsi="Arial" w:cs="Arial"/>
                <w:spacing w:val="-2"/>
                <w:sz w:val="20"/>
                <w:szCs w:val="20"/>
              </w:rPr>
              <w:t>қолдану</w:t>
            </w:r>
            <w:proofErr w:type="spellEnd"/>
            <w:r>
              <w:rPr>
                <w:rFonts w:ascii="Arial" w:hAnsi="Arial" w:cs="Arial"/>
                <w:spacing w:val="-2"/>
                <w:sz w:val="20"/>
                <w:szCs w:val="20"/>
              </w:rPr>
              <w:t xml:space="preserve"> </w:t>
            </w:r>
            <w:proofErr w:type="spellStart"/>
            <w:r>
              <w:rPr>
                <w:rFonts w:ascii="Arial" w:hAnsi="Arial" w:cs="Arial"/>
                <w:spacing w:val="-2"/>
                <w:sz w:val="20"/>
                <w:szCs w:val="20"/>
              </w:rPr>
              <w:t>мүмкіндігі</w:t>
            </w:r>
            <w:proofErr w:type="spellEnd"/>
            <w:r>
              <w:rPr>
                <w:rFonts w:ascii="Arial" w:hAnsi="Arial" w:cs="Arial"/>
                <w:spacing w:val="-2"/>
                <w:sz w:val="20"/>
                <w:szCs w:val="20"/>
              </w:rPr>
              <w:t>.</w:t>
            </w:r>
          </w:p>
        </w:tc>
        <w:tc>
          <w:tcPr>
            <w:tcW w:w="4869" w:type="dxa"/>
            <w:vAlign w:val="center"/>
          </w:tcPr>
          <w:p w14:paraId="2D1E966E" w14:textId="77777777" w:rsidR="006B6003" w:rsidRDefault="00000000">
            <w:pPr>
              <w:pStyle w:val="TableParagraph"/>
              <w:widowControl/>
              <w:autoSpaceDE/>
              <w:autoSpaceDN/>
              <w:spacing w:before="0"/>
              <w:ind w:left="102" w:right="211"/>
              <w:jc w:val="both"/>
              <w:rPr>
                <w:rFonts w:ascii="Arial" w:hAnsi="Arial" w:cs="Arial"/>
                <w:sz w:val="20"/>
                <w:szCs w:val="20"/>
              </w:rPr>
            </w:pPr>
            <w:proofErr w:type="spellStart"/>
            <w:r>
              <w:rPr>
                <w:rFonts w:ascii="Arial" w:eastAsia="Times New Roman" w:hAnsi="Arial" w:cs="Arial"/>
                <w:sz w:val="20"/>
                <w:szCs w:val="20"/>
                <w:lang w:eastAsia="en-PH"/>
              </w:rPr>
              <w:t>Маңызды</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мәдени</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мұра</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нысандарының</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ешқайсысы</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жолдың</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орталық</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сызығынан</w:t>
            </w:r>
            <w:proofErr w:type="spellEnd"/>
            <w:r>
              <w:rPr>
                <w:rFonts w:ascii="Arial" w:eastAsia="Times New Roman" w:hAnsi="Arial" w:cs="Arial"/>
                <w:sz w:val="20"/>
                <w:szCs w:val="20"/>
                <w:lang w:eastAsia="en-PH"/>
              </w:rPr>
              <w:t xml:space="preserve"> 40 </w:t>
            </w:r>
            <w:proofErr w:type="spellStart"/>
            <w:r>
              <w:rPr>
                <w:rFonts w:ascii="Arial" w:eastAsia="Times New Roman" w:hAnsi="Arial" w:cs="Arial"/>
                <w:sz w:val="20"/>
                <w:szCs w:val="20"/>
                <w:lang w:eastAsia="en-PH"/>
              </w:rPr>
              <w:t>метр</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қашықтықта</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орналасқан</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емес</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Дәлізден</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тыс</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орналасқан</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кез</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келген</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нысандар</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жобаның</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әсер</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ету</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аймағына</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кіре</w:t>
            </w:r>
            <w:proofErr w:type="spellEnd"/>
            <w:r>
              <w:rPr>
                <w:rFonts w:ascii="Arial" w:eastAsia="Times New Roman" w:hAnsi="Arial" w:cs="Arial"/>
                <w:sz w:val="20"/>
                <w:szCs w:val="20"/>
                <w:lang w:eastAsia="en-PH"/>
              </w:rPr>
              <w:t xml:space="preserve"> </w:t>
            </w:r>
            <w:proofErr w:type="spellStart"/>
            <w:r>
              <w:rPr>
                <w:rFonts w:ascii="Arial" w:eastAsia="Times New Roman" w:hAnsi="Arial" w:cs="Arial"/>
                <w:sz w:val="20"/>
                <w:szCs w:val="20"/>
                <w:lang w:eastAsia="en-PH"/>
              </w:rPr>
              <w:t>алады</w:t>
            </w:r>
            <w:proofErr w:type="spellEnd"/>
            <w:r>
              <w:rPr>
                <w:rFonts w:ascii="Arial" w:eastAsia="Times New Roman" w:hAnsi="Arial" w:cs="Arial"/>
                <w:sz w:val="20"/>
                <w:szCs w:val="20"/>
                <w:lang w:eastAsia="en-PH"/>
              </w:rPr>
              <w:t>.</w:t>
            </w:r>
          </w:p>
        </w:tc>
      </w:tr>
    </w:tbl>
    <w:p w14:paraId="365F28C1" w14:textId="77777777" w:rsidR="006B6003" w:rsidRDefault="006B6003">
      <w:pPr>
        <w:pStyle w:val="ReportBodyTextNogap"/>
      </w:pPr>
    </w:p>
    <w:p w14:paraId="7BAB54D8" w14:textId="77777777" w:rsidR="006B6003" w:rsidRDefault="00000000">
      <w:pPr>
        <w:pStyle w:val="31"/>
      </w:pPr>
      <w:bookmarkStart w:id="1457" w:name="_bookmark82"/>
      <w:bookmarkStart w:id="1458" w:name="_Toc208974173"/>
      <w:bookmarkStart w:id="1459" w:name="_Toc208973773"/>
      <w:bookmarkStart w:id="1460" w:name="_Toc208973973"/>
      <w:bookmarkStart w:id="1461" w:name="_Toc208974583"/>
      <w:bookmarkStart w:id="1462" w:name="_Toc208974375"/>
      <w:bookmarkStart w:id="1463" w:name="_Toc210644748"/>
      <w:bookmarkEnd w:id="1457"/>
      <w:r>
        <w:rPr>
          <w:lang w:val="kk-KZ"/>
        </w:rPr>
        <w:t>Х</w:t>
      </w:r>
      <w:bookmarkEnd w:id="1458"/>
      <w:bookmarkEnd w:id="1459"/>
      <w:bookmarkEnd w:id="1460"/>
      <w:bookmarkEnd w:id="1461"/>
      <w:bookmarkEnd w:id="1462"/>
      <w:r>
        <w:rPr>
          <w:lang w:val="kk-KZ"/>
        </w:rPr>
        <w:t>алықаралық конвенциялар</w:t>
      </w:r>
      <w:bookmarkEnd w:id="1463"/>
      <w:r>
        <w:rPr>
          <w:spacing w:val="42"/>
          <w:w w:val="150"/>
        </w:rPr>
        <w:t xml:space="preserve"> </w:t>
      </w:r>
    </w:p>
    <w:p w14:paraId="76E2CF69" w14:textId="77777777" w:rsidR="006B6003" w:rsidRDefault="006B6003">
      <w:pPr>
        <w:pStyle w:val="ReportParagraph"/>
      </w:pPr>
    </w:p>
    <w:p w14:paraId="763BF38A" w14:textId="77777777" w:rsidR="006B6003" w:rsidRDefault="00000000">
      <w:pPr>
        <w:pStyle w:val="ReportParagraph"/>
        <w:rPr>
          <w:lang w:val="kk-KZ"/>
        </w:rPr>
      </w:pPr>
      <w:proofErr w:type="spellStart"/>
      <w:r>
        <w:rPr>
          <w:bCs/>
        </w:rPr>
        <w:t>Қазақстан</w:t>
      </w:r>
      <w:proofErr w:type="spellEnd"/>
      <w:r>
        <w:rPr>
          <w:bCs/>
        </w:rPr>
        <w:t xml:space="preserve"> </w:t>
      </w:r>
      <w:proofErr w:type="spellStart"/>
      <w:r>
        <w:rPr>
          <w:bCs/>
        </w:rPr>
        <w:t>Республикасы</w:t>
      </w:r>
      <w:proofErr w:type="spellEnd"/>
      <w:r>
        <w:t xml:space="preserve"> </w:t>
      </w:r>
      <w:proofErr w:type="spellStart"/>
      <w:r>
        <w:t>қоршаған</w:t>
      </w:r>
      <w:proofErr w:type="spellEnd"/>
      <w:r>
        <w:t xml:space="preserve"> </w:t>
      </w:r>
      <w:proofErr w:type="spellStart"/>
      <w:r>
        <w:t>ортаны</w:t>
      </w:r>
      <w:proofErr w:type="spellEnd"/>
      <w:r>
        <w:t xml:space="preserve"> </w:t>
      </w:r>
      <w:proofErr w:type="spellStart"/>
      <w:r>
        <w:t>қорғау</w:t>
      </w:r>
      <w:proofErr w:type="spellEnd"/>
      <w:r>
        <w:t xml:space="preserve">, </w:t>
      </w:r>
      <w:proofErr w:type="spellStart"/>
      <w:r>
        <w:t>тұрақты</w:t>
      </w:r>
      <w:proofErr w:type="spellEnd"/>
      <w:r>
        <w:t xml:space="preserve"> </w:t>
      </w:r>
      <w:proofErr w:type="spellStart"/>
      <w:r>
        <w:t>даму</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жауапкершілік</w:t>
      </w:r>
      <w:proofErr w:type="spellEnd"/>
      <w:r>
        <w:t xml:space="preserve"> </w:t>
      </w:r>
      <w:proofErr w:type="spellStart"/>
      <w:r>
        <w:t>бойынша</w:t>
      </w:r>
      <w:proofErr w:type="spellEnd"/>
      <w:r>
        <w:t xml:space="preserve"> </w:t>
      </w:r>
      <w:proofErr w:type="spellStart"/>
      <w:r>
        <w:t>міндеттемелерін</w:t>
      </w:r>
      <w:proofErr w:type="spellEnd"/>
      <w:r>
        <w:t xml:space="preserve"> </w:t>
      </w:r>
      <w:proofErr w:type="spellStart"/>
      <w:r>
        <w:t>бағыттайтын</w:t>
      </w:r>
      <w:proofErr w:type="spellEnd"/>
      <w:r>
        <w:t xml:space="preserve"> </w:t>
      </w:r>
      <w:proofErr w:type="spellStart"/>
      <w:r>
        <w:t>ауқымды</w:t>
      </w:r>
      <w:proofErr w:type="spellEnd"/>
      <w:r>
        <w:t xml:space="preserve"> </w:t>
      </w:r>
      <w:proofErr w:type="spellStart"/>
      <w:r>
        <w:rPr>
          <w:bCs/>
        </w:rPr>
        <w:t>халықаралық</w:t>
      </w:r>
      <w:proofErr w:type="spellEnd"/>
      <w:r>
        <w:rPr>
          <w:bCs/>
        </w:rPr>
        <w:t xml:space="preserve"> </w:t>
      </w:r>
      <w:proofErr w:type="spellStart"/>
      <w:r>
        <w:rPr>
          <w:bCs/>
        </w:rPr>
        <w:lastRenderedPageBreak/>
        <w:t>конвенциялар</w:t>
      </w:r>
      <w:proofErr w:type="spellEnd"/>
      <w:r>
        <w:rPr>
          <w:bCs/>
        </w:rPr>
        <w:t xml:space="preserve"> </w:t>
      </w:r>
      <w:proofErr w:type="spellStart"/>
      <w:r>
        <w:rPr>
          <w:bCs/>
        </w:rPr>
        <w:t>мен</w:t>
      </w:r>
      <w:proofErr w:type="spellEnd"/>
      <w:r>
        <w:rPr>
          <w:bCs/>
        </w:rPr>
        <w:t xml:space="preserve"> </w:t>
      </w:r>
      <w:proofErr w:type="spellStart"/>
      <w:r>
        <w:rPr>
          <w:bCs/>
        </w:rPr>
        <w:t>келісімдерге</w:t>
      </w:r>
      <w:proofErr w:type="spellEnd"/>
      <w:r>
        <w:t xml:space="preserve"> </w:t>
      </w:r>
      <w:proofErr w:type="spellStart"/>
      <w:r>
        <w:t>қол</w:t>
      </w:r>
      <w:proofErr w:type="spellEnd"/>
      <w:r>
        <w:t xml:space="preserve"> </w:t>
      </w:r>
      <w:proofErr w:type="spellStart"/>
      <w:r>
        <w:t>қойған</w:t>
      </w:r>
      <w:proofErr w:type="spellEnd"/>
      <w:r>
        <w:t xml:space="preserve"> </w:t>
      </w:r>
      <w:proofErr w:type="spellStart"/>
      <w:r>
        <w:t>және</w:t>
      </w:r>
      <w:proofErr w:type="spellEnd"/>
      <w:r>
        <w:t xml:space="preserve"> </w:t>
      </w:r>
      <w:proofErr w:type="spellStart"/>
      <w:r>
        <w:t>олардың</w:t>
      </w:r>
      <w:proofErr w:type="spellEnd"/>
      <w:r>
        <w:t xml:space="preserve"> </w:t>
      </w:r>
      <w:proofErr w:type="spellStart"/>
      <w:r>
        <w:rPr>
          <w:bCs/>
        </w:rPr>
        <w:t>уағдаласушы</w:t>
      </w:r>
      <w:proofErr w:type="spellEnd"/>
      <w:r>
        <w:rPr>
          <w:bCs/>
        </w:rPr>
        <w:t xml:space="preserve"> </w:t>
      </w:r>
      <w:proofErr w:type="spellStart"/>
      <w:r>
        <w:rPr>
          <w:bCs/>
        </w:rPr>
        <w:t>тарапы</w:t>
      </w:r>
      <w:proofErr w:type="spellEnd"/>
      <w:r>
        <w:t xml:space="preserve"> </w:t>
      </w:r>
      <w:proofErr w:type="spellStart"/>
      <w:r>
        <w:t>болып</w:t>
      </w:r>
      <w:proofErr w:type="spellEnd"/>
      <w:r>
        <w:t xml:space="preserve"> </w:t>
      </w:r>
      <w:proofErr w:type="spellStart"/>
      <w:r>
        <w:t>табылады</w:t>
      </w:r>
      <w:proofErr w:type="spellEnd"/>
      <w:r>
        <w:rPr>
          <w:lang w:val="kk-KZ"/>
        </w:rPr>
        <w:t xml:space="preserve">. Бұл негіздемелер ел үшін </w:t>
      </w:r>
      <w:r>
        <w:rPr>
          <w:bCs/>
          <w:lang w:val="kk-KZ"/>
        </w:rPr>
        <w:t>биоәртүрлілікті сақтау, климаттың өзгеруін азайту, ластануды бақылау, еңбек құқықтары</w:t>
      </w:r>
      <w:r>
        <w:rPr>
          <w:lang w:val="kk-KZ"/>
        </w:rPr>
        <w:t xml:space="preserve"> және </w:t>
      </w:r>
      <w:r>
        <w:rPr>
          <w:bCs/>
          <w:lang w:val="kk-KZ"/>
        </w:rPr>
        <w:t>мәдени мұраны қорғау</w:t>
      </w:r>
      <w:r>
        <w:rPr>
          <w:lang w:val="kk-KZ"/>
        </w:rPr>
        <w:t xml:space="preserve"> сияқты салаларда </w:t>
      </w:r>
      <w:r>
        <w:rPr>
          <w:bCs/>
          <w:lang w:val="kk-KZ"/>
        </w:rPr>
        <w:t>міндетті іс-шараларды</w:t>
      </w:r>
      <w:r>
        <w:rPr>
          <w:lang w:val="kk-KZ"/>
        </w:rPr>
        <w:t xml:space="preserve"> белгілейді. Осыған сәйкес, жоба осы тізімде келтірілген барлық конвенцияларға сәйкестігі тұрғысынан қаралады, және </w:t>
      </w:r>
      <w:r>
        <w:rPr>
          <w:bCs/>
          <w:lang w:val="kk-KZ"/>
        </w:rPr>
        <w:t>толық сақталуын</w:t>
      </w:r>
      <w:r>
        <w:rPr>
          <w:lang w:val="kk-KZ"/>
        </w:rPr>
        <w:t xml:space="preserve"> және </w:t>
      </w:r>
      <w:r>
        <w:rPr>
          <w:bCs/>
          <w:lang w:val="kk-KZ"/>
        </w:rPr>
        <w:t>бақылау мүмкіндігін</w:t>
      </w:r>
      <w:r>
        <w:rPr>
          <w:lang w:val="kk-KZ"/>
        </w:rPr>
        <w:t xml:space="preserve"> қамтамасыз ету үшін қорытындылар </w:t>
      </w:r>
      <w:r>
        <w:rPr>
          <w:bCs/>
          <w:lang w:val="kk-KZ"/>
        </w:rPr>
        <w:t>ҚОӘБ-ның әсерді бағалау бөлімінде</w:t>
      </w:r>
      <w:r>
        <w:rPr>
          <w:lang w:val="kk-KZ"/>
        </w:rPr>
        <w:t xml:space="preserve"> нақты көрсетіледі. </w:t>
      </w:r>
    </w:p>
    <w:p w14:paraId="74FAF3D5" w14:textId="77777777" w:rsidR="006B6003" w:rsidRDefault="006B6003">
      <w:pPr>
        <w:pStyle w:val="ReportParagraph"/>
        <w:rPr>
          <w:lang w:val="kk-KZ"/>
        </w:rPr>
      </w:pPr>
    </w:p>
    <w:p w14:paraId="5A693893" w14:textId="77777777" w:rsidR="006B6003" w:rsidRDefault="00000000">
      <w:pPr>
        <w:pStyle w:val="ReportParagraph"/>
        <w:rPr>
          <w:lang w:val="kk-KZ"/>
        </w:rPr>
      </w:pPr>
      <w:r>
        <w:rPr>
          <w:lang w:val="kk-KZ"/>
        </w:rPr>
        <w:t xml:space="preserve">Ұлттық заңнаманы және жоба деңгейіндегі іске асыруды осы халықаралық құжаттармен сәйкестендіру арқылы Қазақстан жаһандық қоғамдастықтың </w:t>
      </w:r>
      <w:r>
        <w:rPr>
          <w:bCs/>
          <w:lang w:val="kk-KZ"/>
        </w:rPr>
        <w:t>жауапты мүшесі</w:t>
      </w:r>
      <w:r>
        <w:rPr>
          <w:lang w:val="kk-KZ"/>
        </w:rPr>
        <w:t xml:space="preserve"> ретіндегі рөлін нығайтады, сонымен бірге осы жобаны қоса алғанда, даму бастамаларының </w:t>
      </w:r>
      <w:r>
        <w:rPr>
          <w:bCs/>
          <w:lang w:val="kk-KZ"/>
        </w:rPr>
        <w:t>халықаралық танылған стандарттарға</w:t>
      </w:r>
      <w:r>
        <w:rPr>
          <w:lang w:val="kk-KZ"/>
        </w:rPr>
        <w:t xml:space="preserve"> және </w:t>
      </w:r>
      <w:r>
        <w:rPr>
          <w:bCs/>
          <w:lang w:val="kk-KZ"/>
        </w:rPr>
        <w:t>үздік тәжірибелерге</w:t>
      </w:r>
      <w:r>
        <w:rPr>
          <w:lang w:val="kk-KZ"/>
        </w:rPr>
        <w:t xml:space="preserve"> сәйкес болуын қамтамасыз етеді.</w:t>
      </w:r>
    </w:p>
    <w:p w14:paraId="11AC4588" w14:textId="77777777" w:rsidR="006B6003" w:rsidRDefault="006B6003">
      <w:pPr>
        <w:pStyle w:val="ReportParagraph"/>
        <w:rPr>
          <w:lang w:val="kk-KZ"/>
        </w:rPr>
      </w:pPr>
    </w:p>
    <w:p w14:paraId="18F43BFD" w14:textId="77777777" w:rsidR="006B6003" w:rsidRDefault="00000000">
      <w:pPr>
        <w:pStyle w:val="ReportParagraph"/>
        <w:rPr>
          <w:lang w:val="kk-KZ"/>
        </w:rPr>
      </w:pPr>
      <w:r>
        <w:rPr>
          <w:lang w:val="kk-KZ"/>
        </w:rPr>
        <w:t xml:space="preserve">Төмендегі </w:t>
      </w:r>
      <w:r>
        <w:rPr>
          <w:bCs/>
          <w:lang w:val="kk-KZ"/>
        </w:rPr>
        <w:t>кестеде</w:t>
      </w:r>
      <w:r>
        <w:rPr>
          <w:lang w:val="kk-KZ"/>
        </w:rPr>
        <w:t xml:space="preserve"> Қазақстан Республикасы қол қойған және ратификациялаған жобаға қатысты </w:t>
      </w:r>
      <w:r>
        <w:rPr>
          <w:bCs/>
          <w:lang w:val="kk-KZ"/>
        </w:rPr>
        <w:t>халықаралық конвенциялар мен келісімдер</w:t>
      </w:r>
      <w:r>
        <w:rPr>
          <w:lang w:val="kk-KZ"/>
        </w:rPr>
        <w:t xml:space="preserve"> көрсетілген.</w:t>
      </w:r>
    </w:p>
    <w:p w14:paraId="6CAE1A9F" w14:textId="77777777" w:rsidR="006B6003" w:rsidRDefault="006B6003">
      <w:pPr>
        <w:pStyle w:val="TableCaption"/>
        <w:rPr>
          <w:szCs w:val="24"/>
          <w:lang w:val="kk-KZ"/>
        </w:rPr>
      </w:pPr>
      <w:bookmarkStart w:id="1464" w:name="_bookmark83"/>
      <w:bookmarkEnd w:id="1464"/>
    </w:p>
    <w:p w14:paraId="6E402B10" w14:textId="77777777" w:rsidR="006B6003" w:rsidRDefault="00000000">
      <w:pPr>
        <w:pStyle w:val="CaptionTable"/>
        <w:rPr>
          <w:lang w:val="kk-KZ"/>
        </w:rPr>
      </w:pPr>
      <w:bookmarkStart w:id="1465" w:name="_Toc210644895"/>
      <w:r>
        <w:rPr>
          <w:lang w:val="kk-KZ"/>
        </w:rPr>
        <w:t xml:space="preserve">Кесте </w:t>
      </w:r>
      <w:r>
        <w:fldChar w:fldCharType="begin"/>
      </w:r>
      <w:r>
        <w:rPr>
          <w:lang w:val="kk-KZ"/>
        </w:rPr>
        <w:instrText xml:space="preserve"> SEQ Table \* ARABIC </w:instrText>
      </w:r>
      <w:r>
        <w:fldChar w:fldCharType="separate"/>
      </w:r>
      <w:r>
        <w:rPr>
          <w:lang w:val="kk-KZ"/>
        </w:rPr>
        <w:t>13</w:t>
      </w:r>
      <w:r>
        <w:fldChar w:fldCharType="end"/>
      </w:r>
      <w:r>
        <w:rPr>
          <w:lang w:val="kk-KZ"/>
        </w:rPr>
        <w:t>: Қазақстан Республикасы қол қойған және ратификациялаған халықаралық конвенциялар мен келісімдер</w:t>
      </w:r>
      <w:bookmarkEnd w:id="1465"/>
    </w:p>
    <w:tbl>
      <w:tblPr>
        <w:tblStyle w:val="TableGrid2"/>
        <w:tblW w:w="0" w:type="auto"/>
        <w:tblLook w:val="04A0" w:firstRow="1" w:lastRow="0" w:firstColumn="1" w:lastColumn="0" w:noHBand="0" w:noVBand="1"/>
      </w:tblPr>
      <w:tblGrid>
        <w:gridCol w:w="3001"/>
        <w:gridCol w:w="2692"/>
        <w:gridCol w:w="4243"/>
      </w:tblGrid>
      <w:tr w:rsidR="006B6003" w:rsidRPr="00820D7D" w14:paraId="040C32C6" w14:textId="77777777">
        <w:trPr>
          <w:trHeight w:val="20"/>
          <w:tblHeader/>
        </w:trPr>
        <w:tc>
          <w:tcPr>
            <w:tcW w:w="0" w:type="auto"/>
            <w:shd w:val="clear" w:color="auto" w:fill="D9D9D9"/>
            <w:vAlign w:val="center"/>
          </w:tcPr>
          <w:p w14:paraId="2EC0F4D5" w14:textId="77777777" w:rsidR="006B6003" w:rsidRDefault="00000000">
            <w:pPr>
              <w:pStyle w:val="TableParagraph"/>
              <w:widowControl/>
              <w:autoSpaceDE/>
              <w:autoSpaceDN/>
              <w:spacing w:before="0"/>
              <w:ind w:left="122"/>
              <w:jc w:val="center"/>
              <w:rPr>
                <w:rFonts w:ascii="Arial" w:hAnsi="Arial" w:cs="Arial"/>
                <w:b/>
                <w:sz w:val="20"/>
                <w:szCs w:val="20"/>
                <w:lang w:val="kk-KZ"/>
              </w:rPr>
            </w:pPr>
            <w:r>
              <w:rPr>
                <w:rFonts w:ascii="Arial" w:hAnsi="Arial" w:cs="Arial"/>
                <w:b/>
                <w:spacing w:val="-2"/>
                <w:sz w:val="20"/>
                <w:szCs w:val="20"/>
                <w:lang w:val="kk-KZ"/>
              </w:rPr>
              <w:t>Атауы</w:t>
            </w:r>
          </w:p>
        </w:tc>
        <w:tc>
          <w:tcPr>
            <w:tcW w:w="0" w:type="auto"/>
            <w:shd w:val="clear" w:color="auto" w:fill="D9D9D9"/>
            <w:vAlign w:val="center"/>
          </w:tcPr>
          <w:p w14:paraId="3B7D5823" w14:textId="77777777" w:rsidR="006B6003" w:rsidRDefault="00000000">
            <w:pPr>
              <w:pStyle w:val="TableParagraph"/>
              <w:widowControl/>
              <w:autoSpaceDE/>
              <w:autoSpaceDN/>
              <w:spacing w:before="0"/>
              <w:ind w:left="0"/>
              <w:jc w:val="center"/>
              <w:rPr>
                <w:rFonts w:ascii="Arial" w:hAnsi="Arial" w:cs="Arial"/>
                <w:b/>
                <w:sz w:val="20"/>
                <w:szCs w:val="20"/>
                <w:lang w:val="kk-KZ"/>
              </w:rPr>
            </w:pPr>
            <w:r>
              <w:rPr>
                <w:rFonts w:ascii="Arial" w:hAnsi="Arial" w:cs="Arial"/>
                <w:b/>
                <w:sz w:val="20"/>
                <w:szCs w:val="20"/>
                <w:lang w:val="kk-KZ"/>
              </w:rPr>
              <w:t>Қол қойылған күні және орны</w:t>
            </w:r>
          </w:p>
        </w:tc>
        <w:tc>
          <w:tcPr>
            <w:tcW w:w="0" w:type="auto"/>
            <w:shd w:val="clear" w:color="auto" w:fill="D9D9D9"/>
            <w:vAlign w:val="center"/>
          </w:tcPr>
          <w:p w14:paraId="52AAF880" w14:textId="77777777" w:rsidR="006B6003" w:rsidRDefault="00000000">
            <w:pPr>
              <w:pStyle w:val="TableParagraph"/>
              <w:widowControl/>
              <w:autoSpaceDE/>
              <w:autoSpaceDN/>
              <w:spacing w:before="0"/>
              <w:ind w:right="154"/>
              <w:jc w:val="center"/>
              <w:rPr>
                <w:rFonts w:ascii="Arial" w:hAnsi="Arial" w:cs="Arial"/>
                <w:b/>
                <w:sz w:val="20"/>
                <w:szCs w:val="20"/>
                <w:lang w:val="kk-KZ"/>
              </w:rPr>
            </w:pPr>
            <w:r>
              <w:rPr>
                <w:rFonts w:ascii="Arial" w:hAnsi="Arial" w:cs="Arial"/>
                <w:b/>
                <w:sz w:val="20"/>
                <w:szCs w:val="20"/>
                <w:lang w:val="kk-KZ"/>
              </w:rPr>
              <w:t>Жобаға қолдану мүмкіндігі туралы түсініктемелер және талаптардың қысқаша мазмұны</w:t>
            </w:r>
          </w:p>
        </w:tc>
      </w:tr>
      <w:tr w:rsidR="006B6003" w14:paraId="42CCED49" w14:textId="77777777">
        <w:trPr>
          <w:trHeight w:val="20"/>
        </w:trPr>
        <w:tc>
          <w:tcPr>
            <w:tcW w:w="0" w:type="auto"/>
            <w:gridSpan w:val="3"/>
          </w:tcPr>
          <w:p w14:paraId="63049B76" w14:textId="77777777" w:rsidR="006B6003" w:rsidRDefault="00000000">
            <w:pPr>
              <w:pStyle w:val="TableParagraph"/>
              <w:widowControl/>
              <w:autoSpaceDE/>
              <w:autoSpaceDN/>
              <w:spacing w:before="0"/>
              <w:ind w:left="122"/>
              <w:jc w:val="both"/>
              <w:rPr>
                <w:rFonts w:ascii="Arial" w:hAnsi="Arial" w:cs="Arial"/>
                <w:b/>
                <w:sz w:val="20"/>
                <w:szCs w:val="20"/>
              </w:rPr>
            </w:pPr>
            <w:proofErr w:type="spellStart"/>
            <w:r>
              <w:rPr>
                <w:rFonts w:ascii="Arial" w:hAnsi="Arial" w:cs="Arial"/>
                <w:b/>
                <w:sz w:val="20"/>
                <w:szCs w:val="20"/>
              </w:rPr>
              <w:t>Климат</w:t>
            </w:r>
            <w:proofErr w:type="spellEnd"/>
            <w:r>
              <w:rPr>
                <w:rFonts w:ascii="Arial" w:hAnsi="Arial" w:cs="Arial"/>
                <w:b/>
                <w:sz w:val="20"/>
                <w:szCs w:val="20"/>
              </w:rPr>
              <w:t xml:space="preserve"> </w:t>
            </w:r>
            <w:proofErr w:type="spellStart"/>
            <w:r>
              <w:rPr>
                <w:rFonts w:ascii="Arial" w:hAnsi="Arial" w:cs="Arial"/>
                <w:b/>
                <w:sz w:val="20"/>
                <w:szCs w:val="20"/>
              </w:rPr>
              <w:t>және</w:t>
            </w:r>
            <w:proofErr w:type="spellEnd"/>
            <w:r>
              <w:rPr>
                <w:rFonts w:ascii="Arial" w:hAnsi="Arial" w:cs="Arial"/>
                <w:b/>
                <w:sz w:val="20"/>
                <w:szCs w:val="20"/>
              </w:rPr>
              <w:t xml:space="preserve"> </w:t>
            </w:r>
            <w:proofErr w:type="spellStart"/>
            <w:r>
              <w:rPr>
                <w:rFonts w:ascii="Arial" w:hAnsi="Arial" w:cs="Arial"/>
                <w:b/>
                <w:sz w:val="20"/>
                <w:szCs w:val="20"/>
              </w:rPr>
              <w:t>Ауа</w:t>
            </w:r>
            <w:proofErr w:type="spellEnd"/>
          </w:p>
        </w:tc>
      </w:tr>
      <w:tr w:rsidR="006B6003" w14:paraId="526C86BD" w14:textId="77777777">
        <w:trPr>
          <w:trHeight w:val="20"/>
        </w:trPr>
        <w:tc>
          <w:tcPr>
            <w:tcW w:w="0" w:type="auto"/>
          </w:tcPr>
          <w:p w14:paraId="4AB7E72E" w14:textId="77777777" w:rsidR="006B6003" w:rsidRDefault="00000000">
            <w:pPr>
              <w:pStyle w:val="TableParagraph"/>
              <w:widowControl/>
              <w:autoSpaceDE/>
              <w:autoSpaceDN/>
              <w:spacing w:before="0"/>
              <w:ind w:left="122"/>
              <w:rPr>
                <w:rFonts w:ascii="Arial" w:hAnsi="Arial" w:cs="Arial"/>
                <w:sz w:val="20"/>
                <w:szCs w:val="20"/>
              </w:rPr>
            </w:pPr>
            <w:r>
              <w:rPr>
                <w:rFonts w:ascii="Arial" w:hAnsi="Arial" w:cs="Arial"/>
                <w:sz w:val="20"/>
                <w:szCs w:val="20"/>
              </w:rPr>
              <w:t>БҰҰ-</w:t>
            </w:r>
            <w:proofErr w:type="spellStart"/>
            <w:r>
              <w:rPr>
                <w:rFonts w:ascii="Arial" w:hAnsi="Arial" w:cs="Arial"/>
                <w:sz w:val="20"/>
                <w:szCs w:val="20"/>
              </w:rPr>
              <w:t>ның</w:t>
            </w:r>
            <w:proofErr w:type="spellEnd"/>
            <w:r>
              <w:rPr>
                <w:rFonts w:ascii="Arial" w:hAnsi="Arial" w:cs="Arial"/>
                <w:sz w:val="20"/>
                <w:szCs w:val="20"/>
              </w:rPr>
              <w:t xml:space="preserve"> </w:t>
            </w:r>
            <w:proofErr w:type="spellStart"/>
            <w:r>
              <w:rPr>
                <w:rFonts w:ascii="Arial" w:hAnsi="Arial" w:cs="Arial"/>
                <w:sz w:val="20"/>
                <w:szCs w:val="20"/>
              </w:rPr>
              <w:t>Климаттың</w:t>
            </w:r>
            <w:proofErr w:type="spellEnd"/>
            <w:r>
              <w:rPr>
                <w:rFonts w:ascii="Arial" w:hAnsi="Arial" w:cs="Arial"/>
                <w:sz w:val="20"/>
                <w:szCs w:val="20"/>
              </w:rPr>
              <w:t xml:space="preserve"> </w:t>
            </w:r>
            <w:proofErr w:type="spellStart"/>
            <w:r>
              <w:rPr>
                <w:rFonts w:ascii="Arial" w:hAnsi="Arial" w:cs="Arial"/>
                <w:sz w:val="20"/>
                <w:szCs w:val="20"/>
              </w:rPr>
              <w:t>өзгеруі</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негіздемелік</w:t>
            </w:r>
            <w:proofErr w:type="spellEnd"/>
            <w:r>
              <w:rPr>
                <w:rFonts w:ascii="Arial" w:hAnsi="Arial" w:cs="Arial"/>
                <w:sz w:val="20"/>
                <w:szCs w:val="20"/>
              </w:rPr>
              <w:t xml:space="preserve"> </w:t>
            </w:r>
            <w:proofErr w:type="spellStart"/>
            <w:r>
              <w:rPr>
                <w:rFonts w:ascii="Arial" w:hAnsi="Arial" w:cs="Arial"/>
                <w:sz w:val="20"/>
                <w:szCs w:val="20"/>
              </w:rPr>
              <w:t>конвенциясы</w:t>
            </w:r>
            <w:proofErr w:type="spellEnd"/>
          </w:p>
        </w:tc>
        <w:tc>
          <w:tcPr>
            <w:tcW w:w="0" w:type="auto"/>
          </w:tcPr>
          <w:p w14:paraId="0C2CAB80" w14:textId="77777777" w:rsidR="006B6003" w:rsidRDefault="00000000">
            <w:pPr>
              <w:pStyle w:val="TableParagraph"/>
              <w:widowControl/>
              <w:autoSpaceDE/>
              <w:autoSpaceDN/>
              <w:spacing w:before="0"/>
              <w:rPr>
                <w:rFonts w:ascii="Arial" w:hAnsi="Arial" w:cs="Arial"/>
                <w:sz w:val="20"/>
                <w:szCs w:val="20"/>
              </w:rPr>
            </w:pPr>
            <w:r>
              <w:rPr>
                <w:rFonts w:ascii="Arial" w:hAnsi="Arial" w:cs="Arial"/>
                <w:sz w:val="20"/>
                <w:szCs w:val="20"/>
              </w:rPr>
              <w:t xml:space="preserve">1992, </w:t>
            </w:r>
            <w:proofErr w:type="spellStart"/>
            <w:r>
              <w:rPr>
                <w:rFonts w:ascii="Arial" w:hAnsi="Arial" w:cs="Arial"/>
                <w:sz w:val="20"/>
                <w:szCs w:val="20"/>
              </w:rPr>
              <w:t>Рио-де-Жанейро</w:t>
            </w:r>
            <w:proofErr w:type="spellEnd"/>
          </w:p>
        </w:tc>
        <w:tc>
          <w:tcPr>
            <w:tcW w:w="0" w:type="auto"/>
          </w:tcPr>
          <w:p w14:paraId="28BC1489" w14:textId="77777777" w:rsidR="006B6003" w:rsidRDefault="00000000">
            <w:pPr>
              <w:pStyle w:val="TableParagraph"/>
              <w:widowControl/>
              <w:autoSpaceDE/>
              <w:autoSpaceDN/>
              <w:spacing w:before="0"/>
              <w:ind w:left="0" w:right="348"/>
              <w:jc w:val="both"/>
              <w:rPr>
                <w:rFonts w:ascii="Arial" w:hAnsi="Arial" w:cs="Arial"/>
                <w:sz w:val="20"/>
                <w:szCs w:val="20"/>
              </w:rPr>
            </w:pPr>
            <w:r>
              <w:rPr>
                <w:rFonts w:ascii="Arial" w:hAnsi="Arial" w:cs="Arial"/>
                <w:sz w:val="20"/>
                <w:szCs w:val="20"/>
                <w:lang w:val="kk-KZ"/>
              </w:rPr>
              <w:t>Тапсырыс беруші</w:t>
            </w:r>
            <w:r>
              <w:rPr>
                <w:rFonts w:ascii="Arial" w:hAnsi="Arial" w:cs="Arial"/>
                <w:sz w:val="20"/>
                <w:szCs w:val="20"/>
              </w:rPr>
              <w:t xml:space="preserve"> </w:t>
            </w:r>
            <w:proofErr w:type="spellStart"/>
            <w:r>
              <w:rPr>
                <w:rFonts w:ascii="Arial" w:hAnsi="Arial" w:cs="Arial"/>
                <w:sz w:val="20"/>
                <w:szCs w:val="20"/>
              </w:rPr>
              <w:t>болжамды</w:t>
            </w:r>
            <w:proofErr w:type="spellEnd"/>
            <w:r>
              <w:rPr>
                <w:rFonts w:ascii="Arial" w:hAnsi="Arial" w:cs="Arial"/>
                <w:sz w:val="20"/>
                <w:szCs w:val="20"/>
              </w:rPr>
              <w:t xml:space="preserve"> </w:t>
            </w:r>
            <w:proofErr w:type="spellStart"/>
            <w:r>
              <w:rPr>
                <w:rFonts w:ascii="Arial" w:hAnsi="Arial" w:cs="Arial"/>
                <w:sz w:val="20"/>
                <w:szCs w:val="20"/>
              </w:rPr>
              <w:t>парниктік</w:t>
            </w:r>
            <w:proofErr w:type="spellEnd"/>
            <w:r>
              <w:rPr>
                <w:rFonts w:ascii="Arial" w:hAnsi="Arial" w:cs="Arial"/>
                <w:sz w:val="20"/>
                <w:szCs w:val="20"/>
              </w:rPr>
              <w:t xml:space="preserve"> </w:t>
            </w:r>
            <w:proofErr w:type="spellStart"/>
            <w:r>
              <w:rPr>
                <w:rFonts w:ascii="Arial" w:hAnsi="Arial" w:cs="Arial"/>
                <w:sz w:val="20"/>
                <w:szCs w:val="20"/>
              </w:rPr>
              <w:t>газдар</w:t>
            </w:r>
            <w:proofErr w:type="spellEnd"/>
            <w:r>
              <w:rPr>
                <w:rFonts w:ascii="Arial" w:hAnsi="Arial" w:cs="Arial"/>
                <w:sz w:val="20"/>
                <w:szCs w:val="20"/>
              </w:rPr>
              <w:t xml:space="preserve"> </w:t>
            </w:r>
            <w:proofErr w:type="spellStart"/>
            <w:r>
              <w:rPr>
                <w:rFonts w:ascii="Arial" w:hAnsi="Arial" w:cs="Arial"/>
                <w:sz w:val="20"/>
                <w:szCs w:val="20"/>
              </w:rPr>
              <w:t>шығарындыларын</w:t>
            </w:r>
            <w:proofErr w:type="spellEnd"/>
            <w:r>
              <w:rPr>
                <w:rFonts w:ascii="Arial" w:hAnsi="Arial" w:cs="Arial"/>
                <w:sz w:val="20"/>
                <w:szCs w:val="20"/>
              </w:rPr>
              <w:t xml:space="preserve"> </w:t>
            </w:r>
            <w:proofErr w:type="spellStart"/>
            <w:r>
              <w:rPr>
                <w:rFonts w:ascii="Arial" w:hAnsi="Arial" w:cs="Arial"/>
                <w:sz w:val="20"/>
                <w:szCs w:val="20"/>
              </w:rPr>
              <w:t>бағалайды</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жағымсыз</w:t>
            </w:r>
            <w:proofErr w:type="spellEnd"/>
            <w:r>
              <w:rPr>
                <w:rFonts w:ascii="Arial" w:hAnsi="Arial" w:cs="Arial"/>
                <w:sz w:val="20"/>
                <w:szCs w:val="20"/>
              </w:rPr>
              <w:t xml:space="preserve"> </w:t>
            </w:r>
            <w:proofErr w:type="spellStart"/>
            <w:r>
              <w:rPr>
                <w:rFonts w:ascii="Arial" w:hAnsi="Arial" w:cs="Arial"/>
                <w:sz w:val="20"/>
                <w:szCs w:val="20"/>
              </w:rPr>
              <w:t>әсерлердің</w:t>
            </w:r>
            <w:proofErr w:type="spellEnd"/>
            <w:r>
              <w:rPr>
                <w:rFonts w:ascii="Arial" w:hAnsi="Arial" w:cs="Arial"/>
                <w:sz w:val="20"/>
                <w:szCs w:val="20"/>
              </w:rPr>
              <w:t xml:space="preserve"> </w:t>
            </w:r>
            <w:proofErr w:type="spellStart"/>
            <w:r>
              <w:rPr>
                <w:rFonts w:ascii="Arial" w:hAnsi="Arial" w:cs="Arial"/>
                <w:sz w:val="20"/>
                <w:szCs w:val="20"/>
              </w:rPr>
              <w:t>алдын</w:t>
            </w:r>
            <w:proofErr w:type="spellEnd"/>
            <w:r>
              <w:rPr>
                <w:rFonts w:ascii="Arial" w:hAnsi="Arial" w:cs="Arial"/>
                <w:sz w:val="20"/>
                <w:szCs w:val="20"/>
              </w:rPr>
              <w:t xml:space="preserve"> </w:t>
            </w:r>
            <w:proofErr w:type="spellStart"/>
            <w:r>
              <w:rPr>
                <w:rFonts w:ascii="Arial" w:hAnsi="Arial" w:cs="Arial"/>
                <w:sz w:val="20"/>
                <w:szCs w:val="20"/>
              </w:rPr>
              <w:t>алу</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азайту</w:t>
            </w:r>
            <w:proofErr w:type="spellEnd"/>
            <w:r>
              <w:rPr>
                <w:rFonts w:ascii="Arial" w:hAnsi="Arial" w:cs="Arial"/>
                <w:sz w:val="20"/>
                <w:szCs w:val="20"/>
              </w:rPr>
              <w:t xml:space="preserve"> </w:t>
            </w:r>
            <w:proofErr w:type="spellStart"/>
            <w:r>
              <w:rPr>
                <w:rFonts w:ascii="Arial" w:hAnsi="Arial" w:cs="Arial"/>
                <w:sz w:val="20"/>
                <w:szCs w:val="20"/>
              </w:rPr>
              <w:t>шараларын</w:t>
            </w:r>
            <w:proofErr w:type="spellEnd"/>
            <w:r>
              <w:rPr>
                <w:rFonts w:ascii="Arial" w:hAnsi="Arial" w:cs="Arial"/>
                <w:sz w:val="20"/>
                <w:szCs w:val="20"/>
              </w:rPr>
              <w:t xml:space="preserve"> </w:t>
            </w:r>
            <w:proofErr w:type="spellStart"/>
            <w:r>
              <w:rPr>
                <w:rFonts w:ascii="Arial" w:hAnsi="Arial" w:cs="Arial"/>
                <w:sz w:val="20"/>
                <w:szCs w:val="20"/>
              </w:rPr>
              <w:t>қолданады</w:t>
            </w:r>
            <w:proofErr w:type="spellEnd"/>
            <w:r>
              <w:rPr>
                <w:rFonts w:ascii="Arial" w:hAnsi="Arial" w:cs="Arial"/>
                <w:sz w:val="20"/>
                <w:szCs w:val="20"/>
              </w:rPr>
              <w:t>.</w:t>
            </w:r>
          </w:p>
        </w:tc>
      </w:tr>
      <w:tr w:rsidR="006B6003" w:rsidRPr="00820D7D" w14:paraId="1D0428FA" w14:textId="77777777">
        <w:trPr>
          <w:trHeight w:val="20"/>
        </w:trPr>
        <w:tc>
          <w:tcPr>
            <w:tcW w:w="0" w:type="auto"/>
          </w:tcPr>
          <w:p w14:paraId="2879D8A1" w14:textId="77777777" w:rsidR="006B6003" w:rsidRDefault="00000000">
            <w:pPr>
              <w:pStyle w:val="TableParagraph"/>
              <w:widowControl/>
              <w:autoSpaceDE/>
              <w:autoSpaceDN/>
              <w:spacing w:before="0"/>
              <w:ind w:left="122" w:right="210"/>
              <w:jc w:val="both"/>
              <w:rPr>
                <w:rFonts w:ascii="Arial" w:hAnsi="Arial" w:cs="Arial"/>
                <w:sz w:val="20"/>
                <w:szCs w:val="20"/>
              </w:rPr>
            </w:pPr>
            <w:proofErr w:type="spellStart"/>
            <w:r>
              <w:rPr>
                <w:rFonts w:ascii="Arial" w:hAnsi="Arial" w:cs="Arial"/>
                <w:sz w:val="20"/>
                <w:szCs w:val="20"/>
              </w:rPr>
              <w:t>Озон</w:t>
            </w:r>
            <w:proofErr w:type="spellEnd"/>
            <w:r>
              <w:rPr>
                <w:rFonts w:ascii="Arial" w:hAnsi="Arial" w:cs="Arial"/>
                <w:sz w:val="20"/>
                <w:szCs w:val="20"/>
              </w:rPr>
              <w:t xml:space="preserve"> </w:t>
            </w:r>
            <w:proofErr w:type="spellStart"/>
            <w:r>
              <w:rPr>
                <w:rFonts w:ascii="Arial" w:hAnsi="Arial" w:cs="Arial"/>
                <w:sz w:val="20"/>
                <w:szCs w:val="20"/>
              </w:rPr>
              <w:t>қабатын</w:t>
            </w:r>
            <w:proofErr w:type="spellEnd"/>
            <w:r>
              <w:rPr>
                <w:rFonts w:ascii="Arial" w:hAnsi="Arial" w:cs="Arial"/>
                <w:sz w:val="20"/>
                <w:szCs w:val="20"/>
              </w:rPr>
              <w:t xml:space="preserve"> </w:t>
            </w:r>
            <w:proofErr w:type="spellStart"/>
            <w:r>
              <w:rPr>
                <w:rFonts w:ascii="Arial" w:hAnsi="Arial" w:cs="Arial"/>
                <w:sz w:val="20"/>
                <w:szCs w:val="20"/>
              </w:rPr>
              <w:t>қорғау</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Вена</w:t>
            </w:r>
            <w:proofErr w:type="spellEnd"/>
            <w:r>
              <w:rPr>
                <w:rFonts w:ascii="Arial" w:hAnsi="Arial" w:cs="Arial"/>
                <w:sz w:val="20"/>
                <w:szCs w:val="20"/>
              </w:rPr>
              <w:t xml:space="preserve"> </w:t>
            </w:r>
            <w:proofErr w:type="spellStart"/>
            <w:r>
              <w:rPr>
                <w:rFonts w:ascii="Arial" w:hAnsi="Arial" w:cs="Arial"/>
                <w:sz w:val="20"/>
                <w:szCs w:val="20"/>
              </w:rPr>
              <w:t>конвенциясы</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озон</w:t>
            </w:r>
            <w:proofErr w:type="spellEnd"/>
            <w:r>
              <w:rPr>
                <w:rFonts w:ascii="Arial" w:hAnsi="Arial" w:cs="Arial"/>
                <w:sz w:val="20"/>
                <w:szCs w:val="20"/>
              </w:rPr>
              <w:t xml:space="preserve"> </w:t>
            </w:r>
            <w:proofErr w:type="spellStart"/>
            <w:r>
              <w:rPr>
                <w:rFonts w:ascii="Arial" w:hAnsi="Arial" w:cs="Arial"/>
                <w:sz w:val="20"/>
                <w:szCs w:val="20"/>
              </w:rPr>
              <w:t>қабатын</w:t>
            </w:r>
            <w:proofErr w:type="spellEnd"/>
            <w:r>
              <w:rPr>
                <w:rFonts w:ascii="Arial" w:hAnsi="Arial" w:cs="Arial"/>
                <w:sz w:val="20"/>
                <w:szCs w:val="20"/>
              </w:rPr>
              <w:t xml:space="preserve"> </w:t>
            </w:r>
            <w:proofErr w:type="spellStart"/>
            <w:r>
              <w:rPr>
                <w:rFonts w:ascii="Arial" w:hAnsi="Arial" w:cs="Arial"/>
                <w:sz w:val="20"/>
                <w:szCs w:val="20"/>
              </w:rPr>
              <w:t>бұзатын</w:t>
            </w:r>
            <w:proofErr w:type="spellEnd"/>
            <w:r>
              <w:rPr>
                <w:rFonts w:ascii="Arial" w:hAnsi="Arial" w:cs="Arial"/>
                <w:sz w:val="20"/>
                <w:szCs w:val="20"/>
              </w:rPr>
              <w:t xml:space="preserve"> </w:t>
            </w:r>
            <w:proofErr w:type="spellStart"/>
            <w:r>
              <w:rPr>
                <w:rFonts w:ascii="Arial" w:hAnsi="Arial" w:cs="Arial"/>
                <w:sz w:val="20"/>
                <w:szCs w:val="20"/>
              </w:rPr>
              <w:t>заттар</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Монреаль</w:t>
            </w:r>
            <w:proofErr w:type="spellEnd"/>
            <w:r>
              <w:rPr>
                <w:rFonts w:ascii="Arial" w:hAnsi="Arial" w:cs="Arial"/>
                <w:sz w:val="20"/>
                <w:szCs w:val="20"/>
              </w:rPr>
              <w:t xml:space="preserve"> </w:t>
            </w:r>
            <w:proofErr w:type="spellStart"/>
            <w:r>
              <w:rPr>
                <w:rFonts w:ascii="Arial" w:hAnsi="Arial" w:cs="Arial"/>
                <w:sz w:val="20"/>
                <w:szCs w:val="20"/>
              </w:rPr>
              <w:t>хаттамасы</w:t>
            </w:r>
            <w:proofErr w:type="spellEnd"/>
          </w:p>
        </w:tc>
        <w:tc>
          <w:tcPr>
            <w:tcW w:w="0" w:type="auto"/>
          </w:tcPr>
          <w:p w14:paraId="65785567" w14:textId="77777777" w:rsidR="006B6003" w:rsidRDefault="00000000">
            <w:pPr>
              <w:pStyle w:val="TableParagraph"/>
              <w:widowControl/>
              <w:autoSpaceDE/>
              <w:autoSpaceDN/>
              <w:spacing w:before="0"/>
              <w:rPr>
                <w:rFonts w:ascii="Arial" w:hAnsi="Arial" w:cs="Arial"/>
                <w:sz w:val="20"/>
                <w:szCs w:val="20"/>
              </w:rPr>
            </w:pPr>
            <w:r>
              <w:rPr>
                <w:rFonts w:ascii="Arial" w:hAnsi="Arial" w:cs="Arial"/>
                <w:sz w:val="20"/>
                <w:szCs w:val="20"/>
              </w:rPr>
              <w:t>1985,</w:t>
            </w:r>
            <w:r>
              <w:rPr>
                <w:rFonts w:ascii="Arial" w:hAnsi="Arial" w:cs="Arial"/>
                <w:spacing w:val="21"/>
                <w:sz w:val="20"/>
                <w:szCs w:val="20"/>
              </w:rPr>
              <w:t xml:space="preserve"> </w:t>
            </w:r>
            <w:proofErr w:type="spellStart"/>
            <w:r>
              <w:rPr>
                <w:rFonts w:ascii="Arial" w:hAnsi="Arial" w:cs="Arial"/>
                <w:spacing w:val="-2"/>
                <w:sz w:val="20"/>
                <w:szCs w:val="20"/>
              </w:rPr>
              <w:t>Вена</w:t>
            </w:r>
            <w:proofErr w:type="spellEnd"/>
          </w:p>
          <w:p w14:paraId="5471441B" w14:textId="77777777" w:rsidR="006B6003" w:rsidRDefault="00000000">
            <w:pPr>
              <w:pStyle w:val="TableParagraph"/>
              <w:widowControl/>
              <w:autoSpaceDE/>
              <w:autoSpaceDN/>
              <w:spacing w:before="0"/>
              <w:rPr>
                <w:rFonts w:ascii="Arial" w:hAnsi="Arial" w:cs="Arial"/>
                <w:sz w:val="20"/>
                <w:szCs w:val="20"/>
                <w:lang w:val="kk-KZ"/>
              </w:rPr>
            </w:pPr>
            <w:r>
              <w:rPr>
                <w:rFonts w:ascii="Arial" w:hAnsi="Arial" w:cs="Arial"/>
                <w:sz w:val="20"/>
                <w:szCs w:val="20"/>
              </w:rPr>
              <w:t>1987,</w:t>
            </w:r>
            <w:r>
              <w:rPr>
                <w:rFonts w:ascii="Arial" w:hAnsi="Arial" w:cs="Arial"/>
                <w:spacing w:val="21"/>
                <w:sz w:val="20"/>
                <w:szCs w:val="20"/>
              </w:rPr>
              <w:t xml:space="preserve"> </w:t>
            </w:r>
            <w:proofErr w:type="spellStart"/>
            <w:r>
              <w:rPr>
                <w:rFonts w:ascii="Arial" w:hAnsi="Arial" w:cs="Arial"/>
                <w:spacing w:val="-2"/>
                <w:sz w:val="20"/>
                <w:szCs w:val="20"/>
              </w:rPr>
              <w:t>Монреаль</w:t>
            </w:r>
            <w:proofErr w:type="spellEnd"/>
            <w:r>
              <w:rPr>
                <w:rFonts w:ascii="Arial" w:hAnsi="Arial" w:cs="Arial"/>
                <w:spacing w:val="-2"/>
                <w:sz w:val="20"/>
                <w:szCs w:val="20"/>
                <w:lang w:val="kk-KZ"/>
              </w:rPr>
              <w:t xml:space="preserve"> </w:t>
            </w:r>
          </w:p>
        </w:tc>
        <w:tc>
          <w:tcPr>
            <w:tcW w:w="0" w:type="auto"/>
          </w:tcPr>
          <w:p w14:paraId="184EAB09" w14:textId="77777777" w:rsidR="006B6003" w:rsidRDefault="00000000">
            <w:pPr>
              <w:pStyle w:val="TableParagraph"/>
              <w:widowControl/>
              <w:autoSpaceDE/>
              <w:autoSpaceDN/>
              <w:spacing w:before="0"/>
              <w:ind w:left="0" w:right="348"/>
              <w:jc w:val="both"/>
              <w:rPr>
                <w:rFonts w:ascii="Arial" w:hAnsi="Arial" w:cs="Arial"/>
                <w:sz w:val="20"/>
                <w:szCs w:val="20"/>
                <w:lang w:val="kk-KZ"/>
              </w:rPr>
            </w:pPr>
            <w:r>
              <w:rPr>
                <w:rFonts w:ascii="Arial" w:hAnsi="Arial" w:cs="Arial"/>
                <w:sz w:val="20"/>
                <w:szCs w:val="20"/>
                <w:lang w:val="kk-KZ"/>
              </w:rPr>
              <w:t>Жоба "озон қабатын өзгертетін немесе өзгертуі мүмкін адам әрекетінен туындайтын немесе ықтимал жағымсыз салдарға" әкелмеуі керек.</w:t>
            </w:r>
          </w:p>
        </w:tc>
      </w:tr>
      <w:tr w:rsidR="006B6003" w:rsidRPr="00820D7D" w14:paraId="4876BDFA" w14:textId="77777777">
        <w:trPr>
          <w:trHeight w:val="20"/>
        </w:trPr>
        <w:tc>
          <w:tcPr>
            <w:tcW w:w="0" w:type="auto"/>
          </w:tcPr>
          <w:p w14:paraId="43A4B4D8" w14:textId="77777777" w:rsidR="006B6003" w:rsidRDefault="00000000">
            <w:pPr>
              <w:pStyle w:val="TableParagraph"/>
              <w:widowControl/>
              <w:autoSpaceDE/>
              <w:autoSpaceDN/>
              <w:spacing w:before="0"/>
              <w:ind w:left="122"/>
              <w:jc w:val="both"/>
              <w:rPr>
                <w:rFonts w:ascii="Arial" w:hAnsi="Arial" w:cs="Arial"/>
                <w:sz w:val="20"/>
                <w:szCs w:val="20"/>
                <w:lang w:val="ru-RU"/>
              </w:rPr>
            </w:pPr>
            <w:proofErr w:type="spellStart"/>
            <w:r>
              <w:rPr>
                <w:rFonts w:ascii="Arial" w:hAnsi="Arial" w:cs="Arial"/>
                <w:sz w:val="20"/>
                <w:szCs w:val="20"/>
                <w:lang w:val="ru-RU"/>
              </w:rPr>
              <w:t>Алыс</w:t>
            </w:r>
            <w:proofErr w:type="spellEnd"/>
            <w:r>
              <w:rPr>
                <w:rFonts w:ascii="Arial" w:hAnsi="Arial" w:cs="Arial"/>
                <w:sz w:val="20"/>
                <w:szCs w:val="20"/>
                <w:lang w:val="ru-RU"/>
              </w:rPr>
              <w:t xml:space="preserve"> </w:t>
            </w:r>
            <w:proofErr w:type="spellStart"/>
            <w:r>
              <w:rPr>
                <w:rFonts w:ascii="Arial" w:hAnsi="Arial" w:cs="Arial"/>
                <w:sz w:val="20"/>
                <w:szCs w:val="20"/>
                <w:lang w:val="ru-RU"/>
              </w:rPr>
              <w:t>қашықтықтағы</w:t>
            </w:r>
            <w:proofErr w:type="spellEnd"/>
            <w:r>
              <w:rPr>
                <w:rFonts w:ascii="Arial" w:hAnsi="Arial" w:cs="Arial"/>
                <w:sz w:val="20"/>
                <w:szCs w:val="20"/>
                <w:lang w:val="ru-RU"/>
              </w:rPr>
              <w:t xml:space="preserve"> </w:t>
            </w:r>
            <w:proofErr w:type="spellStart"/>
            <w:r>
              <w:rPr>
                <w:rFonts w:ascii="Arial" w:hAnsi="Arial" w:cs="Arial"/>
                <w:sz w:val="20"/>
                <w:szCs w:val="20"/>
                <w:lang w:val="ru-RU"/>
              </w:rPr>
              <w:t>ауаның</w:t>
            </w:r>
            <w:proofErr w:type="spellEnd"/>
            <w:r>
              <w:rPr>
                <w:rFonts w:ascii="Arial" w:hAnsi="Arial" w:cs="Arial"/>
                <w:sz w:val="20"/>
                <w:szCs w:val="20"/>
                <w:lang w:val="ru-RU"/>
              </w:rPr>
              <w:t xml:space="preserve"> </w:t>
            </w:r>
            <w:proofErr w:type="spellStart"/>
            <w:r>
              <w:rPr>
                <w:rFonts w:ascii="Arial" w:hAnsi="Arial" w:cs="Arial"/>
                <w:sz w:val="20"/>
                <w:szCs w:val="20"/>
                <w:lang w:val="ru-RU"/>
              </w:rPr>
              <w:t>трансшекаралық</w:t>
            </w:r>
            <w:proofErr w:type="spellEnd"/>
            <w:r>
              <w:rPr>
                <w:rFonts w:ascii="Arial" w:hAnsi="Arial" w:cs="Arial"/>
                <w:sz w:val="20"/>
                <w:szCs w:val="20"/>
                <w:lang w:val="ru-RU"/>
              </w:rPr>
              <w:t xml:space="preserve"> </w:t>
            </w:r>
            <w:proofErr w:type="spellStart"/>
            <w:r>
              <w:rPr>
                <w:rFonts w:ascii="Arial" w:hAnsi="Arial" w:cs="Arial"/>
                <w:sz w:val="20"/>
                <w:szCs w:val="20"/>
                <w:lang w:val="ru-RU"/>
              </w:rPr>
              <w:t>ластануы</w:t>
            </w:r>
            <w:proofErr w:type="spellEnd"/>
            <w:r>
              <w:rPr>
                <w:rFonts w:ascii="Arial" w:hAnsi="Arial" w:cs="Arial"/>
                <w:sz w:val="20"/>
                <w:szCs w:val="20"/>
                <w:lang w:val="ru-RU"/>
              </w:rPr>
              <w:t xml:space="preserve"> </w:t>
            </w:r>
            <w:proofErr w:type="spellStart"/>
            <w:r>
              <w:rPr>
                <w:rFonts w:ascii="Arial" w:hAnsi="Arial" w:cs="Arial"/>
                <w:sz w:val="20"/>
                <w:szCs w:val="20"/>
                <w:lang w:val="ru-RU"/>
              </w:rPr>
              <w:t>туралы</w:t>
            </w:r>
            <w:proofErr w:type="spellEnd"/>
            <w:r>
              <w:rPr>
                <w:rFonts w:ascii="Arial" w:hAnsi="Arial" w:cs="Arial"/>
                <w:sz w:val="20"/>
                <w:szCs w:val="20"/>
                <w:lang w:val="ru-RU"/>
              </w:rPr>
              <w:t xml:space="preserve"> Конвенция</w:t>
            </w:r>
          </w:p>
        </w:tc>
        <w:tc>
          <w:tcPr>
            <w:tcW w:w="0" w:type="auto"/>
          </w:tcPr>
          <w:p w14:paraId="20BA9AE3" w14:textId="77777777" w:rsidR="006B6003" w:rsidRDefault="00000000">
            <w:pPr>
              <w:pStyle w:val="TableParagraph"/>
              <w:widowControl/>
              <w:autoSpaceDE/>
              <w:autoSpaceDN/>
              <w:spacing w:before="0"/>
              <w:rPr>
                <w:rFonts w:ascii="Arial" w:hAnsi="Arial" w:cs="Arial"/>
                <w:sz w:val="20"/>
                <w:szCs w:val="20"/>
                <w:lang w:val="kk-KZ"/>
              </w:rPr>
            </w:pPr>
            <w:r>
              <w:rPr>
                <w:rFonts w:ascii="Arial" w:hAnsi="Arial" w:cs="Arial"/>
                <w:sz w:val="20"/>
                <w:szCs w:val="20"/>
              </w:rPr>
              <w:t>1979,</w:t>
            </w:r>
            <w:r>
              <w:rPr>
                <w:rFonts w:ascii="Arial" w:hAnsi="Arial" w:cs="Arial"/>
                <w:spacing w:val="19"/>
                <w:sz w:val="20"/>
                <w:szCs w:val="20"/>
              </w:rPr>
              <w:t xml:space="preserve"> </w:t>
            </w:r>
            <w:proofErr w:type="spellStart"/>
            <w:r>
              <w:rPr>
                <w:rFonts w:ascii="Arial" w:hAnsi="Arial" w:cs="Arial"/>
                <w:spacing w:val="-2"/>
                <w:sz w:val="20"/>
                <w:szCs w:val="20"/>
              </w:rPr>
              <w:t>Женева</w:t>
            </w:r>
            <w:proofErr w:type="spellEnd"/>
            <w:r>
              <w:rPr>
                <w:rFonts w:ascii="Arial" w:hAnsi="Arial" w:cs="Arial"/>
                <w:spacing w:val="-2"/>
                <w:sz w:val="20"/>
                <w:szCs w:val="20"/>
                <w:lang w:val="kk-KZ"/>
              </w:rPr>
              <w:t xml:space="preserve"> </w:t>
            </w:r>
          </w:p>
        </w:tc>
        <w:tc>
          <w:tcPr>
            <w:tcW w:w="0" w:type="auto"/>
          </w:tcPr>
          <w:p w14:paraId="31D4B6D4" w14:textId="77777777" w:rsidR="006B6003" w:rsidRDefault="00000000">
            <w:pPr>
              <w:pStyle w:val="TableParagraph"/>
              <w:widowControl/>
              <w:autoSpaceDE/>
              <w:autoSpaceDN/>
              <w:spacing w:before="0"/>
              <w:ind w:left="0" w:right="154"/>
              <w:jc w:val="both"/>
              <w:rPr>
                <w:rFonts w:ascii="Arial" w:hAnsi="Arial" w:cs="Arial"/>
                <w:sz w:val="20"/>
                <w:szCs w:val="20"/>
                <w:lang w:val="kk-KZ"/>
              </w:rPr>
            </w:pPr>
            <w:r>
              <w:rPr>
                <w:rFonts w:ascii="Arial" w:hAnsi="Arial" w:cs="Arial"/>
                <w:sz w:val="20"/>
                <w:szCs w:val="20"/>
                <w:lang w:val="kk-KZ"/>
              </w:rPr>
              <w:t>Жоба ауаның ластануын, соның ішінде алыс қашықтықтағы ауаның трансшекаралық ластануын шектеу және мүмкіндігінше азайту шараларын қарастыруы керек</w:t>
            </w:r>
            <w:r>
              <w:rPr>
                <w:rFonts w:ascii="Arial" w:hAnsi="Arial" w:cs="Arial"/>
                <w:spacing w:val="-2"/>
                <w:sz w:val="20"/>
                <w:szCs w:val="20"/>
                <w:lang w:val="kk-KZ"/>
              </w:rPr>
              <w:t>.</w:t>
            </w:r>
          </w:p>
        </w:tc>
      </w:tr>
      <w:tr w:rsidR="006B6003" w14:paraId="0901B830" w14:textId="77777777">
        <w:trPr>
          <w:trHeight w:val="20"/>
        </w:trPr>
        <w:tc>
          <w:tcPr>
            <w:tcW w:w="0" w:type="auto"/>
            <w:gridSpan w:val="3"/>
          </w:tcPr>
          <w:p w14:paraId="0E630D4B" w14:textId="77777777" w:rsidR="006B6003" w:rsidRDefault="00000000">
            <w:pPr>
              <w:pStyle w:val="TableParagraph"/>
              <w:widowControl/>
              <w:autoSpaceDE/>
              <w:autoSpaceDN/>
              <w:spacing w:before="0"/>
              <w:ind w:left="122"/>
              <w:jc w:val="both"/>
              <w:rPr>
                <w:rFonts w:ascii="Arial" w:hAnsi="Arial" w:cs="Arial"/>
                <w:b/>
                <w:sz w:val="20"/>
                <w:szCs w:val="20"/>
              </w:rPr>
            </w:pPr>
            <w:proofErr w:type="spellStart"/>
            <w:r>
              <w:rPr>
                <w:rFonts w:ascii="Arial" w:hAnsi="Arial" w:cs="Arial"/>
                <w:b/>
                <w:sz w:val="20"/>
                <w:szCs w:val="20"/>
              </w:rPr>
              <w:t>Флора</w:t>
            </w:r>
            <w:proofErr w:type="spellEnd"/>
            <w:r>
              <w:rPr>
                <w:rFonts w:ascii="Arial" w:hAnsi="Arial" w:cs="Arial"/>
                <w:b/>
                <w:sz w:val="20"/>
                <w:szCs w:val="20"/>
              </w:rPr>
              <w:t xml:space="preserve"> </w:t>
            </w:r>
            <w:proofErr w:type="spellStart"/>
            <w:r>
              <w:rPr>
                <w:rFonts w:ascii="Arial" w:hAnsi="Arial" w:cs="Arial"/>
                <w:b/>
                <w:sz w:val="20"/>
                <w:szCs w:val="20"/>
              </w:rPr>
              <w:t>және</w:t>
            </w:r>
            <w:proofErr w:type="spellEnd"/>
            <w:r>
              <w:rPr>
                <w:rFonts w:ascii="Arial" w:hAnsi="Arial" w:cs="Arial"/>
                <w:b/>
                <w:sz w:val="20"/>
                <w:szCs w:val="20"/>
              </w:rPr>
              <w:t xml:space="preserve"> </w:t>
            </w:r>
            <w:proofErr w:type="spellStart"/>
            <w:r>
              <w:rPr>
                <w:rFonts w:ascii="Arial" w:hAnsi="Arial" w:cs="Arial"/>
                <w:b/>
                <w:sz w:val="20"/>
                <w:szCs w:val="20"/>
              </w:rPr>
              <w:t>фауна</w:t>
            </w:r>
            <w:proofErr w:type="spellEnd"/>
          </w:p>
        </w:tc>
      </w:tr>
      <w:tr w:rsidR="006B6003" w14:paraId="2EC48EBE" w14:textId="77777777">
        <w:trPr>
          <w:trHeight w:val="20"/>
        </w:trPr>
        <w:tc>
          <w:tcPr>
            <w:tcW w:w="0" w:type="auto"/>
          </w:tcPr>
          <w:p w14:paraId="2203B6EC" w14:textId="77777777" w:rsidR="006B6003" w:rsidRDefault="00000000">
            <w:pPr>
              <w:pStyle w:val="TableParagraph"/>
              <w:widowControl/>
              <w:autoSpaceDE/>
              <w:autoSpaceDN/>
              <w:spacing w:before="0"/>
              <w:ind w:left="122" w:right="210"/>
              <w:jc w:val="both"/>
              <w:rPr>
                <w:rFonts w:ascii="Arial" w:hAnsi="Arial" w:cs="Arial"/>
                <w:sz w:val="20"/>
                <w:szCs w:val="20"/>
              </w:rPr>
            </w:pPr>
            <w:proofErr w:type="spellStart"/>
            <w:r>
              <w:rPr>
                <w:rFonts w:ascii="Arial" w:hAnsi="Arial" w:cs="Arial"/>
                <w:sz w:val="20"/>
                <w:szCs w:val="20"/>
              </w:rPr>
              <w:t>Биологиялық</w:t>
            </w:r>
            <w:proofErr w:type="spellEnd"/>
            <w:r>
              <w:rPr>
                <w:rFonts w:ascii="Arial" w:hAnsi="Arial" w:cs="Arial"/>
                <w:sz w:val="20"/>
                <w:szCs w:val="20"/>
              </w:rPr>
              <w:t xml:space="preserve"> </w:t>
            </w:r>
            <w:proofErr w:type="spellStart"/>
            <w:r>
              <w:rPr>
                <w:rFonts w:ascii="Arial" w:hAnsi="Arial" w:cs="Arial"/>
                <w:sz w:val="20"/>
                <w:szCs w:val="20"/>
              </w:rPr>
              <w:t>әртүрлілік</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Конвенция</w:t>
            </w:r>
            <w:proofErr w:type="spellEnd"/>
          </w:p>
        </w:tc>
        <w:tc>
          <w:tcPr>
            <w:tcW w:w="0" w:type="auto"/>
          </w:tcPr>
          <w:p w14:paraId="038D3908" w14:textId="77777777" w:rsidR="006B6003" w:rsidRDefault="00000000">
            <w:pPr>
              <w:pStyle w:val="TableParagraph"/>
              <w:widowControl/>
              <w:autoSpaceDE/>
              <w:autoSpaceDN/>
              <w:spacing w:before="0"/>
              <w:rPr>
                <w:rFonts w:ascii="Arial" w:hAnsi="Arial" w:cs="Arial"/>
                <w:sz w:val="20"/>
                <w:szCs w:val="20"/>
              </w:rPr>
            </w:pPr>
            <w:r>
              <w:rPr>
                <w:rFonts w:ascii="Arial" w:hAnsi="Arial" w:cs="Arial"/>
                <w:sz w:val="20"/>
                <w:szCs w:val="20"/>
              </w:rPr>
              <w:t xml:space="preserve">1992, </w:t>
            </w:r>
            <w:proofErr w:type="spellStart"/>
            <w:r>
              <w:rPr>
                <w:rFonts w:ascii="Arial" w:hAnsi="Arial" w:cs="Arial"/>
                <w:sz w:val="20"/>
                <w:szCs w:val="20"/>
              </w:rPr>
              <w:t>Рио-де-Жанейро</w:t>
            </w:r>
            <w:proofErr w:type="spellEnd"/>
          </w:p>
        </w:tc>
        <w:tc>
          <w:tcPr>
            <w:tcW w:w="0" w:type="auto"/>
          </w:tcPr>
          <w:p w14:paraId="5BD18B59" w14:textId="77777777" w:rsidR="006B6003" w:rsidRDefault="00000000">
            <w:pPr>
              <w:pStyle w:val="TableParagraph"/>
              <w:widowControl/>
              <w:tabs>
                <w:tab w:val="left" w:pos="463"/>
              </w:tabs>
              <w:autoSpaceDE/>
              <w:autoSpaceDN/>
              <w:spacing w:before="0"/>
              <w:ind w:left="0" w:right="399"/>
              <w:jc w:val="both"/>
              <w:rPr>
                <w:rFonts w:ascii="Arial" w:hAnsi="Arial" w:cs="Arial"/>
                <w:sz w:val="20"/>
                <w:szCs w:val="20"/>
              </w:rPr>
            </w:pPr>
            <w:proofErr w:type="spellStart"/>
            <w:r>
              <w:rPr>
                <w:rFonts w:ascii="Arial" w:hAnsi="Arial" w:cs="Arial"/>
                <w:sz w:val="20"/>
                <w:szCs w:val="20"/>
              </w:rPr>
              <w:t>Жоба</w:t>
            </w:r>
            <w:proofErr w:type="spellEnd"/>
            <w:r>
              <w:rPr>
                <w:rFonts w:ascii="Arial" w:hAnsi="Arial" w:cs="Arial"/>
                <w:sz w:val="20"/>
                <w:szCs w:val="20"/>
              </w:rPr>
              <w:t xml:space="preserve"> </w:t>
            </w:r>
            <w:proofErr w:type="spellStart"/>
            <w:r>
              <w:rPr>
                <w:rFonts w:ascii="Arial" w:hAnsi="Arial" w:cs="Arial"/>
                <w:sz w:val="20"/>
                <w:szCs w:val="20"/>
              </w:rPr>
              <w:t>мынадай</w:t>
            </w:r>
            <w:proofErr w:type="spellEnd"/>
            <w:r>
              <w:rPr>
                <w:rFonts w:ascii="Arial" w:hAnsi="Arial" w:cs="Arial"/>
                <w:sz w:val="20"/>
                <w:szCs w:val="20"/>
              </w:rPr>
              <w:t xml:space="preserve"> </w:t>
            </w:r>
            <w:proofErr w:type="spellStart"/>
            <w:r>
              <w:rPr>
                <w:rFonts w:ascii="Arial" w:hAnsi="Arial" w:cs="Arial"/>
                <w:sz w:val="20"/>
                <w:szCs w:val="20"/>
              </w:rPr>
              <w:t>қағидаттарды</w:t>
            </w:r>
            <w:proofErr w:type="spellEnd"/>
            <w:r>
              <w:rPr>
                <w:rFonts w:ascii="Arial" w:hAnsi="Arial" w:cs="Arial"/>
                <w:sz w:val="20"/>
                <w:szCs w:val="20"/>
              </w:rPr>
              <w:t xml:space="preserve"> </w:t>
            </w:r>
            <w:proofErr w:type="spellStart"/>
            <w:r>
              <w:rPr>
                <w:rFonts w:ascii="Arial" w:hAnsi="Arial" w:cs="Arial"/>
                <w:sz w:val="20"/>
                <w:szCs w:val="20"/>
              </w:rPr>
              <w:t>ескере</w:t>
            </w:r>
            <w:proofErr w:type="spellEnd"/>
            <w:r>
              <w:rPr>
                <w:rFonts w:ascii="Arial" w:hAnsi="Arial" w:cs="Arial"/>
                <w:sz w:val="20"/>
                <w:szCs w:val="20"/>
              </w:rPr>
              <w:t xml:space="preserve"> </w:t>
            </w:r>
            <w:proofErr w:type="spellStart"/>
            <w:r>
              <w:rPr>
                <w:rFonts w:ascii="Arial" w:hAnsi="Arial" w:cs="Arial"/>
                <w:sz w:val="20"/>
                <w:szCs w:val="20"/>
              </w:rPr>
              <w:t>отырып</w:t>
            </w:r>
            <w:proofErr w:type="spellEnd"/>
            <w:r>
              <w:rPr>
                <w:rFonts w:ascii="Arial" w:hAnsi="Arial" w:cs="Arial"/>
                <w:sz w:val="20"/>
                <w:szCs w:val="20"/>
              </w:rPr>
              <w:t xml:space="preserve"> </w:t>
            </w:r>
            <w:proofErr w:type="spellStart"/>
            <w:r>
              <w:rPr>
                <w:rFonts w:ascii="Arial" w:hAnsi="Arial" w:cs="Arial"/>
                <w:sz w:val="20"/>
                <w:szCs w:val="20"/>
              </w:rPr>
              <w:t>жүзеге</w:t>
            </w:r>
            <w:proofErr w:type="spellEnd"/>
            <w:r>
              <w:rPr>
                <w:rFonts w:ascii="Arial" w:hAnsi="Arial" w:cs="Arial"/>
                <w:sz w:val="20"/>
                <w:szCs w:val="20"/>
              </w:rPr>
              <w:t xml:space="preserve"> </w:t>
            </w:r>
            <w:proofErr w:type="spellStart"/>
            <w:r>
              <w:rPr>
                <w:rFonts w:ascii="Arial" w:hAnsi="Arial" w:cs="Arial"/>
                <w:sz w:val="20"/>
                <w:szCs w:val="20"/>
              </w:rPr>
              <w:t>асырылуы</w:t>
            </w:r>
            <w:proofErr w:type="spellEnd"/>
            <w:r>
              <w:rPr>
                <w:rFonts w:ascii="Arial" w:hAnsi="Arial" w:cs="Arial"/>
                <w:sz w:val="20"/>
                <w:szCs w:val="20"/>
              </w:rPr>
              <w:t xml:space="preserve"> </w:t>
            </w:r>
            <w:proofErr w:type="spellStart"/>
            <w:r>
              <w:rPr>
                <w:rFonts w:ascii="Arial" w:hAnsi="Arial" w:cs="Arial"/>
                <w:sz w:val="20"/>
                <w:szCs w:val="20"/>
              </w:rPr>
              <w:t>тиіс</w:t>
            </w:r>
            <w:proofErr w:type="spellEnd"/>
            <w:r>
              <w:rPr>
                <w:rFonts w:ascii="Arial" w:hAnsi="Arial" w:cs="Arial"/>
                <w:sz w:val="20"/>
                <w:szCs w:val="20"/>
              </w:rPr>
              <w:t>:</w:t>
            </w:r>
          </w:p>
          <w:p w14:paraId="10DBABF4" w14:textId="77777777" w:rsidR="006B6003" w:rsidRDefault="00000000">
            <w:pPr>
              <w:pStyle w:val="TableParagraph"/>
              <w:widowControl/>
              <w:numPr>
                <w:ilvl w:val="0"/>
                <w:numId w:val="66"/>
              </w:numPr>
              <w:tabs>
                <w:tab w:val="left" w:pos="463"/>
              </w:tabs>
              <w:autoSpaceDE/>
              <w:autoSpaceDN/>
              <w:spacing w:before="0"/>
              <w:ind w:right="399"/>
              <w:jc w:val="both"/>
              <w:rPr>
                <w:rFonts w:ascii="Arial" w:hAnsi="Arial" w:cs="Arial"/>
                <w:sz w:val="20"/>
                <w:szCs w:val="20"/>
              </w:rPr>
            </w:pPr>
            <w:proofErr w:type="spellStart"/>
            <w:r>
              <w:rPr>
                <w:rFonts w:ascii="Arial" w:hAnsi="Arial" w:cs="Arial"/>
                <w:sz w:val="20"/>
                <w:szCs w:val="20"/>
              </w:rPr>
              <w:t>Биоәртүрлілікті</w:t>
            </w:r>
            <w:proofErr w:type="spellEnd"/>
            <w:r>
              <w:rPr>
                <w:rFonts w:ascii="Arial" w:hAnsi="Arial" w:cs="Arial"/>
                <w:sz w:val="20"/>
                <w:szCs w:val="20"/>
              </w:rPr>
              <w:t xml:space="preserve"> </w:t>
            </w:r>
            <w:proofErr w:type="spellStart"/>
            <w:r>
              <w:rPr>
                <w:rFonts w:ascii="Arial" w:hAnsi="Arial" w:cs="Arial"/>
                <w:sz w:val="20"/>
                <w:szCs w:val="20"/>
              </w:rPr>
              <w:t>сақтау</w:t>
            </w:r>
            <w:proofErr w:type="spellEnd"/>
          </w:p>
          <w:p w14:paraId="56606237" w14:textId="77777777" w:rsidR="006B6003" w:rsidRDefault="00000000">
            <w:pPr>
              <w:pStyle w:val="TableParagraph"/>
              <w:widowControl/>
              <w:numPr>
                <w:ilvl w:val="0"/>
                <w:numId w:val="66"/>
              </w:numPr>
              <w:tabs>
                <w:tab w:val="left" w:pos="463"/>
              </w:tabs>
              <w:autoSpaceDE/>
              <w:autoSpaceDN/>
              <w:spacing w:before="0"/>
              <w:ind w:right="399"/>
              <w:jc w:val="both"/>
              <w:rPr>
                <w:rFonts w:ascii="Arial" w:hAnsi="Arial" w:cs="Arial"/>
                <w:sz w:val="20"/>
                <w:szCs w:val="20"/>
              </w:rPr>
            </w:pPr>
            <w:proofErr w:type="spellStart"/>
            <w:r>
              <w:rPr>
                <w:rFonts w:ascii="Arial" w:hAnsi="Arial" w:cs="Arial"/>
                <w:sz w:val="20"/>
                <w:szCs w:val="20"/>
              </w:rPr>
              <w:t>Биоәртүрлілікті</w:t>
            </w:r>
            <w:proofErr w:type="spellEnd"/>
            <w:r>
              <w:rPr>
                <w:rFonts w:ascii="Arial" w:hAnsi="Arial" w:cs="Arial"/>
                <w:sz w:val="20"/>
                <w:szCs w:val="20"/>
              </w:rPr>
              <w:t xml:space="preserve"> </w:t>
            </w:r>
            <w:proofErr w:type="spellStart"/>
            <w:r>
              <w:rPr>
                <w:rFonts w:ascii="Arial" w:hAnsi="Arial" w:cs="Arial"/>
                <w:sz w:val="20"/>
                <w:szCs w:val="20"/>
              </w:rPr>
              <w:t>тұрақты</w:t>
            </w:r>
            <w:proofErr w:type="spellEnd"/>
            <w:r>
              <w:rPr>
                <w:rFonts w:ascii="Arial" w:hAnsi="Arial" w:cs="Arial"/>
                <w:sz w:val="20"/>
                <w:szCs w:val="20"/>
              </w:rPr>
              <w:t xml:space="preserve"> </w:t>
            </w:r>
            <w:proofErr w:type="spellStart"/>
            <w:r>
              <w:rPr>
                <w:rFonts w:ascii="Arial" w:hAnsi="Arial" w:cs="Arial"/>
                <w:sz w:val="20"/>
                <w:szCs w:val="20"/>
              </w:rPr>
              <w:t>пайдалану</w:t>
            </w:r>
            <w:proofErr w:type="spellEnd"/>
            <w:r>
              <w:rPr>
                <w:rFonts w:ascii="Arial" w:hAnsi="Arial" w:cs="Arial"/>
                <w:sz w:val="20"/>
                <w:szCs w:val="20"/>
              </w:rPr>
              <w:t xml:space="preserve"> / </w:t>
            </w:r>
            <w:proofErr w:type="spellStart"/>
            <w:r>
              <w:rPr>
                <w:rFonts w:ascii="Arial" w:hAnsi="Arial" w:cs="Arial"/>
                <w:sz w:val="20"/>
                <w:szCs w:val="20"/>
              </w:rPr>
              <w:t>басқару</w:t>
            </w:r>
            <w:proofErr w:type="spellEnd"/>
          </w:p>
          <w:p w14:paraId="4AA4C91F" w14:textId="77777777" w:rsidR="006B6003" w:rsidRDefault="00000000">
            <w:pPr>
              <w:pStyle w:val="TableParagraph"/>
              <w:widowControl/>
              <w:numPr>
                <w:ilvl w:val="0"/>
                <w:numId w:val="66"/>
              </w:numPr>
              <w:tabs>
                <w:tab w:val="left" w:pos="463"/>
              </w:tabs>
              <w:autoSpaceDE/>
              <w:autoSpaceDN/>
              <w:spacing w:before="0"/>
              <w:ind w:right="399"/>
              <w:jc w:val="both"/>
              <w:rPr>
                <w:rFonts w:ascii="Arial" w:hAnsi="Arial" w:cs="Arial"/>
                <w:sz w:val="20"/>
                <w:szCs w:val="20"/>
              </w:rPr>
            </w:pPr>
            <w:proofErr w:type="spellStart"/>
            <w:r>
              <w:rPr>
                <w:rFonts w:ascii="Arial" w:hAnsi="Arial" w:cs="Arial"/>
                <w:sz w:val="20"/>
                <w:szCs w:val="20"/>
              </w:rPr>
              <w:t>Генетикалық</w:t>
            </w:r>
            <w:proofErr w:type="spellEnd"/>
            <w:r>
              <w:rPr>
                <w:rFonts w:ascii="Arial" w:hAnsi="Arial" w:cs="Arial"/>
                <w:sz w:val="20"/>
                <w:szCs w:val="20"/>
              </w:rPr>
              <w:t xml:space="preserve"> </w:t>
            </w:r>
            <w:proofErr w:type="spellStart"/>
            <w:r>
              <w:rPr>
                <w:rFonts w:ascii="Arial" w:hAnsi="Arial" w:cs="Arial"/>
                <w:sz w:val="20"/>
                <w:szCs w:val="20"/>
              </w:rPr>
              <w:t>ресурстарды</w:t>
            </w:r>
            <w:proofErr w:type="spellEnd"/>
            <w:r>
              <w:rPr>
                <w:rFonts w:ascii="Arial" w:hAnsi="Arial" w:cs="Arial"/>
                <w:sz w:val="20"/>
                <w:szCs w:val="20"/>
              </w:rPr>
              <w:t xml:space="preserve"> </w:t>
            </w:r>
            <w:proofErr w:type="spellStart"/>
            <w:r>
              <w:rPr>
                <w:rFonts w:ascii="Arial" w:hAnsi="Arial" w:cs="Arial"/>
                <w:sz w:val="20"/>
                <w:szCs w:val="20"/>
              </w:rPr>
              <w:t>пайдаланудың</w:t>
            </w:r>
            <w:proofErr w:type="spellEnd"/>
            <w:r>
              <w:rPr>
                <w:rFonts w:ascii="Arial" w:hAnsi="Arial" w:cs="Arial"/>
                <w:sz w:val="20"/>
                <w:szCs w:val="20"/>
              </w:rPr>
              <w:t xml:space="preserve"> </w:t>
            </w:r>
            <w:proofErr w:type="spellStart"/>
            <w:r>
              <w:rPr>
                <w:rFonts w:ascii="Arial" w:hAnsi="Arial" w:cs="Arial"/>
                <w:sz w:val="20"/>
                <w:szCs w:val="20"/>
              </w:rPr>
              <w:t>пайдасын</w:t>
            </w:r>
            <w:proofErr w:type="spellEnd"/>
            <w:r>
              <w:rPr>
                <w:rFonts w:ascii="Arial" w:hAnsi="Arial" w:cs="Arial"/>
                <w:sz w:val="20"/>
                <w:szCs w:val="20"/>
              </w:rPr>
              <w:t xml:space="preserve"> </w:t>
            </w:r>
            <w:proofErr w:type="spellStart"/>
            <w:r>
              <w:rPr>
                <w:rFonts w:ascii="Arial" w:hAnsi="Arial" w:cs="Arial"/>
                <w:sz w:val="20"/>
                <w:szCs w:val="20"/>
              </w:rPr>
              <w:t>әділ</w:t>
            </w:r>
            <w:proofErr w:type="spellEnd"/>
            <w:r>
              <w:rPr>
                <w:rFonts w:ascii="Arial" w:hAnsi="Arial" w:cs="Arial"/>
                <w:sz w:val="20"/>
                <w:szCs w:val="20"/>
              </w:rPr>
              <w:t xml:space="preserve"> </w:t>
            </w:r>
            <w:proofErr w:type="spellStart"/>
            <w:r>
              <w:rPr>
                <w:rFonts w:ascii="Arial" w:hAnsi="Arial" w:cs="Arial"/>
                <w:sz w:val="20"/>
                <w:szCs w:val="20"/>
              </w:rPr>
              <w:t>бөлу</w:t>
            </w:r>
            <w:proofErr w:type="spellEnd"/>
          </w:p>
        </w:tc>
      </w:tr>
      <w:tr w:rsidR="006B6003" w:rsidRPr="00820D7D" w14:paraId="0D621453" w14:textId="77777777">
        <w:trPr>
          <w:trHeight w:val="20"/>
        </w:trPr>
        <w:tc>
          <w:tcPr>
            <w:tcW w:w="0" w:type="auto"/>
          </w:tcPr>
          <w:p w14:paraId="45A4D8C1" w14:textId="77777777" w:rsidR="006B6003" w:rsidRDefault="00000000">
            <w:pPr>
              <w:pStyle w:val="TableParagraph"/>
              <w:widowControl/>
              <w:autoSpaceDE/>
              <w:autoSpaceDN/>
              <w:spacing w:before="0"/>
              <w:ind w:left="122" w:right="210"/>
              <w:jc w:val="both"/>
              <w:rPr>
                <w:rFonts w:ascii="Arial" w:hAnsi="Arial" w:cs="Arial"/>
                <w:sz w:val="20"/>
                <w:szCs w:val="20"/>
                <w:lang w:val="ru-RU"/>
              </w:rPr>
            </w:pPr>
            <w:proofErr w:type="spellStart"/>
            <w:r>
              <w:rPr>
                <w:rFonts w:ascii="Arial" w:hAnsi="Arial" w:cs="Arial"/>
                <w:sz w:val="20"/>
                <w:szCs w:val="20"/>
                <w:lang w:val="ru-RU"/>
              </w:rPr>
              <w:t>Жабайы</w:t>
            </w:r>
            <w:proofErr w:type="spellEnd"/>
            <w:r>
              <w:rPr>
                <w:rFonts w:ascii="Arial" w:hAnsi="Arial" w:cs="Arial"/>
                <w:sz w:val="20"/>
                <w:szCs w:val="20"/>
                <w:lang w:val="ru-RU"/>
              </w:rPr>
              <w:t xml:space="preserve"> </w:t>
            </w:r>
            <w:proofErr w:type="spellStart"/>
            <w:r>
              <w:rPr>
                <w:rFonts w:ascii="Arial" w:hAnsi="Arial" w:cs="Arial"/>
                <w:sz w:val="20"/>
                <w:szCs w:val="20"/>
                <w:lang w:val="ru-RU"/>
              </w:rPr>
              <w:t>жануарлардың</w:t>
            </w:r>
            <w:proofErr w:type="spellEnd"/>
            <w:r>
              <w:rPr>
                <w:rFonts w:ascii="Arial" w:hAnsi="Arial" w:cs="Arial"/>
                <w:sz w:val="20"/>
                <w:szCs w:val="20"/>
                <w:lang w:val="ru-RU"/>
              </w:rPr>
              <w:t xml:space="preserve"> </w:t>
            </w:r>
            <w:proofErr w:type="spellStart"/>
            <w:r>
              <w:rPr>
                <w:rFonts w:ascii="Arial" w:hAnsi="Arial" w:cs="Arial"/>
                <w:sz w:val="20"/>
                <w:szCs w:val="20"/>
                <w:lang w:val="ru-RU"/>
              </w:rPr>
              <w:t>қоныс</w:t>
            </w:r>
            <w:proofErr w:type="spellEnd"/>
            <w:r>
              <w:rPr>
                <w:rFonts w:ascii="Arial" w:hAnsi="Arial" w:cs="Arial"/>
                <w:sz w:val="20"/>
                <w:szCs w:val="20"/>
                <w:lang w:val="ru-RU"/>
              </w:rPr>
              <w:t xml:space="preserve"> </w:t>
            </w:r>
            <w:proofErr w:type="spellStart"/>
            <w:r>
              <w:rPr>
                <w:rFonts w:ascii="Arial" w:hAnsi="Arial" w:cs="Arial"/>
                <w:sz w:val="20"/>
                <w:szCs w:val="20"/>
                <w:lang w:val="ru-RU"/>
              </w:rPr>
              <w:t>аударатын</w:t>
            </w:r>
            <w:proofErr w:type="spellEnd"/>
            <w:r>
              <w:rPr>
                <w:rFonts w:ascii="Arial" w:hAnsi="Arial" w:cs="Arial"/>
                <w:sz w:val="20"/>
                <w:szCs w:val="20"/>
                <w:lang w:val="ru-RU"/>
              </w:rPr>
              <w:t xml:space="preserve"> </w:t>
            </w:r>
            <w:proofErr w:type="spellStart"/>
            <w:r>
              <w:rPr>
                <w:rFonts w:ascii="Arial" w:hAnsi="Arial" w:cs="Arial"/>
                <w:sz w:val="20"/>
                <w:szCs w:val="20"/>
                <w:lang w:val="ru-RU"/>
              </w:rPr>
              <w:t>түрлерін</w:t>
            </w:r>
            <w:proofErr w:type="spellEnd"/>
            <w:r>
              <w:rPr>
                <w:rFonts w:ascii="Arial" w:hAnsi="Arial" w:cs="Arial"/>
                <w:sz w:val="20"/>
                <w:szCs w:val="20"/>
                <w:lang w:val="ru-RU"/>
              </w:rPr>
              <w:t xml:space="preserve"> </w:t>
            </w:r>
            <w:proofErr w:type="spellStart"/>
            <w:r>
              <w:rPr>
                <w:rFonts w:ascii="Arial" w:hAnsi="Arial" w:cs="Arial"/>
                <w:sz w:val="20"/>
                <w:szCs w:val="20"/>
                <w:lang w:val="ru-RU"/>
              </w:rPr>
              <w:t>сақтау</w:t>
            </w:r>
            <w:proofErr w:type="spellEnd"/>
            <w:r>
              <w:rPr>
                <w:rFonts w:ascii="Arial" w:hAnsi="Arial" w:cs="Arial"/>
                <w:sz w:val="20"/>
                <w:szCs w:val="20"/>
                <w:lang w:val="ru-RU"/>
              </w:rPr>
              <w:t xml:space="preserve"> </w:t>
            </w:r>
            <w:proofErr w:type="spellStart"/>
            <w:r>
              <w:rPr>
                <w:rFonts w:ascii="Arial" w:hAnsi="Arial" w:cs="Arial"/>
                <w:sz w:val="20"/>
                <w:szCs w:val="20"/>
                <w:lang w:val="ru-RU"/>
              </w:rPr>
              <w:t>туралы</w:t>
            </w:r>
            <w:proofErr w:type="spellEnd"/>
            <w:r>
              <w:rPr>
                <w:rFonts w:ascii="Arial" w:hAnsi="Arial" w:cs="Arial"/>
                <w:sz w:val="20"/>
                <w:szCs w:val="20"/>
                <w:lang w:val="ru-RU"/>
              </w:rPr>
              <w:t xml:space="preserve"> Конвенция (Бонн </w:t>
            </w:r>
            <w:proofErr w:type="spellStart"/>
            <w:r>
              <w:rPr>
                <w:rFonts w:ascii="Arial" w:hAnsi="Arial" w:cs="Arial"/>
                <w:sz w:val="20"/>
                <w:szCs w:val="20"/>
                <w:lang w:val="ru-RU"/>
              </w:rPr>
              <w:t>конвенциясы</w:t>
            </w:r>
            <w:proofErr w:type="spellEnd"/>
            <w:r>
              <w:rPr>
                <w:rFonts w:ascii="Arial" w:hAnsi="Arial" w:cs="Arial"/>
                <w:sz w:val="20"/>
                <w:szCs w:val="20"/>
                <w:lang w:val="ru-RU"/>
              </w:rPr>
              <w:t>)</w:t>
            </w:r>
          </w:p>
        </w:tc>
        <w:tc>
          <w:tcPr>
            <w:tcW w:w="0" w:type="auto"/>
          </w:tcPr>
          <w:p w14:paraId="601C33C3" w14:textId="77777777" w:rsidR="006B6003" w:rsidRDefault="00000000">
            <w:pPr>
              <w:pStyle w:val="TableParagraph"/>
              <w:widowControl/>
              <w:autoSpaceDE/>
              <w:autoSpaceDN/>
              <w:spacing w:before="0"/>
              <w:rPr>
                <w:rFonts w:ascii="Arial" w:hAnsi="Arial" w:cs="Arial"/>
                <w:sz w:val="20"/>
                <w:szCs w:val="20"/>
                <w:lang w:val="kk-KZ"/>
              </w:rPr>
            </w:pPr>
            <w:r>
              <w:rPr>
                <w:rFonts w:ascii="Arial" w:hAnsi="Arial" w:cs="Arial"/>
                <w:sz w:val="20"/>
                <w:szCs w:val="20"/>
              </w:rPr>
              <w:t>1979,</w:t>
            </w:r>
            <w:r>
              <w:rPr>
                <w:rFonts w:ascii="Arial" w:hAnsi="Arial" w:cs="Arial"/>
                <w:spacing w:val="19"/>
                <w:sz w:val="20"/>
                <w:szCs w:val="20"/>
              </w:rPr>
              <w:t xml:space="preserve"> </w:t>
            </w:r>
            <w:proofErr w:type="spellStart"/>
            <w:r>
              <w:rPr>
                <w:rFonts w:ascii="Arial" w:hAnsi="Arial" w:cs="Arial"/>
                <w:spacing w:val="-4"/>
                <w:sz w:val="20"/>
                <w:szCs w:val="20"/>
              </w:rPr>
              <w:t>Бонн</w:t>
            </w:r>
            <w:proofErr w:type="spellEnd"/>
            <w:r>
              <w:rPr>
                <w:rFonts w:ascii="Arial" w:hAnsi="Arial" w:cs="Arial"/>
                <w:spacing w:val="-4"/>
                <w:sz w:val="20"/>
                <w:szCs w:val="20"/>
                <w:lang w:val="kk-KZ"/>
              </w:rPr>
              <w:t xml:space="preserve"> </w:t>
            </w:r>
          </w:p>
        </w:tc>
        <w:tc>
          <w:tcPr>
            <w:tcW w:w="0" w:type="auto"/>
          </w:tcPr>
          <w:p w14:paraId="34FA9CE7" w14:textId="77777777" w:rsidR="006B6003" w:rsidRDefault="00000000">
            <w:pPr>
              <w:pStyle w:val="TableParagraph"/>
              <w:widowControl/>
              <w:autoSpaceDE/>
              <w:autoSpaceDN/>
              <w:spacing w:before="0"/>
              <w:ind w:left="0" w:right="348"/>
              <w:jc w:val="both"/>
              <w:rPr>
                <w:rFonts w:ascii="Arial" w:hAnsi="Arial" w:cs="Arial"/>
                <w:sz w:val="20"/>
                <w:szCs w:val="20"/>
                <w:lang w:val="kk-KZ"/>
              </w:rPr>
            </w:pPr>
            <w:r>
              <w:rPr>
                <w:rFonts w:ascii="Arial" w:hAnsi="Arial" w:cs="Arial"/>
                <w:spacing w:val="-2"/>
                <w:sz w:val="20"/>
                <w:szCs w:val="20"/>
                <w:lang w:val="kk-KZ"/>
              </w:rPr>
              <w:t>Жоба жабайы жануарлардың қоныс аударатын түрлерін және олардың мекендейтін жерлерін сақтау принципін ескере отырып жүзеге асырылуы тиіс.</w:t>
            </w:r>
          </w:p>
        </w:tc>
      </w:tr>
      <w:tr w:rsidR="006B6003" w:rsidRPr="00820D7D" w14:paraId="3DA94011" w14:textId="77777777">
        <w:trPr>
          <w:trHeight w:val="20"/>
        </w:trPr>
        <w:tc>
          <w:tcPr>
            <w:tcW w:w="0" w:type="auto"/>
          </w:tcPr>
          <w:p w14:paraId="06B275CB" w14:textId="77777777" w:rsidR="006B6003" w:rsidRDefault="00000000">
            <w:pPr>
              <w:pStyle w:val="TableParagraph"/>
              <w:widowControl/>
              <w:autoSpaceDE/>
              <w:autoSpaceDN/>
              <w:spacing w:before="0"/>
              <w:ind w:left="122" w:right="257"/>
              <w:jc w:val="both"/>
              <w:rPr>
                <w:rFonts w:ascii="Arial" w:hAnsi="Arial" w:cs="Arial"/>
                <w:sz w:val="20"/>
                <w:szCs w:val="20"/>
                <w:lang w:val="kk-KZ"/>
              </w:rPr>
            </w:pPr>
            <w:r>
              <w:rPr>
                <w:rFonts w:ascii="Arial" w:hAnsi="Arial" w:cs="Arial"/>
                <w:sz w:val="20"/>
                <w:szCs w:val="20"/>
                <w:lang w:val="kk-KZ"/>
              </w:rPr>
              <w:t xml:space="preserve">Халықаралық маңызы бар сулы-батпақты жерлер туралы Конвенция, әсіресе суда жүзетін құстардың тіршілік ету ортасы </w:t>
            </w:r>
            <w:r>
              <w:rPr>
                <w:rFonts w:ascii="Arial" w:hAnsi="Arial" w:cs="Arial"/>
                <w:sz w:val="20"/>
                <w:szCs w:val="20"/>
                <w:lang w:val="kk-KZ"/>
              </w:rPr>
              <w:lastRenderedPageBreak/>
              <w:t>ретінде (Рамсар Конвенциясы)</w:t>
            </w:r>
          </w:p>
        </w:tc>
        <w:tc>
          <w:tcPr>
            <w:tcW w:w="0" w:type="auto"/>
          </w:tcPr>
          <w:p w14:paraId="075DA4B9" w14:textId="77777777" w:rsidR="006B6003" w:rsidRDefault="00000000">
            <w:pPr>
              <w:pStyle w:val="TableParagraph"/>
              <w:widowControl/>
              <w:autoSpaceDE/>
              <w:autoSpaceDN/>
              <w:spacing w:before="0"/>
              <w:rPr>
                <w:rFonts w:ascii="Arial" w:hAnsi="Arial" w:cs="Arial"/>
                <w:sz w:val="20"/>
                <w:szCs w:val="20"/>
                <w:lang w:val="kk-KZ"/>
              </w:rPr>
            </w:pPr>
            <w:r>
              <w:rPr>
                <w:rFonts w:ascii="Arial" w:hAnsi="Arial" w:cs="Arial"/>
                <w:sz w:val="20"/>
                <w:szCs w:val="20"/>
              </w:rPr>
              <w:lastRenderedPageBreak/>
              <w:t>1971,</w:t>
            </w:r>
            <w:r>
              <w:rPr>
                <w:rFonts w:ascii="Arial" w:hAnsi="Arial" w:cs="Arial"/>
                <w:spacing w:val="21"/>
                <w:sz w:val="20"/>
                <w:szCs w:val="20"/>
              </w:rPr>
              <w:t xml:space="preserve"> </w:t>
            </w:r>
            <w:proofErr w:type="spellStart"/>
            <w:r>
              <w:rPr>
                <w:rFonts w:ascii="Arial" w:hAnsi="Arial" w:cs="Arial"/>
                <w:spacing w:val="-2"/>
                <w:sz w:val="20"/>
                <w:szCs w:val="20"/>
              </w:rPr>
              <w:t>Рамсар</w:t>
            </w:r>
            <w:proofErr w:type="spellEnd"/>
            <w:r>
              <w:rPr>
                <w:rFonts w:ascii="Arial" w:hAnsi="Arial" w:cs="Arial"/>
                <w:spacing w:val="-2"/>
                <w:sz w:val="20"/>
                <w:szCs w:val="20"/>
                <w:lang w:val="kk-KZ"/>
              </w:rPr>
              <w:t xml:space="preserve"> </w:t>
            </w:r>
          </w:p>
        </w:tc>
        <w:tc>
          <w:tcPr>
            <w:tcW w:w="0" w:type="auto"/>
          </w:tcPr>
          <w:p w14:paraId="2E84F49F" w14:textId="77777777" w:rsidR="006B6003" w:rsidRDefault="00000000">
            <w:pPr>
              <w:pStyle w:val="TableParagraph"/>
              <w:widowControl/>
              <w:autoSpaceDE/>
              <w:autoSpaceDN/>
              <w:spacing w:before="0"/>
              <w:ind w:left="0" w:right="348"/>
              <w:jc w:val="both"/>
              <w:rPr>
                <w:rFonts w:ascii="Arial" w:hAnsi="Arial" w:cs="Arial"/>
                <w:sz w:val="20"/>
                <w:szCs w:val="20"/>
                <w:lang w:val="kk-KZ"/>
              </w:rPr>
            </w:pPr>
            <w:r>
              <w:rPr>
                <w:rFonts w:ascii="Arial" w:hAnsi="Arial" w:cs="Arial"/>
                <w:sz w:val="20"/>
                <w:szCs w:val="20"/>
                <w:lang w:val="kk-KZ"/>
              </w:rPr>
              <w:t xml:space="preserve">Тапсырыс беруші осы Конвенцияның қолданысына жататын қандай да бір экожүйелердің жоба шегінде немесе жоба объектілеріне тікелей жақын жерде бар-жоғын анықтайды және қажет болған жағдайда қорғау / сақтау </w:t>
            </w:r>
            <w:r>
              <w:rPr>
                <w:rFonts w:ascii="Arial" w:hAnsi="Arial" w:cs="Arial"/>
                <w:sz w:val="20"/>
                <w:szCs w:val="20"/>
                <w:lang w:val="kk-KZ"/>
              </w:rPr>
              <w:lastRenderedPageBreak/>
              <w:t>жөнінде тиісті шаралар қабылдайды.</w:t>
            </w:r>
          </w:p>
        </w:tc>
      </w:tr>
      <w:tr w:rsidR="006B6003" w14:paraId="588D865F" w14:textId="77777777">
        <w:trPr>
          <w:trHeight w:val="20"/>
        </w:trPr>
        <w:tc>
          <w:tcPr>
            <w:tcW w:w="0" w:type="auto"/>
            <w:gridSpan w:val="3"/>
          </w:tcPr>
          <w:p w14:paraId="210BB0E2" w14:textId="77777777" w:rsidR="006B6003" w:rsidRDefault="00000000">
            <w:pPr>
              <w:pStyle w:val="TableParagraph"/>
              <w:widowControl/>
              <w:autoSpaceDE/>
              <w:autoSpaceDN/>
              <w:spacing w:before="0"/>
              <w:ind w:left="122"/>
              <w:jc w:val="both"/>
              <w:rPr>
                <w:rFonts w:ascii="Arial" w:hAnsi="Arial" w:cs="Arial"/>
                <w:b/>
                <w:sz w:val="20"/>
                <w:szCs w:val="20"/>
                <w:lang w:val="kk-KZ"/>
              </w:rPr>
            </w:pPr>
            <w:r>
              <w:rPr>
                <w:rFonts w:ascii="Arial" w:hAnsi="Arial" w:cs="Arial"/>
                <w:b/>
                <w:spacing w:val="-4"/>
                <w:sz w:val="20"/>
                <w:szCs w:val="20"/>
                <w:lang w:val="kk-KZ"/>
              </w:rPr>
              <w:lastRenderedPageBreak/>
              <w:t>Жер</w:t>
            </w:r>
          </w:p>
        </w:tc>
      </w:tr>
      <w:tr w:rsidR="006B6003" w:rsidRPr="00820D7D" w14:paraId="5FB37C24" w14:textId="77777777">
        <w:trPr>
          <w:trHeight w:val="20"/>
        </w:trPr>
        <w:tc>
          <w:tcPr>
            <w:tcW w:w="0" w:type="auto"/>
          </w:tcPr>
          <w:p w14:paraId="4868D429" w14:textId="77777777" w:rsidR="006B6003" w:rsidRDefault="00000000">
            <w:pPr>
              <w:pStyle w:val="TableParagraph"/>
              <w:widowControl/>
              <w:autoSpaceDE/>
              <w:autoSpaceDN/>
              <w:spacing w:before="0"/>
              <w:ind w:left="122" w:right="210"/>
              <w:jc w:val="both"/>
              <w:rPr>
                <w:rFonts w:ascii="Arial" w:hAnsi="Arial" w:cs="Arial"/>
                <w:sz w:val="20"/>
                <w:szCs w:val="20"/>
                <w:lang w:val="kk-KZ"/>
              </w:rPr>
            </w:pPr>
            <w:r>
              <w:rPr>
                <w:rFonts w:ascii="Arial" w:hAnsi="Arial" w:cs="Arial"/>
                <w:spacing w:val="-2"/>
                <w:sz w:val="20"/>
                <w:szCs w:val="20"/>
                <w:lang w:val="kk-KZ"/>
              </w:rPr>
              <w:t>Жердің шөлейттенуіне /деградациясына қарсы күрес жөніндегі БҰҰ конвенциясы</w:t>
            </w:r>
          </w:p>
        </w:tc>
        <w:tc>
          <w:tcPr>
            <w:tcW w:w="0" w:type="auto"/>
          </w:tcPr>
          <w:p w14:paraId="78A00714" w14:textId="77777777" w:rsidR="006B6003" w:rsidRDefault="00000000">
            <w:pPr>
              <w:pStyle w:val="TableParagraph"/>
              <w:widowControl/>
              <w:autoSpaceDE/>
              <w:autoSpaceDN/>
              <w:spacing w:before="0"/>
              <w:rPr>
                <w:rFonts w:ascii="Arial" w:hAnsi="Arial" w:cs="Arial"/>
                <w:sz w:val="20"/>
                <w:szCs w:val="20"/>
                <w:lang w:val="kk-KZ"/>
              </w:rPr>
            </w:pPr>
            <w:r>
              <w:rPr>
                <w:rFonts w:ascii="Arial" w:hAnsi="Arial" w:cs="Arial"/>
                <w:sz w:val="20"/>
                <w:szCs w:val="20"/>
              </w:rPr>
              <w:t>1994,</w:t>
            </w:r>
            <w:r>
              <w:rPr>
                <w:rFonts w:ascii="Arial" w:hAnsi="Arial" w:cs="Arial"/>
                <w:spacing w:val="21"/>
                <w:sz w:val="20"/>
                <w:szCs w:val="20"/>
              </w:rPr>
              <w:t xml:space="preserve"> </w:t>
            </w:r>
            <w:proofErr w:type="spellStart"/>
            <w:r>
              <w:rPr>
                <w:rFonts w:ascii="Arial" w:hAnsi="Arial" w:cs="Arial"/>
                <w:spacing w:val="-2"/>
                <w:sz w:val="20"/>
                <w:szCs w:val="20"/>
              </w:rPr>
              <w:t>Париж</w:t>
            </w:r>
            <w:proofErr w:type="spellEnd"/>
            <w:r>
              <w:rPr>
                <w:rFonts w:ascii="Arial" w:hAnsi="Arial" w:cs="Arial"/>
                <w:spacing w:val="-2"/>
                <w:sz w:val="20"/>
                <w:szCs w:val="20"/>
                <w:lang w:val="kk-KZ"/>
              </w:rPr>
              <w:t xml:space="preserve"> </w:t>
            </w:r>
          </w:p>
        </w:tc>
        <w:tc>
          <w:tcPr>
            <w:tcW w:w="0" w:type="auto"/>
          </w:tcPr>
          <w:p w14:paraId="2E3C7078" w14:textId="77777777" w:rsidR="006B6003" w:rsidRDefault="00000000">
            <w:pPr>
              <w:pStyle w:val="TableParagraph"/>
              <w:widowControl/>
              <w:autoSpaceDE/>
              <w:autoSpaceDN/>
              <w:spacing w:before="0"/>
              <w:ind w:right="348"/>
              <w:jc w:val="both"/>
              <w:rPr>
                <w:rFonts w:ascii="Arial" w:hAnsi="Arial" w:cs="Arial"/>
                <w:sz w:val="20"/>
                <w:szCs w:val="20"/>
                <w:lang w:val="kk-KZ"/>
              </w:rPr>
            </w:pPr>
            <w:r>
              <w:rPr>
                <w:rFonts w:ascii="Arial" w:hAnsi="Arial" w:cs="Arial"/>
                <w:sz w:val="20"/>
                <w:szCs w:val="20"/>
                <w:lang w:val="kk-KZ"/>
              </w:rPr>
              <w:t>Тапсырыс беруші жер өнімділігін арттыру, сондай-ақ жер және су ресурстарын қалпына келтіру, сақтау және орнықты басқару жөніндегі шараларды көздейді.</w:t>
            </w:r>
          </w:p>
        </w:tc>
      </w:tr>
      <w:tr w:rsidR="006B6003" w14:paraId="5200F995" w14:textId="77777777">
        <w:trPr>
          <w:trHeight w:val="20"/>
        </w:trPr>
        <w:tc>
          <w:tcPr>
            <w:tcW w:w="0" w:type="auto"/>
            <w:gridSpan w:val="3"/>
          </w:tcPr>
          <w:p w14:paraId="03AE5509" w14:textId="77777777" w:rsidR="006B6003" w:rsidRDefault="00000000">
            <w:pPr>
              <w:pStyle w:val="TableParagraph"/>
              <w:widowControl/>
              <w:autoSpaceDE/>
              <w:autoSpaceDN/>
              <w:spacing w:before="0"/>
              <w:ind w:left="122"/>
              <w:jc w:val="both"/>
              <w:rPr>
                <w:rFonts w:ascii="Arial" w:hAnsi="Arial" w:cs="Arial"/>
                <w:b/>
                <w:sz w:val="20"/>
                <w:szCs w:val="20"/>
                <w:lang w:val="kk-KZ"/>
              </w:rPr>
            </w:pPr>
            <w:r>
              <w:rPr>
                <w:rFonts w:ascii="Arial" w:hAnsi="Arial" w:cs="Arial"/>
                <w:b/>
                <w:sz w:val="20"/>
                <w:szCs w:val="20"/>
                <w:lang w:val="kk-KZ"/>
              </w:rPr>
              <w:t>Мәдени мұра</w:t>
            </w:r>
          </w:p>
        </w:tc>
      </w:tr>
      <w:tr w:rsidR="006B6003" w14:paraId="09632CF0" w14:textId="77777777">
        <w:trPr>
          <w:trHeight w:val="20"/>
        </w:trPr>
        <w:tc>
          <w:tcPr>
            <w:tcW w:w="0" w:type="auto"/>
          </w:tcPr>
          <w:p w14:paraId="0A73B5A1" w14:textId="77777777" w:rsidR="006B6003" w:rsidRDefault="00000000">
            <w:pPr>
              <w:pStyle w:val="TableParagraph"/>
              <w:widowControl/>
              <w:autoSpaceDE/>
              <w:autoSpaceDN/>
              <w:spacing w:before="0"/>
              <w:ind w:left="122" w:right="257"/>
              <w:rPr>
                <w:rFonts w:ascii="Arial" w:hAnsi="Arial" w:cs="Arial"/>
                <w:sz w:val="20"/>
                <w:szCs w:val="20"/>
              </w:rPr>
            </w:pPr>
            <w:proofErr w:type="spellStart"/>
            <w:r>
              <w:rPr>
                <w:rFonts w:ascii="Arial" w:hAnsi="Arial" w:cs="Arial"/>
                <w:sz w:val="20"/>
                <w:szCs w:val="20"/>
              </w:rPr>
              <w:t>Дүниежүзілік</w:t>
            </w:r>
            <w:proofErr w:type="spellEnd"/>
            <w:r>
              <w:rPr>
                <w:rFonts w:ascii="Arial" w:hAnsi="Arial" w:cs="Arial"/>
                <w:sz w:val="20"/>
                <w:szCs w:val="20"/>
              </w:rPr>
              <w:t xml:space="preserve"> </w:t>
            </w:r>
            <w:proofErr w:type="spellStart"/>
            <w:r>
              <w:rPr>
                <w:rFonts w:ascii="Arial" w:hAnsi="Arial" w:cs="Arial"/>
                <w:sz w:val="20"/>
                <w:szCs w:val="20"/>
              </w:rPr>
              <w:t>мәдени</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табиғи</w:t>
            </w:r>
            <w:proofErr w:type="spellEnd"/>
            <w:r>
              <w:rPr>
                <w:rFonts w:ascii="Arial" w:hAnsi="Arial" w:cs="Arial"/>
                <w:sz w:val="20"/>
                <w:szCs w:val="20"/>
              </w:rPr>
              <w:t xml:space="preserve"> </w:t>
            </w:r>
            <w:proofErr w:type="spellStart"/>
            <w:r>
              <w:rPr>
                <w:rFonts w:ascii="Arial" w:hAnsi="Arial" w:cs="Arial"/>
                <w:sz w:val="20"/>
                <w:szCs w:val="20"/>
              </w:rPr>
              <w:t>мұраны</w:t>
            </w:r>
            <w:proofErr w:type="spellEnd"/>
            <w:r>
              <w:rPr>
                <w:rFonts w:ascii="Arial" w:hAnsi="Arial" w:cs="Arial"/>
                <w:sz w:val="20"/>
                <w:szCs w:val="20"/>
              </w:rPr>
              <w:t xml:space="preserve"> </w:t>
            </w:r>
            <w:proofErr w:type="spellStart"/>
            <w:r>
              <w:rPr>
                <w:rFonts w:ascii="Arial" w:hAnsi="Arial" w:cs="Arial"/>
                <w:sz w:val="20"/>
                <w:szCs w:val="20"/>
              </w:rPr>
              <w:t>қорғау</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Конвенция</w:t>
            </w:r>
            <w:proofErr w:type="spellEnd"/>
          </w:p>
        </w:tc>
        <w:tc>
          <w:tcPr>
            <w:tcW w:w="0" w:type="auto"/>
          </w:tcPr>
          <w:p w14:paraId="140B9591" w14:textId="77777777" w:rsidR="006B6003" w:rsidRDefault="00000000">
            <w:pPr>
              <w:pStyle w:val="TableParagraph"/>
              <w:widowControl/>
              <w:autoSpaceDE/>
              <w:autoSpaceDN/>
              <w:spacing w:before="0"/>
              <w:rPr>
                <w:rFonts w:ascii="Arial" w:hAnsi="Arial" w:cs="Arial"/>
                <w:sz w:val="20"/>
                <w:szCs w:val="20"/>
              </w:rPr>
            </w:pPr>
            <w:r>
              <w:rPr>
                <w:rFonts w:ascii="Arial" w:hAnsi="Arial" w:cs="Arial"/>
                <w:sz w:val="20"/>
                <w:szCs w:val="20"/>
              </w:rPr>
              <w:t>1972,</w:t>
            </w:r>
            <w:r>
              <w:rPr>
                <w:rFonts w:ascii="Arial" w:hAnsi="Arial" w:cs="Arial"/>
                <w:spacing w:val="21"/>
                <w:sz w:val="20"/>
                <w:szCs w:val="20"/>
              </w:rPr>
              <w:t xml:space="preserve"> </w:t>
            </w:r>
            <w:proofErr w:type="spellStart"/>
            <w:r>
              <w:rPr>
                <w:rFonts w:ascii="Arial" w:hAnsi="Arial" w:cs="Arial"/>
                <w:spacing w:val="-2"/>
                <w:sz w:val="20"/>
                <w:szCs w:val="20"/>
              </w:rPr>
              <w:t>Париж</w:t>
            </w:r>
            <w:proofErr w:type="spellEnd"/>
          </w:p>
        </w:tc>
        <w:tc>
          <w:tcPr>
            <w:tcW w:w="0" w:type="auto"/>
          </w:tcPr>
          <w:p w14:paraId="1B75985F" w14:textId="77777777" w:rsidR="006B6003" w:rsidRDefault="00000000">
            <w:pPr>
              <w:pStyle w:val="TableParagraph"/>
              <w:widowControl/>
              <w:autoSpaceDE/>
              <w:autoSpaceDN/>
              <w:spacing w:before="0"/>
              <w:ind w:left="0" w:right="348"/>
              <w:jc w:val="both"/>
              <w:rPr>
                <w:rFonts w:ascii="Arial" w:hAnsi="Arial" w:cs="Arial"/>
                <w:sz w:val="20"/>
                <w:szCs w:val="20"/>
              </w:rPr>
            </w:pPr>
            <w:r>
              <w:rPr>
                <w:rFonts w:ascii="Arial" w:hAnsi="Arial" w:cs="Arial"/>
                <w:sz w:val="20"/>
                <w:szCs w:val="20"/>
                <w:lang w:val="kk-KZ"/>
              </w:rPr>
              <w:t>Тапсырыс беруші</w:t>
            </w:r>
            <w:r>
              <w:rPr>
                <w:rFonts w:ascii="Arial" w:hAnsi="Arial" w:cs="Arial"/>
                <w:sz w:val="20"/>
                <w:szCs w:val="20"/>
              </w:rPr>
              <w:t xml:space="preserve"> </w:t>
            </w:r>
            <w:proofErr w:type="spellStart"/>
            <w:r>
              <w:rPr>
                <w:rFonts w:ascii="Arial" w:hAnsi="Arial" w:cs="Arial"/>
                <w:sz w:val="20"/>
                <w:szCs w:val="20"/>
              </w:rPr>
              <w:t>осы</w:t>
            </w:r>
            <w:proofErr w:type="spellEnd"/>
            <w:r>
              <w:rPr>
                <w:rFonts w:ascii="Arial" w:hAnsi="Arial" w:cs="Arial"/>
                <w:sz w:val="20"/>
                <w:szCs w:val="20"/>
              </w:rPr>
              <w:t xml:space="preserve"> </w:t>
            </w:r>
            <w:proofErr w:type="spellStart"/>
            <w:r>
              <w:rPr>
                <w:rFonts w:ascii="Arial" w:hAnsi="Arial" w:cs="Arial"/>
                <w:sz w:val="20"/>
                <w:szCs w:val="20"/>
              </w:rPr>
              <w:t>Конвенцияның</w:t>
            </w:r>
            <w:proofErr w:type="spellEnd"/>
            <w:r>
              <w:rPr>
                <w:rFonts w:ascii="Arial" w:hAnsi="Arial" w:cs="Arial"/>
                <w:sz w:val="20"/>
                <w:szCs w:val="20"/>
              </w:rPr>
              <w:t xml:space="preserve"> </w:t>
            </w:r>
            <w:proofErr w:type="spellStart"/>
            <w:r>
              <w:rPr>
                <w:rFonts w:ascii="Arial" w:hAnsi="Arial" w:cs="Arial"/>
                <w:sz w:val="20"/>
                <w:szCs w:val="20"/>
              </w:rPr>
              <w:t>қолданысына</w:t>
            </w:r>
            <w:proofErr w:type="spellEnd"/>
            <w:r>
              <w:rPr>
                <w:rFonts w:ascii="Arial" w:hAnsi="Arial" w:cs="Arial"/>
                <w:sz w:val="20"/>
                <w:szCs w:val="20"/>
              </w:rPr>
              <w:t xml:space="preserve"> </w:t>
            </w:r>
            <w:proofErr w:type="spellStart"/>
            <w:r>
              <w:rPr>
                <w:rFonts w:ascii="Arial" w:hAnsi="Arial" w:cs="Arial"/>
                <w:sz w:val="20"/>
                <w:szCs w:val="20"/>
              </w:rPr>
              <w:t>жататын</w:t>
            </w:r>
            <w:proofErr w:type="spellEnd"/>
            <w:r>
              <w:rPr>
                <w:rFonts w:ascii="Arial" w:hAnsi="Arial" w:cs="Arial"/>
                <w:sz w:val="20"/>
                <w:szCs w:val="20"/>
              </w:rPr>
              <w:t xml:space="preserve"> </w:t>
            </w:r>
            <w:proofErr w:type="spellStart"/>
            <w:r>
              <w:rPr>
                <w:rFonts w:ascii="Arial" w:hAnsi="Arial" w:cs="Arial"/>
                <w:sz w:val="20"/>
                <w:szCs w:val="20"/>
              </w:rPr>
              <w:t>мәдени</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табиғи</w:t>
            </w:r>
            <w:proofErr w:type="spellEnd"/>
            <w:r>
              <w:rPr>
                <w:rFonts w:ascii="Arial" w:hAnsi="Arial" w:cs="Arial"/>
                <w:sz w:val="20"/>
                <w:szCs w:val="20"/>
              </w:rPr>
              <w:t xml:space="preserve"> </w:t>
            </w:r>
            <w:proofErr w:type="spellStart"/>
            <w:r>
              <w:rPr>
                <w:rFonts w:ascii="Arial" w:hAnsi="Arial" w:cs="Arial"/>
                <w:sz w:val="20"/>
                <w:szCs w:val="20"/>
              </w:rPr>
              <w:t>мұра</w:t>
            </w:r>
            <w:proofErr w:type="spellEnd"/>
            <w:r>
              <w:rPr>
                <w:rFonts w:ascii="Arial" w:hAnsi="Arial" w:cs="Arial"/>
                <w:sz w:val="20"/>
                <w:szCs w:val="20"/>
              </w:rPr>
              <w:t xml:space="preserve"> </w:t>
            </w:r>
            <w:proofErr w:type="spellStart"/>
            <w:r>
              <w:rPr>
                <w:rFonts w:ascii="Arial" w:hAnsi="Arial" w:cs="Arial"/>
                <w:sz w:val="20"/>
                <w:szCs w:val="20"/>
              </w:rPr>
              <w:t>объектілерінің</w:t>
            </w:r>
            <w:proofErr w:type="spellEnd"/>
            <w:r>
              <w:rPr>
                <w:rFonts w:ascii="Arial" w:hAnsi="Arial" w:cs="Arial"/>
                <w:sz w:val="20"/>
                <w:szCs w:val="20"/>
              </w:rPr>
              <w:t xml:space="preserve"> </w:t>
            </w:r>
            <w:proofErr w:type="spellStart"/>
            <w:r>
              <w:rPr>
                <w:rFonts w:ascii="Arial" w:hAnsi="Arial" w:cs="Arial"/>
                <w:sz w:val="20"/>
                <w:szCs w:val="20"/>
              </w:rPr>
              <w:t>жоба</w:t>
            </w:r>
            <w:proofErr w:type="spellEnd"/>
            <w:r>
              <w:rPr>
                <w:rFonts w:ascii="Arial" w:hAnsi="Arial" w:cs="Arial"/>
                <w:sz w:val="20"/>
                <w:szCs w:val="20"/>
              </w:rPr>
              <w:t xml:space="preserve"> </w:t>
            </w:r>
            <w:proofErr w:type="spellStart"/>
            <w:r>
              <w:rPr>
                <w:rFonts w:ascii="Arial" w:hAnsi="Arial" w:cs="Arial"/>
                <w:sz w:val="20"/>
                <w:szCs w:val="20"/>
              </w:rPr>
              <w:t>объектілеріне</w:t>
            </w:r>
            <w:proofErr w:type="spellEnd"/>
            <w:r>
              <w:rPr>
                <w:rFonts w:ascii="Arial" w:hAnsi="Arial" w:cs="Arial"/>
                <w:sz w:val="20"/>
                <w:szCs w:val="20"/>
              </w:rPr>
              <w:t xml:space="preserve"> </w:t>
            </w:r>
            <w:proofErr w:type="spellStart"/>
            <w:r>
              <w:rPr>
                <w:rFonts w:ascii="Arial" w:hAnsi="Arial" w:cs="Arial"/>
                <w:sz w:val="20"/>
                <w:szCs w:val="20"/>
              </w:rPr>
              <w:t>тікелей</w:t>
            </w:r>
            <w:proofErr w:type="spellEnd"/>
            <w:r>
              <w:rPr>
                <w:rFonts w:ascii="Arial" w:hAnsi="Arial" w:cs="Arial"/>
                <w:sz w:val="20"/>
                <w:szCs w:val="20"/>
              </w:rPr>
              <w:t xml:space="preserve"> </w:t>
            </w:r>
            <w:proofErr w:type="spellStart"/>
            <w:r>
              <w:rPr>
                <w:rFonts w:ascii="Arial" w:hAnsi="Arial" w:cs="Arial"/>
                <w:sz w:val="20"/>
                <w:szCs w:val="20"/>
              </w:rPr>
              <w:t>жақын</w:t>
            </w:r>
            <w:proofErr w:type="spellEnd"/>
            <w:r>
              <w:rPr>
                <w:rFonts w:ascii="Arial" w:hAnsi="Arial" w:cs="Arial"/>
                <w:sz w:val="20"/>
                <w:szCs w:val="20"/>
              </w:rPr>
              <w:t xml:space="preserve"> </w:t>
            </w:r>
            <w:proofErr w:type="spellStart"/>
            <w:r>
              <w:rPr>
                <w:rFonts w:ascii="Arial" w:hAnsi="Arial" w:cs="Arial"/>
                <w:sz w:val="20"/>
                <w:szCs w:val="20"/>
              </w:rPr>
              <w:t>екенін</w:t>
            </w:r>
            <w:proofErr w:type="spellEnd"/>
            <w:r>
              <w:rPr>
                <w:rFonts w:ascii="Arial" w:hAnsi="Arial" w:cs="Arial"/>
                <w:sz w:val="20"/>
                <w:szCs w:val="20"/>
              </w:rPr>
              <w:t xml:space="preserve"> </w:t>
            </w:r>
            <w:proofErr w:type="spellStart"/>
            <w:r>
              <w:rPr>
                <w:rFonts w:ascii="Arial" w:hAnsi="Arial" w:cs="Arial"/>
                <w:sz w:val="20"/>
                <w:szCs w:val="20"/>
              </w:rPr>
              <w:t>анықтайды</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қажет</w:t>
            </w:r>
            <w:proofErr w:type="spellEnd"/>
            <w:r>
              <w:rPr>
                <w:rFonts w:ascii="Arial" w:hAnsi="Arial" w:cs="Arial"/>
                <w:sz w:val="20"/>
                <w:szCs w:val="20"/>
              </w:rPr>
              <w:t xml:space="preserve"> </w:t>
            </w:r>
            <w:proofErr w:type="spellStart"/>
            <w:r>
              <w:rPr>
                <w:rFonts w:ascii="Arial" w:hAnsi="Arial" w:cs="Arial"/>
                <w:sz w:val="20"/>
                <w:szCs w:val="20"/>
              </w:rPr>
              <w:t>болған</w:t>
            </w:r>
            <w:proofErr w:type="spellEnd"/>
            <w:r>
              <w:rPr>
                <w:rFonts w:ascii="Arial" w:hAnsi="Arial" w:cs="Arial"/>
                <w:sz w:val="20"/>
                <w:szCs w:val="20"/>
              </w:rPr>
              <w:t xml:space="preserve"> </w:t>
            </w:r>
            <w:proofErr w:type="spellStart"/>
            <w:r>
              <w:rPr>
                <w:rFonts w:ascii="Arial" w:hAnsi="Arial" w:cs="Arial"/>
                <w:sz w:val="20"/>
                <w:szCs w:val="20"/>
              </w:rPr>
              <w:t>жағдайда</w:t>
            </w:r>
            <w:proofErr w:type="spellEnd"/>
            <w:r>
              <w:rPr>
                <w:rFonts w:ascii="Arial" w:hAnsi="Arial" w:cs="Arial"/>
                <w:sz w:val="20"/>
                <w:szCs w:val="20"/>
              </w:rPr>
              <w:t xml:space="preserve"> </w:t>
            </w:r>
            <w:proofErr w:type="spellStart"/>
            <w:r>
              <w:rPr>
                <w:rFonts w:ascii="Arial" w:hAnsi="Arial" w:cs="Arial"/>
                <w:sz w:val="20"/>
                <w:szCs w:val="20"/>
              </w:rPr>
              <w:t>қорғау</w:t>
            </w:r>
            <w:proofErr w:type="spellEnd"/>
            <w:r>
              <w:rPr>
                <w:rFonts w:ascii="Arial" w:hAnsi="Arial" w:cs="Arial"/>
                <w:sz w:val="20"/>
                <w:szCs w:val="20"/>
              </w:rPr>
              <w:t xml:space="preserve"> / </w:t>
            </w:r>
            <w:proofErr w:type="spellStart"/>
            <w:r>
              <w:rPr>
                <w:rFonts w:ascii="Arial" w:hAnsi="Arial" w:cs="Arial"/>
                <w:sz w:val="20"/>
                <w:szCs w:val="20"/>
              </w:rPr>
              <w:t>консервациялау</w:t>
            </w:r>
            <w:proofErr w:type="spellEnd"/>
            <w:r>
              <w:rPr>
                <w:rFonts w:ascii="Arial" w:hAnsi="Arial" w:cs="Arial"/>
                <w:sz w:val="20"/>
                <w:szCs w:val="20"/>
              </w:rPr>
              <w:t xml:space="preserve"> </w:t>
            </w:r>
            <w:proofErr w:type="spellStart"/>
            <w:r>
              <w:rPr>
                <w:rFonts w:ascii="Arial" w:hAnsi="Arial" w:cs="Arial"/>
                <w:sz w:val="20"/>
                <w:szCs w:val="20"/>
              </w:rPr>
              <w:t>жөнінде</w:t>
            </w:r>
            <w:proofErr w:type="spellEnd"/>
            <w:r>
              <w:rPr>
                <w:rFonts w:ascii="Arial" w:hAnsi="Arial" w:cs="Arial"/>
                <w:sz w:val="20"/>
                <w:szCs w:val="20"/>
              </w:rPr>
              <w:t xml:space="preserve"> </w:t>
            </w:r>
            <w:proofErr w:type="spellStart"/>
            <w:r>
              <w:rPr>
                <w:rFonts w:ascii="Arial" w:hAnsi="Arial" w:cs="Arial"/>
                <w:sz w:val="20"/>
                <w:szCs w:val="20"/>
              </w:rPr>
              <w:t>тиісті</w:t>
            </w:r>
            <w:proofErr w:type="spellEnd"/>
            <w:r>
              <w:rPr>
                <w:rFonts w:ascii="Arial" w:hAnsi="Arial" w:cs="Arial"/>
                <w:sz w:val="20"/>
                <w:szCs w:val="20"/>
              </w:rPr>
              <w:t xml:space="preserve"> </w:t>
            </w:r>
            <w:proofErr w:type="spellStart"/>
            <w:r>
              <w:rPr>
                <w:rFonts w:ascii="Arial" w:hAnsi="Arial" w:cs="Arial"/>
                <w:sz w:val="20"/>
                <w:szCs w:val="20"/>
              </w:rPr>
              <w:t>шаралар</w:t>
            </w:r>
            <w:proofErr w:type="spellEnd"/>
            <w:r>
              <w:rPr>
                <w:rFonts w:ascii="Arial" w:hAnsi="Arial" w:cs="Arial"/>
                <w:sz w:val="20"/>
                <w:szCs w:val="20"/>
              </w:rPr>
              <w:t xml:space="preserve"> </w:t>
            </w:r>
            <w:proofErr w:type="spellStart"/>
            <w:r>
              <w:rPr>
                <w:rFonts w:ascii="Arial" w:hAnsi="Arial" w:cs="Arial"/>
                <w:sz w:val="20"/>
                <w:szCs w:val="20"/>
              </w:rPr>
              <w:t>қабылдайды</w:t>
            </w:r>
            <w:proofErr w:type="spellEnd"/>
            <w:r>
              <w:rPr>
                <w:rFonts w:ascii="Arial" w:hAnsi="Arial" w:cs="Arial"/>
                <w:sz w:val="20"/>
                <w:szCs w:val="20"/>
              </w:rPr>
              <w:t>.</w:t>
            </w:r>
          </w:p>
        </w:tc>
      </w:tr>
      <w:tr w:rsidR="006B6003" w14:paraId="1E1F084E" w14:textId="77777777">
        <w:trPr>
          <w:trHeight w:val="20"/>
        </w:trPr>
        <w:tc>
          <w:tcPr>
            <w:tcW w:w="0" w:type="auto"/>
            <w:gridSpan w:val="3"/>
          </w:tcPr>
          <w:p w14:paraId="3CBF9E0C" w14:textId="77777777" w:rsidR="006B6003" w:rsidRDefault="00000000">
            <w:pPr>
              <w:pStyle w:val="TableParagraph"/>
              <w:widowControl/>
              <w:autoSpaceDE/>
              <w:autoSpaceDN/>
              <w:spacing w:before="0"/>
              <w:ind w:right="348"/>
              <w:rPr>
                <w:rFonts w:ascii="Arial" w:hAnsi="Arial" w:cs="Arial"/>
                <w:sz w:val="20"/>
                <w:szCs w:val="20"/>
              </w:rPr>
            </w:pPr>
            <w:proofErr w:type="spellStart"/>
            <w:r>
              <w:rPr>
                <w:rFonts w:ascii="Arial" w:hAnsi="Arial" w:cs="Arial"/>
                <w:b/>
                <w:sz w:val="20"/>
                <w:szCs w:val="20"/>
              </w:rPr>
              <w:t>Әлеуметтік</w:t>
            </w:r>
            <w:proofErr w:type="spellEnd"/>
            <w:r>
              <w:rPr>
                <w:rFonts w:ascii="Arial" w:hAnsi="Arial" w:cs="Arial"/>
                <w:b/>
                <w:sz w:val="20"/>
                <w:szCs w:val="20"/>
              </w:rPr>
              <w:t xml:space="preserve"> </w:t>
            </w:r>
            <w:proofErr w:type="spellStart"/>
            <w:r>
              <w:rPr>
                <w:rFonts w:ascii="Arial" w:hAnsi="Arial" w:cs="Arial"/>
                <w:b/>
                <w:sz w:val="20"/>
                <w:szCs w:val="20"/>
              </w:rPr>
              <w:t>аспектілер</w:t>
            </w:r>
            <w:proofErr w:type="spellEnd"/>
            <w:r>
              <w:rPr>
                <w:rFonts w:ascii="Arial" w:hAnsi="Arial" w:cs="Arial"/>
                <w:b/>
                <w:sz w:val="20"/>
                <w:szCs w:val="20"/>
              </w:rPr>
              <w:t xml:space="preserve"> / </w:t>
            </w:r>
            <w:proofErr w:type="spellStart"/>
            <w:r>
              <w:rPr>
                <w:rFonts w:ascii="Arial" w:hAnsi="Arial" w:cs="Arial"/>
                <w:b/>
                <w:sz w:val="20"/>
                <w:szCs w:val="20"/>
              </w:rPr>
              <w:t>Консультациялар</w:t>
            </w:r>
            <w:proofErr w:type="spellEnd"/>
          </w:p>
        </w:tc>
      </w:tr>
      <w:tr w:rsidR="006B6003" w14:paraId="44CA0A26" w14:textId="77777777">
        <w:trPr>
          <w:trHeight w:val="20"/>
        </w:trPr>
        <w:tc>
          <w:tcPr>
            <w:tcW w:w="0" w:type="auto"/>
          </w:tcPr>
          <w:p w14:paraId="278E58ED" w14:textId="77777777" w:rsidR="006B6003" w:rsidRDefault="00000000">
            <w:pPr>
              <w:pStyle w:val="TableParagraph"/>
              <w:widowControl/>
              <w:autoSpaceDE/>
              <w:autoSpaceDN/>
              <w:spacing w:before="0"/>
              <w:ind w:left="122" w:right="257"/>
              <w:rPr>
                <w:rFonts w:ascii="Arial" w:hAnsi="Arial" w:cs="Arial"/>
                <w:sz w:val="20"/>
                <w:szCs w:val="20"/>
              </w:rPr>
            </w:pPr>
            <w:proofErr w:type="spellStart"/>
            <w:r>
              <w:rPr>
                <w:rFonts w:ascii="Arial" w:hAnsi="Arial" w:cs="Arial"/>
                <w:sz w:val="20"/>
                <w:szCs w:val="20"/>
              </w:rPr>
              <w:t>Ақпаратқа</w:t>
            </w:r>
            <w:proofErr w:type="spellEnd"/>
            <w:r>
              <w:rPr>
                <w:rFonts w:ascii="Arial" w:hAnsi="Arial" w:cs="Arial"/>
                <w:sz w:val="20"/>
                <w:szCs w:val="20"/>
              </w:rPr>
              <w:t xml:space="preserve"> Қол </w:t>
            </w:r>
            <w:proofErr w:type="spellStart"/>
            <w:r>
              <w:rPr>
                <w:rFonts w:ascii="Arial" w:hAnsi="Arial" w:cs="Arial"/>
                <w:sz w:val="20"/>
                <w:szCs w:val="20"/>
              </w:rPr>
              <w:t>Жеткізу</w:t>
            </w:r>
            <w:proofErr w:type="spellEnd"/>
            <w:r>
              <w:rPr>
                <w:rFonts w:ascii="Arial" w:hAnsi="Arial" w:cs="Arial"/>
                <w:sz w:val="20"/>
                <w:szCs w:val="20"/>
              </w:rPr>
              <w:t xml:space="preserve">, </w:t>
            </w:r>
            <w:proofErr w:type="spellStart"/>
            <w:r>
              <w:rPr>
                <w:rFonts w:ascii="Arial" w:hAnsi="Arial" w:cs="Arial"/>
                <w:sz w:val="20"/>
                <w:szCs w:val="20"/>
              </w:rPr>
              <w:t>Қоғамның</w:t>
            </w:r>
            <w:proofErr w:type="spellEnd"/>
            <w:r>
              <w:rPr>
                <w:rFonts w:ascii="Arial" w:hAnsi="Arial" w:cs="Arial"/>
                <w:sz w:val="20"/>
                <w:szCs w:val="20"/>
              </w:rPr>
              <w:t xml:space="preserve"> Шешім </w:t>
            </w:r>
            <w:proofErr w:type="spellStart"/>
            <w:r>
              <w:rPr>
                <w:rFonts w:ascii="Arial" w:hAnsi="Arial" w:cs="Arial"/>
                <w:sz w:val="20"/>
                <w:szCs w:val="20"/>
              </w:rPr>
              <w:t>қабылдауға</w:t>
            </w:r>
            <w:proofErr w:type="spellEnd"/>
            <w:r>
              <w:rPr>
                <w:rFonts w:ascii="Arial" w:hAnsi="Arial" w:cs="Arial"/>
                <w:sz w:val="20"/>
                <w:szCs w:val="20"/>
              </w:rPr>
              <w:t xml:space="preserve"> </w:t>
            </w:r>
            <w:proofErr w:type="spellStart"/>
            <w:r>
              <w:rPr>
                <w:rFonts w:ascii="Arial" w:hAnsi="Arial" w:cs="Arial"/>
                <w:sz w:val="20"/>
                <w:szCs w:val="20"/>
              </w:rPr>
              <w:t>Қатысуы</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r>
              <w:rPr>
                <w:rFonts w:ascii="Arial" w:hAnsi="Arial" w:cs="Arial"/>
                <w:sz w:val="20"/>
                <w:szCs w:val="20"/>
                <w:lang w:val="kk-KZ"/>
              </w:rPr>
              <w:t xml:space="preserve">Қоршаған Ортаға Қатысты </w:t>
            </w:r>
            <w:proofErr w:type="spellStart"/>
            <w:r>
              <w:rPr>
                <w:rFonts w:ascii="Arial" w:hAnsi="Arial" w:cs="Arial"/>
                <w:sz w:val="20"/>
                <w:szCs w:val="20"/>
              </w:rPr>
              <w:t>Мәселелер</w:t>
            </w:r>
            <w:proofErr w:type="spellEnd"/>
            <w:r>
              <w:rPr>
                <w:rFonts w:ascii="Arial" w:hAnsi="Arial" w:cs="Arial"/>
                <w:sz w:val="20"/>
                <w:szCs w:val="20"/>
              </w:rPr>
              <w:t xml:space="preserve"> Бойынша Сот </w:t>
            </w:r>
            <w:proofErr w:type="spellStart"/>
            <w:r>
              <w:rPr>
                <w:rFonts w:ascii="Arial" w:hAnsi="Arial" w:cs="Arial"/>
                <w:sz w:val="20"/>
                <w:szCs w:val="20"/>
              </w:rPr>
              <w:t>Төрелігіне</w:t>
            </w:r>
            <w:proofErr w:type="spellEnd"/>
            <w:r>
              <w:rPr>
                <w:rFonts w:ascii="Arial" w:hAnsi="Arial" w:cs="Arial"/>
                <w:sz w:val="20"/>
                <w:szCs w:val="20"/>
              </w:rPr>
              <w:t xml:space="preserve"> </w:t>
            </w:r>
            <w:proofErr w:type="spellStart"/>
            <w:r>
              <w:rPr>
                <w:rFonts w:ascii="Arial" w:hAnsi="Arial" w:cs="Arial"/>
                <w:sz w:val="20"/>
                <w:szCs w:val="20"/>
              </w:rPr>
              <w:t>Қол</w:t>
            </w:r>
            <w:proofErr w:type="spellEnd"/>
            <w:r>
              <w:rPr>
                <w:rFonts w:ascii="Arial" w:hAnsi="Arial" w:cs="Arial"/>
                <w:sz w:val="20"/>
                <w:szCs w:val="20"/>
              </w:rPr>
              <w:t xml:space="preserve"> Жеткізу </w:t>
            </w:r>
            <w:proofErr w:type="spellStart"/>
            <w:r>
              <w:rPr>
                <w:rFonts w:ascii="Arial" w:hAnsi="Arial" w:cs="Arial"/>
                <w:sz w:val="20"/>
                <w:szCs w:val="20"/>
              </w:rPr>
              <w:t>туралы</w:t>
            </w:r>
            <w:proofErr w:type="spellEnd"/>
            <w:r>
              <w:rPr>
                <w:rFonts w:ascii="Arial" w:hAnsi="Arial" w:cs="Arial"/>
                <w:sz w:val="20"/>
                <w:szCs w:val="20"/>
              </w:rPr>
              <w:t xml:space="preserve"> </w:t>
            </w:r>
            <w:r>
              <w:rPr>
                <w:rFonts w:ascii="Arial" w:hAnsi="Arial" w:cs="Arial"/>
                <w:sz w:val="20"/>
                <w:szCs w:val="20"/>
                <w:lang w:val="kk-KZ"/>
              </w:rPr>
              <w:t>К</w:t>
            </w:r>
            <w:proofErr w:type="spellStart"/>
            <w:r>
              <w:rPr>
                <w:rFonts w:ascii="Arial" w:hAnsi="Arial" w:cs="Arial"/>
                <w:sz w:val="20"/>
                <w:szCs w:val="20"/>
              </w:rPr>
              <w:t>онвенция</w:t>
            </w:r>
            <w:proofErr w:type="spellEnd"/>
          </w:p>
        </w:tc>
        <w:tc>
          <w:tcPr>
            <w:tcW w:w="0" w:type="auto"/>
          </w:tcPr>
          <w:p w14:paraId="1AF6459B" w14:textId="77777777" w:rsidR="006B6003" w:rsidRDefault="00000000">
            <w:pPr>
              <w:pStyle w:val="TableParagraph"/>
              <w:widowControl/>
              <w:autoSpaceDE/>
              <w:autoSpaceDN/>
              <w:spacing w:before="0"/>
              <w:jc w:val="center"/>
              <w:rPr>
                <w:rFonts w:ascii="Arial" w:hAnsi="Arial" w:cs="Arial"/>
                <w:sz w:val="20"/>
                <w:szCs w:val="20"/>
              </w:rPr>
            </w:pPr>
            <w:proofErr w:type="spellStart"/>
            <w:r>
              <w:rPr>
                <w:rFonts w:ascii="Arial" w:hAnsi="Arial" w:cs="Arial"/>
                <w:sz w:val="20"/>
                <w:szCs w:val="20"/>
              </w:rPr>
              <w:t>Ақпаратқа</w:t>
            </w:r>
            <w:proofErr w:type="spellEnd"/>
            <w:r>
              <w:rPr>
                <w:rFonts w:ascii="Arial" w:hAnsi="Arial" w:cs="Arial"/>
                <w:sz w:val="20"/>
                <w:szCs w:val="20"/>
              </w:rPr>
              <w:t xml:space="preserve"> </w:t>
            </w:r>
            <w:proofErr w:type="spellStart"/>
            <w:r>
              <w:rPr>
                <w:rFonts w:ascii="Arial" w:hAnsi="Arial" w:cs="Arial"/>
                <w:sz w:val="20"/>
                <w:szCs w:val="20"/>
              </w:rPr>
              <w:t>қол</w:t>
            </w:r>
            <w:proofErr w:type="spellEnd"/>
            <w:r>
              <w:rPr>
                <w:rFonts w:ascii="Arial" w:hAnsi="Arial" w:cs="Arial"/>
                <w:sz w:val="20"/>
                <w:szCs w:val="20"/>
              </w:rPr>
              <w:t xml:space="preserve"> </w:t>
            </w:r>
            <w:proofErr w:type="spellStart"/>
            <w:r>
              <w:rPr>
                <w:rFonts w:ascii="Arial" w:hAnsi="Arial" w:cs="Arial"/>
                <w:sz w:val="20"/>
                <w:szCs w:val="20"/>
              </w:rPr>
              <w:t>жеткізу</w:t>
            </w:r>
            <w:proofErr w:type="spellEnd"/>
            <w:r>
              <w:rPr>
                <w:rFonts w:ascii="Arial" w:hAnsi="Arial" w:cs="Arial"/>
                <w:sz w:val="20"/>
                <w:szCs w:val="20"/>
              </w:rPr>
              <w:t xml:space="preserve">, </w:t>
            </w:r>
            <w:proofErr w:type="spellStart"/>
            <w:r>
              <w:rPr>
                <w:rFonts w:ascii="Arial" w:hAnsi="Arial" w:cs="Arial"/>
                <w:sz w:val="20"/>
                <w:szCs w:val="20"/>
              </w:rPr>
              <w:t>шешім</w:t>
            </w:r>
            <w:proofErr w:type="spellEnd"/>
            <w:r>
              <w:rPr>
                <w:rFonts w:ascii="Arial" w:hAnsi="Arial" w:cs="Arial"/>
                <w:sz w:val="20"/>
                <w:szCs w:val="20"/>
              </w:rPr>
              <w:t xml:space="preserve"> </w:t>
            </w:r>
            <w:proofErr w:type="spellStart"/>
            <w:r>
              <w:rPr>
                <w:rFonts w:ascii="Arial" w:hAnsi="Arial" w:cs="Arial"/>
                <w:sz w:val="20"/>
                <w:szCs w:val="20"/>
              </w:rPr>
              <w:t>қабылдау</w:t>
            </w:r>
            <w:proofErr w:type="spellEnd"/>
            <w:r>
              <w:rPr>
                <w:rFonts w:ascii="Arial" w:hAnsi="Arial" w:cs="Arial"/>
                <w:sz w:val="20"/>
                <w:szCs w:val="20"/>
              </w:rPr>
              <w:t xml:space="preserve"> </w:t>
            </w:r>
            <w:proofErr w:type="spellStart"/>
            <w:r>
              <w:rPr>
                <w:rFonts w:ascii="Arial" w:hAnsi="Arial" w:cs="Arial"/>
                <w:sz w:val="20"/>
                <w:szCs w:val="20"/>
              </w:rPr>
              <w:t>процесіне</w:t>
            </w:r>
            <w:proofErr w:type="spellEnd"/>
            <w:r>
              <w:rPr>
                <w:rFonts w:ascii="Arial" w:hAnsi="Arial" w:cs="Arial"/>
                <w:sz w:val="20"/>
                <w:szCs w:val="20"/>
              </w:rPr>
              <w:t xml:space="preserve"> </w:t>
            </w:r>
            <w:proofErr w:type="spellStart"/>
            <w:r>
              <w:rPr>
                <w:rFonts w:ascii="Arial" w:hAnsi="Arial" w:cs="Arial"/>
                <w:sz w:val="20"/>
                <w:szCs w:val="20"/>
              </w:rPr>
              <w:t>жұртшылықтың</w:t>
            </w:r>
            <w:proofErr w:type="spellEnd"/>
            <w:r>
              <w:rPr>
                <w:rFonts w:ascii="Arial" w:hAnsi="Arial" w:cs="Arial"/>
                <w:sz w:val="20"/>
                <w:szCs w:val="20"/>
              </w:rPr>
              <w:t xml:space="preserve"> </w:t>
            </w:r>
            <w:proofErr w:type="spellStart"/>
            <w:r>
              <w:rPr>
                <w:rFonts w:ascii="Arial" w:hAnsi="Arial" w:cs="Arial"/>
                <w:sz w:val="20"/>
                <w:szCs w:val="20"/>
              </w:rPr>
              <w:t>қатысуы</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қоршаған</w:t>
            </w:r>
            <w:proofErr w:type="spellEnd"/>
            <w:r>
              <w:rPr>
                <w:rFonts w:ascii="Arial" w:hAnsi="Arial" w:cs="Arial"/>
                <w:sz w:val="20"/>
                <w:szCs w:val="20"/>
              </w:rPr>
              <w:t xml:space="preserve"> </w:t>
            </w:r>
            <w:proofErr w:type="spellStart"/>
            <w:r>
              <w:rPr>
                <w:rFonts w:ascii="Arial" w:hAnsi="Arial" w:cs="Arial"/>
                <w:sz w:val="20"/>
                <w:szCs w:val="20"/>
              </w:rPr>
              <w:t>ортаға</w:t>
            </w:r>
            <w:proofErr w:type="spellEnd"/>
            <w:r>
              <w:rPr>
                <w:rFonts w:ascii="Arial" w:hAnsi="Arial" w:cs="Arial"/>
                <w:sz w:val="20"/>
                <w:szCs w:val="20"/>
              </w:rPr>
              <w:t xml:space="preserve"> </w:t>
            </w:r>
            <w:proofErr w:type="spellStart"/>
            <w:r>
              <w:rPr>
                <w:rFonts w:ascii="Arial" w:hAnsi="Arial" w:cs="Arial"/>
                <w:sz w:val="20"/>
                <w:szCs w:val="20"/>
              </w:rPr>
              <w:t>қатысты</w:t>
            </w:r>
            <w:proofErr w:type="spellEnd"/>
            <w:r>
              <w:rPr>
                <w:rFonts w:ascii="Arial" w:hAnsi="Arial" w:cs="Arial"/>
                <w:sz w:val="20"/>
                <w:szCs w:val="20"/>
              </w:rPr>
              <w:t xml:space="preserve"> </w:t>
            </w:r>
            <w:proofErr w:type="spellStart"/>
            <w:r>
              <w:rPr>
                <w:rFonts w:ascii="Arial" w:hAnsi="Arial" w:cs="Arial"/>
                <w:sz w:val="20"/>
                <w:szCs w:val="20"/>
              </w:rPr>
              <w:t>мәселелер</w:t>
            </w:r>
            <w:proofErr w:type="spellEnd"/>
            <w:r>
              <w:rPr>
                <w:rFonts w:ascii="Arial" w:hAnsi="Arial" w:cs="Arial"/>
                <w:sz w:val="20"/>
                <w:szCs w:val="20"/>
              </w:rPr>
              <w:t xml:space="preserve"> </w:t>
            </w:r>
            <w:proofErr w:type="spellStart"/>
            <w:r>
              <w:rPr>
                <w:rFonts w:ascii="Arial" w:hAnsi="Arial" w:cs="Arial"/>
                <w:sz w:val="20"/>
                <w:szCs w:val="20"/>
              </w:rPr>
              <w:t>бойынша</w:t>
            </w:r>
            <w:proofErr w:type="spellEnd"/>
            <w:r>
              <w:rPr>
                <w:rFonts w:ascii="Arial" w:hAnsi="Arial" w:cs="Arial"/>
                <w:sz w:val="20"/>
                <w:szCs w:val="20"/>
              </w:rPr>
              <w:t xml:space="preserve"> </w:t>
            </w:r>
            <w:proofErr w:type="spellStart"/>
            <w:r>
              <w:rPr>
                <w:rFonts w:ascii="Arial" w:hAnsi="Arial" w:cs="Arial"/>
                <w:sz w:val="20"/>
                <w:szCs w:val="20"/>
              </w:rPr>
              <w:t>сот</w:t>
            </w:r>
            <w:proofErr w:type="spellEnd"/>
            <w:r>
              <w:rPr>
                <w:rFonts w:ascii="Arial" w:hAnsi="Arial" w:cs="Arial"/>
                <w:sz w:val="20"/>
                <w:szCs w:val="20"/>
              </w:rPr>
              <w:t xml:space="preserve"> </w:t>
            </w:r>
            <w:proofErr w:type="spellStart"/>
            <w:r>
              <w:rPr>
                <w:rFonts w:ascii="Arial" w:hAnsi="Arial" w:cs="Arial"/>
                <w:sz w:val="20"/>
                <w:szCs w:val="20"/>
              </w:rPr>
              <w:t>төрелігіне</w:t>
            </w:r>
            <w:proofErr w:type="spellEnd"/>
            <w:r>
              <w:rPr>
                <w:rFonts w:ascii="Arial" w:hAnsi="Arial" w:cs="Arial"/>
                <w:sz w:val="20"/>
                <w:szCs w:val="20"/>
              </w:rPr>
              <w:t xml:space="preserve"> </w:t>
            </w:r>
            <w:proofErr w:type="spellStart"/>
            <w:r>
              <w:rPr>
                <w:rFonts w:ascii="Arial" w:hAnsi="Arial" w:cs="Arial"/>
                <w:sz w:val="20"/>
                <w:szCs w:val="20"/>
              </w:rPr>
              <w:t>қол</w:t>
            </w:r>
            <w:proofErr w:type="spellEnd"/>
            <w:r>
              <w:rPr>
                <w:rFonts w:ascii="Arial" w:hAnsi="Arial" w:cs="Arial"/>
                <w:sz w:val="20"/>
                <w:szCs w:val="20"/>
              </w:rPr>
              <w:t xml:space="preserve"> </w:t>
            </w:r>
            <w:proofErr w:type="spellStart"/>
            <w:r>
              <w:rPr>
                <w:rFonts w:ascii="Arial" w:hAnsi="Arial" w:cs="Arial"/>
                <w:sz w:val="20"/>
                <w:szCs w:val="20"/>
              </w:rPr>
              <w:t>жеткізу</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Конвенция</w:t>
            </w:r>
            <w:proofErr w:type="spellEnd"/>
          </w:p>
        </w:tc>
        <w:tc>
          <w:tcPr>
            <w:tcW w:w="0" w:type="auto"/>
          </w:tcPr>
          <w:p w14:paraId="74D9060D" w14:textId="77777777" w:rsidR="006B6003" w:rsidRDefault="00000000">
            <w:pPr>
              <w:pStyle w:val="TableParagraph"/>
              <w:widowControl/>
              <w:autoSpaceDE/>
              <w:autoSpaceDN/>
              <w:spacing w:before="0"/>
              <w:ind w:right="348"/>
              <w:jc w:val="both"/>
              <w:rPr>
                <w:rFonts w:ascii="Arial" w:hAnsi="Arial" w:cs="Arial"/>
                <w:sz w:val="20"/>
                <w:szCs w:val="20"/>
                <w:lang w:val="kk-KZ"/>
              </w:rPr>
            </w:pPr>
            <w:proofErr w:type="spellStart"/>
            <w:r>
              <w:rPr>
                <w:rFonts w:ascii="Arial" w:hAnsi="Arial" w:cs="Arial"/>
                <w:sz w:val="20"/>
                <w:szCs w:val="20"/>
              </w:rPr>
              <w:t>Ақпаратқа</w:t>
            </w:r>
            <w:proofErr w:type="spellEnd"/>
            <w:r>
              <w:rPr>
                <w:rFonts w:ascii="Arial" w:hAnsi="Arial" w:cs="Arial"/>
                <w:sz w:val="20"/>
                <w:szCs w:val="20"/>
              </w:rPr>
              <w:t xml:space="preserve"> </w:t>
            </w:r>
            <w:proofErr w:type="spellStart"/>
            <w:r>
              <w:rPr>
                <w:rFonts w:ascii="Arial" w:hAnsi="Arial" w:cs="Arial"/>
                <w:sz w:val="20"/>
                <w:szCs w:val="20"/>
              </w:rPr>
              <w:t>қол</w:t>
            </w:r>
            <w:proofErr w:type="spellEnd"/>
            <w:r>
              <w:rPr>
                <w:rFonts w:ascii="Arial" w:hAnsi="Arial" w:cs="Arial"/>
                <w:sz w:val="20"/>
                <w:szCs w:val="20"/>
              </w:rPr>
              <w:t xml:space="preserve"> </w:t>
            </w:r>
            <w:proofErr w:type="spellStart"/>
            <w:r>
              <w:rPr>
                <w:rFonts w:ascii="Arial" w:hAnsi="Arial" w:cs="Arial"/>
                <w:sz w:val="20"/>
                <w:szCs w:val="20"/>
              </w:rPr>
              <w:t>жеткізу</w:t>
            </w:r>
            <w:proofErr w:type="spellEnd"/>
            <w:r>
              <w:rPr>
                <w:rFonts w:ascii="Arial" w:hAnsi="Arial" w:cs="Arial"/>
                <w:sz w:val="20"/>
                <w:szCs w:val="20"/>
              </w:rPr>
              <w:t xml:space="preserve">, </w:t>
            </w:r>
            <w:proofErr w:type="spellStart"/>
            <w:r>
              <w:rPr>
                <w:rFonts w:ascii="Arial" w:hAnsi="Arial" w:cs="Arial"/>
                <w:sz w:val="20"/>
                <w:szCs w:val="20"/>
              </w:rPr>
              <w:t>шешім</w:t>
            </w:r>
            <w:proofErr w:type="spellEnd"/>
            <w:r>
              <w:rPr>
                <w:rFonts w:ascii="Arial" w:hAnsi="Arial" w:cs="Arial"/>
                <w:sz w:val="20"/>
                <w:szCs w:val="20"/>
              </w:rPr>
              <w:t xml:space="preserve"> </w:t>
            </w:r>
            <w:proofErr w:type="spellStart"/>
            <w:r>
              <w:rPr>
                <w:rFonts w:ascii="Arial" w:hAnsi="Arial" w:cs="Arial"/>
                <w:sz w:val="20"/>
                <w:szCs w:val="20"/>
              </w:rPr>
              <w:t>қабылдау</w:t>
            </w:r>
            <w:proofErr w:type="spellEnd"/>
            <w:r>
              <w:rPr>
                <w:rFonts w:ascii="Arial" w:hAnsi="Arial" w:cs="Arial"/>
                <w:sz w:val="20"/>
                <w:szCs w:val="20"/>
              </w:rPr>
              <w:t xml:space="preserve"> </w:t>
            </w:r>
            <w:proofErr w:type="spellStart"/>
            <w:r>
              <w:rPr>
                <w:rFonts w:ascii="Arial" w:hAnsi="Arial" w:cs="Arial"/>
                <w:sz w:val="20"/>
                <w:szCs w:val="20"/>
              </w:rPr>
              <w:t>процесіне</w:t>
            </w:r>
            <w:proofErr w:type="spellEnd"/>
            <w:r>
              <w:rPr>
                <w:rFonts w:ascii="Arial" w:hAnsi="Arial" w:cs="Arial"/>
                <w:sz w:val="20"/>
                <w:szCs w:val="20"/>
              </w:rPr>
              <w:t xml:space="preserve"> </w:t>
            </w:r>
            <w:proofErr w:type="spellStart"/>
            <w:r>
              <w:rPr>
                <w:rFonts w:ascii="Arial" w:hAnsi="Arial" w:cs="Arial"/>
                <w:sz w:val="20"/>
                <w:szCs w:val="20"/>
              </w:rPr>
              <w:t>жұртшылықтың</w:t>
            </w:r>
            <w:proofErr w:type="spellEnd"/>
            <w:r>
              <w:rPr>
                <w:rFonts w:ascii="Arial" w:hAnsi="Arial" w:cs="Arial"/>
                <w:sz w:val="20"/>
                <w:szCs w:val="20"/>
              </w:rPr>
              <w:t xml:space="preserve"> </w:t>
            </w:r>
            <w:proofErr w:type="spellStart"/>
            <w:r>
              <w:rPr>
                <w:rFonts w:ascii="Arial" w:hAnsi="Arial" w:cs="Arial"/>
                <w:sz w:val="20"/>
                <w:szCs w:val="20"/>
              </w:rPr>
              <w:t>қатысуы</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қоршаған</w:t>
            </w:r>
            <w:proofErr w:type="spellEnd"/>
            <w:r>
              <w:rPr>
                <w:rFonts w:ascii="Arial" w:hAnsi="Arial" w:cs="Arial"/>
                <w:sz w:val="20"/>
                <w:szCs w:val="20"/>
              </w:rPr>
              <w:t xml:space="preserve"> </w:t>
            </w:r>
            <w:proofErr w:type="spellStart"/>
            <w:r>
              <w:rPr>
                <w:rFonts w:ascii="Arial" w:hAnsi="Arial" w:cs="Arial"/>
                <w:sz w:val="20"/>
                <w:szCs w:val="20"/>
              </w:rPr>
              <w:t>ортаға</w:t>
            </w:r>
            <w:proofErr w:type="spellEnd"/>
            <w:r>
              <w:rPr>
                <w:rFonts w:ascii="Arial" w:hAnsi="Arial" w:cs="Arial"/>
                <w:sz w:val="20"/>
                <w:szCs w:val="20"/>
              </w:rPr>
              <w:t xml:space="preserve"> </w:t>
            </w:r>
            <w:proofErr w:type="spellStart"/>
            <w:r>
              <w:rPr>
                <w:rFonts w:ascii="Arial" w:hAnsi="Arial" w:cs="Arial"/>
                <w:sz w:val="20"/>
                <w:szCs w:val="20"/>
              </w:rPr>
              <w:t>қатысты</w:t>
            </w:r>
            <w:proofErr w:type="spellEnd"/>
            <w:r>
              <w:rPr>
                <w:rFonts w:ascii="Arial" w:hAnsi="Arial" w:cs="Arial"/>
                <w:sz w:val="20"/>
                <w:szCs w:val="20"/>
              </w:rPr>
              <w:t xml:space="preserve"> </w:t>
            </w:r>
            <w:proofErr w:type="spellStart"/>
            <w:r>
              <w:rPr>
                <w:rFonts w:ascii="Arial" w:hAnsi="Arial" w:cs="Arial"/>
                <w:sz w:val="20"/>
                <w:szCs w:val="20"/>
              </w:rPr>
              <w:t>мәселелер</w:t>
            </w:r>
            <w:proofErr w:type="spellEnd"/>
            <w:r>
              <w:rPr>
                <w:rFonts w:ascii="Arial" w:hAnsi="Arial" w:cs="Arial"/>
                <w:sz w:val="20"/>
                <w:szCs w:val="20"/>
              </w:rPr>
              <w:t xml:space="preserve"> </w:t>
            </w:r>
            <w:proofErr w:type="spellStart"/>
            <w:r>
              <w:rPr>
                <w:rFonts w:ascii="Arial" w:hAnsi="Arial" w:cs="Arial"/>
                <w:sz w:val="20"/>
                <w:szCs w:val="20"/>
              </w:rPr>
              <w:t>бойынша</w:t>
            </w:r>
            <w:proofErr w:type="spellEnd"/>
            <w:r>
              <w:rPr>
                <w:rFonts w:ascii="Arial" w:hAnsi="Arial" w:cs="Arial"/>
                <w:sz w:val="20"/>
                <w:szCs w:val="20"/>
              </w:rPr>
              <w:t xml:space="preserve"> </w:t>
            </w:r>
            <w:proofErr w:type="spellStart"/>
            <w:r>
              <w:rPr>
                <w:rFonts w:ascii="Arial" w:hAnsi="Arial" w:cs="Arial"/>
                <w:sz w:val="20"/>
                <w:szCs w:val="20"/>
              </w:rPr>
              <w:t>сот</w:t>
            </w:r>
            <w:proofErr w:type="spellEnd"/>
            <w:r>
              <w:rPr>
                <w:rFonts w:ascii="Arial" w:hAnsi="Arial" w:cs="Arial"/>
                <w:sz w:val="20"/>
                <w:szCs w:val="20"/>
              </w:rPr>
              <w:t xml:space="preserve"> </w:t>
            </w:r>
            <w:proofErr w:type="spellStart"/>
            <w:r>
              <w:rPr>
                <w:rFonts w:ascii="Arial" w:hAnsi="Arial" w:cs="Arial"/>
                <w:sz w:val="20"/>
                <w:szCs w:val="20"/>
              </w:rPr>
              <w:t>төрелігіне</w:t>
            </w:r>
            <w:proofErr w:type="spellEnd"/>
            <w:r>
              <w:rPr>
                <w:rFonts w:ascii="Arial" w:hAnsi="Arial" w:cs="Arial"/>
                <w:sz w:val="20"/>
                <w:szCs w:val="20"/>
              </w:rPr>
              <w:t xml:space="preserve"> </w:t>
            </w:r>
            <w:proofErr w:type="spellStart"/>
            <w:r>
              <w:rPr>
                <w:rFonts w:ascii="Arial" w:hAnsi="Arial" w:cs="Arial"/>
                <w:sz w:val="20"/>
                <w:szCs w:val="20"/>
              </w:rPr>
              <w:t>қол</w:t>
            </w:r>
            <w:proofErr w:type="spellEnd"/>
            <w:r>
              <w:rPr>
                <w:rFonts w:ascii="Arial" w:hAnsi="Arial" w:cs="Arial"/>
                <w:sz w:val="20"/>
                <w:szCs w:val="20"/>
              </w:rPr>
              <w:t xml:space="preserve"> </w:t>
            </w:r>
            <w:proofErr w:type="spellStart"/>
            <w:r>
              <w:rPr>
                <w:rFonts w:ascii="Arial" w:hAnsi="Arial" w:cs="Arial"/>
                <w:sz w:val="20"/>
                <w:szCs w:val="20"/>
              </w:rPr>
              <w:t>жеткізу</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Конвенция</w:t>
            </w:r>
            <w:proofErr w:type="spellEnd"/>
            <w:r>
              <w:rPr>
                <w:rFonts w:ascii="Arial" w:hAnsi="Arial" w:cs="Arial"/>
                <w:sz w:val="20"/>
                <w:szCs w:val="20"/>
                <w:lang w:val="kk-KZ"/>
              </w:rPr>
              <w:t xml:space="preserve">. </w:t>
            </w:r>
          </w:p>
        </w:tc>
      </w:tr>
      <w:tr w:rsidR="006B6003" w14:paraId="510F8110" w14:textId="77777777">
        <w:trPr>
          <w:trHeight w:val="20"/>
        </w:trPr>
        <w:tc>
          <w:tcPr>
            <w:tcW w:w="0" w:type="auto"/>
            <w:gridSpan w:val="3"/>
          </w:tcPr>
          <w:p w14:paraId="15F41D2A" w14:textId="77777777" w:rsidR="006B6003" w:rsidRDefault="00000000">
            <w:pPr>
              <w:pStyle w:val="TableParagraph"/>
              <w:widowControl/>
              <w:autoSpaceDE/>
              <w:autoSpaceDN/>
              <w:spacing w:before="0"/>
              <w:ind w:right="348"/>
              <w:rPr>
                <w:rFonts w:ascii="Arial" w:hAnsi="Arial" w:cs="Arial"/>
                <w:sz w:val="20"/>
                <w:szCs w:val="20"/>
                <w:lang w:val="kk-KZ"/>
              </w:rPr>
            </w:pPr>
            <w:proofErr w:type="spellStart"/>
            <w:r>
              <w:rPr>
                <w:rFonts w:ascii="Arial" w:hAnsi="Arial" w:cs="Arial"/>
                <w:b/>
                <w:spacing w:val="-2"/>
                <w:sz w:val="20"/>
                <w:szCs w:val="20"/>
              </w:rPr>
              <w:t>Жынысы</w:t>
            </w:r>
            <w:proofErr w:type="spellEnd"/>
            <w:r>
              <w:rPr>
                <w:rFonts w:ascii="Arial" w:hAnsi="Arial" w:cs="Arial"/>
                <w:b/>
                <w:spacing w:val="-2"/>
                <w:sz w:val="20"/>
                <w:szCs w:val="20"/>
                <w:lang w:val="kk-KZ"/>
              </w:rPr>
              <w:t xml:space="preserve"> бойынша</w:t>
            </w:r>
          </w:p>
        </w:tc>
      </w:tr>
      <w:tr w:rsidR="006B6003" w14:paraId="3533E358" w14:textId="77777777">
        <w:trPr>
          <w:trHeight w:val="20"/>
        </w:trPr>
        <w:tc>
          <w:tcPr>
            <w:tcW w:w="0" w:type="auto"/>
          </w:tcPr>
          <w:p w14:paraId="5AD7347A" w14:textId="77777777" w:rsidR="006B6003" w:rsidRDefault="00000000">
            <w:pPr>
              <w:pStyle w:val="TableParagraph"/>
              <w:widowControl/>
              <w:autoSpaceDE/>
              <w:autoSpaceDN/>
              <w:spacing w:before="0"/>
              <w:ind w:left="122" w:right="257"/>
              <w:rPr>
                <w:rFonts w:ascii="Arial" w:hAnsi="Arial" w:cs="Arial"/>
                <w:sz w:val="20"/>
                <w:szCs w:val="20"/>
              </w:rPr>
            </w:pPr>
            <w:r>
              <w:rPr>
                <w:rFonts w:ascii="Arial" w:hAnsi="Arial" w:cs="Arial"/>
                <w:sz w:val="20"/>
                <w:szCs w:val="20"/>
              </w:rPr>
              <w:t>ХЕҰ C190-</w:t>
            </w:r>
            <w:r>
              <w:rPr>
                <w:rFonts w:ascii="Arial" w:hAnsi="Arial" w:cs="Arial"/>
                <w:sz w:val="20"/>
                <w:szCs w:val="20"/>
                <w:lang w:val="kk-KZ"/>
              </w:rPr>
              <w:t xml:space="preserve"> Е</w:t>
            </w:r>
            <w:proofErr w:type="spellStart"/>
            <w:r>
              <w:rPr>
                <w:rFonts w:ascii="Arial" w:hAnsi="Arial" w:cs="Arial"/>
                <w:sz w:val="20"/>
                <w:szCs w:val="20"/>
              </w:rPr>
              <w:t>ңбек</w:t>
            </w:r>
            <w:proofErr w:type="spellEnd"/>
            <w:r>
              <w:rPr>
                <w:rFonts w:ascii="Arial" w:hAnsi="Arial" w:cs="Arial"/>
                <w:sz w:val="20"/>
                <w:szCs w:val="20"/>
              </w:rPr>
              <w:t xml:space="preserve"> </w:t>
            </w:r>
            <w:proofErr w:type="spellStart"/>
            <w:r>
              <w:rPr>
                <w:rFonts w:ascii="Arial" w:hAnsi="Arial" w:cs="Arial"/>
                <w:sz w:val="20"/>
                <w:szCs w:val="20"/>
              </w:rPr>
              <w:t>саласындағы</w:t>
            </w:r>
            <w:proofErr w:type="spellEnd"/>
            <w:r>
              <w:rPr>
                <w:rFonts w:ascii="Arial" w:hAnsi="Arial" w:cs="Arial"/>
                <w:sz w:val="20"/>
                <w:szCs w:val="20"/>
              </w:rPr>
              <w:t xml:space="preserve"> </w:t>
            </w:r>
            <w:proofErr w:type="spellStart"/>
            <w:r>
              <w:rPr>
                <w:rFonts w:ascii="Arial" w:hAnsi="Arial" w:cs="Arial"/>
                <w:sz w:val="20"/>
                <w:szCs w:val="20"/>
              </w:rPr>
              <w:t>зорлық-зомбылық</w:t>
            </w:r>
            <w:proofErr w:type="spellEnd"/>
            <w:r>
              <w:rPr>
                <w:rFonts w:ascii="Arial" w:hAnsi="Arial" w:cs="Arial"/>
                <w:sz w:val="20"/>
                <w:szCs w:val="20"/>
              </w:rPr>
              <w:t xml:space="preserve"> </w:t>
            </w:r>
            <w:proofErr w:type="spellStart"/>
            <w:r>
              <w:rPr>
                <w:rFonts w:ascii="Arial" w:hAnsi="Arial" w:cs="Arial"/>
                <w:sz w:val="20"/>
                <w:szCs w:val="20"/>
              </w:rPr>
              <w:t>пен</w:t>
            </w:r>
            <w:proofErr w:type="spellEnd"/>
            <w:r>
              <w:rPr>
                <w:rFonts w:ascii="Arial" w:hAnsi="Arial" w:cs="Arial"/>
                <w:sz w:val="20"/>
                <w:szCs w:val="20"/>
              </w:rPr>
              <w:t xml:space="preserve"> </w:t>
            </w:r>
            <w:proofErr w:type="spellStart"/>
            <w:r>
              <w:rPr>
                <w:rFonts w:ascii="Arial" w:hAnsi="Arial" w:cs="Arial"/>
                <w:sz w:val="20"/>
                <w:szCs w:val="20"/>
              </w:rPr>
              <w:t>қудалау</w:t>
            </w:r>
            <w:proofErr w:type="spellEnd"/>
          </w:p>
        </w:tc>
        <w:tc>
          <w:tcPr>
            <w:tcW w:w="0" w:type="auto"/>
          </w:tcPr>
          <w:p w14:paraId="0D051B38" w14:textId="77777777" w:rsidR="006B6003" w:rsidRDefault="00000000">
            <w:pPr>
              <w:pStyle w:val="TableParagraph"/>
              <w:widowControl/>
              <w:autoSpaceDE/>
              <w:autoSpaceDN/>
              <w:spacing w:before="0"/>
              <w:rPr>
                <w:rFonts w:ascii="Arial" w:hAnsi="Arial" w:cs="Arial"/>
                <w:sz w:val="20"/>
                <w:szCs w:val="20"/>
              </w:rPr>
            </w:pPr>
            <w:r>
              <w:rPr>
                <w:rFonts w:ascii="Arial" w:hAnsi="Arial" w:cs="Arial"/>
                <w:sz w:val="20"/>
                <w:szCs w:val="20"/>
              </w:rPr>
              <w:t>ХЕҰ C190-</w:t>
            </w:r>
            <w:r>
              <w:rPr>
                <w:rFonts w:ascii="Arial" w:hAnsi="Arial" w:cs="Arial"/>
                <w:sz w:val="20"/>
                <w:szCs w:val="20"/>
                <w:lang w:val="kk-KZ"/>
              </w:rPr>
              <w:t xml:space="preserve"> Е</w:t>
            </w:r>
            <w:proofErr w:type="spellStart"/>
            <w:r>
              <w:rPr>
                <w:rFonts w:ascii="Arial" w:hAnsi="Arial" w:cs="Arial"/>
                <w:sz w:val="20"/>
                <w:szCs w:val="20"/>
              </w:rPr>
              <w:t>ңбек</w:t>
            </w:r>
            <w:proofErr w:type="spellEnd"/>
            <w:r>
              <w:rPr>
                <w:rFonts w:ascii="Arial" w:hAnsi="Arial" w:cs="Arial"/>
                <w:sz w:val="20"/>
                <w:szCs w:val="20"/>
              </w:rPr>
              <w:t xml:space="preserve"> </w:t>
            </w:r>
            <w:proofErr w:type="spellStart"/>
            <w:r>
              <w:rPr>
                <w:rFonts w:ascii="Arial" w:hAnsi="Arial" w:cs="Arial"/>
                <w:sz w:val="20"/>
                <w:szCs w:val="20"/>
              </w:rPr>
              <w:t>саласындағы</w:t>
            </w:r>
            <w:proofErr w:type="spellEnd"/>
            <w:r>
              <w:rPr>
                <w:rFonts w:ascii="Arial" w:hAnsi="Arial" w:cs="Arial"/>
                <w:sz w:val="20"/>
                <w:szCs w:val="20"/>
              </w:rPr>
              <w:t xml:space="preserve"> </w:t>
            </w:r>
            <w:proofErr w:type="spellStart"/>
            <w:r>
              <w:rPr>
                <w:rFonts w:ascii="Arial" w:hAnsi="Arial" w:cs="Arial"/>
                <w:sz w:val="20"/>
                <w:szCs w:val="20"/>
              </w:rPr>
              <w:t>зорлық-зомбылық</w:t>
            </w:r>
            <w:proofErr w:type="spellEnd"/>
            <w:r>
              <w:rPr>
                <w:rFonts w:ascii="Arial" w:hAnsi="Arial" w:cs="Arial"/>
                <w:sz w:val="20"/>
                <w:szCs w:val="20"/>
              </w:rPr>
              <w:t xml:space="preserve"> </w:t>
            </w:r>
            <w:proofErr w:type="spellStart"/>
            <w:r>
              <w:rPr>
                <w:rFonts w:ascii="Arial" w:hAnsi="Arial" w:cs="Arial"/>
                <w:sz w:val="20"/>
                <w:szCs w:val="20"/>
              </w:rPr>
              <w:t>пен</w:t>
            </w:r>
            <w:proofErr w:type="spellEnd"/>
            <w:r>
              <w:rPr>
                <w:rFonts w:ascii="Arial" w:hAnsi="Arial" w:cs="Arial"/>
                <w:sz w:val="20"/>
                <w:szCs w:val="20"/>
              </w:rPr>
              <w:t xml:space="preserve"> </w:t>
            </w:r>
            <w:proofErr w:type="spellStart"/>
            <w:r>
              <w:rPr>
                <w:rFonts w:ascii="Arial" w:hAnsi="Arial" w:cs="Arial"/>
                <w:sz w:val="20"/>
                <w:szCs w:val="20"/>
              </w:rPr>
              <w:t>қудалау</w:t>
            </w:r>
            <w:proofErr w:type="spellEnd"/>
          </w:p>
        </w:tc>
        <w:tc>
          <w:tcPr>
            <w:tcW w:w="0" w:type="auto"/>
          </w:tcPr>
          <w:p w14:paraId="17F1E03B" w14:textId="77777777" w:rsidR="006B6003" w:rsidRDefault="00000000">
            <w:pPr>
              <w:pStyle w:val="TableParagraph"/>
              <w:widowControl/>
              <w:autoSpaceDE/>
              <w:autoSpaceDN/>
              <w:spacing w:before="0"/>
              <w:ind w:right="348"/>
              <w:rPr>
                <w:rFonts w:ascii="Arial" w:hAnsi="Arial" w:cs="Arial"/>
                <w:sz w:val="20"/>
                <w:szCs w:val="20"/>
              </w:rPr>
            </w:pPr>
            <w:r>
              <w:rPr>
                <w:rFonts w:ascii="Arial" w:hAnsi="Arial" w:cs="Arial"/>
                <w:sz w:val="20"/>
                <w:szCs w:val="20"/>
              </w:rPr>
              <w:t>ХЕҰ C190</w:t>
            </w:r>
            <w:r>
              <w:rPr>
                <w:rFonts w:ascii="Arial" w:hAnsi="Arial" w:cs="Arial"/>
                <w:sz w:val="20"/>
                <w:szCs w:val="20"/>
                <w:lang w:val="kk-KZ"/>
              </w:rPr>
              <w:t xml:space="preserve"> </w:t>
            </w:r>
            <w:r>
              <w:rPr>
                <w:rFonts w:ascii="Arial" w:hAnsi="Arial" w:cs="Arial"/>
                <w:sz w:val="20"/>
                <w:szCs w:val="20"/>
              </w:rPr>
              <w:t>-</w:t>
            </w:r>
            <w:r>
              <w:rPr>
                <w:rFonts w:ascii="Arial" w:hAnsi="Arial" w:cs="Arial"/>
                <w:sz w:val="20"/>
                <w:szCs w:val="20"/>
                <w:lang w:val="kk-KZ"/>
              </w:rPr>
              <w:t xml:space="preserve"> Е</w:t>
            </w:r>
            <w:proofErr w:type="spellStart"/>
            <w:r>
              <w:rPr>
                <w:rFonts w:ascii="Arial" w:hAnsi="Arial" w:cs="Arial"/>
                <w:sz w:val="20"/>
                <w:szCs w:val="20"/>
              </w:rPr>
              <w:t>ңбек</w:t>
            </w:r>
            <w:proofErr w:type="spellEnd"/>
            <w:r>
              <w:rPr>
                <w:rFonts w:ascii="Arial" w:hAnsi="Arial" w:cs="Arial"/>
                <w:sz w:val="20"/>
                <w:szCs w:val="20"/>
              </w:rPr>
              <w:t xml:space="preserve"> </w:t>
            </w:r>
            <w:proofErr w:type="spellStart"/>
            <w:r>
              <w:rPr>
                <w:rFonts w:ascii="Arial" w:hAnsi="Arial" w:cs="Arial"/>
                <w:sz w:val="20"/>
                <w:szCs w:val="20"/>
              </w:rPr>
              <w:t>саласындағы</w:t>
            </w:r>
            <w:proofErr w:type="spellEnd"/>
            <w:r>
              <w:rPr>
                <w:rFonts w:ascii="Arial" w:hAnsi="Arial" w:cs="Arial"/>
                <w:sz w:val="20"/>
                <w:szCs w:val="20"/>
              </w:rPr>
              <w:t xml:space="preserve"> </w:t>
            </w:r>
            <w:proofErr w:type="spellStart"/>
            <w:r>
              <w:rPr>
                <w:rFonts w:ascii="Arial" w:hAnsi="Arial" w:cs="Arial"/>
                <w:sz w:val="20"/>
                <w:szCs w:val="20"/>
              </w:rPr>
              <w:t>зорлық-зомбылық</w:t>
            </w:r>
            <w:proofErr w:type="spellEnd"/>
            <w:r>
              <w:rPr>
                <w:rFonts w:ascii="Arial" w:hAnsi="Arial" w:cs="Arial"/>
                <w:sz w:val="20"/>
                <w:szCs w:val="20"/>
              </w:rPr>
              <w:t xml:space="preserve"> </w:t>
            </w:r>
            <w:proofErr w:type="spellStart"/>
            <w:r>
              <w:rPr>
                <w:rFonts w:ascii="Arial" w:hAnsi="Arial" w:cs="Arial"/>
                <w:sz w:val="20"/>
                <w:szCs w:val="20"/>
              </w:rPr>
              <w:t>пен</w:t>
            </w:r>
            <w:proofErr w:type="spellEnd"/>
            <w:r>
              <w:rPr>
                <w:rFonts w:ascii="Arial" w:hAnsi="Arial" w:cs="Arial"/>
                <w:sz w:val="20"/>
                <w:szCs w:val="20"/>
              </w:rPr>
              <w:t xml:space="preserve"> </w:t>
            </w:r>
            <w:proofErr w:type="spellStart"/>
            <w:r>
              <w:rPr>
                <w:rFonts w:ascii="Arial" w:hAnsi="Arial" w:cs="Arial"/>
                <w:sz w:val="20"/>
                <w:szCs w:val="20"/>
              </w:rPr>
              <w:t>қудалау</w:t>
            </w:r>
            <w:proofErr w:type="spellEnd"/>
          </w:p>
        </w:tc>
      </w:tr>
      <w:tr w:rsidR="006B6003" w14:paraId="3F153BDC" w14:textId="77777777">
        <w:trPr>
          <w:trHeight w:val="20"/>
        </w:trPr>
        <w:tc>
          <w:tcPr>
            <w:tcW w:w="0" w:type="auto"/>
            <w:gridSpan w:val="3"/>
          </w:tcPr>
          <w:p w14:paraId="22A56B61" w14:textId="77777777" w:rsidR="006B6003" w:rsidRDefault="00000000">
            <w:pPr>
              <w:pStyle w:val="TableParagraph"/>
              <w:widowControl/>
              <w:autoSpaceDE/>
              <w:autoSpaceDN/>
              <w:spacing w:before="0"/>
              <w:ind w:right="348"/>
              <w:rPr>
                <w:rFonts w:ascii="Arial" w:hAnsi="Arial" w:cs="Arial"/>
                <w:sz w:val="20"/>
                <w:szCs w:val="20"/>
              </w:rPr>
            </w:pPr>
            <w:proofErr w:type="spellStart"/>
            <w:r>
              <w:rPr>
                <w:rFonts w:ascii="Arial" w:hAnsi="Arial" w:cs="Arial"/>
                <w:b/>
                <w:sz w:val="20"/>
                <w:szCs w:val="20"/>
              </w:rPr>
              <w:t>Денсаулық</w:t>
            </w:r>
            <w:proofErr w:type="spellEnd"/>
            <w:r>
              <w:rPr>
                <w:rFonts w:ascii="Arial" w:hAnsi="Arial" w:cs="Arial"/>
                <w:b/>
                <w:sz w:val="20"/>
                <w:szCs w:val="20"/>
              </w:rPr>
              <w:t xml:space="preserve"> Және </w:t>
            </w:r>
            <w:proofErr w:type="spellStart"/>
            <w:r>
              <w:rPr>
                <w:rFonts w:ascii="Arial" w:hAnsi="Arial" w:cs="Arial"/>
                <w:b/>
                <w:sz w:val="20"/>
                <w:szCs w:val="20"/>
              </w:rPr>
              <w:t>Қауіпсіздік</w:t>
            </w:r>
            <w:proofErr w:type="spellEnd"/>
          </w:p>
        </w:tc>
      </w:tr>
      <w:tr w:rsidR="006B6003" w:rsidRPr="00820D7D" w14:paraId="349F797A" w14:textId="77777777">
        <w:trPr>
          <w:trHeight w:val="20"/>
        </w:trPr>
        <w:tc>
          <w:tcPr>
            <w:tcW w:w="0" w:type="auto"/>
          </w:tcPr>
          <w:p w14:paraId="2CA635AC" w14:textId="77777777" w:rsidR="006B6003" w:rsidRDefault="00000000">
            <w:pPr>
              <w:pStyle w:val="TableParagraph"/>
              <w:widowControl/>
              <w:autoSpaceDE/>
              <w:autoSpaceDN/>
              <w:spacing w:before="0"/>
              <w:ind w:left="122" w:right="257"/>
              <w:rPr>
                <w:rFonts w:ascii="Arial" w:hAnsi="Arial" w:cs="Arial"/>
                <w:b/>
                <w:sz w:val="20"/>
                <w:szCs w:val="20"/>
                <w:lang w:val="ru-RU"/>
              </w:rPr>
            </w:pPr>
            <w:r>
              <w:rPr>
                <w:rFonts w:ascii="Arial" w:hAnsi="Arial" w:cs="Arial"/>
                <w:sz w:val="20"/>
                <w:szCs w:val="20"/>
                <w:lang w:val="ru-RU"/>
              </w:rPr>
              <w:t xml:space="preserve">ХЕҰ С148 </w:t>
            </w:r>
            <w:proofErr w:type="spellStart"/>
            <w:r>
              <w:rPr>
                <w:rFonts w:ascii="Arial" w:hAnsi="Arial" w:cs="Arial"/>
                <w:sz w:val="20"/>
                <w:szCs w:val="20"/>
                <w:lang w:val="ru-RU"/>
              </w:rPr>
              <w:t>жұмыс</w:t>
            </w:r>
            <w:proofErr w:type="spellEnd"/>
            <w:r>
              <w:rPr>
                <w:rFonts w:ascii="Arial" w:hAnsi="Arial" w:cs="Arial"/>
                <w:sz w:val="20"/>
                <w:szCs w:val="20"/>
                <w:lang w:val="ru-RU"/>
              </w:rPr>
              <w:t xml:space="preserve"> </w:t>
            </w:r>
            <w:proofErr w:type="spellStart"/>
            <w:r>
              <w:rPr>
                <w:rFonts w:ascii="Arial" w:hAnsi="Arial" w:cs="Arial"/>
                <w:sz w:val="20"/>
                <w:szCs w:val="20"/>
                <w:lang w:val="ru-RU"/>
              </w:rPr>
              <w:t>ортасы</w:t>
            </w:r>
            <w:proofErr w:type="spellEnd"/>
            <w:r>
              <w:rPr>
                <w:rFonts w:ascii="Arial" w:hAnsi="Arial" w:cs="Arial"/>
                <w:sz w:val="20"/>
                <w:szCs w:val="20"/>
                <w:lang w:val="ru-RU"/>
              </w:rPr>
              <w:t xml:space="preserve"> </w:t>
            </w:r>
            <w:proofErr w:type="spellStart"/>
            <w:r>
              <w:rPr>
                <w:rFonts w:ascii="Arial" w:hAnsi="Arial" w:cs="Arial"/>
                <w:sz w:val="20"/>
                <w:szCs w:val="20"/>
                <w:lang w:val="ru-RU"/>
              </w:rPr>
              <w:t>туралы</w:t>
            </w:r>
            <w:proofErr w:type="spellEnd"/>
            <w:r>
              <w:rPr>
                <w:rFonts w:ascii="Arial" w:hAnsi="Arial" w:cs="Arial"/>
                <w:sz w:val="20"/>
                <w:szCs w:val="20"/>
                <w:lang w:val="ru-RU"/>
              </w:rPr>
              <w:t xml:space="preserve"> Конвенция (</w:t>
            </w:r>
            <w:proofErr w:type="spellStart"/>
            <w:r>
              <w:rPr>
                <w:rFonts w:ascii="Arial" w:hAnsi="Arial" w:cs="Arial"/>
                <w:sz w:val="20"/>
                <w:szCs w:val="20"/>
                <w:lang w:val="ru-RU"/>
              </w:rPr>
              <w:t>ауаның</w:t>
            </w:r>
            <w:proofErr w:type="spellEnd"/>
            <w:r>
              <w:rPr>
                <w:rFonts w:ascii="Arial" w:hAnsi="Arial" w:cs="Arial"/>
                <w:sz w:val="20"/>
                <w:szCs w:val="20"/>
                <w:lang w:val="ru-RU"/>
              </w:rPr>
              <w:t xml:space="preserve"> </w:t>
            </w:r>
            <w:proofErr w:type="spellStart"/>
            <w:r>
              <w:rPr>
                <w:rFonts w:ascii="Arial" w:hAnsi="Arial" w:cs="Arial"/>
                <w:sz w:val="20"/>
                <w:szCs w:val="20"/>
                <w:lang w:val="ru-RU"/>
              </w:rPr>
              <w:t>ластануы</w:t>
            </w:r>
            <w:proofErr w:type="spellEnd"/>
            <w:r>
              <w:rPr>
                <w:rFonts w:ascii="Arial" w:hAnsi="Arial" w:cs="Arial"/>
                <w:sz w:val="20"/>
                <w:szCs w:val="20"/>
                <w:lang w:val="ru-RU"/>
              </w:rPr>
              <w:t xml:space="preserve">, шу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діріл</w:t>
            </w:r>
            <w:proofErr w:type="spellEnd"/>
            <w:r>
              <w:rPr>
                <w:rFonts w:ascii="Arial" w:hAnsi="Arial" w:cs="Arial"/>
                <w:sz w:val="20"/>
                <w:szCs w:val="20"/>
                <w:lang w:val="ru-RU"/>
              </w:rPr>
              <w:t>)</w:t>
            </w:r>
          </w:p>
        </w:tc>
        <w:tc>
          <w:tcPr>
            <w:tcW w:w="0" w:type="auto"/>
          </w:tcPr>
          <w:p w14:paraId="7F65DDA6" w14:textId="77777777" w:rsidR="006B6003" w:rsidRDefault="00000000">
            <w:pPr>
              <w:pStyle w:val="TableParagraph"/>
              <w:widowControl/>
              <w:autoSpaceDE/>
              <w:autoSpaceDN/>
              <w:spacing w:before="0"/>
              <w:jc w:val="both"/>
              <w:rPr>
                <w:rFonts w:ascii="Arial" w:hAnsi="Arial" w:cs="Arial"/>
                <w:sz w:val="20"/>
                <w:szCs w:val="20"/>
                <w:lang w:val="ru-RU"/>
              </w:rPr>
            </w:pPr>
            <w:r>
              <w:rPr>
                <w:rFonts w:ascii="Arial" w:hAnsi="Arial" w:cs="Arial"/>
                <w:sz w:val="20"/>
                <w:szCs w:val="20"/>
                <w:lang w:val="ru-RU"/>
              </w:rPr>
              <w:t xml:space="preserve">ХЕҰ С148 </w:t>
            </w:r>
            <w:proofErr w:type="spellStart"/>
            <w:r>
              <w:rPr>
                <w:rFonts w:ascii="Arial" w:hAnsi="Arial" w:cs="Arial"/>
                <w:sz w:val="20"/>
                <w:szCs w:val="20"/>
                <w:lang w:val="ru-RU"/>
              </w:rPr>
              <w:t>жұмыс</w:t>
            </w:r>
            <w:proofErr w:type="spellEnd"/>
            <w:r>
              <w:rPr>
                <w:rFonts w:ascii="Arial" w:hAnsi="Arial" w:cs="Arial"/>
                <w:sz w:val="20"/>
                <w:szCs w:val="20"/>
                <w:lang w:val="ru-RU"/>
              </w:rPr>
              <w:t xml:space="preserve"> </w:t>
            </w:r>
            <w:proofErr w:type="spellStart"/>
            <w:r>
              <w:rPr>
                <w:rFonts w:ascii="Arial" w:hAnsi="Arial" w:cs="Arial"/>
                <w:sz w:val="20"/>
                <w:szCs w:val="20"/>
                <w:lang w:val="ru-RU"/>
              </w:rPr>
              <w:t>ортасы</w:t>
            </w:r>
            <w:proofErr w:type="spellEnd"/>
            <w:r>
              <w:rPr>
                <w:rFonts w:ascii="Arial" w:hAnsi="Arial" w:cs="Arial"/>
                <w:sz w:val="20"/>
                <w:szCs w:val="20"/>
                <w:lang w:val="ru-RU"/>
              </w:rPr>
              <w:t xml:space="preserve"> </w:t>
            </w:r>
            <w:proofErr w:type="spellStart"/>
            <w:r>
              <w:rPr>
                <w:rFonts w:ascii="Arial" w:hAnsi="Arial" w:cs="Arial"/>
                <w:sz w:val="20"/>
                <w:szCs w:val="20"/>
                <w:lang w:val="ru-RU"/>
              </w:rPr>
              <w:t>туралы</w:t>
            </w:r>
            <w:proofErr w:type="spellEnd"/>
            <w:r>
              <w:rPr>
                <w:rFonts w:ascii="Arial" w:hAnsi="Arial" w:cs="Arial"/>
                <w:sz w:val="20"/>
                <w:szCs w:val="20"/>
                <w:lang w:val="ru-RU"/>
              </w:rPr>
              <w:t xml:space="preserve"> Конвенция (</w:t>
            </w:r>
            <w:proofErr w:type="spellStart"/>
            <w:r>
              <w:rPr>
                <w:rFonts w:ascii="Arial" w:hAnsi="Arial" w:cs="Arial"/>
                <w:sz w:val="20"/>
                <w:szCs w:val="20"/>
                <w:lang w:val="ru-RU"/>
              </w:rPr>
              <w:t>ауаның</w:t>
            </w:r>
            <w:proofErr w:type="spellEnd"/>
            <w:r>
              <w:rPr>
                <w:rFonts w:ascii="Arial" w:hAnsi="Arial" w:cs="Arial"/>
                <w:sz w:val="20"/>
                <w:szCs w:val="20"/>
                <w:lang w:val="ru-RU"/>
              </w:rPr>
              <w:t xml:space="preserve"> </w:t>
            </w:r>
            <w:proofErr w:type="spellStart"/>
            <w:r>
              <w:rPr>
                <w:rFonts w:ascii="Arial" w:hAnsi="Arial" w:cs="Arial"/>
                <w:sz w:val="20"/>
                <w:szCs w:val="20"/>
                <w:lang w:val="ru-RU"/>
              </w:rPr>
              <w:t>ластануы</w:t>
            </w:r>
            <w:proofErr w:type="spellEnd"/>
            <w:r>
              <w:rPr>
                <w:rFonts w:ascii="Arial" w:hAnsi="Arial" w:cs="Arial"/>
                <w:sz w:val="20"/>
                <w:szCs w:val="20"/>
                <w:lang w:val="ru-RU"/>
              </w:rPr>
              <w:t xml:space="preserve">, шу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діріл</w:t>
            </w:r>
            <w:proofErr w:type="spellEnd"/>
            <w:r>
              <w:rPr>
                <w:rFonts w:ascii="Arial" w:hAnsi="Arial" w:cs="Arial"/>
                <w:sz w:val="20"/>
                <w:szCs w:val="20"/>
                <w:lang w:val="ru-RU"/>
              </w:rPr>
              <w:t>)</w:t>
            </w:r>
          </w:p>
        </w:tc>
        <w:tc>
          <w:tcPr>
            <w:tcW w:w="0" w:type="auto"/>
          </w:tcPr>
          <w:p w14:paraId="01F5252A" w14:textId="77777777" w:rsidR="006B6003" w:rsidRDefault="00000000">
            <w:pPr>
              <w:pStyle w:val="TableParagraph"/>
              <w:widowControl/>
              <w:autoSpaceDE/>
              <w:autoSpaceDN/>
              <w:spacing w:before="0"/>
              <w:ind w:right="348"/>
              <w:jc w:val="both"/>
              <w:rPr>
                <w:rFonts w:ascii="Arial" w:hAnsi="Arial" w:cs="Arial"/>
                <w:sz w:val="20"/>
                <w:szCs w:val="20"/>
                <w:lang w:val="ru-RU"/>
              </w:rPr>
            </w:pPr>
            <w:r>
              <w:rPr>
                <w:rFonts w:ascii="Arial" w:hAnsi="Arial" w:cs="Arial"/>
                <w:sz w:val="20"/>
                <w:szCs w:val="20"/>
                <w:lang w:val="ru-RU"/>
              </w:rPr>
              <w:t xml:space="preserve">ХЕҰ С148 </w:t>
            </w:r>
            <w:proofErr w:type="spellStart"/>
            <w:r>
              <w:rPr>
                <w:rFonts w:ascii="Arial" w:hAnsi="Arial" w:cs="Arial"/>
                <w:sz w:val="20"/>
                <w:szCs w:val="20"/>
                <w:lang w:val="ru-RU"/>
              </w:rPr>
              <w:t>жұмыс</w:t>
            </w:r>
            <w:proofErr w:type="spellEnd"/>
            <w:r>
              <w:rPr>
                <w:rFonts w:ascii="Arial" w:hAnsi="Arial" w:cs="Arial"/>
                <w:sz w:val="20"/>
                <w:szCs w:val="20"/>
                <w:lang w:val="ru-RU"/>
              </w:rPr>
              <w:t xml:space="preserve"> </w:t>
            </w:r>
            <w:proofErr w:type="spellStart"/>
            <w:r>
              <w:rPr>
                <w:rFonts w:ascii="Arial" w:hAnsi="Arial" w:cs="Arial"/>
                <w:sz w:val="20"/>
                <w:szCs w:val="20"/>
                <w:lang w:val="ru-RU"/>
              </w:rPr>
              <w:t>ортасы</w:t>
            </w:r>
            <w:proofErr w:type="spellEnd"/>
            <w:r>
              <w:rPr>
                <w:rFonts w:ascii="Arial" w:hAnsi="Arial" w:cs="Arial"/>
                <w:sz w:val="20"/>
                <w:szCs w:val="20"/>
                <w:lang w:val="ru-RU"/>
              </w:rPr>
              <w:t xml:space="preserve"> </w:t>
            </w:r>
            <w:proofErr w:type="spellStart"/>
            <w:r>
              <w:rPr>
                <w:rFonts w:ascii="Arial" w:hAnsi="Arial" w:cs="Arial"/>
                <w:sz w:val="20"/>
                <w:szCs w:val="20"/>
                <w:lang w:val="ru-RU"/>
              </w:rPr>
              <w:t>туралы</w:t>
            </w:r>
            <w:proofErr w:type="spellEnd"/>
            <w:r>
              <w:rPr>
                <w:rFonts w:ascii="Arial" w:hAnsi="Arial" w:cs="Arial"/>
                <w:sz w:val="20"/>
                <w:szCs w:val="20"/>
                <w:lang w:val="ru-RU"/>
              </w:rPr>
              <w:t xml:space="preserve"> Конвенция (</w:t>
            </w:r>
            <w:proofErr w:type="spellStart"/>
            <w:r>
              <w:rPr>
                <w:rFonts w:ascii="Arial" w:hAnsi="Arial" w:cs="Arial"/>
                <w:sz w:val="20"/>
                <w:szCs w:val="20"/>
                <w:lang w:val="ru-RU"/>
              </w:rPr>
              <w:t>ауаның</w:t>
            </w:r>
            <w:proofErr w:type="spellEnd"/>
            <w:r>
              <w:rPr>
                <w:rFonts w:ascii="Arial" w:hAnsi="Arial" w:cs="Arial"/>
                <w:sz w:val="20"/>
                <w:szCs w:val="20"/>
                <w:lang w:val="ru-RU"/>
              </w:rPr>
              <w:t xml:space="preserve"> </w:t>
            </w:r>
            <w:proofErr w:type="spellStart"/>
            <w:r>
              <w:rPr>
                <w:rFonts w:ascii="Arial" w:hAnsi="Arial" w:cs="Arial"/>
                <w:sz w:val="20"/>
                <w:szCs w:val="20"/>
                <w:lang w:val="ru-RU"/>
              </w:rPr>
              <w:t>ластануы</w:t>
            </w:r>
            <w:proofErr w:type="spellEnd"/>
            <w:r>
              <w:rPr>
                <w:rFonts w:ascii="Arial" w:hAnsi="Arial" w:cs="Arial"/>
                <w:sz w:val="20"/>
                <w:szCs w:val="20"/>
                <w:lang w:val="ru-RU"/>
              </w:rPr>
              <w:t xml:space="preserve">, шу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діріл</w:t>
            </w:r>
            <w:proofErr w:type="spellEnd"/>
            <w:r>
              <w:rPr>
                <w:rFonts w:ascii="Arial" w:hAnsi="Arial" w:cs="Arial"/>
                <w:sz w:val="20"/>
                <w:szCs w:val="20"/>
                <w:lang w:val="ru-RU"/>
              </w:rPr>
              <w:t>)</w:t>
            </w:r>
          </w:p>
        </w:tc>
      </w:tr>
      <w:tr w:rsidR="006B6003" w14:paraId="4E118596" w14:textId="77777777">
        <w:trPr>
          <w:trHeight w:val="20"/>
        </w:trPr>
        <w:tc>
          <w:tcPr>
            <w:tcW w:w="0" w:type="auto"/>
          </w:tcPr>
          <w:p w14:paraId="65040028" w14:textId="77777777" w:rsidR="006B6003" w:rsidRDefault="00000000">
            <w:pPr>
              <w:pStyle w:val="TableParagraph"/>
              <w:widowControl/>
              <w:autoSpaceDE/>
              <w:autoSpaceDN/>
              <w:spacing w:before="0"/>
              <w:ind w:left="122" w:right="257"/>
              <w:rPr>
                <w:rFonts w:ascii="Arial" w:hAnsi="Arial" w:cs="Arial"/>
                <w:sz w:val="20"/>
                <w:szCs w:val="20"/>
                <w:lang w:val="ru-RU"/>
              </w:rPr>
            </w:pPr>
            <w:r>
              <w:rPr>
                <w:rFonts w:ascii="Arial" w:hAnsi="Arial" w:cs="Arial"/>
                <w:sz w:val="20"/>
                <w:szCs w:val="20"/>
                <w:lang w:val="ru-RU"/>
              </w:rPr>
              <w:t xml:space="preserve">ХЕҰ </w:t>
            </w:r>
            <w:r>
              <w:rPr>
                <w:rFonts w:ascii="Arial" w:hAnsi="Arial" w:cs="Arial"/>
                <w:sz w:val="20"/>
                <w:szCs w:val="20"/>
                <w:lang w:val="kk-KZ"/>
              </w:rPr>
              <w:t>С</w:t>
            </w:r>
            <w:r>
              <w:rPr>
                <w:rFonts w:ascii="Arial" w:hAnsi="Arial" w:cs="Arial"/>
                <w:sz w:val="20"/>
                <w:szCs w:val="20"/>
                <w:lang w:val="ru-RU"/>
              </w:rPr>
              <w:t xml:space="preserve">155- </w:t>
            </w:r>
            <w:r>
              <w:rPr>
                <w:rFonts w:ascii="Arial" w:hAnsi="Arial" w:cs="Arial"/>
                <w:sz w:val="20"/>
                <w:szCs w:val="20"/>
                <w:lang w:val="kk-KZ"/>
              </w:rPr>
              <w:t>Е</w:t>
            </w:r>
            <w:proofErr w:type="spellStart"/>
            <w:r>
              <w:rPr>
                <w:rFonts w:ascii="Arial" w:hAnsi="Arial" w:cs="Arial"/>
                <w:sz w:val="20"/>
                <w:szCs w:val="20"/>
                <w:lang w:val="ru-RU"/>
              </w:rPr>
              <w:t>ңбек</w:t>
            </w:r>
            <w:proofErr w:type="spellEnd"/>
            <w:r>
              <w:rPr>
                <w:rFonts w:ascii="Arial" w:hAnsi="Arial" w:cs="Arial"/>
                <w:sz w:val="20"/>
                <w:szCs w:val="20"/>
                <w:lang w:val="ru-RU"/>
              </w:rPr>
              <w:t xml:space="preserve"> </w:t>
            </w:r>
            <w:proofErr w:type="spellStart"/>
            <w:r>
              <w:rPr>
                <w:rFonts w:ascii="Arial" w:hAnsi="Arial" w:cs="Arial"/>
                <w:sz w:val="20"/>
                <w:szCs w:val="20"/>
                <w:lang w:val="ru-RU"/>
              </w:rPr>
              <w:t>қауіпсіздігі</w:t>
            </w:r>
            <w:proofErr w:type="spellEnd"/>
            <w:r>
              <w:rPr>
                <w:rFonts w:ascii="Arial" w:hAnsi="Arial" w:cs="Arial"/>
                <w:sz w:val="20"/>
                <w:szCs w:val="20"/>
                <w:lang w:val="ru-RU"/>
              </w:rPr>
              <w:t xml:space="preserve">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еңбекті</w:t>
            </w:r>
            <w:proofErr w:type="spellEnd"/>
            <w:r>
              <w:rPr>
                <w:rFonts w:ascii="Arial" w:hAnsi="Arial" w:cs="Arial"/>
                <w:sz w:val="20"/>
                <w:szCs w:val="20"/>
                <w:lang w:val="ru-RU"/>
              </w:rPr>
              <w:t xml:space="preserve"> </w:t>
            </w:r>
            <w:proofErr w:type="spellStart"/>
            <w:r>
              <w:rPr>
                <w:rFonts w:ascii="Arial" w:hAnsi="Arial" w:cs="Arial"/>
                <w:sz w:val="20"/>
                <w:szCs w:val="20"/>
                <w:lang w:val="ru-RU"/>
              </w:rPr>
              <w:t>қорғау</w:t>
            </w:r>
            <w:proofErr w:type="spellEnd"/>
            <w:r>
              <w:rPr>
                <w:rFonts w:ascii="Arial" w:hAnsi="Arial" w:cs="Arial"/>
                <w:sz w:val="20"/>
                <w:szCs w:val="20"/>
                <w:lang w:val="ru-RU"/>
              </w:rPr>
              <w:t xml:space="preserve"> </w:t>
            </w:r>
            <w:proofErr w:type="spellStart"/>
            <w:r>
              <w:rPr>
                <w:rFonts w:ascii="Arial" w:hAnsi="Arial" w:cs="Arial"/>
                <w:sz w:val="20"/>
                <w:szCs w:val="20"/>
                <w:lang w:val="ru-RU"/>
              </w:rPr>
              <w:t>туралы</w:t>
            </w:r>
            <w:proofErr w:type="spellEnd"/>
            <w:r>
              <w:rPr>
                <w:rFonts w:ascii="Arial" w:hAnsi="Arial" w:cs="Arial"/>
                <w:sz w:val="20"/>
                <w:szCs w:val="20"/>
                <w:lang w:val="ru-RU"/>
              </w:rPr>
              <w:t xml:space="preserve"> </w:t>
            </w:r>
            <w:proofErr w:type="spellStart"/>
            <w:r>
              <w:rPr>
                <w:rFonts w:ascii="Arial" w:hAnsi="Arial" w:cs="Arial"/>
                <w:sz w:val="20"/>
                <w:szCs w:val="20"/>
                <w:lang w:val="ru-RU"/>
              </w:rPr>
              <w:t>Конвенциясы</w:t>
            </w:r>
            <w:proofErr w:type="spellEnd"/>
          </w:p>
        </w:tc>
        <w:tc>
          <w:tcPr>
            <w:tcW w:w="0" w:type="auto"/>
          </w:tcPr>
          <w:p w14:paraId="6586F045" w14:textId="77777777" w:rsidR="006B6003" w:rsidRDefault="00000000">
            <w:pPr>
              <w:pStyle w:val="TableParagraph"/>
              <w:widowControl/>
              <w:autoSpaceDE/>
              <w:autoSpaceDN/>
              <w:spacing w:before="0"/>
              <w:rPr>
                <w:rFonts w:ascii="Arial" w:hAnsi="Arial" w:cs="Arial"/>
                <w:sz w:val="20"/>
                <w:szCs w:val="20"/>
              </w:rPr>
            </w:pPr>
            <w:r>
              <w:rPr>
                <w:rFonts w:ascii="Arial" w:hAnsi="Arial" w:cs="Arial"/>
                <w:sz w:val="20"/>
                <w:szCs w:val="20"/>
              </w:rPr>
              <w:t>1981,</w:t>
            </w:r>
            <w:r>
              <w:rPr>
                <w:rFonts w:ascii="Arial" w:hAnsi="Arial" w:cs="Arial"/>
                <w:spacing w:val="19"/>
                <w:sz w:val="20"/>
                <w:szCs w:val="20"/>
              </w:rPr>
              <w:t xml:space="preserve"> </w:t>
            </w:r>
            <w:r>
              <w:rPr>
                <w:rFonts w:ascii="Arial" w:hAnsi="Arial" w:cs="Arial"/>
                <w:spacing w:val="-2"/>
                <w:sz w:val="20"/>
                <w:szCs w:val="20"/>
              </w:rPr>
              <w:t>Geneva</w:t>
            </w:r>
          </w:p>
        </w:tc>
        <w:tc>
          <w:tcPr>
            <w:tcW w:w="0" w:type="auto"/>
          </w:tcPr>
          <w:p w14:paraId="04BC7CEF" w14:textId="77777777" w:rsidR="006B6003" w:rsidRDefault="00000000">
            <w:pPr>
              <w:pStyle w:val="TableParagraph"/>
              <w:widowControl/>
              <w:autoSpaceDE/>
              <w:autoSpaceDN/>
              <w:spacing w:before="0"/>
              <w:ind w:right="348"/>
              <w:jc w:val="both"/>
              <w:rPr>
                <w:rFonts w:ascii="Arial" w:hAnsi="Arial" w:cs="Arial"/>
                <w:sz w:val="20"/>
                <w:szCs w:val="20"/>
              </w:rPr>
            </w:pPr>
            <w:proofErr w:type="spellStart"/>
            <w:r>
              <w:rPr>
                <w:rFonts w:ascii="Arial" w:hAnsi="Arial" w:cs="Arial"/>
                <w:sz w:val="20"/>
                <w:szCs w:val="20"/>
              </w:rPr>
              <w:t>Жоба</w:t>
            </w:r>
            <w:proofErr w:type="spellEnd"/>
            <w:r>
              <w:rPr>
                <w:rFonts w:ascii="Arial" w:hAnsi="Arial" w:cs="Arial"/>
                <w:sz w:val="20"/>
                <w:szCs w:val="20"/>
              </w:rPr>
              <w:t xml:space="preserve"> </w:t>
            </w:r>
            <w:proofErr w:type="spellStart"/>
            <w:r>
              <w:rPr>
                <w:rFonts w:ascii="Arial" w:hAnsi="Arial" w:cs="Arial"/>
                <w:sz w:val="20"/>
                <w:szCs w:val="20"/>
              </w:rPr>
              <w:t>жұмыс</w:t>
            </w:r>
            <w:proofErr w:type="spellEnd"/>
            <w:r>
              <w:rPr>
                <w:rFonts w:ascii="Arial" w:hAnsi="Arial" w:cs="Arial"/>
                <w:sz w:val="20"/>
                <w:szCs w:val="20"/>
              </w:rPr>
              <w:t xml:space="preserve"> </w:t>
            </w:r>
            <w:proofErr w:type="spellStart"/>
            <w:r>
              <w:rPr>
                <w:rFonts w:ascii="Arial" w:hAnsi="Arial" w:cs="Arial"/>
                <w:sz w:val="20"/>
                <w:szCs w:val="20"/>
              </w:rPr>
              <w:t>нәтижесінде</w:t>
            </w:r>
            <w:proofErr w:type="spellEnd"/>
            <w:r>
              <w:rPr>
                <w:rFonts w:ascii="Arial" w:hAnsi="Arial" w:cs="Arial"/>
                <w:sz w:val="20"/>
                <w:szCs w:val="20"/>
              </w:rPr>
              <w:t xml:space="preserve"> </w:t>
            </w:r>
            <w:proofErr w:type="spellStart"/>
            <w:r>
              <w:rPr>
                <w:rFonts w:ascii="Arial" w:hAnsi="Arial" w:cs="Arial"/>
                <w:sz w:val="20"/>
                <w:szCs w:val="20"/>
              </w:rPr>
              <w:t>туындайтын</w:t>
            </w:r>
            <w:proofErr w:type="spellEnd"/>
            <w:r>
              <w:rPr>
                <w:rFonts w:ascii="Arial" w:hAnsi="Arial" w:cs="Arial"/>
                <w:sz w:val="20"/>
                <w:szCs w:val="20"/>
              </w:rPr>
              <w:t xml:space="preserve">, </w:t>
            </w:r>
            <w:proofErr w:type="spellStart"/>
            <w:r>
              <w:rPr>
                <w:rFonts w:ascii="Arial" w:hAnsi="Arial" w:cs="Arial"/>
                <w:sz w:val="20"/>
                <w:szCs w:val="20"/>
              </w:rPr>
              <w:t>онымен</w:t>
            </w:r>
            <w:proofErr w:type="spellEnd"/>
            <w:r>
              <w:rPr>
                <w:rFonts w:ascii="Arial" w:hAnsi="Arial" w:cs="Arial"/>
                <w:sz w:val="20"/>
                <w:szCs w:val="20"/>
              </w:rPr>
              <w:t xml:space="preserve"> </w:t>
            </w:r>
            <w:proofErr w:type="spellStart"/>
            <w:r>
              <w:rPr>
                <w:rFonts w:ascii="Arial" w:hAnsi="Arial" w:cs="Arial"/>
                <w:sz w:val="20"/>
                <w:szCs w:val="20"/>
              </w:rPr>
              <w:t>байланысты</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жұмыс</w:t>
            </w:r>
            <w:proofErr w:type="spellEnd"/>
            <w:r>
              <w:rPr>
                <w:rFonts w:ascii="Arial" w:hAnsi="Arial" w:cs="Arial"/>
                <w:sz w:val="20"/>
                <w:szCs w:val="20"/>
              </w:rPr>
              <w:t xml:space="preserve"> </w:t>
            </w:r>
            <w:proofErr w:type="spellStart"/>
            <w:r>
              <w:rPr>
                <w:rFonts w:ascii="Arial" w:hAnsi="Arial" w:cs="Arial"/>
                <w:sz w:val="20"/>
                <w:szCs w:val="20"/>
              </w:rPr>
              <w:t>процесінде</w:t>
            </w:r>
            <w:proofErr w:type="spellEnd"/>
            <w:r>
              <w:rPr>
                <w:rFonts w:ascii="Arial" w:hAnsi="Arial" w:cs="Arial"/>
                <w:sz w:val="20"/>
                <w:szCs w:val="20"/>
              </w:rPr>
              <w:t xml:space="preserve"> </w:t>
            </w:r>
            <w:proofErr w:type="spellStart"/>
            <w:r>
              <w:rPr>
                <w:rFonts w:ascii="Arial" w:hAnsi="Arial" w:cs="Arial"/>
                <w:sz w:val="20"/>
                <w:szCs w:val="20"/>
              </w:rPr>
              <w:t>болып</w:t>
            </w:r>
            <w:proofErr w:type="spellEnd"/>
            <w:r>
              <w:rPr>
                <w:rFonts w:ascii="Arial" w:hAnsi="Arial" w:cs="Arial"/>
                <w:sz w:val="20"/>
                <w:szCs w:val="20"/>
              </w:rPr>
              <w:t xml:space="preserve"> </w:t>
            </w:r>
            <w:proofErr w:type="spellStart"/>
            <w:r>
              <w:rPr>
                <w:rFonts w:ascii="Arial" w:hAnsi="Arial" w:cs="Arial"/>
                <w:sz w:val="20"/>
                <w:szCs w:val="20"/>
              </w:rPr>
              <w:t>жатқан</w:t>
            </w:r>
            <w:proofErr w:type="spellEnd"/>
            <w:r>
              <w:rPr>
                <w:rFonts w:ascii="Arial" w:hAnsi="Arial" w:cs="Arial"/>
                <w:sz w:val="20"/>
                <w:szCs w:val="20"/>
              </w:rPr>
              <w:t xml:space="preserve"> </w:t>
            </w:r>
            <w:proofErr w:type="spellStart"/>
            <w:r>
              <w:rPr>
                <w:rFonts w:ascii="Arial" w:hAnsi="Arial" w:cs="Arial"/>
                <w:sz w:val="20"/>
                <w:szCs w:val="20"/>
              </w:rPr>
              <w:t>жазатайым</w:t>
            </w:r>
            <w:proofErr w:type="spellEnd"/>
            <w:r>
              <w:rPr>
                <w:rFonts w:ascii="Arial" w:hAnsi="Arial" w:cs="Arial"/>
                <w:sz w:val="20"/>
                <w:szCs w:val="20"/>
              </w:rPr>
              <w:t xml:space="preserve"> </w:t>
            </w:r>
            <w:proofErr w:type="spellStart"/>
            <w:r>
              <w:rPr>
                <w:rFonts w:ascii="Arial" w:hAnsi="Arial" w:cs="Arial"/>
                <w:sz w:val="20"/>
                <w:szCs w:val="20"/>
              </w:rPr>
              <w:t>оқиғалардың</w:t>
            </w:r>
            <w:proofErr w:type="spellEnd"/>
            <w:r>
              <w:rPr>
                <w:rFonts w:ascii="Arial" w:hAnsi="Arial" w:cs="Arial"/>
                <w:sz w:val="20"/>
                <w:szCs w:val="20"/>
              </w:rPr>
              <w:t xml:space="preserve"> </w:t>
            </w:r>
            <w:proofErr w:type="spellStart"/>
            <w:r>
              <w:rPr>
                <w:rFonts w:ascii="Arial" w:hAnsi="Arial" w:cs="Arial"/>
                <w:sz w:val="20"/>
                <w:szCs w:val="20"/>
              </w:rPr>
              <w:t>алдын</w:t>
            </w:r>
            <w:proofErr w:type="spellEnd"/>
            <w:r>
              <w:rPr>
                <w:rFonts w:ascii="Arial" w:hAnsi="Arial" w:cs="Arial"/>
                <w:sz w:val="20"/>
                <w:szCs w:val="20"/>
              </w:rPr>
              <w:t xml:space="preserve"> </w:t>
            </w:r>
            <w:proofErr w:type="spellStart"/>
            <w:r>
              <w:rPr>
                <w:rFonts w:ascii="Arial" w:hAnsi="Arial" w:cs="Arial"/>
                <w:sz w:val="20"/>
                <w:szCs w:val="20"/>
              </w:rPr>
              <w:t>алу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денсаулыққа</w:t>
            </w:r>
            <w:proofErr w:type="spellEnd"/>
            <w:r>
              <w:rPr>
                <w:rFonts w:ascii="Arial" w:hAnsi="Arial" w:cs="Arial"/>
                <w:sz w:val="20"/>
                <w:szCs w:val="20"/>
              </w:rPr>
              <w:t xml:space="preserve"> </w:t>
            </w:r>
            <w:proofErr w:type="spellStart"/>
            <w:r>
              <w:rPr>
                <w:rFonts w:ascii="Arial" w:hAnsi="Arial" w:cs="Arial"/>
                <w:sz w:val="20"/>
                <w:szCs w:val="20"/>
              </w:rPr>
              <w:t>зиян</w:t>
            </w:r>
            <w:proofErr w:type="spellEnd"/>
            <w:r>
              <w:rPr>
                <w:rFonts w:ascii="Arial" w:hAnsi="Arial" w:cs="Arial"/>
                <w:sz w:val="20"/>
                <w:szCs w:val="20"/>
              </w:rPr>
              <w:t xml:space="preserve"> </w:t>
            </w:r>
            <w:proofErr w:type="spellStart"/>
            <w:r>
              <w:rPr>
                <w:rFonts w:ascii="Arial" w:hAnsi="Arial" w:cs="Arial"/>
                <w:sz w:val="20"/>
                <w:szCs w:val="20"/>
              </w:rPr>
              <w:t>келтіру</w:t>
            </w:r>
            <w:proofErr w:type="spellEnd"/>
            <w:r>
              <w:rPr>
                <w:rFonts w:ascii="Arial" w:hAnsi="Arial" w:cs="Arial"/>
                <w:sz w:val="20"/>
                <w:szCs w:val="20"/>
              </w:rPr>
              <w:t xml:space="preserve"> </w:t>
            </w:r>
            <w:proofErr w:type="spellStart"/>
            <w:r>
              <w:rPr>
                <w:rFonts w:ascii="Arial" w:hAnsi="Arial" w:cs="Arial"/>
                <w:sz w:val="20"/>
                <w:szCs w:val="20"/>
              </w:rPr>
              <w:t>жөніндегі</w:t>
            </w:r>
            <w:proofErr w:type="spellEnd"/>
            <w:r>
              <w:rPr>
                <w:rFonts w:ascii="Arial" w:hAnsi="Arial" w:cs="Arial"/>
                <w:sz w:val="20"/>
                <w:szCs w:val="20"/>
              </w:rPr>
              <w:t xml:space="preserve"> </w:t>
            </w:r>
            <w:proofErr w:type="spellStart"/>
            <w:r>
              <w:rPr>
                <w:rFonts w:ascii="Arial" w:hAnsi="Arial" w:cs="Arial"/>
                <w:sz w:val="20"/>
                <w:szCs w:val="20"/>
              </w:rPr>
              <w:t>шараларды</w:t>
            </w:r>
            <w:proofErr w:type="spellEnd"/>
            <w:r>
              <w:rPr>
                <w:rFonts w:ascii="Arial" w:hAnsi="Arial" w:cs="Arial"/>
                <w:sz w:val="20"/>
                <w:szCs w:val="20"/>
              </w:rPr>
              <w:t xml:space="preserve"> </w:t>
            </w:r>
            <w:proofErr w:type="spellStart"/>
            <w:r>
              <w:rPr>
                <w:rFonts w:ascii="Arial" w:hAnsi="Arial" w:cs="Arial"/>
                <w:sz w:val="20"/>
                <w:szCs w:val="20"/>
              </w:rPr>
              <w:t>мүмкіндігінше</w:t>
            </w:r>
            <w:proofErr w:type="spellEnd"/>
            <w:r>
              <w:rPr>
                <w:rFonts w:ascii="Arial" w:hAnsi="Arial" w:cs="Arial"/>
                <w:sz w:val="20"/>
                <w:szCs w:val="20"/>
              </w:rPr>
              <w:t xml:space="preserve"> </w:t>
            </w:r>
            <w:r>
              <w:rPr>
                <w:rFonts w:ascii="Arial" w:hAnsi="Arial" w:cs="Arial"/>
                <w:sz w:val="20"/>
                <w:szCs w:val="20"/>
                <w:lang w:val="kk-KZ"/>
              </w:rPr>
              <w:t>ж</w:t>
            </w:r>
            <w:proofErr w:type="spellStart"/>
            <w:r>
              <w:rPr>
                <w:rFonts w:ascii="Arial" w:hAnsi="Arial" w:cs="Arial"/>
                <w:sz w:val="20"/>
                <w:szCs w:val="20"/>
              </w:rPr>
              <w:t>ұмыс</w:t>
            </w:r>
            <w:proofErr w:type="spellEnd"/>
            <w:r>
              <w:rPr>
                <w:rFonts w:ascii="Arial" w:hAnsi="Arial" w:cs="Arial"/>
                <w:sz w:val="20"/>
                <w:szCs w:val="20"/>
              </w:rPr>
              <w:t xml:space="preserve"> </w:t>
            </w:r>
            <w:proofErr w:type="spellStart"/>
            <w:r>
              <w:rPr>
                <w:rFonts w:ascii="Arial" w:hAnsi="Arial" w:cs="Arial"/>
                <w:sz w:val="20"/>
                <w:szCs w:val="20"/>
              </w:rPr>
              <w:t>ортасына</w:t>
            </w:r>
            <w:proofErr w:type="spellEnd"/>
            <w:r>
              <w:rPr>
                <w:rFonts w:ascii="Arial" w:hAnsi="Arial" w:cs="Arial"/>
                <w:sz w:val="20"/>
                <w:szCs w:val="20"/>
              </w:rPr>
              <w:t xml:space="preserve"> </w:t>
            </w:r>
            <w:proofErr w:type="spellStart"/>
            <w:r>
              <w:rPr>
                <w:rFonts w:ascii="Arial" w:hAnsi="Arial" w:cs="Arial"/>
                <w:sz w:val="20"/>
                <w:szCs w:val="20"/>
              </w:rPr>
              <w:t>тән</w:t>
            </w:r>
            <w:proofErr w:type="spellEnd"/>
            <w:r>
              <w:rPr>
                <w:rFonts w:ascii="Arial" w:hAnsi="Arial" w:cs="Arial"/>
                <w:sz w:val="20"/>
                <w:szCs w:val="20"/>
              </w:rPr>
              <w:t xml:space="preserve"> </w:t>
            </w:r>
            <w:proofErr w:type="spellStart"/>
            <w:r>
              <w:rPr>
                <w:rFonts w:ascii="Arial" w:hAnsi="Arial" w:cs="Arial"/>
                <w:sz w:val="20"/>
                <w:szCs w:val="20"/>
              </w:rPr>
              <w:t>қауіптердің</w:t>
            </w:r>
            <w:proofErr w:type="spellEnd"/>
            <w:r>
              <w:rPr>
                <w:rFonts w:ascii="Arial" w:hAnsi="Arial" w:cs="Arial"/>
                <w:sz w:val="20"/>
                <w:szCs w:val="20"/>
              </w:rPr>
              <w:t xml:space="preserve"> </w:t>
            </w:r>
            <w:proofErr w:type="spellStart"/>
            <w:r>
              <w:rPr>
                <w:rFonts w:ascii="Arial" w:hAnsi="Arial" w:cs="Arial"/>
                <w:sz w:val="20"/>
                <w:szCs w:val="20"/>
              </w:rPr>
              <w:t>себептерін</w:t>
            </w:r>
            <w:proofErr w:type="spellEnd"/>
            <w:r>
              <w:rPr>
                <w:rFonts w:ascii="Arial" w:hAnsi="Arial" w:cs="Arial"/>
                <w:sz w:val="20"/>
                <w:szCs w:val="20"/>
              </w:rPr>
              <w:t xml:space="preserve"> </w:t>
            </w:r>
            <w:proofErr w:type="spellStart"/>
            <w:r>
              <w:rPr>
                <w:rFonts w:ascii="Arial" w:hAnsi="Arial" w:cs="Arial"/>
                <w:sz w:val="20"/>
                <w:szCs w:val="20"/>
              </w:rPr>
              <w:t>барынша</w:t>
            </w:r>
            <w:proofErr w:type="spellEnd"/>
            <w:r>
              <w:rPr>
                <w:rFonts w:ascii="Arial" w:hAnsi="Arial" w:cs="Arial"/>
                <w:sz w:val="20"/>
                <w:szCs w:val="20"/>
              </w:rPr>
              <w:t xml:space="preserve"> </w:t>
            </w:r>
            <w:proofErr w:type="spellStart"/>
            <w:r>
              <w:rPr>
                <w:rFonts w:ascii="Arial" w:hAnsi="Arial" w:cs="Arial"/>
                <w:sz w:val="20"/>
                <w:szCs w:val="20"/>
              </w:rPr>
              <w:t>азайту</w:t>
            </w:r>
            <w:proofErr w:type="spellEnd"/>
            <w:r>
              <w:rPr>
                <w:rFonts w:ascii="Arial" w:hAnsi="Arial" w:cs="Arial"/>
                <w:sz w:val="20"/>
                <w:szCs w:val="20"/>
              </w:rPr>
              <w:t xml:space="preserve"> </w:t>
            </w:r>
            <w:proofErr w:type="spellStart"/>
            <w:r>
              <w:rPr>
                <w:rFonts w:ascii="Arial" w:hAnsi="Arial" w:cs="Arial"/>
                <w:sz w:val="20"/>
                <w:szCs w:val="20"/>
              </w:rPr>
              <w:t>жолымен</w:t>
            </w:r>
            <w:proofErr w:type="spellEnd"/>
            <w:r>
              <w:rPr>
                <w:rFonts w:ascii="Arial" w:hAnsi="Arial" w:cs="Arial"/>
                <w:sz w:val="20"/>
                <w:szCs w:val="20"/>
              </w:rPr>
              <w:t xml:space="preserve"> </w:t>
            </w:r>
            <w:proofErr w:type="spellStart"/>
            <w:r>
              <w:rPr>
                <w:rFonts w:ascii="Arial" w:hAnsi="Arial" w:cs="Arial"/>
                <w:sz w:val="20"/>
                <w:szCs w:val="20"/>
              </w:rPr>
              <w:t>көздейтін</w:t>
            </w:r>
            <w:proofErr w:type="spellEnd"/>
            <w:r>
              <w:rPr>
                <w:rFonts w:ascii="Arial" w:hAnsi="Arial" w:cs="Arial"/>
                <w:sz w:val="20"/>
                <w:szCs w:val="20"/>
              </w:rPr>
              <w:t xml:space="preserve"> </w:t>
            </w:r>
            <w:proofErr w:type="spellStart"/>
            <w:r>
              <w:rPr>
                <w:rFonts w:ascii="Arial" w:hAnsi="Arial" w:cs="Arial"/>
                <w:sz w:val="20"/>
                <w:szCs w:val="20"/>
              </w:rPr>
              <w:t>болады</w:t>
            </w:r>
            <w:proofErr w:type="spellEnd"/>
            <w:r>
              <w:rPr>
                <w:rFonts w:ascii="Arial" w:hAnsi="Arial" w:cs="Arial"/>
                <w:sz w:val="20"/>
                <w:szCs w:val="20"/>
              </w:rPr>
              <w:t>.</w:t>
            </w:r>
          </w:p>
        </w:tc>
      </w:tr>
      <w:tr w:rsidR="006B6003" w14:paraId="39CDB8AB" w14:textId="77777777">
        <w:trPr>
          <w:trHeight w:val="20"/>
        </w:trPr>
        <w:tc>
          <w:tcPr>
            <w:tcW w:w="0" w:type="auto"/>
          </w:tcPr>
          <w:p w14:paraId="113E9E24" w14:textId="77777777" w:rsidR="006B6003" w:rsidRDefault="00000000">
            <w:pPr>
              <w:pStyle w:val="TableParagraph"/>
              <w:widowControl/>
              <w:autoSpaceDE/>
              <w:autoSpaceDN/>
              <w:ind w:left="122" w:right="210"/>
              <w:jc w:val="both"/>
              <w:rPr>
                <w:rFonts w:ascii="Arial" w:hAnsi="Arial" w:cs="Arial"/>
                <w:sz w:val="20"/>
                <w:szCs w:val="20"/>
              </w:rPr>
            </w:pPr>
            <w:r>
              <w:rPr>
                <w:rFonts w:ascii="Arial" w:hAnsi="Arial" w:cs="Arial"/>
                <w:sz w:val="20"/>
                <w:szCs w:val="20"/>
              </w:rPr>
              <w:t xml:space="preserve">ХЕҰ </w:t>
            </w:r>
            <w:proofErr w:type="spellStart"/>
            <w:r>
              <w:rPr>
                <w:rFonts w:ascii="Arial" w:hAnsi="Arial" w:cs="Arial"/>
                <w:sz w:val="20"/>
                <w:szCs w:val="20"/>
              </w:rPr>
              <w:t>конвенциялары</w:t>
            </w:r>
            <w:proofErr w:type="spellEnd"/>
            <w:r>
              <w:rPr>
                <w:rFonts w:ascii="Arial" w:hAnsi="Arial" w:cs="Arial"/>
                <w:sz w:val="20"/>
                <w:szCs w:val="20"/>
              </w:rPr>
              <w:t xml:space="preserve"> 29 </w:t>
            </w:r>
            <w:proofErr w:type="spellStart"/>
            <w:r>
              <w:rPr>
                <w:rFonts w:ascii="Arial" w:hAnsi="Arial" w:cs="Arial"/>
                <w:sz w:val="20"/>
                <w:szCs w:val="20"/>
              </w:rPr>
              <w:t>және</w:t>
            </w:r>
            <w:proofErr w:type="spellEnd"/>
            <w:r>
              <w:rPr>
                <w:rFonts w:ascii="Arial" w:hAnsi="Arial" w:cs="Arial"/>
                <w:sz w:val="20"/>
                <w:szCs w:val="20"/>
              </w:rPr>
              <w:t xml:space="preserve"> 105 (</w:t>
            </w:r>
            <w:proofErr w:type="spellStart"/>
            <w:r>
              <w:rPr>
                <w:rFonts w:ascii="Arial" w:hAnsi="Arial" w:cs="Arial"/>
                <w:sz w:val="20"/>
                <w:szCs w:val="20"/>
              </w:rPr>
              <w:t>Мәжбүрлі</w:t>
            </w:r>
            <w:proofErr w:type="spellEnd"/>
            <w:r>
              <w:rPr>
                <w:rFonts w:ascii="Arial" w:hAnsi="Arial" w:cs="Arial"/>
                <w:sz w:val="20"/>
                <w:szCs w:val="20"/>
              </w:rPr>
              <w:t xml:space="preserve"> </w:t>
            </w:r>
            <w:proofErr w:type="spellStart"/>
            <w:r>
              <w:rPr>
                <w:rFonts w:ascii="Arial" w:hAnsi="Arial" w:cs="Arial"/>
                <w:sz w:val="20"/>
                <w:szCs w:val="20"/>
              </w:rPr>
              <w:t>еңбек</w:t>
            </w:r>
            <w:proofErr w:type="spellEnd"/>
            <w:r>
              <w:rPr>
                <w:rFonts w:ascii="Arial" w:hAnsi="Arial" w:cs="Arial"/>
                <w:sz w:val="20"/>
                <w:szCs w:val="20"/>
              </w:rPr>
              <w:t>), 87 (</w:t>
            </w:r>
            <w:r>
              <w:rPr>
                <w:rFonts w:ascii="Arial" w:hAnsi="Arial" w:cs="Arial"/>
                <w:sz w:val="20"/>
                <w:szCs w:val="20"/>
                <w:lang w:val="kk-KZ"/>
              </w:rPr>
              <w:t>Қ</w:t>
            </w:r>
            <w:proofErr w:type="spellStart"/>
            <w:r>
              <w:rPr>
                <w:rFonts w:ascii="Arial" w:hAnsi="Arial" w:cs="Arial"/>
                <w:sz w:val="20"/>
                <w:szCs w:val="20"/>
              </w:rPr>
              <w:t>ауымдастық</w:t>
            </w:r>
            <w:proofErr w:type="spellEnd"/>
            <w:r>
              <w:rPr>
                <w:rFonts w:ascii="Arial" w:hAnsi="Arial" w:cs="Arial"/>
                <w:sz w:val="20"/>
                <w:szCs w:val="20"/>
              </w:rPr>
              <w:t xml:space="preserve"> </w:t>
            </w:r>
            <w:proofErr w:type="spellStart"/>
            <w:r>
              <w:rPr>
                <w:rFonts w:ascii="Arial" w:hAnsi="Arial" w:cs="Arial"/>
                <w:sz w:val="20"/>
                <w:szCs w:val="20"/>
              </w:rPr>
              <w:t>бостандығы</w:t>
            </w:r>
            <w:proofErr w:type="spellEnd"/>
            <w:r>
              <w:rPr>
                <w:rFonts w:ascii="Arial" w:hAnsi="Arial" w:cs="Arial"/>
                <w:sz w:val="20"/>
                <w:szCs w:val="20"/>
              </w:rPr>
              <w:t>), 98 (</w:t>
            </w:r>
            <w:r>
              <w:rPr>
                <w:rFonts w:ascii="Arial" w:hAnsi="Arial" w:cs="Arial"/>
                <w:sz w:val="20"/>
                <w:szCs w:val="20"/>
                <w:lang w:val="kk-KZ"/>
              </w:rPr>
              <w:t>Ұ</w:t>
            </w:r>
            <w:proofErr w:type="spellStart"/>
            <w:r>
              <w:rPr>
                <w:rFonts w:ascii="Arial" w:hAnsi="Arial" w:cs="Arial"/>
                <w:sz w:val="20"/>
                <w:szCs w:val="20"/>
              </w:rPr>
              <w:t>жымдық</w:t>
            </w:r>
            <w:proofErr w:type="spellEnd"/>
            <w:r>
              <w:rPr>
                <w:rFonts w:ascii="Arial" w:hAnsi="Arial" w:cs="Arial"/>
                <w:sz w:val="20"/>
                <w:szCs w:val="20"/>
              </w:rPr>
              <w:t xml:space="preserve"> </w:t>
            </w:r>
            <w:proofErr w:type="spellStart"/>
            <w:r>
              <w:rPr>
                <w:rFonts w:ascii="Arial" w:hAnsi="Arial" w:cs="Arial"/>
                <w:sz w:val="20"/>
                <w:szCs w:val="20"/>
              </w:rPr>
              <w:t>келіссөздерді</w:t>
            </w:r>
            <w:proofErr w:type="spellEnd"/>
            <w:r>
              <w:rPr>
                <w:rFonts w:ascii="Arial" w:hAnsi="Arial" w:cs="Arial"/>
                <w:sz w:val="20"/>
                <w:szCs w:val="20"/>
              </w:rPr>
              <w:t xml:space="preserve"> </w:t>
            </w:r>
            <w:proofErr w:type="spellStart"/>
            <w:r>
              <w:rPr>
                <w:rFonts w:ascii="Arial" w:hAnsi="Arial" w:cs="Arial"/>
                <w:sz w:val="20"/>
                <w:szCs w:val="20"/>
              </w:rPr>
              <w:t>ұйымдастыру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жүргізу</w:t>
            </w:r>
            <w:proofErr w:type="spellEnd"/>
            <w:r>
              <w:rPr>
                <w:rFonts w:ascii="Arial" w:hAnsi="Arial" w:cs="Arial"/>
                <w:sz w:val="20"/>
                <w:szCs w:val="20"/>
              </w:rPr>
              <w:t xml:space="preserve"> </w:t>
            </w:r>
            <w:proofErr w:type="spellStart"/>
            <w:r>
              <w:rPr>
                <w:rFonts w:ascii="Arial" w:hAnsi="Arial" w:cs="Arial"/>
                <w:sz w:val="20"/>
                <w:szCs w:val="20"/>
              </w:rPr>
              <w:t>құқығы</w:t>
            </w:r>
            <w:proofErr w:type="spellEnd"/>
            <w:r>
              <w:rPr>
                <w:rFonts w:ascii="Arial" w:hAnsi="Arial" w:cs="Arial"/>
                <w:sz w:val="20"/>
                <w:szCs w:val="20"/>
              </w:rPr>
              <w:t xml:space="preserve">), 100 </w:t>
            </w:r>
            <w:proofErr w:type="spellStart"/>
            <w:r>
              <w:rPr>
                <w:rFonts w:ascii="Arial" w:hAnsi="Arial" w:cs="Arial"/>
                <w:sz w:val="20"/>
                <w:szCs w:val="20"/>
              </w:rPr>
              <w:t>және</w:t>
            </w:r>
            <w:proofErr w:type="spellEnd"/>
            <w:r>
              <w:rPr>
                <w:rFonts w:ascii="Arial" w:hAnsi="Arial" w:cs="Arial"/>
                <w:sz w:val="20"/>
                <w:szCs w:val="20"/>
              </w:rPr>
              <w:t xml:space="preserve"> 111</w:t>
            </w:r>
          </w:p>
          <w:p w14:paraId="2A458BF8" w14:textId="77777777" w:rsidR="006B6003" w:rsidRDefault="00000000">
            <w:pPr>
              <w:pStyle w:val="TableParagraph"/>
              <w:widowControl/>
              <w:autoSpaceDE/>
              <w:autoSpaceDN/>
              <w:spacing w:before="0"/>
              <w:ind w:left="122" w:right="257"/>
              <w:jc w:val="both"/>
              <w:rPr>
                <w:rFonts w:ascii="Arial" w:hAnsi="Arial" w:cs="Arial"/>
                <w:sz w:val="20"/>
                <w:szCs w:val="20"/>
              </w:rPr>
            </w:pPr>
            <w:r>
              <w:rPr>
                <w:rFonts w:ascii="Arial" w:hAnsi="Arial" w:cs="Arial"/>
                <w:sz w:val="20"/>
                <w:szCs w:val="20"/>
              </w:rPr>
              <w:t>(</w:t>
            </w:r>
            <w:proofErr w:type="spellStart"/>
            <w:r>
              <w:rPr>
                <w:rFonts w:ascii="Arial" w:hAnsi="Arial" w:cs="Arial"/>
                <w:sz w:val="20"/>
                <w:szCs w:val="20"/>
              </w:rPr>
              <w:t>Кемсітушілік</w:t>
            </w:r>
            <w:proofErr w:type="spellEnd"/>
            <w:r>
              <w:rPr>
                <w:rFonts w:ascii="Arial" w:hAnsi="Arial" w:cs="Arial"/>
                <w:sz w:val="20"/>
                <w:szCs w:val="20"/>
              </w:rPr>
              <w:t>), 138 (</w:t>
            </w:r>
            <w:r>
              <w:rPr>
                <w:rFonts w:ascii="Arial" w:hAnsi="Arial" w:cs="Arial"/>
                <w:sz w:val="20"/>
                <w:szCs w:val="20"/>
                <w:lang w:val="kk-KZ"/>
              </w:rPr>
              <w:t>Е</w:t>
            </w:r>
            <w:r>
              <w:rPr>
                <w:rFonts w:ascii="Arial" w:hAnsi="Arial" w:cs="Arial"/>
                <w:sz w:val="20"/>
                <w:szCs w:val="20"/>
              </w:rPr>
              <w:t xml:space="preserve">ң </w:t>
            </w:r>
            <w:proofErr w:type="spellStart"/>
            <w:r>
              <w:rPr>
                <w:rFonts w:ascii="Arial" w:hAnsi="Arial" w:cs="Arial"/>
                <w:sz w:val="20"/>
                <w:szCs w:val="20"/>
              </w:rPr>
              <w:t>төменгі</w:t>
            </w:r>
            <w:proofErr w:type="spellEnd"/>
            <w:r>
              <w:rPr>
                <w:rFonts w:ascii="Arial" w:hAnsi="Arial" w:cs="Arial"/>
                <w:sz w:val="20"/>
                <w:szCs w:val="20"/>
              </w:rPr>
              <w:t xml:space="preserve"> </w:t>
            </w:r>
            <w:proofErr w:type="spellStart"/>
            <w:r>
              <w:rPr>
                <w:rFonts w:ascii="Arial" w:hAnsi="Arial" w:cs="Arial"/>
                <w:sz w:val="20"/>
                <w:szCs w:val="20"/>
              </w:rPr>
              <w:t>жас</w:t>
            </w:r>
            <w:proofErr w:type="spellEnd"/>
            <w:r>
              <w:rPr>
                <w:rFonts w:ascii="Arial" w:hAnsi="Arial" w:cs="Arial"/>
                <w:sz w:val="20"/>
                <w:szCs w:val="20"/>
              </w:rPr>
              <w:t>), 182 (</w:t>
            </w:r>
            <w:r>
              <w:rPr>
                <w:rFonts w:ascii="Arial" w:hAnsi="Arial" w:cs="Arial"/>
                <w:sz w:val="20"/>
                <w:szCs w:val="20"/>
                <w:lang w:val="kk-KZ"/>
              </w:rPr>
              <w:t>Б</w:t>
            </w:r>
            <w:proofErr w:type="spellStart"/>
            <w:r>
              <w:rPr>
                <w:rFonts w:ascii="Arial" w:hAnsi="Arial" w:cs="Arial"/>
                <w:sz w:val="20"/>
                <w:szCs w:val="20"/>
              </w:rPr>
              <w:t>алалар</w:t>
            </w:r>
            <w:proofErr w:type="spellEnd"/>
            <w:r>
              <w:rPr>
                <w:rFonts w:ascii="Arial" w:hAnsi="Arial" w:cs="Arial"/>
                <w:sz w:val="20"/>
                <w:szCs w:val="20"/>
              </w:rPr>
              <w:t xml:space="preserve"> </w:t>
            </w:r>
            <w:proofErr w:type="spellStart"/>
            <w:r>
              <w:rPr>
                <w:rFonts w:ascii="Arial" w:hAnsi="Arial" w:cs="Arial"/>
                <w:sz w:val="20"/>
                <w:szCs w:val="20"/>
              </w:rPr>
              <w:t>еңбегінің</w:t>
            </w:r>
            <w:proofErr w:type="spellEnd"/>
            <w:r>
              <w:rPr>
                <w:rFonts w:ascii="Arial" w:hAnsi="Arial" w:cs="Arial"/>
                <w:sz w:val="20"/>
                <w:szCs w:val="20"/>
              </w:rPr>
              <w:t xml:space="preserve"> </w:t>
            </w:r>
            <w:proofErr w:type="spellStart"/>
            <w:r>
              <w:rPr>
                <w:rFonts w:ascii="Arial" w:hAnsi="Arial" w:cs="Arial"/>
                <w:sz w:val="20"/>
                <w:szCs w:val="20"/>
              </w:rPr>
              <w:t>ең</w:t>
            </w:r>
            <w:proofErr w:type="spellEnd"/>
            <w:r>
              <w:rPr>
                <w:rFonts w:ascii="Arial" w:hAnsi="Arial" w:cs="Arial"/>
                <w:sz w:val="20"/>
                <w:szCs w:val="20"/>
              </w:rPr>
              <w:t xml:space="preserve"> </w:t>
            </w:r>
            <w:proofErr w:type="spellStart"/>
            <w:r>
              <w:rPr>
                <w:rFonts w:ascii="Arial" w:hAnsi="Arial" w:cs="Arial"/>
                <w:sz w:val="20"/>
                <w:szCs w:val="20"/>
              </w:rPr>
              <w:t>нашар</w:t>
            </w:r>
            <w:proofErr w:type="spellEnd"/>
            <w:r>
              <w:rPr>
                <w:rFonts w:ascii="Arial" w:hAnsi="Arial" w:cs="Arial"/>
                <w:sz w:val="20"/>
                <w:szCs w:val="20"/>
              </w:rPr>
              <w:t xml:space="preserve"> </w:t>
            </w:r>
            <w:proofErr w:type="spellStart"/>
            <w:r>
              <w:rPr>
                <w:rFonts w:ascii="Arial" w:hAnsi="Arial" w:cs="Arial"/>
                <w:sz w:val="20"/>
                <w:szCs w:val="20"/>
              </w:rPr>
              <w:t>түрлері</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190 (</w:t>
            </w:r>
            <w:r>
              <w:rPr>
                <w:rFonts w:ascii="Arial" w:hAnsi="Arial" w:cs="Arial"/>
                <w:sz w:val="20"/>
                <w:szCs w:val="20"/>
                <w:lang w:val="kk-KZ"/>
              </w:rPr>
              <w:t>З</w:t>
            </w:r>
            <w:proofErr w:type="spellStart"/>
            <w:r>
              <w:rPr>
                <w:rFonts w:ascii="Arial" w:hAnsi="Arial" w:cs="Arial"/>
                <w:sz w:val="20"/>
                <w:szCs w:val="20"/>
              </w:rPr>
              <w:t>орлық-зомбылық</w:t>
            </w:r>
            <w:proofErr w:type="spellEnd"/>
            <w:r>
              <w:rPr>
                <w:rFonts w:ascii="Arial" w:hAnsi="Arial" w:cs="Arial"/>
                <w:sz w:val="20"/>
                <w:szCs w:val="20"/>
              </w:rPr>
              <w:t xml:space="preserve"> </w:t>
            </w:r>
            <w:proofErr w:type="spellStart"/>
            <w:r>
              <w:rPr>
                <w:rFonts w:ascii="Arial" w:hAnsi="Arial" w:cs="Arial"/>
                <w:sz w:val="20"/>
                <w:szCs w:val="20"/>
              </w:rPr>
              <w:t>пен</w:t>
            </w:r>
            <w:proofErr w:type="spellEnd"/>
            <w:r>
              <w:rPr>
                <w:rFonts w:ascii="Arial" w:hAnsi="Arial" w:cs="Arial"/>
                <w:sz w:val="20"/>
                <w:szCs w:val="20"/>
              </w:rPr>
              <w:t xml:space="preserve"> </w:t>
            </w:r>
            <w:proofErr w:type="spellStart"/>
            <w:r>
              <w:rPr>
                <w:rFonts w:ascii="Arial" w:hAnsi="Arial" w:cs="Arial"/>
                <w:sz w:val="20"/>
                <w:szCs w:val="20"/>
              </w:rPr>
              <w:t>қудалау</w:t>
            </w:r>
            <w:proofErr w:type="spellEnd"/>
            <w:r>
              <w:rPr>
                <w:rFonts w:ascii="Arial" w:hAnsi="Arial" w:cs="Arial"/>
                <w:sz w:val="20"/>
                <w:szCs w:val="20"/>
              </w:rPr>
              <w:t>)</w:t>
            </w:r>
          </w:p>
        </w:tc>
        <w:tc>
          <w:tcPr>
            <w:tcW w:w="0" w:type="auto"/>
          </w:tcPr>
          <w:p w14:paraId="4917681C" w14:textId="77777777" w:rsidR="006B6003" w:rsidRDefault="00000000">
            <w:pPr>
              <w:pStyle w:val="TableParagraph"/>
              <w:widowControl/>
              <w:autoSpaceDE/>
              <w:autoSpaceDN/>
              <w:spacing w:before="0"/>
              <w:rPr>
                <w:rFonts w:ascii="Arial" w:hAnsi="Arial" w:cs="Arial"/>
                <w:sz w:val="20"/>
                <w:szCs w:val="20"/>
              </w:rPr>
            </w:pPr>
            <w:r>
              <w:rPr>
                <w:rFonts w:ascii="Arial" w:hAnsi="Arial" w:cs="Arial"/>
                <w:spacing w:val="-10"/>
                <w:sz w:val="20"/>
                <w:szCs w:val="20"/>
              </w:rPr>
              <w:t>-</w:t>
            </w:r>
          </w:p>
        </w:tc>
        <w:tc>
          <w:tcPr>
            <w:tcW w:w="0" w:type="auto"/>
          </w:tcPr>
          <w:p w14:paraId="2201CACC" w14:textId="77777777" w:rsidR="006B6003" w:rsidRDefault="00000000">
            <w:pPr>
              <w:pStyle w:val="TableParagraph"/>
              <w:widowControl/>
              <w:autoSpaceDE/>
              <w:autoSpaceDN/>
              <w:spacing w:before="0"/>
              <w:ind w:right="348"/>
              <w:jc w:val="both"/>
              <w:rPr>
                <w:rFonts w:ascii="Arial" w:hAnsi="Arial" w:cs="Arial"/>
                <w:sz w:val="20"/>
                <w:szCs w:val="20"/>
              </w:rPr>
            </w:pPr>
            <w:proofErr w:type="spellStart"/>
            <w:r>
              <w:rPr>
                <w:rFonts w:ascii="Arial" w:hAnsi="Arial" w:cs="Arial"/>
                <w:sz w:val="20"/>
                <w:szCs w:val="20"/>
              </w:rPr>
              <w:t>Жоба</w:t>
            </w:r>
            <w:proofErr w:type="spellEnd"/>
            <w:r>
              <w:rPr>
                <w:rFonts w:ascii="Arial" w:hAnsi="Arial" w:cs="Arial"/>
                <w:sz w:val="20"/>
                <w:szCs w:val="20"/>
              </w:rPr>
              <w:t xml:space="preserve"> / </w:t>
            </w:r>
            <w:proofErr w:type="spellStart"/>
            <w:r>
              <w:rPr>
                <w:rFonts w:ascii="Arial" w:hAnsi="Arial" w:cs="Arial"/>
                <w:sz w:val="20"/>
                <w:szCs w:val="20"/>
              </w:rPr>
              <w:t>Тапсырыс</w:t>
            </w:r>
            <w:proofErr w:type="spellEnd"/>
            <w:r>
              <w:rPr>
                <w:rFonts w:ascii="Arial" w:hAnsi="Arial" w:cs="Arial"/>
                <w:sz w:val="20"/>
                <w:szCs w:val="20"/>
              </w:rPr>
              <w:t xml:space="preserve"> </w:t>
            </w:r>
            <w:proofErr w:type="spellStart"/>
            <w:r>
              <w:rPr>
                <w:rFonts w:ascii="Arial" w:hAnsi="Arial" w:cs="Arial"/>
                <w:sz w:val="20"/>
                <w:szCs w:val="20"/>
              </w:rPr>
              <w:t>беруші</w:t>
            </w:r>
            <w:proofErr w:type="spellEnd"/>
            <w:r>
              <w:rPr>
                <w:rFonts w:ascii="Arial" w:hAnsi="Arial" w:cs="Arial"/>
                <w:sz w:val="20"/>
                <w:szCs w:val="20"/>
              </w:rPr>
              <w:t xml:space="preserve"> </w:t>
            </w:r>
            <w:proofErr w:type="spellStart"/>
            <w:r>
              <w:rPr>
                <w:rFonts w:ascii="Arial" w:hAnsi="Arial" w:cs="Arial"/>
                <w:sz w:val="20"/>
                <w:szCs w:val="20"/>
              </w:rPr>
              <w:t>кемсітушіліктің</w:t>
            </w:r>
            <w:proofErr w:type="spellEnd"/>
            <w:r>
              <w:rPr>
                <w:rFonts w:ascii="Arial" w:hAnsi="Arial" w:cs="Arial"/>
                <w:sz w:val="20"/>
                <w:szCs w:val="20"/>
              </w:rPr>
              <w:t xml:space="preserve">, </w:t>
            </w:r>
            <w:proofErr w:type="spellStart"/>
            <w:r>
              <w:rPr>
                <w:rFonts w:ascii="Arial" w:hAnsi="Arial" w:cs="Arial"/>
                <w:sz w:val="20"/>
                <w:szCs w:val="20"/>
              </w:rPr>
              <w:t>мәжбүрлі</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міндетті</w:t>
            </w:r>
            <w:proofErr w:type="spellEnd"/>
            <w:r>
              <w:rPr>
                <w:rFonts w:ascii="Arial" w:hAnsi="Arial" w:cs="Arial"/>
                <w:sz w:val="20"/>
                <w:szCs w:val="20"/>
              </w:rPr>
              <w:t xml:space="preserve"> </w:t>
            </w:r>
            <w:proofErr w:type="spellStart"/>
            <w:r>
              <w:rPr>
                <w:rFonts w:ascii="Arial" w:hAnsi="Arial" w:cs="Arial"/>
                <w:sz w:val="20"/>
                <w:szCs w:val="20"/>
              </w:rPr>
              <w:t>еңбек</w:t>
            </w:r>
            <w:proofErr w:type="spellEnd"/>
            <w:r>
              <w:rPr>
                <w:rFonts w:ascii="Arial" w:hAnsi="Arial" w:cs="Arial"/>
                <w:sz w:val="20"/>
                <w:szCs w:val="20"/>
              </w:rPr>
              <w:t xml:space="preserve"> </w:t>
            </w:r>
            <w:proofErr w:type="spellStart"/>
            <w:r>
              <w:rPr>
                <w:rFonts w:ascii="Arial" w:hAnsi="Arial" w:cs="Arial"/>
                <w:sz w:val="20"/>
                <w:szCs w:val="20"/>
              </w:rPr>
              <w:t>нысанының</w:t>
            </w:r>
            <w:proofErr w:type="spellEnd"/>
            <w:r>
              <w:rPr>
                <w:rFonts w:ascii="Arial" w:hAnsi="Arial" w:cs="Arial"/>
                <w:sz w:val="20"/>
                <w:szCs w:val="20"/>
              </w:rPr>
              <w:t xml:space="preserve">, </w:t>
            </w:r>
            <w:proofErr w:type="spellStart"/>
            <w:r>
              <w:rPr>
                <w:rFonts w:ascii="Arial" w:hAnsi="Arial" w:cs="Arial"/>
                <w:sz w:val="20"/>
                <w:szCs w:val="20"/>
              </w:rPr>
              <w:t>сондай-ақ</w:t>
            </w:r>
            <w:proofErr w:type="spellEnd"/>
            <w:r>
              <w:rPr>
                <w:rFonts w:ascii="Arial" w:hAnsi="Arial" w:cs="Arial"/>
                <w:sz w:val="20"/>
                <w:szCs w:val="20"/>
              </w:rPr>
              <w:t xml:space="preserve"> </w:t>
            </w:r>
            <w:proofErr w:type="spellStart"/>
            <w:r>
              <w:rPr>
                <w:rFonts w:ascii="Arial" w:hAnsi="Arial" w:cs="Arial"/>
                <w:sz w:val="20"/>
                <w:szCs w:val="20"/>
              </w:rPr>
              <w:t>балалар</w:t>
            </w:r>
            <w:proofErr w:type="spellEnd"/>
            <w:r>
              <w:rPr>
                <w:rFonts w:ascii="Arial" w:hAnsi="Arial" w:cs="Arial"/>
                <w:sz w:val="20"/>
                <w:szCs w:val="20"/>
              </w:rPr>
              <w:t xml:space="preserve"> </w:t>
            </w:r>
            <w:proofErr w:type="spellStart"/>
            <w:r>
              <w:rPr>
                <w:rFonts w:ascii="Arial" w:hAnsi="Arial" w:cs="Arial"/>
                <w:sz w:val="20"/>
                <w:szCs w:val="20"/>
              </w:rPr>
              <w:t>еңбегінің</w:t>
            </w:r>
            <w:proofErr w:type="spellEnd"/>
            <w:r>
              <w:rPr>
                <w:rFonts w:ascii="Arial" w:hAnsi="Arial" w:cs="Arial"/>
                <w:sz w:val="20"/>
                <w:szCs w:val="20"/>
              </w:rPr>
              <w:t xml:space="preserve"> </w:t>
            </w:r>
            <w:proofErr w:type="spellStart"/>
            <w:r>
              <w:rPr>
                <w:rFonts w:ascii="Arial" w:hAnsi="Arial" w:cs="Arial"/>
                <w:sz w:val="20"/>
                <w:szCs w:val="20"/>
              </w:rPr>
              <w:t>алдын</w:t>
            </w:r>
            <w:proofErr w:type="spellEnd"/>
            <w:r>
              <w:rPr>
                <w:rFonts w:ascii="Arial" w:hAnsi="Arial" w:cs="Arial"/>
                <w:sz w:val="20"/>
                <w:szCs w:val="20"/>
              </w:rPr>
              <w:t xml:space="preserve"> </w:t>
            </w:r>
            <w:proofErr w:type="spellStart"/>
            <w:r>
              <w:rPr>
                <w:rFonts w:ascii="Arial" w:hAnsi="Arial" w:cs="Arial"/>
                <w:sz w:val="20"/>
                <w:szCs w:val="20"/>
              </w:rPr>
              <w:t>алу</w:t>
            </w:r>
            <w:proofErr w:type="spellEnd"/>
            <w:r>
              <w:rPr>
                <w:rFonts w:ascii="Arial" w:hAnsi="Arial" w:cs="Arial"/>
                <w:sz w:val="20"/>
                <w:szCs w:val="20"/>
              </w:rPr>
              <w:t xml:space="preserve"> </w:t>
            </w:r>
            <w:proofErr w:type="spellStart"/>
            <w:r>
              <w:rPr>
                <w:rFonts w:ascii="Arial" w:hAnsi="Arial" w:cs="Arial"/>
                <w:sz w:val="20"/>
                <w:szCs w:val="20"/>
              </w:rPr>
              <w:t>жөніндегі</w:t>
            </w:r>
            <w:proofErr w:type="spellEnd"/>
            <w:r>
              <w:rPr>
                <w:rFonts w:ascii="Arial" w:hAnsi="Arial" w:cs="Arial"/>
                <w:sz w:val="20"/>
                <w:szCs w:val="20"/>
              </w:rPr>
              <w:t xml:space="preserve"> </w:t>
            </w:r>
            <w:proofErr w:type="spellStart"/>
            <w:r>
              <w:rPr>
                <w:rFonts w:ascii="Arial" w:hAnsi="Arial" w:cs="Arial"/>
                <w:sz w:val="20"/>
                <w:szCs w:val="20"/>
              </w:rPr>
              <w:t>шараларды</w:t>
            </w:r>
            <w:proofErr w:type="spellEnd"/>
            <w:r>
              <w:rPr>
                <w:rFonts w:ascii="Arial" w:hAnsi="Arial" w:cs="Arial"/>
                <w:sz w:val="20"/>
                <w:szCs w:val="20"/>
              </w:rPr>
              <w:t xml:space="preserve"> </w:t>
            </w:r>
            <w:proofErr w:type="spellStart"/>
            <w:r>
              <w:rPr>
                <w:rFonts w:ascii="Arial" w:hAnsi="Arial" w:cs="Arial"/>
                <w:sz w:val="20"/>
                <w:szCs w:val="20"/>
              </w:rPr>
              <w:t>көздейтін</w:t>
            </w:r>
            <w:proofErr w:type="spellEnd"/>
            <w:r>
              <w:rPr>
                <w:rFonts w:ascii="Arial" w:hAnsi="Arial" w:cs="Arial"/>
                <w:sz w:val="20"/>
                <w:szCs w:val="20"/>
              </w:rPr>
              <w:t xml:space="preserve"> </w:t>
            </w:r>
            <w:proofErr w:type="spellStart"/>
            <w:r>
              <w:rPr>
                <w:rFonts w:ascii="Arial" w:hAnsi="Arial" w:cs="Arial"/>
                <w:sz w:val="20"/>
                <w:szCs w:val="20"/>
              </w:rPr>
              <w:t>болады</w:t>
            </w:r>
            <w:proofErr w:type="spellEnd"/>
            <w:r>
              <w:rPr>
                <w:rFonts w:ascii="Arial" w:hAnsi="Arial" w:cs="Arial"/>
                <w:sz w:val="20"/>
                <w:szCs w:val="20"/>
              </w:rPr>
              <w:t>.</w:t>
            </w:r>
          </w:p>
        </w:tc>
      </w:tr>
      <w:tr w:rsidR="006B6003" w14:paraId="44A74A4A" w14:textId="77777777">
        <w:trPr>
          <w:trHeight w:val="20"/>
        </w:trPr>
        <w:tc>
          <w:tcPr>
            <w:tcW w:w="0" w:type="auto"/>
          </w:tcPr>
          <w:p w14:paraId="243259AE" w14:textId="77777777" w:rsidR="006B6003" w:rsidRDefault="00000000">
            <w:pPr>
              <w:pStyle w:val="TableParagraph"/>
              <w:widowControl/>
              <w:autoSpaceDE/>
              <w:autoSpaceDN/>
              <w:spacing w:before="0"/>
              <w:ind w:left="122" w:right="257"/>
              <w:rPr>
                <w:rFonts w:ascii="Arial" w:hAnsi="Arial" w:cs="Arial"/>
                <w:sz w:val="20"/>
                <w:szCs w:val="20"/>
                <w:lang w:val="kk-KZ"/>
              </w:rPr>
            </w:pPr>
            <w:proofErr w:type="spellStart"/>
            <w:r>
              <w:rPr>
                <w:rFonts w:ascii="Arial" w:hAnsi="Arial" w:cs="Arial"/>
                <w:sz w:val="20"/>
                <w:szCs w:val="20"/>
              </w:rPr>
              <w:lastRenderedPageBreak/>
              <w:t>Теміржол</w:t>
            </w:r>
            <w:proofErr w:type="spellEnd"/>
            <w:r>
              <w:rPr>
                <w:rFonts w:ascii="Arial" w:hAnsi="Arial" w:cs="Arial"/>
                <w:sz w:val="20"/>
                <w:szCs w:val="20"/>
              </w:rPr>
              <w:t xml:space="preserve"> </w:t>
            </w:r>
            <w:proofErr w:type="spellStart"/>
            <w:r>
              <w:rPr>
                <w:rFonts w:ascii="Arial" w:hAnsi="Arial" w:cs="Arial"/>
                <w:sz w:val="20"/>
                <w:szCs w:val="20"/>
              </w:rPr>
              <w:t>қозғалысы</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Конвенция</w:t>
            </w:r>
            <w:proofErr w:type="spellEnd"/>
            <w:r>
              <w:rPr>
                <w:rFonts w:ascii="Arial" w:hAnsi="Arial" w:cs="Arial"/>
                <w:sz w:val="20"/>
                <w:szCs w:val="20"/>
                <w:lang w:val="kk-KZ"/>
              </w:rPr>
              <w:t xml:space="preserve"> </w:t>
            </w:r>
          </w:p>
        </w:tc>
        <w:tc>
          <w:tcPr>
            <w:tcW w:w="0" w:type="auto"/>
          </w:tcPr>
          <w:p w14:paraId="3AA72EB8" w14:textId="77777777" w:rsidR="006B6003" w:rsidRDefault="00000000">
            <w:pPr>
              <w:pStyle w:val="TableParagraph"/>
              <w:widowControl/>
              <w:autoSpaceDE/>
              <w:autoSpaceDN/>
              <w:spacing w:before="0"/>
              <w:rPr>
                <w:rFonts w:ascii="Arial" w:hAnsi="Arial" w:cs="Arial"/>
                <w:sz w:val="20"/>
                <w:szCs w:val="20"/>
              </w:rPr>
            </w:pPr>
            <w:r>
              <w:rPr>
                <w:rFonts w:ascii="Arial" w:hAnsi="Arial" w:cs="Arial"/>
                <w:sz w:val="20"/>
                <w:szCs w:val="20"/>
              </w:rPr>
              <w:t>1968,</w:t>
            </w:r>
            <w:r>
              <w:rPr>
                <w:rFonts w:ascii="Arial" w:hAnsi="Arial" w:cs="Arial"/>
                <w:spacing w:val="21"/>
                <w:sz w:val="20"/>
                <w:szCs w:val="20"/>
              </w:rPr>
              <w:t xml:space="preserve"> </w:t>
            </w:r>
            <w:proofErr w:type="spellStart"/>
            <w:r>
              <w:rPr>
                <w:rFonts w:ascii="Arial" w:hAnsi="Arial" w:cs="Arial"/>
                <w:spacing w:val="-2"/>
                <w:sz w:val="20"/>
                <w:szCs w:val="20"/>
              </w:rPr>
              <w:t>Вена</w:t>
            </w:r>
            <w:proofErr w:type="spellEnd"/>
          </w:p>
        </w:tc>
        <w:tc>
          <w:tcPr>
            <w:tcW w:w="0" w:type="auto"/>
          </w:tcPr>
          <w:p w14:paraId="3AB81FC3" w14:textId="77777777" w:rsidR="006B6003" w:rsidRDefault="00000000">
            <w:pPr>
              <w:pStyle w:val="TableParagraph"/>
              <w:widowControl/>
              <w:autoSpaceDE/>
              <w:autoSpaceDN/>
              <w:spacing w:before="0"/>
              <w:ind w:right="348"/>
              <w:jc w:val="both"/>
              <w:rPr>
                <w:rFonts w:ascii="Arial" w:hAnsi="Arial" w:cs="Arial"/>
                <w:sz w:val="20"/>
                <w:szCs w:val="20"/>
                <w:lang w:val="kk-KZ"/>
              </w:rPr>
            </w:pPr>
            <w:proofErr w:type="spellStart"/>
            <w:r>
              <w:rPr>
                <w:rFonts w:ascii="Arial" w:hAnsi="Arial" w:cs="Arial"/>
                <w:sz w:val="20"/>
                <w:szCs w:val="20"/>
              </w:rPr>
              <w:t>Жоба</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rPr>
              <w:t xml:space="preserve"> </w:t>
            </w:r>
            <w:proofErr w:type="spellStart"/>
            <w:r>
              <w:rPr>
                <w:rFonts w:ascii="Arial" w:hAnsi="Arial" w:cs="Arial"/>
                <w:sz w:val="20"/>
                <w:szCs w:val="20"/>
              </w:rPr>
              <w:t>қозғалысының</w:t>
            </w:r>
            <w:proofErr w:type="spellEnd"/>
            <w:r>
              <w:rPr>
                <w:rFonts w:ascii="Arial" w:hAnsi="Arial" w:cs="Arial"/>
                <w:sz w:val="20"/>
                <w:szCs w:val="20"/>
              </w:rPr>
              <w:t xml:space="preserve"> </w:t>
            </w:r>
            <w:proofErr w:type="spellStart"/>
            <w:r>
              <w:rPr>
                <w:rFonts w:ascii="Arial" w:hAnsi="Arial" w:cs="Arial"/>
                <w:sz w:val="20"/>
                <w:szCs w:val="20"/>
              </w:rPr>
              <w:t>бірыңғай</w:t>
            </w:r>
            <w:proofErr w:type="spellEnd"/>
            <w:r>
              <w:rPr>
                <w:rFonts w:ascii="Arial" w:hAnsi="Arial" w:cs="Arial"/>
                <w:sz w:val="20"/>
                <w:szCs w:val="20"/>
              </w:rPr>
              <w:t xml:space="preserve"> </w:t>
            </w:r>
            <w:proofErr w:type="spellStart"/>
            <w:r>
              <w:rPr>
                <w:rFonts w:ascii="Arial" w:hAnsi="Arial" w:cs="Arial"/>
                <w:sz w:val="20"/>
                <w:szCs w:val="20"/>
              </w:rPr>
              <w:t>ережелерін</w:t>
            </w:r>
            <w:proofErr w:type="spellEnd"/>
            <w:r>
              <w:rPr>
                <w:rFonts w:ascii="Arial" w:hAnsi="Arial" w:cs="Arial"/>
                <w:sz w:val="20"/>
                <w:szCs w:val="20"/>
              </w:rPr>
              <w:t xml:space="preserve"> </w:t>
            </w:r>
            <w:proofErr w:type="spellStart"/>
            <w:r>
              <w:rPr>
                <w:rFonts w:ascii="Arial" w:hAnsi="Arial" w:cs="Arial"/>
                <w:sz w:val="20"/>
                <w:szCs w:val="20"/>
              </w:rPr>
              <w:t>қабылдау</w:t>
            </w:r>
            <w:proofErr w:type="spellEnd"/>
            <w:r>
              <w:rPr>
                <w:rFonts w:ascii="Arial" w:hAnsi="Arial" w:cs="Arial"/>
                <w:sz w:val="20"/>
                <w:szCs w:val="20"/>
              </w:rPr>
              <w:t xml:space="preserve"> </w:t>
            </w:r>
            <w:proofErr w:type="spellStart"/>
            <w:r>
              <w:rPr>
                <w:rFonts w:ascii="Arial" w:hAnsi="Arial" w:cs="Arial"/>
                <w:sz w:val="20"/>
                <w:szCs w:val="20"/>
              </w:rPr>
              <w:t>арқылы</w:t>
            </w:r>
            <w:proofErr w:type="spellEnd"/>
            <w:r>
              <w:rPr>
                <w:rFonts w:ascii="Arial" w:hAnsi="Arial" w:cs="Arial"/>
                <w:sz w:val="20"/>
                <w:szCs w:val="20"/>
              </w:rPr>
              <w:t xml:space="preserve"> </w:t>
            </w:r>
            <w:proofErr w:type="spellStart"/>
            <w:r>
              <w:rPr>
                <w:rFonts w:ascii="Arial" w:hAnsi="Arial" w:cs="Arial"/>
                <w:sz w:val="20"/>
                <w:szCs w:val="20"/>
              </w:rPr>
              <w:t>халықаралық</w:t>
            </w:r>
            <w:proofErr w:type="spellEnd"/>
            <w:r>
              <w:rPr>
                <w:rFonts w:ascii="Arial" w:hAnsi="Arial" w:cs="Arial"/>
                <w:sz w:val="20"/>
                <w:szCs w:val="20"/>
              </w:rPr>
              <w:t xml:space="preserve"> </w:t>
            </w:r>
            <w:proofErr w:type="spellStart"/>
            <w:r>
              <w:rPr>
                <w:rFonts w:ascii="Arial" w:hAnsi="Arial" w:cs="Arial"/>
                <w:sz w:val="20"/>
                <w:szCs w:val="20"/>
              </w:rPr>
              <w:t>теміржол</w:t>
            </w:r>
            <w:proofErr w:type="spellEnd"/>
            <w:r>
              <w:rPr>
                <w:rFonts w:ascii="Arial" w:hAnsi="Arial" w:cs="Arial"/>
                <w:sz w:val="20"/>
                <w:szCs w:val="20"/>
              </w:rPr>
              <w:t xml:space="preserve"> </w:t>
            </w:r>
            <w:proofErr w:type="spellStart"/>
            <w:r>
              <w:rPr>
                <w:rFonts w:ascii="Arial" w:hAnsi="Arial" w:cs="Arial"/>
                <w:sz w:val="20"/>
                <w:szCs w:val="20"/>
              </w:rPr>
              <w:t>тасымалын</w:t>
            </w:r>
            <w:proofErr w:type="spellEnd"/>
            <w:r>
              <w:rPr>
                <w:rFonts w:ascii="Arial" w:hAnsi="Arial" w:cs="Arial"/>
                <w:sz w:val="20"/>
                <w:szCs w:val="20"/>
              </w:rPr>
              <w:t xml:space="preserve"> </w:t>
            </w:r>
            <w:proofErr w:type="spellStart"/>
            <w:r>
              <w:rPr>
                <w:rFonts w:ascii="Arial" w:hAnsi="Arial" w:cs="Arial"/>
                <w:sz w:val="20"/>
                <w:szCs w:val="20"/>
              </w:rPr>
              <w:t>жеңілдетеді</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теміржолдардағы</w:t>
            </w:r>
            <w:proofErr w:type="spellEnd"/>
            <w:r>
              <w:rPr>
                <w:rFonts w:ascii="Arial" w:hAnsi="Arial" w:cs="Arial"/>
                <w:sz w:val="20"/>
                <w:szCs w:val="20"/>
              </w:rPr>
              <w:t xml:space="preserve"> </w:t>
            </w:r>
            <w:proofErr w:type="spellStart"/>
            <w:r>
              <w:rPr>
                <w:rFonts w:ascii="Arial" w:hAnsi="Arial" w:cs="Arial"/>
                <w:sz w:val="20"/>
                <w:szCs w:val="20"/>
              </w:rPr>
              <w:t>қауіпсіздікті</w:t>
            </w:r>
            <w:proofErr w:type="spellEnd"/>
            <w:r>
              <w:rPr>
                <w:rFonts w:ascii="Arial" w:hAnsi="Arial" w:cs="Arial"/>
                <w:sz w:val="20"/>
                <w:szCs w:val="20"/>
              </w:rPr>
              <w:t xml:space="preserve"> </w:t>
            </w:r>
            <w:proofErr w:type="spellStart"/>
            <w:r>
              <w:rPr>
                <w:rFonts w:ascii="Arial" w:hAnsi="Arial" w:cs="Arial"/>
                <w:sz w:val="20"/>
                <w:szCs w:val="20"/>
              </w:rPr>
              <w:t>арттырады</w:t>
            </w:r>
            <w:proofErr w:type="spellEnd"/>
            <w:r>
              <w:rPr>
                <w:rFonts w:ascii="Arial" w:hAnsi="Arial" w:cs="Arial"/>
                <w:sz w:val="20"/>
                <w:szCs w:val="20"/>
              </w:rPr>
              <w:t>.</w:t>
            </w:r>
            <w:r>
              <w:rPr>
                <w:rFonts w:ascii="Arial" w:hAnsi="Arial" w:cs="Arial"/>
                <w:sz w:val="20"/>
                <w:szCs w:val="20"/>
                <w:lang w:val="kk-KZ"/>
              </w:rPr>
              <w:t xml:space="preserve"> </w:t>
            </w:r>
          </w:p>
        </w:tc>
      </w:tr>
      <w:tr w:rsidR="006B6003" w14:paraId="6DAA63AA" w14:textId="77777777">
        <w:trPr>
          <w:trHeight w:val="20"/>
        </w:trPr>
        <w:tc>
          <w:tcPr>
            <w:tcW w:w="0" w:type="auto"/>
          </w:tcPr>
          <w:p w14:paraId="60D9D98A" w14:textId="77777777" w:rsidR="006B6003" w:rsidRDefault="00000000">
            <w:pPr>
              <w:pStyle w:val="TableParagraph"/>
              <w:widowControl/>
              <w:autoSpaceDE/>
              <w:autoSpaceDN/>
              <w:spacing w:before="0"/>
              <w:ind w:left="122" w:right="257"/>
              <w:rPr>
                <w:rFonts w:ascii="Arial" w:hAnsi="Arial" w:cs="Arial"/>
                <w:sz w:val="20"/>
                <w:szCs w:val="20"/>
                <w:lang w:val="ru-RU"/>
              </w:rPr>
            </w:pPr>
            <w:r>
              <w:rPr>
                <w:rFonts w:ascii="Arial" w:hAnsi="Arial" w:cs="Arial"/>
                <w:sz w:val="20"/>
                <w:szCs w:val="20"/>
                <w:lang w:val="ru-RU"/>
              </w:rPr>
              <w:t xml:space="preserve">Жол </w:t>
            </w:r>
            <w:proofErr w:type="spellStart"/>
            <w:r>
              <w:rPr>
                <w:rFonts w:ascii="Arial" w:hAnsi="Arial" w:cs="Arial"/>
                <w:sz w:val="20"/>
                <w:szCs w:val="20"/>
                <w:lang w:val="ru-RU"/>
              </w:rPr>
              <w:t>белгілері</w:t>
            </w:r>
            <w:proofErr w:type="spellEnd"/>
            <w:r>
              <w:rPr>
                <w:rFonts w:ascii="Arial" w:hAnsi="Arial" w:cs="Arial"/>
                <w:sz w:val="20"/>
                <w:szCs w:val="20"/>
                <w:lang w:val="ru-RU"/>
              </w:rPr>
              <w:t xml:space="preserve"> мен </w:t>
            </w:r>
            <w:proofErr w:type="spellStart"/>
            <w:r>
              <w:rPr>
                <w:rFonts w:ascii="Arial" w:hAnsi="Arial" w:cs="Arial"/>
                <w:sz w:val="20"/>
                <w:szCs w:val="20"/>
                <w:lang w:val="ru-RU"/>
              </w:rPr>
              <w:t>сигналдары</w:t>
            </w:r>
            <w:proofErr w:type="spellEnd"/>
            <w:r>
              <w:rPr>
                <w:rFonts w:ascii="Arial" w:hAnsi="Arial" w:cs="Arial"/>
                <w:sz w:val="20"/>
                <w:szCs w:val="20"/>
                <w:lang w:val="ru-RU"/>
              </w:rPr>
              <w:t xml:space="preserve"> </w:t>
            </w:r>
            <w:proofErr w:type="spellStart"/>
            <w:r>
              <w:rPr>
                <w:rFonts w:ascii="Arial" w:hAnsi="Arial" w:cs="Arial"/>
                <w:sz w:val="20"/>
                <w:szCs w:val="20"/>
                <w:lang w:val="ru-RU"/>
              </w:rPr>
              <w:t>туралы</w:t>
            </w:r>
            <w:proofErr w:type="spellEnd"/>
            <w:r>
              <w:rPr>
                <w:rFonts w:ascii="Arial" w:hAnsi="Arial" w:cs="Arial"/>
                <w:sz w:val="20"/>
                <w:szCs w:val="20"/>
                <w:lang w:val="ru-RU"/>
              </w:rPr>
              <w:t xml:space="preserve"> Конвенция </w:t>
            </w:r>
          </w:p>
        </w:tc>
        <w:tc>
          <w:tcPr>
            <w:tcW w:w="0" w:type="auto"/>
          </w:tcPr>
          <w:p w14:paraId="207B691D" w14:textId="77777777" w:rsidR="006B6003" w:rsidRDefault="00000000">
            <w:pPr>
              <w:pStyle w:val="TableParagraph"/>
              <w:widowControl/>
              <w:autoSpaceDE/>
              <w:autoSpaceDN/>
              <w:spacing w:before="0"/>
              <w:rPr>
                <w:rFonts w:ascii="Arial" w:hAnsi="Arial" w:cs="Arial"/>
                <w:sz w:val="20"/>
                <w:szCs w:val="20"/>
              </w:rPr>
            </w:pPr>
            <w:r>
              <w:rPr>
                <w:rFonts w:ascii="Arial" w:hAnsi="Arial" w:cs="Arial"/>
                <w:sz w:val="20"/>
                <w:szCs w:val="20"/>
              </w:rPr>
              <w:t>1968,</w:t>
            </w:r>
            <w:r>
              <w:rPr>
                <w:rFonts w:ascii="Arial" w:hAnsi="Arial" w:cs="Arial"/>
                <w:spacing w:val="19"/>
                <w:sz w:val="20"/>
                <w:szCs w:val="20"/>
              </w:rPr>
              <w:t xml:space="preserve"> </w:t>
            </w:r>
            <w:proofErr w:type="spellStart"/>
            <w:r>
              <w:rPr>
                <w:rFonts w:ascii="Arial" w:hAnsi="Arial" w:cs="Arial"/>
                <w:spacing w:val="-2"/>
                <w:sz w:val="20"/>
                <w:szCs w:val="20"/>
              </w:rPr>
              <w:t>Женева</w:t>
            </w:r>
            <w:proofErr w:type="spellEnd"/>
          </w:p>
        </w:tc>
        <w:tc>
          <w:tcPr>
            <w:tcW w:w="0" w:type="auto"/>
          </w:tcPr>
          <w:p w14:paraId="397C392E" w14:textId="77777777" w:rsidR="006B6003" w:rsidRDefault="00000000">
            <w:pPr>
              <w:pStyle w:val="TableParagraph"/>
              <w:widowControl/>
              <w:autoSpaceDE/>
              <w:autoSpaceDN/>
              <w:spacing w:before="0"/>
              <w:ind w:right="348"/>
              <w:jc w:val="both"/>
              <w:rPr>
                <w:rFonts w:ascii="Arial" w:hAnsi="Arial" w:cs="Arial"/>
                <w:sz w:val="20"/>
                <w:szCs w:val="20"/>
              </w:rPr>
            </w:pPr>
            <w:proofErr w:type="spellStart"/>
            <w:r>
              <w:rPr>
                <w:rFonts w:ascii="Arial" w:hAnsi="Arial" w:cs="Arial"/>
                <w:sz w:val="20"/>
                <w:szCs w:val="20"/>
              </w:rPr>
              <w:t>Жоба</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rPr>
              <w:t xml:space="preserve"> </w:t>
            </w:r>
            <w:proofErr w:type="spellStart"/>
            <w:r>
              <w:rPr>
                <w:rFonts w:ascii="Arial" w:hAnsi="Arial" w:cs="Arial"/>
                <w:sz w:val="20"/>
                <w:szCs w:val="20"/>
              </w:rPr>
              <w:t>белгілерінің</w:t>
            </w:r>
            <w:proofErr w:type="spellEnd"/>
            <w:r>
              <w:rPr>
                <w:rFonts w:ascii="Arial" w:hAnsi="Arial" w:cs="Arial"/>
                <w:sz w:val="20"/>
                <w:szCs w:val="20"/>
              </w:rPr>
              <w:t xml:space="preserve">, </w:t>
            </w:r>
            <w:proofErr w:type="spellStart"/>
            <w:r>
              <w:rPr>
                <w:rFonts w:ascii="Arial" w:hAnsi="Arial" w:cs="Arial"/>
                <w:sz w:val="20"/>
                <w:szCs w:val="20"/>
              </w:rPr>
              <w:t>сигналдар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рәміздердің</w:t>
            </w:r>
            <w:proofErr w:type="spellEnd"/>
            <w:r>
              <w:rPr>
                <w:rFonts w:ascii="Arial" w:hAnsi="Arial" w:cs="Arial"/>
                <w:sz w:val="20"/>
                <w:szCs w:val="20"/>
              </w:rPr>
              <w:t xml:space="preserve">, </w:t>
            </w:r>
            <w:proofErr w:type="spellStart"/>
            <w:r>
              <w:rPr>
                <w:rFonts w:ascii="Arial" w:hAnsi="Arial" w:cs="Arial"/>
                <w:sz w:val="20"/>
                <w:szCs w:val="20"/>
              </w:rPr>
              <w:t>сондай-ақ</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rPr>
              <w:t xml:space="preserve"> </w:t>
            </w:r>
            <w:proofErr w:type="spellStart"/>
            <w:r>
              <w:rPr>
                <w:rFonts w:ascii="Arial" w:hAnsi="Arial" w:cs="Arial"/>
                <w:sz w:val="20"/>
                <w:szCs w:val="20"/>
              </w:rPr>
              <w:t>белгілерінің</w:t>
            </w:r>
            <w:proofErr w:type="spellEnd"/>
            <w:r>
              <w:rPr>
                <w:rFonts w:ascii="Arial" w:hAnsi="Arial" w:cs="Arial"/>
                <w:sz w:val="20"/>
                <w:szCs w:val="20"/>
              </w:rPr>
              <w:t xml:space="preserve"> </w:t>
            </w:r>
            <w:proofErr w:type="spellStart"/>
            <w:r>
              <w:rPr>
                <w:rFonts w:ascii="Arial" w:hAnsi="Arial" w:cs="Arial"/>
                <w:sz w:val="20"/>
                <w:szCs w:val="20"/>
              </w:rPr>
              <w:t>біркелкілігін</w:t>
            </w:r>
            <w:proofErr w:type="spellEnd"/>
            <w:r>
              <w:rPr>
                <w:rFonts w:ascii="Arial" w:hAnsi="Arial" w:cs="Arial"/>
                <w:sz w:val="20"/>
                <w:szCs w:val="20"/>
              </w:rPr>
              <w:t xml:space="preserve"> </w:t>
            </w:r>
            <w:proofErr w:type="spellStart"/>
            <w:r>
              <w:rPr>
                <w:rFonts w:ascii="Arial" w:hAnsi="Arial" w:cs="Arial"/>
                <w:sz w:val="20"/>
                <w:szCs w:val="20"/>
              </w:rPr>
              <w:t>көздейді</w:t>
            </w:r>
            <w:proofErr w:type="spellEnd"/>
            <w:r>
              <w:rPr>
                <w:rFonts w:ascii="Arial" w:hAnsi="Arial" w:cs="Arial"/>
                <w:sz w:val="20"/>
                <w:szCs w:val="20"/>
              </w:rPr>
              <w:t xml:space="preserve">, </w:t>
            </w:r>
            <w:proofErr w:type="spellStart"/>
            <w:r>
              <w:rPr>
                <w:rFonts w:ascii="Arial" w:hAnsi="Arial" w:cs="Arial"/>
                <w:sz w:val="20"/>
                <w:szCs w:val="20"/>
              </w:rPr>
              <w:t>бұл</w:t>
            </w:r>
            <w:proofErr w:type="spellEnd"/>
            <w:r>
              <w:rPr>
                <w:rFonts w:ascii="Arial" w:hAnsi="Arial" w:cs="Arial"/>
                <w:sz w:val="20"/>
                <w:szCs w:val="20"/>
              </w:rPr>
              <w:t xml:space="preserve"> </w:t>
            </w:r>
            <w:proofErr w:type="spellStart"/>
            <w:r>
              <w:rPr>
                <w:rFonts w:ascii="Arial" w:hAnsi="Arial" w:cs="Arial"/>
                <w:sz w:val="20"/>
                <w:szCs w:val="20"/>
              </w:rPr>
              <w:t>халықаралық</w:t>
            </w:r>
            <w:proofErr w:type="spellEnd"/>
            <w:r>
              <w:rPr>
                <w:rFonts w:ascii="Arial" w:hAnsi="Arial" w:cs="Arial"/>
                <w:sz w:val="20"/>
                <w:szCs w:val="20"/>
              </w:rPr>
              <w:t xml:space="preserve"> </w:t>
            </w:r>
            <w:proofErr w:type="spellStart"/>
            <w:r>
              <w:rPr>
                <w:rFonts w:ascii="Arial" w:hAnsi="Arial" w:cs="Arial"/>
                <w:sz w:val="20"/>
                <w:szCs w:val="20"/>
              </w:rPr>
              <w:t>теміржол</w:t>
            </w:r>
            <w:proofErr w:type="spellEnd"/>
            <w:r>
              <w:rPr>
                <w:rFonts w:ascii="Arial" w:hAnsi="Arial" w:cs="Arial"/>
                <w:sz w:val="20"/>
                <w:szCs w:val="20"/>
              </w:rPr>
              <w:t xml:space="preserve"> </w:t>
            </w:r>
            <w:proofErr w:type="spellStart"/>
            <w:r>
              <w:rPr>
                <w:rFonts w:ascii="Arial" w:hAnsi="Arial" w:cs="Arial"/>
                <w:sz w:val="20"/>
                <w:szCs w:val="20"/>
              </w:rPr>
              <w:t>тасымалын</w:t>
            </w:r>
            <w:proofErr w:type="spellEnd"/>
            <w:r>
              <w:rPr>
                <w:rFonts w:ascii="Arial" w:hAnsi="Arial" w:cs="Arial"/>
                <w:sz w:val="20"/>
                <w:szCs w:val="20"/>
              </w:rPr>
              <w:t xml:space="preserve"> </w:t>
            </w:r>
            <w:proofErr w:type="spellStart"/>
            <w:r>
              <w:rPr>
                <w:rFonts w:ascii="Arial" w:hAnsi="Arial" w:cs="Arial"/>
                <w:sz w:val="20"/>
                <w:szCs w:val="20"/>
              </w:rPr>
              <w:t>жеңілдету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темір</w:t>
            </w:r>
            <w:proofErr w:type="spellEnd"/>
            <w:r>
              <w:rPr>
                <w:rFonts w:ascii="Arial" w:hAnsi="Arial" w:cs="Arial"/>
                <w:sz w:val="20"/>
                <w:szCs w:val="20"/>
              </w:rPr>
              <w:t xml:space="preserve"> </w:t>
            </w:r>
            <w:proofErr w:type="spellStart"/>
            <w:r>
              <w:rPr>
                <w:rFonts w:ascii="Arial" w:hAnsi="Arial" w:cs="Arial"/>
                <w:sz w:val="20"/>
                <w:szCs w:val="20"/>
              </w:rPr>
              <w:t>жолдардағы</w:t>
            </w:r>
            <w:proofErr w:type="spellEnd"/>
            <w:r>
              <w:rPr>
                <w:rFonts w:ascii="Arial" w:hAnsi="Arial" w:cs="Arial"/>
                <w:sz w:val="20"/>
                <w:szCs w:val="20"/>
              </w:rPr>
              <w:t xml:space="preserve"> </w:t>
            </w:r>
            <w:proofErr w:type="spellStart"/>
            <w:r>
              <w:rPr>
                <w:rFonts w:ascii="Arial" w:hAnsi="Arial" w:cs="Arial"/>
                <w:sz w:val="20"/>
                <w:szCs w:val="20"/>
              </w:rPr>
              <w:t>қауіпсіздікті</w:t>
            </w:r>
            <w:proofErr w:type="spellEnd"/>
            <w:r>
              <w:rPr>
                <w:rFonts w:ascii="Arial" w:hAnsi="Arial" w:cs="Arial"/>
                <w:sz w:val="20"/>
                <w:szCs w:val="20"/>
              </w:rPr>
              <w:t xml:space="preserve"> </w:t>
            </w:r>
            <w:proofErr w:type="spellStart"/>
            <w:r>
              <w:rPr>
                <w:rFonts w:ascii="Arial" w:hAnsi="Arial" w:cs="Arial"/>
                <w:sz w:val="20"/>
                <w:szCs w:val="20"/>
              </w:rPr>
              <w:t>арттыру</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қажет</w:t>
            </w:r>
            <w:proofErr w:type="spellEnd"/>
            <w:r>
              <w:rPr>
                <w:rFonts w:ascii="Arial" w:hAnsi="Arial" w:cs="Arial"/>
                <w:sz w:val="20"/>
                <w:szCs w:val="20"/>
              </w:rPr>
              <w:t>.</w:t>
            </w:r>
          </w:p>
        </w:tc>
      </w:tr>
      <w:tr w:rsidR="006B6003" w14:paraId="0C74D985" w14:textId="77777777">
        <w:trPr>
          <w:trHeight w:val="20"/>
        </w:trPr>
        <w:tc>
          <w:tcPr>
            <w:tcW w:w="0" w:type="auto"/>
          </w:tcPr>
          <w:p w14:paraId="3CBE5550" w14:textId="77777777" w:rsidR="006B6003" w:rsidRDefault="00000000">
            <w:pPr>
              <w:pStyle w:val="TableParagraph"/>
              <w:widowControl/>
              <w:autoSpaceDE/>
              <w:autoSpaceDN/>
              <w:spacing w:before="0"/>
              <w:ind w:left="122" w:right="257"/>
              <w:jc w:val="both"/>
              <w:rPr>
                <w:rFonts w:ascii="Arial" w:hAnsi="Arial" w:cs="Arial"/>
                <w:sz w:val="20"/>
                <w:szCs w:val="20"/>
                <w:lang w:val="kk-KZ"/>
              </w:rPr>
            </w:pPr>
            <w:proofErr w:type="spellStart"/>
            <w:r>
              <w:rPr>
                <w:rFonts w:ascii="Arial" w:hAnsi="Arial" w:cs="Arial"/>
                <w:sz w:val="20"/>
                <w:szCs w:val="20"/>
                <w:lang w:val="ru-RU"/>
              </w:rPr>
              <w:t>Халықаралық</w:t>
            </w:r>
            <w:proofErr w:type="spellEnd"/>
            <w:r>
              <w:rPr>
                <w:rFonts w:ascii="Arial" w:hAnsi="Arial" w:cs="Arial"/>
                <w:sz w:val="20"/>
                <w:szCs w:val="20"/>
              </w:rPr>
              <w:t xml:space="preserve"> </w:t>
            </w:r>
            <w:r>
              <w:rPr>
                <w:rFonts w:ascii="Arial" w:hAnsi="Arial" w:cs="Arial"/>
                <w:sz w:val="20"/>
                <w:szCs w:val="20"/>
                <w:lang w:val="ru-RU"/>
              </w:rPr>
              <w:t>автомобиль</w:t>
            </w:r>
            <w:r>
              <w:rPr>
                <w:rFonts w:ascii="Arial" w:hAnsi="Arial" w:cs="Arial"/>
                <w:sz w:val="20"/>
                <w:szCs w:val="20"/>
              </w:rPr>
              <w:t xml:space="preserve"> </w:t>
            </w:r>
            <w:proofErr w:type="spellStart"/>
            <w:r>
              <w:rPr>
                <w:rFonts w:ascii="Arial" w:hAnsi="Arial" w:cs="Arial"/>
                <w:sz w:val="20"/>
                <w:szCs w:val="20"/>
                <w:lang w:val="ru-RU"/>
              </w:rPr>
              <w:t>тасымалдарын</w:t>
            </w:r>
            <w:proofErr w:type="spellEnd"/>
            <w:r>
              <w:rPr>
                <w:rFonts w:ascii="Arial" w:hAnsi="Arial" w:cs="Arial"/>
                <w:sz w:val="20"/>
                <w:szCs w:val="20"/>
              </w:rPr>
              <w:t xml:space="preserve"> </w:t>
            </w:r>
            <w:proofErr w:type="spellStart"/>
            <w:r>
              <w:rPr>
                <w:rFonts w:ascii="Arial" w:hAnsi="Arial" w:cs="Arial"/>
                <w:sz w:val="20"/>
                <w:szCs w:val="20"/>
                <w:lang w:val="ru-RU"/>
              </w:rPr>
              <w:t>жүзеге</w:t>
            </w:r>
            <w:proofErr w:type="spellEnd"/>
            <w:r>
              <w:rPr>
                <w:rFonts w:ascii="Arial" w:hAnsi="Arial" w:cs="Arial"/>
                <w:sz w:val="20"/>
                <w:szCs w:val="20"/>
              </w:rPr>
              <w:t xml:space="preserve"> </w:t>
            </w:r>
            <w:proofErr w:type="spellStart"/>
            <w:r>
              <w:rPr>
                <w:rFonts w:ascii="Arial" w:hAnsi="Arial" w:cs="Arial"/>
                <w:sz w:val="20"/>
                <w:szCs w:val="20"/>
                <w:lang w:val="ru-RU"/>
              </w:rPr>
              <w:t>асыратын</w:t>
            </w:r>
            <w:proofErr w:type="spellEnd"/>
            <w:r>
              <w:rPr>
                <w:rFonts w:ascii="Arial" w:hAnsi="Arial" w:cs="Arial"/>
                <w:sz w:val="20"/>
                <w:szCs w:val="20"/>
              </w:rPr>
              <w:t xml:space="preserve"> </w:t>
            </w:r>
            <w:proofErr w:type="spellStart"/>
            <w:r>
              <w:rPr>
                <w:rFonts w:ascii="Arial" w:hAnsi="Arial" w:cs="Arial"/>
                <w:sz w:val="20"/>
                <w:szCs w:val="20"/>
                <w:lang w:val="ru-RU"/>
              </w:rPr>
              <w:t>көлік</w:t>
            </w:r>
            <w:proofErr w:type="spellEnd"/>
            <w:r>
              <w:rPr>
                <w:rFonts w:ascii="Arial" w:hAnsi="Arial" w:cs="Arial"/>
                <w:sz w:val="20"/>
                <w:szCs w:val="20"/>
              </w:rPr>
              <w:t xml:space="preserve"> </w:t>
            </w:r>
            <w:proofErr w:type="spellStart"/>
            <w:r>
              <w:rPr>
                <w:rFonts w:ascii="Arial" w:hAnsi="Arial" w:cs="Arial"/>
                <w:sz w:val="20"/>
                <w:szCs w:val="20"/>
                <w:lang w:val="ru-RU"/>
              </w:rPr>
              <w:t>құралдары</w:t>
            </w:r>
            <w:proofErr w:type="spellEnd"/>
            <w:r>
              <w:rPr>
                <w:rFonts w:ascii="Arial" w:hAnsi="Arial" w:cs="Arial"/>
                <w:sz w:val="20"/>
                <w:szCs w:val="20"/>
              </w:rPr>
              <w:t xml:space="preserve"> </w:t>
            </w:r>
            <w:proofErr w:type="spellStart"/>
            <w:r>
              <w:rPr>
                <w:rFonts w:ascii="Arial" w:hAnsi="Arial" w:cs="Arial"/>
                <w:sz w:val="20"/>
                <w:szCs w:val="20"/>
                <w:lang w:val="ru-RU"/>
              </w:rPr>
              <w:t>экипаждарының</w:t>
            </w:r>
            <w:proofErr w:type="spellEnd"/>
            <w:r>
              <w:rPr>
                <w:rFonts w:ascii="Arial" w:hAnsi="Arial" w:cs="Arial"/>
                <w:sz w:val="20"/>
                <w:szCs w:val="20"/>
              </w:rPr>
              <w:t xml:space="preserve"> </w:t>
            </w:r>
            <w:proofErr w:type="spellStart"/>
            <w:r>
              <w:rPr>
                <w:rFonts w:ascii="Arial" w:hAnsi="Arial" w:cs="Arial"/>
                <w:sz w:val="20"/>
                <w:szCs w:val="20"/>
                <w:lang w:val="ru-RU"/>
              </w:rPr>
              <w:t>жұмысы</w:t>
            </w:r>
            <w:proofErr w:type="spellEnd"/>
            <w:r>
              <w:rPr>
                <w:rFonts w:ascii="Arial" w:hAnsi="Arial" w:cs="Arial"/>
                <w:sz w:val="20"/>
                <w:szCs w:val="20"/>
              </w:rPr>
              <w:t xml:space="preserve"> </w:t>
            </w:r>
            <w:proofErr w:type="spellStart"/>
            <w:r>
              <w:rPr>
                <w:rFonts w:ascii="Arial" w:hAnsi="Arial" w:cs="Arial"/>
                <w:sz w:val="20"/>
                <w:szCs w:val="20"/>
                <w:lang w:val="ru-RU"/>
              </w:rPr>
              <w:t>туралы</w:t>
            </w:r>
            <w:proofErr w:type="spellEnd"/>
            <w:r>
              <w:rPr>
                <w:rFonts w:ascii="Arial" w:hAnsi="Arial" w:cs="Arial"/>
                <w:sz w:val="20"/>
                <w:szCs w:val="20"/>
              </w:rPr>
              <w:t xml:space="preserve"> </w:t>
            </w:r>
            <w:proofErr w:type="spellStart"/>
            <w:r>
              <w:rPr>
                <w:rFonts w:ascii="Arial" w:hAnsi="Arial" w:cs="Arial"/>
                <w:sz w:val="20"/>
                <w:szCs w:val="20"/>
                <w:lang w:val="ru-RU"/>
              </w:rPr>
              <w:t>Еуропалық</w:t>
            </w:r>
            <w:proofErr w:type="spellEnd"/>
            <w:r>
              <w:rPr>
                <w:rFonts w:ascii="Arial" w:hAnsi="Arial" w:cs="Arial"/>
                <w:sz w:val="20"/>
                <w:szCs w:val="20"/>
              </w:rPr>
              <w:t xml:space="preserve"> </w:t>
            </w:r>
            <w:proofErr w:type="spellStart"/>
            <w:r>
              <w:rPr>
                <w:rFonts w:ascii="Arial" w:hAnsi="Arial" w:cs="Arial"/>
                <w:sz w:val="20"/>
                <w:szCs w:val="20"/>
                <w:lang w:val="ru-RU"/>
              </w:rPr>
              <w:t>келісім</w:t>
            </w:r>
            <w:proofErr w:type="spellEnd"/>
            <w:r>
              <w:rPr>
                <w:rFonts w:ascii="Arial" w:hAnsi="Arial" w:cs="Arial"/>
                <w:sz w:val="20"/>
                <w:szCs w:val="20"/>
              </w:rPr>
              <w:t xml:space="preserve"> (</w:t>
            </w:r>
            <w:r>
              <w:rPr>
                <w:rFonts w:ascii="Arial" w:hAnsi="Arial" w:cs="Arial"/>
                <w:sz w:val="20"/>
                <w:szCs w:val="20"/>
                <w:lang w:val="ru-RU"/>
              </w:rPr>
              <w:t>ЕСТР</w:t>
            </w:r>
            <w:r>
              <w:rPr>
                <w:rFonts w:ascii="Arial" w:hAnsi="Arial" w:cs="Arial"/>
                <w:sz w:val="20"/>
                <w:szCs w:val="20"/>
              </w:rPr>
              <w:t>)</w:t>
            </w:r>
            <w:r>
              <w:rPr>
                <w:rFonts w:ascii="Arial" w:hAnsi="Arial" w:cs="Arial"/>
                <w:sz w:val="20"/>
                <w:szCs w:val="20"/>
                <w:lang w:val="kk-KZ"/>
              </w:rPr>
              <w:t xml:space="preserve"> </w:t>
            </w:r>
          </w:p>
        </w:tc>
        <w:tc>
          <w:tcPr>
            <w:tcW w:w="0" w:type="auto"/>
          </w:tcPr>
          <w:p w14:paraId="6CDBAEE8" w14:textId="77777777" w:rsidR="006B6003" w:rsidRDefault="00000000">
            <w:pPr>
              <w:pStyle w:val="TableParagraph"/>
              <w:widowControl/>
              <w:autoSpaceDE/>
              <w:autoSpaceDN/>
              <w:spacing w:before="0"/>
              <w:rPr>
                <w:rFonts w:ascii="Arial" w:hAnsi="Arial" w:cs="Arial"/>
                <w:sz w:val="20"/>
                <w:szCs w:val="20"/>
              </w:rPr>
            </w:pPr>
            <w:r>
              <w:rPr>
                <w:rFonts w:ascii="Arial" w:hAnsi="Arial" w:cs="Arial"/>
                <w:sz w:val="20"/>
                <w:szCs w:val="20"/>
              </w:rPr>
              <w:t>1970,</w:t>
            </w:r>
            <w:r>
              <w:rPr>
                <w:rFonts w:ascii="Arial" w:hAnsi="Arial" w:cs="Arial"/>
                <w:spacing w:val="19"/>
                <w:sz w:val="20"/>
                <w:szCs w:val="20"/>
              </w:rPr>
              <w:t xml:space="preserve"> </w:t>
            </w:r>
            <w:proofErr w:type="spellStart"/>
            <w:r>
              <w:rPr>
                <w:rFonts w:ascii="Arial" w:hAnsi="Arial" w:cs="Arial"/>
                <w:spacing w:val="-2"/>
                <w:sz w:val="20"/>
                <w:szCs w:val="20"/>
              </w:rPr>
              <w:t>Женева</w:t>
            </w:r>
            <w:proofErr w:type="spellEnd"/>
          </w:p>
        </w:tc>
        <w:tc>
          <w:tcPr>
            <w:tcW w:w="0" w:type="auto"/>
          </w:tcPr>
          <w:p w14:paraId="42D1FA1C" w14:textId="77777777" w:rsidR="006B6003" w:rsidRDefault="00000000">
            <w:pPr>
              <w:pStyle w:val="TableParagraph"/>
              <w:widowControl/>
              <w:autoSpaceDE/>
              <w:autoSpaceDN/>
              <w:spacing w:before="0"/>
              <w:ind w:right="348"/>
              <w:jc w:val="both"/>
              <w:rPr>
                <w:rFonts w:ascii="Arial" w:hAnsi="Arial" w:cs="Arial"/>
                <w:sz w:val="20"/>
                <w:szCs w:val="20"/>
              </w:rPr>
            </w:pPr>
            <w:proofErr w:type="spellStart"/>
            <w:r>
              <w:rPr>
                <w:rFonts w:ascii="Arial" w:hAnsi="Arial" w:cs="Arial"/>
                <w:sz w:val="20"/>
                <w:szCs w:val="20"/>
              </w:rPr>
              <w:t>Жоба</w:t>
            </w:r>
            <w:proofErr w:type="spellEnd"/>
            <w:r>
              <w:rPr>
                <w:rFonts w:ascii="Arial" w:hAnsi="Arial" w:cs="Arial"/>
                <w:sz w:val="20"/>
                <w:szCs w:val="20"/>
              </w:rPr>
              <w:t xml:space="preserve"> </w:t>
            </w:r>
            <w:proofErr w:type="spellStart"/>
            <w:r>
              <w:rPr>
                <w:rFonts w:ascii="Arial" w:hAnsi="Arial" w:cs="Arial"/>
                <w:sz w:val="20"/>
                <w:szCs w:val="20"/>
              </w:rPr>
              <w:t>шаршау</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біркелкі</w:t>
            </w:r>
            <w:proofErr w:type="spellEnd"/>
            <w:r>
              <w:rPr>
                <w:rFonts w:ascii="Arial" w:hAnsi="Arial" w:cs="Arial"/>
                <w:sz w:val="20"/>
                <w:szCs w:val="20"/>
              </w:rPr>
              <w:t xml:space="preserve"> </w:t>
            </w:r>
            <w:proofErr w:type="spellStart"/>
            <w:r>
              <w:rPr>
                <w:rFonts w:ascii="Arial" w:hAnsi="Arial" w:cs="Arial"/>
                <w:sz w:val="20"/>
                <w:szCs w:val="20"/>
              </w:rPr>
              <w:t>еңбек</w:t>
            </w:r>
            <w:proofErr w:type="spellEnd"/>
            <w:r>
              <w:rPr>
                <w:rFonts w:ascii="Arial" w:hAnsi="Arial" w:cs="Arial"/>
                <w:sz w:val="20"/>
                <w:szCs w:val="20"/>
              </w:rPr>
              <w:t xml:space="preserve"> </w:t>
            </w:r>
            <w:proofErr w:type="spellStart"/>
            <w:r>
              <w:rPr>
                <w:rFonts w:ascii="Arial" w:hAnsi="Arial" w:cs="Arial"/>
                <w:sz w:val="20"/>
                <w:szCs w:val="20"/>
              </w:rPr>
              <w:t>жағдайларына</w:t>
            </w:r>
            <w:proofErr w:type="spellEnd"/>
            <w:r>
              <w:rPr>
                <w:rFonts w:ascii="Arial" w:hAnsi="Arial" w:cs="Arial"/>
                <w:sz w:val="20"/>
                <w:szCs w:val="20"/>
              </w:rPr>
              <w:t xml:space="preserve"> </w:t>
            </w:r>
            <w:proofErr w:type="spellStart"/>
            <w:r>
              <w:rPr>
                <w:rFonts w:ascii="Arial" w:hAnsi="Arial" w:cs="Arial"/>
                <w:sz w:val="20"/>
                <w:szCs w:val="20"/>
              </w:rPr>
              <w:t>байланысты</w:t>
            </w:r>
            <w:proofErr w:type="spellEnd"/>
            <w:r>
              <w:rPr>
                <w:rFonts w:ascii="Arial" w:hAnsi="Arial" w:cs="Arial"/>
                <w:sz w:val="20"/>
                <w:szCs w:val="20"/>
              </w:rPr>
              <w:t xml:space="preserve"> </w:t>
            </w:r>
            <w:proofErr w:type="spellStart"/>
            <w:r>
              <w:rPr>
                <w:rFonts w:ascii="Arial" w:hAnsi="Arial" w:cs="Arial"/>
                <w:sz w:val="20"/>
                <w:szCs w:val="20"/>
              </w:rPr>
              <w:t>теміржолдағы</w:t>
            </w:r>
            <w:proofErr w:type="spellEnd"/>
            <w:r>
              <w:rPr>
                <w:rFonts w:ascii="Arial" w:hAnsi="Arial" w:cs="Arial"/>
                <w:sz w:val="20"/>
                <w:szCs w:val="20"/>
              </w:rPr>
              <w:t xml:space="preserve"> </w:t>
            </w:r>
            <w:proofErr w:type="spellStart"/>
            <w:r>
              <w:rPr>
                <w:rFonts w:ascii="Arial" w:hAnsi="Arial" w:cs="Arial"/>
                <w:sz w:val="20"/>
                <w:szCs w:val="20"/>
              </w:rPr>
              <w:t>жазатайым</w:t>
            </w:r>
            <w:proofErr w:type="spellEnd"/>
            <w:r>
              <w:rPr>
                <w:rFonts w:ascii="Arial" w:hAnsi="Arial" w:cs="Arial"/>
                <w:sz w:val="20"/>
                <w:szCs w:val="20"/>
              </w:rPr>
              <w:t xml:space="preserve"> </w:t>
            </w:r>
            <w:proofErr w:type="spellStart"/>
            <w:r>
              <w:rPr>
                <w:rFonts w:ascii="Arial" w:hAnsi="Arial" w:cs="Arial"/>
                <w:sz w:val="20"/>
                <w:szCs w:val="20"/>
              </w:rPr>
              <w:t>оқиғалардың</w:t>
            </w:r>
            <w:proofErr w:type="spellEnd"/>
            <w:r>
              <w:rPr>
                <w:rFonts w:ascii="Arial" w:hAnsi="Arial" w:cs="Arial"/>
                <w:sz w:val="20"/>
                <w:szCs w:val="20"/>
              </w:rPr>
              <w:t xml:space="preserve"> </w:t>
            </w:r>
            <w:proofErr w:type="spellStart"/>
            <w:r>
              <w:rPr>
                <w:rFonts w:ascii="Arial" w:hAnsi="Arial" w:cs="Arial"/>
                <w:sz w:val="20"/>
                <w:szCs w:val="20"/>
              </w:rPr>
              <w:t>санын</w:t>
            </w:r>
            <w:proofErr w:type="spellEnd"/>
            <w:r>
              <w:rPr>
                <w:rFonts w:ascii="Arial" w:hAnsi="Arial" w:cs="Arial"/>
                <w:sz w:val="20"/>
                <w:szCs w:val="20"/>
              </w:rPr>
              <w:t xml:space="preserve"> </w:t>
            </w:r>
            <w:proofErr w:type="spellStart"/>
            <w:r>
              <w:rPr>
                <w:rFonts w:ascii="Arial" w:hAnsi="Arial" w:cs="Arial"/>
                <w:sz w:val="20"/>
                <w:szCs w:val="20"/>
              </w:rPr>
              <w:t>азайтуға</w:t>
            </w:r>
            <w:proofErr w:type="spellEnd"/>
            <w:r>
              <w:rPr>
                <w:rFonts w:ascii="Arial" w:hAnsi="Arial" w:cs="Arial"/>
                <w:sz w:val="20"/>
                <w:szCs w:val="20"/>
              </w:rPr>
              <w:t xml:space="preserve"> </w:t>
            </w:r>
            <w:proofErr w:type="spellStart"/>
            <w:r>
              <w:rPr>
                <w:rFonts w:ascii="Arial" w:hAnsi="Arial" w:cs="Arial"/>
                <w:sz w:val="20"/>
                <w:szCs w:val="20"/>
              </w:rPr>
              <w:t>мүмкіндік</w:t>
            </w:r>
            <w:proofErr w:type="spellEnd"/>
            <w:r>
              <w:rPr>
                <w:rFonts w:ascii="Arial" w:hAnsi="Arial" w:cs="Arial"/>
                <w:sz w:val="20"/>
                <w:szCs w:val="20"/>
              </w:rPr>
              <w:t xml:space="preserve"> </w:t>
            </w:r>
            <w:proofErr w:type="spellStart"/>
            <w:r>
              <w:rPr>
                <w:rFonts w:ascii="Arial" w:hAnsi="Arial" w:cs="Arial"/>
                <w:sz w:val="20"/>
                <w:szCs w:val="20"/>
              </w:rPr>
              <w:t>береді</w:t>
            </w:r>
            <w:proofErr w:type="spellEnd"/>
            <w:r>
              <w:rPr>
                <w:rFonts w:ascii="Arial" w:hAnsi="Arial" w:cs="Arial"/>
                <w:sz w:val="20"/>
                <w:szCs w:val="20"/>
              </w:rPr>
              <w:t>.</w:t>
            </w:r>
          </w:p>
        </w:tc>
      </w:tr>
    </w:tbl>
    <w:p w14:paraId="79C97285" w14:textId="77777777" w:rsidR="006B6003" w:rsidRDefault="006B6003">
      <w:pPr>
        <w:pStyle w:val="ReportParagraph"/>
      </w:pPr>
    </w:p>
    <w:p w14:paraId="403B42CA" w14:textId="77777777" w:rsidR="006B6003" w:rsidRDefault="00000000">
      <w:pPr>
        <w:rPr>
          <w:rFonts w:ascii="Arial" w:eastAsia="Arial" w:hAnsi="Arial" w:cs="Arial"/>
          <w:sz w:val="24"/>
          <w:szCs w:val="24"/>
          <w:lang w:eastAsia="en-PH"/>
        </w:rPr>
      </w:pPr>
      <w:r>
        <w:rPr>
          <w:rFonts w:ascii="Arial" w:hAnsi="Arial" w:cs="Arial"/>
        </w:rPr>
        <w:br w:type="page"/>
      </w:r>
    </w:p>
    <w:p w14:paraId="3C7E1D91" w14:textId="77777777" w:rsidR="006B6003" w:rsidRDefault="00000000">
      <w:pPr>
        <w:pStyle w:val="1"/>
        <w:numPr>
          <w:ilvl w:val="0"/>
          <w:numId w:val="1"/>
        </w:numPr>
        <w:autoSpaceDE/>
        <w:autoSpaceDN/>
        <w:spacing w:line="253" w:lineRule="auto"/>
        <w:ind w:right="72"/>
        <w:jc w:val="both"/>
        <w:rPr>
          <w:rFonts w:cs="Arial"/>
        </w:rPr>
      </w:pPr>
      <w:bookmarkStart w:id="1466" w:name="_bookmark84"/>
      <w:bookmarkStart w:id="1467" w:name="_Toc210644749"/>
      <w:bookmarkEnd w:id="1466"/>
      <w:r>
        <w:rPr>
          <w:rFonts w:cs="Arial"/>
          <w:lang w:val="kk-KZ"/>
        </w:rPr>
        <w:lastRenderedPageBreak/>
        <w:t>МҮДДЕЛІ ТАРАПТАРДЫ ТАРТУ</w:t>
      </w:r>
      <w:bookmarkEnd w:id="1467"/>
    </w:p>
    <w:p w14:paraId="4D4129E1" w14:textId="77777777" w:rsidR="006B6003" w:rsidRDefault="00000000">
      <w:pPr>
        <w:pStyle w:val="20"/>
      </w:pPr>
      <w:bookmarkStart w:id="1468" w:name="_bookmark85"/>
      <w:bookmarkStart w:id="1469" w:name="_Toc210644750"/>
      <w:bookmarkEnd w:id="1468"/>
      <w:r>
        <w:rPr>
          <w:lang w:val="kk-KZ"/>
        </w:rPr>
        <w:t>Кіріспе</w:t>
      </w:r>
      <w:bookmarkEnd w:id="1469"/>
    </w:p>
    <w:p w14:paraId="57F06D49" w14:textId="77777777" w:rsidR="006B6003" w:rsidRDefault="006B6003">
      <w:pPr>
        <w:pStyle w:val="ReportParagraph"/>
      </w:pPr>
    </w:p>
    <w:p w14:paraId="3D9D6D79" w14:textId="77777777" w:rsidR="006B6003" w:rsidRDefault="00000000">
      <w:pPr>
        <w:pStyle w:val="ReportParagraph"/>
        <w:rPr>
          <w:lang w:val="en-PH"/>
        </w:rPr>
      </w:pPr>
      <w:proofErr w:type="spellStart"/>
      <w:r>
        <w:rPr>
          <w:bCs/>
        </w:rPr>
        <w:t>Мүдделі</w:t>
      </w:r>
      <w:proofErr w:type="spellEnd"/>
      <w:r>
        <w:rPr>
          <w:bCs/>
        </w:rPr>
        <w:t xml:space="preserve"> </w:t>
      </w:r>
      <w:proofErr w:type="spellStart"/>
      <w:r>
        <w:rPr>
          <w:bCs/>
        </w:rPr>
        <w:t>тараптармен</w:t>
      </w:r>
      <w:proofErr w:type="spellEnd"/>
      <w:r>
        <w:rPr>
          <w:bCs/>
        </w:rPr>
        <w:t xml:space="preserve"> </w:t>
      </w:r>
      <w:proofErr w:type="spellStart"/>
      <w:r>
        <w:rPr>
          <w:bCs/>
        </w:rPr>
        <w:t>өзара</w:t>
      </w:r>
      <w:proofErr w:type="spellEnd"/>
      <w:r>
        <w:rPr>
          <w:bCs/>
        </w:rPr>
        <w:t xml:space="preserve"> </w:t>
      </w:r>
      <w:proofErr w:type="spellStart"/>
      <w:r>
        <w:rPr>
          <w:bCs/>
        </w:rPr>
        <w:t>әрекеттесу</w:t>
      </w:r>
      <w:proofErr w:type="spellEnd"/>
      <w:r>
        <w:rPr>
          <w:bCs/>
        </w:rPr>
        <w:t xml:space="preserve"> </w:t>
      </w:r>
      <w:proofErr w:type="spellStart"/>
      <w:r>
        <w:rPr>
          <w:bCs/>
        </w:rPr>
        <w:t>бұл</w:t>
      </w:r>
      <w:proofErr w:type="spellEnd"/>
      <w:r>
        <w:rPr>
          <w:bCs/>
        </w:rPr>
        <w:t xml:space="preserve"> «</w:t>
      </w:r>
      <w:proofErr w:type="spellStart"/>
      <w:r>
        <w:rPr>
          <w:bCs/>
        </w:rPr>
        <w:t>Мойынты</w:t>
      </w:r>
      <w:proofErr w:type="spellEnd"/>
      <w:r>
        <w:rPr>
          <w:bCs/>
        </w:rPr>
        <w:t xml:space="preserve"> – </w:t>
      </w:r>
      <w:proofErr w:type="spellStart"/>
      <w:r>
        <w:rPr>
          <w:bCs/>
        </w:rPr>
        <w:t>Қызылжар</w:t>
      </w:r>
      <w:proofErr w:type="spellEnd"/>
      <w:r>
        <w:rPr>
          <w:bCs/>
        </w:rPr>
        <w:t xml:space="preserve"> </w:t>
      </w:r>
      <w:proofErr w:type="spellStart"/>
      <w:r>
        <w:rPr>
          <w:bCs/>
        </w:rPr>
        <w:t>темір</w:t>
      </w:r>
      <w:proofErr w:type="spellEnd"/>
      <w:r>
        <w:rPr>
          <w:bCs/>
        </w:rPr>
        <w:t xml:space="preserve"> </w:t>
      </w:r>
      <w:proofErr w:type="spellStart"/>
      <w:r>
        <w:rPr>
          <w:bCs/>
        </w:rPr>
        <w:t>жолы</w:t>
      </w:r>
      <w:proofErr w:type="spellEnd"/>
      <w:r>
        <w:rPr>
          <w:bCs/>
        </w:rPr>
        <w:t xml:space="preserve"> </w:t>
      </w:r>
      <w:proofErr w:type="spellStart"/>
      <w:r>
        <w:rPr>
          <w:bCs/>
        </w:rPr>
        <w:t>жобасының</w:t>
      </w:r>
      <w:proofErr w:type="spellEnd"/>
      <w:r>
        <w:rPr>
          <w:bCs/>
        </w:rPr>
        <w:t xml:space="preserve">» </w:t>
      </w:r>
      <w:proofErr w:type="spellStart"/>
      <w:r>
        <w:rPr>
          <w:bCs/>
        </w:rPr>
        <w:t>негізгі</w:t>
      </w:r>
      <w:proofErr w:type="spellEnd"/>
      <w:r>
        <w:rPr>
          <w:bCs/>
        </w:rPr>
        <w:t xml:space="preserve"> </w:t>
      </w:r>
      <w:proofErr w:type="spellStart"/>
      <w:r>
        <w:rPr>
          <w:bCs/>
        </w:rPr>
        <w:t>тірегі</w:t>
      </w:r>
      <w:proofErr w:type="spellEnd"/>
      <w:r>
        <w:rPr>
          <w:bCs/>
        </w:rPr>
        <w:t xml:space="preserve">. </w:t>
      </w:r>
      <w:proofErr w:type="spellStart"/>
      <w:r>
        <w:rPr>
          <w:bCs/>
        </w:rPr>
        <w:t>Ол</w:t>
      </w:r>
      <w:proofErr w:type="spellEnd"/>
      <w:r>
        <w:rPr>
          <w:bCs/>
        </w:rPr>
        <w:t xml:space="preserve"> </w:t>
      </w:r>
      <w:proofErr w:type="spellStart"/>
      <w:r>
        <w:rPr>
          <w:bCs/>
        </w:rPr>
        <w:t>ашықтықты</w:t>
      </w:r>
      <w:proofErr w:type="spellEnd"/>
      <w:r>
        <w:rPr>
          <w:bCs/>
        </w:rPr>
        <w:t xml:space="preserve">, </w:t>
      </w:r>
      <w:proofErr w:type="spellStart"/>
      <w:r>
        <w:rPr>
          <w:bCs/>
        </w:rPr>
        <w:t>инклюзивтілікті</w:t>
      </w:r>
      <w:proofErr w:type="spellEnd"/>
      <w:r>
        <w:rPr>
          <w:bCs/>
        </w:rPr>
        <w:t xml:space="preserve"> </w:t>
      </w:r>
      <w:proofErr w:type="spellStart"/>
      <w:r>
        <w:rPr>
          <w:bCs/>
        </w:rPr>
        <w:t>және</w:t>
      </w:r>
      <w:proofErr w:type="spellEnd"/>
      <w:r>
        <w:rPr>
          <w:bCs/>
        </w:rPr>
        <w:t xml:space="preserve"> </w:t>
      </w:r>
      <w:proofErr w:type="spellStart"/>
      <w:r>
        <w:rPr>
          <w:bCs/>
        </w:rPr>
        <w:t>ұлттық</w:t>
      </w:r>
      <w:proofErr w:type="spellEnd"/>
      <w:r>
        <w:rPr>
          <w:bCs/>
        </w:rPr>
        <w:t xml:space="preserve"> </w:t>
      </w:r>
      <w:proofErr w:type="spellStart"/>
      <w:r>
        <w:rPr>
          <w:bCs/>
        </w:rPr>
        <w:t>талаптармен</w:t>
      </w:r>
      <w:proofErr w:type="spellEnd"/>
      <w:r>
        <w:rPr>
          <w:bCs/>
        </w:rPr>
        <w:t xml:space="preserve">, </w:t>
      </w:r>
      <w:proofErr w:type="spellStart"/>
      <w:r>
        <w:rPr>
          <w:bCs/>
        </w:rPr>
        <w:t>сондай-ақ</w:t>
      </w:r>
      <w:proofErr w:type="spellEnd"/>
      <w:r>
        <w:rPr>
          <w:bCs/>
        </w:rPr>
        <w:t xml:space="preserve"> </w:t>
      </w:r>
      <w:proofErr w:type="spellStart"/>
      <w:r>
        <w:rPr>
          <w:bCs/>
        </w:rPr>
        <w:t>Халықаралық</w:t>
      </w:r>
      <w:proofErr w:type="spellEnd"/>
      <w:r>
        <w:rPr>
          <w:bCs/>
        </w:rPr>
        <w:t xml:space="preserve"> </w:t>
      </w:r>
      <w:proofErr w:type="spellStart"/>
      <w:r>
        <w:rPr>
          <w:bCs/>
        </w:rPr>
        <w:t>Қаржы</w:t>
      </w:r>
      <w:proofErr w:type="spellEnd"/>
      <w:r>
        <w:rPr>
          <w:bCs/>
        </w:rPr>
        <w:t xml:space="preserve"> </w:t>
      </w:r>
      <w:proofErr w:type="spellStart"/>
      <w:r>
        <w:rPr>
          <w:bCs/>
        </w:rPr>
        <w:t>Корпорациясының</w:t>
      </w:r>
      <w:proofErr w:type="spellEnd"/>
      <w:r>
        <w:rPr>
          <w:bCs/>
        </w:rPr>
        <w:t xml:space="preserve"> </w:t>
      </w:r>
      <w:proofErr w:type="spellStart"/>
      <w:r>
        <w:rPr>
          <w:bCs/>
        </w:rPr>
        <w:t>Өнімділік</w:t>
      </w:r>
      <w:proofErr w:type="spellEnd"/>
      <w:r>
        <w:rPr>
          <w:bCs/>
        </w:rPr>
        <w:t xml:space="preserve"> </w:t>
      </w:r>
      <w:proofErr w:type="spellStart"/>
      <w:r>
        <w:rPr>
          <w:bCs/>
        </w:rPr>
        <w:t>Стандарттарымен</w:t>
      </w:r>
      <w:proofErr w:type="spellEnd"/>
      <w:r>
        <w:rPr>
          <w:bCs/>
        </w:rPr>
        <w:t xml:space="preserve">, </w:t>
      </w:r>
      <w:proofErr w:type="spellStart"/>
      <w:r>
        <w:rPr>
          <w:bCs/>
        </w:rPr>
        <w:t>атап</w:t>
      </w:r>
      <w:proofErr w:type="spellEnd"/>
      <w:r>
        <w:rPr>
          <w:bCs/>
        </w:rPr>
        <w:t xml:space="preserve"> </w:t>
      </w:r>
      <w:proofErr w:type="spellStart"/>
      <w:r>
        <w:rPr>
          <w:bCs/>
        </w:rPr>
        <w:t>айтқанда</w:t>
      </w:r>
      <w:proofErr w:type="spellEnd"/>
      <w:r>
        <w:rPr>
          <w:bCs/>
        </w:rPr>
        <w:t xml:space="preserve">, </w:t>
      </w:r>
      <w:r>
        <w:rPr>
          <w:bCs/>
          <w:lang w:val="kk-KZ"/>
        </w:rPr>
        <w:t>экологиялық</w:t>
      </w:r>
      <w:r>
        <w:rPr>
          <w:bCs/>
        </w:rPr>
        <w:t xml:space="preserve"> </w:t>
      </w:r>
      <w:proofErr w:type="spellStart"/>
      <w:r>
        <w:rPr>
          <w:bCs/>
        </w:rPr>
        <w:t>және</w:t>
      </w:r>
      <w:proofErr w:type="spellEnd"/>
      <w:r>
        <w:rPr>
          <w:bCs/>
        </w:rPr>
        <w:t xml:space="preserve"> </w:t>
      </w:r>
      <w:proofErr w:type="spellStart"/>
      <w:r>
        <w:rPr>
          <w:bCs/>
        </w:rPr>
        <w:t>әлеуметтік</w:t>
      </w:r>
      <w:proofErr w:type="spellEnd"/>
      <w:r>
        <w:rPr>
          <w:bCs/>
        </w:rPr>
        <w:t xml:space="preserve"> </w:t>
      </w:r>
      <w:proofErr w:type="spellStart"/>
      <w:r>
        <w:rPr>
          <w:bCs/>
        </w:rPr>
        <w:t>тәуекелдерді</w:t>
      </w:r>
      <w:proofErr w:type="spellEnd"/>
      <w:r>
        <w:rPr>
          <w:bCs/>
        </w:rPr>
        <w:t xml:space="preserve"> </w:t>
      </w:r>
      <w:proofErr w:type="spellStart"/>
      <w:r>
        <w:rPr>
          <w:bCs/>
        </w:rPr>
        <w:t>басқару</w:t>
      </w:r>
      <w:proofErr w:type="spellEnd"/>
      <w:r>
        <w:rPr>
          <w:bCs/>
        </w:rPr>
        <w:t xml:space="preserve"> </w:t>
      </w:r>
      <w:proofErr w:type="spellStart"/>
      <w:r>
        <w:rPr>
          <w:bCs/>
        </w:rPr>
        <w:t>жөніндегі</w:t>
      </w:r>
      <w:proofErr w:type="spellEnd"/>
      <w:r>
        <w:rPr>
          <w:bCs/>
        </w:rPr>
        <w:t xml:space="preserve"> PS1 </w:t>
      </w:r>
      <w:proofErr w:type="spellStart"/>
      <w:r>
        <w:rPr>
          <w:bCs/>
        </w:rPr>
        <w:t>және</w:t>
      </w:r>
      <w:proofErr w:type="spellEnd"/>
      <w:r>
        <w:rPr>
          <w:bCs/>
        </w:rPr>
        <w:t xml:space="preserve"> </w:t>
      </w:r>
      <w:proofErr w:type="spellStart"/>
      <w:r>
        <w:rPr>
          <w:bCs/>
        </w:rPr>
        <w:t>қоғамдастық</w:t>
      </w:r>
      <w:proofErr w:type="spellEnd"/>
      <w:r>
        <w:rPr>
          <w:bCs/>
        </w:rPr>
        <w:t xml:space="preserve"> </w:t>
      </w:r>
      <w:proofErr w:type="spellStart"/>
      <w:r>
        <w:rPr>
          <w:bCs/>
        </w:rPr>
        <w:t>денсаулығы</w:t>
      </w:r>
      <w:proofErr w:type="spellEnd"/>
      <w:r>
        <w:rPr>
          <w:bCs/>
        </w:rPr>
        <w:t xml:space="preserve">, </w:t>
      </w:r>
      <w:proofErr w:type="spellStart"/>
      <w:r>
        <w:rPr>
          <w:bCs/>
        </w:rPr>
        <w:t>қауіпсіздігі</w:t>
      </w:r>
      <w:proofErr w:type="spellEnd"/>
      <w:r>
        <w:rPr>
          <w:bCs/>
        </w:rPr>
        <w:t xml:space="preserve"> </w:t>
      </w:r>
      <w:proofErr w:type="spellStart"/>
      <w:r>
        <w:rPr>
          <w:bCs/>
        </w:rPr>
        <w:t>мен</w:t>
      </w:r>
      <w:proofErr w:type="spellEnd"/>
      <w:r>
        <w:rPr>
          <w:bCs/>
        </w:rPr>
        <w:t xml:space="preserve"> </w:t>
      </w:r>
      <w:proofErr w:type="spellStart"/>
      <w:r>
        <w:rPr>
          <w:bCs/>
        </w:rPr>
        <w:t>қорғанысы</w:t>
      </w:r>
      <w:proofErr w:type="spellEnd"/>
      <w:r>
        <w:rPr>
          <w:bCs/>
        </w:rPr>
        <w:t xml:space="preserve"> </w:t>
      </w:r>
      <w:proofErr w:type="spellStart"/>
      <w:r>
        <w:rPr>
          <w:bCs/>
        </w:rPr>
        <w:t>жөніндегі</w:t>
      </w:r>
      <w:proofErr w:type="spellEnd"/>
      <w:r>
        <w:rPr>
          <w:bCs/>
        </w:rPr>
        <w:t xml:space="preserve"> PS4 </w:t>
      </w:r>
      <w:proofErr w:type="spellStart"/>
      <w:r>
        <w:rPr>
          <w:bCs/>
        </w:rPr>
        <w:t>талаптарымен</w:t>
      </w:r>
      <w:proofErr w:type="spellEnd"/>
      <w:r>
        <w:rPr>
          <w:bCs/>
        </w:rPr>
        <w:t xml:space="preserve"> </w:t>
      </w:r>
      <w:proofErr w:type="spellStart"/>
      <w:r>
        <w:rPr>
          <w:bCs/>
        </w:rPr>
        <w:t>сәйкестікті</w:t>
      </w:r>
      <w:proofErr w:type="spellEnd"/>
      <w:r>
        <w:rPr>
          <w:bCs/>
        </w:rPr>
        <w:t xml:space="preserve"> </w:t>
      </w:r>
      <w:proofErr w:type="spellStart"/>
      <w:r>
        <w:rPr>
          <w:bCs/>
        </w:rPr>
        <w:t>қамтамасыз</w:t>
      </w:r>
      <w:proofErr w:type="spellEnd"/>
      <w:r>
        <w:rPr>
          <w:bCs/>
        </w:rPr>
        <w:t xml:space="preserve"> </w:t>
      </w:r>
      <w:proofErr w:type="spellStart"/>
      <w:r>
        <w:rPr>
          <w:bCs/>
        </w:rPr>
        <w:t>етуге</w:t>
      </w:r>
      <w:proofErr w:type="spellEnd"/>
      <w:r>
        <w:rPr>
          <w:bCs/>
        </w:rPr>
        <w:t xml:space="preserve"> </w:t>
      </w:r>
      <w:proofErr w:type="spellStart"/>
      <w:r>
        <w:rPr>
          <w:bCs/>
        </w:rPr>
        <w:t>арналған</w:t>
      </w:r>
      <w:proofErr w:type="spellEnd"/>
      <w:r>
        <w:rPr>
          <w:bCs/>
        </w:rPr>
        <w:t>.</w:t>
      </w:r>
      <w:r>
        <w:t xml:space="preserve"> </w:t>
      </w:r>
      <w:proofErr w:type="spellStart"/>
      <w:r>
        <w:t>Жобаны</w:t>
      </w:r>
      <w:proofErr w:type="spellEnd"/>
      <w:r>
        <w:t xml:space="preserve"> </w:t>
      </w:r>
      <w:proofErr w:type="spellStart"/>
      <w:r>
        <w:t>дайындаудың</w:t>
      </w:r>
      <w:proofErr w:type="spellEnd"/>
      <w:r>
        <w:t xml:space="preserve"> </w:t>
      </w:r>
      <w:proofErr w:type="spellStart"/>
      <w:r>
        <w:t>ерте</w:t>
      </w:r>
      <w:proofErr w:type="spellEnd"/>
      <w:r>
        <w:t xml:space="preserve"> </w:t>
      </w:r>
      <w:proofErr w:type="spellStart"/>
      <w:r>
        <w:t>кезеңдерінен</w:t>
      </w:r>
      <w:proofErr w:type="spellEnd"/>
      <w:r>
        <w:t xml:space="preserve"> </w:t>
      </w:r>
      <w:proofErr w:type="spellStart"/>
      <w:r>
        <w:t>бастап</w:t>
      </w:r>
      <w:proofErr w:type="spellEnd"/>
      <w:r>
        <w:t xml:space="preserve">, </w:t>
      </w:r>
      <w:proofErr w:type="spellStart"/>
      <w:r>
        <w:t>алаңдаушылықтарды</w:t>
      </w:r>
      <w:proofErr w:type="spellEnd"/>
      <w:r>
        <w:t xml:space="preserve"> </w:t>
      </w:r>
      <w:proofErr w:type="spellStart"/>
      <w:r>
        <w:t>анықтау</w:t>
      </w:r>
      <w:proofErr w:type="spellEnd"/>
      <w:r>
        <w:t xml:space="preserve">, </w:t>
      </w:r>
      <w:proofErr w:type="spellStart"/>
      <w:r>
        <w:t>жобаның</w:t>
      </w:r>
      <w:proofErr w:type="spellEnd"/>
      <w:r>
        <w:t xml:space="preserve"> </w:t>
      </w:r>
      <w:proofErr w:type="spellStart"/>
      <w:r>
        <w:t>ықтимал</w:t>
      </w:r>
      <w:proofErr w:type="spellEnd"/>
      <w:r>
        <w:t xml:space="preserve"> </w:t>
      </w:r>
      <w:proofErr w:type="spellStart"/>
      <w:r>
        <w:t>әсерлерін</w:t>
      </w:r>
      <w:proofErr w:type="spellEnd"/>
      <w:r>
        <w:t xml:space="preserve"> </w:t>
      </w:r>
      <w:proofErr w:type="spellStart"/>
      <w:r>
        <w:t>хабарлау</w:t>
      </w:r>
      <w:proofErr w:type="spellEnd"/>
      <w:r>
        <w:t xml:space="preserve"> </w:t>
      </w:r>
      <w:proofErr w:type="spellStart"/>
      <w:r>
        <w:t>және</w:t>
      </w:r>
      <w:proofErr w:type="spellEnd"/>
      <w:r>
        <w:t xml:space="preserve"> </w:t>
      </w:r>
      <w:proofErr w:type="spellStart"/>
      <w:r>
        <w:t>кері</w:t>
      </w:r>
      <w:proofErr w:type="spellEnd"/>
      <w:r>
        <w:t xml:space="preserve"> </w:t>
      </w:r>
      <w:proofErr w:type="spellStart"/>
      <w:r>
        <w:t>байланысты</w:t>
      </w:r>
      <w:proofErr w:type="spellEnd"/>
      <w:r>
        <w:t xml:space="preserve"> </w:t>
      </w:r>
      <w:proofErr w:type="spellStart"/>
      <w:r>
        <w:t>қоршаған</w:t>
      </w:r>
      <w:proofErr w:type="spellEnd"/>
      <w:r>
        <w:t xml:space="preserve"> </w:t>
      </w:r>
      <w:proofErr w:type="spellStart"/>
      <w:r>
        <w:t>ортаны</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бағалауға</w:t>
      </w:r>
      <w:proofErr w:type="spellEnd"/>
      <w:r>
        <w:t xml:space="preserve"> </w:t>
      </w:r>
      <w:proofErr w:type="spellStart"/>
      <w:r>
        <w:t>біріктіру</w:t>
      </w:r>
      <w:proofErr w:type="spellEnd"/>
      <w:r>
        <w:t xml:space="preserve"> </w:t>
      </w:r>
      <w:proofErr w:type="spellStart"/>
      <w:r>
        <w:t>үшін</w:t>
      </w:r>
      <w:proofErr w:type="spellEnd"/>
      <w:r>
        <w:t xml:space="preserve"> </w:t>
      </w:r>
      <w:proofErr w:type="spellStart"/>
      <w:r>
        <w:t>мемлекеттік</w:t>
      </w:r>
      <w:proofErr w:type="spellEnd"/>
      <w:r>
        <w:t xml:space="preserve"> </w:t>
      </w:r>
      <w:proofErr w:type="spellStart"/>
      <w:r>
        <w:t>органдармен</w:t>
      </w:r>
      <w:proofErr w:type="spellEnd"/>
      <w:r>
        <w:t xml:space="preserve">, </w:t>
      </w:r>
      <w:proofErr w:type="spellStart"/>
      <w:r>
        <w:t>зардап</w:t>
      </w:r>
      <w:proofErr w:type="spellEnd"/>
      <w:r>
        <w:t xml:space="preserve"> </w:t>
      </w:r>
      <w:proofErr w:type="spellStart"/>
      <w:r>
        <w:t>шеккен</w:t>
      </w:r>
      <w:proofErr w:type="spellEnd"/>
      <w:r>
        <w:t xml:space="preserve"> </w:t>
      </w:r>
      <w:proofErr w:type="spellStart"/>
      <w:r>
        <w:t>қауымдастықтармен</w:t>
      </w:r>
      <w:proofErr w:type="spellEnd"/>
      <w:r>
        <w:t xml:space="preserve"> </w:t>
      </w:r>
      <w:proofErr w:type="spellStart"/>
      <w:r>
        <w:t>және</w:t>
      </w:r>
      <w:proofErr w:type="spellEnd"/>
      <w:r>
        <w:t xml:space="preserve"> </w:t>
      </w:r>
      <w:proofErr w:type="spellStart"/>
      <w:r>
        <w:t>басқа</w:t>
      </w:r>
      <w:proofErr w:type="spellEnd"/>
      <w:r>
        <w:t xml:space="preserve"> </w:t>
      </w:r>
      <w:proofErr w:type="spellStart"/>
      <w:r>
        <w:t>да</w:t>
      </w:r>
      <w:proofErr w:type="spellEnd"/>
      <w:r>
        <w:t xml:space="preserve"> </w:t>
      </w:r>
      <w:proofErr w:type="spellStart"/>
      <w:r>
        <w:t>мүдделі</w:t>
      </w:r>
      <w:proofErr w:type="spellEnd"/>
      <w:r>
        <w:t xml:space="preserve"> </w:t>
      </w:r>
      <w:proofErr w:type="spellStart"/>
      <w:r>
        <w:t>тараптармен</w:t>
      </w:r>
      <w:proofErr w:type="spellEnd"/>
      <w:r>
        <w:t xml:space="preserve"> </w:t>
      </w:r>
      <w:proofErr w:type="spellStart"/>
      <w:r>
        <w:t>өзара</w:t>
      </w:r>
      <w:proofErr w:type="spellEnd"/>
      <w:r>
        <w:t xml:space="preserve"> </w:t>
      </w:r>
      <w:proofErr w:type="spellStart"/>
      <w:r>
        <w:t>әрекеттесу</w:t>
      </w:r>
      <w:proofErr w:type="spellEnd"/>
      <w:r>
        <w:t xml:space="preserve"> </w:t>
      </w:r>
      <w:proofErr w:type="spellStart"/>
      <w:r>
        <w:t>жұмыстары</w:t>
      </w:r>
      <w:proofErr w:type="spellEnd"/>
      <w:r>
        <w:t xml:space="preserve"> </w:t>
      </w:r>
      <w:proofErr w:type="spellStart"/>
      <w:r>
        <w:t>жүргізілді</w:t>
      </w:r>
      <w:proofErr w:type="spellEnd"/>
      <w:r>
        <w:t xml:space="preserve">. </w:t>
      </w:r>
      <w:proofErr w:type="spellStart"/>
      <w:r>
        <w:t>Бұл</w:t>
      </w:r>
      <w:proofErr w:type="spellEnd"/>
      <w:r>
        <w:t xml:space="preserve"> </w:t>
      </w:r>
      <w:proofErr w:type="spellStart"/>
      <w:r>
        <w:t>ерте</w:t>
      </w:r>
      <w:proofErr w:type="spellEnd"/>
      <w:r>
        <w:t xml:space="preserve"> </w:t>
      </w:r>
      <w:proofErr w:type="spellStart"/>
      <w:r>
        <w:t>кезеңдегі</w:t>
      </w:r>
      <w:proofErr w:type="spellEnd"/>
      <w:r>
        <w:t xml:space="preserve"> </w:t>
      </w:r>
      <w:proofErr w:type="spellStart"/>
      <w:r>
        <w:t>консультациялар</w:t>
      </w:r>
      <w:proofErr w:type="spellEnd"/>
      <w:r>
        <w:t xml:space="preserve"> </w:t>
      </w:r>
      <w:proofErr w:type="spellStart"/>
      <w:r>
        <w:t>жобаның</w:t>
      </w:r>
      <w:proofErr w:type="spellEnd"/>
      <w:r>
        <w:t xml:space="preserve"> </w:t>
      </w:r>
      <w:r>
        <w:rPr>
          <w:lang w:val="kk-KZ"/>
        </w:rPr>
        <w:t>дайындығына</w:t>
      </w:r>
      <w:r>
        <w:t xml:space="preserve"> </w:t>
      </w:r>
      <w:proofErr w:type="spellStart"/>
      <w:r>
        <w:t>қалыптастыруға</w:t>
      </w:r>
      <w:proofErr w:type="spellEnd"/>
      <w:r>
        <w:t xml:space="preserve">, </w:t>
      </w:r>
      <w:proofErr w:type="spellStart"/>
      <w:r>
        <w:t>бастапқы</w:t>
      </w:r>
      <w:proofErr w:type="spellEnd"/>
      <w:r>
        <w:t xml:space="preserve"> </w:t>
      </w:r>
      <w:proofErr w:type="spellStart"/>
      <w:r>
        <w:t>зерттеулерге</w:t>
      </w:r>
      <w:proofErr w:type="spellEnd"/>
      <w:r>
        <w:t xml:space="preserve"> </w:t>
      </w:r>
      <w:r>
        <w:rPr>
          <w:lang w:val="kk-KZ"/>
        </w:rPr>
        <w:t>негіздеуге</w:t>
      </w:r>
      <w:r>
        <w:t xml:space="preserve">, </w:t>
      </w:r>
      <w:proofErr w:type="spellStart"/>
      <w:r>
        <w:t>жоба</w:t>
      </w:r>
      <w:proofErr w:type="spellEnd"/>
      <w:r>
        <w:t xml:space="preserve"> </w:t>
      </w:r>
      <w:proofErr w:type="spellStart"/>
      <w:r>
        <w:t>мен</w:t>
      </w:r>
      <w:proofErr w:type="spellEnd"/>
      <w:r>
        <w:t xml:space="preserve"> </w:t>
      </w:r>
      <w:proofErr w:type="spellStart"/>
      <w:r>
        <w:t>мүдделі</w:t>
      </w:r>
      <w:proofErr w:type="spellEnd"/>
      <w:r>
        <w:t xml:space="preserve"> </w:t>
      </w:r>
      <w:proofErr w:type="spellStart"/>
      <w:r>
        <w:t>тараптар</w:t>
      </w:r>
      <w:proofErr w:type="spellEnd"/>
      <w:r>
        <w:t xml:space="preserve"> </w:t>
      </w:r>
      <w:proofErr w:type="spellStart"/>
      <w:r>
        <w:t>арасында</w:t>
      </w:r>
      <w:proofErr w:type="spellEnd"/>
      <w:r>
        <w:t xml:space="preserve"> </w:t>
      </w:r>
      <w:proofErr w:type="spellStart"/>
      <w:r>
        <w:t>сенімді</w:t>
      </w:r>
      <w:proofErr w:type="spellEnd"/>
      <w:r>
        <w:t xml:space="preserve"> </w:t>
      </w:r>
      <w:proofErr w:type="spellStart"/>
      <w:r>
        <w:t>қалыптастыруға</w:t>
      </w:r>
      <w:proofErr w:type="spellEnd"/>
      <w:r>
        <w:t xml:space="preserve"> </w:t>
      </w:r>
      <w:proofErr w:type="spellStart"/>
      <w:r>
        <w:t>арналған</w:t>
      </w:r>
      <w:proofErr w:type="spellEnd"/>
      <w:r>
        <w:t xml:space="preserve"> </w:t>
      </w:r>
      <w:proofErr w:type="spellStart"/>
      <w:r>
        <w:t>платформа</w:t>
      </w:r>
      <w:proofErr w:type="spellEnd"/>
      <w:r>
        <w:t xml:space="preserve"> </w:t>
      </w:r>
      <w:proofErr w:type="spellStart"/>
      <w:r>
        <w:t>құруға</w:t>
      </w:r>
      <w:proofErr w:type="spellEnd"/>
      <w:r>
        <w:t xml:space="preserve"> </w:t>
      </w:r>
      <w:proofErr w:type="spellStart"/>
      <w:r>
        <w:t>көмектесті</w:t>
      </w:r>
      <w:proofErr w:type="spellEnd"/>
      <w:r>
        <w:rPr>
          <w:lang w:val="en-PH"/>
        </w:rPr>
        <w:t>.</w:t>
      </w:r>
    </w:p>
    <w:p w14:paraId="5B7DA0A2" w14:textId="77777777" w:rsidR="006B6003" w:rsidRDefault="006B6003">
      <w:pPr>
        <w:pStyle w:val="ReportParagraph"/>
        <w:rPr>
          <w:lang w:val="en-PH"/>
        </w:rPr>
      </w:pPr>
    </w:p>
    <w:p w14:paraId="7D885358" w14:textId="77777777" w:rsidR="006B6003" w:rsidRDefault="00000000">
      <w:pPr>
        <w:pStyle w:val="ReportParagraph"/>
        <w:rPr>
          <w:lang w:val="en-PH"/>
        </w:rPr>
      </w:pPr>
      <w:proofErr w:type="spellStart"/>
      <w:r>
        <w:t>Болашаққа</w:t>
      </w:r>
      <w:proofErr w:type="spellEnd"/>
      <w:r>
        <w:t xml:space="preserve"> </w:t>
      </w:r>
      <w:proofErr w:type="spellStart"/>
      <w:r>
        <w:t>қарай</w:t>
      </w:r>
      <w:proofErr w:type="spellEnd"/>
      <w:r>
        <w:t xml:space="preserve">, </w:t>
      </w:r>
      <w:r>
        <w:rPr>
          <w:lang w:val="kk-KZ"/>
        </w:rPr>
        <w:t>ж</w:t>
      </w:r>
      <w:proofErr w:type="spellStart"/>
      <w:r>
        <w:t>оба</w:t>
      </w:r>
      <w:proofErr w:type="spellEnd"/>
      <w:r>
        <w:t xml:space="preserve"> </w:t>
      </w:r>
      <w:proofErr w:type="spellStart"/>
      <w:r>
        <w:t>өзінің</w:t>
      </w:r>
      <w:proofErr w:type="spellEnd"/>
      <w:r>
        <w:t xml:space="preserve"> </w:t>
      </w:r>
      <w:proofErr w:type="spellStart"/>
      <w:r>
        <w:t>бүкіл</w:t>
      </w:r>
      <w:proofErr w:type="spellEnd"/>
      <w:r>
        <w:t xml:space="preserve"> </w:t>
      </w:r>
      <w:proofErr w:type="spellStart"/>
      <w:r>
        <w:t>өмірлік</w:t>
      </w:r>
      <w:proofErr w:type="spellEnd"/>
      <w:r>
        <w:t xml:space="preserve"> </w:t>
      </w:r>
      <w:proofErr w:type="spellStart"/>
      <w:r>
        <w:t>циклі</w:t>
      </w:r>
      <w:proofErr w:type="spellEnd"/>
      <w:r>
        <w:t xml:space="preserve"> </w:t>
      </w:r>
      <w:proofErr w:type="spellStart"/>
      <w:r>
        <w:t>бойы</w:t>
      </w:r>
      <w:proofErr w:type="spellEnd"/>
      <w:r>
        <w:t xml:space="preserve"> </w:t>
      </w:r>
      <w:proofErr w:type="spellStart"/>
      <w:r>
        <w:t>құрылымдалған</w:t>
      </w:r>
      <w:proofErr w:type="spellEnd"/>
      <w:r>
        <w:t xml:space="preserve"> </w:t>
      </w:r>
      <w:proofErr w:type="spellStart"/>
      <w:r>
        <w:t>және</w:t>
      </w:r>
      <w:proofErr w:type="spellEnd"/>
      <w:r>
        <w:t xml:space="preserve"> </w:t>
      </w:r>
      <w:proofErr w:type="spellStart"/>
      <w:r>
        <w:t>тұрақты</w:t>
      </w:r>
      <w:proofErr w:type="spellEnd"/>
      <w:r>
        <w:t xml:space="preserve"> </w:t>
      </w:r>
      <w:proofErr w:type="spellStart"/>
      <w:r>
        <w:t>өзара</w:t>
      </w:r>
      <w:proofErr w:type="spellEnd"/>
      <w:r>
        <w:t xml:space="preserve"> </w:t>
      </w:r>
      <w:proofErr w:type="spellStart"/>
      <w:r>
        <w:t>әрекеттесуге</w:t>
      </w:r>
      <w:proofErr w:type="spellEnd"/>
      <w:r>
        <w:t xml:space="preserve"> </w:t>
      </w:r>
      <w:proofErr w:type="spellStart"/>
      <w:r>
        <w:t>міндеттенеді</w:t>
      </w:r>
      <w:proofErr w:type="spellEnd"/>
      <w:r>
        <w:t xml:space="preserve">. </w:t>
      </w:r>
      <w:proofErr w:type="spellStart"/>
      <w:r>
        <w:t>Бастапқыда</w:t>
      </w:r>
      <w:proofErr w:type="spellEnd"/>
      <w:r>
        <w:t xml:space="preserve"> </w:t>
      </w:r>
      <w:proofErr w:type="spellStart"/>
      <w:r>
        <w:t>ауқымды</w:t>
      </w:r>
      <w:proofErr w:type="spellEnd"/>
      <w:r>
        <w:t xml:space="preserve"> </w:t>
      </w:r>
      <w:proofErr w:type="spellStart"/>
      <w:r>
        <w:t>айқындау</w:t>
      </w:r>
      <w:proofErr w:type="spellEnd"/>
      <w:r>
        <w:t xml:space="preserve"> </w:t>
      </w:r>
      <w:proofErr w:type="spellStart"/>
      <w:r>
        <w:t>кезеңінде</w:t>
      </w:r>
      <w:proofErr w:type="spellEnd"/>
      <w:r>
        <w:t xml:space="preserve"> </w:t>
      </w:r>
      <w:proofErr w:type="spellStart"/>
      <w:r>
        <w:t>әзірленген</w:t>
      </w:r>
      <w:proofErr w:type="spellEnd"/>
      <w:r>
        <w:t xml:space="preserve"> </w:t>
      </w:r>
      <w:proofErr w:type="spellStart"/>
      <w:r>
        <w:t>және</w:t>
      </w:r>
      <w:proofErr w:type="spellEnd"/>
      <w:r>
        <w:t xml:space="preserve"> ҚОӘБ (</w:t>
      </w:r>
      <w:proofErr w:type="spellStart"/>
      <w:r>
        <w:t>Қоршаған</w:t>
      </w:r>
      <w:proofErr w:type="spellEnd"/>
      <w:r>
        <w:t xml:space="preserve"> </w:t>
      </w:r>
      <w:proofErr w:type="spellStart"/>
      <w:r>
        <w:t>ортаға</w:t>
      </w:r>
      <w:proofErr w:type="spellEnd"/>
      <w:r>
        <w:t xml:space="preserve"> </w:t>
      </w:r>
      <w:r>
        <w:rPr>
          <w:lang w:val="kk-KZ"/>
        </w:rPr>
        <w:t xml:space="preserve">және әлеуметтік салаға </w:t>
      </w:r>
      <w:proofErr w:type="spellStart"/>
      <w:r>
        <w:t>әсерді</w:t>
      </w:r>
      <w:proofErr w:type="spellEnd"/>
      <w:r>
        <w:t xml:space="preserve"> </w:t>
      </w:r>
      <w:proofErr w:type="spellStart"/>
      <w:r>
        <w:t>бағалау</w:t>
      </w:r>
      <w:proofErr w:type="spellEnd"/>
      <w:r>
        <w:t xml:space="preserve">) </w:t>
      </w:r>
      <w:proofErr w:type="spellStart"/>
      <w:r>
        <w:t>арқылы</w:t>
      </w:r>
      <w:proofErr w:type="spellEnd"/>
      <w:r>
        <w:t xml:space="preserve"> </w:t>
      </w:r>
      <w:proofErr w:type="spellStart"/>
      <w:r>
        <w:t>одан</w:t>
      </w:r>
      <w:proofErr w:type="spellEnd"/>
      <w:r>
        <w:t xml:space="preserve"> </w:t>
      </w:r>
      <w:proofErr w:type="spellStart"/>
      <w:r>
        <w:t>әрі</w:t>
      </w:r>
      <w:proofErr w:type="spellEnd"/>
      <w:r>
        <w:t xml:space="preserve"> </w:t>
      </w:r>
      <w:proofErr w:type="spellStart"/>
      <w:r>
        <w:t>нақтыланған</w:t>
      </w:r>
      <w:proofErr w:type="spellEnd"/>
      <w:r>
        <w:t xml:space="preserve"> </w:t>
      </w:r>
      <w:proofErr w:type="spellStart"/>
      <w:r>
        <w:rPr>
          <w:bCs/>
        </w:rPr>
        <w:t>Мүдделі</w:t>
      </w:r>
      <w:proofErr w:type="spellEnd"/>
      <w:r>
        <w:rPr>
          <w:bCs/>
        </w:rPr>
        <w:t xml:space="preserve"> </w:t>
      </w:r>
      <w:proofErr w:type="spellStart"/>
      <w:r>
        <w:rPr>
          <w:bCs/>
        </w:rPr>
        <w:t>Тараптармен</w:t>
      </w:r>
      <w:proofErr w:type="spellEnd"/>
      <w:r>
        <w:rPr>
          <w:bCs/>
        </w:rPr>
        <w:t xml:space="preserve"> </w:t>
      </w:r>
      <w:proofErr w:type="spellStart"/>
      <w:r>
        <w:rPr>
          <w:bCs/>
        </w:rPr>
        <w:t>Өзара</w:t>
      </w:r>
      <w:proofErr w:type="spellEnd"/>
      <w:r>
        <w:rPr>
          <w:bCs/>
        </w:rPr>
        <w:t xml:space="preserve"> </w:t>
      </w:r>
      <w:proofErr w:type="spellStart"/>
      <w:r>
        <w:rPr>
          <w:bCs/>
        </w:rPr>
        <w:t>Әрекеттесу</w:t>
      </w:r>
      <w:proofErr w:type="spellEnd"/>
      <w:r>
        <w:rPr>
          <w:bCs/>
        </w:rPr>
        <w:t xml:space="preserve"> </w:t>
      </w:r>
      <w:proofErr w:type="spellStart"/>
      <w:r>
        <w:rPr>
          <w:bCs/>
        </w:rPr>
        <w:t>Жоспары</w:t>
      </w:r>
      <w:proofErr w:type="spellEnd"/>
      <w:r>
        <w:rPr>
          <w:bCs/>
        </w:rPr>
        <w:t xml:space="preserve"> (МТӨӘЖ)</w:t>
      </w:r>
      <w:r>
        <w:t xml:space="preserve"> </w:t>
      </w:r>
      <w:proofErr w:type="spellStart"/>
      <w:r>
        <w:t>мағыналы</w:t>
      </w:r>
      <w:proofErr w:type="spellEnd"/>
      <w:r>
        <w:t xml:space="preserve"> </w:t>
      </w:r>
      <w:proofErr w:type="spellStart"/>
      <w:r>
        <w:t>диалог</w:t>
      </w:r>
      <w:proofErr w:type="spellEnd"/>
      <w:r>
        <w:t xml:space="preserve">, </w:t>
      </w:r>
      <w:proofErr w:type="spellStart"/>
      <w:r>
        <w:t>көтерілген</w:t>
      </w:r>
      <w:proofErr w:type="spellEnd"/>
      <w:r>
        <w:t xml:space="preserve"> </w:t>
      </w:r>
      <w:proofErr w:type="spellStart"/>
      <w:r>
        <w:t>мәселелерді</w:t>
      </w:r>
      <w:proofErr w:type="spellEnd"/>
      <w:r>
        <w:t xml:space="preserve"> </w:t>
      </w:r>
      <w:proofErr w:type="spellStart"/>
      <w:r>
        <w:t>құжаттамалау</w:t>
      </w:r>
      <w:proofErr w:type="spellEnd"/>
      <w:r>
        <w:t xml:space="preserve"> </w:t>
      </w:r>
      <w:proofErr w:type="spellStart"/>
      <w:r>
        <w:t>және</w:t>
      </w:r>
      <w:proofErr w:type="spellEnd"/>
      <w:r>
        <w:t xml:space="preserve"> </w:t>
      </w:r>
      <w:proofErr w:type="spellStart"/>
      <w:r>
        <w:t>осал</w:t>
      </w:r>
      <w:proofErr w:type="spellEnd"/>
      <w:r>
        <w:t xml:space="preserve"> </w:t>
      </w:r>
      <w:proofErr w:type="spellStart"/>
      <w:r>
        <w:t>топтарды</w:t>
      </w:r>
      <w:proofErr w:type="spellEnd"/>
      <w:r>
        <w:t xml:space="preserve"> </w:t>
      </w:r>
      <w:proofErr w:type="spellStart"/>
      <w:r>
        <w:t>қоса</w:t>
      </w:r>
      <w:proofErr w:type="spellEnd"/>
      <w:r>
        <w:t xml:space="preserve"> </w:t>
      </w:r>
      <w:proofErr w:type="spellStart"/>
      <w:r>
        <w:t>алғанда</w:t>
      </w:r>
      <w:proofErr w:type="spellEnd"/>
      <w:r>
        <w:t xml:space="preserve">, </w:t>
      </w:r>
      <w:proofErr w:type="spellStart"/>
      <w:r>
        <w:t>зардап</w:t>
      </w:r>
      <w:proofErr w:type="spellEnd"/>
      <w:r>
        <w:t xml:space="preserve"> </w:t>
      </w:r>
      <w:proofErr w:type="spellStart"/>
      <w:r>
        <w:t>шеккен</w:t>
      </w:r>
      <w:proofErr w:type="spellEnd"/>
      <w:r>
        <w:t xml:space="preserve"> </w:t>
      </w:r>
      <w:proofErr w:type="spellStart"/>
      <w:r>
        <w:t>топтармен</w:t>
      </w:r>
      <w:proofErr w:type="spellEnd"/>
      <w:r>
        <w:t xml:space="preserve"> </w:t>
      </w:r>
      <w:proofErr w:type="spellStart"/>
      <w:r>
        <w:t>тұрақты</w:t>
      </w:r>
      <w:proofErr w:type="spellEnd"/>
      <w:r>
        <w:t xml:space="preserve"> </w:t>
      </w:r>
      <w:proofErr w:type="spellStart"/>
      <w:r>
        <w:t>консультациялар</w:t>
      </w:r>
      <w:proofErr w:type="spellEnd"/>
      <w:r>
        <w:t xml:space="preserve"> </w:t>
      </w:r>
      <w:proofErr w:type="spellStart"/>
      <w:r>
        <w:t>өткізу</w:t>
      </w:r>
      <w:proofErr w:type="spellEnd"/>
      <w:r>
        <w:t xml:space="preserve"> </w:t>
      </w:r>
      <w:proofErr w:type="spellStart"/>
      <w:r>
        <w:t>үшін</w:t>
      </w:r>
      <w:proofErr w:type="spellEnd"/>
      <w:r>
        <w:t xml:space="preserve"> </w:t>
      </w:r>
      <w:proofErr w:type="spellStart"/>
      <w:r>
        <w:t>негізді</w:t>
      </w:r>
      <w:proofErr w:type="spellEnd"/>
      <w:r>
        <w:t xml:space="preserve"> </w:t>
      </w:r>
      <w:proofErr w:type="spellStart"/>
      <w:r>
        <w:t>белгілейді</w:t>
      </w:r>
      <w:proofErr w:type="spellEnd"/>
      <w:r>
        <w:t xml:space="preserve">. </w:t>
      </w:r>
      <w:proofErr w:type="spellStart"/>
      <w:r>
        <w:t>Бұған</w:t>
      </w:r>
      <w:proofErr w:type="spellEnd"/>
      <w:r>
        <w:t xml:space="preserve"> </w:t>
      </w:r>
      <w:proofErr w:type="spellStart"/>
      <w:r>
        <w:t>қосымша</w:t>
      </w:r>
      <w:proofErr w:type="spellEnd"/>
      <w:r>
        <w:t xml:space="preserve"> </w:t>
      </w:r>
      <w:proofErr w:type="spellStart"/>
      <w:r>
        <w:t>ретінде</w:t>
      </w:r>
      <w:proofErr w:type="spellEnd"/>
      <w:r>
        <w:t xml:space="preserve">, </w:t>
      </w:r>
      <w:proofErr w:type="spellStart"/>
      <w:r>
        <w:rPr>
          <w:bCs/>
        </w:rPr>
        <w:t>Шағымдарды</w:t>
      </w:r>
      <w:proofErr w:type="spellEnd"/>
      <w:r>
        <w:rPr>
          <w:bCs/>
        </w:rPr>
        <w:t xml:space="preserve"> </w:t>
      </w:r>
      <w:proofErr w:type="spellStart"/>
      <w:r>
        <w:rPr>
          <w:bCs/>
        </w:rPr>
        <w:t>Қарау</w:t>
      </w:r>
      <w:proofErr w:type="spellEnd"/>
      <w:r>
        <w:rPr>
          <w:bCs/>
        </w:rPr>
        <w:t xml:space="preserve"> Механизмі (ШҚМ)</w:t>
      </w:r>
      <w:r>
        <w:t xml:space="preserve"> </w:t>
      </w:r>
      <w:proofErr w:type="spellStart"/>
      <w:r>
        <w:t>мүдделі</w:t>
      </w:r>
      <w:proofErr w:type="spellEnd"/>
      <w:r>
        <w:t xml:space="preserve"> </w:t>
      </w:r>
      <w:proofErr w:type="spellStart"/>
      <w:r>
        <w:t>тараптарға</w:t>
      </w:r>
      <w:proofErr w:type="spellEnd"/>
      <w:r>
        <w:t xml:space="preserve"> </w:t>
      </w:r>
      <w:proofErr w:type="spellStart"/>
      <w:r>
        <w:t>алаңдаушылықтарын</w:t>
      </w:r>
      <w:proofErr w:type="spellEnd"/>
      <w:r>
        <w:t xml:space="preserve"> </w:t>
      </w:r>
      <w:proofErr w:type="spellStart"/>
      <w:r>
        <w:t>білдіруге</w:t>
      </w:r>
      <w:proofErr w:type="spellEnd"/>
      <w:r>
        <w:t xml:space="preserve"> </w:t>
      </w:r>
      <w:proofErr w:type="spellStart"/>
      <w:r>
        <w:t>және</w:t>
      </w:r>
      <w:proofErr w:type="spellEnd"/>
      <w:r>
        <w:t xml:space="preserve"> </w:t>
      </w:r>
      <w:proofErr w:type="spellStart"/>
      <w:r>
        <w:t>уақтылы</w:t>
      </w:r>
      <w:proofErr w:type="spellEnd"/>
      <w:r>
        <w:t xml:space="preserve"> </w:t>
      </w:r>
      <w:proofErr w:type="spellStart"/>
      <w:r>
        <w:t>шешімдер</w:t>
      </w:r>
      <w:proofErr w:type="spellEnd"/>
      <w:r>
        <w:t xml:space="preserve"> </w:t>
      </w:r>
      <w:proofErr w:type="spellStart"/>
      <w:r>
        <w:t>алуға</w:t>
      </w:r>
      <w:proofErr w:type="spellEnd"/>
      <w:r>
        <w:t xml:space="preserve"> </w:t>
      </w:r>
      <w:proofErr w:type="spellStart"/>
      <w:r>
        <w:t>арналған</w:t>
      </w:r>
      <w:proofErr w:type="spellEnd"/>
      <w:r>
        <w:t xml:space="preserve"> </w:t>
      </w:r>
      <w:proofErr w:type="spellStart"/>
      <w:r>
        <w:t>қолжетімді</w:t>
      </w:r>
      <w:proofErr w:type="spellEnd"/>
      <w:r>
        <w:t xml:space="preserve"> </w:t>
      </w:r>
      <w:proofErr w:type="spellStart"/>
      <w:r>
        <w:t>және</w:t>
      </w:r>
      <w:proofErr w:type="spellEnd"/>
      <w:r>
        <w:t xml:space="preserve"> </w:t>
      </w:r>
      <w:proofErr w:type="spellStart"/>
      <w:r>
        <w:t>ашық</w:t>
      </w:r>
      <w:proofErr w:type="spellEnd"/>
      <w:r>
        <w:t xml:space="preserve"> </w:t>
      </w:r>
      <w:proofErr w:type="spellStart"/>
      <w:r>
        <w:t>арнаны</w:t>
      </w:r>
      <w:proofErr w:type="spellEnd"/>
      <w:r>
        <w:t xml:space="preserve"> </w:t>
      </w:r>
      <w:proofErr w:type="spellStart"/>
      <w:r>
        <w:t>қамтамасыз</w:t>
      </w:r>
      <w:proofErr w:type="spellEnd"/>
      <w:r>
        <w:t xml:space="preserve"> </w:t>
      </w:r>
      <w:proofErr w:type="spellStart"/>
      <w:r>
        <w:t>етеді</w:t>
      </w:r>
      <w:proofErr w:type="spellEnd"/>
      <w:r>
        <w:t xml:space="preserve">. </w:t>
      </w:r>
      <w:proofErr w:type="spellStart"/>
      <w:r>
        <w:t>Бұл</w:t>
      </w:r>
      <w:proofErr w:type="spellEnd"/>
      <w:r>
        <w:t xml:space="preserve"> </w:t>
      </w:r>
      <w:proofErr w:type="spellStart"/>
      <w:r>
        <w:t>құралдар</w:t>
      </w:r>
      <w:proofErr w:type="spellEnd"/>
      <w:r>
        <w:t xml:space="preserve"> </w:t>
      </w:r>
      <w:proofErr w:type="spellStart"/>
      <w:r>
        <w:t>бірге</w:t>
      </w:r>
      <w:proofErr w:type="spellEnd"/>
      <w:r>
        <w:t xml:space="preserve"> </w:t>
      </w:r>
      <w:proofErr w:type="spellStart"/>
      <w:r>
        <w:t>болашақ</w:t>
      </w:r>
      <w:proofErr w:type="spellEnd"/>
      <w:r>
        <w:t xml:space="preserve"> </w:t>
      </w:r>
      <w:proofErr w:type="spellStart"/>
      <w:r>
        <w:t>өзара</w:t>
      </w:r>
      <w:proofErr w:type="spellEnd"/>
      <w:r>
        <w:t xml:space="preserve"> </w:t>
      </w:r>
      <w:proofErr w:type="spellStart"/>
      <w:r>
        <w:t>әрекеттесуді</w:t>
      </w:r>
      <w:proofErr w:type="spellEnd"/>
      <w:r>
        <w:t xml:space="preserve"> </w:t>
      </w:r>
      <w:proofErr w:type="spellStart"/>
      <w:r>
        <w:t>басшылыққа</w:t>
      </w:r>
      <w:proofErr w:type="spellEnd"/>
      <w:r>
        <w:t xml:space="preserve"> </w:t>
      </w:r>
      <w:proofErr w:type="spellStart"/>
      <w:r>
        <w:t>алып</w:t>
      </w:r>
      <w:proofErr w:type="spellEnd"/>
      <w:r>
        <w:t xml:space="preserve">, </w:t>
      </w:r>
      <w:proofErr w:type="spellStart"/>
      <w:r>
        <w:t>мүдделі</w:t>
      </w:r>
      <w:proofErr w:type="spellEnd"/>
      <w:r>
        <w:t xml:space="preserve"> </w:t>
      </w:r>
      <w:proofErr w:type="spellStart"/>
      <w:r>
        <w:t>тараптардың</w:t>
      </w:r>
      <w:proofErr w:type="spellEnd"/>
      <w:r>
        <w:t xml:space="preserve"> </w:t>
      </w:r>
      <w:proofErr w:type="spellStart"/>
      <w:r>
        <w:t>пікірі</w:t>
      </w:r>
      <w:proofErr w:type="spellEnd"/>
      <w:r>
        <w:t xml:space="preserve"> </w:t>
      </w:r>
      <w:proofErr w:type="spellStart"/>
      <w:r>
        <w:t>шешім</w:t>
      </w:r>
      <w:proofErr w:type="spellEnd"/>
      <w:r>
        <w:t xml:space="preserve"> </w:t>
      </w:r>
      <w:proofErr w:type="spellStart"/>
      <w:r>
        <w:t>қабылдаудың</w:t>
      </w:r>
      <w:proofErr w:type="spellEnd"/>
      <w:r>
        <w:t xml:space="preserve"> </w:t>
      </w:r>
      <w:proofErr w:type="spellStart"/>
      <w:r>
        <w:t>орталығында</w:t>
      </w:r>
      <w:proofErr w:type="spellEnd"/>
      <w:r>
        <w:t xml:space="preserve"> </w:t>
      </w:r>
      <w:proofErr w:type="spellStart"/>
      <w:r>
        <w:t>қалуын</w:t>
      </w:r>
      <w:proofErr w:type="spellEnd"/>
      <w:r>
        <w:t xml:space="preserve"> </w:t>
      </w:r>
      <w:proofErr w:type="spellStart"/>
      <w:r>
        <w:t>және</w:t>
      </w:r>
      <w:proofErr w:type="spellEnd"/>
      <w:r>
        <w:t xml:space="preserve"> </w:t>
      </w:r>
      <w:proofErr w:type="spellStart"/>
      <w:r>
        <w:t>қоршаған</w:t>
      </w:r>
      <w:proofErr w:type="spellEnd"/>
      <w:r>
        <w:t xml:space="preserve"> </w:t>
      </w:r>
      <w:proofErr w:type="spellStart"/>
      <w:r>
        <w:t>ортаға</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тәуекелдердің</w:t>
      </w:r>
      <w:proofErr w:type="spellEnd"/>
      <w:r>
        <w:t xml:space="preserve"> </w:t>
      </w:r>
      <w:proofErr w:type="spellStart"/>
      <w:r>
        <w:t>Қазақстан</w:t>
      </w:r>
      <w:proofErr w:type="spellEnd"/>
      <w:r>
        <w:t xml:space="preserve"> </w:t>
      </w:r>
      <w:proofErr w:type="spellStart"/>
      <w:r>
        <w:t>мен</w:t>
      </w:r>
      <w:proofErr w:type="spellEnd"/>
      <w:r>
        <w:t xml:space="preserve"> </w:t>
      </w:r>
      <w:proofErr w:type="spellStart"/>
      <w:r>
        <w:t>жоба</w:t>
      </w:r>
      <w:proofErr w:type="spellEnd"/>
      <w:r>
        <w:t xml:space="preserve"> </w:t>
      </w:r>
      <w:proofErr w:type="spellStart"/>
      <w:r>
        <w:t>аймағы</w:t>
      </w:r>
      <w:proofErr w:type="spellEnd"/>
      <w:r>
        <w:t xml:space="preserve"> </w:t>
      </w:r>
      <w:proofErr w:type="spellStart"/>
      <w:r>
        <w:t>үшін</w:t>
      </w:r>
      <w:proofErr w:type="spellEnd"/>
      <w:r>
        <w:t xml:space="preserve"> </w:t>
      </w:r>
      <w:proofErr w:type="spellStart"/>
      <w:r>
        <w:t>тұрақты</w:t>
      </w:r>
      <w:proofErr w:type="spellEnd"/>
      <w:r>
        <w:t xml:space="preserve"> </w:t>
      </w:r>
      <w:proofErr w:type="spellStart"/>
      <w:r>
        <w:t>даму</w:t>
      </w:r>
      <w:proofErr w:type="spellEnd"/>
      <w:r>
        <w:t xml:space="preserve"> </w:t>
      </w:r>
      <w:proofErr w:type="spellStart"/>
      <w:r>
        <w:t>нәтижелерін</w:t>
      </w:r>
      <w:proofErr w:type="spellEnd"/>
      <w:r>
        <w:t xml:space="preserve"> </w:t>
      </w:r>
      <w:proofErr w:type="spellStart"/>
      <w:r>
        <w:t>қолдайтын</w:t>
      </w:r>
      <w:proofErr w:type="spellEnd"/>
      <w:r>
        <w:t xml:space="preserve"> </w:t>
      </w:r>
      <w:proofErr w:type="spellStart"/>
      <w:r>
        <w:t>тәсілмен</w:t>
      </w:r>
      <w:proofErr w:type="spellEnd"/>
      <w:r>
        <w:t xml:space="preserve"> </w:t>
      </w:r>
      <w:proofErr w:type="spellStart"/>
      <w:r>
        <w:t>басқарылуын</w:t>
      </w:r>
      <w:proofErr w:type="spellEnd"/>
      <w:r>
        <w:t xml:space="preserve"> </w:t>
      </w:r>
      <w:proofErr w:type="spellStart"/>
      <w:r>
        <w:t>қамтамасыз</w:t>
      </w:r>
      <w:proofErr w:type="spellEnd"/>
      <w:r>
        <w:t xml:space="preserve"> </w:t>
      </w:r>
      <w:proofErr w:type="spellStart"/>
      <w:r>
        <w:t>етеді</w:t>
      </w:r>
      <w:proofErr w:type="spellEnd"/>
      <w:r>
        <w:rPr>
          <w:lang w:val="en-PH"/>
        </w:rPr>
        <w:t>.</w:t>
      </w:r>
    </w:p>
    <w:p w14:paraId="71F257C5" w14:textId="77777777" w:rsidR="006B6003" w:rsidRDefault="006B6003">
      <w:pPr>
        <w:pStyle w:val="ReportParagraph"/>
        <w:rPr>
          <w:lang w:val="en-PH"/>
        </w:rPr>
      </w:pPr>
    </w:p>
    <w:p w14:paraId="791E03B2" w14:textId="77777777" w:rsidR="006B6003" w:rsidRDefault="00000000">
      <w:pPr>
        <w:pStyle w:val="ReportParagraph"/>
        <w:rPr>
          <w:lang w:val="en-PH"/>
        </w:rPr>
      </w:pPr>
      <w:r>
        <w:t>«</w:t>
      </w:r>
      <w:proofErr w:type="spellStart"/>
      <w:r>
        <w:t>Мойынты</w:t>
      </w:r>
      <w:proofErr w:type="spellEnd"/>
      <w:r>
        <w:t xml:space="preserve"> – </w:t>
      </w:r>
      <w:proofErr w:type="spellStart"/>
      <w:r>
        <w:t>Қызылжар</w:t>
      </w:r>
      <w:proofErr w:type="spellEnd"/>
      <w:r>
        <w:t xml:space="preserve"> Жаңа Темір Жол Құрылысы </w:t>
      </w:r>
      <w:proofErr w:type="spellStart"/>
      <w:r>
        <w:t>Жобасы</w:t>
      </w:r>
      <w:proofErr w:type="spellEnd"/>
      <w:r>
        <w:t xml:space="preserve">» </w:t>
      </w:r>
      <w:proofErr w:type="spellStart"/>
      <w:r>
        <w:t>үшін</w:t>
      </w:r>
      <w:proofErr w:type="spellEnd"/>
      <w:r>
        <w:t xml:space="preserve"> </w:t>
      </w:r>
      <w:proofErr w:type="spellStart"/>
      <w:r>
        <w:t>бөлек</w:t>
      </w:r>
      <w:proofErr w:type="spellEnd"/>
      <w:r>
        <w:t xml:space="preserve"> </w:t>
      </w:r>
      <w:proofErr w:type="spellStart"/>
      <w:r>
        <w:rPr>
          <w:bCs/>
        </w:rPr>
        <w:t>Мүдделі</w:t>
      </w:r>
      <w:proofErr w:type="spellEnd"/>
      <w:r>
        <w:rPr>
          <w:bCs/>
        </w:rPr>
        <w:t xml:space="preserve"> </w:t>
      </w:r>
      <w:proofErr w:type="spellStart"/>
      <w:r>
        <w:rPr>
          <w:bCs/>
        </w:rPr>
        <w:t>Тараптармен</w:t>
      </w:r>
      <w:proofErr w:type="spellEnd"/>
      <w:r>
        <w:rPr>
          <w:bCs/>
        </w:rPr>
        <w:t xml:space="preserve"> </w:t>
      </w:r>
      <w:proofErr w:type="spellStart"/>
      <w:r>
        <w:rPr>
          <w:bCs/>
        </w:rPr>
        <w:t>Өзара</w:t>
      </w:r>
      <w:proofErr w:type="spellEnd"/>
      <w:r>
        <w:rPr>
          <w:bCs/>
        </w:rPr>
        <w:t xml:space="preserve"> </w:t>
      </w:r>
      <w:proofErr w:type="spellStart"/>
      <w:r>
        <w:rPr>
          <w:bCs/>
        </w:rPr>
        <w:t>Әрекеттесу</w:t>
      </w:r>
      <w:proofErr w:type="spellEnd"/>
      <w:r>
        <w:rPr>
          <w:bCs/>
        </w:rPr>
        <w:t xml:space="preserve"> </w:t>
      </w:r>
      <w:proofErr w:type="spellStart"/>
      <w:r>
        <w:rPr>
          <w:bCs/>
        </w:rPr>
        <w:t>Жоспары</w:t>
      </w:r>
      <w:proofErr w:type="spellEnd"/>
      <w:r>
        <w:rPr>
          <w:bCs/>
        </w:rPr>
        <w:t xml:space="preserve"> (МТӨӘЖ)</w:t>
      </w:r>
      <w:r>
        <w:t xml:space="preserve"> </w:t>
      </w:r>
      <w:proofErr w:type="spellStart"/>
      <w:r>
        <w:t>дайындалды</w:t>
      </w:r>
      <w:proofErr w:type="spellEnd"/>
      <w:r>
        <w:t>.</w:t>
      </w:r>
    </w:p>
    <w:p w14:paraId="0F80A97F" w14:textId="77777777" w:rsidR="006B6003" w:rsidRDefault="006B6003">
      <w:pPr>
        <w:pStyle w:val="ReportParagraph"/>
      </w:pPr>
    </w:p>
    <w:p w14:paraId="55F31AEB" w14:textId="77777777" w:rsidR="006B6003" w:rsidRDefault="00000000">
      <w:pPr>
        <w:pStyle w:val="20"/>
        <w:rPr>
          <w:lang w:val="ru-RU"/>
        </w:rPr>
      </w:pPr>
      <w:bookmarkStart w:id="1470" w:name="_bookmark86"/>
      <w:bookmarkStart w:id="1471" w:name="_Toc210644751"/>
      <w:bookmarkEnd w:id="1470"/>
      <w:r>
        <w:rPr>
          <w:lang w:val="kk-KZ"/>
        </w:rPr>
        <w:t>Мүдделі тараптармен өзара әрекеттесу тарихы</w:t>
      </w:r>
      <w:bookmarkEnd w:id="1471"/>
    </w:p>
    <w:p w14:paraId="6A5C8289" w14:textId="77777777" w:rsidR="006B6003" w:rsidRDefault="006B6003">
      <w:pPr>
        <w:pStyle w:val="ReportBodyPar"/>
        <w:rPr>
          <w:lang w:val="ru-RU"/>
        </w:rPr>
      </w:pPr>
      <w:bookmarkStart w:id="1472" w:name="_bookmark87"/>
      <w:bookmarkEnd w:id="1472"/>
    </w:p>
    <w:p w14:paraId="7A08A173" w14:textId="77777777" w:rsidR="006B6003" w:rsidRDefault="00000000">
      <w:pPr>
        <w:pStyle w:val="ReportBodyPar"/>
        <w:rPr>
          <w:lang w:val="ru-RU"/>
        </w:rPr>
      </w:pPr>
      <w:r>
        <w:rPr>
          <w:bCs/>
          <w:lang w:val="ru-RU"/>
        </w:rPr>
        <w:t>«</w:t>
      </w:r>
      <w:proofErr w:type="spellStart"/>
      <w:r>
        <w:rPr>
          <w:bCs/>
          <w:lang w:val="ru-RU"/>
        </w:rPr>
        <w:t>Мойынты</w:t>
      </w:r>
      <w:proofErr w:type="spellEnd"/>
      <w:r>
        <w:rPr>
          <w:bCs/>
          <w:lang w:val="ru-RU"/>
        </w:rPr>
        <w:t xml:space="preserve"> – </w:t>
      </w:r>
      <w:proofErr w:type="spellStart"/>
      <w:r>
        <w:rPr>
          <w:bCs/>
          <w:lang w:val="ru-RU"/>
        </w:rPr>
        <w:t>Қызылжар</w:t>
      </w:r>
      <w:proofErr w:type="spellEnd"/>
      <w:r>
        <w:rPr>
          <w:bCs/>
          <w:lang w:val="ru-RU"/>
        </w:rPr>
        <w:t xml:space="preserve">» </w:t>
      </w:r>
      <w:proofErr w:type="spellStart"/>
      <w:r>
        <w:rPr>
          <w:bCs/>
          <w:lang w:val="ru-RU"/>
        </w:rPr>
        <w:t>теміржол</w:t>
      </w:r>
      <w:proofErr w:type="spellEnd"/>
      <w:r>
        <w:rPr>
          <w:bCs/>
          <w:lang w:val="ru-RU"/>
        </w:rPr>
        <w:t xml:space="preserve"> </w:t>
      </w:r>
      <w:proofErr w:type="spellStart"/>
      <w:r>
        <w:rPr>
          <w:bCs/>
          <w:lang w:val="ru-RU"/>
        </w:rPr>
        <w:t>жобасы</w:t>
      </w:r>
      <w:proofErr w:type="spellEnd"/>
      <w:r>
        <w:rPr>
          <w:bCs/>
          <w:lang w:val="ru-RU"/>
        </w:rPr>
        <w:t xml:space="preserve"> </w:t>
      </w:r>
      <w:proofErr w:type="spellStart"/>
      <w:r>
        <w:rPr>
          <w:bCs/>
          <w:lang w:val="ru-RU"/>
        </w:rPr>
        <w:t>бойынша</w:t>
      </w:r>
      <w:proofErr w:type="spellEnd"/>
      <w:r>
        <w:rPr>
          <w:bCs/>
          <w:lang w:val="ru-RU"/>
        </w:rPr>
        <w:t xml:space="preserve"> </w:t>
      </w:r>
      <w:proofErr w:type="spellStart"/>
      <w:r>
        <w:rPr>
          <w:bCs/>
          <w:lang w:val="ru-RU"/>
        </w:rPr>
        <w:t>мүдделі</w:t>
      </w:r>
      <w:proofErr w:type="spellEnd"/>
      <w:r>
        <w:rPr>
          <w:bCs/>
          <w:lang w:val="ru-RU"/>
        </w:rPr>
        <w:t xml:space="preserve"> </w:t>
      </w:r>
      <w:proofErr w:type="spellStart"/>
      <w:r>
        <w:rPr>
          <w:bCs/>
          <w:lang w:val="ru-RU"/>
        </w:rPr>
        <w:t>тараптармен</w:t>
      </w:r>
      <w:proofErr w:type="spellEnd"/>
      <w:r>
        <w:rPr>
          <w:bCs/>
          <w:lang w:val="ru-RU"/>
        </w:rPr>
        <w:t xml:space="preserve"> </w:t>
      </w:r>
      <w:proofErr w:type="spellStart"/>
      <w:r>
        <w:rPr>
          <w:bCs/>
          <w:lang w:val="ru-RU"/>
        </w:rPr>
        <w:t>өзара</w:t>
      </w:r>
      <w:proofErr w:type="spellEnd"/>
      <w:r>
        <w:rPr>
          <w:bCs/>
          <w:lang w:val="ru-RU"/>
        </w:rPr>
        <w:t xml:space="preserve"> </w:t>
      </w:r>
      <w:proofErr w:type="spellStart"/>
      <w:r>
        <w:rPr>
          <w:bCs/>
          <w:lang w:val="ru-RU"/>
        </w:rPr>
        <w:t>әрекеттесу</w:t>
      </w:r>
      <w:proofErr w:type="spellEnd"/>
      <w:r>
        <w:rPr>
          <w:bCs/>
          <w:lang w:val="ru-RU"/>
        </w:rPr>
        <w:t xml:space="preserve"> ХҚК (</w:t>
      </w:r>
      <w:proofErr w:type="spellStart"/>
      <w:r>
        <w:rPr>
          <w:bCs/>
          <w:lang w:val="ru-RU"/>
        </w:rPr>
        <w:t>Халықаралық</w:t>
      </w:r>
      <w:proofErr w:type="spellEnd"/>
      <w:r>
        <w:rPr>
          <w:bCs/>
          <w:lang w:val="ru-RU"/>
        </w:rPr>
        <w:t xml:space="preserve"> </w:t>
      </w:r>
      <w:proofErr w:type="spellStart"/>
      <w:r>
        <w:rPr>
          <w:bCs/>
          <w:lang w:val="ru-RU"/>
        </w:rPr>
        <w:t>Қаржы</w:t>
      </w:r>
      <w:proofErr w:type="spellEnd"/>
      <w:r>
        <w:rPr>
          <w:bCs/>
          <w:lang w:val="ru-RU"/>
        </w:rPr>
        <w:t xml:space="preserve"> </w:t>
      </w:r>
      <w:proofErr w:type="spellStart"/>
      <w:r>
        <w:rPr>
          <w:bCs/>
          <w:lang w:val="ru-RU"/>
        </w:rPr>
        <w:t>Корпорациясы</w:t>
      </w:r>
      <w:proofErr w:type="spellEnd"/>
      <w:r>
        <w:rPr>
          <w:bCs/>
          <w:lang w:val="ru-RU"/>
        </w:rPr>
        <w:t xml:space="preserve">) </w:t>
      </w:r>
      <w:r>
        <w:rPr>
          <w:bCs/>
        </w:rPr>
        <w:t>PS</w:t>
      </w:r>
      <w:r>
        <w:rPr>
          <w:bCs/>
          <w:lang w:val="ru-RU"/>
        </w:rPr>
        <w:t>1 (</w:t>
      </w:r>
      <w:proofErr w:type="spellStart"/>
      <w:r>
        <w:rPr>
          <w:bCs/>
          <w:lang w:val="ru-RU"/>
        </w:rPr>
        <w:t>Қоршаған</w:t>
      </w:r>
      <w:proofErr w:type="spellEnd"/>
      <w:r>
        <w:rPr>
          <w:bCs/>
          <w:lang w:val="ru-RU"/>
        </w:rPr>
        <w:t xml:space="preserve"> </w:t>
      </w:r>
      <w:proofErr w:type="spellStart"/>
      <w:r>
        <w:rPr>
          <w:bCs/>
          <w:lang w:val="ru-RU"/>
        </w:rPr>
        <w:t>ортаға</w:t>
      </w:r>
      <w:proofErr w:type="spellEnd"/>
      <w:r>
        <w:rPr>
          <w:bCs/>
          <w:lang w:val="ru-RU"/>
        </w:rPr>
        <w:t xml:space="preserve"> </w:t>
      </w:r>
      <w:proofErr w:type="spellStart"/>
      <w:r>
        <w:rPr>
          <w:bCs/>
          <w:lang w:val="ru-RU"/>
        </w:rPr>
        <w:t>және</w:t>
      </w:r>
      <w:proofErr w:type="spellEnd"/>
      <w:r>
        <w:rPr>
          <w:bCs/>
          <w:lang w:val="ru-RU"/>
        </w:rPr>
        <w:t xml:space="preserve"> </w:t>
      </w:r>
      <w:proofErr w:type="spellStart"/>
      <w:r>
        <w:rPr>
          <w:bCs/>
          <w:lang w:val="ru-RU"/>
        </w:rPr>
        <w:t>әлеуметтік</w:t>
      </w:r>
      <w:proofErr w:type="spellEnd"/>
      <w:r>
        <w:rPr>
          <w:bCs/>
          <w:lang w:val="ru-RU"/>
        </w:rPr>
        <w:t xml:space="preserve"> </w:t>
      </w:r>
      <w:proofErr w:type="spellStart"/>
      <w:r>
        <w:rPr>
          <w:bCs/>
          <w:lang w:val="ru-RU"/>
        </w:rPr>
        <w:t>тәуекелдер</w:t>
      </w:r>
      <w:proofErr w:type="spellEnd"/>
      <w:r>
        <w:rPr>
          <w:bCs/>
          <w:lang w:val="ru-RU"/>
        </w:rPr>
        <w:t xml:space="preserve"> мен </w:t>
      </w:r>
      <w:proofErr w:type="spellStart"/>
      <w:r>
        <w:rPr>
          <w:bCs/>
          <w:lang w:val="ru-RU"/>
        </w:rPr>
        <w:t>әсерлерді</w:t>
      </w:r>
      <w:proofErr w:type="spellEnd"/>
      <w:r>
        <w:rPr>
          <w:bCs/>
          <w:lang w:val="ru-RU"/>
        </w:rPr>
        <w:t xml:space="preserve"> </w:t>
      </w:r>
      <w:proofErr w:type="spellStart"/>
      <w:r>
        <w:rPr>
          <w:bCs/>
          <w:lang w:val="ru-RU"/>
        </w:rPr>
        <w:t>бағалау</w:t>
      </w:r>
      <w:proofErr w:type="spellEnd"/>
      <w:r>
        <w:rPr>
          <w:bCs/>
          <w:lang w:val="ru-RU"/>
        </w:rPr>
        <w:t xml:space="preserve"> </w:t>
      </w:r>
      <w:proofErr w:type="spellStart"/>
      <w:r>
        <w:rPr>
          <w:bCs/>
          <w:lang w:val="ru-RU"/>
        </w:rPr>
        <w:t>және</w:t>
      </w:r>
      <w:proofErr w:type="spellEnd"/>
      <w:r>
        <w:rPr>
          <w:bCs/>
          <w:lang w:val="ru-RU"/>
        </w:rPr>
        <w:t xml:space="preserve"> </w:t>
      </w:r>
      <w:proofErr w:type="spellStart"/>
      <w:r>
        <w:rPr>
          <w:bCs/>
          <w:lang w:val="ru-RU"/>
        </w:rPr>
        <w:t>басқару</w:t>
      </w:r>
      <w:proofErr w:type="spellEnd"/>
      <w:r>
        <w:rPr>
          <w:bCs/>
          <w:lang w:val="ru-RU"/>
        </w:rPr>
        <w:t xml:space="preserve">, </w:t>
      </w:r>
      <w:proofErr w:type="spellStart"/>
      <w:r>
        <w:rPr>
          <w:bCs/>
          <w:lang w:val="ru-RU"/>
        </w:rPr>
        <w:t>сондай-ақ</w:t>
      </w:r>
      <w:proofErr w:type="spellEnd"/>
      <w:r>
        <w:rPr>
          <w:bCs/>
          <w:lang w:val="ru-RU"/>
        </w:rPr>
        <w:t xml:space="preserve"> </w:t>
      </w:r>
      <w:proofErr w:type="spellStart"/>
      <w:r>
        <w:rPr>
          <w:bCs/>
          <w:lang w:val="ru-RU"/>
        </w:rPr>
        <w:t>мүдделі</w:t>
      </w:r>
      <w:proofErr w:type="spellEnd"/>
      <w:r>
        <w:rPr>
          <w:bCs/>
          <w:lang w:val="ru-RU"/>
        </w:rPr>
        <w:t xml:space="preserve"> </w:t>
      </w:r>
      <w:proofErr w:type="spellStart"/>
      <w:r>
        <w:rPr>
          <w:bCs/>
          <w:lang w:val="ru-RU"/>
        </w:rPr>
        <w:t>тараптармен</w:t>
      </w:r>
      <w:proofErr w:type="spellEnd"/>
      <w:r>
        <w:rPr>
          <w:bCs/>
          <w:lang w:val="ru-RU"/>
        </w:rPr>
        <w:t xml:space="preserve"> </w:t>
      </w:r>
      <w:proofErr w:type="spellStart"/>
      <w:r>
        <w:rPr>
          <w:bCs/>
          <w:lang w:val="ru-RU"/>
        </w:rPr>
        <w:t>өзара</w:t>
      </w:r>
      <w:proofErr w:type="spellEnd"/>
      <w:r>
        <w:rPr>
          <w:bCs/>
          <w:lang w:val="ru-RU"/>
        </w:rPr>
        <w:t xml:space="preserve"> </w:t>
      </w:r>
      <w:proofErr w:type="spellStart"/>
      <w:r>
        <w:rPr>
          <w:bCs/>
          <w:lang w:val="ru-RU"/>
        </w:rPr>
        <w:t>әрекеттесу</w:t>
      </w:r>
      <w:proofErr w:type="spellEnd"/>
      <w:r>
        <w:rPr>
          <w:bCs/>
          <w:lang w:val="ru-RU"/>
        </w:rPr>
        <w:t xml:space="preserve"> </w:t>
      </w:r>
      <w:proofErr w:type="spellStart"/>
      <w:r>
        <w:rPr>
          <w:bCs/>
          <w:lang w:val="ru-RU"/>
        </w:rPr>
        <w:t>және</w:t>
      </w:r>
      <w:proofErr w:type="spellEnd"/>
      <w:r>
        <w:rPr>
          <w:bCs/>
          <w:lang w:val="ru-RU"/>
        </w:rPr>
        <w:t xml:space="preserve"> </w:t>
      </w:r>
      <w:proofErr w:type="spellStart"/>
      <w:r>
        <w:rPr>
          <w:bCs/>
          <w:lang w:val="ru-RU"/>
        </w:rPr>
        <w:t>ақпаратты</w:t>
      </w:r>
      <w:proofErr w:type="spellEnd"/>
      <w:r>
        <w:rPr>
          <w:bCs/>
          <w:lang w:val="ru-RU"/>
        </w:rPr>
        <w:t xml:space="preserve"> </w:t>
      </w:r>
      <w:proofErr w:type="spellStart"/>
      <w:r>
        <w:rPr>
          <w:bCs/>
          <w:lang w:val="ru-RU"/>
        </w:rPr>
        <w:t>жария</w:t>
      </w:r>
      <w:proofErr w:type="spellEnd"/>
      <w:r>
        <w:rPr>
          <w:bCs/>
          <w:lang w:val="ru-RU"/>
        </w:rPr>
        <w:t xml:space="preserve"> </w:t>
      </w:r>
      <w:proofErr w:type="spellStart"/>
      <w:r>
        <w:rPr>
          <w:bCs/>
          <w:lang w:val="ru-RU"/>
        </w:rPr>
        <w:t>ету</w:t>
      </w:r>
      <w:proofErr w:type="spellEnd"/>
      <w:r>
        <w:rPr>
          <w:bCs/>
          <w:lang w:val="ru-RU"/>
        </w:rPr>
        <w:t xml:space="preserve">) </w:t>
      </w:r>
      <w:proofErr w:type="spellStart"/>
      <w:r>
        <w:rPr>
          <w:bCs/>
          <w:lang w:val="ru-RU"/>
        </w:rPr>
        <w:t>талаптарына</w:t>
      </w:r>
      <w:proofErr w:type="spellEnd"/>
      <w:r>
        <w:rPr>
          <w:bCs/>
          <w:lang w:val="ru-RU"/>
        </w:rPr>
        <w:t xml:space="preserve"> </w:t>
      </w:r>
      <w:proofErr w:type="spellStart"/>
      <w:r>
        <w:rPr>
          <w:bCs/>
          <w:lang w:val="ru-RU"/>
        </w:rPr>
        <w:t>сәйкес</w:t>
      </w:r>
      <w:proofErr w:type="spellEnd"/>
      <w:r>
        <w:rPr>
          <w:bCs/>
          <w:lang w:val="ru-RU"/>
        </w:rPr>
        <w:t xml:space="preserve"> </w:t>
      </w:r>
      <w:proofErr w:type="spellStart"/>
      <w:r>
        <w:rPr>
          <w:bCs/>
          <w:lang w:val="ru-RU"/>
        </w:rPr>
        <w:t>жүргізілді</w:t>
      </w:r>
      <w:proofErr w:type="spellEnd"/>
      <w:r>
        <w:rPr>
          <w:bCs/>
          <w:lang w:val="ru-RU"/>
        </w:rPr>
        <w:t xml:space="preserve">, </w:t>
      </w:r>
      <w:proofErr w:type="spellStart"/>
      <w:r>
        <w:rPr>
          <w:bCs/>
          <w:lang w:val="ru-RU"/>
        </w:rPr>
        <w:t>бұл</w:t>
      </w:r>
      <w:proofErr w:type="spellEnd"/>
      <w:r>
        <w:rPr>
          <w:bCs/>
          <w:lang w:val="ru-RU"/>
        </w:rPr>
        <w:t xml:space="preserve"> </w:t>
      </w:r>
      <w:proofErr w:type="spellStart"/>
      <w:r>
        <w:rPr>
          <w:bCs/>
          <w:lang w:val="ru-RU"/>
        </w:rPr>
        <w:t>жоба</w:t>
      </w:r>
      <w:proofErr w:type="spellEnd"/>
      <w:r>
        <w:rPr>
          <w:bCs/>
          <w:lang w:val="ru-RU"/>
        </w:rPr>
        <w:t xml:space="preserve"> </w:t>
      </w:r>
      <w:proofErr w:type="spellStart"/>
      <w:r>
        <w:rPr>
          <w:bCs/>
          <w:lang w:val="ru-RU"/>
        </w:rPr>
        <w:t>циклі</w:t>
      </w:r>
      <w:proofErr w:type="spellEnd"/>
      <w:r>
        <w:rPr>
          <w:bCs/>
          <w:lang w:val="ru-RU"/>
        </w:rPr>
        <w:t xml:space="preserve"> </w:t>
      </w:r>
      <w:proofErr w:type="spellStart"/>
      <w:r>
        <w:rPr>
          <w:bCs/>
          <w:lang w:val="ru-RU"/>
        </w:rPr>
        <w:t>бойы</w:t>
      </w:r>
      <w:proofErr w:type="spellEnd"/>
      <w:r>
        <w:rPr>
          <w:bCs/>
          <w:lang w:val="ru-RU"/>
        </w:rPr>
        <w:t xml:space="preserve"> </w:t>
      </w:r>
      <w:proofErr w:type="spellStart"/>
      <w:r>
        <w:rPr>
          <w:bCs/>
          <w:lang w:val="ru-RU"/>
        </w:rPr>
        <w:t>ерте</w:t>
      </w:r>
      <w:proofErr w:type="spellEnd"/>
      <w:r>
        <w:rPr>
          <w:bCs/>
          <w:lang w:val="ru-RU"/>
        </w:rPr>
        <w:t xml:space="preserve">, </w:t>
      </w:r>
      <w:proofErr w:type="spellStart"/>
      <w:r>
        <w:rPr>
          <w:bCs/>
          <w:lang w:val="ru-RU"/>
        </w:rPr>
        <w:t>инклюзивті</w:t>
      </w:r>
      <w:proofErr w:type="spellEnd"/>
      <w:r>
        <w:rPr>
          <w:bCs/>
          <w:lang w:val="ru-RU"/>
        </w:rPr>
        <w:t xml:space="preserve"> </w:t>
      </w:r>
      <w:proofErr w:type="spellStart"/>
      <w:r>
        <w:rPr>
          <w:bCs/>
          <w:lang w:val="ru-RU"/>
        </w:rPr>
        <w:t>және</w:t>
      </w:r>
      <w:proofErr w:type="spellEnd"/>
      <w:r>
        <w:rPr>
          <w:bCs/>
          <w:lang w:val="ru-RU"/>
        </w:rPr>
        <w:t xml:space="preserve"> </w:t>
      </w:r>
      <w:proofErr w:type="spellStart"/>
      <w:r>
        <w:rPr>
          <w:bCs/>
          <w:lang w:val="ru-RU"/>
        </w:rPr>
        <w:t>ашық</w:t>
      </w:r>
      <w:proofErr w:type="spellEnd"/>
      <w:r>
        <w:rPr>
          <w:bCs/>
          <w:lang w:val="ru-RU"/>
        </w:rPr>
        <w:t xml:space="preserve"> </w:t>
      </w:r>
      <w:proofErr w:type="spellStart"/>
      <w:r>
        <w:rPr>
          <w:bCs/>
          <w:lang w:val="ru-RU"/>
        </w:rPr>
        <w:t>консультацияларды</w:t>
      </w:r>
      <w:proofErr w:type="spellEnd"/>
      <w:r>
        <w:rPr>
          <w:bCs/>
          <w:lang w:val="ru-RU"/>
        </w:rPr>
        <w:t xml:space="preserve"> </w:t>
      </w:r>
      <w:proofErr w:type="spellStart"/>
      <w:r>
        <w:rPr>
          <w:bCs/>
          <w:lang w:val="ru-RU"/>
        </w:rPr>
        <w:t>қамтамасыз</w:t>
      </w:r>
      <w:proofErr w:type="spellEnd"/>
      <w:r>
        <w:rPr>
          <w:bCs/>
          <w:lang w:val="ru-RU"/>
        </w:rPr>
        <w:t xml:space="preserve"> </w:t>
      </w:r>
      <w:proofErr w:type="spellStart"/>
      <w:r>
        <w:rPr>
          <w:bCs/>
          <w:lang w:val="ru-RU"/>
        </w:rPr>
        <w:t>етті</w:t>
      </w:r>
      <w:proofErr w:type="spellEnd"/>
      <w:r>
        <w:rPr>
          <w:bCs/>
          <w:lang w:val="ru-RU"/>
        </w:rPr>
        <w:t>.</w:t>
      </w:r>
      <w:r>
        <w:rPr>
          <w:lang w:val="ru-RU"/>
        </w:rPr>
        <w:t xml:space="preserve"> 2025 </w:t>
      </w:r>
      <w:proofErr w:type="spellStart"/>
      <w:r>
        <w:rPr>
          <w:lang w:val="ru-RU"/>
        </w:rPr>
        <w:t>жылғы</w:t>
      </w:r>
      <w:proofErr w:type="spellEnd"/>
      <w:r>
        <w:rPr>
          <w:lang w:val="ru-RU"/>
        </w:rPr>
        <w:t xml:space="preserve"> 24 </w:t>
      </w:r>
      <w:proofErr w:type="spellStart"/>
      <w:r>
        <w:rPr>
          <w:lang w:val="ru-RU"/>
        </w:rPr>
        <w:t>қыркүйекте</w:t>
      </w:r>
      <w:proofErr w:type="spellEnd"/>
      <w:r>
        <w:rPr>
          <w:lang w:val="ru-RU"/>
        </w:rPr>
        <w:t xml:space="preserve"> </w:t>
      </w:r>
      <w:proofErr w:type="spellStart"/>
      <w:r>
        <w:rPr>
          <w:lang w:val="ru-RU"/>
        </w:rPr>
        <w:t>Мойынтыда</w:t>
      </w:r>
      <w:proofErr w:type="spellEnd"/>
      <w:r>
        <w:rPr>
          <w:lang w:val="ru-RU"/>
        </w:rPr>
        <w:t xml:space="preserve"> </w:t>
      </w:r>
      <w:proofErr w:type="spellStart"/>
      <w:r>
        <w:rPr>
          <w:lang w:val="ru-RU"/>
        </w:rPr>
        <w:t>және</w:t>
      </w:r>
      <w:proofErr w:type="spellEnd"/>
      <w:r>
        <w:rPr>
          <w:lang w:val="ru-RU"/>
        </w:rPr>
        <w:t xml:space="preserve"> 2025 </w:t>
      </w:r>
      <w:proofErr w:type="spellStart"/>
      <w:r>
        <w:rPr>
          <w:lang w:val="ru-RU"/>
        </w:rPr>
        <w:t>жылғы</w:t>
      </w:r>
      <w:proofErr w:type="spellEnd"/>
      <w:r>
        <w:rPr>
          <w:lang w:val="ru-RU"/>
        </w:rPr>
        <w:t xml:space="preserve"> 25 </w:t>
      </w:r>
      <w:proofErr w:type="spellStart"/>
      <w:r>
        <w:rPr>
          <w:lang w:val="ru-RU"/>
        </w:rPr>
        <w:t>қыркүйекте</w:t>
      </w:r>
      <w:proofErr w:type="spellEnd"/>
      <w:r>
        <w:rPr>
          <w:lang w:val="ru-RU"/>
        </w:rPr>
        <w:t xml:space="preserve"> </w:t>
      </w:r>
      <w:proofErr w:type="spellStart"/>
      <w:r>
        <w:rPr>
          <w:lang w:val="ru-RU"/>
        </w:rPr>
        <w:t>Қаражал</w:t>
      </w:r>
      <w:proofErr w:type="spellEnd"/>
      <w:r>
        <w:rPr>
          <w:lang w:val="ru-RU"/>
        </w:rPr>
        <w:t xml:space="preserve"> </w:t>
      </w:r>
      <w:proofErr w:type="spellStart"/>
      <w:r>
        <w:rPr>
          <w:lang w:val="ru-RU"/>
        </w:rPr>
        <w:t>қаласында</w:t>
      </w:r>
      <w:proofErr w:type="spellEnd"/>
      <w:r>
        <w:rPr>
          <w:lang w:val="ru-RU"/>
        </w:rPr>
        <w:t xml:space="preserve"> </w:t>
      </w:r>
      <w:proofErr w:type="spellStart"/>
      <w:r>
        <w:rPr>
          <w:lang w:val="ru-RU"/>
        </w:rPr>
        <w:t>өткізілген</w:t>
      </w:r>
      <w:proofErr w:type="spellEnd"/>
      <w:r>
        <w:rPr>
          <w:lang w:val="ru-RU"/>
        </w:rPr>
        <w:t xml:space="preserve"> </w:t>
      </w:r>
      <w:proofErr w:type="spellStart"/>
      <w:r>
        <w:rPr>
          <w:lang w:val="ru-RU"/>
        </w:rPr>
        <w:t>қоғамдық</w:t>
      </w:r>
      <w:proofErr w:type="spellEnd"/>
      <w:r>
        <w:rPr>
          <w:lang w:val="ru-RU"/>
        </w:rPr>
        <w:t xml:space="preserve"> </w:t>
      </w:r>
      <w:proofErr w:type="spellStart"/>
      <w:r>
        <w:rPr>
          <w:lang w:val="ru-RU"/>
        </w:rPr>
        <w:t>консультациялар</w:t>
      </w:r>
      <w:proofErr w:type="spellEnd"/>
      <w:r>
        <w:rPr>
          <w:lang w:val="ru-RU"/>
        </w:rPr>
        <w:t xml:space="preserve"> </w:t>
      </w:r>
      <w:proofErr w:type="spellStart"/>
      <w:r>
        <w:rPr>
          <w:lang w:val="ru-RU"/>
        </w:rPr>
        <w:t>қазақ</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орыс</w:t>
      </w:r>
      <w:proofErr w:type="spellEnd"/>
      <w:r>
        <w:rPr>
          <w:lang w:val="ru-RU"/>
        </w:rPr>
        <w:t xml:space="preserve"> </w:t>
      </w:r>
      <w:proofErr w:type="spellStart"/>
      <w:r>
        <w:rPr>
          <w:lang w:val="ru-RU"/>
        </w:rPr>
        <w:t>тілдерінде</w:t>
      </w:r>
      <w:proofErr w:type="spellEnd"/>
      <w:r>
        <w:rPr>
          <w:lang w:val="ru-RU"/>
        </w:rPr>
        <w:t xml:space="preserve"> </w:t>
      </w:r>
      <w:proofErr w:type="spellStart"/>
      <w:r>
        <w:rPr>
          <w:lang w:val="ru-RU"/>
        </w:rPr>
        <w:t>қоршаған</w:t>
      </w:r>
      <w:proofErr w:type="spellEnd"/>
      <w:r>
        <w:rPr>
          <w:lang w:val="ru-RU"/>
        </w:rPr>
        <w:t xml:space="preserve"> </w:t>
      </w:r>
      <w:proofErr w:type="spellStart"/>
      <w:r>
        <w:rPr>
          <w:lang w:val="ru-RU"/>
        </w:rPr>
        <w:t>ортаға</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әлеуметтік</w:t>
      </w:r>
      <w:proofErr w:type="spellEnd"/>
      <w:r>
        <w:rPr>
          <w:lang w:val="ru-RU"/>
        </w:rPr>
        <w:t xml:space="preserve"> </w:t>
      </w:r>
      <w:proofErr w:type="spellStart"/>
      <w:r>
        <w:rPr>
          <w:lang w:val="ru-RU"/>
        </w:rPr>
        <w:t>әсерлер</w:t>
      </w:r>
      <w:proofErr w:type="spellEnd"/>
      <w:r>
        <w:rPr>
          <w:lang w:val="ru-RU"/>
        </w:rPr>
        <w:t xml:space="preserve">, </w:t>
      </w:r>
      <w:proofErr w:type="spellStart"/>
      <w:r>
        <w:rPr>
          <w:lang w:val="ru-RU"/>
        </w:rPr>
        <w:t>жұмсарту</w:t>
      </w:r>
      <w:proofErr w:type="spellEnd"/>
      <w:r>
        <w:rPr>
          <w:lang w:val="ru-RU"/>
        </w:rPr>
        <w:t xml:space="preserve"> </w:t>
      </w:r>
      <w:proofErr w:type="spellStart"/>
      <w:r>
        <w:rPr>
          <w:lang w:val="ru-RU"/>
        </w:rPr>
        <w:t>шаралары</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Қоршаған</w:t>
      </w:r>
      <w:proofErr w:type="spellEnd"/>
      <w:r>
        <w:rPr>
          <w:lang w:val="ru-RU"/>
        </w:rPr>
        <w:t xml:space="preserve"> орта</w:t>
      </w:r>
      <w:r>
        <w:rPr>
          <w:lang w:val="kk-KZ"/>
        </w:rPr>
        <w:t>ны қорғау</w:t>
      </w:r>
      <w:r>
        <w:rPr>
          <w:lang w:val="ru-RU"/>
        </w:rPr>
        <w:t xml:space="preserve"> </w:t>
      </w:r>
      <w:proofErr w:type="spellStart"/>
      <w:r>
        <w:rPr>
          <w:lang w:val="ru-RU"/>
        </w:rPr>
        <w:t>және</w:t>
      </w:r>
      <w:proofErr w:type="spellEnd"/>
      <w:r>
        <w:rPr>
          <w:lang w:val="ru-RU"/>
        </w:rPr>
        <w:t xml:space="preserve"> </w:t>
      </w:r>
      <w:proofErr w:type="spellStart"/>
      <w:r>
        <w:rPr>
          <w:lang w:val="ru-RU"/>
        </w:rPr>
        <w:t>әлеуметтік</w:t>
      </w:r>
      <w:proofErr w:type="spellEnd"/>
      <w:r>
        <w:rPr>
          <w:lang w:val="ru-RU"/>
        </w:rPr>
        <w:t xml:space="preserve"> </w:t>
      </w:r>
      <w:r>
        <w:rPr>
          <w:lang w:val="kk-KZ"/>
        </w:rPr>
        <w:t xml:space="preserve">аспектілер саласындағы </w:t>
      </w:r>
      <w:proofErr w:type="spellStart"/>
      <w:r>
        <w:rPr>
          <w:lang w:val="ru-RU"/>
        </w:rPr>
        <w:t>басқару</w:t>
      </w:r>
      <w:proofErr w:type="spellEnd"/>
      <w:r>
        <w:rPr>
          <w:lang w:val="ru-RU"/>
        </w:rPr>
        <w:t xml:space="preserve"> </w:t>
      </w:r>
      <w:proofErr w:type="spellStart"/>
      <w:r>
        <w:rPr>
          <w:lang w:val="ru-RU"/>
        </w:rPr>
        <w:t>жоспары</w:t>
      </w:r>
      <w:proofErr w:type="spellEnd"/>
      <w:r>
        <w:rPr>
          <w:lang w:val="ru-RU"/>
        </w:rPr>
        <w:t xml:space="preserve"> (ҚО</w:t>
      </w:r>
      <w:r>
        <w:rPr>
          <w:lang w:val="kk-KZ"/>
        </w:rPr>
        <w:t>ҚӘАСБЖ</w:t>
      </w:r>
      <w:r>
        <w:rPr>
          <w:lang w:val="ru-RU"/>
        </w:rPr>
        <w:t xml:space="preserve">) </w:t>
      </w:r>
      <w:proofErr w:type="spellStart"/>
      <w:r>
        <w:rPr>
          <w:lang w:val="ru-RU"/>
        </w:rPr>
        <w:t>бойынша</w:t>
      </w:r>
      <w:proofErr w:type="spellEnd"/>
      <w:r>
        <w:rPr>
          <w:lang w:val="ru-RU"/>
        </w:rPr>
        <w:t xml:space="preserve"> </w:t>
      </w:r>
      <w:proofErr w:type="spellStart"/>
      <w:r>
        <w:rPr>
          <w:lang w:val="ru-RU"/>
        </w:rPr>
        <w:t>жоба</w:t>
      </w:r>
      <w:proofErr w:type="spellEnd"/>
      <w:r>
        <w:rPr>
          <w:lang w:val="ru-RU"/>
        </w:rPr>
        <w:t xml:space="preserve"> </w:t>
      </w:r>
      <w:proofErr w:type="spellStart"/>
      <w:r>
        <w:rPr>
          <w:lang w:val="ru-RU"/>
        </w:rPr>
        <w:t>міндеттемелері</w:t>
      </w:r>
      <w:proofErr w:type="spellEnd"/>
      <w:r>
        <w:rPr>
          <w:lang w:val="ru-RU"/>
        </w:rPr>
        <w:t xml:space="preserve"> </w:t>
      </w:r>
      <w:proofErr w:type="spellStart"/>
      <w:r>
        <w:rPr>
          <w:lang w:val="ru-RU"/>
        </w:rPr>
        <w:t>туралы</w:t>
      </w:r>
      <w:proofErr w:type="spellEnd"/>
      <w:r>
        <w:rPr>
          <w:lang w:val="ru-RU"/>
        </w:rPr>
        <w:t xml:space="preserve"> </w:t>
      </w:r>
      <w:proofErr w:type="spellStart"/>
      <w:r>
        <w:rPr>
          <w:lang w:val="ru-RU"/>
        </w:rPr>
        <w:t>тұсаукесерлерді</w:t>
      </w:r>
      <w:proofErr w:type="spellEnd"/>
      <w:r>
        <w:rPr>
          <w:lang w:val="ru-RU"/>
        </w:rPr>
        <w:t xml:space="preserve"> </w:t>
      </w:r>
      <w:proofErr w:type="spellStart"/>
      <w:r>
        <w:rPr>
          <w:lang w:val="ru-RU"/>
        </w:rPr>
        <w:t>қамтыды</w:t>
      </w:r>
      <w:proofErr w:type="spellEnd"/>
      <w:r>
        <w:rPr>
          <w:lang w:val="ru-RU"/>
        </w:rPr>
        <w:t xml:space="preserve">. </w:t>
      </w:r>
      <w:r>
        <w:rPr>
          <w:bCs/>
        </w:rPr>
        <w:t>PS</w:t>
      </w:r>
      <w:r>
        <w:rPr>
          <w:lang w:val="ru-RU"/>
        </w:rPr>
        <w:t xml:space="preserve">1, 5–10 </w:t>
      </w:r>
      <w:proofErr w:type="spellStart"/>
      <w:r>
        <w:rPr>
          <w:lang w:val="ru-RU"/>
        </w:rPr>
        <w:t>тармақтары</w:t>
      </w:r>
      <w:proofErr w:type="spellEnd"/>
      <w:r>
        <w:rPr>
          <w:lang w:val="ru-RU"/>
        </w:rPr>
        <w:t xml:space="preserve"> </w:t>
      </w:r>
      <w:proofErr w:type="spellStart"/>
      <w:r>
        <w:rPr>
          <w:lang w:val="ru-RU"/>
        </w:rPr>
        <w:t>талап</w:t>
      </w:r>
      <w:proofErr w:type="spellEnd"/>
      <w:r>
        <w:rPr>
          <w:lang w:val="ru-RU"/>
        </w:rPr>
        <w:t xml:space="preserve"> </w:t>
      </w:r>
      <w:proofErr w:type="spellStart"/>
      <w:r>
        <w:rPr>
          <w:lang w:val="ru-RU"/>
        </w:rPr>
        <w:t>еткендей</w:t>
      </w:r>
      <w:proofErr w:type="spellEnd"/>
      <w:r>
        <w:rPr>
          <w:lang w:val="ru-RU"/>
        </w:rPr>
        <w:t xml:space="preserve">, </w:t>
      </w:r>
      <w:proofErr w:type="spellStart"/>
      <w:r>
        <w:rPr>
          <w:lang w:val="ru-RU"/>
        </w:rPr>
        <w:t>бұл</w:t>
      </w:r>
      <w:proofErr w:type="spellEnd"/>
      <w:r>
        <w:rPr>
          <w:lang w:val="ru-RU"/>
        </w:rPr>
        <w:t xml:space="preserve"> </w:t>
      </w:r>
      <w:proofErr w:type="spellStart"/>
      <w:r>
        <w:rPr>
          <w:lang w:val="ru-RU"/>
        </w:rPr>
        <w:t>гибридті</w:t>
      </w:r>
      <w:proofErr w:type="spellEnd"/>
      <w:r>
        <w:rPr>
          <w:lang w:val="ru-RU"/>
        </w:rPr>
        <w:t xml:space="preserve"> </w:t>
      </w:r>
      <w:proofErr w:type="spellStart"/>
      <w:r>
        <w:rPr>
          <w:lang w:val="ru-RU"/>
        </w:rPr>
        <w:t>форматтағы</w:t>
      </w:r>
      <w:proofErr w:type="spellEnd"/>
      <w:r>
        <w:rPr>
          <w:lang w:val="ru-RU"/>
        </w:rPr>
        <w:t xml:space="preserve"> </w:t>
      </w:r>
      <w:proofErr w:type="spellStart"/>
      <w:r>
        <w:rPr>
          <w:lang w:val="ru-RU"/>
        </w:rPr>
        <w:t>іс-шаралар</w:t>
      </w:r>
      <w:proofErr w:type="spellEnd"/>
      <w:r>
        <w:rPr>
          <w:lang w:val="ru-RU"/>
        </w:rPr>
        <w:t xml:space="preserve"> </w:t>
      </w:r>
      <w:proofErr w:type="spellStart"/>
      <w:r>
        <w:rPr>
          <w:lang w:val="ru-RU"/>
        </w:rPr>
        <w:t>бетпе</w:t>
      </w:r>
      <w:proofErr w:type="spellEnd"/>
      <w:r>
        <w:rPr>
          <w:lang w:val="ru-RU"/>
        </w:rPr>
        <w:t xml:space="preserve">-бет </w:t>
      </w:r>
      <w:proofErr w:type="spellStart"/>
      <w:r>
        <w:rPr>
          <w:lang w:val="ru-RU"/>
        </w:rPr>
        <w:t>және</w:t>
      </w:r>
      <w:proofErr w:type="spellEnd"/>
      <w:r>
        <w:rPr>
          <w:lang w:val="ru-RU"/>
        </w:rPr>
        <w:t xml:space="preserve"> онлайн </w:t>
      </w:r>
      <w:proofErr w:type="spellStart"/>
      <w:r>
        <w:rPr>
          <w:lang w:val="ru-RU"/>
        </w:rPr>
        <w:t>қатысуды</w:t>
      </w:r>
      <w:proofErr w:type="spellEnd"/>
      <w:r>
        <w:rPr>
          <w:lang w:val="ru-RU"/>
        </w:rPr>
        <w:t xml:space="preserve"> </w:t>
      </w:r>
      <w:proofErr w:type="spellStart"/>
      <w:r>
        <w:rPr>
          <w:lang w:val="ru-RU"/>
        </w:rPr>
        <w:t>біріктірді</w:t>
      </w:r>
      <w:proofErr w:type="spellEnd"/>
      <w:r>
        <w:rPr>
          <w:lang w:val="ru-RU"/>
        </w:rPr>
        <w:t xml:space="preserve">, ал </w:t>
      </w:r>
      <w:proofErr w:type="spellStart"/>
      <w:r>
        <w:rPr>
          <w:lang w:val="ru-RU"/>
        </w:rPr>
        <w:t>сұрақ-жауап</w:t>
      </w:r>
      <w:proofErr w:type="spellEnd"/>
      <w:r>
        <w:rPr>
          <w:lang w:val="ru-RU"/>
        </w:rPr>
        <w:t xml:space="preserve"> </w:t>
      </w:r>
      <w:proofErr w:type="spellStart"/>
      <w:r>
        <w:rPr>
          <w:lang w:val="ru-RU"/>
        </w:rPr>
        <w:t>сессиялары</w:t>
      </w:r>
      <w:proofErr w:type="spellEnd"/>
      <w:r>
        <w:rPr>
          <w:lang w:val="ru-RU"/>
        </w:rPr>
        <w:t xml:space="preserve"> </w:t>
      </w:r>
      <w:proofErr w:type="spellStart"/>
      <w:r>
        <w:rPr>
          <w:lang w:val="ru-RU"/>
        </w:rPr>
        <w:t>зардап</w:t>
      </w:r>
      <w:proofErr w:type="spellEnd"/>
      <w:r>
        <w:rPr>
          <w:lang w:val="ru-RU"/>
        </w:rPr>
        <w:t xml:space="preserve"> </w:t>
      </w:r>
      <w:proofErr w:type="spellStart"/>
      <w:r>
        <w:rPr>
          <w:lang w:val="ru-RU"/>
        </w:rPr>
        <w:t>шеккен</w:t>
      </w:r>
      <w:proofErr w:type="spellEnd"/>
      <w:r>
        <w:rPr>
          <w:lang w:val="ru-RU"/>
        </w:rPr>
        <w:t xml:space="preserve"> </w:t>
      </w:r>
      <w:proofErr w:type="spellStart"/>
      <w:r>
        <w:rPr>
          <w:lang w:val="ru-RU"/>
        </w:rPr>
        <w:t>қауымдастықтарға</w:t>
      </w:r>
      <w:proofErr w:type="spellEnd"/>
      <w:r>
        <w:rPr>
          <w:lang w:val="ru-RU"/>
        </w:rPr>
        <w:t xml:space="preserve">, </w:t>
      </w:r>
      <w:proofErr w:type="spellStart"/>
      <w:r>
        <w:rPr>
          <w:lang w:val="ru-RU"/>
        </w:rPr>
        <w:t>Әкімдіктерге</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басқа</w:t>
      </w:r>
      <w:proofErr w:type="spellEnd"/>
      <w:r>
        <w:rPr>
          <w:lang w:val="ru-RU"/>
        </w:rPr>
        <w:t xml:space="preserve"> </w:t>
      </w:r>
      <w:proofErr w:type="spellStart"/>
      <w:r>
        <w:rPr>
          <w:lang w:val="ru-RU"/>
        </w:rPr>
        <w:t>мүдделі</w:t>
      </w:r>
      <w:proofErr w:type="spellEnd"/>
      <w:r>
        <w:rPr>
          <w:lang w:val="ru-RU"/>
        </w:rPr>
        <w:t xml:space="preserve"> </w:t>
      </w:r>
      <w:proofErr w:type="spellStart"/>
      <w:r>
        <w:rPr>
          <w:lang w:val="ru-RU"/>
        </w:rPr>
        <w:t>тараптарға</w:t>
      </w:r>
      <w:proofErr w:type="spellEnd"/>
      <w:r>
        <w:rPr>
          <w:lang w:val="ru-RU"/>
        </w:rPr>
        <w:t xml:space="preserve"> </w:t>
      </w:r>
      <w:proofErr w:type="spellStart"/>
      <w:r>
        <w:rPr>
          <w:lang w:val="ru-RU"/>
        </w:rPr>
        <w:t>алаңдаушылықтарын</w:t>
      </w:r>
      <w:proofErr w:type="spellEnd"/>
      <w:r>
        <w:rPr>
          <w:lang w:val="ru-RU"/>
        </w:rPr>
        <w:t xml:space="preserve"> </w:t>
      </w:r>
      <w:proofErr w:type="spellStart"/>
      <w:r>
        <w:rPr>
          <w:lang w:val="ru-RU"/>
        </w:rPr>
        <w:t>білдіруге</w:t>
      </w:r>
      <w:proofErr w:type="spellEnd"/>
      <w:r>
        <w:rPr>
          <w:lang w:val="ru-RU"/>
        </w:rPr>
        <w:t xml:space="preserve"> </w:t>
      </w:r>
      <w:proofErr w:type="spellStart"/>
      <w:r>
        <w:rPr>
          <w:lang w:val="ru-RU"/>
        </w:rPr>
        <w:t>және</w:t>
      </w:r>
      <w:proofErr w:type="spellEnd"/>
      <w:r>
        <w:rPr>
          <w:lang w:val="ru-RU"/>
        </w:rPr>
        <w:t xml:space="preserve"> ХҚК </w:t>
      </w:r>
      <w:r>
        <w:rPr>
          <w:bCs/>
        </w:rPr>
        <w:t>PS</w:t>
      </w:r>
      <w:r>
        <w:rPr>
          <w:lang w:val="ru-RU"/>
        </w:rPr>
        <w:t>1, 26–30</w:t>
      </w:r>
      <w:r>
        <w:rPr>
          <w:lang w:val="kk-KZ"/>
        </w:rPr>
        <w:t xml:space="preserve"> </w:t>
      </w:r>
      <w:proofErr w:type="spellStart"/>
      <w:r>
        <w:rPr>
          <w:lang w:val="ru-RU"/>
        </w:rPr>
        <w:t>тармақтарына</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Қазақстанның</w:t>
      </w:r>
      <w:proofErr w:type="spellEnd"/>
      <w:r>
        <w:rPr>
          <w:lang w:val="ru-RU"/>
        </w:rPr>
        <w:t xml:space="preserve"> </w:t>
      </w:r>
      <w:proofErr w:type="spellStart"/>
      <w:r>
        <w:rPr>
          <w:lang w:val="ru-RU"/>
        </w:rPr>
        <w:t>Экологиялық</w:t>
      </w:r>
      <w:proofErr w:type="spellEnd"/>
      <w:r>
        <w:rPr>
          <w:lang w:val="ru-RU"/>
        </w:rPr>
        <w:t xml:space="preserve"> </w:t>
      </w:r>
      <w:proofErr w:type="spellStart"/>
      <w:r>
        <w:rPr>
          <w:lang w:val="ru-RU"/>
        </w:rPr>
        <w:lastRenderedPageBreak/>
        <w:t>кодексіне</w:t>
      </w:r>
      <w:proofErr w:type="spellEnd"/>
      <w:r>
        <w:rPr>
          <w:lang w:val="ru-RU"/>
        </w:rPr>
        <w:t xml:space="preserve"> (2021) </w:t>
      </w:r>
      <w:proofErr w:type="spellStart"/>
      <w:r>
        <w:rPr>
          <w:lang w:val="ru-RU"/>
        </w:rPr>
        <w:t>сәйкес</w:t>
      </w:r>
      <w:proofErr w:type="spellEnd"/>
      <w:r>
        <w:rPr>
          <w:lang w:val="ru-RU"/>
        </w:rPr>
        <w:t xml:space="preserve"> ҚО</w:t>
      </w:r>
      <w:r>
        <w:rPr>
          <w:lang w:val="kk-KZ"/>
        </w:rPr>
        <w:t>ҚӘАСБЖ</w:t>
      </w:r>
      <w:r>
        <w:rPr>
          <w:lang w:val="ru-RU"/>
        </w:rPr>
        <w:t>-</w:t>
      </w:r>
      <w:proofErr w:type="spellStart"/>
      <w:r>
        <w:rPr>
          <w:lang w:val="ru-RU"/>
        </w:rPr>
        <w:t>ға</w:t>
      </w:r>
      <w:proofErr w:type="spellEnd"/>
      <w:r>
        <w:rPr>
          <w:lang w:val="ru-RU"/>
        </w:rPr>
        <w:t xml:space="preserve"> </w:t>
      </w:r>
      <w:proofErr w:type="spellStart"/>
      <w:r>
        <w:rPr>
          <w:lang w:val="ru-RU"/>
        </w:rPr>
        <w:t>енгізу</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кері</w:t>
      </w:r>
      <w:proofErr w:type="spellEnd"/>
      <w:r>
        <w:rPr>
          <w:lang w:val="ru-RU"/>
        </w:rPr>
        <w:t xml:space="preserve"> </w:t>
      </w:r>
      <w:proofErr w:type="spellStart"/>
      <w:r>
        <w:rPr>
          <w:lang w:val="ru-RU"/>
        </w:rPr>
        <w:t>байланыс</w:t>
      </w:r>
      <w:proofErr w:type="spellEnd"/>
      <w:r>
        <w:rPr>
          <w:lang w:val="ru-RU"/>
        </w:rPr>
        <w:t xml:space="preserve"> </w:t>
      </w:r>
      <w:proofErr w:type="spellStart"/>
      <w:r>
        <w:rPr>
          <w:lang w:val="ru-RU"/>
        </w:rPr>
        <w:t>беруге</w:t>
      </w:r>
      <w:proofErr w:type="spellEnd"/>
      <w:r>
        <w:rPr>
          <w:lang w:val="ru-RU"/>
        </w:rPr>
        <w:t xml:space="preserve"> </w:t>
      </w:r>
      <w:proofErr w:type="spellStart"/>
      <w:r>
        <w:rPr>
          <w:lang w:val="ru-RU"/>
        </w:rPr>
        <w:t>мүмкіндік</w:t>
      </w:r>
      <w:proofErr w:type="spellEnd"/>
      <w:r>
        <w:rPr>
          <w:lang w:val="ru-RU"/>
        </w:rPr>
        <w:t xml:space="preserve"> </w:t>
      </w:r>
      <w:proofErr w:type="spellStart"/>
      <w:r>
        <w:rPr>
          <w:lang w:val="ru-RU"/>
        </w:rPr>
        <w:t>берді</w:t>
      </w:r>
      <w:proofErr w:type="spellEnd"/>
      <w:r>
        <w:rPr>
          <w:lang w:val="ru-RU"/>
        </w:rPr>
        <w:t>.</w:t>
      </w:r>
    </w:p>
    <w:p w14:paraId="3826B742" w14:textId="77777777" w:rsidR="006B6003" w:rsidRDefault="006B6003">
      <w:pPr>
        <w:pStyle w:val="ReportBodyPar"/>
        <w:rPr>
          <w:lang w:val="ru-RU"/>
        </w:rPr>
      </w:pPr>
    </w:p>
    <w:p w14:paraId="405129D5" w14:textId="77777777" w:rsidR="006B6003" w:rsidRDefault="00000000">
      <w:pPr>
        <w:pStyle w:val="ReportBodyPar"/>
        <w:rPr>
          <w:lang w:val="kk-KZ"/>
        </w:rPr>
      </w:pPr>
      <w:r>
        <w:rPr>
          <w:lang w:val="kk-KZ"/>
        </w:rPr>
        <w:t xml:space="preserve">Сонымен қатар, Дүниежүзілік Банктің ХҚК тобы, «ҚТЖ» (Қазақстан Темір Жолы), EPC мердігерлері және консультанттар қатысқан </w:t>
      </w:r>
      <w:r>
        <w:rPr>
          <w:bCs/>
          <w:lang w:val="kk-KZ"/>
        </w:rPr>
        <w:t>апта сайынғы үйлестіру кездесулері</w:t>
      </w:r>
      <w:r>
        <w:rPr>
          <w:lang w:val="kk-KZ"/>
        </w:rPr>
        <w:t xml:space="preserve"> құрылымдалған жоспарлауды, деректерді жинауды және жоба ақпаратының уақтылы жария етілуін қамтамасыз етті. </w:t>
      </w:r>
      <w:r>
        <w:rPr>
          <w:bCs/>
          <w:lang w:val="kk-KZ"/>
        </w:rPr>
        <w:t>Әкімдіктермен өзара әрекеттесу</w:t>
      </w:r>
      <w:r>
        <w:rPr>
          <w:lang w:val="kk-KZ"/>
        </w:rPr>
        <w:t xml:space="preserve"> ХҚК PS5 (Жерді иеліктен шығару/сатып алу және мәжбүрлеп қоныс аудару) талаптарына сәйкес кадастрлық деректерді алу, жер құжаттамасын ресімдеу және консультацияларды ұйымдастыру үшін өте маңызды болды, бұл өтемақы тетіктерінің Қазақстанның Жер кодексіне (2003) сәйкес ауыстыру құны және тіршілікті қалпына келтіру талаптарына сай келуін қамтамасыз етті. Құрылыс лагерлерін еңбек денсаулығы, қауіпсіздігі және еңбек жағдайлары бойынша бағалау сияқты </w:t>
      </w:r>
      <w:r>
        <w:rPr>
          <w:bCs/>
          <w:lang w:val="kk-KZ"/>
        </w:rPr>
        <w:t>қосымша алаң деңгейіндегі өзара әрекеттесулер</w:t>
      </w:r>
      <w:r>
        <w:rPr>
          <w:lang w:val="kk-KZ"/>
        </w:rPr>
        <w:t xml:space="preserve"> жобаны ХҚК </w:t>
      </w:r>
      <w:r>
        <w:rPr>
          <w:bCs/>
          <w:lang w:val="kk-KZ"/>
        </w:rPr>
        <w:t>PS</w:t>
      </w:r>
      <w:r>
        <w:rPr>
          <w:lang w:val="kk-KZ"/>
        </w:rPr>
        <w:t>2 (Еңбек және жұмыс жағдайлары) талаптарымен одан әрі сәйкестендіріп, мүдделі тараптармен өзара әрекеттесуге және ұлттық заңнамамен де, халықаралық стандарттармен де сәйкестікке кешенді көзқарасты көрсетеді.</w:t>
      </w:r>
    </w:p>
    <w:p w14:paraId="04BE9577" w14:textId="77777777" w:rsidR="006B6003" w:rsidRDefault="006B6003">
      <w:pPr>
        <w:pStyle w:val="ReportBodyPar"/>
        <w:rPr>
          <w:lang w:val="kk-KZ"/>
        </w:rPr>
      </w:pPr>
    </w:p>
    <w:p w14:paraId="1E78BBD7" w14:textId="77777777" w:rsidR="006B6003" w:rsidRDefault="00000000">
      <w:pPr>
        <w:pStyle w:val="31"/>
      </w:pPr>
      <w:bookmarkStart w:id="1473" w:name="_Toc210644752"/>
      <w:r>
        <w:rPr>
          <w:lang w:val="kk-KZ"/>
        </w:rPr>
        <w:t>Ресми қоғамдық хабарландыру</w:t>
      </w:r>
      <w:bookmarkEnd w:id="1473"/>
    </w:p>
    <w:p w14:paraId="18CAF722" w14:textId="77777777" w:rsidR="006B6003" w:rsidRDefault="006B6003">
      <w:pPr>
        <w:pStyle w:val="ReportBodyPar"/>
      </w:pPr>
    </w:p>
    <w:p w14:paraId="3D778687" w14:textId="77777777" w:rsidR="006B6003" w:rsidRDefault="00000000">
      <w:pPr>
        <w:pStyle w:val="ReportBodyPar"/>
      </w:pPr>
      <w:r>
        <w:rPr>
          <w:bCs/>
        </w:rPr>
        <w:t>ХҚК PS1 (</w:t>
      </w:r>
      <w:proofErr w:type="spellStart"/>
      <w:r>
        <w:rPr>
          <w:bCs/>
        </w:rPr>
        <w:t>Қоршаған</w:t>
      </w:r>
      <w:proofErr w:type="spellEnd"/>
      <w:r>
        <w:rPr>
          <w:bCs/>
        </w:rPr>
        <w:t xml:space="preserve"> </w:t>
      </w:r>
      <w:proofErr w:type="spellStart"/>
      <w:r>
        <w:rPr>
          <w:bCs/>
        </w:rPr>
        <w:t>ортаға</w:t>
      </w:r>
      <w:proofErr w:type="spellEnd"/>
      <w:r>
        <w:rPr>
          <w:bCs/>
        </w:rPr>
        <w:t xml:space="preserve"> </w:t>
      </w:r>
      <w:proofErr w:type="spellStart"/>
      <w:r>
        <w:rPr>
          <w:bCs/>
        </w:rPr>
        <w:t>және</w:t>
      </w:r>
      <w:proofErr w:type="spellEnd"/>
      <w:r>
        <w:rPr>
          <w:bCs/>
        </w:rPr>
        <w:t xml:space="preserve"> </w:t>
      </w:r>
      <w:proofErr w:type="spellStart"/>
      <w:r>
        <w:rPr>
          <w:bCs/>
        </w:rPr>
        <w:t>әлеуметтік</w:t>
      </w:r>
      <w:proofErr w:type="spellEnd"/>
      <w:r>
        <w:rPr>
          <w:bCs/>
        </w:rPr>
        <w:t xml:space="preserve"> </w:t>
      </w:r>
      <w:proofErr w:type="spellStart"/>
      <w:r>
        <w:rPr>
          <w:bCs/>
        </w:rPr>
        <w:t>тәуекелдер</w:t>
      </w:r>
      <w:proofErr w:type="spellEnd"/>
      <w:r>
        <w:rPr>
          <w:bCs/>
        </w:rPr>
        <w:t xml:space="preserve"> </w:t>
      </w:r>
      <w:proofErr w:type="spellStart"/>
      <w:r>
        <w:rPr>
          <w:bCs/>
        </w:rPr>
        <w:t>мен</w:t>
      </w:r>
      <w:proofErr w:type="spellEnd"/>
      <w:r>
        <w:rPr>
          <w:bCs/>
        </w:rPr>
        <w:t xml:space="preserve"> </w:t>
      </w:r>
      <w:proofErr w:type="spellStart"/>
      <w:r>
        <w:rPr>
          <w:bCs/>
        </w:rPr>
        <w:t>әсерлерді</w:t>
      </w:r>
      <w:proofErr w:type="spellEnd"/>
      <w:r>
        <w:rPr>
          <w:bCs/>
        </w:rPr>
        <w:t xml:space="preserve"> </w:t>
      </w:r>
      <w:proofErr w:type="spellStart"/>
      <w:r>
        <w:rPr>
          <w:bCs/>
        </w:rPr>
        <w:t>бағалау</w:t>
      </w:r>
      <w:proofErr w:type="spellEnd"/>
      <w:r>
        <w:rPr>
          <w:bCs/>
        </w:rPr>
        <w:t xml:space="preserve"> </w:t>
      </w:r>
      <w:proofErr w:type="spellStart"/>
      <w:r>
        <w:rPr>
          <w:bCs/>
        </w:rPr>
        <w:t>және</w:t>
      </w:r>
      <w:proofErr w:type="spellEnd"/>
      <w:r>
        <w:rPr>
          <w:bCs/>
        </w:rPr>
        <w:t xml:space="preserve"> </w:t>
      </w:r>
      <w:proofErr w:type="spellStart"/>
      <w:r>
        <w:rPr>
          <w:bCs/>
        </w:rPr>
        <w:t>басқару</w:t>
      </w:r>
      <w:proofErr w:type="spellEnd"/>
      <w:r>
        <w:rPr>
          <w:bCs/>
        </w:rPr>
        <w:t xml:space="preserve">, </w:t>
      </w:r>
      <w:proofErr w:type="spellStart"/>
      <w:r>
        <w:rPr>
          <w:bCs/>
        </w:rPr>
        <w:t>соның</w:t>
      </w:r>
      <w:proofErr w:type="spellEnd"/>
      <w:r>
        <w:rPr>
          <w:bCs/>
        </w:rPr>
        <w:t xml:space="preserve"> </w:t>
      </w:r>
      <w:proofErr w:type="spellStart"/>
      <w:r>
        <w:rPr>
          <w:bCs/>
        </w:rPr>
        <w:t>ішінде</w:t>
      </w:r>
      <w:proofErr w:type="spellEnd"/>
      <w:r>
        <w:rPr>
          <w:bCs/>
        </w:rPr>
        <w:t xml:space="preserve"> </w:t>
      </w:r>
      <w:proofErr w:type="spellStart"/>
      <w:r>
        <w:rPr>
          <w:bCs/>
        </w:rPr>
        <w:t>мүдделі</w:t>
      </w:r>
      <w:proofErr w:type="spellEnd"/>
      <w:r>
        <w:rPr>
          <w:bCs/>
        </w:rPr>
        <w:t xml:space="preserve"> </w:t>
      </w:r>
      <w:proofErr w:type="spellStart"/>
      <w:r>
        <w:rPr>
          <w:bCs/>
        </w:rPr>
        <w:t>тараптармен</w:t>
      </w:r>
      <w:proofErr w:type="spellEnd"/>
      <w:r>
        <w:rPr>
          <w:bCs/>
        </w:rPr>
        <w:t xml:space="preserve"> </w:t>
      </w:r>
      <w:proofErr w:type="spellStart"/>
      <w:r>
        <w:rPr>
          <w:bCs/>
        </w:rPr>
        <w:t>өзара</w:t>
      </w:r>
      <w:proofErr w:type="spellEnd"/>
      <w:r>
        <w:rPr>
          <w:bCs/>
        </w:rPr>
        <w:t xml:space="preserve"> </w:t>
      </w:r>
      <w:proofErr w:type="spellStart"/>
      <w:r>
        <w:rPr>
          <w:bCs/>
        </w:rPr>
        <w:t>әрекеттесу</w:t>
      </w:r>
      <w:proofErr w:type="spellEnd"/>
      <w:r>
        <w:rPr>
          <w:bCs/>
        </w:rPr>
        <w:t xml:space="preserve"> </w:t>
      </w:r>
      <w:proofErr w:type="spellStart"/>
      <w:r>
        <w:rPr>
          <w:bCs/>
        </w:rPr>
        <w:t>және</w:t>
      </w:r>
      <w:proofErr w:type="spellEnd"/>
      <w:r>
        <w:rPr>
          <w:bCs/>
        </w:rPr>
        <w:t xml:space="preserve"> </w:t>
      </w:r>
      <w:proofErr w:type="spellStart"/>
      <w:r>
        <w:rPr>
          <w:bCs/>
        </w:rPr>
        <w:t>ақпаратты</w:t>
      </w:r>
      <w:proofErr w:type="spellEnd"/>
      <w:r>
        <w:rPr>
          <w:bCs/>
        </w:rPr>
        <w:t xml:space="preserve"> </w:t>
      </w:r>
      <w:proofErr w:type="spellStart"/>
      <w:r>
        <w:rPr>
          <w:bCs/>
        </w:rPr>
        <w:t>жария</w:t>
      </w:r>
      <w:proofErr w:type="spellEnd"/>
      <w:r>
        <w:rPr>
          <w:bCs/>
        </w:rPr>
        <w:t xml:space="preserve"> </w:t>
      </w:r>
      <w:proofErr w:type="spellStart"/>
      <w:r>
        <w:rPr>
          <w:bCs/>
        </w:rPr>
        <w:t>ету</w:t>
      </w:r>
      <w:proofErr w:type="spellEnd"/>
      <w:r>
        <w:rPr>
          <w:bCs/>
        </w:rPr>
        <w:t xml:space="preserve">) </w:t>
      </w:r>
      <w:proofErr w:type="spellStart"/>
      <w:r>
        <w:rPr>
          <w:bCs/>
        </w:rPr>
        <w:t>талаптарына</w:t>
      </w:r>
      <w:proofErr w:type="spellEnd"/>
      <w:r>
        <w:rPr>
          <w:bCs/>
        </w:rPr>
        <w:t xml:space="preserve"> </w:t>
      </w:r>
      <w:proofErr w:type="spellStart"/>
      <w:r>
        <w:rPr>
          <w:bCs/>
        </w:rPr>
        <w:t>сәйкес</w:t>
      </w:r>
      <w:proofErr w:type="spellEnd"/>
      <w:r>
        <w:rPr>
          <w:bCs/>
        </w:rPr>
        <w:t>, «</w:t>
      </w:r>
      <w:proofErr w:type="spellStart"/>
      <w:r>
        <w:rPr>
          <w:bCs/>
        </w:rPr>
        <w:t>Қазақстан</w:t>
      </w:r>
      <w:proofErr w:type="spellEnd"/>
      <w:r>
        <w:rPr>
          <w:bCs/>
        </w:rPr>
        <w:t xml:space="preserve"> </w:t>
      </w:r>
      <w:proofErr w:type="spellStart"/>
      <w:r>
        <w:rPr>
          <w:bCs/>
        </w:rPr>
        <w:t>Темір</w:t>
      </w:r>
      <w:proofErr w:type="spellEnd"/>
      <w:r>
        <w:rPr>
          <w:bCs/>
        </w:rPr>
        <w:t xml:space="preserve"> </w:t>
      </w:r>
      <w:proofErr w:type="spellStart"/>
      <w:r>
        <w:rPr>
          <w:bCs/>
        </w:rPr>
        <w:t>Жолы</w:t>
      </w:r>
      <w:proofErr w:type="spellEnd"/>
      <w:r>
        <w:rPr>
          <w:bCs/>
        </w:rPr>
        <w:t xml:space="preserve">» (ҚТЖ) </w:t>
      </w:r>
      <w:proofErr w:type="spellStart"/>
      <w:r>
        <w:rPr>
          <w:bCs/>
        </w:rPr>
        <w:t>Мойынты</w:t>
      </w:r>
      <w:proofErr w:type="spellEnd"/>
      <w:r>
        <w:rPr>
          <w:bCs/>
        </w:rPr>
        <w:t xml:space="preserve"> </w:t>
      </w:r>
      <w:proofErr w:type="spellStart"/>
      <w:r>
        <w:rPr>
          <w:bCs/>
        </w:rPr>
        <w:t>және</w:t>
      </w:r>
      <w:proofErr w:type="spellEnd"/>
      <w:r>
        <w:rPr>
          <w:bCs/>
        </w:rPr>
        <w:t xml:space="preserve"> </w:t>
      </w:r>
      <w:proofErr w:type="spellStart"/>
      <w:r>
        <w:rPr>
          <w:bCs/>
        </w:rPr>
        <w:t>Қаражал</w:t>
      </w:r>
      <w:proofErr w:type="spellEnd"/>
      <w:r>
        <w:rPr>
          <w:bCs/>
        </w:rPr>
        <w:t xml:space="preserve"> </w:t>
      </w:r>
      <w:proofErr w:type="spellStart"/>
      <w:r>
        <w:rPr>
          <w:bCs/>
        </w:rPr>
        <w:t>Әкімдіктеріне</w:t>
      </w:r>
      <w:proofErr w:type="spellEnd"/>
      <w:r>
        <w:rPr>
          <w:bCs/>
        </w:rPr>
        <w:t xml:space="preserve"> </w:t>
      </w:r>
      <w:proofErr w:type="spellStart"/>
      <w:r>
        <w:rPr>
          <w:bCs/>
        </w:rPr>
        <w:t>жоспарланған</w:t>
      </w:r>
      <w:proofErr w:type="spellEnd"/>
      <w:r>
        <w:rPr>
          <w:bCs/>
        </w:rPr>
        <w:t xml:space="preserve"> </w:t>
      </w:r>
      <w:proofErr w:type="spellStart"/>
      <w:r>
        <w:rPr>
          <w:bCs/>
        </w:rPr>
        <w:t>қоғамдық</w:t>
      </w:r>
      <w:proofErr w:type="spellEnd"/>
      <w:r>
        <w:rPr>
          <w:bCs/>
        </w:rPr>
        <w:t xml:space="preserve"> </w:t>
      </w:r>
      <w:proofErr w:type="spellStart"/>
      <w:r>
        <w:rPr>
          <w:bCs/>
        </w:rPr>
        <w:t>консультациялық</w:t>
      </w:r>
      <w:proofErr w:type="spellEnd"/>
      <w:r>
        <w:rPr>
          <w:bCs/>
        </w:rPr>
        <w:t xml:space="preserve"> </w:t>
      </w:r>
      <w:proofErr w:type="spellStart"/>
      <w:r>
        <w:rPr>
          <w:bCs/>
        </w:rPr>
        <w:t>кездесулер</w:t>
      </w:r>
      <w:proofErr w:type="spellEnd"/>
      <w:r>
        <w:rPr>
          <w:bCs/>
        </w:rPr>
        <w:t xml:space="preserve"> </w:t>
      </w:r>
      <w:proofErr w:type="spellStart"/>
      <w:r>
        <w:rPr>
          <w:bCs/>
        </w:rPr>
        <w:t>туралы</w:t>
      </w:r>
      <w:proofErr w:type="spellEnd"/>
      <w:r>
        <w:rPr>
          <w:bCs/>
        </w:rPr>
        <w:t xml:space="preserve"> </w:t>
      </w:r>
      <w:proofErr w:type="spellStart"/>
      <w:r>
        <w:rPr>
          <w:bCs/>
        </w:rPr>
        <w:t>Жобадан</w:t>
      </w:r>
      <w:proofErr w:type="spellEnd"/>
      <w:r>
        <w:rPr>
          <w:bCs/>
        </w:rPr>
        <w:t xml:space="preserve"> Зардап Шегуші Барлық </w:t>
      </w:r>
      <w:proofErr w:type="spellStart"/>
      <w:r>
        <w:rPr>
          <w:bCs/>
        </w:rPr>
        <w:t>Тұлғаларға</w:t>
      </w:r>
      <w:proofErr w:type="spellEnd"/>
      <w:r>
        <w:rPr>
          <w:bCs/>
        </w:rPr>
        <w:t xml:space="preserve"> (ЖЗШТ) </w:t>
      </w:r>
      <w:proofErr w:type="spellStart"/>
      <w:r>
        <w:rPr>
          <w:bCs/>
        </w:rPr>
        <w:t>хабарлау</w:t>
      </w:r>
      <w:proofErr w:type="spellEnd"/>
      <w:r>
        <w:rPr>
          <w:bCs/>
        </w:rPr>
        <w:t xml:space="preserve"> </w:t>
      </w:r>
      <w:proofErr w:type="spellStart"/>
      <w:r>
        <w:rPr>
          <w:bCs/>
        </w:rPr>
        <w:t>үшін</w:t>
      </w:r>
      <w:proofErr w:type="spellEnd"/>
      <w:r>
        <w:rPr>
          <w:bCs/>
        </w:rPr>
        <w:t xml:space="preserve"> </w:t>
      </w:r>
      <w:proofErr w:type="spellStart"/>
      <w:r>
        <w:rPr>
          <w:bCs/>
        </w:rPr>
        <w:t>шақыруларды</w:t>
      </w:r>
      <w:proofErr w:type="spellEnd"/>
      <w:r>
        <w:rPr>
          <w:bCs/>
        </w:rPr>
        <w:t xml:space="preserve"> </w:t>
      </w:r>
      <w:proofErr w:type="spellStart"/>
      <w:r>
        <w:rPr>
          <w:bCs/>
        </w:rPr>
        <w:t>дайындады</w:t>
      </w:r>
      <w:proofErr w:type="spellEnd"/>
      <w:r>
        <w:rPr>
          <w:bCs/>
        </w:rPr>
        <w:t xml:space="preserve"> </w:t>
      </w:r>
      <w:proofErr w:type="spellStart"/>
      <w:r>
        <w:rPr>
          <w:bCs/>
        </w:rPr>
        <w:t>және</w:t>
      </w:r>
      <w:proofErr w:type="spellEnd"/>
      <w:r>
        <w:rPr>
          <w:bCs/>
        </w:rPr>
        <w:t xml:space="preserve"> </w:t>
      </w:r>
      <w:proofErr w:type="spellStart"/>
      <w:r>
        <w:rPr>
          <w:bCs/>
        </w:rPr>
        <w:t>ресми</w:t>
      </w:r>
      <w:proofErr w:type="spellEnd"/>
      <w:r>
        <w:rPr>
          <w:bCs/>
        </w:rPr>
        <w:t xml:space="preserve"> </w:t>
      </w:r>
      <w:proofErr w:type="spellStart"/>
      <w:r>
        <w:rPr>
          <w:bCs/>
        </w:rPr>
        <w:t>түрде</w:t>
      </w:r>
      <w:proofErr w:type="spellEnd"/>
      <w:r>
        <w:rPr>
          <w:bCs/>
        </w:rPr>
        <w:t xml:space="preserve"> </w:t>
      </w:r>
      <w:proofErr w:type="spellStart"/>
      <w:r>
        <w:rPr>
          <w:bCs/>
        </w:rPr>
        <w:t>жіберді</w:t>
      </w:r>
      <w:proofErr w:type="spellEnd"/>
      <w:r>
        <w:rPr>
          <w:bCs/>
        </w:rPr>
        <w:t>.</w:t>
      </w:r>
      <w:r>
        <w:t xml:space="preserve"> </w:t>
      </w:r>
      <w:proofErr w:type="spellStart"/>
      <w:r>
        <w:t>Бұл</w:t>
      </w:r>
      <w:proofErr w:type="spellEnd"/>
      <w:r>
        <w:t xml:space="preserve"> </w:t>
      </w:r>
      <w:proofErr w:type="spellStart"/>
      <w:r>
        <w:t>қадам</w:t>
      </w:r>
      <w:proofErr w:type="spellEnd"/>
      <w:r>
        <w:t xml:space="preserve"> </w:t>
      </w:r>
      <w:proofErr w:type="spellStart"/>
      <w:r>
        <w:t>әсер</w:t>
      </w:r>
      <w:proofErr w:type="spellEnd"/>
      <w:r>
        <w:t xml:space="preserve"> </w:t>
      </w:r>
      <w:proofErr w:type="spellStart"/>
      <w:r>
        <w:t>еткен</w:t>
      </w:r>
      <w:proofErr w:type="spellEnd"/>
      <w:r>
        <w:t xml:space="preserve"> </w:t>
      </w:r>
      <w:proofErr w:type="spellStart"/>
      <w:r>
        <w:t>қауымдастықтар</w:t>
      </w:r>
      <w:proofErr w:type="spellEnd"/>
      <w:r>
        <w:t xml:space="preserve"> </w:t>
      </w:r>
      <w:proofErr w:type="spellStart"/>
      <w:r>
        <w:t>мен</w:t>
      </w:r>
      <w:proofErr w:type="spellEnd"/>
      <w:r>
        <w:t xml:space="preserve"> </w:t>
      </w:r>
      <w:proofErr w:type="spellStart"/>
      <w:r>
        <w:t>мүдделі</w:t>
      </w:r>
      <w:proofErr w:type="spellEnd"/>
      <w:r>
        <w:t xml:space="preserve"> </w:t>
      </w:r>
      <w:proofErr w:type="spellStart"/>
      <w:r>
        <w:t>тараптардың</w:t>
      </w:r>
      <w:proofErr w:type="spellEnd"/>
      <w:r>
        <w:t xml:space="preserve"> </w:t>
      </w:r>
      <w:proofErr w:type="spellStart"/>
      <w:r>
        <w:t>жобаның</w:t>
      </w:r>
      <w:proofErr w:type="spellEnd"/>
      <w:r>
        <w:t xml:space="preserve"> </w:t>
      </w:r>
      <w:proofErr w:type="spellStart"/>
      <w:r>
        <w:t>қоршаған</w:t>
      </w:r>
      <w:proofErr w:type="spellEnd"/>
      <w:r>
        <w:t xml:space="preserve"> </w:t>
      </w:r>
      <w:proofErr w:type="spellStart"/>
      <w:r>
        <w:t>ортаны</w:t>
      </w:r>
      <w:proofErr w:type="spellEnd"/>
      <w:r>
        <w:t xml:space="preserve"> </w:t>
      </w:r>
      <w:proofErr w:type="spellStart"/>
      <w:r>
        <w:t>қорғау</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аспектілері</w:t>
      </w:r>
      <w:proofErr w:type="spellEnd"/>
      <w:r>
        <w:t xml:space="preserve"> </w:t>
      </w:r>
      <w:proofErr w:type="spellStart"/>
      <w:r>
        <w:t>туралы</w:t>
      </w:r>
      <w:proofErr w:type="spellEnd"/>
      <w:r>
        <w:t xml:space="preserve"> </w:t>
      </w:r>
      <w:proofErr w:type="spellStart"/>
      <w:r>
        <w:t>уақтылы</w:t>
      </w:r>
      <w:proofErr w:type="spellEnd"/>
      <w:r>
        <w:t xml:space="preserve">, </w:t>
      </w:r>
      <w:proofErr w:type="spellStart"/>
      <w:r>
        <w:t>нақты</w:t>
      </w:r>
      <w:proofErr w:type="spellEnd"/>
      <w:r>
        <w:t xml:space="preserve"> </w:t>
      </w:r>
      <w:proofErr w:type="spellStart"/>
      <w:r>
        <w:t>және</w:t>
      </w:r>
      <w:proofErr w:type="spellEnd"/>
      <w:r>
        <w:t xml:space="preserve"> </w:t>
      </w:r>
      <w:proofErr w:type="spellStart"/>
      <w:r>
        <w:t>қолжетімді</w:t>
      </w:r>
      <w:proofErr w:type="spellEnd"/>
      <w:r>
        <w:t xml:space="preserve"> </w:t>
      </w:r>
      <w:proofErr w:type="spellStart"/>
      <w:r>
        <w:t>ақпарат</w:t>
      </w:r>
      <w:proofErr w:type="spellEnd"/>
      <w:r>
        <w:t xml:space="preserve"> </w:t>
      </w:r>
      <w:proofErr w:type="spellStart"/>
      <w:r>
        <w:t>алуын</w:t>
      </w:r>
      <w:proofErr w:type="spellEnd"/>
      <w:r>
        <w:t xml:space="preserve"> </w:t>
      </w:r>
      <w:proofErr w:type="spellStart"/>
      <w:r>
        <w:t>қамтамасыз</w:t>
      </w:r>
      <w:proofErr w:type="spellEnd"/>
      <w:r>
        <w:t xml:space="preserve"> </w:t>
      </w:r>
      <w:proofErr w:type="spellStart"/>
      <w:r>
        <w:t>етеді</w:t>
      </w:r>
      <w:proofErr w:type="spellEnd"/>
      <w:r>
        <w:t xml:space="preserve">, </w:t>
      </w:r>
      <w:proofErr w:type="spellStart"/>
      <w:r>
        <w:t>бұл</w:t>
      </w:r>
      <w:proofErr w:type="spellEnd"/>
      <w:r>
        <w:t xml:space="preserve"> </w:t>
      </w:r>
      <w:proofErr w:type="spellStart"/>
      <w:r>
        <w:t>жобаны</w:t>
      </w:r>
      <w:proofErr w:type="spellEnd"/>
      <w:r>
        <w:t xml:space="preserve"> </w:t>
      </w:r>
      <w:proofErr w:type="spellStart"/>
      <w:r>
        <w:t>жоспарлау</w:t>
      </w:r>
      <w:proofErr w:type="spellEnd"/>
      <w:r>
        <w:t xml:space="preserve"> </w:t>
      </w:r>
      <w:proofErr w:type="spellStart"/>
      <w:r>
        <w:t>және</w:t>
      </w:r>
      <w:proofErr w:type="spellEnd"/>
      <w:r>
        <w:t xml:space="preserve"> </w:t>
      </w:r>
      <w:proofErr w:type="spellStart"/>
      <w:r>
        <w:t>бағалау</w:t>
      </w:r>
      <w:proofErr w:type="spellEnd"/>
      <w:r>
        <w:t xml:space="preserve"> </w:t>
      </w:r>
      <w:proofErr w:type="spellStart"/>
      <w:r>
        <w:t>кезеңдерінде</w:t>
      </w:r>
      <w:proofErr w:type="spellEnd"/>
      <w:r>
        <w:t xml:space="preserve"> </w:t>
      </w:r>
      <w:proofErr w:type="spellStart"/>
      <w:r>
        <w:t>ашық</w:t>
      </w:r>
      <w:proofErr w:type="spellEnd"/>
      <w:r>
        <w:t xml:space="preserve"> </w:t>
      </w:r>
      <w:proofErr w:type="spellStart"/>
      <w:r>
        <w:t>өзара</w:t>
      </w:r>
      <w:proofErr w:type="spellEnd"/>
      <w:r>
        <w:t xml:space="preserve"> </w:t>
      </w:r>
      <w:proofErr w:type="spellStart"/>
      <w:r>
        <w:t>әрекеттесуді</w:t>
      </w:r>
      <w:proofErr w:type="spellEnd"/>
      <w:r>
        <w:t xml:space="preserve"> </w:t>
      </w:r>
      <w:proofErr w:type="spellStart"/>
      <w:r>
        <w:t>талап</w:t>
      </w:r>
      <w:proofErr w:type="spellEnd"/>
      <w:r>
        <w:t xml:space="preserve"> </w:t>
      </w:r>
      <w:proofErr w:type="spellStart"/>
      <w:r>
        <w:t>ететін</w:t>
      </w:r>
      <w:proofErr w:type="spellEnd"/>
      <w:r>
        <w:t xml:space="preserve"> </w:t>
      </w:r>
      <w:proofErr w:type="spellStart"/>
      <w:r>
        <w:t>Қазақстанның</w:t>
      </w:r>
      <w:proofErr w:type="spellEnd"/>
      <w:r>
        <w:t xml:space="preserve"> </w:t>
      </w:r>
      <w:proofErr w:type="spellStart"/>
      <w:r>
        <w:t>экологиялық</w:t>
      </w:r>
      <w:proofErr w:type="spellEnd"/>
      <w:r>
        <w:t xml:space="preserve"> </w:t>
      </w:r>
      <w:proofErr w:type="spellStart"/>
      <w:r>
        <w:t>кодексіне</w:t>
      </w:r>
      <w:proofErr w:type="spellEnd"/>
      <w:r>
        <w:t xml:space="preserve"> (2021) </w:t>
      </w:r>
      <w:proofErr w:type="spellStart"/>
      <w:r>
        <w:t>сәйкес</w:t>
      </w:r>
      <w:proofErr w:type="spellEnd"/>
      <w:r>
        <w:t xml:space="preserve"> </w:t>
      </w:r>
      <w:proofErr w:type="spellStart"/>
      <w:r>
        <w:t>келеді</w:t>
      </w:r>
      <w:proofErr w:type="spellEnd"/>
      <w:r>
        <w:t>.</w:t>
      </w:r>
    </w:p>
    <w:p w14:paraId="2D70C535" w14:textId="77777777" w:rsidR="006B6003" w:rsidRDefault="006B6003">
      <w:pPr>
        <w:pStyle w:val="ReportBodyPar"/>
      </w:pPr>
    </w:p>
    <w:p w14:paraId="5A4A45C3" w14:textId="77777777" w:rsidR="006B6003" w:rsidRDefault="00000000">
      <w:pPr>
        <w:pStyle w:val="ReportBodyPar"/>
      </w:pPr>
      <w:proofErr w:type="spellStart"/>
      <w:r>
        <w:rPr>
          <w:bCs/>
        </w:rPr>
        <w:t>Ресми</w:t>
      </w:r>
      <w:proofErr w:type="spellEnd"/>
      <w:r>
        <w:rPr>
          <w:bCs/>
        </w:rPr>
        <w:t xml:space="preserve"> </w:t>
      </w:r>
      <w:proofErr w:type="spellStart"/>
      <w:r>
        <w:rPr>
          <w:bCs/>
        </w:rPr>
        <w:t>қоғамдық</w:t>
      </w:r>
      <w:proofErr w:type="spellEnd"/>
      <w:r>
        <w:rPr>
          <w:bCs/>
        </w:rPr>
        <w:t xml:space="preserve"> </w:t>
      </w:r>
      <w:proofErr w:type="spellStart"/>
      <w:r>
        <w:rPr>
          <w:bCs/>
        </w:rPr>
        <w:t>хабарландыру</w:t>
      </w:r>
      <w:proofErr w:type="spellEnd"/>
      <w:r>
        <w:rPr>
          <w:bCs/>
        </w:rPr>
        <w:t xml:space="preserve"> ХҚК PS1, 5–10 </w:t>
      </w:r>
      <w:proofErr w:type="spellStart"/>
      <w:r>
        <w:rPr>
          <w:bCs/>
        </w:rPr>
        <w:t>тармақтары</w:t>
      </w:r>
      <w:proofErr w:type="spellEnd"/>
      <w:r>
        <w:rPr>
          <w:bCs/>
        </w:rPr>
        <w:t xml:space="preserve"> </w:t>
      </w:r>
      <w:proofErr w:type="spellStart"/>
      <w:r>
        <w:rPr>
          <w:bCs/>
        </w:rPr>
        <w:t>бойынша</w:t>
      </w:r>
      <w:proofErr w:type="spellEnd"/>
      <w:r>
        <w:rPr>
          <w:bCs/>
        </w:rPr>
        <w:t xml:space="preserve"> </w:t>
      </w:r>
      <w:proofErr w:type="spellStart"/>
      <w:r>
        <w:rPr>
          <w:bCs/>
        </w:rPr>
        <w:t>талап</w:t>
      </w:r>
      <w:proofErr w:type="spellEnd"/>
      <w:r>
        <w:rPr>
          <w:bCs/>
        </w:rPr>
        <w:t xml:space="preserve"> </w:t>
      </w:r>
      <w:proofErr w:type="spellStart"/>
      <w:r>
        <w:rPr>
          <w:bCs/>
        </w:rPr>
        <w:t>етілетін</w:t>
      </w:r>
      <w:proofErr w:type="spellEnd"/>
      <w:r>
        <w:rPr>
          <w:bCs/>
        </w:rPr>
        <w:t xml:space="preserve"> </w:t>
      </w:r>
      <w:proofErr w:type="spellStart"/>
      <w:r>
        <w:rPr>
          <w:bCs/>
        </w:rPr>
        <w:t>мүдделі</w:t>
      </w:r>
      <w:proofErr w:type="spellEnd"/>
      <w:r>
        <w:rPr>
          <w:bCs/>
        </w:rPr>
        <w:t xml:space="preserve"> </w:t>
      </w:r>
      <w:proofErr w:type="spellStart"/>
      <w:r>
        <w:rPr>
          <w:bCs/>
        </w:rPr>
        <w:t>тараптармен</w:t>
      </w:r>
      <w:proofErr w:type="spellEnd"/>
      <w:r>
        <w:rPr>
          <w:bCs/>
        </w:rPr>
        <w:t xml:space="preserve"> </w:t>
      </w:r>
      <w:proofErr w:type="spellStart"/>
      <w:r>
        <w:rPr>
          <w:bCs/>
        </w:rPr>
        <w:t>өзара</w:t>
      </w:r>
      <w:proofErr w:type="spellEnd"/>
      <w:r>
        <w:rPr>
          <w:bCs/>
        </w:rPr>
        <w:t xml:space="preserve"> </w:t>
      </w:r>
      <w:proofErr w:type="spellStart"/>
      <w:r>
        <w:rPr>
          <w:bCs/>
        </w:rPr>
        <w:t>әрекеттесу</w:t>
      </w:r>
      <w:proofErr w:type="spellEnd"/>
      <w:r>
        <w:rPr>
          <w:bCs/>
        </w:rPr>
        <w:t xml:space="preserve"> </w:t>
      </w:r>
      <w:proofErr w:type="spellStart"/>
      <w:r>
        <w:rPr>
          <w:bCs/>
        </w:rPr>
        <w:t>процесінің</w:t>
      </w:r>
      <w:proofErr w:type="spellEnd"/>
      <w:r>
        <w:rPr>
          <w:bCs/>
        </w:rPr>
        <w:t xml:space="preserve"> </w:t>
      </w:r>
      <w:proofErr w:type="spellStart"/>
      <w:r>
        <w:rPr>
          <w:bCs/>
        </w:rPr>
        <w:t>бірінші</w:t>
      </w:r>
      <w:proofErr w:type="spellEnd"/>
      <w:r>
        <w:rPr>
          <w:bCs/>
        </w:rPr>
        <w:t xml:space="preserve"> </w:t>
      </w:r>
      <w:proofErr w:type="spellStart"/>
      <w:r>
        <w:rPr>
          <w:bCs/>
        </w:rPr>
        <w:t>кезеңін</w:t>
      </w:r>
      <w:proofErr w:type="spellEnd"/>
      <w:r>
        <w:rPr>
          <w:bCs/>
        </w:rPr>
        <w:t xml:space="preserve"> </w:t>
      </w:r>
      <w:proofErr w:type="spellStart"/>
      <w:r>
        <w:rPr>
          <w:bCs/>
        </w:rPr>
        <w:t>білдіреді</w:t>
      </w:r>
      <w:proofErr w:type="spellEnd"/>
      <w:r>
        <w:rPr>
          <w:bCs/>
        </w:rPr>
        <w:t xml:space="preserve">, </w:t>
      </w:r>
      <w:proofErr w:type="spellStart"/>
      <w:r>
        <w:rPr>
          <w:bCs/>
        </w:rPr>
        <w:t>бұл</w:t>
      </w:r>
      <w:proofErr w:type="spellEnd"/>
      <w:r>
        <w:rPr>
          <w:bCs/>
        </w:rPr>
        <w:t xml:space="preserve"> </w:t>
      </w:r>
      <w:proofErr w:type="spellStart"/>
      <w:r>
        <w:rPr>
          <w:bCs/>
        </w:rPr>
        <w:t>консультациялардың</w:t>
      </w:r>
      <w:proofErr w:type="spellEnd"/>
      <w:r>
        <w:rPr>
          <w:bCs/>
        </w:rPr>
        <w:t xml:space="preserve"> </w:t>
      </w:r>
      <w:proofErr w:type="spellStart"/>
      <w:r>
        <w:rPr>
          <w:bCs/>
        </w:rPr>
        <w:t>инклюзивті</w:t>
      </w:r>
      <w:proofErr w:type="spellEnd"/>
      <w:r>
        <w:rPr>
          <w:bCs/>
        </w:rPr>
        <w:t xml:space="preserve">, </w:t>
      </w:r>
      <w:proofErr w:type="spellStart"/>
      <w:r>
        <w:rPr>
          <w:bCs/>
        </w:rPr>
        <w:t>мәдениетке</w:t>
      </w:r>
      <w:proofErr w:type="spellEnd"/>
      <w:r>
        <w:rPr>
          <w:bCs/>
        </w:rPr>
        <w:t xml:space="preserve"> </w:t>
      </w:r>
      <w:proofErr w:type="spellStart"/>
      <w:r>
        <w:rPr>
          <w:bCs/>
        </w:rPr>
        <w:t>сәйкес</w:t>
      </w:r>
      <w:proofErr w:type="spellEnd"/>
      <w:r>
        <w:rPr>
          <w:bCs/>
        </w:rPr>
        <w:t xml:space="preserve"> </w:t>
      </w:r>
      <w:proofErr w:type="spellStart"/>
      <w:r>
        <w:rPr>
          <w:bCs/>
        </w:rPr>
        <w:t>және</w:t>
      </w:r>
      <w:proofErr w:type="spellEnd"/>
      <w:r>
        <w:rPr>
          <w:bCs/>
        </w:rPr>
        <w:t xml:space="preserve"> </w:t>
      </w:r>
      <w:proofErr w:type="spellStart"/>
      <w:r>
        <w:rPr>
          <w:bCs/>
        </w:rPr>
        <w:t>жергілікті</w:t>
      </w:r>
      <w:proofErr w:type="spellEnd"/>
      <w:r>
        <w:rPr>
          <w:bCs/>
        </w:rPr>
        <w:t xml:space="preserve"> </w:t>
      </w:r>
      <w:proofErr w:type="spellStart"/>
      <w:r>
        <w:rPr>
          <w:bCs/>
        </w:rPr>
        <w:t>тілдерде</w:t>
      </w:r>
      <w:proofErr w:type="spellEnd"/>
      <w:r>
        <w:rPr>
          <w:bCs/>
        </w:rPr>
        <w:t xml:space="preserve"> </w:t>
      </w:r>
      <w:proofErr w:type="spellStart"/>
      <w:r>
        <w:rPr>
          <w:bCs/>
        </w:rPr>
        <w:t>жария</w:t>
      </w:r>
      <w:proofErr w:type="spellEnd"/>
      <w:r>
        <w:rPr>
          <w:bCs/>
        </w:rPr>
        <w:t xml:space="preserve"> </w:t>
      </w:r>
      <w:proofErr w:type="spellStart"/>
      <w:r>
        <w:rPr>
          <w:bCs/>
        </w:rPr>
        <w:t>етілуіне</w:t>
      </w:r>
      <w:proofErr w:type="spellEnd"/>
      <w:r>
        <w:rPr>
          <w:bCs/>
        </w:rPr>
        <w:t xml:space="preserve"> </w:t>
      </w:r>
      <w:proofErr w:type="spellStart"/>
      <w:r>
        <w:rPr>
          <w:bCs/>
        </w:rPr>
        <w:t>кепілдік</w:t>
      </w:r>
      <w:proofErr w:type="spellEnd"/>
      <w:r>
        <w:rPr>
          <w:bCs/>
        </w:rPr>
        <w:t xml:space="preserve"> </w:t>
      </w:r>
      <w:proofErr w:type="spellStart"/>
      <w:r>
        <w:rPr>
          <w:bCs/>
        </w:rPr>
        <w:t>береді</w:t>
      </w:r>
      <w:proofErr w:type="spellEnd"/>
      <w:r>
        <w:rPr>
          <w:bCs/>
        </w:rPr>
        <w:t>.</w:t>
      </w:r>
      <w:r>
        <w:t xml:space="preserve"> </w:t>
      </w:r>
      <w:proofErr w:type="spellStart"/>
      <w:r>
        <w:t>Шақыруларды</w:t>
      </w:r>
      <w:proofErr w:type="spellEnd"/>
      <w:r>
        <w:t xml:space="preserve"> </w:t>
      </w:r>
      <w:proofErr w:type="spellStart"/>
      <w:r>
        <w:t>ауылдық</w:t>
      </w:r>
      <w:proofErr w:type="spellEnd"/>
      <w:r>
        <w:t xml:space="preserve"> </w:t>
      </w:r>
      <w:proofErr w:type="spellStart"/>
      <w:r>
        <w:t>билікпен</w:t>
      </w:r>
      <w:proofErr w:type="spellEnd"/>
      <w:r>
        <w:t xml:space="preserve"> </w:t>
      </w:r>
      <w:proofErr w:type="spellStart"/>
      <w:r>
        <w:t>және</w:t>
      </w:r>
      <w:proofErr w:type="spellEnd"/>
      <w:r>
        <w:t xml:space="preserve"> </w:t>
      </w:r>
      <w:proofErr w:type="spellStart"/>
      <w:r>
        <w:t>қауымдастықтармен</w:t>
      </w:r>
      <w:proofErr w:type="spellEnd"/>
      <w:r>
        <w:t xml:space="preserve"> </w:t>
      </w:r>
      <w:proofErr w:type="spellStart"/>
      <w:r>
        <w:t>әкімшілік</w:t>
      </w:r>
      <w:proofErr w:type="spellEnd"/>
      <w:r>
        <w:t xml:space="preserve"> </w:t>
      </w:r>
      <w:proofErr w:type="spellStart"/>
      <w:r>
        <w:t>байланыстырушы</w:t>
      </w:r>
      <w:proofErr w:type="spellEnd"/>
      <w:r>
        <w:t xml:space="preserve"> </w:t>
      </w:r>
      <w:proofErr w:type="spellStart"/>
      <w:r>
        <w:t>қызметін</w:t>
      </w:r>
      <w:proofErr w:type="spellEnd"/>
      <w:r>
        <w:t xml:space="preserve"> </w:t>
      </w:r>
      <w:proofErr w:type="spellStart"/>
      <w:r>
        <w:t>атқаратын</w:t>
      </w:r>
      <w:proofErr w:type="spellEnd"/>
      <w:r>
        <w:t xml:space="preserve"> </w:t>
      </w:r>
      <w:proofErr w:type="spellStart"/>
      <w:r>
        <w:rPr>
          <w:bCs/>
        </w:rPr>
        <w:t>Әкімдіктер</w:t>
      </w:r>
      <w:proofErr w:type="spellEnd"/>
      <w:r>
        <w:rPr>
          <w:bCs/>
        </w:rPr>
        <w:t xml:space="preserve"> </w:t>
      </w:r>
      <w:proofErr w:type="spellStart"/>
      <w:r>
        <w:rPr>
          <w:bCs/>
        </w:rPr>
        <w:t>арқылы</w:t>
      </w:r>
      <w:proofErr w:type="spellEnd"/>
      <w:r>
        <w:t xml:space="preserve"> </w:t>
      </w:r>
      <w:proofErr w:type="spellStart"/>
      <w:r>
        <w:t>жеткізу</w:t>
      </w:r>
      <w:proofErr w:type="spellEnd"/>
      <w:r>
        <w:t xml:space="preserve"> </w:t>
      </w:r>
      <w:proofErr w:type="spellStart"/>
      <w:r>
        <w:t>арқылы</w:t>
      </w:r>
      <w:proofErr w:type="spellEnd"/>
      <w:r>
        <w:t xml:space="preserve">, </w:t>
      </w:r>
      <w:proofErr w:type="spellStart"/>
      <w:r>
        <w:t>жоба</w:t>
      </w:r>
      <w:proofErr w:type="spellEnd"/>
      <w:r>
        <w:t xml:space="preserve"> </w:t>
      </w:r>
      <w:proofErr w:type="spellStart"/>
      <w:r>
        <w:t>ұлттық</w:t>
      </w:r>
      <w:proofErr w:type="spellEnd"/>
      <w:r>
        <w:t xml:space="preserve"> </w:t>
      </w:r>
      <w:proofErr w:type="spellStart"/>
      <w:r>
        <w:t>реттеуші</w:t>
      </w:r>
      <w:proofErr w:type="spellEnd"/>
      <w:r>
        <w:t xml:space="preserve"> </w:t>
      </w:r>
      <w:proofErr w:type="spellStart"/>
      <w:r>
        <w:t>базалармен</w:t>
      </w:r>
      <w:proofErr w:type="spellEnd"/>
      <w:r>
        <w:t xml:space="preserve"> </w:t>
      </w:r>
      <w:proofErr w:type="spellStart"/>
      <w:r>
        <w:t>де</w:t>
      </w:r>
      <w:proofErr w:type="spellEnd"/>
      <w:r>
        <w:t xml:space="preserve">, ХҚК </w:t>
      </w:r>
      <w:proofErr w:type="spellStart"/>
      <w:r>
        <w:t>Өнімділік</w:t>
      </w:r>
      <w:proofErr w:type="spellEnd"/>
      <w:r>
        <w:t xml:space="preserve"> </w:t>
      </w:r>
      <w:proofErr w:type="spellStart"/>
      <w:r>
        <w:t>Стандарттарымен</w:t>
      </w:r>
      <w:proofErr w:type="spellEnd"/>
      <w:r>
        <w:t xml:space="preserve"> </w:t>
      </w:r>
      <w:proofErr w:type="spellStart"/>
      <w:r>
        <w:t>де</w:t>
      </w:r>
      <w:proofErr w:type="spellEnd"/>
      <w:r>
        <w:t xml:space="preserve"> </w:t>
      </w:r>
      <w:proofErr w:type="spellStart"/>
      <w:r>
        <w:t>сәйкестікті</w:t>
      </w:r>
      <w:proofErr w:type="spellEnd"/>
      <w:r>
        <w:t xml:space="preserve"> </w:t>
      </w:r>
      <w:proofErr w:type="spellStart"/>
      <w:r>
        <w:t>қамтамасыз</w:t>
      </w:r>
      <w:proofErr w:type="spellEnd"/>
      <w:r>
        <w:t xml:space="preserve"> </w:t>
      </w:r>
      <w:proofErr w:type="spellStart"/>
      <w:r>
        <w:t>етеді</w:t>
      </w:r>
      <w:proofErr w:type="spellEnd"/>
      <w:r>
        <w:t xml:space="preserve">, </w:t>
      </w:r>
      <w:proofErr w:type="spellStart"/>
      <w:r>
        <w:t>бұл</w:t>
      </w:r>
      <w:proofErr w:type="spellEnd"/>
      <w:r>
        <w:t xml:space="preserve"> </w:t>
      </w:r>
      <w:proofErr w:type="spellStart"/>
      <w:r>
        <w:t>барлық</w:t>
      </w:r>
      <w:proofErr w:type="spellEnd"/>
      <w:r>
        <w:t xml:space="preserve"> </w:t>
      </w:r>
      <w:proofErr w:type="spellStart"/>
      <w:r>
        <w:t>әсер</w:t>
      </w:r>
      <w:proofErr w:type="spellEnd"/>
      <w:r>
        <w:t xml:space="preserve"> </w:t>
      </w:r>
      <w:proofErr w:type="spellStart"/>
      <w:r>
        <w:t>еткен</w:t>
      </w:r>
      <w:proofErr w:type="spellEnd"/>
      <w:r>
        <w:t xml:space="preserve"> </w:t>
      </w:r>
      <w:proofErr w:type="spellStart"/>
      <w:r>
        <w:t>мүдделі</w:t>
      </w:r>
      <w:proofErr w:type="spellEnd"/>
      <w:r>
        <w:t xml:space="preserve"> </w:t>
      </w:r>
      <w:proofErr w:type="spellStart"/>
      <w:r>
        <w:t>тараптардың</w:t>
      </w:r>
      <w:proofErr w:type="spellEnd"/>
      <w:r>
        <w:t xml:space="preserve"> </w:t>
      </w:r>
      <w:proofErr w:type="spellStart"/>
      <w:r>
        <w:t>ерте</w:t>
      </w:r>
      <w:proofErr w:type="spellEnd"/>
      <w:r>
        <w:t xml:space="preserve"> </w:t>
      </w:r>
      <w:proofErr w:type="spellStart"/>
      <w:r>
        <w:t>қатысуына</w:t>
      </w:r>
      <w:proofErr w:type="spellEnd"/>
      <w:r>
        <w:t xml:space="preserve"> </w:t>
      </w:r>
      <w:proofErr w:type="spellStart"/>
      <w:r>
        <w:t>және</w:t>
      </w:r>
      <w:proofErr w:type="spellEnd"/>
      <w:r>
        <w:t xml:space="preserve"> </w:t>
      </w:r>
      <w:proofErr w:type="spellStart"/>
      <w:r>
        <w:t>негізделген</w:t>
      </w:r>
      <w:proofErr w:type="spellEnd"/>
      <w:r>
        <w:t xml:space="preserve"> </w:t>
      </w:r>
      <w:proofErr w:type="spellStart"/>
      <w:r>
        <w:t>кері</w:t>
      </w:r>
      <w:proofErr w:type="spellEnd"/>
      <w:r>
        <w:t xml:space="preserve"> </w:t>
      </w:r>
      <w:proofErr w:type="spellStart"/>
      <w:r>
        <w:t>байланыс</w:t>
      </w:r>
      <w:proofErr w:type="spellEnd"/>
      <w:r>
        <w:t xml:space="preserve"> </w:t>
      </w:r>
      <w:proofErr w:type="spellStart"/>
      <w:r>
        <w:t>беруіне</w:t>
      </w:r>
      <w:proofErr w:type="spellEnd"/>
      <w:r>
        <w:t xml:space="preserve"> </w:t>
      </w:r>
      <w:proofErr w:type="spellStart"/>
      <w:r>
        <w:t>мүмкіндік</w:t>
      </w:r>
      <w:proofErr w:type="spellEnd"/>
      <w:r>
        <w:t xml:space="preserve"> </w:t>
      </w:r>
      <w:proofErr w:type="spellStart"/>
      <w:r>
        <w:t>береді</w:t>
      </w:r>
      <w:proofErr w:type="spellEnd"/>
      <w:r>
        <w:t>.</w:t>
      </w:r>
    </w:p>
    <w:p w14:paraId="6E633CED" w14:textId="77777777" w:rsidR="006B6003" w:rsidRDefault="006B6003">
      <w:pPr>
        <w:pStyle w:val="ReportBodyPar"/>
      </w:pPr>
    </w:p>
    <w:p w14:paraId="7025504C" w14:textId="77777777" w:rsidR="006B6003" w:rsidRDefault="00000000">
      <w:pPr>
        <w:pStyle w:val="31"/>
        <w:jc w:val="left"/>
        <w:rPr>
          <w:lang w:val="ru-RU"/>
        </w:rPr>
      </w:pPr>
      <w:bookmarkStart w:id="1474" w:name="_Toc210644753"/>
      <w:r>
        <w:rPr>
          <w:lang w:val="kk-KZ"/>
        </w:rPr>
        <w:t>Қоғам алдында презентация беру, тыңдаулар мен кеңестер өткізу</w:t>
      </w:r>
      <w:bookmarkEnd w:id="1474"/>
    </w:p>
    <w:p w14:paraId="62866BB8" w14:textId="77777777" w:rsidR="006B6003" w:rsidRDefault="006B6003">
      <w:pPr>
        <w:pStyle w:val="ReportBodyPar"/>
        <w:rPr>
          <w:lang w:val="ru-RU"/>
        </w:rPr>
      </w:pPr>
    </w:p>
    <w:p w14:paraId="59DF5246" w14:textId="77777777" w:rsidR="006B6003" w:rsidRDefault="00000000">
      <w:pPr>
        <w:pStyle w:val="ReportBodyPar"/>
        <w:rPr>
          <w:lang w:val="ru-RU"/>
        </w:rPr>
      </w:pPr>
      <w:proofErr w:type="spellStart"/>
      <w:r>
        <w:rPr>
          <w:bCs/>
          <w:lang w:val="ru-RU"/>
        </w:rPr>
        <w:t>Мойынтыда</w:t>
      </w:r>
      <w:proofErr w:type="spellEnd"/>
      <w:r>
        <w:rPr>
          <w:bCs/>
          <w:lang w:val="ru-RU"/>
        </w:rPr>
        <w:t xml:space="preserve"> 2025 </w:t>
      </w:r>
      <w:proofErr w:type="spellStart"/>
      <w:r>
        <w:rPr>
          <w:bCs/>
          <w:lang w:val="ru-RU"/>
        </w:rPr>
        <w:t>жылғы</w:t>
      </w:r>
      <w:proofErr w:type="spellEnd"/>
      <w:r>
        <w:rPr>
          <w:bCs/>
          <w:lang w:val="ru-RU"/>
        </w:rPr>
        <w:t xml:space="preserve"> 24 </w:t>
      </w:r>
      <w:proofErr w:type="spellStart"/>
      <w:r>
        <w:rPr>
          <w:bCs/>
          <w:lang w:val="ru-RU"/>
        </w:rPr>
        <w:t>қыркүйекте</w:t>
      </w:r>
      <w:proofErr w:type="spellEnd"/>
      <w:r>
        <w:rPr>
          <w:bCs/>
          <w:lang w:val="ru-RU"/>
        </w:rPr>
        <w:t xml:space="preserve"> (18 адам </w:t>
      </w:r>
      <w:proofErr w:type="spellStart"/>
      <w:r>
        <w:rPr>
          <w:bCs/>
          <w:lang w:val="ru-RU"/>
        </w:rPr>
        <w:t>қатысты</w:t>
      </w:r>
      <w:proofErr w:type="spellEnd"/>
      <w:r>
        <w:rPr>
          <w:bCs/>
          <w:lang w:val="ru-RU"/>
        </w:rPr>
        <w:t xml:space="preserve">) </w:t>
      </w:r>
      <w:proofErr w:type="spellStart"/>
      <w:r>
        <w:rPr>
          <w:bCs/>
          <w:lang w:val="ru-RU"/>
        </w:rPr>
        <w:t>және</w:t>
      </w:r>
      <w:proofErr w:type="spellEnd"/>
      <w:r>
        <w:rPr>
          <w:bCs/>
          <w:lang w:val="ru-RU"/>
        </w:rPr>
        <w:t xml:space="preserve"> </w:t>
      </w:r>
      <w:proofErr w:type="spellStart"/>
      <w:r>
        <w:rPr>
          <w:bCs/>
          <w:lang w:val="ru-RU"/>
        </w:rPr>
        <w:t>Қаражалда</w:t>
      </w:r>
      <w:proofErr w:type="spellEnd"/>
      <w:r>
        <w:rPr>
          <w:bCs/>
          <w:lang w:val="ru-RU"/>
        </w:rPr>
        <w:t xml:space="preserve"> 2025 </w:t>
      </w:r>
      <w:proofErr w:type="spellStart"/>
      <w:r>
        <w:rPr>
          <w:bCs/>
          <w:lang w:val="ru-RU"/>
        </w:rPr>
        <w:t>жылғы</w:t>
      </w:r>
      <w:proofErr w:type="spellEnd"/>
      <w:r>
        <w:rPr>
          <w:bCs/>
          <w:lang w:val="ru-RU"/>
        </w:rPr>
        <w:t xml:space="preserve"> 25 </w:t>
      </w:r>
      <w:proofErr w:type="spellStart"/>
      <w:r>
        <w:rPr>
          <w:bCs/>
          <w:lang w:val="ru-RU"/>
        </w:rPr>
        <w:t>қыркүйекте</w:t>
      </w:r>
      <w:proofErr w:type="spellEnd"/>
      <w:r>
        <w:rPr>
          <w:bCs/>
          <w:lang w:val="ru-RU"/>
        </w:rPr>
        <w:t xml:space="preserve"> (32 адам </w:t>
      </w:r>
      <w:proofErr w:type="spellStart"/>
      <w:r>
        <w:rPr>
          <w:bCs/>
          <w:lang w:val="ru-RU"/>
        </w:rPr>
        <w:t>қатысты</w:t>
      </w:r>
      <w:proofErr w:type="spellEnd"/>
      <w:r>
        <w:rPr>
          <w:bCs/>
          <w:lang w:val="ru-RU"/>
        </w:rPr>
        <w:t xml:space="preserve">) </w:t>
      </w:r>
      <w:proofErr w:type="spellStart"/>
      <w:r>
        <w:rPr>
          <w:bCs/>
          <w:lang w:val="ru-RU"/>
        </w:rPr>
        <w:t>өткізілген</w:t>
      </w:r>
      <w:proofErr w:type="spellEnd"/>
      <w:r>
        <w:rPr>
          <w:bCs/>
          <w:lang w:val="ru-RU"/>
        </w:rPr>
        <w:t xml:space="preserve"> </w:t>
      </w:r>
      <w:proofErr w:type="spellStart"/>
      <w:r>
        <w:rPr>
          <w:bCs/>
          <w:lang w:val="ru-RU"/>
        </w:rPr>
        <w:t>қоғамдық</w:t>
      </w:r>
      <w:proofErr w:type="spellEnd"/>
      <w:r>
        <w:rPr>
          <w:bCs/>
          <w:lang w:val="ru-RU"/>
        </w:rPr>
        <w:t xml:space="preserve"> </w:t>
      </w:r>
      <w:proofErr w:type="spellStart"/>
      <w:r>
        <w:rPr>
          <w:bCs/>
          <w:lang w:val="ru-RU"/>
        </w:rPr>
        <w:t>консультациялар</w:t>
      </w:r>
      <w:proofErr w:type="spellEnd"/>
      <w:r>
        <w:rPr>
          <w:bCs/>
          <w:lang w:val="ru-RU"/>
        </w:rPr>
        <w:t xml:space="preserve"> ХҚК </w:t>
      </w:r>
      <w:r>
        <w:rPr>
          <w:bCs/>
        </w:rPr>
        <w:t>PS</w:t>
      </w:r>
      <w:r>
        <w:rPr>
          <w:bCs/>
          <w:lang w:val="ru-RU"/>
        </w:rPr>
        <w:t xml:space="preserve">1-дің </w:t>
      </w:r>
      <w:proofErr w:type="spellStart"/>
      <w:r>
        <w:rPr>
          <w:bCs/>
          <w:lang w:val="ru-RU"/>
        </w:rPr>
        <w:t>мүдделі</w:t>
      </w:r>
      <w:proofErr w:type="spellEnd"/>
      <w:r>
        <w:rPr>
          <w:bCs/>
          <w:lang w:val="ru-RU"/>
        </w:rPr>
        <w:t xml:space="preserve"> </w:t>
      </w:r>
      <w:proofErr w:type="spellStart"/>
      <w:r>
        <w:rPr>
          <w:bCs/>
          <w:lang w:val="ru-RU"/>
        </w:rPr>
        <w:t>тараптармен</w:t>
      </w:r>
      <w:proofErr w:type="spellEnd"/>
      <w:r>
        <w:rPr>
          <w:bCs/>
          <w:lang w:val="ru-RU"/>
        </w:rPr>
        <w:t xml:space="preserve"> </w:t>
      </w:r>
      <w:proofErr w:type="spellStart"/>
      <w:r>
        <w:rPr>
          <w:bCs/>
          <w:lang w:val="ru-RU"/>
        </w:rPr>
        <w:t>өзара</w:t>
      </w:r>
      <w:proofErr w:type="spellEnd"/>
      <w:r>
        <w:rPr>
          <w:bCs/>
          <w:lang w:val="ru-RU"/>
        </w:rPr>
        <w:t xml:space="preserve"> </w:t>
      </w:r>
      <w:proofErr w:type="spellStart"/>
      <w:r>
        <w:rPr>
          <w:bCs/>
          <w:lang w:val="ru-RU"/>
        </w:rPr>
        <w:t>әрекеттесу</w:t>
      </w:r>
      <w:proofErr w:type="spellEnd"/>
      <w:r>
        <w:rPr>
          <w:bCs/>
          <w:lang w:val="ru-RU"/>
        </w:rPr>
        <w:t xml:space="preserve"> </w:t>
      </w:r>
      <w:proofErr w:type="spellStart"/>
      <w:r>
        <w:rPr>
          <w:bCs/>
          <w:lang w:val="ru-RU"/>
        </w:rPr>
        <w:t>ережелеріне</w:t>
      </w:r>
      <w:proofErr w:type="spellEnd"/>
      <w:r>
        <w:rPr>
          <w:bCs/>
          <w:lang w:val="ru-RU"/>
        </w:rPr>
        <w:t xml:space="preserve"> </w:t>
      </w:r>
      <w:proofErr w:type="spellStart"/>
      <w:r>
        <w:rPr>
          <w:bCs/>
          <w:lang w:val="ru-RU"/>
        </w:rPr>
        <w:t>сәйкес</w:t>
      </w:r>
      <w:proofErr w:type="spellEnd"/>
      <w:r>
        <w:rPr>
          <w:bCs/>
          <w:lang w:val="ru-RU"/>
        </w:rPr>
        <w:t xml:space="preserve"> </w:t>
      </w:r>
      <w:proofErr w:type="spellStart"/>
      <w:r>
        <w:rPr>
          <w:bCs/>
          <w:lang w:val="ru-RU"/>
        </w:rPr>
        <w:t>жүзеге</w:t>
      </w:r>
      <w:proofErr w:type="spellEnd"/>
      <w:r>
        <w:rPr>
          <w:bCs/>
          <w:lang w:val="ru-RU"/>
        </w:rPr>
        <w:t xml:space="preserve"> </w:t>
      </w:r>
      <w:proofErr w:type="spellStart"/>
      <w:r>
        <w:rPr>
          <w:bCs/>
          <w:lang w:val="ru-RU"/>
        </w:rPr>
        <w:t>асырылды</w:t>
      </w:r>
      <w:proofErr w:type="spellEnd"/>
      <w:r>
        <w:rPr>
          <w:bCs/>
          <w:lang w:val="ru-RU"/>
        </w:rPr>
        <w:t>.</w:t>
      </w:r>
      <w:r>
        <w:rPr>
          <w:lang w:val="ru-RU"/>
        </w:rPr>
        <w:t xml:space="preserve"> </w:t>
      </w:r>
      <w:r>
        <w:t>PS</w:t>
      </w:r>
      <w:r>
        <w:rPr>
          <w:lang w:val="ru-RU"/>
        </w:rPr>
        <w:t>-</w:t>
      </w:r>
      <w:r>
        <w:rPr>
          <w:lang w:val="kk-KZ"/>
        </w:rPr>
        <w:t xml:space="preserve">ң </w:t>
      </w:r>
      <w:r>
        <w:rPr>
          <w:lang w:val="ru-RU"/>
        </w:rPr>
        <w:t xml:space="preserve">26–30-тармақтарына </w:t>
      </w:r>
      <w:proofErr w:type="spellStart"/>
      <w:r>
        <w:rPr>
          <w:lang w:val="ru-RU"/>
        </w:rPr>
        <w:t>сәйкес</w:t>
      </w:r>
      <w:proofErr w:type="spellEnd"/>
      <w:r>
        <w:rPr>
          <w:lang w:val="ru-RU"/>
        </w:rPr>
        <w:t xml:space="preserve">, </w:t>
      </w:r>
      <w:proofErr w:type="spellStart"/>
      <w:r>
        <w:rPr>
          <w:lang w:val="ru-RU"/>
        </w:rPr>
        <w:t>екі</w:t>
      </w:r>
      <w:proofErr w:type="spellEnd"/>
      <w:r>
        <w:rPr>
          <w:lang w:val="ru-RU"/>
        </w:rPr>
        <w:t xml:space="preserve"> </w:t>
      </w:r>
      <w:proofErr w:type="spellStart"/>
      <w:r>
        <w:rPr>
          <w:lang w:val="ru-RU"/>
        </w:rPr>
        <w:t>сессияда</w:t>
      </w:r>
      <w:proofErr w:type="spellEnd"/>
      <w:r>
        <w:rPr>
          <w:lang w:val="ru-RU"/>
        </w:rPr>
        <w:t xml:space="preserve"> да </w:t>
      </w:r>
      <w:proofErr w:type="spellStart"/>
      <w:r>
        <w:rPr>
          <w:lang w:val="ru-RU"/>
        </w:rPr>
        <w:t>зардап</w:t>
      </w:r>
      <w:proofErr w:type="spellEnd"/>
      <w:r>
        <w:rPr>
          <w:lang w:val="ru-RU"/>
        </w:rPr>
        <w:t xml:space="preserve"> </w:t>
      </w:r>
      <w:proofErr w:type="spellStart"/>
      <w:r>
        <w:rPr>
          <w:lang w:val="ru-RU"/>
        </w:rPr>
        <w:t>шеккен</w:t>
      </w:r>
      <w:proofErr w:type="spellEnd"/>
      <w:r>
        <w:rPr>
          <w:lang w:val="ru-RU"/>
        </w:rPr>
        <w:t xml:space="preserve"> </w:t>
      </w:r>
      <w:proofErr w:type="spellStart"/>
      <w:r>
        <w:rPr>
          <w:lang w:val="ru-RU"/>
        </w:rPr>
        <w:t>қауымдастықтар</w:t>
      </w:r>
      <w:proofErr w:type="spellEnd"/>
      <w:r>
        <w:rPr>
          <w:lang w:val="ru-RU"/>
        </w:rPr>
        <w:t xml:space="preserve">, </w:t>
      </w:r>
      <w:proofErr w:type="spellStart"/>
      <w:r>
        <w:rPr>
          <w:lang w:val="ru-RU"/>
        </w:rPr>
        <w:t>жергілікті</w:t>
      </w:r>
      <w:proofErr w:type="spellEnd"/>
      <w:r>
        <w:rPr>
          <w:lang w:val="ru-RU"/>
        </w:rPr>
        <w:t xml:space="preserve"> </w:t>
      </w:r>
      <w:proofErr w:type="spellStart"/>
      <w:r>
        <w:rPr>
          <w:lang w:val="ru-RU"/>
        </w:rPr>
        <w:t>Әкімдіктер</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басқа</w:t>
      </w:r>
      <w:proofErr w:type="spellEnd"/>
      <w:r>
        <w:rPr>
          <w:lang w:val="ru-RU"/>
        </w:rPr>
        <w:t xml:space="preserve"> да </w:t>
      </w:r>
      <w:proofErr w:type="spellStart"/>
      <w:r>
        <w:rPr>
          <w:lang w:val="ru-RU"/>
        </w:rPr>
        <w:t>мүдделі</w:t>
      </w:r>
      <w:proofErr w:type="spellEnd"/>
      <w:r>
        <w:rPr>
          <w:lang w:val="ru-RU"/>
        </w:rPr>
        <w:t xml:space="preserve"> </w:t>
      </w:r>
      <w:proofErr w:type="spellStart"/>
      <w:r>
        <w:rPr>
          <w:lang w:val="ru-RU"/>
        </w:rPr>
        <w:t>тараптар</w:t>
      </w:r>
      <w:proofErr w:type="spellEnd"/>
      <w:r>
        <w:rPr>
          <w:lang w:val="ru-RU"/>
        </w:rPr>
        <w:t xml:space="preserve"> </w:t>
      </w:r>
      <w:proofErr w:type="spellStart"/>
      <w:r>
        <w:rPr>
          <w:lang w:val="ru-RU"/>
        </w:rPr>
        <w:t>өздерінің</w:t>
      </w:r>
      <w:proofErr w:type="spellEnd"/>
      <w:r>
        <w:rPr>
          <w:lang w:val="ru-RU"/>
        </w:rPr>
        <w:t xml:space="preserve"> </w:t>
      </w:r>
      <w:proofErr w:type="spellStart"/>
      <w:r>
        <w:rPr>
          <w:lang w:val="ru-RU"/>
        </w:rPr>
        <w:t>алаңдаушылықтарын</w:t>
      </w:r>
      <w:proofErr w:type="spellEnd"/>
      <w:r>
        <w:rPr>
          <w:lang w:val="ru-RU"/>
        </w:rPr>
        <w:t xml:space="preserve"> </w:t>
      </w:r>
      <w:proofErr w:type="spellStart"/>
      <w:r>
        <w:rPr>
          <w:lang w:val="ru-RU"/>
        </w:rPr>
        <w:t>білдіруге</w:t>
      </w:r>
      <w:proofErr w:type="spellEnd"/>
      <w:r>
        <w:rPr>
          <w:lang w:val="ru-RU"/>
        </w:rPr>
        <w:t xml:space="preserve">, </w:t>
      </w:r>
      <w:proofErr w:type="spellStart"/>
      <w:r>
        <w:rPr>
          <w:lang w:val="ru-RU"/>
        </w:rPr>
        <w:t>кері</w:t>
      </w:r>
      <w:proofErr w:type="spellEnd"/>
      <w:r>
        <w:rPr>
          <w:lang w:val="ru-RU"/>
        </w:rPr>
        <w:t xml:space="preserve"> </w:t>
      </w:r>
      <w:proofErr w:type="spellStart"/>
      <w:r>
        <w:rPr>
          <w:lang w:val="ru-RU"/>
        </w:rPr>
        <w:t>байланыс</w:t>
      </w:r>
      <w:proofErr w:type="spellEnd"/>
      <w:r>
        <w:rPr>
          <w:lang w:val="ru-RU"/>
        </w:rPr>
        <w:t xml:space="preserve"> </w:t>
      </w:r>
      <w:proofErr w:type="spellStart"/>
      <w:r>
        <w:rPr>
          <w:lang w:val="ru-RU"/>
        </w:rPr>
        <w:t>беруге</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қосымша</w:t>
      </w:r>
      <w:proofErr w:type="spellEnd"/>
      <w:r>
        <w:rPr>
          <w:lang w:val="ru-RU"/>
        </w:rPr>
        <w:t xml:space="preserve"> </w:t>
      </w:r>
      <w:proofErr w:type="spellStart"/>
      <w:r>
        <w:rPr>
          <w:lang w:val="ru-RU"/>
        </w:rPr>
        <w:t>шараларды</w:t>
      </w:r>
      <w:proofErr w:type="spellEnd"/>
      <w:r>
        <w:rPr>
          <w:lang w:val="ru-RU"/>
        </w:rPr>
        <w:t xml:space="preserve"> </w:t>
      </w:r>
      <w:proofErr w:type="spellStart"/>
      <w:r>
        <w:rPr>
          <w:lang w:val="ru-RU"/>
        </w:rPr>
        <w:t>ұсынуға</w:t>
      </w:r>
      <w:proofErr w:type="spellEnd"/>
      <w:r>
        <w:rPr>
          <w:lang w:val="ru-RU"/>
        </w:rPr>
        <w:t xml:space="preserve"> </w:t>
      </w:r>
      <w:proofErr w:type="spellStart"/>
      <w:r>
        <w:rPr>
          <w:lang w:val="ru-RU"/>
        </w:rPr>
        <w:t>мүмкіндік</w:t>
      </w:r>
      <w:proofErr w:type="spellEnd"/>
      <w:r>
        <w:rPr>
          <w:lang w:val="ru-RU"/>
        </w:rPr>
        <w:t xml:space="preserve"> </w:t>
      </w:r>
      <w:proofErr w:type="spellStart"/>
      <w:r>
        <w:rPr>
          <w:lang w:val="ru-RU"/>
        </w:rPr>
        <w:t>алған</w:t>
      </w:r>
      <w:proofErr w:type="spellEnd"/>
      <w:r>
        <w:rPr>
          <w:lang w:val="ru-RU"/>
        </w:rPr>
        <w:t xml:space="preserve"> </w:t>
      </w:r>
      <w:proofErr w:type="spellStart"/>
      <w:r>
        <w:rPr>
          <w:lang w:val="ru-RU"/>
        </w:rPr>
        <w:t>ашық</w:t>
      </w:r>
      <w:proofErr w:type="spellEnd"/>
      <w:r>
        <w:rPr>
          <w:lang w:val="ru-RU"/>
        </w:rPr>
        <w:t xml:space="preserve"> </w:t>
      </w:r>
      <w:proofErr w:type="spellStart"/>
      <w:r>
        <w:rPr>
          <w:lang w:val="ru-RU"/>
        </w:rPr>
        <w:t>сұрақ-жауап</w:t>
      </w:r>
      <w:proofErr w:type="spellEnd"/>
      <w:r>
        <w:rPr>
          <w:lang w:val="ru-RU"/>
        </w:rPr>
        <w:t xml:space="preserve"> форумы </w:t>
      </w:r>
      <w:proofErr w:type="spellStart"/>
      <w:r>
        <w:rPr>
          <w:lang w:val="ru-RU"/>
        </w:rPr>
        <w:t>ұйымдастырылды</w:t>
      </w:r>
      <w:proofErr w:type="spellEnd"/>
      <w:r>
        <w:rPr>
          <w:lang w:val="ru-RU"/>
        </w:rPr>
        <w:t xml:space="preserve">. </w:t>
      </w:r>
      <w:proofErr w:type="spellStart"/>
      <w:r>
        <w:rPr>
          <w:lang w:val="ru-RU"/>
        </w:rPr>
        <w:t>Бұл</w:t>
      </w:r>
      <w:proofErr w:type="spellEnd"/>
      <w:r>
        <w:rPr>
          <w:lang w:val="ru-RU"/>
        </w:rPr>
        <w:t xml:space="preserve"> </w:t>
      </w:r>
      <w:proofErr w:type="spellStart"/>
      <w:r>
        <w:rPr>
          <w:lang w:val="ru-RU"/>
        </w:rPr>
        <w:t>кері</w:t>
      </w:r>
      <w:proofErr w:type="spellEnd"/>
      <w:r>
        <w:rPr>
          <w:lang w:val="ru-RU"/>
        </w:rPr>
        <w:t xml:space="preserve"> </w:t>
      </w:r>
      <w:proofErr w:type="spellStart"/>
      <w:r>
        <w:rPr>
          <w:lang w:val="ru-RU"/>
        </w:rPr>
        <w:t>байланыс</w:t>
      </w:r>
      <w:proofErr w:type="spellEnd"/>
      <w:r>
        <w:rPr>
          <w:lang w:val="ru-RU"/>
        </w:rPr>
        <w:t xml:space="preserve"> </w:t>
      </w:r>
      <w:proofErr w:type="spellStart"/>
      <w:r>
        <w:rPr>
          <w:lang w:val="ru-RU"/>
        </w:rPr>
        <w:t>әсерді</w:t>
      </w:r>
      <w:proofErr w:type="spellEnd"/>
      <w:r>
        <w:rPr>
          <w:lang w:val="ru-RU"/>
        </w:rPr>
        <w:t xml:space="preserve"> </w:t>
      </w:r>
      <w:proofErr w:type="spellStart"/>
      <w:r>
        <w:rPr>
          <w:lang w:val="ru-RU"/>
        </w:rPr>
        <w:t>жұмсартуды</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тәуекелдерді</w:t>
      </w:r>
      <w:proofErr w:type="spellEnd"/>
      <w:r>
        <w:rPr>
          <w:lang w:val="ru-RU"/>
        </w:rPr>
        <w:t xml:space="preserve"> </w:t>
      </w:r>
      <w:proofErr w:type="spellStart"/>
      <w:r>
        <w:rPr>
          <w:lang w:val="ru-RU"/>
        </w:rPr>
        <w:t>басқаруды</w:t>
      </w:r>
      <w:proofErr w:type="spellEnd"/>
      <w:r>
        <w:rPr>
          <w:lang w:val="ru-RU"/>
        </w:rPr>
        <w:t xml:space="preserve"> </w:t>
      </w:r>
      <w:proofErr w:type="spellStart"/>
      <w:r>
        <w:rPr>
          <w:lang w:val="ru-RU"/>
        </w:rPr>
        <w:t>күшейту</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Қоршаған</w:t>
      </w:r>
      <w:proofErr w:type="spellEnd"/>
      <w:r>
        <w:rPr>
          <w:lang w:val="ru-RU"/>
        </w:rPr>
        <w:t xml:space="preserve"> </w:t>
      </w:r>
      <w:proofErr w:type="spellStart"/>
      <w:r>
        <w:rPr>
          <w:lang w:val="ru-RU"/>
        </w:rPr>
        <w:t>ортаны</w:t>
      </w:r>
      <w:proofErr w:type="spellEnd"/>
      <w:r>
        <w:rPr>
          <w:lang w:val="ru-RU"/>
        </w:rPr>
        <w:t xml:space="preserve"> </w:t>
      </w:r>
      <w:proofErr w:type="spellStart"/>
      <w:r>
        <w:rPr>
          <w:lang w:val="ru-RU"/>
        </w:rPr>
        <w:t>қорғау</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әлеуметтік</w:t>
      </w:r>
      <w:proofErr w:type="spellEnd"/>
      <w:r>
        <w:rPr>
          <w:lang w:val="ru-RU"/>
        </w:rPr>
        <w:t xml:space="preserve"> </w:t>
      </w:r>
      <w:r>
        <w:rPr>
          <w:lang w:val="kk-KZ"/>
        </w:rPr>
        <w:t xml:space="preserve">аспектілер саласындағы </w:t>
      </w:r>
      <w:proofErr w:type="spellStart"/>
      <w:r>
        <w:rPr>
          <w:lang w:val="ru-RU"/>
        </w:rPr>
        <w:t>басқару</w:t>
      </w:r>
      <w:proofErr w:type="spellEnd"/>
      <w:r>
        <w:rPr>
          <w:lang w:val="ru-RU"/>
        </w:rPr>
        <w:t xml:space="preserve"> </w:t>
      </w:r>
      <w:proofErr w:type="spellStart"/>
      <w:r>
        <w:rPr>
          <w:lang w:val="ru-RU"/>
        </w:rPr>
        <w:t>жоспарына</w:t>
      </w:r>
      <w:proofErr w:type="spellEnd"/>
      <w:r>
        <w:rPr>
          <w:lang w:val="ru-RU"/>
        </w:rPr>
        <w:t xml:space="preserve"> </w:t>
      </w:r>
      <w:r>
        <w:rPr>
          <w:lang w:val="ru-RU"/>
        </w:rPr>
        <w:lastRenderedPageBreak/>
        <w:t>(</w:t>
      </w:r>
      <w:r>
        <w:rPr>
          <w:lang w:val="kk-KZ"/>
        </w:rPr>
        <w:t>ҚОҚӘАСБЖ</w:t>
      </w:r>
      <w:r>
        <w:rPr>
          <w:lang w:val="ru-RU"/>
        </w:rPr>
        <w:t xml:space="preserve">) </w:t>
      </w:r>
      <w:proofErr w:type="spellStart"/>
      <w:r>
        <w:rPr>
          <w:lang w:val="ru-RU"/>
        </w:rPr>
        <w:t>енгізілуде</w:t>
      </w:r>
      <w:proofErr w:type="spellEnd"/>
      <w:r>
        <w:rPr>
          <w:lang w:val="ru-RU"/>
        </w:rPr>
        <w:t xml:space="preserve">, </w:t>
      </w:r>
      <w:proofErr w:type="spellStart"/>
      <w:r>
        <w:rPr>
          <w:lang w:val="ru-RU"/>
        </w:rPr>
        <w:t>бұл</w:t>
      </w:r>
      <w:proofErr w:type="spellEnd"/>
      <w:r>
        <w:rPr>
          <w:lang w:val="ru-RU"/>
        </w:rPr>
        <w:t xml:space="preserve"> </w:t>
      </w:r>
      <w:proofErr w:type="spellStart"/>
      <w:r>
        <w:rPr>
          <w:lang w:val="ru-RU"/>
        </w:rPr>
        <w:t>жобаның</w:t>
      </w:r>
      <w:proofErr w:type="spellEnd"/>
      <w:r>
        <w:rPr>
          <w:lang w:val="ru-RU"/>
        </w:rPr>
        <w:t xml:space="preserve"> </w:t>
      </w:r>
      <w:proofErr w:type="spellStart"/>
      <w:r>
        <w:rPr>
          <w:lang w:val="ru-RU"/>
        </w:rPr>
        <w:t>бүкіл</w:t>
      </w:r>
      <w:proofErr w:type="spellEnd"/>
      <w:r>
        <w:rPr>
          <w:lang w:val="ru-RU"/>
        </w:rPr>
        <w:t xml:space="preserve"> </w:t>
      </w:r>
      <w:proofErr w:type="spellStart"/>
      <w:r>
        <w:rPr>
          <w:lang w:val="ru-RU"/>
        </w:rPr>
        <w:t>өмірлік</w:t>
      </w:r>
      <w:proofErr w:type="spellEnd"/>
      <w:r>
        <w:rPr>
          <w:lang w:val="ru-RU"/>
        </w:rPr>
        <w:t xml:space="preserve"> </w:t>
      </w:r>
      <w:proofErr w:type="spellStart"/>
      <w:r>
        <w:rPr>
          <w:lang w:val="ru-RU"/>
        </w:rPr>
        <w:t>циклі</w:t>
      </w:r>
      <w:proofErr w:type="spellEnd"/>
      <w:r>
        <w:rPr>
          <w:lang w:val="ru-RU"/>
        </w:rPr>
        <w:t xml:space="preserve"> </w:t>
      </w:r>
      <w:proofErr w:type="spellStart"/>
      <w:r>
        <w:rPr>
          <w:lang w:val="ru-RU"/>
        </w:rPr>
        <w:t>ішінде</w:t>
      </w:r>
      <w:proofErr w:type="spellEnd"/>
      <w:r>
        <w:rPr>
          <w:lang w:val="ru-RU"/>
        </w:rPr>
        <w:t xml:space="preserve"> </w:t>
      </w:r>
      <w:proofErr w:type="spellStart"/>
      <w:r>
        <w:rPr>
          <w:lang w:val="ru-RU"/>
        </w:rPr>
        <w:t>өзара</w:t>
      </w:r>
      <w:proofErr w:type="spellEnd"/>
      <w:r>
        <w:rPr>
          <w:lang w:val="ru-RU"/>
        </w:rPr>
        <w:t xml:space="preserve"> </w:t>
      </w:r>
      <w:proofErr w:type="spellStart"/>
      <w:r>
        <w:rPr>
          <w:lang w:val="ru-RU"/>
        </w:rPr>
        <w:t>әрекеттесудің</w:t>
      </w:r>
      <w:proofErr w:type="spellEnd"/>
      <w:r>
        <w:rPr>
          <w:lang w:val="ru-RU"/>
        </w:rPr>
        <w:t xml:space="preserve"> </w:t>
      </w:r>
      <w:proofErr w:type="spellStart"/>
      <w:r>
        <w:rPr>
          <w:lang w:val="ru-RU"/>
        </w:rPr>
        <w:t>үздіксіз</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жауапты</w:t>
      </w:r>
      <w:proofErr w:type="spellEnd"/>
      <w:r>
        <w:rPr>
          <w:lang w:val="ru-RU"/>
        </w:rPr>
        <w:t xml:space="preserve"> </w:t>
      </w:r>
      <w:proofErr w:type="spellStart"/>
      <w:r>
        <w:rPr>
          <w:lang w:val="ru-RU"/>
        </w:rPr>
        <w:t>болуын</w:t>
      </w:r>
      <w:proofErr w:type="spellEnd"/>
      <w:r>
        <w:rPr>
          <w:lang w:val="ru-RU"/>
        </w:rPr>
        <w:t xml:space="preserve"> </w:t>
      </w:r>
      <w:proofErr w:type="spellStart"/>
      <w:r>
        <w:rPr>
          <w:lang w:val="ru-RU"/>
        </w:rPr>
        <w:t>қамтамасыз</w:t>
      </w:r>
      <w:proofErr w:type="spellEnd"/>
      <w:r>
        <w:rPr>
          <w:lang w:val="ru-RU"/>
        </w:rPr>
        <w:t xml:space="preserve"> </w:t>
      </w:r>
      <w:proofErr w:type="spellStart"/>
      <w:r>
        <w:rPr>
          <w:lang w:val="ru-RU"/>
        </w:rPr>
        <w:t>етеді</w:t>
      </w:r>
      <w:proofErr w:type="spellEnd"/>
      <w:r>
        <w:rPr>
          <w:lang w:val="ru-RU"/>
        </w:rPr>
        <w:t>.</w:t>
      </w:r>
    </w:p>
    <w:p w14:paraId="67643EDD" w14:textId="77777777" w:rsidR="006B6003" w:rsidRDefault="006B6003">
      <w:pPr>
        <w:pStyle w:val="ReportBodyPar"/>
        <w:rPr>
          <w:lang w:val="ru-RU"/>
        </w:rPr>
      </w:pPr>
    </w:p>
    <w:p w14:paraId="0BCC92A8" w14:textId="77777777" w:rsidR="006B6003" w:rsidRDefault="00000000">
      <w:pPr>
        <w:pStyle w:val="ReportBodyPar"/>
        <w:rPr>
          <w:lang w:val="ru-RU"/>
        </w:rPr>
      </w:pPr>
      <w:proofErr w:type="spellStart"/>
      <w:r>
        <w:rPr>
          <w:lang w:val="ru-RU"/>
        </w:rPr>
        <w:t>Мойынты</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Қарағанды</w:t>
      </w:r>
      <w:proofErr w:type="spellEnd"/>
      <w:r>
        <w:rPr>
          <w:lang w:val="ru-RU"/>
        </w:rPr>
        <w:t xml:space="preserve"> </w:t>
      </w:r>
      <w:proofErr w:type="spellStart"/>
      <w:r>
        <w:rPr>
          <w:lang w:val="ru-RU"/>
        </w:rPr>
        <w:t>облысының</w:t>
      </w:r>
      <w:proofErr w:type="spellEnd"/>
      <w:r>
        <w:rPr>
          <w:lang w:val="ru-RU"/>
        </w:rPr>
        <w:t xml:space="preserve"> </w:t>
      </w:r>
      <w:proofErr w:type="spellStart"/>
      <w:r>
        <w:rPr>
          <w:lang w:val="ru-RU"/>
        </w:rPr>
        <w:t>мүдделі</w:t>
      </w:r>
      <w:proofErr w:type="spellEnd"/>
      <w:r>
        <w:rPr>
          <w:lang w:val="ru-RU"/>
        </w:rPr>
        <w:t xml:space="preserve"> </w:t>
      </w:r>
      <w:proofErr w:type="spellStart"/>
      <w:r>
        <w:rPr>
          <w:lang w:val="ru-RU"/>
        </w:rPr>
        <w:t>тараптары</w:t>
      </w:r>
      <w:proofErr w:type="spellEnd"/>
      <w:r>
        <w:rPr>
          <w:lang w:val="ru-RU"/>
        </w:rPr>
        <w:t xml:space="preserve"> </w:t>
      </w:r>
      <w:proofErr w:type="spellStart"/>
      <w:r>
        <w:rPr>
          <w:lang w:val="ru-RU"/>
        </w:rPr>
        <w:t>үш</w:t>
      </w:r>
      <w:proofErr w:type="spellEnd"/>
      <w:r>
        <w:rPr>
          <w:lang w:val="ru-RU"/>
        </w:rPr>
        <w:t xml:space="preserve"> </w:t>
      </w:r>
      <w:proofErr w:type="spellStart"/>
      <w:r>
        <w:rPr>
          <w:lang w:val="ru-RU"/>
        </w:rPr>
        <w:t>негізгі</w:t>
      </w:r>
      <w:proofErr w:type="spellEnd"/>
      <w:r>
        <w:rPr>
          <w:lang w:val="ru-RU"/>
        </w:rPr>
        <w:t xml:space="preserve"> </w:t>
      </w:r>
      <w:proofErr w:type="spellStart"/>
      <w:r>
        <w:rPr>
          <w:lang w:val="ru-RU"/>
        </w:rPr>
        <w:t>мәселені</w:t>
      </w:r>
      <w:proofErr w:type="spellEnd"/>
      <w:r>
        <w:rPr>
          <w:lang w:val="ru-RU"/>
        </w:rPr>
        <w:t xml:space="preserve"> </w:t>
      </w:r>
      <w:proofErr w:type="spellStart"/>
      <w:r>
        <w:rPr>
          <w:lang w:val="ru-RU"/>
        </w:rPr>
        <w:t>көтерді</w:t>
      </w:r>
      <w:proofErr w:type="spellEnd"/>
      <w:r>
        <w:rPr>
          <w:lang w:val="ru-RU"/>
        </w:rPr>
        <w:t xml:space="preserve">: </w:t>
      </w:r>
      <w:r>
        <w:rPr>
          <w:bCs/>
          <w:lang w:val="ru-RU"/>
        </w:rPr>
        <w:t>(</w:t>
      </w:r>
      <w:proofErr w:type="spellStart"/>
      <w:r>
        <w:rPr>
          <w:bCs/>
        </w:rPr>
        <w:t>i</w:t>
      </w:r>
      <w:proofErr w:type="spellEnd"/>
      <w:r>
        <w:rPr>
          <w:bCs/>
          <w:lang w:val="ru-RU"/>
        </w:rPr>
        <w:t xml:space="preserve">) </w:t>
      </w:r>
      <w:proofErr w:type="spellStart"/>
      <w:r>
        <w:rPr>
          <w:bCs/>
          <w:lang w:val="ru-RU"/>
        </w:rPr>
        <w:t>Көлік</w:t>
      </w:r>
      <w:proofErr w:type="spellEnd"/>
      <w:r>
        <w:rPr>
          <w:bCs/>
          <w:lang w:val="ru-RU"/>
        </w:rPr>
        <w:t xml:space="preserve"> </w:t>
      </w:r>
      <w:proofErr w:type="spellStart"/>
      <w:r>
        <w:rPr>
          <w:bCs/>
          <w:lang w:val="ru-RU"/>
        </w:rPr>
        <w:t>әсері</w:t>
      </w:r>
      <w:proofErr w:type="spellEnd"/>
      <w:r>
        <w:rPr>
          <w:lang w:val="ru-RU"/>
        </w:rPr>
        <w:t xml:space="preserve"> – </w:t>
      </w:r>
      <w:proofErr w:type="spellStart"/>
      <w:r>
        <w:rPr>
          <w:lang w:val="ru-RU"/>
        </w:rPr>
        <w:t>сыртқы</w:t>
      </w:r>
      <w:proofErr w:type="spellEnd"/>
      <w:r>
        <w:rPr>
          <w:lang w:val="ru-RU"/>
        </w:rPr>
        <w:t xml:space="preserve"> </w:t>
      </w:r>
      <w:proofErr w:type="spellStart"/>
      <w:r>
        <w:rPr>
          <w:lang w:val="ru-RU"/>
        </w:rPr>
        <w:t>ауылдық</w:t>
      </w:r>
      <w:proofErr w:type="spellEnd"/>
      <w:r>
        <w:rPr>
          <w:lang w:val="ru-RU"/>
        </w:rPr>
        <w:t xml:space="preserve"> </w:t>
      </w:r>
      <w:proofErr w:type="spellStart"/>
      <w:r>
        <w:rPr>
          <w:lang w:val="ru-RU"/>
        </w:rPr>
        <w:t>жолдарды</w:t>
      </w:r>
      <w:proofErr w:type="spellEnd"/>
      <w:r>
        <w:rPr>
          <w:lang w:val="ru-RU"/>
        </w:rPr>
        <w:t xml:space="preserve"> </w:t>
      </w:r>
      <w:proofErr w:type="spellStart"/>
      <w:r>
        <w:rPr>
          <w:lang w:val="ru-RU"/>
        </w:rPr>
        <w:t>тегістеуге</w:t>
      </w:r>
      <w:proofErr w:type="spellEnd"/>
      <w:r>
        <w:rPr>
          <w:lang w:val="ru-RU"/>
        </w:rPr>
        <w:t xml:space="preserve">, </w:t>
      </w:r>
      <w:proofErr w:type="spellStart"/>
      <w:r>
        <w:rPr>
          <w:lang w:val="ru-RU"/>
        </w:rPr>
        <w:t>арнайы</w:t>
      </w:r>
      <w:proofErr w:type="spellEnd"/>
      <w:r>
        <w:rPr>
          <w:lang w:val="ru-RU"/>
        </w:rPr>
        <w:t xml:space="preserve"> </w:t>
      </w:r>
      <w:proofErr w:type="spellStart"/>
      <w:r>
        <w:rPr>
          <w:lang w:val="ru-RU"/>
        </w:rPr>
        <w:t>төселген</w:t>
      </w:r>
      <w:proofErr w:type="spellEnd"/>
      <w:r>
        <w:rPr>
          <w:lang w:val="ru-RU"/>
        </w:rPr>
        <w:t xml:space="preserve"> </w:t>
      </w:r>
      <w:proofErr w:type="spellStart"/>
      <w:r>
        <w:rPr>
          <w:lang w:val="ru-RU"/>
        </w:rPr>
        <w:t>айналма</w:t>
      </w:r>
      <w:proofErr w:type="spellEnd"/>
      <w:r>
        <w:rPr>
          <w:lang w:val="ru-RU"/>
        </w:rPr>
        <w:t xml:space="preserve"> </w:t>
      </w:r>
      <w:proofErr w:type="spellStart"/>
      <w:r>
        <w:rPr>
          <w:lang w:val="ru-RU"/>
        </w:rPr>
        <w:t>жол</w:t>
      </w:r>
      <w:proofErr w:type="spellEnd"/>
      <w:r>
        <w:rPr>
          <w:lang w:val="ru-RU"/>
        </w:rPr>
        <w:t xml:space="preserve"> </w:t>
      </w:r>
      <w:proofErr w:type="spellStart"/>
      <w:r>
        <w:rPr>
          <w:lang w:val="ru-RU"/>
        </w:rPr>
        <w:t>салуға</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құрылыс</w:t>
      </w:r>
      <w:proofErr w:type="spellEnd"/>
      <w:r>
        <w:rPr>
          <w:lang w:val="ru-RU"/>
        </w:rPr>
        <w:t xml:space="preserve"> </w:t>
      </w:r>
      <w:proofErr w:type="spellStart"/>
      <w:r>
        <w:rPr>
          <w:lang w:val="ru-RU"/>
        </w:rPr>
        <w:t>көліктерін</w:t>
      </w:r>
      <w:proofErr w:type="spellEnd"/>
      <w:r>
        <w:rPr>
          <w:lang w:val="ru-RU"/>
        </w:rPr>
        <w:t xml:space="preserve"> </w:t>
      </w:r>
      <w:proofErr w:type="spellStart"/>
      <w:r>
        <w:rPr>
          <w:lang w:val="ru-RU"/>
        </w:rPr>
        <w:t>Мойынты</w:t>
      </w:r>
      <w:proofErr w:type="spellEnd"/>
      <w:r>
        <w:rPr>
          <w:lang w:val="ru-RU"/>
        </w:rPr>
        <w:t xml:space="preserve"> </w:t>
      </w:r>
      <w:proofErr w:type="spellStart"/>
      <w:r>
        <w:rPr>
          <w:lang w:val="ru-RU"/>
        </w:rPr>
        <w:t>арқылы</w:t>
      </w:r>
      <w:proofErr w:type="spellEnd"/>
      <w:r>
        <w:rPr>
          <w:lang w:val="ru-RU"/>
        </w:rPr>
        <w:t xml:space="preserve"> </w:t>
      </w:r>
      <w:proofErr w:type="spellStart"/>
      <w:r>
        <w:rPr>
          <w:lang w:val="ru-RU"/>
        </w:rPr>
        <w:t>жүргізуден</w:t>
      </w:r>
      <w:proofErr w:type="spellEnd"/>
      <w:r>
        <w:rPr>
          <w:lang w:val="ru-RU"/>
        </w:rPr>
        <w:t xml:space="preserve"> </w:t>
      </w:r>
      <w:proofErr w:type="spellStart"/>
      <w:r>
        <w:rPr>
          <w:lang w:val="ru-RU"/>
        </w:rPr>
        <w:t>аулақ</w:t>
      </w:r>
      <w:proofErr w:type="spellEnd"/>
      <w:r>
        <w:rPr>
          <w:lang w:val="ru-RU"/>
        </w:rPr>
        <w:t xml:space="preserve"> </w:t>
      </w:r>
      <w:proofErr w:type="spellStart"/>
      <w:r>
        <w:rPr>
          <w:lang w:val="ru-RU"/>
        </w:rPr>
        <w:t>болуға</w:t>
      </w:r>
      <w:proofErr w:type="spellEnd"/>
      <w:r>
        <w:rPr>
          <w:lang w:val="ru-RU"/>
        </w:rPr>
        <w:t xml:space="preserve"> </w:t>
      </w:r>
      <w:proofErr w:type="spellStart"/>
      <w:r>
        <w:rPr>
          <w:lang w:val="ru-RU"/>
        </w:rPr>
        <w:t>өтініштер</w:t>
      </w:r>
      <w:proofErr w:type="spellEnd"/>
      <w:r>
        <w:rPr>
          <w:lang w:val="ru-RU"/>
        </w:rPr>
        <w:t xml:space="preserve"> </w:t>
      </w:r>
      <w:proofErr w:type="spellStart"/>
      <w:r>
        <w:rPr>
          <w:lang w:val="ru-RU"/>
        </w:rPr>
        <w:t>айтылды</w:t>
      </w:r>
      <w:proofErr w:type="spellEnd"/>
      <w:r>
        <w:rPr>
          <w:lang w:val="ru-RU"/>
        </w:rPr>
        <w:t xml:space="preserve">, </w:t>
      </w:r>
      <w:proofErr w:type="spellStart"/>
      <w:r>
        <w:rPr>
          <w:lang w:val="ru-RU"/>
        </w:rPr>
        <w:t>себебі</w:t>
      </w:r>
      <w:proofErr w:type="spellEnd"/>
      <w:r>
        <w:rPr>
          <w:lang w:val="ru-RU"/>
        </w:rPr>
        <w:t xml:space="preserve"> </w:t>
      </w:r>
      <w:proofErr w:type="spellStart"/>
      <w:r>
        <w:rPr>
          <w:lang w:val="ru-RU"/>
        </w:rPr>
        <w:t>қатты</w:t>
      </w:r>
      <w:proofErr w:type="spellEnd"/>
      <w:r>
        <w:rPr>
          <w:lang w:val="ru-RU"/>
        </w:rPr>
        <w:t xml:space="preserve"> </w:t>
      </w:r>
      <w:proofErr w:type="spellStart"/>
      <w:r>
        <w:rPr>
          <w:lang w:val="ru-RU"/>
        </w:rPr>
        <w:t>шаң</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жайылымдарға</w:t>
      </w:r>
      <w:proofErr w:type="spellEnd"/>
      <w:r>
        <w:rPr>
          <w:lang w:val="ru-RU"/>
        </w:rPr>
        <w:t xml:space="preserve"> </w:t>
      </w:r>
      <w:proofErr w:type="spellStart"/>
      <w:r>
        <w:rPr>
          <w:lang w:val="ru-RU"/>
        </w:rPr>
        <w:t>келген</w:t>
      </w:r>
      <w:proofErr w:type="spellEnd"/>
      <w:r>
        <w:rPr>
          <w:lang w:val="ru-RU"/>
        </w:rPr>
        <w:t xml:space="preserve"> </w:t>
      </w:r>
      <w:proofErr w:type="spellStart"/>
      <w:r>
        <w:rPr>
          <w:lang w:val="ru-RU"/>
        </w:rPr>
        <w:t>зиян</w:t>
      </w:r>
      <w:proofErr w:type="spellEnd"/>
      <w:r>
        <w:rPr>
          <w:lang w:val="ru-RU"/>
        </w:rPr>
        <w:t xml:space="preserve"> </w:t>
      </w:r>
      <w:proofErr w:type="spellStart"/>
      <w:r>
        <w:rPr>
          <w:lang w:val="ru-RU"/>
        </w:rPr>
        <w:t>атап</w:t>
      </w:r>
      <w:proofErr w:type="spellEnd"/>
      <w:r>
        <w:rPr>
          <w:lang w:val="ru-RU"/>
        </w:rPr>
        <w:t xml:space="preserve"> </w:t>
      </w:r>
      <w:proofErr w:type="spellStart"/>
      <w:r>
        <w:rPr>
          <w:lang w:val="ru-RU"/>
        </w:rPr>
        <w:t>өтілді</w:t>
      </w:r>
      <w:proofErr w:type="spellEnd"/>
      <w:r>
        <w:rPr>
          <w:lang w:val="ru-RU"/>
        </w:rPr>
        <w:t xml:space="preserve">; </w:t>
      </w:r>
      <w:r>
        <w:rPr>
          <w:bCs/>
          <w:lang w:val="ru-RU"/>
        </w:rPr>
        <w:t>(</w:t>
      </w:r>
      <w:r>
        <w:rPr>
          <w:bCs/>
        </w:rPr>
        <w:t>ii</w:t>
      </w:r>
      <w:r>
        <w:rPr>
          <w:bCs/>
          <w:lang w:val="ru-RU"/>
        </w:rPr>
        <w:t xml:space="preserve">) Суды </w:t>
      </w:r>
      <w:proofErr w:type="spellStart"/>
      <w:r>
        <w:rPr>
          <w:bCs/>
          <w:lang w:val="ru-RU"/>
        </w:rPr>
        <w:t>пайдалану</w:t>
      </w:r>
      <w:proofErr w:type="spellEnd"/>
      <w:r>
        <w:rPr>
          <w:lang w:val="ru-RU"/>
        </w:rPr>
        <w:t xml:space="preserve"> – ҚТЖ-</w:t>
      </w:r>
      <w:proofErr w:type="spellStart"/>
      <w:r>
        <w:rPr>
          <w:lang w:val="ru-RU"/>
        </w:rPr>
        <w:t>ның</w:t>
      </w:r>
      <w:proofErr w:type="spellEnd"/>
      <w:r>
        <w:rPr>
          <w:lang w:val="ru-RU"/>
        </w:rPr>
        <w:t xml:space="preserve"> </w:t>
      </w:r>
      <w:proofErr w:type="spellStart"/>
      <w:r>
        <w:rPr>
          <w:lang w:val="ru-RU"/>
        </w:rPr>
        <w:t>ауыл</w:t>
      </w:r>
      <w:proofErr w:type="spellEnd"/>
      <w:r>
        <w:rPr>
          <w:lang w:val="ru-RU"/>
        </w:rPr>
        <w:t xml:space="preserve"> </w:t>
      </w:r>
      <w:proofErr w:type="spellStart"/>
      <w:r>
        <w:rPr>
          <w:lang w:val="ru-RU"/>
        </w:rPr>
        <w:t>аумағынан</w:t>
      </w:r>
      <w:proofErr w:type="spellEnd"/>
      <w:r>
        <w:rPr>
          <w:lang w:val="ru-RU"/>
        </w:rPr>
        <w:t xml:space="preserve"> су </w:t>
      </w:r>
      <w:proofErr w:type="spellStart"/>
      <w:r>
        <w:rPr>
          <w:lang w:val="ru-RU"/>
        </w:rPr>
        <w:t>алуы</w:t>
      </w:r>
      <w:proofErr w:type="spellEnd"/>
      <w:r>
        <w:rPr>
          <w:lang w:val="ru-RU"/>
        </w:rPr>
        <w:t xml:space="preserve"> мал </w:t>
      </w:r>
      <w:proofErr w:type="spellStart"/>
      <w:r>
        <w:rPr>
          <w:lang w:val="ru-RU"/>
        </w:rPr>
        <w:t>шаруашылығына</w:t>
      </w:r>
      <w:proofErr w:type="spellEnd"/>
      <w:r>
        <w:rPr>
          <w:lang w:val="ru-RU"/>
        </w:rPr>
        <w:t xml:space="preserve"> </w:t>
      </w:r>
      <w:proofErr w:type="spellStart"/>
      <w:r>
        <w:rPr>
          <w:lang w:val="ru-RU"/>
        </w:rPr>
        <w:t>арналған</w:t>
      </w:r>
      <w:proofErr w:type="spellEnd"/>
      <w:r>
        <w:rPr>
          <w:lang w:val="ru-RU"/>
        </w:rPr>
        <w:t xml:space="preserve"> су </w:t>
      </w:r>
      <w:proofErr w:type="spellStart"/>
      <w:r>
        <w:rPr>
          <w:lang w:val="ru-RU"/>
        </w:rPr>
        <w:t>қорын</w:t>
      </w:r>
      <w:proofErr w:type="spellEnd"/>
      <w:r>
        <w:rPr>
          <w:lang w:val="ru-RU"/>
        </w:rPr>
        <w:t xml:space="preserve"> </w:t>
      </w:r>
      <w:proofErr w:type="spellStart"/>
      <w:r>
        <w:rPr>
          <w:lang w:val="ru-RU"/>
        </w:rPr>
        <w:t>азайтып</w:t>
      </w:r>
      <w:proofErr w:type="spellEnd"/>
      <w:r>
        <w:rPr>
          <w:lang w:val="ru-RU"/>
        </w:rPr>
        <w:t xml:space="preserve"> </w:t>
      </w:r>
      <w:proofErr w:type="spellStart"/>
      <w:r>
        <w:rPr>
          <w:lang w:val="ru-RU"/>
        </w:rPr>
        <w:t>жатыр</w:t>
      </w:r>
      <w:proofErr w:type="spellEnd"/>
      <w:r>
        <w:rPr>
          <w:lang w:val="ru-RU"/>
        </w:rPr>
        <w:t xml:space="preserve"> </w:t>
      </w:r>
      <w:proofErr w:type="spellStart"/>
      <w:r>
        <w:rPr>
          <w:lang w:val="ru-RU"/>
        </w:rPr>
        <w:t>деген</w:t>
      </w:r>
      <w:proofErr w:type="spellEnd"/>
      <w:r>
        <w:rPr>
          <w:lang w:val="ru-RU"/>
        </w:rPr>
        <w:t xml:space="preserve"> </w:t>
      </w:r>
      <w:proofErr w:type="spellStart"/>
      <w:r>
        <w:rPr>
          <w:lang w:val="ru-RU"/>
        </w:rPr>
        <w:t>айыптаулар</w:t>
      </w:r>
      <w:proofErr w:type="spellEnd"/>
      <w:r>
        <w:rPr>
          <w:lang w:val="ru-RU"/>
        </w:rPr>
        <w:t xml:space="preserve"> </w:t>
      </w:r>
      <w:proofErr w:type="spellStart"/>
      <w:r>
        <w:rPr>
          <w:lang w:val="ru-RU"/>
        </w:rPr>
        <w:t>айтылып</w:t>
      </w:r>
      <w:proofErr w:type="spellEnd"/>
      <w:r>
        <w:rPr>
          <w:lang w:val="ru-RU"/>
        </w:rPr>
        <w:t>, ҚТЖ-</w:t>
      </w:r>
      <w:proofErr w:type="spellStart"/>
      <w:r>
        <w:rPr>
          <w:lang w:val="ru-RU"/>
        </w:rPr>
        <w:t>ның</w:t>
      </w:r>
      <w:proofErr w:type="spellEnd"/>
      <w:r>
        <w:rPr>
          <w:lang w:val="ru-RU"/>
        </w:rPr>
        <w:t xml:space="preserve"> </w:t>
      </w:r>
      <w:proofErr w:type="spellStart"/>
      <w:r>
        <w:rPr>
          <w:lang w:val="ru-RU"/>
        </w:rPr>
        <w:t>коммуналдық</w:t>
      </w:r>
      <w:proofErr w:type="spellEnd"/>
      <w:r>
        <w:rPr>
          <w:lang w:val="ru-RU"/>
        </w:rPr>
        <w:t xml:space="preserve"> </w:t>
      </w:r>
      <w:proofErr w:type="spellStart"/>
      <w:r>
        <w:rPr>
          <w:lang w:val="ru-RU"/>
        </w:rPr>
        <w:t>көздермен</w:t>
      </w:r>
      <w:proofErr w:type="spellEnd"/>
      <w:r>
        <w:rPr>
          <w:lang w:val="ru-RU"/>
        </w:rPr>
        <w:t xml:space="preserve"> </w:t>
      </w:r>
      <w:proofErr w:type="spellStart"/>
      <w:r>
        <w:rPr>
          <w:lang w:val="ru-RU"/>
        </w:rPr>
        <w:t>бәсекелестікті</w:t>
      </w:r>
      <w:proofErr w:type="spellEnd"/>
      <w:r>
        <w:rPr>
          <w:lang w:val="ru-RU"/>
        </w:rPr>
        <w:t xml:space="preserve"> </w:t>
      </w:r>
      <w:proofErr w:type="spellStart"/>
      <w:r>
        <w:rPr>
          <w:lang w:val="ru-RU"/>
        </w:rPr>
        <w:t>болдырмау</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өз</w:t>
      </w:r>
      <w:proofErr w:type="spellEnd"/>
      <w:r>
        <w:rPr>
          <w:lang w:val="ru-RU"/>
        </w:rPr>
        <w:t xml:space="preserve"> </w:t>
      </w:r>
      <w:proofErr w:type="spellStart"/>
      <w:r>
        <w:rPr>
          <w:lang w:val="ru-RU"/>
        </w:rPr>
        <w:t>ұңғымаларын</w:t>
      </w:r>
      <w:proofErr w:type="spellEnd"/>
      <w:r>
        <w:rPr>
          <w:lang w:val="ru-RU"/>
        </w:rPr>
        <w:t xml:space="preserve"> салу </w:t>
      </w:r>
      <w:proofErr w:type="spellStart"/>
      <w:r>
        <w:rPr>
          <w:lang w:val="ru-RU"/>
        </w:rPr>
        <w:t>қажеттілігі</w:t>
      </w:r>
      <w:proofErr w:type="spellEnd"/>
      <w:r>
        <w:rPr>
          <w:lang w:val="ru-RU"/>
        </w:rPr>
        <w:t xml:space="preserve"> </w:t>
      </w:r>
      <w:proofErr w:type="spellStart"/>
      <w:r>
        <w:rPr>
          <w:lang w:val="ru-RU"/>
        </w:rPr>
        <w:t>туралы</w:t>
      </w:r>
      <w:proofErr w:type="spellEnd"/>
      <w:r>
        <w:rPr>
          <w:lang w:val="ru-RU"/>
        </w:rPr>
        <w:t xml:space="preserve"> </w:t>
      </w:r>
      <w:proofErr w:type="spellStart"/>
      <w:r>
        <w:rPr>
          <w:lang w:val="ru-RU"/>
        </w:rPr>
        <w:t>ұсыныс</w:t>
      </w:r>
      <w:proofErr w:type="spellEnd"/>
      <w:r>
        <w:rPr>
          <w:lang w:val="ru-RU"/>
        </w:rPr>
        <w:t xml:space="preserve"> </w:t>
      </w:r>
      <w:proofErr w:type="spellStart"/>
      <w:r>
        <w:rPr>
          <w:lang w:val="ru-RU"/>
        </w:rPr>
        <w:t>жасалды</w:t>
      </w:r>
      <w:proofErr w:type="spellEnd"/>
      <w:r>
        <w:rPr>
          <w:lang w:val="ru-RU"/>
        </w:rPr>
        <w:t xml:space="preserve">; </w:t>
      </w:r>
      <w:proofErr w:type="spellStart"/>
      <w:r>
        <w:rPr>
          <w:lang w:val="ru-RU"/>
        </w:rPr>
        <w:t>және</w:t>
      </w:r>
      <w:proofErr w:type="spellEnd"/>
      <w:r>
        <w:rPr>
          <w:lang w:val="ru-RU"/>
        </w:rPr>
        <w:t xml:space="preserve"> </w:t>
      </w:r>
      <w:r>
        <w:rPr>
          <w:bCs/>
          <w:lang w:val="ru-RU"/>
        </w:rPr>
        <w:t>(</w:t>
      </w:r>
      <w:r>
        <w:rPr>
          <w:bCs/>
        </w:rPr>
        <w:t>iii</w:t>
      </w:r>
      <w:r>
        <w:rPr>
          <w:bCs/>
          <w:lang w:val="ru-RU"/>
        </w:rPr>
        <w:t xml:space="preserve">) </w:t>
      </w:r>
      <w:proofErr w:type="spellStart"/>
      <w:r>
        <w:rPr>
          <w:bCs/>
          <w:lang w:val="ru-RU"/>
        </w:rPr>
        <w:t>Биоалуантүрлілік</w:t>
      </w:r>
      <w:proofErr w:type="spellEnd"/>
      <w:r>
        <w:rPr>
          <w:lang w:val="ru-RU"/>
        </w:rPr>
        <w:t xml:space="preserve"> – </w:t>
      </w:r>
      <w:proofErr w:type="spellStart"/>
      <w:r>
        <w:rPr>
          <w:lang w:val="ru-RU"/>
        </w:rPr>
        <w:t>теміржол</w:t>
      </w:r>
      <w:proofErr w:type="spellEnd"/>
      <w:r>
        <w:rPr>
          <w:lang w:val="ru-RU"/>
        </w:rPr>
        <w:t xml:space="preserve"> </w:t>
      </w:r>
      <w:proofErr w:type="spellStart"/>
      <w:r>
        <w:rPr>
          <w:lang w:val="ru-RU"/>
        </w:rPr>
        <w:t>қоршауының</w:t>
      </w:r>
      <w:proofErr w:type="spellEnd"/>
      <w:r>
        <w:rPr>
          <w:lang w:val="ru-RU"/>
        </w:rPr>
        <w:t xml:space="preserve"> </w:t>
      </w:r>
      <w:proofErr w:type="spellStart"/>
      <w:r>
        <w:rPr>
          <w:lang w:val="ru-RU"/>
        </w:rPr>
        <w:t>Шет</w:t>
      </w:r>
      <w:proofErr w:type="spellEnd"/>
      <w:r>
        <w:rPr>
          <w:lang w:val="ru-RU"/>
        </w:rPr>
        <w:t xml:space="preserve"> </w:t>
      </w:r>
      <w:proofErr w:type="spellStart"/>
      <w:r>
        <w:rPr>
          <w:lang w:val="ru-RU"/>
        </w:rPr>
        <w:t>ауданындағы</w:t>
      </w:r>
      <w:proofErr w:type="spellEnd"/>
      <w:r>
        <w:rPr>
          <w:lang w:val="ru-RU"/>
        </w:rPr>
        <w:t xml:space="preserve"> </w:t>
      </w:r>
      <w:proofErr w:type="spellStart"/>
      <w:r>
        <w:rPr>
          <w:bCs/>
          <w:lang w:val="ru-RU"/>
        </w:rPr>
        <w:t>киіктердің</w:t>
      </w:r>
      <w:proofErr w:type="spellEnd"/>
      <w:r>
        <w:rPr>
          <w:bCs/>
          <w:lang w:val="ru-RU"/>
        </w:rPr>
        <w:t xml:space="preserve"> </w:t>
      </w:r>
      <w:proofErr w:type="spellStart"/>
      <w:r>
        <w:rPr>
          <w:bCs/>
          <w:lang w:val="ru-RU"/>
        </w:rPr>
        <w:t>көші-қонына</w:t>
      </w:r>
      <w:proofErr w:type="spellEnd"/>
      <w:r>
        <w:rPr>
          <w:lang w:val="ru-RU"/>
        </w:rPr>
        <w:t xml:space="preserve"> </w:t>
      </w:r>
      <w:proofErr w:type="spellStart"/>
      <w:r>
        <w:rPr>
          <w:lang w:val="ru-RU"/>
        </w:rPr>
        <w:t>тосқауыл</w:t>
      </w:r>
      <w:proofErr w:type="spellEnd"/>
      <w:r>
        <w:rPr>
          <w:lang w:val="ru-RU"/>
        </w:rPr>
        <w:t xml:space="preserve"> </w:t>
      </w:r>
      <w:proofErr w:type="spellStart"/>
      <w:r>
        <w:rPr>
          <w:lang w:val="ru-RU"/>
        </w:rPr>
        <w:t>қоюы</w:t>
      </w:r>
      <w:proofErr w:type="spellEnd"/>
      <w:r>
        <w:rPr>
          <w:lang w:val="ru-RU"/>
        </w:rPr>
        <w:t xml:space="preserve"> </w:t>
      </w:r>
      <w:proofErr w:type="spellStart"/>
      <w:r>
        <w:rPr>
          <w:lang w:val="ru-RU"/>
        </w:rPr>
        <w:t>мүмкін</w:t>
      </w:r>
      <w:proofErr w:type="spellEnd"/>
      <w:r>
        <w:rPr>
          <w:lang w:val="ru-RU"/>
        </w:rPr>
        <w:t xml:space="preserve"> </w:t>
      </w:r>
      <w:proofErr w:type="spellStart"/>
      <w:r>
        <w:rPr>
          <w:lang w:val="ru-RU"/>
        </w:rPr>
        <w:t>екендігі</w:t>
      </w:r>
      <w:proofErr w:type="spellEnd"/>
      <w:r>
        <w:rPr>
          <w:lang w:val="ru-RU"/>
        </w:rPr>
        <w:t xml:space="preserve"> </w:t>
      </w:r>
      <w:proofErr w:type="spellStart"/>
      <w:r>
        <w:rPr>
          <w:lang w:val="ru-RU"/>
        </w:rPr>
        <w:t>туралы</w:t>
      </w:r>
      <w:proofErr w:type="spellEnd"/>
      <w:r>
        <w:rPr>
          <w:lang w:val="ru-RU"/>
        </w:rPr>
        <w:t xml:space="preserve"> </w:t>
      </w:r>
      <w:proofErr w:type="spellStart"/>
      <w:r>
        <w:rPr>
          <w:lang w:val="ru-RU"/>
        </w:rPr>
        <w:t>ескертулер</w:t>
      </w:r>
      <w:proofErr w:type="spellEnd"/>
      <w:r>
        <w:rPr>
          <w:lang w:val="ru-RU"/>
        </w:rPr>
        <w:t xml:space="preserve"> </w:t>
      </w:r>
      <w:proofErr w:type="spellStart"/>
      <w:r>
        <w:rPr>
          <w:lang w:val="ru-RU"/>
        </w:rPr>
        <w:t>жасалып</w:t>
      </w:r>
      <w:proofErr w:type="spellEnd"/>
      <w:r>
        <w:rPr>
          <w:lang w:val="ru-RU"/>
        </w:rPr>
        <w:t xml:space="preserve">, </w:t>
      </w:r>
      <w:proofErr w:type="spellStart"/>
      <w:r>
        <w:rPr>
          <w:lang w:val="ru-RU"/>
        </w:rPr>
        <w:t>байланысты</w:t>
      </w:r>
      <w:proofErr w:type="spellEnd"/>
      <w:r>
        <w:rPr>
          <w:lang w:val="ru-RU"/>
        </w:rPr>
        <w:t xml:space="preserve"> </w:t>
      </w:r>
      <w:proofErr w:type="spellStart"/>
      <w:r>
        <w:rPr>
          <w:lang w:val="ru-RU"/>
        </w:rPr>
        <w:t>сақтау</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көші-қон</w:t>
      </w:r>
      <w:proofErr w:type="spellEnd"/>
      <w:r>
        <w:rPr>
          <w:lang w:val="ru-RU"/>
        </w:rPr>
        <w:t xml:space="preserve"> </w:t>
      </w:r>
      <w:proofErr w:type="spellStart"/>
      <w:r>
        <w:rPr>
          <w:lang w:val="ru-RU"/>
        </w:rPr>
        <w:t>дәліздерін</w:t>
      </w:r>
      <w:proofErr w:type="spellEnd"/>
      <w:r>
        <w:rPr>
          <w:lang w:val="ru-RU"/>
        </w:rPr>
        <w:t xml:space="preserve"> </w:t>
      </w:r>
      <w:proofErr w:type="spellStart"/>
      <w:r>
        <w:rPr>
          <w:lang w:val="ru-RU"/>
        </w:rPr>
        <w:t>нақты</w:t>
      </w:r>
      <w:proofErr w:type="spellEnd"/>
      <w:r>
        <w:rPr>
          <w:lang w:val="ru-RU"/>
        </w:rPr>
        <w:t xml:space="preserve"> </w:t>
      </w:r>
      <w:proofErr w:type="spellStart"/>
      <w:r>
        <w:rPr>
          <w:lang w:val="ru-RU"/>
        </w:rPr>
        <w:t>картаға</w:t>
      </w:r>
      <w:proofErr w:type="spellEnd"/>
      <w:r>
        <w:rPr>
          <w:lang w:val="ru-RU"/>
        </w:rPr>
        <w:t xml:space="preserve"> </w:t>
      </w:r>
      <w:proofErr w:type="spellStart"/>
      <w:r>
        <w:rPr>
          <w:lang w:val="ru-RU"/>
        </w:rPr>
        <w:t>түсіру</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жабайы</w:t>
      </w:r>
      <w:proofErr w:type="spellEnd"/>
      <w:r>
        <w:rPr>
          <w:lang w:val="ru-RU"/>
        </w:rPr>
        <w:t xml:space="preserve"> </w:t>
      </w:r>
      <w:proofErr w:type="spellStart"/>
      <w:r>
        <w:rPr>
          <w:lang w:val="ru-RU"/>
        </w:rPr>
        <w:t>табиғат</w:t>
      </w:r>
      <w:proofErr w:type="spellEnd"/>
      <w:r>
        <w:rPr>
          <w:lang w:val="ru-RU"/>
        </w:rPr>
        <w:t xml:space="preserve"> </w:t>
      </w:r>
      <w:proofErr w:type="spellStart"/>
      <w:r>
        <w:rPr>
          <w:lang w:val="ru-RU"/>
        </w:rPr>
        <w:t>өте</w:t>
      </w:r>
      <w:proofErr w:type="spellEnd"/>
      <w:r>
        <w:rPr>
          <w:lang w:val="ru-RU"/>
        </w:rPr>
        <w:t xml:space="preserve"> </w:t>
      </w:r>
      <w:proofErr w:type="spellStart"/>
      <w:r>
        <w:rPr>
          <w:lang w:val="ru-RU"/>
        </w:rPr>
        <w:t>алатын</w:t>
      </w:r>
      <w:proofErr w:type="spellEnd"/>
      <w:r>
        <w:rPr>
          <w:lang w:val="ru-RU"/>
        </w:rPr>
        <w:t xml:space="preserve"> </w:t>
      </w:r>
      <w:proofErr w:type="spellStart"/>
      <w:r>
        <w:rPr>
          <w:lang w:val="ru-RU"/>
        </w:rPr>
        <w:t>қоршаулар</w:t>
      </w:r>
      <w:proofErr w:type="spellEnd"/>
      <w:r>
        <w:rPr>
          <w:lang w:val="ru-RU"/>
        </w:rPr>
        <w:t>/</w:t>
      </w:r>
      <w:proofErr w:type="spellStart"/>
      <w:r>
        <w:rPr>
          <w:lang w:val="ru-RU"/>
        </w:rPr>
        <w:t>өтпе</w:t>
      </w:r>
      <w:proofErr w:type="spellEnd"/>
      <w:r>
        <w:rPr>
          <w:lang w:val="ru-RU"/>
        </w:rPr>
        <w:t xml:space="preserve"> </w:t>
      </w:r>
      <w:proofErr w:type="spellStart"/>
      <w:r>
        <w:rPr>
          <w:lang w:val="ru-RU"/>
        </w:rPr>
        <w:t>жолдар</w:t>
      </w:r>
      <w:proofErr w:type="spellEnd"/>
      <w:r>
        <w:rPr>
          <w:lang w:val="ru-RU"/>
        </w:rPr>
        <w:t xml:space="preserve"> </w:t>
      </w:r>
      <w:proofErr w:type="spellStart"/>
      <w:r>
        <w:rPr>
          <w:lang w:val="ru-RU"/>
        </w:rPr>
        <w:t>талап</w:t>
      </w:r>
      <w:proofErr w:type="spellEnd"/>
      <w:r>
        <w:rPr>
          <w:lang w:val="ru-RU"/>
        </w:rPr>
        <w:t xml:space="preserve"> </w:t>
      </w:r>
      <w:proofErr w:type="spellStart"/>
      <w:r>
        <w:rPr>
          <w:lang w:val="ru-RU"/>
        </w:rPr>
        <w:t>етілді</w:t>
      </w:r>
      <w:proofErr w:type="spellEnd"/>
      <w:r>
        <w:rPr>
          <w:lang w:val="kk-KZ"/>
        </w:rPr>
        <w:t xml:space="preserve">.  </w:t>
      </w:r>
    </w:p>
    <w:p w14:paraId="4222FFDD" w14:textId="77777777" w:rsidR="006B6003" w:rsidRDefault="006B6003">
      <w:pPr>
        <w:pStyle w:val="ReportBodyPar"/>
        <w:rPr>
          <w:lang w:val="ru-RU"/>
        </w:rPr>
      </w:pPr>
    </w:p>
    <w:p w14:paraId="53BE8A0A" w14:textId="77777777" w:rsidR="006B6003" w:rsidRDefault="00000000">
      <w:pPr>
        <w:pStyle w:val="ReportBodyPar"/>
        <w:rPr>
          <w:lang w:val="ru-RU"/>
        </w:rPr>
      </w:pPr>
      <w:proofErr w:type="spellStart"/>
      <w:r>
        <w:rPr>
          <w:lang w:val="ru-RU"/>
        </w:rPr>
        <w:t>Мүдделі</w:t>
      </w:r>
      <w:proofErr w:type="spellEnd"/>
      <w:r>
        <w:rPr>
          <w:lang w:val="ru-RU"/>
        </w:rPr>
        <w:t xml:space="preserve"> </w:t>
      </w:r>
      <w:proofErr w:type="spellStart"/>
      <w:r>
        <w:rPr>
          <w:lang w:val="ru-RU"/>
        </w:rPr>
        <w:t>тараптар</w:t>
      </w:r>
      <w:proofErr w:type="spellEnd"/>
      <w:r>
        <w:rPr>
          <w:lang w:val="ru-RU"/>
        </w:rPr>
        <w:t xml:space="preserve"> мал </w:t>
      </w:r>
      <w:proofErr w:type="spellStart"/>
      <w:r>
        <w:rPr>
          <w:lang w:val="ru-RU"/>
        </w:rPr>
        <w:t>өтетін</w:t>
      </w:r>
      <w:proofErr w:type="spellEnd"/>
      <w:r>
        <w:rPr>
          <w:lang w:val="ru-RU"/>
        </w:rPr>
        <w:t xml:space="preserve"> </w:t>
      </w:r>
      <w:proofErr w:type="spellStart"/>
      <w:r>
        <w:rPr>
          <w:lang w:val="ru-RU"/>
        </w:rPr>
        <w:t>көпірлердің</w:t>
      </w:r>
      <w:proofErr w:type="spellEnd"/>
      <w:r>
        <w:rPr>
          <w:lang w:val="ru-RU"/>
        </w:rPr>
        <w:t xml:space="preserve"> </w:t>
      </w:r>
      <w:proofErr w:type="spellStart"/>
      <w:r>
        <w:rPr>
          <w:lang w:val="ru-RU"/>
        </w:rPr>
        <w:t>нақты</w:t>
      </w:r>
      <w:proofErr w:type="spellEnd"/>
      <w:r>
        <w:rPr>
          <w:lang w:val="ru-RU"/>
        </w:rPr>
        <w:t xml:space="preserve"> </w:t>
      </w:r>
      <w:proofErr w:type="spellStart"/>
      <w:r>
        <w:rPr>
          <w:lang w:val="ru-RU"/>
        </w:rPr>
        <w:t>орналасқан</w:t>
      </w:r>
      <w:proofErr w:type="spellEnd"/>
      <w:r>
        <w:rPr>
          <w:lang w:val="ru-RU"/>
        </w:rPr>
        <w:t xml:space="preserve"> </w:t>
      </w:r>
      <w:proofErr w:type="spellStart"/>
      <w:r>
        <w:rPr>
          <w:lang w:val="ru-RU"/>
        </w:rPr>
        <w:t>жерлерін</w:t>
      </w:r>
      <w:proofErr w:type="spellEnd"/>
      <w:r>
        <w:rPr>
          <w:lang w:val="ru-RU"/>
        </w:rPr>
        <w:t xml:space="preserve"> </w:t>
      </w:r>
      <w:proofErr w:type="spellStart"/>
      <w:r>
        <w:rPr>
          <w:lang w:val="ru-RU"/>
        </w:rPr>
        <w:t>сұрады</w:t>
      </w:r>
      <w:proofErr w:type="spellEnd"/>
      <w:r>
        <w:rPr>
          <w:lang w:val="ru-RU"/>
        </w:rPr>
        <w:t xml:space="preserve"> </w:t>
      </w:r>
      <w:proofErr w:type="spellStart"/>
      <w:r>
        <w:rPr>
          <w:lang w:val="ru-RU"/>
        </w:rPr>
        <w:t>және</w:t>
      </w:r>
      <w:proofErr w:type="spellEnd"/>
      <w:r>
        <w:rPr>
          <w:lang w:val="ru-RU"/>
        </w:rPr>
        <w:t xml:space="preserve"> мал </w:t>
      </w:r>
      <w:proofErr w:type="spellStart"/>
      <w:r>
        <w:rPr>
          <w:lang w:val="ru-RU"/>
        </w:rPr>
        <w:t>өлімін</w:t>
      </w:r>
      <w:proofErr w:type="spellEnd"/>
      <w:r>
        <w:rPr>
          <w:lang w:val="ru-RU"/>
        </w:rPr>
        <w:t xml:space="preserve"> </w:t>
      </w:r>
      <w:proofErr w:type="spellStart"/>
      <w:r>
        <w:rPr>
          <w:lang w:val="ru-RU"/>
        </w:rPr>
        <w:t>болдырмау</w:t>
      </w:r>
      <w:proofErr w:type="spellEnd"/>
      <w:r>
        <w:rPr>
          <w:lang w:val="ru-RU"/>
        </w:rPr>
        <w:t xml:space="preserve"> </w:t>
      </w:r>
      <w:proofErr w:type="spellStart"/>
      <w:r>
        <w:rPr>
          <w:lang w:val="ru-RU"/>
        </w:rPr>
        <w:t>үшін</w:t>
      </w:r>
      <w:proofErr w:type="spellEnd"/>
      <w:r>
        <w:rPr>
          <w:lang w:val="ru-RU"/>
        </w:rPr>
        <w:t xml:space="preserve"> </w:t>
      </w:r>
      <w:r>
        <w:rPr>
          <w:bCs/>
          <w:lang w:val="ru-RU"/>
        </w:rPr>
        <w:t xml:space="preserve">4–5 метр </w:t>
      </w:r>
      <w:proofErr w:type="spellStart"/>
      <w:r>
        <w:rPr>
          <w:bCs/>
          <w:lang w:val="ru-RU"/>
        </w:rPr>
        <w:t>тереңдіктегі</w:t>
      </w:r>
      <w:proofErr w:type="spellEnd"/>
      <w:r>
        <w:rPr>
          <w:bCs/>
          <w:lang w:val="ru-RU"/>
        </w:rPr>
        <w:t xml:space="preserve"> </w:t>
      </w:r>
      <w:proofErr w:type="spellStart"/>
      <w:r>
        <w:rPr>
          <w:bCs/>
          <w:lang w:val="ru-RU"/>
        </w:rPr>
        <w:t>құм</w:t>
      </w:r>
      <w:proofErr w:type="spellEnd"/>
      <w:r>
        <w:rPr>
          <w:bCs/>
          <w:lang w:val="ru-RU"/>
        </w:rPr>
        <w:t xml:space="preserve"> </w:t>
      </w:r>
      <w:proofErr w:type="spellStart"/>
      <w:r>
        <w:rPr>
          <w:bCs/>
          <w:lang w:val="ru-RU"/>
        </w:rPr>
        <w:t>шұңқырларына</w:t>
      </w:r>
      <w:proofErr w:type="spellEnd"/>
      <w:r>
        <w:rPr>
          <w:lang w:val="ru-RU"/>
        </w:rPr>
        <w:t xml:space="preserve"> </w:t>
      </w:r>
      <w:proofErr w:type="spellStart"/>
      <w:r>
        <w:rPr>
          <w:lang w:val="ru-RU"/>
        </w:rPr>
        <w:t>қатысты</w:t>
      </w:r>
      <w:proofErr w:type="spellEnd"/>
      <w:r>
        <w:rPr>
          <w:lang w:val="ru-RU"/>
        </w:rPr>
        <w:t xml:space="preserve"> </w:t>
      </w:r>
      <w:proofErr w:type="spellStart"/>
      <w:r>
        <w:rPr>
          <w:lang w:val="ru-RU"/>
        </w:rPr>
        <w:t>шұғыл</w:t>
      </w:r>
      <w:proofErr w:type="spellEnd"/>
      <w:r>
        <w:rPr>
          <w:lang w:val="ru-RU"/>
        </w:rPr>
        <w:t xml:space="preserve"> </w:t>
      </w:r>
      <w:proofErr w:type="spellStart"/>
      <w:r>
        <w:rPr>
          <w:lang w:val="ru-RU"/>
        </w:rPr>
        <w:t>қауіпсіздік</w:t>
      </w:r>
      <w:proofErr w:type="spellEnd"/>
      <w:r>
        <w:rPr>
          <w:lang w:val="ru-RU"/>
        </w:rPr>
        <w:t xml:space="preserve"> </w:t>
      </w:r>
      <w:proofErr w:type="spellStart"/>
      <w:r>
        <w:rPr>
          <w:lang w:val="ru-RU"/>
        </w:rPr>
        <w:t>мәселелерін</w:t>
      </w:r>
      <w:proofErr w:type="spellEnd"/>
      <w:r>
        <w:rPr>
          <w:lang w:val="ru-RU"/>
        </w:rPr>
        <w:t xml:space="preserve"> </w:t>
      </w:r>
      <w:proofErr w:type="spellStart"/>
      <w:r>
        <w:rPr>
          <w:lang w:val="ru-RU"/>
        </w:rPr>
        <w:t>көтеріп</w:t>
      </w:r>
      <w:proofErr w:type="spellEnd"/>
      <w:r>
        <w:rPr>
          <w:lang w:val="ru-RU"/>
        </w:rPr>
        <w:t xml:space="preserve">, </w:t>
      </w:r>
      <w:proofErr w:type="spellStart"/>
      <w:r>
        <w:rPr>
          <w:lang w:val="ru-RU"/>
        </w:rPr>
        <w:t>оларды</w:t>
      </w:r>
      <w:proofErr w:type="spellEnd"/>
      <w:r>
        <w:rPr>
          <w:lang w:val="ru-RU"/>
        </w:rPr>
        <w:t xml:space="preserve"> тез </w:t>
      </w:r>
      <w:proofErr w:type="spellStart"/>
      <w:r>
        <w:rPr>
          <w:lang w:val="ru-RU"/>
        </w:rPr>
        <w:t>арада</w:t>
      </w:r>
      <w:proofErr w:type="spellEnd"/>
      <w:r>
        <w:rPr>
          <w:lang w:val="ru-RU"/>
        </w:rPr>
        <w:t xml:space="preserve"> </w:t>
      </w:r>
      <w:proofErr w:type="spellStart"/>
      <w:r>
        <w:rPr>
          <w:lang w:val="ru-RU"/>
        </w:rPr>
        <w:t>қоршау</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қалпына</w:t>
      </w:r>
      <w:proofErr w:type="spellEnd"/>
      <w:r>
        <w:rPr>
          <w:lang w:val="ru-RU"/>
        </w:rPr>
        <w:t xml:space="preserve"> </w:t>
      </w:r>
      <w:proofErr w:type="spellStart"/>
      <w:r>
        <w:rPr>
          <w:lang w:val="ru-RU"/>
        </w:rPr>
        <w:t>келтіруді</w:t>
      </w:r>
      <w:proofErr w:type="spellEnd"/>
      <w:r>
        <w:rPr>
          <w:lang w:val="ru-RU"/>
        </w:rPr>
        <w:t xml:space="preserve"> </w:t>
      </w:r>
      <w:proofErr w:type="spellStart"/>
      <w:r>
        <w:rPr>
          <w:lang w:val="ru-RU"/>
        </w:rPr>
        <w:t>талап</w:t>
      </w:r>
      <w:proofErr w:type="spellEnd"/>
      <w:r>
        <w:rPr>
          <w:lang w:val="ru-RU"/>
        </w:rPr>
        <w:t xml:space="preserve"> </w:t>
      </w:r>
      <w:proofErr w:type="spellStart"/>
      <w:r>
        <w:rPr>
          <w:lang w:val="ru-RU"/>
        </w:rPr>
        <w:t>етті</w:t>
      </w:r>
      <w:proofErr w:type="spellEnd"/>
      <w:r>
        <w:rPr>
          <w:lang w:val="ru-RU"/>
        </w:rPr>
        <w:t xml:space="preserve">; </w:t>
      </w:r>
      <w:proofErr w:type="spellStart"/>
      <w:r>
        <w:rPr>
          <w:lang w:val="ru-RU"/>
        </w:rPr>
        <w:t>олар</w:t>
      </w:r>
      <w:proofErr w:type="spellEnd"/>
      <w:r>
        <w:rPr>
          <w:lang w:val="ru-RU"/>
        </w:rPr>
        <w:t xml:space="preserve"> </w:t>
      </w:r>
      <w:proofErr w:type="spellStart"/>
      <w:r>
        <w:rPr>
          <w:lang w:val="ru-RU"/>
        </w:rPr>
        <w:t>сондай-ақ</w:t>
      </w:r>
      <w:proofErr w:type="spellEnd"/>
      <w:r>
        <w:rPr>
          <w:lang w:val="ru-RU"/>
        </w:rPr>
        <w:t xml:space="preserve"> </w:t>
      </w:r>
      <w:proofErr w:type="spellStart"/>
      <w:r>
        <w:rPr>
          <w:lang w:val="ru-RU"/>
        </w:rPr>
        <w:t>Ақтау</w:t>
      </w:r>
      <w:proofErr w:type="spellEnd"/>
      <w:r>
        <w:rPr>
          <w:lang w:val="ru-RU"/>
        </w:rPr>
        <w:t xml:space="preserve"> </w:t>
      </w:r>
      <w:proofErr w:type="spellStart"/>
      <w:r>
        <w:rPr>
          <w:lang w:val="ru-RU"/>
        </w:rPr>
        <w:t>маңындағы</w:t>
      </w:r>
      <w:proofErr w:type="spellEnd"/>
      <w:r>
        <w:rPr>
          <w:lang w:val="ru-RU"/>
        </w:rPr>
        <w:t xml:space="preserve"> </w:t>
      </w:r>
      <w:proofErr w:type="spellStart"/>
      <w:r>
        <w:rPr>
          <w:lang w:val="ru-RU"/>
        </w:rPr>
        <w:t>құрылыс</w:t>
      </w:r>
      <w:proofErr w:type="spellEnd"/>
      <w:r>
        <w:rPr>
          <w:lang w:val="ru-RU"/>
        </w:rPr>
        <w:t xml:space="preserve"> </w:t>
      </w:r>
      <w:proofErr w:type="spellStart"/>
      <w:r>
        <w:rPr>
          <w:lang w:val="ru-RU"/>
        </w:rPr>
        <w:t>шұңқырлары</w:t>
      </w:r>
      <w:proofErr w:type="spellEnd"/>
      <w:r>
        <w:rPr>
          <w:lang w:val="ru-RU"/>
        </w:rPr>
        <w:t xml:space="preserve"> </w:t>
      </w:r>
      <w:proofErr w:type="spellStart"/>
      <w:r>
        <w:rPr>
          <w:lang w:val="ru-RU"/>
        </w:rPr>
        <w:t>қалдықтар</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қолданылуы</w:t>
      </w:r>
      <w:proofErr w:type="spellEnd"/>
      <w:r>
        <w:rPr>
          <w:lang w:val="ru-RU"/>
        </w:rPr>
        <w:t xml:space="preserve"> </w:t>
      </w:r>
      <w:proofErr w:type="spellStart"/>
      <w:r>
        <w:rPr>
          <w:lang w:val="ru-RU"/>
        </w:rPr>
        <w:t>мүмкін</w:t>
      </w:r>
      <w:proofErr w:type="spellEnd"/>
      <w:r>
        <w:rPr>
          <w:lang w:val="ru-RU"/>
        </w:rPr>
        <w:t xml:space="preserve"> бе, </w:t>
      </w:r>
      <w:proofErr w:type="spellStart"/>
      <w:r>
        <w:rPr>
          <w:lang w:val="ru-RU"/>
        </w:rPr>
        <w:t>егер</w:t>
      </w:r>
      <w:proofErr w:type="spellEnd"/>
      <w:r>
        <w:rPr>
          <w:lang w:val="ru-RU"/>
        </w:rPr>
        <w:t xml:space="preserve"> </w:t>
      </w:r>
      <w:proofErr w:type="spellStart"/>
      <w:r>
        <w:rPr>
          <w:lang w:val="ru-RU"/>
        </w:rPr>
        <w:t>олай</w:t>
      </w:r>
      <w:proofErr w:type="spellEnd"/>
      <w:r>
        <w:rPr>
          <w:lang w:val="ru-RU"/>
        </w:rPr>
        <w:t xml:space="preserve"> </w:t>
      </w:r>
      <w:proofErr w:type="spellStart"/>
      <w:r>
        <w:rPr>
          <w:lang w:val="ru-RU"/>
        </w:rPr>
        <w:t>болмаса</w:t>
      </w:r>
      <w:proofErr w:type="spellEnd"/>
      <w:r>
        <w:rPr>
          <w:lang w:val="ru-RU"/>
        </w:rPr>
        <w:t xml:space="preserve">, </w:t>
      </w:r>
      <w:proofErr w:type="spellStart"/>
      <w:r>
        <w:rPr>
          <w:lang w:val="ru-RU"/>
        </w:rPr>
        <w:t>олар</w:t>
      </w:r>
      <w:proofErr w:type="spellEnd"/>
      <w:r>
        <w:rPr>
          <w:lang w:val="ru-RU"/>
        </w:rPr>
        <w:t xml:space="preserve"> </w:t>
      </w:r>
      <w:proofErr w:type="spellStart"/>
      <w:r>
        <w:rPr>
          <w:lang w:val="ru-RU"/>
        </w:rPr>
        <w:t>қашан</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қалай</w:t>
      </w:r>
      <w:proofErr w:type="spellEnd"/>
      <w:r>
        <w:rPr>
          <w:lang w:val="ru-RU"/>
        </w:rPr>
        <w:t xml:space="preserve"> </w:t>
      </w:r>
      <w:proofErr w:type="spellStart"/>
      <w:r>
        <w:rPr>
          <w:lang w:val="ru-RU"/>
        </w:rPr>
        <w:t>толтырылып</w:t>
      </w:r>
      <w:proofErr w:type="spellEnd"/>
      <w:r>
        <w:rPr>
          <w:lang w:val="ru-RU"/>
        </w:rPr>
        <w:t>/</w:t>
      </w:r>
      <w:proofErr w:type="spellStart"/>
      <w:r>
        <w:rPr>
          <w:lang w:val="ru-RU"/>
        </w:rPr>
        <w:t>жабылатынын</w:t>
      </w:r>
      <w:proofErr w:type="spellEnd"/>
      <w:r>
        <w:rPr>
          <w:lang w:val="ru-RU"/>
        </w:rPr>
        <w:t xml:space="preserve"> </w:t>
      </w:r>
      <w:proofErr w:type="spellStart"/>
      <w:r>
        <w:rPr>
          <w:lang w:val="ru-RU"/>
        </w:rPr>
        <w:t>сұрады</w:t>
      </w:r>
      <w:proofErr w:type="spellEnd"/>
      <w:r>
        <w:rPr>
          <w:lang w:val="ru-RU"/>
        </w:rPr>
        <w:t xml:space="preserve">. </w:t>
      </w:r>
      <w:proofErr w:type="spellStart"/>
      <w:r>
        <w:rPr>
          <w:lang w:val="ru-RU"/>
        </w:rPr>
        <w:t>Қауымдастықтар</w:t>
      </w:r>
      <w:proofErr w:type="spellEnd"/>
      <w:r>
        <w:rPr>
          <w:lang w:val="ru-RU"/>
        </w:rPr>
        <w:t xml:space="preserve"> </w:t>
      </w:r>
      <w:proofErr w:type="spellStart"/>
      <w:r>
        <w:rPr>
          <w:lang w:val="ru-RU"/>
        </w:rPr>
        <w:t>теміржол</w:t>
      </w:r>
      <w:proofErr w:type="spellEnd"/>
      <w:r>
        <w:rPr>
          <w:lang w:val="ru-RU"/>
        </w:rPr>
        <w:t xml:space="preserve"> </w:t>
      </w:r>
      <w:proofErr w:type="spellStart"/>
      <w:r>
        <w:rPr>
          <w:lang w:val="ru-RU"/>
        </w:rPr>
        <w:t>желісі</w:t>
      </w:r>
      <w:proofErr w:type="spellEnd"/>
      <w:r>
        <w:rPr>
          <w:lang w:val="ru-RU"/>
        </w:rPr>
        <w:t xml:space="preserve"> </w:t>
      </w:r>
      <w:proofErr w:type="spellStart"/>
      <w:r>
        <w:rPr>
          <w:lang w:val="ru-RU"/>
        </w:rPr>
        <w:t>қиып</w:t>
      </w:r>
      <w:proofErr w:type="spellEnd"/>
      <w:r>
        <w:rPr>
          <w:lang w:val="ru-RU"/>
        </w:rPr>
        <w:t xml:space="preserve"> </w:t>
      </w:r>
      <w:proofErr w:type="spellStart"/>
      <w:r>
        <w:rPr>
          <w:lang w:val="ru-RU"/>
        </w:rPr>
        <w:t>өтетін</w:t>
      </w:r>
      <w:proofErr w:type="spellEnd"/>
      <w:r>
        <w:rPr>
          <w:lang w:val="ru-RU"/>
        </w:rPr>
        <w:t xml:space="preserve"> </w:t>
      </w:r>
      <w:proofErr w:type="spellStart"/>
      <w:r>
        <w:rPr>
          <w:lang w:val="ru-RU"/>
        </w:rPr>
        <w:t>ауыл</w:t>
      </w:r>
      <w:proofErr w:type="spellEnd"/>
      <w:r>
        <w:rPr>
          <w:lang w:val="ru-RU"/>
        </w:rPr>
        <w:t xml:space="preserve"> </w:t>
      </w:r>
      <w:proofErr w:type="spellStart"/>
      <w:r>
        <w:rPr>
          <w:lang w:val="ru-RU"/>
        </w:rPr>
        <w:t>шаруашылығы</w:t>
      </w:r>
      <w:proofErr w:type="spellEnd"/>
      <w:r>
        <w:rPr>
          <w:lang w:val="ru-RU"/>
        </w:rPr>
        <w:t xml:space="preserve"> </w:t>
      </w:r>
      <w:proofErr w:type="spellStart"/>
      <w:r>
        <w:rPr>
          <w:lang w:val="ru-RU"/>
        </w:rPr>
        <w:t>жерлері</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өтемақы</w:t>
      </w:r>
      <w:proofErr w:type="spellEnd"/>
      <w:r>
        <w:rPr>
          <w:lang w:val="ru-RU"/>
        </w:rPr>
        <w:t xml:space="preserve"> </w:t>
      </w:r>
      <w:proofErr w:type="spellStart"/>
      <w:r>
        <w:rPr>
          <w:lang w:val="ru-RU"/>
        </w:rPr>
        <w:t>төлеу</w:t>
      </w:r>
      <w:proofErr w:type="spellEnd"/>
      <w:r>
        <w:rPr>
          <w:lang w:val="ru-RU"/>
        </w:rPr>
        <w:t xml:space="preserve"> </w:t>
      </w:r>
      <w:proofErr w:type="spellStart"/>
      <w:r>
        <w:rPr>
          <w:lang w:val="ru-RU"/>
        </w:rPr>
        <w:t>мәселесін</w:t>
      </w:r>
      <w:proofErr w:type="spellEnd"/>
      <w:r>
        <w:rPr>
          <w:lang w:val="ru-RU"/>
        </w:rPr>
        <w:t xml:space="preserve"> </w:t>
      </w:r>
      <w:proofErr w:type="spellStart"/>
      <w:r>
        <w:rPr>
          <w:lang w:val="ru-RU"/>
        </w:rPr>
        <w:t>нақтылауды</w:t>
      </w:r>
      <w:proofErr w:type="spellEnd"/>
      <w:r>
        <w:rPr>
          <w:lang w:val="ru-RU"/>
        </w:rPr>
        <w:t xml:space="preserve"> </w:t>
      </w:r>
      <w:proofErr w:type="spellStart"/>
      <w:r>
        <w:rPr>
          <w:lang w:val="ru-RU"/>
        </w:rPr>
        <w:t>талап</w:t>
      </w:r>
      <w:proofErr w:type="spellEnd"/>
      <w:r>
        <w:rPr>
          <w:lang w:val="ru-RU"/>
        </w:rPr>
        <w:t xml:space="preserve"> </w:t>
      </w:r>
      <w:proofErr w:type="spellStart"/>
      <w:r>
        <w:rPr>
          <w:lang w:val="ru-RU"/>
        </w:rPr>
        <w:t>етті</w:t>
      </w:r>
      <w:proofErr w:type="spellEnd"/>
      <w:r>
        <w:rPr>
          <w:lang w:val="ru-RU"/>
        </w:rPr>
        <w:t xml:space="preserve"> </w:t>
      </w:r>
      <w:proofErr w:type="spellStart"/>
      <w:r>
        <w:rPr>
          <w:lang w:val="ru-RU"/>
        </w:rPr>
        <w:t>және</w:t>
      </w:r>
      <w:proofErr w:type="spellEnd"/>
      <w:r>
        <w:rPr>
          <w:lang w:val="ru-RU"/>
        </w:rPr>
        <w:t xml:space="preserve"> Атасу </w:t>
      </w:r>
      <w:proofErr w:type="spellStart"/>
      <w:r>
        <w:rPr>
          <w:lang w:val="ru-RU"/>
        </w:rPr>
        <w:t>өзені</w:t>
      </w:r>
      <w:proofErr w:type="spellEnd"/>
      <w:r>
        <w:rPr>
          <w:lang w:val="ru-RU"/>
        </w:rPr>
        <w:t xml:space="preserve"> </w:t>
      </w:r>
      <w:proofErr w:type="spellStart"/>
      <w:r>
        <w:rPr>
          <w:lang w:val="ru-RU"/>
        </w:rPr>
        <w:t>тосқауыл</w:t>
      </w:r>
      <w:proofErr w:type="spellEnd"/>
      <w:r>
        <w:rPr>
          <w:lang w:val="ru-RU"/>
        </w:rPr>
        <w:t xml:space="preserve"> </w:t>
      </w:r>
      <w:proofErr w:type="spellStart"/>
      <w:r>
        <w:rPr>
          <w:lang w:val="ru-RU"/>
        </w:rPr>
        <w:t>болғандықтан</w:t>
      </w:r>
      <w:proofErr w:type="spellEnd"/>
      <w:r>
        <w:rPr>
          <w:lang w:val="ru-RU"/>
        </w:rPr>
        <w:t xml:space="preserve">, </w:t>
      </w:r>
      <w:proofErr w:type="spellStart"/>
      <w:r>
        <w:rPr>
          <w:lang w:val="ru-RU"/>
        </w:rPr>
        <w:t>станцияны</w:t>
      </w:r>
      <w:proofErr w:type="spellEnd"/>
      <w:r>
        <w:rPr>
          <w:lang w:val="ru-RU"/>
        </w:rPr>
        <w:t xml:space="preserve"> </w:t>
      </w:r>
      <w:proofErr w:type="spellStart"/>
      <w:r>
        <w:rPr>
          <w:lang w:val="ru-RU"/>
        </w:rPr>
        <w:t>Ақтаумен</w:t>
      </w:r>
      <w:proofErr w:type="spellEnd"/>
      <w:r>
        <w:rPr>
          <w:lang w:val="ru-RU"/>
        </w:rPr>
        <w:t xml:space="preserve"> </w:t>
      </w:r>
      <w:proofErr w:type="spellStart"/>
      <w:r>
        <w:rPr>
          <w:lang w:val="ru-RU"/>
        </w:rPr>
        <w:t>байланыстыратын</w:t>
      </w:r>
      <w:proofErr w:type="spellEnd"/>
      <w:r>
        <w:rPr>
          <w:lang w:val="ru-RU"/>
        </w:rPr>
        <w:t xml:space="preserve"> </w:t>
      </w:r>
      <w:proofErr w:type="spellStart"/>
      <w:r>
        <w:rPr>
          <w:lang w:val="ru-RU"/>
        </w:rPr>
        <w:t>көпір</w:t>
      </w:r>
      <w:proofErr w:type="spellEnd"/>
      <w:r>
        <w:rPr>
          <w:lang w:val="ru-RU"/>
        </w:rPr>
        <w:t xml:space="preserve"> </w:t>
      </w:r>
      <w:proofErr w:type="spellStart"/>
      <w:r>
        <w:rPr>
          <w:lang w:val="ru-RU"/>
        </w:rPr>
        <w:t>салуды</w:t>
      </w:r>
      <w:proofErr w:type="spellEnd"/>
      <w:r>
        <w:rPr>
          <w:lang w:val="ru-RU"/>
        </w:rPr>
        <w:t xml:space="preserve"> </w:t>
      </w:r>
      <w:proofErr w:type="spellStart"/>
      <w:r>
        <w:rPr>
          <w:lang w:val="ru-RU"/>
        </w:rPr>
        <w:t>ұсынды</w:t>
      </w:r>
      <w:proofErr w:type="spellEnd"/>
      <w:r>
        <w:rPr>
          <w:lang w:val="ru-RU"/>
        </w:rPr>
        <w:t xml:space="preserve">. </w:t>
      </w:r>
      <w:proofErr w:type="spellStart"/>
      <w:r>
        <w:rPr>
          <w:lang w:val="ru-RU"/>
        </w:rPr>
        <w:t>Олар</w:t>
      </w:r>
      <w:proofErr w:type="spellEnd"/>
      <w:r>
        <w:rPr>
          <w:lang w:val="ru-RU"/>
        </w:rPr>
        <w:t xml:space="preserve"> </w:t>
      </w:r>
      <w:proofErr w:type="spellStart"/>
      <w:r>
        <w:rPr>
          <w:lang w:val="ru-RU"/>
        </w:rPr>
        <w:t>локомотивтерден</w:t>
      </w:r>
      <w:proofErr w:type="spellEnd"/>
      <w:r>
        <w:rPr>
          <w:lang w:val="ru-RU"/>
        </w:rPr>
        <w:t xml:space="preserve"> </w:t>
      </w:r>
      <w:proofErr w:type="spellStart"/>
      <w:r>
        <w:rPr>
          <w:lang w:val="ru-RU"/>
        </w:rPr>
        <w:t>ұшқан</w:t>
      </w:r>
      <w:proofErr w:type="spellEnd"/>
      <w:r>
        <w:rPr>
          <w:lang w:val="ru-RU"/>
        </w:rPr>
        <w:t xml:space="preserve"> </w:t>
      </w:r>
      <w:proofErr w:type="spellStart"/>
      <w:r>
        <w:rPr>
          <w:lang w:val="ru-RU"/>
        </w:rPr>
        <w:t>ұшқындар</w:t>
      </w:r>
      <w:proofErr w:type="spellEnd"/>
      <w:r>
        <w:rPr>
          <w:lang w:val="ru-RU"/>
        </w:rPr>
        <w:t xml:space="preserve"> </w:t>
      </w:r>
      <w:proofErr w:type="spellStart"/>
      <w:r>
        <w:rPr>
          <w:lang w:val="ru-RU"/>
        </w:rPr>
        <w:t>егістіктерді</w:t>
      </w:r>
      <w:proofErr w:type="spellEnd"/>
      <w:r>
        <w:rPr>
          <w:lang w:val="ru-RU"/>
        </w:rPr>
        <w:t xml:space="preserve"> </w:t>
      </w:r>
      <w:proofErr w:type="spellStart"/>
      <w:r>
        <w:rPr>
          <w:lang w:val="ru-RU"/>
        </w:rPr>
        <w:t>өртеген</w:t>
      </w:r>
      <w:proofErr w:type="spellEnd"/>
      <w:r>
        <w:rPr>
          <w:lang w:val="ru-RU"/>
        </w:rPr>
        <w:t xml:space="preserve"> </w:t>
      </w:r>
      <w:proofErr w:type="spellStart"/>
      <w:r>
        <w:rPr>
          <w:lang w:val="ru-RU"/>
        </w:rPr>
        <w:t>жағдайда</w:t>
      </w:r>
      <w:proofErr w:type="spellEnd"/>
      <w:r>
        <w:rPr>
          <w:lang w:val="ru-RU"/>
        </w:rPr>
        <w:t xml:space="preserve"> </w:t>
      </w:r>
      <w:proofErr w:type="spellStart"/>
      <w:r>
        <w:rPr>
          <w:bCs/>
          <w:lang w:val="ru-RU"/>
        </w:rPr>
        <w:t>далалық</w:t>
      </w:r>
      <w:proofErr w:type="spellEnd"/>
      <w:r>
        <w:rPr>
          <w:bCs/>
          <w:lang w:val="ru-RU"/>
        </w:rPr>
        <w:t xml:space="preserve"> </w:t>
      </w:r>
      <w:proofErr w:type="spellStart"/>
      <w:r>
        <w:rPr>
          <w:bCs/>
          <w:lang w:val="ru-RU"/>
        </w:rPr>
        <w:t>өртке</w:t>
      </w:r>
      <w:proofErr w:type="spellEnd"/>
      <w:r>
        <w:rPr>
          <w:bCs/>
          <w:lang w:val="ru-RU"/>
        </w:rPr>
        <w:t xml:space="preserve"> </w:t>
      </w:r>
      <w:proofErr w:type="spellStart"/>
      <w:r>
        <w:rPr>
          <w:bCs/>
          <w:lang w:val="ru-RU"/>
        </w:rPr>
        <w:t>дайындық</w:t>
      </w:r>
      <w:proofErr w:type="spellEnd"/>
      <w:r>
        <w:rPr>
          <w:lang w:val="ru-RU"/>
        </w:rPr>
        <w:t xml:space="preserve"> (</w:t>
      </w:r>
      <w:proofErr w:type="spellStart"/>
      <w:r>
        <w:rPr>
          <w:lang w:val="ru-RU"/>
        </w:rPr>
        <w:t>жергілікті</w:t>
      </w:r>
      <w:proofErr w:type="spellEnd"/>
      <w:r>
        <w:rPr>
          <w:lang w:val="ru-RU"/>
        </w:rPr>
        <w:t xml:space="preserve"> </w:t>
      </w:r>
      <w:proofErr w:type="spellStart"/>
      <w:r>
        <w:rPr>
          <w:lang w:val="ru-RU"/>
        </w:rPr>
        <w:t>өрт</w:t>
      </w:r>
      <w:proofErr w:type="spellEnd"/>
      <w:r>
        <w:rPr>
          <w:lang w:val="ru-RU"/>
        </w:rPr>
        <w:t xml:space="preserve"> </w:t>
      </w:r>
      <w:proofErr w:type="spellStart"/>
      <w:r>
        <w:rPr>
          <w:lang w:val="ru-RU"/>
        </w:rPr>
        <w:t>депосы</w:t>
      </w:r>
      <w:proofErr w:type="spellEnd"/>
      <w:r>
        <w:rPr>
          <w:lang w:val="ru-RU"/>
        </w:rPr>
        <w:t xml:space="preserve">) </w:t>
      </w:r>
      <w:proofErr w:type="spellStart"/>
      <w:r>
        <w:rPr>
          <w:lang w:val="ru-RU"/>
        </w:rPr>
        <w:t>мәселесін</w:t>
      </w:r>
      <w:proofErr w:type="spellEnd"/>
      <w:r>
        <w:rPr>
          <w:lang w:val="ru-RU"/>
        </w:rPr>
        <w:t xml:space="preserve"> </w:t>
      </w:r>
      <w:proofErr w:type="spellStart"/>
      <w:r>
        <w:rPr>
          <w:lang w:val="ru-RU"/>
        </w:rPr>
        <w:t>ерекше</w:t>
      </w:r>
      <w:proofErr w:type="spellEnd"/>
      <w:r>
        <w:rPr>
          <w:lang w:val="ru-RU"/>
        </w:rPr>
        <w:t xml:space="preserve"> </w:t>
      </w:r>
      <w:proofErr w:type="spellStart"/>
      <w:r>
        <w:rPr>
          <w:lang w:val="ru-RU"/>
        </w:rPr>
        <w:t>атап</w:t>
      </w:r>
      <w:proofErr w:type="spellEnd"/>
      <w:r>
        <w:rPr>
          <w:lang w:val="ru-RU"/>
        </w:rPr>
        <w:t xml:space="preserve"> </w:t>
      </w:r>
      <w:proofErr w:type="spellStart"/>
      <w:r>
        <w:rPr>
          <w:lang w:val="ru-RU"/>
        </w:rPr>
        <w:t>өтті</w:t>
      </w:r>
      <w:proofErr w:type="spellEnd"/>
      <w:r>
        <w:rPr>
          <w:lang w:val="ru-RU"/>
        </w:rPr>
        <w:t xml:space="preserve">. </w:t>
      </w:r>
      <w:proofErr w:type="spellStart"/>
      <w:r>
        <w:rPr>
          <w:lang w:val="ru-RU"/>
        </w:rPr>
        <w:t>Қаражал</w:t>
      </w:r>
      <w:proofErr w:type="spellEnd"/>
      <w:r>
        <w:rPr>
          <w:lang w:val="ru-RU"/>
        </w:rPr>
        <w:t xml:space="preserve"> </w:t>
      </w:r>
      <w:proofErr w:type="spellStart"/>
      <w:r>
        <w:rPr>
          <w:lang w:val="ru-RU"/>
        </w:rPr>
        <w:t>фермерлері</w:t>
      </w:r>
      <w:proofErr w:type="spellEnd"/>
      <w:r>
        <w:rPr>
          <w:lang w:val="ru-RU"/>
        </w:rPr>
        <w:t xml:space="preserve"> </w:t>
      </w:r>
      <w:proofErr w:type="spellStart"/>
      <w:r>
        <w:rPr>
          <w:lang w:val="ru-RU"/>
        </w:rPr>
        <w:t>жайылымға</w:t>
      </w:r>
      <w:proofErr w:type="spellEnd"/>
      <w:r>
        <w:rPr>
          <w:lang w:val="ru-RU"/>
        </w:rPr>
        <w:t xml:space="preserve"> </w:t>
      </w:r>
      <w:proofErr w:type="spellStart"/>
      <w:r>
        <w:rPr>
          <w:lang w:val="ru-RU"/>
        </w:rPr>
        <w:t>қол</w:t>
      </w:r>
      <w:proofErr w:type="spellEnd"/>
      <w:r>
        <w:rPr>
          <w:lang w:val="ru-RU"/>
        </w:rPr>
        <w:t xml:space="preserve"> </w:t>
      </w:r>
      <w:proofErr w:type="spellStart"/>
      <w:r>
        <w:rPr>
          <w:lang w:val="ru-RU"/>
        </w:rPr>
        <w:t>жеткізудің</w:t>
      </w:r>
      <w:proofErr w:type="spellEnd"/>
      <w:r>
        <w:rPr>
          <w:lang w:val="ru-RU"/>
        </w:rPr>
        <w:t xml:space="preserve"> </w:t>
      </w:r>
      <w:proofErr w:type="spellStart"/>
      <w:r>
        <w:rPr>
          <w:lang w:val="ru-RU"/>
        </w:rPr>
        <w:t>жоғалуы</w:t>
      </w:r>
      <w:proofErr w:type="spellEnd"/>
      <w:r>
        <w:rPr>
          <w:lang w:val="ru-RU"/>
        </w:rPr>
        <w:t xml:space="preserve"> </w:t>
      </w:r>
      <w:proofErr w:type="spellStart"/>
      <w:r>
        <w:rPr>
          <w:lang w:val="ru-RU"/>
        </w:rPr>
        <w:t>туралы</w:t>
      </w:r>
      <w:proofErr w:type="spellEnd"/>
      <w:r>
        <w:rPr>
          <w:lang w:val="ru-RU"/>
        </w:rPr>
        <w:t xml:space="preserve"> </w:t>
      </w:r>
      <w:proofErr w:type="spellStart"/>
      <w:r>
        <w:rPr>
          <w:lang w:val="ru-RU"/>
        </w:rPr>
        <w:t>хабарлап</w:t>
      </w:r>
      <w:proofErr w:type="spellEnd"/>
      <w:r>
        <w:rPr>
          <w:lang w:val="ru-RU"/>
        </w:rPr>
        <w:t xml:space="preserve">, </w:t>
      </w:r>
      <w:proofErr w:type="spellStart"/>
      <w:r>
        <w:rPr>
          <w:lang w:val="ru-RU"/>
        </w:rPr>
        <w:t>шаруашылыққа</w:t>
      </w:r>
      <w:proofErr w:type="spellEnd"/>
      <w:r>
        <w:rPr>
          <w:lang w:val="ru-RU"/>
        </w:rPr>
        <w:t xml:space="preserve"> </w:t>
      </w:r>
      <w:proofErr w:type="spellStart"/>
      <w:r>
        <w:rPr>
          <w:lang w:val="ru-RU"/>
        </w:rPr>
        <w:t>кіруге</w:t>
      </w:r>
      <w:proofErr w:type="spellEnd"/>
      <w:r>
        <w:rPr>
          <w:lang w:val="ru-RU"/>
        </w:rPr>
        <w:t xml:space="preserve"> </w:t>
      </w:r>
      <w:proofErr w:type="spellStart"/>
      <w:r>
        <w:rPr>
          <w:lang w:val="ru-RU"/>
        </w:rPr>
        <w:t>арналған</w:t>
      </w:r>
      <w:proofErr w:type="spellEnd"/>
      <w:r>
        <w:rPr>
          <w:lang w:val="ru-RU"/>
        </w:rPr>
        <w:t xml:space="preserve"> </w:t>
      </w:r>
      <w:proofErr w:type="spellStart"/>
      <w:r>
        <w:rPr>
          <w:lang w:val="ru-RU"/>
        </w:rPr>
        <w:t>өтпе</w:t>
      </w:r>
      <w:proofErr w:type="spellEnd"/>
      <w:r>
        <w:rPr>
          <w:lang w:val="ru-RU"/>
        </w:rPr>
        <w:t xml:space="preserve"> </w:t>
      </w:r>
      <w:proofErr w:type="spellStart"/>
      <w:r>
        <w:rPr>
          <w:lang w:val="ru-RU"/>
        </w:rPr>
        <w:t>жолдарды</w:t>
      </w:r>
      <w:proofErr w:type="spellEnd"/>
      <w:r>
        <w:rPr>
          <w:lang w:val="ru-RU"/>
        </w:rPr>
        <w:t xml:space="preserve"> </w:t>
      </w:r>
      <w:proofErr w:type="spellStart"/>
      <w:r>
        <w:rPr>
          <w:lang w:val="ru-RU"/>
        </w:rPr>
        <w:t>сұрады</w:t>
      </w:r>
      <w:proofErr w:type="spellEnd"/>
      <w:r>
        <w:rPr>
          <w:lang w:val="ru-RU"/>
        </w:rPr>
        <w:t xml:space="preserve">; </w:t>
      </w:r>
      <w:proofErr w:type="spellStart"/>
      <w:r>
        <w:rPr>
          <w:lang w:val="ru-RU"/>
        </w:rPr>
        <w:t>жабайы</w:t>
      </w:r>
      <w:proofErr w:type="spellEnd"/>
      <w:r>
        <w:rPr>
          <w:lang w:val="ru-RU"/>
        </w:rPr>
        <w:t xml:space="preserve"> </w:t>
      </w:r>
      <w:proofErr w:type="spellStart"/>
      <w:r>
        <w:rPr>
          <w:lang w:val="ru-RU"/>
        </w:rPr>
        <w:t>табиғатқа</w:t>
      </w:r>
      <w:proofErr w:type="spellEnd"/>
      <w:r>
        <w:rPr>
          <w:lang w:val="ru-RU"/>
        </w:rPr>
        <w:t xml:space="preserve"> </w:t>
      </w:r>
      <w:proofErr w:type="spellStart"/>
      <w:r>
        <w:rPr>
          <w:lang w:val="ru-RU"/>
        </w:rPr>
        <w:t>қатысты</w:t>
      </w:r>
      <w:proofErr w:type="spellEnd"/>
      <w:r>
        <w:rPr>
          <w:lang w:val="ru-RU"/>
        </w:rPr>
        <w:t xml:space="preserve"> </w:t>
      </w:r>
      <w:proofErr w:type="spellStart"/>
      <w:r>
        <w:rPr>
          <w:lang w:val="ru-RU"/>
        </w:rPr>
        <w:t>мәселелер</w:t>
      </w:r>
      <w:proofErr w:type="spellEnd"/>
      <w:r>
        <w:rPr>
          <w:lang w:val="ru-RU"/>
        </w:rPr>
        <w:t xml:space="preserve"> </w:t>
      </w:r>
      <w:proofErr w:type="spellStart"/>
      <w:r>
        <w:rPr>
          <w:lang w:val="ru-RU"/>
        </w:rPr>
        <w:t>киіктердің</w:t>
      </w:r>
      <w:proofErr w:type="spellEnd"/>
      <w:r>
        <w:rPr>
          <w:lang w:val="ru-RU"/>
        </w:rPr>
        <w:t xml:space="preserve"> </w:t>
      </w:r>
      <w:proofErr w:type="spellStart"/>
      <w:r>
        <w:rPr>
          <w:lang w:val="ru-RU"/>
        </w:rPr>
        <w:t>өту</w:t>
      </w:r>
      <w:proofErr w:type="spellEnd"/>
      <w:r>
        <w:rPr>
          <w:lang w:val="ru-RU"/>
        </w:rPr>
        <w:t xml:space="preserve"> </w:t>
      </w:r>
      <w:proofErr w:type="spellStart"/>
      <w:r>
        <w:rPr>
          <w:lang w:val="ru-RU"/>
        </w:rPr>
        <w:t>жолдарын</w:t>
      </w:r>
      <w:proofErr w:type="spellEnd"/>
      <w:r>
        <w:rPr>
          <w:lang w:val="ru-RU"/>
        </w:rPr>
        <w:t xml:space="preserve"> (</w:t>
      </w:r>
      <w:proofErr w:type="spellStart"/>
      <w:r>
        <w:rPr>
          <w:lang w:val="ru-RU"/>
        </w:rPr>
        <w:t>мүмкіндігінше</w:t>
      </w:r>
      <w:proofErr w:type="spellEnd"/>
      <w:r>
        <w:rPr>
          <w:lang w:val="ru-RU"/>
        </w:rPr>
        <w:t xml:space="preserve"> </w:t>
      </w:r>
      <w:proofErr w:type="spellStart"/>
      <w:r>
        <w:rPr>
          <w:lang w:val="ru-RU"/>
        </w:rPr>
        <w:t>жолдарды</w:t>
      </w:r>
      <w:proofErr w:type="spellEnd"/>
      <w:r>
        <w:rPr>
          <w:lang w:val="ru-RU"/>
        </w:rPr>
        <w:t xml:space="preserve"> </w:t>
      </w:r>
      <w:proofErr w:type="spellStart"/>
      <w:r>
        <w:rPr>
          <w:lang w:val="ru-RU"/>
        </w:rPr>
        <w:t>теміржолдың</w:t>
      </w:r>
      <w:proofErr w:type="spellEnd"/>
      <w:r>
        <w:rPr>
          <w:lang w:val="ru-RU"/>
        </w:rPr>
        <w:t xml:space="preserve"> </w:t>
      </w:r>
      <w:proofErr w:type="spellStart"/>
      <w:r>
        <w:rPr>
          <w:lang w:val="ru-RU"/>
        </w:rPr>
        <w:t>үстінен</w:t>
      </w:r>
      <w:proofErr w:type="spellEnd"/>
      <w:r>
        <w:rPr>
          <w:lang w:val="ru-RU"/>
        </w:rPr>
        <w:t xml:space="preserve"> </w:t>
      </w:r>
      <w:proofErr w:type="spellStart"/>
      <w:r>
        <w:rPr>
          <w:lang w:val="ru-RU"/>
        </w:rPr>
        <w:t>өткізуді</w:t>
      </w:r>
      <w:proofErr w:type="spellEnd"/>
      <w:r>
        <w:rPr>
          <w:lang w:val="ru-RU"/>
        </w:rPr>
        <w:t xml:space="preserve"> </w:t>
      </w:r>
      <w:proofErr w:type="spellStart"/>
      <w:r>
        <w:rPr>
          <w:lang w:val="ru-RU"/>
        </w:rPr>
        <w:t>қалайды</w:t>
      </w:r>
      <w:proofErr w:type="spellEnd"/>
      <w:r>
        <w:rPr>
          <w:lang w:val="ru-RU"/>
        </w:rPr>
        <w:t xml:space="preserve">) </w:t>
      </w:r>
      <w:proofErr w:type="spellStart"/>
      <w:r>
        <w:rPr>
          <w:lang w:val="ru-RU"/>
        </w:rPr>
        <w:t>қамтыды</w:t>
      </w:r>
      <w:proofErr w:type="spellEnd"/>
      <w:r>
        <w:rPr>
          <w:lang w:val="ru-RU"/>
        </w:rPr>
        <w:t xml:space="preserve">. </w:t>
      </w:r>
      <w:proofErr w:type="spellStart"/>
      <w:r>
        <w:rPr>
          <w:lang w:val="ru-RU"/>
        </w:rPr>
        <w:t>Тұрғындар</w:t>
      </w:r>
      <w:proofErr w:type="spellEnd"/>
      <w:r>
        <w:rPr>
          <w:lang w:val="ru-RU"/>
        </w:rPr>
        <w:t xml:space="preserve"> </w:t>
      </w:r>
      <w:proofErr w:type="spellStart"/>
      <w:r>
        <w:rPr>
          <w:lang w:val="ru-RU"/>
        </w:rPr>
        <w:t>сондай-ақ</w:t>
      </w:r>
      <w:proofErr w:type="spellEnd"/>
      <w:r>
        <w:rPr>
          <w:lang w:val="ru-RU"/>
        </w:rPr>
        <w:t xml:space="preserve"> </w:t>
      </w:r>
      <w:proofErr w:type="spellStart"/>
      <w:r>
        <w:rPr>
          <w:lang w:val="ru-RU"/>
        </w:rPr>
        <w:t>елді</w:t>
      </w:r>
      <w:proofErr w:type="spellEnd"/>
      <w:r>
        <w:rPr>
          <w:lang w:val="ru-RU"/>
        </w:rPr>
        <w:t xml:space="preserve"> </w:t>
      </w:r>
      <w:proofErr w:type="spellStart"/>
      <w:r>
        <w:rPr>
          <w:lang w:val="ru-RU"/>
        </w:rPr>
        <w:t>мекен</w:t>
      </w:r>
      <w:proofErr w:type="spellEnd"/>
      <w:r>
        <w:rPr>
          <w:lang w:val="ru-RU"/>
        </w:rPr>
        <w:t xml:space="preserve"> </w:t>
      </w:r>
      <w:proofErr w:type="spellStart"/>
      <w:r>
        <w:rPr>
          <w:lang w:val="ru-RU"/>
        </w:rPr>
        <w:t>атауларын</w:t>
      </w:r>
      <w:proofErr w:type="spellEnd"/>
      <w:r>
        <w:rPr>
          <w:lang w:val="ru-RU"/>
        </w:rPr>
        <w:t xml:space="preserve"> (</w:t>
      </w:r>
      <w:proofErr w:type="spellStart"/>
      <w:r>
        <w:rPr>
          <w:lang w:val="ru-RU"/>
        </w:rPr>
        <w:t>Түгіскен</w:t>
      </w:r>
      <w:proofErr w:type="spellEnd"/>
      <w:r>
        <w:rPr>
          <w:lang w:val="ru-RU"/>
        </w:rPr>
        <w:t xml:space="preserve">, </w:t>
      </w:r>
      <w:proofErr w:type="spellStart"/>
      <w:r>
        <w:rPr>
          <w:lang w:val="ru-RU"/>
        </w:rPr>
        <w:t>Киікті</w:t>
      </w:r>
      <w:proofErr w:type="spellEnd"/>
      <w:r>
        <w:rPr>
          <w:lang w:val="ru-RU"/>
        </w:rPr>
        <w:t xml:space="preserve">) </w:t>
      </w:r>
      <w:proofErr w:type="spellStart"/>
      <w:r>
        <w:rPr>
          <w:lang w:val="ru-RU"/>
        </w:rPr>
        <w:t>түзетуді</w:t>
      </w:r>
      <w:proofErr w:type="spellEnd"/>
      <w:r>
        <w:rPr>
          <w:lang w:val="ru-RU"/>
        </w:rPr>
        <w:t xml:space="preserve"> </w:t>
      </w:r>
      <w:proofErr w:type="spellStart"/>
      <w:r>
        <w:rPr>
          <w:lang w:val="ru-RU"/>
        </w:rPr>
        <w:t>сұрады</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қалалық</w:t>
      </w:r>
      <w:proofErr w:type="spellEnd"/>
      <w:r>
        <w:rPr>
          <w:lang w:val="ru-RU"/>
        </w:rPr>
        <w:t xml:space="preserve"> </w:t>
      </w:r>
      <w:proofErr w:type="spellStart"/>
      <w:r>
        <w:rPr>
          <w:lang w:val="ru-RU"/>
        </w:rPr>
        <w:t>қажеттіліктер</w:t>
      </w:r>
      <w:proofErr w:type="spellEnd"/>
      <w:r>
        <w:rPr>
          <w:lang w:val="ru-RU"/>
        </w:rPr>
        <w:t xml:space="preserve"> </w:t>
      </w:r>
      <w:proofErr w:type="spellStart"/>
      <w:r>
        <w:rPr>
          <w:lang w:val="ru-RU"/>
        </w:rPr>
        <w:t>үшін</w:t>
      </w:r>
      <w:proofErr w:type="spellEnd"/>
      <w:r>
        <w:rPr>
          <w:lang w:val="ru-RU"/>
        </w:rPr>
        <w:t xml:space="preserve"> суды </w:t>
      </w:r>
      <w:proofErr w:type="spellStart"/>
      <w:r>
        <w:rPr>
          <w:lang w:val="ru-RU"/>
        </w:rPr>
        <w:t>сақтау</w:t>
      </w:r>
      <w:proofErr w:type="spellEnd"/>
      <w:r>
        <w:rPr>
          <w:lang w:val="ru-RU"/>
        </w:rPr>
        <w:t xml:space="preserve"> </w:t>
      </w:r>
      <w:proofErr w:type="spellStart"/>
      <w:r>
        <w:rPr>
          <w:lang w:val="ru-RU"/>
        </w:rPr>
        <w:t>және</w:t>
      </w:r>
      <w:proofErr w:type="spellEnd"/>
      <w:r>
        <w:rPr>
          <w:lang w:val="ru-RU"/>
        </w:rPr>
        <w:t xml:space="preserve"> мал </w:t>
      </w:r>
      <w:proofErr w:type="spellStart"/>
      <w:r>
        <w:rPr>
          <w:lang w:val="ru-RU"/>
        </w:rPr>
        <w:t>жайылымын</w:t>
      </w:r>
      <w:proofErr w:type="spellEnd"/>
      <w:r>
        <w:rPr>
          <w:lang w:val="ru-RU"/>
        </w:rPr>
        <w:t xml:space="preserve"> </w:t>
      </w:r>
      <w:proofErr w:type="spellStart"/>
      <w:r>
        <w:rPr>
          <w:lang w:val="ru-RU"/>
        </w:rPr>
        <w:t>қолдау</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маусымдық</w:t>
      </w:r>
      <w:proofErr w:type="spellEnd"/>
      <w:r>
        <w:rPr>
          <w:lang w:val="ru-RU"/>
        </w:rPr>
        <w:t xml:space="preserve"> </w:t>
      </w:r>
      <w:proofErr w:type="spellStart"/>
      <w:r>
        <w:rPr>
          <w:lang w:val="ru-RU"/>
        </w:rPr>
        <w:t>Жідебай</w:t>
      </w:r>
      <w:proofErr w:type="spellEnd"/>
      <w:r>
        <w:rPr>
          <w:lang w:val="ru-RU"/>
        </w:rPr>
        <w:t xml:space="preserve"> </w:t>
      </w:r>
      <w:proofErr w:type="spellStart"/>
      <w:r>
        <w:rPr>
          <w:lang w:val="ru-RU"/>
        </w:rPr>
        <w:t>өзеніне</w:t>
      </w:r>
      <w:proofErr w:type="spellEnd"/>
      <w:r>
        <w:rPr>
          <w:lang w:val="ru-RU"/>
        </w:rPr>
        <w:t xml:space="preserve"> </w:t>
      </w:r>
      <w:proofErr w:type="spellStart"/>
      <w:r>
        <w:rPr>
          <w:lang w:val="ru-RU"/>
        </w:rPr>
        <w:t>тас</w:t>
      </w:r>
      <w:proofErr w:type="spellEnd"/>
      <w:r>
        <w:rPr>
          <w:lang w:val="ru-RU"/>
        </w:rPr>
        <w:t xml:space="preserve"> </w:t>
      </w:r>
      <w:proofErr w:type="spellStart"/>
      <w:r>
        <w:rPr>
          <w:lang w:val="ru-RU"/>
        </w:rPr>
        <w:t>бөгет</w:t>
      </w:r>
      <w:proofErr w:type="spellEnd"/>
      <w:r>
        <w:rPr>
          <w:lang w:val="ru-RU"/>
        </w:rPr>
        <w:t xml:space="preserve"> </w:t>
      </w:r>
      <w:proofErr w:type="spellStart"/>
      <w:r>
        <w:rPr>
          <w:lang w:val="ru-RU"/>
        </w:rPr>
        <w:t>салуды</w:t>
      </w:r>
      <w:proofErr w:type="spellEnd"/>
      <w:r>
        <w:rPr>
          <w:lang w:val="ru-RU"/>
        </w:rPr>
        <w:t xml:space="preserve"> </w:t>
      </w:r>
      <w:proofErr w:type="spellStart"/>
      <w:r>
        <w:rPr>
          <w:lang w:val="ru-RU"/>
        </w:rPr>
        <w:t>ұсынды</w:t>
      </w:r>
      <w:proofErr w:type="spellEnd"/>
      <w:r>
        <w:rPr>
          <w:lang w:val="ru-RU"/>
        </w:rPr>
        <w:t xml:space="preserve">. </w:t>
      </w:r>
      <w:proofErr w:type="spellStart"/>
      <w:r>
        <w:rPr>
          <w:lang w:val="ru-RU"/>
        </w:rPr>
        <w:t>Соңында</w:t>
      </w:r>
      <w:proofErr w:type="spellEnd"/>
      <w:r>
        <w:rPr>
          <w:lang w:val="ru-RU"/>
        </w:rPr>
        <w:t xml:space="preserve">, </w:t>
      </w:r>
      <w:proofErr w:type="spellStart"/>
      <w:r>
        <w:rPr>
          <w:lang w:val="ru-RU"/>
        </w:rPr>
        <w:t>олар</w:t>
      </w:r>
      <w:proofErr w:type="spellEnd"/>
      <w:r>
        <w:rPr>
          <w:lang w:val="ru-RU"/>
        </w:rPr>
        <w:t xml:space="preserve"> осы </w:t>
      </w:r>
      <w:proofErr w:type="spellStart"/>
      <w:r>
        <w:rPr>
          <w:lang w:val="ru-RU"/>
        </w:rPr>
        <w:t>мәселелерді</w:t>
      </w:r>
      <w:proofErr w:type="spellEnd"/>
      <w:r>
        <w:rPr>
          <w:lang w:val="ru-RU"/>
        </w:rPr>
        <w:t xml:space="preserve"> </w:t>
      </w:r>
      <w:proofErr w:type="spellStart"/>
      <w:r>
        <w:rPr>
          <w:lang w:val="ru-RU"/>
        </w:rPr>
        <w:t>шешу</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жауапкершілік</w:t>
      </w:r>
      <w:proofErr w:type="spellEnd"/>
      <w:r>
        <w:rPr>
          <w:lang w:val="ru-RU"/>
        </w:rPr>
        <w:t xml:space="preserve"> пен </w:t>
      </w:r>
      <w:proofErr w:type="spellStart"/>
      <w:r>
        <w:rPr>
          <w:lang w:val="ru-RU"/>
        </w:rPr>
        <w:t>есеп</w:t>
      </w:r>
      <w:proofErr w:type="spellEnd"/>
      <w:r>
        <w:rPr>
          <w:lang w:val="ru-RU"/>
        </w:rPr>
        <w:t xml:space="preserve"> </w:t>
      </w:r>
      <w:proofErr w:type="spellStart"/>
      <w:r>
        <w:rPr>
          <w:lang w:val="ru-RU"/>
        </w:rPr>
        <w:t>беруді</w:t>
      </w:r>
      <w:proofErr w:type="spellEnd"/>
      <w:r>
        <w:rPr>
          <w:lang w:val="ru-RU"/>
        </w:rPr>
        <w:t xml:space="preserve"> </w:t>
      </w:r>
      <w:proofErr w:type="spellStart"/>
      <w:r>
        <w:rPr>
          <w:lang w:val="ru-RU"/>
        </w:rPr>
        <w:t>нақтылауды</w:t>
      </w:r>
      <w:proofErr w:type="spellEnd"/>
      <w:r>
        <w:rPr>
          <w:lang w:val="ru-RU"/>
        </w:rPr>
        <w:t xml:space="preserve"> </w:t>
      </w:r>
      <w:proofErr w:type="spellStart"/>
      <w:r>
        <w:rPr>
          <w:lang w:val="ru-RU"/>
        </w:rPr>
        <w:t>сұрады</w:t>
      </w:r>
      <w:proofErr w:type="spellEnd"/>
      <w:r>
        <w:rPr>
          <w:lang w:val="ru-RU"/>
        </w:rPr>
        <w:t>.</w:t>
      </w:r>
    </w:p>
    <w:p w14:paraId="4FC289C8" w14:textId="77777777" w:rsidR="006B6003" w:rsidRDefault="006B6003">
      <w:pPr>
        <w:pStyle w:val="ReportBodyPar"/>
        <w:rPr>
          <w:lang w:val="ru-RU"/>
        </w:rPr>
      </w:pPr>
    </w:p>
    <w:p w14:paraId="752CA9ED" w14:textId="77777777" w:rsidR="006B6003" w:rsidRDefault="00000000">
      <w:pPr>
        <w:pStyle w:val="ReportBodyPar"/>
        <w:rPr>
          <w:lang w:val="ru-RU"/>
        </w:rPr>
      </w:pPr>
      <w:r>
        <w:rPr>
          <w:bCs/>
          <w:lang w:val="ru-RU"/>
        </w:rPr>
        <w:t xml:space="preserve">ХҚК </w:t>
      </w:r>
      <w:r>
        <w:t>PS</w:t>
      </w:r>
      <w:r>
        <w:rPr>
          <w:bCs/>
          <w:lang w:val="ru-RU"/>
        </w:rPr>
        <w:t xml:space="preserve">1-ге </w:t>
      </w:r>
      <w:proofErr w:type="spellStart"/>
      <w:r>
        <w:rPr>
          <w:bCs/>
          <w:lang w:val="ru-RU"/>
        </w:rPr>
        <w:t>сәйкес</w:t>
      </w:r>
      <w:proofErr w:type="spellEnd"/>
      <w:r>
        <w:rPr>
          <w:bCs/>
          <w:lang w:val="ru-RU"/>
        </w:rPr>
        <w:t xml:space="preserve">, </w:t>
      </w:r>
      <w:proofErr w:type="spellStart"/>
      <w:r>
        <w:rPr>
          <w:bCs/>
          <w:lang w:val="ru-RU"/>
        </w:rPr>
        <w:t>тараптар</w:t>
      </w:r>
      <w:proofErr w:type="spellEnd"/>
      <w:r>
        <w:rPr>
          <w:bCs/>
          <w:lang w:val="ru-RU"/>
        </w:rPr>
        <w:t xml:space="preserve"> </w:t>
      </w:r>
      <w:proofErr w:type="spellStart"/>
      <w:r>
        <w:rPr>
          <w:bCs/>
          <w:lang w:val="ru-RU"/>
        </w:rPr>
        <w:t>мыналарды</w:t>
      </w:r>
      <w:proofErr w:type="spellEnd"/>
      <w:r>
        <w:rPr>
          <w:bCs/>
          <w:lang w:val="ru-RU"/>
        </w:rPr>
        <w:t xml:space="preserve"> </w:t>
      </w:r>
      <w:proofErr w:type="spellStart"/>
      <w:r>
        <w:rPr>
          <w:bCs/>
          <w:lang w:val="ru-RU"/>
        </w:rPr>
        <w:t>атап</w:t>
      </w:r>
      <w:proofErr w:type="spellEnd"/>
      <w:r>
        <w:rPr>
          <w:bCs/>
          <w:lang w:val="ru-RU"/>
        </w:rPr>
        <w:t xml:space="preserve"> </w:t>
      </w:r>
      <w:proofErr w:type="spellStart"/>
      <w:r>
        <w:rPr>
          <w:bCs/>
          <w:lang w:val="ru-RU"/>
        </w:rPr>
        <w:t>өтті</w:t>
      </w:r>
      <w:proofErr w:type="spellEnd"/>
      <w:r>
        <w:rPr>
          <w:bCs/>
          <w:lang w:val="ru-RU"/>
        </w:rPr>
        <w:t>:</w:t>
      </w:r>
      <w:r>
        <w:rPr>
          <w:lang w:val="ru-RU"/>
        </w:rPr>
        <w:t xml:space="preserve"> (</w:t>
      </w:r>
      <w:proofErr w:type="spellStart"/>
      <w:r>
        <w:t>i</w:t>
      </w:r>
      <w:proofErr w:type="spellEnd"/>
      <w:r>
        <w:rPr>
          <w:lang w:val="ru-RU"/>
        </w:rPr>
        <w:t xml:space="preserve">) </w:t>
      </w:r>
      <w:proofErr w:type="spellStart"/>
      <w:r>
        <w:rPr>
          <w:lang w:val="ru-RU"/>
        </w:rPr>
        <w:t>зардап</w:t>
      </w:r>
      <w:proofErr w:type="spellEnd"/>
      <w:r>
        <w:rPr>
          <w:lang w:val="ru-RU"/>
        </w:rPr>
        <w:t xml:space="preserve"> </w:t>
      </w:r>
      <w:proofErr w:type="spellStart"/>
      <w:r>
        <w:rPr>
          <w:lang w:val="ru-RU"/>
        </w:rPr>
        <w:t>шеккен</w:t>
      </w:r>
      <w:proofErr w:type="spellEnd"/>
      <w:r>
        <w:rPr>
          <w:lang w:val="ru-RU"/>
        </w:rPr>
        <w:t xml:space="preserve"> </w:t>
      </w:r>
      <w:proofErr w:type="spellStart"/>
      <w:r>
        <w:rPr>
          <w:lang w:val="ru-RU"/>
        </w:rPr>
        <w:t>қауымдастықтардың</w:t>
      </w:r>
      <w:proofErr w:type="spellEnd"/>
      <w:r>
        <w:rPr>
          <w:lang w:val="ru-RU"/>
        </w:rPr>
        <w:t xml:space="preserve"> </w:t>
      </w:r>
      <w:proofErr w:type="spellStart"/>
      <w:r>
        <w:rPr>
          <w:lang w:val="ru-RU"/>
        </w:rPr>
        <w:t>мүдделерін</w:t>
      </w:r>
      <w:proofErr w:type="spellEnd"/>
      <w:r>
        <w:rPr>
          <w:lang w:val="ru-RU"/>
        </w:rPr>
        <w:t xml:space="preserve"> </w:t>
      </w:r>
      <w:proofErr w:type="spellStart"/>
      <w:r>
        <w:rPr>
          <w:lang w:val="ru-RU"/>
        </w:rPr>
        <w:t>ескере</w:t>
      </w:r>
      <w:proofErr w:type="spellEnd"/>
      <w:r>
        <w:rPr>
          <w:lang w:val="ru-RU"/>
        </w:rPr>
        <w:t xml:space="preserve"> </w:t>
      </w:r>
      <w:proofErr w:type="spellStart"/>
      <w:r>
        <w:rPr>
          <w:lang w:val="ru-RU"/>
        </w:rPr>
        <w:t>отырып</w:t>
      </w:r>
      <w:proofErr w:type="spellEnd"/>
      <w:r>
        <w:rPr>
          <w:lang w:val="ru-RU"/>
        </w:rPr>
        <w:t xml:space="preserve">, </w:t>
      </w:r>
      <w:proofErr w:type="spellStart"/>
      <w:r>
        <w:rPr>
          <w:lang w:val="ru-RU"/>
        </w:rPr>
        <w:t>қоршаған</w:t>
      </w:r>
      <w:proofErr w:type="spellEnd"/>
      <w:r>
        <w:rPr>
          <w:lang w:val="ru-RU"/>
        </w:rPr>
        <w:t xml:space="preserve"> </w:t>
      </w:r>
      <w:proofErr w:type="spellStart"/>
      <w:r>
        <w:rPr>
          <w:lang w:val="ru-RU"/>
        </w:rPr>
        <w:t>ортаға</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әлеуметтік</w:t>
      </w:r>
      <w:proofErr w:type="spellEnd"/>
      <w:r>
        <w:rPr>
          <w:lang w:val="ru-RU"/>
        </w:rPr>
        <w:t xml:space="preserve"> </w:t>
      </w:r>
      <w:proofErr w:type="spellStart"/>
      <w:r>
        <w:rPr>
          <w:lang w:val="ru-RU"/>
        </w:rPr>
        <w:t>тәуекелдер</w:t>
      </w:r>
      <w:proofErr w:type="spellEnd"/>
      <w:r>
        <w:rPr>
          <w:lang w:val="ru-RU"/>
        </w:rPr>
        <w:t xml:space="preserve"> мен </w:t>
      </w:r>
      <w:proofErr w:type="spellStart"/>
      <w:r>
        <w:rPr>
          <w:lang w:val="ru-RU"/>
        </w:rPr>
        <w:t>әсерлерді</w:t>
      </w:r>
      <w:proofErr w:type="spellEnd"/>
      <w:r>
        <w:rPr>
          <w:lang w:val="ru-RU"/>
        </w:rPr>
        <w:t xml:space="preserve"> </w:t>
      </w:r>
      <w:proofErr w:type="spellStart"/>
      <w:r>
        <w:rPr>
          <w:lang w:val="ru-RU"/>
        </w:rPr>
        <w:t>анықтау</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бағалау</w:t>
      </w:r>
      <w:proofErr w:type="spellEnd"/>
      <w:r>
        <w:rPr>
          <w:lang w:val="ru-RU"/>
        </w:rPr>
        <w:t>; (</w:t>
      </w:r>
      <w:r>
        <w:t>ii</w:t>
      </w:r>
      <w:r>
        <w:rPr>
          <w:lang w:val="ru-RU"/>
        </w:rPr>
        <w:t xml:space="preserve">) </w:t>
      </w:r>
      <w:proofErr w:type="spellStart"/>
      <w:r>
        <w:rPr>
          <w:lang w:val="ru-RU"/>
        </w:rPr>
        <w:t>жұмыс</w:t>
      </w:r>
      <w:proofErr w:type="spellEnd"/>
      <w:r>
        <w:rPr>
          <w:lang w:val="ru-RU"/>
        </w:rPr>
        <w:t xml:space="preserve"> </w:t>
      </w:r>
      <w:proofErr w:type="spellStart"/>
      <w:r>
        <w:rPr>
          <w:lang w:val="ru-RU"/>
        </w:rPr>
        <w:t>істеп</w:t>
      </w:r>
      <w:proofErr w:type="spellEnd"/>
      <w:r>
        <w:rPr>
          <w:lang w:val="ru-RU"/>
        </w:rPr>
        <w:t xml:space="preserve"> </w:t>
      </w:r>
      <w:proofErr w:type="spellStart"/>
      <w:r>
        <w:rPr>
          <w:lang w:val="ru-RU"/>
        </w:rPr>
        <w:t>тұрған</w:t>
      </w:r>
      <w:proofErr w:type="spellEnd"/>
      <w:r>
        <w:rPr>
          <w:lang w:val="ru-RU"/>
        </w:rPr>
        <w:t xml:space="preserve"> </w:t>
      </w:r>
      <w:proofErr w:type="spellStart"/>
      <w:r>
        <w:rPr>
          <w:lang w:val="ru-RU"/>
        </w:rPr>
        <w:t>Қоршаған</w:t>
      </w:r>
      <w:proofErr w:type="spellEnd"/>
      <w:r>
        <w:rPr>
          <w:lang w:val="ru-RU"/>
        </w:rPr>
        <w:t xml:space="preserve"> орта </w:t>
      </w:r>
      <w:proofErr w:type="spellStart"/>
      <w:r>
        <w:rPr>
          <w:lang w:val="ru-RU"/>
        </w:rPr>
        <w:t>және</w:t>
      </w:r>
      <w:proofErr w:type="spellEnd"/>
      <w:r>
        <w:rPr>
          <w:lang w:val="ru-RU"/>
        </w:rPr>
        <w:t xml:space="preserve"> </w:t>
      </w:r>
      <w:proofErr w:type="spellStart"/>
      <w:r>
        <w:rPr>
          <w:lang w:val="ru-RU"/>
        </w:rPr>
        <w:t>әлеуметтік</w:t>
      </w:r>
      <w:proofErr w:type="spellEnd"/>
      <w:r>
        <w:rPr>
          <w:lang w:val="ru-RU"/>
        </w:rPr>
        <w:t xml:space="preserve"> </w:t>
      </w:r>
      <w:proofErr w:type="spellStart"/>
      <w:r>
        <w:rPr>
          <w:lang w:val="ru-RU"/>
        </w:rPr>
        <w:t>басқару</w:t>
      </w:r>
      <w:proofErr w:type="spellEnd"/>
      <w:r>
        <w:rPr>
          <w:lang w:val="ru-RU"/>
        </w:rPr>
        <w:t xml:space="preserve"> </w:t>
      </w:r>
      <w:proofErr w:type="spellStart"/>
      <w:r>
        <w:rPr>
          <w:lang w:val="ru-RU"/>
        </w:rPr>
        <w:t>жүйесі</w:t>
      </w:r>
      <w:proofErr w:type="spellEnd"/>
      <w:r>
        <w:rPr>
          <w:lang w:val="ru-RU"/>
        </w:rPr>
        <w:t xml:space="preserve"> </w:t>
      </w:r>
      <w:proofErr w:type="spellStart"/>
      <w:r>
        <w:rPr>
          <w:lang w:val="ru-RU"/>
        </w:rPr>
        <w:t>шеңберінде</w:t>
      </w:r>
      <w:proofErr w:type="spellEnd"/>
      <w:r>
        <w:rPr>
          <w:lang w:val="ru-RU"/>
        </w:rPr>
        <w:t xml:space="preserve"> </w:t>
      </w:r>
      <w:proofErr w:type="spellStart"/>
      <w:r>
        <w:rPr>
          <w:lang w:val="ru-RU"/>
        </w:rPr>
        <w:t>жұмсарту</w:t>
      </w:r>
      <w:proofErr w:type="spellEnd"/>
      <w:r>
        <w:rPr>
          <w:lang w:val="ru-RU"/>
        </w:rPr>
        <w:t xml:space="preserve"> </w:t>
      </w:r>
      <w:proofErr w:type="spellStart"/>
      <w:r>
        <w:rPr>
          <w:lang w:val="ru-RU"/>
        </w:rPr>
        <w:t>иерархиясын</w:t>
      </w:r>
      <w:proofErr w:type="spellEnd"/>
      <w:r>
        <w:rPr>
          <w:lang w:val="ru-RU"/>
        </w:rPr>
        <w:t xml:space="preserve"> </w:t>
      </w:r>
      <w:proofErr w:type="spellStart"/>
      <w:r>
        <w:rPr>
          <w:lang w:val="ru-RU"/>
        </w:rPr>
        <w:t>қолдану</w:t>
      </w:r>
      <w:proofErr w:type="spellEnd"/>
      <w:r>
        <w:rPr>
          <w:lang w:val="ru-RU"/>
        </w:rPr>
        <w:t xml:space="preserve">; </w:t>
      </w:r>
      <w:proofErr w:type="spellStart"/>
      <w:r>
        <w:rPr>
          <w:lang w:val="ru-RU"/>
        </w:rPr>
        <w:t>және</w:t>
      </w:r>
      <w:proofErr w:type="spellEnd"/>
      <w:r>
        <w:rPr>
          <w:lang w:val="ru-RU"/>
        </w:rPr>
        <w:t xml:space="preserve"> (</w:t>
      </w:r>
      <w:r>
        <w:t>iii</w:t>
      </w:r>
      <w:r>
        <w:rPr>
          <w:lang w:val="ru-RU"/>
        </w:rPr>
        <w:t xml:space="preserve">) </w:t>
      </w:r>
      <w:proofErr w:type="spellStart"/>
      <w:r>
        <w:rPr>
          <w:lang w:val="ru-RU"/>
        </w:rPr>
        <w:t>жобаны</w:t>
      </w:r>
      <w:proofErr w:type="spellEnd"/>
      <w:r>
        <w:rPr>
          <w:lang w:val="ru-RU"/>
        </w:rPr>
        <w:t xml:space="preserve"> </w:t>
      </w:r>
      <w:proofErr w:type="spellStart"/>
      <w:r>
        <w:rPr>
          <w:lang w:val="ru-RU"/>
        </w:rPr>
        <w:t>іске</w:t>
      </w:r>
      <w:proofErr w:type="spellEnd"/>
      <w:r>
        <w:rPr>
          <w:lang w:val="ru-RU"/>
        </w:rPr>
        <w:t xml:space="preserve"> </w:t>
      </w:r>
      <w:proofErr w:type="spellStart"/>
      <w:r>
        <w:rPr>
          <w:lang w:val="ru-RU"/>
        </w:rPr>
        <w:t>асыру</w:t>
      </w:r>
      <w:proofErr w:type="spellEnd"/>
      <w:r>
        <w:rPr>
          <w:lang w:val="ru-RU"/>
        </w:rPr>
        <w:t xml:space="preserve"> </w:t>
      </w:r>
      <w:proofErr w:type="spellStart"/>
      <w:r>
        <w:rPr>
          <w:lang w:val="ru-RU"/>
        </w:rPr>
        <w:t>барысында</w:t>
      </w:r>
      <w:proofErr w:type="spellEnd"/>
      <w:r>
        <w:rPr>
          <w:lang w:val="ru-RU"/>
        </w:rPr>
        <w:t xml:space="preserve"> </w:t>
      </w:r>
      <w:proofErr w:type="spellStart"/>
      <w:r>
        <w:rPr>
          <w:lang w:val="ru-RU"/>
        </w:rPr>
        <w:t>мағыналы</w:t>
      </w:r>
      <w:proofErr w:type="spellEnd"/>
      <w:r>
        <w:rPr>
          <w:lang w:val="ru-RU"/>
        </w:rPr>
        <w:t xml:space="preserve"> </w:t>
      </w:r>
      <w:proofErr w:type="spellStart"/>
      <w:r>
        <w:rPr>
          <w:lang w:val="ru-RU"/>
        </w:rPr>
        <w:t>мүдделі</w:t>
      </w:r>
      <w:proofErr w:type="spellEnd"/>
      <w:r>
        <w:rPr>
          <w:lang w:val="ru-RU"/>
        </w:rPr>
        <w:t xml:space="preserve"> </w:t>
      </w:r>
      <w:proofErr w:type="spellStart"/>
      <w:r>
        <w:rPr>
          <w:lang w:val="ru-RU"/>
        </w:rPr>
        <w:t>тараптармен</w:t>
      </w:r>
      <w:proofErr w:type="spellEnd"/>
      <w:r>
        <w:rPr>
          <w:lang w:val="ru-RU"/>
        </w:rPr>
        <w:t xml:space="preserve"> </w:t>
      </w:r>
      <w:proofErr w:type="spellStart"/>
      <w:r>
        <w:rPr>
          <w:lang w:val="ru-RU"/>
        </w:rPr>
        <w:t>өзара</w:t>
      </w:r>
      <w:proofErr w:type="spellEnd"/>
      <w:r>
        <w:rPr>
          <w:lang w:val="ru-RU"/>
        </w:rPr>
        <w:t xml:space="preserve"> </w:t>
      </w:r>
      <w:proofErr w:type="spellStart"/>
      <w:r>
        <w:rPr>
          <w:lang w:val="ru-RU"/>
        </w:rPr>
        <w:t>әрекеттесуді</w:t>
      </w:r>
      <w:proofErr w:type="spellEnd"/>
      <w:r>
        <w:rPr>
          <w:lang w:val="kk-KZ"/>
        </w:rPr>
        <w:t>,</w:t>
      </w:r>
      <w:r>
        <w:rPr>
          <w:lang w:val="ru-RU"/>
        </w:rPr>
        <w:t xml:space="preserve"> </w:t>
      </w:r>
      <w:proofErr w:type="spellStart"/>
      <w:r>
        <w:rPr>
          <w:lang w:val="ru-RU"/>
        </w:rPr>
        <w:t>соның</w:t>
      </w:r>
      <w:proofErr w:type="spellEnd"/>
      <w:r>
        <w:rPr>
          <w:lang w:val="ru-RU"/>
        </w:rPr>
        <w:t xml:space="preserve"> </w:t>
      </w:r>
      <w:proofErr w:type="spellStart"/>
      <w:r>
        <w:rPr>
          <w:lang w:val="ru-RU"/>
        </w:rPr>
        <w:t>ішінде</w:t>
      </w:r>
      <w:proofErr w:type="spellEnd"/>
      <w:r>
        <w:rPr>
          <w:lang w:val="ru-RU"/>
        </w:rPr>
        <w:t xml:space="preserve"> </w:t>
      </w:r>
      <w:proofErr w:type="spellStart"/>
      <w:r>
        <w:rPr>
          <w:lang w:val="ru-RU"/>
        </w:rPr>
        <w:t>уақтылы</w:t>
      </w:r>
      <w:proofErr w:type="spellEnd"/>
      <w:r>
        <w:rPr>
          <w:lang w:val="ru-RU"/>
        </w:rPr>
        <w:t xml:space="preserve"> </w:t>
      </w:r>
      <w:proofErr w:type="spellStart"/>
      <w:r>
        <w:rPr>
          <w:lang w:val="ru-RU"/>
        </w:rPr>
        <w:t>ақпаратты</w:t>
      </w:r>
      <w:proofErr w:type="spellEnd"/>
      <w:r>
        <w:rPr>
          <w:lang w:val="ru-RU"/>
        </w:rPr>
        <w:t xml:space="preserve"> </w:t>
      </w:r>
      <w:proofErr w:type="spellStart"/>
      <w:r>
        <w:rPr>
          <w:lang w:val="ru-RU"/>
        </w:rPr>
        <w:t>жария</w:t>
      </w:r>
      <w:proofErr w:type="spellEnd"/>
      <w:r>
        <w:rPr>
          <w:lang w:val="ru-RU"/>
        </w:rPr>
        <w:t xml:space="preserve"> </w:t>
      </w:r>
      <w:proofErr w:type="spellStart"/>
      <w:r>
        <w:rPr>
          <w:lang w:val="ru-RU"/>
        </w:rPr>
        <w:t>ету</w:t>
      </w:r>
      <w:proofErr w:type="spellEnd"/>
      <w:r>
        <w:rPr>
          <w:lang w:val="ru-RU"/>
        </w:rPr>
        <w:t xml:space="preserve">, </w:t>
      </w:r>
      <w:proofErr w:type="spellStart"/>
      <w:r>
        <w:rPr>
          <w:lang w:val="ru-RU"/>
        </w:rPr>
        <w:t>қолжетімді</w:t>
      </w:r>
      <w:proofErr w:type="spellEnd"/>
      <w:r>
        <w:rPr>
          <w:lang w:val="ru-RU"/>
        </w:rPr>
        <w:t xml:space="preserve"> </w:t>
      </w:r>
      <w:proofErr w:type="spellStart"/>
      <w:r>
        <w:rPr>
          <w:lang w:val="ru-RU"/>
        </w:rPr>
        <w:t>шағымдар</w:t>
      </w:r>
      <w:proofErr w:type="spellEnd"/>
      <w:r>
        <w:rPr>
          <w:lang w:val="ru-RU"/>
        </w:rPr>
        <w:t xml:space="preserve"> </w:t>
      </w:r>
      <w:proofErr w:type="spellStart"/>
      <w:r>
        <w:rPr>
          <w:lang w:val="ru-RU"/>
        </w:rPr>
        <w:t>механизмі</w:t>
      </w:r>
      <w:proofErr w:type="spellEnd"/>
      <w:r>
        <w:rPr>
          <w:lang w:val="ru-RU"/>
        </w:rPr>
        <w:t xml:space="preserve">, </w:t>
      </w:r>
      <w:proofErr w:type="spellStart"/>
      <w:r>
        <w:rPr>
          <w:lang w:val="ru-RU"/>
        </w:rPr>
        <w:t>ашық</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тұрақты</w:t>
      </w:r>
      <w:proofErr w:type="spellEnd"/>
      <w:r>
        <w:rPr>
          <w:lang w:val="ru-RU"/>
        </w:rPr>
        <w:t xml:space="preserve"> </w:t>
      </w:r>
      <w:proofErr w:type="spellStart"/>
      <w:r>
        <w:rPr>
          <w:lang w:val="ru-RU"/>
        </w:rPr>
        <w:t>есеп</w:t>
      </w:r>
      <w:proofErr w:type="spellEnd"/>
      <w:r>
        <w:rPr>
          <w:lang w:val="ru-RU"/>
        </w:rPr>
        <w:t xml:space="preserve"> </w:t>
      </w:r>
      <w:proofErr w:type="spellStart"/>
      <w:r>
        <w:rPr>
          <w:lang w:val="ru-RU"/>
        </w:rPr>
        <w:t>беруді</w:t>
      </w:r>
      <w:proofErr w:type="spellEnd"/>
      <w:r>
        <w:rPr>
          <w:lang w:val="ru-RU"/>
        </w:rPr>
        <w:t xml:space="preserve"> </w:t>
      </w:r>
      <w:proofErr w:type="spellStart"/>
      <w:r>
        <w:rPr>
          <w:lang w:val="ru-RU"/>
        </w:rPr>
        <w:t>жүргізу</w:t>
      </w:r>
      <w:proofErr w:type="spellEnd"/>
      <w:r>
        <w:rPr>
          <w:lang w:val="ru-RU"/>
        </w:rPr>
        <w:t>.</w:t>
      </w:r>
    </w:p>
    <w:p w14:paraId="4D7FD4FE" w14:textId="77777777" w:rsidR="006B6003" w:rsidRDefault="006B6003">
      <w:pPr>
        <w:pStyle w:val="ReportBodyPar"/>
        <w:rPr>
          <w:lang w:val="ru-RU"/>
        </w:rPr>
      </w:pPr>
    </w:p>
    <w:p w14:paraId="3C1B03B1" w14:textId="77777777" w:rsidR="006B6003" w:rsidRDefault="00000000">
      <w:pPr>
        <w:pStyle w:val="31"/>
        <w:jc w:val="left"/>
        <w:rPr>
          <w:lang w:val="ru-RU"/>
        </w:rPr>
      </w:pPr>
      <w:bookmarkStart w:id="1475" w:name="_Toc210644754"/>
      <w:bookmarkStart w:id="1476" w:name="_Toc208974589"/>
      <w:bookmarkStart w:id="1477" w:name="_Toc208974179"/>
      <w:bookmarkStart w:id="1478" w:name="_Toc208974381"/>
      <w:bookmarkStart w:id="1479" w:name="_Toc208973979"/>
      <w:bookmarkStart w:id="1480" w:name="_Toc208973779"/>
      <w:proofErr w:type="spellStart"/>
      <w:r>
        <w:rPr>
          <w:lang w:val="ru-RU"/>
        </w:rPr>
        <w:t>Негізгі</w:t>
      </w:r>
      <w:proofErr w:type="spellEnd"/>
      <w:r>
        <w:rPr>
          <w:lang w:val="ru-RU"/>
        </w:rPr>
        <w:t xml:space="preserve"> </w:t>
      </w:r>
      <w:proofErr w:type="spellStart"/>
      <w:r>
        <w:rPr>
          <w:lang w:val="ru-RU"/>
        </w:rPr>
        <w:t>мүдделі</w:t>
      </w:r>
      <w:proofErr w:type="spellEnd"/>
      <w:r>
        <w:rPr>
          <w:lang w:val="ru-RU"/>
        </w:rPr>
        <w:t xml:space="preserve"> </w:t>
      </w:r>
      <w:proofErr w:type="spellStart"/>
      <w:r>
        <w:rPr>
          <w:lang w:val="ru-RU"/>
        </w:rPr>
        <w:t>тараптармен</w:t>
      </w:r>
      <w:proofErr w:type="spellEnd"/>
      <w:r>
        <w:rPr>
          <w:lang w:val="ru-RU"/>
        </w:rPr>
        <w:t xml:space="preserve"> </w:t>
      </w:r>
      <w:proofErr w:type="spellStart"/>
      <w:r>
        <w:rPr>
          <w:lang w:val="ru-RU"/>
        </w:rPr>
        <w:t>кездесулер</w:t>
      </w:r>
      <w:proofErr w:type="spellEnd"/>
      <w:r>
        <w:rPr>
          <w:lang w:val="ru-RU"/>
        </w:rPr>
        <w:t xml:space="preserve"> (</w:t>
      </w:r>
      <w:proofErr w:type="spellStart"/>
      <w:r>
        <w:rPr>
          <w:lang w:val="ru-RU"/>
        </w:rPr>
        <w:t>жоба</w:t>
      </w:r>
      <w:proofErr w:type="spellEnd"/>
      <w:r>
        <w:rPr>
          <w:lang w:val="ru-RU"/>
        </w:rPr>
        <w:t>)</w:t>
      </w:r>
      <w:bookmarkEnd w:id="1475"/>
      <w:r>
        <w:rPr>
          <w:lang w:val="ru-RU"/>
        </w:rPr>
        <w:t xml:space="preserve"> </w:t>
      </w:r>
      <w:bookmarkEnd w:id="1476"/>
      <w:bookmarkEnd w:id="1477"/>
      <w:bookmarkEnd w:id="1478"/>
      <w:bookmarkEnd w:id="1479"/>
      <w:bookmarkEnd w:id="1480"/>
    </w:p>
    <w:p w14:paraId="73697AF5" w14:textId="77777777" w:rsidR="006B6003" w:rsidRDefault="006B6003">
      <w:pPr>
        <w:pStyle w:val="ReportBodyPar"/>
        <w:rPr>
          <w:lang w:val="ru-RU"/>
        </w:rPr>
      </w:pPr>
    </w:p>
    <w:p w14:paraId="309F0B28" w14:textId="77777777" w:rsidR="006B6003" w:rsidRDefault="00000000">
      <w:pPr>
        <w:pStyle w:val="ReportBodyPar"/>
        <w:rPr>
          <w:lang w:val="ru-RU"/>
        </w:rPr>
      </w:pPr>
      <w:r>
        <w:rPr>
          <w:bCs/>
          <w:lang w:val="ru-RU"/>
        </w:rPr>
        <w:t>«</w:t>
      </w:r>
      <w:proofErr w:type="spellStart"/>
      <w:r>
        <w:rPr>
          <w:bCs/>
          <w:lang w:val="ru-RU"/>
        </w:rPr>
        <w:t>Қазақстан</w:t>
      </w:r>
      <w:proofErr w:type="spellEnd"/>
      <w:r>
        <w:rPr>
          <w:bCs/>
          <w:lang w:val="ru-RU"/>
        </w:rPr>
        <w:t xml:space="preserve"> </w:t>
      </w:r>
      <w:proofErr w:type="spellStart"/>
      <w:r>
        <w:rPr>
          <w:bCs/>
          <w:lang w:val="ru-RU"/>
        </w:rPr>
        <w:t>Темір</w:t>
      </w:r>
      <w:proofErr w:type="spellEnd"/>
      <w:r>
        <w:rPr>
          <w:bCs/>
          <w:lang w:val="ru-RU"/>
        </w:rPr>
        <w:t xml:space="preserve"> Жолы» (ҚТЖ) - </w:t>
      </w:r>
      <w:proofErr w:type="spellStart"/>
      <w:r>
        <w:rPr>
          <w:bCs/>
          <w:lang w:val="ru-RU"/>
        </w:rPr>
        <w:t>жобаның</w:t>
      </w:r>
      <w:proofErr w:type="spellEnd"/>
      <w:r>
        <w:rPr>
          <w:bCs/>
          <w:lang w:val="ru-RU"/>
        </w:rPr>
        <w:t xml:space="preserve"> </w:t>
      </w:r>
      <w:proofErr w:type="spellStart"/>
      <w:r>
        <w:rPr>
          <w:bCs/>
          <w:lang w:val="ru-RU"/>
        </w:rPr>
        <w:t>негізгі</w:t>
      </w:r>
      <w:proofErr w:type="spellEnd"/>
      <w:r>
        <w:rPr>
          <w:bCs/>
          <w:lang w:val="ru-RU"/>
        </w:rPr>
        <w:t xml:space="preserve"> </w:t>
      </w:r>
      <w:proofErr w:type="spellStart"/>
      <w:r>
        <w:rPr>
          <w:bCs/>
          <w:lang w:val="ru-RU"/>
        </w:rPr>
        <w:t>мүдделі</w:t>
      </w:r>
      <w:proofErr w:type="spellEnd"/>
      <w:r>
        <w:rPr>
          <w:bCs/>
          <w:lang w:val="ru-RU"/>
        </w:rPr>
        <w:t xml:space="preserve"> </w:t>
      </w:r>
      <w:proofErr w:type="spellStart"/>
      <w:r>
        <w:rPr>
          <w:bCs/>
          <w:lang w:val="ru-RU"/>
        </w:rPr>
        <w:t>тарабы</w:t>
      </w:r>
      <w:proofErr w:type="spellEnd"/>
      <w:r>
        <w:rPr>
          <w:bCs/>
          <w:lang w:val="ru-RU"/>
        </w:rPr>
        <w:t xml:space="preserve"> </w:t>
      </w:r>
      <w:proofErr w:type="spellStart"/>
      <w:r>
        <w:rPr>
          <w:bCs/>
          <w:lang w:val="ru-RU"/>
        </w:rPr>
        <w:t>болып</w:t>
      </w:r>
      <w:proofErr w:type="spellEnd"/>
      <w:r>
        <w:rPr>
          <w:bCs/>
          <w:lang w:val="ru-RU"/>
        </w:rPr>
        <w:t xml:space="preserve"> </w:t>
      </w:r>
      <w:proofErr w:type="spellStart"/>
      <w:r>
        <w:rPr>
          <w:bCs/>
          <w:lang w:val="ru-RU"/>
        </w:rPr>
        <w:t>табылады</w:t>
      </w:r>
      <w:proofErr w:type="spellEnd"/>
      <w:r>
        <w:rPr>
          <w:bCs/>
          <w:lang w:val="ru-RU"/>
        </w:rPr>
        <w:t xml:space="preserve">, </w:t>
      </w:r>
      <w:proofErr w:type="spellStart"/>
      <w:r>
        <w:rPr>
          <w:bCs/>
          <w:lang w:val="ru-RU"/>
        </w:rPr>
        <w:t>ол</w:t>
      </w:r>
      <w:proofErr w:type="spellEnd"/>
      <w:r>
        <w:rPr>
          <w:bCs/>
          <w:lang w:val="ru-RU"/>
        </w:rPr>
        <w:t xml:space="preserve"> «</w:t>
      </w:r>
      <w:proofErr w:type="spellStart"/>
      <w:r>
        <w:rPr>
          <w:bCs/>
          <w:lang w:val="ru-RU"/>
        </w:rPr>
        <w:t>Мойынты</w:t>
      </w:r>
      <w:proofErr w:type="spellEnd"/>
      <w:r>
        <w:rPr>
          <w:bCs/>
          <w:lang w:val="ru-RU"/>
        </w:rPr>
        <w:t xml:space="preserve"> – </w:t>
      </w:r>
      <w:proofErr w:type="spellStart"/>
      <w:r>
        <w:rPr>
          <w:bCs/>
          <w:lang w:val="ru-RU"/>
        </w:rPr>
        <w:t>Қызылжар</w:t>
      </w:r>
      <w:proofErr w:type="spellEnd"/>
      <w:r>
        <w:rPr>
          <w:bCs/>
          <w:lang w:val="ru-RU"/>
        </w:rPr>
        <w:t xml:space="preserve">» </w:t>
      </w:r>
      <w:proofErr w:type="spellStart"/>
      <w:r>
        <w:rPr>
          <w:bCs/>
          <w:lang w:val="ru-RU"/>
        </w:rPr>
        <w:t>темір</w:t>
      </w:r>
      <w:proofErr w:type="spellEnd"/>
      <w:r>
        <w:rPr>
          <w:bCs/>
          <w:lang w:val="ru-RU"/>
        </w:rPr>
        <w:t xml:space="preserve"> </w:t>
      </w:r>
      <w:proofErr w:type="spellStart"/>
      <w:r>
        <w:rPr>
          <w:bCs/>
          <w:lang w:val="ru-RU"/>
        </w:rPr>
        <w:t>жолы</w:t>
      </w:r>
      <w:proofErr w:type="spellEnd"/>
      <w:r>
        <w:rPr>
          <w:bCs/>
          <w:lang w:val="ru-RU"/>
        </w:rPr>
        <w:t xml:space="preserve"> </w:t>
      </w:r>
      <w:proofErr w:type="spellStart"/>
      <w:r>
        <w:rPr>
          <w:bCs/>
          <w:lang w:val="ru-RU"/>
        </w:rPr>
        <w:t>жобасы</w:t>
      </w:r>
      <w:proofErr w:type="spellEnd"/>
      <w:r>
        <w:rPr>
          <w:bCs/>
          <w:lang w:val="ru-RU"/>
        </w:rPr>
        <w:t xml:space="preserve"> </w:t>
      </w:r>
      <w:proofErr w:type="spellStart"/>
      <w:r>
        <w:rPr>
          <w:bCs/>
          <w:lang w:val="ru-RU"/>
        </w:rPr>
        <w:t>бойынша</w:t>
      </w:r>
      <w:proofErr w:type="spellEnd"/>
      <w:r>
        <w:rPr>
          <w:bCs/>
          <w:lang w:val="ru-RU"/>
        </w:rPr>
        <w:t xml:space="preserve"> </w:t>
      </w:r>
      <w:proofErr w:type="spellStart"/>
      <w:r>
        <w:rPr>
          <w:bCs/>
          <w:lang w:val="ru-RU"/>
        </w:rPr>
        <w:t>қоршаған</w:t>
      </w:r>
      <w:proofErr w:type="spellEnd"/>
      <w:r>
        <w:rPr>
          <w:bCs/>
          <w:lang w:val="ru-RU"/>
        </w:rPr>
        <w:t xml:space="preserve"> орта </w:t>
      </w:r>
      <w:proofErr w:type="spellStart"/>
      <w:r>
        <w:rPr>
          <w:bCs/>
          <w:lang w:val="ru-RU"/>
        </w:rPr>
        <w:t>және</w:t>
      </w:r>
      <w:proofErr w:type="spellEnd"/>
      <w:r>
        <w:rPr>
          <w:bCs/>
          <w:lang w:val="ru-RU"/>
        </w:rPr>
        <w:t xml:space="preserve"> </w:t>
      </w:r>
      <w:proofErr w:type="spellStart"/>
      <w:r>
        <w:rPr>
          <w:bCs/>
          <w:lang w:val="ru-RU"/>
        </w:rPr>
        <w:t>әлеуметтік</w:t>
      </w:r>
      <w:proofErr w:type="spellEnd"/>
      <w:r>
        <w:rPr>
          <w:bCs/>
          <w:lang w:val="ru-RU"/>
        </w:rPr>
        <w:t xml:space="preserve"> </w:t>
      </w:r>
      <w:proofErr w:type="spellStart"/>
      <w:r>
        <w:rPr>
          <w:bCs/>
          <w:lang w:val="ru-RU"/>
        </w:rPr>
        <w:t>қорғау</w:t>
      </w:r>
      <w:proofErr w:type="spellEnd"/>
      <w:r>
        <w:rPr>
          <w:bCs/>
          <w:lang w:val="ru-RU"/>
        </w:rPr>
        <w:t xml:space="preserve"> </w:t>
      </w:r>
      <w:proofErr w:type="spellStart"/>
      <w:r>
        <w:rPr>
          <w:bCs/>
          <w:lang w:val="ru-RU"/>
        </w:rPr>
        <w:t>шараларының</w:t>
      </w:r>
      <w:proofErr w:type="spellEnd"/>
      <w:r>
        <w:rPr>
          <w:bCs/>
          <w:lang w:val="ru-RU"/>
        </w:rPr>
        <w:t xml:space="preserve">, </w:t>
      </w:r>
      <w:proofErr w:type="spellStart"/>
      <w:r>
        <w:rPr>
          <w:bCs/>
          <w:lang w:val="ru-RU"/>
        </w:rPr>
        <w:t>жерді</w:t>
      </w:r>
      <w:proofErr w:type="spellEnd"/>
      <w:r>
        <w:rPr>
          <w:bCs/>
          <w:lang w:val="ru-RU"/>
        </w:rPr>
        <w:t xml:space="preserve"> </w:t>
      </w:r>
      <w:proofErr w:type="spellStart"/>
      <w:r>
        <w:rPr>
          <w:bCs/>
          <w:lang w:val="ru-RU"/>
        </w:rPr>
        <w:t>сатып</w:t>
      </w:r>
      <w:proofErr w:type="spellEnd"/>
      <w:r>
        <w:rPr>
          <w:bCs/>
          <w:lang w:val="ru-RU"/>
        </w:rPr>
        <w:t xml:space="preserve"> </w:t>
      </w:r>
      <w:proofErr w:type="spellStart"/>
      <w:r>
        <w:rPr>
          <w:bCs/>
          <w:lang w:val="ru-RU"/>
        </w:rPr>
        <w:t>алуды</w:t>
      </w:r>
      <w:proofErr w:type="spellEnd"/>
      <w:r>
        <w:rPr>
          <w:bCs/>
          <w:lang w:val="ru-RU"/>
        </w:rPr>
        <w:t xml:space="preserve"> </w:t>
      </w:r>
      <w:proofErr w:type="spellStart"/>
      <w:r>
        <w:rPr>
          <w:bCs/>
          <w:lang w:val="ru-RU"/>
        </w:rPr>
        <w:t>жоспарлаудың</w:t>
      </w:r>
      <w:proofErr w:type="spellEnd"/>
      <w:r>
        <w:rPr>
          <w:bCs/>
          <w:lang w:val="ru-RU"/>
        </w:rPr>
        <w:t xml:space="preserve"> </w:t>
      </w:r>
      <w:proofErr w:type="spellStart"/>
      <w:r>
        <w:rPr>
          <w:bCs/>
          <w:lang w:val="ru-RU"/>
        </w:rPr>
        <w:t>және</w:t>
      </w:r>
      <w:proofErr w:type="spellEnd"/>
      <w:r>
        <w:rPr>
          <w:bCs/>
          <w:lang w:val="ru-RU"/>
        </w:rPr>
        <w:t xml:space="preserve"> </w:t>
      </w:r>
      <w:proofErr w:type="spellStart"/>
      <w:r>
        <w:rPr>
          <w:bCs/>
          <w:lang w:val="ru-RU"/>
        </w:rPr>
        <w:t>мүдделі</w:t>
      </w:r>
      <w:proofErr w:type="spellEnd"/>
      <w:r>
        <w:rPr>
          <w:bCs/>
          <w:lang w:val="ru-RU"/>
        </w:rPr>
        <w:t xml:space="preserve"> </w:t>
      </w:r>
      <w:proofErr w:type="spellStart"/>
      <w:r>
        <w:rPr>
          <w:bCs/>
          <w:lang w:val="ru-RU"/>
        </w:rPr>
        <w:t>тараптармен</w:t>
      </w:r>
      <w:proofErr w:type="spellEnd"/>
      <w:r>
        <w:rPr>
          <w:bCs/>
          <w:lang w:val="ru-RU"/>
        </w:rPr>
        <w:t xml:space="preserve"> </w:t>
      </w:r>
      <w:proofErr w:type="spellStart"/>
      <w:r>
        <w:rPr>
          <w:bCs/>
          <w:lang w:val="ru-RU"/>
        </w:rPr>
        <w:t>өзара</w:t>
      </w:r>
      <w:proofErr w:type="spellEnd"/>
      <w:r>
        <w:rPr>
          <w:bCs/>
          <w:lang w:val="ru-RU"/>
        </w:rPr>
        <w:t xml:space="preserve"> </w:t>
      </w:r>
      <w:proofErr w:type="spellStart"/>
      <w:r>
        <w:rPr>
          <w:bCs/>
          <w:lang w:val="ru-RU"/>
        </w:rPr>
        <w:t>әрекеттесу</w:t>
      </w:r>
      <w:proofErr w:type="spellEnd"/>
      <w:r>
        <w:rPr>
          <w:bCs/>
          <w:lang w:val="ru-RU"/>
        </w:rPr>
        <w:t xml:space="preserve"> </w:t>
      </w:r>
      <w:proofErr w:type="spellStart"/>
      <w:r>
        <w:rPr>
          <w:bCs/>
          <w:lang w:val="ru-RU"/>
        </w:rPr>
        <w:t>жұмыстарының</w:t>
      </w:r>
      <w:proofErr w:type="spellEnd"/>
      <w:r>
        <w:rPr>
          <w:bCs/>
          <w:lang w:val="ru-RU"/>
        </w:rPr>
        <w:t xml:space="preserve"> ХҚК </w:t>
      </w:r>
      <w:proofErr w:type="spellStart"/>
      <w:r>
        <w:rPr>
          <w:bCs/>
          <w:lang w:val="ru-RU"/>
        </w:rPr>
        <w:t>Өнімділік</w:t>
      </w:r>
      <w:proofErr w:type="spellEnd"/>
      <w:r>
        <w:rPr>
          <w:bCs/>
          <w:lang w:val="ru-RU"/>
        </w:rPr>
        <w:t xml:space="preserve"> </w:t>
      </w:r>
      <w:proofErr w:type="spellStart"/>
      <w:r>
        <w:rPr>
          <w:bCs/>
          <w:lang w:val="ru-RU"/>
        </w:rPr>
        <w:t>Стандарттарына</w:t>
      </w:r>
      <w:proofErr w:type="spellEnd"/>
      <w:r>
        <w:rPr>
          <w:bCs/>
          <w:lang w:val="ru-RU"/>
        </w:rPr>
        <w:t xml:space="preserve"> </w:t>
      </w:r>
      <w:proofErr w:type="spellStart"/>
      <w:r>
        <w:rPr>
          <w:bCs/>
          <w:lang w:val="ru-RU"/>
        </w:rPr>
        <w:t>және</w:t>
      </w:r>
      <w:proofErr w:type="spellEnd"/>
      <w:r>
        <w:rPr>
          <w:bCs/>
          <w:lang w:val="ru-RU"/>
        </w:rPr>
        <w:t xml:space="preserve"> </w:t>
      </w:r>
      <w:proofErr w:type="spellStart"/>
      <w:r>
        <w:rPr>
          <w:bCs/>
          <w:lang w:val="ru-RU"/>
        </w:rPr>
        <w:t>Қазақстанның</w:t>
      </w:r>
      <w:proofErr w:type="spellEnd"/>
      <w:r>
        <w:rPr>
          <w:bCs/>
          <w:lang w:val="ru-RU"/>
        </w:rPr>
        <w:t xml:space="preserve"> </w:t>
      </w:r>
      <w:proofErr w:type="spellStart"/>
      <w:r>
        <w:rPr>
          <w:bCs/>
          <w:lang w:val="ru-RU"/>
        </w:rPr>
        <w:t>реттеуші</w:t>
      </w:r>
      <w:proofErr w:type="spellEnd"/>
      <w:r>
        <w:rPr>
          <w:bCs/>
          <w:lang w:val="ru-RU"/>
        </w:rPr>
        <w:t xml:space="preserve"> </w:t>
      </w:r>
      <w:proofErr w:type="spellStart"/>
      <w:r>
        <w:rPr>
          <w:bCs/>
          <w:lang w:val="ru-RU"/>
        </w:rPr>
        <w:t>базасына</w:t>
      </w:r>
      <w:proofErr w:type="spellEnd"/>
      <w:r>
        <w:rPr>
          <w:bCs/>
          <w:lang w:val="ru-RU"/>
        </w:rPr>
        <w:t xml:space="preserve"> </w:t>
      </w:r>
      <w:proofErr w:type="spellStart"/>
      <w:r>
        <w:rPr>
          <w:bCs/>
          <w:lang w:val="ru-RU"/>
        </w:rPr>
        <w:t>сәйкес</w:t>
      </w:r>
      <w:proofErr w:type="spellEnd"/>
      <w:r>
        <w:rPr>
          <w:bCs/>
          <w:lang w:val="ru-RU"/>
        </w:rPr>
        <w:t xml:space="preserve"> </w:t>
      </w:r>
      <w:proofErr w:type="spellStart"/>
      <w:r>
        <w:rPr>
          <w:bCs/>
          <w:lang w:val="ru-RU"/>
        </w:rPr>
        <w:t>келуін</w:t>
      </w:r>
      <w:proofErr w:type="spellEnd"/>
      <w:r>
        <w:rPr>
          <w:bCs/>
          <w:lang w:val="ru-RU"/>
        </w:rPr>
        <w:t xml:space="preserve"> </w:t>
      </w:r>
      <w:proofErr w:type="spellStart"/>
      <w:r>
        <w:rPr>
          <w:bCs/>
          <w:lang w:val="ru-RU"/>
        </w:rPr>
        <w:t>қамтамасыз</w:t>
      </w:r>
      <w:proofErr w:type="spellEnd"/>
      <w:r>
        <w:rPr>
          <w:bCs/>
          <w:lang w:val="ru-RU"/>
        </w:rPr>
        <w:t xml:space="preserve"> </w:t>
      </w:r>
      <w:proofErr w:type="spellStart"/>
      <w:r>
        <w:rPr>
          <w:bCs/>
          <w:lang w:val="ru-RU"/>
        </w:rPr>
        <w:t>ету</w:t>
      </w:r>
      <w:proofErr w:type="spellEnd"/>
      <w:r>
        <w:rPr>
          <w:bCs/>
          <w:lang w:val="ru-RU"/>
        </w:rPr>
        <w:t xml:space="preserve"> </w:t>
      </w:r>
      <w:proofErr w:type="spellStart"/>
      <w:r>
        <w:rPr>
          <w:bCs/>
          <w:lang w:val="ru-RU"/>
        </w:rPr>
        <w:t>үшін</w:t>
      </w:r>
      <w:proofErr w:type="spellEnd"/>
      <w:r>
        <w:rPr>
          <w:bCs/>
          <w:lang w:val="ru-RU"/>
        </w:rPr>
        <w:t xml:space="preserve"> </w:t>
      </w:r>
      <w:proofErr w:type="spellStart"/>
      <w:r>
        <w:rPr>
          <w:bCs/>
          <w:lang w:val="ru-RU"/>
        </w:rPr>
        <w:t>Дүниежүзілік</w:t>
      </w:r>
      <w:proofErr w:type="spellEnd"/>
      <w:r>
        <w:rPr>
          <w:bCs/>
          <w:lang w:val="ru-RU"/>
        </w:rPr>
        <w:t xml:space="preserve"> </w:t>
      </w:r>
      <w:proofErr w:type="spellStart"/>
      <w:r>
        <w:rPr>
          <w:bCs/>
          <w:lang w:val="ru-RU"/>
        </w:rPr>
        <w:t>Банктің</w:t>
      </w:r>
      <w:proofErr w:type="spellEnd"/>
      <w:r>
        <w:rPr>
          <w:bCs/>
          <w:lang w:val="ru-RU"/>
        </w:rPr>
        <w:t xml:space="preserve"> ХҚК </w:t>
      </w:r>
      <w:proofErr w:type="spellStart"/>
      <w:r>
        <w:rPr>
          <w:bCs/>
          <w:lang w:val="ru-RU"/>
        </w:rPr>
        <w:t>тобымен</w:t>
      </w:r>
      <w:proofErr w:type="spellEnd"/>
      <w:r>
        <w:rPr>
          <w:bCs/>
          <w:lang w:val="ru-RU"/>
        </w:rPr>
        <w:t xml:space="preserve"> </w:t>
      </w:r>
      <w:proofErr w:type="spellStart"/>
      <w:r>
        <w:rPr>
          <w:bCs/>
          <w:lang w:val="ru-RU"/>
        </w:rPr>
        <w:t>тығыз</w:t>
      </w:r>
      <w:proofErr w:type="spellEnd"/>
      <w:r>
        <w:rPr>
          <w:bCs/>
          <w:lang w:val="ru-RU"/>
        </w:rPr>
        <w:t xml:space="preserve"> </w:t>
      </w:r>
      <w:proofErr w:type="spellStart"/>
      <w:r>
        <w:rPr>
          <w:bCs/>
          <w:lang w:val="ru-RU"/>
        </w:rPr>
        <w:t>жұмыс</w:t>
      </w:r>
      <w:proofErr w:type="spellEnd"/>
      <w:r>
        <w:rPr>
          <w:bCs/>
          <w:lang w:val="ru-RU"/>
        </w:rPr>
        <w:t xml:space="preserve"> </w:t>
      </w:r>
      <w:proofErr w:type="spellStart"/>
      <w:r>
        <w:rPr>
          <w:bCs/>
          <w:lang w:val="ru-RU"/>
        </w:rPr>
        <w:t>істейді</w:t>
      </w:r>
      <w:proofErr w:type="spellEnd"/>
      <w:r>
        <w:rPr>
          <w:bCs/>
          <w:lang w:val="ru-RU"/>
        </w:rPr>
        <w:t>.</w:t>
      </w:r>
      <w:r>
        <w:rPr>
          <w:lang w:val="ru-RU"/>
        </w:rPr>
        <w:t xml:space="preserve"> </w:t>
      </w:r>
      <w:proofErr w:type="spellStart"/>
      <w:r>
        <w:rPr>
          <w:lang w:val="ru-RU"/>
        </w:rPr>
        <w:t>Дүниежүзілік</w:t>
      </w:r>
      <w:proofErr w:type="spellEnd"/>
      <w:r>
        <w:rPr>
          <w:lang w:val="ru-RU"/>
        </w:rPr>
        <w:t xml:space="preserve"> </w:t>
      </w:r>
      <w:proofErr w:type="spellStart"/>
      <w:r>
        <w:rPr>
          <w:lang w:val="ru-RU"/>
        </w:rPr>
        <w:t>Банктің</w:t>
      </w:r>
      <w:proofErr w:type="spellEnd"/>
      <w:r>
        <w:rPr>
          <w:lang w:val="ru-RU"/>
        </w:rPr>
        <w:t xml:space="preserve"> ХҚК </w:t>
      </w:r>
      <w:proofErr w:type="spellStart"/>
      <w:r>
        <w:rPr>
          <w:lang w:val="ru-RU"/>
        </w:rPr>
        <w:t>тобы</w:t>
      </w:r>
      <w:proofErr w:type="spellEnd"/>
      <w:r>
        <w:rPr>
          <w:lang w:val="ru-RU"/>
        </w:rPr>
        <w:t xml:space="preserve"> </w:t>
      </w:r>
      <w:proofErr w:type="spellStart"/>
      <w:r>
        <w:rPr>
          <w:lang w:val="ru-RU"/>
        </w:rPr>
        <w:t>техникалық</w:t>
      </w:r>
      <w:proofErr w:type="spellEnd"/>
      <w:r>
        <w:rPr>
          <w:lang w:val="ru-RU"/>
        </w:rPr>
        <w:t xml:space="preserve"> </w:t>
      </w:r>
      <w:proofErr w:type="spellStart"/>
      <w:r>
        <w:rPr>
          <w:lang w:val="ru-RU"/>
        </w:rPr>
        <w:t>бақылауды</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бағыт-бағдар</w:t>
      </w:r>
      <w:proofErr w:type="spellEnd"/>
      <w:r>
        <w:rPr>
          <w:lang w:val="ru-RU"/>
        </w:rPr>
        <w:t xml:space="preserve"> </w:t>
      </w:r>
      <w:proofErr w:type="spellStart"/>
      <w:r>
        <w:rPr>
          <w:lang w:val="ru-RU"/>
        </w:rPr>
        <w:t>беруді</w:t>
      </w:r>
      <w:proofErr w:type="spellEnd"/>
      <w:r>
        <w:rPr>
          <w:lang w:val="ru-RU"/>
        </w:rPr>
        <w:t xml:space="preserve"> </w:t>
      </w:r>
      <w:proofErr w:type="spellStart"/>
      <w:r>
        <w:rPr>
          <w:lang w:val="ru-RU"/>
        </w:rPr>
        <w:t>қамтамасыз</w:t>
      </w:r>
      <w:proofErr w:type="spellEnd"/>
      <w:r>
        <w:rPr>
          <w:lang w:val="ru-RU"/>
        </w:rPr>
        <w:t xml:space="preserve"> </w:t>
      </w:r>
      <w:proofErr w:type="spellStart"/>
      <w:r>
        <w:rPr>
          <w:lang w:val="ru-RU"/>
        </w:rPr>
        <w:t>етеді</w:t>
      </w:r>
      <w:proofErr w:type="spellEnd"/>
      <w:r>
        <w:rPr>
          <w:lang w:val="ru-RU"/>
        </w:rPr>
        <w:t xml:space="preserve">, ал ҚТЖ </w:t>
      </w:r>
      <w:proofErr w:type="spellStart"/>
      <w:r>
        <w:rPr>
          <w:lang w:val="ru-RU"/>
        </w:rPr>
        <w:t>деректерді</w:t>
      </w:r>
      <w:proofErr w:type="spellEnd"/>
      <w:r>
        <w:rPr>
          <w:lang w:val="ru-RU"/>
        </w:rPr>
        <w:t xml:space="preserve"> </w:t>
      </w:r>
      <w:proofErr w:type="spellStart"/>
      <w:r>
        <w:rPr>
          <w:lang w:val="ru-RU"/>
        </w:rPr>
        <w:t>жинауды</w:t>
      </w:r>
      <w:proofErr w:type="spellEnd"/>
      <w:r>
        <w:rPr>
          <w:lang w:val="ru-RU"/>
        </w:rPr>
        <w:t xml:space="preserve">, </w:t>
      </w:r>
      <w:proofErr w:type="spellStart"/>
      <w:r>
        <w:rPr>
          <w:lang w:val="ru-RU"/>
        </w:rPr>
        <w:lastRenderedPageBreak/>
        <w:t>далалық</w:t>
      </w:r>
      <w:proofErr w:type="spellEnd"/>
      <w:r>
        <w:rPr>
          <w:lang w:val="ru-RU"/>
        </w:rPr>
        <w:t xml:space="preserve"> </w:t>
      </w:r>
      <w:proofErr w:type="spellStart"/>
      <w:r>
        <w:rPr>
          <w:lang w:val="ru-RU"/>
        </w:rPr>
        <w:t>сапарларды</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әкімшілік</w:t>
      </w:r>
      <w:proofErr w:type="spellEnd"/>
      <w:r>
        <w:rPr>
          <w:lang w:val="ru-RU"/>
        </w:rPr>
        <w:t xml:space="preserve"> </w:t>
      </w:r>
      <w:proofErr w:type="spellStart"/>
      <w:r>
        <w:rPr>
          <w:lang w:val="ru-RU"/>
        </w:rPr>
        <w:t>процестерді</w:t>
      </w:r>
      <w:proofErr w:type="spellEnd"/>
      <w:r>
        <w:rPr>
          <w:lang w:val="ru-RU"/>
        </w:rPr>
        <w:t xml:space="preserve"> </w:t>
      </w:r>
      <w:proofErr w:type="spellStart"/>
      <w:r>
        <w:rPr>
          <w:lang w:val="ru-RU"/>
        </w:rPr>
        <w:t>жеңілдету</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Әкімдіктермен</w:t>
      </w:r>
      <w:proofErr w:type="spellEnd"/>
      <w:r>
        <w:rPr>
          <w:lang w:val="ru-RU"/>
        </w:rPr>
        <w:t xml:space="preserve">, </w:t>
      </w:r>
      <w:proofErr w:type="spellStart"/>
      <w:r>
        <w:rPr>
          <w:lang w:val="ru-RU"/>
        </w:rPr>
        <w:t>жергілікті</w:t>
      </w:r>
      <w:proofErr w:type="spellEnd"/>
      <w:r>
        <w:rPr>
          <w:lang w:val="ru-RU"/>
        </w:rPr>
        <w:t xml:space="preserve"> </w:t>
      </w:r>
      <w:proofErr w:type="spellStart"/>
      <w:r>
        <w:rPr>
          <w:lang w:val="ru-RU"/>
        </w:rPr>
        <w:t>билік</w:t>
      </w:r>
      <w:proofErr w:type="spellEnd"/>
      <w:r>
        <w:rPr>
          <w:lang w:val="ru-RU"/>
        </w:rPr>
        <w:t xml:space="preserve"> </w:t>
      </w:r>
      <w:proofErr w:type="spellStart"/>
      <w:r>
        <w:rPr>
          <w:lang w:val="ru-RU"/>
        </w:rPr>
        <w:t>органдарымен</w:t>
      </w:r>
      <w:proofErr w:type="spellEnd"/>
      <w:r>
        <w:rPr>
          <w:lang w:val="ru-RU"/>
        </w:rPr>
        <w:t xml:space="preserve">, </w:t>
      </w:r>
      <w:r>
        <w:t>EPC</w:t>
      </w:r>
      <w:r>
        <w:rPr>
          <w:lang w:val="ru-RU"/>
        </w:rPr>
        <w:t xml:space="preserve"> </w:t>
      </w:r>
      <w:proofErr w:type="spellStart"/>
      <w:r>
        <w:rPr>
          <w:lang w:val="ru-RU"/>
        </w:rPr>
        <w:t>мердігерлерімен</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олардың</w:t>
      </w:r>
      <w:proofErr w:type="spellEnd"/>
      <w:r>
        <w:rPr>
          <w:lang w:val="ru-RU"/>
        </w:rPr>
        <w:t xml:space="preserve"> </w:t>
      </w:r>
      <w:proofErr w:type="spellStart"/>
      <w:r>
        <w:rPr>
          <w:lang w:val="ru-RU"/>
        </w:rPr>
        <w:t>қосалқы</w:t>
      </w:r>
      <w:proofErr w:type="spellEnd"/>
      <w:r>
        <w:rPr>
          <w:lang w:val="ru-RU"/>
        </w:rPr>
        <w:t xml:space="preserve"> </w:t>
      </w:r>
      <w:proofErr w:type="spellStart"/>
      <w:r>
        <w:rPr>
          <w:lang w:val="ru-RU"/>
        </w:rPr>
        <w:t>мердігерлерімен</w:t>
      </w:r>
      <w:proofErr w:type="spellEnd"/>
      <w:r>
        <w:rPr>
          <w:lang w:val="ru-RU"/>
        </w:rPr>
        <w:t xml:space="preserve"> </w:t>
      </w:r>
      <w:proofErr w:type="spellStart"/>
      <w:r>
        <w:rPr>
          <w:lang w:val="ru-RU"/>
        </w:rPr>
        <w:t>тікелей</w:t>
      </w:r>
      <w:proofErr w:type="spellEnd"/>
      <w:r>
        <w:rPr>
          <w:lang w:val="ru-RU"/>
        </w:rPr>
        <w:t xml:space="preserve"> </w:t>
      </w:r>
      <w:proofErr w:type="spellStart"/>
      <w:r>
        <w:rPr>
          <w:lang w:val="ru-RU"/>
        </w:rPr>
        <w:t>үйлестіру</w:t>
      </w:r>
      <w:proofErr w:type="spellEnd"/>
      <w:r>
        <w:rPr>
          <w:lang w:val="ru-RU"/>
        </w:rPr>
        <w:t xml:space="preserve"> </w:t>
      </w:r>
      <w:proofErr w:type="spellStart"/>
      <w:r>
        <w:rPr>
          <w:lang w:val="ru-RU"/>
        </w:rPr>
        <w:t>жұмыстарын</w:t>
      </w:r>
      <w:proofErr w:type="spellEnd"/>
      <w:r>
        <w:rPr>
          <w:lang w:val="ru-RU"/>
        </w:rPr>
        <w:t xml:space="preserve"> </w:t>
      </w:r>
      <w:proofErr w:type="spellStart"/>
      <w:r>
        <w:rPr>
          <w:lang w:val="ru-RU"/>
        </w:rPr>
        <w:t>жүргізеді</w:t>
      </w:r>
      <w:proofErr w:type="spellEnd"/>
      <w:r>
        <w:rPr>
          <w:lang w:val="ru-RU"/>
        </w:rPr>
        <w:t>.</w:t>
      </w:r>
    </w:p>
    <w:p w14:paraId="607BC4A3" w14:textId="77777777" w:rsidR="006B6003" w:rsidRDefault="006B6003">
      <w:pPr>
        <w:pStyle w:val="ReportBodyPar"/>
        <w:rPr>
          <w:lang w:val="ru-RU"/>
        </w:rPr>
      </w:pPr>
    </w:p>
    <w:p w14:paraId="07338985" w14:textId="77777777" w:rsidR="006B6003" w:rsidRDefault="00000000">
      <w:pPr>
        <w:pStyle w:val="ReportBodyPar"/>
        <w:rPr>
          <w:lang w:val="ru-RU"/>
        </w:rPr>
      </w:pPr>
      <w:proofErr w:type="spellStart"/>
      <w:r>
        <w:rPr>
          <w:bCs/>
          <w:lang w:val="ru-RU"/>
        </w:rPr>
        <w:t>Дүниежүзілік</w:t>
      </w:r>
      <w:proofErr w:type="spellEnd"/>
      <w:r>
        <w:rPr>
          <w:bCs/>
          <w:lang w:val="ru-RU"/>
        </w:rPr>
        <w:t xml:space="preserve"> </w:t>
      </w:r>
      <w:proofErr w:type="spellStart"/>
      <w:r>
        <w:rPr>
          <w:bCs/>
          <w:lang w:val="ru-RU"/>
        </w:rPr>
        <w:t>Банктің</w:t>
      </w:r>
      <w:proofErr w:type="spellEnd"/>
      <w:r>
        <w:rPr>
          <w:bCs/>
          <w:lang w:val="ru-RU"/>
        </w:rPr>
        <w:t xml:space="preserve"> ХҚК </w:t>
      </w:r>
      <w:proofErr w:type="spellStart"/>
      <w:r>
        <w:rPr>
          <w:bCs/>
          <w:lang w:val="ru-RU"/>
        </w:rPr>
        <w:t>тобы</w:t>
      </w:r>
      <w:proofErr w:type="spellEnd"/>
      <w:r>
        <w:rPr>
          <w:bCs/>
          <w:lang w:val="ru-RU"/>
        </w:rPr>
        <w:t xml:space="preserve">, ҚТЖ </w:t>
      </w:r>
      <w:proofErr w:type="spellStart"/>
      <w:r>
        <w:rPr>
          <w:bCs/>
          <w:lang w:val="ru-RU"/>
        </w:rPr>
        <w:t>және</w:t>
      </w:r>
      <w:proofErr w:type="spellEnd"/>
      <w:r>
        <w:rPr>
          <w:bCs/>
          <w:lang w:val="ru-RU"/>
        </w:rPr>
        <w:t xml:space="preserve"> </w:t>
      </w:r>
      <w:r>
        <w:rPr>
          <w:bCs/>
          <w:lang w:val="kk-KZ"/>
        </w:rPr>
        <w:t>К</w:t>
      </w:r>
      <w:proofErr w:type="spellStart"/>
      <w:r>
        <w:rPr>
          <w:bCs/>
          <w:lang w:val="ru-RU"/>
        </w:rPr>
        <w:t>онсультанттар</w:t>
      </w:r>
      <w:proofErr w:type="spellEnd"/>
      <w:r>
        <w:rPr>
          <w:bCs/>
          <w:lang w:val="ru-RU"/>
        </w:rPr>
        <w:t xml:space="preserve"> </w:t>
      </w:r>
      <w:proofErr w:type="spellStart"/>
      <w:r>
        <w:rPr>
          <w:bCs/>
          <w:lang w:val="ru-RU"/>
        </w:rPr>
        <w:t>тобы</w:t>
      </w:r>
      <w:proofErr w:type="spellEnd"/>
      <w:r>
        <w:rPr>
          <w:bCs/>
          <w:lang w:val="ru-RU"/>
        </w:rPr>
        <w:t xml:space="preserve"> </w:t>
      </w:r>
      <w:proofErr w:type="spellStart"/>
      <w:r>
        <w:rPr>
          <w:bCs/>
          <w:lang w:val="ru-RU"/>
        </w:rPr>
        <w:t>арасында</w:t>
      </w:r>
      <w:proofErr w:type="spellEnd"/>
      <w:r>
        <w:rPr>
          <w:bCs/>
          <w:lang w:val="ru-RU"/>
        </w:rPr>
        <w:t xml:space="preserve"> </w:t>
      </w:r>
      <w:proofErr w:type="spellStart"/>
      <w:r>
        <w:rPr>
          <w:bCs/>
          <w:lang w:val="ru-RU"/>
        </w:rPr>
        <w:t>апта</w:t>
      </w:r>
      <w:proofErr w:type="spellEnd"/>
      <w:r>
        <w:rPr>
          <w:bCs/>
          <w:lang w:val="ru-RU"/>
        </w:rPr>
        <w:t xml:space="preserve"> </w:t>
      </w:r>
      <w:proofErr w:type="spellStart"/>
      <w:r>
        <w:rPr>
          <w:bCs/>
          <w:lang w:val="ru-RU"/>
        </w:rPr>
        <w:t>сайынғы</w:t>
      </w:r>
      <w:proofErr w:type="spellEnd"/>
      <w:r>
        <w:rPr>
          <w:bCs/>
          <w:lang w:val="ru-RU"/>
        </w:rPr>
        <w:t xml:space="preserve"> </w:t>
      </w:r>
      <w:proofErr w:type="spellStart"/>
      <w:r>
        <w:rPr>
          <w:bCs/>
          <w:lang w:val="ru-RU"/>
        </w:rPr>
        <w:t>үйлестіру</w:t>
      </w:r>
      <w:proofErr w:type="spellEnd"/>
      <w:r>
        <w:rPr>
          <w:bCs/>
          <w:lang w:val="ru-RU"/>
        </w:rPr>
        <w:t xml:space="preserve"> </w:t>
      </w:r>
      <w:proofErr w:type="spellStart"/>
      <w:r>
        <w:rPr>
          <w:bCs/>
          <w:lang w:val="ru-RU"/>
        </w:rPr>
        <w:t>кездесулері</w:t>
      </w:r>
      <w:proofErr w:type="spellEnd"/>
      <w:r>
        <w:rPr>
          <w:lang w:val="ru-RU"/>
        </w:rPr>
        <w:t xml:space="preserve"> </w:t>
      </w:r>
      <w:proofErr w:type="spellStart"/>
      <w:r>
        <w:rPr>
          <w:lang w:val="ru-RU"/>
        </w:rPr>
        <w:t>жобаның</w:t>
      </w:r>
      <w:proofErr w:type="spellEnd"/>
      <w:r>
        <w:rPr>
          <w:lang w:val="ru-RU"/>
        </w:rPr>
        <w:t xml:space="preserve"> </w:t>
      </w:r>
      <w:proofErr w:type="spellStart"/>
      <w:r>
        <w:rPr>
          <w:lang w:val="ru-RU"/>
        </w:rPr>
        <w:t>ілгерілеуін</w:t>
      </w:r>
      <w:proofErr w:type="spellEnd"/>
      <w:r>
        <w:rPr>
          <w:lang w:val="ru-RU"/>
        </w:rPr>
        <w:t xml:space="preserve"> </w:t>
      </w:r>
      <w:proofErr w:type="spellStart"/>
      <w:r>
        <w:rPr>
          <w:lang w:val="ru-RU"/>
        </w:rPr>
        <w:t>қадағалау</w:t>
      </w:r>
      <w:proofErr w:type="spellEnd"/>
      <w:r>
        <w:rPr>
          <w:lang w:val="ru-RU"/>
        </w:rPr>
        <w:t xml:space="preserve">, </w:t>
      </w:r>
      <w:proofErr w:type="spellStart"/>
      <w:r>
        <w:rPr>
          <w:lang w:val="ru-RU"/>
        </w:rPr>
        <w:t>логистикалық</w:t>
      </w:r>
      <w:proofErr w:type="spellEnd"/>
      <w:r>
        <w:rPr>
          <w:lang w:val="ru-RU"/>
        </w:rPr>
        <w:t xml:space="preserve"> </w:t>
      </w:r>
      <w:proofErr w:type="spellStart"/>
      <w:r>
        <w:rPr>
          <w:lang w:val="ru-RU"/>
        </w:rPr>
        <w:t>кедергілерді</w:t>
      </w:r>
      <w:proofErr w:type="spellEnd"/>
      <w:r>
        <w:rPr>
          <w:lang w:val="ru-RU"/>
        </w:rPr>
        <w:t xml:space="preserve"> </w:t>
      </w:r>
      <w:proofErr w:type="spellStart"/>
      <w:r>
        <w:rPr>
          <w:lang w:val="ru-RU"/>
        </w:rPr>
        <w:t>шешу</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орындалатын</w:t>
      </w:r>
      <w:proofErr w:type="spellEnd"/>
      <w:r>
        <w:rPr>
          <w:lang w:val="ru-RU"/>
        </w:rPr>
        <w:t xml:space="preserve"> </w:t>
      </w:r>
      <w:proofErr w:type="spellStart"/>
      <w:r>
        <w:rPr>
          <w:lang w:val="ru-RU"/>
        </w:rPr>
        <w:t>жұмыстарды</w:t>
      </w:r>
      <w:proofErr w:type="spellEnd"/>
      <w:r>
        <w:rPr>
          <w:lang w:val="ru-RU"/>
        </w:rPr>
        <w:t xml:space="preserve"> </w:t>
      </w:r>
      <w:proofErr w:type="spellStart"/>
      <w:r>
        <w:rPr>
          <w:lang w:val="ru-RU"/>
        </w:rPr>
        <w:t>жобаның</w:t>
      </w:r>
      <w:proofErr w:type="spellEnd"/>
      <w:r>
        <w:rPr>
          <w:lang w:val="ru-RU"/>
        </w:rPr>
        <w:t xml:space="preserve"> </w:t>
      </w:r>
      <w:proofErr w:type="spellStart"/>
      <w:r>
        <w:rPr>
          <w:lang w:val="ru-RU"/>
        </w:rPr>
        <w:t>қатаң</w:t>
      </w:r>
      <w:proofErr w:type="spellEnd"/>
      <w:r>
        <w:rPr>
          <w:lang w:val="ru-RU"/>
        </w:rPr>
        <w:t xml:space="preserve"> </w:t>
      </w:r>
      <w:proofErr w:type="spellStart"/>
      <w:r>
        <w:rPr>
          <w:lang w:val="ru-RU"/>
        </w:rPr>
        <w:t>мерзімдеріне</w:t>
      </w:r>
      <w:proofErr w:type="spellEnd"/>
      <w:r>
        <w:rPr>
          <w:lang w:val="ru-RU"/>
        </w:rPr>
        <w:t xml:space="preserve"> </w:t>
      </w:r>
      <w:proofErr w:type="spellStart"/>
      <w:r>
        <w:rPr>
          <w:lang w:val="ru-RU"/>
        </w:rPr>
        <w:t>сәйкестендіру</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құрылды</w:t>
      </w:r>
      <w:proofErr w:type="spellEnd"/>
      <w:r>
        <w:rPr>
          <w:lang w:val="ru-RU"/>
        </w:rPr>
        <w:t xml:space="preserve">. </w:t>
      </w:r>
      <w:proofErr w:type="spellStart"/>
      <w:r>
        <w:rPr>
          <w:lang w:val="ru-RU"/>
        </w:rPr>
        <w:t>Бұдан</w:t>
      </w:r>
      <w:proofErr w:type="spellEnd"/>
      <w:r>
        <w:rPr>
          <w:lang w:val="ru-RU"/>
        </w:rPr>
        <w:t xml:space="preserve"> </w:t>
      </w:r>
      <w:proofErr w:type="spellStart"/>
      <w:r>
        <w:rPr>
          <w:lang w:val="ru-RU"/>
        </w:rPr>
        <w:t>басқа</w:t>
      </w:r>
      <w:proofErr w:type="spellEnd"/>
      <w:r>
        <w:rPr>
          <w:lang w:val="ru-RU"/>
        </w:rPr>
        <w:t xml:space="preserve">, </w:t>
      </w:r>
      <w:proofErr w:type="spellStart"/>
      <w:r>
        <w:rPr>
          <w:bCs/>
          <w:lang w:val="ru-RU"/>
        </w:rPr>
        <w:t>Мүдделі</w:t>
      </w:r>
      <w:proofErr w:type="spellEnd"/>
      <w:r>
        <w:rPr>
          <w:bCs/>
          <w:lang w:val="ru-RU"/>
        </w:rPr>
        <w:t xml:space="preserve"> </w:t>
      </w:r>
      <w:proofErr w:type="spellStart"/>
      <w:r>
        <w:rPr>
          <w:bCs/>
          <w:lang w:val="ru-RU"/>
        </w:rPr>
        <w:t>Тараптармен</w:t>
      </w:r>
      <w:proofErr w:type="spellEnd"/>
      <w:r>
        <w:rPr>
          <w:bCs/>
          <w:lang w:val="ru-RU"/>
        </w:rPr>
        <w:t xml:space="preserve"> </w:t>
      </w:r>
      <w:proofErr w:type="spellStart"/>
      <w:r>
        <w:rPr>
          <w:bCs/>
          <w:lang w:val="ru-RU"/>
        </w:rPr>
        <w:t>Өзара</w:t>
      </w:r>
      <w:proofErr w:type="spellEnd"/>
      <w:r>
        <w:rPr>
          <w:bCs/>
          <w:lang w:val="ru-RU"/>
        </w:rPr>
        <w:t xml:space="preserve"> </w:t>
      </w:r>
      <w:proofErr w:type="spellStart"/>
      <w:r>
        <w:rPr>
          <w:bCs/>
          <w:lang w:val="ru-RU"/>
        </w:rPr>
        <w:t>Әрекеттесу</w:t>
      </w:r>
      <w:proofErr w:type="spellEnd"/>
      <w:r>
        <w:rPr>
          <w:bCs/>
          <w:lang w:val="ru-RU"/>
        </w:rPr>
        <w:t xml:space="preserve"> </w:t>
      </w:r>
      <w:proofErr w:type="spellStart"/>
      <w:r>
        <w:rPr>
          <w:bCs/>
          <w:lang w:val="ru-RU"/>
        </w:rPr>
        <w:t>Жоспары</w:t>
      </w:r>
      <w:proofErr w:type="spellEnd"/>
      <w:r>
        <w:rPr>
          <w:bCs/>
          <w:lang w:val="ru-RU"/>
        </w:rPr>
        <w:t xml:space="preserve"> (МТӨӘЖ) </w:t>
      </w:r>
      <w:proofErr w:type="spellStart"/>
      <w:r>
        <w:rPr>
          <w:bCs/>
          <w:lang w:val="ru-RU"/>
        </w:rPr>
        <w:t>және</w:t>
      </w:r>
      <w:proofErr w:type="spellEnd"/>
      <w:r>
        <w:rPr>
          <w:bCs/>
          <w:lang w:val="ru-RU"/>
        </w:rPr>
        <w:t xml:space="preserve"> </w:t>
      </w:r>
      <w:proofErr w:type="spellStart"/>
      <w:r>
        <w:rPr>
          <w:bCs/>
          <w:lang w:val="ru-RU"/>
        </w:rPr>
        <w:t>Жерді</w:t>
      </w:r>
      <w:proofErr w:type="spellEnd"/>
      <w:r>
        <w:rPr>
          <w:bCs/>
          <w:lang w:val="ru-RU"/>
        </w:rPr>
        <w:t xml:space="preserve"> </w:t>
      </w:r>
      <w:proofErr w:type="spellStart"/>
      <w:r>
        <w:rPr>
          <w:bCs/>
          <w:lang w:val="ru-RU"/>
        </w:rPr>
        <w:t>Сатып</w:t>
      </w:r>
      <w:proofErr w:type="spellEnd"/>
      <w:r>
        <w:rPr>
          <w:bCs/>
          <w:lang w:val="ru-RU"/>
        </w:rPr>
        <w:t xml:space="preserve"> </w:t>
      </w:r>
      <w:proofErr w:type="spellStart"/>
      <w:r>
        <w:rPr>
          <w:bCs/>
          <w:lang w:val="ru-RU"/>
        </w:rPr>
        <w:t>Алу</w:t>
      </w:r>
      <w:proofErr w:type="spellEnd"/>
      <w:r>
        <w:rPr>
          <w:bCs/>
          <w:lang w:val="ru-RU"/>
        </w:rPr>
        <w:t xml:space="preserve"> </w:t>
      </w:r>
      <w:proofErr w:type="spellStart"/>
      <w:r>
        <w:rPr>
          <w:bCs/>
          <w:lang w:val="ru-RU"/>
        </w:rPr>
        <w:t>және</w:t>
      </w:r>
      <w:proofErr w:type="spellEnd"/>
      <w:r>
        <w:rPr>
          <w:bCs/>
          <w:lang w:val="ru-RU"/>
        </w:rPr>
        <w:t xml:space="preserve"> </w:t>
      </w:r>
      <w:proofErr w:type="spellStart"/>
      <w:r>
        <w:rPr>
          <w:bCs/>
          <w:lang w:val="ru-RU"/>
        </w:rPr>
        <w:t>Еріксіз</w:t>
      </w:r>
      <w:proofErr w:type="spellEnd"/>
      <w:r>
        <w:rPr>
          <w:bCs/>
          <w:lang w:val="ru-RU"/>
        </w:rPr>
        <w:t xml:space="preserve"> </w:t>
      </w:r>
      <w:proofErr w:type="spellStart"/>
      <w:r>
        <w:rPr>
          <w:bCs/>
          <w:lang w:val="ru-RU"/>
        </w:rPr>
        <w:t>Қоныс</w:t>
      </w:r>
      <w:proofErr w:type="spellEnd"/>
      <w:r>
        <w:rPr>
          <w:bCs/>
          <w:lang w:val="ru-RU"/>
        </w:rPr>
        <w:t xml:space="preserve"> </w:t>
      </w:r>
      <w:proofErr w:type="spellStart"/>
      <w:r>
        <w:rPr>
          <w:bCs/>
          <w:lang w:val="ru-RU"/>
        </w:rPr>
        <w:t>Аударту</w:t>
      </w:r>
      <w:proofErr w:type="spellEnd"/>
      <w:r>
        <w:rPr>
          <w:bCs/>
          <w:lang w:val="ru-RU"/>
        </w:rPr>
        <w:t xml:space="preserve"> </w:t>
      </w:r>
      <w:proofErr w:type="spellStart"/>
      <w:r>
        <w:rPr>
          <w:bCs/>
          <w:lang w:val="ru-RU"/>
        </w:rPr>
        <w:t>Жоспары</w:t>
      </w:r>
      <w:proofErr w:type="spellEnd"/>
      <w:r>
        <w:rPr>
          <w:bCs/>
          <w:lang w:val="ru-RU"/>
        </w:rPr>
        <w:t xml:space="preserve"> (ЖС</w:t>
      </w:r>
      <w:r>
        <w:rPr>
          <w:bCs/>
          <w:lang w:val="kk-KZ"/>
        </w:rPr>
        <w:t>АЕҚАЖ</w:t>
      </w:r>
      <w:r>
        <w:rPr>
          <w:bCs/>
          <w:lang w:val="ru-RU"/>
        </w:rPr>
        <w:t xml:space="preserve">) </w:t>
      </w:r>
      <w:proofErr w:type="spellStart"/>
      <w:r>
        <w:rPr>
          <w:bCs/>
          <w:lang w:val="ru-RU"/>
        </w:rPr>
        <w:t>жөніндегі</w:t>
      </w:r>
      <w:proofErr w:type="spellEnd"/>
      <w:r>
        <w:rPr>
          <w:bCs/>
          <w:lang w:val="ru-RU"/>
        </w:rPr>
        <w:t xml:space="preserve"> </w:t>
      </w:r>
      <w:proofErr w:type="spellStart"/>
      <w:r>
        <w:rPr>
          <w:bCs/>
          <w:lang w:val="ru-RU"/>
        </w:rPr>
        <w:t>әлеуметтік</w:t>
      </w:r>
      <w:proofErr w:type="spellEnd"/>
      <w:r>
        <w:rPr>
          <w:bCs/>
          <w:lang w:val="ru-RU"/>
        </w:rPr>
        <w:t xml:space="preserve"> маман</w:t>
      </w:r>
      <w:r>
        <w:rPr>
          <w:lang w:val="ru-RU"/>
        </w:rPr>
        <w:t xml:space="preserve"> </w:t>
      </w:r>
      <w:proofErr w:type="spellStart"/>
      <w:r>
        <w:rPr>
          <w:lang w:val="ru-RU"/>
        </w:rPr>
        <w:t>деректерді</w:t>
      </w:r>
      <w:proofErr w:type="spellEnd"/>
      <w:r>
        <w:rPr>
          <w:lang w:val="ru-RU"/>
        </w:rPr>
        <w:t xml:space="preserve"> </w:t>
      </w:r>
      <w:proofErr w:type="spellStart"/>
      <w:r>
        <w:rPr>
          <w:lang w:val="ru-RU"/>
        </w:rPr>
        <w:t>жинау</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консультациялар</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Әкімдіктерге</w:t>
      </w:r>
      <w:proofErr w:type="spellEnd"/>
      <w:r>
        <w:rPr>
          <w:lang w:val="ru-RU"/>
        </w:rPr>
        <w:t xml:space="preserve"> </w:t>
      </w:r>
      <w:proofErr w:type="spellStart"/>
      <w:r>
        <w:rPr>
          <w:lang w:val="ru-RU"/>
        </w:rPr>
        <w:t>барады</w:t>
      </w:r>
      <w:proofErr w:type="spellEnd"/>
      <w:r>
        <w:rPr>
          <w:lang w:val="ru-RU"/>
        </w:rPr>
        <w:t xml:space="preserve">, </w:t>
      </w:r>
      <w:proofErr w:type="spellStart"/>
      <w:r>
        <w:rPr>
          <w:lang w:val="ru-RU"/>
        </w:rPr>
        <w:t>бұл</w:t>
      </w:r>
      <w:proofErr w:type="spellEnd"/>
      <w:r>
        <w:rPr>
          <w:lang w:val="ru-RU"/>
        </w:rPr>
        <w:t xml:space="preserve"> </w:t>
      </w:r>
      <w:proofErr w:type="spellStart"/>
      <w:r>
        <w:rPr>
          <w:lang w:val="ru-RU"/>
        </w:rPr>
        <w:t>өз</w:t>
      </w:r>
      <w:proofErr w:type="spellEnd"/>
      <w:r>
        <w:rPr>
          <w:lang w:val="ru-RU"/>
        </w:rPr>
        <w:t xml:space="preserve"> </w:t>
      </w:r>
      <w:proofErr w:type="spellStart"/>
      <w:r>
        <w:rPr>
          <w:lang w:val="ru-RU"/>
        </w:rPr>
        <w:t>кезегінде</w:t>
      </w:r>
      <w:proofErr w:type="spellEnd"/>
      <w:r>
        <w:rPr>
          <w:lang w:val="ru-RU"/>
        </w:rPr>
        <w:t xml:space="preserve"> ХҚК </w:t>
      </w:r>
      <w:r>
        <w:t>PS</w:t>
      </w:r>
      <w:r>
        <w:rPr>
          <w:lang w:val="ru-RU"/>
        </w:rPr>
        <w:t xml:space="preserve">1 </w:t>
      </w:r>
      <w:proofErr w:type="spellStart"/>
      <w:r>
        <w:rPr>
          <w:lang w:val="ru-RU"/>
        </w:rPr>
        <w:t>және</w:t>
      </w:r>
      <w:proofErr w:type="spellEnd"/>
      <w:r>
        <w:rPr>
          <w:lang w:val="ru-RU"/>
        </w:rPr>
        <w:t xml:space="preserve"> </w:t>
      </w:r>
      <w:r>
        <w:t>PS</w:t>
      </w:r>
      <w:r>
        <w:rPr>
          <w:lang w:val="ru-RU"/>
        </w:rPr>
        <w:t xml:space="preserve">5 </w:t>
      </w:r>
      <w:proofErr w:type="spellStart"/>
      <w:r>
        <w:rPr>
          <w:lang w:val="ru-RU"/>
        </w:rPr>
        <w:t>бойынша</w:t>
      </w:r>
      <w:proofErr w:type="spellEnd"/>
      <w:r>
        <w:rPr>
          <w:lang w:val="ru-RU"/>
        </w:rPr>
        <w:t xml:space="preserve"> </w:t>
      </w:r>
      <w:proofErr w:type="spellStart"/>
      <w:r>
        <w:rPr>
          <w:lang w:val="ru-RU"/>
        </w:rPr>
        <w:t>мүдделі</w:t>
      </w:r>
      <w:proofErr w:type="spellEnd"/>
      <w:r>
        <w:rPr>
          <w:lang w:val="ru-RU"/>
        </w:rPr>
        <w:t xml:space="preserve"> </w:t>
      </w:r>
      <w:proofErr w:type="spellStart"/>
      <w:r>
        <w:rPr>
          <w:lang w:val="ru-RU"/>
        </w:rPr>
        <w:t>тараптармен</w:t>
      </w:r>
      <w:proofErr w:type="spellEnd"/>
      <w:r>
        <w:rPr>
          <w:lang w:val="ru-RU"/>
        </w:rPr>
        <w:t xml:space="preserve"> </w:t>
      </w:r>
      <w:proofErr w:type="spellStart"/>
      <w:r>
        <w:rPr>
          <w:lang w:val="ru-RU"/>
        </w:rPr>
        <w:t>өзара</w:t>
      </w:r>
      <w:proofErr w:type="spellEnd"/>
      <w:r>
        <w:rPr>
          <w:lang w:val="ru-RU"/>
        </w:rPr>
        <w:t xml:space="preserve"> </w:t>
      </w:r>
      <w:proofErr w:type="spellStart"/>
      <w:r>
        <w:rPr>
          <w:lang w:val="ru-RU"/>
        </w:rPr>
        <w:t>әрекеттесудің</w:t>
      </w:r>
      <w:proofErr w:type="spellEnd"/>
      <w:r>
        <w:rPr>
          <w:lang w:val="ru-RU"/>
        </w:rPr>
        <w:t xml:space="preserve"> </w:t>
      </w:r>
      <w:proofErr w:type="spellStart"/>
      <w:r>
        <w:rPr>
          <w:lang w:val="ru-RU"/>
        </w:rPr>
        <w:t>маңызды</w:t>
      </w:r>
      <w:proofErr w:type="spellEnd"/>
      <w:r>
        <w:rPr>
          <w:lang w:val="ru-RU"/>
        </w:rPr>
        <w:t xml:space="preserve"> </w:t>
      </w:r>
      <w:proofErr w:type="spellStart"/>
      <w:r>
        <w:rPr>
          <w:lang w:val="ru-RU"/>
        </w:rPr>
        <w:t>іс-шараларын</w:t>
      </w:r>
      <w:proofErr w:type="spellEnd"/>
      <w:r>
        <w:rPr>
          <w:lang w:val="ru-RU"/>
        </w:rPr>
        <w:t xml:space="preserve"> </w:t>
      </w:r>
      <w:proofErr w:type="spellStart"/>
      <w:r>
        <w:rPr>
          <w:lang w:val="ru-RU"/>
        </w:rPr>
        <w:t>құрайды</w:t>
      </w:r>
      <w:proofErr w:type="spellEnd"/>
      <w:r>
        <w:rPr>
          <w:lang w:val="ru-RU"/>
        </w:rPr>
        <w:t xml:space="preserve">. </w:t>
      </w:r>
    </w:p>
    <w:p w14:paraId="5F2F60CC" w14:textId="77777777" w:rsidR="006B6003" w:rsidRDefault="006B6003">
      <w:pPr>
        <w:pStyle w:val="ReportBodyPar"/>
        <w:rPr>
          <w:lang w:val="ru-RU"/>
        </w:rPr>
      </w:pPr>
    </w:p>
    <w:p w14:paraId="37A155C4" w14:textId="77777777" w:rsidR="006B6003" w:rsidRDefault="00000000">
      <w:pPr>
        <w:pStyle w:val="ReportBodyPar"/>
        <w:rPr>
          <w:lang w:val="ru-RU"/>
        </w:rPr>
      </w:pPr>
      <w:proofErr w:type="spellStart"/>
      <w:r>
        <w:rPr>
          <w:lang w:val="ru-RU"/>
        </w:rPr>
        <w:t>Жоба</w:t>
      </w:r>
      <w:proofErr w:type="spellEnd"/>
      <w:r>
        <w:rPr>
          <w:lang w:val="ru-RU"/>
        </w:rPr>
        <w:t xml:space="preserve"> </w:t>
      </w:r>
      <w:proofErr w:type="spellStart"/>
      <w:r>
        <w:rPr>
          <w:lang w:val="ru-RU"/>
        </w:rPr>
        <w:t>құжаттарын</w:t>
      </w:r>
      <w:proofErr w:type="spellEnd"/>
      <w:r>
        <w:rPr>
          <w:lang w:val="ru-RU"/>
        </w:rPr>
        <w:t xml:space="preserve"> </w:t>
      </w:r>
      <w:proofErr w:type="spellStart"/>
      <w:r>
        <w:rPr>
          <w:lang w:val="ru-RU"/>
        </w:rPr>
        <w:t>қазақ</w:t>
      </w:r>
      <w:proofErr w:type="spellEnd"/>
      <w:r>
        <w:rPr>
          <w:lang w:val="ru-RU"/>
        </w:rPr>
        <w:t xml:space="preserve">, </w:t>
      </w:r>
      <w:proofErr w:type="spellStart"/>
      <w:r>
        <w:rPr>
          <w:lang w:val="ru-RU"/>
        </w:rPr>
        <w:t>орыс</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ағылшын</w:t>
      </w:r>
      <w:proofErr w:type="spellEnd"/>
      <w:r>
        <w:rPr>
          <w:lang w:val="ru-RU"/>
        </w:rPr>
        <w:t xml:space="preserve"> </w:t>
      </w:r>
      <w:proofErr w:type="spellStart"/>
      <w:r>
        <w:rPr>
          <w:lang w:val="ru-RU"/>
        </w:rPr>
        <w:t>тілдеріне</w:t>
      </w:r>
      <w:proofErr w:type="spellEnd"/>
      <w:r>
        <w:rPr>
          <w:lang w:val="ru-RU"/>
        </w:rPr>
        <w:t xml:space="preserve"> </w:t>
      </w:r>
      <w:proofErr w:type="spellStart"/>
      <w:r>
        <w:rPr>
          <w:lang w:val="ru-RU"/>
        </w:rPr>
        <w:t>аудару</w:t>
      </w:r>
      <w:proofErr w:type="spellEnd"/>
      <w:r>
        <w:rPr>
          <w:lang w:val="ru-RU"/>
        </w:rPr>
        <w:t xml:space="preserve">, </w:t>
      </w:r>
      <w:proofErr w:type="spellStart"/>
      <w:r>
        <w:rPr>
          <w:lang w:val="ru-RU"/>
        </w:rPr>
        <w:t>Әкімдіктерге</w:t>
      </w:r>
      <w:proofErr w:type="spellEnd"/>
      <w:r>
        <w:rPr>
          <w:lang w:val="ru-RU"/>
        </w:rPr>
        <w:t xml:space="preserve"> </w:t>
      </w:r>
      <w:proofErr w:type="spellStart"/>
      <w:r>
        <w:rPr>
          <w:lang w:val="ru-RU"/>
        </w:rPr>
        <w:t>хабарлама</w:t>
      </w:r>
      <w:proofErr w:type="spellEnd"/>
      <w:r>
        <w:rPr>
          <w:lang w:val="ru-RU"/>
        </w:rPr>
        <w:t xml:space="preserve"> </w:t>
      </w:r>
      <w:proofErr w:type="spellStart"/>
      <w:r>
        <w:rPr>
          <w:lang w:val="ru-RU"/>
        </w:rPr>
        <w:t>хаттар</w:t>
      </w:r>
      <w:proofErr w:type="spellEnd"/>
      <w:r>
        <w:rPr>
          <w:lang w:val="ru-RU"/>
        </w:rPr>
        <w:t xml:space="preserve"> </w:t>
      </w:r>
      <w:proofErr w:type="spellStart"/>
      <w:r>
        <w:rPr>
          <w:lang w:val="ru-RU"/>
        </w:rPr>
        <w:t>жіберу</w:t>
      </w:r>
      <w:proofErr w:type="spellEnd"/>
      <w:r>
        <w:rPr>
          <w:lang w:val="ru-RU"/>
        </w:rPr>
        <w:t xml:space="preserve">, </w:t>
      </w:r>
      <w:proofErr w:type="spellStart"/>
      <w:r>
        <w:rPr>
          <w:lang w:val="ru-RU"/>
        </w:rPr>
        <w:t>далалық</w:t>
      </w:r>
      <w:proofErr w:type="spellEnd"/>
      <w:r>
        <w:rPr>
          <w:lang w:val="ru-RU"/>
        </w:rPr>
        <w:t xml:space="preserve"> </w:t>
      </w:r>
      <w:proofErr w:type="spellStart"/>
      <w:r>
        <w:rPr>
          <w:lang w:val="ru-RU"/>
        </w:rPr>
        <w:t>сапарларды</w:t>
      </w:r>
      <w:proofErr w:type="spellEnd"/>
      <w:r>
        <w:rPr>
          <w:lang w:val="ru-RU"/>
        </w:rPr>
        <w:t xml:space="preserve"> </w:t>
      </w:r>
      <w:proofErr w:type="spellStart"/>
      <w:r>
        <w:rPr>
          <w:lang w:val="ru-RU"/>
        </w:rPr>
        <w:t>жоспарлау</w:t>
      </w:r>
      <w:proofErr w:type="spellEnd"/>
      <w:r>
        <w:rPr>
          <w:lang w:val="ru-RU"/>
        </w:rPr>
        <w:t xml:space="preserve"> </w:t>
      </w:r>
      <w:proofErr w:type="spellStart"/>
      <w:r>
        <w:rPr>
          <w:lang w:val="ru-RU"/>
        </w:rPr>
        <w:t>және</w:t>
      </w:r>
      <w:proofErr w:type="spellEnd"/>
      <w:r>
        <w:rPr>
          <w:lang w:val="ru-RU"/>
        </w:rPr>
        <w:t xml:space="preserve"> </w:t>
      </w:r>
      <w:r>
        <w:t>EPC</w:t>
      </w:r>
      <w:r>
        <w:rPr>
          <w:lang w:val="ru-RU"/>
        </w:rPr>
        <w:t xml:space="preserve"> </w:t>
      </w:r>
      <w:proofErr w:type="spellStart"/>
      <w:r>
        <w:rPr>
          <w:lang w:val="ru-RU"/>
        </w:rPr>
        <w:t>мердігерлерімен</w:t>
      </w:r>
      <w:proofErr w:type="spellEnd"/>
      <w:r>
        <w:rPr>
          <w:lang w:val="ru-RU"/>
        </w:rPr>
        <w:t xml:space="preserve"> </w:t>
      </w:r>
      <w:proofErr w:type="spellStart"/>
      <w:r>
        <w:rPr>
          <w:lang w:val="ru-RU"/>
        </w:rPr>
        <w:t>үйлестіру</w:t>
      </w:r>
      <w:proofErr w:type="spellEnd"/>
      <w:r>
        <w:rPr>
          <w:lang w:val="ru-RU"/>
        </w:rPr>
        <w:t xml:space="preserve"> </w:t>
      </w:r>
      <w:r>
        <w:rPr>
          <w:lang w:val="kk-KZ"/>
        </w:rPr>
        <w:t xml:space="preserve">жұмыстары </w:t>
      </w:r>
      <w:proofErr w:type="spellStart"/>
      <w:r>
        <w:rPr>
          <w:lang w:val="ru-RU"/>
        </w:rPr>
        <w:t>сияқты</w:t>
      </w:r>
      <w:proofErr w:type="spellEnd"/>
      <w:r>
        <w:rPr>
          <w:lang w:val="ru-RU"/>
        </w:rPr>
        <w:t xml:space="preserve"> </w:t>
      </w:r>
      <w:proofErr w:type="spellStart"/>
      <w:r>
        <w:rPr>
          <w:bCs/>
          <w:lang w:val="ru-RU"/>
        </w:rPr>
        <w:t>негізгі</w:t>
      </w:r>
      <w:proofErr w:type="spellEnd"/>
      <w:r>
        <w:rPr>
          <w:bCs/>
          <w:lang w:val="ru-RU"/>
        </w:rPr>
        <w:t xml:space="preserve"> </w:t>
      </w:r>
      <w:proofErr w:type="spellStart"/>
      <w:r>
        <w:rPr>
          <w:bCs/>
          <w:lang w:val="ru-RU"/>
        </w:rPr>
        <w:t>іс-әрекеттер</w:t>
      </w:r>
      <w:proofErr w:type="spellEnd"/>
      <w:r>
        <w:rPr>
          <w:lang w:val="ru-RU"/>
        </w:rPr>
        <w:t xml:space="preserve"> </w:t>
      </w:r>
      <w:proofErr w:type="spellStart"/>
      <w:r>
        <w:rPr>
          <w:lang w:val="ru-RU"/>
        </w:rPr>
        <w:t>әрбір</w:t>
      </w:r>
      <w:proofErr w:type="spellEnd"/>
      <w:r>
        <w:rPr>
          <w:lang w:val="ru-RU"/>
        </w:rPr>
        <w:t xml:space="preserve"> </w:t>
      </w:r>
      <w:proofErr w:type="spellStart"/>
      <w:r>
        <w:rPr>
          <w:lang w:val="ru-RU"/>
        </w:rPr>
        <w:t>апталық</w:t>
      </w:r>
      <w:proofErr w:type="spellEnd"/>
      <w:r>
        <w:rPr>
          <w:lang w:val="ru-RU"/>
        </w:rPr>
        <w:t xml:space="preserve"> </w:t>
      </w:r>
      <w:proofErr w:type="spellStart"/>
      <w:r>
        <w:rPr>
          <w:lang w:val="ru-RU"/>
        </w:rPr>
        <w:t>сессияда</w:t>
      </w:r>
      <w:proofErr w:type="spellEnd"/>
      <w:r>
        <w:rPr>
          <w:lang w:val="ru-RU"/>
        </w:rPr>
        <w:t xml:space="preserve"> </w:t>
      </w:r>
      <w:proofErr w:type="spellStart"/>
      <w:r>
        <w:rPr>
          <w:lang w:val="ru-RU"/>
        </w:rPr>
        <w:t>қаралатын</w:t>
      </w:r>
      <w:proofErr w:type="spellEnd"/>
      <w:r>
        <w:rPr>
          <w:lang w:val="ru-RU"/>
        </w:rPr>
        <w:t xml:space="preserve"> </w:t>
      </w:r>
      <w:proofErr w:type="spellStart"/>
      <w:r>
        <w:rPr>
          <w:lang w:val="ru-RU"/>
        </w:rPr>
        <w:t>келісілген</w:t>
      </w:r>
      <w:proofErr w:type="spellEnd"/>
      <w:r>
        <w:rPr>
          <w:lang w:val="ru-RU"/>
        </w:rPr>
        <w:t xml:space="preserve"> </w:t>
      </w:r>
      <w:proofErr w:type="spellStart"/>
      <w:r>
        <w:rPr>
          <w:lang w:val="ru-RU"/>
        </w:rPr>
        <w:t>іс-әрекеттерді</w:t>
      </w:r>
      <w:proofErr w:type="spellEnd"/>
      <w:r>
        <w:rPr>
          <w:lang w:val="ru-RU"/>
        </w:rPr>
        <w:t xml:space="preserve"> </w:t>
      </w:r>
      <w:proofErr w:type="spellStart"/>
      <w:r>
        <w:rPr>
          <w:lang w:val="ru-RU"/>
        </w:rPr>
        <w:t>бақылау</w:t>
      </w:r>
      <w:proofErr w:type="spellEnd"/>
      <w:r>
        <w:rPr>
          <w:lang w:val="ru-RU"/>
        </w:rPr>
        <w:t xml:space="preserve"> </w:t>
      </w:r>
      <w:proofErr w:type="spellStart"/>
      <w:r>
        <w:rPr>
          <w:lang w:val="ru-RU"/>
        </w:rPr>
        <w:t>құралы</w:t>
      </w:r>
      <w:proofErr w:type="spellEnd"/>
      <w:r>
        <w:rPr>
          <w:lang w:val="ru-RU"/>
        </w:rPr>
        <w:t xml:space="preserve"> </w:t>
      </w:r>
      <w:proofErr w:type="spellStart"/>
      <w:r>
        <w:rPr>
          <w:lang w:val="ru-RU"/>
        </w:rPr>
        <w:t>арқылы</w:t>
      </w:r>
      <w:proofErr w:type="spellEnd"/>
      <w:r>
        <w:rPr>
          <w:lang w:val="ru-RU"/>
        </w:rPr>
        <w:t xml:space="preserve"> </w:t>
      </w:r>
      <w:proofErr w:type="spellStart"/>
      <w:r>
        <w:rPr>
          <w:lang w:val="ru-RU"/>
        </w:rPr>
        <w:t>қадағаланады</w:t>
      </w:r>
      <w:proofErr w:type="spellEnd"/>
      <w:r>
        <w:rPr>
          <w:lang w:val="ru-RU"/>
        </w:rPr>
        <w:t xml:space="preserve">. </w:t>
      </w:r>
      <w:proofErr w:type="spellStart"/>
      <w:r>
        <w:rPr>
          <w:lang w:val="ru-RU"/>
        </w:rPr>
        <w:t>Бұл</w:t>
      </w:r>
      <w:proofErr w:type="spellEnd"/>
      <w:r>
        <w:rPr>
          <w:lang w:val="ru-RU"/>
        </w:rPr>
        <w:t xml:space="preserve"> </w:t>
      </w:r>
      <w:proofErr w:type="spellStart"/>
      <w:r>
        <w:rPr>
          <w:lang w:val="ru-RU"/>
        </w:rPr>
        <w:t>құрылымдалған</w:t>
      </w:r>
      <w:proofErr w:type="spellEnd"/>
      <w:r>
        <w:rPr>
          <w:lang w:val="ru-RU"/>
        </w:rPr>
        <w:t xml:space="preserve"> </w:t>
      </w:r>
      <w:proofErr w:type="spellStart"/>
      <w:r>
        <w:rPr>
          <w:lang w:val="ru-RU"/>
        </w:rPr>
        <w:t>үйлестіру</w:t>
      </w:r>
      <w:proofErr w:type="spellEnd"/>
      <w:r>
        <w:rPr>
          <w:lang w:val="ru-RU"/>
        </w:rPr>
        <w:t xml:space="preserve"> </w:t>
      </w:r>
      <w:proofErr w:type="spellStart"/>
      <w:r>
        <w:rPr>
          <w:lang w:val="ru-RU"/>
        </w:rPr>
        <w:t>механизмі</w:t>
      </w:r>
      <w:proofErr w:type="spellEnd"/>
      <w:r>
        <w:rPr>
          <w:lang w:val="ru-RU"/>
        </w:rPr>
        <w:t xml:space="preserve"> </w:t>
      </w:r>
      <w:proofErr w:type="spellStart"/>
      <w:r>
        <w:rPr>
          <w:lang w:val="ru-RU"/>
        </w:rPr>
        <w:t>барлық</w:t>
      </w:r>
      <w:proofErr w:type="spellEnd"/>
      <w:r>
        <w:rPr>
          <w:lang w:val="ru-RU"/>
        </w:rPr>
        <w:t xml:space="preserve"> </w:t>
      </w:r>
      <w:proofErr w:type="spellStart"/>
      <w:r>
        <w:rPr>
          <w:lang w:val="ru-RU"/>
        </w:rPr>
        <w:t>тараптардың</w:t>
      </w:r>
      <w:proofErr w:type="spellEnd"/>
      <w:r>
        <w:rPr>
          <w:lang w:val="ru-RU"/>
        </w:rPr>
        <w:t xml:space="preserve"> </w:t>
      </w:r>
      <w:proofErr w:type="spellStart"/>
      <w:r>
        <w:rPr>
          <w:lang w:val="ru-RU"/>
        </w:rPr>
        <w:t>маңызды</w:t>
      </w:r>
      <w:proofErr w:type="spellEnd"/>
      <w:r>
        <w:rPr>
          <w:lang w:val="ru-RU"/>
        </w:rPr>
        <w:t xml:space="preserve"> </w:t>
      </w:r>
      <w:proofErr w:type="spellStart"/>
      <w:r>
        <w:rPr>
          <w:lang w:val="ru-RU"/>
        </w:rPr>
        <w:t>кезеңдерге</w:t>
      </w:r>
      <w:proofErr w:type="spellEnd"/>
      <w:r>
        <w:rPr>
          <w:lang w:val="ru-RU"/>
        </w:rPr>
        <w:t xml:space="preserve">, </w:t>
      </w:r>
      <w:proofErr w:type="spellStart"/>
      <w:r>
        <w:rPr>
          <w:lang w:val="ru-RU"/>
        </w:rPr>
        <w:t>мүдделі</w:t>
      </w:r>
      <w:proofErr w:type="spellEnd"/>
      <w:r>
        <w:rPr>
          <w:lang w:val="ru-RU"/>
        </w:rPr>
        <w:t xml:space="preserve"> </w:t>
      </w:r>
      <w:proofErr w:type="spellStart"/>
      <w:r>
        <w:rPr>
          <w:lang w:val="ru-RU"/>
        </w:rPr>
        <w:t>тараптармен</w:t>
      </w:r>
      <w:proofErr w:type="spellEnd"/>
      <w:r>
        <w:rPr>
          <w:lang w:val="ru-RU"/>
        </w:rPr>
        <w:t xml:space="preserve"> </w:t>
      </w:r>
      <w:proofErr w:type="spellStart"/>
      <w:r>
        <w:rPr>
          <w:lang w:val="ru-RU"/>
        </w:rPr>
        <w:t>өзара</w:t>
      </w:r>
      <w:proofErr w:type="spellEnd"/>
      <w:r>
        <w:rPr>
          <w:lang w:val="ru-RU"/>
        </w:rPr>
        <w:t xml:space="preserve"> </w:t>
      </w:r>
      <w:proofErr w:type="spellStart"/>
      <w:r>
        <w:rPr>
          <w:lang w:val="ru-RU"/>
        </w:rPr>
        <w:t>әрекеттесу</w:t>
      </w:r>
      <w:proofErr w:type="spellEnd"/>
      <w:r>
        <w:rPr>
          <w:lang w:val="ru-RU"/>
        </w:rPr>
        <w:t xml:space="preserve"> </w:t>
      </w:r>
      <w:proofErr w:type="spellStart"/>
      <w:r>
        <w:rPr>
          <w:lang w:val="ru-RU"/>
        </w:rPr>
        <w:t>бойынша</w:t>
      </w:r>
      <w:proofErr w:type="spellEnd"/>
      <w:r>
        <w:rPr>
          <w:lang w:val="ru-RU"/>
        </w:rPr>
        <w:t xml:space="preserve"> </w:t>
      </w:r>
      <w:proofErr w:type="spellStart"/>
      <w:r>
        <w:rPr>
          <w:lang w:val="ru-RU"/>
        </w:rPr>
        <w:t>жауапкершіліктерге</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түпкілікті</w:t>
      </w:r>
      <w:proofErr w:type="spellEnd"/>
      <w:r>
        <w:rPr>
          <w:lang w:val="ru-RU"/>
        </w:rPr>
        <w:t xml:space="preserve"> </w:t>
      </w:r>
      <w:proofErr w:type="spellStart"/>
      <w:r>
        <w:rPr>
          <w:lang w:val="ru-RU"/>
        </w:rPr>
        <w:t>тапсыру</w:t>
      </w:r>
      <w:proofErr w:type="spellEnd"/>
      <w:r>
        <w:rPr>
          <w:lang w:val="ru-RU"/>
        </w:rPr>
        <w:t xml:space="preserve"> </w:t>
      </w:r>
      <w:proofErr w:type="spellStart"/>
      <w:r>
        <w:rPr>
          <w:lang w:val="ru-RU"/>
        </w:rPr>
        <w:t>мерзімдеріне</w:t>
      </w:r>
      <w:proofErr w:type="spellEnd"/>
      <w:r>
        <w:rPr>
          <w:lang w:val="ru-RU"/>
        </w:rPr>
        <w:t xml:space="preserve"> </w:t>
      </w:r>
      <w:proofErr w:type="spellStart"/>
      <w:r>
        <w:rPr>
          <w:lang w:val="ru-RU"/>
        </w:rPr>
        <w:t>қатысты</w:t>
      </w:r>
      <w:proofErr w:type="spellEnd"/>
      <w:r>
        <w:rPr>
          <w:lang w:val="ru-RU"/>
        </w:rPr>
        <w:t xml:space="preserve"> </w:t>
      </w:r>
      <w:proofErr w:type="spellStart"/>
      <w:r>
        <w:rPr>
          <w:lang w:val="ru-RU"/>
        </w:rPr>
        <w:t>үйлесімді</w:t>
      </w:r>
      <w:proofErr w:type="spellEnd"/>
      <w:r>
        <w:rPr>
          <w:lang w:val="ru-RU"/>
        </w:rPr>
        <w:t xml:space="preserve"> </w:t>
      </w:r>
      <w:proofErr w:type="spellStart"/>
      <w:r>
        <w:rPr>
          <w:lang w:val="ru-RU"/>
        </w:rPr>
        <w:t>болуын</w:t>
      </w:r>
      <w:proofErr w:type="spellEnd"/>
      <w:r>
        <w:rPr>
          <w:lang w:val="ru-RU"/>
        </w:rPr>
        <w:t xml:space="preserve"> </w:t>
      </w:r>
      <w:proofErr w:type="spellStart"/>
      <w:r>
        <w:rPr>
          <w:lang w:val="ru-RU"/>
        </w:rPr>
        <w:t>қамтамасыз</w:t>
      </w:r>
      <w:proofErr w:type="spellEnd"/>
      <w:r>
        <w:rPr>
          <w:lang w:val="ru-RU"/>
        </w:rPr>
        <w:t xml:space="preserve"> </w:t>
      </w:r>
      <w:proofErr w:type="spellStart"/>
      <w:r>
        <w:rPr>
          <w:lang w:val="ru-RU"/>
        </w:rPr>
        <w:t>етеді</w:t>
      </w:r>
      <w:proofErr w:type="spellEnd"/>
      <w:r>
        <w:rPr>
          <w:lang w:val="ru-RU"/>
        </w:rPr>
        <w:t>.</w:t>
      </w:r>
    </w:p>
    <w:p w14:paraId="43640A02" w14:textId="77777777" w:rsidR="006B6003" w:rsidRDefault="006B6003">
      <w:pPr>
        <w:pStyle w:val="ReportBodyPar"/>
        <w:rPr>
          <w:lang w:val="ru-RU"/>
        </w:rPr>
      </w:pPr>
    </w:p>
    <w:p w14:paraId="6FE0C557" w14:textId="77777777" w:rsidR="006B6003" w:rsidRDefault="00000000">
      <w:pPr>
        <w:pStyle w:val="31"/>
      </w:pPr>
      <w:bookmarkStart w:id="1481" w:name="_Toc210644755"/>
      <w:r>
        <w:rPr>
          <w:lang w:val="kk-KZ"/>
        </w:rPr>
        <w:t xml:space="preserve">Әкімдіктермен өзара әрекеттестік </w:t>
      </w:r>
      <w:r>
        <w:t>(</w:t>
      </w:r>
      <w:proofErr w:type="spellStart"/>
      <w:r>
        <w:rPr>
          <w:lang w:val="ru-RU"/>
        </w:rPr>
        <w:t>жоба</w:t>
      </w:r>
      <w:proofErr w:type="spellEnd"/>
      <w:r>
        <w:t>)</w:t>
      </w:r>
      <w:bookmarkEnd w:id="1481"/>
    </w:p>
    <w:p w14:paraId="1CFF99E9" w14:textId="77777777" w:rsidR="006B6003" w:rsidRDefault="006B6003">
      <w:pPr>
        <w:pStyle w:val="ReportBodyPar"/>
      </w:pPr>
    </w:p>
    <w:p w14:paraId="14C04A80" w14:textId="77777777" w:rsidR="006B6003" w:rsidRDefault="00000000">
      <w:pPr>
        <w:pStyle w:val="ReportBodyPar"/>
      </w:pPr>
      <w:proofErr w:type="spellStart"/>
      <w:r>
        <w:rPr>
          <w:bCs/>
        </w:rPr>
        <w:t>Облыстық</w:t>
      </w:r>
      <w:proofErr w:type="spellEnd"/>
      <w:r>
        <w:rPr>
          <w:bCs/>
        </w:rPr>
        <w:t xml:space="preserve"> </w:t>
      </w:r>
      <w:proofErr w:type="spellStart"/>
      <w:r>
        <w:rPr>
          <w:bCs/>
        </w:rPr>
        <w:t>және</w:t>
      </w:r>
      <w:proofErr w:type="spellEnd"/>
      <w:r>
        <w:rPr>
          <w:bCs/>
        </w:rPr>
        <w:t xml:space="preserve"> </w:t>
      </w:r>
      <w:proofErr w:type="spellStart"/>
      <w:r>
        <w:rPr>
          <w:bCs/>
        </w:rPr>
        <w:t>аудандық</w:t>
      </w:r>
      <w:proofErr w:type="spellEnd"/>
      <w:r>
        <w:rPr>
          <w:bCs/>
        </w:rPr>
        <w:t xml:space="preserve"> </w:t>
      </w:r>
      <w:proofErr w:type="spellStart"/>
      <w:r>
        <w:rPr>
          <w:bCs/>
        </w:rPr>
        <w:t>деңгейдегі</w:t>
      </w:r>
      <w:proofErr w:type="spellEnd"/>
      <w:r>
        <w:rPr>
          <w:bCs/>
        </w:rPr>
        <w:t xml:space="preserve"> </w:t>
      </w:r>
      <w:proofErr w:type="spellStart"/>
      <w:r>
        <w:rPr>
          <w:bCs/>
        </w:rPr>
        <w:t>Әкімдіктермен</w:t>
      </w:r>
      <w:proofErr w:type="spellEnd"/>
      <w:r>
        <w:rPr>
          <w:bCs/>
        </w:rPr>
        <w:t xml:space="preserve"> </w:t>
      </w:r>
      <w:proofErr w:type="spellStart"/>
      <w:r>
        <w:rPr>
          <w:bCs/>
        </w:rPr>
        <w:t>өзара</w:t>
      </w:r>
      <w:proofErr w:type="spellEnd"/>
      <w:r>
        <w:rPr>
          <w:bCs/>
        </w:rPr>
        <w:t xml:space="preserve"> </w:t>
      </w:r>
      <w:proofErr w:type="spellStart"/>
      <w:r>
        <w:rPr>
          <w:bCs/>
        </w:rPr>
        <w:t>әрекеттесу</w:t>
      </w:r>
      <w:proofErr w:type="spellEnd"/>
      <w:r>
        <w:rPr>
          <w:bCs/>
        </w:rPr>
        <w:t xml:space="preserve"> ХҚК PS1 (</w:t>
      </w:r>
      <w:proofErr w:type="spellStart"/>
      <w:r>
        <w:rPr>
          <w:bCs/>
        </w:rPr>
        <w:t>Қоршаған</w:t>
      </w:r>
      <w:proofErr w:type="spellEnd"/>
      <w:r>
        <w:rPr>
          <w:bCs/>
        </w:rPr>
        <w:t xml:space="preserve"> </w:t>
      </w:r>
      <w:proofErr w:type="spellStart"/>
      <w:r>
        <w:rPr>
          <w:bCs/>
        </w:rPr>
        <w:t>ортаға</w:t>
      </w:r>
      <w:proofErr w:type="spellEnd"/>
      <w:r>
        <w:rPr>
          <w:bCs/>
        </w:rPr>
        <w:t xml:space="preserve"> </w:t>
      </w:r>
      <w:proofErr w:type="spellStart"/>
      <w:r>
        <w:rPr>
          <w:bCs/>
        </w:rPr>
        <w:t>және</w:t>
      </w:r>
      <w:proofErr w:type="spellEnd"/>
      <w:r>
        <w:rPr>
          <w:bCs/>
        </w:rPr>
        <w:t xml:space="preserve"> </w:t>
      </w:r>
      <w:proofErr w:type="spellStart"/>
      <w:r>
        <w:rPr>
          <w:bCs/>
        </w:rPr>
        <w:t>әлеуметтік</w:t>
      </w:r>
      <w:proofErr w:type="spellEnd"/>
      <w:r>
        <w:rPr>
          <w:bCs/>
        </w:rPr>
        <w:t xml:space="preserve"> </w:t>
      </w:r>
      <w:proofErr w:type="spellStart"/>
      <w:r>
        <w:rPr>
          <w:bCs/>
        </w:rPr>
        <w:t>тәуекелдер</w:t>
      </w:r>
      <w:proofErr w:type="spellEnd"/>
      <w:r>
        <w:rPr>
          <w:bCs/>
        </w:rPr>
        <w:t xml:space="preserve"> </w:t>
      </w:r>
      <w:proofErr w:type="spellStart"/>
      <w:r>
        <w:rPr>
          <w:bCs/>
        </w:rPr>
        <w:t>мен</w:t>
      </w:r>
      <w:proofErr w:type="spellEnd"/>
      <w:r>
        <w:rPr>
          <w:bCs/>
        </w:rPr>
        <w:t xml:space="preserve"> </w:t>
      </w:r>
      <w:proofErr w:type="spellStart"/>
      <w:r>
        <w:rPr>
          <w:bCs/>
        </w:rPr>
        <w:t>әсерлерді</w:t>
      </w:r>
      <w:proofErr w:type="spellEnd"/>
      <w:r>
        <w:rPr>
          <w:bCs/>
        </w:rPr>
        <w:t xml:space="preserve"> </w:t>
      </w:r>
      <w:proofErr w:type="spellStart"/>
      <w:r>
        <w:rPr>
          <w:bCs/>
        </w:rPr>
        <w:t>бағалау</w:t>
      </w:r>
      <w:proofErr w:type="spellEnd"/>
      <w:r>
        <w:rPr>
          <w:bCs/>
        </w:rPr>
        <w:t xml:space="preserve"> </w:t>
      </w:r>
      <w:proofErr w:type="spellStart"/>
      <w:r>
        <w:rPr>
          <w:bCs/>
        </w:rPr>
        <w:t>және</w:t>
      </w:r>
      <w:proofErr w:type="spellEnd"/>
      <w:r>
        <w:rPr>
          <w:bCs/>
        </w:rPr>
        <w:t xml:space="preserve"> </w:t>
      </w:r>
      <w:proofErr w:type="spellStart"/>
      <w:r>
        <w:rPr>
          <w:bCs/>
        </w:rPr>
        <w:t>басқару</w:t>
      </w:r>
      <w:proofErr w:type="spellEnd"/>
      <w:r>
        <w:rPr>
          <w:bCs/>
        </w:rPr>
        <w:t xml:space="preserve">) </w:t>
      </w:r>
      <w:proofErr w:type="spellStart"/>
      <w:r>
        <w:rPr>
          <w:bCs/>
        </w:rPr>
        <w:t>және</w:t>
      </w:r>
      <w:proofErr w:type="spellEnd"/>
      <w:r>
        <w:rPr>
          <w:bCs/>
        </w:rPr>
        <w:t xml:space="preserve"> PS5 (</w:t>
      </w:r>
      <w:proofErr w:type="spellStart"/>
      <w:r>
        <w:rPr>
          <w:bCs/>
        </w:rPr>
        <w:t>Жерді</w:t>
      </w:r>
      <w:proofErr w:type="spellEnd"/>
      <w:r>
        <w:rPr>
          <w:bCs/>
        </w:rPr>
        <w:t xml:space="preserve"> </w:t>
      </w:r>
      <w:proofErr w:type="spellStart"/>
      <w:r>
        <w:rPr>
          <w:bCs/>
        </w:rPr>
        <w:t>сатып</w:t>
      </w:r>
      <w:proofErr w:type="spellEnd"/>
      <w:r>
        <w:rPr>
          <w:bCs/>
        </w:rPr>
        <w:t xml:space="preserve"> </w:t>
      </w:r>
      <w:proofErr w:type="spellStart"/>
      <w:r>
        <w:rPr>
          <w:bCs/>
        </w:rPr>
        <w:t>алу</w:t>
      </w:r>
      <w:proofErr w:type="spellEnd"/>
      <w:r>
        <w:rPr>
          <w:bCs/>
        </w:rPr>
        <w:t xml:space="preserve"> </w:t>
      </w:r>
      <w:proofErr w:type="spellStart"/>
      <w:r>
        <w:rPr>
          <w:bCs/>
        </w:rPr>
        <w:t>және</w:t>
      </w:r>
      <w:proofErr w:type="spellEnd"/>
      <w:r>
        <w:rPr>
          <w:bCs/>
        </w:rPr>
        <w:t xml:space="preserve"> </w:t>
      </w:r>
      <w:proofErr w:type="spellStart"/>
      <w:r>
        <w:rPr>
          <w:bCs/>
        </w:rPr>
        <w:t>еріксіз</w:t>
      </w:r>
      <w:proofErr w:type="spellEnd"/>
      <w:r>
        <w:rPr>
          <w:bCs/>
        </w:rPr>
        <w:t xml:space="preserve"> </w:t>
      </w:r>
      <w:r>
        <w:rPr>
          <w:bCs/>
          <w:lang w:val="kk-KZ"/>
        </w:rPr>
        <w:t xml:space="preserve">мәжбүрлеп </w:t>
      </w:r>
      <w:proofErr w:type="spellStart"/>
      <w:r>
        <w:rPr>
          <w:bCs/>
        </w:rPr>
        <w:t>қоныс</w:t>
      </w:r>
      <w:proofErr w:type="spellEnd"/>
      <w:r>
        <w:rPr>
          <w:bCs/>
        </w:rPr>
        <w:t xml:space="preserve"> </w:t>
      </w:r>
      <w:proofErr w:type="spellStart"/>
      <w:r>
        <w:rPr>
          <w:bCs/>
        </w:rPr>
        <w:t>аудару</w:t>
      </w:r>
      <w:proofErr w:type="spellEnd"/>
      <w:r>
        <w:rPr>
          <w:bCs/>
        </w:rPr>
        <w:t xml:space="preserve">), </w:t>
      </w:r>
      <w:proofErr w:type="spellStart"/>
      <w:r>
        <w:rPr>
          <w:bCs/>
        </w:rPr>
        <w:t>сондай-ақ</w:t>
      </w:r>
      <w:proofErr w:type="spellEnd"/>
      <w:r>
        <w:rPr>
          <w:bCs/>
        </w:rPr>
        <w:t xml:space="preserve"> </w:t>
      </w:r>
      <w:proofErr w:type="spellStart"/>
      <w:r>
        <w:rPr>
          <w:bCs/>
        </w:rPr>
        <w:t>Қазақстанның</w:t>
      </w:r>
      <w:proofErr w:type="spellEnd"/>
      <w:r>
        <w:rPr>
          <w:bCs/>
        </w:rPr>
        <w:t xml:space="preserve"> </w:t>
      </w:r>
      <w:proofErr w:type="spellStart"/>
      <w:r>
        <w:rPr>
          <w:bCs/>
        </w:rPr>
        <w:t>Экологиялық</w:t>
      </w:r>
      <w:proofErr w:type="spellEnd"/>
      <w:r>
        <w:rPr>
          <w:bCs/>
        </w:rPr>
        <w:t xml:space="preserve"> </w:t>
      </w:r>
      <w:proofErr w:type="spellStart"/>
      <w:r>
        <w:rPr>
          <w:bCs/>
        </w:rPr>
        <w:t>кодексі</w:t>
      </w:r>
      <w:proofErr w:type="spellEnd"/>
      <w:r>
        <w:rPr>
          <w:bCs/>
        </w:rPr>
        <w:t xml:space="preserve"> (2021) </w:t>
      </w:r>
      <w:proofErr w:type="spellStart"/>
      <w:r>
        <w:rPr>
          <w:bCs/>
        </w:rPr>
        <w:t>және</w:t>
      </w:r>
      <w:proofErr w:type="spellEnd"/>
      <w:r>
        <w:rPr>
          <w:bCs/>
        </w:rPr>
        <w:t xml:space="preserve"> </w:t>
      </w:r>
      <w:proofErr w:type="spellStart"/>
      <w:r>
        <w:rPr>
          <w:bCs/>
        </w:rPr>
        <w:t>Жер</w:t>
      </w:r>
      <w:proofErr w:type="spellEnd"/>
      <w:r>
        <w:rPr>
          <w:bCs/>
        </w:rPr>
        <w:t xml:space="preserve"> </w:t>
      </w:r>
      <w:proofErr w:type="spellStart"/>
      <w:r>
        <w:rPr>
          <w:bCs/>
        </w:rPr>
        <w:t>кодексі</w:t>
      </w:r>
      <w:proofErr w:type="spellEnd"/>
      <w:r>
        <w:rPr>
          <w:bCs/>
        </w:rPr>
        <w:t xml:space="preserve"> (2003) </w:t>
      </w:r>
      <w:proofErr w:type="spellStart"/>
      <w:r>
        <w:rPr>
          <w:bCs/>
        </w:rPr>
        <w:t>талаптарына</w:t>
      </w:r>
      <w:proofErr w:type="spellEnd"/>
      <w:r>
        <w:rPr>
          <w:bCs/>
        </w:rPr>
        <w:t xml:space="preserve"> </w:t>
      </w:r>
      <w:proofErr w:type="spellStart"/>
      <w:r>
        <w:rPr>
          <w:bCs/>
        </w:rPr>
        <w:t>сәйкес</w:t>
      </w:r>
      <w:proofErr w:type="spellEnd"/>
      <w:r>
        <w:rPr>
          <w:bCs/>
        </w:rPr>
        <w:t xml:space="preserve"> </w:t>
      </w:r>
      <w:proofErr w:type="spellStart"/>
      <w:r>
        <w:rPr>
          <w:bCs/>
        </w:rPr>
        <w:t>реттеуші</w:t>
      </w:r>
      <w:proofErr w:type="spellEnd"/>
      <w:r>
        <w:rPr>
          <w:bCs/>
        </w:rPr>
        <w:t xml:space="preserve"> </w:t>
      </w:r>
      <w:proofErr w:type="spellStart"/>
      <w:r>
        <w:rPr>
          <w:bCs/>
        </w:rPr>
        <w:t>сәйкестікті</w:t>
      </w:r>
      <w:proofErr w:type="spellEnd"/>
      <w:r>
        <w:rPr>
          <w:bCs/>
        </w:rPr>
        <w:t xml:space="preserve">, </w:t>
      </w:r>
      <w:proofErr w:type="spellStart"/>
      <w:r>
        <w:rPr>
          <w:bCs/>
        </w:rPr>
        <w:t>құрылымдалған</w:t>
      </w:r>
      <w:proofErr w:type="spellEnd"/>
      <w:r>
        <w:rPr>
          <w:bCs/>
        </w:rPr>
        <w:t xml:space="preserve"> </w:t>
      </w:r>
      <w:proofErr w:type="spellStart"/>
      <w:r>
        <w:rPr>
          <w:bCs/>
        </w:rPr>
        <w:t>деректерді</w:t>
      </w:r>
      <w:proofErr w:type="spellEnd"/>
      <w:r>
        <w:rPr>
          <w:bCs/>
        </w:rPr>
        <w:t xml:space="preserve"> </w:t>
      </w:r>
      <w:proofErr w:type="spellStart"/>
      <w:r>
        <w:rPr>
          <w:bCs/>
        </w:rPr>
        <w:t>жинауды</w:t>
      </w:r>
      <w:proofErr w:type="spellEnd"/>
      <w:r>
        <w:rPr>
          <w:bCs/>
        </w:rPr>
        <w:t xml:space="preserve"> </w:t>
      </w:r>
      <w:proofErr w:type="spellStart"/>
      <w:r>
        <w:rPr>
          <w:bCs/>
        </w:rPr>
        <w:t>және</w:t>
      </w:r>
      <w:proofErr w:type="spellEnd"/>
      <w:r>
        <w:rPr>
          <w:bCs/>
        </w:rPr>
        <w:t xml:space="preserve"> </w:t>
      </w:r>
      <w:proofErr w:type="spellStart"/>
      <w:r>
        <w:rPr>
          <w:bCs/>
        </w:rPr>
        <w:t>мағыналы</w:t>
      </w:r>
      <w:proofErr w:type="spellEnd"/>
      <w:r>
        <w:rPr>
          <w:bCs/>
        </w:rPr>
        <w:t xml:space="preserve"> </w:t>
      </w:r>
      <w:proofErr w:type="spellStart"/>
      <w:r>
        <w:rPr>
          <w:bCs/>
        </w:rPr>
        <w:t>мүдделі</w:t>
      </w:r>
      <w:proofErr w:type="spellEnd"/>
      <w:r>
        <w:rPr>
          <w:bCs/>
        </w:rPr>
        <w:t xml:space="preserve"> </w:t>
      </w:r>
      <w:proofErr w:type="spellStart"/>
      <w:r>
        <w:rPr>
          <w:bCs/>
        </w:rPr>
        <w:t>тараптардың</w:t>
      </w:r>
      <w:proofErr w:type="spellEnd"/>
      <w:r>
        <w:rPr>
          <w:bCs/>
        </w:rPr>
        <w:t xml:space="preserve"> </w:t>
      </w:r>
      <w:proofErr w:type="spellStart"/>
      <w:r>
        <w:rPr>
          <w:bCs/>
        </w:rPr>
        <w:t>қатысуын</w:t>
      </w:r>
      <w:proofErr w:type="spellEnd"/>
      <w:r>
        <w:rPr>
          <w:bCs/>
        </w:rPr>
        <w:t xml:space="preserve"> </w:t>
      </w:r>
      <w:proofErr w:type="spellStart"/>
      <w:r>
        <w:rPr>
          <w:bCs/>
        </w:rPr>
        <w:t>қамтамасыз</w:t>
      </w:r>
      <w:proofErr w:type="spellEnd"/>
      <w:r>
        <w:rPr>
          <w:bCs/>
        </w:rPr>
        <w:t xml:space="preserve"> </w:t>
      </w:r>
      <w:proofErr w:type="spellStart"/>
      <w:r>
        <w:rPr>
          <w:bCs/>
        </w:rPr>
        <w:t>ету</w:t>
      </w:r>
      <w:proofErr w:type="spellEnd"/>
      <w:r>
        <w:rPr>
          <w:bCs/>
        </w:rPr>
        <w:t xml:space="preserve"> </w:t>
      </w:r>
      <w:proofErr w:type="spellStart"/>
      <w:r>
        <w:rPr>
          <w:bCs/>
        </w:rPr>
        <w:t>үшін</w:t>
      </w:r>
      <w:proofErr w:type="spellEnd"/>
      <w:r>
        <w:rPr>
          <w:bCs/>
        </w:rPr>
        <w:t xml:space="preserve"> </w:t>
      </w:r>
      <w:proofErr w:type="spellStart"/>
      <w:r>
        <w:rPr>
          <w:bCs/>
        </w:rPr>
        <w:t>маңызды</w:t>
      </w:r>
      <w:proofErr w:type="spellEnd"/>
      <w:r>
        <w:rPr>
          <w:bCs/>
        </w:rPr>
        <w:t xml:space="preserve"> </w:t>
      </w:r>
      <w:proofErr w:type="spellStart"/>
      <w:r>
        <w:rPr>
          <w:bCs/>
        </w:rPr>
        <w:t>талап</w:t>
      </w:r>
      <w:proofErr w:type="spellEnd"/>
      <w:r>
        <w:rPr>
          <w:bCs/>
        </w:rPr>
        <w:t xml:space="preserve"> </w:t>
      </w:r>
      <w:proofErr w:type="spellStart"/>
      <w:r>
        <w:rPr>
          <w:bCs/>
        </w:rPr>
        <w:t>болып</w:t>
      </w:r>
      <w:proofErr w:type="spellEnd"/>
      <w:r>
        <w:rPr>
          <w:bCs/>
        </w:rPr>
        <w:t xml:space="preserve"> </w:t>
      </w:r>
      <w:proofErr w:type="spellStart"/>
      <w:r>
        <w:rPr>
          <w:bCs/>
        </w:rPr>
        <w:t>табылады</w:t>
      </w:r>
      <w:proofErr w:type="spellEnd"/>
      <w:r>
        <w:rPr>
          <w:bCs/>
        </w:rPr>
        <w:t>.</w:t>
      </w:r>
      <w:r>
        <w:t xml:space="preserve"> </w:t>
      </w:r>
      <w:proofErr w:type="spellStart"/>
      <w:r>
        <w:t>Теміржол</w:t>
      </w:r>
      <w:proofErr w:type="spellEnd"/>
      <w:r>
        <w:t xml:space="preserve"> </w:t>
      </w:r>
      <w:proofErr w:type="spellStart"/>
      <w:r>
        <w:t>желісінің</w:t>
      </w:r>
      <w:proofErr w:type="spellEnd"/>
      <w:r>
        <w:t xml:space="preserve"> </w:t>
      </w:r>
      <w:proofErr w:type="spellStart"/>
      <w:r>
        <w:t>соңғы</w:t>
      </w:r>
      <w:proofErr w:type="spellEnd"/>
      <w:r>
        <w:t xml:space="preserve"> </w:t>
      </w:r>
      <w:proofErr w:type="spellStart"/>
      <w:r>
        <w:t>нұсқасы</w:t>
      </w:r>
      <w:proofErr w:type="spellEnd"/>
      <w:r>
        <w:t xml:space="preserve"> </w:t>
      </w:r>
      <w:proofErr w:type="spellStart"/>
      <w:r>
        <w:t>алынғаннан</w:t>
      </w:r>
      <w:proofErr w:type="spellEnd"/>
      <w:r>
        <w:t xml:space="preserve"> </w:t>
      </w:r>
      <w:proofErr w:type="spellStart"/>
      <w:r>
        <w:t>кейін</w:t>
      </w:r>
      <w:proofErr w:type="spellEnd"/>
      <w:r>
        <w:t>, «</w:t>
      </w:r>
      <w:proofErr w:type="spellStart"/>
      <w:r>
        <w:t>Қазақстан</w:t>
      </w:r>
      <w:proofErr w:type="spellEnd"/>
      <w:r>
        <w:t xml:space="preserve"> </w:t>
      </w:r>
      <w:proofErr w:type="spellStart"/>
      <w:r>
        <w:t>Темір</w:t>
      </w:r>
      <w:proofErr w:type="spellEnd"/>
      <w:r>
        <w:t xml:space="preserve"> </w:t>
      </w:r>
      <w:proofErr w:type="spellStart"/>
      <w:r>
        <w:t>Жолы</w:t>
      </w:r>
      <w:proofErr w:type="spellEnd"/>
      <w:r>
        <w:t xml:space="preserve">» (ҚТЖ) </w:t>
      </w:r>
      <w:proofErr w:type="spellStart"/>
      <w:r>
        <w:t>кадастрлық</w:t>
      </w:r>
      <w:proofErr w:type="spellEnd"/>
      <w:r>
        <w:t xml:space="preserve"> </w:t>
      </w:r>
      <w:proofErr w:type="spellStart"/>
      <w:r>
        <w:t>деректерді</w:t>
      </w:r>
      <w:proofErr w:type="spellEnd"/>
      <w:r>
        <w:t xml:space="preserve"> </w:t>
      </w:r>
      <w:proofErr w:type="spellStart"/>
      <w:r>
        <w:t>жинауды</w:t>
      </w:r>
      <w:proofErr w:type="spellEnd"/>
      <w:r>
        <w:t xml:space="preserve">, </w:t>
      </w:r>
      <w:proofErr w:type="spellStart"/>
      <w:r>
        <w:t>жер</w:t>
      </w:r>
      <w:proofErr w:type="spellEnd"/>
      <w:r>
        <w:t xml:space="preserve"> </w:t>
      </w:r>
      <w:proofErr w:type="spellStart"/>
      <w:r>
        <w:t>құжаттамасына</w:t>
      </w:r>
      <w:proofErr w:type="spellEnd"/>
      <w:r>
        <w:t xml:space="preserve"> </w:t>
      </w:r>
      <w:proofErr w:type="spellStart"/>
      <w:r>
        <w:t>қол</w:t>
      </w:r>
      <w:proofErr w:type="spellEnd"/>
      <w:r>
        <w:t xml:space="preserve"> </w:t>
      </w:r>
      <w:proofErr w:type="spellStart"/>
      <w:r>
        <w:t>жеткізуді</w:t>
      </w:r>
      <w:proofErr w:type="spellEnd"/>
      <w:r>
        <w:t xml:space="preserve"> </w:t>
      </w:r>
      <w:proofErr w:type="spellStart"/>
      <w:r>
        <w:t>және</w:t>
      </w:r>
      <w:proofErr w:type="spellEnd"/>
      <w:r>
        <w:t xml:space="preserve"> </w:t>
      </w:r>
      <w:proofErr w:type="spellStart"/>
      <w:r>
        <w:t>далалық</w:t>
      </w:r>
      <w:proofErr w:type="spellEnd"/>
      <w:r>
        <w:t xml:space="preserve"> </w:t>
      </w:r>
      <w:proofErr w:type="spellStart"/>
      <w:r>
        <w:t>деңгейдегі</w:t>
      </w:r>
      <w:proofErr w:type="spellEnd"/>
      <w:r>
        <w:t xml:space="preserve"> </w:t>
      </w:r>
      <w:proofErr w:type="spellStart"/>
      <w:r>
        <w:t>үйлестіруді</w:t>
      </w:r>
      <w:proofErr w:type="spellEnd"/>
      <w:r>
        <w:t xml:space="preserve"> </w:t>
      </w:r>
      <w:proofErr w:type="spellStart"/>
      <w:r>
        <w:t>жеңілдету</w:t>
      </w:r>
      <w:proofErr w:type="spellEnd"/>
      <w:r>
        <w:t xml:space="preserve"> </w:t>
      </w:r>
      <w:proofErr w:type="spellStart"/>
      <w:r>
        <w:t>үшін</w:t>
      </w:r>
      <w:proofErr w:type="spellEnd"/>
      <w:r>
        <w:t xml:space="preserve"> </w:t>
      </w:r>
      <w:proofErr w:type="spellStart"/>
      <w:r>
        <w:t>барлық</w:t>
      </w:r>
      <w:proofErr w:type="spellEnd"/>
      <w:r>
        <w:t xml:space="preserve"> </w:t>
      </w:r>
      <w:proofErr w:type="spellStart"/>
      <w:r>
        <w:t>мүдделі</w:t>
      </w:r>
      <w:proofErr w:type="spellEnd"/>
      <w:r>
        <w:t xml:space="preserve"> </w:t>
      </w:r>
      <w:proofErr w:type="spellStart"/>
      <w:r>
        <w:t>Әкімдіктерге</w:t>
      </w:r>
      <w:proofErr w:type="spellEnd"/>
      <w:r>
        <w:t xml:space="preserve"> </w:t>
      </w:r>
      <w:proofErr w:type="spellStart"/>
      <w:r>
        <w:t>ресми</w:t>
      </w:r>
      <w:proofErr w:type="spellEnd"/>
      <w:r>
        <w:t xml:space="preserve"> </w:t>
      </w:r>
      <w:proofErr w:type="spellStart"/>
      <w:r>
        <w:t>сұраулар</w:t>
      </w:r>
      <w:proofErr w:type="spellEnd"/>
      <w:r>
        <w:t xml:space="preserve"> </w:t>
      </w:r>
      <w:proofErr w:type="spellStart"/>
      <w:r>
        <w:t>жібереді</w:t>
      </w:r>
      <w:proofErr w:type="spellEnd"/>
      <w:r>
        <w:t xml:space="preserve">. </w:t>
      </w:r>
      <w:proofErr w:type="spellStart"/>
      <w:r>
        <w:t>Бұл</w:t>
      </w:r>
      <w:proofErr w:type="spellEnd"/>
      <w:r>
        <w:t xml:space="preserve"> </w:t>
      </w:r>
      <w:proofErr w:type="spellStart"/>
      <w:r>
        <w:t>процесс</w:t>
      </w:r>
      <w:proofErr w:type="spellEnd"/>
      <w:r>
        <w:t xml:space="preserve"> </w:t>
      </w:r>
      <w:proofErr w:type="spellStart"/>
      <w:r>
        <w:t>жерді</w:t>
      </w:r>
      <w:proofErr w:type="spellEnd"/>
      <w:r>
        <w:t xml:space="preserve"> </w:t>
      </w:r>
      <w:proofErr w:type="spellStart"/>
      <w:r>
        <w:t>сатып</w:t>
      </w:r>
      <w:proofErr w:type="spellEnd"/>
      <w:r>
        <w:t xml:space="preserve"> </w:t>
      </w:r>
      <w:proofErr w:type="spellStart"/>
      <w:r>
        <w:t>алуды</w:t>
      </w:r>
      <w:proofErr w:type="spellEnd"/>
      <w:r>
        <w:t xml:space="preserve"> </w:t>
      </w:r>
      <w:proofErr w:type="spellStart"/>
      <w:r>
        <w:t>жоспарлау</w:t>
      </w:r>
      <w:proofErr w:type="spellEnd"/>
      <w:r>
        <w:t xml:space="preserve">, </w:t>
      </w:r>
      <w:proofErr w:type="spellStart"/>
      <w:r>
        <w:t>өтемақы</w:t>
      </w:r>
      <w:proofErr w:type="spellEnd"/>
      <w:r>
        <w:t xml:space="preserve"> </w:t>
      </w:r>
      <w:proofErr w:type="spellStart"/>
      <w:r>
        <w:t>тетіктері</w:t>
      </w:r>
      <w:proofErr w:type="spellEnd"/>
      <w:r>
        <w:t xml:space="preserve"> </w:t>
      </w:r>
      <w:proofErr w:type="spellStart"/>
      <w:r>
        <w:t>және</w:t>
      </w:r>
      <w:proofErr w:type="spellEnd"/>
      <w:r>
        <w:t xml:space="preserve"> </w:t>
      </w:r>
      <w:proofErr w:type="spellStart"/>
      <w:r>
        <w:t>қауымдастықпен</w:t>
      </w:r>
      <w:proofErr w:type="spellEnd"/>
      <w:r>
        <w:t xml:space="preserve"> </w:t>
      </w:r>
      <w:proofErr w:type="spellStart"/>
      <w:r>
        <w:t>консультациялардың</w:t>
      </w:r>
      <w:proofErr w:type="spellEnd"/>
      <w:r>
        <w:t xml:space="preserve"> </w:t>
      </w:r>
      <w:proofErr w:type="spellStart"/>
      <w:r>
        <w:t>үкімет</w:t>
      </w:r>
      <w:proofErr w:type="spellEnd"/>
      <w:r>
        <w:t xml:space="preserve"> </w:t>
      </w:r>
      <w:proofErr w:type="spellStart"/>
      <w:r>
        <w:t>растаған</w:t>
      </w:r>
      <w:proofErr w:type="spellEnd"/>
      <w:r>
        <w:t xml:space="preserve"> </w:t>
      </w:r>
      <w:proofErr w:type="spellStart"/>
      <w:r>
        <w:t>жер</w:t>
      </w:r>
      <w:proofErr w:type="spellEnd"/>
      <w:r>
        <w:t xml:space="preserve"> </w:t>
      </w:r>
      <w:proofErr w:type="spellStart"/>
      <w:r>
        <w:t>иелігі</w:t>
      </w:r>
      <w:proofErr w:type="spellEnd"/>
      <w:r>
        <w:t xml:space="preserve"> </w:t>
      </w:r>
      <w:proofErr w:type="spellStart"/>
      <w:r>
        <w:t>және</w:t>
      </w:r>
      <w:proofErr w:type="spellEnd"/>
      <w:r>
        <w:t xml:space="preserve"> </w:t>
      </w:r>
      <w:proofErr w:type="spellStart"/>
      <w:r>
        <w:t>пайдалану</w:t>
      </w:r>
      <w:proofErr w:type="spellEnd"/>
      <w:r>
        <w:t xml:space="preserve"> </w:t>
      </w:r>
      <w:proofErr w:type="spellStart"/>
      <w:r>
        <w:t>құқықтары</w:t>
      </w:r>
      <w:proofErr w:type="spellEnd"/>
      <w:r>
        <w:t xml:space="preserve"> </w:t>
      </w:r>
      <w:proofErr w:type="spellStart"/>
      <w:r>
        <w:t>туралы</w:t>
      </w:r>
      <w:proofErr w:type="spellEnd"/>
      <w:r>
        <w:t xml:space="preserve"> </w:t>
      </w:r>
      <w:proofErr w:type="spellStart"/>
      <w:r>
        <w:rPr>
          <w:bCs/>
        </w:rPr>
        <w:t>нақты</w:t>
      </w:r>
      <w:proofErr w:type="spellEnd"/>
      <w:r>
        <w:rPr>
          <w:bCs/>
        </w:rPr>
        <w:t xml:space="preserve"> </w:t>
      </w:r>
      <w:proofErr w:type="spellStart"/>
      <w:r>
        <w:rPr>
          <w:bCs/>
        </w:rPr>
        <w:t>ақпаратқа</w:t>
      </w:r>
      <w:proofErr w:type="spellEnd"/>
      <w:r>
        <w:rPr>
          <w:bCs/>
        </w:rPr>
        <w:t xml:space="preserve"> </w:t>
      </w:r>
      <w:proofErr w:type="spellStart"/>
      <w:r>
        <w:rPr>
          <w:bCs/>
        </w:rPr>
        <w:t>негізделуін</w:t>
      </w:r>
      <w:proofErr w:type="spellEnd"/>
      <w:r>
        <w:t xml:space="preserve"> </w:t>
      </w:r>
      <w:proofErr w:type="spellStart"/>
      <w:r>
        <w:t>қамтамасыз</w:t>
      </w:r>
      <w:proofErr w:type="spellEnd"/>
      <w:r>
        <w:t xml:space="preserve"> </w:t>
      </w:r>
      <w:proofErr w:type="spellStart"/>
      <w:r>
        <w:t>етеді</w:t>
      </w:r>
      <w:proofErr w:type="spellEnd"/>
      <w:r>
        <w:t>.</w:t>
      </w:r>
    </w:p>
    <w:p w14:paraId="2FF6D596" w14:textId="77777777" w:rsidR="006B6003" w:rsidRDefault="006B6003">
      <w:pPr>
        <w:pStyle w:val="ReportBodyPar"/>
      </w:pPr>
    </w:p>
    <w:p w14:paraId="2B6CA11A" w14:textId="77777777" w:rsidR="006B6003" w:rsidRDefault="00000000">
      <w:pPr>
        <w:pStyle w:val="ReportBodyPar"/>
      </w:pPr>
      <w:proofErr w:type="spellStart"/>
      <w:r>
        <w:t>Нақты</w:t>
      </w:r>
      <w:proofErr w:type="spellEnd"/>
      <w:r>
        <w:t xml:space="preserve"> </w:t>
      </w:r>
      <w:proofErr w:type="spellStart"/>
      <w:r>
        <w:t>айтқанда</w:t>
      </w:r>
      <w:proofErr w:type="spellEnd"/>
      <w:r>
        <w:t xml:space="preserve">, </w:t>
      </w:r>
      <w:proofErr w:type="spellStart"/>
      <w:r>
        <w:t>Әкімдіктерден</w:t>
      </w:r>
      <w:proofErr w:type="spellEnd"/>
      <w:r>
        <w:t xml:space="preserve"> </w:t>
      </w:r>
      <w:proofErr w:type="spellStart"/>
      <w:r>
        <w:t>учаскелік</w:t>
      </w:r>
      <w:proofErr w:type="spellEnd"/>
      <w:r>
        <w:t xml:space="preserve"> </w:t>
      </w:r>
      <w:proofErr w:type="spellStart"/>
      <w:r>
        <w:t>деңгейдегі</w:t>
      </w:r>
      <w:proofErr w:type="spellEnd"/>
      <w:r>
        <w:t xml:space="preserve"> </w:t>
      </w:r>
      <w:proofErr w:type="spellStart"/>
      <w:r>
        <w:rPr>
          <w:bCs/>
        </w:rPr>
        <w:t>кадастрлық</w:t>
      </w:r>
      <w:proofErr w:type="spellEnd"/>
      <w:r>
        <w:rPr>
          <w:bCs/>
        </w:rPr>
        <w:t xml:space="preserve"> </w:t>
      </w:r>
      <w:proofErr w:type="spellStart"/>
      <w:r>
        <w:rPr>
          <w:bCs/>
        </w:rPr>
        <w:t>карталарды</w:t>
      </w:r>
      <w:proofErr w:type="spellEnd"/>
      <w:r>
        <w:rPr>
          <w:bCs/>
        </w:rPr>
        <w:t xml:space="preserve">, </w:t>
      </w:r>
      <w:proofErr w:type="spellStart"/>
      <w:r>
        <w:rPr>
          <w:bCs/>
        </w:rPr>
        <w:t>меншік</w:t>
      </w:r>
      <w:proofErr w:type="spellEnd"/>
      <w:r>
        <w:rPr>
          <w:bCs/>
        </w:rPr>
        <w:t xml:space="preserve"> </w:t>
      </w:r>
      <w:proofErr w:type="spellStart"/>
      <w:r>
        <w:rPr>
          <w:bCs/>
        </w:rPr>
        <w:t>атауларын</w:t>
      </w:r>
      <w:proofErr w:type="spellEnd"/>
      <w:r>
        <w:rPr>
          <w:bCs/>
        </w:rPr>
        <w:t xml:space="preserve">, </w:t>
      </w:r>
      <w:proofErr w:type="spellStart"/>
      <w:r>
        <w:rPr>
          <w:bCs/>
        </w:rPr>
        <w:t>жалдау</w:t>
      </w:r>
      <w:proofErr w:type="spellEnd"/>
      <w:r>
        <w:rPr>
          <w:bCs/>
        </w:rPr>
        <w:t xml:space="preserve"> </w:t>
      </w:r>
      <w:proofErr w:type="spellStart"/>
      <w:r>
        <w:rPr>
          <w:bCs/>
        </w:rPr>
        <w:t>шарттарын</w:t>
      </w:r>
      <w:proofErr w:type="spellEnd"/>
      <w:r>
        <w:rPr>
          <w:bCs/>
        </w:rPr>
        <w:t xml:space="preserve">, </w:t>
      </w:r>
      <w:proofErr w:type="spellStart"/>
      <w:r>
        <w:rPr>
          <w:bCs/>
        </w:rPr>
        <w:t>жерді</w:t>
      </w:r>
      <w:proofErr w:type="spellEnd"/>
      <w:r>
        <w:rPr>
          <w:bCs/>
        </w:rPr>
        <w:t xml:space="preserve"> </w:t>
      </w:r>
      <w:proofErr w:type="spellStart"/>
      <w:r>
        <w:rPr>
          <w:bCs/>
        </w:rPr>
        <w:t>жіктеу</w:t>
      </w:r>
      <w:proofErr w:type="spellEnd"/>
      <w:r>
        <w:rPr>
          <w:bCs/>
        </w:rPr>
        <w:t xml:space="preserve"> </w:t>
      </w:r>
      <w:proofErr w:type="spellStart"/>
      <w:r>
        <w:rPr>
          <w:bCs/>
        </w:rPr>
        <w:t>жазбаларын</w:t>
      </w:r>
      <w:proofErr w:type="spellEnd"/>
      <w:r>
        <w:t xml:space="preserve"> </w:t>
      </w:r>
      <w:proofErr w:type="spellStart"/>
      <w:r>
        <w:t>және</w:t>
      </w:r>
      <w:proofErr w:type="spellEnd"/>
      <w:r>
        <w:t xml:space="preserve"> </w:t>
      </w:r>
      <w:proofErr w:type="spellStart"/>
      <w:r>
        <w:t>ресми</w:t>
      </w:r>
      <w:proofErr w:type="spellEnd"/>
      <w:r>
        <w:t xml:space="preserve">, </w:t>
      </w:r>
      <w:proofErr w:type="spellStart"/>
      <w:r>
        <w:t>бейресми</w:t>
      </w:r>
      <w:proofErr w:type="spellEnd"/>
      <w:r>
        <w:t xml:space="preserve"> </w:t>
      </w:r>
      <w:proofErr w:type="spellStart"/>
      <w:r>
        <w:t>жер</w:t>
      </w:r>
      <w:proofErr w:type="spellEnd"/>
      <w:r>
        <w:t xml:space="preserve"> </w:t>
      </w:r>
      <w:proofErr w:type="spellStart"/>
      <w:r>
        <w:t>пайдаланушылар</w:t>
      </w:r>
      <w:proofErr w:type="spellEnd"/>
      <w:r>
        <w:t xml:space="preserve">, </w:t>
      </w:r>
      <w:proofErr w:type="spellStart"/>
      <w:r>
        <w:t>соның</w:t>
      </w:r>
      <w:proofErr w:type="spellEnd"/>
      <w:r>
        <w:t xml:space="preserve"> </w:t>
      </w:r>
      <w:proofErr w:type="spellStart"/>
      <w:r>
        <w:t>ішінде</w:t>
      </w:r>
      <w:proofErr w:type="spellEnd"/>
      <w:r>
        <w:t xml:space="preserve"> </w:t>
      </w:r>
      <w:proofErr w:type="spellStart"/>
      <w:r>
        <w:t>әдет-ғұрып</w:t>
      </w:r>
      <w:proofErr w:type="spellEnd"/>
      <w:r>
        <w:t xml:space="preserve"> </w:t>
      </w:r>
      <w:proofErr w:type="spellStart"/>
      <w:r>
        <w:t>құқығын</w:t>
      </w:r>
      <w:proofErr w:type="spellEnd"/>
      <w:r>
        <w:t xml:space="preserve"> </w:t>
      </w:r>
      <w:proofErr w:type="spellStart"/>
      <w:r>
        <w:t>ұстаушылар</w:t>
      </w:r>
      <w:proofErr w:type="spellEnd"/>
      <w:r>
        <w:t xml:space="preserve"> </w:t>
      </w:r>
      <w:proofErr w:type="spellStart"/>
      <w:r>
        <w:t>туралы</w:t>
      </w:r>
      <w:proofErr w:type="spellEnd"/>
      <w:r>
        <w:t xml:space="preserve"> </w:t>
      </w:r>
      <w:proofErr w:type="spellStart"/>
      <w:r>
        <w:t>мәліметтерді</w:t>
      </w:r>
      <w:proofErr w:type="spellEnd"/>
      <w:r>
        <w:t xml:space="preserve"> </w:t>
      </w:r>
      <w:proofErr w:type="spellStart"/>
      <w:r>
        <w:t>ұсыну</w:t>
      </w:r>
      <w:proofErr w:type="spellEnd"/>
      <w:r>
        <w:t xml:space="preserve"> </w:t>
      </w:r>
      <w:proofErr w:type="spellStart"/>
      <w:r>
        <w:t>сұралады</w:t>
      </w:r>
      <w:proofErr w:type="spellEnd"/>
      <w:r>
        <w:t xml:space="preserve">. </w:t>
      </w:r>
      <w:proofErr w:type="spellStart"/>
      <w:r>
        <w:t>Бұл</w:t>
      </w:r>
      <w:proofErr w:type="spellEnd"/>
      <w:r>
        <w:t xml:space="preserve"> </w:t>
      </w:r>
      <w:proofErr w:type="spellStart"/>
      <w:r>
        <w:t>деректер</w:t>
      </w:r>
      <w:proofErr w:type="spellEnd"/>
      <w:r>
        <w:t xml:space="preserve"> </w:t>
      </w:r>
      <w:r>
        <w:rPr>
          <w:bCs/>
        </w:rPr>
        <w:t xml:space="preserve">ХҚК PS5 </w:t>
      </w:r>
      <w:proofErr w:type="spellStart"/>
      <w:r>
        <w:rPr>
          <w:bCs/>
        </w:rPr>
        <w:t>талаптарына</w:t>
      </w:r>
      <w:proofErr w:type="spellEnd"/>
      <w:r>
        <w:rPr>
          <w:bCs/>
        </w:rPr>
        <w:t xml:space="preserve"> </w:t>
      </w:r>
      <w:proofErr w:type="spellStart"/>
      <w:r>
        <w:rPr>
          <w:bCs/>
        </w:rPr>
        <w:t>сәйкес</w:t>
      </w:r>
      <w:proofErr w:type="spellEnd"/>
      <w:r>
        <w:t xml:space="preserve"> </w:t>
      </w:r>
      <w:proofErr w:type="spellStart"/>
      <w:r>
        <w:t>ауыстыру</w:t>
      </w:r>
      <w:proofErr w:type="spellEnd"/>
      <w:r>
        <w:t xml:space="preserve"> </w:t>
      </w:r>
      <w:proofErr w:type="spellStart"/>
      <w:r>
        <w:t>құнын</w:t>
      </w:r>
      <w:proofErr w:type="spellEnd"/>
      <w:r>
        <w:t xml:space="preserve"> </w:t>
      </w:r>
      <w:proofErr w:type="spellStart"/>
      <w:r>
        <w:t>бағалау</w:t>
      </w:r>
      <w:proofErr w:type="spellEnd"/>
      <w:r>
        <w:t xml:space="preserve">, </w:t>
      </w:r>
      <w:proofErr w:type="spellStart"/>
      <w:r>
        <w:t>өтінім</w:t>
      </w:r>
      <w:proofErr w:type="spellEnd"/>
      <w:r>
        <w:t xml:space="preserve"> </w:t>
      </w:r>
      <w:proofErr w:type="spellStart"/>
      <w:r>
        <w:t>беру</w:t>
      </w:r>
      <w:proofErr w:type="spellEnd"/>
      <w:r>
        <w:t xml:space="preserve"> </w:t>
      </w:r>
      <w:proofErr w:type="spellStart"/>
      <w:r>
        <w:t>критерийлері</w:t>
      </w:r>
      <w:proofErr w:type="spellEnd"/>
      <w:r>
        <w:t xml:space="preserve">, </w:t>
      </w:r>
      <w:proofErr w:type="spellStart"/>
      <w:r>
        <w:t>тіршілікті</w:t>
      </w:r>
      <w:proofErr w:type="spellEnd"/>
      <w:r>
        <w:t xml:space="preserve"> </w:t>
      </w:r>
      <w:proofErr w:type="spellStart"/>
      <w:r>
        <w:t>қалпына</w:t>
      </w:r>
      <w:proofErr w:type="spellEnd"/>
      <w:r>
        <w:t xml:space="preserve"> </w:t>
      </w:r>
      <w:proofErr w:type="spellStart"/>
      <w:r>
        <w:t>келтіру</w:t>
      </w:r>
      <w:proofErr w:type="spellEnd"/>
      <w:r>
        <w:t xml:space="preserve"> </w:t>
      </w:r>
      <w:proofErr w:type="spellStart"/>
      <w:r>
        <w:t>және</w:t>
      </w:r>
      <w:proofErr w:type="spellEnd"/>
      <w:r>
        <w:t xml:space="preserve"> </w:t>
      </w:r>
      <w:proofErr w:type="spellStart"/>
      <w:r>
        <w:t>осал</w:t>
      </w:r>
      <w:proofErr w:type="spellEnd"/>
      <w:r>
        <w:t xml:space="preserve"> </w:t>
      </w:r>
      <w:proofErr w:type="spellStart"/>
      <w:r>
        <w:t>топтарға</w:t>
      </w:r>
      <w:proofErr w:type="spellEnd"/>
      <w:r>
        <w:t xml:space="preserve"> </w:t>
      </w:r>
      <w:proofErr w:type="spellStart"/>
      <w:r>
        <w:t>көмек</w:t>
      </w:r>
      <w:proofErr w:type="spellEnd"/>
      <w:r>
        <w:t xml:space="preserve"> </w:t>
      </w:r>
      <w:proofErr w:type="spellStart"/>
      <w:r>
        <w:t>көрсету</w:t>
      </w:r>
      <w:proofErr w:type="spellEnd"/>
      <w:r>
        <w:t xml:space="preserve"> </w:t>
      </w:r>
      <w:proofErr w:type="spellStart"/>
      <w:r>
        <w:t>бойынша</w:t>
      </w:r>
      <w:proofErr w:type="spellEnd"/>
      <w:r>
        <w:t xml:space="preserve"> </w:t>
      </w:r>
      <w:proofErr w:type="spellStart"/>
      <w:r>
        <w:rPr>
          <w:bCs/>
        </w:rPr>
        <w:t>өтемақы</w:t>
      </w:r>
      <w:proofErr w:type="spellEnd"/>
      <w:r>
        <w:rPr>
          <w:bCs/>
        </w:rPr>
        <w:t xml:space="preserve"> </w:t>
      </w:r>
      <w:proofErr w:type="spellStart"/>
      <w:r>
        <w:rPr>
          <w:bCs/>
        </w:rPr>
        <w:t>матрицасын</w:t>
      </w:r>
      <w:proofErr w:type="spellEnd"/>
      <w:r>
        <w:t xml:space="preserve"> </w:t>
      </w:r>
      <w:proofErr w:type="spellStart"/>
      <w:r>
        <w:t>дайындау</w:t>
      </w:r>
      <w:proofErr w:type="spellEnd"/>
      <w:r>
        <w:t xml:space="preserve"> </w:t>
      </w:r>
      <w:proofErr w:type="spellStart"/>
      <w:r>
        <w:t>үшін</w:t>
      </w:r>
      <w:proofErr w:type="spellEnd"/>
      <w:r>
        <w:t xml:space="preserve"> </w:t>
      </w:r>
      <w:proofErr w:type="spellStart"/>
      <w:r>
        <w:t>негіз</w:t>
      </w:r>
      <w:proofErr w:type="spellEnd"/>
      <w:r>
        <w:t xml:space="preserve"> </w:t>
      </w:r>
      <w:proofErr w:type="spellStart"/>
      <w:r>
        <w:t>болып</w:t>
      </w:r>
      <w:proofErr w:type="spellEnd"/>
      <w:r>
        <w:t xml:space="preserve"> </w:t>
      </w:r>
      <w:proofErr w:type="spellStart"/>
      <w:r>
        <w:t>табылады</w:t>
      </w:r>
      <w:proofErr w:type="spellEnd"/>
      <w:r>
        <w:t xml:space="preserve">. </w:t>
      </w:r>
      <w:r>
        <w:rPr>
          <w:lang w:val="kk-KZ"/>
        </w:rPr>
        <w:t>Өтемақы м</w:t>
      </w:r>
      <w:proofErr w:type="spellStart"/>
      <w:r>
        <w:t>атрица</w:t>
      </w:r>
      <w:proofErr w:type="spellEnd"/>
      <w:r>
        <w:rPr>
          <w:lang w:val="kk-KZ"/>
        </w:rPr>
        <w:t>сы</w:t>
      </w:r>
      <w:r>
        <w:t xml:space="preserve"> </w:t>
      </w:r>
      <w:proofErr w:type="spellStart"/>
      <w:r>
        <w:t>зардап</w:t>
      </w:r>
      <w:proofErr w:type="spellEnd"/>
      <w:r>
        <w:t xml:space="preserve"> </w:t>
      </w:r>
      <w:proofErr w:type="spellStart"/>
      <w:r>
        <w:t>шеккен</w:t>
      </w:r>
      <w:proofErr w:type="spellEnd"/>
      <w:r>
        <w:t xml:space="preserve"> </w:t>
      </w:r>
      <w:proofErr w:type="spellStart"/>
      <w:r>
        <w:t>тұлғаларды</w:t>
      </w:r>
      <w:proofErr w:type="spellEnd"/>
      <w:r>
        <w:t xml:space="preserve"> </w:t>
      </w:r>
      <w:proofErr w:type="spellStart"/>
      <w:r>
        <w:t>санаттарға</w:t>
      </w:r>
      <w:proofErr w:type="spellEnd"/>
      <w:r>
        <w:t xml:space="preserve"> </w:t>
      </w:r>
      <w:proofErr w:type="spellStart"/>
      <w:r>
        <w:t>бөледі</w:t>
      </w:r>
      <w:proofErr w:type="spellEnd"/>
      <w:r>
        <w:t xml:space="preserve">, </w:t>
      </w:r>
      <w:proofErr w:type="spellStart"/>
      <w:r>
        <w:t>активтердің</w:t>
      </w:r>
      <w:proofErr w:type="spellEnd"/>
      <w:r>
        <w:t xml:space="preserve"> </w:t>
      </w:r>
      <w:proofErr w:type="spellStart"/>
      <w:r>
        <w:t>типтік</w:t>
      </w:r>
      <w:proofErr w:type="spellEnd"/>
      <w:r>
        <w:t xml:space="preserve"> </w:t>
      </w:r>
      <w:proofErr w:type="spellStart"/>
      <w:r>
        <w:t>белгілерін</w:t>
      </w:r>
      <w:proofErr w:type="spellEnd"/>
      <w:r>
        <w:t xml:space="preserve"> </w:t>
      </w:r>
      <w:proofErr w:type="spellStart"/>
      <w:r>
        <w:t>анықтайды</w:t>
      </w:r>
      <w:proofErr w:type="spellEnd"/>
      <w:r>
        <w:t xml:space="preserve"> </w:t>
      </w:r>
      <w:proofErr w:type="spellStart"/>
      <w:r>
        <w:t>және</w:t>
      </w:r>
      <w:proofErr w:type="spellEnd"/>
      <w:r>
        <w:t xml:space="preserve"> </w:t>
      </w:r>
      <w:proofErr w:type="spellStart"/>
      <w:r>
        <w:t>өтемақы</w:t>
      </w:r>
      <w:proofErr w:type="spellEnd"/>
      <w:r>
        <w:t xml:space="preserve"> </w:t>
      </w:r>
      <w:proofErr w:type="spellStart"/>
      <w:r>
        <w:t>беру</w:t>
      </w:r>
      <w:proofErr w:type="spellEnd"/>
      <w:r>
        <w:t xml:space="preserve"> </w:t>
      </w:r>
      <w:proofErr w:type="spellStart"/>
      <w:r>
        <w:t>ережелерін</w:t>
      </w:r>
      <w:proofErr w:type="spellEnd"/>
      <w:r>
        <w:t xml:space="preserve"> </w:t>
      </w:r>
      <w:proofErr w:type="spellStart"/>
      <w:r>
        <w:t>белгілейді</w:t>
      </w:r>
      <w:proofErr w:type="spellEnd"/>
      <w:r>
        <w:t xml:space="preserve">, </w:t>
      </w:r>
      <w:proofErr w:type="spellStart"/>
      <w:r>
        <w:t>бұл</w:t>
      </w:r>
      <w:proofErr w:type="spellEnd"/>
      <w:r>
        <w:t xml:space="preserve"> </w:t>
      </w:r>
      <w:proofErr w:type="spellStart"/>
      <w:r>
        <w:t>зардап</w:t>
      </w:r>
      <w:proofErr w:type="spellEnd"/>
      <w:r>
        <w:t xml:space="preserve"> </w:t>
      </w:r>
      <w:proofErr w:type="spellStart"/>
      <w:r>
        <w:t>шеккен</w:t>
      </w:r>
      <w:proofErr w:type="spellEnd"/>
      <w:r>
        <w:t xml:space="preserve"> </w:t>
      </w:r>
      <w:proofErr w:type="spellStart"/>
      <w:r>
        <w:t>бірде-бір</w:t>
      </w:r>
      <w:proofErr w:type="spellEnd"/>
      <w:r>
        <w:t xml:space="preserve"> </w:t>
      </w:r>
      <w:proofErr w:type="spellStart"/>
      <w:r>
        <w:t>үй</w:t>
      </w:r>
      <w:proofErr w:type="spellEnd"/>
      <w:r>
        <w:t xml:space="preserve"> </w:t>
      </w:r>
      <w:proofErr w:type="spellStart"/>
      <w:r>
        <w:t>шаруашылығының</w:t>
      </w:r>
      <w:proofErr w:type="spellEnd"/>
      <w:r>
        <w:t xml:space="preserve"> </w:t>
      </w:r>
      <w:proofErr w:type="spellStart"/>
      <w:r>
        <w:t>өтелмеген</w:t>
      </w:r>
      <w:proofErr w:type="spellEnd"/>
      <w:r>
        <w:t xml:space="preserve"> </w:t>
      </w:r>
      <w:proofErr w:type="spellStart"/>
      <w:r>
        <w:t>экономикалық</w:t>
      </w:r>
      <w:proofErr w:type="spellEnd"/>
      <w:r>
        <w:t xml:space="preserve"> </w:t>
      </w:r>
      <w:proofErr w:type="spellStart"/>
      <w:r>
        <w:t>немесе</w:t>
      </w:r>
      <w:proofErr w:type="spellEnd"/>
      <w:r>
        <w:t xml:space="preserve"> </w:t>
      </w:r>
      <w:proofErr w:type="spellStart"/>
      <w:r>
        <w:t>физикалық</w:t>
      </w:r>
      <w:proofErr w:type="spellEnd"/>
      <w:r>
        <w:t xml:space="preserve"> </w:t>
      </w:r>
      <w:proofErr w:type="spellStart"/>
      <w:r>
        <w:t>ығысуға</w:t>
      </w:r>
      <w:proofErr w:type="spellEnd"/>
      <w:r>
        <w:t xml:space="preserve"> </w:t>
      </w:r>
      <w:proofErr w:type="spellStart"/>
      <w:r>
        <w:t>ұшырамауын</w:t>
      </w:r>
      <w:proofErr w:type="spellEnd"/>
      <w:r>
        <w:t xml:space="preserve"> </w:t>
      </w:r>
      <w:proofErr w:type="spellStart"/>
      <w:r>
        <w:t>қамтамасыз</w:t>
      </w:r>
      <w:proofErr w:type="spellEnd"/>
      <w:r>
        <w:t xml:space="preserve"> </w:t>
      </w:r>
      <w:proofErr w:type="spellStart"/>
      <w:r>
        <w:t>етеді</w:t>
      </w:r>
      <w:proofErr w:type="spellEnd"/>
      <w:r>
        <w:t>.</w:t>
      </w:r>
    </w:p>
    <w:p w14:paraId="016D3279" w14:textId="77777777" w:rsidR="006B6003" w:rsidRDefault="006B6003">
      <w:pPr>
        <w:pStyle w:val="ReportBodyPar"/>
      </w:pPr>
    </w:p>
    <w:p w14:paraId="5535FF22" w14:textId="77777777" w:rsidR="006B6003" w:rsidRDefault="00000000">
      <w:pPr>
        <w:pStyle w:val="ReportBodyPar"/>
      </w:pPr>
      <w:proofErr w:type="spellStart"/>
      <w:r>
        <w:t>Сонымен</w:t>
      </w:r>
      <w:proofErr w:type="spellEnd"/>
      <w:r>
        <w:t xml:space="preserve"> </w:t>
      </w:r>
      <w:proofErr w:type="spellStart"/>
      <w:r>
        <w:t>қатар</w:t>
      </w:r>
      <w:proofErr w:type="spellEnd"/>
      <w:r>
        <w:t xml:space="preserve">, </w:t>
      </w:r>
      <w:proofErr w:type="spellStart"/>
      <w:r>
        <w:t>Әкімдіктер</w:t>
      </w:r>
      <w:proofErr w:type="spellEnd"/>
      <w:r>
        <w:t xml:space="preserve"> ХҚК PS1 </w:t>
      </w:r>
      <w:proofErr w:type="spellStart"/>
      <w:r>
        <w:t>талаптарына</w:t>
      </w:r>
      <w:proofErr w:type="spellEnd"/>
      <w:r>
        <w:t xml:space="preserve"> </w:t>
      </w:r>
      <w:proofErr w:type="spellStart"/>
      <w:r>
        <w:t>сәйкес</w:t>
      </w:r>
      <w:proofErr w:type="spellEnd"/>
      <w:r>
        <w:t xml:space="preserve"> </w:t>
      </w:r>
      <w:proofErr w:type="spellStart"/>
      <w:r>
        <w:rPr>
          <w:b/>
          <w:bCs/>
        </w:rPr>
        <w:t>қоғамдық</w:t>
      </w:r>
      <w:proofErr w:type="spellEnd"/>
      <w:r>
        <w:rPr>
          <w:b/>
          <w:bCs/>
        </w:rPr>
        <w:t xml:space="preserve"> </w:t>
      </w:r>
      <w:proofErr w:type="spellStart"/>
      <w:r>
        <w:rPr>
          <w:b/>
          <w:bCs/>
        </w:rPr>
        <w:t>консультацияларды</w:t>
      </w:r>
      <w:proofErr w:type="spellEnd"/>
      <w:r>
        <w:rPr>
          <w:b/>
          <w:bCs/>
        </w:rPr>
        <w:t xml:space="preserve"> </w:t>
      </w:r>
      <w:proofErr w:type="spellStart"/>
      <w:r>
        <w:rPr>
          <w:b/>
          <w:bCs/>
        </w:rPr>
        <w:t>ұйымдастыру</w:t>
      </w:r>
      <w:proofErr w:type="spellEnd"/>
      <w:r>
        <w:rPr>
          <w:b/>
          <w:bCs/>
        </w:rPr>
        <w:t xml:space="preserve"> </w:t>
      </w:r>
      <w:proofErr w:type="spellStart"/>
      <w:r>
        <w:rPr>
          <w:b/>
          <w:bCs/>
        </w:rPr>
        <w:t>үшін</w:t>
      </w:r>
      <w:proofErr w:type="spellEnd"/>
      <w:r>
        <w:rPr>
          <w:b/>
          <w:bCs/>
        </w:rPr>
        <w:t xml:space="preserve"> </w:t>
      </w:r>
      <w:proofErr w:type="spellStart"/>
      <w:r>
        <w:rPr>
          <w:b/>
          <w:bCs/>
        </w:rPr>
        <w:t>негізгі</w:t>
      </w:r>
      <w:proofErr w:type="spellEnd"/>
      <w:r>
        <w:rPr>
          <w:b/>
          <w:bCs/>
        </w:rPr>
        <w:t xml:space="preserve"> </w:t>
      </w:r>
      <w:proofErr w:type="spellStart"/>
      <w:r>
        <w:rPr>
          <w:b/>
          <w:bCs/>
        </w:rPr>
        <w:t>әкімшілік</w:t>
      </w:r>
      <w:proofErr w:type="spellEnd"/>
      <w:r>
        <w:rPr>
          <w:b/>
          <w:bCs/>
        </w:rPr>
        <w:t xml:space="preserve"> </w:t>
      </w:r>
      <w:proofErr w:type="spellStart"/>
      <w:r>
        <w:rPr>
          <w:b/>
          <w:bCs/>
        </w:rPr>
        <w:t>байланыстырушы</w:t>
      </w:r>
      <w:proofErr w:type="spellEnd"/>
      <w:r>
        <w:t xml:space="preserve"> </w:t>
      </w:r>
      <w:proofErr w:type="spellStart"/>
      <w:r>
        <w:t>ретінде</w:t>
      </w:r>
      <w:proofErr w:type="spellEnd"/>
      <w:r>
        <w:t xml:space="preserve"> </w:t>
      </w:r>
      <w:proofErr w:type="spellStart"/>
      <w:r>
        <w:t>қызмет</w:t>
      </w:r>
      <w:proofErr w:type="spellEnd"/>
      <w:r>
        <w:t xml:space="preserve"> </w:t>
      </w:r>
      <w:proofErr w:type="spellStart"/>
      <w:r>
        <w:t>етеді</w:t>
      </w:r>
      <w:proofErr w:type="spellEnd"/>
      <w:r>
        <w:t xml:space="preserve">. </w:t>
      </w:r>
      <w:proofErr w:type="spellStart"/>
      <w:r>
        <w:t>Олар</w:t>
      </w:r>
      <w:proofErr w:type="spellEnd"/>
      <w:r>
        <w:t xml:space="preserve"> Жобадан Зардап Шегуші </w:t>
      </w:r>
      <w:proofErr w:type="spellStart"/>
      <w:r>
        <w:t>Тұлғаларға</w:t>
      </w:r>
      <w:proofErr w:type="spellEnd"/>
      <w:r>
        <w:t xml:space="preserve"> (ЖЗШТ) </w:t>
      </w:r>
      <w:proofErr w:type="spellStart"/>
      <w:r>
        <w:t>ресми</w:t>
      </w:r>
      <w:proofErr w:type="spellEnd"/>
      <w:r>
        <w:t xml:space="preserve"> </w:t>
      </w:r>
      <w:proofErr w:type="spellStart"/>
      <w:r>
        <w:t>шақырулар</w:t>
      </w:r>
      <w:proofErr w:type="spellEnd"/>
      <w:r>
        <w:t xml:space="preserve"> </w:t>
      </w:r>
      <w:proofErr w:type="spellStart"/>
      <w:r>
        <w:t>жібереді</w:t>
      </w:r>
      <w:proofErr w:type="spellEnd"/>
      <w:r>
        <w:t xml:space="preserve">, </w:t>
      </w:r>
      <w:proofErr w:type="spellStart"/>
      <w:r>
        <w:t>ауылдық</w:t>
      </w:r>
      <w:proofErr w:type="spellEnd"/>
      <w:r>
        <w:t xml:space="preserve"> </w:t>
      </w:r>
      <w:proofErr w:type="spellStart"/>
      <w:r>
        <w:t>билікпен</w:t>
      </w:r>
      <w:proofErr w:type="spellEnd"/>
      <w:r>
        <w:t xml:space="preserve"> </w:t>
      </w:r>
      <w:proofErr w:type="spellStart"/>
      <w:r>
        <w:t>үйлестіреді</w:t>
      </w:r>
      <w:proofErr w:type="spellEnd"/>
      <w:r>
        <w:t xml:space="preserve"> </w:t>
      </w:r>
      <w:proofErr w:type="spellStart"/>
      <w:r>
        <w:t>және</w:t>
      </w:r>
      <w:proofErr w:type="spellEnd"/>
      <w:r>
        <w:t xml:space="preserve"> </w:t>
      </w:r>
      <w:proofErr w:type="spellStart"/>
      <w:r>
        <w:t>өзара</w:t>
      </w:r>
      <w:proofErr w:type="spellEnd"/>
      <w:r>
        <w:t xml:space="preserve"> </w:t>
      </w:r>
      <w:proofErr w:type="spellStart"/>
      <w:r>
        <w:t>әрекеттесу</w:t>
      </w:r>
      <w:proofErr w:type="spellEnd"/>
      <w:r>
        <w:t xml:space="preserve"> </w:t>
      </w:r>
      <w:proofErr w:type="spellStart"/>
      <w:r>
        <w:t>іс-</w:t>
      </w:r>
      <w:r>
        <w:lastRenderedPageBreak/>
        <w:t>шаралары</w:t>
      </w:r>
      <w:proofErr w:type="spellEnd"/>
      <w:r>
        <w:t xml:space="preserve"> </w:t>
      </w:r>
      <w:proofErr w:type="spellStart"/>
      <w:r>
        <w:t>үшін</w:t>
      </w:r>
      <w:proofErr w:type="spellEnd"/>
      <w:r>
        <w:t xml:space="preserve"> </w:t>
      </w:r>
      <w:proofErr w:type="spellStart"/>
      <w:r>
        <w:t>орындар</w:t>
      </w:r>
      <w:proofErr w:type="spellEnd"/>
      <w:r>
        <w:t xml:space="preserve"> </w:t>
      </w:r>
      <w:proofErr w:type="spellStart"/>
      <w:r>
        <w:t>мен</w:t>
      </w:r>
      <w:proofErr w:type="spellEnd"/>
      <w:r>
        <w:t xml:space="preserve"> </w:t>
      </w:r>
      <w:proofErr w:type="spellStart"/>
      <w:r>
        <w:t>логистикалық</w:t>
      </w:r>
      <w:proofErr w:type="spellEnd"/>
      <w:r>
        <w:t xml:space="preserve"> </w:t>
      </w:r>
      <w:proofErr w:type="spellStart"/>
      <w:r>
        <w:t>қолдау</w:t>
      </w:r>
      <w:proofErr w:type="spellEnd"/>
      <w:r>
        <w:t xml:space="preserve"> </w:t>
      </w:r>
      <w:proofErr w:type="spellStart"/>
      <w:r>
        <w:t>көрсетеді</w:t>
      </w:r>
      <w:proofErr w:type="spellEnd"/>
      <w:r>
        <w:t>. «</w:t>
      </w:r>
      <w:proofErr w:type="spellStart"/>
      <w:r>
        <w:t>Мойынты</w:t>
      </w:r>
      <w:proofErr w:type="spellEnd"/>
      <w:r>
        <w:t xml:space="preserve"> – </w:t>
      </w:r>
      <w:proofErr w:type="spellStart"/>
      <w:r>
        <w:t>Қызылжар</w:t>
      </w:r>
      <w:proofErr w:type="spellEnd"/>
      <w:r>
        <w:t xml:space="preserve">» </w:t>
      </w:r>
      <w:proofErr w:type="spellStart"/>
      <w:r>
        <w:t>темір</w:t>
      </w:r>
      <w:proofErr w:type="spellEnd"/>
      <w:r>
        <w:t xml:space="preserve"> </w:t>
      </w:r>
      <w:proofErr w:type="spellStart"/>
      <w:r>
        <w:t>жолы</w:t>
      </w:r>
      <w:proofErr w:type="spellEnd"/>
      <w:r>
        <w:t xml:space="preserve"> </w:t>
      </w:r>
      <w:proofErr w:type="spellStart"/>
      <w:r>
        <w:t>жобасы</w:t>
      </w:r>
      <w:proofErr w:type="spellEnd"/>
      <w:r>
        <w:t xml:space="preserve"> </w:t>
      </w:r>
      <w:proofErr w:type="spellStart"/>
      <w:r>
        <w:t>бойынша</w:t>
      </w:r>
      <w:proofErr w:type="spellEnd"/>
      <w:r>
        <w:t xml:space="preserve"> </w:t>
      </w:r>
      <w:proofErr w:type="spellStart"/>
      <w:r>
        <w:t>қоғамдық</w:t>
      </w:r>
      <w:proofErr w:type="spellEnd"/>
      <w:r>
        <w:t xml:space="preserve"> </w:t>
      </w:r>
      <w:proofErr w:type="spellStart"/>
      <w:r>
        <w:t>консультациялардың</w:t>
      </w:r>
      <w:proofErr w:type="spellEnd"/>
      <w:r>
        <w:t xml:space="preserve"> </w:t>
      </w:r>
      <w:proofErr w:type="spellStart"/>
      <w:r>
        <w:t>бірінші</w:t>
      </w:r>
      <w:proofErr w:type="spellEnd"/>
      <w:r>
        <w:t xml:space="preserve"> </w:t>
      </w:r>
      <w:proofErr w:type="spellStart"/>
      <w:r>
        <w:t>кезеңі</w:t>
      </w:r>
      <w:proofErr w:type="spellEnd"/>
      <w:r>
        <w:t xml:space="preserve"> </w:t>
      </w:r>
      <w:proofErr w:type="spellStart"/>
      <w:r>
        <w:t>соңғы</w:t>
      </w:r>
      <w:proofErr w:type="spellEnd"/>
      <w:r>
        <w:t xml:space="preserve"> </w:t>
      </w:r>
      <w:proofErr w:type="spellStart"/>
      <w:r>
        <w:t>желі</w:t>
      </w:r>
      <w:proofErr w:type="spellEnd"/>
      <w:r>
        <w:t xml:space="preserve"> </w:t>
      </w:r>
      <w:proofErr w:type="spellStart"/>
      <w:r>
        <w:t>координаттары</w:t>
      </w:r>
      <w:proofErr w:type="spellEnd"/>
      <w:r>
        <w:t xml:space="preserve"> </w:t>
      </w:r>
      <w:proofErr w:type="spellStart"/>
      <w:r>
        <w:t>және</w:t>
      </w:r>
      <w:proofErr w:type="spellEnd"/>
      <w:r>
        <w:t xml:space="preserve"> </w:t>
      </w:r>
      <w:proofErr w:type="spellStart"/>
      <w:r>
        <w:t>скрининг</w:t>
      </w:r>
      <w:proofErr w:type="spellEnd"/>
      <w:r>
        <w:t xml:space="preserve"> </w:t>
      </w:r>
      <w:proofErr w:type="spellStart"/>
      <w:r>
        <w:t>нәтижелері</w:t>
      </w:r>
      <w:proofErr w:type="spellEnd"/>
      <w:r>
        <w:t xml:space="preserve"> </w:t>
      </w:r>
      <w:proofErr w:type="spellStart"/>
      <w:r>
        <w:t>алынғаннан</w:t>
      </w:r>
      <w:proofErr w:type="spellEnd"/>
      <w:r>
        <w:t xml:space="preserve"> </w:t>
      </w:r>
      <w:proofErr w:type="spellStart"/>
      <w:r>
        <w:t>кейін</w:t>
      </w:r>
      <w:proofErr w:type="spellEnd"/>
      <w:r>
        <w:t xml:space="preserve">, </w:t>
      </w:r>
      <w:proofErr w:type="spellStart"/>
      <w:r>
        <w:t>алдын</w:t>
      </w:r>
      <w:proofErr w:type="spellEnd"/>
      <w:r>
        <w:t xml:space="preserve"> </w:t>
      </w:r>
      <w:proofErr w:type="spellStart"/>
      <w:r>
        <w:t>ала</w:t>
      </w:r>
      <w:proofErr w:type="spellEnd"/>
      <w:r>
        <w:t xml:space="preserve"> </w:t>
      </w:r>
      <w:r>
        <w:rPr>
          <w:bCs/>
        </w:rPr>
        <w:t xml:space="preserve">2025 </w:t>
      </w:r>
      <w:proofErr w:type="spellStart"/>
      <w:r>
        <w:rPr>
          <w:bCs/>
        </w:rPr>
        <w:t>жылдың</w:t>
      </w:r>
      <w:proofErr w:type="spellEnd"/>
      <w:r>
        <w:rPr>
          <w:bCs/>
        </w:rPr>
        <w:t xml:space="preserve"> </w:t>
      </w:r>
      <w:proofErr w:type="spellStart"/>
      <w:r>
        <w:rPr>
          <w:bCs/>
        </w:rPr>
        <w:t>қыркүйегіне</w:t>
      </w:r>
      <w:proofErr w:type="spellEnd"/>
      <w:r>
        <w:t xml:space="preserve"> </w:t>
      </w:r>
      <w:proofErr w:type="spellStart"/>
      <w:r>
        <w:t>жоспарланған</w:t>
      </w:r>
      <w:proofErr w:type="spellEnd"/>
      <w:r>
        <w:t xml:space="preserve">. </w:t>
      </w:r>
      <w:proofErr w:type="spellStart"/>
      <w:r>
        <w:t>Бұл</w:t>
      </w:r>
      <w:proofErr w:type="spellEnd"/>
      <w:r>
        <w:t xml:space="preserve"> </w:t>
      </w:r>
      <w:proofErr w:type="spellStart"/>
      <w:r>
        <w:t>консультацияларда</w:t>
      </w:r>
      <w:proofErr w:type="spellEnd"/>
      <w:r>
        <w:t xml:space="preserve"> </w:t>
      </w:r>
      <w:proofErr w:type="spellStart"/>
      <w:r>
        <w:t>жоба</w:t>
      </w:r>
      <w:proofErr w:type="spellEnd"/>
      <w:r>
        <w:t xml:space="preserve"> </w:t>
      </w:r>
      <w:proofErr w:type="spellStart"/>
      <w:r>
        <w:t>туралы</w:t>
      </w:r>
      <w:proofErr w:type="spellEnd"/>
      <w:r>
        <w:t xml:space="preserve"> </w:t>
      </w:r>
      <w:proofErr w:type="spellStart"/>
      <w:r>
        <w:t>ақпарат</w:t>
      </w:r>
      <w:proofErr w:type="spellEnd"/>
      <w:r>
        <w:t xml:space="preserve"> </w:t>
      </w:r>
      <w:proofErr w:type="spellStart"/>
      <w:r>
        <w:t>жария</w:t>
      </w:r>
      <w:proofErr w:type="spellEnd"/>
      <w:r>
        <w:t xml:space="preserve"> </w:t>
      </w:r>
      <w:proofErr w:type="spellStart"/>
      <w:r>
        <w:t>етіледі</w:t>
      </w:r>
      <w:proofErr w:type="spellEnd"/>
      <w:r>
        <w:t xml:space="preserve">, </w:t>
      </w:r>
      <w:proofErr w:type="spellStart"/>
      <w:r>
        <w:t>қауымдастықтардан</w:t>
      </w:r>
      <w:proofErr w:type="spellEnd"/>
      <w:r>
        <w:t xml:space="preserve"> </w:t>
      </w:r>
      <w:proofErr w:type="spellStart"/>
      <w:r>
        <w:t>кері</w:t>
      </w:r>
      <w:proofErr w:type="spellEnd"/>
      <w:r>
        <w:t xml:space="preserve"> </w:t>
      </w:r>
      <w:proofErr w:type="spellStart"/>
      <w:r>
        <w:t>байланыс</w:t>
      </w:r>
      <w:proofErr w:type="spellEnd"/>
      <w:r>
        <w:t xml:space="preserve"> </w:t>
      </w:r>
      <w:proofErr w:type="spellStart"/>
      <w:r>
        <w:t>жиналады</w:t>
      </w:r>
      <w:proofErr w:type="spellEnd"/>
      <w:r>
        <w:t xml:space="preserve">, </w:t>
      </w:r>
      <w:proofErr w:type="spellStart"/>
      <w:r>
        <w:t>соның</w:t>
      </w:r>
      <w:proofErr w:type="spellEnd"/>
      <w:r>
        <w:t xml:space="preserve"> </w:t>
      </w:r>
      <w:proofErr w:type="spellStart"/>
      <w:r>
        <w:t>ішінде</w:t>
      </w:r>
      <w:proofErr w:type="spellEnd"/>
      <w:r>
        <w:t xml:space="preserve"> </w:t>
      </w:r>
      <w:proofErr w:type="spellStart"/>
      <w:r>
        <w:t>мал</w:t>
      </w:r>
      <w:proofErr w:type="spellEnd"/>
      <w:r>
        <w:t xml:space="preserve"> </w:t>
      </w:r>
      <w:proofErr w:type="spellStart"/>
      <w:r>
        <w:t>өтетін</w:t>
      </w:r>
      <w:proofErr w:type="spellEnd"/>
      <w:r>
        <w:t xml:space="preserve"> </w:t>
      </w:r>
      <w:proofErr w:type="spellStart"/>
      <w:r>
        <w:t>жолдар</w:t>
      </w:r>
      <w:proofErr w:type="spellEnd"/>
      <w:r>
        <w:t xml:space="preserve">, </w:t>
      </w:r>
      <w:proofErr w:type="spellStart"/>
      <w:r>
        <w:t>маусымдық</w:t>
      </w:r>
      <w:proofErr w:type="spellEnd"/>
      <w:r>
        <w:t xml:space="preserve"> </w:t>
      </w:r>
      <w:proofErr w:type="spellStart"/>
      <w:r>
        <w:t>өзен</w:t>
      </w:r>
      <w:proofErr w:type="spellEnd"/>
      <w:r>
        <w:t xml:space="preserve"> </w:t>
      </w:r>
      <w:proofErr w:type="spellStart"/>
      <w:r>
        <w:t>көпірлері</w:t>
      </w:r>
      <w:proofErr w:type="spellEnd"/>
      <w:r>
        <w:t xml:space="preserve"> </w:t>
      </w:r>
      <w:proofErr w:type="spellStart"/>
      <w:r>
        <w:t>және</w:t>
      </w:r>
      <w:proofErr w:type="spellEnd"/>
      <w:r>
        <w:t xml:space="preserve"> </w:t>
      </w:r>
      <w:proofErr w:type="spellStart"/>
      <w:r>
        <w:t>құрылыс</w:t>
      </w:r>
      <w:proofErr w:type="spellEnd"/>
      <w:r>
        <w:t xml:space="preserve"> </w:t>
      </w:r>
      <w:proofErr w:type="spellStart"/>
      <w:r>
        <w:t>әсерлері</w:t>
      </w:r>
      <w:proofErr w:type="spellEnd"/>
      <w:r>
        <w:t xml:space="preserve"> </w:t>
      </w:r>
      <w:proofErr w:type="spellStart"/>
      <w:r>
        <w:t>туралы</w:t>
      </w:r>
      <w:proofErr w:type="spellEnd"/>
      <w:r>
        <w:t xml:space="preserve"> </w:t>
      </w:r>
      <w:proofErr w:type="spellStart"/>
      <w:r>
        <w:t>алаңдаушылықтар</w:t>
      </w:r>
      <w:proofErr w:type="spellEnd"/>
      <w:r>
        <w:t xml:space="preserve"> </w:t>
      </w:r>
      <w:proofErr w:type="spellStart"/>
      <w:r>
        <w:t>тыңдалады</w:t>
      </w:r>
      <w:proofErr w:type="spellEnd"/>
      <w:r>
        <w:t xml:space="preserve">, </w:t>
      </w:r>
      <w:proofErr w:type="spellStart"/>
      <w:r>
        <w:t>сондай-ақ</w:t>
      </w:r>
      <w:proofErr w:type="spellEnd"/>
      <w:r>
        <w:t xml:space="preserve"> </w:t>
      </w:r>
      <w:proofErr w:type="spellStart"/>
      <w:r>
        <w:t>мүдделі</w:t>
      </w:r>
      <w:proofErr w:type="spellEnd"/>
      <w:r>
        <w:t xml:space="preserve"> </w:t>
      </w:r>
      <w:proofErr w:type="spellStart"/>
      <w:r>
        <w:t>тараптардың</w:t>
      </w:r>
      <w:proofErr w:type="spellEnd"/>
      <w:r>
        <w:t xml:space="preserve"> </w:t>
      </w:r>
      <w:proofErr w:type="spellStart"/>
      <w:r>
        <w:t>ұсыныстары</w:t>
      </w:r>
      <w:proofErr w:type="spellEnd"/>
      <w:r>
        <w:t xml:space="preserve"> </w:t>
      </w:r>
      <w:proofErr w:type="spellStart"/>
      <w:r>
        <w:t>Қоршаған</w:t>
      </w:r>
      <w:proofErr w:type="spellEnd"/>
      <w:r>
        <w:t xml:space="preserve"> </w:t>
      </w:r>
      <w:proofErr w:type="spellStart"/>
      <w:r>
        <w:t>ортаға</w:t>
      </w:r>
      <w:proofErr w:type="spellEnd"/>
      <w:r>
        <w:t xml:space="preserve"> </w:t>
      </w:r>
      <w:proofErr w:type="spellStart"/>
      <w:r>
        <w:t>және</w:t>
      </w:r>
      <w:proofErr w:type="spellEnd"/>
      <w:r>
        <w:t xml:space="preserve"> </w:t>
      </w:r>
      <w:proofErr w:type="spellStart"/>
      <w:r>
        <w:t>әлеуметтік</w:t>
      </w:r>
      <w:proofErr w:type="spellEnd"/>
      <w:r>
        <w:t xml:space="preserve"> </w:t>
      </w:r>
      <w:r>
        <w:rPr>
          <w:lang w:val="kk-KZ"/>
        </w:rPr>
        <w:t xml:space="preserve">салаға </w:t>
      </w:r>
      <w:proofErr w:type="spellStart"/>
      <w:r>
        <w:t>әсерді</w:t>
      </w:r>
      <w:proofErr w:type="spellEnd"/>
      <w:r>
        <w:t xml:space="preserve"> </w:t>
      </w:r>
      <w:proofErr w:type="spellStart"/>
      <w:r>
        <w:t>бағалауға</w:t>
      </w:r>
      <w:proofErr w:type="spellEnd"/>
      <w:r>
        <w:t xml:space="preserve"> (ҚОӘБ) </w:t>
      </w:r>
      <w:proofErr w:type="spellStart"/>
      <w:r>
        <w:t>және</w:t>
      </w:r>
      <w:proofErr w:type="spellEnd"/>
      <w:r>
        <w:t xml:space="preserve"> </w:t>
      </w:r>
      <w:proofErr w:type="spellStart"/>
      <w:r>
        <w:t>Қоршаған</w:t>
      </w:r>
      <w:proofErr w:type="spellEnd"/>
      <w:r>
        <w:t xml:space="preserve"> </w:t>
      </w:r>
      <w:proofErr w:type="spellStart"/>
      <w:r>
        <w:t>орта</w:t>
      </w:r>
      <w:proofErr w:type="spellEnd"/>
      <w:r>
        <w:rPr>
          <w:lang w:val="kk-KZ"/>
        </w:rPr>
        <w:t>ны қорғау</w:t>
      </w:r>
      <w:r>
        <w:t xml:space="preserve"> </w:t>
      </w:r>
      <w:proofErr w:type="spellStart"/>
      <w:r>
        <w:t>және</w:t>
      </w:r>
      <w:proofErr w:type="spellEnd"/>
      <w:r>
        <w:t xml:space="preserve"> </w:t>
      </w:r>
      <w:proofErr w:type="spellStart"/>
      <w:r>
        <w:t>әлеуметтік</w:t>
      </w:r>
      <w:proofErr w:type="spellEnd"/>
      <w:r>
        <w:t xml:space="preserve"> </w:t>
      </w:r>
      <w:r>
        <w:rPr>
          <w:lang w:val="kk-KZ"/>
        </w:rPr>
        <w:t xml:space="preserve">аспектілер саласындағы </w:t>
      </w:r>
      <w:proofErr w:type="spellStart"/>
      <w:r>
        <w:t>басқару</w:t>
      </w:r>
      <w:proofErr w:type="spellEnd"/>
      <w:r>
        <w:t xml:space="preserve"> </w:t>
      </w:r>
      <w:proofErr w:type="spellStart"/>
      <w:r>
        <w:t>жоспарына</w:t>
      </w:r>
      <w:proofErr w:type="spellEnd"/>
      <w:r>
        <w:t xml:space="preserve"> (ҚО</w:t>
      </w:r>
      <w:r>
        <w:rPr>
          <w:lang w:val="kk-KZ"/>
        </w:rPr>
        <w:t>ҚӘАСБЖ</w:t>
      </w:r>
      <w:r>
        <w:t xml:space="preserve">) </w:t>
      </w:r>
      <w:proofErr w:type="spellStart"/>
      <w:r>
        <w:t>енгізу</w:t>
      </w:r>
      <w:proofErr w:type="spellEnd"/>
      <w:r>
        <w:t xml:space="preserve"> </w:t>
      </w:r>
      <w:proofErr w:type="spellStart"/>
      <w:r>
        <w:t>үшін</w:t>
      </w:r>
      <w:proofErr w:type="spellEnd"/>
      <w:r>
        <w:t xml:space="preserve"> </w:t>
      </w:r>
      <w:proofErr w:type="spellStart"/>
      <w:r>
        <w:t>құжатталады</w:t>
      </w:r>
      <w:proofErr w:type="spellEnd"/>
      <w:r>
        <w:t>.</w:t>
      </w:r>
    </w:p>
    <w:p w14:paraId="13899784" w14:textId="77777777" w:rsidR="006B6003" w:rsidRDefault="006B6003">
      <w:pPr>
        <w:pStyle w:val="ReportBodyPar"/>
      </w:pPr>
    </w:p>
    <w:p w14:paraId="208671EE" w14:textId="77777777" w:rsidR="006B6003" w:rsidRDefault="00000000">
      <w:pPr>
        <w:pStyle w:val="ReportBodyPar"/>
      </w:pPr>
      <w:proofErr w:type="spellStart"/>
      <w:r>
        <w:t>Бастапқы</w:t>
      </w:r>
      <w:proofErr w:type="spellEnd"/>
      <w:r>
        <w:t xml:space="preserve"> </w:t>
      </w:r>
      <w:proofErr w:type="spellStart"/>
      <w:r>
        <w:t>далалық</w:t>
      </w:r>
      <w:proofErr w:type="spellEnd"/>
      <w:r>
        <w:t xml:space="preserve"> </w:t>
      </w:r>
      <w:proofErr w:type="spellStart"/>
      <w:r>
        <w:t>жұмыстар</w:t>
      </w:r>
      <w:proofErr w:type="spellEnd"/>
      <w:r>
        <w:t xml:space="preserve"> </w:t>
      </w:r>
      <w:proofErr w:type="spellStart"/>
      <w:r>
        <w:t>Әкімдіктердің</w:t>
      </w:r>
      <w:proofErr w:type="spellEnd"/>
      <w:r>
        <w:t xml:space="preserve"> </w:t>
      </w:r>
      <w:proofErr w:type="spellStart"/>
      <w:r>
        <w:t>маңызды</w:t>
      </w:r>
      <w:proofErr w:type="spellEnd"/>
      <w:r>
        <w:t xml:space="preserve"> </w:t>
      </w:r>
      <w:proofErr w:type="spellStart"/>
      <w:r>
        <w:t>рөлін</w:t>
      </w:r>
      <w:proofErr w:type="spellEnd"/>
      <w:r>
        <w:t xml:space="preserve"> </w:t>
      </w:r>
      <w:proofErr w:type="spellStart"/>
      <w:r>
        <w:t>айқындап</w:t>
      </w:r>
      <w:proofErr w:type="spellEnd"/>
      <w:r>
        <w:t xml:space="preserve"> </w:t>
      </w:r>
      <w:proofErr w:type="spellStart"/>
      <w:r>
        <w:t>берді</w:t>
      </w:r>
      <w:proofErr w:type="spellEnd"/>
      <w:r>
        <w:t xml:space="preserve">. </w:t>
      </w:r>
      <w:proofErr w:type="spellStart"/>
      <w:r>
        <w:t>Мысалы</w:t>
      </w:r>
      <w:proofErr w:type="spellEnd"/>
      <w:r>
        <w:t xml:space="preserve">, </w:t>
      </w:r>
      <w:proofErr w:type="spellStart"/>
      <w:r>
        <w:rPr>
          <w:bCs/>
        </w:rPr>
        <w:t>Жаңаарқа</w:t>
      </w:r>
      <w:proofErr w:type="spellEnd"/>
      <w:r>
        <w:rPr>
          <w:bCs/>
        </w:rPr>
        <w:t xml:space="preserve"> Әкімдігі</w:t>
      </w:r>
      <w:r>
        <w:t xml:space="preserve"> </w:t>
      </w:r>
      <w:proofErr w:type="spellStart"/>
      <w:r>
        <w:t>жер</w:t>
      </w:r>
      <w:proofErr w:type="spellEnd"/>
      <w:r>
        <w:t xml:space="preserve"> </w:t>
      </w:r>
      <w:proofErr w:type="spellStart"/>
      <w:r>
        <w:t>учаскелерінің</w:t>
      </w:r>
      <w:proofErr w:type="spellEnd"/>
      <w:r>
        <w:t xml:space="preserve"> </w:t>
      </w:r>
      <w:proofErr w:type="spellStart"/>
      <w:r>
        <w:t>алдын</w:t>
      </w:r>
      <w:proofErr w:type="spellEnd"/>
      <w:r>
        <w:t xml:space="preserve"> </w:t>
      </w:r>
      <w:proofErr w:type="spellStart"/>
      <w:r>
        <w:t>ала</w:t>
      </w:r>
      <w:proofErr w:type="spellEnd"/>
      <w:r>
        <w:t xml:space="preserve"> </w:t>
      </w:r>
      <w:proofErr w:type="spellStart"/>
      <w:r>
        <w:t>картасын</w:t>
      </w:r>
      <w:proofErr w:type="spellEnd"/>
      <w:r>
        <w:t xml:space="preserve"> </w:t>
      </w:r>
      <w:proofErr w:type="spellStart"/>
      <w:r>
        <w:t>және</w:t>
      </w:r>
      <w:proofErr w:type="spellEnd"/>
      <w:r>
        <w:t xml:space="preserve"> </w:t>
      </w:r>
      <w:proofErr w:type="spellStart"/>
      <w:r>
        <w:t>болашақ</w:t>
      </w:r>
      <w:proofErr w:type="spellEnd"/>
      <w:r>
        <w:t xml:space="preserve"> </w:t>
      </w:r>
      <w:proofErr w:type="spellStart"/>
      <w:r>
        <w:t>жерді</w:t>
      </w:r>
      <w:proofErr w:type="spellEnd"/>
      <w:r>
        <w:t xml:space="preserve"> </w:t>
      </w:r>
      <w:proofErr w:type="spellStart"/>
      <w:r>
        <w:t>сатып</w:t>
      </w:r>
      <w:proofErr w:type="spellEnd"/>
      <w:r>
        <w:t xml:space="preserve"> </w:t>
      </w:r>
      <w:proofErr w:type="spellStart"/>
      <w:r>
        <w:t>алуға</w:t>
      </w:r>
      <w:proofErr w:type="spellEnd"/>
      <w:r>
        <w:t xml:space="preserve"> </w:t>
      </w:r>
      <w:proofErr w:type="spellStart"/>
      <w:r>
        <w:t>арналған</w:t>
      </w:r>
      <w:proofErr w:type="spellEnd"/>
      <w:r>
        <w:t xml:space="preserve"> </w:t>
      </w:r>
      <w:proofErr w:type="spellStart"/>
      <w:r>
        <w:t>қарар</w:t>
      </w:r>
      <w:proofErr w:type="spellEnd"/>
      <w:r>
        <w:t xml:space="preserve"> </w:t>
      </w:r>
      <w:proofErr w:type="spellStart"/>
      <w:r>
        <w:t>жобасын</w:t>
      </w:r>
      <w:proofErr w:type="spellEnd"/>
      <w:r>
        <w:t xml:space="preserve"> </w:t>
      </w:r>
      <w:proofErr w:type="spellStart"/>
      <w:r>
        <w:t>дайындады</w:t>
      </w:r>
      <w:proofErr w:type="spellEnd"/>
      <w:r>
        <w:t xml:space="preserve">, </w:t>
      </w:r>
      <w:proofErr w:type="spellStart"/>
      <w:r>
        <w:t>ал</w:t>
      </w:r>
      <w:proofErr w:type="spellEnd"/>
      <w:r>
        <w:t xml:space="preserve"> </w:t>
      </w:r>
      <w:proofErr w:type="spellStart"/>
      <w:r>
        <w:t>мақсатты</w:t>
      </w:r>
      <w:proofErr w:type="spellEnd"/>
      <w:r>
        <w:t xml:space="preserve"> </w:t>
      </w:r>
      <w:proofErr w:type="spellStart"/>
      <w:r>
        <w:t>тіршілікті</w:t>
      </w:r>
      <w:proofErr w:type="spellEnd"/>
      <w:r>
        <w:t xml:space="preserve"> </w:t>
      </w:r>
      <w:proofErr w:type="spellStart"/>
      <w:r>
        <w:t>қолдау</w:t>
      </w:r>
      <w:proofErr w:type="spellEnd"/>
      <w:r>
        <w:t xml:space="preserve"> </w:t>
      </w:r>
      <w:proofErr w:type="spellStart"/>
      <w:r>
        <w:t>шаралары</w:t>
      </w:r>
      <w:proofErr w:type="spellEnd"/>
      <w:r>
        <w:t xml:space="preserve"> </w:t>
      </w:r>
      <w:proofErr w:type="spellStart"/>
      <w:r>
        <w:t>үшін</w:t>
      </w:r>
      <w:proofErr w:type="spellEnd"/>
      <w:r>
        <w:t xml:space="preserve"> </w:t>
      </w:r>
      <w:proofErr w:type="spellStart"/>
      <w:r>
        <w:t>әлеуметтік</w:t>
      </w:r>
      <w:proofErr w:type="spellEnd"/>
      <w:r>
        <w:t xml:space="preserve"> </w:t>
      </w:r>
      <w:proofErr w:type="spellStart"/>
      <w:r>
        <w:t>осал</w:t>
      </w:r>
      <w:proofErr w:type="spellEnd"/>
      <w:r>
        <w:t xml:space="preserve"> </w:t>
      </w:r>
      <w:proofErr w:type="spellStart"/>
      <w:r>
        <w:t>топтарды</w:t>
      </w:r>
      <w:proofErr w:type="spellEnd"/>
      <w:r>
        <w:t xml:space="preserve"> </w:t>
      </w:r>
      <w:proofErr w:type="spellStart"/>
      <w:r>
        <w:t>анықтауға</w:t>
      </w:r>
      <w:proofErr w:type="spellEnd"/>
      <w:r>
        <w:t xml:space="preserve"> </w:t>
      </w:r>
      <w:proofErr w:type="spellStart"/>
      <w:r>
        <w:t>ресми</w:t>
      </w:r>
      <w:proofErr w:type="spellEnd"/>
      <w:r>
        <w:t xml:space="preserve"> </w:t>
      </w:r>
      <w:proofErr w:type="spellStart"/>
      <w:r>
        <w:t>сұраулар</w:t>
      </w:r>
      <w:proofErr w:type="spellEnd"/>
      <w:r>
        <w:t xml:space="preserve"> </w:t>
      </w:r>
      <w:proofErr w:type="spellStart"/>
      <w:r>
        <w:t>жіберілді</w:t>
      </w:r>
      <w:proofErr w:type="spellEnd"/>
      <w:r>
        <w:t xml:space="preserve">. </w:t>
      </w:r>
      <w:proofErr w:type="spellStart"/>
      <w:r>
        <w:t>Жобаның</w:t>
      </w:r>
      <w:proofErr w:type="spellEnd"/>
      <w:r>
        <w:t xml:space="preserve"> </w:t>
      </w:r>
      <w:proofErr w:type="spellStart"/>
      <w:r>
        <w:t>бүкіл</w:t>
      </w:r>
      <w:proofErr w:type="spellEnd"/>
      <w:r>
        <w:t xml:space="preserve"> </w:t>
      </w:r>
      <w:proofErr w:type="spellStart"/>
      <w:r>
        <w:t>өмірлік</w:t>
      </w:r>
      <w:proofErr w:type="spellEnd"/>
      <w:r>
        <w:t xml:space="preserve"> </w:t>
      </w:r>
      <w:proofErr w:type="spellStart"/>
      <w:r>
        <w:t>циклі</w:t>
      </w:r>
      <w:proofErr w:type="spellEnd"/>
      <w:r>
        <w:t xml:space="preserve"> </w:t>
      </w:r>
      <w:proofErr w:type="spellStart"/>
      <w:r>
        <w:t>ішінде</w:t>
      </w:r>
      <w:proofErr w:type="spellEnd"/>
      <w:r>
        <w:t xml:space="preserve"> </w:t>
      </w:r>
      <w:proofErr w:type="spellStart"/>
      <w:r>
        <w:t>ашық</w:t>
      </w:r>
      <w:proofErr w:type="spellEnd"/>
      <w:r>
        <w:t xml:space="preserve"> </w:t>
      </w:r>
      <w:proofErr w:type="spellStart"/>
      <w:r>
        <w:t>байланыс</w:t>
      </w:r>
      <w:proofErr w:type="spellEnd"/>
      <w:r>
        <w:t xml:space="preserve"> </w:t>
      </w:r>
      <w:proofErr w:type="spellStart"/>
      <w:r>
        <w:t>арналарын</w:t>
      </w:r>
      <w:proofErr w:type="spellEnd"/>
      <w:r>
        <w:t xml:space="preserve"> </w:t>
      </w:r>
      <w:proofErr w:type="spellStart"/>
      <w:r>
        <w:t>сақтау</w:t>
      </w:r>
      <w:proofErr w:type="spellEnd"/>
      <w:r>
        <w:t xml:space="preserve"> </w:t>
      </w:r>
      <w:proofErr w:type="spellStart"/>
      <w:r>
        <w:t>үшін</w:t>
      </w:r>
      <w:proofErr w:type="spellEnd"/>
      <w:r>
        <w:t xml:space="preserve"> Әкімдік </w:t>
      </w:r>
      <w:proofErr w:type="spellStart"/>
      <w:r>
        <w:t>өкілдерімен</w:t>
      </w:r>
      <w:proofErr w:type="spellEnd"/>
      <w:r>
        <w:t xml:space="preserve"> </w:t>
      </w:r>
      <w:proofErr w:type="spellStart"/>
      <w:r>
        <w:t>және</w:t>
      </w:r>
      <w:proofErr w:type="spellEnd"/>
      <w:r>
        <w:t xml:space="preserve"> EPC </w:t>
      </w:r>
      <w:proofErr w:type="spellStart"/>
      <w:r>
        <w:t>мердігерінің</w:t>
      </w:r>
      <w:proofErr w:type="spellEnd"/>
      <w:r>
        <w:t xml:space="preserve"> </w:t>
      </w:r>
      <w:proofErr w:type="spellStart"/>
      <w:r>
        <w:t>жерді</w:t>
      </w:r>
      <w:proofErr w:type="spellEnd"/>
      <w:r>
        <w:t xml:space="preserve"> </w:t>
      </w:r>
      <w:proofErr w:type="spellStart"/>
      <w:r>
        <w:t>сатып</w:t>
      </w:r>
      <w:proofErr w:type="spellEnd"/>
      <w:r>
        <w:t xml:space="preserve"> </w:t>
      </w:r>
      <w:proofErr w:type="spellStart"/>
      <w:r>
        <w:t>алу</w:t>
      </w:r>
      <w:proofErr w:type="spellEnd"/>
      <w:r>
        <w:t xml:space="preserve"> </w:t>
      </w:r>
      <w:proofErr w:type="spellStart"/>
      <w:r>
        <w:t>жөніндегі</w:t>
      </w:r>
      <w:proofErr w:type="spellEnd"/>
      <w:r>
        <w:t xml:space="preserve"> </w:t>
      </w:r>
      <w:proofErr w:type="spellStart"/>
      <w:r>
        <w:t>үйлестіруші</w:t>
      </w:r>
      <w:proofErr w:type="spellEnd"/>
      <w:r>
        <w:t xml:space="preserve"> </w:t>
      </w:r>
      <w:proofErr w:type="spellStart"/>
      <w:r>
        <w:t>тұлғаларымен</w:t>
      </w:r>
      <w:proofErr w:type="spellEnd"/>
      <w:r>
        <w:t xml:space="preserve"> </w:t>
      </w:r>
      <w:proofErr w:type="spellStart"/>
      <w:r>
        <w:t>байланыс</w:t>
      </w:r>
      <w:proofErr w:type="spellEnd"/>
      <w:r>
        <w:t xml:space="preserve"> </w:t>
      </w:r>
      <w:proofErr w:type="spellStart"/>
      <w:r>
        <w:t>деректері</w:t>
      </w:r>
      <w:proofErr w:type="spellEnd"/>
      <w:r>
        <w:t xml:space="preserve"> </w:t>
      </w:r>
      <w:proofErr w:type="spellStart"/>
      <w:r>
        <w:t>алмастырылды</w:t>
      </w:r>
      <w:proofErr w:type="spellEnd"/>
      <w:r>
        <w:t>.</w:t>
      </w:r>
    </w:p>
    <w:p w14:paraId="60CD7C2B" w14:textId="77777777" w:rsidR="006B6003" w:rsidRDefault="006B6003">
      <w:pPr>
        <w:pStyle w:val="ReportBodyPar"/>
      </w:pPr>
    </w:p>
    <w:p w14:paraId="46216D1D" w14:textId="77777777" w:rsidR="006B6003" w:rsidRDefault="00000000">
      <w:pPr>
        <w:pStyle w:val="ReportBodyPar"/>
      </w:pPr>
      <w:proofErr w:type="spellStart"/>
      <w:r>
        <w:t>Сонымен</w:t>
      </w:r>
      <w:proofErr w:type="spellEnd"/>
      <w:r>
        <w:t xml:space="preserve"> </w:t>
      </w:r>
      <w:proofErr w:type="spellStart"/>
      <w:r>
        <w:t>қатар</w:t>
      </w:r>
      <w:proofErr w:type="spellEnd"/>
      <w:r>
        <w:t xml:space="preserve">, </w:t>
      </w:r>
      <w:proofErr w:type="spellStart"/>
      <w:r>
        <w:t>Әкімдіктермен</w:t>
      </w:r>
      <w:proofErr w:type="spellEnd"/>
      <w:r>
        <w:t xml:space="preserve"> </w:t>
      </w:r>
      <w:proofErr w:type="spellStart"/>
      <w:r>
        <w:t>өзара</w:t>
      </w:r>
      <w:proofErr w:type="spellEnd"/>
      <w:r>
        <w:t xml:space="preserve"> </w:t>
      </w:r>
      <w:proofErr w:type="spellStart"/>
      <w:r>
        <w:t>әрекеттесу</w:t>
      </w:r>
      <w:proofErr w:type="spellEnd"/>
      <w:r>
        <w:t xml:space="preserve"> </w:t>
      </w:r>
      <w:proofErr w:type="spellStart"/>
      <w:r>
        <w:t>негізі</w:t>
      </w:r>
      <w:proofErr w:type="spellEnd"/>
      <w:r>
        <w:t xml:space="preserve"> </w:t>
      </w:r>
      <w:proofErr w:type="spellStart"/>
      <w:r>
        <w:rPr>
          <w:bCs/>
        </w:rPr>
        <w:t>құрылыс</w:t>
      </w:r>
      <w:proofErr w:type="spellEnd"/>
      <w:r>
        <w:rPr>
          <w:bCs/>
        </w:rPr>
        <w:t xml:space="preserve"> </w:t>
      </w:r>
      <w:proofErr w:type="spellStart"/>
      <w:r>
        <w:rPr>
          <w:bCs/>
        </w:rPr>
        <w:t>алаңдарын</w:t>
      </w:r>
      <w:proofErr w:type="spellEnd"/>
      <w:r>
        <w:rPr>
          <w:bCs/>
        </w:rPr>
        <w:t xml:space="preserve"> </w:t>
      </w:r>
      <w:proofErr w:type="spellStart"/>
      <w:r>
        <w:rPr>
          <w:bCs/>
        </w:rPr>
        <w:t>бағалауға</w:t>
      </w:r>
      <w:proofErr w:type="spellEnd"/>
      <w:r>
        <w:t xml:space="preserve"> </w:t>
      </w:r>
      <w:proofErr w:type="spellStart"/>
      <w:r>
        <w:t>да</w:t>
      </w:r>
      <w:proofErr w:type="spellEnd"/>
      <w:r>
        <w:t xml:space="preserve"> </w:t>
      </w:r>
      <w:proofErr w:type="spellStart"/>
      <w:r>
        <w:t>таралады</w:t>
      </w:r>
      <w:proofErr w:type="spellEnd"/>
      <w:r>
        <w:t xml:space="preserve">, </w:t>
      </w:r>
      <w:proofErr w:type="spellStart"/>
      <w:r>
        <w:t>мысалы</w:t>
      </w:r>
      <w:proofErr w:type="spellEnd"/>
      <w:r>
        <w:t xml:space="preserve">, </w:t>
      </w:r>
      <w:proofErr w:type="spellStart"/>
      <w:r>
        <w:t>Ақтау</w:t>
      </w:r>
      <w:proofErr w:type="spellEnd"/>
      <w:r>
        <w:t xml:space="preserve"> </w:t>
      </w:r>
      <w:proofErr w:type="spellStart"/>
      <w:r>
        <w:t>қаласындағы</w:t>
      </w:r>
      <w:proofErr w:type="spellEnd"/>
      <w:r>
        <w:t xml:space="preserve"> </w:t>
      </w:r>
      <w:r>
        <w:rPr>
          <w:bCs/>
        </w:rPr>
        <w:t xml:space="preserve">ГСК </w:t>
      </w:r>
      <w:proofErr w:type="spellStart"/>
      <w:r>
        <w:rPr>
          <w:bCs/>
        </w:rPr>
        <w:t>құрылыс</w:t>
      </w:r>
      <w:proofErr w:type="spellEnd"/>
      <w:r>
        <w:rPr>
          <w:bCs/>
        </w:rPr>
        <w:t xml:space="preserve"> </w:t>
      </w:r>
      <w:r>
        <w:rPr>
          <w:bCs/>
          <w:lang w:val="kk-KZ"/>
        </w:rPr>
        <w:t>қалашығына</w:t>
      </w:r>
      <w:r>
        <w:t xml:space="preserve"> </w:t>
      </w:r>
      <w:proofErr w:type="spellStart"/>
      <w:r>
        <w:t>барған</w:t>
      </w:r>
      <w:proofErr w:type="spellEnd"/>
      <w:r>
        <w:t xml:space="preserve"> </w:t>
      </w:r>
      <w:proofErr w:type="spellStart"/>
      <w:r>
        <w:t>кезде</w:t>
      </w:r>
      <w:proofErr w:type="spellEnd"/>
      <w:r>
        <w:t xml:space="preserve"> </w:t>
      </w:r>
      <w:proofErr w:type="spellStart"/>
      <w:r>
        <w:t>жергілікті</w:t>
      </w:r>
      <w:proofErr w:type="spellEnd"/>
      <w:r>
        <w:t xml:space="preserve"> </w:t>
      </w:r>
      <w:proofErr w:type="spellStart"/>
      <w:r>
        <w:t>жұмыспен</w:t>
      </w:r>
      <w:proofErr w:type="spellEnd"/>
      <w:r>
        <w:t xml:space="preserve"> </w:t>
      </w:r>
      <w:proofErr w:type="spellStart"/>
      <w:r>
        <w:t>қамту</w:t>
      </w:r>
      <w:proofErr w:type="spellEnd"/>
      <w:r>
        <w:t xml:space="preserve"> </w:t>
      </w:r>
      <w:proofErr w:type="spellStart"/>
      <w:r>
        <w:t>келісімдері</w:t>
      </w:r>
      <w:proofErr w:type="spellEnd"/>
      <w:r>
        <w:t xml:space="preserve">, </w:t>
      </w:r>
      <w:proofErr w:type="spellStart"/>
      <w:r>
        <w:t>еңбек</w:t>
      </w:r>
      <w:proofErr w:type="spellEnd"/>
      <w:r>
        <w:t xml:space="preserve"> </w:t>
      </w:r>
      <w:proofErr w:type="spellStart"/>
      <w:r>
        <w:t>денсаулығы</w:t>
      </w:r>
      <w:proofErr w:type="spellEnd"/>
      <w:r>
        <w:t xml:space="preserve"> </w:t>
      </w:r>
      <w:proofErr w:type="spellStart"/>
      <w:r>
        <w:t>және</w:t>
      </w:r>
      <w:proofErr w:type="spellEnd"/>
      <w:r>
        <w:t xml:space="preserve"> </w:t>
      </w:r>
      <w:proofErr w:type="spellStart"/>
      <w:r>
        <w:t>қауіпсіздігі</w:t>
      </w:r>
      <w:proofErr w:type="spellEnd"/>
      <w:r>
        <w:t xml:space="preserve"> (ЕДҚ) </w:t>
      </w:r>
      <w:proofErr w:type="spellStart"/>
      <w:r>
        <w:t>хаттамалары</w:t>
      </w:r>
      <w:proofErr w:type="spellEnd"/>
      <w:r>
        <w:t xml:space="preserve">, </w:t>
      </w:r>
      <w:proofErr w:type="spellStart"/>
      <w:r>
        <w:t>гендерлік</w:t>
      </w:r>
      <w:proofErr w:type="spellEnd"/>
      <w:r>
        <w:t xml:space="preserve"> </w:t>
      </w:r>
      <w:proofErr w:type="spellStart"/>
      <w:r>
        <w:t>ерекшеліктерді</w:t>
      </w:r>
      <w:proofErr w:type="spellEnd"/>
      <w:r>
        <w:t xml:space="preserve"> </w:t>
      </w:r>
      <w:proofErr w:type="spellStart"/>
      <w:r>
        <w:t>ескеретін</w:t>
      </w:r>
      <w:proofErr w:type="spellEnd"/>
      <w:r>
        <w:t xml:space="preserve"> </w:t>
      </w:r>
      <w:proofErr w:type="spellStart"/>
      <w:r>
        <w:t>жұмысшыларға</w:t>
      </w:r>
      <w:proofErr w:type="spellEnd"/>
      <w:r>
        <w:t xml:space="preserve"> </w:t>
      </w:r>
      <w:proofErr w:type="spellStart"/>
      <w:r>
        <w:t>арналған</w:t>
      </w:r>
      <w:proofErr w:type="spellEnd"/>
      <w:r>
        <w:t xml:space="preserve"> </w:t>
      </w:r>
      <w:proofErr w:type="spellStart"/>
      <w:r>
        <w:t>тұрғын</w:t>
      </w:r>
      <w:proofErr w:type="spellEnd"/>
      <w:r>
        <w:t xml:space="preserve"> </w:t>
      </w:r>
      <w:proofErr w:type="spellStart"/>
      <w:r>
        <w:t>үйлер</w:t>
      </w:r>
      <w:proofErr w:type="spellEnd"/>
      <w:r>
        <w:t xml:space="preserve"> </w:t>
      </w:r>
      <w:proofErr w:type="spellStart"/>
      <w:r>
        <w:t>және</w:t>
      </w:r>
      <w:proofErr w:type="spellEnd"/>
      <w:r>
        <w:t xml:space="preserve"> </w:t>
      </w:r>
      <w:proofErr w:type="spellStart"/>
      <w:r>
        <w:t>коммуналдық</w:t>
      </w:r>
      <w:proofErr w:type="spellEnd"/>
      <w:r>
        <w:t xml:space="preserve"> </w:t>
      </w:r>
      <w:proofErr w:type="spellStart"/>
      <w:r>
        <w:t>қызметтерге</w:t>
      </w:r>
      <w:proofErr w:type="spellEnd"/>
      <w:r>
        <w:t xml:space="preserve"> </w:t>
      </w:r>
      <w:proofErr w:type="spellStart"/>
      <w:r>
        <w:t>қолжетімділік</w:t>
      </w:r>
      <w:proofErr w:type="spellEnd"/>
      <w:r>
        <w:t xml:space="preserve"> </w:t>
      </w:r>
      <w:proofErr w:type="spellStart"/>
      <w:r>
        <w:t>тексерілді</w:t>
      </w:r>
      <w:proofErr w:type="spellEnd"/>
      <w:r>
        <w:t xml:space="preserve">. </w:t>
      </w:r>
      <w:proofErr w:type="spellStart"/>
      <w:r>
        <w:t>Бұл</w:t>
      </w:r>
      <w:proofErr w:type="spellEnd"/>
      <w:r>
        <w:t xml:space="preserve"> </w:t>
      </w:r>
      <w:proofErr w:type="spellStart"/>
      <w:r>
        <w:t>іс-шаралар</w:t>
      </w:r>
      <w:proofErr w:type="spellEnd"/>
      <w:r>
        <w:t xml:space="preserve"> ХҚК PS2 (</w:t>
      </w:r>
      <w:proofErr w:type="spellStart"/>
      <w:r>
        <w:t>Еңбек</w:t>
      </w:r>
      <w:proofErr w:type="spellEnd"/>
      <w:r>
        <w:t xml:space="preserve"> </w:t>
      </w:r>
      <w:proofErr w:type="spellStart"/>
      <w:r>
        <w:t>және</w:t>
      </w:r>
      <w:proofErr w:type="spellEnd"/>
      <w:r>
        <w:t xml:space="preserve"> </w:t>
      </w:r>
      <w:proofErr w:type="spellStart"/>
      <w:r>
        <w:t>жұмыс</w:t>
      </w:r>
      <w:proofErr w:type="spellEnd"/>
      <w:r>
        <w:t xml:space="preserve"> </w:t>
      </w:r>
      <w:proofErr w:type="spellStart"/>
      <w:r>
        <w:t>жағдайлары</w:t>
      </w:r>
      <w:proofErr w:type="spellEnd"/>
      <w:r>
        <w:t xml:space="preserve">) </w:t>
      </w:r>
      <w:proofErr w:type="spellStart"/>
      <w:r>
        <w:t>талаптарына</w:t>
      </w:r>
      <w:proofErr w:type="spellEnd"/>
      <w:r>
        <w:t xml:space="preserve"> </w:t>
      </w:r>
      <w:proofErr w:type="spellStart"/>
      <w:r>
        <w:t>сәйкестікті</w:t>
      </w:r>
      <w:proofErr w:type="spellEnd"/>
      <w:r>
        <w:t xml:space="preserve"> </w:t>
      </w:r>
      <w:proofErr w:type="spellStart"/>
      <w:r>
        <w:t>көрсетеді</w:t>
      </w:r>
      <w:proofErr w:type="spellEnd"/>
      <w:r>
        <w:t xml:space="preserve"> </w:t>
      </w:r>
      <w:proofErr w:type="spellStart"/>
      <w:r>
        <w:t>және</w:t>
      </w:r>
      <w:proofErr w:type="spellEnd"/>
      <w:r>
        <w:t xml:space="preserve"> </w:t>
      </w:r>
      <w:proofErr w:type="spellStart"/>
      <w:r>
        <w:t>жобаның</w:t>
      </w:r>
      <w:proofErr w:type="spellEnd"/>
      <w:r>
        <w:t xml:space="preserve"> </w:t>
      </w:r>
      <w:proofErr w:type="spellStart"/>
      <w:r>
        <w:t>Қазақстанның</w:t>
      </w:r>
      <w:proofErr w:type="spellEnd"/>
      <w:r>
        <w:t xml:space="preserve"> </w:t>
      </w:r>
      <w:proofErr w:type="spellStart"/>
      <w:r>
        <w:t>құқықтық</w:t>
      </w:r>
      <w:proofErr w:type="spellEnd"/>
      <w:r>
        <w:t xml:space="preserve"> </w:t>
      </w:r>
      <w:proofErr w:type="spellStart"/>
      <w:r>
        <w:t>базасы</w:t>
      </w:r>
      <w:proofErr w:type="spellEnd"/>
      <w:r>
        <w:t xml:space="preserve"> </w:t>
      </w:r>
      <w:proofErr w:type="spellStart"/>
      <w:r>
        <w:t>мен</w:t>
      </w:r>
      <w:proofErr w:type="spellEnd"/>
      <w:r>
        <w:t xml:space="preserve"> ХҚК </w:t>
      </w:r>
      <w:proofErr w:type="spellStart"/>
      <w:r>
        <w:t>Өнімділік</w:t>
      </w:r>
      <w:proofErr w:type="spellEnd"/>
      <w:r>
        <w:t xml:space="preserve"> </w:t>
      </w:r>
      <w:proofErr w:type="spellStart"/>
      <w:r>
        <w:t>Стандарттары</w:t>
      </w:r>
      <w:proofErr w:type="spellEnd"/>
      <w:r>
        <w:t xml:space="preserve"> </w:t>
      </w:r>
      <w:proofErr w:type="spellStart"/>
      <w:r>
        <w:t>талап</w:t>
      </w:r>
      <w:proofErr w:type="spellEnd"/>
      <w:r>
        <w:t xml:space="preserve"> </w:t>
      </w:r>
      <w:proofErr w:type="spellStart"/>
      <w:r>
        <w:t>еткендей</w:t>
      </w:r>
      <w:proofErr w:type="spellEnd"/>
      <w:r>
        <w:t xml:space="preserve"> </w:t>
      </w:r>
      <w:proofErr w:type="spellStart"/>
      <w:r>
        <w:rPr>
          <w:bCs/>
        </w:rPr>
        <w:t>ашық</w:t>
      </w:r>
      <w:proofErr w:type="spellEnd"/>
      <w:r>
        <w:rPr>
          <w:bCs/>
        </w:rPr>
        <w:t xml:space="preserve">, </w:t>
      </w:r>
      <w:proofErr w:type="spellStart"/>
      <w:r>
        <w:rPr>
          <w:bCs/>
        </w:rPr>
        <w:t>инклюзивті</w:t>
      </w:r>
      <w:proofErr w:type="spellEnd"/>
      <w:r>
        <w:rPr>
          <w:bCs/>
        </w:rPr>
        <w:t xml:space="preserve"> </w:t>
      </w:r>
      <w:proofErr w:type="spellStart"/>
      <w:r>
        <w:rPr>
          <w:bCs/>
        </w:rPr>
        <w:t>және</w:t>
      </w:r>
      <w:proofErr w:type="spellEnd"/>
      <w:r>
        <w:rPr>
          <w:bCs/>
        </w:rPr>
        <w:t xml:space="preserve"> </w:t>
      </w:r>
      <w:proofErr w:type="spellStart"/>
      <w:r>
        <w:rPr>
          <w:bCs/>
        </w:rPr>
        <w:t>есеп</w:t>
      </w:r>
      <w:proofErr w:type="spellEnd"/>
      <w:r>
        <w:rPr>
          <w:bCs/>
        </w:rPr>
        <w:t xml:space="preserve"> </w:t>
      </w:r>
      <w:proofErr w:type="spellStart"/>
      <w:r>
        <w:rPr>
          <w:bCs/>
        </w:rPr>
        <w:t>беретін</w:t>
      </w:r>
      <w:proofErr w:type="spellEnd"/>
      <w:r>
        <w:t xml:space="preserve"> </w:t>
      </w:r>
      <w:proofErr w:type="spellStart"/>
      <w:r>
        <w:t>мүдделі</w:t>
      </w:r>
      <w:proofErr w:type="spellEnd"/>
      <w:r>
        <w:t xml:space="preserve"> </w:t>
      </w:r>
      <w:proofErr w:type="spellStart"/>
      <w:r>
        <w:t>тараптармен</w:t>
      </w:r>
      <w:proofErr w:type="spellEnd"/>
      <w:r>
        <w:t xml:space="preserve"> </w:t>
      </w:r>
      <w:proofErr w:type="spellStart"/>
      <w:r>
        <w:t>өзара</w:t>
      </w:r>
      <w:proofErr w:type="spellEnd"/>
      <w:r>
        <w:t xml:space="preserve"> </w:t>
      </w:r>
      <w:proofErr w:type="spellStart"/>
      <w:r>
        <w:t>әрекеттесуге</w:t>
      </w:r>
      <w:proofErr w:type="spellEnd"/>
      <w:r>
        <w:t xml:space="preserve"> </w:t>
      </w:r>
      <w:proofErr w:type="spellStart"/>
      <w:r>
        <w:t>деген</w:t>
      </w:r>
      <w:proofErr w:type="spellEnd"/>
      <w:r>
        <w:t xml:space="preserve"> </w:t>
      </w:r>
      <w:proofErr w:type="spellStart"/>
      <w:r>
        <w:t>міндеттемесін</w:t>
      </w:r>
      <w:proofErr w:type="spellEnd"/>
      <w:r>
        <w:t xml:space="preserve"> </w:t>
      </w:r>
      <w:proofErr w:type="spellStart"/>
      <w:r>
        <w:t>нығайтады</w:t>
      </w:r>
      <w:proofErr w:type="spellEnd"/>
      <w:r>
        <w:t>.</w:t>
      </w:r>
    </w:p>
    <w:p w14:paraId="0B63D62B" w14:textId="77777777" w:rsidR="006B6003" w:rsidRDefault="006B6003">
      <w:pPr>
        <w:pStyle w:val="ReportBodyPar"/>
      </w:pPr>
    </w:p>
    <w:p w14:paraId="101BE0ED" w14:textId="77777777" w:rsidR="006B6003" w:rsidRDefault="00000000">
      <w:pPr>
        <w:pStyle w:val="20"/>
      </w:pPr>
      <w:bookmarkStart w:id="1482" w:name="_Toc210644756"/>
      <w:r>
        <w:rPr>
          <w:lang w:val="kk-KZ"/>
        </w:rPr>
        <w:t>Жоба деңгейіндегі шағымдарды қарау механизмі (GRM)</w:t>
      </w:r>
      <w:bookmarkEnd w:id="1482"/>
      <w:r>
        <w:t xml:space="preserve"> </w:t>
      </w:r>
    </w:p>
    <w:p w14:paraId="1890AB82" w14:textId="77777777" w:rsidR="006B6003" w:rsidRDefault="006B6003">
      <w:pPr>
        <w:pStyle w:val="ReportParagraph"/>
      </w:pPr>
    </w:p>
    <w:p w14:paraId="011051AD" w14:textId="77777777" w:rsidR="006B6003" w:rsidRDefault="00000000">
      <w:pPr>
        <w:pStyle w:val="ReportParagraph"/>
      </w:pPr>
      <w:r>
        <w:rPr>
          <w:bCs/>
        </w:rPr>
        <w:t>«</w:t>
      </w:r>
      <w:proofErr w:type="spellStart"/>
      <w:r>
        <w:rPr>
          <w:bCs/>
        </w:rPr>
        <w:t>Мойынты</w:t>
      </w:r>
      <w:proofErr w:type="spellEnd"/>
      <w:r>
        <w:rPr>
          <w:bCs/>
        </w:rPr>
        <w:t xml:space="preserve"> – </w:t>
      </w:r>
      <w:proofErr w:type="spellStart"/>
      <w:r>
        <w:rPr>
          <w:bCs/>
        </w:rPr>
        <w:t>Қызылжар</w:t>
      </w:r>
      <w:proofErr w:type="spellEnd"/>
      <w:r>
        <w:rPr>
          <w:bCs/>
        </w:rPr>
        <w:t xml:space="preserve">» </w:t>
      </w:r>
      <w:proofErr w:type="spellStart"/>
      <w:r>
        <w:rPr>
          <w:bCs/>
        </w:rPr>
        <w:t>темір</w:t>
      </w:r>
      <w:proofErr w:type="spellEnd"/>
      <w:r>
        <w:rPr>
          <w:bCs/>
        </w:rPr>
        <w:t xml:space="preserve"> </w:t>
      </w:r>
      <w:proofErr w:type="spellStart"/>
      <w:r>
        <w:rPr>
          <w:bCs/>
        </w:rPr>
        <w:t>жолы</w:t>
      </w:r>
      <w:proofErr w:type="spellEnd"/>
      <w:r>
        <w:rPr>
          <w:bCs/>
        </w:rPr>
        <w:t xml:space="preserve"> </w:t>
      </w:r>
      <w:proofErr w:type="spellStart"/>
      <w:r>
        <w:rPr>
          <w:bCs/>
        </w:rPr>
        <w:t>жобасына</w:t>
      </w:r>
      <w:proofErr w:type="spellEnd"/>
      <w:r>
        <w:rPr>
          <w:bCs/>
        </w:rPr>
        <w:t xml:space="preserve"> </w:t>
      </w:r>
      <w:proofErr w:type="spellStart"/>
      <w:r>
        <w:rPr>
          <w:bCs/>
        </w:rPr>
        <w:t>арналған</w:t>
      </w:r>
      <w:proofErr w:type="spellEnd"/>
      <w:r>
        <w:rPr>
          <w:bCs/>
        </w:rPr>
        <w:t xml:space="preserve"> </w:t>
      </w:r>
      <w:proofErr w:type="spellStart"/>
      <w:r>
        <w:rPr>
          <w:bCs/>
        </w:rPr>
        <w:t>Шағымдарды</w:t>
      </w:r>
      <w:proofErr w:type="spellEnd"/>
      <w:r>
        <w:rPr>
          <w:bCs/>
        </w:rPr>
        <w:t xml:space="preserve"> </w:t>
      </w:r>
      <w:proofErr w:type="spellStart"/>
      <w:r>
        <w:rPr>
          <w:bCs/>
        </w:rPr>
        <w:t>Қарау</w:t>
      </w:r>
      <w:proofErr w:type="spellEnd"/>
      <w:r>
        <w:rPr>
          <w:bCs/>
        </w:rPr>
        <w:t xml:space="preserve"> Жүйесі (ШҚЖ) </w:t>
      </w:r>
      <w:proofErr w:type="spellStart"/>
      <w:r>
        <w:rPr>
          <w:bCs/>
        </w:rPr>
        <w:t>жедел</w:t>
      </w:r>
      <w:proofErr w:type="spellEnd"/>
      <w:r>
        <w:rPr>
          <w:bCs/>
        </w:rPr>
        <w:t xml:space="preserve"> </w:t>
      </w:r>
      <w:proofErr w:type="spellStart"/>
      <w:r>
        <w:rPr>
          <w:bCs/>
        </w:rPr>
        <w:t>желі</w:t>
      </w:r>
      <w:proofErr w:type="spellEnd"/>
      <w:r>
        <w:rPr>
          <w:bCs/>
        </w:rPr>
        <w:t xml:space="preserve">, </w:t>
      </w:r>
      <w:proofErr w:type="spellStart"/>
      <w:r>
        <w:rPr>
          <w:bCs/>
        </w:rPr>
        <w:t>мобильді</w:t>
      </w:r>
      <w:proofErr w:type="spellEnd"/>
      <w:r>
        <w:rPr>
          <w:bCs/>
        </w:rPr>
        <w:t xml:space="preserve"> </w:t>
      </w:r>
      <w:proofErr w:type="spellStart"/>
      <w:r>
        <w:rPr>
          <w:bCs/>
        </w:rPr>
        <w:t>қосымша</w:t>
      </w:r>
      <w:proofErr w:type="spellEnd"/>
      <w:r>
        <w:rPr>
          <w:bCs/>
        </w:rPr>
        <w:t xml:space="preserve">, </w:t>
      </w:r>
      <w:proofErr w:type="spellStart"/>
      <w:r>
        <w:rPr>
          <w:bCs/>
        </w:rPr>
        <w:t>электронды</w:t>
      </w:r>
      <w:proofErr w:type="spellEnd"/>
      <w:r>
        <w:rPr>
          <w:bCs/>
        </w:rPr>
        <w:t xml:space="preserve"> </w:t>
      </w:r>
      <w:proofErr w:type="spellStart"/>
      <w:r>
        <w:rPr>
          <w:bCs/>
        </w:rPr>
        <w:t>пошта</w:t>
      </w:r>
      <w:proofErr w:type="spellEnd"/>
      <w:r>
        <w:rPr>
          <w:bCs/>
        </w:rPr>
        <w:t xml:space="preserve">, E-Otinish </w:t>
      </w:r>
      <w:proofErr w:type="spellStart"/>
      <w:r>
        <w:rPr>
          <w:bCs/>
        </w:rPr>
        <w:t>порталы</w:t>
      </w:r>
      <w:proofErr w:type="spellEnd"/>
      <w:r>
        <w:rPr>
          <w:bCs/>
        </w:rPr>
        <w:t xml:space="preserve"> </w:t>
      </w:r>
      <w:proofErr w:type="spellStart"/>
      <w:r>
        <w:rPr>
          <w:bCs/>
        </w:rPr>
        <w:t>және</w:t>
      </w:r>
      <w:proofErr w:type="spellEnd"/>
      <w:r>
        <w:rPr>
          <w:bCs/>
        </w:rPr>
        <w:t xml:space="preserve"> </w:t>
      </w:r>
      <w:proofErr w:type="spellStart"/>
      <w:r>
        <w:rPr>
          <w:bCs/>
        </w:rPr>
        <w:t>жергілікті</w:t>
      </w:r>
      <w:proofErr w:type="spellEnd"/>
      <w:r>
        <w:rPr>
          <w:bCs/>
        </w:rPr>
        <w:t xml:space="preserve"> </w:t>
      </w:r>
      <w:proofErr w:type="spellStart"/>
      <w:r>
        <w:rPr>
          <w:bCs/>
        </w:rPr>
        <w:t>Аудандық</w:t>
      </w:r>
      <w:proofErr w:type="spellEnd"/>
      <w:r>
        <w:rPr>
          <w:bCs/>
        </w:rPr>
        <w:t xml:space="preserve"> </w:t>
      </w:r>
      <w:proofErr w:type="spellStart"/>
      <w:r>
        <w:rPr>
          <w:bCs/>
        </w:rPr>
        <w:t>Әкімдіктерді</w:t>
      </w:r>
      <w:proofErr w:type="spellEnd"/>
      <w:r>
        <w:rPr>
          <w:bCs/>
        </w:rPr>
        <w:t xml:space="preserve"> </w:t>
      </w:r>
      <w:proofErr w:type="spellStart"/>
      <w:r>
        <w:rPr>
          <w:bCs/>
        </w:rPr>
        <w:t>қоса</w:t>
      </w:r>
      <w:proofErr w:type="spellEnd"/>
      <w:r>
        <w:rPr>
          <w:bCs/>
        </w:rPr>
        <w:t xml:space="preserve"> </w:t>
      </w:r>
      <w:proofErr w:type="spellStart"/>
      <w:r>
        <w:rPr>
          <w:bCs/>
        </w:rPr>
        <w:t>алғанда</w:t>
      </w:r>
      <w:proofErr w:type="spellEnd"/>
      <w:r>
        <w:rPr>
          <w:bCs/>
        </w:rPr>
        <w:t xml:space="preserve">, </w:t>
      </w:r>
      <w:proofErr w:type="spellStart"/>
      <w:r>
        <w:rPr>
          <w:bCs/>
        </w:rPr>
        <w:t>бірнеше</w:t>
      </w:r>
      <w:proofErr w:type="spellEnd"/>
      <w:r>
        <w:rPr>
          <w:bCs/>
        </w:rPr>
        <w:t xml:space="preserve"> </w:t>
      </w:r>
      <w:proofErr w:type="spellStart"/>
      <w:r>
        <w:rPr>
          <w:bCs/>
        </w:rPr>
        <w:t>арналар</w:t>
      </w:r>
      <w:proofErr w:type="spellEnd"/>
      <w:r>
        <w:rPr>
          <w:bCs/>
        </w:rPr>
        <w:t xml:space="preserve"> </w:t>
      </w:r>
      <w:proofErr w:type="spellStart"/>
      <w:r>
        <w:rPr>
          <w:bCs/>
        </w:rPr>
        <w:t>арқылы</w:t>
      </w:r>
      <w:proofErr w:type="spellEnd"/>
      <w:r>
        <w:rPr>
          <w:bCs/>
        </w:rPr>
        <w:t xml:space="preserve"> </w:t>
      </w:r>
      <w:proofErr w:type="spellStart"/>
      <w:r>
        <w:rPr>
          <w:bCs/>
        </w:rPr>
        <w:t>шағымдарды</w:t>
      </w:r>
      <w:proofErr w:type="spellEnd"/>
      <w:r>
        <w:rPr>
          <w:bCs/>
        </w:rPr>
        <w:t xml:space="preserve"> </w:t>
      </w:r>
      <w:proofErr w:type="spellStart"/>
      <w:r>
        <w:rPr>
          <w:bCs/>
        </w:rPr>
        <w:t>қолжетімді</w:t>
      </w:r>
      <w:proofErr w:type="spellEnd"/>
      <w:r>
        <w:rPr>
          <w:bCs/>
        </w:rPr>
        <w:t xml:space="preserve">, </w:t>
      </w:r>
      <w:proofErr w:type="spellStart"/>
      <w:r>
        <w:rPr>
          <w:bCs/>
        </w:rPr>
        <w:t>ашық</w:t>
      </w:r>
      <w:proofErr w:type="spellEnd"/>
      <w:r>
        <w:rPr>
          <w:bCs/>
        </w:rPr>
        <w:t xml:space="preserve"> </w:t>
      </w:r>
      <w:proofErr w:type="spellStart"/>
      <w:r>
        <w:rPr>
          <w:bCs/>
        </w:rPr>
        <w:t>және</w:t>
      </w:r>
      <w:proofErr w:type="spellEnd"/>
      <w:r>
        <w:rPr>
          <w:bCs/>
        </w:rPr>
        <w:t xml:space="preserve"> </w:t>
      </w:r>
      <w:proofErr w:type="spellStart"/>
      <w:r>
        <w:rPr>
          <w:bCs/>
        </w:rPr>
        <w:t>уақтылы</w:t>
      </w:r>
      <w:proofErr w:type="spellEnd"/>
      <w:r>
        <w:rPr>
          <w:bCs/>
        </w:rPr>
        <w:t xml:space="preserve"> </w:t>
      </w:r>
      <w:proofErr w:type="spellStart"/>
      <w:r>
        <w:rPr>
          <w:bCs/>
        </w:rPr>
        <w:t>шешуді</w:t>
      </w:r>
      <w:proofErr w:type="spellEnd"/>
      <w:r>
        <w:rPr>
          <w:bCs/>
        </w:rPr>
        <w:t xml:space="preserve"> </w:t>
      </w:r>
      <w:proofErr w:type="spellStart"/>
      <w:r>
        <w:rPr>
          <w:bCs/>
        </w:rPr>
        <w:t>қамтамасыз</w:t>
      </w:r>
      <w:proofErr w:type="spellEnd"/>
      <w:r>
        <w:rPr>
          <w:bCs/>
        </w:rPr>
        <w:t xml:space="preserve"> </w:t>
      </w:r>
      <w:proofErr w:type="spellStart"/>
      <w:r>
        <w:rPr>
          <w:bCs/>
        </w:rPr>
        <w:t>етеді</w:t>
      </w:r>
      <w:proofErr w:type="spellEnd"/>
      <w:r>
        <w:rPr>
          <w:bCs/>
        </w:rPr>
        <w:t>.</w:t>
      </w:r>
      <w:r>
        <w:t xml:space="preserve"> </w:t>
      </w:r>
      <w:proofErr w:type="spellStart"/>
      <w:r>
        <w:t>Ол</w:t>
      </w:r>
      <w:proofErr w:type="spellEnd"/>
      <w:r>
        <w:t xml:space="preserve"> </w:t>
      </w:r>
      <w:proofErr w:type="spellStart"/>
      <w:r>
        <w:t>жұмысшыларға</w:t>
      </w:r>
      <w:proofErr w:type="spellEnd"/>
      <w:r>
        <w:t xml:space="preserve">, </w:t>
      </w:r>
      <w:proofErr w:type="spellStart"/>
      <w:r>
        <w:t>қауымдастықтарға</w:t>
      </w:r>
      <w:proofErr w:type="spellEnd"/>
      <w:r>
        <w:t xml:space="preserve"> </w:t>
      </w:r>
      <w:proofErr w:type="spellStart"/>
      <w:r>
        <w:t>және</w:t>
      </w:r>
      <w:proofErr w:type="spellEnd"/>
      <w:r>
        <w:t xml:space="preserve"> </w:t>
      </w:r>
      <w:proofErr w:type="spellStart"/>
      <w:r>
        <w:t>мүдделі</w:t>
      </w:r>
      <w:proofErr w:type="spellEnd"/>
      <w:r>
        <w:t xml:space="preserve"> </w:t>
      </w:r>
      <w:proofErr w:type="spellStart"/>
      <w:r>
        <w:t>тараптарға</w:t>
      </w:r>
      <w:proofErr w:type="spellEnd"/>
      <w:r>
        <w:t xml:space="preserve"> </w:t>
      </w:r>
      <w:proofErr w:type="spellStart"/>
      <w:r>
        <w:t>жерге</w:t>
      </w:r>
      <w:proofErr w:type="spellEnd"/>
      <w:r>
        <w:t xml:space="preserve">, </w:t>
      </w:r>
      <w:proofErr w:type="spellStart"/>
      <w:r>
        <w:t>қауіпсіздікке</w:t>
      </w:r>
      <w:proofErr w:type="spellEnd"/>
      <w:r>
        <w:t xml:space="preserve"> </w:t>
      </w:r>
      <w:proofErr w:type="spellStart"/>
      <w:r>
        <w:t>немесе</w:t>
      </w:r>
      <w:proofErr w:type="spellEnd"/>
      <w:r>
        <w:t xml:space="preserve"> </w:t>
      </w:r>
      <w:proofErr w:type="spellStart"/>
      <w:r>
        <w:t>құрылыс</w:t>
      </w:r>
      <w:proofErr w:type="spellEnd"/>
      <w:r>
        <w:t xml:space="preserve"> </w:t>
      </w:r>
      <w:proofErr w:type="spellStart"/>
      <w:r>
        <w:t>әсерлеріне</w:t>
      </w:r>
      <w:proofErr w:type="spellEnd"/>
      <w:r>
        <w:t xml:space="preserve"> </w:t>
      </w:r>
      <w:proofErr w:type="spellStart"/>
      <w:r>
        <w:t>қатысты</w:t>
      </w:r>
      <w:proofErr w:type="spellEnd"/>
      <w:r>
        <w:t xml:space="preserve"> </w:t>
      </w:r>
      <w:proofErr w:type="spellStart"/>
      <w:r>
        <w:t>алаңдаушылықтарды</w:t>
      </w:r>
      <w:proofErr w:type="spellEnd"/>
      <w:r>
        <w:t xml:space="preserve"> </w:t>
      </w:r>
      <w:proofErr w:type="spellStart"/>
      <w:r>
        <w:t>білдіруге</w:t>
      </w:r>
      <w:proofErr w:type="spellEnd"/>
      <w:r>
        <w:t xml:space="preserve"> </w:t>
      </w:r>
      <w:proofErr w:type="spellStart"/>
      <w:r>
        <w:t>мүмкіндік</w:t>
      </w:r>
      <w:proofErr w:type="spellEnd"/>
      <w:r>
        <w:t xml:space="preserve"> </w:t>
      </w:r>
      <w:proofErr w:type="spellStart"/>
      <w:r>
        <w:t>береді</w:t>
      </w:r>
      <w:proofErr w:type="spellEnd"/>
      <w:r>
        <w:t xml:space="preserve">, </w:t>
      </w:r>
      <w:proofErr w:type="spellStart"/>
      <w:r>
        <w:t>осылайша</w:t>
      </w:r>
      <w:proofErr w:type="spellEnd"/>
      <w:r>
        <w:t xml:space="preserve"> </w:t>
      </w:r>
      <w:proofErr w:type="spellStart"/>
      <w:r>
        <w:t>барлық</w:t>
      </w:r>
      <w:proofErr w:type="spellEnd"/>
      <w:r>
        <w:t xml:space="preserve"> </w:t>
      </w:r>
      <w:proofErr w:type="spellStart"/>
      <w:r>
        <w:t>шағымдар</w:t>
      </w:r>
      <w:proofErr w:type="spellEnd"/>
      <w:r>
        <w:t xml:space="preserve"> </w:t>
      </w:r>
      <w:proofErr w:type="spellStart"/>
      <w:r>
        <w:t>жобаның</w:t>
      </w:r>
      <w:proofErr w:type="spellEnd"/>
      <w:r>
        <w:t xml:space="preserve"> </w:t>
      </w:r>
      <w:proofErr w:type="spellStart"/>
      <w:r>
        <w:t>бүкіл</w:t>
      </w:r>
      <w:proofErr w:type="spellEnd"/>
      <w:r>
        <w:t xml:space="preserve"> </w:t>
      </w:r>
      <w:proofErr w:type="spellStart"/>
      <w:r>
        <w:t>өмірлік</w:t>
      </w:r>
      <w:proofErr w:type="spellEnd"/>
      <w:r>
        <w:t xml:space="preserve"> </w:t>
      </w:r>
      <w:proofErr w:type="spellStart"/>
      <w:r>
        <w:t>циклі</w:t>
      </w:r>
      <w:proofErr w:type="spellEnd"/>
      <w:r>
        <w:t xml:space="preserve"> </w:t>
      </w:r>
      <w:proofErr w:type="spellStart"/>
      <w:r>
        <w:t>ішінде</w:t>
      </w:r>
      <w:proofErr w:type="spellEnd"/>
      <w:r>
        <w:t xml:space="preserve"> </w:t>
      </w:r>
      <w:proofErr w:type="spellStart"/>
      <w:r>
        <w:t>тіркеліп</w:t>
      </w:r>
      <w:proofErr w:type="spellEnd"/>
      <w:r>
        <w:t xml:space="preserve">, </w:t>
      </w:r>
      <w:proofErr w:type="spellStart"/>
      <w:r>
        <w:t>қаралып</w:t>
      </w:r>
      <w:proofErr w:type="spellEnd"/>
      <w:r>
        <w:t xml:space="preserve"> </w:t>
      </w:r>
      <w:proofErr w:type="spellStart"/>
      <w:r>
        <w:t>және</w:t>
      </w:r>
      <w:proofErr w:type="spellEnd"/>
      <w:r>
        <w:t xml:space="preserve"> </w:t>
      </w:r>
      <w:proofErr w:type="spellStart"/>
      <w:r>
        <w:t>бақыланады</w:t>
      </w:r>
      <w:proofErr w:type="spellEnd"/>
      <w:r>
        <w:t>.</w:t>
      </w:r>
    </w:p>
    <w:p w14:paraId="6A1A1D35" w14:textId="77777777" w:rsidR="006B6003" w:rsidRDefault="006B6003">
      <w:pPr>
        <w:pStyle w:val="ReportParagraph"/>
      </w:pPr>
    </w:p>
    <w:p w14:paraId="06DF5F69" w14:textId="77777777" w:rsidR="006B6003" w:rsidRDefault="00000000">
      <w:pPr>
        <w:pStyle w:val="ReportParagraph"/>
      </w:pPr>
      <w:r>
        <w:t>«</w:t>
      </w:r>
      <w:proofErr w:type="spellStart"/>
      <w:r>
        <w:t>Қазақстан</w:t>
      </w:r>
      <w:proofErr w:type="spellEnd"/>
      <w:r>
        <w:t xml:space="preserve"> </w:t>
      </w:r>
      <w:proofErr w:type="spellStart"/>
      <w:r>
        <w:t>Темір</w:t>
      </w:r>
      <w:proofErr w:type="spellEnd"/>
      <w:r>
        <w:t xml:space="preserve"> </w:t>
      </w:r>
      <w:proofErr w:type="spellStart"/>
      <w:r>
        <w:t>Жолында</w:t>
      </w:r>
      <w:proofErr w:type="spellEnd"/>
      <w:r>
        <w:t xml:space="preserve">» (ҚТЖ) </w:t>
      </w:r>
      <w:proofErr w:type="spellStart"/>
      <w:r>
        <w:t>корпоративтік</w:t>
      </w:r>
      <w:proofErr w:type="spellEnd"/>
      <w:r>
        <w:t xml:space="preserve"> </w:t>
      </w:r>
      <w:proofErr w:type="spellStart"/>
      <w:r>
        <w:t>деңгейдегі</w:t>
      </w:r>
      <w:proofErr w:type="spellEnd"/>
      <w:r>
        <w:t xml:space="preserve"> </w:t>
      </w:r>
      <w:proofErr w:type="spellStart"/>
      <w:r>
        <w:t>ресми</w:t>
      </w:r>
      <w:proofErr w:type="spellEnd"/>
      <w:r>
        <w:t xml:space="preserve"> </w:t>
      </w:r>
      <w:proofErr w:type="spellStart"/>
      <w:r>
        <w:t>шағымдарды</w:t>
      </w:r>
      <w:proofErr w:type="spellEnd"/>
      <w:r>
        <w:t xml:space="preserve"> </w:t>
      </w:r>
      <w:proofErr w:type="spellStart"/>
      <w:r>
        <w:t>қарау</w:t>
      </w:r>
      <w:proofErr w:type="spellEnd"/>
      <w:r>
        <w:t xml:space="preserve"> </w:t>
      </w:r>
      <w:proofErr w:type="spellStart"/>
      <w:r>
        <w:t>жүйесі</w:t>
      </w:r>
      <w:proofErr w:type="spellEnd"/>
      <w:r>
        <w:t xml:space="preserve"> </w:t>
      </w:r>
      <w:proofErr w:type="spellStart"/>
      <w:r>
        <w:t>болуы</w:t>
      </w:r>
      <w:proofErr w:type="spellEnd"/>
      <w:r>
        <w:t xml:space="preserve"> </w:t>
      </w:r>
      <w:proofErr w:type="spellStart"/>
      <w:r>
        <w:t>керек</w:t>
      </w:r>
      <w:proofErr w:type="spellEnd"/>
      <w:r>
        <w:t xml:space="preserve">, </w:t>
      </w:r>
      <w:proofErr w:type="spellStart"/>
      <w:r>
        <w:t>ол</w:t>
      </w:r>
      <w:proofErr w:type="spellEnd"/>
      <w:r>
        <w:t xml:space="preserve"> </w:t>
      </w:r>
      <w:proofErr w:type="spellStart"/>
      <w:r>
        <w:t>мыналарды</w:t>
      </w:r>
      <w:proofErr w:type="spellEnd"/>
      <w:r>
        <w:t xml:space="preserve"> </w:t>
      </w:r>
      <w:proofErr w:type="spellStart"/>
      <w:r>
        <w:t>қамтуы</w:t>
      </w:r>
      <w:proofErr w:type="spellEnd"/>
      <w:r>
        <w:t xml:space="preserve"> </w:t>
      </w:r>
      <w:proofErr w:type="spellStart"/>
      <w:r>
        <w:t>қажет</w:t>
      </w:r>
      <w:proofErr w:type="spellEnd"/>
      <w:r>
        <w:rPr>
          <w:spacing w:val="-2"/>
        </w:rPr>
        <w:t>:</w:t>
      </w:r>
    </w:p>
    <w:p w14:paraId="425C0654" w14:textId="77777777" w:rsidR="006B6003" w:rsidRDefault="00000000">
      <w:pPr>
        <w:pStyle w:val="a0"/>
        <w:numPr>
          <w:ilvl w:val="0"/>
          <w:numId w:val="67"/>
        </w:numPr>
      </w:pPr>
      <w:proofErr w:type="spellStart"/>
      <w:r>
        <w:rPr>
          <w:bCs/>
        </w:rPr>
        <w:t>Интеграцияланған</w:t>
      </w:r>
      <w:proofErr w:type="spellEnd"/>
      <w:r>
        <w:rPr>
          <w:bCs/>
        </w:rPr>
        <w:t xml:space="preserve"> </w:t>
      </w:r>
      <w:proofErr w:type="spellStart"/>
      <w:r>
        <w:rPr>
          <w:bCs/>
        </w:rPr>
        <w:t>сыртқы</w:t>
      </w:r>
      <w:proofErr w:type="spellEnd"/>
      <w:r>
        <w:rPr>
          <w:bCs/>
        </w:rPr>
        <w:t xml:space="preserve"> </w:t>
      </w:r>
      <w:proofErr w:type="spellStart"/>
      <w:r>
        <w:rPr>
          <w:bCs/>
        </w:rPr>
        <w:t>және</w:t>
      </w:r>
      <w:proofErr w:type="spellEnd"/>
      <w:r>
        <w:rPr>
          <w:bCs/>
        </w:rPr>
        <w:t xml:space="preserve"> </w:t>
      </w:r>
      <w:proofErr w:type="spellStart"/>
      <w:r>
        <w:rPr>
          <w:bCs/>
        </w:rPr>
        <w:t>ішкі</w:t>
      </w:r>
      <w:proofErr w:type="spellEnd"/>
      <w:r>
        <w:rPr>
          <w:bCs/>
        </w:rPr>
        <w:t xml:space="preserve"> </w:t>
      </w:r>
      <w:proofErr w:type="spellStart"/>
      <w:r>
        <w:rPr>
          <w:bCs/>
        </w:rPr>
        <w:t>мүдделі</w:t>
      </w:r>
      <w:proofErr w:type="spellEnd"/>
      <w:r>
        <w:rPr>
          <w:bCs/>
        </w:rPr>
        <w:t xml:space="preserve"> </w:t>
      </w:r>
      <w:proofErr w:type="spellStart"/>
      <w:r>
        <w:rPr>
          <w:bCs/>
        </w:rPr>
        <w:t>тараптардың</w:t>
      </w:r>
      <w:proofErr w:type="spellEnd"/>
      <w:r>
        <w:rPr>
          <w:bCs/>
        </w:rPr>
        <w:t xml:space="preserve"> ШҚЖ-ы</w:t>
      </w:r>
      <w:r>
        <w:t xml:space="preserve">, </w:t>
      </w:r>
      <w:proofErr w:type="spellStart"/>
      <w:r>
        <w:t>ол</w:t>
      </w:r>
      <w:proofErr w:type="spellEnd"/>
      <w:r>
        <w:t xml:space="preserve"> </w:t>
      </w:r>
      <w:proofErr w:type="spellStart"/>
      <w:r>
        <w:t>Әдеп</w:t>
      </w:r>
      <w:proofErr w:type="spellEnd"/>
      <w:r>
        <w:t xml:space="preserve"> </w:t>
      </w:r>
      <w:proofErr w:type="spellStart"/>
      <w:r>
        <w:t>кодексінің</w:t>
      </w:r>
      <w:proofErr w:type="spellEnd"/>
      <w:r>
        <w:t xml:space="preserve"> </w:t>
      </w:r>
      <w:proofErr w:type="spellStart"/>
      <w:r>
        <w:t>кез</w:t>
      </w:r>
      <w:proofErr w:type="spellEnd"/>
      <w:r>
        <w:t xml:space="preserve"> </w:t>
      </w:r>
      <w:proofErr w:type="spellStart"/>
      <w:r>
        <w:t>келген</w:t>
      </w:r>
      <w:proofErr w:type="spellEnd"/>
      <w:r>
        <w:t xml:space="preserve"> </w:t>
      </w:r>
      <w:proofErr w:type="spellStart"/>
      <w:r>
        <w:t>бұзушылықтары</w:t>
      </w:r>
      <w:proofErr w:type="spellEnd"/>
      <w:r>
        <w:t xml:space="preserve">, </w:t>
      </w:r>
      <w:proofErr w:type="spellStart"/>
      <w:r>
        <w:t>соның</w:t>
      </w:r>
      <w:proofErr w:type="spellEnd"/>
      <w:r>
        <w:t xml:space="preserve"> </w:t>
      </w:r>
      <w:proofErr w:type="spellStart"/>
      <w:r>
        <w:t>ішінде</w:t>
      </w:r>
      <w:proofErr w:type="spellEnd"/>
      <w:r>
        <w:t xml:space="preserve"> </w:t>
      </w:r>
      <w:proofErr w:type="spellStart"/>
      <w:r>
        <w:t>сыбайлас</w:t>
      </w:r>
      <w:proofErr w:type="spellEnd"/>
      <w:r>
        <w:t xml:space="preserve"> </w:t>
      </w:r>
      <w:proofErr w:type="spellStart"/>
      <w:r>
        <w:t>жемқорлық</w:t>
      </w:r>
      <w:proofErr w:type="spellEnd"/>
      <w:r>
        <w:t xml:space="preserve">, </w:t>
      </w:r>
      <w:proofErr w:type="spellStart"/>
      <w:r>
        <w:t>кемсітушілік</w:t>
      </w:r>
      <w:proofErr w:type="spellEnd"/>
      <w:r>
        <w:t xml:space="preserve">, </w:t>
      </w:r>
      <w:proofErr w:type="spellStart"/>
      <w:r>
        <w:t>этикаға</w:t>
      </w:r>
      <w:proofErr w:type="spellEnd"/>
      <w:r>
        <w:t xml:space="preserve"> </w:t>
      </w:r>
      <w:proofErr w:type="spellStart"/>
      <w:r>
        <w:t>сай</w:t>
      </w:r>
      <w:proofErr w:type="spellEnd"/>
      <w:r>
        <w:t xml:space="preserve"> </w:t>
      </w:r>
      <w:proofErr w:type="spellStart"/>
      <w:r>
        <w:t>емес</w:t>
      </w:r>
      <w:proofErr w:type="spellEnd"/>
      <w:r>
        <w:t xml:space="preserve"> </w:t>
      </w:r>
      <w:proofErr w:type="spellStart"/>
      <w:r>
        <w:t>мінез-құлық</w:t>
      </w:r>
      <w:proofErr w:type="spellEnd"/>
      <w:r>
        <w:t xml:space="preserve"> </w:t>
      </w:r>
      <w:proofErr w:type="spellStart"/>
      <w:r>
        <w:t>және</w:t>
      </w:r>
      <w:proofErr w:type="spellEnd"/>
      <w:r>
        <w:t xml:space="preserve"> </w:t>
      </w:r>
      <w:proofErr w:type="spellStart"/>
      <w:r>
        <w:t>басқа</w:t>
      </w:r>
      <w:proofErr w:type="spellEnd"/>
      <w:r>
        <w:t xml:space="preserve"> </w:t>
      </w:r>
      <w:proofErr w:type="spellStart"/>
      <w:r>
        <w:t>да</w:t>
      </w:r>
      <w:proofErr w:type="spellEnd"/>
      <w:r>
        <w:t xml:space="preserve"> </w:t>
      </w:r>
      <w:proofErr w:type="spellStart"/>
      <w:r>
        <w:t>бұзушылықтар</w:t>
      </w:r>
      <w:proofErr w:type="spellEnd"/>
      <w:r>
        <w:t xml:space="preserve"> </w:t>
      </w:r>
      <w:proofErr w:type="spellStart"/>
      <w:r>
        <w:t>туралы</w:t>
      </w:r>
      <w:proofErr w:type="spellEnd"/>
      <w:r>
        <w:t xml:space="preserve"> </w:t>
      </w:r>
      <w:proofErr w:type="spellStart"/>
      <w:r>
        <w:t>хабарлауға</w:t>
      </w:r>
      <w:proofErr w:type="spellEnd"/>
      <w:r>
        <w:t xml:space="preserve"> </w:t>
      </w:r>
      <w:proofErr w:type="spellStart"/>
      <w:r>
        <w:t>мүмкіндік</w:t>
      </w:r>
      <w:proofErr w:type="spellEnd"/>
      <w:r>
        <w:t xml:space="preserve"> </w:t>
      </w:r>
      <w:proofErr w:type="spellStart"/>
      <w:r>
        <w:t>береді</w:t>
      </w:r>
      <w:proofErr w:type="spellEnd"/>
      <w:r>
        <w:t>:</w:t>
      </w:r>
      <w:r>
        <w:rPr>
          <w:lang w:val="kk-KZ"/>
        </w:rPr>
        <w:t xml:space="preserve"> </w:t>
      </w:r>
    </w:p>
    <w:p w14:paraId="5F6B8D6B" w14:textId="77777777" w:rsidR="006B6003" w:rsidRDefault="00000000">
      <w:pPr>
        <w:pStyle w:val="aff5"/>
        <w:numPr>
          <w:ilvl w:val="0"/>
          <w:numId w:val="68"/>
        </w:numPr>
        <w:tabs>
          <w:tab w:val="left" w:pos="940"/>
        </w:tabs>
        <w:spacing w:before="61"/>
        <w:jc w:val="both"/>
        <w:rPr>
          <w:rFonts w:ascii="Arial" w:hAnsi="Arial" w:cs="Arial"/>
          <w:sz w:val="24"/>
          <w:szCs w:val="24"/>
        </w:rPr>
      </w:pPr>
      <w:r>
        <w:rPr>
          <w:rFonts w:ascii="Arial" w:hAnsi="Arial" w:cs="Arial"/>
          <w:sz w:val="24"/>
          <w:szCs w:val="24"/>
          <w:lang w:val="kk-KZ"/>
        </w:rPr>
        <w:t>Тегін жедел желі</w:t>
      </w:r>
    </w:p>
    <w:p w14:paraId="3C1D37F5" w14:textId="77777777" w:rsidR="006B6003" w:rsidRDefault="00000000">
      <w:pPr>
        <w:pStyle w:val="aff5"/>
        <w:numPr>
          <w:ilvl w:val="0"/>
          <w:numId w:val="68"/>
        </w:numPr>
        <w:tabs>
          <w:tab w:val="left" w:pos="940"/>
        </w:tabs>
        <w:spacing w:before="70"/>
        <w:jc w:val="both"/>
        <w:rPr>
          <w:rFonts w:ascii="Arial" w:hAnsi="Arial" w:cs="Arial"/>
          <w:sz w:val="24"/>
          <w:szCs w:val="24"/>
        </w:rPr>
      </w:pPr>
      <w:r>
        <w:rPr>
          <w:rFonts w:ascii="Arial" w:hAnsi="Arial" w:cs="Arial"/>
          <w:sz w:val="24"/>
          <w:szCs w:val="24"/>
        </w:rPr>
        <w:t>WhatsApp</w:t>
      </w:r>
      <w:r>
        <w:rPr>
          <w:rFonts w:ascii="Arial" w:hAnsi="Arial" w:cs="Arial"/>
          <w:spacing w:val="-11"/>
          <w:sz w:val="24"/>
          <w:szCs w:val="24"/>
        </w:rPr>
        <w:t xml:space="preserve"> </w:t>
      </w:r>
      <w:proofErr w:type="spellStart"/>
      <w:r>
        <w:rPr>
          <w:rFonts w:ascii="Arial" w:hAnsi="Arial" w:cs="Arial"/>
          <w:spacing w:val="-2"/>
          <w:sz w:val="24"/>
          <w:szCs w:val="24"/>
        </w:rPr>
        <w:t>нөмер</w:t>
      </w:r>
      <w:proofErr w:type="spellEnd"/>
      <w:r>
        <w:rPr>
          <w:rFonts w:ascii="Arial" w:hAnsi="Arial" w:cs="Arial"/>
          <w:spacing w:val="-2"/>
          <w:sz w:val="24"/>
          <w:szCs w:val="24"/>
          <w:lang w:val="kk-KZ"/>
        </w:rPr>
        <w:t>і</w:t>
      </w:r>
    </w:p>
    <w:p w14:paraId="47F89608" w14:textId="77777777" w:rsidR="006B6003" w:rsidRDefault="00000000">
      <w:pPr>
        <w:pStyle w:val="a0"/>
        <w:numPr>
          <w:ilvl w:val="0"/>
          <w:numId w:val="67"/>
        </w:numPr>
        <w:rPr>
          <w:position w:val="7"/>
          <w:lang w:val="ru-RU"/>
        </w:rPr>
      </w:pPr>
      <w:r>
        <w:rPr>
          <w:lang w:val="ru-RU"/>
        </w:rPr>
        <w:t>ҚТЖ-</w:t>
      </w:r>
      <w:proofErr w:type="spellStart"/>
      <w:r>
        <w:rPr>
          <w:lang w:val="ru-RU"/>
        </w:rPr>
        <w:t>ның</w:t>
      </w:r>
      <w:proofErr w:type="spellEnd"/>
      <w:r>
        <w:rPr>
          <w:lang w:val="ru-RU"/>
        </w:rPr>
        <w:t xml:space="preserve"> бас </w:t>
      </w:r>
      <w:proofErr w:type="spellStart"/>
      <w:r>
        <w:rPr>
          <w:lang w:val="ru-RU"/>
        </w:rPr>
        <w:t>компаниясы</w:t>
      </w:r>
      <w:proofErr w:type="spellEnd"/>
      <w:r>
        <w:rPr>
          <w:lang w:val="ru-RU"/>
        </w:rPr>
        <w:t xml:space="preserve"> </w:t>
      </w:r>
      <w:r>
        <w:rPr>
          <w:bCs/>
          <w:lang w:val="ru-RU"/>
        </w:rPr>
        <w:t>«</w:t>
      </w:r>
      <w:proofErr w:type="spellStart"/>
      <w:r>
        <w:rPr>
          <w:bCs/>
          <w:lang w:val="ru-RU"/>
        </w:rPr>
        <w:t>Самұрық-Қазына</w:t>
      </w:r>
      <w:proofErr w:type="spellEnd"/>
      <w:r>
        <w:rPr>
          <w:bCs/>
          <w:lang w:val="ru-RU"/>
        </w:rPr>
        <w:t xml:space="preserve">» </w:t>
      </w:r>
      <w:proofErr w:type="spellStart"/>
      <w:r>
        <w:rPr>
          <w:bCs/>
          <w:lang w:val="ru-RU"/>
        </w:rPr>
        <w:t>басқаратын</w:t>
      </w:r>
      <w:proofErr w:type="spellEnd"/>
      <w:r>
        <w:rPr>
          <w:bCs/>
          <w:lang w:val="ru-RU"/>
        </w:rPr>
        <w:t xml:space="preserve"> интернет-портал</w:t>
      </w:r>
    </w:p>
    <w:p w14:paraId="26A09D8E" w14:textId="77777777" w:rsidR="006B6003" w:rsidRDefault="00000000">
      <w:pPr>
        <w:pStyle w:val="a0"/>
        <w:numPr>
          <w:ilvl w:val="0"/>
          <w:numId w:val="67"/>
        </w:numPr>
        <w:rPr>
          <w:lang w:val="ru-RU"/>
        </w:rPr>
      </w:pPr>
      <w:proofErr w:type="spellStart"/>
      <w:r>
        <w:rPr>
          <w:lang w:val="ru-RU"/>
        </w:rPr>
        <w:t>Электрондық</w:t>
      </w:r>
      <w:proofErr w:type="spellEnd"/>
      <w:r>
        <w:rPr>
          <w:lang w:val="ru-RU"/>
        </w:rPr>
        <w:t xml:space="preserve"> </w:t>
      </w:r>
      <w:proofErr w:type="spellStart"/>
      <w:r>
        <w:rPr>
          <w:lang w:val="ru-RU"/>
        </w:rPr>
        <w:t>пошта</w:t>
      </w:r>
      <w:proofErr w:type="spellEnd"/>
      <w:r>
        <w:rPr>
          <w:lang w:val="ru-RU"/>
        </w:rPr>
        <w:t xml:space="preserve"> </w:t>
      </w:r>
      <w:proofErr w:type="spellStart"/>
      <w:r>
        <w:rPr>
          <w:lang w:val="ru-RU"/>
        </w:rPr>
        <w:t>мекенжайы</w:t>
      </w:r>
      <w:proofErr w:type="spellEnd"/>
    </w:p>
    <w:p w14:paraId="7AC91298" w14:textId="77777777" w:rsidR="006B6003" w:rsidRDefault="00000000">
      <w:pPr>
        <w:pStyle w:val="a0"/>
        <w:numPr>
          <w:ilvl w:val="0"/>
          <w:numId w:val="67"/>
        </w:numPr>
        <w:rPr>
          <w:lang w:val="ru-RU"/>
        </w:rPr>
      </w:pPr>
      <w:r>
        <w:rPr>
          <w:bCs/>
          <w:lang w:val="ru-RU"/>
        </w:rPr>
        <w:lastRenderedPageBreak/>
        <w:t>«ҚТЖ ЕҚҚ»</w:t>
      </w:r>
      <w:r>
        <w:rPr>
          <w:lang w:val="ru-RU"/>
        </w:rPr>
        <w:t xml:space="preserve"> </w:t>
      </w:r>
      <w:proofErr w:type="spellStart"/>
      <w:r>
        <w:rPr>
          <w:lang w:val="ru-RU"/>
        </w:rPr>
        <w:t>деп</w:t>
      </w:r>
      <w:proofErr w:type="spellEnd"/>
      <w:r>
        <w:rPr>
          <w:lang w:val="ru-RU"/>
        </w:rPr>
        <w:t xml:space="preserve"> </w:t>
      </w:r>
      <w:proofErr w:type="spellStart"/>
      <w:r>
        <w:rPr>
          <w:lang w:val="ru-RU"/>
        </w:rPr>
        <w:t>аталатын</w:t>
      </w:r>
      <w:proofErr w:type="spellEnd"/>
      <w:r>
        <w:rPr>
          <w:lang w:val="ru-RU"/>
        </w:rPr>
        <w:t xml:space="preserve"> </w:t>
      </w:r>
      <w:proofErr w:type="spellStart"/>
      <w:r>
        <w:rPr>
          <w:lang w:val="ru-RU"/>
        </w:rPr>
        <w:t>мобильді</w:t>
      </w:r>
      <w:proofErr w:type="spellEnd"/>
      <w:r>
        <w:rPr>
          <w:lang w:val="ru-RU"/>
        </w:rPr>
        <w:t xml:space="preserve"> </w:t>
      </w:r>
      <w:proofErr w:type="spellStart"/>
      <w:r>
        <w:rPr>
          <w:lang w:val="ru-RU"/>
        </w:rPr>
        <w:t>қосымша</w:t>
      </w:r>
      <w:proofErr w:type="spellEnd"/>
      <w:r>
        <w:rPr>
          <w:lang w:val="ru-RU"/>
        </w:rPr>
        <w:t xml:space="preserve">, </w:t>
      </w:r>
      <w:proofErr w:type="spellStart"/>
      <w:r>
        <w:rPr>
          <w:lang w:val="ru-RU"/>
        </w:rPr>
        <w:t>ол</w:t>
      </w:r>
      <w:proofErr w:type="spellEnd"/>
      <w:r>
        <w:rPr>
          <w:lang w:val="ru-RU"/>
        </w:rPr>
        <w:t xml:space="preserve"> </w:t>
      </w:r>
      <w:proofErr w:type="spellStart"/>
      <w:r>
        <w:rPr>
          <w:lang w:val="ru-RU"/>
        </w:rPr>
        <w:t>барлық</w:t>
      </w:r>
      <w:proofErr w:type="spellEnd"/>
      <w:r>
        <w:rPr>
          <w:lang w:val="ru-RU"/>
        </w:rPr>
        <w:t xml:space="preserve"> </w:t>
      </w:r>
      <w:proofErr w:type="spellStart"/>
      <w:r>
        <w:rPr>
          <w:lang w:val="ru-RU"/>
        </w:rPr>
        <w:t>жұмысшыларға</w:t>
      </w:r>
      <w:proofErr w:type="spellEnd"/>
      <w:r>
        <w:rPr>
          <w:lang w:val="ru-RU"/>
        </w:rPr>
        <w:t xml:space="preserve"> (</w:t>
      </w:r>
      <w:proofErr w:type="spellStart"/>
      <w:r>
        <w:rPr>
          <w:lang w:val="ru-RU"/>
        </w:rPr>
        <w:t>мердігер</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қосалқы</w:t>
      </w:r>
      <w:proofErr w:type="spellEnd"/>
      <w:r>
        <w:rPr>
          <w:lang w:val="ru-RU"/>
        </w:rPr>
        <w:t xml:space="preserve"> </w:t>
      </w:r>
      <w:proofErr w:type="spellStart"/>
      <w:r>
        <w:rPr>
          <w:lang w:val="ru-RU"/>
        </w:rPr>
        <w:t>мердігер</w:t>
      </w:r>
      <w:proofErr w:type="spellEnd"/>
      <w:r>
        <w:rPr>
          <w:lang w:val="ru-RU"/>
        </w:rPr>
        <w:t xml:space="preserve"> </w:t>
      </w:r>
      <w:proofErr w:type="spellStart"/>
      <w:r>
        <w:rPr>
          <w:lang w:val="ru-RU"/>
        </w:rPr>
        <w:t>деңгейіндегілерді</w:t>
      </w:r>
      <w:proofErr w:type="spellEnd"/>
      <w:r>
        <w:rPr>
          <w:lang w:val="ru-RU"/>
        </w:rPr>
        <w:t xml:space="preserve"> </w:t>
      </w:r>
      <w:proofErr w:type="spellStart"/>
      <w:r>
        <w:rPr>
          <w:lang w:val="ru-RU"/>
        </w:rPr>
        <w:t>қоса</w:t>
      </w:r>
      <w:proofErr w:type="spellEnd"/>
      <w:r>
        <w:rPr>
          <w:lang w:val="ru-RU"/>
        </w:rPr>
        <w:t xml:space="preserve"> </w:t>
      </w:r>
      <w:proofErr w:type="spellStart"/>
      <w:r>
        <w:rPr>
          <w:lang w:val="ru-RU"/>
        </w:rPr>
        <w:t>алғанда</w:t>
      </w:r>
      <w:proofErr w:type="spellEnd"/>
      <w:r>
        <w:rPr>
          <w:lang w:val="ru-RU"/>
        </w:rPr>
        <w:t xml:space="preserve">) </w:t>
      </w:r>
      <w:proofErr w:type="spellStart"/>
      <w:r>
        <w:rPr>
          <w:lang w:val="ru-RU"/>
        </w:rPr>
        <w:t>қажет</w:t>
      </w:r>
      <w:proofErr w:type="spellEnd"/>
      <w:r>
        <w:rPr>
          <w:lang w:val="ru-RU"/>
        </w:rPr>
        <w:t xml:space="preserve"> </w:t>
      </w:r>
      <w:proofErr w:type="spellStart"/>
      <w:r>
        <w:rPr>
          <w:lang w:val="ru-RU"/>
        </w:rPr>
        <w:t>болған</w:t>
      </w:r>
      <w:proofErr w:type="spellEnd"/>
      <w:r>
        <w:rPr>
          <w:lang w:val="ru-RU"/>
        </w:rPr>
        <w:t xml:space="preserve"> </w:t>
      </w:r>
      <w:proofErr w:type="spellStart"/>
      <w:r>
        <w:rPr>
          <w:lang w:val="ru-RU"/>
        </w:rPr>
        <w:t>жағдайда</w:t>
      </w:r>
      <w:proofErr w:type="spellEnd"/>
      <w:r>
        <w:rPr>
          <w:lang w:val="ru-RU"/>
        </w:rPr>
        <w:t xml:space="preserve"> </w:t>
      </w:r>
      <w:proofErr w:type="spellStart"/>
      <w:r>
        <w:rPr>
          <w:lang w:val="ru-RU"/>
        </w:rPr>
        <w:t>шағымдарды</w:t>
      </w:r>
      <w:proofErr w:type="spellEnd"/>
      <w:r>
        <w:rPr>
          <w:lang w:val="ru-RU"/>
        </w:rPr>
        <w:t xml:space="preserve"> </w:t>
      </w:r>
      <w:proofErr w:type="spellStart"/>
      <w:r>
        <w:rPr>
          <w:lang w:val="ru-RU"/>
        </w:rPr>
        <w:t>білдіруге</w:t>
      </w:r>
      <w:proofErr w:type="spellEnd"/>
      <w:r>
        <w:rPr>
          <w:lang w:val="ru-RU"/>
        </w:rPr>
        <w:t xml:space="preserve"> </w:t>
      </w:r>
      <w:proofErr w:type="spellStart"/>
      <w:r>
        <w:rPr>
          <w:lang w:val="ru-RU"/>
        </w:rPr>
        <w:t>мүмкіндік</w:t>
      </w:r>
      <w:proofErr w:type="spellEnd"/>
      <w:r>
        <w:rPr>
          <w:lang w:val="ru-RU"/>
        </w:rPr>
        <w:t xml:space="preserve"> </w:t>
      </w:r>
      <w:proofErr w:type="spellStart"/>
      <w:r>
        <w:rPr>
          <w:lang w:val="ru-RU"/>
        </w:rPr>
        <w:t>береді</w:t>
      </w:r>
      <w:proofErr w:type="spellEnd"/>
      <w:r>
        <w:rPr>
          <w:lang w:val="ru-RU"/>
        </w:rPr>
        <w:t xml:space="preserve">. «ҚТЖ ЕҚҚ ААЖ» </w:t>
      </w:r>
      <w:proofErr w:type="spellStart"/>
      <w:r>
        <w:rPr>
          <w:lang w:val="ru-RU"/>
        </w:rPr>
        <w:t>сондай-ақ</w:t>
      </w:r>
      <w:proofErr w:type="spellEnd"/>
      <w:r>
        <w:rPr>
          <w:lang w:val="ru-RU"/>
        </w:rPr>
        <w:t xml:space="preserve"> </w:t>
      </w:r>
      <w:proofErr w:type="spellStart"/>
      <w:r>
        <w:rPr>
          <w:lang w:val="ru-RU"/>
        </w:rPr>
        <w:t>жұмыс</w:t>
      </w:r>
      <w:proofErr w:type="spellEnd"/>
      <w:r>
        <w:rPr>
          <w:lang w:val="ru-RU"/>
        </w:rPr>
        <w:t xml:space="preserve"> </w:t>
      </w:r>
      <w:proofErr w:type="spellStart"/>
      <w:r>
        <w:rPr>
          <w:lang w:val="ru-RU"/>
        </w:rPr>
        <w:t>орнындағы</w:t>
      </w:r>
      <w:proofErr w:type="spellEnd"/>
      <w:r>
        <w:rPr>
          <w:lang w:val="ru-RU"/>
        </w:rPr>
        <w:t xml:space="preserve"> </w:t>
      </w:r>
      <w:proofErr w:type="spellStart"/>
      <w:r>
        <w:rPr>
          <w:lang w:val="ru-RU"/>
        </w:rPr>
        <w:t>қауіпсіздік</w:t>
      </w:r>
      <w:proofErr w:type="spellEnd"/>
      <w:r>
        <w:rPr>
          <w:lang w:val="ru-RU"/>
        </w:rPr>
        <w:t xml:space="preserve"> пен </w:t>
      </w:r>
      <w:proofErr w:type="spellStart"/>
      <w:r>
        <w:rPr>
          <w:lang w:val="ru-RU"/>
        </w:rPr>
        <w:t>операциялық</w:t>
      </w:r>
      <w:proofErr w:type="spellEnd"/>
      <w:r>
        <w:rPr>
          <w:lang w:val="ru-RU"/>
        </w:rPr>
        <w:t xml:space="preserve"> </w:t>
      </w:r>
      <w:proofErr w:type="spellStart"/>
      <w:r>
        <w:rPr>
          <w:lang w:val="ru-RU"/>
        </w:rPr>
        <w:t>тиімділікті</w:t>
      </w:r>
      <w:proofErr w:type="spellEnd"/>
      <w:r>
        <w:rPr>
          <w:lang w:val="ru-RU"/>
        </w:rPr>
        <w:t xml:space="preserve"> </w:t>
      </w:r>
      <w:proofErr w:type="spellStart"/>
      <w:r>
        <w:rPr>
          <w:lang w:val="ru-RU"/>
        </w:rPr>
        <w:t>арттыруға</w:t>
      </w:r>
      <w:proofErr w:type="spellEnd"/>
      <w:r>
        <w:rPr>
          <w:lang w:val="ru-RU"/>
        </w:rPr>
        <w:t xml:space="preserve"> </w:t>
      </w:r>
      <w:proofErr w:type="spellStart"/>
      <w:r>
        <w:rPr>
          <w:lang w:val="ru-RU"/>
        </w:rPr>
        <w:t>арналған</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осылайша</w:t>
      </w:r>
      <w:proofErr w:type="spellEnd"/>
      <w:r>
        <w:rPr>
          <w:lang w:val="ru-RU"/>
        </w:rPr>
        <w:t xml:space="preserve"> </w:t>
      </w:r>
      <w:proofErr w:type="spellStart"/>
      <w:r>
        <w:rPr>
          <w:lang w:val="ru-RU"/>
        </w:rPr>
        <w:t>пайдаланушыларға</w:t>
      </w:r>
      <w:proofErr w:type="spellEnd"/>
      <w:r>
        <w:rPr>
          <w:lang w:val="ru-RU"/>
        </w:rPr>
        <w:t xml:space="preserve"> </w:t>
      </w:r>
      <w:proofErr w:type="spellStart"/>
      <w:r>
        <w:rPr>
          <w:lang w:val="ru-RU"/>
        </w:rPr>
        <w:t>оқиғалар</w:t>
      </w:r>
      <w:proofErr w:type="spellEnd"/>
      <w:r>
        <w:rPr>
          <w:lang w:val="ru-RU"/>
        </w:rPr>
        <w:t xml:space="preserve"> мен </w:t>
      </w:r>
      <w:proofErr w:type="spellStart"/>
      <w:r>
        <w:rPr>
          <w:lang w:val="ru-RU"/>
        </w:rPr>
        <w:t>қауіп</w:t>
      </w:r>
      <w:proofErr w:type="spellEnd"/>
      <w:r>
        <w:rPr>
          <w:lang w:val="ru-RU"/>
        </w:rPr>
        <w:t xml:space="preserve"> </w:t>
      </w:r>
      <w:proofErr w:type="spellStart"/>
      <w:r>
        <w:rPr>
          <w:lang w:val="ru-RU"/>
        </w:rPr>
        <w:t>төнген</w:t>
      </w:r>
      <w:proofErr w:type="spellEnd"/>
      <w:r>
        <w:rPr>
          <w:lang w:val="ru-RU"/>
        </w:rPr>
        <w:t xml:space="preserve"> </w:t>
      </w:r>
      <w:proofErr w:type="spellStart"/>
      <w:r>
        <w:rPr>
          <w:lang w:val="ru-RU"/>
        </w:rPr>
        <w:t>жағдайларды</w:t>
      </w:r>
      <w:proofErr w:type="spellEnd"/>
      <w:r>
        <w:rPr>
          <w:lang w:val="ru-RU"/>
        </w:rPr>
        <w:t xml:space="preserve"> </w:t>
      </w:r>
      <w:proofErr w:type="spellStart"/>
      <w:r>
        <w:rPr>
          <w:lang w:val="ru-RU"/>
        </w:rPr>
        <w:t>хабарлау</w:t>
      </w:r>
      <w:proofErr w:type="spellEnd"/>
      <w:r>
        <w:rPr>
          <w:lang w:val="ru-RU"/>
        </w:rPr>
        <w:t xml:space="preserve"> </w:t>
      </w:r>
      <w:proofErr w:type="spellStart"/>
      <w:r>
        <w:rPr>
          <w:lang w:val="ru-RU"/>
        </w:rPr>
        <w:t>арқылы</w:t>
      </w:r>
      <w:proofErr w:type="spellEnd"/>
      <w:r>
        <w:rPr>
          <w:lang w:val="ru-RU"/>
        </w:rPr>
        <w:t xml:space="preserve"> </w:t>
      </w:r>
      <w:proofErr w:type="spellStart"/>
      <w:r>
        <w:rPr>
          <w:lang w:val="ru-RU"/>
        </w:rPr>
        <w:t>күнделікті</w:t>
      </w:r>
      <w:proofErr w:type="spellEnd"/>
      <w:r>
        <w:rPr>
          <w:lang w:val="ru-RU"/>
        </w:rPr>
        <w:t xml:space="preserve"> </w:t>
      </w:r>
      <w:proofErr w:type="spellStart"/>
      <w:r>
        <w:rPr>
          <w:lang w:val="ru-RU"/>
        </w:rPr>
        <w:t>жұмыс</w:t>
      </w:r>
      <w:proofErr w:type="spellEnd"/>
      <w:r>
        <w:rPr>
          <w:lang w:val="ru-RU"/>
        </w:rPr>
        <w:t xml:space="preserve"> </w:t>
      </w:r>
      <w:proofErr w:type="spellStart"/>
      <w:r>
        <w:rPr>
          <w:lang w:val="ru-RU"/>
        </w:rPr>
        <w:t>әрекеттерімен</w:t>
      </w:r>
      <w:proofErr w:type="spellEnd"/>
      <w:r>
        <w:rPr>
          <w:lang w:val="ru-RU"/>
        </w:rPr>
        <w:t xml:space="preserve"> </w:t>
      </w:r>
      <w:proofErr w:type="spellStart"/>
      <w:r>
        <w:rPr>
          <w:lang w:val="ru-RU"/>
        </w:rPr>
        <w:t>байланысты</w:t>
      </w:r>
      <w:proofErr w:type="spellEnd"/>
      <w:r>
        <w:rPr>
          <w:lang w:val="ru-RU"/>
        </w:rPr>
        <w:t xml:space="preserve"> </w:t>
      </w:r>
      <w:proofErr w:type="spellStart"/>
      <w:r>
        <w:rPr>
          <w:lang w:val="ru-RU"/>
        </w:rPr>
        <w:t>ықтимал</w:t>
      </w:r>
      <w:proofErr w:type="spellEnd"/>
      <w:r>
        <w:rPr>
          <w:lang w:val="ru-RU"/>
        </w:rPr>
        <w:t xml:space="preserve"> </w:t>
      </w:r>
      <w:proofErr w:type="spellStart"/>
      <w:r>
        <w:rPr>
          <w:lang w:val="ru-RU"/>
        </w:rPr>
        <w:t>қауіптердің</w:t>
      </w:r>
      <w:proofErr w:type="spellEnd"/>
      <w:r>
        <w:rPr>
          <w:lang w:val="ru-RU"/>
        </w:rPr>
        <w:t xml:space="preserve"> </w:t>
      </w:r>
      <w:proofErr w:type="spellStart"/>
      <w:r>
        <w:rPr>
          <w:lang w:val="ru-RU"/>
        </w:rPr>
        <w:t>алдын</w:t>
      </w:r>
      <w:proofErr w:type="spellEnd"/>
      <w:r>
        <w:rPr>
          <w:lang w:val="ru-RU"/>
        </w:rPr>
        <w:t xml:space="preserve"> </w:t>
      </w:r>
      <w:proofErr w:type="spellStart"/>
      <w:r>
        <w:rPr>
          <w:lang w:val="ru-RU"/>
        </w:rPr>
        <w:t>алуға</w:t>
      </w:r>
      <w:proofErr w:type="spellEnd"/>
      <w:r>
        <w:rPr>
          <w:lang w:val="ru-RU"/>
        </w:rPr>
        <w:t xml:space="preserve"> </w:t>
      </w:r>
      <w:proofErr w:type="spellStart"/>
      <w:r>
        <w:rPr>
          <w:lang w:val="ru-RU"/>
        </w:rPr>
        <w:t>мүмкіндік</w:t>
      </w:r>
      <w:proofErr w:type="spellEnd"/>
      <w:r>
        <w:rPr>
          <w:lang w:val="ru-RU"/>
        </w:rPr>
        <w:t xml:space="preserve"> </w:t>
      </w:r>
      <w:proofErr w:type="spellStart"/>
      <w:r>
        <w:rPr>
          <w:lang w:val="ru-RU"/>
        </w:rPr>
        <w:t>береді</w:t>
      </w:r>
      <w:proofErr w:type="spellEnd"/>
      <w:r>
        <w:rPr>
          <w:lang w:val="ru-RU"/>
        </w:rPr>
        <w:t xml:space="preserve">. </w:t>
      </w:r>
      <w:proofErr w:type="spellStart"/>
      <w:r>
        <w:rPr>
          <w:lang w:val="ru-RU"/>
        </w:rPr>
        <w:t>Сұхбат</w:t>
      </w:r>
      <w:proofErr w:type="spellEnd"/>
      <w:r>
        <w:rPr>
          <w:lang w:val="ru-RU"/>
        </w:rPr>
        <w:t xml:space="preserve"> </w:t>
      </w:r>
      <w:proofErr w:type="spellStart"/>
      <w:r>
        <w:rPr>
          <w:lang w:val="ru-RU"/>
        </w:rPr>
        <w:t>алған</w:t>
      </w:r>
      <w:proofErr w:type="spellEnd"/>
      <w:r>
        <w:rPr>
          <w:lang w:val="ru-RU"/>
        </w:rPr>
        <w:t xml:space="preserve"> </w:t>
      </w:r>
      <w:proofErr w:type="spellStart"/>
      <w:r>
        <w:rPr>
          <w:lang w:val="ru-RU"/>
        </w:rPr>
        <w:t>жұмысшылар</w:t>
      </w:r>
      <w:proofErr w:type="spellEnd"/>
      <w:r>
        <w:rPr>
          <w:lang w:val="ru-RU"/>
        </w:rPr>
        <w:t xml:space="preserve"> </w:t>
      </w:r>
      <w:proofErr w:type="spellStart"/>
      <w:r>
        <w:rPr>
          <w:lang w:val="ru-RU"/>
        </w:rPr>
        <w:t>қосымшада</w:t>
      </w:r>
      <w:proofErr w:type="spellEnd"/>
      <w:r>
        <w:rPr>
          <w:lang w:val="ru-RU"/>
        </w:rPr>
        <w:t xml:space="preserve"> ҚТЖ веб-</w:t>
      </w:r>
      <w:proofErr w:type="spellStart"/>
      <w:r>
        <w:rPr>
          <w:lang w:val="ru-RU"/>
        </w:rPr>
        <w:t>сайтында</w:t>
      </w:r>
      <w:proofErr w:type="spellEnd"/>
      <w:r>
        <w:rPr>
          <w:lang w:val="ru-RU"/>
        </w:rPr>
        <w:t xml:space="preserve"> </w:t>
      </w:r>
      <w:proofErr w:type="spellStart"/>
      <w:r>
        <w:rPr>
          <w:lang w:val="ru-RU"/>
        </w:rPr>
        <w:t>көрсетілген</w:t>
      </w:r>
      <w:proofErr w:type="spellEnd"/>
      <w:r>
        <w:rPr>
          <w:lang w:val="ru-RU"/>
        </w:rPr>
        <w:t xml:space="preserve"> </w:t>
      </w:r>
      <w:proofErr w:type="spellStart"/>
      <w:r>
        <w:rPr>
          <w:lang w:val="ru-RU"/>
        </w:rPr>
        <w:t>жедел</w:t>
      </w:r>
      <w:proofErr w:type="spellEnd"/>
      <w:r>
        <w:rPr>
          <w:lang w:val="ru-RU"/>
        </w:rPr>
        <w:t xml:space="preserve"> </w:t>
      </w:r>
      <w:proofErr w:type="spellStart"/>
      <w:r>
        <w:rPr>
          <w:lang w:val="ru-RU"/>
        </w:rPr>
        <w:t>желілер</w:t>
      </w:r>
      <w:proofErr w:type="spellEnd"/>
      <w:r>
        <w:rPr>
          <w:lang w:val="ru-RU"/>
        </w:rPr>
        <w:t xml:space="preserve"> бар </w:t>
      </w:r>
      <w:proofErr w:type="spellStart"/>
      <w:r>
        <w:rPr>
          <w:lang w:val="ru-RU"/>
        </w:rPr>
        <w:t>екенін</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осылайша</w:t>
      </w:r>
      <w:proofErr w:type="spellEnd"/>
      <w:r>
        <w:rPr>
          <w:lang w:val="ru-RU"/>
        </w:rPr>
        <w:t xml:space="preserve">, </w:t>
      </w:r>
      <w:proofErr w:type="spellStart"/>
      <w:r>
        <w:rPr>
          <w:lang w:val="ru-RU"/>
        </w:rPr>
        <w:t>жалпы</w:t>
      </w:r>
      <w:proofErr w:type="spellEnd"/>
      <w:r>
        <w:rPr>
          <w:lang w:val="ru-RU"/>
        </w:rPr>
        <w:t xml:space="preserve"> </w:t>
      </w:r>
      <w:proofErr w:type="spellStart"/>
      <w:r>
        <w:rPr>
          <w:lang w:val="ru-RU"/>
        </w:rPr>
        <w:t>корпоративтік</w:t>
      </w:r>
      <w:proofErr w:type="spellEnd"/>
      <w:r>
        <w:rPr>
          <w:lang w:val="ru-RU"/>
        </w:rPr>
        <w:t xml:space="preserve"> </w:t>
      </w:r>
      <w:proofErr w:type="spellStart"/>
      <w:r>
        <w:rPr>
          <w:lang w:val="ru-RU"/>
        </w:rPr>
        <w:t>деңгейдегі</w:t>
      </w:r>
      <w:proofErr w:type="spellEnd"/>
      <w:r>
        <w:rPr>
          <w:lang w:val="ru-RU"/>
        </w:rPr>
        <w:t xml:space="preserve"> ШҚЖ-</w:t>
      </w:r>
      <w:proofErr w:type="spellStart"/>
      <w:r>
        <w:rPr>
          <w:lang w:val="ru-RU"/>
        </w:rPr>
        <w:t>ға</w:t>
      </w:r>
      <w:proofErr w:type="spellEnd"/>
      <w:r>
        <w:rPr>
          <w:lang w:val="ru-RU"/>
        </w:rPr>
        <w:t xml:space="preserve"> </w:t>
      </w:r>
      <w:proofErr w:type="spellStart"/>
      <w:r>
        <w:rPr>
          <w:lang w:val="ru-RU"/>
        </w:rPr>
        <w:t>біріктірілгенін</w:t>
      </w:r>
      <w:proofErr w:type="spellEnd"/>
      <w:r>
        <w:rPr>
          <w:lang w:val="ru-RU"/>
        </w:rPr>
        <w:t xml:space="preserve">, ал </w:t>
      </w:r>
      <w:proofErr w:type="spellStart"/>
      <w:r>
        <w:rPr>
          <w:lang w:val="ru-RU"/>
        </w:rPr>
        <w:t>қосымша</w:t>
      </w:r>
      <w:proofErr w:type="spellEnd"/>
      <w:r>
        <w:rPr>
          <w:lang w:val="ru-RU"/>
        </w:rPr>
        <w:t xml:space="preserve"> </w:t>
      </w:r>
      <w:proofErr w:type="spellStart"/>
      <w:r>
        <w:rPr>
          <w:lang w:val="ru-RU"/>
        </w:rPr>
        <w:t>жұмысшыларға</w:t>
      </w:r>
      <w:proofErr w:type="spellEnd"/>
      <w:r>
        <w:rPr>
          <w:lang w:val="ru-RU"/>
        </w:rPr>
        <w:t xml:space="preserve"> </w:t>
      </w:r>
      <w:proofErr w:type="spellStart"/>
      <w:r>
        <w:rPr>
          <w:lang w:val="ru-RU"/>
        </w:rPr>
        <w:t>шағымдарды</w:t>
      </w:r>
      <w:proofErr w:type="spellEnd"/>
      <w:r>
        <w:rPr>
          <w:lang w:val="ru-RU"/>
        </w:rPr>
        <w:t xml:space="preserve"> </w:t>
      </w:r>
      <w:proofErr w:type="spellStart"/>
      <w:r>
        <w:rPr>
          <w:lang w:val="ru-RU"/>
        </w:rPr>
        <w:t>білдіру</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балама</w:t>
      </w:r>
      <w:proofErr w:type="spellEnd"/>
      <w:r>
        <w:rPr>
          <w:lang w:val="ru-RU"/>
        </w:rPr>
        <w:t xml:space="preserve"> </w:t>
      </w:r>
      <w:proofErr w:type="spellStart"/>
      <w:r>
        <w:rPr>
          <w:lang w:val="ru-RU"/>
        </w:rPr>
        <w:t>нұсқаны</w:t>
      </w:r>
      <w:proofErr w:type="spellEnd"/>
      <w:r>
        <w:rPr>
          <w:lang w:val="ru-RU"/>
        </w:rPr>
        <w:t xml:space="preserve"> </w:t>
      </w:r>
      <w:proofErr w:type="spellStart"/>
      <w:r>
        <w:rPr>
          <w:lang w:val="ru-RU"/>
        </w:rPr>
        <w:t>ұсынатынын</w:t>
      </w:r>
      <w:proofErr w:type="spellEnd"/>
      <w:r>
        <w:rPr>
          <w:lang w:val="ru-RU"/>
        </w:rPr>
        <w:t xml:space="preserve"> </w:t>
      </w:r>
      <w:proofErr w:type="spellStart"/>
      <w:r>
        <w:rPr>
          <w:lang w:val="ru-RU"/>
        </w:rPr>
        <w:t>атап</w:t>
      </w:r>
      <w:proofErr w:type="spellEnd"/>
      <w:r>
        <w:rPr>
          <w:lang w:val="ru-RU"/>
        </w:rPr>
        <w:t xml:space="preserve"> </w:t>
      </w:r>
      <w:proofErr w:type="spellStart"/>
      <w:r>
        <w:rPr>
          <w:lang w:val="ru-RU"/>
        </w:rPr>
        <w:t>өтті</w:t>
      </w:r>
      <w:proofErr w:type="spellEnd"/>
      <w:r>
        <w:rPr>
          <w:lang w:val="ru-RU"/>
        </w:rPr>
        <w:t>.</w:t>
      </w:r>
    </w:p>
    <w:p w14:paraId="0EDB5266" w14:textId="77777777" w:rsidR="006B6003" w:rsidRDefault="006B6003">
      <w:pPr>
        <w:pStyle w:val="ReportParagraph"/>
        <w:rPr>
          <w:lang w:val="ru-RU"/>
        </w:rPr>
      </w:pPr>
    </w:p>
    <w:p w14:paraId="0EF4CC3A" w14:textId="77777777" w:rsidR="006B6003" w:rsidRDefault="00000000">
      <w:pPr>
        <w:pStyle w:val="ReportParagraph"/>
        <w:rPr>
          <w:lang w:val="ru-RU"/>
        </w:rPr>
      </w:pPr>
      <w:proofErr w:type="spellStart"/>
      <w:r>
        <w:rPr>
          <w:lang w:val="ru-RU"/>
        </w:rPr>
        <w:t>Шағымдарды</w:t>
      </w:r>
      <w:proofErr w:type="spellEnd"/>
      <w:r>
        <w:rPr>
          <w:lang w:val="ru-RU"/>
        </w:rPr>
        <w:t xml:space="preserve"> </w:t>
      </w:r>
      <w:proofErr w:type="spellStart"/>
      <w:r>
        <w:rPr>
          <w:lang w:val="ru-RU"/>
        </w:rPr>
        <w:t>жіберуге</w:t>
      </w:r>
      <w:proofErr w:type="spellEnd"/>
      <w:r>
        <w:rPr>
          <w:lang w:val="ru-RU"/>
        </w:rPr>
        <w:t xml:space="preserve"> </w:t>
      </w:r>
      <w:proofErr w:type="spellStart"/>
      <w:r>
        <w:rPr>
          <w:lang w:val="ru-RU"/>
        </w:rPr>
        <w:t>арналған</w:t>
      </w:r>
      <w:proofErr w:type="spellEnd"/>
      <w:r>
        <w:rPr>
          <w:lang w:val="ru-RU"/>
        </w:rPr>
        <w:t xml:space="preserve"> </w:t>
      </w:r>
      <w:proofErr w:type="spellStart"/>
      <w:r>
        <w:rPr>
          <w:lang w:val="ru-RU"/>
        </w:rPr>
        <w:t>қолжетімді</w:t>
      </w:r>
      <w:proofErr w:type="spellEnd"/>
      <w:r>
        <w:rPr>
          <w:lang w:val="ru-RU"/>
        </w:rPr>
        <w:t xml:space="preserve"> </w:t>
      </w:r>
      <w:proofErr w:type="spellStart"/>
      <w:r>
        <w:rPr>
          <w:lang w:val="ru-RU"/>
        </w:rPr>
        <w:t>арналар</w:t>
      </w:r>
      <w:proofErr w:type="spellEnd"/>
      <w:r>
        <w:rPr>
          <w:lang w:val="ru-RU"/>
        </w:rPr>
        <w:t xml:space="preserve"> </w:t>
      </w:r>
      <w:proofErr w:type="spellStart"/>
      <w:r>
        <w:rPr>
          <w:lang w:val="ru-RU"/>
        </w:rPr>
        <w:t>туралы</w:t>
      </w:r>
      <w:proofErr w:type="spellEnd"/>
      <w:r>
        <w:rPr>
          <w:lang w:val="ru-RU"/>
        </w:rPr>
        <w:t xml:space="preserve"> </w:t>
      </w:r>
      <w:proofErr w:type="spellStart"/>
      <w:r>
        <w:rPr>
          <w:lang w:val="ru-RU"/>
        </w:rPr>
        <w:t>ақпарат</w:t>
      </w:r>
      <w:proofErr w:type="spellEnd"/>
      <w:r>
        <w:rPr>
          <w:lang w:val="ru-RU"/>
        </w:rPr>
        <w:t xml:space="preserve"> </w:t>
      </w:r>
      <w:proofErr w:type="spellStart"/>
      <w:r>
        <w:rPr>
          <w:lang w:val="ru-RU"/>
        </w:rPr>
        <w:t>компанияның</w:t>
      </w:r>
      <w:proofErr w:type="spellEnd"/>
      <w:r>
        <w:rPr>
          <w:lang w:val="ru-RU"/>
        </w:rPr>
        <w:t xml:space="preserve"> </w:t>
      </w:r>
      <w:proofErr w:type="spellStart"/>
      <w:r>
        <w:rPr>
          <w:lang w:val="ru-RU"/>
        </w:rPr>
        <w:t>ресми</w:t>
      </w:r>
      <w:proofErr w:type="spellEnd"/>
      <w:r>
        <w:rPr>
          <w:lang w:val="ru-RU"/>
        </w:rPr>
        <w:t xml:space="preserve"> веб-</w:t>
      </w:r>
      <w:proofErr w:type="spellStart"/>
      <w:r>
        <w:rPr>
          <w:lang w:val="ru-RU"/>
        </w:rPr>
        <w:t>сайтында</w:t>
      </w:r>
      <w:proofErr w:type="spellEnd"/>
      <w:r>
        <w:rPr>
          <w:lang w:val="ru-RU"/>
        </w:rPr>
        <w:t xml:space="preserve"> </w:t>
      </w:r>
      <w:proofErr w:type="spellStart"/>
      <w:r>
        <w:rPr>
          <w:lang w:val="ru-RU"/>
        </w:rPr>
        <w:t>қолжетімді</w:t>
      </w:r>
      <w:proofErr w:type="spellEnd"/>
      <w:r>
        <w:rPr>
          <w:lang w:val="ru-RU"/>
        </w:rPr>
        <w:t xml:space="preserve">. ҚТЖ веб-сайты </w:t>
      </w:r>
      <w:proofErr w:type="spellStart"/>
      <w:r>
        <w:rPr>
          <w:lang w:val="ru-RU"/>
        </w:rPr>
        <w:t>жеке</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заңды</w:t>
      </w:r>
      <w:proofErr w:type="spellEnd"/>
      <w:r>
        <w:rPr>
          <w:lang w:val="ru-RU"/>
        </w:rPr>
        <w:t xml:space="preserve"> </w:t>
      </w:r>
      <w:proofErr w:type="spellStart"/>
      <w:r>
        <w:rPr>
          <w:lang w:val="ru-RU"/>
        </w:rPr>
        <w:t>тұлғалардан</w:t>
      </w:r>
      <w:proofErr w:type="spellEnd"/>
      <w:r>
        <w:rPr>
          <w:lang w:val="ru-RU"/>
        </w:rPr>
        <w:t xml:space="preserve"> </w:t>
      </w:r>
      <w:proofErr w:type="spellStart"/>
      <w:r>
        <w:rPr>
          <w:lang w:val="ru-RU"/>
        </w:rPr>
        <w:t>келіп</w:t>
      </w:r>
      <w:proofErr w:type="spellEnd"/>
      <w:r>
        <w:rPr>
          <w:lang w:val="ru-RU"/>
        </w:rPr>
        <w:t xml:space="preserve"> </w:t>
      </w:r>
      <w:proofErr w:type="spellStart"/>
      <w:r>
        <w:rPr>
          <w:lang w:val="ru-RU"/>
        </w:rPr>
        <w:t>түскен</w:t>
      </w:r>
      <w:proofErr w:type="spellEnd"/>
      <w:r>
        <w:rPr>
          <w:lang w:val="ru-RU"/>
        </w:rPr>
        <w:t xml:space="preserve"> </w:t>
      </w:r>
      <w:proofErr w:type="spellStart"/>
      <w:r>
        <w:rPr>
          <w:lang w:val="ru-RU"/>
        </w:rPr>
        <w:t>сұраулар</w:t>
      </w:r>
      <w:proofErr w:type="spellEnd"/>
      <w:r>
        <w:rPr>
          <w:lang w:val="ru-RU"/>
        </w:rPr>
        <w:t xml:space="preserve"> мен </w:t>
      </w:r>
      <w:proofErr w:type="spellStart"/>
      <w:r>
        <w:rPr>
          <w:lang w:val="ru-RU"/>
        </w:rPr>
        <w:t>шағымдарды</w:t>
      </w:r>
      <w:proofErr w:type="spellEnd"/>
      <w:r>
        <w:rPr>
          <w:lang w:val="ru-RU"/>
        </w:rPr>
        <w:t xml:space="preserve"> </w:t>
      </w:r>
      <w:proofErr w:type="spellStart"/>
      <w:r>
        <w:rPr>
          <w:lang w:val="ru-RU"/>
        </w:rPr>
        <w:t>қабылдауға</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өңдеуге</w:t>
      </w:r>
      <w:proofErr w:type="spellEnd"/>
      <w:r>
        <w:rPr>
          <w:lang w:val="ru-RU"/>
        </w:rPr>
        <w:t xml:space="preserve"> </w:t>
      </w:r>
      <w:proofErr w:type="spellStart"/>
      <w:r>
        <w:rPr>
          <w:lang w:val="ru-RU"/>
        </w:rPr>
        <w:t>арналған</w:t>
      </w:r>
      <w:proofErr w:type="spellEnd"/>
      <w:r>
        <w:rPr>
          <w:lang w:val="ru-RU"/>
        </w:rPr>
        <w:t xml:space="preserve"> </w:t>
      </w:r>
      <w:proofErr w:type="spellStart"/>
      <w:r>
        <w:rPr>
          <w:lang w:val="ru-RU"/>
        </w:rPr>
        <w:t>Қазақстан</w:t>
      </w:r>
      <w:proofErr w:type="spellEnd"/>
      <w:r>
        <w:rPr>
          <w:lang w:val="ru-RU"/>
        </w:rPr>
        <w:t xml:space="preserve"> </w:t>
      </w:r>
      <w:proofErr w:type="spellStart"/>
      <w:r>
        <w:rPr>
          <w:lang w:val="ru-RU"/>
        </w:rPr>
        <w:t>Үкіметінің</w:t>
      </w:r>
      <w:proofErr w:type="spellEnd"/>
      <w:r>
        <w:rPr>
          <w:lang w:val="ru-RU"/>
        </w:rPr>
        <w:t xml:space="preserve"> </w:t>
      </w:r>
      <w:proofErr w:type="spellStart"/>
      <w:r>
        <w:rPr>
          <w:lang w:val="ru-RU"/>
        </w:rPr>
        <w:t>бірыңғай</w:t>
      </w:r>
      <w:proofErr w:type="spellEnd"/>
      <w:r>
        <w:rPr>
          <w:lang w:val="ru-RU"/>
        </w:rPr>
        <w:t xml:space="preserve"> </w:t>
      </w:r>
      <w:proofErr w:type="spellStart"/>
      <w:r>
        <w:rPr>
          <w:lang w:val="ru-RU"/>
        </w:rPr>
        <w:t>терезесі</w:t>
      </w:r>
      <w:proofErr w:type="spellEnd"/>
      <w:r>
        <w:rPr>
          <w:lang w:val="ru-RU"/>
        </w:rPr>
        <w:t xml:space="preserve"> </w:t>
      </w:r>
      <w:proofErr w:type="spellStart"/>
      <w:r>
        <w:rPr>
          <w:lang w:val="ru-RU"/>
        </w:rPr>
        <w:t>болып</w:t>
      </w:r>
      <w:proofErr w:type="spellEnd"/>
      <w:r>
        <w:rPr>
          <w:lang w:val="ru-RU"/>
        </w:rPr>
        <w:t xml:space="preserve"> </w:t>
      </w:r>
      <w:proofErr w:type="spellStart"/>
      <w:r>
        <w:rPr>
          <w:lang w:val="ru-RU"/>
        </w:rPr>
        <w:t>табылатын</w:t>
      </w:r>
      <w:proofErr w:type="spellEnd"/>
      <w:r>
        <w:rPr>
          <w:lang w:val="ru-RU"/>
        </w:rPr>
        <w:t xml:space="preserve"> </w:t>
      </w:r>
      <w:r>
        <w:rPr>
          <w:bCs/>
          <w:lang w:val="ru-RU"/>
        </w:rPr>
        <w:t>Е-</w:t>
      </w:r>
      <w:proofErr w:type="spellStart"/>
      <w:r>
        <w:rPr>
          <w:bCs/>
          <w:lang w:val="ru-RU"/>
        </w:rPr>
        <w:t>Өтініш</w:t>
      </w:r>
      <w:proofErr w:type="spellEnd"/>
      <w:r>
        <w:rPr>
          <w:lang w:val="ru-RU"/>
        </w:rPr>
        <w:t xml:space="preserve"> </w:t>
      </w:r>
      <w:proofErr w:type="spellStart"/>
      <w:r>
        <w:rPr>
          <w:lang w:val="ru-RU"/>
        </w:rPr>
        <w:t>порталына</w:t>
      </w:r>
      <w:proofErr w:type="spellEnd"/>
      <w:r>
        <w:rPr>
          <w:lang w:val="ru-RU"/>
        </w:rPr>
        <w:t xml:space="preserve"> </w:t>
      </w:r>
      <w:proofErr w:type="spellStart"/>
      <w:r>
        <w:rPr>
          <w:lang w:val="ru-RU"/>
        </w:rPr>
        <w:t>тікелей</w:t>
      </w:r>
      <w:proofErr w:type="spellEnd"/>
      <w:r>
        <w:rPr>
          <w:lang w:val="ru-RU"/>
        </w:rPr>
        <w:t xml:space="preserve"> </w:t>
      </w:r>
      <w:proofErr w:type="spellStart"/>
      <w:r>
        <w:rPr>
          <w:lang w:val="ru-RU"/>
        </w:rPr>
        <w:t>сілтеме</w:t>
      </w:r>
      <w:proofErr w:type="spellEnd"/>
      <w:r>
        <w:rPr>
          <w:lang w:val="ru-RU"/>
        </w:rPr>
        <w:t xml:space="preserve"> </w:t>
      </w:r>
      <w:proofErr w:type="spellStart"/>
      <w:r>
        <w:rPr>
          <w:lang w:val="ru-RU"/>
        </w:rPr>
        <w:t>береді</w:t>
      </w:r>
      <w:proofErr w:type="spellEnd"/>
      <w:r>
        <w:rPr>
          <w:lang w:val="ru-RU"/>
        </w:rPr>
        <w:t xml:space="preserve">. </w:t>
      </w:r>
      <w:proofErr w:type="spellStart"/>
      <w:r>
        <w:rPr>
          <w:lang w:val="ru-RU"/>
        </w:rPr>
        <w:t>Жартылай</w:t>
      </w:r>
      <w:proofErr w:type="spellEnd"/>
      <w:r>
        <w:rPr>
          <w:lang w:val="ru-RU"/>
        </w:rPr>
        <w:t xml:space="preserve"> </w:t>
      </w:r>
      <w:proofErr w:type="spellStart"/>
      <w:r>
        <w:rPr>
          <w:lang w:val="ru-RU"/>
        </w:rPr>
        <w:t>құрылымдалған</w:t>
      </w:r>
      <w:proofErr w:type="spellEnd"/>
      <w:r>
        <w:rPr>
          <w:lang w:val="ru-RU"/>
        </w:rPr>
        <w:t xml:space="preserve"> </w:t>
      </w:r>
      <w:proofErr w:type="spellStart"/>
      <w:r>
        <w:rPr>
          <w:lang w:val="ru-RU"/>
        </w:rPr>
        <w:t>сұхбаттар</w:t>
      </w:r>
      <w:proofErr w:type="spellEnd"/>
      <w:r>
        <w:rPr>
          <w:lang w:val="ru-RU"/>
        </w:rPr>
        <w:t xml:space="preserve"> (ЖҚС) </w:t>
      </w:r>
      <w:proofErr w:type="spellStart"/>
      <w:r>
        <w:rPr>
          <w:lang w:val="ru-RU"/>
        </w:rPr>
        <w:t>барысында</w:t>
      </w:r>
      <w:proofErr w:type="spellEnd"/>
      <w:r>
        <w:rPr>
          <w:lang w:val="ru-RU"/>
        </w:rPr>
        <w:t xml:space="preserve"> </w:t>
      </w:r>
      <w:proofErr w:type="spellStart"/>
      <w:r>
        <w:rPr>
          <w:lang w:val="ru-RU"/>
        </w:rPr>
        <w:t>жобадан</w:t>
      </w:r>
      <w:proofErr w:type="spellEnd"/>
      <w:r>
        <w:rPr>
          <w:lang w:val="ru-RU"/>
        </w:rPr>
        <w:t xml:space="preserve"> </w:t>
      </w:r>
      <w:proofErr w:type="spellStart"/>
      <w:r>
        <w:rPr>
          <w:lang w:val="ru-RU"/>
        </w:rPr>
        <w:t>зардап</w:t>
      </w:r>
      <w:proofErr w:type="spellEnd"/>
      <w:r>
        <w:rPr>
          <w:lang w:val="ru-RU"/>
        </w:rPr>
        <w:t xml:space="preserve"> </w:t>
      </w:r>
      <w:proofErr w:type="spellStart"/>
      <w:r>
        <w:rPr>
          <w:lang w:val="ru-RU"/>
        </w:rPr>
        <w:t>шеккен</w:t>
      </w:r>
      <w:proofErr w:type="spellEnd"/>
      <w:r>
        <w:rPr>
          <w:lang w:val="ru-RU"/>
        </w:rPr>
        <w:t xml:space="preserve"> </w:t>
      </w:r>
      <w:r>
        <w:rPr>
          <w:lang w:val="kk-KZ"/>
        </w:rPr>
        <w:t>ұйымдар</w:t>
      </w:r>
      <w:r>
        <w:rPr>
          <w:lang w:val="ru-RU"/>
        </w:rPr>
        <w:t xml:space="preserve"> (ЖЗШ</w:t>
      </w:r>
      <w:r>
        <w:rPr>
          <w:lang w:val="kk-KZ"/>
        </w:rPr>
        <w:t>Ұ</w:t>
      </w:r>
      <w:r>
        <w:rPr>
          <w:lang w:val="ru-RU"/>
        </w:rPr>
        <w:t>) Е-</w:t>
      </w:r>
      <w:proofErr w:type="spellStart"/>
      <w:r>
        <w:rPr>
          <w:lang w:val="ru-RU"/>
        </w:rPr>
        <w:t>Өтініштің</w:t>
      </w:r>
      <w:proofErr w:type="spellEnd"/>
      <w:r>
        <w:rPr>
          <w:lang w:val="ru-RU"/>
        </w:rPr>
        <w:t xml:space="preserve"> </w:t>
      </w:r>
      <w:proofErr w:type="spellStart"/>
      <w:r>
        <w:rPr>
          <w:lang w:val="ru-RU"/>
        </w:rPr>
        <w:t>шағымдарды</w:t>
      </w:r>
      <w:proofErr w:type="spellEnd"/>
      <w:r>
        <w:rPr>
          <w:lang w:val="ru-RU"/>
        </w:rPr>
        <w:t xml:space="preserve">, </w:t>
      </w:r>
      <w:proofErr w:type="spellStart"/>
      <w:r>
        <w:rPr>
          <w:lang w:val="ru-RU"/>
        </w:rPr>
        <w:t>әсіресе</w:t>
      </w:r>
      <w:proofErr w:type="spellEnd"/>
      <w:r>
        <w:rPr>
          <w:lang w:val="ru-RU"/>
        </w:rPr>
        <w:t xml:space="preserve"> </w:t>
      </w:r>
      <w:proofErr w:type="spellStart"/>
      <w:r>
        <w:rPr>
          <w:lang w:val="ru-RU"/>
        </w:rPr>
        <w:t>жерді</w:t>
      </w:r>
      <w:proofErr w:type="spellEnd"/>
      <w:r>
        <w:rPr>
          <w:lang w:val="ru-RU"/>
        </w:rPr>
        <w:t xml:space="preserve"> </w:t>
      </w:r>
      <w:proofErr w:type="spellStart"/>
      <w:r>
        <w:rPr>
          <w:lang w:val="ru-RU"/>
        </w:rPr>
        <w:t>сатып</w:t>
      </w:r>
      <w:proofErr w:type="spellEnd"/>
      <w:r>
        <w:rPr>
          <w:lang w:val="ru-RU"/>
        </w:rPr>
        <w:t xml:space="preserve"> </w:t>
      </w:r>
      <w:proofErr w:type="spellStart"/>
      <w:r>
        <w:rPr>
          <w:lang w:val="ru-RU"/>
        </w:rPr>
        <w:t>алу</w:t>
      </w:r>
      <w:proofErr w:type="spellEnd"/>
      <w:r>
        <w:rPr>
          <w:lang w:val="ru-RU"/>
        </w:rPr>
        <w:t xml:space="preserve"> </w:t>
      </w:r>
      <w:proofErr w:type="spellStart"/>
      <w:r>
        <w:rPr>
          <w:lang w:val="ru-RU"/>
        </w:rPr>
        <w:t>процесіне</w:t>
      </w:r>
      <w:proofErr w:type="spellEnd"/>
      <w:r>
        <w:rPr>
          <w:lang w:val="ru-RU"/>
        </w:rPr>
        <w:t xml:space="preserve"> </w:t>
      </w:r>
      <w:proofErr w:type="spellStart"/>
      <w:r>
        <w:rPr>
          <w:lang w:val="ru-RU"/>
        </w:rPr>
        <w:t>қатысты</w:t>
      </w:r>
      <w:proofErr w:type="spellEnd"/>
      <w:r>
        <w:rPr>
          <w:lang w:val="ru-RU"/>
        </w:rPr>
        <w:t xml:space="preserve"> </w:t>
      </w:r>
      <w:proofErr w:type="spellStart"/>
      <w:r>
        <w:rPr>
          <w:lang w:val="ru-RU"/>
        </w:rPr>
        <w:t>шағымдарды</w:t>
      </w:r>
      <w:proofErr w:type="spellEnd"/>
      <w:r>
        <w:rPr>
          <w:lang w:val="ru-RU"/>
        </w:rPr>
        <w:t xml:space="preserve"> </w:t>
      </w:r>
      <w:proofErr w:type="spellStart"/>
      <w:r>
        <w:rPr>
          <w:lang w:val="ru-RU"/>
        </w:rPr>
        <w:t>тіркеу</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қолданылғанын</w:t>
      </w:r>
      <w:proofErr w:type="spellEnd"/>
      <w:r>
        <w:rPr>
          <w:lang w:val="ru-RU"/>
        </w:rPr>
        <w:t xml:space="preserve"> </w:t>
      </w:r>
      <w:proofErr w:type="spellStart"/>
      <w:r>
        <w:rPr>
          <w:lang w:val="ru-RU"/>
        </w:rPr>
        <w:t>растады</w:t>
      </w:r>
      <w:proofErr w:type="spellEnd"/>
      <w:r>
        <w:rPr>
          <w:lang w:val="ru-RU"/>
        </w:rPr>
        <w:t>.</w:t>
      </w:r>
    </w:p>
    <w:p w14:paraId="604B973F" w14:textId="77777777" w:rsidR="006B6003" w:rsidRDefault="006B6003">
      <w:pPr>
        <w:pStyle w:val="ReportParagraph"/>
        <w:rPr>
          <w:lang w:val="ru-RU"/>
        </w:rPr>
      </w:pPr>
    </w:p>
    <w:p w14:paraId="4EF64558" w14:textId="77777777" w:rsidR="006B6003" w:rsidRDefault="00000000">
      <w:pPr>
        <w:pStyle w:val="ReportParagraph"/>
        <w:rPr>
          <w:lang w:val="kk-KZ"/>
        </w:rPr>
      </w:pPr>
      <w:r>
        <w:rPr>
          <w:lang w:val="ru-RU"/>
        </w:rPr>
        <w:t>Фокус-</w:t>
      </w:r>
      <w:proofErr w:type="spellStart"/>
      <w:r>
        <w:rPr>
          <w:lang w:val="ru-RU"/>
        </w:rPr>
        <w:t>топтық</w:t>
      </w:r>
      <w:proofErr w:type="spellEnd"/>
      <w:r>
        <w:rPr>
          <w:lang w:val="ru-RU"/>
        </w:rPr>
        <w:t xml:space="preserve"> </w:t>
      </w:r>
      <w:proofErr w:type="spellStart"/>
      <w:r>
        <w:rPr>
          <w:lang w:val="ru-RU"/>
        </w:rPr>
        <w:t>талқылаулар</w:t>
      </w:r>
      <w:proofErr w:type="spellEnd"/>
      <w:r>
        <w:rPr>
          <w:lang w:val="ru-RU"/>
        </w:rPr>
        <w:t xml:space="preserve"> (ФТТ) </w:t>
      </w:r>
      <w:proofErr w:type="spellStart"/>
      <w:r>
        <w:rPr>
          <w:lang w:val="ru-RU"/>
        </w:rPr>
        <w:t>және</w:t>
      </w:r>
      <w:proofErr w:type="spellEnd"/>
      <w:r>
        <w:rPr>
          <w:lang w:val="ru-RU"/>
        </w:rPr>
        <w:t xml:space="preserve"> </w:t>
      </w:r>
      <w:proofErr w:type="spellStart"/>
      <w:r>
        <w:rPr>
          <w:lang w:val="ru-RU"/>
        </w:rPr>
        <w:t>кеңірек</w:t>
      </w:r>
      <w:proofErr w:type="spellEnd"/>
      <w:r>
        <w:rPr>
          <w:lang w:val="ru-RU"/>
        </w:rPr>
        <w:t xml:space="preserve"> </w:t>
      </w:r>
      <w:proofErr w:type="spellStart"/>
      <w:r>
        <w:rPr>
          <w:lang w:val="ru-RU"/>
        </w:rPr>
        <w:t>қауымдастықпен</w:t>
      </w:r>
      <w:proofErr w:type="spellEnd"/>
      <w:r>
        <w:rPr>
          <w:lang w:val="ru-RU"/>
        </w:rPr>
        <w:t xml:space="preserve"> </w:t>
      </w:r>
      <w:proofErr w:type="spellStart"/>
      <w:r>
        <w:rPr>
          <w:lang w:val="ru-RU"/>
        </w:rPr>
        <w:t>консультациялар</w:t>
      </w:r>
      <w:proofErr w:type="spellEnd"/>
      <w:r>
        <w:rPr>
          <w:lang w:val="ru-RU"/>
        </w:rPr>
        <w:t xml:space="preserve"> </w:t>
      </w:r>
      <w:proofErr w:type="spellStart"/>
      <w:r>
        <w:rPr>
          <w:lang w:val="ru-RU"/>
        </w:rPr>
        <w:t>нәтижелері</w:t>
      </w:r>
      <w:proofErr w:type="spellEnd"/>
      <w:r>
        <w:rPr>
          <w:lang w:val="ru-RU"/>
        </w:rPr>
        <w:t xml:space="preserve"> </w:t>
      </w:r>
      <w:proofErr w:type="spellStart"/>
      <w:r>
        <w:rPr>
          <w:lang w:val="ru-RU"/>
        </w:rPr>
        <w:t>жергілікті</w:t>
      </w:r>
      <w:proofErr w:type="spellEnd"/>
      <w:r>
        <w:rPr>
          <w:lang w:val="ru-RU"/>
        </w:rPr>
        <w:t xml:space="preserve"> </w:t>
      </w:r>
      <w:proofErr w:type="spellStart"/>
      <w:r>
        <w:rPr>
          <w:lang w:val="ru-RU"/>
        </w:rPr>
        <w:t>қауымдастықтардың</w:t>
      </w:r>
      <w:proofErr w:type="spellEnd"/>
      <w:r>
        <w:rPr>
          <w:lang w:val="ru-RU"/>
        </w:rPr>
        <w:t xml:space="preserve"> </w:t>
      </w:r>
      <w:proofErr w:type="spellStart"/>
      <w:r>
        <w:rPr>
          <w:lang w:val="ru-RU"/>
        </w:rPr>
        <w:t>шағымдарды</w:t>
      </w:r>
      <w:proofErr w:type="spellEnd"/>
      <w:r>
        <w:rPr>
          <w:lang w:val="ru-RU"/>
        </w:rPr>
        <w:t xml:space="preserve"> </w:t>
      </w:r>
      <w:proofErr w:type="spellStart"/>
      <w:r>
        <w:rPr>
          <w:lang w:val="ru-RU"/>
        </w:rPr>
        <w:t>немесе</w:t>
      </w:r>
      <w:proofErr w:type="spellEnd"/>
      <w:r>
        <w:rPr>
          <w:lang w:val="ru-RU"/>
        </w:rPr>
        <w:t xml:space="preserve"> </w:t>
      </w:r>
      <w:proofErr w:type="spellStart"/>
      <w:r>
        <w:rPr>
          <w:lang w:val="ru-RU"/>
        </w:rPr>
        <w:t>наразылықтарды</w:t>
      </w:r>
      <w:proofErr w:type="spellEnd"/>
      <w:r>
        <w:rPr>
          <w:lang w:val="ru-RU"/>
        </w:rPr>
        <w:t xml:space="preserve"> </w:t>
      </w:r>
      <w:proofErr w:type="spellStart"/>
      <w:r>
        <w:rPr>
          <w:lang w:val="ru-RU"/>
        </w:rPr>
        <w:t>білдіру</w:t>
      </w:r>
      <w:proofErr w:type="spellEnd"/>
      <w:r>
        <w:rPr>
          <w:lang w:val="ru-RU"/>
        </w:rPr>
        <w:t xml:space="preserve"> </w:t>
      </w:r>
      <w:proofErr w:type="spellStart"/>
      <w:r>
        <w:rPr>
          <w:lang w:val="ru-RU"/>
        </w:rPr>
        <w:t>үшін</w:t>
      </w:r>
      <w:proofErr w:type="spellEnd"/>
      <w:r>
        <w:rPr>
          <w:lang w:val="ru-RU"/>
        </w:rPr>
        <w:t xml:space="preserve"> </w:t>
      </w:r>
      <w:proofErr w:type="spellStart"/>
      <w:r>
        <w:rPr>
          <w:bCs/>
          <w:lang w:val="ru-RU"/>
        </w:rPr>
        <w:t>негізгі</w:t>
      </w:r>
      <w:proofErr w:type="spellEnd"/>
      <w:r>
        <w:rPr>
          <w:bCs/>
          <w:lang w:val="ru-RU"/>
        </w:rPr>
        <w:t xml:space="preserve"> </w:t>
      </w:r>
      <w:proofErr w:type="spellStart"/>
      <w:r>
        <w:rPr>
          <w:bCs/>
          <w:lang w:val="ru-RU"/>
        </w:rPr>
        <w:t>байланыс</w:t>
      </w:r>
      <w:proofErr w:type="spellEnd"/>
      <w:r>
        <w:rPr>
          <w:bCs/>
          <w:lang w:val="ru-RU"/>
        </w:rPr>
        <w:t xml:space="preserve"> </w:t>
      </w:r>
      <w:proofErr w:type="spellStart"/>
      <w:r>
        <w:rPr>
          <w:bCs/>
          <w:lang w:val="ru-RU"/>
        </w:rPr>
        <w:t>нүктесі</w:t>
      </w:r>
      <w:proofErr w:type="spellEnd"/>
      <w:r>
        <w:rPr>
          <w:bCs/>
          <w:lang w:val="ru-RU"/>
        </w:rPr>
        <w:t xml:space="preserve"> </w:t>
      </w:r>
      <w:proofErr w:type="spellStart"/>
      <w:r>
        <w:rPr>
          <w:bCs/>
          <w:lang w:val="ru-RU"/>
        </w:rPr>
        <w:t>ретінде</w:t>
      </w:r>
      <w:proofErr w:type="spellEnd"/>
      <w:r>
        <w:rPr>
          <w:bCs/>
          <w:lang w:val="ru-RU"/>
        </w:rPr>
        <w:t xml:space="preserve"> </w:t>
      </w:r>
      <w:proofErr w:type="spellStart"/>
      <w:r>
        <w:rPr>
          <w:bCs/>
          <w:lang w:val="ru-RU"/>
        </w:rPr>
        <w:t>Аудандық</w:t>
      </w:r>
      <w:proofErr w:type="spellEnd"/>
      <w:r>
        <w:rPr>
          <w:bCs/>
          <w:lang w:val="ru-RU"/>
        </w:rPr>
        <w:t xml:space="preserve"> </w:t>
      </w:r>
      <w:proofErr w:type="spellStart"/>
      <w:r>
        <w:rPr>
          <w:bCs/>
          <w:lang w:val="ru-RU"/>
        </w:rPr>
        <w:t>Әкімдіктерге</w:t>
      </w:r>
      <w:proofErr w:type="spellEnd"/>
      <w:r>
        <w:rPr>
          <w:lang w:val="ru-RU"/>
        </w:rPr>
        <w:t xml:space="preserve"> </w:t>
      </w:r>
      <w:proofErr w:type="spellStart"/>
      <w:r>
        <w:rPr>
          <w:lang w:val="ru-RU"/>
        </w:rPr>
        <w:t>сүйенетінін</w:t>
      </w:r>
      <w:proofErr w:type="spellEnd"/>
      <w:r>
        <w:rPr>
          <w:lang w:val="ru-RU"/>
        </w:rPr>
        <w:t xml:space="preserve"> </w:t>
      </w:r>
      <w:proofErr w:type="spellStart"/>
      <w:r>
        <w:rPr>
          <w:lang w:val="ru-RU"/>
        </w:rPr>
        <w:t>көрсетеді</w:t>
      </w:r>
      <w:proofErr w:type="spellEnd"/>
      <w:r>
        <w:rPr>
          <w:lang w:val="ru-RU"/>
        </w:rPr>
        <w:t xml:space="preserve">. </w:t>
      </w:r>
      <w:proofErr w:type="spellStart"/>
      <w:r>
        <w:t>Бұл</w:t>
      </w:r>
      <w:proofErr w:type="spellEnd"/>
      <w:r>
        <w:t xml:space="preserve"> </w:t>
      </w:r>
      <w:proofErr w:type="spellStart"/>
      <w:r>
        <w:t>консультациялар</w:t>
      </w:r>
      <w:proofErr w:type="spellEnd"/>
      <w:r>
        <w:t xml:space="preserve"> </w:t>
      </w:r>
      <w:proofErr w:type="spellStart"/>
      <w:r>
        <w:t>барысында</w:t>
      </w:r>
      <w:proofErr w:type="spellEnd"/>
      <w:r>
        <w:t xml:space="preserve"> </w:t>
      </w:r>
      <w:proofErr w:type="spellStart"/>
      <w:r>
        <w:t>көтерілген</w:t>
      </w:r>
      <w:proofErr w:type="spellEnd"/>
      <w:r>
        <w:t xml:space="preserve"> </w:t>
      </w:r>
      <w:proofErr w:type="spellStart"/>
      <w:r>
        <w:t>негізгі</w:t>
      </w:r>
      <w:proofErr w:type="spellEnd"/>
      <w:r>
        <w:t xml:space="preserve"> </w:t>
      </w:r>
      <w:proofErr w:type="spellStart"/>
      <w:r>
        <w:t>мәселелерді</w:t>
      </w:r>
      <w:proofErr w:type="spellEnd"/>
      <w:r>
        <w:t xml:space="preserve"> </w:t>
      </w:r>
      <w:proofErr w:type="spellStart"/>
      <w:r>
        <w:t>келесідей</w:t>
      </w:r>
      <w:proofErr w:type="spellEnd"/>
      <w:r>
        <w:t xml:space="preserve"> </w:t>
      </w:r>
      <w:proofErr w:type="spellStart"/>
      <w:r>
        <w:t>қорытындылауға</w:t>
      </w:r>
      <w:proofErr w:type="spellEnd"/>
      <w:r>
        <w:t xml:space="preserve"> </w:t>
      </w:r>
      <w:proofErr w:type="spellStart"/>
      <w:r>
        <w:t>болады</w:t>
      </w:r>
      <w:proofErr w:type="spellEnd"/>
      <w:r>
        <w:t>:</w:t>
      </w:r>
      <w:r>
        <w:rPr>
          <w:lang w:val="kk-KZ"/>
        </w:rPr>
        <w:t xml:space="preserve"> </w:t>
      </w:r>
    </w:p>
    <w:p w14:paraId="58CF2BAA" w14:textId="77777777" w:rsidR="006B6003" w:rsidRDefault="00000000">
      <w:pPr>
        <w:pStyle w:val="a0"/>
        <w:numPr>
          <w:ilvl w:val="0"/>
          <w:numId w:val="67"/>
        </w:numPr>
        <w:rPr>
          <w:lang w:val="kk-KZ"/>
        </w:rPr>
      </w:pPr>
      <w:r>
        <w:rPr>
          <w:lang w:val="kk-KZ"/>
        </w:rPr>
        <w:t xml:space="preserve">Жобаның құрылыс жұмыстарынан </w:t>
      </w:r>
      <w:r>
        <w:rPr>
          <w:b/>
          <w:bCs/>
          <w:lang w:val="kk-KZ"/>
        </w:rPr>
        <w:t>мал басын қорғау</w:t>
      </w:r>
      <w:r>
        <w:rPr>
          <w:spacing w:val="-2"/>
          <w:lang w:val="kk-KZ"/>
        </w:rPr>
        <w:t>.</w:t>
      </w:r>
    </w:p>
    <w:p w14:paraId="1ECB0BC6" w14:textId="77777777" w:rsidR="006B6003" w:rsidRDefault="00000000">
      <w:pPr>
        <w:pStyle w:val="a0"/>
        <w:numPr>
          <w:ilvl w:val="0"/>
          <w:numId w:val="67"/>
        </w:numPr>
        <w:rPr>
          <w:lang w:val="kk-KZ"/>
        </w:rPr>
      </w:pPr>
      <w:r>
        <w:rPr>
          <w:lang w:val="kk-KZ"/>
        </w:rPr>
        <w:t xml:space="preserve">Темір жол құрылысы мен пайдалану кезіндегі </w:t>
      </w:r>
      <w:r>
        <w:rPr>
          <w:b/>
          <w:bCs/>
          <w:lang w:val="kk-KZ"/>
        </w:rPr>
        <w:t>қолайсыз әсерлер</w:t>
      </w:r>
      <w:r>
        <w:rPr>
          <w:lang w:val="kk-KZ"/>
        </w:rPr>
        <w:t xml:space="preserve"> және шудан қорғайтын тосқауылдар сияқты шаралар қажеттілігі.</w:t>
      </w:r>
    </w:p>
    <w:p w14:paraId="6E8F7DCC" w14:textId="77777777" w:rsidR="006B6003" w:rsidRDefault="00000000">
      <w:pPr>
        <w:pStyle w:val="a0"/>
        <w:numPr>
          <w:ilvl w:val="0"/>
          <w:numId w:val="67"/>
        </w:numPr>
        <w:rPr>
          <w:lang w:val="kk-KZ"/>
        </w:rPr>
      </w:pPr>
      <w:r>
        <w:rPr>
          <w:lang w:val="kk-KZ"/>
        </w:rPr>
        <w:t xml:space="preserve">Жер учаскелерінің бөлшектенуіне байланысты </w:t>
      </w:r>
      <w:r>
        <w:rPr>
          <w:b/>
          <w:bCs/>
          <w:lang w:val="kk-KZ"/>
        </w:rPr>
        <w:t>жерге қол жеткізудің жоғалуы</w:t>
      </w:r>
      <w:r>
        <w:rPr>
          <w:spacing w:val="-2"/>
          <w:lang w:val="kk-KZ"/>
        </w:rPr>
        <w:t>.</w:t>
      </w:r>
    </w:p>
    <w:p w14:paraId="11D9F745" w14:textId="77777777" w:rsidR="006B6003" w:rsidRDefault="006B6003">
      <w:pPr>
        <w:pStyle w:val="ReportBodyPar"/>
        <w:rPr>
          <w:lang w:val="kk-KZ"/>
        </w:rPr>
      </w:pPr>
      <w:bookmarkStart w:id="1483" w:name="_bookmark90"/>
      <w:bookmarkStart w:id="1484" w:name="_bookmark92"/>
      <w:bookmarkEnd w:id="1483"/>
      <w:bookmarkEnd w:id="1484"/>
    </w:p>
    <w:p w14:paraId="71EFC4CA" w14:textId="77777777" w:rsidR="006B6003" w:rsidRDefault="00000000">
      <w:pPr>
        <w:pStyle w:val="20"/>
        <w:jc w:val="left"/>
      </w:pPr>
      <w:bookmarkStart w:id="1485" w:name="_bookmark95"/>
      <w:bookmarkStart w:id="1486" w:name="_Toc210644757"/>
      <w:bookmarkEnd w:id="1485"/>
      <w:r>
        <w:rPr>
          <w:spacing w:val="-2"/>
          <w:lang w:val="kk-KZ"/>
        </w:rPr>
        <w:t>Мүдделі тараптарды сәйкестендіру және жіктеу</w:t>
      </w:r>
      <w:bookmarkEnd w:id="1486"/>
    </w:p>
    <w:p w14:paraId="165D7877" w14:textId="77777777" w:rsidR="006B6003" w:rsidRDefault="00000000">
      <w:pPr>
        <w:pStyle w:val="aff5"/>
        <w:spacing w:before="92"/>
        <w:ind w:left="145"/>
        <w:jc w:val="both"/>
        <w:rPr>
          <w:rFonts w:ascii="Arial" w:hAnsi="Arial" w:cs="Arial"/>
          <w:sz w:val="24"/>
          <w:szCs w:val="24"/>
        </w:rPr>
      </w:pPr>
      <w:r>
        <w:rPr>
          <w:rFonts w:ascii="Arial" w:hAnsi="Arial" w:cs="Arial"/>
          <w:spacing w:val="-4"/>
          <w:sz w:val="24"/>
          <w:szCs w:val="24"/>
          <w:lang w:val="kk-KZ"/>
        </w:rPr>
        <w:t>Мүдделі тараптар келесі топтарға бөлінеді</w:t>
      </w:r>
      <w:r>
        <w:rPr>
          <w:rFonts w:ascii="Arial" w:hAnsi="Arial" w:cs="Arial"/>
          <w:spacing w:val="-4"/>
          <w:sz w:val="24"/>
          <w:szCs w:val="24"/>
        </w:rPr>
        <w:t>:</w:t>
      </w:r>
    </w:p>
    <w:p w14:paraId="1AE3231B" w14:textId="77777777" w:rsidR="006B6003" w:rsidRDefault="00000000">
      <w:pPr>
        <w:pStyle w:val="a0"/>
        <w:numPr>
          <w:ilvl w:val="0"/>
          <w:numId w:val="69"/>
        </w:numPr>
      </w:pPr>
      <w:proofErr w:type="spellStart"/>
      <w:r>
        <w:t>Жобадан</w:t>
      </w:r>
      <w:proofErr w:type="spellEnd"/>
      <w:r>
        <w:t xml:space="preserve"> </w:t>
      </w:r>
      <w:proofErr w:type="spellStart"/>
      <w:r>
        <w:t>туындайтын</w:t>
      </w:r>
      <w:proofErr w:type="spellEnd"/>
      <w:r>
        <w:t xml:space="preserve"> </w:t>
      </w:r>
      <w:proofErr w:type="spellStart"/>
      <w:r>
        <w:t>ықтимал</w:t>
      </w:r>
      <w:proofErr w:type="spellEnd"/>
      <w:r>
        <w:t xml:space="preserve"> </w:t>
      </w:r>
      <w:proofErr w:type="spellStart"/>
      <w:r>
        <w:rPr>
          <w:bCs/>
        </w:rPr>
        <w:t>теріс</w:t>
      </w:r>
      <w:proofErr w:type="spellEnd"/>
      <w:r>
        <w:rPr>
          <w:bCs/>
        </w:rPr>
        <w:t xml:space="preserve"> </w:t>
      </w:r>
      <w:proofErr w:type="spellStart"/>
      <w:r>
        <w:rPr>
          <w:bCs/>
        </w:rPr>
        <w:t>және</w:t>
      </w:r>
      <w:proofErr w:type="spellEnd"/>
      <w:r>
        <w:rPr>
          <w:bCs/>
        </w:rPr>
        <w:t>/</w:t>
      </w:r>
      <w:proofErr w:type="spellStart"/>
      <w:r>
        <w:rPr>
          <w:bCs/>
        </w:rPr>
        <w:t>немесе</w:t>
      </w:r>
      <w:proofErr w:type="spellEnd"/>
      <w:r>
        <w:rPr>
          <w:bCs/>
        </w:rPr>
        <w:t xml:space="preserve"> </w:t>
      </w:r>
      <w:proofErr w:type="spellStart"/>
      <w:r>
        <w:rPr>
          <w:bCs/>
        </w:rPr>
        <w:t>оң</w:t>
      </w:r>
      <w:proofErr w:type="spellEnd"/>
      <w:r>
        <w:rPr>
          <w:bCs/>
        </w:rPr>
        <w:t xml:space="preserve"> </w:t>
      </w:r>
      <w:proofErr w:type="spellStart"/>
      <w:r>
        <w:rPr>
          <w:bCs/>
        </w:rPr>
        <w:t>әсерлерді</w:t>
      </w:r>
      <w:proofErr w:type="spellEnd"/>
      <w:r>
        <w:t xml:space="preserve"> </w:t>
      </w:r>
      <w:proofErr w:type="spellStart"/>
      <w:r>
        <w:t>бастан</w:t>
      </w:r>
      <w:proofErr w:type="spellEnd"/>
      <w:r>
        <w:t xml:space="preserve"> </w:t>
      </w:r>
      <w:proofErr w:type="spellStart"/>
      <w:r>
        <w:t>кешіруі</w:t>
      </w:r>
      <w:proofErr w:type="spellEnd"/>
      <w:r>
        <w:t xml:space="preserve"> </w:t>
      </w:r>
      <w:proofErr w:type="spellStart"/>
      <w:r>
        <w:t>мүмкін</w:t>
      </w:r>
      <w:proofErr w:type="spellEnd"/>
      <w:r>
        <w:t xml:space="preserve"> </w:t>
      </w:r>
      <w:proofErr w:type="spellStart"/>
      <w:r>
        <w:t>тараптар</w:t>
      </w:r>
      <w:proofErr w:type="spellEnd"/>
      <w:r>
        <w:rPr>
          <w:spacing w:val="-2"/>
        </w:rPr>
        <w:t>;</w:t>
      </w:r>
    </w:p>
    <w:p w14:paraId="16C68D4A" w14:textId="77777777" w:rsidR="006B6003" w:rsidRDefault="00000000">
      <w:pPr>
        <w:pStyle w:val="a0"/>
        <w:numPr>
          <w:ilvl w:val="0"/>
          <w:numId w:val="69"/>
        </w:numPr>
      </w:pPr>
      <w:proofErr w:type="spellStart"/>
      <w:r>
        <w:t>Жоба</w:t>
      </w:r>
      <w:proofErr w:type="spellEnd"/>
      <w:r>
        <w:t xml:space="preserve"> </w:t>
      </w:r>
      <w:proofErr w:type="spellStart"/>
      <w:r>
        <w:t>қызметінің</w:t>
      </w:r>
      <w:proofErr w:type="spellEnd"/>
      <w:r>
        <w:t xml:space="preserve"> </w:t>
      </w:r>
      <w:proofErr w:type="spellStart"/>
      <w:r>
        <w:t>әртүрлі</w:t>
      </w:r>
      <w:proofErr w:type="spellEnd"/>
      <w:r>
        <w:t xml:space="preserve"> </w:t>
      </w:r>
      <w:proofErr w:type="spellStart"/>
      <w:r>
        <w:t>элементтеріне</w:t>
      </w:r>
      <w:proofErr w:type="spellEnd"/>
      <w:r>
        <w:t xml:space="preserve"> </w:t>
      </w:r>
      <w:proofErr w:type="spellStart"/>
      <w:r>
        <w:rPr>
          <w:bCs/>
        </w:rPr>
        <w:t>қызығушылық</w:t>
      </w:r>
      <w:proofErr w:type="spellEnd"/>
      <w:r>
        <w:rPr>
          <w:bCs/>
        </w:rPr>
        <w:t xml:space="preserve"> </w:t>
      </w:r>
      <w:proofErr w:type="spellStart"/>
      <w:r>
        <w:rPr>
          <w:bCs/>
        </w:rPr>
        <w:t>танытатын</w:t>
      </w:r>
      <w:proofErr w:type="spellEnd"/>
      <w:r>
        <w:t xml:space="preserve"> </w:t>
      </w:r>
      <w:proofErr w:type="spellStart"/>
      <w:r>
        <w:t>тараптар</w:t>
      </w:r>
      <w:proofErr w:type="spellEnd"/>
      <w:r>
        <w:t xml:space="preserve"> (</w:t>
      </w:r>
      <w:proofErr w:type="spellStart"/>
      <w:r>
        <w:t>мысалы</w:t>
      </w:r>
      <w:proofErr w:type="spellEnd"/>
      <w:r>
        <w:t xml:space="preserve">, </w:t>
      </w:r>
      <w:proofErr w:type="spellStart"/>
      <w:r>
        <w:t>ұлттық</w:t>
      </w:r>
      <w:proofErr w:type="spellEnd"/>
      <w:r>
        <w:t xml:space="preserve"> </w:t>
      </w:r>
      <w:proofErr w:type="spellStart"/>
      <w:r>
        <w:t>немесе</w:t>
      </w:r>
      <w:proofErr w:type="spellEnd"/>
      <w:r>
        <w:t xml:space="preserve"> </w:t>
      </w:r>
      <w:proofErr w:type="spellStart"/>
      <w:r>
        <w:t>жергілікті</w:t>
      </w:r>
      <w:proofErr w:type="spellEnd"/>
      <w:r>
        <w:t xml:space="preserve"> </w:t>
      </w:r>
      <w:proofErr w:type="spellStart"/>
      <w:r>
        <w:t>мемлекеттік</w:t>
      </w:r>
      <w:proofErr w:type="spellEnd"/>
      <w:r>
        <w:t xml:space="preserve"> </w:t>
      </w:r>
      <w:proofErr w:type="spellStart"/>
      <w:r>
        <w:t>органдар</w:t>
      </w:r>
      <w:proofErr w:type="spellEnd"/>
      <w:r>
        <w:t xml:space="preserve">, </w:t>
      </w:r>
      <w:proofErr w:type="spellStart"/>
      <w:r>
        <w:t>азаматтық</w:t>
      </w:r>
      <w:proofErr w:type="spellEnd"/>
      <w:r>
        <w:t xml:space="preserve"> </w:t>
      </w:r>
      <w:proofErr w:type="spellStart"/>
      <w:r>
        <w:t>қоғам</w:t>
      </w:r>
      <w:proofErr w:type="spellEnd"/>
      <w:r>
        <w:t xml:space="preserve"> </w:t>
      </w:r>
      <w:proofErr w:type="spellStart"/>
      <w:r>
        <w:t>ұйымдары</w:t>
      </w:r>
      <w:proofErr w:type="spellEnd"/>
      <w:r>
        <w:t xml:space="preserve">, ҮЕҰ </w:t>
      </w:r>
      <w:proofErr w:type="spellStart"/>
      <w:r>
        <w:t>және</w:t>
      </w:r>
      <w:proofErr w:type="spellEnd"/>
      <w:r>
        <w:t xml:space="preserve"> </w:t>
      </w:r>
      <w:proofErr w:type="spellStart"/>
      <w:r>
        <w:t>арнайы</w:t>
      </w:r>
      <w:proofErr w:type="spellEnd"/>
      <w:r>
        <w:t xml:space="preserve"> </w:t>
      </w:r>
      <w:proofErr w:type="spellStart"/>
      <w:r>
        <w:t>мүдделері</w:t>
      </w:r>
      <w:proofErr w:type="spellEnd"/>
      <w:r>
        <w:t xml:space="preserve"> </w:t>
      </w:r>
      <w:proofErr w:type="spellStart"/>
      <w:r>
        <w:t>бар</w:t>
      </w:r>
      <w:proofErr w:type="spellEnd"/>
      <w:r>
        <w:t xml:space="preserve"> </w:t>
      </w:r>
      <w:proofErr w:type="spellStart"/>
      <w:r>
        <w:t>топтар</w:t>
      </w:r>
      <w:proofErr w:type="spellEnd"/>
      <w:r>
        <w:t xml:space="preserve">, </w:t>
      </w:r>
      <w:proofErr w:type="spellStart"/>
      <w:r>
        <w:t>академиялық</w:t>
      </w:r>
      <w:proofErr w:type="spellEnd"/>
      <w:r>
        <w:t xml:space="preserve"> </w:t>
      </w:r>
      <w:proofErr w:type="spellStart"/>
      <w:r>
        <w:t>қауымдастық</w:t>
      </w:r>
      <w:proofErr w:type="spellEnd"/>
      <w:r>
        <w:t xml:space="preserve"> </w:t>
      </w:r>
      <w:proofErr w:type="spellStart"/>
      <w:r>
        <w:t>немесе</w:t>
      </w:r>
      <w:proofErr w:type="spellEnd"/>
      <w:r>
        <w:t xml:space="preserve"> </w:t>
      </w:r>
      <w:proofErr w:type="spellStart"/>
      <w:r>
        <w:t>басқа</w:t>
      </w:r>
      <w:proofErr w:type="spellEnd"/>
      <w:r>
        <w:t xml:space="preserve"> </w:t>
      </w:r>
      <w:proofErr w:type="spellStart"/>
      <w:r>
        <w:t>да</w:t>
      </w:r>
      <w:proofErr w:type="spellEnd"/>
      <w:r>
        <w:t xml:space="preserve"> </w:t>
      </w:r>
      <w:proofErr w:type="spellStart"/>
      <w:r>
        <w:t>кәсіпорындар</w:t>
      </w:r>
      <w:proofErr w:type="spellEnd"/>
      <w:r>
        <w:t xml:space="preserve">, </w:t>
      </w:r>
      <w:proofErr w:type="spellStart"/>
      <w:r>
        <w:t>т.б</w:t>
      </w:r>
      <w:proofErr w:type="spellEnd"/>
      <w:r>
        <w:t xml:space="preserve">.); </w:t>
      </w:r>
      <w:proofErr w:type="spellStart"/>
      <w:r>
        <w:t>және</w:t>
      </w:r>
      <w:proofErr w:type="spellEnd"/>
    </w:p>
    <w:p w14:paraId="5A27187D" w14:textId="77777777" w:rsidR="006B6003" w:rsidRDefault="00000000">
      <w:pPr>
        <w:pStyle w:val="a0"/>
        <w:numPr>
          <w:ilvl w:val="0"/>
          <w:numId w:val="69"/>
        </w:numPr>
      </w:pPr>
      <w:proofErr w:type="spellStart"/>
      <w:r>
        <w:t>Ұсынылған</w:t>
      </w:r>
      <w:proofErr w:type="spellEnd"/>
      <w:r>
        <w:t xml:space="preserve"> </w:t>
      </w:r>
      <w:proofErr w:type="spellStart"/>
      <w:r>
        <w:t>жоба</w:t>
      </w:r>
      <w:proofErr w:type="spellEnd"/>
      <w:r>
        <w:t xml:space="preserve"> </w:t>
      </w:r>
      <w:proofErr w:type="spellStart"/>
      <w:r>
        <w:t>аумағындағы</w:t>
      </w:r>
      <w:proofErr w:type="spellEnd"/>
      <w:r>
        <w:t xml:space="preserve"> </w:t>
      </w:r>
      <w:proofErr w:type="spellStart"/>
      <w:r>
        <w:rPr>
          <w:bCs/>
        </w:rPr>
        <w:t>қауымдастықтың</w:t>
      </w:r>
      <w:proofErr w:type="spellEnd"/>
      <w:r>
        <w:rPr>
          <w:bCs/>
        </w:rPr>
        <w:t xml:space="preserve"> </w:t>
      </w:r>
      <w:proofErr w:type="spellStart"/>
      <w:r>
        <w:rPr>
          <w:bCs/>
        </w:rPr>
        <w:t>осал</w:t>
      </w:r>
      <w:proofErr w:type="spellEnd"/>
      <w:r>
        <w:rPr>
          <w:bCs/>
        </w:rPr>
        <w:t xml:space="preserve"> </w:t>
      </w:r>
      <w:proofErr w:type="spellStart"/>
      <w:r>
        <w:rPr>
          <w:bCs/>
        </w:rPr>
        <w:t>мүшелері</w:t>
      </w:r>
      <w:proofErr w:type="spellEnd"/>
      <w:r>
        <w:t xml:space="preserve"> </w:t>
      </w:r>
      <w:proofErr w:type="spellStart"/>
      <w:r>
        <w:t>болып</w:t>
      </w:r>
      <w:proofErr w:type="spellEnd"/>
      <w:r>
        <w:t xml:space="preserve"> </w:t>
      </w:r>
      <w:proofErr w:type="spellStart"/>
      <w:r>
        <w:t>саналатын</w:t>
      </w:r>
      <w:proofErr w:type="spellEnd"/>
      <w:r>
        <w:t xml:space="preserve"> </w:t>
      </w:r>
      <w:proofErr w:type="spellStart"/>
      <w:r>
        <w:t>тараптар</w:t>
      </w:r>
      <w:proofErr w:type="spellEnd"/>
      <w:r>
        <w:rPr>
          <w:spacing w:val="-2"/>
        </w:rPr>
        <w:t>.</w:t>
      </w:r>
    </w:p>
    <w:p w14:paraId="28E34DA0" w14:textId="77777777" w:rsidR="006B6003" w:rsidRDefault="00000000">
      <w:pPr>
        <w:pStyle w:val="aff5"/>
        <w:spacing w:before="119" w:line="300" w:lineRule="auto"/>
        <w:ind w:left="145" w:right="57"/>
        <w:jc w:val="both"/>
        <w:rPr>
          <w:rFonts w:ascii="Arial" w:hAnsi="Arial" w:cs="Arial"/>
          <w:spacing w:val="-5"/>
          <w:sz w:val="24"/>
          <w:szCs w:val="24"/>
        </w:rPr>
      </w:pPr>
      <w:r>
        <w:rPr>
          <w:rFonts w:ascii="Arial" w:hAnsi="Arial" w:cs="Arial"/>
          <w:sz w:val="24"/>
          <w:szCs w:val="24"/>
          <w:lang w:val="kk-KZ"/>
        </w:rPr>
        <w:t>Осы ескертулерді назарға ала отырып, бастапқыда мүдделі тараптардың екі (2) негізгі санаты анықталды:</w:t>
      </w:r>
      <w:r>
        <w:rPr>
          <w:rFonts w:ascii="Arial" w:hAnsi="Arial" w:cs="Arial"/>
          <w:spacing w:val="-5"/>
          <w:sz w:val="24"/>
          <w:szCs w:val="24"/>
        </w:rPr>
        <w:t xml:space="preserve"> </w:t>
      </w:r>
    </w:p>
    <w:p w14:paraId="3325C147" w14:textId="77777777" w:rsidR="006B6003" w:rsidRDefault="00000000">
      <w:pPr>
        <w:pStyle w:val="a0"/>
        <w:numPr>
          <w:ilvl w:val="0"/>
          <w:numId w:val="69"/>
        </w:numPr>
        <w:rPr>
          <w:lang w:val="kk-KZ"/>
        </w:rPr>
      </w:pPr>
      <w:proofErr w:type="spellStart"/>
      <w:r>
        <w:t>Әсерге</w:t>
      </w:r>
      <w:proofErr w:type="spellEnd"/>
      <w:r>
        <w:t xml:space="preserve"> Ұшыраған Тараптар</w:t>
      </w:r>
      <w:r>
        <w:rPr>
          <w:lang w:val="kk-KZ"/>
        </w:rPr>
        <w:t>: ж</w:t>
      </w:r>
      <w:proofErr w:type="spellStart"/>
      <w:r>
        <w:t>обадан</w:t>
      </w:r>
      <w:proofErr w:type="spellEnd"/>
      <w:r>
        <w:t xml:space="preserve"> </w:t>
      </w:r>
      <w:proofErr w:type="spellStart"/>
      <w:r>
        <w:t>тікелей</w:t>
      </w:r>
      <w:proofErr w:type="spellEnd"/>
      <w:r>
        <w:t xml:space="preserve"> </w:t>
      </w:r>
      <w:proofErr w:type="spellStart"/>
      <w:r>
        <w:t>әсер</w:t>
      </w:r>
      <w:proofErr w:type="spellEnd"/>
      <w:r>
        <w:t xml:space="preserve"> </w:t>
      </w:r>
      <w:proofErr w:type="spellStart"/>
      <w:r>
        <w:t>ететін</w:t>
      </w:r>
      <w:proofErr w:type="spellEnd"/>
      <w:r>
        <w:t xml:space="preserve"> </w:t>
      </w:r>
      <w:proofErr w:type="spellStart"/>
      <w:r>
        <w:t>және</w:t>
      </w:r>
      <w:proofErr w:type="spellEnd"/>
      <w:r>
        <w:t>/</w:t>
      </w:r>
      <w:proofErr w:type="spellStart"/>
      <w:r>
        <w:t>немесе</w:t>
      </w:r>
      <w:proofErr w:type="spellEnd"/>
      <w:r>
        <w:t xml:space="preserve"> </w:t>
      </w:r>
      <w:proofErr w:type="spellStart"/>
      <w:r>
        <w:t>өзгерістерге</w:t>
      </w:r>
      <w:proofErr w:type="spellEnd"/>
      <w:r>
        <w:t xml:space="preserve"> </w:t>
      </w:r>
      <w:proofErr w:type="spellStart"/>
      <w:r>
        <w:t>ең</w:t>
      </w:r>
      <w:proofErr w:type="spellEnd"/>
      <w:r>
        <w:t xml:space="preserve"> </w:t>
      </w:r>
      <w:proofErr w:type="spellStart"/>
      <w:r>
        <w:t>осал</w:t>
      </w:r>
      <w:proofErr w:type="spellEnd"/>
      <w:r>
        <w:t xml:space="preserve"> </w:t>
      </w:r>
      <w:proofErr w:type="spellStart"/>
      <w:r>
        <w:t>болып</w:t>
      </w:r>
      <w:proofErr w:type="spellEnd"/>
      <w:r>
        <w:t xml:space="preserve"> </w:t>
      </w:r>
      <w:proofErr w:type="spellStart"/>
      <w:r>
        <w:t>танылған</w:t>
      </w:r>
      <w:proofErr w:type="spellEnd"/>
      <w:r>
        <w:t xml:space="preserve"> </w:t>
      </w:r>
      <w:proofErr w:type="spellStart"/>
      <w:r>
        <w:t>адамдар</w:t>
      </w:r>
      <w:proofErr w:type="spellEnd"/>
      <w:r>
        <w:t>/</w:t>
      </w:r>
      <w:proofErr w:type="spellStart"/>
      <w:r>
        <w:t>ұйымдар</w:t>
      </w:r>
      <w:proofErr w:type="spellEnd"/>
      <w:r>
        <w:t xml:space="preserve">. </w:t>
      </w:r>
      <w:proofErr w:type="spellStart"/>
      <w:r>
        <w:t>Олар</w:t>
      </w:r>
      <w:proofErr w:type="spellEnd"/>
      <w:r>
        <w:t xml:space="preserve"> </w:t>
      </w:r>
      <w:proofErr w:type="spellStart"/>
      <w:r>
        <w:t>әсерлерді</w:t>
      </w:r>
      <w:proofErr w:type="spellEnd"/>
      <w:r>
        <w:t xml:space="preserve"> </w:t>
      </w:r>
      <w:proofErr w:type="spellStart"/>
      <w:r>
        <w:t>және</w:t>
      </w:r>
      <w:proofErr w:type="spellEnd"/>
      <w:r>
        <w:t xml:space="preserve"> </w:t>
      </w:r>
      <w:proofErr w:type="spellStart"/>
      <w:r>
        <w:t>олардың</w:t>
      </w:r>
      <w:proofErr w:type="spellEnd"/>
      <w:r>
        <w:t xml:space="preserve"> </w:t>
      </w:r>
      <w:proofErr w:type="spellStart"/>
      <w:r>
        <w:t>маңыздылығын</w:t>
      </w:r>
      <w:proofErr w:type="spellEnd"/>
      <w:r>
        <w:t xml:space="preserve"> </w:t>
      </w:r>
      <w:proofErr w:type="spellStart"/>
      <w:r>
        <w:t>анықтауда</w:t>
      </w:r>
      <w:proofErr w:type="spellEnd"/>
      <w:r>
        <w:t xml:space="preserve">, </w:t>
      </w:r>
      <w:proofErr w:type="spellStart"/>
      <w:r>
        <w:t>сондай-ақ</w:t>
      </w:r>
      <w:proofErr w:type="spellEnd"/>
      <w:r>
        <w:t xml:space="preserve"> </w:t>
      </w:r>
      <w:proofErr w:type="spellStart"/>
      <w:r>
        <w:t>жұмсарту</w:t>
      </w:r>
      <w:proofErr w:type="spellEnd"/>
      <w:r>
        <w:t xml:space="preserve"> </w:t>
      </w:r>
      <w:proofErr w:type="spellStart"/>
      <w:r>
        <w:t>және</w:t>
      </w:r>
      <w:proofErr w:type="spellEnd"/>
      <w:r>
        <w:t xml:space="preserve"> </w:t>
      </w:r>
      <w:proofErr w:type="spellStart"/>
      <w:r>
        <w:t>басқару</w:t>
      </w:r>
      <w:proofErr w:type="spellEnd"/>
      <w:r>
        <w:t xml:space="preserve"> </w:t>
      </w:r>
      <w:proofErr w:type="spellStart"/>
      <w:r>
        <w:t>шаралары</w:t>
      </w:r>
      <w:proofErr w:type="spellEnd"/>
      <w:r>
        <w:t xml:space="preserve"> </w:t>
      </w:r>
      <w:proofErr w:type="spellStart"/>
      <w:r>
        <w:t>бойынша</w:t>
      </w:r>
      <w:proofErr w:type="spellEnd"/>
      <w:r>
        <w:t xml:space="preserve"> </w:t>
      </w:r>
      <w:proofErr w:type="spellStart"/>
      <w:r>
        <w:rPr>
          <w:bCs/>
        </w:rPr>
        <w:t>шешім</w:t>
      </w:r>
      <w:proofErr w:type="spellEnd"/>
      <w:r>
        <w:rPr>
          <w:bCs/>
        </w:rPr>
        <w:t xml:space="preserve"> </w:t>
      </w:r>
      <w:proofErr w:type="spellStart"/>
      <w:r>
        <w:rPr>
          <w:bCs/>
        </w:rPr>
        <w:t>қабылдауға</w:t>
      </w:r>
      <w:proofErr w:type="spellEnd"/>
      <w:r>
        <w:rPr>
          <w:bCs/>
        </w:rPr>
        <w:t xml:space="preserve"> </w:t>
      </w:r>
      <w:proofErr w:type="spellStart"/>
      <w:r>
        <w:rPr>
          <w:bCs/>
        </w:rPr>
        <w:t>қатысуы</w:t>
      </w:r>
      <w:proofErr w:type="spellEnd"/>
      <w:r>
        <w:t xml:space="preserve"> </w:t>
      </w:r>
      <w:proofErr w:type="spellStart"/>
      <w:r>
        <w:t>қажет</w:t>
      </w:r>
      <w:proofErr w:type="spellEnd"/>
      <w:r>
        <w:rPr>
          <w:lang w:val="kk-KZ"/>
        </w:rPr>
        <w:t xml:space="preserve">. Бұл топқа аудандық Әкімдіктердегі жергілікті қауымдастықтар, фермерлер, осал топтар, коммерциялық ауылшаруашылық компаниялары және аумақтағы жұмысшылар т.б. жатады, және </w:t>
      </w:r>
    </w:p>
    <w:p w14:paraId="4A748594" w14:textId="77777777" w:rsidR="006B6003" w:rsidRDefault="00000000">
      <w:pPr>
        <w:pStyle w:val="a0"/>
        <w:numPr>
          <w:ilvl w:val="0"/>
          <w:numId w:val="69"/>
        </w:numPr>
        <w:rPr>
          <w:lang w:val="kk-KZ"/>
        </w:rPr>
      </w:pPr>
      <w:r>
        <w:rPr>
          <w:lang w:val="kk-KZ"/>
        </w:rPr>
        <w:lastRenderedPageBreak/>
        <w:t>Басқа Қызығушылық Танытқан Тараптар:</w:t>
      </w:r>
      <w:r>
        <w:rPr>
          <w:spacing w:val="-4"/>
          <w:lang w:val="kk-KZ"/>
        </w:rPr>
        <w:t xml:space="preserve"> б</w:t>
      </w:r>
      <w:r>
        <w:rPr>
          <w:lang w:val="kk-KZ"/>
        </w:rPr>
        <w:t xml:space="preserve">ұл мүдделі тараптар тобы жобаның қолданыстағы заңдарға сәйкес жұмыс істеуін және барлық жағымсыз әсерлерді жұмсартуды қамтамасыз етуге </w:t>
      </w:r>
      <w:r>
        <w:rPr>
          <w:bCs/>
          <w:lang w:val="kk-KZ"/>
        </w:rPr>
        <w:t>мүдделі</w:t>
      </w:r>
      <w:r>
        <w:rPr>
          <w:lang w:val="kk-KZ"/>
        </w:rPr>
        <w:t xml:space="preserve"> адамдардан/ұйымдардан тұрады. Егер олардың талаптары орындалмаса, олар жоба қызметінің теріс аспектісі туралы хабарлауы мүмкін, бұл өз кезегінде Тапсырыс берушінің беделіне теріс әсер етіп, жобаның жұмысы мен қызметінде мәселелер туғызуы мүмкін. Бұл мүдделі тараптар тобына </w:t>
      </w:r>
      <w:r>
        <w:rPr>
          <w:bCs/>
          <w:lang w:val="kk-KZ"/>
        </w:rPr>
        <w:t>мемлекеттік органдар, ҮЕҰ</w:t>
      </w:r>
      <w:r>
        <w:rPr>
          <w:lang w:val="kk-KZ"/>
        </w:rPr>
        <w:t xml:space="preserve"> және басқалар кіреді.</w:t>
      </w:r>
    </w:p>
    <w:p w14:paraId="73354EDC" w14:textId="77777777" w:rsidR="006B6003" w:rsidRDefault="006B6003">
      <w:pPr>
        <w:pStyle w:val="ReportParagraph"/>
        <w:rPr>
          <w:lang w:val="kk-KZ"/>
        </w:rPr>
      </w:pPr>
    </w:p>
    <w:p w14:paraId="5F1F54CB" w14:textId="77777777" w:rsidR="006B6003" w:rsidRDefault="00000000">
      <w:pPr>
        <w:pStyle w:val="31"/>
      </w:pPr>
      <w:bookmarkStart w:id="1487" w:name="_bookmark103"/>
      <w:bookmarkStart w:id="1488" w:name="_bookmark100"/>
      <w:bookmarkStart w:id="1489" w:name="_Toc210644758"/>
      <w:bookmarkEnd w:id="1487"/>
      <w:bookmarkEnd w:id="1488"/>
      <w:r>
        <w:rPr>
          <w:lang w:val="kk-KZ"/>
        </w:rPr>
        <w:t>Осал топтарды анықтау</w:t>
      </w:r>
      <w:bookmarkEnd w:id="1489"/>
    </w:p>
    <w:p w14:paraId="5004C7C9" w14:textId="77777777" w:rsidR="006B6003" w:rsidRDefault="006B6003">
      <w:pPr>
        <w:pStyle w:val="ReportParagraph"/>
        <w:ind w:left="90"/>
      </w:pPr>
    </w:p>
    <w:p w14:paraId="62715444" w14:textId="77777777" w:rsidR="006B6003" w:rsidRDefault="00000000">
      <w:pPr>
        <w:pStyle w:val="ReportParagraph"/>
        <w:rPr>
          <w:lang w:val="kk-KZ"/>
        </w:rPr>
      </w:pPr>
      <w:proofErr w:type="spellStart"/>
      <w:r>
        <w:t>Мүдделі</w:t>
      </w:r>
      <w:proofErr w:type="spellEnd"/>
      <w:r>
        <w:t xml:space="preserve"> </w:t>
      </w:r>
      <w:proofErr w:type="spellStart"/>
      <w:r>
        <w:t>тараптарды</w:t>
      </w:r>
      <w:proofErr w:type="spellEnd"/>
      <w:r>
        <w:t xml:space="preserve"> </w:t>
      </w:r>
      <w:proofErr w:type="spellStart"/>
      <w:r>
        <w:t>анықтау</w:t>
      </w:r>
      <w:proofErr w:type="spellEnd"/>
      <w:r>
        <w:t xml:space="preserve"> </w:t>
      </w:r>
      <w:proofErr w:type="spellStart"/>
      <w:r>
        <w:t>және</w:t>
      </w:r>
      <w:proofErr w:type="spellEnd"/>
      <w:r>
        <w:t xml:space="preserve"> </w:t>
      </w:r>
      <w:proofErr w:type="spellStart"/>
      <w:r>
        <w:t>олармен</w:t>
      </w:r>
      <w:proofErr w:type="spellEnd"/>
      <w:r>
        <w:t xml:space="preserve"> </w:t>
      </w:r>
      <w:proofErr w:type="spellStart"/>
      <w:r>
        <w:t>өзара</w:t>
      </w:r>
      <w:proofErr w:type="spellEnd"/>
      <w:r>
        <w:t xml:space="preserve"> </w:t>
      </w:r>
      <w:proofErr w:type="spellStart"/>
      <w:r>
        <w:t>әрекеттесу</w:t>
      </w:r>
      <w:proofErr w:type="spellEnd"/>
      <w:r>
        <w:t xml:space="preserve"> </w:t>
      </w:r>
      <w:proofErr w:type="spellStart"/>
      <w:r>
        <w:t>жұмыстары</w:t>
      </w:r>
      <w:proofErr w:type="spellEnd"/>
      <w:r>
        <w:t xml:space="preserve"> </w:t>
      </w:r>
      <w:proofErr w:type="spellStart"/>
      <w:r>
        <w:t>жобаның</w:t>
      </w:r>
      <w:proofErr w:type="spellEnd"/>
      <w:r>
        <w:t xml:space="preserve"> </w:t>
      </w:r>
      <w:proofErr w:type="spellStart"/>
      <w:r>
        <w:t>әсер</w:t>
      </w:r>
      <w:proofErr w:type="spellEnd"/>
      <w:r>
        <w:t xml:space="preserve"> </w:t>
      </w:r>
      <w:proofErr w:type="spellStart"/>
      <w:r>
        <w:t>ету</w:t>
      </w:r>
      <w:proofErr w:type="spellEnd"/>
      <w:r>
        <w:t xml:space="preserve"> </w:t>
      </w:r>
      <w:proofErr w:type="spellStart"/>
      <w:r>
        <w:t>аймағындағы</w:t>
      </w:r>
      <w:proofErr w:type="spellEnd"/>
      <w:r>
        <w:t xml:space="preserve"> </w:t>
      </w:r>
      <w:proofErr w:type="spellStart"/>
      <w:r>
        <w:t>ықтимал</w:t>
      </w:r>
      <w:proofErr w:type="spellEnd"/>
      <w:r>
        <w:t xml:space="preserve"> </w:t>
      </w:r>
      <w:proofErr w:type="spellStart"/>
      <w:r>
        <w:rPr>
          <w:bCs/>
        </w:rPr>
        <w:t>осал</w:t>
      </w:r>
      <w:proofErr w:type="spellEnd"/>
      <w:r>
        <w:rPr>
          <w:bCs/>
        </w:rPr>
        <w:t xml:space="preserve"> </w:t>
      </w:r>
      <w:proofErr w:type="spellStart"/>
      <w:r>
        <w:rPr>
          <w:bCs/>
        </w:rPr>
        <w:t>немесе</w:t>
      </w:r>
      <w:proofErr w:type="spellEnd"/>
      <w:r>
        <w:rPr>
          <w:bCs/>
        </w:rPr>
        <w:t xml:space="preserve"> </w:t>
      </w:r>
      <w:proofErr w:type="spellStart"/>
      <w:r>
        <w:rPr>
          <w:bCs/>
        </w:rPr>
        <w:t>әлеуметтік</w:t>
      </w:r>
      <w:proofErr w:type="spellEnd"/>
      <w:r>
        <w:rPr>
          <w:bCs/>
        </w:rPr>
        <w:t xml:space="preserve"> </w:t>
      </w:r>
      <w:proofErr w:type="spellStart"/>
      <w:r>
        <w:rPr>
          <w:bCs/>
        </w:rPr>
        <w:t>қорғалмаған</w:t>
      </w:r>
      <w:proofErr w:type="spellEnd"/>
      <w:r>
        <w:rPr>
          <w:bCs/>
        </w:rPr>
        <w:t xml:space="preserve"> </w:t>
      </w:r>
      <w:proofErr w:type="spellStart"/>
      <w:r>
        <w:rPr>
          <w:bCs/>
        </w:rPr>
        <w:t>жеке</w:t>
      </w:r>
      <w:proofErr w:type="spellEnd"/>
      <w:r>
        <w:rPr>
          <w:bCs/>
        </w:rPr>
        <w:t xml:space="preserve"> </w:t>
      </w:r>
      <w:proofErr w:type="spellStart"/>
      <w:r>
        <w:rPr>
          <w:bCs/>
        </w:rPr>
        <w:t>тұлғалар</w:t>
      </w:r>
      <w:proofErr w:type="spellEnd"/>
      <w:r>
        <w:rPr>
          <w:bCs/>
        </w:rPr>
        <w:t xml:space="preserve"> </w:t>
      </w:r>
      <w:proofErr w:type="spellStart"/>
      <w:r>
        <w:rPr>
          <w:bCs/>
        </w:rPr>
        <w:t>мен</w:t>
      </w:r>
      <w:proofErr w:type="spellEnd"/>
      <w:r>
        <w:rPr>
          <w:bCs/>
        </w:rPr>
        <w:t xml:space="preserve"> </w:t>
      </w:r>
      <w:proofErr w:type="spellStart"/>
      <w:r>
        <w:rPr>
          <w:bCs/>
        </w:rPr>
        <w:t>топтарды</w:t>
      </w:r>
      <w:proofErr w:type="spellEnd"/>
      <w:r>
        <w:t xml:space="preserve"> </w:t>
      </w:r>
      <w:proofErr w:type="spellStart"/>
      <w:r>
        <w:t>тануды</w:t>
      </w:r>
      <w:proofErr w:type="spellEnd"/>
      <w:r>
        <w:t xml:space="preserve"> </w:t>
      </w:r>
      <w:proofErr w:type="spellStart"/>
      <w:r>
        <w:t>да</w:t>
      </w:r>
      <w:proofErr w:type="spellEnd"/>
      <w:r>
        <w:t xml:space="preserve"> </w:t>
      </w:r>
      <w:proofErr w:type="spellStart"/>
      <w:r>
        <w:t>мақсат</w:t>
      </w:r>
      <w:proofErr w:type="spellEnd"/>
      <w:r>
        <w:t xml:space="preserve"> </w:t>
      </w:r>
      <w:proofErr w:type="spellStart"/>
      <w:r>
        <w:t>етеді</w:t>
      </w:r>
      <w:proofErr w:type="spellEnd"/>
      <w:r>
        <w:t xml:space="preserve">. </w:t>
      </w:r>
      <w:proofErr w:type="spellStart"/>
      <w:r>
        <w:t>Дүниежүзілік</w:t>
      </w:r>
      <w:proofErr w:type="spellEnd"/>
      <w:r>
        <w:t xml:space="preserve"> </w:t>
      </w:r>
      <w:proofErr w:type="spellStart"/>
      <w:r>
        <w:t>Денсаулық</w:t>
      </w:r>
      <w:proofErr w:type="spellEnd"/>
      <w:r>
        <w:t xml:space="preserve"> Сақтау Ұйымына (ДДСҰ, 2018) </w:t>
      </w:r>
      <w:proofErr w:type="spellStart"/>
      <w:r>
        <w:t>сәйкес</w:t>
      </w:r>
      <w:proofErr w:type="spellEnd"/>
      <w:r>
        <w:t xml:space="preserve">, </w:t>
      </w:r>
      <w:proofErr w:type="spellStart"/>
      <w:r>
        <w:t>осал</w:t>
      </w:r>
      <w:proofErr w:type="spellEnd"/>
      <w:r>
        <w:t xml:space="preserve"> </w:t>
      </w:r>
      <w:proofErr w:type="spellStart"/>
      <w:r>
        <w:t>топтарға</w:t>
      </w:r>
      <w:proofErr w:type="spellEnd"/>
      <w:r>
        <w:t xml:space="preserve"> </w:t>
      </w:r>
      <w:proofErr w:type="spellStart"/>
      <w:r>
        <w:t>балалар</w:t>
      </w:r>
      <w:proofErr w:type="spellEnd"/>
      <w:r>
        <w:t xml:space="preserve">, </w:t>
      </w:r>
      <w:proofErr w:type="spellStart"/>
      <w:r>
        <w:t>жүкті</w:t>
      </w:r>
      <w:proofErr w:type="spellEnd"/>
      <w:r>
        <w:t xml:space="preserve"> </w:t>
      </w:r>
      <w:proofErr w:type="spellStart"/>
      <w:r>
        <w:t>әйелдер</w:t>
      </w:r>
      <w:proofErr w:type="spellEnd"/>
      <w:r>
        <w:t xml:space="preserve">, </w:t>
      </w:r>
      <w:proofErr w:type="spellStart"/>
      <w:r>
        <w:t>қарттар</w:t>
      </w:r>
      <w:proofErr w:type="spellEnd"/>
      <w:r>
        <w:t xml:space="preserve">, </w:t>
      </w:r>
      <w:proofErr w:type="spellStart"/>
      <w:r>
        <w:t>тамақтануы</w:t>
      </w:r>
      <w:proofErr w:type="spellEnd"/>
      <w:r>
        <w:t xml:space="preserve"> </w:t>
      </w:r>
      <w:proofErr w:type="spellStart"/>
      <w:r>
        <w:t>нашар</w:t>
      </w:r>
      <w:proofErr w:type="spellEnd"/>
      <w:r>
        <w:t xml:space="preserve"> </w:t>
      </w:r>
      <w:proofErr w:type="spellStart"/>
      <w:r>
        <w:t>адамдар</w:t>
      </w:r>
      <w:proofErr w:type="spellEnd"/>
      <w:r>
        <w:t xml:space="preserve">, </w:t>
      </w:r>
      <w:proofErr w:type="spellStart"/>
      <w:r>
        <w:t>тұтқындар</w:t>
      </w:r>
      <w:proofErr w:type="spellEnd"/>
      <w:r>
        <w:t xml:space="preserve">, </w:t>
      </w:r>
      <w:proofErr w:type="spellStart"/>
      <w:r>
        <w:t>мигранттар</w:t>
      </w:r>
      <w:proofErr w:type="spellEnd"/>
      <w:r>
        <w:t xml:space="preserve"> </w:t>
      </w:r>
      <w:proofErr w:type="spellStart"/>
      <w:r>
        <w:t>мен</w:t>
      </w:r>
      <w:proofErr w:type="spellEnd"/>
      <w:r>
        <w:t xml:space="preserve"> </w:t>
      </w:r>
      <w:proofErr w:type="spellStart"/>
      <w:r>
        <w:t>босқындар</w:t>
      </w:r>
      <w:proofErr w:type="spellEnd"/>
      <w:r>
        <w:t xml:space="preserve">, </w:t>
      </w:r>
      <w:proofErr w:type="spellStart"/>
      <w:r>
        <w:t>есірткі</w:t>
      </w:r>
      <w:proofErr w:type="spellEnd"/>
      <w:r>
        <w:t xml:space="preserve"> </w:t>
      </w:r>
      <w:proofErr w:type="spellStart"/>
      <w:r>
        <w:t>қолданатын</w:t>
      </w:r>
      <w:proofErr w:type="spellEnd"/>
      <w:r>
        <w:t xml:space="preserve"> </w:t>
      </w:r>
      <w:proofErr w:type="spellStart"/>
      <w:r>
        <w:t>адамдар</w:t>
      </w:r>
      <w:proofErr w:type="spellEnd"/>
      <w:r>
        <w:t xml:space="preserve"> </w:t>
      </w:r>
      <w:proofErr w:type="spellStart"/>
      <w:r>
        <w:t>және</w:t>
      </w:r>
      <w:proofErr w:type="spellEnd"/>
      <w:r>
        <w:t xml:space="preserve"> </w:t>
      </w:r>
      <w:proofErr w:type="spellStart"/>
      <w:r>
        <w:t>аурулары</w:t>
      </w:r>
      <w:proofErr w:type="spellEnd"/>
      <w:r>
        <w:t xml:space="preserve"> </w:t>
      </w:r>
      <w:proofErr w:type="spellStart"/>
      <w:r>
        <w:t>бар</w:t>
      </w:r>
      <w:proofErr w:type="spellEnd"/>
      <w:r>
        <w:t xml:space="preserve"> </w:t>
      </w:r>
      <w:proofErr w:type="spellStart"/>
      <w:r>
        <w:t>немесе</w:t>
      </w:r>
      <w:proofErr w:type="spellEnd"/>
      <w:r>
        <w:t xml:space="preserve"> </w:t>
      </w:r>
      <w:proofErr w:type="spellStart"/>
      <w:r>
        <w:t>иммундық</w:t>
      </w:r>
      <w:proofErr w:type="spellEnd"/>
      <w:r>
        <w:t xml:space="preserve"> </w:t>
      </w:r>
      <w:proofErr w:type="spellStart"/>
      <w:r>
        <w:t>жүйесі</w:t>
      </w:r>
      <w:proofErr w:type="spellEnd"/>
      <w:r>
        <w:t xml:space="preserve"> </w:t>
      </w:r>
      <w:proofErr w:type="spellStart"/>
      <w:r>
        <w:t>әлсіреген</w:t>
      </w:r>
      <w:proofErr w:type="spellEnd"/>
      <w:r>
        <w:t xml:space="preserve"> </w:t>
      </w:r>
      <w:proofErr w:type="spellStart"/>
      <w:r>
        <w:t>тұлғалар</w:t>
      </w:r>
      <w:proofErr w:type="spellEnd"/>
      <w:r>
        <w:t xml:space="preserve"> </w:t>
      </w:r>
      <w:proofErr w:type="spellStart"/>
      <w:r>
        <w:t>сияқты</w:t>
      </w:r>
      <w:proofErr w:type="spellEnd"/>
      <w:r>
        <w:t xml:space="preserve"> </w:t>
      </w:r>
      <w:proofErr w:type="spellStart"/>
      <w:r>
        <w:t>халықтар</w:t>
      </w:r>
      <w:proofErr w:type="spellEnd"/>
      <w:r>
        <w:t xml:space="preserve"> </w:t>
      </w:r>
      <w:proofErr w:type="spellStart"/>
      <w:r>
        <w:t>кіреді</w:t>
      </w:r>
      <w:proofErr w:type="spellEnd"/>
      <w:r>
        <w:t xml:space="preserve">. </w:t>
      </w:r>
      <w:proofErr w:type="spellStart"/>
      <w:r>
        <w:t>Бұл</w:t>
      </w:r>
      <w:proofErr w:type="spellEnd"/>
      <w:r>
        <w:t xml:space="preserve"> </w:t>
      </w:r>
      <w:proofErr w:type="spellStart"/>
      <w:r>
        <w:t>топтар</w:t>
      </w:r>
      <w:proofErr w:type="spellEnd"/>
      <w:r>
        <w:t xml:space="preserve">, </w:t>
      </w:r>
      <w:proofErr w:type="spellStart"/>
      <w:r>
        <w:t>көбінесе</w:t>
      </w:r>
      <w:proofErr w:type="spellEnd"/>
      <w:r>
        <w:t xml:space="preserve"> </w:t>
      </w:r>
      <w:proofErr w:type="spellStart"/>
      <w:r>
        <w:t>өздері</w:t>
      </w:r>
      <w:proofErr w:type="spellEnd"/>
      <w:r>
        <w:t xml:space="preserve"> </w:t>
      </w:r>
      <w:proofErr w:type="spellStart"/>
      <w:r>
        <w:t>бақылай</w:t>
      </w:r>
      <w:proofErr w:type="spellEnd"/>
      <w:r>
        <w:t xml:space="preserve"> </w:t>
      </w:r>
      <w:proofErr w:type="spellStart"/>
      <w:r>
        <w:t>алмайтын</w:t>
      </w:r>
      <w:proofErr w:type="spellEnd"/>
      <w:r>
        <w:t xml:space="preserve"> </w:t>
      </w:r>
      <w:proofErr w:type="spellStart"/>
      <w:r>
        <w:t>жағдайларға</w:t>
      </w:r>
      <w:proofErr w:type="spellEnd"/>
      <w:r>
        <w:t xml:space="preserve"> </w:t>
      </w:r>
      <w:proofErr w:type="spellStart"/>
      <w:r>
        <w:t>байланысты</w:t>
      </w:r>
      <w:proofErr w:type="spellEnd"/>
      <w:r>
        <w:t xml:space="preserve">, </w:t>
      </w:r>
      <w:proofErr w:type="spellStart"/>
      <w:r>
        <w:t>жалпы</w:t>
      </w:r>
      <w:proofErr w:type="spellEnd"/>
      <w:r>
        <w:t xml:space="preserve"> </w:t>
      </w:r>
      <w:proofErr w:type="spellStart"/>
      <w:r>
        <w:t>халықпен</w:t>
      </w:r>
      <w:proofErr w:type="spellEnd"/>
      <w:r>
        <w:t xml:space="preserve"> </w:t>
      </w:r>
      <w:proofErr w:type="spellStart"/>
      <w:r>
        <w:t>салыстырғанда</w:t>
      </w:r>
      <w:proofErr w:type="spellEnd"/>
      <w:r>
        <w:t xml:space="preserve"> </w:t>
      </w:r>
      <w:proofErr w:type="spellStart"/>
      <w:r>
        <w:t>мүмкіндіктер</w:t>
      </w:r>
      <w:proofErr w:type="spellEnd"/>
      <w:r>
        <w:t xml:space="preserve"> </w:t>
      </w:r>
      <w:proofErr w:type="spellStart"/>
      <w:r>
        <w:t>мен</w:t>
      </w:r>
      <w:proofErr w:type="spellEnd"/>
      <w:r>
        <w:t xml:space="preserve"> </w:t>
      </w:r>
      <w:proofErr w:type="spellStart"/>
      <w:r>
        <w:t>ресурстарға</w:t>
      </w:r>
      <w:proofErr w:type="spellEnd"/>
      <w:r>
        <w:t xml:space="preserve"> </w:t>
      </w:r>
      <w:proofErr w:type="spellStart"/>
      <w:r>
        <w:t>қол</w:t>
      </w:r>
      <w:proofErr w:type="spellEnd"/>
      <w:r>
        <w:t xml:space="preserve"> </w:t>
      </w:r>
      <w:proofErr w:type="spellStart"/>
      <w:r>
        <w:t>жеткізуі</w:t>
      </w:r>
      <w:proofErr w:type="spellEnd"/>
      <w:r>
        <w:t xml:space="preserve"> </w:t>
      </w:r>
      <w:proofErr w:type="spellStart"/>
      <w:r>
        <w:t>шектеулі</w:t>
      </w:r>
      <w:proofErr w:type="spellEnd"/>
      <w:r>
        <w:t xml:space="preserve"> </w:t>
      </w:r>
      <w:proofErr w:type="spellStart"/>
      <w:r>
        <w:t>болуы</w:t>
      </w:r>
      <w:proofErr w:type="spellEnd"/>
      <w:r>
        <w:t xml:space="preserve"> </w:t>
      </w:r>
      <w:proofErr w:type="spellStart"/>
      <w:r>
        <w:t>мүмкін</w:t>
      </w:r>
      <w:proofErr w:type="spellEnd"/>
      <w:r>
        <w:t>.</w:t>
      </w:r>
      <w:r>
        <w:rPr>
          <w:lang w:val="kk-KZ"/>
        </w:rPr>
        <w:t xml:space="preserve"> </w:t>
      </w:r>
    </w:p>
    <w:p w14:paraId="30BAA446" w14:textId="77777777" w:rsidR="006B6003" w:rsidRDefault="006B6003">
      <w:pPr>
        <w:pStyle w:val="ReportParagraph"/>
        <w:rPr>
          <w:lang w:val="kk-KZ"/>
        </w:rPr>
      </w:pPr>
    </w:p>
    <w:p w14:paraId="033CD6AB" w14:textId="77777777" w:rsidR="006B6003" w:rsidRDefault="00000000">
      <w:pPr>
        <w:pStyle w:val="ReportParagraph"/>
        <w:rPr>
          <w:lang w:val="kk-KZ"/>
        </w:rPr>
      </w:pPr>
      <w:r>
        <w:rPr>
          <w:lang w:val="kk-KZ"/>
        </w:rPr>
        <w:t xml:space="preserve">Жоба контексінде </w:t>
      </w:r>
      <w:r>
        <w:rPr>
          <w:bCs/>
          <w:lang w:val="kk-KZ"/>
        </w:rPr>
        <w:t>осал топтар</w:t>
      </w:r>
      <w:r>
        <w:rPr>
          <w:lang w:val="kk-KZ"/>
        </w:rPr>
        <w:t xml:space="preserve"> – бұл әртүрлі немесе теңсіз әсерлерді бастан кешіруі мүмкін немесе олардың жағдайлары консультация және ақпарат алмасу процестеріне тиімді қатысуын қамтамасыз ету үшін </w:t>
      </w:r>
      <w:r>
        <w:rPr>
          <w:bCs/>
          <w:lang w:val="kk-KZ"/>
        </w:rPr>
        <w:t>арнайы тәсілдерді</w:t>
      </w:r>
      <w:r>
        <w:rPr>
          <w:lang w:val="kk-KZ"/>
        </w:rPr>
        <w:t xml:space="preserve"> талап ететін адамдар болып саналады. Халықаралық Қаржы Корпорациясының (ХҚК) Өнімділік Стандарттары (PS1, Нұсқаулық) осал топтарды одан әрі келесідей анықтайды: «</w:t>
      </w:r>
      <w:r>
        <w:rPr>
          <w:i/>
          <w:lang w:val="kk-KZ"/>
        </w:rPr>
        <w:t>Қорғалмаған немесе осал мәртебе жеке тұлғаның немесе топтың нәсілінен, түсінен, жынысынан, тілінен, дінінен, саяси немесе өзге де көзқарасынан, ұлттық немесе әлеуметтік шығу тегінен, меншігінен, туылуынан немесе басқа да мәртебесінен туындауы мүмкін. Тапсырыс беруші сондай-ақ гендер, жас, этникалық шығу тегі, мәдениет, сауаттылық, ауру, физикалық немесе психикалық мүгедектік, кедейлік немесе экономикалық кемшілік және бірегей табиғи ресурстарға тәуелділік сияқты факторларды ескеруі керек</w:t>
      </w:r>
      <w:r>
        <w:rPr>
          <w:lang w:val="kk-KZ"/>
        </w:rPr>
        <w:t xml:space="preserve">». Бұл жоба осал топтарды келесі критерийлер бойынша санаттауды ұсынады. Төмендегілердің кез келген біреуі жеке тұлғаны немесе үй шаруашылығын осал деп тануға негіз болса да, егер төмендегілерінің біреуінен көбі қолданылса, үй шаруашылығы </w:t>
      </w:r>
      <w:r>
        <w:rPr>
          <w:bCs/>
          <w:lang w:val="kk-KZ"/>
        </w:rPr>
        <w:t>өте осал</w:t>
      </w:r>
      <w:r>
        <w:rPr>
          <w:lang w:val="kk-KZ"/>
        </w:rPr>
        <w:t xml:space="preserve"> болып саналады. </w:t>
      </w:r>
    </w:p>
    <w:p w14:paraId="50040B4D" w14:textId="77777777" w:rsidR="006B6003" w:rsidRDefault="00000000">
      <w:pPr>
        <w:pStyle w:val="a0"/>
        <w:numPr>
          <w:ilvl w:val="0"/>
          <w:numId w:val="70"/>
        </w:numPr>
        <w:rPr>
          <w:lang w:val="kk-KZ"/>
        </w:rPr>
      </w:pPr>
      <w:r>
        <w:rPr>
          <w:b/>
          <w:bCs/>
          <w:lang w:val="kk-KZ"/>
        </w:rPr>
        <w:t>Экономикалық тұрғыдан осал топтар:</w:t>
      </w:r>
      <w:r>
        <w:rPr>
          <w:lang w:val="kk-KZ"/>
        </w:rPr>
        <w:t xml:space="preserve"> Қазақстандағы ең төменгі жалақы 2024 жылдың қаңтарындағы жағдай бойынша айына </w:t>
      </w:r>
      <w:r>
        <w:rPr>
          <w:bCs/>
          <w:lang w:val="kk-KZ"/>
        </w:rPr>
        <w:t>85 000 теңгені (160 АҚШ доллары)</w:t>
      </w:r>
      <w:r>
        <w:rPr>
          <w:lang w:val="kk-KZ"/>
        </w:rPr>
        <w:t xml:space="preserve"> құрайды. Жылдық кірісі </w:t>
      </w:r>
      <w:r>
        <w:rPr>
          <w:bCs/>
          <w:lang w:val="kk-KZ"/>
        </w:rPr>
        <w:t>1-ден 2 миллион теңгеге дейін (1 935 АҚШ долларынан 3 794 АҚШ долларына дейін)</w:t>
      </w:r>
      <w:r>
        <w:rPr>
          <w:lang w:val="kk-KZ"/>
        </w:rPr>
        <w:t xml:space="preserve"> болатын, яғни табысы төмен үй шаруашылықтары экономикалық тұрғыдан осал топтар болып саналады;</w:t>
      </w:r>
    </w:p>
    <w:p w14:paraId="4632771F" w14:textId="77777777" w:rsidR="006B6003" w:rsidRDefault="00000000">
      <w:pPr>
        <w:pStyle w:val="a0"/>
        <w:numPr>
          <w:ilvl w:val="0"/>
          <w:numId w:val="70"/>
        </w:numPr>
        <w:rPr>
          <w:lang w:val="kk-KZ"/>
        </w:rPr>
      </w:pPr>
      <w:r>
        <w:rPr>
          <w:b/>
          <w:bCs/>
          <w:lang w:val="kk-KZ"/>
        </w:rPr>
        <w:t>Қарт адамдар және/немесе құрамында тек қарт мүшелері бар үй шаруашылықтары (ерлер үшін 63 жастан, әйелдер үшін 58 жастан асқандар):</w:t>
      </w:r>
      <w:r>
        <w:rPr>
          <w:lang w:val="kk-KZ"/>
        </w:rPr>
        <w:t xml:space="preserve"> Бұл осал топқа зейнеткерлік жастан асқан (жоғарыда көрсетілген ерлер мен әйелдер жастарын қараңыз), құрамында жұмысқа қабілетті жас мүшелері жоқ үй шаруашылықтары кіреді;</w:t>
      </w:r>
    </w:p>
    <w:p w14:paraId="1910AB31" w14:textId="77777777" w:rsidR="006B6003" w:rsidRDefault="00000000">
      <w:pPr>
        <w:pStyle w:val="a0"/>
        <w:numPr>
          <w:ilvl w:val="0"/>
          <w:numId w:val="70"/>
        </w:numPr>
        <w:rPr>
          <w:lang w:val="kk-KZ"/>
        </w:rPr>
      </w:pPr>
      <w:r>
        <w:rPr>
          <w:b/>
          <w:bCs/>
          <w:lang w:val="kk-KZ"/>
        </w:rPr>
        <w:t>Психикалық немесе физикалық мүгедектігі бар адамдар (мысалы, альбинизм немесе психикалық мүгедек адамдар):</w:t>
      </w:r>
      <w:r>
        <w:rPr>
          <w:lang w:val="kk-KZ"/>
        </w:rPr>
        <w:t xml:space="preserve"> Бұл осал топқа табыс табу қабілетіне әсер ететін мүгедектігі бар адамдар кіреді, және</w:t>
      </w:r>
    </w:p>
    <w:p w14:paraId="2F8442DB" w14:textId="77777777" w:rsidR="006B6003" w:rsidRDefault="00000000">
      <w:pPr>
        <w:pStyle w:val="a0"/>
        <w:numPr>
          <w:ilvl w:val="0"/>
          <w:numId w:val="70"/>
        </w:numPr>
        <w:rPr>
          <w:lang w:val="kk-KZ"/>
        </w:rPr>
      </w:pPr>
      <w:r>
        <w:rPr>
          <w:b/>
          <w:bCs/>
          <w:lang w:val="kk-KZ"/>
        </w:rPr>
        <w:t>Әйел басқаратын үй шаруашылықтары:</w:t>
      </w:r>
      <w:r>
        <w:rPr>
          <w:lang w:val="kk-KZ"/>
        </w:rPr>
        <w:t xml:space="preserve"> Бұл осал топқа әйелдер басқаратын үй шаруашылықтары немесе жесір әйелдер кіреді.</w:t>
      </w:r>
    </w:p>
    <w:p w14:paraId="00058D0D" w14:textId="77777777" w:rsidR="006B6003" w:rsidRDefault="006B6003">
      <w:pPr>
        <w:pStyle w:val="aff5"/>
        <w:jc w:val="both"/>
        <w:rPr>
          <w:rFonts w:ascii="Arial" w:hAnsi="Arial" w:cs="Arial"/>
          <w:lang w:val="kk-KZ"/>
        </w:rPr>
      </w:pPr>
    </w:p>
    <w:p w14:paraId="7000D5C1" w14:textId="77777777" w:rsidR="006B6003" w:rsidRDefault="00000000">
      <w:pPr>
        <w:pStyle w:val="ReportParagraph"/>
        <w:rPr>
          <w:lang w:val="kk-KZ"/>
        </w:rPr>
      </w:pPr>
      <w:r>
        <w:rPr>
          <w:lang w:val="kk-KZ"/>
        </w:rPr>
        <w:t xml:space="preserve">Жергілікті халықтар (ЖХ) әдетте осал адамдар тобының бөлігі болып саналады. Алайда, Ұлттық ҚОӘБ-да атап өтілгендей және Аудандық Әкімдіктермен кеңесу нәтижелері бойынша, жобаның Әсер Ету Аумағында (ӘЕА) </w:t>
      </w:r>
      <w:r>
        <w:rPr>
          <w:bCs/>
          <w:lang w:val="kk-KZ"/>
        </w:rPr>
        <w:t>ешқандай жергілікті халықтар орналаспаған</w:t>
      </w:r>
      <w:r>
        <w:rPr>
          <w:lang w:val="kk-KZ"/>
        </w:rPr>
        <w:t xml:space="preserve">. </w:t>
      </w:r>
      <w:proofErr w:type="spellStart"/>
      <w:r>
        <w:t>Сондықтан</w:t>
      </w:r>
      <w:proofErr w:type="spellEnd"/>
      <w:r>
        <w:t xml:space="preserve">, ЖХ </w:t>
      </w:r>
      <w:proofErr w:type="spellStart"/>
      <w:r>
        <w:t>осы</w:t>
      </w:r>
      <w:proofErr w:type="spellEnd"/>
      <w:r>
        <w:t xml:space="preserve"> </w:t>
      </w:r>
      <w:proofErr w:type="spellStart"/>
      <w:r>
        <w:t>кезеңде</w:t>
      </w:r>
      <w:proofErr w:type="spellEnd"/>
      <w:r>
        <w:t xml:space="preserve"> </w:t>
      </w:r>
      <w:proofErr w:type="spellStart"/>
      <w:r>
        <w:t>Мүдделі</w:t>
      </w:r>
      <w:proofErr w:type="spellEnd"/>
      <w:r>
        <w:t xml:space="preserve"> </w:t>
      </w:r>
      <w:proofErr w:type="spellStart"/>
      <w:r>
        <w:t>Тараптарды</w:t>
      </w:r>
      <w:proofErr w:type="spellEnd"/>
      <w:r>
        <w:t xml:space="preserve"> </w:t>
      </w:r>
      <w:proofErr w:type="spellStart"/>
      <w:r>
        <w:t>Санаттаудан</w:t>
      </w:r>
      <w:proofErr w:type="spellEnd"/>
      <w:r>
        <w:t xml:space="preserve"> </w:t>
      </w:r>
      <w:proofErr w:type="spellStart"/>
      <w:r>
        <w:t>алынып</w:t>
      </w:r>
      <w:proofErr w:type="spellEnd"/>
      <w:r>
        <w:t xml:space="preserve"> </w:t>
      </w:r>
      <w:proofErr w:type="spellStart"/>
      <w:r>
        <w:t>тасталды</w:t>
      </w:r>
      <w:proofErr w:type="spellEnd"/>
      <w:r>
        <w:t>.</w:t>
      </w:r>
      <w:r>
        <w:rPr>
          <w:lang w:val="kk-KZ"/>
        </w:rPr>
        <w:t xml:space="preserve"> </w:t>
      </w:r>
    </w:p>
    <w:p w14:paraId="6B15497E" w14:textId="77777777" w:rsidR="006B6003" w:rsidRDefault="006B6003">
      <w:pPr>
        <w:pStyle w:val="ReportParagraph"/>
      </w:pPr>
    </w:p>
    <w:p w14:paraId="2AB162A2" w14:textId="77777777" w:rsidR="006B6003" w:rsidRDefault="00000000">
      <w:pPr>
        <w:pStyle w:val="20"/>
      </w:pPr>
      <w:bookmarkStart w:id="1490" w:name="_Toc210644759"/>
      <w:r>
        <w:rPr>
          <w:lang w:val="kk-KZ"/>
        </w:rPr>
        <w:t>Мүдделі тараптар шеңберін анықтау</w:t>
      </w:r>
      <w:bookmarkEnd w:id="1490"/>
    </w:p>
    <w:p w14:paraId="72219E11" w14:textId="77777777" w:rsidR="006B6003" w:rsidRDefault="006B6003">
      <w:pPr>
        <w:pStyle w:val="ReportBodyPar"/>
      </w:pPr>
    </w:p>
    <w:p w14:paraId="0EB9DB61" w14:textId="77777777" w:rsidR="006B6003" w:rsidRDefault="00000000">
      <w:pPr>
        <w:pStyle w:val="ReportParagraph"/>
      </w:pPr>
      <w:r>
        <w:rPr>
          <w:bCs/>
        </w:rPr>
        <w:t>«</w:t>
      </w:r>
      <w:proofErr w:type="spellStart"/>
      <w:r>
        <w:rPr>
          <w:bCs/>
        </w:rPr>
        <w:t>Мойынты</w:t>
      </w:r>
      <w:proofErr w:type="spellEnd"/>
      <w:r>
        <w:rPr>
          <w:bCs/>
        </w:rPr>
        <w:t xml:space="preserve"> – </w:t>
      </w:r>
      <w:proofErr w:type="spellStart"/>
      <w:r>
        <w:rPr>
          <w:bCs/>
        </w:rPr>
        <w:t>Қызылжар</w:t>
      </w:r>
      <w:proofErr w:type="spellEnd"/>
      <w:r>
        <w:rPr>
          <w:bCs/>
        </w:rPr>
        <w:t xml:space="preserve">» </w:t>
      </w:r>
      <w:proofErr w:type="spellStart"/>
      <w:r>
        <w:rPr>
          <w:bCs/>
        </w:rPr>
        <w:t>темір</w:t>
      </w:r>
      <w:proofErr w:type="spellEnd"/>
      <w:r>
        <w:rPr>
          <w:bCs/>
        </w:rPr>
        <w:t xml:space="preserve"> </w:t>
      </w:r>
      <w:proofErr w:type="spellStart"/>
      <w:r>
        <w:rPr>
          <w:bCs/>
        </w:rPr>
        <w:t>жолы</w:t>
      </w:r>
      <w:proofErr w:type="spellEnd"/>
      <w:r>
        <w:rPr>
          <w:bCs/>
        </w:rPr>
        <w:t xml:space="preserve"> </w:t>
      </w:r>
      <w:proofErr w:type="spellStart"/>
      <w:r>
        <w:rPr>
          <w:bCs/>
        </w:rPr>
        <w:t>жобасы</w:t>
      </w:r>
      <w:proofErr w:type="spellEnd"/>
      <w:r>
        <w:rPr>
          <w:bCs/>
        </w:rPr>
        <w:t xml:space="preserve"> </w:t>
      </w:r>
      <w:proofErr w:type="spellStart"/>
      <w:r>
        <w:rPr>
          <w:bCs/>
        </w:rPr>
        <w:t>бойынша</w:t>
      </w:r>
      <w:proofErr w:type="spellEnd"/>
      <w:r>
        <w:rPr>
          <w:bCs/>
        </w:rPr>
        <w:t xml:space="preserve"> </w:t>
      </w:r>
      <w:proofErr w:type="spellStart"/>
      <w:r>
        <w:rPr>
          <w:bCs/>
        </w:rPr>
        <w:t>мүдделі</w:t>
      </w:r>
      <w:proofErr w:type="spellEnd"/>
      <w:r>
        <w:rPr>
          <w:bCs/>
        </w:rPr>
        <w:t xml:space="preserve"> </w:t>
      </w:r>
      <w:proofErr w:type="spellStart"/>
      <w:r>
        <w:rPr>
          <w:bCs/>
        </w:rPr>
        <w:t>тараптарды</w:t>
      </w:r>
      <w:proofErr w:type="spellEnd"/>
      <w:r>
        <w:rPr>
          <w:bCs/>
        </w:rPr>
        <w:t xml:space="preserve"> </w:t>
      </w:r>
      <w:proofErr w:type="spellStart"/>
      <w:r>
        <w:rPr>
          <w:bCs/>
        </w:rPr>
        <w:t>картаға</w:t>
      </w:r>
      <w:proofErr w:type="spellEnd"/>
      <w:r>
        <w:rPr>
          <w:bCs/>
        </w:rPr>
        <w:t xml:space="preserve"> </w:t>
      </w:r>
      <w:proofErr w:type="spellStart"/>
      <w:r>
        <w:rPr>
          <w:bCs/>
        </w:rPr>
        <w:t>түсіріп</w:t>
      </w:r>
      <w:proofErr w:type="spellEnd"/>
      <w:r>
        <w:rPr>
          <w:bCs/>
        </w:rPr>
        <w:t xml:space="preserve"> </w:t>
      </w:r>
      <w:proofErr w:type="spellStart"/>
      <w:r>
        <w:rPr>
          <w:bCs/>
        </w:rPr>
        <w:t>шеңберін</w:t>
      </w:r>
      <w:proofErr w:type="spellEnd"/>
      <w:r>
        <w:rPr>
          <w:bCs/>
        </w:rPr>
        <w:t xml:space="preserve"> </w:t>
      </w:r>
      <w:proofErr w:type="spellStart"/>
      <w:r>
        <w:rPr>
          <w:bCs/>
        </w:rPr>
        <w:t>анықтау</w:t>
      </w:r>
      <w:proofErr w:type="spellEnd"/>
      <w:r>
        <w:rPr>
          <w:b/>
          <w:bCs/>
        </w:rPr>
        <w:t xml:space="preserve"> </w:t>
      </w:r>
      <w:r>
        <w:t xml:space="preserve">ХҚК </w:t>
      </w:r>
      <w:proofErr w:type="spellStart"/>
      <w:r>
        <w:t>Өнімділік</w:t>
      </w:r>
      <w:proofErr w:type="spellEnd"/>
      <w:r>
        <w:t xml:space="preserve"> </w:t>
      </w:r>
      <w:proofErr w:type="spellStart"/>
      <w:r>
        <w:t>Стандарттарына</w:t>
      </w:r>
      <w:proofErr w:type="spellEnd"/>
      <w:r>
        <w:t xml:space="preserve"> </w:t>
      </w:r>
      <w:proofErr w:type="spellStart"/>
      <w:r>
        <w:t>және</w:t>
      </w:r>
      <w:proofErr w:type="spellEnd"/>
      <w:r>
        <w:t xml:space="preserve"> </w:t>
      </w:r>
      <w:proofErr w:type="spellStart"/>
      <w:r>
        <w:t>Қазақстанның</w:t>
      </w:r>
      <w:proofErr w:type="spellEnd"/>
      <w:r>
        <w:t xml:space="preserve"> </w:t>
      </w:r>
      <w:proofErr w:type="spellStart"/>
      <w:r>
        <w:t>мүдделі</w:t>
      </w:r>
      <w:proofErr w:type="spellEnd"/>
      <w:r>
        <w:t xml:space="preserve"> </w:t>
      </w:r>
      <w:proofErr w:type="spellStart"/>
      <w:r>
        <w:t>тараптармен</w:t>
      </w:r>
      <w:proofErr w:type="spellEnd"/>
      <w:r>
        <w:t xml:space="preserve"> </w:t>
      </w:r>
      <w:proofErr w:type="spellStart"/>
      <w:r>
        <w:t>өзара</w:t>
      </w:r>
      <w:proofErr w:type="spellEnd"/>
      <w:r>
        <w:t xml:space="preserve"> </w:t>
      </w:r>
      <w:proofErr w:type="spellStart"/>
      <w:r>
        <w:t>әрекеттесу</w:t>
      </w:r>
      <w:proofErr w:type="spellEnd"/>
      <w:r>
        <w:t xml:space="preserve"> </w:t>
      </w:r>
      <w:proofErr w:type="spellStart"/>
      <w:r>
        <w:t>талаптарына</w:t>
      </w:r>
      <w:proofErr w:type="spellEnd"/>
      <w:r>
        <w:t xml:space="preserve"> </w:t>
      </w:r>
      <w:proofErr w:type="spellStart"/>
      <w:r>
        <w:t>сәйкес</w:t>
      </w:r>
      <w:proofErr w:type="spellEnd"/>
      <w:r>
        <w:t xml:space="preserve"> </w:t>
      </w:r>
      <w:proofErr w:type="spellStart"/>
      <w:r>
        <w:t>жоба</w:t>
      </w:r>
      <w:proofErr w:type="spellEnd"/>
      <w:r>
        <w:t xml:space="preserve"> </w:t>
      </w:r>
      <w:proofErr w:type="spellStart"/>
      <w:r>
        <w:t>қызметіне</w:t>
      </w:r>
      <w:proofErr w:type="spellEnd"/>
      <w:r>
        <w:t xml:space="preserve"> </w:t>
      </w:r>
      <w:proofErr w:type="spellStart"/>
      <w:r>
        <w:t>қатысты</w:t>
      </w:r>
      <w:proofErr w:type="spellEnd"/>
      <w:r>
        <w:t xml:space="preserve"> </w:t>
      </w:r>
      <w:proofErr w:type="spellStart"/>
      <w:r>
        <w:t>ықтимал</w:t>
      </w:r>
      <w:proofErr w:type="spellEnd"/>
      <w:r>
        <w:t xml:space="preserve"> </w:t>
      </w:r>
      <w:proofErr w:type="spellStart"/>
      <w:r>
        <w:t>ықпалы</w:t>
      </w:r>
      <w:proofErr w:type="spellEnd"/>
      <w:r>
        <w:t xml:space="preserve">, </w:t>
      </w:r>
      <w:proofErr w:type="spellStart"/>
      <w:r>
        <w:t>қызығушылығы</w:t>
      </w:r>
      <w:proofErr w:type="spellEnd"/>
      <w:r>
        <w:t xml:space="preserve"> </w:t>
      </w:r>
      <w:proofErr w:type="spellStart"/>
      <w:r>
        <w:t>немесе</w:t>
      </w:r>
      <w:proofErr w:type="spellEnd"/>
      <w:r>
        <w:t xml:space="preserve"> </w:t>
      </w:r>
      <w:proofErr w:type="spellStart"/>
      <w:r>
        <w:t>осалдығы</w:t>
      </w:r>
      <w:proofErr w:type="spellEnd"/>
      <w:r>
        <w:t xml:space="preserve"> </w:t>
      </w:r>
      <w:proofErr w:type="spellStart"/>
      <w:r>
        <w:t>бар</w:t>
      </w:r>
      <w:proofErr w:type="spellEnd"/>
      <w:r>
        <w:t xml:space="preserve"> </w:t>
      </w:r>
      <w:proofErr w:type="spellStart"/>
      <w:r>
        <w:t>барлық</w:t>
      </w:r>
      <w:proofErr w:type="spellEnd"/>
      <w:r>
        <w:t xml:space="preserve"> </w:t>
      </w:r>
      <w:proofErr w:type="spellStart"/>
      <w:r>
        <w:t>топтарды</w:t>
      </w:r>
      <w:proofErr w:type="spellEnd"/>
      <w:r>
        <w:t xml:space="preserve"> </w:t>
      </w:r>
      <w:proofErr w:type="spellStart"/>
      <w:r>
        <w:t>анықтайды</w:t>
      </w:r>
      <w:proofErr w:type="spellEnd"/>
      <w:r>
        <w:t xml:space="preserve">. </w:t>
      </w:r>
      <w:proofErr w:type="spellStart"/>
      <w:r>
        <w:t>Бұл</w:t>
      </w:r>
      <w:proofErr w:type="spellEnd"/>
      <w:r>
        <w:t xml:space="preserve"> </w:t>
      </w:r>
      <w:proofErr w:type="spellStart"/>
      <w:r>
        <w:t>картаға</w:t>
      </w:r>
      <w:proofErr w:type="spellEnd"/>
      <w:r>
        <w:t xml:space="preserve"> </w:t>
      </w:r>
      <w:proofErr w:type="spellStart"/>
      <w:r>
        <w:t>түсіру</w:t>
      </w:r>
      <w:proofErr w:type="spellEnd"/>
      <w:r>
        <w:t xml:space="preserve"> </w:t>
      </w:r>
      <w:proofErr w:type="spellStart"/>
      <w:r>
        <w:t>әсерге</w:t>
      </w:r>
      <w:proofErr w:type="spellEnd"/>
      <w:r>
        <w:t xml:space="preserve"> </w:t>
      </w:r>
      <w:proofErr w:type="spellStart"/>
      <w:r>
        <w:t>ұшыраған</w:t>
      </w:r>
      <w:proofErr w:type="spellEnd"/>
      <w:r>
        <w:t xml:space="preserve"> </w:t>
      </w:r>
      <w:proofErr w:type="spellStart"/>
      <w:r>
        <w:t>тараптарды</w:t>
      </w:r>
      <w:proofErr w:type="spellEnd"/>
      <w:r>
        <w:t xml:space="preserve">, </w:t>
      </w:r>
      <w:proofErr w:type="spellStart"/>
      <w:r>
        <w:t>мемлекеттік</w:t>
      </w:r>
      <w:proofErr w:type="spellEnd"/>
      <w:r>
        <w:t xml:space="preserve"> </w:t>
      </w:r>
      <w:proofErr w:type="spellStart"/>
      <w:r>
        <w:t>органдарды</w:t>
      </w:r>
      <w:proofErr w:type="spellEnd"/>
      <w:r>
        <w:t xml:space="preserve">, </w:t>
      </w:r>
      <w:proofErr w:type="spellStart"/>
      <w:r>
        <w:t>мердігерлерді</w:t>
      </w:r>
      <w:proofErr w:type="spellEnd"/>
      <w:r>
        <w:t>, ҮЕҰ-</w:t>
      </w:r>
      <w:proofErr w:type="spellStart"/>
      <w:r>
        <w:t>ды</w:t>
      </w:r>
      <w:proofErr w:type="spellEnd"/>
      <w:r>
        <w:t xml:space="preserve">, </w:t>
      </w:r>
      <w:proofErr w:type="spellStart"/>
      <w:r>
        <w:t>академиялық</w:t>
      </w:r>
      <w:proofErr w:type="spellEnd"/>
      <w:r>
        <w:t xml:space="preserve"> </w:t>
      </w:r>
      <w:proofErr w:type="spellStart"/>
      <w:r>
        <w:t>мекемелерді</w:t>
      </w:r>
      <w:proofErr w:type="spellEnd"/>
      <w:r>
        <w:t xml:space="preserve"> </w:t>
      </w:r>
      <w:proofErr w:type="spellStart"/>
      <w:r>
        <w:t>және</w:t>
      </w:r>
      <w:proofErr w:type="spellEnd"/>
      <w:r>
        <w:t xml:space="preserve"> БАҚ-</w:t>
      </w:r>
      <w:proofErr w:type="spellStart"/>
      <w:r>
        <w:t>ты</w:t>
      </w:r>
      <w:proofErr w:type="spellEnd"/>
      <w:r>
        <w:t xml:space="preserve"> </w:t>
      </w:r>
      <w:proofErr w:type="spellStart"/>
      <w:r>
        <w:t>олардың</w:t>
      </w:r>
      <w:proofErr w:type="spellEnd"/>
      <w:r>
        <w:t xml:space="preserve"> </w:t>
      </w:r>
      <w:proofErr w:type="spellStart"/>
      <w:r>
        <w:t>рөлдеріне</w:t>
      </w:r>
      <w:proofErr w:type="spellEnd"/>
      <w:r>
        <w:t xml:space="preserve">, </w:t>
      </w:r>
      <w:proofErr w:type="spellStart"/>
      <w:r>
        <w:t>мүдделеріне</w:t>
      </w:r>
      <w:proofErr w:type="spellEnd"/>
      <w:r>
        <w:t xml:space="preserve"> </w:t>
      </w:r>
      <w:proofErr w:type="spellStart"/>
      <w:r>
        <w:t>және</w:t>
      </w:r>
      <w:proofErr w:type="spellEnd"/>
      <w:r>
        <w:t xml:space="preserve"> </w:t>
      </w:r>
      <w:proofErr w:type="spellStart"/>
      <w:r>
        <w:t>алаңдаушылықтарына</w:t>
      </w:r>
      <w:proofErr w:type="spellEnd"/>
      <w:r>
        <w:t xml:space="preserve"> </w:t>
      </w:r>
      <w:proofErr w:type="spellStart"/>
      <w:r>
        <w:t>қарай</w:t>
      </w:r>
      <w:proofErr w:type="spellEnd"/>
      <w:r>
        <w:t xml:space="preserve"> - </w:t>
      </w:r>
      <w:proofErr w:type="spellStart"/>
      <w:r>
        <w:t>жерді</w:t>
      </w:r>
      <w:proofErr w:type="spellEnd"/>
      <w:r>
        <w:t xml:space="preserve"> </w:t>
      </w:r>
      <w:proofErr w:type="spellStart"/>
      <w:r>
        <w:t>сатып</w:t>
      </w:r>
      <w:proofErr w:type="spellEnd"/>
      <w:r>
        <w:t xml:space="preserve"> </w:t>
      </w:r>
      <w:proofErr w:type="spellStart"/>
      <w:r>
        <w:t>алу</w:t>
      </w:r>
      <w:proofErr w:type="spellEnd"/>
      <w:r>
        <w:t xml:space="preserve"> </w:t>
      </w:r>
      <w:proofErr w:type="spellStart"/>
      <w:r>
        <w:t>мен</w:t>
      </w:r>
      <w:proofErr w:type="spellEnd"/>
      <w:r>
        <w:t xml:space="preserve"> </w:t>
      </w:r>
      <w:proofErr w:type="spellStart"/>
      <w:r>
        <w:t>тіршілікті</w:t>
      </w:r>
      <w:proofErr w:type="spellEnd"/>
      <w:r>
        <w:t xml:space="preserve"> </w:t>
      </w:r>
      <w:proofErr w:type="spellStart"/>
      <w:r>
        <w:t>қалпына</w:t>
      </w:r>
      <w:proofErr w:type="spellEnd"/>
      <w:r>
        <w:t xml:space="preserve"> </w:t>
      </w:r>
      <w:proofErr w:type="spellStart"/>
      <w:r>
        <w:t>келтіруден</w:t>
      </w:r>
      <w:proofErr w:type="spellEnd"/>
      <w:r>
        <w:t xml:space="preserve"> </w:t>
      </w:r>
      <w:proofErr w:type="spellStart"/>
      <w:r>
        <w:t>бастап</w:t>
      </w:r>
      <w:proofErr w:type="spellEnd"/>
      <w:r>
        <w:t xml:space="preserve">, </w:t>
      </w:r>
      <w:proofErr w:type="spellStart"/>
      <w:r>
        <w:t>сәйкестікке</w:t>
      </w:r>
      <w:proofErr w:type="spellEnd"/>
      <w:r>
        <w:t xml:space="preserve">, </w:t>
      </w:r>
      <w:proofErr w:type="spellStart"/>
      <w:r>
        <w:t>ашықтыққа</w:t>
      </w:r>
      <w:proofErr w:type="spellEnd"/>
      <w:r>
        <w:t xml:space="preserve"> </w:t>
      </w:r>
      <w:proofErr w:type="spellStart"/>
      <w:r>
        <w:t>және</w:t>
      </w:r>
      <w:proofErr w:type="spellEnd"/>
      <w:r>
        <w:t xml:space="preserve"> </w:t>
      </w:r>
      <w:proofErr w:type="spellStart"/>
      <w:r>
        <w:t>қоғамдық</w:t>
      </w:r>
      <w:proofErr w:type="spellEnd"/>
      <w:r>
        <w:t xml:space="preserve"> </w:t>
      </w:r>
      <w:proofErr w:type="spellStart"/>
      <w:r>
        <w:t>коммуникацияға</w:t>
      </w:r>
      <w:proofErr w:type="spellEnd"/>
      <w:r>
        <w:t xml:space="preserve"> </w:t>
      </w:r>
      <w:proofErr w:type="spellStart"/>
      <w:r>
        <w:t>дейінгі</w:t>
      </w:r>
      <w:proofErr w:type="spellEnd"/>
      <w:r>
        <w:t xml:space="preserve"> </w:t>
      </w:r>
      <w:proofErr w:type="spellStart"/>
      <w:r>
        <w:t>мәселелер</w:t>
      </w:r>
      <w:proofErr w:type="spellEnd"/>
      <w:r>
        <w:t xml:space="preserve"> </w:t>
      </w:r>
      <w:proofErr w:type="spellStart"/>
      <w:r>
        <w:t>бойынша</w:t>
      </w:r>
      <w:proofErr w:type="spellEnd"/>
      <w:r>
        <w:t xml:space="preserve"> - </w:t>
      </w:r>
      <w:proofErr w:type="spellStart"/>
      <w:r>
        <w:rPr>
          <w:bCs/>
        </w:rPr>
        <w:t>жобаның</w:t>
      </w:r>
      <w:proofErr w:type="spellEnd"/>
      <w:r>
        <w:rPr>
          <w:bCs/>
        </w:rPr>
        <w:t xml:space="preserve"> </w:t>
      </w:r>
      <w:proofErr w:type="spellStart"/>
      <w:r>
        <w:rPr>
          <w:bCs/>
        </w:rPr>
        <w:t>бүкіл</w:t>
      </w:r>
      <w:proofErr w:type="spellEnd"/>
      <w:r>
        <w:rPr>
          <w:bCs/>
        </w:rPr>
        <w:t xml:space="preserve"> </w:t>
      </w:r>
      <w:proofErr w:type="spellStart"/>
      <w:r>
        <w:rPr>
          <w:bCs/>
        </w:rPr>
        <w:t>өмірлік</w:t>
      </w:r>
      <w:proofErr w:type="spellEnd"/>
      <w:r>
        <w:rPr>
          <w:bCs/>
        </w:rPr>
        <w:t xml:space="preserve"> </w:t>
      </w:r>
      <w:proofErr w:type="spellStart"/>
      <w:r>
        <w:rPr>
          <w:bCs/>
        </w:rPr>
        <w:t>циклі</w:t>
      </w:r>
      <w:proofErr w:type="spellEnd"/>
      <w:r>
        <w:rPr>
          <w:bCs/>
        </w:rPr>
        <w:t xml:space="preserve"> </w:t>
      </w:r>
      <w:proofErr w:type="spellStart"/>
      <w:r>
        <w:rPr>
          <w:bCs/>
        </w:rPr>
        <w:t>ішінде</w:t>
      </w:r>
      <w:proofErr w:type="spellEnd"/>
      <w:r>
        <w:rPr>
          <w:bCs/>
        </w:rPr>
        <w:t xml:space="preserve"> </w:t>
      </w:r>
      <w:proofErr w:type="spellStart"/>
      <w:r>
        <w:rPr>
          <w:bCs/>
        </w:rPr>
        <w:t>инклюзивті</w:t>
      </w:r>
      <w:proofErr w:type="spellEnd"/>
      <w:r>
        <w:rPr>
          <w:bCs/>
        </w:rPr>
        <w:t xml:space="preserve">, </w:t>
      </w:r>
      <w:proofErr w:type="spellStart"/>
      <w:r>
        <w:rPr>
          <w:bCs/>
        </w:rPr>
        <w:t>уақтылы</w:t>
      </w:r>
      <w:proofErr w:type="spellEnd"/>
      <w:r>
        <w:rPr>
          <w:bCs/>
        </w:rPr>
        <w:t xml:space="preserve"> </w:t>
      </w:r>
      <w:proofErr w:type="spellStart"/>
      <w:r>
        <w:rPr>
          <w:bCs/>
        </w:rPr>
        <w:t>және</w:t>
      </w:r>
      <w:proofErr w:type="spellEnd"/>
      <w:r>
        <w:rPr>
          <w:bCs/>
        </w:rPr>
        <w:t xml:space="preserve"> </w:t>
      </w:r>
      <w:proofErr w:type="spellStart"/>
      <w:r>
        <w:rPr>
          <w:bCs/>
        </w:rPr>
        <w:t>әділ</w:t>
      </w:r>
      <w:proofErr w:type="spellEnd"/>
      <w:r>
        <w:rPr>
          <w:bCs/>
        </w:rPr>
        <w:t xml:space="preserve"> </w:t>
      </w:r>
      <w:proofErr w:type="spellStart"/>
      <w:r>
        <w:rPr>
          <w:bCs/>
        </w:rPr>
        <w:t>өзара</w:t>
      </w:r>
      <w:proofErr w:type="spellEnd"/>
      <w:r>
        <w:rPr>
          <w:bCs/>
        </w:rPr>
        <w:t xml:space="preserve"> </w:t>
      </w:r>
      <w:proofErr w:type="spellStart"/>
      <w:r>
        <w:rPr>
          <w:bCs/>
        </w:rPr>
        <w:t>әрекеттесуді</w:t>
      </w:r>
      <w:proofErr w:type="spellEnd"/>
      <w:r>
        <w:rPr>
          <w:bCs/>
        </w:rPr>
        <w:t xml:space="preserve"> </w:t>
      </w:r>
      <w:proofErr w:type="spellStart"/>
      <w:r>
        <w:rPr>
          <w:bCs/>
        </w:rPr>
        <w:t>қамтамасыз</w:t>
      </w:r>
      <w:proofErr w:type="spellEnd"/>
      <w:r>
        <w:rPr>
          <w:bCs/>
        </w:rPr>
        <w:t xml:space="preserve"> </w:t>
      </w:r>
      <w:proofErr w:type="spellStart"/>
      <w:r>
        <w:rPr>
          <w:bCs/>
        </w:rPr>
        <w:t>ету</w:t>
      </w:r>
      <w:proofErr w:type="spellEnd"/>
      <w:r>
        <w:rPr>
          <w:bCs/>
        </w:rPr>
        <w:t xml:space="preserve"> </w:t>
      </w:r>
      <w:proofErr w:type="spellStart"/>
      <w:r>
        <w:rPr>
          <w:bCs/>
        </w:rPr>
        <w:t>мақсатында</w:t>
      </w:r>
      <w:proofErr w:type="spellEnd"/>
      <w:r>
        <w:t xml:space="preserve"> </w:t>
      </w:r>
      <w:proofErr w:type="spellStart"/>
      <w:r>
        <w:t>санаттарға</w:t>
      </w:r>
      <w:proofErr w:type="spellEnd"/>
      <w:r>
        <w:t xml:space="preserve"> </w:t>
      </w:r>
      <w:proofErr w:type="spellStart"/>
      <w:r>
        <w:t>бөледі</w:t>
      </w:r>
      <w:proofErr w:type="spellEnd"/>
      <w:r>
        <w:t xml:space="preserve">. </w:t>
      </w:r>
      <w:proofErr w:type="spellStart"/>
      <w:r>
        <w:t>Анықталған</w:t>
      </w:r>
      <w:proofErr w:type="spellEnd"/>
      <w:r>
        <w:t xml:space="preserve"> </w:t>
      </w:r>
      <w:proofErr w:type="spellStart"/>
      <w:r>
        <w:t>мүдделі</w:t>
      </w:r>
      <w:proofErr w:type="spellEnd"/>
      <w:r>
        <w:t xml:space="preserve"> </w:t>
      </w:r>
      <w:proofErr w:type="spellStart"/>
      <w:r>
        <w:t>тараптар</w:t>
      </w:r>
      <w:proofErr w:type="spellEnd"/>
      <w:r>
        <w:t xml:space="preserve"> </w:t>
      </w:r>
      <w:proofErr w:type="spellStart"/>
      <w:r>
        <w:t>топтары</w:t>
      </w:r>
      <w:proofErr w:type="spellEnd"/>
      <w:r>
        <w:t xml:space="preserve"> </w:t>
      </w:r>
      <w:proofErr w:type="spellStart"/>
      <w:r>
        <w:t>төмендегі</w:t>
      </w:r>
      <w:proofErr w:type="spellEnd"/>
      <w:r>
        <w:t xml:space="preserve"> </w:t>
      </w:r>
      <w:proofErr w:type="spellStart"/>
      <w:r>
        <w:t>кестеде</w:t>
      </w:r>
      <w:proofErr w:type="spellEnd"/>
      <w:r>
        <w:t xml:space="preserve"> </w:t>
      </w:r>
      <w:proofErr w:type="spellStart"/>
      <w:r>
        <w:t>ұсынылған</w:t>
      </w:r>
      <w:proofErr w:type="spellEnd"/>
      <w:r>
        <w:t xml:space="preserve">. </w:t>
      </w:r>
    </w:p>
    <w:p w14:paraId="0B21CC9E" w14:textId="77777777" w:rsidR="006B6003" w:rsidRDefault="006B6003">
      <w:pPr>
        <w:pStyle w:val="ReportParagraph"/>
      </w:pPr>
    </w:p>
    <w:p w14:paraId="2AB37B9A" w14:textId="77777777" w:rsidR="006B6003" w:rsidRDefault="00000000">
      <w:pPr>
        <w:pStyle w:val="CaptionTable"/>
        <w:outlineLvl w:val="0"/>
        <w:rPr>
          <w:lang w:val="kk-KZ"/>
        </w:rPr>
      </w:pPr>
      <w:bookmarkStart w:id="1491" w:name="_Toc210644896"/>
      <w:r>
        <w:rPr>
          <w:lang w:val="kk-KZ"/>
        </w:rPr>
        <w:t>Кесте</w:t>
      </w:r>
      <w:r>
        <w:t xml:space="preserve"> </w:t>
      </w:r>
      <w:r>
        <w:fldChar w:fldCharType="begin"/>
      </w:r>
      <w:r>
        <w:instrText xml:space="preserve"> SEQ Table \* ARABIC </w:instrText>
      </w:r>
      <w:r>
        <w:fldChar w:fldCharType="separate"/>
      </w:r>
      <w:r>
        <w:t>14</w:t>
      </w:r>
      <w:r>
        <w:fldChar w:fldCharType="end"/>
      </w:r>
      <w:r>
        <w:t xml:space="preserve">: </w:t>
      </w:r>
      <w:r>
        <w:rPr>
          <w:lang w:val="kk-KZ"/>
        </w:rPr>
        <w:t>Мүдделі тараптар топтары, мүдделер және өзара әрекеттесу тәсілі</w:t>
      </w:r>
      <w:bookmarkEnd w:id="1491"/>
    </w:p>
    <w:tbl>
      <w:tblPr>
        <w:tblW w:w="9676" w:type="dxa"/>
        <w:tblInd w:w="-5" w:type="dxa"/>
        <w:tblLook w:val="04A0" w:firstRow="1" w:lastRow="0" w:firstColumn="1" w:lastColumn="0" w:noHBand="0" w:noVBand="1"/>
      </w:tblPr>
      <w:tblGrid>
        <w:gridCol w:w="1978"/>
        <w:gridCol w:w="2773"/>
        <w:gridCol w:w="2285"/>
        <w:gridCol w:w="2640"/>
      </w:tblGrid>
      <w:tr w:rsidR="006B6003" w14:paraId="26B09EF9" w14:textId="77777777">
        <w:trPr>
          <w:trHeight w:val="624"/>
          <w:tblHeader/>
        </w:trPr>
        <w:tc>
          <w:tcPr>
            <w:tcW w:w="16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99913F" w14:textId="77777777" w:rsidR="006B6003" w:rsidRDefault="00000000">
            <w:pPr>
              <w:widowControl/>
              <w:autoSpaceDE/>
              <w:autoSpaceDN/>
              <w:jc w:val="center"/>
              <w:rPr>
                <w:rFonts w:ascii="Arial" w:eastAsia="Times New Roman" w:hAnsi="Arial" w:cs="Arial"/>
                <w:b/>
                <w:bCs/>
                <w:color w:val="000000"/>
                <w:sz w:val="20"/>
                <w:szCs w:val="20"/>
                <w:lang w:val="en-PH" w:eastAsia="en-PH"/>
              </w:rPr>
            </w:pPr>
            <w:proofErr w:type="spellStart"/>
            <w:r>
              <w:rPr>
                <w:rFonts w:ascii="Arial" w:eastAsia="Times New Roman" w:hAnsi="Arial" w:cs="Arial"/>
                <w:b/>
                <w:bCs/>
                <w:color w:val="000000"/>
                <w:sz w:val="20"/>
                <w:szCs w:val="20"/>
                <w:lang w:val="en-PH" w:eastAsia="en-PH"/>
              </w:rPr>
              <w:t>Мүдделі</w:t>
            </w:r>
            <w:proofErr w:type="spellEnd"/>
            <w:r>
              <w:rPr>
                <w:rFonts w:ascii="Arial" w:eastAsia="Times New Roman" w:hAnsi="Arial" w:cs="Arial"/>
                <w:b/>
                <w:bCs/>
                <w:color w:val="000000"/>
                <w:sz w:val="20"/>
                <w:szCs w:val="20"/>
                <w:lang w:val="en-PH" w:eastAsia="en-PH"/>
              </w:rPr>
              <w:t xml:space="preserve"> Тараптар Тобы</w:t>
            </w:r>
          </w:p>
        </w:tc>
        <w:tc>
          <w:tcPr>
            <w:tcW w:w="2914"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1865F09C" w14:textId="77777777" w:rsidR="006B6003" w:rsidRDefault="00000000">
            <w:pPr>
              <w:widowControl/>
              <w:autoSpaceDE/>
              <w:autoSpaceDN/>
              <w:jc w:val="center"/>
              <w:rPr>
                <w:rFonts w:ascii="Arial" w:eastAsia="Times New Roman" w:hAnsi="Arial" w:cs="Arial"/>
                <w:b/>
                <w:bCs/>
                <w:color w:val="000000"/>
                <w:sz w:val="20"/>
                <w:szCs w:val="20"/>
                <w:lang w:val="en-PH" w:eastAsia="en-PH"/>
              </w:rPr>
            </w:pPr>
            <w:proofErr w:type="spellStart"/>
            <w:r>
              <w:rPr>
                <w:rFonts w:ascii="Arial" w:eastAsia="Times New Roman" w:hAnsi="Arial" w:cs="Arial"/>
                <w:b/>
                <w:bCs/>
                <w:color w:val="000000"/>
                <w:sz w:val="20"/>
                <w:szCs w:val="20"/>
                <w:lang w:val="en-PH" w:eastAsia="en-PH"/>
              </w:rPr>
              <w:t>Жобадағы</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қызығушылық</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пен</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рөл</w:t>
            </w:r>
            <w:proofErr w:type="spellEnd"/>
          </w:p>
        </w:tc>
        <w:tc>
          <w:tcPr>
            <w:tcW w:w="2348"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19CC5888" w14:textId="77777777" w:rsidR="006B6003" w:rsidRDefault="00000000">
            <w:pPr>
              <w:widowControl/>
              <w:autoSpaceDE/>
              <w:autoSpaceDN/>
              <w:jc w:val="center"/>
              <w:rPr>
                <w:rFonts w:ascii="Arial" w:eastAsia="Times New Roman" w:hAnsi="Arial" w:cs="Arial"/>
                <w:b/>
                <w:bCs/>
                <w:color w:val="000000"/>
                <w:sz w:val="20"/>
                <w:szCs w:val="20"/>
                <w:lang w:val="en-PH" w:eastAsia="en-PH"/>
              </w:rPr>
            </w:pPr>
            <w:proofErr w:type="spellStart"/>
            <w:r>
              <w:rPr>
                <w:rFonts w:ascii="Arial" w:eastAsia="Times New Roman" w:hAnsi="Arial" w:cs="Arial"/>
                <w:b/>
                <w:bCs/>
                <w:color w:val="000000"/>
                <w:sz w:val="20"/>
                <w:szCs w:val="20"/>
                <w:lang w:val="en-PH" w:eastAsia="en-PH"/>
              </w:rPr>
              <w:t>Мүдделі</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тараптардың</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сипаттамасы</w:t>
            </w:r>
            <w:proofErr w:type="spellEnd"/>
          </w:p>
        </w:tc>
        <w:tc>
          <w:tcPr>
            <w:tcW w:w="2741"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4F6D144D" w14:textId="77777777" w:rsidR="006B6003" w:rsidRDefault="00000000">
            <w:pPr>
              <w:widowControl/>
              <w:autoSpaceDE/>
              <w:autoSpaceDN/>
              <w:jc w:val="center"/>
              <w:rPr>
                <w:rFonts w:ascii="Arial" w:eastAsia="Times New Roman" w:hAnsi="Arial" w:cs="Arial"/>
                <w:b/>
                <w:bCs/>
                <w:color w:val="000000"/>
                <w:sz w:val="20"/>
                <w:szCs w:val="20"/>
                <w:lang w:val="en-PH" w:eastAsia="en-PH"/>
              </w:rPr>
            </w:pPr>
            <w:proofErr w:type="spellStart"/>
            <w:r>
              <w:rPr>
                <w:rFonts w:ascii="Arial" w:eastAsia="Times New Roman" w:hAnsi="Arial" w:cs="Arial"/>
                <w:b/>
                <w:bCs/>
                <w:color w:val="000000"/>
                <w:sz w:val="20"/>
                <w:szCs w:val="20"/>
                <w:lang w:val="en-PH" w:eastAsia="en-PH"/>
              </w:rPr>
              <w:t>Қатысудың</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таңдаулы</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әдістері</w:t>
            </w:r>
            <w:proofErr w:type="spellEnd"/>
          </w:p>
        </w:tc>
      </w:tr>
      <w:tr w:rsidR="006B6003" w:rsidRPr="00820D7D" w14:paraId="12281017" w14:textId="77777777">
        <w:trPr>
          <w:trHeight w:val="312"/>
        </w:trPr>
        <w:tc>
          <w:tcPr>
            <w:tcW w:w="9676" w:type="dxa"/>
            <w:gridSpan w:val="4"/>
            <w:tcBorders>
              <w:top w:val="single" w:sz="4" w:space="0" w:color="auto"/>
              <w:left w:val="single" w:sz="4" w:space="0" w:color="auto"/>
              <w:bottom w:val="single" w:sz="4" w:space="0" w:color="auto"/>
              <w:right w:val="single" w:sz="4" w:space="0" w:color="auto"/>
            </w:tcBorders>
            <w:vAlign w:val="center"/>
          </w:tcPr>
          <w:p w14:paraId="60CF777E" w14:textId="77777777" w:rsidR="006B6003" w:rsidRDefault="00000000">
            <w:pPr>
              <w:widowControl/>
              <w:autoSpaceDE/>
              <w:autoSpaceDN/>
              <w:rPr>
                <w:rFonts w:ascii="Arial" w:eastAsia="Times New Roman" w:hAnsi="Arial" w:cs="Arial"/>
                <w:b/>
                <w:bCs/>
                <w:color w:val="000000"/>
                <w:sz w:val="20"/>
                <w:szCs w:val="20"/>
                <w:lang w:val="ru-RU" w:eastAsia="en-PH"/>
              </w:rPr>
            </w:pPr>
            <w:proofErr w:type="spellStart"/>
            <w:r>
              <w:rPr>
                <w:rFonts w:ascii="Arial" w:eastAsia="Times New Roman" w:hAnsi="Arial" w:cs="Arial"/>
                <w:b/>
                <w:bCs/>
                <w:color w:val="000000"/>
                <w:sz w:val="20"/>
                <w:szCs w:val="20"/>
                <w:lang w:val="ru-RU" w:eastAsia="en-PH"/>
              </w:rPr>
              <w:t>Жобадан</w:t>
            </w:r>
            <w:proofErr w:type="spellEnd"/>
            <w:r>
              <w:rPr>
                <w:rFonts w:ascii="Arial" w:eastAsia="Times New Roman" w:hAnsi="Arial" w:cs="Arial"/>
                <w:b/>
                <w:bCs/>
                <w:color w:val="000000"/>
                <w:sz w:val="20"/>
                <w:szCs w:val="20"/>
                <w:lang w:val="ru-RU" w:eastAsia="en-PH"/>
              </w:rPr>
              <w:t xml:space="preserve"> </w:t>
            </w:r>
            <w:proofErr w:type="spellStart"/>
            <w:r>
              <w:rPr>
                <w:rFonts w:ascii="Arial" w:eastAsia="Times New Roman" w:hAnsi="Arial" w:cs="Arial"/>
                <w:b/>
                <w:bCs/>
                <w:color w:val="000000"/>
                <w:sz w:val="20"/>
                <w:szCs w:val="20"/>
                <w:lang w:val="ru-RU" w:eastAsia="en-PH"/>
              </w:rPr>
              <w:t>Зардап</w:t>
            </w:r>
            <w:proofErr w:type="spellEnd"/>
            <w:r>
              <w:rPr>
                <w:rFonts w:ascii="Arial" w:eastAsia="Times New Roman" w:hAnsi="Arial" w:cs="Arial"/>
                <w:b/>
                <w:bCs/>
                <w:color w:val="000000"/>
                <w:sz w:val="20"/>
                <w:szCs w:val="20"/>
                <w:lang w:val="ru-RU" w:eastAsia="en-PH"/>
              </w:rPr>
              <w:t xml:space="preserve"> </w:t>
            </w:r>
            <w:proofErr w:type="spellStart"/>
            <w:r>
              <w:rPr>
                <w:rFonts w:ascii="Arial" w:eastAsia="Times New Roman" w:hAnsi="Arial" w:cs="Arial"/>
                <w:b/>
                <w:bCs/>
                <w:color w:val="000000"/>
                <w:sz w:val="20"/>
                <w:szCs w:val="20"/>
                <w:lang w:val="ru-RU" w:eastAsia="en-PH"/>
              </w:rPr>
              <w:t>Шеккен</w:t>
            </w:r>
            <w:proofErr w:type="spellEnd"/>
            <w:r>
              <w:rPr>
                <w:rFonts w:ascii="Arial" w:eastAsia="Times New Roman" w:hAnsi="Arial" w:cs="Arial"/>
                <w:b/>
                <w:bCs/>
                <w:color w:val="000000"/>
                <w:sz w:val="20"/>
                <w:szCs w:val="20"/>
                <w:lang w:val="ru-RU" w:eastAsia="en-PH"/>
              </w:rPr>
              <w:t xml:space="preserve"> </w:t>
            </w:r>
            <w:proofErr w:type="spellStart"/>
            <w:r>
              <w:rPr>
                <w:rFonts w:ascii="Arial" w:eastAsia="Times New Roman" w:hAnsi="Arial" w:cs="Arial"/>
                <w:b/>
                <w:bCs/>
                <w:color w:val="000000"/>
                <w:sz w:val="20"/>
                <w:szCs w:val="20"/>
                <w:lang w:val="ru-RU" w:eastAsia="en-PH"/>
              </w:rPr>
              <w:t>Тараптар</w:t>
            </w:r>
            <w:proofErr w:type="spellEnd"/>
            <w:r>
              <w:rPr>
                <w:rFonts w:ascii="Arial" w:eastAsia="Times New Roman" w:hAnsi="Arial" w:cs="Arial"/>
                <w:b/>
                <w:bCs/>
                <w:color w:val="000000"/>
                <w:sz w:val="20"/>
                <w:szCs w:val="20"/>
                <w:lang w:val="ru-RU" w:eastAsia="en-PH"/>
              </w:rPr>
              <w:t xml:space="preserve"> (</w:t>
            </w:r>
            <w:r>
              <w:rPr>
                <w:rFonts w:ascii="Arial" w:eastAsia="Times New Roman" w:hAnsi="Arial" w:cs="Arial"/>
                <w:b/>
                <w:bCs/>
                <w:color w:val="000000"/>
                <w:sz w:val="20"/>
                <w:szCs w:val="20"/>
                <w:lang w:val="kk-KZ" w:eastAsia="en-PH"/>
              </w:rPr>
              <w:t>ЖЗШТ</w:t>
            </w:r>
            <w:r>
              <w:rPr>
                <w:rFonts w:ascii="Arial" w:eastAsia="Times New Roman" w:hAnsi="Arial" w:cs="Arial"/>
                <w:b/>
                <w:bCs/>
                <w:color w:val="000000"/>
                <w:sz w:val="20"/>
                <w:szCs w:val="20"/>
                <w:lang w:val="ru-RU" w:eastAsia="en-PH"/>
              </w:rPr>
              <w:t>)</w:t>
            </w:r>
          </w:p>
        </w:tc>
      </w:tr>
      <w:tr w:rsidR="006B6003" w:rsidRPr="00820D7D" w14:paraId="28FD6C8B" w14:textId="77777777">
        <w:trPr>
          <w:trHeight w:val="1763"/>
        </w:trPr>
        <w:tc>
          <w:tcPr>
            <w:tcW w:w="1673" w:type="dxa"/>
            <w:tcBorders>
              <w:top w:val="nil"/>
              <w:left w:val="single" w:sz="4" w:space="0" w:color="auto"/>
              <w:bottom w:val="single" w:sz="4" w:space="0" w:color="auto"/>
              <w:right w:val="single" w:sz="4" w:space="0" w:color="auto"/>
            </w:tcBorders>
            <w:vAlign w:val="center"/>
          </w:tcPr>
          <w:p w14:paraId="25FE0ABD" w14:textId="77777777" w:rsidR="006B6003" w:rsidRDefault="00000000">
            <w:pPr>
              <w:widowControl/>
              <w:autoSpaceDE/>
              <w:autoSpaceDN/>
              <w:rPr>
                <w:rFonts w:ascii="Arial" w:eastAsia="Times New Roman" w:hAnsi="Arial" w:cs="Arial"/>
                <w:color w:val="000000"/>
                <w:sz w:val="20"/>
                <w:szCs w:val="20"/>
                <w:lang w:val="ru-RU" w:eastAsia="en-PH"/>
              </w:rPr>
            </w:pPr>
            <w:proofErr w:type="spellStart"/>
            <w:r>
              <w:rPr>
                <w:rFonts w:ascii="Arial" w:eastAsia="Times New Roman" w:hAnsi="Arial" w:cs="Arial"/>
                <w:color w:val="000000"/>
                <w:sz w:val="20"/>
                <w:szCs w:val="20"/>
                <w:lang w:val="ru-RU" w:eastAsia="en-PH"/>
              </w:rPr>
              <w:t>Жергілікті</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тұрғындар</w:t>
            </w:r>
            <w:proofErr w:type="spellEnd"/>
            <w:r>
              <w:rPr>
                <w:rFonts w:ascii="Arial" w:eastAsia="Times New Roman" w:hAnsi="Arial" w:cs="Arial"/>
                <w:color w:val="000000"/>
                <w:sz w:val="20"/>
                <w:szCs w:val="20"/>
                <w:lang w:val="ru-RU" w:eastAsia="en-PH"/>
              </w:rPr>
              <w:t xml:space="preserve"> мен </w:t>
            </w:r>
            <w:proofErr w:type="spellStart"/>
            <w:r>
              <w:rPr>
                <w:rFonts w:ascii="Arial" w:eastAsia="Times New Roman" w:hAnsi="Arial" w:cs="Arial"/>
                <w:color w:val="000000"/>
                <w:sz w:val="20"/>
                <w:szCs w:val="20"/>
                <w:lang w:val="ru-RU" w:eastAsia="en-PH"/>
              </w:rPr>
              <w:t>жер</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иелері</w:t>
            </w:r>
            <w:proofErr w:type="spellEnd"/>
          </w:p>
        </w:tc>
        <w:tc>
          <w:tcPr>
            <w:tcW w:w="2914" w:type="dxa"/>
            <w:tcBorders>
              <w:top w:val="nil"/>
              <w:left w:val="nil"/>
              <w:bottom w:val="single" w:sz="4" w:space="0" w:color="auto"/>
              <w:right w:val="single" w:sz="4" w:space="0" w:color="auto"/>
            </w:tcBorders>
            <w:vAlign w:val="center"/>
          </w:tcPr>
          <w:p w14:paraId="1DEEB9F9" w14:textId="77777777" w:rsidR="006B6003" w:rsidRDefault="00000000">
            <w:pPr>
              <w:widowControl/>
              <w:autoSpaceDE/>
              <w:autoSpaceDN/>
              <w:jc w:val="both"/>
              <w:rPr>
                <w:rFonts w:ascii="Arial" w:eastAsia="Times New Roman" w:hAnsi="Arial" w:cs="Arial"/>
                <w:color w:val="000000"/>
                <w:sz w:val="20"/>
                <w:szCs w:val="20"/>
                <w:lang w:val="ru-RU" w:eastAsia="en-PH"/>
              </w:rPr>
            </w:pPr>
            <w:proofErr w:type="spellStart"/>
            <w:r>
              <w:rPr>
                <w:rFonts w:ascii="Arial" w:eastAsia="Times New Roman" w:hAnsi="Arial" w:cs="Arial"/>
                <w:color w:val="000000"/>
                <w:sz w:val="20"/>
                <w:szCs w:val="20"/>
                <w:lang w:val="ru-RU" w:eastAsia="en-PH"/>
              </w:rPr>
              <w:t>Жерді</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сатып</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алу</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өтемақы</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тіршілікті</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қалпына</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келтіру</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уақытша</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кедергілер</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шаң</w:t>
            </w:r>
            <w:proofErr w:type="spellEnd"/>
            <w:r>
              <w:rPr>
                <w:rFonts w:ascii="Arial" w:eastAsia="Times New Roman" w:hAnsi="Arial" w:cs="Arial"/>
                <w:color w:val="000000"/>
                <w:sz w:val="20"/>
                <w:szCs w:val="20"/>
                <w:lang w:val="ru-RU" w:eastAsia="en-PH"/>
              </w:rPr>
              <w:t xml:space="preserve">, шу, </w:t>
            </w:r>
            <w:proofErr w:type="spellStart"/>
            <w:r>
              <w:rPr>
                <w:rFonts w:ascii="Arial" w:eastAsia="Times New Roman" w:hAnsi="Arial" w:cs="Arial"/>
                <w:color w:val="000000"/>
                <w:sz w:val="20"/>
                <w:szCs w:val="20"/>
                <w:lang w:val="ru-RU" w:eastAsia="en-PH"/>
              </w:rPr>
              <w:t>діріл</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қауіпсіздік</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тәуекелдері</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ықтимал</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материалдық</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залал</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жұмысқа</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қызығушылық</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және</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байланысты</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жақсарту</w:t>
            </w:r>
            <w:proofErr w:type="spellEnd"/>
            <w:r>
              <w:rPr>
                <w:rFonts w:ascii="Arial" w:eastAsia="Times New Roman" w:hAnsi="Arial" w:cs="Arial"/>
                <w:color w:val="000000"/>
                <w:sz w:val="20"/>
                <w:szCs w:val="20"/>
                <w:lang w:val="ru-RU" w:eastAsia="en-PH"/>
              </w:rPr>
              <w:t>.</w:t>
            </w:r>
          </w:p>
        </w:tc>
        <w:tc>
          <w:tcPr>
            <w:tcW w:w="2348" w:type="dxa"/>
            <w:tcBorders>
              <w:top w:val="nil"/>
              <w:left w:val="nil"/>
              <w:bottom w:val="single" w:sz="4" w:space="0" w:color="auto"/>
              <w:right w:val="single" w:sz="4" w:space="0" w:color="auto"/>
            </w:tcBorders>
            <w:vAlign w:val="center"/>
          </w:tcPr>
          <w:p w14:paraId="6A61399B" w14:textId="77777777" w:rsidR="006B6003" w:rsidRDefault="00000000">
            <w:pPr>
              <w:widowControl/>
              <w:autoSpaceDE/>
              <w:autoSpaceDN/>
              <w:jc w:val="both"/>
              <w:rPr>
                <w:rFonts w:ascii="Arial" w:eastAsia="Times New Roman" w:hAnsi="Arial" w:cs="Arial"/>
                <w:color w:val="000000"/>
                <w:sz w:val="20"/>
                <w:szCs w:val="20"/>
                <w:lang w:val="ru-RU" w:eastAsia="en-PH"/>
              </w:rPr>
            </w:pPr>
            <w:proofErr w:type="spellStart"/>
            <w:r>
              <w:rPr>
                <w:rFonts w:ascii="Arial" w:eastAsia="Times New Roman" w:hAnsi="Arial" w:cs="Arial"/>
                <w:color w:val="000000"/>
                <w:sz w:val="20"/>
                <w:szCs w:val="20"/>
                <w:lang w:val="ru-RU" w:eastAsia="en-PH"/>
              </w:rPr>
              <w:t>Мойынты</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Қызылжар</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Киікті</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Анабұлак</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Қаражал</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Жәйрем</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Тоғызкен</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Ақтау</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тұрғындары</w:t>
            </w:r>
            <w:proofErr w:type="spellEnd"/>
          </w:p>
        </w:tc>
        <w:tc>
          <w:tcPr>
            <w:tcW w:w="2741" w:type="dxa"/>
            <w:tcBorders>
              <w:top w:val="nil"/>
              <w:left w:val="nil"/>
              <w:bottom w:val="single" w:sz="4" w:space="0" w:color="auto"/>
              <w:right w:val="single" w:sz="4" w:space="0" w:color="auto"/>
            </w:tcBorders>
            <w:vAlign w:val="center"/>
          </w:tcPr>
          <w:p w14:paraId="2EEBD955" w14:textId="77777777" w:rsidR="006B6003" w:rsidRDefault="00000000">
            <w:pPr>
              <w:widowControl/>
              <w:autoSpaceDE/>
              <w:autoSpaceDN/>
              <w:jc w:val="both"/>
              <w:rPr>
                <w:rFonts w:ascii="Arial" w:eastAsia="Times New Roman" w:hAnsi="Arial" w:cs="Arial"/>
                <w:color w:val="000000"/>
                <w:sz w:val="20"/>
                <w:szCs w:val="20"/>
                <w:lang w:val="ru-RU" w:eastAsia="en-PH"/>
              </w:rPr>
            </w:pPr>
            <w:r>
              <w:rPr>
                <w:rFonts w:ascii="Arial" w:eastAsia="Times New Roman" w:hAnsi="Arial" w:cs="Arial"/>
                <w:color w:val="000000"/>
                <w:sz w:val="20"/>
                <w:szCs w:val="20"/>
                <w:lang w:val="ru-RU" w:eastAsia="en-PH"/>
              </w:rPr>
              <w:t xml:space="preserve">Ауыл </w:t>
            </w:r>
            <w:proofErr w:type="spellStart"/>
            <w:r>
              <w:rPr>
                <w:rFonts w:ascii="Arial" w:eastAsia="Times New Roman" w:hAnsi="Arial" w:cs="Arial"/>
                <w:color w:val="000000"/>
                <w:sz w:val="20"/>
                <w:szCs w:val="20"/>
                <w:lang w:val="ru-RU" w:eastAsia="en-PH"/>
              </w:rPr>
              <w:t>деңгейіндегі</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консультациялар</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үй</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шаруашылықтарына</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сауалнамалар</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ақпараттық</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парақшалар</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әкімдіктердегі</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ақпараттық</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стендтер</w:t>
            </w:r>
            <w:proofErr w:type="spellEnd"/>
            <w:r>
              <w:rPr>
                <w:rFonts w:ascii="Arial" w:eastAsia="Times New Roman" w:hAnsi="Arial" w:cs="Arial"/>
                <w:color w:val="000000"/>
                <w:sz w:val="20"/>
                <w:szCs w:val="20"/>
                <w:lang w:val="ru-RU" w:eastAsia="en-PH"/>
              </w:rPr>
              <w:t xml:space="preserve">, </w:t>
            </w:r>
            <w:r>
              <w:rPr>
                <w:rFonts w:ascii="Arial" w:eastAsia="Times New Roman" w:hAnsi="Arial" w:cs="Arial"/>
                <w:color w:val="000000"/>
                <w:sz w:val="20"/>
                <w:szCs w:val="20"/>
                <w:lang w:val="en-PH" w:eastAsia="en-PH"/>
              </w:rPr>
              <w:t>CLO</w:t>
            </w:r>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пайдалану</w:t>
            </w:r>
            <w:proofErr w:type="spellEnd"/>
            <w:r>
              <w:rPr>
                <w:rFonts w:ascii="Arial" w:eastAsia="Times New Roman" w:hAnsi="Arial" w:cs="Arial"/>
                <w:color w:val="000000"/>
                <w:sz w:val="20"/>
                <w:szCs w:val="20"/>
                <w:lang w:val="ru-RU" w:eastAsia="en-PH"/>
              </w:rPr>
              <w:t xml:space="preserve">, </w:t>
            </w:r>
            <w:r>
              <w:rPr>
                <w:rFonts w:ascii="Arial" w:eastAsia="Times New Roman" w:hAnsi="Arial" w:cs="Arial"/>
                <w:color w:val="000000"/>
                <w:sz w:val="20"/>
                <w:szCs w:val="20"/>
                <w:lang w:val="en-PH" w:eastAsia="en-PH"/>
              </w:rPr>
              <w:t>GRM</w:t>
            </w:r>
            <w:r>
              <w:rPr>
                <w:rFonts w:ascii="Arial" w:eastAsia="Times New Roman" w:hAnsi="Arial" w:cs="Arial"/>
                <w:color w:val="000000"/>
                <w:sz w:val="20"/>
                <w:szCs w:val="20"/>
                <w:lang w:val="ru-RU" w:eastAsia="en-PH"/>
              </w:rPr>
              <w:t>-</w:t>
            </w:r>
            <w:proofErr w:type="spellStart"/>
            <w:r>
              <w:rPr>
                <w:rFonts w:ascii="Arial" w:eastAsia="Times New Roman" w:hAnsi="Arial" w:cs="Arial"/>
                <w:color w:val="000000"/>
                <w:sz w:val="20"/>
                <w:szCs w:val="20"/>
                <w:lang w:val="ru-RU" w:eastAsia="en-PH"/>
              </w:rPr>
              <w:t>ге</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қол</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жеткізу</w:t>
            </w:r>
            <w:proofErr w:type="spellEnd"/>
            <w:r>
              <w:rPr>
                <w:rFonts w:ascii="Arial" w:eastAsia="Times New Roman" w:hAnsi="Arial" w:cs="Arial"/>
                <w:color w:val="000000"/>
                <w:sz w:val="20"/>
                <w:szCs w:val="20"/>
                <w:lang w:val="ru-RU" w:eastAsia="en-PH"/>
              </w:rPr>
              <w:t>.</w:t>
            </w:r>
          </w:p>
        </w:tc>
      </w:tr>
      <w:tr w:rsidR="006B6003" w14:paraId="7688AE51" w14:textId="77777777">
        <w:trPr>
          <w:trHeight w:val="998"/>
        </w:trPr>
        <w:tc>
          <w:tcPr>
            <w:tcW w:w="1673" w:type="dxa"/>
            <w:tcBorders>
              <w:top w:val="nil"/>
              <w:left w:val="single" w:sz="4" w:space="0" w:color="auto"/>
              <w:bottom w:val="single" w:sz="4" w:space="0" w:color="auto"/>
              <w:right w:val="single" w:sz="4" w:space="0" w:color="auto"/>
            </w:tcBorders>
            <w:vAlign w:val="center"/>
          </w:tcPr>
          <w:p w14:paraId="1D39E218"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Фермерлер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мен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малшылар</w:t>
            </w:r>
            <w:proofErr w:type="spellEnd"/>
          </w:p>
        </w:tc>
        <w:tc>
          <w:tcPr>
            <w:tcW w:w="2914" w:type="dxa"/>
            <w:tcBorders>
              <w:top w:val="nil"/>
              <w:left w:val="nil"/>
              <w:bottom w:val="single" w:sz="4" w:space="0" w:color="auto"/>
              <w:right w:val="single" w:sz="4" w:space="0" w:color="auto"/>
            </w:tcBorders>
            <w:vAlign w:val="center"/>
          </w:tcPr>
          <w:p w14:paraId="50A38524"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Жайылымдық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жерлерді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жоғалту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маусымдық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мал</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жаюды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шектеу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малдың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жазатайым</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оқиғалары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қауіпсіз</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өткелдердің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қажеттілігі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қоршауға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өтемақыға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бизнес</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мүмкіндіктеріне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қызығушылық</w:t>
            </w:r>
            <w:proofErr w:type="spellEnd"/>
            <w:r>
              <w:rPr>
                <w:rFonts w:ascii="Arial" w:eastAsia="Times New Roman" w:hAnsi="Arial" w:cs="Arial"/>
                <w:color w:val="000000"/>
                <w:sz w:val="20"/>
                <w:szCs w:val="20"/>
                <w:lang w:val="en-PH" w:eastAsia="en-PH"/>
              </w:rPr>
              <w:t>.</w:t>
            </w:r>
          </w:p>
        </w:tc>
        <w:tc>
          <w:tcPr>
            <w:tcW w:w="2348" w:type="dxa"/>
            <w:tcBorders>
              <w:top w:val="nil"/>
              <w:left w:val="nil"/>
              <w:bottom w:val="single" w:sz="4" w:space="0" w:color="auto"/>
              <w:right w:val="single" w:sz="4" w:space="0" w:color="auto"/>
            </w:tcBorders>
            <w:vAlign w:val="center"/>
          </w:tcPr>
          <w:p w14:paraId="2C37886D"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Қарағанды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Ұлытау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облыстарындағы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фермерлер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жеке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жалға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алушылар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маусымдық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малшылар</w:t>
            </w:r>
            <w:proofErr w:type="spellEnd"/>
            <w:r>
              <w:rPr>
                <w:rFonts w:ascii="Arial" w:eastAsia="Times New Roman" w:hAnsi="Arial" w:cs="Arial"/>
                <w:color w:val="000000"/>
                <w:sz w:val="20"/>
                <w:szCs w:val="20"/>
                <w:lang w:val="en-PH" w:eastAsia="en-PH"/>
              </w:rPr>
              <w:t>.</w:t>
            </w:r>
          </w:p>
        </w:tc>
        <w:tc>
          <w:tcPr>
            <w:tcW w:w="2741" w:type="dxa"/>
            <w:tcBorders>
              <w:top w:val="nil"/>
              <w:left w:val="nil"/>
              <w:bottom w:val="single" w:sz="4" w:space="0" w:color="auto"/>
              <w:right w:val="single" w:sz="4" w:space="0" w:color="auto"/>
            </w:tcBorders>
            <w:vAlign w:val="center"/>
          </w:tcPr>
          <w:p w14:paraId="697988F9"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Нысаналы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фокус-топтар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жайылымдарды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бірлесіп</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картаға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түсіру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әкімдіктермен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тұрақты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кездесулер</w:t>
            </w:r>
            <w:proofErr w:type="spellEnd"/>
            <w:r>
              <w:rPr>
                <w:rFonts w:ascii="Arial" w:eastAsia="Times New Roman" w:hAnsi="Arial" w:cs="Arial"/>
                <w:color w:val="000000"/>
                <w:sz w:val="20"/>
                <w:szCs w:val="20"/>
                <w:lang w:val="en-PH" w:eastAsia="en-PH"/>
              </w:rPr>
              <w:t>, CLO-</w:t>
            </w:r>
            <w:proofErr w:type="spellStart"/>
            <w:r>
              <w:rPr>
                <w:rFonts w:ascii="Arial" w:eastAsia="Times New Roman" w:hAnsi="Arial" w:cs="Arial"/>
                <w:color w:val="000000"/>
                <w:sz w:val="20"/>
                <w:szCs w:val="20"/>
                <w:lang w:val="en-PH" w:eastAsia="en-PH"/>
              </w:rPr>
              <w:t>мен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өзара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іс-қимыл</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жасау</w:t>
            </w:r>
            <w:proofErr w:type="spellEnd"/>
            <w:r>
              <w:rPr>
                <w:rFonts w:ascii="Arial" w:eastAsia="Times New Roman" w:hAnsi="Arial" w:cs="Arial"/>
                <w:color w:val="000000"/>
                <w:sz w:val="20"/>
                <w:szCs w:val="20"/>
                <w:lang w:val="en-PH" w:eastAsia="en-PH"/>
              </w:rPr>
              <w:t>.</w:t>
            </w:r>
          </w:p>
        </w:tc>
      </w:tr>
      <w:tr w:rsidR="006B6003" w:rsidRPr="00820D7D" w14:paraId="54923E22" w14:textId="77777777">
        <w:trPr>
          <w:trHeight w:val="1248"/>
        </w:trPr>
        <w:tc>
          <w:tcPr>
            <w:tcW w:w="1673" w:type="dxa"/>
            <w:tcBorders>
              <w:top w:val="nil"/>
              <w:left w:val="single" w:sz="4" w:space="0" w:color="auto"/>
              <w:bottom w:val="single" w:sz="4" w:space="0" w:color="auto"/>
              <w:right w:val="single" w:sz="4" w:space="0" w:color="auto"/>
            </w:tcBorders>
            <w:vAlign w:val="center"/>
          </w:tcPr>
          <w:p w14:paraId="74944EE9" w14:textId="77777777" w:rsidR="006B6003" w:rsidRDefault="00000000">
            <w:pPr>
              <w:widowControl/>
              <w:autoSpaceDE/>
              <w:autoSpaceDN/>
              <w:rPr>
                <w:rFonts w:ascii="Arial" w:eastAsia="Times New Roman" w:hAnsi="Arial" w:cs="Arial"/>
                <w:color w:val="000000"/>
                <w:sz w:val="20"/>
                <w:szCs w:val="20"/>
                <w:lang w:val="ru-RU" w:eastAsia="en-PH"/>
              </w:rPr>
            </w:pPr>
            <w:proofErr w:type="spellStart"/>
            <w:r>
              <w:rPr>
                <w:rFonts w:ascii="Arial" w:eastAsia="Times New Roman" w:hAnsi="Arial" w:cs="Arial"/>
                <w:color w:val="000000"/>
                <w:sz w:val="20"/>
                <w:szCs w:val="20"/>
                <w:lang w:val="ru-RU" w:eastAsia="en-PH"/>
              </w:rPr>
              <w:t>Жергілікті</w:t>
            </w:r>
            <w:proofErr w:type="spellEnd"/>
            <w:r>
              <w:rPr>
                <w:rFonts w:ascii="Arial" w:eastAsia="Times New Roman" w:hAnsi="Arial" w:cs="Arial"/>
                <w:color w:val="000000"/>
                <w:sz w:val="20"/>
                <w:szCs w:val="20"/>
                <w:lang w:val="ru-RU" w:eastAsia="en-PH"/>
              </w:rPr>
              <w:t xml:space="preserve"> бизнес </w:t>
            </w:r>
            <w:proofErr w:type="spellStart"/>
            <w:r>
              <w:rPr>
                <w:rFonts w:ascii="Arial" w:eastAsia="Times New Roman" w:hAnsi="Arial" w:cs="Arial"/>
                <w:color w:val="000000"/>
                <w:sz w:val="20"/>
                <w:szCs w:val="20"/>
                <w:lang w:val="ru-RU" w:eastAsia="en-PH"/>
              </w:rPr>
              <w:t>және</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шағын</w:t>
            </w:r>
            <w:proofErr w:type="spellEnd"/>
            <w:r>
              <w:rPr>
                <w:rFonts w:ascii="Arial" w:eastAsia="Times New Roman" w:hAnsi="Arial" w:cs="Arial"/>
                <w:color w:val="000000"/>
                <w:sz w:val="20"/>
                <w:szCs w:val="20"/>
                <w:lang w:val="ru-RU" w:eastAsia="en-PH"/>
              </w:rPr>
              <w:t xml:space="preserve"> орта бизнес </w:t>
            </w:r>
          </w:p>
        </w:tc>
        <w:tc>
          <w:tcPr>
            <w:tcW w:w="2914" w:type="dxa"/>
            <w:tcBorders>
              <w:top w:val="nil"/>
              <w:left w:val="nil"/>
              <w:bottom w:val="single" w:sz="4" w:space="0" w:color="auto"/>
              <w:right w:val="single" w:sz="4" w:space="0" w:color="auto"/>
            </w:tcBorders>
            <w:vAlign w:val="center"/>
          </w:tcPr>
          <w:p w14:paraId="78A439A7" w14:textId="77777777" w:rsidR="006B6003" w:rsidRDefault="00000000">
            <w:pPr>
              <w:widowControl/>
              <w:autoSpaceDE/>
              <w:autoSpaceDN/>
              <w:jc w:val="both"/>
              <w:rPr>
                <w:rFonts w:ascii="Arial" w:eastAsia="Times New Roman" w:hAnsi="Arial" w:cs="Arial"/>
                <w:color w:val="000000"/>
                <w:sz w:val="20"/>
                <w:szCs w:val="20"/>
                <w:lang w:val="ru-RU" w:eastAsia="en-PH"/>
              </w:rPr>
            </w:pPr>
            <w:proofErr w:type="spellStart"/>
            <w:r>
              <w:rPr>
                <w:rFonts w:ascii="Arial" w:eastAsia="Times New Roman" w:hAnsi="Arial" w:cs="Arial"/>
                <w:color w:val="000000"/>
                <w:sz w:val="20"/>
                <w:szCs w:val="20"/>
                <w:lang w:val="ru-RU" w:eastAsia="en-PH"/>
              </w:rPr>
              <w:t>Қызмет</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көрсетудегі</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ықтимал</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үзілістер</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жеткізу</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келісімшарттарын</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жасасу</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мүмкіндіктері</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тауарларға</w:t>
            </w:r>
            <w:proofErr w:type="spellEnd"/>
            <w:r>
              <w:rPr>
                <w:rFonts w:ascii="Arial" w:eastAsia="Times New Roman" w:hAnsi="Arial" w:cs="Arial"/>
                <w:color w:val="000000"/>
                <w:sz w:val="20"/>
                <w:szCs w:val="20"/>
                <w:lang w:val="ru-RU" w:eastAsia="en-PH"/>
              </w:rPr>
              <w:t xml:space="preserve"> / </w:t>
            </w:r>
            <w:proofErr w:type="spellStart"/>
            <w:r>
              <w:rPr>
                <w:rFonts w:ascii="Arial" w:eastAsia="Times New Roman" w:hAnsi="Arial" w:cs="Arial"/>
                <w:color w:val="000000"/>
                <w:sz w:val="20"/>
                <w:szCs w:val="20"/>
                <w:lang w:val="ru-RU" w:eastAsia="en-PH"/>
              </w:rPr>
              <w:t>қызметтерге</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сұраныстың</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артуы</w:t>
            </w:r>
            <w:proofErr w:type="spellEnd"/>
            <w:r>
              <w:rPr>
                <w:rFonts w:ascii="Arial" w:eastAsia="Times New Roman" w:hAnsi="Arial" w:cs="Arial"/>
                <w:color w:val="000000"/>
                <w:sz w:val="20"/>
                <w:szCs w:val="20"/>
                <w:lang w:val="ru-RU" w:eastAsia="en-PH"/>
              </w:rPr>
              <w:t>.</w:t>
            </w:r>
          </w:p>
        </w:tc>
        <w:tc>
          <w:tcPr>
            <w:tcW w:w="2348" w:type="dxa"/>
            <w:tcBorders>
              <w:top w:val="nil"/>
              <w:left w:val="nil"/>
              <w:bottom w:val="single" w:sz="4" w:space="0" w:color="auto"/>
              <w:right w:val="single" w:sz="4" w:space="0" w:color="auto"/>
            </w:tcBorders>
            <w:vAlign w:val="center"/>
          </w:tcPr>
          <w:p w14:paraId="4F44A2FE" w14:textId="77777777" w:rsidR="006B6003" w:rsidRDefault="00000000">
            <w:pPr>
              <w:widowControl/>
              <w:autoSpaceDE/>
              <w:autoSpaceDN/>
              <w:jc w:val="both"/>
              <w:rPr>
                <w:rFonts w:ascii="Arial" w:eastAsia="Times New Roman" w:hAnsi="Arial" w:cs="Arial"/>
                <w:color w:val="000000"/>
                <w:sz w:val="20"/>
                <w:szCs w:val="20"/>
                <w:lang w:val="ru-RU" w:eastAsia="en-PH"/>
              </w:rPr>
            </w:pPr>
            <w:r>
              <w:rPr>
                <w:rFonts w:ascii="Arial" w:eastAsia="Times New Roman" w:hAnsi="Arial" w:cs="Arial"/>
                <w:color w:val="000000"/>
                <w:sz w:val="20"/>
                <w:szCs w:val="20"/>
                <w:lang w:val="kk-KZ" w:eastAsia="en-PH"/>
              </w:rPr>
              <w:t>Қаражал, Мойынты, Жәйремдегі дүкендер, кафелер, карьерлер, құрылыс шағын кәсіпорындары</w:t>
            </w:r>
            <w:r>
              <w:rPr>
                <w:rFonts w:ascii="Arial" w:eastAsia="Times New Roman" w:hAnsi="Arial" w:cs="Arial"/>
                <w:color w:val="000000"/>
                <w:sz w:val="20"/>
                <w:szCs w:val="20"/>
                <w:lang w:val="ru-RU" w:eastAsia="en-PH"/>
              </w:rPr>
              <w:t>.</w:t>
            </w:r>
          </w:p>
        </w:tc>
        <w:tc>
          <w:tcPr>
            <w:tcW w:w="2741" w:type="dxa"/>
            <w:tcBorders>
              <w:top w:val="nil"/>
              <w:left w:val="nil"/>
              <w:bottom w:val="single" w:sz="4" w:space="0" w:color="auto"/>
              <w:right w:val="single" w:sz="4" w:space="0" w:color="auto"/>
            </w:tcBorders>
            <w:vAlign w:val="center"/>
          </w:tcPr>
          <w:p w14:paraId="172DD6B3" w14:textId="77777777" w:rsidR="006B6003" w:rsidRDefault="00000000">
            <w:pPr>
              <w:widowControl/>
              <w:autoSpaceDE/>
              <w:autoSpaceDN/>
              <w:jc w:val="both"/>
              <w:rPr>
                <w:rFonts w:ascii="Arial" w:eastAsia="Times New Roman" w:hAnsi="Arial" w:cs="Arial"/>
                <w:color w:val="000000"/>
                <w:sz w:val="20"/>
                <w:szCs w:val="20"/>
                <w:lang w:val="ru-RU" w:eastAsia="en-PH"/>
              </w:rPr>
            </w:pPr>
            <w:proofErr w:type="spellStart"/>
            <w:r>
              <w:rPr>
                <w:rFonts w:ascii="Arial" w:eastAsia="Times New Roman" w:hAnsi="Arial" w:cs="Arial"/>
                <w:color w:val="000000"/>
                <w:sz w:val="20"/>
                <w:szCs w:val="20"/>
                <w:lang w:val="ru-RU" w:eastAsia="en-PH"/>
              </w:rPr>
              <w:t>Іскерлік</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дөңгелек</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үстелдер</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тендерлер</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туралы</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ресми</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хабарламалар</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кәсіпкерлер</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палаталары</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арқылы</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кездесулер</w:t>
            </w:r>
            <w:proofErr w:type="spellEnd"/>
            <w:r>
              <w:rPr>
                <w:rFonts w:ascii="Arial" w:eastAsia="Times New Roman" w:hAnsi="Arial" w:cs="Arial"/>
                <w:color w:val="000000"/>
                <w:sz w:val="20"/>
                <w:szCs w:val="20"/>
                <w:lang w:val="ru-RU" w:eastAsia="en-PH"/>
              </w:rPr>
              <w:t>.</w:t>
            </w:r>
          </w:p>
        </w:tc>
      </w:tr>
      <w:tr w:rsidR="006B6003" w14:paraId="59CDE562" w14:textId="77777777">
        <w:trPr>
          <w:trHeight w:val="1560"/>
        </w:trPr>
        <w:tc>
          <w:tcPr>
            <w:tcW w:w="1673" w:type="dxa"/>
            <w:tcBorders>
              <w:top w:val="nil"/>
              <w:left w:val="single" w:sz="4" w:space="0" w:color="auto"/>
              <w:bottom w:val="single" w:sz="4" w:space="0" w:color="auto"/>
              <w:right w:val="single" w:sz="4" w:space="0" w:color="auto"/>
            </w:tcBorders>
            <w:vAlign w:val="center"/>
          </w:tcPr>
          <w:p w14:paraId="09668588"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Жоба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аясында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жалданған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қызметкерлер</w:t>
            </w:r>
            <w:proofErr w:type="spellEnd"/>
          </w:p>
        </w:tc>
        <w:tc>
          <w:tcPr>
            <w:tcW w:w="2914" w:type="dxa"/>
            <w:tcBorders>
              <w:top w:val="nil"/>
              <w:left w:val="nil"/>
              <w:bottom w:val="single" w:sz="4" w:space="0" w:color="auto"/>
              <w:right w:val="single" w:sz="4" w:space="0" w:color="auto"/>
            </w:tcBorders>
            <w:vAlign w:val="center"/>
          </w:tcPr>
          <w:p w14:paraId="3D1D6A74"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Қауіпсіз</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еңбек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жағдайлары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жалақы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еңбекті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қорғау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стандарттары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қоғамда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шиеленісу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қаупі</w:t>
            </w:r>
            <w:proofErr w:type="spellEnd"/>
            <w:r>
              <w:rPr>
                <w:rFonts w:ascii="Arial" w:eastAsia="Times New Roman" w:hAnsi="Arial" w:cs="Arial"/>
                <w:color w:val="000000"/>
                <w:sz w:val="20"/>
                <w:szCs w:val="20"/>
                <w:lang w:val="en-PH" w:eastAsia="en-PH"/>
              </w:rPr>
              <w:t xml:space="preserve">; SEA / SH </w:t>
            </w:r>
            <w:proofErr w:type="spellStart"/>
            <w:r>
              <w:rPr>
                <w:rFonts w:ascii="Arial" w:eastAsia="Times New Roman" w:hAnsi="Arial" w:cs="Arial"/>
                <w:color w:val="000000"/>
                <w:sz w:val="20"/>
                <w:szCs w:val="20"/>
                <w:lang w:val="en-PH"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жұқпалы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аурулар</w:t>
            </w:r>
            <w:proofErr w:type="spellEnd"/>
            <w:r>
              <w:rPr>
                <w:rFonts w:ascii="Arial" w:eastAsia="Times New Roman" w:hAnsi="Arial" w:cs="Arial"/>
                <w:color w:val="000000"/>
                <w:sz w:val="20"/>
                <w:szCs w:val="20"/>
                <w:lang w:val="en-PH" w:eastAsia="en-PH"/>
              </w:rPr>
              <w:t xml:space="preserve"> (АИТВ, ЖЖБИ, COVID-19).</w:t>
            </w:r>
          </w:p>
        </w:tc>
        <w:tc>
          <w:tcPr>
            <w:tcW w:w="2348" w:type="dxa"/>
            <w:tcBorders>
              <w:top w:val="nil"/>
              <w:left w:val="nil"/>
              <w:bottom w:val="single" w:sz="4" w:space="0" w:color="auto"/>
              <w:right w:val="single" w:sz="4" w:space="0" w:color="auto"/>
            </w:tcBorders>
            <w:vAlign w:val="center"/>
          </w:tcPr>
          <w:p w14:paraId="2C89B8E3"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ru-RU" w:eastAsia="en-PH"/>
              </w:rPr>
              <w:t>Жергілікті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жұмыс</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күші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және</w:t>
            </w:r>
            <w:proofErr w:type="spellEnd"/>
            <w:r>
              <w:rPr>
                <w:rFonts w:ascii="Arial" w:eastAsia="Times New Roman" w:hAnsi="Arial" w:cs="Arial"/>
                <w:color w:val="000000"/>
                <w:sz w:val="20"/>
                <w:szCs w:val="20"/>
                <w:lang w:val="en-PH" w:eastAsia="en-PH"/>
              </w:rPr>
              <w:t xml:space="preserve"> EPC </w:t>
            </w:r>
            <w:proofErr w:type="spellStart"/>
            <w:r>
              <w:rPr>
                <w:rFonts w:ascii="Arial" w:eastAsia="Times New Roman" w:hAnsi="Arial" w:cs="Arial"/>
                <w:color w:val="000000"/>
                <w:sz w:val="20"/>
                <w:szCs w:val="20"/>
                <w:lang w:val="ru-RU" w:eastAsia="en-PH"/>
              </w:rPr>
              <w:t>шарттарымен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жұмыс</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істейтін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мердігерлер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шетел</w:t>
            </w:r>
            <w:proofErr w:type="spellEnd"/>
            <w:r>
              <w:rPr>
                <w:rFonts w:ascii="Arial" w:eastAsia="Times New Roman" w:hAnsi="Arial" w:cs="Arial"/>
                <w:color w:val="000000"/>
                <w:sz w:val="20"/>
                <w:szCs w:val="20"/>
                <w:lang w:val="en-PH" w:eastAsia="en-PH"/>
              </w:rPr>
              <w:t xml:space="preserve">) / </w:t>
            </w:r>
            <w:proofErr w:type="spellStart"/>
            <w:r>
              <w:rPr>
                <w:rFonts w:ascii="Arial" w:eastAsia="Times New Roman" w:hAnsi="Arial" w:cs="Arial"/>
                <w:color w:val="000000"/>
                <w:sz w:val="20"/>
                <w:szCs w:val="20"/>
                <w:lang w:val="ru-RU" w:eastAsia="en-PH"/>
              </w:rPr>
              <w:t>қосалқы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мердігерлер</w:t>
            </w:r>
            <w:proofErr w:type="spellEnd"/>
            <w:r>
              <w:rPr>
                <w:rFonts w:ascii="Arial" w:eastAsia="Times New Roman" w:hAnsi="Arial" w:cs="Arial"/>
                <w:color w:val="000000"/>
                <w:sz w:val="20"/>
                <w:szCs w:val="20"/>
                <w:lang w:val="en-PH" w:eastAsia="en-PH"/>
              </w:rPr>
              <w:t>.</w:t>
            </w:r>
          </w:p>
        </w:tc>
        <w:tc>
          <w:tcPr>
            <w:tcW w:w="2741" w:type="dxa"/>
            <w:tcBorders>
              <w:top w:val="nil"/>
              <w:left w:val="nil"/>
              <w:bottom w:val="single" w:sz="4" w:space="0" w:color="auto"/>
              <w:right w:val="single" w:sz="4" w:space="0" w:color="auto"/>
            </w:tcBorders>
            <w:vAlign w:val="center"/>
          </w:tcPr>
          <w:p w14:paraId="3A86A0A6"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Қызметкерлерге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арналған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кіріспе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сабақтар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еңбекті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қорғау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бойынша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тренингтер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анонимді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шағым</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беру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арналары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қызметкерлерден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lastRenderedPageBreak/>
              <w:t>сауалнамалар</w:t>
            </w:r>
            <w:proofErr w:type="spellEnd"/>
            <w:r>
              <w:rPr>
                <w:rFonts w:ascii="Arial" w:eastAsia="Times New Roman" w:hAnsi="Arial" w:cs="Arial"/>
                <w:color w:val="000000"/>
                <w:sz w:val="20"/>
                <w:szCs w:val="20"/>
                <w:lang w:val="en-PH" w:eastAsia="en-PH"/>
              </w:rPr>
              <w:t>.</w:t>
            </w:r>
          </w:p>
        </w:tc>
      </w:tr>
      <w:tr w:rsidR="006B6003" w14:paraId="6A5F3086" w14:textId="77777777">
        <w:trPr>
          <w:trHeight w:val="312"/>
        </w:trPr>
        <w:tc>
          <w:tcPr>
            <w:tcW w:w="9676" w:type="dxa"/>
            <w:gridSpan w:val="4"/>
            <w:tcBorders>
              <w:top w:val="single" w:sz="4" w:space="0" w:color="auto"/>
              <w:left w:val="single" w:sz="4" w:space="0" w:color="auto"/>
              <w:bottom w:val="single" w:sz="4" w:space="0" w:color="auto"/>
              <w:right w:val="single" w:sz="4" w:space="0" w:color="auto"/>
            </w:tcBorders>
            <w:vAlign w:val="center"/>
          </w:tcPr>
          <w:p w14:paraId="4AE5BBB7" w14:textId="77777777" w:rsidR="006B6003" w:rsidRDefault="00000000">
            <w:pPr>
              <w:widowControl/>
              <w:autoSpaceDE/>
              <w:autoSpaceDN/>
              <w:rPr>
                <w:rFonts w:ascii="Arial" w:eastAsia="Times New Roman" w:hAnsi="Arial" w:cs="Arial"/>
                <w:b/>
                <w:bCs/>
                <w:color w:val="000000"/>
                <w:sz w:val="20"/>
                <w:szCs w:val="20"/>
                <w:lang w:val="kk-KZ" w:eastAsia="en-PH"/>
              </w:rPr>
            </w:pPr>
            <w:proofErr w:type="spellStart"/>
            <w:r>
              <w:rPr>
                <w:rFonts w:ascii="Arial" w:eastAsia="Times New Roman" w:hAnsi="Arial" w:cs="Arial"/>
                <w:b/>
                <w:bCs/>
                <w:color w:val="000000"/>
                <w:sz w:val="20"/>
                <w:szCs w:val="20"/>
                <w:lang w:val="en-PH" w:eastAsia="en-PH"/>
              </w:rPr>
              <w:lastRenderedPageBreak/>
              <w:t>Халықтың</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осал</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топтары</w:t>
            </w:r>
            <w:proofErr w:type="spellEnd"/>
            <w:r>
              <w:rPr>
                <w:rFonts w:ascii="Arial" w:eastAsia="Times New Roman" w:hAnsi="Arial" w:cs="Arial"/>
                <w:b/>
                <w:bCs/>
                <w:color w:val="000000"/>
                <w:sz w:val="20"/>
                <w:szCs w:val="20"/>
                <w:lang w:val="kk-KZ" w:eastAsia="en-PH"/>
              </w:rPr>
              <w:t xml:space="preserve"> </w:t>
            </w:r>
          </w:p>
        </w:tc>
      </w:tr>
      <w:tr w:rsidR="006B6003" w14:paraId="38D3CFE8" w14:textId="77777777">
        <w:trPr>
          <w:trHeight w:val="476"/>
        </w:trPr>
        <w:tc>
          <w:tcPr>
            <w:tcW w:w="1673" w:type="dxa"/>
            <w:tcBorders>
              <w:top w:val="nil"/>
              <w:left w:val="single" w:sz="4" w:space="0" w:color="auto"/>
              <w:bottom w:val="single" w:sz="4" w:space="0" w:color="auto"/>
              <w:right w:val="single" w:sz="4" w:space="0" w:color="auto"/>
            </w:tcBorders>
            <w:vAlign w:val="center"/>
          </w:tcPr>
          <w:p w14:paraId="60D564BC"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Әйелдер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басқаратын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үй</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шаруашылықтары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табысы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төмен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отбасылар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қарттар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мүгедектер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көп</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балалы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үй</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шаруашылықтары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алуға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құқығы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жоқ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маусымдық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малшылар</w:t>
            </w:r>
            <w:proofErr w:type="spellEnd"/>
          </w:p>
        </w:tc>
        <w:tc>
          <w:tcPr>
            <w:tcW w:w="2914" w:type="dxa"/>
            <w:tcBorders>
              <w:top w:val="nil"/>
              <w:left w:val="nil"/>
              <w:bottom w:val="single" w:sz="4" w:space="0" w:color="auto"/>
              <w:right w:val="single" w:sz="4" w:space="0" w:color="auto"/>
            </w:tcBorders>
            <w:vAlign w:val="center"/>
          </w:tcPr>
          <w:p w14:paraId="75867B40"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Әлеуметтік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оқшаулану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қаупі</w:t>
            </w:r>
            <w:proofErr w:type="spellEnd"/>
            <w:r>
              <w:rPr>
                <w:rFonts w:ascii="Arial" w:eastAsia="Times New Roman" w:hAnsi="Arial" w:cs="Arial"/>
                <w:color w:val="000000"/>
                <w:sz w:val="20"/>
                <w:szCs w:val="20"/>
                <w:lang w:val="en-PH" w:eastAsia="en-PH"/>
              </w:rPr>
              <w:t xml:space="preserve">; </w:t>
            </w:r>
            <w:r>
              <w:rPr>
                <w:rFonts w:ascii="Arial" w:eastAsia="Times New Roman" w:hAnsi="Arial" w:cs="Arial"/>
                <w:color w:val="000000"/>
                <w:sz w:val="20"/>
                <w:szCs w:val="20"/>
                <w:lang w:val="kk-KZ" w:eastAsia="en-PH"/>
              </w:rPr>
              <w:t>көшу-қону</w:t>
            </w:r>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осалдығының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жоғарылауы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өтемақы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туралы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келіссөздер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жүргізу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мүмкіндігі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шектеулі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шаң</w:t>
            </w:r>
            <w:proofErr w:type="spellEnd"/>
            <w:r>
              <w:rPr>
                <w:rFonts w:ascii="Arial" w:eastAsia="Times New Roman" w:hAnsi="Arial" w:cs="Arial"/>
                <w:color w:val="000000"/>
                <w:sz w:val="20"/>
                <w:szCs w:val="20"/>
                <w:lang w:val="en-PH" w:eastAsia="en-PH"/>
              </w:rPr>
              <w:t>/</w:t>
            </w:r>
            <w:proofErr w:type="spellStart"/>
            <w:r>
              <w:rPr>
                <w:rFonts w:ascii="Arial" w:eastAsia="Times New Roman" w:hAnsi="Arial" w:cs="Arial"/>
                <w:color w:val="000000"/>
                <w:sz w:val="20"/>
                <w:szCs w:val="20"/>
                <w:lang w:val="en-PH" w:eastAsia="en-PH"/>
              </w:rPr>
              <w:t>шу,гүрілмен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байланысты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денсаулыққа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қауіп</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төнуі</w:t>
            </w:r>
            <w:proofErr w:type="spellEnd"/>
            <w:r>
              <w:rPr>
                <w:rFonts w:ascii="Arial" w:eastAsia="Times New Roman" w:hAnsi="Arial" w:cs="Arial"/>
                <w:color w:val="000000"/>
                <w:sz w:val="20"/>
                <w:szCs w:val="20"/>
                <w:lang w:val="en-PH" w:eastAsia="en-PH"/>
              </w:rPr>
              <w:t>.</w:t>
            </w:r>
          </w:p>
        </w:tc>
        <w:tc>
          <w:tcPr>
            <w:tcW w:w="2348" w:type="dxa"/>
            <w:tcBorders>
              <w:top w:val="nil"/>
              <w:left w:val="nil"/>
              <w:bottom w:val="single" w:sz="4" w:space="0" w:color="auto"/>
              <w:right w:val="single" w:sz="4" w:space="0" w:color="auto"/>
            </w:tcBorders>
            <w:vAlign w:val="center"/>
          </w:tcPr>
          <w:p w14:paraId="4333493A"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Әлеуметтік-экономикалық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зерттеу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арқылы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анықталған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осал</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үй</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шаруашылықтары</w:t>
            </w:r>
            <w:proofErr w:type="spellEnd"/>
            <w:r>
              <w:rPr>
                <w:rFonts w:ascii="Arial" w:eastAsia="Times New Roman" w:hAnsi="Arial" w:cs="Arial"/>
                <w:color w:val="000000"/>
                <w:sz w:val="20"/>
                <w:szCs w:val="20"/>
                <w:lang w:val="en-PH" w:eastAsia="en-PH"/>
              </w:rPr>
              <w:t>.</w:t>
            </w:r>
          </w:p>
        </w:tc>
        <w:tc>
          <w:tcPr>
            <w:tcW w:w="2741" w:type="dxa"/>
            <w:tcBorders>
              <w:top w:val="nil"/>
              <w:left w:val="nil"/>
              <w:bottom w:val="single" w:sz="4" w:space="0" w:color="auto"/>
              <w:right w:val="single" w:sz="4" w:space="0" w:color="auto"/>
            </w:tcBorders>
            <w:vAlign w:val="center"/>
          </w:tcPr>
          <w:p w14:paraId="218CFD08"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Үйге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бару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гендерлік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кеңес</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беру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шағын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фокус-топтар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талқылауға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арналған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көрнекі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құралдар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әлеуметтік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қызметтер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арқылы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халықпен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жұмыс</w:t>
            </w:r>
            <w:proofErr w:type="spellEnd"/>
            <w:r>
              <w:rPr>
                <w:rFonts w:ascii="Arial" w:eastAsia="Times New Roman" w:hAnsi="Arial" w:cs="Arial"/>
                <w:color w:val="000000"/>
                <w:sz w:val="20"/>
                <w:szCs w:val="20"/>
                <w:lang w:val="en-PH" w:eastAsia="en-PH"/>
              </w:rPr>
              <w:t>.</w:t>
            </w:r>
          </w:p>
        </w:tc>
      </w:tr>
      <w:tr w:rsidR="006B6003" w14:paraId="7C48A00D" w14:textId="77777777">
        <w:trPr>
          <w:trHeight w:val="312"/>
        </w:trPr>
        <w:tc>
          <w:tcPr>
            <w:tcW w:w="9676" w:type="dxa"/>
            <w:gridSpan w:val="4"/>
            <w:tcBorders>
              <w:top w:val="single" w:sz="4" w:space="0" w:color="auto"/>
              <w:left w:val="single" w:sz="4" w:space="0" w:color="auto"/>
              <w:bottom w:val="single" w:sz="4" w:space="0" w:color="auto"/>
              <w:right w:val="single" w:sz="4" w:space="0" w:color="auto"/>
            </w:tcBorders>
            <w:vAlign w:val="center"/>
          </w:tcPr>
          <w:p w14:paraId="30DBD35F" w14:textId="77777777" w:rsidR="006B6003" w:rsidRDefault="00000000">
            <w:pPr>
              <w:widowControl/>
              <w:autoSpaceDE/>
              <w:autoSpaceDN/>
              <w:rPr>
                <w:rFonts w:ascii="Arial" w:eastAsia="Times New Roman" w:hAnsi="Arial" w:cs="Arial"/>
                <w:b/>
                <w:bCs/>
                <w:color w:val="000000"/>
                <w:sz w:val="20"/>
                <w:szCs w:val="20"/>
                <w:lang w:val="kk-KZ" w:eastAsia="en-PH"/>
              </w:rPr>
            </w:pPr>
            <w:proofErr w:type="spellStart"/>
            <w:r>
              <w:rPr>
                <w:rFonts w:ascii="Arial" w:eastAsia="Times New Roman" w:hAnsi="Arial" w:cs="Arial"/>
                <w:b/>
                <w:bCs/>
                <w:color w:val="000000"/>
                <w:sz w:val="20"/>
                <w:szCs w:val="20"/>
                <w:lang w:val="en-PH" w:eastAsia="en-PH"/>
              </w:rPr>
              <w:t>Мемлекеттік</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мекемелер</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және</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олармен</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байланысты</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ұйымдар</w:t>
            </w:r>
            <w:proofErr w:type="spellEnd"/>
            <w:r>
              <w:rPr>
                <w:rFonts w:ascii="Arial" w:eastAsia="Times New Roman" w:hAnsi="Arial" w:cs="Arial"/>
                <w:b/>
                <w:bCs/>
                <w:color w:val="000000"/>
                <w:sz w:val="20"/>
                <w:szCs w:val="20"/>
                <w:lang w:val="kk-KZ" w:eastAsia="en-PH"/>
              </w:rPr>
              <w:t xml:space="preserve"> </w:t>
            </w:r>
          </w:p>
        </w:tc>
      </w:tr>
      <w:tr w:rsidR="006B6003" w14:paraId="5409791C" w14:textId="77777777">
        <w:trPr>
          <w:trHeight w:val="936"/>
        </w:trPr>
        <w:tc>
          <w:tcPr>
            <w:tcW w:w="1673" w:type="dxa"/>
            <w:tcBorders>
              <w:top w:val="nil"/>
              <w:left w:val="single" w:sz="4" w:space="0" w:color="auto"/>
              <w:bottom w:val="single" w:sz="4" w:space="0" w:color="auto"/>
              <w:right w:val="single" w:sz="4" w:space="0" w:color="auto"/>
            </w:tcBorders>
            <w:vAlign w:val="center"/>
          </w:tcPr>
          <w:p w14:paraId="093109F0"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Көлік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министрлігі</w:t>
            </w:r>
            <w:proofErr w:type="spellEnd"/>
          </w:p>
        </w:tc>
        <w:tc>
          <w:tcPr>
            <w:tcW w:w="2914" w:type="dxa"/>
            <w:tcBorders>
              <w:top w:val="nil"/>
              <w:left w:val="nil"/>
              <w:bottom w:val="single" w:sz="4" w:space="0" w:color="auto"/>
              <w:right w:val="single" w:sz="4" w:space="0" w:color="auto"/>
            </w:tcBorders>
            <w:vAlign w:val="center"/>
          </w:tcPr>
          <w:p w14:paraId="3956EF5D"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Ұлттық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көлік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стратегиясын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саяси</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мақсаттардың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сақталуын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қадағалайды</w:t>
            </w:r>
            <w:proofErr w:type="spellEnd"/>
            <w:r>
              <w:rPr>
                <w:rFonts w:ascii="Arial" w:eastAsia="Times New Roman" w:hAnsi="Arial" w:cs="Arial"/>
                <w:color w:val="000000"/>
                <w:sz w:val="20"/>
                <w:szCs w:val="20"/>
                <w:lang w:val="en-PH" w:eastAsia="en-PH"/>
              </w:rPr>
              <w:t>.</w:t>
            </w:r>
          </w:p>
        </w:tc>
        <w:tc>
          <w:tcPr>
            <w:tcW w:w="2348" w:type="dxa"/>
            <w:tcBorders>
              <w:top w:val="nil"/>
              <w:left w:val="nil"/>
              <w:bottom w:val="single" w:sz="4" w:space="0" w:color="auto"/>
              <w:right w:val="single" w:sz="4" w:space="0" w:color="auto"/>
            </w:tcBorders>
            <w:vAlign w:val="center"/>
          </w:tcPr>
          <w:p w14:paraId="57299EF2"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Бюджеттік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бағдарламаның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әкімшісі</w:t>
            </w:r>
            <w:proofErr w:type="spellEnd"/>
          </w:p>
        </w:tc>
        <w:tc>
          <w:tcPr>
            <w:tcW w:w="2741" w:type="dxa"/>
            <w:tcBorders>
              <w:top w:val="nil"/>
              <w:left w:val="nil"/>
              <w:bottom w:val="single" w:sz="4" w:space="0" w:color="auto"/>
              <w:right w:val="single" w:sz="4" w:space="0" w:color="auto"/>
            </w:tcBorders>
            <w:vAlign w:val="center"/>
          </w:tcPr>
          <w:p w14:paraId="72C393C9"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Ресми</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есептілік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ведомствоаралық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үйлестіру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кеңестері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ресми</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хат</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алмасу</w:t>
            </w:r>
            <w:proofErr w:type="spellEnd"/>
            <w:r>
              <w:rPr>
                <w:rFonts w:ascii="Arial" w:eastAsia="Times New Roman" w:hAnsi="Arial" w:cs="Arial"/>
                <w:color w:val="000000"/>
                <w:sz w:val="20"/>
                <w:szCs w:val="20"/>
                <w:lang w:val="en-PH" w:eastAsia="en-PH"/>
              </w:rPr>
              <w:t>.</w:t>
            </w:r>
          </w:p>
        </w:tc>
      </w:tr>
      <w:tr w:rsidR="006B6003" w14:paraId="5E955725" w14:textId="77777777">
        <w:trPr>
          <w:trHeight w:val="624"/>
        </w:trPr>
        <w:tc>
          <w:tcPr>
            <w:tcW w:w="1673" w:type="dxa"/>
            <w:tcBorders>
              <w:top w:val="nil"/>
              <w:left w:val="single" w:sz="4" w:space="0" w:color="auto"/>
              <w:bottom w:val="single" w:sz="4" w:space="0" w:color="auto"/>
              <w:right w:val="single" w:sz="4" w:space="0" w:color="auto"/>
            </w:tcBorders>
            <w:vAlign w:val="center"/>
          </w:tcPr>
          <w:p w14:paraId="0A780104" w14:textId="77777777" w:rsidR="006B6003" w:rsidRDefault="00000000">
            <w:pPr>
              <w:widowControl/>
              <w:autoSpaceDE/>
              <w:autoSpaceDN/>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w:t>
            </w:r>
            <w:proofErr w:type="spellStart"/>
            <w:r>
              <w:rPr>
                <w:rFonts w:ascii="Arial" w:eastAsia="Times New Roman" w:hAnsi="Arial" w:cs="Arial"/>
                <w:color w:val="000000"/>
                <w:sz w:val="20"/>
                <w:szCs w:val="20"/>
                <w:lang w:val="en-PH" w:eastAsia="en-PH"/>
              </w:rPr>
              <w:t>Самұрық-Қазына</w:t>
            </w:r>
            <w:proofErr w:type="spellEnd"/>
            <w:r>
              <w:rPr>
                <w:rFonts w:ascii="Arial" w:eastAsia="Times New Roman" w:hAnsi="Arial" w:cs="Arial"/>
                <w:color w:val="000000"/>
                <w:sz w:val="20"/>
                <w:szCs w:val="20"/>
                <w:lang w:val="en-PH" w:eastAsia="en-PH"/>
              </w:rPr>
              <w:t>" АҚ</w:t>
            </w:r>
          </w:p>
        </w:tc>
        <w:tc>
          <w:tcPr>
            <w:tcW w:w="2914" w:type="dxa"/>
            <w:tcBorders>
              <w:top w:val="nil"/>
              <w:left w:val="nil"/>
              <w:bottom w:val="single" w:sz="4" w:space="0" w:color="auto"/>
              <w:right w:val="single" w:sz="4" w:space="0" w:color="auto"/>
            </w:tcBorders>
            <w:vAlign w:val="center"/>
          </w:tcPr>
          <w:p w14:paraId="38CBA1C3"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Жоба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мақсаттарына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қол</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жеткізуді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қадағалау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қаржылық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мониторинг</w:t>
            </w:r>
            <w:proofErr w:type="spellEnd"/>
            <w:r>
              <w:rPr>
                <w:rFonts w:ascii="Arial" w:eastAsia="Times New Roman" w:hAnsi="Arial" w:cs="Arial"/>
                <w:color w:val="000000"/>
                <w:sz w:val="20"/>
                <w:szCs w:val="20"/>
                <w:lang w:val="kk-KZ" w:eastAsia="en-PH"/>
              </w:rPr>
              <w:t xml:space="preserve"> жүргізеді</w:t>
            </w:r>
            <w:r>
              <w:rPr>
                <w:rFonts w:ascii="Arial" w:eastAsia="Times New Roman" w:hAnsi="Arial" w:cs="Arial"/>
                <w:color w:val="000000"/>
                <w:sz w:val="20"/>
                <w:szCs w:val="20"/>
                <w:lang w:val="en-PH" w:eastAsia="en-PH"/>
              </w:rPr>
              <w:t>.</w:t>
            </w:r>
          </w:p>
        </w:tc>
        <w:tc>
          <w:tcPr>
            <w:tcW w:w="2348" w:type="dxa"/>
            <w:tcBorders>
              <w:top w:val="nil"/>
              <w:left w:val="nil"/>
              <w:bottom w:val="single" w:sz="4" w:space="0" w:color="auto"/>
              <w:right w:val="single" w:sz="4" w:space="0" w:color="auto"/>
            </w:tcBorders>
            <w:vAlign w:val="center"/>
          </w:tcPr>
          <w:p w14:paraId="77098F3A" w14:textId="77777777" w:rsidR="006B6003" w:rsidRDefault="00000000">
            <w:pPr>
              <w:widowControl/>
              <w:autoSpaceDE/>
              <w:autoSpaceDN/>
              <w:jc w:val="both"/>
              <w:rPr>
                <w:rFonts w:ascii="Arial" w:eastAsia="Times New Roman" w:hAnsi="Arial" w:cs="Arial"/>
                <w:color w:val="000000"/>
                <w:sz w:val="20"/>
                <w:szCs w:val="20"/>
                <w:lang w:val="en-PH" w:eastAsia="en-PH"/>
              </w:rPr>
            </w:pPr>
            <w:r>
              <w:rPr>
                <w:rFonts w:ascii="Arial" w:eastAsia="Times New Roman" w:hAnsi="Arial" w:cs="Arial"/>
                <w:color w:val="000000"/>
                <w:sz w:val="20"/>
                <w:szCs w:val="20"/>
                <w:lang w:val="kk-KZ" w:eastAsia="en-PH"/>
              </w:rPr>
              <w:t>Проект координаторы</w:t>
            </w:r>
            <w:r>
              <w:rPr>
                <w:rFonts w:ascii="Arial" w:eastAsia="Times New Roman" w:hAnsi="Arial" w:cs="Arial"/>
                <w:color w:val="000000"/>
                <w:sz w:val="20"/>
                <w:szCs w:val="20"/>
                <w:lang w:val="en-PH" w:eastAsia="en-PH"/>
              </w:rPr>
              <w:t>.</w:t>
            </w:r>
          </w:p>
        </w:tc>
        <w:tc>
          <w:tcPr>
            <w:tcW w:w="2741" w:type="dxa"/>
            <w:tcBorders>
              <w:top w:val="nil"/>
              <w:left w:val="nil"/>
              <w:bottom w:val="single" w:sz="4" w:space="0" w:color="auto"/>
              <w:right w:val="single" w:sz="4" w:space="0" w:color="auto"/>
            </w:tcBorders>
            <w:vAlign w:val="center"/>
          </w:tcPr>
          <w:p w14:paraId="44C898A9"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Жұмыс</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барысы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туралы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мерзімді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есептер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жоғары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деңгейдегі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брифингтер</w:t>
            </w:r>
            <w:proofErr w:type="spellEnd"/>
            <w:r>
              <w:rPr>
                <w:rFonts w:ascii="Arial" w:eastAsia="Times New Roman" w:hAnsi="Arial" w:cs="Arial"/>
                <w:color w:val="000000"/>
                <w:sz w:val="20"/>
                <w:szCs w:val="20"/>
                <w:lang w:val="en-PH" w:eastAsia="en-PH"/>
              </w:rPr>
              <w:t>.</w:t>
            </w:r>
          </w:p>
        </w:tc>
      </w:tr>
      <w:tr w:rsidR="006B6003" w14:paraId="03B19B25" w14:textId="77777777">
        <w:trPr>
          <w:trHeight w:val="936"/>
        </w:trPr>
        <w:tc>
          <w:tcPr>
            <w:tcW w:w="1673" w:type="dxa"/>
            <w:tcBorders>
              <w:top w:val="nil"/>
              <w:left w:val="single" w:sz="4" w:space="0" w:color="auto"/>
              <w:bottom w:val="single" w:sz="4" w:space="0" w:color="auto"/>
              <w:right w:val="single" w:sz="4" w:space="0" w:color="auto"/>
            </w:tcBorders>
            <w:vAlign w:val="center"/>
          </w:tcPr>
          <w:p w14:paraId="223D18C9" w14:textId="77777777" w:rsidR="006B6003" w:rsidRDefault="00000000">
            <w:pPr>
              <w:widowControl/>
              <w:autoSpaceDE/>
              <w:autoSpaceDN/>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w:t>
            </w:r>
            <w:proofErr w:type="spellStart"/>
            <w:r>
              <w:rPr>
                <w:rFonts w:ascii="Arial" w:eastAsia="Times New Roman" w:hAnsi="Arial" w:cs="Arial"/>
                <w:color w:val="000000"/>
                <w:sz w:val="20"/>
                <w:szCs w:val="20"/>
                <w:lang w:val="en-PH" w:eastAsia="en-PH"/>
              </w:rPr>
              <w:t>Қазақстан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темір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жолы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ұлттық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компаниясы</w:t>
            </w:r>
            <w:proofErr w:type="spellEnd"/>
            <w:r>
              <w:rPr>
                <w:rFonts w:ascii="Arial" w:eastAsia="Times New Roman" w:hAnsi="Arial" w:cs="Arial"/>
                <w:color w:val="000000"/>
                <w:sz w:val="20"/>
                <w:szCs w:val="20"/>
                <w:lang w:val="en-PH" w:eastAsia="en-PH"/>
              </w:rPr>
              <w:t xml:space="preserve"> " АҚ</w:t>
            </w:r>
          </w:p>
        </w:tc>
        <w:tc>
          <w:tcPr>
            <w:tcW w:w="2914" w:type="dxa"/>
            <w:tcBorders>
              <w:top w:val="nil"/>
              <w:left w:val="nil"/>
              <w:bottom w:val="single" w:sz="4" w:space="0" w:color="auto"/>
              <w:right w:val="single" w:sz="4" w:space="0" w:color="auto"/>
            </w:tcBorders>
            <w:vAlign w:val="center"/>
          </w:tcPr>
          <w:p w14:paraId="1CEC918A"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Өтінім</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беруші</w:t>
            </w:r>
            <w:proofErr w:type="spellEnd"/>
            <w:r>
              <w:rPr>
                <w:rFonts w:ascii="Arial" w:eastAsia="Times New Roman" w:hAnsi="Arial" w:cs="Arial"/>
                <w:color w:val="000000"/>
                <w:sz w:val="20"/>
                <w:szCs w:val="20"/>
                <w:lang w:val="en-PH" w:eastAsia="en-PH"/>
              </w:rPr>
              <w:t>/</w:t>
            </w:r>
            <w:proofErr w:type="spellStart"/>
            <w:r>
              <w:rPr>
                <w:rFonts w:ascii="Arial" w:eastAsia="Times New Roman" w:hAnsi="Arial" w:cs="Arial"/>
                <w:color w:val="000000"/>
                <w:sz w:val="20"/>
                <w:szCs w:val="20"/>
                <w:lang w:val="en-PH" w:eastAsia="en-PH"/>
              </w:rPr>
              <w:t>Жоба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операторы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жүзеге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асыруға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жерді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сатып</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алуға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болашақта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пайдалануға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беруге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жауапты</w:t>
            </w:r>
            <w:proofErr w:type="spellEnd"/>
            <w:r>
              <w:rPr>
                <w:rFonts w:ascii="Arial" w:eastAsia="Times New Roman" w:hAnsi="Arial" w:cs="Arial"/>
                <w:color w:val="000000"/>
                <w:sz w:val="20"/>
                <w:szCs w:val="20"/>
                <w:lang w:val="en-PH" w:eastAsia="en-PH"/>
              </w:rPr>
              <w:t>.</w:t>
            </w:r>
          </w:p>
        </w:tc>
        <w:tc>
          <w:tcPr>
            <w:tcW w:w="2348" w:type="dxa"/>
            <w:tcBorders>
              <w:top w:val="nil"/>
              <w:left w:val="nil"/>
              <w:bottom w:val="single" w:sz="4" w:space="0" w:color="auto"/>
              <w:right w:val="single" w:sz="4" w:space="0" w:color="auto"/>
            </w:tcBorders>
            <w:vAlign w:val="center"/>
          </w:tcPr>
          <w:p w14:paraId="3A982FA7"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Актив</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иесі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оператор</w:t>
            </w:r>
            <w:proofErr w:type="spellEnd"/>
            <w:r>
              <w:rPr>
                <w:rFonts w:ascii="Arial" w:eastAsia="Times New Roman" w:hAnsi="Arial" w:cs="Arial"/>
                <w:color w:val="000000"/>
                <w:sz w:val="20"/>
                <w:szCs w:val="20"/>
                <w:lang w:val="en-PH" w:eastAsia="en-PH"/>
              </w:rPr>
              <w:t>.</w:t>
            </w:r>
          </w:p>
        </w:tc>
        <w:tc>
          <w:tcPr>
            <w:tcW w:w="2741" w:type="dxa"/>
            <w:tcBorders>
              <w:top w:val="nil"/>
              <w:left w:val="nil"/>
              <w:bottom w:val="single" w:sz="4" w:space="0" w:color="auto"/>
              <w:right w:val="single" w:sz="4" w:space="0" w:color="auto"/>
            </w:tcBorders>
            <w:vAlign w:val="center"/>
          </w:tcPr>
          <w:p w14:paraId="7B68EF4F"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Басқарушы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комитеттің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отырыстары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ресми</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хаттар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объектілерге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бірлесіп</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бару</w:t>
            </w:r>
            <w:proofErr w:type="spellEnd"/>
            <w:r>
              <w:rPr>
                <w:rFonts w:ascii="Arial" w:eastAsia="Times New Roman" w:hAnsi="Arial" w:cs="Arial"/>
                <w:color w:val="000000"/>
                <w:sz w:val="20"/>
                <w:szCs w:val="20"/>
                <w:lang w:val="en-PH" w:eastAsia="en-PH"/>
              </w:rPr>
              <w:t>.</w:t>
            </w:r>
          </w:p>
        </w:tc>
      </w:tr>
      <w:tr w:rsidR="006B6003" w14:paraId="3A2E1608" w14:textId="77777777">
        <w:trPr>
          <w:trHeight w:val="936"/>
        </w:trPr>
        <w:tc>
          <w:tcPr>
            <w:tcW w:w="1673" w:type="dxa"/>
            <w:tcBorders>
              <w:top w:val="nil"/>
              <w:left w:val="single" w:sz="4" w:space="0" w:color="auto"/>
              <w:bottom w:val="single" w:sz="4" w:space="0" w:color="auto"/>
              <w:right w:val="single" w:sz="4" w:space="0" w:color="auto"/>
            </w:tcBorders>
            <w:vAlign w:val="center"/>
          </w:tcPr>
          <w:p w14:paraId="4F998E37" w14:textId="77777777" w:rsidR="006B6003" w:rsidRDefault="00000000">
            <w:pPr>
              <w:widowControl/>
              <w:autoSpaceDE/>
              <w:autoSpaceDN/>
              <w:rPr>
                <w:rFonts w:ascii="Arial" w:eastAsia="Times New Roman" w:hAnsi="Arial" w:cs="Arial"/>
                <w:color w:val="000000"/>
                <w:sz w:val="20"/>
                <w:szCs w:val="20"/>
                <w:lang w:val="kk-KZ" w:eastAsia="en-PH"/>
              </w:rPr>
            </w:pPr>
            <w:r>
              <w:rPr>
                <w:rFonts w:ascii="Arial" w:eastAsia="Times New Roman" w:hAnsi="Arial" w:cs="Arial"/>
                <w:color w:val="000000"/>
                <w:sz w:val="20"/>
                <w:szCs w:val="20"/>
                <w:lang w:val="en-PH" w:eastAsia="en-PH"/>
              </w:rPr>
              <w:t xml:space="preserve">Integra Construction KZ </w:t>
            </w:r>
            <w:r>
              <w:rPr>
                <w:rFonts w:ascii="Arial" w:eastAsia="Times New Roman" w:hAnsi="Arial" w:cs="Arial"/>
                <w:color w:val="000000"/>
                <w:sz w:val="20"/>
                <w:szCs w:val="20"/>
                <w:lang w:val="kk-KZ" w:eastAsia="en-PH"/>
              </w:rPr>
              <w:t>ЖШС</w:t>
            </w:r>
          </w:p>
        </w:tc>
        <w:tc>
          <w:tcPr>
            <w:tcW w:w="2914" w:type="dxa"/>
            <w:tcBorders>
              <w:top w:val="nil"/>
              <w:left w:val="nil"/>
              <w:bottom w:val="single" w:sz="4" w:space="0" w:color="auto"/>
              <w:right w:val="single" w:sz="4" w:space="0" w:color="auto"/>
            </w:tcBorders>
            <w:vAlign w:val="center"/>
          </w:tcPr>
          <w:p w14:paraId="50F1C186" w14:textId="77777777" w:rsidR="006B6003" w:rsidRDefault="00000000">
            <w:pPr>
              <w:widowControl/>
              <w:autoSpaceDE/>
              <w:autoSpaceDN/>
              <w:jc w:val="both"/>
              <w:rPr>
                <w:rFonts w:ascii="Arial" w:eastAsia="Times New Roman" w:hAnsi="Arial" w:cs="Arial"/>
                <w:color w:val="000000"/>
                <w:sz w:val="20"/>
                <w:szCs w:val="20"/>
                <w:lang w:val="kk-KZ" w:eastAsia="en-PH"/>
              </w:rPr>
            </w:pPr>
            <w:r>
              <w:rPr>
                <w:rFonts w:ascii="Arial" w:eastAsia="Times New Roman" w:hAnsi="Arial" w:cs="Arial"/>
                <w:color w:val="000000"/>
                <w:sz w:val="20"/>
                <w:szCs w:val="20"/>
                <w:lang w:val="kk-KZ" w:eastAsia="en-PH"/>
              </w:rPr>
              <w:t>EPC жұмысына жауапты, қосалқы мердігерлерді басқарады.</w:t>
            </w:r>
          </w:p>
        </w:tc>
        <w:tc>
          <w:tcPr>
            <w:tcW w:w="2348" w:type="dxa"/>
            <w:tcBorders>
              <w:top w:val="nil"/>
              <w:left w:val="nil"/>
              <w:bottom w:val="single" w:sz="4" w:space="0" w:color="auto"/>
              <w:right w:val="single" w:sz="4" w:space="0" w:color="auto"/>
            </w:tcBorders>
            <w:vAlign w:val="center"/>
          </w:tcPr>
          <w:p w14:paraId="659A20F2" w14:textId="77777777" w:rsidR="006B6003" w:rsidRDefault="00000000">
            <w:pPr>
              <w:widowControl/>
              <w:autoSpaceDE/>
              <w:autoSpaceDN/>
              <w:jc w:val="both"/>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EPC-</w:t>
            </w:r>
            <w:proofErr w:type="spellStart"/>
            <w:r>
              <w:rPr>
                <w:rFonts w:ascii="Arial" w:eastAsia="Times New Roman" w:hAnsi="Arial" w:cs="Arial"/>
                <w:color w:val="000000"/>
                <w:sz w:val="20"/>
                <w:szCs w:val="20"/>
                <w:lang w:val="en-PH" w:eastAsia="en-PH"/>
              </w:rPr>
              <w:t>мердігер</w:t>
            </w:r>
            <w:proofErr w:type="spellEnd"/>
            <w:r>
              <w:rPr>
                <w:rFonts w:ascii="Arial" w:eastAsia="Times New Roman" w:hAnsi="Arial" w:cs="Arial"/>
                <w:color w:val="000000"/>
                <w:sz w:val="20"/>
                <w:szCs w:val="20"/>
                <w:lang w:val="en-PH" w:eastAsia="en-PH"/>
              </w:rPr>
              <w:t>.</w:t>
            </w:r>
          </w:p>
        </w:tc>
        <w:tc>
          <w:tcPr>
            <w:tcW w:w="2741" w:type="dxa"/>
            <w:tcBorders>
              <w:top w:val="nil"/>
              <w:left w:val="nil"/>
              <w:bottom w:val="single" w:sz="4" w:space="0" w:color="auto"/>
              <w:right w:val="single" w:sz="4" w:space="0" w:color="auto"/>
            </w:tcBorders>
            <w:vAlign w:val="center"/>
          </w:tcPr>
          <w:p w14:paraId="64EEDA00"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Үйлестіру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кеңестері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техникалық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есептілік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еңбекті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қорғау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өнеркәсіптік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қауіпсіздік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жөніндегі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консультанттармен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кездесулер</w:t>
            </w:r>
            <w:proofErr w:type="spellEnd"/>
            <w:r>
              <w:rPr>
                <w:rFonts w:ascii="Arial" w:eastAsia="Times New Roman" w:hAnsi="Arial" w:cs="Arial"/>
                <w:color w:val="000000"/>
                <w:sz w:val="20"/>
                <w:szCs w:val="20"/>
                <w:lang w:val="en-PH" w:eastAsia="en-PH"/>
              </w:rPr>
              <w:t>.</w:t>
            </w:r>
          </w:p>
        </w:tc>
      </w:tr>
      <w:tr w:rsidR="006B6003" w:rsidRPr="00820D7D" w14:paraId="24245A53" w14:textId="77777777">
        <w:trPr>
          <w:trHeight w:val="624"/>
        </w:trPr>
        <w:tc>
          <w:tcPr>
            <w:tcW w:w="1673" w:type="dxa"/>
            <w:tcBorders>
              <w:top w:val="nil"/>
              <w:left w:val="single" w:sz="4" w:space="0" w:color="auto"/>
              <w:bottom w:val="single" w:sz="4" w:space="0" w:color="auto"/>
              <w:right w:val="single" w:sz="4" w:space="0" w:color="auto"/>
            </w:tcBorders>
            <w:vAlign w:val="center"/>
          </w:tcPr>
          <w:p w14:paraId="150FF731" w14:textId="77777777" w:rsidR="006B6003" w:rsidRDefault="00000000">
            <w:pPr>
              <w:widowControl/>
              <w:autoSpaceDE/>
              <w:autoSpaceDN/>
              <w:rPr>
                <w:rFonts w:ascii="Arial" w:eastAsia="Times New Roman" w:hAnsi="Arial" w:cs="Arial"/>
                <w:color w:val="000000"/>
                <w:sz w:val="20"/>
                <w:szCs w:val="20"/>
                <w:lang w:val="kk-KZ" w:eastAsia="en-PH"/>
              </w:rPr>
            </w:pPr>
            <w:proofErr w:type="spellStart"/>
            <w:r>
              <w:rPr>
                <w:rFonts w:ascii="Arial" w:eastAsia="Times New Roman" w:hAnsi="Arial" w:cs="Arial"/>
                <w:color w:val="000000"/>
                <w:sz w:val="20"/>
                <w:szCs w:val="20"/>
                <w:lang w:val="en-PH" w:eastAsia="en-PH"/>
              </w:rPr>
              <w:t>Poligram</w:t>
            </w:r>
            <w:proofErr w:type="spellEnd"/>
            <w:r>
              <w:rPr>
                <w:rFonts w:ascii="Arial" w:eastAsia="Times New Roman" w:hAnsi="Arial" w:cs="Arial"/>
                <w:color w:val="000000"/>
                <w:sz w:val="20"/>
                <w:szCs w:val="20"/>
                <w:lang w:val="kk-KZ" w:eastAsia="en-PH"/>
              </w:rPr>
              <w:t>/Полиграм</w:t>
            </w:r>
            <w:r>
              <w:rPr>
                <w:rFonts w:ascii="Arial" w:eastAsia="Times New Roman" w:hAnsi="Arial" w:cs="Arial"/>
                <w:color w:val="000000"/>
                <w:sz w:val="20"/>
                <w:szCs w:val="20"/>
                <w:lang w:val="en-PH" w:eastAsia="en-PH"/>
              </w:rPr>
              <w:t xml:space="preserve"> </w:t>
            </w:r>
            <w:r>
              <w:rPr>
                <w:rFonts w:ascii="Arial" w:eastAsia="Times New Roman" w:hAnsi="Arial" w:cs="Arial"/>
                <w:color w:val="000000"/>
                <w:sz w:val="20"/>
                <w:szCs w:val="20"/>
                <w:lang w:val="kk-KZ" w:eastAsia="en-PH"/>
              </w:rPr>
              <w:t>ЖШС</w:t>
            </w:r>
          </w:p>
        </w:tc>
        <w:tc>
          <w:tcPr>
            <w:tcW w:w="2914" w:type="dxa"/>
            <w:tcBorders>
              <w:top w:val="nil"/>
              <w:left w:val="nil"/>
              <w:bottom w:val="single" w:sz="4" w:space="0" w:color="auto"/>
              <w:right w:val="single" w:sz="4" w:space="0" w:color="auto"/>
            </w:tcBorders>
            <w:vAlign w:val="center"/>
          </w:tcPr>
          <w:p w14:paraId="208AD4D1" w14:textId="77777777" w:rsidR="006B6003" w:rsidRDefault="00000000">
            <w:pPr>
              <w:widowControl/>
              <w:autoSpaceDE/>
              <w:autoSpaceDN/>
              <w:jc w:val="both"/>
              <w:rPr>
                <w:rFonts w:ascii="Arial" w:eastAsia="Times New Roman" w:hAnsi="Arial" w:cs="Arial"/>
                <w:color w:val="000000"/>
                <w:sz w:val="20"/>
                <w:szCs w:val="20"/>
                <w:lang w:val="kk-KZ" w:eastAsia="en-PH"/>
              </w:rPr>
            </w:pPr>
            <w:r>
              <w:rPr>
                <w:rFonts w:ascii="Arial" w:eastAsia="Times New Roman" w:hAnsi="Arial" w:cs="Arial"/>
                <w:color w:val="000000"/>
                <w:sz w:val="20"/>
                <w:szCs w:val="20"/>
                <w:lang w:val="kk-KZ" w:eastAsia="en-PH"/>
              </w:rPr>
              <w:t>Жобалық құжаттама және жобалық талаптарға сәйкестік тексереді.</w:t>
            </w:r>
          </w:p>
        </w:tc>
        <w:tc>
          <w:tcPr>
            <w:tcW w:w="2348" w:type="dxa"/>
            <w:tcBorders>
              <w:top w:val="nil"/>
              <w:left w:val="nil"/>
              <w:bottom w:val="single" w:sz="4" w:space="0" w:color="auto"/>
              <w:right w:val="single" w:sz="4" w:space="0" w:color="auto"/>
            </w:tcBorders>
            <w:vAlign w:val="center"/>
          </w:tcPr>
          <w:p w14:paraId="09130A61"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Техникалық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кеңесші</w:t>
            </w:r>
            <w:proofErr w:type="spellEnd"/>
            <w:r>
              <w:rPr>
                <w:rFonts w:ascii="Arial" w:eastAsia="Times New Roman" w:hAnsi="Arial" w:cs="Arial"/>
                <w:color w:val="000000"/>
                <w:sz w:val="20"/>
                <w:szCs w:val="20"/>
                <w:lang w:val="en-PH" w:eastAsia="en-PH"/>
              </w:rPr>
              <w:t>.</w:t>
            </w:r>
          </w:p>
        </w:tc>
        <w:tc>
          <w:tcPr>
            <w:tcW w:w="2741" w:type="dxa"/>
            <w:tcBorders>
              <w:top w:val="nil"/>
              <w:left w:val="nil"/>
              <w:bottom w:val="single" w:sz="4" w:space="0" w:color="auto"/>
              <w:right w:val="single" w:sz="4" w:space="0" w:color="auto"/>
            </w:tcBorders>
            <w:vAlign w:val="center"/>
          </w:tcPr>
          <w:p w14:paraId="3A81E469" w14:textId="77777777" w:rsidR="006B6003" w:rsidRDefault="00000000">
            <w:pPr>
              <w:widowControl/>
              <w:autoSpaceDE/>
              <w:autoSpaceDN/>
              <w:jc w:val="both"/>
              <w:rPr>
                <w:rFonts w:ascii="Arial" w:eastAsia="Times New Roman" w:hAnsi="Arial" w:cs="Arial"/>
                <w:color w:val="000000"/>
                <w:sz w:val="20"/>
                <w:szCs w:val="20"/>
                <w:lang w:val="ru-RU" w:eastAsia="en-PH"/>
              </w:rPr>
            </w:pPr>
            <w:proofErr w:type="spellStart"/>
            <w:r>
              <w:rPr>
                <w:rFonts w:ascii="Arial" w:eastAsia="Times New Roman" w:hAnsi="Arial" w:cs="Arial"/>
                <w:color w:val="000000"/>
                <w:sz w:val="20"/>
                <w:szCs w:val="20"/>
                <w:lang w:val="ru-RU" w:eastAsia="en-PH"/>
              </w:rPr>
              <w:t>Техникалық</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шолу</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бойынша</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кеңестер</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семинарлар</w:t>
            </w:r>
            <w:proofErr w:type="spellEnd"/>
            <w:r>
              <w:rPr>
                <w:rFonts w:ascii="Arial" w:eastAsia="Times New Roman" w:hAnsi="Arial" w:cs="Arial"/>
                <w:color w:val="000000"/>
                <w:sz w:val="20"/>
                <w:szCs w:val="20"/>
                <w:lang w:val="ru-RU" w:eastAsia="en-PH"/>
              </w:rPr>
              <w:t>.</w:t>
            </w:r>
          </w:p>
        </w:tc>
      </w:tr>
      <w:tr w:rsidR="006B6003" w14:paraId="7AB28401" w14:textId="77777777">
        <w:trPr>
          <w:trHeight w:val="936"/>
        </w:trPr>
        <w:tc>
          <w:tcPr>
            <w:tcW w:w="1673" w:type="dxa"/>
            <w:tcBorders>
              <w:top w:val="nil"/>
              <w:left w:val="single" w:sz="4" w:space="0" w:color="auto"/>
              <w:bottom w:val="single" w:sz="4" w:space="0" w:color="auto"/>
              <w:right w:val="single" w:sz="4" w:space="0" w:color="auto"/>
            </w:tcBorders>
            <w:vAlign w:val="center"/>
          </w:tcPr>
          <w:p w14:paraId="21A9F540" w14:textId="77777777" w:rsidR="006B6003" w:rsidRDefault="00000000">
            <w:pPr>
              <w:widowControl/>
              <w:autoSpaceDE/>
              <w:autoSpaceDN/>
              <w:rPr>
                <w:rFonts w:ascii="Arial" w:eastAsia="Times New Roman" w:hAnsi="Arial" w:cs="Arial"/>
                <w:color w:val="000000"/>
                <w:sz w:val="20"/>
                <w:szCs w:val="20"/>
                <w:lang w:val="en-PH" w:eastAsia="en-PH"/>
              </w:rPr>
            </w:pPr>
            <w:r>
              <w:rPr>
                <w:rFonts w:ascii="Arial" w:eastAsia="Times New Roman" w:hAnsi="Arial" w:cs="Arial"/>
                <w:color w:val="000000"/>
                <w:sz w:val="20"/>
                <w:szCs w:val="20"/>
                <w:lang w:val="kk-KZ" w:eastAsia="en-PH"/>
              </w:rPr>
              <w:t>Э</w:t>
            </w:r>
            <w:proofErr w:type="spellStart"/>
            <w:r>
              <w:rPr>
                <w:rFonts w:ascii="Arial" w:eastAsia="Times New Roman" w:hAnsi="Arial" w:cs="Arial"/>
                <w:color w:val="000000"/>
                <w:sz w:val="20"/>
                <w:szCs w:val="20"/>
                <w:lang w:val="en-PH" w:eastAsia="en-PH"/>
              </w:rPr>
              <w:t>кология</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министрлігі</w:t>
            </w:r>
            <w:proofErr w:type="spellEnd"/>
          </w:p>
        </w:tc>
        <w:tc>
          <w:tcPr>
            <w:tcW w:w="2914" w:type="dxa"/>
            <w:tcBorders>
              <w:top w:val="nil"/>
              <w:left w:val="nil"/>
              <w:bottom w:val="single" w:sz="4" w:space="0" w:color="auto"/>
              <w:right w:val="single" w:sz="4" w:space="0" w:color="auto"/>
            </w:tcBorders>
            <w:vAlign w:val="center"/>
          </w:tcPr>
          <w:p w14:paraId="10325C96" w14:textId="77777777" w:rsidR="006B6003" w:rsidRDefault="00000000">
            <w:pPr>
              <w:widowControl/>
              <w:autoSpaceDE/>
              <w:autoSpaceDN/>
              <w:jc w:val="both"/>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 xml:space="preserve">ҚОӘБ </w:t>
            </w:r>
            <w:proofErr w:type="spellStart"/>
            <w:r>
              <w:rPr>
                <w:rFonts w:ascii="Arial" w:eastAsia="Times New Roman" w:hAnsi="Arial" w:cs="Arial"/>
                <w:color w:val="000000"/>
                <w:sz w:val="20"/>
                <w:szCs w:val="20"/>
                <w:lang w:val="en-PH" w:eastAsia="en-PH"/>
              </w:rPr>
              <w:t>бекітеді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экологиялық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стандарттардың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сақталуын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қамтамасыз</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етеді</w:t>
            </w:r>
            <w:proofErr w:type="spellEnd"/>
            <w:r>
              <w:rPr>
                <w:rFonts w:ascii="Arial" w:eastAsia="Times New Roman" w:hAnsi="Arial" w:cs="Arial"/>
                <w:color w:val="000000"/>
                <w:sz w:val="20"/>
                <w:szCs w:val="20"/>
                <w:lang w:val="en-PH" w:eastAsia="en-PH"/>
              </w:rPr>
              <w:t>.</w:t>
            </w:r>
          </w:p>
        </w:tc>
        <w:tc>
          <w:tcPr>
            <w:tcW w:w="2348" w:type="dxa"/>
            <w:tcBorders>
              <w:top w:val="nil"/>
              <w:left w:val="nil"/>
              <w:bottom w:val="single" w:sz="4" w:space="0" w:color="auto"/>
              <w:right w:val="single" w:sz="4" w:space="0" w:color="auto"/>
            </w:tcBorders>
            <w:vAlign w:val="center"/>
          </w:tcPr>
          <w:p w14:paraId="7716B324"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Экологиялық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реттеуші</w:t>
            </w:r>
            <w:proofErr w:type="spellEnd"/>
            <w:r>
              <w:rPr>
                <w:rFonts w:ascii="Arial" w:eastAsia="Times New Roman" w:hAnsi="Arial" w:cs="Arial"/>
                <w:color w:val="000000"/>
                <w:sz w:val="20"/>
                <w:szCs w:val="20"/>
                <w:lang w:val="en-PH" w:eastAsia="en-PH"/>
              </w:rPr>
              <w:t>.</w:t>
            </w:r>
          </w:p>
        </w:tc>
        <w:tc>
          <w:tcPr>
            <w:tcW w:w="2741" w:type="dxa"/>
            <w:tcBorders>
              <w:top w:val="nil"/>
              <w:left w:val="nil"/>
              <w:bottom w:val="single" w:sz="4" w:space="0" w:color="auto"/>
              <w:right w:val="single" w:sz="4" w:space="0" w:color="auto"/>
            </w:tcBorders>
            <w:vAlign w:val="center"/>
          </w:tcPr>
          <w:p w14:paraId="3CE36550"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Есептерді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рұқсат</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алуға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өтінімдерді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беру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талаптарға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сәйкестік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туралы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ақпаратты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жаңарту</w:t>
            </w:r>
            <w:proofErr w:type="spellEnd"/>
            <w:r>
              <w:rPr>
                <w:rFonts w:ascii="Arial" w:eastAsia="Times New Roman" w:hAnsi="Arial" w:cs="Arial"/>
                <w:color w:val="000000"/>
                <w:sz w:val="20"/>
                <w:szCs w:val="20"/>
                <w:lang w:val="en-PH" w:eastAsia="en-PH"/>
              </w:rPr>
              <w:t>.</w:t>
            </w:r>
          </w:p>
        </w:tc>
      </w:tr>
      <w:tr w:rsidR="006B6003" w:rsidRPr="00820D7D" w14:paraId="684C32DF" w14:textId="77777777">
        <w:trPr>
          <w:trHeight w:val="936"/>
        </w:trPr>
        <w:tc>
          <w:tcPr>
            <w:tcW w:w="1673" w:type="dxa"/>
            <w:tcBorders>
              <w:top w:val="nil"/>
              <w:left w:val="single" w:sz="4" w:space="0" w:color="auto"/>
              <w:bottom w:val="single" w:sz="4" w:space="0" w:color="auto"/>
              <w:right w:val="single" w:sz="4" w:space="0" w:color="auto"/>
            </w:tcBorders>
            <w:vAlign w:val="center"/>
          </w:tcPr>
          <w:p w14:paraId="2D7F0151" w14:textId="77777777" w:rsidR="006B6003" w:rsidRDefault="00000000">
            <w:pPr>
              <w:widowControl/>
              <w:autoSpaceDE/>
              <w:autoSpaceDN/>
              <w:rPr>
                <w:rFonts w:ascii="Arial" w:eastAsia="Times New Roman" w:hAnsi="Arial" w:cs="Arial"/>
                <w:color w:val="000000"/>
                <w:sz w:val="20"/>
                <w:szCs w:val="20"/>
                <w:lang w:val="kk-KZ" w:eastAsia="en-PH"/>
              </w:rPr>
            </w:pPr>
            <w:proofErr w:type="spellStart"/>
            <w:r>
              <w:rPr>
                <w:rFonts w:ascii="Arial" w:eastAsia="Times New Roman" w:hAnsi="Arial" w:cs="Arial"/>
                <w:color w:val="000000"/>
                <w:sz w:val="20"/>
                <w:szCs w:val="20"/>
                <w:lang w:val="en-PH" w:eastAsia="en-PH"/>
              </w:rPr>
              <w:t>Балқаш-Алакөл</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бассейндік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инспекциясы</w:t>
            </w:r>
            <w:proofErr w:type="spellEnd"/>
            <w:r>
              <w:rPr>
                <w:rFonts w:ascii="Arial" w:eastAsia="Times New Roman" w:hAnsi="Arial" w:cs="Arial"/>
                <w:color w:val="000000"/>
                <w:sz w:val="20"/>
                <w:szCs w:val="20"/>
                <w:lang w:val="kk-KZ" w:eastAsia="en-PH"/>
              </w:rPr>
              <w:t xml:space="preserve"> </w:t>
            </w:r>
          </w:p>
        </w:tc>
        <w:tc>
          <w:tcPr>
            <w:tcW w:w="2914" w:type="dxa"/>
            <w:tcBorders>
              <w:top w:val="nil"/>
              <w:left w:val="nil"/>
              <w:bottom w:val="single" w:sz="4" w:space="0" w:color="auto"/>
              <w:right w:val="single" w:sz="4" w:space="0" w:color="auto"/>
            </w:tcBorders>
            <w:vAlign w:val="center"/>
          </w:tcPr>
          <w:p w14:paraId="7C624A14" w14:textId="77777777" w:rsidR="006B6003" w:rsidRDefault="00000000">
            <w:pPr>
              <w:widowControl/>
              <w:autoSpaceDE/>
              <w:autoSpaceDN/>
              <w:jc w:val="both"/>
              <w:rPr>
                <w:rFonts w:ascii="Arial" w:eastAsia="Times New Roman" w:hAnsi="Arial" w:cs="Arial"/>
                <w:color w:val="000000"/>
                <w:sz w:val="20"/>
                <w:szCs w:val="20"/>
                <w:lang w:val="kk-KZ" w:eastAsia="en-PH"/>
              </w:rPr>
            </w:pPr>
            <w:r>
              <w:rPr>
                <w:rFonts w:ascii="Arial" w:eastAsia="Times New Roman" w:hAnsi="Arial" w:cs="Arial"/>
                <w:color w:val="000000"/>
                <w:sz w:val="20"/>
                <w:szCs w:val="20"/>
                <w:lang w:val="kk-KZ" w:eastAsia="en-PH"/>
              </w:rPr>
              <w:t>Су айдындарында, су қорғау аймақтарында және оларға жақын жерлерде жұмыстар жүргізуге рұқсатнама береді.</w:t>
            </w:r>
          </w:p>
        </w:tc>
        <w:tc>
          <w:tcPr>
            <w:tcW w:w="2348" w:type="dxa"/>
            <w:tcBorders>
              <w:top w:val="nil"/>
              <w:left w:val="nil"/>
              <w:bottom w:val="single" w:sz="4" w:space="0" w:color="auto"/>
              <w:right w:val="single" w:sz="4" w:space="0" w:color="auto"/>
            </w:tcBorders>
            <w:vAlign w:val="center"/>
          </w:tcPr>
          <w:p w14:paraId="61C0D04F"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Экология</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министрлігінің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бөлімшесі</w:t>
            </w:r>
            <w:proofErr w:type="spellEnd"/>
            <w:r>
              <w:rPr>
                <w:rFonts w:ascii="Arial" w:eastAsia="Times New Roman" w:hAnsi="Arial" w:cs="Arial"/>
                <w:color w:val="000000"/>
                <w:sz w:val="20"/>
                <w:szCs w:val="20"/>
                <w:lang w:val="en-PH" w:eastAsia="en-PH"/>
              </w:rPr>
              <w:t>.</w:t>
            </w:r>
          </w:p>
        </w:tc>
        <w:tc>
          <w:tcPr>
            <w:tcW w:w="2741" w:type="dxa"/>
            <w:tcBorders>
              <w:top w:val="nil"/>
              <w:left w:val="nil"/>
              <w:bottom w:val="single" w:sz="4" w:space="0" w:color="auto"/>
              <w:right w:val="single" w:sz="4" w:space="0" w:color="auto"/>
            </w:tcBorders>
            <w:vAlign w:val="center"/>
          </w:tcPr>
          <w:p w14:paraId="3D044808" w14:textId="77777777" w:rsidR="006B6003" w:rsidRDefault="00000000">
            <w:pPr>
              <w:widowControl/>
              <w:autoSpaceDE/>
              <w:autoSpaceDN/>
              <w:jc w:val="both"/>
              <w:rPr>
                <w:rFonts w:ascii="Arial" w:eastAsia="Times New Roman" w:hAnsi="Arial" w:cs="Arial"/>
                <w:color w:val="000000"/>
                <w:sz w:val="20"/>
                <w:szCs w:val="20"/>
                <w:lang w:val="ru-RU" w:eastAsia="en-PH"/>
              </w:rPr>
            </w:pPr>
            <w:proofErr w:type="spellStart"/>
            <w:r>
              <w:rPr>
                <w:rFonts w:ascii="Arial" w:eastAsia="Times New Roman" w:hAnsi="Arial" w:cs="Arial"/>
                <w:color w:val="000000"/>
                <w:sz w:val="20"/>
                <w:szCs w:val="20"/>
                <w:lang w:val="ru-RU" w:eastAsia="en-PH"/>
              </w:rPr>
              <w:t>Ресми</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рұқсат</w:t>
            </w:r>
            <w:proofErr w:type="spellEnd"/>
            <w:r>
              <w:rPr>
                <w:rFonts w:ascii="Arial" w:eastAsia="Times New Roman" w:hAnsi="Arial" w:cs="Arial"/>
                <w:color w:val="000000"/>
                <w:sz w:val="20"/>
                <w:szCs w:val="20"/>
                <w:lang w:val="ru-RU" w:eastAsia="en-PH"/>
              </w:rPr>
              <w:t xml:space="preserve"> беру </w:t>
            </w:r>
            <w:proofErr w:type="spellStart"/>
            <w:r>
              <w:rPr>
                <w:rFonts w:ascii="Arial" w:eastAsia="Times New Roman" w:hAnsi="Arial" w:cs="Arial"/>
                <w:color w:val="000000"/>
                <w:sz w:val="20"/>
                <w:szCs w:val="20"/>
                <w:lang w:val="ru-RU" w:eastAsia="en-PH"/>
              </w:rPr>
              <w:t>рәсімдері</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инспекциялар</w:t>
            </w:r>
            <w:proofErr w:type="spellEnd"/>
            <w:r>
              <w:rPr>
                <w:rFonts w:ascii="Arial" w:eastAsia="Times New Roman" w:hAnsi="Arial" w:cs="Arial"/>
                <w:color w:val="000000"/>
                <w:sz w:val="20"/>
                <w:szCs w:val="20"/>
                <w:lang w:val="ru-RU" w:eastAsia="en-PH"/>
              </w:rPr>
              <w:t>.</w:t>
            </w:r>
          </w:p>
        </w:tc>
      </w:tr>
      <w:tr w:rsidR="006B6003" w14:paraId="297A852B" w14:textId="77777777">
        <w:trPr>
          <w:trHeight w:val="58"/>
        </w:trPr>
        <w:tc>
          <w:tcPr>
            <w:tcW w:w="1673" w:type="dxa"/>
            <w:tcBorders>
              <w:top w:val="nil"/>
              <w:left w:val="single" w:sz="4" w:space="0" w:color="auto"/>
              <w:bottom w:val="single" w:sz="4" w:space="0" w:color="auto"/>
              <w:right w:val="single" w:sz="4" w:space="0" w:color="auto"/>
            </w:tcBorders>
            <w:vAlign w:val="center"/>
          </w:tcPr>
          <w:p w14:paraId="4E48784B" w14:textId="77777777" w:rsidR="006B6003" w:rsidRDefault="00000000">
            <w:pPr>
              <w:widowControl/>
              <w:autoSpaceDE/>
              <w:autoSpaceDN/>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w:t>
            </w:r>
            <w:proofErr w:type="spellStart"/>
            <w:r>
              <w:rPr>
                <w:rFonts w:ascii="Arial" w:eastAsia="Times New Roman" w:hAnsi="Arial" w:cs="Arial"/>
                <w:color w:val="000000"/>
                <w:sz w:val="20"/>
                <w:szCs w:val="20"/>
                <w:lang w:val="en-PH" w:eastAsia="en-PH"/>
              </w:rPr>
              <w:t>Мемлекеттік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сараптама</w:t>
            </w:r>
            <w:proofErr w:type="spellEnd"/>
            <w:r>
              <w:rPr>
                <w:rFonts w:ascii="Arial" w:eastAsia="Times New Roman" w:hAnsi="Arial" w:cs="Arial"/>
                <w:color w:val="000000"/>
                <w:sz w:val="20"/>
                <w:szCs w:val="20"/>
                <w:lang w:val="en-PH" w:eastAsia="en-PH"/>
              </w:rPr>
              <w:t>" РМК</w:t>
            </w:r>
          </w:p>
        </w:tc>
        <w:tc>
          <w:tcPr>
            <w:tcW w:w="2914" w:type="dxa"/>
            <w:tcBorders>
              <w:top w:val="nil"/>
              <w:left w:val="nil"/>
              <w:bottom w:val="single" w:sz="4" w:space="0" w:color="auto"/>
              <w:right w:val="single" w:sz="4" w:space="0" w:color="auto"/>
            </w:tcBorders>
            <w:vAlign w:val="center"/>
          </w:tcPr>
          <w:p w14:paraId="4D3BA292"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Жобалау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құрылыс</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талаптарының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сәйкестігін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тексереді</w:t>
            </w:r>
            <w:proofErr w:type="spellEnd"/>
            <w:r>
              <w:rPr>
                <w:rFonts w:ascii="Arial" w:eastAsia="Times New Roman" w:hAnsi="Arial" w:cs="Arial"/>
                <w:color w:val="000000"/>
                <w:sz w:val="20"/>
                <w:szCs w:val="20"/>
                <w:lang w:val="en-PH" w:eastAsia="en-PH"/>
              </w:rPr>
              <w:t>.</w:t>
            </w:r>
          </w:p>
        </w:tc>
        <w:tc>
          <w:tcPr>
            <w:tcW w:w="2348" w:type="dxa"/>
            <w:tcBorders>
              <w:top w:val="nil"/>
              <w:left w:val="nil"/>
              <w:bottom w:val="single" w:sz="4" w:space="0" w:color="auto"/>
              <w:right w:val="single" w:sz="4" w:space="0" w:color="auto"/>
            </w:tcBorders>
            <w:vAlign w:val="center"/>
          </w:tcPr>
          <w:p w14:paraId="03D8A644"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Ұлттық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сараптама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органы</w:t>
            </w:r>
            <w:proofErr w:type="spellEnd"/>
            <w:r>
              <w:rPr>
                <w:rFonts w:ascii="Arial" w:eastAsia="Times New Roman" w:hAnsi="Arial" w:cs="Arial"/>
                <w:color w:val="000000"/>
                <w:sz w:val="20"/>
                <w:szCs w:val="20"/>
                <w:lang w:val="en-PH" w:eastAsia="en-PH"/>
              </w:rPr>
              <w:t>.</w:t>
            </w:r>
          </w:p>
        </w:tc>
        <w:tc>
          <w:tcPr>
            <w:tcW w:w="2741" w:type="dxa"/>
            <w:tcBorders>
              <w:top w:val="nil"/>
              <w:left w:val="nil"/>
              <w:bottom w:val="single" w:sz="4" w:space="0" w:color="auto"/>
              <w:right w:val="single" w:sz="4" w:space="0" w:color="auto"/>
            </w:tcBorders>
            <w:vAlign w:val="center"/>
          </w:tcPr>
          <w:p w14:paraId="296F2F69"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Жобалық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құжаттаманы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ұсыну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шолу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кеңестері</w:t>
            </w:r>
            <w:proofErr w:type="spellEnd"/>
            <w:r>
              <w:rPr>
                <w:rFonts w:ascii="Arial" w:eastAsia="Times New Roman" w:hAnsi="Arial" w:cs="Arial"/>
                <w:color w:val="000000"/>
                <w:sz w:val="20"/>
                <w:szCs w:val="20"/>
                <w:lang w:val="kk-KZ" w:eastAsia="en-PH"/>
              </w:rPr>
              <w:t>, жиналыстар</w:t>
            </w:r>
            <w:r>
              <w:rPr>
                <w:rFonts w:ascii="Arial" w:eastAsia="Times New Roman" w:hAnsi="Arial" w:cs="Arial"/>
                <w:color w:val="000000"/>
                <w:sz w:val="20"/>
                <w:szCs w:val="20"/>
                <w:lang w:val="en-PH" w:eastAsia="en-PH"/>
              </w:rPr>
              <w:t>.</w:t>
            </w:r>
          </w:p>
        </w:tc>
      </w:tr>
      <w:tr w:rsidR="006B6003" w14:paraId="005A8907" w14:textId="77777777">
        <w:trPr>
          <w:trHeight w:val="755"/>
        </w:trPr>
        <w:tc>
          <w:tcPr>
            <w:tcW w:w="1673" w:type="dxa"/>
            <w:tcBorders>
              <w:top w:val="nil"/>
              <w:left w:val="single" w:sz="4" w:space="0" w:color="auto"/>
              <w:bottom w:val="single" w:sz="4" w:space="0" w:color="auto"/>
              <w:right w:val="single" w:sz="4" w:space="0" w:color="auto"/>
            </w:tcBorders>
            <w:vAlign w:val="center"/>
          </w:tcPr>
          <w:p w14:paraId="5C539B09"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lastRenderedPageBreak/>
              <w:t>Облыстық</w:t>
            </w:r>
            <w:proofErr w:type="spellEnd"/>
            <w:r>
              <w:rPr>
                <w:rFonts w:ascii="Arial" w:eastAsia="Times New Roman" w:hAnsi="Arial" w:cs="Arial"/>
                <w:color w:val="000000"/>
                <w:sz w:val="20"/>
                <w:szCs w:val="20"/>
                <w:lang w:val="en-PH" w:eastAsia="en-PH"/>
              </w:rPr>
              <w:t xml:space="preserve"> / </w:t>
            </w:r>
            <w:proofErr w:type="spellStart"/>
            <w:r>
              <w:rPr>
                <w:rFonts w:ascii="Arial" w:eastAsia="Times New Roman" w:hAnsi="Arial" w:cs="Arial"/>
                <w:color w:val="000000"/>
                <w:sz w:val="20"/>
                <w:szCs w:val="20"/>
                <w:lang w:val="en-PH" w:eastAsia="en-PH"/>
              </w:rPr>
              <w:t>аудандық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әкімдіктер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Қарағанды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Ұлытау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Жаңаарқа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Шет</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Қаражал</w:t>
            </w:r>
            <w:proofErr w:type="spellEnd"/>
            <w:r>
              <w:rPr>
                <w:rFonts w:ascii="Arial" w:eastAsia="Times New Roman" w:hAnsi="Arial" w:cs="Arial"/>
                <w:color w:val="000000"/>
                <w:sz w:val="20"/>
                <w:szCs w:val="20"/>
                <w:lang w:val="en-PH" w:eastAsia="en-PH"/>
              </w:rPr>
              <w:t>)</w:t>
            </w:r>
          </w:p>
        </w:tc>
        <w:tc>
          <w:tcPr>
            <w:tcW w:w="2914" w:type="dxa"/>
            <w:tcBorders>
              <w:top w:val="nil"/>
              <w:left w:val="nil"/>
              <w:bottom w:val="single" w:sz="4" w:space="0" w:color="auto"/>
              <w:right w:val="single" w:sz="4" w:space="0" w:color="auto"/>
            </w:tcBorders>
            <w:vAlign w:val="center"/>
          </w:tcPr>
          <w:p w14:paraId="0E6F8F00"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Жерді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сатып</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алу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процесін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үйлестіреді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консультацияларды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қолдайды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әлеуметтік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қолдауды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қамтамасыз</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етеді</w:t>
            </w:r>
            <w:proofErr w:type="spellEnd"/>
            <w:r>
              <w:rPr>
                <w:rFonts w:ascii="Arial" w:eastAsia="Times New Roman" w:hAnsi="Arial" w:cs="Arial"/>
                <w:color w:val="000000"/>
                <w:sz w:val="20"/>
                <w:szCs w:val="20"/>
                <w:lang w:val="en-PH" w:eastAsia="en-PH"/>
              </w:rPr>
              <w:t>.</w:t>
            </w:r>
          </w:p>
        </w:tc>
        <w:tc>
          <w:tcPr>
            <w:tcW w:w="2348" w:type="dxa"/>
            <w:tcBorders>
              <w:top w:val="nil"/>
              <w:left w:val="nil"/>
              <w:bottom w:val="single" w:sz="4" w:space="0" w:color="auto"/>
              <w:right w:val="single" w:sz="4" w:space="0" w:color="auto"/>
            </w:tcBorders>
            <w:vAlign w:val="center"/>
          </w:tcPr>
          <w:p w14:paraId="68CDA799"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Жергілікті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атқарушы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органдар</w:t>
            </w:r>
            <w:proofErr w:type="spellEnd"/>
            <w:r>
              <w:rPr>
                <w:rFonts w:ascii="Arial" w:eastAsia="Times New Roman" w:hAnsi="Arial" w:cs="Arial"/>
                <w:color w:val="000000"/>
                <w:sz w:val="20"/>
                <w:szCs w:val="20"/>
                <w:lang w:val="en-PH" w:eastAsia="en-PH"/>
              </w:rPr>
              <w:t>.</w:t>
            </w:r>
          </w:p>
        </w:tc>
        <w:tc>
          <w:tcPr>
            <w:tcW w:w="2741" w:type="dxa"/>
            <w:tcBorders>
              <w:top w:val="nil"/>
              <w:left w:val="nil"/>
              <w:bottom w:val="single" w:sz="4" w:space="0" w:color="auto"/>
              <w:right w:val="single" w:sz="4" w:space="0" w:color="auto"/>
            </w:tcBorders>
            <w:vAlign w:val="center"/>
          </w:tcPr>
          <w:p w14:paraId="34A3860E"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Бірлескен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қоғамдық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кездесулер</w:t>
            </w:r>
            <w:proofErr w:type="spellEnd"/>
            <w:r>
              <w:rPr>
                <w:rFonts w:ascii="Arial" w:eastAsia="Times New Roman" w:hAnsi="Arial" w:cs="Arial"/>
                <w:color w:val="000000"/>
                <w:sz w:val="20"/>
                <w:szCs w:val="20"/>
                <w:lang w:val="en-PH" w:eastAsia="en-PH"/>
              </w:rPr>
              <w:t>, CLO-</w:t>
            </w:r>
            <w:proofErr w:type="spellStart"/>
            <w:r>
              <w:rPr>
                <w:rFonts w:ascii="Arial" w:eastAsia="Times New Roman" w:hAnsi="Arial" w:cs="Arial"/>
                <w:color w:val="000000"/>
                <w:sz w:val="20"/>
                <w:szCs w:val="20"/>
                <w:lang w:val="en-PH" w:eastAsia="en-PH"/>
              </w:rPr>
              <w:t>мен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үйлестіру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ресми</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хаттар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жұмыс</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топтары</w:t>
            </w:r>
            <w:proofErr w:type="spellEnd"/>
            <w:r>
              <w:rPr>
                <w:rFonts w:ascii="Arial" w:eastAsia="Times New Roman" w:hAnsi="Arial" w:cs="Arial"/>
                <w:color w:val="000000"/>
                <w:sz w:val="20"/>
                <w:szCs w:val="20"/>
                <w:lang w:val="en-PH" w:eastAsia="en-PH"/>
              </w:rPr>
              <w:t>.</w:t>
            </w:r>
          </w:p>
        </w:tc>
      </w:tr>
      <w:tr w:rsidR="006B6003" w14:paraId="4AE90844" w14:textId="77777777">
        <w:trPr>
          <w:trHeight w:val="1560"/>
        </w:trPr>
        <w:tc>
          <w:tcPr>
            <w:tcW w:w="1673" w:type="dxa"/>
            <w:tcBorders>
              <w:top w:val="nil"/>
              <w:left w:val="single" w:sz="4" w:space="0" w:color="auto"/>
              <w:bottom w:val="single" w:sz="4" w:space="0" w:color="auto"/>
              <w:right w:val="single" w:sz="4" w:space="0" w:color="auto"/>
            </w:tcBorders>
            <w:vAlign w:val="center"/>
          </w:tcPr>
          <w:p w14:paraId="2C477F07"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Құрылыс</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сәулет</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қала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құрылысы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департаменттері</w:t>
            </w:r>
            <w:proofErr w:type="spellEnd"/>
          </w:p>
        </w:tc>
        <w:tc>
          <w:tcPr>
            <w:tcW w:w="2914" w:type="dxa"/>
            <w:tcBorders>
              <w:top w:val="nil"/>
              <w:left w:val="nil"/>
              <w:bottom w:val="single" w:sz="4" w:space="0" w:color="auto"/>
              <w:right w:val="single" w:sz="4" w:space="0" w:color="auto"/>
            </w:tcBorders>
            <w:vAlign w:val="center"/>
          </w:tcPr>
          <w:p w14:paraId="4DE0ECD6"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Жобаны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бекітеді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жоспарлауға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сәйкестігін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қамтамасыз</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етеді</w:t>
            </w:r>
            <w:proofErr w:type="spellEnd"/>
            <w:r>
              <w:rPr>
                <w:rFonts w:ascii="Arial" w:eastAsia="Times New Roman" w:hAnsi="Arial" w:cs="Arial"/>
                <w:color w:val="000000"/>
                <w:sz w:val="20"/>
                <w:szCs w:val="20"/>
                <w:lang w:val="en-PH" w:eastAsia="en-PH"/>
              </w:rPr>
              <w:t>.</w:t>
            </w:r>
          </w:p>
        </w:tc>
        <w:tc>
          <w:tcPr>
            <w:tcW w:w="2348" w:type="dxa"/>
            <w:tcBorders>
              <w:top w:val="nil"/>
              <w:left w:val="nil"/>
              <w:bottom w:val="single" w:sz="4" w:space="0" w:color="auto"/>
              <w:right w:val="single" w:sz="4" w:space="0" w:color="auto"/>
            </w:tcBorders>
            <w:vAlign w:val="center"/>
          </w:tcPr>
          <w:p w14:paraId="48EAA5EF"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Аудандық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деңгейдегі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департаменттер</w:t>
            </w:r>
            <w:proofErr w:type="spellEnd"/>
            <w:r>
              <w:rPr>
                <w:rFonts w:ascii="Arial" w:eastAsia="Times New Roman" w:hAnsi="Arial" w:cs="Arial"/>
                <w:color w:val="000000"/>
                <w:sz w:val="20"/>
                <w:szCs w:val="20"/>
                <w:lang w:val="en-PH" w:eastAsia="en-PH"/>
              </w:rPr>
              <w:t>.</w:t>
            </w:r>
          </w:p>
        </w:tc>
        <w:tc>
          <w:tcPr>
            <w:tcW w:w="2741" w:type="dxa"/>
            <w:tcBorders>
              <w:top w:val="nil"/>
              <w:left w:val="nil"/>
              <w:bottom w:val="single" w:sz="4" w:space="0" w:color="auto"/>
              <w:right w:val="single" w:sz="4" w:space="0" w:color="auto"/>
            </w:tcBorders>
            <w:vAlign w:val="center"/>
          </w:tcPr>
          <w:p w14:paraId="6CEC93A5"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Жобалық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құжаттаманы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ұсыну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жұмыс</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кездесулері</w:t>
            </w:r>
            <w:proofErr w:type="spellEnd"/>
            <w:r>
              <w:rPr>
                <w:rFonts w:ascii="Arial" w:eastAsia="Times New Roman" w:hAnsi="Arial" w:cs="Arial"/>
                <w:color w:val="000000"/>
                <w:sz w:val="20"/>
                <w:szCs w:val="20"/>
                <w:lang w:val="en-PH" w:eastAsia="en-PH"/>
              </w:rPr>
              <w:t>.</w:t>
            </w:r>
          </w:p>
        </w:tc>
      </w:tr>
      <w:tr w:rsidR="006B6003" w14:paraId="34A47019" w14:textId="77777777">
        <w:trPr>
          <w:trHeight w:val="312"/>
        </w:trPr>
        <w:tc>
          <w:tcPr>
            <w:tcW w:w="9676" w:type="dxa"/>
            <w:gridSpan w:val="4"/>
            <w:tcBorders>
              <w:top w:val="single" w:sz="4" w:space="0" w:color="auto"/>
              <w:left w:val="single" w:sz="4" w:space="0" w:color="auto"/>
              <w:bottom w:val="single" w:sz="4" w:space="0" w:color="auto"/>
              <w:right w:val="single" w:sz="4" w:space="0" w:color="auto"/>
            </w:tcBorders>
            <w:vAlign w:val="center"/>
          </w:tcPr>
          <w:p w14:paraId="68EF051F" w14:textId="77777777" w:rsidR="006B6003" w:rsidRDefault="00000000">
            <w:pPr>
              <w:widowControl/>
              <w:autoSpaceDE/>
              <w:autoSpaceDN/>
              <w:rPr>
                <w:rFonts w:ascii="Arial" w:eastAsia="Times New Roman" w:hAnsi="Arial" w:cs="Arial"/>
                <w:b/>
                <w:bCs/>
                <w:color w:val="000000"/>
                <w:sz w:val="20"/>
                <w:szCs w:val="20"/>
                <w:lang w:val="en-PH" w:eastAsia="en-PH"/>
              </w:rPr>
            </w:pPr>
            <w:proofErr w:type="spellStart"/>
            <w:r>
              <w:rPr>
                <w:rFonts w:ascii="Arial" w:eastAsia="Times New Roman" w:hAnsi="Arial" w:cs="Arial"/>
                <w:b/>
                <w:bCs/>
                <w:color w:val="000000"/>
                <w:sz w:val="20"/>
                <w:szCs w:val="20"/>
                <w:lang w:val="en-PH" w:eastAsia="en-PH"/>
              </w:rPr>
              <w:t>Азаматтық</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қоғам</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және</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басқа</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да</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мүдделі</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тараптар</w:t>
            </w:r>
            <w:proofErr w:type="spellEnd"/>
          </w:p>
        </w:tc>
      </w:tr>
      <w:tr w:rsidR="006B6003" w14:paraId="128ACE47" w14:textId="77777777">
        <w:trPr>
          <w:trHeight w:val="58"/>
        </w:trPr>
        <w:tc>
          <w:tcPr>
            <w:tcW w:w="1673" w:type="dxa"/>
            <w:tcBorders>
              <w:top w:val="nil"/>
              <w:left w:val="single" w:sz="4" w:space="0" w:color="auto"/>
              <w:bottom w:val="single" w:sz="4" w:space="0" w:color="auto"/>
              <w:right w:val="single" w:sz="4" w:space="0" w:color="auto"/>
            </w:tcBorders>
            <w:vAlign w:val="center"/>
          </w:tcPr>
          <w:p w14:paraId="236D2FE6" w14:textId="77777777" w:rsidR="006B6003" w:rsidRDefault="00000000">
            <w:pPr>
              <w:widowControl/>
              <w:autoSpaceDE/>
              <w:autoSpaceDN/>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 xml:space="preserve">ҮЕҰ </w:t>
            </w:r>
            <w:proofErr w:type="spellStart"/>
            <w:r>
              <w:rPr>
                <w:rFonts w:ascii="Arial" w:eastAsia="Times New Roman" w:hAnsi="Arial" w:cs="Arial"/>
                <w:color w:val="000000"/>
                <w:sz w:val="20"/>
                <w:szCs w:val="20"/>
                <w:lang w:val="en-PH"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кәсіби</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қауымдастықтар</w:t>
            </w:r>
            <w:proofErr w:type="spellEnd"/>
          </w:p>
        </w:tc>
        <w:tc>
          <w:tcPr>
            <w:tcW w:w="2914" w:type="dxa"/>
            <w:tcBorders>
              <w:top w:val="nil"/>
              <w:left w:val="nil"/>
              <w:bottom w:val="single" w:sz="4" w:space="0" w:color="auto"/>
              <w:right w:val="single" w:sz="4" w:space="0" w:color="auto"/>
            </w:tcBorders>
            <w:vAlign w:val="center"/>
          </w:tcPr>
          <w:p w14:paraId="2ED3429A"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Қоршаған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ортаға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құқықтарына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биоалуантүрлілікке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еңбек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стандарттарына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әсер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ету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мониторингі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ашықтықты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насихаттау</w:t>
            </w:r>
            <w:proofErr w:type="spellEnd"/>
            <w:r>
              <w:rPr>
                <w:rFonts w:ascii="Arial" w:eastAsia="Times New Roman" w:hAnsi="Arial" w:cs="Arial"/>
                <w:color w:val="000000"/>
                <w:sz w:val="20"/>
                <w:szCs w:val="20"/>
                <w:lang w:val="en-PH" w:eastAsia="en-PH"/>
              </w:rPr>
              <w:t>.</w:t>
            </w:r>
          </w:p>
        </w:tc>
        <w:tc>
          <w:tcPr>
            <w:tcW w:w="2348" w:type="dxa"/>
            <w:tcBorders>
              <w:top w:val="nil"/>
              <w:left w:val="nil"/>
              <w:bottom w:val="single" w:sz="4" w:space="0" w:color="auto"/>
              <w:right w:val="single" w:sz="4" w:space="0" w:color="auto"/>
            </w:tcBorders>
            <w:vAlign w:val="center"/>
          </w:tcPr>
          <w:p w14:paraId="79AEE2B0"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Ұлттық</w:t>
            </w:r>
            <w:proofErr w:type="spellEnd"/>
            <w:r>
              <w:rPr>
                <w:rFonts w:ascii="Arial" w:eastAsia="Times New Roman" w:hAnsi="Arial" w:cs="Arial"/>
                <w:color w:val="000000"/>
                <w:sz w:val="20"/>
                <w:szCs w:val="20"/>
                <w:lang w:val="en-PH" w:eastAsia="en-PH"/>
              </w:rPr>
              <w:t xml:space="preserve"> / </w:t>
            </w:r>
            <w:proofErr w:type="spellStart"/>
            <w:r>
              <w:rPr>
                <w:rFonts w:ascii="Arial" w:eastAsia="Times New Roman" w:hAnsi="Arial" w:cs="Arial"/>
                <w:color w:val="000000"/>
                <w:sz w:val="20"/>
                <w:szCs w:val="20"/>
                <w:lang w:val="en-PH" w:eastAsia="en-PH"/>
              </w:rPr>
              <w:t>аймақтық</w:t>
            </w:r>
            <w:proofErr w:type="spellEnd"/>
            <w:r>
              <w:rPr>
                <w:rFonts w:ascii="Arial" w:eastAsia="Times New Roman" w:hAnsi="Arial" w:cs="Arial"/>
                <w:color w:val="000000"/>
                <w:sz w:val="20"/>
                <w:szCs w:val="20"/>
                <w:lang w:val="en-PH" w:eastAsia="en-PH"/>
              </w:rPr>
              <w:t xml:space="preserve"> ҮЕҰ, </w:t>
            </w:r>
            <w:proofErr w:type="spellStart"/>
            <w:r>
              <w:rPr>
                <w:rFonts w:ascii="Arial" w:eastAsia="Times New Roman" w:hAnsi="Arial" w:cs="Arial"/>
                <w:color w:val="000000"/>
                <w:sz w:val="20"/>
                <w:szCs w:val="20"/>
                <w:lang w:val="en-PH" w:eastAsia="en-PH"/>
              </w:rPr>
              <w:t>әлеуметтік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кәсіби</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топтар</w:t>
            </w:r>
            <w:proofErr w:type="spellEnd"/>
            <w:r>
              <w:rPr>
                <w:rFonts w:ascii="Arial" w:eastAsia="Times New Roman" w:hAnsi="Arial" w:cs="Arial"/>
                <w:color w:val="000000"/>
                <w:sz w:val="20"/>
                <w:szCs w:val="20"/>
                <w:lang w:val="en-PH" w:eastAsia="en-PH"/>
              </w:rPr>
              <w:t>.</w:t>
            </w:r>
          </w:p>
        </w:tc>
        <w:tc>
          <w:tcPr>
            <w:tcW w:w="2741" w:type="dxa"/>
            <w:tcBorders>
              <w:top w:val="nil"/>
              <w:left w:val="nil"/>
              <w:bottom w:val="single" w:sz="4" w:space="0" w:color="auto"/>
              <w:right w:val="single" w:sz="4" w:space="0" w:color="auto"/>
            </w:tcBorders>
            <w:vAlign w:val="center"/>
          </w:tcPr>
          <w:p w14:paraId="453B647C"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Дөңгелек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үстелдер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есептерді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жариялау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тақырыптық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семинарлар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екіжақты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кездесулер</w:t>
            </w:r>
            <w:proofErr w:type="spellEnd"/>
            <w:r>
              <w:rPr>
                <w:rFonts w:ascii="Arial" w:eastAsia="Times New Roman" w:hAnsi="Arial" w:cs="Arial"/>
                <w:color w:val="000000"/>
                <w:sz w:val="20"/>
                <w:szCs w:val="20"/>
                <w:lang w:val="en-PH" w:eastAsia="en-PH"/>
              </w:rPr>
              <w:t>.</w:t>
            </w:r>
          </w:p>
        </w:tc>
      </w:tr>
      <w:tr w:rsidR="006B6003" w:rsidRPr="00820D7D" w14:paraId="733938D3" w14:textId="77777777">
        <w:trPr>
          <w:trHeight w:val="58"/>
        </w:trPr>
        <w:tc>
          <w:tcPr>
            <w:tcW w:w="1673" w:type="dxa"/>
            <w:tcBorders>
              <w:top w:val="nil"/>
              <w:left w:val="single" w:sz="4" w:space="0" w:color="auto"/>
              <w:bottom w:val="single" w:sz="4" w:space="0" w:color="auto"/>
              <w:right w:val="single" w:sz="4" w:space="0" w:color="auto"/>
            </w:tcBorders>
            <w:vAlign w:val="center"/>
          </w:tcPr>
          <w:p w14:paraId="72183C7A" w14:textId="77777777" w:rsidR="006B6003" w:rsidRDefault="00000000">
            <w:pPr>
              <w:widowControl/>
              <w:autoSpaceDE/>
              <w:autoSpaceDN/>
              <w:rPr>
                <w:rFonts w:ascii="Arial" w:eastAsia="Times New Roman" w:hAnsi="Arial" w:cs="Arial"/>
                <w:color w:val="000000"/>
                <w:sz w:val="20"/>
                <w:szCs w:val="20"/>
                <w:lang w:val="ru-RU" w:eastAsia="en-PH"/>
              </w:rPr>
            </w:pPr>
            <w:proofErr w:type="spellStart"/>
            <w:r>
              <w:rPr>
                <w:rFonts w:ascii="Arial" w:eastAsia="Times New Roman" w:hAnsi="Arial" w:cs="Arial"/>
                <w:color w:val="000000"/>
                <w:sz w:val="20"/>
                <w:szCs w:val="20"/>
                <w:lang w:val="ru-RU" w:eastAsia="en-PH"/>
              </w:rPr>
              <w:t>Академиялық</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және</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ғылыми-зерттеу</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мекемелері</w:t>
            </w:r>
            <w:proofErr w:type="spellEnd"/>
          </w:p>
        </w:tc>
        <w:tc>
          <w:tcPr>
            <w:tcW w:w="2914" w:type="dxa"/>
            <w:tcBorders>
              <w:top w:val="nil"/>
              <w:left w:val="nil"/>
              <w:bottom w:val="single" w:sz="4" w:space="0" w:color="auto"/>
              <w:right w:val="single" w:sz="4" w:space="0" w:color="auto"/>
            </w:tcBorders>
            <w:vAlign w:val="center"/>
          </w:tcPr>
          <w:p w14:paraId="26D5077D"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Сараптама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оқыту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тәуелсіз</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тексеру</w:t>
            </w:r>
            <w:proofErr w:type="spellEnd"/>
            <w:r>
              <w:rPr>
                <w:rFonts w:ascii="Arial" w:eastAsia="Times New Roman" w:hAnsi="Arial" w:cs="Arial"/>
                <w:color w:val="000000"/>
                <w:sz w:val="20"/>
                <w:szCs w:val="20"/>
                <w:lang w:val="en-PH" w:eastAsia="en-PH"/>
              </w:rPr>
              <w:t>.</w:t>
            </w:r>
          </w:p>
        </w:tc>
        <w:tc>
          <w:tcPr>
            <w:tcW w:w="2348" w:type="dxa"/>
            <w:tcBorders>
              <w:top w:val="nil"/>
              <w:left w:val="nil"/>
              <w:bottom w:val="single" w:sz="4" w:space="0" w:color="auto"/>
              <w:right w:val="single" w:sz="4" w:space="0" w:color="auto"/>
            </w:tcBorders>
            <w:vAlign w:val="center"/>
          </w:tcPr>
          <w:p w14:paraId="558D00EE"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Қарағандыдағы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одан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тыс</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жерлердегі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университеттер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зерттеу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орталықтары</w:t>
            </w:r>
            <w:proofErr w:type="spellEnd"/>
            <w:r>
              <w:rPr>
                <w:rFonts w:ascii="Arial" w:eastAsia="Times New Roman" w:hAnsi="Arial" w:cs="Arial"/>
                <w:color w:val="000000"/>
                <w:sz w:val="20"/>
                <w:szCs w:val="20"/>
                <w:lang w:val="en-PH" w:eastAsia="en-PH"/>
              </w:rPr>
              <w:t>.</w:t>
            </w:r>
          </w:p>
        </w:tc>
        <w:tc>
          <w:tcPr>
            <w:tcW w:w="2741" w:type="dxa"/>
            <w:tcBorders>
              <w:top w:val="nil"/>
              <w:left w:val="nil"/>
              <w:bottom w:val="single" w:sz="4" w:space="0" w:color="auto"/>
              <w:right w:val="single" w:sz="4" w:space="0" w:color="auto"/>
            </w:tcBorders>
            <w:vAlign w:val="center"/>
          </w:tcPr>
          <w:p w14:paraId="1D697EFC" w14:textId="77777777" w:rsidR="006B6003" w:rsidRDefault="00000000">
            <w:pPr>
              <w:widowControl/>
              <w:autoSpaceDE/>
              <w:autoSpaceDN/>
              <w:jc w:val="both"/>
              <w:rPr>
                <w:rFonts w:ascii="Arial" w:eastAsia="Times New Roman" w:hAnsi="Arial" w:cs="Arial"/>
                <w:color w:val="000000"/>
                <w:sz w:val="20"/>
                <w:szCs w:val="20"/>
                <w:lang w:val="ru-RU" w:eastAsia="en-PH"/>
              </w:rPr>
            </w:pPr>
            <w:proofErr w:type="spellStart"/>
            <w:r>
              <w:rPr>
                <w:rFonts w:ascii="Arial" w:eastAsia="Times New Roman" w:hAnsi="Arial" w:cs="Arial"/>
                <w:color w:val="000000"/>
                <w:sz w:val="20"/>
                <w:szCs w:val="20"/>
                <w:lang w:val="ru-RU" w:eastAsia="en-PH"/>
              </w:rPr>
              <w:t>Бірлескен</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зерттеулер</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семинарлар</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сараптамалық</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топтар</w:t>
            </w:r>
            <w:proofErr w:type="spellEnd"/>
            <w:r>
              <w:rPr>
                <w:rFonts w:ascii="Arial" w:eastAsia="Times New Roman" w:hAnsi="Arial" w:cs="Arial"/>
                <w:color w:val="000000"/>
                <w:sz w:val="20"/>
                <w:szCs w:val="20"/>
                <w:lang w:val="ru-RU" w:eastAsia="en-PH"/>
              </w:rPr>
              <w:t>.</w:t>
            </w:r>
          </w:p>
        </w:tc>
      </w:tr>
      <w:tr w:rsidR="006B6003" w14:paraId="30BE4319" w14:textId="77777777">
        <w:trPr>
          <w:trHeight w:val="58"/>
        </w:trPr>
        <w:tc>
          <w:tcPr>
            <w:tcW w:w="1673" w:type="dxa"/>
            <w:tcBorders>
              <w:top w:val="nil"/>
              <w:left w:val="single" w:sz="4" w:space="0" w:color="auto"/>
              <w:bottom w:val="single" w:sz="4" w:space="0" w:color="auto"/>
              <w:right w:val="single" w:sz="4" w:space="0" w:color="auto"/>
            </w:tcBorders>
            <w:vAlign w:val="center"/>
          </w:tcPr>
          <w:p w14:paraId="7545E817"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Бұқаралық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ақпарат</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құралдары</w:t>
            </w:r>
            <w:proofErr w:type="spellEnd"/>
          </w:p>
        </w:tc>
        <w:tc>
          <w:tcPr>
            <w:tcW w:w="2914" w:type="dxa"/>
            <w:tcBorders>
              <w:top w:val="nil"/>
              <w:left w:val="nil"/>
              <w:bottom w:val="single" w:sz="4" w:space="0" w:color="auto"/>
              <w:right w:val="single" w:sz="4" w:space="0" w:color="auto"/>
            </w:tcBorders>
            <w:vAlign w:val="center"/>
          </w:tcPr>
          <w:p w14:paraId="15E5BADC"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Қоғамдық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пікірді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қалыптастыратын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ақпаратты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тарату</w:t>
            </w:r>
            <w:proofErr w:type="spellEnd"/>
            <w:r>
              <w:rPr>
                <w:rFonts w:ascii="Arial" w:eastAsia="Times New Roman" w:hAnsi="Arial" w:cs="Arial"/>
                <w:color w:val="000000"/>
                <w:sz w:val="20"/>
                <w:szCs w:val="20"/>
                <w:lang w:val="en-PH" w:eastAsia="en-PH"/>
              </w:rPr>
              <w:t>.</w:t>
            </w:r>
          </w:p>
        </w:tc>
        <w:tc>
          <w:tcPr>
            <w:tcW w:w="2348" w:type="dxa"/>
            <w:tcBorders>
              <w:top w:val="nil"/>
              <w:left w:val="nil"/>
              <w:bottom w:val="single" w:sz="4" w:space="0" w:color="auto"/>
              <w:right w:val="single" w:sz="4" w:space="0" w:color="auto"/>
            </w:tcBorders>
            <w:vAlign w:val="center"/>
          </w:tcPr>
          <w:p w14:paraId="293E512E"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Ұлттық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аймақтық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жергілікті</w:t>
            </w:r>
            <w:proofErr w:type="spellEnd"/>
            <w:r>
              <w:rPr>
                <w:rFonts w:ascii="Arial" w:eastAsia="Times New Roman" w:hAnsi="Arial" w:cs="Arial"/>
                <w:color w:val="000000"/>
                <w:sz w:val="20"/>
                <w:szCs w:val="20"/>
                <w:lang w:val="en-PH" w:eastAsia="en-PH"/>
              </w:rPr>
              <w:t xml:space="preserve"> БАҚ.</w:t>
            </w:r>
          </w:p>
        </w:tc>
        <w:tc>
          <w:tcPr>
            <w:tcW w:w="2741" w:type="dxa"/>
            <w:tcBorders>
              <w:top w:val="nil"/>
              <w:left w:val="nil"/>
              <w:bottom w:val="single" w:sz="4" w:space="0" w:color="auto"/>
              <w:right w:val="single" w:sz="4" w:space="0" w:color="auto"/>
            </w:tcBorders>
            <w:vAlign w:val="center"/>
          </w:tcPr>
          <w:p w14:paraId="56BD2195"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Баспасөз</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релиздері</w:t>
            </w:r>
            <w:proofErr w:type="spellEnd"/>
            <w:r>
              <w:rPr>
                <w:rFonts w:ascii="Arial" w:eastAsia="Times New Roman" w:hAnsi="Arial" w:cs="Arial"/>
                <w:color w:val="000000"/>
                <w:sz w:val="20"/>
                <w:szCs w:val="20"/>
                <w:lang w:val="en-PH" w:eastAsia="en-PH"/>
              </w:rPr>
              <w:t xml:space="preserve">, БАҚ </w:t>
            </w:r>
            <w:proofErr w:type="spellStart"/>
            <w:r>
              <w:rPr>
                <w:rFonts w:ascii="Arial" w:eastAsia="Times New Roman" w:hAnsi="Arial" w:cs="Arial"/>
                <w:color w:val="000000"/>
                <w:sz w:val="20"/>
                <w:szCs w:val="20"/>
                <w:lang w:val="en-PH" w:eastAsia="en-PH"/>
              </w:rPr>
              <w:t>үшін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брифингтер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журналистердің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құрылыс</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учаскесіне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баруы</w:t>
            </w:r>
            <w:proofErr w:type="spellEnd"/>
            <w:r>
              <w:rPr>
                <w:rFonts w:ascii="Arial" w:eastAsia="Times New Roman" w:hAnsi="Arial" w:cs="Arial"/>
                <w:color w:val="000000"/>
                <w:sz w:val="20"/>
                <w:szCs w:val="20"/>
                <w:lang w:val="en-PH" w:eastAsia="en-PH"/>
              </w:rPr>
              <w:t>.</w:t>
            </w:r>
          </w:p>
        </w:tc>
      </w:tr>
      <w:tr w:rsidR="006B6003" w14:paraId="62280478" w14:textId="77777777">
        <w:trPr>
          <w:trHeight w:val="936"/>
        </w:trPr>
        <w:tc>
          <w:tcPr>
            <w:tcW w:w="1673" w:type="dxa"/>
            <w:tcBorders>
              <w:top w:val="nil"/>
              <w:left w:val="single" w:sz="4" w:space="0" w:color="auto"/>
              <w:bottom w:val="single" w:sz="4" w:space="0" w:color="auto"/>
              <w:right w:val="single" w:sz="4" w:space="0" w:color="auto"/>
            </w:tcBorders>
            <w:vAlign w:val="center"/>
          </w:tcPr>
          <w:p w14:paraId="0E20D420"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Жалпы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жұртшылық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мүдделі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азаматтар</w:t>
            </w:r>
            <w:proofErr w:type="spellEnd"/>
          </w:p>
        </w:tc>
        <w:tc>
          <w:tcPr>
            <w:tcW w:w="2914" w:type="dxa"/>
            <w:tcBorders>
              <w:top w:val="nil"/>
              <w:left w:val="nil"/>
              <w:bottom w:val="single" w:sz="4" w:space="0" w:color="auto"/>
              <w:right w:val="single" w:sz="4" w:space="0" w:color="auto"/>
            </w:tcBorders>
            <w:vAlign w:val="center"/>
          </w:tcPr>
          <w:p w14:paraId="1C769263"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Ашықтық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әлеуметтік-экономикалық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пайда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жұмыс</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орындары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жақсартылған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байланыс</w:t>
            </w:r>
            <w:proofErr w:type="spellEnd"/>
            <w:r>
              <w:rPr>
                <w:rFonts w:ascii="Arial" w:eastAsia="Times New Roman" w:hAnsi="Arial" w:cs="Arial"/>
                <w:color w:val="000000"/>
                <w:sz w:val="20"/>
                <w:szCs w:val="20"/>
                <w:lang w:val="en-PH" w:eastAsia="en-PH"/>
              </w:rPr>
              <w:t>.</w:t>
            </w:r>
          </w:p>
        </w:tc>
        <w:tc>
          <w:tcPr>
            <w:tcW w:w="2348" w:type="dxa"/>
            <w:tcBorders>
              <w:top w:val="nil"/>
              <w:left w:val="nil"/>
              <w:bottom w:val="single" w:sz="4" w:space="0" w:color="auto"/>
              <w:right w:val="single" w:sz="4" w:space="0" w:color="auto"/>
            </w:tcBorders>
            <w:vAlign w:val="center"/>
          </w:tcPr>
          <w:p w14:paraId="0BDAB3BD"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Қарағанды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Ұлытау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облыстарында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халық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саны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көбірек</w:t>
            </w:r>
            <w:proofErr w:type="spellEnd"/>
            <w:r>
              <w:rPr>
                <w:rFonts w:ascii="Arial" w:eastAsia="Times New Roman" w:hAnsi="Arial" w:cs="Arial"/>
                <w:color w:val="000000"/>
                <w:sz w:val="20"/>
                <w:szCs w:val="20"/>
                <w:lang w:val="en-PH" w:eastAsia="en-PH"/>
              </w:rPr>
              <w:t>.</w:t>
            </w:r>
          </w:p>
        </w:tc>
        <w:tc>
          <w:tcPr>
            <w:tcW w:w="2741" w:type="dxa"/>
            <w:tcBorders>
              <w:top w:val="nil"/>
              <w:left w:val="nil"/>
              <w:bottom w:val="single" w:sz="4" w:space="0" w:color="auto"/>
              <w:right w:val="single" w:sz="4" w:space="0" w:color="auto"/>
            </w:tcBorders>
            <w:vAlign w:val="center"/>
          </w:tcPr>
          <w:p w14:paraId="602E0FFB"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Қоғамдық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консультациялар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ашық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есік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күндері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әкімдіктер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арқылы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ақпараттандыру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онлайн-ресурстар</w:t>
            </w:r>
            <w:proofErr w:type="spellEnd"/>
            <w:r>
              <w:rPr>
                <w:rFonts w:ascii="Arial" w:eastAsia="Times New Roman" w:hAnsi="Arial" w:cs="Arial"/>
                <w:color w:val="000000"/>
                <w:sz w:val="20"/>
                <w:szCs w:val="20"/>
                <w:lang w:val="en-PH" w:eastAsia="en-PH"/>
              </w:rPr>
              <w:t>.</w:t>
            </w:r>
          </w:p>
        </w:tc>
      </w:tr>
    </w:tbl>
    <w:p w14:paraId="34406C33" w14:textId="77777777" w:rsidR="006B6003" w:rsidRDefault="006B6003">
      <w:pPr>
        <w:pStyle w:val="ReportBodyPar"/>
      </w:pPr>
    </w:p>
    <w:p w14:paraId="2683BCFE" w14:textId="77777777" w:rsidR="006B6003" w:rsidRDefault="006B6003">
      <w:pPr>
        <w:pStyle w:val="ReportBodyPar"/>
      </w:pPr>
    </w:p>
    <w:p w14:paraId="26F6154C" w14:textId="77777777" w:rsidR="006B6003" w:rsidRDefault="006B6003">
      <w:pPr>
        <w:pStyle w:val="ReportBodyPar"/>
      </w:pPr>
    </w:p>
    <w:p w14:paraId="499BC0DA" w14:textId="77777777" w:rsidR="006B6003" w:rsidRDefault="00000000">
      <w:pPr>
        <w:rPr>
          <w:rFonts w:ascii="Arial" w:eastAsia="Calibri" w:hAnsi="Arial" w:cs="Arial"/>
          <w:sz w:val="24"/>
          <w:szCs w:val="24"/>
          <w:lang w:eastAsia="en-GB"/>
        </w:rPr>
      </w:pPr>
      <w:r>
        <w:rPr>
          <w:rFonts w:ascii="Arial" w:hAnsi="Arial" w:cs="Arial"/>
        </w:rPr>
        <w:br w:type="page"/>
      </w:r>
    </w:p>
    <w:p w14:paraId="77424688" w14:textId="77777777" w:rsidR="006B6003" w:rsidRDefault="00000000">
      <w:pPr>
        <w:pStyle w:val="1"/>
        <w:numPr>
          <w:ilvl w:val="0"/>
          <w:numId w:val="1"/>
        </w:numPr>
        <w:autoSpaceDE/>
        <w:autoSpaceDN/>
        <w:spacing w:line="253" w:lineRule="auto"/>
        <w:ind w:right="72"/>
        <w:jc w:val="both"/>
        <w:rPr>
          <w:rFonts w:cs="Arial"/>
        </w:rPr>
      </w:pPr>
      <w:bookmarkStart w:id="1492" w:name="_bookmark108"/>
      <w:bookmarkStart w:id="1493" w:name="_Toc210644760"/>
      <w:bookmarkEnd w:id="1492"/>
      <w:r>
        <w:rPr>
          <w:rFonts w:cs="Arial"/>
          <w:lang w:val="kk-KZ"/>
        </w:rPr>
        <w:lastRenderedPageBreak/>
        <w:t>ӘСЕРДІ БАҒАЛАУ ӘДІСТЕРІ</w:t>
      </w:r>
      <w:bookmarkEnd w:id="1493"/>
    </w:p>
    <w:p w14:paraId="4498B95B" w14:textId="77777777" w:rsidR="006B6003" w:rsidRDefault="00000000">
      <w:pPr>
        <w:widowControl/>
        <w:autoSpaceDE/>
        <w:autoSpaceDN/>
        <w:spacing w:before="100" w:beforeAutospacing="1" w:after="100" w:afterAutospacing="1"/>
        <w:jc w:val="both"/>
        <w:rPr>
          <w:rFonts w:ascii="Arial" w:eastAsia="Times New Roman" w:hAnsi="Arial" w:cs="Arial"/>
          <w:sz w:val="24"/>
          <w:szCs w:val="24"/>
          <w:lang w:val="kk-KZ"/>
        </w:rPr>
      </w:pPr>
      <w:r>
        <w:rPr>
          <w:rFonts w:ascii="Arial" w:hAnsi="Arial" w:cs="Arial"/>
          <w:bCs/>
          <w:sz w:val="24"/>
          <w:szCs w:val="24"/>
        </w:rPr>
        <w:t>«</w:t>
      </w:r>
      <w:proofErr w:type="spellStart"/>
      <w:r>
        <w:rPr>
          <w:rFonts w:ascii="Arial" w:hAnsi="Arial" w:cs="Arial"/>
          <w:bCs/>
          <w:sz w:val="24"/>
          <w:szCs w:val="24"/>
        </w:rPr>
        <w:t>Мойынты</w:t>
      </w:r>
      <w:proofErr w:type="spellEnd"/>
      <w:r>
        <w:rPr>
          <w:rFonts w:ascii="Arial" w:hAnsi="Arial" w:cs="Arial"/>
          <w:bCs/>
          <w:sz w:val="24"/>
          <w:szCs w:val="24"/>
        </w:rPr>
        <w:t xml:space="preserve"> – </w:t>
      </w:r>
      <w:proofErr w:type="spellStart"/>
      <w:r>
        <w:rPr>
          <w:rFonts w:ascii="Arial" w:hAnsi="Arial" w:cs="Arial"/>
          <w:bCs/>
          <w:sz w:val="24"/>
          <w:szCs w:val="24"/>
        </w:rPr>
        <w:t>Қызылжар</w:t>
      </w:r>
      <w:proofErr w:type="spellEnd"/>
      <w:r>
        <w:rPr>
          <w:rFonts w:ascii="Arial" w:hAnsi="Arial" w:cs="Arial"/>
          <w:bCs/>
          <w:sz w:val="24"/>
          <w:szCs w:val="24"/>
        </w:rPr>
        <w:t xml:space="preserve">» </w:t>
      </w:r>
      <w:proofErr w:type="spellStart"/>
      <w:r>
        <w:rPr>
          <w:rFonts w:ascii="Arial" w:hAnsi="Arial" w:cs="Arial"/>
          <w:bCs/>
          <w:sz w:val="24"/>
          <w:szCs w:val="24"/>
        </w:rPr>
        <w:t>темір</w:t>
      </w:r>
      <w:proofErr w:type="spellEnd"/>
      <w:r>
        <w:rPr>
          <w:rFonts w:ascii="Arial" w:hAnsi="Arial" w:cs="Arial"/>
          <w:bCs/>
          <w:sz w:val="24"/>
          <w:szCs w:val="24"/>
        </w:rPr>
        <w:t xml:space="preserve"> </w:t>
      </w:r>
      <w:proofErr w:type="spellStart"/>
      <w:r>
        <w:rPr>
          <w:rFonts w:ascii="Arial" w:hAnsi="Arial" w:cs="Arial"/>
          <w:bCs/>
          <w:sz w:val="24"/>
          <w:szCs w:val="24"/>
        </w:rPr>
        <w:t>жолы</w:t>
      </w:r>
      <w:proofErr w:type="spellEnd"/>
      <w:r>
        <w:rPr>
          <w:rFonts w:ascii="Arial" w:hAnsi="Arial" w:cs="Arial"/>
          <w:bCs/>
          <w:sz w:val="24"/>
          <w:szCs w:val="24"/>
        </w:rPr>
        <w:t xml:space="preserve"> </w:t>
      </w:r>
      <w:proofErr w:type="spellStart"/>
      <w:r>
        <w:rPr>
          <w:rFonts w:ascii="Arial" w:hAnsi="Arial" w:cs="Arial"/>
          <w:bCs/>
          <w:sz w:val="24"/>
          <w:szCs w:val="24"/>
        </w:rPr>
        <w:t>жобасы</w:t>
      </w:r>
      <w:proofErr w:type="spellEnd"/>
      <w:r>
        <w:rPr>
          <w:rFonts w:ascii="Arial" w:hAnsi="Arial" w:cs="Arial"/>
          <w:bCs/>
          <w:sz w:val="24"/>
          <w:szCs w:val="24"/>
        </w:rPr>
        <w:t xml:space="preserve"> </w:t>
      </w:r>
      <w:proofErr w:type="spellStart"/>
      <w:r>
        <w:rPr>
          <w:rFonts w:ascii="Arial" w:hAnsi="Arial" w:cs="Arial"/>
          <w:bCs/>
          <w:sz w:val="24"/>
          <w:szCs w:val="24"/>
        </w:rPr>
        <w:t>бойынша</w:t>
      </w:r>
      <w:proofErr w:type="spellEnd"/>
      <w:r>
        <w:rPr>
          <w:rFonts w:ascii="Arial" w:hAnsi="Arial" w:cs="Arial"/>
          <w:bCs/>
          <w:sz w:val="24"/>
          <w:szCs w:val="24"/>
        </w:rPr>
        <w:t xml:space="preserve"> </w:t>
      </w:r>
      <w:proofErr w:type="spellStart"/>
      <w:r>
        <w:rPr>
          <w:rFonts w:ascii="Arial" w:hAnsi="Arial" w:cs="Arial"/>
          <w:bCs/>
          <w:sz w:val="24"/>
          <w:szCs w:val="24"/>
        </w:rPr>
        <w:t>Қоршаған</w:t>
      </w:r>
      <w:proofErr w:type="spellEnd"/>
      <w:r>
        <w:rPr>
          <w:rFonts w:ascii="Arial" w:hAnsi="Arial" w:cs="Arial"/>
          <w:bCs/>
          <w:sz w:val="24"/>
          <w:szCs w:val="24"/>
        </w:rPr>
        <w:t xml:space="preserve"> </w:t>
      </w:r>
      <w:proofErr w:type="spellStart"/>
      <w:r>
        <w:rPr>
          <w:rFonts w:ascii="Arial" w:hAnsi="Arial" w:cs="Arial"/>
          <w:bCs/>
          <w:sz w:val="24"/>
          <w:szCs w:val="24"/>
        </w:rPr>
        <w:t>ортаға</w:t>
      </w:r>
      <w:proofErr w:type="spellEnd"/>
      <w:r>
        <w:rPr>
          <w:rFonts w:ascii="Arial" w:hAnsi="Arial" w:cs="Arial"/>
          <w:bCs/>
          <w:sz w:val="24"/>
          <w:szCs w:val="24"/>
        </w:rPr>
        <w:t xml:space="preserve"> </w:t>
      </w:r>
      <w:proofErr w:type="spellStart"/>
      <w:r>
        <w:rPr>
          <w:rFonts w:ascii="Arial" w:hAnsi="Arial" w:cs="Arial"/>
          <w:bCs/>
          <w:sz w:val="24"/>
          <w:szCs w:val="24"/>
        </w:rPr>
        <w:t>және</w:t>
      </w:r>
      <w:proofErr w:type="spellEnd"/>
      <w:r>
        <w:rPr>
          <w:rFonts w:ascii="Arial" w:hAnsi="Arial" w:cs="Arial"/>
          <w:bCs/>
          <w:sz w:val="24"/>
          <w:szCs w:val="24"/>
        </w:rPr>
        <w:t xml:space="preserve"> </w:t>
      </w:r>
      <w:proofErr w:type="spellStart"/>
      <w:r>
        <w:rPr>
          <w:rFonts w:ascii="Arial" w:hAnsi="Arial" w:cs="Arial"/>
          <w:bCs/>
          <w:sz w:val="24"/>
          <w:szCs w:val="24"/>
        </w:rPr>
        <w:t>әлеуметтік</w:t>
      </w:r>
      <w:proofErr w:type="spellEnd"/>
      <w:r>
        <w:rPr>
          <w:rFonts w:ascii="Arial" w:hAnsi="Arial" w:cs="Arial"/>
          <w:bCs/>
          <w:sz w:val="24"/>
          <w:szCs w:val="24"/>
        </w:rPr>
        <w:t xml:space="preserve"> </w:t>
      </w:r>
      <w:r>
        <w:rPr>
          <w:rFonts w:ascii="Arial" w:hAnsi="Arial" w:cs="Arial"/>
          <w:bCs/>
          <w:sz w:val="24"/>
          <w:szCs w:val="24"/>
          <w:lang w:val="kk-KZ"/>
        </w:rPr>
        <w:t xml:space="preserve">салаға </w:t>
      </w:r>
      <w:proofErr w:type="spellStart"/>
      <w:r>
        <w:rPr>
          <w:rFonts w:ascii="Arial" w:hAnsi="Arial" w:cs="Arial"/>
          <w:bCs/>
          <w:sz w:val="24"/>
          <w:szCs w:val="24"/>
        </w:rPr>
        <w:t>әсерді</w:t>
      </w:r>
      <w:proofErr w:type="spellEnd"/>
      <w:r>
        <w:rPr>
          <w:rFonts w:ascii="Arial" w:hAnsi="Arial" w:cs="Arial"/>
          <w:bCs/>
          <w:sz w:val="24"/>
          <w:szCs w:val="24"/>
        </w:rPr>
        <w:t xml:space="preserve"> </w:t>
      </w:r>
      <w:proofErr w:type="spellStart"/>
      <w:r>
        <w:rPr>
          <w:rFonts w:ascii="Arial" w:hAnsi="Arial" w:cs="Arial"/>
          <w:bCs/>
          <w:sz w:val="24"/>
          <w:szCs w:val="24"/>
        </w:rPr>
        <w:t>бағалау</w:t>
      </w:r>
      <w:proofErr w:type="spellEnd"/>
      <w:r>
        <w:rPr>
          <w:rFonts w:ascii="Arial" w:hAnsi="Arial" w:cs="Arial"/>
          <w:bCs/>
          <w:sz w:val="24"/>
          <w:szCs w:val="24"/>
        </w:rPr>
        <w:t xml:space="preserve"> (ҚОӘБ)</w:t>
      </w:r>
      <w:r>
        <w:rPr>
          <w:rFonts w:ascii="Arial" w:hAnsi="Arial" w:cs="Arial"/>
          <w:sz w:val="24"/>
          <w:szCs w:val="24"/>
        </w:rPr>
        <w:t xml:space="preserve"> </w:t>
      </w:r>
      <w:proofErr w:type="spellStart"/>
      <w:r>
        <w:rPr>
          <w:rFonts w:ascii="Arial" w:hAnsi="Arial" w:cs="Arial"/>
          <w:sz w:val="24"/>
          <w:szCs w:val="24"/>
        </w:rPr>
        <w:t>Дүниежүзілік</w:t>
      </w:r>
      <w:proofErr w:type="spellEnd"/>
      <w:r>
        <w:rPr>
          <w:rFonts w:ascii="Arial" w:hAnsi="Arial" w:cs="Arial"/>
          <w:sz w:val="24"/>
          <w:szCs w:val="24"/>
        </w:rPr>
        <w:t xml:space="preserve"> </w:t>
      </w:r>
      <w:proofErr w:type="spellStart"/>
      <w:r>
        <w:rPr>
          <w:rFonts w:ascii="Arial" w:hAnsi="Arial" w:cs="Arial"/>
          <w:sz w:val="24"/>
          <w:szCs w:val="24"/>
        </w:rPr>
        <w:t>Банктің</w:t>
      </w:r>
      <w:proofErr w:type="spellEnd"/>
      <w:r>
        <w:rPr>
          <w:rFonts w:ascii="Arial" w:hAnsi="Arial" w:cs="Arial"/>
          <w:sz w:val="24"/>
          <w:szCs w:val="24"/>
        </w:rPr>
        <w:t xml:space="preserve"> Өнімділік </w:t>
      </w:r>
      <w:proofErr w:type="spellStart"/>
      <w:r>
        <w:rPr>
          <w:rFonts w:ascii="Arial" w:hAnsi="Arial" w:cs="Arial"/>
          <w:sz w:val="24"/>
          <w:szCs w:val="24"/>
        </w:rPr>
        <w:t>Стандарттарына</w:t>
      </w:r>
      <w:proofErr w:type="spellEnd"/>
      <w:r>
        <w:rPr>
          <w:rFonts w:ascii="Arial" w:hAnsi="Arial" w:cs="Arial"/>
          <w:sz w:val="24"/>
          <w:szCs w:val="24"/>
        </w:rPr>
        <w:t xml:space="preserve"> (PS)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Қазақстанның</w:t>
      </w:r>
      <w:proofErr w:type="spellEnd"/>
      <w:r>
        <w:rPr>
          <w:rFonts w:ascii="Arial" w:hAnsi="Arial" w:cs="Arial"/>
          <w:sz w:val="24"/>
          <w:szCs w:val="24"/>
        </w:rPr>
        <w:t xml:space="preserve"> </w:t>
      </w:r>
      <w:proofErr w:type="spellStart"/>
      <w:r>
        <w:rPr>
          <w:rFonts w:ascii="Arial" w:hAnsi="Arial" w:cs="Arial"/>
          <w:sz w:val="24"/>
          <w:szCs w:val="24"/>
        </w:rPr>
        <w:t>ұлттық</w:t>
      </w:r>
      <w:proofErr w:type="spellEnd"/>
      <w:r>
        <w:rPr>
          <w:rFonts w:ascii="Arial" w:hAnsi="Arial" w:cs="Arial"/>
          <w:sz w:val="24"/>
          <w:szCs w:val="24"/>
        </w:rPr>
        <w:t xml:space="preserve"> </w:t>
      </w:r>
      <w:proofErr w:type="spellStart"/>
      <w:r>
        <w:rPr>
          <w:rFonts w:ascii="Arial" w:hAnsi="Arial" w:cs="Arial"/>
          <w:sz w:val="24"/>
          <w:szCs w:val="24"/>
        </w:rPr>
        <w:t>құқықтық</w:t>
      </w:r>
      <w:proofErr w:type="spellEnd"/>
      <w:r>
        <w:rPr>
          <w:rFonts w:ascii="Arial" w:hAnsi="Arial" w:cs="Arial"/>
          <w:sz w:val="24"/>
          <w:szCs w:val="24"/>
        </w:rPr>
        <w:t xml:space="preserve"> </w:t>
      </w:r>
      <w:proofErr w:type="spellStart"/>
      <w:r>
        <w:rPr>
          <w:rFonts w:ascii="Arial" w:hAnsi="Arial" w:cs="Arial"/>
          <w:sz w:val="24"/>
          <w:szCs w:val="24"/>
        </w:rPr>
        <w:t>базасына</w:t>
      </w:r>
      <w:proofErr w:type="spellEnd"/>
      <w:r>
        <w:rPr>
          <w:rFonts w:ascii="Arial" w:hAnsi="Arial" w:cs="Arial"/>
          <w:sz w:val="24"/>
          <w:szCs w:val="24"/>
        </w:rPr>
        <w:t xml:space="preserve"> </w:t>
      </w:r>
      <w:proofErr w:type="spellStart"/>
      <w:r>
        <w:rPr>
          <w:rFonts w:ascii="Arial" w:hAnsi="Arial" w:cs="Arial"/>
          <w:sz w:val="24"/>
          <w:szCs w:val="24"/>
        </w:rPr>
        <w:t>сәйкес</w:t>
      </w:r>
      <w:proofErr w:type="spellEnd"/>
      <w:r>
        <w:rPr>
          <w:rFonts w:ascii="Arial" w:hAnsi="Arial" w:cs="Arial"/>
          <w:sz w:val="24"/>
          <w:szCs w:val="24"/>
        </w:rPr>
        <w:t xml:space="preserve">, </w:t>
      </w:r>
      <w:r>
        <w:rPr>
          <w:rFonts w:ascii="Arial" w:hAnsi="Arial" w:cs="Arial"/>
          <w:sz w:val="24"/>
          <w:szCs w:val="24"/>
          <w:lang w:val="kk-KZ"/>
        </w:rPr>
        <w:t xml:space="preserve">Озық </w:t>
      </w:r>
      <w:proofErr w:type="spellStart"/>
      <w:r>
        <w:rPr>
          <w:rFonts w:ascii="Arial" w:hAnsi="Arial" w:cs="Arial"/>
          <w:bCs/>
          <w:sz w:val="24"/>
          <w:szCs w:val="24"/>
        </w:rPr>
        <w:t>Халықаралық</w:t>
      </w:r>
      <w:proofErr w:type="spellEnd"/>
      <w:r>
        <w:rPr>
          <w:rFonts w:ascii="Arial" w:hAnsi="Arial" w:cs="Arial"/>
          <w:bCs/>
          <w:sz w:val="24"/>
          <w:szCs w:val="24"/>
        </w:rPr>
        <w:t xml:space="preserve"> </w:t>
      </w:r>
      <w:proofErr w:type="spellStart"/>
      <w:r>
        <w:rPr>
          <w:rFonts w:ascii="Arial" w:hAnsi="Arial" w:cs="Arial"/>
          <w:bCs/>
          <w:sz w:val="24"/>
          <w:szCs w:val="24"/>
        </w:rPr>
        <w:t>Салалық</w:t>
      </w:r>
      <w:proofErr w:type="spellEnd"/>
      <w:r>
        <w:rPr>
          <w:rFonts w:ascii="Arial" w:hAnsi="Arial" w:cs="Arial"/>
          <w:bCs/>
          <w:sz w:val="24"/>
          <w:szCs w:val="24"/>
        </w:rPr>
        <w:t xml:space="preserve"> </w:t>
      </w:r>
      <w:proofErr w:type="spellStart"/>
      <w:r>
        <w:rPr>
          <w:rFonts w:ascii="Arial" w:hAnsi="Arial" w:cs="Arial"/>
          <w:bCs/>
          <w:sz w:val="24"/>
          <w:szCs w:val="24"/>
        </w:rPr>
        <w:t>Тәжірибені</w:t>
      </w:r>
      <w:proofErr w:type="spellEnd"/>
      <w:r>
        <w:rPr>
          <w:rFonts w:ascii="Arial" w:hAnsi="Arial" w:cs="Arial"/>
          <w:bCs/>
          <w:sz w:val="24"/>
          <w:szCs w:val="24"/>
        </w:rPr>
        <w:t xml:space="preserve"> (</w:t>
      </w:r>
      <w:r>
        <w:rPr>
          <w:rFonts w:ascii="Arial" w:hAnsi="Arial" w:cs="Arial"/>
          <w:bCs/>
          <w:sz w:val="24"/>
          <w:szCs w:val="24"/>
          <w:lang w:val="kk-KZ"/>
        </w:rPr>
        <w:t>ОХСТ</w:t>
      </w:r>
      <w:r>
        <w:rPr>
          <w:rFonts w:ascii="Arial" w:hAnsi="Arial" w:cs="Arial"/>
          <w:bCs/>
          <w:sz w:val="24"/>
          <w:szCs w:val="24"/>
        </w:rPr>
        <w:t>)</w:t>
      </w:r>
      <w:r>
        <w:rPr>
          <w:rFonts w:ascii="Arial" w:hAnsi="Arial" w:cs="Arial"/>
          <w:sz w:val="24"/>
          <w:szCs w:val="24"/>
        </w:rPr>
        <w:t xml:space="preserve"> </w:t>
      </w:r>
      <w:proofErr w:type="spellStart"/>
      <w:r>
        <w:rPr>
          <w:rFonts w:ascii="Arial" w:hAnsi="Arial" w:cs="Arial"/>
          <w:sz w:val="24"/>
          <w:szCs w:val="24"/>
        </w:rPr>
        <w:t>қолдану</w:t>
      </w:r>
      <w:proofErr w:type="spellEnd"/>
      <w:r>
        <w:rPr>
          <w:rFonts w:ascii="Arial" w:hAnsi="Arial" w:cs="Arial"/>
          <w:sz w:val="24"/>
          <w:szCs w:val="24"/>
        </w:rPr>
        <w:t xml:space="preserve"> </w:t>
      </w:r>
      <w:proofErr w:type="spellStart"/>
      <w:r>
        <w:rPr>
          <w:rFonts w:ascii="Arial" w:hAnsi="Arial" w:cs="Arial"/>
          <w:sz w:val="24"/>
          <w:szCs w:val="24"/>
        </w:rPr>
        <w:t>арқылы</w:t>
      </w:r>
      <w:proofErr w:type="spellEnd"/>
      <w:r>
        <w:rPr>
          <w:rFonts w:ascii="Arial" w:hAnsi="Arial" w:cs="Arial"/>
          <w:sz w:val="24"/>
          <w:szCs w:val="24"/>
        </w:rPr>
        <w:t xml:space="preserve"> </w:t>
      </w:r>
      <w:proofErr w:type="spellStart"/>
      <w:r>
        <w:rPr>
          <w:rFonts w:ascii="Arial" w:hAnsi="Arial" w:cs="Arial"/>
          <w:sz w:val="24"/>
          <w:szCs w:val="24"/>
        </w:rPr>
        <w:t>жүргізілуде</w:t>
      </w:r>
      <w:proofErr w:type="spellEnd"/>
      <w:r>
        <w:rPr>
          <w:rFonts w:ascii="Arial" w:hAnsi="Arial" w:cs="Arial"/>
          <w:sz w:val="24"/>
          <w:szCs w:val="24"/>
        </w:rPr>
        <w:t xml:space="preserve">. </w:t>
      </w:r>
      <w:proofErr w:type="spellStart"/>
      <w:r>
        <w:rPr>
          <w:rFonts w:ascii="Arial" w:hAnsi="Arial" w:cs="Arial"/>
          <w:sz w:val="24"/>
          <w:szCs w:val="24"/>
        </w:rPr>
        <w:t>Әдіснама</w:t>
      </w:r>
      <w:proofErr w:type="spellEnd"/>
      <w:r>
        <w:rPr>
          <w:rFonts w:ascii="Arial" w:hAnsi="Arial" w:cs="Arial"/>
          <w:sz w:val="24"/>
          <w:szCs w:val="24"/>
        </w:rPr>
        <w:t xml:space="preserve"> </w:t>
      </w:r>
      <w:proofErr w:type="spellStart"/>
      <w:r>
        <w:rPr>
          <w:rFonts w:ascii="Arial" w:hAnsi="Arial" w:cs="Arial"/>
          <w:sz w:val="24"/>
          <w:szCs w:val="24"/>
        </w:rPr>
        <w:t>екінші</w:t>
      </w:r>
      <w:proofErr w:type="spellEnd"/>
      <w:r>
        <w:rPr>
          <w:rFonts w:ascii="Arial" w:hAnsi="Arial" w:cs="Arial"/>
          <w:sz w:val="24"/>
          <w:szCs w:val="24"/>
        </w:rPr>
        <w:t xml:space="preserve"> </w:t>
      </w:r>
      <w:proofErr w:type="spellStart"/>
      <w:r>
        <w:rPr>
          <w:rFonts w:ascii="Arial" w:hAnsi="Arial" w:cs="Arial"/>
          <w:sz w:val="24"/>
          <w:szCs w:val="24"/>
        </w:rPr>
        <w:t>деректерді</w:t>
      </w:r>
      <w:proofErr w:type="spellEnd"/>
      <w:r>
        <w:rPr>
          <w:rFonts w:ascii="Arial" w:hAnsi="Arial" w:cs="Arial"/>
          <w:sz w:val="24"/>
          <w:szCs w:val="24"/>
        </w:rPr>
        <w:t xml:space="preserve"> </w:t>
      </w:r>
      <w:proofErr w:type="spellStart"/>
      <w:r>
        <w:rPr>
          <w:rFonts w:ascii="Arial" w:hAnsi="Arial" w:cs="Arial"/>
          <w:sz w:val="24"/>
          <w:szCs w:val="24"/>
        </w:rPr>
        <w:t>шолуды</w:t>
      </w:r>
      <w:proofErr w:type="spellEnd"/>
      <w:r>
        <w:rPr>
          <w:rFonts w:ascii="Arial" w:hAnsi="Arial" w:cs="Arial"/>
          <w:sz w:val="24"/>
          <w:szCs w:val="24"/>
        </w:rPr>
        <w:t xml:space="preserve"> </w:t>
      </w:r>
      <w:proofErr w:type="spellStart"/>
      <w:r>
        <w:rPr>
          <w:rFonts w:ascii="Arial" w:hAnsi="Arial" w:cs="Arial"/>
          <w:sz w:val="24"/>
          <w:szCs w:val="24"/>
        </w:rPr>
        <w:t>далалық</w:t>
      </w:r>
      <w:proofErr w:type="spellEnd"/>
      <w:r>
        <w:rPr>
          <w:rFonts w:ascii="Arial" w:hAnsi="Arial" w:cs="Arial"/>
          <w:sz w:val="24"/>
          <w:szCs w:val="24"/>
        </w:rPr>
        <w:t xml:space="preserve"> </w:t>
      </w:r>
      <w:proofErr w:type="spellStart"/>
      <w:r>
        <w:rPr>
          <w:rFonts w:ascii="Arial" w:hAnsi="Arial" w:cs="Arial"/>
          <w:sz w:val="24"/>
          <w:szCs w:val="24"/>
        </w:rPr>
        <w:t>зерттеулер</w:t>
      </w:r>
      <w:proofErr w:type="spellEnd"/>
      <w:r>
        <w:rPr>
          <w:rFonts w:ascii="Arial" w:hAnsi="Arial" w:cs="Arial"/>
          <w:sz w:val="24"/>
          <w:szCs w:val="24"/>
        </w:rPr>
        <w:t xml:space="preserve">, </w:t>
      </w:r>
      <w:proofErr w:type="spellStart"/>
      <w:r>
        <w:rPr>
          <w:rFonts w:ascii="Arial" w:hAnsi="Arial" w:cs="Arial"/>
          <w:sz w:val="24"/>
          <w:szCs w:val="24"/>
        </w:rPr>
        <w:t>әлеуметтік-экономикалық</w:t>
      </w:r>
      <w:proofErr w:type="spellEnd"/>
      <w:r>
        <w:rPr>
          <w:rFonts w:ascii="Arial" w:hAnsi="Arial" w:cs="Arial"/>
          <w:sz w:val="24"/>
          <w:szCs w:val="24"/>
        </w:rPr>
        <w:t xml:space="preserve"> </w:t>
      </w:r>
      <w:proofErr w:type="spellStart"/>
      <w:r>
        <w:rPr>
          <w:rFonts w:ascii="Arial" w:hAnsi="Arial" w:cs="Arial"/>
          <w:sz w:val="24"/>
          <w:szCs w:val="24"/>
        </w:rPr>
        <w:t>бағалаулар</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мүдделі</w:t>
      </w:r>
      <w:proofErr w:type="spellEnd"/>
      <w:r>
        <w:rPr>
          <w:rFonts w:ascii="Arial" w:hAnsi="Arial" w:cs="Arial"/>
          <w:sz w:val="24"/>
          <w:szCs w:val="24"/>
        </w:rPr>
        <w:t xml:space="preserve"> </w:t>
      </w:r>
      <w:proofErr w:type="spellStart"/>
      <w:r>
        <w:rPr>
          <w:rFonts w:ascii="Arial" w:hAnsi="Arial" w:cs="Arial"/>
          <w:sz w:val="24"/>
          <w:szCs w:val="24"/>
        </w:rPr>
        <w:t>тараптармен</w:t>
      </w:r>
      <w:proofErr w:type="spellEnd"/>
      <w:r>
        <w:rPr>
          <w:rFonts w:ascii="Arial" w:hAnsi="Arial" w:cs="Arial"/>
          <w:sz w:val="24"/>
          <w:szCs w:val="24"/>
        </w:rPr>
        <w:t xml:space="preserve"> </w:t>
      </w:r>
      <w:proofErr w:type="spellStart"/>
      <w:r>
        <w:rPr>
          <w:rFonts w:ascii="Arial" w:hAnsi="Arial" w:cs="Arial"/>
          <w:sz w:val="24"/>
          <w:szCs w:val="24"/>
        </w:rPr>
        <w:t>консультациялар</w:t>
      </w:r>
      <w:proofErr w:type="spellEnd"/>
      <w:r>
        <w:rPr>
          <w:rFonts w:ascii="Arial" w:hAnsi="Arial" w:cs="Arial"/>
          <w:sz w:val="24"/>
          <w:szCs w:val="24"/>
        </w:rPr>
        <w:t xml:space="preserve"> </w:t>
      </w:r>
      <w:proofErr w:type="spellStart"/>
      <w:r>
        <w:rPr>
          <w:rFonts w:ascii="Arial" w:hAnsi="Arial" w:cs="Arial"/>
          <w:sz w:val="24"/>
          <w:szCs w:val="24"/>
        </w:rPr>
        <w:t>арқылы</w:t>
      </w:r>
      <w:proofErr w:type="spellEnd"/>
      <w:r>
        <w:rPr>
          <w:rFonts w:ascii="Arial" w:hAnsi="Arial" w:cs="Arial"/>
          <w:sz w:val="24"/>
          <w:szCs w:val="24"/>
        </w:rPr>
        <w:t xml:space="preserve"> </w:t>
      </w:r>
      <w:proofErr w:type="spellStart"/>
      <w:r>
        <w:rPr>
          <w:rFonts w:ascii="Arial" w:hAnsi="Arial" w:cs="Arial"/>
          <w:bCs/>
          <w:sz w:val="24"/>
          <w:szCs w:val="24"/>
        </w:rPr>
        <w:t>бастапқы</w:t>
      </w:r>
      <w:proofErr w:type="spellEnd"/>
      <w:r>
        <w:rPr>
          <w:rFonts w:ascii="Arial" w:hAnsi="Arial" w:cs="Arial"/>
          <w:bCs/>
          <w:sz w:val="24"/>
          <w:szCs w:val="24"/>
        </w:rPr>
        <w:t xml:space="preserve"> </w:t>
      </w:r>
      <w:proofErr w:type="spellStart"/>
      <w:r>
        <w:rPr>
          <w:rFonts w:ascii="Arial" w:hAnsi="Arial" w:cs="Arial"/>
          <w:bCs/>
          <w:sz w:val="24"/>
          <w:szCs w:val="24"/>
        </w:rPr>
        <w:t>деректерді</w:t>
      </w:r>
      <w:proofErr w:type="spellEnd"/>
      <w:r>
        <w:rPr>
          <w:rFonts w:ascii="Arial" w:hAnsi="Arial" w:cs="Arial"/>
          <w:bCs/>
          <w:sz w:val="24"/>
          <w:szCs w:val="24"/>
        </w:rPr>
        <w:t xml:space="preserve"> </w:t>
      </w:r>
      <w:proofErr w:type="spellStart"/>
      <w:r>
        <w:rPr>
          <w:rFonts w:ascii="Arial" w:hAnsi="Arial" w:cs="Arial"/>
          <w:bCs/>
          <w:sz w:val="24"/>
          <w:szCs w:val="24"/>
        </w:rPr>
        <w:t>жинаумен</w:t>
      </w:r>
      <w:proofErr w:type="spellEnd"/>
      <w:r>
        <w:rPr>
          <w:rFonts w:ascii="Arial" w:hAnsi="Arial" w:cs="Arial"/>
          <w:sz w:val="24"/>
          <w:szCs w:val="24"/>
        </w:rPr>
        <w:t xml:space="preserve"> </w:t>
      </w:r>
      <w:proofErr w:type="spellStart"/>
      <w:r>
        <w:rPr>
          <w:rFonts w:ascii="Arial" w:hAnsi="Arial" w:cs="Arial"/>
          <w:sz w:val="24"/>
          <w:szCs w:val="24"/>
        </w:rPr>
        <w:t>біріктіреді</w:t>
      </w:r>
      <w:proofErr w:type="spellEnd"/>
      <w:r>
        <w:rPr>
          <w:rFonts w:ascii="Arial" w:hAnsi="Arial" w:cs="Arial"/>
          <w:sz w:val="24"/>
          <w:szCs w:val="24"/>
        </w:rPr>
        <w:t xml:space="preserve">. </w:t>
      </w:r>
      <w:proofErr w:type="spellStart"/>
      <w:r>
        <w:rPr>
          <w:rFonts w:ascii="Arial" w:hAnsi="Arial" w:cs="Arial"/>
          <w:sz w:val="24"/>
          <w:szCs w:val="24"/>
        </w:rPr>
        <w:t>Қоршаған</w:t>
      </w:r>
      <w:proofErr w:type="spellEnd"/>
      <w:r>
        <w:rPr>
          <w:rFonts w:ascii="Arial" w:hAnsi="Arial" w:cs="Arial"/>
          <w:sz w:val="24"/>
          <w:szCs w:val="24"/>
        </w:rPr>
        <w:t xml:space="preserve"> </w:t>
      </w:r>
      <w:proofErr w:type="spellStart"/>
      <w:r>
        <w:rPr>
          <w:rFonts w:ascii="Arial" w:hAnsi="Arial" w:cs="Arial"/>
          <w:sz w:val="24"/>
          <w:szCs w:val="24"/>
        </w:rPr>
        <w:t>ортаны</w:t>
      </w:r>
      <w:proofErr w:type="spellEnd"/>
      <w:r>
        <w:rPr>
          <w:rFonts w:ascii="Arial" w:hAnsi="Arial" w:cs="Arial"/>
          <w:sz w:val="24"/>
          <w:szCs w:val="24"/>
        </w:rPr>
        <w:t xml:space="preserve"> </w:t>
      </w:r>
      <w:proofErr w:type="spellStart"/>
      <w:r>
        <w:rPr>
          <w:rFonts w:ascii="Arial" w:hAnsi="Arial" w:cs="Arial"/>
          <w:sz w:val="24"/>
          <w:szCs w:val="24"/>
        </w:rPr>
        <w:t>бағалау</w:t>
      </w:r>
      <w:proofErr w:type="spellEnd"/>
      <w:r>
        <w:rPr>
          <w:rFonts w:ascii="Arial" w:hAnsi="Arial" w:cs="Arial"/>
          <w:sz w:val="24"/>
          <w:szCs w:val="24"/>
        </w:rPr>
        <w:t xml:space="preserve"> </w:t>
      </w:r>
      <w:proofErr w:type="spellStart"/>
      <w:r>
        <w:rPr>
          <w:rFonts w:ascii="Arial" w:hAnsi="Arial" w:cs="Arial"/>
          <w:bCs/>
          <w:sz w:val="24"/>
          <w:szCs w:val="24"/>
        </w:rPr>
        <w:t>ауа</w:t>
      </w:r>
      <w:proofErr w:type="spellEnd"/>
      <w:r>
        <w:rPr>
          <w:rFonts w:ascii="Arial" w:hAnsi="Arial" w:cs="Arial"/>
          <w:bCs/>
          <w:sz w:val="24"/>
          <w:szCs w:val="24"/>
        </w:rPr>
        <w:t xml:space="preserve"> </w:t>
      </w:r>
      <w:proofErr w:type="spellStart"/>
      <w:r>
        <w:rPr>
          <w:rFonts w:ascii="Arial" w:hAnsi="Arial" w:cs="Arial"/>
          <w:bCs/>
          <w:sz w:val="24"/>
          <w:szCs w:val="24"/>
        </w:rPr>
        <w:t>сапасын</w:t>
      </w:r>
      <w:proofErr w:type="spellEnd"/>
      <w:r>
        <w:rPr>
          <w:rFonts w:ascii="Arial" w:hAnsi="Arial" w:cs="Arial"/>
          <w:bCs/>
          <w:sz w:val="24"/>
          <w:szCs w:val="24"/>
        </w:rPr>
        <w:t xml:space="preserve">, </w:t>
      </w:r>
      <w:proofErr w:type="spellStart"/>
      <w:r>
        <w:rPr>
          <w:rFonts w:ascii="Arial" w:hAnsi="Arial" w:cs="Arial"/>
          <w:bCs/>
          <w:sz w:val="24"/>
          <w:szCs w:val="24"/>
        </w:rPr>
        <w:t>шуды</w:t>
      </w:r>
      <w:proofErr w:type="spellEnd"/>
      <w:r>
        <w:rPr>
          <w:rFonts w:ascii="Arial" w:hAnsi="Arial" w:cs="Arial"/>
          <w:bCs/>
          <w:sz w:val="24"/>
          <w:szCs w:val="24"/>
        </w:rPr>
        <w:t xml:space="preserve">, </w:t>
      </w:r>
      <w:proofErr w:type="spellStart"/>
      <w:r>
        <w:rPr>
          <w:rFonts w:ascii="Arial" w:hAnsi="Arial" w:cs="Arial"/>
          <w:bCs/>
          <w:sz w:val="24"/>
          <w:szCs w:val="24"/>
        </w:rPr>
        <w:t>дірілді</w:t>
      </w:r>
      <w:proofErr w:type="spellEnd"/>
      <w:r>
        <w:rPr>
          <w:rFonts w:ascii="Arial" w:hAnsi="Arial" w:cs="Arial"/>
          <w:bCs/>
          <w:sz w:val="24"/>
          <w:szCs w:val="24"/>
        </w:rPr>
        <w:t xml:space="preserve">, </w:t>
      </w:r>
      <w:proofErr w:type="spellStart"/>
      <w:r>
        <w:rPr>
          <w:rFonts w:ascii="Arial" w:hAnsi="Arial" w:cs="Arial"/>
          <w:bCs/>
          <w:sz w:val="24"/>
          <w:szCs w:val="24"/>
        </w:rPr>
        <w:t>суды</w:t>
      </w:r>
      <w:proofErr w:type="spellEnd"/>
      <w:r>
        <w:rPr>
          <w:rFonts w:ascii="Arial" w:hAnsi="Arial" w:cs="Arial"/>
          <w:bCs/>
          <w:sz w:val="24"/>
          <w:szCs w:val="24"/>
        </w:rPr>
        <w:t xml:space="preserve">, </w:t>
      </w:r>
      <w:proofErr w:type="spellStart"/>
      <w:r>
        <w:rPr>
          <w:rFonts w:ascii="Arial" w:hAnsi="Arial" w:cs="Arial"/>
          <w:bCs/>
          <w:sz w:val="24"/>
          <w:szCs w:val="24"/>
        </w:rPr>
        <w:t>топырақты</w:t>
      </w:r>
      <w:proofErr w:type="spellEnd"/>
      <w:r>
        <w:rPr>
          <w:rFonts w:ascii="Arial" w:hAnsi="Arial" w:cs="Arial"/>
          <w:bCs/>
          <w:sz w:val="24"/>
          <w:szCs w:val="24"/>
        </w:rPr>
        <w:t xml:space="preserve"> </w:t>
      </w:r>
      <w:proofErr w:type="spellStart"/>
      <w:r>
        <w:rPr>
          <w:rFonts w:ascii="Arial" w:hAnsi="Arial" w:cs="Arial"/>
          <w:bCs/>
          <w:sz w:val="24"/>
          <w:szCs w:val="24"/>
        </w:rPr>
        <w:t>және</w:t>
      </w:r>
      <w:proofErr w:type="spellEnd"/>
      <w:r>
        <w:rPr>
          <w:rFonts w:ascii="Arial" w:hAnsi="Arial" w:cs="Arial"/>
          <w:bCs/>
          <w:sz w:val="24"/>
          <w:szCs w:val="24"/>
        </w:rPr>
        <w:t xml:space="preserve"> </w:t>
      </w:r>
      <w:proofErr w:type="spellStart"/>
      <w:r>
        <w:rPr>
          <w:rFonts w:ascii="Arial" w:hAnsi="Arial" w:cs="Arial"/>
          <w:bCs/>
          <w:sz w:val="24"/>
          <w:szCs w:val="24"/>
        </w:rPr>
        <w:t>биоалуантүрлілікті</w:t>
      </w:r>
      <w:proofErr w:type="spellEnd"/>
      <w:r>
        <w:rPr>
          <w:rFonts w:ascii="Arial" w:hAnsi="Arial" w:cs="Arial"/>
          <w:sz w:val="24"/>
          <w:szCs w:val="24"/>
        </w:rPr>
        <w:t xml:space="preserve"> </w:t>
      </w:r>
      <w:proofErr w:type="spellStart"/>
      <w:r>
        <w:rPr>
          <w:rFonts w:ascii="Arial" w:hAnsi="Arial" w:cs="Arial"/>
          <w:sz w:val="24"/>
          <w:szCs w:val="24"/>
        </w:rPr>
        <w:t>қамтиды</w:t>
      </w:r>
      <w:proofErr w:type="spellEnd"/>
      <w:r>
        <w:rPr>
          <w:rFonts w:ascii="Arial" w:eastAsia="Times New Roman" w:hAnsi="Arial" w:cs="Arial"/>
          <w:sz w:val="24"/>
          <w:szCs w:val="24"/>
          <w:lang w:val="kk-KZ"/>
        </w:rPr>
        <w:t>.</w:t>
      </w:r>
    </w:p>
    <w:p w14:paraId="320BABE8" w14:textId="77777777" w:rsidR="006B6003" w:rsidRDefault="00000000">
      <w:pPr>
        <w:widowControl/>
        <w:autoSpaceDE/>
        <w:autoSpaceDN/>
        <w:spacing w:before="100" w:beforeAutospacing="1" w:after="100" w:afterAutospacing="1"/>
        <w:jc w:val="both"/>
        <w:rPr>
          <w:rFonts w:ascii="Arial" w:eastAsia="Times New Roman" w:hAnsi="Arial" w:cs="Arial"/>
          <w:sz w:val="24"/>
          <w:szCs w:val="24"/>
          <w:lang w:val="kk-KZ"/>
        </w:rPr>
      </w:pPr>
      <w:r>
        <w:rPr>
          <w:rFonts w:ascii="Arial" w:hAnsi="Arial" w:cs="Arial"/>
          <w:sz w:val="24"/>
          <w:szCs w:val="24"/>
          <w:lang w:val="kk-KZ"/>
        </w:rPr>
        <w:t xml:space="preserve">Әлеуметтік өлшемде, бағалау </w:t>
      </w:r>
      <w:r>
        <w:rPr>
          <w:rFonts w:ascii="Arial" w:hAnsi="Arial" w:cs="Arial"/>
          <w:bCs/>
          <w:sz w:val="24"/>
          <w:szCs w:val="24"/>
          <w:lang w:val="kk-KZ"/>
        </w:rPr>
        <w:t>жерді сатып алу, қоныс аудару, тіршілік көздері, еңбек</w:t>
      </w:r>
      <w:r>
        <w:rPr>
          <w:rFonts w:ascii="Arial" w:hAnsi="Arial" w:cs="Arial"/>
          <w:sz w:val="24"/>
          <w:szCs w:val="24"/>
          <w:lang w:val="kk-KZ"/>
        </w:rPr>
        <w:t xml:space="preserve"> және </w:t>
      </w:r>
      <w:r>
        <w:rPr>
          <w:rFonts w:ascii="Arial" w:hAnsi="Arial" w:cs="Arial"/>
          <w:bCs/>
          <w:sz w:val="24"/>
          <w:szCs w:val="24"/>
          <w:lang w:val="kk-KZ"/>
        </w:rPr>
        <w:t>қауымдастық денсаулығы мен қауіпсіздігі</w:t>
      </w:r>
      <w:r>
        <w:rPr>
          <w:rFonts w:ascii="Arial" w:hAnsi="Arial" w:cs="Arial"/>
          <w:sz w:val="24"/>
          <w:szCs w:val="24"/>
          <w:lang w:val="kk-KZ"/>
        </w:rPr>
        <w:t xml:space="preserve"> мәселелерін қамтиды. Қолданылатын әдіснамаларға үй шаруашылықтарының профилін жасау, елді мекендерді барлау, фокус-топтық талқылаулар және инклюзивті қатысуды қамтамасыз ету үшін </w:t>
      </w:r>
      <w:r>
        <w:rPr>
          <w:rFonts w:ascii="Arial" w:hAnsi="Arial" w:cs="Arial"/>
          <w:bCs/>
          <w:sz w:val="24"/>
          <w:szCs w:val="24"/>
          <w:lang w:val="kk-KZ"/>
        </w:rPr>
        <w:t>осал және шеттетілген топтармен мақсатты өзара әрекеттесу</w:t>
      </w:r>
      <w:r>
        <w:rPr>
          <w:rFonts w:ascii="Arial" w:hAnsi="Arial" w:cs="Arial"/>
          <w:sz w:val="24"/>
          <w:szCs w:val="24"/>
          <w:lang w:val="kk-KZ"/>
        </w:rPr>
        <w:t xml:space="preserve"> кіреді</w:t>
      </w:r>
      <w:r>
        <w:rPr>
          <w:rFonts w:ascii="Arial" w:eastAsia="Times New Roman" w:hAnsi="Arial" w:cs="Arial"/>
          <w:sz w:val="24"/>
          <w:szCs w:val="24"/>
          <w:lang w:val="kk-KZ"/>
        </w:rPr>
        <w:t xml:space="preserve">. </w:t>
      </w:r>
    </w:p>
    <w:p w14:paraId="04CEA094" w14:textId="77777777" w:rsidR="006B6003" w:rsidRDefault="00000000">
      <w:pPr>
        <w:widowControl/>
        <w:autoSpaceDE/>
        <w:autoSpaceDN/>
        <w:rPr>
          <w:rFonts w:ascii="Arial" w:eastAsia="Times New Roman" w:hAnsi="Arial" w:cs="Arial"/>
          <w:b/>
          <w:sz w:val="24"/>
          <w:szCs w:val="24"/>
        </w:rPr>
      </w:pPr>
      <w:proofErr w:type="spellStart"/>
      <w:r>
        <w:rPr>
          <w:rFonts w:ascii="Arial" w:hAnsi="Arial" w:cs="Arial"/>
          <w:sz w:val="24"/>
          <w:szCs w:val="24"/>
        </w:rPr>
        <w:t>Негізгі</w:t>
      </w:r>
      <w:proofErr w:type="spellEnd"/>
      <w:r>
        <w:rPr>
          <w:rFonts w:ascii="Arial" w:hAnsi="Arial" w:cs="Arial"/>
          <w:sz w:val="24"/>
          <w:szCs w:val="24"/>
        </w:rPr>
        <w:t xml:space="preserve"> </w:t>
      </w:r>
      <w:proofErr w:type="spellStart"/>
      <w:r>
        <w:rPr>
          <w:rFonts w:ascii="Arial" w:hAnsi="Arial" w:cs="Arial"/>
          <w:sz w:val="24"/>
          <w:szCs w:val="24"/>
        </w:rPr>
        <w:t>бағыттар</w:t>
      </w:r>
      <w:proofErr w:type="spellEnd"/>
      <w:r>
        <w:rPr>
          <w:rFonts w:ascii="Arial" w:hAnsi="Arial" w:cs="Arial"/>
          <w:sz w:val="24"/>
          <w:szCs w:val="24"/>
        </w:rPr>
        <w:t xml:space="preserve"> </w:t>
      </w:r>
      <w:proofErr w:type="spellStart"/>
      <w:r>
        <w:rPr>
          <w:rFonts w:ascii="Arial" w:hAnsi="Arial" w:cs="Arial"/>
          <w:sz w:val="24"/>
          <w:szCs w:val="24"/>
        </w:rPr>
        <w:t>мыналарды</w:t>
      </w:r>
      <w:proofErr w:type="spellEnd"/>
      <w:r>
        <w:rPr>
          <w:rFonts w:ascii="Arial" w:hAnsi="Arial" w:cs="Arial"/>
          <w:sz w:val="24"/>
          <w:szCs w:val="24"/>
        </w:rPr>
        <w:t xml:space="preserve"> </w:t>
      </w:r>
      <w:proofErr w:type="spellStart"/>
      <w:r>
        <w:rPr>
          <w:rFonts w:ascii="Arial" w:hAnsi="Arial" w:cs="Arial"/>
          <w:sz w:val="24"/>
          <w:szCs w:val="24"/>
        </w:rPr>
        <w:t>қамтиды</w:t>
      </w:r>
      <w:proofErr w:type="spellEnd"/>
      <w:r>
        <w:rPr>
          <w:rFonts w:ascii="Arial" w:eastAsia="Times New Roman" w:hAnsi="Arial" w:cs="Arial"/>
          <w:b/>
          <w:sz w:val="24"/>
          <w:szCs w:val="24"/>
        </w:rPr>
        <w:t>:</w:t>
      </w:r>
    </w:p>
    <w:p w14:paraId="05F2F136" w14:textId="77777777" w:rsidR="006B6003" w:rsidRDefault="00000000">
      <w:pPr>
        <w:pStyle w:val="a0"/>
        <w:widowControl/>
        <w:numPr>
          <w:ilvl w:val="5"/>
          <w:numId w:val="41"/>
        </w:numPr>
        <w:autoSpaceDE/>
        <w:autoSpaceDN/>
        <w:ind w:left="990"/>
        <w:rPr>
          <w:rFonts w:eastAsia="Times New Roman"/>
          <w:b/>
        </w:rPr>
      </w:pPr>
      <w:proofErr w:type="spellStart"/>
      <w:r>
        <w:t>Жолдың</w:t>
      </w:r>
      <w:proofErr w:type="spellEnd"/>
      <w:r>
        <w:t xml:space="preserve"> </w:t>
      </w:r>
      <w:proofErr w:type="spellStart"/>
      <w:r>
        <w:t>оңтайландырылуы</w:t>
      </w:r>
      <w:proofErr w:type="spellEnd"/>
      <w:r>
        <w:t xml:space="preserve"> </w:t>
      </w:r>
      <w:proofErr w:type="spellStart"/>
      <w:r>
        <w:t>және</w:t>
      </w:r>
      <w:proofErr w:type="spellEnd"/>
      <w:r>
        <w:t xml:space="preserve"> </w:t>
      </w:r>
      <w:proofErr w:type="spellStart"/>
      <w:r>
        <w:t>инженерлік</w:t>
      </w:r>
      <w:proofErr w:type="spellEnd"/>
      <w:r>
        <w:t xml:space="preserve"> </w:t>
      </w:r>
      <w:proofErr w:type="spellStart"/>
      <w:r>
        <w:t>өзгерістер</w:t>
      </w:r>
      <w:proofErr w:type="spellEnd"/>
      <w:r>
        <w:t xml:space="preserve"> </w:t>
      </w:r>
      <w:proofErr w:type="spellStart"/>
      <w:r>
        <w:t>арқылы</w:t>
      </w:r>
      <w:proofErr w:type="spellEnd"/>
      <w:r>
        <w:t xml:space="preserve"> </w:t>
      </w:r>
      <w:proofErr w:type="spellStart"/>
      <w:r>
        <w:rPr>
          <w:bCs/>
        </w:rPr>
        <w:t>жерді</w:t>
      </w:r>
      <w:proofErr w:type="spellEnd"/>
      <w:r>
        <w:rPr>
          <w:bCs/>
        </w:rPr>
        <w:t xml:space="preserve"> </w:t>
      </w:r>
      <w:proofErr w:type="spellStart"/>
      <w:r>
        <w:rPr>
          <w:bCs/>
        </w:rPr>
        <w:t>сатып</w:t>
      </w:r>
      <w:proofErr w:type="spellEnd"/>
      <w:r>
        <w:rPr>
          <w:bCs/>
        </w:rPr>
        <w:t xml:space="preserve"> </w:t>
      </w:r>
      <w:proofErr w:type="spellStart"/>
      <w:r>
        <w:rPr>
          <w:bCs/>
        </w:rPr>
        <w:t>алуды</w:t>
      </w:r>
      <w:proofErr w:type="spellEnd"/>
      <w:r>
        <w:rPr>
          <w:bCs/>
        </w:rPr>
        <w:t xml:space="preserve"> </w:t>
      </w:r>
      <w:proofErr w:type="spellStart"/>
      <w:r>
        <w:rPr>
          <w:bCs/>
        </w:rPr>
        <w:t>және</w:t>
      </w:r>
      <w:proofErr w:type="spellEnd"/>
      <w:r>
        <w:rPr>
          <w:bCs/>
        </w:rPr>
        <w:t xml:space="preserve"> </w:t>
      </w:r>
      <w:proofErr w:type="spellStart"/>
      <w:r>
        <w:rPr>
          <w:bCs/>
        </w:rPr>
        <w:t>қоныс</w:t>
      </w:r>
      <w:proofErr w:type="spellEnd"/>
      <w:r>
        <w:rPr>
          <w:bCs/>
        </w:rPr>
        <w:t xml:space="preserve"> </w:t>
      </w:r>
      <w:proofErr w:type="spellStart"/>
      <w:r>
        <w:rPr>
          <w:bCs/>
        </w:rPr>
        <w:t>аударуды</w:t>
      </w:r>
      <w:proofErr w:type="spellEnd"/>
      <w:r>
        <w:rPr>
          <w:bCs/>
        </w:rPr>
        <w:t xml:space="preserve"> </w:t>
      </w:r>
      <w:proofErr w:type="spellStart"/>
      <w:r>
        <w:rPr>
          <w:bCs/>
        </w:rPr>
        <w:t>барынша</w:t>
      </w:r>
      <w:proofErr w:type="spellEnd"/>
      <w:r>
        <w:rPr>
          <w:bCs/>
        </w:rPr>
        <w:t xml:space="preserve"> </w:t>
      </w:r>
      <w:proofErr w:type="spellStart"/>
      <w:r>
        <w:rPr>
          <w:bCs/>
        </w:rPr>
        <w:t>азайту</w:t>
      </w:r>
      <w:proofErr w:type="spellEnd"/>
      <w:r>
        <w:rPr>
          <w:rFonts w:eastAsia="Times New Roman"/>
        </w:rPr>
        <w:t>;</w:t>
      </w:r>
    </w:p>
    <w:p w14:paraId="541C54DF" w14:textId="77777777" w:rsidR="006B6003" w:rsidRDefault="00000000">
      <w:pPr>
        <w:pStyle w:val="a0"/>
        <w:widowControl/>
        <w:numPr>
          <w:ilvl w:val="5"/>
          <w:numId w:val="41"/>
        </w:numPr>
        <w:autoSpaceDE/>
        <w:autoSpaceDN/>
        <w:ind w:left="990"/>
        <w:rPr>
          <w:rFonts w:eastAsia="Times New Roman"/>
          <w:b/>
        </w:rPr>
      </w:pPr>
      <w:proofErr w:type="spellStart"/>
      <w:r>
        <w:t>Экологиялық</w:t>
      </w:r>
      <w:proofErr w:type="spellEnd"/>
      <w:r>
        <w:t xml:space="preserve"> </w:t>
      </w:r>
      <w:proofErr w:type="spellStart"/>
      <w:r>
        <w:t>және</w:t>
      </w:r>
      <w:proofErr w:type="spellEnd"/>
      <w:r>
        <w:t xml:space="preserve"> </w:t>
      </w:r>
      <w:proofErr w:type="spellStart"/>
      <w:r>
        <w:t>мәдени</w:t>
      </w:r>
      <w:proofErr w:type="spellEnd"/>
      <w:r>
        <w:t xml:space="preserve"> </w:t>
      </w:r>
      <w:proofErr w:type="spellStart"/>
      <w:r>
        <w:t>тұрғыдан</w:t>
      </w:r>
      <w:proofErr w:type="spellEnd"/>
      <w:r>
        <w:t xml:space="preserve"> </w:t>
      </w:r>
      <w:proofErr w:type="spellStart"/>
      <w:r>
        <w:rPr>
          <w:bCs/>
        </w:rPr>
        <w:t>сезімтал</w:t>
      </w:r>
      <w:proofErr w:type="spellEnd"/>
      <w:r>
        <w:rPr>
          <w:bCs/>
        </w:rPr>
        <w:t xml:space="preserve"> </w:t>
      </w:r>
      <w:proofErr w:type="spellStart"/>
      <w:r>
        <w:rPr>
          <w:bCs/>
        </w:rPr>
        <w:t>аймақтардан</w:t>
      </w:r>
      <w:proofErr w:type="spellEnd"/>
      <w:r>
        <w:rPr>
          <w:bCs/>
        </w:rPr>
        <w:t xml:space="preserve"> </w:t>
      </w:r>
      <w:proofErr w:type="spellStart"/>
      <w:r>
        <w:rPr>
          <w:bCs/>
        </w:rPr>
        <w:t>аулақ</w:t>
      </w:r>
      <w:proofErr w:type="spellEnd"/>
      <w:r>
        <w:rPr>
          <w:bCs/>
        </w:rPr>
        <w:t xml:space="preserve"> </w:t>
      </w:r>
      <w:proofErr w:type="spellStart"/>
      <w:r>
        <w:rPr>
          <w:bCs/>
        </w:rPr>
        <w:t>болу</w:t>
      </w:r>
      <w:proofErr w:type="spellEnd"/>
      <w:r>
        <w:rPr>
          <w:rFonts w:eastAsia="Times New Roman"/>
        </w:rPr>
        <w:t>;</w:t>
      </w:r>
    </w:p>
    <w:p w14:paraId="5DF0C7F3" w14:textId="77777777" w:rsidR="006B6003" w:rsidRDefault="00000000">
      <w:pPr>
        <w:pStyle w:val="a0"/>
        <w:widowControl/>
        <w:numPr>
          <w:ilvl w:val="5"/>
          <w:numId w:val="41"/>
        </w:numPr>
        <w:autoSpaceDE/>
        <w:autoSpaceDN/>
        <w:ind w:left="990"/>
        <w:rPr>
          <w:rFonts w:eastAsia="Times New Roman"/>
        </w:rPr>
      </w:pPr>
      <w:proofErr w:type="spellStart"/>
      <w:r>
        <w:rPr>
          <w:bCs/>
        </w:rPr>
        <w:t>Еңбек</w:t>
      </w:r>
      <w:proofErr w:type="spellEnd"/>
      <w:r>
        <w:rPr>
          <w:bCs/>
        </w:rPr>
        <w:t xml:space="preserve"> </w:t>
      </w:r>
      <w:proofErr w:type="spellStart"/>
      <w:r>
        <w:rPr>
          <w:bCs/>
        </w:rPr>
        <w:t>және</w:t>
      </w:r>
      <w:proofErr w:type="spellEnd"/>
      <w:r>
        <w:rPr>
          <w:bCs/>
        </w:rPr>
        <w:t xml:space="preserve"> </w:t>
      </w:r>
      <w:proofErr w:type="spellStart"/>
      <w:r>
        <w:rPr>
          <w:bCs/>
        </w:rPr>
        <w:t>қауымдастық</w:t>
      </w:r>
      <w:proofErr w:type="spellEnd"/>
      <w:r>
        <w:rPr>
          <w:bCs/>
        </w:rPr>
        <w:t xml:space="preserve"> </w:t>
      </w:r>
      <w:proofErr w:type="spellStart"/>
      <w:r>
        <w:rPr>
          <w:bCs/>
        </w:rPr>
        <w:t>денсаулығы</w:t>
      </w:r>
      <w:proofErr w:type="spellEnd"/>
      <w:r>
        <w:rPr>
          <w:bCs/>
        </w:rPr>
        <w:t xml:space="preserve"> </w:t>
      </w:r>
      <w:proofErr w:type="spellStart"/>
      <w:r>
        <w:rPr>
          <w:bCs/>
        </w:rPr>
        <w:t>мен</w:t>
      </w:r>
      <w:proofErr w:type="spellEnd"/>
      <w:r>
        <w:rPr>
          <w:bCs/>
        </w:rPr>
        <w:t xml:space="preserve"> </w:t>
      </w:r>
      <w:proofErr w:type="spellStart"/>
      <w:r>
        <w:rPr>
          <w:bCs/>
        </w:rPr>
        <w:t>қауіпсіздігі</w:t>
      </w:r>
      <w:proofErr w:type="spellEnd"/>
      <w:r>
        <w:t xml:space="preserve"> </w:t>
      </w:r>
      <w:proofErr w:type="spellStart"/>
      <w:r>
        <w:t>шараларын</w:t>
      </w:r>
      <w:proofErr w:type="spellEnd"/>
      <w:r>
        <w:t xml:space="preserve"> </w:t>
      </w:r>
      <w:proofErr w:type="spellStart"/>
      <w:r>
        <w:t>енгізу</w:t>
      </w:r>
      <w:proofErr w:type="spellEnd"/>
      <w:r>
        <w:rPr>
          <w:rFonts w:eastAsia="Times New Roman"/>
        </w:rPr>
        <w:t>;</w:t>
      </w:r>
    </w:p>
    <w:p w14:paraId="7933A66A" w14:textId="77777777" w:rsidR="006B6003" w:rsidRDefault="00000000">
      <w:pPr>
        <w:pStyle w:val="a0"/>
        <w:widowControl/>
        <w:numPr>
          <w:ilvl w:val="5"/>
          <w:numId w:val="41"/>
        </w:numPr>
        <w:autoSpaceDE/>
        <w:autoSpaceDN/>
        <w:ind w:left="990"/>
        <w:rPr>
          <w:rFonts w:eastAsia="Times New Roman"/>
          <w:b/>
        </w:rPr>
      </w:pPr>
      <w:proofErr w:type="spellStart"/>
      <w:r>
        <w:t>Қолданыстағы</w:t>
      </w:r>
      <w:proofErr w:type="spellEnd"/>
      <w:r>
        <w:t xml:space="preserve"> </w:t>
      </w:r>
      <w:proofErr w:type="spellStart"/>
      <w:r>
        <w:rPr>
          <w:bCs/>
        </w:rPr>
        <w:t>ұлттық</w:t>
      </w:r>
      <w:proofErr w:type="spellEnd"/>
      <w:r>
        <w:rPr>
          <w:bCs/>
        </w:rPr>
        <w:t xml:space="preserve"> </w:t>
      </w:r>
      <w:proofErr w:type="spellStart"/>
      <w:r>
        <w:rPr>
          <w:bCs/>
        </w:rPr>
        <w:t>заңнамаға</w:t>
      </w:r>
      <w:proofErr w:type="spellEnd"/>
      <w:r>
        <w:rPr>
          <w:bCs/>
        </w:rPr>
        <w:t xml:space="preserve"> </w:t>
      </w:r>
      <w:proofErr w:type="spellStart"/>
      <w:r>
        <w:rPr>
          <w:bCs/>
        </w:rPr>
        <w:t>және</w:t>
      </w:r>
      <w:proofErr w:type="spellEnd"/>
      <w:r>
        <w:rPr>
          <w:bCs/>
        </w:rPr>
        <w:t xml:space="preserve"> </w:t>
      </w:r>
      <w:proofErr w:type="spellStart"/>
      <w:r>
        <w:rPr>
          <w:bCs/>
        </w:rPr>
        <w:t>институционалдық</w:t>
      </w:r>
      <w:proofErr w:type="spellEnd"/>
      <w:r>
        <w:rPr>
          <w:bCs/>
        </w:rPr>
        <w:t xml:space="preserve"> </w:t>
      </w:r>
      <w:proofErr w:type="spellStart"/>
      <w:r>
        <w:rPr>
          <w:bCs/>
        </w:rPr>
        <w:t>базаларға</w:t>
      </w:r>
      <w:proofErr w:type="spellEnd"/>
      <w:r>
        <w:rPr>
          <w:bCs/>
        </w:rPr>
        <w:t xml:space="preserve"> </w:t>
      </w:r>
      <w:proofErr w:type="spellStart"/>
      <w:r>
        <w:rPr>
          <w:bCs/>
        </w:rPr>
        <w:t>сәйкестік</w:t>
      </w:r>
      <w:proofErr w:type="spellEnd"/>
      <w:r>
        <w:t xml:space="preserve">; </w:t>
      </w:r>
      <w:proofErr w:type="spellStart"/>
      <w:r>
        <w:t>және</w:t>
      </w:r>
      <w:proofErr w:type="spellEnd"/>
    </w:p>
    <w:p w14:paraId="4D843B59" w14:textId="77777777" w:rsidR="006B6003" w:rsidRDefault="00000000">
      <w:pPr>
        <w:pStyle w:val="a0"/>
        <w:widowControl/>
        <w:numPr>
          <w:ilvl w:val="5"/>
          <w:numId w:val="41"/>
        </w:numPr>
        <w:autoSpaceDE/>
        <w:autoSpaceDN/>
        <w:ind w:left="990"/>
        <w:rPr>
          <w:rFonts w:eastAsia="Times New Roman"/>
          <w:b/>
        </w:rPr>
      </w:pPr>
      <w:proofErr w:type="spellStart"/>
      <w:r>
        <w:t>Қазақстандағы</w:t>
      </w:r>
      <w:proofErr w:type="spellEnd"/>
      <w:r>
        <w:t xml:space="preserve"> </w:t>
      </w:r>
      <w:proofErr w:type="spellStart"/>
      <w:r>
        <w:t>және</w:t>
      </w:r>
      <w:proofErr w:type="spellEnd"/>
      <w:r>
        <w:t xml:space="preserve"> </w:t>
      </w:r>
      <w:proofErr w:type="spellStart"/>
      <w:r>
        <w:t>өңірдегі</w:t>
      </w:r>
      <w:proofErr w:type="spellEnd"/>
      <w:r>
        <w:t xml:space="preserve"> </w:t>
      </w:r>
      <w:proofErr w:type="spellStart"/>
      <w:r>
        <w:t>ұқсас</w:t>
      </w:r>
      <w:proofErr w:type="spellEnd"/>
      <w:r>
        <w:t xml:space="preserve"> </w:t>
      </w:r>
      <w:proofErr w:type="spellStart"/>
      <w:r>
        <w:t>желілік</w:t>
      </w:r>
      <w:proofErr w:type="spellEnd"/>
      <w:r>
        <w:t xml:space="preserve"> </w:t>
      </w:r>
      <w:proofErr w:type="spellStart"/>
      <w:r>
        <w:t>инфрақұрылымдық</w:t>
      </w:r>
      <w:proofErr w:type="spellEnd"/>
      <w:r>
        <w:t xml:space="preserve"> </w:t>
      </w:r>
      <w:proofErr w:type="spellStart"/>
      <w:r>
        <w:t>жобаларға</w:t>
      </w:r>
      <w:proofErr w:type="spellEnd"/>
      <w:r>
        <w:t xml:space="preserve"> </w:t>
      </w:r>
      <w:proofErr w:type="spellStart"/>
      <w:r>
        <w:t>арналған</w:t>
      </w:r>
      <w:proofErr w:type="spellEnd"/>
      <w:r>
        <w:t xml:space="preserve"> </w:t>
      </w:r>
      <w:r>
        <w:rPr>
          <w:bCs/>
        </w:rPr>
        <w:t>ҚОӘБ-</w:t>
      </w:r>
      <w:proofErr w:type="spellStart"/>
      <w:r>
        <w:rPr>
          <w:bCs/>
        </w:rPr>
        <w:t>мен</w:t>
      </w:r>
      <w:proofErr w:type="spellEnd"/>
      <w:r>
        <w:rPr>
          <w:bCs/>
        </w:rPr>
        <w:t xml:space="preserve"> </w:t>
      </w:r>
      <w:proofErr w:type="spellStart"/>
      <w:r>
        <w:rPr>
          <w:bCs/>
        </w:rPr>
        <w:t>үйлесімділік</w:t>
      </w:r>
      <w:proofErr w:type="spellEnd"/>
      <w:r>
        <w:t xml:space="preserve">, </w:t>
      </w:r>
      <w:proofErr w:type="spellStart"/>
      <w:r>
        <w:t>бұрынғы</w:t>
      </w:r>
      <w:proofErr w:type="spellEnd"/>
      <w:r>
        <w:t xml:space="preserve"> </w:t>
      </w:r>
      <w:proofErr w:type="spellStart"/>
      <w:r>
        <w:t>тәжірибеден</w:t>
      </w:r>
      <w:proofErr w:type="spellEnd"/>
      <w:r>
        <w:t xml:space="preserve"> </w:t>
      </w:r>
      <w:proofErr w:type="spellStart"/>
      <w:r>
        <w:t>алынған</w:t>
      </w:r>
      <w:proofErr w:type="spellEnd"/>
      <w:r>
        <w:t xml:space="preserve"> </w:t>
      </w:r>
      <w:proofErr w:type="spellStart"/>
      <w:r>
        <w:t>сабақтарды</w:t>
      </w:r>
      <w:proofErr w:type="spellEnd"/>
      <w:r>
        <w:t xml:space="preserve"> </w:t>
      </w:r>
      <w:proofErr w:type="spellStart"/>
      <w:r>
        <w:t>қосу</w:t>
      </w:r>
      <w:proofErr w:type="spellEnd"/>
      <w:r>
        <w:t xml:space="preserve"> </w:t>
      </w:r>
      <w:proofErr w:type="spellStart"/>
      <w:r>
        <w:t>және</w:t>
      </w:r>
      <w:proofErr w:type="spellEnd"/>
      <w:r>
        <w:t xml:space="preserve"> </w:t>
      </w:r>
      <w:proofErr w:type="spellStart"/>
      <w:r>
        <w:t>жергілікті</w:t>
      </w:r>
      <w:proofErr w:type="spellEnd"/>
      <w:r>
        <w:t xml:space="preserve"> </w:t>
      </w:r>
      <w:proofErr w:type="spellStart"/>
      <w:r>
        <w:t>қоршаған</w:t>
      </w:r>
      <w:proofErr w:type="spellEnd"/>
      <w:r>
        <w:t xml:space="preserve"> </w:t>
      </w:r>
      <w:proofErr w:type="spellStart"/>
      <w:r>
        <w:t>орталық</w:t>
      </w:r>
      <w:proofErr w:type="spellEnd"/>
      <w:r>
        <w:t xml:space="preserve"> </w:t>
      </w:r>
      <w:proofErr w:type="spellStart"/>
      <w:r>
        <w:t>және</w:t>
      </w:r>
      <w:proofErr w:type="spellEnd"/>
      <w:r>
        <w:t xml:space="preserve"> </w:t>
      </w:r>
      <w:proofErr w:type="spellStart"/>
      <w:r>
        <w:t>әлеуметтік-экономикалық</w:t>
      </w:r>
      <w:proofErr w:type="spellEnd"/>
      <w:r>
        <w:t xml:space="preserve"> </w:t>
      </w:r>
      <w:proofErr w:type="spellStart"/>
      <w:r>
        <w:t>жағдайларға</w:t>
      </w:r>
      <w:proofErr w:type="spellEnd"/>
      <w:r>
        <w:t xml:space="preserve"> </w:t>
      </w:r>
      <w:proofErr w:type="spellStart"/>
      <w:r>
        <w:t>бейімдеу</w:t>
      </w:r>
      <w:proofErr w:type="spellEnd"/>
      <w:r>
        <w:rPr>
          <w:rFonts w:eastAsia="Times New Roman"/>
        </w:rPr>
        <w:t>.</w:t>
      </w:r>
    </w:p>
    <w:p w14:paraId="64E5B57F" w14:textId="77777777" w:rsidR="006B6003" w:rsidRDefault="006B6003">
      <w:pPr>
        <w:rPr>
          <w:rFonts w:ascii="Arial" w:eastAsia="Times New Roman" w:hAnsi="Arial" w:cs="Arial"/>
          <w:sz w:val="24"/>
          <w:szCs w:val="24"/>
        </w:rPr>
      </w:pPr>
    </w:p>
    <w:p w14:paraId="5B70C61E" w14:textId="77777777" w:rsidR="006B6003" w:rsidRDefault="00000000">
      <w:pPr>
        <w:pStyle w:val="ReportBodyPar"/>
      </w:pPr>
      <w:proofErr w:type="spellStart"/>
      <w:r>
        <w:t>Бастапқы</w:t>
      </w:r>
      <w:proofErr w:type="spellEnd"/>
      <w:r>
        <w:t xml:space="preserve"> </w:t>
      </w:r>
      <w:proofErr w:type="spellStart"/>
      <w:r>
        <w:t>зерттеулер</w:t>
      </w:r>
      <w:proofErr w:type="spellEnd"/>
      <w:r>
        <w:t xml:space="preserve"> </w:t>
      </w:r>
      <w:proofErr w:type="spellStart"/>
      <w:r>
        <w:t>мен</w:t>
      </w:r>
      <w:proofErr w:type="spellEnd"/>
      <w:r>
        <w:t xml:space="preserve"> </w:t>
      </w:r>
      <w:proofErr w:type="spellStart"/>
      <w:r>
        <w:t>тәуекелдерді</w:t>
      </w:r>
      <w:proofErr w:type="spellEnd"/>
      <w:r>
        <w:t xml:space="preserve"> </w:t>
      </w:r>
      <w:proofErr w:type="spellStart"/>
      <w:r>
        <w:t>бағалау</w:t>
      </w:r>
      <w:proofErr w:type="spellEnd"/>
      <w:r>
        <w:t xml:space="preserve"> </w:t>
      </w:r>
      <w:proofErr w:type="spellStart"/>
      <w:r>
        <w:t>жоба</w:t>
      </w:r>
      <w:proofErr w:type="spellEnd"/>
      <w:r>
        <w:t xml:space="preserve"> </w:t>
      </w:r>
      <w:proofErr w:type="spellStart"/>
      <w:r>
        <w:t>дамуына</w:t>
      </w:r>
      <w:proofErr w:type="spellEnd"/>
      <w:r>
        <w:t xml:space="preserve"> </w:t>
      </w:r>
      <w:proofErr w:type="spellStart"/>
      <w:r>
        <w:t>қарай</w:t>
      </w:r>
      <w:proofErr w:type="spellEnd"/>
      <w:r>
        <w:t xml:space="preserve"> </w:t>
      </w:r>
      <w:proofErr w:type="spellStart"/>
      <w:r>
        <w:rPr>
          <w:bCs/>
        </w:rPr>
        <w:t>бірлесіп</w:t>
      </w:r>
      <w:proofErr w:type="spellEnd"/>
      <w:r>
        <w:t xml:space="preserve"> </w:t>
      </w:r>
      <w:proofErr w:type="spellStart"/>
      <w:r>
        <w:t>әзірленеді</w:t>
      </w:r>
      <w:proofErr w:type="spellEnd"/>
      <w:r>
        <w:t xml:space="preserve">, </w:t>
      </w:r>
      <w:proofErr w:type="spellStart"/>
      <w:r>
        <w:t>бұл</w:t>
      </w:r>
      <w:proofErr w:type="spellEnd"/>
      <w:r>
        <w:t xml:space="preserve"> </w:t>
      </w:r>
      <w:proofErr w:type="spellStart"/>
      <w:r>
        <w:t>нәтижелердің</w:t>
      </w:r>
      <w:proofErr w:type="spellEnd"/>
      <w:r>
        <w:t xml:space="preserve"> </w:t>
      </w:r>
      <w:proofErr w:type="spellStart"/>
      <w:r>
        <w:t>алаңға</w:t>
      </w:r>
      <w:proofErr w:type="spellEnd"/>
      <w:r>
        <w:t xml:space="preserve"> </w:t>
      </w:r>
      <w:proofErr w:type="spellStart"/>
      <w:r>
        <w:t>тән</w:t>
      </w:r>
      <w:proofErr w:type="spellEnd"/>
      <w:r>
        <w:t xml:space="preserve"> </w:t>
      </w:r>
      <w:proofErr w:type="spellStart"/>
      <w:r>
        <w:t>қоршаған</w:t>
      </w:r>
      <w:proofErr w:type="spellEnd"/>
      <w:r>
        <w:t xml:space="preserve"> </w:t>
      </w:r>
      <w:proofErr w:type="spellStart"/>
      <w:r>
        <w:t>орталық</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жағдайларды</w:t>
      </w:r>
      <w:proofErr w:type="spellEnd"/>
      <w:r>
        <w:t xml:space="preserve"> </w:t>
      </w:r>
      <w:proofErr w:type="spellStart"/>
      <w:r>
        <w:t>көрсетуін</w:t>
      </w:r>
      <w:proofErr w:type="spellEnd"/>
      <w:r>
        <w:t xml:space="preserve"> </w:t>
      </w:r>
      <w:proofErr w:type="spellStart"/>
      <w:r>
        <w:t>қамтамасыз</w:t>
      </w:r>
      <w:proofErr w:type="spellEnd"/>
      <w:r>
        <w:t xml:space="preserve"> </w:t>
      </w:r>
      <w:proofErr w:type="spellStart"/>
      <w:r>
        <w:t>етеді</w:t>
      </w:r>
      <w:proofErr w:type="spellEnd"/>
      <w:r>
        <w:t xml:space="preserve">. ҚОӘБ </w:t>
      </w:r>
      <w:proofErr w:type="spellStart"/>
      <w:r>
        <w:t>әдіснамасы</w:t>
      </w:r>
      <w:proofErr w:type="spellEnd"/>
      <w:r>
        <w:t xml:space="preserve"> </w:t>
      </w:r>
      <w:proofErr w:type="spellStart"/>
      <w:r>
        <w:t>іске</w:t>
      </w:r>
      <w:proofErr w:type="spellEnd"/>
      <w:r>
        <w:t xml:space="preserve"> </w:t>
      </w:r>
      <w:proofErr w:type="spellStart"/>
      <w:r>
        <w:t>асыру</w:t>
      </w:r>
      <w:proofErr w:type="spellEnd"/>
      <w:r>
        <w:t xml:space="preserve"> </w:t>
      </w:r>
      <w:proofErr w:type="spellStart"/>
      <w:r>
        <w:t>процесі</w:t>
      </w:r>
      <w:proofErr w:type="spellEnd"/>
      <w:r>
        <w:t xml:space="preserve"> </w:t>
      </w:r>
      <w:proofErr w:type="spellStart"/>
      <w:r>
        <w:t>барысында</w:t>
      </w:r>
      <w:proofErr w:type="spellEnd"/>
      <w:r>
        <w:t xml:space="preserve"> </w:t>
      </w:r>
      <w:proofErr w:type="spellStart"/>
      <w:r>
        <w:t>далалық</w:t>
      </w:r>
      <w:proofErr w:type="spellEnd"/>
      <w:r>
        <w:t xml:space="preserve"> </w:t>
      </w:r>
      <w:proofErr w:type="spellStart"/>
      <w:r>
        <w:t>бақылауларды</w:t>
      </w:r>
      <w:proofErr w:type="spellEnd"/>
      <w:r>
        <w:t xml:space="preserve">, </w:t>
      </w:r>
      <w:proofErr w:type="spellStart"/>
      <w:r>
        <w:t>қайта</w:t>
      </w:r>
      <w:proofErr w:type="spellEnd"/>
      <w:r>
        <w:t xml:space="preserve"> </w:t>
      </w:r>
      <w:proofErr w:type="spellStart"/>
      <w:r>
        <w:t>қаралған</w:t>
      </w:r>
      <w:proofErr w:type="spellEnd"/>
      <w:r>
        <w:t xml:space="preserve"> </w:t>
      </w:r>
      <w:proofErr w:type="spellStart"/>
      <w:r>
        <w:t>инженерлік</w:t>
      </w:r>
      <w:proofErr w:type="spellEnd"/>
      <w:r>
        <w:t xml:space="preserve"> </w:t>
      </w:r>
      <w:proofErr w:type="spellStart"/>
      <w:r>
        <w:t>деректерді</w:t>
      </w:r>
      <w:proofErr w:type="spellEnd"/>
      <w:r>
        <w:t xml:space="preserve"> </w:t>
      </w:r>
      <w:proofErr w:type="spellStart"/>
      <w:r>
        <w:t>және</w:t>
      </w:r>
      <w:proofErr w:type="spellEnd"/>
      <w:r>
        <w:t xml:space="preserve"> </w:t>
      </w:r>
      <w:proofErr w:type="spellStart"/>
      <w:r>
        <w:t>мүдделі</w:t>
      </w:r>
      <w:proofErr w:type="spellEnd"/>
      <w:r>
        <w:t xml:space="preserve"> </w:t>
      </w:r>
      <w:proofErr w:type="spellStart"/>
      <w:r>
        <w:t>тараптармен</w:t>
      </w:r>
      <w:proofErr w:type="spellEnd"/>
      <w:r>
        <w:t xml:space="preserve"> </w:t>
      </w:r>
      <w:proofErr w:type="spellStart"/>
      <w:r>
        <w:t>консультациялардың</w:t>
      </w:r>
      <w:proofErr w:type="spellEnd"/>
      <w:r>
        <w:t xml:space="preserve"> </w:t>
      </w:r>
      <w:proofErr w:type="spellStart"/>
      <w:r>
        <w:t>нәтижелерін</w:t>
      </w:r>
      <w:proofErr w:type="spellEnd"/>
      <w:r>
        <w:t xml:space="preserve"> </w:t>
      </w:r>
      <w:proofErr w:type="spellStart"/>
      <w:r>
        <w:t>қоса</w:t>
      </w:r>
      <w:proofErr w:type="spellEnd"/>
      <w:r>
        <w:t xml:space="preserve"> </w:t>
      </w:r>
      <w:proofErr w:type="spellStart"/>
      <w:r>
        <w:t>отырып</w:t>
      </w:r>
      <w:proofErr w:type="spellEnd"/>
      <w:r>
        <w:t xml:space="preserve">, </w:t>
      </w:r>
      <w:proofErr w:type="spellStart"/>
      <w:r>
        <w:rPr>
          <w:bCs/>
        </w:rPr>
        <w:t>үздіксіз</w:t>
      </w:r>
      <w:proofErr w:type="spellEnd"/>
      <w:r>
        <w:rPr>
          <w:bCs/>
        </w:rPr>
        <w:t xml:space="preserve"> </w:t>
      </w:r>
      <w:proofErr w:type="spellStart"/>
      <w:r>
        <w:rPr>
          <w:bCs/>
        </w:rPr>
        <w:t>жетілдіріліп</w:t>
      </w:r>
      <w:proofErr w:type="spellEnd"/>
      <w:r>
        <w:rPr>
          <w:bCs/>
        </w:rPr>
        <w:t xml:space="preserve"> </w:t>
      </w:r>
      <w:proofErr w:type="spellStart"/>
      <w:r>
        <w:rPr>
          <w:bCs/>
        </w:rPr>
        <w:t>отырады</w:t>
      </w:r>
      <w:proofErr w:type="spellEnd"/>
      <w:r>
        <w:t xml:space="preserve">. ҚОӘБ </w:t>
      </w:r>
      <w:proofErr w:type="spellStart"/>
      <w:r>
        <w:t>консультанты</w:t>
      </w:r>
      <w:proofErr w:type="spellEnd"/>
      <w:r>
        <w:t xml:space="preserve"> </w:t>
      </w:r>
      <w:proofErr w:type="spellStart"/>
      <w:r>
        <w:t>барлық</w:t>
      </w:r>
      <w:proofErr w:type="spellEnd"/>
      <w:r>
        <w:t xml:space="preserve"> ҚОӘБ </w:t>
      </w:r>
      <w:proofErr w:type="spellStart"/>
      <w:r>
        <w:t>нәтижелерінің</w:t>
      </w:r>
      <w:proofErr w:type="spellEnd"/>
      <w:r>
        <w:t xml:space="preserve"> – </w:t>
      </w:r>
      <w:proofErr w:type="spellStart"/>
      <w:r>
        <w:t>соның</w:t>
      </w:r>
      <w:proofErr w:type="spellEnd"/>
      <w:r>
        <w:t xml:space="preserve"> </w:t>
      </w:r>
      <w:proofErr w:type="spellStart"/>
      <w:r>
        <w:t>ішінде</w:t>
      </w:r>
      <w:proofErr w:type="spellEnd"/>
      <w:r>
        <w:t xml:space="preserve"> </w:t>
      </w:r>
      <w:proofErr w:type="spellStart"/>
      <w:r>
        <w:t>әсерді</w:t>
      </w:r>
      <w:proofErr w:type="spellEnd"/>
      <w:r>
        <w:t xml:space="preserve"> </w:t>
      </w:r>
      <w:proofErr w:type="spellStart"/>
      <w:r>
        <w:t>жұмсарту</w:t>
      </w:r>
      <w:proofErr w:type="spellEnd"/>
      <w:r>
        <w:t xml:space="preserve"> </w:t>
      </w:r>
      <w:proofErr w:type="spellStart"/>
      <w:r>
        <w:t>және</w:t>
      </w:r>
      <w:proofErr w:type="spellEnd"/>
      <w:r>
        <w:t xml:space="preserve"> </w:t>
      </w:r>
      <w:proofErr w:type="spellStart"/>
      <w:r>
        <w:t>басқару</w:t>
      </w:r>
      <w:proofErr w:type="spellEnd"/>
      <w:r>
        <w:t xml:space="preserve"> </w:t>
      </w:r>
      <w:proofErr w:type="spellStart"/>
      <w:r>
        <w:t>шараларының</w:t>
      </w:r>
      <w:proofErr w:type="spellEnd"/>
      <w:r>
        <w:t xml:space="preserve"> – </w:t>
      </w:r>
      <w:proofErr w:type="spellStart"/>
      <w:r>
        <w:t>соңғы</w:t>
      </w:r>
      <w:proofErr w:type="spellEnd"/>
      <w:r>
        <w:t xml:space="preserve"> </w:t>
      </w:r>
      <w:proofErr w:type="spellStart"/>
      <w:r>
        <w:t>жоба</w:t>
      </w:r>
      <w:proofErr w:type="spellEnd"/>
      <w:r>
        <w:t xml:space="preserve"> </w:t>
      </w:r>
      <w:r>
        <w:rPr>
          <w:lang w:val="kk-KZ"/>
        </w:rPr>
        <w:t>дамуы</w:t>
      </w:r>
      <w:r>
        <w:t xml:space="preserve">, </w:t>
      </w:r>
      <w:proofErr w:type="spellStart"/>
      <w:r>
        <w:t>онымен</w:t>
      </w:r>
      <w:proofErr w:type="spellEnd"/>
      <w:r>
        <w:t xml:space="preserve"> </w:t>
      </w:r>
      <w:proofErr w:type="spellStart"/>
      <w:r>
        <w:t>байланысты</w:t>
      </w:r>
      <w:proofErr w:type="spellEnd"/>
      <w:r>
        <w:t xml:space="preserve"> </w:t>
      </w:r>
      <w:proofErr w:type="spellStart"/>
      <w:r>
        <w:t>құжаттамаға</w:t>
      </w:r>
      <w:proofErr w:type="spellEnd"/>
      <w:r>
        <w:t xml:space="preserve"> </w:t>
      </w:r>
      <w:proofErr w:type="spellStart"/>
      <w:r>
        <w:t>және</w:t>
      </w:r>
      <w:proofErr w:type="spellEnd"/>
      <w:r>
        <w:t xml:space="preserve"> </w:t>
      </w:r>
      <w:proofErr w:type="spellStart"/>
      <w:r>
        <w:t>іске</w:t>
      </w:r>
      <w:proofErr w:type="spellEnd"/>
      <w:r>
        <w:t xml:space="preserve"> </w:t>
      </w:r>
      <w:proofErr w:type="spellStart"/>
      <w:r>
        <w:t>асыру</w:t>
      </w:r>
      <w:proofErr w:type="spellEnd"/>
      <w:r>
        <w:t xml:space="preserve"> </w:t>
      </w:r>
      <w:proofErr w:type="spellStart"/>
      <w:r>
        <w:t>жоспарларына</w:t>
      </w:r>
      <w:proofErr w:type="spellEnd"/>
      <w:r>
        <w:t xml:space="preserve"> </w:t>
      </w:r>
      <w:proofErr w:type="spellStart"/>
      <w:r>
        <w:t>тиімді</w:t>
      </w:r>
      <w:proofErr w:type="spellEnd"/>
      <w:r>
        <w:t xml:space="preserve"> </w:t>
      </w:r>
      <w:proofErr w:type="spellStart"/>
      <w:r>
        <w:t>енгізілуін</w:t>
      </w:r>
      <w:proofErr w:type="spellEnd"/>
      <w:r>
        <w:t xml:space="preserve"> </w:t>
      </w:r>
      <w:proofErr w:type="spellStart"/>
      <w:r>
        <w:t>қамтамасыз</w:t>
      </w:r>
      <w:proofErr w:type="spellEnd"/>
      <w:r>
        <w:t xml:space="preserve"> </w:t>
      </w:r>
      <w:proofErr w:type="spellStart"/>
      <w:r>
        <w:t>ету</w:t>
      </w:r>
      <w:proofErr w:type="spellEnd"/>
      <w:r>
        <w:t xml:space="preserve"> </w:t>
      </w:r>
      <w:proofErr w:type="spellStart"/>
      <w:r>
        <w:t>үшін</w:t>
      </w:r>
      <w:proofErr w:type="spellEnd"/>
      <w:r>
        <w:t xml:space="preserve"> </w:t>
      </w:r>
      <w:proofErr w:type="spellStart"/>
      <w:r>
        <w:t>тағайындалған</w:t>
      </w:r>
      <w:proofErr w:type="spellEnd"/>
      <w:r>
        <w:t xml:space="preserve"> </w:t>
      </w:r>
      <w:proofErr w:type="spellStart"/>
      <w:r>
        <w:t>жобалық</w:t>
      </w:r>
      <w:proofErr w:type="spellEnd"/>
      <w:r>
        <w:t xml:space="preserve"> </w:t>
      </w:r>
      <w:r>
        <w:rPr>
          <w:lang w:val="kk-KZ"/>
        </w:rPr>
        <w:t>дайындау</w:t>
      </w:r>
      <w:r>
        <w:t xml:space="preserve"> </w:t>
      </w:r>
      <w:proofErr w:type="spellStart"/>
      <w:r>
        <w:t>тобымен</w:t>
      </w:r>
      <w:proofErr w:type="spellEnd"/>
      <w:r>
        <w:t xml:space="preserve"> </w:t>
      </w:r>
      <w:proofErr w:type="spellStart"/>
      <w:r>
        <w:rPr>
          <w:bCs/>
        </w:rPr>
        <w:t>тығыз</w:t>
      </w:r>
      <w:proofErr w:type="spellEnd"/>
      <w:r>
        <w:rPr>
          <w:bCs/>
        </w:rPr>
        <w:t xml:space="preserve"> </w:t>
      </w:r>
      <w:proofErr w:type="spellStart"/>
      <w:r>
        <w:rPr>
          <w:bCs/>
        </w:rPr>
        <w:t>және</w:t>
      </w:r>
      <w:proofErr w:type="spellEnd"/>
      <w:r>
        <w:rPr>
          <w:bCs/>
        </w:rPr>
        <w:t xml:space="preserve"> </w:t>
      </w:r>
      <w:proofErr w:type="spellStart"/>
      <w:r>
        <w:rPr>
          <w:bCs/>
        </w:rPr>
        <w:t>тұрақты</w:t>
      </w:r>
      <w:proofErr w:type="spellEnd"/>
      <w:r>
        <w:rPr>
          <w:bCs/>
        </w:rPr>
        <w:t xml:space="preserve"> </w:t>
      </w:r>
      <w:proofErr w:type="spellStart"/>
      <w:r>
        <w:rPr>
          <w:bCs/>
        </w:rPr>
        <w:t>үйлестіруді</w:t>
      </w:r>
      <w:proofErr w:type="spellEnd"/>
      <w:r>
        <w:t xml:space="preserve"> </w:t>
      </w:r>
      <w:proofErr w:type="spellStart"/>
      <w:r>
        <w:t>сақтайды</w:t>
      </w:r>
      <w:proofErr w:type="spellEnd"/>
      <w:r>
        <w:t>.</w:t>
      </w:r>
    </w:p>
    <w:p w14:paraId="106D45D7" w14:textId="77777777" w:rsidR="006B6003" w:rsidRDefault="00000000">
      <w:pPr>
        <w:rPr>
          <w:rFonts w:ascii="Arial" w:hAnsi="Arial" w:cs="Arial"/>
          <w:b/>
          <w:color w:val="1C1C1C"/>
          <w:sz w:val="24"/>
          <w:szCs w:val="24"/>
        </w:rPr>
      </w:pPr>
      <w:bookmarkStart w:id="1494" w:name="_bookmark109"/>
      <w:bookmarkStart w:id="1495" w:name="_Toc208973787"/>
      <w:bookmarkStart w:id="1496" w:name="_Toc208974389"/>
      <w:bookmarkStart w:id="1497" w:name="_Toc208974597"/>
      <w:bookmarkStart w:id="1498" w:name="_Toc208974187"/>
      <w:bookmarkStart w:id="1499" w:name="_Toc208973987"/>
      <w:bookmarkEnd w:id="1494"/>
      <w:r>
        <w:rPr>
          <w:rFonts w:ascii="Arial" w:hAnsi="Arial" w:cs="Arial"/>
        </w:rPr>
        <w:br w:type="page"/>
      </w:r>
    </w:p>
    <w:p w14:paraId="4B1D13E2" w14:textId="77777777" w:rsidR="006B6003" w:rsidRDefault="00000000">
      <w:pPr>
        <w:pStyle w:val="20"/>
      </w:pPr>
      <w:bookmarkStart w:id="1500" w:name="_Toc210644761"/>
      <w:bookmarkEnd w:id="1495"/>
      <w:bookmarkEnd w:id="1496"/>
      <w:bookmarkEnd w:id="1497"/>
      <w:bookmarkEnd w:id="1498"/>
      <w:bookmarkEnd w:id="1499"/>
      <w:r>
        <w:rPr>
          <w:lang w:val="kk-KZ"/>
        </w:rPr>
        <w:lastRenderedPageBreak/>
        <w:t>Кіріспе</w:t>
      </w:r>
      <w:bookmarkEnd w:id="1500"/>
    </w:p>
    <w:p w14:paraId="3590A995" w14:textId="77777777" w:rsidR="006B6003" w:rsidRDefault="006B6003">
      <w:pPr>
        <w:widowControl/>
        <w:autoSpaceDE/>
        <w:autoSpaceDN/>
        <w:rPr>
          <w:rFonts w:ascii="Arial" w:eastAsia="Arial" w:hAnsi="Arial" w:cs="Arial"/>
          <w:sz w:val="24"/>
          <w:szCs w:val="24"/>
          <w:shd w:val="clear" w:color="auto" w:fill="B7B7B7"/>
          <w:lang w:eastAsia="en-PH"/>
        </w:rPr>
      </w:pPr>
    </w:p>
    <w:p w14:paraId="09C682DD" w14:textId="77777777" w:rsidR="006B6003" w:rsidRDefault="00000000">
      <w:pPr>
        <w:pStyle w:val="ReportBodyTextNogap"/>
      </w:pPr>
      <w:proofErr w:type="spellStart"/>
      <w:r>
        <w:t>Қоршаған</w:t>
      </w:r>
      <w:proofErr w:type="spellEnd"/>
      <w:r>
        <w:t xml:space="preserve"> </w:t>
      </w:r>
      <w:proofErr w:type="spellStart"/>
      <w:r>
        <w:t>ортаны</w:t>
      </w:r>
      <w:proofErr w:type="spellEnd"/>
      <w:r>
        <w:t xml:space="preserve"> </w:t>
      </w:r>
      <w:proofErr w:type="spellStart"/>
      <w:r>
        <w:t>және</w:t>
      </w:r>
      <w:proofErr w:type="spellEnd"/>
      <w:r>
        <w:t xml:space="preserve"> </w:t>
      </w:r>
      <w:proofErr w:type="spellStart"/>
      <w:r>
        <w:t>әлеуметтік</w:t>
      </w:r>
      <w:proofErr w:type="spellEnd"/>
      <w:r>
        <w:t xml:space="preserve"> (ҚОӘ) </w:t>
      </w:r>
      <w:proofErr w:type="spellStart"/>
      <w:r>
        <w:t>бағалау</w:t>
      </w:r>
      <w:proofErr w:type="spellEnd"/>
      <w:r>
        <w:t xml:space="preserve"> </w:t>
      </w:r>
      <w:proofErr w:type="spellStart"/>
      <w:r>
        <w:t>Дүниежүзілік</w:t>
      </w:r>
      <w:proofErr w:type="spellEnd"/>
      <w:r>
        <w:t xml:space="preserve"> </w:t>
      </w:r>
      <w:proofErr w:type="spellStart"/>
      <w:r>
        <w:t>Банктің</w:t>
      </w:r>
      <w:proofErr w:type="spellEnd"/>
      <w:r>
        <w:t xml:space="preserve"> </w:t>
      </w:r>
      <w:proofErr w:type="spellStart"/>
      <w:r>
        <w:t>қоршаған</w:t>
      </w:r>
      <w:proofErr w:type="spellEnd"/>
      <w:r>
        <w:t xml:space="preserve"> </w:t>
      </w:r>
      <w:proofErr w:type="spellStart"/>
      <w:r>
        <w:t>ортаны</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тұрақтылық</w:t>
      </w:r>
      <w:proofErr w:type="spellEnd"/>
      <w:r>
        <w:t xml:space="preserve"> </w:t>
      </w:r>
      <w:proofErr w:type="spellStart"/>
      <w:r>
        <w:t>жөніндегі</w:t>
      </w:r>
      <w:proofErr w:type="spellEnd"/>
      <w:r>
        <w:t xml:space="preserve"> </w:t>
      </w:r>
      <w:proofErr w:type="spellStart"/>
      <w:r>
        <w:t>өнімділік</w:t>
      </w:r>
      <w:proofErr w:type="spellEnd"/>
      <w:r>
        <w:t xml:space="preserve"> </w:t>
      </w:r>
      <w:proofErr w:type="spellStart"/>
      <w:r>
        <w:t>стандарттарына</w:t>
      </w:r>
      <w:proofErr w:type="spellEnd"/>
      <w:r>
        <w:t xml:space="preserve"> (PS), </w:t>
      </w:r>
      <w:proofErr w:type="spellStart"/>
      <w:r>
        <w:t>сондай-ақ</w:t>
      </w:r>
      <w:proofErr w:type="spellEnd"/>
      <w:r>
        <w:t xml:space="preserve"> </w:t>
      </w:r>
      <w:proofErr w:type="spellStart"/>
      <w:r>
        <w:t>Қазақстан</w:t>
      </w:r>
      <w:proofErr w:type="spellEnd"/>
      <w:r>
        <w:t xml:space="preserve"> </w:t>
      </w:r>
      <w:proofErr w:type="spellStart"/>
      <w:r>
        <w:t>Республикасының</w:t>
      </w:r>
      <w:proofErr w:type="spellEnd"/>
      <w:r>
        <w:t xml:space="preserve"> </w:t>
      </w:r>
      <w:proofErr w:type="spellStart"/>
      <w:r>
        <w:t>тиісті</w:t>
      </w:r>
      <w:proofErr w:type="spellEnd"/>
      <w:r>
        <w:t xml:space="preserve"> </w:t>
      </w:r>
      <w:proofErr w:type="spellStart"/>
      <w:r>
        <w:t>ұлттық</w:t>
      </w:r>
      <w:proofErr w:type="spellEnd"/>
      <w:r>
        <w:t xml:space="preserve"> </w:t>
      </w:r>
      <w:proofErr w:type="spellStart"/>
      <w:r>
        <w:t>құқықтық</w:t>
      </w:r>
      <w:proofErr w:type="spellEnd"/>
      <w:r>
        <w:t xml:space="preserve"> </w:t>
      </w:r>
      <w:proofErr w:type="spellStart"/>
      <w:r>
        <w:t>және</w:t>
      </w:r>
      <w:proofErr w:type="spellEnd"/>
      <w:r>
        <w:t xml:space="preserve"> </w:t>
      </w:r>
      <w:proofErr w:type="spellStart"/>
      <w:r>
        <w:t>институционалдық</w:t>
      </w:r>
      <w:proofErr w:type="spellEnd"/>
      <w:r>
        <w:t xml:space="preserve"> </w:t>
      </w:r>
      <w:proofErr w:type="spellStart"/>
      <w:r>
        <w:t>базаларына</w:t>
      </w:r>
      <w:proofErr w:type="spellEnd"/>
      <w:r>
        <w:t xml:space="preserve"> </w:t>
      </w:r>
      <w:proofErr w:type="spellStart"/>
      <w:r>
        <w:t>сәйкес</w:t>
      </w:r>
      <w:proofErr w:type="spellEnd"/>
      <w:r>
        <w:t xml:space="preserve"> </w:t>
      </w:r>
      <w:proofErr w:type="spellStart"/>
      <w:r>
        <w:t>жүргізілді</w:t>
      </w:r>
      <w:proofErr w:type="spellEnd"/>
      <w:r>
        <w:t xml:space="preserve">. </w:t>
      </w:r>
      <w:proofErr w:type="spellStart"/>
      <w:r>
        <w:t>Бағалау</w:t>
      </w:r>
      <w:proofErr w:type="spellEnd"/>
      <w:r>
        <w:t xml:space="preserve"> </w:t>
      </w:r>
      <w:r>
        <w:rPr>
          <w:lang w:val="kk-KZ"/>
        </w:rPr>
        <w:t xml:space="preserve">Озық </w:t>
      </w:r>
      <w:proofErr w:type="spellStart"/>
      <w:r>
        <w:rPr>
          <w:bCs/>
        </w:rPr>
        <w:t>Халықаралық</w:t>
      </w:r>
      <w:proofErr w:type="spellEnd"/>
      <w:r>
        <w:rPr>
          <w:bCs/>
        </w:rPr>
        <w:t xml:space="preserve"> </w:t>
      </w:r>
      <w:proofErr w:type="spellStart"/>
      <w:r>
        <w:rPr>
          <w:bCs/>
        </w:rPr>
        <w:t>Салалық</w:t>
      </w:r>
      <w:proofErr w:type="spellEnd"/>
      <w:r>
        <w:rPr>
          <w:bCs/>
        </w:rPr>
        <w:t xml:space="preserve"> </w:t>
      </w:r>
      <w:proofErr w:type="spellStart"/>
      <w:r>
        <w:rPr>
          <w:bCs/>
        </w:rPr>
        <w:t>Тәжірибеге</w:t>
      </w:r>
      <w:proofErr w:type="spellEnd"/>
      <w:r>
        <w:rPr>
          <w:bCs/>
        </w:rPr>
        <w:t xml:space="preserve"> (</w:t>
      </w:r>
      <w:r>
        <w:rPr>
          <w:bCs/>
          <w:lang w:val="kk-KZ"/>
        </w:rPr>
        <w:t>ОХСТ</w:t>
      </w:r>
      <w:r>
        <w:rPr>
          <w:bCs/>
        </w:rPr>
        <w:t>)</w:t>
      </w:r>
      <w:r>
        <w:t xml:space="preserve"> </w:t>
      </w:r>
      <w:proofErr w:type="spellStart"/>
      <w:r>
        <w:t>сәйкес</w:t>
      </w:r>
      <w:proofErr w:type="spellEnd"/>
      <w:r>
        <w:t xml:space="preserve"> </w:t>
      </w:r>
      <w:proofErr w:type="spellStart"/>
      <w:r>
        <w:t>тәуекелдерді</w:t>
      </w:r>
      <w:proofErr w:type="spellEnd"/>
      <w:r>
        <w:t xml:space="preserve"> </w:t>
      </w:r>
      <w:proofErr w:type="spellStart"/>
      <w:r>
        <w:t>анықтауға</w:t>
      </w:r>
      <w:proofErr w:type="spellEnd"/>
      <w:r>
        <w:t xml:space="preserve"> </w:t>
      </w:r>
      <w:proofErr w:type="spellStart"/>
      <w:r>
        <w:t>және</w:t>
      </w:r>
      <w:proofErr w:type="spellEnd"/>
      <w:r>
        <w:t xml:space="preserve"> </w:t>
      </w:r>
      <w:proofErr w:type="spellStart"/>
      <w:r>
        <w:t>басқаруға</w:t>
      </w:r>
      <w:proofErr w:type="spellEnd"/>
      <w:r>
        <w:t xml:space="preserve">, </w:t>
      </w:r>
      <w:proofErr w:type="spellStart"/>
      <w:r>
        <w:t>сондай-ақ</w:t>
      </w:r>
      <w:proofErr w:type="spellEnd"/>
      <w:r>
        <w:t xml:space="preserve"> </w:t>
      </w:r>
      <w:proofErr w:type="spellStart"/>
      <w:r>
        <w:t>жобаның</w:t>
      </w:r>
      <w:proofErr w:type="spellEnd"/>
      <w:r>
        <w:t xml:space="preserve"> </w:t>
      </w:r>
      <w:proofErr w:type="spellStart"/>
      <w:r>
        <w:t>бүкіл</w:t>
      </w:r>
      <w:proofErr w:type="spellEnd"/>
      <w:r>
        <w:t xml:space="preserve"> </w:t>
      </w:r>
      <w:proofErr w:type="spellStart"/>
      <w:r>
        <w:t>өмірлік</w:t>
      </w:r>
      <w:proofErr w:type="spellEnd"/>
      <w:r>
        <w:t xml:space="preserve"> </w:t>
      </w:r>
      <w:proofErr w:type="spellStart"/>
      <w:r>
        <w:t>циклі</w:t>
      </w:r>
      <w:proofErr w:type="spellEnd"/>
      <w:r>
        <w:t xml:space="preserve"> </w:t>
      </w:r>
      <w:proofErr w:type="spellStart"/>
      <w:r>
        <w:t>ішінде</w:t>
      </w:r>
      <w:proofErr w:type="spellEnd"/>
      <w:r>
        <w:t xml:space="preserve"> </w:t>
      </w:r>
      <w:proofErr w:type="spellStart"/>
      <w:r>
        <w:t>оның</w:t>
      </w:r>
      <w:proofErr w:type="spellEnd"/>
      <w:r>
        <w:t xml:space="preserve"> </w:t>
      </w:r>
      <w:proofErr w:type="spellStart"/>
      <w:r>
        <w:t>тұрақтылығын</w:t>
      </w:r>
      <w:proofErr w:type="spellEnd"/>
      <w:r>
        <w:t xml:space="preserve"> </w:t>
      </w:r>
      <w:proofErr w:type="spellStart"/>
      <w:r>
        <w:t>қамтамасыз</w:t>
      </w:r>
      <w:proofErr w:type="spellEnd"/>
      <w:r>
        <w:t xml:space="preserve"> </w:t>
      </w:r>
      <w:proofErr w:type="spellStart"/>
      <w:r>
        <w:t>етуге</w:t>
      </w:r>
      <w:proofErr w:type="spellEnd"/>
      <w:r>
        <w:t xml:space="preserve"> </w:t>
      </w:r>
      <w:proofErr w:type="spellStart"/>
      <w:r>
        <w:t>бағытталған</w:t>
      </w:r>
      <w:proofErr w:type="spellEnd"/>
      <w:r>
        <w:t>.</w:t>
      </w:r>
    </w:p>
    <w:p w14:paraId="1F970193" w14:textId="77777777" w:rsidR="006B6003" w:rsidRDefault="00000000">
      <w:pPr>
        <w:widowControl/>
        <w:numPr>
          <w:ilvl w:val="0"/>
          <w:numId w:val="71"/>
        </w:numPr>
        <w:autoSpaceDE/>
        <w:autoSpaceDN/>
        <w:jc w:val="both"/>
        <w:rPr>
          <w:rFonts w:ascii="Arial" w:eastAsia="Arial" w:hAnsi="Arial" w:cs="Arial"/>
          <w:sz w:val="24"/>
          <w:szCs w:val="24"/>
          <w:shd w:val="clear" w:color="auto" w:fill="B7B7B7"/>
          <w:lang w:eastAsia="en-PH"/>
        </w:rPr>
      </w:pPr>
      <w:proofErr w:type="spellStart"/>
      <w:r>
        <w:rPr>
          <w:rFonts w:ascii="Arial" w:hAnsi="Arial" w:cs="Arial"/>
          <w:b/>
          <w:bCs/>
          <w:sz w:val="24"/>
          <w:szCs w:val="24"/>
        </w:rPr>
        <w:t>Деректерді</w:t>
      </w:r>
      <w:proofErr w:type="spellEnd"/>
      <w:r>
        <w:rPr>
          <w:rFonts w:ascii="Arial" w:hAnsi="Arial" w:cs="Arial"/>
          <w:b/>
          <w:bCs/>
          <w:sz w:val="24"/>
          <w:szCs w:val="24"/>
        </w:rPr>
        <w:t xml:space="preserve"> </w:t>
      </w:r>
      <w:proofErr w:type="spellStart"/>
      <w:r>
        <w:rPr>
          <w:rFonts w:ascii="Arial" w:hAnsi="Arial" w:cs="Arial"/>
          <w:b/>
          <w:bCs/>
          <w:sz w:val="24"/>
          <w:szCs w:val="24"/>
        </w:rPr>
        <w:t>Жинау</w:t>
      </w:r>
      <w:proofErr w:type="spellEnd"/>
      <w:r>
        <w:rPr>
          <w:rFonts w:ascii="Arial" w:hAnsi="Arial" w:cs="Arial"/>
          <w:sz w:val="24"/>
          <w:szCs w:val="24"/>
        </w:rPr>
        <w:t xml:space="preserve"> – ҚОӘ </w:t>
      </w:r>
      <w:proofErr w:type="spellStart"/>
      <w:r>
        <w:rPr>
          <w:rFonts w:ascii="Arial" w:hAnsi="Arial" w:cs="Arial"/>
          <w:sz w:val="24"/>
          <w:szCs w:val="24"/>
        </w:rPr>
        <w:t>бағалауы</w:t>
      </w:r>
      <w:proofErr w:type="spellEnd"/>
      <w:r>
        <w:rPr>
          <w:rFonts w:ascii="Arial" w:hAnsi="Arial" w:cs="Arial"/>
          <w:sz w:val="24"/>
          <w:szCs w:val="24"/>
        </w:rPr>
        <w:t xml:space="preserve"> </w:t>
      </w:r>
      <w:proofErr w:type="spellStart"/>
      <w:r>
        <w:rPr>
          <w:rFonts w:ascii="Arial" w:hAnsi="Arial" w:cs="Arial"/>
          <w:sz w:val="24"/>
          <w:szCs w:val="24"/>
        </w:rPr>
        <w:t>Қазақстанда</w:t>
      </w:r>
      <w:proofErr w:type="spellEnd"/>
      <w:r>
        <w:rPr>
          <w:rFonts w:ascii="Arial" w:hAnsi="Arial" w:cs="Arial"/>
          <w:sz w:val="24"/>
          <w:szCs w:val="24"/>
        </w:rPr>
        <w:t xml:space="preserve"> </w:t>
      </w:r>
      <w:proofErr w:type="spellStart"/>
      <w:r>
        <w:rPr>
          <w:rFonts w:ascii="Arial" w:hAnsi="Arial" w:cs="Arial"/>
          <w:sz w:val="24"/>
          <w:szCs w:val="24"/>
        </w:rPr>
        <w:t>бұрын</w:t>
      </w:r>
      <w:proofErr w:type="spellEnd"/>
      <w:r>
        <w:rPr>
          <w:rFonts w:ascii="Arial" w:hAnsi="Arial" w:cs="Arial"/>
          <w:sz w:val="24"/>
          <w:szCs w:val="24"/>
        </w:rPr>
        <w:t xml:space="preserve"> </w:t>
      </w:r>
      <w:proofErr w:type="spellStart"/>
      <w:r>
        <w:rPr>
          <w:rFonts w:ascii="Arial" w:hAnsi="Arial" w:cs="Arial"/>
          <w:sz w:val="24"/>
          <w:szCs w:val="24"/>
        </w:rPr>
        <w:t>жүргізілген</w:t>
      </w:r>
      <w:proofErr w:type="spellEnd"/>
      <w:r>
        <w:rPr>
          <w:rFonts w:ascii="Arial" w:hAnsi="Arial" w:cs="Arial"/>
          <w:sz w:val="24"/>
          <w:szCs w:val="24"/>
        </w:rPr>
        <w:t xml:space="preserve"> </w:t>
      </w:r>
      <w:proofErr w:type="spellStart"/>
      <w:r>
        <w:rPr>
          <w:rFonts w:ascii="Arial" w:hAnsi="Arial" w:cs="Arial"/>
          <w:sz w:val="24"/>
          <w:szCs w:val="24"/>
        </w:rPr>
        <w:t>екінші</w:t>
      </w:r>
      <w:proofErr w:type="spellEnd"/>
      <w:r>
        <w:rPr>
          <w:rFonts w:ascii="Arial" w:hAnsi="Arial" w:cs="Arial"/>
          <w:sz w:val="24"/>
          <w:szCs w:val="24"/>
        </w:rPr>
        <w:t xml:space="preserve"> </w:t>
      </w:r>
      <w:proofErr w:type="spellStart"/>
      <w:r>
        <w:rPr>
          <w:rFonts w:ascii="Arial" w:hAnsi="Arial" w:cs="Arial"/>
          <w:sz w:val="24"/>
          <w:szCs w:val="24"/>
        </w:rPr>
        <w:t>деңгейдегі</w:t>
      </w:r>
      <w:proofErr w:type="spellEnd"/>
      <w:r>
        <w:rPr>
          <w:rFonts w:ascii="Arial" w:hAnsi="Arial" w:cs="Arial"/>
          <w:sz w:val="24"/>
          <w:szCs w:val="24"/>
        </w:rPr>
        <w:t xml:space="preserve"> </w:t>
      </w:r>
      <w:proofErr w:type="spellStart"/>
      <w:r>
        <w:rPr>
          <w:rFonts w:ascii="Arial" w:hAnsi="Arial" w:cs="Arial"/>
          <w:sz w:val="24"/>
          <w:szCs w:val="24"/>
        </w:rPr>
        <w:t>деректерді</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қоршаған</w:t>
      </w:r>
      <w:proofErr w:type="spellEnd"/>
      <w:r>
        <w:rPr>
          <w:rFonts w:ascii="Arial" w:hAnsi="Arial" w:cs="Arial"/>
          <w:sz w:val="24"/>
          <w:szCs w:val="24"/>
        </w:rPr>
        <w:t xml:space="preserve"> </w:t>
      </w:r>
      <w:proofErr w:type="spellStart"/>
      <w:r>
        <w:rPr>
          <w:rFonts w:ascii="Arial" w:hAnsi="Arial" w:cs="Arial"/>
          <w:sz w:val="24"/>
          <w:szCs w:val="24"/>
        </w:rPr>
        <w:t>орталық-әлеуметтік</w:t>
      </w:r>
      <w:proofErr w:type="spellEnd"/>
      <w:r>
        <w:rPr>
          <w:rFonts w:ascii="Arial" w:hAnsi="Arial" w:cs="Arial"/>
          <w:sz w:val="24"/>
          <w:szCs w:val="24"/>
        </w:rPr>
        <w:t xml:space="preserve"> </w:t>
      </w:r>
      <w:proofErr w:type="spellStart"/>
      <w:r>
        <w:rPr>
          <w:rFonts w:ascii="Arial" w:hAnsi="Arial" w:cs="Arial"/>
          <w:sz w:val="24"/>
          <w:szCs w:val="24"/>
        </w:rPr>
        <w:t>зерттеулерді</w:t>
      </w:r>
      <w:proofErr w:type="spellEnd"/>
      <w:r>
        <w:rPr>
          <w:rFonts w:ascii="Arial" w:hAnsi="Arial" w:cs="Arial"/>
          <w:sz w:val="24"/>
          <w:szCs w:val="24"/>
        </w:rPr>
        <w:t xml:space="preserve"> </w:t>
      </w:r>
      <w:proofErr w:type="spellStart"/>
      <w:r>
        <w:rPr>
          <w:rFonts w:ascii="Arial" w:hAnsi="Arial" w:cs="Arial"/>
          <w:sz w:val="24"/>
          <w:szCs w:val="24"/>
        </w:rPr>
        <w:t>егжей-тегжейлі</w:t>
      </w:r>
      <w:proofErr w:type="spellEnd"/>
      <w:r>
        <w:rPr>
          <w:rFonts w:ascii="Arial" w:hAnsi="Arial" w:cs="Arial"/>
          <w:sz w:val="24"/>
          <w:szCs w:val="24"/>
        </w:rPr>
        <w:t xml:space="preserve"> </w:t>
      </w:r>
      <w:proofErr w:type="spellStart"/>
      <w:r>
        <w:rPr>
          <w:rFonts w:ascii="Arial" w:hAnsi="Arial" w:cs="Arial"/>
          <w:sz w:val="24"/>
          <w:szCs w:val="24"/>
        </w:rPr>
        <w:t>шолудан</w:t>
      </w:r>
      <w:proofErr w:type="spellEnd"/>
      <w:r>
        <w:rPr>
          <w:rFonts w:ascii="Arial" w:hAnsi="Arial" w:cs="Arial"/>
          <w:sz w:val="24"/>
          <w:szCs w:val="24"/>
        </w:rPr>
        <w:t xml:space="preserve"> </w:t>
      </w:r>
      <w:proofErr w:type="spellStart"/>
      <w:r>
        <w:rPr>
          <w:rFonts w:ascii="Arial" w:hAnsi="Arial" w:cs="Arial"/>
          <w:sz w:val="24"/>
          <w:szCs w:val="24"/>
        </w:rPr>
        <w:t>басталды</w:t>
      </w:r>
      <w:proofErr w:type="spellEnd"/>
      <w:r>
        <w:rPr>
          <w:rFonts w:ascii="Arial" w:hAnsi="Arial" w:cs="Arial"/>
          <w:sz w:val="24"/>
          <w:szCs w:val="24"/>
        </w:rPr>
        <w:t xml:space="preserve">. </w:t>
      </w:r>
      <w:proofErr w:type="spellStart"/>
      <w:r>
        <w:rPr>
          <w:rFonts w:ascii="Arial" w:hAnsi="Arial" w:cs="Arial"/>
          <w:sz w:val="24"/>
          <w:szCs w:val="24"/>
        </w:rPr>
        <w:t>Қолданыстағы</w:t>
      </w:r>
      <w:proofErr w:type="spellEnd"/>
      <w:r>
        <w:rPr>
          <w:rFonts w:ascii="Arial" w:hAnsi="Arial" w:cs="Arial"/>
          <w:sz w:val="24"/>
          <w:szCs w:val="24"/>
        </w:rPr>
        <w:t xml:space="preserve"> </w:t>
      </w:r>
      <w:proofErr w:type="spellStart"/>
      <w:r>
        <w:rPr>
          <w:rFonts w:ascii="Arial" w:hAnsi="Arial" w:cs="Arial"/>
          <w:sz w:val="24"/>
          <w:szCs w:val="24"/>
        </w:rPr>
        <w:t>деректер</w:t>
      </w:r>
      <w:proofErr w:type="spellEnd"/>
      <w:r>
        <w:rPr>
          <w:rFonts w:ascii="Arial" w:hAnsi="Arial" w:cs="Arial"/>
          <w:sz w:val="24"/>
          <w:szCs w:val="24"/>
        </w:rPr>
        <w:t xml:space="preserve"> </w:t>
      </w:r>
      <w:proofErr w:type="spellStart"/>
      <w:r>
        <w:rPr>
          <w:rFonts w:ascii="Arial" w:hAnsi="Arial" w:cs="Arial"/>
          <w:sz w:val="24"/>
          <w:szCs w:val="24"/>
        </w:rPr>
        <w:t>жеткіліксіз</w:t>
      </w:r>
      <w:proofErr w:type="spellEnd"/>
      <w:r>
        <w:rPr>
          <w:rFonts w:ascii="Arial" w:hAnsi="Arial" w:cs="Arial"/>
          <w:sz w:val="24"/>
          <w:szCs w:val="24"/>
        </w:rPr>
        <w:t xml:space="preserve"> </w:t>
      </w:r>
      <w:proofErr w:type="spellStart"/>
      <w:r>
        <w:rPr>
          <w:rFonts w:ascii="Arial" w:hAnsi="Arial" w:cs="Arial"/>
          <w:sz w:val="24"/>
          <w:szCs w:val="24"/>
        </w:rPr>
        <w:t>болған</w:t>
      </w:r>
      <w:proofErr w:type="spellEnd"/>
      <w:r>
        <w:rPr>
          <w:rFonts w:ascii="Arial" w:hAnsi="Arial" w:cs="Arial"/>
          <w:sz w:val="24"/>
          <w:szCs w:val="24"/>
        </w:rPr>
        <w:t xml:space="preserve"> </w:t>
      </w:r>
      <w:proofErr w:type="spellStart"/>
      <w:r>
        <w:rPr>
          <w:rFonts w:ascii="Arial" w:hAnsi="Arial" w:cs="Arial"/>
          <w:sz w:val="24"/>
          <w:szCs w:val="24"/>
        </w:rPr>
        <w:t>жерлерде</w:t>
      </w:r>
      <w:proofErr w:type="spellEnd"/>
      <w:r>
        <w:rPr>
          <w:rFonts w:ascii="Arial" w:hAnsi="Arial" w:cs="Arial"/>
          <w:sz w:val="24"/>
          <w:szCs w:val="24"/>
        </w:rPr>
        <w:t xml:space="preserve">, </w:t>
      </w:r>
      <w:proofErr w:type="spellStart"/>
      <w:r>
        <w:rPr>
          <w:rFonts w:ascii="Arial" w:hAnsi="Arial" w:cs="Arial"/>
          <w:bCs/>
          <w:sz w:val="24"/>
          <w:szCs w:val="24"/>
        </w:rPr>
        <w:t>далалық</w:t>
      </w:r>
      <w:proofErr w:type="spellEnd"/>
      <w:r>
        <w:rPr>
          <w:rFonts w:ascii="Arial" w:hAnsi="Arial" w:cs="Arial"/>
          <w:bCs/>
          <w:sz w:val="24"/>
          <w:szCs w:val="24"/>
        </w:rPr>
        <w:t xml:space="preserve"> </w:t>
      </w:r>
      <w:proofErr w:type="spellStart"/>
      <w:r>
        <w:rPr>
          <w:rFonts w:ascii="Arial" w:hAnsi="Arial" w:cs="Arial"/>
          <w:bCs/>
          <w:sz w:val="24"/>
          <w:szCs w:val="24"/>
        </w:rPr>
        <w:t>сапарлар</w:t>
      </w:r>
      <w:proofErr w:type="spellEnd"/>
      <w:r>
        <w:rPr>
          <w:rFonts w:ascii="Arial" w:hAnsi="Arial" w:cs="Arial"/>
          <w:bCs/>
          <w:sz w:val="24"/>
          <w:szCs w:val="24"/>
        </w:rPr>
        <w:t xml:space="preserve">, </w:t>
      </w:r>
      <w:proofErr w:type="spellStart"/>
      <w:r>
        <w:rPr>
          <w:rFonts w:ascii="Arial" w:hAnsi="Arial" w:cs="Arial"/>
          <w:bCs/>
          <w:sz w:val="24"/>
          <w:szCs w:val="24"/>
        </w:rPr>
        <w:t>әлеуметтік-экономикалық</w:t>
      </w:r>
      <w:proofErr w:type="spellEnd"/>
      <w:r>
        <w:rPr>
          <w:rFonts w:ascii="Arial" w:hAnsi="Arial" w:cs="Arial"/>
          <w:bCs/>
          <w:sz w:val="24"/>
          <w:szCs w:val="24"/>
        </w:rPr>
        <w:t xml:space="preserve"> </w:t>
      </w:r>
      <w:proofErr w:type="spellStart"/>
      <w:r>
        <w:rPr>
          <w:rFonts w:ascii="Arial" w:hAnsi="Arial" w:cs="Arial"/>
          <w:bCs/>
          <w:sz w:val="24"/>
          <w:szCs w:val="24"/>
        </w:rPr>
        <w:t>сауалнамалар</w:t>
      </w:r>
      <w:proofErr w:type="spellEnd"/>
      <w:r>
        <w:rPr>
          <w:rFonts w:ascii="Arial" w:hAnsi="Arial" w:cs="Arial"/>
          <w:bCs/>
          <w:sz w:val="24"/>
          <w:szCs w:val="24"/>
        </w:rPr>
        <w:t xml:space="preserve">, </w:t>
      </w:r>
      <w:proofErr w:type="spellStart"/>
      <w:r>
        <w:rPr>
          <w:rFonts w:ascii="Arial" w:hAnsi="Arial" w:cs="Arial"/>
          <w:bCs/>
          <w:sz w:val="24"/>
          <w:szCs w:val="24"/>
        </w:rPr>
        <w:t>фокус-топтық</w:t>
      </w:r>
      <w:proofErr w:type="spellEnd"/>
      <w:r>
        <w:rPr>
          <w:rFonts w:ascii="Arial" w:hAnsi="Arial" w:cs="Arial"/>
          <w:bCs/>
          <w:sz w:val="24"/>
          <w:szCs w:val="24"/>
        </w:rPr>
        <w:t xml:space="preserve"> </w:t>
      </w:r>
      <w:proofErr w:type="spellStart"/>
      <w:r>
        <w:rPr>
          <w:rFonts w:ascii="Arial" w:hAnsi="Arial" w:cs="Arial"/>
          <w:bCs/>
          <w:sz w:val="24"/>
          <w:szCs w:val="24"/>
        </w:rPr>
        <w:t>талқылаулар</w:t>
      </w:r>
      <w:proofErr w:type="spellEnd"/>
      <w:r>
        <w:rPr>
          <w:rFonts w:ascii="Arial" w:hAnsi="Arial" w:cs="Arial"/>
          <w:bCs/>
          <w:sz w:val="24"/>
          <w:szCs w:val="24"/>
        </w:rPr>
        <w:t xml:space="preserve"> (ФТТ) </w:t>
      </w:r>
      <w:proofErr w:type="spellStart"/>
      <w:r>
        <w:rPr>
          <w:rFonts w:ascii="Arial" w:hAnsi="Arial" w:cs="Arial"/>
          <w:bCs/>
          <w:sz w:val="24"/>
          <w:szCs w:val="24"/>
        </w:rPr>
        <w:t>және</w:t>
      </w:r>
      <w:proofErr w:type="spellEnd"/>
      <w:r>
        <w:rPr>
          <w:rFonts w:ascii="Arial" w:hAnsi="Arial" w:cs="Arial"/>
          <w:bCs/>
          <w:sz w:val="24"/>
          <w:szCs w:val="24"/>
        </w:rPr>
        <w:t xml:space="preserve"> </w:t>
      </w:r>
      <w:proofErr w:type="spellStart"/>
      <w:r>
        <w:rPr>
          <w:rFonts w:ascii="Arial" w:hAnsi="Arial" w:cs="Arial"/>
          <w:bCs/>
          <w:sz w:val="24"/>
          <w:szCs w:val="24"/>
        </w:rPr>
        <w:t>мүдделі</w:t>
      </w:r>
      <w:proofErr w:type="spellEnd"/>
      <w:r>
        <w:rPr>
          <w:rFonts w:ascii="Arial" w:hAnsi="Arial" w:cs="Arial"/>
          <w:bCs/>
          <w:sz w:val="24"/>
          <w:szCs w:val="24"/>
        </w:rPr>
        <w:t xml:space="preserve"> </w:t>
      </w:r>
      <w:proofErr w:type="spellStart"/>
      <w:r>
        <w:rPr>
          <w:rFonts w:ascii="Arial" w:hAnsi="Arial" w:cs="Arial"/>
          <w:bCs/>
          <w:sz w:val="24"/>
          <w:szCs w:val="24"/>
        </w:rPr>
        <w:t>тараптармен</w:t>
      </w:r>
      <w:proofErr w:type="spellEnd"/>
      <w:r>
        <w:rPr>
          <w:rFonts w:ascii="Arial" w:hAnsi="Arial" w:cs="Arial"/>
          <w:bCs/>
          <w:sz w:val="24"/>
          <w:szCs w:val="24"/>
        </w:rPr>
        <w:t xml:space="preserve"> </w:t>
      </w:r>
      <w:proofErr w:type="spellStart"/>
      <w:r>
        <w:rPr>
          <w:rFonts w:ascii="Arial" w:hAnsi="Arial" w:cs="Arial"/>
          <w:bCs/>
          <w:sz w:val="24"/>
          <w:szCs w:val="24"/>
        </w:rPr>
        <w:t>сұхбаттар</w:t>
      </w:r>
      <w:proofErr w:type="spellEnd"/>
      <w:r>
        <w:rPr>
          <w:rFonts w:ascii="Arial" w:hAnsi="Arial" w:cs="Arial"/>
          <w:sz w:val="24"/>
          <w:szCs w:val="24"/>
        </w:rPr>
        <w:t xml:space="preserve"> </w:t>
      </w:r>
      <w:proofErr w:type="spellStart"/>
      <w:r>
        <w:rPr>
          <w:rFonts w:ascii="Arial" w:hAnsi="Arial" w:cs="Arial"/>
          <w:sz w:val="24"/>
          <w:szCs w:val="24"/>
        </w:rPr>
        <w:t>арқылы</w:t>
      </w:r>
      <w:proofErr w:type="spellEnd"/>
      <w:r>
        <w:rPr>
          <w:rFonts w:ascii="Arial" w:hAnsi="Arial" w:cs="Arial"/>
          <w:sz w:val="24"/>
          <w:szCs w:val="24"/>
        </w:rPr>
        <w:t xml:space="preserve"> </w:t>
      </w:r>
      <w:proofErr w:type="spellStart"/>
      <w:r>
        <w:rPr>
          <w:rFonts w:ascii="Arial" w:hAnsi="Arial" w:cs="Arial"/>
          <w:sz w:val="24"/>
          <w:szCs w:val="24"/>
        </w:rPr>
        <w:t>мақсатты</w:t>
      </w:r>
      <w:proofErr w:type="spellEnd"/>
      <w:r>
        <w:rPr>
          <w:rFonts w:ascii="Arial" w:hAnsi="Arial" w:cs="Arial"/>
          <w:sz w:val="24"/>
          <w:szCs w:val="24"/>
        </w:rPr>
        <w:t xml:space="preserve"> </w:t>
      </w:r>
      <w:proofErr w:type="spellStart"/>
      <w:r>
        <w:rPr>
          <w:rFonts w:ascii="Arial" w:hAnsi="Arial" w:cs="Arial"/>
          <w:sz w:val="24"/>
          <w:szCs w:val="24"/>
        </w:rPr>
        <w:t>бастапқы</w:t>
      </w:r>
      <w:proofErr w:type="spellEnd"/>
      <w:r>
        <w:rPr>
          <w:rFonts w:ascii="Arial" w:hAnsi="Arial" w:cs="Arial"/>
          <w:sz w:val="24"/>
          <w:szCs w:val="24"/>
        </w:rPr>
        <w:t xml:space="preserve"> </w:t>
      </w:r>
      <w:proofErr w:type="spellStart"/>
      <w:r>
        <w:rPr>
          <w:rFonts w:ascii="Arial" w:hAnsi="Arial" w:cs="Arial"/>
          <w:sz w:val="24"/>
          <w:szCs w:val="24"/>
        </w:rPr>
        <w:t>деректер</w:t>
      </w:r>
      <w:proofErr w:type="spellEnd"/>
      <w:r>
        <w:rPr>
          <w:rFonts w:ascii="Arial" w:hAnsi="Arial" w:cs="Arial"/>
          <w:sz w:val="24"/>
          <w:szCs w:val="24"/>
        </w:rPr>
        <w:t xml:space="preserve"> </w:t>
      </w:r>
      <w:proofErr w:type="spellStart"/>
      <w:r>
        <w:rPr>
          <w:rFonts w:ascii="Arial" w:hAnsi="Arial" w:cs="Arial"/>
          <w:sz w:val="24"/>
          <w:szCs w:val="24"/>
        </w:rPr>
        <w:t>жинау</w:t>
      </w:r>
      <w:proofErr w:type="spellEnd"/>
      <w:r>
        <w:rPr>
          <w:rFonts w:ascii="Arial" w:hAnsi="Arial" w:cs="Arial"/>
          <w:sz w:val="24"/>
          <w:szCs w:val="24"/>
        </w:rPr>
        <w:t xml:space="preserve"> </w:t>
      </w:r>
      <w:proofErr w:type="spellStart"/>
      <w:r>
        <w:rPr>
          <w:rFonts w:ascii="Arial" w:hAnsi="Arial" w:cs="Arial"/>
          <w:sz w:val="24"/>
          <w:szCs w:val="24"/>
        </w:rPr>
        <w:t>жүргізілді</w:t>
      </w:r>
      <w:proofErr w:type="spellEnd"/>
      <w:r>
        <w:rPr>
          <w:rFonts w:ascii="Arial" w:hAnsi="Arial" w:cs="Arial"/>
          <w:sz w:val="24"/>
          <w:szCs w:val="24"/>
        </w:rPr>
        <w:t xml:space="preserve">. </w:t>
      </w:r>
      <w:proofErr w:type="spellStart"/>
      <w:r>
        <w:rPr>
          <w:rFonts w:ascii="Arial" w:hAnsi="Arial" w:cs="Arial"/>
          <w:sz w:val="24"/>
          <w:szCs w:val="24"/>
        </w:rPr>
        <w:t>Бұл</w:t>
      </w:r>
      <w:proofErr w:type="spellEnd"/>
      <w:r>
        <w:rPr>
          <w:rFonts w:ascii="Arial" w:hAnsi="Arial" w:cs="Arial"/>
          <w:sz w:val="24"/>
          <w:szCs w:val="24"/>
        </w:rPr>
        <w:t xml:space="preserve"> </w:t>
      </w:r>
      <w:proofErr w:type="spellStart"/>
      <w:r>
        <w:rPr>
          <w:rFonts w:ascii="Arial" w:hAnsi="Arial" w:cs="Arial"/>
          <w:sz w:val="24"/>
          <w:szCs w:val="24"/>
        </w:rPr>
        <w:t>процесс</w:t>
      </w:r>
      <w:proofErr w:type="spellEnd"/>
      <w:r>
        <w:rPr>
          <w:rFonts w:ascii="Arial" w:hAnsi="Arial" w:cs="Arial"/>
          <w:sz w:val="24"/>
          <w:szCs w:val="24"/>
        </w:rPr>
        <w:t xml:space="preserve"> PS1-ге </w:t>
      </w:r>
      <w:proofErr w:type="spellStart"/>
      <w:r>
        <w:rPr>
          <w:rFonts w:ascii="Arial" w:hAnsi="Arial" w:cs="Arial"/>
          <w:sz w:val="24"/>
          <w:szCs w:val="24"/>
        </w:rPr>
        <w:t>сәйкес</w:t>
      </w:r>
      <w:proofErr w:type="spellEnd"/>
      <w:r>
        <w:rPr>
          <w:rFonts w:ascii="Arial" w:hAnsi="Arial" w:cs="Arial"/>
          <w:sz w:val="24"/>
          <w:szCs w:val="24"/>
        </w:rPr>
        <w:t xml:space="preserve"> </w:t>
      </w:r>
      <w:proofErr w:type="spellStart"/>
      <w:r>
        <w:rPr>
          <w:rFonts w:ascii="Arial" w:hAnsi="Arial" w:cs="Arial"/>
          <w:bCs/>
          <w:sz w:val="24"/>
          <w:szCs w:val="24"/>
        </w:rPr>
        <w:t>кешенді</w:t>
      </w:r>
      <w:proofErr w:type="spellEnd"/>
      <w:r>
        <w:rPr>
          <w:rFonts w:ascii="Arial" w:hAnsi="Arial" w:cs="Arial"/>
          <w:bCs/>
          <w:sz w:val="24"/>
          <w:szCs w:val="24"/>
        </w:rPr>
        <w:t xml:space="preserve"> </w:t>
      </w:r>
      <w:proofErr w:type="spellStart"/>
      <w:r>
        <w:rPr>
          <w:rFonts w:ascii="Arial" w:hAnsi="Arial" w:cs="Arial"/>
          <w:bCs/>
          <w:sz w:val="24"/>
          <w:szCs w:val="24"/>
        </w:rPr>
        <w:t>бастапқы</w:t>
      </w:r>
      <w:proofErr w:type="spellEnd"/>
      <w:r>
        <w:rPr>
          <w:rFonts w:ascii="Arial" w:hAnsi="Arial" w:cs="Arial"/>
          <w:bCs/>
          <w:sz w:val="24"/>
          <w:szCs w:val="24"/>
        </w:rPr>
        <w:t xml:space="preserve"> </w:t>
      </w:r>
      <w:proofErr w:type="spellStart"/>
      <w:r>
        <w:rPr>
          <w:rFonts w:ascii="Arial" w:hAnsi="Arial" w:cs="Arial"/>
          <w:bCs/>
          <w:sz w:val="24"/>
          <w:szCs w:val="24"/>
        </w:rPr>
        <w:t>базаны</w:t>
      </w:r>
      <w:proofErr w:type="spellEnd"/>
      <w:r>
        <w:rPr>
          <w:rFonts w:ascii="Arial" w:hAnsi="Arial" w:cs="Arial"/>
          <w:sz w:val="24"/>
          <w:szCs w:val="24"/>
        </w:rPr>
        <w:t xml:space="preserve"> </w:t>
      </w:r>
      <w:proofErr w:type="spellStart"/>
      <w:r>
        <w:rPr>
          <w:rFonts w:ascii="Arial" w:hAnsi="Arial" w:cs="Arial"/>
          <w:sz w:val="24"/>
          <w:szCs w:val="24"/>
        </w:rPr>
        <w:t>құруда</w:t>
      </w:r>
      <w:proofErr w:type="spellEnd"/>
      <w:r>
        <w:rPr>
          <w:rFonts w:ascii="Arial" w:hAnsi="Arial" w:cs="Arial"/>
          <w:sz w:val="24"/>
          <w:szCs w:val="24"/>
        </w:rPr>
        <w:t xml:space="preserve"> </w:t>
      </w:r>
      <w:proofErr w:type="spellStart"/>
      <w:r>
        <w:rPr>
          <w:rFonts w:ascii="Arial" w:hAnsi="Arial" w:cs="Arial"/>
          <w:sz w:val="24"/>
          <w:szCs w:val="24"/>
        </w:rPr>
        <w:t>маңызды</w:t>
      </w:r>
      <w:proofErr w:type="spellEnd"/>
      <w:r>
        <w:rPr>
          <w:rFonts w:ascii="Arial" w:hAnsi="Arial" w:cs="Arial"/>
          <w:sz w:val="24"/>
          <w:szCs w:val="24"/>
        </w:rPr>
        <w:t xml:space="preserve"> </w:t>
      </w:r>
      <w:proofErr w:type="spellStart"/>
      <w:r>
        <w:rPr>
          <w:rFonts w:ascii="Arial" w:hAnsi="Arial" w:cs="Arial"/>
          <w:sz w:val="24"/>
          <w:szCs w:val="24"/>
        </w:rPr>
        <w:t>болды</w:t>
      </w:r>
      <w:proofErr w:type="spellEnd"/>
      <w:r>
        <w:rPr>
          <w:rFonts w:ascii="Arial" w:hAnsi="Arial" w:cs="Arial"/>
          <w:sz w:val="24"/>
          <w:szCs w:val="24"/>
        </w:rPr>
        <w:t xml:space="preserve">, </w:t>
      </w:r>
      <w:proofErr w:type="spellStart"/>
      <w:r>
        <w:rPr>
          <w:rFonts w:ascii="Arial" w:hAnsi="Arial" w:cs="Arial"/>
          <w:sz w:val="24"/>
          <w:szCs w:val="24"/>
        </w:rPr>
        <w:t>ұсынылған</w:t>
      </w:r>
      <w:proofErr w:type="spellEnd"/>
      <w:r>
        <w:rPr>
          <w:rFonts w:ascii="Arial" w:hAnsi="Arial" w:cs="Arial"/>
          <w:sz w:val="24"/>
          <w:szCs w:val="24"/>
        </w:rPr>
        <w:t xml:space="preserve"> </w:t>
      </w:r>
      <w:proofErr w:type="spellStart"/>
      <w:r>
        <w:rPr>
          <w:rFonts w:ascii="Arial" w:hAnsi="Arial" w:cs="Arial"/>
          <w:sz w:val="24"/>
          <w:szCs w:val="24"/>
        </w:rPr>
        <w:t>темір</w:t>
      </w:r>
      <w:proofErr w:type="spellEnd"/>
      <w:r>
        <w:rPr>
          <w:rFonts w:ascii="Arial" w:hAnsi="Arial" w:cs="Arial"/>
          <w:sz w:val="24"/>
          <w:szCs w:val="24"/>
        </w:rPr>
        <w:t xml:space="preserve"> </w:t>
      </w:r>
      <w:proofErr w:type="spellStart"/>
      <w:r>
        <w:rPr>
          <w:rFonts w:ascii="Arial" w:hAnsi="Arial" w:cs="Arial"/>
          <w:sz w:val="24"/>
          <w:szCs w:val="24"/>
        </w:rPr>
        <w:t>жол</w:t>
      </w:r>
      <w:proofErr w:type="spellEnd"/>
      <w:r>
        <w:rPr>
          <w:rFonts w:ascii="Arial" w:hAnsi="Arial" w:cs="Arial"/>
          <w:sz w:val="24"/>
          <w:szCs w:val="24"/>
        </w:rPr>
        <w:t xml:space="preserve"> </w:t>
      </w:r>
      <w:proofErr w:type="spellStart"/>
      <w:r>
        <w:rPr>
          <w:rFonts w:ascii="Arial" w:hAnsi="Arial" w:cs="Arial"/>
          <w:sz w:val="24"/>
          <w:szCs w:val="24"/>
        </w:rPr>
        <w:t>дәлізі</w:t>
      </w:r>
      <w:proofErr w:type="spellEnd"/>
      <w:r>
        <w:rPr>
          <w:rFonts w:ascii="Arial" w:hAnsi="Arial" w:cs="Arial"/>
          <w:sz w:val="24"/>
          <w:szCs w:val="24"/>
        </w:rPr>
        <w:t xml:space="preserve"> </w:t>
      </w:r>
      <w:proofErr w:type="spellStart"/>
      <w:r>
        <w:rPr>
          <w:rFonts w:ascii="Arial" w:hAnsi="Arial" w:cs="Arial"/>
          <w:sz w:val="24"/>
          <w:szCs w:val="24"/>
        </w:rPr>
        <w:t>бойындағы</w:t>
      </w:r>
      <w:proofErr w:type="spellEnd"/>
      <w:r>
        <w:rPr>
          <w:rFonts w:ascii="Arial" w:hAnsi="Arial" w:cs="Arial"/>
          <w:sz w:val="24"/>
          <w:szCs w:val="24"/>
        </w:rPr>
        <w:t xml:space="preserve"> </w:t>
      </w:r>
      <w:proofErr w:type="spellStart"/>
      <w:r>
        <w:rPr>
          <w:rFonts w:ascii="Arial" w:hAnsi="Arial" w:cs="Arial"/>
          <w:sz w:val="24"/>
          <w:szCs w:val="24"/>
        </w:rPr>
        <w:t>қоршаған</w:t>
      </w:r>
      <w:proofErr w:type="spellEnd"/>
      <w:r>
        <w:rPr>
          <w:rFonts w:ascii="Arial" w:hAnsi="Arial" w:cs="Arial"/>
          <w:sz w:val="24"/>
          <w:szCs w:val="24"/>
        </w:rPr>
        <w:t xml:space="preserve"> </w:t>
      </w:r>
      <w:proofErr w:type="spellStart"/>
      <w:r>
        <w:rPr>
          <w:rFonts w:ascii="Arial" w:hAnsi="Arial" w:cs="Arial"/>
          <w:sz w:val="24"/>
          <w:szCs w:val="24"/>
        </w:rPr>
        <w:t>орта</w:t>
      </w:r>
      <w:proofErr w:type="spellEnd"/>
      <w:r>
        <w:rPr>
          <w:rFonts w:ascii="Arial" w:hAnsi="Arial" w:cs="Arial"/>
          <w:sz w:val="24"/>
          <w:szCs w:val="24"/>
        </w:rPr>
        <w:t xml:space="preserve"> </w:t>
      </w:r>
      <w:proofErr w:type="spellStart"/>
      <w:r>
        <w:rPr>
          <w:rFonts w:ascii="Arial" w:hAnsi="Arial" w:cs="Arial"/>
          <w:sz w:val="24"/>
          <w:szCs w:val="24"/>
        </w:rPr>
        <w:t>жағдайларына</w:t>
      </w:r>
      <w:proofErr w:type="spellEnd"/>
      <w:r>
        <w:rPr>
          <w:rFonts w:ascii="Arial" w:hAnsi="Arial" w:cs="Arial"/>
          <w:sz w:val="24"/>
          <w:szCs w:val="24"/>
        </w:rPr>
        <w:t xml:space="preserve">, </w:t>
      </w:r>
      <w:proofErr w:type="spellStart"/>
      <w:r>
        <w:rPr>
          <w:rFonts w:ascii="Arial" w:hAnsi="Arial" w:cs="Arial"/>
          <w:sz w:val="24"/>
          <w:szCs w:val="24"/>
        </w:rPr>
        <w:t>қауымдастық</w:t>
      </w:r>
      <w:proofErr w:type="spellEnd"/>
      <w:r>
        <w:rPr>
          <w:rFonts w:ascii="Arial" w:hAnsi="Arial" w:cs="Arial"/>
          <w:sz w:val="24"/>
          <w:szCs w:val="24"/>
        </w:rPr>
        <w:t xml:space="preserve"> </w:t>
      </w:r>
      <w:proofErr w:type="spellStart"/>
      <w:r>
        <w:rPr>
          <w:rFonts w:ascii="Arial" w:hAnsi="Arial" w:cs="Arial"/>
          <w:sz w:val="24"/>
          <w:szCs w:val="24"/>
        </w:rPr>
        <w:t>денсаулығы</w:t>
      </w:r>
      <w:proofErr w:type="spellEnd"/>
      <w:r>
        <w:rPr>
          <w:rFonts w:ascii="Arial" w:hAnsi="Arial" w:cs="Arial"/>
          <w:sz w:val="24"/>
          <w:szCs w:val="24"/>
        </w:rPr>
        <w:t xml:space="preserve"> </w:t>
      </w:r>
      <w:proofErr w:type="spellStart"/>
      <w:r>
        <w:rPr>
          <w:rFonts w:ascii="Arial" w:hAnsi="Arial" w:cs="Arial"/>
          <w:sz w:val="24"/>
          <w:szCs w:val="24"/>
        </w:rPr>
        <w:t>мен</w:t>
      </w:r>
      <w:proofErr w:type="spellEnd"/>
      <w:r>
        <w:rPr>
          <w:rFonts w:ascii="Arial" w:hAnsi="Arial" w:cs="Arial"/>
          <w:sz w:val="24"/>
          <w:szCs w:val="24"/>
        </w:rPr>
        <w:t xml:space="preserve"> </w:t>
      </w:r>
      <w:proofErr w:type="spellStart"/>
      <w:r>
        <w:rPr>
          <w:rFonts w:ascii="Arial" w:hAnsi="Arial" w:cs="Arial"/>
          <w:sz w:val="24"/>
          <w:szCs w:val="24"/>
        </w:rPr>
        <w:t>қауіпсіздігіне</w:t>
      </w:r>
      <w:proofErr w:type="spellEnd"/>
      <w:r>
        <w:rPr>
          <w:rFonts w:ascii="Arial" w:hAnsi="Arial" w:cs="Arial"/>
          <w:sz w:val="24"/>
          <w:szCs w:val="24"/>
        </w:rPr>
        <w:t xml:space="preserve">, </w:t>
      </w:r>
      <w:proofErr w:type="spellStart"/>
      <w:r>
        <w:rPr>
          <w:rFonts w:ascii="Arial" w:hAnsi="Arial" w:cs="Arial"/>
          <w:sz w:val="24"/>
          <w:szCs w:val="24"/>
        </w:rPr>
        <w:t>жерді</w:t>
      </w:r>
      <w:proofErr w:type="spellEnd"/>
      <w:r>
        <w:rPr>
          <w:rFonts w:ascii="Arial" w:hAnsi="Arial" w:cs="Arial"/>
          <w:sz w:val="24"/>
          <w:szCs w:val="24"/>
        </w:rPr>
        <w:t xml:space="preserve"> </w:t>
      </w:r>
      <w:proofErr w:type="spellStart"/>
      <w:r>
        <w:rPr>
          <w:rFonts w:ascii="Arial" w:hAnsi="Arial" w:cs="Arial"/>
          <w:sz w:val="24"/>
          <w:szCs w:val="24"/>
        </w:rPr>
        <w:t>пайдалануға</w:t>
      </w:r>
      <w:proofErr w:type="spellEnd"/>
      <w:r>
        <w:rPr>
          <w:rFonts w:ascii="Arial" w:hAnsi="Arial" w:cs="Arial"/>
          <w:sz w:val="24"/>
          <w:szCs w:val="24"/>
        </w:rPr>
        <w:t xml:space="preserve">, </w:t>
      </w:r>
      <w:proofErr w:type="spellStart"/>
      <w:r>
        <w:rPr>
          <w:rFonts w:ascii="Arial" w:hAnsi="Arial" w:cs="Arial"/>
          <w:sz w:val="24"/>
          <w:szCs w:val="24"/>
        </w:rPr>
        <w:t>биоалуантүрлілікке</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әлеуметтік-экономикалық</w:t>
      </w:r>
      <w:proofErr w:type="spellEnd"/>
      <w:r>
        <w:rPr>
          <w:rFonts w:ascii="Arial" w:hAnsi="Arial" w:cs="Arial"/>
          <w:sz w:val="24"/>
          <w:szCs w:val="24"/>
        </w:rPr>
        <w:t xml:space="preserve"> </w:t>
      </w:r>
      <w:proofErr w:type="spellStart"/>
      <w:r>
        <w:rPr>
          <w:rFonts w:ascii="Arial" w:hAnsi="Arial" w:cs="Arial"/>
          <w:sz w:val="24"/>
          <w:szCs w:val="24"/>
        </w:rPr>
        <w:t>динамикаға</w:t>
      </w:r>
      <w:proofErr w:type="spellEnd"/>
      <w:r>
        <w:rPr>
          <w:rFonts w:ascii="Arial" w:hAnsi="Arial" w:cs="Arial"/>
          <w:sz w:val="24"/>
          <w:szCs w:val="24"/>
        </w:rPr>
        <w:t xml:space="preserve"> </w:t>
      </w:r>
      <w:proofErr w:type="spellStart"/>
      <w:r>
        <w:rPr>
          <w:rFonts w:ascii="Arial" w:hAnsi="Arial" w:cs="Arial"/>
          <w:sz w:val="24"/>
          <w:szCs w:val="24"/>
        </w:rPr>
        <w:t>баса</w:t>
      </w:r>
      <w:proofErr w:type="spellEnd"/>
      <w:r>
        <w:rPr>
          <w:rFonts w:ascii="Arial" w:hAnsi="Arial" w:cs="Arial"/>
          <w:sz w:val="24"/>
          <w:szCs w:val="24"/>
        </w:rPr>
        <w:t xml:space="preserve"> </w:t>
      </w:r>
      <w:proofErr w:type="spellStart"/>
      <w:r>
        <w:rPr>
          <w:rFonts w:ascii="Arial" w:hAnsi="Arial" w:cs="Arial"/>
          <w:sz w:val="24"/>
          <w:szCs w:val="24"/>
        </w:rPr>
        <w:t>назар</w:t>
      </w:r>
      <w:proofErr w:type="spellEnd"/>
      <w:r>
        <w:rPr>
          <w:rFonts w:ascii="Arial" w:hAnsi="Arial" w:cs="Arial"/>
          <w:sz w:val="24"/>
          <w:szCs w:val="24"/>
        </w:rPr>
        <w:t xml:space="preserve"> </w:t>
      </w:r>
      <w:proofErr w:type="spellStart"/>
      <w:r>
        <w:rPr>
          <w:rFonts w:ascii="Arial" w:hAnsi="Arial" w:cs="Arial"/>
          <w:sz w:val="24"/>
          <w:szCs w:val="24"/>
        </w:rPr>
        <w:t>аударды</w:t>
      </w:r>
      <w:proofErr w:type="spellEnd"/>
      <w:r>
        <w:rPr>
          <w:rFonts w:ascii="Arial" w:eastAsia="Arial" w:hAnsi="Arial" w:cs="Arial"/>
          <w:sz w:val="24"/>
          <w:szCs w:val="24"/>
          <w:lang w:eastAsia="en-PH"/>
        </w:rPr>
        <w:t>.</w:t>
      </w:r>
    </w:p>
    <w:p w14:paraId="7F241B19" w14:textId="77777777" w:rsidR="006B6003" w:rsidRDefault="00000000">
      <w:pPr>
        <w:widowControl/>
        <w:numPr>
          <w:ilvl w:val="0"/>
          <w:numId w:val="71"/>
        </w:numPr>
        <w:autoSpaceDE/>
        <w:autoSpaceDN/>
        <w:jc w:val="both"/>
        <w:rPr>
          <w:rFonts w:ascii="Arial" w:eastAsia="Arial" w:hAnsi="Arial" w:cs="Arial"/>
          <w:sz w:val="24"/>
          <w:szCs w:val="24"/>
          <w:lang w:eastAsia="en-PH"/>
        </w:rPr>
      </w:pPr>
      <w:proofErr w:type="spellStart"/>
      <w:r>
        <w:rPr>
          <w:rFonts w:ascii="Arial" w:hAnsi="Arial" w:cs="Arial"/>
          <w:b/>
          <w:bCs/>
          <w:sz w:val="24"/>
          <w:szCs w:val="24"/>
        </w:rPr>
        <w:t>Интеграцияланған</w:t>
      </w:r>
      <w:proofErr w:type="spellEnd"/>
      <w:r>
        <w:rPr>
          <w:rFonts w:ascii="Arial" w:hAnsi="Arial" w:cs="Arial"/>
          <w:b/>
          <w:bCs/>
          <w:sz w:val="24"/>
          <w:szCs w:val="24"/>
        </w:rPr>
        <w:t xml:space="preserve"> </w:t>
      </w:r>
      <w:proofErr w:type="spellStart"/>
      <w:r>
        <w:rPr>
          <w:rFonts w:ascii="Arial" w:hAnsi="Arial" w:cs="Arial"/>
          <w:b/>
          <w:bCs/>
          <w:sz w:val="24"/>
          <w:szCs w:val="24"/>
        </w:rPr>
        <w:t>Қоршаған</w:t>
      </w:r>
      <w:proofErr w:type="spellEnd"/>
      <w:r>
        <w:rPr>
          <w:rFonts w:ascii="Arial" w:hAnsi="Arial" w:cs="Arial"/>
          <w:b/>
          <w:bCs/>
          <w:sz w:val="24"/>
          <w:szCs w:val="24"/>
        </w:rPr>
        <w:t xml:space="preserve"> Ортаны </w:t>
      </w:r>
      <w:proofErr w:type="spellStart"/>
      <w:r>
        <w:rPr>
          <w:rFonts w:ascii="Arial" w:hAnsi="Arial" w:cs="Arial"/>
          <w:b/>
          <w:bCs/>
          <w:sz w:val="24"/>
          <w:szCs w:val="24"/>
        </w:rPr>
        <w:t>және</w:t>
      </w:r>
      <w:proofErr w:type="spellEnd"/>
      <w:r>
        <w:rPr>
          <w:rFonts w:ascii="Arial" w:hAnsi="Arial" w:cs="Arial"/>
          <w:b/>
          <w:bCs/>
          <w:sz w:val="24"/>
          <w:szCs w:val="24"/>
        </w:rPr>
        <w:t xml:space="preserve"> </w:t>
      </w:r>
      <w:proofErr w:type="spellStart"/>
      <w:r>
        <w:rPr>
          <w:rFonts w:ascii="Arial" w:hAnsi="Arial" w:cs="Arial"/>
          <w:b/>
          <w:bCs/>
          <w:sz w:val="24"/>
          <w:szCs w:val="24"/>
        </w:rPr>
        <w:t>Әлеуметтік</w:t>
      </w:r>
      <w:proofErr w:type="spellEnd"/>
      <w:r>
        <w:rPr>
          <w:rFonts w:ascii="Arial" w:hAnsi="Arial" w:cs="Arial"/>
          <w:b/>
          <w:bCs/>
          <w:sz w:val="24"/>
          <w:szCs w:val="24"/>
        </w:rPr>
        <w:t xml:space="preserve"> </w:t>
      </w:r>
      <w:proofErr w:type="spellStart"/>
      <w:r>
        <w:rPr>
          <w:rFonts w:ascii="Arial" w:hAnsi="Arial" w:cs="Arial"/>
          <w:b/>
          <w:bCs/>
          <w:sz w:val="24"/>
          <w:szCs w:val="24"/>
        </w:rPr>
        <w:t>Тәуекелдерді</w:t>
      </w:r>
      <w:proofErr w:type="spellEnd"/>
      <w:r>
        <w:rPr>
          <w:rFonts w:ascii="Arial" w:hAnsi="Arial" w:cs="Arial"/>
          <w:b/>
          <w:bCs/>
          <w:sz w:val="24"/>
          <w:szCs w:val="24"/>
        </w:rPr>
        <w:t xml:space="preserve"> </w:t>
      </w:r>
      <w:proofErr w:type="spellStart"/>
      <w:r>
        <w:rPr>
          <w:rFonts w:ascii="Arial" w:hAnsi="Arial" w:cs="Arial"/>
          <w:b/>
          <w:bCs/>
          <w:sz w:val="24"/>
          <w:szCs w:val="24"/>
        </w:rPr>
        <w:t>Бағалау</w:t>
      </w:r>
      <w:proofErr w:type="spellEnd"/>
      <w:r>
        <w:rPr>
          <w:rFonts w:ascii="Arial" w:hAnsi="Arial" w:cs="Arial"/>
          <w:sz w:val="24"/>
          <w:szCs w:val="24"/>
        </w:rPr>
        <w:t xml:space="preserve"> – </w:t>
      </w:r>
      <w:proofErr w:type="spellStart"/>
      <w:r>
        <w:rPr>
          <w:rFonts w:ascii="Arial" w:hAnsi="Arial" w:cs="Arial"/>
          <w:sz w:val="24"/>
          <w:szCs w:val="24"/>
        </w:rPr>
        <w:t>Бағалау</w:t>
      </w:r>
      <w:proofErr w:type="spellEnd"/>
      <w:r>
        <w:rPr>
          <w:rFonts w:ascii="Arial" w:hAnsi="Arial" w:cs="Arial"/>
          <w:sz w:val="24"/>
          <w:szCs w:val="24"/>
        </w:rPr>
        <w:t xml:space="preserve"> PS1 </w:t>
      </w:r>
      <w:proofErr w:type="spellStart"/>
      <w:r>
        <w:rPr>
          <w:rFonts w:ascii="Arial" w:hAnsi="Arial" w:cs="Arial"/>
          <w:sz w:val="24"/>
          <w:szCs w:val="24"/>
        </w:rPr>
        <w:t>бойынша</w:t>
      </w:r>
      <w:proofErr w:type="spellEnd"/>
      <w:r>
        <w:rPr>
          <w:rFonts w:ascii="Arial" w:hAnsi="Arial" w:cs="Arial"/>
          <w:sz w:val="24"/>
          <w:szCs w:val="24"/>
        </w:rPr>
        <w:t xml:space="preserve"> </w:t>
      </w:r>
      <w:proofErr w:type="spellStart"/>
      <w:r>
        <w:rPr>
          <w:rFonts w:ascii="Arial" w:hAnsi="Arial" w:cs="Arial"/>
          <w:sz w:val="24"/>
          <w:szCs w:val="24"/>
        </w:rPr>
        <w:t>жобаның</w:t>
      </w:r>
      <w:proofErr w:type="spellEnd"/>
      <w:r>
        <w:rPr>
          <w:rFonts w:ascii="Arial" w:hAnsi="Arial" w:cs="Arial"/>
          <w:sz w:val="24"/>
          <w:szCs w:val="24"/>
        </w:rPr>
        <w:t xml:space="preserve"> </w:t>
      </w:r>
      <w:proofErr w:type="spellStart"/>
      <w:r>
        <w:rPr>
          <w:rFonts w:ascii="Arial" w:hAnsi="Arial" w:cs="Arial"/>
          <w:sz w:val="24"/>
          <w:szCs w:val="24"/>
        </w:rPr>
        <w:t>ықтимал</w:t>
      </w:r>
      <w:proofErr w:type="spellEnd"/>
      <w:r>
        <w:rPr>
          <w:rFonts w:ascii="Arial" w:hAnsi="Arial" w:cs="Arial"/>
          <w:sz w:val="24"/>
          <w:szCs w:val="24"/>
        </w:rPr>
        <w:t xml:space="preserve"> </w:t>
      </w:r>
      <w:proofErr w:type="spellStart"/>
      <w:r>
        <w:rPr>
          <w:rFonts w:ascii="Arial" w:hAnsi="Arial" w:cs="Arial"/>
          <w:sz w:val="24"/>
          <w:szCs w:val="24"/>
        </w:rPr>
        <w:t>әсерлерін</w:t>
      </w:r>
      <w:proofErr w:type="spellEnd"/>
      <w:r>
        <w:rPr>
          <w:rFonts w:ascii="Arial" w:hAnsi="Arial" w:cs="Arial"/>
          <w:sz w:val="24"/>
          <w:szCs w:val="24"/>
        </w:rPr>
        <w:t xml:space="preserve">, </w:t>
      </w:r>
      <w:proofErr w:type="spellStart"/>
      <w:r>
        <w:rPr>
          <w:rFonts w:ascii="Arial" w:hAnsi="Arial" w:cs="Arial"/>
          <w:sz w:val="24"/>
          <w:szCs w:val="24"/>
        </w:rPr>
        <w:t>соның</w:t>
      </w:r>
      <w:proofErr w:type="spellEnd"/>
      <w:r>
        <w:rPr>
          <w:rFonts w:ascii="Arial" w:hAnsi="Arial" w:cs="Arial"/>
          <w:sz w:val="24"/>
          <w:szCs w:val="24"/>
        </w:rPr>
        <w:t xml:space="preserve"> </w:t>
      </w:r>
      <w:proofErr w:type="spellStart"/>
      <w:r>
        <w:rPr>
          <w:rFonts w:ascii="Arial" w:hAnsi="Arial" w:cs="Arial"/>
          <w:sz w:val="24"/>
          <w:szCs w:val="24"/>
        </w:rPr>
        <w:t>ішінде</w:t>
      </w:r>
      <w:proofErr w:type="spellEnd"/>
      <w:r>
        <w:rPr>
          <w:rFonts w:ascii="Arial" w:hAnsi="Arial" w:cs="Arial"/>
          <w:sz w:val="24"/>
          <w:szCs w:val="24"/>
        </w:rPr>
        <w:t xml:space="preserve"> </w:t>
      </w:r>
      <w:proofErr w:type="spellStart"/>
      <w:r>
        <w:rPr>
          <w:rFonts w:ascii="Arial" w:hAnsi="Arial" w:cs="Arial"/>
          <w:sz w:val="24"/>
          <w:szCs w:val="24"/>
        </w:rPr>
        <w:t>жерді</w:t>
      </w:r>
      <w:proofErr w:type="spellEnd"/>
      <w:r>
        <w:rPr>
          <w:rFonts w:ascii="Arial" w:hAnsi="Arial" w:cs="Arial"/>
          <w:sz w:val="24"/>
          <w:szCs w:val="24"/>
        </w:rPr>
        <w:t xml:space="preserve"> </w:t>
      </w:r>
      <w:proofErr w:type="spellStart"/>
      <w:r>
        <w:rPr>
          <w:rFonts w:ascii="Arial" w:hAnsi="Arial" w:cs="Arial"/>
          <w:sz w:val="24"/>
          <w:szCs w:val="24"/>
        </w:rPr>
        <w:t>сатып</w:t>
      </w:r>
      <w:proofErr w:type="spellEnd"/>
      <w:r>
        <w:rPr>
          <w:rFonts w:ascii="Arial" w:hAnsi="Arial" w:cs="Arial"/>
          <w:sz w:val="24"/>
          <w:szCs w:val="24"/>
        </w:rPr>
        <w:t xml:space="preserve"> </w:t>
      </w:r>
      <w:proofErr w:type="spellStart"/>
      <w:r>
        <w:rPr>
          <w:rFonts w:ascii="Arial" w:hAnsi="Arial" w:cs="Arial"/>
          <w:sz w:val="24"/>
          <w:szCs w:val="24"/>
        </w:rPr>
        <w:t>алуға</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қоныс</w:t>
      </w:r>
      <w:proofErr w:type="spellEnd"/>
      <w:r>
        <w:rPr>
          <w:rFonts w:ascii="Arial" w:hAnsi="Arial" w:cs="Arial"/>
          <w:sz w:val="24"/>
          <w:szCs w:val="24"/>
        </w:rPr>
        <w:t xml:space="preserve"> </w:t>
      </w:r>
      <w:proofErr w:type="spellStart"/>
      <w:r>
        <w:rPr>
          <w:rFonts w:ascii="Arial" w:hAnsi="Arial" w:cs="Arial"/>
          <w:sz w:val="24"/>
          <w:szCs w:val="24"/>
        </w:rPr>
        <w:t>аударуға</w:t>
      </w:r>
      <w:proofErr w:type="spellEnd"/>
      <w:r>
        <w:rPr>
          <w:rFonts w:ascii="Arial" w:hAnsi="Arial" w:cs="Arial"/>
          <w:sz w:val="24"/>
          <w:szCs w:val="24"/>
        </w:rPr>
        <w:t xml:space="preserve"> (PS5), </w:t>
      </w:r>
      <w:proofErr w:type="spellStart"/>
      <w:r>
        <w:rPr>
          <w:rFonts w:ascii="Arial" w:hAnsi="Arial" w:cs="Arial"/>
          <w:sz w:val="24"/>
          <w:szCs w:val="24"/>
        </w:rPr>
        <w:t>биоалуантүрлілікке</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экожүйелік</w:t>
      </w:r>
      <w:proofErr w:type="spellEnd"/>
      <w:r>
        <w:rPr>
          <w:rFonts w:ascii="Arial" w:hAnsi="Arial" w:cs="Arial"/>
          <w:sz w:val="24"/>
          <w:szCs w:val="24"/>
        </w:rPr>
        <w:t xml:space="preserve"> </w:t>
      </w:r>
      <w:proofErr w:type="spellStart"/>
      <w:r>
        <w:rPr>
          <w:rFonts w:ascii="Arial" w:hAnsi="Arial" w:cs="Arial"/>
          <w:sz w:val="24"/>
          <w:szCs w:val="24"/>
        </w:rPr>
        <w:t>қызметтерге</w:t>
      </w:r>
      <w:proofErr w:type="spellEnd"/>
      <w:r>
        <w:rPr>
          <w:rFonts w:ascii="Arial" w:hAnsi="Arial" w:cs="Arial"/>
          <w:sz w:val="24"/>
          <w:szCs w:val="24"/>
        </w:rPr>
        <w:t xml:space="preserve"> (PS6)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климатқа</w:t>
      </w:r>
      <w:proofErr w:type="spellEnd"/>
      <w:r>
        <w:rPr>
          <w:rFonts w:ascii="Arial" w:hAnsi="Arial" w:cs="Arial"/>
          <w:sz w:val="24"/>
          <w:szCs w:val="24"/>
        </w:rPr>
        <w:t xml:space="preserve"> </w:t>
      </w:r>
      <w:proofErr w:type="spellStart"/>
      <w:r>
        <w:rPr>
          <w:rFonts w:ascii="Arial" w:hAnsi="Arial" w:cs="Arial"/>
          <w:sz w:val="24"/>
          <w:szCs w:val="24"/>
        </w:rPr>
        <w:t>байланысты</w:t>
      </w:r>
      <w:proofErr w:type="spellEnd"/>
      <w:r>
        <w:rPr>
          <w:rFonts w:ascii="Arial" w:hAnsi="Arial" w:cs="Arial"/>
          <w:sz w:val="24"/>
          <w:szCs w:val="24"/>
        </w:rPr>
        <w:t xml:space="preserve"> </w:t>
      </w:r>
      <w:proofErr w:type="spellStart"/>
      <w:r>
        <w:rPr>
          <w:rFonts w:ascii="Arial" w:hAnsi="Arial" w:cs="Arial"/>
          <w:sz w:val="24"/>
          <w:szCs w:val="24"/>
        </w:rPr>
        <w:t>осалдықтарға</w:t>
      </w:r>
      <w:proofErr w:type="spellEnd"/>
      <w:r>
        <w:rPr>
          <w:rFonts w:ascii="Arial" w:hAnsi="Arial" w:cs="Arial"/>
          <w:sz w:val="24"/>
          <w:szCs w:val="24"/>
        </w:rPr>
        <w:t xml:space="preserve"> </w:t>
      </w:r>
      <w:proofErr w:type="spellStart"/>
      <w:r>
        <w:rPr>
          <w:rFonts w:ascii="Arial" w:hAnsi="Arial" w:cs="Arial"/>
          <w:sz w:val="24"/>
          <w:szCs w:val="24"/>
        </w:rPr>
        <w:t>қатысты</w:t>
      </w:r>
      <w:proofErr w:type="spellEnd"/>
      <w:r>
        <w:rPr>
          <w:rFonts w:ascii="Arial" w:hAnsi="Arial" w:cs="Arial"/>
          <w:sz w:val="24"/>
          <w:szCs w:val="24"/>
        </w:rPr>
        <w:t xml:space="preserve"> </w:t>
      </w:r>
      <w:proofErr w:type="spellStart"/>
      <w:r>
        <w:rPr>
          <w:rFonts w:ascii="Arial" w:hAnsi="Arial" w:cs="Arial"/>
          <w:sz w:val="24"/>
          <w:szCs w:val="24"/>
        </w:rPr>
        <w:t>әсерлерді</w:t>
      </w:r>
      <w:proofErr w:type="spellEnd"/>
      <w:r>
        <w:rPr>
          <w:rFonts w:ascii="Arial" w:hAnsi="Arial" w:cs="Arial"/>
          <w:sz w:val="24"/>
          <w:szCs w:val="24"/>
        </w:rPr>
        <w:t xml:space="preserve"> </w:t>
      </w:r>
      <w:proofErr w:type="spellStart"/>
      <w:r>
        <w:rPr>
          <w:rFonts w:ascii="Arial" w:hAnsi="Arial" w:cs="Arial"/>
          <w:sz w:val="24"/>
          <w:szCs w:val="24"/>
        </w:rPr>
        <w:t>қарастырды</w:t>
      </w:r>
      <w:proofErr w:type="spellEnd"/>
      <w:r>
        <w:rPr>
          <w:rFonts w:ascii="Arial" w:hAnsi="Arial" w:cs="Arial"/>
          <w:sz w:val="24"/>
          <w:szCs w:val="24"/>
        </w:rPr>
        <w:t xml:space="preserve">. </w:t>
      </w:r>
      <w:proofErr w:type="spellStart"/>
      <w:r>
        <w:rPr>
          <w:rFonts w:ascii="Arial" w:hAnsi="Arial" w:cs="Arial"/>
          <w:bCs/>
          <w:sz w:val="24"/>
          <w:szCs w:val="24"/>
        </w:rPr>
        <w:t>Экологиялық</w:t>
      </w:r>
      <w:proofErr w:type="spellEnd"/>
      <w:r>
        <w:rPr>
          <w:rFonts w:ascii="Arial" w:hAnsi="Arial" w:cs="Arial"/>
          <w:bCs/>
          <w:sz w:val="24"/>
          <w:szCs w:val="24"/>
        </w:rPr>
        <w:t xml:space="preserve"> </w:t>
      </w:r>
      <w:proofErr w:type="spellStart"/>
      <w:r>
        <w:rPr>
          <w:rFonts w:ascii="Arial" w:hAnsi="Arial" w:cs="Arial"/>
          <w:bCs/>
          <w:sz w:val="24"/>
          <w:szCs w:val="24"/>
        </w:rPr>
        <w:t>сезімтал</w:t>
      </w:r>
      <w:proofErr w:type="spellEnd"/>
      <w:r>
        <w:rPr>
          <w:rFonts w:ascii="Arial" w:hAnsi="Arial" w:cs="Arial"/>
          <w:bCs/>
          <w:sz w:val="24"/>
          <w:szCs w:val="24"/>
        </w:rPr>
        <w:t xml:space="preserve"> </w:t>
      </w:r>
      <w:proofErr w:type="spellStart"/>
      <w:r>
        <w:rPr>
          <w:rFonts w:ascii="Arial" w:hAnsi="Arial" w:cs="Arial"/>
          <w:bCs/>
          <w:sz w:val="24"/>
          <w:szCs w:val="24"/>
        </w:rPr>
        <w:t>аймақтар</w:t>
      </w:r>
      <w:proofErr w:type="spellEnd"/>
      <w:r>
        <w:rPr>
          <w:rFonts w:ascii="Arial" w:hAnsi="Arial" w:cs="Arial"/>
          <w:bCs/>
          <w:sz w:val="24"/>
          <w:szCs w:val="24"/>
        </w:rPr>
        <w:t xml:space="preserve"> </w:t>
      </w:r>
      <w:proofErr w:type="spellStart"/>
      <w:r>
        <w:rPr>
          <w:rFonts w:ascii="Arial" w:hAnsi="Arial" w:cs="Arial"/>
          <w:bCs/>
          <w:sz w:val="24"/>
          <w:szCs w:val="24"/>
        </w:rPr>
        <w:t>мен</w:t>
      </w:r>
      <w:proofErr w:type="spellEnd"/>
      <w:r>
        <w:rPr>
          <w:rFonts w:ascii="Arial" w:hAnsi="Arial" w:cs="Arial"/>
          <w:bCs/>
          <w:sz w:val="24"/>
          <w:szCs w:val="24"/>
        </w:rPr>
        <w:t xml:space="preserve"> </w:t>
      </w:r>
      <w:proofErr w:type="spellStart"/>
      <w:r>
        <w:rPr>
          <w:rFonts w:ascii="Arial" w:hAnsi="Arial" w:cs="Arial"/>
          <w:bCs/>
          <w:sz w:val="24"/>
          <w:szCs w:val="24"/>
        </w:rPr>
        <w:t>алаңдаушылық</w:t>
      </w:r>
      <w:proofErr w:type="spellEnd"/>
      <w:r>
        <w:rPr>
          <w:rFonts w:ascii="Arial" w:hAnsi="Arial" w:cs="Arial"/>
          <w:bCs/>
          <w:sz w:val="24"/>
          <w:szCs w:val="24"/>
        </w:rPr>
        <w:t xml:space="preserve"> </w:t>
      </w:r>
      <w:proofErr w:type="spellStart"/>
      <w:r>
        <w:rPr>
          <w:rFonts w:ascii="Arial" w:hAnsi="Arial" w:cs="Arial"/>
          <w:bCs/>
          <w:sz w:val="24"/>
          <w:szCs w:val="24"/>
        </w:rPr>
        <w:t>тудыратын</w:t>
      </w:r>
      <w:proofErr w:type="spellEnd"/>
      <w:r>
        <w:rPr>
          <w:rFonts w:ascii="Arial" w:hAnsi="Arial" w:cs="Arial"/>
          <w:bCs/>
          <w:sz w:val="24"/>
          <w:szCs w:val="24"/>
        </w:rPr>
        <w:t xml:space="preserve"> </w:t>
      </w:r>
      <w:proofErr w:type="spellStart"/>
      <w:r>
        <w:rPr>
          <w:rFonts w:ascii="Arial" w:hAnsi="Arial" w:cs="Arial"/>
          <w:bCs/>
          <w:sz w:val="24"/>
          <w:szCs w:val="24"/>
        </w:rPr>
        <w:t>түрлерге</w:t>
      </w:r>
      <w:proofErr w:type="spellEnd"/>
      <w:r>
        <w:rPr>
          <w:rFonts w:ascii="Arial" w:hAnsi="Arial" w:cs="Arial"/>
          <w:sz w:val="24"/>
          <w:szCs w:val="24"/>
        </w:rPr>
        <w:t xml:space="preserve"> </w:t>
      </w:r>
      <w:proofErr w:type="spellStart"/>
      <w:r>
        <w:rPr>
          <w:rFonts w:ascii="Arial" w:hAnsi="Arial" w:cs="Arial"/>
          <w:sz w:val="24"/>
          <w:szCs w:val="24"/>
        </w:rPr>
        <w:t>ерекше</w:t>
      </w:r>
      <w:proofErr w:type="spellEnd"/>
      <w:r>
        <w:rPr>
          <w:rFonts w:ascii="Arial" w:hAnsi="Arial" w:cs="Arial"/>
          <w:sz w:val="24"/>
          <w:szCs w:val="24"/>
        </w:rPr>
        <w:t xml:space="preserve"> </w:t>
      </w:r>
      <w:proofErr w:type="spellStart"/>
      <w:r>
        <w:rPr>
          <w:rFonts w:ascii="Arial" w:hAnsi="Arial" w:cs="Arial"/>
          <w:sz w:val="24"/>
          <w:szCs w:val="24"/>
        </w:rPr>
        <w:t>назар</w:t>
      </w:r>
      <w:proofErr w:type="spellEnd"/>
      <w:r>
        <w:rPr>
          <w:rFonts w:ascii="Arial" w:hAnsi="Arial" w:cs="Arial"/>
          <w:sz w:val="24"/>
          <w:szCs w:val="24"/>
        </w:rPr>
        <w:t xml:space="preserve"> </w:t>
      </w:r>
      <w:proofErr w:type="spellStart"/>
      <w:r>
        <w:rPr>
          <w:rFonts w:ascii="Arial" w:hAnsi="Arial" w:cs="Arial"/>
          <w:sz w:val="24"/>
          <w:szCs w:val="24"/>
        </w:rPr>
        <w:t>аударылды</w:t>
      </w:r>
      <w:proofErr w:type="spellEnd"/>
      <w:r>
        <w:rPr>
          <w:rFonts w:ascii="Arial" w:hAnsi="Arial" w:cs="Arial"/>
          <w:sz w:val="24"/>
          <w:szCs w:val="24"/>
        </w:rPr>
        <w:t xml:space="preserve">. </w:t>
      </w:r>
      <w:proofErr w:type="spellStart"/>
      <w:r>
        <w:rPr>
          <w:rFonts w:ascii="Arial" w:hAnsi="Arial" w:cs="Arial"/>
          <w:sz w:val="24"/>
          <w:szCs w:val="24"/>
        </w:rPr>
        <w:t>Тіршілік</w:t>
      </w:r>
      <w:proofErr w:type="spellEnd"/>
      <w:r>
        <w:rPr>
          <w:rFonts w:ascii="Arial" w:hAnsi="Arial" w:cs="Arial"/>
          <w:sz w:val="24"/>
          <w:szCs w:val="24"/>
        </w:rPr>
        <w:t xml:space="preserve"> </w:t>
      </w:r>
      <w:proofErr w:type="spellStart"/>
      <w:r>
        <w:rPr>
          <w:rFonts w:ascii="Arial" w:hAnsi="Arial" w:cs="Arial"/>
          <w:sz w:val="24"/>
          <w:szCs w:val="24"/>
        </w:rPr>
        <w:t>ету</w:t>
      </w:r>
      <w:proofErr w:type="spellEnd"/>
      <w:r>
        <w:rPr>
          <w:rFonts w:ascii="Arial" w:hAnsi="Arial" w:cs="Arial"/>
          <w:sz w:val="24"/>
          <w:szCs w:val="24"/>
        </w:rPr>
        <w:t xml:space="preserve"> </w:t>
      </w:r>
      <w:proofErr w:type="spellStart"/>
      <w:r>
        <w:rPr>
          <w:rFonts w:ascii="Arial" w:hAnsi="Arial" w:cs="Arial"/>
          <w:sz w:val="24"/>
          <w:szCs w:val="24"/>
        </w:rPr>
        <w:t>ортасының</w:t>
      </w:r>
      <w:proofErr w:type="spellEnd"/>
      <w:r>
        <w:rPr>
          <w:rFonts w:ascii="Arial" w:hAnsi="Arial" w:cs="Arial"/>
          <w:sz w:val="24"/>
          <w:szCs w:val="24"/>
        </w:rPr>
        <w:t xml:space="preserve"> </w:t>
      </w:r>
      <w:proofErr w:type="spellStart"/>
      <w:r>
        <w:rPr>
          <w:rFonts w:ascii="Arial" w:hAnsi="Arial" w:cs="Arial"/>
          <w:sz w:val="24"/>
          <w:szCs w:val="24"/>
        </w:rPr>
        <w:t>тұтастығы</w:t>
      </w:r>
      <w:proofErr w:type="spellEnd"/>
      <w:r>
        <w:rPr>
          <w:rFonts w:ascii="Arial" w:hAnsi="Arial" w:cs="Arial"/>
          <w:sz w:val="24"/>
          <w:szCs w:val="24"/>
        </w:rPr>
        <w:t xml:space="preserve">, </w:t>
      </w:r>
      <w:proofErr w:type="spellStart"/>
      <w:r>
        <w:rPr>
          <w:rFonts w:ascii="Arial" w:hAnsi="Arial" w:cs="Arial"/>
          <w:sz w:val="24"/>
          <w:szCs w:val="24"/>
        </w:rPr>
        <w:t>көші-қон</w:t>
      </w:r>
      <w:proofErr w:type="spellEnd"/>
      <w:r>
        <w:rPr>
          <w:rFonts w:ascii="Arial" w:hAnsi="Arial" w:cs="Arial"/>
          <w:sz w:val="24"/>
          <w:szCs w:val="24"/>
        </w:rPr>
        <w:t xml:space="preserve"> </w:t>
      </w:r>
      <w:r>
        <w:rPr>
          <w:rFonts w:ascii="Arial" w:hAnsi="Arial" w:cs="Arial"/>
          <w:sz w:val="24"/>
          <w:szCs w:val="24"/>
          <w:lang w:val="kk-KZ"/>
        </w:rPr>
        <w:t>бағыттары</w:t>
      </w:r>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ықтимал</w:t>
      </w:r>
      <w:proofErr w:type="spellEnd"/>
      <w:r>
        <w:rPr>
          <w:rFonts w:ascii="Arial" w:hAnsi="Arial" w:cs="Arial"/>
          <w:sz w:val="24"/>
          <w:szCs w:val="24"/>
        </w:rPr>
        <w:t xml:space="preserve"> </w:t>
      </w:r>
      <w:proofErr w:type="spellStart"/>
      <w:r>
        <w:rPr>
          <w:rFonts w:ascii="Arial" w:hAnsi="Arial" w:cs="Arial"/>
          <w:sz w:val="24"/>
          <w:szCs w:val="24"/>
        </w:rPr>
        <w:t>популяциялық</w:t>
      </w:r>
      <w:proofErr w:type="spellEnd"/>
      <w:r>
        <w:rPr>
          <w:rFonts w:ascii="Arial" w:hAnsi="Arial" w:cs="Arial"/>
          <w:sz w:val="24"/>
          <w:szCs w:val="24"/>
        </w:rPr>
        <w:t xml:space="preserve"> </w:t>
      </w:r>
      <w:proofErr w:type="spellStart"/>
      <w:r>
        <w:rPr>
          <w:rFonts w:ascii="Arial" w:hAnsi="Arial" w:cs="Arial"/>
          <w:sz w:val="24"/>
          <w:szCs w:val="24"/>
        </w:rPr>
        <w:t>стресстер</w:t>
      </w:r>
      <w:proofErr w:type="spellEnd"/>
      <w:r>
        <w:rPr>
          <w:rFonts w:ascii="Arial" w:hAnsi="Arial" w:cs="Arial"/>
          <w:sz w:val="24"/>
          <w:szCs w:val="24"/>
        </w:rPr>
        <w:t xml:space="preserve"> </w:t>
      </w:r>
      <w:proofErr w:type="spellStart"/>
      <w:r>
        <w:rPr>
          <w:rFonts w:ascii="Arial" w:hAnsi="Arial" w:cs="Arial"/>
          <w:sz w:val="24"/>
          <w:szCs w:val="24"/>
        </w:rPr>
        <w:t>талданды</w:t>
      </w:r>
      <w:proofErr w:type="spellEnd"/>
      <w:r>
        <w:rPr>
          <w:rFonts w:ascii="Arial" w:hAnsi="Arial" w:cs="Arial"/>
          <w:sz w:val="24"/>
          <w:szCs w:val="24"/>
        </w:rPr>
        <w:t xml:space="preserve">. </w:t>
      </w:r>
      <w:proofErr w:type="spellStart"/>
      <w:r>
        <w:rPr>
          <w:rFonts w:ascii="Arial" w:hAnsi="Arial" w:cs="Arial"/>
          <w:sz w:val="24"/>
          <w:szCs w:val="24"/>
        </w:rPr>
        <w:t>Тіршілік</w:t>
      </w:r>
      <w:proofErr w:type="spellEnd"/>
      <w:r>
        <w:rPr>
          <w:rFonts w:ascii="Arial" w:hAnsi="Arial" w:cs="Arial"/>
          <w:sz w:val="24"/>
          <w:szCs w:val="24"/>
        </w:rPr>
        <w:t xml:space="preserve"> </w:t>
      </w:r>
      <w:proofErr w:type="spellStart"/>
      <w:r>
        <w:rPr>
          <w:rFonts w:ascii="Arial" w:hAnsi="Arial" w:cs="Arial"/>
          <w:sz w:val="24"/>
          <w:szCs w:val="24"/>
        </w:rPr>
        <w:t>ету</w:t>
      </w:r>
      <w:proofErr w:type="spellEnd"/>
      <w:r>
        <w:rPr>
          <w:rFonts w:ascii="Arial" w:hAnsi="Arial" w:cs="Arial"/>
          <w:sz w:val="24"/>
          <w:szCs w:val="24"/>
        </w:rPr>
        <w:t xml:space="preserve"> </w:t>
      </w:r>
      <w:proofErr w:type="spellStart"/>
      <w:r>
        <w:rPr>
          <w:rFonts w:ascii="Arial" w:hAnsi="Arial" w:cs="Arial"/>
          <w:sz w:val="24"/>
          <w:szCs w:val="24"/>
        </w:rPr>
        <w:t>ортасын</w:t>
      </w:r>
      <w:proofErr w:type="spellEnd"/>
      <w:r>
        <w:rPr>
          <w:rFonts w:ascii="Arial" w:hAnsi="Arial" w:cs="Arial"/>
          <w:sz w:val="24"/>
          <w:szCs w:val="24"/>
        </w:rPr>
        <w:t xml:space="preserve"> </w:t>
      </w:r>
      <w:proofErr w:type="spellStart"/>
      <w:r>
        <w:rPr>
          <w:rFonts w:ascii="Arial" w:hAnsi="Arial" w:cs="Arial"/>
          <w:sz w:val="24"/>
          <w:szCs w:val="24"/>
        </w:rPr>
        <w:t>сақтау</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түрлерді</w:t>
      </w:r>
      <w:proofErr w:type="spellEnd"/>
      <w:r>
        <w:rPr>
          <w:rFonts w:ascii="Arial" w:hAnsi="Arial" w:cs="Arial"/>
          <w:sz w:val="24"/>
          <w:szCs w:val="24"/>
        </w:rPr>
        <w:t xml:space="preserve"> </w:t>
      </w:r>
      <w:proofErr w:type="spellStart"/>
      <w:r>
        <w:rPr>
          <w:rFonts w:ascii="Arial" w:hAnsi="Arial" w:cs="Arial"/>
          <w:sz w:val="24"/>
          <w:szCs w:val="24"/>
        </w:rPr>
        <w:t>қорғау</w:t>
      </w:r>
      <w:proofErr w:type="spellEnd"/>
      <w:r>
        <w:rPr>
          <w:rFonts w:ascii="Arial" w:hAnsi="Arial" w:cs="Arial"/>
          <w:sz w:val="24"/>
          <w:szCs w:val="24"/>
        </w:rPr>
        <w:t xml:space="preserve"> </w:t>
      </w:r>
      <w:proofErr w:type="spellStart"/>
      <w:r>
        <w:rPr>
          <w:rFonts w:ascii="Arial" w:hAnsi="Arial" w:cs="Arial"/>
          <w:sz w:val="24"/>
          <w:szCs w:val="24"/>
        </w:rPr>
        <w:t>мәселелерін</w:t>
      </w:r>
      <w:proofErr w:type="spellEnd"/>
      <w:r>
        <w:rPr>
          <w:rFonts w:ascii="Arial" w:hAnsi="Arial" w:cs="Arial"/>
          <w:sz w:val="24"/>
          <w:szCs w:val="24"/>
        </w:rPr>
        <w:t xml:space="preserve"> </w:t>
      </w:r>
      <w:proofErr w:type="spellStart"/>
      <w:r>
        <w:rPr>
          <w:rFonts w:ascii="Arial" w:hAnsi="Arial" w:cs="Arial"/>
          <w:sz w:val="24"/>
          <w:szCs w:val="24"/>
        </w:rPr>
        <w:t>шешу</w:t>
      </w:r>
      <w:proofErr w:type="spellEnd"/>
      <w:r>
        <w:rPr>
          <w:rFonts w:ascii="Arial" w:hAnsi="Arial" w:cs="Arial"/>
          <w:sz w:val="24"/>
          <w:szCs w:val="24"/>
        </w:rPr>
        <w:t xml:space="preserve"> </w:t>
      </w:r>
      <w:proofErr w:type="spellStart"/>
      <w:r>
        <w:rPr>
          <w:rFonts w:ascii="Arial" w:hAnsi="Arial" w:cs="Arial"/>
          <w:sz w:val="24"/>
          <w:szCs w:val="24"/>
        </w:rPr>
        <w:t>үшін</w:t>
      </w:r>
      <w:proofErr w:type="spellEnd"/>
      <w:r>
        <w:rPr>
          <w:rFonts w:ascii="Arial" w:hAnsi="Arial" w:cs="Arial"/>
          <w:sz w:val="24"/>
          <w:szCs w:val="24"/>
        </w:rPr>
        <w:t xml:space="preserve"> PS6-ға </w:t>
      </w:r>
      <w:proofErr w:type="spellStart"/>
      <w:r>
        <w:rPr>
          <w:rFonts w:ascii="Arial" w:hAnsi="Arial" w:cs="Arial"/>
          <w:sz w:val="24"/>
          <w:szCs w:val="24"/>
        </w:rPr>
        <w:t>сәйкес</w:t>
      </w:r>
      <w:proofErr w:type="spellEnd"/>
      <w:r>
        <w:rPr>
          <w:rFonts w:ascii="Arial" w:hAnsi="Arial" w:cs="Arial"/>
          <w:sz w:val="24"/>
          <w:szCs w:val="24"/>
        </w:rPr>
        <w:t xml:space="preserve"> </w:t>
      </w:r>
      <w:proofErr w:type="spellStart"/>
      <w:r>
        <w:rPr>
          <w:rFonts w:ascii="Arial" w:hAnsi="Arial" w:cs="Arial"/>
          <w:bCs/>
          <w:sz w:val="24"/>
          <w:szCs w:val="24"/>
        </w:rPr>
        <w:t>Биоалуантүрлілікті</w:t>
      </w:r>
      <w:proofErr w:type="spellEnd"/>
      <w:r>
        <w:rPr>
          <w:rFonts w:ascii="Arial" w:hAnsi="Arial" w:cs="Arial"/>
          <w:bCs/>
          <w:sz w:val="24"/>
          <w:szCs w:val="24"/>
        </w:rPr>
        <w:t xml:space="preserve"> Басқару Жоспары (ББЖ)</w:t>
      </w:r>
      <w:r>
        <w:rPr>
          <w:rFonts w:ascii="Arial" w:hAnsi="Arial" w:cs="Arial"/>
          <w:sz w:val="24"/>
          <w:szCs w:val="24"/>
        </w:rPr>
        <w:t xml:space="preserve"> </w:t>
      </w:r>
      <w:proofErr w:type="spellStart"/>
      <w:r>
        <w:rPr>
          <w:rFonts w:ascii="Arial" w:hAnsi="Arial" w:cs="Arial"/>
          <w:sz w:val="24"/>
          <w:szCs w:val="24"/>
        </w:rPr>
        <w:t>әзірленді</w:t>
      </w:r>
      <w:proofErr w:type="spellEnd"/>
      <w:r>
        <w:rPr>
          <w:rFonts w:ascii="Arial" w:hAnsi="Arial" w:cs="Arial"/>
          <w:sz w:val="24"/>
          <w:szCs w:val="24"/>
        </w:rPr>
        <w:t xml:space="preserve">. </w:t>
      </w:r>
      <w:proofErr w:type="spellStart"/>
      <w:r>
        <w:rPr>
          <w:rFonts w:ascii="Arial" w:hAnsi="Arial" w:cs="Arial"/>
          <w:sz w:val="24"/>
          <w:szCs w:val="24"/>
        </w:rPr>
        <w:t>Сондай-ақ</w:t>
      </w:r>
      <w:proofErr w:type="spellEnd"/>
      <w:r>
        <w:rPr>
          <w:rFonts w:ascii="Arial" w:hAnsi="Arial" w:cs="Arial"/>
          <w:sz w:val="24"/>
          <w:szCs w:val="24"/>
        </w:rPr>
        <w:t xml:space="preserve">, </w:t>
      </w:r>
      <w:proofErr w:type="spellStart"/>
      <w:r>
        <w:rPr>
          <w:rFonts w:ascii="Arial" w:hAnsi="Arial" w:cs="Arial"/>
          <w:sz w:val="24"/>
          <w:szCs w:val="24"/>
        </w:rPr>
        <w:t>климаттық</w:t>
      </w:r>
      <w:proofErr w:type="spellEnd"/>
      <w:r>
        <w:rPr>
          <w:rFonts w:ascii="Arial" w:hAnsi="Arial" w:cs="Arial"/>
          <w:sz w:val="24"/>
          <w:szCs w:val="24"/>
        </w:rPr>
        <w:t xml:space="preserve"> </w:t>
      </w:r>
      <w:proofErr w:type="spellStart"/>
      <w:r>
        <w:rPr>
          <w:rFonts w:ascii="Arial" w:hAnsi="Arial" w:cs="Arial"/>
          <w:sz w:val="24"/>
          <w:szCs w:val="24"/>
        </w:rPr>
        <w:t>тәуекелдер</w:t>
      </w:r>
      <w:proofErr w:type="spellEnd"/>
      <w:r>
        <w:rPr>
          <w:rFonts w:ascii="Arial" w:hAnsi="Arial" w:cs="Arial"/>
          <w:sz w:val="24"/>
          <w:szCs w:val="24"/>
        </w:rPr>
        <w:t xml:space="preserve">, </w:t>
      </w:r>
      <w:proofErr w:type="spellStart"/>
      <w:r>
        <w:rPr>
          <w:rFonts w:ascii="Arial" w:hAnsi="Arial" w:cs="Arial"/>
          <w:sz w:val="24"/>
          <w:szCs w:val="24"/>
        </w:rPr>
        <w:t>соның</w:t>
      </w:r>
      <w:proofErr w:type="spellEnd"/>
      <w:r>
        <w:rPr>
          <w:rFonts w:ascii="Arial" w:hAnsi="Arial" w:cs="Arial"/>
          <w:sz w:val="24"/>
          <w:szCs w:val="24"/>
        </w:rPr>
        <w:t xml:space="preserve"> </w:t>
      </w:r>
      <w:proofErr w:type="spellStart"/>
      <w:r>
        <w:rPr>
          <w:rFonts w:ascii="Arial" w:hAnsi="Arial" w:cs="Arial"/>
          <w:sz w:val="24"/>
          <w:szCs w:val="24"/>
        </w:rPr>
        <w:t>ішінде</w:t>
      </w:r>
      <w:proofErr w:type="spellEnd"/>
      <w:r>
        <w:rPr>
          <w:rFonts w:ascii="Arial" w:hAnsi="Arial" w:cs="Arial"/>
          <w:sz w:val="24"/>
          <w:szCs w:val="24"/>
        </w:rPr>
        <w:t xml:space="preserve"> </w:t>
      </w:r>
      <w:proofErr w:type="spellStart"/>
      <w:r>
        <w:rPr>
          <w:rFonts w:ascii="Arial" w:hAnsi="Arial" w:cs="Arial"/>
          <w:sz w:val="24"/>
          <w:szCs w:val="24"/>
        </w:rPr>
        <w:t>қатты</w:t>
      </w:r>
      <w:proofErr w:type="spellEnd"/>
      <w:r>
        <w:rPr>
          <w:rFonts w:ascii="Arial" w:hAnsi="Arial" w:cs="Arial"/>
          <w:sz w:val="24"/>
          <w:szCs w:val="24"/>
        </w:rPr>
        <w:t xml:space="preserve"> </w:t>
      </w:r>
      <w:proofErr w:type="spellStart"/>
      <w:r>
        <w:rPr>
          <w:rFonts w:ascii="Arial" w:hAnsi="Arial" w:cs="Arial"/>
          <w:sz w:val="24"/>
          <w:szCs w:val="24"/>
        </w:rPr>
        <w:t>ыстық</w:t>
      </w:r>
      <w:proofErr w:type="spellEnd"/>
      <w:r>
        <w:rPr>
          <w:rFonts w:ascii="Arial" w:hAnsi="Arial" w:cs="Arial"/>
          <w:sz w:val="24"/>
          <w:szCs w:val="24"/>
        </w:rPr>
        <w:t xml:space="preserve">, </w:t>
      </w:r>
      <w:proofErr w:type="spellStart"/>
      <w:r>
        <w:rPr>
          <w:rFonts w:ascii="Arial" w:hAnsi="Arial" w:cs="Arial"/>
          <w:sz w:val="24"/>
          <w:szCs w:val="24"/>
        </w:rPr>
        <w:t>су</w:t>
      </w:r>
      <w:proofErr w:type="spellEnd"/>
      <w:r>
        <w:rPr>
          <w:rFonts w:ascii="Arial" w:hAnsi="Arial" w:cs="Arial"/>
          <w:sz w:val="24"/>
          <w:szCs w:val="24"/>
        </w:rPr>
        <w:t xml:space="preserve"> </w:t>
      </w:r>
      <w:proofErr w:type="spellStart"/>
      <w:r>
        <w:rPr>
          <w:rFonts w:ascii="Arial" w:hAnsi="Arial" w:cs="Arial"/>
          <w:sz w:val="24"/>
          <w:szCs w:val="24"/>
        </w:rPr>
        <w:t>тасқыны</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құрғақшылық</w:t>
      </w:r>
      <w:proofErr w:type="spellEnd"/>
      <w:r>
        <w:rPr>
          <w:rFonts w:ascii="Arial" w:hAnsi="Arial" w:cs="Arial"/>
          <w:sz w:val="24"/>
          <w:szCs w:val="24"/>
        </w:rPr>
        <w:t xml:space="preserve"> </w:t>
      </w:r>
      <w:proofErr w:type="spellStart"/>
      <w:r>
        <w:rPr>
          <w:rFonts w:ascii="Arial" w:hAnsi="Arial" w:cs="Arial"/>
          <w:sz w:val="24"/>
          <w:szCs w:val="24"/>
        </w:rPr>
        <w:t>әсері</w:t>
      </w:r>
      <w:proofErr w:type="spellEnd"/>
      <w:r>
        <w:rPr>
          <w:rFonts w:ascii="Arial" w:hAnsi="Arial" w:cs="Arial"/>
          <w:sz w:val="24"/>
          <w:szCs w:val="24"/>
        </w:rPr>
        <w:t xml:space="preserve"> </w:t>
      </w:r>
      <w:proofErr w:type="spellStart"/>
      <w:r>
        <w:rPr>
          <w:rFonts w:ascii="Arial" w:hAnsi="Arial" w:cs="Arial"/>
          <w:sz w:val="24"/>
          <w:szCs w:val="24"/>
        </w:rPr>
        <w:t>бағаланып</w:t>
      </w:r>
      <w:proofErr w:type="spellEnd"/>
      <w:r>
        <w:rPr>
          <w:rFonts w:ascii="Arial" w:hAnsi="Arial" w:cs="Arial"/>
          <w:sz w:val="24"/>
          <w:szCs w:val="24"/>
        </w:rPr>
        <w:t xml:space="preserve">, PS4 </w:t>
      </w:r>
      <w:proofErr w:type="spellStart"/>
      <w:r>
        <w:rPr>
          <w:rFonts w:ascii="Arial" w:hAnsi="Arial" w:cs="Arial"/>
          <w:sz w:val="24"/>
          <w:szCs w:val="24"/>
        </w:rPr>
        <w:t>және</w:t>
      </w:r>
      <w:proofErr w:type="spellEnd"/>
      <w:r>
        <w:rPr>
          <w:rFonts w:ascii="Arial" w:hAnsi="Arial" w:cs="Arial"/>
          <w:sz w:val="24"/>
          <w:szCs w:val="24"/>
        </w:rPr>
        <w:t xml:space="preserve"> PS3-ке </w:t>
      </w:r>
      <w:proofErr w:type="spellStart"/>
      <w:r>
        <w:rPr>
          <w:rFonts w:ascii="Arial" w:hAnsi="Arial" w:cs="Arial"/>
          <w:sz w:val="24"/>
          <w:szCs w:val="24"/>
        </w:rPr>
        <w:t>сәйкес</w:t>
      </w:r>
      <w:proofErr w:type="spellEnd"/>
      <w:r>
        <w:rPr>
          <w:rFonts w:ascii="Arial" w:hAnsi="Arial" w:cs="Arial"/>
          <w:sz w:val="24"/>
          <w:szCs w:val="24"/>
        </w:rPr>
        <w:t xml:space="preserve"> </w:t>
      </w:r>
      <w:proofErr w:type="spellStart"/>
      <w:r>
        <w:rPr>
          <w:rFonts w:ascii="Arial" w:hAnsi="Arial" w:cs="Arial"/>
          <w:sz w:val="24"/>
          <w:szCs w:val="24"/>
        </w:rPr>
        <w:t>тиісті</w:t>
      </w:r>
      <w:proofErr w:type="spellEnd"/>
      <w:r>
        <w:rPr>
          <w:rFonts w:ascii="Arial" w:hAnsi="Arial" w:cs="Arial"/>
          <w:sz w:val="24"/>
          <w:szCs w:val="24"/>
        </w:rPr>
        <w:t xml:space="preserve"> </w:t>
      </w:r>
      <w:proofErr w:type="spellStart"/>
      <w:r>
        <w:rPr>
          <w:rFonts w:ascii="Arial" w:hAnsi="Arial" w:cs="Arial"/>
          <w:bCs/>
          <w:sz w:val="24"/>
          <w:szCs w:val="24"/>
        </w:rPr>
        <w:t>бейімделу</w:t>
      </w:r>
      <w:proofErr w:type="spellEnd"/>
      <w:r>
        <w:rPr>
          <w:rFonts w:ascii="Arial" w:hAnsi="Arial" w:cs="Arial"/>
          <w:bCs/>
          <w:sz w:val="24"/>
          <w:szCs w:val="24"/>
        </w:rPr>
        <w:t xml:space="preserve"> </w:t>
      </w:r>
      <w:proofErr w:type="spellStart"/>
      <w:r>
        <w:rPr>
          <w:rFonts w:ascii="Arial" w:hAnsi="Arial" w:cs="Arial"/>
          <w:bCs/>
          <w:sz w:val="24"/>
          <w:szCs w:val="24"/>
        </w:rPr>
        <w:t>стратегиялары</w:t>
      </w:r>
      <w:proofErr w:type="spellEnd"/>
      <w:r>
        <w:rPr>
          <w:rFonts w:ascii="Arial" w:hAnsi="Arial" w:cs="Arial"/>
          <w:sz w:val="24"/>
          <w:szCs w:val="24"/>
        </w:rPr>
        <w:t xml:space="preserve"> </w:t>
      </w:r>
      <w:proofErr w:type="spellStart"/>
      <w:r>
        <w:rPr>
          <w:rFonts w:ascii="Arial" w:hAnsi="Arial" w:cs="Arial"/>
          <w:sz w:val="24"/>
          <w:szCs w:val="24"/>
        </w:rPr>
        <w:t>ұсынылды</w:t>
      </w:r>
      <w:proofErr w:type="spellEnd"/>
      <w:r>
        <w:rPr>
          <w:rFonts w:ascii="Arial" w:eastAsia="Arial" w:hAnsi="Arial" w:cs="Arial"/>
          <w:sz w:val="24"/>
          <w:szCs w:val="24"/>
          <w:lang w:eastAsia="en-PH"/>
        </w:rPr>
        <w:t>.</w:t>
      </w:r>
    </w:p>
    <w:p w14:paraId="27307EDA" w14:textId="77777777" w:rsidR="006B6003" w:rsidRDefault="00000000">
      <w:pPr>
        <w:widowControl/>
        <w:numPr>
          <w:ilvl w:val="0"/>
          <w:numId w:val="71"/>
        </w:numPr>
        <w:autoSpaceDE/>
        <w:autoSpaceDN/>
        <w:jc w:val="both"/>
        <w:rPr>
          <w:rFonts w:ascii="Arial" w:eastAsia="Arial" w:hAnsi="Arial" w:cs="Arial"/>
          <w:sz w:val="24"/>
          <w:szCs w:val="24"/>
          <w:lang w:eastAsia="en-PH"/>
        </w:rPr>
      </w:pPr>
      <w:r>
        <w:rPr>
          <w:rFonts w:ascii="Arial" w:hAnsi="Arial" w:cs="Arial"/>
          <w:b/>
          <w:bCs/>
          <w:sz w:val="24"/>
          <w:szCs w:val="24"/>
        </w:rPr>
        <w:t xml:space="preserve">ҚОӘ </w:t>
      </w:r>
      <w:proofErr w:type="spellStart"/>
      <w:r>
        <w:rPr>
          <w:rFonts w:ascii="Arial" w:hAnsi="Arial" w:cs="Arial"/>
          <w:b/>
          <w:bCs/>
          <w:sz w:val="24"/>
          <w:szCs w:val="24"/>
        </w:rPr>
        <w:t>Құралдарын</w:t>
      </w:r>
      <w:proofErr w:type="spellEnd"/>
      <w:r>
        <w:rPr>
          <w:rFonts w:ascii="Arial" w:hAnsi="Arial" w:cs="Arial"/>
          <w:b/>
          <w:bCs/>
          <w:sz w:val="24"/>
          <w:szCs w:val="24"/>
        </w:rPr>
        <w:t xml:space="preserve"> </w:t>
      </w:r>
      <w:proofErr w:type="spellStart"/>
      <w:r>
        <w:rPr>
          <w:rFonts w:ascii="Arial" w:hAnsi="Arial" w:cs="Arial"/>
          <w:b/>
          <w:bCs/>
          <w:sz w:val="24"/>
          <w:szCs w:val="24"/>
        </w:rPr>
        <w:t>және</w:t>
      </w:r>
      <w:proofErr w:type="spellEnd"/>
      <w:r>
        <w:rPr>
          <w:rFonts w:ascii="Arial" w:hAnsi="Arial" w:cs="Arial"/>
          <w:b/>
          <w:bCs/>
          <w:sz w:val="24"/>
          <w:szCs w:val="24"/>
        </w:rPr>
        <w:t xml:space="preserve"> </w:t>
      </w:r>
      <w:proofErr w:type="spellStart"/>
      <w:r>
        <w:rPr>
          <w:rFonts w:ascii="Arial" w:hAnsi="Arial" w:cs="Arial"/>
          <w:b/>
          <w:bCs/>
          <w:sz w:val="24"/>
          <w:szCs w:val="24"/>
        </w:rPr>
        <w:t>Басқару</w:t>
      </w:r>
      <w:proofErr w:type="spellEnd"/>
      <w:r>
        <w:rPr>
          <w:rFonts w:ascii="Arial" w:hAnsi="Arial" w:cs="Arial"/>
          <w:b/>
          <w:bCs/>
          <w:sz w:val="24"/>
          <w:szCs w:val="24"/>
        </w:rPr>
        <w:t xml:space="preserve"> </w:t>
      </w:r>
      <w:proofErr w:type="spellStart"/>
      <w:r>
        <w:rPr>
          <w:rFonts w:ascii="Arial" w:hAnsi="Arial" w:cs="Arial"/>
          <w:b/>
          <w:bCs/>
          <w:sz w:val="24"/>
          <w:szCs w:val="24"/>
        </w:rPr>
        <w:t>Жоспарларын</w:t>
      </w:r>
      <w:proofErr w:type="spellEnd"/>
      <w:r>
        <w:rPr>
          <w:rFonts w:ascii="Arial" w:hAnsi="Arial" w:cs="Arial"/>
          <w:b/>
          <w:bCs/>
          <w:sz w:val="24"/>
          <w:szCs w:val="24"/>
        </w:rPr>
        <w:t xml:space="preserve"> </w:t>
      </w:r>
      <w:proofErr w:type="spellStart"/>
      <w:r>
        <w:rPr>
          <w:rFonts w:ascii="Arial" w:hAnsi="Arial" w:cs="Arial"/>
          <w:b/>
          <w:bCs/>
          <w:sz w:val="24"/>
          <w:szCs w:val="24"/>
        </w:rPr>
        <w:t>Дайындау</w:t>
      </w:r>
      <w:proofErr w:type="spellEnd"/>
      <w:r>
        <w:rPr>
          <w:rFonts w:ascii="Arial" w:hAnsi="Arial" w:cs="Arial"/>
          <w:sz w:val="24"/>
          <w:szCs w:val="24"/>
        </w:rPr>
        <w:t xml:space="preserve"> – </w:t>
      </w:r>
      <w:proofErr w:type="spellStart"/>
      <w:r>
        <w:rPr>
          <w:rFonts w:ascii="Arial" w:hAnsi="Arial" w:cs="Arial"/>
          <w:sz w:val="24"/>
          <w:szCs w:val="24"/>
        </w:rPr>
        <w:t>Анықталған</w:t>
      </w:r>
      <w:proofErr w:type="spellEnd"/>
      <w:r>
        <w:rPr>
          <w:rFonts w:ascii="Arial" w:hAnsi="Arial" w:cs="Arial"/>
          <w:sz w:val="24"/>
          <w:szCs w:val="24"/>
        </w:rPr>
        <w:t xml:space="preserve"> </w:t>
      </w:r>
      <w:proofErr w:type="spellStart"/>
      <w:r>
        <w:rPr>
          <w:rFonts w:ascii="Arial" w:hAnsi="Arial" w:cs="Arial"/>
          <w:sz w:val="24"/>
          <w:szCs w:val="24"/>
        </w:rPr>
        <w:t>қоршаған</w:t>
      </w:r>
      <w:proofErr w:type="spellEnd"/>
      <w:r>
        <w:rPr>
          <w:rFonts w:ascii="Arial" w:hAnsi="Arial" w:cs="Arial"/>
          <w:sz w:val="24"/>
          <w:szCs w:val="24"/>
        </w:rPr>
        <w:t xml:space="preserve"> </w:t>
      </w:r>
      <w:proofErr w:type="spellStart"/>
      <w:r>
        <w:rPr>
          <w:rFonts w:ascii="Arial" w:hAnsi="Arial" w:cs="Arial"/>
          <w:sz w:val="24"/>
          <w:szCs w:val="24"/>
        </w:rPr>
        <w:t>орталық</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әлеуметтік</w:t>
      </w:r>
      <w:proofErr w:type="spellEnd"/>
      <w:r>
        <w:rPr>
          <w:rFonts w:ascii="Arial" w:hAnsi="Arial" w:cs="Arial"/>
          <w:sz w:val="24"/>
          <w:szCs w:val="24"/>
        </w:rPr>
        <w:t xml:space="preserve"> </w:t>
      </w:r>
      <w:proofErr w:type="spellStart"/>
      <w:r>
        <w:rPr>
          <w:rFonts w:ascii="Arial" w:hAnsi="Arial" w:cs="Arial"/>
          <w:sz w:val="24"/>
          <w:szCs w:val="24"/>
        </w:rPr>
        <w:t>тәуекелдер</w:t>
      </w:r>
      <w:proofErr w:type="spellEnd"/>
      <w:r>
        <w:rPr>
          <w:rFonts w:ascii="Arial" w:hAnsi="Arial" w:cs="Arial"/>
          <w:sz w:val="24"/>
          <w:szCs w:val="24"/>
        </w:rPr>
        <w:t xml:space="preserve"> </w:t>
      </w:r>
      <w:proofErr w:type="spellStart"/>
      <w:r>
        <w:rPr>
          <w:rFonts w:ascii="Arial" w:hAnsi="Arial" w:cs="Arial"/>
          <w:sz w:val="24"/>
          <w:szCs w:val="24"/>
        </w:rPr>
        <w:t>мен</w:t>
      </w:r>
      <w:proofErr w:type="spellEnd"/>
      <w:r>
        <w:rPr>
          <w:rFonts w:ascii="Arial" w:hAnsi="Arial" w:cs="Arial"/>
          <w:sz w:val="24"/>
          <w:szCs w:val="24"/>
        </w:rPr>
        <w:t xml:space="preserve"> </w:t>
      </w:r>
      <w:proofErr w:type="spellStart"/>
      <w:r>
        <w:rPr>
          <w:rFonts w:ascii="Arial" w:hAnsi="Arial" w:cs="Arial"/>
          <w:sz w:val="24"/>
          <w:szCs w:val="24"/>
        </w:rPr>
        <w:t>әсерлер</w:t>
      </w:r>
      <w:proofErr w:type="spellEnd"/>
      <w:r>
        <w:rPr>
          <w:rFonts w:ascii="Arial" w:hAnsi="Arial" w:cs="Arial"/>
          <w:sz w:val="24"/>
          <w:szCs w:val="24"/>
        </w:rPr>
        <w:t xml:space="preserve"> </w:t>
      </w:r>
      <w:proofErr w:type="spellStart"/>
      <w:r>
        <w:rPr>
          <w:rFonts w:ascii="Arial" w:hAnsi="Arial" w:cs="Arial"/>
          <w:sz w:val="24"/>
          <w:szCs w:val="24"/>
        </w:rPr>
        <w:t>негізінде</w:t>
      </w:r>
      <w:proofErr w:type="spellEnd"/>
      <w:r>
        <w:rPr>
          <w:rFonts w:ascii="Arial" w:hAnsi="Arial" w:cs="Arial"/>
          <w:sz w:val="24"/>
          <w:szCs w:val="24"/>
        </w:rPr>
        <w:t xml:space="preserve">, </w:t>
      </w:r>
      <w:proofErr w:type="spellStart"/>
      <w:r>
        <w:rPr>
          <w:rFonts w:ascii="Arial" w:hAnsi="Arial" w:cs="Arial"/>
          <w:sz w:val="24"/>
          <w:szCs w:val="24"/>
        </w:rPr>
        <w:t>барлық</w:t>
      </w:r>
      <w:proofErr w:type="spellEnd"/>
      <w:r>
        <w:rPr>
          <w:rFonts w:ascii="Arial" w:hAnsi="Arial" w:cs="Arial"/>
          <w:sz w:val="24"/>
          <w:szCs w:val="24"/>
        </w:rPr>
        <w:t xml:space="preserve"> </w:t>
      </w:r>
      <w:proofErr w:type="spellStart"/>
      <w:r>
        <w:rPr>
          <w:rFonts w:ascii="Arial" w:hAnsi="Arial" w:cs="Arial"/>
          <w:sz w:val="24"/>
          <w:szCs w:val="24"/>
        </w:rPr>
        <w:t>талап</w:t>
      </w:r>
      <w:proofErr w:type="spellEnd"/>
      <w:r>
        <w:rPr>
          <w:rFonts w:ascii="Arial" w:hAnsi="Arial" w:cs="Arial"/>
          <w:sz w:val="24"/>
          <w:szCs w:val="24"/>
        </w:rPr>
        <w:t xml:space="preserve"> </w:t>
      </w:r>
      <w:proofErr w:type="spellStart"/>
      <w:r>
        <w:rPr>
          <w:rFonts w:ascii="Arial" w:hAnsi="Arial" w:cs="Arial"/>
          <w:sz w:val="24"/>
          <w:szCs w:val="24"/>
        </w:rPr>
        <w:t>етілетін</w:t>
      </w:r>
      <w:proofErr w:type="spellEnd"/>
      <w:r>
        <w:rPr>
          <w:rFonts w:ascii="Arial" w:hAnsi="Arial" w:cs="Arial"/>
          <w:sz w:val="24"/>
          <w:szCs w:val="24"/>
        </w:rPr>
        <w:t xml:space="preserve"> ҚОӘ </w:t>
      </w:r>
      <w:proofErr w:type="spellStart"/>
      <w:r>
        <w:rPr>
          <w:rFonts w:ascii="Arial" w:hAnsi="Arial" w:cs="Arial"/>
          <w:sz w:val="24"/>
          <w:szCs w:val="24"/>
        </w:rPr>
        <w:t>құралдары</w:t>
      </w:r>
      <w:proofErr w:type="spellEnd"/>
      <w:r>
        <w:rPr>
          <w:rFonts w:ascii="Arial" w:hAnsi="Arial" w:cs="Arial"/>
          <w:sz w:val="24"/>
          <w:szCs w:val="24"/>
        </w:rPr>
        <w:t xml:space="preserve"> </w:t>
      </w:r>
      <w:proofErr w:type="spellStart"/>
      <w:r>
        <w:rPr>
          <w:rFonts w:ascii="Arial" w:hAnsi="Arial" w:cs="Arial"/>
          <w:sz w:val="24"/>
          <w:szCs w:val="24"/>
        </w:rPr>
        <w:t>жобаның</w:t>
      </w:r>
      <w:proofErr w:type="spellEnd"/>
      <w:r>
        <w:rPr>
          <w:rFonts w:ascii="Arial" w:hAnsi="Arial" w:cs="Arial"/>
          <w:sz w:val="24"/>
          <w:szCs w:val="24"/>
        </w:rPr>
        <w:t xml:space="preserve"> </w:t>
      </w:r>
      <w:proofErr w:type="spellStart"/>
      <w:r>
        <w:rPr>
          <w:rFonts w:ascii="Arial" w:hAnsi="Arial" w:cs="Arial"/>
          <w:sz w:val="24"/>
          <w:szCs w:val="24"/>
        </w:rPr>
        <w:t>мерзімдеріне</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ДБ PS </w:t>
      </w:r>
      <w:proofErr w:type="spellStart"/>
      <w:r>
        <w:rPr>
          <w:rFonts w:ascii="Arial" w:hAnsi="Arial" w:cs="Arial"/>
          <w:sz w:val="24"/>
          <w:szCs w:val="24"/>
          <w:lang w:val="ru-RU"/>
        </w:rPr>
        <w:t>стандарттары</w:t>
      </w:r>
      <w:proofErr w:type="spellEnd"/>
      <w:r>
        <w:rPr>
          <w:rFonts w:ascii="Arial" w:hAnsi="Arial" w:cs="Arial"/>
          <w:sz w:val="24"/>
          <w:szCs w:val="24"/>
        </w:rPr>
        <w:t xml:space="preserve"> </w:t>
      </w:r>
      <w:proofErr w:type="spellStart"/>
      <w:r>
        <w:rPr>
          <w:rFonts w:ascii="Arial" w:hAnsi="Arial" w:cs="Arial"/>
          <w:sz w:val="24"/>
          <w:szCs w:val="24"/>
        </w:rPr>
        <w:t>бойынша</w:t>
      </w:r>
      <w:proofErr w:type="spellEnd"/>
      <w:r>
        <w:rPr>
          <w:rFonts w:ascii="Arial" w:hAnsi="Arial" w:cs="Arial"/>
          <w:sz w:val="24"/>
          <w:szCs w:val="24"/>
        </w:rPr>
        <w:t xml:space="preserve"> </w:t>
      </w:r>
      <w:proofErr w:type="spellStart"/>
      <w:r>
        <w:rPr>
          <w:rFonts w:ascii="Arial" w:hAnsi="Arial" w:cs="Arial"/>
          <w:sz w:val="24"/>
          <w:szCs w:val="24"/>
        </w:rPr>
        <w:t>міндеттемелерге</w:t>
      </w:r>
      <w:proofErr w:type="spellEnd"/>
      <w:r>
        <w:rPr>
          <w:rFonts w:ascii="Arial" w:hAnsi="Arial" w:cs="Arial"/>
          <w:sz w:val="24"/>
          <w:szCs w:val="24"/>
        </w:rPr>
        <w:t xml:space="preserve"> </w:t>
      </w:r>
      <w:proofErr w:type="spellStart"/>
      <w:r>
        <w:rPr>
          <w:rFonts w:ascii="Arial" w:hAnsi="Arial" w:cs="Arial"/>
          <w:sz w:val="24"/>
          <w:szCs w:val="24"/>
        </w:rPr>
        <w:t>сәйкес</w:t>
      </w:r>
      <w:proofErr w:type="spellEnd"/>
      <w:r>
        <w:rPr>
          <w:rFonts w:ascii="Arial" w:hAnsi="Arial" w:cs="Arial"/>
          <w:sz w:val="24"/>
          <w:szCs w:val="24"/>
        </w:rPr>
        <w:t xml:space="preserve"> </w:t>
      </w:r>
      <w:proofErr w:type="spellStart"/>
      <w:r>
        <w:rPr>
          <w:rFonts w:ascii="Arial" w:hAnsi="Arial" w:cs="Arial"/>
          <w:sz w:val="24"/>
          <w:szCs w:val="24"/>
        </w:rPr>
        <w:t>дайындалды</w:t>
      </w:r>
      <w:proofErr w:type="spellEnd"/>
      <w:r>
        <w:rPr>
          <w:rFonts w:ascii="Arial" w:hAnsi="Arial" w:cs="Arial"/>
          <w:sz w:val="24"/>
          <w:szCs w:val="24"/>
        </w:rPr>
        <w:t xml:space="preserve">. </w:t>
      </w:r>
      <w:proofErr w:type="spellStart"/>
      <w:r>
        <w:rPr>
          <w:rFonts w:ascii="Arial" w:hAnsi="Arial" w:cs="Arial"/>
          <w:sz w:val="24"/>
          <w:szCs w:val="24"/>
        </w:rPr>
        <w:t>Бұл</w:t>
      </w:r>
      <w:proofErr w:type="spellEnd"/>
      <w:r>
        <w:rPr>
          <w:rFonts w:ascii="Arial" w:hAnsi="Arial" w:cs="Arial"/>
          <w:sz w:val="24"/>
          <w:szCs w:val="24"/>
        </w:rPr>
        <w:t xml:space="preserve"> ХҚК PS1-ге </w:t>
      </w:r>
      <w:proofErr w:type="spellStart"/>
      <w:r>
        <w:rPr>
          <w:rFonts w:ascii="Arial" w:hAnsi="Arial" w:cs="Arial"/>
          <w:sz w:val="24"/>
          <w:szCs w:val="24"/>
        </w:rPr>
        <w:t>сәйкес</w:t>
      </w:r>
      <w:proofErr w:type="spellEnd"/>
      <w:r>
        <w:rPr>
          <w:rFonts w:ascii="Arial" w:hAnsi="Arial" w:cs="Arial"/>
          <w:sz w:val="24"/>
          <w:szCs w:val="24"/>
        </w:rPr>
        <w:t xml:space="preserve"> </w:t>
      </w:r>
      <w:proofErr w:type="spellStart"/>
      <w:r>
        <w:rPr>
          <w:rFonts w:ascii="Arial" w:hAnsi="Arial" w:cs="Arial"/>
          <w:sz w:val="24"/>
          <w:szCs w:val="24"/>
        </w:rPr>
        <w:t>жұмсарту</w:t>
      </w:r>
      <w:proofErr w:type="spellEnd"/>
      <w:r>
        <w:rPr>
          <w:rFonts w:ascii="Arial" w:hAnsi="Arial" w:cs="Arial"/>
          <w:sz w:val="24"/>
          <w:szCs w:val="24"/>
        </w:rPr>
        <w:t xml:space="preserve"> </w:t>
      </w:r>
      <w:proofErr w:type="spellStart"/>
      <w:r>
        <w:rPr>
          <w:rFonts w:ascii="Arial" w:hAnsi="Arial" w:cs="Arial"/>
          <w:sz w:val="24"/>
          <w:szCs w:val="24"/>
        </w:rPr>
        <w:t>шараларын</w:t>
      </w:r>
      <w:proofErr w:type="spellEnd"/>
      <w:r>
        <w:rPr>
          <w:rFonts w:ascii="Arial" w:hAnsi="Arial" w:cs="Arial"/>
          <w:sz w:val="24"/>
          <w:szCs w:val="24"/>
        </w:rPr>
        <w:t xml:space="preserve">, </w:t>
      </w:r>
      <w:proofErr w:type="spellStart"/>
      <w:r>
        <w:rPr>
          <w:rFonts w:ascii="Arial" w:hAnsi="Arial" w:cs="Arial"/>
          <w:sz w:val="24"/>
          <w:szCs w:val="24"/>
        </w:rPr>
        <w:t>мониторинг</w:t>
      </w:r>
      <w:proofErr w:type="spellEnd"/>
      <w:r>
        <w:rPr>
          <w:rFonts w:ascii="Arial" w:hAnsi="Arial" w:cs="Arial"/>
          <w:sz w:val="24"/>
          <w:szCs w:val="24"/>
        </w:rPr>
        <w:t xml:space="preserve"> </w:t>
      </w:r>
      <w:proofErr w:type="spellStart"/>
      <w:r>
        <w:rPr>
          <w:rFonts w:ascii="Arial" w:hAnsi="Arial" w:cs="Arial"/>
          <w:sz w:val="24"/>
          <w:szCs w:val="24"/>
        </w:rPr>
        <w:t>индикаторларын</w:t>
      </w:r>
      <w:proofErr w:type="spellEnd"/>
      <w:r>
        <w:rPr>
          <w:rFonts w:ascii="Arial" w:hAnsi="Arial" w:cs="Arial"/>
          <w:sz w:val="24"/>
          <w:szCs w:val="24"/>
        </w:rPr>
        <w:t xml:space="preserve">, </w:t>
      </w:r>
      <w:proofErr w:type="spellStart"/>
      <w:r>
        <w:rPr>
          <w:rFonts w:ascii="Arial" w:hAnsi="Arial" w:cs="Arial"/>
          <w:sz w:val="24"/>
          <w:szCs w:val="24"/>
        </w:rPr>
        <w:t>іске</w:t>
      </w:r>
      <w:proofErr w:type="spellEnd"/>
      <w:r>
        <w:rPr>
          <w:rFonts w:ascii="Arial" w:hAnsi="Arial" w:cs="Arial"/>
          <w:sz w:val="24"/>
          <w:szCs w:val="24"/>
        </w:rPr>
        <w:t xml:space="preserve"> </w:t>
      </w:r>
      <w:proofErr w:type="spellStart"/>
      <w:r>
        <w:rPr>
          <w:rFonts w:ascii="Arial" w:hAnsi="Arial" w:cs="Arial"/>
          <w:sz w:val="24"/>
          <w:szCs w:val="24"/>
        </w:rPr>
        <w:t>асыру</w:t>
      </w:r>
      <w:proofErr w:type="spellEnd"/>
      <w:r>
        <w:rPr>
          <w:rFonts w:ascii="Arial" w:hAnsi="Arial" w:cs="Arial"/>
          <w:sz w:val="24"/>
          <w:szCs w:val="24"/>
        </w:rPr>
        <w:t xml:space="preserve"> </w:t>
      </w:r>
      <w:proofErr w:type="spellStart"/>
      <w:r>
        <w:rPr>
          <w:rFonts w:ascii="Arial" w:hAnsi="Arial" w:cs="Arial"/>
          <w:sz w:val="24"/>
          <w:szCs w:val="24"/>
        </w:rPr>
        <w:t>жауапкершіліктерін</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институционалдық</w:t>
      </w:r>
      <w:proofErr w:type="spellEnd"/>
      <w:r>
        <w:rPr>
          <w:rFonts w:ascii="Arial" w:hAnsi="Arial" w:cs="Arial"/>
          <w:sz w:val="24"/>
          <w:szCs w:val="24"/>
        </w:rPr>
        <w:t xml:space="preserve"> </w:t>
      </w:r>
      <w:proofErr w:type="spellStart"/>
      <w:r>
        <w:rPr>
          <w:rFonts w:ascii="Arial" w:hAnsi="Arial" w:cs="Arial"/>
          <w:sz w:val="24"/>
          <w:szCs w:val="24"/>
        </w:rPr>
        <w:t>тетіктерді</w:t>
      </w:r>
      <w:proofErr w:type="spellEnd"/>
      <w:r>
        <w:rPr>
          <w:rFonts w:ascii="Arial" w:hAnsi="Arial" w:cs="Arial"/>
          <w:sz w:val="24"/>
          <w:szCs w:val="24"/>
        </w:rPr>
        <w:t xml:space="preserve"> </w:t>
      </w:r>
      <w:proofErr w:type="spellStart"/>
      <w:r>
        <w:rPr>
          <w:rFonts w:ascii="Arial" w:hAnsi="Arial" w:cs="Arial"/>
          <w:sz w:val="24"/>
          <w:szCs w:val="24"/>
        </w:rPr>
        <w:t>егжей-тегжейлі</w:t>
      </w:r>
      <w:proofErr w:type="spellEnd"/>
      <w:r>
        <w:rPr>
          <w:rFonts w:ascii="Arial" w:hAnsi="Arial" w:cs="Arial"/>
          <w:sz w:val="24"/>
          <w:szCs w:val="24"/>
        </w:rPr>
        <w:t xml:space="preserve"> </w:t>
      </w:r>
      <w:proofErr w:type="spellStart"/>
      <w:r>
        <w:rPr>
          <w:rFonts w:ascii="Arial" w:hAnsi="Arial" w:cs="Arial"/>
          <w:sz w:val="24"/>
          <w:szCs w:val="24"/>
        </w:rPr>
        <w:t>сипаттайтын</w:t>
      </w:r>
      <w:proofErr w:type="spellEnd"/>
      <w:r>
        <w:rPr>
          <w:rFonts w:ascii="Arial" w:hAnsi="Arial" w:cs="Arial"/>
          <w:sz w:val="24"/>
          <w:szCs w:val="24"/>
        </w:rPr>
        <w:t xml:space="preserve"> ҚОӘ </w:t>
      </w:r>
      <w:proofErr w:type="spellStart"/>
      <w:r>
        <w:rPr>
          <w:rFonts w:ascii="Arial" w:hAnsi="Arial" w:cs="Arial"/>
          <w:sz w:val="24"/>
          <w:szCs w:val="24"/>
        </w:rPr>
        <w:t>құралдарының</w:t>
      </w:r>
      <w:proofErr w:type="spellEnd"/>
      <w:r>
        <w:rPr>
          <w:rFonts w:ascii="Arial" w:hAnsi="Arial" w:cs="Arial"/>
          <w:sz w:val="24"/>
          <w:szCs w:val="24"/>
        </w:rPr>
        <w:t xml:space="preserve"> </w:t>
      </w:r>
      <w:proofErr w:type="spellStart"/>
      <w:r>
        <w:rPr>
          <w:rFonts w:ascii="Arial" w:hAnsi="Arial" w:cs="Arial"/>
          <w:sz w:val="24"/>
          <w:szCs w:val="24"/>
        </w:rPr>
        <w:t>негізгі</w:t>
      </w:r>
      <w:proofErr w:type="spellEnd"/>
      <w:r>
        <w:rPr>
          <w:rFonts w:ascii="Arial" w:hAnsi="Arial" w:cs="Arial"/>
          <w:sz w:val="24"/>
          <w:szCs w:val="24"/>
        </w:rPr>
        <w:t xml:space="preserve"> </w:t>
      </w:r>
      <w:proofErr w:type="spellStart"/>
      <w:r>
        <w:rPr>
          <w:rFonts w:ascii="Arial" w:hAnsi="Arial" w:cs="Arial"/>
          <w:sz w:val="24"/>
          <w:szCs w:val="24"/>
        </w:rPr>
        <w:t>компоненті</w:t>
      </w:r>
      <w:proofErr w:type="spellEnd"/>
      <w:r>
        <w:rPr>
          <w:rFonts w:ascii="Arial" w:hAnsi="Arial" w:cs="Arial"/>
          <w:sz w:val="24"/>
          <w:szCs w:val="24"/>
        </w:rPr>
        <w:t xml:space="preserve"> </w:t>
      </w:r>
      <w:proofErr w:type="spellStart"/>
      <w:r>
        <w:rPr>
          <w:rFonts w:ascii="Arial" w:hAnsi="Arial" w:cs="Arial"/>
          <w:sz w:val="24"/>
          <w:szCs w:val="24"/>
        </w:rPr>
        <w:t>ретінде</w:t>
      </w:r>
      <w:proofErr w:type="spellEnd"/>
      <w:r>
        <w:rPr>
          <w:rFonts w:ascii="Arial" w:hAnsi="Arial" w:cs="Arial"/>
          <w:sz w:val="24"/>
          <w:szCs w:val="24"/>
        </w:rPr>
        <w:t xml:space="preserve"> </w:t>
      </w:r>
      <w:proofErr w:type="spellStart"/>
      <w:r>
        <w:rPr>
          <w:rFonts w:ascii="Arial" w:hAnsi="Arial" w:cs="Arial"/>
          <w:bCs/>
          <w:sz w:val="24"/>
          <w:szCs w:val="24"/>
        </w:rPr>
        <w:t>кешенді</w:t>
      </w:r>
      <w:proofErr w:type="spellEnd"/>
      <w:r>
        <w:rPr>
          <w:rFonts w:ascii="Arial" w:hAnsi="Arial" w:cs="Arial"/>
          <w:bCs/>
          <w:sz w:val="24"/>
          <w:szCs w:val="24"/>
        </w:rPr>
        <w:t xml:space="preserve"> </w:t>
      </w:r>
      <w:r>
        <w:rPr>
          <w:rFonts w:ascii="Arial" w:hAnsi="Arial" w:cs="Arial"/>
          <w:bCs/>
          <w:sz w:val="24"/>
          <w:szCs w:val="24"/>
          <w:lang w:val="kk-KZ"/>
        </w:rPr>
        <w:t>Қоршаған ортаны қорғау және әлеуметтік аспектілер саласындағы басқару жоспарын (ҚОҚӘАСБЖ)</w:t>
      </w:r>
      <w:r>
        <w:rPr>
          <w:rFonts w:ascii="Arial" w:hAnsi="Arial" w:cs="Arial"/>
          <w:sz w:val="24"/>
          <w:szCs w:val="24"/>
        </w:rPr>
        <w:t xml:space="preserve"> </w:t>
      </w:r>
      <w:proofErr w:type="spellStart"/>
      <w:r>
        <w:rPr>
          <w:rFonts w:ascii="Arial" w:hAnsi="Arial" w:cs="Arial"/>
          <w:sz w:val="24"/>
          <w:szCs w:val="24"/>
        </w:rPr>
        <w:t>әзірлеуді</w:t>
      </w:r>
      <w:proofErr w:type="spellEnd"/>
      <w:r>
        <w:rPr>
          <w:rFonts w:ascii="Arial" w:hAnsi="Arial" w:cs="Arial"/>
          <w:sz w:val="24"/>
          <w:szCs w:val="24"/>
        </w:rPr>
        <w:t xml:space="preserve"> </w:t>
      </w:r>
      <w:proofErr w:type="spellStart"/>
      <w:r>
        <w:rPr>
          <w:rFonts w:ascii="Arial" w:hAnsi="Arial" w:cs="Arial"/>
          <w:sz w:val="24"/>
          <w:szCs w:val="24"/>
        </w:rPr>
        <w:t>қамтыды</w:t>
      </w:r>
      <w:proofErr w:type="spellEnd"/>
      <w:r>
        <w:rPr>
          <w:rFonts w:ascii="Arial" w:hAnsi="Arial" w:cs="Arial"/>
          <w:sz w:val="24"/>
          <w:szCs w:val="24"/>
        </w:rPr>
        <w:t xml:space="preserve">. </w:t>
      </w:r>
      <w:r>
        <w:rPr>
          <w:rFonts w:ascii="Arial" w:hAnsi="Arial" w:cs="Arial"/>
          <w:bCs/>
          <w:sz w:val="24"/>
          <w:szCs w:val="24"/>
          <w:lang w:val="kk-KZ"/>
        </w:rPr>
        <w:t>ҚОҚӘАСБЖ</w:t>
      </w:r>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оған</w:t>
      </w:r>
      <w:proofErr w:type="spellEnd"/>
      <w:r>
        <w:rPr>
          <w:rFonts w:ascii="Arial" w:hAnsi="Arial" w:cs="Arial"/>
          <w:sz w:val="24"/>
          <w:szCs w:val="24"/>
        </w:rPr>
        <w:t xml:space="preserve"> </w:t>
      </w:r>
      <w:proofErr w:type="spellStart"/>
      <w:r>
        <w:rPr>
          <w:rFonts w:ascii="Arial" w:hAnsi="Arial" w:cs="Arial"/>
          <w:sz w:val="24"/>
          <w:szCs w:val="24"/>
        </w:rPr>
        <w:t>қатысты</w:t>
      </w:r>
      <w:proofErr w:type="spellEnd"/>
      <w:r>
        <w:rPr>
          <w:rFonts w:ascii="Arial" w:hAnsi="Arial" w:cs="Arial"/>
          <w:sz w:val="24"/>
          <w:szCs w:val="24"/>
        </w:rPr>
        <w:t xml:space="preserve"> </w:t>
      </w:r>
      <w:proofErr w:type="spellStart"/>
      <w:r>
        <w:rPr>
          <w:rFonts w:ascii="Arial" w:hAnsi="Arial" w:cs="Arial"/>
          <w:sz w:val="24"/>
          <w:szCs w:val="24"/>
        </w:rPr>
        <w:t>құралдар</w:t>
      </w:r>
      <w:proofErr w:type="spellEnd"/>
      <w:r>
        <w:rPr>
          <w:rFonts w:ascii="Arial" w:hAnsi="Arial" w:cs="Arial"/>
          <w:sz w:val="24"/>
          <w:szCs w:val="24"/>
        </w:rPr>
        <w:t xml:space="preserve"> </w:t>
      </w:r>
      <w:proofErr w:type="spellStart"/>
      <w:r>
        <w:rPr>
          <w:rFonts w:ascii="Arial" w:hAnsi="Arial" w:cs="Arial"/>
          <w:sz w:val="24"/>
          <w:szCs w:val="24"/>
        </w:rPr>
        <w:t>климаттық</w:t>
      </w:r>
      <w:proofErr w:type="spellEnd"/>
      <w:r>
        <w:rPr>
          <w:rFonts w:ascii="Arial" w:hAnsi="Arial" w:cs="Arial"/>
          <w:sz w:val="24"/>
          <w:szCs w:val="24"/>
        </w:rPr>
        <w:t xml:space="preserve"> </w:t>
      </w:r>
      <w:proofErr w:type="spellStart"/>
      <w:r>
        <w:rPr>
          <w:rFonts w:ascii="Arial" w:hAnsi="Arial" w:cs="Arial"/>
          <w:sz w:val="24"/>
          <w:szCs w:val="24"/>
        </w:rPr>
        <w:t>тәуекелдерді</w:t>
      </w:r>
      <w:proofErr w:type="spellEnd"/>
      <w:r>
        <w:rPr>
          <w:rFonts w:ascii="Arial" w:hAnsi="Arial" w:cs="Arial"/>
          <w:sz w:val="24"/>
          <w:szCs w:val="24"/>
        </w:rPr>
        <w:t xml:space="preserve"> </w:t>
      </w:r>
      <w:proofErr w:type="spellStart"/>
      <w:r>
        <w:rPr>
          <w:rFonts w:ascii="Arial" w:hAnsi="Arial" w:cs="Arial"/>
          <w:sz w:val="24"/>
          <w:szCs w:val="24"/>
        </w:rPr>
        <w:t>талдау</w:t>
      </w:r>
      <w:proofErr w:type="spellEnd"/>
      <w:r>
        <w:rPr>
          <w:rFonts w:ascii="Arial" w:hAnsi="Arial" w:cs="Arial"/>
          <w:sz w:val="24"/>
          <w:szCs w:val="24"/>
        </w:rPr>
        <w:t>,</w:t>
      </w:r>
      <w:r>
        <w:rPr>
          <w:rStyle w:val="animating"/>
          <w:rFonts w:ascii="Arial" w:hAnsi="Arial" w:cs="Arial"/>
          <w:sz w:val="24"/>
          <w:szCs w:val="24"/>
        </w:rPr>
        <w:t xml:space="preserve"> </w:t>
      </w:r>
      <w:proofErr w:type="spellStart"/>
      <w:r>
        <w:rPr>
          <w:rStyle w:val="animating"/>
          <w:rFonts w:ascii="Arial" w:hAnsi="Arial" w:cs="Arial"/>
          <w:sz w:val="24"/>
          <w:szCs w:val="24"/>
        </w:rPr>
        <w:t>биоалуантүрлілікті</w:t>
      </w:r>
      <w:proofErr w:type="spellEnd"/>
      <w:r>
        <w:rPr>
          <w:rStyle w:val="animating"/>
          <w:rFonts w:ascii="Arial" w:hAnsi="Arial" w:cs="Arial"/>
          <w:sz w:val="24"/>
          <w:szCs w:val="24"/>
        </w:rPr>
        <w:t xml:space="preserve"> </w:t>
      </w:r>
      <w:proofErr w:type="spellStart"/>
      <w:r>
        <w:rPr>
          <w:rStyle w:val="animating"/>
          <w:rFonts w:ascii="Arial" w:hAnsi="Arial" w:cs="Arial"/>
          <w:sz w:val="24"/>
          <w:szCs w:val="24"/>
        </w:rPr>
        <w:t>бағалау</w:t>
      </w:r>
      <w:proofErr w:type="spellEnd"/>
      <w:r>
        <w:rPr>
          <w:rStyle w:val="animating"/>
          <w:rFonts w:ascii="Arial" w:hAnsi="Arial" w:cs="Arial"/>
          <w:sz w:val="24"/>
          <w:szCs w:val="24"/>
        </w:rPr>
        <w:t xml:space="preserve"> </w:t>
      </w:r>
      <w:proofErr w:type="spellStart"/>
      <w:r>
        <w:rPr>
          <w:rStyle w:val="animating"/>
          <w:rFonts w:ascii="Arial" w:hAnsi="Arial" w:cs="Arial"/>
          <w:sz w:val="24"/>
          <w:szCs w:val="24"/>
        </w:rPr>
        <w:t>және</w:t>
      </w:r>
      <w:proofErr w:type="spellEnd"/>
      <w:r>
        <w:rPr>
          <w:rStyle w:val="animating"/>
          <w:rFonts w:ascii="Arial" w:hAnsi="Arial" w:cs="Arial"/>
          <w:sz w:val="24"/>
          <w:szCs w:val="24"/>
        </w:rPr>
        <w:t xml:space="preserve"> </w:t>
      </w:r>
      <w:proofErr w:type="spellStart"/>
      <w:r>
        <w:rPr>
          <w:rStyle w:val="animating"/>
          <w:rFonts w:ascii="Arial" w:hAnsi="Arial" w:cs="Arial"/>
          <w:sz w:val="24"/>
          <w:szCs w:val="24"/>
        </w:rPr>
        <w:t>әлеуметтік-экономикалық</w:t>
      </w:r>
      <w:proofErr w:type="spellEnd"/>
      <w:r>
        <w:rPr>
          <w:rStyle w:val="animating"/>
          <w:rFonts w:ascii="Arial" w:hAnsi="Arial" w:cs="Arial"/>
          <w:sz w:val="24"/>
          <w:szCs w:val="24"/>
        </w:rPr>
        <w:t xml:space="preserve"> </w:t>
      </w:r>
      <w:proofErr w:type="spellStart"/>
      <w:r>
        <w:rPr>
          <w:rStyle w:val="animating"/>
          <w:rFonts w:ascii="Arial" w:hAnsi="Arial" w:cs="Arial"/>
          <w:sz w:val="24"/>
          <w:szCs w:val="24"/>
        </w:rPr>
        <w:t>зерттеулердің</w:t>
      </w:r>
      <w:proofErr w:type="spellEnd"/>
      <w:r>
        <w:rPr>
          <w:rStyle w:val="animating"/>
          <w:rFonts w:ascii="Arial" w:hAnsi="Arial" w:cs="Arial"/>
          <w:sz w:val="24"/>
          <w:szCs w:val="24"/>
        </w:rPr>
        <w:t xml:space="preserve"> </w:t>
      </w:r>
      <w:proofErr w:type="spellStart"/>
      <w:r>
        <w:rPr>
          <w:rStyle w:val="animating"/>
          <w:rFonts w:ascii="Arial" w:hAnsi="Arial" w:cs="Arial"/>
          <w:sz w:val="24"/>
          <w:szCs w:val="24"/>
        </w:rPr>
        <w:t>нәтижелерін</w:t>
      </w:r>
      <w:proofErr w:type="spellEnd"/>
      <w:r>
        <w:rPr>
          <w:rStyle w:val="animating"/>
          <w:rFonts w:ascii="Arial" w:hAnsi="Arial" w:cs="Arial"/>
          <w:sz w:val="24"/>
          <w:szCs w:val="24"/>
        </w:rPr>
        <w:t xml:space="preserve"> </w:t>
      </w:r>
      <w:proofErr w:type="spellStart"/>
      <w:r>
        <w:rPr>
          <w:rStyle w:val="animating"/>
          <w:rFonts w:ascii="Arial" w:hAnsi="Arial" w:cs="Arial"/>
          <w:sz w:val="24"/>
          <w:szCs w:val="24"/>
        </w:rPr>
        <w:t>біріктірді</w:t>
      </w:r>
      <w:proofErr w:type="spellEnd"/>
      <w:r>
        <w:rPr>
          <w:rStyle w:val="animating"/>
          <w:rFonts w:ascii="Arial" w:hAnsi="Arial" w:cs="Arial"/>
          <w:sz w:val="24"/>
          <w:szCs w:val="24"/>
        </w:rPr>
        <w:t xml:space="preserve"> </w:t>
      </w:r>
      <w:proofErr w:type="spellStart"/>
      <w:r>
        <w:rPr>
          <w:rStyle w:val="animating"/>
          <w:rFonts w:ascii="Arial" w:hAnsi="Arial" w:cs="Arial"/>
          <w:sz w:val="24"/>
          <w:szCs w:val="24"/>
        </w:rPr>
        <w:t>және</w:t>
      </w:r>
      <w:proofErr w:type="spellEnd"/>
      <w:r>
        <w:rPr>
          <w:rStyle w:val="animating"/>
          <w:rFonts w:ascii="Arial" w:hAnsi="Arial" w:cs="Arial"/>
          <w:sz w:val="24"/>
          <w:szCs w:val="24"/>
        </w:rPr>
        <w:t xml:space="preserve"> </w:t>
      </w:r>
      <w:proofErr w:type="spellStart"/>
      <w:r>
        <w:rPr>
          <w:rStyle w:val="animating"/>
          <w:rFonts w:ascii="Arial" w:hAnsi="Arial" w:cs="Arial"/>
          <w:sz w:val="24"/>
          <w:szCs w:val="24"/>
        </w:rPr>
        <w:t>мүдделі</w:t>
      </w:r>
      <w:proofErr w:type="spellEnd"/>
      <w:r>
        <w:rPr>
          <w:rStyle w:val="animating"/>
          <w:rFonts w:ascii="Arial" w:hAnsi="Arial" w:cs="Arial"/>
          <w:sz w:val="24"/>
          <w:szCs w:val="24"/>
        </w:rPr>
        <w:t xml:space="preserve"> </w:t>
      </w:r>
      <w:proofErr w:type="spellStart"/>
      <w:r>
        <w:rPr>
          <w:rStyle w:val="animating"/>
          <w:rFonts w:ascii="Arial" w:hAnsi="Arial" w:cs="Arial"/>
          <w:sz w:val="24"/>
          <w:szCs w:val="24"/>
        </w:rPr>
        <w:t>тараптармен</w:t>
      </w:r>
      <w:proofErr w:type="spellEnd"/>
      <w:r>
        <w:rPr>
          <w:rStyle w:val="animating"/>
          <w:rFonts w:ascii="Arial" w:hAnsi="Arial" w:cs="Arial"/>
          <w:sz w:val="24"/>
          <w:szCs w:val="24"/>
        </w:rPr>
        <w:t xml:space="preserve"> </w:t>
      </w:r>
      <w:proofErr w:type="spellStart"/>
      <w:r>
        <w:rPr>
          <w:rStyle w:val="animating"/>
          <w:rFonts w:ascii="Arial" w:hAnsi="Arial" w:cs="Arial"/>
          <w:sz w:val="24"/>
          <w:szCs w:val="24"/>
        </w:rPr>
        <w:t>және</w:t>
      </w:r>
      <w:proofErr w:type="spellEnd"/>
      <w:r>
        <w:rPr>
          <w:rStyle w:val="animating"/>
          <w:rFonts w:ascii="Arial" w:hAnsi="Arial" w:cs="Arial"/>
          <w:sz w:val="24"/>
          <w:szCs w:val="24"/>
        </w:rPr>
        <w:t xml:space="preserve"> </w:t>
      </w:r>
      <w:proofErr w:type="spellStart"/>
      <w:r>
        <w:rPr>
          <w:rStyle w:val="animating"/>
          <w:rFonts w:ascii="Arial" w:hAnsi="Arial" w:cs="Arial"/>
          <w:sz w:val="24"/>
          <w:szCs w:val="24"/>
        </w:rPr>
        <w:t>реттеуші</w:t>
      </w:r>
      <w:proofErr w:type="spellEnd"/>
      <w:r>
        <w:rPr>
          <w:rStyle w:val="animating"/>
          <w:rFonts w:ascii="Arial" w:hAnsi="Arial" w:cs="Arial"/>
          <w:sz w:val="24"/>
          <w:szCs w:val="24"/>
        </w:rPr>
        <w:t xml:space="preserve"> </w:t>
      </w:r>
      <w:proofErr w:type="spellStart"/>
      <w:r>
        <w:rPr>
          <w:rStyle w:val="animating"/>
          <w:rFonts w:ascii="Arial" w:hAnsi="Arial" w:cs="Arial"/>
          <w:sz w:val="24"/>
          <w:szCs w:val="24"/>
        </w:rPr>
        <w:t>органдармен</w:t>
      </w:r>
      <w:proofErr w:type="spellEnd"/>
      <w:r>
        <w:rPr>
          <w:rStyle w:val="animating"/>
          <w:rFonts w:ascii="Arial" w:hAnsi="Arial" w:cs="Arial"/>
          <w:sz w:val="24"/>
          <w:szCs w:val="24"/>
        </w:rPr>
        <w:t xml:space="preserve"> </w:t>
      </w:r>
      <w:proofErr w:type="spellStart"/>
      <w:r>
        <w:rPr>
          <w:rStyle w:val="animating"/>
          <w:rFonts w:ascii="Arial" w:hAnsi="Arial" w:cs="Arial"/>
          <w:sz w:val="24"/>
          <w:szCs w:val="24"/>
        </w:rPr>
        <w:t>өзара</w:t>
      </w:r>
      <w:proofErr w:type="spellEnd"/>
      <w:r>
        <w:rPr>
          <w:rStyle w:val="animating"/>
          <w:rFonts w:ascii="Arial" w:hAnsi="Arial" w:cs="Arial"/>
          <w:sz w:val="24"/>
          <w:szCs w:val="24"/>
        </w:rPr>
        <w:t xml:space="preserve"> </w:t>
      </w:r>
      <w:proofErr w:type="spellStart"/>
      <w:r>
        <w:rPr>
          <w:rStyle w:val="animating"/>
          <w:rFonts w:ascii="Arial" w:hAnsi="Arial" w:cs="Arial"/>
          <w:sz w:val="24"/>
          <w:szCs w:val="24"/>
        </w:rPr>
        <w:t>әрекеттесудің</w:t>
      </w:r>
      <w:proofErr w:type="spellEnd"/>
      <w:r>
        <w:rPr>
          <w:rStyle w:val="animating"/>
          <w:rFonts w:ascii="Arial" w:hAnsi="Arial" w:cs="Arial"/>
          <w:sz w:val="24"/>
          <w:szCs w:val="24"/>
        </w:rPr>
        <w:t xml:space="preserve"> </w:t>
      </w:r>
      <w:proofErr w:type="spellStart"/>
      <w:r>
        <w:rPr>
          <w:rStyle w:val="animating"/>
          <w:rFonts w:ascii="Arial" w:hAnsi="Arial" w:cs="Arial"/>
          <w:sz w:val="24"/>
          <w:szCs w:val="24"/>
        </w:rPr>
        <w:t>негізі</w:t>
      </w:r>
      <w:proofErr w:type="spellEnd"/>
      <w:r>
        <w:rPr>
          <w:rStyle w:val="animating"/>
          <w:rFonts w:ascii="Arial" w:hAnsi="Arial" w:cs="Arial"/>
          <w:sz w:val="24"/>
          <w:szCs w:val="24"/>
        </w:rPr>
        <w:t xml:space="preserve"> </w:t>
      </w:r>
      <w:proofErr w:type="spellStart"/>
      <w:r>
        <w:rPr>
          <w:rStyle w:val="animating"/>
          <w:rFonts w:ascii="Arial" w:hAnsi="Arial" w:cs="Arial"/>
          <w:sz w:val="24"/>
          <w:szCs w:val="24"/>
        </w:rPr>
        <w:t>болады</w:t>
      </w:r>
      <w:proofErr w:type="spellEnd"/>
      <w:r>
        <w:rPr>
          <w:rStyle w:val="animating"/>
          <w:rFonts w:ascii="Arial" w:hAnsi="Arial" w:cs="Arial"/>
          <w:sz w:val="24"/>
          <w:szCs w:val="24"/>
        </w:rPr>
        <w:t>.</w:t>
      </w:r>
      <w:r>
        <w:rPr>
          <w:rFonts w:ascii="Arial" w:hAnsi="Arial" w:cs="Arial"/>
          <w:sz w:val="24"/>
          <w:szCs w:val="24"/>
        </w:rPr>
        <w:t xml:space="preserve"> </w:t>
      </w:r>
      <w:proofErr w:type="spellStart"/>
      <w:r>
        <w:rPr>
          <w:rFonts w:ascii="Arial" w:hAnsi="Arial" w:cs="Arial"/>
          <w:sz w:val="24"/>
          <w:szCs w:val="24"/>
        </w:rPr>
        <w:t>Сондай-ақ</w:t>
      </w:r>
      <w:proofErr w:type="spellEnd"/>
      <w:r>
        <w:rPr>
          <w:rFonts w:ascii="Arial" w:hAnsi="Arial" w:cs="Arial"/>
          <w:sz w:val="24"/>
          <w:szCs w:val="24"/>
        </w:rPr>
        <w:t xml:space="preserve">, </w:t>
      </w:r>
      <w:proofErr w:type="spellStart"/>
      <w:r>
        <w:rPr>
          <w:rFonts w:ascii="Arial" w:hAnsi="Arial" w:cs="Arial"/>
          <w:sz w:val="24"/>
          <w:szCs w:val="24"/>
        </w:rPr>
        <w:t>құрылыс</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пайдалану</w:t>
      </w:r>
      <w:proofErr w:type="spellEnd"/>
      <w:r>
        <w:rPr>
          <w:rFonts w:ascii="Arial" w:hAnsi="Arial" w:cs="Arial"/>
          <w:sz w:val="24"/>
          <w:szCs w:val="24"/>
        </w:rPr>
        <w:t xml:space="preserve"> </w:t>
      </w:r>
      <w:proofErr w:type="spellStart"/>
      <w:r>
        <w:rPr>
          <w:rFonts w:ascii="Arial" w:hAnsi="Arial" w:cs="Arial"/>
          <w:sz w:val="24"/>
          <w:szCs w:val="24"/>
        </w:rPr>
        <w:t>кезеңдерін</w:t>
      </w:r>
      <w:proofErr w:type="spellEnd"/>
      <w:r>
        <w:rPr>
          <w:rFonts w:ascii="Arial" w:hAnsi="Arial" w:cs="Arial"/>
          <w:sz w:val="24"/>
          <w:szCs w:val="24"/>
        </w:rPr>
        <w:t xml:space="preserve"> </w:t>
      </w:r>
      <w:proofErr w:type="spellStart"/>
      <w:r>
        <w:rPr>
          <w:rFonts w:ascii="Arial" w:hAnsi="Arial" w:cs="Arial"/>
          <w:sz w:val="24"/>
          <w:szCs w:val="24"/>
        </w:rPr>
        <w:t>қамтитын</w:t>
      </w:r>
      <w:proofErr w:type="spellEnd"/>
      <w:r>
        <w:rPr>
          <w:rFonts w:ascii="Arial" w:hAnsi="Arial" w:cs="Arial"/>
          <w:sz w:val="24"/>
          <w:szCs w:val="24"/>
        </w:rPr>
        <w:t xml:space="preserve">, </w:t>
      </w:r>
      <w:proofErr w:type="spellStart"/>
      <w:r>
        <w:rPr>
          <w:rFonts w:ascii="Arial" w:hAnsi="Arial" w:cs="Arial"/>
          <w:sz w:val="24"/>
          <w:szCs w:val="24"/>
        </w:rPr>
        <w:t>негізгі</w:t>
      </w:r>
      <w:proofErr w:type="spellEnd"/>
      <w:r>
        <w:rPr>
          <w:rFonts w:ascii="Arial" w:hAnsi="Arial" w:cs="Arial"/>
          <w:sz w:val="24"/>
          <w:szCs w:val="24"/>
        </w:rPr>
        <w:t xml:space="preserve"> </w:t>
      </w:r>
      <w:proofErr w:type="spellStart"/>
      <w:r>
        <w:rPr>
          <w:rFonts w:ascii="Arial" w:hAnsi="Arial" w:cs="Arial"/>
          <w:sz w:val="24"/>
          <w:szCs w:val="24"/>
        </w:rPr>
        <w:t>өнімділік</w:t>
      </w:r>
      <w:proofErr w:type="spellEnd"/>
      <w:r>
        <w:rPr>
          <w:rFonts w:ascii="Arial" w:hAnsi="Arial" w:cs="Arial"/>
          <w:sz w:val="24"/>
          <w:szCs w:val="24"/>
        </w:rPr>
        <w:t xml:space="preserve"> </w:t>
      </w:r>
      <w:proofErr w:type="spellStart"/>
      <w:r>
        <w:rPr>
          <w:rFonts w:ascii="Arial" w:hAnsi="Arial" w:cs="Arial"/>
          <w:sz w:val="24"/>
          <w:szCs w:val="24"/>
        </w:rPr>
        <w:t>көрсеткіштерін</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қажет</w:t>
      </w:r>
      <w:proofErr w:type="spellEnd"/>
      <w:r>
        <w:rPr>
          <w:rFonts w:ascii="Arial" w:hAnsi="Arial" w:cs="Arial"/>
          <w:sz w:val="24"/>
          <w:szCs w:val="24"/>
        </w:rPr>
        <w:t xml:space="preserve"> </w:t>
      </w:r>
      <w:proofErr w:type="spellStart"/>
      <w:r>
        <w:rPr>
          <w:rFonts w:ascii="Arial" w:hAnsi="Arial" w:cs="Arial"/>
          <w:sz w:val="24"/>
          <w:szCs w:val="24"/>
        </w:rPr>
        <w:t>болған</w:t>
      </w:r>
      <w:proofErr w:type="spellEnd"/>
      <w:r>
        <w:rPr>
          <w:rFonts w:ascii="Arial" w:hAnsi="Arial" w:cs="Arial"/>
          <w:sz w:val="24"/>
          <w:szCs w:val="24"/>
        </w:rPr>
        <w:t xml:space="preserve"> </w:t>
      </w:r>
      <w:proofErr w:type="spellStart"/>
      <w:r>
        <w:rPr>
          <w:rFonts w:ascii="Arial" w:hAnsi="Arial" w:cs="Arial"/>
          <w:sz w:val="24"/>
          <w:szCs w:val="24"/>
        </w:rPr>
        <w:t>жағдайда</w:t>
      </w:r>
      <w:proofErr w:type="spellEnd"/>
      <w:r>
        <w:rPr>
          <w:rFonts w:ascii="Arial" w:hAnsi="Arial" w:cs="Arial"/>
          <w:sz w:val="24"/>
          <w:szCs w:val="24"/>
        </w:rPr>
        <w:t xml:space="preserve"> </w:t>
      </w:r>
      <w:proofErr w:type="spellStart"/>
      <w:r>
        <w:rPr>
          <w:rFonts w:ascii="Arial" w:hAnsi="Arial" w:cs="Arial"/>
          <w:sz w:val="24"/>
          <w:szCs w:val="24"/>
        </w:rPr>
        <w:t>үшінші</w:t>
      </w:r>
      <w:proofErr w:type="spellEnd"/>
      <w:r>
        <w:rPr>
          <w:rFonts w:ascii="Arial" w:hAnsi="Arial" w:cs="Arial"/>
          <w:sz w:val="24"/>
          <w:szCs w:val="24"/>
        </w:rPr>
        <w:t xml:space="preserve"> </w:t>
      </w:r>
      <w:proofErr w:type="spellStart"/>
      <w:r>
        <w:rPr>
          <w:rFonts w:ascii="Arial" w:hAnsi="Arial" w:cs="Arial"/>
          <w:sz w:val="24"/>
          <w:szCs w:val="24"/>
        </w:rPr>
        <w:t>тараптың</w:t>
      </w:r>
      <w:proofErr w:type="spellEnd"/>
      <w:r>
        <w:rPr>
          <w:rFonts w:ascii="Arial" w:hAnsi="Arial" w:cs="Arial"/>
          <w:sz w:val="24"/>
          <w:szCs w:val="24"/>
        </w:rPr>
        <w:t xml:space="preserve"> </w:t>
      </w:r>
      <w:proofErr w:type="spellStart"/>
      <w:r>
        <w:rPr>
          <w:rFonts w:ascii="Arial" w:hAnsi="Arial" w:cs="Arial"/>
          <w:sz w:val="24"/>
          <w:szCs w:val="24"/>
        </w:rPr>
        <w:t>қадағалауын</w:t>
      </w:r>
      <w:proofErr w:type="spellEnd"/>
      <w:r>
        <w:rPr>
          <w:rFonts w:ascii="Arial" w:hAnsi="Arial" w:cs="Arial"/>
          <w:sz w:val="24"/>
          <w:szCs w:val="24"/>
        </w:rPr>
        <w:t xml:space="preserve"> </w:t>
      </w:r>
      <w:proofErr w:type="spellStart"/>
      <w:r>
        <w:rPr>
          <w:rFonts w:ascii="Arial" w:hAnsi="Arial" w:cs="Arial"/>
          <w:sz w:val="24"/>
          <w:szCs w:val="24"/>
        </w:rPr>
        <w:t>қамтамасыз</w:t>
      </w:r>
      <w:proofErr w:type="spellEnd"/>
      <w:r>
        <w:rPr>
          <w:rFonts w:ascii="Arial" w:hAnsi="Arial" w:cs="Arial"/>
          <w:sz w:val="24"/>
          <w:szCs w:val="24"/>
        </w:rPr>
        <w:t xml:space="preserve"> </w:t>
      </w:r>
      <w:proofErr w:type="spellStart"/>
      <w:r>
        <w:rPr>
          <w:rFonts w:ascii="Arial" w:hAnsi="Arial" w:cs="Arial"/>
          <w:sz w:val="24"/>
          <w:szCs w:val="24"/>
        </w:rPr>
        <w:t>ететін</w:t>
      </w:r>
      <w:proofErr w:type="spellEnd"/>
      <w:r>
        <w:rPr>
          <w:rFonts w:ascii="Arial" w:hAnsi="Arial" w:cs="Arial"/>
          <w:sz w:val="24"/>
          <w:szCs w:val="24"/>
        </w:rPr>
        <w:t xml:space="preserve"> </w:t>
      </w:r>
      <w:proofErr w:type="spellStart"/>
      <w:r>
        <w:rPr>
          <w:rFonts w:ascii="Arial" w:hAnsi="Arial" w:cs="Arial"/>
          <w:bCs/>
          <w:sz w:val="24"/>
          <w:szCs w:val="24"/>
        </w:rPr>
        <w:t>Мониторинг</w:t>
      </w:r>
      <w:proofErr w:type="spellEnd"/>
      <w:r>
        <w:rPr>
          <w:rFonts w:ascii="Arial" w:hAnsi="Arial" w:cs="Arial"/>
          <w:bCs/>
          <w:sz w:val="24"/>
          <w:szCs w:val="24"/>
        </w:rPr>
        <w:t xml:space="preserve"> </w:t>
      </w:r>
      <w:proofErr w:type="spellStart"/>
      <w:r>
        <w:rPr>
          <w:rFonts w:ascii="Arial" w:hAnsi="Arial" w:cs="Arial"/>
          <w:bCs/>
          <w:sz w:val="24"/>
          <w:szCs w:val="24"/>
        </w:rPr>
        <w:t>Жоспары</w:t>
      </w:r>
      <w:proofErr w:type="spellEnd"/>
      <w:r>
        <w:rPr>
          <w:rFonts w:ascii="Arial" w:hAnsi="Arial" w:cs="Arial"/>
          <w:sz w:val="24"/>
          <w:szCs w:val="24"/>
        </w:rPr>
        <w:t xml:space="preserve"> </w:t>
      </w:r>
      <w:proofErr w:type="spellStart"/>
      <w:r>
        <w:rPr>
          <w:rFonts w:ascii="Arial" w:hAnsi="Arial" w:cs="Arial"/>
          <w:sz w:val="24"/>
          <w:szCs w:val="24"/>
        </w:rPr>
        <w:t>енгізілді</w:t>
      </w:r>
      <w:proofErr w:type="spellEnd"/>
      <w:r>
        <w:rPr>
          <w:rFonts w:ascii="Arial" w:eastAsia="Arial" w:hAnsi="Arial" w:cs="Arial"/>
          <w:sz w:val="24"/>
          <w:szCs w:val="24"/>
          <w:lang w:eastAsia="en-PH"/>
        </w:rPr>
        <w:t>.</w:t>
      </w:r>
    </w:p>
    <w:p w14:paraId="0A7F32E9" w14:textId="77777777" w:rsidR="006B6003" w:rsidRDefault="00000000">
      <w:pPr>
        <w:widowControl/>
        <w:numPr>
          <w:ilvl w:val="0"/>
          <w:numId w:val="71"/>
        </w:numPr>
        <w:autoSpaceDE/>
        <w:autoSpaceDN/>
        <w:jc w:val="both"/>
        <w:rPr>
          <w:rFonts w:ascii="Arial" w:eastAsia="Arial" w:hAnsi="Arial" w:cs="Arial"/>
          <w:sz w:val="24"/>
          <w:szCs w:val="24"/>
          <w:lang w:eastAsia="en-PH"/>
        </w:rPr>
      </w:pPr>
      <w:proofErr w:type="spellStart"/>
      <w:r>
        <w:rPr>
          <w:rFonts w:ascii="Arial" w:hAnsi="Arial" w:cs="Arial"/>
          <w:b/>
          <w:bCs/>
          <w:sz w:val="24"/>
          <w:szCs w:val="24"/>
        </w:rPr>
        <w:t>Мүдделі</w:t>
      </w:r>
      <w:proofErr w:type="spellEnd"/>
      <w:r>
        <w:rPr>
          <w:rFonts w:ascii="Arial" w:hAnsi="Arial" w:cs="Arial"/>
          <w:b/>
          <w:bCs/>
          <w:sz w:val="24"/>
          <w:szCs w:val="24"/>
        </w:rPr>
        <w:t xml:space="preserve"> </w:t>
      </w:r>
      <w:proofErr w:type="spellStart"/>
      <w:r>
        <w:rPr>
          <w:rFonts w:ascii="Arial" w:hAnsi="Arial" w:cs="Arial"/>
          <w:b/>
          <w:bCs/>
          <w:sz w:val="24"/>
          <w:szCs w:val="24"/>
        </w:rPr>
        <w:t>Тараптармен</w:t>
      </w:r>
      <w:proofErr w:type="spellEnd"/>
      <w:r>
        <w:rPr>
          <w:rFonts w:ascii="Arial" w:hAnsi="Arial" w:cs="Arial"/>
          <w:b/>
          <w:bCs/>
          <w:sz w:val="24"/>
          <w:szCs w:val="24"/>
        </w:rPr>
        <w:t xml:space="preserve"> </w:t>
      </w:r>
      <w:proofErr w:type="spellStart"/>
      <w:r>
        <w:rPr>
          <w:rFonts w:ascii="Arial" w:hAnsi="Arial" w:cs="Arial"/>
          <w:b/>
          <w:bCs/>
          <w:sz w:val="24"/>
          <w:szCs w:val="24"/>
        </w:rPr>
        <w:t>Өзара</w:t>
      </w:r>
      <w:proofErr w:type="spellEnd"/>
      <w:r>
        <w:rPr>
          <w:rFonts w:ascii="Arial" w:hAnsi="Arial" w:cs="Arial"/>
          <w:b/>
          <w:bCs/>
          <w:sz w:val="24"/>
          <w:szCs w:val="24"/>
        </w:rPr>
        <w:t xml:space="preserve"> </w:t>
      </w:r>
      <w:proofErr w:type="spellStart"/>
      <w:r>
        <w:rPr>
          <w:rFonts w:ascii="Arial" w:hAnsi="Arial" w:cs="Arial"/>
          <w:b/>
          <w:bCs/>
          <w:sz w:val="24"/>
          <w:szCs w:val="24"/>
        </w:rPr>
        <w:t>Әрекеттесу</w:t>
      </w:r>
      <w:proofErr w:type="spellEnd"/>
      <w:r>
        <w:rPr>
          <w:rFonts w:ascii="Arial" w:hAnsi="Arial" w:cs="Arial"/>
          <w:b/>
          <w:bCs/>
          <w:sz w:val="24"/>
          <w:szCs w:val="24"/>
        </w:rPr>
        <w:t xml:space="preserve"> </w:t>
      </w:r>
      <w:proofErr w:type="spellStart"/>
      <w:r>
        <w:rPr>
          <w:rFonts w:ascii="Arial" w:hAnsi="Arial" w:cs="Arial"/>
          <w:b/>
          <w:bCs/>
          <w:sz w:val="24"/>
          <w:szCs w:val="24"/>
        </w:rPr>
        <w:t>және</w:t>
      </w:r>
      <w:proofErr w:type="spellEnd"/>
      <w:r>
        <w:rPr>
          <w:rFonts w:ascii="Arial" w:hAnsi="Arial" w:cs="Arial"/>
          <w:b/>
          <w:bCs/>
          <w:sz w:val="24"/>
          <w:szCs w:val="24"/>
        </w:rPr>
        <w:t xml:space="preserve"> </w:t>
      </w:r>
      <w:proofErr w:type="spellStart"/>
      <w:r>
        <w:rPr>
          <w:rFonts w:ascii="Arial" w:hAnsi="Arial" w:cs="Arial"/>
          <w:b/>
          <w:bCs/>
          <w:sz w:val="24"/>
          <w:szCs w:val="24"/>
        </w:rPr>
        <w:t>Ақпаратты</w:t>
      </w:r>
      <w:proofErr w:type="spellEnd"/>
      <w:r>
        <w:rPr>
          <w:rFonts w:ascii="Arial" w:hAnsi="Arial" w:cs="Arial"/>
          <w:b/>
          <w:bCs/>
          <w:sz w:val="24"/>
          <w:szCs w:val="24"/>
        </w:rPr>
        <w:t xml:space="preserve"> Жария </w:t>
      </w:r>
      <w:proofErr w:type="spellStart"/>
      <w:r>
        <w:rPr>
          <w:rFonts w:ascii="Arial" w:hAnsi="Arial" w:cs="Arial"/>
          <w:b/>
          <w:bCs/>
          <w:sz w:val="24"/>
          <w:szCs w:val="24"/>
        </w:rPr>
        <w:t>ету</w:t>
      </w:r>
      <w:proofErr w:type="spellEnd"/>
      <w:r>
        <w:rPr>
          <w:rFonts w:ascii="Arial" w:hAnsi="Arial" w:cs="Arial"/>
          <w:sz w:val="24"/>
          <w:szCs w:val="24"/>
        </w:rPr>
        <w:t xml:space="preserve"> – PS1 </w:t>
      </w:r>
      <w:r>
        <w:rPr>
          <w:rFonts w:ascii="Arial" w:hAnsi="Arial" w:cs="Arial"/>
          <w:sz w:val="24"/>
          <w:szCs w:val="24"/>
          <w:lang w:val="kk-KZ"/>
        </w:rPr>
        <w:t xml:space="preserve">стандартына </w:t>
      </w:r>
      <w:proofErr w:type="spellStart"/>
      <w:r>
        <w:rPr>
          <w:rFonts w:ascii="Arial" w:hAnsi="Arial" w:cs="Arial"/>
          <w:sz w:val="24"/>
          <w:szCs w:val="24"/>
        </w:rPr>
        <w:t>сәйкес</w:t>
      </w:r>
      <w:proofErr w:type="spellEnd"/>
      <w:r>
        <w:rPr>
          <w:rFonts w:ascii="Arial" w:hAnsi="Arial" w:cs="Arial"/>
          <w:sz w:val="24"/>
          <w:szCs w:val="24"/>
        </w:rPr>
        <w:t xml:space="preserve">, </w:t>
      </w:r>
      <w:proofErr w:type="spellStart"/>
      <w:r>
        <w:rPr>
          <w:rFonts w:ascii="Arial" w:hAnsi="Arial" w:cs="Arial"/>
          <w:sz w:val="24"/>
          <w:szCs w:val="24"/>
        </w:rPr>
        <w:t>мүдделі</w:t>
      </w:r>
      <w:proofErr w:type="spellEnd"/>
      <w:r>
        <w:rPr>
          <w:rFonts w:ascii="Arial" w:hAnsi="Arial" w:cs="Arial"/>
          <w:sz w:val="24"/>
          <w:szCs w:val="24"/>
        </w:rPr>
        <w:t xml:space="preserve"> </w:t>
      </w:r>
      <w:proofErr w:type="spellStart"/>
      <w:r>
        <w:rPr>
          <w:rFonts w:ascii="Arial" w:hAnsi="Arial" w:cs="Arial"/>
          <w:sz w:val="24"/>
          <w:szCs w:val="24"/>
        </w:rPr>
        <w:t>тараптармен</w:t>
      </w:r>
      <w:proofErr w:type="spellEnd"/>
      <w:r>
        <w:rPr>
          <w:rFonts w:ascii="Arial" w:hAnsi="Arial" w:cs="Arial"/>
          <w:sz w:val="24"/>
          <w:szCs w:val="24"/>
        </w:rPr>
        <w:t xml:space="preserve"> </w:t>
      </w:r>
      <w:proofErr w:type="spellStart"/>
      <w:r>
        <w:rPr>
          <w:rFonts w:ascii="Arial" w:hAnsi="Arial" w:cs="Arial"/>
          <w:sz w:val="24"/>
          <w:szCs w:val="24"/>
        </w:rPr>
        <w:t>өзара</w:t>
      </w:r>
      <w:proofErr w:type="spellEnd"/>
      <w:r>
        <w:rPr>
          <w:rFonts w:ascii="Arial" w:hAnsi="Arial" w:cs="Arial"/>
          <w:sz w:val="24"/>
          <w:szCs w:val="24"/>
        </w:rPr>
        <w:t xml:space="preserve"> </w:t>
      </w:r>
      <w:proofErr w:type="spellStart"/>
      <w:r>
        <w:rPr>
          <w:rFonts w:ascii="Arial" w:hAnsi="Arial" w:cs="Arial"/>
          <w:sz w:val="24"/>
          <w:szCs w:val="24"/>
        </w:rPr>
        <w:t>әрекеттесу</w:t>
      </w:r>
      <w:proofErr w:type="spellEnd"/>
      <w:r>
        <w:rPr>
          <w:rFonts w:ascii="Arial" w:hAnsi="Arial" w:cs="Arial"/>
          <w:sz w:val="24"/>
          <w:szCs w:val="24"/>
        </w:rPr>
        <w:t xml:space="preserve"> </w:t>
      </w:r>
      <w:proofErr w:type="spellStart"/>
      <w:r>
        <w:rPr>
          <w:rFonts w:ascii="Arial" w:hAnsi="Arial" w:cs="Arial"/>
          <w:sz w:val="24"/>
          <w:szCs w:val="24"/>
        </w:rPr>
        <w:t>бағалау</w:t>
      </w:r>
      <w:proofErr w:type="spellEnd"/>
      <w:r>
        <w:rPr>
          <w:rFonts w:ascii="Arial" w:hAnsi="Arial" w:cs="Arial"/>
          <w:sz w:val="24"/>
          <w:szCs w:val="24"/>
        </w:rPr>
        <w:t xml:space="preserve"> </w:t>
      </w:r>
      <w:proofErr w:type="spellStart"/>
      <w:r>
        <w:rPr>
          <w:rFonts w:ascii="Arial" w:hAnsi="Arial" w:cs="Arial"/>
          <w:sz w:val="24"/>
          <w:szCs w:val="24"/>
        </w:rPr>
        <w:t>процесі</w:t>
      </w:r>
      <w:proofErr w:type="spellEnd"/>
      <w:r>
        <w:rPr>
          <w:rFonts w:ascii="Arial" w:hAnsi="Arial" w:cs="Arial"/>
          <w:sz w:val="24"/>
          <w:szCs w:val="24"/>
        </w:rPr>
        <w:t xml:space="preserve"> </w:t>
      </w:r>
      <w:proofErr w:type="spellStart"/>
      <w:r>
        <w:rPr>
          <w:rFonts w:ascii="Arial" w:hAnsi="Arial" w:cs="Arial"/>
          <w:sz w:val="24"/>
          <w:szCs w:val="24"/>
        </w:rPr>
        <w:t>бойы</w:t>
      </w:r>
      <w:proofErr w:type="spellEnd"/>
      <w:r>
        <w:rPr>
          <w:rFonts w:ascii="Arial" w:hAnsi="Arial" w:cs="Arial"/>
          <w:sz w:val="24"/>
          <w:szCs w:val="24"/>
        </w:rPr>
        <w:t xml:space="preserve"> </w:t>
      </w:r>
      <w:proofErr w:type="spellStart"/>
      <w:r>
        <w:rPr>
          <w:rFonts w:ascii="Arial" w:hAnsi="Arial" w:cs="Arial"/>
          <w:sz w:val="24"/>
          <w:szCs w:val="24"/>
        </w:rPr>
        <w:t>жүргізілді</w:t>
      </w:r>
      <w:proofErr w:type="spellEnd"/>
      <w:r>
        <w:rPr>
          <w:rFonts w:ascii="Arial" w:hAnsi="Arial" w:cs="Arial"/>
          <w:sz w:val="24"/>
          <w:szCs w:val="24"/>
        </w:rPr>
        <w:t xml:space="preserve">. ҚОӘ </w:t>
      </w:r>
      <w:proofErr w:type="spellStart"/>
      <w:r>
        <w:rPr>
          <w:rFonts w:ascii="Arial" w:hAnsi="Arial" w:cs="Arial"/>
          <w:sz w:val="24"/>
          <w:szCs w:val="24"/>
        </w:rPr>
        <w:t>консультанты</w:t>
      </w:r>
      <w:proofErr w:type="spellEnd"/>
      <w:r>
        <w:rPr>
          <w:rFonts w:ascii="Arial" w:hAnsi="Arial" w:cs="Arial"/>
          <w:sz w:val="24"/>
          <w:szCs w:val="24"/>
        </w:rPr>
        <w:t xml:space="preserve"> </w:t>
      </w:r>
      <w:proofErr w:type="spellStart"/>
      <w:r>
        <w:rPr>
          <w:rFonts w:ascii="Arial" w:hAnsi="Arial" w:cs="Arial"/>
          <w:sz w:val="24"/>
          <w:szCs w:val="24"/>
        </w:rPr>
        <w:t>қоғамдық</w:t>
      </w:r>
      <w:proofErr w:type="spellEnd"/>
      <w:r>
        <w:rPr>
          <w:rFonts w:ascii="Arial" w:hAnsi="Arial" w:cs="Arial"/>
          <w:sz w:val="24"/>
          <w:szCs w:val="24"/>
        </w:rPr>
        <w:t xml:space="preserve"> </w:t>
      </w:r>
      <w:proofErr w:type="spellStart"/>
      <w:r>
        <w:rPr>
          <w:rFonts w:ascii="Arial" w:hAnsi="Arial" w:cs="Arial"/>
          <w:sz w:val="24"/>
          <w:szCs w:val="24"/>
        </w:rPr>
        <w:t>консультацияларды</w:t>
      </w:r>
      <w:proofErr w:type="spellEnd"/>
      <w:r>
        <w:rPr>
          <w:rFonts w:ascii="Arial" w:hAnsi="Arial" w:cs="Arial"/>
          <w:sz w:val="24"/>
          <w:szCs w:val="24"/>
        </w:rPr>
        <w:t xml:space="preserve"> </w:t>
      </w:r>
      <w:proofErr w:type="spellStart"/>
      <w:r>
        <w:rPr>
          <w:rFonts w:ascii="Arial" w:hAnsi="Arial" w:cs="Arial"/>
          <w:sz w:val="24"/>
          <w:szCs w:val="24"/>
        </w:rPr>
        <w:t>жоспарлауға</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жеңілдетуге</w:t>
      </w:r>
      <w:proofErr w:type="spellEnd"/>
      <w:r>
        <w:rPr>
          <w:rFonts w:ascii="Arial" w:hAnsi="Arial" w:cs="Arial"/>
          <w:sz w:val="24"/>
          <w:szCs w:val="24"/>
        </w:rPr>
        <w:t xml:space="preserve"> </w:t>
      </w:r>
      <w:proofErr w:type="spellStart"/>
      <w:r>
        <w:rPr>
          <w:rFonts w:ascii="Arial" w:hAnsi="Arial" w:cs="Arial"/>
          <w:sz w:val="24"/>
          <w:szCs w:val="24"/>
        </w:rPr>
        <w:t>қолдау</w:t>
      </w:r>
      <w:proofErr w:type="spellEnd"/>
      <w:r>
        <w:rPr>
          <w:rFonts w:ascii="Arial" w:hAnsi="Arial" w:cs="Arial"/>
          <w:sz w:val="24"/>
          <w:szCs w:val="24"/>
        </w:rPr>
        <w:t xml:space="preserve"> </w:t>
      </w:r>
      <w:proofErr w:type="spellStart"/>
      <w:r>
        <w:rPr>
          <w:rFonts w:ascii="Arial" w:hAnsi="Arial" w:cs="Arial"/>
          <w:sz w:val="24"/>
          <w:szCs w:val="24"/>
        </w:rPr>
        <w:t>көрсетті</w:t>
      </w:r>
      <w:proofErr w:type="spellEnd"/>
      <w:r>
        <w:rPr>
          <w:rFonts w:ascii="Arial" w:hAnsi="Arial" w:cs="Arial"/>
          <w:sz w:val="24"/>
          <w:szCs w:val="24"/>
        </w:rPr>
        <w:t xml:space="preserve">, </w:t>
      </w:r>
      <w:proofErr w:type="spellStart"/>
      <w:r>
        <w:rPr>
          <w:rFonts w:ascii="Arial" w:hAnsi="Arial" w:cs="Arial"/>
          <w:sz w:val="24"/>
          <w:szCs w:val="24"/>
        </w:rPr>
        <w:t>бұл</w:t>
      </w:r>
      <w:proofErr w:type="spellEnd"/>
      <w:r>
        <w:rPr>
          <w:rFonts w:ascii="Arial" w:hAnsi="Arial" w:cs="Arial"/>
          <w:sz w:val="24"/>
          <w:szCs w:val="24"/>
        </w:rPr>
        <w:t xml:space="preserve"> </w:t>
      </w:r>
      <w:proofErr w:type="spellStart"/>
      <w:r>
        <w:rPr>
          <w:rFonts w:ascii="Arial" w:hAnsi="Arial" w:cs="Arial"/>
          <w:sz w:val="24"/>
          <w:szCs w:val="24"/>
        </w:rPr>
        <w:t>ықтимал</w:t>
      </w:r>
      <w:proofErr w:type="spellEnd"/>
      <w:r>
        <w:rPr>
          <w:rFonts w:ascii="Arial" w:hAnsi="Arial" w:cs="Arial"/>
          <w:sz w:val="24"/>
          <w:szCs w:val="24"/>
        </w:rPr>
        <w:t xml:space="preserve"> </w:t>
      </w:r>
      <w:proofErr w:type="spellStart"/>
      <w:r>
        <w:rPr>
          <w:rFonts w:ascii="Arial" w:hAnsi="Arial" w:cs="Arial"/>
          <w:sz w:val="24"/>
          <w:szCs w:val="24"/>
        </w:rPr>
        <w:t>әсерге</w:t>
      </w:r>
      <w:proofErr w:type="spellEnd"/>
      <w:r>
        <w:rPr>
          <w:rFonts w:ascii="Arial" w:hAnsi="Arial" w:cs="Arial"/>
          <w:sz w:val="24"/>
          <w:szCs w:val="24"/>
        </w:rPr>
        <w:t xml:space="preserve"> </w:t>
      </w:r>
      <w:proofErr w:type="spellStart"/>
      <w:r>
        <w:rPr>
          <w:rFonts w:ascii="Arial" w:hAnsi="Arial" w:cs="Arial"/>
          <w:sz w:val="24"/>
          <w:szCs w:val="24"/>
        </w:rPr>
        <w:t>ұшыраған</w:t>
      </w:r>
      <w:proofErr w:type="spellEnd"/>
      <w:r>
        <w:rPr>
          <w:rFonts w:ascii="Arial" w:hAnsi="Arial" w:cs="Arial"/>
          <w:sz w:val="24"/>
          <w:szCs w:val="24"/>
        </w:rPr>
        <w:t xml:space="preserve"> </w:t>
      </w:r>
      <w:proofErr w:type="spellStart"/>
      <w:r>
        <w:rPr>
          <w:rFonts w:ascii="Arial" w:hAnsi="Arial" w:cs="Arial"/>
          <w:sz w:val="24"/>
          <w:szCs w:val="24"/>
        </w:rPr>
        <w:t>тұлғалар</w:t>
      </w:r>
      <w:proofErr w:type="spellEnd"/>
      <w:r>
        <w:rPr>
          <w:rFonts w:ascii="Arial" w:hAnsi="Arial" w:cs="Arial"/>
          <w:sz w:val="24"/>
          <w:szCs w:val="24"/>
        </w:rPr>
        <w:t xml:space="preserve"> </w:t>
      </w:r>
      <w:proofErr w:type="spellStart"/>
      <w:r>
        <w:rPr>
          <w:rFonts w:ascii="Arial" w:hAnsi="Arial" w:cs="Arial"/>
          <w:sz w:val="24"/>
          <w:szCs w:val="24"/>
        </w:rPr>
        <w:t>мен</w:t>
      </w:r>
      <w:proofErr w:type="spellEnd"/>
      <w:r>
        <w:rPr>
          <w:rFonts w:ascii="Arial" w:hAnsi="Arial" w:cs="Arial"/>
          <w:sz w:val="24"/>
          <w:szCs w:val="24"/>
        </w:rPr>
        <w:t xml:space="preserve"> </w:t>
      </w:r>
      <w:proofErr w:type="spellStart"/>
      <w:r>
        <w:rPr>
          <w:rFonts w:ascii="Arial" w:hAnsi="Arial" w:cs="Arial"/>
          <w:sz w:val="24"/>
          <w:szCs w:val="24"/>
        </w:rPr>
        <w:t>мүдделі</w:t>
      </w:r>
      <w:proofErr w:type="spellEnd"/>
      <w:r>
        <w:rPr>
          <w:rFonts w:ascii="Arial" w:hAnsi="Arial" w:cs="Arial"/>
          <w:sz w:val="24"/>
          <w:szCs w:val="24"/>
        </w:rPr>
        <w:t xml:space="preserve"> </w:t>
      </w:r>
      <w:proofErr w:type="spellStart"/>
      <w:r>
        <w:rPr>
          <w:rFonts w:ascii="Arial" w:hAnsi="Arial" w:cs="Arial"/>
          <w:sz w:val="24"/>
          <w:szCs w:val="24"/>
        </w:rPr>
        <w:t>тараптардың</w:t>
      </w:r>
      <w:proofErr w:type="spellEnd"/>
      <w:r>
        <w:rPr>
          <w:rFonts w:ascii="Arial" w:hAnsi="Arial" w:cs="Arial"/>
          <w:sz w:val="24"/>
          <w:szCs w:val="24"/>
        </w:rPr>
        <w:t xml:space="preserve"> </w:t>
      </w:r>
      <w:proofErr w:type="spellStart"/>
      <w:r>
        <w:rPr>
          <w:rFonts w:ascii="Arial" w:hAnsi="Arial" w:cs="Arial"/>
          <w:sz w:val="24"/>
          <w:szCs w:val="24"/>
        </w:rPr>
        <w:t>жоба</w:t>
      </w:r>
      <w:proofErr w:type="spellEnd"/>
      <w:r>
        <w:rPr>
          <w:rFonts w:ascii="Arial" w:hAnsi="Arial" w:cs="Arial"/>
          <w:sz w:val="24"/>
          <w:szCs w:val="24"/>
        </w:rPr>
        <w:t xml:space="preserve"> </w:t>
      </w:r>
      <w:proofErr w:type="spellStart"/>
      <w:r>
        <w:rPr>
          <w:rFonts w:ascii="Arial" w:hAnsi="Arial" w:cs="Arial"/>
          <w:sz w:val="24"/>
          <w:szCs w:val="24"/>
        </w:rPr>
        <w:t>тәуекелдері</w:t>
      </w:r>
      <w:proofErr w:type="spellEnd"/>
      <w:r>
        <w:rPr>
          <w:rFonts w:ascii="Arial" w:hAnsi="Arial" w:cs="Arial"/>
          <w:sz w:val="24"/>
          <w:szCs w:val="24"/>
        </w:rPr>
        <w:t xml:space="preserve">, </w:t>
      </w:r>
      <w:proofErr w:type="spellStart"/>
      <w:r>
        <w:rPr>
          <w:rFonts w:ascii="Arial" w:hAnsi="Arial" w:cs="Arial"/>
          <w:sz w:val="24"/>
          <w:szCs w:val="24"/>
        </w:rPr>
        <w:t>жұмсарту</w:t>
      </w:r>
      <w:proofErr w:type="spellEnd"/>
      <w:r>
        <w:rPr>
          <w:rFonts w:ascii="Arial" w:hAnsi="Arial" w:cs="Arial"/>
          <w:sz w:val="24"/>
          <w:szCs w:val="24"/>
        </w:rPr>
        <w:t xml:space="preserve"> </w:t>
      </w:r>
      <w:proofErr w:type="spellStart"/>
      <w:r>
        <w:rPr>
          <w:rFonts w:ascii="Arial" w:hAnsi="Arial" w:cs="Arial"/>
          <w:sz w:val="24"/>
          <w:szCs w:val="24"/>
        </w:rPr>
        <w:t>шаралары</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шағымдарды</w:t>
      </w:r>
      <w:proofErr w:type="spellEnd"/>
      <w:r>
        <w:rPr>
          <w:rFonts w:ascii="Arial" w:hAnsi="Arial" w:cs="Arial"/>
          <w:sz w:val="24"/>
          <w:szCs w:val="24"/>
        </w:rPr>
        <w:t xml:space="preserve"> </w:t>
      </w:r>
      <w:proofErr w:type="spellStart"/>
      <w:r>
        <w:rPr>
          <w:rFonts w:ascii="Arial" w:hAnsi="Arial" w:cs="Arial"/>
          <w:sz w:val="24"/>
          <w:szCs w:val="24"/>
        </w:rPr>
        <w:t>қарау</w:t>
      </w:r>
      <w:proofErr w:type="spellEnd"/>
      <w:r>
        <w:rPr>
          <w:rFonts w:ascii="Arial" w:hAnsi="Arial" w:cs="Arial"/>
          <w:sz w:val="24"/>
          <w:szCs w:val="24"/>
        </w:rPr>
        <w:t xml:space="preserve"> </w:t>
      </w:r>
      <w:proofErr w:type="spellStart"/>
      <w:r>
        <w:rPr>
          <w:rFonts w:ascii="Arial" w:hAnsi="Arial" w:cs="Arial"/>
          <w:sz w:val="24"/>
          <w:szCs w:val="24"/>
        </w:rPr>
        <w:t>тетіктері</w:t>
      </w:r>
      <w:proofErr w:type="spellEnd"/>
      <w:r>
        <w:rPr>
          <w:rFonts w:ascii="Arial" w:hAnsi="Arial" w:cs="Arial"/>
          <w:sz w:val="24"/>
          <w:szCs w:val="24"/>
        </w:rPr>
        <w:t xml:space="preserve"> </w:t>
      </w:r>
      <w:proofErr w:type="spellStart"/>
      <w:r>
        <w:rPr>
          <w:rFonts w:ascii="Arial" w:hAnsi="Arial" w:cs="Arial"/>
          <w:sz w:val="24"/>
          <w:szCs w:val="24"/>
        </w:rPr>
        <w:t>туралы</w:t>
      </w:r>
      <w:proofErr w:type="spellEnd"/>
      <w:r>
        <w:rPr>
          <w:rFonts w:ascii="Arial" w:hAnsi="Arial" w:cs="Arial"/>
          <w:sz w:val="24"/>
          <w:szCs w:val="24"/>
        </w:rPr>
        <w:t xml:space="preserve"> </w:t>
      </w:r>
      <w:proofErr w:type="spellStart"/>
      <w:r>
        <w:rPr>
          <w:rFonts w:ascii="Arial" w:hAnsi="Arial" w:cs="Arial"/>
          <w:sz w:val="24"/>
          <w:szCs w:val="24"/>
        </w:rPr>
        <w:t>хабардар</w:t>
      </w:r>
      <w:proofErr w:type="spellEnd"/>
      <w:r>
        <w:rPr>
          <w:rFonts w:ascii="Arial" w:hAnsi="Arial" w:cs="Arial"/>
          <w:sz w:val="24"/>
          <w:szCs w:val="24"/>
        </w:rPr>
        <w:t xml:space="preserve"> </w:t>
      </w:r>
      <w:proofErr w:type="spellStart"/>
      <w:r>
        <w:rPr>
          <w:rFonts w:ascii="Arial" w:hAnsi="Arial" w:cs="Arial"/>
          <w:sz w:val="24"/>
          <w:szCs w:val="24"/>
        </w:rPr>
        <w:t>болуын</w:t>
      </w:r>
      <w:proofErr w:type="spellEnd"/>
      <w:r>
        <w:rPr>
          <w:rFonts w:ascii="Arial" w:hAnsi="Arial" w:cs="Arial"/>
          <w:sz w:val="24"/>
          <w:szCs w:val="24"/>
        </w:rPr>
        <w:t xml:space="preserve"> </w:t>
      </w:r>
      <w:proofErr w:type="spellStart"/>
      <w:r>
        <w:rPr>
          <w:rFonts w:ascii="Arial" w:hAnsi="Arial" w:cs="Arial"/>
          <w:sz w:val="24"/>
          <w:szCs w:val="24"/>
        </w:rPr>
        <w:t>қамтамасыз</w:t>
      </w:r>
      <w:proofErr w:type="spellEnd"/>
      <w:r>
        <w:rPr>
          <w:rFonts w:ascii="Arial" w:hAnsi="Arial" w:cs="Arial"/>
          <w:sz w:val="24"/>
          <w:szCs w:val="24"/>
        </w:rPr>
        <w:t xml:space="preserve"> </w:t>
      </w:r>
      <w:proofErr w:type="spellStart"/>
      <w:r>
        <w:rPr>
          <w:rFonts w:ascii="Arial" w:hAnsi="Arial" w:cs="Arial"/>
          <w:sz w:val="24"/>
          <w:szCs w:val="24"/>
        </w:rPr>
        <w:t>етті</w:t>
      </w:r>
      <w:proofErr w:type="spellEnd"/>
      <w:r>
        <w:rPr>
          <w:rFonts w:ascii="Arial" w:hAnsi="Arial" w:cs="Arial"/>
          <w:sz w:val="24"/>
          <w:szCs w:val="24"/>
        </w:rPr>
        <w:t xml:space="preserve">. </w:t>
      </w:r>
      <w:proofErr w:type="spellStart"/>
      <w:r>
        <w:rPr>
          <w:rFonts w:ascii="Arial" w:hAnsi="Arial" w:cs="Arial"/>
          <w:sz w:val="24"/>
          <w:szCs w:val="24"/>
        </w:rPr>
        <w:t>Өзара</w:t>
      </w:r>
      <w:proofErr w:type="spellEnd"/>
      <w:r>
        <w:rPr>
          <w:rFonts w:ascii="Arial" w:hAnsi="Arial" w:cs="Arial"/>
          <w:sz w:val="24"/>
          <w:szCs w:val="24"/>
        </w:rPr>
        <w:t xml:space="preserve"> </w:t>
      </w:r>
      <w:proofErr w:type="spellStart"/>
      <w:r>
        <w:rPr>
          <w:rFonts w:ascii="Arial" w:hAnsi="Arial" w:cs="Arial"/>
          <w:sz w:val="24"/>
          <w:szCs w:val="24"/>
        </w:rPr>
        <w:lastRenderedPageBreak/>
        <w:t>әрекеттесу</w:t>
      </w:r>
      <w:proofErr w:type="spellEnd"/>
      <w:r>
        <w:rPr>
          <w:rFonts w:ascii="Arial" w:hAnsi="Arial" w:cs="Arial"/>
          <w:sz w:val="24"/>
          <w:szCs w:val="24"/>
        </w:rPr>
        <w:t xml:space="preserve"> </w:t>
      </w:r>
      <w:proofErr w:type="spellStart"/>
      <w:r>
        <w:rPr>
          <w:rFonts w:ascii="Arial" w:hAnsi="Arial" w:cs="Arial"/>
          <w:sz w:val="24"/>
          <w:szCs w:val="24"/>
        </w:rPr>
        <w:t>іс-шаралары</w:t>
      </w:r>
      <w:proofErr w:type="spellEnd"/>
      <w:r>
        <w:rPr>
          <w:rFonts w:ascii="Arial" w:hAnsi="Arial" w:cs="Arial"/>
          <w:sz w:val="24"/>
          <w:szCs w:val="24"/>
        </w:rPr>
        <w:t xml:space="preserve"> </w:t>
      </w:r>
      <w:proofErr w:type="spellStart"/>
      <w:r>
        <w:rPr>
          <w:rFonts w:ascii="Arial" w:hAnsi="Arial" w:cs="Arial"/>
          <w:sz w:val="24"/>
          <w:szCs w:val="24"/>
        </w:rPr>
        <w:t>кезінде</w:t>
      </w:r>
      <w:proofErr w:type="spellEnd"/>
      <w:r>
        <w:rPr>
          <w:rFonts w:ascii="Arial" w:hAnsi="Arial" w:cs="Arial"/>
          <w:sz w:val="24"/>
          <w:szCs w:val="24"/>
        </w:rPr>
        <w:t xml:space="preserve"> </w:t>
      </w:r>
      <w:proofErr w:type="spellStart"/>
      <w:r>
        <w:rPr>
          <w:rFonts w:ascii="Arial" w:hAnsi="Arial" w:cs="Arial"/>
          <w:sz w:val="24"/>
          <w:szCs w:val="24"/>
        </w:rPr>
        <w:t>алынған</w:t>
      </w:r>
      <w:proofErr w:type="spellEnd"/>
      <w:r>
        <w:rPr>
          <w:rFonts w:ascii="Arial" w:hAnsi="Arial" w:cs="Arial"/>
          <w:sz w:val="24"/>
          <w:szCs w:val="24"/>
        </w:rPr>
        <w:t xml:space="preserve"> </w:t>
      </w:r>
      <w:proofErr w:type="spellStart"/>
      <w:r>
        <w:rPr>
          <w:rFonts w:ascii="Arial" w:hAnsi="Arial" w:cs="Arial"/>
          <w:sz w:val="24"/>
          <w:szCs w:val="24"/>
        </w:rPr>
        <w:t>кері</w:t>
      </w:r>
      <w:proofErr w:type="spellEnd"/>
      <w:r>
        <w:rPr>
          <w:rFonts w:ascii="Arial" w:hAnsi="Arial" w:cs="Arial"/>
          <w:sz w:val="24"/>
          <w:szCs w:val="24"/>
        </w:rPr>
        <w:t xml:space="preserve"> </w:t>
      </w:r>
      <w:proofErr w:type="spellStart"/>
      <w:r>
        <w:rPr>
          <w:rFonts w:ascii="Arial" w:hAnsi="Arial" w:cs="Arial"/>
          <w:sz w:val="24"/>
          <w:szCs w:val="24"/>
        </w:rPr>
        <w:t>байланыс</w:t>
      </w:r>
      <w:proofErr w:type="spellEnd"/>
      <w:r>
        <w:rPr>
          <w:rFonts w:ascii="Arial" w:hAnsi="Arial" w:cs="Arial"/>
          <w:sz w:val="24"/>
          <w:szCs w:val="24"/>
        </w:rPr>
        <w:t xml:space="preserve"> </w:t>
      </w:r>
      <w:proofErr w:type="spellStart"/>
      <w:r>
        <w:rPr>
          <w:rFonts w:ascii="Arial" w:hAnsi="Arial" w:cs="Arial"/>
          <w:sz w:val="24"/>
          <w:szCs w:val="24"/>
        </w:rPr>
        <w:t>жүйелі</w:t>
      </w:r>
      <w:proofErr w:type="spellEnd"/>
      <w:r>
        <w:rPr>
          <w:rFonts w:ascii="Arial" w:hAnsi="Arial" w:cs="Arial"/>
          <w:sz w:val="24"/>
          <w:szCs w:val="24"/>
        </w:rPr>
        <w:t xml:space="preserve"> </w:t>
      </w:r>
      <w:proofErr w:type="spellStart"/>
      <w:r>
        <w:rPr>
          <w:rFonts w:ascii="Arial" w:hAnsi="Arial" w:cs="Arial"/>
          <w:sz w:val="24"/>
          <w:szCs w:val="24"/>
        </w:rPr>
        <w:t>түрде</w:t>
      </w:r>
      <w:proofErr w:type="spellEnd"/>
      <w:r>
        <w:rPr>
          <w:rFonts w:ascii="Arial" w:hAnsi="Arial" w:cs="Arial"/>
          <w:sz w:val="24"/>
          <w:szCs w:val="24"/>
        </w:rPr>
        <w:t xml:space="preserve"> </w:t>
      </w:r>
      <w:proofErr w:type="spellStart"/>
      <w:r>
        <w:rPr>
          <w:rFonts w:ascii="Arial" w:hAnsi="Arial" w:cs="Arial"/>
          <w:sz w:val="24"/>
          <w:szCs w:val="24"/>
        </w:rPr>
        <w:t>құжатталып</w:t>
      </w:r>
      <w:proofErr w:type="spellEnd"/>
      <w:r>
        <w:rPr>
          <w:rFonts w:ascii="Arial" w:hAnsi="Arial" w:cs="Arial"/>
          <w:sz w:val="24"/>
          <w:szCs w:val="24"/>
        </w:rPr>
        <w:t xml:space="preserve">, </w:t>
      </w:r>
      <w:proofErr w:type="spellStart"/>
      <w:r>
        <w:rPr>
          <w:rFonts w:ascii="Arial" w:hAnsi="Arial" w:cs="Arial"/>
          <w:sz w:val="24"/>
          <w:szCs w:val="24"/>
        </w:rPr>
        <w:t>жоспарлау</w:t>
      </w:r>
      <w:proofErr w:type="spellEnd"/>
      <w:r>
        <w:rPr>
          <w:rFonts w:ascii="Arial" w:hAnsi="Arial" w:cs="Arial"/>
          <w:sz w:val="24"/>
          <w:szCs w:val="24"/>
        </w:rPr>
        <w:t xml:space="preserve"> </w:t>
      </w:r>
      <w:proofErr w:type="spellStart"/>
      <w:r>
        <w:rPr>
          <w:rFonts w:ascii="Arial" w:hAnsi="Arial" w:cs="Arial"/>
          <w:sz w:val="24"/>
          <w:szCs w:val="24"/>
        </w:rPr>
        <w:t>процесіне</w:t>
      </w:r>
      <w:proofErr w:type="spellEnd"/>
      <w:r>
        <w:rPr>
          <w:rFonts w:ascii="Arial" w:hAnsi="Arial" w:cs="Arial"/>
          <w:sz w:val="24"/>
          <w:szCs w:val="24"/>
        </w:rPr>
        <w:t xml:space="preserve"> </w:t>
      </w:r>
      <w:proofErr w:type="spellStart"/>
      <w:r>
        <w:rPr>
          <w:rFonts w:ascii="Arial" w:hAnsi="Arial" w:cs="Arial"/>
          <w:sz w:val="24"/>
          <w:szCs w:val="24"/>
        </w:rPr>
        <w:t>енгізілді</w:t>
      </w:r>
      <w:proofErr w:type="spellEnd"/>
      <w:r>
        <w:rPr>
          <w:rFonts w:ascii="Arial" w:eastAsia="Arial" w:hAnsi="Arial" w:cs="Arial"/>
          <w:sz w:val="24"/>
          <w:szCs w:val="24"/>
          <w:lang w:eastAsia="en-PH"/>
        </w:rPr>
        <w:t>.</w:t>
      </w:r>
    </w:p>
    <w:p w14:paraId="4CD0D395" w14:textId="77777777" w:rsidR="006B6003" w:rsidRDefault="00000000">
      <w:pPr>
        <w:widowControl/>
        <w:numPr>
          <w:ilvl w:val="0"/>
          <w:numId w:val="71"/>
        </w:numPr>
        <w:autoSpaceDE/>
        <w:autoSpaceDN/>
        <w:jc w:val="both"/>
        <w:rPr>
          <w:rFonts w:ascii="Arial" w:eastAsia="Arial" w:hAnsi="Arial" w:cs="Arial"/>
          <w:sz w:val="24"/>
          <w:szCs w:val="24"/>
          <w:shd w:val="clear" w:color="auto" w:fill="B7B7B7"/>
          <w:lang w:eastAsia="en-PH"/>
        </w:rPr>
      </w:pPr>
      <w:r>
        <w:rPr>
          <w:rFonts w:ascii="Arial" w:hAnsi="Arial" w:cs="Arial"/>
          <w:b/>
          <w:bCs/>
          <w:sz w:val="24"/>
          <w:szCs w:val="24"/>
        </w:rPr>
        <w:t xml:space="preserve">ҚОӘ </w:t>
      </w:r>
      <w:proofErr w:type="spellStart"/>
      <w:r>
        <w:rPr>
          <w:rFonts w:ascii="Arial" w:hAnsi="Arial" w:cs="Arial"/>
          <w:b/>
          <w:bCs/>
          <w:sz w:val="24"/>
          <w:szCs w:val="24"/>
        </w:rPr>
        <w:t>Құжаттарын</w:t>
      </w:r>
      <w:proofErr w:type="spellEnd"/>
      <w:r>
        <w:rPr>
          <w:rFonts w:ascii="Arial" w:hAnsi="Arial" w:cs="Arial"/>
          <w:b/>
          <w:bCs/>
          <w:sz w:val="24"/>
          <w:szCs w:val="24"/>
        </w:rPr>
        <w:t xml:space="preserve"> </w:t>
      </w:r>
      <w:proofErr w:type="spellStart"/>
      <w:r>
        <w:rPr>
          <w:rFonts w:ascii="Arial" w:hAnsi="Arial" w:cs="Arial"/>
          <w:b/>
          <w:bCs/>
          <w:sz w:val="24"/>
          <w:szCs w:val="24"/>
        </w:rPr>
        <w:t>Қорытындылау</w:t>
      </w:r>
      <w:proofErr w:type="spellEnd"/>
      <w:r>
        <w:rPr>
          <w:rFonts w:ascii="Arial" w:hAnsi="Arial" w:cs="Arial"/>
          <w:sz w:val="24"/>
          <w:szCs w:val="24"/>
        </w:rPr>
        <w:t xml:space="preserve"> – </w:t>
      </w:r>
      <w:proofErr w:type="spellStart"/>
      <w:r>
        <w:rPr>
          <w:rFonts w:ascii="Arial" w:hAnsi="Arial" w:cs="Arial"/>
          <w:sz w:val="24"/>
          <w:szCs w:val="24"/>
        </w:rPr>
        <w:t>Қорытынды</w:t>
      </w:r>
      <w:proofErr w:type="spellEnd"/>
      <w:r>
        <w:rPr>
          <w:rFonts w:ascii="Arial" w:hAnsi="Arial" w:cs="Arial"/>
          <w:sz w:val="24"/>
          <w:szCs w:val="24"/>
        </w:rPr>
        <w:t xml:space="preserve"> ҚОӘ </w:t>
      </w:r>
      <w:proofErr w:type="spellStart"/>
      <w:r>
        <w:rPr>
          <w:rFonts w:ascii="Arial" w:hAnsi="Arial" w:cs="Arial"/>
          <w:sz w:val="24"/>
          <w:szCs w:val="24"/>
        </w:rPr>
        <w:t>құжаттары</w:t>
      </w:r>
      <w:proofErr w:type="spellEnd"/>
      <w:r>
        <w:rPr>
          <w:rFonts w:ascii="Arial" w:hAnsi="Arial" w:cs="Arial"/>
          <w:sz w:val="24"/>
          <w:szCs w:val="24"/>
        </w:rPr>
        <w:t xml:space="preserve"> </w:t>
      </w:r>
      <w:proofErr w:type="spellStart"/>
      <w:r>
        <w:rPr>
          <w:rFonts w:ascii="Arial" w:hAnsi="Arial" w:cs="Arial"/>
          <w:sz w:val="24"/>
          <w:szCs w:val="24"/>
        </w:rPr>
        <w:t>мүдделі</w:t>
      </w:r>
      <w:proofErr w:type="spellEnd"/>
      <w:r>
        <w:rPr>
          <w:rFonts w:ascii="Arial" w:hAnsi="Arial" w:cs="Arial"/>
          <w:sz w:val="24"/>
          <w:szCs w:val="24"/>
        </w:rPr>
        <w:t xml:space="preserve"> </w:t>
      </w:r>
      <w:proofErr w:type="spellStart"/>
      <w:r>
        <w:rPr>
          <w:rFonts w:ascii="Arial" w:hAnsi="Arial" w:cs="Arial"/>
          <w:sz w:val="24"/>
          <w:szCs w:val="24"/>
        </w:rPr>
        <w:t>тараптардың</w:t>
      </w:r>
      <w:proofErr w:type="spellEnd"/>
      <w:r>
        <w:rPr>
          <w:rFonts w:ascii="Arial" w:hAnsi="Arial" w:cs="Arial"/>
          <w:sz w:val="24"/>
          <w:szCs w:val="24"/>
        </w:rPr>
        <w:t xml:space="preserve"> </w:t>
      </w:r>
      <w:proofErr w:type="spellStart"/>
      <w:r>
        <w:rPr>
          <w:rFonts w:ascii="Arial" w:hAnsi="Arial" w:cs="Arial"/>
          <w:sz w:val="24"/>
          <w:szCs w:val="24"/>
        </w:rPr>
        <w:t>ұсыныстары</w:t>
      </w:r>
      <w:proofErr w:type="spellEnd"/>
      <w:r>
        <w:rPr>
          <w:rFonts w:ascii="Arial" w:hAnsi="Arial" w:cs="Arial"/>
          <w:sz w:val="24"/>
          <w:szCs w:val="24"/>
        </w:rPr>
        <w:t xml:space="preserve"> </w:t>
      </w:r>
      <w:proofErr w:type="spellStart"/>
      <w:r>
        <w:rPr>
          <w:rFonts w:ascii="Arial" w:hAnsi="Arial" w:cs="Arial"/>
          <w:sz w:val="24"/>
          <w:szCs w:val="24"/>
        </w:rPr>
        <w:t>мен</w:t>
      </w:r>
      <w:proofErr w:type="spellEnd"/>
      <w:r>
        <w:rPr>
          <w:rFonts w:ascii="Arial" w:hAnsi="Arial" w:cs="Arial"/>
          <w:sz w:val="24"/>
          <w:szCs w:val="24"/>
        </w:rPr>
        <w:t xml:space="preserve"> </w:t>
      </w:r>
      <w:proofErr w:type="spellStart"/>
      <w:r>
        <w:rPr>
          <w:rFonts w:ascii="Arial" w:hAnsi="Arial" w:cs="Arial"/>
          <w:sz w:val="24"/>
          <w:szCs w:val="24"/>
        </w:rPr>
        <w:t>Тапсырыс</w:t>
      </w:r>
      <w:proofErr w:type="spellEnd"/>
      <w:r>
        <w:rPr>
          <w:rFonts w:ascii="Arial" w:hAnsi="Arial" w:cs="Arial"/>
          <w:sz w:val="24"/>
          <w:szCs w:val="24"/>
        </w:rPr>
        <w:t xml:space="preserve"> </w:t>
      </w:r>
      <w:proofErr w:type="spellStart"/>
      <w:r>
        <w:rPr>
          <w:rFonts w:ascii="Arial" w:hAnsi="Arial" w:cs="Arial"/>
          <w:sz w:val="24"/>
          <w:szCs w:val="24"/>
        </w:rPr>
        <w:t>беруші</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кредиторлар</w:t>
      </w:r>
      <w:proofErr w:type="spellEnd"/>
      <w:r>
        <w:rPr>
          <w:rFonts w:ascii="Arial" w:hAnsi="Arial" w:cs="Arial"/>
          <w:sz w:val="24"/>
          <w:szCs w:val="24"/>
        </w:rPr>
        <w:t xml:space="preserve"> </w:t>
      </w:r>
      <w:proofErr w:type="spellStart"/>
      <w:r>
        <w:rPr>
          <w:rFonts w:ascii="Arial" w:hAnsi="Arial" w:cs="Arial"/>
          <w:sz w:val="24"/>
          <w:szCs w:val="24"/>
        </w:rPr>
        <w:t>сұраған</w:t>
      </w:r>
      <w:proofErr w:type="spellEnd"/>
      <w:r>
        <w:rPr>
          <w:rFonts w:ascii="Arial" w:hAnsi="Arial" w:cs="Arial"/>
          <w:sz w:val="24"/>
          <w:szCs w:val="24"/>
        </w:rPr>
        <w:t xml:space="preserve"> </w:t>
      </w:r>
      <w:proofErr w:type="spellStart"/>
      <w:r>
        <w:rPr>
          <w:rFonts w:ascii="Arial" w:hAnsi="Arial" w:cs="Arial"/>
          <w:sz w:val="24"/>
          <w:szCs w:val="24"/>
        </w:rPr>
        <w:t>түзетулерді</w:t>
      </w:r>
      <w:proofErr w:type="spellEnd"/>
      <w:r>
        <w:rPr>
          <w:rFonts w:ascii="Arial" w:hAnsi="Arial" w:cs="Arial"/>
          <w:sz w:val="24"/>
          <w:szCs w:val="24"/>
        </w:rPr>
        <w:t xml:space="preserve"> </w:t>
      </w:r>
      <w:proofErr w:type="spellStart"/>
      <w:r>
        <w:rPr>
          <w:rFonts w:ascii="Arial" w:hAnsi="Arial" w:cs="Arial"/>
          <w:sz w:val="24"/>
          <w:szCs w:val="24"/>
        </w:rPr>
        <w:t>көрсету</w:t>
      </w:r>
      <w:proofErr w:type="spellEnd"/>
      <w:r>
        <w:rPr>
          <w:rFonts w:ascii="Arial" w:hAnsi="Arial" w:cs="Arial"/>
          <w:sz w:val="24"/>
          <w:szCs w:val="24"/>
        </w:rPr>
        <w:t xml:space="preserve"> </w:t>
      </w:r>
      <w:proofErr w:type="spellStart"/>
      <w:r>
        <w:rPr>
          <w:rFonts w:ascii="Arial" w:hAnsi="Arial" w:cs="Arial"/>
          <w:sz w:val="24"/>
          <w:szCs w:val="24"/>
        </w:rPr>
        <w:t>үшін</w:t>
      </w:r>
      <w:proofErr w:type="spellEnd"/>
      <w:r>
        <w:rPr>
          <w:rFonts w:ascii="Arial" w:hAnsi="Arial" w:cs="Arial"/>
          <w:sz w:val="24"/>
          <w:szCs w:val="24"/>
        </w:rPr>
        <w:t xml:space="preserve"> </w:t>
      </w:r>
      <w:proofErr w:type="spellStart"/>
      <w:r>
        <w:rPr>
          <w:rFonts w:ascii="Arial" w:hAnsi="Arial" w:cs="Arial"/>
          <w:sz w:val="24"/>
          <w:szCs w:val="24"/>
        </w:rPr>
        <w:t>жаңартылды</w:t>
      </w:r>
      <w:proofErr w:type="spellEnd"/>
      <w:r>
        <w:rPr>
          <w:rFonts w:ascii="Arial" w:hAnsi="Arial" w:cs="Arial"/>
          <w:sz w:val="24"/>
          <w:szCs w:val="24"/>
        </w:rPr>
        <w:t xml:space="preserve">. </w:t>
      </w:r>
      <w:proofErr w:type="spellStart"/>
      <w:r>
        <w:rPr>
          <w:rFonts w:ascii="Arial" w:hAnsi="Arial" w:cs="Arial"/>
          <w:sz w:val="24"/>
          <w:szCs w:val="24"/>
        </w:rPr>
        <w:t>Бұл</w:t>
      </w:r>
      <w:proofErr w:type="spellEnd"/>
      <w:r>
        <w:rPr>
          <w:rFonts w:ascii="Arial" w:hAnsi="Arial" w:cs="Arial"/>
          <w:sz w:val="24"/>
          <w:szCs w:val="24"/>
        </w:rPr>
        <w:t xml:space="preserve"> </w:t>
      </w:r>
      <w:proofErr w:type="spellStart"/>
      <w:r>
        <w:rPr>
          <w:rFonts w:ascii="Arial" w:hAnsi="Arial" w:cs="Arial"/>
          <w:sz w:val="24"/>
          <w:szCs w:val="24"/>
        </w:rPr>
        <w:t>құжаттар</w:t>
      </w:r>
      <w:proofErr w:type="spellEnd"/>
      <w:r>
        <w:rPr>
          <w:rFonts w:ascii="Arial" w:hAnsi="Arial" w:cs="Arial"/>
          <w:sz w:val="24"/>
          <w:szCs w:val="24"/>
        </w:rPr>
        <w:t xml:space="preserve"> </w:t>
      </w:r>
      <w:proofErr w:type="spellStart"/>
      <w:r>
        <w:rPr>
          <w:rFonts w:ascii="Arial" w:hAnsi="Arial" w:cs="Arial"/>
          <w:sz w:val="24"/>
          <w:szCs w:val="24"/>
        </w:rPr>
        <w:t>жоба</w:t>
      </w:r>
      <w:proofErr w:type="spellEnd"/>
      <w:r>
        <w:rPr>
          <w:rFonts w:ascii="Arial" w:hAnsi="Arial" w:cs="Arial"/>
          <w:sz w:val="24"/>
          <w:szCs w:val="24"/>
        </w:rPr>
        <w:t xml:space="preserve"> </w:t>
      </w:r>
      <w:proofErr w:type="spellStart"/>
      <w:r>
        <w:rPr>
          <w:rFonts w:ascii="Arial" w:hAnsi="Arial" w:cs="Arial"/>
          <w:sz w:val="24"/>
          <w:szCs w:val="24"/>
        </w:rPr>
        <w:t>деңгейіндегі</w:t>
      </w:r>
      <w:proofErr w:type="spellEnd"/>
      <w:r>
        <w:rPr>
          <w:rFonts w:ascii="Arial" w:hAnsi="Arial" w:cs="Arial"/>
          <w:sz w:val="24"/>
          <w:szCs w:val="24"/>
        </w:rPr>
        <w:t xml:space="preserve"> </w:t>
      </w:r>
      <w:proofErr w:type="spellStart"/>
      <w:r>
        <w:rPr>
          <w:rFonts w:ascii="Arial" w:hAnsi="Arial" w:cs="Arial"/>
          <w:sz w:val="24"/>
          <w:szCs w:val="24"/>
        </w:rPr>
        <w:t>шешім</w:t>
      </w:r>
      <w:proofErr w:type="spellEnd"/>
      <w:r>
        <w:rPr>
          <w:rFonts w:ascii="Arial" w:hAnsi="Arial" w:cs="Arial"/>
          <w:sz w:val="24"/>
          <w:szCs w:val="24"/>
        </w:rPr>
        <w:t xml:space="preserve"> </w:t>
      </w:r>
      <w:proofErr w:type="spellStart"/>
      <w:r>
        <w:rPr>
          <w:rFonts w:ascii="Arial" w:hAnsi="Arial" w:cs="Arial"/>
          <w:sz w:val="24"/>
          <w:szCs w:val="24"/>
        </w:rPr>
        <w:t>қабылдауды</w:t>
      </w:r>
      <w:proofErr w:type="spellEnd"/>
      <w:r>
        <w:rPr>
          <w:rFonts w:ascii="Arial" w:hAnsi="Arial" w:cs="Arial"/>
          <w:sz w:val="24"/>
          <w:szCs w:val="24"/>
        </w:rPr>
        <w:t xml:space="preserve"> </w:t>
      </w:r>
      <w:proofErr w:type="spellStart"/>
      <w:r>
        <w:rPr>
          <w:rFonts w:ascii="Arial" w:hAnsi="Arial" w:cs="Arial"/>
          <w:sz w:val="24"/>
          <w:szCs w:val="24"/>
        </w:rPr>
        <w:t>қолдады</w:t>
      </w:r>
      <w:proofErr w:type="spellEnd"/>
      <w:r>
        <w:rPr>
          <w:rFonts w:ascii="Arial" w:hAnsi="Arial" w:cs="Arial"/>
          <w:sz w:val="24"/>
          <w:szCs w:val="24"/>
        </w:rPr>
        <w:t xml:space="preserve">, PS1-дің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ұлттық</w:t>
      </w:r>
      <w:proofErr w:type="spellEnd"/>
      <w:r>
        <w:rPr>
          <w:rFonts w:ascii="Arial" w:hAnsi="Arial" w:cs="Arial"/>
          <w:sz w:val="24"/>
          <w:szCs w:val="24"/>
        </w:rPr>
        <w:t xml:space="preserve"> </w:t>
      </w:r>
      <w:proofErr w:type="spellStart"/>
      <w:r>
        <w:rPr>
          <w:rFonts w:ascii="Arial" w:hAnsi="Arial" w:cs="Arial"/>
          <w:sz w:val="24"/>
          <w:szCs w:val="24"/>
        </w:rPr>
        <w:t>қорғау</w:t>
      </w:r>
      <w:proofErr w:type="spellEnd"/>
      <w:r>
        <w:rPr>
          <w:rFonts w:ascii="Arial" w:hAnsi="Arial" w:cs="Arial"/>
          <w:sz w:val="24"/>
          <w:szCs w:val="24"/>
        </w:rPr>
        <w:t xml:space="preserve"> </w:t>
      </w:r>
      <w:proofErr w:type="spellStart"/>
      <w:r>
        <w:rPr>
          <w:rFonts w:ascii="Arial" w:hAnsi="Arial" w:cs="Arial"/>
          <w:sz w:val="24"/>
          <w:szCs w:val="24"/>
        </w:rPr>
        <w:t>процедураларының</w:t>
      </w:r>
      <w:proofErr w:type="spellEnd"/>
      <w:r>
        <w:rPr>
          <w:rFonts w:ascii="Arial" w:hAnsi="Arial" w:cs="Arial"/>
          <w:sz w:val="24"/>
          <w:szCs w:val="24"/>
        </w:rPr>
        <w:t xml:space="preserve"> </w:t>
      </w:r>
      <w:proofErr w:type="spellStart"/>
      <w:r>
        <w:rPr>
          <w:rFonts w:ascii="Arial" w:hAnsi="Arial" w:cs="Arial"/>
          <w:sz w:val="24"/>
          <w:szCs w:val="24"/>
        </w:rPr>
        <w:t>ашықтық</w:t>
      </w:r>
      <w:proofErr w:type="spellEnd"/>
      <w:r>
        <w:rPr>
          <w:rFonts w:ascii="Arial" w:hAnsi="Arial" w:cs="Arial"/>
          <w:sz w:val="24"/>
          <w:szCs w:val="24"/>
        </w:rPr>
        <w:t xml:space="preserve"> </w:t>
      </w:r>
      <w:proofErr w:type="spellStart"/>
      <w:r>
        <w:rPr>
          <w:rFonts w:ascii="Arial" w:hAnsi="Arial" w:cs="Arial"/>
          <w:sz w:val="24"/>
          <w:szCs w:val="24"/>
        </w:rPr>
        <w:t>пен</w:t>
      </w:r>
      <w:proofErr w:type="spellEnd"/>
      <w:r>
        <w:rPr>
          <w:rFonts w:ascii="Arial" w:hAnsi="Arial" w:cs="Arial"/>
          <w:sz w:val="24"/>
          <w:szCs w:val="24"/>
        </w:rPr>
        <w:t xml:space="preserve"> </w:t>
      </w:r>
      <w:proofErr w:type="spellStart"/>
      <w:r>
        <w:rPr>
          <w:rFonts w:ascii="Arial" w:hAnsi="Arial" w:cs="Arial"/>
          <w:sz w:val="24"/>
          <w:szCs w:val="24"/>
        </w:rPr>
        <w:t>ақпаратты</w:t>
      </w:r>
      <w:proofErr w:type="spellEnd"/>
      <w:r>
        <w:rPr>
          <w:rFonts w:ascii="Arial" w:hAnsi="Arial" w:cs="Arial"/>
          <w:sz w:val="24"/>
          <w:szCs w:val="24"/>
        </w:rPr>
        <w:t xml:space="preserve"> </w:t>
      </w:r>
      <w:proofErr w:type="spellStart"/>
      <w:r>
        <w:rPr>
          <w:rFonts w:ascii="Arial" w:hAnsi="Arial" w:cs="Arial"/>
          <w:sz w:val="24"/>
          <w:szCs w:val="24"/>
        </w:rPr>
        <w:t>жария</w:t>
      </w:r>
      <w:proofErr w:type="spellEnd"/>
      <w:r>
        <w:rPr>
          <w:rFonts w:ascii="Arial" w:hAnsi="Arial" w:cs="Arial"/>
          <w:sz w:val="24"/>
          <w:szCs w:val="24"/>
        </w:rPr>
        <w:t xml:space="preserve"> </w:t>
      </w:r>
      <w:proofErr w:type="spellStart"/>
      <w:r>
        <w:rPr>
          <w:rFonts w:ascii="Arial" w:hAnsi="Arial" w:cs="Arial"/>
          <w:sz w:val="24"/>
          <w:szCs w:val="24"/>
        </w:rPr>
        <w:t>ету</w:t>
      </w:r>
      <w:proofErr w:type="spellEnd"/>
      <w:r>
        <w:rPr>
          <w:rFonts w:ascii="Arial" w:hAnsi="Arial" w:cs="Arial"/>
          <w:sz w:val="24"/>
          <w:szCs w:val="24"/>
        </w:rPr>
        <w:t xml:space="preserve"> </w:t>
      </w:r>
      <w:proofErr w:type="spellStart"/>
      <w:r>
        <w:rPr>
          <w:rFonts w:ascii="Arial" w:hAnsi="Arial" w:cs="Arial"/>
          <w:sz w:val="24"/>
          <w:szCs w:val="24"/>
        </w:rPr>
        <w:t>талаптарына</w:t>
      </w:r>
      <w:proofErr w:type="spellEnd"/>
      <w:r>
        <w:rPr>
          <w:rFonts w:ascii="Arial" w:hAnsi="Arial" w:cs="Arial"/>
          <w:sz w:val="24"/>
          <w:szCs w:val="24"/>
        </w:rPr>
        <w:t xml:space="preserve"> </w:t>
      </w:r>
      <w:proofErr w:type="spellStart"/>
      <w:r>
        <w:rPr>
          <w:rFonts w:ascii="Arial" w:hAnsi="Arial" w:cs="Arial"/>
          <w:sz w:val="24"/>
          <w:szCs w:val="24"/>
        </w:rPr>
        <w:t>сәйкес</w:t>
      </w:r>
      <w:proofErr w:type="spellEnd"/>
      <w:r>
        <w:rPr>
          <w:rFonts w:ascii="Arial" w:hAnsi="Arial" w:cs="Arial"/>
          <w:sz w:val="24"/>
          <w:szCs w:val="24"/>
        </w:rPr>
        <w:t xml:space="preserve"> </w:t>
      </w:r>
      <w:proofErr w:type="spellStart"/>
      <w:r>
        <w:rPr>
          <w:rFonts w:ascii="Arial" w:hAnsi="Arial" w:cs="Arial"/>
          <w:sz w:val="24"/>
          <w:szCs w:val="24"/>
        </w:rPr>
        <w:t>жарияланды</w:t>
      </w:r>
      <w:proofErr w:type="spellEnd"/>
      <w:r>
        <w:rPr>
          <w:rFonts w:ascii="Arial" w:hAnsi="Arial" w:cs="Arial"/>
          <w:sz w:val="24"/>
          <w:szCs w:val="24"/>
        </w:rPr>
        <w:t xml:space="preserve">. </w:t>
      </w:r>
      <w:proofErr w:type="spellStart"/>
      <w:r>
        <w:rPr>
          <w:rFonts w:ascii="Arial" w:hAnsi="Arial" w:cs="Arial"/>
          <w:sz w:val="24"/>
          <w:szCs w:val="24"/>
        </w:rPr>
        <w:t>Қорытындыланған</w:t>
      </w:r>
      <w:proofErr w:type="spellEnd"/>
      <w:r>
        <w:rPr>
          <w:rFonts w:ascii="Arial" w:hAnsi="Arial" w:cs="Arial"/>
          <w:sz w:val="24"/>
          <w:szCs w:val="24"/>
        </w:rPr>
        <w:t xml:space="preserve"> </w:t>
      </w:r>
      <w:proofErr w:type="spellStart"/>
      <w:r>
        <w:rPr>
          <w:rFonts w:ascii="Arial" w:hAnsi="Arial" w:cs="Arial"/>
          <w:sz w:val="24"/>
          <w:szCs w:val="24"/>
        </w:rPr>
        <w:t>құралдар</w:t>
      </w:r>
      <w:proofErr w:type="spellEnd"/>
      <w:r>
        <w:rPr>
          <w:rFonts w:ascii="Arial" w:hAnsi="Arial" w:cs="Arial"/>
          <w:sz w:val="24"/>
          <w:szCs w:val="24"/>
        </w:rPr>
        <w:t xml:space="preserve"> </w:t>
      </w:r>
      <w:proofErr w:type="spellStart"/>
      <w:r>
        <w:rPr>
          <w:rFonts w:ascii="Arial" w:hAnsi="Arial" w:cs="Arial"/>
          <w:sz w:val="24"/>
          <w:szCs w:val="24"/>
        </w:rPr>
        <w:t>жобаның</w:t>
      </w:r>
      <w:proofErr w:type="spellEnd"/>
      <w:r>
        <w:rPr>
          <w:rFonts w:ascii="Arial" w:hAnsi="Arial" w:cs="Arial"/>
          <w:sz w:val="24"/>
          <w:szCs w:val="24"/>
        </w:rPr>
        <w:t xml:space="preserve"> </w:t>
      </w:r>
      <w:proofErr w:type="spellStart"/>
      <w:r>
        <w:rPr>
          <w:rFonts w:ascii="Arial" w:hAnsi="Arial" w:cs="Arial"/>
          <w:sz w:val="24"/>
          <w:szCs w:val="24"/>
        </w:rPr>
        <w:t>бүкіл</w:t>
      </w:r>
      <w:proofErr w:type="spellEnd"/>
      <w:r>
        <w:rPr>
          <w:rFonts w:ascii="Arial" w:hAnsi="Arial" w:cs="Arial"/>
          <w:sz w:val="24"/>
          <w:szCs w:val="24"/>
        </w:rPr>
        <w:t xml:space="preserve"> </w:t>
      </w:r>
      <w:proofErr w:type="spellStart"/>
      <w:r>
        <w:rPr>
          <w:rFonts w:ascii="Arial" w:hAnsi="Arial" w:cs="Arial"/>
          <w:sz w:val="24"/>
          <w:szCs w:val="24"/>
        </w:rPr>
        <w:t>өмірлік</w:t>
      </w:r>
      <w:proofErr w:type="spellEnd"/>
      <w:r>
        <w:rPr>
          <w:rFonts w:ascii="Arial" w:hAnsi="Arial" w:cs="Arial"/>
          <w:sz w:val="24"/>
          <w:szCs w:val="24"/>
        </w:rPr>
        <w:t xml:space="preserve"> </w:t>
      </w:r>
      <w:proofErr w:type="spellStart"/>
      <w:r>
        <w:rPr>
          <w:rFonts w:ascii="Arial" w:hAnsi="Arial" w:cs="Arial"/>
          <w:sz w:val="24"/>
          <w:szCs w:val="24"/>
        </w:rPr>
        <w:t>циклі</w:t>
      </w:r>
      <w:proofErr w:type="spellEnd"/>
      <w:r>
        <w:rPr>
          <w:rFonts w:ascii="Arial" w:hAnsi="Arial" w:cs="Arial"/>
          <w:sz w:val="24"/>
          <w:szCs w:val="24"/>
        </w:rPr>
        <w:t xml:space="preserve"> </w:t>
      </w:r>
      <w:proofErr w:type="spellStart"/>
      <w:r>
        <w:rPr>
          <w:rFonts w:ascii="Arial" w:hAnsi="Arial" w:cs="Arial"/>
          <w:sz w:val="24"/>
          <w:szCs w:val="24"/>
        </w:rPr>
        <w:t>ішінде</w:t>
      </w:r>
      <w:proofErr w:type="spellEnd"/>
      <w:r>
        <w:rPr>
          <w:rFonts w:ascii="Arial" w:hAnsi="Arial" w:cs="Arial"/>
          <w:sz w:val="24"/>
          <w:szCs w:val="24"/>
        </w:rPr>
        <w:t xml:space="preserve"> </w:t>
      </w:r>
      <w:proofErr w:type="spellStart"/>
      <w:r>
        <w:rPr>
          <w:rFonts w:ascii="Arial" w:hAnsi="Arial" w:cs="Arial"/>
          <w:sz w:val="24"/>
          <w:szCs w:val="24"/>
        </w:rPr>
        <w:t>іске</w:t>
      </w:r>
      <w:proofErr w:type="spellEnd"/>
      <w:r>
        <w:rPr>
          <w:rFonts w:ascii="Arial" w:hAnsi="Arial" w:cs="Arial"/>
          <w:sz w:val="24"/>
          <w:szCs w:val="24"/>
        </w:rPr>
        <w:t xml:space="preserve"> </w:t>
      </w:r>
      <w:proofErr w:type="spellStart"/>
      <w:r>
        <w:rPr>
          <w:rFonts w:ascii="Arial" w:hAnsi="Arial" w:cs="Arial"/>
          <w:sz w:val="24"/>
          <w:szCs w:val="24"/>
        </w:rPr>
        <w:t>асыру</w:t>
      </w:r>
      <w:proofErr w:type="spellEnd"/>
      <w:r>
        <w:rPr>
          <w:rFonts w:ascii="Arial" w:hAnsi="Arial" w:cs="Arial"/>
          <w:sz w:val="24"/>
          <w:szCs w:val="24"/>
        </w:rPr>
        <w:t xml:space="preserve">, </w:t>
      </w:r>
      <w:proofErr w:type="spellStart"/>
      <w:r>
        <w:rPr>
          <w:rFonts w:ascii="Arial" w:hAnsi="Arial" w:cs="Arial"/>
          <w:sz w:val="24"/>
          <w:szCs w:val="24"/>
        </w:rPr>
        <w:t>мониторинг</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сәйкестікті</w:t>
      </w:r>
      <w:proofErr w:type="spellEnd"/>
      <w:r>
        <w:rPr>
          <w:rFonts w:ascii="Arial" w:hAnsi="Arial" w:cs="Arial"/>
          <w:sz w:val="24"/>
          <w:szCs w:val="24"/>
        </w:rPr>
        <w:t xml:space="preserve"> </w:t>
      </w:r>
      <w:proofErr w:type="spellStart"/>
      <w:r>
        <w:rPr>
          <w:rFonts w:ascii="Arial" w:hAnsi="Arial" w:cs="Arial"/>
          <w:sz w:val="24"/>
          <w:szCs w:val="24"/>
        </w:rPr>
        <w:t>қамтамасыз</w:t>
      </w:r>
      <w:proofErr w:type="spellEnd"/>
      <w:r>
        <w:rPr>
          <w:rFonts w:ascii="Arial" w:hAnsi="Arial" w:cs="Arial"/>
          <w:sz w:val="24"/>
          <w:szCs w:val="24"/>
        </w:rPr>
        <w:t xml:space="preserve"> </w:t>
      </w:r>
      <w:proofErr w:type="spellStart"/>
      <w:r>
        <w:rPr>
          <w:rFonts w:ascii="Arial" w:hAnsi="Arial" w:cs="Arial"/>
          <w:sz w:val="24"/>
          <w:szCs w:val="24"/>
        </w:rPr>
        <w:t>ету</w:t>
      </w:r>
      <w:proofErr w:type="spellEnd"/>
      <w:r>
        <w:rPr>
          <w:rFonts w:ascii="Arial" w:hAnsi="Arial" w:cs="Arial"/>
          <w:sz w:val="24"/>
          <w:szCs w:val="24"/>
        </w:rPr>
        <w:t xml:space="preserve"> </w:t>
      </w:r>
      <w:proofErr w:type="spellStart"/>
      <w:r>
        <w:rPr>
          <w:rFonts w:ascii="Arial" w:hAnsi="Arial" w:cs="Arial"/>
          <w:sz w:val="24"/>
          <w:szCs w:val="24"/>
        </w:rPr>
        <w:t>үшін</w:t>
      </w:r>
      <w:proofErr w:type="spellEnd"/>
      <w:r>
        <w:rPr>
          <w:rFonts w:ascii="Arial" w:hAnsi="Arial" w:cs="Arial"/>
          <w:sz w:val="24"/>
          <w:szCs w:val="24"/>
        </w:rPr>
        <w:t xml:space="preserve"> </w:t>
      </w:r>
      <w:proofErr w:type="spellStart"/>
      <w:r>
        <w:rPr>
          <w:rFonts w:ascii="Arial" w:hAnsi="Arial" w:cs="Arial"/>
          <w:bCs/>
          <w:sz w:val="24"/>
          <w:szCs w:val="24"/>
        </w:rPr>
        <w:t>міндетті</w:t>
      </w:r>
      <w:proofErr w:type="spellEnd"/>
      <w:r>
        <w:rPr>
          <w:rFonts w:ascii="Arial" w:hAnsi="Arial" w:cs="Arial"/>
          <w:bCs/>
          <w:sz w:val="24"/>
          <w:szCs w:val="24"/>
        </w:rPr>
        <w:t xml:space="preserve"> </w:t>
      </w:r>
      <w:proofErr w:type="spellStart"/>
      <w:r>
        <w:rPr>
          <w:rFonts w:ascii="Arial" w:hAnsi="Arial" w:cs="Arial"/>
          <w:bCs/>
          <w:sz w:val="24"/>
          <w:szCs w:val="24"/>
        </w:rPr>
        <w:t>құжаттар</w:t>
      </w:r>
      <w:proofErr w:type="spellEnd"/>
      <w:r>
        <w:rPr>
          <w:rFonts w:ascii="Arial" w:hAnsi="Arial" w:cs="Arial"/>
          <w:sz w:val="24"/>
          <w:szCs w:val="24"/>
        </w:rPr>
        <w:t xml:space="preserve"> </w:t>
      </w:r>
      <w:proofErr w:type="spellStart"/>
      <w:r>
        <w:rPr>
          <w:rFonts w:ascii="Arial" w:hAnsi="Arial" w:cs="Arial"/>
          <w:sz w:val="24"/>
          <w:szCs w:val="24"/>
        </w:rPr>
        <w:t>ретінде</w:t>
      </w:r>
      <w:proofErr w:type="spellEnd"/>
      <w:r>
        <w:rPr>
          <w:rFonts w:ascii="Arial" w:hAnsi="Arial" w:cs="Arial"/>
          <w:sz w:val="24"/>
          <w:szCs w:val="24"/>
        </w:rPr>
        <w:t xml:space="preserve"> </w:t>
      </w:r>
      <w:proofErr w:type="spellStart"/>
      <w:r>
        <w:rPr>
          <w:rFonts w:ascii="Arial" w:hAnsi="Arial" w:cs="Arial"/>
          <w:sz w:val="24"/>
          <w:szCs w:val="24"/>
        </w:rPr>
        <w:t>қызмет</w:t>
      </w:r>
      <w:proofErr w:type="spellEnd"/>
      <w:r>
        <w:rPr>
          <w:rFonts w:ascii="Arial" w:hAnsi="Arial" w:cs="Arial"/>
          <w:sz w:val="24"/>
          <w:szCs w:val="24"/>
        </w:rPr>
        <w:t xml:space="preserve"> </w:t>
      </w:r>
      <w:proofErr w:type="spellStart"/>
      <w:r>
        <w:rPr>
          <w:rFonts w:ascii="Arial" w:hAnsi="Arial" w:cs="Arial"/>
          <w:sz w:val="24"/>
          <w:szCs w:val="24"/>
        </w:rPr>
        <w:t>етті</w:t>
      </w:r>
      <w:proofErr w:type="spellEnd"/>
      <w:r>
        <w:rPr>
          <w:rFonts w:ascii="Arial" w:eastAsia="Arial" w:hAnsi="Arial" w:cs="Arial"/>
          <w:sz w:val="24"/>
          <w:szCs w:val="24"/>
          <w:lang w:eastAsia="en-PH"/>
        </w:rPr>
        <w:t>.</w:t>
      </w:r>
    </w:p>
    <w:p w14:paraId="0251EB27" w14:textId="77777777" w:rsidR="006B6003" w:rsidRDefault="006B6003">
      <w:pPr>
        <w:pStyle w:val="ReportBodyTextNogap"/>
      </w:pPr>
    </w:p>
    <w:p w14:paraId="1BB6D97D" w14:textId="77777777" w:rsidR="006B6003" w:rsidRDefault="00000000">
      <w:pPr>
        <w:pStyle w:val="20"/>
      </w:pPr>
      <w:bookmarkStart w:id="1501" w:name="_Toc210644762"/>
      <w:r>
        <w:rPr>
          <w:lang w:val="kk-KZ"/>
        </w:rPr>
        <w:t>Экологиялық және әлеуметтік бағалау</w:t>
      </w:r>
      <w:bookmarkEnd w:id="1501"/>
    </w:p>
    <w:p w14:paraId="50C24B3B" w14:textId="77777777" w:rsidR="006B6003" w:rsidRDefault="006B6003"/>
    <w:p w14:paraId="48CCF777" w14:textId="77777777" w:rsidR="006B6003" w:rsidRDefault="00000000">
      <w:pPr>
        <w:pStyle w:val="ReportBodyPar"/>
      </w:pPr>
      <w:r>
        <w:rPr>
          <w:b/>
        </w:rPr>
        <w:t>«</w:t>
      </w:r>
      <w:proofErr w:type="spellStart"/>
      <w:r>
        <w:rPr>
          <w:b/>
        </w:rPr>
        <w:t>Мойынты</w:t>
      </w:r>
      <w:proofErr w:type="spellEnd"/>
      <w:r>
        <w:rPr>
          <w:b/>
        </w:rPr>
        <w:t xml:space="preserve"> – </w:t>
      </w:r>
      <w:proofErr w:type="spellStart"/>
      <w:r>
        <w:rPr>
          <w:b/>
        </w:rPr>
        <w:t>Қызылжар</w:t>
      </w:r>
      <w:proofErr w:type="spellEnd"/>
      <w:r>
        <w:rPr>
          <w:b/>
        </w:rPr>
        <w:t xml:space="preserve">» </w:t>
      </w:r>
      <w:proofErr w:type="spellStart"/>
      <w:r>
        <w:rPr>
          <w:b/>
        </w:rPr>
        <w:t>теміржол</w:t>
      </w:r>
      <w:proofErr w:type="spellEnd"/>
      <w:r>
        <w:rPr>
          <w:b/>
        </w:rPr>
        <w:t xml:space="preserve"> </w:t>
      </w:r>
      <w:proofErr w:type="spellStart"/>
      <w:r>
        <w:rPr>
          <w:b/>
        </w:rPr>
        <w:t>құрылысы</w:t>
      </w:r>
      <w:proofErr w:type="spellEnd"/>
      <w:r>
        <w:t xml:space="preserve"> </w:t>
      </w:r>
      <w:proofErr w:type="spellStart"/>
      <w:r>
        <w:t>жобасына</w:t>
      </w:r>
      <w:proofErr w:type="spellEnd"/>
      <w:r>
        <w:t xml:space="preserve"> </w:t>
      </w:r>
      <w:proofErr w:type="spellStart"/>
      <w:r>
        <w:t>арналған</w:t>
      </w:r>
      <w:proofErr w:type="spellEnd"/>
      <w:r>
        <w:t xml:space="preserve"> </w:t>
      </w:r>
      <w:proofErr w:type="spellStart"/>
      <w:r>
        <w:rPr>
          <w:bCs/>
        </w:rPr>
        <w:t>қоршаған</w:t>
      </w:r>
      <w:proofErr w:type="spellEnd"/>
      <w:r>
        <w:rPr>
          <w:bCs/>
        </w:rPr>
        <w:t xml:space="preserve"> </w:t>
      </w:r>
      <w:proofErr w:type="spellStart"/>
      <w:r>
        <w:rPr>
          <w:bCs/>
        </w:rPr>
        <w:t>ортаны</w:t>
      </w:r>
      <w:proofErr w:type="spellEnd"/>
      <w:r>
        <w:rPr>
          <w:bCs/>
        </w:rPr>
        <w:t xml:space="preserve"> </w:t>
      </w:r>
      <w:proofErr w:type="spellStart"/>
      <w:r>
        <w:rPr>
          <w:bCs/>
        </w:rPr>
        <w:t>және</w:t>
      </w:r>
      <w:proofErr w:type="spellEnd"/>
      <w:r>
        <w:rPr>
          <w:bCs/>
        </w:rPr>
        <w:t xml:space="preserve"> </w:t>
      </w:r>
      <w:proofErr w:type="spellStart"/>
      <w:r>
        <w:rPr>
          <w:bCs/>
        </w:rPr>
        <w:t>әлеуметтік</w:t>
      </w:r>
      <w:proofErr w:type="spellEnd"/>
      <w:r>
        <w:rPr>
          <w:bCs/>
        </w:rPr>
        <w:t xml:space="preserve"> </w:t>
      </w:r>
      <w:proofErr w:type="spellStart"/>
      <w:r>
        <w:rPr>
          <w:bCs/>
        </w:rPr>
        <w:t>алдын</w:t>
      </w:r>
      <w:proofErr w:type="spellEnd"/>
      <w:r>
        <w:rPr>
          <w:bCs/>
        </w:rPr>
        <w:t xml:space="preserve"> </w:t>
      </w:r>
      <w:proofErr w:type="spellStart"/>
      <w:r>
        <w:rPr>
          <w:bCs/>
        </w:rPr>
        <w:t>ала</w:t>
      </w:r>
      <w:proofErr w:type="spellEnd"/>
      <w:r>
        <w:rPr>
          <w:bCs/>
        </w:rPr>
        <w:t xml:space="preserve"> </w:t>
      </w:r>
      <w:proofErr w:type="spellStart"/>
      <w:r>
        <w:rPr>
          <w:bCs/>
        </w:rPr>
        <w:t>скрининг</w:t>
      </w:r>
      <w:proofErr w:type="spellEnd"/>
      <w:r>
        <w:t xml:space="preserve"> </w:t>
      </w:r>
      <w:proofErr w:type="spellStart"/>
      <w:r>
        <w:t>бастапқы</w:t>
      </w:r>
      <w:proofErr w:type="spellEnd"/>
      <w:r>
        <w:t xml:space="preserve"> </w:t>
      </w:r>
      <w:proofErr w:type="spellStart"/>
      <w:r>
        <w:t>кезеңде</w:t>
      </w:r>
      <w:proofErr w:type="spellEnd"/>
      <w:r>
        <w:t xml:space="preserve"> </w:t>
      </w:r>
      <w:proofErr w:type="spellStart"/>
      <w:r>
        <w:t>жүргізіліп</w:t>
      </w:r>
      <w:proofErr w:type="spellEnd"/>
      <w:r>
        <w:t xml:space="preserve">, </w:t>
      </w:r>
      <w:proofErr w:type="spellStart"/>
      <w:r>
        <w:rPr>
          <w:bCs/>
        </w:rPr>
        <w:t>Бастапқы</w:t>
      </w:r>
      <w:proofErr w:type="spellEnd"/>
      <w:r>
        <w:rPr>
          <w:bCs/>
        </w:rPr>
        <w:t xml:space="preserve"> Есепте</w:t>
      </w:r>
      <w:r>
        <w:t xml:space="preserve"> </w:t>
      </w:r>
      <w:proofErr w:type="spellStart"/>
      <w:r>
        <w:t>құжатталды</w:t>
      </w:r>
      <w:proofErr w:type="spellEnd"/>
      <w:r>
        <w:t xml:space="preserve">. </w:t>
      </w:r>
      <w:proofErr w:type="spellStart"/>
      <w:r>
        <w:t>Ұсынылып</w:t>
      </w:r>
      <w:proofErr w:type="spellEnd"/>
      <w:r>
        <w:t xml:space="preserve"> </w:t>
      </w:r>
      <w:proofErr w:type="spellStart"/>
      <w:r>
        <w:t>отырған</w:t>
      </w:r>
      <w:proofErr w:type="spellEnd"/>
      <w:r>
        <w:t xml:space="preserve"> </w:t>
      </w:r>
      <w:proofErr w:type="spellStart"/>
      <w:r>
        <w:t>теміржол</w:t>
      </w:r>
      <w:proofErr w:type="spellEnd"/>
      <w:r>
        <w:t xml:space="preserve"> </w:t>
      </w:r>
      <w:proofErr w:type="spellStart"/>
      <w:r>
        <w:t>желісі</w:t>
      </w:r>
      <w:proofErr w:type="spellEnd"/>
      <w:r>
        <w:t xml:space="preserve"> </w:t>
      </w:r>
      <w:proofErr w:type="spellStart"/>
      <w:r>
        <w:t>заңды</w:t>
      </w:r>
      <w:proofErr w:type="spellEnd"/>
      <w:r>
        <w:t xml:space="preserve"> </w:t>
      </w:r>
      <w:proofErr w:type="spellStart"/>
      <w:r>
        <w:t>түрде</w:t>
      </w:r>
      <w:proofErr w:type="spellEnd"/>
      <w:r>
        <w:t xml:space="preserve"> </w:t>
      </w:r>
      <w:proofErr w:type="spellStart"/>
      <w:r>
        <w:t>қорғалатын</w:t>
      </w:r>
      <w:proofErr w:type="spellEnd"/>
      <w:r>
        <w:t xml:space="preserve"> </w:t>
      </w:r>
      <w:proofErr w:type="spellStart"/>
      <w:r>
        <w:t>аумақ</w:t>
      </w:r>
      <w:proofErr w:type="spellEnd"/>
      <w:r>
        <w:t xml:space="preserve"> </w:t>
      </w:r>
      <w:proofErr w:type="spellStart"/>
      <w:r>
        <w:t>болып</w:t>
      </w:r>
      <w:proofErr w:type="spellEnd"/>
      <w:r>
        <w:t xml:space="preserve"> </w:t>
      </w:r>
      <w:proofErr w:type="spellStart"/>
      <w:r>
        <w:t>табылатын</w:t>
      </w:r>
      <w:proofErr w:type="spellEnd"/>
      <w:r>
        <w:t xml:space="preserve"> </w:t>
      </w:r>
      <w:proofErr w:type="spellStart"/>
      <w:r>
        <w:rPr>
          <w:bCs/>
        </w:rPr>
        <w:t>Андасай</w:t>
      </w:r>
      <w:proofErr w:type="spellEnd"/>
      <w:r>
        <w:rPr>
          <w:bCs/>
        </w:rPr>
        <w:t xml:space="preserve"> </w:t>
      </w:r>
      <w:proofErr w:type="spellStart"/>
      <w:r>
        <w:rPr>
          <w:bCs/>
        </w:rPr>
        <w:t>қорығының</w:t>
      </w:r>
      <w:proofErr w:type="spellEnd"/>
      <w:r>
        <w:rPr>
          <w:bCs/>
        </w:rPr>
        <w:t xml:space="preserve"> 2-кластерінің </w:t>
      </w:r>
      <w:proofErr w:type="spellStart"/>
      <w:r>
        <w:rPr>
          <w:bCs/>
        </w:rPr>
        <w:t>шектеулі</w:t>
      </w:r>
      <w:proofErr w:type="spellEnd"/>
      <w:r>
        <w:rPr>
          <w:bCs/>
        </w:rPr>
        <w:t xml:space="preserve"> </w:t>
      </w:r>
      <w:proofErr w:type="spellStart"/>
      <w:r>
        <w:rPr>
          <w:bCs/>
        </w:rPr>
        <w:t>бөлігін</w:t>
      </w:r>
      <w:proofErr w:type="spellEnd"/>
      <w:r>
        <w:t xml:space="preserve"> </w:t>
      </w:r>
      <w:proofErr w:type="spellStart"/>
      <w:r>
        <w:t>кесіп</w:t>
      </w:r>
      <w:proofErr w:type="spellEnd"/>
      <w:r>
        <w:t xml:space="preserve"> </w:t>
      </w:r>
      <w:proofErr w:type="spellStart"/>
      <w:r>
        <w:t>өтеді</w:t>
      </w:r>
      <w:proofErr w:type="spellEnd"/>
      <w:r>
        <w:t xml:space="preserve"> </w:t>
      </w:r>
      <w:proofErr w:type="spellStart"/>
      <w:r>
        <w:t>және</w:t>
      </w:r>
      <w:proofErr w:type="spellEnd"/>
      <w:r>
        <w:t xml:space="preserve"> </w:t>
      </w:r>
      <w:proofErr w:type="spellStart"/>
      <w:r>
        <w:rPr>
          <w:bCs/>
        </w:rPr>
        <w:t>екі</w:t>
      </w:r>
      <w:proofErr w:type="spellEnd"/>
      <w:r>
        <w:rPr>
          <w:bCs/>
        </w:rPr>
        <w:t xml:space="preserve"> </w:t>
      </w:r>
      <w:proofErr w:type="spellStart"/>
      <w:r>
        <w:rPr>
          <w:b/>
          <w:bCs/>
        </w:rPr>
        <w:t>Маңызды</w:t>
      </w:r>
      <w:proofErr w:type="spellEnd"/>
      <w:r>
        <w:rPr>
          <w:b/>
          <w:bCs/>
        </w:rPr>
        <w:t xml:space="preserve"> Құс Аймағын (МҚА)</w:t>
      </w:r>
      <w:r>
        <w:t xml:space="preserve"> </w:t>
      </w:r>
      <w:proofErr w:type="spellStart"/>
      <w:r>
        <w:t>басып</w:t>
      </w:r>
      <w:proofErr w:type="spellEnd"/>
      <w:r>
        <w:t xml:space="preserve"> </w:t>
      </w:r>
      <w:proofErr w:type="spellStart"/>
      <w:r>
        <w:t>өтеді</w:t>
      </w:r>
      <w:proofErr w:type="spellEnd"/>
      <w:r>
        <w:t xml:space="preserve">. </w:t>
      </w:r>
      <w:proofErr w:type="spellStart"/>
      <w:r>
        <w:t>Бұл</w:t>
      </w:r>
      <w:proofErr w:type="spellEnd"/>
      <w:r>
        <w:t xml:space="preserve"> </w:t>
      </w:r>
      <w:proofErr w:type="spellStart"/>
      <w:r>
        <w:t>учаскелер</w:t>
      </w:r>
      <w:proofErr w:type="spellEnd"/>
      <w:r>
        <w:t xml:space="preserve"> </w:t>
      </w:r>
      <w:proofErr w:type="spellStart"/>
      <w:r>
        <w:rPr>
          <w:bCs/>
        </w:rPr>
        <w:t>Биоалуантүрліліктің</w:t>
      </w:r>
      <w:proofErr w:type="spellEnd"/>
      <w:r>
        <w:rPr>
          <w:bCs/>
        </w:rPr>
        <w:t xml:space="preserve"> </w:t>
      </w:r>
      <w:proofErr w:type="spellStart"/>
      <w:r>
        <w:rPr>
          <w:bCs/>
        </w:rPr>
        <w:t>Негізгі</w:t>
      </w:r>
      <w:proofErr w:type="spellEnd"/>
      <w:r>
        <w:rPr>
          <w:bCs/>
        </w:rPr>
        <w:t xml:space="preserve"> Аймақтары (</w:t>
      </w:r>
      <w:r>
        <w:rPr>
          <w:bCs/>
          <w:lang w:val="kk-KZ"/>
        </w:rPr>
        <w:t>БАН</w:t>
      </w:r>
      <w:r>
        <w:rPr>
          <w:bCs/>
        </w:rPr>
        <w:t>)</w:t>
      </w:r>
      <w:r>
        <w:t xml:space="preserve"> </w:t>
      </w:r>
      <w:proofErr w:type="spellStart"/>
      <w:r>
        <w:t>ретінде</w:t>
      </w:r>
      <w:proofErr w:type="spellEnd"/>
      <w:r>
        <w:t xml:space="preserve"> </w:t>
      </w:r>
      <w:proofErr w:type="spellStart"/>
      <w:r>
        <w:t>белгіленген</w:t>
      </w:r>
      <w:proofErr w:type="spellEnd"/>
      <w:r>
        <w:t xml:space="preserve"> </w:t>
      </w:r>
      <w:proofErr w:type="spellStart"/>
      <w:r>
        <w:t>және</w:t>
      </w:r>
      <w:proofErr w:type="spellEnd"/>
      <w:r>
        <w:t xml:space="preserve"> </w:t>
      </w:r>
      <w:r>
        <w:rPr>
          <w:b/>
        </w:rPr>
        <w:t xml:space="preserve">ХҚК </w:t>
      </w:r>
      <w:proofErr w:type="spellStart"/>
      <w:r>
        <w:rPr>
          <w:b/>
        </w:rPr>
        <w:t>Өнімділік</w:t>
      </w:r>
      <w:proofErr w:type="spellEnd"/>
      <w:r>
        <w:rPr>
          <w:b/>
        </w:rPr>
        <w:t xml:space="preserve"> Стандарты 6-ға (PS6) </w:t>
      </w:r>
      <w:proofErr w:type="spellStart"/>
      <w:r>
        <w:t>сәйкес</w:t>
      </w:r>
      <w:proofErr w:type="spellEnd"/>
      <w:r>
        <w:t xml:space="preserve">, </w:t>
      </w:r>
      <w:proofErr w:type="spellStart"/>
      <w:r>
        <w:t>қоршаған</w:t>
      </w:r>
      <w:proofErr w:type="spellEnd"/>
      <w:r>
        <w:t xml:space="preserve"> </w:t>
      </w:r>
      <w:proofErr w:type="spellStart"/>
      <w:r>
        <w:t>ортаны</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скрининг</w:t>
      </w:r>
      <w:proofErr w:type="spellEnd"/>
      <w:r>
        <w:t xml:space="preserve"> </w:t>
      </w:r>
      <w:proofErr w:type="spellStart"/>
      <w:r>
        <w:t>мақсаттары</w:t>
      </w:r>
      <w:proofErr w:type="spellEnd"/>
      <w:r>
        <w:t xml:space="preserve"> </w:t>
      </w:r>
      <w:proofErr w:type="spellStart"/>
      <w:r>
        <w:t>үшін</w:t>
      </w:r>
      <w:proofErr w:type="spellEnd"/>
      <w:r>
        <w:t xml:space="preserve"> </w:t>
      </w:r>
      <w:proofErr w:type="spellStart"/>
      <w:r>
        <w:rPr>
          <w:b/>
          <w:bCs/>
        </w:rPr>
        <w:t>қорғалатын</w:t>
      </w:r>
      <w:proofErr w:type="spellEnd"/>
      <w:r>
        <w:rPr>
          <w:b/>
          <w:bCs/>
        </w:rPr>
        <w:t>/</w:t>
      </w:r>
      <w:proofErr w:type="spellStart"/>
      <w:r>
        <w:rPr>
          <w:b/>
          <w:bCs/>
        </w:rPr>
        <w:t>сезімтал</w:t>
      </w:r>
      <w:proofErr w:type="spellEnd"/>
      <w:r>
        <w:rPr>
          <w:b/>
          <w:bCs/>
        </w:rPr>
        <w:t xml:space="preserve"> </w:t>
      </w:r>
      <w:proofErr w:type="spellStart"/>
      <w:r>
        <w:rPr>
          <w:b/>
          <w:bCs/>
        </w:rPr>
        <w:t>аймақтар</w:t>
      </w:r>
      <w:proofErr w:type="spellEnd"/>
      <w:r>
        <w:t xml:space="preserve"> </w:t>
      </w:r>
      <w:proofErr w:type="spellStart"/>
      <w:r>
        <w:t>ретінде</w:t>
      </w:r>
      <w:proofErr w:type="spellEnd"/>
      <w:r>
        <w:t xml:space="preserve"> </w:t>
      </w:r>
      <w:proofErr w:type="spellStart"/>
      <w:r>
        <w:t>қарастырылады</w:t>
      </w:r>
      <w:proofErr w:type="spellEnd"/>
      <w:r>
        <w:t>.</w:t>
      </w:r>
    </w:p>
    <w:p w14:paraId="7A3E72AF" w14:textId="77777777" w:rsidR="006B6003" w:rsidRDefault="006B6003">
      <w:pPr>
        <w:pStyle w:val="ReportBodyPar"/>
      </w:pPr>
    </w:p>
    <w:p w14:paraId="48C29757" w14:textId="77777777" w:rsidR="006B6003" w:rsidRDefault="00000000">
      <w:pPr>
        <w:pStyle w:val="ReportBodyPar"/>
        <w:rPr>
          <w:rFonts w:eastAsia="Times New Roman"/>
        </w:rPr>
      </w:pPr>
      <w:r>
        <w:t xml:space="preserve">PS6 </w:t>
      </w:r>
      <w:proofErr w:type="spellStart"/>
      <w:r>
        <w:t>талаптарын</w:t>
      </w:r>
      <w:proofErr w:type="spellEnd"/>
      <w:r>
        <w:t xml:space="preserve"> </w:t>
      </w:r>
      <w:proofErr w:type="spellStart"/>
      <w:r>
        <w:t>орындау</w:t>
      </w:r>
      <w:proofErr w:type="spellEnd"/>
      <w:r>
        <w:t xml:space="preserve"> </w:t>
      </w:r>
      <w:proofErr w:type="spellStart"/>
      <w:r>
        <w:t>үшін</w:t>
      </w:r>
      <w:proofErr w:type="spellEnd"/>
      <w:r>
        <w:t xml:space="preserve"> </w:t>
      </w:r>
      <w:proofErr w:type="spellStart"/>
      <w:r>
        <w:rPr>
          <w:b/>
          <w:bCs/>
        </w:rPr>
        <w:t>Критикалық</w:t>
      </w:r>
      <w:proofErr w:type="spellEnd"/>
      <w:r>
        <w:rPr>
          <w:b/>
          <w:bCs/>
        </w:rPr>
        <w:t xml:space="preserve"> </w:t>
      </w:r>
      <w:proofErr w:type="spellStart"/>
      <w:r>
        <w:rPr>
          <w:b/>
          <w:bCs/>
        </w:rPr>
        <w:t>Мекеңді</w:t>
      </w:r>
      <w:proofErr w:type="spellEnd"/>
      <w:r>
        <w:rPr>
          <w:b/>
          <w:bCs/>
        </w:rPr>
        <w:t xml:space="preserve"> (КМ) </w:t>
      </w:r>
      <w:proofErr w:type="spellStart"/>
      <w:r>
        <w:rPr>
          <w:b/>
          <w:bCs/>
        </w:rPr>
        <w:t>скринингі</w:t>
      </w:r>
      <w:proofErr w:type="spellEnd"/>
      <w:r>
        <w:t xml:space="preserve"> </w:t>
      </w:r>
      <w:proofErr w:type="spellStart"/>
      <w:r>
        <w:t>жүргізілді</w:t>
      </w:r>
      <w:proofErr w:type="spellEnd"/>
      <w:r>
        <w:t xml:space="preserve"> </w:t>
      </w:r>
      <w:proofErr w:type="spellStart"/>
      <w:r>
        <w:t>және</w:t>
      </w:r>
      <w:proofErr w:type="spellEnd"/>
      <w:r>
        <w:t xml:space="preserve"> </w:t>
      </w:r>
      <w:proofErr w:type="spellStart"/>
      <w:r>
        <w:t>оның</w:t>
      </w:r>
      <w:proofErr w:type="spellEnd"/>
      <w:r>
        <w:t xml:space="preserve"> </w:t>
      </w:r>
      <w:proofErr w:type="spellStart"/>
      <w:r>
        <w:t>негізгі</w:t>
      </w:r>
      <w:proofErr w:type="spellEnd"/>
      <w:r>
        <w:t xml:space="preserve"> </w:t>
      </w:r>
      <w:proofErr w:type="spellStart"/>
      <w:r>
        <w:t>нәтижелері</w:t>
      </w:r>
      <w:proofErr w:type="spellEnd"/>
      <w:r>
        <w:t xml:space="preserve"> </w:t>
      </w:r>
      <w:proofErr w:type="spellStart"/>
      <w:r>
        <w:t>осы</w:t>
      </w:r>
      <w:proofErr w:type="spellEnd"/>
      <w:r>
        <w:t xml:space="preserve"> ҚОӘБ-</w:t>
      </w:r>
      <w:proofErr w:type="spellStart"/>
      <w:r>
        <w:t>ның</w:t>
      </w:r>
      <w:proofErr w:type="spellEnd"/>
      <w:r>
        <w:t xml:space="preserve"> </w:t>
      </w:r>
      <w:proofErr w:type="spellStart"/>
      <w:r>
        <w:t>қосымшасы</w:t>
      </w:r>
      <w:proofErr w:type="spellEnd"/>
      <w:r>
        <w:t xml:space="preserve"> </w:t>
      </w:r>
      <w:proofErr w:type="spellStart"/>
      <w:r>
        <w:t>ретінде</w:t>
      </w:r>
      <w:proofErr w:type="spellEnd"/>
      <w:r>
        <w:t xml:space="preserve"> </w:t>
      </w:r>
      <w:proofErr w:type="spellStart"/>
      <w:r>
        <w:t>Биоалуантүрлілікті</w:t>
      </w:r>
      <w:proofErr w:type="spellEnd"/>
      <w:r>
        <w:t xml:space="preserve"> Басқару </w:t>
      </w:r>
      <w:proofErr w:type="spellStart"/>
      <w:r>
        <w:t>Жоспарында</w:t>
      </w:r>
      <w:proofErr w:type="spellEnd"/>
      <w:r>
        <w:t xml:space="preserve"> (ББЖ) </w:t>
      </w:r>
      <w:proofErr w:type="spellStart"/>
      <w:r>
        <w:t>қорытындыланды</w:t>
      </w:r>
      <w:proofErr w:type="spellEnd"/>
      <w:r>
        <w:t xml:space="preserve">. КМ </w:t>
      </w:r>
      <w:proofErr w:type="spellStart"/>
      <w:r>
        <w:t>скринингі</w:t>
      </w:r>
      <w:proofErr w:type="spellEnd"/>
      <w:r>
        <w:t xml:space="preserve"> </w:t>
      </w:r>
      <w:r>
        <w:rPr>
          <w:lang w:val="kk-KZ"/>
        </w:rPr>
        <w:t>ж</w:t>
      </w:r>
      <w:proofErr w:type="spellStart"/>
      <w:r>
        <w:t>оба</w:t>
      </w:r>
      <w:proofErr w:type="spellEnd"/>
      <w:r>
        <w:t xml:space="preserve"> </w:t>
      </w:r>
      <w:proofErr w:type="spellStart"/>
      <w:r>
        <w:t>аумағының</w:t>
      </w:r>
      <w:proofErr w:type="spellEnd"/>
      <w:r>
        <w:t xml:space="preserve"> PS6 </w:t>
      </w:r>
      <w:proofErr w:type="spellStart"/>
      <w:r>
        <w:t>талаптарына</w:t>
      </w:r>
      <w:proofErr w:type="spellEnd"/>
      <w:r>
        <w:t xml:space="preserve"> </w:t>
      </w:r>
      <w:proofErr w:type="spellStart"/>
      <w:r>
        <w:t>сәйкес</w:t>
      </w:r>
      <w:proofErr w:type="spellEnd"/>
      <w:r>
        <w:t xml:space="preserve"> </w:t>
      </w:r>
      <w:proofErr w:type="spellStart"/>
      <w:r>
        <w:t>келетін</w:t>
      </w:r>
      <w:proofErr w:type="spellEnd"/>
      <w:r>
        <w:t xml:space="preserve"> </w:t>
      </w:r>
      <w:proofErr w:type="spellStart"/>
      <w:r>
        <w:t>құндылықтармен</w:t>
      </w:r>
      <w:proofErr w:type="spellEnd"/>
      <w:r>
        <w:t xml:space="preserve">, </w:t>
      </w:r>
      <w:proofErr w:type="spellStart"/>
      <w:r>
        <w:t>соның</w:t>
      </w:r>
      <w:proofErr w:type="spellEnd"/>
      <w:r>
        <w:t xml:space="preserve"> </w:t>
      </w:r>
      <w:proofErr w:type="spellStart"/>
      <w:r>
        <w:t>ішінде</w:t>
      </w:r>
      <w:proofErr w:type="spellEnd"/>
      <w:r>
        <w:rPr>
          <w:rFonts w:eastAsia="Times New Roman"/>
        </w:rPr>
        <w:t>:</w:t>
      </w:r>
    </w:p>
    <w:p w14:paraId="6C34B081" w14:textId="77777777" w:rsidR="006B6003" w:rsidRDefault="00000000">
      <w:pPr>
        <w:widowControl/>
        <w:numPr>
          <w:ilvl w:val="0"/>
          <w:numId w:val="72"/>
        </w:numPr>
        <w:autoSpaceDE/>
        <w:autoSpaceDN/>
        <w:jc w:val="both"/>
        <w:rPr>
          <w:rFonts w:ascii="Arial" w:eastAsia="Times New Roman" w:hAnsi="Arial" w:cs="Arial"/>
          <w:sz w:val="24"/>
          <w:szCs w:val="24"/>
        </w:rPr>
      </w:pPr>
      <w:proofErr w:type="spellStart"/>
      <w:r>
        <w:rPr>
          <w:rFonts w:ascii="Arial" w:hAnsi="Arial" w:cs="Arial"/>
          <w:sz w:val="24"/>
          <w:szCs w:val="24"/>
        </w:rPr>
        <w:t>Халықаралық</w:t>
      </w:r>
      <w:proofErr w:type="spellEnd"/>
      <w:r>
        <w:rPr>
          <w:rFonts w:ascii="Arial" w:hAnsi="Arial" w:cs="Arial"/>
          <w:sz w:val="24"/>
          <w:szCs w:val="24"/>
        </w:rPr>
        <w:t xml:space="preserve"> </w:t>
      </w:r>
      <w:proofErr w:type="spellStart"/>
      <w:r>
        <w:rPr>
          <w:rFonts w:ascii="Arial" w:hAnsi="Arial" w:cs="Arial"/>
          <w:sz w:val="24"/>
          <w:szCs w:val="24"/>
        </w:rPr>
        <w:t>Табиғат</w:t>
      </w:r>
      <w:proofErr w:type="spellEnd"/>
      <w:r>
        <w:rPr>
          <w:rFonts w:ascii="Arial" w:hAnsi="Arial" w:cs="Arial"/>
          <w:sz w:val="24"/>
          <w:szCs w:val="24"/>
        </w:rPr>
        <w:t xml:space="preserve"> Қорғау Одағының (ХТҚО) </w:t>
      </w:r>
      <w:proofErr w:type="spellStart"/>
      <w:r>
        <w:rPr>
          <w:rFonts w:ascii="Arial" w:hAnsi="Arial" w:cs="Arial"/>
          <w:b/>
          <w:bCs/>
          <w:sz w:val="24"/>
          <w:szCs w:val="24"/>
        </w:rPr>
        <w:t>Критикалық</w:t>
      </w:r>
      <w:proofErr w:type="spellEnd"/>
      <w:r>
        <w:rPr>
          <w:rFonts w:ascii="Arial" w:hAnsi="Arial" w:cs="Arial"/>
          <w:b/>
          <w:bCs/>
          <w:sz w:val="24"/>
          <w:szCs w:val="24"/>
        </w:rPr>
        <w:t xml:space="preserve"> </w:t>
      </w:r>
      <w:proofErr w:type="spellStart"/>
      <w:r>
        <w:rPr>
          <w:rFonts w:ascii="Arial" w:hAnsi="Arial" w:cs="Arial"/>
          <w:b/>
          <w:bCs/>
          <w:sz w:val="24"/>
          <w:szCs w:val="24"/>
        </w:rPr>
        <w:t>Қауіп</w:t>
      </w:r>
      <w:proofErr w:type="spellEnd"/>
      <w:r>
        <w:rPr>
          <w:rFonts w:ascii="Arial" w:hAnsi="Arial" w:cs="Arial"/>
          <w:b/>
          <w:bCs/>
          <w:sz w:val="24"/>
          <w:szCs w:val="24"/>
        </w:rPr>
        <w:t xml:space="preserve"> Төнген (</w:t>
      </w:r>
      <w:r>
        <w:rPr>
          <w:rFonts w:ascii="Arial" w:hAnsi="Arial" w:cs="Arial"/>
          <w:b/>
          <w:bCs/>
          <w:sz w:val="24"/>
          <w:szCs w:val="24"/>
          <w:lang w:val="kk-KZ"/>
        </w:rPr>
        <w:t>КҚТ</w:t>
      </w:r>
      <w:r>
        <w:rPr>
          <w:rFonts w:ascii="Arial" w:hAnsi="Arial" w:cs="Arial"/>
          <w:b/>
          <w:bCs/>
          <w:sz w:val="24"/>
          <w:szCs w:val="24"/>
        </w:rPr>
        <w:t xml:space="preserve">) </w:t>
      </w:r>
      <w:proofErr w:type="spellStart"/>
      <w:r>
        <w:rPr>
          <w:rFonts w:ascii="Arial" w:hAnsi="Arial" w:cs="Arial"/>
          <w:b/>
          <w:bCs/>
          <w:sz w:val="24"/>
          <w:szCs w:val="24"/>
        </w:rPr>
        <w:t>және</w:t>
      </w:r>
      <w:proofErr w:type="spellEnd"/>
      <w:r>
        <w:rPr>
          <w:rFonts w:ascii="Arial" w:hAnsi="Arial" w:cs="Arial"/>
          <w:b/>
          <w:bCs/>
          <w:sz w:val="24"/>
          <w:szCs w:val="24"/>
        </w:rPr>
        <w:t xml:space="preserve"> </w:t>
      </w:r>
      <w:proofErr w:type="spellStart"/>
      <w:r>
        <w:rPr>
          <w:rFonts w:ascii="Arial" w:hAnsi="Arial" w:cs="Arial"/>
          <w:b/>
          <w:bCs/>
          <w:sz w:val="24"/>
          <w:szCs w:val="24"/>
        </w:rPr>
        <w:t>Қауіп</w:t>
      </w:r>
      <w:proofErr w:type="spellEnd"/>
      <w:r>
        <w:rPr>
          <w:rFonts w:ascii="Arial" w:hAnsi="Arial" w:cs="Arial"/>
          <w:b/>
          <w:bCs/>
          <w:sz w:val="24"/>
          <w:szCs w:val="24"/>
        </w:rPr>
        <w:t xml:space="preserve"> Төнген (</w:t>
      </w:r>
      <w:r>
        <w:rPr>
          <w:rFonts w:ascii="Arial" w:hAnsi="Arial" w:cs="Arial"/>
          <w:b/>
          <w:bCs/>
          <w:sz w:val="24"/>
          <w:szCs w:val="24"/>
          <w:lang w:val="kk-KZ"/>
        </w:rPr>
        <w:t>ҚТ</w:t>
      </w:r>
      <w:r>
        <w:rPr>
          <w:rFonts w:ascii="Arial" w:hAnsi="Arial" w:cs="Arial"/>
          <w:b/>
          <w:bCs/>
          <w:sz w:val="24"/>
          <w:szCs w:val="24"/>
        </w:rPr>
        <w:t xml:space="preserve">) </w:t>
      </w:r>
      <w:proofErr w:type="spellStart"/>
      <w:r>
        <w:rPr>
          <w:rFonts w:ascii="Arial" w:hAnsi="Arial" w:cs="Arial"/>
          <w:b/>
          <w:bCs/>
          <w:sz w:val="24"/>
          <w:szCs w:val="24"/>
        </w:rPr>
        <w:t>түрлерінің</w:t>
      </w:r>
      <w:proofErr w:type="spellEnd"/>
      <w:r>
        <w:rPr>
          <w:rFonts w:ascii="Arial" w:hAnsi="Arial" w:cs="Arial"/>
          <w:sz w:val="24"/>
          <w:szCs w:val="24"/>
        </w:rPr>
        <w:t xml:space="preserve"> </w:t>
      </w:r>
      <w:proofErr w:type="spellStart"/>
      <w:r>
        <w:rPr>
          <w:rFonts w:ascii="Arial" w:hAnsi="Arial" w:cs="Arial"/>
          <w:sz w:val="24"/>
          <w:szCs w:val="24"/>
        </w:rPr>
        <w:t>болуын</w:t>
      </w:r>
      <w:proofErr w:type="spellEnd"/>
      <w:r>
        <w:rPr>
          <w:rFonts w:ascii="Arial" w:hAnsi="Arial" w:cs="Arial"/>
          <w:sz w:val="24"/>
          <w:szCs w:val="24"/>
        </w:rPr>
        <w:t>;</w:t>
      </w:r>
    </w:p>
    <w:p w14:paraId="3C644524" w14:textId="77777777" w:rsidR="006B6003" w:rsidRDefault="00000000">
      <w:pPr>
        <w:widowControl/>
        <w:numPr>
          <w:ilvl w:val="0"/>
          <w:numId w:val="72"/>
        </w:numPr>
        <w:autoSpaceDE/>
        <w:autoSpaceDN/>
        <w:jc w:val="both"/>
        <w:rPr>
          <w:rFonts w:ascii="Arial" w:eastAsia="Times New Roman" w:hAnsi="Arial" w:cs="Arial"/>
          <w:sz w:val="24"/>
          <w:szCs w:val="24"/>
        </w:rPr>
      </w:pPr>
      <w:proofErr w:type="spellStart"/>
      <w:r>
        <w:rPr>
          <w:rFonts w:ascii="Arial" w:hAnsi="Arial" w:cs="Arial"/>
          <w:b/>
          <w:sz w:val="24"/>
          <w:szCs w:val="24"/>
        </w:rPr>
        <w:t>Шектеулі</w:t>
      </w:r>
      <w:proofErr w:type="spellEnd"/>
      <w:r>
        <w:rPr>
          <w:rFonts w:ascii="Arial" w:hAnsi="Arial" w:cs="Arial"/>
          <w:b/>
          <w:sz w:val="24"/>
          <w:szCs w:val="24"/>
        </w:rPr>
        <w:t xml:space="preserve"> </w:t>
      </w:r>
      <w:proofErr w:type="spellStart"/>
      <w:r>
        <w:rPr>
          <w:rFonts w:ascii="Arial" w:hAnsi="Arial" w:cs="Arial"/>
          <w:b/>
          <w:sz w:val="24"/>
          <w:szCs w:val="24"/>
        </w:rPr>
        <w:t>таралуы</w:t>
      </w:r>
      <w:proofErr w:type="spellEnd"/>
      <w:r>
        <w:rPr>
          <w:rFonts w:ascii="Arial" w:hAnsi="Arial" w:cs="Arial"/>
          <w:sz w:val="24"/>
          <w:szCs w:val="24"/>
        </w:rPr>
        <w:t xml:space="preserve"> </w:t>
      </w:r>
      <w:proofErr w:type="spellStart"/>
      <w:r>
        <w:rPr>
          <w:rFonts w:ascii="Arial" w:hAnsi="Arial" w:cs="Arial"/>
          <w:sz w:val="24"/>
          <w:szCs w:val="24"/>
        </w:rPr>
        <w:t>бар</w:t>
      </w:r>
      <w:proofErr w:type="spellEnd"/>
      <w:r>
        <w:rPr>
          <w:rFonts w:ascii="Arial" w:hAnsi="Arial" w:cs="Arial"/>
          <w:sz w:val="24"/>
          <w:szCs w:val="24"/>
        </w:rPr>
        <w:t xml:space="preserve"> </w:t>
      </w:r>
      <w:proofErr w:type="spellStart"/>
      <w:r>
        <w:rPr>
          <w:rFonts w:ascii="Arial" w:hAnsi="Arial" w:cs="Arial"/>
          <w:bCs/>
          <w:sz w:val="24"/>
          <w:szCs w:val="24"/>
        </w:rPr>
        <w:t>тар</w:t>
      </w:r>
      <w:proofErr w:type="spellEnd"/>
      <w:r>
        <w:rPr>
          <w:rFonts w:ascii="Arial" w:hAnsi="Arial" w:cs="Arial"/>
          <w:bCs/>
          <w:sz w:val="24"/>
          <w:szCs w:val="24"/>
        </w:rPr>
        <w:t xml:space="preserve"> </w:t>
      </w:r>
      <w:proofErr w:type="spellStart"/>
      <w:r>
        <w:rPr>
          <w:rFonts w:ascii="Arial" w:hAnsi="Arial" w:cs="Arial"/>
          <w:bCs/>
          <w:sz w:val="24"/>
          <w:szCs w:val="24"/>
        </w:rPr>
        <w:t>ауқымды</w:t>
      </w:r>
      <w:proofErr w:type="spellEnd"/>
      <w:r>
        <w:rPr>
          <w:rFonts w:ascii="Arial" w:hAnsi="Arial" w:cs="Arial"/>
          <w:bCs/>
          <w:sz w:val="24"/>
          <w:szCs w:val="24"/>
        </w:rPr>
        <w:t xml:space="preserve"> </w:t>
      </w:r>
      <w:proofErr w:type="spellStart"/>
      <w:r>
        <w:rPr>
          <w:rFonts w:ascii="Arial" w:hAnsi="Arial" w:cs="Arial"/>
          <w:b/>
          <w:bCs/>
          <w:sz w:val="24"/>
          <w:szCs w:val="24"/>
        </w:rPr>
        <w:t>түрлердің</w:t>
      </w:r>
      <w:proofErr w:type="spellEnd"/>
      <w:r>
        <w:rPr>
          <w:rFonts w:ascii="Arial" w:hAnsi="Arial" w:cs="Arial"/>
          <w:sz w:val="24"/>
          <w:szCs w:val="24"/>
        </w:rPr>
        <w:t xml:space="preserve"> </w:t>
      </w:r>
      <w:proofErr w:type="spellStart"/>
      <w:r>
        <w:rPr>
          <w:rFonts w:ascii="Arial" w:hAnsi="Arial" w:cs="Arial"/>
          <w:sz w:val="24"/>
          <w:szCs w:val="24"/>
        </w:rPr>
        <w:t>болуын</w:t>
      </w:r>
      <w:proofErr w:type="spellEnd"/>
      <w:r>
        <w:rPr>
          <w:rFonts w:ascii="Arial" w:eastAsia="Times New Roman" w:hAnsi="Arial" w:cs="Arial"/>
          <w:sz w:val="24"/>
          <w:szCs w:val="24"/>
        </w:rPr>
        <w:t>;</w:t>
      </w:r>
    </w:p>
    <w:p w14:paraId="6DBD4EB7" w14:textId="77777777" w:rsidR="006B6003" w:rsidRDefault="00000000">
      <w:pPr>
        <w:widowControl/>
        <w:numPr>
          <w:ilvl w:val="0"/>
          <w:numId w:val="72"/>
        </w:numPr>
        <w:autoSpaceDE/>
        <w:autoSpaceDN/>
        <w:jc w:val="both"/>
        <w:rPr>
          <w:rFonts w:ascii="Arial" w:eastAsia="Times New Roman" w:hAnsi="Arial" w:cs="Arial"/>
          <w:sz w:val="24"/>
          <w:szCs w:val="24"/>
        </w:rPr>
      </w:pPr>
      <w:proofErr w:type="spellStart"/>
      <w:r>
        <w:rPr>
          <w:rFonts w:ascii="Arial" w:hAnsi="Arial" w:cs="Arial"/>
          <w:b/>
          <w:bCs/>
          <w:sz w:val="24"/>
          <w:szCs w:val="24"/>
        </w:rPr>
        <w:t>Көші-қон</w:t>
      </w:r>
      <w:proofErr w:type="spellEnd"/>
      <w:r>
        <w:rPr>
          <w:rFonts w:ascii="Arial" w:hAnsi="Arial" w:cs="Arial"/>
          <w:b/>
          <w:bCs/>
          <w:sz w:val="24"/>
          <w:szCs w:val="24"/>
        </w:rPr>
        <w:t xml:space="preserve"> </w:t>
      </w:r>
      <w:proofErr w:type="spellStart"/>
      <w:r>
        <w:rPr>
          <w:rFonts w:ascii="Arial" w:hAnsi="Arial" w:cs="Arial"/>
          <w:b/>
          <w:bCs/>
          <w:sz w:val="24"/>
          <w:szCs w:val="24"/>
        </w:rPr>
        <w:t>түрлерінің</w:t>
      </w:r>
      <w:proofErr w:type="spellEnd"/>
      <w:r>
        <w:rPr>
          <w:rFonts w:ascii="Arial" w:hAnsi="Arial" w:cs="Arial"/>
          <w:b/>
          <w:bCs/>
          <w:sz w:val="24"/>
          <w:szCs w:val="24"/>
        </w:rPr>
        <w:t xml:space="preserve"> </w:t>
      </w:r>
      <w:proofErr w:type="spellStart"/>
      <w:r>
        <w:rPr>
          <w:rFonts w:ascii="Arial" w:hAnsi="Arial" w:cs="Arial"/>
          <w:b/>
          <w:bCs/>
          <w:sz w:val="24"/>
          <w:szCs w:val="24"/>
        </w:rPr>
        <w:t>шоғырлануын</w:t>
      </w:r>
      <w:proofErr w:type="spellEnd"/>
      <w:r>
        <w:rPr>
          <w:rFonts w:ascii="Arial" w:hAnsi="Arial" w:cs="Arial"/>
          <w:sz w:val="24"/>
          <w:szCs w:val="24"/>
        </w:rPr>
        <w:t xml:space="preserve">, </w:t>
      </w:r>
      <w:proofErr w:type="spellStart"/>
      <w:r>
        <w:rPr>
          <w:rFonts w:ascii="Arial" w:hAnsi="Arial" w:cs="Arial"/>
          <w:sz w:val="24"/>
          <w:szCs w:val="24"/>
        </w:rPr>
        <w:t>әсіресе</w:t>
      </w:r>
      <w:proofErr w:type="spellEnd"/>
      <w:r>
        <w:rPr>
          <w:rFonts w:ascii="Arial" w:hAnsi="Arial" w:cs="Arial"/>
          <w:sz w:val="24"/>
          <w:szCs w:val="24"/>
        </w:rPr>
        <w:t xml:space="preserve"> </w:t>
      </w:r>
      <w:proofErr w:type="spellStart"/>
      <w:r>
        <w:rPr>
          <w:rFonts w:ascii="Arial" w:hAnsi="Arial" w:cs="Arial"/>
          <w:sz w:val="24"/>
          <w:szCs w:val="24"/>
        </w:rPr>
        <w:t>Орталық</w:t>
      </w:r>
      <w:proofErr w:type="spellEnd"/>
      <w:r>
        <w:rPr>
          <w:rFonts w:ascii="Arial" w:hAnsi="Arial" w:cs="Arial"/>
          <w:sz w:val="24"/>
          <w:szCs w:val="24"/>
        </w:rPr>
        <w:t xml:space="preserve"> Азиялық </w:t>
      </w:r>
      <w:proofErr w:type="spellStart"/>
      <w:r>
        <w:rPr>
          <w:rFonts w:ascii="Arial" w:hAnsi="Arial" w:cs="Arial"/>
          <w:sz w:val="24"/>
          <w:szCs w:val="24"/>
        </w:rPr>
        <w:t>ұшу</w:t>
      </w:r>
      <w:proofErr w:type="spellEnd"/>
      <w:r>
        <w:rPr>
          <w:rFonts w:ascii="Arial" w:hAnsi="Arial" w:cs="Arial"/>
          <w:sz w:val="24"/>
          <w:szCs w:val="24"/>
        </w:rPr>
        <w:t xml:space="preserve"> </w:t>
      </w:r>
      <w:proofErr w:type="spellStart"/>
      <w:r>
        <w:rPr>
          <w:rFonts w:ascii="Arial" w:hAnsi="Arial" w:cs="Arial"/>
          <w:sz w:val="24"/>
          <w:szCs w:val="24"/>
        </w:rPr>
        <w:t>жолын</w:t>
      </w:r>
      <w:proofErr w:type="spellEnd"/>
      <w:r>
        <w:rPr>
          <w:rFonts w:ascii="Arial" w:hAnsi="Arial" w:cs="Arial"/>
          <w:sz w:val="24"/>
          <w:szCs w:val="24"/>
        </w:rPr>
        <w:t xml:space="preserve"> </w:t>
      </w:r>
      <w:proofErr w:type="spellStart"/>
      <w:r>
        <w:rPr>
          <w:rFonts w:ascii="Arial" w:hAnsi="Arial" w:cs="Arial"/>
          <w:sz w:val="24"/>
          <w:szCs w:val="24"/>
        </w:rPr>
        <w:t>пайдаланатындарды</w:t>
      </w:r>
      <w:proofErr w:type="spellEnd"/>
      <w:r>
        <w:rPr>
          <w:rFonts w:ascii="Arial" w:hAnsi="Arial" w:cs="Arial"/>
          <w:sz w:val="24"/>
          <w:szCs w:val="24"/>
        </w:rPr>
        <w:t xml:space="preserve">; </w:t>
      </w:r>
      <w:proofErr w:type="spellStart"/>
      <w:r>
        <w:rPr>
          <w:rFonts w:ascii="Arial" w:hAnsi="Arial" w:cs="Arial"/>
          <w:sz w:val="24"/>
          <w:szCs w:val="24"/>
        </w:rPr>
        <w:t>және</w:t>
      </w:r>
      <w:proofErr w:type="spellEnd"/>
    </w:p>
    <w:p w14:paraId="1281BE1E" w14:textId="77777777" w:rsidR="006B6003" w:rsidRDefault="00000000">
      <w:pPr>
        <w:widowControl/>
        <w:numPr>
          <w:ilvl w:val="0"/>
          <w:numId w:val="72"/>
        </w:numPr>
        <w:autoSpaceDE/>
        <w:autoSpaceDN/>
        <w:spacing w:before="100" w:beforeAutospacing="1" w:after="100" w:afterAutospacing="1"/>
        <w:jc w:val="both"/>
        <w:rPr>
          <w:rFonts w:ascii="Arial" w:eastAsia="Times New Roman" w:hAnsi="Arial" w:cs="Arial"/>
          <w:sz w:val="24"/>
          <w:szCs w:val="24"/>
        </w:rPr>
      </w:pPr>
      <w:proofErr w:type="spellStart"/>
      <w:r>
        <w:rPr>
          <w:rFonts w:ascii="Arial" w:hAnsi="Arial" w:cs="Arial"/>
          <w:b/>
          <w:bCs/>
          <w:sz w:val="24"/>
          <w:szCs w:val="24"/>
        </w:rPr>
        <w:t>Қауіп</w:t>
      </w:r>
      <w:proofErr w:type="spellEnd"/>
      <w:r>
        <w:rPr>
          <w:rFonts w:ascii="Arial" w:hAnsi="Arial" w:cs="Arial"/>
          <w:b/>
          <w:bCs/>
          <w:sz w:val="24"/>
          <w:szCs w:val="24"/>
        </w:rPr>
        <w:t xml:space="preserve"> </w:t>
      </w:r>
      <w:proofErr w:type="spellStart"/>
      <w:r>
        <w:rPr>
          <w:rFonts w:ascii="Arial" w:hAnsi="Arial" w:cs="Arial"/>
          <w:b/>
          <w:bCs/>
          <w:sz w:val="24"/>
          <w:szCs w:val="24"/>
        </w:rPr>
        <w:t>төнген</w:t>
      </w:r>
      <w:proofErr w:type="spellEnd"/>
      <w:r>
        <w:rPr>
          <w:rFonts w:ascii="Arial" w:hAnsi="Arial" w:cs="Arial"/>
          <w:b/>
          <w:bCs/>
          <w:sz w:val="24"/>
          <w:szCs w:val="24"/>
        </w:rPr>
        <w:t xml:space="preserve"> </w:t>
      </w:r>
      <w:proofErr w:type="spellStart"/>
      <w:r>
        <w:rPr>
          <w:rFonts w:ascii="Arial" w:hAnsi="Arial" w:cs="Arial"/>
          <w:b/>
          <w:bCs/>
          <w:sz w:val="24"/>
          <w:szCs w:val="24"/>
        </w:rPr>
        <w:t>немесе</w:t>
      </w:r>
      <w:proofErr w:type="spellEnd"/>
      <w:r>
        <w:rPr>
          <w:rFonts w:ascii="Arial" w:hAnsi="Arial" w:cs="Arial"/>
          <w:b/>
          <w:bCs/>
          <w:sz w:val="24"/>
          <w:szCs w:val="24"/>
        </w:rPr>
        <w:t xml:space="preserve"> </w:t>
      </w:r>
      <w:proofErr w:type="spellStart"/>
      <w:r>
        <w:rPr>
          <w:rFonts w:ascii="Arial" w:hAnsi="Arial" w:cs="Arial"/>
          <w:b/>
          <w:bCs/>
          <w:sz w:val="24"/>
          <w:szCs w:val="24"/>
        </w:rPr>
        <w:t>бірегей</w:t>
      </w:r>
      <w:proofErr w:type="spellEnd"/>
      <w:r>
        <w:rPr>
          <w:rFonts w:ascii="Arial" w:hAnsi="Arial" w:cs="Arial"/>
          <w:b/>
          <w:bCs/>
          <w:sz w:val="24"/>
          <w:szCs w:val="24"/>
        </w:rPr>
        <w:t xml:space="preserve"> </w:t>
      </w:r>
      <w:proofErr w:type="spellStart"/>
      <w:r>
        <w:rPr>
          <w:rFonts w:ascii="Arial" w:hAnsi="Arial" w:cs="Arial"/>
          <w:b/>
          <w:bCs/>
          <w:sz w:val="24"/>
          <w:szCs w:val="24"/>
        </w:rPr>
        <w:t>экожүйелерді</w:t>
      </w:r>
      <w:proofErr w:type="spellEnd"/>
      <w:r>
        <w:rPr>
          <w:rFonts w:ascii="Arial" w:hAnsi="Arial" w:cs="Arial"/>
          <w:sz w:val="24"/>
          <w:szCs w:val="24"/>
        </w:rPr>
        <w:t xml:space="preserve">, </w:t>
      </w:r>
      <w:proofErr w:type="spellStart"/>
      <w:r>
        <w:rPr>
          <w:rFonts w:ascii="Arial" w:hAnsi="Arial" w:cs="Arial"/>
          <w:sz w:val="24"/>
          <w:szCs w:val="24"/>
        </w:rPr>
        <w:t>мысалы</w:t>
      </w:r>
      <w:proofErr w:type="spellEnd"/>
      <w:r>
        <w:rPr>
          <w:rFonts w:ascii="Arial" w:hAnsi="Arial" w:cs="Arial"/>
          <w:sz w:val="24"/>
          <w:szCs w:val="24"/>
        </w:rPr>
        <w:t xml:space="preserve">, </w:t>
      </w:r>
      <w:proofErr w:type="spellStart"/>
      <w:r>
        <w:rPr>
          <w:rFonts w:ascii="Arial" w:hAnsi="Arial" w:cs="Arial"/>
          <w:sz w:val="24"/>
          <w:szCs w:val="24"/>
        </w:rPr>
        <w:t>дала</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шөлейт</w:t>
      </w:r>
      <w:proofErr w:type="spellEnd"/>
      <w:r>
        <w:rPr>
          <w:rFonts w:ascii="Arial" w:hAnsi="Arial" w:cs="Arial"/>
          <w:sz w:val="24"/>
          <w:szCs w:val="24"/>
        </w:rPr>
        <w:t xml:space="preserve"> </w:t>
      </w:r>
      <w:proofErr w:type="spellStart"/>
      <w:r>
        <w:rPr>
          <w:rFonts w:ascii="Arial" w:hAnsi="Arial" w:cs="Arial"/>
          <w:sz w:val="24"/>
          <w:szCs w:val="24"/>
        </w:rPr>
        <w:t>мекендеу</w:t>
      </w:r>
      <w:proofErr w:type="spellEnd"/>
      <w:r>
        <w:rPr>
          <w:rFonts w:ascii="Arial" w:hAnsi="Arial" w:cs="Arial"/>
          <w:sz w:val="24"/>
          <w:szCs w:val="24"/>
        </w:rPr>
        <w:t xml:space="preserve"> </w:t>
      </w:r>
      <w:proofErr w:type="spellStart"/>
      <w:r>
        <w:rPr>
          <w:rFonts w:ascii="Arial" w:hAnsi="Arial" w:cs="Arial"/>
          <w:sz w:val="24"/>
          <w:szCs w:val="24"/>
        </w:rPr>
        <w:t>орталарын</w:t>
      </w:r>
      <w:proofErr w:type="spellEnd"/>
      <w:r>
        <w:rPr>
          <w:rFonts w:ascii="Arial" w:hAnsi="Arial" w:cs="Arial"/>
          <w:sz w:val="24"/>
          <w:szCs w:val="24"/>
        </w:rPr>
        <w:t xml:space="preserve"> </w:t>
      </w:r>
      <w:proofErr w:type="spellStart"/>
      <w:r>
        <w:rPr>
          <w:rFonts w:ascii="Arial" w:hAnsi="Arial" w:cs="Arial"/>
          <w:sz w:val="24"/>
          <w:szCs w:val="24"/>
        </w:rPr>
        <w:t>бағалайды</w:t>
      </w:r>
      <w:proofErr w:type="spellEnd"/>
      <w:r>
        <w:rPr>
          <w:rFonts w:ascii="Arial" w:eastAsia="Times New Roman" w:hAnsi="Arial" w:cs="Arial"/>
          <w:sz w:val="24"/>
          <w:szCs w:val="24"/>
        </w:rPr>
        <w:t>.</w:t>
      </w:r>
    </w:p>
    <w:p w14:paraId="16672D4A" w14:textId="77777777" w:rsidR="006B6003" w:rsidRDefault="00000000">
      <w:pPr>
        <w:pStyle w:val="ReportBodyPar"/>
      </w:pPr>
      <w:proofErr w:type="spellStart"/>
      <w:r>
        <w:t>Жаңартылған</w:t>
      </w:r>
      <w:proofErr w:type="spellEnd"/>
      <w:r>
        <w:t xml:space="preserve"> </w:t>
      </w:r>
      <w:proofErr w:type="spellStart"/>
      <w:r>
        <w:t>экологиялық</w:t>
      </w:r>
      <w:proofErr w:type="spellEnd"/>
      <w:r>
        <w:t xml:space="preserve"> </w:t>
      </w:r>
      <w:proofErr w:type="spellStart"/>
      <w:r>
        <w:t>зерттеулер</w:t>
      </w:r>
      <w:proofErr w:type="spellEnd"/>
      <w:r>
        <w:t xml:space="preserve"> </w:t>
      </w:r>
      <w:proofErr w:type="spellStart"/>
      <w:r>
        <w:t>жоба</w:t>
      </w:r>
      <w:proofErr w:type="spellEnd"/>
      <w:r>
        <w:t xml:space="preserve"> </w:t>
      </w:r>
      <w:proofErr w:type="spellStart"/>
      <w:r>
        <w:t>аумағында</w:t>
      </w:r>
      <w:proofErr w:type="spellEnd"/>
      <w:r>
        <w:t xml:space="preserve"> </w:t>
      </w:r>
      <w:r>
        <w:rPr>
          <w:b/>
          <w:bCs/>
          <w:i/>
        </w:rPr>
        <w:t xml:space="preserve">Saiga </w:t>
      </w:r>
      <w:proofErr w:type="spellStart"/>
      <w:r>
        <w:rPr>
          <w:b/>
          <w:bCs/>
          <w:i/>
        </w:rPr>
        <w:t>tatarica</w:t>
      </w:r>
      <w:proofErr w:type="spellEnd"/>
      <w:r>
        <w:rPr>
          <w:b/>
          <w:bCs/>
        </w:rPr>
        <w:t xml:space="preserve"> (</w:t>
      </w:r>
      <w:proofErr w:type="spellStart"/>
      <w:r>
        <w:rPr>
          <w:b/>
          <w:bCs/>
        </w:rPr>
        <w:t>киік</w:t>
      </w:r>
      <w:proofErr w:type="spellEnd"/>
      <w:r>
        <w:rPr>
          <w:b/>
          <w:bCs/>
        </w:rPr>
        <w:t xml:space="preserve">) </w:t>
      </w:r>
      <w:proofErr w:type="spellStart"/>
      <w:r>
        <w:rPr>
          <w:bCs/>
        </w:rPr>
        <w:t>және</w:t>
      </w:r>
      <w:proofErr w:type="spellEnd"/>
      <w:r>
        <w:rPr>
          <w:bCs/>
        </w:rPr>
        <w:t xml:space="preserve"> </w:t>
      </w:r>
      <w:proofErr w:type="spellStart"/>
      <w:r>
        <w:rPr>
          <w:bCs/>
        </w:rPr>
        <w:t>басқа</w:t>
      </w:r>
      <w:proofErr w:type="spellEnd"/>
      <w:r>
        <w:rPr>
          <w:bCs/>
        </w:rPr>
        <w:t xml:space="preserve"> </w:t>
      </w:r>
      <w:proofErr w:type="spellStart"/>
      <w:r>
        <w:rPr>
          <w:bCs/>
        </w:rPr>
        <w:t>да</w:t>
      </w:r>
      <w:proofErr w:type="spellEnd"/>
      <w:r>
        <w:rPr>
          <w:bCs/>
        </w:rPr>
        <w:t xml:space="preserve"> </w:t>
      </w:r>
      <w:proofErr w:type="spellStart"/>
      <w:r>
        <w:rPr>
          <w:bCs/>
        </w:rPr>
        <w:t>көшіп-қонушы</w:t>
      </w:r>
      <w:proofErr w:type="spellEnd"/>
      <w:r>
        <w:rPr>
          <w:bCs/>
        </w:rPr>
        <w:t xml:space="preserve"> </w:t>
      </w:r>
      <w:proofErr w:type="spellStart"/>
      <w:r>
        <w:rPr>
          <w:bCs/>
        </w:rPr>
        <w:t>тұяқтылардың</w:t>
      </w:r>
      <w:proofErr w:type="spellEnd"/>
      <w:r>
        <w:rPr>
          <w:bCs/>
        </w:rPr>
        <w:t xml:space="preserve"> </w:t>
      </w:r>
      <w:proofErr w:type="spellStart"/>
      <w:r>
        <w:rPr>
          <w:b/>
          <w:bCs/>
        </w:rPr>
        <w:t>жоқ</w:t>
      </w:r>
      <w:proofErr w:type="spellEnd"/>
      <w:r>
        <w:rPr>
          <w:b/>
          <w:bCs/>
        </w:rPr>
        <w:t xml:space="preserve"> </w:t>
      </w:r>
      <w:proofErr w:type="spellStart"/>
      <w:r>
        <w:rPr>
          <w:b/>
          <w:bCs/>
        </w:rPr>
        <w:t>екенін</w:t>
      </w:r>
      <w:proofErr w:type="spellEnd"/>
      <w:r>
        <w:t xml:space="preserve"> </w:t>
      </w:r>
      <w:proofErr w:type="spellStart"/>
      <w:r>
        <w:t>растады</w:t>
      </w:r>
      <w:proofErr w:type="spellEnd"/>
      <w:r>
        <w:t xml:space="preserve">. </w:t>
      </w:r>
      <w:proofErr w:type="spellStart"/>
      <w:r>
        <w:t>Электрлендіру</w:t>
      </w:r>
      <w:proofErr w:type="spellEnd"/>
      <w:r>
        <w:t xml:space="preserve"> </w:t>
      </w:r>
      <w:proofErr w:type="spellStart"/>
      <w:r>
        <w:t>инфрақұрылымын</w:t>
      </w:r>
      <w:proofErr w:type="spellEnd"/>
      <w:r>
        <w:t xml:space="preserve"> </w:t>
      </w:r>
      <w:proofErr w:type="spellStart"/>
      <w:r>
        <w:t>алып</w:t>
      </w:r>
      <w:proofErr w:type="spellEnd"/>
      <w:r>
        <w:t xml:space="preserve"> </w:t>
      </w:r>
      <w:proofErr w:type="spellStart"/>
      <w:r>
        <w:t>тастау</w:t>
      </w:r>
      <w:proofErr w:type="spellEnd"/>
      <w:r>
        <w:t xml:space="preserve"> </w:t>
      </w:r>
      <w:proofErr w:type="spellStart"/>
      <w:r>
        <w:t>құстардың</w:t>
      </w:r>
      <w:proofErr w:type="spellEnd"/>
      <w:r>
        <w:t xml:space="preserve"> </w:t>
      </w:r>
      <w:proofErr w:type="spellStart"/>
      <w:r>
        <w:t>соғылу</w:t>
      </w:r>
      <w:proofErr w:type="spellEnd"/>
      <w:r>
        <w:t xml:space="preserve"> </w:t>
      </w:r>
      <w:proofErr w:type="spellStart"/>
      <w:r>
        <w:t>және</w:t>
      </w:r>
      <w:proofErr w:type="spellEnd"/>
      <w:r>
        <w:t xml:space="preserve"> </w:t>
      </w:r>
      <w:proofErr w:type="spellStart"/>
      <w:r>
        <w:t>электр</w:t>
      </w:r>
      <w:proofErr w:type="spellEnd"/>
      <w:r>
        <w:t xml:space="preserve"> </w:t>
      </w:r>
      <w:proofErr w:type="spellStart"/>
      <w:r>
        <w:t>тогымен</w:t>
      </w:r>
      <w:proofErr w:type="spellEnd"/>
      <w:r>
        <w:t xml:space="preserve"> </w:t>
      </w:r>
      <w:proofErr w:type="spellStart"/>
      <w:r>
        <w:t>зақымдану</w:t>
      </w:r>
      <w:proofErr w:type="spellEnd"/>
      <w:r>
        <w:t xml:space="preserve"> </w:t>
      </w:r>
      <w:proofErr w:type="spellStart"/>
      <w:r>
        <w:t>қаупін</w:t>
      </w:r>
      <w:proofErr w:type="spellEnd"/>
      <w:r>
        <w:t xml:space="preserve"> </w:t>
      </w:r>
      <w:proofErr w:type="spellStart"/>
      <w:r>
        <w:t>де</w:t>
      </w:r>
      <w:proofErr w:type="spellEnd"/>
      <w:r>
        <w:t xml:space="preserve"> </w:t>
      </w:r>
      <w:proofErr w:type="spellStart"/>
      <w:r>
        <w:t>жояды</w:t>
      </w:r>
      <w:proofErr w:type="spellEnd"/>
      <w:r>
        <w:t xml:space="preserve">. </w:t>
      </w:r>
      <w:proofErr w:type="spellStart"/>
      <w:r>
        <w:t>Дегенмен</w:t>
      </w:r>
      <w:proofErr w:type="spellEnd"/>
      <w:r>
        <w:t xml:space="preserve">, </w:t>
      </w:r>
      <w:proofErr w:type="spellStart"/>
      <w:r>
        <w:t>жоба</w:t>
      </w:r>
      <w:proofErr w:type="spellEnd"/>
      <w:r>
        <w:t xml:space="preserve"> </w:t>
      </w:r>
      <w:proofErr w:type="spellStart"/>
      <w:r>
        <w:t>сезімтал</w:t>
      </w:r>
      <w:proofErr w:type="spellEnd"/>
      <w:r>
        <w:t xml:space="preserve"> </w:t>
      </w:r>
      <w:proofErr w:type="spellStart"/>
      <w:r>
        <w:t>экожүйелердегі</w:t>
      </w:r>
      <w:proofErr w:type="spellEnd"/>
      <w:r>
        <w:t xml:space="preserve"> </w:t>
      </w:r>
      <w:proofErr w:type="spellStart"/>
      <w:r>
        <w:t>желілік</w:t>
      </w:r>
      <w:proofErr w:type="spellEnd"/>
      <w:r>
        <w:t xml:space="preserve"> </w:t>
      </w:r>
      <w:proofErr w:type="spellStart"/>
      <w:r>
        <w:t>инфрақұрылымға</w:t>
      </w:r>
      <w:proofErr w:type="spellEnd"/>
      <w:r>
        <w:t xml:space="preserve"> </w:t>
      </w:r>
      <w:proofErr w:type="spellStart"/>
      <w:r>
        <w:t>байланысты</w:t>
      </w:r>
      <w:proofErr w:type="spellEnd"/>
      <w:r>
        <w:t xml:space="preserve"> </w:t>
      </w:r>
      <w:proofErr w:type="spellStart"/>
      <w:r>
        <w:t>ықтимал</w:t>
      </w:r>
      <w:proofErr w:type="spellEnd"/>
      <w:r>
        <w:t xml:space="preserve"> </w:t>
      </w:r>
      <w:proofErr w:type="spellStart"/>
      <w:r>
        <w:rPr>
          <w:bCs/>
        </w:rPr>
        <w:t>жиынтық</w:t>
      </w:r>
      <w:proofErr w:type="spellEnd"/>
      <w:r>
        <w:rPr>
          <w:bCs/>
        </w:rPr>
        <w:t xml:space="preserve"> </w:t>
      </w:r>
      <w:proofErr w:type="spellStart"/>
      <w:r>
        <w:rPr>
          <w:bCs/>
        </w:rPr>
        <w:t>әсерлерге</w:t>
      </w:r>
      <w:proofErr w:type="spellEnd"/>
      <w:r>
        <w:t xml:space="preserve"> </w:t>
      </w:r>
      <w:proofErr w:type="spellStart"/>
      <w:r>
        <w:t>байланысты</w:t>
      </w:r>
      <w:proofErr w:type="spellEnd"/>
      <w:r>
        <w:t xml:space="preserve"> </w:t>
      </w:r>
      <w:proofErr w:type="spellStart"/>
      <w:r>
        <w:rPr>
          <w:b/>
          <w:bCs/>
        </w:rPr>
        <w:t>Жоғары</w:t>
      </w:r>
      <w:proofErr w:type="spellEnd"/>
      <w:r>
        <w:rPr>
          <w:b/>
          <w:bCs/>
        </w:rPr>
        <w:t xml:space="preserve"> Қоршаған Орта </w:t>
      </w:r>
      <w:proofErr w:type="spellStart"/>
      <w:r>
        <w:rPr>
          <w:b/>
          <w:bCs/>
        </w:rPr>
        <w:t>және</w:t>
      </w:r>
      <w:proofErr w:type="spellEnd"/>
      <w:r>
        <w:rPr>
          <w:b/>
          <w:bCs/>
        </w:rPr>
        <w:t xml:space="preserve"> </w:t>
      </w:r>
      <w:proofErr w:type="spellStart"/>
      <w:r>
        <w:rPr>
          <w:b/>
          <w:bCs/>
        </w:rPr>
        <w:t>Әлеуметтік</w:t>
      </w:r>
      <w:proofErr w:type="spellEnd"/>
      <w:r>
        <w:rPr>
          <w:b/>
          <w:bCs/>
        </w:rPr>
        <w:t xml:space="preserve"> (ҚОӘ) </w:t>
      </w:r>
      <w:proofErr w:type="spellStart"/>
      <w:r>
        <w:rPr>
          <w:b/>
          <w:bCs/>
        </w:rPr>
        <w:t>Тәуекел</w:t>
      </w:r>
      <w:proofErr w:type="spellEnd"/>
      <w:r>
        <w:t xml:space="preserve"> </w:t>
      </w:r>
      <w:proofErr w:type="spellStart"/>
      <w:r>
        <w:t>ретінде</w:t>
      </w:r>
      <w:proofErr w:type="spellEnd"/>
      <w:r>
        <w:t xml:space="preserve"> </w:t>
      </w:r>
      <w:proofErr w:type="spellStart"/>
      <w:r>
        <w:t>жіктелуі</w:t>
      </w:r>
      <w:proofErr w:type="spellEnd"/>
      <w:r>
        <w:t xml:space="preserve"> </w:t>
      </w:r>
      <w:proofErr w:type="spellStart"/>
      <w:r>
        <w:t>мүмкін</w:t>
      </w:r>
      <w:proofErr w:type="spellEnd"/>
      <w:r>
        <w:t>.</w:t>
      </w:r>
    </w:p>
    <w:p w14:paraId="0F411FB1" w14:textId="77777777" w:rsidR="006B6003" w:rsidRDefault="006B6003">
      <w:pPr>
        <w:pStyle w:val="ReportBodyPar"/>
      </w:pPr>
    </w:p>
    <w:p w14:paraId="5069786E" w14:textId="77777777" w:rsidR="006B6003" w:rsidRDefault="00000000">
      <w:pPr>
        <w:pStyle w:val="ReportBodyPar"/>
      </w:pPr>
      <w:r>
        <w:t xml:space="preserve">ҚОӘ </w:t>
      </w:r>
      <w:proofErr w:type="spellStart"/>
      <w:r>
        <w:t>консультантының</w:t>
      </w:r>
      <w:proofErr w:type="spellEnd"/>
      <w:r>
        <w:t xml:space="preserve"> </w:t>
      </w:r>
      <w:proofErr w:type="spellStart"/>
      <w:r>
        <w:t>биоалуантүрлілік</w:t>
      </w:r>
      <w:proofErr w:type="spellEnd"/>
      <w:r>
        <w:t xml:space="preserve"> </w:t>
      </w:r>
      <w:proofErr w:type="spellStart"/>
      <w:r>
        <w:t>маманы</w:t>
      </w:r>
      <w:proofErr w:type="spellEnd"/>
      <w:r>
        <w:t xml:space="preserve"> </w:t>
      </w:r>
      <w:proofErr w:type="spellStart"/>
      <w:r>
        <w:t>қолданыстағы</w:t>
      </w:r>
      <w:proofErr w:type="spellEnd"/>
      <w:r>
        <w:t xml:space="preserve"> </w:t>
      </w:r>
      <w:proofErr w:type="spellStart"/>
      <w:r>
        <w:t>экологиялық</w:t>
      </w:r>
      <w:proofErr w:type="spellEnd"/>
      <w:r>
        <w:t xml:space="preserve"> </w:t>
      </w:r>
      <w:proofErr w:type="spellStart"/>
      <w:r>
        <w:t>деректер</w:t>
      </w:r>
      <w:proofErr w:type="spellEnd"/>
      <w:r>
        <w:t xml:space="preserve"> </w:t>
      </w:r>
      <w:proofErr w:type="spellStart"/>
      <w:r>
        <w:t>жиынтығын</w:t>
      </w:r>
      <w:proofErr w:type="spellEnd"/>
      <w:r>
        <w:t xml:space="preserve">, </w:t>
      </w:r>
      <w:proofErr w:type="spellStart"/>
      <w:r>
        <w:t>мақсатты</w:t>
      </w:r>
      <w:proofErr w:type="spellEnd"/>
      <w:r>
        <w:t xml:space="preserve"> </w:t>
      </w:r>
      <w:proofErr w:type="spellStart"/>
      <w:r>
        <w:t>далалық</w:t>
      </w:r>
      <w:proofErr w:type="spellEnd"/>
      <w:r>
        <w:t xml:space="preserve"> </w:t>
      </w:r>
      <w:proofErr w:type="spellStart"/>
      <w:r>
        <w:t>тексеруді</w:t>
      </w:r>
      <w:proofErr w:type="spellEnd"/>
      <w:r>
        <w:t xml:space="preserve"> </w:t>
      </w:r>
      <w:proofErr w:type="spellStart"/>
      <w:r>
        <w:t>және</w:t>
      </w:r>
      <w:proofErr w:type="spellEnd"/>
      <w:r>
        <w:t xml:space="preserve"> </w:t>
      </w:r>
      <w:proofErr w:type="spellStart"/>
      <w:r>
        <w:t>кеңістіктік</w:t>
      </w:r>
      <w:proofErr w:type="spellEnd"/>
      <w:r>
        <w:t xml:space="preserve"> </w:t>
      </w:r>
      <w:proofErr w:type="spellStart"/>
      <w:r>
        <w:t>ауқымдау</w:t>
      </w:r>
      <w:proofErr w:type="spellEnd"/>
      <w:r>
        <w:t xml:space="preserve"> </w:t>
      </w:r>
      <w:proofErr w:type="spellStart"/>
      <w:r>
        <w:t>әдіснамасын</w:t>
      </w:r>
      <w:proofErr w:type="spellEnd"/>
      <w:r>
        <w:t xml:space="preserve"> </w:t>
      </w:r>
      <w:proofErr w:type="spellStart"/>
      <w:r>
        <w:t>пайдалана</w:t>
      </w:r>
      <w:proofErr w:type="spellEnd"/>
      <w:r>
        <w:t xml:space="preserve"> </w:t>
      </w:r>
      <w:proofErr w:type="spellStart"/>
      <w:r>
        <w:t>отырып</w:t>
      </w:r>
      <w:proofErr w:type="spellEnd"/>
      <w:r>
        <w:t xml:space="preserve">, </w:t>
      </w:r>
      <w:proofErr w:type="spellStart"/>
      <w:r>
        <w:rPr>
          <w:bCs/>
        </w:rPr>
        <w:t>құрылымдалған</w:t>
      </w:r>
      <w:proofErr w:type="spellEnd"/>
      <w:r>
        <w:rPr>
          <w:bCs/>
        </w:rPr>
        <w:t xml:space="preserve"> </w:t>
      </w:r>
      <w:proofErr w:type="spellStart"/>
      <w:r>
        <w:rPr>
          <w:bCs/>
        </w:rPr>
        <w:t>экологиялық</w:t>
      </w:r>
      <w:proofErr w:type="spellEnd"/>
      <w:r>
        <w:rPr>
          <w:bCs/>
        </w:rPr>
        <w:t xml:space="preserve"> </w:t>
      </w:r>
      <w:proofErr w:type="spellStart"/>
      <w:r>
        <w:rPr>
          <w:bCs/>
        </w:rPr>
        <w:t>тәуекелдерді</w:t>
      </w:r>
      <w:proofErr w:type="spellEnd"/>
      <w:r>
        <w:rPr>
          <w:bCs/>
        </w:rPr>
        <w:t xml:space="preserve"> </w:t>
      </w:r>
      <w:proofErr w:type="spellStart"/>
      <w:r>
        <w:rPr>
          <w:bCs/>
        </w:rPr>
        <w:t>бағалауды</w:t>
      </w:r>
      <w:proofErr w:type="spellEnd"/>
      <w:r>
        <w:t xml:space="preserve"> </w:t>
      </w:r>
      <w:proofErr w:type="spellStart"/>
      <w:r>
        <w:t>жүргізді</w:t>
      </w:r>
      <w:proofErr w:type="spellEnd"/>
      <w:r>
        <w:t xml:space="preserve">. </w:t>
      </w:r>
      <w:proofErr w:type="spellStart"/>
      <w:r>
        <w:t>Бұл</w:t>
      </w:r>
      <w:proofErr w:type="spellEnd"/>
      <w:r>
        <w:t xml:space="preserve"> </w:t>
      </w:r>
      <w:proofErr w:type="spellStart"/>
      <w:r>
        <w:t>тікелей</w:t>
      </w:r>
      <w:proofErr w:type="spellEnd"/>
      <w:r>
        <w:t xml:space="preserve"> </w:t>
      </w:r>
      <w:proofErr w:type="spellStart"/>
      <w:r>
        <w:t>мекендеу</w:t>
      </w:r>
      <w:proofErr w:type="spellEnd"/>
      <w:r>
        <w:t xml:space="preserve"> </w:t>
      </w:r>
      <w:proofErr w:type="spellStart"/>
      <w:r>
        <w:t>ортасының</w:t>
      </w:r>
      <w:proofErr w:type="spellEnd"/>
      <w:r>
        <w:t xml:space="preserve"> </w:t>
      </w:r>
      <w:proofErr w:type="spellStart"/>
      <w:r>
        <w:t>өзгеруін</w:t>
      </w:r>
      <w:proofErr w:type="spellEnd"/>
      <w:r>
        <w:t xml:space="preserve"> </w:t>
      </w:r>
      <w:proofErr w:type="spellStart"/>
      <w:r>
        <w:t>ғана</w:t>
      </w:r>
      <w:proofErr w:type="spellEnd"/>
      <w:r>
        <w:t xml:space="preserve"> </w:t>
      </w:r>
      <w:proofErr w:type="spellStart"/>
      <w:r>
        <w:t>емес</w:t>
      </w:r>
      <w:proofErr w:type="spellEnd"/>
      <w:r>
        <w:t xml:space="preserve">, </w:t>
      </w:r>
      <w:proofErr w:type="spellStart"/>
      <w:r>
        <w:t>сонымен</w:t>
      </w:r>
      <w:proofErr w:type="spellEnd"/>
      <w:r>
        <w:t xml:space="preserve"> </w:t>
      </w:r>
      <w:proofErr w:type="spellStart"/>
      <w:r>
        <w:t>қатар</w:t>
      </w:r>
      <w:proofErr w:type="spellEnd"/>
      <w:r>
        <w:t xml:space="preserve"> </w:t>
      </w:r>
      <w:proofErr w:type="spellStart"/>
      <w:r>
        <w:rPr>
          <w:b/>
          <w:bCs/>
        </w:rPr>
        <w:t>бөлшектену</w:t>
      </w:r>
      <w:proofErr w:type="spellEnd"/>
      <w:r>
        <w:rPr>
          <w:b/>
          <w:bCs/>
        </w:rPr>
        <w:t xml:space="preserve"> </w:t>
      </w:r>
      <w:proofErr w:type="spellStart"/>
      <w:r>
        <w:rPr>
          <w:b/>
          <w:bCs/>
        </w:rPr>
        <w:t>әсерлерін</w:t>
      </w:r>
      <w:proofErr w:type="spellEnd"/>
      <w:r>
        <w:t xml:space="preserve"> </w:t>
      </w:r>
      <w:proofErr w:type="spellStart"/>
      <w:r>
        <w:t>және</w:t>
      </w:r>
      <w:proofErr w:type="spellEnd"/>
      <w:r>
        <w:t xml:space="preserve"> </w:t>
      </w:r>
      <w:proofErr w:type="spellStart"/>
      <w:r>
        <w:rPr>
          <w:b/>
          <w:bCs/>
        </w:rPr>
        <w:t>экологиялық</w:t>
      </w:r>
      <w:proofErr w:type="spellEnd"/>
      <w:r>
        <w:rPr>
          <w:b/>
          <w:bCs/>
        </w:rPr>
        <w:t xml:space="preserve"> </w:t>
      </w:r>
      <w:proofErr w:type="spellStart"/>
      <w:r>
        <w:rPr>
          <w:b/>
          <w:bCs/>
        </w:rPr>
        <w:t>байланыстыруды</w:t>
      </w:r>
      <w:proofErr w:type="spellEnd"/>
      <w:r>
        <w:t xml:space="preserve">, </w:t>
      </w:r>
      <w:proofErr w:type="spellStart"/>
      <w:r>
        <w:t>оның</w:t>
      </w:r>
      <w:proofErr w:type="spellEnd"/>
      <w:r>
        <w:t xml:space="preserve"> </w:t>
      </w:r>
      <w:proofErr w:type="spellStart"/>
      <w:r>
        <w:t>ішінде</w:t>
      </w:r>
      <w:proofErr w:type="spellEnd"/>
      <w:r>
        <w:t xml:space="preserve"> </w:t>
      </w:r>
      <w:proofErr w:type="spellStart"/>
      <w:r>
        <w:t>қозғалыс</w:t>
      </w:r>
      <w:proofErr w:type="spellEnd"/>
      <w:r>
        <w:t xml:space="preserve"> </w:t>
      </w:r>
      <w:proofErr w:type="spellStart"/>
      <w:r>
        <w:t>дәліздерінің</w:t>
      </w:r>
      <w:proofErr w:type="spellEnd"/>
      <w:r>
        <w:t xml:space="preserve"> </w:t>
      </w:r>
      <w:proofErr w:type="spellStart"/>
      <w:r>
        <w:t>бұзылуын</w:t>
      </w:r>
      <w:proofErr w:type="spellEnd"/>
      <w:r>
        <w:t xml:space="preserve">, </w:t>
      </w:r>
      <w:proofErr w:type="spellStart"/>
      <w:r>
        <w:t>шеткі</w:t>
      </w:r>
      <w:proofErr w:type="spellEnd"/>
      <w:r>
        <w:t xml:space="preserve"> </w:t>
      </w:r>
      <w:proofErr w:type="spellStart"/>
      <w:r>
        <w:t>әсерлерді</w:t>
      </w:r>
      <w:proofErr w:type="spellEnd"/>
      <w:r>
        <w:t xml:space="preserve"> </w:t>
      </w:r>
      <w:proofErr w:type="spellStart"/>
      <w:r>
        <w:t>және</w:t>
      </w:r>
      <w:proofErr w:type="spellEnd"/>
      <w:r>
        <w:t xml:space="preserve"> </w:t>
      </w:r>
      <w:proofErr w:type="spellStart"/>
      <w:r>
        <w:t>ықтимал</w:t>
      </w:r>
      <w:proofErr w:type="spellEnd"/>
      <w:r>
        <w:t xml:space="preserve"> </w:t>
      </w:r>
      <w:proofErr w:type="spellStart"/>
      <w:r>
        <w:t>жабайы</w:t>
      </w:r>
      <w:proofErr w:type="spellEnd"/>
      <w:r>
        <w:t xml:space="preserve"> </w:t>
      </w:r>
      <w:proofErr w:type="spellStart"/>
      <w:r>
        <w:t>табиғат-көлік</w:t>
      </w:r>
      <w:proofErr w:type="spellEnd"/>
      <w:r>
        <w:t xml:space="preserve"> </w:t>
      </w:r>
      <w:proofErr w:type="spellStart"/>
      <w:r>
        <w:t>соқтығыстарын</w:t>
      </w:r>
      <w:proofErr w:type="spellEnd"/>
      <w:r>
        <w:t xml:space="preserve"> </w:t>
      </w:r>
      <w:proofErr w:type="spellStart"/>
      <w:r>
        <w:t>да</w:t>
      </w:r>
      <w:proofErr w:type="spellEnd"/>
      <w:r>
        <w:t xml:space="preserve"> </w:t>
      </w:r>
      <w:proofErr w:type="spellStart"/>
      <w:r>
        <w:t>қарастырды</w:t>
      </w:r>
      <w:proofErr w:type="spellEnd"/>
      <w:r>
        <w:t xml:space="preserve">. </w:t>
      </w:r>
      <w:proofErr w:type="spellStart"/>
      <w:r>
        <w:t>Нәтижелер</w:t>
      </w:r>
      <w:proofErr w:type="spellEnd"/>
      <w:r>
        <w:t xml:space="preserve"> </w:t>
      </w:r>
      <w:r>
        <w:rPr>
          <w:b/>
        </w:rPr>
        <w:t>Биоалуантүрлілікті Басқару Жоспары</w:t>
      </w:r>
      <w:r>
        <w:t xml:space="preserve"> (</w:t>
      </w:r>
      <w:r>
        <w:rPr>
          <w:b/>
        </w:rPr>
        <w:t xml:space="preserve">ББЖ) </w:t>
      </w:r>
      <w:proofErr w:type="spellStart"/>
      <w:r>
        <w:rPr>
          <w:b/>
        </w:rPr>
        <w:t>мен</w:t>
      </w:r>
      <w:proofErr w:type="spellEnd"/>
      <w:r>
        <w:rPr>
          <w:b/>
        </w:rPr>
        <w:t xml:space="preserve"> </w:t>
      </w:r>
      <w:proofErr w:type="spellStart"/>
      <w:r>
        <w:rPr>
          <w:b/>
        </w:rPr>
        <w:t>Қоршаған</w:t>
      </w:r>
      <w:proofErr w:type="spellEnd"/>
      <w:r>
        <w:rPr>
          <w:b/>
        </w:rPr>
        <w:t xml:space="preserve"> </w:t>
      </w:r>
      <w:proofErr w:type="spellStart"/>
      <w:r>
        <w:rPr>
          <w:b/>
        </w:rPr>
        <w:t>орта</w:t>
      </w:r>
      <w:proofErr w:type="spellEnd"/>
      <w:r>
        <w:rPr>
          <w:b/>
          <w:lang w:val="kk-KZ"/>
        </w:rPr>
        <w:t>ны қорғау</w:t>
      </w:r>
      <w:r>
        <w:rPr>
          <w:b/>
        </w:rPr>
        <w:t xml:space="preserve"> </w:t>
      </w:r>
      <w:proofErr w:type="spellStart"/>
      <w:r>
        <w:rPr>
          <w:b/>
        </w:rPr>
        <w:t>және</w:t>
      </w:r>
      <w:proofErr w:type="spellEnd"/>
      <w:r>
        <w:rPr>
          <w:b/>
        </w:rPr>
        <w:t xml:space="preserve"> </w:t>
      </w:r>
      <w:proofErr w:type="spellStart"/>
      <w:r>
        <w:rPr>
          <w:b/>
        </w:rPr>
        <w:t>әлеуметтік</w:t>
      </w:r>
      <w:proofErr w:type="spellEnd"/>
      <w:r>
        <w:rPr>
          <w:b/>
        </w:rPr>
        <w:t xml:space="preserve"> </w:t>
      </w:r>
      <w:r>
        <w:rPr>
          <w:b/>
          <w:lang w:val="kk-KZ"/>
        </w:rPr>
        <w:t xml:space="preserve">аспектілер саласындағы </w:t>
      </w:r>
      <w:proofErr w:type="spellStart"/>
      <w:r>
        <w:rPr>
          <w:b/>
        </w:rPr>
        <w:t>басқару</w:t>
      </w:r>
      <w:proofErr w:type="spellEnd"/>
      <w:r>
        <w:rPr>
          <w:b/>
        </w:rPr>
        <w:t xml:space="preserve"> </w:t>
      </w:r>
      <w:proofErr w:type="spellStart"/>
      <w:r>
        <w:rPr>
          <w:b/>
        </w:rPr>
        <w:t>жоспарына</w:t>
      </w:r>
      <w:proofErr w:type="spellEnd"/>
      <w:r>
        <w:rPr>
          <w:b/>
        </w:rPr>
        <w:t xml:space="preserve"> (ҚО</w:t>
      </w:r>
      <w:r>
        <w:rPr>
          <w:b/>
          <w:lang w:val="kk-KZ"/>
        </w:rPr>
        <w:t>ҚӘАСБЖ</w:t>
      </w:r>
      <w:r>
        <w:t xml:space="preserve">) </w:t>
      </w:r>
      <w:proofErr w:type="spellStart"/>
      <w:r>
        <w:t>негіз</w:t>
      </w:r>
      <w:proofErr w:type="spellEnd"/>
      <w:r>
        <w:t xml:space="preserve"> </w:t>
      </w:r>
      <w:proofErr w:type="spellStart"/>
      <w:r>
        <w:t>болды</w:t>
      </w:r>
      <w:proofErr w:type="spellEnd"/>
      <w:r>
        <w:t xml:space="preserve">, </w:t>
      </w:r>
      <w:proofErr w:type="spellStart"/>
      <w:r>
        <w:t>бұл</w:t>
      </w:r>
      <w:proofErr w:type="spellEnd"/>
      <w:r>
        <w:t xml:space="preserve"> </w:t>
      </w:r>
      <w:proofErr w:type="spellStart"/>
      <w:r>
        <w:rPr>
          <w:bCs/>
        </w:rPr>
        <w:t>болдырмау</w:t>
      </w:r>
      <w:proofErr w:type="spellEnd"/>
      <w:r>
        <w:rPr>
          <w:bCs/>
        </w:rPr>
        <w:t xml:space="preserve">, </w:t>
      </w:r>
      <w:proofErr w:type="spellStart"/>
      <w:r>
        <w:rPr>
          <w:bCs/>
        </w:rPr>
        <w:t>азайту</w:t>
      </w:r>
      <w:proofErr w:type="spellEnd"/>
      <w:r>
        <w:rPr>
          <w:bCs/>
        </w:rPr>
        <w:t xml:space="preserve">, </w:t>
      </w:r>
      <w:proofErr w:type="spellStart"/>
      <w:r>
        <w:rPr>
          <w:bCs/>
        </w:rPr>
        <w:t>қалпына</w:t>
      </w:r>
      <w:proofErr w:type="spellEnd"/>
      <w:r>
        <w:rPr>
          <w:bCs/>
        </w:rPr>
        <w:t xml:space="preserve"> </w:t>
      </w:r>
      <w:proofErr w:type="spellStart"/>
      <w:r>
        <w:rPr>
          <w:bCs/>
        </w:rPr>
        <w:t>келтіру</w:t>
      </w:r>
      <w:proofErr w:type="spellEnd"/>
      <w:r>
        <w:rPr>
          <w:bCs/>
        </w:rPr>
        <w:t xml:space="preserve"> </w:t>
      </w:r>
      <w:proofErr w:type="spellStart"/>
      <w:r>
        <w:rPr>
          <w:bCs/>
        </w:rPr>
        <w:t>және</w:t>
      </w:r>
      <w:proofErr w:type="spellEnd"/>
      <w:r>
        <w:rPr>
          <w:bCs/>
        </w:rPr>
        <w:t xml:space="preserve"> </w:t>
      </w:r>
      <w:proofErr w:type="spellStart"/>
      <w:r>
        <w:rPr>
          <w:bCs/>
        </w:rPr>
        <w:t>өтеу</w:t>
      </w:r>
      <w:proofErr w:type="spellEnd"/>
      <w:r>
        <w:rPr>
          <w:bCs/>
        </w:rPr>
        <w:t xml:space="preserve"> </w:t>
      </w:r>
      <w:proofErr w:type="spellStart"/>
      <w:r>
        <w:rPr>
          <w:bCs/>
        </w:rPr>
        <w:t>шараларының</w:t>
      </w:r>
      <w:proofErr w:type="spellEnd"/>
      <w:r>
        <w:t xml:space="preserve"> </w:t>
      </w:r>
      <w:proofErr w:type="spellStart"/>
      <w:r>
        <w:t>жоба</w:t>
      </w:r>
      <w:proofErr w:type="spellEnd"/>
      <w:r>
        <w:t xml:space="preserve"> </w:t>
      </w:r>
      <w:proofErr w:type="spellStart"/>
      <w:r>
        <w:t>дизайнына</w:t>
      </w:r>
      <w:proofErr w:type="spellEnd"/>
      <w:r>
        <w:t xml:space="preserve"> </w:t>
      </w:r>
      <w:proofErr w:type="spellStart"/>
      <w:r>
        <w:t>және</w:t>
      </w:r>
      <w:proofErr w:type="spellEnd"/>
      <w:r>
        <w:t xml:space="preserve"> </w:t>
      </w:r>
      <w:proofErr w:type="spellStart"/>
      <w:r>
        <w:t>іске</w:t>
      </w:r>
      <w:proofErr w:type="spellEnd"/>
      <w:r>
        <w:t xml:space="preserve"> </w:t>
      </w:r>
      <w:proofErr w:type="spellStart"/>
      <w:r>
        <w:t>асыруға</w:t>
      </w:r>
      <w:proofErr w:type="spellEnd"/>
      <w:r>
        <w:t xml:space="preserve"> </w:t>
      </w:r>
      <w:proofErr w:type="spellStart"/>
      <w:r>
        <w:t>біріктірілуін</w:t>
      </w:r>
      <w:proofErr w:type="spellEnd"/>
      <w:r>
        <w:t xml:space="preserve"> </w:t>
      </w:r>
      <w:proofErr w:type="spellStart"/>
      <w:r>
        <w:t>қамтамасыз</w:t>
      </w:r>
      <w:proofErr w:type="spellEnd"/>
      <w:r>
        <w:t xml:space="preserve"> </w:t>
      </w:r>
      <w:proofErr w:type="spellStart"/>
      <w:r>
        <w:t>етеді</w:t>
      </w:r>
      <w:proofErr w:type="spellEnd"/>
      <w:r>
        <w:t>.</w:t>
      </w:r>
    </w:p>
    <w:p w14:paraId="793DF776" w14:textId="77777777" w:rsidR="006B6003" w:rsidRDefault="006B6003">
      <w:pPr>
        <w:pStyle w:val="ReportBodyPar"/>
      </w:pPr>
    </w:p>
    <w:p w14:paraId="594B7276" w14:textId="77777777" w:rsidR="006B6003" w:rsidRDefault="00000000">
      <w:pPr>
        <w:pStyle w:val="ReportBodyPar"/>
        <w:rPr>
          <w:rFonts w:eastAsia="Times New Roman"/>
        </w:rPr>
      </w:pPr>
      <w:proofErr w:type="spellStart"/>
      <w:r>
        <w:rPr>
          <w:b/>
        </w:rPr>
        <w:lastRenderedPageBreak/>
        <w:t>Әлеуметтік</w:t>
      </w:r>
      <w:proofErr w:type="spellEnd"/>
      <w:r>
        <w:rPr>
          <w:b/>
        </w:rPr>
        <w:t xml:space="preserve"> </w:t>
      </w:r>
      <w:proofErr w:type="spellStart"/>
      <w:r>
        <w:rPr>
          <w:b/>
        </w:rPr>
        <w:t>тұрғыдан</w:t>
      </w:r>
      <w:proofErr w:type="spellEnd"/>
      <w:r>
        <w:t xml:space="preserve"> </w:t>
      </w:r>
      <w:proofErr w:type="spellStart"/>
      <w:r>
        <w:t>алғанда</w:t>
      </w:r>
      <w:proofErr w:type="spellEnd"/>
      <w:r>
        <w:t xml:space="preserve">, </w:t>
      </w:r>
      <w:proofErr w:type="spellStart"/>
      <w:r>
        <w:t>желінің</w:t>
      </w:r>
      <w:proofErr w:type="spellEnd"/>
      <w:r>
        <w:t xml:space="preserve"> </w:t>
      </w:r>
      <w:proofErr w:type="spellStart"/>
      <w:r>
        <w:t>көп</w:t>
      </w:r>
      <w:proofErr w:type="spellEnd"/>
      <w:r>
        <w:t xml:space="preserve"> </w:t>
      </w:r>
      <w:proofErr w:type="spellStart"/>
      <w:r>
        <w:t>бөлігі</w:t>
      </w:r>
      <w:proofErr w:type="spellEnd"/>
      <w:r>
        <w:t xml:space="preserve"> </w:t>
      </w:r>
      <w:proofErr w:type="spellStart"/>
      <w:r>
        <w:rPr>
          <w:bCs/>
        </w:rPr>
        <w:t>мемлекеттік</w:t>
      </w:r>
      <w:proofErr w:type="spellEnd"/>
      <w:r>
        <w:rPr>
          <w:bCs/>
        </w:rPr>
        <w:t xml:space="preserve"> </w:t>
      </w:r>
      <w:proofErr w:type="spellStart"/>
      <w:r>
        <w:rPr>
          <w:bCs/>
        </w:rPr>
        <w:t>меншіктегі</w:t>
      </w:r>
      <w:proofErr w:type="spellEnd"/>
      <w:r>
        <w:rPr>
          <w:bCs/>
        </w:rPr>
        <w:t xml:space="preserve"> </w:t>
      </w:r>
      <w:proofErr w:type="spellStart"/>
      <w:r>
        <w:rPr>
          <w:bCs/>
        </w:rPr>
        <w:t>немесе</w:t>
      </w:r>
      <w:proofErr w:type="spellEnd"/>
      <w:r>
        <w:rPr>
          <w:bCs/>
        </w:rPr>
        <w:t xml:space="preserve"> </w:t>
      </w:r>
      <w:proofErr w:type="spellStart"/>
      <w:r>
        <w:rPr>
          <w:bCs/>
        </w:rPr>
        <w:t>халық</w:t>
      </w:r>
      <w:proofErr w:type="spellEnd"/>
      <w:r>
        <w:rPr>
          <w:bCs/>
        </w:rPr>
        <w:t xml:space="preserve"> </w:t>
      </w:r>
      <w:proofErr w:type="spellStart"/>
      <w:r>
        <w:rPr>
          <w:bCs/>
        </w:rPr>
        <w:t>сирек</w:t>
      </w:r>
      <w:proofErr w:type="spellEnd"/>
      <w:r>
        <w:rPr>
          <w:bCs/>
        </w:rPr>
        <w:t xml:space="preserve"> </w:t>
      </w:r>
      <w:proofErr w:type="spellStart"/>
      <w:r>
        <w:rPr>
          <w:bCs/>
        </w:rPr>
        <w:t>қоныстанған</w:t>
      </w:r>
      <w:proofErr w:type="spellEnd"/>
      <w:r>
        <w:rPr>
          <w:bCs/>
        </w:rPr>
        <w:t xml:space="preserve"> </w:t>
      </w:r>
      <w:proofErr w:type="spellStart"/>
      <w:r>
        <w:rPr>
          <w:bCs/>
        </w:rPr>
        <w:t>жерлерді</w:t>
      </w:r>
      <w:proofErr w:type="spellEnd"/>
      <w:r>
        <w:t xml:space="preserve"> </w:t>
      </w:r>
      <w:proofErr w:type="spellStart"/>
      <w:r>
        <w:t>басып</w:t>
      </w:r>
      <w:proofErr w:type="spellEnd"/>
      <w:r>
        <w:t xml:space="preserve"> </w:t>
      </w:r>
      <w:proofErr w:type="spellStart"/>
      <w:r>
        <w:t>өтеді</w:t>
      </w:r>
      <w:proofErr w:type="spellEnd"/>
      <w:r>
        <w:t xml:space="preserve"> </w:t>
      </w:r>
      <w:proofErr w:type="spellStart"/>
      <w:r>
        <w:t>деп</w:t>
      </w:r>
      <w:proofErr w:type="spellEnd"/>
      <w:r>
        <w:t xml:space="preserve"> </w:t>
      </w:r>
      <w:proofErr w:type="spellStart"/>
      <w:r>
        <w:t>күтілсе</w:t>
      </w:r>
      <w:proofErr w:type="spellEnd"/>
      <w:r>
        <w:t xml:space="preserve"> </w:t>
      </w:r>
      <w:proofErr w:type="spellStart"/>
      <w:r>
        <w:t>де</w:t>
      </w:r>
      <w:proofErr w:type="spellEnd"/>
      <w:r>
        <w:t xml:space="preserve">, </w:t>
      </w:r>
      <w:proofErr w:type="spellStart"/>
      <w:r>
        <w:t>кейбір</w:t>
      </w:r>
      <w:proofErr w:type="spellEnd"/>
      <w:r>
        <w:t xml:space="preserve"> </w:t>
      </w:r>
      <w:proofErr w:type="spellStart"/>
      <w:r>
        <w:t>сегменттер</w:t>
      </w:r>
      <w:proofErr w:type="spellEnd"/>
      <w:r>
        <w:t xml:space="preserve"> </w:t>
      </w:r>
      <w:proofErr w:type="spellStart"/>
      <w:r>
        <w:t>мен</w:t>
      </w:r>
      <w:proofErr w:type="spellEnd"/>
      <w:r>
        <w:t xml:space="preserve"> </w:t>
      </w:r>
      <w:proofErr w:type="spellStart"/>
      <w:r>
        <w:t>онымен</w:t>
      </w:r>
      <w:proofErr w:type="spellEnd"/>
      <w:r>
        <w:t xml:space="preserve"> </w:t>
      </w:r>
      <w:proofErr w:type="spellStart"/>
      <w:r>
        <w:t>байланысты</w:t>
      </w:r>
      <w:proofErr w:type="spellEnd"/>
      <w:r>
        <w:t xml:space="preserve"> </w:t>
      </w:r>
      <w:proofErr w:type="spellStart"/>
      <w:r>
        <w:t>нысандар</w:t>
      </w:r>
      <w:proofErr w:type="spellEnd"/>
      <w:r>
        <w:t xml:space="preserve"> (</w:t>
      </w:r>
      <w:proofErr w:type="spellStart"/>
      <w:r>
        <w:t>мысалы</w:t>
      </w:r>
      <w:proofErr w:type="spellEnd"/>
      <w:r>
        <w:t xml:space="preserve">, </w:t>
      </w:r>
      <w:proofErr w:type="spellStart"/>
      <w:r>
        <w:t>деполар</w:t>
      </w:r>
      <w:proofErr w:type="spellEnd"/>
      <w:r>
        <w:t xml:space="preserve">, </w:t>
      </w:r>
      <w:proofErr w:type="spellStart"/>
      <w:r>
        <w:t>кірме</w:t>
      </w:r>
      <w:proofErr w:type="spellEnd"/>
      <w:r>
        <w:t xml:space="preserve"> </w:t>
      </w:r>
      <w:proofErr w:type="spellStart"/>
      <w:r>
        <w:t>жолдар</w:t>
      </w:r>
      <w:proofErr w:type="spellEnd"/>
      <w:r>
        <w:t xml:space="preserve"> </w:t>
      </w:r>
      <w:proofErr w:type="spellStart"/>
      <w:r>
        <w:t>және</w:t>
      </w:r>
      <w:proofErr w:type="spellEnd"/>
      <w:r>
        <w:t xml:space="preserve"> </w:t>
      </w:r>
      <w:proofErr w:type="spellStart"/>
      <w:r>
        <w:t>жұмысшылар</w:t>
      </w:r>
      <w:proofErr w:type="spellEnd"/>
      <w:r>
        <w:t xml:space="preserve"> </w:t>
      </w:r>
      <w:proofErr w:type="spellStart"/>
      <w:r>
        <w:t>қалашығы</w:t>
      </w:r>
      <w:proofErr w:type="spellEnd"/>
      <w:r>
        <w:t xml:space="preserve">) </w:t>
      </w:r>
      <w:proofErr w:type="spellStart"/>
      <w:r>
        <w:rPr>
          <w:bCs/>
        </w:rPr>
        <w:t>жерді</w:t>
      </w:r>
      <w:proofErr w:type="spellEnd"/>
      <w:r>
        <w:rPr>
          <w:bCs/>
        </w:rPr>
        <w:t xml:space="preserve"> </w:t>
      </w:r>
      <w:proofErr w:type="spellStart"/>
      <w:r>
        <w:rPr>
          <w:bCs/>
        </w:rPr>
        <w:t>иеленуге</w:t>
      </w:r>
      <w:proofErr w:type="spellEnd"/>
      <w:r>
        <w:rPr>
          <w:bCs/>
        </w:rPr>
        <w:t xml:space="preserve"> </w:t>
      </w:r>
      <w:proofErr w:type="spellStart"/>
      <w:r>
        <w:rPr>
          <w:bCs/>
        </w:rPr>
        <w:t>немесе</w:t>
      </w:r>
      <w:proofErr w:type="spellEnd"/>
      <w:r>
        <w:rPr>
          <w:bCs/>
        </w:rPr>
        <w:t xml:space="preserve"> </w:t>
      </w:r>
      <w:proofErr w:type="spellStart"/>
      <w:r>
        <w:rPr>
          <w:bCs/>
        </w:rPr>
        <w:t>жерді</w:t>
      </w:r>
      <w:proofErr w:type="spellEnd"/>
      <w:r>
        <w:rPr>
          <w:bCs/>
        </w:rPr>
        <w:t xml:space="preserve"> </w:t>
      </w:r>
      <w:proofErr w:type="spellStart"/>
      <w:r>
        <w:rPr>
          <w:bCs/>
        </w:rPr>
        <w:t>пайдалануды</w:t>
      </w:r>
      <w:proofErr w:type="spellEnd"/>
      <w:r>
        <w:rPr>
          <w:bCs/>
        </w:rPr>
        <w:t xml:space="preserve"> </w:t>
      </w:r>
      <w:proofErr w:type="spellStart"/>
      <w:r>
        <w:rPr>
          <w:bCs/>
        </w:rPr>
        <w:t>шектеуге</w:t>
      </w:r>
      <w:proofErr w:type="spellEnd"/>
      <w:r>
        <w:t xml:space="preserve"> </w:t>
      </w:r>
      <w:proofErr w:type="spellStart"/>
      <w:r>
        <w:t>әкелуі</w:t>
      </w:r>
      <w:proofErr w:type="spellEnd"/>
      <w:r>
        <w:t xml:space="preserve"> </w:t>
      </w:r>
      <w:proofErr w:type="spellStart"/>
      <w:r>
        <w:t>мүмкін</w:t>
      </w:r>
      <w:proofErr w:type="spellEnd"/>
      <w:r>
        <w:t xml:space="preserve">. </w:t>
      </w:r>
      <w:proofErr w:type="spellStart"/>
      <w:r>
        <w:t>Негізгі</w:t>
      </w:r>
      <w:proofErr w:type="spellEnd"/>
      <w:r>
        <w:t xml:space="preserve"> </w:t>
      </w:r>
      <w:proofErr w:type="spellStart"/>
      <w:r>
        <w:t>тәуекелдерге</w:t>
      </w:r>
      <w:proofErr w:type="spellEnd"/>
      <w:r>
        <w:t xml:space="preserve"> </w:t>
      </w:r>
      <w:proofErr w:type="spellStart"/>
      <w:r>
        <w:t>мыналар</w:t>
      </w:r>
      <w:proofErr w:type="spellEnd"/>
      <w:r>
        <w:t xml:space="preserve"> </w:t>
      </w:r>
      <w:proofErr w:type="spellStart"/>
      <w:r>
        <w:t>жатады</w:t>
      </w:r>
      <w:proofErr w:type="spellEnd"/>
      <w:r>
        <w:rPr>
          <w:rFonts w:eastAsia="Times New Roman"/>
        </w:rPr>
        <w:t>:</w:t>
      </w:r>
    </w:p>
    <w:p w14:paraId="3E72F7CD" w14:textId="77777777" w:rsidR="006B6003" w:rsidRDefault="00000000">
      <w:pPr>
        <w:widowControl/>
        <w:numPr>
          <w:ilvl w:val="0"/>
          <w:numId w:val="73"/>
        </w:numPr>
        <w:autoSpaceDE/>
        <w:autoSpaceDN/>
        <w:jc w:val="both"/>
        <w:rPr>
          <w:rFonts w:ascii="Arial" w:eastAsia="Times New Roman" w:hAnsi="Arial" w:cs="Arial"/>
          <w:sz w:val="24"/>
          <w:szCs w:val="24"/>
        </w:rPr>
      </w:pPr>
      <w:proofErr w:type="spellStart"/>
      <w:r>
        <w:rPr>
          <w:rFonts w:ascii="Arial" w:hAnsi="Arial" w:cs="Arial"/>
          <w:sz w:val="24"/>
          <w:szCs w:val="24"/>
        </w:rPr>
        <w:t>Ауылдық</w:t>
      </w:r>
      <w:proofErr w:type="spellEnd"/>
      <w:r>
        <w:rPr>
          <w:rFonts w:ascii="Arial" w:hAnsi="Arial" w:cs="Arial"/>
          <w:sz w:val="24"/>
          <w:szCs w:val="24"/>
        </w:rPr>
        <w:t xml:space="preserve"> </w:t>
      </w:r>
      <w:proofErr w:type="spellStart"/>
      <w:r>
        <w:rPr>
          <w:rFonts w:ascii="Arial" w:hAnsi="Arial" w:cs="Arial"/>
          <w:sz w:val="24"/>
          <w:szCs w:val="24"/>
        </w:rPr>
        <w:t>тіршілік</w:t>
      </w:r>
      <w:proofErr w:type="spellEnd"/>
      <w:r>
        <w:rPr>
          <w:rFonts w:ascii="Arial" w:hAnsi="Arial" w:cs="Arial"/>
          <w:sz w:val="24"/>
          <w:szCs w:val="24"/>
        </w:rPr>
        <w:t xml:space="preserve"> </w:t>
      </w:r>
      <w:proofErr w:type="spellStart"/>
      <w:r>
        <w:rPr>
          <w:rFonts w:ascii="Arial" w:hAnsi="Arial" w:cs="Arial"/>
          <w:sz w:val="24"/>
          <w:szCs w:val="24"/>
        </w:rPr>
        <w:t>көздеріне</w:t>
      </w:r>
      <w:proofErr w:type="spellEnd"/>
      <w:r>
        <w:rPr>
          <w:rFonts w:ascii="Arial" w:hAnsi="Arial" w:cs="Arial"/>
          <w:sz w:val="24"/>
          <w:szCs w:val="24"/>
        </w:rPr>
        <w:t xml:space="preserve"> </w:t>
      </w:r>
      <w:proofErr w:type="spellStart"/>
      <w:r>
        <w:rPr>
          <w:rFonts w:ascii="Arial" w:hAnsi="Arial" w:cs="Arial"/>
          <w:sz w:val="24"/>
          <w:szCs w:val="24"/>
        </w:rPr>
        <w:t>әсер</w:t>
      </w:r>
      <w:proofErr w:type="spellEnd"/>
      <w:r>
        <w:rPr>
          <w:rFonts w:ascii="Arial" w:hAnsi="Arial" w:cs="Arial"/>
          <w:sz w:val="24"/>
          <w:szCs w:val="24"/>
        </w:rPr>
        <w:t xml:space="preserve"> </w:t>
      </w:r>
      <w:proofErr w:type="spellStart"/>
      <w:r>
        <w:rPr>
          <w:rFonts w:ascii="Arial" w:hAnsi="Arial" w:cs="Arial"/>
          <w:sz w:val="24"/>
          <w:szCs w:val="24"/>
        </w:rPr>
        <w:t>ететін</w:t>
      </w:r>
      <w:proofErr w:type="spellEnd"/>
      <w:r>
        <w:rPr>
          <w:rFonts w:ascii="Arial" w:hAnsi="Arial" w:cs="Arial"/>
          <w:sz w:val="24"/>
          <w:szCs w:val="24"/>
        </w:rPr>
        <w:t xml:space="preserve"> </w:t>
      </w:r>
      <w:proofErr w:type="spellStart"/>
      <w:r>
        <w:rPr>
          <w:rFonts w:ascii="Arial" w:hAnsi="Arial" w:cs="Arial"/>
          <w:bCs/>
          <w:sz w:val="24"/>
          <w:szCs w:val="24"/>
        </w:rPr>
        <w:t>ауылшаруашылық</w:t>
      </w:r>
      <w:proofErr w:type="spellEnd"/>
      <w:r>
        <w:rPr>
          <w:rFonts w:ascii="Arial" w:hAnsi="Arial" w:cs="Arial"/>
          <w:bCs/>
          <w:sz w:val="24"/>
          <w:szCs w:val="24"/>
        </w:rPr>
        <w:t xml:space="preserve"> </w:t>
      </w:r>
      <w:proofErr w:type="spellStart"/>
      <w:r>
        <w:rPr>
          <w:rFonts w:ascii="Arial" w:hAnsi="Arial" w:cs="Arial"/>
          <w:bCs/>
          <w:sz w:val="24"/>
          <w:szCs w:val="24"/>
        </w:rPr>
        <w:t>және</w:t>
      </w:r>
      <w:proofErr w:type="spellEnd"/>
      <w:r>
        <w:rPr>
          <w:rFonts w:ascii="Arial" w:hAnsi="Arial" w:cs="Arial"/>
          <w:bCs/>
          <w:sz w:val="24"/>
          <w:szCs w:val="24"/>
        </w:rPr>
        <w:t xml:space="preserve"> </w:t>
      </w:r>
      <w:proofErr w:type="spellStart"/>
      <w:r>
        <w:rPr>
          <w:rFonts w:ascii="Arial" w:hAnsi="Arial" w:cs="Arial"/>
          <w:bCs/>
          <w:sz w:val="24"/>
          <w:szCs w:val="24"/>
        </w:rPr>
        <w:t>жайылымдық</w:t>
      </w:r>
      <w:proofErr w:type="spellEnd"/>
      <w:r>
        <w:rPr>
          <w:rFonts w:ascii="Arial" w:hAnsi="Arial" w:cs="Arial"/>
          <w:bCs/>
          <w:sz w:val="24"/>
          <w:szCs w:val="24"/>
        </w:rPr>
        <w:t xml:space="preserve"> </w:t>
      </w:r>
      <w:proofErr w:type="spellStart"/>
      <w:r>
        <w:rPr>
          <w:rFonts w:ascii="Arial" w:hAnsi="Arial" w:cs="Arial"/>
          <w:bCs/>
          <w:sz w:val="24"/>
          <w:szCs w:val="24"/>
        </w:rPr>
        <w:t>жерлердің</w:t>
      </w:r>
      <w:proofErr w:type="spellEnd"/>
      <w:r>
        <w:rPr>
          <w:rFonts w:ascii="Arial" w:hAnsi="Arial" w:cs="Arial"/>
          <w:bCs/>
          <w:sz w:val="24"/>
          <w:szCs w:val="24"/>
        </w:rPr>
        <w:t xml:space="preserve"> </w:t>
      </w:r>
      <w:proofErr w:type="spellStart"/>
      <w:r>
        <w:rPr>
          <w:rFonts w:ascii="Arial" w:hAnsi="Arial" w:cs="Arial"/>
          <w:bCs/>
          <w:sz w:val="24"/>
          <w:szCs w:val="24"/>
        </w:rPr>
        <w:t>жоғалуы</w:t>
      </w:r>
      <w:proofErr w:type="spellEnd"/>
      <w:r>
        <w:rPr>
          <w:rFonts w:ascii="Arial" w:eastAsia="Times New Roman" w:hAnsi="Arial" w:cs="Arial"/>
          <w:sz w:val="24"/>
          <w:szCs w:val="24"/>
        </w:rPr>
        <w:t>;</w:t>
      </w:r>
    </w:p>
    <w:p w14:paraId="5B9952A1" w14:textId="77777777" w:rsidR="006B6003" w:rsidRDefault="00000000">
      <w:pPr>
        <w:widowControl/>
        <w:numPr>
          <w:ilvl w:val="0"/>
          <w:numId w:val="73"/>
        </w:numPr>
        <w:autoSpaceDE/>
        <w:autoSpaceDN/>
        <w:jc w:val="both"/>
        <w:rPr>
          <w:rFonts w:ascii="Arial" w:eastAsia="Times New Roman" w:hAnsi="Arial" w:cs="Arial"/>
          <w:sz w:val="24"/>
          <w:szCs w:val="24"/>
        </w:rPr>
      </w:pPr>
      <w:proofErr w:type="spellStart"/>
      <w:r>
        <w:rPr>
          <w:rFonts w:ascii="Arial" w:hAnsi="Arial" w:cs="Arial"/>
          <w:sz w:val="24"/>
          <w:szCs w:val="24"/>
        </w:rPr>
        <w:t>Бейресми</w:t>
      </w:r>
      <w:proofErr w:type="spellEnd"/>
      <w:r>
        <w:rPr>
          <w:rFonts w:ascii="Arial" w:hAnsi="Arial" w:cs="Arial"/>
          <w:sz w:val="24"/>
          <w:szCs w:val="24"/>
        </w:rPr>
        <w:t xml:space="preserve"> </w:t>
      </w:r>
      <w:proofErr w:type="spellStart"/>
      <w:r>
        <w:rPr>
          <w:rFonts w:ascii="Arial" w:hAnsi="Arial" w:cs="Arial"/>
          <w:sz w:val="24"/>
          <w:szCs w:val="24"/>
        </w:rPr>
        <w:t>қоныстанушылардың</w:t>
      </w:r>
      <w:proofErr w:type="spellEnd"/>
      <w:r>
        <w:rPr>
          <w:rFonts w:ascii="Arial" w:hAnsi="Arial" w:cs="Arial"/>
          <w:sz w:val="24"/>
          <w:szCs w:val="24"/>
        </w:rPr>
        <w:t xml:space="preserve"> </w:t>
      </w:r>
      <w:proofErr w:type="spellStart"/>
      <w:r>
        <w:rPr>
          <w:rFonts w:ascii="Arial" w:hAnsi="Arial" w:cs="Arial"/>
          <w:sz w:val="24"/>
          <w:szCs w:val="24"/>
        </w:rPr>
        <w:t>немесе</w:t>
      </w:r>
      <w:proofErr w:type="spellEnd"/>
      <w:r>
        <w:rPr>
          <w:rFonts w:ascii="Arial" w:hAnsi="Arial" w:cs="Arial"/>
          <w:sz w:val="24"/>
          <w:szCs w:val="24"/>
        </w:rPr>
        <w:t xml:space="preserve"> </w:t>
      </w:r>
      <w:proofErr w:type="spellStart"/>
      <w:r>
        <w:rPr>
          <w:rFonts w:ascii="Arial" w:hAnsi="Arial" w:cs="Arial"/>
          <w:bCs/>
          <w:sz w:val="24"/>
          <w:szCs w:val="24"/>
        </w:rPr>
        <w:t>малшы</w:t>
      </w:r>
      <w:proofErr w:type="spellEnd"/>
      <w:r>
        <w:rPr>
          <w:rFonts w:ascii="Arial" w:hAnsi="Arial" w:cs="Arial"/>
          <w:bCs/>
          <w:sz w:val="24"/>
          <w:szCs w:val="24"/>
        </w:rPr>
        <w:t xml:space="preserve"> </w:t>
      </w:r>
      <w:proofErr w:type="spellStart"/>
      <w:r>
        <w:rPr>
          <w:rFonts w:ascii="Arial" w:hAnsi="Arial" w:cs="Arial"/>
          <w:bCs/>
          <w:sz w:val="24"/>
          <w:szCs w:val="24"/>
        </w:rPr>
        <w:t>қауымдастықтарының</w:t>
      </w:r>
      <w:proofErr w:type="spellEnd"/>
      <w:r>
        <w:rPr>
          <w:rFonts w:ascii="Arial" w:hAnsi="Arial" w:cs="Arial"/>
          <w:bCs/>
          <w:sz w:val="24"/>
          <w:szCs w:val="24"/>
        </w:rPr>
        <w:t xml:space="preserve"> </w:t>
      </w:r>
      <w:proofErr w:type="spellStart"/>
      <w:r>
        <w:rPr>
          <w:rFonts w:ascii="Arial" w:hAnsi="Arial" w:cs="Arial"/>
          <w:bCs/>
          <w:sz w:val="24"/>
          <w:szCs w:val="24"/>
        </w:rPr>
        <w:t>ығыстырылуы</w:t>
      </w:r>
      <w:proofErr w:type="spellEnd"/>
      <w:r>
        <w:rPr>
          <w:rFonts w:ascii="Arial" w:hAnsi="Arial" w:cs="Arial"/>
          <w:sz w:val="24"/>
          <w:szCs w:val="24"/>
        </w:rPr>
        <w:t xml:space="preserve">; </w:t>
      </w:r>
      <w:proofErr w:type="spellStart"/>
      <w:r>
        <w:rPr>
          <w:rFonts w:ascii="Arial" w:hAnsi="Arial" w:cs="Arial"/>
          <w:sz w:val="24"/>
          <w:szCs w:val="24"/>
        </w:rPr>
        <w:t>және</w:t>
      </w:r>
      <w:proofErr w:type="spellEnd"/>
    </w:p>
    <w:p w14:paraId="2403DE8E" w14:textId="77777777" w:rsidR="006B6003" w:rsidRDefault="00000000">
      <w:pPr>
        <w:widowControl/>
        <w:numPr>
          <w:ilvl w:val="0"/>
          <w:numId w:val="73"/>
        </w:numPr>
        <w:autoSpaceDE/>
        <w:autoSpaceDN/>
        <w:jc w:val="both"/>
        <w:rPr>
          <w:rFonts w:ascii="Arial" w:eastAsia="Times New Roman" w:hAnsi="Arial" w:cs="Arial"/>
          <w:sz w:val="24"/>
          <w:szCs w:val="24"/>
        </w:rPr>
      </w:pPr>
      <w:proofErr w:type="spellStart"/>
      <w:r>
        <w:rPr>
          <w:rFonts w:ascii="Arial" w:hAnsi="Arial" w:cs="Arial"/>
          <w:sz w:val="24"/>
          <w:szCs w:val="24"/>
        </w:rPr>
        <w:t>Егер</w:t>
      </w:r>
      <w:proofErr w:type="spellEnd"/>
      <w:r>
        <w:rPr>
          <w:rFonts w:ascii="Arial" w:hAnsi="Arial" w:cs="Arial"/>
          <w:sz w:val="24"/>
          <w:szCs w:val="24"/>
        </w:rPr>
        <w:t xml:space="preserve"> </w:t>
      </w:r>
      <w:proofErr w:type="spellStart"/>
      <w:r>
        <w:rPr>
          <w:rFonts w:ascii="Arial" w:hAnsi="Arial" w:cs="Arial"/>
          <w:sz w:val="24"/>
          <w:szCs w:val="24"/>
        </w:rPr>
        <w:t>бар</w:t>
      </w:r>
      <w:proofErr w:type="spellEnd"/>
      <w:r>
        <w:rPr>
          <w:rFonts w:ascii="Arial" w:hAnsi="Arial" w:cs="Arial"/>
          <w:sz w:val="24"/>
          <w:szCs w:val="24"/>
        </w:rPr>
        <w:t xml:space="preserve"> </w:t>
      </w:r>
      <w:proofErr w:type="spellStart"/>
      <w:r>
        <w:rPr>
          <w:rFonts w:ascii="Arial" w:hAnsi="Arial" w:cs="Arial"/>
          <w:sz w:val="24"/>
          <w:szCs w:val="24"/>
        </w:rPr>
        <w:t>болған</w:t>
      </w:r>
      <w:proofErr w:type="spellEnd"/>
      <w:r>
        <w:rPr>
          <w:rFonts w:ascii="Arial" w:hAnsi="Arial" w:cs="Arial"/>
          <w:sz w:val="24"/>
          <w:szCs w:val="24"/>
        </w:rPr>
        <w:t xml:space="preserve"> </w:t>
      </w:r>
      <w:proofErr w:type="spellStart"/>
      <w:r>
        <w:rPr>
          <w:rFonts w:ascii="Arial" w:hAnsi="Arial" w:cs="Arial"/>
          <w:sz w:val="24"/>
          <w:szCs w:val="24"/>
        </w:rPr>
        <w:t>жағдайда</w:t>
      </w:r>
      <w:proofErr w:type="spellEnd"/>
      <w:r>
        <w:rPr>
          <w:rFonts w:ascii="Arial" w:hAnsi="Arial" w:cs="Arial"/>
          <w:sz w:val="24"/>
          <w:szCs w:val="24"/>
        </w:rPr>
        <w:t xml:space="preserve">, </w:t>
      </w:r>
      <w:proofErr w:type="spellStart"/>
      <w:r>
        <w:rPr>
          <w:rFonts w:ascii="Arial" w:hAnsi="Arial" w:cs="Arial"/>
          <w:bCs/>
          <w:sz w:val="24"/>
          <w:szCs w:val="24"/>
        </w:rPr>
        <w:t>жергілікті</w:t>
      </w:r>
      <w:proofErr w:type="spellEnd"/>
      <w:r>
        <w:rPr>
          <w:rFonts w:ascii="Arial" w:hAnsi="Arial" w:cs="Arial"/>
          <w:bCs/>
          <w:sz w:val="24"/>
          <w:szCs w:val="24"/>
        </w:rPr>
        <w:t xml:space="preserve"> </w:t>
      </w:r>
      <w:proofErr w:type="spellStart"/>
      <w:r>
        <w:rPr>
          <w:rFonts w:ascii="Arial" w:hAnsi="Arial" w:cs="Arial"/>
          <w:bCs/>
          <w:sz w:val="24"/>
          <w:szCs w:val="24"/>
        </w:rPr>
        <w:t>халықтарға</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басқа</w:t>
      </w:r>
      <w:proofErr w:type="spellEnd"/>
      <w:r>
        <w:rPr>
          <w:rFonts w:ascii="Arial" w:hAnsi="Arial" w:cs="Arial"/>
          <w:sz w:val="24"/>
          <w:szCs w:val="24"/>
        </w:rPr>
        <w:t xml:space="preserve"> </w:t>
      </w:r>
      <w:proofErr w:type="spellStart"/>
      <w:r>
        <w:rPr>
          <w:rFonts w:ascii="Arial" w:hAnsi="Arial" w:cs="Arial"/>
          <w:sz w:val="24"/>
          <w:szCs w:val="24"/>
        </w:rPr>
        <w:t>да</w:t>
      </w:r>
      <w:proofErr w:type="spellEnd"/>
      <w:r>
        <w:rPr>
          <w:rFonts w:ascii="Arial" w:hAnsi="Arial" w:cs="Arial"/>
          <w:sz w:val="24"/>
          <w:szCs w:val="24"/>
        </w:rPr>
        <w:t xml:space="preserve"> </w:t>
      </w:r>
      <w:proofErr w:type="spellStart"/>
      <w:r>
        <w:rPr>
          <w:rFonts w:ascii="Arial" w:hAnsi="Arial" w:cs="Arial"/>
          <w:bCs/>
          <w:sz w:val="24"/>
          <w:szCs w:val="24"/>
        </w:rPr>
        <w:t>осал</w:t>
      </w:r>
      <w:proofErr w:type="spellEnd"/>
      <w:r>
        <w:rPr>
          <w:rFonts w:ascii="Arial" w:hAnsi="Arial" w:cs="Arial"/>
          <w:bCs/>
          <w:sz w:val="24"/>
          <w:szCs w:val="24"/>
        </w:rPr>
        <w:t xml:space="preserve"> </w:t>
      </w:r>
      <w:proofErr w:type="spellStart"/>
      <w:r>
        <w:rPr>
          <w:rFonts w:ascii="Arial" w:hAnsi="Arial" w:cs="Arial"/>
          <w:bCs/>
          <w:sz w:val="24"/>
          <w:szCs w:val="24"/>
        </w:rPr>
        <w:t>топтарға</w:t>
      </w:r>
      <w:proofErr w:type="spellEnd"/>
      <w:r>
        <w:rPr>
          <w:rFonts w:ascii="Arial" w:hAnsi="Arial" w:cs="Arial"/>
          <w:sz w:val="24"/>
          <w:szCs w:val="24"/>
        </w:rPr>
        <w:t xml:space="preserve"> </w:t>
      </w:r>
      <w:proofErr w:type="spellStart"/>
      <w:r>
        <w:rPr>
          <w:rFonts w:ascii="Arial" w:hAnsi="Arial" w:cs="Arial"/>
          <w:sz w:val="24"/>
          <w:szCs w:val="24"/>
        </w:rPr>
        <w:t>ықтимал</w:t>
      </w:r>
      <w:proofErr w:type="spellEnd"/>
      <w:r>
        <w:rPr>
          <w:rFonts w:ascii="Arial" w:hAnsi="Arial" w:cs="Arial"/>
          <w:sz w:val="24"/>
          <w:szCs w:val="24"/>
        </w:rPr>
        <w:t xml:space="preserve"> </w:t>
      </w:r>
      <w:proofErr w:type="spellStart"/>
      <w:r>
        <w:rPr>
          <w:rFonts w:ascii="Arial" w:hAnsi="Arial" w:cs="Arial"/>
          <w:sz w:val="24"/>
          <w:szCs w:val="24"/>
        </w:rPr>
        <w:t>әсерлер</w:t>
      </w:r>
      <w:proofErr w:type="spellEnd"/>
      <w:r>
        <w:rPr>
          <w:rFonts w:ascii="Arial" w:eastAsia="Times New Roman" w:hAnsi="Arial" w:cs="Arial"/>
          <w:sz w:val="24"/>
          <w:szCs w:val="24"/>
        </w:rPr>
        <w:t>.</w:t>
      </w:r>
    </w:p>
    <w:p w14:paraId="437DAEEC" w14:textId="77777777" w:rsidR="006B6003" w:rsidRDefault="006B6003">
      <w:pPr>
        <w:widowControl/>
        <w:autoSpaceDE/>
        <w:autoSpaceDN/>
        <w:jc w:val="both"/>
        <w:rPr>
          <w:rFonts w:ascii="Arial" w:eastAsia="Arial" w:hAnsi="Arial" w:cs="Arial"/>
          <w:sz w:val="24"/>
          <w:szCs w:val="24"/>
          <w:lang w:eastAsia="en-PH"/>
        </w:rPr>
      </w:pPr>
    </w:p>
    <w:p w14:paraId="47AC7C8F" w14:textId="77777777" w:rsidR="006B6003" w:rsidRDefault="00000000">
      <w:pPr>
        <w:pStyle w:val="CaptionTable"/>
        <w:outlineLvl w:val="0"/>
      </w:pPr>
      <w:bookmarkStart w:id="1502" w:name="_Toc210644897"/>
      <w:bookmarkStart w:id="1503" w:name="_Toc205120607"/>
      <w:r>
        <w:rPr>
          <w:lang w:val="kk-KZ"/>
        </w:rPr>
        <w:t>Кесте</w:t>
      </w:r>
      <w:r>
        <w:t xml:space="preserve"> </w:t>
      </w:r>
      <w:r>
        <w:fldChar w:fldCharType="begin"/>
      </w:r>
      <w:r>
        <w:instrText xml:space="preserve"> SEQ Table \* ARABIC </w:instrText>
      </w:r>
      <w:r>
        <w:fldChar w:fldCharType="separate"/>
      </w:r>
      <w:r>
        <w:t>15</w:t>
      </w:r>
      <w:r>
        <w:fldChar w:fldCharType="end"/>
      </w:r>
      <w:r>
        <w:t xml:space="preserve">: </w:t>
      </w:r>
      <w:r>
        <w:rPr>
          <w:lang w:val="kk-KZ"/>
        </w:rPr>
        <w:t>Жаңа жоба үшін экологиялық тәуекелдің негізгі аймақтары (ДБ</w:t>
      </w:r>
      <w:r>
        <w:t xml:space="preserve"> PS)</w:t>
      </w:r>
      <w:bookmarkEnd w:id="1502"/>
      <w:bookmarkEnd w:id="1503"/>
    </w:p>
    <w:tbl>
      <w:tblPr>
        <w:tblW w:w="9810" w:type="dxa"/>
        <w:tblInd w:w="-5" w:type="dxa"/>
        <w:tblLayout w:type="fixed"/>
        <w:tblLook w:val="04A0" w:firstRow="1" w:lastRow="0" w:firstColumn="1" w:lastColumn="0" w:noHBand="0" w:noVBand="1"/>
      </w:tblPr>
      <w:tblGrid>
        <w:gridCol w:w="1985"/>
        <w:gridCol w:w="2693"/>
        <w:gridCol w:w="3647"/>
        <w:gridCol w:w="1485"/>
      </w:tblGrid>
      <w:tr w:rsidR="006B6003" w14:paraId="35439F62" w14:textId="77777777">
        <w:trPr>
          <w:trHeight w:val="312"/>
          <w:tblHeader/>
        </w:trPr>
        <w:tc>
          <w:tcPr>
            <w:tcW w:w="1985" w:type="dxa"/>
            <w:tcBorders>
              <w:top w:val="single" w:sz="4" w:space="0" w:color="auto"/>
              <w:left w:val="single" w:sz="4" w:space="0" w:color="auto"/>
              <w:bottom w:val="single" w:sz="4" w:space="0" w:color="auto"/>
              <w:right w:val="single" w:sz="4" w:space="0" w:color="auto"/>
            </w:tcBorders>
            <w:shd w:val="clear" w:color="000000" w:fill="F2F2F2"/>
            <w:vAlign w:val="center"/>
          </w:tcPr>
          <w:p w14:paraId="3F335836" w14:textId="77777777" w:rsidR="006B6003" w:rsidRDefault="00000000">
            <w:pPr>
              <w:widowControl/>
              <w:autoSpaceDE/>
              <w:autoSpaceDN/>
              <w:jc w:val="center"/>
              <w:rPr>
                <w:rFonts w:ascii="Arial" w:eastAsia="Times New Roman" w:hAnsi="Arial" w:cs="Arial"/>
                <w:b/>
                <w:bCs/>
                <w:color w:val="000000"/>
                <w:sz w:val="20"/>
                <w:szCs w:val="20"/>
                <w:lang w:val="en-PH" w:eastAsia="en-PH"/>
              </w:rPr>
            </w:pPr>
            <w:proofErr w:type="spellStart"/>
            <w:r>
              <w:rPr>
                <w:rFonts w:ascii="Arial" w:eastAsia="Times New Roman" w:hAnsi="Arial" w:cs="Arial"/>
                <w:b/>
                <w:bCs/>
                <w:color w:val="000000"/>
                <w:sz w:val="20"/>
                <w:szCs w:val="20"/>
                <w:lang w:val="en-PH" w:eastAsia="en-PH"/>
              </w:rPr>
              <w:t>Тәуекел</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аймағы</w:t>
            </w:r>
            <w:proofErr w:type="spellEnd"/>
          </w:p>
        </w:tc>
        <w:tc>
          <w:tcPr>
            <w:tcW w:w="2693" w:type="dxa"/>
            <w:tcBorders>
              <w:top w:val="single" w:sz="4" w:space="0" w:color="auto"/>
              <w:left w:val="nil"/>
              <w:bottom w:val="single" w:sz="4" w:space="0" w:color="auto"/>
              <w:right w:val="single" w:sz="4" w:space="0" w:color="auto"/>
            </w:tcBorders>
            <w:shd w:val="clear" w:color="000000" w:fill="F2F2F2"/>
            <w:vAlign w:val="center"/>
          </w:tcPr>
          <w:p w14:paraId="2FCBD66D" w14:textId="77777777" w:rsidR="006B6003" w:rsidRDefault="00000000">
            <w:pPr>
              <w:widowControl/>
              <w:autoSpaceDE/>
              <w:autoSpaceDN/>
              <w:jc w:val="center"/>
              <w:rPr>
                <w:rFonts w:ascii="Arial" w:eastAsia="Times New Roman" w:hAnsi="Arial" w:cs="Arial"/>
                <w:b/>
                <w:bCs/>
                <w:color w:val="000000"/>
                <w:sz w:val="20"/>
                <w:szCs w:val="20"/>
                <w:lang w:val="en-PH" w:eastAsia="en-PH"/>
              </w:rPr>
            </w:pPr>
            <w:proofErr w:type="spellStart"/>
            <w:r>
              <w:rPr>
                <w:rFonts w:ascii="Arial" w:eastAsia="Times New Roman" w:hAnsi="Arial" w:cs="Arial"/>
                <w:b/>
                <w:bCs/>
                <w:color w:val="000000"/>
                <w:sz w:val="20"/>
                <w:szCs w:val="20"/>
                <w:lang w:val="en-PH" w:eastAsia="en-PH"/>
              </w:rPr>
              <w:t>Сипаттамасы</w:t>
            </w:r>
            <w:proofErr w:type="spellEnd"/>
          </w:p>
        </w:tc>
        <w:tc>
          <w:tcPr>
            <w:tcW w:w="3647" w:type="dxa"/>
            <w:tcBorders>
              <w:top w:val="single" w:sz="4" w:space="0" w:color="auto"/>
              <w:left w:val="nil"/>
              <w:bottom w:val="single" w:sz="4" w:space="0" w:color="auto"/>
              <w:right w:val="single" w:sz="4" w:space="0" w:color="auto"/>
            </w:tcBorders>
            <w:shd w:val="clear" w:color="000000" w:fill="F2F2F2"/>
            <w:vAlign w:val="center"/>
          </w:tcPr>
          <w:p w14:paraId="39EDE006" w14:textId="77777777" w:rsidR="006B6003" w:rsidRDefault="00000000">
            <w:pPr>
              <w:widowControl/>
              <w:autoSpaceDE/>
              <w:autoSpaceDN/>
              <w:jc w:val="center"/>
              <w:rPr>
                <w:rFonts w:ascii="Arial" w:eastAsia="Times New Roman" w:hAnsi="Arial" w:cs="Arial"/>
                <w:b/>
                <w:bCs/>
                <w:color w:val="000000"/>
                <w:sz w:val="20"/>
                <w:szCs w:val="20"/>
                <w:lang w:val="en-PH" w:eastAsia="en-PH"/>
              </w:rPr>
            </w:pPr>
            <w:proofErr w:type="spellStart"/>
            <w:r>
              <w:rPr>
                <w:rFonts w:ascii="Arial" w:eastAsia="Times New Roman" w:hAnsi="Arial" w:cs="Arial"/>
                <w:b/>
                <w:bCs/>
                <w:color w:val="000000"/>
                <w:sz w:val="20"/>
                <w:szCs w:val="20"/>
                <w:lang w:val="en-PH" w:eastAsia="en-PH"/>
              </w:rPr>
              <w:t>Ықтимал</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әсерлер</w:t>
            </w:r>
            <w:proofErr w:type="spellEnd"/>
          </w:p>
        </w:tc>
        <w:tc>
          <w:tcPr>
            <w:tcW w:w="1485" w:type="dxa"/>
            <w:tcBorders>
              <w:top w:val="single" w:sz="4" w:space="0" w:color="auto"/>
              <w:left w:val="nil"/>
              <w:bottom w:val="single" w:sz="4" w:space="0" w:color="auto"/>
              <w:right w:val="single" w:sz="4" w:space="0" w:color="auto"/>
            </w:tcBorders>
            <w:shd w:val="clear" w:color="000000" w:fill="F2F2F2"/>
            <w:vAlign w:val="center"/>
          </w:tcPr>
          <w:p w14:paraId="75B82A81" w14:textId="77777777" w:rsidR="006B6003" w:rsidRDefault="00000000">
            <w:pPr>
              <w:widowControl/>
              <w:autoSpaceDE/>
              <w:autoSpaceDN/>
              <w:jc w:val="center"/>
              <w:rPr>
                <w:rFonts w:ascii="Arial" w:eastAsia="Times New Roman" w:hAnsi="Arial" w:cs="Arial"/>
                <w:b/>
                <w:bCs/>
                <w:color w:val="000000"/>
                <w:sz w:val="20"/>
                <w:szCs w:val="20"/>
                <w:lang w:val="en-PH" w:eastAsia="en-PH"/>
              </w:rPr>
            </w:pPr>
            <w:r>
              <w:rPr>
                <w:rFonts w:ascii="Arial" w:eastAsia="Times New Roman" w:hAnsi="Arial" w:cs="Arial"/>
                <w:b/>
                <w:bCs/>
                <w:color w:val="000000"/>
                <w:sz w:val="20"/>
                <w:szCs w:val="20"/>
                <w:lang w:val="kk-KZ" w:eastAsia="en-PH"/>
              </w:rPr>
              <w:t xml:space="preserve">ДБ </w:t>
            </w:r>
            <w:r>
              <w:rPr>
                <w:rFonts w:ascii="Arial" w:eastAsia="Times New Roman" w:hAnsi="Arial" w:cs="Arial"/>
                <w:b/>
                <w:bCs/>
                <w:color w:val="000000"/>
                <w:sz w:val="20"/>
                <w:szCs w:val="20"/>
                <w:lang w:val="en-PH" w:eastAsia="en-PH"/>
              </w:rPr>
              <w:t xml:space="preserve">PS </w:t>
            </w:r>
          </w:p>
        </w:tc>
      </w:tr>
      <w:tr w:rsidR="006B6003" w14:paraId="1C92D0E1" w14:textId="77777777">
        <w:trPr>
          <w:trHeight w:val="900"/>
        </w:trPr>
        <w:tc>
          <w:tcPr>
            <w:tcW w:w="1985" w:type="dxa"/>
            <w:tcBorders>
              <w:top w:val="nil"/>
              <w:left w:val="single" w:sz="4" w:space="0" w:color="auto"/>
              <w:bottom w:val="single" w:sz="4" w:space="0" w:color="auto"/>
              <w:right w:val="single" w:sz="4" w:space="0" w:color="auto"/>
            </w:tcBorders>
            <w:vAlign w:val="center"/>
          </w:tcPr>
          <w:p w14:paraId="7E464AA4" w14:textId="77777777" w:rsidR="006B6003" w:rsidRDefault="00000000">
            <w:pPr>
              <w:widowControl/>
              <w:autoSpaceDE/>
              <w:autoSpaceDN/>
              <w:rPr>
                <w:rFonts w:ascii="Arial" w:eastAsia="Times New Roman" w:hAnsi="Arial" w:cs="Arial"/>
                <w:b/>
                <w:bCs/>
                <w:color w:val="000000"/>
                <w:sz w:val="20"/>
                <w:szCs w:val="20"/>
                <w:lang w:val="en-PH" w:eastAsia="en-PH"/>
              </w:rPr>
            </w:pPr>
            <w:proofErr w:type="spellStart"/>
            <w:r>
              <w:rPr>
                <w:rFonts w:ascii="Arial" w:eastAsia="Times New Roman" w:hAnsi="Arial" w:cs="Arial"/>
                <w:b/>
                <w:bCs/>
                <w:color w:val="000000"/>
                <w:sz w:val="20"/>
                <w:szCs w:val="20"/>
                <w:lang w:val="en-PH" w:eastAsia="en-PH"/>
              </w:rPr>
              <w:t>Қорғалатын</w:t>
            </w:r>
            <w:proofErr w:type="spellEnd"/>
            <w:r>
              <w:rPr>
                <w:rFonts w:ascii="Arial" w:eastAsia="Times New Roman" w:hAnsi="Arial" w:cs="Arial"/>
                <w:b/>
                <w:bCs/>
                <w:color w:val="000000"/>
                <w:sz w:val="20"/>
                <w:szCs w:val="20"/>
                <w:lang w:val="en-PH" w:eastAsia="en-PH"/>
              </w:rPr>
              <w:t xml:space="preserve"> Аймақ-Андасай </w:t>
            </w:r>
            <w:proofErr w:type="spellStart"/>
            <w:r>
              <w:rPr>
                <w:rFonts w:ascii="Arial" w:eastAsia="Times New Roman" w:hAnsi="Arial" w:cs="Arial"/>
                <w:b/>
                <w:bCs/>
                <w:color w:val="000000"/>
                <w:sz w:val="20"/>
                <w:szCs w:val="20"/>
                <w:lang w:val="en-PH" w:eastAsia="en-PH"/>
              </w:rPr>
              <w:t>қорығы</w:t>
            </w:r>
            <w:proofErr w:type="spellEnd"/>
          </w:p>
        </w:tc>
        <w:tc>
          <w:tcPr>
            <w:tcW w:w="2693" w:type="dxa"/>
            <w:tcBorders>
              <w:top w:val="nil"/>
              <w:left w:val="nil"/>
              <w:bottom w:val="single" w:sz="4" w:space="0" w:color="auto"/>
              <w:right w:val="single" w:sz="4" w:space="0" w:color="auto"/>
            </w:tcBorders>
            <w:vAlign w:val="center"/>
          </w:tcPr>
          <w:p w14:paraId="69AA5FD3" w14:textId="77777777" w:rsidR="006B6003" w:rsidRDefault="00000000">
            <w:pPr>
              <w:widowControl/>
              <w:autoSpaceDE/>
              <w:autoSpaceDN/>
              <w:rPr>
                <w:rFonts w:ascii="Arial" w:eastAsia="Times New Roman" w:hAnsi="Arial" w:cs="Arial"/>
                <w:color w:val="000000"/>
                <w:sz w:val="20"/>
                <w:szCs w:val="20"/>
                <w:lang w:val="ru-RU" w:eastAsia="en-PH"/>
              </w:rPr>
            </w:pPr>
            <w:r>
              <w:rPr>
                <w:rFonts w:ascii="Arial" w:eastAsia="Times New Roman" w:hAnsi="Arial" w:cs="Arial"/>
                <w:color w:val="000000"/>
                <w:sz w:val="20"/>
                <w:szCs w:val="20"/>
                <w:lang w:val="ru-RU" w:eastAsia="en-PH"/>
              </w:rPr>
              <w:t xml:space="preserve">Тек </w:t>
            </w:r>
            <w:proofErr w:type="spellStart"/>
            <w:r>
              <w:rPr>
                <w:rFonts w:ascii="Arial" w:eastAsia="Times New Roman" w:hAnsi="Arial" w:cs="Arial"/>
                <w:color w:val="000000"/>
                <w:sz w:val="20"/>
                <w:szCs w:val="20"/>
                <w:lang w:val="ru-RU" w:eastAsia="en-PH"/>
              </w:rPr>
              <w:t>шағын</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учаскелер</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қиылысады</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локализацияланған</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әсер</w:t>
            </w:r>
            <w:proofErr w:type="spellEnd"/>
          </w:p>
        </w:tc>
        <w:tc>
          <w:tcPr>
            <w:tcW w:w="3647" w:type="dxa"/>
            <w:tcBorders>
              <w:top w:val="nil"/>
              <w:left w:val="nil"/>
              <w:bottom w:val="single" w:sz="4" w:space="0" w:color="auto"/>
              <w:right w:val="single" w:sz="4" w:space="0" w:color="auto"/>
            </w:tcBorders>
            <w:vAlign w:val="center"/>
          </w:tcPr>
          <w:p w14:paraId="482B115F" w14:textId="77777777" w:rsidR="006B6003" w:rsidRDefault="00000000">
            <w:pPr>
              <w:widowControl/>
              <w:autoSpaceDE/>
              <w:autoSpaceDN/>
              <w:jc w:val="both"/>
              <w:rPr>
                <w:rFonts w:ascii="Arial" w:eastAsia="Times New Roman" w:hAnsi="Arial" w:cs="Arial"/>
                <w:color w:val="000000"/>
                <w:sz w:val="20"/>
                <w:szCs w:val="20"/>
                <w:lang w:val="ru-RU" w:eastAsia="en-PH"/>
              </w:rPr>
            </w:pPr>
            <w:proofErr w:type="spellStart"/>
            <w:r>
              <w:rPr>
                <w:rFonts w:ascii="Arial" w:eastAsia="Times New Roman" w:hAnsi="Arial" w:cs="Arial"/>
                <w:color w:val="000000"/>
                <w:sz w:val="20"/>
                <w:szCs w:val="20"/>
                <w:lang w:val="ru-RU" w:eastAsia="en-PH"/>
              </w:rPr>
              <w:t>Тіршілік</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ету</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ортасының</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шамалы</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бұзылуы</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қол</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жетімділіктің</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жоғарылауы</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локализацияланған</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шеткі</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әсерлер</w:t>
            </w:r>
            <w:proofErr w:type="spellEnd"/>
          </w:p>
        </w:tc>
        <w:tc>
          <w:tcPr>
            <w:tcW w:w="1485" w:type="dxa"/>
            <w:tcBorders>
              <w:top w:val="nil"/>
              <w:left w:val="nil"/>
              <w:bottom w:val="single" w:sz="4" w:space="0" w:color="auto"/>
              <w:right w:val="single" w:sz="4" w:space="0" w:color="auto"/>
            </w:tcBorders>
            <w:vAlign w:val="center"/>
          </w:tcPr>
          <w:p w14:paraId="37463CAF" w14:textId="77777777" w:rsidR="006B6003" w:rsidRDefault="00000000">
            <w:pPr>
              <w:widowControl/>
              <w:autoSpaceDE/>
              <w:autoSpaceDN/>
              <w:jc w:val="center"/>
              <w:rPr>
                <w:rFonts w:ascii="Arial" w:eastAsia="Times New Roman" w:hAnsi="Arial" w:cs="Arial"/>
                <w:b/>
                <w:bCs/>
                <w:color w:val="000000"/>
                <w:sz w:val="20"/>
                <w:szCs w:val="20"/>
                <w:lang w:val="en-PH" w:eastAsia="en-PH"/>
              </w:rPr>
            </w:pPr>
            <w:r>
              <w:rPr>
                <w:rFonts w:ascii="Arial" w:eastAsia="Times New Roman" w:hAnsi="Arial" w:cs="Arial"/>
                <w:b/>
                <w:bCs/>
                <w:color w:val="000000"/>
                <w:sz w:val="20"/>
                <w:szCs w:val="20"/>
                <w:lang w:val="en-PH" w:eastAsia="en-PH"/>
              </w:rPr>
              <w:t>PS6</w:t>
            </w:r>
          </w:p>
        </w:tc>
      </w:tr>
      <w:tr w:rsidR="006B6003" w14:paraId="13F3EE4A" w14:textId="77777777">
        <w:trPr>
          <w:trHeight w:val="624"/>
        </w:trPr>
        <w:tc>
          <w:tcPr>
            <w:tcW w:w="1985" w:type="dxa"/>
            <w:tcBorders>
              <w:top w:val="nil"/>
              <w:left w:val="single" w:sz="4" w:space="0" w:color="auto"/>
              <w:bottom w:val="single" w:sz="4" w:space="0" w:color="auto"/>
              <w:right w:val="single" w:sz="4" w:space="0" w:color="auto"/>
            </w:tcBorders>
            <w:vAlign w:val="center"/>
          </w:tcPr>
          <w:p w14:paraId="47641045" w14:textId="77777777" w:rsidR="006B6003" w:rsidRDefault="00000000">
            <w:pPr>
              <w:widowControl/>
              <w:autoSpaceDE/>
              <w:autoSpaceDN/>
              <w:rPr>
                <w:rFonts w:ascii="Arial" w:eastAsia="Times New Roman" w:hAnsi="Arial" w:cs="Arial"/>
                <w:b/>
                <w:bCs/>
                <w:color w:val="000000"/>
                <w:sz w:val="20"/>
                <w:szCs w:val="20"/>
                <w:lang w:val="kk-KZ" w:eastAsia="en-PH"/>
              </w:rPr>
            </w:pPr>
            <w:r>
              <w:rPr>
                <w:rFonts w:ascii="Arial" w:eastAsia="Times New Roman" w:hAnsi="Arial" w:cs="Arial"/>
                <w:b/>
                <w:color w:val="000000"/>
                <w:lang w:val="kk-KZ" w:eastAsia="ru-RU"/>
              </w:rPr>
              <w:t>БНА (Биоәртүрліліктің Негізгі Аймақтары, Құстардың Маңызды Аймақтары)</w:t>
            </w:r>
            <w:r>
              <w:rPr>
                <w:rFonts w:ascii="Arial" w:eastAsia="Times New Roman" w:hAnsi="Arial" w:cs="Arial"/>
                <w:color w:val="000000"/>
                <w:lang w:val="kk-KZ" w:eastAsia="ru-RU"/>
              </w:rPr>
              <w:t xml:space="preserve"> - Ортау Таулы Массиві (KZ064) және Аяқ-Бестау төбелері (KZ063)</w:t>
            </w:r>
          </w:p>
        </w:tc>
        <w:tc>
          <w:tcPr>
            <w:tcW w:w="2693" w:type="dxa"/>
            <w:tcBorders>
              <w:top w:val="nil"/>
              <w:left w:val="nil"/>
              <w:bottom w:val="single" w:sz="4" w:space="0" w:color="auto"/>
              <w:right w:val="single" w:sz="4" w:space="0" w:color="auto"/>
            </w:tcBorders>
            <w:vAlign w:val="center"/>
          </w:tcPr>
          <w:p w14:paraId="64D0FA4F" w14:textId="77777777" w:rsidR="006B6003" w:rsidRDefault="00000000">
            <w:pPr>
              <w:widowControl/>
              <w:autoSpaceDE/>
              <w:autoSpaceDN/>
              <w:rPr>
                <w:rFonts w:ascii="Arial" w:eastAsia="Times New Roman" w:hAnsi="Arial" w:cs="Arial"/>
                <w:color w:val="000000"/>
                <w:sz w:val="20"/>
                <w:szCs w:val="20"/>
                <w:highlight w:val="green"/>
                <w:lang w:val="kk-KZ" w:eastAsia="en-PH"/>
              </w:rPr>
            </w:pPr>
            <w:r>
              <w:rPr>
                <w:rFonts w:ascii="Arial" w:eastAsia="Times New Roman" w:hAnsi="Arial" w:cs="Arial"/>
                <w:color w:val="000000"/>
                <w:sz w:val="20"/>
                <w:szCs w:val="20"/>
                <w:lang w:val="kk-KZ" w:eastAsia="en-PH"/>
              </w:rPr>
              <w:t>Көрінетін бөліктер кесіп өтті (80 және 45 км); жергілікті әсер.</w:t>
            </w:r>
          </w:p>
        </w:tc>
        <w:tc>
          <w:tcPr>
            <w:tcW w:w="3647" w:type="dxa"/>
            <w:tcBorders>
              <w:top w:val="nil"/>
              <w:left w:val="nil"/>
              <w:bottom w:val="single" w:sz="4" w:space="0" w:color="auto"/>
              <w:right w:val="single" w:sz="4" w:space="0" w:color="auto"/>
            </w:tcBorders>
            <w:vAlign w:val="center"/>
          </w:tcPr>
          <w:p w14:paraId="401FA156" w14:textId="77777777" w:rsidR="006B6003" w:rsidRDefault="00000000">
            <w:pPr>
              <w:widowControl/>
              <w:autoSpaceDE/>
              <w:autoSpaceDN/>
              <w:jc w:val="both"/>
              <w:rPr>
                <w:rFonts w:ascii="Arial" w:eastAsia="Calibri" w:hAnsi="Arial" w:cs="Arial"/>
                <w:sz w:val="24"/>
                <w:szCs w:val="24"/>
                <w:highlight w:val="green"/>
              </w:rPr>
            </w:pPr>
            <w:r>
              <w:rPr>
                <w:rFonts w:ascii="Arial" w:eastAsia="Times New Roman" w:hAnsi="Arial" w:cs="Arial"/>
                <w:color w:val="000000"/>
                <w:sz w:val="20"/>
                <w:szCs w:val="20"/>
                <w:lang w:val="kk-KZ" w:eastAsia="en-PH"/>
              </w:rPr>
              <w:t xml:space="preserve">Жұмыс сызығының бойындағы белгілі бір аумақтардағы тіршілік ету ортасының айтарлықтай бұзылуы/жойылуы, қол жеткізу әлеуетінің артуы, жергілікті шеткі әсерлер. </w:t>
            </w:r>
            <w:proofErr w:type="spellStart"/>
            <w:r>
              <w:rPr>
                <w:rFonts w:ascii="Arial" w:eastAsia="Times New Roman" w:hAnsi="Arial" w:cs="Arial"/>
                <w:color w:val="000000"/>
                <w:sz w:val="20"/>
                <w:szCs w:val="20"/>
                <w:lang w:eastAsia="en-PH"/>
              </w:rPr>
              <w:t>Жоба</w:t>
            </w:r>
            <w:proofErr w:type="spellEnd"/>
            <w:r>
              <w:rPr>
                <w:rFonts w:ascii="Arial" w:eastAsia="Times New Roman" w:hAnsi="Arial" w:cs="Arial"/>
                <w:color w:val="000000"/>
                <w:sz w:val="20"/>
                <w:szCs w:val="20"/>
                <w:lang w:eastAsia="en-PH"/>
              </w:rPr>
              <w:t xml:space="preserve"> </w:t>
            </w:r>
            <w:proofErr w:type="spellStart"/>
            <w:r>
              <w:rPr>
                <w:rFonts w:ascii="Arial" w:eastAsia="Times New Roman" w:hAnsi="Arial" w:cs="Arial"/>
                <w:color w:val="000000"/>
                <w:sz w:val="20"/>
                <w:szCs w:val="20"/>
                <w:lang w:eastAsia="en-PH"/>
              </w:rPr>
              <w:t>қорғалатын</w:t>
            </w:r>
            <w:proofErr w:type="spellEnd"/>
            <w:r>
              <w:rPr>
                <w:rFonts w:ascii="Arial" w:eastAsia="Times New Roman" w:hAnsi="Arial" w:cs="Arial"/>
                <w:color w:val="000000"/>
                <w:sz w:val="20"/>
                <w:szCs w:val="20"/>
                <w:lang w:eastAsia="en-PH"/>
              </w:rPr>
              <w:t xml:space="preserve"> </w:t>
            </w:r>
            <w:proofErr w:type="spellStart"/>
            <w:r>
              <w:rPr>
                <w:rFonts w:ascii="Arial" w:eastAsia="Times New Roman" w:hAnsi="Arial" w:cs="Arial"/>
                <w:color w:val="000000"/>
                <w:sz w:val="20"/>
                <w:szCs w:val="20"/>
                <w:lang w:eastAsia="en-PH"/>
              </w:rPr>
              <w:t>құстардың</w:t>
            </w:r>
            <w:proofErr w:type="spellEnd"/>
            <w:r>
              <w:rPr>
                <w:rFonts w:ascii="Arial" w:eastAsia="Times New Roman" w:hAnsi="Arial" w:cs="Arial"/>
                <w:color w:val="000000"/>
                <w:sz w:val="20"/>
                <w:szCs w:val="20"/>
                <w:lang w:eastAsia="en-PH"/>
              </w:rPr>
              <w:t xml:space="preserve"> </w:t>
            </w:r>
            <w:proofErr w:type="spellStart"/>
            <w:r>
              <w:rPr>
                <w:rFonts w:ascii="Arial" w:eastAsia="Times New Roman" w:hAnsi="Arial" w:cs="Arial"/>
                <w:color w:val="000000"/>
                <w:sz w:val="20"/>
                <w:szCs w:val="20"/>
                <w:lang w:eastAsia="en-PH"/>
              </w:rPr>
              <w:t>негізгі</w:t>
            </w:r>
            <w:proofErr w:type="spellEnd"/>
            <w:r>
              <w:rPr>
                <w:rFonts w:ascii="Arial" w:eastAsia="Times New Roman" w:hAnsi="Arial" w:cs="Arial"/>
                <w:color w:val="000000"/>
                <w:sz w:val="20"/>
                <w:szCs w:val="20"/>
                <w:lang w:eastAsia="en-PH"/>
              </w:rPr>
              <w:t xml:space="preserve"> </w:t>
            </w:r>
            <w:proofErr w:type="spellStart"/>
            <w:r>
              <w:rPr>
                <w:rFonts w:ascii="Arial" w:eastAsia="Times New Roman" w:hAnsi="Arial" w:cs="Arial"/>
                <w:color w:val="000000"/>
                <w:sz w:val="20"/>
                <w:szCs w:val="20"/>
                <w:lang w:eastAsia="en-PH"/>
              </w:rPr>
              <w:t>ұя</w:t>
            </w:r>
            <w:proofErr w:type="spellEnd"/>
            <w:r>
              <w:rPr>
                <w:rFonts w:ascii="Arial" w:eastAsia="Times New Roman" w:hAnsi="Arial" w:cs="Arial"/>
                <w:color w:val="000000"/>
                <w:sz w:val="20"/>
                <w:szCs w:val="20"/>
                <w:lang w:eastAsia="en-PH"/>
              </w:rPr>
              <w:t xml:space="preserve"> </w:t>
            </w:r>
            <w:proofErr w:type="spellStart"/>
            <w:r>
              <w:rPr>
                <w:rFonts w:ascii="Arial" w:eastAsia="Times New Roman" w:hAnsi="Arial" w:cs="Arial"/>
                <w:color w:val="000000"/>
                <w:sz w:val="20"/>
                <w:szCs w:val="20"/>
                <w:lang w:eastAsia="en-PH"/>
              </w:rPr>
              <w:t>салатын</w:t>
            </w:r>
            <w:proofErr w:type="spellEnd"/>
            <w:r>
              <w:rPr>
                <w:rFonts w:ascii="Arial" w:eastAsia="Times New Roman" w:hAnsi="Arial" w:cs="Arial"/>
                <w:color w:val="000000"/>
                <w:sz w:val="20"/>
                <w:szCs w:val="20"/>
                <w:lang w:eastAsia="en-PH"/>
              </w:rPr>
              <w:t xml:space="preserve"> </w:t>
            </w:r>
            <w:proofErr w:type="spellStart"/>
            <w:r>
              <w:rPr>
                <w:rFonts w:ascii="Arial" w:eastAsia="Times New Roman" w:hAnsi="Arial" w:cs="Arial"/>
                <w:color w:val="000000"/>
                <w:sz w:val="20"/>
                <w:szCs w:val="20"/>
                <w:lang w:eastAsia="en-PH"/>
              </w:rPr>
              <w:t>жерлерін</w:t>
            </w:r>
            <w:proofErr w:type="spellEnd"/>
            <w:r>
              <w:rPr>
                <w:rFonts w:ascii="Arial" w:eastAsia="Times New Roman" w:hAnsi="Arial" w:cs="Arial"/>
                <w:color w:val="000000"/>
                <w:sz w:val="20"/>
                <w:szCs w:val="20"/>
                <w:lang w:eastAsia="en-PH"/>
              </w:rPr>
              <w:t xml:space="preserve"> </w:t>
            </w:r>
            <w:proofErr w:type="spellStart"/>
            <w:r>
              <w:rPr>
                <w:rFonts w:ascii="Arial" w:eastAsia="Times New Roman" w:hAnsi="Arial" w:cs="Arial"/>
                <w:color w:val="000000"/>
                <w:sz w:val="20"/>
                <w:szCs w:val="20"/>
                <w:lang w:eastAsia="en-PH"/>
              </w:rPr>
              <w:t>болдырмайды</w:t>
            </w:r>
            <w:proofErr w:type="spellEnd"/>
            <w:r>
              <w:rPr>
                <w:rFonts w:ascii="Arial" w:eastAsia="Times New Roman" w:hAnsi="Arial" w:cs="Arial"/>
                <w:color w:val="000000"/>
                <w:sz w:val="20"/>
                <w:szCs w:val="20"/>
                <w:lang w:eastAsia="en-PH"/>
              </w:rPr>
              <w:t xml:space="preserve"> </w:t>
            </w:r>
          </w:p>
        </w:tc>
        <w:tc>
          <w:tcPr>
            <w:tcW w:w="1485" w:type="dxa"/>
            <w:tcBorders>
              <w:top w:val="nil"/>
              <w:left w:val="nil"/>
              <w:bottom w:val="single" w:sz="4" w:space="0" w:color="auto"/>
              <w:right w:val="single" w:sz="4" w:space="0" w:color="auto"/>
            </w:tcBorders>
            <w:vAlign w:val="center"/>
          </w:tcPr>
          <w:p w14:paraId="187D24A8"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b/>
                <w:bCs/>
                <w:color w:val="000000"/>
                <w:sz w:val="20"/>
                <w:szCs w:val="20"/>
                <w:lang w:val="en-PH" w:eastAsia="en-PH"/>
              </w:rPr>
              <w:t>PS6</w:t>
            </w:r>
          </w:p>
        </w:tc>
      </w:tr>
      <w:tr w:rsidR="006B6003" w14:paraId="36F9181F" w14:textId="77777777">
        <w:trPr>
          <w:trHeight w:val="624"/>
        </w:trPr>
        <w:tc>
          <w:tcPr>
            <w:tcW w:w="1985" w:type="dxa"/>
            <w:tcBorders>
              <w:top w:val="nil"/>
              <w:left w:val="single" w:sz="4" w:space="0" w:color="auto"/>
              <w:bottom w:val="single" w:sz="4" w:space="0" w:color="auto"/>
              <w:right w:val="single" w:sz="4" w:space="0" w:color="auto"/>
            </w:tcBorders>
            <w:vAlign w:val="center"/>
          </w:tcPr>
          <w:p w14:paraId="10095BA3" w14:textId="77777777" w:rsidR="006B6003" w:rsidRDefault="00000000">
            <w:pPr>
              <w:widowControl/>
              <w:autoSpaceDE/>
              <w:autoSpaceDN/>
              <w:rPr>
                <w:rFonts w:ascii="Arial" w:eastAsia="Times New Roman" w:hAnsi="Arial" w:cs="Arial"/>
                <w:b/>
                <w:bCs/>
                <w:color w:val="000000"/>
                <w:sz w:val="20"/>
                <w:szCs w:val="20"/>
                <w:lang w:val="en-PH" w:eastAsia="en-PH"/>
              </w:rPr>
            </w:pPr>
            <w:proofErr w:type="spellStart"/>
            <w:r>
              <w:rPr>
                <w:rFonts w:ascii="Arial" w:eastAsia="Times New Roman" w:hAnsi="Arial" w:cs="Arial"/>
                <w:b/>
                <w:bCs/>
                <w:color w:val="000000"/>
                <w:sz w:val="20"/>
                <w:szCs w:val="20"/>
                <w:lang w:val="en-PH" w:eastAsia="en-PH"/>
              </w:rPr>
              <w:t>Жер</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үсті</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Фаунасы</w:t>
            </w:r>
            <w:proofErr w:type="spellEnd"/>
          </w:p>
        </w:tc>
        <w:tc>
          <w:tcPr>
            <w:tcW w:w="2693" w:type="dxa"/>
            <w:tcBorders>
              <w:top w:val="nil"/>
              <w:left w:val="nil"/>
              <w:bottom w:val="single" w:sz="4" w:space="0" w:color="auto"/>
              <w:right w:val="single" w:sz="4" w:space="0" w:color="auto"/>
            </w:tcBorders>
            <w:vAlign w:val="center"/>
          </w:tcPr>
          <w:p w14:paraId="520D2C05"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ru-RU" w:eastAsia="en-PH"/>
              </w:rPr>
              <w:t>Киік</w:t>
            </w:r>
            <w:proofErr w:type="spellEnd"/>
            <w:r>
              <w:rPr>
                <w:rFonts w:ascii="Arial" w:eastAsia="Times New Roman" w:hAnsi="Arial" w:cs="Arial"/>
                <w:color w:val="000000"/>
                <w:sz w:val="20"/>
                <w:szCs w:val="20"/>
                <w:lang w:val="en-PH" w:eastAsia="en-PH"/>
              </w:rPr>
              <w:t>-</w:t>
            </w:r>
            <w:proofErr w:type="spellStart"/>
            <w:r>
              <w:rPr>
                <w:rFonts w:ascii="Arial" w:eastAsia="Times New Roman" w:hAnsi="Arial" w:cs="Arial"/>
                <w:color w:val="000000"/>
                <w:sz w:val="20"/>
                <w:szCs w:val="20"/>
                <w:lang w:val="ru-RU" w:eastAsia="en-PH"/>
              </w:rPr>
              <w:t>жергілікті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популяциясы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белгісіз</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таралуы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өзгеретін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бөкен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сонымен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қатар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қорғалатын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құстардың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бірнеше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түрі</w:t>
            </w:r>
            <w:proofErr w:type="spellEnd"/>
            <w:r>
              <w:rPr>
                <w:rFonts w:ascii="Arial" w:eastAsia="Times New Roman" w:hAnsi="Arial" w:cs="Arial"/>
                <w:color w:val="000000"/>
                <w:sz w:val="20"/>
                <w:szCs w:val="20"/>
                <w:lang w:val="en-PH" w:eastAsia="en-PH"/>
              </w:rPr>
              <w:t>, ж</w:t>
            </w:r>
            <w:proofErr w:type="spellStart"/>
            <w:r>
              <w:rPr>
                <w:rFonts w:ascii="Arial" w:eastAsia="Times New Roman" w:hAnsi="Arial" w:cs="Arial"/>
                <w:color w:val="000000"/>
                <w:sz w:val="20"/>
                <w:szCs w:val="20"/>
                <w:lang w:val="ru-RU" w:eastAsia="en-PH"/>
              </w:rPr>
              <w:t>ойылып</w:t>
            </w:r>
            <w:proofErr w:type="spellEnd"/>
            <w:r>
              <w:rPr>
                <w:rFonts w:ascii="Arial" w:eastAsia="Times New Roman" w:hAnsi="Arial" w:cs="Arial"/>
                <w:color w:val="000000"/>
                <w:sz w:val="20"/>
                <w:szCs w:val="20"/>
                <w:lang w:val="en-PH" w:eastAsia="en-PH"/>
              </w:rPr>
              <w:t xml:space="preserve"> </w:t>
            </w:r>
            <w:r>
              <w:rPr>
                <w:rFonts w:ascii="Arial" w:eastAsia="Times New Roman" w:hAnsi="Arial" w:cs="Arial"/>
                <w:color w:val="000000"/>
                <w:sz w:val="20"/>
                <w:szCs w:val="20"/>
                <w:lang w:val="ru-RU" w:eastAsia="en-PH"/>
              </w:rPr>
              <w:t>кету</w:t>
            </w:r>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қаупі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төнген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түрлердің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тізімі</w:t>
            </w:r>
            <w:proofErr w:type="spellEnd"/>
            <w:r>
              <w:rPr>
                <w:rFonts w:ascii="Arial" w:eastAsia="Times New Roman" w:hAnsi="Arial" w:cs="Arial"/>
                <w:color w:val="000000"/>
                <w:sz w:val="20"/>
                <w:szCs w:val="20"/>
                <w:lang w:val="en-PH" w:eastAsia="en-PH"/>
              </w:rPr>
              <w:t xml:space="preserve"> (IUCN </w:t>
            </w:r>
            <w:proofErr w:type="spellStart"/>
            <w:r>
              <w:rPr>
                <w:rFonts w:ascii="Arial" w:eastAsia="Times New Roman" w:hAnsi="Arial" w:cs="Arial"/>
                <w:color w:val="000000"/>
                <w:sz w:val="20"/>
                <w:szCs w:val="20"/>
                <w:lang w:val="ru-RU"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жергілікті</w:t>
            </w:r>
            <w:proofErr w:type="spellEnd"/>
            <w:r>
              <w:rPr>
                <w:rFonts w:ascii="Arial" w:eastAsia="Times New Roman" w:hAnsi="Arial" w:cs="Arial"/>
                <w:color w:val="000000"/>
                <w:sz w:val="20"/>
                <w:szCs w:val="20"/>
                <w:lang w:val="en-PH" w:eastAsia="en-PH"/>
              </w:rPr>
              <w:t xml:space="preserve">) </w:t>
            </w:r>
            <w:r>
              <w:rPr>
                <w:rFonts w:ascii="Arial" w:eastAsia="Times New Roman" w:hAnsi="Arial" w:cs="Arial"/>
                <w:color w:val="000000"/>
                <w:sz w:val="20"/>
                <w:szCs w:val="20"/>
                <w:lang w:val="kk-KZ" w:eastAsia="en-PH"/>
              </w:rPr>
              <w:t>ББЖ</w:t>
            </w:r>
            <w:r>
              <w:rPr>
                <w:rFonts w:ascii="Arial" w:eastAsia="Times New Roman" w:hAnsi="Arial" w:cs="Arial"/>
                <w:color w:val="000000"/>
                <w:sz w:val="20"/>
                <w:szCs w:val="20"/>
                <w:lang w:val="en-PH" w:eastAsia="en-PH"/>
              </w:rPr>
              <w:t>-</w:t>
            </w:r>
            <w:r>
              <w:rPr>
                <w:rFonts w:ascii="Arial" w:eastAsia="Times New Roman" w:hAnsi="Arial" w:cs="Arial"/>
                <w:color w:val="000000"/>
                <w:sz w:val="20"/>
                <w:szCs w:val="20"/>
                <w:lang w:val="ru-RU" w:eastAsia="en-PH"/>
              </w:rPr>
              <w:t>да</w:t>
            </w:r>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ru-RU" w:eastAsia="en-PH"/>
              </w:rPr>
              <w:t>берілген</w:t>
            </w:r>
            <w:proofErr w:type="spellEnd"/>
            <w:r>
              <w:rPr>
                <w:rFonts w:ascii="Arial" w:eastAsia="Times New Roman" w:hAnsi="Arial" w:cs="Arial"/>
                <w:color w:val="000000"/>
                <w:sz w:val="20"/>
                <w:szCs w:val="20"/>
                <w:lang w:val="en-PH" w:eastAsia="en-PH"/>
              </w:rPr>
              <w:t>.</w:t>
            </w:r>
          </w:p>
        </w:tc>
        <w:tc>
          <w:tcPr>
            <w:tcW w:w="3647" w:type="dxa"/>
            <w:tcBorders>
              <w:top w:val="nil"/>
              <w:left w:val="nil"/>
              <w:bottom w:val="single" w:sz="4" w:space="0" w:color="auto"/>
              <w:right w:val="single" w:sz="4" w:space="0" w:color="auto"/>
            </w:tcBorders>
            <w:vAlign w:val="center"/>
          </w:tcPr>
          <w:p w14:paraId="5E5E914F" w14:textId="77777777" w:rsidR="006B6003" w:rsidRDefault="00000000">
            <w:pPr>
              <w:widowControl/>
              <w:autoSpaceDE/>
              <w:autoSpaceDN/>
              <w:jc w:val="both"/>
              <w:rPr>
                <w:rFonts w:ascii="Arial" w:eastAsia="Times New Roman" w:hAnsi="Arial" w:cs="Arial"/>
                <w:color w:val="000000"/>
                <w:sz w:val="20"/>
                <w:szCs w:val="20"/>
                <w:lang w:val="en-PH" w:eastAsia="en-PH"/>
              </w:rPr>
            </w:pPr>
            <w:r>
              <w:rPr>
                <w:rFonts w:ascii="Arial" w:eastAsia="Times New Roman" w:hAnsi="Arial" w:cs="Arial"/>
                <w:color w:val="000000"/>
                <w:sz w:val="20"/>
                <w:szCs w:val="20"/>
                <w:lang w:val="kk-KZ" w:eastAsia="en-PH"/>
              </w:rPr>
              <w:t>Киікке</w:t>
            </w:r>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басқа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жануарларға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мысалы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ұсақ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сүтқоректілерге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тұяқтыларға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орташа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зиян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Фрагментацияның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жоғары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қаупі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әсіресе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жабайы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жануарлар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үшін</w:t>
            </w:r>
            <w:proofErr w:type="spellEnd"/>
          </w:p>
        </w:tc>
        <w:tc>
          <w:tcPr>
            <w:tcW w:w="1485" w:type="dxa"/>
            <w:tcBorders>
              <w:top w:val="nil"/>
              <w:left w:val="nil"/>
              <w:bottom w:val="single" w:sz="4" w:space="0" w:color="auto"/>
              <w:right w:val="single" w:sz="4" w:space="0" w:color="auto"/>
            </w:tcBorders>
            <w:vAlign w:val="center"/>
          </w:tcPr>
          <w:p w14:paraId="6CF96734"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PS6</w:t>
            </w:r>
          </w:p>
        </w:tc>
      </w:tr>
      <w:tr w:rsidR="006B6003" w14:paraId="08F50D06" w14:textId="77777777">
        <w:trPr>
          <w:trHeight w:val="600"/>
        </w:trPr>
        <w:tc>
          <w:tcPr>
            <w:tcW w:w="1985" w:type="dxa"/>
            <w:tcBorders>
              <w:top w:val="nil"/>
              <w:left w:val="single" w:sz="4" w:space="0" w:color="auto"/>
              <w:bottom w:val="single" w:sz="4" w:space="0" w:color="auto"/>
              <w:right w:val="single" w:sz="4" w:space="0" w:color="auto"/>
            </w:tcBorders>
            <w:vAlign w:val="center"/>
          </w:tcPr>
          <w:p w14:paraId="0D1F3C33" w14:textId="77777777" w:rsidR="006B6003" w:rsidRDefault="00000000">
            <w:pPr>
              <w:widowControl/>
              <w:autoSpaceDE/>
              <w:autoSpaceDN/>
              <w:rPr>
                <w:rFonts w:ascii="Arial" w:eastAsia="Times New Roman" w:hAnsi="Arial" w:cs="Arial"/>
                <w:b/>
                <w:bCs/>
                <w:color w:val="000000"/>
                <w:sz w:val="20"/>
                <w:szCs w:val="20"/>
                <w:lang w:val="en-PH" w:eastAsia="en-PH"/>
              </w:rPr>
            </w:pPr>
            <w:proofErr w:type="spellStart"/>
            <w:r>
              <w:rPr>
                <w:rFonts w:ascii="Arial" w:eastAsia="Times New Roman" w:hAnsi="Arial" w:cs="Arial"/>
                <w:b/>
                <w:bCs/>
                <w:color w:val="000000"/>
                <w:sz w:val="20"/>
                <w:szCs w:val="20"/>
                <w:lang w:val="en-PH" w:eastAsia="en-PH"/>
              </w:rPr>
              <w:t>Құс</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қаупі</w:t>
            </w:r>
            <w:proofErr w:type="spellEnd"/>
          </w:p>
        </w:tc>
        <w:tc>
          <w:tcPr>
            <w:tcW w:w="2693" w:type="dxa"/>
            <w:tcBorders>
              <w:top w:val="nil"/>
              <w:left w:val="nil"/>
              <w:bottom w:val="single" w:sz="4" w:space="0" w:color="auto"/>
              <w:right w:val="single" w:sz="4" w:space="0" w:color="auto"/>
            </w:tcBorders>
            <w:vAlign w:val="center"/>
          </w:tcPr>
          <w:p w14:paraId="02552954" w14:textId="77777777" w:rsidR="006B6003" w:rsidRDefault="00000000">
            <w:pPr>
              <w:widowControl/>
              <w:autoSpaceDE/>
              <w:autoSpaceDN/>
              <w:rPr>
                <w:rFonts w:ascii="Arial" w:eastAsia="Times New Roman" w:hAnsi="Arial" w:cs="Arial"/>
                <w:color w:val="000000"/>
                <w:sz w:val="20"/>
                <w:szCs w:val="20"/>
                <w:lang w:val="ru-RU" w:eastAsia="en-PH"/>
              </w:rPr>
            </w:pPr>
            <w:proofErr w:type="spellStart"/>
            <w:r>
              <w:rPr>
                <w:rFonts w:ascii="Arial" w:eastAsia="Times New Roman" w:hAnsi="Arial" w:cs="Arial"/>
                <w:color w:val="000000"/>
                <w:sz w:val="20"/>
                <w:szCs w:val="20"/>
                <w:lang w:val="ru-RU" w:eastAsia="en-PH"/>
              </w:rPr>
              <w:t>Тіректер</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немесе</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әуе</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төбесінен</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электрлендіру</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жоқ</w:t>
            </w:r>
            <w:proofErr w:type="spellEnd"/>
          </w:p>
        </w:tc>
        <w:tc>
          <w:tcPr>
            <w:tcW w:w="3647" w:type="dxa"/>
            <w:tcBorders>
              <w:top w:val="nil"/>
              <w:left w:val="nil"/>
              <w:bottom w:val="single" w:sz="4" w:space="0" w:color="auto"/>
              <w:right w:val="single" w:sz="4" w:space="0" w:color="auto"/>
            </w:tcBorders>
            <w:vAlign w:val="center"/>
          </w:tcPr>
          <w:p w14:paraId="181F22DB" w14:textId="77777777" w:rsidR="006B6003" w:rsidRDefault="00000000">
            <w:pPr>
              <w:widowControl/>
              <w:autoSpaceDE/>
              <w:autoSpaceDN/>
              <w:jc w:val="both"/>
              <w:rPr>
                <w:rFonts w:ascii="Arial" w:eastAsia="Times New Roman" w:hAnsi="Arial" w:cs="Arial"/>
                <w:color w:val="000000"/>
                <w:sz w:val="20"/>
                <w:szCs w:val="20"/>
                <w:lang w:val="ru-RU" w:eastAsia="en-PH"/>
              </w:rPr>
            </w:pPr>
            <w:proofErr w:type="spellStart"/>
            <w:r>
              <w:rPr>
                <w:rFonts w:ascii="Arial" w:eastAsia="Times New Roman" w:hAnsi="Arial" w:cs="Arial"/>
                <w:color w:val="000000"/>
                <w:sz w:val="20"/>
                <w:szCs w:val="20"/>
                <w:lang w:val="ru-RU" w:eastAsia="en-PH"/>
              </w:rPr>
              <w:t>Соқтығысу</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немесе</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электр</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тогының</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соғу</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қаупі</w:t>
            </w:r>
            <w:proofErr w:type="spellEnd"/>
            <w:r>
              <w:rPr>
                <w:rFonts w:ascii="Arial" w:eastAsia="Times New Roman" w:hAnsi="Arial" w:cs="Arial"/>
                <w:color w:val="000000"/>
                <w:sz w:val="20"/>
                <w:szCs w:val="20"/>
                <w:lang w:val="ru-RU" w:eastAsia="en-PH"/>
              </w:rPr>
              <w:t xml:space="preserve"> </w:t>
            </w:r>
            <w:proofErr w:type="spellStart"/>
            <w:r>
              <w:rPr>
                <w:rFonts w:ascii="Arial" w:eastAsia="Times New Roman" w:hAnsi="Arial" w:cs="Arial"/>
                <w:color w:val="000000"/>
                <w:sz w:val="20"/>
                <w:szCs w:val="20"/>
                <w:lang w:val="ru-RU" w:eastAsia="en-PH"/>
              </w:rPr>
              <w:t>жоқ</w:t>
            </w:r>
            <w:proofErr w:type="spellEnd"/>
          </w:p>
        </w:tc>
        <w:tc>
          <w:tcPr>
            <w:tcW w:w="1485" w:type="dxa"/>
            <w:tcBorders>
              <w:top w:val="nil"/>
              <w:left w:val="nil"/>
              <w:bottom w:val="single" w:sz="4" w:space="0" w:color="auto"/>
              <w:right w:val="single" w:sz="4" w:space="0" w:color="auto"/>
            </w:tcBorders>
            <w:vAlign w:val="center"/>
          </w:tcPr>
          <w:p w14:paraId="7D88ECE5"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N/A</w:t>
            </w:r>
          </w:p>
        </w:tc>
      </w:tr>
      <w:tr w:rsidR="006B6003" w14:paraId="00F7E7B8" w14:textId="77777777">
        <w:trPr>
          <w:trHeight w:val="600"/>
        </w:trPr>
        <w:tc>
          <w:tcPr>
            <w:tcW w:w="1985" w:type="dxa"/>
            <w:tcBorders>
              <w:top w:val="nil"/>
              <w:left w:val="single" w:sz="4" w:space="0" w:color="auto"/>
              <w:bottom w:val="single" w:sz="4" w:space="0" w:color="auto"/>
              <w:right w:val="single" w:sz="4" w:space="0" w:color="auto"/>
            </w:tcBorders>
            <w:vAlign w:val="center"/>
          </w:tcPr>
          <w:p w14:paraId="3C014E29" w14:textId="77777777" w:rsidR="006B6003" w:rsidRDefault="00000000">
            <w:pPr>
              <w:widowControl/>
              <w:autoSpaceDE/>
              <w:autoSpaceDN/>
              <w:rPr>
                <w:rFonts w:ascii="Arial" w:eastAsia="Times New Roman" w:hAnsi="Arial" w:cs="Arial"/>
                <w:b/>
                <w:bCs/>
                <w:color w:val="000000"/>
                <w:sz w:val="20"/>
                <w:szCs w:val="20"/>
                <w:lang w:val="en-PH" w:eastAsia="en-PH"/>
              </w:rPr>
            </w:pPr>
            <w:proofErr w:type="spellStart"/>
            <w:r>
              <w:rPr>
                <w:rFonts w:ascii="Arial" w:eastAsia="Times New Roman" w:hAnsi="Arial" w:cs="Arial"/>
                <w:b/>
                <w:bCs/>
                <w:color w:val="000000"/>
                <w:sz w:val="20"/>
                <w:szCs w:val="20"/>
                <w:lang w:val="en-PH" w:eastAsia="en-PH"/>
              </w:rPr>
              <w:t>Тіршілік</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ету</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ортасын</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түрлендіру</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және</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бөлшектеу</w:t>
            </w:r>
            <w:proofErr w:type="spellEnd"/>
          </w:p>
        </w:tc>
        <w:tc>
          <w:tcPr>
            <w:tcW w:w="2693" w:type="dxa"/>
            <w:tcBorders>
              <w:top w:val="nil"/>
              <w:left w:val="nil"/>
              <w:bottom w:val="single" w:sz="4" w:space="0" w:color="auto"/>
              <w:right w:val="single" w:sz="4" w:space="0" w:color="auto"/>
            </w:tcBorders>
            <w:vAlign w:val="center"/>
          </w:tcPr>
          <w:p w14:paraId="19205077"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Дәліз</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бойындағы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дала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шөлейт</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экожүйелер</w:t>
            </w:r>
            <w:proofErr w:type="spellEnd"/>
          </w:p>
        </w:tc>
        <w:tc>
          <w:tcPr>
            <w:tcW w:w="3647" w:type="dxa"/>
            <w:tcBorders>
              <w:top w:val="nil"/>
              <w:left w:val="nil"/>
              <w:bottom w:val="single" w:sz="4" w:space="0" w:color="auto"/>
              <w:right w:val="single" w:sz="4" w:space="0" w:color="auto"/>
            </w:tcBorders>
            <w:vAlign w:val="center"/>
          </w:tcPr>
          <w:p w14:paraId="07BBA958"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Өсімдіктердің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жоғалуы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тіршілік</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ету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ортасының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бөлшектенуі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экологиялық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байланыстың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төмендеуі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шекаралық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әсерлер</w:t>
            </w:r>
            <w:proofErr w:type="spellEnd"/>
          </w:p>
        </w:tc>
        <w:tc>
          <w:tcPr>
            <w:tcW w:w="1485" w:type="dxa"/>
            <w:tcBorders>
              <w:top w:val="nil"/>
              <w:left w:val="nil"/>
              <w:bottom w:val="single" w:sz="4" w:space="0" w:color="auto"/>
              <w:right w:val="single" w:sz="4" w:space="0" w:color="auto"/>
            </w:tcBorders>
            <w:vAlign w:val="center"/>
          </w:tcPr>
          <w:p w14:paraId="455C4CB7"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PS6</w:t>
            </w:r>
          </w:p>
        </w:tc>
      </w:tr>
      <w:tr w:rsidR="006B6003" w14:paraId="37A0CD74" w14:textId="77777777">
        <w:trPr>
          <w:trHeight w:val="624"/>
        </w:trPr>
        <w:tc>
          <w:tcPr>
            <w:tcW w:w="1985" w:type="dxa"/>
            <w:tcBorders>
              <w:top w:val="nil"/>
              <w:left w:val="single" w:sz="4" w:space="0" w:color="auto"/>
              <w:bottom w:val="single" w:sz="4" w:space="0" w:color="auto"/>
              <w:right w:val="single" w:sz="4" w:space="0" w:color="auto"/>
            </w:tcBorders>
            <w:vAlign w:val="center"/>
          </w:tcPr>
          <w:p w14:paraId="41812C26" w14:textId="77777777" w:rsidR="006B6003" w:rsidRDefault="00000000">
            <w:pPr>
              <w:widowControl/>
              <w:autoSpaceDE/>
              <w:autoSpaceDN/>
              <w:rPr>
                <w:rFonts w:ascii="Arial" w:eastAsia="Times New Roman" w:hAnsi="Arial" w:cs="Arial"/>
                <w:b/>
                <w:bCs/>
                <w:color w:val="000000"/>
                <w:sz w:val="20"/>
                <w:szCs w:val="20"/>
                <w:lang w:val="en-PH" w:eastAsia="en-PH"/>
              </w:rPr>
            </w:pPr>
            <w:proofErr w:type="spellStart"/>
            <w:r>
              <w:rPr>
                <w:rFonts w:ascii="Arial" w:eastAsia="Times New Roman" w:hAnsi="Arial" w:cs="Arial"/>
                <w:b/>
                <w:bCs/>
                <w:color w:val="000000"/>
                <w:sz w:val="20"/>
                <w:szCs w:val="20"/>
                <w:lang w:val="en-PH" w:eastAsia="en-PH"/>
              </w:rPr>
              <w:t>Топырақтың</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эрозиясы</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және</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деградациясы</w:t>
            </w:r>
            <w:proofErr w:type="spellEnd"/>
          </w:p>
        </w:tc>
        <w:tc>
          <w:tcPr>
            <w:tcW w:w="2693" w:type="dxa"/>
            <w:tcBorders>
              <w:top w:val="nil"/>
              <w:left w:val="nil"/>
              <w:bottom w:val="single" w:sz="4" w:space="0" w:color="auto"/>
              <w:right w:val="single" w:sz="4" w:space="0" w:color="auto"/>
            </w:tcBorders>
            <w:vAlign w:val="center"/>
          </w:tcPr>
          <w:p w14:paraId="13879163"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Құрғақ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жерлерде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сызықтық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құрылыс</w:t>
            </w:r>
            <w:proofErr w:type="spellEnd"/>
          </w:p>
        </w:tc>
        <w:tc>
          <w:tcPr>
            <w:tcW w:w="3647" w:type="dxa"/>
            <w:tcBorders>
              <w:top w:val="nil"/>
              <w:left w:val="nil"/>
              <w:bottom w:val="single" w:sz="4" w:space="0" w:color="auto"/>
              <w:right w:val="single" w:sz="4" w:space="0" w:color="auto"/>
            </w:tcBorders>
            <w:vAlign w:val="center"/>
          </w:tcPr>
          <w:p w14:paraId="52E15144"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Топырақтың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шығуы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жергілікті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эрозия</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инвазивті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өсімдіктердің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пайда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болуы</w:t>
            </w:r>
            <w:proofErr w:type="spellEnd"/>
          </w:p>
        </w:tc>
        <w:tc>
          <w:tcPr>
            <w:tcW w:w="1485" w:type="dxa"/>
            <w:tcBorders>
              <w:top w:val="nil"/>
              <w:left w:val="nil"/>
              <w:bottom w:val="single" w:sz="4" w:space="0" w:color="auto"/>
              <w:right w:val="single" w:sz="4" w:space="0" w:color="auto"/>
            </w:tcBorders>
            <w:vAlign w:val="center"/>
          </w:tcPr>
          <w:p w14:paraId="28F7706D" w14:textId="77777777" w:rsidR="006B6003" w:rsidRDefault="00000000">
            <w:pPr>
              <w:widowControl/>
              <w:autoSpaceDE/>
              <w:autoSpaceDN/>
              <w:jc w:val="center"/>
              <w:rPr>
                <w:rFonts w:ascii="Arial" w:eastAsia="Times New Roman" w:hAnsi="Arial" w:cs="Arial"/>
                <w:b/>
                <w:bCs/>
                <w:color w:val="000000"/>
                <w:sz w:val="20"/>
                <w:szCs w:val="20"/>
                <w:lang w:val="en-PH" w:eastAsia="en-PH"/>
              </w:rPr>
            </w:pPr>
            <w:r>
              <w:rPr>
                <w:rFonts w:ascii="Arial" w:eastAsia="Times New Roman" w:hAnsi="Arial" w:cs="Arial"/>
                <w:b/>
                <w:bCs/>
                <w:color w:val="000000"/>
                <w:sz w:val="20"/>
                <w:szCs w:val="20"/>
                <w:lang w:val="en-PH" w:eastAsia="en-PH"/>
              </w:rPr>
              <w:t>PS3</w:t>
            </w:r>
          </w:p>
        </w:tc>
      </w:tr>
      <w:tr w:rsidR="006B6003" w14:paraId="6FA25638" w14:textId="77777777">
        <w:trPr>
          <w:trHeight w:val="624"/>
        </w:trPr>
        <w:tc>
          <w:tcPr>
            <w:tcW w:w="1985" w:type="dxa"/>
            <w:tcBorders>
              <w:top w:val="nil"/>
              <w:left w:val="single" w:sz="4" w:space="0" w:color="auto"/>
              <w:bottom w:val="single" w:sz="4" w:space="0" w:color="auto"/>
              <w:right w:val="single" w:sz="4" w:space="0" w:color="auto"/>
            </w:tcBorders>
            <w:vAlign w:val="center"/>
          </w:tcPr>
          <w:p w14:paraId="2EF6BC66" w14:textId="77777777" w:rsidR="006B6003" w:rsidRDefault="00000000">
            <w:pPr>
              <w:widowControl/>
              <w:autoSpaceDE/>
              <w:autoSpaceDN/>
              <w:rPr>
                <w:rFonts w:ascii="Arial" w:eastAsia="Times New Roman" w:hAnsi="Arial" w:cs="Arial"/>
                <w:b/>
                <w:bCs/>
                <w:color w:val="000000"/>
                <w:sz w:val="20"/>
                <w:szCs w:val="20"/>
                <w:lang w:val="ru-RU" w:eastAsia="en-PH"/>
              </w:rPr>
            </w:pPr>
            <w:proofErr w:type="spellStart"/>
            <w:r>
              <w:rPr>
                <w:rFonts w:ascii="Arial" w:eastAsia="Times New Roman" w:hAnsi="Arial" w:cs="Arial"/>
                <w:b/>
                <w:bCs/>
                <w:color w:val="000000"/>
                <w:sz w:val="20"/>
                <w:szCs w:val="20"/>
                <w:lang w:val="ru-RU" w:eastAsia="en-PH"/>
              </w:rPr>
              <w:t>Жер</w:t>
            </w:r>
            <w:proofErr w:type="spellEnd"/>
            <w:r>
              <w:rPr>
                <w:rFonts w:ascii="Arial" w:eastAsia="Times New Roman" w:hAnsi="Arial" w:cs="Arial"/>
                <w:b/>
                <w:bCs/>
                <w:color w:val="000000"/>
                <w:sz w:val="20"/>
                <w:szCs w:val="20"/>
                <w:lang w:val="ru-RU" w:eastAsia="en-PH"/>
              </w:rPr>
              <w:t xml:space="preserve"> </w:t>
            </w:r>
            <w:proofErr w:type="spellStart"/>
            <w:r>
              <w:rPr>
                <w:rFonts w:ascii="Arial" w:eastAsia="Times New Roman" w:hAnsi="Arial" w:cs="Arial"/>
                <w:b/>
                <w:bCs/>
                <w:color w:val="000000"/>
                <w:sz w:val="20"/>
                <w:szCs w:val="20"/>
                <w:lang w:val="ru-RU" w:eastAsia="en-PH"/>
              </w:rPr>
              <w:t>үсті</w:t>
            </w:r>
            <w:proofErr w:type="spellEnd"/>
            <w:r>
              <w:rPr>
                <w:rFonts w:ascii="Arial" w:eastAsia="Times New Roman" w:hAnsi="Arial" w:cs="Arial"/>
                <w:b/>
                <w:bCs/>
                <w:color w:val="000000"/>
                <w:sz w:val="20"/>
                <w:szCs w:val="20"/>
                <w:lang w:val="ru-RU" w:eastAsia="en-PH"/>
              </w:rPr>
              <w:t xml:space="preserve"> </w:t>
            </w:r>
            <w:proofErr w:type="spellStart"/>
            <w:r>
              <w:rPr>
                <w:rFonts w:ascii="Arial" w:eastAsia="Times New Roman" w:hAnsi="Arial" w:cs="Arial"/>
                <w:b/>
                <w:bCs/>
                <w:color w:val="000000"/>
                <w:sz w:val="20"/>
                <w:szCs w:val="20"/>
                <w:lang w:val="ru-RU" w:eastAsia="en-PH"/>
              </w:rPr>
              <w:t>сулары</w:t>
            </w:r>
            <w:proofErr w:type="spellEnd"/>
            <w:r>
              <w:rPr>
                <w:rFonts w:ascii="Arial" w:eastAsia="Times New Roman" w:hAnsi="Arial" w:cs="Arial"/>
                <w:b/>
                <w:bCs/>
                <w:color w:val="000000"/>
                <w:sz w:val="20"/>
                <w:szCs w:val="20"/>
                <w:lang w:val="ru-RU" w:eastAsia="en-PH"/>
              </w:rPr>
              <w:t xml:space="preserve"> </w:t>
            </w:r>
            <w:proofErr w:type="spellStart"/>
            <w:r>
              <w:rPr>
                <w:rFonts w:ascii="Arial" w:eastAsia="Times New Roman" w:hAnsi="Arial" w:cs="Arial"/>
                <w:b/>
                <w:bCs/>
                <w:color w:val="000000"/>
                <w:sz w:val="20"/>
                <w:szCs w:val="20"/>
                <w:lang w:val="ru-RU" w:eastAsia="en-PH"/>
              </w:rPr>
              <w:t>және</w:t>
            </w:r>
            <w:proofErr w:type="spellEnd"/>
            <w:r>
              <w:rPr>
                <w:rFonts w:ascii="Arial" w:eastAsia="Times New Roman" w:hAnsi="Arial" w:cs="Arial"/>
                <w:b/>
                <w:bCs/>
                <w:color w:val="000000"/>
                <w:sz w:val="20"/>
                <w:szCs w:val="20"/>
                <w:lang w:val="ru-RU" w:eastAsia="en-PH"/>
              </w:rPr>
              <w:t xml:space="preserve"> дренаж</w:t>
            </w:r>
          </w:p>
        </w:tc>
        <w:tc>
          <w:tcPr>
            <w:tcW w:w="2693" w:type="dxa"/>
            <w:tcBorders>
              <w:top w:val="nil"/>
              <w:left w:val="nil"/>
              <w:bottom w:val="single" w:sz="4" w:space="0" w:color="auto"/>
              <w:right w:val="single" w:sz="4" w:space="0" w:color="auto"/>
            </w:tcBorders>
            <w:vAlign w:val="center"/>
          </w:tcPr>
          <w:p w14:paraId="4AA6660D"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Мерзімді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маусымдық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ағындар</w:t>
            </w:r>
            <w:proofErr w:type="spellEnd"/>
          </w:p>
        </w:tc>
        <w:tc>
          <w:tcPr>
            <w:tcW w:w="3647" w:type="dxa"/>
            <w:tcBorders>
              <w:top w:val="nil"/>
              <w:left w:val="nil"/>
              <w:bottom w:val="single" w:sz="4" w:space="0" w:color="auto"/>
              <w:right w:val="single" w:sz="4" w:space="0" w:color="auto"/>
            </w:tcBorders>
            <w:vAlign w:val="center"/>
          </w:tcPr>
          <w:p w14:paraId="6CA5E81F"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Жауын-шашынның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шамалы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тұндырылуы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бақылау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болмаған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кезде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ағынның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бұзылуы</w:t>
            </w:r>
            <w:proofErr w:type="spellEnd"/>
          </w:p>
        </w:tc>
        <w:tc>
          <w:tcPr>
            <w:tcW w:w="1485" w:type="dxa"/>
            <w:tcBorders>
              <w:top w:val="nil"/>
              <w:left w:val="nil"/>
              <w:bottom w:val="single" w:sz="4" w:space="0" w:color="auto"/>
              <w:right w:val="single" w:sz="4" w:space="0" w:color="auto"/>
            </w:tcBorders>
            <w:vAlign w:val="center"/>
          </w:tcPr>
          <w:p w14:paraId="33C6E094"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PS3</w:t>
            </w:r>
          </w:p>
        </w:tc>
      </w:tr>
      <w:tr w:rsidR="006B6003" w14:paraId="2B11B19D" w14:textId="77777777">
        <w:trPr>
          <w:trHeight w:val="600"/>
        </w:trPr>
        <w:tc>
          <w:tcPr>
            <w:tcW w:w="1985" w:type="dxa"/>
            <w:tcBorders>
              <w:top w:val="nil"/>
              <w:left w:val="single" w:sz="4" w:space="0" w:color="auto"/>
              <w:bottom w:val="single" w:sz="4" w:space="0" w:color="auto"/>
              <w:right w:val="single" w:sz="4" w:space="0" w:color="auto"/>
            </w:tcBorders>
            <w:vAlign w:val="center"/>
          </w:tcPr>
          <w:p w14:paraId="41D294FC" w14:textId="77777777" w:rsidR="006B6003" w:rsidRDefault="00000000">
            <w:pPr>
              <w:widowControl/>
              <w:autoSpaceDE/>
              <w:autoSpaceDN/>
              <w:rPr>
                <w:rFonts w:ascii="Arial" w:eastAsia="Times New Roman" w:hAnsi="Arial" w:cs="Arial"/>
                <w:b/>
                <w:bCs/>
                <w:color w:val="000000"/>
                <w:sz w:val="20"/>
                <w:szCs w:val="20"/>
                <w:lang w:val="en-PH" w:eastAsia="en-PH"/>
              </w:rPr>
            </w:pPr>
            <w:proofErr w:type="spellStart"/>
            <w:r>
              <w:rPr>
                <w:rFonts w:ascii="Arial" w:eastAsia="Times New Roman" w:hAnsi="Arial" w:cs="Arial"/>
                <w:b/>
                <w:bCs/>
                <w:color w:val="000000"/>
                <w:sz w:val="20"/>
                <w:szCs w:val="20"/>
                <w:lang w:val="en-PH" w:eastAsia="en-PH"/>
              </w:rPr>
              <w:t>Шаң</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мен</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ауа</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сапасы</w:t>
            </w:r>
            <w:proofErr w:type="spellEnd"/>
          </w:p>
        </w:tc>
        <w:tc>
          <w:tcPr>
            <w:tcW w:w="2693" w:type="dxa"/>
            <w:tcBorders>
              <w:top w:val="nil"/>
              <w:left w:val="nil"/>
              <w:bottom w:val="single" w:sz="4" w:space="0" w:color="auto"/>
              <w:right w:val="single" w:sz="4" w:space="0" w:color="auto"/>
            </w:tcBorders>
            <w:vAlign w:val="center"/>
          </w:tcPr>
          <w:p w14:paraId="46AA5E17"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Құрылыс</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қозғалысы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тиеу-түсіру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жұмыстары</w:t>
            </w:r>
            <w:proofErr w:type="spellEnd"/>
          </w:p>
        </w:tc>
        <w:tc>
          <w:tcPr>
            <w:tcW w:w="3647" w:type="dxa"/>
            <w:tcBorders>
              <w:top w:val="nil"/>
              <w:left w:val="nil"/>
              <w:bottom w:val="single" w:sz="4" w:space="0" w:color="auto"/>
              <w:right w:val="single" w:sz="4" w:space="0" w:color="auto"/>
            </w:tcBorders>
            <w:vAlign w:val="center"/>
          </w:tcPr>
          <w:p w14:paraId="10E86A55"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Өсімдіктер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мен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жұмыс</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күшіне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әсер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ететін</w:t>
            </w:r>
            <w:proofErr w:type="spellEnd"/>
            <w:r>
              <w:rPr>
                <w:rFonts w:ascii="Arial" w:eastAsia="Times New Roman" w:hAnsi="Arial" w:cs="Arial"/>
                <w:color w:val="000000"/>
                <w:sz w:val="20"/>
                <w:szCs w:val="20"/>
                <w:lang w:val="en-PH" w:eastAsia="en-PH"/>
              </w:rPr>
              <w:t xml:space="preserve"> </w:t>
            </w:r>
            <w:r>
              <w:rPr>
                <w:rFonts w:ascii="Arial" w:eastAsia="Times New Roman" w:hAnsi="Arial" w:cs="Arial"/>
                <w:color w:val="000000"/>
                <w:sz w:val="20"/>
                <w:szCs w:val="20"/>
                <w:lang w:val="kk-KZ" w:eastAsia="en-PH"/>
              </w:rPr>
              <w:t>РМ</w:t>
            </w:r>
            <w:r>
              <w:rPr>
                <w:rFonts w:ascii="Arial" w:eastAsia="Times New Roman" w:hAnsi="Arial" w:cs="Arial"/>
                <w:color w:val="000000"/>
                <w:sz w:val="20"/>
                <w:szCs w:val="20"/>
                <w:lang w:val="en-PH" w:eastAsia="en-PH"/>
              </w:rPr>
              <w:t xml:space="preserve">10 </w:t>
            </w:r>
            <w:proofErr w:type="spellStart"/>
            <w:r>
              <w:rPr>
                <w:rFonts w:ascii="Arial" w:eastAsia="Times New Roman" w:hAnsi="Arial" w:cs="Arial"/>
                <w:color w:val="000000"/>
                <w:sz w:val="20"/>
                <w:szCs w:val="20"/>
                <w:lang w:val="en-PH" w:eastAsia="en-PH"/>
              </w:rPr>
              <w:t>локализацияланған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шығарындылары</w:t>
            </w:r>
            <w:proofErr w:type="spellEnd"/>
          </w:p>
        </w:tc>
        <w:tc>
          <w:tcPr>
            <w:tcW w:w="1485" w:type="dxa"/>
            <w:tcBorders>
              <w:top w:val="nil"/>
              <w:left w:val="nil"/>
              <w:bottom w:val="single" w:sz="4" w:space="0" w:color="auto"/>
              <w:right w:val="single" w:sz="4" w:space="0" w:color="auto"/>
            </w:tcBorders>
            <w:vAlign w:val="center"/>
          </w:tcPr>
          <w:p w14:paraId="3F43E76A"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PS3</w:t>
            </w:r>
          </w:p>
        </w:tc>
      </w:tr>
      <w:tr w:rsidR="006B6003" w14:paraId="49D10C95" w14:textId="77777777">
        <w:trPr>
          <w:trHeight w:val="600"/>
        </w:trPr>
        <w:tc>
          <w:tcPr>
            <w:tcW w:w="1985" w:type="dxa"/>
            <w:tcBorders>
              <w:top w:val="nil"/>
              <w:left w:val="single" w:sz="4" w:space="0" w:color="auto"/>
              <w:bottom w:val="single" w:sz="4" w:space="0" w:color="auto"/>
              <w:right w:val="single" w:sz="4" w:space="0" w:color="auto"/>
            </w:tcBorders>
            <w:vAlign w:val="center"/>
          </w:tcPr>
          <w:p w14:paraId="60D7A149" w14:textId="77777777" w:rsidR="006B6003" w:rsidRDefault="00000000">
            <w:pPr>
              <w:widowControl/>
              <w:autoSpaceDE/>
              <w:autoSpaceDN/>
              <w:rPr>
                <w:rFonts w:ascii="Arial" w:eastAsia="Times New Roman" w:hAnsi="Arial" w:cs="Arial"/>
                <w:b/>
                <w:bCs/>
                <w:color w:val="000000"/>
                <w:sz w:val="20"/>
                <w:szCs w:val="20"/>
                <w:lang w:val="en-PH" w:eastAsia="en-PH"/>
              </w:rPr>
            </w:pPr>
            <w:proofErr w:type="spellStart"/>
            <w:r>
              <w:rPr>
                <w:rFonts w:ascii="Arial" w:eastAsia="Times New Roman" w:hAnsi="Arial" w:cs="Arial"/>
                <w:b/>
                <w:bCs/>
                <w:color w:val="000000"/>
                <w:sz w:val="20"/>
                <w:szCs w:val="20"/>
                <w:lang w:val="en-PH" w:eastAsia="en-PH"/>
              </w:rPr>
              <w:t>Шу</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мен</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кедергі</w:t>
            </w:r>
            <w:proofErr w:type="spellEnd"/>
          </w:p>
        </w:tc>
        <w:tc>
          <w:tcPr>
            <w:tcW w:w="2693" w:type="dxa"/>
            <w:tcBorders>
              <w:top w:val="nil"/>
              <w:left w:val="nil"/>
              <w:bottom w:val="single" w:sz="4" w:space="0" w:color="auto"/>
              <w:right w:val="single" w:sz="4" w:space="0" w:color="auto"/>
            </w:tcBorders>
            <w:vAlign w:val="center"/>
          </w:tcPr>
          <w:p w14:paraId="4B5351C6"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Жер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жұмыстары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машиналық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операциялар</w:t>
            </w:r>
            <w:proofErr w:type="spellEnd"/>
          </w:p>
        </w:tc>
        <w:tc>
          <w:tcPr>
            <w:tcW w:w="3647" w:type="dxa"/>
            <w:tcBorders>
              <w:top w:val="nil"/>
              <w:left w:val="nil"/>
              <w:bottom w:val="single" w:sz="4" w:space="0" w:color="auto"/>
              <w:right w:val="single" w:sz="4" w:space="0" w:color="auto"/>
            </w:tcBorders>
            <w:vAlign w:val="center"/>
          </w:tcPr>
          <w:p w14:paraId="5674F41E"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Жабайы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табиғаттың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мүмкін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жақын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маңдағы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қауымдастықтардың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lastRenderedPageBreak/>
              <w:t>орташа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бірақ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уақытша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кедергі</w:t>
            </w:r>
            <w:proofErr w:type="spellEnd"/>
          </w:p>
        </w:tc>
        <w:tc>
          <w:tcPr>
            <w:tcW w:w="1485" w:type="dxa"/>
            <w:tcBorders>
              <w:top w:val="nil"/>
              <w:left w:val="nil"/>
              <w:bottom w:val="single" w:sz="4" w:space="0" w:color="auto"/>
              <w:right w:val="single" w:sz="4" w:space="0" w:color="auto"/>
            </w:tcBorders>
            <w:vAlign w:val="center"/>
          </w:tcPr>
          <w:p w14:paraId="5FC5FEE9" w14:textId="77777777" w:rsidR="006B6003" w:rsidRDefault="00000000">
            <w:pPr>
              <w:widowControl/>
              <w:autoSpaceDE/>
              <w:autoSpaceDN/>
              <w:jc w:val="center"/>
              <w:rPr>
                <w:rFonts w:ascii="Arial" w:eastAsia="Times New Roman" w:hAnsi="Arial" w:cs="Arial"/>
                <w:b/>
                <w:bCs/>
                <w:color w:val="000000"/>
                <w:sz w:val="20"/>
                <w:szCs w:val="20"/>
                <w:lang w:val="en-PH" w:eastAsia="en-PH"/>
              </w:rPr>
            </w:pPr>
            <w:r>
              <w:rPr>
                <w:rFonts w:ascii="Arial" w:eastAsia="Times New Roman" w:hAnsi="Arial" w:cs="Arial"/>
                <w:b/>
                <w:bCs/>
                <w:color w:val="000000"/>
                <w:sz w:val="20"/>
                <w:szCs w:val="20"/>
                <w:lang w:val="en-PH" w:eastAsia="en-PH"/>
              </w:rPr>
              <w:lastRenderedPageBreak/>
              <w:t>PS3</w:t>
            </w:r>
            <w:r>
              <w:rPr>
                <w:rFonts w:ascii="Arial" w:eastAsia="Times New Roman" w:hAnsi="Arial" w:cs="Arial"/>
                <w:color w:val="000000"/>
                <w:sz w:val="20"/>
                <w:szCs w:val="20"/>
                <w:lang w:val="en-PH" w:eastAsia="en-PH"/>
              </w:rPr>
              <w:t xml:space="preserve">, </w:t>
            </w:r>
            <w:r>
              <w:rPr>
                <w:rFonts w:ascii="Arial" w:eastAsia="Times New Roman" w:hAnsi="Arial" w:cs="Arial"/>
                <w:b/>
                <w:bCs/>
                <w:color w:val="000000"/>
                <w:sz w:val="20"/>
                <w:szCs w:val="20"/>
                <w:lang w:val="en-PH" w:eastAsia="en-PH"/>
              </w:rPr>
              <w:t>PS4</w:t>
            </w:r>
          </w:p>
        </w:tc>
      </w:tr>
      <w:tr w:rsidR="006B6003" w14:paraId="2D5654F2" w14:textId="77777777">
        <w:trPr>
          <w:trHeight w:val="600"/>
        </w:trPr>
        <w:tc>
          <w:tcPr>
            <w:tcW w:w="1985" w:type="dxa"/>
            <w:tcBorders>
              <w:top w:val="nil"/>
              <w:left w:val="single" w:sz="4" w:space="0" w:color="auto"/>
              <w:bottom w:val="single" w:sz="4" w:space="0" w:color="auto"/>
              <w:right w:val="single" w:sz="4" w:space="0" w:color="auto"/>
            </w:tcBorders>
            <w:vAlign w:val="center"/>
          </w:tcPr>
          <w:p w14:paraId="73DC8518" w14:textId="77777777" w:rsidR="006B6003" w:rsidRDefault="00000000">
            <w:pPr>
              <w:widowControl/>
              <w:autoSpaceDE/>
              <w:autoSpaceDN/>
              <w:rPr>
                <w:rFonts w:ascii="Arial" w:eastAsia="Times New Roman" w:hAnsi="Arial" w:cs="Arial"/>
                <w:b/>
                <w:bCs/>
                <w:color w:val="000000"/>
                <w:sz w:val="20"/>
                <w:szCs w:val="20"/>
                <w:lang w:val="en-PH" w:eastAsia="en-PH"/>
              </w:rPr>
            </w:pPr>
            <w:proofErr w:type="spellStart"/>
            <w:r>
              <w:rPr>
                <w:rFonts w:ascii="Arial" w:eastAsia="Times New Roman" w:hAnsi="Arial" w:cs="Arial"/>
                <w:b/>
                <w:bCs/>
                <w:color w:val="000000"/>
                <w:sz w:val="20"/>
                <w:szCs w:val="20"/>
                <w:lang w:val="en-PH" w:eastAsia="en-PH"/>
              </w:rPr>
              <w:t>Құрылыс</w:t>
            </w:r>
            <w:proofErr w:type="spellEnd"/>
            <w:r>
              <w:rPr>
                <w:rFonts w:ascii="Arial" w:eastAsia="Times New Roman" w:hAnsi="Arial" w:cs="Arial"/>
                <w:b/>
                <w:bCs/>
                <w:color w:val="000000"/>
                <w:sz w:val="20"/>
                <w:szCs w:val="20"/>
                <w:lang w:val="en-PH" w:eastAsia="en-PH"/>
              </w:rPr>
              <w:t xml:space="preserve"> </w:t>
            </w:r>
            <w:proofErr w:type="spellStart"/>
            <w:r>
              <w:rPr>
                <w:rFonts w:ascii="Arial" w:eastAsia="Times New Roman" w:hAnsi="Arial" w:cs="Arial"/>
                <w:b/>
                <w:bCs/>
                <w:color w:val="000000"/>
                <w:sz w:val="20"/>
                <w:szCs w:val="20"/>
                <w:lang w:val="en-PH" w:eastAsia="en-PH"/>
              </w:rPr>
              <w:t>қалдықтары</w:t>
            </w:r>
            <w:proofErr w:type="spellEnd"/>
          </w:p>
        </w:tc>
        <w:tc>
          <w:tcPr>
            <w:tcW w:w="2693" w:type="dxa"/>
            <w:tcBorders>
              <w:top w:val="nil"/>
              <w:left w:val="nil"/>
              <w:bottom w:val="single" w:sz="4" w:space="0" w:color="auto"/>
              <w:right w:val="single" w:sz="4" w:space="0" w:color="auto"/>
            </w:tcBorders>
            <w:vAlign w:val="center"/>
          </w:tcPr>
          <w:p w14:paraId="6DEAE92B" w14:textId="77777777" w:rsidR="006B6003" w:rsidRDefault="00000000">
            <w:pPr>
              <w:widowControl/>
              <w:autoSpaceDE/>
              <w:autoSpaceDN/>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Жалпы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және</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қауіпті</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құрылыс</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қалдықтары</w:t>
            </w:r>
            <w:proofErr w:type="spellEnd"/>
          </w:p>
        </w:tc>
        <w:tc>
          <w:tcPr>
            <w:tcW w:w="3647" w:type="dxa"/>
            <w:tcBorders>
              <w:top w:val="nil"/>
              <w:left w:val="nil"/>
              <w:bottom w:val="single" w:sz="4" w:space="0" w:color="auto"/>
              <w:right w:val="single" w:sz="4" w:space="0" w:color="auto"/>
            </w:tcBorders>
            <w:vAlign w:val="center"/>
          </w:tcPr>
          <w:p w14:paraId="680015C6" w14:textId="77777777" w:rsidR="006B6003" w:rsidRDefault="00000000">
            <w:pPr>
              <w:widowControl/>
              <w:autoSpaceDE/>
              <w:autoSpaceDN/>
              <w:jc w:val="both"/>
              <w:rPr>
                <w:rFonts w:ascii="Arial" w:eastAsia="Times New Roman" w:hAnsi="Arial" w:cs="Arial"/>
                <w:color w:val="000000"/>
                <w:sz w:val="20"/>
                <w:szCs w:val="20"/>
                <w:lang w:val="en-PH" w:eastAsia="en-PH"/>
              </w:rPr>
            </w:pPr>
            <w:proofErr w:type="spellStart"/>
            <w:r>
              <w:rPr>
                <w:rFonts w:ascii="Arial" w:eastAsia="Times New Roman" w:hAnsi="Arial" w:cs="Arial"/>
                <w:color w:val="000000"/>
                <w:sz w:val="20"/>
                <w:szCs w:val="20"/>
                <w:lang w:val="en-PH" w:eastAsia="en-PH"/>
              </w:rPr>
              <w:t>Нашар</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басқарылған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жағдайда</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топырақ</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пен</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судың</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қалыпты</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ластану</w:t>
            </w:r>
            <w:proofErr w:type="spellEnd"/>
            <w:r>
              <w:rPr>
                <w:rFonts w:ascii="Arial" w:eastAsia="Times New Roman" w:hAnsi="Arial" w:cs="Arial"/>
                <w:color w:val="000000"/>
                <w:sz w:val="20"/>
                <w:szCs w:val="20"/>
                <w:lang w:val="en-PH" w:eastAsia="en-PH"/>
              </w:rPr>
              <w:t xml:space="preserve"> </w:t>
            </w:r>
            <w:proofErr w:type="spellStart"/>
            <w:r>
              <w:rPr>
                <w:rFonts w:ascii="Arial" w:eastAsia="Times New Roman" w:hAnsi="Arial" w:cs="Arial"/>
                <w:color w:val="000000"/>
                <w:sz w:val="20"/>
                <w:szCs w:val="20"/>
                <w:lang w:val="en-PH" w:eastAsia="en-PH"/>
              </w:rPr>
              <w:t>қаупі</w:t>
            </w:r>
            <w:proofErr w:type="spellEnd"/>
          </w:p>
        </w:tc>
        <w:tc>
          <w:tcPr>
            <w:tcW w:w="1485" w:type="dxa"/>
            <w:tcBorders>
              <w:top w:val="nil"/>
              <w:left w:val="nil"/>
              <w:bottom w:val="single" w:sz="4" w:space="0" w:color="auto"/>
              <w:right w:val="single" w:sz="4" w:space="0" w:color="auto"/>
            </w:tcBorders>
            <w:vAlign w:val="center"/>
          </w:tcPr>
          <w:p w14:paraId="66503035" w14:textId="77777777" w:rsidR="006B6003" w:rsidRDefault="00000000">
            <w:pPr>
              <w:widowControl/>
              <w:autoSpaceDE/>
              <w:autoSpaceDN/>
              <w:jc w:val="center"/>
              <w:rPr>
                <w:rFonts w:ascii="Arial" w:eastAsia="Times New Roman" w:hAnsi="Arial" w:cs="Arial"/>
                <w:color w:val="000000"/>
                <w:sz w:val="20"/>
                <w:szCs w:val="20"/>
                <w:lang w:val="en-PH" w:eastAsia="en-PH"/>
              </w:rPr>
            </w:pPr>
            <w:r>
              <w:rPr>
                <w:rFonts w:ascii="Arial" w:eastAsia="Times New Roman" w:hAnsi="Arial" w:cs="Arial"/>
                <w:color w:val="000000"/>
                <w:sz w:val="20"/>
                <w:szCs w:val="20"/>
                <w:lang w:val="en-PH" w:eastAsia="en-PH"/>
              </w:rPr>
              <w:t>PS3</w:t>
            </w:r>
          </w:p>
        </w:tc>
      </w:tr>
    </w:tbl>
    <w:p w14:paraId="64058CC5" w14:textId="77777777" w:rsidR="006B6003" w:rsidRDefault="006B6003">
      <w:pPr>
        <w:pStyle w:val="ReportBodyTextNogap"/>
        <w:rPr>
          <w:lang w:val="en-PH"/>
        </w:rPr>
      </w:pPr>
      <w:bookmarkStart w:id="1504" w:name="_bookmark112"/>
      <w:bookmarkEnd w:id="1504"/>
    </w:p>
    <w:p w14:paraId="43F65EFF" w14:textId="77777777" w:rsidR="006B6003" w:rsidRDefault="00000000">
      <w:pPr>
        <w:pStyle w:val="31"/>
        <w:rPr>
          <w:lang w:val="en-PH"/>
        </w:rPr>
      </w:pPr>
      <w:bookmarkStart w:id="1505" w:name="_Toc210644763"/>
      <w:r>
        <w:rPr>
          <w:lang w:val="kk-KZ"/>
        </w:rPr>
        <w:t>Қоршаған ортаны қорғау ережелері</w:t>
      </w:r>
      <w:bookmarkEnd w:id="1505"/>
    </w:p>
    <w:p w14:paraId="5DA73906" w14:textId="77777777" w:rsidR="006B6003" w:rsidRDefault="006B6003">
      <w:pPr>
        <w:pStyle w:val="ReportBodyPar"/>
        <w:rPr>
          <w:lang w:val="en-PH"/>
        </w:rPr>
      </w:pPr>
    </w:p>
    <w:p w14:paraId="73437398" w14:textId="77777777" w:rsidR="006B6003" w:rsidRDefault="00000000">
      <w:pPr>
        <w:pStyle w:val="ReportBodyPar"/>
        <w:rPr>
          <w:lang w:val="kk-KZ"/>
        </w:rPr>
      </w:pPr>
      <w:proofErr w:type="spellStart"/>
      <w:r>
        <w:rPr>
          <w:bCs/>
        </w:rPr>
        <w:t>Алдын</w:t>
      </w:r>
      <w:proofErr w:type="spellEnd"/>
      <w:r>
        <w:rPr>
          <w:bCs/>
        </w:rPr>
        <w:t xml:space="preserve"> </w:t>
      </w:r>
      <w:proofErr w:type="spellStart"/>
      <w:r>
        <w:rPr>
          <w:bCs/>
        </w:rPr>
        <w:t>ала</w:t>
      </w:r>
      <w:proofErr w:type="spellEnd"/>
      <w:r>
        <w:rPr>
          <w:bCs/>
        </w:rPr>
        <w:t xml:space="preserve"> </w:t>
      </w:r>
      <w:proofErr w:type="spellStart"/>
      <w:r>
        <w:rPr>
          <w:bCs/>
        </w:rPr>
        <w:t>скрининг</w:t>
      </w:r>
      <w:proofErr w:type="spellEnd"/>
      <w:r>
        <w:rPr>
          <w:bCs/>
        </w:rPr>
        <w:t xml:space="preserve"> </w:t>
      </w:r>
      <w:proofErr w:type="spellStart"/>
      <w:r>
        <w:rPr>
          <w:bCs/>
        </w:rPr>
        <w:t>егжей-тегжейлі</w:t>
      </w:r>
      <w:proofErr w:type="spellEnd"/>
      <w:r>
        <w:rPr>
          <w:bCs/>
        </w:rPr>
        <w:t xml:space="preserve"> </w:t>
      </w:r>
      <w:proofErr w:type="spellStart"/>
      <w:r>
        <w:rPr>
          <w:bCs/>
        </w:rPr>
        <w:t>зерттеуді</w:t>
      </w:r>
      <w:proofErr w:type="spellEnd"/>
      <w:r>
        <w:rPr>
          <w:bCs/>
        </w:rPr>
        <w:t xml:space="preserve"> </w:t>
      </w:r>
      <w:proofErr w:type="spellStart"/>
      <w:r>
        <w:rPr>
          <w:bCs/>
        </w:rPr>
        <w:t>талап</w:t>
      </w:r>
      <w:proofErr w:type="spellEnd"/>
      <w:r>
        <w:rPr>
          <w:bCs/>
        </w:rPr>
        <w:t xml:space="preserve"> </w:t>
      </w:r>
      <w:proofErr w:type="spellStart"/>
      <w:r>
        <w:rPr>
          <w:bCs/>
        </w:rPr>
        <w:t>ететін</w:t>
      </w:r>
      <w:proofErr w:type="spellEnd"/>
      <w:r>
        <w:rPr>
          <w:bCs/>
        </w:rPr>
        <w:t xml:space="preserve"> </w:t>
      </w:r>
      <w:proofErr w:type="spellStart"/>
      <w:r>
        <w:rPr>
          <w:bCs/>
        </w:rPr>
        <w:t>бірнеше</w:t>
      </w:r>
      <w:proofErr w:type="spellEnd"/>
      <w:r>
        <w:rPr>
          <w:bCs/>
        </w:rPr>
        <w:t xml:space="preserve"> </w:t>
      </w:r>
      <w:proofErr w:type="spellStart"/>
      <w:r>
        <w:rPr>
          <w:bCs/>
        </w:rPr>
        <w:t>басым</w:t>
      </w:r>
      <w:proofErr w:type="spellEnd"/>
      <w:r>
        <w:rPr>
          <w:bCs/>
        </w:rPr>
        <w:t xml:space="preserve"> </w:t>
      </w:r>
      <w:proofErr w:type="spellStart"/>
      <w:r>
        <w:rPr>
          <w:bCs/>
        </w:rPr>
        <w:t>қоршаған</w:t>
      </w:r>
      <w:proofErr w:type="spellEnd"/>
      <w:r>
        <w:rPr>
          <w:bCs/>
        </w:rPr>
        <w:t xml:space="preserve"> </w:t>
      </w:r>
      <w:proofErr w:type="spellStart"/>
      <w:r>
        <w:rPr>
          <w:bCs/>
        </w:rPr>
        <w:t>ортаны</w:t>
      </w:r>
      <w:proofErr w:type="spellEnd"/>
      <w:r>
        <w:rPr>
          <w:bCs/>
        </w:rPr>
        <w:t xml:space="preserve"> </w:t>
      </w:r>
      <w:proofErr w:type="spellStart"/>
      <w:r>
        <w:rPr>
          <w:bCs/>
        </w:rPr>
        <w:t>қорғау</w:t>
      </w:r>
      <w:proofErr w:type="spellEnd"/>
      <w:r>
        <w:rPr>
          <w:bCs/>
        </w:rPr>
        <w:t xml:space="preserve"> </w:t>
      </w:r>
      <w:proofErr w:type="spellStart"/>
      <w:r>
        <w:rPr>
          <w:bCs/>
        </w:rPr>
        <w:t>аспектілерді</w:t>
      </w:r>
      <w:proofErr w:type="spellEnd"/>
      <w:r>
        <w:rPr>
          <w:bCs/>
        </w:rPr>
        <w:t xml:space="preserve"> </w:t>
      </w:r>
      <w:proofErr w:type="spellStart"/>
      <w:r>
        <w:rPr>
          <w:bCs/>
        </w:rPr>
        <w:t>анықтады</w:t>
      </w:r>
      <w:proofErr w:type="spellEnd"/>
      <w:r>
        <w:rPr>
          <w:bCs/>
        </w:rPr>
        <w:t>.</w:t>
      </w:r>
      <w:r>
        <w:t xml:space="preserve"> </w:t>
      </w:r>
      <w:proofErr w:type="spellStart"/>
      <w:r>
        <w:t>Теміржол</w:t>
      </w:r>
      <w:proofErr w:type="spellEnd"/>
      <w:r>
        <w:t xml:space="preserve"> </w:t>
      </w:r>
      <w:proofErr w:type="spellStart"/>
      <w:r>
        <w:t>желісі</w:t>
      </w:r>
      <w:proofErr w:type="spellEnd"/>
      <w:r>
        <w:t xml:space="preserve"> </w:t>
      </w:r>
      <w:proofErr w:type="spellStart"/>
      <w:r>
        <w:t>ұлттық</w:t>
      </w:r>
      <w:proofErr w:type="spellEnd"/>
      <w:r>
        <w:t xml:space="preserve"> </w:t>
      </w:r>
      <w:proofErr w:type="spellStart"/>
      <w:r>
        <w:t>қорғалатын</w:t>
      </w:r>
      <w:proofErr w:type="spellEnd"/>
      <w:r>
        <w:t xml:space="preserve"> </w:t>
      </w:r>
      <w:proofErr w:type="spellStart"/>
      <w:r>
        <w:t>аумақ</w:t>
      </w:r>
      <w:proofErr w:type="spellEnd"/>
      <w:r>
        <w:t xml:space="preserve"> </w:t>
      </w:r>
      <w:proofErr w:type="spellStart"/>
      <w:r>
        <w:t>болып</w:t>
      </w:r>
      <w:proofErr w:type="spellEnd"/>
      <w:r>
        <w:t xml:space="preserve"> </w:t>
      </w:r>
      <w:proofErr w:type="spellStart"/>
      <w:r>
        <w:t>табылатын</w:t>
      </w:r>
      <w:proofErr w:type="spellEnd"/>
      <w:r>
        <w:t xml:space="preserve"> </w:t>
      </w:r>
      <w:proofErr w:type="spellStart"/>
      <w:r>
        <w:rPr>
          <w:bCs/>
        </w:rPr>
        <w:t>Андасай</w:t>
      </w:r>
      <w:proofErr w:type="spellEnd"/>
      <w:r>
        <w:rPr>
          <w:bCs/>
        </w:rPr>
        <w:t xml:space="preserve"> </w:t>
      </w:r>
      <w:proofErr w:type="spellStart"/>
      <w:r>
        <w:rPr>
          <w:bCs/>
        </w:rPr>
        <w:t>қорығының</w:t>
      </w:r>
      <w:proofErr w:type="spellEnd"/>
      <w:r>
        <w:t xml:space="preserve"> </w:t>
      </w:r>
      <w:proofErr w:type="spellStart"/>
      <w:r>
        <w:t>бір</w:t>
      </w:r>
      <w:proofErr w:type="spellEnd"/>
      <w:r>
        <w:t xml:space="preserve"> </w:t>
      </w:r>
      <w:proofErr w:type="spellStart"/>
      <w:r>
        <w:t>бөлігін</w:t>
      </w:r>
      <w:proofErr w:type="spellEnd"/>
      <w:r>
        <w:t xml:space="preserve"> </w:t>
      </w:r>
      <w:proofErr w:type="spellStart"/>
      <w:r>
        <w:t>кесіп</w:t>
      </w:r>
      <w:proofErr w:type="spellEnd"/>
      <w:r>
        <w:t xml:space="preserve"> </w:t>
      </w:r>
      <w:proofErr w:type="spellStart"/>
      <w:r>
        <w:t>өтеді</w:t>
      </w:r>
      <w:proofErr w:type="spellEnd"/>
      <w:r>
        <w:t xml:space="preserve">. </w:t>
      </w:r>
      <w:proofErr w:type="spellStart"/>
      <w:r>
        <w:t>Сондай-ақ</w:t>
      </w:r>
      <w:proofErr w:type="spellEnd"/>
      <w:r>
        <w:t xml:space="preserve">, </w:t>
      </w:r>
      <w:proofErr w:type="spellStart"/>
      <w:r>
        <w:t>дәліз</w:t>
      </w:r>
      <w:proofErr w:type="spellEnd"/>
      <w:r>
        <w:t xml:space="preserve"> </w:t>
      </w:r>
      <w:proofErr w:type="spellStart"/>
      <w:r>
        <w:t>Маңызды</w:t>
      </w:r>
      <w:proofErr w:type="spellEnd"/>
      <w:r>
        <w:t xml:space="preserve"> Құс </w:t>
      </w:r>
      <w:proofErr w:type="spellStart"/>
      <w:r>
        <w:t>Аймақтарына</w:t>
      </w:r>
      <w:proofErr w:type="spellEnd"/>
      <w:r>
        <w:t xml:space="preserve"> (МҚА) </w:t>
      </w:r>
      <w:proofErr w:type="spellStart"/>
      <w:r>
        <w:t>іргелес</w:t>
      </w:r>
      <w:proofErr w:type="spellEnd"/>
      <w:r>
        <w:t xml:space="preserve"> </w:t>
      </w:r>
      <w:proofErr w:type="spellStart"/>
      <w:r>
        <w:t>өтеді</w:t>
      </w:r>
      <w:proofErr w:type="spellEnd"/>
      <w:r>
        <w:t xml:space="preserve">, </w:t>
      </w:r>
      <w:proofErr w:type="spellStart"/>
      <w:r>
        <w:t>атап</w:t>
      </w:r>
      <w:proofErr w:type="spellEnd"/>
      <w:r>
        <w:t xml:space="preserve"> </w:t>
      </w:r>
      <w:proofErr w:type="spellStart"/>
      <w:r>
        <w:t>айтқанда</w:t>
      </w:r>
      <w:proofErr w:type="spellEnd"/>
      <w:r>
        <w:t xml:space="preserve"> </w:t>
      </w:r>
      <w:r>
        <w:rPr>
          <w:bCs/>
        </w:rPr>
        <w:t>МҚА KZ063 (</w:t>
      </w:r>
      <w:proofErr w:type="spellStart"/>
      <w:r>
        <w:rPr>
          <w:bCs/>
        </w:rPr>
        <w:t>Аяқ-Бестау</w:t>
      </w:r>
      <w:proofErr w:type="spellEnd"/>
      <w:r>
        <w:rPr>
          <w:bCs/>
        </w:rPr>
        <w:t>)</w:t>
      </w:r>
      <w:r>
        <w:t xml:space="preserve"> </w:t>
      </w:r>
      <w:proofErr w:type="spellStart"/>
      <w:r>
        <w:t>перифериясында</w:t>
      </w:r>
      <w:proofErr w:type="spellEnd"/>
      <w:r>
        <w:t xml:space="preserve"> </w:t>
      </w:r>
      <w:proofErr w:type="spellStart"/>
      <w:r>
        <w:t>және</w:t>
      </w:r>
      <w:proofErr w:type="spellEnd"/>
      <w:r>
        <w:t xml:space="preserve"> </w:t>
      </w:r>
      <w:r>
        <w:rPr>
          <w:bCs/>
        </w:rPr>
        <w:t>МҚА KZ064 (</w:t>
      </w:r>
      <w:proofErr w:type="spellStart"/>
      <w:r>
        <w:rPr>
          <w:bCs/>
        </w:rPr>
        <w:t>Ортау</w:t>
      </w:r>
      <w:proofErr w:type="spellEnd"/>
      <w:r>
        <w:rPr>
          <w:bCs/>
        </w:rPr>
        <w:t xml:space="preserve"> </w:t>
      </w:r>
      <w:proofErr w:type="spellStart"/>
      <w:r>
        <w:rPr>
          <w:bCs/>
        </w:rPr>
        <w:t>ойпаты</w:t>
      </w:r>
      <w:proofErr w:type="spellEnd"/>
      <w:r>
        <w:rPr>
          <w:bCs/>
        </w:rPr>
        <w:t>)</w:t>
      </w:r>
      <w:r>
        <w:t xml:space="preserve"> </w:t>
      </w:r>
      <w:proofErr w:type="spellStart"/>
      <w:r>
        <w:t>таңдалған</w:t>
      </w:r>
      <w:proofErr w:type="spellEnd"/>
      <w:r>
        <w:t xml:space="preserve"> </w:t>
      </w:r>
      <w:proofErr w:type="spellStart"/>
      <w:r>
        <w:t>сегменттерінде</w:t>
      </w:r>
      <w:proofErr w:type="spellEnd"/>
      <w:r>
        <w:t xml:space="preserve"> </w:t>
      </w:r>
      <w:proofErr w:type="spellStart"/>
      <w:r>
        <w:t>орналасқан</w:t>
      </w:r>
      <w:proofErr w:type="spellEnd"/>
      <w:r>
        <w:rPr>
          <w:lang w:val="en-PH"/>
        </w:rPr>
        <w:t>.</w:t>
      </w:r>
      <w:r>
        <w:rPr>
          <w:lang w:val="kk-KZ"/>
        </w:rPr>
        <w:t xml:space="preserve"> Жоба дизайнындағы жетілдірулер – әсіресе </w:t>
      </w:r>
      <w:r>
        <w:rPr>
          <w:bCs/>
          <w:lang w:val="kk-KZ"/>
        </w:rPr>
        <w:t>әуе электрлендіру инфрақұрылымын алып тастау</w:t>
      </w:r>
      <w:r>
        <w:rPr>
          <w:lang w:val="kk-KZ"/>
        </w:rPr>
        <w:t xml:space="preserve"> – құстардың соқтығысу және электр тогымен зақымдану қаупін барынша азайтты. Жаңартылған экологиялық зерттеулер жобаның әсер ету аймағында </w:t>
      </w:r>
      <w:r>
        <w:rPr>
          <w:bCs/>
          <w:lang w:val="kk-KZ"/>
        </w:rPr>
        <w:t>Saiga tatarica (киік)</w:t>
      </w:r>
      <w:r>
        <w:rPr>
          <w:lang w:val="kk-KZ"/>
        </w:rPr>
        <w:t xml:space="preserve"> түрінің жоқ екенін растады. </w:t>
      </w:r>
    </w:p>
    <w:p w14:paraId="7DB674F1" w14:textId="77777777" w:rsidR="006B6003" w:rsidRDefault="006B6003">
      <w:pPr>
        <w:pStyle w:val="ReportBodyPar"/>
        <w:rPr>
          <w:lang w:val="kk-KZ"/>
        </w:rPr>
      </w:pPr>
    </w:p>
    <w:p w14:paraId="5BB142F3" w14:textId="77777777" w:rsidR="006B6003" w:rsidRDefault="00000000">
      <w:pPr>
        <w:pStyle w:val="ReportBodyPar"/>
        <w:rPr>
          <w:lang w:val="kk-KZ"/>
        </w:rPr>
      </w:pPr>
      <w:r>
        <w:rPr>
          <w:lang w:val="kk-KZ"/>
        </w:rPr>
        <w:t xml:space="preserve">Бұл тәуекелді төмендету шараларына қарамастан, ауқымды айқындау құрылыс кезіндегі ықтимал </w:t>
      </w:r>
      <w:r>
        <w:rPr>
          <w:bCs/>
          <w:lang w:val="kk-KZ"/>
        </w:rPr>
        <w:t>мекендеу ортасының бұзылуы, топырақ эрозиясы, шаңның түзілуі, діріл және шу</w:t>
      </w:r>
      <w:r>
        <w:rPr>
          <w:lang w:val="kk-KZ"/>
        </w:rPr>
        <w:t xml:space="preserve"> сияқты мәселелерге бағытталған бағалауды және жұмсарту шараларын талап ететінін анықтады. Бұл аспектілер тікелей </w:t>
      </w:r>
      <w:r>
        <w:rPr>
          <w:bCs/>
          <w:lang w:val="kk-KZ"/>
        </w:rPr>
        <w:t>PS3 (Ресурстарды тиімді пайдалану және ластанудың алдын алу)</w:t>
      </w:r>
      <w:r>
        <w:rPr>
          <w:lang w:val="kk-KZ"/>
        </w:rPr>
        <w:t xml:space="preserve"> және </w:t>
      </w:r>
      <w:r>
        <w:rPr>
          <w:bCs/>
          <w:lang w:val="kk-KZ"/>
        </w:rPr>
        <w:t>PS6 (Биоалуантүрлілікті сақтау және тірі табиғи ресурстарды тұрақты басқару)</w:t>
      </w:r>
      <w:r>
        <w:rPr>
          <w:lang w:val="kk-KZ"/>
        </w:rPr>
        <w:t xml:space="preserve"> талаптарымен байланысты.</w:t>
      </w:r>
    </w:p>
    <w:p w14:paraId="3A6258CB" w14:textId="77777777" w:rsidR="006B6003" w:rsidRDefault="006B6003">
      <w:pPr>
        <w:pStyle w:val="ReportBodyPar"/>
        <w:rPr>
          <w:b/>
          <w:bCs/>
          <w:lang w:val="kk-KZ"/>
        </w:rPr>
      </w:pPr>
    </w:p>
    <w:p w14:paraId="69F52887" w14:textId="77777777" w:rsidR="006B6003" w:rsidRDefault="00000000">
      <w:pPr>
        <w:pStyle w:val="31"/>
        <w:rPr>
          <w:lang w:val="en-PH"/>
        </w:rPr>
      </w:pPr>
      <w:bookmarkStart w:id="1506" w:name="_Toc210644764"/>
      <w:r>
        <w:rPr>
          <w:lang w:val="kk-KZ"/>
        </w:rPr>
        <w:t>Әлеуметтік ережелер</w:t>
      </w:r>
      <w:bookmarkEnd w:id="1506"/>
    </w:p>
    <w:p w14:paraId="7D20B980" w14:textId="77777777" w:rsidR="006B6003" w:rsidRDefault="006B6003">
      <w:pPr>
        <w:pStyle w:val="ReportBodyPar"/>
        <w:rPr>
          <w:lang w:val="en-PH"/>
        </w:rPr>
      </w:pPr>
    </w:p>
    <w:p w14:paraId="6B796A5E" w14:textId="77777777" w:rsidR="006B6003" w:rsidRDefault="00000000">
      <w:pPr>
        <w:pStyle w:val="ReportBodyPar"/>
        <w:rPr>
          <w:lang w:val="en-PH"/>
        </w:rPr>
      </w:pPr>
      <w:proofErr w:type="spellStart"/>
      <w:r>
        <w:t>Әлеуметтік</w:t>
      </w:r>
      <w:proofErr w:type="spellEnd"/>
      <w:r>
        <w:t xml:space="preserve"> </w:t>
      </w:r>
      <w:proofErr w:type="spellStart"/>
      <w:r>
        <w:t>тұрғыдан</w:t>
      </w:r>
      <w:proofErr w:type="spellEnd"/>
      <w:r>
        <w:t xml:space="preserve"> </w:t>
      </w:r>
      <w:proofErr w:type="spellStart"/>
      <w:r>
        <w:t>алғанда</w:t>
      </w:r>
      <w:proofErr w:type="spellEnd"/>
      <w:r>
        <w:t xml:space="preserve">, </w:t>
      </w:r>
      <w:proofErr w:type="spellStart"/>
      <w:r>
        <w:t>ауқымды</w:t>
      </w:r>
      <w:proofErr w:type="spellEnd"/>
      <w:r>
        <w:t xml:space="preserve"> </w:t>
      </w:r>
      <w:proofErr w:type="spellStart"/>
      <w:r>
        <w:t>айқындау</w:t>
      </w:r>
      <w:proofErr w:type="spellEnd"/>
      <w:r>
        <w:t xml:space="preserve"> </w:t>
      </w:r>
      <w:proofErr w:type="spellStart"/>
      <w:r>
        <w:rPr>
          <w:bCs/>
        </w:rPr>
        <w:t>жерді</w:t>
      </w:r>
      <w:proofErr w:type="spellEnd"/>
      <w:r>
        <w:rPr>
          <w:bCs/>
        </w:rPr>
        <w:t xml:space="preserve"> </w:t>
      </w:r>
      <w:proofErr w:type="spellStart"/>
      <w:r>
        <w:rPr>
          <w:bCs/>
        </w:rPr>
        <w:t>сатып</w:t>
      </w:r>
      <w:proofErr w:type="spellEnd"/>
      <w:r>
        <w:rPr>
          <w:bCs/>
        </w:rPr>
        <w:t xml:space="preserve"> </w:t>
      </w:r>
      <w:proofErr w:type="spellStart"/>
      <w:r>
        <w:rPr>
          <w:bCs/>
        </w:rPr>
        <w:t>алуға</w:t>
      </w:r>
      <w:proofErr w:type="spellEnd"/>
      <w:r>
        <w:rPr>
          <w:bCs/>
        </w:rPr>
        <w:t xml:space="preserve">, </w:t>
      </w:r>
      <w:proofErr w:type="spellStart"/>
      <w:r>
        <w:rPr>
          <w:bCs/>
        </w:rPr>
        <w:t>экономикалық</w:t>
      </w:r>
      <w:proofErr w:type="spellEnd"/>
      <w:r>
        <w:rPr>
          <w:bCs/>
        </w:rPr>
        <w:t xml:space="preserve"> </w:t>
      </w:r>
      <w:proofErr w:type="spellStart"/>
      <w:r>
        <w:rPr>
          <w:bCs/>
        </w:rPr>
        <w:t>ығысуға</w:t>
      </w:r>
      <w:proofErr w:type="spellEnd"/>
      <w:r>
        <w:rPr>
          <w:bCs/>
        </w:rPr>
        <w:t xml:space="preserve"> </w:t>
      </w:r>
      <w:proofErr w:type="spellStart"/>
      <w:r>
        <w:rPr>
          <w:bCs/>
        </w:rPr>
        <w:t>және</w:t>
      </w:r>
      <w:proofErr w:type="spellEnd"/>
      <w:r>
        <w:rPr>
          <w:bCs/>
        </w:rPr>
        <w:t xml:space="preserve"> </w:t>
      </w:r>
      <w:proofErr w:type="spellStart"/>
      <w:r>
        <w:rPr>
          <w:bCs/>
        </w:rPr>
        <w:t>қауымдастық</w:t>
      </w:r>
      <w:proofErr w:type="spellEnd"/>
      <w:r>
        <w:rPr>
          <w:bCs/>
        </w:rPr>
        <w:t xml:space="preserve"> </w:t>
      </w:r>
      <w:proofErr w:type="spellStart"/>
      <w:r>
        <w:rPr>
          <w:bCs/>
        </w:rPr>
        <w:t>денсаулығы</w:t>
      </w:r>
      <w:proofErr w:type="spellEnd"/>
      <w:r>
        <w:rPr>
          <w:bCs/>
        </w:rPr>
        <w:t xml:space="preserve"> </w:t>
      </w:r>
      <w:proofErr w:type="spellStart"/>
      <w:r>
        <w:rPr>
          <w:bCs/>
        </w:rPr>
        <w:t>мен</w:t>
      </w:r>
      <w:proofErr w:type="spellEnd"/>
      <w:r>
        <w:rPr>
          <w:bCs/>
        </w:rPr>
        <w:t xml:space="preserve"> </w:t>
      </w:r>
      <w:proofErr w:type="spellStart"/>
      <w:r>
        <w:rPr>
          <w:bCs/>
        </w:rPr>
        <w:t>қауіпсіздігіне</w:t>
      </w:r>
      <w:proofErr w:type="spellEnd"/>
      <w:r>
        <w:t xml:space="preserve"> </w:t>
      </w:r>
      <w:proofErr w:type="spellStart"/>
      <w:r>
        <w:t>қатысты</w:t>
      </w:r>
      <w:proofErr w:type="spellEnd"/>
      <w:r>
        <w:t xml:space="preserve"> </w:t>
      </w:r>
      <w:proofErr w:type="spellStart"/>
      <w:r>
        <w:t>негізгі</w:t>
      </w:r>
      <w:proofErr w:type="spellEnd"/>
      <w:r>
        <w:t xml:space="preserve"> </w:t>
      </w:r>
      <w:proofErr w:type="spellStart"/>
      <w:r>
        <w:t>мәселелерді</w:t>
      </w:r>
      <w:proofErr w:type="spellEnd"/>
      <w:r>
        <w:t xml:space="preserve"> </w:t>
      </w:r>
      <w:proofErr w:type="spellStart"/>
      <w:r>
        <w:t>көрсетеді</w:t>
      </w:r>
      <w:proofErr w:type="spellEnd"/>
      <w:r>
        <w:t xml:space="preserve">. </w:t>
      </w:r>
      <w:proofErr w:type="spellStart"/>
      <w:r>
        <w:t>Теміржол</w:t>
      </w:r>
      <w:proofErr w:type="spellEnd"/>
      <w:r>
        <w:t xml:space="preserve"> </w:t>
      </w:r>
      <w:proofErr w:type="spellStart"/>
      <w:r>
        <w:t>желісі</w:t>
      </w:r>
      <w:proofErr w:type="spellEnd"/>
      <w:r>
        <w:t xml:space="preserve"> </w:t>
      </w:r>
      <w:proofErr w:type="spellStart"/>
      <w:r>
        <w:t>негізінен</w:t>
      </w:r>
      <w:proofErr w:type="spellEnd"/>
      <w:r>
        <w:t xml:space="preserve"> </w:t>
      </w:r>
      <w:proofErr w:type="spellStart"/>
      <w:r>
        <w:t>халық</w:t>
      </w:r>
      <w:proofErr w:type="spellEnd"/>
      <w:r>
        <w:t xml:space="preserve"> </w:t>
      </w:r>
      <w:proofErr w:type="spellStart"/>
      <w:r>
        <w:t>сирек</w:t>
      </w:r>
      <w:proofErr w:type="spellEnd"/>
      <w:r>
        <w:t xml:space="preserve"> </w:t>
      </w:r>
      <w:proofErr w:type="spellStart"/>
      <w:r>
        <w:t>қоныстанған</w:t>
      </w:r>
      <w:proofErr w:type="spellEnd"/>
      <w:r>
        <w:t xml:space="preserve"> </w:t>
      </w:r>
      <w:proofErr w:type="spellStart"/>
      <w:r>
        <w:t>жерлерді</w:t>
      </w:r>
      <w:proofErr w:type="spellEnd"/>
      <w:r>
        <w:t xml:space="preserve"> </w:t>
      </w:r>
      <w:r>
        <w:rPr>
          <w:lang w:val="kk-KZ"/>
        </w:rPr>
        <w:t>кесіп өтседе</w:t>
      </w:r>
      <w:r>
        <w:t xml:space="preserve">, </w:t>
      </w:r>
      <w:proofErr w:type="spellStart"/>
      <w:r>
        <w:t>жоба</w:t>
      </w:r>
      <w:proofErr w:type="spellEnd"/>
      <w:r>
        <w:t xml:space="preserve"> </w:t>
      </w:r>
      <w:proofErr w:type="spellStart"/>
      <w:r>
        <w:t>белгілі</w:t>
      </w:r>
      <w:proofErr w:type="spellEnd"/>
      <w:r>
        <w:t xml:space="preserve"> </w:t>
      </w:r>
      <w:proofErr w:type="spellStart"/>
      <w:r>
        <w:t>бір</w:t>
      </w:r>
      <w:proofErr w:type="spellEnd"/>
      <w:r>
        <w:t xml:space="preserve"> </w:t>
      </w:r>
      <w:proofErr w:type="spellStart"/>
      <w:r>
        <w:rPr>
          <w:bCs/>
        </w:rPr>
        <w:t>жер</w:t>
      </w:r>
      <w:proofErr w:type="spellEnd"/>
      <w:r>
        <w:rPr>
          <w:bCs/>
        </w:rPr>
        <w:t xml:space="preserve"> </w:t>
      </w:r>
      <w:proofErr w:type="spellStart"/>
      <w:r>
        <w:rPr>
          <w:bCs/>
        </w:rPr>
        <w:t>телімдерін</w:t>
      </w:r>
      <w:proofErr w:type="spellEnd"/>
      <w:r>
        <w:rPr>
          <w:bCs/>
        </w:rPr>
        <w:t xml:space="preserve"> </w:t>
      </w:r>
      <w:proofErr w:type="spellStart"/>
      <w:r>
        <w:rPr>
          <w:bCs/>
        </w:rPr>
        <w:t>сатып</w:t>
      </w:r>
      <w:proofErr w:type="spellEnd"/>
      <w:r>
        <w:rPr>
          <w:bCs/>
        </w:rPr>
        <w:t xml:space="preserve"> </w:t>
      </w:r>
      <w:proofErr w:type="spellStart"/>
      <w:r>
        <w:rPr>
          <w:bCs/>
        </w:rPr>
        <w:t>алуды</w:t>
      </w:r>
      <w:proofErr w:type="spellEnd"/>
      <w:r>
        <w:t xml:space="preserve"> </w:t>
      </w:r>
      <w:proofErr w:type="spellStart"/>
      <w:r>
        <w:t>және</w:t>
      </w:r>
      <w:proofErr w:type="spellEnd"/>
      <w:r>
        <w:t xml:space="preserve"> </w:t>
      </w:r>
      <w:proofErr w:type="spellStart"/>
      <w:r>
        <w:t>қосалқы</w:t>
      </w:r>
      <w:proofErr w:type="spellEnd"/>
      <w:r>
        <w:t xml:space="preserve"> </w:t>
      </w:r>
      <w:proofErr w:type="spellStart"/>
      <w:r>
        <w:t>алаңдарды</w:t>
      </w:r>
      <w:proofErr w:type="spellEnd"/>
      <w:r>
        <w:t xml:space="preserve"> </w:t>
      </w:r>
      <w:proofErr w:type="spellStart"/>
      <w:r>
        <w:rPr>
          <w:bCs/>
        </w:rPr>
        <w:t>уақытша</w:t>
      </w:r>
      <w:proofErr w:type="spellEnd"/>
      <w:r>
        <w:rPr>
          <w:bCs/>
        </w:rPr>
        <w:t xml:space="preserve"> </w:t>
      </w:r>
      <w:proofErr w:type="spellStart"/>
      <w:r>
        <w:rPr>
          <w:bCs/>
        </w:rPr>
        <w:t>иеленуді</w:t>
      </w:r>
      <w:proofErr w:type="spellEnd"/>
      <w:r>
        <w:t xml:space="preserve"> </w:t>
      </w:r>
      <w:proofErr w:type="spellStart"/>
      <w:r>
        <w:t>қажет</w:t>
      </w:r>
      <w:proofErr w:type="spellEnd"/>
      <w:r>
        <w:t xml:space="preserve"> </w:t>
      </w:r>
      <w:proofErr w:type="spellStart"/>
      <w:r>
        <w:t>етеді</w:t>
      </w:r>
      <w:proofErr w:type="spellEnd"/>
      <w:r>
        <w:t xml:space="preserve">, </w:t>
      </w:r>
      <w:proofErr w:type="spellStart"/>
      <w:r>
        <w:t>осылайша</w:t>
      </w:r>
      <w:proofErr w:type="spellEnd"/>
      <w:r>
        <w:t xml:space="preserve"> PS5 (</w:t>
      </w:r>
      <w:proofErr w:type="spellStart"/>
      <w:r>
        <w:t>Жерді</w:t>
      </w:r>
      <w:proofErr w:type="spellEnd"/>
      <w:r>
        <w:t xml:space="preserve"> </w:t>
      </w:r>
      <w:proofErr w:type="spellStart"/>
      <w:r>
        <w:t>сатып</w:t>
      </w:r>
      <w:proofErr w:type="spellEnd"/>
      <w:r>
        <w:t xml:space="preserve"> </w:t>
      </w:r>
      <w:proofErr w:type="spellStart"/>
      <w:r>
        <w:t>алу</w:t>
      </w:r>
      <w:proofErr w:type="spellEnd"/>
      <w:r>
        <w:t xml:space="preserve"> </w:t>
      </w:r>
      <w:proofErr w:type="spellStart"/>
      <w:r>
        <w:t>және</w:t>
      </w:r>
      <w:proofErr w:type="spellEnd"/>
      <w:r>
        <w:t xml:space="preserve"> </w:t>
      </w:r>
      <w:proofErr w:type="spellStart"/>
      <w:r>
        <w:t>еріксіз</w:t>
      </w:r>
      <w:proofErr w:type="spellEnd"/>
      <w:r>
        <w:t xml:space="preserve"> </w:t>
      </w:r>
      <w:r>
        <w:rPr>
          <w:lang w:val="kk-KZ"/>
        </w:rPr>
        <w:t xml:space="preserve">мәжбүрлеп </w:t>
      </w:r>
      <w:proofErr w:type="spellStart"/>
      <w:r>
        <w:t>қоныс</w:t>
      </w:r>
      <w:proofErr w:type="spellEnd"/>
      <w:r>
        <w:t xml:space="preserve"> </w:t>
      </w:r>
      <w:proofErr w:type="spellStart"/>
      <w:r>
        <w:t>аудару</w:t>
      </w:r>
      <w:proofErr w:type="spellEnd"/>
      <w:r>
        <w:t xml:space="preserve">) </w:t>
      </w:r>
      <w:proofErr w:type="spellStart"/>
      <w:r>
        <w:t>талаптары</w:t>
      </w:r>
      <w:proofErr w:type="spellEnd"/>
      <w:r>
        <w:t xml:space="preserve"> </w:t>
      </w:r>
      <w:proofErr w:type="spellStart"/>
      <w:r>
        <w:t>бойынша</w:t>
      </w:r>
      <w:proofErr w:type="spellEnd"/>
      <w:r>
        <w:t xml:space="preserve"> </w:t>
      </w:r>
      <w:proofErr w:type="spellStart"/>
      <w:r>
        <w:rPr>
          <w:bCs/>
        </w:rPr>
        <w:t>қоныс</w:t>
      </w:r>
      <w:proofErr w:type="spellEnd"/>
      <w:r>
        <w:rPr>
          <w:bCs/>
        </w:rPr>
        <w:t xml:space="preserve"> </w:t>
      </w:r>
      <w:proofErr w:type="spellStart"/>
      <w:r>
        <w:rPr>
          <w:bCs/>
        </w:rPr>
        <w:t>аударуды</w:t>
      </w:r>
      <w:proofErr w:type="spellEnd"/>
      <w:r>
        <w:rPr>
          <w:bCs/>
        </w:rPr>
        <w:t xml:space="preserve"> </w:t>
      </w:r>
      <w:proofErr w:type="spellStart"/>
      <w:r>
        <w:rPr>
          <w:bCs/>
        </w:rPr>
        <w:t>жоспарлау</w:t>
      </w:r>
      <w:proofErr w:type="spellEnd"/>
      <w:r>
        <w:t xml:space="preserve"> </w:t>
      </w:r>
      <w:proofErr w:type="spellStart"/>
      <w:r>
        <w:t>қажеттілігін</w:t>
      </w:r>
      <w:proofErr w:type="spellEnd"/>
      <w:r>
        <w:t xml:space="preserve"> </w:t>
      </w:r>
      <w:proofErr w:type="spellStart"/>
      <w:r>
        <w:t>тудырады</w:t>
      </w:r>
      <w:proofErr w:type="spellEnd"/>
      <w:r>
        <w:rPr>
          <w:lang w:val="en-PH"/>
        </w:rPr>
        <w:t>.</w:t>
      </w:r>
    </w:p>
    <w:p w14:paraId="2BF2968E" w14:textId="77777777" w:rsidR="006B6003" w:rsidRDefault="006B6003">
      <w:pPr>
        <w:pStyle w:val="ReportBodyPar"/>
        <w:rPr>
          <w:lang w:val="en-PH"/>
        </w:rPr>
      </w:pPr>
    </w:p>
    <w:p w14:paraId="1486898D" w14:textId="77777777" w:rsidR="006B6003" w:rsidRDefault="00000000">
      <w:pPr>
        <w:pStyle w:val="ReportBodyPar"/>
        <w:rPr>
          <w:lang w:val="en-PH"/>
        </w:rPr>
      </w:pPr>
      <w:proofErr w:type="spellStart"/>
      <w:r>
        <w:t>Құрылыс</w:t>
      </w:r>
      <w:proofErr w:type="spellEnd"/>
      <w:r>
        <w:t xml:space="preserve"> </w:t>
      </w:r>
      <w:proofErr w:type="spellStart"/>
      <w:r>
        <w:t>жұмыстарының</w:t>
      </w:r>
      <w:proofErr w:type="spellEnd"/>
      <w:r>
        <w:t xml:space="preserve"> </w:t>
      </w:r>
      <w:proofErr w:type="spellStart"/>
      <w:r>
        <w:t>шарықтау</w:t>
      </w:r>
      <w:proofErr w:type="spellEnd"/>
      <w:r>
        <w:t xml:space="preserve"> </w:t>
      </w:r>
      <w:proofErr w:type="spellStart"/>
      <w:r>
        <w:t>шегінде</w:t>
      </w:r>
      <w:proofErr w:type="spellEnd"/>
      <w:r>
        <w:t xml:space="preserve"> </w:t>
      </w:r>
      <w:proofErr w:type="spellStart"/>
      <w:r>
        <w:t>күтілетін</w:t>
      </w:r>
      <w:proofErr w:type="spellEnd"/>
      <w:r>
        <w:t xml:space="preserve"> </w:t>
      </w:r>
      <w:proofErr w:type="spellStart"/>
      <w:r>
        <w:rPr>
          <w:bCs/>
        </w:rPr>
        <w:t>жұмысшылар</w:t>
      </w:r>
      <w:proofErr w:type="spellEnd"/>
      <w:r>
        <w:rPr>
          <w:bCs/>
        </w:rPr>
        <w:t xml:space="preserve"> </w:t>
      </w:r>
      <w:proofErr w:type="spellStart"/>
      <w:r>
        <w:rPr>
          <w:bCs/>
        </w:rPr>
        <w:t>ағыны</w:t>
      </w:r>
      <w:proofErr w:type="spellEnd"/>
      <w:r>
        <w:t xml:space="preserve"> </w:t>
      </w:r>
      <w:proofErr w:type="spellStart"/>
      <w:r>
        <w:t>жұмысшыларды</w:t>
      </w:r>
      <w:proofErr w:type="spellEnd"/>
      <w:r>
        <w:t xml:space="preserve"> </w:t>
      </w:r>
      <w:proofErr w:type="spellStart"/>
      <w:r>
        <w:t>орналастыруға</w:t>
      </w:r>
      <w:proofErr w:type="spellEnd"/>
      <w:r>
        <w:t xml:space="preserve">, </w:t>
      </w:r>
      <w:proofErr w:type="spellStart"/>
      <w:r>
        <w:t>еңбек</w:t>
      </w:r>
      <w:proofErr w:type="spellEnd"/>
      <w:r>
        <w:t xml:space="preserve"> </w:t>
      </w:r>
      <w:proofErr w:type="spellStart"/>
      <w:r>
        <w:t>денсаулығы</w:t>
      </w:r>
      <w:proofErr w:type="spellEnd"/>
      <w:r>
        <w:t xml:space="preserve"> </w:t>
      </w:r>
      <w:proofErr w:type="spellStart"/>
      <w:r>
        <w:t>мен</w:t>
      </w:r>
      <w:proofErr w:type="spellEnd"/>
      <w:r>
        <w:t xml:space="preserve"> </w:t>
      </w:r>
      <w:proofErr w:type="spellStart"/>
      <w:r>
        <w:t>қауіпсіздігіне</w:t>
      </w:r>
      <w:proofErr w:type="spellEnd"/>
      <w:r>
        <w:t xml:space="preserve"> </w:t>
      </w:r>
      <w:proofErr w:type="spellStart"/>
      <w:r>
        <w:t>және</w:t>
      </w:r>
      <w:proofErr w:type="spellEnd"/>
      <w:r>
        <w:t xml:space="preserve"> </w:t>
      </w:r>
      <w:proofErr w:type="spellStart"/>
      <w:r>
        <w:t>қауымдастықпен</w:t>
      </w:r>
      <w:proofErr w:type="spellEnd"/>
      <w:r>
        <w:t xml:space="preserve"> </w:t>
      </w:r>
      <w:proofErr w:type="spellStart"/>
      <w:r>
        <w:t>ықтимал</w:t>
      </w:r>
      <w:proofErr w:type="spellEnd"/>
      <w:r>
        <w:t xml:space="preserve"> </w:t>
      </w:r>
      <w:proofErr w:type="spellStart"/>
      <w:r>
        <w:t>өзара</w:t>
      </w:r>
      <w:proofErr w:type="spellEnd"/>
      <w:r>
        <w:t xml:space="preserve"> </w:t>
      </w:r>
      <w:proofErr w:type="spellStart"/>
      <w:r>
        <w:t>әрекеттесуге</w:t>
      </w:r>
      <w:proofErr w:type="spellEnd"/>
      <w:r>
        <w:t xml:space="preserve"> </w:t>
      </w:r>
      <w:proofErr w:type="spellStart"/>
      <w:r>
        <w:t>байланысты</w:t>
      </w:r>
      <w:proofErr w:type="spellEnd"/>
      <w:r>
        <w:t xml:space="preserve"> </w:t>
      </w:r>
      <w:proofErr w:type="spellStart"/>
      <w:r>
        <w:t>қосымша</w:t>
      </w:r>
      <w:proofErr w:type="spellEnd"/>
      <w:r>
        <w:t xml:space="preserve"> </w:t>
      </w:r>
      <w:proofErr w:type="spellStart"/>
      <w:r>
        <w:t>тәуекелдер</w:t>
      </w:r>
      <w:proofErr w:type="spellEnd"/>
      <w:r>
        <w:t xml:space="preserve"> </w:t>
      </w:r>
      <w:proofErr w:type="spellStart"/>
      <w:r>
        <w:t>туғызады</w:t>
      </w:r>
      <w:proofErr w:type="spellEnd"/>
      <w:r>
        <w:t xml:space="preserve">. </w:t>
      </w:r>
      <w:proofErr w:type="spellStart"/>
      <w:r>
        <w:t>Бұл</w:t>
      </w:r>
      <w:proofErr w:type="spellEnd"/>
      <w:r>
        <w:t xml:space="preserve"> </w:t>
      </w:r>
      <w:proofErr w:type="spellStart"/>
      <w:r>
        <w:t>мәселелер</w:t>
      </w:r>
      <w:proofErr w:type="spellEnd"/>
      <w:r>
        <w:t xml:space="preserve"> </w:t>
      </w:r>
      <w:r>
        <w:rPr>
          <w:bCs/>
        </w:rPr>
        <w:t>PS2 (</w:t>
      </w:r>
      <w:proofErr w:type="spellStart"/>
      <w:r>
        <w:rPr>
          <w:bCs/>
        </w:rPr>
        <w:t>Еңбек</w:t>
      </w:r>
      <w:proofErr w:type="spellEnd"/>
      <w:r>
        <w:rPr>
          <w:bCs/>
        </w:rPr>
        <w:t xml:space="preserve"> </w:t>
      </w:r>
      <w:proofErr w:type="spellStart"/>
      <w:r>
        <w:rPr>
          <w:bCs/>
        </w:rPr>
        <w:t>және</w:t>
      </w:r>
      <w:proofErr w:type="spellEnd"/>
      <w:r>
        <w:rPr>
          <w:bCs/>
        </w:rPr>
        <w:t xml:space="preserve"> </w:t>
      </w:r>
      <w:proofErr w:type="spellStart"/>
      <w:r>
        <w:rPr>
          <w:bCs/>
        </w:rPr>
        <w:t>жұмыс</w:t>
      </w:r>
      <w:proofErr w:type="spellEnd"/>
      <w:r>
        <w:rPr>
          <w:bCs/>
        </w:rPr>
        <w:t xml:space="preserve"> </w:t>
      </w:r>
      <w:proofErr w:type="spellStart"/>
      <w:r>
        <w:rPr>
          <w:bCs/>
        </w:rPr>
        <w:t>жағдайлары</w:t>
      </w:r>
      <w:proofErr w:type="spellEnd"/>
      <w:r>
        <w:rPr>
          <w:bCs/>
        </w:rPr>
        <w:t>)</w:t>
      </w:r>
      <w:r>
        <w:t xml:space="preserve"> </w:t>
      </w:r>
      <w:proofErr w:type="spellStart"/>
      <w:r>
        <w:t>және</w:t>
      </w:r>
      <w:proofErr w:type="spellEnd"/>
      <w:r>
        <w:t xml:space="preserve"> </w:t>
      </w:r>
      <w:r>
        <w:rPr>
          <w:bCs/>
        </w:rPr>
        <w:t>PS4 (</w:t>
      </w:r>
      <w:proofErr w:type="spellStart"/>
      <w:r>
        <w:rPr>
          <w:bCs/>
        </w:rPr>
        <w:t>Қауымдастық</w:t>
      </w:r>
      <w:proofErr w:type="spellEnd"/>
      <w:r>
        <w:rPr>
          <w:bCs/>
        </w:rPr>
        <w:t xml:space="preserve"> </w:t>
      </w:r>
      <w:proofErr w:type="spellStart"/>
      <w:r>
        <w:rPr>
          <w:bCs/>
        </w:rPr>
        <w:t>денсаулығы</w:t>
      </w:r>
      <w:proofErr w:type="spellEnd"/>
      <w:r>
        <w:rPr>
          <w:bCs/>
        </w:rPr>
        <w:t xml:space="preserve">, </w:t>
      </w:r>
      <w:proofErr w:type="spellStart"/>
      <w:r>
        <w:rPr>
          <w:bCs/>
        </w:rPr>
        <w:t>қауіпсіздігі</w:t>
      </w:r>
      <w:proofErr w:type="spellEnd"/>
      <w:r>
        <w:rPr>
          <w:bCs/>
        </w:rPr>
        <w:t xml:space="preserve"> </w:t>
      </w:r>
      <w:proofErr w:type="spellStart"/>
      <w:r>
        <w:rPr>
          <w:bCs/>
        </w:rPr>
        <w:t>және</w:t>
      </w:r>
      <w:proofErr w:type="spellEnd"/>
      <w:r>
        <w:rPr>
          <w:bCs/>
        </w:rPr>
        <w:t xml:space="preserve"> </w:t>
      </w:r>
      <w:proofErr w:type="spellStart"/>
      <w:r>
        <w:rPr>
          <w:bCs/>
        </w:rPr>
        <w:t>қорғанысы</w:t>
      </w:r>
      <w:proofErr w:type="spellEnd"/>
      <w:r>
        <w:rPr>
          <w:bCs/>
        </w:rPr>
        <w:t>)</w:t>
      </w:r>
      <w:r>
        <w:t xml:space="preserve"> </w:t>
      </w:r>
      <w:proofErr w:type="spellStart"/>
      <w:r>
        <w:t>аясына</w:t>
      </w:r>
      <w:proofErr w:type="spellEnd"/>
      <w:r>
        <w:t xml:space="preserve"> </w:t>
      </w:r>
      <w:proofErr w:type="spellStart"/>
      <w:r>
        <w:t>кіреді</w:t>
      </w:r>
      <w:proofErr w:type="spellEnd"/>
      <w:r>
        <w:t xml:space="preserve"> </w:t>
      </w:r>
      <w:proofErr w:type="spellStart"/>
      <w:r>
        <w:t>және</w:t>
      </w:r>
      <w:proofErr w:type="spellEnd"/>
      <w:r>
        <w:t xml:space="preserve"> </w:t>
      </w:r>
      <w:proofErr w:type="spellStart"/>
      <w:r>
        <w:t>Еңбекті</w:t>
      </w:r>
      <w:proofErr w:type="spellEnd"/>
      <w:r>
        <w:t xml:space="preserve"> Басқару Жоспары (ЕБЖ), </w:t>
      </w:r>
      <w:proofErr w:type="spellStart"/>
      <w:r>
        <w:t>жұмысшылардың</w:t>
      </w:r>
      <w:proofErr w:type="spellEnd"/>
      <w:r>
        <w:t xml:space="preserve"> </w:t>
      </w:r>
      <w:proofErr w:type="spellStart"/>
      <w:r>
        <w:t>Әдеп</w:t>
      </w:r>
      <w:proofErr w:type="spellEnd"/>
      <w:r>
        <w:t xml:space="preserve"> </w:t>
      </w:r>
      <w:proofErr w:type="spellStart"/>
      <w:r>
        <w:t>кодексі</w:t>
      </w:r>
      <w:proofErr w:type="spellEnd"/>
      <w:r>
        <w:t xml:space="preserve"> </w:t>
      </w:r>
      <w:proofErr w:type="spellStart"/>
      <w:r>
        <w:t>және</w:t>
      </w:r>
      <w:proofErr w:type="spellEnd"/>
      <w:r>
        <w:t xml:space="preserve"> </w:t>
      </w:r>
      <w:r>
        <w:rPr>
          <w:lang w:val="kk-KZ"/>
        </w:rPr>
        <w:t xml:space="preserve">құрылыс </w:t>
      </w:r>
      <w:proofErr w:type="spellStart"/>
      <w:r>
        <w:t>алаңына</w:t>
      </w:r>
      <w:proofErr w:type="spellEnd"/>
      <w:r>
        <w:t xml:space="preserve"> </w:t>
      </w:r>
      <w:proofErr w:type="spellStart"/>
      <w:r>
        <w:t>тән</w:t>
      </w:r>
      <w:proofErr w:type="spellEnd"/>
      <w:r>
        <w:t xml:space="preserve"> </w:t>
      </w:r>
      <w:proofErr w:type="spellStart"/>
      <w:r>
        <w:t>еңбек</w:t>
      </w:r>
      <w:proofErr w:type="spellEnd"/>
      <w:r>
        <w:t xml:space="preserve"> </w:t>
      </w:r>
      <w:proofErr w:type="spellStart"/>
      <w:r>
        <w:t>денсаулығы</w:t>
      </w:r>
      <w:proofErr w:type="spellEnd"/>
      <w:r>
        <w:t xml:space="preserve"> </w:t>
      </w:r>
      <w:proofErr w:type="spellStart"/>
      <w:r>
        <w:t>мен</w:t>
      </w:r>
      <w:proofErr w:type="spellEnd"/>
      <w:r>
        <w:t xml:space="preserve"> </w:t>
      </w:r>
      <w:proofErr w:type="spellStart"/>
      <w:r>
        <w:t>қауіпсіздігі</w:t>
      </w:r>
      <w:proofErr w:type="spellEnd"/>
      <w:r>
        <w:t xml:space="preserve"> </w:t>
      </w:r>
      <w:proofErr w:type="spellStart"/>
      <w:r>
        <w:t>шаралары</w:t>
      </w:r>
      <w:proofErr w:type="spellEnd"/>
      <w:r>
        <w:t xml:space="preserve"> </w:t>
      </w:r>
      <w:proofErr w:type="spellStart"/>
      <w:r>
        <w:t>арқылы</w:t>
      </w:r>
      <w:proofErr w:type="spellEnd"/>
      <w:r>
        <w:t xml:space="preserve"> </w:t>
      </w:r>
      <w:proofErr w:type="spellStart"/>
      <w:r>
        <w:rPr>
          <w:bCs/>
        </w:rPr>
        <w:t>белсенді</w:t>
      </w:r>
      <w:proofErr w:type="spellEnd"/>
      <w:r>
        <w:rPr>
          <w:bCs/>
        </w:rPr>
        <w:t xml:space="preserve"> </w:t>
      </w:r>
      <w:proofErr w:type="spellStart"/>
      <w:r>
        <w:rPr>
          <w:bCs/>
        </w:rPr>
        <w:t>басқаруды</w:t>
      </w:r>
      <w:proofErr w:type="spellEnd"/>
      <w:r>
        <w:t xml:space="preserve"> </w:t>
      </w:r>
      <w:proofErr w:type="spellStart"/>
      <w:r>
        <w:t>талап</w:t>
      </w:r>
      <w:proofErr w:type="spellEnd"/>
      <w:r>
        <w:t xml:space="preserve"> </w:t>
      </w:r>
      <w:proofErr w:type="spellStart"/>
      <w:r>
        <w:t>етеді</w:t>
      </w:r>
      <w:proofErr w:type="spellEnd"/>
      <w:r>
        <w:rPr>
          <w:lang w:val="en-PH"/>
        </w:rPr>
        <w:t>.</w:t>
      </w:r>
    </w:p>
    <w:p w14:paraId="08579009" w14:textId="77777777" w:rsidR="006B6003" w:rsidRDefault="00000000">
      <w:pPr>
        <w:pStyle w:val="31"/>
        <w:rPr>
          <w:lang w:val="en-PH"/>
        </w:rPr>
      </w:pPr>
      <w:bookmarkStart w:id="1507" w:name="_Toc208977129"/>
      <w:bookmarkStart w:id="1508" w:name="_Toc208975997"/>
      <w:bookmarkStart w:id="1509" w:name="_Toc208979721"/>
      <w:bookmarkStart w:id="1510" w:name="_Toc208974603"/>
      <w:bookmarkStart w:id="1511" w:name="_Toc209609083"/>
      <w:bookmarkStart w:id="1512" w:name="_Toc208975062"/>
      <w:bookmarkStart w:id="1513" w:name="_Toc208972076"/>
      <w:bookmarkStart w:id="1514" w:name="_Toc209234301"/>
      <w:bookmarkStart w:id="1515" w:name="_Toc208974395"/>
      <w:bookmarkStart w:id="1516" w:name="_Toc208972381"/>
      <w:bookmarkStart w:id="1517" w:name="_Toc208974864"/>
      <w:bookmarkStart w:id="1518" w:name="_Toc208972990"/>
      <w:bookmarkStart w:id="1519" w:name="_Toc208975278"/>
      <w:bookmarkStart w:id="1520" w:name="_Toc209234519"/>
      <w:bookmarkStart w:id="1521" w:name="_Toc208973250"/>
      <w:bookmarkStart w:id="1522" w:name="_Toc208975799"/>
      <w:bookmarkStart w:id="1523" w:name="_Toc209232920"/>
      <w:bookmarkStart w:id="1524" w:name="_Toc209233143"/>
      <w:bookmarkStart w:id="1525" w:name="_Toc208973793"/>
      <w:bookmarkStart w:id="1526" w:name="_Toc209229589"/>
      <w:bookmarkStart w:id="1527" w:name="_Toc208974193"/>
      <w:bookmarkStart w:id="1528" w:name="_Toc209233583"/>
      <w:bookmarkStart w:id="1529" w:name="_Toc209234085"/>
      <w:bookmarkStart w:id="1530" w:name="_Toc208973993"/>
      <w:bookmarkStart w:id="1531" w:name="_Toc208972792"/>
      <w:bookmarkStart w:id="1532" w:name="_Toc209232687"/>
      <w:bookmarkStart w:id="1533" w:name="_Toc208980206"/>
      <w:bookmarkStart w:id="1534" w:name="_Toc208970109"/>
      <w:bookmarkStart w:id="1535" w:name="_Toc209233800"/>
      <w:bookmarkStart w:id="1536" w:name="_Toc209234809"/>
      <w:bookmarkStart w:id="1537" w:name="_Toc209233582"/>
      <w:bookmarkStart w:id="1538" w:name="_Toc208975277"/>
      <w:bookmarkStart w:id="1539" w:name="_Toc209233366"/>
      <w:bookmarkStart w:id="1540" w:name="_Toc209605148"/>
      <w:bookmarkStart w:id="1541" w:name="_Toc208976940"/>
      <w:bookmarkStart w:id="1542" w:name="_Toc208975063"/>
      <w:bookmarkStart w:id="1543" w:name="_Toc208979720"/>
      <w:bookmarkStart w:id="1544" w:name="_Toc208974604"/>
      <w:bookmarkStart w:id="1545" w:name="_Toc209232686"/>
      <w:bookmarkStart w:id="1546" w:name="_Toc209234808"/>
      <w:bookmarkStart w:id="1547" w:name="_Toc209609082"/>
      <w:bookmarkStart w:id="1548" w:name="_Toc209234086"/>
      <w:bookmarkStart w:id="1549" w:name="_Toc208974396"/>
      <w:bookmarkStart w:id="1550" w:name="_Toc208975798"/>
      <w:bookmarkStart w:id="1551" w:name="_Toc209233799"/>
      <w:bookmarkStart w:id="1552" w:name="_Toc209232919"/>
      <w:bookmarkStart w:id="1553" w:name="_Toc208972793"/>
      <w:bookmarkStart w:id="1554" w:name="_Toc208972077"/>
      <w:bookmarkStart w:id="1555" w:name="_Toc209234518"/>
      <w:bookmarkStart w:id="1556" w:name="_Toc208973994"/>
      <w:bookmarkStart w:id="1557" w:name="_Toc209605147"/>
      <w:bookmarkStart w:id="1558" w:name="_Toc209234300"/>
      <w:bookmarkStart w:id="1559" w:name="_Toc208972590"/>
      <w:bookmarkStart w:id="1560" w:name="_Toc208972991"/>
      <w:bookmarkStart w:id="1561" w:name="_Toc209233365"/>
      <w:bookmarkStart w:id="1562" w:name="_Toc208974865"/>
      <w:bookmarkStart w:id="1563" w:name="_Toc208972382"/>
      <w:bookmarkStart w:id="1564" w:name="_Toc208973794"/>
      <w:bookmarkStart w:id="1565" w:name="_Toc208974194"/>
      <w:bookmarkStart w:id="1566" w:name="_Toc208972589"/>
      <w:bookmarkStart w:id="1567" w:name="_Toc208980205"/>
      <w:bookmarkStart w:id="1568" w:name="_Toc208973251"/>
      <w:bookmarkStart w:id="1569" w:name="_Toc209233142"/>
      <w:bookmarkStart w:id="1570" w:name="_Toc208975996"/>
      <w:bookmarkStart w:id="1571" w:name="_Toc209229588"/>
      <w:bookmarkStart w:id="1572" w:name="_Toc208976939"/>
      <w:bookmarkStart w:id="1573" w:name="_Toc208970110"/>
      <w:bookmarkStart w:id="1574" w:name="_Toc210644765"/>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r>
        <w:rPr>
          <w:lang w:val="kk-KZ"/>
        </w:rPr>
        <w:t>Мүдделі тараптарды тарту және ақпаратты ашу</w:t>
      </w:r>
      <w:bookmarkEnd w:id="1574"/>
    </w:p>
    <w:p w14:paraId="223D6A62" w14:textId="77777777" w:rsidR="006B6003" w:rsidRDefault="006B6003">
      <w:pPr>
        <w:pStyle w:val="ReportBodyPar"/>
        <w:rPr>
          <w:lang w:val="en-PH"/>
        </w:rPr>
      </w:pPr>
    </w:p>
    <w:p w14:paraId="29270586" w14:textId="77777777" w:rsidR="006B6003" w:rsidRDefault="00000000">
      <w:pPr>
        <w:pStyle w:val="ReportBodyPar"/>
        <w:rPr>
          <w:lang w:val="en-PH"/>
        </w:rPr>
      </w:pPr>
      <w:proofErr w:type="spellStart"/>
      <w:r>
        <w:t>Ауқымды</w:t>
      </w:r>
      <w:proofErr w:type="spellEnd"/>
      <w:r>
        <w:t xml:space="preserve"> </w:t>
      </w:r>
      <w:proofErr w:type="spellStart"/>
      <w:r>
        <w:t>айқындау</w:t>
      </w:r>
      <w:proofErr w:type="spellEnd"/>
      <w:r>
        <w:t xml:space="preserve"> </w:t>
      </w:r>
      <w:proofErr w:type="spellStart"/>
      <w:r>
        <w:t>сондай-ақ</w:t>
      </w:r>
      <w:proofErr w:type="spellEnd"/>
      <w:r>
        <w:t xml:space="preserve"> </w:t>
      </w:r>
      <w:r>
        <w:rPr>
          <w:bCs/>
        </w:rPr>
        <w:t xml:space="preserve">PS1-ге </w:t>
      </w:r>
      <w:proofErr w:type="spellStart"/>
      <w:r>
        <w:rPr>
          <w:bCs/>
        </w:rPr>
        <w:t>сәйкес</w:t>
      </w:r>
      <w:proofErr w:type="spellEnd"/>
      <w:r>
        <w:t xml:space="preserve"> </w:t>
      </w:r>
      <w:proofErr w:type="spellStart"/>
      <w:r>
        <w:t>мүдделі</w:t>
      </w:r>
      <w:proofErr w:type="spellEnd"/>
      <w:r>
        <w:t xml:space="preserve"> </w:t>
      </w:r>
      <w:proofErr w:type="spellStart"/>
      <w:r>
        <w:t>тараптармен</w:t>
      </w:r>
      <w:proofErr w:type="spellEnd"/>
      <w:r>
        <w:t xml:space="preserve"> </w:t>
      </w:r>
      <w:proofErr w:type="spellStart"/>
      <w:r>
        <w:rPr>
          <w:bCs/>
        </w:rPr>
        <w:t>ерте</w:t>
      </w:r>
      <w:proofErr w:type="spellEnd"/>
      <w:r>
        <w:rPr>
          <w:bCs/>
        </w:rPr>
        <w:t xml:space="preserve">, </w:t>
      </w:r>
      <w:proofErr w:type="spellStart"/>
      <w:r>
        <w:rPr>
          <w:bCs/>
        </w:rPr>
        <w:t>инклюзивті</w:t>
      </w:r>
      <w:proofErr w:type="spellEnd"/>
      <w:r>
        <w:rPr>
          <w:bCs/>
        </w:rPr>
        <w:t xml:space="preserve"> </w:t>
      </w:r>
      <w:proofErr w:type="spellStart"/>
      <w:r>
        <w:rPr>
          <w:bCs/>
        </w:rPr>
        <w:t>және</w:t>
      </w:r>
      <w:proofErr w:type="spellEnd"/>
      <w:r>
        <w:rPr>
          <w:bCs/>
        </w:rPr>
        <w:t xml:space="preserve"> </w:t>
      </w:r>
      <w:proofErr w:type="spellStart"/>
      <w:r>
        <w:rPr>
          <w:bCs/>
        </w:rPr>
        <w:t>үздіксіз</w:t>
      </w:r>
      <w:proofErr w:type="spellEnd"/>
      <w:r>
        <w:rPr>
          <w:bCs/>
        </w:rPr>
        <w:t xml:space="preserve"> </w:t>
      </w:r>
      <w:proofErr w:type="spellStart"/>
      <w:r>
        <w:rPr>
          <w:bCs/>
        </w:rPr>
        <w:t>өзара</w:t>
      </w:r>
      <w:proofErr w:type="spellEnd"/>
      <w:r>
        <w:rPr>
          <w:bCs/>
        </w:rPr>
        <w:t xml:space="preserve"> </w:t>
      </w:r>
      <w:proofErr w:type="spellStart"/>
      <w:r>
        <w:rPr>
          <w:bCs/>
        </w:rPr>
        <w:t>әрекеттесудің</w:t>
      </w:r>
      <w:proofErr w:type="spellEnd"/>
      <w:r>
        <w:t xml:space="preserve"> </w:t>
      </w:r>
      <w:proofErr w:type="spellStart"/>
      <w:r>
        <w:t>маңыздылығын</w:t>
      </w:r>
      <w:proofErr w:type="spellEnd"/>
      <w:r>
        <w:t xml:space="preserve"> </w:t>
      </w:r>
      <w:proofErr w:type="spellStart"/>
      <w:r>
        <w:t>растады</w:t>
      </w:r>
      <w:proofErr w:type="spellEnd"/>
      <w:r>
        <w:t xml:space="preserve">. </w:t>
      </w:r>
      <w:proofErr w:type="spellStart"/>
      <w:r>
        <w:t>Аудандық</w:t>
      </w:r>
      <w:proofErr w:type="spellEnd"/>
      <w:r>
        <w:t xml:space="preserve"> </w:t>
      </w:r>
      <w:proofErr w:type="spellStart"/>
      <w:r>
        <w:t>Әкімдіктер</w:t>
      </w:r>
      <w:proofErr w:type="spellEnd"/>
      <w:r>
        <w:t xml:space="preserve">, </w:t>
      </w:r>
      <w:proofErr w:type="spellStart"/>
      <w:r>
        <w:t>әсерге</w:t>
      </w:r>
      <w:proofErr w:type="spellEnd"/>
      <w:r>
        <w:t xml:space="preserve"> </w:t>
      </w:r>
      <w:proofErr w:type="spellStart"/>
      <w:r>
        <w:t>ұшыраған</w:t>
      </w:r>
      <w:proofErr w:type="spellEnd"/>
      <w:r>
        <w:t xml:space="preserve"> </w:t>
      </w:r>
      <w:proofErr w:type="spellStart"/>
      <w:r>
        <w:t>жер</w:t>
      </w:r>
      <w:proofErr w:type="spellEnd"/>
      <w:r>
        <w:t xml:space="preserve"> </w:t>
      </w:r>
      <w:proofErr w:type="spellStart"/>
      <w:r>
        <w:t>пайдаланушылар</w:t>
      </w:r>
      <w:proofErr w:type="spellEnd"/>
      <w:r>
        <w:t xml:space="preserve"> </w:t>
      </w:r>
      <w:proofErr w:type="spellStart"/>
      <w:r>
        <w:t>және</w:t>
      </w:r>
      <w:proofErr w:type="spellEnd"/>
      <w:r>
        <w:t xml:space="preserve"> </w:t>
      </w:r>
      <w:proofErr w:type="spellStart"/>
      <w:r>
        <w:t>жергілікті</w:t>
      </w:r>
      <w:proofErr w:type="spellEnd"/>
      <w:r>
        <w:t xml:space="preserve"> </w:t>
      </w:r>
      <w:proofErr w:type="spellStart"/>
      <w:r>
        <w:t>қауымдастықтар</w:t>
      </w:r>
      <w:proofErr w:type="spellEnd"/>
      <w:r>
        <w:t xml:space="preserve"> </w:t>
      </w:r>
      <w:proofErr w:type="spellStart"/>
      <w:r>
        <w:t>жоба</w:t>
      </w:r>
      <w:proofErr w:type="spellEnd"/>
      <w:r>
        <w:t xml:space="preserve"> </w:t>
      </w:r>
      <w:proofErr w:type="spellStart"/>
      <w:r>
        <w:t>әсерлерін</w:t>
      </w:r>
      <w:proofErr w:type="spellEnd"/>
      <w:r>
        <w:t xml:space="preserve"> </w:t>
      </w:r>
      <w:proofErr w:type="spellStart"/>
      <w:r>
        <w:t>нақтылау</w:t>
      </w:r>
      <w:proofErr w:type="spellEnd"/>
      <w:r>
        <w:t xml:space="preserve">, </w:t>
      </w:r>
      <w:proofErr w:type="spellStart"/>
      <w:r>
        <w:t>қоныс</w:t>
      </w:r>
      <w:proofErr w:type="spellEnd"/>
      <w:r>
        <w:t xml:space="preserve"> </w:t>
      </w:r>
      <w:proofErr w:type="spellStart"/>
      <w:r>
        <w:t>аудару</w:t>
      </w:r>
      <w:proofErr w:type="spellEnd"/>
      <w:r>
        <w:t xml:space="preserve"> </w:t>
      </w:r>
      <w:proofErr w:type="spellStart"/>
      <w:r>
        <w:t>шараларын</w:t>
      </w:r>
      <w:proofErr w:type="spellEnd"/>
      <w:r>
        <w:t xml:space="preserve"> </w:t>
      </w:r>
      <w:proofErr w:type="spellStart"/>
      <w:r>
        <w:t>талқылау</w:t>
      </w:r>
      <w:proofErr w:type="spellEnd"/>
      <w:r>
        <w:t xml:space="preserve"> </w:t>
      </w:r>
      <w:proofErr w:type="spellStart"/>
      <w:r>
        <w:t>және</w:t>
      </w:r>
      <w:proofErr w:type="spellEnd"/>
      <w:r>
        <w:t xml:space="preserve"> </w:t>
      </w:r>
      <w:proofErr w:type="spellStart"/>
      <w:r>
        <w:rPr>
          <w:bCs/>
        </w:rPr>
        <w:t>теңсіз</w:t>
      </w:r>
      <w:proofErr w:type="spellEnd"/>
      <w:r>
        <w:rPr>
          <w:bCs/>
        </w:rPr>
        <w:t xml:space="preserve"> </w:t>
      </w:r>
      <w:proofErr w:type="spellStart"/>
      <w:r>
        <w:rPr>
          <w:bCs/>
        </w:rPr>
        <w:t>әсерге</w:t>
      </w:r>
      <w:proofErr w:type="spellEnd"/>
      <w:r>
        <w:t xml:space="preserve"> </w:t>
      </w:r>
      <w:proofErr w:type="spellStart"/>
      <w:r>
        <w:t>ұшырауы</w:t>
      </w:r>
      <w:proofErr w:type="spellEnd"/>
      <w:r>
        <w:t xml:space="preserve"> </w:t>
      </w:r>
      <w:proofErr w:type="spellStart"/>
      <w:r>
        <w:t>мүмкін</w:t>
      </w:r>
      <w:proofErr w:type="spellEnd"/>
      <w:r>
        <w:t xml:space="preserve"> </w:t>
      </w:r>
      <w:proofErr w:type="spellStart"/>
      <w:r>
        <w:rPr>
          <w:bCs/>
        </w:rPr>
        <w:t>осал</w:t>
      </w:r>
      <w:proofErr w:type="spellEnd"/>
      <w:r>
        <w:rPr>
          <w:bCs/>
        </w:rPr>
        <w:t xml:space="preserve"> </w:t>
      </w:r>
      <w:proofErr w:type="spellStart"/>
      <w:r>
        <w:rPr>
          <w:bCs/>
        </w:rPr>
        <w:t>топтарды</w:t>
      </w:r>
      <w:proofErr w:type="spellEnd"/>
      <w:r>
        <w:t xml:space="preserve"> </w:t>
      </w:r>
      <w:proofErr w:type="spellStart"/>
      <w:r>
        <w:t>анықтау</w:t>
      </w:r>
      <w:proofErr w:type="spellEnd"/>
      <w:r>
        <w:t xml:space="preserve"> </w:t>
      </w:r>
      <w:proofErr w:type="spellStart"/>
      <w:r>
        <w:t>үшін</w:t>
      </w:r>
      <w:proofErr w:type="spellEnd"/>
      <w:r>
        <w:t xml:space="preserve"> </w:t>
      </w:r>
      <w:proofErr w:type="spellStart"/>
      <w:r>
        <w:rPr>
          <w:bCs/>
        </w:rPr>
        <w:t>мақсатты</w:t>
      </w:r>
      <w:proofErr w:type="spellEnd"/>
      <w:r>
        <w:rPr>
          <w:bCs/>
        </w:rPr>
        <w:t xml:space="preserve"> </w:t>
      </w:r>
      <w:proofErr w:type="spellStart"/>
      <w:r>
        <w:rPr>
          <w:bCs/>
        </w:rPr>
        <w:t>консультацияларды</w:t>
      </w:r>
      <w:proofErr w:type="spellEnd"/>
      <w:r>
        <w:t xml:space="preserve"> </w:t>
      </w:r>
      <w:proofErr w:type="spellStart"/>
      <w:r>
        <w:t>қажет</w:t>
      </w:r>
      <w:proofErr w:type="spellEnd"/>
      <w:r>
        <w:t xml:space="preserve"> </w:t>
      </w:r>
      <w:proofErr w:type="spellStart"/>
      <w:r>
        <w:t>етеді</w:t>
      </w:r>
      <w:proofErr w:type="spellEnd"/>
      <w:r>
        <w:t xml:space="preserve">. </w:t>
      </w:r>
      <w:proofErr w:type="spellStart"/>
      <w:r>
        <w:t>Ауқымды</w:t>
      </w:r>
      <w:proofErr w:type="spellEnd"/>
      <w:r>
        <w:t xml:space="preserve"> </w:t>
      </w:r>
      <w:proofErr w:type="spellStart"/>
      <w:r>
        <w:t>айқындау</w:t>
      </w:r>
      <w:proofErr w:type="spellEnd"/>
      <w:r>
        <w:t xml:space="preserve"> </w:t>
      </w:r>
      <w:proofErr w:type="spellStart"/>
      <w:r>
        <w:t>кезеңіндегі</w:t>
      </w:r>
      <w:proofErr w:type="spellEnd"/>
      <w:r>
        <w:t xml:space="preserve"> </w:t>
      </w:r>
      <w:proofErr w:type="spellStart"/>
      <w:r>
        <w:t>өзара</w:t>
      </w:r>
      <w:proofErr w:type="spellEnd"/>
      <w:r>
        <w:t xml:space="preserve"> </w:t>
      </w:r>
      <w:proofErr w:type="spellStart"/>
      <w:r>
        <w:t>әрекеттесу</w:t>
      </w:r>
      <w:proofErr w:type="spellEnd"/>
      <w:r>
        <w:t xml:space="preserve"> </w:t>
      </w:r>
      <w:proofErr w:type="spellStart"/>
      <w:r>
        <w:t>нәтижелері</w:t>
      </w:r>
      <w:proofErr w:type="spellEnd"/>
      <w:r>
        <w:t xml:space="preserve"> </w:t>
      </w:r>
      <w:proofErr w:type="spellStart"/>
      <w:r>
        <w:t>Шағымдарды</w:t>
      </w:r>
      <w:proofErr w:type="spellEnd"/>
      <w:r>
        <w:t xml:space="preserve"> </w:t>
      </w:r>
      <w:proofErr w:type="spellStart"/>
      <w:r>
        <w:t>Қарау</w:t>
      </w:r>
      <w:proofErr w:type="spellEnd"/>
      <w:r>
        <w:t xml:space="preserve"> </w:t>
      </w:r>
      <w:r>
        <w:lastRenderedPageBreak/>
        <w:t xml:space="preserve">Жүйесінің (ШҚЖ) </w:t>
      </w:r>
      <w:proofErr w:type="spellStart"/>
      <w:r>
        <w:t>және</w:t>
      </w:r>
      <w:proofErr w:type="spellEnd"/>
      <w:r>
        <w:t xml:space="preserve"> </w:t>
      </w:r>
      <w:proofErr w:type="spellStart"/>
      <w:r>
        <w:t>Мүдделі</w:t>
      </w:r>
      <w:proofErr w:type="spellEnd"/>
      <w:r>
        <w:t xml:space="preserve"> </w:t>
      </w:r>
      <w:proofErr w:type="spellStart"/>
      <w:r>
        <w:t>Тараптармен</w:t>
      </w:r>
      <w:proofErr w:type="spellEnd"/>
      <w:r>
        <w:t xml:space="preserve"> </w:t>
      </w:r>
      <w:proofErr w:type="spellStart"/>
      <w:r>
        <w:t>Өзара</w:t>
      </w:r>
      <w:proofErr w:type="spellEnd"/>
      <w:r>
        <w:t xml:space="preserve"> </w:t>
      </w:r>
      <w:proofErr w:type="spellStart"/>
      <w:r>
        <w:t>Әрекеттесу</w:t>
      </w:r>
      <w:proofErr w:type="spellEnd"/>
      <w:r>
        <w:t xml:space="preserve"> </w:t>
      </w:r>
      <w:proofErr w:type="spellStart"/>
      <w:r>
        <w:t>Жоспарының</w:t>
      </w:r>
      <w:proofErr w:type="spellEnd"/>
      <w:r>
        <w:t xml:space="preserve"> (МТӨӘЖ) </w:t>
      </w:r>
      <w:proofErr w:type="spellStart"/>
      <w:r>
        <w:t>одан</w:t>
      </w:r>
      <w:proofErr w:type="spellEnd"/>
      <w:r>
        <w:t xml:space="preserve"> </w:t>
      </w:r>
      <w:proofErr w:type="spellStart"/>
      <w:r>
        <w:t>әрі</w:t>
      </w:r>
      <w:proofErr w:type="spellEnd"/>
      <w:r>
        <w:t xml:space="preserve"> </w:t>
      </w:r>
      <w:r>
        <w:rPr>
          <w:lang w:val="kk-KZ"/>
        </w:rPr>
        <w:t>жобаға</w:t>
      </w:r>
      <w:r>
        <w:t xml:space="preserve"> </w:t>
      </w:r>
      <w:proofErr w:type="spellStart"/>
      <w:r>
        <w:t>негіз</w:t>
      </w:r>
      <w:proofErr w:type="spellEnd"/>
      <w:r>
        <w:t xml:space="preserve"> </w:t>
      </w:r>
      <w:proofErr w:type="spellStart"/>
      <w:r>
        <w:t>болады</w:t>
      </w:r>
      <w:proofErr w:type="spellEnd"/>
      <w:r>
        <w:t xml:space="preserve">, </w:t>
      </w:r>
      <w:proofErr w:type="spellStart"/>
      <w:r>
        <w:t>бұл</w:t>
      </w:r>
      <w:proofErr w:type="spellEnd"/>
      <w:r>
        <w:t xml:space="preserve"> </w:t>
      </w:r>
      <w:proofErr w:type="spellStart"/>
      <w:r>
        <w:t>алаңдаушылықтардың</w:t>
      </w:r>
      <w:proofErr w:type="spellEnd"/>
      <w:r>
        <w:t xml:space="preserve"> </w:t>
      </w:r>
      <w:proofErr w:type="spellStart"/>
      <w:r>
        <w:t>құжатталып</w:t>
      </w:r>
      <w:proofErr w:type="spellEnd"/>
      <w:r>
        <w:t xml:space="preserve">, </w:t>
      </w:r>
      <w:proofErr w:type="spellStart"/>
      <w:r>
        <w:t>шешіліп</w:t>
      </w:r>
      <w:proofErr w:type="spellEnd"/>
      <w:r>
        <w:t xml:space="preserve">, </w:t>
      </w:r>
      <w:proofErr w:type="spellStart"/>
      <w:r>
        <w:t>жобаны</w:t>
      </w:r>
      <w:proofErr w:type="spellEnd"/>
      <w:r>
        <w:t xml:space="preserve"> </w:t>
      </w:r>
      <w:proofErr w:type="spellStart"/>
      <w:r>
        <w:t>жоспарлауға</w:t>
      </w:r>
      <w:proofErr w:type="spellEnd"/>
      <w:r>
        <w:t xml:space="preserve"> </w:t>
      </w:r>
      <w:proofErr w:type="spellStart"/>
      <w:r>
        <w:rPr>
          <w:bCs/>
        </w:rPr>
        <w:t>біріктірілуін</w:t>
      </w:r>
      <w:proofErr w:type="spellEnd"/>
      <w:r>
        <w:t xml:space="preserve"> </w:t>
      </w:r>
      <w:proofErr w:type="spellStart"/>
      <w:r>
        <w:t>қамтамасыз</w:t>
      </w:r>
      <w:proofErr w:type="spellEnd"/>
      <w:r>
        <w:t xml:space="preserve"> </w:t>
      </w:r>
      <w:proofErr w:type="spellStart"/>
      <w:r>
        <w:t>етеді</w:t>
      </w:r>
      <w:proofErr w:type="spellEnd"/>
      <w:r>
        <w:rPr>
          <w:lang w:val="en-PH"/>
        </w:rPr>
        <w:t>.</w:t>
      </w:r>
    </w:p>
    <w:p w14:paraId="590BA9F0" w14:textId="77777777" w:rsidR="006B6003" w:rsidRDefault="006B6003">
      <w:pPr>
        <w:pStyle w:val="ReportBodyTextNogap"/>
        <w:rPr>
          <w:lang w:val="en-PH"/>
        </w:rPr>
      </w:pPr>
    </w:p>
    <w:p w14:paraId="2F83483C" w14:textId="77777777" w:rsidR="006B6003" w:rsidRDefault="00000000">
      <w:pPr>
        <w:pStyle w:val="31"/>
        <w:rPr>
          <w:lang w:val="en-PH"/>
        </w:rPr>
      </w:pPr>
      <w:bookmarkStart w:id="1575" w:name="_Toc210644766"/>
      <w:r>
        <w:rPr>
          <w:lang w:val="kk-KZ"/>
        </w:rPr>
        <w:t>Тәуекелдерді жіктеу</w:t>
      </w:r>
      <w:bookmarkEnd w:id="1575"/>
      <w:r>
        <w:rPr>
          <w:lang w:val="en-PH"/>
        </w:rPr>
        <w:t xml:space="preserve"> </w:t>
      </w:r>
    </w:p>
    <w:p w14:paraId="5A76FCCA" w14:textId="77777777" w:rsidR="006B6003" w:rsidRDefault="006B6003">
      <w:pPr>
        <w:pStyle w:val="ReportBodyPar"/>
      </w:pPr>
    </w:p>
    <w:p w14:paraId="21CCA6CE" w14:textId="77777777" w:rsidR="006B6003" w:rsidRDefault="00000000">
      <w:pPr>
        <w:pStyle w:val="ReportBodyPar"/>
        <w:rPr>
          <w:lang w:val="kk-KZ"/>
        </w:rPr>
      </w:pPr>
      <w:r>
        <w:t xml:space="preserve">ХҚК </w:t>
      </w:r>
      <w:proofErr w:type="spellStart"/>
      <w:r>
        <w:t>өнімділік</w:t>
      </w:r>
      <w:proofErr w:type="spellEnd"/>
      <w:r>
        <w:t xml:space="preserve"> </w:t>
      </w:r>
      <w:proofErr w:type="spellStart"/>
      <w:r>
        <w:t>стандарттарына</w:t>
      </w:r>
      <w:proofErr w:type="spellEnd"/>
      <w:r>
        <w:t xml:space="preserve"> </w:t>
      </w:r>
      <w:proofErr w:type="spellStart"/>
      <w:r>
        <w:t>сәйкес</w:t>
      </w:r>
      <w:proofErr w:type="spellEnd"/>
      <w:r>
        <w:t xml:space="preserve">, </w:t>
      </w:r>
      <w:proofErr w:type="spellStart"/>
      <w:r>
        <w:t>ауқымды</w:t>
      </w:r>
      <w:proofErr w:type="spellEnd"/>
      <w:r>
        <w:t xml:space="preserve"> </w:t>
      </w:r>
      <w:proofErr w:type="spellStart"/>
      <w:r>
        <w:t>айқындау</w:t>
      </w:r>
      <w:proofErr w:type="spellEnd"/>
      <w:r>
        <w:t xml:space="preserve"> ҚОӘБ </w:t>
      </w:r>
      <w:proofErr w:type="spellStart"/>
      <w:r>
        <w:t>келесі</w:t>
      </w:r>
      <w:proofErr w:type="spellEnd"/>
      <w:r>
        <w:t xml:space="preserve"> </w:t>
      </w:r>
      <w:proofErr w:type="spellStart"/>
      <w:r>
        <w:t>басымдығы</w:t>
      </w:r>
      <w:proofErr w:type="spellEnd"/>
      <w:r>
        <w:t xml:space="preserve"> </w:t>
      </w:r>
      <w:proofErr w:type="spellStart"/>
      <w:r>
        <w:t>жоғары</w:t>
      </w:r>
      <w:proofErr w:type="spellEnd"/>
      <w:r>
        <w:t xml:space="preserve"> </w:t>
      </w:r>
      <w:proofErr w:type="spellStart"/>
      <w:r>
        <w:t>қауіп</w:t>
      </w:r>
      <w:proofErr w:type="spellEnd"/>
      <w:r>
        <w:t xml:space="preserve"> </w:t>
      </w:r>
      <w:proofErr w:type="spellStart"/>
      <w:r>
        <w:t>аймақтарына</w:t>
      </w:r>
      <w:proofErr w:type="spellEnd"/>
      <w:r>
        <w:t xml:space="preserve"> </w:t>
      </w:r>
      <w:proofErr w:type="spellStart"/>
      <w:r>
        <w:t>назар</w:t>
      </w:r>
      <w:proofErr w:type="spellEnd"/>
      <w:r>
        <w:t xml:space="preserve"> </w:t>
      </w:r>
      <w:proofErr w:type="spellStart"/>
      <w:r>
        <w:t>аударуы</w:t>
      </w:r>
      <w:proofErr w:type="spellEnd"/>
      <w:r>
        <w:t xml:space="preserve"> </w:t>
      </w:r>
      <w:proofErr w:type="spellStart"/>
      <w:r>
        <w:t>керектігін</w:t>
      </w:r>
      <w:proofErr w:type="spellEnd"/>
      <w:r>
        <w:t xml:space="preserve"> </w:t>
      </w:r>
      <w:proofErr w:type="spellStart"/>
      <w:r>
        <w:t>растады</w:t>
      </w:r>
      <w:proofErr w:type="spellEnd"/>
      <w:r>
        <w:t>:</w:t>
      </w:r>
      <w:r>
        <w:rPr>
          <w:lang w:val="kk-KZ"/>
        </w:rPr>
        <w:t xml:space="preserve"> </w:t>
      </w:r>
    </w:p>
    <w:p w14:paraId="4327E302" w14:textId="77777777" w:rsidR="006B6003" w:rsidRDefault="00000000">
      <w:pPr>
        <w:widowControl/>
        <w:numPr>
          <w:ilvl w:val="0"/>
          <w:numId w:val="74"/>
        </w:numPr>
        <w:autoSpaceDE/>
        <w:autoSpaceDN/>
        <w:jc w:val="both"/>
        <w:rPr>
          <w:rFonts w:ascii="Arial" w:eastAsia="Calibri" w:hAnsi="Arial" w:cs="Arial"/>
          <w:sz w:val="24"/>
          <w:szCs w:val="24"/>
          <w:lang w:val="kk-KZ" w:eastAsia="en-GB"/>
        </w:rPr>
      </w:pPr>
      <w:r>
        <w:rPr>
          <w:rFonts w:ascii="Arial" w:hAnsi="Arial" w:cs="Arial"/>
          <w:bCs/>
          <w:sz w:val="24"/>
          <w:szCs w:val="24"/>
          <w:lang w:val="kk-KZ"/>
        </w:rPr>
        <w:t>Биоалуантүрлілікті сақтау және мекендеу ортасын бұзу</w:t>
      </w:r>
      <w:r>
        <w:rPr>
          <w:rFonts w:ascii="Arial" w:hAnsi="Arial" w:cs="Arial"/>
          <w:sz w:val="24"/>
          <w:szCs w:val="24"/>
          <w:lang w:val="kk-KZ"/>
        </w:rPr>
        <w:t>, соның ішінде бөлшектену, топырақ эрозиясы және экожүйенің деградациясы қауіптері (</w:t>
      </w:r>
      <w:r>
        <w:rPr>
          <w:rFonts w:ascii="Arial" w:hAnsi="Arial" w:cs="Arial"/>
          <w:bCs/>
          <w:sz w:val="24"/>
          <w:szCs w:val="24"/>
          <w:lang w:val="kk-KZ"/>
        </w:rPr>
        <w:t>PS6)</w:t>
      </w:r>
      <w:r>
        <w:rPr>
          <w:rFonts w:ascii="Arial" w:eastAsia="Calibri" w:hAnsi="Arial" w:cs="Arial"/>
          <w:sz w:val="24"/>
          <w:szCs w:val="24"/>
          <w:lang w:val="kk-KZ" w:eastAsia="en-GB"/>
        </w:rPr>
        <w:t>;</w:t>
      </w:r>
    </w:p>
    <w:p w14:paraId="6C3CAA14" w14:textId="77777777" w:rsidR="006B6003" w:rsidRDefault="00000000">
      <w:pPr>
        <w:widowControl/>
        <w:numPr>
          <w:ilvl w:val="0"/>
          <w:numId w:val="74"/>
        </w:numPr>
        <w:autoSpaceDE/>
        <w:autoSpaceDN/>
        <w:jc w:val="both"/>
        <w:rPr>
          <w:rFonts w:ascii="Arial" w:eastAsia="Calibri" w:hAnsi="Arial" w:cs="Arial"/>
          <w:sz w:val="24"/>
          <w:szCs w:val="24"/>
          <w:lang w:val="kk-KZ" w:eastAsia="en-GB"/>
        </w:rPr>
      </w:pPr>
      <w:r>
        <w:rPr>
          <w:rFonts w:ascii="Arial" w:hAnsi="Arial" w:cs="Arial"/>
          <w:bCs/>
          <w:sz w:val="24"/>
          <w:szCs w:val="24"/>
          <w:lang w:val="kk-KZ"/>
        </w:rPr>
        <w:t>Жерді сатып алу және қоныс аудару әсерлері</w:t>
      </w:r>
      <w:r>
        <w:rPr>
          <w:rFonts w:ascii="Arial" w:hAnsi="Arial" w:cs="Arial"/>
          <w:sz w:val="24"/>
          <w:szCs w:val="24"/>
          <w:lang w:val="kk-KZ"/>
        </w:rPr>
        <w:t>, соның ішінде ықтимал экономикалық ығысу (</w:t>
      </w:r>
      <w:r>
        <w:rPr>
          <w:rFonts w:ascii="Arial" w:hAnsi="Arial" w:cs="Arial"/>
          <w:bCs/>
          <w:sz w:val="24"/>
          <w:szCs w:val="24"/>
          <w:lang w:val="kk-KZ"/>
        </w:rPr>
        <w:t>PS5</w:t>
      </w:r>
      <w:r>
        <w:rPr>
          <w:rFonts w:ascii="Arial" w:hAnsi="Arial" w:cs="Arial"/>
          <w:sz w:val="24"/>
          <w:szCs w:val="24"/>
          <w:lang w:val="kk-KZ"/>
        </w:rPr>
        <w:t>)</w:t>
      </w:r>
      <w:r>
        <w:rPr>
          <w:rFonts w:ascii="Arial" w:eastAsia="Calibri" w:hAnsi="Arial" w:cs="Arial"/>
          <w:sz w:val="24"/>
          <w:szCs w:val="24"/>
          <w:lang w:val="kk-KZ" w:eastAsia="en-GB"/>
        </w:rPr>
        <w:t>;</w:t>
      </w:r>
    </w:p>
    <w:p w14:paraId="6E559FBF" w14:textId="77777777" w:rsidR="006B6003" w:rsidRDefault="00000000">
      <w:pPr>
        <w:widowControl/>
        <w:numPr>
          <w:ilvl w:val="0"/>
          <w:numId w:val="74"/>
        </w:numPr>
        <w:autoSpaceDE/>
        <w:autoSpaceDN/>
        <w:jc w:val="both"/>
        <w:rPr>
          <w:rFonts w:ascii="Arial" w:eastAsia="Calibri" w:hAnsi="Arial" w:cs="Arial"/>
          <w:sz w:val="24"/>
          <w:szCs w:val="24"/>
          <w:lang w:val="kk-KZ" w:eastAsia="en-GB"/>
        </w:rPr>
      </w:pPr>
      <w:r>
        <w:rPr>
          <w:rFonts w:ascii="Arial" w:hAnsi="Arial" w:cs="Arial"/>
          <w:bCs/>
          <w:sz w:val="24"/>
          <w:szCs w:val="24"/>
          <w:lang w:val="kk-KZ"/>
        </w:rPr>
        <w:t>Жұмысшылар ағыны, еңбек денсаулығы мен қауіпсіздігі және жұмыс жағдайлары</w:t>
      </w:r>
      <w:r>
        <w:rPr>
          <w:rFonts w:ascii="Arial" w:hAnsi="Arial" w:cs="Arial"/>
          <w:sz w:val="24"/>
          <w:szCs w:val="24"/>
          <w:lang w:val="kk-KZ"/>
        </w:rPr>
        <w:t xml:space="preserve"> (</w:t>
      </w:r>
      <w:r>
        <w:rPr>
          <w:rFonts w:ascii="Arial" w:hAnsi="Arial" w:cs="Arial"/>
          <w:bCs/>
          <w:sz w:val="24"/>
          <w:szCs w:val="24"/>
          <w:lang w:val="kk-KZ"/>
        </w:rPr>
        <w:t>PS2</w:t>
      </w:r>
      <w:r>
        <w:rPr>
          <w:rFonts w:ascii="Arial" w:hAnsi="Arial" w:cs="Arial"/>
          <w:sz w:val="24"/>
          <w:szCs w:val="24"/>
          <w:lang w:val="kk-KZ"/>
        </w:rPr>
        <w:t>)</w:t>
      </w:r>
      <w:r>
        <w:rPr>
          <w:rFonts w:ascii="Arial" w:eastAsia="Calibri" w:hAnsi="Arial" w:cs="Arial"/>
          <w:sz w:val="24"/>
          <w:szCs w:val="24"/>
          <w:lang w:val="kk-KZ" w:eastAsia="en-GB"/>
        </w:rPr>
        <w:t>;</w:t>
      </w:r>
    </w:p>
    <w:p w14:paraId="65DE6489" w14:textId="77777777" w:rsidR="006B6003" w:rsidRDefault="00000000">
      <w:pPr>
        <w:widowControl/>
        <w:numPr>
          <w:ilvl w:val="0"/>
          <w:numId w:val="74"/>
        </w:numPr>
        <w:autoSpaceDE/>
        <w:autoSpaceDN/>
        <w:jc w:val="both"/>
        <w:rPr>
          <w:rFonts w:ascii="Arial" w:eastAsia="Calibri" w:hAnsi="Arial" w:cs="Arial"/>
          <w:sz w:val="24"/>
          <w:szCs w:val="24"/>
          <w:lang w:val="kk-KZ" w:eastAsia="en-GB"/>
        </w:rPr>
      </w:pPr>
      <w:r>
        <w:rPr>
          <w:rFonts w:ascii="Arial" w:hAnsi="Arial" w:cs="Arial"/>
          <w:bCs/>
          <w:sz w:val="24"/>
          <w:szCs w:val="24"/>
          <w:lang w:val="kk-KZ"/>
        </w:rPr>
        <w:t>Қауымдастық денсаулығы, қауіпсіздігі және қорғанысы</w:t>
      </w:r>
      <w:r>
        <w:rPr>
          <w:rFonts w:ascii="Arial" w:hAnsi="Arial" w:cs="Arial"/>
          <w:sz w:val="24"/>
          <w:szCs w:val="24"/>
          <w:lang w:val="kk-KZ"/>
        </w:rPr>
        <w:t>, әсіресе құрылыс жұмыстарына және онымен байланысты нысандарға қатысты (</w:t>
      </w:r>
      <w:r>
        <w:rPr>
          <w:rFonts w:ascii="Arial" w:hAnsi="Arial" w:cs="Arial"/>
          <w:bCs/>
          <w:sz w:val="24"/>
          <w:szCs w:val="24"/>
          <w:lang w:val="kk-KZ"/>
        </w:rPr>
        <w:t>PS4</w:t>
      </w:r>
      <w:r>
        <w:rPr>
          <w:rFonts w:ascii="Arial" w:hAnsi="Arial" w:cs="Arial"/>
          <w:sz w:val="24"/>
          <w:szCs w:val="24"/>
          <w:lang w:val="kk-KZ"/>
        </w:rPr>
        <w:t>); және</w:t>
      </w:r>
    </w:p>
    <w:p w14:paraId="1FC3C93E" w14:textId="77777777" w:rsidR="006B6003" w:rsidRDefault="00000000">
      <w:pPr>
        <w:widowControl/>
        <w:numPr>
          <w:ilvl w:val="0"/>
          <w:numId w:val="74"/>
        </w:numPr>
        <w:autoSpaceDE/>
        <w:autoSpaceDN/>
        <w:jc w:val="both"/>
        <w:rPr>
          <w:rFonts w:ascii="Arial" w:eastAsia="Calibri" w:hAnsi="Arial" w:cs="Arial"/>
          <w:sz w:val="24"/>
          <w:szCs w:val="24"/>
          <w:lang w:val="kk-KZ" w:eastAsia="en-GB"/>
        </w:rPr>
      </w:pPr>
      <w:r>
        <w:rPr>
          <w:rFonts w:ascii="Arial" w:hAnsi="Arial" w:cs="Arial"/>
          <w:bCs/>
          <w:sz w:val="24"/>
          <w:szCs w:val="24"/>
          <w:lang w:val="kk-KZ"/>
        </w:rPr>
        <w:t>Өзара әрекеттесу және ақпаратты жария ету процестері</w:t>
      </w:r>
      <w:r>
        <w:rPr>
          <w:rFonts w:ascii="Arial" w:hAnsi="Arial" w:cs="Arial"/>
          <w:sz w:val="24"/>
          <w:szCs w:val="24"/>
          <w:lang w:val="kk-KZ"/>
        </w:rPr>
        <w:t xml:space="preserve"> PS1 және ұлттық қорғау талаптарына сәйкестікті қамтамасыз ету үшін</w:t>
      </w:r>
      <w:r>
        <w:rPr>
          <w:rFonts w:ascii="Arial" w:eastAsia="Calibri" w:hAnsi="Arial" w:cs="Arial"/>
          <w:sz w:val="24"/>
          <w:szCs w:val="24"/>
          <w:lang w:val="kk-KZ" w:eastAsia="en-GB"/>
        </w:rPr>
        <w:t>.</w:t>
      </w:r>
    </w:p>
    <w:p w14:paraId="350C1176" w14:textId="77777777" w:rsidR="006B6003" w:rsidRDefault="006B6003">
      <w:pPr>
        <w:pStyle w:val="ReportBodyPar"/>
        <w:rPr>
          <w:lang w:val="kk-KZ"/>
        </w:rPr>
      </w:pPr>
    </w:p>
    <w:p w14:paraId="2B06AFB7" w14:textId="77777777" w:rsidR="006B6003" w:rsidRDefault="00000000">
      <w:pPr>
        <w:pStyle w:val="20"/>
        <w:jc w:val="left"/>
        <w:rPr>
          <w:lang w:val="kk-KZ"/>
        </w:rPr>
      </w:pPr>
      <w:bookmarkStart w:id="1576" w:name="_Toc210644767"/>
      <w:r>
        <w:rPr>
          <w:lang w:val="kk-KZ"/>
        </w:rPr>
        <w:t>Қоршаған ортаға әсерді бағалау әдістемелері</w:t>
      </w:r>
      <w:bookmarkEnd w:id="1576"/>
    </w:p>
    <w:p w14:paraId="3A8FBCC6" w14:textId="77777777" w:rsidR="006B6003" w:rsidRDefault="006B6003">
      <w:pPr>
        <w:pStyle w:val="ReportBodyTextNogap"/>
        <w:rPr>
          <w:lang w:val="kk-KZ"/>
        </w:rPr>
      </w:pPr>
    </w:p>
    <w:p w14:paraId="3749C1BC" w14:textId="77777777" w:rsidR="006B6003" w:rsidRDefault="00000000">
      <w:pPr>
        <w:pStyle w:val="ReportBodyPar"/>
        <w:rPr>
          <w:lang w:val="kk-KZ"/>
        </w:rPr>
      </w:pPr>
      <w:r>
        <w:rPr>
          <w:bCs/>
          <w:lang w:val="kk-KZ"/>
        </w:rPr>
        <w:t>«Мойынты – Қызылжар» темір жолы жобасына арналған Қоршаған ортаны және әлеуметтік бағалау (ҚОӘБ)</w:t>
      </w:r>
      <w:r>
        <w:rPr>
          <w:lang w:val="kk-KZ"/>
        </w:rPr>
        <w:t xml:space="preserve"> Дүниежүзілік Банктің Қоршаған ортаны және әлеуметтік негіздемесіне (ҚОӘН), ХҚК Өнімділік Стандарттарына және Қазақстанның ұлттық базасына сәйкес жүргізілді. Озық </w:t>
      </w:r>
      <w:r>
        <w:rPr>
          <w:bCs/>
          <w:lang w:val="kk-KZ"/>
        </w:rPr>
        <w:t>Халықаралық Салалық Тәжірибені (ОХСТ)</w:t>
      </w:r>
      <w:r>
        <w:rPr>
          <w:lang w:val="kk-KZ"/>
        </w:rPr>
        <w:t xml:space="preserve"> қолдана отырып, ол далалық зерттеулер, әлеуметтік-экономикалық зерттеулер және консультациялар арқылы қоршаған орта сапасын, </w:t>
      </w:r>
      <w:r>
        <w:rPr>
          <w:bCs/>
          <w:lang w:val="kk-KZ"/>
        </w:rPr>
        <w:t>биоалуантүрлілікті, жерді сатып алуды, еңбекті</w:t>
      </w:r>
      <w:r>
        <w:rPr>
          <w:lang w:val="kk-KZ"/>
        </w:rPr>
        <w:t xml:space="preserve"> және </w:t>
      </w:r>
      <w:r>
        <w:rPr>
          <w:bCs/>
          <w:lang w:val="kk-KZ"/>
        </w:rPr>
        <w:t>қауымдастық денсаулығы мен қауіпсіздігін</w:t>
      </w:r>
      <w:r>
        <w:rPr>
          <w:lang w:val="kk-KZ"/>
        </w:rPr>
        <w:t xml:space="preserve"> бағалайды. Нәтижелер тәуекелдерді басқаруды және жобаның бүкіл өмірлік циклі ішінде әсерлерді жұмсартуды қамтамасыз ету үшін </w:t>
      </w:r>
      <w:r>
        <w:rPr>
          <w:bCs/>
          <w:lang w:val="kk-KZ"/>
        </w:rPr>
        <w:t>ҚОҚӘАСБЖ (Қоршаған ортаны қорғау және әлеуметтік аспектілер саласындағы басқару жоспары), ЖСАЕҚАЖ (Жерді сатып алу және еріксіз қоныс аудару жоспары), ЕБЖ (Еңбекті басқару жоспары) және МТӨӘЖ (Мүдделі тараптармен өзара әрекеттесу жоспары)</w:t>
      </w:r>
      <w:r>
        <w:rPr>
          <w:lang w:val="kk-KZ"/>
        </w:rPr>
        <w:t xml:space="preserve"> құжаттарына негіз болады. Қоршаған ортаны және әлеуметтік (ҚОӘ) бағалау әдіснамалары келесі бөлімдерде сипатталған.</w:t>
      </w:r>
    </w:p>
    <w:p w14:paraId="239A1FEB" w14:textId="77777777" w:rsidR="006B6003" w:rsidRDefault="006B6003">
      <w:pPr>
        <w:widowControl/>
        <w:autoSpaceDE/>
        <w:autoSpaceDN/>
        <w:rPr>
          <w:rFonts w:ascii="Arial" w:eastAsia="Arial" w:hAnsi="Arial" w:cs="Arial"/>
          <w:sz w:val="24"/>
          <w:szCs w:val="24"/>
          <w:lang w:val="kk-KZ" w:eastAsia="en-PH"/>
        </w:rPr>
      </w:pPr>
    </w:p>
    <w:p w14:paraId="6AC72CF2" w14:textId="77777777" w:rsidR="006B6003" w:rsidRDefault="00000000">
      <w:pPr>
        <w:pStyle w:val="31"/>
        <w:rPr>
          <w:lang w:val="kk-KZ"/>
        </w:rPr>
      </w:pPr>
      <w:bookmarkStart w:id="1577" w:name="_Toc210644768"/>
      <w:r>
        <w:rPr>
          <w:lang w:val="kk-KZ"/>
        </w:rPr>
        <w:t>Қоршаған ортаның физикалық жағдайын бағалау</w:t>
      </w:r>
      <w:bookmarkEnd w:id="1577"/>
    </w:p>
    <w:p w14:paraId="7614310E" w14:textId="77777777" w:rsidR="006B6003" w:rsidRDefault="006B6003">
      <w:pPr>
        <w:pStyle w:val="ReportBodyPar"/>
        <w:rPr>
          <w:lang w:val="kk-KZ"/>
        </w:rPr>
      </w:pPr>
    </w:p>
    <w:p w14:paraId="7FAACAB6" w14:textId="77777777" w:rsidR="006B6003" w:rsidRDefault="00000000">
      <w:pPr>
        <w:pStyle w:val="ReportBodyPar"/>
        <w:rPr>
          <w:lang w:val="kk-KZ"/>
        </w:rPr>
      </w:pPr>
      <w:r>
        <w:rPr>
          <w:lang w:val="kk-KZ"/>
        </w:rPr>
        <w:t>Қоршаған ортаны бағалаудың физикалық параметрлері ДБ/ХҚК PS3 талаптарына, тиісті Дүниежүзілік Банк нұсқауларына және Қазақстанның ұлттық ережелеріне сәйкес келесі басым бағыттарды қамтыды:</w:t>
      </w:r>
    </w:p>
    <w:p w14:paraId="562FA638" w14:textId="77777777" w:rsidR="006B6003" w:rsidRDefault="00000000">
      <w:pPr>
        <w:widowControl/>
        <w:autoSpaceDE/>
        <w:autoSpaceDN/>
        <w:ind w:left="360" w:hanging="360"/>
        <w:jc w:val="both"/>
        <w:rPr>
          <w:rFonts w:ascii="Arial" w:hAnsi="Arial" w:cs="Arial"/>
          <w:sz w:val="24"/>
          <w:szCs w:val="24"/>
          <w:shd w:val="clear" w:color="auto" w:fill="B7B7B7"/>
          <w:lang w:val="kk-KZ"/>
        </w:rPr>
      </w:pPr>
      <w:bookmarkStart w:id="1578" w:name="_heading=h.fdnhgpng7eao" w:colFirst="0" w:colLast="0"/>
      <w:bookmarkEnd w:id="1578"/>
      <w:r>
        <w:rPr>
          <w:rFonts w:ascii="Arial" w:hAnsi="Arial" w:cs="Arial"/>
          <w:b/>
          <w:bCs/>
          <w:sz w:val="24"/>
          <w:szCs w:val="24"/>
          <w:lang w:val="kk-KZ"/>
        </w:rPr>
        <w:t>Құрылыс Материалдарының Көздері.</w:t>
      </w:r>
      <w:r>
        <w:rPr>
          <w:rFonts w:ascii="Arial" w:hAnsi="Arial" w:cs="Arial"/>
          <w:sz w:val="24"/>
          <w:szCs w:val="24"/>
          <w:lang w:val="kk-KZ"/>
        </w:rPr>
        <w:t xml:space="preserve"> Жер төсемін толтыру, қиыршық тас, құм және шағал сияқты құрылыс материалдарын алудың ықтимал орындары қоршаған ортаны қорғауда және әлеуметтік тәуекелдер тұрғысынан анықталып, бағаланатын болады. Қазіргі жұмыстардың көпшілігі жол төсемінің құрылысына арналғандықтан, карьерлер іс жүзінде анықталды. Бұл белгіленген карьерлер әдетте өсімдігі сирек, пайдаланылмайтын аумақтар болып табылады. Құрылыс жұмыстарында қолданылатын қалған материалдар үшін бағалаулар сезімтал қабылдағыштарға жақындықты, кірме жолдарды және тасымалдау жолдарын ескереді. Құрылыс алаңын таңдау қолданыстағы геологиялық және инженерлік </w:t>
      </w:r>
      <w:r>
        <w:rPr>
          <w:rFonts w:ascii="Arial" w:hAnsi="Arial" w:cs="Arial"/>
          <w:sz w:val="24"/>
          <w:szCs w:val="24"/>
          <w:lang w:val="kk-KZ"/>
        </w:rPr>
        <w:lastRenderedPageBreak/>
        <w:t>деректерді шолуға негізделеді және PS3 және ұлттық экологиялық кодекстерге сәйкес жұмсарту шараларымен үйлестіріледі.</w:t>
      </w:r>
    </w:p>
    <w:p w14:paraId="7D08A727" w14:textId="77777777" w:rsidR="006B6003" w:rsidRDefault="00000000">
      <w:pPr>
        <w:widowControl/>
        <w:autoSpaceDE/>
        <w:autoSpaceDN/>
        <w:ind w:left="360" w:hanging="360"/>
        <w:jc w:val="both"/>
        <w:rPr>
          <w:rFonts w:ascii="Arial" w:hAnsi="Arial" w:cs="Arial"/>
          <w:sz w:val="24"/>
          <w:szCs w:val="24"/>
          <w:lang w:val="kk-KZ"/>
        </w:rPr>
      </w:pPr>
      <w:bookmarkStart w:id="1579" w:name="_heading=h.4duo691qvrq3" w:colFirst="0" w:colLast="0"/>
      <w:bookmarkEnd w:id="1579"/>
      <w:r>
        <w:rPr>
          <w:rFonts w:ascii="Arial" w:hAnsi="Arial" w:cs="Arial"/>
          <w:b/>
          <w:bCs/>
          <w:sz w:val="24"/>
          <w:szCs w:val="24"/>
          <w:lang w:val="kk-KZ"/>
        </w:rPr>
        <w:t>Шу, Діріл және Ауа Сапасы.</w:t>
      </w:r>
      <w:r>
        <w:rPr>
          <w:rFonts w:ascii="Arial" w:hAnsi="Arial" w:cs="Arial"/>
          <w:sz w:val="24"/>
          <w:szCs w:val="24"/>
          <w:lang w:val="kk-KZ"/>
        </w:rPr>
        <w:t xml:space="preserve"> Ұсынылып отырған теміржол желісі бойындағы сезімтал қабылдағыштар, соның ішінде тұрғын аудандар, мектептер, денсаулық сақтау нысандары және мәдени немесе діни орындар картаға түсіріледі. Қоршаған ортаның ауа сапасы, шу және діріл үшін бастапқы жағдайлар калибрленген құралдарды пайдалана отырып, далалық мониторинг арқылы белгіленеді. Қызылжар мен Мойынтыдағы теміржол қосылыстары мен станцияны жаңартуды қоспағанда, іс жүзінде желі кез келген ауылдар мен елді мекендерден едәуір қашықтықта орналасады. Дегенмен, ірі елді мекендер маңында ауа сапасы мен шу, діріл өлшемдері жиналды. Жинақталған деректер PS3 бойынша халықаралық салалық үздік тәжірибеге сәйкес құрылыс және пайдалану кезеңдеріне арналған жұмсарту стратегияларын әзірлеуге бағыт береді.</w:t>
      </w:r>
    </w:p>
    <w:p w14:paraId="50018A30" w14:textId="77777777" w:rsidR="006B6003" w:rsidRDefault="00000000">
      <w:pPr>
        <w:widowControl/>
        <w:autoSpaceDE/>
        <w:autoSpaceDN/>
        <w:ind w:left="360" w:hanging="360"/>
        <w:jc w:val="both"/>
        <w:rPr>
          <w:rFonts w:ascii="Arial" w:hAnsi="Arial" w:cs="Arial"/>
          <w:sz w:val="24"/>
          <w:szCs w:val="24"/>
          <w:shd w:val="clear" w:color="auto" w:fill="B7B7B7"/>
          <w:lang w:val="kk-KZ"/>
        </w:rPr>
      </w:pPr>
      <w:bookmarkStart w:id="1580" w:name="_heading=h.3w3dx2l7mhbd" w:colFirst="0" w:colLast="0"/>
      <w:bookmarkEnd w:id="1580"/>
      <w:r>
        <w:rPr>
          <w:rFonts w:ascii="Arial" w:hAnsi="Arial" w:cs="Arial"/>
          <w:b/>
          <w:bCs/>
          <w:sz w:val="24"/>
          <w:szCs w:val="24"/>
          <w:lang w:val="kk-KZ"/>
        </w:rPr>
        <w:t>Су Сапасы.</w:t>
      </w:r>
      <w:r>
        <w:rPr>
          <w:rFonts w:ascii="Arial" w:hAnsi="Arial" w:cs="Arial"/>
          <w:sz w:val="24"/>
          <w:szCs w:val="24"/>
          <w:lang w:val="kk-KZ"/>
        </w:rPr>
        <w:t xml:space="preserve"> Теміржол желісінің 200 метрлік буферлік аймағындағы жер үсті су объектілері мен жерасты су көздері анықталып, бағаланады. Желі қиып өтетін су объектілерінде жүргізілген бастапқы іріктеу және зертханалық талдаулар құрылыс ағынды суларынан, төгінділерден немесе материалдарды сақтаудан ластанудың ықтимал қауіптерін бағалау үшін пайдаланылды. Іріктеу нүктелері гидрогеологиялық сезімталдыққа және тәуекелге ұшырауға негізделіп басымдыққа ие болды.</w:t>
      </w:r>
    </w:p>
    <w:p w14:paraId="661F3990" w14:textId="77777777" w:rsidR="006B6003" w:rsidRDefault="00000000">
      <w:pPr>
        <w:widowControl/>
        <w:autoSpaceDE/>
        <w:autoSpaceDN/>
        <w:ind w:left="360" w:hanging="360"/>
        <w:jc w:val="both"/>
        <w:rPr>
          <w:rFonts w:ascii="Arial" w:hAnsi="Arial" w:cs="Arial"/>
          <w:sz w:val="24"/>
          <w:szCs w:val="24"/>
          <w:shd w:val="clear" w:color="auto" w:fill="B7B7B7"/>
          <w:lang w:val="kk-KZ"/>
        </w:rPr>
      </w:pPr>
      <w:bookmarkStart w:id="1581" w:name="_heading=h.ec8c7ug5uvpx" w:colFirst="0" w:colLast="0"/>
      <w:bookmarkEnd w:id="1581"/>
      <w:r>
        <w:rPr>
          <w:rFonts w:ascii="Arial" w:hAnsi="Arial" w:cs="Arial"/>
          <w:b/>
          <w:bCs/>
          <w:sz w:val="24"/>
          <w:szCs w:val="24"/>
          <w:lang w:val="kk-KZ"/>
        </w:rPr>
        <w:t>Геологиялық және Топырақ Тұрақтылығы.</w:t>
      </w:r>
      <w:r>
        <w:rPr>
          <w:rFonts w:ascii="Arial" w:hAnsi="Arial" w:cs="Arial"/>
          <w:sz w:val="24"/>
          <w:szCs w:val="24"/>
          <w:lang w:val="kk-KZ"/>
        </w:rPr>
        <w:t xml:space="preserve"> Бағалау эрозияға, көшкіндерге, опырылмалы топырақтарға немесе сейсмикалық белсенділікке бейім аймақтарды қоса алғанда, геотехникалық тұрғыдан сезімтал аймақтарды анықтады. Геотехникалық зерттеулер үйіндінің бұзылуы, шөгу және беткейдің тұрақсыздығы сияқты тәуекелдерді азайту үшін инженерлік жобалау ұсыныстарына негіз болды, бұл жобаның бүкіл өмірлік циклі ішінде құрылымдық тұтастықты қамтамасыз етеді.</w:t>
      </w:r>
    </w:p>
    <w:p w14:paraId="56F03941" w14:textId="77777777" w:rsidR="006B6003" w:rsidRDefault="00000000">
      <w:pPr>
        <w:widowControl/>
        <w:autoSpaceDE/>
        <w:autoSpaceDN/>
        <w:ind w:left="360" w:hanging="360"/>
        <w:jc w:val="both"/>
        <w:rPr>
          <w:rFonts w:ascii="Arial" w:hAnsi="Arial" w:cs="Arial"/>
          <w:sz w:val="24"/>
          <w:szCs w:val="24"/>
          <w:lang w:val="kk-KZ"/>
        </w:rPr>
      </w:pPr>
      <w:bookmarkStart w:id="1582" w:name="_heading=h.cokf3l5yjle" w:colFirst="0" w:colLast="0"/>
      <w:bookmarkEnd w:id="1582"/>
      <w:r>
        <w:rPr>
          <w:rFonts w:ascii="Arial" w:hAnsi="Arial" w:cs="Arial"/>
          <w:b/>
          <w:bCs/>
          <w:sz w:val="24"/>
          <w:szCs w:val="24"/>
          <w:lang w:val="kk-KZ"/>
        </w:rPr>
        <w:t>Мердігерлердің Құрылысшылар Қалашығы және Қосалқы Нысандар.</w:t>
      </w:r>
      <w:r>
        <w:rPr>
          <w:rFonts w:ascii="Arial" w:hAnsi="Arial" w:cs="Arial"/>
          <w:sz w:val="24"/>
          <w:szCs w:val="24"/>
          <w:lang w:val="kk-KZ"/>
        </w:rPr>
        <w:t xml:space="preserve"> Уақытша және тұрақты қосалқы нысандардың (мысалы, мердігер қалашығы, карьерлер, бетон дайындау зауыттары, ұсатқыштар, қоқыс шығару орындары) орналасқан жерлері алаңға тән әсерлерге қатысты бағаланады. Қосалқы мердігерлер негізінен қарқынды жер жұмыстарымен айналысқандықтан, жұмысшылар қалашығын құруға басымдық берілді. Қоршаған орта және әлеуметтік (ҚОӘ) құжаттарға, әсіресе ҚОҚӘАСБЖ-ға сәйкес неғұрлым егжей-тегжейлі бағалаулар жүргізу жоспарланған болатын. Бағалаулар ауа мен судың ластануын, шу шығарындыларын, топырақтың деградациясын және еңбек денсаулығы мен қауіпсіздігі мәселелерін қамтиды. Кірме жолдар мен құрылыс логистикасы да қарастырылатын болады. Әдіснамалар негізгі дәліз үшін қолданылатын әдіснамалармен үйлестіріліп, PS3 және қолданыстағы ұлттық заңдарға сәйкес келеді.</w:t>
      </w:r>
    </w:p>
    <w:p w14:paraId="58D15AB0" w14:textId="77777777" w:rsidR="006B6003" w:rsidRDefault="00000000">
      <w:pPr>
        <w:widowControl/>
        <w:autoSpaceDE/>
        <w:autoSpaceDN/>
        <w:ind w:left="360" w:hanging="360"/>
        <w:jc w:val="both"/>
        <w:rPr>
          <w:rFonts w:ascii="Arial" w:hAnsi="Arial" w:cs="Arial"/>
          <w:sz w:val="24"/>
          <w:szCs w:val="24"/>
          <w:lang w:val="kk-KZ"/>
        </w:rPr>
      </w:pPr>
      <w:bookmarkStart w:id="1583" w:name="_heading=h.571weeblipd5" w:colFirst="0" w:colLast="0"/>
      <w:bookmarkEnd w:id="1583"/>
      <w:r>
        <w:rPr>
          <w:rFonts w:ascii="Arial" w:hAnsi="Arial" w:cs="Arial"/>
          <w:b/>
          <w:bCs/>
          <w:sz w:val="24"/>
          <w:szCs w:val="24"/>
          <w:lang w:val="kk-KZ"/>
        </w:rPr>
        <w:t>Салааралық Интеграция.</w:t>
      </w:r>
      <w:r>
        <w:rPr>
          <w:rFonts w:ascii="Arial" w:hAnsi="Arial" w:cs="Arial"/>
          <w:sz w:val="24"/>
          <w:szCs w:val="24"/>
          <w:lang w:val="kk-KZ"/>
        </w:rPr>
        <w:t xml:space="preserve"> Физикалық қоршаған ортаны бағалау нәтижелері жоба әсерлерін кешенді түсінуді қамтамасыз ету үшін экологиялық, денсаулық және әлеуметтік бағалаулармен біріктіріледі. Бұл интеграциялық тәсіл ДБ Өнімділік Стандарттарымен және Қазақстанның Мемлекеттік Экологиялық Сараптама (МЭС) талаптарымен сәйкестікті қолдайды.</w:t>
      </w:r>
    </w:p>
    <w:p w14:paraId="7290F73D" w14:textId="77777777" w:rsidR="006B6003" w:rsidRDefault="00000000">
      <w:pPr>
        <w:widowControl/>
        <w:autoSpaceDE/>
        <w:autoSpaceDN/>
        <w:ind w:left="360" w:hanging="360"/>
        <w:jc w:val="both"/>
        <w:rPr>
          <w:rFonts w:ascii="Arial" w:hAnsi="Arial" w:cs="Arial"/>
          <w:sz w:val="24"/>
          <w:szCs w:val="24"/>
          <w:lang w:val="ru-RU"/>
        </w:rPr>
      </w:pPr>
      <w:bookmarkStart w:id="1584" w:name="_heading=h.oglibj5zzza0" w:colFirst="0" w:colLast="0"/>
      <w:bookmarkEnd w:id="1584"/>
      <w:proofErr w:type="spellStart"/>
      <w:r>
        <w:rPr>
          <w:rFonts w:ascii="Arial" w:hAnsi="Arial" w:cs="Arial"/>
          <w:b/>
          <w:bCs/>
          <w:sz w:val="24"/>
          <w:szCs w:val="24"/>
          <w:lang w:val="ru-RU"/>
        </w:rPr>
        <w:t>Үкіметпен</w:t>
      </w:r>
      <w:proofErr w:type="spellEnd"/>
      <w:r>
        <w:rPr>
          <w:rFonts w:ascii="Arial" w:hAnsi="Arial" w:cs="Arial"/>
          <w:b/>
          <w:bCs/>
          <w:sz w:val="24"/>
          <w:szCs w:val="24"/>
          <w:lang w:val="ru-RU"/>
        </w:rPr>
        <w:t xml:space="preserve"> </w:t>
      </w:r>
      <w:proofErr w:type="spellStart"/>
      <w:r>
        <w:rPr>
          <w:rFonts w:ascii="Arial" w:hAnsi="Arial" w:cs="Arial"/>
          <w:b/>
          <w:bCs/>
          <w:sz w:val="24"/>
          <w:szCs w:val="24"/>
          <w:lang w:val="ru-RU"/>
        </w:rPr>
        <w:t>Үйлестіру</w:t>
      </w:r>
      <w:proofErr w:type="spellEnd"/>
      <w:r>
        <w:rPr>
          <w:rFonts w:ascii="Arial" w:hAnsi="Arial" w:cs="Arial"/>
          <w:b/>
          <w:bCs/>
          <w:sz w:val="24"/>
          <w:szCs w:val="24"/>
          <w:lang w:val="ru-RU"/>
        </w:rPr>
        <w:t xml:space="preserve"> </w:t>
      </w:r>
      <w:proofErr w:type="spellStart"/>
      <w:r>
        <w:rPr>
          <w:rFonts w:ascii="Arial" w:hAnsi="Arial" w:cs="Arial"/>
          <w:b/>
          <w:bCs/>
          <w:sz w:val="24"/>
          <w:szCs w:val="24"/>
          <w:lang w:val="ru-RU"/>
        </w:rPr>
        <w:t>және</w:t>
      </w:r>
      <w:proofErr w:type="spellEnd"/>
      <w:r>
        <w:rPr>
          <w:rFonts w:ascii="Arial" w:hAnsi="Arial" w:cs="Arial"/>
          <w:b/>
          <w:bCs/>
          <w:sz w:val="24"/>
          <w:szCs w:val="24"/>
          <w:lang w:val="ru-RU"/>
        </w:rPr>
        <w:t xml:space="preserve"> </w:t>
      </w:r>
      <w:proofErr w:type="spellStart"/>
      <w:r>
        <w:rPr>
          <w:rFonts w:ascii="Arial" w:hAnsi="Arial" w:cs="Arial"/>
          <w:b/>
          <w:bCs/>
          <w:sz w:val="24"/>
          <w:szCs w:val="24"/>
          <w:lang w:val="ru-RU"/>
        </w:rPr>
        <w:t>Деректер</w:t>
      </w:r>
      <w:proofErr w:type="spellEnd"/>
      <w:r>
        <w:rPr>
          <w:rFonts w:ascii="Arial" w:hAnsi="Arial" w:cs="Arial"/>
          <w:b/>
          <w:bCs/>
          <w:sz w:val="24"/>
          <w:szCs w:val="24"/>
          <w:lang w:val="ru-RU"/>
        </w:rPr>
        <w:t xml:space="preserve"> </w:t>
      </w:r>
      <w:proofErr w:type="spellStart"/>
      <w:r>
        <w:rPr>
          <w:rFonts w:ascii="Arial" w:hAnsi="Arial" w:cs="Arial"/>
          <w:b/>
          <w:bCs/>
          <w:sz w:val="24"/>
          <w:szCs w:val="24"/>
          <w:lang w:val="ru-RU"/>
        </w:rPr>
        <w:t>Жинау</w:t>
      </w:r>
      <w:proofErr w:type="spellEnd"/>
      <w:r>
        <w:rPr>
          <w:rFonts w:ascii="Arial" w:hAnsi="Arial" w:cs="Arial"/>
          <w:b/>
          <w:bCs/>
          <w:sz w:val="24"/>
          <w:szCs w:val="24"/>
          <w:lang w:val="ru-RU"/>
        </w:rPr>
        <w:t>.</w:t>
      </w:r>
      <w:r>
        <w:rPr>
          <w:rFonts w:ascii="Arial" w:hAnsi="Arial" w:cs="Arial"/>
          <w:sz w:val="24"/>
          <w:szCs w:val="24"/>
          <w:lang w:val="ru-RU"/>
        </w:rPr>
        <w:t xml:space="preserve"> ҚТЖ </w:t>
      </w:r>
      <w:proofErr w:type="spellStart"/>
      <w:r>
        <w:rPr>
          <w:rFonts w:ascii="Arial" w:hAnsi="Arial" w:cs="Arial"/>
          <w:sz w:val="24"/>
          <w:szCs w:val="24"/>
          <w:lang w:val="ru-RU"/>
        </w:rPr>
        <w:t>және</w:t>
      </w:r>
      <w:proofErr w:type="spellEnd"/>
      <w:r>
        <w:rPr>
          <w:rFonts w:ascii="Arial" w:hAnsi="Arial" w:cs="Arial"/>
          <w:sz w:val="24"/>
          <w:szCs w:val="24"/>
          <w:lang w:val="ru-RU"/>
        </w:rPr>
        <w:t xml:space="preserve"> </w:t>
      </w:r>
      <w:proofErr w:type="spellStart"/>
      <w:r>
        <w:rPr>
          <w:rFonts w:ascii="Arial" w:hAnsi="Arial" w:cs="Arial"/>
          <w:sz w:val="24"/>
          <w:szCs w:val="24"/>
          <w:lang w:val="ru-RU"/>
        </w:rPr>
        <w:t>тиісті</w:t>
      </w:r>
      <w:proofErr w:type="spellEnd"/>
      <w:r>
        <w:rPr>
          <w:rFonts w:ascii="Arial" w:hAnsi="Arial" w:cs="Arial"/>
          <w:sz w:val="24"/>
          <w:szCs w:val="24"/>
          <w:lang w:val="ru-RU"/>
        </w:rPr>
        <w:t xml:space="preserve"> </w:t>
      </w:r>
      <w:proofErr w:type="spellStart"/>
      <w:r>
        <w:rPr>
          <w:rFonts w:ascii="Arial" w:hAnsi="Arial" w:cs="Arial"/>
          <w:sz w:val="24"/>
          <w:szCs w:val="24"/>
          <w:lang w:val="ru-RU"/>
        </w:rPr>
        <w:t>мемлекеттік</w:t>
      </w:r>
      <w:proofErr w:type="spellEnd"/>
      <w:r>
        <w:rPr>
          <w:rFonts w:ascii="Arial" w:hAnsi="Arial" w:cs="Arial"/>
          <w:sz w:val="24"/>
          <w:szCs w:val="24"/>
          <w:lang w:val="ru-RU"/>
        </w:rPr>
        <w:t xml:space="preserve"> </w:t>
      </w:r>
      <w:proofErr w:type="spellStart"/>
      <w:r>
        <w:rPr>
          <w:rFonts w:ascii="Arial" w:hAnsi="Arial" w:cs="Arial"/>
          <w:sz w:val="24"/>
          <w:szCs w:val="24"/>
          <w:lang w:val="ru-RU"/>
        </w:rPr>
        <w:t>органдармен</w:t>
      </w:r>
      <w:proofErr w:type="spellEnd"/>
      <w:r>
        <w:rPr>
          <w:rFonts w:ascii="Arial" w:hAnsi="Arial" w:cs="Arial"/>
          <w:sz w:val="24"/>
          <w:szCs w:val="24"/>
          <w:lang w:val="ru-RU"/>
        </w:rPr>
        <w:t xml:space="preserve"> </w:t>
      </w:r>
      <w:proofErr w:type="spellStart"/>
      <w:r>
        <w:rPr>
          <w:rFonts w:ascii="Arial" w:hAnsi="Arial" w:cs="Arial"/>
          <w:sz w:val="24"/>
          <w:szCs w:val="24"/>
          <w:lang w:val="ru-RU"/>
        </w:rPr>
        <w:t>бірлесіп</w:t>
      </w:r>
      <w:proofErr w:type="spellEnd"/>
      <w:r>
        <w:rPr>
          <w:rFonts w:ascii="Arial" w:hAnsi="Arial" w:cs="Arial"/>
          <w:sz w:val="24"/>
          <w:szCs w:val="24"/>
          <w:lang w:val="ru-RU"/>
        </w:rPr>
        <w:t>, Консультант:</w:t>
      </w:r>
    </w:p>
    <w:p w14:paraId="3E69CF2E" w14:textId="77777777" w:rsidR="006B6003" w:rsidRDefault="00000000">
      <w:pPr>
        <w:widowControl/>
        <w:numPr>
          <w:ilvl w:val="0"/>
          <w:numId w:val="75"/>
        </w:numPr>
        <w:autoSpaceDE/>
        <w:autoSpaceDN/>
        <w:jc w:val="both"/>
        <w:rPr>
          <w:rFonts w:ascii="Arial" w:hAnsi="Arial" w:cs="Arial"/>
          <w:sz w:val="24"/>
          <w:szCs w:val="24"/>
          <w:lang w:val="ru-RU"/>
        </w:rPr>
      </w:pPr>
      <w:proofErr w:type="spellStart"/>
      <w:r>
        <w:rPr>
          <w:rFonts w:ascii="Arial" w:hAnsi="Arial" w:cs="Arial"/>
          <w:sz w:val="24"/>
          <w:szCs w:val="24"/>
          <w:lang w:val="ru-RU"/>
        </w:rPr>
        <w:t>Жобаның</w:t>
      </w:r>
      <w:proofErr w:type="spellEnd"/>
      <w:r>
        <w:rPr>
          <w:rFonts w:ascii="Arial" w:hAnsi="Arial" w:cs="Arial"/>
          <w:sz w:val="24"/>
          <w:szCs w:val="24"/>
          <w:lang w:val="ru-RU"/>
        </w:rPr>
        <w:t xml:space="preserve"> </w:t>
      </w:r>
      <w:proofErr w:type="spellStart"/>
      <w:r>
        <w:rPr>
          <w:rFonts w:ascii="Arial" w:hAnsi="Arial" w:cs="Arial"/>
          <w:sz w:val="24"/>
          <w:szCs w:val="24"/>
          <w:lang w:val="ru-RU"/>
        </w:rPr>
        <w:t>әсер</w:t>
      </w:r>
      <w:proofErr w:type="spellEnd"/>
      <w:r>
        <w:rPr>
          <w:rFonts w:ascii="Arial" w:hAnsi="Arial" w:cs="Arial"/>
          <w:sz w:val="24"/>
          <w:szCs w:val="24"/>
          <w:lang w:val="ru-RU"/>
        </w:rPr>
        <w:t xml:space="preserve"> </w:t>
      </w:r>
      <w:proofErr w:type="spellStart"/>
      <w:r>
        <w:rPr>
          <w:rFonts w:ascii="Arial" w:hAnsi="Arial" w:cs="Arial"/>
          <w:sz w:val="24"/>
          <w:szCs w:val="24"/>
          <w:lang w:val="ru-RU"/>
        </w:rPr>
        <w:t>ету</w:t>
      </w:r>
      <w:proofErr w:type="spellEnd"/>
      <w:r>
        <w:rPr>
          <w:rFonts w:ascii="Arial" w:hAnsi="Arial" w:cs="Arial"/>
          <w:sz w:val="24"/>
          <w:szCs w:val="24"/>
          <w:lang w:val="ru-RU"/>
        </w:rPr>
        <w:t xml:space="preserve"> </w:t>
      </w:r>
      <w:proofErr w:type="spellStart"/>
      <w:r>
        <w:rPr>
          <w:rFonts w:ascii="Arial" w:hAnsi="Arial" w:cs="Arial"/>
          <w:sz w:val="24"/>
          <w:szCs w:val="24"/>
          <w:lang w:val="ru-RU"/>
        </w:rPr>
        <w:t>аймағындағы</w:t>
      </w:r>
      <w:proofErr w:type="spellEnd"/>
      <w:r>
        <w:rPr>
          <w:rFonts w:ascii="Arial" w:hAnsi="Arial" w:cs="Arial"/>
          <w:sz w:val="24"/>
          <w:szCs w:val="24"/>
          <w:lang w:val="ru-RU"/>
        </w:rPr>
        <w:t xml:space="preserve"> </w:t>
      </w:r>
      <w:proofErr w:type="spellStart"/>
      <w:r>
        <w:rPr>
          <w:rFonts w:ascii="Arial" w:hAnsi="Arial" w:cs="Arial"/>
          <w:bCs/>
          <w:sz w:val="24"/>
          <w:szCs w:val="24"/>
          <w:lang w:val="ru-RU"/>
        </w:rPr>
        <w:t>Ерекше</w:t>
      </w:r>
      <w:proofErr w:type="spellEnd"/>
      <w:r>
        <w:rPr>
          <w:rFonts w:ascii="Arial" w:hAnsi="Arial" w:cs="Arial"/>
          <w:bCs/>
          <w:sz w:val="24"/>
          <w:szCs w:val="24"/>
          <w:lang w:val="ru-RU"/>
        </w:rPr>
        <w:t xml:space="preserve"> </w:t>
      </w:r>
      <w:proofErr w:type="spellStart"/>
      <w:r>
        <w:rPr>
          <w:rFonts w:ascii="Arial" w:hAnsi="Arial" w:cs="Arial"/>
          <w:bCs/>
          <w:sz w:val="24"/>
          <w:szCs w:val="24"/>
          <w:lang w:val="ru-RU"/>
        </w:rPr>
        <w:t>Қорғалатын</w:t>
      </w:r>
      <w:proofErr w:type="spellEnd"/>
      <w:r>
        <w:rPr>
          <w:rFonts w:ascii="Arial" w:hAnsi="Arial" w:cs="Arial"/>
          <w:bCs/>
          <w:sz w:val="24"/>
          <w:szCs w:val="24"/>
          <w:lang w:val="ru-RU"/>
        </w:rPr>
        <w:t xml:space="preserve"> </w:t>
      </w:r>
      <w:proofErr w:type="spellStart"/>
      <w:r>
        <w:rPr>
          <w:rFonts w:ascii="Arial" w:hAnsi="Arial" w:cs="Arial"/>
          <w:bCs/>
          <w:sz w:val="24"/>
          <w:szCs w:val="24"/>
          <w:lang w:val="ru-RU"/>
        </w:rPr>
        <w:t>Табиғи</w:t>
      </w:r>
      <w:proofErr w:type="spellEnd"/>
      <w:r>
        <w:rPr>
          <w:rFonts w:ascii="Arial" w:hAnsi="Arial" w:cs="Arial"/>
          <w:bCs/>
          <w:sz w:val="24"/>
          <w:szCs w:val="24"/>
          <w:lang w:val="ru-RU"/>
        </w:rPr>
        <w:t xml:space="preserve"> </w:t>
      </w:r>
      <w:proofErr w:type="spellStart"/>
      <w:r>
        <w:rPr>
          <w:rFonts w:ascii="Arial" w:hAnsi="Arial" w:cs="Arial"/>
          <w:bCs/>
          <w:sz w:val="24"/>
          <w:szCs w:val="24"/>
          <w:lang w:val="ru-RU"/>
        </w:rPr>
        <w:t>Аумақтар</w:t>
      </w:r>
      <w:proofErr w:type="spellEnd"/>
      <w:r>
        <w:rPr>
          <w:rFonts w:ascii="Arial" w:hAnsi="Arial" w:cs="Arial"/>
          <w:bCs/>
          <w:sz w:val="24"/>
          <w:szCs w:val="24"/>
          <w:lang w:val="ru-RU"/>
        </w:rPr>
        <w:t xml:space="preserve"> (ЕҚТА)</w:t>
      </w:r>
      <w:r>
        <w:rPr>
          <w:rFonts w:ascii="Arial" w:hAnsi="Arial" w:cs="Arial"/>
          <w:sz w:val="24"/>
          <w:szCs w:val="24"/>
          <w:lang w:val="ru-RU"/>
        </w:rPr>
        <w:t xml:space="preserve">, </w:t>
      </w:r>
      <w:proofErr w:type="spellStart"/>
      <w:r>
        <w:rPr>
          <w:rFonts w:ascii="Arial" w:hAnsi="Arial" w:cs="Arial"/>
          <w:sz w:val="24"/>
          <w:szCs w:val="24"/>
          <w:lang w:val="ru-RU"/>
        </w:rPr>
        <w:t>аңшылық</w:t>
      </w:r>
      <w:proofErr w:type="spellEnd"/>
      <w:r>
        <w:rPr>
          <w:rFonts w:ascii="Arial" w:hAnsi="Arial" w:cs="Arial"/>
          <w:sz w:val="24"/>
          <w:szCs w:val="24"/>
          <w:lang w:val="ru-RU"/>
        </w:rPr>
        <w:t xml:space="preserve"> </w:t>
      </w:r>
      <w:proofErr w:type="spellStart"/>
      <w:r>
        <w:rPr>
          <w:rFonts w:ascii="Arial" w:hAnsi="Arial" w:cs="Arial"/>
          <w:sz w:val="24"/>
          <w:szCs w:val="24"/>
          <w:lang w:val="ru-RU"/>
        </w:rPr>
        <w:t>алқаптары</w:t>
      </w:r>
      <w:proofErr w:type="spellEnd"/>
      <w:r>
        <w:rPr>
          <w:rFonts w:ascii="Arial" w:hAnsi="Arial" w:cs="Arial"/>
          <w:sz w:val="24"/>
          <w:szCs w:val="24"/>
          <w:lang w:val="ru-RU"/>
        </w:rPr>
        <w:t xml:space="preserve"> </w:t>
      </w:r>
      <w:proofErr w:type="spellStart"/>
      <w:r>
        <w:rPr>
          <w:rFonts w:ascii="Arial" w:hAnsi="Arial" w:cs="Arial"/>
          <w:sz w:val="24"/>
          <w:szCs w:val="24"/>
          <w:lang w:val="ru-RU"/>
        </w:rPr>
        <w:t>және</w:t>
      </w:r>
      <w:proofErr w:type="spellEnd"/>
      <w:r>
        <w:rPr>
          <w:rFonts w:ascii="Arial" w:hAnsi="Arial" w:cs="Arial"/>
          <w:sz w:val="24"/>
          <w:szCs w:val="24"/>
          <w:lang w:val="ru-RU"/>
        </w:rPr>
        <w:t xml:space="preserve"> </w:t>
      </w:r>
      <w:proofErr w:type="spellStart"/>
      <w:r>
        <w:rPr>
          <w:rFonts w:ascii="Arial" w:hAnsi="Arial" w:cs="Arial"/>
          <w:sz w:val="24"/>
          <w:szCs w:val="24"/>
          <w:lang w:val="ru-RU"/>
        </w:rPr>
        <w:t>экологиялық</w:t>
      </w:r>
      <w:proofErr w:type="spellEnd"/>
      <w:r>
        <w:rPr>
          <w:rFonts w:ascii="Arial" w:hAnsi="Arial" w:cs="Arial"/>
          <w:sz w:val="24"/>
          <w:szCs w:val="24"/>
          <w:lang w:val="ru-RU"/>
        </w:rPr>
        <w:t xml:space="preserve"> </w:t>
      </w:r>
      <w:proofErr w:type="spellStart"/>
      <w:r>
        <w:rPr>
          <w:rFonts w:ascii="Arial" w:hAnsi="Arial" w:cs="Arial"/>
          <w:sz w:val="24"/>
          <w:szCs w:val="24"/>
          <w:lang w:val="ru-RU"/>
        </w:rPr>
        <w:t>резерваттар</w:t>
      </w:r>
      <w:proofErr w:type="spellEnd"/>
      <w:r>
        <w:rPr>
          <w:rFonts w:ascii="Arial" w:hAnsi="Arial" w:cs="Arial"/>
          <w:sz w:val="24"/>
          <w:szCs w:val="24"/>
          <w:lang w:val="ru-RU"/>
        </w:rPr>
        <w:t xml:space="preserve"> </w:t>
      </w:r>
      <w:proofErr w:type="spellStart"/>
      <w:r>
        <w:rPr>
          <w:rFonts w:ascii="Arial" w:hAnsi="Arial" w:cs="Arial"/>
          <w:sz w:val="24"/>
          <w:szCs w:val="24"/>
          <w:lang w:val="ru-RU"/>
        </w:rPr>
        <w:t>туралы</w:t>
      </w:r>
      <w:proofErr w:type="spellEnd"/>
      <w:r>
        <w:rPr>
          <w:rFonts w:ascii="Arial" w:hAnsi="Arial" w:cs="Arial"/>
          <w:sz w:val="24"/>
          <w:szCs w:val="24"/>
          <w:lang w:val="ru-RU"/>
        </w:rPr>
        <w:t xml:space="preserve"> </w:t>
      </w:r>
      <w:proofErr w:type="spellStart"/>
      <w:r>
        <w:rPr>
          <w:rFonts w:ascii="Arial" w:hAnsi="Arial" w:cs="Arial"/>
          <w:sz w:val="24"/>
          <w:szCs w:val="24"/>
          <w:lang w:val="ru-RU"/>
        </w:rPr>
        <w:t>кеңістіктік</w:t>
      </w:r>
      <w:proofErr w:type="spellEnd"/>
      <w:r>
        <w:rPr>
          <w:rFonts w:ascii="Arial" w:hAnsi="Arial" w:cs="Arial"/>
          <w:sz w:val="24"/>
          <w:szCs w:val="24"/>
          <w:lang w:val="ru-RU"/>
        </w:rPr>
        <w:t xml:space="preserve"> </w:t>
      </w:r>
      <w:proofErr w:type="spellStart"/>
      <w:r>
        <w:rPr>
          <w:rFonts w:ascii="Arial" w:hAnsi="Arial" w:cs="Arial"/>
          <w:sz w:val="24"/>
          <w:szCs w:val="24"/>
          <w:lang w:val="ru-RU"/>
        </w:rPr>
        <w:t>деректерді</w:t>
      </w:r>
      <w:proofErr w:type="spellEnd"/>
      <w:r>
        <w:rPr>
          <w:rFonts w:ascii="Arial" w:hAnsi="Arial" w:cs="Arial"/>
          <w:sz w:val="24"/>
          <w:szCs w:val="24"/>
          <w:lang w:val="ru-RU"/>
        </w:rPr>
        <w:t xml:space="preserve"> </w:t>
      </w:r>
      <w:proofErr w:type="spellStart"/>
      <w:r>
        <w:rPr>
          <w:rFonts w:ascii="Arial" w:hAnsi="Arial" w:cs="Arial"/>
          <w:sz w:val="24"/>
          <w:szCs w:val="24"/>
          <w:lang w:val="ru-RU"/>
        </w:rPr>
        <w:t>алды</w:t>
      </w:r>
      <w:proofErr w:type="spellEnd"/>
      <w:r>
        <w:rPr>
          <w:rFonts w:ascii="Arial" w:hAnsi="Arial" w:cs="Arial"/>
          <w:sz w:val="24"/>
          <w:szCs w:val="24"/>
          <w:lang w:val="ru-RU"/>
        </w:rPr>
        <w:t>.</w:t>
      </w:r>
    </w:p>
    <w:p w14:paraId="7C3DE077" w14:textId="77777777" w:rsidR="006B6003" w:rsidRDefault="00000000">
      <w:pPr>
        <w:widowControl/>
        <w:numPr>
          <w:ilvl w:val="0"/>
          <w:numId w:val="75"/>
        </w:numPr>
        <w:autoSpaceDE/>
        <w:autoSpaceDN/>
        <w:jc w:val="both"/>
        <w:rPr>
          <w:rFonts w:ascii="Arial" w:hAnsi="Arial" w:cs="Arial"/>
          <w:sz w:val="24"/>
          <w:szCs w:val="24"/>
          <w:lang w:val="ru-RU"/>
        </w:rPr>
      </w:pPr>
      <w:proofErr w:type="spellStart"/>
      <w:r>
        <w:rPr>
          <w:rFonts w:ascii="Arial" w:hAnsi="Arial" w:cs="Arial"/>
          <w:sz w:val="24"/>
          <w:szCs w:val="24"/>
          <w:lang w:val="ru-RU"/>
        </w:rPr>
        <w:t>Теміржол</w:t>
      </w:r>
      <w:proofErr w:type="spellEnd"/>
      <w:r>
        <w:rPr>
          <w:rFonts w:ascii="Arial" w:hAnsi="Arial" w:cs="Arial"/>
          <w:sz w:val="24"/>
          <w:szCs w:val="24"/>
          <w:lang w:val="ru-RU"/>
        </w:rPr>
        <w:t xml:space="preserve"> </w:t>
      </w:r>
      <w:proofErr w:type="spellStart"/>
      <w:r>
        <w:rPr>
          <w:rFonts w:ascii="Arial" w:hAnsi="Arial" w:cs="Arial"/>
          <w:sz w:val="24"/>
          <w:szCs w:val="24"/>
          <w:lang w:val="ru-RU"/>
        </w:rPr>
        <w:t>қиып</w:t>
      </w:r>
      <w:proofErr w:type="spellEnd"/>
      <w:r>
        <w:rPr>
          <w:rFonts w:ascii="Arial" w:hAnsi="Arial" w:cs="Arial"/>
          <w:sz w:val="24"/>
          <w:szCs w:val="24"/>
          <w:lang w:val="ru-RU"/>
        </w:rPr>
        <w:t xml:space="preserve"> </w:t>
      </w:r>
      <w:proofErr w:type="spellStart"/>
      <w:r>
        <w:rPr>
          <w:rFonts w:ascii="Arial" w:hAnsi="Arial" w:cs="Arial"/>
          <w:sz w:val="24"/>
          <w:szCs w:val="24"/>
          <w:lang w:val="ru-RU"/>
        </w:rPr>
        <w:t>өтетін</w:t>
      </w:r>
      <w:proofErr w:type="spellEnd"/>
      <w:r>
        <w:rPr>
          <w:rFonts w:ascii="Arial" w:hAnsi="Arial" w:cs="Arial"/>
          <w:sz w:val="24"/>
          <w:szCs w:val="24"/>
          <w:lang w:val="ru-RU"/>
        </w:rPr>
        <w:t xml:space="preserve"> су </w:t>
      </w:r>
      <w:proofErr w:type="spellStart"/>
      <w:r>
        <w:rPr>
          <w:rFonts w:ascii="Arial" w:hAnsi="Arial" w:cs="Arial"/>
          <w:sz w:val="24"/>
          <w:szCs w:val="24"/>
          <w:lang w:val="ru-RU"/>
        </w:rPr>
        <w:t>ағындары</w:t>
      </w:r>
      <w:proofErr w:type="spellEnd"/>
      <w:r>
        <w:rPr>
          <w:rFonts w:ascii="Arial" w:hAnsi="Arial" w:cs="Arial"/>
          <w:sz w:val="24"/>
          <w:szCs w:val="24"/>
          <w:lang w:val="ru-RU"/>
        </w:rPr>
        <w:t xml:space="preserve"> </w:t>
      </w:r>
      <w:proofErr w:type="spellStart"/>
      <w:r>
        <w:rPr>
          <w:rFonts w:ascii="Arial" w:hAnsi="Arial" w:cs="Arial"/>
          <w:sz w:val="24"/>
          <w:szCs w:val="24"/>
          <w:lang w:val="ru-RU"/>
        </w:rPr>
        <w:t>бойынша</w:t>
      </w:r>
      <w:proofErr w:type="spellEnd"/>
      <w:r>
        <w:rPr>
          <w:rFonts w:ascii="Arial" w:hAnsi="Arial" w:cs="Arial"/>
          <w:sz w:val="24"/>
          <w:szCs w:val="24"/>
          <w:lang w:val="ru-RU"/>
        </w:rPr>
        <w:t xml:space="preserve"> </w:t>
      </w:r>
      <w:proofErr w:type="spellStart"/>
      <w:r>
        <w:rPr>
          <w:rFonts w:ascii="Arial" w:hAnsi="Arial" w:cs="Arial"/>
          <w:bCs/>
          <w:sz w:val="24"/>
          <w:szCs w:val="24"/>
          <w:lang w:val="ru-RU"/>
        </w:rPr>
        <w:t>гидрологиялық</w:t>
      </w:r>
      <w:proofErr w:type="spellEnd"/>
      <w:r>
        <w:rPr>
          <w:rFonts w:ascii="Arial" w:hAnsi="Arial" w:cs="Arial"/>
          <w:bCs/>
          <w:sz w:val="24"/>
          <w:szCs w:val="24"/>
          <w:lang w:val="ru-RU"/>
        </w:rPr>
        <w:t xml:space="preserve"> </w:t>
      </w:r>
      <w:proofErr w:type="spellStart"/>
      <w:r>
        <w:rPr>
          <w:rFonts w:ascii="Arial" w:hAnsi="Arial" w:cs="Arial"/>
          <w:bCs/>
          <w:sz w:val="24"/>
          <w:szCs w:val="24"/>
          <w:lang w:val="ru-RU"/>
        </w:rPr>
        <w:t>жазбаларды</w:t>
      </w:r>
      <w:proofErr w:type="spellEnd"/>
      <w:r>
        <w:rPr>
          <w:rFonts w:ascii="Arial" w:hAnsi="Arial" w:cs="Arial"/>
          <w:bCs/>
          <w:sz w:val="24"/>
          <w:szCs w:val="24"/>
          <w:lang w:val="ru-RU"/>
        </w:rPr>
        <w:t xml:space="preserve"> </w:t>
      </w:r>
      <w:proofErr w:type="spellStart"/>
      <w:r>
        <w:rPr>
          <w:rFonts w:ascii="Arial" w:hAnsi="Arial" w:cs="Arial"/>
          <w:bCs/>
          <w:sz w:val="24"/>
          <w:szCs w:val="24"/>
          <w:lang w:val="ru-RU"/>
        </w:rPr>
        <w:t>және</w:t>
      </w:r>
      <w:proofErr w:type="spellEnd"/>
      <w:r>
        <w:rPr>
          <w:rFonts w:ascii="Arial" w:hAnsi="Arial" w:cs="Arial"/>
          <w:bCs/>
          <w:sz w:val="24"/>
          <w:szCs w:val="24"/>
          <w:lang w:val="ru-RU"/>
        </w:rPr>
        <w:t xml:space="preserve"> </w:t>
      </w:r>
      <w:proofErr w:type="spellStart"/>
      <w:r>
        <w:rPr>
          <w:rFonts w:ascii="Arial" w:hAnsi="Arial" w:cs="Arial"/>
          <w:bCs/>
          <w:sz w:val="24"/>
          <w:szCs w:val="24"/>
          <w:lang w:val="ru-RU"/>
        </w:rPr>
        <w:t>өзен</w:t>
      </w:r>
      <w:proofErr w:type="spellEnd"/>
      <w:r>
        <w:rPr>
          <w:rFonts w:ascii="Arial" w:hAnsi="Arial" w:cs="Arial"/>
          <w:bCs/>
          <w:sz w:val="24"/>
          <w:szCs w:val="24"/>
          <w:lang w:val="ru-RU"/>
        </w:rPr>
        <w:t xml:space="preserve"> </w:t>
      </w:r>
      <w:proofErr w:type="spellStart"/>
      <w:r>
        <w:rPr>
          <w:rFonts w:ascii="Arial" w:hAnsi="Arial" w:cs="Arial"/>
          <w:bCs/>
          <w:sz w:val="24"/>
          <w:szCs w:val="24"/>
          <w:lang w:val="ru-RU"/>
        </w:rPr>
        <w:t>бассейні</w:t>
      </w:r>
      <w:proofErr w:type="spellEnd"/>
      <w:r>
        <w:rPr>
          <w:rFonts w:ascii="Arial" w:hAnsi="Arial" w:cs="Arial"/>
          <w:bCs/>
          <w:sz w:val="24"/>
          <w:szCs w:val="24"/>
          <w:lang w:val="ru-RU"/>
        </w:rPr>
        <w:t xml:space="preserve"> </w:t>
      </w:r>
      <w:proofErr w:type="spellStart"/>
      <w:r>
        <w:rPr>
          <w:rFonts w:ascii="Arial" w:hAnsi="Arial" w:cs="Arial"/>
          <w:bCs/>
          <w:sz w:val="24"/>
          <w:szCs w:val="24"/>
          <w:lang w:val="ru-RU"/>
        </w:rPr>
        <w:t>туралы</w:t>
      </w:r>
      <w:proofErr w:type="spellEnd"/>
      <w:r>
        <w:rPr>
          <w:rFonts w:ascii="Arial" w:hAnsi="Arial" w:cs="Arial"/>
          <w:bCs/>
          <w:sz w:val="24"/>
          <w:szCs w:val="24"/>
          <w:lang w:val="ru-RU"/>
        </w:rPr>
        <w:t xml:space="preserve"> </w:t>
      </w:r>
      <w:proofErr w:type="spellStart"/>
      <w:r>
        <w:rPr>
          <w:rFonts w:ascii="Arial" w:hAnsi="Arial" w:cs="Arial"/>
          <w:bCs/>
          <w:sz w:val="24"/>
          <w:szCs w:val="24"/>
          <w:lang w:val="ru-RU"/>
        </w:rPr>
        <w:t>есептерді</w:t>
      </w:r>
      <w:proofErr w:type="spellEnd"/>
      <w:r>
        <w:rPr>
          <w:rFonts w:ascii="Arial" w:hAnsi="Arial" w:cs="Arial"/>
          <w:sz w:val="24"/>
          <w:szCs w:val="24"/>
          <w:lang w:val="ru-RU"/>
        </w:rPr>
        <w:t xml:space="preserve"> </w:t>
      </w:r>
      <w:proofErr w:type="spellStart"/>
      <w:r>
        <w:rPr>
          <w:rFonts w:ascii="Arial" w:hAnsi="Arial" w:cs="Arial"/>
          <w:sz w:val="24"/>
          <w:szCs w:val="24"/>
          <w:lang w:val="ru-RU"/>
        </w:rPr>
        <w:t>сұратты</w:t>
      </w:r>
      <w:proofErr w:type="spellEnd"/>
      <w:r>
        <w:rPr>
          <w:rFonts w:ascii="Arial" w:hAnsi="Arial" w:cs="Arial"/>
          <w:sz w:val="24"/>
          <w:szCs w:val="24"/>
          <w:lang w:val="ru-RU"/>
        </w:rPr>
        <w:t xml:space="preserve"> </w:t>
      </w:r>
      <w:proofErr w:type="spellStart"/>
      <w:r>
        <w:rPr>
          <w:rFonts w:ascii="Arial" w:hAnsi="Arial" w:cs="Arial"/>
          <w:sz w:val="24"/>
          <w:szCs w:val="24"/>
          <w:lang w:val="ru-RU"/>
        </w:rPr>
        <w:t>және</w:t>
      </w:r>
      <w:proofErr w:type="spellEnd"/>
      <w:r>
        <w:rPr>
          <w:rFonts w:ascii="Arial" w:hAnsi="Arial" w:cs="Arial"/>
          <w:sz w:val="24"/>
          <w:szCs w:val="24"/>
          <w:lang w:val="ru-RU"/>
        </w:rPr>
        <w:t xml:space="preserve"> </w:t>
      </w:r>
      <w:proofErr w:type="spellStart"/>
      <w:r>
        <w:rPr>
          <w:rFonts w:ascii="Arial" w:hAnsi="Arial" w:cs="Arial"/>
          <w:sz w:val="24"/>
          <w:szCs w:val="24"/>
          <w:lang w:val="ru-RU"/>
        </w:rPr>
        <w:t>қарастырды</w:t>
      </w:r>
      <w:proofErr w:type="spellEnd"/>
      <w:r>
        <w:rPr>
          <w:rFonts w:ascii="Arial" w:hAnsi="Arial" w:cs="Arial"/>
          <w:sz w:val="24"/>
          <w:szCs w:val="24"/>
          <w:lang w:val="ru-RU"/>
        </w:rPr>
        <w:t>.</w:t>
      </w:r>
    </w:p>
    <w:p w14:paraId="6CD91D61" w14:textId="77777777" w:rsidR="006B6003" w:rsidRDefault="00000000">
      <w:pPr>
        <w:widowControl/>
        <w:numPr>
          <w:ilvl w:val="0"/>
          <w:numId w:val="75"/>
        </w:numPr>
        <w:autoSpaceDE/>
        <w:autoSpaceDN/>
        <w:jc w:val="both"/>
        <w:rPr>
          <w:rFonts w:ascii="Arial" w:hAnsi="Arial" w:cs="Arial"/>
          <w:sz w:val="24"/>
          <w:szCs w:val="24"/>
          <w:lang w:val="ru-RU"/>
        </w:rPr>
      </w:pPr>
      <w:proofErr w:type="spellStart"/>
      <w:r>
        <w:rPr>
          <w:rFonts w:ascii="Arial" w:hAnsi="Arial" w:cs="Arial"/>
          <w:sz w:val="24"/>
          <w:szCs w:val="24"/>
          <w:lang w:val="ru-RU"/>
        </w:rPr>
        <w:lastRenderedPageBreak/>
        <w:t>Қамтылатын</w:t>
      </w:r>
      <w:proofErr w:type="spellEnd"/>
      <w:r>
        <w:rPr>
          <w:rFonts w:ascii="Arial" w:hAnsi="Arial" w:cs="Arial"/>
          <w:sz w:val="24"/>
          <w:szCs w:val="24"/>
          <w:lang w:val="ru-RU"/>
        </w:rPr>
        <w:t xml:space="preserve"> </w:t>
      </w:r>
      <w:proofErr w:type="spellStart"/>
      <w:r>
        <w:rPr>
          <w:rFonts w:ascii="Arial" w:hAnsi="Arial" w:cs="Arial"/>
          <w:sz w:val="24"/>
          <w:szCs w:val="24"/>
          <w:lang w:val="ru-RU"/>
        </w:rPr>
        <w:t>сегменттерге</w:t>
      </w:r>
      <w:proofErr w:type="spellEnd"/>
      <w:r>
        <w:rPr>
          <w:rFonts w:ascii="Arial" w:hAnsi="Arial" w:cs="Arial"/>
          <w:sz w:val="24"/>
          <w:szCs w:val="24"/>
          <w:lang w:val="ru-RU"/>
        </w:rPr>
        <w:t xml:space="preserve"> </w:t>
      </w:r>
      <w:proofErr w:type="spellStart"/>
      <w:r>
        <w:rPr>
          <w:rFonts w:ascii="Arial" w:hAnsi="Arial" w:cs="Arial"/>
          <w:sz w:val="24"/>
          <w:szCs w:val="24"/>
          <w:lang w:val="ru-RU"/>
        </w:rPr>
        <w:t>арналған</w:t>
      </w:r>
      <w:proofErr w:type="spellEnd"/>
      <w:r>
        <w:rPr>
          <w:rFonts w:ascii="Arial" w:hAnsi="Arial" w:cs="Arial"/>
          <w:sz w:val="24"/>
          <w:szCs w:val="24"/>
          <w:lang w:val="ru-RU"/>
        </w:rPr>
        <w:t xml:space="preserve"> </w:t>
      </w:r>
      <w:proofErr w:type="spellStart"/>
      <w:r>
        <w:rPr>
          <w:rFonts w:ascii="Arial" w:hAnsi="Arial" w:cs="Arial"/>
          <w:sz w:val="24"/>
          <w:szCs w:val="24"/>
          <w:lang w:val="ru-RU"/>
        </w:rPr>
        <w:t>қолданыстағы</w:t>
      </w:r>
      <w:proofErr w:type="spellEnd"/>
      <w:r>
        <w:rPr>
          <w:rFonts w:ascii="Arial" w:hAnsi="Arial" w:cs="Arial"/>
          <w:sz w:val="24"/>
          <w:szCs w:val="24"/>
          <w:lang w:val="ru-RU"/>
        </w:rPr>
        <w:t xml:space="preserve"> ҚОӘБ-</w:t>
      </w:r>
      <w:proofErr w:type="spellStart"/>
      <w:r>
        <w:rPr>
          <w:rFonts w:ascii="Arial" w:hAnsi="Arial" w:cs="Arial"/>
          <w:sz w:val="24"/>
          <w:szCs w:val="24"/>
          <w:lang w:val="ru-RU"/>
        </w:rPr>
        <w:t>ге</w:t>
      </w:r>
      <w:proofErr w:type="spellEnd"/>
      <w:r>
        <w:rPr>
          <w:rFonts w:ascii="Arial" w:hAnsi="Arial" w:cs="Arial"/>
          <w:sz w:val="24"/>
          <w:szCs w:val="24"/>
          <w:lang w:val="ru-RU"/>
        </w:rPr>
        <w:t xml:space="preserve"> </w:t>
      </w:r>
      <w:proofErr w:type="spellStart"/>
      <w:r>
        <w:rPr>
          <w:rFonts w:ascii="Arial" w:hAnsi="Arial" w:cs="Arial"/>
          <w:sz w:val="24"/>
          <w:szCs w:val="24"/>
          <w:lang w:val="ru-RU"/>
        </w:rPr>
        <w:t>қол</w:t>
      </w:r>
      <w:proofErr w:type="spellEnd"/>
      <w:r>
        <w:rPr>
          <w:rFonts w:ascii="Arial" w:hAnsi="Arial" w:cs="Arial"/>
          <w:sz w:val="24"/>
          <w:szCs w:val="24"/>
          <w:lang w:val="ru-RU"/>
        </w:rPr>
        <w:t xml:space="preserve"> </w:t>
      </w:r>
      <w:proofErr w:type="spellStart"/>
      <w:r>
        <w:rPr>
          <w:rFonts w:ascii="Arial" w:hAnsi="Arial" w:cs="Arial"/>
          <w:sz w:val="24"/>
          <w:szCs w:val="24"/>
          <w:lang w:val="ru-RU"/>
        </w:rPr>
        <w:t>жеткізді</w:t>
      </w:r>
      <w:proofErr w:type="spellEnd"/>
      <w:r>
        <w:rPr>
          <w:rFonts w:ascii="Arial" w:hAnsi="Arial" w:cs="Arial"/>
          <w:sz w:val="24"/>
          <w:szCs w:val="24"/>
          <w:lang w:val="ru-RU"/>
        </w:rPr>
        <w:t xml:space="preserve"> </w:t>
      </w:r>
      <w:proofErr w:type="spellStart"/>
      <w:r>
        <w:rPr>
          <w:rFonts w:ascii="Arial" w:hAnsi="Arial" w:cs="Arial"/>
          <w:sz w:val="24"/>
          <w:szCs w:val="24"/>
          <w:lang w:val="ru-RU"/>
        </w:rPr>
        <w:t>және</w:t>
      </w:r>
      <w:proofErr w:type="spellEnd"/>
      <w:r>
        <w:rPr>
          <w:rFonts w:ascii="Arial" w:hAnsi="Arial" w:cs="Arial"/>
          <w:sz w:val="24"/>
          <w:szCs w:val="24"/>
          <w:lang w:val="ru-RU"/>
        </w:rPr>
        <w:t xml:space="preserve"> </w:t>
      </w:r>
      <w:proofErr w:type="spellStart"/>
      <w:r>
        <w:rPr>
          <w:rFonts w:ascii="Arial" w:hAnsi="Arial" w:cs="Arial"/>
          <w:sz w:val="24"/>
          <w:szCs w:val="24"/>
          <w:lang w:val="ru-RU"/>
        </w:rPr>
        <w:t>талдады</w:t>
      </w:r>
      <w:proofErr w:type="spellEnd"/>
      <w:r>
        <w:rPr>
          <w:rFonts w:ascii="Arial" w:hAnsi="Arial" w:cs="Arial"/>
          <w:sz w:val="24"/>
          <w:szCs w:val="24"/>
          <w:lang w:val="ru-RU"/>
        </w:rPr>
        <w:t xml:space="preserve">, </w:t>
      </w:r>
      <w:proofErr w:type="spellStart"/>
      <w:r>
        <w:rPr>
          <w:rFonts w:ascii="Arial" w:hAnsi="Arial" w:cs="Arial"/>
          <w:sz w:val="24"/>
          <w:szCs w:val="24"/>
          <w:lang w:val="ru-RU"/>
        </w:rPr>
        <w:t>соның</w:t>
      </w:r>
      <w:proofErr w:type="spellEnd"/>
      <w:r>
        <w:rPr>
          <w:rFonts w:ascii="Arial" w:hAnsi="Arial" w:cs="Arial"/>
          <w:sz w:val="24"/>
          <w:szCs w:val="24"/>
          <w:lang w:val="ru-RU"/>
        </w:rPr>
        <w:t xml:space="preserve"> </w:t>
      </w:r>
      <w:proofErr w:type="spellStart"/>
      <w:r>
        <w:rPr>
          <w:rFonts w:ascii="Arial" w:hAnsi="Arial" w:cs="Arial"/>
          <w:sz w:val="24"/>
          <w:szCs w:val="24"/>
          <w:lang w:val="ru-RU"/>
        </w:rPr>
        <w:t>ішінде</w:t>
      </w:r>
      <w:proofErr w:type="spellEnd"/>
      <w:r>
        <w:rPr>
          <w:rFonts w:ascii="Arial" w:hAnsi="Arial" w:cs="Arial"/>
          <w:sz w:val="24"/>
          <w:szCs w:val="24"/>
          <w:lang w:val="ru-RU"/>
        </w:rPr>
        <w:t xml:space="preserve"> </w:t>
      </w:r>
      <w:proofErr w:type="spellStart"/>
      <w:r>
        <w:rPr>
          <w:rFonts w:ascii="Arial" w:hAnsi="Arial" w:cs="Arial"/>
          <w:sz w:val="24"/>
          <w:szCs w:val="24"/>
          <w:lang w:val="ru-RU"/>
        </w:rPr>
        <w:t>шығарындылар</w:t>
      </w:r>
      <w:proofErr w:type="spellEnd"/>
      <w:r>
        <w:rPr>
          <w:rFonts w:ascii="Arial" w:hAnsi="Arial" w:cs="Arial"/>
          <w:sz w:val="24"/>
          <w:szCs w:val="24"/>
          <w:lang w:val="ru-RU"/>
        </w:rPr>
        <w:t xml:space="preserve">, </w:t>
      </w:r>
      <w:proofErr w:type="spellStart"/>
      <w:r>
        <w:rPr>
          <w:rFonts w:ascii="Arial" w:hAnsi="Arial" w:cs="Arial"/>
          <w:sz w:val="24"/>
          <w:szCs w:val="24"/>
          <w:lang w:val="ru-RU"/>
        </w:rPr>
        <w:t>қалдық</w:t>
      </w:r>
      <w:proofErr w:type="spellEnd"/>
      <w:r>
        <w:rPr>
          <w:rFonts w:ascii="Arial" w:hAnsi="Arial" w:cs="Arial"/>
          <w:sz w:val="24"/>
          <w:szCs w:val="24"/>
          <w:lang w:val="ru-RU"/>
        </w:rPr>
        <w:t xml:space="preserve"> </w:t>
      </w:r>
      <w:proofErr w:type="spellStart"/>
      <w:r>
        <w:rPr>
          <w:rFonts w:ascii="Arial" w:hAnsi="Arial" w:cs="Arial"/>
          <w:sz w:val="24"/>
          <w:szCs w:val="24"/>
          <w:lang w:val="ru-RU"/>
        </w:rPr>
        <w:t>ағындары</w:t>
      </w:r>
      <w:proofErr w:type="spellEnd"/>
      <w:r>
        <w:rPr>
          <w:rFonts w:ascii="Arial" w:hAnsi="Arial" w:cs="Arial"/>
          <w:sz w:val="24"/>
          <w:szCs w:val="24"/>
          <w:lang w:val="ru-RU"/>
        </w:rPr>
        <w:t xml:space="preserve"> </w:t>
      </w:r>
      <w:proofErr w:type="spellStart"/>
      <w:r>
        <w:rPr>
          <w:rFonts w:ascii="Arial" w:hAnsi="Arial" w:cs="Arial"/>
          <w:sz w:val="24"/>
          <w:szCs w:val="24"/>
          <w:lang w:val="ru-RU"/>
        </w:rPr>
        <w:t>және</w:t>
      </w:r>
      <w:proofErr w:type="spellEnd"/>
      <w:r>
        <w:rPr>
          <w:rFonts w:ascii="Arial" w:hAnsi="Arial" w:cs="Arial"/>
          <w:sz w:val="24"/>
          <w:szCs w:val="24"/>
          <w:lang w:val="ru-RU"/>
        </w:rPr>
        <w:t xml:space="preserve"> </w:t>
      </w:r>
      <w:proofErr w:type="spellStart"/>
      <w:r>
        <w:rPr>
          <w:rFonts w:ascii="Arial" w:hAnsi="Arial" w:cs="Arial"/>
          <w:sz w:val="24"/>
          <w:szCs w:val="24"/>
          <w:lang w:val="ru-RU"/>
        </w:rPr>
        <w:t>қоршаған</w:t>
      </w:r>
      <w:proofErr w:type="spellEnd"/>
      <w:r>
        <w:rPr>
          <w:rFonts w:ascii="Arial" w:hAnsi="Arial" w:cs="Arial"/>
          <w:sz w:val="24"/>
          <w:szCs w:val="24"/>
          <w:lang w:val="ru-RU"/>
        </w:rPr>
        <w:t xml:space="preserve"> </w:t>
      </w:r>
      <w:proofErr w:type="spellStart"/>
      <w:r>
        <w:rPr>
          <w:rFonts w:ascii="Arial" w:hAnsi="Arial" w:cs="Arial"/>
          <w:sz w:val="24"/>
          <w:szCs w:val="24"/>
          <w:lang w:val="ru-RU"/>
        </w:rPr>
        <w:t>ортаны</w:t>
      </w:r>
      <w:proofErr w:type="spellEnd"/>
      <w:r>
        <w:rPr>
          <w:rFonts w:ascii="Arial" w:hAnsi="Arial" w:cs="Arial"/>
          <w:sz w:val="24"/>
          <w:szCs w:val="24"/>
          <w:lang w:val="ru-RU"/>
        </w:rPr>
        <w:t xml:space="preserve"> </w:t>
      </w:r>
      <w:proofErr w:type="spellStart"/>
      <w:r>
        <w:rPr>
          <w:rFonts w:ascii="Arial" w:hAnsi="Arial" w:cs="Arial"/>
          <w:sz w:val="24"/>
          <w:szCs w:val="24"/>
          <w:lang w:val="ru-RU"/>
        </w:rPr>
        <w:t>қорғауға</w:t>
      </w:r>
      <w:proofErr w:type="spellEnd"/>
      <w:r>
        <w:rPr>
          <w:rFonts w:ascii="Arial" w:hAnsi="Arial" w:cs="Arial"/>
          <w:sz w:val="24"/>
          <w:szCs w:val="24"/>
          <w:lang w:val="ru-RU"/>
        </w:rPr>
        <w:t xml:space="preserve"> </w:t>
      </w:r>
      <w:proofErr w:type="spellStart"/>
      <w:r>
        <w:rPr>
          <w:rFonts w:ascii="Arial" w:hAnsi="Arial" w:cs="Arial"/>
          <w:sz w:val="24"/>
          <w:szCs w:val="24"/>
          <w:lang w:val="ru-RU"/>
        </w:rPr>
        <w:t>рұқсат</w:t>
      </w:r>
      <w:proofErr w:type="spellEnd"/>
      <w:r>
        <w:rPr>
          <w:rFonts w:ascii="Arial" w:hAnsi="Arial" w:cs="Arial"/>
          <w:sz w:val="24"/>
          <w:szCs w:val="24"/>
          <w:lang w:val="ru-RU"/>
        </w:rPr>
        <w:t xml:space="preserve"> беру </w:t>
      </w:r>
      <w:proofErr w:type="spellStart"/>
      <w:r>
        <w:rPr>
          <w:rFonts w:ascii="Arial" w:hAnsi="Arial" w:cs="Arial"/>
          <w:sz w:val="24"/>
          <w:szCs w:val="24"/>
          <w:lang w:val="ru-RU"/>
        </w:rPr>
        <w:t>туралы</w:t>
      </w:r>
      <w:proofErr w:type="spellEnd"/>
      <w:r>
        <w:rPr>
          <w:rFonts w:ascii="Arial" w:hAnsi="Arial" w:cs="Arial"/>
          <w:sz w:val="24"/>
          <w:szCs w:val="24"/>
          <w:lang w:val="ru-RU"/>
        </w:rPr>
        <w:t xml:space="preserve"> </w:t>
      </w:r>
      <w:proofErr w:type="spellStart"/>
      <w:r>
        <w:rPr>
          <w:rFonts w:ascii="Arial" w:hAnsi="Arial" w:cs="Arial"/>
          <w:sz w:val="24"/>
          <w:szCs w:val="24"/>
          <w:lang w:val="ru-RU"/>
        </w:rPr>
        <w:t>деректерді</w:t>
      </w:r>
      <w:proofErr w:type="spellEnd"/>
      <w:r>
        <w:rPr>
          <w:rFonts w:ascii="Arial" w:hAnsi="Arial" w:cs="Arial"/>
          <w:sz w:val="24"/>
          <w:szCs w:val="24"/>
          <w:lang w:val="ru-RU"/>
        </w:rPr>
        <w:t xml:space="preserve"> </w:t>
      </w:r>
      <w:proofErr w:type="spellStart"/>
      <w:r>
        <w:rPr>
          <w:rFonts w:ascii="Arial" w:hAnsi="Arial" w:cs="Arial"/>
          <w:sz w:val="24"/>
          <w:szCs w:val="24"/>
          <w:lang w:val="ru-RU"/>
        </w:rPr>
        <w:t>қарады</w:t>
      </w:r>
      <w:proofErr w:type="spellEnd"/>
      <w:r>
        <w:rPr>
          <w:rFonts w:ascii="Arial" w:hAnsi="Arial" w:cs="Arial"/>
          <w:sz w:val="24"/>
          <w:szCs w:val="24"/>
          <w:lang w:val="ru-RU"/>
        </w:rPr>
        <w:t>.</w:t>
      </w:r>
    </w:p>
    <w:p w14:paraId="6048FEA8" w14:textId="77777777" w:rsidR="006B6003" w:rsidRDefault="006B6003">
      <w:pPr>
        <w:pStyle w:val="ReportParagraph"/>
        <w:rPr>
          <w:lang w:val="ru-RU"/>
        </w:rPr>
      </w:pPr>
    </w:p>
    <w:p w14:paraId="6B5E6CF0" w14:textId="77777777" w:rsidR="006B6003" w:rsidRDefault="00000000">
      <w:pPr>
        <w:pStyle w:val="31"/>
        <w:rPr>
          <w:lang w:val="ru-RU"/>
        </w:rPr>
      </w:pPr>
      <w:bookmarkStart w:id="1585" w:name="_Toc210644769"/>
      <w:r>
        <w:rPr>
          <w:lang w:val="kk-KZ"/>
        </w:rPr>
        <w:t>Қоршаған ортаның жай-күйін жалпы биологиялық және экологиялық бағалау</w:t>
      </w:r>
      <w:bookmarkEnd w:id="1585"/>
      <w:r>
        <w:rPr>
          <w:lang w:val="ru-RU"/>
        </w:rPr>
        <w:t xml:space="preserve"> </w:t>
      </w:r>
    </w:p>
    <w:p w14:paraId="20862156" w14:textId="77777777" w:rsidR="006B6003" w:rsidRDefault="006B6003">
      <w:pPr>
        <w:pStyle w:val="ReportBodyTextNogap"/>
        <w:rPr>
          <w:lang w:val="ru-RU"/>
        </w:rPr>
      </w:pPr>
    </w:p>
    <w:p w14:paraId="54B99451" w14:textId="77777777" w:rsidR="006B6003" w:rsidRDefault="00000000">
      <w:pPr>
        <w:pStyle w:val="ReportBodyTextNogap"/>
        <w:rPr>
          <w:lang w:val="ru-RU"/>
        </w:rPr>
      </w:pPr>
      <w:proofErr w:type="spellStart"/>
      <w:r>
        <w:rPr>
          <w:bCs/>
          <w:lang w:val="ru-RU"/>
        </w:rPr>
        <w:t>Биологиялық</w:t>
      </w:r>
      <w:proofErr w:type="spellEnd"/>
      <w:r>
        <w:rPr>
          <w:bCs/>
          <w:lang w:val="ru-RU"/>
        </w:rPr>
        <w:t xml:space="preserve"> </w:t>
      </w:r>
      <w:proofErr w:type="spellStart"/>
      <w:r>
        <w:rPr>
          <w:bCs/>
          <w:lang w:val="ru-RU"/>
        </w:rPr>
        <w:t>және</w:t>
      </w:r>
      <w:proofErr w:type="spellEnd"/>
      <w:r>
        <w:rPr>
          <w:bCs/>
          <w:lang w:val="ru-RU"/>
        </w:rPr>
        <w:t xml:space="preserve"> </w:t>
      </w:r>
      <w:proofErr w:type="spellStart"/>
      <w:r>
        <w:rPr>
          <w:bCs/>
          <w:lang w:val="ru-RU"/>
        </w:rPr>
        <w:t>экологиялық</w:t>
      </w:r>
      <w:proofErr w:type="spellEnd"/>
      <w:r>
        <w:rPr>
          <w:bCs/>
          <w:lang w:val="ru-RU"/>
        </w:rPr>
        <w:t xml:space="preserve"> </w:t>
      </w:r>
      <w:proofErr w:type="spellStart"/>
      <w:r>
        <w:rPr>
          <w:bCs/>
          <w:lang w:val="ru-RU"/>
        </w:rPr>
        <w:t>бағалау</w:t>
      </w:r>
      <w:proofErr w:type="spellEnd"/>
      <w:r>
        <w:rPr>
          <w:lang w:val="ru-RU"/>
        </w:rPr>
        <w:t xml:space="preserve"> </w:t>
      </w:r>
      <w:proofErr w:type="spellStart"/>
      <w:r>
        <w:rPr>
          <w:lang w:val="ru-RU"/>
        </w:rPr>
        <w:t>ұсынылып</w:t>
      </w:r>
      <w:proofErr w:type="spellEnd"/>
      <w:r>
        <w:rPr>
          <w:lang w:val="ru-RU"/>
        </w:rPr>
        <w:t xml:space="preserve"> </w:t>
      </w:r>
      <w:proofErr w:type="spellStart"/>
      <w:r>
        <w:rPr>
          <w:lang w:val="ru-RU"/>
        </w:rPr>
        <w:t>отырған</w:t>
      </w:r>
      <w:proofErr w:type="spellEnd"/>
      <w:r>
        <w:rPr>
          <w:lang w:val="ru-RU"/>
        </w:rPr>
        <w:t xml:space="preserve"> </w:t>
      </w:r>
      <w:proofErr w:type="spellStart"/>
      <w:r>
        <w:rPr>
          <w:lang w:val="ru-RU"/>
        </w:rPr>
        <w:t>теміржол</w:t>
      </w:r>
      <w:proofErr w:type="spellEnd"/>
      <w:r>
        <w:rPr>
          <w:lang w:val="ru-RU"/>
        </w:rPr>
        <w:t xml:space="preserve"> </w:t>
      </w:r>
      <w:proofErr w:type="spellStart"/>
      <w:r>
        <w:rPr>
          <w:lang w:val="ru-RU"/>
        </w:rPr>
        <w:t>желісінің</w:t>
      </w:r>
      <w:proofErr w:type="spellEnd"/>
      <w:r>
        <w:rPr>
          <w:lang w:val="ru-RU"/>
        </w:rPr>
        <w:t xml:space="preserve"> </w:t>
      </w:r>
      <w:proofErr w:type="spellStart"/>
      <w:r>
        <w:rPr>
          <w:lang w:val="ru-RU"/>
        </w:rPr>
        <w:t>бағыты</w:t>
      </w:r>
      <w:proofErr w:type="spellEnd"/>
      <w:r>
        <w:rPr>
          <w:lang w:val="ru-RU"/>
        </w:rPr>
        <w:t xml:space="preserve"> </w:t>
      </w:r>
      <w:proofErr w:type="spellStart"/>
      <w:r>
        <w:rPr>
          <w:lang w:val="ru-RU"/>
        </w:rPr>
        <w:t>әсер</w:t>
      </w:r>
      <w:proofErr w:type="spellEnd"/>
      <w:r>
        <w:rPr>
          <w:lang w:val="ru-RU"/>
        </w:rPr>
        <w:t xml:space="preserve"> </w:t>
      </w:r>
      <w:proofErr w:type="spellStart"/>
      <w:r>
        <w:rPr>
          <w:lang w:val="ru-RU"/>
        </w:rPr>
        <w:t>етуі</w:t>
      </w:r>
      <w:proofErr w:type="spellEnd"/>
      <w:r>
        <w:rPr>
          <w:lang w:val="ru-RU"/>
        </w:rPr>
        <w:t xml:space="preserve"> </w:t>
      </w:r>
      <w:proofErr w:type="spellStart"/>
      <w:r>
        <w:rPr>
          <w:lang w:val="ru-RU"/>
        </w:rPr>
        <w:t>мүмкін</w:t>
      </w:r>
      <w:proofErr w:type="spellEnd"/>
      <w:r>
        <w:rPr>
          <w:lang w:val="ru-RU"/>
        </w:rPr>
        <w:t xml:space="preserve"> </w:t>
      </w:r>
      <w:proofErr w:type="spellStart"/>
      <w:r>
        <w:rPr>
          <w:lang w:val="ru-RU"/>
        </w:rPr>
        <w:t>флораны</w:t>
      </w:r>
      <w:proofErr w:type="spellEnd"/>
      <w:r>
        <w:rPr>
          <w:lang w:val="ru-RU"/>
        </w:rPr>
        <w:t xml:space="preserve">, </w:t>
      </w:r>
      <w:proofErr w:type="spellStart"/>
      <w:r>
        <w:rPr>
          <w:lang w:val="ru-RU"/>
        </w:rPr>
        <w:t>фаунаны</w:t>
      </w:r>
      <w:proofErr w:type="spellEnd"/>
      <w:r>
        <w:rPr>
          <w:lang w:val="ru-RU"/>
        </w:rPr>
        <w:t xml:space="preserve">, </w:t>
      </w:r>
      <w:proofErr w:type="spellStart"/>
      <w:r>
        <w:rPr>
          <w:lang w:val="ru-RU"/>
        </w:rPr>
        <w:t>мекендеу</w:t>
      </w:r>
      <w:proofErr w:type="spellEnd"/>
      <w:r>
        <w:rPr>
          <w:lang w:val="ru-RU"/>
        </w:rPr>
        <w:t xml:space="preserve"> </w:t>
      </w:r>
      <w:proofErr w:type="spellStart"/>
      <w:r>
        <w:rPr>
          <w:lang w:val="ru-RU"/>
        </w:rPr>
        <w:t>орталарын</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экологиялық</w:t>
      </w:r>
      <w:proofErr w:type="spellEnd"/>
      <w:r>
        <w:rPr>
          <w:lang w:val="ru-RU"/>
        </w:rPr>
        <w:t xml:space="preserve"> </w:t>
      </w:r>
      <w:proofErr w:type="spellStart"/>
      <w:r>
        <w:rPr>
          <w:lang w:val="ru-RU"/>
        </w:rPr>
        <w:t>байланысты</w:t>
      </w:r>
      <w:proofErr w:type="spellEnd"/>
      <w:r>
        <w:rPr>
          <w:lang w:val="ru-RU"/>
        </w:rPr>
        <w:t xml:space="preserve"> </w:t>
      </w:r>
      <w:proofErr w:type="spellStart"/>
      <w:r>
        <w:rPr>
          <w:lang w:val="ru-RU"/>
        </w:rPr>
        <w:t>анықтауға</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бағалауға</w:t>
      </w:r>
      <w:proofErr w:type="spellEnd"/>
      <w:r>
        <w:rPr>
          <w:lang w:val="ru-RU"/>
        </w:rPr>
        <w:t xml:space="preserve"> </w:t>
      </w:r>
      <w:proofErr w:type="spellStart"/>
      <w:r>
        <w:rPr>
          <w:lang w:val="ru-RU"/>
        </w:rPr>
        <w:t>бағытталған</w:t>
      </w:r>
      <w:proofErr w:type="spellEnd"/>
      <w:r>
        <w:rPr>
          <w:lang w:val="ru-RU"/>
        </w:rPr>
        <w:t xml:space="preserve">. </w:t>
      </w:r>
      <w:proofErr w:type="spellStart"/>
      <w:r>
        <w:rPr>
          <w:lang w:val="ru-RU"/>
        </w:rPr>
        <w:t>Экологиялық</w:t>
      </w:r>
      <w:proofErr w:type="spellEnd"/>
      <w:r>
        <w:rPr>
          <w:lang w:val="ru-RU"/>
        </w:rPr>
        <w:t xml:space="preserve"> </w:t>
      </w:r>
      <w:proofErr w:type="spellStart"/>
      <w:r>
        <w:rPr>
          <w:lang w:val="ru-RU"/>
        </w:rPr>
        <w:t>дәліздерге</w:t>
      </w:r>
      <w:proofErr w:type="spellEnd"/>
      <w:r>
        <w:rPr>
          <w:lang w:val="ru-RU"/>
        </w:rPr>
        <w:t xml:space="preserve">, </w:t>
      </w:r>
      <w:proofErr w:type="spellStart"/>
      <w:r>
        <w:rPr>
          <w:lang w:val="ru-RU"/>
        </w:rPr>
        <w:t>көші-қон</w:t>
      </w:r>
      <w:proofErr w:type="spellEnd"/>
      <w:r>
        <w:rPr>
          <w:lang w:val="ru-RU"/>
        </w:rPr>
        <w:t xml:space="preserve"> </w:t>
      </w:r>
      <w:proofErr w:type="spellStart"/>
      <w:r>
        <w:rPr>
          <w:lang w:val="ru-RU"/>
        </w:rPr>
        <w:t>маршруттарына</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қорғалатын</w:t>
      </w:r>
      <w:proofErr w:type="spellEnd"/>
      <w:r>
        <w:rPr>
          <w:lang w:val="ru-RU"/>
        </w:rPr>
        <w:t xml:space="preserve"> </w:t>
      </w:r>
      <w:proofErr w:type="spellStart"/>
      <w:r>
        <w:rPr>
          <w:lang w:val="ru-RU"/>
        </w:rPr>
        <w:t>табиғи</w:t>
      </w:r>
      <w:proofErr w:type="spellEnd"/>
      <w:r>
        <w:rPr>
          <w:lang w:val="ru-RU"/>
        </w:rPr>
        <w:t xml:space="preserve"> </w:t>
      </w:r>
      <w:proofErr w:type="spellStart"/>
      <w:r>
        <w:rPr>
          <w:lang w:val="ru-RU"/>
        </w:rPr>
        <w:t>аумақтар</w:t>
      </w:r>
      <w:proofErr w:type="spellEnd"/>
      <w:r>
        <w:rPr>
          <w:lang w:val="ru-RU"/>
        </w:rPr>
        <w:t xml:space="preserve"> мен </w:t>
      </w:r>
      <w:proofErr w:type="spellStart"/>
      <w:r>
        <w:rPr>
          <w:lang w:val="ru-RU"/>
        </w:rPr>
        <w:t>сулы-батпақты</w:t>
      </w:r>
      <w:proofErr w:type="spellEnd"/>
      <w:r>
        <w:rPr>
          <w:lang w:val="ru-RU"/>
        </w:rPr>
        <w:t xml:space="preserve"> </w:t>
      </w:r>
      <w:proofErr w:type="spellStart"/>
      <w:r>
        <w:rPr>
          <w:lang w:val="ru-RU"/>
        </w:rPr>
        <w:t>жерлер</w:t>
      </w:r>
      <w:proofErr w:type="spellEnd"/>
      <w:r>
        <w:rPr>
          <w:lang w:val="ru-RU"/>
        </w:rPr>
        <w:t xml:space="preserve"> </w:t>
      </w:r>
      <w:proofErr w:type="spellStart"/>
      <w:r>
        <w:rPr>
          <w:lang w:val="ru-RU"/>
        </w:rPr>
        <w:t>сияқты</w:t>
      </w:r>
      <w:proofErr w:type="spellEnd"/>
      <w:r>
        <w:rPr>
          <w:lang w:val="ru-RU"/>
        </w:rPr>
        <w:t xml:space="preserve"> </w:t>
      </w:r>
      <w:proofErr w:type="spellStart"/>
      <w:r>
        <w:rPr>
          <w:lang w:val="ru-RU"/>
        </w:rPr>
        <w:t>экологиялық</w:t>
      </w:r>
      <w:proofErr w:type="spellEnd"/>
      <w:r>
        <w:rPr>
          <w:lang w:val="ru-RU"/>
        </w:rPr>
        <w:t xml:space="preserve"> </w:t>
      </w:r>
      <w:proofErr w:type="spellStart"/>
      <w:r>
        <w:rPr>
          <w:lang w:val="ru-RU"/>
        </w:rPr>
        <w:t>маңызы</w:t>
      </w:r>
      <w:proofErr w:type="spellEnd"/>
      <w:r>
        <w:rPr>
          <w:lang w:val="ru-RU"/>
        </w:rPr>
        <w:t xml:space="preserve"> бар </w:t>
      </w:r>
      <w:proofErr w:type="spellStart"/>
      <w:r>
        <w:rPr>
          <w:lang w:val="ru-RU"/>
        </w:rPr>
        <w:t>аумақтарға</w:t>
      </w:r>
      <w:proofErr w:type="spellEnd"/>
      <w:r>
        <w:rPr>
          <w:lang w:val="ru-RU"/>
        </w:rPr>
        <w:t xml:space="preserve"> </w:t>
      </w:r>
      <w:proofErr w:type="spellStart"/>
      <w:r>
        <w:rPr>
          <w:lang w:val="ru-RU"/>
        </w:rPr>
        <w:t>ерекше</w:t>
      </w:r>
      <w:proofErr w:type="spellEnd"/>
      <w:r>
        <w:rPr>
          <w:lang w:val="ru-RU"/>
        </w:rPr>
        <w:t xml:space="preserve"> назар </w:t>
      </w:r>
      <w:proofErr w:type="spellStart"/>
      <w:r>
        <w:rPr>
          <w:lang w:val="ru-RU"/>
        </w:rPr>
        <w:t>аударылады</w:t>
      </w:r>
      <w:proofErr w:type="spellEnd"/>
      <w:r>
        <w:rPr>
          <w:lang w:val="ru-RU"/>
        </w:rPr>
        <w:t>.</w:t>
      </w:r>
    </w:p>
    <w:p w14:paraId="6E7BCA7A" w14:textId="77777777" w:rsidR="006B6003" w:rsidRDefault="006B6003">
      <w:pPr>
        <w:pStyle w:val="ReportBodyTextNogap"/>
        <w:rPr>
          <w:lang w:val="ru-RU"/>
        </w:rPr>
      </w:pPr>
    </w:p>
    <w:p w14:paraId="1E13AF78" w14:textId="77777777" w:rsidR="006B6003" w:rsidRDefault="00000000">
      <w:pPr>
        <w:pStyle w:val="ReportParagraph"/>
      </w:pPr>
      <w:proofErr w:type="spellStart"/>
      <w:r>
        <w:t>Бағалау</w:t>
      </w:r>
      <w:proofErr w:type="spellEnd"/>
      <w:r>
        <w:t xml:space="preserve"> </w:t>
      </w:r>
      <w:proofErr w:type="spellStart"/>
      <w:r>
        <w:t>келесілерді</w:t>
      </w:r>
      <w:proofErr w:type="spellEnd"/>
      <w:r>
        <w:t xml:space="preserve"> </w:t>
      </w:r>
      <w:proofErr w:type="spellStart"/>
      <w:r>
        <w:t>талдады</w:t>
      </w:r>
      <w:proofErr w:type="spellEnd"/>
      <w:r>
        <w:t>:</w:t>
      </w:r>
    </w:p>
    <w:p w14:paraId="743F5FE3" w14:textId="77777777" w:rsidR="006B6003" w:rsidRDefault="00000000">
      <w:pPr>
        <w:widowControl/>
        <w:numPr>
          <w:ilvl w:val="0"/>
          <w:numId w:val="76"/>
        </w:numPr>
        <w:autoSpaceDE/>
        <w:autoSpaceDN/>
        <w:jc w:val="both"/>
        <w:rPr>
          <w:rFonts w:ascii="Arial" w:eastAsia="Arial" w:hAnsi="Arial" w:cs="Arial"/>
          <w:sz w:val="24"/>
          <w:szCs w:val="24"/>
          <w:lang w:eastAsia="en-PH"/>
        </w:rPr>
      </w:pPr>
      <w:proofErr w:type="spellStart"/>
      <w:r>
        <w:rPr>
          <w:rFonts w:ascii="Arial" w:hAnsi="Arial" w:cs="Arial"/>
          <w:sz w:val="24"/>
          <w:szCs w:val="24"/>
        </w:rPr>
        <w:t>Жеке</w:t>
      </w:r>
      <w:proofErr w:type="spellEnd"/>
      <w:r>
        <w:rPr>
          <w:rFonts w:ascii="Arial" w:hAnsi="Arial" w:cs="Arial"/>
          <w:sz w:val="24"/>
          <w:szCs w:val="24"/>
        </w:rPr>
        <w:t xml:space="preserve"> </w:t>
      </w:r>
      <w:proofErr w:type="spellStart"/>
      <w:r>
        <w:rPr>
          <w:rFonts w:ascii="Arial" w:hAnsi="Arial" w:cs="Arial"/>
          <w:sz w:val="24"/>
          <w:szCs w:val="24"/>
        </w:rPr>
        <w:t>түрлер</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олардың</w:t>
      </w:r>
      <w:proofErr w:type="spellEnd"/>
      <w:r>
        <w:rPr>
          <w:rFonts w:ascii="Arial" w:hAnsi="Arial" w:cs="Arial"/>
          <w:sz w:val="24"/>
          <w:szCs w:val="24"/>
        </w:rPr>
        <w:t xml:space="preserve"> </w:t>
      </w:r>
      <w:proofErr w:type="spellStart"/>
      <w:r>
        <w:rPr>
          <w:rFonts w:ascii="Arial" w:hAnsi="Arial" w:cs="Arial"/>
          <w:sz w:val="24"/>
          <w:szCs w:val="24"/>
        </w:rPr>
        <w:t>қорғалу</w:t>
      </w:r>
      <w:proofErr w:type="spellEnd"/>
      <w:r>
        <w:rPr>
          <w:rFonts w:ascii="Arial" w:hAnsi="Arial" w:cs="Arial"/>
          <w:sz w:val="24"/>
          <w:szCs w:val="24"/>
        </w:rPr>
        <w:t xml:space="preserve"> </w:t>
      </w:r>
      <w:proofErr w:type="spellStart"/>
      <w:r>
        <w:rPr>
          <w:rFonts w:ascii="Arial" w:hAnsi="Arial" w:cs="Arial"/>
          <w:sz w:val="24"/>
          <w:szCs w:val="24"/>
        </w:rPr>
        <w:t>мәртебесі</w:t>
      </w:r>
      <w:proofErr w:type="spellEnd"/>
      <w:r>
        <w:rPr>
          <w:rFonts w:ascii="Arial" w:eastAsia="Arial" w:hAnsi="Arial" w:cs="Arial"/>
          <w:sz w:val="24"/>
          <w:szCs w:val="24"/>
          <w:lang w:eastAsia="en-PH"/>
        </w:rPr>
        <w:t>,</w:t>
      </w:r>
    </w:p>
    <w:p w14:paraId="3E4E8ABD" w14:textId="77777777" w:rsidR="006B6003" w:rsidRDefault="00000000">
      <w:pPr>
        <w:widowControl/>
        <w:numPr>
          <w:ilvl w:val="0"/>
          <w:numId w:val="76"/>
        </w:numPr>
        <w:autoSpaceDE/>
        <w:autoSpaceDN/>
        <w:jc w:val="both"/>
        <w:rPr>
          <w:rFonts w:ascii="Arial" w:eastAsia="Arial" w:hAnsi="Arial" w:cs="Arial"/>
          <w:sz w:val="24"/>
          <w:szCs w:val="24"/>
          <w:lang w:eastAsia="en-PH"/>
        </w:rPr>
      </w:pPr>
      <w:proofErr w:type="spellStart"/>
      <w:r>
        <w:rPr>
          <w:rFonts w:ascii="Arial" w:hAnsi="Arial" w:cs="Arial"/>
          <w:sz w:val="24"/>
          <w:szCs w:val="24"/>
        </w:rPr>
        <w:t>Мекендеу</w:t>
      </w:r>
      <w:proofErr w:type="spellEnd"/>
      <w:r>
        <w:rPr>
          <w:rFonts w:ascii="Arial" w:hAnsi="Arial" w:cs="Arial"/>
          <w:sz w:val="24"/>
          <w:szCs w:val="24"/>
        </w:rPr>
        <w:t xml:space="preserve"> </w:t>
      </w:r>
      <w:proofErr w:type="spellStart"/>
      <w:r>
        <w:rPr>
          <w:rFonts w:ascii="Arial" w:hAnsi="Arial" w:cs="Arial"/>
          <w:sz w:val="24"/>
          <w:szCs w:val="24"/>
        </w:rPr>
        <w:t>орталарының</w:t>
      </w:r>
      <w:proofErr w:type="spellEnd"/>
      <w:r>
        <w:rPr>
          <w:rFonts w:ascii="Arial" w:hAnsi="Arial" w:cs="Arial"/>
          <w:sz w:val="24"/>
          <w:szCs w:val="24"/>
        </w:rPr>
        <w:t xml:space="preserve"> </w:t>
      </w:r>
      <w:proofErr w:type="spellStart"/>
      <w:r>
        <w:rPr>
          <w:rFonts w:ascii="Arial" w:hAnsi="Arial" w:cs="Arial"/>
          <w:sz w:val="24"/>
          <w:szCs w:val="24"/>
        </w:rPr>
        <w:t>бөлшектену</w:t>
      </w:r>
      <w:proofErr w:type="spellEnd"/>
      <w:r>
        <w:rPr>
          <w:rFonts w:ascii="Arial" w:hAnsi="Arial" w:cs="Arial"/>
          <w:sz w:val="24"/>
          <w:szCs w:val="24"/>
        </w:rPr>
        <w:t xml:space="preserve"> (</w:t>
      </w:r>
      <w:proofErr w:type="spellStart"/>
      <w:r>
        <w:rPr>
          <w:rFonts w:ascii="Arial" w:hAnsi="Arial" w:cs="Arial"/>
          <w:sz w:val="24"/>
          <w:szCs w:val="24"/>
        </w:rPr>
        <w:t>фрагменттелу</w:t>
      </w:r>
      <w:proofErr w:type="spellEnd"/>
      <w:r>
        <w:rPr>
          <w:rFonts w:ascii="Arial" w:hAnsi="Arial" w:cs="Arial"/>
          <w:sz w:val="24"/>
          <w:szCs w:val="24"/>
        </w:rPr>
        <w:t xml:space="preserve">) </w:t>
      </w:r>
      <w:proofErr w:type="spellStart"/>
      <w:r>
        <w:rPr>
          <w:rFonts w:ascii="Arial" w:hAnsi="Arial" w:cs="Arial"/>
          <w:sz w:val="24"/>
          <w:szCs w:val="24"/>
        </w:rPr>
        <w:t>қауіптері</w:t>
      </w:r>
      <w:proofErr w:type="spellEnd"/>
      <w:r>
        <w:rPr>
          <w:rFonts w:ascii="Arial" w:eastAsia="Arial" w:hAnsi="Arial" w:cs="Arial"/>
          <w:sz w:val="24"/>
          <w:szCs w:val="24"/>
          <w:lang w:eastAsia="en-PH"/>
        </w:rPr>
        <w:t>,</w:t>
      </w:r>
    </w:p>
    <w:p w14:paraId="662D577D" w14:textId="77777777" w:rsidR="006B6003" w:rsidRDefault="00000000">
      <w:pPr>
        <w:widowControl/>
        <w:numPr>
          <w:ilvl w:val="0"/>
          <w:numId w:val="76"/>
        </w:numPr>
        <w:autoSpaceDE/>
        <w:autoSpaceDN/>
        <w:jc w:val="both"/>
        <w:rPr>
          <w:rFonts w:ascii="Arial" w:eastAsia="Arial" w:hAnsi="Arial" w:cs="Arial"/>
          <w:sz w:val="24"/>
          <w:szCs w:val="24"/>
          <w:lang w:eastAsia="en-PH"/>
        </w:rPr>
      </w:pPr>
      <w:proofErr w:type="spellStart"/>
      <w:r>
        <w:rPr>
          <w:rFonts w:ascii="Arial" w:hAnsi="Arial" w:cs="Arial"/>
          <w:sz w:val="24"/>
          <w:szCs w:val="24"/>
        </w:rPr>
        <w:t>Маусымдық</w:t>
      </w:r>
      <w:proofErr w:type="spellEnd"/>
      <w:r>
        <w:rPr>
          <w:rFonts w:ascii="Arial" w:hAnsi="Arial" w:cs="Arial"/>
          <w:sz w:val="24"/>
          <w:szCs w:val="24"/>
        </w:rPr>
        <w:t xml:space="preserve"> </w:t>
      </w:r>
      <w:proofErr w:type="spellStart"/>
      <w:r>
        <w:rPr>
          <w:rFonts w:ascii="Arial" w:hAnsi="Arial" w:cs="Arial"/>
          <w:sz w:val="24"/>
          <w:szCs w:val="24"/>
        </w:rPr>
        <w:t>мінез-құлықтар</w:t>
      </w:r>
      <w:proofErr w:type="spellEnd"/>
      <w:r>
        <w:rPr>
          <w:rFonts w:ascii="Arial" w:hAnsi="Arial" w:cs="Arial"/>
          <w:sz w:val="24"/>
          <w:szCs w:val="24"/>
        </w:rPr>
        <w:t xml:space="preserve">, </w:t>
      </w:r>
      <w:proofErr w:type="spellStart"/>
      <w:r>
        <w:rPr>
          <w:rFonts w:ascii="Arial" w:hAnsi="Arial" w:cs="Arial"/>
          <w:sz w:val="24"/>
          <w:szCs w:val="24"/>
        </w:rPr>
        <w:t>соның</w:t>
      </w:r>
      <w:proofErr w:type="spellEnd"/>
      <w:r>
        <w:rPr>
          <w:rFonts w:ascii="Arial" w:hAnsi="Arial" w:cs="Arial"/>
          <w:sz w:val="24"/>
          <w:szCs w:val="24"/>
        </w:rPr>
        <w:t xml:space="preserve"> </w:t>
      </w:r>
      <w:proofErr w:type="spellStart"/>
      <w:r>
        <w:rPr>
          <w:rFonts w:ascii="Arial" w:hAnsi="Arial" w:cs="Arial"/>
          <w:sz w:val="24"/>
          <w:szCs w:val="24"/>
        </w:rPr>
        <w:t>ішінде</w:t>
      </w:r>
      <w:proofErr w:type="spellEnd"/>
      <w:r>
        <w:rPr>
          <w:rFonts w:ascii="Arial" w:hAnsi="Arial" w:cs="Arial"/>
          <w:sz w:val="24"/>
          <w:szCs w:val="24"/>
        </w:rPr>
        <w:t xml:space="preserve"> </w:t>
      </w:r>
      <w:proofErr w:type="spellStart"/>
      <w:r>
        <w:rPr>
          <w:rFonts w:ascii="Arial" w:hAnsi="Arial" w:cs="Arial"/>
          <w:sz w:val="24"/>
          <w:szCs w:val="24"/>
        </w:rPr>
        <w:t>өсіп-өну</w:t>
      </w:r>
      <w:proofErr w:type="spellEnd"/>
      <w:r>
        <w:rPr>
          <w:rFonts w:ascii="Arial" w:hAnsi="Arial" w:cs="Arial"/>
          <w:sz w:val="24"/>
          <w:szCs w:val="24"/>
        </w:rPr>
        <w:t xml:space="preserve">, </w:t>
      </w:r>
      <w:proofErr w:type="spellStart"/>
      <w:r>
        <w:rPr>
          <w:rFonts w:ascii="Arial" w:hAnsi="Arial" w:cs="Arial"/>
          <w:sz w:val="24"/>
          <w:szCs w:val="24"/>
        </w:rPr>
        <w:t>ұя</w:t>
      </w:r>
      <w:proofErr w:type="spellEnd"/>
      <w:r>
        <w:rPr>
          <w:rFonts w:ascii="Arial" w:hAnsi="Arial" w:cs="Arial"/>
          <w:sz w:val="24"/>
          <w:szCs w:val="24"/>
        </w:rPr>
        <w:t xml:space="preserve"> </w:t>
      </w:r>
      <w:proofErr w:type="spellStart"/>
      <w:r>
        <w:rPr>
          <w:rFonts w:ascii="Arial" w:hAnsi="Arial" w:cs="Arial"/>
          <w:sz w:val="24"/>
          <w:szCs w:val="24"/>
        </w:rPr>
        <w:t>салу</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қоректену</w:t>
      </w:r>
      <w:proofErr w:type="spellEnd"/>
      <w:r>
        <w:rPr>
          <w:rFonts w:ascii="Arial" w:hAnsi="Arial" w:cs="Arial"/>
          <w:sz w:val="24"/>
          <w:szCs w:val="24"/>
        </w:rPr>
        <w:t xml:space="preserve"> </w:t>
      </w:r>
      <w:proofErr w:type="spellStart"/>
      <w:r>
        <w:rPr>
          <w:rFonts w:ascii="Arial" w:hAnsi="Arial" w:cs="Arial"/>
          <w:sz w:val="24"/>
          <w:szCs w:val="24"/>
        </w:rPr>
        <w:t>әдеттері</w:t>
      </w:r>
      <w:proofErr w:type="spellEnd"/>
    </w:p>
    <w:p w14:paraId="748246A6" w14:textId="77777777" w:rsidR="006B6003" w:rsidRDefault="00000000">
      <w:pPr>
        <w:widowControl/>
        <w:numPr>
          <w:ilvl w:val="0"/>
          <w:numId w:val="76"/>
        </w:numPr>
        <w:autoSpaceDE/>
        <w:autoSpaceDN/>
        <w:spacing w:after="240"/>
        <w:jc w:val="both"/>
        <w:rPr>
          <w:rFonts w:ascii="Arial" w:eastAsia="Arial" w:hAnsi="Arial" w:cs="Arial"/>
          <w:sz w:val="24"/>
          <w:szCs w:val="24"/>
          <w:lang w:eastAsia="en-PH"/>
        </w:rPr>
      </w:pPr>
      <w:proofErr w:type="spellStart"/>
      <w:r>
        <w:rPr>
          <w:rFonts w:ascii="Arial" w:hAnsi="Arial" w:cs="Arial"/>
          <w:sz w:val="24"/>
          <w:szCs w:val="24"/>
        </w:rPr>
        <w:t>Теміржолдың</w:t>
      </w:r>
      <w:proofErr w:type="spellEnd"/>
      <w:r>
        <w:rPr>
          <w:rFonts w:ascii="Arial" w:hAnsi="Arial" w:cs="Arial"/>
          <w:sz w:val="24"/>
          <w:szCs w:val="24"/>
        </w:rPr>
        <w:t xml:space="preserve"> </w:t>
      </w:r>
      <w:proofErr w:type="spellStart"/>
      <w:r>
        <w:rPr>
          <w:rFonts w:ascii="Arial" w:hAnsi="Arial" w:cs="Arial"/>
          <w:sz w:val="24"/>
          <w:szCs w:val="24"/>
        </w:rPr>
        <w:t>ықпал</w:t>
      </w:r>
      <w:proofErr w:type="spellEnd"/>
      <w:r>
        <w:rPr>
          <w:rFonts w:ascii="Arial" w:hAnsi="Arial" w:cs="Arial"/>
          <w:sz w:val="24"/>
          <w:szCs w:val="24"/>
        </w:rPr>
        <w:t xml:space="preserve"> </w:t>
      </w:r>
      <w:proofErr w:type="spellStart"/>
      <w:r>
        <w:rPr>
          <w:rFonts w:ascii="Arial" w:hAnsi="Arial" w:cs="Arial"/>
          <w:sz w:val="24"/>
          <w:szCs w:val="24"/>
        </w:rPr>
        <w:t>ету</w:t>
      </w:r>
      <w:proofErr w:type="spellEnd"/>
      <w:r>
        <w:rPr>
          <w:rFonts w:ascii="Arial" w:hAnsi="Arial" w:cs="Arial"/>
          <w:sz w:val="24"/>
          <w:szCs w:val="24"/>
        </w:rPr>
        <w:t xml:space="preserve"> </w:t>
      </w:r>
      <w:proofErr w:type="spellStart"/>
      <w:r>
        <w:rPr>
          <w:rFonts w:ascii="Arial" w:hAnsi="Arial" w:cs="Arial"/>
          <w:sz w:val="24"/>
          <w:szCs w:val="24"/>
        </w:rPr>
        <w:t>аймағындағы</w:t>
      </w:r>
      <w:proofErr w:type="spellEnd"/>
      <w:r>
        <w:rPr>
          <w:rFonts w:ascii="Arial" w:hAnsi="Arial" w:cs="Arial"/>
          <w:sz w:val="24"/>
          <w:szCs w:val="24"/>
        </w:rPr>
        <w:t xml:space="preserve"> </w:t>
      </w:r>
      <w:proofErr w:type="spellStart"/>
      <w:r>
        <w:rPr>
          <w:rFonts w:ascii="Arial" w:hAnsi="Arial" w:cs="Arial"/>
          <w:sz w:val="24"/>
          <w:szCs w:val="24"/>
        </w:rPr>
        <w:t>трофикалық</w:t>
      </w:r>
      <w:proofErr w:type="spellEnd"/>
      <w:r>
        <w:rPr>
          <w:rFonts w:ascii="Arial" w:hAnsi="Arial" w:cs="Arial"/>
          <w:sz w:val="24"/>
          <w:szCs w:val="24"/>
        </w:rPr>
        <w:t xml:space="preserve"> </w:t>
      </w:r>
      <w:proofErr w:type="spellStart"/>
      <w:r>
        <w:rPr>
          <w:rFonts w:ascii="Arial" w:hAnsi="Arial" w:cs="Arial"/>
          <w:sz w:val="24"/>
          <w:szCs w:val="24"/>
        </w:rPr>
        <w:t>қарым-қатынастар</w:t>
      </w:r>
      <w:proofErr w:type="spellEnd"/>
      <w:r>
        <w:rPr>
          <w:rFonts w:ascii="Arial" w:hAnsi="Arial" w:cs="Arial"/>
          <w:sz w:val="24"/>
          <w:szCs w:val="24"/>
        </w:rPr>
        <w:t xml:space="preserve"> </w:t>
      </w:r>
      <w:proofErr w:type="spellStart"/>
      <w:r>
        <w:rPr>
          <w:rFonts w:ascii="Arial" w:hAnsi="Arial" w:cs="Arial"/>
          <w:sz w:val="24"/>
          <w:szCs w:val="24"/>
        </w:rPr>
        <w:t>мен</w:t>
      </w:r>
      <w:proofErr w:type="spellEnd"/>
      <w:r>
        <w:rPr>
          <w:rFonts w:ascii="Arial" w:hAnsi="Arial" w:cs="Arial"/>
          <w:sz w:val="24"/>
          <w:szCs w:val="24"/>
        </w:rPr>
        <w:t xml:space="preserve"> </w:t>
      </w:r>
      <w:proofErr w:type="spellStart"/>
      <w:r>
        <w:rPr>
          <w:rFonts w:ascii="Arial" w:hAnsi="Arial" w:cs="Arial"/>
          <w:sz w:val="24"/>
          <w:szCs w:val="24"/>
        </w:rPr>
        <w:t>түрлердің</w:t>
      </w:r>
      <w:proofErr w:type="spellEnd"/>
      <w:r>
        <w:rPr>
          <w:rFonts w:ascii="Arial" w:hAnsi="Arial" w:cs="Arial"/>
          <w:sz w:val="24"/>
          <w:szCs w:val="24"/>
        </w:rPr>
        <w:t xml:space="preserve"> </w:t>
      </w:r>
      <w:proofErr w:type="spellStart"/>
      <w:r>
        <w:rPr>
          <w:rFonts w:ascii="Arial" w:hAnsi="Arial" w:cs="Arial"/>
          <w:sz w:val="24"/>
          <w:szCs w:val="24"/>
        </w:rPr>
        <w:t>өзара</w:t>
      </w:r>
      <w:proofErr w:type="spellEnd"/>
      <w:r>
        <w:rPr>
          <w:rFonts w:ascii="Arial" w:hAnsi="Arial" w:cs="Arial"/>
          <w:sz w:val="24"/>
          <w:szCs w:val="24"/>
        </w:rPr>
        <w:t xml:space="preserve"> </w:t>
      </w:r>
      <w:proofErr w:type="spellStart"/>
      <w:r>
        <w:rPr>
          <w:rFonts w:ascii="Arial" w:hAnsi="Arial" w:cs="Arial"/>
          <w:sz w:val="24"/>
          <w:szCs w:val="24"/>
        </w:rPr>
        <w:t>тәуелділігі</w:t>
      </w:r>
      <w:proofErr w:type="spellEnd"/>
      <w:r>
        <w:rPr>
          <w:rFonts w:ascii="Arial" w:eastAsia="Arial" w:hAnsi="Arial" w:cs="Arial"/>
          <w:sz w:val="24"/>
          <w:szCs w:val="24"/>
          <w:lang w:eastAsia="en-PH"/>
        </w:rPr>
        <w:t>.</w:t>
      </w:r>
    </w:p>
    <w:p w14:paraId="44DD5241" w14:textId="77777777" w:rsidR="006B6003" w:rsidRDefault="00000000">
      <w:pPr>
        <w:pStyle w:val="ReportParagraph"/>
      </w:pPr>
      <w:proofErr w:type="spellStart"/>
      <w:r>
        <w:t>Табылған</w:t>
      </w:r>
      <w:proofErr w:type="spellEnd"/>
      <w:r>
        <w:t xml:space="preserve"> </w:t>
      </w:r>
      <w:proofErr w:type="spellStart"/>
      <w:r>
        <w:t>нәтижелер</w:t>
      </w:r>
      <w:proofErr w:type="spellEnd"/>
      <w:r>
        <w:t xml:space="preserve"> </w:t>
      </w:r>
      <w:proofErr w:type="spellStart"/>
      <w:r>
        <w:t>жобаның</w:t>
      </w:r>
      <w:proofErr w:type="spellEnd"/>
      <w:r>
        <w:t xml:space="preserve"> </w:t>
      </w:r>
      <w:proofErr w:type="spellStart"/>
      <w:r>
        <w:t>барлық</w:t>
      </w:r>
      <w:proofErr w:type="spellEnd"/>
      <w:r>
        <w:t xml:space="preserve"> </w:t>
      </w:r>
      <w:proofErr w:type="spellStart"/>
      <w:r>
        <w:t>кезеңдерінде</w:t>
      </w:r>
      <w:proofErr w:type="spellEnd"/>
      <w:r>
        <w:t xml:space="preserve"> </w:t>
      </w:r>
      <w:proofErr w:type="spellStart"/>
      <w:r>
        <w:t>іске</w:t>
      </w:r>
      <w:proofErr w:type="spellEnd"/>
      <w:r>
        <w:t xml:space="preserve"> </w:t>
      </w:r>
      <w:proofErr w:type="spellStart"/>
      <w:r>
        <w:t>асырылатын</w:t>
      </w:r>
      <w:proofErr w:type="spellEnd"/>
      <w:r>
        <w:t xml:space="preserve">, </w:t>
      </w:r>
      <w:proofErr w:type="spellStart"/>
      <w:r>
        <w:t>орынға</w:t>
      </w:r>
      <w:proofErr w:type="spellEnd"/>
      <w:r>
        <w:t xml:space="preserve"> </w:t>
      </w:r>
      <w:proofErr w:type="spellStart"/>
      <w:r>
        <w:t>тән</w:t>
      </w:r>
      <w:proofErr w:type="spellEnd"/>
      <w:r>
        <w:t xml:space="preserve"> </w:t>
      </w:r>
      <w:proofErr w:type="spellStart"/>
      <w:r>
        <w:t>жұмсарту</w:t>
      </w:r>
      <w:proofErr w:type="spellEnd"/>
      <w:r>
        <w:t xml:space="preserve"> </w:t>
      </w:r>
      <w:proofErr w:type="spellStart"/>
      <w:r>
        <w:t>және</w:t>
      </w:r>
      <w:proofErr w:type="spellEnd"/>
      <w:r>
        <w:t xml:space="preserve"> </w:t>
      </w:r>
      <w:proofErr w:type="spellStart"/>
      <w:r>
        <w:t>жақсарту</w:t>
      </w:r>
      <w:proofErr w:type="spellEnd"/>
      <w:r>
        <w:t xml:space="preserve"> </w:t>
      </w:r>
      <w:proofErr w:type="spellStart"/>
      <w:r>
        <w:t>шараларын</w:t>
      </w:r>
      <w:proofErr w:type="spellEnd"/>
      <w:r>
        <w:t xml:space="preserve"> </w:t>
      </w:r>
      <w:proofErr w:type="spellStart"/>
      <w:r>
        <w:t>егжей-тегжейлі</w:t>
      </w:r>
      <w:proofErr w:type="spellEnd"/>
      <w:r>
        <w:t xml:space="preserve"> </w:t>
      </w:r>
      <w:proofErr w:type="spellStart"/>
      <w:r>
        <w:t>көрсететін</w:t>
      </w:r>
      <w:proofErr w:type="spellEnd"/>
      <w:r>
        <w:t xml:space="preserve"> </w:t>
      </w:r>
      <w:proofErr w:type="spellStart"/>
      <w:r>
        <w:rPr>
          <w:bCs/>
        </w:rPr>
        <w:t>Биоәртүрлілікті</w:t>
      </w:r>
      <w:proofErr w:type="spellEnd"/>
      <w:r>
        <w:rPr>
          <w:bCs/>
        </w:rPr>
        <w:t xml:space="preserve"> </w:t>
      </w:r>
      <w:proofErr w:type="spellStart"/>
      <w:r>
        <w:rPr>
          <w:bCs/>
        </w:rPr>
        <w:t>басқару</w:t>
      </w:r>
      <w:proofErr w:type="spellEnd"/>
      <w:r>
        <w:rPr>
          <w:bCs/>
        </w:rPr>
        <w:t xml:space="preserve"> </w:t>
      </w:r>
      <w:proofErr w:type="spellStart"/>
      <w:r>
        <w:rPr>
          <w:bCs/>
        </w:rPr>
        <w:t>жоспарын</w:t>
      </w:r>
      <w:proofErr w:type="spellEnd"/>
      <w:r>
        <w:rPr>
          <w:bCs/>
        </w:rPr>
        <w:t xml:space="preserve"> (ББЖ)</w:t>
      </w:r>
      <w:r>
        <w:t xml:space="preserve"> </w:t>
      </w:r>
      <w:proofErr w:type="spellStart"/>
      <w:r>
        <w:t>тұжырымдау</w:t>
      </w:r>
      <w:proofErr w:type="spellEnd"/>
      <w:r>
        <w:t xml:space="preserve"> </w:t>
      </w:r>
      <w:proofErr w:type="spellStart"/>
      <w:r>
        <w:t>үшін</w:t>
      </w:r>
      <w:proofErr w:type="spellEnd"/>
      <w:r>
        <w:t xml:space="preserve"> </w:t>
      </w:r>
      <w:proofErr w:type="spellStart"/>
      <w:r>
        <w:t>пайдаланылды</w:t>
      </w:r>
      <w:proofErr w:type="spellEnd"/>
      <w:r>
        <w:t xml:space="preserve">. ББЖ </w:t>
      </w:r>
      <w:proofErr w:type="spellStart"/>
      <w:r>
        <w:t>Дүниежүзілік</w:t>
      </w:r>
      <w:proofErr w:type="spellEnd"/>
      <w:r>
        <w:t xml:space="preserve"> </w:t>
      </w:r>
      <w:proofErr w:type="spellStart"/>
      <w:r>
        <w:t>Банктің</w:t>
      </w:r>
      <w:proofErr w:type="spellEnd"/>
      <w:r>
        <w:t xml:space="preserve"> 6 </w:t>
      </w:r>
      <w:proofErr w:type="spellStart"/>
      <w:r>
        <w:t>Өнімділік</w:t>
      </w:r>
      <w:proofErr w:type="spellEnd"/>
      <w:r>
        <w:t xml:space="preserve"> </w:t>
      </w:r>
      <w:proofErr w:type="spellStart"/>
      <w:r>
        <w:t>стандартының</w:t>
      </w:r>
      <w:proofErr w:type="spellEnd"/>
      <w:r>
        <w:t xml:space="preserve"> (PS6) </w:t>
      </w:r>
      <w:proofErr w:type="spellStart"/>
      <w:r>
        <w:t>талаптарына</w:t>
      </w:r>
      <w:proofErr w:type="spellEnd"/>
      <w:r>
        <w:t xml:space="preserve">, </w:t>
      </w:r>
      <w:proofErr w:type="spellStart"/>
      <w:r>
        <w:t>сондай-ақ</w:t>
      </w:r>
      <w:proofErr w:type="spellEnd"/>
      <w:r>
        <w:t xml:space="preserve"> </w:t>
      </w:r>
      <w:proofErr w:type="spellStart"/>
      <w:r>
        <w:t>қолданыстағы</w:t>
      </w:r>
      <w:proofErr w:type="spellEnd"/>
      <w:r>
        <w:t xml:space="preserve"> </w:t>
      </w:r>
      <w:proofErr w:type="spellStart"/>
      <w:r>
        <w:t>ұлттық</w:t>
      </w:r>
      <w:proofErr w:type="spellEnd"/>
      <w:r>
        <w:t xml:space="preserve"> </w:t>
      </w:r>
      <w:proofErr w:type="spellStart"/>
      <w:r>
        <w:t>биоәртүрлілікті</w:t>
      </w:r>
      <w:proofErr w:type="spellEnd"/>
      <w:r>
        <w:t xml:space="preserve"> </w:t>
      </w:r>
      <w:proofErr w:type="spellStart"/>
      <w:r>
        <w:t>сақтау</w:t>
      </w:r>
      <w:proofErr w:type="spellEnd"/>
      <w:r>
        <w:t xml:space="preserve"> </w:t>
      </w:r>
      <w:proofErr w:type="spellStart"/>
      <w:r>
        <w:t>ережелеріне</w:t>
      </w:r>
      <w:proofErr w:type="spellEnd"/>
      <w:r>
        <w:t xml:space="preserve"> </w:t>
      </w:r>
      <w:proofErr w:type="spellStart"/>
      <w:r>
        <w:t>сәйкес</w:t>
      </w:r>
      <w:proofErr w:type="spellEnd"/>
      <w:r>
        <w:t xml:space="preserve"> </w:t>
      </w:r>
      <w:proofErr w:type="spellStart"/>
      <w:r>
        <w:t>әзірленді</w:t>
      </w:r>
      <w:proofErr w:type="spellEnd"/>
      <w:r>
        <w:t xml:space="preserve">. </w:t>
      </w:r>
      <w:proofErr w:type="spellStart"/>
      <w:r>
        <w:t>Төменде</w:t>
      </w:r>
      <w:proofErr w:type="spellEnd"/>
      <w:r>
        <w:t xml:space="preserve"> </w:t>
      </w:r>
      <w:proofErr w:type="spellStart"/>
      <w:r>
        <w:t>сипатталған</w:t>
      </w:r>
      <w:proofErr w:type="spellEnd"/>
      <w:r>
        <w:t xml:space="preserve"> </w:t>
      </w:r>
      <w:proofErr w:type="spellStart"/>
      <w:r>
        <w:t>далалық</w:t>
      </w:r>
      <w:proofErr w:type="spellEnd"/>
      <w:r>
        <w:t xml:space="preserve"> </w:t>
      </w:r>
      <w:proofErr w:type="spellStart"/>
      <w:r>
        <w:t>зерттеу</w:t>
      </w:r>
      <w:proofErr w:type="spellEnd"/>
      <w:r>
        <w:t xml:space="preserve"> </w:t>
      </w:r>
      <w:proofErr w:type="spellStart"/>
      <w:r>
        <w:t>әдістері</w:t>
      </w:r>
      <w:proofErr w:type="spellEnd"/>
      <w:r>
        <w:t xml:space="preserve"> </w:t>
      </w:r>
      <w:proofErr w:type="spellStart"/>
      <w:r>
        <w:t>осы</w:t>
      </w:r>
      <w:proofErr w:type="spellEnd"/>
      <w:r>
        <w:t xml:space="preserve"> </w:t>
      </w:r>
      <w:proofErr w:type="spellStart"/>
      <w:r>
        <w:t>орынның</w:t>
      </w:r>
      <w:proofErr w:type="spellEnd"/>
      <w:r>
        <w:t xml:space="preserve"> </w:t>
      </w:r>
      <w:proofErr w:type="spellStart"/>
      <w:r>
        <w:t>экологиялық</w:t>
      </w:r>
      <w:proofErr w:type="spellEnd"/>
      <w:r>
        <w:t xml:space="preserve"> </w:t>
      </w:r>
      <w:proofErr w:type="spellStart"/>
      <w:r>
        <w:t>сипаттамаларына</w:t>
      </w:r>
      <w:proofErr w:type="spellEnd"/>
      <w:r>
        <w:t xml:space="preserve"> </w:t>
      </w:r>
      <w:proofErr w:type="spellStart"/>
      <w:r>
        <w:t>және</w:t>
      </w:r>
      <w:proofErr w:type="spellEnd"/>
      <w:r>
        <w:t xml:space="preserve"> </w:t>
      </w:r>
      <w:proofErr w:type="spellStart"/>
      <w:r>
        <w:t>далалық</w:t>
      </w:r>
      <w:proofErr w:type="spellEnd"/>
      <w:r>
        <w:t xml:space="preserve"> </w:t>
      </w:r>
      <w:proofErr w:type="spellStart"/>
      <w:r>
        <w:t>жұмыстарға</w:t>
      </w:r>
      <w:proofErr w:type="spellEnd"/>
      <w:r>
        <w:t xml:space="preserve"> </w:t>
      </w:r>
      <w:proofErr w:type="spellStart"/>
      <w:r>
        <w:t>тағайындалған</w:t>
      </w:r>
      <w:proofErr w:type="spellEnd"/>
      <w:r>
        <w:t xml:space="preserve"> </w:t>
      </w:r>
      <w:proofErr w:type="spellStart"/>
      <w:r>
        <w:t>қоршаған</w:t>
      </w:r>
      <w:proofErr w:type="spellEnd"/>
      <w:r>
        <w:t xml:space="preserve"> </w:t>
      </w:r>
      <w:proofErr w:type="spellStart"/>
      <w:r>
        <w:t>орта</w:t>
      </w:r>
      <w:proofErr w:type="spellEnd"/>
      <w:r>
        <w:rPr>
          <w:lang w:val="kk-KZ"/>
        </w:rPr>
        <w:t>ны қорғау</w:t>
      </w:r>
      <w:r>
        <w:t xml:space="preserve"> </w:t>
      </w:r>
      <w:proofErr w:type="spellStart"/>
      <w:r>
        <w:t>мамандарының</w:t>
      </w:r>
      <w:proofErr w:type="spellEnd"/>
      <w:r>
        <w:t xml:space="preserve"> </w:t>
      </w:r>
      <w:proofErr w:type="spellStart"/>
      <w:r>
        <w:t>кәсіби</w:t>
      </w:r>
      <w:proofErr w:type="spellEnd"/>
      <w:r>
        <w:t xml:space="preserve"> </w:t>
      </w:r>
      <w:proofErr w:type="spellStart"/>
      <w:r>
        <w:t>пайымдауына</w:t>
      </w:r>
      <w:proofErr w:type="spellEnd"/>
      <w:r>
        <w:t xml:space="preserve"> </w:t>
      </w:r>
      <w:proofErr w:type="spellStart"/>
      <w:r>
        <w:t>байланысты</w:t>
      </w:r>
      <w:proofErr w:type="spellEnd"/>
      <w:r>
        <w:t xml:space="preserve"> </w:t>
      </w:r>
      <w:proofErr w:type="spellStart"/>
      <w:r>
        <w:t>қолданылуы</w:t>
      </w:r>
      <w:proofErr w:type="spellEnd"/>
      <w:r>
        <w:t xml:space="preserve"> </w:t>
      </w:r>
      <w:proofErr w:type="spellStart"/>
      <w:r>
        <w:t>мүмкін</w:t>
      </w:r>
      <w:proofErr w:type="spellEnd"/>
      <w:r>
        <w:t xml:space="preserve"> </w:t>
      </w:r>
      <w:proofErr w:type="spellStart"/>
      <w:r>
        <w:t>әлеуетті</w:t>
      </w:r>
      <w:proofErr w:type="spellEnd"/>
      <w:r>
        <w:t xml:space="preserve"> </w:t>
      </w:r>
      <w:proofErr w:type="spellStart"/>
      <w:r>
        <w:t>әдістемелердің</w:t>
      </w:r>
      <w:proofErr w:type="spellEnd"/>
      <w:r>
        <w:t xml:space="preserve"> </w:t>
      </w:r>
      <w:proofErr w:type="spellStart"/>
      <w:r>
        <w:t>бастапқы</w:t>
      </w:r>
      <w:proofErr w:type="spellEnd"/>
      <w:r>
        <w:t xml:space="preserve"> </w:t>
      </w:r>
      <w:proofErr w:type="spellStart"/>
      <w:r>
        <w:t>жиынтығын</w:t>
      </w:r>
      <w:proofErr w:type="spellEnd"/>
      <w:r>
        <w:t xml:space="preserve"> </w:t>
      </w:r>
      <w:proofErr w:type="spellStart"/>
      <w:r>
        <w:t>білдіреді</w:t>
      </w:r>
      <w:proofErr w:type="spellEnd"/>
      <w:r>
        <w:t>.</w:t>
      </w:r>
    </w:p>
    <w:p w14:paraId="79A95C81" w14:textId="77777777" w:rsidR="006B6003" w:rsidRDefault="006B6003">
      <w:pPr>
        <w:pStyle w:val="ReportParagraph"/>
      </w:pPr>
    </w:p>
    <w:p w14:paraId="714EB958" w14:textId="77777777" w:rsidR="006B6003" w:rsidRDefault="00000000">
      <w:pPr>
        <w:widowControl/>
        <w:autoSpaceDE/>
        <w:autoSpaceDN/>
        <w:ind w:left="720"/>
        <w:outlineLvl w:val="0"/>
        <w:rPr>
          <w:rFonts w:ascii="Arial" w:eastAsia="Arial" w:hAnsi="Arial" w:cs="Arial"/>
          <w:b/>
          <w:sz w:val="24"/>
          <w:szCs w:val="24"/>
          <w:u w:val="single"/>
          <w:lang w:val="kk-KZ" w:eastAsia="en-PH"/>
        </w:rPr>
      </w:pPr>
      <w:r>
        <w:rPr>
          <w:rFonts w:ascii="Arial" w:eastAsia="Arial" w:hAnsi="Arial" w:cs="Arial"/>
          <w:b/>
          <w:sz w:val="24"/>
          <w:szCs w:val="24"/>
          <w:u w:val="single"/>
          <w:lang w:val="kk-KZ" w:eastAsia="en-PH"/>
        </w:rPr>
        <w:t>Геоботаникалық зерттеу әдістері</w:t>
      </w:r>
    </w:p>
    <w:p w14:paraId="7429682A" w14:textId="77777777" w:rsidR="006B6003" w:rsidRDefault="00000000">
      <w:pPr>
        <w:pStyle w:val="ReportBodyTextNogap"/>
      </w:pPr>
      <w:proofErr w:type="spellStart"/>
      <w:r>
        <w:t>Жалпы</w:t>
      </w:r>
      <w:proofErr w:type="spellEnd"/>
      <w:r>
        <w:t xml:space="preserve"> </w:t>
      </w:r>
      <w:proofErr w:type="spellStart"/>
      <w:r>
        <w:t>қабылданған</w:t>
      </w:r>
      <w:proofErr w:type="spellEnd"/>
      <w:r>
        <w:t xml:space="preserve"> </w:t>
      </w:r>
      <w:proofErr w:type="spellStart"/>
      <w:r>
        <w:t>геоботаникалық</w:t>
      </w:r>
      <w:proofErr w:type="spellEnd"/>
      <w:r>
        <w:t xml:space="preserve"> </w:t>
      </w:r>
      <w:proofErr w:type="spellStart"/>
      <w:r>
        <w:t>әдістерге</w:t>
      </w:r>
      <w:proofErr w:type="spellEnd"/>
      <w:r>
        <w:t xml:space="preserve"> </w:t>
      </w:r>
      <w:proofErr w:type="spellStart"/>
      <w:r>
        <w:t>сәйкес</w:t>
      </w:r>
      <w:proofErr w:type="spellEnd"/>
      <w:r>
        <w:t xml:space="preserve">, </w:t>
      </w:r>
      <w:proofErr w:type="spellStart"/>
      <w:r>
        <w:t>теміржол</w:t>
      </w:r>
      <w:proofErr w:type="spellEnd"/>
      <w:r>
        <w:t xml:space="preserve"> </w:t>
      </w:r>
      <w:proofErr w:type="spellStart"/>
      <w:r>
        <w:t>дәлізі</w:t>
      </w:r>
      <w:proofErr w:type="spellEnd"/>
      <w:r>
        <w:t xml:space="preserve"> </w:t>
      </w:r>
      <w:proofErr w:type="spellStart"/>
      <w:r>
        <w:t>бойындағы</w:t>
      </w:r>
      <w:proofErr w:type="spellEnd"/>
      <w:r>
        <w:t xml:space="preserve"> </w:t>
      </w:r>
      <w:proofErr w:type="spellStart"/>
      <w:r>
        <w:t>флористикалық</w:t>
      </w:r>
      <w:proofErr w:type="spellEnd"/>
      <w:r>
        <w:t xml:space="preserve"> </w:t>
      </w:r>
      <w:proofErr w:type="spellStart"/>
      <w:r>
        <w:t>түгендеу</w:t>
      </w:r>
      <w:proofErr w:type="spellEnd"/>
      <w:r>
        <w:t xml:space="preserve"> </w:t>
      </w:r>
      <w:proofErr w:type="spellStart"/>
      <w:r>
        <w:t>жұмыстары</w:t>
      </w:r>
      <w:proofErr w:type="spellEnd"/>
      <w:r>
        <w:t xml:space="preserve"> </w:t>
      </w:r>
      <w:proofErr w:type="spellStart"/>
      <w:r>
        <w:t>теміржол</w:t>
      </w:r>
      <w:proofErr w:type="spellEnd"/>
      <w:r>
        <w:t xml:space="preserve"> </w:t>
      </w:r>
      <w:proofErr w:type="spellStart"/>
      <w:r>
        <w:t>бағыты</w:t>
      </w:r>
      <w:proofErr w:type="spellEnd"/>
      <w:r>
        <w:t xml:space="preserve"> </w:t>
      </w:r>
      <w:proofErr w:type="spellStart"/>
      <w:r>
        <w:t>кесіп</w:t>
      </w:r>
      <w:proofErr w:type="spellEnd"/>
      <w:r>
        <w:t xml:space="preserve"> </w:t>
      </w:r>
      <w:proofErr w:type="spellStart"/>
      <w:r>
        <w:t>өтетін</w:t>
      </w:r>
      <w:proofErr w:type="spellEnd"/>
      <w:r>
        <w:t xml:space="preserve"> </w:t>
      </w:r>
      <w:proofErr w:type="spellStart"/>
      <w:r>
        <w:t>экологиялық</w:t>
      </w:r>
      <w:proofErr w:type="spellEnd"/>
      <w:r>
        <w:t xml:space="preserve"> </w:t>
      </w:r>
      <w:proofErr w:type="spellStart"/>
      <w:r>
        <w:t>аймақтар</w:t>
      </w:r>
      <w:proofErr w:type="spellEnd"/>
      <w:r>
        <w:t xml:space="preserve"> </w:t>
      </w:r>
      <w:proofErr w:type="spellStart"/>
      <w:r>
        <w:t>бойынша</w:t>
      </w:r>
      <w:proofErr w:type="spellEnd"/>
      <w:r>
        <w:t xml:space="preserve"> </w:t>
      </w:r>
      <w:proofErr w:type="spellStart"/>
      <w:r>
        <w:t>репрезентативті</w:t>
      </w:r>
      <w:proofErr w:type="spellEnd"/>
      <w:r>
        <w:t xml:space="preserve"> (</w:t>
      </w:r>
      <w:proofErr w:type="spellStart"/>
      <w:r>
        <w:t>үлгілі</w:t>
      </w:r>
      <w:proofErr w:type="spellEnd"/>
      <w:r>
        <w:t xml:space="preserve">) </w:t>
      </w:r>
      <w:proofErr w:type="spellStart"/>
      <w:r>
        <w:t>орындарда</w:t>
      </w:r>
      <w:proofErr w:type="spellEnd"/>
      <w:r>
        <w:t xml:space="preserve"> </w:t>
      </w:r>
      <w:r>
        <w:rPr>
          <w:bCs/>
        </w:rPr>
        <w:t xml:space="preserve">10×10 м </w:t>
      </w:r>
      <w:proofErr w:type="spellStart"/>
      <w:r>
        <w:rPr>
          <w:bCs/>
        </w:rPr>
        <w:t>шаршы</w:t>
      </w:r>
      <w:proofErr w:type="spellEnd"/>
      <w:r>
        <w:rPr>
          <w:bCs/>
        </w:rPr>
        <w:t xml:space="preserve"> </w:t>
      </w:r>
      <w:proofErr w:type="spellStart"/>
      <w:r>
        <w:rPr>
          <w:bCs/>
        </w:rPr>
        <w:t>алаңдар</w:t>
      </w:r>
      <w:proofErr w:type="spellEnd"/>
      <w:r>
        <w:t xml:space="preserve"> </w:t>
      </w:r>
      <w:proofErr w:type="spellStart"/>
      <w:r>
        <w:t>құру</w:t>
      </w:r>
      <w:proofErr w:type="spellEnd"/>
      <w:r>
        <w:t xml:space="preserve"> </w:t>
      </w:r>
      <w:proofErr w:type="spellStart"/>
      <w:r>
        <w:t>арқылы</w:t>
      </w:r>
      <w:proofErr w:type="spellEnd"/>
      <w:r>
        <w:t xml:space="preserve"> </w:t>
      </w:r>
      <w:proofErr w:type="spellStart"/>
      <w:r>
        <w:t>жүргізілді</w:t>
      </w:r>
      <w:proofErr w:type="spellEnd"/>
      <w:r>
        <w:t xml:space="preserve">. </w:t>
      </w:r>
      <w:proofErr w:type="spellStart"/>
      <w:r>
        <w:t>Бағалау</w:t>
      </w:r>
      <w:proofErr w:type="spellEnd"/>
      <w:r>
        <w:t xml:space="preserve"> </w:t>
      </w:r>
      <w:proofErr w:type="spellStart"/>
      <w:r>
        <w:t>барысында</w:t>
      </w:r>
      <w:proofErr w:type="spellEnd"/>
      <w:r>
        <w:t xml:space="preserve"> </w:t>
      </w:r>
      <w:proofErr w:type="spellStart"/>
      <w:r>
        <w:t>өсімдіктер</w:t>
      </w:r>
      <w:proofErr w:type="spellEnd"/>
      <w:r>
        <w:t xml:space="preserve"> </w:t>
      </w:r>
      <w:proofErr w:type="spellStart"/>
      <w:r>
        <w:t>құрылымы</w:t>
      </w:r>
      <w:proofErr w:type="spellEnd"/>
      <w:r>
        <w:t xml:space="preserve">, </w:t>
      </w:r>
      <w:proofErr w:type="spellStart"/>
      <w:r>
        <w:t>басым</w:t>
      </w:r>
      <w:proofErr w:type="spellEnd"/>
      <w:r>
        <w:t xml:space="preserve"> </w:t>
      </w:r>
      <w:proofErr w:type="spellStart"/>
      <w:r>
        <w:t>түрлер</w:t>
      </w:r>
      <w:proofErr w:type="spellEnd"/>
      <w:r>
        <w:t xml:space="preserve">, </w:t>
      </w:r>
      <w:proofErr w:type="spellStart"/>
      <w:r>
        <w:t>топырақ</w:t>
      </w:r>
      <w:proofErr w:type="spellEnd"/>
      <w:r>
        <w:t xml:space="preserve"> </w:t>
      </w:r>
      <w:proofErr w:type="spellStart"/>
      <w:r>
        <w:t>сипаттамалары</w:t>
      </w:r>
      <w:proofErr w:type="spellEnd"/>
      <w:r>
        <w:t xml:space="preserve"> </w:t>
      </w:r>
      <w:proofErr w:type="spellStart"/>
      <w:r>
        <w:t>және</w:t>
      </w:r>
      <w:proofErr w:type="spellEnd"/>
      <w:r>
        <w:t xml:space="preserve"> </w:t>
      </w:r>
      <w:proofErr w:type="spellStart"/>
      <w:r>
        <w:t>түрлердің</w:t>
      </w:r>
      <w:proofErr w:type="spellEnd"/>
      <w:r>
        <w:t xml:space="preserve"> </w:t>
      </w:r>
      <w:proofErr w:type="spellStart"/>
      <w:r>
        <w:t>таралу</w:t>
      </w:r>
      <w:proofErr w:type="spellEnd"/>
      <w:r>
        <w:t xml:space="preserve"> </w:t>
      </w:r>
      <w:proofErr w:type="spellStart"/>
      <w:r>
        <w:t>мөлшері</w:t>
      </w:r>
      <w:proofErr w:type="spellEnd"/>
      <w:r>
        <w:t xml:space="preserve"> </w:t>
      </w:r>
      <w:proofErr w:type="spellStart"/>
      <w:r>
        <w:t>құжатталды</w:t>
      </w:r>
      <w:proofErr w:type="spellEnd"/>
      <w:r>
        <w:t xml:space="preserve">. </w:t>
      </w:r>
      <w:proofErr w:type="spellStart"/>
      <w:r>
        <w:rPr>
          <w:bCs/>
        </w:rPr>
        <w:t>Проективті</w:t>
      </w:r>
      <w:proofErr w:type="spellEnd"/>
      <w:r>
        <w:rPr>
          <w:bCs/>
        </w:rPr>
        <w:t xml:space="preserve"> </w:t>
      </w:r>
      <w:proofErr w:type="spellStart"/>
      <w:r>
        <w:rPr>
          <w:bCs/>
        </w:rPr>
        <w:t>жабындылық</w:t>
      </w:r>
      <w:proofErr w:type="spellEnd"/>
      <w:r>
        <w:t xml:space="preserve"> - </w:t>
      </w:r>
      <w:proofErr w:type="spellStart"/>
      <w:r>
        <w:t>жер</w:t>
      </w:r>
      <w:proofErr w:type="spellEnd"/>
      <w:r>
        <w:t xml:space="preserve"> </w:t>
      </w:r>
      <w:proofErr w:type="spellStart"/>
      <w:r>
        <w:t>бетінің</w:t>
      </w:r>
      <w:proofErr w:type="spellEnd"/>
      <w:r>
        <w:t xml:space="preserve"> </w:t>
      </w:r>
      <w:proofErr w:type="spellStart"/>
      <w:r>
        <w:t>өсімдік</w:t>
      </w:r>
      <w:proofErr w:type="spellEnd"/>
      <w:r>
        <w:t xml:space="preserve"> </w:t>
      </w:r>
      <w:proofErr w:type="spellStart"/>
      <w:r>
        <w:t>жапырақтарымен</w:t>
      </w:r>
      <w:proofErr w:type="spellEnd"/>
      <w:r>
        <w:t xml:space="preserve"> </w:t>
      </w:r>
      <w:proofErr w:type="spellStart"/>
      <w:r>
        <w:t>жабылу</w:t>
      </w:r>
      <w:proofErr w:type="spellEnd"/>
      <w:r>
        <w:t xml:space="preserve"> </w:t>
      </w:r>
      <w:proofErr w:type="spellStart"/>
      <w:r>
        <w:t>үлесі</w:t>
      </w:r>
      <w:proofErr w:type="spellEnd"/>
      <w:r>
        <w:t xml:space="preserve"> </w:t>
      </w:r>
      <w:proofErr w:type="spellStart"/>
      <w:r>
        <w:t>ретінде</w:t>
      </w:r>
      <w:proofErr w:type="spellEnd"/>
      <w:r>
        <w:t xml:space="preserve"> </w:t>
      </w:r>
      <w:proofErr w:type="spellStart"/>
      <w:r>
        <w:t>анықталып</w:t>
      </w:r>
      <w:proofErr w:type="spellEnd"/>
      <w:r>
        <w:t xml:space="preserve">, </w:t>
      </w:r>
      <w:proofErr w:type="spellStart"/>
      <w:r>
        <w:t>пайыздық</w:t>
      </w:r>
      <w:proofErr w:type="spellEnd"/>
      <w:r>
        <w:t xml:space="preserve"> </w:t>
      </w:r>
      <w:proofErr w:type="spellStart"/>
      <w:r>
        <w:t>кластармен</w:t>
      </w:r>
      <w:proofErr w:type="spellEnd"/>
      <w:r>
        <w:t xml:space="preserve"> (</w:t>
      </w:r>
      <w:proofErr w:type="spellStart"/>
      <w:r>
        <w:t>мысалы</w:t>
      </w:r>
      <w:proofErr w:type="spellEnd"/>
      <w:r>
        <w:t xml:space="preserve">, 10%, 30%, 60%) </w:t>
      </w:r>
      <w:proofErr w:type="spellStart"/>
      <w:r>
        <w:t>көзбен</w:t>
      </w:r>
      <w:proofErr w:type="spellEnd"/>
      <w:r>
        <w:t xml:space="preserve"> </w:t>
      </w:r>
      <w:proofErr w:type="spellStart"/>
      <w:r>
        <w:t>бағамдау</w:t>
      </w:r>
      <w:proofErr w:type="spellEnd"/>
      <w:r>
        <w:t xml:space="preserve"> </w:t>
      </w:r>
      <w:proofErr w:type="spellStart"/>
      <w:r>
        <w:t>арқылы</w:t>
      </w:r>
      <w:proofErr w:type="spellEnd"/>
      <w:r>
        <w:t xml:space="preserve"> </w:t>
      </w:r>
      <w:proofErr w:type="spellStart"/>
      <w:r>
        <w:t>бағаланды</w:t>
      </w:r>
      <w:proofErr w:type="spellEnd"/>
      <w:r>
        <w:t xml:space="preserve">. </w:t>
      </w:r>
      <w:proofErr w:type="spellStart"/>
      <w:r>
        <w:t>Түрлердің</w:t>
      </w:r>
      <w:proofErr w:type="spellEnd"/>
      <w:r>
        <w:t xml:space="preserve"> </w:t>
      </w:r>
      <w:proofErr w:type="spellStart"/>
      <w:r>
        <w:t>таралу</w:t>
      </w:r>
      <w:proofErr w:type="spellEnd"/>
      <w:r>
        <w:t xml:space="preserve"> </w:t>
      </w:r>
      <w:proofErr w:type="spellStart"/>
      <w:r>
        <w:t>мөлшері</w:t>
      </w:r>
      <w:proofErr w:type="spellEnd"/>
      <w:r>
        <w:t xml:space="preserve"> </w:t>
      </w:r>
      <w:proofErr w:type="spellStart"/>
      <w:r>
        <w:rPr>
          <w:bCs/>
        </w:rPr>
        <w:t>Друд</w:t>
      </w:r>
      <w:proofErr w:type="spellEnd"/>
      <w:r>
        <w:rPr>
          <w:bCs/>
        </w:rPr>
        <w:t xml:space="preserve"> </w:t>
      </w:r>
      <w:proofErr w:type="spellStart"/>
      <w:r>
        <w:rPr>
          <w:bCs/>
        </w:rPr>
        <w:t>шкаласы</w:t>
      </w:r>
      <w:proofErr w:type="spellEnd"/>
      <w:r>
        <w:t xml:space="preserve"> </w:t>
      </w:r>
      <w:proofErr w:type="spellStart"/>
      <w:r>
        <w:t>бойынша</w:t>
      </w:r>
      <w:proofErr w:type="spellEnd"/>
      <w:r>
        <w:t xml:space="preserve"> </w:t>
      </w:r>
      <w:proofErr w:type="spellStart"/>
      <w:r>
        <w:t>бағаланды</w:t>
      </w:r>
      <w:proofErr w:type="spellEnd"/>
      <w:r>
        <w:t xml:space="preserve">. </w:t>
      </w:r>
      <w:proofErr w:type="spellStart"/>
      <w:r>
        <w:t>Теміржолдың</w:t>
      </w:r>
      <w:proofErr w:type="spellEnd"/>
      <w:r>
        <w:t xml:space="preserve"> </w:t>
      </w:r>
      <w:proofErr w:type="spellStart"/>
      <w:r>
        <w:t>сызықтық</w:t>
      </w:r>
      <w:proofErr w:type="spellEnd"/>
      <w:r>
        <w:t xml:space="preserve"> </w:t>
      </w:r>
      <w:proofErr w:type="spellStart"/>
      <w:r>
        <w:t>сипатын</w:t>
      </w:r>
      <w:proofErr w:type="spellEnd"/>
      <w:r>
        <w:t xml:space="preserve"> </w:t>
      </w:r>
      <w:proofErr w:type="spellStart"/>
      <w:r>
        <w:t>ескере</w:t>
      </w:r>
      <w:proofErr w:type="spellEnd"/>
      <w:r>
        <w:t xml:space="preserve"> </w:t>
      </w:r>
      <w:proofErr w:type="spellStart"/>
      <w:r>
        <w:t>отырып</w:t>
      </w:r>
      <w:proofErr w:type="spellEnd"/>
      <w:r>
        <w:t xml:space="preserve">, </w:t>
      </w:r>
      <w:proofErr w:type="spellStart"/>
      <w:r>
        <w:t>ықтимал</w:t>
      </w:r>
      <w:proofErr w:type="spellEnd"/>
      <w:r>
        <w:t xml:space="preserve"> </w:t>
      </w:r>
      <w:proofErr w:type="spellStart"/>
      <w:r>
        <w:t>мекендеу</w:t>
      </w:r>
      <w:proofErr w:type="spellEnd"/>
      <w:r>
        <w:t xml:space="preserve"> </w:t>
      </w:r>
      <w:proofErr w:type="spellStart"/>
      <w:r>
        <w:t>ортасының</w:t>
      </w:r>
      <w:proofErr w:type="spellEnd"/>
      <w:r>
        <w:t xml:space="preserve"> </w:t>
      </w:r>
      <w:proofErr w:type="spellStart"/>
      <w:r>
        <w:t>бөлшектенуін</w:t>
      </w:r>
      <w:proofErr w:type="spellEnd"/>
      <w:r>
        <w:t xml:space="preserve"> </w:t>
      </w:r>
      <w:proofErr w:type="spellStart"/>
      <w:r>
        <w:t>және</w:t>
      </w:r>
      <w:proofErr w:type="spellEnd"/>
      <w:r>
        <w:t xml:space="preserve"> </w:t>
      </w:r>
      <w:proofErr w:type="spellStart"/>
      <w:r>
        <w:t>шеткі</w:t>
      </w:r>
      <w:proofErr w:type="spellEnd"/>
      <w:r>
        <w:t xml:space="preserve"> </w:t>
      </w:r>
      <w:proofErr w:type="spellStart"/>
      <w:r>
        <w:t>әсерлерді</w:t>
      </w:r>
      <w:proofErr w:type="spellEnd"/>
      <w:r>
        <w:t xml:space="preserve"> </w:t>
      </w:r>
      <w:proofErr w:type="spellStart"/>
      <w:r>
        <w:t>бағалау</w:t>
      </w:r>
      <w:proofErr w:type="spellEnd"/>
      <w:r>
        <w:t xml:space="preserve"> </w:t>
      </w:r>
      <w:proofErr w:type="spellStart"/>
      <w:r>
        <w:t>үшін</w:t>
      </w:r>
      <w:proofErr w:type="spellEnd"/>
      <w:r>
        <w:t xml:space="preserve"> </w:t>
      </w:r>
      <w:proofErr w:type="spellStart"/>
      <w:r>
        <w:t>экологиялық</w:t>
      </w:r>
      <w:proofErr w:type="spellEnd"/>
      <w:r>
        <w:t xml:space="preserve"> </w:t>
      </w:r>
      <w:proofErr w:type="spellStart"/>
      <w:r>
        <w:t>сезімтал</w:t>
      </w:r>
      <w:proofErr w:type="spellEnd"/>
      <w:r>
        <w:t xml:space="preserve"> </w:t>
      </w:r>
      <w:proofErr w:type="spellStart"/>
      <w:r>
        <w:t>аймақтарда</w:t>
      </w:r>
      <w:proofErr w:type="spellEnd"/>
      <w:r>
        <w:t xml:space="preserve"> </w:t>
      </w:r>
      <w:proofErr w:type="spellStart"/>
      <w:r>
        <w:t>теміржол</w:t>
      </w:r>
      <w:proofErr w:type="spellEnd"/>
      <w:r>
        <w:t xml:space="preserve"> </w:t>
      </w:r>
      <w:proofErr w:type="spellStart"/>
      <w:r>
        <w:t>бағытына</w:t>
      </w:r>
      <w:proofErr w:type="spellEnd"/>
      <w:r>
        <w:t xml:space="preserve"> </w:t>
      </w:r>
      <w:proofErr w:type="spellStart"/>
      <w:r>
        <w:rPr>
          <w:bCs/>
        </w:rPr>
        <w:t>перпендикуляр</w:t>
      </w:r>
      <w:proofErr w:type="spellEnd"/>
      <w:r>
        <w:rPr>
          <w:b/>
          <w:bCs/>
        </w:rPr>
        <w:t xml:space="preserve"> </w:t>
      </w:r>
      <w:proofErr w:type="spellStart"/>
      <w:r>
        <w:rPr>
          <w:bCs/>
        </w:rPr>
        <w:t>трансектілер</w:t>
      </w:r>
      <w:proofErr w:type="spellEnd"/>
      <w:r>
        <w:t xml:space="preserve"> </w:t>
      </w:r>
      <w:proofErr w:type="spellStart"/>
      <w:r>
        <w:t>салынды</w:t>
      </w:r>
      <w:proofErr w:type="spellEnd"/>
      <w:r>
        <w:t xml:space="preserve">. </w:t>
      </w:r>
      <w:proofErr w:type="spellStart"/>
      <w:r>
        <w:t>Бұл</w:t>
      </w:r>
      <w:proofErr w:type="spellEnd"/>
      <w:r>
        <w:t xml:space="preserve"> </w:t>
      </w:r>
      <w:proofErr w:type="spellStart"/>
      <w:r>
        <w:t>процесті</w:t>
      </w:r>
      <w:proofErr w:type="spellEnd"/>
      <w:r>
        <w:t xml:space="preserve"> </w:t>
      </w:r>
      <w:proofErr w:type="spellStart"/>
      <w:r>
        <w:t>жеңілдету</w:t>
      </w:r>
      <w:proofErr w:type="spellEnd"/>
      <w:r>
        <w:t xml:space="preserve"> </w:t>
      </w:r>
      <w:proofErr w:type="spellStart"/>
      <w:r>
        <w:t>үшін</w:t>
      </w:r>
      <w:proofErr w:type="spellEnd"/>
      <w:r>
        <w:t xml:space="preserve"> </w:t>
      </w:r>
      <w:proofErr w:type="spellStart"/>
      <w:r>
        <w:t>белгілі</w:t>
      </w:r>
      <w:proofErr w:type="spellEnd"/>
      <w:r>
        <w:t xml:space="preserve"> </w:t>
      </w:r>
      <w:proofErr w:type="spellStart"/>
      <w:r>
        <w:t>бір</w:t>
      </w:r>
      <w:proofErr w:type="spellEnd"/>
      <w:r>
        <w:t xml:space="preserve"> </w:t>
      </w:r>
      <w:proofErr w:type="spellStart"/>
      <w:r>
        <w:rPr>
          <w:bCs/>
        </w:rPr>
        <w:t>алдын</w:t>
      </w:r>
      <w:proofErr w:type="spellEnd"/>
      <w:r>
        <w:rPr>
          <w:bCs/>
        </w:rPr>
        <w:t xml:space="preserve"> </w:t>
      </w:r>
      <w:proofErr w:type="spellStart"/>
      <w:r>
        <w:rPr>
          <w:bCs/>
        </w:rPr>
        <w:t>ала</w:t>
      </w:r>
      <w:proofErr w:type="spellEnd"/>
      <w:r>
        <w:rPr>
          <w:bCs/>
        </w:rPr>
        <w:t xml:space="preserve"> </w:t>
      </w:r>
      <w:proofErr w:type="spellStart"/>
      <w:r>
        <w:rPr>
          <w:bCs/>
        </w:rPr>
        <w:t>дайындалған</w:t>
      </w:r>
      <w:proofErr w:type="spellEnd"/>
      <w:r>
        <w:rPr>
          <w:bCs/>
        </w:rPr>
        <w:t xml:space="preserve"> </w:t>
      </w:r>
      <w:proofErr w:type="spellStart"/>
      <w:r>
        <w:rPr>
          <w:bCs/>
        </w:rPr>
        <w:t>нысандар</w:t>
      </w:r>
      <w:proofErr w:type="spellEnd"/>
      <w:r>
        <w:rPr>
          <w:bCs/>
        </w:rPr>
        <w:t xml:space="preserve"> (</w:t>
      </w:r>
      <w:proofErr w:type="spellStart"/>
      <w:r>
        <w:rPr>
          <w:bCs/>
        </w:rPr>
        <w:t>проформа</w:t>
      </w:r>
      <w:proofErr w:type="spellEnd"/>
      <w:r>
        <w:rPr>
          <w:bCs/>
        </w:rPr>
        <w:t>)</w:t>
      </w:r>
      <w:r>
        <w:t xml:space="preserve"> </w:t>
      </w:r>
      <w:proofErr w:type="spellStart"/>
      <w:r>
        <w:t>пайдаланылды</w:t>
      </w:r>
      <w:proofErr w:type="spellEnd"/>
      <w:r>
        <w:t>.</w:t>
      </w:r>
    </w:p>
    <w:p w14:paraId="738E158E" w14:textId="77777777" w:rsidR="006B6003" w:rsidRDefault="006B6003">
      <w:pPr>
        <w:pStyle w:val="ReportParagraph"/>
      </w:pPr>
    </w:p>
    <w:p w14:paraId="2CDDE3FF" w14:textId="77777777" w:rsidR="006B6003" w:rsidRDefault="00000000">
      <w:pPr>
        <w:pStyle w:val="ReportParagraph"/>
      </w:pPr>
      <w:proofErr w:type="spellStart"/>
      <w:r>
        <w:t>Өсімдіктерді</w:t>
      </w:r>
      <w:proofErr w:type="spellEnd"/>
      <w:r>
        <w:t xml:space="preserve"> </w:t>
      </w:r>
      <w:proofErr w:type="spellStart"/>
      <w:r>
        <w:t>анықтау</w:t>
      </w:r>
      <w:proofErr w:type="spellEnd"/>
      <w:r>
        <w:t xml:space="preserve"> </w:t>
      </w:r>
      <w:proofErr w:type="spellStart"/>
      <w:r>
        <w:t>келесі</w:t>
      </w:r>
      <w:proofErr w:type="spellEnd"/>
      <w:r>
        <w:t xml:space="preserve"> </w:t>
      </w:r>
      <w:proofErr w:type="spellStart"/>
      <w:r>
        <w:t>әдебиеттер</w:t>
      </w:r>
      <w:proofErr w:type="spellEnd"/>
      <w:r>
        <w:t xml:space="preserve"> </w:t>
      </w:r>
      <w:proofErr w:type="spellStart"/>
      <w:r>
        <w:t>бойынша</w:t>
      </w:r>
      <w:proofErr w:type="spellEnd"/>
      <w:r>
        <w:t xml:space="preserve"> </w:t>
      </w:r>
      <w:proofErr w:type="spellStart"/>
      <w:r>
        <w:t>жүргізіледі</w:t>
      </w:r>
      <w:proofErr w:type="spellEnd"/>
      <w:r>
        <w:t xml:space="preserve"> </w:t>
      </w:r>
      <w:proofErr w:type="spellStart"/>
      <w:r>
        <w:t>деп</w:t>
      </w:r>
      <w:proofErr w:type="spellEnd"/>
      <w:r>
        <w:t xml:space="preserve"> </w:t>
      </w:r>
      <w:proofErr w:type="spellStart"/>
      <w:r>
        <w:t>жоспарланған</w:t>
      </w:r>
      <w:proofErr w:type="spellEnd"/>
      <w:r>
        <w:t xml:space="preserve">: </w:t>
      </w:r>
    </w:p>
    <w:p w14:paraId="57806768" w14:textId="77777777" w:rsidR="006B6003" w:rsidRDefault="00000000">
      <w:pPr>
        <w:widowControl/>
        <w:numPr>
          <w:ilvl w:val="1"/>
          <w:numId w:val="77"/>
        </w:numPr>
        <w:autoSpaceDE/>
        <w:autoSpaceDN/>
        <w:ind w:left="450"/>
        <w:jc w:val="both"/>
        <w:rPr>
          <w:rFonts w:ascii="Arial" w:eastAsia="Arial" w:hAnsi="Arial" w:cs="Arial"/>
          <w:sz w:val="24"/>
          <w:szCs w:val="24"/>
          <w:lang w:eastAsia="en-PH"/>
        </w:rPr>
      </w:pPr>
      <w:proofErr w:type="spellStart"/>
      <w:r>
        <w:rPr>
          <w:rFonts w:ascii="Arial" w:hAnsi="Arial" w:cs="Arial"/>
          <w:sz w:val="24"/>
          <w:szCs w:val="24"/>
        </w:rPr>
        <w:t>Қазақстан</w:t>
      </w:r>
      <w:proofErr w:type="spellEnd"/>
      <w:r>
        <w:rPr>
          <w:rFonts w:ascii="Arial" w:hAnsi="Arial" w:cs="Arial"/>
          <w:sz w:val="24"/>
          <w:szCs w:val="24"/>
        </w:rPr>
        <w:t xml:space="preserve"> </w:t>
      </w:r>
      <w:proofErr w:type="spellStart"/>
      <w:r>
        <w:rPr>
          <w:rFonts w:ascii="Arial" w:hAnsi="Arial" w:cs="Arial"/>
          <w:sz w:val="24"/>
          <w:szCs w:val="24"/>
        </w:rPr>
        <w:t>өсімдіктерінің</w:t>
      </w:r>
      <w:proofErr w:type="spellEnd"/>
      <w:r>
        <w:rPr>
          <w:rFonts w:ascii="Arial" w:hAnsi="Arial" w:cs="Arial"/>
          <w:sz w:val="24"/>
          <w:szCs w:val="24"/>
        </w:rPr>
        <w:t xml:space="preserve"> </w:t>
      </w:r>
      <w:proofErr w:type="spellStart"/>
      <w:r>
        <w:rPr>
          <w:rFonts w:ascii="Arial" w:hAnsi="Arial" w:cs="Arial"/>
          <w:sz w:val="24"/>
          <w:szCs w:val="24"/>
        </w:rPr>
        <w:t>суретті</w:t>
      </w:r>
      <w:proofErr w:type="spellEnd"/>
      <w:r>
        <w:rPr>
          <w:rFonts w:ascii="Arial" w:hAnsi="Arial" w:cs="Arial"/>
          <w:sz w:val="24"/>
          <w:szCs w:val="24"/>
        </w:rPr>
        <w:t xml:space="preserve"> </w:t>
      </w:r>
      <w:proofErr w:type="spellStart"/>
      <w:r>
        <w:rPr>
          <w:rFonts w:ascii="Arial" w:hAnsi="Arial" w:cs="Arial"/>
          <w:sz w:val="24"/>
          <w:szCs w:val="24"/>
        </w:rPr>
        <w:t>анықтауышы</w:t>
      </w:r>
      <w:proofErr w:type="spellEnd"/>
      <w:r>
        <w:rPr>
          <w:rFonts w:ascii="Arial" w:hAnsi="Arial" w:cs="Arial"/>
          <w:sz w:val="24"/>
          <w:szCs w:val="24"/>
        </w:rPr>
        <w:t xml:space="preserve"> (1969)</w:t>
      </w:r>
      <w:r>
        <w:rPr>
          <w:rFonts w:ascii="Arial" w:eastAsia="Arial" w:hAnsi="Arial" w:cs="Arial"/>
          <w:sz w:val="24"/>
          <w:szCs w:val="24"/>
          <w:lang w:eastAsia="en-PH"/>
        </w:rPr>
        <w:t xml:space="preserve">, </w:t>
      </w:r>
    </w:p>
    <w:p w14:paraId="740BDC57" w14:textId="77777777" w:rsidR="006B6003" w:rsidRDefault="00000000">
      <w:pPr>
        <w:widowControl/>
        <w:numPr>
          <w:ilvl w:val="1"/>
          <w:numId w:val="77"/>
        </w:numPr>
        <w:autoSpaceDE/>
        <w:autoSpaceDN/>
        <w:ind w:left="450"/>
        <w:jc w:val="both"/>
        <w:rPr>
          <w:rFonts w:ascii="Arial" w:eastAsia="Arial" w:hAnsi="Arial" w:cs="Arial"/>
          <w:sz w:val="24"/>
          <w:szCs w:val="24"/>
          <w:lang w:eastAsia="en-PH"/>
        </w:rPr>
      </w:pPr>
      <w:proofErr w:type="spellStart"/>
      <w:r>
        <w:rPr>
          <w:rFonts w:ascii="Arial" w:hAnsi="Arial" w:cs="Arial"/>
          <w:sz w:val="24"/>
          <w:szCs w:val="24"/>
        </w:rPr>
        <w:t>Қазақстан</w:t>
      </w:r>
      <w:proofErr w:type="spellEnd"/>
      <w:r>
        <w:rPr>
          <w:rFonts w:ascii="Arial" w:hAnsi="Arial" w:cs="Arial"/>
          <w:sz w:val="24"/>
          <w:szCs w:val="24"/>
        </w:rPr>
        <w:t xml:space="preserve"> </w:t>
      </w:r>
      <w:proofErr w:type="spellStart"/>
      <w:r>
        <w:rPr>
          <w:rFonts w:ascii="Arial" w:hAnsi="Arial" w:cs="Arial"/>
          <w:sz w:val="24"/>
          <w:szCs w:val="24"/>
        </w:rPr>
        <w:t>флорасының</w:t>
      </w:r>
      <w:proofErr w:type="spellEnd"/>
      <w:r>
        <w:rPr>
          <w:rFonts w:ascii="Arial" w:hAnsi="Arial" w:cs="Arial"/>
          <w:sz w:val="24"/>
          <w:szCs w:val="24"/>
        </w:rPr>
        <w:t xml:space="preserve"> </w:t>
      </w:r>
      <w:proofErr w:type="spellStart"/>
      <w:r>
        <w:rPr>
          <w:rFonts w:ascii="Arial" w:hAnsi="Arial" w:cs="Arial"/>
          <w:sz w:val="24"/>
          <w:szCs w:val="24"/>
        </w:rPr>
        <w:t>тұқымдастары</w:t>
      </w:r>
      <w:proofErr w:type="spellEnd"/>
      <w:r>
        <w:rPr>
          <w:rFonts w:ascii="Arial" w:hAnsi="Arial" w:cs="Arial"/>
          <w:sz w:val="24"/>
          <w:szCs w:val="24"/>
        </w:rPr>
        <w:t xml:space="preserve"> </w:t>
      </w:r>
      <w:proofErr w:type="spellStart"/>
      <w:r>
        <w:rPr>
          <w:rFonts w:ascii="Arial" w:hAnsi="Arial" w:cs="Arial"/>
          <w:sz w:val="24"/>
          <w:szCs w:val="24"/>
        </w:rPr>
        <w:t>мен</w:t>
      </w:r>
      <w:proofErr w:type="spellEnd"/>
      <w:r>
        <w:rPr>
          <w:rFonts w:ascii="Arial" w:hAnsi="Arial" w:cs="Arial"/>
          <w:sz w:val="24"/>
          <w:szCs w:val="24"/>
        </w:rPr>
        <w:t xml:space="preserve"> </w:t>
      </w:r>
      <w:proofErr w:type="spellStart"/>
      <w:r>
        <w:rPr>
          <w:rFonts w:ascii="Arial" w:hAnsi="Arial" w:cs="Arial"/>
          <w:sz w:val="24"/>
          <w:szCs w:val="24"/>
        </w:rPr>
        <w:t>туыстарының</w:t>
      </w:r>
      <w:proofErr w:type="spellEnd"/>
      <w:r>
        <w:rPr>
          <w:rFonts w:ascii="Arial" w:hAnsi="Arial" w:cs="Arial"/>
          <w:sz w:val="24"/>
          <w:szCs w:val="24"/>
        </w:rPr>
        <w:t xml:space="preserve"> </w:t>
      </w:r>
      <w:proofErr w:type="spellStart"/>
      <w:r>
        <w:rPr>
          <w:rFonts w:ascii="Arial" w:hAnsi="Arial" w:cs="Arial"/>
          <w:sz w:val="24"/>
          <w:szCs w:val="24"/>
        </w:rPr>
        <w:t>суретті</w:t>
      </w:r>
      <w:proofErr w:type="spellEnd"/>
      <w:r>
        <w:rPr>
          <w:rFonts w:ascii="Arial" w:hAnsi="Arial" w:cs="Arial"/>
          <w:sz w:val="24"/>
          <w:szCs w:val="24"/>
        </w:rPr>
        <w:t xml:space="preserve"> </w:t>
      </w:r>
      <w:proofErr w:type="spellStart"/>
      <w:r>
        <w:rPr>
          <w:rFonts w:ascii="Arial" w:hAnsi="Arial" w:cs="Arial"/>
          <w:sz w:val="24"/>
          <w:szCs w:val="24"/>
        </w:rPr>
        <w:t>анықтауышы</w:t>
      </w:r>
      <w:proofErr w:type="spellEnd"/>
      <w:r>
        <w:rPr>
          <w:rFonts w:ascii="Arial" w:hAnsi="Arial" w:cs="Arial"/>
          <w:sz w:val="24"/>
          <w:szCs w:val="24"/>
        </w:rPr>
        <w:t>. 1-том (1999)</w:t>
      </w:r>
      <w:r>
        <w:rPr>
          <w:rFonts w:ascii="Arial" w:eastAsia="Arial" w:hAnsi="Arial" w:cs="Arial"/>
          <w:sz w:val="24"/>
          <w:szCs w:val="24"/>
          <w:lang w:eastAsia="en-PH"/>
        </w:rPr>
        <w:t xml:space="preserve">, </w:t>
      </w:r>
    </w:p>
    <w:p w14:paraId="0610F477" w14:textId="77777777" w:rsidR="006B6003" w:rsidRDefault="00000000">
      <w:pPr>
        <w:widowControl/>
        <w:numPr>
          <w:ilvl w:val="1"/>
          <w:numId w:val="77"/>
        </w:numPr>
        <w:autoSpaceDE/>
        <w:autoSpaceDN/>
        <w:ind w:left="450"/>
        <w:jc w:val="both"/>
        <w:rPr>
          <w:rFonts w:ascii="Arial" w:eastAsia="Arial" w:hAnsi="Arial" w:cs="Arial"/>
          <w:sz w:val="24"/>
          <w:szCs w:val="24"/>
          <w:lang w:eastAsia="en-PH"/>
        </w:rPr>
      </w:pPr>
      <w:proofErr w:type="spellStart"/>
      <w:r>
        <w:rPr>
          <w:rFonts w:ascii="Arial" w:hAnsi="Arial" w:cs="Arial"/>
          <w:sz w:val="24"/>
          <w:szCs w:val="24"/>
        </w:rPr>
        <w:t>Орта</w:t>
      </w:r>
      <w:proofErr w:type="spellEnd"/>
      <w:r>
        <w:rPr>
          <w:rFonts w:ascii="Arial" w:hAnsi="Arial" w:cs="Arial"/>
          <w:sz w:val="24"/>
          <w:szCs w:val="24"/>
        </w:rPr>
        <w:t xml:space="preserve"> Азия </w:t>
      </w:r>
      <w:proofErr w:type="spellStart"/>
      <w:r>
        <w:rPr>
          <w:rFonts w:ascii="Arial" w:hAnsi="Arial" w:cs="Arial"/>
          <w:sz w:val="24"/>
          <w:szCs w:val="24"/>
        </w:rPr>
        <w:t>өсімдіктерінің</w:t>
      </w:r>
      <w:proofErr w:type="spellEnd"/>
      <w:r>
        <w:rPr>
          <w:rFonts w:ascii="Arial" w:hAnsi="Arial" w:cs="Arial"/>
          <w:sz w:val="24"/>
          <w:szCs w:val="24"/>
        </w:rPr>
        <w:t xml:space="preserve"> </w:t>
      </w:r>
      <w:proofErr w:type="spellStart"/>
      <w:r>
        <w:rPr>
          <w:rFonts w:ascii="Arial" w:hAnsi="Arial" w:cs="Arial"/>
          <w:sz w:val="24"/>
          <w:szCs w:val="24"/>
        </w:rPr>
        <w:t>анықтауышы</w:t>
      </w:r>
      <w:proofErr w:type="spellEnd"/>
      <w:r>
        <w:rPr>
          <w:rFonts w:ascii="Arial" w:hAnsi="Arial" w:cs="Arial"/>
          <w:sz w:val="24"/>
          <w:szCs w:val="24"/>
        </w:rPr>
        <w:t xml:space="preserve"> (1968-1993)</w:t>
      </w:r>
      <w:r>
        <w:rPr>
          <w:rFonts w:ascii="Arial" w:eastAsia="Arial" w:hAnsi="Arial" w:cs="Arial"/>
          <w:sz w:val="24"/>
          <w:szCs w:val="24"/>
          <w:lang w:eastAsia="en-PH"/>
        </w:rPr>
        <w:t xml:space="preserve">, </w:t>
      </w:r>
    </w:p>
    <w:p w14:paraId="537F1A46" w14:textId="77777777" w:rsidR="006B6003" w:rsidRDefault="00000000">
      <w:pPr>
        <w:widowControl/>
        <w:numPr>
          <w:ilvl w:val="1"/>
          <w:numId w:val="77"/>
        </w:numPr>
        <w:autoSpaceDE/>
        <w:autoSpaceDN/>
        <w:ind w:left="450"/>
        <w:jc w:val="both"/>
        <w:rPr>
          <w:rFonts w:ascii="Arial" w:eastAsia="Arial" w:hAnsi="Arial" w:cs="Arial"/>
          <w:sz w:val="24"/>
          <w:szCs w:val="24"/>
          <w:lang w:val="ru-RU" w:eastAsia="en-PH"/>
        </w:rPr>
      </w:pPr>
      <w:r>
        <w:rPr>
          <w:rFonts w:ascii="Arial" w:hAnsi="Arial" w:cs="Arial"/>
          <w:sz w:val="24"/>
          <w:szCs w:val="24"/>
          <w:lang w:val="ru-RU"/>
        </w:rPr>
        <w:t>Онлайн-</w:t>
      </w:r>
      <w:proofErr w:type="spellStart"/>
      <w:r>
        <w:rPr>
          <w:rFonts w:ascii="Arial" w:hAnsi="Arial" w:cs="Arial"/>
          <w:sz w:val="24"/>
          <w:szCs w:val="24"/>
          <w:lang w:val="ru-RU"/>
        </w:rPr>
        <w:t>анықтауыш</w:t>
      </w:r>
      <w:proofErr w:type="spellEnd"/>
      <w:r>
        <w:rPr>
          <w:rFonts w:ascii="Arial" w:hAnsi="Arial" w:cs="Arial"/>
          <w:sz w:val="24"/>
          <w:szCs w:val="24"/>
          <w:lang w:val="ru-RU"/>
        </w:rPr>
        <w:t xml:space="preserve"> </w:t>
      </w:r>
      <w:r>
        <w:rPr>
          <w:rFonts w:ascii="Arial" w:hAnsi="Arial" w:cs="Arial"/>
          <w:sz w:val="24"/>
          <w:szCs w:val="24"/>
        </w:rPr>
        <w:t>www</w:t>
      </w:r>
      <w:r>
        <w:rPr>
          <w:rFonts w:ascii="Arial" w:hAnsi="Arial" w:cs="Arial"/>
          <w:sz w:val="24"/>
          <w:szCs w:val="24"/>
          <w:lang w:val="ru-RU"/>
        </w:rPr>
        <w:t>.</w:t>
      </w:r>
      <w:proofErr w:type="spellStart"/>
      <w:r>
        <w:rPr>
          <w:rFonts w:ascii="Arial" w:hAnsi="Arial" w:cs="Arial"/>
          <w:sz w:val="24"/>
          <w:szCs w:val="24"/>
        </w:rPr>
        <w:t>plantarium</w:t>
      </w:r>
      <w:proofErr w:type="spellEnd"/>
      <w:r>
        <w:rPr>
          <w:rFonts w:ascii="Arial" w:hAnsi="Arial" w:cs="Arial"/>
          <w:sz w:val="24"/>
          <w:szCs w:val="24"/>
          <w:lang w:val="ru-RU"/>
        </w:rPr>
        <w:t>.</w:t>
      </w:r>
      <w:proofErr w:type="spellStart"/>
      <w:r>
        <w:rPr>
          <w:rFonts w:ascii="Arial" w:hAnsi="Arial" w:cs="Arial"/>
          <w:sz w:val="24"/>
          <w:szCs w:val="24"/>
        </w:rPr>
        <w:t>ru</w:t>
      </w:r>
      <w:proofErr w:type="spellEnd"/>
      <w:r>
        <w:rPr>
          <w:rFonts w:ascii="Arial" w:eastAsia="Arial" w:hAnsi="Arial" w:cs="Arial"/>
          <w:sz w:val="24"/>
          <w:szCs w:val="24"/>
          <w:lang w:val="ru-RU" w:eastAsia="en-PH"/>
        </w:rPr>
        <w:t>.</w:t>
      </w:r>
    </w:p>
    <w:p w14:paraId="4E1FCD3D" w14:textId="77777777" w:rsidR="006B6003" w:rsidRDefault="006B6003">
      <w:pPr>
        <w:widowControl/>
        <w:autoSpaceDE/>
        <w:autoSpaceDN/>
        <w:rPr>
          <w:rFonts w:ascii="Arial" w:eastAsia="Arial" w:hAnsi="Arial" w:cs="Arial"/>
          <w:sz w:val="24"/>
          <w:szCs w:val="24"/>
          <w:lang w:val="ru-RU" w:eastAsia="en-PH"/>
        </w:rPr>
      </w:pPr>
    </w:p>
    <w:p w14:paraId="351186E3" w14:textId="77777777" w:rsidR="006B6003" w:rsidRDefault="00000000">
      <w:pPr>
        <w:widowControl/>
        <w:autoSpaceDE/>
        <w:autoSpaceDN/>
        <w:jc w:val="both"/>
        <w:rPr>
          <w:rFonts w:ascii="Arial" w:eastAsia="Arial" w:hAnsi="Arial" w:cs="Arial"/>
          <w:sz w:val="24"/>
          <w:szCs w:val="24"/>
          <w:lang w:val="ru-RU" w:eastAsia="en-PH"/>
        </w:rPr>
      </w:pPr>
      <w:proofErr w:type="spellStart"/>
      <w:r>
        <w:rPr>
          <w:rFonts w:ascii="Arial" w:hAnsi="Arial" w:cs="Arial"/>
          <w:sz w:val="24"/>
          <w:szCs w:val="24"/>
          <w:lang w:val="ru-RU"/>
        </w:rPr>
        <w:t>Жұмыстың</w:t>
      </w:r>
      <w:proofErr w:type="spellEnd"/>
      <w:r>
        <w:rPr>
          <w:rFonts w:ascii="Arial" w:hAnsi="Arial" w:cs="Arial"/>
          <w:sz w:val="24"/>
          <w:szCs w:val="24"/>
          <w:lang w:val="ru-RU"/>
        </w:rPr>
        <w:t xml:space="preserve"> </w:t>
      </w:r>
      <w:proofErr w:type="spellStart"/>
      <w:r>
        <w:rPr>
          <w:rFonts w:ascii="Arial" w:hAnsi="Arial" w:cs="Arial"/>
          <w:sz w:val="24"/>
          <w:szCs w:val="24"/>
          <w:lang w:val="ru-RU"/>
        </w:rPr>
        <w:t>негізгі</w:t>
      </w:r>
      <w:proofErr w:type="spellEnd"/>
      <w:r>
        <w:rPr>
          <w:rFonts w:ascii="Arial" w:hAnsi="Arial" w:cs="Arial"/>
          <w:sz w:val="24"/>
          <w:szCs w:val="24"/>
          <w:lang w:val="ru-RU"/>
        </w:rPr>
        <w:t xml:space="preserve"> </w:t>
      </w:r>
      <w:proofErr w:type="spellStart"/>
      <w:r>
        <w:rPr>
          <w:rFonts w:ascii="Arial" w:hAnsi="Arial" w:cs="Arial"/>
          <w:sz w:val="24"/>
          <w:szCs w:val="24"/>
          <w:lang w:val="ru-RU"/>
        </w:rPr>
        <w:t>мақсаты</w:t>
      </w:r>
      <w:proofErr w:type="spellEnd"/>
      <w:r>
        <w:rPr>
          <w:rFonts w:ascii="Arial" w:hAnsi="Arial" w:cs="Arial"/>
          <w:sz w:val="24"/>
          <w:szCs w:val="24"/>
          <w:lang w:val="ru-RU"/>
        </w:rPr>
        <w:t xml:space="preserve"> </w:t>
      </w:r>
      <w:proofErr w:type="spellStart"/>
      <w:r>
        <w:rPr>
          <w:rFonts w:ascii="Arial" w:hAnsi="Arial" w:cs="Arial"/>
          <w:sz w:val="24"/>
          <w:szCs w:val="24"/>
          <w:lang w:val="ru-RU"/>
        </w:rPr>
        <w:t>сирек</w:t>
      </w:r>
      <w:proofErr w:type="spellEnd"/>
      <w:r>
        <w:rPr>
          <w:rFonts w:ascii="Arial" w:hAnsi="Arial" w:cs="Arial"/>
          <w:sz w:val="24"/>
          <w:szCs w:val="24"/>
          <w:lang w:val="ru-RU"/>
        </w:rPr>
        <w:t xml:space="preserve"> </w:t>
      </w:r>
      <w:proofErr w:type="spellStart"/>
      <w:r>
        <w:rPr>
          <w:rFonts w:ascii="Arial" w:hAnsi="Arial" w:cs="Arial"/>
          <w:sz w:val="24"/>
          <w:szCs w:val="24"/>
          <w:lang w:val="ru-RU"/>
        </w:rPr>
        <w:t>кездесетін</w:t>
      </w:r>
      <w:proofErr w:type="spellEnd"/>
      <w:r>
        <w:rPr>
          <w:rFonts w:ascii="Arial" w:hAnsi="Arial" w:cs="Arial"/>
          <w:sz w:val="24"/>
          <w:szCs w:val="24"/>
          <w:lang w:val="ru-RU"/>
        </w:rPr>
        <w:t xml:space="preserve"> </w:t>
      </w:r>
      <w:proofErr w:type="spellStart"/>
      <w:r>
        <w:rPr>
          <w:rFonts w:ascii="Arial" w:hAnsi="Arial" w:cs="Arial"/>
          <w:sz w:val="24"/>
          <w:szCs w:val="24"/>
          <w:lang w:val="ru-RU"/>
        </w:rPr>
        <w:t>және</w:t>
      </w:r>
      <w:proofErr w:type="spellEnd"/>
      <w:r>
        <w:rPr>
          <w:rFonts w:ascii="Arial" w:hAnsi="Arial" w:cs="Arial"/>
          <w:sz w:val="24"/>
          <w:szCs w:val="24"/>
          <w:lang w:val="ru-RU"/>
        </w:rPr>
        <w:t xml:space="preserve"> </w:t>
      </w:r>
      <w:proofErr w:type="spellStart"/>
      <w:r>
        <w:rPr>
          <w:rFonts w:ascii="Arial" w:hAnsi="Arial" w:cs="Arial"/>
          <w:sz w:val="24"/>
          <w:szCs w:val="24"/>
          <w:lang w:val="ru-RU"/>
        </w:rPr>
        <w:t>эндемикті</w:t>
      </w:r>
      <w:proofErr w:type="spellEnd"/>
      <w:r>
        <w:rPr>
          <w:rFonts w:ascii="Arial" w:hAnsi="Arial" w:cs="Arial"/>
          <w:sz w:val="24"/>
          <w:szCs w:val="24"/>
          <w:lang w:val="ru-RU"/>
        </w:rPr>
        <w:t xml:space="preserve"> </w:t>
      </w:r>
      <w:proofErr w:type="spellStart"/>
      <w:r>
        <w:rPr>
          <w:rFonts w:ascii="Arial" w:hAnsi="Arial" w:cs="Arial"/>
          <w:sz w:val="24"/>
          <w:szCs w:val="24"/>
          <w:lang w:val="ru-RU"/>
        </w:rPr>
        <w:t>өсімдік</w:t>
      </w:r>
      <w:proofErr w:type="spellEnd"/>
      <w:r>
        <w:rPr>
          <w:rFonts w:ascii="Arial" w:hAnsi="Arial" w:cs="Arial"/>
          <w:sz w:val="24"/>
          <w:szCs w:val="24"/>
          <w:lang w:val="ru-RU"/>
        </w:rPr>
        <w:t xml:space="preserve"> </w:t>
      </w:r>
      <w:proofErr w:type="spellStart"/>
      <w:r>
        <w:rPr>
          <w:rFonts w:ascii="Arial" w:hAnsi="Arial" w:cs="Arial"/>
          <w:sz w:val="24"/>
          <w:szCs w:val="24"/>
          <w:lang w:val="ru-RU"/>
        </w:rPr>
        <w:t>түрлерін</w:t>
      </w:r>
      <w:proofErr w:type="spellEnd"/>
      <w:r>
        <w:rPr>
          <w:rFonts w:ascii="Arial" w:hAnsi="Arial" w:cs="Arial"/>
          <w:sz w:val="24"/>
          <w:szCs w:val="24"/>
          <w:lang w:val="ru-RU"/>
        </w:rPr>
        <w:t xml:space="preserve"> </w:t>
      </w:r>
      <w:proofErr w:type="spellStart"/>
      <w:r>
        <w:rPr>
          <w:rFonts w:ascii="Arial" w:hAnsi="Arial" w:cs="Arial"/>
          <w:sz w:val="24"/>
          <w:szCs w:val="24"/>
          <w:lang w:val="ru-RU"/>
        </w:rPr>
        <w:t>анықтау</w:t>
      </w:r>
      <w:proofErr w:type="spellEnd"/>
      <w:r>
        <w:rPr>
          <w:rFonts w:ascii="Arial" w:hAnsi="Arial" w:cs="Arial"/>
          <w:sz w:val="24"/>
          <w:szCs w:val="24"/>
          <w:lang w:val="ru-RU"/>
        </w:rPr>
        <w:t xml:space="preserve"> </w:t>
      </w:r>
      <w:proofErr w:type="spellStart"/>
      <w:r>
        <w:rPr>
          <w:rFonts w:ascii="Arial" w:hAnsi="Arial" w:cs="Arial"/>
          <w:sz w:val="24"/>
          <w:szCs w:val="24"/>
          <w:lang w:val="ru-RU"/>
        </w:rPr>
        <w:t>болғандықтан</w:t>
      </w:r>
      <w:proofErr w:type="spellEnd"/>
      <w:r>
        <w:rPr>
          <w:rFonts w:ascii="Arial" w:hAnsi="Arial" w:cs="Arial"/>
          <w:sz w:val="24"/>
          <w:szCs w:val="24"/>
          <w:lang w:val="ru-RU"/>
        </w:rPr>
        <w:t xml:space="preserve">, </w:t>
      </w:r>
      <w:proofErr w:type="spellStart"/>
      <w:r>
        <w:rPr>
          <w:rFonts w:ascii="Arial" w:hAnsi="Arial" w:cs="Arial"/>
          <w:sz w:val="24"/>
          <w:szCs w:val="24"/>
          <w:lang w:val="ru-RU"/>
        </w:rPr>
        <w:t>аумақты</w:t>
      </w:r>
      <w:proofErr w:type="spellEnd"/>
      <w:r>
        <w:rPr>
          <w:rFonts w:ascii="Arial" w:hAnsi="Arial" w:cs="Arial"/>
          <w:sz w:val="24"/>
          <w:szCs w:val="24"/>
          <w:lang w:val="ru-RU"/>
        </w:rPr>
        <w:t xml:space="preserve"> </w:t>
      </w:r>
      <w:proofErr w:type="spellStart"/>
      <w:r>
        <w:rPr>
          <w:rFonts w:ascii="Arial" w:hAnsi="Arial" w:cs="Arial"/>
          <w:sz w:val="24"/>
          <w:szCs w:val="24"/>
          <w:lang w:val="ru-RU"/>
        </w:rPr>
        <w:t>егжей-тегжейлі</w:t>
      </w:r>
      <w:proofErr w:type="spellEnd"/>
      <w:r>
        <w:rPr>
          <w:rFonts w:ascii="Arial" w:hAnsi="Arial" w:cs="Arial"/>
          <w:sz w:val="24"/>
          <w:szCs w:val="24"/>
          <w:lang w:val="ru-RU"/>
        </w:rPr>
        <w:t xml:space="preserve"> </w:t>
      </w:r>
      <w:proofErr w:type="spellStart"/>
      <w:r>
        <w:rPr>
          <w:rFonts w:ascii="Arial" w:hAnsi="Arial" w:cs="Arial"/>
          <w:sz w:val="24"/>
          <w:szCs w:val="24"/>
          <w:lang w:val="ru-RU"/>
        </w:rPr>
        <w:t>көзбен</w:t>
      </w:r>
      <w:proofErr w:type="spellEnd"/>
      <w:r>
        <w:rPr>
          <w:rFonts w:ascii="Arial" w:hAnsi="Arial" w:cs="Arial"/>
          <w:sz w:val="24"/>
          <w:szCs w:val="24"/>
          <w:lang w:val="ru-RU"/>
        </w:rPr>
        <w:t xml:space="preserve"> </w:t>
      </w:r>
      <w:proofErr w:type="spellStart"/>
      <w:r>
        <w:rPr>
          <w:rFonts w:ascii="Arial" w:hAnsi="Arial" w:cs="Arial"/>
          <w:sz w:val="24"/>
          <w:szCs w:val="24"/>
          <w:lang w:val="ru-RU"/>
        </w:rPr>
        <w:t>шолу</w:t>
      </w:r>
      <w:proofErr w:type="spellEnd"/>
      <w:r>
        <w:rPr>
          <w:rFonts w:ascii="Arial" w:hAnsi="Arial" w:cs="Arial"/>
          <w:sz w:val="24"/>
          <w:szCs w:val="24"/>
          <w:lang w:val="ru-RU"/>
        </w:rPr>
        <w:t xml:space="preserve"> </w:t>
      </w:r>
      <w:proofErr w:type="spellStart"/>
      <w:r>
        <w:rPr>
          <w:rFonts w:ascii="Arial" w:hAnsi="Arial" w:cs="Arial"/>
          <w:sz w:val="24"/>
          <w:szCs w:val="24"/>
          <w:lang w:val="ru-RU"/>
        </w:rPr>
        <w:t>арқылы</w:t>
      </w:r>
      <w:proofErr w:type="spellEnd"/>
      <w:r>
        <w:rPr>
          <w:rFonts w:ascii="Arial" w:hAnsi="Arial" w:cs="Arial"/>
          <w:sz w:val="24"/>
          <w:szCs w:val="24"/>
          <w:lang w:val="ru-RU"/>
        </w:rPr>
        <w:t xml:space="preserve"> </w:t>
      </w:r>
      <w:proofErr w:type="spellStart"/>
      <w:r>
        <w:rPr>
          <w:rFonts w:ascii="Arial" w:hAnsi="Arial" w:cs="Arial"/>
          <w:sz w:val="24"/>
          <w:szCs w:val="24"/>
          <w:lang w:val="ru-RU"/>
        </w:rPr>
        <w:t>жүзеге</w:t>
      </w:r>
      <w:proofErr w:type="spellEnd"/>
      <w:r>
        <w:rPr>
          <w:rFonts w:ascii="Arial" w:hAnsi="Arial" w:cs="Arial"/>
          <w:sz w:val="24"/>
          <w:szCs w:val="24"/>
          <w:lang w:val="ru-RU"/>
        </w:rPr>
        <w:t xml:space="preserve"> </w:t>
      </w:r>
      <w:proofErr w:type="spellStart"/>
      <w:r>
        <w:rPr>
          <w:rFonts w:ascii="Arial" w:hAnsi="Arial" w:cs="Arial"/>
          <w:sz w:val="24"/>
          <w:szCs w:val="24"/>
          <w:lang w:val="ru-RU"/>
        </w:rPr>
        <w:t>асырылатын</w:t>
      </w:r>
      <w:proofErr w:type="spellEnd"/>
      <w:r>
        <w:rPr>
          <w:rFonts w:ascii="Arial" w:hAnsi="Arial" w:cs="Arial"/>
          <w:sz w:val="24"/>
          <w:szCs w:val="24"/>
          <w:lang w:val="ru-RU"/>
        </w:rPr>
        <w:t xml:space="preserve"> </w:t>
      </w:r>
      <w:proofErr w:type="spellStart"/>
      <w:r>
        <w:rPr>
          <w:rFonts w:ascii="Arial" w:hAnsi="Arial" w:cs="Arial"/>
          <w:bCs/>
          <w:sz w:val="24"/>
          <w:szCs w:val="24"/>
          <w:lang w:val="ru-RU"/>
        </w:rPr>
        <w:t>бағдарлық</w:t>
      </w:r>
      <w:proofErr w:type="spellEnd"/>
      <w:r>
        <w:rPr>
          <w:rFonts w:ascii="Arial" w:hAnsi="Arial" w:cs="Arial"/>
          <w:bCs/>
          <w:sz w:val="24"/>
          <w:szCs w:val="24"/>
          <w:lang w:val="ru-RU"/>
        </w:rPr>
        <w:t xml:space="preserve"> </w:t>
      </w:r>
      <w:proofErr w:type="spellStart"/>
      <w:r>
        <w:rPr>
          <w:rFonts w:ascii="Arial" w:hAnsi="Arial" w:cs="Arial"/>
          <w:bCs/>
          <w:sz w:val="24"/>
          <w:szCs w:val="24"/>
          <w:lang w:val="ru-RU"/>
        </w:rPr>
        <w:t>әдісті</w:t>
      </w:r>
      <w:proofErr w:type="spellEnd"/>
      <w:r>
        <w:rPr>
          <w:rFonts w:ascii="Arial" w:hAnsi="Arial" w:cs="Arial"/>
          <w:bCs/>
          <w:sz w:val="24"/>
          <w:szCs w:val="24"/>
          <w:lang w:val="ru-RU"/>
        </w:rPr>
        <w:t xml:space="preserve"> (</w:t>
      </w:r>
      <w:proofErr w:type="spellStart"/>
      <w:r>
        <w:rPr>
          <w:rFonts w:ascii="Arial" w:hAnsi="Arial" w:cs="Arial"/>
          <w:bCs/>
          <w:sz w:val="24"/>
          <w:szCs w:val="24"/>
          <w:lang w:val="ru-RU"/>
        </w:rPr>
        <w:t>Маршруттық</w:t>
      </w:r>
      <w:proofErr w:type="spellEnd"/>
      <w:r>
        <w:rPr>
          <w:rFonts w:ascii="Arial" w:hAnsi="Arial" w:cs="Arial"/>
          <w:bCs/>
          <w:sz w:val="24"/>
          <w:szCs w:val="24"/>
          <w:lang w:val="ru-RU"/>
        </w:rPr>
        <w:t xml:space="preserve"> </w:t>
      </w:r>
      <w:proofErr w:type="spellStart"/>
      <w:r>
        <w:rPr>
          <w:rFonts w:ascii="Arial" w:hAnsi="Arial" w:cs="Arial"/>
          <w:bCs/>
          <w:sz w:val="24"/>
          <w:szCs w:val="24"/>
          <w:lang w:val="ru-RU"/>
        </w:rPr>
        <w:t>әдіс</w:t>
      </w:r>
      <w:proofErr w:type="spellEnd"/>
      <w:r>
        <w:rPr>
          <w:rFonts w:ascii="Arial" w:hAnsi="Arial" w:cs="Arial"/>
          <w:bCs/>
          <w:sz w:val="24"/>
          <w:szCs w:val="24"/>
          <w:lang w:val="ru-RU"/>
        </w:rPr>
        <w:t>)</w:t>
      </w:r>
      <w:r>
        <w:rPr>
          <w:rFonts w:ascii="Arial" w:hAnsi="Arial" w:cs="Arial"/>
          <w:sz w:val="24"/>
          <w:szCs w:val="24"/>
          <w:lang w:val="ru-RU"/>
        </w:rPr>
        <w:t xml:space="preserve"> (</w:t>
      </w:r>
      <w:r>
        <w:rPr>
          <w:rFonts w:ascii="Arial" w:hAnsi="Arial" w:cs="Arial"/>
          <w:i/>
          <w:sz w:val="24"/>
          <w:szCs w:val="24"/>
          <w:lang w:val="ru-RU"/>
        </w:rPr>
        <w:t xml:space="preserve">Миркин Б.М. </w:t>
      </w:r>
      <w:proofErr w:type="spellStart"/>
      <w:r>
        <w:rPr>
          <w:rFonts w:ascii="Arial" w:hAnsi="Arial" w:cs="Arial"/>
          <w:i/>
          <w:sz w:val="24"/>
          <w:szCs w:val="24"/>
          <w:lang w:val="ru-RU"/>
        </w:rPr>
        <w:t>және</w:t>
      </w:r>
      <w:proofErr w:type="spellEnd"/>
      <w:r>
        <w:rPr>
          <w:rFonts w:ascii="Arial" w:hAnsi="Arial" w:cs="Arial"/>
          <w:i/>
          <w:sz w:val="24"/>
          <w:szCs w:val="24"/>
          <w:lang w:val="ru-RU"/>
        </w:rPr>
        <w:t xml:space="preserve"> </w:t>
      </w:r>
      <w:proofErr w:type="spellStart"/>
      <w:r>
        <w:rPr>
          <w:rFonts w:ascii="Arial" w:hAnsi="Arial" w:cs="Arial"/>
          <w:i/>
          <w:sz w:val="24"/>
          <w:szCs w:val="24"/>
          <w:lang w:val="ru-RU"/>
        </w:rPr>
        <w:t>т.б</w:t>
      </w:r>
      <w:proofErr w:type="spellEnd"/>
      <w:r>
        <w:rPr>
          <w:rFonts w:ascii="Arial" w:hAnsi="Arial" w:cs="Arial"/>
          <w:i/>
          <w:sz w:val="24"/>
          <w:szCs w:val="24"/>
          <w:lang w:val="ru-RU"/>
        </w:rPr>
        <w:t>., 2001</w:t>
      </w:r>
      <w:r>
        <w:rPr>
          <w:rFonts w:ascii="Arial" w:hAnsi="Arial" w:cs="Arial"/>
          <w:sz w:val="24"/>
          <w:szCs w:val="24"/>
          <w:lang w:val="ru-RU"/>
        </w:rPr>
        <w:t xml:space="preserve">) </w:t>
      </w:r>
      <w:proofErr w:type="spellStart"/>
      <w:r>
        <w:rPr>
          <w:rFonts w:ascii="Arial" w:hAnsi="Arial" w:cs="Arial"/>
          <w:sz w:val="24"/>
          <w:szCs w:val="24"/>
          <w:lang w:val="ru-RU"/>
        </w:rPr>
        <w:t>ескеру</w:t>
      </w:r>
      <w:proofErr w:type="spellEnd"/>
      <w:r>
        <w:rPr>
          <w:rFonts w:ascii="Arial" w:hAnsi="Arial" w:cs="Arial"/>
          <w:sz w:val="24"/>
          <w:szCs w:val="24"/>
          <w:lang w:val="ru-RU"/>
        </w:rPr>
        <w:t xml:space="preserve"> </w:t>
      </w:r>
      <w:proofErr w:type="spellStart"/>
      <w:r>
        <w:rPr>
          <w:rFonts w:ascii="Arial" w:hAnsi="Arial" w:cs="Arial"/>
          <w:sz w:val="24"/>
          <w:szCs w:val="24"/>
          <w:lang w:val="ru-RU"/>
        </w:rPr>
        <w:t>қажет</w:t>
      </w:r>
      <w:proofErr w:type="spellEnd"/>
      <w:r>
        <w:rPr>
          <w:rFonts w:ascii="Arial" w:hAnsi="Arial" w:cs="Arial"/>
          <w:sz w:val="24"/>
          <w:szCs w:val="24"/>
          <w:lang w:val="ru-RU"/>
        </w:rPr>
        <w:t xml:space="preserve"> </w:t>
      </w:r>
      <w:proofErr w:type="spellStart"/>
      <w:r>
        <w:rPr>
          <w:rFonts w:ascii="Arial" w:hAnsi="Arial" w:cs="Arial"/>
          <w:sz w:val="24"/>
          <w:szCs w:val="24"/>
          <w:lang w:val="ru-RU"/>
        </w:rPr>
        <w:t>болды</w:t>
      </w:r>
      <w:proofErr w:type="spellEnd"/>
      <w:r>
        <w:rPr>
          <w:rFonts w:ascii="Arial" w:hAnsi="Arial" w:cs="Arial"/>
          <w:sz w:val="24"/>
          <w:szCs w:val="24"/>
          <w:lang w:val="ru-RU"/>
        </w:rPr>
        <w:t xml:space="preserve">. </w:t>
      </w:r>
      <w:proofErr w:type="spellStart"/>
      <w:r>
        <w:rPr>
          <w:rFonts w:ascii="Arial" w:hAnsi="Arial" w:cs="Arial"/>
          <w:sz w:val="24"/>
          <w:szCs w:val="24"/>
          <w:lang w:val="ru-RU"/>
        </w:rPr>
        <w:t>Бағдарлық</w:t>
      </w:r>
      <w:proofErr w:type="spellEnd"/>
      <w:r>
        <w:rPr>
          <w:rFonts w:ascii="Arial" w:hAnsi="Arial" w:cs="Arial"/>
          <w:sz w:val="24"/>
          <w:szCs w:val="24"/>
          <w:lang w:val="ru-RU"/>
        </w:rPr>
        <w:t xml:space="preserve"> </w:t>
      </w:r>
      <w:proofErr w:type="spellStart"/>
      <w:r>
        <w:rPr>
          <w:rFonts w:ascii="Arial" w:hAnsi="Arial" w:cs="Arial"/>
          <w:sz w:val="24"/>
          <w:szCs w:val="24"/>
          <w:lang w:val="ru-RU"/>
        </w:rPr>
        <w:t>әдістер</w:t>
      </w:r>
      <w:proofErr w:type="spellEnd"/>
      <w:r>
        <w:rPr>
          <w:rFonts w:ascii="Arial" w:hAnsi="Arial" w:cs="Arial"/>
          <w:sz w:val="24"/>
          <w:szCs w:val="24"/>
          <w:lang w:val="ru-RU"/>
        </w:rPr>
        <w:t xml:space="preserve"> – </w:t>
      </w:r>
      <w:proofErr w:type="spellStart"/>
      <w:r>
        <w:rPr>
          <w:rFonts w:ascii="Arial" w:hAnsi="Arial" w:cs="Arial"/>
          <w:sz w:val="24"/>
          <w:szCs w:val="24"/>
          <w:lang w:val="ru-RU"/>
        </w:rPr>
        <w:t>бағдар</w:t>
      </w:r>
      <w:proofErr w:type="spellEnd"/>
      <w:r>
        <w:rPr>
          <w:rFonts w:ascii="Arial" w:hAnsi="Arial" w:cs="Arial"/>
          <w:sz w:val="24"/>
          <w:szCs w:val="24"/>
          <w:lang w:val="ru-RU"/>
        </w:rPr>
        <w:t xml:space="preserve"> </w:t>
      </w:r>
      <w:proofErr w:type="spellStart"/>
      <w:r>
        <w:rPr>
          <w:rFonts w:ascii="Arial" w:hAnsi="Arial" w:cs="Arial"/>
          <w:sz w:val="24"/>
          <w:szCs w:val="24"/>
          <w:lang w:val="ru-RU"/>
        </w:rPr>
        <w:t>бойымен</w:t>
      </w:r>
      <w:proofErr w:type="spellEnd"/>
      <w:r>
        <w:rPr>
          <w:rFonts w:ascii="Arial" w:hAnsi="Arial" w:cs="Arial"/>
          <w:sz w:val="24"/>
          <w:szCs w:val="24"/>
          <w:lang w:val="ru-RU"/>
        </w:rPr>
        <w:t xml:space="preserve"> </w:t>
      </w:r>
      <w:proofErr w:type="spellStart"/>
      <w:r>
        <w:rPr>
          <w:rFonts w:ascii="Arial" w:hAnsi="Arial" w:cs="Arial"/>
          <w:sz w:val="24"/>
          <w:szCs w:val="24"/>
          <w:lang w:val="ru-RU"/>
        </w:rPr>
        <w:t>бір</w:t>
      </w:r>
      <w:proofErr w:type="spellEnd"/>
      <w:r>
        <w:rPr>
          <w:rFonts w:ascii="Arial" w:hAnsi="Arial" w:cs="Arial"/>
          <w:sz w:val="24"/>
          <w:szCs w:val="24"/>
          <w:lang w:val="ru-RU"/>
        </w:rPr>
        <w:t xml:space="preserve"> </w:t>
      </w:r>
      <w:proofErr w:type="spellStart"/>
      <w:r>
        <w:rPr>
          <w:rFonts w:ascii="Arial" w:hAnsi="Arial" w:cs="Arial"/>
          <w:sz w:val="24"/>
          <w:szCs w:val="24"/>
          <w:lang w:val="ru-RU"/>
        </w:rPr>
        <w:t>реттік</w:t>
      </w:r>
      <w:proofErr w:type="spellEnd"/>
      <w:r>
        <w:rPr>
          <w:rFonts w:ascii="Arial" w:hAnsi="Arial" w:cs="Arial"/>
          <w:sz w:val="24"/>
          <w:szCs w:val="24"/>
          <w:lang w:val="ru-RU"/>
        </w:rPr>
        <w:t xml:space="preserve"> </w:t>
      </w:r>
      <w:proofErr w:type="spellStart"/>
      <w:r>
        <w:rPr>
          <w:rFonts w:ascii="Arial" w:hAnsi="Arial" w:cs="Arial"/>
          <w:sz w:val="24"/>
          <w:szCs w:val="24"/>
          <w:lang w:val="ru-RU"/>
        </w:rPr>
        <w:t>есептеулер</w:t>
      </w:r>
      <w:proofErr w:type="spellEnd"/>
      <w:r>
        <w:rPr>
          <w:rFonts w:ascii="Arial" w:hAnsi="Arial" w:cs="Arial"/>
          <w:sz w:val="24"/>
          <w:szCs w:val="24"/>
          <w:lang w:val="ru-RU"/>
        </w:rPr>
        <w:t xml:space="preserve"> </w:t>
      </w:r>
      <w:proofErr w:type="spellStart"/>
      <w:r>
        <w:rPr>
          <w:rFonts w:ascii="Arial" w:hAnsi="Arial" w:cs="Arial"/>
          <w:sz w:val="24"/>
          <w:szCs w:val="24"/>
          <w:lang w:val="ru-RU"/>
        </w:rPr>
        <w:t>жүргізу</w:t>
      </w:r>
      <w:proofErr w:type="spellEnd"/>
      <w:r>
        <w:rPr>
          <w:rFonts w:ascii="Arial" w:hAnsi="Arial" w:cs="Arial"/>
          <w:sz w:val="24"/>
          <w:szCs w:val="24"/>
          <w:lang w:val="ru-RU"/>
        </w:rPr>
        <w:t xml:space="preserve"> </w:t>
      </w:r>
      <w:proofErr w:type="spellStart"/>
      <w:r>
        <w:rPr>
          <w:rFonts w:ascii="Arial" w:hAnsi="Arial" w:cs="Arial"/>
          <w:sz w:val="24"/>
          <w:szCs w:val="24"/>
          <w:lang w:val="ru-RU"/>
        </w:rPr>
        <w:t>арқылы</w:t>
      </w:r>
      <w:proofErr w:type="spellEnd"/>
      <w:r>
        <w:rPr>
          <w:rFonts w:ascii="Arial" w:hAnsi="Arial" w:cs="Arial"/>
          <w:sz w:val="24"/>
          <w:szCs w:val="24"/>
          <w:lang w:val="ru-RU"/>
        </w:rPr>
        <w:t xml:space="preserve"> </w:t>
      </w:r>
      <w:proofErr w:type="spellStart"/>
      <w:r>
        <w:rPr>
          <w:rFonts w:ascii="Arial" w:hAnsi="Arial" w:cs="Arial"/>
          <w:sz w:val="24"/>
          <w:szCs w:val="24"/>
          <w:lang w:val="ru-RU"/>
        </w:rPr>
        <w:t>іске</w:t>
      </w:r>
      <w:proofErr w:type="spellEnd"/>
      <w:r>
        <w:rPr>
          <w:rFonts w:ascii="Arial" w:hAnsi="Arial" w:cs="Arial"/>
          <w:sz w:val="24"/>
          <w:szCs w:val="24"/>
          <w:lang w:val="ru-RU"/>
        </w:rPr>
        <w:t xml:space="preserve"> </w:t>
      </w:r>
      <w:proofErr w:type="spellStart"/>
      <w:r>
        <w:rPr>
          <w:rFonts w:ascii="Arial" w:hAnsi="Arial" w:cs="Arial"/>
          <w:sz w:val="24"/>
          <w:szCs w:val="24"/>
          <w:lang w:val="ru-RU"/>
        </w:rPr>
        <w:t>асырылатын</w:t>
      </w:r>
      <w:proofErr w:type="spellEnd"/>
      <w:r>
        <w:rPr>
          <w:rFonts w:ascii="Arial" w:hAnsi="Arial" w:cs="Arial"/>
          <w:sz w:val="24"/>
          <w:szCs w:val="24"/>
          <w:lang w:val="ru-RU"/>
        </w:rPr>
        <w:t xml:space="preserve"> </w:t>
      </w:r>
      <w:proofErr w:type="spellStart"/>
      <w:r>
        <w:rPr>
          <w:rFonts w:ascii="Arial" w:hAnsi="Arial" w:cs="Arial"/>
          <w:sz w:val="24"/>
          <w:szCs w:val="24"/>
          <w:lang w:val="ru-RU"/>
        </w:rPr>
        <w:t>әдістер</w:t>
      </w:r>
      <w:proofErr w:type="spellEnd"/>
      <w:r>
        <w:rPr>
          <w:rFonts w:ascii="Arial" w:hAnsi="Arial" w:cs="Arial"/>
          <w:sz w:val="24"/>
          <w:szCs w:val="24"/>
          <w:lang w:val="ru-RU"/>
        </w:rPr>
        <w:t xml:space="preserve"> </w:t>
      </w:r>
      <w:proofErr w:type="spellStart"/>
      <w:r>
        <w:rPr>
          <w:rFonts w:ascii="Arial" w:hAnsi="Arial" w:cs="Arial"/>
          <w:sz w:val="24"/>
          <w:szCs w:val="24"/>
          <w:lang w:val="ru-RU"/>
        </w:rPr>
        <w:t>класы</w:t>
      </w:r>
      <w:proofErr w:type="spellEnd"/>
      <w:r>
        <w:rPr>
          <w:rFonts w:ascii="Arial" w:hAnsi="Arial" w:cs="Arial"/>
          <w:sz w:val="24"/>
          <w:szCs w:val="24"/>
          <w:lang w:val="ru-RU"/>
        </w:rPr>
        <w:t xml:space="preserve">. </w:t>
      </w:r>
      <w:proofErr w:type="spellStart"/>
      <w:r>
        <w:rPr>
          <w:rFonts w:ascii="Arial" w:hAnsi="Arial" w:cs="Arial"/>
          <w:sz w:val="24"/>
          <w:szCs w:val="24"/>
          <w:lang w:val="ru-RU"/>
        </w:rPr>
        <w:t>Олар</w:t>
      </w:r>
      <w:proofErr w:type="spellEnd"/>
      <w:r>
        <w:rPr>
          <w:rFonts w:ascii="Arial" w:hAnsi="Arial" w:cs="Arial"/>
          <w:sz w:val="24"/>
          <w:szCs w:val="24"/>
          <w:lang w:val="ru-RU"/>
        </w:rPr>
        <w:t xml:space="preserve"> </w:t>
      </w:r>
      <w:proofErr w:type="spellStart"/>
      <w:r>
        <w:rPr>
          <w:rFonts w:ascii="Arial" w:hAnsi="Arial" w:cs="Arial"/>
          <w:sz w:val="24"/>
          <w:szCs w:val="24"/>
          <w:lang w:val="ru-RU"/>
        </w:rPr>
        <w:t>әртүрлі</w:t>
      </w:r>
      <w:proofErr w:type="spellEnd"/>
      <w:r>
        <w:rPr>
          <w:rFonts w:ascii="Arial" w:hAnsi="Arial" w:cs="Arial"/>
          <w:sz w:val="24"/>
          <w:szCs w:val="24"/>
          <w:lang w:val="ru-RU"/>
        </w:rPr>
        <w:t xml:space="preserve"> </w:t>
      </w:r>
      <w:proofErr w:type="spellStart"/>
      <w:r>
        <w:rPr>
          <w:rFonts w:ascii="Arial" w:hAnsi="Arial" w:cs="Arial"/>
          <w:sz w:val="24"/>
          <w:szCs w:val="24"/>
          <w:lang w:val="ru-RU"/>
        </w:rPr>
        <w:t>ауқымды</w:t>
      </w:r>
      <w:proofErr w:type="spellEnd"/>
      <w:r>
        <w:rPr>
          <w:rFonts w:ascii="Arial" w:hAnsi="Arial" w:cs="Arial"/>
          <w:sz w:val="24"/>
          <w:szCs w:val="24"/>
          <w:lang w:val="ru-RU"/>
        </w:rPr>
        <w:t xml:space="preserve"> </w:t>
      </w:r>
      <w:proofErr w:type="spellStart"/>
      <w:r>
        <w:rPr>
          <w:rFonts w:ascii="Arial" w:hAnsi="Arial" w:cs="Arial"/>
          <w:sz w:val="24"/>
          <w:szCs w:val="24"/>
          <w:lang w:val="ru-RU"/>
        </w:rPr>
        <w:t>болуы</w:t>
      </w:r>
      <w:proofErr w:type="spellEnd"/>
      <w:r>
        <w:rPr>
          <w:rFonts w:ascii="Arial" w:hAnsi="Arial" w:cs="Arial"/>
          <w:sz w:val="24"/>
          <w:szCs w:val="24"/>
          <w:lang w:val="ru-RU"/>
        </w:rPr>
        <w:t xml:space="preserve"> </w:t>
      </w:r>
      <w:proofErr w:type="spellStart"/>
      <w:r>
        <w:rPr>
          <w:rFonts w:ascii="Arial" w:hAnsi="Arial" w:cs="Arial"/>
          <w:sz w:val="24"/>
          <w:szCs w:val="24"/>
          <w:lang w:val="ru-RU"/>
        </w:rPr>
        <w:t>мүмкін</w:t>
      </w:r>
      <w:proofErr w:type="spellEnd"/>
      <w:r>
        <w:rPr>
          <w:rFonts w:ascii="Arial" w:hAnsi="Arial" w:cs="Arial"/>
          <w:sz w:val="24"/>
          <w:szCs w:val="24"/>
          <w:lang w:val="ru-RU"/>
        </w:rPr>
        <w:t xml:space="preserve"> </w:t>
      </w:r>
      <w:proofErr w:type="spellStart"/>
      <w:r>
        <w:rPr>
          <w:rFonts w:ascii="Arial" w:hAnsi="Arial" w:cs="Arial"/>
          <w:sz w:val="24"/>
          <w:szCs w:val="24"/>
          <w:lang w:val="ru-RU"/>
        </w:rPr>
        <w:t>және</w:t>
      </w:r>
      <w:proofErr w:type="spellEnd"/>
      <w:r>
        <w:rPr>
          <w:rFonts w:ascii="Arial" w:hAnsi="Arial" w:cs="Arial"/>
          <w:sz w:val="24"/>
          <w:szCs w:val="24"/>
          <w:lang w:val="ru-RU"/>
        </w:rPr>
        <w:t xml:space="preserve"> </w:t>
      </w:r>
      <w:proofErr w:type="spellStart"/>
      <w:r>
        <w:rPr>
          <w:rFonts w:ascii="Arial" w:hAnsi="Arial" w:cs="Arial"/>
          <w:sz w:val="24"/>
          <w:szCs w:val="24"/>
          <w:lang w:val="ru-RU"/>
        </w:rPr>
        <w:t>өсімдіктердің</w:t>
      </w:r>
      <w:proofErr w:type="spellEnd"/>
      <w:r>
        <w:rPr>
          <w:rFonts w:ascii="Arial" w:hAnsi="Arial" w:cs="Arial"/>
          <w:sz w:val="24"/>
          <w:szCs w:val="24"/>
          <w:lang w:val="ru-RU"/>
        </w:rPr>
        <w:t xml:space="preserve"> </w:t>
      </w:r>
      <w:proofErr w:type="spellStart"/>
      <w:r>
        <w:rPr>
          <w:rFonts w:ascii="Arial" w:hAnsi="Arial" w:cs="Arial"/>
          <w:sz w:val="24"/>
          <w:szCs w:val="24"/>
          <w:lang w:val="ru-RU"/>
        </w:rPr>
        <w:t>шағын</w:t>
      </w:r>
      <w:proofErr w:type="spellEnd"/>
      <w:r>
        <w:rPr>
          <w:rFonts w:ascii="Arial" w:hAnsi="Arial" w:cs="Arial"/>
          <w:sz w:val="24"/>
          <w:szCs w:val="24"/>
          <w:lang w:val="ru-RU"/>
        </w:rPr>
        <w:t xml:space="preserve"> </w:t>
      </w:r>
      <w:proofErr w:type="spellStart"/>
      <w:r>
        <w:rPr>
          <w:rFonts w:ascii="Arial" w:hAnsi="Arial" w:cs="Arial"/>
          <w:sz w:val="24"/>
          <w:szCs w:val="24"/>
          <w:lang w:val="ru-RU"/>
        </w:rPr>
        <w:t>бөліктерін</w:t>
      </w:r>
      <w:proofErr w:type="spellEnd"/>
      <w:r>
        <w:rPr>
          <w:rFonts w:ascii="Arial" w:hAnsi="Arial" w:cs="Arial"/>
          <w:sz w:val="24"/>
          <w:szCs w:val="24"/>
          <w:lang w:val="ru-RU"/>
        </w:rPr>
        <w:t xml:space="preserve"> де, </w:t>
      </w:r>
      <w:proofErr w:type="spellStart"/>
      <w:r>
        <w:rPr>
          <w:rFonts w:ascii="Arial" w:hAnsi="Arial" w:cs="Arial"/>
          <w:sz w:val="24"/>
          <w:szCs w:val="24"/>
          <w:lang w:val="ru-RU"/>
        </w:rPr>
        <w:t>тұтас</w:t>
      </w:r>
      <w:proofErr w:type="spellEnd"/>
      <w:r>
        <w:rPr>
          <w:rFonts w:ascii="Arial" w:hAnsi="Arial" w:cs="Arial"/>
          <w:sz w:val="24"/>
          <w:szCs w:val="24"/>
          <w:lang w:val="ru-RU"/>
        </w:rPr>
        <w:t xml:space="preserve"> </w:t>
      </w:r>
      <w:proofErr w:type="spellStart"/>
      <w:r>
        <w:rPr>
          <w:rFonts w:ascii="Arial" w:hAnsi="Arial" w:cs="Arial"/>
          <w:sz w:val="24"/>
          <w:szCs w:val="24"/>
          <w:lang w:val="ru-RU"/>
        </w:rPr>
        <w:t>аумақтарды</w:t>
      </w:r>
      <w:proofErr w:type="spellEnd"/>
      <w:r>
        <w:rPr>
          <w:rFonts w:ascii="Arial" w:hAnsi="Arial" w:cs="Arial"/>
          <w:sz w:val="24"/>
          <w:szCs w:val="24"/>
          <w:lang w:val="ru-RU"/>
        </w:rPr>
        <w:t xml:space="preserve"> да </w:t>
      </w:r>
      <w:proofErr w:type="spellStart"/>
      <w:r>
        <w:rPr>
          <w:rFonts w:ascii="Arial" w:hAnsi="Arial" w:cs="Arial"/>
          <w:sz w:val="24"/>
          <w:szCs w:val="24"/>
          <w:lang w:val="ru-RU"/>
        </w:rPr>
        <w:t>қамти</w:t>
      </w:r>
      <w:proofErr w:type="spellEnd"/>
      <w:r>
        <w:rPr>
          <w:rFonts w:ascii="Arial" w:hAnsi="Arial" w:cs="Arial"/>
          <w:sz w:val="24"/>
          <w:szCs w:val="24"/>
          <w:lang w:val="ru-RU"/>
        </w:rPr>
        <w:t xml:space="preserve"> </w:t>
      </w:r>
      <w:proofErr w:type="spellStart"/>
      <w:r>
        <w:rPr>
          <w:rFonts w:ascii="Arial" w:hAnsi="Arial" w:cs="Arial"/>
          <w:sz w:val="24"/>
          <w:szCs w:val="24"/>
          <w:lang w:val="ru-RU"/>
        </w:rPr>
        <w:t>алады</w:t>
      </w:r>
      <w:proofErr w:type="spellEnd"/>
      <w:r>
        <w:rPr>
          <w:rFonts w:ascii="Arial" w:hAnsi="Arial" w:cs="Arial"/>
          <w:sz w:val="24"/>
          <w:szCs w:val="24"/>
          <w:lang w:val="ru-RU"/>
        </w:rPr>
        <w:t xml:space="preserve">, </w:t>
      </w:r>
      <w:proofErr w:type="spellStart"/>
      <w:r>
        <w:rPr>
          <w:rFonts w:ascii="Arial" w:hAnsi="Arial" w:cs="Arial"/>
          <w:sz w:val="24"/>
          <w:szCs w:val="24"/>
          <w:lang w:val="ru-RU"/>
        </w:rPr>
        <w:t>сондай-ақ</w:t>
      </w:r>
      <w:proofErr w:type="spellEnd"/>
      <w:r>
        <w:rPr>
          <w:rFonts w:ascii="Arial" w:hAnsi="Arial" w:cs="Arial"/>
          <w:sz w:val="24"/>
          <w:szCs w:val="24"/>
          <w:lang w:val="ru-RU"/>
        </w:rPr>
        <w:t xml:space="preserve"> </w:t>
      </w:r>
      <w:proofErr w:type="spellStart"/>
      <w:r>
        <w:rPr>
          <w:rFonts w:ascii="Arial" w:hAnsi="Arial" w:cs="Arial"/>
          <w:sz w:val="24"/>
          <w:szCs w:val="24"/>
          <w:lang w:val="ru-RU"/>
        </w:rPr>
        <w:t>әртүрлі</w:t>
      </w:r>
      <w:proofErr w:type="spellEnd"/>
      <w:r>
        <w:rPr>
          <w:rFonts w:ascii="Arial" w:hAnsi="Arial" w:cs="Arial"/>
          <w:sz w:val="24"/>
          <w:szCs w:val="24"/>
          <w:lang w:val="ru-RU"/>
        </w:rPr>
        <w:t xml:space="preserve"> </w:t>
      </w:r>
      <w:proofErr w:type="spellStart"/>
      <w:r>
        <w:rPr>
          <w:rFonts w:ascii="Arial" w:hAnsi="Arial" w:cs="Arial"/>
          <w:sz w:val="24"/>
          <w:szCs w:val="24"/>
          <w:lang w:val="ru-RU"/>
        </w:rPr>
        <w:t>дәлдік</w:t>
      </w:r>
      <w:proofErr w:type="spellEnd"/>
      <w:r>
        <w:rPr>
          <w:rFonts w:ascii="Arial" w:hAnsi="Arial" w:cs="Arial"/>
          <w:sz w:val="24"/>
          <w:szCs w:val="24"/>
          <w:lang w:val="ru-RU"/>
        </w:rPr>
        <w:t xml:space="preserve"> </w:t>
      </w:r>
      <w:proofErr w:type="spellStart"/>
      <w:r>
        <w:rPr>
          <w:rFonts w:ascii="Arial" w:hAnsi="Arial" w:cs="Arial"/>
          <w:sz w:val="24"/>
          <w:szCs w:val="24"/>
          <w:lang w:val="ru-RU"/>
        </w:rPr>
        <w:t>дәрежесінде</w:t>
      </w:r>
      <w:proofErr w:type="spellEnd"/>
      <w:r>
        <w:rPr>
          <w:rFonts w:ascii="Arial" w:hAnsi="Arial" w:cs="Arial"/>
          <w:sz w:val="24"/>
          <w:szCs w:val="24"/>
          <w:lang w:val="ru-RU"/>
        </w:rPr>
        <w:t xml:space="preserve"> </w:t>
      </w:r>
      <w:proofErr w:type="spellStart"/>
      <w:r>
        <w:rPr>
          <w:rFonts w:ascii="Arial" w:hAnsi="Arial" w:cs="Arial"/>
          <w:sz w:val="24"/>
          <w:szCs w:val="24"/>
          <w:lang w:val="ru-RU"/>
        </w:rPr>
        <w:t>болады</w:t>
      </w:r>
      <w:proofErr w:type="spellEnd"/>
      <w:r>
        <w:rPr>
          <w:rFonts w:ascii="Arial" w:hAnsi="Arial" w:cs="Arial"/>
          <w:sz w:val="24"/>
          <w:szCs w:val="24"/>
          <w:lang w:val="ru-RU"/>
        </w:rPr>
        <w:t xml:space="preserve">, </w:t>
      </w:r>
      <w:proofErr w:type="spellStart"/>
      <w:r>
        <w:rPr>
          <w:rFonts w:ascii="Arial" w:hAnsi="Arial" w:cs="Arial"/>
          <w:sz w:val="24"/>
          <w:szCs w:val="24"/>
          <w:lang w:val="ru-RU"/>
        </w:rPr>
        <w:t>яғни</w:t>
      </w:r>
      <w:proofErr w:type="spellEnd"/>
      <w:r>
        <w:rPr>
          <w:rFonts w:ascii="Arial" w:hAnsi="Arial" w:cs="Arial"/>
          <w:sz w:val="24"/>
          <w:szCs w:val="24"/>
          <w:lang w:val="ru-RU"/>
        </w:rPr>
        <w:t xml:space="preserve"> тек </w:t>
      </w:r>
      <w:proofErr w:type="spellStart"/>
      <w:r>
        <w:rPr>
          <w:rFonts w:ascii="Arial" w:hAnsi="Arial" w:cs="Arial"/>
          <w:sz w:val="24"/>
          <w:szCs w:val="24"/>
          <w:lang w:val="ru-RU"/>
        </w:rPr>
        <w:t>көзбен</w:t>
      </w:r>
      <w:proofErr w:type="spellEnd"/>
      <w:r>
        <w:rPr>
          <w:rFonts w:ascii="Arial" w:hAnsi="Arial" w:cs="Arial"/>
          <w:sz w:val="24"/>
          <w:szCs w:val="24"/>
          <w:lang w:val="ru-RU"/>
        </w:rPr>
        <w:t xml:space="preserve"> </w:t>
      </w:r>
      <w:proofErr w:type="spellStart"/>
      <w:r>
        <w:rPr>
          <w:rFonts w:ascii="Arial" w:hAnsi="Arial" w:cs="Arial"/>
          <w:sz w:val="24"/>
          <w:szCs w:val="24"/>
          <w:lang w:val="ru-RU"/>
        </w:rPr>
        <w:t>бағалауға</w:t>
      </w:r>
      <w:proofErr w:type="spellEnd"/>
      <w:r>
        <w:rPr>
          <w:rFonts w:ascii="Arial" w:hAnsi="Arial" w:cs="Arial"/>
          <w:sz w:val="24"/>
          <w:szCs w:val="24"/>
          <w:lang w:val="ru-RU"/>
        </w:rPr>
        <w:t xml:space="preserve"> да, </w:t>
      </w:r>
      <w:proofErr w:type="spellStart"/>
      <w:r>
        <w:rPr>
          <w:rFonts w:ascii="Arial" w:hAnsi="Arial" w:cs="Arial"/>
          <w:sz w:val="24"/>
          <w:szCs w:val="24"/>
          <w:lang w:val="ru-RU"/>
        </w:rPr>
        <w:t>нақты</w:t>
      </w:r>
      <w:proofErr w:type="spellEnd"/>
      <w:r>
        <w:rPr>
          <w:rFonts w:ascii="Arial" w:hAnsi="Arial" w:cs="Arial"/>
          <w:sz w:val="24"/>
          <w:szCs w:val="24"/>
          <w:lang w:val="ru-RU"/>
        </w:rPr>
        <w:t xml:space="preserve"> </w:t>
      </w:r>
      <w:proofErr w:type="spellStart"/>
      <w:r>
        <w:rPr>
          <w:rFonts w:ascii="Arial" w:hAnsi="Arial" w:cs="Arial"/>
          <w:sz w:val="24"/>
          <w:szCs w:val="24"/>
          <w:lang w:val="ru-RU"/>
        </w:rPr>
        <w:t>есептеу</w:t>
      </w:r>
      <w:proofErr w:type="spellEnd"/>
      <w:r>
        <w:rPr>
          <w:rFonts w:ascii="Arial" w:hAnsi="Arial" w:cs="Arial"/>
          <w:sz w:val="24"/>
          <w:szCs w:val="24"/>
          <w:lang w:val="ru-RU"/>
        </w:rPr>
        <w:t xml:space="preserve"> </w:t>
      </w:r>
      <w:proofErr w:type="spellStart"/>
      <w:r>
        <w:rPr>
          <w:rFonts w:ascii="Arial" w:hAnsi="Arial" w:cs="Arial"/>
          <w:sz w:val="24"/>
          <w:szCs w:val="24"/>
          <w:lang w:val="ru-RU"/>
        </w:rPr>
        <w:t>әдістеріне</w:t>
      </w:r>
      <w:proofErr w:type="spellEnd"/>
      <w:r>
        <w:rPr>
          <w:rFonts w:ascii="Arial" w:hAnsi="Arial" w:cs="Arial"/>
          <w:sz w:val="24"/>
          <w:szCs w:val="24"/>
          <w:lang w:val="ru-RU"/>
        </w:rPr>
        <w:t xml:space="preserve"> де </w:t>
      </w:r>
      <w:proofErr w:type="spellStart"/>
      <w:r>
        <w:rPr>
          <w:rFonts w:ascii="Arial" w:hAnsi="Arial" w:cs="Arial"/>
          <w:sz w:val="24"/>
          <w:szCs w:val="24"/>
          <w:lang w:val="ru-RU"/>
        </w:rPr>
        <w:t>сүйенеді</w:t>
      </w:r>
      <w:proofErr w:type="spellEnd"/>
      <w:r>
        <w:rPr>
          <w:rFonts w:ascii="Arial" w:hAnsi="Arial" w:cs="Arial"/>
          <w:sz w:val="24"/>
          <w:szCs w:val="24"/>
          <w:lang w:val="ru-RU"/>
        </w:rPr>
        <w:t xml:space="preserve">. </w:t>
      </w:r>
      <w:proofErr w:type="spellStart"/>
      <w:r>
        <w:rPr>
          <w:rFonts w:ascii="Arial" w:hAnsi="Arial" w:cs="Arial"/>
          <w:sz w:val="24"/>
          <w:szCs w:val="24"/>
          <w:lang w:val="ru-RU"/>
        </w:rPr>
        <w:t>Техникалық</w:t>
      </w:r>
      <w:proofErr w:type="spellEnd"/>
      <w:r>
        <w:rPr>
          <w:rFonts w:ascii="Arial" w:hAnsi="Arial" w:cs="Arial"/>
          <w:sz w:val="24"/>
          <w:szCs w:val="24"/>
          <w:lang w:val="ru-RU"/>
        </w:rPr>
        <w:t xml:space="preserve"> </w:t>
      </w:r>
      <w:proofErr w:type="spellStart"/>
      <w:r>
        <w:rPr>
          <w:rFonts w:ascii="Arial" w:hAnsi="Arial" w:cs="Arial"/>
          <w:sz w:val="24"/>
          <w:szCs w:val="24"/>
          <w:lang w:val="ru-RU"/>
        </w:rPr>
        <w:t>тапсырмаға</w:t>
      </w:r>
      <w:proofErr w:type="spellEnd"/>
      <w:r>
        <w:rPr>
          <w:rFonts w:ascii="Arial" w:hAnsi="Arial" w:cs="Arial"/>
          <w:sz w:val="24"/>
          <w:szCs w:val="24"/>
          <w:lang w:val="ru-RU"/>
        </w:rPr>
        <w:t xml:space="preserve"> </w:t>
      </w:r>
      <w:proofErr w:type="spellStart"/>
      <w:r>
        <w:rPr>
          <w:rFonts w:ascii="Arial" w:hAnsi="Arial" w:cs="Arial"/>
          <w:sz w:val="24"/>
          <w:szCs w:val="24"/>
          <w:lang w:val="ru-RU"/>
        </w:rPr>
        <w:t>сәйкес</w:t>
      </w:r>
      <w:proofErr w:type="spellEnd"/>
      <w:r>
        <w:rPr>
          <w:rFonts w:ascii="Arial" w:hAnsi="Arial" w:cs="Arial"/>
          <w:sz w:val="24"/>
          <w:szCs w:val="24"/>
          <w:lang w:val="ru-RU"/>
        </w:rPr>
        <w:t xml:space="preserve">, </w:t>
      </w:r>
      <w:proofErr w:type="spellStart"/>
      <w:r>
        <w:rPr>
          <w:rFonts w:ascii="Arial" w:hAnsi="Arial" w:cs="Arial"/>
          <w:sz w:val="24"/>
          <w:szCs w:val="24"/>
          <w:lang w:val="ru-RU"/>
        </w:rPr>
        <w:t>сирек</w:t>
      </w:r>
      <w:proofErr w:type="spellEnd"/>
      <w:r>
        <w:rPr>
          <w:rFonts w:ascii="Arial" w:hAnsi="Arial" w:cs="Arial"/>
          <w:sz w:val="24"/>
          <w:szCs w:val="24"/>
          <w:lang w:val="ru-RU"/>
        </w:rPr>
        <w:t xml:space="preserve"> </w:t>
      </w:r>
      <w:proofErr w:type="spellStart"/>
      <w:r>
        <w:rPr>
          <w:rFonts w:ascii="Arial" w:hAnsi="Arial" w:cs="Arial"/>
          <w:sz w:val="24"/>
          <w:szCs w:val="24"/>
          <w:lang w:val="ru-RU"/>
        </w:rPr>
        <w:t>кездесетін</w:t>
      </w:r>
      <w:proofErr w:type="spellEnd"/>
      <w:r>
        <w:rPr>
          <w:rFonts w:ascii="Arial" w:hAnsi="Arial" w:cs="Arial"/>
          <w:sz w:val="24"/>
          <w:szCs w:val="24"/>
          <w:lang w:val="ru-RU"/>
        </w:rPr>
        <w:t xml:space="preserve"> </w:t>
      </w:r>
      <w:proofErr w:type="spellStart"/>
      <w:r>
        <w:rPr>
          <w:rFonts w:ascii="Arial" w:hAnsi="Arial" w:cs="Arial"/>
          <w:sz w:val="24"/>
          <w:szCs w:val="24"/>
          <w:lang w:val="ru-RU"/>
        </w:rPr>
        <w:t>өсімдік</w:t>
      </w:r>
      <w:proofErr w:type="spellEnd"/>
      <w:r>
        <w:rPr>
          <w:rFonts w:ascii="Arial" w:hAnsi="Arial" w:cs="Arial"/>
          <w:sz w:val="24"/>
          <w:szCs w:val="24"/>
          <w:lang w:val="ru-RU"/>
        </w:rPr>
        <w:t xml:space="preserve"> </w:t>
      </w:r>
      <w:proofErr w:type="spellStart"/>
      <w:r>
        <w:rPr>
          <w:rFonts w:ascii="Arial" w:hAnsi="Arial" w:cs="Arial"/>
          <w:sz w:val="24"/>
          <w:szCs w:val="24"/>
          <w:lang w:val="ru-RU"/>
        </w:rPr>
        <w:t>түрлерінің</w:t>
      </w:r>
      <w:proofErr w:type="spellEnd"/>
      <w:r>
        <w:rPr>
          <w:rFonts w:ascii="Arial" w:hAnsi="Arial" w:cs="Arial"/>
          <w:sz w:val="24"/>
          <w:szCs w:val="24"/>
          <w:lang w:val="ru-RU"/>
        </w:rPr>
        <w:t xml:space="preserve"> </w:t>
      </w:r>
      <w:proofErr w:type="spellStart"/>
      <w:r>
        <w:rPr>
          <w:rFonts w:ascii="Arial" w:hAnsi="Arial" w:cs="Arial"/>
          <w:sz w:val="24"/>
          <w:szCs w:val="24"/>
          <w:lang w:val="ru-RU"/>
        </w:rPr>
        <w:t>нақты</w:t>
      </w:r>
      <w:proofErr w:type="spellEnd"/>
      <w:r>
        <w:rPr>
          <w:rFonts w:ascii="Arial" w:hAnsi="Arial" w:cs="Arial"/>
          <w:sz w:val="24"/>
          <w:szCs w:val="24"/>
          <w:lang w:val="ru-RU"/>
        </w:rPr>
        <w:t xml:space="preserve"> </w:t>
      </w:r>
      <w:proofErr w:type="spellStart"/>
      <w:r>
        <w:rPr>
          <w:rFonts w:ascii="Arial" w:hAnsi="Arial" w:cs="Arial"/>
          <w:sz w:val="24"/>
          <w:szCs w:val="24"/>
          <w:lang w:val="ru-RU"/>
        </w:rPr>
        <w:t>өсу</w:t>
      </w:r>
      <w:proofErr w:type="spellEnd"/>
      <w:r>
        <w:rPr>
          <w:rFonts w:ascii="Arial" w:hAnsi="Arial" w:cs="Arial"/>
          <w:sz w:val="24"/>
          <w:szCs w:val="24"/>
          <w:lang w:val="ru-RU"/>
        </w:rPr>
        <w:t xml:space="preserve"> </w:t>
      </w:r>
      <w:proofErr w:type="spellStart"/>
      <w:r>
        <w:rPr>
          <w:rFonts w:ascii="Arial" w:hAnsi="Arial" w:cs="Arial"/>
          <w:sz w:val="24"/>
          <w:szCs w:val="24"/>
          <w:lang w:val="ru-RU"/>
        </w:rPr>
        <w:t>орындарын</w:t>
      </w:r>
      <w:proofErr w:type="spellEnd"/>
      <w:r>
        <w:rPr>
          <w:rFonts w:ascii="Arial" w:hAnsi="Arial" w:cs="Arial"/>
          <w:sz w:val="24"/>
          <w:szCs w:val="24"/>
          <w:lang w:val="ru-RU"/>
        </w:rPr>
        <w:t xml:space="preserve"> </w:t>
      </w:r>
      <w:proofErr w:type="spellStart"/>
      <w:r>
        <w:rPr>
          <w:rFonts w:ascii="Arial" w:hAnsi="Arial" w:cs="Arial"/>
          <w:sz w:val="24"/>
          <w:szCs w:val="24"/>
          <w:lang w:val="ru-RU"/>
        </w:rPr>
        <w:t>көрсету</w:t>
      </w:r>
      <w:proofErr w:type="spellEnd"/>
      <w:r>
        <w:rPr>
          <w:rFonts w:ascii="Arial" w:hAnsi="Arial" w:cs="Arial"/>
          <w:sz w:val="24"/>
          <w:szCs w:val="24"/>
          <w:lang w:val="ru-RU"/>
        </w:rPr>
        <w:t xml:space="preserve"> </w:t>
      </w:r>
      <w:proofErr w:type="spellStart"/>
      <w:r>
        <w:rPr>
          <w:rFonts w:ascii="Arial" w:hAnsi="Arial" w:cs="Arial"/>
          <w:sz w:val="24"/>
          <w:szCs w:val="24"/>
          <w:lang w:val="ru-RU"/>
        </w:rPr>
        <w:t>қажет</w:t>
      </w:r>
      <w:proofErr w:type="spellEnd"/>
      <w:r>
        <w:rPr>
          <w:rFonts w:ascii="Arial" w:hAnsi="Arial" w:cs="Arial"/>
          <w:sz w:val="24"/>
          <w:szCs w:val="24"/>
          <w:lang w:val="ru-RU"/>
        </w:rPr>
        <w:t xml:space="preserve"> </w:t>
      </w:r>
      <w:proofErr w:type="spellStart"/>
      <w:r>
        <w:rPr>
          <w:rFonts w:ascii="Arial" w:hAnsi="Arial" w:cs="Arial"/>
          <w:sz w:val="24"/>
          <w:szCs w:val="24"/>
          <w:lang w:val="ru-RU"/>
        </w:rPr>
        <w:t>болды</w:t>
      </w:r>
      <w:proofErr w:type="spellEnd"/>
      <w:r>
        <w:rPr>
          <w:rFonts w:ascii="Arial" w:hAnsi="Arial" w:cs="Arial"/>
          <w:sz w:val="24"/>
          <w:szCs w:val="24"/>
          <w:lang w:val="ru-RU"/>
        </w:rPr>
        <w:t xml:space="preserve">, </w:t>
      </w:r>
      <w:proofErr w:type="spellStart"/>
      <w:r>
        <w:rPr>
          <w:rFonts w:ascii="Arial" w:hAnsi="Arial" w:cs="Arial"/>
          <w:sz w:val="24"/>
          <w:szCs w:val="24"/>
          <w:lang w:val="ru-RU"/>
        </w:rPr>
        <w:t>сондықтан</w:t>
      </w:r>
      <w:proofErr w:type="spellEnd"/>
      <w:r>
        <w:rPr>
          <w:rFonts w:ascii="Arial" w:hAnsi="Arial" w:cs="Arial"/>
          <w:sz w:val="24"/>
          <w:szCs w:val="24"/>
          <w:lang w:val="ru-RU"/>
        </w:rPr>
        <w:t xml:space="preserve"> </w:t>
      </w:r>
      <w:proofErr w:type="spellStart"/>
      <w:r>
        <w:rPr>
          <w:rFonts w:ascii="Arial" w:hAnsi="Arial" w:cs="Arial"/>
          <w:sz w:val="24"/>
          <w:szCs w:val="24"/>
          <w:lang w:val="ru-RU"/>
        </w:rPr>
        <w:t>түрлер</w:t>
      </w:r>
      <w:proofErr w:type="spellEnd"/>
      <w:r>
        <w:rPr>
          <w:rFonts w:ascii="Arial" w:hAnsi="Arial" w:cs="Arial"/>
          <w:sz w:val="24"/>
          <w:szCs w:val="24"/>
          <w:lang w:val="ru-RU"/>
        </w:rPr>
        <w:t xml:space="preserve"> </w:t>
      </w:r>
      <w:proofErr w:type="spellStart"/>
      <w:r>
        <w:rPr>
          <w:rFonts w:ascii="Arial" w:hAnsi="Arial" w:cs="Arial"/>
          <w:sz w:val="24"/>
          <w:szCs w:val="24"/>
          <w:lang w:val="ru-RU"/>
        </w:rPr>
        <w:t>анықталған</w:t>
      </w:r>
      <w:proofErr w:type="spellEnd"/>
      <w:r>
        <w:rPr>
          <w:rFonts w:ascii="Arial" w:hAnsi="Arial" w:cs="Arial"/>
          <w:sz w:val="24"/>
          <w:szCs w:val="24"/>
          <w:lang w:val="ru-RU"/>
        </w:rPr>
        <w:t xml:space="preserve"> </w:t>
      </w:r>
      <w:proofErr w:type="spellStart"/>
      <w:r>
        <w:rPr>
          <w:rFonts w:ascii="Arial" w:hAnsi="Arial" w:cs="Arial"/>
          <w:sz w:val="24"/>
          <w:szCs w:val="24"/>
          <w:lang w:val="ru-RU"/>
        </w:rPr>
        <w:t>жағдайда</w:t>
      </w:r>
      <w:proofErr w:type="spellEnd"/>
      <w:r>
        <w:rPr>
          <w:rFonts w:ascii="Arial" w:hAnsi="Arial" w:cs="Arial"/>
          <w:sz w:val="24"/>
          <w:szCs w:val="24"/>
          <w:lang w:val="ru-RU"/>
        </w:rPr>
        <w:t xml:space="preserve">, </w:t>
      </w:r>
      <w:proofErr w:type="spellStart"/>
      <w:r>
        <w:rPr>
          <w:rFonts w:ascii="Arial" w:hAnsi="Arial" w:cs="Arial"/>
          <w:sz w:val="24"/>
          <w:szCs w:val="24"/>
          <w:lang w:val="ru-RU"/>
        </w:rPr>
        <w:t>бағдарлар</w:t>
      </w:r>
      <w:proofErr w:type="spellEnd"/>
      <w:r>
        <w:rPr>
          <w:rFonts w:ascii="Arial" w:hAnsi="Arial" w:cs="Arial"/>
          <w:sz w:val="24"/>
          <w:szCs w:val="24"/>
          <w:lang w:val="ru-RU"/>
        </w:rPr>
        <w:t xml:space="preserve"> </w:t>
      </w:r>
      <w:proofErr w:type="spellStart"/>
      <w:r>
        <w:rPr>
          <w:rFonts w:ascii="Arial" w:hAnsi="Arial" w:cs="Arial"/>
          <w:sz w:val="24"/>
          <w:szCs w:val="24"/>
          <w:lang w:val="ru-RU"/>
        </w:rPr>
        <w:t>бойымен</w:t>
      </w:r>
      <w:proofErr w:type="spellEnd"/>
      <w:r>
        <w:rPr>
          <w:rFonts w:ascii="Arial" w:hAnsi="Arial" w:cs="Arial"/>
          <w:sz w:val="24"/>
          <w:szCs w:val="24"/>
          <w:lang w:val="ru-RU"/>
        </w:rPr>
        <w:t xml:space="preserve"> </w:t>
      </w:r>
      <w:proofErr w:type="spellStart"/>
      <w:r>
        <w:rPr>
          <w:rFonts w:ascii="Arial" w:hAnsi="Arial" w:cs="Arial"/>
          <w:sz w:val="24"/>
          <w:szCs w:val="24"/>
          <w:lang w:val="ru-RU"/>
        </w:rPr>
        <w:t>жүру</w:t>
      </w:r>
      <w:proofErr w:type="spellEnd"/>
      <w:r>
        <w:rPr>
          <w:rFonts w:ascii="Arial" w:hAnsi="Arial" w:cs="Arial"/>
          <w:sz w:val="24"/>
          <w:szCs w:val="24"/>
          <w:lang w:val="ru-RU"/>
        </w:rPr>
        <w:t xml:space="preserve"> </w:t>
      </w:r>
      <w:proofErr w:type="spellStart"/>
      <w:r>
        <w:rPr>
          <w:rFonts w:ascii="Arial" w:hAnsi="Arial" w:cs="Arial"/>
          <w:sz w:val="24"/>
          <w:szCs w:val="24"/>
          <w:lang w:val="ru-RU"/>
        </w:rPr>
        <w:t>кезінде</w:t>
      </w:r>
      <w:proofErr w:type="spellEnd"/>
      <w:r>
        <w:rPr>
          <w:rFonts w:ascii="Arial" w:hAnsi="Arial" w:cs="Arial"/>
          <w:sz w:val="24"/>
          <w:szCs w:val="24"/>
          <w:lang w:val="ru-RU"/>
        </w:rPr>
        <w:t xml:space="preserve"> </w:t>
      </w:r>
      <w:r>
        <w:rPr>
          <w:rFonts w:ascii="Arial" w:hAnsi="Arial" w:cs="Arial"/>
          <w:bCs/>
          <w:sz w:val="24"/>
          <w:szCs w:val="24"/>
        </w:rPr>
        <w:t>GPS</w:t>
      </w:r>
      <w:r>
        <w:rPr>
          <w:rFonts w:ascii="Arial" w:hAnsi="Arial" w:cs="Arial"/>
          <w:bCs/>
          <w:sz w:val="24"/>
          <w:szCs w:val="24"/>
          <w:lang w:val="ru-RU"/>
        </w:rPr>
        <w:t>-навигатор</w:t>
      </w:r>
      <w:r>
        <w:rPr>
          <w:rFonts w:ascii="Arial" w:hAnsi="Arial" w:cs="Arial"/>
          <w:sz w:val="24"/>
          <w:szCs w:val="24"/>
          <w:lang w:val="ru-RU"/>
        </w:rPr>
        <w:t xml:space="preserve"> </w:t>
      </w:r>
      <w:proofErr w:type="spellStart"/>
      <w:r>
        <w:rPr>
          <w:rFonts w:ascii="Arial" w:hAnsi="Arial" w:cs="Arial"/>
          <w:sz w:val="24"/>
          <w:szCs w:val="24"/>
          <w:lang w:val="ru-RU"/>
        </w:rPr>
        <w:t>қолданылып</w:t>
      </w:r>
      <w:proofErr w:type="spellEnd"/>
      <w:r>
        <w:rPr>
          <w:rFonts w:ascii="Arial" w:hAnsi="Arial" w:cs="Arial"/>
          <w:sz w:val="24"/>
          <w:szCs w:val="24"/>
          <w:lang w:val="ru-RU"/>
        </w:rPr>
        <w:t xml:space="preserve">, </w:t>
      </w:r>
      <w:proofErr w:type="spellStart"/>
      <w:r>
        <w:rPr>
          <w:rFonts w:ascii="Arial" w:hAnsi="Arial" w:cs="Arial"/>
          <w:sz w:val="24"/>
          <w:szCs w:val="24"/>
          <w:lang w:val="ru-RU"/>
        </w:rPr>
        <w:t>кейін</w:t>
      </w:r>
      <w:proofErr w:type="spellEnd"/>
      <w:r>
        <w:rPr>
          <w:rFonts w:ascii="Arial" w:hAnsi="Arial" w:cs="Arial"/>
          <w:sz w:val="24"/>
          <w:szCs w:val="24"/>
          <w:lang w:val="ru-RU"/>
        </w:rPr>
        <w:t xml:space="preserve"> </w:t>
      </w:r>
      <w:proofErr w:type="spellStart"/>
      <w:r>
        <w:rPr>
          <w:rFonts w:ascii="Arial" w:hAnsi="Arial" w:cs="Arial"/>
          <w:sz w:val="24"/>
          <w:szCs w:val="24"/>
          <w:lang w:val="ru-RU"/>
        </w:rPr>
        <w:t>өсу</w:t>
      </w:r>
      <w:proofErr w:type="spellEnd"/>
      <w:r>
        <w:rPr>
          <w:rFonts w:ascii="Arial" w:hAnsi="Arial" w:cs="Arial"/>
          <w:sz w:val="24"/>
          <w:szCs w:val="24"/>
          <w:lang w:val="ru-RU"/>
        </w:rPr>
        <w:t xml:space="preserve"> </w:t>
      </w:r>
      <w:proofErr w:type="spellStart"/>
      <w:r>
        <w:rPr>
          <w:rFonts w:ascii="Arial" w:hAnsi="Arial" w:cs="Arial"/>
          <w:sz w:val="24"/>
          <w:szCs w:val="24"/>
          <w:lang w:val="ru-RU"/>
        </w:rPr>
        <w:t>орындары</w:t>
      </w:r>
      <w:proofErr w:type="spellEnd"/>
      <w:r>
        <w:rPr>
          <w:rFonts w:ascii="Arial" w:hAnsi="Arial" w:cs="Arial"/>
          <w:sz w:val="24"/>
          <w:szCs w:val="24"/>
          <w:lang w:val="ru-RU"/>
        </w:rPr>
        <w:t xml:space="preserve"> </w:t>
      </w:r>
      <w:proofErr w:type="spellStart"/>
      <w:r>
        <w:rPr>
          <w:rFonts w:ascii="Arial" w:hAnsi="Arial" w:cs="Arial"/>
          <w:sz w:val="24"/>
          <w:szCs w:val="24"/>
          <w:lang w:val="ru-RU"/>
        </w:rPr>
        <w:t>картографиялық</w:t>
      </w:r>
      <w:proofErr w:type="spellEnd"/>
      <w:r>
        <w:rPr>
          <w:rFonts w:ascii="Arial" w:hAnsi="Arial" w:cs="Arial"/>
          <w:sz w:val="24"/>
          <w:szCs w:val="24"/>
          <w:lang w:val="ru-RU"/>
        </w:rPr>
        <w:t xml:space="preserve"> </w:t>
      </w:r>
      <w:proofErr w:type="spellStart"/>
      <w:r>
        <w:rPr>
          <w:rFonts w:ascii="Arial" w:hAnsi="Arial" w:cs="Arial"/>
          <w:sz w:val="24"/>
          <w:szCs w:val="24"/>
          <w:lang w:val="ru-RU"/>
        </w:rPr>
        <w:t>материалға</w:t>
      </w:r>
      <w:proofErr w:type="spellEnd"/>
      <w:r>
        <w:rPr>
          <w:rFonts w:ascii="Arial" w:hAnsi="Arial" w:cs="Arial"/>
          <w:sz w:val="24"/>
          <w:szCs w:val="24"/>
          <w:lang w:val="ru-RU"/>
        </w:rPr>
        <w:t xml:space="preserve"> </w:t>
      </w:r>
      <w:proofErr w:type="spellStart"/>
      <w:r>
        <w:rPr>
          <w:rFonts w:ascii="Arial" w:hAnsi="Arial" w:cs="Arial"/>
          <w:sz w:val="24"/>
          <w:szCs w:val="24"/>
          <w:lang w:val="ru-RU"/>
        </w:rPr>
        <w:t>түсірілетін</w:t>
      </w:r>
      <w:proofErr w:type="spellEnd"/>
      <w:r>
        <w:rPr>
          <w:rFonts w:ascii="Arial" w:hAnsi="Arial" w:cs="Arial"/>
          <w:sz w:val="24"/>
          <w:szCs w:val="24"/>
          <w:lang w:val="ru-RU"/>
        </w:rPr>
        <w:t xml:space="preserve"> </w:t>
      </w:r>
      <w:proofErr w:type="spellStart"/>
      <w:r>
        <w:rPr>
          <w:rFonts w:ascii="Arial" w:hAnsi="Arial" w:cs="Arial"/>
          <w:sz w:val="24"/>
          <w:szCs w:val="24"/>
          <w:lang w:val="ru-RU"/>
        </w:rPr>
        <w:t>болады</w:t>
      </w:r>
      <w:proofErr w:type="spellEnd"/>
      <w:r>
        <w:rPr>
          <w:rFonts w:ascii="Arial" w:eastAsia="Arial" w:hAnsi="Arial" w:cs="Arial"/>
          <w:sz w:val="24"/>
          <w:szCs w:val="24"/>
          <w:lang w:val="ru-RU" w:eastAsia="en-PH"/>
        </w:rPr>
        <w:t>.</w:t>
      </w:r>
    </w:p>
    <w:p w14:paraId="7C707140" w14:textId="77777777" w:rsidR="006B6003" w:rsidRDefault="006B6003">
      <w:pPr>
        <w:widowControl/>
        <w:autoSpaceDE/>
        <w:autoSpaceDN/>
        <w:jc w:val="both"/>
        <w:rPr>
          <w:rFonts w:ascii="Arial" w:eastAsia="Arial" w:hAnsi="Arial" w:cs="Arial"/>
          <w:sz w:val="24"/>
          <w:szCs w:val="24"/>
          <w:lang w:val="ru-RU" w:eastAsia="en-PH"/>
        </w:rPr>
      </w:pPr>
    </w:p>
    <w:p w14:paraId="00B5ACB3" w14:textId="77777777" w:rsidR="006B6003" w:rsidRDefault="00000000">
      <w:pPr>
        <w:widowControl/>
        <w:autoSpaceDE/>
        <w:autoSpaceDN/>
        <w:ind w:left="1080" w:hanging="360"/>
        <w:rPr>
          <w:rFonts w:ascii="Arial" w:hAnsi="Arial" w:cs="Arial"/>
          <w:sz w:val="24"/>
          <w:szCs w:val="24"/>
          <w:u w:val="single"/>
          <w:lang w:val="ru-RU"/>
        </w:rPr>
      </w:pPr>
      <w:proofErr w:type="spellStart"/>
      <w:r>
        <w:rPr>
          <w:rFonts w:ascii="Arial" w:hAnsi="Arial" w:cs="Arial"/>
          <w:sz w:val="24"/>
          <w:szCs w:val="24"/>
          <w:u w:val="single"/>
          <w:lang w:val="ru-RU"/>
        </w:rPr>
        <w:t>Күрделі</w:t>
      </w:r>
      <w:proofErr w:type="spellEnd"/>
      <w:r>
        <w:rPr>
          <w:rFonts w:ascii="Arial" w:hAnsi="Arial" w:cs="Arial"/>
          <w:sz w:val="24"/>
          <w:szCs w:val="24"/>
          <w:u w:val="single"/>
          <w:lang w:val="ru-RU"/>
        </w:rPr>
        <w:t xml:space="preserve"> </w:t>
      </w:r>
      <w:proofErr w:type="spellStart"/>
      <w:r>
        <w:rPr>
          <w:rFonts w:ascii="Arial" w:hAnsi="Arial" w:cs="Arial"/>
          <w:sz w:val="24"/>
          <w:szCs w:val="24"/>
          <w:u w:val="single"/>
          <w:lang w:val="ru-RU"/>
        </w:rPr>
        <w:t>экожүйелерді</w:t>
      </w:r>
      <w:proofErr w:type="spellEnd"/>
      <w:r>
        <w:rPr>
          <w:rFonts w:ascii="Arial" w:hAnsi="Arial" w:cs="Arial"/>
          <w:sz w:val="24"/>
          <w:szCs w:val="24"/>
          <w:u w:val="single"/>
          <w:lang w:val="ru-RU"/>
        </w:rPr>
        <w:t xml:space="preserve"> </w:t>
      </w:r>
      <w:proofErr w:type="spellStart"/>
      <w:r>
        <w:rPr>
          <w:rFonts w:ascii="Arial" w:hAnsi="Arial" w:cs="Arial"/>
          <w:sz w:val="24"/>
          <w:szCs w:val="24"/>
          <w:u w:val="single"/>
          <w:lang w:val="ru-RU"/>
        </w:rPr>
        <w:t>картаға</w:t>
      </w:r>
      <w:proofErr w:type="spellEnd"/>
      <w:r>
        <w:rPr>
          <w:rFonts w:ascii="Arial" w:hAnsi="Arial" w:cs="Arial"/>
          <w:sz w:val="24"/>
          <w:szCs w:val="24"/>
          <w:u w:val="single"/>
          <w:lang w:val="ru-RU"/>
        </w:rPr>
        <w:t xml:space="preserve"> </w:t>
      </w:r>
      <w:proofErr w:type="spellStart"/>
      <w:r>
        <w:rPr>
          <w:rFonts w:ascii="Arial" w:hAnsi="Arial" w:cs="Arial"/>
          <w:sz w:val="24"/>
          <w:szCs w:val="24"/>
          <w:u w:val="single"/>
          <w:lang w:val="ru-RU"/>
        </w:rPr>
        <w:t>түсіруге</w:t>
      </w:r>
      <w:proofErr w:type="spellEnd"/>
      <w:r>
        <w:rPr>
          <w:rFonts w:ascii="Arial" w:hAnsi="Arial" w:cs="Arial"/>
          <w:sz w:val="24"/>
          <w:szCs w:val="24"/>
          <w:u w:val="single"/>
          <w:lang w:val="ru-RU"/>
        </w:rPr>
        <w:t xml:space="preserve"> </w:t>
      </w:r>
      <w:proofErr w:type="spellStart"/>
      <w:r>
        <w:rPr>
          <w:rFonts w:ascii="Arial" w:hAnsi="Arial" w:cs="Arial"/>
          <w:sz w:val="24"/>
          <w:szCs w:val="24"/>
          <w:u w:val="single"/>
          <w:lang w:val="ru-RU"/>
        </w:rPr>
        <w:t>және</w:t>
      </w:r>
      <w:proofErr w:type="spellEnd"/>
      <w:r>
        <w:rPr>
          <w:rFonts w:ascii="Arial" w:hAnsi="Arial" w:cs="Arial"/>
          <w:sz w:val="24"/>
          <w:szCs w:val="24"/>
          <w:u w:val="single"/>
          <w:lang w:val="ru-RU"/>
        </w:rPr>
        <w:t xml:space="preserve"> </w:t>
      </w:r>
      <w:proofErr w:type="spellStart"/>
      <w:r>
        <w:rPr>
          <w:rFonts w:ascii="Arial" w:hAnsi="Arial" w:cs="Arial"/>
          <w:sz w:val="24"/>
          <w:szCs w:val="24"/>
          <w:u w:val="single"/>
          <w:lang w:val="ru-RU"/>
        </w:rPr>
        <w:t>сирек</w:t>
      </w:r>
      <w:proofErr w:type="spellEnd"/>
      <w:r>
        <w:rPr>
          <w:rFonts w:ascii="Arial" w:hAnsi="Arial" w:cs="Arial"/>
          <w:sz w:val="24"/>
          <w:szCs w:val="24"/>
          <w:u w:val="single"/>
          <w:lang w:val="ru-RU"/>
        </w:rPr>
        <w:t xml:space="preserve"> </w:t>
      </w:r>
      <w:proofErr w:type="spellStart"/>
      <w:r>
        <w:rPr>
          <w:rFonts w:ascii="Arial" w:hAnsi="Arial" w:cs="Arial"/>
          <w:sz w:val="24"/>
          <w:szCs w:val="24"/>
          <w:u w:val="single"/>
          <w:lang w:val="ru-RU"/>
        </w:rPr>
        <w:t>кездесетін</w:t>
      </w:r>
      <w:proofErr w:type="spellEnd"/>
      <w:r>
        <w:rPr>
          <w:rFonts w:ascii="Arial" w:hAnsi="Arial" w:cs="Arial"/>
          <w:sz w:val="24"/>
          <w:szCs w:val="24"/>
          <w:u w:val="single"/>
          <w:lang w:val="ru-RU"/>
        </w:rPr>
        <w:t xml:space="preserve"> </w:t>
      </w:r>
      <w:proofErr w:type="spellStart"/>
      <w:r>
        <w:rPr>
          <w:rFonts w:ascii="Arial" w:hAnsi="Arial" w:cs="Arial"/>
          <w:sz w:val="24"/>
          <w:szCs w:val="24"/>
          <w:u w:val="single"/>
          <w:lang w:val="ru-RU"/>
        </w:rPr>
        <w:t>түрлердің</w:t>
      </w:r>
      <w:proofErr w:type="spellEnd"/>
      <w:r>
        <w:rPr>
          <w:rFonts w:ascii="Arial" w:hAnsi="Arial" w:cs="Arial"/>
          <w:sz w:val="24"/>
          <w:szCs w:val="24"/>
          <w:u w:val="single"/>
          <w:lang w:val="ru-RU"/>
        </w:rPr>
        <w:t xml:space="preserve"> </w:t>
      </w:r>
      <w:proofErr w:type="spellStart"/>
      <w:r>
        <w:rPr>
          <w:rFonts w:ascii="Arial" w:hAnsi="Arial" w:cs="Arial"/>
          <w:sz w:val="24"/>
          <w:szCs w:val="24"/>
          <w:u w:val="single"/>
          <w:lang w:val="ru-RU"/>
        </w:rPr>
        <w:t>қазіргі</w:t>
      </w:r>
      <w:proofErr w:type="spellEnd"/>
      <w:r>
        <w:rPr>
          <w:rFonts w:ascii="Arial" w:hAnsi="Arial" w:cs="Arial"/>
          <w:sz w:val="24"/>
          <w:szCs w:val="24"/>
          <w:u w:val="single"/>
          <w:lang w:val="ru-RU"/>
        </w:rPr>
        <w:t xml:space="preserve"> </w:t>
      </w:r>
      <w:proofErr w:type="spellStart"/>
      <w:r>
        <w:rPr>
          <w:rFonts w:ascii="Arial" w:hAnsi="Arial" w:cs="Arial"/>
          <w:sz w:val="24"/>
          <w:szCs w:val="24"/>
          <w:u w:val="single"/>
          <w:lang w:val="ru-RU"/>
        </w:rPr>
        <w:t>жағдайын</w:t>
      </w:r>
      <w:proofErr w:type="spellEnd"/>
      <w:r>
        <w:rPr>
          <w:rFonts w:ascii="Arial" w:hAnsi="Arial" w:cs="Arial"/>
          <w:sz w:val="24"/>
          <w:szCs w:val="24"/>
          <w:u w:val="single"/>
          <w:lang w:val="ru-RU"/>
        </w:rPr>
        <w:t xml:space="preserve"> </w:t>
      </w:r>
      <w:proofErr w:type="spellStart"/>
      <w:r>
        <w:rPr>
          <w:rFonts w:ascii="Arial" w:hAnsi="Arial" w:cs="Arial"/>
          <w:sz w:val="24"/>
          <w:szCs w:val="24"/>
          <w:u w:val="single"/>
          <w:lang w:val="ru-RU"/>
        </w:rPr>
        <w:t>зерттеуге</w:t>
      </w:r>
      <w:proofErr w:type="spellEnd"/>
      <w:r>
        <w:rPr>
          <w:rFonts w:ascii="Arial" w:hAnsi="Arial" w:cs="Arial"/>
          <w:sz w:val="24"/>
          <w:szCs w:val="24"/>
          <w:u w:val="single"/>
          <w:lang w:val="ru-RU"/>
        </w:rPr>
        <w:t xml:space="preserve"> </w:t>
      </w:r>
      <w:proofErr w:type="spellStart"/>
      <w:r>
        <w:rPr>
          <w:rFonts w:ascii="Arial" w:hAnsi="Arial" w:cs="Arial"/>
          <w:sz w:val="24"/>
          <w:szCs w:val="24"/>
          <w:u w:val="single"/>
          <w:lang w:val="ru-RU"/>
        </w:rPr>
        <w:t>арналған</w:t>
      </w:r>
      <w:proofErr w:type="spellEnd"/>
      <w:r>
        <w:rPr>
          <w:rFonts w:ascii="Arial" w:hAnsi="Arial" w:cs="Arial"/>
          <w:sz w:val="24"/>
          <w:szCs w:val="24"/>
          <w:u w:val="single"/>
          <w:lang w:val="ru-RU"/>
        </w:rPr>
        <w:t xml:space="preserve"> </w:t>
      </w:r>
      <w:proofErr w:type="spellStart"/>
      <w:r>
        <w:rPr>
          <w:rFonts w:ascii="Arial" w:hAnsi="Arial" w:cs="Arial"/>
          <w:sz w:val="24"/>
          <w:szCs w:val="24"/>
          <w:u w:val="single"/>
          <w:lang w:val="ru-RU"/>
        </w:rPr>
        <w:t>Омыртқалыларды</w:t>
      </w:r>
      <w:proofErr w:type="spellEnd"/>
      <w:r>
        <w:rPr>
          <w:rFonts w:ascii="Arial" w:hAnsi="Arial" w:cs="Arial"/>
          <w:sz w:val="24"/>
          <w:szCs w:val="24"/>
          <w:u w:val="single"/>
          <w:lang w:val="ru-RU"/>
        </w:rPr>
        <w:t xml:space="preserve"> </w:t>
      </w:r>
      <w:proofErr w:type="spellStart"/>
      <w:r>
        <w:rPr>
          <w:rFonts w:ascii="Arial" w:hAnsi="Arial" w:cs="Arial"/>
          <w:sz w:val="24"/>
          <w:szCs w:val="24"/>
          <w:u w:val="single"/>
          <w:lang w:val="ru-RU"/>
        </w:rPr>
        <w:t>есепке</w:t>
      </w:r>
      <w:proofErr w:type="spellEnd"/>
      <w:r>
        <w:rPr>
          <w:rFonts w:ascii="Arial" w:hAnsi="Arial" w:cs="Arial"/>
          <w:sz w:val="24"/>
          <w:szCs w:val="24"/>
          <w:u w:val="single"/>
          <w:lang w:val="ru-RU"/>
        </w:rPr>
        <w:t xml:space="preserve"> </w:t>
      </w:r>
      <w:proofErr w:type="spellStart"/>
      <w:r>
        <w:rPr>
          <w:rFonts w:ascii="Arial" w:hAnsi="Arial" w:cs="Arial"/>
          <w:sz w:val="24"/>
          <w:szCs w:val="24"/>
          <w:u w:val="single"/>
          <w:lang w:val="ru-RU"/>
        </w:rPr>
        <w:t>алу</w:t>
      </w:r>
      <w:proofErr w:type="spellEnd"/>
      <w:r>
        <w:rPr>
          <w:rFonts w:ascii="Arial" w:hAnsi="Arial" w:cs="Arial"/>
          <w:sz w:val="24"/>
          <w:szCs w:val="24"/>
          <w:u w:val="single"/>
          <w:lang w:val="ru-RU"/>
        </w:rPr>
        <w:t xml:space="preserve"> </w:t>
      </w:r>
      <w:proofErr w:type="spellStart"/>
      <w:r>
        <w:rPr>
          <w:rFonts w:ascii="Arial" w:hAnsi="Arial" w:cs="Arial"/>
          <w:sz w:val="24"/>
          <w:szCs w:val="24"/>
          <w:u w:val="single"/>
          <w:lang w:val="ru-RU"/>
        </w:rPr>
        <w:t>әдістері</w:t>
      </w:r>
      <w:proofErr w:type="spellEnd"/>
    </w:p>
    <w:p w14:paraId="54AEF9A9" w14:textId="77777777" w:rsidR="006B6003" w:rsidRDefault="006B6003">
      <w:pPr>
        <w:widowControl/>
        <w:autoSpaceDE/>
        <w:autoSpaceDN/>
        <w:ind w:left="1080" w:hanging="360"/>
        <w:rPr>
          <w:rFonts w:ascii="Arial" w:eastAsia="Arial" w:hAnsi="Arial" w:cs="Arial"/>
          <w:b/>
          <w:sz w:val="24"/>
          <w:szCs w:val="24"/>
          <w:u w:val="single"/>
          <w:lang w:val="kk-KZ" w:eastAsia="en-PH"/>
        </w:rPr>
      </w:pPr>
    </w:p>
    <w:p w14:paraId="57ACAFCC" w14:textId="77777777" w:rsidR="006B6003" w:rsidRDefault="00000000">
      <w:pPr>
        <w:widowControl/>
        <w:numPr>
          <w:ilvl w:val="0"/>
          <w:numId w:val="78"/>
        </w:numPr>
        <w:autoSpaceDE/>
        <w:autoSpaceDN/>
        <w:spacing w:after="120"/>
        <w:jc w:val="both"/>
        <w:rPr>
          <w:rFonts w:ascii="Arial" w:eastAsia="Arial" w:hAnsi="Arial" w:cs="Arial"/>
          <w:sz w:val="24"/>
          <w:szCs w:val="24"/>
          <w:lang w:val="kk-KZ" w:eastAsia="en-PH"/>
        </w:rPr>
      </w:pPr>
      <w:r>
        <w:rPr>
          <w:rFonts w:ascii="Arial" w:hAnsi="Arial" w:cs="Arial"/>
          <w:b/>
          <w:bCs/>
          <w:sz w:val="24"/>
          <w:szCs w:val="24"/>
          <w:lang w:val="kk-KZ"/>
        </w:rPr>
        <w:t xml:space="preserve">Бағдар бойынша есепке алу </w:t>
      </w:r>
      <w:r>
        <w:rPr>
          <w:rFonts w:ascii="Arial" w:hAnsi="Arial" w:cs="Arial"/>
          <w:sz w:val="24"/>
          <w:szCs w:val="24"/>
          <w:lang w:val="kk-KZ"/>
        </w:rPr>
        <w:t>– Мекедейітн орта бөліктері бойынша трансектілік тексерулер жүргізу арқылы түрлердің тікелей көрінуін, дыбыстарын, іздерін және болу белгілерін тіркеу, әсіресе сезімтал және қорғалатын аймақтарға назар аудару</w:t>
      </w:r>
      <w:r>
        <w:rPr>
          <w:rFonts w:ascii="Arial" w:eastAsia="Arial" w:hAnsi="Arial" w:cs="Arial"/>
          <w:sz w:val="24"/>
          <w:szCs w:val="24"/>
          <w:lang w:val="kk-KZ" w:eastAsia="en-PH"/>
        </w:rPr>
        <w:t>.</w:t>
      </w:r>
    </w:p>
    <w:p w14:paraId="16E0FD87" w14:textId="77777777" w:rsidR="006B6003" w:rsidRDefault="00000000">
      <w:pPr>
        <w:widowControl/>
        <w:numPr>
          <w:ilvl w:val="0"/>
          <w:numId w:val="78"/>
        </w:numPr>
        <w:autoSpaceDE/>
        <w:autoSpaceDN/>
        <w:spacing w:after="120"/>
        <w:jc w:val="both"/>
        <w:rPr>
          <w:rFonts w:ascii="Arial" w:eastAsia="Arial" w:hAnsi="Arial" w:cs="Arial"/>
          <w:sz w:val="24"/>
          <w:szCs w:val="24"/>
          <w:lang w:val="kk-KZ" w:eastAsia="en-PH"/>
        </w:rPr>
      </w:pPr>
      <w:r>
        <w:rPr>
          <w:rFonts w:ascii="Arial" w:hAnsi="Arial" w:cs="Arial"/>
          <w:b/>
          <w:bCs/>
          <w:sz w:val="24"/>
          <w:szCs w:val="24"/>
          <w:lang w:val="kk-KZ"/>
        </w:rPr>
        <w:t>Күндізгі көлікпен есепке алу</w:t>
      </w:r>
      <w:r>
        <w:rPr>
          <w:rFonts w:ascii="Arial" w:hAnsi="Arial" w:cs="Arial"/>
          <w:sz w:val="24"/>
          <w:szCs w:val="24"/>
          <w:lang w:val="kk-KZ"/>
        </w:rPr>
        <w:t xml:space="preserve"> – Тұяқтылар мен ірі құстардың таралуын, үйір құрылымдарын және санын құжаттау үшін, белгіленген трансект ұзындықтары мен бақылау жолақтарын (250–500 м) пайдалана отырып, көлікпен тексерулер жүргізілді</w:t>
      </w:r>
      <w:r>
        <w:rPr>
          <w:rFonts w:ascii="Arial" w:eastAsia="Arial" w:hAnsi="Arial" w:cs="Arial"/>
          <w:sz w:val="24"/>
          <w:szCs w:val="24"/>
          <w:lang w:val="kk-KZ" w:eastAsia="en-PH"/>
        </w:rPr>
        <w:t>.</w:t>
      </w:r>
    </w:p>
    <w:p w14:paraId="506AE468" w14:textId="77777777" w:rsidR="006B6003" w:rsidRDefault="00000000">
      <w:pPr>
        <w:widowControl/>
        <w:numPr>
          <w:ilvl w:val="0"/>
          <w:numId w:val="78"/>
        </w:numPr>
        <w:autoSpaceDE/>
        <w:autoSpaceDN/>
        <w:spacing w:after="120"/>
        <w:jc w:val="both"/>
        <w:rPr>
          <w:rFonts w:ascii="Arial" w:eastAsia="Arial" w:hAnsi="Arial" w:cs="Arial"/>
          <w:sz w:val="24"/>
          <w:szCs w:val="24"/>
          <w:lang w:val="kk-KZ" w:eastAsia="en-PH"/>
        </w:rPr>
      </w:pPr>
      <w:r>
        <w:rPr>
          <w:rFonts w:ascii="Arial" w:hAnsi="Arial" w:cs="Arial"/>
          <w:b/>
          <w:bCs/>
          <w:sz w:val="24"/>
          <w:szCs w:val="24"/>
          <w:lang w:val="kk-KZ"/>
        </w:rPr>
        <w:t>Түнгі көлікпен есепке алу</w:t>
      </w:r>
      <w:r>
        <w:rPr>
          <w:rFonts w:ascii="Arial" w:hAnsi="Arial" w:cs="Arial"/>
          <w:sz w:val="24"/>
          <w:szCs w:val="24"/>
          <w:lang w:val="kk-KZ"/>
        </w:rPr>
        <w:t xml:space="preserve"> – Түлкілер, қарақұйрықтар (қорсақтар) және қосаяқтар сияқты түнгі түрлерді анықтау үшін кірме теміржолдар бойымен фаралармен санақ жүргізілді</w:t>
      </w:r>
      <w:r>
        <w:rPr>
          <w:rFonts w:ascii="Arial" w:eastAsia="Arial" w:hAnsi="Arial" w:cs="Arial"/>
          <w:sz w:val="24"/>
          <w:szCs w:val="24"/>
          <w:lang w:val="kk-KZ" w:eastAsia="en-PH"/>
        </w:rPr>
        <w:t>.</w:t>
      </w:r>
    </w:p>
    <w:p w14:paraId="2FC944BF" w14:textId="77777777" w:rsidR="006B6003" w:rsidRDefault="00000000">
      <w:pPr>
        <w:widowControl/>
        <w:numPr>
          <w:ilvl w:val="0"/>
          <w:numId w:val="78"/>
        </w:numPr>
        <w:autoSpaceDE/>
        <w:autoSpaceDN/>
        <w:spacing w:after="120"/>
        <w:jc w:val="both"/>
        <w:rPr>
          <w:rFonts w:ascii="Arial" w:eastAsia="Arial" w:hAnsi="Arial" w:cs="Arial"/>
          <w:sz w:val="24"/>
          <w:szCs w:val="24"/>
          <w:lang w:val="kk-KZ" w:eastAsia="en-PH"/>
        </w:rPr>
      </w:pPr>
      <w:r>
        <w:rPr>
          <w:rFonts w:ascii="Arial" w:hAnsi="Arial" w:cs="Arial"/>
          <w:b/>
          <w:bCs/>
          <w:sz w:val="24"/>
          <w:szCs w:val="24"/>
          <w:lang w:val="kk-KZ"/>
        </w:rPr>
        <w:t>Сызықтық трансектілер (Құстар)</w:t>
      </w:r>
      <w:r>
        <w:rPr>
          <w:rFonts w:ascii="Arial" w:hAnsi="Arial" w:cs="Arial"/>
          <w:sz w:val="24"/>
          <w:szCs w:val="24"/>
          <w:lang w:val="kk-KZ"/>
        </w:rPr>
        <w:t xml:space="preserve"> – Кездейсоқ трансектілермен жүру арқылы бақыланған құстарға дейінгі перпендикуляр қашықтықтарды тіркеу. Анықтау деректері түрлердің тығыздығын бағалау және бақылау қателігін (ығысуын) түзету үшін қолданылды</w:t>
      </w:r>
      <w:r>
        <w:rPr>
          <w:rFonts w:ascii="Arial" w:eastAsia="Arial" w:hAnsi="Arial" w:cs="Arial"/>
          <w:sz w:val="24"/>
          <w:szCs w:val="24"/>
          <w:lang w:val="kk-KZ" w:eastAsia="en-PH"/>
        </w:rPr>
        <w:t>.</w:t>
      </w:r>
    </w:p>
    <w:p w14:paraId="575F1A7E" w14:textId="77777777" w:rsidR="006B6003" w:rsidRDefault="00000000">
      <w:pPr>
        <w:widowControl/>
        <w:numPr>
          <w:ilvl w:val="0"/>
          <w:numId w:val="78"/>
        </w:numPr>
        <w:autoSpaceDE/>
        <w:autoSpaceDN/>
        <w:spacing w:after="120"/>
        <w:jc w:val="both"/>
        <w:rPr>
          <w:rFonts w:ascii="Arial" w:eastAsia="Arial" w:hAnsi="Arial" w:cs="Arial"/>
          <w:sz w:val="24"/>
          <w:szCs w:val="24"/>
          <w:lang w:val="kk-KZ" w:eastAsia="en-PH"/>
        </w:rPr>
      </w:pPr>
      <w:r>
        <w:rPr>
          <w:rFonts w:ascii="Arial" w:hAnsi="Arial" w:cs="Arial"/>
          <w:b/>
          <w:bCs/>
          <w:sz w:val="24"/>
          <w:szCs w:val="24"/>
          <w:lang w:val="kk-KZ"/>
        </w:rPr>
        <w:t>Бауырымен жорғалаушылар және қосмекенділерді тексеру</w:t>
      </w:r>
      <w:r>
        <w:rPr>
          <w:rFonts w:ascii="Arial" w:hAnsi="Arial" w:cs="Arial"/>
          <w:sz w:val="24"/>
          <w:szCs w:val="24"/>
          <w:lang w:val="kk-KZ"/>
        </w:rPr>
        <w:t xml:space="preserve"> – Далалық мекендеу орталарында, су қоймаларының жиектерінде және теміржолдарда трансектпен жүру; түрлердің болуы, саны және белсенділігі туралы жазбалар</w:t>
      </w:r>
      <w:r>
        <w:rPr>
          <w:rFonts w:ascii="Arial" w:eastAsia="Arial" w:hAnsi="Arial" w:cs="Arial"/>
          <w:sz w:val="24"/>
          <w:szCs w:val="24"/>
          <w:lang w:val="kk-KZ" w:eastAsia="en-PH"/>
        </w:rPr>
        <w:t>.</w:t>
      </w:r>
    </w:p>
    <w:p w14:paraId="76883C12" w14:textId="77777777" w:rsidR="006B6003" w:rsidRDefault="00000000">
      <w:pPr>
        <w:widowControl/>
        <w:numPr>
          <w:ilvl w:val="0"/>
          <w:numId w:val="78"/>
        </w:numPr>
        <w:autoSpaceDE/>
        <w:autoSpaceDN/>
        <w:spacing w:after="120"/>
        <w:jc w:val="both"/>
        <w:rPr>
          <w:rFonts w:ascii="Arial" w:eastAsia="Arial" w:hAnsi="Arial" w:cs="Arial"/>
          <w:sz w:val="24"/>
          <w:szCs w:val="24"/>
          <w:lang w:val="kk-KZ" w:eastAsia="en-PH"/>
        </w:rPr>
      </w:pPr>
      <w:r>
        <w:rPr>
          <w:rFonts w:ascii="Arial" w:hAnsi="Arial" w:cs="Arial"/>
          <w:b/>
          <w:bCs/>
          <w:sz w:val="24"/>
          <w:szCs w:val="24"/>
          <w:lang w:val="kk-KZ"/>
        </w:rPr>
        <w:t>Жануарлардың іздері бойынша бақылау</w:t>
      </w:r>
      <w:r>
        <w:rPr>
          <w:rFonts w:ascii="Arial" w:hAnsi="Arial" w:cs="Arial"/>
          <w:sz w:val="24"/>
          <w:szCs w:val="24"/>
          <w:lang w:val="kk-KZ"/>
        </w:rPr>
        <w:t xml:space="preserve"> – Аяқ іздерін, індерін, қоректену іздерін, баспаналарын және нәжістерін құжаттау; салыстырмалы санын бағалау үшін кеміргіштердің індерін санау</w:t>
      </w:r>
      <w:r>
        <w:rPr>
          <w:rFonts w:ascii="Arial" w:eastAsia="Arial" w:hAnsi="Arial" w:cs="Arial"/>
          <w:sz w:val="24"/>
          <w:szCs w:val="24"/>
          <w:lang w:val="kk-KZ" w:eastAsia="en-PH"/>
        </w:rPr>
        <w:t>.</w:t>
      </w:r>
    </w:p>
    <w:p w14:paraId="637578BF" w14:textId="77777777" w:rsidR="006B6003" w:rsidRDefault="00000000">
      <w:pPr>
        <w:widowControl/>
        <w:numPr>
          <w:ilvl w:val="0"/>
          <w:numId w:val="78"/>
        </w:numPr>
        <w:autoSpaceDE/>
        <w:spacing w:after="120"/>
        <w:jc w:val="both"/>
        <w:rPr>
          <w:rFonts w:ascii="Arial" w:eastAsia="Arial" w:hAnsi="Arial" w:cs="Arial"/>
          <w:sz w:val="24"/>
          <w:szCs w:val="24"/>
          <w:lang w:val="kk-KZ" w:eastAsia="en-PH"/>
        </w:rPr>
      </w:pPr>
      <w:r>
        <w:rPr>
          <w:rFonts w:ascii="Arial" w:hAnsi="Arial" w:cs="Arial"/>
          <w:b/>
          <w:bCs/>
          <w:sz w:val="24"/>
          <w:szCs w:val="24"/>
          <w:lang w:val="kk-KZ"/>
        </w:rPr>
        <w:t>Құстарды санау</w:t>
      </w:r>
      <w:r>
        <w:rPr>
          <w:rFonts w:ascii="Arial" w:hAnsi="Arial" w:cs="Arial"/>
          <w:sz w:val="24"/>
          <w:szCs w:val="24"/>
          <w:lang w:val="kk-KZ"/>
        </w:rPr>
        <w:t xml:space="preserve"> – Әртүрлі мекендеу орталарында түрлік құрамы мен санын құжаттайтын нүктелік және бағдарлық бақылаулар</w:t>
      </w:r>
      <w:r>
        <w:rPr>
          <w:rFonts w:ascii="Arial" w:eastAsia="Arial" w:hAnsi="Arial" w:cs="Arial"/>
          <w:sz w:val="24"/>
          <w:szCs w:val="24"/>
          <w:lang w:val="kk-KZ" w:eastAsia="en-PH"/>
        </w:rPr>
        <w:t>.</w:t>
      </w:r>
    </w:p>
    <w:p w14:paraId="2CA61B1E" w14:textId="77777777" w:rsidR="006B6003" w:rsidRDefault="00000000">
      <w:pPr>
        <w:widowControl/>
        <w:numPr>
          <w:ilvl w:val="0"/>
          <w:numId w:val="78"/>
        </w:numPr>
        <w:autoSpaceDE/>
        <w:spacing w:after="120"/>
        <w:jc w:val="both"/>
        <w:rPr>
          <w:rFonts w:ascii="Arial" w:eastAsia="Arial" w:hAnsi="Arial" w:cs="Arial"/>
          <w:sz w:val="24"/>
          <w:szCs w:val="24"/>
          <w:lang w:val="kk-KZ" w:eastAsia="en-PH"/>
        </w:rPr>
      </w:pPr>
      <w:r>
        <w:rPr>
          <w:rFonts w:ascii="Arial" w:hAnsi="Arial" w:cs="Arial"/>
          <w:b/>
          <w:bCs/>
          <w:sz w:val="24"/>
          <w:szCs w:val="24"/>
          <w:lang w:val="kk-KZ"/>
        </w:rPr>
        <w:t>Сауалнамалар (Жергілікті білім)</w:t>
      </w:r>
      <w:r>
        <w:rPr>
          <w:rFonts w:ascii="Arial" w:hAnsi="Arial" w:cs="Arial"/>
          <w:sz w:val="24"/>
          <w:szCs w:val="24"/>
          <w:lang w:val="kk-KZ"/>
        </w:rPr>
        <w:t xml:space="preserve"> – Экологиялық білімді, жабайы табиғат мінез-құлқын және байқалған өзгерістерді жинау үшін қауымдастықтармен сұхбат жүргізу</w:t>
      </w:r>
      <w:r>
        <w:rPr>
          <w:rFonts w:ascii="Arial" w:eastAsia="Arial" w:hAnsi="Arial" w:cs="Arial"/>
          <w:sz w:val="24"/>
          <w:szCs w:val="24"/>
          <w:lang w:val="kk-KZ" w:eastAsia="en-PH"/>
        </w:rPr>
        <w:t>.</w:t>
      </w:r>
    </w:p>
    <w:p w14:paraId="7B6B1EAB" w14:textId="77777777" w:rsidR="006B6003" w:rsidRDefault="00000000">
      <w:pPr>
        <w:widowControl/>
        <w:numPr>
          <w:ilvl w:val="0"/>
          <w:numId w:val="78"/>
        </w:numPr>
        <w:autoSpaceDE/>
        <w:autoSpaceDN/>
        <w:spacing w:after="120"/>
        <w:jc w:val="both"/>
        <w:rPr>
          <w:rFonts w:ascii="Arial" w:eastAsia="Arial" w:hAnsi="Arial" w:cs="Arial"/>
          <w:sz w:val="24"/>
          <w:szCs w:val="24"/>
          <w:lang w:val="kk-KZ" w:eastAsia="en-PH"/>
        </w:rPr>
      </w:pPr>
      <w:r>
        <w:rPr>
          <w:rFonts w:ascii="Arial" w:hAnsi="Arial" w:cs="Arial"/>
          <w:b/>
          <w:bCs/>
          <w:sz w:val="24"/>
          <w:szCs w:val="24"/>
          <w:lang w:val="kk-KZ"/>
        </w:rPr>
        <w:t>Әсер және қауіптерді бағалау</w:t>
      </w:r>
      <w:r>
        <w:rPr>
          <w:rFonts w:ascii="Arial" w:hAnsi="Arial" w:cs="Arial"/>
          <w:sz w:val="24"/>
          <w:szCs w:val="24"/>
          <w:lang w:val="kk-KZ"/>
        </w:rPr>
        <w:t xml:space="preserve"> – Ұлттық әдістемелік нұсқауларға (2010) сәйкес сирек кездесетін түрлер мен мекендеу орталарына жобаға байланысты қауіптерді тәуекел дәрежесі бойынша жіктеу</w:t>
      </w:r>
      <w:r>
        <w:rPr>
          <w:rFonts w:ascii="Arial" w:eastAsia="Arial" w:hAnsi="Arial" w:cs="Arial"/>
          <w:sz w:val="24"/>
          <w:szCs w:val="24"/>
          <w:lang w:val="kk-KZ" w:eastAsia="en-PH"/>
        </w:rPr>
        <w:t>.</w:t>
      </w:r>
    </w:p>
    <w:p w14:paraId="57847EFB" w14:textId="77777777" w:rsidR="006B6003" w:rsidRDefault="006B6003">
      <w:pPr>
        <w:pStyle w:val="ReportParagraph"/>
        <w:rPr>
          <w:lang w:val="kk-KZ"/>
        </w:rPr>
      </w:pPr>
    </w:p>
    <w:p w14:paraId="11083C94" w14:textId="77777777" w:rsidR="006B6003" w:rsidRDefault="00000000">
      <w:pPr>
        <w:pStyle w:val="31"/>
      </w:pPr>
      <w:bookmarkStart w:id="1586" w:name="_Toc210644770"/>
      <w:r>
        <w:rPr>
          <w:lang w:val="kk-KZ"/>
        </w:rPr>
        <w:lastRenderedPageBreak/>
        <w:t>Тәуекелдерді саралау</w:t>
      </w:r>
      <w:bookmarkEnd w:id="1586"/>
    </w:p>
    <w:p w14:paraId="0408A1A2" w14:textId="77777777" w:rsidR="006B6003" w:rsidRDefault="006B6003">
      <w:pPr>
        <w:pStyle w:val="ReportParagraph"/>
      </w:pPr>
    </w:p>
    <w:p w14:paraId="5A2D693D" w14:textId="77777777" w:rsidR="006B6003" w:rsidRDefault="00000000">
      <w:pPr>
        <w:pStyle w:val="ReportParagraph"/>
      </w:pPr>
      <w:proofErr w:type="spellStart"/>
      <w:r>
        <w:rPr>
          <w:bCs/>
        </w:rPr>
        <w:t>Экологиялық</w:t>
      </w:r>
      <w:proofErr w:type="spellEnd"/>
      <w:r>
        <w:rPr>
          <w:bCs/>
        </w:rPr>
        <w:t xml:space="preserve"> </w:t>
      </w:r>
      <w:proofErr w:type="spellStart"/>
      <w:r>
        <w:rPr>
          <w:bCs/>
        </w:rPr>
        <w:t>тәуекелдердің</w:t>
      </w:r>
      <w:proofErr w:type="spellEnd"/>
      <w:r>
        <w:rPr>
          <w:bCs/>
        </w:rPr>
        <w:t xml:space="preserve"> </w:t>
      </w:r>
      <w:proofErr w:type="spellStart"/>
      <w:r>
        <w:rPr>
          <w:bCs/>
        </w:rPr>
        <w:t>маңыздылығы</w:t>
      </w:r>
      <w:proofErr w:type="spellEnd"/>
      <w:r>
        <w:t xml:space="preserve"> </w:t>
      </w:r>
      <w:proofErr w:type="spellStart"/>
      <w:r>
        <w:t>шаруашылық</w:t>
      </w:r>
      <w:proofErr w:type="spellEnd"/>
      <w:r>
        <w:t xml:space="preserve"> </w:t>
      </w:r>
      <w:proofErr w:type="spellStart"/>
      <w:r>
        <w:t>қызметтің</w:t>
      </w:r>
      <w:proofErr w:type="spellEnd"/>
      <w:r>
        <w:t xml:space="preserve"> </w:t>
      </w:r>
      <w:proofErr w:type="spellStart"/>
      <w:r>
        <w:t>қоршаған</w:t>
      </w:r>
      <w:proofErr w:type="spellEnd"/>
      <w:r>
        <w:t xml:space="preserve"> </w:t>
      </w:r>
      <w:proofErr w:type="spellStart"/>
      <w:r>
        <w:t>ортаға</w:t>
      </w:r>
      <w:proofErr w:type="spellEnd"/>
      <w:r>
        <w:t xml:space="preserve"> </w:t>
      </w:r>
      <w:proofErr w:type="spellStart"/>
      <w:r>
        <w:t>әсерін</w:t>
      </w:r>
      <w:proofErr w:type="spellEnd"/>
      <w:r>
        <w:t xml:space="preserve"> </w:t>
      </w:r>
      <w:proofErr w:type="spellStart"/>
      <w:r>
        <w:t>бағалау</w:t>
      </w:r>
      <w:proofErr w:type="spellEnd"/>
      <w:r>
        <w:t xml:space="preserve"> </w:t>
      </w:r>
      <w:proofErr w:type="spellStart"/>
      <w:r>
        <w:t>жөніндегі</w:t>
      </w:r>
      <w:proofErr w:type="spellEnd"/>
      <w:r>
        <w:t xml:space="preserve"> </w:t>
      </w:r>
      <w:proofErr w:type="spellStart"/>
      <w:r>
        <w:t>әдістемелік</w:t>
      </w:r>
      <w:proofErr w:type="spellEnd"/>
      <w:r>
        <w:t xml:space="preserve"> </w:t>
      </w:r>
      <w:proofErr w:type="spellStart"/>
      <w:r>
        <w:t>нұсқаулыққа</w:t>
      </w:r>
      <w:proofErr w:type="spellEnd"/>
      <w:r>
        <w:t xml:space="preserve"> (2010) </w:t>
      </w:r>
      <w:proofErr w:type="spellStart"/>
      <w:r>
        <w:t>сәйкес</w:t>
      </w:r>
      <w:proofErr w:type="spellEnd"/>
      <w:r>
        <w:t xml:space="preserve"> </w:t>
      </w:r>
      <w:proofErr w:type="spellStart"/>
      <w:r>
        <w:t>анықталды</w:t>
      </w:r>
      <w:proofErr w:type="spellEnd"/>
      <w:r>
        <w:t xml:space="preserve">. </w:t>
      </w:r>
      <w:proofErr w:type="spellStart"/>
      <w:r>
        <w:t>Тәуекелдер</w:t>
      </w:r>
      <w:proofErr w:type="spellEnd"/>
      <w:r>
        <w:t xml:space="preserve"> </w:t>
      </w:r>
      <w:proofErr w:type="spellStart"/>
      <w:r>
        <w:rPr>
          <w:bCs/>
        </w:rPr>
        <w:t>үш</w:t>
      </w:r>
      <w:proofErr w:type="spellEnd"/>
      <w:r>
        <w:rPr>
          <w:bCs/>
        </w:rPr>
        <w:t xml:space="preserve"> </w:t>
      </w:r>
      <w:proofErr w:type="spellStart"/>
      <w:r>
        <w:rPr>
          <w:bCs/>
        </w:rPr>
        <w:t>параметрлік</w:t>
      </w:r>
      <w:proofErr w:type="spellEnd"/>
      <w:r>
        <w:rPr>
          <w:bCs/>
        </w:rPr>
        <w:t xml:space="preserve"> </w:t>
      </w:r>
      <w:proofErr w:type="spellStart"/>
      <w:r>
        <w:rPr>
          <w:bCs/>
        </w:rPr>
        <w:t>жүйені</w:t>
      </w:r>
      <w:proofErr w:type="spellEnd"/>
      <w:r>
        <w:t xml:space="preserve"> </w:t>
      </w:r>
      <w:proofErr w:type="spellStart"/>
      <w:r>
        <w:t>қолдану</w:t>
      </w:r>
      <w:proofErr w:type="spellEnd"/>
      <w:r>
        <w:t xml:space="preserve"> </w:t>
      </w:r>
      <w:proofErr w:type="spellStart"/>
      <w:r>
        <w:t>арқылы</w:t>
      </w:r>
      <w:proofErr w:type="spellEnd"/>
      <w:r>
        <w:t xml:space="preserve"> </w:t>
      </w:r>
      <w:proofErr w:type="spellStart"/>
      <w:r>
        <w:t>жіктелді</w:t>
      </w:r>
      <w:proofErr w:type="spellEnd"/>
      <w:r>
        <w:t xml:space="preserve">: </w:t>
      </w:r>
      <w:proofErr w:type="spellStart"/>
      <w:r>
        <w:t>Кеңістіктік</w:t>
      </w:r>
      <w:proofErr w:type="spellEnd"/>
      <w:r>
        <w:t xml:space="preserve"> </w:t>
      </w:r>
      <w:proofErr w:type="spellStart"/>
      <w:r>
        <w:t>ауқым</w:t>
      </w:r>
      <w:proofErr w:type="spellEnd"/>
      <w:r>
        <w:rPr>
          <w:lang w:val="kk-KZ"/>
        </w:rPr>
        <w:t xml:space="preserve">, </w:t>
      </w:r>
      <w:proofErr w:type="spellStart"/>
      <w:r>
        <w:t>уақыттық</w:t>
      </w:r>
      <w:proofErr w:type="spellEnd"/>
      <w:r>
        <w:t xml:space="preserve"> </w:t>
      </w:r>
      <w:proofErr w:type="spellStart"/>
      <w:r>
        <w:t>ауқым</w:t>
      </w:r>
      <w:proofErr w:type="spellEnd"/>
      <w:r>
        <w:rPr>
          <w:lang w:val="kk-KZ"/>
        </w:rPr>
        <w:t xml:space="preserve">, </w:t>
      </w:r>
      <w:proofErr w:type="spellStart"/>
      <w:r>
        <w:t>қарқындылық</w:t>
      </w:r>
      <w:proofErr w:type="spellEnd"/>
      <w:r>
        <w:t>.</w:t>
      </w:r>
    </w:p>
    <w:p w14:paraId="1B2B3B81" w14:textId="77777777" w:rsidR="006B6003" w:rsidRDefault="006B6003">
      <w:pPr>
        <w:widowControl/>
        <w:autoSpaceDE/>
        <w:autoSpaceDN/>
        <w:ind w:left="450"/>
        <w:jc w:val="both"/>
        <w:rPr>
          <w:rFonts w:ascii="Arial" w:eastAsia="Arial" w:hAnsi="Arial" w:cs="Arial"/>
          <w:b/>
          <w:sz w:val="24"/>
          <w:szCs w:val="24"/>
          <w:lang w:eastAsia="en-PH"/>
        </w:rPr>
      </w:pPr>
    </w:p>
    <w:p w14:paraId="64967E61" w14:textId="77777777" w:rsidR="006B6003" w:rsidRDefault="00000000">
      <w:pPr>
        <w:widowControl/>
        <w:autoSpaceDE/>
        <w:autoSpaceDN/>
        <w:ind w:left="450"/>
        <w:jc w:val="both"/>
        <w:outlineLvl w:val="0"/>
        <w:rPr>
          <w:rFonts w:ascii="Arial" w:eastAsia="Arial" w:hAnsi="Arial" w:cs="Arial"/>
          <w:b/>
          <w:sz w:val="24"/>
          <w:szCs w:val="24"/>
          <w:lang w:eastAsia="en-PH"/>
        </w:rPr>
      </w:pPr>
      <w:r>
        <w:rPr>
          <w:rFonts w:ascii="Arial" w:eastAsia="Arial" w:hAnsi="Arial" w:cs="Arial"/>
          <w:b/>
          <w:sz w:val="24"/>
          <w:szCs w:val="24"/>
          <w:lang w:eastAsia="en-PH"/>
        </w:rPr>
        <w:t xml:space="preserve">I. </w:t>
      </w:r>
      <w:proofErr w:type="spellStart"/>
      <w:r>
        <w:rPr>
          <w:rFonts w:ascii="Arial" w:hAnsi="Arial" w:cs="Arial"/>
          <w:b/>
          <w:sz w:val="24"/>
          <w:szCs w:val="24"/>
        </w:rPr>
        <w:t>Тәуекелдің</w:t>
      </w:r>
      <w:proofErr w:type="spellEnd"/>
      <w:r>
        <w:rPr>
          <w:rFonts w:ascii="Arial" w:hAnsi="Arial" w:cs="Arial"/>
          <w:b/>
          <w:sz w:val="24"/>
          <w:szCs w:val="24"/>
        </w:rPr>
        <w:t xml:space="preserve"> </w:t>
      </w:r>
      <w:proofErr w:type="spellStart"/>
      <w:r>
        <w:rPr>
          <w:rFonts w:ascii="Arial" w:hAnsi="Arial" w:cs="Arial"/>
          <w:b/>
          <w:sz w:val="24"/>
          <w:szCs w:val="24"/>
        </w:rPr>
        <w:t>кеңістіктік</w:t>
      </w:r>
      <w:proofErr w:type="spellEnd"/>
      <w:r>
        <w:rPr>
          <w:rFonts w:ascii="Arial" w:hAnsi="Arial" w:cs="Arial"/>
          <w:b/>
          <w:sz w:val="24"/>
          <w:szCs w:val="24"/>
        </w:rPr>
        <w:t xml:space="preserve"> </w:t>
      </w:r>
      <w:proofErr w:type="spellStart"/>
      <w:r>
        <w:rPr>
          <w:rFonts w:ascii="Arial" w:hAnsi="Arial" w:cs="Arial"/>
          <w:b/>
          <w:sz w:val="24"/>
          <w:szCs w:val="24"/>
        </w:rPr>
        <w:t>ауқымы</w:t>
      </w:r>
      <w:proofErr w:type="spellEnd"/>
      <w:r>
        <w:rPr>
          <w:rFonts w:ascii="Arial" w:eastAsia="Arial" w:hAnsi="Arial" w:cs="Arial"/>
          <w:b/>
          <w:sz w:val="24"/>
          <w:szCs w:val="24"/>
          <w:lang w:eastAsia="en-PH"/>
        </w:rPr>
        <w:t xml:space="preserve"> </w:t>
      </w:r>
    </w:p>
    <w:p w14:paraId="7C7B4A1E" w14:textId="77777777" w:rsidR="006B6003" w:rsidRDefault="00000000">
      <w:pPr>
        <w:pStyle w:val="a0"/>
        <w:widowControl/>
        <w:numPr>
          <w:ilvl w:val="0"/>
          <w:numId w:val="79"/>
        </w:numPr>
        <w:autoSpaceDE/>
        <w:autoSpaceDN/>
        <w:spacing w:before="100" w:beforeAutospacing="1" w:after="100" w:afterAutospacing="1"/>
        <w:rPr>
          <w:rFonts w:eastAsia="Arial"/>
          <w:lang w:eastAsia="en-PH"/>
        </w:rPr>
      </w:pPr>
      <w:proofErr w:type="spellStart"/>
      <w:r>
        <w:rPr>
          <w:b/>
          <w:bCs/>
        </w:rPr>
        <w:t>Жергілікті</w:t>
      </w:r>
      <w:proofErr w:type="spellEnd"/>
      <w:r>
        <w:rPr>
          <w:b/>
          <w:bCs/>
        </w:rPr>
        <w:t xml:space="preserve"> </w:t>
      </w:r>
      <w:proofErr w:type="spellStart"/>
      <w:r>
        <w:rPr>
          <w:b/>
          <w:bCs/>
        </w:rPr>
        <w:t>тәуекел</w:t>
      </w:r>
      <w:proofErr w:type="spellEnd"/>
      <w:r>
        <w:rPr>
          <w:b/>
          <w:bCs/>
        </w:rPr>
        <w:t xml:space="preserve"> (1 </w:t>
      </w:r>
      <w:proofErr w:type="spellStart"/>
      <w:r>
        <w:rPr>
          <w:b/>
          <w:bCs/>
        </w:rPr>
        <w:t>балл</w:t>
      </w:r>
      <w:proofErr w:type="spellEnd"/>
      <w:r>
        <w:rPr>
          <w:b/>
          <w:bCs/>
        </w:rPr>
        <w:t>):</w:t>
      </w:r>
      <w:r>
        <w:t xml:space="preserve"> </w:t>
      </w:r>
      <w:proofErr w:type="spellStart"/>
      <w:r>
        <w:t>Әсерлер</w:t>
      </w:r>
      <w:proofErr w:type="spellEnd"/>
      <w:r>
        <w:t xml:space="preserve"> </w:t>
      </w:r>
      <w:proofErr w:type="spellStart"/>
      <w:r>
        <w:t>жобаның</w:t>
      </w:r>
      <w:proofErr w:type="spellEnd"/>
      <w:r>
        <w:t xml:space="preserve"> </w:t>
      </w:r>
      <w:proofErr w:type="spellStart"/>
      <w:r>
        <w:t>тікелей</w:t>
      </w:r>
      <w:proofErr w:type="spellEnd"/>
      <w:r>
        <w:t xml:space="preserve"> </w:t>
      </w:r>
      <w:proofErr w:type="spellStart"/>
      <w:r>
        <w:t>ізімен</w:t>
      </w:r>
      <w:proofErr w:type="spellEnd"/>
      <w:r>
        <w:t xml:space="preserve"> </w:t>
      </w:r>
      <w:proofErr w:type="spellStart"/>
      <w:r>
        <w:t>немесе</w:t>
      </w:r>
      <w:proofErr w:type="spellEnd"/>
      <w:r>
        <w:t xml:space="preserve"> </w:t>
      </w:r>
      <w:proofErr w:type="spellStart"/>
      <w:r>
        <w:t>одан</w:t>
      </w:r>
      <w:proofErr w:type="spellEnd"/>
      <w:r>
        <w:t xml:space="preserve"> </w:t>
      </w:r>
      <w:proofErr w:type="spellStart"/>
      <w:r>
        <w:t>сәл</w:t>
      </w:r>
      <w:proofErr w:type="spellEnd"/>
      <w:r>
        <w:t xml:space="preserve"> </w:t>
      </w:r>
      <w:proofErr w:type="spellStart"/>
      <w:r>
        <w:t>тыс</w:t>
      </w:r>
      <w:proofErr w:type="spellEnd"/>
      <w:r>
        <w:t xml:space="preserve"> </w:t>
      </w:r>
      <w:proofErr w:type="spellStart"/>
      <w:r>
        <w:t>аумақпен</w:t>
      </w:r>
      <w:proofErr w:type="spellEnd"/>
      <w:r>
        <w:t xml:space="preserve"> </w:t>
      </w:r>
      <w:proofErr w:type="spellStart"/>
      <w:r>
        <w:t>шектеледі</w:t>
      </w:r>
      <w:proofErr w:type="spellEnd"/>
      <w:r>
        <w:t>.</w:t>
      </w:r>
    </w:p>
    <w:p w14:paraId="20D75CE8" w14:textId="77777777" w:rsidR="006B6003" w:rsidRDefault="00000000">
      <w:pPr>
        <w:pStyle w:val="afffd"/>
        <w:numPr>
          <w:ilvl w:val="0"/>
          <w:numId w:val="79"/>
        </w:numPr>
        <w:ind w:right="383"/>
        <w:jc w:val="both"/>
        <w:rPr>
          <w:rFonts w:ascii="Arial" w:hAnsi="Arial" w:cs="Arial"/>
        </w:rPr>
      </w:pPr>
      <w:proofErr w:type="spellStart"/>
      <w:r>
        <w:rPr>
          <w:rFonts w:ascii="Arial" w:hAnsi="Arial" w:cs="Arial"/>
          <w:b/>
          <w:bCs/>
        </w:rPr>
        <w:t>Шектеулі</w:t>
      </w:r>
      <w:proofErr w:type="spellEnd"/>
      <w:r>
        <w:rPr>
          <w:rFonts w:ascii="Arial" w:hAnsi="Arial" w:cs="Arial"/>
          <w:b/>
          <w:bCs/>
        </w:rPr>
        <w:t xml:space="preserve"> </w:t>
      </w:r>
      <w:proofErr w:type="spellStart"/>
      <w:r>
        <w:rPr>
          <w:rFonts w:ascii="Arial" w:hAnsi="Arial" w:cs="Arial"/>
          <w:b/>
          <w:bCs/>
        </w:rPr>
        <w:t>тәуекел</w:t>
      </w:r>
      <w:proofErr w:type="spellEnd"/>
      <w:r>
        <w:rPr>
          <w:rFonts w:ascii="Arial" w:hAnsi="Arial" w:cs="Arial"/>
          <w:b/>
          <w:bCs/>
        </w:rPr>
        <w:t xml:space="preserve"> (2 </w:t>
      </w:r>
      <w:proofErr w:type="spellStart"/>
      <w:r>
        <w:rPr>
          <w:rFonts w:ascii="Arial" w:hAnsi="Arial" w:cs="Arial"/>
          <w:b/>
          <w:bCs/>
        </w:rPr>
        <w:t>балл</w:t>
      </w:r>
      <w:proofErr w:type="spellEnd"/>
      <w:r>
        <w:rPr>
          <w:rFonts w:ascii="Arial" w:hAnsi="Arial" w:cs="Arial"/>
          <w:b/>
          <w:bCs/>
        </w:rPr>
        <w:t>):</w:t>
      </w:r>
      <w:r>
        <w:rPr>
          <w:rFonts w:ascii="Arial" w:hAnsi="Arial" w:cs="Arial"/>
        </w:rPr>
        <w:t xml:space="preserve"> </w:t>
      </w:r>
      <w:proofErr w:type="spellStart"/>
      <w:r>
        <w:rPr>
          <w:rFonts w:ascii="Arial" w:hAnsi="Arial" w:cs="Arial"/>
        </w:rPr>
        <w:t>Әсерлер</w:t>
      </w:r>
      <w:proofErr w:type="spellEnd"/>
      <w:r>
        <w:rPr>
          <w:rFonts w:ascii="Arial" w:hAnsi="Arial" w:cs="Arial"/>
        </w:rPr>
        <w:t xml:space="preserve"> </w:t>
      </w:r>
      <w:proofErr w:type="spellStart"/>
      <w:r>
        <w:rPr>
          <w:rFonts w:ascii="Arial" w:hAnsi="Arial" w:cs="Arial"/>
        </w:rPr>
        <w:t>аумағы</w:t>
      </w:r>
      <w:proofErr w:type="spellEnd"/>
      <w:r>
        <w:rPr>
          <w:rFonts w:ascii="Arial" w:hAnsi="Arial" w:cs="Arial"/>
        </w:rPr>
        <w:t xml:space="preserve"> </w:t>
      </w:r>
      <w:r>
        <w:rPr>
          <w:rFonts w:ascii="Arial" w:hAnsi="Arial" w:cs="Arial"/>
          <w:bCs/>
        </w:rPr>
        <w:t xml:space="preserve">10 км²-ге </w:t>
      </w:r>
      <w:proofErr w:type="spellStart"/>
      <w:r>
        <w:rPr>
          <w:rFonts w:ascii="Arial" w:hAnsi="Arial" w:cs="Arial"/>
          <w:bCs/>
        </w:rPr>
        <w:t>дейінгі</w:t>
      </w:r>
      <w:proofErr w:type="spellEnd"/>
      <w:r>
        <w:rPr>
          <w:rFonts w:ascii="Arial" w:hAnsi="Arial" w:cs="Arial"/>
        </w:rPr>
        <w:t xml:space="preserve"> </w:t>
      </w:r>
      <w:proofErr w:type="spellStart"/>
      <w:r>
        <w:rPr>
          <w:rFonts w:ascii="Arial" w:hAnsi="Arial" w:cs="Arial"/>
        </w:rPr>
        <w:t>аймақтағы</w:t>
      </w:r>
      <w:proofErr w:type="spellEnd"/>
      <w:r>
        <w:rPr>
          <w:rFonts w:ascii="Arial" w:hAnsi="Arial" w:cs="Arial"/>
        </w:rPr>
        <w:t xml:space="preserve"> </w:t>
      </w:r>
      <w:proofErr w:type="spellStart"/>
      <w:r>
        <w:rPr>
          <w:rFonts w:ascii="Arial" w:hAnsi="Arial" w:cs="Arial"/>
        </w:rPr>
        <w:t>жабайы</w:t>
      </w:r>
      <w:proofErr w:type="spellEnd"/>
      <w:r>
        <w:rPr>
          <w:rFonts w:ascii="Arial" w:hAnsi="Arial" w:cs="Arial"/>
        </w:rPr>
        <w:t xml:space="preserve"> </w:t>
      </w:r>
      <w:proofErr w:type="spellStart"/>
      <w:r>
        <w:rPr>
          <w:rFonts w:ascii="Arial" w:hAnsi="Arial" w:cs="Arial"/>
        </w:rPr>
        <w:t>табиғатқа</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w:t>
      </w:r>
    </w:p>
    <w:p w14:paraId="0113FB70" w14:textId="77777777" w:rsidR="006B6003" w:rsidRDefault="00000000">
      <w:pPr>
        <w:pStyle w:val="afffd"/>
        <w:numPr>
          <w:ilvl w:val="0"/>
          <w:numId w:val="79"/>
        </w:numPr>
        <w:ind w:right="383"/>
        <w:jc w:val="both"/>
        <w:rPr>
          <w:rFonts w:ascii="Arial" w:hAnsi="Arial" w:cs="Arial"/>
        </w:rPr>
      </w:pPr>
      <w:proofErr w:type="spellStart"/>
      <w:r>
        <w:rPr>
          <w:rFonts w:ascii="Arial" w:hAnsi="Arial" w:cs="Arial"/>
          <w:b/>
          <w:bCs/>
        </w:rPr>
        <w:t>Аумақтық</w:t>
      </w:r>
      <w:proofErr w:type="spellEnd"/>
      <w:r>
        <w:rPr>
          <w:rFonts w:ascii="Arial" w:hAnsi="Arial" w:cs="Arial"/>
          <w:b/>
          <w:bCs/>
        </w:rPr>
        <w:t xml:space="preserve"> </w:t>
      </w:r>
      <w:proofErr w:type="spellStart"/>
      <w:r>
        <w:rPr>
          <w:rFonts w:ascii="Arial" w:hAnsi="Arial" w:cs="Arial"/>
          <w:b/>
          <w:bCs/>
        </w:rPr>
        <w:t>тәуекел</w:t>
      </w:r>
      <w:proofErr w:type="spellEnd"/>
      <w:r>
        <w:rPr>
          <w:rFonts w:ascii="Arial" w:hAnsi="Arial" w:cs="Arial"/>
          <w:b/>
          <w:bCs/>
        </w:rPr>
        <w:t xml:space="preserve"> (3 </w:t>
      </w:r>
      <w:proofErr w:type="spellStart"/>
      <w:r>
        <w:rPr>
          <w:rFonts w:ascii="Arial" w:hAnsi="Arial" w:cs="Arial"/>
          <w:b/>
          <w:bCs/>
        </w:rPr>
        <w:t>балл</w:t>
      </w:r>
      <w:proofErr w:type="spellEnd"/>
      <w:r>
        <w:rPr>
          <w:rFonts w:ascii="Arial" w:hAnsi="Arial" w:cs="Arial"/>
          <w:b/>
          <w:bCs/>
        </w:rPr>
        <w:t>):</w:t>
      </w:r>
      <w:r>
        <w:rPr>
          <w:rFonts w:ascii="Arial" w:hAnsi="Arial" w:cs="Arial"/>
        </w:rPr>
        <w:t xml:space="preserve"> </w:t>
      </w:r>
      <w:proofErr w:type="spellStart"/>
      <w:r>
        <w:rPr>
          <w:rFonts w:ascii="Arial" w:hAnsi="Arial" w:cs="Arial"/>
        </w:rPr>
        <w:t>Әсерлер</w:t>
      </w:r>
      <w:proofErr w:type="spellEnd"/>
      <w:r>
        <w:rPr>
          <w:rFonts w:ascii="Arial" w:hAnsi="Arial" w:cs="Arial"/>
        </w:rPr>
        <w:t xml:space="preserve"> </w:t>
      </w:r>
      <w:proofErr w:type="spellStart"/>
      <w:r>
        <w:rPr>
          <w:rFonts w:ascii="Arial" w:hAnsi="Arial" w:cs="Arial"/>
        </w:rPr>
        <w:t>аумағы</w:t>
      </w:r>
      <w:proofErr w:type="spellEnd"/>
      <w:r>
        <w:rPr>
          <w:rFonts w:ascii="Arial" w:hAnsi="Arial" w:cs="Arial"/>
        </w:rPr>
        <w:t xml:space="preserve"> </w:t>
      </w:r>
      <w:r>
        <w:rPr>
          <w:rFonts w:ascii="Arial" w:hAnsi="Arial" w:cs="Arial"/>
          <w:bCs/>
        </w:rPr>
        <w:t xml:space="preserve">100 км²-ге </w:t>
      </w:r>
      <w:proofErr w:type="spellStart"/>
      <w:r>
        <w:rPr>
          <w:rFonts w:ascii="Arial" w:hAnsi="Arial" w:cs="Arial"/>
          <w:bCs/>
        </w:rPr>
        <w:t>дейін</w:t>
      </w:r>
      <w:proofErr w:type="spellEnd"/>
      <w:r>
        <w:rPr>
          <w:rFonts w:ascii="Arial" w:hAnsi="Arial" w:cs="Arial"/>
        </w:rPr>
        <w:t xml:space="preserve"> </w:t>
      </w:r>
      <w:proofErr w:type="spellStart"/>
      <w:r>
        <w:rPr>
          <w:rFonts w:ascii="Arial" w:hAnsi="Arial" w:cs="Arial"/>
        </w:rPr>
        <w:t>таралады</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белгіленген</w:t>
      </w:r>
      <w:proofErr w:type="spellEnd"/>
      <w:r>
        <w:rPr>
          <w:rFonts w:ascii="Arial" w:hAnsi="Arial" w:cs="Arial"/>
        </w:rPr>
        <w:t xml:space="preserve"> </w:t>
      </w:r>
      <w:proofErr w:type="spellStart"/>
      <w:r>
        <w:rPr>
          <w:rFonts w:ascii="Arial" w:hAnsi="Arial" w:cs="Arial"/>
        </w:rPr>
        <w:t>табиғи</w:t>
      </w:r>
      <w:proofErr w:type="spellEnd"/>
      <w:r>
        <w:rPr>
          <w:rFonts w:ascii="Arial" w:hAnsi="Arial" w:cs="Arial"/>
        </w:rPr>
        <w:t xml:space="preserve"> </w:t>
      </w:r>
      <w:proofErr w:type="spellStart"/>
      <w:r>
        <w:rPr>
          <w:rFonts w:ascii="Arial" w:hAnsi="Arial" w:cs="Arial"/>
        </w:rPr>
        <w:t>шекара</w:t>
      </w:r>
      <w:proofErr w:type="spellEnd"/>
      <w:r>
        <w:rPr>
          <w:rFonts w:ascii="Arial" w:hAnsi="Arial" w:cs="Arial"/>
        </w:rPr>
        <w:t xml:space="preserve"> </w:t>
      </w:r>
      <w:proofErr w:type="spellStart"/>
      <w:r>
        <w:rPr>
          <w:rFonts w:ascii="Arial" w:hAnsi="Arial" w:cs="Arial"/>
        </w:rPr>
        <w:t>ішінде</w:t>
      </w:r>
      <w:proofErr w:type="spellEnd"/>
      <w:r>
        <w:rPr>
          <w:rFonts w:ascii="Arial" w:hAnsi="Arial" w:cs="Arial"/>
        </w:rPr>
        <w:t xml:space="preserve"> </w:t>
      </w:r>
      <w:proofErr w:type="spellStart"/>
      <w:r>
        <w:rPr>
          <w:rFonts w:ascii="Arial" w:hAnsi="Arial" w:cs="Arial"/>
        </w:rPr>
        <w:t>болады</w:t>
      </w:r>
      <w:proofErr w:type="spellEnd"/>
      <w:r>
        <w:rPr>
          <w:rFonts w:ascii="Arial" w:hAnsi="Arial" w:cs="Arial"/>
        </w:rPr>
        <w:t>.</w:t>
      </w:r>
    </w:p>
    <w:p w14:paraId="76A1B247" w14:textId="77777777" w:rsidR="006B6003" w:rsidRDefault="00000000">
      <w:pPr>
        <w:pStyle w:val="afffd"/>
        <w:numPr>
          <w:ilvl w:val="0"/>
          <w:numId w:val="79"/>
        </w:numPr>
        <w:ind w:right="383"/>
        <w:jc w:val="both"/>
        <w:rPr>
          <w:rFonts w:ascii="Arial" w:hAnsi="Arial" w:cs="Arial"/>
        </w:rPr>
      </w:pPr>
      <w:r>
        <w:rPr>
          <w:rFonts w:ascii="Arial" w:hAnsi="Arial" w:cs="Arial"/>
        </w:rPr>
        <w:t xml:space="preserve"> </w:t>
      </w:r>
      <w:proofErr w:type="spellStart"/>
      <w:r>
        <w:rPr>
          <w:rFonts w:ascii="Arial" w:hAnsi="Arial" w:cs="Arial"/>
          <w:b/>
          <w:bCs/>
        </w:rPr>
        <w:t>Өңірлік</w:t>
      </w:r>
      <w:proofErr w:type="spellEnd"/>
      <w:r>
        <w:rPr>
          <w:rFonts w:ascii="Arial" w:hAnsi="Arial" w:cs="Arial"/>
          <w:b/>
          <w:bCs/>
        </w:rPr>
        <w:t xml:space="preserve"> (</w:t>
      </w:r>
      <w:proofErr w:type="spellStart"/>
      <w:r>
        <w:rPr>
          <w:rFonts w:ascii="Arial" w:hAnsi="Arial" w:cs="Arial"/>
          <w:b/>
          <w:bCs/>
        </w:rPr>
        <w:t>Аймақтық</w:t>
      </w:r>
      <w:proofErr w:type="spellEnd"/>
      <w:r>
        <w:rPr>
          <w:rFonts w:ascii="Arial" w:hAnsi="Arial" w:cs="Arial"/>
          <w:b/>
          <w:bCs/>
        </w:rPr>
        <w:t xml:space="preserve">) </w:t>
      </w:r>
      <w:proofErr w:type="spellStart"/>
      <w:r>
        <w:rPr>
          <w:rFonts w:ascii="Arial" w:hAnsi="Arial" w:cs="Arial"/>
          <w:b/>
          <w:bCs/>
        </w:rPr>
        <w:t>тәуекел</w:t>
      </w:r>
      <w:proofErr w:type="spellEnd"/>
      <w:r>
        <w:rPr>
          <w:rFonts w:ascii="Arial" w:hAnsi="Arial" w:cs="Arial"/>
          <w:b/>
          <w:bCs/>
        </w:rPr>
        <w:t xml:space="preserve"> (4 </w:t>
      </w:r>
      <w:proofErr w:type="spellStart"/>
      <w:r>
        <w:rPr>
          <w:rFonts w:ascii="Arial" w:hAnsi="Arial" w:cs="Arial"/>
          <w:b/>
          <w:bCs/>
        </w:rPr>
        <w:t>балл</w:t>
      </w:r>
      <w:proofErr w:type="spellEnd"/>
      <w:r>
        <w:rPr>
          <w:rFonts w:ascii="Arial" w:hAnsi="Arial" w:cs="Arial"/>
          <w:b/>
          <w:bCs/>
        </w:rPr>
        <w:t>):</w:t>
      </w:r>
      <w:r>
        <w:rPr>
          <w:rFonts w:ascii="Arial" w:hAnsi="Arial" w:cs="Arial"/>
        </w:rPr>
        <w:t xml:space="preserve"> </w:t>
      </w:r>
      <w:proofErr w:type="spellStart"/>
      <w:r>
        <w:rPr>
          <w:rFonts w:ascii="Arial" w:hAnsi="Arial" w:cs="Arial"/>
        </w:rPr>
        <w:t>Әсерлер</w:t>
      </w:r>
      <w:proofErr w:type="spellEnd"/>
      <w:r>
        <w:rPr>
          <w:rFonts w:ascii="Arial" w:hAnsi="Arial" w:cs="Arial"/>
        </w:rPr>
        <w:t xml:space="preserve"> </w:t>
      </w:r>
      <w:proofErr w:type="spellStart"/>
      <w:r>
        <w:rPr>
          <w:rFonts w:ascii="Arial" w:hAnsi="Arial" w:cs="Arial"/>
        </w:rPr>
        <w:t>аумағы</w:t>
      </w:r>
      <w:proofErr w:type="spellEnd"/>
      <w:r>
        <w:rPr>
          <w:rFonts w:ascii="Arial" w:hAnsi="Arial" w:cs="Arial"/>
        </w:rPr>
        <w:t xml:space="preserve"> </w:t>
      </w:r>
      <w:r>
        <w:rPr>
          <w:rFonts w:ascii="Arial" w:hAnsi="Arial" w:cs="Arial"/>
          <w:bCs/>
        </w:rPr>
        <w:t xml:space="preserve">100 км²-ден </w:t>
      </w:r>
      <w:proofErr w:type="spellStart"/>
      <w:r>
        <w:rPr>
          <w:rFonts w:ascii="Arial" w:hAnsi="Arial" w:cs="Arial"/>
          <w:bCs/>
        </w:rPr>
        <w:t>аса</w:t>
      </w:r>
      <w:proofErr w:type="spellEnd"/>
      <w:r>
        <w:rPr>
          <w:rFonts w:ascii="Arial" w:hAnsi="Arial" w:cs="Arial"/>
        </w:rPr>
        <w:t xml:space="preserve"> </w:t>
      </w:r>
      <w:proofErr w:type="spellStart"/>
      <w:r>
        <w:rPr>
          <w:rFonts w:ascii="Arial" w:hAnsi="Arial" w:cs="Arial"/>
        </w:rPr>
        <w:t>аумақта</w:t>
      </w:r>
      <w:proofErr w:type="spellEnd"/>
      <w:r>
        <w:rPr>
          <w:rFonts w:ascii="Arial" w:hAnsi="Arial" w:cs="Arial"/>
        </w:rPr>
        <w:t xml:space="preserve"> </w:t>
      </w:r>
      <w:proofErr w:type="spellStart"/>
      <w:r>
        <w:rPr>
          <w:rFonts w:ascii="Arial" w:hAnsi="Arial" w:cs="Arial"/>
        </w:rPr>
        <w:t>пайда</w:t>
      </w:r>
      <w:proofErr w:type="spellEnd"/>
      <w:r>
        <w:rPr>
          <w:rFonts w:ascii="Arial" w:hAnsi="Arial" w:cs="Arial"/>
        </w:rPr>
        <w:t xml:space="preserve"> </w:t>
      </w:r>
      <w:proofErr w:type="spellStart"/>
      <w:r>
        <w:rPr>
          <w:rFonts w:ascii="Arial" w:hAnsi="Arial" w:cs="Arial"/>
        </w:rPr>
        <w:t>болып</w:t>
      </w:r>
      <w:proofErr w:type="spellEnd"/>
      <w:r>
        <w:rPr>
          <w:rFonts w:ascii="Arial" w:hAnsi="Arial" w:cs="Arial"/>
        </w:rPr>
        <w:t xml:space="preserve">, </w:t>
      </w:r>
      <w:proofErr w:type="spellStart"/>
      <w:r>
        <w:rPr>
          <w:rFonts w:ascii="Arial" w:hAnsi="Arial" w:cs="Arial"/>
        </w:rPr>
        <w:t>жабайы</w:t>
      </w:r>
      <w:proofErr w:type="spellEnd"/>
      <w:r>
        <w:rPr>
          <w:rFonts w:ascii="Arial" w:hAnsi="Arial" w:cs="Arial"/>
        </w:rPr>
        <w:t xml:space="preserve"> </w:t>
      </w:r>
      <w:proofErr w:type="spellStart"/>
      <w:r>
        <w:rPr>
          <w:rFonts w:ascii="Arial" w:hAnsi="Arial" w:cs="Arial"/>
        </w:rPr>
        <w:t>табиғатқа</w:t>
      </w:r>
      <w:proofErr w:type="spellEnd"/>
      <w:r>
        <w:rPr>
          <w:rFonts w:ascii="Arial" w:hAnsi="Arial" w:cs="Arial"/>
        </w:rPr>
        <w:t xml:space="preserve"> </w:t>
      </w:r>
      <w:proofErr w:type="spellStart"/>
      <w:r>
        <w:rPr>
          <w:rFonts w:ascii="Arial" w:hAnsi="Arial" w:cs="Arial"/>
        </w:rPr>
        <w:t>өңірлік</w:t>
      </w:r>
      <w:proofErr w:type="spellEnd"/>
      <w:r>
        <w:rPr>
          <w:rFonts w:ascii="Arial" w:hAnsi="Arial" w:cs="Arial"/>
        </w:rPr>
        <w:t xml:space="preserve"> </w:t>
      </w:r>
      <w:proofErr w:type="spellStart"/>
      <w:r>
        <w:rPr>
          <w:rFonts w:ascii="Arial" w:hAnsi="Arial" w:cs="Arial"/>
        </w:rPr>
        <w:t>деңгейде</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w:t>
      </w:r>
    </w:p>
    <w:p w14:paraId="34414FA5" w14:textId="77777777" w:rsidR="006B6003" w:rsidRDefault="00000000">
      <w:pPr>
        <w:widowControl/>
        <w:autoSpaceDE/>
        <w:autoSpaceDN/>
        <w:ind w:left="450"/>
        <w:jc w:val="both"/>
        <w:outlineLvl w:val="0"/>
        <w:rPr>
          <w:rFonts w:ascii="Arial" w:eastAsia="Arial" w:hAnsi="Arial" w:cs="Arial"/>
          <w:b/>
          <w:sz w:val="24"/>
          <w:szCs w:val="24"/>
          <w:lang w:eastAsia="en-PH"/>
        </w:rPr>
      </w:pPr>
      <w:r>
        <w:rPr>
          <w:rFonts w:ascii="Arial" w:eastAsia="Arial" w:hAnsi="Arial" w:cs="Arial"/>
          <w:b/>
          <w:sz w:val="24"/>
          <w:szCs w:val="24"/>
          <w:lang w:eastAsia="en-PH"/>
        </w:rPr>
        <w:t xml:space="preserve">II. </w:t>
      </w:r>
      <w:proofErr w:type="spellStart"/>
      <w:r>
        <w:rPr>
          <w:rFonts w:ascii="Arial" w:hAnsi="Arial" w:cs="Arial"/>
          <w:b/>
          <w:sz w:val="24"/>
          <w:szCs w:val="24"/>
        </w:rPr>
        <w:t>Тәуекелдің</w:t>
      </w:r>
      <w:proofErr w:type="spellEnd"/>
      <w:r>
        <w:rPr>
          <w:rFonts w:ascii="Arial" w:hAnsi="Arial" w:cs="Arial"/>
          <w:b/>
          <w:sz w:val="24"/>
          <w:szCs w:val="24"/>
        </w:rPr>
        <w:t xml:space="preserve"> </w:t>
      </w:r>
      <w:proofErr w:type="spellStart"/>
      <w:r>
        <w:rPr>
          <w:rFonts w:ascii="Arial" w:hAnsi="Arial" w:cs="Arial"/>
          <w:b/>
          <w:sz w:val="24"/>
          <w:szCs w:val="24"/>
        </w:rPr>
        <w:t>уақыттық</w:t>
      </w:r>
      <w:proofErr w:type="spellEnd"/>
      <w:r>
        <w:rPr>
          <w:rFonts w:ascii="Arial" w:hAnsi="Arial" w:cs="Arial"/>
          <w:b/>
          <w:sz w:val="24"/>
          <w:szCs w:val="24"/>
        </w:rPr>
        <w:t xml:space="preserve"> </w:t>
      </w:r>
      <w:proofErr w:type="spellStart"/>
      <w:r>
        <w:rPr>
          <w:rFonts w:ascii="Arial" w:hAnsi="Arial" w:cs="Arial"/>
          <w:b/>
          <w:sz w:val="24"/>
          <w:szCs w:val="24"/>
        </w:rPr>
        <w:t>ауқымы</w:t>
      </w:r>
      <w:proofErr w:type="spellEnd"/>
    </w:p>
    <w:p w14:paraId="48994A14" w14:textId="77777777" w:rsidR="006B6003" w:rsidRDefault="00000000">
      <w:pPr>
        <w:pStyle w:val="a0"/>
        <w:widowControl/>
        <w:numPr>
          <w:ilvl w:val="0"/>
          <w:numId w:val="80"/>
        </w:numPr>
        <w:autoSpaceDE/>
        <w:autoSpaceDN/>
        <w:spacing w:before="100" w:beforeAutospacing="1" w:after="100" w:afterAutospacing="1"/>
        <w:rPr>
          <w:rFonts w:eastAsia="Arial"/>
          <w:lang w:eastAsia="en-PH"/>
        </w:rPr>
      </w:pPr>
      <w:proofErr w:type="spellStart"/>
      <w:r>
        <w:rPr>
          <w:b/>
          <w:bCs/>
        </w:rPr>
        <w:t>Қысқа</w:t>
      </w:r>
      <w:proofErr w:type="spellEnd"/>
      <w:r>
        <w:rPr>
          <w:b/>
          <w:bCs/>
        </w:rPr>
        <w:t xml:space="preserve"> </w:t>
      </w:r>
      <w:proofErr w:type="spellStart"/>
      <w:r>
        <w:rPr>
          <w:b/>
          <w:bCs/>
        </w:rPr>
        <w:t>мерзімді</w:t>
      </w:r>
      <w:proofErr w:type="spellEnd"/>
      <w:r>
        <w:rPr>
          <w:b/>
          <w:bCs/>
        </w:rPr>
        <w:t xml:space="preserve"> </w:t>
      </w:r>
      <w:proofErr w:type="spellStart"/>
      <w:r>
        <w:rPr>
          <w:b/>
          <w:bCs/>
        </w:rPr>
        <w:t>тәуекел</w:t>
      </w:r>
      <w:proofErr w:type="spellEnd"/>
      <w:r>
        <w:rPr>
          <w:b/>
          <w:bCs/>
        </w:rPr>
        <w:t xml:space="preserve"> (1 </w:t>
      </w:r>
      <w:proofErr w:type="spellStart"/>
      <w:r>
        <w:rPr>
          <w:b/>
          <w:bCs/>
        </w:rPr>
        <w:t>балл</w:t>
      </w:r>
      <w:proofErr w:type="spellEnd"/>
      <w:r>
        <w:rPr>
          <w:b/>
          <w:bCs/>
        </w:rPr>
        <w:t>):</w:t>
      </w:r>
      <w:r>
        <w:t xml:space="preserve"> 6 </w:t>
      </w:r>
      <w:proofErr w:type="spellStart"/>
      <w:r>
        <w:t>айға</w:t>
      </w:r>
      <w:proofErr w:type="spellEnd"/>
      <w:r>
        <w:t xml:space="preserve"> </w:t>
      </w:r>
      <w:proofErr w:type="spellStart"/>
      <w:r>
        <w:t>дейін</w:t>
      </w:r>
      <w:proofErr w:type="spellEnd"/>
      <w:r>
        <w:t xml:space="preserve"> </w:t>
      </w:r>
      <w:proofErr w:type="spellStart"/>
      <w:r>
        <w:t>созылатын</w:t>
      </w:r>
      <w:proofErr w:type="spellEnd"/>
      <w:r>
        <w:t xml:space="preserve"> </w:t>
      </w:r>
      <w:proofErr w:type="spellStart"/>
      <w:r>
        <w:t>әсерлер</w:t>
      </w:r>
      <w:proofErr w:type="spellEnd"/>
      <w:r>
        <w:t xml:space="preserve"> (</w:t>
      </w:r>
      <w:proofErr w:type="spellStart"/>
      <w:r>
        <w:t>мысалы</w:t>
      </w:r>
      <w:proofErr w:type="spellEnd"/>
      <w:r>
        <w:t xml:space="preserve">, </w:t>
      </w:r>
      <w:proofErr w:type="spellStart"/>
      <w:r>
        <w:t>құрылыс</w:t>
      </w:r>
      <w:proofErr w:type="spellEnd"/>
      <w:r>
        <w:t xml:space="preserve">, </w:t>
      </w:r>
      <w:proofErr w:type="spellStart"/>
      <w:r>
        <w:t>бағалау</w:t>
      </w:r>
      <w:proofErr w:type="spellEnd"/>
      <w:r>
        <w:t xml:space="preserve"> </w:t>
      </w:r>
      <w:proofErr w:type="spellStart"/>
      <w:r>
        <w:t>бұрғылауы</w:t>
      </w:r>
      <w:proofErr w:type="spellEnd"/>
      <w:r>
        <w:t xml:space="preserve"> </w:t>
      </w:r>
      <w:proofErr w:type="spellStart"/>
      <w:r>
        <w:t>немесе</w:t>
      </w:r>
      <w:proofErr w:type="spellEnd"/>
      <w:r>
        <w:t xml:space="preserve"> </w:t>
      </w:r>
      <w:proofErr w:type="spellStart"/>
      <w:r>
        <w:t>пайдаланудан</w:t>
      </w:r>
      <w:proofErr w:type="spellEnd"/>
      <w:r>
        <w:t xml:space="preserve"> </w:t>
      </w:r>
      <w:proofErr w:type="spellStart"/>
      <w:r>
        <w:t>шығару</w:t>
      </w:r>
      <w:proofErr w:type="spellEnd"/>
      <w:r>
        <w:t>).</w:t>
      </w:r>
    </w:p>
    <w:p w14:paraId="3BBBB2A3" w14:textId="77777777" w:rsidR="006B6003" w:rsidRDefault="00000000">
      <w:pPr>
        <w:pStyle w:val="afffd"/>
        <w:numPr>
          <w:ilvl w:val="0"/>
          <w:numId w:val="80"/>
        </w:numPr>
        <w:jc w:val="both"/>
        <w:rPr>
          <w:rFonts w:ascii="Arial" w:hAnsi="Arial" w:cs="Arial"/>
        </w:rPr>
      </w:pPr>
      <w:proofErr w:type="spellStart"/>
      <w:r>
        <w:rPr>
          <w:rFonts w:ascii="Arial" w:hAnsi="Arial" w:cs="Arial"/>
          <w:b/>
          <w:bCs/>
        </w:rPr>
        <w:t>Орта</w:t>
      </w:r>
      <w:proofErr w:type="spellEnd"/>
      <w:r>
        <w:rPr>
          <w:rFonts w:ascii="Arial" w:hAnsi="Arial" w:cs="Arial"/>
          <w:b/>
          <w:bCs/>
        </w:rPr>
        <w:t xml:space="preserve"> </w:t>
      </w:r>
      <w:proofErr w:type="spellStart"/>
      <w:r>
        <w:rPr>
          <w:rFonts w:ascii="Arial" w:hAnsi="Arial" w:cs="Arial"/>
          <w:b/>
          <w:bCs/>
        </w:rPr>
        <w:t>мерзімді</w:t>
      </w:r>
      <w:proofErr w:type="spellEnd"/>
      <w:r>
        <w:rPr>
          <w:rFonts w:ascii="Arial" w:hAnsi="Arial" w:cs="Arial"/>
          <w:b/>
          <w:bCs/>
        </w:rPr>
        <w:t xml:space="preserve"> </w:t>
      </w:r>
      <w:proofErr w:type="spellStart"/>
      <w:r>
        <w:rPr>
          <w:rFonts w:ascii="Arial" w:hAnsi="Arial" w:cs="Arial"/>
          <w:b/>
          <w:bCs/>
        </w:rPr>
        <w:t>тәуекел</w:t>
      </w:r>
      <w:proofErr w:type="spellEnd"/>
      <w:r>
        <w:rPr>
          <w:rFonts w:ascii="Arial" w:hAnsi="Arial" w:cs="Arial"/>
          <w:b/>
          <w:bCs/>
        </w:rPr>
        <w:t xml:space="preserve"> (2 </w:t>
      </w:r>
      <w:proofErr w:type="spellStart"/>
      <w:r>
        <w:rPr>
          <w:rFonts w:ascii="Arial" w:hAnsi="Arial" w:cs="Arial"/>
          <w:b/>
          <w:bCs/>
        </w:rPr>
        <w:t>балл</w:t>
      </w:r>
      <w:proofErr w:type="spellEnd"/>
      <w:r>
        <w:rPr>
          <w:rFonts w:ascii="Arial" w:hAnsi="Arial" w:cs="Arial"/>
          <w:b/>
          <w:bCs/>
        </w:rPr>
        <w:t>):</w:t>
      </w:r>
      <w:r>
        <w:rPr>
          <w:rFonts w:ascii="Arial" w:hAnsi="Arial" w:cs="Arial"/>
        </w:rPr>
        <w:t xml:space="preserve"> 6–12 </w:t>
      </w:r>
      <w:proofErr w:type="spellStart"/>
      <w:r>
        <w:rPr>
          <w:rFonts w:ascii="Arial" w:hAnsi="Arial" w:cs="Arial"/>
        </w:rPr>
        <w:t>айға</w:t>
      </w:r>
      <w:proofErr w:type="spellEnd"/>
      <w:r>
        <w:rPr>
          <w:rFonts w:ascii="Arial" w:hAnsi="Arial" w:cs="Arial"/>
        </w:rPr>
        <w:t xml:space="preserve"> </w:t>
      </w:r>
      <w:proofErr w:type="spellStart"/>
      <w:r>
        <w:rPr>
          <w:rFonts w:ascii="Arial" w:hAnsi="Arial" w:cs="Arial"/>
        </w:rPr>
        <w:t>созылатын</w:t>
      </w:r>
      <w:proofErr w:type="spellEnd"/>
      <w:r>
        <w:rPr>
          <w:rFonts w:ascii="Arial" w:hAnsi="Arial" w:cs="Arial"/>
        </w:rPr>
        <w:t xml:space="preserve"> </w:t>
      </w:r>
      <w:proofErr w:type="spellStart"/>
      <w:r>
        <w:rPr>
          <w:rFonts w:ascii="Arial" w:hAnsi="Arial" w:cs="Arial"/>
        </w:rPr>
        <w:t>әсерлер</w:t>
      </w:r>
      <w:proofErr w:type="spellEnd"/>
      <w:r>
        <w:rPr>
          <w:rFonts w:ascii="Arial" w:hAnsi="Arial" w:cs="Arial"/>
        </w:rPr>
        <w:t>.</w:t>
      </w:r>
    </w:p>
    <w:p w14:paraId="2AC0FB19" w14:textId="77777777" w:rsidR="006B6003" w:rsidRDefault="00000000">
      <w:pPr>
        <w:pStyle w:val="afffd"/>
        <w:numPr>
          <w:ilvl w:val="0"/>
          <w:numId w:val="80"/>
        </w:numPr>
        <w:jc w:val="both"/>
        <w:rPr>
          <w:rFonts w:ascii="Arial" w:hAnsi="Arial" w:cs="Arial"/>
        </w:rPr>
      </w:pPr>
      <w:proofErr w:type="spellStart"/>
      <w:r>
        <w:rPr>
          <w:rFonts w:ascii="Arial" w:hAnsi="Arial" w:cs="Arial"/>
          <w:b/>
          <w:bCs/>
        </w:rPr>
        <w:t>Ұзақ</w:t>
      </w:r>
      <w:proofErr w:type="spellEnd"/>
      <w:r>
        <w:rPr>
          <w:rFonts w:ascii="Arial" w:hAnsi="Arial" w:cs="Arial"/>
          <w:b/>
          <w:bCs/>
        </w:rPr>
        <w:t xml:space="preserve"> </w:t>
      </w:r>
      <w:proofErr w:type="spellStart"/>
      <w:r>
        <w:rPr>
          <w:rFonts w:ascii="Arial" w:hAnsi="Arial" w:cs="Arial"/>
          <w:b/>
          <w:bCs/>
        </w:rPr>
        <w:t>мерзімді</w:t>
      </w:r>
      <w:proofErr w:type="spellEnd"/>
      <w:r>
        <w:rPr>
          <w:rFonts w:ascii="Arial" w:hAnsi="Arial" w:cs="Arial"/>
          <w:b/>
          <w:bCs/>
        </w:rPr>
        <w:t xml:space="preserve"> </w:t>
      </w:r>
      <w:proofErr w:type="spellStart"/>
      <w:r>
        <w:rPr>
          <w:rFonts w:ascii="Arial" w:hAnsi="Arial" w:cs="Arial"/>
          <w:b/>
          <w:bCs/>
        </w:rPr>
        <w:t>тәуекел</w:t>
      </w:r>
      <w:proofErr w:type="spellEnd"/>
      <w:r>
        <w:rPr>
          <w:rFonts w:ascii="Arial" w:hAnsi="Arial" w:cs="Arial"/>
          <w:b/>
          <w:bCs/>
        </w:rPr>
        <w:t xml:space="preserve"> (3 </w:t>
      </w:r>
      <w:proofErr w:type="spellStart"/>
      <w:r>
        <w:rPr>
          <w:rFonts w:ascii="Arial" w:hAnsi="Arial" w:cs="Arial"/>
          <w:b/>
          <w:bCs/>
        </w:rPr>
        <w:t>балл</w:t>
      </w:r>
      <w:proofErr w:type="spellEnd"/>
      <w:r>
        <w:rPr>
          <w:rFonts w:ascii="Arial" w:hAnsi="Arial" w:cs="Arial"/>
          <w:b/>
          <w:bCs/>
        </w:rPr>
        <w:t>):</w:t>
      </w:r>
      <w:r>
        <w:rPr>
          <w:rFonts w:ascii="Arial" w:hAnsi="Arial" w:cs="Arial"/>
        </w:rPr>
        <w:t xml:space="preserve"> 1 </w:t>
      </w:r>
      <w:proofErr w:type="spellStart"/>
      <w:r>
        <w:rPr>
          <w:rFonts w:ascii="Arial" w:hAnsi="Arial" w:cs="Arial"/>
        </w:rPr>
        <w:t>жылдан</w:t>
      </w:r>
      <w:proofErr w:type="spellEnd"/>
      <w:r>
        <w:rPr>
          <w:rFonts w:ascii="Arial" w:hAnsi="Arial" w:cs="Arial"/>
        </w:rPr>
        <w:t xml:space="preserve"> </w:t>
      </w:r>
      <w:proofErr w:type="spellStart"/>
      <w:r>
        <w:rPr>
          <w:rFonts w:ascii="Arial" w:hAnsi="Arial" w:cs="Arial"/>
        </w:rPr>
        <w:t>артық</w:t>
      </w:r>
      <w:proofErr w:type="spellEnd"/>
      <w:r>
        <w:rPr>
          <w:rFonts w:ascii="Arial" w:hAnsi="Arial" w:cs="Arial"/>
        </w:rPr>
        <w:t xml:space="preserve">, </w:t>
      </w:r>
      <w:proofErr w:type="spellStart"/>
      <w:r>
        <w:rPr>
          <w:rFonts w:ascii="Arial" w:hAnsi="Arial" w:cs="Arial"/>
        </w:rPr>
        <w:t>бірақ</w:t>
      </w:r>
      <w:proofErr w:type="spellEnd"/>
      <w:r>
        <w:rPr>
          <w:rFonts w:ascii="Arial" w:hAnsi="Arial" w:cs="Arial"/>
        </w:rPr>
        <w:t xml:space="preserve"> 3 </w:t>
      </w:r>
      <w:proofErr w:type="spellStart"/>
      <w:r>
        <w:rPr>
          <w:rFonts w:ascii="Arial" w:hAnsi="Arial" w:cs="Arial"/>
        </w:rPr>
        <w:t>жылдан</w:t>
      </w:r>
      <w:proofErr w:type="spellEnd"/>
      <w:r>
        <w:rPr>
          <w:rFonts w:ascii="Arial" w:hAnsi="Arial" w:cs="Arial"/>
        </w:rPr>
        <w:t xml:space="preserve"> </w:t>
      </w:r>
      <w:proofErr w:type="spellStart"/>
      <w:r>
        <w:rPr>
          <w:rFonts w:ascii="Arial" w:hAnsi="Arial" w:cs="Arial"/>
        </w:rPr>
        <w:t>кем</w:t>
      </w:r>
      <w:proofErr w:type="spellEnd"/>
      <w:r>
        <w:rPr>
          <w:rFonts w:ascii="Arial" w:hAnsi="Arial" w:cs="Arial"/>
        </w:rPr>
        <w:t xml:space="preserve"> </w:t>
      </w:r>
      <w:proofErr w:type="spellStart"/>
      <w:r>
        <w:rPr>
          <w:rFonts w:ascii="Arial" w:hAnsi="Arial" w:cs="Arial"/>
        </w:rPr>
        <w:t>созылатын</w:t>
      </w:r>
      <w:proofErr w:type="spellEnd"/>
      <w:r>
        <w:rPr>
          <w:rFonts w:ascii="Arial" w:hAnsi="Arial" w:cs="Arial"/>
        </w:rPr>
        <w:t xml:space="preserve"> </w:t>
      </w:r>
      <w:proofErr w:type="spellStart"/>
      <w:r>
        <w:rPr>
          <w:rFonts w:ascii="Arial" w:hAnsi="Arial" w:cs="Arial"/>
        </w:rPr>
        <w:t>әсерлер</w:t>
      </w:r>
      <w:proofErr w:type="spellEnd"/>
      <w:r>
        <w:rPr>
          <w:rFonts w:ascii="Arial" w:hAnsi="Arial" w:cs="Arial"/>
        </w:rPr>
        <w:t xml:space="preserve">, </w:t>
      </w:r>
      <w:proofErr w:type="spellStart"/>
      <w:r>
        <w:rPr>
          <w:rFonts w:ascii="Arial" w:hAnsi="Arial" w:cs="Arial"/>
        </w:rPr>
        <w:t>көбінесе</w:t>
      </w:r>
      <w:proofErr w:type="spellEnd"/>
      <w:r>
        <w:rPr>
          <w:rFonts w:ascii="Arial" w:hAnsi="Arial" w:cs="Arial"/>
        </w:rPr>
        <w:t xml:space="preserve"> </w:t>
      </w:r>
      <w:proofErr w:type="spellStart"/>
      <w:r>
        <w:rPr>
          <w:rFonts w:ascii="Arial" w:hAnsi="Arial" w:cs="Arial"/>
        </w:rPr>
        <w:t>негізгі</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кезеңін</w:t>
      </w:r>
      <w:proofErr w:type="spellEnd"/>
      <w:r>
        <w:rPr>
          <w:rFonts w:ascii="Arial" w:hAnsi="Arial" w:cs="Arial"/>
        </w:rPr>
        <w:t xml:space="preserve"> </w:t>
      </w:r>
      <w:proofErr w:type="spellStart"/>
      <w:r>
        <w:rPr>
          <w:rFonts w:ascii="Arial" w:hAnsi="Arial" w:cs="Arial"/>
        </w:rPr>
        <w:t>қамтиды</w:t>
      </w:r>
      <w:proofErr w:type="spellEnd"/>
      <w:r>
        <w:rPr>
          <w:rFonts w:ascii="Arial" w:hAnsi="Arial" w:cs="Arial"/>
        </w:rPr>
        <w:t>.</w:t>
      </w:r>
    </w:p>
    <w:p w14:paraId="486DA66E" w14:textId="77777777" w:rsidR="006B6003" w:rsidRDefault="00000000">
      <w:pPr>
        <w:pStyle w:val="afffd"/>
        <w:numPr>
          <w:ilvl w:val="0"/>
          <w:numId w:val="80"/>
        </w:numPr>
        <w:jc w:val="both"/>
        <w:rPr>
          <w:rFonts w:ascii="Arial" w:hAnsi="Arial" w:cs="Arial"/>
        </w:rPr>
      </w:pPr>
      <w:proofErr w:type="spellStart"/>
      <w:r>
        <w:rPr>
          <w:rFonts w:ascii="Arial" w:hAnsi="Arial" w:cs="Arial"/>
          <w:b/>
          <w:bCs/>
        </w:rPr>
        <w:t>Тұрақты</w:t>
      </w:r>
      <w:proofErr w:type="spellEnd"/>
      <w:r>
        <w:rPr>
          <w:rFonts w:ascii="Arial" w:hAnsi="Arial" w:cs="Arial"/>
          <w:b/>
          <w:bCs/>
        </w:rPr>
        <w:t>/</w:t>
      </w:r>
      <w:proofErr w:type="spellStart"/>
      <w:r>
        <w:rPr>
          <w:rFonts w:ascii="Arial" w:hAnsi="Arial" w:cs="Arial"/>
          <w:b/>
          <w:bCs/>
        </w:rPr>
        <w:t>Қайталанатын</w:t>
      </w:r>
      <w:proofErr w:type="spellEnd"/>
      <w:r>
        <w:rPr>
          <w:rFonts w:ascii="Arial" w:hAnsi="Arial" w:cs="Arial"/>
          <w:b/>
          <w:bCs/>
        </w:rPr>
        <w:t xml:space="preserve"> </w:t>
      </w:r>
      <w:proofErr w:type="spellStart"/>
      <w:r>
        <w:rPr>
          <w:rFonts w:ascii="Arial" w:hAnsi="Arial" w:cs="Arial"/>
          <w:b/>
          <w:bCs/>
        </w:rPr>
        <w:t>тәуекел</w:t>
      </w:r>
      <w:proofErr w:type="spellEnd"/>
      <w:r>
        <w:rPr>
          <w:rFonts w:ascii="Arial" w:hAnsi="Arial" w:cs="Arial"/>
          <w:b/>
          <w:bCs/>
        </w:rPr>
        <w:t xml:space="preserve"> (4 </w:t>
      </w:r>
      <w:proofErr w:type="spellStart"/>
      <w:r>
        <w:rPr>
          <w:rFonts w:ascii="Arial" w:hAnsi="Arial" w:cs="Arial"/>
          <w:b/>
          <w:bCs/>
        </w:rPr>
        <w:t>балл</w:t>
      </w:r>
      <w:proofErr w:type="spellEnd"/>
      <w:r>
        <w:rPr>
          <w:rFonts w:ascii="Arial" w:hAnsi="Arial" w:cs="Arial"/>
          <w:b/>
          <w:bCs/>
        </w:rPr>
        <w:t>):</w:t>
      </w:r>
      <w:r>
        <w:rPr>
          <w:rFonts w:ascii="Arial" w:hAnsi="Arial" w:cs="Arial"/>
        </w:rPr>
        <w:t xml:space="preserve"> 3 </w:t>
      </w:r>
      <w:proofErr w:type="spellStart"/>
      <w:r>
        <w:rPr>
          <w:rFonts w:ascii="Arial" w:hAnsi="Arial" w:cs="Arial"/>
        </w:rPr>
        <w:t>жыл</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одан</w:t>
      </w:r>
      <w:proofErr w:type="spellEnd"/>
      <w:r>
        <w:rPr>
          <w:rFonts w:ascii="Arial" w:hAnsi="Arial" w:cs="Arial"/>
        </w:rPr>
        <w:t xml:space="preserve"> </w:t>
      </w:r>
      <w:proofErr w:type="spellStart"/>
      <w:r>
        <w:rPr>
          <w:rFonts w:ascii="Arial" w:hAnsi="Arial" w:cs="Arial"/>
        </w:rPr>
        <w:t>да</w:t>
      </w:r>
      <w:proofErr w:type="spellEnd"/>
      <w:r>
        <w:rPr>
          <w:rFonts w:ascii="Arial" w:hAnsi="Arial" w:cs="Arial"/>
        </w:rPr>
        <w:t xml:space="preserve"> </w:t>
      </w:r>
      <w:proofErr w:type="spellStart"/>
      <w:r>
        <w:rPr>
          <w:rFonts w:ascii="Arial" w:hAnsi="Arial" w:cs="Arial"/>
        </w:rPr>
        <w:t>көп</w:t>
      </w:r>
      <w:proofErr w:type="spellEnd"/>
      <w:r>
        <w:rPr>
          <w:rFonts w:ascii="Arial" w:hAnsi="Arial" w:cs="Arial"/>
        </w:rPr>
        <w:t xml:space="preserve"> </w:t>
      </w:r>
      <w:proofErr w:type="spellStart"/>
      <w:r>
        <w:rPr>
          <w:rFonts w:ascii="Arial" w:hAnsi="Arial" w:cs="Arial"/>
        </w:rPr>
        <w:t>уақытқа</w:t>
      </w:r>
      <w:proofErr w:type="spellEnd"/>
      <w:r>
        <w:rPr>
          <w:rFonts w:ascii="Arial" w:hAnsi="Arial" w:cs="Arial"/>
        </w:rPr>
        <w:t xml:space="preserve"> </w:t>
      </w:r>
      <w:proofErr w:type="spellStart"/>
      <w:r>
        <w:rPr>
          <w:rFonts w:ascii="Arial" w:hAnsi="Arial" w:cs="Arial"/>
        </w:rPr>
        <w:t>созылатын</w:t>
      </w:r>
      <w:proofErr w:type="spellEnd"/>
      <w:r>
        <w:rPr>
          <w:rFonts w:ascii="Arial" w:hAnsi="Arial" w:cs="Arial"/>
        </w:rPr>
        <w:t xml:space="preserve">, </w:t>
      </w:r>
      <w:proofErr w:type="spellStart"/>
      <w:r>
        <w:rPr>
          <w:rFonts w:ascii="Arial" w:hAnsi="Arial" w:cs="Arial"/>
        </w:rPr>
        <w:t>үздіксіз</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жиі</w:t>
      </w:r>
      <w:proofErr w:type="spellEnd"/>
      <w:r>
        <w:rPr>
          <w:rFonts w:ascii="Arial" w:hAnsi="Arial" w:cs="Arial"/>
        </w:rPr>
        <w:t xml:space="preserve"> </w:t>
      </w:r>
      <w:proofErr w:type="spellStart"/>
      <w:r>
        <w:rPr>
          <w:rFonts w:ascii="Arial" w:hAnsi="Arial" w:cs="Arial"/>
        </w:rPr>
        <w:t>қайталанатын</w:t>
      </w:r>
      <w:proofErr w:type="spellEnd"/>
      <w:r>
        <w:rPr>
          <w:rFonts w:ascii="Arial" w:hAnsi="Arial" w:cs="Arial"/>
        </w:rPr>
        <w:t xml:space="preserve"> </w:t>
      </w:r>
      <w:proofErr w:type="spellStart"/>
      <w:r>
        <w:rPr>
          <w:rFonts w:ascii="Arial" w:hAnsi="Arial" w:cs="Arial"/>
        </w:rPr>
        <w:t>әсерлер</w:t>
      </w:r>
      <w:proofErr w:type="spellEnd"/>
      <w:r>
        <w:rPr>
          <w:rFonts w:ascii="Arial" w:hAnsi="Arial" w:cs="Arial"/>
        </w:rPr>
        <w:t>.</w:t>
      </w:r>
    </w:p>
    <w:p w14:paraId="31969437" w14:textId="77777777" w:rsidR="006B6003" w:rsidRDefault="00000000">
      <w:pPr>
        <w:widowControl/>
        <w:autoSpaceDE/>
        <w:autoSpaceDN/>
        <w:ind w:left="990"/>
        <w:jc w:val="both"/>
        <w:outlineLvl w:val="0"/>
        <w:rPr>
          <w:rFonts w:ascii="Arial" w:eastAsia="Arial" w:hAnsi="Arial" w:cs="Arial"/>
          <w:b/>
          <w:sz w:val="24"/>
          <w:szCs w:val="24"/>
          <w:lang w:eastAsia="en-PH"/>
        </w:rPr>
      </w:pPr>
      <w:r>
        <w:rPr>
          <w:rFonts w:ascii="Arial" w:eastAsia="Arial" w:hAnsi="Arial" w:cs="Arial"/>
          <w:b/>
          <w:sz w:val="24"/>
          <w:szCs w:val="24"/>
          <w:lang w:eastAsia="en-PH"/>
        </w:rPr>
        <w:t xml:space="preserve">III. </w:t>
      </w:r>
      <w:proofErr w:type="spellStart"/>
      <w:r>
        <w:rPr>
          <w:rFonts w:ascii="Arial" w:hAnsi="Arial" w:cs="Arial"/>
          <w:b/>
          <w:sz w:val="24"/>
          <w:szCs w:val="24"/>
        </w:rPr>
        <w:t>Тәуекелдің</w:t>
      </w:r>
      <w:proofErr w:type="spellEnd"/>
      <w:r>
        <w:rPr>
          <w:rFonts w:ascii="Arial" w:hAnsi="Arial" w:cs="Arial"/>
          <w:b/>
          <w:sz w:val="24"/>
          <w:szCs w:val="24"/>
        </w:rPr>
        <w:t xml:space="preserve"> </w:t>
      </w:r>
      <w:proofErr w:type="spellStart"/>
      <w:r>
        <w:rPr>
          <w:rFonts w:ascii="Arial" w:hAnsi="Arial" w:cs="Arial"/>
          <w:b/>
          <w:sz w:val="24"/>
          <w:szCs w:val="24"/>
        </w:rPr>
        <w:t>қарқындылығы</w:t>
      </w:r>
      <w:proofErr w:type="spellEnd"/>
      <w:r>
        <w:rPr>
          <w:rFonts w:ascii="Arial" w:eastAsia="Arial" w:hAnsi="Arial" w:cs="Arial"/>
          <w:b/>
          <w:sz w:val="24"/>
          <w:szCs w:val="24"/>
          <w:lang w:eastAsia="en-PH"/>
        </w:rPr>
        <w:t xml:space="preserve"> </w:t>
      </w:r>
    </w:p>
    <w:p w14:paraId="78C0DC0B" w14:textId="77777777" w:rsidR="006B6003" w:rsidRDefault="00000000">
      <w:pPr>
        <w:pStyle w:val="afffd"/>
        <w:numPr>
          <w:ilvl w:val="0"/>
          <w:numId w:val="81"/>
        </w:numPr>
        <w:jc w:val="both"/>
        <w:outlineLvl w:val="0"/>
        <w:rPr>
          <w:rFonts w:ascii="Arial" w:eastAsia="Arial" w:hAnsi="Arial" w:cs="Arial"/>
          <w:lang w:eastAsia="en-PH"/>
        </w:rPr>
      </w:pPr>
      <w:proofErr w:type="spellStart"/>
      <w:r>
        <w:rPr>
          <w:rFonts w:ascii="Arial" w:hAnsi="Arial" w:cs="Arial"/>
          <w:b/>
          <w:bCs/>
        </w:rPr>
        <w:t>Елеусіз</w:t>
      </w:r>
      <w:proofErr w:type="spellEnd"/>
      <w:r>
        <w:rPr>
          <w:rFonts w:ascii="Arial" w:hAnsi="Arial" w:cs="Arial"/>
          <w:b/>
          <w:bCs/>
        </w:rPr>
        <w:t xml:space="preserve"> (1 </w:t>
      </w:r>
      <w:proofErr w:type="spellStart"/>
      <w:r>
        <w:rPr>
          <w:rFonts w:ascii="Arial" w:hAnsi="Arial" w:cs="Arial"/>
          <w:b/>
          <w:bCs/>
        </w:rPr>
        <w:t>балл</w:t>
      </w:r>
      <w:proofErr w:type="spellEnd"/>
      <w:r>
        <w:rPr>
          <w:rFonts w:ascii="Arial" w:hAnsi="Arial" w:cs="Arial"/>
          <w:b/>
          <w:bCs/>
        </w:rPr>
        <w:t>):</w:t>
      </w:r>
      <w:r>
        <w:rPr>
          <w:rFonts w:ascii="Arial" w:hAnsi="Arial" w:cs="Arial"/>
        </w:rPr>
        <w:t xml:space="preserve"> </w:t>
      </w:r>
      <w:proofErr w:type="spellStart"/>
      <w:r>
        <w:rPr>
          <w:rFonts w:ascii="Arial" w:hAnsi="Arial" w:cs="Arial"/>
        </w:rPr>
        <w:t>Жабайы</w:t>
      </w:r>
      <w:proofErr w:type="spellEnd"/>
      <w:r>
        <w:rPr>
          <w:rFonts w:ascii="Arial" w:hAnsi="Arial" w:cs="Arial"/>
        </w:rPr>
        <w:t xml:space="preserve"> </w:t>
      </w:r>
      <w:proofErr w:type="spellStart"/>
      <w:r>
        <w:rPr>
          <w:rFonts w:ascii="Arial" w:hAnsi="Arial" w:cs="Arial"/>
        </w:rPr>
        <w:t>табиғат</w:t>
      </w:r>
      <w:proofErr w:type="spellEnd"/>
      <w:r>
        <w:rPr>
          <w:rFonts w:ascii="Arial" w:hAnsi="Arial" w:cs="Arial"/>
        </w:rPr>
        <w:t xml:space="preserve"> </w:t>
      </w:r>
      <w:proofErr w:type="spellStart"/>
      <w:r>
        <w:rPr>
          <w:rFonts w:ascii="Arial" w:hAnsi="Arial" w:cs="Arial"/>
        </w:rPr>
        <w:t>популяцияларындағы</w:t>
      </w:r>
      <w:proofErr w:type="spellEnd"/>
      <w:r>
        <w:rPr>
          <w:rFonts w:ascii="Arial" w:hAnsi="Arial" w:cs="Arial"/>
        </w:rPr>
        <w:t xml:space="preserve"> </w:t>
      </w:r>
      <w:proofErr w:type="spellStart"/>
      <w:r>
        <w:rPr>
          <w:rFonts w:ascii="Arial" w:hAnsi="Arial" w:cs="Arial"/>
        </w:rPr>
        <w:t>өзгерістер</w:t>
      </w:r>
      <w:proofErr w:type="spellEnd"/>
      <w:r>
        <w:rPr>
          <w:rFonts w:ascii="Arial" w:hAnsi="Arial" w:cs="Arial"/>
        </w:rPr>
        <w:t xml:space="preserve"> </w:t>
      </w:r>
      <w:proofErr w:type="spellStart"/>
      <w:r>
        <w:rPr>
          <w:rFonts w:ascii="Arial" w:hAnsi="Arial" w:cs="Arial"/>
        </w:rPr>
        <w:t>табиғи</w:t>
      </w:r>
      <w:proofErr w:type="spellEnd"/>
      <w:r>
        <w:rPr>
          <w:rFonts w:ascii="Arial" w:hAnsi="Arial" w:cs="Arial"/>
        </w:rPr>
        <w:t xml:space="preserve"> </w:t>
      </w:r>
      <w:proofErr w:type="spellStart"/>
      <w:r>
        <w:rPr>
          <w:rFonts w:ascii="Arial" w:hAnsi="Arial" w:cs="Arial"/>
        </w:rPr>
        <w:t>ауытқу</w:t>
      </w:r>
      <w:proofErr w:type="spellEnd"/>
      <w:r>
        <w:rPr>
          <w:rFonts w:ascii="Arial" w:hAnsi="Arial" w:cs="Arial"/>
        </w:rPr>
        <w:t xml:space="preserve"> </w:t>
      </w:r>
      <w:proofErr w:type="spellStart"/>
      <w:r>
        <w:rPr>
          <w:rFonts w:ascii="Arial" w:hAnsi="Arial" w:cs="Arial"/>
        </w:rPr>
        <w:t>шегінде</w:t>
      </w:r>
      <w:proofErr w:type="spellEnd"/>
      <w:r>
        <w:rPr>
          <w:rFonts w:ascii="Arial" w:hAnsi="Arial" w:cs="Arial"/>
        </w:rPr>
        <w:t xml:space="preserve"> </w:t>
      </w:r>
      <w:proofErr w:type="spellStart"/>
      <w:r>
        <w:rPr>
          <w:rFonts w:ascii="Arial" w:hAnsi="Arial" w:cs="Arial"/>
        </w:rPr>
        <w:t>қалады</w:t>
      </w:r>
      <w:proofErr w:type="spellEnd"/>
      <w:r>
        <w:rPr>
          <w:rFonts w:ascii="Arial" w:hAnsi="Arial" w:cs="Arial"/>
        </w:rPr>
        <w:t>.</w:t>
      </w:r>
    </w:p>
    <w:p w14:paraId="19C67893" w14:textId="77777777" w:rsidR="006B6003" w:rsidRDefault="00000000">
      <w:pPr>
        <w:pStyle w:val="afffd"/>
        <w:numPr>
          <w:ilvl w:val="0"/>
          <w:numId w:val="81"/>
        </w:numPr>
        <w:jc w:val="both"/>
        <w:outlineLvl w:val="0"/>
        <w:rPr>
          <w:rFonts w:ascii="Arial" w:hAnsi="Arial" w:cs="Arial"/>
        </w:rPr>
      </w:pPr>
      <w:proofErr w:type="spellStart"/>
      <w:r>
        <w:rPr>
          <w:rFonts w:ascii="Arial" w:hAnsi="Arial" w:cs="Arial"/>
          <w:b/>
          <w:bCs/>
        </w:rPr>
        <w:t>Төмен</w:t>
      </w:r>
      <w:proofErr w:type="spellEnd"/>
      <w:r>
        <w:rPr>
          <w:rFonts w:ascii="Arial" w:hAnsi="Arial" w:cs="Arial"/>
          <w:b/>
          <w:bCs/>
        </w:rPr>
        <w:t xml:space="preserve"> (2 </w:t>
      </w:r>
      <w:proofErr w:type="spellStart"/>
      <w:r>
        <w:rPr>
          <w:rFonts w:ascii="Arial" w:hAnsi="Arial" w:cs="Arial"/>
          <w:b/>
          <w:bCs/>
        </w:rPr>
        <w:t>балл</w:t>
      </w:r>
      <w:proofErr w:type="spellEnd"/>
      <w:r>
        <w:rPr>
          <w:rFonts w:ascii="Arial" w:hAnsi="Arial" w:cs="Arial"/>
          <w:b/>
          <w:bCs/>
        </w:rPr>
        <w:t>):</w:t>
      </w:r>
      <w:r>
        <w:rPr>
          <w:rFonts w:ascii="Arial" w:hAnsi="Arial" w:cs="Arial"/>
        </w:rPr>
        <w:t xml:space="preserve"> </w:t>
      </w:r>
      <w:proofErr w:type="spellStart"/>
      <w:r>
        <w:rPr>
          <w:rFonts w:ascii="Arial" w:hAnsi="Arial" w:cs="Arial"/>
        </w:rPr>
        <w:t>Популяцияларға</w:t>
      </w:r>
      <w:proofErr w:type="spellEnd"/>
      <w:r>
        <w:rPr>
          <w:rFonts w:ascii="Arial" w:hAnsi="Arial" w:cs="Arial"/>
        </w:rPr>
        <w:t xml:space="preserve"> </w:t>
      </w:r>
      <w:proofErr w:type="spellStart"/>
      <w:r>
        <w:rPr>
          <w:rFonts w:ascii="Arial" w:hAnsi="Arial" w:cs="Arial"/>
        </w:rPr>
        <w:t>табиғи</w:t>
      </w:r>
      <w:proofErr w:type="spellEnd"/>
      <w:r>
        <w:rPr>
          <w:rFonts w:ascii="Arial" w:hAnsi="Arial" w:cs="Arial"/>
        </w:rPr>
        <w:t xml:space="preserve"> </w:t>
      </w:r>
      <w:proofErr w:type="spellStart"/>
      <w:r>
        <w:rPr>
          <w:rFonts w:ascii="Arial" w:hAnsi="Arial" w:cs="Arial"/>
        </w:rPr>
        <w:t>ауытқу</w:t>
      </w:r>
      <w:proofErr w:type="spellEnd"/>
      <w:r>
        <w:rPr>
          <w:rFonts w:ascii="Arial" w:hAnsi="Arial" w:cs="Arial"/>
        </w:rPr>
        <w:t xml:space="preserve"> </w:t>
      </w:r>
      <w:proofErr w:type="spellStart"/>
      <w:r>
        <w:rPr>
          <w:rFonts w:ascii="Arial" w:hAnsi="Arial" w:cs="Arial"/>
        </w:rPr>
        <w:t>шегінен</w:t>
      </w:r>
      <w:proofErr w:type="spellEnd"/>
      <w:r>
        <w:rPr>
          <w:rFonts w:ascii="Arial" w:hAnsi="Arial" w:cs="Arial"/>
        </w:rPr>
        <w:t xml:space="preserve"> </w:t>
      </w:r>
      <w:proofErr w:type="spellStart"/>
      <w:r>
        <w:rPr>
          <w:rFonts w:ascii="Arial" w:hAnsi="Arial" w:cs="Arial"/>
        </w:rPr>
        <w:t>тыс</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 xml:space="preserve">, </w:t>
      </w:r>
      <w:proofErr w:type="spellStart"/>
      <w:r>
        <w:rPr>
          <w:rFonts w:ascii="Arial" w:hAnsi="Arial" w:cs="Arial"/>
        </w:rPr>
        <w:t>бірақ</w:t>
      </w:r>
      <w:proofErr w:type="spellEnd"/>
      <w:r>
        <w:rPr>
          <w:rFonts w:ascii="Arial" w:hAnsi="Arial" w:cs="Arial"/>
        </w:rPr>
        <w:t xml:space="preserve"> </w:t>
      </w:r>
      <w:proofErr w:type="spellStart"/>
      <w:r>
        <w:rPr>
          <w:rFonts w:ascii="Arial" w:hAnsi="Arial" w:cs="Arial"/>
        </w:rPr>
        <w:t>толық</w:t>
      </w:r>
      <w:proofErr w:type="spellEnd"/>
      <w:r>
        <w:rPr>
          <w:rFonts w:ascii="Arial" w:hAnsi="Arial" w:cs="Arial"/>
        </w:rPr>
        <w:t xml:space="preserve"> </w:t>
      </w:r>
      <w:proofErr w:type="spellStart"/>
      <w:r>
        <w:rPr>
          <w:rFonts w:ascii="Arial" w:hAnsi="Arial" w:cs="Arial"/>
        </w:rPr>
        <w:t>қалпына</w:t>
      </w:r>
      <w:proofErr w:type="spellEnd"/>
      <w:r>
        <w:rPr>
          <w:rFonts w:ascii="Arial" w:hAnsi="Arial" w:cs="Arial"/>
        </w:rPr>
        <w:t xml:space="preserve"> </w:t>
      </w:r>
      <w:proofErr w:type="spellStart"/>
      <w:r>
        <w:rPr>
          <w:rFonts w:ascii="Arial" w:hAnsi="Arial" w:cs="Arial"/>
        </w:rPr>
        <w:t>келу</w:t>
      </w:r>
      <w:proofErr w:type="spellEnd"/>
      <w:r>
        <w:rPr>
          <w:rFonts w:ascii="Arial" w:hAnsi="Arial" w:cs="Arial"/>
        </w:rPr>
        <w:t xml:space="preserve"> </w:t>
      </w:r>
      <w:proofErr w:type="spellStart"/>
      <w:r>
        <w:rPr>
          <w:rFonts w:ascii="Arial" w:hAnsi="Arial" w:cs="Arial"/>
        </w:rPr>
        <w:t>қабілетін</w:t>
      </w:r>
      <w:proofErr w:type="spellEnd"/>
      <w:r>
        <w:rPr>
          <w:rFonts w:ascii="Arial" w:hAnsi="Arial" w:cs="Arial"/>
        </w:rPr>
        <w:t xml:space="preserve"> </w:t>
      </w:r>
      <w:proofErr w:type="spellStart"/>
      <w:r>
        <w:rPr>
          <w:rFonts w:ascii="Arial" w:hAnsi="Arial" w:cs="Arial"/>
        </w:rPr>
        <w:t>сақтайды</w:t>
      </w:r>
      <w:proofErr w:type="spellEnd"/>
      <w:r>
        <w:rPr>
          <w:rFonts w:ascii="Arial" w:hAnsi="Arial" w:cs="Arial"/>
        </w:rPr>
        <w:t>.</w:t>
      </w:r>
    </w:p>
    <w:p w14:paraId="6E0C6C80" w14:textId="77777777" w:rsidR="006B6003" w:rsidRDefault="00000000">
      <w:pPr>
        <w:pStyle w:val="afffd"/>
        <w:numPr>
          <w:ilvl w:val="0"/>
          <w:numId w:val="81"/>
        </w:numPr>
        <w:jc w:val="both"/>
        <w:outlineLvl w:val="0"/>
        <w:rPr>
          <w:rFonts w:ascii="Arial" w:hAnsi="Arial" w:cs="Arial"/>
        </w:rPr>
      </w:pPr>
      <w:proofErr w:type="spellStart"/>
      <w:r>
        <w:rPr>
          <w:rFonts w:ascii="Arial" w:hAnsi="Arial" w:cs="Arial"/>
          <w:b/>
          <w:bCs/>
        </w:rPr>
        <w:t>Орташа</w:t>
      </w:r>
      <w:proofErr w:type="spellEnd"/>
      <w:r>
        <w:rPr>
          <w:rFonts w:ascii="Arial" w:hAnsi="Arial" w:cs="Arial"/>
          <w:b/>
          <w:bCs/>
        </w:rPr>
        <w:t xml:space="preserve"> (3 </w:t>
      </w:r>
      <w:proofErr w:type="spellStart"/>
      <w:r>
        <w:rPr>
          <w:rFonts w:ascii="Arial" w:hAnsi="Arial" w:cs="Arial"/>
          <w:b/>
          <w:bCs/>
        </w:rPr>
        <w:t>балл</w:t>
      </w:r>
      <w:proofErr w:type="spellEnd"/>
      <w:r>
        <w:rPr>
          <w:rFonts w:ascii="Arial" w:hAnsi="Arial" w:cs="Arial"/>
          <w:b/>
          <w:bCs/>
        </w:rPr>
        <w:t>):</w:t>
      </w:r>
      <w:r>
        <w:rPr>
          <w:rFonts w:ascii="Arial" w:hAnsi="Arial" w:cs="Arial"/>
        </w:rPr>
        <w:t xml:space="preserve"> </w:t>
      </w:r>
      <w:proofErr w:type="spellStart"/>
      <w:r>
        <w:rPr>
          <w:rFonts w:ascii="Arial" w:hAnsi="Arial" w:cs="Arial"/>
        </w:rPr>
        <w:t>Жануарлар</w:t>
      </w:r>
      <w:proofErr w:type="spellEnd"/>
      <w:r>
        <w:rPr>
          <w:rFonts w:ascii="Arial" w:hAnsi="Arial" w:cs="Arial"/>
        </w:rPr>
        <w:t xml:space="preserve"> </w:t>
      </w:r>
      <w:proofErr w:type="spellStart"/>
      <w:r>
        <w:rPr>
          <w:rFonts w:ascii="Arial" w:hAnsi="Arial" w:cs="Arial"/>
        </w:rPr>
        <w:t>кешендерінің</w:t>
      </w:r>
      <w:proofErr w:type="spellEnd"/>
      <w:r>
        <w:rPr>
          <w:rFonts w:ascii="Arial" w:hAnsi="Arial" w:cs="Arial"/>
        </w:rPr>
        <w:t xml:space="preserve"> </w:t>
      </w:r>
      <w:proofErr w:type="spellStart"/>
      <w:r>
        <w:rPr>
          <w:rFonts w:ascii="Arial" w:hAnsi="Arial" w:cs="Arial"/>
        </w:rPr>
        <w:t>бұзылуы</w:t>
      </w:r>
      <w:proofErr w:type="spellEnd"/>
      <w:r>
        <w:rPr>
          <w:rFonts w:ascii="Arial" w:hAnsi="Arial" w:cs="Arial"/>
        </w:rPr>
        <w:t xml:space="preserve"> </w:t>
      </w:r>
      <w:proofErr w:type="spellStart"/>
      <w:r>
        <w:rPr>
          <w:rFonts w:ascii="Arial" w:hAnsi="Arial" w:cs="Arial"/>
        </w:rPr>
        <w:t>орын</w:t>
      </w:r>
      <w:proofErr w:type="spellEnd"/>
      <w:r>
        <w:rPr>
          <w:rFonts w:ascii="Arial" w:hAnsi="Arial" w:cs="Arial"/>
        </w:rPr>
        <w:t xml:space="preserve"> </w:t>
      </w:r>
      <w:proofErr w:type="spellStart"/>
      <w:r>
        <w:rPr>
          <w:rFonts w:ascii="Arial" w:hAnsi="Arial" w:cs="Arial"/>
        </w:rPr>
        <w:t>алады</w:t>
      </w:r>
      <w:proofErr w:type="spellEnd"/>
      <w:r>
        <w:rPr>
          <w:rFonts w:ascii="Arial" w:hAnsi="Arial" w:cs="Arial"/>
        </w:rPr>
        <w:t xml:space="preserve">, </w:t>
      </w:r>
      <w:proofErr w:type="spellStart"/>
      <w:r>
        <w:rPr>
          <w:rFonts w:ascii="Arial" w:hAnsi="Arial" w:cs="Arial"/>
        </w:rPr>
        <w:t>бірақ</w:t>
      </w:r>
      <w:proofErr w:type="spellEnd"/>
      <w:r>
        <w:rPr>
          <w:rFonts w:ascii="Arial" w:hAnsi="Arial" w:cs="Arial"/>
        </w:rPr>
        <w:t xml:space="preserve"> </w:t>
      </w:r>
      <w:proofErr w:type="spellStart"/>
      <w:r>
        <w:rPr>
          <w:rFonts w:ascii="Arial" w:hAnsi="Arial" w:cs="Arial"/>
        </w:rPr>
        <w:t>қалпына</w:t>
      </w:r>
      <w:proofErr w:type="spellEnd"/>
      <w:r>
        <w:rPr>
          <w:rFonts w:ascii="Arial" w:hAnsi="Arial" w:cs="Arial"/>
        </w:rPr>
        <w:t xml:space="preserve"> </w:t>
      </w:r>
      <w:proofErr w:type="spellStart"/>
      <w:r>
        <w:rPr>
          <w:rFonts w:ascii="Arial" w:hAnsi="Arial" w:cs="Arial"/>
        </w:rPr>
        <w:t>келу</w:t>
      </w:r>
      <w:proofErr w:type="spellEnd"/>
      <w:r>
        <w:rPr>
          <w:rFonts w:ascii="Arial" w:hAnsi="Arial" w:cs="Arial"/>
        </w:rPr>
        <w:t xml:space="preserve"> </w:t>
      </w:r>
      <w:proofErr w:type="spellStart"/>
      <w:r>
        <w:rPr>
          <w:rFonts w:ascii="Arial" w:hAnsi="Arial" w:cs="Arial"/>
        </w:rPr>
        <w:t>әлеуеті</w:t>
      </w:r>
      <w:proofErr w:type="spellEnd"/>
      <w:r>
        <w:rPr>
          <w:rFonts w:ascii="Arial" w:hAnsi="Arial" w:cs="Arial"/>
        </w:rPr>
        <w:t xml:space="preserve"> </w:t>
      </w:r>
      <w:proofErr w:type="spellStart"/>
      <w:r>
        <w:rPr>
          <w:rFonts w:ascii="Arial" w:hAnsi="Arial" w:cs="Arial"/>
        </w:rPr>
        <w:t>сақталады</w:t>
      </w:r>
      <w:proofErr w:type="spellEnd"/>
      <w:r>
        <w:rPr>
          <w:rFonts w:ascii="Arial" w:hAnsi="Arial" w:cs="Arial"/>
        </w:rPr>
        <w:t>.</w:t>
      </w:r>
    </w:p>
    <w:p w14:paraId="6DAB672E" w14:textId="77777777" w:rsidR="006B6003" w:rsidRDefault="00000000">
      <w:pPr>
        <w:pStyle w:val="afffd"/>
        <w:numPr>
          <w:ilvl w:val="0"/>
          <w:numId w:val="81"/>
        </w:numPr>
        <w:jc w:val="both"/>
        <w:outlineLvl w:val="0"/>
        <w:rPr>
          <w:rFonts w:ascii="Arial" w:hAnsi="Arial" w:cs="Arial"/>
        </w:rPr>
      </w:pPr>
      <w:proofErr w:type="spellStart"/>
      <w:r>
        <w:rPr>
          <w:rFonts w:ascii="Arial" w:hAnsi="Arial" w:cs="Arial"/>
          <w:b/>
          <w:bCs/>
        </w:rPr>
        <w:t>Жоғары</w:t>
      </w:r>
      <w:proofErr w:type="spellEnd"/>
      <w:r>
        <w:rPr>
          <w:rFonts w:ascii="Arial" w:hAnsi="Arial" w:cs="Arial"/>
          <w:b/>
          <w:bCs/>
        </w:rPr>
        <w:t xml:space="preserve"> (4 </w:t>
      </w:r>
      <w:proofErr w:type="spellStart"/>
      <w:r>
        <w:rPr>
          <w:rFonts w:ascii="Arial" w:hAnsi="Arial" w:cs="Arial"/>
          <w:b/>
          <w:bCs/>
        </w:rPr>
        <w:t>балл</w:t>
      </w:r>
      <w:proofErr w:type="spellEnd"/>
      <w:r>
        <w:rPr>
          <w:rFonts w:ascii="Arial" w:hAnsi="Arial" w:cs="Arial"/>
          <w:b/>
          <w:bCs/>
        </w:rPr>
        <w:t>):</w:t>
      </w:r>
      <w:r>
        <w:rPr>
          <w:rFonts w:ascii="Arial" w:hAnsi="Arial" w:cs="Arial"/>
        </w:rPr>
        <w:t xml:space="preserve"> </w:t>
      </w:r>
      <w:proofErr w:type="spellStart"/>
      <w:r>
        <w:rPr>
          <w:rFonts w:ascii="Arial" w:hAnsi="Arial" w:cs="Arial"/>
        </w:rPr>
        <w:t>Жануарлар</w:t>
      </w:r>
      <w:proofErr w:type="spellEnd"/>
      <w:r>
        <w:rPr>
          <w:rFonts w:ascii="Arial" w:hAnsi="Arial" w:cs="Arial"/>
        </w:rPr>
        <w:t xml:space="preserve"> </w:t>
      </w:r>
      <w:proofErr w:type="spellStart"/>
      <w:r>
        <w:rPr>
          <w:rFonts w:ascii="Arial" w:hAnsi="Arial" w:cs="Arial"/>
        </w:rPr>
        <w:t>кешендерінің</w:t>
      </w:r>
      <w:proofErr w:type="spellEnd"/>
      <w:r>
        <w:rPr>
          <w:rFonts w:ascii="Arial" w:hAnsi="Arial" w:cs="Arial"/>
        </w:rPr>
        <w:t xml:space="preserve"> </w:t>
      </w:r>
      <w:proofErr w:type="spellStart"/>
      <w:r>
        <w:rPr>
          <w:rFonts w:ascii="Arial" w:hAnsi="Arial" w:cs="Arial"/>
        </w:rPr>
        <w:t>қатты</w:t>
      </w:r>
      <w:proofErr w:type="spellEnd"/>
      <w:r>
        <w:rPr>
          <w:rFonts w:ascii="Arial" w:hAnsi="Arial" w:cs="Arial"/>
        </w:rPr>
        <w:t xml:space="preserve"> </w:t>
      </w:r>
      <w:proofErr w:type="spellStart"/>
      <w:r>
        <w:rPr>
          <w:rFonts w:ascii="Arial" w:hAnsi="Arial" w:cs="Arial"/>
        </w:rPr>
        <w:t>бұзылуы</w:t>
      </w:r>
      <w:proofErr w:type="spellEnd"/>
      <w:r>
        <w:rPr>
          <w:rFonts w:ascii="Arial" w:hAnsi="Arial" w:cs="Arial"/>
        </w:rPr>
        <w:t xml:space="preserve"> </w:t>
      </w:r>
      <w:proofErr w:type="spellStart"/>
      <w:r>
        <w:rPr>
          <w:rFonts w:ascii="Arial" w:hAnsi="Arial" w:cs="Arial"/>
        </w:rPr>
        <w:t>орын</w:t>
      </w:r>
      <w:proofErr w:type="spellEnd"/>
      <w:r>
        <w:rPr>
          <w:rFonts w:ascii="Arial" w:hAnsi="Arial" w:cs="Arial"/>
        </w:rPr>
        <w:t xml:space="preserve"> </w:t>
      </w:r>
      <w:proofErr w:type="spellStart"/>
      <w:r>
        <w:rPr>
          <w:rFonts w:ascii="Arial" w:hAnsi="Arial" w:cs="Arial"/>
        </w:rPr>
        <w:t>алады</w:t>
      </w:r>
      <w:proofErr w:type="spellEnd"/>
      <w:r>
        <w:rPr>
          <w:rFonts w:ascii="Arial" w:hAnsi="Arial" w:cs="Arial"/>
        </w:rPr>
        <w:t xml:space="preserve">; </w:t>
      </w:r>
      <w:proofErr w:type="spellStart"/>
      <w:r>
        <w:rPr>
          <w:rFonts w:ascii="Arial" w:hAnsi="Arial" w:cs="Arial"/>
        </w:rPr>
        <w:t>жекелеген</w:t>
      </w:r>
      <w:proofErr w:type="spellEnd"/>
      <w:r>
        <w:rPr>
          <w:rFonts w:ascii="Arial" w:hAnsi="Arial" w:cs="Arial"/>
        </w:rPr>
        <w:t xml:space="preserve"> </w:t>
      </w:r>
      <w:proofErr w:type="spellStart"/>
      <w:r>
        <w:rPr>
          <w:rFonts w:ascii="Arial" w:hAnsi="Arial" w:cs="Arial"/>
        </w:rPr>
        <w:t>түрлердің</w:t>
      </w:r>
      <w:proofErr w:type="spellEnd"/>
      <w:r>
        <w:rPr>
          <w:rFonts w:ascii="Arial" w:hAnsi="Arial" w:cs="Arial"/>
        </w:rPr>
        <w:t xml:space="preserve"> </w:t>
      </w:r>
      <w:proofErr w:type="spellStart"/>
      <w:r>
        <w:rPr>
          <w:rFonts w:ascii="Arial" w:hAnsi="Arial" w:cs="Arial"/>
        </w:rPr>
        <w:t>өзін-өзі</w:t>
      </w:r>
      <w:proofErr w:type="spellEnd"/>
      <w:r>
        <w:rPr>
          <w:rFonts w:ascii="Arial" w:hAnsi="Arial" w:cs="Arial"/>
        </w:rPr>
        <w:t xml:space="preserve"> </w:t>
      </w:r>
      <w:proofErr w:type="spellStart"/>
      <w:r>
        <w:rPr>
          <w:rFonts w:ascii="Arial" w:hAnsi="Arial" w:cs="Arial"/>
        </w:rPr>
        <w:t>қалпына</w:t>
      </w:r>
      <w:proofErr w:type="spellEnd"/>
      <w:r>
        <w:rPr>
          <w:rFonts w:ascii="Arial" w:hAnsi="Arial" w:cs="Arial"/>
        </w:rPr>
        <w:t xml:space="preserve"> </w:t>
      </w:r>
      <w:proofErr w:type="spellStart"/>
      <w:r>
        <w:rPr>
          <w:rFonts w:ascii="Arial" w:hAnsi="Arial" w:cs="Arial"/>
        </w:rPr>
        <w:t>келтіру</w:t>
      </w:r>
      <w:proofErr w:type="spellEnd"/>
      <w:r>
        <w:rPr>
          <w:rFonts w:ascii="Arial" w:hAnsi="Arial" w:cs="Arial"/>
        </w:rPr>
        <w:t xml:space="preserve"> </w:t>
      </w:r>
      <w:proofErr w:type="spellStart"/>
      <w:r>
        <w:rPr>
          <w:rFonts w:ascii="Arial" w:hAnsi="Arial" w:cs="Arial"/>
        </w:rPr>
        <w:t>қабілеті</w:t>
      </w:r>
      <w:proofErr w:type="spellEnd"/>
      <w:r>
        <w:rPr>
          <w:rFonts w:ascii="Arial" w:hAnsi="Arial" w:cs="Arial"/>
        </w:rPr>
        <w:t xml:space="preserve"> </w:t>
      </w:r>
      <w:proofErr w:type="spellStart"/>
      <w:r>
        <w:rPr>
          <w:rFonts w:ascii="Arial" w:hAnsi="Arial" w:cs="Arial"/>
        </w:rPr>
        <w:t>жоғалады</w:t>
      </w:r>
      <w:proofErr w:type="spellEnd"/>
      <w:r>
        <w:rPr>
          <w:rFonts w:ascii="Arial" w:hAnsi="Arial" w:cs="Arial"/>
        </w:rPr>
        <w:t>.</w:t>
      </w:r>
    </w:p>
    <w:p w14:paraId="63A23324" w14:textId="77777777" w:rsidR="006B6003" w:rsidRDefault="00000000">
      <w:pPr>
        <w:widowControl/>
        <w:autoSpaceDE/>
        <w:autoSpaceDN/>
        <w:jc w:val="both"/>
        <w:outlineLvl w:val="0"/>
        <w:rPr>
          <w:rFonts w:ascii="Arial" w:eastAsia="Arial" w:hAnsi="Arial" w:cs="Arial"/>
          <w:b/>
          <w:sz w:val="24"/>
          <w:szCs w:val="24"/>
          <w:u w:val="single"/>
          <w:lang w:eastAsia="en-PH"/>
        </w:rPr>
      </w:pPr>
      <w:proofErr w:type="spellStart"/>
      <w:r>
        <w:rPr>
          <w:rFonts w:ascii="Arial" w:hAnsi="Arial" w:cs="Arial"/>
          <w:b/>
          <w:sz w:val="24"/>
          <w:szCs w:val="24"/>
          <w:u w:val="single"/>
        </w:rPr>
        <w:t>Тәуекелдің</w:t>
      </w:r>
      <w:proofErr w:type="spellEnd"/>
      <w:r>
        <w:rPr>
          <w:rFonts w:ascii="Arial" w:hAnsi="Arial" w:cs="Arial"/>
          <w:b/>
          <w:sz w:val="24"/>
          <w:szCs w:val="24"/>
          <w:u w:val="single"/>
        </w:rPr>
        <w:t xml:space="preserve"> </w:t>
      </w:r>
      <w:proofErr w:type="spellStart"/>
      <w:r>
        <w:rPr>
          <w:rFonts w:ascii="Arial" w:hAnsi="Arial" w:cs="Arial"/>
          <w:b/>
          <w:sz w:val="24"/>
          <w:szCs w:val="24"/>
          <w:u w:val="single"/>
        </w:rPr>
        <w:t>маңыздылығын</w:t>
      </w:r>
      <w:proofErr w:type="spellEnd"/>
      <w:r>
        <w:rPr>
          <w:rFonts w:ascii="Arial" w:hAnsi="Arial" w:cs="Arial"/>
          <w:b/>
          <w:sz w:val="24"/>
          <w:szCs w:val="24"/>
          <w:u w:val="single"/>
        </w:rPr>
        <w:t xml:space="preserve"> </w:t>
      </w:r>
      <w:proofErr w:type="spellStart"/>
      <w:r>
        <w:rPr>
          <w:rFonts w:ascii="Arial" w:hAnsi="Arial" w:cs="Arial"/>
          <w:b/>
          <w:sz w:val="24"/>
          <w:szCs w:val="24"/>
          <w:u w:val="single"/>
        </w:rPr>
        <w:t>анықтау</w:t>
      </w:r>
      <w:proofErr w:type="spellEnd"/>
    </w:p>
    <w:p w14:paraId="6090C76A" w14:textId="77777777" w:rsidR="006B6003" w:rsidRDefault="00000000">
      <w:pPr>
        <w:pStyle w:val="ReportParagraph"/>
      </w:pPr>
      <w:proofErr w:type="spellStart"/>
      <w:r>
        <w:t>Тәуекелдің</w:t>
      </w:r>
      <w:proofErr w:type="spellEnd"/>
      <w:r>
        <w:t xml:space="preserve"> </w:t>
      </w:r>
      <w:proofErr w:type="spellStart"/>
      <w:r>
        <w:t>маңыздылығы</w:t>
      </w:r>
      <w:proofErr w:type="spellEnd"/>
      <w:r>
        <w:t xml:space="preserve"> - </w:t>
      </w:r>
      <w:proofErr w:type="spellStart"/>
      <w:r>
        <w:t>бұл</w:t>
      </w:r>
      <w:proofErr w:type="spellEnd"/>
      <w:r>
        <w:t xml:space="preserve"> </w:t>
      </w:r>
      <w:proofErr w:type="spellStart"/>
      <w:r>
        <w:t>кешенді</w:t>
      </w:r>
      <w:proofErr w:type="spellEnd"/>
      <w:r>
        <w:t xml:space="preserve"> </w:t>
      </w:r>
      <w:proofErr w:type="spellStart"/>
      <w:r>
        <w:t>бағалау</w:t>
      </w:r>
      <w:proofErr w:type="spellEnd"/>
      <w:r>
        <w:t xml:space="preserve"> </w:t>
      </w:r>
      <w:proofErr w:type="spellStart"/>
      <w:r>
        <w:t>және</w:t>
      </w:r>
      <w:proofErr w:type="spellEnd"/>
      <w:r>
        <w:t xml:space="preserve"> </w:t>
      </w:r>
      <w:proofErr w:type="spellStart"/>
      <w:r>
        <w:t>ол</w:t>
      </w:r>
      <w:proofErr w:type="spellEnd"/>
      <w:r>
        <w:t xml:space="preserve"> </w:t>
      </w:r>
      <w:proofErr w:type="spellStart"/>
      <w:r>
        <w:t>бірнеше</w:t>
      </w:r>
      <w:proofErr w:type="spellEnd"/>
      <w:r>
        <w:t xml:space="preserve"> </w:t>
      </w:r>
      <w:proofErr w:type="spellStart"/>
      <w:r>
        <w:t>кезеңде</w:t>
      </w:r>
      <w:proofErr w:type="spellEnd"/>
      <w:r>
        <w:t xml:space="preserve"> </w:t>
      </w:r>
      <w:proofErr w:type="spellStart"/>
      <w:r>
        <w:t>анықталады</w:t>
      </w:r>
      <w:proofErr w:type="spellEnd"/>
      <w:r>
        <w:t xml:space="preserve">. </w:t>
      </w:r>
      <w:proofErr w:type="spellStart"/>
      <w:r>
        <w:t>Жалпы</w:t>
      </w:r>
      <w:proofErr w:type="spellEnd"/>
      <w:r>
        <w:t xml:space="preserve"> </w:t>
      </w:r>
      <w:proofErr w:type="spellStart"/>
      <w:r>
        <w:t>тәуекел</w:t>
      </w:r>
      <w:proofErr w:type="spellEnd"/>
      <w:r>
        <w:t xml:space="preserve"> </w:t>
      </w:r>
      <w:proofErr w:type="spellStart"/>
      <w:r>
        <w:t>маңыздылығының</w:t>
      </w:r>
      <w:proofErr w:type="spellEnd"/>
      <w:r>
        <w:t xml:space="preserve"> </w:t>
      </w:r>
      <w:proofErr w:type="spellStart"/>
      <w:r>
        <w:t>баллы</w:t>
      </w:r>
      <w:proofErr w:type="spellEnd"/>
      <w:r>
        <w:t xml:space="preserve"> </w:t>
      </w:r>
      <w:proofErr w:type="spellStart"/>
      <w:r>
        <w:t>келесі</w:t>
      </w:r>
      <w:proofErr w:type="spellEnd"/>
      <w:r>
        <w:t xml:space="preserve"> </w:t>
      </w:r>
      <w:proofErr w:type="spellStart"/>
      <w:r>
        <w:t>формуламен</w:t>
      </w:r>
      <w:proofErr w:type="spellEnd"/>
      <w:r>
        <w:t xml:space="preserve"> </w:t>
      </w:r>
      <w:proofErr w:type="spellStart"/>
      <w:r>
        <w:t>анықталады</w:t>
      </w:r>
      <w:proofErr w:type="spellEnd"/>
      <w:r>
        <w:t xml:space="preserve">: </w:t>
      </w:r>
    </w:p>
    <w:p w14:paraId="2D3F1775" w14:textId="77777777" w:rsidR="006B6003" w:rsidRDefault="00000000">
      <w:pPr>
        <w:pStyle w:val="ReportParagraph"/>
      </w:pPr>
      <w:r>
        <w:t xml:space="preserve">O = P x B x I, </w:t>
      </w:r>
    </w:p>
    <w:p w14:paraId="6873B732" w14:textId="77777777" w:rsidR="006B6003" w:rsidRDefault="00000000">
      <w:pPr>
        <w:widowControl/>
        <w:autoSpaceDE/>
        <w:autoSpaceDN/>
        <w:jc w:val="both"/>
        <w:rPr>
          <w:rFonts w:ascii="Arial" w:eastAsia="Arial" w:hAnsi="Arial" w:cs="Arial"/>
          <w:sz w:val="24"/>
          <w:szCs w:val="24"/>
          <w:lang w:eastAsia="en-PH"/>
        </w:rPr>
      </w:pPr>
      <w:r>
        <w:rPr>
          <w:rFonts w:ascii="Arial" w:eastAsia="Arial" w:hAnsi="Arial" w:cs="Arial"/>
          <w:sz w:val="24"/>
          <w:szCs w:val="24"/>
          <w:lang w:val="kk-KZ" w:eastAsia="en-PH"/>
        </w:rPr>
        <w:t>Бұл жерде</w:t>
      </w:r>
      <w:r>
        <w:rPr>
          <w:rFonts w:ascii="Arial" w:eastAsia="Arial" w:hAnsi="Arial" w:cs="Arial"/>
          <w:sz w:val="24"/>
          <w:szCs w:val="24"/>
          <w:lang w:eastAsia="en-PH"/>
        </w:rPr>
        <w:t xml:space="preserve">, O – </w:t>
      </w:r>
      <w:proofErr w:type="spellStart"/>
      <w:r>
        <w:rPr>
          <w:rFonts w:ascii="Arial" w:hAnsi="Arial" w:cs="Arial"/>
          <w:sz w:val="24"/>
          <w:szCs w:val="24"/>
        </w:rPr>
        <w:t>тәуекелдің</w:t>
      </w:r>
      <w:proofErr w:type="spellEnd"/>
      <w:r>
        <w:rPr>
          <w:rFonts w:ascii="Arial" w:hAnsi="Arial" w:cs="Arial"/>
          <w:sz w:val="24"/>
          <w:szCs w:val="24"/>
        </w:rPr>
        <w:t xml:space="preserve"> </w:t>
      </w:r>
      <w:proofErr w:type="spellStart"/>
      <w:r>
        <w:rPr>
          <w:rFonts w:ascii="Arial" w:hAnsi="Arial" w:cs="Arial"/>
          <w:sz w:val="24"/>
          <w:szCs w:val="24"/>
        </w:rPr>
        <w:t>маңыздылығының</w:t>
      </w:r>
      <w:proofErr w:type="spellEnd"/>
      <w:r>
        <w:rPr>
          <w:rFonts w:ascii="Arial" w:hAnsi="Arial" w:cs="Arial"/>
          <w:sz w:val="24"/>
          <w:szCs w:val="24"/>
        </w:rPr>
        <w:t xml:space="preserve"> </w:t>
      </w:r>
      <w:proofErr w:type="spellStart"/>
      <w:r>
        <w:rPr>
          <w:rFonts w:ascii="Arial" w:hAnsi="Arial" w:cs="Arial"/>
          <w:bCs/>
          <w:sz w:val="24"/>
          <w:szCs w:val="24"/>
        </w:rPr>
        <w:t>есептік</w:t>
      </w:r>
      <w:proofErr w:type="spellEnd"/>
      <w:r>
        <w:rPr>
          <w:rFonts w:ascii="Arial" w:hAnsi="Arial" w:cs="Arial"/>
          <w:bCs/>
          <w:sz w:val="24"/>
          <w:szCs w:val="24"/>
        </w:rPr>
        <w:t xml:space="preserve"> </w:t>
      </w:r>
      <w:proofErr w:type="spellStart"/>
      <w:r>
        <w:rPr>
          <w:rFonts w:ascii="Arial" w:hAnsi="Arial" w:cs="Arial"/>
          <w:bCs/>
          <w:sz w:val="24"/>
          <w:szCs w:val="24"/>
        </w:rPr>
        <w:t>балы</w:t>
      </w:r>
      <w:proofErr w:type="spellEnd"/>
      <w:r>
        <w:rPr>
          <w:rFonts w:ascii="Arial" w:eastAsia="Arial" w:hAnsi="Arial" w:cs="Arial"/>
          <w:sz w:val="24"/>
          <w:szCs w:val="24"/>
          <w:lang w:eastAsia="en-PH"/>
        </w:rPr>
        <w:t xml:space="preserve">; </w:t>
      </w:r>
    </w:p>
    <w:p w14:paraId="3A47F53F" w14:textId="77777777" w:rsidR="006B6003" w:rsidRDefault="00000000">
      <w:pPr>
        <w:widowControl/>
        <w:autoSpaceDE/>
        <w:autoSpaceDN/>
        <w:ind w:left="810"/>
        <w:jc w:val="both"/>
        <w:rPr>
          <w:rFonts w:ascii="Arial" w:eastAsia="Arial" w:hAnsi="Arial" w:cs="Arial"/>
          <w:sz w:val="24"/>
          <w:szCs w:val="24"/>
          <w:lang w:eastAsia="en-PH"/>
        </w:rPr>
      </w:pPr>
      <w:r>
        <w:rPr>
          <w:rFonts w:ascii="Arial" w:eastAsia="Arial" w:hAnsi="Arial" w:cs="Arial"/>
          <w:sz w:val="24"/>
          <w:szCs w:val="24"/>
          <w:lang w:eastAsia="en-PH"/>
        </w:rPr>
        <w:t xml:space="preserve"> B –</w:t>
      </w:r>
      <w:proofErr w:type="spellStart"/>
      <w:r>
        <w:rPr>
          <w:rFonts w:ascii="Arial" w:hAnsi="Arial" w:cs="Arial"/>
          <w:sz w:val="24"/>
          <w:szCs w:val="24"/>
        </w:rPr>
        <w:t>тәуекелдің</w:t>
      </w:r>
      <w:proofErr w:type="spellEnd"/>
      <w:r>
        <w:rPr>
          <w:rFonts w:ascii="Arial" w:hAnsi="Arial" w:cs="Arial"/>
          <w:sz w:val="24"/>
          <w:szCs w:val="24"/>
        </w:rPr>
        <w:t xml:space="preserve"> </w:t>
      </w:r>
      <w:proofErr w:type="spellStart"/>
      <w:r>
        <w:rPr>
          <w:rFonts w:ascii="Arial" w:hAnsi="Arial" w:cs="Arial"/>
          <w:bCs/>
          <w:sz w:val="24"/>
          <w:szCs w:val="24"/>
        </w:rPr>
        <w:t>уақыттық</w:t>
      </w:r>
      <w:proofErr w:type="spellEnd"/>
      <w:r>
        <w:rPr>
          <w:rFonts w:ascii="Arial" w:hAnsi="Arial" w:cs="Arial"/>
          <w:bCs/>
          <w:sz w:val="24"/>
          <w:szCs w:val="24"/>
        </w:rPr>
        <w:t xml:space="preserve"> </w:t>
      </w:r>
      <w:proofErr w:type="spellStart"/>
      <w:r>
        <w:rPr>
          <w:rFonts w:ascii="Arial" w:hAnsi="Arial" w:cs="Arial"/>
          <w:bCs/>
          <w:sz w:val="24"/>
          <w:szCs w:val="24"/>
        </w:rPr>
        <w:t>ауқымының</w:t>
      </w:r>
      <w:proofErr w:type="spellEnd"/>
      <w:r>
        <w:rPr>
          <w:rFonts w:ascii="Arial" w:hAnsi="Arial" w:cs="Arial"/>
          <w:sz w:val="24"/>
          <w:szCs w:val="24"/>
        </w:rPr>
        <w:t xml:space="preserve"> </w:t>
      </w:r>
      <w:proofErr w:type="spellStart"/>
      <w:r>
        <w:rPr>
          <w:rFonts w:ascii="Arial" w:hAnsi="Arial" w:cs="Arial"/>
          <w:sz w:val="24"/>
          <w:szCs w:val="24"/>
        </w:rPr>
        <w:t>балы</w:t>
      </w:r>
      <w:proofErr w:type="spellEnd"/>
      <w:r>
        <w:rPr>
          <w:rFonts w:ascii="Arial" w:eastAsia="Arial" w:hAnsi="Arial" w:cs="Arial"/>
          <w:sz w:val="24"/>
          <w:szCs w:val="24"/>
          <w:lang w:eastAsia="en-PH"/>
        </w:rPr>
        <w:t xml:space="preserve">; </w:t>
      </w:r>
    </w:p>
    <w:p w14:paraId="759843EE" w14:textId="77777777" w:rsidR="006B6003" w:rsidRDefault="00000000">
      <w:pPr>
        <w:widowControl/>
        <w:autoSpaceDE/>
        <w:autoSpaceDN/>
        <w:ind w:left="810"/>
        <w:jc w:val="both"/>
        <w:rPr>
          <w:rFonts w:ascii="Arial" w:eastAsia="Arial" w:hAnsi="Arial" w:cs="Arial"/>
          <w:sz w:val="24"/>
          <w:szCs w:val="24"/>
          <w:lang w:eastAsia="en-PH"/>
        </w:rPr>
      </w:pPr>
      <w:r>
        <w:rPr>
          <w:rFonts w:ascii="Arial" w:eastAsia="Arial" w:hAnsi="Arial" w:cs="Arial"/>
          <w:sz w:val="24"/>
          <w:szCs w:val="24"/>
          <w:lang w:eastAsia="en-PH"/>
        </w:rPr>
        <w:t xml:space="preserve"> P –</w:t>
      </w:r>
      <w:proofErr w:type="spellStart"/>
      <w:r>
        <w:rPr>
          <w:rFonts w:ascii="Arial" w:hAnsi="Arial" w:cs="Arial"/>
          <w:sz w:val="24"/>
          <w:szCs w:val="24"/>
        </w:rPr>
        <w:t>тәуекелдің</w:t>
      </w:r>
      <w:proofErr w:type="spellEnd"/>
      <w:r>
        <w:rPr>
          <w:rFonts w:ascii="Arial" w:hAnsi="Arial" w:cs="Arial"/>
          <w:sz w:val="24"/>
          <w:szCs w:val="24"/>
        </w:rPr>
        <w:t xml:space="preserve"> </w:t>
      </w:r>
      <w:proofErr w:type="spellStart"/>
      <w:r>
        <w:rPr>
          <w:rFonts w:ascii="Arial" w:hAnsi="Arial" w:cs="Arial"/>
          <w:bCs/>
          <w:sz w:val="24"/>
          <w:szCs w:val="24"/>
        </w:rPr>
        <w:t>кеңістіктік</w:t>
      </w:r>
      <w:proofErr w:type="spellEnd"/>
      <w:r>
        <w:rPr>
          <w:rFonts w:ascii="Arial" w:hAnsi="Arial" w:cs="Arial"/>
          <w:bCs/>
          <w:sz w:val="24"/>
          <w:szCs w:val="24"/>
        </w:rPr>
        <w:t xml:space="preserve"> </w:t>
      </w:r>
      <w:proofErr w:type="spellStart"/>
      <w:r>
        <w:rPr>
          <w:rFonts w:ascii="Arial" w:hAnsi="Arial" w:cs="Arial"/>
          <w:bCs/>
          <w:sz w:val="24"/>
          <w:szCs w:val="24"/>
        </w:rPr>
        <w:t>ауқымының</w:t>
      </w:r>
      <w:proofErr w:type="spellEnd"/>
      <w:r>
        <w:rPr>
          <w:rFonts w:ascii="Arial" w:hAnsi="Arial" w:cs="Arial"/>
          <w:sz w:val="24"/>
          <w:szCs w:val="24"/>
        </w:rPr>
        <w:t xml:space="preserve"> </w:t>
      </w:r>
      <w:proofErr w:type="spellStart"/>
      <w:r>
        <w:rPr>
          <w:rFonts w:ascii="Arial" w:hAnsi="Arial" w:cs="Arial"/>
          <w:sz w:val="24"/>
          <w:szCs w:val="24"/>
        </w:rPr>
        <w:t>балы</w:t>
      </w:r>
      <w:proofErr w:type="spellEnd"/>
      <w:r>
        <w:rPr>
          <w:rFonts w:ascii="Arial" w:eastAsia="Arial" w:hAnsi="Arial" w:cs="Arial"/>
          <w:sz w:val="24"/>
          <w:szCs w:val="24"/>
          <w:lang w:eastAsia="en-PH"/>
        </w:rPr>
        <w:t xml:space="preserve">; </w:t>
      </w:r>
    </w:p>
    <w:p w14:paraId="6D72FDB1" w14:textId="77777777" w:rsidR="006B6003" w:rsidRDefault="00000000">
      <w:pPr>
        <w:widowControl/>
        <w:autoSpaceDE/>
        <w:autoSpaceDN/>
        <w:ind w:left="810"/>
        <w:jc w:val="both"/>
        <w:rPr>
          <w:rFonts w:ascii="Arial" w:eastAsia="Arial" w:hAnsi="Arial" w:cs="Arial"/>
          <w:sz w:val="24"/>
          <w:szCs w:val="24"/>
          <w:lang w:eastAsia="en-PH"/>
        </w:rPr>
      </w:pPr>
      <w:r>
        <w:rPr>
          <w:rFonts w:ascii="Arial" w:eastAsia="Arial" w:hAnsi="Arial" w:cs="Arial"/>
          <w:sz w:val="24"/>
          <w:szCs w:val="24"/>
          <w:lang w:eastAsia="en-PH"/>
        </w:rPr>
        <w:t xml:space="preserve"> I – </w:t>
      </w:r>
      <w:proofErr w:type="spellStart"/>
      <w:r>
        <w:rPr>
          <w:rFonts w:ascii="Arial" w:hAnsi="Arial" w:cs="Arial"/>
          <w:sz w:val="24"/>
          <w:szCs w:val="24"/>
        </w:rPr>
        <w:t>тәуекелдің</w:t>
      </w:r>
      <w:proofErr w:type="spellEnd"/>
      <w:r>
        <w:rPr>
          <w:rFonts w:ascii="Arial" w:hAnsi="Arial" w:cs="Arial"/>
          <w:sz w:val="24"/>
          <w:szCs w:val="24"/>
        </w:rPr>
        <w:t xml:space="preserve"> </w:t>
      </w:r>
      <w:proofErr w:type="spellStart"/>
      <w:r>
        <w:rPr>
          <w:rFonts w:ascii="Arial" w:hAnsi="Arial" w:cs="Arial"/>
          <w:bCs/>
          <w:sz w:val="24"/>
          <w:szCs w:val="24"/>
        </w:rPr>
        <w:t>қарқындылығының</w:t>
      </w:r>
      <w:proofErr w:type="spellEnd"/>
      <w:r>
        <w:rPr>
          <w:rFonts w:ascii="Arial" w:hAnsi="Arial" w:cs="Arial"/>
          <w:sz w:val="24"/>
          <w:szCs w:val="24"/>
        </w:rPr>
        <w:t xml:space="preserve"> </w:t>
      </w:r>
      <w:proofErr w:type="spellStart"/>
      <w:r>
        <w:rPr>
          <w:rFonts w:ascii="Arial" w:hAnsi="Arial" w:cs="Arial"/>
          <w:sz w:val="24"/>
          <w:szCs w:val="24"/>
        </w:rPr>
        <w:t>балы</w:t>
      </w:r>
      <w:proofErr w:type="spellEnd"/>
      <w:r>
        <w:rPr>
          <w:rFonts w:ascii="Arial" w:eastAsia="Arial" w:hAnsi="Arial" w:cs="Arial"/>
          <w:sz w:val="24"/>
          <w:szCs w:val="24"/>
          <w:lang w:eastAsia="en-PH"/>
        </w:rPr>
        <w:t xml:space="preserve">. </w:t>
      </w:r>
    </w:p>
    <w:p w14:paraId="6F7B4F6E" w14:textId="77777777" w:rsidR="006B6003" w:rsidRDefault="006B6003">
      <w:pPr>
        <w:widowControl/>
        <w:autoSpaceDE/>
        <w:autoSpaceDN/>
        <w:jc w:val="both"/>
        <w:rPr>
          <w:rFonts w:ascii="Arial" w:eastAsia="Arial" w:hAnsi="Arial" w:cs="Arial"/>
          <w:sz w:val="24"/>
          <w:szCs w:val="24"/>
          <w:lang w:eastAsia="en-PH"/>
        </w:rPr>
      </w:pPr>
    </w:p>
    <w:p w14:paraId="68A330F6" w14:textId="77777777" w:rsidR="006B6003" w:rsidRDefault="00000000">
      <w:pPr>
        <w:widowControl/>
        <w:autoSpaceDE/>
        <w:autoSpaceDN/>
        <w:jc w:val="both"/>
        <w:rPr>
          <w:rFonts w:ascii="Arial" w:eastAsia="Times New Roman" w:hAnsi="Arial" w:cs="Arial"/>
          <w:sz w:val="24"/>
          <w:szCs w:val="24"/>
          <w:lang w:eastAsia="ru-RU"/>
        </w:rPr>
      </w:pPr>
      <w:proofErr w:type="spellStart"/>
      <w:r>
        <w:rPr>
          <w:rFonts w:ascii="Arial" w:eastAsia="Times New Roman" w:hAnsi="Arial" w:cs="Arial"/>
          <w:sz w:val="24"/>
          <w:szCs w:val="24"/>
          <w:lang w:val="ru-RU" w:eastAsia="ru-RU"/>
        </w:rPr>
        <w:t>Есептеу</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нәтижесінде</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алынған</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тәуекел</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маңыздылығының</w:t>
      </w:r>
      <w:proofErr w:type="spellEnd"/>
      <w:r>
        <w:rPr>
          <w:rFonts w:ascii="Arial" w:eastAsia="Times New Roman" w:hAnsi="Arial" w:cs="Arial"/>
          <w:sz w:val="24"/>
          <w:szCs w:val="24"/>
          <w:lang w:eastAsia="ru-RU"/>
        </w:rPr>
        <w:t xml:space="preserve"> </w:t>
      </w:r>
      <w:r>
        <w:rPr>
          <w:rFonts w:ascii="Arial" w:eastAsia="Times New Roman" w:hAnsi="Arial" w:cs="Arial"/>
          <w:sz w:val="24"/>
          <w:szCs w:val="24"/>
          <w:lang w:val="ru-RU" w:eastAsia="ru-RU"/>
        </w:rPr>
        <w:t>баллы</w:t>
      </w:r>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келесі</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санаттарға</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сәйкес</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келеді</w:t>
      </w:r>
      <w:proofErr w:type="spellEnd"/>
      <w:r>
        <w:rPr>
          <w:rFonts w:ascii="Arial" w:eastAsia="Times New Roman" w:hAnsi="Arial" w:cs="Arial"/>
          <w:sz w:val="24"/>
          <w:szCs w:val="24"/>
          <w:lang w:eastAsia="ru-RU"/>
        </w:rPr>
        <w:t>:</w:t>
      </w:r>
    </w:p>
    <w:p w14:paraId="579A2CE6" w14:textId="77777777" w:rsidR="006B6003" w:rsidRDefault="00000000">
      <w:pPr>
        <w:widowControl/>
        <w:numPr>
          <w:ilvl w:val="0"/>
          <w:numId w:val="82"/>
        </w:numPr>
        <w:autoSpaceDE/>
        <w:autoSpaceDN/>
        <w:jc w:val="both"/>
        <w:rPr>
          <w:rFonts w:ascii="Arial" w:eastAsia="Times New Roman" w:hAnsi="Arial" w:cs="Arial"/>
          <w:sz w:val="24"/>
          <w:szCs w:val="24"/>
          <w:lang w:eastAsia="ru-RU"/>
        </w:rPr>
      </w:pPr>
      <w:r>
        <w:rPr>
          <w:rFonts w:ascii="Arial" w:eastAsia="Times New Roman" w:hAnsi="Arial" w:cs="Arial"/>
          <w:b/>
          <w:bCs/>
          <w:sz w:val="24"/>
          <w:szCs w:val="24"/>
          <w:lang w:eastAsia="ru-RU"/>
        </w:rPr>
        <w:lastRenderedPageBreak/>
        <w:t xml:space="preserve">1–8 </w:t>
      </w:r>
      <w:r>
        <w:rPr>
          <w:rFonts w:ascii="Arial" w:eastAsia="Times New Roman" w:hAnsi="Arial" w:cs="Arial"/>
          <w:b/>
          <w:bCs/>
          <w:sz w:val="24"/>
          <w:szCs w:val="24"/>
          <w:lang w:val="ru-RU" w:eastAsia="ru-RU"/>
        </w:rPr>
        <w:t>балл</w:t>
      </w:r>
      <w:r>
        <w:rPr>
          <w:rFonts w:ascii="Arial" w:eastAsia="Times New Roman" w:hAnsi="Arial" w:cs="Arial"/>
          <w:b/>
          <w:bCs/>
          <w:sz w:val="24"/>
          <w:szCs w:val="24"/>
          <w:lang w:eastAsia="ru-RU"/>
        </w:rPr>
        <w:t xml:space="preserve"> - </w:t>
      </w:r>
      <w:proofErr w:type="spellStart"/>
      <w:r>
        <w:rPr>
          <w:rFonts w:ascii="Arial" w:eastAsia="Times New Roman" w:hAnsi="Arial" w:cs="Arial"/>
          <w:b/>
          <w:bCs/>
          <w:i/>
          <w:sz w:val="24"/>
          <w:szCs w:val="24"/>
          <w:lang w:val="ru-RU" w:eastAsia="ru-RU"/>
        </w:rPr>
        <w:t>Маңыздылығы</w:t>
      </w:r>
      <w:proofErr w:type="spellEnd"/>
      <w:r>
        <w:rPr>
          <w:rFonts w:ascii="Arial" w:eastAsia="Times New Roman" w:hAnsi="Arial" w:cs="Arial"/>
          <w:b/>
          <w:bCs/>
          <w:i/>
          <w:sz w:val="24"/>
          <w:szCs w:val="24"/>
          <w:lang w:eastAsia="ru-RU"/>
        </w:rPr>
        <w:t xml:space="preserve"> </w:t>
      </w:r>
      <w:proofErr w:type="spellStart"/>
      <w:r>
        <w:rPr>
          <w:rFonts w:ascii="Arial" w:eastAsia="Times New Roman" w:hAnsi="Arial" w:cs="Arial"/>
          <w:b/>
          <w:bCs/>
          <w:i/>
          <w:sz w:val="24"/>
          <w:szCs w:val="24"/>
          <w:lang w:val="ru-RU" w:eastAsia="ru-RU"/>
        </w:rPr>
        <w:t>төмен</w:t>
      </w:r>
      <w:proofErr w:type="spellEnd"/>
      <w:r>
        <w:rPr>
          <w:rFonts w:ascii="Arial" w:eastAsia="Times New Roman" w:hAnsi="Arial" w:cs="Arial"/>
          <w:b/>
          <w:bCs/>
          <w:i/>
          <w:sz w:val="24"/>
          <w:szCs w:val="24"/>
          <w:lang w:eastAsia="ru-RU"/>
        </w:rPr>
        <w:t xml:space="preserve"> </w:t>
      </w:r>
      <w:proofErr w:type="spellStart"/>
      <w:r>
        <w:rPr>
          <w:rFonts w:ascii="Arial" w:eastAsia="Times New Roman" w:hAnsi="Arial" w:cs="Arial"/>
          <w:b/>
          <w:bCs/>
          <w:i/>
          <w:sz w:val="24"/>
          <w:szCs w:val="24"/>
          <w:lang w:val="ru-RU" w:eastAsia="ru-RU"/>
        </w:rPr>
        <w:t>тәуекел</w:t>
      </w:r>
      <w:proofErr w:type="spellEnd"/>
      <w:r>
        <w:rPr>
          <w:rFonts w:ascii="Arial" w:eastAsia="Times New Roman" w:hAnsi="Arial" w:cs="Arial"/>
          <w:b/>
          <w:bCs/>
          <w:sz w:val="24"/>
          <w:szCs w:val="24"/>
          <w:lang w:eastAsia="ru-RU"/>
        </w:rPr>
        <w:t>:</w:t>
      </w:r>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Салдары</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сезіледі</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бірақ</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тәуекелдің</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ауқымы</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төмен</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және</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b/>
          <w:bCs/>
          <w:sz w:val="24"/>
          <w:szCs w:val="24"/>
          <w:lang w:val="ru-RU" w:eastAsia="ru-RU"/>
        </w:rPr>
        <w:t>қолданыстағы</w:t>
      </w:r>
      <w:proofErr w:type="spellEnd"/>
      <w:r>
        <w:rPr>
          <w:rFonts w:ascii="Arial" w:eastAsia="Times New Roman" w:hAnsi="Arial" w:cs="Arial"/>
          <w:b/>
          <w:bCs/>
          <w:sz w:val="24"/>
          <w:szCs w:val="24"/>
          <w:lang w:eastAsia="ru-RU"/>
        </w:rPr>
        <w:t xml:space="preserve"> </w:t>
      </w:r>
      <w:proofErr w:type="spellStart"/>
      <w:r>
        <w:rPr>
          <w:rFonts w:ascii="Arial" w:eastAsia="Times New Roman" w:hAnsi="Arial" w:cs="Arial"/>
          <w:b/>
          <w:bCs/>
          <w:sz w:val="24"/>
          <w:szCs w:val="24"/>
          <w:lang w:val="ru-RU" w:eastAsia="ru-RU"/>
        </w:rPr>
        <w:t>нормалар</w:t>
      </w:r>
      <w:proofErr w:type="spellEnd"/>
      <w:r>
        <w:rPr>
          <w:rFonts w:ascii="Arial" w:eastAsia="Times New Roman" w:hAnsi="Arial" w:cs="Arial"/>
          <w:b/>
          <w:bCs/>
          <w:sz w:val="24"/>
          <w:szCs w:val="24"/>
          <w:lang w:eastAsia="ru-RU"/>
        </w:rPr>
        <w:t xml:space="preserve"> </w:t>
      </w:r>
      <w:proofErr w:type="spellStart"/>
      <w:r>
        <w:rPr>
          <w:rFonts w:ascii="Arial" w:eastAsia="Times New Roman" w:hAnsi="Arial" w:cs="Arial"/>
          <w:b/>
          <w:bCs/>
          <w:sz w:val="24"/>
          <w:szCs w:val="24"/>
          <w:lang w:val="ru-RU" w:eastAsia="ru-RU"/>
        </w:rPr>
        <w:t>шегінде</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болады</w:t>
      </w:r>
      <w:proofErr w:type="spellEnd"/>
      <w:r>
        <w:rPr>
          <w:rFonts w:ascii="Arial" w:eastAsia="Times New Roman" w:hAnsi="Arial" w:cs="Arial"/>
          <w:sz w:val="24"/>
          <w:szCs w:val="24"/>
          <w:lang w:eastAsia="ru-RU"/>
        </w:rPr>
        <w:t>.</w:t>
      </w:r>
    </w:p>
    <w:p w14:paraId="50B96419" w14:textId="77777777" w:rsidR="006B6003" w:rsidRDefault="00000000">
      <w:pPr>
        <w:widowControl/>
        <w:numPr>
          <w:ilvl w:val="0"/>
          <w:numId w:val="82"/>
        </w:numPr>
        <w:autoSpaceDE/>
        <w:autoSpaceDN/>
        <w:jc w:val="both"/>
        <w:rPr>
          <w:rFonts w:ascii="Arial" w:eastAsia="Times New Roman" w:hAnsi="Arial" w:cs="Arial"/>
          <w:sz w:val="24"/>
          <w:szCs w:val="24"/>
          <w:lang w:eastAsia="ru-RU"/>
        </w:rPr>
      </w:pPr>
      <w:r>
        <w:rPr>
          <w:rFonts w:ascii="Arial" w:eastAsia="Times New Roman" w:hAnsi="Arial" w:cs="Arial"/>
          <w:b/>
          <w:bCs/>
          <w:sz w:val="24"/>
          <w:szCs w:val="24"/>
          <w:lang w:eastAsia="ru-RU"/>
        </w:rPr>
        <w:t xml:space="preserve">9–27 </w:t>
      </w:r>
      <w:r>
        <w:rPr>
          <w:rFonts w:ascii="Arial" w:eastAsia="Times New Roman" w:hAnsi="Arial" w:cs="Arial"/>
          <w:b/>
          <w:bCs/>
          <w:sz w:val="24"/>
          <w:szCs w:val="24"/>
          <w:lang w:val="ru-RU" w:eastAsia="ru-RU"/>
        </w:rPr>
        <w:t>балл</w:t>
      </w:r>
      <w:r>
        <w:rPr>
          <w:rFonts w:ascii="Arial" w:eastAsia="Times New Roman" w:hAnsi="Arial" w:cs="Arial"/>
          <w:b/>
          <w:bCs/>
          <w:sz w:val="24"/>
          <w:szCs w:val="24"/>
          <w:lang w:eastAsia="ru-RU"/>
        </w:rPr>
        <w:t xml:space="preserve"> - </w:t>
      </w:r>
      <w:proofErr w:type="spellStart"/>
      <w:r>
        <w:rPr>
          <w:rFonts w:ascii="Arial" w:eastAsia="Times New Roman" w:hAnsi="Arial" w:cs="Arial"/>
          <w:b/>
          <w:bCs/>
          <w:i/>
          <w:sz w:val="24"/>
          <w:szCs w:val="24"/>
          <w:lang w:val="ru-RU" w:eastAsia="ru-RU"/>
        </w:rPr>
        <w:t>Маңыздылығы</w:t>
      </w:r>
      <w:proofErr w:type="spellEnd"/>
      <w:r>
        <w:rPr>
          <w:rFonts w:ascii="Arial" w:eastAsia="Times New Roman" w:hAnsi="Arial" w:cs="Arial"/>
          <w:b/>
          <w:bCs/>
          <w:i/>
          <w:sz w:val="24"/>
          <w:szCs w:val="24"/>
          <w:lang w:eastAsia="ru-RU"/>
        </w:rPr>
        <w:t xml:space="preserve"> </w:t>
      </w:r>
      <w:proofErr w:type="spellStart"/>
      <w:r>
        <w:rPr>
          <w:rFonts w:ascii="Arial" w:eastAsia="Times New Roman" w:hAnsi="Arial" w:cs="Arial"/>
          <w:b/>
          <w:bCs/>
          <w:i/>
          <w:sz w:val="24"/>
          <w:szCs w:val="24"/>
          <w:lang w:val="ru-RU" w:eastAsia="ru-RU"/>
        </w:rPr>
        <w:t>орташа</w:t>
      </w:r>
      <w:proofErr w:type="spellEnd"/>
      <w:r>
        <w:rPr>
          <w:rFonts w:ascii="Arial" w:eastAsia="Times New Roman" w:hAnsi="Arial" w:cs="Arial"/>
          <w:b/>
          <w:bCs/>
          <w:i/>
          <w:sz w:val="24"/>
          <w:szCs w:val="24"/>
          <w:lang w:eastAsia="ru-RU"/>
        </w:rPr>
        <w:t xml:space="preserve"> </w:t>
      </w:r>
      <w:proofErr w:type="spellStart"/>
      <w:r>
        <w:rPr>
          <w:rFonts w:ascii="Arial" w:eastAsia="Times New Roman" w:hAnsi="Arial" w:cs="Arial"/>
          <w:b/>
          <w:bCs/>
          <w:i/>
          <w:sz w:val="24"/>
          <w:szCs w:val="24"/>
          <w:lang w:val="ru-RU" w:eastAsia="ru-RU"/>
        </w:rPr>
        <w:t>тәуекел</w:t>
      </w:r>
      <w:proofErr w:type="spellEnd"/>
      <w:r>
        <w:rPr>
          <w:rFonts w:ascii="Arial" w:eastAsia="Times New Roman" w:hAnsi="Arial" w:cs="Arial"/>
          <w:b/>
          <w:bCs/>
          <w:sz w:val="24"/>
          <w:szCs w:val="24"/>
          <w:lang w:eastAsia="ru-RU"/>
        </w:rPr>
        <w:t>:</w:t>
      </w:r>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Әсер</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ауқымы</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кең</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болуы</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мүмкін</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тәуекел</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төмен</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болып</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саналатын</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шекті</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мәннен</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бастап</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заңдастырылған</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шектен</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шығуға</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жақын</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деңгейге</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дейін</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жетеді</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Мүмкіндігінше</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bCs/>
          <w:sz w:val="24"/>
          <w:szCs w:val="24"/>
          <w:lang w:val="ru-RU" w:eastAsia="ru-RU"/>
        </w:rPr>
        <w:t>тәуекелді</w:t>
      </w:r>
      <w:proofErr w:type="spellEnd"/>
      <w:r>
        <w:rPr>
          <w:rFonts w:ascii="Arial" w:eastAsia="Times New Roman" w:hAnsi="Arial" w:cs="Arial"/>
          <w:bCs/>
          <w:sz w:val="24"/>
          <w:szCs w:val="24"/>
          <w:lang w:eastAsia="ru-RU"/>
        </w:rPr>
        <w:t xml:space="preserve"> </w:t>
      </w:r>
      <w:proofErr w:type="spellStart"/>
      <w:r>
        <w:rPr>
          <w:rFonts w:ascii="Arial" w:eastAsia="Times New Roman" w:hAnsi="Arial" w:cs="Arial"/>
          <w:bCs/>
          <w:sz w:val="24"/>
          <w:szCs w:val="24"/>
          <w:lang w:val="ru-RU" w:eastAsia="ru-RU"/>
        </w:rPr>
        <w:t>азайту</w:t>
      </w:r>
      <w:proofErr w:type="spellEnd"/>
      <w:r>
        <w:rPr>
          <w:rFonts w:ascii="Arial" w:eastAsia="Times New Roman" w:hAnsi="Arial" w:cs="Arial"/>
          <w:bCs/>
          <w:sz w:val="24"/>
          <w:szCs w:val="24"/>
          <w:lang w:eastAsia="ru-RU"/>
        </w:rPr>
        <w:t xml:space="preserve"> </w:t>
      </w:r>
      <w:proofErr w:type="spellStart"/>
      <w:r>
        <w:rPr>
          <w:rFonts w:ascii="Arial" w:eastAsia="Times New Roman" w:hAnsi="Arial" w:cs="Arial"/>
          <w:bCs/>
          <w:sz w:val="24"/>
          <w:szCs w:val="24"/>
          <w:lang w:val="ru-RU" w:eastAsia="ru-RU"/>
        </w:rPr>
        <w:t>шараларын</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әзірлеу</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қажет</w:t>
      </w:r>
      <w:proofErr w:type="spellEnd"/>
      <w:r>
        <w:rPr>
          <w:rFonts w:ascii="Arial" w:eastAsia="Times New Roman" w:hAnsi="Arial" w:cs="Arial"/>
          <w:sz w:val="24"/>
          <w:szCs w:val="24"/>
          <w:lang w:eastAsia="ru-RU"/>
        </w:rPr>
        <w:t>.</w:t>
      </w:r>
    </w:p>
    <w:p w14:paraId="7341E62D" w14:textId="77777777" w:rsidR="006B6003" w:rsidRDefault="00000000">
      <w:pPr>
        <w:widowControl/>
        <w:numPr>
          <w:ilvl w:val="0"/>
          <w:numId w:val="82"/>
        </w:numPr>
        <w:autoSpaceDE/>
        <w:autoSpaceDN/>
        <w:jc w:val="both"/>
        <w:rPr>
          <w:rFonts w:ascii="Arial" w:eastAsia="Times New Roman" w:hAnsi="Arial" w:cs="Arial"/>
          <w:sz w:val="24"/>
          <w:szCs w:val="24"/>
          <w:lang w:eastAsia="ru-RU"/>
        </w:rPr>
      </w:pPr>
      <w:r>
        <w:rPr>
          <w:rFonts w:ascii="Arial" w:eastAsia="Times New Roman" w:hAnsi="Arial" w:cs="Arial"/>
          <w:b/>
          <w:bCs/>
          <w:sz w:val="24"/>
          <w:szCs w:val="24"/>
          <w:lang w:eastAsia="ru-RU"/>
        </w:rPr>
        <w:t xml:space="preserve">28–64 </w:t>
      </w:r>
      <w:r>
        <w:rPr>
          <w:rFonts w:ascii="Arial" w:eastAsia="Times New Roman" w:hAnsi="Arial" w:cs="Arial"/>
          <w:b/>
          <w:bCs/>
          <w:sz w:val="24"/>
          <w:szCs w:val="24"/>
          <w:lang w:val="ru-RU" w:eastAsia="ru-RU"/>
        </w:rPr>
        <w:t>балл</w:t>
      </w:r>
      <w:r>
        <w:rPr>
          <w:rFonts w:ascii="Arial" w:eastAsia="Times New Roman" w:hAnsi="Arial" w:cs="Arial"/>
          <w:b/>
          <w:bCs/>
          <w:sz w:val="24"/>
          <w:szCs w:val="24"/>
          <w:lang w:eastAsia="ru-RU"/>
        </w:rPr>
        <w:t xml:space="preserve"> - </w:t>
      </w:r>
      <w:proofErr w:type="spellStart"/>
      <w:r>
        <w:rPr>
          <w:rFonts w:ascii="Arial" w:eastAsia="Times New Roman" w:hAnsi="Arial" w:cs="Arial"/>
          <w:b/>
          <w:bCs/>
          <w:i/>
          <w:sz w:val="24"/>
          <w:szCs w:val="24"/>
          <w:lang w:val="ru-RU" w:eastAsia="ru-RU"/>
        </w:rPr>
        <w:t>Маңыздылығы</w:t>
      </w:r>
      <w:proofErr w:type="spellEnd"/>
      <w:r>
        <w:rPr>
          <w:rFonts w:ascii="Arial" w:eastAsia="Times New Roman" w:hAnsi="Arial" w:cs="Arial"/>
          <w:b/>
          <w:bCs/>
          <w:i/>
          <w:sz w:val="24"/>
          <w:szCs w:val="24"/>
          <w:lang w:eastAsia="ru-RU"/>
        </w:rPr>
        <w:t xml:space="preserve"> </w:t>
      </w:r>
      <w:proofErr w:type="spellStart"/>
      <w:r>
        <w:rPr>
          <w:rFonts w:ascii="Arial" w:eastAsia="Times New Roman" w:hAnsi="Arial" w:cs="Arial"/>
          <w:b/>
          <w:bCs/>
          <w:i/>
          <w:sz w:val="24"/>
          <w:szCs w:val="24"/>
          <w:lang w:val="ru-RU" w:eastAsia="ru-RU"/>
        </w:rPr>
        <w:t>жоғары</w:t>
      </w:r>
      <w:proofErr w:type="spellEnd"/>
      <w:r>
        <w:rPr>
          <w:rFonts w:ascii="Arial" w:eastAsia="Times New Roman" w:hAnsi="Arial" w:cs="Arial"/>
          <w:b/>
          <w:bCs/>
          <w:i/>
          <w:sz w:val="24"/>
          <w:szCs w:val="24"/>
          <w:lang w:eastAsia="ru-RU"/>
        </w:rPr>
        <w:t xml:space="preserve"> </w:t>
      </w:r>
      <w:proofErr w:type="spellStart"/>
      <w:r>
        <w:rPr>
          <w:rFonts w:ascii="Arial" w:eastAsia="Times New Roman" w:hAnsi="Arial" w:cs="Arial"/>
          <w:b/>
          <w:bCs/>
          <w:i/>
          <w:sz w:val="24"/>
          <w:szCs w:val="24"/>
          <w:lang w:val="ru-RU" w:eastAsia="ru-RU"/>
        </w:rPr>
        <w:t>тәуекел</w:t>
      </w:r>
      <w:proofErr w:type="spellEnd"/>
      <w:r>
        <w:rPr>
          <w:rFonts w:ascii="Arial" w:eastAsia="Times New Roman" w:hAnsi="Arial" w:cs="Arial"/>
          <w:b/>
          <w:bCs/>
          <w:sz w:val="24"/>
          <w:szCs w:val="24"/>
          <w:lang w:eastAsia="ru-RU"/>
        </w:rPr>
        <w:t>:</w:t>
      </w:r>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Жабайы</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жануарлар</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популяциясына</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әсер</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ету</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қарқындылығының</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рұқсат</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етілген</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шектері</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асқанда</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немесе</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ауқымды</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әсерлер</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байқалғанда</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орын</w:t>
      </w:r>
      <w:proofErr w:type="spellEnd"/>
      <w:r>
        <w:rPr>
          <w:rFonts w:ascii="Arial" w:eastAsia="Times New Roman" w:hAnsi="Arial" w:cs="Arial"/>
          <w:sz w:val="24"/>
          <w:szCs w:val="24"/>
          <w:lang w:eastAsia="ru-RU"/>
        </w:rPr>
        <w:t xml:space="preserve"> </w:t>
      </w:r>
      <w:proofErr w:type="spellStart"/>
      <w:r>
        <w:rPr>
          <w:rFonts w:ascii="Arial" w:eastAsia="Times New Roman" w:hAnsi="Arial" w:cs="Arial"/>
          <w:sz w:val="24"/>
          <w:szCs w:val="24"/>
          <w:lang w:val="ru-RU" w:eastAsia="ru-RU"/>
        </w:rPr>
        <w:t>алады</w:t>
      </w:r>
      <w:proofErr w:type="spellEnd"/>
      <w:r>
        <w:rPr>
          <w:rFonts w:ascii="Arial" w:eastAsia="Times New Roman" w:hAnsi="Arial" w:cs="Arial"/>
          <w:sz w:val="24"/>
          <w:szCs w:val="24"/>
          <w:lang w:eastAsia="ru-RU"/>
        </w:rPr>
        <w:t>.</w:t>
      </w:r>
    </w:p>
    <w:p w14:paraId="4228370C" w14:textId="77777777" w:rsidR="006B6003" w:rsidRDefault="006B6003">
      <w:pPr>
        <w:widowControl/>
        <w:autoSpaceDE/>
        <w:autoSpaceDN/>
        <w:rPr>
          <w:rFonts w:ascii="Arial" w:eastAsia="Arial" w:hAnsi="Arial" w:cs="Arial"/>
          <w:b/>
          <w:sz w:val="24"/>
          <w:szCs w:val="24"/>
          <w:lang w:eastAsia="en-PH"/>
        </w:rPr>
      </w:pPr>
    </w:p>
    <w:p w14:paraId="1BD49403" w14:textId="77777777" w:rsidR="006B6003" w:rsidRDefault="00000000">
      <w:pPr>
        <w:pStyle w:val="CaptionTable"/>
        <w:outlineLvl w:val="0"/>
        <w:rPr>
          <w:lang w:val="kk-KZ"/>
        </w:rPr>
      </w:pPr>
      <w:bookmarkStart w:id="1587" w:name="bookmark=id.7h32ibt085ka" w:colFirst="0" w:colLast="0"/>
      <w:bookmarkStart w:id="1588" w:name="_heading=h.ih0u01hib2mk" w:colFirst="0" w:colLast="0"/>
      <w:bookmarkStart w:id="1589" w:name="_Toc205120603"/>
      <w:bookmarkStart w:id="1590" w:name="_Toc210644898"/>
      <w:bookmarkEnd w:id="1587"/>
      <w:bookmarkEnd w:id="1588"/>
      <w:r>
        <w:rPr>
          <w:lang w:val="kk-KZ"/>
        </w:rPr>
        <w:t>Кесте</w:t>
      </w:r>
      <w:r>
        <w:t xml:space="preserve"> </w:t>
      </w:r>
      <w:r>
        <w:fldChar w:fldCharType="begin"/>
      </w:r>
      <w:r>
        <w:instrText xml:space="preserve"> SEQ Table \* ARABIC </w:instrText>
      </w:r>
      <w:r>
        <w:fldChar w:fldCharType="separate"/>
      </w:r>
      <w:r>
        <w:t>16</w:t>
      </w:r>
      <w:r>
        <w:fldChar w:fldCharType="end"/>
      </w:r>
      <w:r>
        <w:t xml:space="preserve">: </w:t>
      </w:r>
      <w:bookmarkEnd w:id="1589"/>
      <w:r>
        <w:rPr>
          <w:lang w:val="kk-KZ"/>
        </w:rPr>
        <w:t>Түрлер мен олардың тіршілік ету ортасы үшін қауіптер кестесі</w:t>
      </w:r>
      <w:bookmarkEnd w:id="1590"/>
    </w:p>
    <w:tbl>
      <w:tblPr>
        <w:tblW w:w="9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45"/>
        <w:gridCol w:w="2090"/>
        <w:gridCol w:w="6381"/>
      </w:tblGrid>
      <w:tr w:rsidR="006B6003" w14:paraId="5F135D64" w14:textId="77777777">
        <w:trPr>
          <w:tblHeader/>
        </w:trPr>
        <w:tc>
          <w:tcPr>
            <w:tcW w:w="1345" w:type="dxa"/>
            <w:tcBorders>
              <w:bottom w:val="single" w:sz="4" w:space="0" w:color="000000"/>
            </w:tcBorders>
            <w:shd w:val="clear" w:color="auto" w:fill="F2F2F2"/>
            <w:vAlign w:val="center"/>
          </w:tcPr>
          <w:p w14:paraId="453F09F6" w14:textId="77777777" w:rsidR="006B6003" w:rsidRDefault="00000000">
            <w:pPr>
              <w:widowControl/>
              <w:autoSpaceDE/>
              <w:autoSpaceDN/>
              <w:jc w:val="center"/>
              <w:rPr>
                <w:rFonts w:ascii="Arial" w:eastAsia="Arial" w:hAnsi="Arial" w:cs="Arial"/>
                <w:b/>
                <w:sz w:val="20"/>
                <w:szCs w:val="20"/>
                <w:lang w:eastAsia="en-PH"/>
              </w:rPr>
            </w:pPr>
            <w:proofErr w:type="spellStart"/>
            <w:r>
              <w:rPr>
                <w:rFonts w:ascii="Arial" w:eastAsia="Arial" w:hAnsi="Arial" w:cs="Arial"/>
                <w:b/>
                <w:sz w:val="20"/>
                <w:szCs w:val="20"/>
                <w:lang w:eastAsia="en-PH"/>
              </w:rPr>
              <w:t>Санат</w:t>
            </w:r>
            <w:proofErr w:type="spellEnd"/>
          </w:p>
        </w:tc>
        <w:tc>
          <w:tcPr>
            <w:tcW w:w="2090" w:type="dxa"/>
            <w:tcBorders>
              <w:bottom w:val="single" w:sz="4" w:space="0" w:color="000000"/>
            </w:tcBorders>
            <w:shd w:val="clear" w:color="auto" w:fill="F2F2F2"/>
            <w:vAlign w:val="center"/>
          </w:tcPr>
          <w:p w14:paraId="1E6DF82A" w14:textId="77777777" w:rsidR="006B6003" w:rsidRDefault="00000000">
            <w:pPr>
              <w:widowControl/>
              <w:autoSpaceDE/>
              <w:autoSpaceDN/>
              <w:ind w:firstLine="567"/>
              <w:rPr>
                <w:rFonts w:ascii="Arial" w:eastAsia="Arial" w:hAnsi="Arial" w:cs="Arial"/>
                <w:b/>
                <w:sz w:val="20"/>
                <w:szCs w:val="20"/>
                <w:lang w:eastAsia="en-PH"/>
              </w:rPr>
            </w:pPr>
            <w:proofErr w:type="spellStart"/>
            <w:r>
              <w:rPr>
                <w:rFonts w:ascii="Arial" w:eastAsia="Arial" w:hAnsi="Arial" w:cs="Arial"/>
                <w:b/>
                <w:sz w:val="20"/>
                <w:szCs w:val="20"/>
                <w:lang w:eastAsia="en-PH"/>
              </w:rPr>
              <w:t>Деңгей</w:t>
            </w:r>
            <w:proofErr w:type="spellEnd"/>
          </w:p>
        </w:tc>
        <w:tc>
          <w:tcPr>
            <w:tcW w:w="6381" w:type="dxa"/>
            <w:tcBorders>
              <w:bottom w:val="single" w:sz="4" w:space="0" w:color="000000"/>
            </w:tcBorders>
            <w:shd w:val="clear" w:color="auto" w:fill="F2F2F2"/>
            <w:vAlign w:val="center"/>
          </w:tcPr>
          <w:p w14:paraId="7BD615E8" w14:textId="77777777" w:rsidR="006B6003" w:rsidRDefault="00000000">
            <w:pPr>
              <w:widowControl/>
              <w:autoSpaceDE/>
              <w:autoSpaceDN/>
              <w:ind w:left="700" w:hanging="540"/>
              <w:jc w:val="center"/>
              <w:rPr>
                <w:rFonts w:ascii="Arial" w:eastAsia="Arial" w:hAnsi="Arial" w:cs="Arial"/>
                <w:b/>
                <w:sz w:val="20"/>
                <w:szCs w:val="20"/>
                <w:lang w:eastAsia="en-PH"/>
              </w:rPr>
            </w:pPr>
            <w:proofErr w:type="spellStart"/>
            <w:r>
              <w:rPr>
                <w:rFonts w:ascii="Arial" w:eastAsia="Arial" w:hAnsi="Arial" w:cs="Arial"/>
                <w:b/>
                <w:sz w:val="20"/>
                <w:szCs w:val="20"/>
                <w:lang w:eastAsia="en-PH"/>
              </w:rPr>
              <w:t>Сипаттамасы</w:t>
            </w:r>
            <w:proofErr w:type="spellEnd"/>
          </w:p>
        </w:tc>
      </w:tr>
      <w:tr w:rsidR="006B6003" w:rsidRPr="00820D7D" w14:paraId="51F0815C" w14:textId="77777777">
        <w:tc>
          <w:tcPr>
            <w:tcW w:w="1345" w:type="dxa"/>
            <w:tcBorders>
              <w:bottom w:val="single" w:sz="4" w:space="0" w:color="000000"/>
            </w:tcBorders>
            <w:shd w:val="clear" w:color="auto" w:fill="FFCC99"/>
            <w:vAlign w:val="center"/>
          </w:tcPr>
          <w:p w14:paraId="04F2A5C4" w14:textId="77777777" w:rsidR="006B6003" w:rsidRDefault="00000000">
            <w:pPr>
              <w:widowControl/>
              <w:autoSpaceDE/>
              <w:autoSpaceDN/>
              <w:jc w:val="center"/>
              <w:rPr>
                <w:rFonts w:ascii="Arial" w:eastAsia="Arial" w:hAnsi="Arial" w:cs="Arial"/>
                <w:b/>
                <w:sz w:val="20"/>
                <w:szCs w:val="20"/>
                <w:lang w:eastAsia="en-PH"/>
              </w:rPr>
            </w:pPr>
            <w:r>
              <w:rPr>
                <w:rFonts w:ascii="Arial" w:eastAsia="Arial" w:hAnsi="Arial" w:cs="Arial"/>
                <w:b/>
                <w:sz w:val="20"/>
                <w:szCs w:val="20"/>
                <w:lang w:eastAsia="en-PH"/>
              </w:rPr>
              <w:t>В</w:t>
            </w:r>
          </w:p>
        </w:tc>
        <w:tc>
          <w:tcPr>
            <w:tcW w:w="2090" w:type="dxa"/>
            <w:tcBorders>
              <w:bottom w:val="single" w:sz="4" w:space="0" w:color="000000"/>
            </w:tcBorders>
            <w:shd w:val="clear" w:color="auto" w:fill="FFCC99"/>
            <w:vAlign w:val="center"/>
          </w:tcPr>
          <w:p w14:paraId="6BCDFAE9" w14:textId="77777777" w:rsidR="006B6003" w:rsidRDefault="00000000">
            <w:pPr>
              <w:widowControl/>
              <w:autoSpaceDE/>
              <w:autoSpaceDN/>
              <w:ind w:firstLine="567"/>
              <w:rPr>
                <w:rFonts w:ascii="Arial" w:eastAsia="Arial" w:hAnsi="Arial" w:cs="Arial"/>
                <w:b/>
                <w:sz w:val="20"/>
                <w:szCs w:val="20"/>
                <w:lang w:eastAsia="en-PH"/>
              </w:rPr>
            </w:pPr>
            <w:proofErr w:type="spellStart"/>
            <w:r>
              <w:rPr>
                <w:rFonts w:ascii="Arial" w:eastAsia="Arial" w:hAnsi="Arial" w:cs="Arial"/>
                <w:b/>
                <w:sz w:val="20"/>
                <w:szCs w:val="20"/>
                <w:lang w:eastAsia="en-PH"/>
              </w:rPr>
              <w:t>Жоғары</w:t>
            </w:r>
            <w:proofErr w:type="spellEnd"/>
          </w:p>
        </w:tc>
        <w:tc>
          <w:tcPr>
            <w:tcW w:w="6381" w:type="dxa"/>
            <w:tcBorders>
              <w:bottom w:val="single" w:sz="4" w:space="0" w:color="000000"/>
            </w:tcBorders>
            <w:shd w:val="clear" w:color="auto" w:fill="FFCC99"/>
            <w:vAlign w:val="center"/>
          </w:tcPr>
          <w:p w14:paraId="581FAB03" w14:textId="77777777" w:rsidR="006B6003" w:rsidRDefault="00000000">
            <w:pPr>
              <w:widowControl/>
              <w:autoSpaceDE/>
              <w:autoSpaceDN/>
              <w:ind w:left="700" w:hanging="540"/>
              <w:jc w:val="both"/>
              <w:rPr>
                <w:rFonts w:ascii="Arial" w:eastAsia="Arial" w:hAnsi="Arial" w:cs="Arial"/>
                <w:b/>
                <w:sz w:val="20"/>
                <w:szCs w:val="20"/>
                <w:lang w:val="kk-KZ" w:eastAsia="en-PH"/>
              </w:rPr>
            </w:pPr>
            <w:r>
              <w:rPr>
                <w:rFonts w:ascii="Arial" w:eastAsia="Arial" w:hAnsi="Arial" w:cs="Arial"/>
                <w:b/>
                <w:sz w:val="20"/>
                <w:szCs w:val="20"/>
                <w:u w:val="single"/>
                <w:lang w:val="kk-KZ" w:eastAsia="en-PH"/>
              </w:rPr>
              <w:t>Қолайлы емес</w:t>
            </w:r>
            <w:r>
              <w:rPr>
                <w:rFonts w:ascii="Arial" w:eastAsia="Arial" w:hAnsi="Arial" w:cs="Arial"/>
                <w:sz w:val="20"/>
                <w:szCs w:val="20"/>
                <w:lang w:val="kk-KZ" w:eastAsia="en-PH"/>
              </w:rPr>
              <w:t xml:space="preserve">, міндетті төмендету шаралары қажет. </w:t>
            </w:r>
            <w:r>
              <w:rPr>
                <w:rFonts w:ascii="Arial" w:hAnsi="Arial" w:cs="Arial"/>
                <w:sz w:val="20"/>
                <w:szCs w:val="20"/>
                <w:lang w:val="kk-KZ"/>
              </w:rPr>
              <w:t xml:space="preserve">Жұмыс </w:t>
            </w:r>
            <w:r>
              <w:rPr>
                <w:rFonts w:ascii="Arial" w:hAnsi="Arial" w:cs="Arial"/>
                <w:bCs/>
                <w:sz w:val="20"/>
                <w:szCs w:val="20"/>
                <w:lang w:val="kk-KZ"/>
              </w:rPr>
              <w:t>Ақылға қонымды түрде мүмкін болатын ең төменгі деңгей (ALARP)</w:t>
            </w:r>
            <w:r>
              <w:rPr>
                <w:rFonts w:ascii="Arial" w:hAnsi="Arial" w:cs="Arial"/>
                <w:sz w:val="20"/>
                <w:szCs w:val="20"/>
                <w:lang w:val="kk-KZ"/>
              </w:rPr>
              <w:t xml:space="preserve"> қағидатына сәйкес, тәуекел жалпы қолайлы немесе қолайлы деңгейге жеткенге дейін орындала алмайды</w:t>
            </w:r>
            <w:r>
              <w:rPr>
                <w:rFonts w:ascii="Arial" w:eastAsia="Arial" w:hAnsi="Arial" w:cs="Arial"/>
                <w:sz w:val="20"/>
                <w:szCs w:val="20"/>
                <w:lang w:val="kk-KZ" w:eastAsia="en-PH"/>
              </w:rPr>
              <w:t>.</w:t>
            </w:r>
          </w:p>
        </w:tc>
      </w:tr>
      <w:tr w:rsidR="006B6003" w:rsidRPr="00820D7D" w14:paraId="6D79C988" w14:textId="77777777">
        <w:tc>
          <w:tcPr>
            <w:tcW w:w="1345" w:type="dxa"/>
            <w:tcBorders>
              <w:bottom w:val="single" w:sz="4" w:space="0" w:color="000000"/>
            </w:tcBorders>
            <w:shd w:val="clear" w:color="auto" w:fill="FFFF99"/>
            <w:vAlign w:val="center"/>
          </w:tcPr>
          <w:p w14:paraId="129F7626" w14:textId="77777777" w:rsidR="006B6003" w:rsidRDefault="00000000">
            <w:pPr>
              <w:widowControl/>
              <w:autoSpaceDE/>
              <w:autoSpaceDN/>
              <w:jc w:val="center"/>
              <w:rPr>
                <w:rFonts w:ascii="Arial" w:eastAsia="Arial" w:hAnsi="Arial" w:cs="Arial"/>
                <w:b/>
                <w:sz w:val="20"/>
                <w:szCs w:val="20"/>
                <w:lang w:eastAsia="en-PH"/>
              </w:rPr>
            </w:pPr>
            <w:r>
              <w:rPr>
                <w:rFonts w:ascii="Arial" w:eastAsia="Arial" w:hAnsi="Arial" w:cs="Arial"/>
                <w:b/>
                <w:sz w:val="20"/>
                <w:szCs w:val="20"/>
                <w:lang w:eastAsia="en-PH"/>
              </w:rPr>
              <w:t>С</w:t>
            </w:r>
          </w:p>
        </w:tc>
        <w:tc>
          <w:tcPr>
            <w:tcW w:w="2090" w:type="dxa"/>
            <w:tcBorders>
              <w:bottom w:val="single" w:sz="4" w:space="0" w:color="000000"/>
            </w:tcBorders>
            <w:shd w:val="clear" w:color="auto" w:fill="FFFF99"/>
            <w:vAlign w:val="center"/>
          </w:tcPr>
          <w:p w14:paraId="0A844D79" w14:textId="77777777" w:rsidR="006B6003" w:rsidRDefault="00000000">
            <w:pPr>
              <w:widowControl/>
              <w:autoSpaceDE/>
              <w:autoSpaceDN/>
              <w:jc w:val="center"/>
              <w:rPr>
                <w:rFonts w:ascii="Arial" w:eastAsia="Arial" w:hAnsi="Arial" w:cs="Arial"/>
                <w:b/>
                <w:sz w:val="20"/>
                <w:szCs w:val="20"/>
                <w:lang w:eastAsia="en-PH"/>
              </w:rPr>
            </w:pPr>
            <w:proofErr w:type="spellStart"/>
            <w:r>
              <w:rPr>
                <w:rFonts w:ascii="Arial" w:eastAsia="Arial" w:hAnsi="Arial" w:cs="Arial"/>
                <w:b/>
                <w:sz w:val="20"/>
                <w:szCs w:val="20"/>
                <w:lang w:eastAsia="en-PH"/>
              </w:rPr>
              <w:t>Орташа</w:t>
            </w:r>
            <w:proofErr w:type="spellEnd"/>
          </w:p>
        </w:tc>
        <w:tc>
          <w:tcPr>
            <w:tcW w:w="6381" w:type="dxa"/>
            <w:tcBorders>
              <w:bottom w:val="single" w:sz="4" w:space="0" w:color="000000"/>
            </w:tcBorders>
            <w:shd w:val="clear" w:color="auto" w:fill="FFFF99"/>
            <w:vAlign w:val="center"/>
          </w:tcPr>
          <w:p w14:paraId="109CE13E" w14:textId="77777777" w:rsidR="006B6003" w:rsidRDefault="00000000">
            <w:pPr>
              <w:widowControl/>
              <w:autoSpaceDE/>
              <w:autoSpaceDN/>
              <w:ind w:left="700" w:hanging="540"/>
              <w:jc w:val="both"/>
              <w:rPr>
                <w:rFonts w:ascii="Arial" w:eastAsia="Arial" w:hAnsi="Arial" w:cs="Arial"/>
                <w:sz w:val="20"/>
                <w:szCs w:val="20"/>
                <w:lang w:val="kk-KZ" w:eastAsia="en-PH"/>
              </w:rPr>
            </w:pPr>
            <w:r>
              <w:rPr>
                <w:rFonts w:ascii="Arial" w:eastAsia="Arial" w:hAnsi="Arial" w:cs="Arial"/>
                <w:b/>
                <w:sz w:val="20"/>
                <w:szCs w:val="20"/>
                <w:u w:val="single"/>
                <w:lang w:val="kk-KZ" w:eastAsia="en-PH"/>
              </w:rPr>
              <w:t>Қолайлы</w:t>
            </w:r>
            <w:r>
              <w:rPr>
                <w:rFonts w:ascii="Arial" w:eastAsia="Arial" w:hAnsi="Arial" w:cs="Arial"/>
                <w:sz w:val="20"/>
                <w:szCs w:val="20"/>
                <w:lang w:val="kk-KZ" w:eastAsia="en-PH"/>
              </w:rPr>
              <w:t xml:space="preserve">. Тәуекелді міндетті түрде азайту қажет. Тиісті бақылау шаралары әзірленді және қолданылды, </w:t>
            </w:r>
            <w:r>
              <w:rPr>
                <w:rFonts w:ascii="Arial" w:hAnsi="Arial" w:cs="Arial"/>
                <w:bCs/>
                <w:sz w:val="20"/>
                <w:szCs w:val="20"/>
                <w:lang w:val="kk-KZ"/>
              </w:rPr>
              <w:t>Ақылға қонымды түрде мүмкін болатын ең төменгі деңгей (ALARP)</w:t>
            </w:r>
            <w:r>
              <w:rPr>
                <w:rFonts w:ascii="Arial" w:hAnsi="Arial" w:cs="Arial"/>
                <w:sz w:val="20"/>
                <w:szCs w:val="20"/>
                <w:lang w:val="kk-KZ"/>
              </w:rPr>
              <w:t xml:space="preserve"> қағидатының сақталуы және оның расталуы қамтамасыз етіледі.</w:t>
            </w:r>
          </w:p>
        </w:tc>
      </w:tr>
      <w:tr w:rsidR="006B6003" w14:paraId="60D90F27" w14:textId="77777777">
        <w:tc>
          <w:tcPr>
            <w:tcW w:w="1345" w:type="dxa"/>
            <w:tcBorders>
              <w:bottom w:val="single" w:sz="4" w:space="0" w:color="000000"/>
            </w:tcBorders>
            <w:shd w:val="clear" w:color="auto" w:fill="CCFFCC"/>
            <w:vAlign w:val="center"/>
          </w:tcPr>
          <w:p w14:paraId="74356794" w14:textId="77777777" w:rsidR="006B6003" w:rsidRDefault="00000000">
            <w:pPr>
              <w:widowControl/>
              <w:autoSpaceDE/>
              <w:autoSpaceDN/>
              <w:jc w:val="center"/>
              <w:rPr>
                <w:rFonts w:ascii="Arial" w:eastAsia="Arial" w:hAnsi="Arial" w:cs="Arial"/>
                <w:b/>
                <w:sz w:val="20"/>
                <w:szCs w:val="20"/>
                <w:lang w:eastAsia="en-PH"/>
              </w:rPr>
            </w:pPr>
            <w:r>
              <w:rPr>
                <w:rFonts w:ascii="Arial" w:eastAsia="Arial" w:hAnsi="Arial" w:cs="Arial"/>
                <w:b/>
                <w:sz w:val="20"/>
                <w:szCs w:val="20"/>
                <w:lang w:eastAsia="en-PH"/>
              </w:rPr>
              <w:t>Н</w:t>
            </w:r>
          </w:p>
        </w:tc>
        <w:tc>
          <w:tcPr>
            <w:tcW w:w="2090" w:type="dxa"/>
            <w:tcBorders>
              <w:bottom w:val="single" w:sz="4" w:space="0" w:color="000000"/>
            </w:tcBorders>
            <w:shd w:val="clear" w:color="auto" w:fill="CCFFCC"/>
            <w:vAlign w:val="center"/>
          </w:tcPr>
          <w:p w14:paraId="3FD39EAA" w14:textId="77777777" w:rsidR="006B6003" w:rsidRDefault="00000000">
            <w:pPr>
              <w:widowControl/>
              <w:autoSpaceDE/>
              <w:autoSpaceDN/>
              <w:ind w:firstLine="567"/>
              <w:rPr>
                <w:rFonts w:ascii="Arial" w:eastAsia="Arial" w:hAnsi="Arial" w:cs="Arial"/>
                <w:b/>
                <w:sz w:val="20"/>
                <w:szCs w:val="20"/>
                <w:lang w:eastAsia="en-PH"/>
              </w:rPr>
            </w:pPr>
            <w:proofErr w:type="spellStart"/>
            <w:r>
              <w:rPr>
                <w:rFonts w:ascii="Arial" w:eastAsia="Arial" w:hAnsi="Arial" w:cs="Arial"/>
                <w:b/>
                <w:sz w:val="20"/>
                <w:szCs w:val="20"/>
                <w:lang w:eastAsia="en-PH"/>
              </w:rPr>
              <w:t>Төмен</w:t>
            </w:r>
            <w:proofErr w:type="spellEnd"/>
          </w:p>
        </w:tc>
        <w:tc>
          <w:tcPr>
            <w:tcW w:w="6381" w:type="dxa"/>
            <w:tcBorders>
              <w:bottom w:val="single" w:sz="4" w:space="0" w:color="000000"/>
            </w:tcBorders>
            <w:shd w:val="clear" w:color="auto" w:fill="CCFFCC"/>
            <w:vAlign w:val="center"/>
          </w:tcPr>
          <w:p w14:paraId="347AAA03" w14:textId="77777777" w:rsidR="006B6003" w:rsidRDefault="00000000">
            <w:pPr>
              <w:widowControl/>
              <w:autoSpaceDE/>
              <w:autoSpaceDN/>
              <w:ind w:left="700" w:hanging="540"/>
              <w:jc w:val="both"/>
              <w:rPr>
                <w:rFonts w:ascii="Arial" w:eastAsia="Arial" w:hAnsi="Arial" w:cs="Arial"/>
                <w:sz w:val="20"/>
                <w:szCs w:val="20"/>
                <w:lang w:val="kk-KZ" w:eastAsia="en-PH"/>
              </w:rPr>
            </w:pPr>
            <w:proofErr w:type="spellStart"/>
            <w:r>
              <w:rPr>
                <w:rFonts w:ascii="Arial" w:hAnsi="Arial" w:cs="Arial"/>
                <w:b/>
                <w:bCs/>
                <w:sz w:val="20"/>
                <w:szCs w:val="20"/>
                <w:u w:val="single"/>
              </w:rPr>
              <w:t>Жалпы</w:t>
            </w:r>
            <w:proofErr w:type="spellEnd"/>
            <w:r>
              <w:rPr>
                <w:rFonts w:ascii="Arial" w:hAnsi="Arial" w:cs="Arial"/>
                <w:b/>
                <w:bCs/>
                <w:sz w:val="20"/>
                <w:szCs w:val="20"/>
                <w:u w:val="single"/>
              </w:rPr>
              <w:t xml:space="preserve"> </w:t>
            </w:r>
            <w:proofErr w:type="spellStart"/>
            <w:r>
              <w:rPr>
                <w:rFonts w:ascii="Arial" w:hAnsi="Arial" w:cs="Arial"/>
                <w:b/>
                <w:bCs/>
                <w:sz w:val="20"/>
                <w:szCs w:val="20"/>
                <w:u w:val="single"/>
              </w:rPr>
              <w:t>қолайлы</w:t>
            </w:r>
            <w:proofErr w:type="spellEnd"/>
            <w:r>
              <w:rPr>
                <w:rFonts w:ascii="Arial" w:hAnsi="Arial" w:cs="Arial"/>
                <w:b/>
                <w:bCs/>
                <w:sz w:val="20"/>
                <w:szCs w:val="20"/>
              </w:rPr>
              <w:t>.</w:t>
            </w:r>
            <w:r>
              <w:rPr>
                <w:rFonts w:ascii="Arial" w:hAnsi="Arial" w:cs="Arial"/>
                <w:sz w:val="20"/>
                <w:szCs w:val="20"/>
              </w:rPr>
              <w:t xml:space="preserve"> </w:t>
            </w:r>
            <w:proofErr w:type="spellStart"/>
            <w:r>
              <w:rPr>
                <w:rFonts w:ascii="Arial" w:hAnsi="Arial" w:cs="Arial"/>
                <w:sz w:val="20"/>
                <w:szCs w:val="20"/>
              </w:rPr>
              <w:t>Қосымша</w:t>
            </w:r>
            <w:proofErr w:type="spellEnd"/>
            <w:r>
              <w:rPr>
                <w:rFonts w:ascii="Arial" w:hAnsi="Arial" w:cs="Arial"/>
                <w:sz w:val="20"/>
                <w:szCs w:val="20"/>
              </w:rPr>
              <w:t xml:space="preserve"> </w:t>
            </w:r>
            <w:proofErr w:type="spellStart"/>
            <w:r>
              <w:rPr>
                <w:rFonts w:ascii="Arial" w:hAnsi="Arial" w:cs="Arial"/>
                <w:sz w:val="20"/>
                <w:szCs w:val="20"/>
              </w:rPr>
              <w:t>тәуекелді</w:t>
            </w:r>
            <w:proofErr w:type="spellEnd"/>
            <w:r>
              <w:rPr>
                <w:rFonts w:ascii="Arial" w:hAnsi="Arial" w:cs="Arial"/>
                <w:sz w:val="20"/>
                <w:szCs w:val="20"/>
              </w:rPr>
              <w:t xml:space="preserve"> </w:t>
            </w:r>
            <w:proofErr w:type="spellStart"/>
            <w:r>
              <w:rPr>
                <w:rFonts w:ascii="Arial" w:hAnsi="Arial" w:cs="Arial"/>
                <w:sz w:val="20"/>
                <w:szCs w:val="20"/>
              </w:rPr>
              <w:t>төмендету</w:t>
            </w:r>
            <w:proofErr w:type="spellEnd"/>
            <w:r>
              <w:rPr>
                <w:rFonts w:ascii="Arial" w:hAnsi="Arial" w:cs="Arial"/>
                <w:sz w:val="20"/>
                <w:szCs w:val="20"/>
              </w:rPr>
              <w:t xml:space="preserve"> </w:t>
            </w:r>
            <w:proofErr w:type="spellStart"/>
            <w:r>
              <w:rPr>
                <w:rFonts w:ascii="Arial" w:hAnsi="Arial" w:cs="Arial"/>
                <w:sz w:val="20"/>
                <w:szCs w:val="20"/>
              </w:rPr>
              <w:t>шаралары</w:t>
            </w:r>
            <w:proofErr w:type="spellEnd"/>
            <w:r>
              <w:rPr>
                <w:rFonts w:ascii="Arial" w:hAnsi="Arial" w:cs="Arial"/>
                <w:sz w:val="20"/>
                <w:szCs w:val="20"/>
              </w:rPr>
              <w:t xml:space="preserve"> </w:t>
            </w:r>
            <w:proofErr w:type="spellStart"/>
            <w:r>
              <w:rPr>
                <w:rFonts w:ascii="Arial" w:hAnsi="Arial" w:cs="Arial"/>
                <w:sz w:val="20"/>
                <w:szCs w:val="20"/>
              </w:rPr>
              <w:t>қажет</w:t>
            </w:r>
            <w:proofErr w:type="spellEnd"/>
            <w:r>
              <w:rPr>
                <w:rFonts w:ascii="Arial" w:hAnsi="Arial" w:cs="Arial"/>
                <w:sz w:val="20"/>
                <w:szCs w:val="20"/>
              </w:rPr>
              <w:t xml:space="preserve"> </w:t>
            </w:r>
            <w:proofErr w:type="spellStart"/>
            <w:r>
              <w:rPr>
                <w:rFonts w:ascii="Arial" w:hAnsi="Arial" w:cs="Arial"/>
                <w:sz w:val="20"/>
                <w:szCs w:val="20"/>
              </w:rPr>
              <w:t>емес</w:t>
            </w:r>
            <w:proofErr w:type="spellEnd"/>
            <w:r>
              <w:rPr>
                <w:rFonts w:ascii="Arial" w:hAnsi="Arial" w:cs="Arial"/>
                <w:sz w:val="20"/>
                <w:szCs w:val="20"/>
              </w:rPr>
              <w:t xml:space="preserve">. </w:t>
            </w:r>
            <w:proofErr w:type="spellStart"/>
            <w:r>
              <w:rPr>
                <w:rFonts w:ascii="Arial" w:hAnsi="Arial" w:cs="Arial"/>
                <w:sz w:val="20"/>
                <w:szCs w:val="20"/>
              </w:rPr>
              <w:t>Іс-әрекеттерге</w:t>
            </w:r>
            <w:proofErr w:type="spellEnd"/>
            <w:r>
              <w:rPr>
                <w:rFonts w:ascii="Arial" w:hAnsi="Arial" w:cs="Arial"/>
                <w:sz w:val="20"/>
                <w:szCs w:val="20"/>
              </w:rPr>
              <w:t xml:space="preserve"> </w:t>
            </w:r>
            <w:proofErr w:type="spellStart"/>
            <w:r>
              <w:rPr>
                <w:rFonts w:ascii="Arial" w:hAnsi="Arial" w:cs="Arial"/>
                <w:bCs/>
                <w:sz w:val="20"/>
                <w:szCs w:val="20"/>
              </w:rPr>
              <w:t>мониторинг</w:t>
            </w:r>
            <w:proofErr w:type="spellEnd"/>
            <w:r>
              <w:rPr>
                <w:rFonts w:ascii="Arial" w:hAnsi="Arial" w:cs="Arial"/>
                <w:bCs/>
                <w:sz w:val="20"/>
                <w:szCs w:val="20"/>
              </w:rPr>
              <w:t xml:space="preserve"> </w:t>
            </w:r>
            <w:proofErr w:type="spellStart"/>
            <w:r>
              <w:rPr>
                <w:rFonts w:ascii="Arial" w:hAnsi="Arial" w:cs="Arial"/>
                <w:bCs/>
                <w:sz w:val="20"/>
                <w:szCs w:val="20"/>
              </w:rPr>
              <w:t>жүргізу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үздіксіз</w:t>
            </w:r>
            <w:proofErr w:type="spellEnd"/>
            <w:r>
              <w:rPr>
                <w:rFonts w:ascii="Arial" w:hAnsi="Arial" w:cs="Arial"/>
                <w:sz w:val="20"/>
                <w:szCs w:val="20"/>
              </w:rPr>
              <w:t xml:space="preserve"> </w:t>
            </w:r>
            <w:proofErr w:type="spellStart"/>
            <w:r>
              <w:rPr>
                <w:rFonts w:ascii="Arial" w:hAnsi="Arial" w:cs="Arial"/>
                <w:sz w:val="20"/>
                <w:szCs w:val="20"/>
              </w:rPr>
              <w:t>жақсарту</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bCs/>
                <w:sz w:val="20"/>
                <w:szCs w:val="20"/>
              </w:rPr>
              <w:t>басшылық</w:t>
            </w:r>
            <w:proofErr w:type="spellEnd"/>
            <w:r>
              <w:rPr>
                <w:rFonts w:ascii="Arial" w:hAnsi="Arial" w:cs="Arial"/>
                <w:bCs/>
                <w:sz w:val="20"/>
                <w:szCs w:val="20"/>
              </w:rPr>
              <w:t xml:space="preserve"> </w:t>
            </w:r>
            <w:proofErr w:type="spellStart"/>
            <w:r>
              <w:rPr>
                <w:rFonts w:ascii="Arial" w:hAnsi="Arial" w:cs="Arial"/>
                <w:bCs/>
                <w:sz w:val="20"/>
                <w:szCs w:val="20"/>
              </w:rPr>
              <w:t>нұсқаулар</w:t>
            </w:r>
            <w:proofErr w:type="spellEnd"/>
            <w:r>
              <w:rPr>
                <w:rFonts w:ascii="Arial" w:hAnsi="Arial" w:cs="Arial"/>
                <w:sz w:val="20"/>
                <w:szCs w:val="20"/>
              </w:rPr>
              <w:t xml:space="preserve"> </w:t>
            </w:r>
            <w:proofErr w:type="spellStart"/>
            <w:r>
              <w:rPr>
                <w:rFonts w:ascii="Arial" w:hAnsi="Arial" w:cs="Arial"/>
                <w:sz w:val="20"/>
                <w:szCs w:val="20"/>
              </w:rPr>
              <w:t>беру</w:t>
            </w:r>
            <w:proofErr w:type="spellEnd"/>
            <w:r>
              <w:rPr>
                <w:rFonts w:ascii="Arial" w:hAnsi="Arial" w:cs="Arial"/>
                <w:sz w:val="20"/>
                <w:szCs w:val="20"/>
              </w:rPr>
              <w:t xml:space="preserve"> </w:t>
            </w:r>
            <w:proofErr w:type="spellStart"/>
            <w:r>
              <w:rPr>
                <w:rFonts w:ascii="Arial" w:hAnsi="Arial" w:cs="Arial"/>
                <w:sz w:val="20"/>
                <w:szCs w:val="20"/>
              </w:rPr>
              <w:t>қажет</w:t>
            </w:r>
            <w:proofErr w:type="spellEnd"/>
            <w:r>
              <w:rPr>
                <w:rFonts w:ascii="Arial" w:hAnsi="Arial" w:cs="Arial"/>
                <w:sz w:val="20"/>
                <w:szCs w:val="20"/>
                <w:lang w:val="kk-KZ"/>
              </w:rPr>
              <w:t>.</w:t>
            </w:r>
          </w:p>
        </w:tc>
      </w:tr>
    </w:tbl>
    <w:p w14:paraId="022731C0" w14:textId="77777777" w:rsidR="006B6003" w:rsidRDefault="006B6003">
      <w:pPr>
        <w:pStyle w:val="ReportBodyTextNogap"/>
      </w:pPr>
    </w:p>
    <w:p w14:paraId="34AC396A" w14:textId="77777777" w:rsidR="006B6003" w:rsidRDefault="00000000">
      <w:pPr>
        <w:pStyle w:val="20"/>
      </w:pPr>
      <w:bookmarkStart w:id="1591" w:name="_Toc210644771"/>
      <w:r>
        <w:rPr>
          <w:lang w:val="kk-KZ"/>
        </w:rPr>
        <w:t>Әлеуметтік әсерді бағалау әдістемелері</w:t>
      </w:r>
      <w:bookmarkEnd w:id="1591"/>
    </w:p>
    <w:p w14:paraId="4E2366DC" w14:textId="77777777" w:rsidR="006B6003" w:rsidRDefault="006B6003">
      <w:pPr>
        <w:pStyle w:val="ReportBodyTextNogap"/>
      </w:pPr>
    </w:p>
    <w:p w14:paraId="3F2DDE1D" w14:textId="77777777" w:rsidR="006B6003" w:rsidRDefault="00000000">
      <w:pPr>
        <w:pStyle w:val="ReportBodyPar"/>
      </w:pPr>
      <w:proofErr w:type="spellStart"/>
      <w:r>
        <w:rPr>
          <w:bCs/>
        </w:rPr>
        <w:t>Әлеуметтік</w:t>
      </w:r>
      <w:proofErr w:type="spellEnd"/>
      <w:r>
        <w:rPr>
          <w:bCs/>
        </w:rPr>
        <w:t xml:space="preserve"> </w:t>
      </w:r>
      <w:proofErr w:type="spellStart"/>
      <w:r>
        <w:rPr>
          <w:bCs/>
        </w:rPr>
        <w:t>әсерді</w:t>
      </w:r>
      <w:proofErr w:type="spellEnd"/>
      <w:r>
        <w:rPr>
          <w:bCs/>
        </w:rPr>
        <w:t xml:space="preserve"> </w:t>
      </w:r>
      <w:proofErr w:type="spellStart"/>
      <w:r>
        <w:rPr>
          <w:bCs/>
        </w:rPr>
        <w:t>бағалау</w:t>
      </w:r>
      <w:proofErr w:type="spellEnd"/>
      <w:r>
        <w:t xml:space="preserve"> </w:t>
      </w:r>
      <w:proofErr w:type="spellStart"/>
      <w:r>
        <w:t>жобаның</w:t>
      </w:r>
      <w:proofErr w:type="spellEnd"/>
      <w:r>
        <w:t xml:space="preserve"> </w:t>
      </w:r>
      <w:proofErr w:type="spellStart"/>
      <w:r>
        <w:t>ықпал</w:t>
      </w:r>
      <w:proofErr w:type="spellEnd"/>
      <w:r>
        <w:t xml:space="preserve"> </w:t>
      </w:r>
      <w:proofErr w:type="spellStart"/>
      <w:r>
        <w:t>ету</w:t>
      </w:r>
      <w:proofErr w:type="spellEnd"/>
      <w:r>
        <w:t xml:space="preserve"> </w:t>
      </w:r>
      <w:proofErr w:type="spellStart"/>
      <w:r>
        <w:t>аймағындағы</w:t>
      </w:r>
      <w:proofErr w:type="spellEnd"/>
      <w:r>
        <w:t xml:space="preserve"> </w:t>
      </w:r>
      <w:proofErr w:type="spellStart"/>
      <w:r>
        <w:t>қауымдастықтарға</w:t>
      </w:r>
      <w:proofErr w:type="spellEnd"/>
      <w:r>
        <w:t xml:space="preserve"> </w:t>
      </w:r>
      <w:proofErr w:type="spellStart"/>
      <w:r>
        <w:t>төнетін</w:t>
      </w:r>
      <w:proofErr w:type="spellEnd"/>
      <w:r>
        <w:t xml:space="preserve"> </w:t>
      </w:r>
      <w:proofErr w:type="spellStart"/>
      <w:r>
        <w:t>ықтимал</w:t>
      </w:r>
      <w:proofErr w:type="spellEnd"/>
      <w:r>
        <w:t xml:space="preserve"> </w:t>
      </w:r>
      <w:proofErr w:type="spellStart"/>
      <w:r>
        <w:t>тәуекелдер</w:t>
      </w:r>
      <w:proofErr w:type="spellEnd"/>
      <w:r>
        <w:t xml:space="preserve"> </w:t>
      </w:r>
      <w:proofErr w:type="spellStart"/>
      <w:r>
        <w:t>мен</w:t>
      </w:r>
      <w:proofErr w:type="spellEnd"/>
      <w:r>
        <w:t xml:space="preserve"> </w:t>
      </w:r>
      <w:proofErr w:type="spellStart"/>
      <w:r>
        <w:t>әсерлерді</w:t>
      </w:r>
      <w:proofErr w:type="spellEnd"/>
      <w:r>
        <w:t xml:space="preserve"> </w:t>
      </w:r>
      <w:proofErr w:type="spellStart"/>
      <w:r>
        <w:t>бағалайды</w:t>
      </w:r>
      <w:proofErr w:type="spellEnd"/>
      <w:r>
        <w:t xml:space="preserve">, </w:t>
      </w:r>
      <w:proofErr w:type="spellStart"/>
      <w:r>
        <w:t>соның</w:t>
      </w:r>
      <w:proofErr w:type="spellEnd"/>
      <w:r>
        <w:t xml:space="preserve"> </w:t>
      </w:r>
      <w:proofErr w:type="spellStart"/>
      <w:r>
        <w:t>ішінде</w:t>
      </w:r>
      <w:proofErr w:type="spellEnd"/>
      <w:r>
        <w:t xml:space="preserve"> </w:t>
      </w:r>
      <w:proofErr w:type="spellStart"/>
      <w:r>
        <w:t>негізінен</w:t>
      </w:r>
      <w:proofErr w:type="spellEnd"/>
      <w:r>
        <w:t xml:space="preserve"> </w:t>
      </w:r>
      <w:proofErr w:type="spellStart"/>
      <w:r>
        <w:rPr>
          <w:bCs/>
        </w:rPr>
        <w:t>физикалық</w:t>
      </w:r>
      <w:proofErr w:type="spellEnd"/>
      <w:r>
        <w:rPr>
          <w:bCs/>
        </w:rPr>
        <w:t xml:space="preserve"> </w:t>
      </w:r>
      <w:proofErr w:type="spellStart"/>
      <w:r>
        <w:rPr>
          <w:bCs/>
        </w:rPr>
        <w:t>және</w:t>
      </w:r>
      <w:proofErr w:type="spellEnd"/>
      <w:r>
        <w:rPr>
          <w:bCs/>
        </w:rPr>
        <w:t xml:space="preserve"> </w:t>
      </w:r>
      <w:proofErr w:type="spellStart"/>
      <w:r>
        <w:rPr>
          <w:bCs/>
        </w:rPr>
        <w:t>экономикалық</w:t>
      </w:r>
      <w:proofErr w:type="spellEnd"/>
      <w:r>
        <w:rPr>
          <w:bCs/>
        </w:rPr>
        <w:t xml:space="preserve"> </w:t>
      </w:r>
      <w:proofErr w:type="spellStart"/>
      <w:r>
        <w:rPr>
          <w:bCs/>
        </w:rPr>
        <w:t>ығыстыруға</w:t>
      </w:r>
      <w:proofErr w:type="spellEnd"/>
      <w:r>
        <w:t xml:space="preserve">, </w:t>
      </w:r>
      <w:proofErr w:type="spellStart"/>
      <w:r>
        <w:rPr>
          <w:bCs/>
        </w:rPr>
        <w:t>еңбек</w:t>
      </w:r>
      <w:proofErr w:type="spellEnd"/>
      <w:r>
        <w:rPr>
          <w:bCs/>
        </w:rPr>
        <w:t xml:space="preserve"> </w:t>
      </w:r>
      <w:proofErr w:type="spellStart"/>
      <w:r>
        <w:rPr>
          <w:bCs/>
        </w:rPr>
        <w:t>динамикасына</w:t>
      </w:r>
      <w:proofErr w:type="spellEnd"/>
      <w:r>
        <w:t xml:space="preserve"> </w:t>
      </w:r>
      <w:proofErr w:type="spellStart"/>
      <w:r>
        <w:t>және</w:t>
      </w:r>
      <w:proofErr w:type="spellEnd"/>
      <w:r>
        <w:t xml:space="preserve"> </w:t>
      </w:r>
      <w:proofErr w:type="spellStart"/>
      <w:r>
        <w:rPr>
          <w:bCs/>
        </w:rPr>
        <w:t>қауымдастықтың</w:t>
      </w:r>
      <w:proofErr w:type="spellEnd"/>
      <w:r>
        <w:rPr>
          <w:bCs/>
        </w:rPr>
        <w:t xml:space="preserve"> </w:t>
      </w:r>
      <w:proofErr w:type="spellStart"/>
      <w:r>
        <w:rPr>
          <w:bCs/>
        </w:rPr>
        <w:t>денсаулығы</w:t>
      </w:r>
      <w:proofErr w:type="spellEnd"/>
      <w:r>
        <w:rPr>
          <w:bCs/>
        </w:rPr>
        <w:t xml:space="preserve"> </w:t>
      </w:r>
      <w:proofErr w:type="spellStart"/>
      <w:r>
        <w:rPr>
          <w:bCs/>
        </w:rPr>
        <w:t>мен</w:t>
      </w:r>
      <w:proofErr w:type="spellEnd"/>
      <w:r>
        <w:rPr>
          <w:bCs/>
        </w:rPr>
        <w:t xml:space="preserve"> </w:t>
      </w:r>
      <w:proofErr w:type="spellStart"/>
      <w:r>
        <w:rPr>
          <w:bCs/>
        </w:rPr>
        <w:t>қауіпсіздігіне</w:t>
      </w:r>
      <w:proofErr w:type="spellEnd"/>
      <w:r>
        <w:t xml:space="preserve"> </w:t>
      </w:r>
      <w:proofErr w:type="spellStart"/>
      <w:r>
        <w:t>назар</w:t>
      </w:r>
      <w:proofErr w:type="spellEnd"/>
      <w:r>
        <w:t xml:space="preserve"> </w:t>
      </w:r>
      <w:proofErr w:type="spellStart"/>
      <w:r>
        <w:t>аударылады</w:t>
      </w:r>
      <w:proofErr w:type="spellEnd"/>
      <w:r>
        <w:t xml:space="preserve">. </w:t>
      </w:r>
      <w:proofErr w:type="spellStart"/>
      <w:r>
        <w:t>Сондай-ақ</w:t>
      </w:r>
      <w:proofErr w:type="spellEnd"/>
      <w:r>
        <w:t xml:space="preserve">, </w:t>
      </w:r>
      <w:proofErr w:type="spellStart"/>
      <w:r>
        <w:t>ол</w:t>
      </w:r>
      <w:proofErr w:type="spellEnd"/>
      <w:r>
        <w:t xml:space="preserve"> </w:t>
      </w:r>
      <w:proofErr w:type="spellStart"/>
      <w:r>
        <w:t>жобаның</w:t>
      </w:r>
      <w:proofErr w:type="spellEnd"/>
      <w:r>
        <w:t xml:space="preserve"> </w:t>
      </w:r>
      <w:proofErr w:type="spellStart"/>
      <w:r>
        <w:t>ықтимал</w:t>
      </w:r>
      <w:proofErr w:type="spellEnd"/>
      <w:r>
        <w:t xml:space="preserve"> </w:t>
      </w:r>
      <w:proofErr w:type="spellStart"/>
      <w:r>
        <w:t>пайдасын</w:t>
      </w:r>
      <w:proofErr w:type="spellEnd"/>
      <w:r>
        <w:t xml:space="preserve"> </w:t>
      </w:r>
      <w:proofErr w:type="spellStart"/>
      <w:r>
        <w:t>бағалап</w:t>
      </w:r>
      <w:proofErr w:type="spellEnd"/>
      <w:r>
        <w:t xml:space="preserve">, </w:t>
      </w:r>
      <w:proofErr w:type="spellStart"/>
      <w:r>
        <w:t>жұмсарту</w:t>
      </w:r>
      <w:proofErr w:type="spellEnd"/>
      <w:r>
        <w:t xml:space="preserve"> </w:t>
      </w:r>
      <w:proofErr w:type="spellStart"/>
      <w:r>
        <w:t>және</w:t>
      </w:r>
      <w:proofErr w:type="spellEnd"/>
      <w:r>
        <w:t xml:space="preserve"> </w:t>
      </w:r>
      <w:proofErr w:type="spellStart"/>
      <w:r>
        <w:t>жақсарту</w:t>
      </w:r>
      <w:proofErr w:type="spellEnd"/>
      <w:r>
        <w:t xml:space="preserve"> </w:t>
      </w:r>
      <w:proofErr w:type="spellStart"/>
      <w:r>
        <w:t>шараларының</w:t>
      </w:r>
      <w:proofErr w:type="spellEnd"/>
      <w:r>
        <w:t xml:space="preserve">, </w:t>
      </w:r>
      <w:proofErr w:type="spellStart"/>
      <w:r>
        <w:t>әсіресе</w:t>
      </w:r>
      <w:proofErr w:type="spellEnd"/>
      <w:r>
        <w:t xml:space="preserve"> </w:t>
      </w:r>
      <w:proofErr w:type="spellStart"/>
      <w:r>
        <w:rPr>
          <w:bCs/>
        </w:rPr>
        <w:t>осал</w:t>
      </w:r>
      <w:proofErr w:type="spellEnd"/>
      <w:r>
        <w:rPr>
          <w:bCs/>
        </w:rPr>
        <w:t xml:space="preserve"> </w:t>
      </w:r>
      <w:proofErr w:type="spellStart"/>
      <w:r>
        <w:rPr>
          <w:bCs/>
        </w:rPr>
        <w:t>топтар</w:t>
      </w:r>
      <w:proofErr w:type="spellEnd"/>
      <w:r>
        <w:t xml:space="preserve"> </w:t>
      </w:r>
      <w:proofErr w:type="spellStart"/>
      <w:r>
        <w:t>үшін</w:t>
      </w:r>
      <w:proofErr w:type="spellEnd"/>
      <w:r>
        <w:t xml:space="preserve">, </w:t>
      </w:r>
      <w:proofErr w:type="spellStart"/>
      <w:r>
        <w:t>әлеуметтік</w:t>
      </w:r>
      <w:proofErr w:type="spellEnd"/>
      <w:r>
        <w:t xml:space="preserve"> </w:t>
      </w:r>
      <w:proofErr w:type="spellStart"/>
      <w:r>
        <w:t>инклюзивті</w:t>
      </w:r>
      <w:proofErr w:type="spellEnd"/>
      <w:r>
        <w:t xml:space="preserve"> (</w:t>
      </w:r>
      <w:proofErr w:type="spellStart"/>
      <w:r>
        <w:t>қамтитын</w:t>
      </w:r>
      <w:proofErr w:type="spellEnd"/>
      <w:r>
        <w:t xml:space="preserve">) </w:t>
      </w:r>
      <w:proofErr w:type="spellStart"/>
      <w:r>
        <w:t>болуын</w:t>
      </w:r>
      <w:proofErr w:type="spellEnd"/>
      <w:r>
        <w:t xml:space="preserve"> </w:t>
      </w:r>
      <w:proofErr w:type="spellStart"/>
      <w:r>
        <w:t>қамтамасыз</w:t>
      </w:r>
      <w:proofErr w:type="spellEnd"/>
      <w:r>
        <w:t xml:space="preserve"> </w:t>
      </w:r>
      <w:proofErr w:type="spellStart"/>
      <w:r>
        <w:t>етеді</w:t>
      </w:r>
      <w:proofErr w:type="spellEnd"/>
      <w:r>
        <w:t xml:space="preserve">. </w:t>
      </w:r>
      <w:proofErr w:type="spellStart"/>
      <w:r>
        <w:t>Негізгі</w:t>
      </w:r>
      <w:proofErr w:type="spellEnd"/>
      <w:r>
        <w:t xml:space="preserve"> </w:t>
      </w:r>
      <w:proofErr w:type="spellStart"/>
      <w:r>
        <w:t>мақсаттарға</w:t>
      </w:r>
      <w:proofErr w:type="spellEnd"/>
      <w:r>
        <w:t xml:space="preserve"> </w:t>
      </w:r>
      <w:proofErr w:type="spellStart"/>
      <w:r>
        <w:t>мыналар</w:t>
      </w:r>
      <w:proofErr w:type="spellEnd"/>
      <w:r>
        <w:t xml:space="preserve"> </w:t>
      </w:r>
      <w:proofErr w:type="spellStart"/>
      <w:r>
        <w:t>кіреді</w:t>
      </w:r>
      <w:proofErr w:type="spellEnd"/>
      <w:r>
        <w:t>:</w:t>
      </w:r>
    </w:p>
    <w:p w14:paraId="5DAED05B" w14:textId="77777777" w:rsidR="006B6003" w:rsidRDefault="00000000">
      <w:pPr>
        <w:pStyle w:val="a0"/>
        <w:widowControl/>
        <w:numPr>
          <w:ilvl w:val="0"/>
          <w:numId w:val="83"/>
        </w:numPr>
        <w:autoSpaceDE/>
        <w:autoSpaceDN/>
        <w:rPr>
          <w:rFonts w:eastAsia="Calibri"/>
          <w:lang w:eastAsia="en-GB"/>
        </w:rPr>
      </w:pPr>
      <w:proofErr w:type="spellStart"/>
      <w:r>
        <w:t>Жобадан</w:t>
      </w:r>
      <w:proofErr w:type="spellEnd"/>
      <w:r>
        <w:t xml:space="preserve"> </w:t>
      </w:r>
      <w:proofErr w:type="spellStart"/>
      <w:r>
        <w:t>зардап</w:t>
      </w:r>
      <w:proofErr w:type="spellEnd"/>
      <w:r>
        <w:t xml:space="preserve"> </w:t>
      </w:r>
      <w:proofErr w:type="spellStart"/>
      <w:r>
        <w:t>шеккен</w:t>
      </w:r>
      <w:proofErr w:type="spellEnd"/>
      <w:r>
        <w:t xml:space="preserve"> </w:t>
      </w:r>
      <w:proofErr w:type="spellStart"/>
      <w:r>
        <w:t>тұлғаларды</w:t>
      </w:r>
      <w:proofErr w:type="spellEnd"/>
      <w:r>
        <w:t xml:space="preserve"> (ЖЗШТ) </w:t>
      </w:r>
      <w:proofErr w:type="spellStart"/>
      <w:r>
        <w:t>және</w:t>
      </w:r>
      <w:proofErr w:type="spellEnd"/>
      <w:r>
        <w:t xml:space="preserve"> </w:t>
      </w:r>
      <w:proofErr w:type="spellStart"/>
      <w:r>
        <w:t>қауымдастықтарды</w:t>
      </w:r>
      <w:proofErr w:type="spellEnd"/>
      <w:r>
        <w:t xml:space="preserve"> </w:t>
      </w:r>
      <w:proofErr w:type="spellStart"/>
      <w:r>
        <w:t>анықтау</w:t>
      </w:r>
      <w:proofErr w:type="spellEnd"/>
      <w:r>
        <w:t xml:space="preserve"> (</w:t>
      </w:r>
      <w:r>
        <w:rPr>
          <w:bCs/>
        </w:rPr>
        <w:t>PS1</w:t>
      </w:r>
      <w:r>
        <w:t>);</w:t>
      </w:r>
    </w:p>
    <w:p w14:paraId="167C1A63" w14:textId="77777777" w:rsidR="006B6003" w:rsidRDefault="00000000">
      <w:pPr>
        <w:pStyle w:val="afffd"/>
        <w:numPr>
          <w:ilvl w:val="0"/>
          <w:numId w:val="83"/>
        </w:numPr>
        <w:jc w:val="both"/>
        <w:rPr>
          <w:rFonts w:ascii="Arial" w:hAnsi="Arial" w:cs="Arial"/>
        </w:rPr>
      </w:pP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әсерлердің</w:t>
      </w:r>
      <w:proofErr w:type="spellEnd"/>
      <w:r>
        <w:rPr>
          <w:rFonts w:ascii="Arial" w:hAnsi="Arial" w:cs="Arial"/>
        </w:rPr>
        <w:t xml:space="preserve">, </w:t>
      </w:r>
      <w:proofErr w:type="spellStart"/>
      <w:r>
        <w:rPr>
          <w:rFonts w:ascii="Arial" w:hAnsi="Arial" w:cs="Arial"/>
        </w:rPr>
        <w:t>оң</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теріс</w:t>
      </w:r>
      <w:proofErr w:type="spellEnd"/>
      <w:r>
        <w:rPr>
          <w:rFonts w:ascii="Arial" w:hAnsi="Arial" w:cs="Arial"/>
        </w:rPr>
        <w:t xml:space="preserve"> </w:t>
      </w:r>
      <w:proofErr w:type="spellStart"/>
      <w:r>
        <w:rPr>
          <w:rFonts w:ascii="Arial" w:hAnsi="Arial" w:cs="Arial"/>
        </w:rPr>
        <w:t>әсерлердің</w:t>
      </w:r>
      <w:proofErr w:type="spellEnd"/>
      <w:r>
        <w:rPr>
          <w:rFonts w:ascii="Arial" w:hAnsi="Arial" w:cs="Arial"/>
        </w:rPr>
        <w:t xml:space="preserve"> </w:t>
      </w:r>
      <w:proofErr w:type="spellStart"/>
      <w:r>
        <w:rPr>
          <w:rFonts w:ascii="Arial" w:hAnsi="Arial" w:cs="Arial"/>
        </w:rPr>
        <w:t>сипаты</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ауқымын</w:t>
      </w:r>
      <w:proofErr w:type="spellEnd"/>
      <w:r>
        <w:rPr>
          <w:rFonts w:ascii="Arial" w:hAnsi="Arial" w:cs="Arial"/>
        </w:rPr>
        <w:t xml:space="preserve"> </w:t>
      </w:r>
      <w:proofErr w:type="spellStart"/>
      <w:r>
        <w:rPr>
          <w:rFonts w:ascii="Arial" w:hAnsi="Arial" w:cs="Arial"/>
        </w:rPr>
        <w:t>бағалау</w:t>
      </w:r>
      <w:proofErr w:type="spellEnd"/>
      <w:r>
        <w:rPr>
          <w:rFonts w:ascii="Arial" w:hAnsi="Arial" w:cs="Arial"/>
        </w:rPr>
        <w:t xml:space="preserve"> (</w:t>
      </w:r>
      <w:r>
        <w:rPr>
          <w:rFonts w:ascii="Arial" w:hAnsi="Arial" w:cs="Arial"/>
          <w:bCs/>
        </w:rPr>
        <w:t>PS1</w:t>
      </w:r>
      <w:r>
        <w:rPr>
          <w:rFonts w:ascii="Arial" w:hAnsi="Arial" w:cs="Arial"/>
        </w:rPr>
        <w:t>);</w:t>
      </w:r>
    </w:p>
    <w:p w14:paraId="320D0DF3" w14:textId="77777777" w:rsidR="006B6003" w:rsidRDefault="00000000">
      <w:pPr>
        <w:pStyle w:val="afffd"/>
        <w:numPr>
          <w:ilvl w:val="0"/>
          <w:numId w:val="83"/>
        </w:numPr>
        <w:jc w:val="both"/>
        <w:rPr>
          <w:rFonts w:ascii="Arial" w:hAnsi="Arial" w:cs="Arial"/>
        </w:rPr>
      </w:pPr>
      <w:proofErr w:type="spellStart"/>
      <w:r>
        <w:rPr>
          <w:rFonts w:ascii="Arial" w:hAnsi="Arial" w:cs="Arial"/>
        </w:rPr>
        <w:t>Еріксіз</w:t>
      </w:r>
      <w:proofErr w:type="spellEnd"/>
      <w:r>
        <w:rPr>
          <w:rFonts w:ascii="Arial" w:hAnsi="Arial" w:cs="Arial"/>
        </w:rPr>
        <w:t xml:space="preserve"> </w:t>
      </w:r>
      <w:proofErr w:type="spellStart"/>
      <w:r>
        <w:rPr>
          <w:rFonts w:ascii="Arial" w:hAnsi="Arial" w:cs="Arial"/>
        </w:rPr>
        <w:t>қоныс</w:t>
      </w:r>
      <w:proofErr w:type="spellEnd"/>
      <w:r>
        <w:rPr>
          <w:rFonts w:ascii="Arial" w:hAnsi="Arial" w:cs="Arial"/>
        </w:rPr>
        <w:t xml:space="preserve"> </w:t>
      </w:r>
      <w:proofErr w:type="spellStart"/>
      <w:r>
        <w:rPr>
          <w:rFonts w:ascii="Arial" w:hAnsi="Arial" w:cs="Arial"/>
        </w:rPr>
        <w:t>аударуға</w:t>
      </w:r>
      <w:proofErr w:type="spellEnd"/>
      <w:r>
        <w:rPr>
          <w:rFonts w:ascii="Arial" w:hAnsi="Arial" w:cs="Arial"/>
        </w:rPr>
        <w:t xml:space="preserve">, </w:t>
      </w:r>
      <w:proofErr w:type="spellStart"/>
      <w:r>
        <w:rPr>
          <w:rFonts w:ascii="Arial" w:hAnsi="Arial" w:cs="Arial"/>
        </w:rPr>
        <w:t>жер</w:t>
      </w:r>
      <w:proofErr w:type="spellEnd"/>
      <w:r>
        <w:rPr>
          <w:rFonts w:ascii="Arial" w:hAnsi="Arial" w:cs="Arial"/>
        </w:rPr>
        <w:t xml:space="preserve"> </w:t>
      </w:r>
      <w:proofErr w:type="spellStart"/>
      <w:r>
        <w:rPr>
          <w:rFonts w:ascii="Arial" w:hAnsi="Arial" w:cs="Arial"/>
        </w:rPr>
        <w:t>телімдерін</w:t>
      </w:r>
      <w:proofErr w:type="spellEnd"/>
      <w:r>
        <w:rPr>
          <w:rFonts w:ascii="Arial" w:hAnsi="Arial" w:cs="Arial"/>
        </w:rPr>
        <w:t xml:space="preserve"> </w:t>
      </w:r>
      <w:proofErr w:type="spellStart"/>
      <w:r>
        <w:rPr>
          <w:rFonts w:ascii="Arial" w:hAnsi="Arial" w:cs="Arial"/>
        </w:rPr>
        <w:t>алуға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тіршілік</w:t>
      </w:r>
      <w:proofErr w:type="spellEnd"/>
      <w:r>
        <w:rPr>
          <w:rFonts w:ascii="Arial" w:hAnsi="Arial" w:cs="Arial"/>
        </w:rPr>
        <w:t xml:space="preserve"> </w:t>
      </w:r>
      <w:proofErr w:type="spellStart"/>
      <w:r>
        <w:rPr>
          <w:rFonts w:ascii="Arial" w:hAnsi="Arial" w:cs="Arial"/>
        </w:rPr>
        <w:t>көздерінің</w:t>
      </w:r>
      <w:proofErr w:type="spellEnd"/>
      <w:r>
        <w:rPr>
          <w:rFonts w:ascii="Arial" w:hAnsi="Arial" w:cs="Arial"/>
        </w:rPr>
        <w:t xml:space="preserve"> </w:t>
      </w:r>
      <w:proofErr w:type="spellStart"/>
      <w:r>
        <w:rPr>
          <w:rFonts w:ascii="Arial" w:hAnsi="Arial" w:cs="Arial"/>
        </w:rPr>
        <w:t>бұзылуына</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rPr>
        <w:t>тәуекелдерді</w:t>
      </w:r>
      <w:proofErr w:type="spellEnd"/>
      <w:r>
        <w:rPr>
          <w:rFonts w:ascii="Arial" w:hAnsi="Arial" w:cs="Arial"/>
        </w:rPr>
        <w:t xml:space="preserve"> </w:t>
      </w:r>
      <w:proofErr w:type="spellStart"/>
      <w:r>
        <w:rPr>
          <w:rFonts w:ascii="Arial" w:hAnsi="Arial" w:cs="Arial"/>
        </w:rPr>
        <w:t>бағалау</w:t>
      </w:r>
      <w:proofErr w:type="spellEnd"/>
      <w:r>
        <w:rPr>
          <w:rFonts w:ascii="Arial" w:hAnsi="Arial" w:cs="Arial"/>
        </w:rPr>
        <w:t xml:space="preserve"> (</w:t>
      </w:r>
      <w:r>
        <w:rPr>
          <w:rFonts w:ascii="Arial" w:hAnsi="Arial" w:cs="Arial"/>
          <w:bCs/>
        </w:rPr>
        <w:t>PS5</w:t>
      </w:r>
      <w:r>
        <w:rPr>
          <w:rFonts w:ascii="Arial" w:hAnsi="Arial" w:cs="Arial"/>
        </w:rPr>
        <w:t>);</w:t>
      </w:r>
    </w:p>
    <w:p w14:paraId="39DCEFC8" w14:textId="77777777" w:rsidR="006B6003" w:rsidRDefault="00000000">
      <w:pPr>
        <w:pStyle w:val="afffd"/>
        <w:numPr>
          <w:ilvl w:val="0"/>
          <w:numId w:val="83"/>
        </w:numPr>
        <w:jc w:val="both"/>
        <w:rPr>
          <w:rFonts w:ascii="Arial" w:hAnsi="Arial" w:cs="Arial"/>
        </w:rPr>
      </w:pPr>
      <w:proofErr w:type="spellStart"/>
      <w:r>
        <w:rPr>
          <w:rFonts w:ascii="Arial" w:hAnsi="Arial" w:cs="Arial"/>
        </w:rPr>
        <w:t>Еңбек</w:t>
      </w:r>
      <w:proofErr w:type="spellEnd"/>
      <w:r>
        <w:rPr>
          <w:rFonts w:ascii="Arial" w:hAnsi="Arial" w:cs="Arial"/>
        </w:rPr>
        <w:t xml:space="preserve"> </w:t>
      </w:r>
      <w:proofErr w:type="spellStart"/>
      <w:r>
        <w:rPr>
          <w:rFonts w:ascii="Arial" w:hAnsi="Arial" w:cs="Arial"/>
        </w:rPr>
        <w:t>тәуекелдерін</w:t>
      </w:r>
      <w:proofErr w:type="spellEnd"/>
      <w:r>
        <w:rPr>
          <w:rFonts w:ascii="Arial" w:hAnsi="Arial" w:cs="Arial"/>
        </w:rPr>
        <w:t xml:space="preserve">, </w:t>
      </w:r>
      <w:proofErr w:type="spellStart"/>
      <w:r>
        <w:rPr>
          <w:rFonts w:ascii="Arial" w:hAnsi="Arial" w:cs="Arial"/>
        </w:rPr>
        <w:t>соның</w:t>
      </w:r>
      <w:proofErr w:type="spellEnd"/>
      <w:r>
        <w:rPr>
          <w:rFonts w:ascii="Arial" w:hAnsi="Arial" w:cs="Arial"/>
        </w:rPr>
        <w:t xml:space="preserve"> </w:t>
      </w:r>
      <w:proofErr w:type="spellStart"/>
      <w:r>
        <w:rPr>
          <w:rFonts w:ascii="Arial" w:hAnsi="Arial" w:cs="Arial"/>
        </w:rPr>
        <w:t>ішінде</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күшінің</w:t>
      </w:r>
      <w:proofErr w:type="spellEnd"/>
      <w:r>
        <w:rPr>
          <w:rFonts w:ascii="Arial" w:hAnsi="Arial" w:cs="Arial"/>
        </w:rPr>
        <w:t xml:space="preserve"> </w:t>
      </w:r>
      <w:proofErr w:type="spellStart"/>
      <w:r>
        <w:rPr>
          <w:rFonts w:ascii="Arial" w:hAnsi="Arial" w:cs="Arial"/>
        </w:rPr>
        <w:t>ағынын</w:t>
      </w:r>
      <w:proofErr w:type="spellEnd"/>
      <w:r>
        <w:rPr>
          <w:rFonts w:ascii="Arial" w:hAnsi="Arial" w:cs="Arial"/>
        </w:rPr>
        <w:t xml:space="preserve"> (</w:t>
      </w:r>
      <w:proofErr w:type="spellStart"/>
      <w:r>
        <w:rPr>
          <w:rFonts w:ascii="Arial" w:hAnsi="Arial" w:cs="Arial"/>
        </w:rPr>
        <w:t>келуін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еңбек</w:t>
      </w:r>
      <w:proofErr w:type="spellEnd"/>
      <w:r>
        <w:rPr>
          <w:rFonts w:ascii="Arial" w:hAnsi="Arial" w:cs="Arial"/>
        </w:rPr>
        <w:t xml:space="preserve"> </w:t>
      </w:r>
      <w:proofErr w:type="spellStart"/>
      <w:r>
        <w:rPr>
          <w:rFonts w:ascii="Arial" w:hAnsi="Arial" w:cs="Arial"/>
        </w:rPr>
        <w:t>гигиенасы</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қауіпсіздігін</w:t>
      </w:r>
      <w:proofErr w:type="spellEnd"/>
      <w:r>
        <w:rPr>
          <w:rFonts w:ascii="Arial" w:hAnsi="Arial" w:cs="Arial"/>
        </w:rPr>
        <w:t xml:space="preserve"> </w:t>
      </w:r>
      <w:proofErr w:type="spellStart"/>
      <w:r>
        <w:rPr>
          <w:rFonts w:ascii="Arial" w:hAnsi="Arial" w:cs="Arial"/>
        </w:rPr>
        <w:t>анықтау</w:t>
      </w:r>
      <w:proofErr w:type="spellEnd"/>
      <w:r>
        <w:rPr>
          <w:rFonts w:ascii="Arial" w:hAnsi="Arial" w:cs="Arial"/>
        </w:rPr>
        <w:t xml:space="preserve"> (</w:t>
      </w:r>
      <w:r>
        <w:rPr>
          <w:rFonts w:ascii="Arial" w:hAnsi="Arial" w:cs="Arial"/>
          <w:bCs/>
        </w:rPr>
        <w:t>PS2</w:t>
      </w:r>
      <w:r>
        <w:rPr>
          <w:rFonts w:ascii="Arial" w:hAnsi="Arial" w:cs="Arial"/>
        </w:rPr>
        <w:t>);</w:t>
      </w:r>
    </w:p>
    <w:p w14:paraId="6BE79097" w14:textId="77777777" w:rsidR="006B6003" w:rsidRDefault="00000000">
      <w:pPr>
        <w:pStyle w:val="afffd"/>
        <w:numPr>
          <w:ilvl w:val="0"/>
          <w:numId w:val="83"/>
        </w:numPr>
        <w:jc w:val="both"/>
        <w:rPr>
          <w:rFonts w:ascii="Arial" w:hAnsi="Arial" w:cs="Arial"/>
        </w:rPr>
      </w:pPr>
      <w:proofErr w:type="spellStart"/>
      <w:r>
        <w:rPr>
          <w:rFonts w:ascii="Arial" w:hAnsi="Arial" w:cs="Arial"/>
        </w:rPr>
        <w:t>Сезімтал</w:t>
      </w:r>
      <w:proofErr w:type="spellEnd"/>
      <w:r>
        <w:rPr>
          <w:rFonts w:ascii="Arial" w:hAnsi="Arial" w:cs="Arial"/>
        </w:rPr>
        <w:t xml:space="preserve"> </w:t>
      </w:r>
      <w:proofErr w:type="spellStart"/>
      <w:r>
        <w:rPr>
          <w:rFonts w:ascii="Arial" w:hAnsi="Arial" w:cs="Arial"/>
        </w:rPr>
        <w:t>қабылдағыштарды</w:t>
      </w:r>
      <w:proofErr w:type="spellEnd"/>
      <w:r>
        <w:rPr>
          <w:rFonts w:ascii="Arial" w:hAnsi="Arial" w:cs="Arial"/>
        </w:rPr>
        <w:t xml:space="preserve"> (</w:t>
      </w:r>
      <w:proofErr w:type="spellStart"/>
      <w:r>
        <w:rPr>
          <w:rFonts w:ascii="Arial" w:hAnsi="Arial" w:cs="Arial"/>
        </w:rPr>
        <w:t>орталарды</w:t>
      </w:r>
      <w:proofErr w:type="spellEnd"/>
      <w:r>
        <w:rPr>
          <w:rFonts w:ascii="Arial" w:hAnsi="Arial" w:cs="Arial"/>
        </w:rPr>
        <w:t xml:space="preserve">) </w:t>
      </w:r>
      <w:proofErr w:type="spellStart"/>
      <w:r>
        <w:rPr>
          <w:rFonts w:ascii="Arial" w:hAnsi="Arial" w:cs="Arial"/>
        </w:rPr>
        <w:t>картаға</w:t>
      </w:r>
      <w:proofErr w:type="spellEnd"/>
      <w:r>
        <w:rPr>
          <w:rFonts w:ascii="Arial" w:hAnsi="Arial" w:cs="Arial"/>
        </w:rPr>
        <w:t xml:space="preserve"> </w:t>
      </w:r>
      <w:proofErr w:type="spellStart"/>
      <w:r>
        <w:rPr>
          <w:rFonts w:ascii="Arial" w:hAnsi="Arial" w:cs="Arial"/>
        </w:rPr>
        <w:t>түсіру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қауымдастықтың</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пен</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әсерлеріне</w:t>
      </w:r>
      <w:proofErr w:type="spellEnd"/>
      <w:r>
        <w:rPr>
          <w:rFonts w:ascii="Arial" w:hAnsi="Arial" w:cs="Arial"/>
        </w:rPr>
        <w:t xml:space="preserve"> </w:t>
      </w:r>
      <w:proofErr w:type="spellStart"/>
      <w:r>
        <w:rPr>
          <w:rFonts w:ascii="Arial" w:hAnsi="Arial" w:cs="Arial"/>
        </w:rPr>
        <w:t>ұшырауын</w:t>
      </w:r>
      <w:proofErr w:type="spellEnd"/>
      <w:r>
        <w:rPr>
          <w:rFonts w:ascii="Arial" w:hAnsi="Arial" w:cs="Arial"/>
        </w:rPr>
        <w:t xml:space="preserve"> </w:t>
      </w:r>
      <w:proofErr w:type="spellStart"/>
      <w:r>
        <w:rPr>
          <w:rFonts w:ascii="Arial" w:hAnsi="Arial" w:cs="Arial"/>
        </w:rPr>
        <w:t>бағалау</w:t>
      </w:r>
      <w:proofErr w:type="spellEnd"/>
      <w:r>
        <w:rPr>
          <w:rFonts w:ascii="Arial" w:hAnsi="Arial" w:cs="Arial"/>
        </w:rPr>
        <w:t xml:space="preserve"> (</w:t>
      </w:r>
      <w:r>
        <w:rPr>
          <w:rFonts w:ascii="Arial" w:hAnsi="Arial" w:cs="Arial"/>
          <w:bCs/>
        </w:rPr>
        <w:t>PS4</w:t>
      </w:r>
      <w:r>
        <w:rPr>
          <w:rFonts w:ascii="Arial" w:hAnsi="Arial" w:cs="Arial"/>
        </w:rPr>
        <w:t>);</w:t>
      </w:r>
    </w:p>
    <w:p w14:paraId="2DA2CEE4" w14:textId="77777777" w:rsidR="006B6003" w:rsidRDefault="00000000">
      <w:pPr>
        <w:pStyle w:val="afffd"/>
        <w:numPr>
          <w:ilvl w:val="0"/>
          <w:numId w:val="83"/>
        </w:numPr>
        <w:jc w:val="both"/>
        <w:rPr>
          <w:rFonts w:ascii="Arial" w:hAnsi="Arial" w:cs="Arial"/>
        </w:rPr>
      </w:pP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жұмсарту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пайданы</w:t>
      </w:r>
      <w:proofErr w:type="spellEnd"/>
      <w:r>
        <w:rPr>
          <w:rFonts w:ascii="Arial" w:hAnsi="Arial" w:cs="Arial"/>
        </w:rPr>
        <w:t xml:space="preserve"> </w:t>
      </w:r>
      <w:proofErr w:type="spellStart"/>
      <w:r>
        <w:rPr>
          <w:rFonts w:ascii="Arial" w:hAnsi="Arial" w:cs="Arial"/>
        </w:rPr>
        <w:t>арттыру</w:t>
      </w:r>
      <w:proofErr w:type="spellEnd"/>
      <w:r>
        <w:rPr>
          <w:rFonts w:ascii="Arial" w:hAnsi="Arial" w:cs="Arial"/>
        </w:rPr>
        <w:t xml:space="preserve"> </w:t>
      </w:r>
      <w:proofErr w:type="spellStart"/>
      <w:r>
        <w:rPr>
          <w:rFonts w:ascii="Arial" w:hAnsi="Arial" w:cs="Arial"/>
        </w:rPr>
        <w:t>шараларын</w:t>
      </w:r>
      <w:proofErr w:type="spellEnd"/>
      <w:r>
        <w:rPr>
          <w:rFonts w:ascii="Arial" w:hAnsi="Arial" w:cs="Arial"/>
        </w:rPr>
        <w:t xml:space="preserve"> </w:t>
      </w:r>
      <w:proofErr w:type="spellStart"/>
      <w:r>
        <w:rPr>
          <w:rFonts w:ascii="Arial" w:hAnsi="Arial" w:cs="Arial"/>
        </w:rPr>
        <w:t>әзірлеу</w:t>
      </w:r>
      <w:proofErr w:type="spellEnd"/>
      <w:r>
        <w:rPr>
          <w:rFonts w:ascii="Arial" w:hAnsi="Arial" w:cs="Arial"/>
        </w:rPr>
        <w:t xml:space="preserve"> (</w:t>
      </w:r>
      <w:r>
        <w:rPr>
          <w:rFonts w:ascii="Arial" w:hAnsi="Arial" w:cs="Arial"/>
          <w:bCs/>
        </w:rPr>
        <w:t>PS1/PS5</w:t>
      </w:r>
      <w:r>
        <w:rPr>
          <w:rFonts w:ascii="Arial" w:hAnsi="Arial" w:cs="Arial"/>
        </w:rPr>
        <w:t>);</w:t>
      </w:r>
    </w:p>
    <w:p w14:paraId="59E7D92B" w14:textId="77777777" w:rsidR="006B6003" w:rsidRDefault="00000000">
      <w:pPr>
        <w:pStyle w:val="afffd"/>
        <w:numPr>
          <w:ilvl w:val="0"/>
          <w:numId w:val="83"/>
        </w:numPr>
        <w:jc w:val="both"/>
        <w:rPr>
          <w:rFonts w:ascii="Arial" w:hAnsi="Arial" w:cs="Arial"/>
        </w:rPr>
      </w:pP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мониторинг</w:t>
      </w:r>
      <w:proofErr w:type="spellEnd"/>
      <w:r>
        <w:rPr>
          <w:rFonts w:ascii="Arial" w:hAnsi="Arial" w:cs="Arial"/>
        </w:rPr>
        <w:t xml:space="preserve">, </w:t>
      </w:r>
      <w:proofErr w:type="spellStart"/>
      <w:r>
        <w:rPr>
          <w:rFonts w:ascii="Arial" w:hAnsi="Arial" w:cs="Arial"/>
        </w:rPr>
        <w:t>есеп</w:t>
      </w:r>
      <w:proofErr w:type="spellEnd"/>
      <w:r>
        <w:rPr>
          <w:rFonts w:ascii="Arial" w:hAnsi="Arial" w:cs="Arial"/>
        </w:rPr>
        <w:t xml:space="preserve"> </w:t>
      </w:r>
      <w:proofErr w:type="spellStart"/>
      <w:r>
        <w:rPr>
          <w:rFonts w:ascii="Arial" w:hAnsi="Arial" w:cs="Arial"/>
        </w:rPr>
        <w:t>беру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шағымдарды</w:t>
      </w:r>
      <w:proofErr w:type="spellEnd"/>
      <w:r>
        <w:rPr>
          <w:rFonts w:ascii="Arial" w:hAnsi="Arial" w:cs="Arial"/>
        </w:rPr>
        <w:t xml:space="preserve"> </w:t>
      </w:r>
      <w:proofErr w:type="spellStart"/>
      <w:r>
        <w:rPr>
          <w:rFonts w:ascii="Arial" w:hAnsi="Arial" w:cs="Arial"/>
        </w:rPr>
        <w:t>қарау</w:t>
      </w:r>
      <w:proofErr w:type="spellEnd"/>
      <w:r>
        <w:rPr>
          <w:rFonts w:ascii="Arial" w:hAnsi="Arial" w:cs="Arial"/>
        </w:rPr>
        <w:t xml:space="preserve"> </w:t>
      </w:r>
      <w:proofErr w:type="spellStart"/>
      <w:r>
        <w:rPr>
          <w:rFonts w:ascii="Arial" w:hAnsi="Arial" w:cs="Arial"/>
        </w:rPr>
        <w:t>тетіктерін</w:t>
      </w:r>
      <w:proofErr w:type="spellEnd"/>
      <w:r>
        <w:rPr>
          <w:rFonts w:ascii="Arial" w:hAnsi="Arial" w:cs="Arial"/>
        </w:rPr>
        <w:t xml:space="preserve"> </w:t>
      </w:r>
      <w:proofErr w:type="spellStart"/>
      <w:r>
        <w:rPr>
          <w:rFonts w:ascii="Arial" w:hAnsi="Arial" w:cs="Arial"/>
        </w:rPr>
        <w:t>құру</w:t>
      </w:r>
      <w:proofErr w:type="spellEnd"/>
      <w:r>
        <w:rPr>
          <w:rFonts w:ascii="Arial" w:hAnsi="Arial" w:cs="Arial"/>
        </w:rPr>
        <w:t xml:space="preserve"> (</w:t>
      </w:r>
      <w:r>
        <w:rPr>
          <w:rFonts w:ascii="Arial" w:hAnsi="Arial" w:cs="Arial"/>
          <w:bCs/>
        </w:rPr>
        <w:t>PS1</w:t>
      </w:r>
      <w:r>
        <w:rPr>
          <w:rFonts w:ascii="Arial" w:hAnsi="Arial" w:cs="Arial"/>
        </w:rPr>
        <w:t>).</w:t>
      </w:r>
    </w:p>
    <w:p w14:paraId="2E832661" w14:textId="77777777" w:rsidR="006B6003" w:rsidRDefault="00000000">
      <w:pPr>
        <w:pStyle w:val="ReportBodyPar"/>
      </w:pPr>
      <w:proofErr w:type="spellStart"/>
      <w:r>
        <w:t>Бағалау</w:t>
      </w:r>
      <w:proofErr w:type="spellEnd"/>
      <w:r>
        <w:t xml:space="preserve"> </w:t>
      </w:r>
      <w:r>
        <w:rPr>
          <w:bCs/>
        </w:rPr>
        <w:t xml:space="preserve">Мүдделі </w:t>
      </w:r>
      <w:proofErr w:type="spellStart"/>
      <w:r>
        <w:rPr>
          <w:bCs/>
        </w:rPr>
        <w:t>тараптармен</w:t>
      </w:r>
      <w:proofErr w:type="spellEnd"/>
      <w:r>
        <w:rPr>
          <w:bCs/>
        </w:rPr>
        <w:t xml:space="preserve"> </w:t>
      </w:r>
      <w:proofErr w:type="spellStart"/>
      <w:r>
        <w:rPr>
          <w:bCs/>
        </w:rPr>
        <w:t>өзара</w:t>
      </w:r>
      <w:proofErr w:type="spellEnd"/>
      <w:r>
        <w:rPr>
          <w:bCs/>
        </w:rPr>
        <w:t xml:space="preserve"> </w:t>
      </w:r>
      <w:proofErr w:type="spellStart"/>
      <w:r>
        <w:rPr>
          <w:bCs/>
        </w:rPr>
        <w:t>іс-қимыл</w:t>
      </w:r>
      <w:proofErr w:type="spellEnd"/>
      <w:r>
        <w:rPr>
          <w:bCs/>
        </w:rPr>
        <w:t xml:space="preserve"> </w:t>
      </w:r>
      <w:proofErr w:type="spellStart"/>
      <w:r>
        <w:rPr>
          <w:bCs/>
        </w:rPr>
        <w:t>жоспарына</w:t>
      </w:r>
      <w:proofErr w:type="spellEnd"/>
      <w:r>
        <w:rPr>
          <w:bCs/>
        </w:rPr>
        <w:t xml:space="preserve"> (</w:t>
      </w:r>
      <w:r>
        <w:rPr>
          <w:bCs/>
          <w:lang w:val="kk-KZ"/>
        </w:rPr>
        <w:t>МТӨӘЖ</w:t>
      </w:r>
      <w:r>
        <w:rPr>
          <w:bCs/>
        </w:rPr>
        <w:t>)</w:t>
      </w:r>
      <w:r>
        <w:t xml:space="preserve"> </w:t>
      </w:r>
      <w:proofErr w:type="spellStart"/>
      <w:r>
        <w:t>сәйкес</w:t>
      </w:r>
      <w:proofErr w:type="spellEnd"/>
      <w:r>
        <w:t xml:space="preserve"> </w:t>
      </w:r>
      <w:proofErr w:type="spellStart"/>
      <w:r>
        <w:t>келетін</w:t>
      </w:r>
      <w:proofErr w:type="spellEnd"/>
      <w:r>
        <w:t xml:space="preserve">, </w:t>
      </w:r>
      <w:proofErr w:type="spellStart"/>
      <w:r>
        <w:t>мүдделі</w:t>
      </w:r>
      <w:proofErr w:type="spellEnd"/>
      <w:r>
        <w:t xml:space="preserve"> </w:t>
      </w:r>
      <w:proofErr w:type="spellStart"/>
      <w:r>
        <w:t>тараптармен</w:t>
      </w:r>
      <w:proofErr w:type="spellEnd"/>
      <w:r>
        <w:t xml:space="preserve"> </w:t>
      </w:r>
      <w:proofErr w:type="spellStart"/>
      <w:r>
        <w:t>кешенді</w:t>
      </w:r>
      <w:proofErr w:type="spellEnd"/>
      <w:r>
        <w:t xml:space="preserve"> </w:t>
      </w:r>
      <w:proofErr w:type="spellStart"/>
      <w:r>
        <w:t>өзара</w:t>
      </w:r>
      <w:proofErr w:type="spellEnd"/>
      <w:r>
        <w:t xml:space="preserve"> </w:t>
      </w:r>
      <w:proofErr w:type="spellStart"/>
      <w:r>
        <w:t>іс-қимыл</w:t>
      </w:r>
      <w:proofErr w:type="spellEnd"/>
      <w:r>
        <w:t xml:space="preserve"> </w:t>
      </w:r>
      <w:proofErr w:type="spellStart"/>
      <w:r>
        <w:t>процесіне</w:t>
      </w:r>
      <w:proofErr w:type="spellEnd"/>
      <w:r>
        <w:t xml:space="preserve"> </w:t>
      </w:r>
      <w:proofErr w:type="spellStart"/>
      <w:r>
        <w:t>негізделетін</w:t>
      </w:r>
      <w:proofErr w:type="spellEnd"/>
      <w:r>
        <w:t xml:space="preserve"> </w:t>
      </w:r>
      <w:proofErr w:type="spellStart"/>
      <w:r>
        <w:t>болады</w:t>
      </w:r>
      <w:proofErr w:type="spellEnd"/>
      <w:r>
        <w:t xml:space="preserve">. </w:t>
      </w:r>
      <w:proofErr w:type="spellStart"/>
      <w:r>
        <w:t>Жобаның</w:t>
      </w:r>
      <w:proofErr w:type="spellEnd"/>
      <w:r>
        <w:t xml:space="preserve"> </w:t>
      </w:r>
      <w:proofErr w:type="spellStart"/>
      <w:r>
        <w:t>бүкіл</w:t>
      </w:r>
      <w:proofErr w:type="spellEnd"/>
      <w:r>
        <w:t xml:space="preserve"> </w:t>
      </w:r>
      <w:proofErr w:type="spellStart"/>
      <w:r>
        <w:t>өмірлік</w:t>
      </w:r>
      <w:proofErr w:type="spellEnd"/>
      <w:r>
        <w:t xml:space="preserve"> </w:t>
      </w:r>
      <w:proofErr w:type="spellStart"/>
      <w:r>
        <w:t>циклі</w:t>
      </w:r>
      <w:proofErr w:type="spellEnd"/>
      <w:r>
        <w:t xml:space="preserve"> </w:t>
      </w:r>
      <w:proofErr w:type="spellStart"/>
      <w:r>
        <w:t>бойы</w:t>
      </w:r>
      <w:proofErr w:type="spellEnd"/>
      <w:r>
        <w:t xml:space="preserve"> </w:t>
      </w:r>
      <w:proofErr w:type="spellStart"/>
      <w:r>
        <w:t>қолдану</w:t>
      </w:r>
      <w:proofErr w:type="spellEnd"/>
      <w:r>
        <w:t xml:space="preserve"> </w:t>
      </w:r>
      <w:proofErr w:type="spellStart"/>
      <w:r>
        <w:t>үшін</w:t>
      </w:r>
      <w:proofErr w:type="spellEnd"/>
      <w:r>
        <w:t xml:space="preserve"> </w:t>
      </w:r>
      <w:proofErr w:type="spellStart"/>
      <w:r>
        <w:rPr>
          <w:bCs/>
        </w:rPr>
        <w:t>Шағымдарды</w:t>
      </w:r>
      <w:proofErr w:type="spellEnd"/>
      <w:r>
        <w:rPr>
          <w:bCs/>
        </w:rPr>
        <w:t xml:space="preserve"> </w:t>
      </w:r>
      <w:proofErr w:type="spellStart"/>
      <w:r>
        <w:rPr>
          <w:bCs/>
        </w:rPr>
        <w:t>қарау</w:t>
      </w:r>
      <w:proofErr w:type="spellEnd"/>
      <w:r>
        <w:rPr>
          <w:bCs/>
        </w:rPr>
        <w:t xml:space="preserve"> </w:t>
      </w:r>
      <w:proofErr w:type="spellStart"/>
      <w:r>
        <w:rPr>
          <w:bCs/>
        </w:rPr>
        <w:t>тетігі</w:t>
      </w:r>
      <w:proofErr w:type="spellEnd"/>
      <w:r>
        <w:rPr>
          <w:bCs/>
        </w:rPr>
        <w:t xml:space="preserve"> (</w:t>
      </w:r>
      <w:r>
        <w:rPr>
          <w:bCs/>
          <w:lang w:val="kk-KZ"/>
        </w:rPr>
        <w:t>ШҚЖ</w:t>
      </w:r>
      <w:r>
        <w:rPr>
          <w:bCs/>
        </w:rPr>
        <w:t>)</w:t>
      </w:r>
      <w:r>
        <w:t xml:space="preserve"> </w:t>
      </w:r>
      <w:proofErr w:type="spellStart"/>
      <w:r>
        <w:t>ұсынылады</w:t>
      </w:r>
      <w:proofErr w:type="spellEnd"/>
      <w:r>
        <w:t xml:space="preserve">. </w:t>
      </w:r>
      <w:proofErr w:type="spellStart"/>
      <w:r>
        <w:t>Бұл</w:t>
      </w:r>
      <w:proofErr w:type="spellEnd"/>
      <w:r>
        <w:t xml:space="preserve"> </w:t>
      </w:r>
      <w:proofErr w:type="spellStart"/>
      <w:r>
        <w:t>тәсіл</w:t>
      </w:r>
      <w:proofErr w:type="spellEnd"/>
      <w:r>
        <w:t xml:space="preserve"> </w:t>
      </w:r>
      <w:proofErr w:type="spellStart"/>
      <w:r>
        <w:t>келесілерді</w:t>
      </w:r>
      <w:proofErr w:type="spellEnd"/>
      <w:r>
        <w:t xml:space="preserve"> </w:t>
      </w:r>
      <w:proofErr w:type="spellStart"/>
      <w:r>
        <w:t>қамтиды</w:t>
      </w:r>
      <w:proofErr w:type="spellEnd"/>
      <w:r>
        <w:t>:</w:t>
      </w:r>
    </w:p>
    <w:p w14:paraId="78643652" w14:textId="77777777" w:rsidR="006B6003" w:rsidRDefault="00000000">
      <w:pPr>
        <w:pStyle w:val="ReportBodyPar"/>
        <w:numPr>
          <w:ilvl w:val="0"/>
          <w:numId w:val="84"/>
        </w:numPr>
        <w:rPr>
          <w:b/>
        </w:rPr>
      </w:pPr>
      <w:proofErr w:type="spellStart"/>
      <w:r>
        <w:rPr>
          <w:b/>
        </w:rPr>
        <w:lastRenderedPageBreak/>
        <w:t>Қауымдастықпен</w:t>
      </w:r>
      <w:proofErr w:type="spellEnd"/>
      <w:r>
        <w:rPr>
          <w:b/>
        </w:rPr>
        <w:t xml:space="preserve"> </w:t>
      </w:r>
      <w:proofErr w:type="spellStart"/>
      <w:r>
        <w:rPr>
          <w:b/>
        </w:rPr>
        <w:t>өзара</w:t>
      </w:r>
      <w:proofErr w:type="spellEnd"/>
      <w:r>
        <w:rPr>
          <w:b/>
        </w:rPr>
        <w:t xml:space="preserve"> </w:t>
      </w:r>
      <w:proofErr w:type="spellStart"/>
      <w:r>
        <w:rPr>
          <w:b/>
        </w:rPr>
        <w:t>іс-қимыл</w:t>
      </w:r>
      <w:proofErr w:type="spellEnd"/>
      <w:r>
        <w:rPr>
          <w:b/>
        </w:rPr>
        <w:t xml:space="preserve"> </w:t>
      </w:r>
      <w:proofErr w:type="spellStart"/>
      <w:r>
        <w:rPr>
          <w:b/>
        </w:rPr>
        <w:t>және</w:t>
      </w:r>
      <w:proofErr w:type="spellEnd"/>
      <w:r>
        <w:rPr>
          <w:b/>
        </w:rPr>
        <w:t xml:space="preserve"> </w:t>
      </w:r>
      <w:proofErr w:type="spellStart"/>
      <w:r>
        <w:rPr>
          <w:b/>
        </w:rPr>
        <w:t>консультациялар</w:t>
      </w:r>
      <w:proofErr w:type="spellEnd"/>
      <w:r>
        <w:rPr>
          <w:b/>
        </w:rPr>
        <w:t xml:space="preserve"> (PS1, PS5)</w:t>
      </w:r>
    </w:p>
    <w:p w14:paraId="3784D4E3" w14:textId="77777777" w:rsidR="006B6003" w:rsidRDefault="00000000">
      <w:pPr>
        <w:widowControl/>
        <w:numPr>
          <w:ilvl w:val="0"/>
          <w:numId w:val="85"/>
        </w:numPr>
        <w:autoSpaceDE/>
        <w:autoSpaceDN/>
        <w:jc w:val="both"/>
        <w:rPr>
          <w:rFonts w:ascii="Arial" w:eastAsia="Calibri" w:hAnsi="Arial" w:cs="Arial"/>
          <w:sz w:val="24"/>
          <w:szCs w:val="24"/>
          <w:lang w:eastAsia="en-GB"/>
        </w:rPr>
      </w:pPr>
      <w:proofErr w:type="spellStart"/>
      <w:r>
        <w:rPr>
          <w:rFonts w:ascii="Arial" w:hAnsi="Arial" w:cs="Arial"/>
        </w:rPr>
        <w:t>Ұсынылған</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бағыты</w:t>
      </w:r>
      <w:proofErr w:type="spellEnd"/>
      <w:r>
        <w:rPr>
          <w:rFonts w:ascii="Arial" w:hAnsi="Arial" w:cs="Arial"/>
        </w:rPr>
        <w:t xml:space="preserve"> </w:t>
      </w:r>
      <w:proofErr w:type="spellStart"/>
      <w:r>
        <w:rPr>
          <w:rFonts w:ascii="Arial" w:hAnsi="Arial" w:cs="Arial"/>
        </w:rPr>
        <w:t>бойындағы</w:t>
      </w:r>
      <w:proofErr w:type="spellEnd"/>
      <w:r>
        <w:rPr>
          <w:rFonts w:ascii="Arial" w:hAnsi="Arial" w:cs="Arial"/>
        </w:rPr>
        <w:t xml:space="preserve"> </w:t>
      </w:r>
      <w:proofErr w:type="spellStart"/>
      <w:r>
        <w:rPr>
          <w:rFonts w:ascii="Arial" w:hAnsi="Arial" w:cs="Arial"/>
        </w:rPr>
        <w:t>қауымдастықтармен</w:t>
      </w:r>
      <w:proofErr w:type="spellEnd"/>
      <w:r>
        <w:rPr>
          <w:rFonts w:ascii="Arial" w:hAnsi="Arial" w:cs="Arial"/>
        </w:rPr>
        <w:t xml:space="preserve"> </w:t>
      </w:r>
      <w:proofErr w:type="spellStart"/>
      <w:r>
        <w:rPr>
          <w:rFonts w:ascii="Arial" w:hAnsi="Arial" w:cs="Arial"/>
          <w:bCs/>
        </w:rPr>
        <w:t>фокус-топтық</w:t>
      </w:r>
      <w:proofErr w:type="spellEnd"/>
      <w:r>
        <w:rPr>
          <w:rFonts w:ascii="Arial" w:hAnsi="Arial" w:cs="Arial"/>
          <w:bCs/>
        </w:rPr>
        <w:t xml:space="preserve"> </w:t>
      </w:r>
      <w:proofErr w:type="spellStart"/>
      <w:r>
        <w:rPr>
          <w:rFonts w:ascii="Arial" w:hAnsi="Arial" w:cs="Arial"/>
          <w:bCs/>
        </w:rPr>
        <w:t>талқылаулар</w:t>
      </w:r>
      <w:proofErr w:type="spellEnd"/>
      <w:r>
        <w:rPr>
          <w:rFonts w:ascii="Arial" w:hAnsi="Arial" w:cs="Arial"/>
          <w:bCs/>
        </w:rPr>
        <w:t xml:space="preserve"> (ФТТ)</w:t>
      </w:r>
      <w:r>
        <w:rPr>
          <w:rFonts w:ascii="Arial" w:hAnsi="Arial" w:cs="Arial"/>
        </w:rPr>
        <w:t xml:space="preserve">, </w:t>
      </w:r>
      <w:proofErr w:type="spellStart"/>
      <w:r>
        <w:rPr>
          <w:rFonts w:ascii="Arial" w:hAnsi="Arial" w:cs="Arial"/>
          <w:bCs/>
        </w:rPr>
        <w:t>негізгі</w:t>
      </w:r>
      <w:proofErr w:type="spellEnd"/>
      <w:r>
        <w:rPr>
          <w:rFonts w:ascii="Arial" w:hAnsi="Arial" w:cs="Arial"/>
          <w:bCs/>
        </w:rPr>
        <w:t xml:space="preserve"> </w:t>
      </w:r>
      <w:proofErr w:type="spellStart"/>
      <w:r>
        <w:rPr>
          <w:rFonts w:ascii="Arial" w:hAnsi="Arial" w:cs="Arial"/>
          <w:bCs/>
        </w:rPr>
        <w:t>ақпарат</w:t>
      </w:r>
      <w:proofErr w:type="spellEnd"/>
      <w:r>
        <w:rPr>
          <w:rFonts w:ascii="Arial" w:hAnsi="Arial" w:cs="Arial"/>
          <w:bCs/>
        </w:rPr>
        <w:t xml:space="preserve"> </w:t>
      </w:r>
      <w:proofErr w:type="spellStart"/>
      <w:r>
        <w:rPr>
          <w:rFonts w:ascii="Arial" w:hAnsi="Arial" w:cs="Arial"/>
          <w:bCs/>
        </w:rPr>
        <w:t>берушілермен</w:t>
      </w:r>
      <w:proofErr w:type="spellEnd"/>
      <w:r>
        <w:rPr>
          <w:rFonts w:ascii="Arial" w:hAnsi="Arial" w:cs="Arial"/>
          <w:bCs/>
        </w:rPr>
        <w:t xml:space="preserve"> </w:t>
      </w:r>
      <w:proofErr w:type="spellStart"/>
      <w:r>
        <w:rPr>
          <w:rFonts w:ascii="Arial" w:hAnsi="Arial" w:cs="Arial"/>
          <w:bCs/>
        </w:rPr>
        <w:t>сұхбаттар</w:t>
      </w:r>
      <w:proofErr w:type="spellEnd"/>
      <w:r>
        <w:rPr>
          <w:rFonts w:ascii="Arial" w:hAnsi="Arial" w:cs="Arial"/>
          <w:bCs/>
        </w:rPr>
        <w:t xml:space="preserve"> (НАС)</w:t>
      </w:r>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bCs/>
        </w:rPr>
        <w:t>қоғамдық</w:t>
      </w:r>
      <w:proofErr w:type="spellEnd"/>
      <w:r>
        <w:rPr>
          <w:rFonts w:ascii="Arial" w:hAnsi="Arial" w:cs="Arial"/>
          <w:bCs/>
        </w:rPr>
        <w:t xml:space="preserve"> </w:t>
      </w:r>
      <w:proofErr w:type="spellStart"/>
      <w:r>
        <w:rPr>
          <w:rFonts w:ascii="Arial" w:hAnsi="Arial" w:cs="Arial"/>
          <w:bCs/>
        </w:rPr>
        <w:t>кездесулер</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мағыналы</w:t>
      </w:r>
      <w:proofErr w:type="spellEnd"/>
      <w:r>
        <w:rPr>
          <w:rFonts w:ascii="Arial" w:hAnsi="Arial" w:cs="Arial"/>
        </w:rPr>
        <w:t xml:space="preserve"> </w:t>
      </w:r>
      <w:proofErr w:type="spellStart"/>
      <w:r>
        <w:rPr>
          <w:rFonts w:ascii="Arial" w:hAnsi="Arial" w:cs="Arial"/>
        </w:rPr>
        <w:t>консультациялар</w:t>
      </w:r>
      <w:proofErr w:type="spellEnd"/>
      <w:r>
        <w:rPr>
          <w:rFonts w:ascii="Arial" w:hAnsi="Arial" w:cs="Arial"/>
        </w:rPr>
        <w:t xml:space="preserve"> </w:t>
      </w:r>
      <w:proofErr w:type="spellStart"/>
      <w:r>
        <w:rPr>
          <w:rFonts w:ascii="Arial" w:hAnsi="Arial" w:cs="Arial"/>
        </w:rPr>
        <w:t>өткізу</w:t>
      </w:r>
      <w:proofErr w:type="spellEnd"/>
      <w:r>
        <w:rPr>
          <w:rFonts w:ascii="Arial" w:hAnsi="Arial" w:cs="Arial"/>
        </w:rPr>
        <w:t>.</w:t>
      </w:r>
    </w:p>
    <w:p w14:paraId="7DE7CDEB" w14:textId="77777777" w:rsidR="006B6003" w:rsidRDefault="00000000">
      <w:pPr>
        <w:pStyle w:val="afffd"/>
        <w:numPr>
          <w:ilvl w:val="0"/>
          <w:numId w:val="85"/>
        </w:numPr>
        <w:jc w:val="both"/>
        <w:rPr>
          <w:rFonts w:ascii="Arial" w:hAnsi="Arial" w:cs="Arial"/>
        </w:rPr>
      </w:pPr>
      <w:proofErr w:type="spellStart"/>
      <w:r>
        <w:rPr>
          <w:rFonts w:ascii="Arial" w:hAnsi="Arial" w:cs="Arial"/>
        </w:rPr>
        <w:t>Инклюзивті</w:t>
      </w:r>
      <w:proofErr w:type="spellEnd"/>
      <w:r>
        <w:rPr>
          <w:rFonts w:ascii="Arial" w:hAnsi="Arial" w:cs="Arial"/>
        </w:rPr>
        <w:t xml:space="preserve"> (</w:t>
      </w:r>
      <w:proofErr w:type="spellStart"/>
      <w:r>
        <w:rPr>
          <w:rFonts w:ascii="Arial" w:hAnsi="Arial" w:cs="Arial"/>
        </w:rPr>
        <w:t>қамтитын</w:t>
      </w:r>
      <w:proofErr w:type="spellEnd"/>
      <w:r>
        <w:rPr>
          <w:rFonts w:ascii="Arial" w:hAnsi="Arial" w:cs="Arial"/>
        </w:rPr>
        <w:t xml:space="preserve">) </w:t>
      </w:r>
      <w:proofErr w:type="spellStart"/>
      <w:r>
        <w:rPr>
          <w:rFonts w:ascii="Arial" w:hAnsi="Arial" w:cs="Arial"/>
        </w:rPr>
        <w:t>қатысуды</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bCs/>
        </w:rPr>
        <w:t>осал</w:t>
      </w:r>
      <w:proofErr w:type="spellEnd"/>
      <w:r>
        <w:rPr>
          <w:rFonts w:ascii="Arial" w:hAnsi="Arial" w:cs="Arial"/>
          <w:bCs/>
        </w:rPr>
        <w:t xml:space="preserve"> </w:t>
      </w:r>
      <w:proofErr w:type="spellStart"/>
      <w:r>
        <w:rPr>
          <w:rFonts w:ascii="Arial" w:hAnsi="Arial" w:cs="Arial"/>
          <w:bCs/>
        </w:rPr>
        <w:t>топтармен</w:t>
      </w:r>
      <w:proofErr w:type="spellEnd"/>
      <w:r>
        <w:rPr>
          <w:rFonts w:ascii="Arial" w:hAnsi="Arial" w:cs="Arial"/>
        </w:rPr>
        <w:t xml:space="preserve"> (</w:t>
      </w:r>
      <w:proofErr w:type="spellStart"/>
      <w:r>
        <w:rPr>
          <w:rFonts w:ascii="Arial" w:hAnsi="Arial" w:cs="Arial"/>
        </w:rPr>
        <w:t>әйелдер</w:t>
      </w:r>
      <w:proofErr w:type="spellEnd"/>
      <w:r>
        <w:rPr>
          <w:rFonts w:ascii="Arial" w:hAnsi="Arial" w:cs="Arial"/>
        </w:rPr>
        <w:t xml:space="preserve">, </w:t>
      </w:r>
      <w:proofErr w:type="spellStart"/>
      <w:r>
        <w:rPr>
          <w:rFonts w:ascii="Arial" w:hAnsi="Arial" w:cs="Arial"/>
        </w:rPr>
        <w:t>қарттар</w:t>
      </w:r>
      <w:proofErr w:type="spellEnd"/>
      <w:r>
        <w:rPr>
          <w:rFonts w:ascii="Arial" w:hAnsi="Arial" w:cs="Arial"/>
        </w:rPr>
        <w:t xml:space="preserve">, </w:t>
      </w:r>
      <w:proofErr w:type="spellStart"/>
      <w:r>
        <w:rPr>
          <w:rFonts w:ascii="Arial" w:hAnsi="Arial" w:cs="Arial"/>
        </w:rPr>
        <w:t>мүмкіндігі</w:t>
      </w:r>
      <w:proofErr w:type="spellEnd"/>
      <w:r>
        <w:rPr>
          <w:rFonts w:ascii="Arial" w:hAnsi="Arial" w:cs="Arial"/>
        </w:rPr>
        <w:t xml:space="preserve"> </w:t>
      </w:r>
      <w:proofErr w:type="spellStart"/>
      <w:r>
        <w:rPr>
          <w:rFonts w:ascii="Arial" w:hAnsi="Arial" w:cs="Arial"/>
        </w:rPr>
        <w:t>шектеулі</w:t>
      </w:r>
      <w:proofErr w:type="spellEnd"/>
      <w:r>
        <w:rPr>
          <w:rFonts w:ascii="Arial" w:hAnsi="Arial" w:cs="Arial"/>
        </w:rPr>
        <w:t xml:space="preserve"> </w:t>
      </w:r>
      <w:proofErr w:type="spellStart"/>
      <w:r>
        <w:rPr>
          <w:rFonts w:ascii="Arial" w:hAnsi="Arial" w:cs="Arial"/>
        </w:rPr>
        <w:t>жандар</w:t>
      </w:r>
      <w:proofErr w:type="spellEnd"/>
      <w:r>
        <w:rPr>
          <w:rFonts w:ascii="Arial" w:hAnsi="Arial" w:cs="Arial"/>
        </w:rPr>
        <w:t xml:space="preserve">, </w:t>
      </w:r>
      <w:proofErr w:type="spellStart"/>
      <w:r>
        <w:rPr>
          <w:rFonts w:ascii="Arial" w:hAnsi="Arial" w:cs="Arial"/>
        </w:rPr>
        <w:t>табысы</w:t>
      </w:r>
      <w:proofErr w:type="spellEnd"/>
      <w:r>
        <w:rPr>
          <w:rFonts w:ascii="Arial" w:hAnsi="Arial" w:cs="Arial"/>
        </w:rPr>
        <w:t xml:space="preserve"> </w:t>
      </w:r>
      <w:proofErr w:type="spellStart"/>
      <w:r>
        <w:rPr>
          <w:rFonts w:ascii="Arial" w:hAnsi="Arial" w:cs="Arial"/>
        </w:rPr>
        <w:t>төмен</w:t>
      </w:r>
      <w:proofErr w:type="spellEnd"/>
      <w:r>
        <w:rPr>
          <w:rFonts w:ascii="Arial" w:hAnsi="Arial" w:cs="Arial"/>
        </w:rPr>
        <w:t xml:space="preserve"> </w:t>
      </w:r>
      <w:proofErr w:type="spellStart"/>
      <w:r>
        <w:rPr>
          <w:rFonts w:ascii="Arial" w:hAnsi="Arial" w:cs="Arial"/>
        </w:rPr>
        <w:t>үй</w:t>
      </w:r>
      <w:proofErr w:type="spellEnd"/>
      <w:r>
        <w:rPr>
          <w:rFonts w:ascii="Arial" w:hAnsi="Arial" w:cs="Arial"/>
        </w:rPr>
        <w:t xml:space="preserve"> </w:t>
      </w:r>
      <w:proofErr w:type="spellStart"/>
      <w:r>
        <w:rPr>
          <w:rFonts w:ascii="Arial" w:hAnsi="Arial" w:cs="Arial"/>
        </w:rPr>
        <w:t>шаруашылықтары</w:t>
      </w:r>
      <w:proofErr w:type="spellEnd"/>
      <w:r>
        <w:rPr>
          <w:rFonts w:ascii="Arial" w:hAnsi="Arial" w:cs="Arial"/>
        </w:rPr>
        <w:t xml:space="preserve">) </w:t>
      </w:r>
      <w:proofErr w:type="spellStart"/>
      <w:r>
        <w:rPr>
          <w:rFonts w:ascii="Arial" w:hAnsi="Arial" w:cs="Arial"/>
        </w:rPr>
        <w:t>арнайы</w:t>
      </w:r>
      <w:proofErr w:type="spellEnd"/>
      <w:r>
        <w:rPr>
          <w:rFonts w:ascii="Arial" w:hAnsi="Arial" w:cs="Arial"/>
        </w:rPr>
        <w:t xml:space="preserve"> ФТТ </w:t>
      </w:r>
      <w:proofErr w:type="spellStart"/>
      <w:r>
        <w:rPr>
          <w:rFonts w:ascii="Arial" w:hAnsi="Arial" w:cs="Arial"/>
        </w:rPr>
        <w:t>өткізу</w:t>
      </w:r>
      <w:proofErr w:type="spellEnd"/>
      <w:r>
        <w:rPr>
          <w:rFonts w:ascii="Arial" w:hAnsi="Arial" w:cs="Arial"/>
        </w:rPr>
        <w:t>.</w:t>
      </w:r>
    </w:p>
    <w:p w14:paraId="40D3BF2F" w14:textId="77777777" w:rsidR="006B6003" w:rsidRDefault="00000000">
      <w:pPr>
        <w:pStyle w:val="afffd"/>
        <w:numPr>
          <w:ilvl w:val="0"/>
          <w:numId w:val="85"/>
        </w:numPr>
        <w:jc w:val="both"/>
        <w:rPr>
          <w:rFonts w:ascii="Arial" w:hAnsi="Arial" w:cs="Arial"/>
        </w:rPr>
      </w:pPr>
      <w:proofErr w:type="spellStart"/>
      <w:r>
        <w:rPr>
          <w:rFonts w:ascii="Arial" w:hAnsi="Arial" w:cs="Arial"/>
        </w:rPr>
        <w:t>Алынған</w:t>
      </w:r>
      <w:proofErr w:type="spellEnd"/>
      <w:r>
        <w:rPr>
          <w:rFonts w:ascii="Arial" w:hAnsi="Arial" w:cs="Arial"/>
        </w:rPr>
        <w:t xml:space="preserve"> </w:t>
      </w:r>
      <w:proofErr w:type="spellStart"/>
      <w:r>
        <w:rPr>
          <w:rFonts w:ascii="Arial" w:hAnsi="Arial" w:cs="Arial"/>
        </w:rPr>
        <w:t>кері</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bCs/>
        </w:rPr>
        <w:t>Мүдделі</w:t>
      </w:r>
      <w:proofErr w:type="spellEnd"/>
      <w:r>
        <w:rPr>
          <w:rFonts w:ascii="Arial" w:hAnsi="Arial" w:cs="Arial"/>
          <w:bCs/>
        </w:rPr>
        <w:t xml:space="preserve"> </w:t>
      </w:r>
      <w:proofErr w:type="spellStart"/>
      <w:r>
        <w:rPr>
          <w:rFonts w:ascii="Arial" w:hAnsi="Arial" w:cs="Arial"/>
          <w:bCs/>
        </w:rPr>
        <w:t>тараптармен</w:t>
      </w:r>
      <w:proofErr w:type="spellEnd"/>
      <w:r>
        <w:rPr>
          <w:rFonts w:ascii="Arial" w:hAnsi="Arial" w:cs="Arial"/>
          <w:bCs/>
        </w:rPr>
        <w:t xml:space="preserve"> </w:t>
      </w:r>
      <w:proofErr w:type="spellStart"/>
      <w:r>
        <w:rPr>
          <w:rFonts w:ascii="Arial" w:hAnsi="Arial" w:cs="Arial"/>
          <w:bCs/>
        </w:rPr>
        <w:t>өзара</w:t>
      </w:r>
      <w:proofErr w:type="spellEnd"/>
      <w:r>
        <w:rPr>
          <w:rFonts w:ascii="Arial" w:hAnsi="Arial" w:cs="Arial"/>
          <w:bCs/>
        </w:rPr>
        <w:t xml:space="preserve"> </w:t>
      </w:r>
      <w:proofErr w:type="spellStart"/>
      <w:r>
        <w:rPr>
          <w:rFonts w:ascii="Arial" w:hAnsi="Arial" w:cs="Arial"/>
          <w:bCs/>
        </w:rPr>
        <w:t>іс-қимыл</w:t>
      </w:r>
      <w:proofErr w:type="spellEnd"/>
      <w:r>
        <w:rPr>
          <w:rFonts w:ascii="Arial" w:hAnsi="Arial" w:cs="Arial"/>
          <w:bCs/>
        </w:rPr>
        <w:t xml:space="preserve"> </w:t>
      </w:r>
      <w:proofErr w:type="spellStart"/>
      <w:r>
        <w:rPr>
          <w:rFonts w:ascii="Arial" w:hAnsi="Arial" w:cs="Arial"/>
          <w:bCs/>
        </w:rPr>
        <w:t>жоспарына</w:t>
      </w:r>
      <w:proofErr w:type="spellEnd"/>
      <w:r>
        <w:rPr>
          <w:rFonts w:ascii="Arial" w:hAnsi="Arial" w:cs="Arial"/>
          <w:bCs/>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bCs/>
        </w:rPr>
        <w:t>Шағымдарды</w:t>
      </w:r>
      <w:proofErr w:type="spellEnd"/>
      <w:r>
        <w:rPr>
          <w:rFonts w:ascii="Arial" w:hAnsi="Arial" w:cs="Arial"/>
          <w:bCs/>
        </w:rPr>
        <w:t xml:space="preserve"> </w:t>
      </w:r>
      <w:proofErr w:type="spellStart"/>
      <w:r>
        <w:rPr>
          <w:rFonts w:ascii="Arial" w:hAnsi="Arial" w:cs="Arial"/>
          <w:bCs/>
        </w:rPr>
        <w:t>қарау</w:t>
      </w:r>
      <w:proofErr w:type="spellEnd"/>
      <w:r>
        <w:rPr>
          <w:rFonts w:ascii="Arial" w:hAnsi="Arial" w:cs="Arial"/>
          <w:bCs/>
        </w:rPr>
        <w:t xml:space="preserve"> </w:t>
      </w:r>
      <w:proofErr w:type="spellStart"/>
      <w:r>
        <w:rPr>
          <w:rFonts w:ascii="Arial" w:hAnsi="Arial" w:cs="Arial"/>
          <w:bCs/>
        </w:rPr>
        <w:t>тетігіне</w:t>
      </w:r>
      <w:proofErr w:type="spellEnd"/>
      <w:r>
        <w:rPr>
          <w:rFonts w:ascii="Arial" w:hAnsi="Arial" w:cs="Arial"/>
          <w:bCs/>
        </w:rPr>
        <w:t xml:space="preserve"> </w:t>
      </w:r>
      <w:proofErr w:type="spellStart"/>
      <w:r>
        <w:rPr>
          <w:rFonts w:ascii="Arial" w:hAnsi="Arial" w:cs="Arial"/>
        </w:rPr>
        <w:t>енгізу</w:t>
      </w:r>
      <w:proofErr w:type="spellEnd"/>
      <w:r>
        <w:rPr>
          <w:rFonts w:ascii="Arial" w:hAnsi="Arial" w:cs="Arial"/>
        </w:rPr>
        <w:t>.</w:t>
      </w:r>
    </w:p>
    <w:p w14:paraId="165A5002" w14:textId="77777777" w:rsidR="006B6003" w:rsidRDefault="00000000">
      <w:pPr>
        <w:pStyle w:val="a0"/>
        <w:widowControl/>
        <w:numPr>
          <w:ilvl w:val="0"/>
          <w:numId w:val="84"/>
        </w:numPr>
        <w:autoSpaceDE/>
        <w:autoSpaceDN/>
        <w:rPr>
          <w:rFonts w:eastAsia="Calibri"/>
          <w:b/>
          <w:lang w:eastAsia="en-GB"/>
        </w:rPr>
      </w:pPr>
      <w:proofErr w:type="spellStart"/>
      <w:r>
        <w:rPr>
          <w:b/>
        </w:rPr>
        <w:t>Әлеуметтік-экономикалық</w:t>
      </w:r>
      <w:proofErr w:type="spellEnd"/>
      <w:r>
        <w:rPr>
          <w:b/>
        </w:rPr>
        <w:t xml:space="preserve"> </w:t>
      </w:r>
      <w:proofErr w:type="spellStart"/>
      <w:r>
        <w:rPr>
          <w:b/>
        </w:rPr>
        <w:t>және</w:t>
      </w:r>
      <w:proofErr w:type="spellEnd"/>
      <w:r>
        <w:rPr>
          <w:b/>
        </w:rPr>
        <w:t xml:space="preserve"> </w:t>
      </w:r>
      <w:proofErr w:type="spellStart"/>
      <w:r>
        <w:rPr>
          <w:b/>
        </w:rPr>
        <w:t>барлау</w:t>
      </w:r>
      <w:proofErr w:type="spellEnd"/>
      <w:r>
        <w:rPr>
          <w:b/>
        </w:rPr>
        <w:t xml:space="preserve"> (</w:t>
      </w:r>
      <w:proofErr w:type="spellStart"/>
      <w:r>
        <w:rPr>
          <w:b/>
        </w:rPr>
        <w:t>рекогносцировкалық</w:t>
      </w:r>
      <w:proofErr w:type="spellEnd"/>
      <w:r>
        <w:rPr>
          <w:b/>
        </w:rPr>
        <w:t xml:space="preserve">) </w:t>
      </w:r>
      <w:proofErr w:type="spellStart"/>
      <w:r>
        <w:rPr>
          <w:b/>
        </w:rPr>
        <w:t>зерттеулер</w:t>
      </w:r>
      <w:proofErr w:type="spellEnd"/>
      <w:r>
        <w:rPr>
          <w:rFonts w:eastAsia="Calibri"/>
          <w:b/>
          <w:lang w:eastAsia="en-GB"/>
        </w:rPr>
        <w:t xml:space="preserve"> (PS1, PS5)</w:t>
      </w:r>
    </w:p>
    <w:p w14:paraId="21BC1FB7" w14:textId="77777777" w:rsidR="006B6003" w:rsidRDefault="00000000">
      <w:pPr>
        <w:widowControl/>
        <w:numPr>
          <w:ilvl w:val="0"/>
          <w:numId w:val="86"/>
        </w:numPr>
        <w:autoSpaceDE/>
        <w:autoSpaceDN/>
        <w:jc w:val="both"/>
        <w:rPr>
          <w:rFonts w:ascii="Arial" w:eastAsia="Calibri" w:hAnsi="Arial" w:cs="Arial"/>
          <w:sz w:val="24"/>
          <w:szCs w:val="24"/>
          <w:lang w:eastAsia="en-GB"/>
        </w:rPr>
      </w:pPr>
      <w:proofErr w:type="spellStart"/>
      <w:r>
        <w:rPr>
          <w:rFonts w:ascii="Arial" w:hAnsi="Arial" w:cs="Arial"/>
        </w:rPr>
        <w:t>Елді</w:t>
      </w:r>
      <w:proofErr w:type="spellEnd"/>
      <w:r>
        <w:rPr>
          <w:rFonts w:ascii="Arial" w:hAnsi="Arial" w:cs="Arial"/>
        </w:rPr>
        <w:t xml:space="preserve"> </w:t>
      </w:r>
      <w:proofErr w:type="spellStart"/>
      <w:r>
        <w:rPr>
          <w:rFonts w:ascii="Arial" w:hAnsi="Arial" w:cs="Arial"/>
        </w:rPr>
        <w:t>мекендерді</w:t>
      </w:r>
      <w:proofErr w:type="spellEnd"/>
      <w:r>
        <w:rPr>
          <w:rFonts w:ascii="Arial" w:hAnsi="Arial" w:cs="Arial"/>
        </w:rPr>
        <w:t xml:space="preserve">, </w:t>
      </w:r>
      <w:proofErr w:type="spellStart"/>
      <w:r>
        <w:rPr>
          <w:rFonts w:ascii="Arial" w:hAnsi="Arial" w:cs="Arial"/>
        </w:rPr>
        <w:t>сезімтал</w:t>
      </w:r>
      <w:proofErr w:type="spellEnd"/>
      <w:r>
        <w:rPr>
          <w:rFonts w:ascii="Arial" w:hAnsi="Arial" w:cs="Arial"/>
        </w:rPr>
        <w:t xml:space="preserve"> </w:t>
      </w:r>
      <w:proofErr w:type="spellStart"/>
      <w:r>
        <w:rPr>
          <w:rFonts w:ascii="Arial" w:hAnsi="Arial" w:cs="Arial"/>
        </w:rPr>
        <w:t>қабылдағыштарды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ықтимал</w:t>
      </w:r>
      <w:proofErr w:type="spellEnd"/>
      <w:r>
        <w:rPr>
          <w:rFonts w:ascii="Arial" w:hAnsi="Arial" w:cs="Arial"/>
        </w:rPr>
        <w:t xml:space="preserve"> </w:t>
      </w:r>
      <w:proofErr w:type="spellStart"/>
      <w:r>
        <w:rPr>
          <w:rFonts w:ascii="Arial" w:hAnsi="Arial" w:cs="Arial"/>
        </w:rPr>
        <w:t>қоныс</w:t>
      </w:r>
      <w:proofErr w:type="spellEnd"/>
      <w:r>
        <w:rPr>
          <w:rFonts w:ascii="Arial" w:hAnsi="Arial" w:cs="Arial"/>
        </w:rPr>
        <w:t xml:space="preserve"> </w:t>
      </w:r>
      <w:proofErr w:type="spellStart"/>
      <w:r>
        <w:rPr>
          <w:rFonts w:ascii="Arial" w:hAnsi="Arial" w:cs="Arial"/>
        </w:rPr>
        <w:t>аудару</w:t>
      </w:r>
      <w:proofErr w:type="spellEnd"/>
      <w:r>
        <w:rPr>
          <w:rFonts w:ascii="Arial" w:hAnsi="Arial" w:cs="Arial"/>
        </w:rPr>
        <w:t xml:space="preserve"> </w:t>
      </w:r>
      <w:proofErr w:type="spellStart"/>
      <w:r>
        <w:rPr>
          <w:rFonts w:ascii="Arial" w:hAnsi="Arial" w:cs="Arial"/>
        </w:rPr>
        <w:t>жағдайларын</w:t>
      </w:r>
      <w:proofErr w:type="spellEnd"/>
      <w:r>
        <w:rPr>
          <w:rFonts w:ascii="Arial" w:hAnsi="Arial" w:cs="Arial"/>
        </w:rPr>
        <w:t xml:space="preserve"> </w:t>
      </w:r>
      <w:proofErr w:type="spellStart"/>
      <w:r>
        <w:rPr>
          <w:rFonts w:ascii="Arial" w:hAnsi="Arial" w:cs="Arial"/>
        </w:rPr>
        <w:t>анықтау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дәлізді</w:t>
      </w:r>
      <w:proofErr w:type="spellEnd"/>
      <w:r>
        <w:rPr>
          <w:rFonts w:ascii="Arial" w:hAnsi="Arial" w:cs="Arial"/>
        </w:rPr>
        <w:t xml:space="preserve"> </w:t>
      </w:r>
      <w:proofErr w:type="spellStart"/>
      <w:r>
        <w:rPr>
          <w:rFonts w:ascii="Arial" w:hAnsi="Arial" w:cs="Arial"/>
          <w:bCs/>
        </w:rPr>
        <w:t>барлау</w:t>
      </w:r>
      <w:proofErr w:type="spellEnd"/>
      <w:r>
        <w:rPr>
          <w:rFonts w:ascii="Arial" w:hAnsi="Arial" w:cs="Arial"/>
          <w:bCs/>
        </w:rPr>
        <w:t xml:space="preserve"> (</w:t>
      </w:r>
      <w:proofErr w:type="spellStart"/>
      <w:r>
        <w:rPr>
          <w:rFonts w:ascii="Arial" w:hAnsi="Arial" w:cs="Arial"/>
          <w:bCs/>
        </w:rPr>
        <w:t>рекогносцировка</w:t>
      </w:r>
      <w:proofErr w:type="spellEnd"/>
      <w:r>
        <w:rPr>
          <w:rFonts w:ascii="Arial" w:hAnsi="Arial" w:cs="Arial"/>
          <w:bCs/>
        </w:rPr>
        <w:t>)</w:t>
      </w:r>
      <w:r>
        <w:rPr>
          <w:rFonts w:ascii="Arial" w:hAnsi="Arial" w:cs="Arial"/>
        </w:rPr>
        <w:t>.</w:t>
      </w:r>
    </w:p>
    <w:p w14:paraId="491971CB" w14:textId="77777777" w:rsidR="006B6003" w:rsidRDefault="00000000">
      <w:pPr>
        <w:pStyle w:val="afffd"/>
        <w:numPr>
          <w:ilvl w:val="0"/>
          <w:numId w:val="86"/>
        </w:numPr>
        <w:jc w:val="both"/>
        <w:rPr>
          <w:rFonts w:ascii="Arial" w:hAnsi="Arial" w:cs="Arial"/>
        </w:rPr>
      </w:pPr>
      <w:proofErr w:type="spellStart"/>
      <w:r>
        <w:rPr>
          <w:rFonts w:ascii="Arial" w:hAnsi="Arial" w:cs="Arial"/>
        </w:rPr>
        <w:t>Демографиялық</w:t>
      </w:r>
      <w:proofErr w:type="spellEnd"/>
      <w:r>
        <w:rPr>
          <w:rFonts w:ascii="Arial" w:hAnsi="Arial" w:cs="Arial"/>
        </w:rPr>
        <w:t xml:space="preserve"> </w:t>
      </w:r>
      <w:proofErr w:type="spellStart"/>
      <w:r>
        <w:rPr>
          <w:rFonts w:ascii="Arial" w:hAnsi="Arial" w:cs="Arial"/>
        </w:rPr>
        <w:t>сипаттамаларды</w:t>
      </w:r>
      <w:proofErr w:type="spellEnd"/>
      <w:r>
        <w:rPr>
          <w:rFonts w:ascii="Arial" w:hAnsi="Arial" w:cs="Arial"/>
        </w:rPr>
        <w:t xml:space="preserve">, </w:t>
      </w:r>
      <w:proofErr w:type="spellStart"/>
      <w:r>
        <w:rPr>
          <w:rFonts w:ascii="Arial" w:hAnsi="Arial" w:cs="Arial"/>
        </w:rPr>
        <w:t>тіршілік</w:t>
      </w:r>
      <w:proofErr w:type="spellEnd"/>
      <w:r>
        <w:rPr>
          <w:rFonts w:ascii="Arial" w:hAnsi="Arial" w:cs="Arial"/>
        </w:rPr>
        <w:t xml:space="preserve"> </w:t>
      </w:r>
      <w:proofErr w:type="spellStart"/>
      <w:r>
        <w:rPr>
          <w:rFonts w:ascii="Arial" w:hAnsi="Arial" w:cs="Arial"/>
        </w:rPr>
        <w:t>көздерін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осалдықты</w:t>
      </w:r>
      <w:proofErr w:type="spellEnd"/>
      <w:r>
        <w:rPr>
          <w:rFonts w:ascii="Arial" w:hAnsi="Arial" w:cs="Arial"/>
        </w:rPr>
        <w:t xml:space="preserve"> (</w:t>
      </w:r>
      <w:proofErr w:type="spellStart"/>
      <w:r>
        <w:rPr>
          <w:rFonts w:ascii="Arial" w:hAnsi="Arial" w:cs="Arial"/>
        </w:rPr>
        <w:t>әлсіздікті</w:t>
      </w:r>
      <w:proofErr w:type="spellEnd"/>
      <w:r>
        <w:rPr>
          <w:rFonts w:ascii="Arial" w:hAnsi="Arial" w:cs="Arial"/>
        </w:rPr>
        <w:t xml:space="preserve">) </w:t>
      </w:r>
      <w:proofErr w:type="spellStart"/>
      <w:r>
        <w:rPr>
          <w:rFonts w:ascii="Arial" w:hAnsi="Arial" w:cs="Arial"/>
        </w:rPr>
        <w:t>тіркеу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bCs/>
        </w:rPr>
        <w:t>үй</w:t>
      </w:r>
      <w:proofErr w:type="spellEnd"/>
      <w:r>
        <w:rPr>
          <w:rFonts w:ascii="Arial" w:hAnsi="Arial" w:cs="Arial"/>
          <w:bCs/>
        </w:rPr>
        <w:t xml:space="preserve"> </w:t>
      </w:r>
      <w:proofErr w:type="spellStart"/>
      <w:r>
        <w:rPr>
          <w:rFonts w:ascii="Arial" w:hAnsi="Arial" w:cs="Arial"/>
          <w:bCs/>
        </w:rPr>
        <w:t>шаруашылықтарының</w:t>
      </w:r>
      <w:proofErr w:type="spellEnd"/>
      <w:r>
        <w:rPr>
          <w:rFonts w:ascii="Arial" w:hAnsi="Arial" w:cs="Arial"/>
          <w:bCs/>
        </w:rPr>
        <w:t xml:space="preserve"> </w:t>
      </w:r>
      <w:proofErr w:type="spellStart"/>
      <w:r>
        <w:rPr>
          <w:rFonts w:ascii="Arial" w:hAnsi="Arial" w:cs="Arial"/>
          <w:bCs/>
        </w:rPr>
        <w:t>профилін</w:t>
      </w:r>
      <w:proofErr w:type="spellEnd"/>
      <w:r>
        <w:rPr>
          <w:rFonts w:ascii="Arial" w:hAnsi="Arial" w:cs="Arial"/>
          <w:bCs/>
        </w:rPr>
        <w:t xml:space="preserve"> </w:t>
      </w:r>
      <w:proofErr w:type="spellStart"/>
      <w:r>
        <w:rPr>
          <w:rFonts w:ascii="Arial" w:hAnsi="Arial" w:cs="Arial"/>
          <w:bCs/>
        </w:rPr>
        <w:t>жасау</w:t>
      </w:r>
      <w:proofErr w:type="spellEnd"/>
      <w:r>
        <w:rPr>
          <w:rFonts w:ascii="Arial" w:hAnsi="Arial" w:cs="Arial"/>
        </w:rPr>
        <w:t>.</w:t>
      </w:r>
    </w:p>
    <w:p w14:paraId="702F4911" w14:textId="77777777" w:rsidR="006B6003" w:rsidRDefault="00000000">
      <w:pPr>
        <w:pStyle w:val="afffd"/>
        <w:numPr>
          <w:ilvl w:val="0"/>
          <w:numId w:val="86"/>
        </w:numPr>
        <w:jc w:val="both"/>
        <w:rPr>
          <w:rFonts w:ascii="Arial" w:hAnsi="Arial" w:cs="Arial"/>
        </w:rPr>
      </w:pPr>
      <w:proofErr w:type="spellStart"/>
      <w:r>
        <w:rPr>
          <w:rFonts w:ascii="Arial" w:hAnsi="Arial" w:cs="Arial"/>
        </w:rPr>
        <w:t>Жер</w:t>
      </w:r>
      <w:proofErr w:type="spellEnd"/>
      <w:r>
        <w:rPr>
          <w:rFonts w:ascii="Arial" w:hAnsi="Arial" w:cs="Arial"/>
        </w:rPr>
        <w:t xml:space="preserve"> </w:t>
      </w:r>
      <w:proofErr w:type="spellStart"/>
      <w:r>
        <w:rPr>
          <w:rFonts w:ascii="Arial" w:hAnsi="Arial" w:cs="Arial"/>
        </w:rPr>
        <w:t>телімдерін</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қоныстандыру</w:t>
      </w:r>
      <w:proofErr w:type="spellEnd"/>
      <w:r>
        <w:rPr>
          <w:rFonts w:ascii="Arial" w:hAnsi="Arial" w:cs="Arial"/>
        </w:rPr>
        <w:t xml:space="preserve"> </w:t>
      </w:r>
      <w:proofErr w:type="spellStart"/>
      <w:r>
        <w:rPr>
          <w:rFonts w:ascii="Arial" w:hAnsi="Arial" w:cs="Arial"/>
        </w:rPr>
        <w:t>іс-қимыл</w:t>
      </w:r>
      <w:proofErr w:type="spellEnd"/>
      <w:r>
        <w:rPr>
          <w:rFonts w:ascii="Arial" w:hAnsi="Arial" w:cs="Arial"/>
        </w:rPr>
        <w:t xml:space="preserve"> </w:t>
      </w:r>
      <w:proofErr w:type="spellStart"/>
      <w:r>
        <w:rPr>
          <w:rFonts w:ascii="Arial" w:hAnsi="Arial" w:cs="Arial"/>
        </w:rPr>
        <w:t>жоспарына</w:t>
      </w:r>
      <w:proofErr w:type="spellEnd"/>
      <w:r>
        <w:rPr>
          <w:rFonts w:ascii="Arial" w:hAnsi="Arial" w:cs="Arial"/>
        </w:rPr>
        <w:t xml:space="preserve"> (LARAP) </w:t>
      </w:r>
      <w:proofErr w:type="spellStart"/>
      <w:r>
        <w:rPr>
          <w:rFonts w:ascii="Arial" w:hAnsi="Arial" w:cs="Arial"/>
        </w:rPr>
        <w:t>негіз</w:t>
      </w:r>
      <w:proofErr w:type="spellEnd"/>
      <w:r>
        <w:rPr>
          <w:rFonts w:ascii="Arial" w:hAnsi="Arial" w:cs="Arial"/>
        </w:rPr>
        <w:t xml:space="preserve"> </w:t>
      </w:r>
      <w:proofErr w:type="spellStart"/>
      <w:r>
        <w:rPr>
          <w:rFonts w:ascii="Arial" w:hAnsi="Arial" w:cs="Arial"/>
        </w:rPr>
        <w:t>болатын</w:t>
      </w:r>
      <w:proofErr w:type="spellEnd"/>
      <w:r>
        <w:rPr>
          <w:rFonts w:ascii="Arial" w:hAnsi="Arial" w:cs="Arial"/>
        </w:rPr>
        <w:t xml:space="preserve"> </w:t>
      </w:r>
      <w:proofErr w:type="spellStart"/>
      <w:r>
        <w:rPr>
          <w:rFonts w:ascii="Arial" w:hAnsi="Arial" w:cs="Arial"/>
          <w:bCs/>
        </w:rPr>
        <w:t>компенсациялық</w:t>
      </w:r>
      <w:proofErr w:type="spellEnd"/>
      <w:r>
        <w:rPr>
          <w:rFonts w:ascii="Arial" w:hAnsi="Arial" w:cs="Arial"/>
          <w:bCs/>
        </w:rPr>
        <w:t xml:space="preserve"> </w:t>
      </w:r>
      <w:proofErr w:type="spellStart"/>
      <w:r>
        <w:rPr>
          <w:rFonts w:ascii="Arial" w:hAnsi="Arial" w:cs="Arial"/>
          <w:bCs/>
        </w:rPr>
        <w:t>бағаларды</w:t>
      </w:r>
      <w:proofErr w:type="spellEnd"/>
      <w:r>
        <w:rPr>
          <w:rFonts w:ascii="Arial" w:hAnsi="Arial" w:cs="Arial"/>
        </w:rPr>
        <w:t xml:space="preserve"> </w:t>
      </w:r>
      <w:proofErr w:type="spellStart"/>
      <w:r>
        <w:rPr>
          <w:rFonts w:ascii="Arial" w:hAnsi="Arial" w:cs="Arial"/>
        </w:rPr>
        <w:t>алуға</w:t>
      </w:r>
      <w:proofErr w:type="spellEnd"/>
      <w:r>
        <w:rPr>
          <w:rFonts w:ascii="Arial" w:hAnsi="Arial" w:cs="Arial"/>
        </w:rPr>
        <w:t xml:space="preserve"> </w:t>
      </w:r>
      <w:proofErr w:type="spellStart"/>
      <w:r>
        <w:rPr>
          <w:rFonts w:ascii="Arial" w:hAnsi="Arial" w:cs="Arial"/>
        </w:rPr>
        <w:t>мүмкіндік</w:t>
      </w:r>
      <w:proofErr w:type="spellEnd"/>
      <w:r>
        <w:rPr>
          <w:rFonts w:ascii="Arial" w:hAnsi="Arial" w:cs="Arial"/>
        </w:rPr>
        <w:t xml:space="preserve"> </w:t>
      </w:r>
      <w:proofErr w:type="spellStart"/>
      <w:r>
        <w:rPr>
          <w:rFonts w:ascii="Arial" w:hAnsi="Arial" w:cs="Arial"/>
        </w:rPr>
        <w:t>беретін</w:t>
      </w:r>
      <w:proofErr w:type="spellEnd"/>
      <w:r>
        <w:rPr>
          <w:rFonts w:ascii="Arial" w:hAnsi="Arial" w:cs="Arial"/>
        </w:rPr>
        <w:t xml:space="preserve">, </w:t>
      </w:r>
      <w:proofErr w:type="spellStart"/>
      <w:r>
        <w:rPr>
          <w:rFonts w:ascii="Arial" w:hAnsi="Arial" w:cs="Arial"/>
        </w:rPr>
        <w:t>жер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мүліктік</w:t>
      </w:r>
      <w:proofErr w:type="spellEnd"/>
      <w:r>
        <w:rPr>
          <w:rFonts w:ascii="Arial" w:hAnsi="Arial" w:cs="Arial"/>
        </w:rPr>
        <w:t xml:space="preserve"> </w:t>
      </w:r>
      <w:proofErr w:type="spellStart"/>
      <w:r>
        <w:rPr>
          <w:rFonts w:ascii="Arial" w:hAnsi="Arial" w:cs="Arial"/>
        </w:rPr>
        <w:t>шығындардың</w:t>
      </w:r>
      <w:proofErr w:type="spellEnd"/>
      <w:r>
        <w:rPr>
          <w:rFonts w:ascii="Arial" w:hAnsi="Arial" w:cs="Arial"/>
        </w:rPr>
        <w:t xml:space="preserve"> </w:t>
      </w:r>
      <w:proofErr w:type="spellStart"/>
      <w:r>
        <w:rPr>
          <w:rFonts w:ascii="Arial" w:hAnsi="Arial" w:cs="Arial"/>
          <w:bCs/>
        </w:rPr>
        <w:t>алдын</w:t>
      </w:r>
      <w:proofErr w:type="spellEnd"/>
      <w:r>
        <w:rPr>
          <w:rFonts w:ascii="Arial" w:hAnsi="Arial" w:cs="Arial"/>
          <w:bCs/>
        </w:rPr>
        <w:t xml:space="preserve"> </w:t>
      </w:r>
      <w:proofErr w:type="spellStart"/>
      <w:r>
        <w:rPr>
          <w:rFonts w:ascii="Arial" w:hAnsi="Arial" w:cs="Arial"/>
          <w:bCs/>
        </w:rPr>
        <w:t>ала</w:t>
      </w:r>
      <w:proofErr w:type="spellEnd"/>
      <w:r>
        <w:rPr>
          <w:rFonts w:ascii="Arial" w:hAnsi="Arial" w:cs="Arial"/>
          <w:bCs/>
        </w:rPr>
        <w:t xml:space="preserve"> </w:t>
      </w:r>
      <w:proofErr w:type="spellStart"/>
      <w:r>
        <w:rPr>
          <w:rFonts w:ascii="Arial" w:hAnsi="Arial" w:cs="Arial"/>
          <w:bCs/>
        </w:rPr>
        <w:t>тізімін</w:t>
      </w:r>
      <w:proofErr w:type="spellEnd"/>
      <w:r>
        <w:rPr>
          <w:rFonts w:ascii="Arial" w:hAnsi="Arial" w:cs="Arial"/>
        </w:rPr>
        <w:t xml:space="preserve"> </w:t>
      </w:r>
      <w:proofErr w:type="spellStart"/>
      <w:r>
        <w:rPr>
          <w:rFonts w:ascii="Arial" w:hAnsi="Arial" w:cs="Arial"/>
        </w:rPr>
        <w:t>жасау</w:t>
      </w:r>
      <w:proofErr w:type="spellEnd"/>
      <w:r>
        <w:rPr>
          <w:rFonts w:ascii="Arial" w:hAnsi="Arial" w:cs="Arial"/>
        </w:rPr>
        <w:t>.</w:t>
      </w:r>
    </w:p>
    <w:p w14:paraId="61130696" w14:textId="77777777" w:rsidR="006B6003" w:rsidRDefault="00000000">
      <w:pPr>
        <w:pStyle w:val="a0"/>
        <w:widowControl/>
        <w:numPr>
          <w:ilvl w:val="0"/>
          <w:numId w:val="84"/>
        </w:numPr>
        <w:autoSpaceDE/>
        <w:autoSpaceDN/>
        <w:rPr>
          <w:rFonts w:eastAsia="Calibri"/>
          <w:b/>
          <w:lang w:eastAsia="en-GB"/>
        </w:rPr>
      </w:pPr>
      <w:proofErr w:type="spellStart"/>
      <w:r>
        <w:rPr>
          <w:b/>
        </w:rPr>
        <w:t>Жер</w:t>
      </w:r>
      <w:proofErr w:type="spellEnd"/>
      <w:r>
        <w:rPr>
          <w:b/>
        </w:rPr>
        <w:t xml:space="preserve"> </w:t>
      </w:r>
      <w:proofErr w:type="spellStart"/>
      <w:r>
        <w:rPr>
          <w:b/>
        </w:rPr>
        <w:t>және</w:t>
      </w:r>
      <w:proofErr w:type="spellEnd"/>
      <w:r>
        <w:rPr>
          <w:b/>
        </w:rPr>
        <w:t xml:space="preserve"> </w:t>
      </w:r>
      <w:proofErr w:type="spellStart"/>
      <w:r>
        <w:rPr>
          <w:b/>
        </w:rPr>
        <w:t>иелену</w:t>
      </w:r>
      <w:proofErr w:type="spellEnd"/>
      <w:r>
        <w:rPr>
          <w:b/>
        </w:rPr>
        <w:t xml:space="preserve"> </w:t>
      </w:r>
      <w:proofErr w:type="spellStart"/>
      <w:r>
        <w:rPr>
          <w:b/>
        </w:rPr>
        <w:t>құқығын</w:t>
      </w:r>
      <w:proofErr w:type="spellEnd"/>
      <w:r>
        <w:rPr>
          <w:b/>
        </w:rPr>
        <w:t xml:space="preserve"> </w:t>
      </w:r>
      <w:proofErr w:type="spellStart"/>
      <w:r>
        <w:rPr>
          <w:b/>
        </w:rPr>
        <w:t>талдау</w:t>
      </w:r>
      <w:proofErr w:type="spellEnd"/>
      <w:r>
        <w:t xml:space="preserve"> </w:t>
      </w:r>
      <w:r>
        <w:rPr>
          <w:rFonts w:eastAsia="Calibri"/>
          <w:b/>
          <w:lang w:eastAsia="en-GB"/>
        </w:rPr>
        <w:t>(PS5)</w:t>
      </w:r>
    </w:p>
    <w:p w14:paraId="31F09A9C" w14:textId="77777777" w:rsidR="006B6003" w:rsidRDefault="00000000">
      <w:pPr>
        <w:widowControl/>
        <w:numPr>
          <w:ilvl w:val="0"/>
          <w:numId w:val="87"/>
        </w:numPr>
        <w:autoSpaceDE/>
        <w:autoSpaceDN/>
        <w:jc w:val="both"/>
        <w:rPr>
          <w:rFonts w:ascii="Arial" w:eastAsia="Calibri" w:hAnsi="Arial" w:cs="Arial"/>
          <w:sz w:val="24"/>
          <w:szCs w:val="24"/>
          <w:lang w:eastAsia="en-GB"/>
        </w:rPr>
      </w:pPr>
      <w:proofErr w:type="spellStart"/>
      <w:r>
        <w:rPr>
          <w:rFonts w:ascii="Arial" w:hAnsi="Arial" w:cs="Arial"/>
          <w:sz w:val="24"/>
          <w:szCs w:val="24"/>
        </w:rPr>
        <w:t>Жерді</w:t>
      </w:r>
      <w:proofErr w:type="spellEnd"/>
      <w:r>
        <w:rPr>
          <w:rFonts w:ascii="Arial" w:hAnsi="Arial" w:cs="Arial"/>
          <w:sz w:val="24"/>
          <w:szCs w:val="24"/>
        </w:rPr>
        <w:t xml:space="preserve"> </w:t>
      </w:r>
      <w:proofErr w:type="spellStart"/>
      <w:r>
        <w:rPr>
          <w:rFonts w:ascii="Arial" w:hAnsi="Arial" w:cs="Arial"/>
          <w:sz w:val="24"/>
          <w:szCs w:val="24"/>
        </w:rPr>
        <w:t>иелену</w:t>
      </w:r>
      <w:proofErr w:type="spellEnd"/>
      <w:r>
        <w:rPr>
          <w:rFonts w:ascii="Arial" w:hAnsi="Arial" w:cs="Arial"/>
          <w:sz w:val="24"/>
          <w:szCs w:val="24"/>
        </w:rPr>
        <w:t xml:space="preserve"> </w:t>
      </w:r>
      <w:proofErr w:type="spellStart"/>
      <w:r>
        <w:rPr>
          <w:rFonts w:ascii="Arial" w:hAnsi="Arial" w:cs="Arial"/>
          <w:sz w:val="24"/>
          <w:szCs w:val="24"/>
        </w:rPr>
        <w:t>мәртебесін</w:t>
      </w:r>
      <w:proofErr w:type="spellEnd"/>
      <w:r>
        <w:rPr>
          <w:rFonts w:ascii="Arial" w:hAnsi="Arial" w:cs="Arial"/>
          <w:sz w:val="24"/>
          <w:szCs w:val="24"/>
        </w:rPr>
        <w:t xml:space="preserve"> </w:t>
      </w:r>
      <w:proofErr w:type="spellStart"/>
      <w:r>
        <w:rPr>
          <w:rFonts w:ascii="Arial" w:hAnsi="Arial" w:cs="Arial"/>
          <w:sz w:val="24"/>
          <w:szCs w:val="24"/>
        </w:rPr>
        <w:t>анықтау</w:t>
      </w:r>
      <w:proofErr w:type="spellEnd"/>
      <w:r>
        <w:rPr>
          <w:rFonts w:ascii="Arial" w:hAnsi="Arial" w:cs="Arial"/>
          <w:sz w:val="24"/>
          <w:szCs w:val="24"/>
        </w:rPr>
        <w:t xml:space="preserve"> </w:t>
      </w:r>
      <w:proofErr w:type="spellStart"/>
      <w:r>
        <w:rPr>
          <w:rFonts w:ascii="Arial" w:hAnsi="Arial" w:cs="Arial"/>
          <w:sz w:val="24"/>
          <w:szCs w:val="24"/>
        </w:rPr>
        <w:t>үшін</w:t>
      </w:r>
      <w:proofErr w:type="spellEnd"/>
      <w:r>
        <w:rPr>
          <w:rFonts w:ascii="Arial" w:hAnsi="Arial" w:cs="Arial"/>
          <w:sz w:val="24"/>
          <w:szCs w:val="24"/>
        </w:rPr>
        <w:t xml:space="preserve"> </w:t>
      </w:r>
      <w:proofErr w:type="spellStart"/>
      <w:r>
        <w:rPr>
          <w:rFonts w:ascii="Arial" w:hAnsi="Arial" w:cs="Arial"/>
          <w:bCs/>
          <w:sz w:val="24"/>
          <w:szCs w:val="24"/>
        </w:rPr>
        <w:t>кадастрлық</w:t>
      </w:r>
      <w:proofErr w:type="spellEnd"/>
      <w:r>
        <w:rPr>
          <w:rFonts w:ascii="Arial" w:hAnsi="Arial" w:cs="Arial"/>
          <w:bCs/>
          <w:sz w:val="24"/>
          <w:szCs w:val="24"/>
        </w:rPr>
        <w:t xml:space="preserve"> </w:t>
      </w:r>
      <w:proofErr w:type="spellStart"/>
      <w:r>
        <w:rPr>
          <w:rFonts w:ascii="Arial" w:hAnsi="Arial" w:cs="Arial"/>
          <w:bCs/>
          <w:sz w:val="24"/>
          <w:szCs w:val="24"/>
        </w:rPr>
        <w:t>жазбаларды</w:t>
      </w:r>
      <w:proofErr w:type="spellEnd"/>
      <w:r>
        <w:rPr>
          <w:rFonts w:ascii="Arial" w:hAnsi="Arial" w:cs="Arial"/>
          <w:bCs/>
          <w:sz w:val="24"/>
          <w:szCs w:val="24"/>
        </w:rPr>
        <w:t xml:space="preserve">, </w:t>
      </w:r>
      <w:proofErr w:type="spellStart"/>
      <w:r>
        <w:rPr>
          <w:rFonts w:ascii="Arial" w:hAnsi="Arial" w:cs="Arial"/>
          <w:bCs/>
          <w:sz w:val="24"/>
          <w:szCs w:val="24"/>
        </w:rPr>
        <w:t>жер</w:t>
      </w:r>
      <w:proofErr w:type="spellEnd"/>
      <w:r>
        <w:rPr>
          <w:rFonts w:ascii="Arial" w:hAnsi="Arial" w:cs="Arial"/>
          <w:bCs/>
          <w:sz w:val="24"/>
          <w:szCs w:val="24"/>
        </w:rPr>
        <w:t xml:space="preserve"> </w:t>
      </w:r>
      <w:proofErr w:type="spellStart"/>
      <w:r>
        <w:rPr>
          <w:rFonts w:ascii="Arial" w:hAnsi="Arial" w:cs="Arial"/>
          <w:bCs/>
          <w:sz w:val="24"/>
          <w:szCs w:val="24"/>
        </w:rPr>
        <w:t>актілерін</w:t>
      </w:r>
      <w:proofErr w:type="spellEnd"/>
      <w:r>
        <w:rPr>
          <w:rFonts w:ascii="Arial" w:hAnsi="Arial" w:cs="Arial"/>
          <w:bCs/>
          <w:sz w:val="24"/>
          <w:szCs w:val="24"/>
        </w:rPr>
        <w:t xml:space="preserve"> </w:t>
      </w:r>
      <w:proofErr w:type="spellStart"/>
      <w:r>
        <w:rPr>
          <w:rFonts w:ascii="Arial" w:hAnsi="Arial" w:cs="Arial"/>
          <w:bCs/>
          <w:sz w:val="24"/>
          <w:szCs w:val="24"/>
        </w:rPr>
        <w:t>және</w:t>
      </w:r>
      <w:proofErr w:type="spellEnd"/>
      <w:r>
        <w:rPr>
          <w:rFonts w:ascii="Arial" w:hAnsi="Arial" w:cs="Arial"/>
          <w:bCs/>
          <w:sz w:val="24"/>
          <w:szCs w:val="24"/>
        </w:rPr>
        <w:t xml:space="preserve"> </w:t>
      </w:r>
      <w:proofErr w:type="spellStart"/>
      <w:r>
        <w:rPr>
          <w:rFonts w:ascii="Arial" w:hAnsi="Arial" w:cs="Arial"/>
          <w:bCs/>
          <w:sz w:val="24"/>
          <w:szCs w:val="24"/>
        </w:rPr>
        <w:t>аймақтарға</w:t>
      </w:r>
      <w:proofErr w:type="spellEnd"/>
      <w:r>
        <w:rPr>
          <w:rFonts w:ascii="Arial" w:hAnsi="Arial" w:cs="Arial"/>
          <w:bCs/>
          <w:sz w:val="24"/>
          <w:szCs w:val="24"/>
        </w:rPr>
        <w:t xml:space="preserve"> </w:t>
      </w:r>
      <w:proofErr w:type="spellStart"/>
      <w:r>
        <w:rPr>
          <w:rFonts w:ascii="Arial" w:hAnsi="Arial" w:cs="Arial"/>
          <w:bCs/>
          <w:sz w:val="24"/>
          <w:szCs w:val="24"/>
        </w:rPr>
        <w:t>бөлу</w:t>
      </w:r>
      <w:proofErr w:type="spellEnd"/>
      <w:r>
        <w:rPr>
          <w:rFonts w:ascii="Arial" w:hAnsi="Arial" w:cs="Arial"/>
          <w:bCs/>
          <w:sz w:val="24"/>
          <w:szCs w:val="24"/>
        </w:rPr>
        <w:t xml:space="preserve"> </w:t>
      </w:r>
      <w:proofErr w:type="spellStart"/>
      <w:r>
        <w:rPr>
          <w:rFonts w:ascii="Arial" w:hAnsi="Arial" w:cs="Arial"/>
          <w:bCs/>
          <w:sz w:val="24"/>
          <w:szCs w:val="24"/>
        </w:rPr>
        <w:t>жоспарларын</w:t>
      </w:r>
      <w:proofErr w:type="spellEnd"/>
      <w:r>
        <w:rPr>
          <w:rFonts w:ascii="Arial" w:hAnsi="Arial" w:cs="Arial"/>
          <w:sz w:val="24"/>
          <w:szCs w:val="24"/>
        </w:rPr>
        <w:t xml:space="preserve"> </w:t>
      </w:r>
      <w:proofErr w:type="spellStart"/>
      <w:r>
        <w:rPr>
          <w:rFonts w:ascii="Arial" w:hAnsi="Arial" w:cs="Arial"/>
          <w:sz w:val="24"/>
          <w:szCs w:val="24"/>
        </w:rPr>
        <w:t>қарау</w:t>
      </w:r>
      <w:proofErr w:type="spellEnd"/>
      <w:r>
        <w:rPr>
          <w:rFonts w:ascii="Arial" w:hAnsi="Arial" w:cs="Arial"/>
          <w:sz w:val="24"/>
          <w:szCs w:val="24"/>
        </w:rPr>
        <w:t>.</w:t>
      </w:r>
    </w:p>
    <w:p w14:paraId="76681EA5" w14:textId="77777777" w:rsidR="006B6003" w:rsidRDefault="00000000">
      <w:pPr>
        <w:pStyle w:val="afffd"/>
        <w:numPr>
          <w:ilvl w:val="0"/>
          <w:numId w:val="87"/>
        </w:numPr>
        <w:jc w:val="both"/>
        <w:rPr>
          <w:rFonts w:ascii="Arial" w:hAnsi="Arial" w:cs="Arial"/>
        </w:rPr>
      </w:pP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дәлізіне</w:t>
      </w:r>
      <w:proofErr w:type="spellEnd"/>
      <w:r>
        <w:rPr>
          <w:rFonts w:ascii="Arial" w:hAnsi="Arial" w:cs="Arial"/>
        </w:rPr>
        <w:t xml:space="preserve"> </w:t>
      </w:r>
      <w:proofErr w:type="spellStart"/>
      <w:r>
        <w:rPr>
          <w:rFonts w:ascii="Arial" w:hAnsi="Arial" w:cs="Arial"/>
        </w:rPr>
        <w:t>қатысты</w:t>
      </w:r>
      <w:proofErr w:type="spellEnd"/>
      <w:r>
        <w:rPr>
          <w:rFonts w:ascii="Arial" w:hAnsi="Arial" w:cs="Arial"/>
        </w:rPr>
        <w:t xml:space="preserve"> </w:t>
      </w:r>
      <w:proofErr w:type="spellStart"/>
      <w:r>
        <w:rPr>
          <w:rFonts w:ascii="Arial" w:hAnsi="Arial" w:cs="Arial"/>
        </w:rPr>
        <w:t>жерді</w:t>
      </w:r>
      <w:proofErr w:type="spellEnd"/>
      <w:r>
        <w:rPr>
          <w:rFonts w:ascii="Arial" w:hAnsi="Arial" w:cs="Arial"/>
        </w:rPr>
        <w:t xml:space="preserve"> </w:t>
      </w:r>
      <w:proofErr w:type="spellStart"/>
      <w:r>
        <w:rPr>
          <w:rFonts w:ascii="Arial" w:hAnsi="Arial" w:cs="Arial"/>
        </w:rPr>
        <w:t>брондау</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туралы</w:t>
      </w:r>
      <w:proofErr w:type="spellEnd"/>
      <w:r>
        <w:rPr>
          <w:rFonts w:ascii="Arial" w:hAnsi="Arial" w:cs="Arial"/>
        </w:rPr>
        <w:t xml:space="preserve"> </w:t>
      </w:r>
      <w:proofErr w:type="spellStart"/>
      <w:r>
        <w:rPr>
          <w:rFonts w:ascii="Arial" w:hAnsi="Arial" w:cs="Arial"/>
          <w:bCs/>
        </w:rPr>
        <w:t>қаулыларды</w:t>
      </w:r>
      <w:proofErr w:type="spellEnd"/>
      <w:r>
        <w:rPr>
          <w:rFonts w:ascii="Arial" w:hAnsi="Arial" w:cs="Arial"/>
          <w:bCs/>
        </w:rPr>
        <w:t xml:space="preserve"> </w:t>
      </w:r>
      <w:proofErr w:type="spellStart"/>
      <w:r>
        <w:rPr>
          <w:rFonts w:ascii="Arial" w:hAnsi="Arial" w:cs="Arial"/>
          <w:bCs/>
        </w:rPr>
        <w:t>тексеру</w:t>
      </w:r>
      <w:proofErr w:type="spellEnd"/>
      <w:r>
        <w:rPr>
          <w:rFonts w:ascii="Arial" w:hAnsi="Arial" w:cs="Arial"/>
        </w:rPr>
        <w:t>.</w:t>
      </w:r>
    </w:p>
    <w:p w14:paraId="136CA731" w14:textId="77777777" w:rsidR="006B6003" w:rsidRDefault="00000000">
      <w:pPr>
        <w:pStyle w:val="afffd"/>
        <w:numPr>
          <w:ilvl w:val="0"/>
          <w:numId w:val="87"/>
        </w:numPr>
        <w:jc w:val="both"/>
        <w:rPr>
          <w:rFonts w:ascii="Arial" w:hAnsi="Arial" w:cs="Arial"/>
        </w:rPr>
      </w:pPr>
      <w:proofErr w:type="spellStart"/>
      <w:r>
        <w:rPr>
          <w:rFonts w:ascii="Arial" w:hAnsi="Arial" w:cs="Arial"/>
        </w:rPr>
        <w:t>Жер</w:t>
      </w:r>
      <w:proofErr w:type="spellEnd"/>
      <w:r>
        <w:rPr>
          <w:rFonts w:ascii="Arial" w:hAnsi="Arial" w:cs="Arial"/>
        </w:rPr>
        <w:t xml:space="preserve"> </w:t>
      </w:r>
      <w:proofErr w:type="spellStart"/>
      <w:r>
        <w:rPr>
          <w:rFonts w:ascii="Arial" w:hAnsi="Arial" w:cs="Arial"/>
        </w:rPr>
        <w:t>пайдаланушылардың</w:t>
      </w:r>
      <w:proofErr w:type="spellEnd"/>
      <w:r>
        <w:rPr>
          <w:rFonts w:ascii="Arial" w:hAnsi="Arial" w:cs="Arial"/>
        </w:rPr>
        <w:t xml:space="preserve"> </w:t>
      </w:r>
      <w:proofErr w:type="spellStart"/>
      <w:r>
        <w:rPr>
          <w:rFonts w:ascii="Arial" w:hAnsi="Arial" w:cs="Arial"/>
          <w:bCs/>
        </w:rPr>
        <w:t>қолжетімділігін</w:t>
      </w:r>
      <w:proofErr w:type="spellEnd"/>
      <w:r>
        <w:rPr>
          <w:rFonts w:ascii="Arial" w:hAnsi="Arial" w:cs="Arial"/>
          <w:bCs/>
        </w:rPr>
        <w:t xml:space="preserve"> </w:t>
      </w:r>
      <w:proofErr w:type="spellStart"/>
      <w:r>
        <w:rPr>
          <w:rFonts w:ascii="Arial" w:hAnsi="Arial" w:cs="Arial"/>
          <w:bCs/>
        </w:rPr>
        <w:t>шектеуді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ықтимал</w:t>
      </w:r>
      <w:proofErr w:type="spellEnd"/>
      <w:r>
        <w:rPr>
          <w:rFonts w:ascii="Arial" w:hAnsi="Arial" w:cs="Arial"/>
        </w:rPr>
        <w:t xml:space="preserve"> </w:t>
      </w:r>
      <w:proofErr w:type="spellStart"/>
      <w:r>
        <w:rPr>
          <w:rFonts w:ascii="Arial" w:hAnsi="Arial" w:cs="Arial"/>
          <w:bCs/>
        </w:rPr>
        <w:t>ығыстырылуын</w:t>
      </w:r>
      <w:proofErr w:type="spellEnd"/>
      <w:r>
        <w:rPr>
          <w:rFonts w:ascii="Arial" w:hAnsi="Arial" w:cs="Arial"/>
        </w:rPr>
        <w:t xml:space="preserve"> </w:t>
      </w:r>
      <w:proofErr w:type="spellStart"/>
      <w:r>
        <w:rPr>
          <w:rFonts w:ascii="Arial" w:hAnsi="Arial" w:cs="Arial"/>
        </w:rPr>
        <w:t>бағалау</w:t>
      </w:r>
      <w:proofErr w:type="spellEnd"/>
    </w:p>
    <w:p w14:paraId="4A56B108" w14:textId="77777777" w:rsidR="006B6003" w:rsidRDefault="00000000">
      <w:pPr>
        <w:pStyle w:val="a0"/>
        <w:widowControl/>
        <w:numPr>
          <w:ilvl w:val="0"/>
          <w:numId w:val="84"/>
        </w:numPr>
        <w:autoSpaceDE/>
        <w:autoSpaceDN/>
        <w:rPr>
          <w:rFonts w:eastAsia="Calibri"/>
          <w:b/>
          <w:lang w:eastAsia="en-GB"/>
        </w:rPr>
      </w:pPr>
      <w:proofErr w:type="spellStart"/>
      <w:r>
        <w:rPr>
          <w:b/>
        </w:rPr>
        <w:t>Қауымдастық</w:t>
      </w:r>
      <w:proofErr w:type="spellEnd"/>
      <w:r>
        <w:rPr>
          <w:b/>
        </w:rPr>
        <w:t xml:space="preserve"> </w:t>
      </w:r>
      <w:proofErr w:type="spellStart"/>
      <w:r>
        <w:rPr>
          <w:b/>
        </w:rPr>
        <w:t>денсаулығы</w:t>
      </w:r>
      <w:proofErr w:type="spellEnd"/>
      <w:r>
        <w:rPr>
          <w:b/>
        </w:rPr>
        <w:t xml:space="preserve"> </w:t>
      </w:r>
      <w:proofErr w:type="spellStart"/>
      <w:r>
        <w:rPr>
          <w:b/>
        </w:rPr>
        <w:t>мен</w:t>
      </w:r>
      <w:proofErr w:type="spellEnd"/>
      <w:r>
        <w:rPr>
          <w:b/>
        </w:rPr>
        <w:t xml:space="preserve"> </w:t>
      </w:r>
      <w:proofErr w:type="spellStart"/>
      <w:r>
        <w:rPr>
          <w:b/>
        </w:rPr>
        <w:t>қауіпсіздігін</w:t>
      </w:r>
      <w:proofErr w:type="spellEnd"/>
      <w:r>
        <w:rPr>
          <w:b/>
        </w:rPr>
        <w:t xml:space="preserve"> </w:t>
      </w:r>
      <w:proofErr w:type="spellStart"/>
      <w:r>
        <w:rPr>
          <w:b/>
        </w:rPr>
        <w:t>бағалау</w:t>
      </w:r>
      <w:proofErr w:type="spellEnd"/>
      <w:r>
        <w:rPr>
          <w:rFonts w:eastAsia="Calibri"/>
          <w:b/>
          <w:lang w:eastAsia="en-GB"/>
        </w:rPr>
        <w:t xml:space="preserve"> (PS4)</w:t>
      </w:r>
    </w:p>
    <w:p w14:paraId="7AD25C84" w14:textId="77777777" w:rsidR="006B6003" w:rsidRDefault="00000000">
      <w:pPr>
        <w:widowControl/>
        <w:numPr>
          <w:ilvl w:val="0"/>
          <w:numId w:val="88"/>
        </w:numPr>
        <w:autoSpaceDE/>
        <w:autoSpaceDN/>
        <w:jc w:val="both"/>
        <w:rPr>
          <w:rFonts w:ascii="Arial" w:eastAsia="Calibri" w:hAnsi="Arial" w:cs="Arial"/>
          <w:sz w:val="24"/>
          <w:szCs w:val="24"/>
          <w:lang w:eastAsia="en-GB"/>
        </w:rPr>
      </w:pPr>
      <w:proofErr w:type="spellStart"/>
      <w:r>
        <w:rPr>
          <w:rFonts w:ascii="Arial" w:hAnsi="Arial" w:cs="Arial"/>
        </w:rPr>
        <w:t>Жобаның</w:t>
      </w:r>
      <w:proofErr w:type="spellEnd"/>
      <w:r>
        <w:rPr>
          <w:rFonts w:ascii="Arial" w:hAnsi="Arial" w:cs="Arial"/>
        </w:rPr>
        <w:t xml:space="preserve"> </w:t>
      </w:r>
      <w:proofErr w:type="spellStart"/>
      <w:r>
        <w:rPr>
          <w:rFonts w:ascii="Arial" w:hAnsi="Arial" w:cs="Arial"/>
        </w:rPr>
        <w:t>ықпал</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аймағындағы</w:t>
      </w:r>
      <w:proofErr w:type="spellEnd"/>
      <w:r>
        <w:rPr>
          <w:rFonts w:ascii="Arial" w:hAnsi="Arial" w:cs="Arial"/>
        </w:rPr>
        <w:t xml:space="preserve"> </w:t>
      </w:r>
      <w:proofErr w:type="spellStart"/>
      <w:r>
        <w:rPr>
          <w:rFonts w:ascii="Arial" w:hAnsi="Arial" w:cs="Arial"/>
          <w:bCs/>
        </w:rPr>
        <w:t>денсаулық</w:t>
      </w:r>
      <w:proofErr w:type="spellEnd"/>
      <w:r>
        <w:rPr>
          <w:rFonts w:ascii="Arial" w:hAnsi="Arial" w:cs="Arial"/>
          <w:bCs/>
        </w:rPr>
        <w:t xml:space="preserve"> </w:t>
      </w:r>
      <w:proofErr w:type="spellStart"/>
      <w:r>
        <w:rPr>
          <w:rFonts w:ascii="Arial" w:hAnsi="Arial" w:cs="Arial"/>
          <w:bCs/>
        </w:rPr>
        <w:t>сақтау</w:t>
      </w:r>
      <w:proofErr w:type="spellEnd"/>
      <w:r>
        <w:rPr>
          <w:rFonts w:ascii="Arial" w:hAnsi="Arial" w:cs="Arial"/>
          <w:bCs/>
        </w:rPr>
        <w:t xml:space="preserve"> </w:t>
      </w:r>
      <w:proofErr w:type="spellStart"/>
      <w:r>
        <w:rPr>
          <w:rFonts w:ascii="Arial" w:hAnsi="Arial" w:cs="Arial"/>
          <w:bCs/>
        </w:rPr>
        <w:t>мекемелерін</w:t>
      </w:r>
      <w:proofErr w:type="spellEnd"/>
      <w:r>
        <w:rPr>
          <w:rFonts w:ascii="Arial" w:hAnsi="Arial" w:cs="Arial"/>
          <w:bCs/>
        </w:rPr>
        <w:t xml:space="preserve">, </w:t>
      </w:r>
      <w:proofErr w:type="spellStart"/>
      <w:r>
        <w:rPr>
          <w:rFonts w:ascii="Arial" w:hAnsi="Arial" w:cs="Arial"/>
          <w:bCs/>
        </w:rPr>
        <w:t>мектептерді</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мәдени</w:t>
      </w:r>
      <w:proofErr w:type="spellEnd"/>
      <w:r>
        <w:rPr>
          <w:rFonts w:ascii="Arial" w:hAnsi="Arial" w:cs="Arial"/>
          <w:bCs/>
        </w:rPr>
        <w:t xml:space="preserve"> </w:t>
      </w:r>
      <w:proofErr w:type="spellStart"/>
      <w:r>
        <w:rPr>
          <w:rFonts w:ascii="Arial" w:hAnsi="Arial" w:cs="Arial"/>
          <w:bCs/>
        </w:rPr>
        <w:t>нысандарды</w:t>
      </w:r>
      <w:proofErr w:type="spellEnd"/>
      <w:r>
        <w:rPr>
          <w:rFonts w:ascii="Arial" w:hAnsi="Arial" w:cs="Arial"/>
        </w:rPr>
        <w:t xml:space="preserve"> </w:t>
      </w:r>
      <w:proofErr w:type="spellStart"/>
      <w:r>
        <w:rPr>
          <w:rFonts w:ascii="Arial" w:hAnsi="Arial" w:cs="Arial"/>
        </w:rPr>
        <w:t>картаға</w:t>
      </w:r>
      <w:proofErr w:type="spellEnd"/>
      <w:r>
        <w:rPr>
          <w:rFonts w:ascii="Arial" w:hAnsi="Arial" w:cs="Arial"/>
        </w:rPr>
        <w:t xml:space="preserve"> </w:t>
      </w:r>
      <w:proofErr w:type="spellStart"/>
      <w:r>
        <w:rPr>
          <w:rFonts w:ascii="Arial" w:hAnsi="Arial" w:cs="Arial"/>
        </w:rPr>
        <w:t>түсіру</w:t>
      </w:r>
      <w:proofErr w:type="spellEnd"/>
      <w:r>
        <w:rPr>
          <w:rFonts w:ascii="Arial" w:hAnsi="Arial" w:cs="Arial"/>
        </w:rPr>
        <w:t>.</w:t>
      </w:r>
    </w:p>
    <w:p w14:paraId="73342145" w14:textId="77777777" w:rsidR="006B6003" w:rsidRDefault="00000000">
      <w:pPr>
        <w:pStyle w:val="afffd"/>
        <w:numPr>
          <w:ilvl w:val="0"/>
          <w:numId w:val="88"/>
        </w:numPr>
        <w:jc w:val="both"/>
        <w:rPr>
          <w:rFonts w:ascii="Arial" w:hAnsi="Arial" w:cs="Arial"/>
        </w:rPr>
      </w:pP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кезіндегі</w:t>
      </w:r>
      <w:proofErr w:type="spellEnd"/>
      <w:r>
        <w:rPr>
          <w:rFonts w:ascii="Arial" w:hAnsi="Arial" w:cs="Arial"/>
        </w:rPr>
        <w:t xml:space="preserve"> </w:t>
      </w:r>
      <w:proofErr w:type="spellStart"/>
      <w:r>
        <w:rPr>
          <w:rFonts w:ascii="Arial" w:hAnsi="Arial" w:cs="Arial"/>
          <w:bCs/>
        </w:rPr>
        <w:t>трафикке</w:t>
      </w:r>
      <w:proofErr w:type="spellEnd"/>
      <w:r>
        <w:rPr>
          <w:rFonts w:ascii="Arial" w:hAnsi="Arial" w:cs="Arial"/>
          <w:bCs/>
        </w:rPr>
        <w:t xml:space="preserve">, </w:t>
      </w:r>
      <w:proofErr w:type="spellStart"/>
      <w:r>
        <w:rPr>
          <w:rFonts w:ascii="Arial" w:hAnsi="Arial" w:cs="Arial"/>
          <w:bCs/>
        </w:rPr>
        <w:t>шаңға</w:t>
      </w:r>
      <w:proofErr w:type="spellEnd"/>
      <w:r>
        <w:rPr>
          <w:rFonts w:ascii="Arial" w:hAnsi="Arial" w:cs="Arial"/>
          <w:bCs/>
        </w:rPr>
        <w:t xml:space="preserve">, </w:t>
      </w:r>
      <w:proofErr w:type="spellStart"/>
      <w:r>
        <w:rPr>
          <w:rFonts w:ascii="Arial" w:hAnsi="Arial" w:cs="Arial"/>
          <w:bCs/>
        </w:rPr>
        <w:t>шуға</w:t>
      </w:r>
      <w:proofErr w:type="spellEnd"/>
      <w:r>
        <w:rPr>
          <w:rFonts w:ascii="Arial" w:hAnsi="Arial" w:cs="Arial"/>
          <w:bCs/>
        </w:rPr>
        <w:t xml:space="preserve">, </w:t>
      </w:r>
      <w:proofErr w:type="spellStart"/>
      <w:r>
        <w:rPr>
          <w:rFonts w:ascii="Arial" w:hAnsi="Arial" w:cs="Arial"/>
          <w:bCs/>
        </w:rPr>
        <w:t>дірілге</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bCs/>
        </w:rPr>
        <w:t>жұмыс</w:t>
      </w:r>
      <w:proofErr w:type="spellEnd"/>
      <w:r>
        <w:rPr>
          <w:rFonts w:ascii="Arial" w:hAnsi="Arial" w:cs="Arial"/>
          <w:bCs/>
        </w:rPr>
        <w:t xml:space="preserve"> </w:t>
      </w:r>
      <w:proofErr w:type="spellStart"/>
      <w:r>
        <w:rPr>
          <w:rFonts w:ascii="Arial" w:hAnsi="Arial" w:cs="Arial"/>
          <w:bCs/>
        </w:rPr>
        <w:t>күшінің</w:t>
      </w:r>
      <w:proofErr w:type="spellEnd"/>
      <w:r>
        <w:rPr>
          <w:rFonts w:ascii="Arial" w:hAnsi="Arial" w:cs="Arial"/>
          <w:bCs/>
        </w:rPr>
        <w:t xml:space="preserve"> </w:t>
      </w:r>
      <w:proofErr w:type="spellStart"/>
      <w:r>
        <w:rPr>
          <w:rFonts w:ascii="Arial" w:hAnsi="Arial" w:cs="Arial"/>
          <w:bCs/>
        </w:rPr>
        <w:t>ағынына</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rPr>
        <w:t>тәуекелдерді</w:t>
      </w:r>
      <w:proofErr w:type="spellEnd"/>
      <w:r>
        <w:rPr>
          <w:rFonts w:ascii="Arial" w:hAnsi="Arial" w:cs="Arial"/>
        </w:rPr>
        <w:t xml:space="preserve"> </w:t>
      </w:r>
      <w:proofErr w:type="spellStart"/>
      <w:r>
        <w:rPr>
          <w:rFonts w:ascii="Arial" w:hAnsi="Arial" w:cs="Arial"/>
        </w:rPr>
        <w:t>анықтау</w:t>
      </w:r>
      <w:proofErr w:type="spellEnd"/>
      <w:r>
        <w:rPr>
          <w:rFonts w:ascii="Arial" w:hAnsi="Arial" w:cs="Arial"/>
        </w:rPr>
        <w:t>.</w:t>
      </w:r>
    </w:p>
    <w:p w14:paraId="31ED54DF" w14:textId="77777777" w:rsidR="006B6003" w:rsidRDefault="00000000">
      <w:pPr>
        <w:pStyle w:val="afffd"/>
        <w:numPr>
          <w:ilvl w:val="0"/>
          <w:numId w:val="88"/>
        </w:numPr>
        <w:jc w:val="both"/>
        <w:rPr>
          <w:rFonts w:ascii="Arial" w:hAnsi="Arial" w:cs="Arial"/>
        </w:rPr>
      </w:pPr>
      <w:proofErr w:type="spellStart"/>
      <w:r>
        <w:rPr>
          <w:rFonts w:ascii="Arial" w:hAnsi="Arial" w:cs="Arial"/>
          <w:bCs/>
        </w:rPr>
        <w:t>Жұмсарту</w:t>
      </w:r>
      <w:proofErr w:type="spellEnd"/>
      <w:r>
        <w:rPr>
          <w:rFonts w:ascii="Arial" w:hAnsi="Arial" w:cs="Arial"/>
          <w:bCs/>
        </w:rPr>
        <w:t xml:space="preserve"> </w:t>
      </w:r>
      <w:proofErr w:type="spellStart"/>
      <w:r>
        <w:rPr>
          <w:rFonts w:ascii="Arial" w:hAnsi="Arial" w:cs="Arial"/>
          <w:bCs/>
        </w:rPr>
        <w:t>шараларына</w:t>
      </w:r>
      <w:proofErr w:type="spellEnd"/>
      <w:r>
        <w:rPr>
          <w:rFonts w:ascii="Arial" w:hAnsi="Arial" w:cs="Arial"/>
        </w:rPr>
        <w:t xml:space="preserve"> (</w:t>
      </w:r>
      <w:proofErr w:type="spellStart"/>
      <w:r>
        <w:rPr>
          <w:rFonts w:ascii="Arial" w:hAnsi="Arial" w:cs="Arial"/>
        </w:rPr>
        <w:t>мысалы</w:t>
      </w:r>
      <w:proofErr w:type="spellEnd"/>
      <w:r>
        <w:rPr>
          <w:rFonts w:ascii="Arial" w:hAnsi="Arial" w:cs="Arial"/>
        </w:rPr>
        <w:t xml:space="preserve">, </w:t>
      </w:r>
      <w:proofErr w:type="spellStart"/>
      <w:r>
        <w:rPr>
          <w:rFonts w:ascii="Arial" w:hAnsi="Arial" w:cs="Arial"/>
        </w:rPr>
        <w:t>трафикті</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еңбекті</w:t>
      </w:r>
      <w:proofErr w:type="spellEnd"/>
      <w:r>
        <w:rPr>
          <w:rFonts w:ascii="Arial" w:hAnsi="Arial" w:cs="Arial"/>
        </w:rPr>
        <w:t xml:space="preserve"> </w:t>
      </w:r>
      <w:proofErr w:type="spellStart"/>
      <w:r>
        <w:rPr>
          <w:rFonts w:ascii="Arial" w:hAnsi="Arial" w:cs="Arial"/>
        </w:rPr>
        <w:t>қорғау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қауіпсіздік</w:t>
      </w:r>
      <w:proofErr w:type="spellEnd"/>
      <w:r>
        <w:rPr>
          <w:rFonts w:ascii="Arial" w:hAnsi="Arial" w:cs="Arial"/>
        </w:rPr>
        <w:t xml:space="preserve"> (ЕҚҚ) </w:t>
      </w:r>
      <w:proofErr w:type="spellStart"/>
      <w:r>
        <w:rPr>
          <w:rFonts w:ascii="Arial" w:hAnsi="Arial" w:cs="Arial"/>
        </w:rPr>
        <w:t>талаптары</w:t>
      </w:r>
      <w:proofErr w:type="spellEnd"/>
      <w:r>
        <w:rPr>
          <w:rFonts w:ascii="Arial" w:hAnsi="Arial" w:cs="Arial"/>
        </w:rPr>
        <w:t xml:space="preserve">, </w:t>
      </w:r>
      <w:proofErr w:type="spellStart"/>
      <w:r>
        <w:rPr>
          <w:rFonts w:ascii="Arial" w:hAnsi="Arial" w:cs="Arial"/>
        </w:rPr>
        <w:t>қауымдастықты</w:t>
      </w:r>
      <w:proofErr w:type="spellEnd"/>
      <w:r>
        <w:rPr>
          <w:rFonts w:ascii="Arial" w:hAnsi="Arial" w:cs="Arial"/>
        </w:rPr>
        <w:t xml:space="preserve"> </w:t>
      </w:r>
      <w:proofErr w:type="spellStart"/>
      <w:r>
        <w:rPr>
          <w:rFonts w:ascii="Arial" w:hAnsi="Arial" w:cs="Arial"/>
        </w:rPr>
        <w:t>ақпараттандыру</w:t>
      </w:r>
      <w:proofErr w:type="spellEnd"/>
      <w:r>
        <w:rPr>
          <w:rFonts w:ascii="Arial" w:hAnsi="Arial" w:cs="Arial"/>
        </w:rPr>
        <w:t xml:space="preserve"> </w:t>
      </w:r>
      <w:proofErr w:type="spellStart"/>
      <w:r>
        <w:rPr>
          <w:rFonts w:ascii="Arial" w:hAnsi="Arial" w:cs="Arial"/>
        </w:rPr>
        <w:t>науқандары</w:t>
      </w:r>
      <w:proofErr w:type="spellEnd"/>
      <w:r>
        <w:rPr>
          <w:rFonts w:ascii="Arial" w:hAnsi="Arial" w:cs="Arial"/>
        </w:rPr>
        <w:t xml:space="preserve">) </w:t>
      </w:r>
      <w:proofErr w:type="spellStart"/>
      <w:r>
        <w:rPr>
          <w:rFonts w:ascii="Arial" w:hAnsi="Arial" w:cs="Arial"/>
        </w:rPr>
        <w:t>қатысты</w:t>
      </w:r>
      <w:proofErr w:type="spellEnd"/>
      <w:r>
        <w:rPr>
          <w:rFonts w:ascii="Arial" w:hAnsi="Arial" w:cs="Arial"/>
        </w:rPr>
        <w:t xml:space="preserve"> </w:t>
      </w:r>
      <w:proofErr w:type="spellStart"/>
      <w:r>
        <w:rPr>
          <w:rFonts w:ascii="Arial" w:hAnsi="Arial" w:cs="Arial"/>
        </w:rPr>
        <w:t>ұсыныстар</w:t>
      </w:r>
      <w:proofErr w:type="spellEnd"/>
      <w:r>
        <w:rPr>
          <w:rFonts w:ascii="Arial" w:hAnsi="Arial" w:cs="Arial"/>
          <w:lang w:val="kk-KZ"/>
        </w:rPr>
        <w:t>.</w:t>
      </w:r>
    </w:p>
    <w:p w14:paraId="78DDABC7" w14:textId="77777777" w:rsidR="006B6003" w:rsidRDefault="00000000">
      <w:pPr>
        <w:pStyle w:val="a0"/>
        <w:widowControl/>
        <w:numPr>
          <w:ilvl w:val="0"/>
          <w:numId w:val="84"/>
        </w:numPr>
        <w:autoSpaceDE/>
        <w:autoSpaceDN/>
        <w:rPr>
          <w:rFonts w:eastAsia="Calibri"/>
          <w:b/>
          <w:lang w:eastAsia="en-GB"/>
        </w:rPr>
      </w:pPr>
      <w:proofErr w:type="spellStart"/>
      <w:r>
        <w:rPr>
          <w:b/>
        </w:rPr>
        <w:t>Еңбек</w:t>
      </w:r>
      <w:proofErr w:type="spellEnd"/>
      <w:r>
        <w:rPr>
          <w:b/>
        </w:rPr>
        <w:t xml:space="preserve"> </w:t>
      </w:r>
      <w:proofErr w:type="spellStart"/>
      <w:r>
        <w:rPr>
          <w:b/>
        </w:rPr>
        <w:t>және</w:t>
      </w:r>
      <w:proofErr w:type="spellEnd"/>
      <w:r>
        <w:rPr>
          <w:b/>
        </w:rPr>
        <w:t xml:space="preserve"> </w:t>
      </w:r>
      <w:proofErr w:type="spellStart"/>
      <w:r>
        <w:rPr>
          <w:b/>
        </w:rPr>
        <w:t>жұмыс</w:t>
      </w:r>
      <w:proofErr w:type="spellEnd"/>
      <w:r>
        <w:rPr>
          <w:b/>
        </w:rPr>
        <w:t xml:space="preserve"> </w:t>
      </w:r>
      <w:proofErr w:type="spellStart"/>
      <w:r>
        <w:rPr>
          <w:b/>
        </w:rPr>
        <w:t>жағдайлары</w:t>
      </w:r>
      <w:proofErr w:type="spellEnd"/>
      <w:r>
        <w:rPr>
          <w:rFonts w:eastAsia="Calibri"/>
          <w:b/>
          <w:lang w:eastAsia="en-GB"/>
        </w:rPr>
        <w:t xml:space="preserve"> (PS2)</w:t>
      </w:r>
    </w:p>
    <w:p w14:paraId="6B13D70B" w14:textId="77777777" w:rsidR="006B6003" w:rsidRDefault="00000000">
      <w:pPr>
        <w:widowControl/>
        <w:numPr>
          <w:ilvl w:val="0"/>
          <w:numId w:val="89"/>
        </w:numPr>
        <w:autoSpaceDE/>
        <w:autoSpaceDN/>
        <w:jc w:val="both"/>
        <w:rPr>
          <w:rFonts w:ascii="Arial" w:eastAsia="Calibri" w:hAnsi="Arial" w:cs="Arial"/>
          <w:sz w:val="24"/>
          <w:szCs w:val="24"/>
          <w:lang w:eastAsia="en-GB"/>
        </w:rPr>
      </w:pPr>
      <w:proofErr w:type="spellStart"/>
      <w:r>
        <w:rPr>
          <w:rFonts w:ascii="Arial" w:hAnsi="Arial" w:cs="Arial"/>
        </w:rPr>
        <w:t>Жұмыспен</w:t>
      </w:r>
      <w:proofErr w:type="spellEnd"/>
      <w:r>
        <w:rPr>
          <w:rFonts w:ascii="Arial" w:hAnsi="Arial" w:cs="Arial"/>
        </w:rPr>
        <w:t xml:space="preserve"> </w:t>
      </w:r>
      <w:proofErr w:type="spellStart"/>
      <w:r>
        <w:rPr>
          <w:rFonts w:ascii="Arial" w:hAnsi="Arial" w:cs="Arial"/>
        </w:rPr>
        <w:t>қамту</w:t>
      </w:r>
      <w:proofErr w:type="spellEnd"/>
      <w:r>
        <w:rPr>
          <w:rFonts w:ascii="Arial" w:hAnsi="Arial" w:cs="Arial"/>
        </w:rPr>
        <w:t xml:space="preserve"> </w:t>
      </w:r>
      <w:proofErr w:type="spellStart"/>
      <w:r>
        <w:rPr>
          <w:rFonts w:ascii="Arial" w:hAnsi="Arial" w:cs="Arial"/>
        </w:rPr>
        <w:t>мүмкіндіктерін</w:t>
      </w:r>
      <w:proofErr w:type="spellEnd"/>
      <w:r>
        <w:rPr>
          <w:rFonts w:ascii="Arial" w:hAnsi="Arial" w:cs="Arial"/>
        </w:rPr>
        <w:t xml:space="preserve"> </w:t>
      </w:r>
      <w:proofErr w:type="spellStart"/>
      <w:r>
        <w:rPr>
          <w:rFonts w:ascii="Arial" w:hAnsi="Arial" w:cs="Arial"/>
        </w:rPr>
        <w:t>барынша</w:t>
      </w:r>
      <w:proofErr w:type="spellEnd"/>
      <w:r>
        <w:rPr>
          <w:rFonts w:ascii="Arial" w:hAnsi="Arial" w:cs="Arial"/>
        </w:rPr>
        <w:t xml:space="preserve"> </w:t>
      </w:r>
      <w:proofErr w:type="spellStart"/>
      <w:r>
        <w:rPr>
          <w:rFonts w:ascii="Arial" w:hAnsi="Arial" w:cs="Arial"/>
        </w:rPr>
        <w:t>арттыру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bCs/>
        </w:rPr>
        <w:t>жергілікті</w:t>
      </w:r>
      <w:proofErr w:type="spellEnd"/>
      <w:r>
        <w:rPr>
          <w:rFonts w:ascii="Arial" w:hAnsi="Arial" w:cs="Arial"/>
          <w:bCs/>
        </w:rPr>
        <w:t xml:space="preserve"> </w:t>
      </w:r>
      <w:proofErr w:type="spellStart"/>
      <w:r>
        <w:rPr>
          <w:rFonts w:ascii="Arial" w:hAnsi="Arial" w:cs="Arial"/>
          <w:bCs/>
        </w:rPr>
        <w:t>жұмыс</w:t>
      </w:r>
      <w:proofErr w:type="spellEnd"/>
      <w:r>
        <w:rPr>
          <w:rFonts w:ascii="Arial" w:hAnsi="Arial" w:cs="Arial"/>
          <w:bCs/>
        </w:rPr>
        <w:t xml:space="preserve"> </w:t>
      </w:r>
      <w:proofErr w:type="spellStart"/>
      <w:r>
        <w:rPr>
          <w:rFonts w:ascii="Arial" w:hAnsi="Arial" w:cs="Arial"/>
          <w:bCs/>
        </w:rPr>
        <w:t>күшінің</w:t>
      </w:r>
      <w:proofErr w:type="spellEnd"/>
      <w:r>
        <w:rPr>
          <w:rFonts w:ascii="Arial" w:hAnsi="Arial" w:cs="Arial"/>
          <w:bCs/>
        </w:rPr>
        <w:t xml:space="preserve"> </w:t>
      </w:r>
      <w:proofErr w:type="spellStart"/>
      <w:r>
        <w:rPr>
          <w:rFonts w:ascii="Arial" w:hAnsi="Arial" w:cs="Arial"/>
          <w:bCs/>
        </w:rPr>
        <w:t>ұсынысы</w:t>
      </w:r>
      <w:proofErr w:type="spellEnd"/>
      <w:r>
        <w:rPr>
          <w:rFonts w:ascii="Arial" w:hAnsi="Arial" w:cs="Arial"/>
          <w:bCs/>
        </w:rPr>
        <w:t xml:space="preserve"> </w:t>
      </w:r>
      <w:proofErr w:type="spellStart"/>
      <w:r>
        <w:rPr>
          <w:rFonts w:ascii="Arial" w:hAnsi="Arial" w:cs="Arial"/>
          <w:bCs/>
        </w:rPr>
        <w:t>мен</w:t>
      </w:r>
      <w:proofErr w:type="spellEnd"/>
      <w:r>
        <w:rPr>
          <w:rFonts w:ascii="Arial" w:hAnsi="Arial" w:cs="Arial"/>
          <w:bCs/>
        </w:rPr>
        <w:t xml:space="preserve"> </w:t>
      </w:r>
      <w:proofErr w:type="spellStart"/>
      <w:r>
        <w:rPr>
          <w:rFonts w:ascii="Arial" w:hAnsi="Arial" w:cs="Arial"/>
          <w:bCs/>
        </w:rPr>
        <w:t>дағдыларын</w:t>
      </w:r>
      <w:proofErr w:type="spellEnd"/>
      <w:r>
        <w:rPr>
          <w:rFonts w:ascii="Arial" w:hAnsi="Arial" w:cs="Arial"/>
        </w:rPr>
        <w:t xml:space="preserve"> </w:t>
      </w:r>
      <w:proofErr w:type="spellStart"/>
      <w:r>
        <w:rPr>
          <w:rFonts w:ascii="Arial" w:hAnsi="Arial" w:cs="Arial"/>
        </w:rPr>
        <w:t>талдау</w:t>
      </w:r>
      <w:proofErr w:type="spellEnd"/>
      <w:r>
        <w:rPr>
          <w:rFonts w:ascii="Arial" w:hAnsi="Arial" w:cs="Arial"/>
        </w:rPr>
        <w:t>.</w:t>
      </w:r>
    </w:p>
    <w:p w14:paraId="732DB49C" w14:textId="77777777" w:rsidR="006B6003" w:rsidRDefault="00000000">
      <w:pPr>
        <w:pStyle w:val="afffd"/>
        <w:numPr>
          <w:ilvl w:val="0"/>
          <w:numId w:val="89"/>
        </w:numPr>
        <w:jc w:val="both"/>
        <w:rPr>
          <w:rFonts w:ascii="Arial" w:hAnsi="Arial" w:cs="Arial"/>
        </w:rPr>
      </w:pP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емес</w:t>
      </w:r>
      <w:proofErr w:type="spellEnd"/>
      <w:r>
        <w:rPr>
          <w:rFonts w:ascii="Arial" w:hAnsi="Arial" w:cs="Arial"/>
        </w:rPr>
        <w:t xml:space="preserve"> </w:t>
      </w:r>
      <w:proofErr w:type="spellStart"/>
      <w:r>
        <w:rPr>
          <w:rFonts w:ascii="Arial" w:hAnsi="Arial" w:cs="Arial"/>
        </w:rPr>
        <w:t>жұмысшылардың</w:t>
      </w:r>
      <w:proofErr w:type="spellEnd"/>
      <w:r>
        <w:rPr>
          <w:rFonts w:ascii="Arial" w:hAnsi="Arial" w:cs="Arial"/>
        </w:rPr>
        <w:t xml:space="preserve"> </w:t>
      </w:r>
      <w:proofErr w:type="spellStart"/>
      <w:r>
        <w:rPr>
          <w:rFonts w:ascii="Arial" w:hAnsi="Arial" w:cs="Arial"/>
        </w:rPr>
        <w:t>келуінен</w:t>
      </w:r>
      <w:proofErr w:type="spellEnd"/>
      <w:r>
        <w:rPr>
          <w:rFonts w:ascii="Arial" w:hAnsi="Arial" w:cs="Arial"/>
        </w:rPr>
        <w:t xml:space="preserve"> </w:t>
      </w:r>
      <w:proofErr w:type="spellStart"/>
      <w:r>
        <w:rPr>
          <w:rFonts w:ascii="Arial" w:hAnsi="Arial" w:cs="Arial"/>
        </w:rPr>
        <w:t>туындайтын</w:t>
      </w:r>
      <w:proofErr w:type="spellEnd"/>
      <w:r>
        <w:rPr>
          <w:rFonts w:ascii="Arial" w:hAnsi="Arial" w:cs="Arial"/>
        </w:rPr>
        <w:t xml:space="preserve"> </w:t>
      </w:r>
      <w:proofErr w:type="spellStart"/>
      <w:r>
        <w:rPr>
          <w:rFonts w:ascii="Arial" w:hAnsi="Arial" w:cs="Arial"/>
        </w:rPr>
        <w:t>тәуекелдерді</w:t>
      </w:r>
      <w:proofErr w:type="spellEnd"/>
      <w:r>
        <w:rPr>
          <w:rFonts w:ascii="Arial" w:hAnsi="Arial" w:cs="Arial"/>
        </w:rPr>
        <w:t xml:space="preserve">, </w:t>
      </w:r>
      <w:proofErr w:type="spellStart"/>
      <w:r>
        <w:rPr>
          <w:rFonts w:ascii="Arial" w:hAnsi="Arial" w:cs="Arial"/>
        </w:rPr>
        <w:t>соның</w:t>
      </w:r>
      <w:proofErr w:type="spellEnd"/>
      <w:r>
        <w:rPr>
          <w:rFonts w:ascii="Arial" w:hAnsi="Arial" w:cs="Arial"/>
        </w:rPr>
        <w:t xml:space="preserve"> </w:t>
      </w:r>
      <w:proofErr w:type="spellStart"/>
      <w:r>
        <w:rPr>
          <w:rFonts w:ascii="Arial" w:hAnsi="Arial" w:cs="Arial"/>
        </w:rPr>
        <w:t>ішінде</w:t>
      </w:r>
      <w:proofErr w:type="spellEnd"/>
      <w:r>
        <w:rPr>
          <w:rFonts w:ascii="Arial" w:hAnsi="Arial" w:cs="Arial"/>
        </w:rPr>
        <w:t xml:space="preserve"> </w:t>
      </w:r>
      <w:proofErr w:type="spellStart"/>
      <w:r>
        <w:rPr>
          <w:rFonts w:ascii="Arial" w:hAnsi="Arial" w:cs="Arial"/>
          <w:bCs/>
        </w:rPr>
        <w:t>қоғамдық</w:t>
      </w:r>
      <w:proofErr w:type="spellEnd"/>
      <w:r>
        <w:rPr>
          <w:rFonts w:ascii="Arial" w:hAnsi="Arial" w:cs="Arial"/>
          <w:bCs/>
        </w:rPr>
        <w:t xml:space="preserve"> </w:t>
      </w:r>
      <w:proofErr w:type="spellStart"/>
      <w:r>
        <w:rPr>
          <w:rFonts w:ascii="Arial" w:hAnsi="Arial" w:cs="Arial"/>
          <w:bCs/>
        </w:rPr>
        <w:t>қызметтерге</w:t>
      </w:r>
      <w:proofErr w:type="spellEnd"/>
      <w:r>
        <w:rPr>
          <w:rFonts w:ascii="Arial" w:hAnsi="Arial" w:cs="Arial"/>
          <w:bCs/>
        </w:rPr>
        <w:t xml:space="preserve"> </w:t>
      </w:r>
      <w:proofErr w:type="spellStart"/>
      <w:r>
        <w:rPr>
          <w:rFonts w:ascii="Arial" w:hAnsi="Arial" w:cs="Arial"/>
          <w:bCs/>
        </w:rPr>
        <w:t>түсетін</w:t>
      </w:r>
      <w:proofErr w:type="spellEnd"/>
      <w:r>
        <w:rPr>
          <w:rFonts w:ascii="Arial" w:hAnsi="Arial" w:cs="Arial"/>
          <w:bCs/>
        </w:rPr>
        <w:t xml:space="preserve"> </w:t>
      </w:r>
      <w:proofErr w:type="spellStart"/>
      <w:r>
        <w:rPr>
          <w:rFonts w:ascii="Arial" w:hAnsi="Arial" w:cs="Arial"/>
          <w:bCs/>
        </w:rPr>
        <w:t>қысымды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bCs/>
        </w:rPr>
        <w:t>әлеуметтік</w:t>
      </w:r>
      <w:proofErr w:type="spellEnd"/>
      <w:r>
        <w:rPr>
          <w:rFonts w:ascii="Arial" w:hAnsi="Arial" w:cs="Arial"/>
          <w:bCs/>
        </w:rPr>
        <w:t xml:space="preserve"> </w:t>
      </w:r>
      <w:proofErr w:type="spellStart"/>
      <w:r>
        <w:rPr>
          <w:rFonts w:ascii="Arial" w:hAnsi="Arial" w:cs="Arial"/>
          <w:bCs/>
        </w:rPr>
        <w:t>шиеленіс</w:t>
      </w:r>
      <w:proofErr w:type="spellEnd"/>
      <w:r>
        <w:rPr>
          <w:rFonts w:ascii="Arial" w:hAnsi="Arial" w:cs="Arial"/>
          <w:bCs/>
        </w:rPr>
        <w:t xml:space="preserve"> </w:t>
      </w:r>
      <w:proofErr w:type="spellStart"/>
      <w:r>
        <w:rPr>
          <w:rFonts w:ascii="Arial" w:hAnsi="Arial" w:cs="Arial"/>
          <w:bCs/>
        </w:rPr>
        <w:t>қаупін</w:t>
      </w:r>
      <w:proofErr w:type="spellEnd"/>
      <w:r>
        <w:rPr>
          <w:rFonts w:ascii="Arial" w:hAnsi="Arial" w:cs="Arial"/>
        </w:rPr>
        <w:t xml:space="preserve"> </w:t>
      </w:r>
      <w:proofErr w:type="spellStart"/>
      <w:r>
        <w:rPr>
          <w:rFonts w:ascii="Arial" w:hAnsi="Arial" w:cs="Arial"/>
        </w:rPr>
        <w:t>анықтау</w:t>
      </w:r>
      <w:proofErr w:type="spellEnd"/>
      <w:r>
        <w:rPr>
          <w:rFonts w:ascii="Arial" w:hAnsi="Arial" w:cs="Arial"/>
        </w:rPr>
        <w:t>.</w:t>
      </w:r>
    </w:p>
    <w:p w14:paraId="3B76A900" w14:textId="77777777" w:rsidR="006B6003" w:rsidRDefault="00000000">
      <w:pPr>
        <w:pStyle w:val="afffd"/>
        <w:numPr>
          <w:ilvl w:val="0"/>
          <w:numId w:val="89"/>
        </w:numPr>
        <w:jc w:val="both"/>
        <w:rPr>
          <w:rFonts w:ascii="Arial" w:hAnsi="Arial" w:cs="Arial"/>
        </w:rPr>
      </w:pPr>
      <w:proofErr w:type="spellStart"/>
      <w:r>
        <w:rPr>
          <w:rFonts w:ascii="Arial" w:hAnsi="Arial" w:cs="Arial"/>
        </w:rPr>
        <w:t>Еңбекті</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шараларын</w:t>
      </w:r>
      <w:proofErr w:type="spellEnd"/>
      <w:r>
        <w:rPr>
          <w:rFonts w:ascii="Arial" w:hAnsi="Arial" w:cs="Arial"/>
        </w:rPr>
        <w:t xml:space="preserve"> </w:t>
      </w:r>
      <w:proofErr w:type="spellStart"/>
      <w:r>
        <w:rPr>
          <w:rFonts w:ascii="Arial" w:hAnsi="Arial" w:cs="Arial"/>
          <w:bCs/>
        </w:rPr>
        <w:t>Еңбекті</w:t>
      </w:r>
      <w:proofErr w:type="spellEnd"/>
      <w:r>
        <w:rPr>
          <w:rFonts w:ascii="Arial" w:hAnsi="Arial" w:cs="Arial"/>
          <w:bCs/>
        </w:rPr>
        <w:t xml:space="preserve"> </w:t>
      </w:r>
      <w:proofErr w:type="spellStart"/>
      <w:r>
        <w:rPr>
          <w:rFonts w:ascii="Arial" w:hAnsi="Arial" w:cs="Arial"/>
          <w:bCs/>
        </w:rPr>
        <w:t>басқару</w:t>
      </w:r>
      <w:proofErr w:type="spellEnd"/>
      <w:r>
        <w:rPr>
          <w:rFonts w:ascii="Arial" w:hAnsi="Arial" w:cs="Arial"/>
          <w:bCs/>
        </w:rPr>
        <w:t xml:space="preserve"> </w:t>
      </w:r>
      <w:proofErr w:type="spellStart"/>
      <w:r>
        <w:rPr>
          <w:rFonts w:ascii="Arial" w:hAnsi="Arial" w:cs="Arial"/>
          <w:bCs/>
        </w:rPr>
        <w:t>рәсімдеріне</w:t>
      </w:r>
      <w:proofErr w:type="spellEnd"/>
      <w:r>
        <w:rPr>
          <w:rFonts w:ascii="Arial" w:hAnsi="Arial" w:cs="Arial"/>
          <w:bCs/>
        </w:rPr>
        <w:t xml:space="preserve"> </w:t>
      </w:r>
      <w:proofErr w:type="spellStart"/>
      <w:r>
        <w:rPr>
          <w:rFonts w:ascii="Arial" w:hAnsi="Arial" w:cs="Arial"/>
        </w:rPr>
        <w:t>енгізу</w:t>
      </w:r>
      <w:proofErr w:type="spellEnd"/>
      <w:r>
        <w:rPr>
          <w:rFonts w:ascii="Arial" w:hAnsi="Arial" w:cs="Arial"/>
          <w:lang w:val="kk-KZ"/>
        </w:rPr>
        <w:t>.</w:t>
      </w:r>
    </w:p>
    <w:p w14:paraId="523E473B" w14:textId="77777777" w:rsidR="006B6003" w:rsidRDefault="00000000">
      <w:pPr>
        <w:pStyle w:val="a0"/>
        <w:widowControl/>
        <w:numPr>
          <w:ilvl w:val="0"/>
          <w:numId w:val="84"/>
        </w:numPr>
        <w:autoSpaceDE/>
        <w:autoSpaceDN/>
        <w:rPr>
          <w:rFonts w:eastAsia="Calibri"/>
          <w:b/>
          <w:lang w:eastAsia="en-GB"/>
        </w:rPr>
      </w:pPr>
      <w:r>
        <w:rPr>
          <w:b/>
        </w:rPr>
        <w:t>GIS-г</w:t>
      </w:r>
      <w:r>
        <w:rPr>
          <w:b/>
          <w:lang w:val="kk-KZ"/>
        </w:rPr>
        <w:t>е</w:t>
      </w:r>
      <w:r>
        <w:rPr>
          <w:b/>
        </w:rPr>
        <w:t xml:space="preserve"> </w:t>
      </w:r>
      <w:proofErr w:type="spellStart"/>
      <w:r>
        <w:rPr>
          <w:b/>
        </w:rPr>
        <w:t>негізделген</w:t>
      </w:r>
      <w:proofErr w:type="spellEnd"/>
      <w:r>
        <w:rPr>
          <w:b/>
        </w:rPr>
        <w:t xml:space="preserve"> </w:t>
      </w:r>
      <w:proofErr w:type="spellStart"/>
      <w:r>
        <w:rPr>
          <w:b/>
        </w:rPr>
        <w:t>деректерді</w:t>
      </w:r>
      <w:proofErr w:type="spellEnd"/>
      <w:r>
        <w:rPr>
          <w:b/>
        </w:rPr>
        <w:t xml:space="preserve"> </w:t>
      </w:r>
      <w:r>
        <w:rPr>
          <w:b/>
          <w:lang w:val="kk-KZ"/>
        </w:rPr>
        <w:t>т</w:t>
      </w:r>
      <w:proofErr w:type="spellStart"/>
      <w:r>
        <w:rPr>
          <w:b/>
        </w:rPr>
        <w:t>алдау</w:t>
      </w:r>
      <w:proofErr w:type="spellEnd"/>
      <w:r>
        <w:rPr>
          <w:rFonts w:eastAsia="Calibri"/>
          <w:b/>
          <w:lang w:eastAsia="en-GB"/>
        </w:rPr>
        <w:t xml:space="preserve"> (PS1, PS5)</w:t>
      </w:r>
    </w:p>
    <w:p w14:paraId="3A3F814B" w14:textId="77777777" w:rsidR="006B6003" w:rsidRDefault="00000000">
      <w:pPr>
        <w:widowControl/>
        <w:numPr>
          <w:ilvl w:val="0"/>
          <w:numId w:val="90"/>
        </w:numPr>
        <w:autoSpaceDE/>
        <w:autoSpaceDN/>
        <w:jc w:val="both"/>
        <w:rPr>
          <w:rFonts w:ascii="Arial" w:eastAsia="Calibri" w:hAnsi="Arial" w:cs="Arial"/>
          <w:sz w:val="24"/>
          <w:szCs w:val="24"/>
          <w:lang w:eastAsia="en-GB"/>
        </w:rPr>
      </w:pPr>
      <w:r>
        <w:rPr>
          <w:rFonts w:ascii="Arial" w:eastAsia="Calibri" w:hAnsi="Arial" w:cs="Arial"/>
          <w:sz w:val="24"/>
          <w:szCs w:val="24"/>
          <w:lang w:val="kk-KZ" w:eastAsia="en-GB"/>
        </w:rPr>
        <w:t>З</w:t>
      </w:r>
      <w:proofErr w:type="spellStart"/>
      <w:r>
        <w:rPr>
          <w:rFonts w:ascii="Arial" w:hAnsi="Arial" w:cs="Arial"/>
        </w:rPr>
        <w:t>ақымдалған</w:t>
      </w:r>
      <w:proofErr w:type="spellEnd"/>
      <w:r>
        <w:rPr>
          <w:rFonts w:ascii="Arial" w:hAnsi="Arial" w:cs="Arial"/>
        </w:rPr>
        <w:t xml:space="preserve"> </w:t>
      </w:r>
      <w:proofErr w:type="spellStart"/>
      <w:r>
        <w:rPr>
          <w:rFonts w:ascii="Arial" w:hAnsi="Arial" w:cs="Arial"/>
          <w:bCs/>
        </w:rPr>
        <w:t>үй</w:t>
      </w:r>
      <w:proofErr w:type="spellEnd"/>
      <w:r>
        <w:rPr>
          <w:rFonts w:ascii="Arial" w:hAnsi="Arial" w:cs="Arial"/>
          <w:bCs/>
        </w:rPr>
        <w:t xml:space="preserve"> </w:t>
      </w:r>
      <w:proofErr w:type="spellStart"/>
      <w:r>
        <w:rPr>
          <w:rFonts w:ascii="Arial" w:hAnsi="Arial" w:cs="Arial"/>
          <w:bCs/>
        </w:rPr>
        <w:t>шаруашылықтарын</w:t>
      </w:r>
      <w:proofErr w:type="spellEnd"/>
      <w:r>
        <w:rPr>
          <w:rFonts w:ascii="Arial" w:hAnsi="Arial" w:cs="Arial"/>
          <w:bCs/>
        </w:rPr>
        <w:t xml:space="preserve">, </w:t>
      </w:r>
      <w:proofErr w:type="spellStart"/>
      <w:r>
        <w:rPr>
          <w:rFonts w:ascii="Arial" w:hAnsi="Arial" w:cs="Arial"/>
          <w:bCs/>
        </w:rPr>
        <w:t>қоғамдық</w:t>
      </w:r>
      <w:proofErr w:type="spellEnd"/>
      <w:r>
        <w:rPr>
          <w:rFonts w:ascii="Arial" w:hAnsi="Arial" w:cs="Arial"/>
          <w:bCs/>
        </w:rPr>
        <w:t xml:space="preserve"> </w:t>
      </w:r>
      <w:proofErr w:type="spellStart"/>
      <w:r>
        <w:rPr>
          <w:rFonts w:ascii="Arial" w:hAnsi="Arial" w:cs="Arial"/>
          <w:bCs/>
        </w:rPr>
        <w:t>инфрақұрылымды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bCs/>
        </w:rPr>
        <w:t>сезімтал</w:t>
      </w:r>
      <w:proofErr w:type="spellEnd"/>
      <w:r>
        <w:rPr>
          <w:rFonts w:ascii="Arial" w:hAnsi="Arial" w:cs="Arial"/>
          <w:bCs/>
        </w:rPr>
        <w:t xml:space="preserve"> </w:t>
      </w:r>
      <w:proofErr w:type="spellStart"/>
      <w:r>
        <w:rPr>
          <w:rFonts w:ascii="Arial" w:hAnsi="Arial" w:cs="Arial"/>
          <w:bCs/>
        </w:rPr>
        <w:t>қабылдағыштарды</w:t>
      </w:r>
      <w:proofErr w:type="spellEnd"/>
      <w:r>
        <w:rPr>
          <w:rFonts w:ascii="Arial" w:hAnsi="Arial" w:cs="Arial"/>
        </w:rPr>
        <w:t xml:space="preserve"> </w:t>
      </w:r>
      <w:proofErr w:type="spellStart"/>
      <w:r>
        <w:rPr>
          <w:rFonts w:ascii="Arial" w:hAnsi="Arial" w:cs="Arial"/>
        </w:rPr>
        <w:t>картаға</w:t>
      </w:r>
      <w:proofErr w:type="spellEnd"/>
      <w:r>
        <w:rPr>
          <w:rFonts w:ascii="Arial" w:hAnsi="Arial" w:cs="Arial"/>
        </w:rPr>
        <w:t xml:space="preserve"> </w:t>
      </w:r>
      <w:proofErr w:type="spellStart"/>
      <w:r>
        <w:rPr>
          <w:rFonts w:ascii="Arial" w:hAnsi="Arial" w:cs="Arial"/>
        </w:rPr>
        <w:t>түсіру</w:t>
      </w:r>
      <w:proofErr w:type="spellEnd"/>
      <w:r>
        <w:rPr>
          <w:rFonts w:ascii="Arial" w:hAnsi="Arial" w:cs="Arial"/>
        </w:rPr>
        <w:t>.</w:t>
      </w:r>
    </w:p>
    <w:p w14:paraId="314FF270" w14:textId="77777777" w:rsidR="006B6003" w:rsidRDefault="00000000">
      <w:pPr>
        <w:pStyle w:val="afffd"/>
        <w:numPr>
          <w:ilvl w:val="0"/>
          <w:numId w:val="90"/>
        </w:numPr>
        <w:jc w:val="both"/>
        <w:rPr>
          <w:rFonts w:ascii="Arial" w:hAnsi="Arial" w:cs="Arial"/>
        </w:rPr>
      </w:pPr>
      <w:proofErr w:type="spellStart"/>
      <w:r>
        <w:rPr>
          <w:rFonts w:ascii="Arial" w:hAnsi="Arial" w:cs="Arial"/>
        </w:rPr>
        <w:t>Ығыстыру</w:t>
      </w:r>
      <w:proofErr w:type="spellEnd"/>
      <w:r>
        <w:rPr>
          <w:rFonts w:ascii="Arial" w:hAnsi="Arial" w:cs="Arial"/>
        </w:rPr>
        <w:t xml:space="preserve"> </w:t>
      </w:r>
      <w:proofErr w:type="spellStart"/>
      <w:r>
        <w:rPr>
          <w:rFonts w:ascii="Arial" w:hAnsi="Arial" w:cs="Arial"/>
        </w:rPr>
        <w:t>тәуекелдерін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қауымдастықтың</w:t>
      </w:r>
      <w:proofErr w:type="spellEnd"/>
      <w:r>
        <w:rPr>
          <w:rFonts w:ascii="Arial" w:hAnsi="Arial" w:cs="Arial"/>
        </w:rPr>
        <w:t xml:space="preserve"> </w:t>
      </w:r>
      <w:proofErr w:type="spellStart"/>
      <w:r>
        <w:rPr>
          <w:rFonts w:ascii="Arial" w:hAnsi="Arial" w:cs="Arial"/>
        </w:rPr>
        <w:t>әсерге</w:t>
      </w:r>
      <w:proofErr w:type="spellEnd"/>
      <w:r>
        <w:rPr>
          <w:rFonts w:ascii="Arial" w:hAnsi="Arial" w:cs="Arial"/>
        </w:rPr>
        <w:t xml:space="preserve"> </w:t>
      </w:r>
      <w:proofErr w:type="spellStart"/>
      <w:r>
        <w:rPr>
          <w:rFonts w:ascii="Arial" w:hAnsi="Arial" w:cs="Arial"/>
        </w:rPr>
        <w:t>ұшырауын</w:t>
      </w:r>
      <w:proofErr w:type="spellEnd"/>
      <w:r>
        <w:rPr>
          <w:rFonts w:ascii="Arial" w:hAnsi="Arial" w:cs="Arial"/>
        </w:rPr>
        <w:t xml:space="preserve"> </w:t>
      </w:r>
      <w:proofErr w:type="spellStart"/>
      <w:r>
        <w:rPr>
          <w:rFonts w:ascii="Arial" w:hAnsi="Arial" w:cs="Arial"/>
        </w:rPr>
        <w:t>кеңістікте</w:t>
      </w:r>
      <w:proofErr w:type="spellEnd"/>
      <w:r>
        <w:rPr>
          <w:rFonts w:ascii="Arial" w:hAnsi="Arial" w:cs="Arial"/>
        </w:rPr>
        <w:t xml:space="preserve"> </w:t>
      </w:r>
      <w:proofErr w:type="spellStart"/>
      <w:r>
        <w:rPr>
          <w:rFonts w:ascii="Arial" w:hAnsi="Arial" w:cs="Arial"/>
        </w:rPr>
        <w:t>талдау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bCs/>
        </w:rPr>
        <w:t>далалық</w:t>
      </w:r>
      <w:proofErr w:type="spellEnd"/>
      <w:r>
        <w:rPr>
          <w:rFonts w:ascii="Arial" w:hAnsi="Arial" w:cs="Arial"/>
          <w:bCs/>
        </w:rPr>
        <w:t xml:space="preserve"> </w:t>
      </w:r>
      <w:proofErr w:type="spellStart"/>
      <w:r>
        <w:rPr>
          <w:rFonts w:ascii="Arial" w:hAnsi="Arial" w:cs="Arial"/>
          <w:bCs/>
        </w:rPr>
        <w:t>зерттеу</w:t>
      </w:r>
      <w:proofErr w:type="spellEnd"/>
      <w:r>
        <w:rPr>
          <w:rFonts w:ascii="Arial" w:hAnsi="Arial" w:cs="Arial"/>
          <w:bCs/>
        </w:rPr>
        <w:t xml:space="preserve"> </w:t>
      </w:r>
      <w:proofErr w:type="spellStart"/>
      <w:r>
        <w:rPr>
          <w:rFonts w:ascii="Arial" w:hAnsi="Arial" w:cs="Arial"/>
          <w:bCs/>
        </w:rPr>
        <w:t>деректерін</w:t>
      </w:r>
      <w:proofErr w:type="spellEnd"/>
      <w:r>
        <w:rPr>
          <w:rFonts w:ascii="Arial" w:hAnsi="Arial" w:cs="Arial"/>
        </w:rPr>
        <w:t xml:space="preserve"> </w:t>
      </w:r>
      <w:proofErr w:type="spellStart"/>
      <w:r>
        <w:rPr>
          <w:rFonts w:ascii="Arial" w:hAnsi="Arial" w:cs="Arial"/>
        </w:rPr>
        <w:t>кадастрлық</w:t>
      </w:r>
      <w:proofErr w:type="spellEnd"/>
      <w:r>
        <w:rPr>
          <w:rFonts w:ascii="Arial" w:hAnsi="Arial" w:cs="Arial"/>
        </w:rPr>
        <w:t xml:space="preserve"> </w:t>
      </w:r>
      <w:proofErr w:type="spellStart"/>
      <w:r>
        <w:rPr>
          <w:rFonts w:ascii="Arial" w:hAnsi="Arial" w:cs="Arial"/>
        </w:rPr>
        <w:t>ақпаратпен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жерді</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жазбаларымен</w:t>
      </w:r>
      <w:proofErr w:type="spellEnd"/>
      <w:r>
        <w:rPr>
          <w:rFonts w:ascii="Arial" w:hAnsi="Arial" w:cs="Arial"/>
        </w:rPr>
        <w:t xml:space="preserve"> </w:t>
      </w:r>
      <w:proofErr w:type="spellStart"/>
      <w:r>
        <w:rPr>
          <w:rFonts w:ascii="Arial" w:hAnsi="Arial" w:cs="Arial"/>
        </w:rPr>
        <w:t>біріктіру</w:t>
      </w:r>
      <w:proofErr w:type="spellEnd"/>
      <w:r>
        <w:rPr>
          <w:rFonts w:ascii="Arial" w:hAnsi="Arial" w:cs="Arial"/>
          <w:lang w:val="kk-KZ"/>
        </w:rPr>
        <w:t>.</w:t>
      </w:r>
    </w:p>
    <w:p w14:paraId="63148482" w14:textId="77777777" w:rsidR="006B6003" w:rsidRDefault="006B6003">
      <w:pPr>
        <w:pStyle w:val="ReportBodyTextNogap"/>
      </w:pPr>
    </w:p>
    <w:p w14:paraId="252C568E" w14:textId="77777777" w:rsidR="006B6003" w:rsidRDefault="00000000">
      <w:pPr>
        <w:pStyle w:val="31"/>
      </w:pPr>
      <w:bookmarkStart w:id="1592" w:name="_Toc208974613"/>
      <w:bookmarkStart w:id="1593" w:name="_Toc208974203"/>
      <w:bookmarkStart w:id="1594" w:name="_Toc208974405"/>
      <w:bookmarkStart w:id="1595" w:name="_Toc208974003"/>
      <w:bookmarkStart w:id="1596" w:name="_Toc208973803"/>
      <w:bookmarkStart w:id="1597" w:name="_Toc210644772"/>
      <w:bookmarkEnd w:id="1592"/>
      <w:bookmarkEnd w:id="1593"/>
      <w:bookmarkEnd w:id="1594"/>
      <w:bookmarkEnd w:id="1595"/>
      <w:bookmarkEnd w:id="1596"/>
      <w:r>
        <w:rPr>
          <w:lang w:val="kk-KZ"/>
        </w:rPr>
        <w:t>Әлеуметтік жағдайларды бағалау әдістемесі</w:t>
      </w:r>
      <w:bookmarkEnd w:id="1597"/>
    </w:p>
    <w:p w14:paraId="31014B92" w14:textId="77777777" w:rsidR="006B6003" w:rsidRDefault="00000000">
      <w:pPr>
        <w:widowControl/>
        <w:autoSpaceDE/>
        <w:autoSpaceDN/>
        <w:spacing w:before="100" w:beforeAutospacing="1"/>
        <w:jc w:val="both"/>
        <w:rPr>
          <w:rFonts w:ascii="Arial" w:eastAsia="SimSun" w:hAnsi="Arial" w:cs="Arial"/>
          <w:bCs/>
          <w:color w:val="1C1C1C"/>
          <w:sz w:val="24"/>
          <w:szCs w:val="24"/>
          <w:lang w:val="en-PH" w:eastAsia="zh-CN"/>
        </w:rPr>
      </w:pPr>
      <w:proofErr w:type="spellStart"/>
      <w:r>
        <w:rPr>
          <w:rFonts w:ascii="Arial" w:hAnsi="Arial" w:cs="Arial"/>
          <w:bCs/>
          <w:sz w:val="24"/>
          <w:szCs w:val="24"/>
        </w:rPr>
        <w:t>Әлеуметтік</w:t>
      </w:r>
      <w:proofErr w:type="spellEnd"/>
      <w:r>
        <w:rPr>
          <w:rFonts w:ascii="Arial" w:hAnsi="Arial" w:cs="Arial"/>
          <w:bCs/>
          <w:sz w:val="24"/>
          <w:szCs w:val="24"/>
        </w:rPr>
        <w:t xml:space="preserve"> </w:t>
      </w:r>
      <w:proofErr w:type="spellStart"/>
      <w:r>
        <w:rPr>
          <w:rFonts w:ascii="Arial" w:hAnsi="Arial" w:cs="Arial"/>
          <w:bCs/>
          <w:sz w:val="24"/>
          <w:szCs w:val="24"/>
        </w:rPr>
        <w:t>бастапқы</w:t>
      </w:r>
      <w:proofErr w:type="spellEnd"/>
      <w:r>
        <w:rPr>
          <w:rFonts w:ascii="Arial" w:hAnsi="Arial" w:cs="Arial"/>
          <w:bCs/>
          <w:sz w:val="24"/>
          <w:szCs w:val="24"/>
        </w:rPr>
        <w:t xml:space="preserve"> </w:t>
      </w:r>
      <w:proofErr w:type="spellStart"/>
      <w:r>
        <w:rPr>
          <w:rFonts w:ascii="Arial" w:hAnsi="Arial" w:cs="Arial"/>
          <w:bCs/>
          <w:sz w:val="24"/>
          <w:szCs w:val="24"/>
        </w:rPr>
        <w:t>деректер</w:t>
      </w:r>
      <w:proofErr w:type="spellEnd"/>
      <w:r>
        <w:rPr>
          <w:rFonts w:ascii="Arial" w:hAnsi="Arial" w:cs="Arial"/>
          <w:sz w:val="24"/>
          <w:szCs w:val="24"/>
        </w:rPr>
        <w:t xml:space="preserve"> (</w:t>
      </w:r>
      <w:proofErr w:type="spellStart"/>
      <w:r>
        <w:rPr>
          <w:rFonts w:ascii="Arial" w:hAnsi="Arial" w:cs="Arial"/>
          <w:sz w:val="24"/>
          <w:szCs w:val="24"/>
        </w:rPr>
        <w:t>немесе</w:t>
      </w:r>
      <w:proofErr w:type="spellEnd"/>
      <w:r>
        <w:rPr>
          <w:rFonts w:ascii="Arial" w:hAnsi="Arial" w:cs="Arial"/>
          <w:sz w:val="24"/>
          <w:szCs w:val="24"/>
        </w:rPr>
        <w:t xml:space="preserve"> </w:t>
      </w:r>
      <w:r>
        <w:rPr>
          <w:rFonts w:ascii="Arial" w:hAnsi="Arial" w:cs="Arial"/>
          <w:bCs/>
          <w:sz w:val="24"/>
          <w:szCs w:val="24"/>
          <w:lang w:val="kk-KZ"/>
        </w:rPr>
        <w:t>ә</w:t>
      </w:r>
      <w:proofErr w:type="spellStart"/>
      <w:r>
        <w:rPr>
          <w:rFonts w:ascii="Arial" w:hAnsi="Arial" w:cs="Arial"/>
          <w:bCs/>
          <w:sz w:val="24"/>
          <w:szCs w:val="24"/>
        </w:rPr>
        <w:t>леуметтік</w:t>
      </w:r>
      <w:proofErr w:type="spellEnd"/>
      <w:r>
        <w:rPr>
          <w:rFonts w:ascii="Arial" w:hAnsi="Arial" w:cs="Arial"/>
          <w:bCs/>
          <w:sz w:val="24"/>
          <w:szCs w:val="24"/>
        </w:rPr>
        <w:t xml:space="preserve"> </w:t>
      </w:r>
      <w:proofErr w:type="spellStart"/>
      <w:r>
        <w:rPr>
          <w:rFonts w:ascii="Arial" w:hAnsi="Arial" w:cs="Arial"/>
          <w:bCs/>
          <w:sz w:val="24"/>
          <w:szCs w:val="24"/>
        </w:rPr>
        <w:t>базис</w:t>
      </w:r>
      <w:proofErr w:type="spellEnd"/>
      <w:r>
        <w:rPr>
          <w:rFonts w:ascii="Arial" w:hAnsi="Arial" w:cs="Arial"/>
          <w:sz w:val="24"/>
          <w:szCs w:val="24"/>
        </w:rPr>
        <w:t xml:space="preserve">) </w:t>
      </w:r>
      <w:proofErr w:type="spellStart"/>
      <w:r>
        <w:rPr>
          <w:rFonts w:ascii="Arial" w:hAnsi="Arial" w:cs="Arial"/>
          <w:sz w:val="24"/>
          <w:szCs w:val="24"/>
        </w:rPr>
        <w:t>жаңадан</w:t>
      </w:r>
      <w:proofErr w:type="spellEnd"/>
      <w:r>
        <w:rPr>
          <w:rFonts w:ascii="Arial" w:hAnsi="Arial" w:cs="Arial"/>
          <w:sz w:val="24"/>
          <w:szCs w:val="24"/>
        </w:rPr>
        <w:t xml:space="preserve"> </w:t>
      </w:r>
      <w:proofErr w:type="spellStart"/>
      <w:r>
        <w:rPr>
          <w:rFonts w:ascii="Arial" w:hAnsi="Arial" w:cs="Arial"/>
          <w:sz w:val="24"/>
          <w:szCs w:val="24"/>
        </w:rPr>
        <w:t>салынатын</w:t>
      </w:r>
      <w:proofErr w:type="spellEnd"/>
      <w:r>
        <w:rPr>
          <w:rFonts w:ascii="Arial" w:hAnsi="Arial" w:cs="Arial"/>
          <w:sz w:val="24"/>
          <w:szCs w:val="24"/>
        </w:rPr>
        <w:t xml:space="preserve"> </w:t>
      </w:r>
      <w:r>
        <w:rPr>
          <w:rFonts w:ascii="Arial" w:hAnsi="Arial" w:cs="Arial"/>
          <w:sz w:val="24"/>
          <w:szCs w:val="24"/>
          <w:lang w:val="kk-KZ"/>
        </w:rPr>
        <w:t xml:space="preserve">жобаға </w:t>
      </w:r>
      <w:proofErr w:type="spellStart"/>
      <w:r>
        <w:rPr>
          <w:rFonts w:ascii="Arial" w:hAnsi="Arial" w:cs="Arial"/>
          <w:bCs/>
          <w:sz w:val="24"/>
          <w:szCs w:val="24"/>
        </w:rPr>
        <w:t>ықпал</w:t>
      </w:r>
      <w:proofErr w:type="spellEnd"/>
      <w:r>
        <w:rPr>
          <w:rFonts w:ascii="Arial" w:hAnsi="Arial" w:cs="Arial"/>
          <w:bCs/>
          <w:sz w:val="24"/>
          <w:szCs w:val="24"/>
        </w:rPr>
        <w:t xml:space="preserve"> </w:t>
      </w:r>
      <w:proofErr w:type="spellStart"/>
      <w:r>
        <w:rPr>
          <w:rFonts w:ascii="Arial" w:hAnsi="Arial" w:cs="Arial"/>
          <w:bCs/>
          <w:sz w:val="24"/>
          <w:szCs w:val="24"/>
        </w:rPr>
        <w:t>ету</w:t>
      </w:r>
      <w:proofErr w:type="spellEnd"/>
      <w:r>
        <w:rPr>
          <w:rFonts w:ascii="Arial" w:hAnsi="Arial" w:cs="Arial"/>
          <w:bCs/>
          <w:sz w:val="24"/>
          <w:szCs w:val="24"/>
        </w:rPr>
        <w:t xml:space="preserve"> </w:t>
      </w:r>
      <w:proofErr w:type="spellStart"/>
      <w:r>
        <w:rPr>
          <w:rFonts w:ascii="Arial" w:hAnsi="Arial" w:cs="Arial"/>
          <w:bCs/>
          <w:sz w:val="24"/>
          <w:szCs w:val="24"/>
        </w:rPr>
        <w:t>аумағындағы</w:t>
      </w:r>
      <w:proofErr w:type="spellEnd"/>
      <w:r>
        <w:rPr>
          <w:rFonts w:ascii="Arial" w:hAnsi="Arial" w:cs="Arial"/>
          <w:sz w:val="24"/>
          <w:szCs w:val="24"/>
        </w:rPr>
        <w:t xml:space="preserve"> </w:t>
      </w:r>
      <w:proofErr w:type="spellStart"/>
      <w:r>
        <w:rPr>
          <w:rFonts w:ascii="Arial" w:hAnsi="Arial" w:cs="Arial"/>
          <w:sz w:val="24"/>
          <w:szCs w:val="24"/>
        </w:rPr>
        <w:t>демографиялық</w:t>
      </w:r>
      <w:proofErr w:type="spellEnd"/>
      <w:r>
        <w:rPr>
          <w:rFonts w:ascii="Arial" w:hAnsi="Arial" w:cs="Arial"/>
          <w:sz w:val="24"/>
          <w:szCs w:val="24"/>
        </w:rPr>
        <w:t xml:space="preserve">, </w:t>
      </w:r>
      <w:proofErr w:type="spellStart"/>
      <w:r>
        <w:rPr>
          <w:rFonts w:ascii="Arial" w:hAnsi="Arial" w:cs="Arial"/>
          <w:sz w:val="24"/>
          <w:szCs w:val="24"/>
        </w:rPr>
        <w:t>жер</w:t>
      </w:r>
      <w:proofErr w:type="spellEnd"/>
      <w:r>
        <w:rPr>
          <w:rFonts w:ascii="Arial" w:hAnsi="Arial" w:cs="Arial"/>
          <w:sz w:val="24"/>
          <w:szCs w:val="24"/>
        </w:rPr>
        <w:t xml:space="preserve"> </w:t>
      </w:r>
      <w:proofErr w:type="spellStart"/>
      <w:r>
        <w:rPr>
          <w:rFonts w:ascii="Arial" w:hAnsi="Arial" w:cs="Arial"/>
          <w:sz w:val="24"/>
          <w:szCs w:val="24"/>
        </w:rPr>
        <w:t>пайдалану</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әлеуметтік-экономикалық</w:t>
      </w:r>
      <w:proofErr w:type="spellEnd"/>
      <w:r>
        <w:rPr>
          <w:rFonts w:ascii="Arial" w:hAnsi="Arial" w:cs="Arial"/>
          <w:sz w:val="24"/>
          <w:szCs w:val="24"/>
        </w:rPr>
        <w:t xml:space="preserve"> </w:t>
      </w:r>
      <w:proofErr w:type="spellStart"/>
      <w:r>
        <w:rPr>
          <w:rFonts w:ascii="Arial" w:hAnsi="Arial" w:cs="Arial"/>
          <w:sz w:val="24"/>
          <w:szCs w:val="24"/>
        </w:rPr>
        <w:t>жағдайларды</w:t>
      </w:r>
      <w:proofErr w:type="spellEnd"/>
      <w:r>
        <w:rPr>
          <w:rFonts w:ascii="Arial" w:hAnsi="Arial" w:cs="Arial"/>
          <w:sz w:val="24"/>
          <w:szCs w:val="24"/>
        </w:rPr>
        <w:t xml:space="preserve"> </w:t>
      </w:r>
      <w:proofErr w:type="spellStart"/>
      <w:r>
        <w:rPr>
          <w:rFonts w:ascii="Arial" w:hAnsi="Arial" w:cs="Arial"/>
          <w:sz w:val="24"/>
          <w:szCs w:val="24"/>
        </w:rPr>
        <w:t>анықтайды</w:t>
      </w:r>
      <w:proofErr w:type="spellEnd"/>
      <w:r>
        <w:rPr>
          <w:rFonts w:ascii="Arial" w:hAnsi="Arial" w:cs="Arial"/>
          <w:sz w:val="24"/>
          <w:szCs w:val="24"/>
        </w:rPr>
        <w:t xml:space="preserve">. </w:t>
      </w:r>
      <w:proofErr w:type="spellStart"/>
      <w:r>
        <w:rPr>
          <w:rFonts w:ascii="Arial" w:hAnsi="Arial" w:cs="Arial"/>
          <w:sz w:val="24"/>
          <w:szCs w:val="24"/>
        </w:rPr>
        <w:t>Бұл</w:t>
      </w:r>
      <w:proofErr w:type="spellEnd"/>
      <w:r>
        <w:rPr>
          <w:rFonts w:ascii="Arial" w:hAnsi="Arial" w:cs="Arial"/>
          <w:sz w:val="24"/>
          <w:szCs w:val="24"/>
        </w:rPr>
        <w:t xml:space="preserve"> </w:t>
      </w:r>
      <w:proofErr w:type="spellStart"/>
      <w:r>
        <w:rPr>
          <w:rFonts w:ascii="Arial" w:hAnsi="Arial" w:cs="Arial"/>
          <w:sz w:val="24"/>
          <w:szCs w:val="24"/>
        </w:rPr>
        <w:t>жобаның</w:t>
      </w:r>
      <w:proofErr w:type="spellEnd"/>
      <w:r>
        <w:rPr>
          <w:rFonts w:ascii="Arial" w:hAnsi="Arial" w:cs="Arial"/>
          <w:sz w:val="24"/>
          <w:szCs w:val="24"/>
        </w:rPr>
        <w:t xml:space="preserve"> </w:t>
      </w:r>
      <w:proofErr w:type="spellStart"/>
      <w:r>
        <w:rPr>
          <w:rFonts w:ascii="Arial" w:hAnsi="Arial" w:cs="Arial"/>
          <w:sz w:val="24"/>
          <w:szCs w:val="24"/>
        </w:rPr>
        <w:t>әсерлерін</w:t>
      </w:r>
      <w:proofErr w:type="spellEnd"/>
      <w:r>
        <w:rPr>
          <w:rFonts w:ascii="Arial" w:hAnsi="Arial" w:cs="Arial"/>
          <w:sz w:val="24"/>
          <w:szCs w:val="24"/>
        </w:rPr>
        <w:t xml:space="preserve"> </w:t>
      </w:r>
      <w:proofErr w:type="spellStart"/>
      <w:r>
        <w:rPr>
          <w:rFonts w:ascii="Arial" w:hAnsi="Arial" w:cs="Arial"/>
          <w:sz w:val="24"/>
          <w:szCs w:val="24"/>
        </w:rPr>
        <w:t>бағалауға</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жұмсарту</w:t>
      </w:r>
      <w:proofErr w:type="spellEnd"/>
      <w:r>
        <w:rPr>
          <w:rFonts w:ascii="Arial" w:hAnsi="Arial" w:cs="Arial"/>
          <w:sz w:val="24"/>
          <w:szCs w:val="24"/>
        </w:rPr>
        <w:t xml:space="preserve"> </w:t>
      </w:r>
      <w:proofErr w:type="spellStart"/>
      <w:r>
        <w:rPr>
          <w:rFonts w:ascii="Arial" w:hAnsi="Arial" w:cs="Arial"/>
          <w:sz w:val="24"/>
          <w:szCs w:val="24"/>
        </w:rPr>
        <w:t>шараларының</w:t>
      </w:r>
      <w:proofErr w:type="spellEnd"/>
      <w:r>
        <w:rPr>
          <w:rFonts w:ascii="Arial" w:hAnsi="Arial" w:cs="Arial"/>
          <w:sz w:val="24"/>
          <w:szCs w:val="24"/>
        </w:rPr>
        <w:t xml:space="preserve"> </w:t>
      </w:r>
      <w:proofErr w:type="spellStart"/>
      <w:r>
        <w:rPr>
          <w:rFonts w:ascii="Arial" w:hAnsi="Arial" w:cs="Arial"/>
          <w:sz w:val="24"/>
          <w:szCs w:val="24"/>
        </w:rPr>
        <w:t>тиімділігін</w:t>
      </w:r>
      <w:proofErr w:type="spellEnd"/>
      <w:r>
        <w:rPr>
          <w:rFonts w:ascii="Arial" w:hAnsi="Arial" w:cs="Arial"/>
          <w:sz w:val="24"/>
          <w:szCs w:val="24"/>
        </w:rPr>
        <w:t xml:space="preserve"> </w:t>
      </w:r>
      <w:proofErr w:type="spellStart"/>
      <w:r>
        <w:rPr>
          <w:rFonts w:ascii="Arial" w:hAnsi="Arial" w:cs="Arial"/>
          <w:sz w:val="24"/>
          <w:szCs w:val="24"/>
        </w:rPr>
        <w:t>бақылауға</w:t>
      </w:r>
      <w:proofErr w:type="spellEnd"/>
      <w:r>
        <w:rPr>
          <w:rFonts w:ascii="Arial" w:hAnsi="Arial" w:cs="Arial"/>
          <w:sz w:val="24"/>
          <w:szCs w:val="24"/>
        </w:rPr>
        <w:t xml:space="preserve"> </w:t>
      </w:r>
      <w:proofErr w:type="spellStart"/>
      <w:r>
        <w:rPr>
          <w:rFonts w:ascii="Arial" w:hAnsi="Arial" w:cs="Arial"/>
          <w:sz w:val="24"/>
          <w:szCs w:val="24"/>
        </w:rPr>
        <w:t>негіз</w:t>
      </w:r>
      <w:proofErr w:type="spellEnd"/>
      <w:r>
        <w:rPr>
          <w:rFonts w:ascii="Arial" w:hAnsi="Arial" w:cs="Arial"/>
          <w:sz w:val="24"/>
          <w:szCs w:val="24"/>
        </w:rPr>
        <w:t xml:space="preserve"> </w:t>
      </w:r>
      <w:proofErr w:type="spellStart"/>
      <w:r>
        <w:rPr>
          <w:rFonts w:ascii="Arial" w:hAnsi="Arial" w:cs="Arial"/>
          <w:sz w:val="24"/>
          <w:szCs w:val="24"/>
        </w:rPr>
        <w:t>болады</w:t>
      </w:r>
      <w:proofErr w:type="spellEnd"/>
      <w:r>
        <w:rPr>
          <w:rFonts w:ascii="Arial" w:eastAsia="SimSun" w:hAnsi="Arial" w:cs="Arial"/>
          <w:bCs/>
          <w:color w:val="1C1C1C"/>
          <w:sz w:val="24"/>
          <w:szCs w:val="24"/>
          <w:lang w:val="en-PH" w:eastAsia="zh-CN"/>
        </w:rPr>
        <w:t>.</w:t>
      </w:r>
    </w:p>
    <w:p w14:paraId="19BCEC8B" w14:textId="77777777" w:rsidR="006B6003" w:rsidRDefault="006B6003">
      <w:pPr>
        <w:widowControl/>
        <w:autoSpaceDE/>
        <w:autoSpaceDN/>
        <w:rPr>
          <w:b/>
        </w:rPr>
      </w:pPr>
    </w:p>
    <w:p w14:paraId="7FCB556D" w14:textId="77777777" w:rsidR="006B6003" w:rsidRDefault="00000000">
      <w:pPr>
        <w:widowControl/>
        <w:autoSpaceDE/>
        <w:autoSpaceDN/>
        <w:outlineLvl w:val="0"/>
        <w:rPr>
          <w:rFonts w:ascii="Arial" w:eastAsia="SimSun" w:hAnsi="Arial" w:cs="Arial"/>
          <w:b/>
          <w:bCs/>
          <w:color w:val="1C1C1C"/>
          <w:sz w:val="24"/>
          <w:szCs w:val="24"/>
          <w:lang w:val="kk-KZ" w:eastAsia="zh-CN"/>
        </w:rPr>
      </w:pPr>
      <w:proofErr w:type="spellStart"/>
      <w:r>
        <w:rPr>
          <w:b/>
        </w:rPr>
        <w:t>Дереккөздері</w:t>
      </w:r>
      <w:proofErr w:type="spellEnd"/>
    </w:p>
    <w:p w14:paraId="36993AFF" w14:textId="77777777" w:rsidR="006B6003" w:rsidRDefault="00000000">
      <w:pPr>
        <w:widowControl/>
        <w:numPr>
          <w:ilvl w:val="0"/>
          <w:numId w:val="91"/>
        </w:numPr>
        <w:autoSpaceDE/>
        <w:autoSpaceDN/>
        <w:jc w:val="both"/>
        <w:rPr>
          <w:rFonts w:ascii="Arial" w:eastAsia="SimSun" w:hAnsi="Arial" w:cs="Arial"/>
          <w:bCs/>
          <w:color w:val="1C1C1C"/>
          <w:sz w:val="24"/>
          <w:szCs w:val="24"/>
          <w:lang w:val="kk-KZ" w:eastAsia="zh-CN"/>
        </w:rPr>
      </w:pPr>
      <w:r>
        <w:rPr>
          <w:rFonts w:ascii="Arial" w:hAnsi="Arial" w:cs="Arial"/>
          <w:bCs/>
          <w:lang w:val="kk-KZ"/>
        </w:rPr>
        <w:t>Екінші дереккөздер:</w:t>
      </w:r>
      <w:r>
        <w:rPr>
          <w:rFonts w:ascii="Arial" w:hAnsi="Arial" w:cs="Arial"/>
          <w:lang w:val="kk-KZ"/>
        </w:rPr>
        <w:t xml:space="preserve"> Статистикалық мәліметтер, кадастрлық жазбалар, жер пайдалану/аймақтарға бөлу жоспарлары және жоспарлау құжаттары.</w:t>
      </w:r>
    </w:p>
    <w:p w14:paraId="2F7920FA" w14:textId="77777777" w:rsidR="006B6003" w:rsidRDefault="00000000">
      <w:pPr>
        <w:pStyle w:val="afffd"/>
        <w:numPr>
          <w:ilvl w:val="0"/>
          <w:numId w:val="91"/>
        </w:numPr>
        <w:spacing w:before="0" w:beforeAutospacing="0" w:after="0" w:afterAutospacing="0"/>
        <w:jc w:val="both"/>
        <w:rPr>
          <w:rFonts w:ascii="Arial" w:hAnsi="Arial" w:cs="Arial"/>
          <w:lang w:val="kk-KZ"/>
        </w:rPr>
      </w:pPr>
      <w:r>
        <w:rPr>
          <w:rFonts w:ascii="Arial" w:hAnsi="Arial" w:cs="Arial"/>
          <w:bCs/>
          <w:lang w:val="kk-KZ"/>
        </w:rPr>
        <w:t>Бастапқы дереккөздер:</w:t>
      </w:r>
      <w:r>
        <w:rPr>
          <w:rFonts w:ascii="Arial" w:hAnsi="Arial" w:cs="Arial"/>
          <w:lang w:val="kk-KZ"/>
        </w:rPr>
        <w:t xml:space="preserve"> Далалық бақылаулар, үй шаруашылықтарына жүргізілген сауалнамалар, фокус-топтық талқылаулар (ФТТ) және негізгі ақпарат берушілермен сұхбаттар (НАС).</w:t>
      </w:r>
    </w:p>
    <w:p w14:paraId="54F2F694" w14:textId="77777777" w:rsidR="006B6003" w:rsidRDefault="006B6003">
      <w:pPr>
        <w:widowControl/>
        <w:autoSpaceDE/>
        <w:autoSpaceDN/>
        <w:rPr>
          <w:rFonts w:ascii="Arial" w:hAnsi="Arial" w:cs="Arial"/>
          <w:b/>
          <w:sz w:val="24"/>
          <w:szCs w:val="24"/>
          <w:lang w:val="kk-KZ"/>
        </w:rPr>
      </w:pPr>
    </w:p>
    <w:p w14:paraId="07EA6ADA" w14:textId="77777777" w:rsidR="006B6003" w:rsidRDefault="00000000">
      <w:pPr>
        <w:widowControl/>
        <w:autoSpaceDE/>
        <w:autoSpaceDN/>
        <w:outlineLvl w:val="0"/>
        <w:rPr>
          <w:rFonts w:ascii="Arial" w:eastAsia="SimSun" w:hAnsi="Arial" w:cs="Arial"/>
          <w:b/>
          <w:bCs/>
          <w:color w:val="1C1C1C"/>
          <w:sz w:val="24"/>
          <w:szCs w:val="24"/>
          <w:lang w:val="kk-KZ" w:eastAsia="zh-CN"/>
        </w:rPr>
      </w:pPr>
      <w:proofErr w:type="spellStart"/>
      <w:r>
        <w:rPr>
          <w:rFonts w:ascii="Arial" w:hAnsi="Arial" w:cs="Arial"/>
          <w:b/>
          <w:sz w:val="24"/>
          <w:szCs w:val="24"/>
        </w:rPr>
        <w:t>Қамту</w:t>
      </w:r>
      <w:proofErr w:type="spellEnd"/>
      <w:r>
        <w:rPr>
          <w:rFonts w:ascii="Arial" w:hAnsi="Arial" w:cs="Arial"/>
          <w:b/>
          <w:sz w:val="24"/>
          <w:szCs w:val="24"/>
        </w:rPr>
        <w:t xml:space="preserve"> </w:t>
      </w:r>
      <w:r>
        <w:rPr>
          <w:rFonts w:ascii="Arial" w:hAnsi="Arial" w:cs="Arial"/>
          <w:b/>
          <w:sz w:val="24"/>
          <w:szCs w:val="24"/>
          <w:lang w:val="kk-KZ"/>
        </w:rPr>
        <w:t>а</w:t>
      </w:r>
      <w:proofErr w:type="spellStart"/>
      <w:r>
        <w:rPr>
          <w:rFonts w:ascii="Arial" w:hAnsi="Arial" w:cs="Arial"/>
          <w:b/>
          <w:sz w:val="24"/>
          <w:szCs w:val="24"/>
        </w:rPr>
        <w:t>уқымы</w:t>
      </w:r>
      <w:proofErr w:type="spellEnd"/>
    </w:p>
    <w:p w14:paraId="4711F3ED" w14:textId="77777777" w:rsidR="006B6003" w:rsidRDefault="00000000">
      <w:pPr>
        <w:widowControl/>
        <w:numPr>
          <w:ilvl w:val="0"/>
          <w:numId w:val="92"/>
        </w:numPr>
        <w:autoSpaceDE/>
        <w:autoSpaceDN/>
        <w:rPr>
          <w:rFonts w:ascii="Arial" w:eastAsia="SimSun" w:hAnsi="Arial" w:cs="Arial"/>
          <w:bCs/>
          <w:color w:val="1C1C1C"/>
          <w:sz w:val="24"/>
          <w:szCs w:val="24"/>
          <w:lang w:val="kk-KZ" w:eastAsia="zh-CN"/>
        </w:rPr>
      </w:pPr>
      <w:r>
        <w:rPr>
          <w:rFonts w:ascii="Arial" w:hAnsi="Arial" w:cs="Arial"/>
          <w:lang w:val="kk-KZ"/>
        </w:rPr>
        <w:t xml:space="preserve">Жобаның әсер ету аумағының ішіндегі зардап шеккен </w:t>
      </w:r>
      <w:r>
        <w:rPr>
          <w:rFonts w:ascii="Arial" w:hAnsi="Arial" w:cs="Arial"/>
          <w:bCs/>
          <w:lang w:val="kk-KZ"/>
        </w:rPr>
        <w:t>елді мекендерді</w:t>
      </w:r>
      <w:r>
        <w:rPr>
          <w:rFonts w:ascii="Arial" w:hAnsi="Arial" w:cs="Arial"/>
          <w:lang w:val="kk-KZ"/>
        </w:rPr>
        <w:t xml:space="preserve"> және </w:t>
      </w:r>
      <w:r>
        <w:rPr>
          <w:rFonts w:ascii="Arial" w:hAnsi="Arial" w:cs="Arial"/>
          <w:bCs/>
          <w:lang w:val="kk-KZ"/>
        </w:rPr>
        <w:t>қабылдағыштарды</w:t>
      </w:r>
      <w:r>
        <w:rPr>
          <w:rFonts w:ascii="Arial" w:hAnsi="Arial" w:cs="Arial"/>
          <w:lang w:val="kk-KZ"/>
        </w:rPr>
        <w:t xml:space="preserve"> (рецепторларды) анықтау;</w:t>
      </w:r>
    </w:p>
    <w:p w14:paraId="16C7B6EC" w14:textId="77777777" w:rsidR="006B6003" w:rsidRDefault="00000000">
      <w:pPr>
        <w:pStyle w:val="afffd"/>
        <w:numPr>
          <w:ilvl w:val="0"/>
          <w:numId w:val="92"/>
        </w:numPr>
        <w:spacing w:before="0" w:beforeAutospacing="0" w:after="0" w:afterAutospacing="0"/>
        <w:jc w:val="both"/>
        <w:rPr>
          <w:rFonts w:ascii="Arial" w:hAnsi="Arial" w:cs="Arial"/>
          <w:lang w:val="kk-KZ"/>
        </w:rPr>
      </w:pPr>
      <w:r>
        <w:rPr>
          <w:rFonts w:ascii="Arial" w:hAnsi="Arial" w:cs="Arial"/>
          <w:bCs/>
          <w:lang w:val="kk-KZ"/>
        </w:rPr>
        <w:t>Халықтың, жер пайдаланудың, тіршілік көздерінің</w:t>
      </w:r>
      <w:r>
        <w:rPr>
          <w:rFonts w:ascii="Arial" w:hAnsi="Arial" w:cs="Arial"/>
          <w:lang w:val="kk-KZ"/>
        </w:rPr>
        <w:t xml:space="preserve"> және </w:t>
      </w:r>
      <w:r>
        <w:rPr>
          <w:rFonts w:ascii="Arial" w:hAnsi="Arial" w:cs="Arial"/>
          <w:bCs/>
          <w:lang w:val="kk-KZ"/>
        </w:rPr>
        <w:t>осалдықтардың</w:t>
      </w:r>
      <w:r>
        <w:rPr>
          <w:rFonts w:ascii="Arial" w:hAnsi="Arial" w:cs="Arial"/>
          <w:lang w:val="kk-KZ"/>
        </w:rPr>
        <w:t xml:space="preserve"> (әлсіздіктердің) профилін жасау;</w:t>
      </w:r>
    </w:p>
    <w:p w14:paraId="06C13DD3" w14:textId="77777777" w:rsidR="006B6003" w:rsidRDefault="00000000">
      <w:pPr>
        <w:pStyle w:val="afffd"/>
        <w:numPr>
          <w:ilvl w:val="0"/>
          <w:numId w:val="92"/>
        </w:numPr>
        <w:spacing w:before="0" w:beforeAutospacing="0" w:after="0" w:afterAutospacing="0"/>
        <w:jc w:val="both"/>
        <w:rPr>
          <w:rFonts w:ascii="Arial" w:hAnsi="Arial" w:cs="Arial"/>
          <w:lang w:val="kk-KZ"/>
        </w:rPr>
      </w:pPr>
      <w:r>
        <w:rPr>
          <w:rFonts w:ascii="Arial" w:hAnsi="Arial" w:cs="Arial"/>
          <w:bCs/>
          <w:lang w:val="kk-KZ"/>
        </w:rPr>
        <w:t>Жерді иелену мәртебесін</w:t>
      </w:r>
      <w:r>
        <w:rPr>
          <w:rFonts w:ascii="Arial" w:hAnsi="Arial" w:cs="Arial"/>
          <w:lang w:val="kk-KZ"/>
        </w:rPr>
        <w:t xml:space="preserve"> және </w:t>
      </w:r>
      <w:r>
        <w:rPr>
          <w:rFonts w:ascii="Arial" w:hAnsi="Arial" w:cs="Arial"/>
          <w:bCs/>
          <w:lang w:val="kk-KZ"/>
        </w:rPr>
        <w:t>жер пайдалану санаттарын</w:t>
      </w:r>
      <w:r>
        <w:rPr>
          <w:rFonts w:ascii="Arial" w:hAnsi="Arial" w:cs="Arial"/>
          <w:lang w:val="kk-KZ"/>
        </w:rPr>
        <w:t xml:space="preserve"> қарау;</w:t>
      </w:r>
    </w:p>
    <w:p w14:paraId="3E6D8312" w14:textId="77777777" w:rsidR="006B6003" w:rsidRDefault="00000000">
      <w:pPr>
        <w:pStyle w:val="afffd"/>
        <w:numPr>
          <w:ilvl w:val="0"/>
          <w:numId w:val="92"/>
        </w:numPr>
        <w:spacing w:before="0" w:beforeAutospacing="0" w:after="0" w:afterAutospacing="0"/>
        <w:jc w:val="both"/>
        <w:rPr>
          <w:rFonts w:ascii="Arial" w:hAnsi="Arial" w:cs="Arial"/>
          <w:lang w:val="kk-KZ"/>
        </w:rPr>
      </w:pPr>
      <w:r>
        <w:rPr>
          <w:rFonts w:ascii="Arial" w:hAnsi="Arial" w:cs="Arial"/>
          <w:bCs/>
          <w:lang w:val="kk-KZ"/>
        </w:rPr>
        <w:t>Қоғамдық инфрақұрылымды, мәдениет, білім беру және денсаулық сақтау нысандарын</w:t>
      </w:r>
      <w:r>
        <w:rPr>
          <w:rFonts w:ascii="Arial" w:hAnsi="Arial" w:cs="Arial"/>
          <w:lang w:val="kk-KZ"/>
        </w:rPr>
        <w:t xml:space="preserve"> картаға түсіру.</w:t>
      </w:r>
    </w:p>
    <w:p w14:paraId="0A4A24F5" w14:textId="77777777" w:rsidR="006B6003" w:rsidRDefault="006B6003">
      <w:pPr>
        <w:widowControl/>
        <w:autoSpaceDE/>
        <w:autoSpaceDN/>
        <w:jc w:val="both"/>
        <w:rPr>
          <w:rFonts w:ascii="Arial" w:eastAsia="SimSun" w:hAnsi="Arial" w:cs="Arial"/>
          <w:bCs/>
          <w:color w:val="1C1C1C"/>
          <w:sz w:val="24"/>
          <w:szCs w:val="24"/>
          <w:lang w:val="kk-KZ" w:eastAsia="zh-CN"/>
        </w:rPr>
      </w:pPr>
    </w:p>
    <w:p w14:paraId="59786F31" w14:textId="77777777" w:rsidR="006B6003" w:rsidRDefault="00000000">
      <w:pPr>
        <w:widowControl/>
        <w:autoSpaceDE/>
        <w:autoSpaceDN/>
        <w:jc w:val="both"/>
        <w:rPr>
          <w:rFonts w:ascii="Arial" w:eastAsia="SimSun" w:hAnsi="Arial" w:cs="Arial"/>
          <w:bCs/>
          <w:color w:val="1C1C1C"/>
          <w:sz w:val="24"/>
          <w:szCs w:val="24"/>
          <w:lang w:val="kk-KZ" w:eastAsia="zh-CN"/>
        </w:rPr>
      </w:pPr>
      <w:r>
        <w:rPr>
          <w:rFonts w:ascii="Arial" w:eastAsia="SimSun" w:hAnsi="Arial" w:cs="Arial"/>
          <w:bCs/>
          <w:color w:val="1C1C1C"/>
          <w:sz w:val="24"/>
          <w:szCs w:val="24"/>
          <w:lang w:val="kk-KZ" w:eastAsia="zh-CN"/>
        </w:rPr>
        <w:t xml:space="preserve">Алдын ала анықталған жобаның әсер ету аймақтары (жаңа құрылыс жобасының учаскесі): </w:t>
      </w:r>
      <w:r>
        <w:rPr>
          <w:rFonts w:ascii="Arial" w:hAnsi="Arial" w:cs="Arial"/>
          <w:bCs/>
          <w:sz w:val="24"/>
          <w:szCs w:val="24"/>
          <w:lang w:val="kk-KZ"/>
        </w:rPr>
        <w:t>Мойынты, Сақташ, Көктас, Жамбыл (елді мекен), Ақтау станциясы, Қаражал</w:t>
      </w:r>
      <w:r>
        <w:rPr>
          <w:rFonts w:ascii="Arial" w:hAnsi="Arial" w:cs="Arial"/>
          <w:sz w:val="24"/>
          <w:szCs w:val="24"/>
          <w:lang w:val="kk-KZ"/>
        </w:rPr>
        <w:t xml:space="preserve"> және </w:t>
      </w:r>
      <w:r>
        <w:rPr>
          <w:rFonts w:ascii="Arial" w:hAnsi="Arial" w:cs="Arial"/>
          <w:bCs/>
          <w:sz w:val="24"/>
          <w:szCs w:val="24"/>
          <w:lang w:val="kk-KZ"/>
        </w:rPr>
        <w:t>Қызылжар</w:t>
      </w:r>
      <w:r>
        <w:rPr>
          <w:rFonts w:ascii="Arial" w:eastAsia="SimSun" w:hAnsi="Arial" w:cs="Arial"/>
          <w:bCs/>
          <w:color w:val="1C1C1C"/>
          <w:sz w:val="24"/>
          <w:szCs w:val="24"/>
          <w:lang w:val="kk-KZ" w:eastAsia="zh-CN"/>
        </w:rPr>
        <w:t>.</w:t>
      </w:r>
    </w:p>
    <w:p w14:paraId="7C4EA0BC" w14:textId="77777777" w:rsidR="006B6003" w:rsidRDefault="006B6003">
      <w:pPr>
        <w:widowControl/>
        <w:autoSpaceDE/>
        <w:autoSpaceDN/>
        <w:jc w:val="both"/>
        <w:rPr>
          <w:rFonts w:ascii="Arial" w:eastAsia="SimSun" w:hAnsi="Arial" w:cs="Arial"/>
          <w:bCs/>
          <w:color w:val="1C1C1C"/>
          <w:lang w:val="kk-KZ" w:eastAsia="zh-CN"/>
        </w:rPr>
      </w:pPr>
    </w:p>
    <w:p w14:paraId="6F7948C0" w14:textId="77777777" w:rsidR="006B6003" w:rsidRDefault="00000000">
      <w:pPr>
        <w:pStyle w:val="ReportBodyPar"/>
        <w:outlineLvl w:val="0"/>
        <w:rPr>
          <w:b/>
          <w:lang w:val="kk-KZ"/>
        </w:rPr>
      </w:pPr>
      <w:r>
        <w:rPr>
          <w:b/>
          <w:lang w:val="kk-KZ"/>
        </w:rPr>
        <w:t>ҚТЖ-дан (Қазақстан Темір Жолы) пайдаланылатын ақпарат:</w:t>
      </w:r>
    </w:p>
    <w:p w14:paraId="1AE8E2B7" w14:textId="77777777" w:rsidR="006B6003" w:rsidRDefault="00000000">
      <w:pPr>
        <w:pStyle w:val="Bullet12"/>
        <w:rPr>
          <w:lang w:val="kk-KZ"/>
        </w:rPr>
      </w:pPr>
      <w:r>
        <w:rPr>
          <w:lang w:val="kk-KZ"/>
        </w:rPr>
        <w:t>Теміржол қарауына алынған жер (теміржолдың бөлінген алабы) ені мен сипаты (тұрақты/уақытша, біркелкі немесе бөлінген);</w:t>
      </w:r>
    </w:p>
    <w:p w14:paraId="734E4EC9" w14:textId="77777777" w:rsidR="006B6003" w:rsidRDefault="00000000">
      <w:pPr>
        <w:pStyle w:val="Bullet12"/>
        <w:rPr>
          <w:lang w:val="kk-KZ"/>
        </w:rPr>
      </w:pPr>
      <w:r>
        <w:rPr>
          <w:lang w:val="kk-KZ"/>
        </w:rPr>
        <w:t>Жерді брондау немесе алу мәртебесі (қаулылар, рәсімдер);</w:t>
      </w:r>
    </w:p>
    <w:p w14:paraId="1E3159BA" w14:textId="77777777" w:rsidR="006B6003" w:rsidRDefault="00000000">
      <w:pPr>
        <w:pStyle w:val="Bullet12"/>
        <w:rPr>
          <w:lang w:val="kk-KZ"/>
        </w:rPr>
      </w:pPr>
      <w:r>
        <w:rPr>
          <w:lang w:val="kk-KZ"/>
        </w:rPr>
        <w:t>Қолданыстағы кадастрлық материалдар (экспликация, құқықтық құжаттар, аймақтарға бөлу жоспарлары).</w:t>
      </w:r>
    </w:p>
    <w:p w14:paraId="664BECD7" w14:textId="77777777" w:rsidR="006B6003" w:rsidRDefault="00000000">
      <w:pPr>
        <w:pStyle w:val="Simple"/>
        <w:rPr>
          <w:lang w:val="kk-KZ"/>
        </w:rPr>
      </w:pPr>
      <w:r>
        <w:rPr>
          <w:lang w:val="kk-KZ"/>
        </w:rPr>
        <w:t xml:space="preserve"> </w:t>
      </w:r>
    </w:p>
    <w:p w14:paraId="09C9DDC2" w14:textId="77777777" w:rsidR="006B6003" w:rsidRDefault="00000000">
      <w:pPr>
        <w:pStyle w:val="31"/>
      </w:pPr>
      <w:bookmarkStart w:id="1598" w:name="_Toc210644773"/>
      <w:r>
        <w:rPr>
          <w:lang w:val="kk-KZ"/>
        </w:rPr>
        <w:t>Әлеуметтік тәуекелдер скринингі</w:t>
      </w:r>
      <w:bookmarkEnd w:id="1598"/>
    </w:p>
    <w:p w14:paraId="204D134D" w14:textId="77777777" w:rsidR="006B6003" w:rsidRDefault="006B6003">
      <w:pPr>
        <w:pStyle w:val="ReportBodyPar"/>
      </w:pPr>
    </w:p>
    <w:p w14:paraId="47EA30D0" w14:textId="77777777" w:rsidR="006B6003" w:rsidRDefault="00000000">
      <w:pPr>
        <w:pStyle w:val="ReportBodyPar"/>
        <w:rPr>
          <w:bCs/>
          <w:lang w:val="kk-KZ"/>
        </w:rPr>
      </w:pPr>
      <w:proofErr w:type="spellStart"/>
      <w:r>
        <w:rPr>
          <w:bCs/>
        </w:rPr>
        <w:t>Мойынты</w:t>
      </w:r>
      <w:proofErr w:type="spellEnd"/>
      <w:r>
        <w:rPr>
          <w:bCs/>
        </w:rPr>
        <w:t xml:space="preserve"> – </w:t>
      </w:r>
      <w:proofErr w:type="spellStart"/>
      <w:r>
        <w:rPr>
          <w:bCs/>
        </w:rPr>
        <w:t>Қызылжар</w:t>
      </w:r>
      <w:proofErr w:type="spellEnd"/>
      <w:r>
        <w:rPr>
          <w:bCs/>
        </w:rPr>
        <w:t xml:space="preserve"> </w:t>
      </w:r>
      <w:r>
        <w:rPr>
          <w:bCs/>
          <w:lang w:val="kk-KZ"/>
        </w:rPr>
        <w:t xml:space="preserve">жаңа </w:t>
      </w:r>
      <w:proofErr w:type="spellStart"/>
      <w:r>
        <w:rPr>
          <w:bCs/>
        </w:rPr>
        <w:t>теміржол</w:t>
      </w:r>
      <w:proofErr w:type="spellEnd"/>
      <w:r>
        <w:rPr>
          <w:bCs/>
        </w:rPr>
        <w:t xml:space="preserve"> </w:t>
      </w:r>
      <w:proofErr w:type="spellStart"/>
      <w:r>
        <w:rPr>
          <w:bCs/>
        </w:rPr>
        <w:t>желісін</w:t>
      </w:r>
      <w:proofErr w:type="spellEnd"/>
      <w:r>
        <w:rPr>
          <w:bCs/>
        </w:rPr>
        <w:t xml:space="preserve"> </w:t>
      </w:r>
      <w:proofErr w:type="spellStart"/>
      <w:r>
        <w:rPr>
          <w:bCs/>
        </w:rPr>
        <w:t>салу</w:t>
      </w:r>
      <w:proofErr w:type="spellEnd"/>
      <w:r>
        <w:t xml:space="preserve"> </w:t>
      </w:r>
      <w:proofErr w:type="spellStart"/>
      <w:r>
        <w:t>жобасы</w:t>
      </w:r>
      <w:proofErr w:type="spellEnd"/>
      <w:r>
        <w:t xml:space="preserve"> </w:t>
      </w:r>
      <w:proofErr w:type="spellStart"/>
      <w:r>
        <w:t>үшін</w:t>
      </w:r>
      <w:proofErr w:type="spellEnd"/>
      <w:r>
        <w:t xml:space="preserve"> </w:t>
      </w:r>
      <w:proofErr w:type="spellStart"/>
      <w:r>
        <w:t>әлеуметтік</w:t>
      </w:r>
      <w:proofErr w:type="spellEnd"/>
      <w:r>
        <w:t xml:space="preserve"> </w:t>
      </w:r>
      <w:proofErr w:type="spellStart"/>
      <w:r>
        <w:t>тәуекелді</w:t>
      </w:r>
      <w:proofErr w:type="spellEnd"/>
      <w:r>
        <w:t xml:space="preserve"> </w:t>
      </w:r>
      <w:proofErr w:type="spellStart"/>
      <w:r>
        <w:t>скринингілеу</w:t>
      </w:r>
      <w:proofErr w:type="spellEnd"/>
      <w:r>
        <w:t xml:space="preserve"> </w:t>
      </w:r>
      <w:r>
        <w:rPr>
          <w:bCs/>
        </w:rPr>
        <w:t>Х</w:t>
      </w:r>
      <w:r>
        <w:rPr>
          <w:bCs/>
          <w:lang w:val="kk-KZ"/>
        </w:rPr>
        <w:t>ҚК-ның PS1</w:t>
      </w:r>
      <w:r>
        <w:rPr>
          <w:lang w:val="kk-KZ"/>
        </w:rPr>
        <w:t xml:space="preserve"> (Қоршаған орта және әлеуметтік тәуекелдерді басқару), </w:t>
      </w:r>
      <w:r>
        <w:rPr>
          <w:bCs/>
          <w:lang w:val="kk-KZ"/>
        </w:rPr>
        <w:t>PS5</w:t>
      </w:r>
      <w:r>
        <w:rPr>
          <w:lang w:val="kk-KZ"/>
        </w:rPr>
        <w:t xml:space="preserve"> (Жер телімдерін алу және еріксіз мәжбүрлеп қоныстандыру) және </w:t>
      </w:r>
      <w:r>
        <w:rPr>
          <w:bCs/>
          <w:lang w:val="kk-KZ"/>
        </w:rPr>
        <w:t>PS4</w:t>
      </w:r>
      <w:r>
        <w:rPr>
          <w:lang w:val="kk-KZ"/>
        </w:rPr>
        <w:t xml:space="preserve"> (Қауымдастықтың денсаулығы мен қауіпсіздігі) стандарттарына сәйкес жүргізілді. Бұл процесс ерте кезеңдегі ықтимал </w:t>
      </w:r>
      <w:r>
        <w:rPr>
          <w:bCs/>
          <w:lang w:val="kk-KZ"/>
        </w:rPr>
        <w:t>физикалық және экономикалық ығыстыруды</w:t>
      </w:r>
      <w:r>
        <w:rPr>
          <w:lang w:val="kk-KZ"/>
        </w:rPr>
        <w:t xml:space="preserve">, </w:t>
      </w:r>
      <w:r>
        <w:rPr>
          <w:bCs/>
          <w:lang w:val="kk-KZ"/>
        </w:rPr>
        <w:t>еңбек тәуекелдерін</w:t>
      </w:r>
      <w:r>
        <w:rPr>
          <w:lang w:val="kk-KZ"/>
        </w:rPr>
        <w:t xml:space="preserve"> және </w:t>
      </w:r>
      <w:r>
        <w:rPr>
          <w:bCs/>
          <w:lang w:val="kk-KZ"/>
        </w:rPr>
        <w:t>қауымдастық қауіпсіздігіне қатысты мәселелерді</w:t>
      </w:r>
      <w:r>
        <w:rPr>
          <w:lang w:val="kk-KZ"/>
        </w:rPr>
        <w:t xml:space="preserve"> анықтау үшін құрылымдық әдістемені қолданады. Скрининг нәтижелері әрбір кіші жоба бөлімі үшін </w:t>
      </w:r>
      <w:r>
        <w:rPr>
          <w:bCs/>
          <w:lang w:val="kk-KZ"/>
        </w:rPr>
        <w:t>жер телімдерін сатып алу және қоныстандыру жөніндегі толық іс-қимыл жоспарының (ЖСАЕҚАЖ)</w:t>
      </w:r>
      <w:r>
        <w:rPr>
          <w:lang w:val="kk-KZ"/>
        </w:rPr>
        <w:t xml:space="preserve">, </w:t>
      </w:r>
      <w:r>
        <w:rPr>
          <w:bCs/>
          <w:lang w:val="kk-KZ"/>
        </w:rPr>
        <w:t>скринингтік меморандумның</w:t>
      </w:r>
      <w:r>
        <w:rPr>
          <w:lang w:val="kk-KZ"/>
        </w:rPr>
        <w:t xml:space="preserve"> немесе жұмсарту шараларын </w:t>
      </w:r>
      <w:r>
        <w:rPr>
          <w:bCs/>
          <w:lang w:val="kk-KZ"/>
        </w:rPr>
        <w:t>Қоршаған ортаны қорғау және әлеуметтік аспектілер саласындағы басқару жоспарына (ҚОҚӘАСБЖ)</w:t>
      </w:r>
      <w:r>
        <w:rPr>
          <w:lang w:val="kk-KZ"/>
        </w:rPr>
        <w:t xml:space="preserve"> тікелей енгізудің қайсысы орынды екенін анықтауға бағыт береді.</w:t>
      </w:r>
    </w:p>
    <w:p w14:paraId="7E5F6C1B" w14:textId="77777777" w:rsidR="006B6003" w:rsidRDefault="006B6003">
      <w:pPr>
        <w:pStyle w:val="ReportBodyPar"/>
        <w:rPr>
          <w:bCs/>
          <w:lang w:val="kk-KZ"/>
        </w:rPr>
      </w:pPr>
    </w:p>
    <w:p w14:paraId="2DC35221" w14:textId="77777777" w:rsidR="006B6003" w:rsidRDefault="00000000">
      <w:pPr>
        <w:pStyle w:val="ReportBodyPar"/>
        <w:rPr>
          <w:bCs/>
          <w:lang w:val="kk-KZ"/>
        </w:rPr>
      </w:pPr>
      <w:r>
        <w:rPr>
          <w:lang w:val="kk-KZ"/>
        </w:rPr>
        <w:t>Жаңа теміржол құрылыс жобасы бойынша әлеуметтік тәуекелді скринингілеу келесі құрылымдық әдістеме бойынша жүргізілді:</w:t>
      </w:r>
    </w:p>
    <w:p w14:paraId="39327B74" w14:textId="77777777" w:rsidR="006B6003" w:rsidRDefault="00000000">
      <w:pPr>
        <w:pStyle w:val="NumberedlistinPar"/>
        <w:numPr>
          <w:ilvl w:val="0"/>
          <w:numId w:val="93"/>
        </w:numPr>
        <w:tabs>
          <w:tab w:val="clear" w:pos="540"/>
          <w:tab w:val="clear" w:pos="542"/>
        </w:tabs>
        <w:ind w:left="540" w:hanging="270"/>
        <w:rPr>
          <w:lang w:val="kk-KZ"/>
        </w:rPr>
      </w:pPr>
      <w:r>
        <w:rPr>
          <w:lang w:val="kk-KZ"/>
        </w:rPr>
        <w:lastRenderedPageBreak/>
        <w:t>Жоба бағыттарын жер пайдалану деректерімен қабаттастыру (салыстыру);</w:t>
      </w:r>
    </w:p>
    <w:p w14:paraId="60B6E535" w14:textId="77777777" w:rsidR="006B6003" w:rsidRDefault="00000000">
      <w:pPr>
        <w:pStyle w:val="NumberedlistinPar"/>
        <w:rPr>
          <w:lang w:val="kk-KZ"/>
        </w:rPr>
      </w:pPr>
      <w:r>
        <w:rPr>
          <w:lang w:val="kk-KZ"/>
        </w:rPr>
        <w:t>Әсерлерді алдын ала жіктеу (физикалық/экономикалық ығыстыру, қауымдастық денсаулығы мен қауіпсіздігі (ҚДҚ), еңбек);</w:t>
      </w:r>
    </w:p>
    <w:p w14:paraId="63841AD0" w14:textId="77777777" w:rsidR="006B6003" w:rsidRDefault="00000000">
      <w:pPr>
        <w:pStyle w:val="NumberedlistinPar"/>
        <w:rPr>
          <w:lang w:val="kk-KZ"/>
        </w:rPr>
      </w:pPr>
      <w:r>
        <w:rPr>
          <w:lang w:val="kk-KZ"/>
        </w:rPr>
        <w:t>Далалық тексеру парақтарын қолдана отырып, елді мекендер негізінде тәуекелді талдау;</w:t>
      </w:r>
    </w:p>
    <w:p w14:paraId="5E05815E" w14:textId="77777777" w:rsidR="006B6003" w:rsidRDefault="00000000">
      <w:pPr>
        <w:pStyle w:val="NumberedlistinPar"/>
        <w:rPr>
          <w:lang w:val="kk-KZ"/>
        </w:rPr>
      </w:pPr>
      <w:r>
        <w:rPr>
          <w:lang w:val="kk-KZ"/>
        </w:rPr>
        <w:t>Фотосуреттік құжаттама және геокеңістіктік деректерді пайдалану;</w:t>
      </w:r>
    </w:p>
    <w:p w14:paraId="1440CAE4" w14:textId="77777777" w:rsidR="006B6003" w:rsidRDefault="00000000">
      <w:pPr>
        <w:pStyle w:val="NumberedlistinPar"/>
        <w:rPr>
          <w:lang w:val="kk-KZ"/>
        </w:rPr>
      </w:pPr>
      <w:r>
        <w:rPr>
          <w:lang w:val="kk-KZ"/>
        </w:rPr>
        <w:t>Табылған нәтижелерді растау үшін жергілікті мүдделі тараптармен жедел сұхбаттар жүргізу.</w:t>
      </w:r>
    </w:p>
    <w:p w14:paraId="14B45B35" w14:textId="77777777" w:rsidR="006B6003" w:rsidRDefault="006B6003">
      <w:pPr>
        <w:pStyle w:val="NumberedlistinPar"/>
        <w:numPr>
          <w:ilvl w:val="0"/>
          <w:numId w:val="0"/>
        </w:numPr>
        <w:ind w:left="270"/>
        <w:rPr>
          <w:lang w:val="kk-KZ"/>
        </w:rPr>
      </w:pPr>
    </w:p>
    <w:p w14:paraId="661BB394" w14:textId="77777777" w:rsidR="006B6003" w:rsidRDefault="006B6003">
      <w:pPr>
        <w:pStyle w:val="ReportBodyPar"/>
        <w:rPr>
          <w:lang w:val="kk-KZ"/>
        </w:rPr>
      </w:pPr>
      <w:bookmarkStart w:id="1599" w:name="_Toc169094725"/>
    </w:p>
    <w:p w14:paraId="4FC51EDD" w14:textId="77777777" w:rsidR="006B6003" w:rsidRDefault="00000000">
      <w:pPr>
        <w:rPr>
          <w:rFonts w:ascii="Arial" w:hAnsi="Arial" w:cs="Arial"/>
          <w:b/>
          <w:sz w:val="32"/>
          <w:szCs w:val="28"/>
          <w:lang w:val="kk-KZ"/>
        </w:rPr>
      </w:pPr>
      <w:bookmarkStart w:id="1600" w:name="_Toc208974011"/>
      <w:bookmarkStart w:id="1601" w:name="_Toc208974413"/>
      <w:bookmarkStart w:id="1602" w:name="_Toc208974211"/>
      <w:bookmarkStart w:id="1603" w:name="_Toc208974621"/>
      <w:bookmarkStart w:id="1604" w:name="_Toc208973811"/>
      <w:r>
        <w:rPr>
          <w:rFonts w:ascii="Arial" w:hAnsi="Arial" w:cs="Arial"/>
          <w:lang w:val="kk-KZ"/>
        </w:rPr>
        <w:br w:type="page"/>
      </w:r>
    </w:p>
    <w:p w14:paraId="583DE5EA" w14:textId="77777777" w:rsidR="006B6003" w:rsidRDefault="00000000">
      <w:pPr>
        <w:pStyle w:val="1"/>
        <w:numPr>
          <w:ilvl w:val="0"/>
          <w:numId w:val="1"/>
        </w:numPr>
        <w:autoSpaceDE/>
        <w:autoSpaceDN/>
        <w:spacing w:line="253" w:lineRule="auto"/>
        <w:ind w:right="72"/>
        <w:jc w:val="both"/>
        <w:rPr>
          <w:rFonts w:cs="Arial"/>
          <w:lang w:val="kk-KZ"/>
        </w:rPr>
      </w:pPr>
      <w:bookmarkStart w:id="1605" w:name="_Toc210644774"/>
      <w:bookmarkEnd w:id="1599"/>
      <w:bookmarkEnd w:id="1600"/>
      <w:bookmarkEnd w:id="1601"/>
      <w:bookmarkEnd w:id="1602"/>
      <w:bookmarkEnd w:id="1603"/>
      <w:bookmarkEnd w:id="1604"/>
      <w:r>
        <w:rPr>
          <w:rFonts w:cs="Arial"/>
          <w:lang w:val="kk-KZ"/>
        </w:rPr>
        <w:lastRenderedPageBreak/>
        <w:t>ҚОРШАҒАН ОРТА ЖӘНЕ ӘЛЕУМЕТТІК БАСТАПҚЫ ДЕРЕКТЕР</w:t>
      </w:r>
      <w:bookmarkEnd w:id="1605"/>
    </w:p>
    <w:p w14:paraId="59AA35D9" w14:textId="77777777" w:rsidR="006B6003" w:rsidRDefault="006B6003">
      <w:pPr>
        <w:pStyle w:val="ReportBodyTextNogap"/>
        <w:rPr>
          <w:lang w:val="kk-KZ"/>
        </w:rPr>
      </w:pPr>
    </w:p>
    <w:p w14:paraId="71E098A0" w14:textId="77777777" w:rsidR="006B6003" w:rsidRDefault="00000000">
      <w:pPr>
        <w:pStyle w:val="ReportBodyTextNogap"/>
        <w:rPr>
          <w:lang w:val="kk-KZ"/>
        </w:rPr>
      </w:pPr>
      <w:r>
        <w:rPr>
          <w:lang w:val="kk-KZ"/>
        </w:rPr>
        <w:t xml:space="preserve">Бұл тарау </w:t>
      </w:r>
      <w:r>
        <w:rPr>
          <w:bCs/>
          <w:lang w:val="kk-KZ"/>
        </w:rPr>
        <w:t>Мойынты – Қызылжар теміржол жобасы</w:t>
      </w:r>
      <w:r>
        <w:rPr>
          <w:lang w:val="kk-KZ"/>
        </w:rPr>
        <w:t xml:space="preserve"> үшін </w:t>
      </w:r>
      <w:r>
        <w:rPr>
          <w:bCs/>
          <w:lang w:val="kk-KZ"/>
        </w:rPr>
        <w:t>Қазақстан Республикасының Экологиялық кодексіне (2021)</w:t>
      </w:r>
      <w:r>
        <w:rPr>
          <w:lang w:val="kk-KZ"/>
        </w:rPr>
        <w:t xml:space="preserve">, сондай-ақ </w:t>
      </w:r>
      <w:r>
        <w:rPr>
          <w:bCs/>
          <w:lang w:val="kk-KZ"/>
        </w:rPr>
        <w:t>ХҚК-ң PS1</w:t>
      </w:r>
      <w:r>
        <w:rPr>
          <w:lang w:val="kk-KZ"/>
        </w:rPr>
        <w:t xml:space="preserve"> (Қоршаған орта және әлеуметтік тәуекелді бағалау), </w:t>
      </w:r>
      <w:r>
        <w:rPr>
          <w:bCs/>
          <w:lang w:val="kk-KZ"/>
        </w:rPr>
        <w:t>PS3</w:t>
      </w:r>
      <w:r>
        <w:rPr>
          <w:lang w:val="kk-KZ"/>
        </w:rPr>
        <w:t xml:space="preserve"> (Ресурстарды тиімді пайдалану және ластанудың алдын алу) және </w:t>
      </w:r>
      <w:r>
        <w:rPr>
          <w:bCs/>
          <w:lang w:val="kk-KZ"/>
        </w:rPr>
        <w:t>PS6</w:t>
      </w:r>
      <w:r>
        <w:rPr>
          <w:lang w:val="kk-KZ"/>
        </w:rPr>
        <w:t xml:space="preserve"> (Биоәртүрлілікті сақтау) стандарттарына сәйкес </w:t>
      </w:r>
      <w:r>
        <w:rPr>
          <w:bCs/>
          <w:lang w:val="kk-KZ"/>
        </w:rPr>
        <w:t>қоршаған орта және әлеуметтік бастапқы деректерді</w:t>
      </w:r>
      <w:r>
        <w:rPr>
          <w:lang w:val="kk-KZ"/>
        </w:rPr>
        <w:t xml:space="preserve"> белгілейді. Климат, топырақ, су ресурстары, атмосфералық ауа сапасы, шу, биоәртүрлілік, мекендеу орталары және қорғалатын табиғи аумақтар туралы бастапқы деректер </w:t>
      </w:r>
      <w:r>
        <w:rPr>
          <w:bCs/>
          <w:lang w:val="kk-KZ"/>
        </w:rPr>
        <w:t xml:space="preserve">ҚОӘБ-ның </w:t>
      </w:r>
      <w:r>
        <w:rPr>
          <w:lang w:val="kk-KZ"/>
        </w:rPr>
        <w:t xml:space="preserve">әсерлерді анықтау және тәуекелдерді бағалау үшін, сондай-ақ ұлттық заңнама мен халықаралық үздік тәжірибеге сәйкестікті қамтамасыз ету үшін </w:t>
      </w:r>
      <w:r>
        <w:rPr>
          <w:bCs/>
          <w:lang w:val="kk-KZ"/>
        </w:rPr>
        <w:t xml:space="preserve">Қоршаған ортаны қорғау және әлеуметтік аспектілер саласындағы басқару жоспарындағы </w:t>
      </w:r>
      <w:r>
        <w:rPr>
          <w:lang w:val="kk-KZ"/>
        </w:rPr>
        <w:t>жұмсарту, мониторинг және басқару шаралары үшін негіз болып табылады.</w:t>
      </w:r>
    </w:p>
    <w:p w14:paraId="504C2750" w14:textId="77777777" w:rsidR="006B6003" w:rsidRDefault="006B6003">
      <w:pPr>
        <w:pStyle w:val="ReportBodyTextNogap"/>
        <w:rPr>
          <w:lang w:val="kk-KZ"/>
        </w:rPr>
      </w:pPr>
    </w:p>
    <w:p w14:paraId="148D0534" w14:textId="77777777" w:rsidR="006B6003" w:rsidRDefault="00000000">
      <w:pPr>
        <w:pStyle w:val="20"/>
      </w:pPr>
      <w:bookmarkStart w:id="1606" w:name="_bookmark114"/>
      <w:bookmarkStart w:id="1607" w:name="_bookmark115"/>
      <w:bookmarkStart w:id="1608" w:name="_Toc210644775"/>
      <w:bookmarkEnd w:id="1606"/>
      <w:bookmarkEnd w:id="1607"/>
      <w:r>
        <w:rPr>
          <w:lang w:val="kk-KZ"/>
        </w:rPr>
        <w:t>Қоршаған орта деректері</w:t>
      </w:r>
      <w:bookmarkEnd w:id="1608"/>
    </w:p>
    <w:p w14:paraId="010D46E7" w14:textId="77777777" w:rsidR="006B6003" w:rsidRDefault="006B6003">
      <w:pPr>
        <w:pStyle w:val="ReportBodyPar"/>
      </w:pPr>
    </w:p>
    <w:p w14:paraId="7565C96E" w14:textId="77777777" w:rsidR="006B6003" w:rsidRDefault="00000000">
      <w:pPr>
        <w:pStyle w:val="31"/>
      </w:pPr>
      <w:bookmarkStart w:id="1609" w:name="_Toc210644776"/>
      <w:r>
        <w:rPr>
          <w:lang w:val="kk-KZ"/>
        </w:rPr>
        <w:t>Физикалық қоршаған орта</w:t>
      </w:r>
      <w:bookmarkEnd w:id="1609"/>
    </w:p>
    <w:p w14:paraId="5CED8609" w14:textId="77777777" w:rsidR="006B6003" w:rsidRDefault="006B6003">
      <w:pPr>
        <w:pStyle w:val="ReportBodyTextNogap"/>
      </w:pPr>
    </w:p>
    <w:p w14:paraId="1F3BDD11" w14:textId="77777777" w:rsidR="006B6003" w:rsidRDefault="00000000">
      <w:pPr>
        <w:pStyle w:val="ReportBodyTextNogap"/>
      </w:pPr>
      <w:proofErr w:type="spellStart"/>
      <w:r>
        <w:rPr>
          <w:bCs/>
        </w:rPr>
        <w:t>Мойынты</w:t>
      </w:r>
      <w:proofErr w:type="spellEnd"/>
      <w:r>
        <w:rPr>
          <w:bCs/>
        </w:rPr>
        <w:t xml:space="preserve"> – </w:t>
      </w:r>
      <w:proofErr w:type="spellStart"/>
      <w:r>
        <w:rPr>
          <w:bCs/>
        </w:rPr>
        <w:t>Қызылжар</w:t>
      </w:r>
      <w:proofErr w:type="spellEnd"/>
      <w:r>
        <w:rPr>
          <w:bCs/>
        </w:rPr>
        <w:t xml:space="preserve"> </w:t>
      </w:r>
      <w:proofErr w:type="spellStart"/>
      <w:r>
        <w:rPr>
          <w:bCs/>
        </w:rPr>
        <w:t>теміржол</w:t>
      </w:r>
      <w:proofErr w:type="spellEnd"/>
      <w:r>
        <w:rPr>
          <w:bCs/>
        </w:rPr>
        <w:t xml:space="preserve"> </w:t>
      </w:r>
      <w:proofErr w:type="spellStart"/>
      <w:r>
        <w:rPr>
          <w:bCs/>
        </w:rPr>
        <w:t>желісінің</w:t>
      </w:r>
      <w:proofErr w:type="spellEnd"/>
      <w:r>
        <w:t xml:space="preserve"> </w:t>
      </w:r>
      <w:proofErr w:type="spellStart"/>
      <w:r>
        <w:t>бағыты</w:t>
      </w:r>
      <w:proofErr w:type="spellEnd"/>
      <w:r>
        <w:t xml:space="preserve"> </w:t>
      </w:r>
      <w:proofErr w:type="spellStart"/>
      <w:r>
        <w:rPr>
          <w:b/>
        </w:rPr>
        <w:t>Қарағанды</w:t>
      </w:r>
      <w:proofErr w:type="spellEnd"/>
      <w:r>
        <w:rPr>
          <w:b/>
        </w:rPr>
        <w:t xml:space="preserve"> </w:t>
      </w:r>
      <w:proofErr w:type="spellStart"/>
      <w:r>
        <w:rPr>
          <w:b/>
        </w:rPr>
        <w:t>және</w:t>
      </w:r>
      <w:proofErr w:type="spellEnd"/>
      <w:r>
        <w:rPr>
          <w:b/>
        </w:rPr>
        <w:t xml:space="preserve"> </w:t>
      </w:r>
      <w:proofErr w:type="spellStart"/>
      <w:r>
        <w:rPr>
          <w:b/>
        </w:rPr>
        <w:t>Ұлытау</w:t>
      </w:r>
      <w:proofErr w:type="spellEnd"/>
      <w:r>
        <w:rPr>
          <w:b/>
        </w:rPr>
        <w:t xml:space="preserve"> </w:t>
      </w:r>
      <w:r>
        <w:rPr>
          <w:b/>
          <w:lang w:val="kk-KZ"/>
        </w:rPr>
        <w:t>облыстарының</w:t>
      </w:r>
      <w:r>
        <w:t xml:space="preserve"> </w:t>
      </w:r>
      <w:proofErr w:type="spellStart"/>
      <w:r>
        <w:rPr>
          <w:bCs/>
        </w:rPr>
        <w:t>далалық</w:t>
      </w:r>
      <w:proofErr w:type="spellEnd"/>
      <w:r>
        <w:rPr>
          <w:bCs/>
        </w:rPr>
        <w:t xml:space="preserve"> </w:t>
      </w:r>
      <w:proofErr w:type="spellStart"/>
      <w:r>
        <w:rPr>
          <w:bCs/>
        </w:rPr>
        <w:t>және</w:t>
      </w:r>
      <w:proofErr w:type="spellEnd"/>
      <w:r>
        <w:rPr>
          <w:bCs/>
        </w:rPr>
        <w:t xml:space="preserve"> </w:t>
      </w:r>
      <w:proofErr w:type="spellStart"/>
      <w:r>
        <w:rPr>
          <w:bCs/>
        </w:rPr>
        <w:t>жартылай</w:t>
      </w:r>
      <w:proofErr w:type="spellEnd"/>
      <w:r>
        <w:rPr>
          <w:bCs/>
        </w:rPr>
        <w:t xml:space="preserve"> </w:t>
      </w:r>
      <w:proofErr w:type="spellStart"/>
      <w:r>
        <w:rPr>
          <w:bCs/>
        </w:rPr>
        <w:t>шөлейтті</w:t>
      </w:r>
      <w:proofErr w:type="spellEnd"/>
      <w:r>
        <w:rPr>
          <w:bCs/>
        </w:rPr>
        <w:t xml:space="preserve"> </w:t>
      </w:r>
      <w:proofErr w:type="spellStart"/>
      <w:r>
        <w:rPr>
          <w:bCs/>
        </w:rPr>
        <w:t>ландшафттары</w:t>
      </w:r>
      <w:proofErr w:type="spellEnd"/>
      <w:r>
        <w:t xml:space="preserve"> </w:t>
      </w:r>
      <w:proofErr w:type="spellStart"/>
      <w:r>
        <w:t>арқылы</w:t>
      </w:r>
      <w:proofErr w:type="spellEnd"/>
      <w:r>
        <w:t xml:space="preserve"> </w:t>
      </w:r>
      <w:proofErr w:type="spellStart"/>
      <w:r>
        <w:t>өтеді</w:t>
      </w:r>
      <w:proofErr w:type="spellEnd"/>
      <w:r>
        <w:t xml:space="preserve">. </w:t>
      </w:r>
      <w:proofErr w:type="spellStart"/>
      <w:r>
        <w:t>Бұл</w:t>
      </w:r>
      <w:proofErr w:type="spellEnd"/>
      <w:r>
        <w:t xml:space="preserve"> </w:t>
      </w:r>
      <w:proofErr w:type="spellStart"/>
      <w:r>
        <w:t>аймақтарға</w:t>
      </w:r>
      <w:proofErr w:type="spellEnd"/>
      <w:r>
        <w:t xml:space="preserve"> </w:t>
      </w:r>
      <w:proofErr w:type="spellStart"/>
      <w:r>
        <w:rPr>
          <w:bCs/>
        </w:rPr>
        <w:t>континенталды</w:t>
      </w:r>
      <w:proofErr w:type="spellEnd"/>
      <w:r>
        <w:rPr>
          <w:bCs/>
        </w:rPr>
        <w:t xml:space="preserve"> </w:t>
      </w:r>
      <w:proofErr w:type="spellStart"/>
      <w:r>
        <w:rPr>
          <w:bCs/>
        </w:rPr>
        <w:t>жартылай</w:t>
      </w:r>
      <w:proofErr w:type="spellEnd"/>
      <w:r>
        <w:rPr>
          <w:bCs/>
        </w:rPr>
        <w:t xml:space="preserve"> </w:t>
      </w:r>
      <w:proofErr w:type="spellStart"/>
      <w:r>
        <w:rPr>
          <w:bCs/>
        </w:rPr>
        <w:t>құрғақ</w:t>
      </w:r>
      <w:proofErr w:type="spellEnd"/>
      <w:r>
        <w:rPr>
          <w:bCs/>
        </w:rPr>
        <w:t xml:space="preserve"> </w:t>
      </w:r>
      <w:proofErr w:type="spellStart"/>
      <w:r>
        <w:rPr>
          <w:bCs/>
        </w:rPr>
        <w:t>климат</w:t>
      </w:r>
      <w:proofErr w:type="spellEnd"/>
      <w:r>
        <w:t xml:space="preserve">, </w:t>
      </w:r>
      <w:proofErr w:type="spellStart"/>
      <w:r>
        <w:rPr>
          <w:bCs/>
        </w:rPr>
        <w:t>жұқа</w:t>
      </w:r>
      <w:proofErr w:type="spellEnd"/>
      <w:r>
        <w:rPr>
          <w:bCs/>
        </w:rPr>
        <w:t xml:space="preserve">, </w:t>
      </w:r>
      <w:proofErr w:type="spellStart"/>
      <w:r>
        <w:rPr>
          <w:bCs/>
        </w:rPr>
        <w:t>эрозияға</w:t>
      </w:r>
      <w:proofErr w:type="spellEnd"/>
      <w:r>
        <w:rPr>
          <w:bCs/>
        </w:rPr>
        <w:t xml:space="preserve"> </w:t>
      </w:r>
      <w:proofErr w:type="spellStart"/>
      <w:r>
        <w:rPr>
          <w:bCs/>
        </w:rPr>
        <w:t>бейім</w:t>
      </w:r>
      <w:proofErr w:type="spellEnd"/>
      <w:r>
        <w:rPr>
          <w:bCs/>
        </w:rPr>
        <w:t xml:space="preserve"> </w:t>
      </w:r>
      <w:proofErr w:type="spellStart"/>
      <w:r>
        <w:rPr>
          <w:bCs/>
        </w:rPr>
        <w:t>топырақ</w:t>
      </w:r>
      <w:proofErr w:type="spellEnd"/>
      <w:r>
        <w:t xml:space="preserve"> </w:t>
      </w:r>
      <w:proofErr w:type="spellStart"/>
      <w:r>
        <w:t>және</w:t>
      </w:r>
      <w:proofErr w:type="spellEnd"/>
      <w:r>
        <w:t xml:space="preserve"> </w:t>
      </w:r>
      <w:proofErr w:type="spellStart"/>
      <w:r>
        <w:rPr>
          <w:bCs/>
        </w:rPr>
        <w:t>сирек</w:t>
      </w:r>
      <w:proofErr w:type="spellEnd"/>
      <w:r>
        <w:rPr>
          <w:bCs/>
        </w:rPr>
        <w:t xml:space="preserve"> </w:t>
      </w:r>
      <w:proofErr w:type="spellStart"/>
      <w:r>
        <w:rPr>
          <w:bCs/>
        </w:rPr>
        <w:t>кездесетін</w:t>
      </w:r>
      <w:proofErr w:type="spellEnd"/>
      <w:r>
        <w:rPr>
          <w:bCs/>
        </w:rPr>
        <w:t xml:space="preserve"> </w:t>
      </w:r>
      <w:proofErr w:type="spellStart"/>
      <w:r>
        <w:rPr>
          <w:bCs/>
        </w:rPr>
        <w:t>маусымдық</w:t>
      </w:r>
      <w:proofErr w:type="spellEnd"/>
      <w:r>
        <w:rPr>
          <w:bCs/>
        </w:rPr>
        <w:t xml:space="preserve"> </w:t>
      </w:r>
      <w:proofErr w:type="spellStart"/>
      <w:r>
        <w:rPr>
          <w:bCs/>
        </w:rPr>
        <w:t>су</w:t>
      </w:r>
      <w:proofErr w:type="spellEnd"/>
      <w:r>
        <w:rPr>
          <w:bCs/>
        </w:rPr>
        <w:t xml:space="preserve"> </w:t>
      </w:r>
      <w:proofErr w:type="spellStart"/>
      <w:r>
        <w:rPr>
          <w:bCs/>
        </w:rPr>
        <w:t>ресурстары</w:t>
      </w:r>
      <w:proofErr w:type="spellEnd"/>
      <w:r>
        <w:t xml:space="preserve"> </w:t>
      </w:r>
      <w:proofErr w:type="spellStart"/>
      <w:r>
        <w:t>тән</w:t>
      </w:r>
      <w:proofErr w:type="spellEnd"/>
      <w:r>
        <w:t xml:space="preserve">. </w:t>
      </w:r>
      <w:proofErr w:type="spellStart"/>
      <w:r>
        <w:t>Төменде</w:t>
      </w:r>
      <w:proofErr w:type="spellEnd"/>
      <w:r>
        <w:t xml:space="preserve"> </w:t>
      </w:r>
      <w:proofErr w:type="spellStart"/>
      <w:r>
        <w:t>жобалау</w:t>
      </w:r>
      <w:proofErr w:type="spellEnd"/>
      <w:r>
        <w:t xml:space="preserve"> </w:t>
      </w:r>
      <w:proofErr w:type="spellStart"/>
      <w:r>
        <w:t>мен</w:t>
      </w:r>
      <w:proofErr w:type="spellEnd"/>
      <w:r>
        <w:t xml:space="preserve"> </w:t>
      </w:r>
      <w:proofErr w:type="spellStart"/>
      <w:r>
        <w:t>басқаруға</w:t>
      </w:r>
      <w:proofErr w:type="spellEnd"/>
      <w:r>
        <w:t xml:space="preserve"> </w:t>
      </w:r>
      <w:proofErr w:type="spellStart"/>
      <w:r>
        <w:t>әсер</w:t>
      </w:r>
      <w:proofErr w:type="spellEnd"/>
      <w:r>
        <w:t xml:space="preserve"> </w:t>
      </w:r>
      <w:proofErr w:type="spellStart"/>
      <w:r>
        <w:t>ететін</w:t>
      </w:r>
      <w:proofErr w:type="spellEnd"/>
      <w:r>
        <w:t xml:space="preserve"> </w:t>
      </w:r>
      <w:proofErr w:type="spellStart"/>
      <w:r>
        <w:t>физикалық</w:t>
      </w:r>
      <w:proofErr w:type="spellEnd"/>
      <w:r>
        <w:t xml:space="preserve"> </w:t>
      </w:r>
      <w:proofErr w:type="spellStart"/>
      <w:r>
        <w:t>қоршаған</w:t>
      </w:r>
      <w:proofErr w:type="spellEnd"/>
      <w:r>
        <w:t xml:space="preserve"> </w:t>
      </w:r>
      <w:proofErr w:type="spellStart"/>
      <w:r>
        <w:t>орта</w:t>
      </w:r>
      <w:proofErr w:type="spellEnd"/>
      <w:r>
        <w:t xml:space="preserve"> </w:t>
      </w:r>
      <w:proofErr w:type="spellStart"/>
      <w:r>
        <w:t>туралы</w:t>
      </w:r>
      <w:proofErr w:type="spellEnd"/>
      <w:r>
        <w:t xml:space="preserve"> </w:t>
      </w:r>
      <w:proofErr w:type="spellStart"/>
      <w:r>
        <w:t>мәліметтер</w:t>
      </w:r>
      <w:proofErr w:type="spellEnd"/>
      <w:r>
        <w:t xml:space="preserve"> </w:t>
      </w:r>
      <w:proofErr w:type="spellStart"/>
      <w:r>
        <w:t>берілген</w:t>
      </w:r>
      <w:proofErr w:type="spellEnd"/>
      <w:r>
        <w:t>.</w:t>
      </w:r>
    </w:p>
    <w:p w14:paraId="569C87D4" w14:textId="77777777" w:rsidR="006B6003" w:rsidRDefault="006B6003">
      <w:pPr>
        <w:pStyle w:val="ReportBodyTextNogap"/>
      </w:pPr>
    </w:p>
    <w:p w14:paraId="4E13A1C3" w14:textId="77777777" w:rsidR="006B6003" w:rsidRDefault="00000000">
      <w:pPr>
        <w:pStyle w:val="31"/>
      </w:pPr>
      <w:bookmarkStart w:id="1610" w:name="_Toc210644777"/>
      <w:r>
        <w:rPr>
          <w:lang w:val="kk-KZ"/>
        </w:rPr>
        <w:t>География және ландшафт</w:t>
      </w:r>
      <w:bookmarkEnd w:id="1610"/>
    </w:p>
    <w:p w14:paraId="62319632" w14:textId="77777777" w:rsidR="006B6003" w:rsidRDefault="006B6003">
      <w:pPr>
        <w:pStyle w:val="ReportBodyTextNogap"/>
      </w:pPr>
    </w:p>
    <w:p w14:paraId="235BECA2" w14:textId="77777777" w:rsidR="006B6003" w:rsidRDefault="00000000">
      <w:pPr>
        <w:pStyle w:val="ReportBodyTextNogap"/>
        <w:rPr>
          <w:lang w:val="kk-KZ"/>
        </w:rPr>
      </w:pPr>
      <w:proofErr w:type="spellStart"/>
      <w:r>
        <w:t>Ұсынылып</w:t>
      </w:r>
      <w:proofErr w:type="spellEnd"/>
      <w:r>
        <w:t xml:space="preserve"> </w:t>
      </w:r>
      <w:proofErr w:type="spellStart"/>
      <w:r>
        <w:t>отырған</w:t>
      </w:r>
      <w:proofErr w:type="spellEnd"/>
      <w:r>
        <w:t xml:space="preserve"> </w:t>
      </w:r>
      <w:proofErr w:type="spellStart"/>
      <w:r>
        <w:rPr>
          <w:bCs/>
        </w:rPr>
        <w:t>Мойынты</w:t>
      </w:r>
      <w:proofErr w:type="spellEnd"/>
      <w:r>
        <w:rPr>
          <w:bCs/>
        </w:rPr>
        <w:t xml:space="preserve"> – </w:t>
      </w:r>
      <w:proofErr w:type="spellStart"/>
      <w:r>
        <w:rPr>
          <w:bCs/>
        </w:rPr>
        <w:t>Қызылжар</w:t>
      </w:r>
      <w:proofErr w:type="spellEnd"/>
      <w:r>
        <w:rPr>
          <w:bCs/>
        </w:rPr>
        <w:t xml:space="preserve"> </w:t>
      </w:r>
      <w:proofErr w:type="spellStart"/>
      <w:r>
        <w:rPr>
          <w:bCs/>
        </w:rPr>
        <w:t>теміржол</w:t>
      </w:r>
      <w:proofErr w:type="spellEnd"/>
      <w:r>
        <w:rPr>
          <w:bCs/>
        </w:rPr>
        <w:t xml:space="preserve"> </w:t>
      </w:r>
      <w:proofErr w:type="spellStart"/>
      <w:r>
        <w:rPr>
          <w:bCs/>
        </w:rPr>
        <w:t>дәлізі</w:t>
      </w:r>
      <w:proofErr w:type="spellEnd"/>
      <w:r>
        <w:t xml:space="preserve"> </w:t>
      </w:r>
      <w:proofErr w:type="spellStart"/>
      <w:r>
        <w:t>Қазақстанның</w:t>
      </w:r>
      <w:proofErr w:type="spellEnd"/>
      <w:r>
        <w:t xml:space="preserve"> </w:t>
      </w:r>
      <w:proofErr w:type="spellStart"/>
      <w:r>
        <w:t>орталық</w:t>
      </w:r>
      <w:proofErr w:type="spellEnd"/>
      <w:r>
        <w:t xml:space="preserve"> </w:t>
      </w:r>
      <w:proofErr w:type="spellStart"/>
      <w:r>
        <w:t>далалық</w:t>
      </w:r>
      <w:proofErr w:type="spellEnd"/>
      <w:r>
        <w:t xml:space="preserve"> </w:t>
      </w:r>
      <w:proofErr w:type="spellStart"/>
      <w:r>
        <w:t>аймағын</w:t>
      </w:r>
      <w:proofErr w:type="spellEnd"/>
      <w:r>
        <w:t xml:space="preserve"> </w:t>
      </w:r>
      <w:proofErr w:type="spellStart"/>
      <w:r>
        <w:t>кесіп</w:t>
      </w:r>
      <w:proofErr w:type="spellEnd"/>
      <w:r>
        <w:t xml:space="preserve"> </w:t>
      </w:r>
      <w:proofErr w:type="spellStart"/>
      <w:r>
        <w:t>өтіп</w:t>
      </w:r>
      <w:proofErr w:type="spellEnd"/>
      <w:r>
        <w:t xml:space="preserve">, </w:t>
      </w:r>
      <w:proofErr w:type="spellStart"/>
      <w:r>
        <w:rPr>
          <w:b/>
          <w:bCs/>
        </w:rPr>
        <w:t>Қарағанды</w:t>
      </w:r>
      <w:proofErr w:type="spellEnd"/>
      <w:r>
        <w:rPr>
          <w:b/>
        </w:rPr>
        <w:t xml:space="preserve"> </w:t>
      </w:r>
      <w:proofErr w:type="spellStart"/>
      <w:r>
        <w:rPr>
          <w:b/>
        </w:rPr>
        <w:t>және</w:t>
      </w:r>
      <w:proofErr w:type="spellEnd"/>
      <w:r>
        <w:rPr>
          <w:b/>
        </w:rPr>
        <w:t xml:space="preserve"> </w:t>
      </w:r>
      <w:proofErr w:type="spellStart"/>
      <w:r>
        <w:rPr>
          <w:b/>
          <w:bCs/>
        </w:rPr>
        <w:t>Ұлытау</w:t>
      </w:r>
      <w:proofErr w:type="spellEnd"/>
      <w:r>
        <w:rPr>
          <w:b/>
          <w:bCs/>
        </w:rPr>
        <w:t xml:space="preserve"> </w:t>
      </w:r>
      <w:proofErr w:type="spellStart"/>
      <w:r>
        <w:rPr>
          <w:b/>
          <w:bCs/>
        </w:rPr>
        <w:t>облыстарының</w:t>
      </w:r>
      <w:proofErr w:type="spellEnd"/>
      <w:r>
        <w:rPr>
          <w:b/>
          <w:bCs/>
        </w:rPr>
        <w:t xml:space="preserve"> (</w:t>
      </w:r>
      <w:proofErr w:type="spellStart"/>
      <w:r>
        <w:rPr>
          <w:b/>
          <w:bCs/>
        </w:rPr>
        <w:t>аудандарының</w:t>
      </w:r>
      <w:proofErr w:type="spellEnd"/>
      <w:r>
        <w:rPr>
          <w:b/>
          <w:bCs/>
        </w:rPr>
        <w:t>)</w:t>
      </w:r>
      <w:r>
        <w:t xml:space="preserve"> </w:t>
      </w:r>
      <w:proofErr w:type="spellStart"/>
      <w:r>
        <w:t>әкімшілік</w:t>
      </w:r>
      <w:proofErr w:type="spellEnd"/>
      <w:r>
        <w:t xml:space="preserve"> </w:t>
      </w:r>
      <w:proofErr w:type="spellStart"/>
      <w:r>
        <w:t>аумақтары</w:t>
      </w:r>
      <w:proofErr w:type="spellEnd"/>
      <w:r>
        <w:t xml:space="preserve"> </w:t>
      </w:r>
      <w:proofErr w:type="spellStart"/>
      <w:r>
        <w:t>арқылы</w:t>
      </w:r>
      <w:proofErr w:type="spellEnd"/>
      <w:r>
        <w:t xml:space="preserve"> </w:t>
      </w:r>
      <w:proofErr w:type="spellStart"/>
      <w:r>
        <w:t>өтеді</w:t>
      </w:r>
      <w:proofErr w:type="spellEnd"/>
      <w:r>
        <w:rPr>
          <w:lang w:val="kk-KZ"/>
        </w:rPr>
        <w:t xml:space="preserve">. Ландшафт </w:t>
      </w:r>
      <w:r>
        <w:rPr>
          <w:b/>
          <w:bCs/>
          <w:lang w:val="kk-KZ"/>
        </w:rPr>
        <w:t>жартылай құрғақ, кең далалық жазықтармен</w:t>
      </w:r>
      <w:r>
        <w:rPr>
          <w:lang w:val="kk-KZ"/>
        </w:rPr>
        <w:t xml:space="preserve"> сипатталады, олардың арасында </w:t>
      </w:r>
      <w:r>
        <w:rPr>
          <w:bCs/>
          <w:lang w:val="kk-KZ"/>
        </w:rPr>
        <w:t>аласа төбелер</w:t>
      </w:r>
      <w:r>
        <w:rPr>
          <w:lang w:val="kk-KZ"/>
        </w:rPr>
        <w:t xml:space="preserve">, </w:t>
      </w:r>
      <w:r>
        <w:rPr>
          <w:bCs/>
          <w:lang w:val="kk-KZ"/>
        </w:rPr>
        <w:t>қыраттар</w:t>
      </w:r>
      <w:r>
        <w:rPr>
          <w:lang w:val="kk-KZ"/>
        </w:rPr>
        <w:t xml:space="preserve"> (мысалы, </w:t>
      </w:r>
      <w:r>
        <w:rPr>
          <w:bCs/>
          <w:lang w:val="kk-KZ"/>
        </w:rPr>
        <w:t>Ортау</w:t>
      </w:r>
      <w:r>
        <w:rPr>
          <w:lang w:val="kk-KZ"/>
        </w:rPr>
        <w:t xml:space="preserve"> және </w:t>
      </w:r>
      <w:r>
        <w:rPr>
          <w:bCs/>
          <w:lang w:val="kk-KZ"/>
        </w:rPr>
        <w:t>Аяқ-Бестау төбелері</w:t>
      </w:r>
      <w:r>
        <w:rPr>
          <w:lang w:val="kk-KZ"/>
        </w:rPr>
        <w:t xml:space="preserve">) және жекеленген </w:t>
      </w:r>
      <w:r>
        <w:rPr>
          <w:bCs/>
          <w:lang w:val="kk-KZ"/>
        </w:rPr>
        <w:t>тасты жыныс шығулары</w:t>
      </w:r>
      <w:r>
        <w:rPr>
          <w:lang w:val="kk-KZ"/>
        </w:rPr>
        <w:t xml:space="preserve"> (жартастық) кездеседі. Бұл геоморфологиялық ерекшеліктер жергілікті жер бедерінің айырмашылығын береді, бірақ жалпы дәліз сирек өсімдігі бар және табиғи баспанасы шектеулі </w:t>
      </w:r>
      <w:r>
        <w:rPr>
          <w:b/>
          <w:bCs/>
          <w:lang w:val="kk-KZ"/>
        </w:rPr>
        <w:t>ашық далалық кеңістіктермен</w:t>
      </w:r>
      <w:r>
        <w:rPr>
          <w:lang w:val="kk-KZ"/>
        </w:rPr>
        <w:t xml:space="preserve"> анықталады. Аумақ </w:t>
      </w:r>
      <w:r>
        <w:rPr>
          <w:b/>
          <w:bCs/>
          <w:lang w:val="kk-KZ"/>
        </w:rPr>
        <w:t>Қазақ жартылай шөлді экологиялық аймағында</w:t>
      </w:r>
      <w:r>
        <w:rPr>
          <w:b/>
          <w:lang w:val="kk-KZ"/>
        </w:rPr>
        <w:t xml:space="preserve"> </w:t>
      </w:r>
      <w:r>
        <w:rPr>
          <w:lang w:val="kk-KZ"/>
        </w:rPr>
        <w:t xml:space="preserve">орналасқан және </w:t>
      </w:r>
      <w:r>
        <w:rPr>
          <w:bCs/>
          <w:lang w:val="kk-KZ"/>
        </w:rPr>
        <w:t>континенталды климаттың</w:t>
      </w:r>
      <w:r>
        <w:rPr>
          <w:lang w:val="kk-KZ"/>
        </w:rPr>
        <w:t xml:space="preserve"> ықпалымен температура мен жауын-шашын мөлшерінде күшті маусымдық контрасттар қалыптасқан.</w:t>
      </w:r>
    </w:p>
    <w:p w14:paraId="1891CEFB" w14:textId="77777777" w:rsidR="006B6003" w:rsidRDefault="006B6003">
      <w:pPr>
        <w:pStyle w:val="ReportBodyTextNogap"/>
        <w:rPr>
          <w:lang w:val="kk-KZ"/>
        </w:rPr>
      </w:pPr>
    </w:p>
    <w:p w14:paraId="2CBE3BA4" w14:textId="77777777" w:rsidR="006B6003" w:rsidRDefault="00000000">
      <w:pPr>
        <w:pStyle w:val="31"/>
      </w:pPr>
      <w:bookmarkStart w:id="1611" w:name="_Toc210644778"/>
      <w:r>
        <w:rPr>
          <w:lang w:val="kk-KZ"/>
        </w:rPr>
        <w:t>Климат және метеорология</w:t>
      </w:r>
      <w:bookmarkEnd w:id="1611"/>
    </w:p>
    <w:p w14:paraId="1902CEDC" w14:textId="77777777" w:rsidR="006B6003" w:rsidRDefault="006B6003">
      <w:pPr>
        <w:pStyle w:val="ReportBodyTextNogap"/>
      </w:pPr>
    </w:p>
    <w:p w14:paraId="1BC67DF4" w14:textId="77777777" w:rsidR="006B6003" w:rsidRDefault="00000000">
      <w:pPr>
        <w:pStyle w:val="ReportBodyTextNogap"/>
        <w:rPr>
          <w:lang w:val="kk-KZ"/>
        </w:rPr>
      </w:pPr>
      <w:proofErr w:type="spellStart"/>
      <w:r>
        <w:rPr>
          <w:b/>
        </w:rPr>
        <w:t>Қарағанды</w:t>
      </w:r>
      <w:proofErr w:type="spellEnd"/>
      <w:r>
        <w:rPr>
          <w:b/>
        </w:rPr>
        <w:t xml:space="preserve"> </w:t>
      </w:r>
      <w:proofErr w:type="spellStart"/>
      <w:r>
        <w:rPr>
          <w:b/>
        </w:rPr>
        <w:t>және</w:t>
      </w:r>
      <w:proofErr w:type="spellEnd"/>
      <w:r>
        <w:rPr>
          <w:b/>
        </w:rPr>
        <w:t xml:space="preserve"> </w:t>
      </w:r>
      <w:proofErr w:type="spellStart"/>
      <w:r>
        <w:rPr>
          <w:b/>
        </w:rPr>
        <w:t>Ұлытау</w:t>
      </w:r>
      <w:proofErr w:type="spellEnd"/>
      <w:r>
        <w:rPr>
          <w:b/>
        </w:rPr>
        <w:t xml:space="preserve"> </w:t>
      </w:r>
      <w:proofErr w:type="spellStart"/>
      <w:r>
        <w:rPr>
          <w:b/>
        </w:rPr>
        <w:t>облыстарының</w:t>
      </w:r>
      <w:proofErr w:type="spellEnd"/>
      <w:r>
        <w:rPr>
          <w:b/>
        </w:rPr>
        <w:t xml:space="preserve"> </w:t>
      </w:r>
      <w:proofErr w:type="spellStart"/>
      <w:r>
        <w:t>климаты</w:t>
      </w:r>
      <w:proofErr w:type="spellEnd"/>
      <w:r>
        <w:t xml:space="preserve"> </w:t>
      </w:r>
      <w:proofErr w:type="spellStart"/>
      <w:r>
        <w:rPr>
          <w:bCs/>
        </w:rPr>
        <w:t>қатты</w:t>
      </w:r>
      <w:proofErr w:type="spellEnd"/>
      <w:r>
        <w:rPr>
          <w:bCs/>
        </w:rPr>
        <w:t xml:space="preserve"> </w:t>
      </w:r>
      <w:proofErr w:type="spellStart"/>
      <w:r>
        <w:rPr>
          <w:bCs/>
        </w:rPr>
        <w:t>континенталды</w:t>
      </w:r>
      <w:proofErr w:type="spellEnd"/>
      <w:r>
        <w:t xml:space="preserve">, </w:t>
      </w:r>
      <w:proofErr w:type="spellStart"/>
      <w:r>
        <w:rPr>
          <w:b/>
        </w:rPr>
        <w:t>ыстық</w:t>
      </w:r>
      <w:proofErr w:type="spellEnd"/>
      <w:r>
        <w:rPr>
          <w:b/>
        </w:rPr>
        <w:t xml:space="preserve">, </w:t>
      </w:r>
      <w:proofErr w:type="spellStart"/>
      <w:r>
        <w:rPr>
          <w:b/>
        </w:rPr>
        <w:t>құрғақ</w:t>
      </w:r>
      <w:proofErr w:type="spellEnd"/>
      <w:r>
        <w:rPr>
          <w:b/>
        </w:rPr>
        <w:t xml:space="preserve"> </w:t>
      </w:r>
      <w:proofErr w:type="spellStart"/>
      <w:r>
        <w:rPr>
          <w:b/>
        </w:rPr>
        <w:t>жазы</w:t>
      </w:r>
      <w:proofErr w:type="spellEnd"/>
      <w:r>
        <w:t xml:space="preserve"> (</w:t>
      </w:r>
      <w:proofErr w:type="spellStart"/>
      <w:r>
        <w:t>шілдедегі</w:t>
      </w:r>
      <w:proofErr w:type="spellEnd"/>
      <w:r>
        <w:t xml:space="preserve"> </w:t>
      </w:r>
      <w:proofErr w:type="spellStart"/>
      <w:r>
        <w:t>орташа</w:t>
      </w:r>
      <w:proofErr w:type="spellEnd"/>
      <w:r>
        <w:t xml:space="preserve"> </w:t>
      </w:r>
      <w:proofErr w:type="spellStart"/>
      <w:r>
        <w:t>температура</w:t>
      </w:r>
      <w:proofErr w:type="spellEnd"/>
      <w:r>
        <w:t xml:space="preserve"> </w:t>
      </w:r>
      <w:r>
        <w:rPr>
          <w:rStyle w:val="mord"/>
        </w:rPr>
        <w:t>23-26 °C-</w:t>
      </w:r>
      <w:proofErr w:type="spellStart"/>
      <w:r>
        <w:rPr>
          <w:rStyle w:val="mord"/>
        </w:rPr>
        <w:t>қа</w:t>
      </w:r>
      <w:proofErr w:type="spellEnd"/>
      <w:r>
        <w:t xml:space="preserve"> </w:t>
      </w:r>
      <w:proofErr w:type="spellStart"/>
      <w:r>
        <w:t>жетеді</w:t>
      </w:r>
      <w:proofErr w:type="spellEnd"/>
      <w:r>
        <w:t xml:space="preserve">) </w:t>
      </w:r>
      <w:proofErr w:type="spellStart"/>
      <w:r>
        <w:t>және</w:t>
      </w:r>
      <w:proofErr w:type="spellEnd"/>
      <w:r>
        <w:t xml:space="preserve"> </w:t>
      </w:r>
      <w:proofErr w:type="spellStart"/>
      <w:r>
        <w:rPr>
          <w:b/>
        </w:rPr>
        <w:t>суық</w:t>
      </w:r>
      <w:proofErr w:type="spellEnd"/>
      <w:r>
        <w:rPr>
          <w:b/>
        </w:rPr>
        <w:t xml:space="preserve"> </w:t>
      </w:r>
      <w:proofErr w:type="spellStart"/>
      <w:r>
        <w:rPr>
          <w:b/>
        </w:rPr>
        <w:t>қысы</w:t>
      </w:r>
      <w:proofErr w:type="spellEnd"/>
      <w:r>
        <w:t xml:space="preserve"> (</w:t>
      </w:r>
      <w:proofErr w:type="spellStart"/>
      <w:r>
        <w:t>қаңтардағы</w:t>
      </w:r>
      <w:proofErr w:type="spellEnd"/>
      <w:r>
        <w:t xml:space="preserve"> </w:t>
      </w:r>
      <w:proofErr w:type="spellStart"/>
      <w:r>
        <w:t>орташа</w:t>
      </w:r>
      <w:proofErr w:type="spellEnd"/>
      <w:r>
        <w:t xml:space="preserve"> </w:t>
      </w:r>
      <w:proofErr w:type="spellStart"/>
      <w:r>
        <w:t>температура</w:t>
      </w:r>
      <w:proofErr w:type="spellEnd"/>
      <w:r>
        <w:t xml:space="preserve"> </w:t>
      </w:r>
      <w:r>
        <w:rPr>
          <w:rStyle w:val="mord"/>
        </w:rPr>
        <w:t>−16</w:t>
      </w:r>
      <w:r>
        <w:t xml:space="preserve">-дан </w:t>
      </w:r>
      <w:r>
        <w:rPr>
          <w:rStyle w:val="mord"/>
        </w:rPr>
        <w:t>−18°C-қа</w:t>
      </w:r>
      <w:r>
        <w:t xml:space="preserve"> </w:t>
      </w:r>
      <w:proofErr w:type="spellStart"/>
      <w:r>
        <w:t>дейін</w:t>
      </w:r>
      <w:proofErr w:type="spellEnd"/>
      <w:r>
        <w:t xml:space="preserve">) </w:t>
      </w:r>
      <w:proofErr w:type="spellStart"/>
      <w:r>
        <w:t>бар</w:t>
      </w:r>
      <w:proofErr w:type="spellEnd"/>
      <w:r>
        <w:rPr>
          <w:lang w:val="kk-KZ"/>
        </w:rPr>
        <w:t xml:space="preserve">. Жылдық жауын-шашын мөлшері </w:t>
      </w:r>
      <w:r>
        <w:rPr>
          <w:rStyle w:val="mord"/>
          <w:b/>
          <w:lang w:val="kk-KZ"/>
        </w:rPr>
        <w:t>250–300 мм</w:t>
      </w:r>
      <w:r>
        <w:rPr>
          <w:lang w:val="kk-KZ"/>
        </w:rPr>
        <w:t xml:space="preserve"> аралығында, негізінен көктем мен жаздың басында түседі. Әсіресе ашық далалық аймақтарда </w:t>
      </w:r>
      <w:r>
        <w:rPr>
          <w:bCs/>
          <w:lang w:val="kk-KZ"/>
        </w:rPr>
        <w:t>қатты желдер</w:t>
      </w:r>
      <w:r>
        <w:rPr>
          <w:lang w:val="kk-KZ"/>
        </w:rPr>
        <w:t xml:space="preserve"> жиі болады, бұл құрғақ айларда </w:t>
      </w:r>
      <w:r>
        <w:rPr>
          <w:b/>
          <w:lang w:val="kk-KZ"/>
        </w:rPr>
        <w:t>топырақ эрозиясына, шаңды дауылдарға және желмен дефляция (ұшыру) қаупіне</w:t>
      </w:r>
      <w:r>
        <w:rPr>
          <w:lang w:val="kk-KZ"/>
        </w:rPr>
        <w:t xml:space="preserve"> ықпал етеді. Климаттық өзгергіштік жоба аумағындағы </w:t>
      </w:r>
      <w:r>
        <w:rPr>
          <w:bCs/>
          <w:lang w:val="kk-KZ"/>
        </w:rPr>
        <w:t xml:space="preserve">судың </w:t>
      </w:r>
      <w:r>
        <w:rPr>
          <w:bCs/>
          <w:lang w:val="kk-KZ"/>
        </w:rPr>
        <w:lastRenderedPageBreak/>
        <w:t>болуына, өсімдіктердің өсуіне</w:t>
      </w:r>
      <w:r>
        <w:rPr>
          <w:lang w:val="kk-KZ"/>
        </w:rPr>
        <w:t xml:space="preserve"> және </w:t>
      </w:r>
      <w:r>
        <w:rPr>
          <w:bCs/>
          <w:lang w:val="kk-KZ"/>
        </w:rPr>
        <w:t>жабайы табиғаттың қозғалысына</w:t>
      </w:r>
      <w:r>
        <w:rPr>
          <w:lang w:val="kk-KZ"/>
        </w:rPr>
        <w:t xml:space="preserve"> тікелей әсер етеді.</w:t>
      </w:r>
    </w:p>
    <w:p w14:paraId="28DABDAD" w14:textId="77777777" w:rsidR="006B6003" w:rsidRDefault="00000000">
      <w:pPr>
        <w:pStyle w:val="31"/>
      </w:pPr>
      <w:bookmarkStart w:id="1612" w:name="_Toc210644779"/>
      <w:proofErr w:type="spellStart"/>
      <w:r>
        <w:t>Топырақ</w:t>
      </w:r>
      <w:proofErr w:type="spellEnd"/>
      <w:r>
        <w:t xml:space="preserve"> </w:t>
      </w:r>
      <w:proofErr w:type="spellStart"/>
      <w:r>
        <w:t>және</w:t>
      </w:r>
      <w:proofErr w:type="spellEnd"/>
      <w:r>
        <w:t xml:space="preserve"> </w:t>
      </w:r>
      <w:proofErr w:type="spellStart"/>
      <w:r>
        <w:t>геология</w:t>
      </w:r>
      <w:bookmarkEnd w:id="1612"/>
      <w:proofErr w:type="spellEnd"/>
    </w:p>
    <w:p w14:paraId="6AAB6CFD" w14:textId="77777777" w:rsidR="006B6003" w:rsidRDefault="006B6003">
      <w:pPr>
        <w:pStyle w:val="ReportBodyTextNogap"/>
        <w:rPr>
          <w:rStyle w:val="ReportBodyTextNogapChar"/>
        </w:rPr>
      </w:pPr>
    </w:p>
    <w:p w14:paraId="4D810944" w14:textId="77777777" w:rsidR="006B6003" w:rsidRDefault="00000000">
      <w:pPr>
        <w:pStyle w:val="ReportBodyTextNogap"/>
        <w:rPr>
          <w:lang w:val="kk-KZ"/>
        </w:rPr>
      </w:pPr>
      <w:proofErr w:type="spellStart"/>
      <w:r>
        <w:t>Теміржол</w:t>
      </w:r>
      <w:proofErr w:type="spellEnd"/>
      <w:r>
        <w:t xml:space="preserve"> </w:t>
      </w:r>
      <w:proofErr w:type="spellStart"/>
      <w:r>
        <w:t>бағыты</w:t>
      </w:r>
      <w:proofErr w:type="spellEnd"/>
      <w:r>
        <w:t xml:space="preserve"> </w:t>
      </w:r>
      <w:proofErr w:type="spellStart"/>
      <w:r>
        <w:t>бойындағы</w:t>
      </w:r>
      <w:proofErr w:type="spellEnd"/>
      <w:r>
        <w:t xml:space="preserve"> </w:t>
      </w:r>
      <w:proofErr w:type="spellStart"/>
      <w:r>
        <w:t>топырақтар</w:t>
      </w:r>
      <w:proofErr w:type="spellEnd"/>
      <w:r>
        <w:t xml:space="preserve"> </w:t>
      </w:r>
      <w:proofErr w:type="spellStart"/>
      <w:r>
        <w:t>негізінен</w:t>
      </w:r>
      <w:proofErr w:type="spellEnd"/>
      <w:r>
        <w:t xml:space="preserve"> </w:t>
      </w:r>
      <w:proofErr w:type="spellStart"/>
      <w:r>
        <w:rPr>
          <w:bCs/>
        </w:rPr>
        <w:t>қоңыр</w:t>
      </w:r>
      <w:proofErr w:type="spellEnd"/>
      <w:r>
        <w:rPr>
          <w:bCs/>
        </w:rPr>
        <w:t xml:space="preserve"> </w:t>
      </w:r>
      <w:proofErr w:type="spellStart"/>
      <w:r>
        <w:rPr>
          <w:bCs/>
        </w:rPr>
        <w:t>және</w:t>
      </w:r>
      <w:proofErr w:type="spellEnd"/>
      <w:r>
        <w:rPr>
          <w:bCs/>
        </w:rPr>
        <w:t xml:space="preserve"> </w:t>
      </w:r>
      <w:proofErr w:type="spellStart"/>
      <w:r>
        <w:rPr>
          <w:bCs/>
        </w:rPr>
        <w:t>ашық</w:t>
      </w:r>
      <w:proofErr w:type="spellEnd"/>
      <w:r>
        <w:rPr>
          <w:bCs/>
        </w:rPr>
        <w:t xml:space="preserve"> </w:t>
      </w:r>
      <w:proofErr w:type="spellStart"/>
      <w:r>
        <w:rPr>
          <w:bCs/>
        </w:rPr>
        <w:t>қоңыр</w:t>
      </w:r>
      <w:proofErr w:type="spellEnd"/>
      <w:r>
        <w:rPr>
          <w:bCs/>
        </w:rPr>
        <w:t xml:space="preserve"> </w:t>
      </w:r>
      <w:proofErr w:type="spellStart"/>
      <w:r>
        <w:rPr>
          <w:bCs/>
        </w:rPr>
        <w:t>дала</w:t>
      </w:r>
      <w:proofErr w:type="spellEnd"/>
      <w:r>
        <w:rPr>
          <w:bCs/>
        </w:rPr>
        <w:t xml:space="preserve"> </w:t>
      </w:r>
      <w:proofErr w:type="spellStart"/>
      <w:r>
        <w:rPr>
          <w:bCs/>
        </w:rPr>
        <w:t>топырақтары</w:t>
      </w:r>
      <w:proofErr w:type="spellEnd"/>
      <w:r>
        <w:t xml:space="preserve"> </w:t>
      </w:r>
      <w:proofErr w:type="spellStart"/>
      <w:r>
        <w:t>болып</w:t>
      </w:r>
      <w:proofErr w:type="spellEnd"/>
      <w:r>
        <w:t xml:space="preserve"> </w:t>
      </w:r>
      <w:proofErr w:type="spellStart"/>
      <w:r>
        <w:t>табылады</w:t>
      </w:r>
      <w:proofErr w:type="spellEnd"/>
      <w:r>
        <w:t xml:space="preserve">, </w:t>
      </w:r>
      <w:proofErr w:type="spellStart"/>
      <w:r>
        <w:t>сондай-ақ</w:t>
      </w:r>
      <w:proofErr w:type="spellEnd"/>
      <w:r>
        <w:t xml:space="preserve"> </w:t>
      </w:r>
      <w:proofErr w:type="spellStart"/>
      <w:r>
        <w:t>жергілікті</w:t>
      </w:r>
      <w:proofErr w:type="spellEnd"/>
      <w:r>
        <w:t xml:space="preserve"> </w:t>
      </w:r>
      <w:proofErr w:type="spellStart"/>
      <w:r>
        <w:t>жерлерде</w:t>
      </w:r>
      <w:proofErr w:type="spellEnd"/>
      <w:r>
        <w:t xml:space="preserve"> </w:t>
      </w:r>
      <w:proofErr w:type="spellStart"/>
      <w:r>
        <w:rPr>
          <w:bCs/>
        </w:rPr>
        <w:t>тұзды</w:t>
      </w:r>
      <w:proofErr w:type="spellEnd"/>
      <w:r>
        <w:rPr>
          <w:bCs/>
        </w:rPr>
        <w:t xml:space="preserve"> </w:t>
      </w:r>
      <w:proofErr w:type="spellStart"/>
      <w:r>
        <w:rPr>
          <w:bCs/>
        </w:rPr>
        <w:t>және</w:t>
      </w:r>
      <w:proofErr w:type="spellEnd"/>
      <w:r>
        <w:rPr>
          <w:bCs/>
        </w:rPr>
        <w:t xml:space="preserve"> </w:t>
      </w:r>
      <w:proofErr w:type="spellStart"/>
      <w:r>
        <w:rPr>
          <w:bCs/>
        </w:rPr>
        <w:t>құмды</w:t>
      </w:r>
      <w:proofErr w:type="spellEnd"/>
      <w:r>
        <w:rPr>
          <w:bCs/>
        </w:rPr>
        <w:t xml:space="preserve"> </w:t>
      </w:r>
      <w:proofErr w:type="spellStart"/>
      <w:r>
        <w:rPr>
          <w:bCs/>
        </w:rPr>
        <w:t>учаскелер</w:t>
      </w:r>
      <w:proofErr w:type="spellEnd"/>
      <w:r>
        <w:t xml:space="preserve"> </w:t>
      </w:r>
      <w:proofErr w:type="spellStart"/>
      <w:r>
        <w:t>кездеседі</w:t>
      </w:r>
      <w:proofErr w:type="spellEnd"/>
      <w:r>
        <w:t xml:space="preserve">. </w:t>
      </w:r>
      <w:proofErr w:type="spellStart"/>
      <w:r>
        <w:t>Бұл</w:t>
      </w:r>
      <w:proofErr w:type="spellEnd"/>
      <w:r>
        <w:t xml:space="preserve"> </w:t>
      </w:r>
      <w:proofErr w:type="spellStart"/>
      <w:r>
        <w:t>топырақтар</w:t>
      </w:r>
      <w:proofErr w:type="spellEnd"/>
      <w:r>
        <w:t xml:space="preserve"> </w:t>
      </w:r>
      <w:proofErr w:type="spellStart"/>
      <w:r>
        <w:t>жұқа</w:t>
      </w:r>
      <w:proofErr w:type="spellEnd"/>
      <w:r>
        <w:t xml:space="preserve">, </w:t>
      </w:r>
      <w:proofErr w:type="spellStart"/>
      <w:r>
        <w:t>органикалық</w:t>
      </w:r>
      <w:proofErr w:type="spellEnd"/>
      <w:r>
        <w:t xml:space="preserve"> </w:t>
      </w:r>
      <w:proofErr w:type="spellStart"/>
      <w:r>
        <w:t>заттарға</w:t>
      </w:r>
      <w:proofErr w:type="spellEnd"/>
      <w:r>
        <w:t xml:space="preserve"> </w:t>
      </w:r>
      <w:proofErr w:type="spellStart"/>
      <w:r>
        <w:t>кедей</w:t>
      </w:r>
      <w:proofErr w:type="spellEnd"/>
      <w:r>
        <w:t xml:space="preserve"> </w:t>
      </w:r>
      <w:proofErr w:type="spellStart"/>
      <w:r>
        <w:t>және</w:t>
      </w:r>
      <w:proofErr w:type="spellEnd"/>
      <w:r>
        <w:t xml:space="preserve">, </w:t>
      </w:r>
      <w:proofErr w:type="spellStart"/>
      <w:r>
        <w:t>әсіресе</w:t>
      </w:r>
      <w:proofErr w:type="spellEnd"/>
      <w:r>
        <w:t xml:space="preserve"> </w:t>
      </w:r>
      <w:proofErr w:type="spellStart"/>
      <w:r>
        <w:t>құрылыс</w:t>
      </w:r>
      <w:proofErr w:type="spellEnd"/>
      <w:r>
        <w:t xml:space="preserve"> </w:t>
      </w:r>
      <w:proofErr w:type="spellStart"/>
      <w:r>
        <w:t>немесе</w:t>
      </w:r>
      <w:proofErr w:type="spellEnd"/>
      <w:r>
        <w:t xml:space="preserve"> </w:t>
      </w:r>
      <w:proofErr w:type="spellStart"/>
      <w:r>
        <w:t>мал</w:t>
      </w:r>
      <w:proofErr w:type="spellEnd"/>
      <w:r>
        <w:t xml:space="preserve"> </w:t>
      </w:r>
      <w:proofErr w:type="spellStart"/>
      <w:r>
        <w:t>жаю</w:t>
      </w:r>
      <w:proofErr w:type="spellEnd"/>
      <w:r>
        <w:t xml:space="preserve"> </w:t>
      </w:r>
      <w:proofErr w:type="spellStart"/>
      <w:r>
        <w:t>кезінде</w:t>
      </w:r>
      <w:proofErr w:type="spellEnd"/>
      <w:r>
        <w:t xml:space="preserve"> </w:t>
      </w:r>
      <w:proofErr w:type="spellStart"/>
      <w:r>
        <w:t>бұзылған</w:t>
      </w:r>
      <w:proofErr w:type="spellEnd"/>
      <w:r>
        <w:t xml:space="preserve"> </w:t>
      </w:r>
      <w:proofErr w:type="spellStart"/>
      <w:r>
        <w:t>жағдайда</w:t>
      </w:r>
      <w:proofErr w:type="spellEnd"/>
      <w:r>
        <w:t xml:space="preserve">, </w:t>
      </w:r>
      <w:proofErr w:type="spellStart"/>
      <w:r>
        <w:rPr>
          <w:bCs/>
        </w:rPr>
        <w:t>эрозияға</w:t>
      </w:r>
      <w:proofErr w:type="spellEnd"/>
      <w:r>
        <w:rPr>
          <w:bCs/>
        </w:rPr>
        <w:t xml:space="preserve"> </w:t>
      </w:r>
      <w:proofErr w:type="spellStart"/>
      <w:r>
        <w:rPr>
          <w:bCs/>
        </w:rPr>
        <w:t>бейім</w:t>
      </w:r>
      <w:proofErr w:type="spellEnd"/>
      <w:r>
        <w:t xml:space="preserve"> </w:t>
      </w:r>
      <w:proofErr w:type="spellStart"/>
      <w:r>
        <w:t>болады</w:t>
      </w:r>
      <w:proofErr w:type="spellEnd"/>
      <w:r>
        <w:rPr>
          <w:lang w:val="kk-KZ"/>
        </w:rPr>
        <w:t xml:space="preserve">. Геологиялық тұрғыдан бұл аймақ </w:t>
      </w:r>
      <w:r>
        <w:rPr>
          <w:bCs/>
          <w:lang w:val="kk-KZ"/>
        </w:rPr>
        <w:t>Қазақ қалқаны</w:t>
      </w:r>
      <w:r>
        <w:rPr>
          <w:lang w:val="kk-KZ"/>
        </w:rPr>
        <w:t xml:space="preserve"> аймағында орналасқан, мұнда қыраттарда </w:t>
      </w:r>
      <w:r>
        <w:rPr>
          <w:bCs/>
          <w:lang w:val="kk-KZ"/>
        </w:rPr>
        <w:t>Прекембрийлік кристалды жыныстар</w:t>
      </w:r>
      <w:r>
        <w:rPr>
          <w:lang w:val="kk-KZ"/>
        </w:rPr>
        <w:t xml:space="preserve"> және </w:t>
      </w:r>
      <w:r>
        <w:rPr>
          <w:bCs/>
          <w:lang w:val="kk-KZ"/>
        </w:rPr>
        <w:t>Палеозой шөгінділерінің</w:t>
      </w:r>
      <w:r>
        <w:rPr>
          <w:lang w:val="kk-KZ"/>
        </w:rPr>
        <w:t xml:space="preserve"> шығулары байқалады. Жер бедері тұрақты жазықтарды да, сондай-ақ </w:t>
      </w:r>
      <w:r>
        <w:rPr>
          <w:bCs/>
          <w:lang w:val="kk-KZ"/>
        </w:rPr>
        <w:t>геотехникалық тұрғыдан сезімтал аймақтарды</w:t>
      </w:r>
      <w:r>
        <w:rPr>
          <w:lang w:val="kk-KZ"/>
        </w:rPr>
        <w:t xml:space="preserve"> да қамтиды, мұнда </w:t>
      </w:r>
      <w:r>
        <w:rPr>
          <w:bCs/>
          <w:lang w:val="kk-KZ"/>
        </w:rPr>
        <w:t>беткейдің тұрақсыздығы</w:t>
      </w:r>
      <w:r>
        <w:rPr>
          <w:lang w:val="kk-KZ"/>
        </w:rPr>
        <w:t xml:space="preserve">, </w:t>
      </w:r>
      <w:r>
        <w:rPr>
          <w:bCs/>
          <w:lang w:val="kk-KZ"/>
        </w:rPr>
        <w:t>шөгетін топырақтар</w:t>
      </w:r>
      <w:r>
        <w:rPr>
          <w:lang w:val="kk-KZ"/>
        </w:rPr>
        <w:t xml:space="preserve"> немесе </w:t>
      </w:r>
      <w:r>
        <w:rPr>
          <w:bCs/>
          <w:lang w:val="kk-KZ"/>
        </w:rPr>
        <w:t>эрозия қаупі</w:t>
      </w:r>
      <w:r>
        <w:rPr>
          <w:lang w:val="kk-KZ"/>
        </w:rPr>
        <w:t xml:space="preserve"> инженерлік шараларды талап етуі мүмкін. Құм, қиыршық тас және балласт алу көздері Қарағанды - Ұлытау өңірінде бар, бірақ олардың экологиялық жарамдылығына орынға тән бағалау қажет.</w:t>
      </w:r>
    </w:p>
    <w:p w14:paraId="6A4D49FF" w14:textId="77777777" w:rsidR="006B6003" w:rsidRDefault="006B6003">
      <w:pPr>
        <w:pStyle w:val="ReportBodyTextNogap"/>
        <w:rPr>
          <w:lang w:val="kk-KZ"/>
        </w:rPr>
      </w:pPr>
    </w:p>
    <w:p w14:paraId="321CA2BD" w14:textId="77777777" w:rsidR="006B6003" w:rsidRDefault="00000000">
      <w:pPr>
        <w:pStyle w:val="31"/>
      </w:pPr>
      <w:bookmarkStart w:id="1613" w:name="_Toc210644780"/>
      <w:proofErr w:type="spellStart"/>
      <w:r>
        <w:t>Гидрология</w:t>
      </w:r>
      <w:proofErr w:type="spellEnd"/>
      <w:r>
        <w:t xml:space="preserve"> </w:t>
      </w:r>
      <w:proofErr w:type="spellStart"/>
      <w:r>
        <w:t>және</w:t>
      </w:r>
      <w:proofErr w:type="spellEnd"/>
      <w:r>
        <w:t xml:space="preserve"> </w:t>
      </w:r>
      <w:proofErr w:type="spellStart"/>
      <w:r>
        <w:t>су</w:t>
      </w:r>
      <w:proofErr w:type="spellEnd"/>
      <w:r>
        <w:t xml:space="preserve"> </w:t>
      </w:r>
      <w:proofErr w:type="spellStart"/>
      <w:r>
        <w:t>ресурстары</w:t>
      </w:r>
      <w:bookmarkEnd w:id="1613"/>
      <w:proofErr w:type="spellEnd"/>
    </w:p>
    <w:p w14:paraId="0F9C041B" w14:textId="77777777" w:rsidR="006B6003" w:rsidRDefault="006B6003">
      <w:pPr>
        <w:pStyle w:val="ReportBodyTextNogap"/>
      </w:pPr>
    </w:p>
    <w:p w14:paraId="6F56324F" w14:textId="77777777" w:rsidR="006B6003" w:rsidRDefault="00000000">
      <w:pPr>
        <w:pStyle w:val="ReportBodyTextNogap"/>
        <w:rPr>
          <w:lang w:val="kk-KZ"/>
        </w:rPr>
      </w:pPr>
      <w:r>
        <w:rPr>
          <w:lang w:val="kk-KZ"/>
        </w:rPr>
        <w:t xml:space="preserve">Теміржол бағыты бойындағы </w:t>
      </w:r>
      <w:r>
        <w:rPr>
          <w:bCs/>
          <w:lang w:val="kk-KZ"/>
        </w:rPr>
        <w:t>жерүсті су ресурстары</w:t>
      </w:r>
      <w:r>
        <w:rPr>
          <w:lang w:val="kk-KZ"/>
        </w:rPr>
        <w:t xml:space="preserve"> </w:t>
      </w:r>
      <w:r>
        <w:rPr>
          <w:b/>
          <w:lang w:val="kk-KZ"/>
        </w:rPr>
        <w:t xml:space="preserve">тапшы және </w:t>
      </w:r>
      <w:r>
        <w:rPr>
          <w:b/>
          <w:bCs/>
          <w:lang w:val="kk-KZ"/>
        </w:rPr>
        <w:t>маусымдық сипатқа</w:t>
      </w:r>
      <w:r>
        <w:rPr>
          <w:b/>
          <w:lang w:val="kk-KZ"/>
        </w:rPr>
        <w:t xml:space="preserve"> ие</w:t>
      </w:r>
      <w:r>
        <w:rPr>
          <w:lang w:val="kk-KZ"/>
        </w:rPr>
        <w:t xml:space="preserve">, бұл жартылай құрғақ климатты көрсетеді. Дәліз ішінде </w:t>
      </w:r>
      <w:r>
        <w:rPr>
          <w:b/>
          <w:bCs/>
          <w:lang w:val="kk-KZ"/>
        </w:rPr>
        <w:t>Қаражал өзені</w:t>
      </w:r>
      <w:r>
        <w:rPr>
          <w:lang w:val="kk-KZ"/>
        </w:rPr>
        <w:t xml:space="preserve"> сияқты шағын өзендер және </w:t>
      </w:r>
      <w:r>
        <w:rPr>
          <w:bCs/>
          <w:lang w:val="kk-KZ"/>
        </w:rPr>
        <w:t>уақытша ағындар</w:t>
      </w:r>
      <w:r>
        <w:rPr>
          <w:lang w:val="kk-KZ"/>
        </w:rPr>
        <w:t xml:space="preserve"> (эфемералды өзендер) кездеседі, бірақ олардың ағыны тұрақты емес және қар еруі мен маусымдық жауын-шашынға тәуелді. Сондай-ақ, көбінесе </w:t>
      </w:r>
      <w:r>
        <w:rPr>
          <w:bCs/>
          <w:lang w:val="kk-KZ"/>
        </w:rPr>
        <w:t>тұзды</w:t>
      </w:r>
      <w:r>
        <w:rPr>
          <w:lang w:val="kk-KZ"/>
        </w:rPr>
        <w:t xml:space="preserve"> болып келетін </w:t>
      </w:r>
      <w:r>
        <w:rPr>
          <w:bCs/>
          <w:lang w:val="kk-KZ"/>
        </w:rPr>
        <w:t>тайыз дала көлдері</w:t>
      </w:r>
      <w:r>
        <w:rPr>
          <w:lang w:val="kk-KZ"/>
        </w:rPr>
        <w:t xml:space="preserve"> мен </w:t>
      </w:r>
      <w:r>
        <w:rPr>
          <w:bCs/>
          <w:lang w:val="kk-KZ"/>
        </w:rPr>
        <w:t>ойыстар</w:t>
      </w:r>
      <w:r>
        <w:rPr>
          <w:lang w:val="kk-KZ"/>
        </w:rPr>
        <w:t xml:space="preserve"> бар; олар жыл құстары үшін маңызды мекендеу ортасы болып саналады. </w:t>
      </w:r>
      <w:r>
        <w:rPr>
          <w:bCs/>
          <w:lang w:val="kk-KZ"/>
        </w:rPr>
        <w:t>Жерасты сулары</w:t>
      </w:r>
      <w:r>
        <w:rPr>
          <w:lang w:val="kk-KZ"/>
        </w:rPr>
        <w:t xml:space="preserve"> әртүрлі тереңдікте орналасқан, олардың сулы қабатының (аквифердің) әлеуеті шектеулі; бұл қауымдастықтар мен экожүйелер үшін өте маңызды ресурс болып табылады. Су сапасы </w:t>
      </w:r>
      <w:r>
        <w:rPr>
          <w:bCs/>
          <w:lang w:val="kk-KZ"/>
        </w:rPr>
        <w:t>ағынды сулардан, қалдықтардан</w:t>
      </w:r>
      <w:r>
        <w:rPr>
          <w:lang w:val="kk-KZ"/>
        </w:rPr>
        <w:t xml:space="preserve"> және </w:t>
      </w:r>
      <w:r>
        <w:rPr>
          <w:bCs/>
          <w:lang w:val="kk-KZ"/>
        </w:rPr>
        <w:t>құрылыс жұмыстарынан</w:t>
      </w:r>
      <w:r>
        <w:rPr>
          <w:lang w:val="kk-KZ"/>
        </w:rPr>
        <w:t xml:space="preserve"> туындайтын ластануға сезімтал. </w:t>
      </w:r>
      <w:r>
        <w:rPr>
          <w:b/>
          <w:lang w:val="kk-KZ"/>
        </w:rPr>
        <w:t>Гидрологиялық желі</w:t>
      </w:r>
      <w:r>
        <w:rPr>
          <w:lang w:val="kk-KZ"/>
        </w:rPr>
        <w:t xml:space="preserve"> өте </w:t>
      </w:r>
      <w:r>
        <w:rPr>
          <w:bCs/>
          <w:lang w:val="kk-KZ"/>
        </w:rPr>
        <w:t>осал</w:t>
      </w:r>
      <w:r>
        <w:rPr>
          <w:lang w:val="kk-KZ"/>
        </w:rPr>
        <w:t xml:space="preserve"> (морт), ол жер жұмыстары мен сызықтық инфрақұрылымның әсерінен бұзылу қаупі жоғары.</w:t>
      </w:r>
    </w:p>
    <w:p w14:paraId="58D4EADF" w14:textId="77777777" w:rsidR="006B6003" w:rsidRDefault="006B6003">
      <w:pPr>
        <w:pStyle w:val="ReportBodyTextNogap"/>
        <w:rPr>
          <w:lang w:val="kk-KZ"/>
        </w:rPr>
      </w:pPr>
    </w:p>
    <w:p w14:paraId="7B4355AF" w14:textId="77777777" w:rsidR="006B6003" w:rsidRDefault="00000000">
      <w:pPr>
        <w:pStyle w:val="31"/>
      </w:pPr>
      <w:bookmarkStart w:id="1614" w:name="_Toc210644781"/>
      <w:proofErr w:type="spellStart"/>
      <w:r>
        <w:t>Ауа</w:t>
      </w:r>
      <w:proofErr w:type="spellEnd"/>
      <w:r>
        <w:t xml:space="preserve"> </w:t>
      </w:r>
      <w:proofErr w:type="spellStart"/>
      <w:r>
        <w:t>сапасы</w:t>
      </w:r>
      <w:proofErr w:type="spellEnd"/>
      <w:r>
        <w:t xml:space="preserve"> </w:t>
      </w:r>
      <w:proofErr w:type="spellStart"/>
      <w:r>
        <w:t>және</w:t>
      </w:r>
      <w:proofErr w:type="spellEnd"/>
      <w:r>
        <w:t xml:space="preserve"> </w:t>
      </w:r>
      <w:proofErr w:type="spellStart"/>
      <w:r>
        <w:t>шу</w:t>
      </w:r>
      <w:bookmarkEnd w:id="1614"/>
      <w:proofErr w:type="spellEnd"/>
    </w:p>
    <w:p w14:paraId="613B1142" w14:textId="77777777" w:rsidR="006B6003" w:rsidRDefault="006B6003">
      <w:pPr>
        <w:pStyle w:val="ReportBodyTextNogap"/>
      </w:pPr>
    </w:p>
    <w:p w14:paraId="32120664" w14:textId="77777777" w:rsidR="006B6003" w:rsidRDefault="00000000">
      <w:pPr>
        <w:pStyle w:val="ReportBodyTextNogap"/>
        <w:rPr>
          <w:lang w:val="kk-KZ"/>
        </w:rPr>
      </w:pPr>
      <w:proofErr w:type="spellStart"/>
      <w:r>
        <w:t>Аймақтағы</w:t>
      </w:r>
      <w:proofErr w:type="spellEnd"/>
      <w:r>
        <w:t xml:space="preserve"> </w:t>
      </w:r>
      <w:proofErr w:type="spellStart"/>
      <w:r>
        <w:rPr>
          <w:bCs/>
        </w:rPr>
        <w:t>бастапқы</w:t>
      </w:r>
      <w:proofErr w:type="spellEnd"/>
      <w:r>
        <w:rPr>
          <w:bCs/>
        </w:rPr>
        <w:t xml:space="preserve"> </w:t>
      </w:r>
      <w:proofErr w:type="spellStart"/>
      <w:r>
        <w:rPr>
          <w:bCs/>
        </w:rPr>
        <w:t>ауа</w:t>
      </w:r>
      <w:proofErr w:type="spellEnd"/>
      <w:r>
        <w:rPr>
          <w:bCs/>
        </w:rPr>
        <w:t xml:space="preserve"> </w:t>
      </w:r>
      <w:proofErr w:type="spellStart"/>
      <w:r>
        <w:rPr>
          <w:bCs/>
        </w:rPr>
        <w:t>сапасы</w:t>
      </w:r>
      <w:proofErr w:type="spellEnd"/>
      <w:r>
        <w:t xml:space="preserve"> (</w:t>
      </w:r>
      <w:proofErr w:type="spellStart"/>
      <w:r>
        <w:t>елді</w:t>
      </w:r>
      <w:proofErr w:type="spellEnd"/>
      <w:r>
        <w:t xml:space="preserve"> </w:t>
      </w:r>
      <w:proofErr w:type="spellStart"/>
      <w:r>
        <w:t>мекендерден</w:t>
      </w:r>
      <w:proofErr w:type="spellEnd"/>
      <w:r>
        <w:t xml:space="preserve"> </w:t>
      </w:r>
      <w:proofErr w:type="spellStart"/>
      <w:r>
        <w:t>тыс</w:t>
      </w:r>
      <w:proofErr w:type="spellEnd"/>
      <w:r>
        <w:t xml:space="preserve"> </w:t>
      </w:r>
      <w:proofErr w:type="spellStart"/>
      <w:r>
        <w:t>жерлердегі</w:t>
      </w:r>
      <w:proofErr w:type="spellEnd"/>
      <w:r>
        <w:t xml:space="preserve">) </w:t>
      </w:r>
      <w:proofErr w:type="spellStart"/>
      <w:r>
        <w:t>өнеркәсіптік</w:t>
      </w:r>
      <w:proofErr w:type="spellEnd"/>
      <w:r>
        <w:t xml:space="preserve"> </w:t>
      </w:r>
      <w:proofErr w:type="spellStart"/>
      <w:r>
        <w:t>және</w:t>
      </w:r>
      <w:proofErr w:type="spellEnd"/>
      <w:r>
        <w:t xml:space="preserve"> </w:t>
      </w:r>
      <w:proofErr w:type="spellStart"/>
      <w:r>
        <w:t>көлік</w:t>
      </w:r>
      <w:proofErr w:type="spellEnd"/>
      <w:r>
        <w:t xml:space="preserve"> </w:t>
      </w:r>
      <w:proofErr w:type="spellStart"/>
      <w:r>
        <w:t>қозғалысының</w:t>
      </w:r>
      <w:proofErr w:type="spellEnd"/>
      <w:r>
        <w:t xml:space="preserve"> </w:t>
      </w:r>
      <w:proofErr w:type="spellStart"/>
      <w:r>
        <w:t>тығыздығы</w:t>
      </w:r>
      <w:proofErr w:type="spellEnd"/>
      <w:r>
        <w:t xml:space="preserve"> </w:t>
      </w:r>
      <w:proofErr w:type="spellStart"/>
      <w:r>
        <w:t>төмен</w:t>
      </w:r>
      <w:proofErr w:type="spellEnd"/>
      <w:r>
        <w:t xml:space="preserve"> </w:t>
      </w:r>
      <w:proofErr w:type="spellStart"/>
      <w:r>
        <w:t>болғандықтан</w:t>
      </w:r>
      <w:proofErr w:type="spellEnd"/>
      <w:r>
        <w:t xml:space="preserve">, </w:t>
      </w:r>
      <w:proofErr w:type="spellStart"/>
      <w:r>
        <w:t>жалпы</w:t>
      </w:r>
      <w:proofErr w:type="spellEnd"/>
      <w:r>
        <w:t xml:space="preserve"> </w:t>
      </w:r>
      <w:proofErr w:type="spellStart"/>
      <w:r>
        <w:rPr>
          <w:bCs/>
        </w:rPr>
        <w:t>жақсы</w:t>
      </w:r>
      <w:proofErr w:type="spellEnd"/>
      <w:r>
        <w:t xml:space="preserve"> </w:t>
      </w:r>
      <w:proofErr w:type="spellStart"/>
      <w:r>
        <w:t>болып</w:t>
      </w:r>
      <w:proofErr w:type="spellEnd"/>
      <w:r>
        <w:t xml:space="preserve"> </w:t>
      </w:r>
      <w:proofErr w:type="spellStart"/>
      <w:r>
        <w:t>табылады</w:t>
      </w:r>
      <w:proofErr w:type="spellEnd"/>
      <w:r>
        <w:rPr>
          <w:lang w:val="kk-KZ"/>
        </w:rPr>
        <w:t xml:space="preserve">. Дегенмен, </w:t>
      </w:r>
      <w:r>
        <w:rPr>
          <w:b/>
          <w:lang w:val="kk-KZ"/>
        </w:rPr>
        <w:t>Қарағанды облысындағы</w:t>
      </w:r>
      <w:r>
        <w:rPr>
          <w:lang w:val="kk-KZ"/>
        </w:rPr>
        <w:t xml:space="preserve"> (атап айтқанда </w:t>
      </w:r>
      <w:r>
        <w:rPr>
          <w:bCs/>
          <w:lang w:val="kk-KZ"/>
        </w:rPr>
        <w:t>Қаражал</w:t>
      </w:r>
      <w:r>
        <w:rPr>
          <w:lang w:val="kk-KZ"/>
        </w:rPr>
        <w:t xml:space="preserve"> және </w:t>
      </w:r>
      <w:r>
        <w:rPr>
          <w:bCs/>
          <w:lang w:val="kk-KZ"/>
        </w:rPr>
        <w:t>Жезқазған</w:t>
      </w:r>
      <w:r>
        <w:rPr>
          <w:lang w:val="kk-KZ"/>
        </w:rPr>
        <w:t xml:space="preserve">) кен өндіру және өнеркәсіп орталықтарынан шығатын жергілікті ластаушы заттар </w:t>
      </w:r>
      <w:r>
        <w:rPr>
          <w:bCs/>
          <w:lang w:val="kk-KZ"/>
        </w:rPr>
        <w:t xml:space="preserve">шаң, </w:t>
      </w:r>
      <w:r>
        <w:rPr>
          <w:rStyle w:val="mord"/>
          <w:bCs/>
          <w:lang w:val="kk-KZ"/>
        </w:rPr>
        <w:t>SO</w:t>
      </w:r>
      <w:r>
        <w:rPr>
          <w:rFonts w:ascii="Cambria Math" w:hAnsi="Cambria Math" w:cs="Cambria Math"/>
          <w:lang w:val="kk-KZ"/>
        </w:rPr>
        <w:t>₂</w:t>
      </w:r>
      <w:r>
        <w:rPr>
          <w:rStyle w:val="vlist-s"/>
          <w:bCs/>
          <w:lang w:val="kk-KZ"/>
        </w:rPr>
        <w:t>​</w:t>
      </w:r>
      <w:r>
        <w:rPr>
          <w:bCs/>
          <w:lang w:val="kk-KZ"/>
        </w:rPr>
        <w:t xml:space="preserve"> (күкірт диоксиді)</w:t>
      </w:r>
      <w:r>
        <w:rPr>
          <w:lang w:val="kk-KZ"/>
        </w:rPr>
        <w:t xml:space="preserve"> және </w:t>
      </w:r>
      <w:r>
        <w:rPr>
          <w:rStyle w:val="mord"/>
          <w:bCs/>
          <w:lang w:val="kk-KZ"/>
        </w:rPr>
        <w:t>NOx</w:t>
      </w:r>
      <w:r>
        <w:rPr>
          <w:rStyle w:val="vlist-s"/>
          <w:bCs/>
          <w:lang w:val="kk-KZ"/>
        </w:rPr>
        <w:t>​</w:t>
      </w:r>
      <w:r>
        <w:rPr>
          <w:bCs/>
          <w:lang w:val="kk-KZ"/>
        </w:rPr>
        <w:t xml:space="preserve"> (азот оксидтері)</w:t>
      </w:r>
      <w:r>
        <w:rPr>
          <w:lang w:val="kk-KZ"/>
        </w:rPr>
        <w:t xml:space="preserve"> деңгейінің жоғарылауына ықпал етеді. Шу деңгейі әдетте ауылдық далалық орталарда </w:t>
      </w:r>
      <w:r>
        <w:rPr>
          <w:bCs/>
          <w:lang w:val="kk-KZ"/>
        </w:rPr>
        <w:t>төмен</w:t>
      </w:r>
      <w:r>
        <w:rPr>
          <w:lang w:val="kk-KZ"/>
        </w:rPr>
        <w:t xml:space="preserve">, ал фондық дыбыс жел мен табиғи көздерден шығатын дыбыстардан тұрады. Теміржол құрылысы, әсіресе елді мекендерге, </w:t>
      </w:r>
      <w:r>
        <w:rPr>
          <w:bCs/>
          <w:lang w:val="kk-KZ"/>
        </w:rPr>
        <w:t xml:space="preserve">Маңызды орнитологиялық аумақтарға </w:t>
      </w:r>
      <w:r>
        <w:rPr>
          <w:lang w:val="kk-KZ"/>
        </w:rPr>
        <w:t xml:space="preserve">және қорғалатын аумақтарға жақын жерлерде, </w:t>
      </w:r>
      <w:r>
        <w:rPr>
          <w:bCs/>
          <w:lang w:val="kk-KZ"/>
        </w:rPr>
        <w:t>шаңды, шуды және дірілді</w:t>
      </w:r>
      <w:r>
        <w:rPr>
          <w:lang w:val="kk-KZ"/>
        </w:rPr>
        <w:t xml:space="preserve"> уақытша арттырады. </w:t>
      </w:r>
    </w:p>
    <w:p w14:paraId="788BF601" w14:textId="77777777" w:rsidR="006B6003" w:rsidRDefault="006B6003">
      <w:pPr>
        <w:pStyle w:val="ReportBodyTextNogap"/>
        <w:rPr>
          <w:lang w:val="kk-KZ"/>
        </w:rPr>
      </w:pPr>
    </w:p>
    <w:p w14:paraId="2C696FBD" w14:textId="77777777" w:rsidR="006B6003" w:rsidRDefault="00000000">
      <w:pPr>
        <w:pStyle w:val="31"/>
        <w:jc w:val="left"/>
      </w:pPr>
      <w:bookmarkStart w:id="1615" w:name="_Toc210644782"/>
      <w:proofErr w:type="spellStart"/>
      <w:r>
        <w:t>Табиғи</w:t>
      </w:r>
      <w:proofErr w:type="spellEnd"/>
      <w:r>
        <w:t xml:space="preserve"> </w:t>
      </w:r>
      <w:proofErr w:type="spellStart"/>
      <w:r>
        <w:t>қауіптер</w:t>
      </w:r>
      <w:proofErr w:type="spellEnd"/>
      <w:r>
        <w:t xml:space="preserve"> </w:t>
      </w:r>
      <w:proofErr w:type="spellStart"/>
      <w:r>
        <w:t>және</w:t>
      </w:r>
      <w:proofErr w:type="spellEnd"/>
      <w:r>
        <w:t xml:space="preserve"> </w:t>
      </w:r>
      <w:proofErr w:type="spellStart"/>
      <w:r>
        <w:t>сезімталдықтар</w:t>
      </w:r>
      <w:bookmarkEnd w:id="1615"/>
      <w:proofErr w:type="spellEnd"/>
    </w:p>
    <w:p w14:paraId="63F06460" w14:textId="77777777" w:rsidR="006B6003" w:rsidRDefault="006B6003">
      <w:pPr>
        <w:pStyle w:val="ReportBodyPar"/>
      </w:pPr>
    </w:p>
    <w:p w14:paraId="184791FE" w14:textId="77777777" w:rsidR="006B6003" w:rsidRDefault="00000000">
      <w:pPr>
        <w:pStyle w:val="ReportBodyPar"/>
      </w:pPr>
      <w:r>
        <w:rPr>
          <w:lang w:val="kk-KZ"/>
        </w:rPr>
        <w:t>Т</w:t>
      </w:r>
      <w:proofErr w:type="spellStart"/>
      <w:r>
        <w:t>еміржол</w:t>
      </w:r>
      <w:proofErr w:type="spellEnd"/>
      <w:r>
        <w:t xml:space="preserve"> </w:t>
      </w:r>
      <w:proofErr w:type="spellStart"/>
      <w:r>
        <w:t>бағыты</w:t>
      </w:r>
      <w:proofErr w:type="spellEnd"/>
      <w:r>
        <w:t xml:space="preserve"> </w:t>
      </w:r>
      <w:proofErr w:type="spellStart"/>
      <w:r>
        <w:t>бойындағы</w:t>
      </w:r>
      <w:proofErr w:type="spellEnd"/>
      <w:r>
        <w:t xml:space="preserve"> </w:t>
      </w:r>
      <w:proofErr w:type="spellStart"/>
      <w:r>
        <w:t>негізгі</w:t>
      </w:r>
      <w:proofErr w:type="spellEnd"/>
      <w:r>
        <w:t xml:space="preserve"> </w:t>
      </w:r>
      <w:proofErr w:type="spellStart"/>
      <w:r>
        <w:t>физикалық</w:t>
      </w:r>
      <w:proofErr w:type="spellEnd"/>
      <w:r>
        <w:t xml:space="preserve"> </w:t>
      </w:r>
      <w:proofErr w:type="spellStart"/>
      <w:r>
        <w:t>сезімталдықтарға</w:t>
      </w:r>
      <w:proofErr w:type="spellEnd"/>
      <w:r>
        <w:t xml:space="preserve"> (</w:t>
      </w:r>
      <w:proofErr w:type="spellStart"/>
      <w:r>
        <w:t>осал</w:t>
      </w:r>
      <w:proofErr w:type="spellEnd"/>
      <w:r>
        <w:t xml:space="preserve"> </w:t>
      </w:r>
      <w:proofErr w:type="spellStart"/>
      <w:r>
        <w:t>тұстарға</w:t>
      </w:r>
      <w:proofErr w:type="spellEnd"/>
      <w:r>
        <w:t xml:space="preserve">) </w:t>
      </w:r>
      <w:proofErr w:type="spellStart"/>
      <w:r>
        <w:t>мыналар</w:t>
      </w:r>
      <w:proofErr w:type="spellEnd"/>
      <w:r>
        <w:t xml:space="preserve"> </w:t>
      </w:r>
      <w:proofErr w:type="spellStart"/>
      <w:r>
        <w:t>жатады</w:t>
      </w:r>
      <w:proofErr w:type="spellEnd"/>
      <w:r>
        <w:t>:</w:t>
      </w:r>
      <w:r>
        <w:rPr>
          <w:rStyle w:val="ad"/>
        </w:rPr>
        <w:t xml:space="preserve"> </w:t>
      </w:r>
    </w:p>
    <w:p w14:paraId="0CB86BF5" w14:textId="77777777" w:rsidR="006B6003" w:rsidRDefault="00000000">
      <w:pPr>
        <w:pStyle w:val="Newbullet"/>
        <w:rPr>
          <w:rFonts w:ascii="Times New Roman" w:eastAsia="Times New Roman" w:hAnsi="Times New Roman" w:cs="Times New Roman"/>
        </w:rPr>
      </w:pPr>
      <w:proofErr w:type="spellStart"/>
      <w:r>
        <w:rPr>
          <w:b/>
        </w:rPr>
        <w:t>Топырақ</w:t>
      </w:r>
      <w:proofErr w:type="spellEnd"/>
      <w:r>
        <w:rPr>
          <w:b/>
        </w:rPr>
        <w:t xml:space="preserve"> </w:t>
      </w:r>
      <w:proofErr w:type="spellStart"/>
      <w:r>
        <w:rPr>
          <w:b/>
        </w:rPr>
        <w:t>эрозиясы</w:t>
      </w:r>
      <w:proofErr w:type="spellEnd"/>
      <w:r>
        <w:rPr>
          <w:b/>
        </w:rPr>
        <w:t xml:space="preserve"> </w:t>
      </w:r>
      <w:proofErr w:type="spellStart"/>
      <w:r>
        <w:rPr>
          <w:b/>
        </w:rPr>
        <w:t>және</w:t>
      </w:r>
      <w:proofErr w:type="spellEnd"/>
      <w:r>
        <w:rPr>
          <w:b/>
        </w:rPr>
        <w:t xml:space="preserve"> </w:t>
      </w:r>
      <w:proofErr w:type="spellStart"/>
      <w:r>
        <w:rPr>
          <w:b/>
        </w:rPr>
        <w:t>шаңды</w:t>
      </w:r>
      <w:proofErr w:type="spellEnd"/>
      <w:r>
        <w:rPr>
          <w:b/>
        </w:rPr>
        <w:t xml:space="preserve"> </w:t>
      </w:r>
      <w:proofErr w:type="spellStart"/>
      <w:r>
        <w:rPr>
          <w:b/>
        </w:rPr>
        <w:t>дауылдар</w:t>
      </w:r>
      <w:proofErr w:type="spellEnd"/>
      <w:r>
        <w:rPr>
          <w:b/>
        </w:rPr>
        <w:t>:</w:t>
      </w:r>
      <w:r>
        <w:t xml:space="preserve"> </w:t>
      </w:r>
      <w:proofErr w:type="spellStart"/>
      <w:r>
        <w:t>Өсімдік</w:t>
      </w:r>
      <w:proofErr w:type="spellEnd"/>
      <w:r>
        <w:t xml:space="preserve"> </w:t>
      </w:r>
      <w:proofErr w:type="spellStart"/>
      <w:r>
        <w:t>жамылғысының</w:t>
      </w:r>
      <w:proofErr w:type="spellEnd"/>
      <w:r>
        <w:t xml:space="preserve"> </w:t>
      </w:r>
      <w:proofErr w:type="spellStart"/>
      <w:r>
        <w:t>сирек</w:t>
      </w:r>
      <w:proofErr w:type="spellEnd"/>
      <w:r>
        <w:t xml:space="preserve"> </w:t>
      </w:r>
      <w:proofErr w:type="spellStart"/>
      <w:r>
        <w:t>болуына</w:t>
      </w:r>
      <w:proofErr w:type="spellEnd"/>
      <w:r>
        <w:t xml:space="preserve"> </w:t>
      </w:r>
      <w:proofErr w:type="spellStart"/>
      <w:r>
        <w:t>және</w:t>
      </w:r>
      <w:proofErr w:type="spellEnd"/>
      <w:r>
        <w:t xml:space="preserve"> </w:t>
      </w:r>
      <w:proofErr w:type="spellStart"/>
      <w:r>
        <w:t>қатты</w:t>
      </w:r>
      <w:proofErr w:type="spellEnd"/>
      <w:r>
        <w:t xml:space="preserve"> </w:t>
      </w:r>
      <w:proofErr w:type="spellStart"/>
      <w:r>
        <w:t>желдерге</w:t>
      </w:r>
      <w:proofErr w:type="spellEnd"/>
      <w:r>
        <w:t xml:space="preserve"> </w:t>
      </w:r>
      <w:proofErr w:type="spellStart"/>
      <w:r>
        <w:t>байланысты</w:t>
      </w:r>
      <w:proofErr w:type="spellEnd"/>
      <w:r>
        <w:t>.</w:t>
      </w:r>
    </w:p>
    <w:p w14:paraId="1A124FB4" w14:textId="77777777" w:rsidR="006B6003" w:rsidRDefault="00000000">
      <w:pPr>
        <w:pStyle w:val="Newbullet"/>
      </w:pPr>
      <w:proofErr w:type="spellStart"/>
      <w:r>
        <w:rPr>
          <w:b/>
        </w:rPr>
        <w:lastRenderedPageBreak/>
        <w:t>Сейсмикалық</w:t>
      </w:r>
      <w:proofErr w:type="spellEnd"/>
      <w:r>
        <w:rPr>
          <w:b/>
        </w:rPr>
        <w:t xml:space="preserve"> </w:t>
      </w:r>
      <w:proofErr w:type="spellStart"/>
      <w:r>
        <w:rPr>
          <w:b/>
        </w:rPr>
        <w:t>қауіп</w:t>
      </w:r>
      <w:proofErr w:type="spellEnd"/>
      <w:r>
        <w:rPr>
          <w:b/>
        </w:rPr>
        <w:t>:</w:t>
      </w:r>
      <w:r>
        <w:t xml:space="preserve"> </w:t>
      </w:r>
      <w:proofErr w:type="spellStart"/>
      <w:r>
        <w:t>Аумақ</w:t>
      </w:r>
      <w:proofErr w:type="spellEnd"/>
      <w:r>
        <w:t xml:space="preserve"> </w:t>
      </w:r>
      <w:proofErr w:type="spellStart"/>
      <w:r>
        <w:t>сейсмикалық</w:t>
      </w:r>
      <w:proofErr w:type="spellEnd"/>
      <w:r>
        <w:t xml:space="preserve"> </w:t>
      </w:r>
      <w:proofErr w:type="spellStart"/>
      <w:r>
        <w:t>деңгейі</w:t>
      </w:r>
      <w:proofErr w:type="spellEnd"/>
      <w:r>
        <w:t xml:space="preserve"> </w:t>
      </w:r>
      <w:proofErr w:type="spellStart"/>
      <w:r>
        <w:t>төменнен</w:t>
      </w:r>
      <w:proofErr w:type="spellEnd"/>
      <w:r>
        <w:t xml:space="preserve"> </w:t>
      </w:r>
      <w:proofErr w:type="spellStart"/>
      <w:r>
        <w:t>орташаға</w:t>
      </w:r>
      <w:proofErr w:type="spellEnd"/>
      <w:r>
        <w:t xml:space="preserve"> </w:t>
      </w:r>
      <w:proofErr w:type="spellStart"/>
      <w:r>
        <w:t>дейінгі</w:t>
      </w:r>
      <w:proofErr w:type="spellEnd"/>
      <w:r>
        <w:t xml:space="preserve"> </w:t>
      </w:r>
      <w:proofErr w:type="spellStart"/>
      <w:r>
        <w:t>аймақта</w:t>
      </w:r>
      <w:proofErr w:type="spellEnd"/>
      <w:r>
        <w:t xml:space="preserve"> </w:t>
      </w:r>
      <w:proofErr w:type="spellStart"/>
      <w:r>
        <w:t>орналасқан</w:t>
      </w:r>
      <w:proofErr w:type="spellEnd"/>
      <w:r>
        <w:t xml:space="preserve">, </w:t>
      </w:r>
      <w:proofErr w:type="spellStart"/>
      <w:r>
        <w:t>бұл</w:t>
      </w:r>
      <w:proofErr w:type="spellEnd"/>
      <w:r>
        <w:t xml:space="preserve"> </w:t>
      </w:r>
      <w:proofErr w:type="spellStart"/>
      <w:r>
        <w:t>стандартты</w:t>
      </w:r>
      <w:proofErr w:type="spellEnd"/>
      <w:r>
        <w:t xml:space="preserve"> </w:t>
      </w:r>
      <w:proofErr w:type="spellStart"/>
      <w:r>
        <w:t>инженерлік</w:t>
      </w:r>
      <w:proofErr w:type="spellEnd"/>
      <w:r>
        <w:t xml:space="preserve"> </w:t>
      </w:r>
      <w:proofErr w:type="spellStart"/>
      <w:r>
        <w:t>жобалау</w:t>
      </w:r>
      <w:proofErr w:type="spellEnd"/>
      <w:r>
        <w:t xml:space="preserve"> </w:t>
      </w:r>
      <w:proofErr w:type="spellStart"/>
      <w:r>
        <w:t>талаптарын</w:t>
      </w:r>
      <w:proofErr w:type="spellEnd"/>
      <w:r>
        <w:t xml:space="preserve"> </w:t>
      </w:r>
      <w:proofErr w:type="spellStart"/>
      <w:r>
        <w:t>қажет</w:t>
      </w:r>
      <w:proofErr w:type="spellEnd"/>
      <w:r>
        <w:t xml:space="preserve"> </w:t>
      </w:r>
      <w:proofErr w:type="spellStart"/>
      <w:r>
        <w:t>етеді</w:t>
      </w:r>
      <w:proofErr w:type="spellEnd"/>
      <w:r>
        <w:t>.</w:t>
      </w:r>
    </w:p>
    <w:p w14:paraId="4B885A9F" w14:textId="77777777" w:rsidR="006B6003" w:rsidRDefault="00000000">
      <w:pPr>
        <w:pStyle w:val="Newbullet"/>
      </w:pPr>
      <w:proofErr w:type="spellStart"/>
      <w:r>
        <w:rPr>
          <w:b/>
        </w:rPr>
        <w:t>Су</w:t>
      </w:r>
      <w:proofErr w:type="spellEnd"/>
      <w:r>
        <w:rPr>
          <w:b/>
        </w:rPr>
        <w:t xml:space="preserve"> </w:t>
      </w:r>
      <w:proofErr w:type="spellStart"/>
      <w:r>
        <w:rPr>
          <w:b/>
        </w:rPr>
        <w:t>тапшылығы</w:t>
      </w:r>
      <w:proofErr w:type="spellEnd"/>
      <w:r>
        <w:rPr>
          <w:b/>
        </w:rPr>
        <w:t>:</w:t>
      </w:r>
      <w:r>
        <w:t xml:space="preserve"> </w:t>
      </w:r>
      <w:proofErr w:type="spellStart"/>
      <w:r>
        <w:t>Жартылай</w:t>
      </w:r>
      <w:proofErr w:type="spellEnd"/>
      <w:r>
        <w:t xml:space="preserve"> </w:t>
      </w:r>
      <w:proofErr w:type="spellStart"/>
      <w:r>
        <w:t>құрғақ</w:t>
      </w:r>
      <w:proofErr w:type="spellEnd"/>
      <w:r>
        <w:t xml:space="preserve"> </w:t>
      </w:r>
      <w:proofErr w:type="spellStart"/>
      <w:r>
        <w:t>гидрологиялық</w:t>
      </w:r>
      <w:proofErr w:type="spellEnd"/>
      <w:r>
        <w:t xml:space="preserve"> </w:t>
      </w:r>
      <w:proofErr w:type="spellStart"/>
      <w:r>
        <w:t>жағдайлар</w:t>
      </w:r>
      <w:proofErr w:type="spellEnd"/>
      <w:r>
        <w:t xml:space="preserve"> </w:t>
      </w:r>
      <w:proofErr w:type="spellStart"/>
      <w:r>
        <w:t>тіпті</w:t>
      </w:r>
      <w:proofErr w:type="spellEnd"/>
      <w:r>
        <w:t xml:space="preserve"> </w:t>
      </w:r>
      <w:proofErr w:type="spellStart"/>
      <w:r>
        <w:t>кішігірім</w:t>
      </w:r>
      <w:proofErr w:type="spellEnd"/>
      <w:r>
        <w:t xml:space="preserve"> </w:t>
      </w:r>
      <w:proofErr w:type="spellStart"/>
      <w:r>
        <w:t>су</w:t>
      </w:r>
      <w:proofErr w:type="spellEnd"/>
      <w:r>
        <w:t xml:space="preserve"> </w:t>
      </w:r>
      <w:proofErr w:type="spellStart"/>
      <w:r>
        <w:t>айдындарын</w:t>
      </w:r>
      <w:proofErr w:type="spellEnd"/>
      <w:r>
        <w:t xml:space="preserve"> </w:t>
      </w:r>
      <w:proofErr w:type="spellStart"/>
      <w:r>
        <w:t>да</w:t>
      </w:r>
      <w:proofErr w:type="spellEnd"/>
      <w:r>
        <w:t xml:space="preserve"> </w:t>
      </w:r>
      <w:proofErr w:type="spellStart"/>
      <w:r>
        <w:t>экологиялық</w:t>
      </w:r>
      <w:proofErr w:type="spellEnd"/>
      <w:r>
        <w:t xml:space="preserve"> </w:t>
      </w:r>
      <w:proofErr w:type="spellStart"/>
      <w:r>
        <w:t>тұрғыдан</w:t>
      </w:r>
      <w:proofErr w:type="spellEnd"/>
      <w:r>
        <w:t xml:space="preserve"> </w:t>
      </w:r>
      <w:proofErr w:type="spellStart"/>
      <w:r>
        <w:t>маңызды</w:t>
      </w:r>
      <w:proofErr w:type="spellEnd"/>
      <w:r>
        <w:t xml:space="preserve"> </w:t>
      </w:r>
      <w:proofErr w:type="spellStart"/>
      <w:r>
        <w:t>етеді</w:t>
      </w:r>
      <w:proofErr w:type="spellEnd"/>
      <w:r>
        <w:t>.</w:t>
      </w:r>
    </w:p>
    <w:p w14:paraId="4909625F" w14:textId="77777777" w:rsidR="006B6003" w:rsidRDefault="00000000">
      <w:pPr>
        <w:pStyle w:val="Newbullet"/>
      </w:pPr>
      <w:proofErr w:type="spellStart"/>
      <w:r>
        <w:rPr>
          <w:b/>
        </w:rPr>
        <w:t>Дала</w:t>
      </w:r>
      <w:proofErr w:type="spellEnd"/>
      <w:r>
        <w:rPr>
          <w:b/>
        </w:rPr>
        <w:t xml:space="preserve"> </w:t>
      </w:r>
      <w:proofErr w:type="spellStart"/>
      <w:r>
        <w:rPr>
          <w:b/>
        </w:rPr>
        <w:t>экожүйесінің</w:t>
      </w:r>
      <w:proofErr w:type="spellEnd"/>
      <w:r>
        <w:rPr>
          <w:b/>
        </w:rPr>
        <w:t xml:space="preserve"> </w:t>
      </w:r>
      <w:proofErr w:type="spellStart"/>
      <w:r>
        <w:rPr>
          <w:b/>
        </w:rPr>
        <w:t>морттығы</w:t>
      </w:r>
      <w:proofErr w:type="spellEnd"/>
      <w:r>
        <w:rPr>
          <w:b/>
        </w:rPr>
        <w:t xml:space="preserve"> (</w:t>
      </w:r>
      <w:proofErr w:type="spellStart"/>
      <w:r>
        <w:rPr>
          <w:b/>
        </w:rPr>
        <w:t>осалдығы</w:t>
      </w:r>
      <w:proofErr w:type="spellEnd"/>
      <w:r>
        <w:rPr>
          <w:b/>
        </w:rPr>
        <w:t>):</w:t>
      </w:r>
      <w:r>
        <w:t xml:space="preserve"> </w:t>
      </w:r>
      <w:proofErr w:type="spellStart"/>
      <w:r>
        <w:t>Топырақ</w:t>
      </w:r>
      <w:proofErr w:type="spellEnd"/>
      <w:r>
        <w:t xml:space="preserve"> </w:t>
      </w:r>
      <w:proofErr w:type="spellStart"/>
      <w:r>
        <w:t>пен</w:t>
      </w:r>
      <w:proofErr w:type="spellEnd"/>
      <w:r>
        <w:t xml:space="preserve"> </w:t>
      </w:r>
      <w:proofErr w:type="spellStart"/>
      <w:r>
        <w:t>өсімдіктердің</w:t>
      </w:r>
      <w:proofErr w:type="spellEnd"/>
      <w:r>
        <w:t xml:space="preserve"> </w:t>
      </w:r>
      <w:proofErr w:type="spellStart"/>
      <w:r>
        <w:t>бұзылуға</w:t>
      </w:r>
      <w:proofErr w:type="spellEnd"/>
      <w:r>
        <w:t xml:space="preserve"> </w:t>
      </w:r>
      <w:proofErr w:type="spellStart"/>
      <w:r>
        <w:t>төзімділігінің</w:t>
      </w:r>
      <w:proofErr w:type="spellEnd"/>
      <w:r>
        <w:t xml:space="preserve"> </w:t>
      </w:r>
      <w:proofErr w:type="spellStart"/>
      <w:r>
        <w:t>шектеулі</w:t>
      </w:r>
      <w:proofErr w:type="spellEnd"/>
      <w:r>
        <w:t xml:space="preserve"> </w:t>
      </w:r>
      <w:proofErr w:type="spellStart"/>
      <w:r>
        <w:t>болуына</w:t>
      </w:r>
      <w:proofErr w:type="spellEnd"/>
      <w:r>
        <w:t xml:space="preserve"> </w:t>
      </w:r>
      <w:proofErr w:type="spellStart"/>
      <w:r>
        <w:t>байланысты</w:t>
      </w:r>
      <w:proofErr w:type="spellEnd"/>
      <w:r>
        <w:t xml:space="preserve"> </w:t>
      </w:r>
      <w:proofErr w:type="spellStart"/>
      <w:r>
        <w:t>құрылыс</w:t>
      </w:r>
      <w:proofErr w:type="spellEnd"/>
      <w:r>
        <w:t xml:space="preserve"> </w:t>
      </w:r>
      <w:proofErr w:type="spellStart"/>
      <w:r>
        <w:t>карьерлерін</w:t>
      </w:r>
      <w:proofErr w:type="spellEnd"/>
      <w:r>
        <w:t xml:space="preserve">, </w:t>
      </w:r>
      <w:proofErr w:type="spellStart"/>
      <w:r>
        <w:t>құрылыс</w:t>
      </w:r>
      <w:proofErr w:type="spellEnd"/>
      <w:r>
        <w:t xml:space="preserve"> </w:t>
      </w:r>
      <w:proofErr w:type="spellStart"/>
      <w:r>
        <w:t>қалашықтарының</w:t>
      </w:r>
      <w:proofErr w:type="spellEnd"/>
      <w:r>
        <w:t xml:space="preserve"> </w:t>
      </w:r>
      <w:proofErr w:type="spellStart"/>
      <w:r>
        <w:t>және</w:t>
      </w:r>
      <w:proofErr w:type="spellEnd"/>
      <w:r>
        <w:t xml:space="preserve"> </w:t>
      </w:r>
      <w:proofErr w:type="spellStart"/>
      <w:r>
        <w:t>кірме</w:t>
      </w:r>
      <w:proofErr w:type="spellEnd"/>
      <w:r>
        <w:t xml:space="preserve"> </w:t>
      </w:r>
      <w:proofErr w:type="spellStart"/>
      <w:r>
        <w:t>жолдарды</w:t>
      </w:r>
      <w:proofErr w:type="spellEnd"/>
      <w:r>
        <w:t xml:space="preserve"> </w:t>
      </w:r>
      <w:proofErr w:type="spellStart"/>
      <w:r>
        <w:t>мұқият</w:t>
      </w:r>
      <w:proofErr w:type="spellEnd"/>
      <w:r>
        <w:t xml:space="preserve"> </w:t>
      </w:r>
      <w:proofErr w:type="spellStart"/>
      <w:r>
        <w:t>басқару</w:t>
      </w:r>
      <w:proofErr w:type="spellEnd"/>
      <w:r>
        <w:t xml:space="preserve"> </w:t>
      </w:r>
      <w:proofErr w:type="spellStart"/>
      <w:r>
        <w:t>қажет</w:t>
      </w:r>
      <w:proofErr w:type="spellEnd"/>
      <w:r>
        <w:rPr>
          <w:lang w:val="kk-KZ"/>
        </w:rPr>
        <w:t>.</w:t>
      </w:r>
    </w:p>
    <w:p w14:paraId="080FC3D6" w14:textId="77777777" w:rsidR="006B6003" w:rsidRDefault="006B6003">
      <w:pPr>
        <w:pStyle w:val="Newbullet"/>
        <w:numPr>
          <w:ilvl w:val="0"/>
          <w:numId w:val="0"/>
        </w:numPr>
        <w:ind w:left="463"/>
      </w:pPr>
    </w:p>
    <w:p w14:paraId="5FD89CBE" w14:textId="77777777" w:rsidR="006B6003" w:rsidRDefault="00000000">
      <w:pPr>
        <w:pStyle w:val="31"/>
        <w:jc w:val="left"/>
      </w:pPr>
      <w:bookmarkStart w:id="1616" w:name="_Toc210644783"/>
      <w:proofErr w:type="spellStart"/>
      <w:r>
        <w:t>Биоәртүрлілік</w:t>
      </w:r>
      <w:bookmarkEnd w:id="1616"/>
      <w:proofErr w:type="spellEnd"/>
    </w:p>
    <w:p w14:paraId="1402011D" w14:textId="77777777" w:rsidR="006B6003" w:rsidRDefault="006B6003">
      <w:pPr>
        <w:pStyle w:val="Simple"/>
      </w:pPr>
    </w:p>
    <w:p w14:paraId="2BF17214" w14:textId="77777777" w:rsidR="006B6003" w:rsidRDefault="00000000">
      <w:pPr>
        <w:pStyle w:val="ReportBodyPar"/>
        <w:rPr>
          <w:lang w:val="kk-KZ"/>
        </w:rPr>
      </w:pPr>
      <w:r>
        <w:rPr>
          <w:lang w:val="kk-KZ"/>
        </w:rPr>
        <w:t xml:space="preserve">Ұсынылған </w:t>
      </w:r>
      <w:r>
        <w:rPr>
          <w:bCs/>
          <w:lang w:val="kk-KZ"/>
        </w:rPr>
        <w:t>Мойынты – Қызылжар теміржолы</w:t>
      </w:r>
      <w:r>
        <w:rPr>
          <w:lang w:val="kk-KZ"/>
        </w:rPr>
        <w:t xml:space="preserve"> өтетін </w:t>
      </w:r>
      <w:r>
        <w:rPr>
          <w:bCs/>
          <w:lang w:val="kk-KZ"/>
        </w:rPr>
        <w:t>Ұлытау және Қарағанды облыстары</w:t>
      </w:r>
      <w:r>
        <w:rPr>
          <w:lang w:val="kk-KZ"/>
        </w:rPr>
        <w:t xml:space="preserve"> далалық және жартылай шөлейтті жерлерден бастап, таулы мекендеу орталарына дейінгі әртүрлі экожүйелерді қамтиды. Бұл орталар құрғақ және континенталды климаттық жағдайларға бейімделген </w:t>
      </w:r>
      <w:r>
        <w:rPr>
          <w:bCs/>
          <w:lang w:val="kk-KZ"/>
        </w:rPr>
        <w:t>флора мен фаунаның</w:t>
      </w:r>
      <w:r>
        <w:rPr>
          <w:lang w:val="kk-KZ"/>
        </w:rPr>
        <w:t xml:space="preserve"> кең спектрін қолдайды. Олардың экологиялық қызметі су мен жайылым ресурстарының маусымдық қолжетімділігімен тығыз байланысты. Бұл аймақтарда </w:t>
      </w:r>
      <w:r>
        <w:rPr>
          <w:bCs/>
          <w:lang w:val="kk-KZ"/>
        </w:rPr>
        <w:t>дала қыраны</w:t>
      </w:r>
      <w:r>
        <w:rPr>
          <w:lang w:val="kk-KZ"/>
        </w:rPr>
        <w:t xml:space="preserve"> (</w:t>
      </w:r>
      <w:r>
        <w:rPr>
          <w:iCs/>
          <w:lang w:val="kk-KZ"/>
        </w:rPr>
        <w:t>Aquila nipalensis</w:t>
      </w:r>
      <w:r>
        <w:rPr>
          <w:lang w:val="kk-KZ"/>
        </w:rPr>
        <w:t xml:space="preserve">), </w:t>
      </w:r>
      <w:r>
        <w:rPr>
          <w:bCs/>
          <w:lang w:val="kk-KZ"/>
        </w:rPr>
        <w:t>бүркіт</w:t>
      </w:r>
      <w:r>
        <w:rPr>
          <w:lang w:val="kk-KZ"/>
        </w:rPr>
        <w:t xml:space="preserve"> (</w:t>
      </w:r>
      <w:r>
        <w:rPr>
          <w:iCs/>
          <w:lang w:val="kk-KZ"/>
        </w:rPr>
        <w:t>Aquila chrysaetos</w:t>
      </w:r>
      <w:r>
        <w:rPr>
          <w:lang w:val="kk-KZ"/>
        </w:rPr>
        <w:t xml:space="preserve">), </w:t>
      </w:r>
      <w:r>
        <w:rPr>
          <w:bCs/>
          <w:lang w:val="kk-KZ"/>
        </w:rPr>
        <w:t>лашын</w:t>
      </w:r>
      <w:r>
        <w:rPr>
          <w:lang w:val="kk-KZ"/>
        </w:rPr>
        <w:t xml:space="preserve"> (</w:t>
      </w:r>
      <w:r>
        <w:rPr>
          <w:iCs/>
          <w:lang w:val="kk-KZ"/>
        </w:rPr>
        <w:t>Falco cherrug</w:t>
      </w:r>
      <w:r>
        <w:rPr>
          <w:lang w:val="kk-KZ"/>
        </w:rPr>
        <w:t xml:space="preserve">) сияқты эндемикті және аймақтық маңызы бар түрлер, сондай-ақ түрлі ұсақ сүтқоректілер мен бауырымен жорғалаушылар мекендейді. </w:t>
      </w:r>
      <w:r>
        <w:rPr>
          <w:bCs/>
          <w:lang w:val="kk-KZ"/>
        </w:rPr>
        <w:t>Киік</w:t>
      </w:r>
      <w:r>
        <w:rPr>
          <w:lang w:val="kk-KZ"/>
        </w:rPr>
        <w:t xml:space="preserve"> (</w:t>
      </w:r>
      <w:r>
        <w:rPr>
          <w:iCs/>
          <w:lang w:val="kk-KZ"/>
        </w:rPr>
        <w:t>Saiga tatarica</w:t>
      </w:r>
      <w:r>
        <w:rPr>
          <w:lang w:val="kk-KZ"/>
        </w:rPr>
        <w:t xml:space="preserve">) жалпы Бетпақ-Дала аймағының негізгі түрі болып табылса да, жаңартылған далалық және екінші реттік бағалаулар </w:t>
      </w:r>
      <w:r>
        <w:rPr>
          <w:bCs/>
          <w:lang w:val="kk-KZ"/>
        </w:rPr>
        <w:t>жобаның қазіргі бағыты</w:t>
      </w:r>
      <w:r>
        <w:rPr>
          <w:lang w:val="kk-KZ"/>
        </w:rPr>
        <w:t xml:space="preserve"> оның белгілі көші-қон бағыттарымен </w:t>
      </w:r>
      <w:r>
        <w:rPr>
          <w:bCs/>
          <w:lang w:val="kk-KZ"/>
        </w:rPr>
        <w:t>қиылыспайтынын</w:t>
      </w:r>
      <w:r>
        <w:rPr>
          <w:lang w:val="kk-KZ"/>
        </w:rPr>
        <w:t xml:space="preserve"> растады, бұл осы қауіпті түрге төнетін тәуекелдерді азайтады. Сонымен қатар, </w:t>
      </w:r>
      <w:r>
        <w:rPr>
          <w:bCs/>
          <w:lang w:val="kk-KZ"/>
        </w:rPr>
        <w:t>киіктердің саны өсуде</w:t>
      </w:r>
      <w:r>
        <w:rPr>
          <w:lang w:val="kk-KZ"/>
        </w:rPr>
        <w:t xml:space="preserve">, олар жоба аумағында үнемі кездеседі және жергілікті қоректену немесе маусымдық көшу кезінде оның әртүрлі учаскелерінен өтетіні анық. Сондықтан, бұл түрдің </w:t>
      </w:r>
      <w:r>
        <w:rPr>
          <w:bCs/>
          <w:lang w:val="kk-KZ"/>
        </w:rPr>
        <w:t>негізгі көші-қон маршруттарына</w:t>
      </w:r>
      <w:r>
        <w:rPr>
          <w:lang w:val="kk-KZ"/>
        </w:rPr>
        <w:t xml:space="preserve"> жол әсер етпесе де, ол </w:t>
      </w:r>
      <w:r>
        <w:rPr>
          <w:bCs/>
          <w:lang w:val="kk-KZ"/>
        </w:rPr>
        <w:t>жергілікті қозғалыстарға</w:t>
      </w:r>
      <w:r>
        <w:rPr>
          <w:lang w:val="kk-KZ"/>
        </w:rPr>
        <w:t xml:space="preserve"> ықпал етуі мүмкін, бұл жергілікті популяцияға зиян келтіруі мүмкін. Бұл жағдай киіктердің теміржолдан ең ықтимал өтетін орындарында өтуін қамтамасыз ету үшін </w:t>
      </w:r>
      <w:r>
        <w:rPr>
          <w:bCs/>
          <w:lang w:val="kk-KZ"/>
        </w:rPr>
        <w:t>арнайы шараларды</w:t>
      </w:r>
      <w:r>
        <w:rPr>
          <w:lang w:val="kk-KZ"/>
        </w:rPr>
        <w:t xml:space="preserve"> талап етеді.</w:t>
      </w:r>
    </w:p>
    <w:p w14:paraId="68B23A1C" w14:textId="77777777" w:rsidR="006B6003" w:rsidRDefault="006B6003">
      <w:pPr>
        <w:pStyle w:val="aff5"/>
        <w:spacing w:before="94"/>
        <w:ind w:left="145" w:right="81"/>
        <w:jc w:val="both"/>
        <w:rPr>
          <w:rFonts w:ascii="Arial" w:eastAsia="Calibri" w:hAnsi="Arial" w:cs="Arial"/>
          <w:sz w:val="24"/>
          <w:szCs w:val="24"/>
          <w:lang w:val="kk-KZ" w:eastAsia="en-GB"/>
        </w:rPr>
      </w:pPr>
    </w:p>
    <w:p w14:paraId="186C4401" w14:textId="77777777" w:rsidR="006B6003" w:rsidRDefault="00000000">
      <w:pPr>
        <w:pStyle w:val="31"/>
        <w:rPr>
          <w:lang w:val="kk-KZ"/>
        </w:rPr>
      </w:pPr>
      <w:bookmarkStart w:id="1617" w:name="_Toc210644784"/>
      <w:r>
        <w:rPr>
          <w:lang w:val="kk-KZ"/>
        </w:rPr>
        <w:t>Қорғалатын аумақтар және негізгі биоәртүрлілік аумақтары</w:t>
      </w:r>
      <w:bookmarkEnd w:id="1617"/>
    </w:p>
    <w:p w14:paraId="0C798932" w14:textId="77777777" w:rsidR="006B6003" w:rsidRDefault="00000000">
      <w:pPr>
        <w:pStyle w:val="ReportBodyPar"/>
        <w:rPr>
          <w:lang w:val="kk-KZ"/>
        </w:rPr>
      </w:pPr>
      <w:r>
        <w:rPr>
          <w:lang w:val="kk-KZ"/>
        </w:rPr>
        <w:t xml:space="preserve">Теміржол бағыты экологиялық сезімтал аймақтарды, соның ішінде екі </w:t>
      </w:r>
      <w:r>
        <w:rPr>
          <w:bCs/>
          <w:lang w:val="kk-KZ"/>
        </w:rPr>
        <w:t xml:space="preserve">маңызды орнитологиялық аумақты </w:t>
      </w:r>
      <w:r>
        <w:rPr>
          <w:lang w:val="kk-KZ"/>
        </w:rPr>
        <w:t xml:space="preserve">– </w:t>
      </w:r>
      <w:r>
        <w:rPr>
          <w:bCs/>
          <w:lang w:val="kk-KZ"/>
        </w:rPr>
        <w:t>Ортау ойпатын</w:t>
      </w:r>
      <w:r>
        <w:rPr>
          <w:lang w:val="kk-KZ"/>
        </w:rPr>
        <w:t xml:space="preserve"> және </w:t>
      </w:r>
      <w:r>
        <w:rPr>
          <w:bCs/>
          <w:lang w:val="kk-KZ"/>
        </w:rPr>
        <w:t>Аяқ-Бестауды</w:t>
      </w:r>
      <w:r>
        <w:rPr>
          <w:lang w:val="kk-KZ"/>
        </w:rPr>
        <w:t xml:space="preserve">, сондай-ақ </w:t>
      </w:r>
      <w:r>
        <w:rPr>
          <w:bCs/>
          <w:lang w:val="kk-KZ"/>
        </w:rPr>
        <w:t>Андасай қорығының 2-ші кластерінің</w:t>
      </w:r>
      <w:r>
        <w:rPr>
          <w:lang w:val="kk-KZ"/>
        </w:rPr>
        <w:t xml:space="preserve"> шағын бөлігін кесіп өтеді. Бұл учаскелер </w:t>
      </w:r>
      <w:r>
        <w:rPr>
          <w:bCs/>
          <w:lang w:val="kk-KZ"/>
        </w:rPr>
        <w:t>жыртқыш құстардың</w:t>
      </w:r>
      <w:r>
        <w:rPr>
          <w:lang w:val="kk-KZ"/>
        </w:rPr>
        <w:t xml:space="preserve"> көшіп-қонуы және ұя салуы үшін, </w:t>
      </w:r>
      <w:r>
        <w:rPr>
          <w:bCs/>
          <w:lang w:val="kk-KZ"/>
        </w:rPr>
        <w:t>далалық түрлер</w:t>
      </w:r>
      <w:r>
        <w:rPr>
          <w:lang w:val="kk-KZ"/>
        </w:rPr>
        <w:t xml:space="preserve"> үшін және </w:t>
      </w:r>
      <w:r>
        <w:rPr>
          <w:bCs/>
          <w:lang w:val="kk-KZ"/>
        </w:rPr>
        <w:t>сулы-батпақты жерлерге</w:t>
      </w:r>
      <w:r>
        <w:rPr>
          <w:lang w:val="kk-KZ"/>
        </w:rPr>
        <w:t xml:space="preserve"> тәуелді түрлер үшін маңызды мекендеу ортасы болып табылады. Олар Қазақстан бойынша </w:t>
      </w:r>
      <w:r>
        <w:rPr>
          <w:bCs/>
          <w:lang w:val="kk-KZ"/>
        </w:rPr>
        <w:t>Қызыл кітапқа</w:t>
      </w:r>
      <w:r>
        <w:rPr>
          <w:lang w:val="kk-KZ"/>
        </w:rPr>
        <w:t xml:space="preserve"> сәйкес ұлттық деңгейде және </w:t>
      </w:r>
      <w:r>
        <w:rPr>
          <w:bCs/>
          <w:lang w:val="kk-KZ"/>
        </w:rPr>
        <w:t>Халықаралық табиғатты қорғау одағының қызыл тізімі</w:t>
      </w:r>
      <w:r>
        <w:rPr>
          <w:lang w:val="kk-KZ"/>
        </w:rPr>
        <w:t xml:space="preserve"> бойынша халықаралық деңгейде танылған, әрі Қазақстанның </w:t>
      </w:r>
      <w:r>
        <w:rPr>
          <w:bCs/>
          <w:lang w:val="kk-KZ"/>
        </w:rPr>
        <w:t xml:space="preserve">Биологиялық Әртүрлілік Конвенциясы </w:t>
      </w:r>
      <w:r>
        <w:rPr>
          <w:lang w:val="kk-KZ"/>
        </w:rPr>
        <w:t xml:space="preserve">бойынша міндеттемелеріне үлес қосады. Бұл аумақтардың </w:t>
      </w:r>
      <w:r>
        <w:rPr>
          <w:bCs/>
          <w:lang w:val="kk-KZ"/>
        </w:rPr>
        <w:t>экологиялық тұтастығын</w:t>
      </w:r>
      <w:r>
        <w:rPr>
          <w:lang w:val="kk-KZ"/>
        </w:rPr>
        <w:t xml:space="preserve"> сақтау биоәртүрлілік байланысын қамтамасыз ету және аймақтық ауқымда </w:t>
      </w:r>
      <w:r>
        <w:rPr>
          <w:bCs/>
          <w:lang w:val="kk-KZ"/>
        </w:rPr>
        <w:t>экожүйелік қызметтерді</w:t>
      </w:r>
      <w:r>
        <w:rPr>
          <w:lang w:val="kk-KZ"/>
        </w:rPr>
        <w:t xml:space="preserve"> көрсету үшін өте маңызды.</w:t>
      </w:r>
    </w:p>
    <w:p w14:paraId="2D910ACC" w14:textId="77777777" w:rsidR="006B6003" w:rsidRDefault="006B6003">
      <w:pPr>
        <w:pStyle w:val="ReportBodyPar"/>
        <w:rPr>
          <w:lang w:val="kk-KZ"/>
        </w:rPr>
      </w:pPr>
    </w:p>
    <w:p w14:paraId="30580076" w14:textId="77777777" w:rsidR="006B6003" w:rsidRDefault="00000000">
      <w:pPr>
        <w:pStyle w:val="ALetteritems"/>
        <w:rPr>
          <w:rFonts w:cs="Arial"/>
          <w:lang w:val="kk-KZ"/>
        </w:rPr>
      </w:pPr>
      <w:r>
        <w:rPr>
          <w:rFonts w:cs="Arial"/>
          <w:lang w:val="kk-KZ"/>
        </w:rPr>
        <w:t xml:space="preserve">Маңызды орнитологиялық аймақ Аяқ-Бестау </w:t>
      </w:r>
    </w:p>
    <w:p w14:paraId="3B168C3A" w14:textId="77777777" w:rsidR="006B6003" w:rsidRDefault="00000000">
      <w:pPr>
        <w:pStyle w:val="ReportBodyPar"/>
        <w:rPr>
          <w:lang w:val="kk-KZ"/>
        </w:rPr>
      </w:pPr>
      <w:r>
        <w:rPr>
          <w:lang w:val="kk-KZ"/>
        </w:rPr>
        <w:t>Негізгі сипаттама:</w:t>
      </w:r>
    </w:p>
    <w:p w14:paraId="6B0E7358" w14:textId="77777777" w:rsidR="006B6003" w:rsidRDefault="00000000">
      <w:pPr>
        <w:pStyle w:val="ReportBodyPar"/>
        <w:ind w:left="990"/>
        <w:rPr>
          <w:lang w:val="kk-KZ"/>
        </w:rPr>
      </w:pPr>
      <w:r>
        <w:rPr>
          <w:lang w:val="kk-KZ"/>
        </w:rPr>
        <w:t>Аяқ-Бестау ойпаты № KZ063</w:t>
      </w:r>
    </w:p>
    <w:p w14:paraId="246BF4DA" w14:textId="77777777" w:rsidR="006B6003" w:rsidRDefault="00000000">
      <w:pPr>
        <w:pStyle w:val="ReportBodyPar"/>
        <w:ind w:left="990"/>
        <w:rPr>
          <w:lang w:val="kk-KZ"/>
        </w:rPr>
      </w:pPr>
      <w:r>
        <w:rPr>
          <w:lang w:val="kk-KZ"/>
        </w:rPr>
        <w:t>Критерийлері: A1, A3</w:t>
      </w:r>
    </w:p>
    <w:p w14:paraId="5C9D08AA" w14:textId="77777777" w:rsidR="006B6003" w:rsidRDefault="00000000">
      <w:pPr>
        <w:pStyle w:val="ReportBodyPar"/>
        <w:ind w:left="990"/>
      </w:pPr>
      <w:r>
        <w:rPr>
          <w:lang w:val="kk-KZ"/>
        </w:rPr>
        <w:t>Көлемі</w:t>
      </w:r>
      <w:r>
        <w:t>: 340410 ha</w:t>
      </w:r>
    </w:p>
    <w:p w14:paraId="0F6247D0" w14:textId="77777777" w:rsidR="006B6003" w:rsidRDefault="00000000">
      <w:pPr>
        <w:pStyle w:val="ReportBodyPar"/>
        <w:ind w:left="990"/>
      </w:pPr>
      <w:r>
        <w:rPr>
          <w:lang w:val="kk-KZ"/>
        </w:rPr>
        <w:t>Табиғат қорғау мәртебесі</w:t>
      </w:r>
      <w:r>
        <w:t xml:space="preserve">: </w:t>
      </w:r>
      <w:r>
        <w:rPr>
          <w:lang w:val="kk-KZ"/>
        </w:rPr>
        <w:t>қорғалмаған</w:t>
      </w:r>
      <w:r>
        <w:t xml:space="preserve"> (</w:t>
      </w:r>
      <w:r>
        <w:rPr>
          <w:lang w:val="kk-KZ"/>
        </w:rPr>
        <w:t>ББЖ есебі бойынша</w:t>
      </w:r>
      <w:r>
        <w:t>)</w:t>
      </w:r>
    </w:p>
    <w:p w14:paraId="4869B92C" w14:textId="77777777" w:rsidR="006B6003" w:rsidRDefault="00000000">
      <w:pPr>
        <w:pStyle w:val="ReportBodyPar"/>
        <w:rPr>
          <w:lang w:val="kk-KZ"/>
        </w:rPr>
      </w:pPr>
      <w:proofErr w:type="spellStart"/>
      <w:r>
        <w:rPr>
          <w:bCs/>
        </w:rPr>
        <w:lastRenderedPageBreak/>
        <w:t>Аяқ-Бестау</w:t>
      </w:r>
      <w:proofErr w:type="spellEnd"/>
      <w:r>
        <w:rPr>
          <w:bCs/>
        </w:rPr>
        <w:t xml:space="preserve"> </w:t>
      </w:r>
      <w:proofErr w:type="spellStart"/>
      <w:r>
        <w:rPr>
          <w:bCs/>
        </w:rPr>
        <w:t>маңызды</w:t>
      </w:r>
      <w:proofErr w:type="spellEnd"/>
      <w:r>
        <w:rPr>
          <w:bCs/>
        </w:rPr>
        <w:t xml:space="preserve"> </w:t>
      </w:r>
      <w:proofErr w:type="spellStart"/>
      <w:r>
        <w:rPr>
          <w:bCs/>
        </w:rPr>
        <w:t>орнитологиялық</w:t>
      </w:r>
      <w:proofErr w:type="spellEnd"/>
      <w:r>
        <w:rPr>
          <w:bCs/>
        </w:rPr>
        <w:t xml:space="preserve"> </w:t>
      </w:r>
      <w:proofErr w:type="spellStart"/>
      <w:r>
        <w:rPr>
          <w:bCs/>
        </w:rPr>
        <w:t>аумағы</w:t>
      </w:r>
      <w:proofErr w:type="spellEnd"/>
      <w:r>
        <w:t xml:space="preserve"> – </w:t>
      </w:r>
      <w:proofErr w:type="spellStart"/>
      <w:r>
        <w:t>Сарысу</w:t>
      </w:r>
      <w:proofErr w:type="spellEnd"/>
      <w:r>
        <w:t xml:space="preserve"> </w:t>
      </w:r>
      <w:proofErr w:type="spellStart"/>
      <w:r>
        <w:t>өзенінің</w:t>
      </w:r>
      <w:proofErr w:type="spellEnd"/>
      <w:r>
        <w:t xml:space="preserve"> </w:t>
      </w:r>
      <w:proofErr w:type="spellStart"/>
      <w:r>
        <w:t>сол</w:t>
      </w:r>
      <w:proofErr w:type="spellEnd"/>
      <w:r>
        <w:t xml:space="preserve"> </w:t>
      </w:r>
      <w:proofErr w:type="spellStart"/>
      <w:r>
        <w:t>жағалауында</w:t>
      </w:r>
      <w:proofErr w:type="spellEnd"/>
      <w:r>
        <w:t xml:space="preserve"> </w:t>
      </w:r>
      <w:proofErr w:type="spellStart"/>
      <w:r>
        <w:t>орналасқан</w:t>
      </w:r>
      <w:proofErr w:type="spellEnd"/>
      <w:r>
        <w:t xml:space="preserve"> </w:t>
      </w:r>
      <w:proofErr w:type="spellStart"/>
      <w:r>
        <w:t>шағын</w:t>
      </w:r>
      <w:proofErr w:type="spellEnd"/>
      <w:r>
        <w:t xml:space="preserve"> </w:t>
      </w:r>
      <w:proofErr w:type="spellStart"/>
      <w:r>
        <w:t>массив</w:t>
      </w:r>
      <w:proofErr w:type="spellEnd"/>
      <w:r>
        <w:t xml:space="preserve">. </w:t>
      </w:r>
      <w:proofErr w:type="spellStart"/>
      <w:r>
        <w:t>Ол</w:t>
      </w:r>
      <w:proofErr w:type="spellEnd"/>
      <w:r>
        <w:t xml:space="preserve"> </w:t>
      </w:r>
      <w:proofErr w:type="spellStart"/>
      <w:r>
        <w:t>ендік</w:t>
      </w:r>
      <w:proofErr w:type="spellEnd"/>
      <w:r>
        <w:t xml:space="preserve"> </w:t>
      </w:r>
      <w:proofErr w:type="spellStart"/>
      <w:r>
        <w:t>бағытта</w:t>
      </w:r>
      <w:proofErr w:type="spellEnd"/>
      <w:r>
        <w:t xml:space="preserve"> </w:t>
      </w:r>
      <w:proofErr w:type="spellStart"/>
      <w:r>
        <w:t>орналасқан</w:t>
      </w:r>
      <w:proofErr w:type="spellEnd"/>
      <w:r>
        <w:t xml:space="preserve"> </w:t>
      </w:r>
      <w:proofErr w:type="spellStart"/>
      <w:r>
        <w:t>жоталармен</w:t>
      </w:r>
      <w:proofErr w:type="spellEnd"/>
      <w:r>
        <w:t xml:space="preserve"> </w:t>
      </w:r>
      <w:proofErr w:type="spellStart"/>
      <w:r>
        <w:t>араласқан</w:t>
      </w:r>
      <w:proofErr w:type="spellEnd"/>
      <w:r>
        <w:t xml:space="preserve">, </w:t>
      </w:r>
      <w:proofErr w:type="spellStart"/>
      <w:r>
        <w:rPr>
          <w:bCs/>
        </w:rPr>
        <w:t>далалық</w:t>
      </w:r>
      <w:proofErr w:type="spellEnd"/>
      <w:r>
        <w:rPr>
          <w:bCs/>
        </w:rPr>
        <w:t xml:space="preserve"> </w:t>
      </w:r>
      <w:proofErr w:type="spellStart"/>
      <w:r>
        <w:rPr>
          <w:bCs/>
        </w:rPr>
        <w:t>және</w:t>
      </w:r>
      <w:proofErr w:type="spellEnd"/>
      <w:r>
        <w:rPr>
          <w:bCs/>
        </w:rPr>
        <w:t xml:space="preserve"> </w:t>
      </w:r>
      <w:proofErr w:type="spellStart"/>
      <w:r>
        <w:rPr>
          <w:bCs/>
        </w:rPr>
        <w:t>жартылай</w:t>
      </w:r>
      <w:proofErr w:type="spellEnd"/>
      <w:r>
        <w:rPr>
          <w:bCs/>
        </w:rPr>
        <w:t xml:space="preserve"> </w:t>
      </w:r>
      <w:proofErr w:type="spellStart"/>
      <w:r>
        <w:rPr>
          <w:bCs/>
        </w:rPr>
        <w:t>шөлейтті</w:t>
      </w:r>
      <w:proofErr w:type="spellEnd"/>
      <w:r>
        <w:rPr>
          <w:bCs/>
        </w:rPr>
        <w:t xml:space="preserve"> </w:t>
      </w:r>
      <w:proofErr w:type="spellStart"/>
      <w:r>
        <w:rPr>
          <w:bCs/>
        </w:rPr>
        <w:t>мекендеу</w:t>
      </w:r>
      <w:proofErr w:type="spellEnd"/>
      <w:r>
        <w:rPr>
          <w:bCs/>
        </w:rPr>
        <w:t xml:space="preserve"> </w:t>
      </w:r>
      <w:proofErr w:type="spellStart"/>
      <w:r>
        <w:rPr>
          <w:bCs/>
        </w:rPr>
        <w:t>орталарының</w:t>
      </w:r>
      <w:proofErr w:type="spellEnd"/>
      <w:r>
        <w:t xml:space="preserve"> </w:t>
      </w:r>
      <w:proofErr w:type="spellStart"/>
      <w:r>
        <w:t>мозаикасын</w:t>
      </w:r>
      <w:proofErr w:type="spellEnd"/>
      <w:r>
        <w:t xml:space="preserve"> </w:t>
      </w:r>
      <w:proofErr w:type="spellStart"/>
      <w:r>
        <w:t>көрсетеді</w:t>
      </w:r>
      <w:proofErr w:type="spellEnd"/>
      <w:r>
        <w:rPr>
          <w:lang w:val="kk-KZ"/>
        </w:rPr>
        <w:t xml:space="preserve">. Бұл жоталар беткейлер мен шыңдар бойындағы </w:t>
      </w:r>
      <w:r>
        <w:rPr>
          <w:bCs/>
          <w:lang w:val="kk-KZ"/>
        </w:rPr>
        <w:t>тасты жыныс шығуларымен</w:t>
      </w:r>
      <w:r>
        <w:rPr>
          <w:lang w:val="kk-KZ"/>
        </w:rPr>
        <w:t xml:space="preserve"> сипатталады, ал аңғарлар арасындағы ойыстарда көбінесе </w:t>
      </w:r>
      <w:r>
        <w:rPr>
          <w:bCs/>
          <w:lang w:val="kk-KZ"/>
        </w:rPr>
        <w:t>Спирея</w:t>
      </w:r>
      <w:r>
        <w:rPr>
          <w:lang w:val="kk-KZ"/>
        </w:rPr>
        <w:t xml:space="preserve"> және </w:t>
      </w:r>
      <w:r>
        <w:rPr>
          <w:bCs/>
          <w:lang w:val="kk-KZ"/>
        </w:rPr>
        <w:t>Қараған</w:t>
      </w:r>
      <w:r>
        <w:rPr>
          <w:lang w:val="kk-KZ"/>
        </w:rPr>
        <w:t xml:space="preserve"> сияқты бұталар тоғайы өседі. Гидрологиялық желі әлсіз дамыған; уақытша ағындар (эфемералды өзендер) әдетте жаздың ортасына қарай құрғап, тасты бассейндерде тек жекеленген </w:t>
      </w:r>
      <w:r>
        <w:rPr>
          <w:bCs/>
          <w:lang w:val="kk-KZ"/>
        </w:rPr>
        <w:t>тоқырау сулары</w:t>
      </w:r>
      <w:r>
        <w:rPr>
          <w:lang w:val="kk-KZ"/>
        </w:rPr>
        <w:t xml:space="preserve"> ғана қалады. Тұзды жазықтар аңғар түбінде жиі кездеседі, бұл ландшафттың әртүрлілігіне (гетерогенділігіне) ықпал етеді. Жалпы алғанда, бұл аумақ </w:t>
      </w:r>
      <w:r>
        <w:rPr>
          <w:bCs/>
          <w:lang w:val="kk-KZ"/>
        </w:rPr>
        <w:t>Қазақ қыраттарының</w:t>
      </w:r>
      <w:r>
        <w:rPr>
          <w:lang w:val="kk-KZ"/>
        </w:rPr>
        <w:t xml:space="preserve"> шеткі бөлігіне тән, </w:t>
      </w:r>
      <w:r>
        <w:rPr>
          <w:bCs/>
          <w:lang w:val="kk-KZ"/>
        </w:rPr>
        <w:t>жартылай шөлейтті енулері</w:t>
      </w:r>
      <w:r>
        <w:rPr>
          <w:lang w:val="kk-KZ"/>
        </w:rPr>
        <w:t xml:space="preserve"> бар </w:t>
      </w:r>
      <w:r>
        <w:rPr>
          <w:bCs/>
          <w:lang w:val="kk-KZ"/>
        </w:rPr>
        <w:t>құрғақ дала экожүйесінің</w:t>
      </w:r>
      <w:r>
        <w:rPr>
          <w:lang w:val="kk-KZ"/>
        </w:rPr>
        <w:t xml:space="preserve"> үлгісі болып табылады.</w:t>
      </w:r>
    </w:p>
    <w:p w14:paraId="1AF1B92F" w14:textId="77777777" w:rsidR="006B6003" w:rsidRDefault="006B6003">
      <w:pPr>
        <w:pStyle w:val="ReportBodyPar"/>
        <w:rPr>
          <w:lang w:val="kk-KZ"/>
        </w:rPr>
      </w:pPr>
    </w:p>
    <w:p w14:paraId="4659FEA4" w14:textId="77777777" w:rsidR="006B6003" w:rsidRDefault="00000000">
      <w:pPr>
        <w:pStyle w:val="ReportBodyPar"/>
        <w:rPr>
          <w:lang w:val="kk-KZ"/>
        </w:rPr>
      </w:pPr>
      <w:r>
        <w:rPr>
          <w:lang w:val="kk-KZ"/>
        </w:rPr>
        <w:t xml:space="preserve">Биоәртүрлілік тұрғысынан алғанда, бұл массив </w:t>
      </w:r>
      <w:r>
        <w:rPr>
          <w:bCs/>
          <w:lang w:val="kk-KZ"/>
        </w:rPr>
        <w:t>ХҚК-ның (IFC) PS6 стандарты</w:t>
      </w:r>
      <w:r>
        <w:rPr>
          <w:lang w:val="kk-KZ"/>
        </w:rPr>
        <w:t xml:space="preserve"> бойынша жоғары қорғау маңыздылығы бар, </w:t>
      </w:r>
      <w:r>
        <w:rPr>
          <w:bCs/>
          <w:lang w:val="kk-KZ"/>
        </w:rPr>
        <w:t>жаһандық қауіп төнген құс фаунасын</w:t>
      </w:r>
      <w:r>
        <w:rPr>
          <w:lang w:val="kk-KZ"/>
        </w:rPr>
        <w:t xml:space="preserve"> (авифаунасын) қолдайды.Аумақ </w:t>
      </w:r>
      <w:r>
        <w:rPr>
          <w:bCs/>
          <w:lang w:val="kk-KZ"/>
        </w:rPr>
        <w:t>кіші кәдімгі тұрымтайдың</w:t>
      </w:r>
      <w:r>
        <w:rPr>
          <w:lang w:val="kk-KZ"/>
        </w:rPr>
        <w:t xml:space="preserve"> (</w:t>
      </w:r>
      <w:r>
        <w:rPr>
          <w:iCs/>
          <w:lang w:val="kk-KZ"/>
        </w:rPr>
        <w:t>Falco naumanni</w:t>
      </w:r>
      <w:r>
        <w:rPr>
          <w:lang w:val="kk-KZ"/>
        </w:rPr>
        <w:t xml:space="preserve">) </w:t>
      </w:r>
      <w:r>
        <w:rPr>
          <w:bCs/>
          <w:lang w:val="kk-KZ"/>
        </w:rPr>
        <w:t>жаппай ұя салатын орны</w:t>
      </w:r>
      <w:r>
        <w:rPr>
          <w:lang w:val="kk-KZ"/>
        </w:rPr>
        <w:t xml:space="preserve"> ретінде танылған, ол қолда бар барлық тасты жыныс шығуларында </w:t>
      </w:r>
      <w:r>
        <w:rPr>
          <w:rStyle w:val="mord"/>
          <w:lang w:val="kk-KZ"/>
        </w:rPr>
        <w:t>5–10</w:t>
      </w:r>
      <w:r>
        <w:rPr>
          <w:lang w:val="kk-KZ"/>
        </w:rPr>
        <w:t xml:space="preserve"> жұптан тұратын колониялар құрайды. Сондай-ақ, ол </w:t>
      </w:r>
      <w:r>
        <w:rPr>
          <w:bCs/>
          <w:lang w:val="kk-KZ"/>
        </w:rPr>
        <w:t>лашын</w:t>
      </w:r>
      <w:r>
        <w:rPr>
          <w:lang w:val="kk-KZ"/>
        </w:rPr>
        <w:t xml:space="preserve"> (</w:t>
      </w:r>
      <w:r>
        <w:rPr>
          <w:iCs/>
          <w:lang w:val="kk-KZ"/>
        </w:rPr>
        <w:t>Falco cherrug</w:t>
      </w:r>
      <w:r>
        <w:rPr>
          <w:lang w:val="kk-KZ"/>
        </w:rPr>
        <w:t xml:space="preserve">) және </w:t>
      </w:r>
      <w:r>
        <w:rPr>
          <w:bCs/>
          <w:lang w:val="kk-KZ"/>
        </w:rPr>
        <w:t>ақшыл сақалды</w:t>
      </w:r>
      <w:r>
        <w:rPr>
          <w:lang w:val="kk-KZ"/>
        </w:rPr>
        <w:t xml:space="preserve"> (</w:t>
      </w:r>
      <w:r>
        <w:rPr>
          <w:iCs/>
          <w:lang w:val="kk-KZ"/>
        </w:rPr>
        <w:t>Circus macrourus</w:t>
      </w:r>
      <w:r>
        <w:rPr>
          <w:lang w:val="kk-KZ"/>
        </w:rPr>
        <w:t xml:space="preserve">) сияқты </w:t>
      </w:r>
      <w:r>
        <w:rPr>
          <w:bCs/>
          <w:lang w:val="kk-KZ"/>
        </w:rPr>
        <w:t>жаһандық қауіп төнген</w:t>
      </w:r>
      <w:r>
        <w:rPr>
          <w:lang w:val="kk-KZ"/>
        </w:rPr>
        <w:t xml:space="preserve"> тізімге енген құстар үшін маңызды мекендеу ортасын қамтамасыз етеді. Бұл учаске одан әрі </w:t>
      </w:r>
      <w:r>
        <w:rPr>
          <w:bCs/>
          <w:lang w:val="kk-KZ"/>
        </w:rPr>
        <w:t>дала қыранының</w:t>
      </w:r>
      <w:r>
        <w:rPr>
          <w:lang w:val="kk-KZ"/>
        </w:rPr>
        <w:t xml:space="preserve"> (</w:t>
      </w:r>
      <w:r>
        <w:rPr>
          <w:iCs/>
          <w:lang w:val="kk-KZ"/>
        </w:rPr>
        <w:t>Aquila nipalensis</w:t>
      </w:r>
      <w:r>
        <w:rPr>
          <w:lang w:val="kk-KZ"/>
        </w:rPr>
        <w:t xml:space="preserve">) ірі ұя салатын популяциясының </w:t>
      </w:r>
      <w:r>
        <w:rPr>
          <w:bCs/>
          <w:lang w:val="kk-KZ"/>
        </w:rPr>
        <w:t>оңтүстік шекарасын</w:t>
      </w:r>
      <w:r>
        <w:rPr>
          <w:lang w:val="kk-KZ"/>
        </w:rPr>
        <w:t xml:space="preserve"> көрсетеді. Қосымша жыртқыш құстарға </w:t>
      </w:r>
      <w:r>
        <w:rPr>
          <w:bCs/>
          <w:lang w:val="kk-KZ"/>
        </w:rPr>
        <w:t>үкі</w:t>
      </w:r>
      <w:r>
        <w:rPr>
          <w:lang w:val="kk-KZ"/>
        </w:rPr>
        <w:t xml:space="preserve"> (</w:t>
      </w:r>
      <w:r>
        <w:rPr>
          <w:iCs/>
          <w:lang w:val="kk-KZ"/>
        </w:rPr>
        <w:t>Bubo bubo</w:t>
      </w:r>
      <w:r>
        <w:rPr>
          <w:lang w:val="kk-KZ"/>
        </w:rPr>
        <w:t xml:space="preserve">), (әсіресе жартастарда және кез келген электр желілерінің құрылымдарында ұя салатын) </w:t>
      </w:r>
      <w:r>
        <w:rPr>
          <w:bCs/>
          <w:lang w:val="kk-KZ"/>
        </w:rPr>
        <w:t>ұзын сирақты қаршыға</w:t>
      </w:r>
      <w:r>
        <w:rPr>
          <w:lang w:val="kk-KZ"/>
        </w:rPr>
        <w:t xml:space="preserve"> (</w:t>
      </w:r>
      <w:r>
        <w:rPr>
          <w:iCs/>
          <w:lang w:val="kk-KZ"/>
        </w:rPr>
        <w:t>Buteo rufinus</w:t>
      </w:r>
      <w:r>
        <w:rPr>
          <w:lang w:val="kk-KZ"/>
        </w:rPr>
        <w:t xml:space="preserve">) және сирек тіркелген </w:t>
      </w:r>
      <w:r>
        <w:rPr>
          <w:bCs/>
          <w:lang w:val="kk-KZ"/>
        </w:rPr>
        <w:t>жыланшы бүркіт</w:t>
      </w:r>
      <w:r>
        <w:rPr>
          <w:lang w:val="kk-KZ"/>
        </w:rPr>
        <w:t xml:space="preserve"> (</w:t>
      </w:r>
      <w:r>
        <w:rPr>
          <w:iCs/>
          <w:lang w:val="kk-KZ"/>
        </w:rPr>
        <w:t>Circaetus gallicus</w:t>
      </w:r>
      <w:r>
        <w:rPr>
          <w:lang w:val="kk-KZ"/>
        </w:rPr>
        <w:t xml:space="preserve">) кіреді. Су басқан жерлердің мекендеу орталарында </w:t>
      </w:r>
      <w:r>
        <w:rPr>
          <w:bCs/>
          <w:lang w:val="kk-KZ"/>
        </w:rPr>
        <w:t>ақшыл сақалды</w:t>
      </w:r>
      <w:r>
        <w:rPr>
          <w:lang w:val="kk-KZ"/>
        </w:rPr>
        <w:t xml:space="preserve"> (</w:t>
      </w:r>
      <w:r>
        <w:rPr>
          <w:iCs/>
          <w:lang w:val="kk-KZ"/>
        </w:rPr>
        <w:t>Circus macrourus</w:t>
      </w:r>
      <w:r>
        <w:rPr>
          <w:lang w:val="kk-KZ"/>
        </w:rPr>
        <w:t xml:space="preserve">) жиі кездеседі, бірақ ол далалық және бұталы-далалық биотоптарда </w:t>
      </w:r>
      <w:r>
        <w:rPr>
          <w:bCs/>
          <w:lang w:val="kk-KZ"/>
        </w:rPr>
        <w:t>Монтагу сақалдысынан</w:t>
      </w:r>
      <w:r>
        <w:rPr>
          <w:lang w:val="kk-KZ"/>
        </w:rPr>
        <w:t xml:space="preserve"> (</w:t>
      </w:r>
      <w:r>
        <w:rPr>
          <w:iCs/>
          <w:lang w:val="kk-KZ"/>
        </w:rPr>
        <w:t>Circus pygargus</w:t>
      </w:r>
      <w:r>
        <w:rPr>
          <w:lang w:val="kk-KZ"/>
        </w:rPr>
        <w:t xml:space="preserve">) саны жағынан аз болады. Тіркелген басқа да сипатты далалық құс фаунасына аймақтық және халықаралық қорғау мәні бар түрлер – </w:t>
      </w:r>
      <w:r>
        <w:rPr>
          <w:bCs/>
          <w:lang w:val="kk-KZ"/>
        </w:rPr>
        <w:t>қызылбас тырна</w:t>
      </w:r>
      <w:r>
        <w:rPr>
          <w:lang w:val="kk-KZ"/>
        </w:rPr>
        <w:t xml:space="preserve"> (</w:t>
      </w:r>
      <w:r>
        <w:rPr>
          <w:iCs/>
          <w:lang w:val="kk-KZ"/>
        </w:rPr>
        <w:t>Grus virgo</w:t>
      </w:r>
      <w:r>
        <w:rPr>
          <w:lang w:val="kk-KZ"/>
        </w:rPr>
        <w:t xml:space="preserve">) және </w:t>
      </w:r>
      <w:r>
        <w:rPr>
          <w:bCs/>
          <w:lang w:val="kk-KZ"/>
        </w:rPr>
        <w:t>қара торғай</w:t>
      </w:r>
      <w:r>
        <w:rPr>
          <w:lang w:val="kk-KZ"/>
        </w:rPr>
        <w:t xml:space="preserve"> (</w:t>
      </w:r>
      <w:r>
        <w:rPr>
          <w:iCs/>
          <w:lang w:val="kk-KZ"/>
        </w:rPr>
        <w:t>Melanocorypha yeltoniensis</w:t>
      </w:r>
      <w:r>
        <w:rPr>
          <w:lang w:val="kk-KZ"/>
        </w:rPr>
        <w:t>) жатады.</w:t>
      </w:r>
    </w:p>
    <w:p w14:paraId="058AA6C2" w14:textId="77777777" w:rsidR="006B6003" w:rsidRDefault="006B6003">
      <w:pPr>
        <w:pStyle w:val="ReportBodyPar"/>
        <w:rPr>
          <w:lang w:val="kk-KZ"/>
        </w:rPr>
      </w:pPr>
    </w:p>
    <w:p w14:paraId="332C1766" w14:textId="77777777" w:rsidR="006B6003" w:rsidRDefault="00000000">
      <w:pPr>
        <w:pStyle w:val="ReportBodyPar"/>
        <w:rPr>
          <w:lang w:val="kk-KZ"/>
        </w:rPr>
      </w:pPr>
      <w:r>
        <w:rPr>
          <w:lang w:val="kk-KZ"/>
        </w:rPr>
        <w:t xml:space="preserve">Массивте </w:t>
      </w:r>
      <w:r>
        <w:rPr>
          <w:bCs/>
          <w:lang w:val="kk-KZ"/>
        </w:rPr>
        <w:t>қауіп төнген</w:t>
      </w:r>
      <w:r>
        <w:rPr>
          <w:lang w:val="kk-KZ"/>
        </w:rPr>
        <w:t xml:space="preserve"> сүтқоректілердің, бауырымен жорғалаушылардың немесе қосмекенділердің қосымша тіркелген деректері </w:t>
      </w:r>
      <w:r>
        <w:rPr>
          <w:bCs/>
          <w:lang w:val="kk-KZ"/>
        </w:rPr>
        <w:t>жоқ</w:t>
      </w:r>
      <w:r>
        <w:rPr>
          <w:lang w:val="kk-KZ"/>
        </w:rPr>
        <w:t xml:space="preserve">, алайда мекендеу ортасының экологиялық сипаттамалары құжатталмаған түрлердің болуы мүмкін екенін көрсетеді. Ауданның дамуы шектеулі және оқшауланған болуына байланысты табиғатты қорғауға қатысты қысымдар қазіргі уақытта </w:t>
      </w:r>
      <w:r>
        <w:rPr>
          <w:bCs/>
          <w:lang w:val="kk-KZ"/>
        </w:rPr>
        <w:t>төмен</w:t>
      </w:r>
      <w:r>
        <w:rPr>
          <w:lang w:val="kk-KZ"/>
        </w:rPr>
        <w:t xml:space="preserve">. Мал жаю орын алады, бірақ </w:t>
      </w:r>
      <w:r>
        <w:rPr>
          <w:bCs/>
          <w:lang w:val="kk-KZ"/>
        </w:rPr>
        <w:t>мал тығыздығы төмен</w:t>
      </w:r>
      <w:r>
        <w:rPr>
          <w:lang w:val="kk-KZ"/>
        </w:rPr>
        <w:t>, және ешқандай өнеркәсіптік қысымдар немесе айтарлықтай жерді түрлендіру (конверсия) тіркелмеген.</w:t>
      </w:r>
      <w:r>
        <w:rPr>
          <w:bCs/>
          <w:lang w:val="kk-KZ"/>
        </w:rPr>
        <w:t xml:space="preserve"> ХҚК PS6 стандартына</w:t>
      </w:r>
      <w:r>
        <w:rPr>
          <w:lang w:val="kk-KZ"/>
        </w:rPr>
        <w:t xml:space="preserve"> сәйкес, жаһандық қауіп төнген жыртқыш құстардың жаппай ұя салатын колонияларының болуын ескере отырып, массив </w:t>
      </w:r>
      <w:r>
        <w:rPr>
          <w:bCs/>
          <w:lang w:val="kk-KZ"/>
        </w:rPr>
        <w:t>әлеуетті маңызды мекендеу ортасының</w:t>
      </w:r>
      <w:r>
        <w:rPr>
          <w:lang w:val="kk-KZ"/>
        </w:rPr>
        <w:t xml:space="preserve"> элементтері бар </w:t>
      </w:r>
      <w:r>
        <w:rPr>
          <w:bCs/>
          <w:lang w:val="kk-KZ"/>
        </w:rPr>
        <w:t>табиғи мекендеу ортасын</w:t>
      </w:r>
      <w:r>
        <w:rPr>
          <w:lang w:val="kk-KZ"/>
        </w:rPr>
        <w:t xml:space="preserve"> құрайды. Оның экологиялық тұтастығын сақтау үшін құрылыс жұмыстары кезінде мұқият басқару және бұзушылықтардан аулақ болу өте маңызды.</w:t>
      </w:r>
    </w:p>
    <w:p w14:paraId="3D8A835D" w14:textId="77777777" w:rsidR="006B6003" w:rsidRDefault="006B6003">
      <w:pPr>
        <w:pStyle w:val="ReportBodyPar"/>
        <w:rPr>
          <w:lang w:val="kk-KZ"/>
        </w:rPr>
      </w:pPr>
    </w:p>
    <w:p w14:paraId="05DE626D" w14:textId="77777777" w:rsidR="006B6003" w:rsidRDefault="00000000">
      <w:pPr>
        <w:pStyle w:val="ALetteritems"/>
        <w:rPr>
          <w:rFonts w:cs="Arial"/>
        </w:rPr>
      </w:pPr>
      <w:r>
        <w:rPr>
          <w:rFonts w:cs="Arial"/>
          <w:lang w:val="kk-KZ"/>
        </w:rPr>
        <w:t>Ортау ойпаты</w:t>
      </w:r>
    </w:p>
    <w:p w14:paraId="3F72A8B2" w14:textId="77777777" w:rsidR="006B6003" w:rsidRDefault="00000000">
      <w:pPr>
        <w:pStyle w:val="ReportBodyPar"/>
      </w:pPr>
      <w:r>
        <w:rPr>
          <w:lang w:val="kk-KZ"/>
        </w:rPr>
        <w:t>Негізгі сипаттама</w:t>
      </w:r>
      <w:r>
        <w:t>:</w:t>
      </w:r>
    </w:p>
    <w:p w14:paraId="2CBE77E0" w14:textId="77777777" w:rsidR="006B6003" w:rsidRDefault="00000000">
      <w:pPr>
        <w:pStyle w:val="ReportBodyPar"/>
        <w:ind w:left="990"/>
      </w:pPr>
      <w:r>
        <w:rPr>
          <w:lang w:val="kk-KZ"/>
        </w:rPr>
        <w:t>Маңызды орнитологиялық аймақ Ортау ойпаты</w:t>
      </w:r>
      <w:r>
        <w:t xml:space="preserve"> № KZ064</w:t>
      </w:r>
    </w:p>
    <w:p w14:paraId="2209A398" w14:textId="77777777" w:rsidR="006B6003" w:rsidRDefault="00000000">
      <w:pPr>
        <w:pStyle w:val="ReportBodyPar"/>
        <w:ind w:left="990"/>
      </w:pPr>
      <w:r>
        <w:rPr>
          <w:lang w:val="kk-KZ"/>
        </w:rPr>
        <w:t>Критерийлері</w:t>
      </w:r>
      <w:r>
        <w:t>: A1, A3, A4ii</w:t>
      </w:r>
    </w:p>
    <w:p w14:paraId="66D5C22D" w14:textId="77777777" w:rsidR="006B6003" w:rsidRDefault="00000000">
      <w:pPr>
        <w:pStyle w:val="ReportBodyPar"/>
        <w:ind w:left="990"/>
      </w:pPr>
      <w:r>
        <w:rPr>
          <w:lang w:val="kk-KZ"/>
        </w:rPr>
        <w:t>Көлемі</w:t>
      </w:r>
      <w:r>
        <w:t>: 1071750 ha</w:t>
      </w:r>
    </w:p>
    <w:p w14:paraId="31872EE3" w14:textId="77777777" w:rsidR="006B6003" w:rsidRDefault="00000000">
      <w:pPr>
        <w:pStyle w:val="ReportBodyPar"/>
        <w:ind w:left="990"/>
        <w:rPr>
          <w:lang w:val="kk-KZ"/>
        </w:rPr>
      </w:pPr>
      <w:r>
        <w:rPr>
          <w:lang w:val="kk-KZ"/>
        </w:rPr>
        <w:t>Табиғат қорғау мәртебесі</w:t>
      </w:r>
      <w:r>
        <w:t xml:space="preserve">: </w:t>
      </w:r>
      <w:r>
        <w:rPr>
          <w:lang w:val="kk-KZ"/>
        </w:rPr>
        <w:t>қорғалмаған</w:t>
      </w:r>
    </w:p>
    <w:p w14:paraId="2A1E7B94" w14:textId="77777777" w:rsidR="006B6003" w:rsidRDefault="00000000">
      <w:pPr>
        <w:pStyle w:val="ReportBodyPar"/>
        <w:rPr>
          <w:lang w:val="kk-KZ"/>
        </w:rPr>
      </w:pPr>
      <w:proofErr w:type="spellStart"/>
      <w:r>
        <w:rPr>
          <w:bCs/>
        </w:rPr>
        <w:t>Сарысу</w:t>
      </w:r>
      <w:proofErr w:type="spellEnd"/>
      <w:r>
        <w:rPr>
          <w:bCs/>
        </w:rPr>
        <w:t xml:space="preserve"> </w:t>
      </w:r>
      <w:proofErr w:type="spellStart"/>
      <w:r>
        <w:rPr>
          <w:bCs/>
        </w:rPr>
        <w:t>өзенінің</w:t>
      </w:r>
      <w:proofErr w:type="spellEnd"/>
      <w:r>
        <w:rPr>
          <w:bCs/>
        </w:rPr>
        <w:t xml:space="preserve"> </w:t>
      </w:r>
      <w:proofErr w:type="spellStart"/>
      <w:r>
        <w:rPr>
          <w:bCs/>
        </w:rPr>
        <w:t>бассейні</w:t>
      </w:r>
      <w:proofErr w:type="spellEnd"/>
      <w:r>
        <w:t xml:space="preserve"> </w:t>
      </w:r>
      <w:proofErr w:type="spellStart"/>
      <w:r>
        <w:t>мен</w:t>
      </w:r>
      <w:proofErr w:type="spellEnd"/>
      <w:r>
        <w:t xml:space="preserve"> </w:t>
      </w:r>
      <w:proofErr w:type="spellStart"/>
      <w:r>
        <w:rPr>
          <w:bCs/>
        </w:rPr>
        <w:t>Балқаш</w:t>
      </w:r>
      <w:proofErr w:type="spellEnd"/>
      <w:r>
        <w:rPr>
          <w:bCs/>
        </w:rPr>
        <w:t xml:space="preserve"> </w:t>
      </w:r>
      <w:proofErr w:type="spellStart"/>
      <w:r>
        <w:rPr>
          <w:bCs/>
        </w:rPr>
        <w:t>көлінің</w:t>
      </w:r>
      <w:proofErr w:type="spellEnd"/>
      <w:r>
        <w:t xml:space="preserve"> </w:t>
      </w:r>
      <w:proofErr w:type="spellStart"/>
      <w:r>
        <w:t>су</w:t>
      </w:r>
      <w:proofErr w:type="spellEnd"/>
      <w:r>
        <w:t xml:space="preserve"> </w:t>
      </w:r>
      <w:proofErr w:type="spellStart"/>
      <w:r>
        <w:t>айрығында</w:t>
      </w:r>
      <w:proofErr w:type="spellEnd"/>
      <w:r>
        <w:t xml:space="preserve"> </w:t>
      </w:r>
      <w:proofErr w:type="spellStart"/>
      <w:r>
        <w:t>орналасқан</w:t>
      </w:r>
      <w:proofErr w:type="spellEnd"/>
      <w:r>
        <w:t xml:space="preserve"> </w:t>
      </w:r>
      <w:proofErr w:type="spellStart"/>
      <w:r>
        <w:rPr>
          <w:bCs/>
        </w:rPr>
        <w:t>Ортау</w:t>
      </w:r>
      <w:proofErr w:type="spellEnd"/>
      <w:r>
        <w:rPr>
          <w:bCs/>
        </w:rPr>
        <w:t xml:space="preserve"> </w:t>
      </w:r>
      <w:proofErr w:type="spellStart"/>
      <w:r>
        <w:rPr>
          <w:bCs/>
        </w:rPr>
        <w:t>ойпаты</w:t>
      </w:r>
      <w:proofErr w:type="spellEnd"/>
      <w:r>
        <w:t xml:space="preserve"> </w:t>
      </w:r>
      <w:proofErr w:type="spellStart"/>
      <w:r>
        <w:t>кең</w:t>
      </w:r>
      <w:proofErr w:type="spellEnd"/>
      <w:r>
        <w:t xml:space="preserve"> </w:t>
      </w:r>
      <w:proofErr w:type="spellStart"/>
      <w:r>
        <w:t>гранитті</w:t>
      </w:r>
      <w:proofErr w:type="spellEnd"/>
      <w:r>
        <w:t xml:space="preserve"> </w:t>
      </w:r>
      <w:proofErr w:type="spellStart"/>
      <w:r>
        <w:t>интрузиялар</w:t>
      </w:r>
      <w:proofErr w:type="spellEnd"/>
      <w:r>
        <w:t xml:space="preserve"> </w:t>
      </w:r>
      <w:proofErr w:type="spellStart"/>
      <w:r>
        <w:t>мен</w:t>
      </w:r>
      <w:proofErr w:type="spellEnd"/>
      <w:r>
        <w:t xml:space="preserve"> </w:t>
      </w:r>
      <w:proofErr w:type="spellStart"/>
      <w:r>
        <w:t>аласа</w:t>
      </w:r>
      <w:proofErr w:type="spellEnd"/>
      <w:r>
        <w:t xml:space="preserve"> </w:t>
      </w:r>
      <w:proofErr w:type="spellStart"/>
      <w:r>
        <w:t>таулы</w:t>
      </w:r>
      <w:proofErr w:type="spellEnd"/>
      <w:r>
        <w:t xml:space="preserve"> </w:t>
      </w:r>
      <w:proofErr w:type="spellStart"/>
      <w:r>
        <w:t>массивтер</w:t>
      </w:r>
      <w:proofErr w:type="spellEnd"/>
      <w:r>
        <w:t xml:space="preserve"> </w:t>
      </w:r>
      <w:proofErr w:type="spellStart"/>
      <w:r>
        <w:t>басым</w:t>
      </w:r>
      <w:proofErr w:type="spellEnd"/>
      <w:r>
        <w:t xml:space="preserve"> </w:t>
      </w:r>
      <w:proofErr w:type="spellStart"/>
      <w:r>
        <w:t>болатын</w:t>
      </w:r>
      <w:proofErr w:type="spellEnd"/>
      <w:r>
        <w:t xml:space="preserve"> </w:t>
      </w:r>
      <w:proofErr w:type="spellStart"/>
      <w:r>
        <w:t>кедір-бұдыр</w:t>
      </w:r>
      <w:proofErr w:type="spellEnd"/>
      <w:r>
        <w:t xml:space="preserve"> </w:t>
      </w:r>
      <w:proofErr w:type="spellStart"/>
      <w:r>
        <w:t>ландшафтты</w:t>
      </w:r>
      <w:proofErr w:type="spellEnd"/>
      <w:r>
        <w:t xml:space="preserve"> </w:t>
      </w:r>
      <w:proofErr w:type="spellStart"/>
      <w:r>
        <w:t>құрайды</w:t>
      </w:r>
      <w:proofErr w:type="spellEnd"/>
      <w:r>
        <w:rPr>
          <w:lang w:val="kk-KZ"/>
        </w:rPr>
        <w:t xml:space="preserve">. Бұл аумақ әртүрлі мекендеу орталарының мозаикасын қолдайды, соның ішінде шатқалдар мен өзен аңғарларымен шектелген </w:t>
      </w:r>
      <w:r>
        <w:rPr>
          <w:bCs/>
          <w:lang w:val="kk-KZ"/>
        </w:rPr>
        <w:t xml:space="preserve">қолков және </w:t>
      </w:r>
      <w:r>
        <w:rPr>
          <w:bCs/>
          <w:lang w:val="kk-KZ"/>
        </w:rPr>
        <w:lastRenderedPageBreak/>
        <w:t>уремдік ормандар</w:t>
      </w:r>
      <w:r>
        <w:rPr>
          <w:lang w:val="kk-KZ"/>
        </w:rPr>
        <w:t xml:space="preserve">, сондай-ақ тауаралық жазықтардағы </w:t>
      </w:r>
      <w:r>
        <w:rPr>
          <w:bCs/>
          <w:lang w:val="kk-KZ"/>
        </w:rPr>
        <w:t>ашық дала және жартылай шөлейтті өсімдіктер</w:t>
      </w:r>
      <w:r>
        <w:rPr>
          <w:lang w:val="kk-KZ"/>
        </w:rPr>
        <w:t xml:space="preserve"> бар. Орман алқаптары салыстырмалы түрде шағын және бөлшектелген. Олар негізінен </w:t>
      </w:r>
      <w:r>
        <w:rPr>
          <w:bCs/>
          <w:lang w:val="kk-KZ"/>
        </w:rPr>
        <w:t>көктеректен</w:t>
      </w:r>
      <w:r>
        <w:rPr>
          <w:lang w:val="kk-KZ"/>
        </w:rPr>
        <w:t xml:space="preserve"> (</w:t>
      </w:r>
      <w:r>
        <w:rPr>
          <w:iCs/>
          <w:lang w:val="kk-KZ"/>
        </w:rPr>
        <w:t>Populus tremula</w:t>
      </w:r>
      <w:r>
        <w:rPr>
          <w:lang w:val="kk-KZ"/>
        </w:rPr>
        <w:t xml:space="preserve">) тұрады, аз мөлшерде </w:t>
      </w:r>
      <w:r>
        <w:rPr>
          <w:bCs/>
          <w:lang w:val="kk-KZ"/>
        </w:rPr>
        <w:t>қайың</w:t>
      </w:r>
      <w:r>
        <w:rPr>
          <w:lang w:val="kk-KZ"/>
        </w:rPr>
        <w:t xml:space="preserve"> (</w:t>
      </w:r>
      <w:r>
        <w:rPr>
          <w:iCs/>
          <w:lang w:val="kk-KZ"/>
        </w:rPr>
        <w:t>Betula spp.</w:t>
      </w:r>
      <w:r>
        <w:rPr>
          <w:lang w:val="kk-KZ"/>
        </w:rPr>
        <w:t xml:space="preserve">), </w:t>
      </w:r>
      <w:r>
        <w:rPr>
          <w:bCs/>
          <w:lang w:val="kk-KZ"/>
        </w:rPr>
        <w:t>тал</w:t>
      </w:r>
      <w:r>
        <w:rPr>
          <w:lang w:val="kk-KZ"/>
        </w:rPr>
        <w:t xml:space="preserve"> (</w:t>
      </w:r>
      <w:r>
        <w:rPr>
          <w:iCs/>
          <w:lang w:val="kk-KZ"/>
        </w:rPr>
        <w:t>Salix spp.</w:t>
      </w:r>
      <w:r>
        <w:rPr>
          <w:lang w:val="kk-KZ"/>
        </w:rPr>
        <w:t xml:space="preserve">) және </w:t>
      </w:r>
      <w:r>
        <w:rPr>
          <w:bCs/>
          <w:lang w:val="kk-KZ"/>
        </w:rPr>
        <w:t>кәдімгі мойыл</w:t>
      </w:r>
      <w:r>
        <w:rPr>
          <w:lang w:val="kk-KZ"/>
        </w:rPr>
        <w:t xml:space="preserve"> (</w:t>
      </w:r>
      <w:r>
        <w:rPr>
          <w:iCs/>
          <w:lang w:val="kk-KZ"/>
        </w:rPr>
        <w:t>Prunus padus</w:t>
      </w:r>
      <w:r>
        <w:rPr>
          <w:lang w:val="kk-KZ"/>
        </w:rPr>
        <w:t xml:space="preserve">) кездеседі, ал оңтүстік секторында тығыз </w:t>
      </w:r>
      <w:r>
        <w:rPr>
          <w:bCs/>
          <w:lang w:val="kk-KZ"/>
        </w:rPr>
        <w:t>таза көктерек тоғайлары</w:t>
      </w:r>
      <w:r>
        <w:rPr>
          <w:lang w:val="kk-KZ"/>
        </w:rPr>
        <w:t xml:space="preserve"> бар. Маңызды орнитологиялық аймақ аумағындағы мекендеу ортасының таралуы жер бедерінің әртүрлілігін (гетерогенділігін) көрсетеді: </w:t>
      </w:r>
      <w:r>
        <w:rPr>
          <w:bCs/>
          <w:lang w:val="kk-KZ"/>
        </w:rPr>
        <w:t>ашық шалғынды қауымдастықтар</w:t>
      </w:r>
      <w:r>
        <w:rPr>
          <w:lang w:val="kk-KZ"/>
        </w:rPr>
        <w:t xml:space="preserve"> аумақтың шамамен </w:t>
      </w:r>
      <w:r>
        <w:rPr>
          <w:bCs/>
          <w:lang w:val="kk-KZ"/>
        </w:rPr>
        <w:t>50%</w:t>
      </w:r>
      <w:r>
        <w:rPr>
          <w:lang w:val="kk-KZ"/>
        </w:rPr>
        <w:t xml:space="preserve">-ын, </w:t>
      </w:r>
      <w:r>
        <w:rPr>
          <w:bCs/>
          <w:lang w:val="kk-KZ"/>
        </w:rPr>
        <w:t>тасты шығулар мен сынықтар</w:t>
      </w:r>
      <w:r>
        <w:rPr>
          <w:lang w:val="kk-KZ"/>
        </w:rPr>
        <w:t xml:space="preserve"> </w:t>
      </w:r>
      <w:r>
        <w:rPr>
          <w:bCs/>
          <w:lang w:val="kk-KZ"/>
        </w:rPr>
        <w:t>30%</w:t>
      </w:r>
      <w:r>
        <w:rPr>
          <w:lang w:val="kk-KZ"/>
        </w:rPr>
        <w:t xml:space="preserve">-ын, </w:t>
      </w:r>
      <w:r>
        <w:rPr>
          <w:bCs/>
          <w:lang w:val="kk-KZ"/>
        </w:rPr>
        <w:t>бұталар</w:t>
      </w:r>
      <w:r>
        <w:rPr>
          <w:lang w:val="kk-KZ"/>
        </w:rPr>
        <w:t xml:space="preserve"> </w:t>
      </w:r>
      <w:r>
        <w:rPr>
          <w:bCs/>
          <w:lang w:val="kk-KZ"/>
        </w:rPr>
        <w:t>13%</w:t>
      </w:r>
      <w:r>
        <w:rPr>
          <w:lang w:val="kk-KZ"/>
        </w:rPr>
        <w:t xml:space="preserve">-ын, </w:t>
      </w:r>
      <w:r>
        <w:rPr>
          <w:bCs/>
          <w:lang w:val="kk-KZ"/>
        </w:rPr>
        <w:t>жартылай шөлейт учаскелері</w:t>
      </w:r>
      <w:r>
        <w:rPr>
          <w:lang w:val="kk-KZ"/>
        </w:rPr>
        <w:t xml:space="preserve"> </w:t>
      </w:r>
      <w:r>
        <w:rPr>
          <w:bCs/>
          <w:lang w:val="kk-KZ"/>
        </w:rPr>
        <w:t>3%</w:t>
      </w:r>
      <w:r>
        <w:rPr>
          <w:lang w:val="kk-KZ"/>
        </w:rPr>
        <w:t xml:space="preserve">-ын, </w:t>
      </w:r>
      <w:r>
        <w:rPr>
          <w:bCs/>
          <w:lang w:val="kk-KZ"/>
        </w:rPr>
        <w:t>орман</w:t>
      </w:r>
      <w:r>
        <w:rPr>
          <w:lang w:val="kk-KZ"/>
        </w:rPr>
        <w:t xml:space="preserve"> </w:t>
      </w:r>
      <w:r>
        <w:rPr>
          <w:bCs/>
          <w:lang w:val="kk-KZ"/>
        </w:rPr>
        <w:t>3%</w:t>
      </w:r>
      <w:r>
        <w:rPr>
          <w:lang w:val="kk-KZ"/>
        </w:rPr>
        <w:t xml:space="preserve">-ын және </w:t>
      </w:r>
      <w:r>
        <w:rPr>
          <w:bCs/>
          <w:lang w:val="kk-KZ"/>
        </w:rPr>
        <w:t>сулы-батпақты жерлер</w:t>
      </w:r>
      <w:r>
        <w:rPr>
          <w:lang w:val="kk-KZ"/>
        </w:rPr>
        <w:t xml:space="preserve"> </w:t>
      </w:r>
      <w:r>
        <w:rPr>
          <w:bCs/>
          <w:lang w:val="kk-KZ"/>
        </w:rPr>
        <w:t>1%</w:t>
      </w:r>
      <w:r>
        <w:rPr>
          <w:lang w:val="kk-KZ"/>
        </w:rPr>
        <w:t xml:space="preserve">-ын алып жатыр. Соңғылары тек биік шөпті шалғындар дамитын ойпаңдармен және су басқан шұңқырлармен шектелген. Бұл мекендеу ортасының әртүрлілігі </w:t>
      </w:r>
      <w:r>
        <w:rPr>
          <w:bCs/>
          <w:lang w:val="kk-KZ"/>
        </w:rPr>
        <w:t>Қазақ даласы биомына</w:t>
      </w:r>
      <w:r>
        <w:rPr>
          <w:lang w:val="kk-KZ"/>
        </w:rPr>
        <w:t xml:space="preserve"> тән </w:t>
      </w:r>
      <w:r>
        <w:rPr>
          <w:bCs/>
          <w:lang w:val="kk-KZ"/>
        </w:rPr>
        <w:t>құрылымдық жағынан күрделі экологиялық жүйені</w:t>
      </w:r>
      <w:r>
        <w:rPr>
          <w:lang w:val="kk-KZ"/>
        </w:rPr>
        <w:t xml:space="preserve"> қолдайды.</w:t>
      </w:r>
    </w:p>
    <w:p w14:paraId="6E77B0AF" w14:textId="77777777" w:rsidR="006B6003" w:rsidRDefault="006B6003">
      <w:pPr>
        <w:pStyle w:val="ReportBodyPar"/>
        <w:rPr>
          <w:lang w:val="kk-KZ"/>
        </w:rPr>
      </w:pPr>
    </w:p>
    <w:p w14:paraId="00C21434" w14:textId="77777777" w:rsidR="006B6003" w:rsidRDefault="00000000">
      <w:pPr>
        <w:pStyle w:val="ReportBodyPar"/>
        <w:rPr>
          <w:lang w:val="kk-KZ"/>
        </w:rPr>
      </w:pPr>
      <w:r>
        <w:rPr>
          <w:bCs/>
          <w:lang w:val="kk-KZ"/>
        </w:rPr>
        <w:t>Ортау ойпатының құс фаунасы</w:t>
      </w:r>
      <w:r>
        <w:rPr>
          <w:lang w:val="kk-KZ"/>
        </w:rPr>
        <w:t xml:space="preserve"> ХҚК PS6 стандарты бойынша </w:t>
      </w:r>
      <w:r>
        <w:rPr>
          <w:bCs/>
          <w:lang w:val="kk-KZ"/>
        </w:rPr>
        <w:t>ерекше қорғау маңыздылығына</w:t>
      </w:r>
      <w:r>
        <w:rPr>
          <w:lang w:val="kk-KZ"/>
        </w:rPr>
        <w:t xml:space="preserve"> ие, бұл аумақ </w:t>
      </w:r>
      <w:r>
        <w:rPr>
          <w:bCs/>
          <w:lang w:val="kk-KZ"/>
        </w:rPr>
        <w:t xml:space="preserve">Маңызды орнитологиялық аумақ </w:t>
      </w:r>
      <w:r>
        <w:rPr>
          <w:lang w:val="kk-KZ"/>
        </w:rPr>
        <w:t xml:space="preserve">ретінде қызмет етеді және </w:t>
      </w:r>
      <w:r>
        <w:rPr>
          <w:bCs/>
          <w:lang w:val="kk-KZ"/>
        </w:rPr>
        <w:t>жаһандық қауіп төнген жыртқыш құстардың</w:t>
      </w:r>
      <w:r>
        <w:rPr>
          <w:lang w:val="kk-KZ"/>
        </w:rPr>
        <w:t xml:space="preserve"> популяцияларын қолдайды. Ерекше маңыздысы – </w:t>
      </w:r>
      <w:r>
        <w:rPr>
          <w:bCs/>
          <w:lang w:val="kk-KZ"/>
        </w:rPr>
        <w:t>ақшыл сақалдының</w:t>
      </w:r>
      <w:r>
        <w:rPr>
          <w:lang w:val="kk-KZ"/>
        </w:rPr>
        <w:t xml:space="preserve"> (</w:t>
      </w:r>
      <w:r>
        <w:rPr>
          <w:iCs/>
          <w:lang w:val="kk-KZ"/>
        </w:rPr>
        <w:t>Circus macrourus</w:t>
      </w:r>
      <w:r>
        <w:rPr>
          <w:lang w:val="kk-KZ"/>
        </w:rPr>
        <w:t xml:space="preserve">) </w:t>
      </w:r>
      <w:r>
        <w:rPr>
          <w:bCs/>
          <w:lang w:val="kk-KZ"/>
        </w:rPr>
        <w:t>2000-нан астам</w:t>
      </w:r>
      <w:r>
        <w:rPr>
          <w:lang w:val="kk-KZ"/>
        </w:rPr>
        <w:t xml:space="preserve"> жұбын құрайтын өте үлкен ұя салатын популяциясының болуы. Бұл орынды Еуразия даласындағы осы түр үшін ең маңызды тірек пункттерінің бірі етеді. Бұл аумақ сонымен қатар </w:t>
      </w:r>
      <w:r>
        <w:rPr>
          <w:bCs/>
          <w:lang w:val="kk-KZ"/>
        </w:rPr>
        <w:t>IUCN Қызыл тізіміне</w:t>
      </w:r>
      <w:r>
        <w:rPr>
          <w:lang w:val="kk-KZ"/>
        </w:rPr>
        <w:t xml:space="preserve"> сәйкес </w:t>
      </w:r>
      <w:r>
        <w:rPr>
          <w:bCs/>
          <w:lang w:val="kk-KZ"/>
        </w:rPr>
        <w:t>Жойылу қаупі төнген</w:t>
      </w:r>
      <w:r>
        <w:rPr>
          <w:lang w:val="kk-KZ"/>
        </w:rPr>
        <w:t xml:space="preserve"> деп танылған </w:t>
      </w:r>
      <w:r>
        <w:rPr>
          <w:bCs/>
          <w:lang w:val="kk-KZ"/>
        </w:rPr>
        <w:t>лашынның</w:t>
      </w:r>
      <w:r>
        <w:rPr>
          <w:lang w:val="kk-KZ"/>
        </w:rPr>
        <w:t xml:space="preserve"> (</w:t>
      </w:r>
      <w:r>
        <w:rPr>
          <w:iCs/>
          <w:lang w:val="kk-KZ"/>
        </w:rPr>
        <w:t>Falco cherrug</w:t>
      </w:r>
      <w:r>
        <w:rPr>
          <w:lang w:val="kk-KZ"/>
        </w:rPr>
        <w:t xml:space="preserve">) тұрақты және аймақтық маңызы бар популяциясын қолдайды. Тіркелген қосымша жыртқыш құстарға </w:t>
      </w:r>
      <w:r>
        <w:rPr>
          <w:bCs/>
          <w:lang w:val="kk-KZ"/>
        </w:rPr>
        <w:t>бүркіт</w:t>
      </w:r>
      <w:r>
        <w:rPr>
          <w:lang w:val="kk-KZ"/>
        </w:rPr>
        <w:t xml:space="preserve"> (</w:t>
      </w:r>
      <w:r>
        <w:rPr>
          <w:iCs/>
          <w:lang w:val="kk-KZ"/>
        </w:rPr>
        <w:t>Aquila chrysaetos</w:t>
      </w:r>
      <w:r>
        <w:rPr>
          <w:lang w:val="kk-KZ"/>
        </w:rPr>
        <w:t xml:space="preserve">), </w:t>
      </w:r>
      <w:r>
        <w:rPr>
          <w:bCs/>
          <w:lang w:val="kk-KZ"/>
        </w:rPr>
        <w:t>жыланшы бүркіт</w:t>
      </w:r>
      <w:r>
        <w:rPr>
          <w:lang w:val="kk-KZ"/>
        </w:rPr>
        <w:t xml:space="preserve"> (</w:t>
      </w:r>
      <w:r>
        <w:rPr>
          <w:iCs/>
          <w:lang w:val="kk-KZ"/>
        </w:rPr>
        <w:t>Circaetus gallicus</w:t>
      </w:r>
      <w:r>
        <w:rPr>
          <w:lang w:val="kk-KZ"/>
        </w:rPr>
        <w:t xml:space="preserve">), </w:t>
      </w:r>
      <w:r>
        <w:rPr>
          <w:bCs/>
          <w:lang w:val="kk-KZ"/>
        </w:rPr>
        <w:t>ергежейлі қыран</w:t>
      </w:r>
      <w:r>
        <w:rPr>
          <w:lang w:val="kk-KZ"/>
        </w:rPr>
        <w:t xml:space="preserve"> (</w:t>
      </w:r>
      <w:r>
        <w:rPr>
          <w:iCs/>
          <w:lang w:val="kk-KZ"/>
        </w:rPr>
        <w:t>Hieraaetus pennatus</w:t>
      </w:r>
      <w:r>
        <w:rPr>
          <w:lang w:val="kk-KZ"/>
        </w:rPr>
        <w:t xml:space="preserve">), </w:t>
      </w:r>
      <w:r>
        <w:rPr>
          <w:bCs/>
          <w:lang w:val="kk-KZ"/>
        </w:rPr>
        <w:t>ұзын сирақты қаршыға</w:t>
      </w:r>
      <w:r>
        <w:rPr>
          <w:lang w:val="kk-KZ"/>
        </w:rPr>
        <w:t xml:space="preserve"> (</w:t>
      </w:r>
      <w:r>
        <w:rPr>
          <w:iCs/>
          <w:lang w:val="kk-KZ"/>
        </w:rPr>
        <w:t>Buteo rufinus</w:t>
      </w:r>
      <w:r>
        <w:rPr>
          <w:lang w:val="kk-KZ"/>
        </w:rPr>
        <w:t xml:space="preserve">) және гранитті жыныс шығуларында колония болып ұя салатын </w:t>
      </w:r>
      <w:r>
        <w:rPr>
          <w:bCs/>
          <w:lang w:val="kk-KZ"/>
        </w:rPr>
        <w:t>дала тұрымтайы</w:t>
      </w:r>
      <w:r>
        <w:rPr>
          <w:lang w:val="kk-KZ"/>
        </w:rPr>
        <w:t xml:space="preserve"> (</w:t>
      </w:r>
      <w:r>
        <w:rPr>
          <w:iCs/>
          <w:lang w:val="kk-KZ"/>
        </w:rPr>
        <w:t>Falco naumanni</w:t>
      </w:r>
      <w:r>
        <w:rPr>
          <w:lang w:val="kk-KZ"/>
        </w:rPr>
        <w:t xml:space="preserve">) кіреді. Орман алқаптары </w:t>
      </w:r>
      <w:r>
        <w:rPr>
          <w:bCs/>
          <w:lang w:val="kk-KZ"/>
        </w:rPr>
        <w:t>қара ләйлек</w:t>
      </w:r>
      <w:r>
        <w:rPr>
          <w:lang w:val="kk-KZ"/>
        </w:rPr>
        <w:t xml:space="preserve"> (</w:t>
      </w:r>
      <w:r>
        <w:rPr>
          <w:iCs/>
          <w:lang w:val="kk-KZ"/>
        </w:rPr>
        <w:t>Ciconia nigra</w:t>
      </w:r>
      <w:r>
        <w:rPr>
          <w:lang w:val="kk-KZ"/>
        </w:rPr>
        <w:t xml:space="preserve">), </w:t>
      </w:r>
      <w:r>
        <w:rPr>
          <w:bCs/>
          <w:lang w:val="kk-KZ"/>
        </w:rPr>
        <w:t>қаршыға</w:t>
      </w:r>
      <w:r>
        <w:rPr>
          <w:lang w:val="kk-KZ"/>
        </w:rPr>
        <w:t xml:space="preserve"> (</w:t>
      </w:r>
      <w:r>
        <w:rPr>
          <w:iCs/>
          <w:lang w:val="kk-KZ"/>
        </w:rPr>
        <w:t>Accipiter nisus</w:t>
      </w:r>
      <w:r>
        <w:rPr>
          <w:lang w:val="kk-KZ"/>
        </w:rPr>
        <w:t xml:space="preserve">), </w:t>
      </w:r>
      <w:r>
        <w:rPr>
          <w:bCs/>
          <w:lang w:val="kk-KZ"/>
        </w:rPr>
        <w:t>кәдімгі тұрымтай</w:t>
      </w:r>
      <w:r>
        <w:rPr>
          <w:lang w:val="kk-KZ"/>
        </w:rPr>
        <w:t xml:space="preserve"> (</w:t>
      </w:r>
      <w:r>
        <w:rPr>
          <w:iCs/>
          <w:lang w:val="kk-KZ"/>
        </w:rPr>
        <w:t>Falco tinnunculus</w:t>
      </w:r>
      <w:r>
        <w:rPr>
          <w:lang w:val="kk-KZ"/>
        </w:rPr>
        <w:t xml:space="preserve">) және </w:t>
      </w:r>
      <w:r>
        <w:rPr>
          <w:bCs/>
          <w:lang w:val="kk-KZ"/>
        </w:rPr>
        <w:t>сақалды жапалақ</w:t>
      </w:r>
      <w:r>
        <w:rPr>
          <w:lang w:val="kk-KZ"/>
        </w:rPr>
        <w:t xml:space="preserve"> (</w:t>
      </w:r>
      <w:r>
        <w:rPr>
          <w:iCs/>
          <w:lang w:val="kk-KZ"/>
        </w:rPr>
        <w:t>Asio otus</w:t>
      </w:r>
      <w:r>
        <w:rPr>
          <w:lang w:val="kk-KZ"/>
        </w:rPr>
        <w:t xml:space="preserve">) сияқты түрлер үшін ұя салу мекендеу ортасын қамтамасыз етеді, ал өзен жағалауындағы жартастарда </w:t>
      </w:r>
      <w:r>
        <w:rPr>
          <w:bCs/>
          <w:lang w:val="kk-KZ"/>
        </w:rPr>
        <w:t>қызыл үйректің</w:t>
      </w:r>
      <w:r>
        <w:rPr>
          <w:lang w:val="kk-KZ"/>
        </w:rPr>
        <w:t xml:space="preserve"> (</w:t>
      </w:r>
      <w:r>
        <w:rPr>
          <w:iCs/>
          <w:lang w:val="kk-KZ"/>
        </w:rPr>
        <w:t>Tadorna ferruginea</w:t>
      </w:r>
      <w:r>
        <w:rPr>
          <w:lang w:val="kk-KZ"/>
        </w:rPr>
        <w:t xml:space="preserve">) ұя салатын колониялары орналасқан. Басқа далалық және бұталы жерлердің мамандандырылған түрлеріне </w:t>
      </w:r>
      <w:r>
        <w:rPr>
          <w:bCs/>
          <w:lang w:val="kk-KZ"/>
        </w:rPr>
        <w:t>құр</w:t>
      </w:r>
      <w:r>
        <w:rPr>
          <w:lang w:val="kk-KZ"/>
        </w:rPr>
        <w:t xml:space="preserve"> (</w:t>
      </w:r>
      <w:r>
        <w:rPr>
          <w:iCs/>
          <w:lang w:val="kk-KZ"/>
        </w:rPr>
        <w:t>Tetrao tetrix</w:t>
      </w:r>
      <w:r>
        <w:rPr>
          <w:lang w:val="kk-KZ"/>
        </w:rPr>
        <w:t xml:space="preserve">) және әртүрлі </w:t>
      </w:r>
      <w:r>
        <w:rPr>
          <w:bCs/>
          <w:lang w:val="kk-KZ"/>
        </w:rPr>
        <w:t>сақалды түрлері</w:t>
      </w:r>
      <w:r>
        <w:rPr>
          <w:lang w:val="kk-KZ"/>
        </w:rPr>
        <w:t xml:space="preserve"> кіреді, бұл орынның негізгі далалық биомның құстар жиынтығы аймағы ретіндегі рөлін көрсетеді.</w:t>
      </w:r>
    </w:p>
    <w:p w14:paraId="308DAE49" w14:textId="77777777" w:rsidR="006B6003" w:rsidRDefault="006B6003">
      <w:pPr>
        <w:pStyle w:val="ReportBodyPar"/>
        <w:rPr>
          <w:lang w:val="kk-KZ"/>
        </w:rPr>
      </w:pPr>
    </w:p>
    <w:p w14:paraId="4664047B" w14:textId="77777777" w:rsidR="006B6003" w:rsidRDefault="00000000">
      <w:pPr>
        <w:pStyle w:val="ReportBodyPar"/>
        <w:rPr>
          <w:lang w:val="kk-KZ"/>
        </w:rPr>
      </w:pPr>
      <w:r>
        <w:rPr>
          <w:lang w:val="kk-KZ"/>
        </w:rPr>
        <w:t xml:space="preserve">Сүтқоректілер фаунасына </w:t>
      </w:r>
      <w:r>
        <w:rPr>
          <w:bCs/>
          <w:lang w:val="kk-KZ"/>
        </w:rPr>
        <w:t>арқар</w:t>
      </w:r>
      <w:r>
        <w:rPr>
          <w:lang w:val="kk-KZ"/>
        </w:rPr>
        <w:t xml:space="preserve"> (</w:t>
      </w:r>
      <w:r>
        <w:rPr>
          <w:iCs/>
          <w:lang w:val="kk-KZ"/>
        </w:rPr>
        <w:t>Ovis ammon collium</w:t>
      </w:r>
      <w:r>
        <w:rPr>
          <w:lang w:val="kk-KZ"/>
        </w:rPr>
        <w:t xml:space="preserve">) популяциялары кіреді. Бұл түр Қазақстанның </w:t>
      </w:r>
      <w:r>
        <w:rPr>
          <w:bCs/>
          <w:lang w:val="kk-KZ"/>
        </w:rPr>
        <w:t>Қызыл кітабына</w:t>
      </w:r>
      <w:r>
        <w:rPr>
          <w:lang w:val="kk-KZ"/>
        </w:rPr>
        <w:t xml:space="preserve"> енгізілген және аймақтық қорғау мәні бар, сондай-ақ </w:t>
      </w:r>
      <w:r>
        <w:rPr>
          <w:bCs/>
          <w:lang w:val="kk-KZ"/>
        </w:rPr>
        <w:t>Халықаралық табиғатты қорғау одағының (IUCN)</w:t>
      </w:r>
      <w:r>
        <w:rPr>
          <w:lang w:val="kk-KZ"/>
        </w:rPr>
        <w:t xml:space="preserve"> тізімінде </w:t>
      </w:r>
      <w:r>
        <w:rPr>
          <w:bCs/>
          <w:lang w:val="kk-KZ"/>
        </w:rPr>
        <w:t>Қауіп төну алдындағы</w:t>
      </w:r>
      <w:r>
        <w:rPr>
          <w:lang w:val="kk-KZ"/>
        </w:rPr>
        <w:t xml:space="preserve"> түр ретінде белгіленген. Ол баспана және жайылым үшін тасты массивтерге тәуелді. Ландшафттың жалпы </w:t>
      </w:r>
      <w:r>
        <w:rPr>
          <w:bCs/>
          <w:lang w:val="kk-KZ"/>
        </w:rPr>
        <w:t>жыртқыш-жем қарым-қатынасы</w:t>
      </w:r>
      <w:r>
        <w:rPr>
          <w:lang w:val="kk-KZ"/>
        </w:rPr>
        <w:t xml:space="preserve"> </w:t>
      </w:r>
      <w:r>
        <w:rPr>
          <w:bCs/>
          <w:lang w:val="kk-KZ"/>
        </w:rPr>
        <w:t>далалық шақылдақ</w:t>
      </w:r>
      <w:r>
        <w:rPr>
          <w:lang w:val="kk-KZ"/>
        </w:rPr>
        <w:t xml:space="preserve"> (пика), </w:t>
      </w:r>
      <w:r>
        <w:rPr>
          <w:bCs/>
          <w:lang w:val="kk-KZ"/>
        </w:rPr>
        <w:t>қоян</w:t>
      </w:r>
      <w:r>
        <w:rPr>
          <w:lang w:val="kk-KZ"/>
        </w:rPr>
        <w:t xml:space="preserve"> және </w:t>
      </w:r>
      <w:r>
        <w:rPr>
          <w:bCs/>
          <w:lang w:val="kk-KZ"/>
        </w:rPr>
        <w:t>құр</w:t>
      </w:r>
      <w:r>
        <w:rPr>
          <w:lang w:val="kk-KZ"/>
        </w:rPr>
        <w:t xml:space="preserve"> сияқты түрлермен қамтамасыз етіледі, олар жыртқыш құстар мен сүтқоректі жыртқыштар үшін негізгі </w:t>
      </w:r>
      <w:r>
        <w:rPr>
          <w:bCs/>
          <w:lang w:val="kk-KZ"/>
        </w:rPr>
        <w:t>жем базасын</w:t>
      </w:r>
      <w:r>
        <w:rPr>
          <w:lang w:val="kk-KZ"/>
        </w:rPr>
        <w:t xml:space="preserve"> құрайды.</w:t>
      </w:r>
    </w:p>
    <w:p w14:paraId="060CBF7C" w14:textId="77777777" w:rsidR="006B6003" w:rsidRDefault="006B6003">
      <w:pPr>
        <w:pStyle w:val="ReportBodyPar"/>
        <w:rPr>
          <w:lang w:val="kk-KZ"/>
        </w:rPr>
      </w:pPr>
    </w:p>
    <w:p w14:paraId="321ABD48" w14:textId="77777777" w:rsidR="006B6003" w:rsidRDefault="00000000">
      <w:pPr>
        <w:pStyle w:val="ReportBodyPar"/>
        <w:rPr>
          <w:lang w:val="kk-KZ"/>
        </w:rPr>
      </w:pPr>
      <w:r>
        <w:rPr>
          <w:lang w:val="kk-KZ"/>
        </w:rPr>
        <w:t xml:space="preserve">Ландшафт негізінен </w:t>
      </w:r>
      <w:r>
        <w:rPr>
          <w:bCs/>
          <w:lang w:val="kk-KZ"/>
        </w:rPr>
        <w:t>бүлінбеген</w:t>
      </w:r>
      <w:r>
        <w:rPr>
          <w:lang w:val="kk-KZ"/>
        </w:rPr>
        <w:t xml:space="preserve"> және аз пайдаланылса да, бірнеше табиғатты қорғауға қатысты қауіптер бар. </w:t>
      </w:r>
      <w:r>
        <w:rPr>
          <w:bCs/>
          <w:lang w:val="kk-KZ"/>
        </w:rPr>
        <w:t>Орташа мал жаю</w:t>
      </w:r>
      <w:r>
        <w:rPr>
          <w:lang w:val="kk-KZ"/>
        </w:rPr>
        <w:t xml:space="preserve"> жиі кездеседі, бірақ мекендеу орталарын айтарлықтай нашарлатқан жоқ. Негізгі тәуекел </w:t>
      </w:r>
      <w:r>
        <w:rPr>
          <w:bCs/>
          <w:lang w:val="kk-KZ"/>
        </w:rPr>
        <w:t>бақылаусыз өсімдіктерді өртеуден</w:t>
      </w:r>
      <w:r>
        <w:rPr>
          <w:lang w:val="kk-KZ"/>
        </w:rPr>
        <w:t xml:space="preserve"> туындайды, бұл </w:t>
      </w:r>
      <w:r>
        <w:rPr>
          <w:bCs/>
          <w:lang w:val="kk-KZ"/>
        </w:rPr>
        <w:t>орман өрттеріне</w:t>
      </w:r>
      <w:r>
        <w:rPr>
          <w:lang w:val="kk-KZ"/>
        </w:rPr>
        <w:t xml:space="preserve">, гранитті жыныс шығуларындағы </w:t>
      </w:r>
      <w:r>
        <w:rPr>
          <w:bCs/>
          <w:lang w:val="kk-KZ"/>
        </w:rPr>
        <w:t>арша тоғайларының жоғалуына</w:t>
      </w:r>
      <w:r>
        <w:rPr>
          <w:lang w:val="kk-KZ"/>
        </w:rPr>
        <w:t xml:space="preserve"> және әсіресе сақалдылар сияқты жыртқыш құстардың </w:t>
      </w:r>
      <w:r>
        <w:rPr>
          <w:bCs/>
          <w:lang w:val="kk-KZ"/>
        </w:rPr>
        <w:t>ұялау орындарының бұзылуына</w:t>
      </w:r>
      <w:r>
        <w:rPr>
          <w:lang w:val="kk-KZ"/>
        </w:rPr>
        <w:t xml:space="preserve"> әкелуі мүмкін. Бұл өрттер сонымен қатар жыртқыштар үшін </w:t>
      </w:r>
      <w:r>
        <w:rPr>
          <w:bCs/>
          <w:lang w:val="kk-KZ"/>
        </w:rPr>
        <w:t>жемдік базаны</w:t>
      </w:r>
      <w:r>
        <w:rPr>
          <w:lang w:val="kk-KZ"/>
        </w:rPr>
        <w:t xml:space="preserve"> (қоректік ресурстарды) азайтады. Бұған қоса, </w:t>
      </w:r>
      <w:r>
        <w:rPr>
          <w:bCs/>
          <w:lang w:val="kk-KZ"/>
        </w:rPr>
        <w:t>лашынның</w:t>
      </w:r>
      <w:r>
        <w:rPr>
          <w:lang w:val="kk-KZ"/>
        </w:rPr>
        <w:t xml:space="preserve"> (</w:t>
      </w:r>
      <w:r>
        <w:rPr>
          <w:iCs/>
          <w:lang w:val="kk-KZ"/>
        </w:rPr>
        <w:t>Falco cherrug</w:t>
      </w:r>
      <w:r>
        <w:rPr>
          <w:lang w:val="kk-KZ"/>
        </w:rPr>
        <w:t xml:space="preserve">) </w:t>
      </w:r>
      <w:r>
        <w:rPr>
          <w:bCs/>
          <w:lang w:val="kk-KZ"/>
        </w:rPr>
        <w:t>заңсыз аулануы</w:t>
      </w:r>
      <w:r>
        <w:rPr>
          <w:lang w:val="kk-KZ"/>
        </w:rPr>
        <w:t xml:space="preserve"> туралы хабарламалар бар, бұл жаһандық қауіп төнген осы түрге тікелей қатер төндіреді.</w:t>
      </w:r>
    </w:p>
    <w:p w14:paraId="46DC46B4" w14:textId="77777777" w:rsidR="006B6003" w:rsidRDefault="006B6003">
      <w:pPr>
        <w:pStyle w:val="ReportBodyPar"/>
        <w:rPr>
          <w:lang w:val="kk-KZ"/>
        </w:rPr>
      </w:pPr>
    </w:p>
    <w:p w14:paraId="0B912F2D" w14:textId="77777777" w:rsidR="006B6003" w:rsidRDefault="00000000">
      <w:pPr>
        <w:pStyle w:val="ReportBodyPar"/>
        <w:rPr>
          <w:lang w:val="kk-KZ"/>
        </w:rPr>
      </w:pPr>
      <w:r>
        <w:rPr>
          <w:lang w:val="kk-KZ"/>
        </w:rPr>
        <w:lastRenderedPageBreak/>
        <w:t xml:space="preserve">Қорытындылай келе, </w:t>
      </w:r>
      <w:r>
        <w:rPr>
          <w:bCs/>
          <w:lang w:val="kk-KZ"/>
        </w:rPr>
        <w:t>Ортау</w:t>
      </w:r>
      <w:r>
        <w:rPr>
          <w:b/>
          <w:bCs/>
          <w:lang w:val="kk-KZ"/>
        </w:rPr>
        <w:t xml:space="preserve"> </w:t>
      </w:r>
      <w:r>
        <w:rPr>
          <w:bCs/>
          <w:lang w:val="kk-KZ"/>
        </w:rPr>
        <w:t>ойпаты</w:t>
      </w:r>
      <w:r>
        <w:rPr>
          <w:lang w:val="kk-KZ"/>
        </w:rPr>
        <w:t xml:space="preserve"> жоғары экологиялық тұтастыққа ие табиғи мекендеу ортасын білдіреді және </w:t>
      </w:r>
      <w:r>
        <w:rPr>
          <w:bCs/>
          <w:lang w:val="kk-KZ"/>
        </w:rPr>
        <w:t>ХҚК PS6 стандарты</w:t>
      </w:r>
      <w:r>
        <w:rPr>
          <w:lang w:val="kk-KZ"/>
        </w:rPr>
        <w:t xml:space="preserve"> бойынша </w:t>
      </w:r>
      <w:r>
        <w:rPr>
          <w:bCs/>
          <w:lang w:val="kk-KZ"/>
        </w:rPr>
        <w:t>маңызды мекендеу ортасы</w:t>
      </w:r>
      <w:r>
        <w:rPr>
          <w:lang w:val="kk-KZ"/>
        </w:rPr>
        <w:t xml:space="preserve"> ретінде жіктелуге үлкен әлеуетке ие. Бұл аумақтың </w:t>
      </w:r>
      <w:r>
        <w:rPr>
          <w:bCs/>
          <w:lang w:val="kk-KZ"/>
        </w:rPr>
        <w:t>жаһандық маңызы бар жыртқыш құстардың</w:t>
      </w:r>
      <w:r>
        <w:rPr>
          <w:lang w:val="kk-KZ"/>
        </w:rPr>
        <w:t xml:space="preserve"> (әсіресе </w:t>
      </w:r>
      <w:r>
        <w:rPr>
          <w:bCs/>
          <w:lang w:val="kk-KZ"/>
        </w:rPr>
        <w:t>ақшыл сақалды</w:t>
      </w:r>
      <w:r>
        <w:rPr>
          <w:lang w:val="kk-KZ"/>
        </w:rPr>
        <w:t xml:space="preserve"> мен </w:t>
      </w:r>
      <w:r>
        <w:rPr>
          <w:bCs/>
          <w:lang w:val="kk-KZ"/>
        </w:rPr>
        <w:t>лашын</w:t>
      </w:r>
      <w:r>
        <w:rPr>
          <w:lang w:val="kk-KZ"/>
        </w:rPr>
        <w:t xml:space="preserve">) популяцияларын қолдауы, </w:t>
      </w:r>
      <w:r>
        <w:rPr>
          <w:bCs/>
          <w:lang w:val="kk-KZ"/>
        </w:rPr>
        <w:t>Қызыл кітапқа</w:t>
      </w:r>
      <w:r>
        <w:rPr>
          <w:lang w:val="kk-KZ"/>
        </w:rPr>
        <w:t xml:space="preserve"> енгізілген түрлердің болуы және оның </w:t>
      </w:r>
      <w:r>
        <w:rPr>
          <w:bCs/>
          <w:lang w:val="kk-KZ"/>
        </w:rPr>
        <w:t>дала биомының құстар жиынтығын</w:t>
      </w:r>
      <w:r>
        <w:rPr>
          <w:lang w:val="kk-KZ"/>
        </w:rPr>
        <w:t xml:space="preserve"> сақтаудағы рөлі маңызды. Теміржол жобасының осы аумаққа жақын жердегі басқару шаралары </w:t>
      </w:r>
      <w:r>
        <w:rPr>
          <w:bCs/>
          <w:lang w:val="kk-KZ"/>
        </w:rPr>
        <w:t>ХҚК PS6 талаптарына</w:t>
      </w:r>
      <w:r>
        <w:rPr>
          <w:lang w:val="kk-KZ"/>
        </w:rPr>
        <w:t xml:space="preserve"> сәйкестікті қамтамасыз ету үшін </w:t>
      </w:r>
      <w:r>
        <w:rPr>
          <w:bCs/>
          <w:lang w:val="kk-KZ"/>
        </w:rPr>
        <w:t>бұзушылықтардан аулақ болуды</w:t>
      </w:r>
      <w:r>
        <w:rPr>
          <w:lang w:val="kk-KZ"/>
        </w:rPr>
        <w:t xml:space="preserve">, </w:t>
      </w:r>
      <w:r>
        <w:rPr>
          <w:bCs/>
          <w:lang w:val="kk-KZ"/>
        </w:rPr>
        <w:t>өртті басқарудың сенімді стратегияларын</w:t>
      </w:r>
      <w:r>
        <w:rPr>
          <w:lang w:val="kk-KZ"/>
        </w:rPr>
        <w:t xml:space="preserve"> және </w:t>
      </w:r>
      <w:r>
        <w:rPr>
          <w:bCs/>
          <w:lang w:val="kk-KZ"/>
        </w:rPr>
        <w:t>браконьерлікке қарсы қатаң іс-шаралар мен кездейсоқ табылған нысандарды тіркеу рәсімін</w:t>
      </w:r>
      <w:r>
        <w:rPr>
          <w:lang w:val="kk-KZ"/>
        </w:rPr>
        <w:t xml:space="preserve"> енгізуді басты назарда ұстауы тиіс.</w:t>
      </w:r>
    </w:p>
    <w:p w14:paraId="5BCB8546" w14:textId="77777777" w:rsidR="006B6003" w:rsidRDefault="006B6003">
      <w:pPr>
        <w:pStyle w:val="ReportBodyPar"/>
        <w:rPr>
          <w:lang w:val="kk-KZ"/>
        </w:rPr>
      </w:pPr>
    </w:p>
    <w:p w14:paraId="29C4A38D" w14:textId="77777777" w:rsidR="006B6003" w:rsidRDefault="00000000">
      <w:pPr>
        <w:pStyle w:val="ReportParagraph"/>
        <w:rPr>
          <w:lang w:val="kk-KZ"/>
        </w:rPr>
      </w:pPr>
      <w:r>
        <w:rPr>
          <w:lang w:val="kk-KZ"/>
        </w:rPr>
        <w:t xml:space="preserve">Теміржол бағыты екі </w:t>
      </w:r>
      <w:r>
        <w:rPr>
          <w:bCs/>
          <w:lang w:val="kk-KZ"/>
        </w:rPr>
        <w:t xml:space="preserve">Маңызды Құстар мен Биоәртүрлілік Аумағын </w:t>
      </w:r>
      <w:r>
        <w:rPr>
          <w:lang w:val="kk-KZ"/>
        </w:rPr>
        <w:t xml:space="preserve">кесіп өтеді. Бірінші қиылысу </w:t>
      </w:r>
      <w:r>
        <w:rPr>
          <w:bCs/>
          <w:lang w:val="kk-KZ"/>
        </w:rPr>
        <w:t>46.0-ші км және 87.0-ші км-дер</w:t>
      </w:r>
      <w:r>
        <w:rPr>
          <w:lang w:val="kk-KZ"/>
        </w:rPr>
        <w:t xml:space="preserve"> аралығында орын алады, бұл </w:t>
      </w:r>
      <w:r>
        <w:rPr>
          <w:bCs/>
          <w:lang w:val="kk-KZ"/>
        </w:rPr>
        <w:t>KZ063 (Аяқ-Бестау)</w:t>
      </w:r>
      <w:r>
        <w:rPr>
          <w:lang w:val="kk-KZ"/>
        </w:rPr>
        <w:t xml:space="preserve"> аумағының </w:t>
      </w:r>
      <w:r>
        <w:rPr>
          <w:bCs/>
          <w:lang w:val="kk-KZ"/>
        </w:rPr>
        <w:t>солтүстік шекарасына</w:t>
      </w:r>
      <w:r>
        <w:rPr>
          <w:lang w:val="kk-KZ"/>
        </w:rPr>
        <w:t xml:space="preserve"> сәйкес келеді. Екіншісі </w:t>
      </w:r>
      <w:r>
        <w:rPr>
          <w:bCs/>
          <w:lang w:val="kk-KZ"/>
        </w:rPr>
        <w:t>KZ064 (Ортау ойпаты)</w:t>
      </w:r>
      <w:r>
        <w:rPr>
          <w:lang w:val="kk-KZ"/>
        </w:rPr>
        <w:t xml:space="preserve"> арқылы өтеді, мұнда теміржол бағыты осы аумақты екі бөлек учаскеде кесіп өтеді: </w:t>
      </w:r>
      <w:r>
        <w:rPr>
          <w:rStyle w:val="anegp0gi0b9av8jahpyh"/>
          <w:lang w:val="kk-KZ"/>
        </w:rPr>
        <w:t>км</w:t>
      </w:r>
      <w:r>
        <w:rPr>
          <w:lang w:val="kk-KZ"/>
        </w:rPr>
        <w:t xml:space="preserve"> </w:t>
      </w:r>
      <w:r>
        <w:rPr>
          <w:rStyle w:val="anegp0gi0b9av8jahpyh"/>
          <w:lang w:val="kk-KZ"/>
        </w:rPr>
        <w:t>176,6-км</w:t>
      </w:r>
      <w:r>
        <w:rPr>
          <w:lang w:val="kk-KZ"/>
        </w:rPr>
        <w:t xml:space="preserve"> </w:t>
      </w:r>
      <w:r>
        <w:rPr>
          <w:rStyle w:val="anegp0gi0b9av8jahpyh"/>
          <w:lang w:val="kk-KZ"/>
        </w:rPr>
        <w:t>252,37</w:t>
      </w:r>
      <w:r>
        <w:rPr>
          <w:lang w:val="kk-KZ"/>
        </w:rPr>
        <w:t xml:space="preserve"> </w:t>
      </w:r>
      <w:r>
        <w:rPr>
          <w:rStyle w:val="anegp0gi0b9av8jahpyh"/>
          <w:lang w:val="kk-KZ"/>
        </w:rPr>
        <w:t>және</w:t>
      </w:r>
      <w:r>
        <w:rPr>
          <w:lang w:val="kk-KZ"/>
        </w:rPr>
        <w:t xml:space="preserve"> </w:t>
      </w:r>
      <w:r>
        <w:rPr>
          <w:rStyle w:val="anegp0gi0b9av8jahpyh"/>
          <w:lang w:val="kk-KZ"/>
        </w:rPr>
        <w:t>км</w:t>
      </w:r>
      <w:r>
        <w:rPr>
          <w:lang w:val="kk-KZ"/>
        </w:rPr>
        <w:t xml:space="preserve"> </w:t>
      </w:r>
      <w:r>
        <w:rPr>
          <w:rStyle w:val="anegp0gi0b9av8jahpyh"/>
          <w:lang w:val="kk-KZ"/>
        </w:rPr>
        <w:t>260,9-км</w:t>
      </w:r>
      <w:r>
        <w:rPr>
          <w:lang w:val="kk-KZ"/>
        </w:rPr>
        <w:t xml:space="preserve"> </w:t>
      </w:r>
      <w:r>
        <w:rPr>
          <w:rStyle w:val="anegp0gi0b9av8jahpyh"/>
          <w:lang w:val="kk-KZ"/>
        </w:rPr>
        <w:t xml:space="preserve">271,0. </w:t>
      </w:r>
      <w:r>
        <w:rPr>
          <w:lang w:val="kk-KZ"/>
        </w:rPr>
        <w:t>Екі маңызды орнитологиялық аймақтың қиылысу нүктелері төмендегі картада көрсетілген.</w:t>
      </w:r>
    </w:p>
    <w:p w14:paraId="77C318E2" w14:textId="77777777" w:rsidR="006B6003" w:rsidRDefault="006B6003">
      <w:pPr>
        <w:pStyle w:val="ReportParagraph"/>
        <w:rPr>
          <w:lang w:val="kk-KZ"/>
        </w:rPr>
      </w:pPr>
    </w:p>
    <w:p w14:paraId="129E8CF1" w14:textId="77777777" w:rsidR="006B6003" w:rsidRDefault="00000000">
      <w:pPr>
        <w:pStyle w:val="ReportParagraph"/>
        <w:jc w:val="center"/>
      </w:pPr>
      <w:r>
        <w:rPr>
          <w:noProof/>
          <w:lang w:val="ru-RU" w:eastAsia="ru-RU"/>
        </w:rPr>
        <w:drawing>
          <wp:inline distT="0" distB="0" distL="0" distR="0" wp14:anchorId="2361ABB5" wp14:editId="7504FFF0">
            <wp:extent cx="6213475" cy="3218815"/>
            <wp:effectExtent l="19050" t="19050" r="15875" b="19685"/>
            <wp:docPr id="1035" name="Picture 1"/>
            <wp:cNvGraphicFramePr/>
            <a:graphic xmlns:a="http://schemas.openxmlformats.org/drawingml/2006/main">
              <a:graphicData uri="http://schemas.openxmlformats.org/drawingml/2006/picture">
                <pic:pic xmlns:pic="http://schemas.openxmlformats.org/drawingml/2006/picture">
                  <pic:nvPicPr>
                    <pic:cNvPr id="1035" name="Picture 1"/>
                    <pic:cNvPicPr/>
                  </pic:nvPicPr>
                  <pic:blipFill>
                    <a:blip r:embed="rId50" cstate="print"/>
                    <a:srcRect/>
                    <a:stretch>
                      <a:fillRect/>
                    </a:stretch>
                  </pic:blipFill>
                  <pic:spPr>
                    <a:xfrm>
                      <a:off x="0" y="0"/>
                      <a:ext cx="6213475" cy="3218815"/>
                    </a:xfrm>
                    <a:prstGeom prst="rect">
                      <a:avLst/>
                    </a:prstGeom>
                    <a:ln w="3175">
                      <a:solidFill>
                        <a:schemeClr val="tx1"/>
                      </a:solidFill>
                    </a:ln>
                  </pic:spPr>
                </pic:pic>
              </a:graphicData>
            </a:graphic>
          </wp:inline>
        </w:drawing>
      </w:r>
    </w:p>
    <w:p w14:paraId="6791B052" w14:textId="77777777" w:rsidR="006B6003" w:rsidRDefault="00000000">
      <w:pPr>
        <w:pStyle w:val="FigureCaption"/>
        <w:outlineLvl w:val="0"/>
        <w:rPr>
          <w:rFonts w:cs="Arial"/>
          <w:lang w:val="kk-KZ"/>
        </w:rPr>
      </w:pPr>
      <w:bookmarkStart w:id="1618" w:name="_Toc210644941"/>
      <w:r>
        <w:rPr>
          <w:rFonts w:cs="Arial"/>
          <w:lang w:val="kk-KZ"/>
        </w:rPr>
        <w:t>Сурет</w:t>
      </w:r>
      <w:r>
        <w:rPr>
          <w:rFonts w:cs="Arial"/>
        </w:rPr>
        <w:t xml:space="preserve"> </w:t>
      </w:r>
      <w:r>
        <w:rPr>
          <w:rFonts w:cs="Arial"/>
        </w:rPr>
        <w:fldChar w:fldCharType="begin"/>
      </w:r>
      <w:r>
        <w:rPr>
          <w:rFonts w:cs="Arial"/>
        </w:rPr>
        <w:instrText xml:space="preserve"> SEQ Figure \* ARABIC </w:instrText>
      </w:r>
      <w:r>
        <w:rPr>
          <w:rFonts w:cs="Arial"/>
        </w:rPr>
        <w:fldChar w:fldCharType="separate"/>
      </w:r>
      <w:r>
        <w:rPr>
          <w:rFonts w:cs="Arial"/>
        </w:rPr>
        <w:t>13</w:t>
      </w:r>
      <w:r>
        <w:rPr>
          <w:rFonts w:cs="Arial"/>
        </w:rPr>
        <w:fldChar w:fldCharType="end"/>
      </w:r>
      <w:r>
        <w:rPr>
          <w:rFonts w:cs="Arial"/>
        </w:rPr>
        <w:t xml:space="preserve">: </w:t>
      </w:r>
      <w:r>
        <w:rPr>
          <w:rFonts w:cs="Arial"/>
          <w:lang w:val="kk-KZ"/>
        </w:rPr>
        <w:t>Теміржол бағыты 2 маңызды орниотологиялық аумақты кесіп өтеді</w:t>
      </w:r>
      <w:bookmarkEnd w:id="1618"/>
    </w:p>
    <w:p w14:paraId="5B263186" w14:textId="77777777" w:rsidR="006B6003" w:rsidRDefault="006B6003">
      <w:pPr>
        <w:pStyle w:val="ReportBodyPar"/>
      </w:pPr>
    </w:p>
    <w:p w14:paraId="6346C58F" w14:textId="77777777" w:rsidR="006B6003" w:rsidRDefault="00000000">
      <w:pPr>
        <w:pStyle w:val="31"/>
      </w:pPr>
      <w:bookmarkStart w:id="1619" w:name="_Toc210644785"/>
      <w:bookmarkStart w:id="1620" w:name="_Toc206218439"/>
      <w:r>
        <w:rPr>
          <w:lang w:val="kk-KZ"/>
        </w:rPr>
        <w:t>Аңдасай қорығы</w:t>
      </w:r>
      <w:bookmarkEnd w:id="1619"/>
      <w:r>
        <w:t xml:space="preserve"> </w:t>
      </w:r>
      <w:bookmarkEnd w:id="1620"/>
    </w:p>
    <w:p w14:paraId="2D15DDA9" w14:textId="77777777" w:rsidR="006B6003" w:rsidRDefault="006B6003">
      <w:pPr>
        <w:pStyle w:val="ReportBodyPar"/>
      </w:pPr>
    </w:p>
    <w:p w14:paraId="3AE566A6" w14:textId="77777777" w:rsidR="006B6003" w:rsidRDefault="00000000">
      <w:pPr>
        <w:pStyle w:val="ReportBodyPar"/>
        <w:rPr>
          <w:lang w:val="kk-KZ"/>
        </w:rPr>
      </w:pPr>
      <w:proofErr w:type="spellStart"/>
      <w:r>
        <w:t>Бастапқы</w:t>
      </w:r>
      <w:proofErr w:type="spellEnd"/>
      <w:r>
        <w:t xml:space="preserve"> </w:t>
      </w:r>
      <w:proofErr w:type="spellStart"/>
      <w:r>
        <w:t>бағалауға</w:t>
      </w:r>
      <w:proofErr w:type="spellEnd"/>
      <w:r>
        <w:t xml:space="preserve"> </w:t>
      </w:r>
      <w:proofErr w:type="spellStart"/>
      <w:r>
        <w:t>сәйкес</w:t>
      </w:r>
      <w:proofErr w:type="spellEnd"/>
      <w:r>
        <w:t xml:space="preserve">, </w:t>
      </w:r>
      <w:r>
        <w:rPr>
          <w:lang w:val="kk-KZ"/>
        </w:rPr>
        <w:t xml:space="preserve">жаңа </w:t>
      </w:r>
      <w:r>
        <w:rPr>
          <w:bCs/>
          <w:lang w:val="kk-KZ"/>
        </w:rPr>
        <w:t>теміржол құрылыс</w:t>
      </w:r>
      <w:r>
        <w:rPr>
          <w:bCs/>
        </w:rPr>
        <w:t xml:space="preserve"> </w:t>
      </w:r>
      <w:proofErr w:type="spellStart"/>
      <w:r>
        <w:rPr>
          <w:bCs/>
        </w:rPr>
        <w:t>жобасы</w:t>
      </w:r>
      <w:proofErr w:type="spellEnd"/>
      <w:r>
        <w:rPr>
          <w:bCs/>
        </w:rPr>
        <w:t xml:space="preserve"> </w:t>
      </w:r>
      <w:proofErr w:type="spellStart"/>
      <w:r>
        <w:rPr>
          <w:bCs/>
        </w:rPr>
        <w:t>Аңдасай</w:t>
      </w:r>
      <w:proofErr w:type="spellEnd"/>
      <w:r>
        <w:rPr>
          <w:bCs/>
        </w:rPr>
        <w:t xml:space="preserve"> </w:t>
      </w:r>
      <w:proofErr w:type="spellStart"/>
      <w:r>
        <w:rPr>
          <w:bCs/>
        </w:rPr>
        <w:t>қорықшасының</w:t>
      </w:r>
      <w:proofErr w:type="spellEnd"/>
      <w:r>
        <w:rPr>
          <w:bCs/>
        </w:rPr>
        <w:t xml:space="preserve"> 2-ші </w:t>
      </w:r>
      <w:proofErr w:type="spellStart"/>
      <w:r>
        <w:rPr>
          <w:bCs/>
        </w:rPr>
        <w:t>кластерін</w:t>
      </w:r>
      <w:proofErr w:type="spellEnd"/>
      <w:r>
        <w:rPr>
          <w:bCs/>
        </w:rPr>
        <w:t xml:space="preserve"> 260.6-шы </w:t>
      </w:r>
      <w:proofErr w:type="spellStart"/>
      <w:r>
        <w:rPr>
          <w:bCs/>
        </w:rPr>
        <w:t>км-ден</w:t>
      </w:r>
      <w:proofErr w:type="spellEnd"/>
      <w:r>
        <w:rPr>
          <w:bCs/>
        </w:rPr>
        <w:t xml:space="preserve"> 277.1-ші </w:t>
      </w:r>
      <w:proofErr w:type="spellStart"/>
      <w:r>
        <w:rPr>
          <w:bCs/>
        </w:rPr>
        <w:t>км-ге</w:t>
      </w:r>
      <w:proofErr w:type="spellEnd"/>
      <w:r>
        <w:rPr>
          <w:bCs/>
        </w:rPr>
        <w:t xml:space="preserve"> </w:t>
      </w:r>
      <w:proofErr w:type="spellStart"/>
      <w:r>
        <w:rPr>
          <w:bCs/>
        </w:rPr>
        <w:t>дейінгі</w:t>
      </w:r>
      <w:proofErr w:type="spellEnd"/>
      <w:r>
        <w:rPr>
          <w:bCs/>
        </w:rPr>
        <w:t xml:space="preserve"> </w:t>
      </w:r>
      <w:proofErr w:type="spellStart"/>
      <w:r>
        <w:rPr>
          <w:bCs/>
        </w:rPr>
        <w:t>аралықта</w:t>
      </w:r>
      <w:proofErr w:type="spellEnd"/>
      <w:r>
        <w:t xml:space="preserve"> </w:t>
      </w:r>
      <w:proofErr w:type="spellStart"/>
      <w:r>
        <w:t>кесіп</w:t>
      </w:r>
      <w:proofErr w:type="spellEnd"/>
      <w:r>
        <w:t xml:space="preserve"> </w:t>
      </w:r>
      <w:proofErr w:type="spellStart"/>
      <w:r>
        <w:t>өтеді</w:t>
      </w:r>
      <w:proofErr w:type="spellEnd"/>
      <w:r>
        <w:t xml:space="preserve">, </w:t>
      </w:r>
      <w:proofErr w:type="spellStart"/>
      <w:r>
        <w:t>ал</w:t>
      </w:r>
      <w:proofErr w:type="spellEnd"/>
      <w:r>
        <w:t xml:space="preserve"> 1-ші </w:t>
      </w:r>
      <w:proofErr w:type="spellStart"/>
      <w:r>
        <w:t>кластерден</w:t>
      </w:r>
      <w:proofErr w:type="spellEnd"/>
      <w:r>
        <w:t xml:space="preserve"> </w:t>
      </w:r>
      <w:r>
        <w:rPr>
          <w:bCs/>
        </w:rPr>
        <w:t xml:space="preserve">11 </w:t>
      </w:r>
      <w:proofErr w:type="spellStart"/>
      <w:r>
        <w:rPr>
          <w:bCs/>
        </w:rPr>
        <w:t>км</w:t>
      </w:r>
      <w:proofErr w:type="spellEnd"/>
      <w:r>
        <w:t xml:space="preserve"> </w:t>
      </w:r>
      <w:proofErr w:type="spellStart"/>
      <w:r>
        <w:t>қашықтықта</w:t>
      </w:r>
      <w:proofErr w:type="spellEnd"/>
      <w:r>
        <w:t xml:space="preserve"> </w:t>
      </w:r>
      <w:proofErr w:type="spellStart"/>
      <w:r>
        <w:t>орналасқан</w:t>
      </w:r>
      <w:proofErr w:type="spellEnd"/>
      <w:r>
        <w:rPr>
          <w:lang w:val="kk-KZ"/>
        </w:rPr>
        <w:t xml:space="preserve">. Оның шекараларында немесе оған жақын жерде жүргізілетін жұмыстар </w:t>
      </w:r>
      <w:r>
        <w:rPr>
          <w:bCs/>
          <w:lang w:val="kk-KZ"/>
        </w:rPr>
        <w:t>реттеушілік қадағалауға</w:t>
      </w:r>
      <w:r>
        <w:rPr>
          <w:lang w:val="kk-KZ"/>
        </w:rPr>
        <w:t xml:space="preserve"> жатады, және теміржол құрылысы сияқты инфрақұрылымдық жобалар тарапынан кез келген басып кіру </w:t>
      </w:r>
      <w:r>
        <w:rPr>
          <w:bCs/>
          <w:lang w:val="kk-KZ"/>
        </w:rPr>
        <w:t>қоршаған ортаны қорғауға қатысты рұқсаттарды</w:t>
      </w:r>
      <w:r>
        <w:rPr>
          <w:lang w:val="kk-KZ"/>
        </w:rPr>
        <w:t xml:space="preserve"> талап етеді. Бұл рұқсаттар биоәртүрлілікке бағалау жүргізуді, сондай-ақ ұлттық заңнамаға және </w:t>
      </w:r>
      <w:r>
        <w:rPr>
          <w:bCs/>
          <w:lang w:val="kk-KZ"/>
        </w:rPr>
        <w:t>Дүниежүзілік Банктің № 6 өнімділік стандарты (PS6)</w:t>
      </w:r>
      <w:r>
        <w:rPr>
          <w:lang w:val="kk-KZ"/>
        </w:rPr>
        <w:t xml:space="preserve"> сияқты халықаралық стандарттарға сәйкес келетін жұмсарту шараларын енгізуді қамтиды. </w:t>
      </w:r>
    </w:p>
    <w:p w14:paraId="0D9FC85F" w14:textId="77777777" w:rsidR="006B6003" w:rsidRDefault="006B6003">
      <w:pPr>
        <w:pStyle w:val="ReportBodyTextNogap"/>
        <w:rPr>
          <w:lang w:val="kk-KZ"/>
        </w:rPr>
      </w:pPr>
    </w:p>
    <w:p w14:paraId="45D6A4BA" w14:textId="77777777" w:rsidR="006B6003" w:rsidRDefault="00000000">
      <w:pPr>
        <w:pStyle w:val="ReportBodyTextNogap"/>
        <w:rPr>
          <w:lang w:val="kk-KZ"/>
        </w:rPr>
      </w:pPr>
      <w:r>
        <w:rPr>
          <w:bCs/>
          <w:lang w:val="kk-KZ"/>
        </w:rPr>
        <w:lastRenderedPageBreak/>
        <w:t>Аңдасайдың</w:t>
      </w:r>
      <w:r>
        <w:rPr>
          <w:lang w:val="kk-KZ"/>
        </w:rPr>
        <w:t xml:space="preserve"> маңыздылығы оның </w:t>
      </w:r>
      <w:r>
        <w:rPr>
          <w:bCs/>
          <w:lang w:val="kk-KZ"/>
        </w:rPr>
        <w:t>аймақтық экологиялық дәліз</w:t>
      </w:r>
      <w:r>
        <w:rPr>
          <w:lang w:val="kk-KZ"/>
        </w:rPr>
        <w:t xml:space="preserve"> ретіндегі рөлінде. Ол далалық мекендеу орталарының </w:t>
      </w:r>
      <w:r>
        <w:rPr>
          <w:bCs/>
          <w:lang w:val="kk-KZ"/>
        </w:rPr>
        <w:t>үздіксіздігіне</w:t>
      </w:r>
      <w:r>
        <w:rPr>
          <w:lang w:val="kk-KZ"/>
        </w:rPr>
        <w:t xml:space="preserve"> үлес қосады және жабайы табиғат үшін </w:t>
      </w:r>
      <w:r>
        <w:rPr>
          <w:bCs/>
          <w:lang w:val="kk-KZ"/>
        </w:rPr>
        <w:t>маусымдық баспана</w:t>
      </w:r>
      <w:r>
        <w:rPr>
          <w:lang w:val="kk-KZ"/>
        </w:rPr>
        <w:t xml:space="preserve"> ұсынады. Алайда, </w:t>
      </w:r>
      <w:r>
        <w:rPr>
          <w:bCs/>
          <w:lang w:val="kk-KZ"/>
        </w:rPr>
        <w:t xml:space="preserve">қорықша </w:t>
      </w:r>
      <w:r>
        <w:rPr>
          <w:lang w:val="kk-KZ"/>
        </w:rPr>
        <w:t xml:space="preserve">ретінде оның қорғалу деңгейі ең жоғары емес. Мұнда белгілі бір </w:t>
      </w:r>
      <w:r>
        <w:rPr>
          <w:bCs/>
          <w:lang w:val="kk-KZ"/>
        </w:rPr>
        <w:t>реттелген жерді пайдалануға</w:t>
      </w:r>
      <w:r>
        <w:rPr>
          <w:lang w:val="kk-KZ"/>
        </w:rPr>
        <w:t xml:space="preserve"> рұқсат етіледі, және оның орындалуы әдетте мемлекеттік табиғи қорықтарға немесе ұлттық парктерге қарағанда </w:t>
      </w:r>
      <w:r>
        <w:rPr>
          <w:bCs/>
          <w:lang w:val="kk-KZ"/>
        </w:rPr>
        <w:t>қатаң емес.</w:t>
      </w:r>
      <w:r>
        <w:rPr>
          <w:lang w:val="kk-KZ"/>
        </w:rPr>
        <w:t xml:space="preserve"> Бұдан басқа, аумаққа жақын жерде </w:t>
      </w:r>
      <w:r>
        <w:rPr>
          <w:bCs/>
          <w:lang w:val="kk-KZ"/>
        </w:rPr>
        <w:t>А17 Қарағанды - Жезқазған тас жолының</w:t>
      </w:r>
      <w:r>
        <w:rPr>
          <w:lang w:val="kk-KZ"/>
        </w:rPr>
        <w:t xml:space="preserve"> болуы және тұрақты </w:t>
      </w:r>
      <w:r>
        <w:rPr>
          <w:bCs/>
          <w:lang w:val="kk-KZ"/>
        </w:rPr>
        <w:t>көлік қозғалысы</w:t>
      </w:r>
      <w:r>
        <w:rPr>
          <w:lang w:val="kk-KZ"/>
        </w:rPr>
        <w:t xml:space="preserve"> ірі сүтқоректілер үшін </w:t>
      </w:r>
      <w:r>
        <w:rPr>
          <w:bCs/>
          <w:lang w:val="kk-KZ"/>
        </w:rPr>
        <w:t>тежеуші фактор</w:t>
      </w:r>
      <w:r>
        <w:rPr>
          <w:lang w:val="kk-KZ"/>
        </w:rPr>
        <w:t xml:space="preserve"> болып табылады. Бұл олардың қорықша арқылы өту жиілігін азайтып, оның </w:t>
      </w:r>
      <w:r>
        <w:rPr>
          <w:bCs/>
          <w:lang w:val="kk-KZ"/>
        </w:rPr>
        <w:t>жабайы табиғаттың тығыздығы жоғары аймағы</w:t>
      </w:r>
      <w:r>
        <w:rPr>
          <w:lang w:val="kk-KZ"/>
        </w:rPr>
        <w:t xml:space="preserve"> ретіндегі қызметін төмендетеді.</w:t>
      </w:r>
    </w:p>
    <w:p w14:paraId="567A4098" w14:textId="77777777" w:rsidR="006B6003" w:rsidRDefault="006B6003">
      <w:pPr>
        <w:pStyle w:val="ReportBodyTextNogap"/>
        <w:rPr>
          <w:lang w:val="kk-KZ"/>
        </w:rPr>
      </w:pPr>
    </w:p>
    <w:p w14:paraId="2B0CFCEF" w14:textId="77777777" w:rsidR="006B6003" w:rsidRDefault="00000000">
      <w:pPr>
        <w:pStyle w:val="ReportBodyTextNogap"/>
        <w:rPr>
          <w:rFonts w:eastAsia="Times New Roman"/>
          <w:color w:val="222222"/>
          <w:lang w:val="kk-KZ" w:eastAsia="en-PH"/>
        </w:rPr>
      </w:pPr>
      <w:r>
        <w:rPr>
          <w:bCs/>
          <w:lang w:val="kk-KZ"/>
        </w:rPr>
        <w:t>Аңдасай мемлекеттік табиғи қорықшасы</w:t>
      </w:r>
      <w:r>
        <w:rPr>
          <w:lang w:val="kk-KZ"/>
        </w:rPr>
        <w:t xml:space="preserve"> Қазақстанның ең қатаң қорғалатын немесе халықаралық деңгейде танылған аумақтарының қатарына жатпаса да, ол </w:t>
      </w:r>
      <w:r>
        <w:rPr>
          <w:bCs/>
          <w:lang w:val="kk-KZ"/>
        </w:rPr>
        <w:t>орташа экологиялық және табиғатты қорғау құндылығына</w:t>
      </w:r>
      <w:r>
        <w:rPr>
          <w:lang w:val="kk-KZ"/>
        </w:rPr>
        <w:t xml:space="preserve">, әсіресе дала биоәртүрлілігін сақтаудағы маңызға ие. Қорықшаның бұл бөлігі бірнеше жыл бұрын ғана белгіленген және ол </w:t>
      </w:r>
      <w:r>
        <w:rPr>
          <w:bCs/>
          <w:lang w:val="kk-KZ"/>
        </w:rPr>
        <w:t xml:space="preserve">киіктерді </w:t>
      </w:r>
      <w:r>
        <w:rPr>
          <w:lang w:val="kk-KZ"/>
        </w:rPr>
        <w:t xml:space="preserve">қорғау үшін арнайы құрылмаған. Алайда, қазіргі уақытта </w:t>
      </w:r>
      <w:r>
        <w:rPr>
          <w:bCs/>
          <w:lang w:val="kk-KZ"/>
        </w:rPr>
        <w:t>Қазақстандағы киік популяциясы</w:t>
      </w:r>
      <w:r>
        <w:rPr>
          <w:lang w:val="kk-KZ"/>
        </w:rPr>
        <w:t xml:space="preserve"> тұтастай алғанда </w:t>
      </w:r>
      <w:r>
        <w:rPr>
          <w:bCs/>
          <w:lang w:val="kk-KZ"/>
        </w:rPr>
        <w:t>қарқынды өсіп</w:t>
      </w:r>
      <w:r>
        <w:rPr>
          <w:lang w:val="kk-KZ"/>
        </w:rPr>
        <w:t xml:space="preserve"> (ол қазірдің өзінде XX ғасырдың ортасындағы тарихи шыңдардан асып түсті) және өзінің бұрынғы мекендеу аумағын толтыруда. Киіктер қарастырылып отырған аумақтарда әрқашан болған, бірақ 2000-шы жылдардың басындағы популяцияның терең төмендеуі кезінде іс жүзінде </w:t>
      </w:r>
      <w:r>
        <w:rPr>
          <w:bCs/>
          <w:lang w:val="kk-KZ"/>
        </w:rPr>
        <w:t>жоғалып кеткен</w:t>
      </w:r>
      <w:r>
        <w:rPr>
          <w:lang w:val="kk-KZ"/>
        </w:rPr>
        <w:t xml:space="preserve"> болатын. Қазір олар бұл аймақтарды қайта қоныстандырды және осы түрдің саны туралы нақты деректер болмаса да, біздің </w:t>
      </w:r>
      <w:r>
        <w:rPr>
          <w:bCs/>
          <w:lang w:val="kk-KZ"/>
        </w:rPr>
        <w:t>фрагменттік деректерімізге</w:t>
      </w:r>
      <w:r>
        <w:rPr>
          <w:lang w:val="kk-KZ"/>
        </w:rPr>
        <w:t xml:space="preserve">, сондай-ақ </w:t>
      </w:r>
      <w:r>
        <w:rPr>
          <w:bCs/>
          <w:lang w:val="kk-KZ"/>
        </w:rPr>
        <w:t>жергілікті тұрғындар мен аймақтық жабайы табиғат инспекциясының</w:t>
      </w:r>
      <w:r>
        <w:rPr>
          <w:lang w:val="kk-KZ"/>
        </w:rPr>
        <w:t xml:space="preserve"> ақпаратына сәйкес, олар қазірдің өзінде </w:t>
      </w:r>
      <w:r>
        <w:rPr>
          <w:bCs/>
          <w:lang w:val="kk-KZ"/>
        </w:rPr>
        <w:t xml:space="preserve">айтарлықтай жиі кездеседі. </w:t>
      </w:r>
      <w:r>
        <w:rPr>
          <w:lang w:val="kk-KZ"/>
        </w:rPr>
        <w:t xml:space="preserve">Сондықтан, салынып жатқан теміржол арқылы киіктің </w:t>
      </w:r>
      <w:r>
        <w:rPr>
          <w:bCs/>
          <w:lang w:val="kk-KZ"/>
        </w:rPr>
        <w:t>көші-қонын қамтамасыз ету қажеттілігін</w:t>
      </w:r>
      <w:r>
        <w:rPr>
          <w:lang w:val="kk-KZ"/>
        </w:rPr>
        <w:t xml:space="preserve"> ескеру өте маңызды және бұл кез келген басқа </w:t>
      </w:r>
      <w:r>
        <w:rPr>
          <w:bCs/>
          <w:lang w:val="kk-KZ"/>
        </w:rPr>
        <w:t>жұмсарту шараларында</w:t>
      </w:r>
      <w:r>
        <w:rPr>
          <w:lang w:val="kk-KZ"/>
        </w:rPr>
        <w:t xml:space="preserve"> аталып, ескерілуі тиіс.  </w:t>
      </w:r>
    </w:p>
    <w:p w14:paraId="2C501E03" w14:textId="77777777" w:rsidR="006B6003" w:rsidRDefault="006B6003">
      <w:pPr>
        <w:pStyle w:val="ReportBodyTextNogap"/>
        <w:rPr>
          <w:lang w:val="kk-KZ"/>
        </w:rPr>
      </w:pPr>
    </w:p>
    <w:p w14:paraId="189C33FB" w14:textId="77777777" w:rsidR="006B6003" w:rsidRDefault="00000000">
      <w:pPr>
        <w:pStyle w:val="ReportBodyTextNogap"/>
        <w:rPr>
          <w:lang w:val="kk-KZ"/>
        </w:rPr>
      </w:pPr>
      <w:r>
        <w:rPr>
          <w:lang w:val="kk-KZ"/>
        </w:rPr>
        <w:t xml:space="preserve">Жоба бағыты кесіп өтетін </w:t>
      </w:r>
      <w:r>
        <w:rPr>
          <w:bCs/>
          <w:lang w:val="kk-KZ"/>
        </w:rPr>
        <w:t>Аңдасай қорықшасының</w:t>
      </w:r>
      <w:r>
        <w:rPr>
          <w:lang w:val="kk-KZ"/>
        </w:rPr>
        <w:t xml:space="preserve"> шағын аумағы соңғы жылдары ғана қорықша шекарасына енгізілген аймақты білдіреді. Қазіргі кеңістіктік бағалауларға сәйкес, теміржол бағыты </w:t>
      </w:r>
      <w:r>
        <w:rPr>
          <w:bCs/>
          <w:lang w:val="kk-KZ"/>
        </w:rPr>
        <w:t>260.6-шы км мен 277.1-ші км-дер</w:t>
      </w:r>
      <w:r>
        <w:rPr>
          <w:lang w:val="kk-KZ"/>
        </w:rPr>
        <w:t xml:space="preserve"> аралығынан өтеді, бұл </w:t>
      </w:r>
      <w:r>
        <w:rPr>
          <w:bCs/>
          <w:lang w:val="kk-KZ"/>
        </w:rPr>
        <w:t>Аңдасай 2-ші кластері</w:t>
      </w:r>
      <w:r>
        <w:rPr>
          <w:lang w:val="kk-KZ"/>
        </w:rPr>
        <w:t xml:space="preserve"> аумағының ішіндегі шамамен </w:t>
      </w:r>
      <w:r>
        <w:rPr>
          <w:bCs/>
          <w:lang w:val="kk-KZ"/>
        </w:rPr>
        <w:t>16.6 км-ге</w:t>
      </w:r>
      <w:r>
        <w:rPr>
          <w:lang w:val="kk-KZ"/>
        </w:rPr>
        <w:t xml:space="preserve"> сәйкес келеді. Бұл 2-ші кластердің салыстырмалы түрде </w:t>
      </w:r>
      <w:r>
        <w:rPr>
          <w:bCs/>
          <w:lang w:val="kk-KZ"/>
        </w:rPr>
        <w:t>кіші бөлігін</w:t>
      </w:r>
      <w:r>
        <w:rPr>
          <w:lang w:val="kk-KZ"/>
        </w:rPr>
        <w:t xml:space="preserve"> құрайды және Аңдасай қорықшасының </w:t>
      </w:r>
      <w:r>
        <w:rPr>
          <w:bCs/>
          <w:lang w:val="kk-KZ"/>
        </w:rPr>
        <w:t>жалпы ауқымымен</w:t>
      </w:r>
      <w:r>
        <w:rPr>
          <w:lang w:val="kk-KZ"/>
        </w:rPr>
        <w:t xml:space="preserve"> салыстырғанда </w:t>
      </w:r>
      <w:r>
        <w:rPr>
          <w:bCs/>
          <w:lang w:val="kk-KZ"/>
        </w:rPr>
        <w:t>елеусіз</w:t>
      </w:r>
      <w:r>
        <w:rPr>
          <w:lang w:val="kk-KZ"/>
        </w:rPr>
        <w:t xml:space="preserve"> болып табылады. Бағыттың бұл учаскесі төмендегі суретте көрсетілген.</w:t>
      </w:r>
    </w:p>
    <w:p w14:paraId="3B82E453" w14:textId="77777777" w:rsidR="006B6003" w:rsidRDefault="006B6003">
      <w:pPr>
        <w:pStyle w:val="ReportBodyTextNogap"/>
        <w:rPr>
          <w:lang w:val="kk-KZ"/>
        </w:rPr>
      </w:pPr>
    </w:p>
    <w:p w14:paraId="277E0A36" w14:textId="77777777" w:rsidR="006B6003" w:rsidRDefault="006B6003">
      <w:pPr>
        <w:pStyle w:val="ReportParagraph"/>
        <w:rPr>
          <w:lang w:val="kk-KZ"/>
        </w:rPr>
      </w:pPr>
    </w:p>
    <w:p w14:paraId="295A8D17" w14:textId="77777777" w:rsidR="006B6003" w:rsidRDefault="00000000">
      <w:pPr>
        <w:pStyle w:val="ReportParagraph"/>
        <w:jc w:val="center"/>
      </w:pPr>
      <w:r>
        <w:rPr>
          <w:noProof/>
          <w:lang w:val="ru-RU" w:eastAsia="ru-RU"/>
        </w:rPr>
        <w:lastRenderedPageBreak/>
        <w:drawing>
          <wp:inline distT="0" distB="0" distL="0" distR="0" wp14:anchorId="5BDB9B70" wp14:editId="12E6FE44">
            <wp:extent cx="6213475" cy="2917190"/>
            <wp:effectExtent l="19050" t="19050" r="15875" b="16510"/>
            <wp:docPr id="1036" name="Picture 1"/>
            <wp:cNvGraphicFramePr/>
            <a:graphic xmlns:a="http://schemas.openxmlformats.org/drawingml/2006/main">
              <a:graphicData uri="http://schemas.openxmlformats.org/drawingml/2006/picture">
                <pic:pic xmlns:pic="http://schemas.openxmlformats.org/drawingml/2006/picture">
                  <pic:nvPicPr>
                    <pic:cNvPr id="1036" name="Picture 1"/>
                    <pic:cNvPicPr/>
                  </pic:nvPicPr>
                  <pic:blipFill>
                    <a:blip r:embed="rId51" cstate="print"/>
                    <a:srcRect/>
                    <a:stretch>
                      <a:fillRect/>
                    </a:stretch>
                  </pic:blipFill>
                  <pic:spPr>
                    <a:xfrm>
                      <a:off x="0" y="0"/>
                      <a:ext cx="6213475" cy="2917190"/>
                    </a:xfrm>
                    <a:prstGeom prst="rect">
                      <a:avLst/>
                    </a:prstGeom>
                    <a:ln w="3175">
                      <a:solidFill>
                        <a:schemeClr val="tx1"/>
                      </a:solidFill>
                    </a:ln>
                  </pic:spPr>
                </pic:pic>
              </a:graphicData>
            </a:graphic>
          </wp:inline>
        </w:drawing>
      </w:r>
    </w:p>
    <w:p w14:paraId="11E36C2C" w14:textId="77777777" w:rsidR="006B6003" w:rsidRDefault="00000000">
      <w:pPr>
        <w:pStyle w:val="FigureCaption"/>
        <w:outlineLvl w:val="0"/>
        <w:rPr>
          <w:rFonts w:cs="Arial"/>
          <w:color w:val="1F497D"/>
          <w:sz w:val="18"/>
          <w:szCs w:val="18"/>
          <w:lang w:val="kk-KZ"/>
        </w:rPr>
      </w:pPr>
      <w:bookmarkStart w:id="1621" w:name="_Toc210644942"/>
      <w:r>
        <w:rPr>
          <w:rFonts w:cs="Arial"/>
          <w:lang w:val="kk-KZ"/>
        </w:rPr>
        <w:t>Сурет</w:t>
      </w:r>
      <w:r>
        <w:rPr>
          <w:rFonts w:cs="Arial"/>
        </w:rPr>
        <w:t xml:space="preserve"> </w:t>
      </w:r>
      <w:r>
        <w:rPr>
          <w:rFonts w:cs="Arial"/>
        </w:rPr>
        <w:fldChar w:fldCharType="begin"/>
      </w:r>
      <w:r>
        <w:rPr>
          <w:rFonts w:cs="Arial"/>
        </w:rPr>
        <w:instrText xml:space="preserve"> SEQ Figure \* ARABIC </w:instrText>
      </w:r>
      <w:r>
        <w:rPr>
          <w:rFonts w:cs="Arial"/>
        </w:rPr>
        <w:fldChar w:fldCharType="separate"/>
      </w:r>
      <w:r>
        <w:rPr>
          <w:rFonts w:cs="Arial"/>
        </w:rPr>
        <w:t>14</w:t>
      </w:r>
      <w:r>
        <w:rPr>
          <w:rFonts w:cs="Arial"/>
        </w:rPr>
        <w:fldChar w:fldCharType="end"/>
      </w:r>
      <w:r>
        <w:rPr>
          <w:rFonts w:cs="Arial"/>
        </w:rPr>
        <w:t xml:space="preserve">: </w:t>
      </w:r>
      <w:proofErr w:type="spellStart"/>
      <w:r>
        <w:t>Теміржол</w:t>
      </w:r>
      <w:proofErr w:type="spellEnd"/>
      <w:r>
        <w:t xml:space="preserve"> </w:t>
      </w:r>
      <w:proofErr w:type="spellStart"/>
      <w:r>
        <w:t>бағытының</w:t>
      </w:r>
      <w:proofErr w:type="spellEnd"/>
      <w:r>
        <w:t xml:space="preserve"> </w:t>
      </w:r>
      <w:proofErr w:type="spellStart"/>
      <w:r>
        <w:t>Аңдасай</w:t>
      </w:r>
      <w:proofErr w:type="spellEnd"/>
      <w:r>
        <w:t xml:space="preserve"> 2-ші </w:t>
      </w:r>
      <w:proofErr w:type="spellStart"/>
      <w:r>
        <w:t>кластері</w:t>
      </w:r>
      <w:proofErr w:type="spellEnd"/>
      <w:r>
        <w:t xml:space="preserve"> </w:t>
      </w:r>
      <w:proofErr w:type="spellStart"/>
      <w:r>
        <w:t>арқылы</w:t>
      </w:r>
      <w:proofErr w:type="spellEnd"/>
      <w:r>
        <w:t xml:space="preserve"> </w:t>
      </w:r>
      <w:proofErr w:type="spellStart"/>
      <w:r>
        <w:t>қиылысуы</w:t>
      </w:r>
      <w:bookmarkEnd w:id="1621"/>
      <w:proofErr w:type="spellEnd"/>
    </w:p>
    <w:p w14:paraId="5CB98C08" w14:textId="77777777" w:rsidR="006B6003" w:rsidRDefault="006B6003">
      <w:pPr>
        <w:pStyle w:val="ReportBodyTextNogap"/>
      </w:pPr>
    </w:p>
    <w:p w14:paraId="553DE3A6" w14:textId="77777777" w:rsidR="006B6003" w:rsidRDefault="00000000">
      <w:pPr>
        <w:pStyle w:val="31"/>
      </w:pPr>
      <w:bookmarkStart w:id="1622" w:name="_Toc210644786"/>
      <w:bookmarkStart w:id="1623" w:name="_Hlk208320199"/>
      <w:proofErr w:type="spellStart"/>
      <w:r>
        <w:t>Табиғи</w:t>
      </w:r>
      <w:proofErr w:type="spellEnd"/>
      <w:r>
        <w:t xml:space="preserve">, </w:t>
      </w:r>
      <w:proofErr w:type="spellStart"/>
      <w:r>
        <w:t>өзгертілген</w:t>
      </w:r>
      <w:proofErr w:type="spellEnd"/>
      <w:r>
        <w:t xml:space="preserve"> </w:t>
      </w:r>
      <w:proofErr w:type="spellStart"/>
      <w:r>
        <w:t>және</w:t>
      </w:r>
      <w:proofErr w:type="spellEnd"/>
      <w:r>
        <w:t xml:space="preserve"> </w:t>
      </w:r>
      <w:proofErr w:type="spellStart"/>
      <w:r>
        <w:t>маңызды</w:t>
      </w:r>
      <w:proofErr w:type="spellEnd"/>
      <w:r>
        <w:t xml:space="preserve"> </w:t>
      </w:r>
      <w:proofErr w:type="spellStart"/>
      <w:r>
        <w:t>мекендеу</w:t>
      </w:r>
      <w:proofErr w:type="spellEnd"/>
      <w:r>
        <w:t xml:space="preserve"> </w:t>
      </w:r>
      <w:proofErr w:type="spellStart"/>
      <w:r>
        <w:t>ортасы</w:t>
      </w:r>
      <w:proofErr w:type="spellEnd"/>
      <w:r>
        <w:t xml:space="preserve"> (</w:t>
      </w:r>
      <w:proofErr w:type="spellStart"/>
      <w:r>
        <w:t>жұмыс</w:t>
      </w:r>
      <w:proofErr w:type="spellEnd"/>
      <w:r>
        <w:t xml:space="preserve"> </w:t>
      </w:r>
      <w:proofErr w:type="spellStart"/>
      <w:r>
        <w:t>барысында</w:t>
      </w:r>
      <w:proofErr w:type="spellEnd"/>
      <w:r>
        <w:t>)</w:t>
      </w:r>
      <w:bookmarkEnd w:id="1622"/>
    </w:p>
    <w:p w14:paraId="425341DA" w14:textId="77777777" w:rsidR="006B6003" w:rsidRDefault="006B6003">
      <w:pPr>
        <w:pStyle w:val="ReportBodyPar"/>
      </w:pPr>
    </w:p>
    <w:p w14:paraId="0F122D47" w14:textId="77777777" w:rsidR="006B6003" w:rsidRDefault="00000000">
      <w:pPr>
        <w:pStyle w:val="ReportBodyPar"/>
        <w:numPr>
          <w:ilvl w:val="0"/>
          <w:numId w:val="94"/>
        </w:numPr>
        <w:rPr>
          <w:b/>
        </w:rPr>
      </w:pPr>
      <w:r>
        <w:rPr>
          <w:b/>
          <w:lang w:val="kk-KZ"/>
        </w:rPr>
        <w:t>Табиғи мекендеу орталары</w:t>
      </w:r>
    </w:p>
    <w:p w14:paraId="475FB18B" w14:textId="77777777" w:rsidR="006B6003" w:rsidRDefault="006B6003">
      <w:pPr>
        <w:pStyle w:val="ReportBodyPar"/>
      </w:pPr>
    </w:p>
    <w:p w14:paraId="3D2AF68A" w14:textId="77777777" w:rsidR="006B6003" w:rsidRDefault="00000000">
      <w:pPr>
        <w:pStyle w:val="ReportBodyPar"/>
        <w:rPr>
          <w:lang w:val="kk-KZ"/>
        </w:rPr>
      </w:pPr>
      <w:r>
        <w:rPr>
          <w:bCs/>
        </w:rPr>
        <w:t>Х</w:t>
      </w:r>
      <w:r>
        <w:rPr>
          <w:bCs/>
          <w:lang w:val="kk-KZ"/>
        </w:rPr>
        <w:t>ҚК</w:t>
      </w:r>
      <w:r>
        <w:rPr>
          <w:bCs/>
        </w:rPr>
        <w:t>-</w:t>
      </w:r>
      <w:proofErr w:type="spellStart"/>
      <w:r>
        <w:rPr>
          <w:bCs/>
        </w:rPr>
        <w:t>ның</w:t>
      </w:r>
      <w:proofErr w:type="spellEnd"/>
      <w:r>
        <w:rPr>
          <w:bCs/>
        </w:rPr>
        <w:t xml:space="preserve"> 6 </w:t>
      </w:r>
      <w:r>
        <w:rPr>
          <w:bCs/>
          <w:lang w:val="kk-KZ"/>
        </w:rPr>
        <w:t>Өнімділік</w:t>
      </w:r>
      <w:r>
        <w:rPr>
          <w:bCs/>
        </w:rPr>
        <w:t xml:space="preserve"> </w:t>
      </w:r>
      <w:proofErr w:type="spellStart"/>
      <w:r>
        <w:rPr>
          <w:bCs/>
        </w:rPr>
        <w:t>стандарты</w:t>
      </w:r>
      <w:proofErr w:type="spellEnd"/>
      <w:r>
        <w:rPr>
          <w:bCs/>
        </w:rPr>
        <w:t xml:space="preserve"> (PS6)</w:t>
      </w:r>
      <w:r>
        <w:t xml:space="preserve"> </w:t>
      </w:r>
      <w:proofErr w:type="spellStart"/>
      <w:r>
        <w:t>контекстінде</w:t>
      </w:r>
      <w:proofErr w:type="spellEnd"/>
      <w:r>
        <w:t xml:space="preserve"> </w:t>
      </w:r>
      <w:proofErr w:type="spellStart"/>
      <w:r>
        <w:rPr>
          <w:bCs/>
        </w:rPr>
        <w:t>табиғи</w:t>
      </w:r>
      <w:proofErr w:type="spellEnd"/>
      <w:r>
        <w:rPr>
          <w:bCs/>
        </w:rPr>
        <w:t xml:space="preserve"> </w:t>
      </w:r>
      <w:proofErr w:type="spellStart"/>
      <w:r>
        <w:rPr>
          <w:bCs/>
        </w:rPr>
        <w:t>мекендеу</w:t>
      </w:r>
      <w:proofErr w:type="spellEnd"/>
      <w:r>
        <w:rPr>
          <w:bCs/>
        </w:rPr>
        <w:t xml:space="preserve"> </w:t>
      </w:r>
      <w:proofErr w:type="spellStart"/>
      <w:r>
        <w:rPr>
          <w:bCs/>
        </w:rPr>
        <w:t>орталары</w:t>
      </w:r>
      <w:proofErr w:type="spellEnd"/>
      <w:r>
        <w:t xml:space="preserve"> </w:t>
      </w:r>
      <w:proofErr w:type="spellStart"/>
      <w:r>
        <w:t>адам</w:t>
      </w:r>
      <w:proofErr w:type="spellEnd"/>
      <w:r>
        <w:t xml:space="preserve"> </w:t>
      </w:r>
      <w:proofErr w:type="spellStart"/>
      <w:r>
        <w:t>іс-әрекеті</w:t>
      </w:r>
      <w:proofErr w:type="spellEnd"/>
      <w:r>
        <w:t xml:space="preserve"> </w:t>
      </w:r>
      <w:proofErr w:type="spellStart"/>
      <w:r>
        <w:t>бастапқы</w:t>
      </w:r>
      <w:proofErr w:type="spellEnd"/>
      <w:r>
        <w:t xml:space="preserve"> </w:t>
      </w:r>
      <w:proofErr w:type="spellStart"/>
      <w:r>
        <w:t>экологиялық</w:t>
      </w:r>
      <w:proofErr w:type="spellEnd"/>
      <w:r>
        <w:t xml:space="preserve"> </w:t>
      </w:r>
      <w:proofErr w:type="spellStart"/>
      <w:r>
        <w:t>функцияларды</w:t>
      </w:r>
      <w:proofErr w:type="spellEnd"/>
      <w:r>
        <w:t xml:space="preserve"> </w:t>
      </w:r>
      <w:proofErr w:type="spellStart"/>
      <w:r>
        <w:t>айтарлықтай</w:t>
      </w:r>
      <w:proofErr w:type="spellEnd"/>
      <w:r>
        <w:t xml:space="preserve"> </w:t>
      </w:r>
      <w:proofErr w:type="spellStart"/>
      <w:r>
        <w:t>өзгертпеген</w:t>
      </w:r>
      <w:proofErr w:type="spellEnd"/>
      <w:r>
        <w:t xml:space="preserve">, </w:t>
      </w:r>
      <w:proofErr w:type="spellStart"/>
      <w:r>
        <w:t>жергілікті</w:t>
      </w:r>
      <w:proofErr w:type="spellEnd"/>
      <w:r>
        <w:t xml:space="preserve"> </w:t>
      </w:r>
      <w:proofErr w:type="spellStart"/>
      <w:r>
        <w:t>түрлердің</w:t>
      </w:r>
      <w:proofErr w:type="spellEnd"/>
      <w:r>
        <w:t xml:space="preserve"> </w:t>
      </w:r>
      <w:proofErr w:type="spellStart"/>
      <w:r>
        <w:t>тұрақты</w:t>
      </w:r>
      <w:proofErr w:type="spellEnd"/>
      <w:r>
        <w:t xml:space="preserve"> </w:t>
      </w:r>
      <w:proofErr w:type="spellStart"/>
      <w:r>
        <w:t>жиынтығынан</w:t>
      </w:r>
      <w:proofErr w:type="spellEnd"/>
      <w:r>
        <w:t xml:space="preserve"> </w:t>
      </w:r>
      <w:proofErr w:type="spellStart"/>
      <w:r>
        <w:t>тұратын</w:t>
      </w:r>
      <w:proofErr w:type="spellEnd"/>
      <w:r>
        <w:t xml:space="preserve"> </w:t>
      </w:r>
      <w:proofErr w:type="spellStart"/>
      <w:r>
        <w:t>аумақтар</w:t>
      </w:r>
      <w:proofErr w:type="spellEnd"/>
      <w:r>
        <w:t xml:space="preserve"> </w:t>
      </w:r>
      <w:proofErr w:type="spellStart"/>
      <w:r>
        <w:t>ретінде</w:t>
      </w:r>
      <w:proofErr w:type="spellEnd"/>
      <w:r>
        <w:t xml:space="preserve"> </w:t>
      </w:r>
      <w:proofErr w:type="spellStart"/>
      <w:r>
        <w:t>анықталады</w:t>
      </w:r>
      <w:proofErr w:type="spellEnd"/>
      <w:r>
        <w:t xml:space="preserve">. </w:t>
      </w:r>
      <w:proofErr w:type="spellStart"/>
      <w:r>
        <w:t>Бұл</w:t>
      </w:r>
      <w:proofErr w:type="spellEnd"/>
      <w:r>
        <w:t xml:space="preserve"> </w:t>
      </w:r>
      <w:proofErr w:type="spellStart"/>
      <w:r>
        <w:t>экожүйелер</w:t>
      </w:r>
      <w:proofErr w:type="spellEnd"/>
      <w:r>
        <w:t xml:space="preserve"> </w:t>
      </w:r>
      <w:proofErr w:type="spellStart"/>
      <w:r>
        <w:t>өздерінің</w:t>
      </w:r>
      <w:proofErr w:type="spellEnd"/>
      <w:r>
        <w:t xml:space="preserve"> </w:t>
      </w:r>
      <w:proofErr w:type="spellStart"/>
      <w:r>
        <w:rPr>
          <w:bCs/>
        </w:rPr>
        <w:t>жергілікті</w:t>
      </w:r>
      <w:proofErr w:type="spellEnd"/>
      <w:r>
        <w:rPr>
          <w:bCs/>
        </w:rPr>
        <w:t xml:space="preserve"> </w:t>
      </w:r>
      <w:proofErr w:type="spellStart"/>
      <w:r>
        <w:rPr>
          <w:bCs/>
        </w:rPr>
        <w:t>биоәртүрлілік</w:t>
      </w:r>
      <w:proofErr w:type="spellEnd"/>
      <w:r>
        <w:rPr>
          <w:bCs/>
        </w:rPr>
        <w:t xml:space="preserve"> </w:t>
      </w:r>
      <w:proofErr w:type="spellStart"/>
      <w:r>
        <w:rPr>
          <w:bCs/>
        </w:rPr>
        <w:t>құрылымын</w:t>
      </w:r>
      <w:proofErr w:type="spellEnd"/>
      <w:r>
        <w:t xml:space="preserve"> </w:t>
      </w:r>
      <w:proofErr w:type="spellStart"/>
      <w:r>
        <w:t>және</w:t>
      </w:r>
      <w:proofErr w:type="spellEnd"/>
      <w:r>
        <w:t xml:space="preserve"> </w:t>
      </w:r>
      <w:proofErr w:type="spellStart"/>
      <w:r>
        <w:rPr>
          <w:bCs/>
        </w:rPr>
        <w:t>экологиялық</w:t>
      </w:r>
      <w:proofErr w:type="spellEnd"/>
      <w:r>
        <w:rPr>
          <w:bCs/>
        </w:rPr>
        <w:t xml:space="preserve"> </w:t>
      </w:r>
      <w:proofErr w:type="spellStart"/>
      <w:r>
        <w:rPr>
          <w:bCs/>
        </w:rPr>
        <w:t>процестерін</w:t>
      </w:r>
      <w:proofErr w:type="spellEnd"/>
      <w:r>
        <w:t xml:space="preserve"> </w:t>
      </w:r>
      <w:proofErr w:type="spellStart"/>
      <w:r>
        <w:t>сақтайды</w:t>
      </w:r>
      <w:proofErr w:type="spellEnd"/>
      <w:r>
        <w:t xml:space="preserve">. </w:t>
      </w:r>
      <w:proofErr w:type="spellStart"/>
      <w:r>
        <w:t>Олар</w:t>
      </w:r>
      <w:proofErr w:type="spellEnd"/>
      <w:r>
        <w:t xml:space="preserve"> </w:t>
      </w:r>
      <w:proofErr w:type="spellStart"/>
      <w:r>
        <w:t>түрлердің</w:t>
      </w:r>
      <w:proofErr w:type="spellEnd"/>
      <w:r>
        <w:t xml:space="preserve"> </w:t>
      </w:r>
      <w:proofErr w:type="spellStart"/>
      <w:r>
        <w:t>өзара</w:t>
      </w:r>
      <w:proofErr w:type="spellEnd"/>
      <w:r>
        <w:t xml:space="preserve"> </w:t>
      </w:r>
      <w:proofErr w:type="spellStart"/>
      <w:r>
        <w:t>әрекеттесуін</w:t>
      </w:r>
      <w:proofErr w:type="spellEnd"/>
      <w:r>
        <w:t xml:space="preserve">, </w:t>
      </w:r>
      <w:proofErr w:type="spellStart"/>
      <w:r>
        <w:t>генетикалық</w:t>
      </w:r>
      <w:proofErr w:type="spellEnd"/>
      <w:r>
        <w:t xml:space="preserve"> </w:t>
      </w:r>
      <w:proofErr w:type="spellStart"/>
      <w:r>
        <w:t>әртүрлілікті</w:t>
      </w:r>
      <w:proofErr w:type="spellEnd"/>
      <w:r>
        <w:t xml:space="preserve"> </w:t>
      </w:r>
      <w:proofErr w:type="spellStart"/>
      <w:r>
        <w:t>және</w:t>
      </w:r>
      <w:proofErr w:type="spellEnd"/>
      <w:r>
        <w:t xml:space="preserve"> </w:t>
      </w:r>
      <w:proofErr w:type="spellStart"/>
      <w:r>
        <w:t>топырақ</w:t>
      </w:r>
      <w:proofErr w:type="spellEnd"/>
      <w:r>
        <w:t xml:space="preserve"> </w:t>
      </w:r>
      <w:proofErr w:type="spellStart"/>
      <w:r>
        <w:t>тұрақтылығы</w:t>
      </w:r>
      <w:proofErr w:type="spellEnd"/>
      <w:r>
        <w:t xml:space="preserve">, </w:t>
      </w:r>
      <w:proofErr w:type="spellStart"/>
      <w:r>
        <w:t>суды</w:t>
      </w:r>
      <w:proofErr w:type="spellEnd"/>
      <w:r>
        <w:t xml:space="preserve"> </w:t>
      </w:r>
      <w:proofErr w:type="spellStart"/>
      <w:r>
        <w:t>сүзу</w:t>
      </w:r>
      <w:proofErr w:type="spellEnd"/>
      <w:r>
        <w:t xml:space="preserve"> </w:t>
      </w:r>
      <w:proofErr w:type="spellStart"/>
      <w:r>
        <w:t>және</w:t>
      </w:r>
      <w:proofErr w:type="spellEnd"/>
      <w:r>
        <w:t xml:space="preserve"> </w:t>
      </w:r>
      <w:proofErr w:type="spellStart"/>
      <w:r>
        <w:t>климатты</w:t>
      </w:r>
      <w:proofErr w:type="spellEnd"/>
      <w:r>
        <w:t xml:space="preserve"> </w:t>
      </w:r>
      <w:proofErr w:type="spellStart"/>
      <w:r>
        <w:t>реттеу</w:t>
      </w:r>
      <w:proofErr w:type="spellEnd"/>
      <w:r>
        <w:t xml:space="preserve"> </w:t>
      </w:r>
      <w:proofErr w:type="spellStart"/>
      <w:r>
        <w:t>сияқты</w:t>
      </w:r>
      <w:proofErr w:type="spellEnd"/>
      <w:r>
        <w:t xml:space="preserve"> </w:t>
      </w:r>
      <w:proofErr w:type="spellStart"/>
      <w:r>
        <w:rPr>
          <w:bCs/>
        </w:rPr>
        <w:t>экожүйелік</w:t>
      </w:r>
      <w:proofErr w:type="spellEnd"/>
      <w:r>
        <w:rPr>
          <w:bCs/>
        </w:rPr>
        <w:t xml:space="preserve"> </w:t>
      </w:r>
      <w:proofErr w:type="spellStart"/>
      <w:r>
        <w:rPr>
          <w:bCs/>
        </w:rPr>
        <w:t>қызметтерді</w:t>
      </w:r>
      <w:proofErr w:type="spellEnd"/>
      <w:r>
        <w:t xml:space="preserve"> </w:t>
      </w:r>
      <w:proofErr w:type="spellStart"/>
      <w:r>
        <w:t>қамтамасыз</w:t>
      </w:r>
      <w:proofErr w:type="spellEnd"/>
      <w:r>
        <w:t xml:space="preserve"> </w:t>
      </w:r>
      <w:proofErr w:type="spellStart"/>
      <w:r>
        <w:t>етеді</w:t>
      </w:r>
      <w:proofErr w:type="spellEnd"/>
      <w:r>
        <w:rPr>
          <w:lang w:val="kk-KZ"/>
        </w:rPr>
        <w:t xml:space="preserve">. Ал, </w:t>
      </w:r>
      <w:r>
        <w:rPr>
          <w:bCs/>
          <w:lang w:val="kk-KZ"/>
        </w:rPr>
        <w:t>өзгертілген мекендеу орталары</w:t>
      </w:r>
      <w:r>
        <w:rPr>
          <w:lang w:val="kk-KZ"/>
        </w:rPr>
        <w:t xml:space="preserve"> — бұл ауыл шаруашылығы, жайылым немесе елді мекендер сияқты адам іс-әрекетімен өзгертілген аумақтар. Мұнда кейбір экологиялық функциялар сақталғанымен, </w:t>
      </w:r>
      <w:r>
        <w:rPr>
          <w:bCs/>
          <w:lang w:val="kk-KZ"/>
        </w:rPr>
        <w:t>жергілікті биоәртүрлілік</w:t>
      </w:r>
      <w:r>
        <w:rPr>
          <w:lang w:val="kk-KZ"/>
        </w:rPr>
        <w:t xml:space="preserve"> айтарлықтай </w:t>
      </w:r>
      <w:r>
        <w:rPr>
          <w:bCs/>
          <w:lang w:val="kk-KZ"/>
        </w:rPr>
        <w:t>азайған</w:t>
      </w:r>
      <w:r>
        <w:rPr>
          <w:lang w:val="kk-KZ"/>
        </w:rPr>
        <w:t xml:space="preserve"> немесе </w:t>
      </w:r>
      <w:r>
        <w:rPr>
          <w:bCs/>
          <w:lang w:val="kk-KZ"/>
        </w:rPr>
        <w:t>бөлшектенген</w:t>
      </w:r>
      <w:r>
        <w:rPr>
          <w:lang w:val="kk-KZ"/>
        </w:rPr>
        <w:t xml:space="preserve"> (фрагменттелген).</w:t>
      </w:r>
    </w:p>
    <w:p w14:paraId="3440EC31" w14:textId="77777777" w:rsidR="006B6003" w:rsidRDefault="006B6003">
      <w:pPr>
        <w:pStyle w:val="ReportBodyPar"/>
        <w:rPr>
          <w:lang w:val="kk-KZ"/>
        </w:rPr>
      </w:pPr>
    </w:p>
    <w:p w14:paraId="39B1E865" w14:textId="77777777" w:rsidR="006B6003" w:rsidRDefault="00000000">
      <w:pPr>
        <w:widowControl/>
        <w:autoSpaceDE/>
        <w:autoSpaceDN/>
        <w:jc w:val="both"/>
        <w:rPr>
          <w:rFonts w:ascii="Arial" w:eastAsia="Calibri" w:hAnsi="Arial" w:cs="Arial"/>
          <w:sz w:val="24"/>
          <w:szCs w:val="24"/>
          <w:lang w:val="kk-KZ" w:eastAsia="en-GB"/>
        </w:rPr>
      </w:pPr>
      <w:r>
        <w:rPr>
          <w:rFonts w:ascii="Arial" w:hAnsi="Arial" w:cs="Arial"/>
          <w:bCs/>
          <w:sz w:val="24"/>
          <w:szCs w:val="24"/>
          <w:lang w:val="kk-KZ"/>
        </w:rPr>
        <w:t>«Мойынты – Қызылжар» теміржол жобасының</w:t>
      </w:r>
      <w:r>
        <w:rPr>
          <w:rFonts w:ascii="Arial" w:hAnsi="Arial" w:cs="Arial"/>
          <w:sz w:val="24"/>
          <w:szCs w:val="24"/>
          <w:lang w:val="kk-KZ"/>
        </w:rPr>
        <w:t xml:space="preserve"> бағыт баламалары </w:t>
      </w:r>
      <w:r>
        <w:rPr>
          <w:rFonts w:ascii="Arial" w:hAnsi="Arial" w:cs="Arial"/>
          <w:bCs/>
          <w:sz w:val="24"/>
          <w:szCs w:val="24"/>
          <w:lang w:val="kk-KZ"/>
        </w:rPr>
        <w:t>табиғи дала экожүйелерінің</w:t>
      </w:r>
      <w:r>
        <w:rPr>
          <w:rFonts w:ascii="Arial" w:hAnsi="Arial" w:cs="Arial"/>
          <w:sz w:val="24"/>
          <w:szCs w:val="24"/>
          <w:lang w:val="kk-KZ"/>
        </w:rPr>
        <w:t xml:space="preserve">, </w:t>
      </w:r>
      <w:r>
        <w:rPr>
          <w:rFonts w:ascii="Arial" w:hAnsi="Arial" w:cs="Arial"/>
          <w:bCs/>
          <w:sz w:val="24"/>
          <w:szCs w:val="24"/>
          <w:lang w:val="kk-KZ"/>
        </w:rPr>
        <w:t>өзен жағалауындағы мекендеу орталарының</w:t>
      </w:r>
      <w:r>
        <w:rPr>
          <w:rFonts w:ascii="Arial" w:hAnsi="Arial" w:cs="Arial"/>
          <w:sz w:val="24"/>
          <w:szCs w:val="24"/>
          <w:lang w:val="kk-KZ"/>
        </w:rPr>
        <w:t xml:space="preserve"> және ауыл шаруашылығы жерлері мен елді мекендер бар </w:t>
      </w:r>
      <w:r>
        <w:rPr>
          <w:rFonts w:ascii="Arial" w:hAnsi="Arial" w:cs="Arial"/>
          <w:bCs/>
          <w:sz w:val="24"/>
          <w:szCs w:val="24"/>
          <w:lang w:val="kk-KZ"/>
        </w:rPr>
        <w:t>бұрын өзгертілген аумақтардың</w:t>
      </w:r>
      <w:r>
        <w:rPr>
          <w:rFonts w:ascii="Arial" w:hAnsi="Arial" w:cs="Arial"/>
          <w:sz w:val="24"/>
          <w:szCs w:val="24"/>
          <w:lang w:val="kk-KZ"/>
        </w:rPr>
        <w:t xml:space="preserve"> мозаикасын кесіп өтеді. Бағыттың басым бөлігі (90% -дан астамы), соның ішінде </w:t>
      </w:r>
      <w:r>
        <w:rPr>
          <w:rFonts w:ascii="Arial" w:hAnsi="Arial" w:cs="Arial"/>
          <w:bCs/>
          <w:sz w:val="24"/>
          <w:szCs w:val="24"/>
          <w:lang w:val="kk-KZ"/>
        </w:rPr>
        <w:t>Аңдасай қорықшасының (2-ші кластері)</w:t>
      </w:r>
      <w:r>
        <w:rPr>
          <w:rFonts w:ascii="Arial" w:hAnsi="Arial" w:cs="Arial"/>
          <w:sz w:val="24"/>
          <w:szCs w:val="24"/>
          <w:lang w:val="kk-KZ"/>
        </w:rPr>
        <w:t xml:space="preserve"> және </w:t>
      </w:r>
      <w:r>
        <w:rPr>
          <w:rFonts w:ascii="Arial" w:hAnsi="Arial" w:cs="Arial"/>
          <w:bCs/>
          <w:sz w:val="24"/>
          <w:szCs w:val="24"/>
          <w:lang w:val="kk-KZ"/>
        </w:rPr>
        <w:t xml:space="preserve">Маңызды Құстар Аумақтарының </w:t>
      </w:r>
      <w:r>
        <w:rPr>
          <w:rFonts w:ascii="Arial" w:hAnsi="Arial" w:cs="Arial"/>
          <w:sz w:val="24"/>
          <w:szCs w:val="24"/>
          <w:lang w:val="kk-KZ"/>
        </w:rPr>
        <w:t xml:space="preserve">бөліктері, </w:t>
      </w:r>
      <w:r>
        <w:rPr>
          <w:rFonts w:ascii="Arial" w:hAnsi="Arial" w:cs="Arial"/>
          <w:bCs/>
          <w:sz w:val="24"/>
          <w:szCs w:val="24"/>
          <w:lang w:val="kk-KZ"/>
        </w:rPr>
        <w:t>табиғи мекендеу орталары</w:t>
      </w:r>
      <w:r>
        <w:rPr>
          <w:rFonts w:ascii="Arial" w:hAnsi="Arial" w:cs="Arial"/>
          <w:sz w:val="24"/>
          <w:szCs w:val="24"/>
          <w:lang w:val="kk-KZ"/>
        </w:rPr>
        <w:t xml:space="preserve"> арқылы өтетіні сөзсіз. Алайда, учаскелердің шағын бөлігі адам қатысуы жергілікті өсімдіктер мен жануарлар әлемінің динамикасын өзгертіп үлгерген </w:t>
      </w:r>
      <w:r>
        <w:rPr>
          <w:rFonts w:ascii="Arial" w:hAnsi="Arial" w:cs="Arial"/>
          <w:bCs/>
          <w:sz w:val="24"/>
          <w:szCs w:val="24"/>
          <w:lang w:val="kk-KZ"/>
        </w:rPr>
        <w:t>өзгертілген ландшафттар</w:t>
      </w:r>
      <w:r>
        <w:rPr>
          <w:rFonts w:ascii="Arial" w:hAnsi="Arial" w:cs="Arial"/>
          <w:sz w:val="24"/>
          <w:szCs w:val="24"/>
          <w:lang w:val="kk-KZ"/>
        </w:rPr>
        <w:t xml:space="preserve"> арқылы өтеді. Бұл айырмашылықты түсіну </w:t>
      </w:r>
      <w:r>
        <w:rPr>
          <w:rFonts w:ascii="Arial" w:hAnsi="Arial" w:cs="Arial"/>
          <w:bCs/>
          <w:sz w:val="24"/>
          <w:szCs w:val="24"/>
          <w:lang w:val="kk-KZ"/>
        </w:rPr>
        <w:t>PS6 стандарты</w:t>
      </w:r>
      <w:r>
        <w:rPr>
          <w:rFonts w:ascii="Arial" w:hAnsi="Arial" w:cs="Arial"/>
          <w:sz w:val="24"/>
          <w:szCs w:val="24"/>
          <w:lang w:val="kk-KZ"/>
        </w:rPr>
        <w:t xml:space="preserve"> бойынша </w:t>
      </w:r>
      <w:r>
        <w:rPr>
          <w:rFonts w:ascii="Arial" w:hAnsi="Arial" w:cs="Arial"/>
          <w:bCs/>
          <w:sz w:val="24"/>
          <w:szCs w:val="24"/>
          <w:lang w:val="kk-KZ"/>
        </w:rPr>
        <w:t>аулақ болу, азайту, қалпына келтіру</w:t>
      </w:r>
      <w:r>
        <w:rPr>
          <w:rFonts w:ascii="Arial" w:hAnsi="Arial" w:cs="Arial"/>
          <w:sz w:val="24"/>
          <w:szCs w:val="24"/>
          <w:lang w:val="kk-KZ"/>
        </w:rPr>
        <w:t xml:space="preserve"> немесе </w:t>
      </w:r>
      <w:r>
        <w:rPr>
          <w:rFonts w:ascii="Arial" w:hAnsi="Arial" w:cs="Arial"/>
          <w:bCs/>
          <w:sz w:val="24"/>
          <w:szCs w:val="24"/>
          <w:lang w:val="kk-KZ"/>
        </w:rPr>
        <w:t>орнын толтыру</w:t>
      </w:r>
      <w:r>
        <w:rPr>
          <w:rFonts w:ascii="Arial" w:hAnsi="Arial" w:cs="Arial"/>
          <w:sz w:val="24"/>
          <w:szCs w:val="24"/>
          <w:lang w:val="kk-KZ"/>
        </w:rPr>
        <w:t xml:space="preserve"> шараларының қай жерде қажет екенін анықтау үшін өте маңызды</w:t>
      </w:r>
      <w:r>
        <w:rPr>
          <w:rFonts w:ascii="Arial" w:eastAsia="Calibri" w:hAnsi="Arial" w:cs="Arial"/>
          <w:sz w:val="24"/>
          <w:szCs w:val="24"/>
          <w:lang w:val="kk-KZ" w:eastAsia="en-GB"/>
        </w:rPr>
        <w:t xml:space="preserve">.  </w:t>
      </w:r>
    </w:p>
    <w:p w14:paraId="792D474D" w14:textId="77777777" w:rsidR="006B6003" w:rsidRDefault="00000000">
      <w:pPr>
        <w:pStyle w:val="ReportBodyPar"/>
      </w:pPr>
      <w:r>
        <w:rPr>
          <w:noProof/>
          <w:lang w:val="ru-RU" w:eastAsia="ru-RU"/>
        </w:rPr>
        <w:lastRenderedPageBreak/>
        <w:drawing>
          <wp:inline distT="0" distB="0" distL="0" distR="0" wp14:anchorId="42B543BB" wp14:editId="3EF42C48">
            <wp:extent cx="6172200" cy="4363085"/>
            <wp:effectExtent l="0" t="0" r="0" b="0"/>
            <wp:docPr id="231724702" name="Рисунок 21"/>
            <wp:cNvGraphicFramePr/>
            <a:graphic xmlns:a="http://schemas.openxmlformats.org/drawingml/2006/main">
              <a:graphicData uri="http://schemas.openxmlformats.org/drawingml/2006/picture">
                <pic:pic xmlns:pic="http://schemas.openxmlformats.org/drawingml/2006/picture">
                  <pic:nvPicPr>
                    <pic:cNvPr id="231724702" name="Рисунок 2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172200" cy="4363085"/>
                    </a:xfrm>
                    <a:prstGeom prst="rect">
                      <a:avLst/>
                    </a:prstGeom>
                    <a:noFill/>
                    <a:ln>
                      <a:noFill/>
                    </a:ln>
                  </pic:spPr>
                </pic:pic>
              </a:graphicData>
            </a:graphic>
          </wp:inline>
        </w:drawing>
      </w:r>
    </w:p>
    <w:p w14:paraId="5915424B" w14:textId="77777777" w:rsidR="006B6003" w:rsidRDefault="00000000">
      <w:pPr>
        <w:pStyle w:val="FigureCaption"/>
        <w:outlineLvl w:val="0"/>
        <w:rPr>
          <w:rFonts w:cs="Arial"/>
          <w:lang w:val="kk-KZ"/>
        </w:rPr>
      </w:pPr>
      <w:bookmarkStart w:id="1624" w:name="_Toc210644943"/>
      <w:r>
        <w:rPr>
          <w:rFonts w:cs="Arial"/>
          <w:lang w:val="kk-KZ"/>
        </w:rPr>
        <w:t>Сурет</w:t>
      </w:r>
      <w:r>
        <w:rPr>
          <w:rFonts w:cs="Arial"/>
        </w:rPr>
        <w:t xml:space="preserve"> </w:t>
      </w:r>
      <w:r>
        <w:rPr>
          <w:rFonts w:cs="Arial"/>
        </w:rPr>
        <w:fldChar w:fldCharType="begin"/>
      </w:r>
      <w:r>
        <w:rPr>
          <w:rFonts w:cs="Arial"/>
        </w:rPr>
        <w:instrText xml:space="preserve"> SEQ Figure \* ARABIC </w:instrText>
      </w:r>
      <w:r>
        <w:rPr>
          <w:rFonts w:cs="Arial"/>
        </w:rPr>
        <w:fldChar w:fldCharType="separate"/>
      </w:r>
      <w:r>
        <w:rPr>
          <w:rFonts w:cs="Arial"/>
        </w:rPr>
        <w:t>15</w:t>
      </w:r>
      <w:r>
        <w:rPr>
          <w:rFonts w:cs="Arial"/>
        </w:rPr>
        <w:fldChar w:fldCharType="end"/>
      </w:r>
      <w:r>
        <w:rPr>
          <w:rFonts w:cs="Arial"/>
        </w:rPr>
        <w:t xml:space="preserve">: </w:t>
      </w:r>
      <w:proofErr w:type="spellStart"/>
      <w:r>
        <w:t>Жоба</w:t>
      </w:r>
      <w:proofErr w:type="spellEnd"/>
      <w:r>
        <w:t xml:space="preserve"> </w:t>
      </w:r>
      <w:proofErr w:type="spellStart"/>
      <w:r>
        <w:t>әсер</w:t>
      </w:r>
      <w:proofErr w:type="spellEnd"/>
      <w:r>
        <w:t xml:space="preserve"> </w:t>
      </w:r>
      <w:proofErr w:type="spellStart"/>
      <w:r>
        <w:t>ететін</w:t>
      </w:r>
      <w:proofErr w:type="spellEnd"/>
      <w:r>
        <w:t xml:space="preserve"> </w:t>
      </w:r>
      <w:proofErr w:type="spellStart"/>
      <w:r>
        <w:t>табиғи</w:t>
      </w:r>
      <w:proofErr w:type="spellEnd"/>
      <w:r>
        <w:t xml:space="preserve"> </w:t>
      </w:r>
      <w:proofErr w:type="spellStart"/>
      <w:r>
        <w:t>және</w:t>
      </w:r>
      <w:proofErr w:type="spellEnd"/>
      <w:r>
        <w:t xml:space="preserve"> </w:t>
      </w:r>
      <w:proofErr w:type="spellStart"/>
      <w:r>
        <w:t>өзгертілген</w:t>
      </w:r>
      <w:proofErr w:type="spellEnd"/>
      <w:r>
        <w:t xml:space="preserve"> </w:t>
      </w:r>
      <w:proofErr w:type="spellStart"/>
      <w:r>
        <w:t>мекендеу</w:t>
      </w:r>
      <w:proofErr w:type="spellEnd"/>
      <w:r>
        <w:t xml:space="preserve"> </w:t>
      </w:r>
      <w:proofErr w:type="spellStart"/>
      <w:r>
        <w:t>орталары</w:t>
      </w:r>
      <w:bookmarkEnd w:id="1624"/>
      <w:proofErr w:type="spellEnd"/>
    </w:p>
    <w:p w14:paraId="1F9D11B0" w14:textId="77777777" w:rsidR="006B6003" w:rsidRDefault="006B6003">
      <w:pPr>
        <w:pStyle w:val="ReportBodyPar"/>
      </w:pPr>
    </w:p>
    <w:p w14:paraId="67BC49A1" w14:textId="77777777" w:rsidR="006B6003" w:rsidRDefault="00000000">
      <w:pPr>
        <w:pStyle w:val="ReportBodyPar"/>
        <w:rPr>
          <w:lang w:val="kk-KZ"/>
        </w:rPr>
      </w:pPr>
      <w:proofErr w:type="spellStart"/>
      <w:r>
        <w:t>Теміржол</w:t>
      </w:r>
      <w:proofErr w:type="spellEnd"/>
      <w:r>
        <w:t xml:space="preserve"> </w:t>
      </w:r>
      <w:proofErr w:type="spellStart"/>
      <w:r>
        <w:t>құрылысы</w:t>
      </w:r>
      <w:proofErr w:type="spellEnd"/>
      <w:r>
        <w:t xml:space="preserve"> </w:t>
      </w:r>
      <w:proofErr w:type="spellStart"/>
      <w:r>
        <w:t>табиғи</w:t>
      </w:r>
      <w:proofErr w:type="spellEnd"/>
      <w:r>
        <w:t xml:space="preserve"> </w:t>
      </w:r>
      <w:proofErr w:type="spellStart"/>
      <w:r>
        <w:t>мекендеу</w:t>
      </w:r>
      <w:proofErr w:type="spellEnd"/>
      <w:r>
        <w:t xml:space="preserve"> </w:t>
      </w:r>
      <w:proofErr w:type="spellStart"/>
      <w:r>
        <w:t>орталарына</w:t>
      </w:r>
      <w:proofErr w:type="spellEnd"/>
      <w:r>
        <w:t xml:space="preserve"> </w:t>
      </w:r>
      <w:proofErr w:type="spellStart"/>
      <w:r>
        <w:rPr>
          <w:bCs/>
        </w:rPr>
        <w:t>жерді</w:t>
      </w:r>
      <w:proofErr w:type="spellEnd"/>
      <w:r>
        <w:rPr>
          <w:bCs/>
        </w:rPr>
        <w:t xml:space="preserve"> </w:t>
      </w:r>
      <w:proofErr w:type="spellStart"/>
      <w:r>
        <w:rPr>
          <w:bCs/>
        </w:rPr>
        <w:t>тазарту</w:t>
      </w:r>
      <w:proofErr w:type="spellEnd"/>
      <w:r>
        <w:rPr>
          <w:bCs/>
        </w:rPr>
        <w:t xml:space="preserve">, </w:t>
      </w:r>
      <w:proofErr w:type="spellStart"/>
      <w:r>
        <w:rPr>
          <w:bCs/>
        </w:rPr>
        <w:t>топырақты</w:t>
      </w:r>
      <w:proofErr w:type="spellEnd"/>
      <w:r>
        <w:rPr>
          <w:bCs/>
        </w:rPr>
        <w:t xml:space="preserve"> </w:t>
      </w:r>
      <w:proofErr w:type="spellStart"/>
      <w:r>
        <w:rPr>
          <w:bCs/>
        </w:rPr>
        <w:t>бұзу</w:t>
      </w:r>
      <w:proofErr w:type="spellEnd"/>
      <w:r>
        <w:t xml:space="preserve"> </w:t>
      </w:r>
      <w:proofErr w:type="spellStart"/>
      <w:r>
        <w:t>және</w:t>
      </w:r>
      <w:proofErr w:type="spellEnd"/>
      <w:r>
        <w:t xml:space="preserve"> </w:t>
      </w:r>
      <w:proofErr w:type="spellStart"/>
      <w:r>
        <w:rPr>
          <w:bCs/>
        </w:rPr>
        <w:t>мекендеу</w:t>
      </w:r>
      <w:proofErr w:type="spellEnd"/>
      <w:r>
        <w:rPr>
          <w:bCs/>
        </w:rPr>
        <w:t xml:space="preserve"> </w:t>
      </w:r>
      <w:proofErr w:type="spellStart"/>
      <w:r>
        <w:rPr>
          <w:bCs/>
        </w:rPr>
        <w:t>ортасын</w:t>
      </w:r>
      <w:proofErr w:type="spellEnd"/>
      <w:r>
        <w:rPr>
          <w:bCs/>
        </w:rPr>
        <w:t xml:space="preserve"> </w:t>
      </w:r>
      <w:proofErr w:type="spellStart"/>
      <w:r>
        <w:rPr>
          <w:bCs/>
        </w:rPr>
        <w:t>бөлшектеу</w:t>
      </w:r>
      <w:proofErr w:type="spellEnd"/>
      <w:r>
        <w:t xml:space="preserve"> </w:t>
      </w:r>
      <w:proofErr w:type="spellStart"/>
      <w:r>
        <w:t>арқылы</w:t>
      </w:r>
      <w:proofErr w:type="spellEnd"/>
      <w:r>
        <w:t xml:space="preserve"> </w:t>
      </w:r>
      <w:proofErr w:type="spellStart"/>
      <w:r>
        <w:t>тікелей</w:t>
      </w:r>
      <w:proofErr w:type="spellEnd"/>
      <w:r>
        <w:t xml:space="preserve">, </w:t>
      </w:r>
      <w:proofErr w:type="spellStart"/>
      <w:r>
        <w:t>сондай-ақ</w:t>
      </w:r>
      <w:proofErr w:type="spellEnd"/>
      <w:r>
        <w:t xml:space="preserve"> </w:t>
      </w:r>
      <w:proofErr w:type="spellStart"/>
      <w:r>
        <w:rPr>
          <w:bCs/>
        </w:rPr>
        <w:t>шу</w:t>
      </w:r>
      <w:proofErr w:type="spellEnd"/>
      <w:r>
        <w:rPr>
          <w:bCs/>
        </w:rPr>
        <w:t xml:space="preserve">, </w:t>
      </w:r>
      <w:proofErr w:type="spellStart"/>
      <w:r>
        <w:rPr>
          <w:bCs/>
        </w:rPr>
        <w:t>діріл</w:t>
      </w:r>
      <w:proofErr w:type="spellEnd"/>
      <w:r>
        <w:rPr>
          <w:bCs/>
        </w:rPr>
        <w:t xml:space="preserve">, </w:t>
      </w:r>
      <w:proofErr w:type="spellStart"/>
      <w:r>
        <w:rPr>
          <w:bCs/>
        </w:rPr>
        <w:t>су</w:t>
      </w:r>
      <w:proofErr w:type="spellEnd"/>
      <w:r>
        <w:rPr>
          <w:bCs/>
        </w:rPr>
        <w:t xml:space="preserve"> </w:t>
      </w:r>
      <w:proofErr w:type="spellStart"/>
      <w:r>
        <w:rPr>
          <w:bCs/>
        </w:rPr>
        <w:t>ағындылары</w:t>
      </w:r>
      <w:proofErr w:type="spellEnd"/>
      <w:r>
        <w:t xml:space="preserve"> </w:t>
      </w:r>
      <w:proofErr w:type="spellStart"/>
      <w:r>
        <w:t>және</w:t>
      </w:r>
      <w:proofErr w:type="spellEnd"/>
      <w:r>
        <w:t xml:space="preserve"> </w:t>
      </w:r>
      <w:proofErr w:type="spellStart"/>
      <w:r>
        <w:t>жабайы</w:t>
      </w:r>
      <w:proofErr w:type="spellEnd"/>
      <w:r>
        <w:t xml:space="preserve"> </w:t>
      </w:r>
      <w:proofErr w:type="spellStart"/>
      <w:r>
        <w:t>табиғат</w:t>
      </w:r>
      <w:proofErr w:type="spellEnd"/>
      <w:r>
        <w:t xml:space="preserve"> </w:t>
      </w:r>
      <w:proofErr w:type="spellStart"/>
      <w:r>
        <w:t>қозғалысына</w:t>
      </w:r>
      <w:proofErr w:type="spellEnd"/>
      <w:r>
        <w:t xml:space="preserve"> </w:t>
      </w:r>
      <w:proofErr w:type="spellStart"/>
      <w:r>
        <w:t>ықтимал</w:t>
      </w:r>
      <w:proofErr w:type="spellEnd"/>
      <w:r>
        <w:t xml:space="preserve"> </w:t>
      </w:r>
      <w:proofErr w:type="spellStart"/>
      <w:r>
        <w:rPr>
          <w:bCs/>
        </w:rPr>
        <w:t>кедергі</w:t>
      </w:r>
      <w:proofErr w:type="spellEnd"/>
      <w:r>
        <w:rPr>
          <w:bCs/>
        </w:rPr>
        <w:t xml:space="preserve"> </w:t>
      </w:r>
      <w:proofErr w:type="spellStart"/>
      <w:r>
        <w:rPr>
          <w:bCs/>
        </w:rPr>
        <w:t>әсерлері</w:t>
      </w:r>
      <w:proofErr w:type="spellEnd"/>
      <w:r>
        <w:t xml:space="preserve"> </w:t>
      </w:r>
      <w:proofErr w:type="spellStart"/>
      <w:r>
        <w:t>арқылы</w:t>
      </w:r>
      <w:proofErr w:type="spellEnd"/>
      <w:r>
        <w:t xml:space="preserve"> </w:t>
      </w:r>
      <w:proofErr w:type="spellStart"/>
      <w:r>
        <w:t>жанама</w:t>
      </w:r>
      <w:proofErr w:type="spellEnd"/>
      <w:r>
        <w:t xml:space="preserve"> </w:t>
      </w:r>
      <w:proofErr w:type="spellStart"/>
      <w:r>
        <w:t>түрде</w:t>
      </w:r>
      <w:proofErr w:type="spellEnd"/>
      <w:r>
        <w:t xml:space="preserve"> </w:t>
      </w:r>
      <w:proofErr w:type="spellStart"/>
      <w:r>
        <w:t>әсер</w:t>
      </w:r>
      <w:proofErr w:type="spellEnd"/>
      <w:r>
        <w:t xml:space="preserve"> </w:t>
      </w:r>
      <w:proofErr w:type="spellStart"/>
      <w:r>
        <w:t>етуі</w:t>
      </w:r>
      <w:proofErr w:type="spellEnd"/>
      <w:r>
        <w:t xml:space="preserve"> </w:t>
      </w:r>
      <w:proofErr w:type="spellStart"/>
      <w:r>
        <w:t>мүмкін</w:t>
      </w:r>
      <w:proofErr w:type="spellEnd"/>
      <w:r>
        <w:rPr>
          <w:lang w:val="kk-KZ"/>
        </w:rPr>
        <w:t xml:space="preserve">. Экожүйелер жоғары экологиялық тұтастықты сақтайтын және </w:t>
      </w:r>
      <w:r>
        <w:rPr>
          <w:bCs/>
          <w:lang w:val="kk-KZ"/>
        </w:rPr>
        <w:t>көші-қон құстары</w:t>
      </w:r>
      <w:r>
        <w:rPr>
          <w:lang w:val="kk-KZ"/>
        </w:rPr>
        <w:t xml:space="preserve"> мен </w:t>
      </w:r>
      <w:r>
        <w:rPr>
          <w:bCs/>
          <w:lang w:val="kk-KZ"/>
        </w:rPr>
        <w:t>дала фаунасы</w:t>
      </w:r>
      <w:r>
        <w:rPr>
          <w:lang w:val="kk-KZ"/>
        </w:rPr>
        <w:t xml:space="preserve"> сияқты маңызды түрлерді қолдайтын </w:t>
      </w:r>
      <w:r>
        <w:rPr>
          <w:bCs/>
          <w:lang w:val="kk-KZ"/>
        </w:rPr>
        <w:t>Аңдасай қорықшасы</w:t>
      </w:r>
      <w:r>
        <w:rPr>
          <w:lang w:val="kk-KZ"/>
        </w:rPr>
        <w:t xml:space="preserve"> мен </w:t>
      </w:r>
      <w:r>
        <w:rPr>
          <w:bCs/>
          <w:lang w:val="kk-KZ"/>
        </w:rPr>
        <w:t>МОА</w:t>
      </w:r>
      <w:r>
        <w:rPr>
          <w:lang w:val="kk-KZ"/>
        </w:rPr>
        <w:t xml:space="preserve"> сияқты аумақтарда, жоба </w:t>
      </w:r>
      <w:r>
        <w:rPr>
          <w:bCs/>
          <w:lang w:val="kk-KZ"/>
        </w:rPr>
        <w:t>PS6 стандартымен</w:t>
      </w:r>
      <w:r>
        <w:rPr>
          <w:lang w:val="kk-KZ"/>
        </w:rPr>
        <w:t xml:space="preserve"> талап етілетін </w:t>
      </w:r>
      <w:r>
        <w:rPr>
          <w:bCs/>
          <w:lang w:val="kk-KZ"/>
        </w:rPr>
        <w:t>жұмсарту иерархиясын</w:t>
      </w:r>
      <w:r>
        <w:rPr>
          <w:lang w:val="kk-KZ"/>
        </w:rPr>
        <w:t xml:space="preserve"> қолдануы қажет:</w:t>
      </w:r>
    </w:p>
    <w:p w14:paraId="3D618446" w14:textId="77777777" w:rsidR="006B6003" w:rsidRDefault="00000000">
      <w:pPr>
        <w:pStyle w:val="numbereditemsinpar"/>
        <w:numPr>
          <w:ilvl w:val="0"/>
          <w:numId w:val="95"/>
        </w:numPr>
        <w:rPr>
          <w:rFonts w:eastAsia="Times New Roman"/>
          <w:lang w:val="kk-KZ"/>
        </w:rPr>
      </w:pPr>
      <w:r>
        <w:rPr>
          <w:bCs/>
          <w:lang w:val="kk-KZ"/>
        </w:rPr>
        <w:t xml:space="preserve">Аулақ болу </w:t>
      </w:r>
      <w:r>
        <w:rPr>
          <w:lang w:val="kk-KZ"/>
        </w:rPr>
        <w:t>– Мүмкін болған жағдайда мекендеу ортасының бұзылуын болдырмайтын бағыттар мен құрылыс әдістеріне басымдық беру.</w:t>
      </w:r>
    </w:p>
    <w:p w14:paraId="611C42A6" w14:textId="77777777" w:rsidR="006B6003" w:rsidRDefault="00000000">
      <w:pPr>
        <w:pStyle w:val="numbereditemsinpar"/>
        <w:numPr>
          <w:ilvl w:val="0"/>
          <w:numId w:val="95"/>
        </w:numPr>
        <w:rPr>
          <w:lang w:val="kk-KZ"/>
        </w:rPr>
      </w:pPr>
      <w:r>
        <w:rPr>
          <w:bCs/>
          <w:lang w:val="kk-KZ"/>
        </w:rPr>
        <w:t>Азайту</w:t>
      </w:r>
      <w:r>
        <w:rPr>
          <w:lang w:val="kk-KZ"/>
        </w:rPr>
        <w:t xml:space="preserve"> – Аулақ болу мүмкін болмаған жағдайда, кеңістіктік ізін, құрылыс қарқындылығын және бұзу мерзімін қысқарту.</w:t>
      </w:r>
    </w:p>
    <w:p w14:paraId="1435D69D" w14:textId="77777777" w:rsidR="006B6003" w:rsidRDefault="00000000">
      <w:pPr>
        <w:pStyle w:val="numbereditemsinpar"/>
        <w:numPr>
          <w:ilvl w:val="0"/>
          <w:numId w:val="95"/>
        </w:numPr>
        <w:rPr>
          <w:lang w:val="kk-KZ"/>
        </w:rPr>
      </w:pPr>
      <w:r>
        <w:rPr>
          <w:bCs/>
          <w:lang w:val="kk-KZ"/>
        </w:rPr>
        <w:t>Қалпына келтіру</w:t>
      </w:r>
      <w:r>
        <w:rPr>
          <w:lang w:val="kk-KZ"/>
        </w:rPr>
        <w:t xml:space="preserve"> – Құрылыстан кейін уақытша бұзылған аумақтарды қалпына келтіру (рекультивациялау).</w:t>
      </w:r>
    </w:p>
    <w:p w14:paraId="7077059F" w14:textId="77777777" w:rsidR="006B6003" w:rsidRDefault="00000000">
      <w:pPr>
        <w:pStyle w:val="numbereditemsinpar"/>
        <w:numPr>
          <w:ilvl w:val="0"/>
          <w:numId w:val="95"/>
        </w:numPr>
        <w:rPr>
          <w:lang w:val="kk-KZ"/>
        </w:rPr>
      </w:pPr>
      <w:r>
        <w:rPr>
          <w:bCs/>
          <w:lang w:val="kk-KZ"/>
        </w:rPr>
        <w:t>Өтеу</w:t>
      </w:r>
      <w:r>
        <w:rPr>
          <w:lang w:val="kk-KZ"/>
        </w:rPr>
        <w:t xml:space="preserve"> – Қалған қалдық әсерлер болған жағдайда, маңызды мекендеу орталары үшін </w:t>
      </w:r>
      <w:r>
        <w:rPr>
          <w:bCs/>
          <w:lang w:val="kk-KZ"/>
        </w:rPr>
        <w:t>таза шығынсыз</w:t>
      </w:r>
      <w:r>
        <w:rPr>
          <w:lang w:val="kk-KZ"/>
        </w:rPr>
        <w:t xml:space="preserve"> немесе </w:t>
      </w:r>
      <w:r>
        <w:rPr>
          <w:bCs/>
          <w:lang w:val="kk-KZ"/>
        </w:rPr>
        <w:t>таза өсімді</w:t>
      </w:r>
      <w:r>
        <w:rPr>
          <w:lang w:val="kk-KZ"/>
        </w:rPr>
        <w:t xml:space="preserve"> қамтамасыз ететін биоәртүрлілікті өтеу шараларын енгізу.</w:t>
      </w:r>
    </w:p>
    <w:p w14:paraId="211F94A2" w14:textId="77777777" w:rsidR="006B6003" w:rsidRDefault="006B6003">
      <w:pPr>
        <w:pStyle w:val="numbereditemsinpar"/>
        <w:numPr>
          <w:ilvl w:val="0"/>
          <w:numId w:val="0"/>
        </w:numPr>
        <w:ind w:left="360"/>
        <w:rPr>
          <w:lang w:val="kk-KZ"/>
        </w:rPr>
      </w:pPr>
    </w:p>
    <w:p w14:paraId="5395C5AB" w14:textId="77777777" w:rsidR="006B6003" w:rsidRDefault="006B6003">
      <w:pPr>
        <w:pStyle w:val="ReportBodyPar"/>
        <w:rPr>
          <w:lang w:val="kk-KZ"/>
        </w:rPr>
      </w:pPr>
    </w:p>
    <w:p w14:paraId="33CD2184" w14:textId="77777777" w:rsidR="006B6003" w:rsidRDefault="00000000">
      <w:pPr>
        <w:pStyle w:val="ReportBodyPar"/>
        <w:numPr>
          <w:ilvl w:val="0"/>
          <w:numId w:val="94"/>
        </w:numPr>
        <w:jc w:val="left"/>
        <w:rPr>
          <w:b/>
          <w:lang w:val="kk-KZ"/>
        </w:rPr>
      </w:pPr>
      <w:r>
        <w:rPr>
          <w:b/>
          <w:lang w:val="kk-KZ"/>
        </w:rPr>
        <w:t>Өзгертілген мекендеу орталары және қалпына көлтіру мүмкіндіктері</w:t>
      </w:r>
    </w:p>
    <w:p w14:paraId="5F8B8A1C" w14:textId="77777777" w:rsidR="006B6003" w:rsidRDefault="006B6003">
      <w:pPr>
        <w:pStyle w:val="ReportBodyPar"/>
        <w:rPr>
          <w:lang w:val="kk-KZ"/>
        </w:rPr>
      </w:pPr>
    </w:p>
    <w:p w14:paraId="073E471E" w14:textId="77777777" w:rsidR="006B6003" w:rsidRDefault="00000000">
      <w:pPr>
        <w:pStyle w:val="ReportBodyPar"/>
        <w:rPr>
          <w:lang w:val="kk-KZ"/>
        </w:rPr>
      </w:pPr>
      <w:r>
        <w:rPr>
          <w:bCs/>
          <w:lang w:val="kk-KZ"/>
        </w:rPr>
        <w:t>Табиғи мекендеу орталарынан</w:t>
      </w:r>
      <w:r>
        <w:rPr>
          <w:lang w:val="kk-KZ"/>
        </w:rPr>
        <w:t xml:space="preserve"> айырмашылығы, теміржол бағыты бойындағы </w:t>
      </w:r>
      <w:r>
        <w:rPr>
          <w:bCs/>
          <w:lang w:val="kk-KZ"/>
        </w:rPr>
        <w:t>өзгертілген мекендеу орталары</w:t>
      </w:r>
      <w:r>
        <w:rPr>
          <w:lang w:val="kk-KZ"/>
        </w:rPr>
        <w:t xml:space="preserve"> - мысалы, мал жайылымдары мен ауылшаруашылық алқаптары - </w:t>
      </w:r>
      <w:r>
        <w:rPr>
          <w:bCs/>
          <w:lang w:val="kk-KZ"/>
        </w:rPr>
        <w:t>биоәртүрлілікке қатысты сезімталдықтарды</w:t>
      </w:r>
      <w:r>
        <w:rPr>
          <w:lang w:val="kk-KZ"/>
        </w:rPr>
        <w:t xml:space="preserve"> азырақ тудырады. Дегенмен, өзгертілген ландшафттарда да </w:t>
      </w:r>
      <w:r>
        <w:rPr>
          <w:bCs/>
          <w:lang w:val="kk-KZ"/>
        </w:rPr>
        <w:t>PS6 стандарты</w:t>
      </w:r>
      <w:r>
        <w:rPr>
          <w:lang w:val="kk-KZ"/>
        </w:rPr>
        <w:t xml:space="preserve"> экологиялық функционалдылықты сақтауды және қажетсіз нашарлауға жол бермеуді талап етеді. Мысалы, өзгертілген </w:t>
      </w:r>
      <w:r>
        <w:rPr>
          <w:lang w:val="kk-KZ"/>
        </w:rPr>
        <w:lastRenderedPageBreak/>
        <w:t xml:space="preserve">мекендеу орталарындағы құрылыс жұмыстары </w:t>
      </w:r>
      <w:r>
        <w:rPr>
          <w:bCs/>
          <w:lang w:val="kk-KZ"/>
        </w:rPr>
        <w:t>эрозияны бақылау шараларын</w:t>
      </w:r>
      <w:r>
        <w:rPr>
          <w:lang w:val="kk-KZ"/>
        </w:rPr>
        <w:t xml:space="preserve">, </w:t>
      </w:r>
      <w:r>
        <w:rPr>
          <w:bCs/>
          <w:lang w:val="kk-KZ"/>
        </w:rPr>
        <w:t>жерүсті суларын басқаруды</w:t>
      </w:r>
      <w:r>
        <w:rPr>
          <w:lang w:val="kk-KZ"/>
        </w:rPr>
        <w:t xml:space="preserve"> және </w:t>
      </w:r>
      <w:r>
        <w:rPr>
          <w:bCs/>
          <w:lang w:val="kk-KZ"/>
        </w:rPr>
        <w:t>өсімдіктерді қайта отырғызуды</w:t>
      </w:r>
      <w:r>
        <w:rPr>
          <w:lang w:val="kk-KZ"/>
        </w:rPr>
        <w:t xml:space="preserve"> қамтуы тиіс. Бұл </w:t>
      </w:r>
      <w:r>
        <w:rPr>
          <w:bCs/>
          <w:lang w:val="kk-KZ"/>
        </w:rPr>
        <w:t>тұнбалану</w:t>
      </w:r>
      <w:r>
        <w:rPr>
          <w:lang w:val="kk-KZ"/>
        </w:rPr>
        <w:t xml:space="preserve"> немесе </w:t>
      </w:r>
      <w:r>
        <w:rPr>
          <w:bCs/>
          <w:lang w:val="kk-KZ"/>
        </w:rPr>
        <w:t>инвазивті түрлердің таралуы</w:t>
      </w:r>
      <w:r>
        <w:rPr>
          <w:lang w:val="kk-KZ"/>
        </w:rPr>
        <w:t xml:space="preserve"> сияқты екінші деңгейлі әсерлердің алдын алады. Сонымен қатар, жоба бұзылған аумақтарда </w:t>
      </w:r>
      <w:r>
        <w:rPr>
          <w:bCs/>
          <w:lang w:val="kk-KZ"/>
        </w:rPr>
        <w:t>жергілікті өсімдіктерді отырғызу</w:t>
      </w:r>
      <w:r>
        <w:rPr>
          <w:lang w:val="kk-KZ"/>
        </w:rPr>
        <w:t xml:space="preserve">, </w:t>
      </w:r>
      <w:r>
        <w:rPr>
          <w:bCs/>
          <w:lang w:val="kk-KZ"/>
        </w:rPr>
        <w:t>қорғаныш белдеулерін</w:t>
      </w:r>
      <w:r>
        <w:rPr>
          <w:lang w:val="kk-KZ"/>
        </w:rPr>
        <w:t xml:space="preserve"> дамыту немесе бөлшектенген мекендеу орталарын қайта жалғайтын </w:t>
      </w:r>
      <w:r>
        <w:rPr>
          <w:bCs/>
          <w:lang w:val="kk-KZ"/>
        </w:rPr>
        <w:t>жабайы табиғат өткелдерінің инфрақұрылымын</w:t>
      </w:r>
      <w:r>
        <w:rPr>
          <w:lang w:val="kk-KZ"/>
        </w:rPr>
        <w:t xml:space="preserve"> салу арқылы </w:t>
      </w:r>
      <w:r>
        <w:rPr>
          <w:bCs/>
          <w:lang w:val="kk-KZ"/>
        </w:rPr>
        <w:t>экологиялық жағдайды жақсарту</w:t>
      </w:r>
      <w:r>
        <w:rPr>
          <w:lang w:val="kk-KZ"/>
        </w:rPr>
        <w:t xml:space="preserve"> мүмкіндіктерін ұсынады. </w:t>
      </w:r>
    </w:p>
    <w:p w14:paraId="7B3AEF6F" w14:textId="77777777" w:rsidR="006B6003" w:rsidRDefault="006B6003">
      <w:pPr>
        <w:pStyle w:val="ReportBodyPar"/>
        <w:rPr>
          <w:lang w:val="kk-KZ"/>
        </w:rPr>
      </w:pPr>
    </w:p>
    <w:p w14:paraId="1F00759B" w14:textId="77777777" w:rsidR="006B6003" w:rsidRDefault="006B6003">
      <w:pPr>
        <w:pStyle w:val="ReportBodyPar"/>
        <w:rPr>
          <w:lang w:val="kk-KZ"/>
        </w:rPr>
      </w:pPr>
    </w:p>
    <w:p w14:paraId="6FAC6D95" w14:textId="77777777" w:rsidR="006B6003" w:rsidRDefault="00000000">
      <w:pPr>
        <w:pStyle w:val="ReportBodyPar"/>
        <w:numPr>
          <w:ilvl w:val="0"/>
          <w:numId w:val="94"/>
        </w:numPr>
        <w:rPr>
          <w:b/>
          <w:lang w:val="kk-KZ"/>
        </w:rPr>
      </w:pPr>
      <w:r>
        <w:rPr>
          <w:b/>
          <w:lang w:val="kk-KZ"/>
        </w:rPr>
        <w:t>Маңызды мекендеу орталары және теміржолды жобалау туралы ойлар</w:t>
      </w:r>
    </w:p>
    <w:p w14:paraId="44F4E8C3" w14:textId="77777777" w:rsidR="006B6003" w:rsidRDefault="006B6003">
      <w:pPr>
        <w:pStyle w:val="ReportBodyPar"/>
        <w:rPr>
          <w:lang w:val="kk-KZ"/>
        </w:rPr>
      </w:pPr>
    </w:p>
    <w:p w14:paraId="02924F98" w14:textId="77777777" w:rsidR="006B6003" w:rsidRDefault="00000000">
      <w:pPr>
        <w:pStyle w:val="ReportBodyPar"/>
        <w:rPr>
          <w:lang w:val="kk-KZ"/>
        </w:rPr>
      </w:pPr>
      <w:r>
        <w:rPr>
          <w:lang w:val="kk-KZ"/>
        </w:rPr>
        <w:t xml:space="preserve">PS6-ға сәйкес, маңызды мекендеу орталарына жойылып кету қаупі төнген түрлерді, шектеулі ауқымдағы түрлерді, қауіп төнген немесе бірегей экожүйелерді, қоныс аударатын түрлердің маңызды шоғырлануын және негізгі эволюциялық процестерді қолдайтын аймақтар кіреді. Жолдың орналасуының маңызды құстар аймақтары және Аңдасай қорығына жақындығы кейбір бөлімдерде биоәртүрлілік қаупінің жіктелуін арттырады. Сондықтан теміржол жобасында жабайы табиғат өтетін жер асты немесе жер үсті жолдары, жануарлардың қозғалысын бағыттауға арналған қоршаулар және көбею немесе қоныс аудару маусымдары сияқты сезімтал кезеңдердегі кедергілерді азайту үшін маусымдық құрылыс кестесі сияқты шаралар енгізілген. Бұл шаралар жобаны табиғи мекендеу орталарында таза шығын болмауы және маңызды мекендеу орталарында таза өсім болуы туралы PS6 талаптарына сәйкестендіреді, яғни бұл ұзақ мерзімді экологиялық төзімділікті қамтамасыз етеді. </w:t>
      </w:r>
    </w:p>
    <w:p w14:paraId="42042A06" w14:textId="77777777" w:rsidR="006B6003" w:rsidRDefault="006B6003">
      <w:pPr>
        <w:pStyle w:val="ReportBodyPar"/>
        <w:rPr>
          <w:lang w:val="kk-KZ"/>
        </w:rPr>
      </w:pPr>
    </w:p>
    <w:p w14:paraId="34CCFDAD" w14:textId="77777777" w:rsidR="006B6003" w:rsidRDefault="00000000">
      <w:pPr>
        <w:pStyle w:val="ReportBodyPar"/>
        <w:rPr>
          <w:lang w:val="kk-KZ"/>
        </w:rPr>
      </w:pPr>
      <w:r>
        <w:rPr>
          <w:lang w:val="kk-KZ"/>
        </w:rPr>
        <w:t xml:space="preserve">Мойынты – Қызылжар теміржол жобасы үшін Дүниежүзілік банк тобы (ДБТ) қолданыстағы биоәртүрлілік бойынша міндеттемелерді белгілеу мақсатында, мысалы, маңызды мекендеу орталарында таза өсімге қол жеткізу және қажет болған жағдайда Биоәртүрлілік іс-шаралар жоспарын (БІЖ) дайындау үшін, </w:t>
      </w:r>
      <w:r>
        <w:rPr>
          <w:bCs/>
          <w:lang w:val="kk-KZ"/>
        </w:rPr>
        <w:t>Маңызды мекендеу ортасы</w:t>
      </w:r>
      <w:r>
        <w:rPr>
          <w:lang w:val="kk-KZ"/>
        </w:rPr>
        <w:t xml:space="preserve"> ресми анықтамасының болуын талап етеді. Қазіргі ҚОӘБ (Қоршаған ортаға әсерді бағалау) құжатында мекендеу ортасын іріктеу жүргізілгені туралы сілтемелер болғанымен, табылған деректердің немесе жіктеу нәтижелерінің ресми тұсаукесері ұсынылмаған. Ең төменгі талап ретінде, ҚОӘБ жарияланғанға дейін, жол бойындағы ықтимал </w:t>
      </w:r>
      <w:r>
        <w:rPr>
          <w:bCs/>
          <w:lang w:val="kk-KZ"/>
        </w:rPr>
        <w:t>Маңызды мекендеу ортасы</w:t>
      </w:r>
      <w:r>
        <w:rPr>
          <w:lang w:val="kk-KZ"/>
        </w:rPr>
        <w:t xml:space="preserve"> триггерлерін бастапқы анықтау үшін </w:t>
      </w:r>
      <w:r>
        <w:rPr>
          <w:bCs/>
          <w:lang w:val="kk-KZ"/>
        </w:rPr>
        <w:t>Маңызды мекендеу ортасын іріктеу</w:t>
      </w:r>
      <w:r>
        <w:rPr>
          <w:lang w:val="kk-KZ"/>
        </w:rPr>
        <w:t xml:space="preserve"> жұмысы аяқталуы керек.</w:t>
      </w:r>
    </w:p>
    <w:p w14:paraId="372CA9FE" w14:textId="77777777" w:rsidR="006B6003" w:rsidRDefault="006B6003">
      <w:pPr>
        <w:pStyle w:val="ReportBodyPar"/>
        <w:rPr>
          <w:lang w:val="kk-KZ"/>
        </w:rPr>
      </w:pPr>
    </w:p>
    <w:p w14:paraId="47824E70" w14:textId="77777777" w:rsidR="006B6003" w:rsidRDefault="00000000">
      <w:pPr>
        <w:pStyle w:val="ReportBodyPar"/>
        <w:rPr>
          <w:lang w:val="kk-KZ"/>
        </w:rPr>
      </w:pPr>
      <w:r>
        <w:rPr>
          <w:lang w:val="kk-KZ"/>
        </w:rPr>
        <w:t xml:space="preserve">Атап айтқанда, екі </w:t>
      </w:r>
      <w:r>
        <w:rPr>
          <w:bCs/>
          <w:lang w:val="kk-KZ"/>
        </w:rPr>
        <w:t>негізгі биоәртүрлілік аймағын</w:t>
      </w:r>
      <w:r>
        <w:rPr>
          <w:lang w:val="kk-KZ"/>
        </w:rPr>
        <w:t xml:space="preserve"> мұқият қарауды талап етеді. Аяқ-Бестау төбелері </w:t>
      </w:r>
      <w:r>
        <w:rPr>
          <w:bCs/>
          <w:lang w:val="kk-KZ"/>
        </w:rPr>
        <w:t>дала қыраны</w:t>
      </w:r>
      <w:r>
        <w:rPr>
          <w:lang w:val="kk-KZ"/>
        </w:rPr>
        <w:t xml:space="preserve"> үшін A1c критериіне сәйкес келеді (жаһандық популяцияның ≥0,1%-ын және ≥5 ұя салу бірлігін қолдайды). Бұл ұлттық немесе аймақтық маңызы бар популяция ретінде маңызды мекендеу ортасы шектеріне сәйкес келуі мүмкін, әсіресе бұл түр Қазақстанның соңғы Қызыл кітабында тізімде тұрса. Сол сияқты, </w:t>
      </w:r>
      <w:r>
        <w:rPr>
          <w:bCs/>
          <w:lang w:val="kk-KZ"/>
        </w:rPr>
        <w:t>Ортау таулы массиві</w:t>
      </w:r>
      <w:r>
        <w:rPr>
          <w:lang w:val="kk-KZ"/>
        </w:rPr>
        <w:t xml:space="preserve"> </w:t>
      </w:r>
      <w:r>
        <w:rPr>
          <w:bCs/>
          <w:lang w:val="kk-KZ"/>
        </w:rPr>
        <w:t>Ақсары</w:t>
      </w:r>
      <w:r>
        <w:rPr>
          <w:lang w:val="kk-KZ"/>
        </w:rPr>
        <w:t xml:space="preserve"> (боз) </w:t>
      </w:r>
      <w:r>
        <w:rPr>
          <w:bCs/>
          <w:lang w:val="kk-KZ"/>
        </w:rPr>
        <w:t>қарақұс</w:t>
      </w:r>
      <w:r>
        <w:rPr>
          <w:lang w:val="kk-KZ"/>
        </w:rPr>
        <w:t xml:space="preserve"> үшін D1a критериіне сәйкес келеді (бір маусым ішінде және өмірлік кезеңінің бірнеше сатысында жаһандық популяцияның ≥1%-ын қолдайды), бұл жаһандық маңызы бар шоғырлану ретінде маңызды мекендеу ортасы критерийлеріне сәйкес келеді.</w:t>
      </w:r>
    </w:p>
    <w:p w14:paraId="6D07FE5E" w14:textId="77777777" w:rsidR="006B6003" w:rsidRDefault="006B6003">
      <w:pPr>
        <w:pStyle w:val="ReportBodyPar"/>
        <w:rPr>
          <w:lang w:val="kk-KZ"/>
        </w:rPr>
      </w:pPr>
    </w:p>
    <w:p w14:paraId="66B65AA0" w14:textId="77777777" w:rsidR="006B6003" w:rsidRDefault="00000000">
      <w:pPr>
        <w:pStyle w:val="ReportBodyPar"/>
        <w:rPr>
          <w:lang w:val="kk-KZ"/>
        </w:rPr>
      </w:pPr>
      <w:r>
        <w:rPr>
          <w:lang w:val="kk-KZ"/>
        </w:rPr>
        <w:t xml:space="preserve">Осы сезімталдықтарды ескере отырып, іріктеу Халықаралық Қаржы Корпорациясының (ХҚК) Өнімділік стандарты 6 (PS6) және ДБТ Қоршаған ортаны қорғау, денсаулық және қауіпсіздік (ҚОДҚ) жөніндегі нұсқаулықтарына сәйкес жүргізілуі керек. Бұл халықаралық деңгейде танылған шекті мәндерді және ұлттық түрлерді сақтау деректерін қолдана отырып, осы негізгі биоәртүрлілік аймақтары, немесе теміржол дәлізінің </w:t>
      </w:r>
      <w:r>
        <w:rPr>
          <w:bCs/>
          <w:lang w:val="kk-KZ"/>
        </w:rPr>
        <w:t>+ 5 км буферлік аймағы</w:t>
      </w:r>
      <w:r>
        <w:rPr>
          <w:lang w:val="kk-KZ"/>
        </w:rPr>
        <w:t xml:space="preserve"> ішіндегі кез келген басқа жерлер </w:t>
      </w:r>
      <w:r>
        <w:rPr>
          <w:bCs/>
          <w:lang w:val="kk-KZ"/>
        </w:rPr>
        <w:lastRenderedPageBreak/>
        <w:t>маңызды мекендеу ортасы</w:t>
      </w:r>
      <w:r>
        <w:rPr>
          <w:lang w:val="kk-KZ"/>
        </w:rPr>
        <w:t xml:space="preserve"> жіктемесін тудыра ма соны растайды. Бұл анықтама жұмсарту иерархиясын қолдану, биоәртүрлілікті басқару жоспарларын және, қажет болған жағдайда, биоәртүрлілік құндылықтарында таза шығын болмауын немесе таза өсімді қамтамасыз ету үшін биоәртүрлілік іс-шаралар жоспарларын енгізу талаптарына негіз болады. Тиісті талдаудың нәтижесі төмендегі кестеде көрсетілген.</w:t>
      </w:r>
    </w:p>
    <w:p w14:paraId="7CBF9D57" w14:textId="77777777" w:rsidR="006B6003" w:rsidRDefault="006B6003">
      <w:pPr>
        <w:pStyle w:val="ReportBodyPar"/>
        <w:rPr>
          <w:lang w:val="kk-KZ"/>
        </w:rPr>
      </w:pPr>
    </w:p>
    <w:p w14:paraId="5E03FE0D" w14:textId="77777777" w:rsidR="006B6003" w:rsidRDefault="00000000">
      <w:pPr>
        <w:pStyle w:val="TableCaption"/>
        <w:rPr>
          <w:lang w:val="kk-KZ"/>
        </w:rPr>
      </w:pPr>
      <w:bookmarkStart w:id="1625" w:name="_Toc210644899"/>
      <w:r>
        <w:rPr>
          <w:lang w:val="kk-KZ"/>
        </w:rPr>
        <w:t xml:space="preserve">Кесте </w:t>
      </w:r>
      <w:r>
        <w:fldChar w:fldCharType="begin"/>
      </w:r>
      <w:r>
        <w:rPr>
          <w:lang w:val="kk-KZ"/>
        </w:rPr>
        <w:instrText xml:space="preserve"> SEQ Table \* ARABIC </w:instrText>
      </w:r>
      <w:r>
        <w:fldChar w:fldCharType="separate"/>
      </w:r>
      <w:r>
        <w:rPr>
          <w:lang w:val="kk-KZ"/>
        </w:rPr>
        <w:t>17</w:t>
      </w:r>
      <w:r>
        <w:fldChar w:fldCharType="end"/>
      </w:r>
      <w:r>
        <w:rPr>
          <w:lang w:val="kk-KZ"/>
        </w:rPr>
        <w:t>:</w:t>
      </w:r>
      <w:r>
        <w:rPr>
          <w:i/>
          <w:iCs/>
          <w:sz w:val="22"/>
          <w:szCs w:val="22"/>
          <w:lang w:val="kk-KZ"/>
        </w:rPr>
        <w:t xml:space="preserve"> </w:t>
      </w:r>
      <w:r>
        <w:rPr>
          <w:lang w:val="kk-KZ"/>
        </w:rPr>
        <w:t>Биоәртүрлілік құндылығын және ықтимал маңызды мекендеу ортасын бағалау</w:t>
      </w:r>
      <w:bookmarkEnd w:id="16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719"/>
        <w:gridCol w:w="1231"/>
        <w:gridCol w:w="1398"/>
        <w:gridCol w:w="1585"/>
        <w:gridCol w:w="1135"/>
        <w:gridCol w:w="2868"/>
      </w:tblGrid>
      <w:tr w:rsidR="006B6003" w14:paraId="1EC6FE26" w14:textId="77777777">
        <w:trPr>
          <w:cantSplit/>
          <w:tblHeader/>
        </w:trPr>
        <w:tc>
          <w:tcPr>
            <w:tcW w:w="0" w:type="auto"/>
            <w:shd w:val="clear" w:color="auto" w:fill="F2F2F2" w:themeFill="background1" w:themeFillShade="F2"/>
            <w:tcMar>
              <w:top w:w="0" w:type="dxa"/>
              <w:left w:w="108" w:type="dxa"/>
              <w:bottom w:w="0" w:type="dxa"/>
              <w:right w:w="108" w:type="dxa"/>
            </w:tcMar>
          </w:tcPr>
          <w:p w14:paraId="5A3624D8" w14:textId="77777777" w:rsidR="006B6003" w:rsidRDefault="00000000">
            <w:pPr>
              <w:spacing w:before="100" w:beforeAutospacing="1" w:after="100" w:afterAutospacing="1"/>
              <w:jc w:val="center"/>
              <w:rPr>
                <w:rFonts w:ascii="Arial" w:eastAsia="Times New Roman" w:hAnsi="Arial" w:cs="Arial"/>
                <w:color w:val="222222"/>
                <w:sz w:val="20"/>
                <w:szCs w:val="20"/>
                <w:lang w:eastAsia="en-PH"/>
              </w:rPr>
            </w:pPr>
            <w:proofErr w:type="spellStart"/>
            <w:r>
              <w:rPr>
                <w:rFonts w:ascii="Arial" w:eastAsia="Times New Roman" w:hAnsi="Arial" w:cs="Arial"/>
                <w:b/>
                <w:bCs/>
                <w:color w:val="222222"/>
                <w:sz w:val="20"/>
                <w:szCs w:val="20"/>
                <w:lang w:eastAsia="en-PH"/>
              </w:rPr>
              <w:t>Биоәртүрлілік</w:t>
            </w:r>
            <w:proofErr w:type="spellEnd"/>
            <w:r>
              <w:rPr>
                <w:rFonts w:ascii="Arial" w:eastAsia="Times New Roman" w:hAnsi="Arial" w:cs="Arial"/>
                <w:b/>
                <w:bCs/>
                <w:color w:val="222222"/>
                <w:sz w:val="20"/>
                <w:szCs w:val="20"/>
                <w:lang w:eastAsia="en-PH"/>
              </w:rPr>
              <w:t xml:space="preserve"> </w:t>
            </w:r>
            <w:proofErr w:type="spellStart"/>
            <w:r>
              <w:rPr>
                <w:rFonts w:ascii="Arial" w:eastAsia="Times New Roman" w:hAnsi="Arial" w:cs="Arial"/>
                <w:b/>
                <w:bCs/>
                <w:color w:val="222222"/>
                <w:sz w:val="20"/>
                <w:szCs w:val="20"/>
                <w:lang w:eastAsia="en-PH"/>
              </w:rPr>
              <w:t>маңызы</w:t>
            </w:r>
            <w:proofErr w:type="spellEnd"/>
          </w:p>
        </w:tc>
        <w:tc>
          <w:tcPr>
            <w:tcW w:w="0" w:type="auto"/>
            <w:shd w:val="clear" w:color="auto" w:fill="F2F2F2" w:themeFill="background1" w:themeFillShade="F2"/>
            <w:tcMar>
              <w:top w:w="0" w:type="dxa"/>
              <w:left w:w="108" w:type="dxa"/>
              <w:bottom w:w="0" w:type="dxa"/>
              <w:right w:w="108" w:type="dxa"/>
            </w:tcMar>
          </w:tcPr>
          <w:p w14:paraId="6A30506D" w14:textId="77777777" w:rsidR="006B6003" w:rsidRDefault="00000000">
            <w:pPr>
              <w:spacing w:before="100" w:beforeAutospacing="1" w:after="100" w:afterAutospacing="1"/>
              <w:jc w:val="center"/>
              <w:rPr>
                <w:rFonts w:ascii="Arial" w:eastAsia="Times New Roman" w:hAnsi="Arial" w:cs="Arial"/>
                <w:color w:val="222222"/>
                <w:sz w:val="20"/>
                <w:szCs w:val="20"/>
                <w:lang w:eastAsia="en-PH"/>
              </w:rPr>
            </w:pPr>
            <w:r>
              <w:rPr>
                <w:rFonts w:ascii="Arial" w:eastAsia="Times New Roman" w:hAnsi="Arial" w:cs="Arial"/>
                <w:b/>
                <w:bCs/>
                <w:color w:val="222222"/>
                <w:sz w:val="20"/>
                <w:szCs w:val="20"/>
                <w:lang w:eastAsia="en-PH"/>
              </w:rPr>
              <w:t xml:space="preserve">IUCN </w:t>
            </w:r>
            <w:proofErr w:type="spellStart"/>
            <w:r>
              <w:rPr>
                <w:rFonts w:ascii="Arial" w:eastAsia="Times New Roman" w:hAnsi="Arial" w:cs="Arial"/>
                <w:b/>
                <w:bCs/>
                <w:color w:val="222222"/>
                <w:sz w:val="20"/>
                <w:szCs w:val="20"/>
                <w:lang w:eastAsia="en-PH"/>
              </w:rPr>
              <w:t>мәртебесі</w:t>
            </w:r>
            <w:proofErr w:type="spellEnd"/>
          </w:p>
        </w:tc>
        <w:tc>
          <w:tcPr>
            <w:tcW w:w="0" w:type="auto"/>
            <w:shd w:val="clear" w:color="auto" w:fill="F2F2F2" w:themeFill="background1" w:themeFillShade="F2"/>
            <w:tcMar>
              <w:top w:w="0" w:type="dxa"/>
              <w:left w:w="108" w:type="dxa"/>
              <w:bottom w:w="0" w:type="dxa"/>
              <w:right w:w="108" w:type="dxa"/>
            </w:tcMar>
          </w:tcPr>
          <w:p w14:paraId="5A8A5D42" w14:textId="77777777" w:rsidR="006B6003" w:rsidRDefault="00000000">
            <w:pPr>
              <w:spacing w:before="100" w:beforeAutospacing="1" w:after="100" w:afterAutospacing="1"/>
              <w:jc w:val="center"/>
              <w:rPr>
                <w:rFonts w:ascii="Arial" w:eastAsia="Times New Roman" w:hAnsi="Arial" w:cs="Arial"/>
                <w:color w:val="222222"/>
                <w:sz w:val="20"/>
                <w:szCs w:val="20"/>
                <w:lang w:eastAsia="en-PH"/>
              </w:rPr>
            </w:pPr>
            <w:proofErr w:type="spellStart"/>
            <w:r>
              <w:rPr>
                <w:rFonts w:ascii="Arial" w:eastAsia="Times New Roman" w:hAnsi="Arial" w:cs="Arial"/>
                <w:b/>
                <w:bCs/>
                <w:color w:val="222222"/>
                <w:sz w:val="20"/>
                <w:szCs w:val="20"/>
                <w:lang w:eastAsia="en-PH"/>
              </w:rPr>
              <w:t>Скрининг</w:t>
            </w:r>
            <w:proofErr w:type="spellEnd"/>
            <w:r>
              <w:rPr>
                <w:rFonts w:ascii="Arial" w:eastAsia="Times New Roman" w:hAnsi="Arial" w:cs="Arial"/>
                <w:b/>
                <w:bCs/>
                <w:color w:val="222222"/>
                <w:sz w:val="20"/>
                <w:szCs w:val="20"/>
                <w:lang w:eastAsia="en-PH"/>
              </w:rPr>
              <w:t xml:space="preserve"> </w:t>
            </w:r>
            <w:proofErr w:type="spellStart"/>
            <w:r>
              <w:rPr>
                <w:rFonts w:ascii="Arial" w:eastAsia="Times New Roman" w:hAnsi="Arial" w:cs="Arial"/>
                <w:b/>
                <w:bCs/>
                <w:color w:val="222222"/>
                <w:sz w:val="20"/>
                <w:szCs w:val="20"/>
                <w:lang w:eastAsia="en-PH"/>
              </w:rPr>
              <w:t>аймағында</w:t>
            </w:r>
            <w:proofErr w:type="spellEnd"/>
            <w:r>
              <w:rPr>
                <w:rFonts w:ascii="Arial" w:eastAsia="Times New Roman" w:hAnsi="Arial" w:cs="Arial"/>
                <w:b/>
                <w:bCs/>
                <w:color w:val="222222"/>
                <w:sz w:val="20"/>
                <w:szCs w:val="20"/>
                <w:lang w:eastAsia="en-PH"/>
              </w:rPr>
              <w:t xml:space="preserve"> </w:t>
            </w:r>
            <w:proofErr w:type="spellStart"/>
            <w:r>
              <w:rPr>
                <w:rFonts w:ascii="Arial" w:eastAsia="Times New Roman" w:hAnsi="Arial" w:cs="Arial"/>
                <w:b/>
                <w:bCs/>
                <w:color w:val="222222"/>
                <w:sz w:val="20"/>
                <w:szCs w:val="20"/>
                <w:lang w:eastAsia="en-PH"/>
              </w:rPr>
              <w:t>бар</w:t>
            </w:r>
            <w:proofErr w:type="spellEnd"/>
            <w:r>
              <w:rPr>
                <w:rFonts w:ascii="Arial" w:eastAsia="Times New Roman" w:hAnsi="Arial" w:cs="Arial"/>
                <w:b/>
                <w:bCs/>
                <w:color w:val="222222"/>
                <w:sz w:val="20"/>
                <w:szCs w:val="20"/>
                <w:lang w:eastAsia="en-PH"/>
              </w:rPr>
              <w:t xml:space="preserve"> </w:t>
            </w:r>
            <w:proofErr w:type="spellStart"/>
            <w:r>
              <w:rPr>
                <w:rFonts w:ascii="Arial" w:eastAsia="Times New Roman" w:hAnsi="Arial" w:cs="Arial"/>
                <w:b/>
                <w:bCs/>
                <w:color w:val="222222"/>
                <w:sz w:val="20"/>
                <w:szCs w:val="20"/>
                <w:lang w:eastAsia="en-PH"/>
              </w:rPr>
              <w:t>ма</w:t>
            </w:r>
            <w:proofErr w:type="spellEnd"/>
            <w:r>
              <w:rPr>
                <w:rFonts w:ascii="Arial" w:eastAsia="Times New Roman" w:hAnsi="Arial" w:cs="Arial"/>
                <w:b/>
                <w:bCs/>
                <w:color w:val="222222"/>
                <w:sz w:val="20"/>
                <w:szCs w:val="20"/>
                <w:lang w:eastAsia="en-PH"/>
              </w:rPr>
              <w:t>?</w:t>
            </w:r>
          </w:p>
        </w:tc>
        <w:tc>
          <w:tcPr>
            <w:tcW w:w="0" w:type="auto"/>
            <w:shd w:val="clear" w:color="auto" w:fill="F2F2F2" w:themeFill="background1" w:themeFillShade="F2"/>
            <w:tcMar>
              <w:top w:w="0" w:type="dxa"/>
              <w:left w:w="108" w:type="dxa"/>
              <w:bottom w:w="0" w:type="dxa"/>
              <w:right w:w="108" w:type="dxa"/>
            </w:tcMar>
          </w:tcPr>
          <w:p w14:paraId="092889E4" w14:textId="77777777" w:rsidR="006B6003" w:rsidRDefault="00000000">
            <w:pPr>
              <w:spacing w:before="100" w:beforeAutospacing="1" w:after="100" w:afterAutospacing="1"/>
              <w:jc w:val="center"/>
              <w:rPr>
                <w:rFonts w:ascii="Arial" w:eastAsia="Times New Roman" w:hAnsi="Arial" w:cs="Arial"/>
                <w:color w:val="222222"/>
                <w:sz w:val="20"/>
                <w:szCs w:val="20"/>
                <w:lang w:eastAsia="en-PH"/>
              </w:rPr>
            </w:pPr>
            <w:r>
              <w:rPr>
                <w:rFonts w:ascii="Arial" w:eastAsia="Times New Roman" w:hAnsi="Arial" w:cs="Arial"/>
                <w:b/>
                <w:bCs/>
                <w:color w:val="222222"/>
                <w:sz w:val="20"/>
                <w:szCs w:val="20"/>
                <w:lang w:val="ru-RU" w:eastAsia="en-PH"/>
              </w:rPr>
              <w:t>ММ</w:t>
            </w:r>
            <w:r>
              <w:rPr>
                <w:rFonts w:ascii="Arial" w:eastAsia="Times New Roman" w:hAnsi="Arial" w:cs="Arial"/>
                <w:b/>
                <w:bCs/>
                <w:color w:val="222222"/>
                <w:sz w:val="20"/>
                <w:szCs w:val="20"/>
                <w:lang w:val="kk-KZ" w:eastAsia="en-PH"/>
              </w:rPr>
              <w:t>О ықтимал триггері</w:t>
            </w:r>
            <w:r>
              <w:rPr>
                <w:rFonts w:ascii="Arial" w:eastAsia="Times New Roman" w:hAnsi="Arial" w:cs="Arial"/>
                <w:b/>
                <w:bCs/>
                <w:color w:val="222222"/>
                <w:sz w:val="20"/>
                <w:szCs w:val="20"/>
                <w:lang w:eastAsia="en-PH"/>
              </w:rPr>
              <w:t xml:space="preserve"> </w:t>
            </w:r>
          </w:p>
        </w:tc>
        <w:tc>
          <w:tcPr>
            <w:tcW w:w="0" w:type="auto"/>
            <w:shd w:val="clear" w:color="auto" w:fill="F2F2F2" w:themeFill="background1" w:themeFillShade="F2"/>
            <w:tcMar>
              <w:top w:w="0" w:type="dxa"/>
              <w:left w:w="108" w:type="dxa"/>
              <w:bottom w:w="0" w:type="dxa"/>
              <w:right w:w="108" w:type="dxa"/>
            </w:tcMar>
          </w:tcPr>
          <w:p w14:paraId="733EAC4B" w14:textId="77777777" w:rsidR="006B6003" w:rsidRDefault="00000000">
            <w:pPr>
              <w:spacing w:before="100" w:beforeAutospacing="1" w:after="100" w:afterAutospacing="1"/>
              <w:jc w:val="center"/>
              <w:rPr>
                <w:rFonts w:ascii="Arial" w:eastAsia="Times New Roman" w:hAnsi="Arial" w:cs="Arial"/>
                <w:color w:val="222222"/>
                <w:sz w:val="20"/>
                <w:szCs w:val="20"/>
                <w:lang w:eastAsia="en-PH"/>
              </w:rPr>
            </w:pPr>
            <w:r>
              <w:rPr>
                <w:rFonts w:ascii="Arial" w:eastAsia="Times New Roman" w:hAnsi="Arial" w:cs="Arial"/>
                <w:b/>
                <w:bCs/>
                <w:color w:val="222222"/>
                <w:sz w:val="20"/>
                <w:szCs w:val="20"/>
                <w:lang w:val="kk-KZ" w:eastAsia="en-PH"/>
              </w:rPr>
              <w:t>ММО ықтимал ма</w:t>
            </w:r>
            <w:r>
              <w:rPr>
                <w:rFonts w:ascii="Arial" w:eastAsia="Times New Roman" w:hAnsi="Arial" w:cs="Arial"/>
                <w:b/>
                <w:bCs/>
                <w:color w:val="222222"/>
                <w:sz w:val="20"/>
                <w:szCs w:val="20"/>
                <w:lang w:eastAsia="en-PH"/>
              </w:rPr>
              <w:t>?</w:t>
            </w:r>
          </w:p>
        </w:tc>
        <w:tc>
          <w:tcPr>
            <w:tcW w:w="0" w:type="auto"/>
            <w:shd w:val="clear" w:color="auto" w:fill="F2F2F2" w:themeFill="background1" w:themeFillShade="F2"/>
            <w:tcMar>
              <w:top w:w="0" w:type="dxa"/>
              <w:left w:w="108" w:type="dxa"/>
              <w:bottom w:w="0" w:type="dxa"/>
              <w:right w:w="108" w:type="dxa"/>
            </w:tcMar>
          </w:tcPr>
          <w:p w14:paraId="4664A97D" w14:textId="77777777" w:rsidR="006B6003" w:rsidRDefault="00000000">
            <w:pPr>
              <w:spacing w:before="100" w:beforeAutospacing="1" w:after="100" w:afterAutospacing="1"/>
              <w:jc w:val="center"/>
              <w:rPr>
                <w:rFonts w:ascii="Arial" w:eastAsia="Times New Roman" w:hAnsi="Arial" w:cs="Arial"/>
                <w:color w:val="222222"/>
                <w:sz w:val="20"/>
                <w:szCs w:val="20"/>
                <w:lang w:eastAsia="en-PH"/>
              </w:rPr>
            </w:pPr>
            <w:proofErr w:type="spellStart"/>
            <w:r>
              <w:rPr>
                <w:rFonts w:ascii="Arial" w:eastAsia="Times New Roman" w:hAnsi="Arial" w:cs="Arial"/>
                <w:b/>
                <w:bCs/>
                <w:color w:val="222222"/>
                <w:sz w:val="20"/>
                <w:szCs w:val="20"/>
                <w:lang w:eastAsia="en-PH"/>
              </w:rPr>
              <w:t>Негіздеме</w:t>
            </w:r>
            <w:proofErr w:type="spellEnd"/>
          </w:p>
        </w:tc>
      </w:tr>
      <w:tr w:rsidR="006B6003" w:rsidRPr="00820D7D" w14:paraId="66AB94A8" w14:textId="77777777">
        <w:trPr>
          <w:cantSplit/>
        </w:trPr>
        <w:tc>
          <w:tcPr>
            <w:tcW w:w="0" w:type="auto"/>
            <w:shd w:val="clear" w:color="auto" w:fill="FFFFFF" w:themeFill="background1"/>
            <w:tcMar>
              <w:top w:w="0" w:type="dxa"/>
              <w:left w:w="108" w:type="dxa"/>
              <w:bottom w:w="0" w:type="dxa"/>
              <w:right w:w="108" w:type="dxa"/>
            </w:tcMar>
          </w:tcPr>
          <w:p w14:paraId="5310B432" w14:textId="77777777" w:rsidR="006B6003" w:rsidRDefault="00000000">
            <w:pPr>
              <w:rPr>
                <w:rFonts w:ascii="Arial" w:eastAsia="TimesNewRomanPSMT" w:hAnsi="Arial" w:cs="Arial"/>
                <w:b/>
                <w:bCs/>
                <w:color w:val="000000"/>
                <w:sz w:val="20"/>
                <w:szCs w:val="20"/>
              </w:rPr>
            </w:pPr>
            <w:proofErr w:type="spellStart"/>
            <w:r>
              <w:rPr>
                <w:rFonts w:ascii="Arial" w:eastAsia="Times New Roman" w:hAnsi="Arial" w:cs="Arial"/>
                <w:color w:val="222222"/>
                <w:sz w:val="20"/>
                <w:szCs w:val="20"/>
                <w:lang w:eastAsia="en-PH"/>
              </w:rPr>
              <w:t>Дала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бүркіті</w:t>
            </w:r>
            <w:proofErr w:type="spellEnd"/>
            <w:r>
              <w:rPr>
                <w:rFonts w:ascii="Arial" w:eastAsia="Times New Roman" w:hAnsi="Arial" w:cs="Arial"/>
                <w:color w:val="222222"/>
                <w:sz w:val="20"/>
                <w:szCs w:val="20"/>
                <w:lang w:eastAsia="en-PH"/>
              </w:rPr>
              <w:t xml:space="preserve"> </w:t>
            </w:r>
            <w:r>
              <w:rPr>
                <w:rFonts w:ascii="Arial" w:eastAsia="TimesNewRomanPSMT" w:hAnsi="Arial" w:cs="Arial"/>
                <w:color w:val="000000" w:themeColor="text1"/>
                <w:sz w:val="20"/>
                <w:szCs w:val="20"/>
              </w:rPr>
              <w:t>(</w:t>
            </w:r>
            <w:r>
              <w:rPr>
                <w:rFonts w:ascii="Arial" w:eastAsia="TimesNewRomanPSMT" w:hAnsi="Arial" w:cs="Arial"/>
                <w:i/>
                <w:iCs/>
                <w:color w:val="000000" w:themeColor="text1"/>
                <w:sz w:val="20"/>
                <w:szCs w:val="20"/>
              </w:rPr>
              <w:t xml:space="preserve">Aquila </w:t>
            </w:r>
            <w:proofErr w:type="spellStart"/>
            <w:r>
              <w:rPr>
                <w:rFonts w:ascii="Arial" w:eastAsia="TimesNewRomanPSMT" w:hAnsi="Arial" w:cs="Arial"/>
                <w:i/>
                <w:iCs/>
                <w:color w:val="000000" w:themeColor="text1"/>
                <w:sz w:val="20"/>
                <w:szCs w:val="20"/>
              </w:rPr>
              <w:t>nipalensis</w:t>
            </w:r>
            <w:proofErr w:type="spellEnd"/>
            <w:r>
              <w:rPr>
                <w:rFonts w:ascii="Arial" w:eastAsia="TimesNewRomanPSMT" w:hAnsi="Arial" w:cs="Arial"/>
                <w:color w:val="000000" w:themeColor="text1"/>
                <w:sz w:val="20"/>
                <w:szCs w:val="20"/>
              </w:rPr>
              <w:t>)</w:t>
            </w:r>
          </w:p>
        </w:tc>
        <w:tc>
          <w:tcPr>
            <w:tcW w:w="0" w:type="auto"/>
            <w:shd w:val="clear" w:color="auto" w:fill="FFFFFF" w:themeFill="background1"/>
            <w:tcMar>
              <w:top w:w="0" w:type="dxa"/>
              <w:left w:w="108" w:type="dxa"/>
              <w:bottom w:w="0" w:type="dxa"/>
              <w:right w:w="108" w:type="dxa"/>
            </w:tcMar>
          </w:tcPr>
          <w:p w14:paraId="42DDCB70"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EN</w:t>
            </w:r>
          </w:p>
        </w:tc>
        <w:tc>
          <w:tcPr>
            <w:tcW w:w="0" w:type="auto"/>
            <w:shd w:val="clear" w:color="auto" w:fill="FFFFFF" w:themeFill="background1"/>
            <w:tcMar>
              <w:top w:w="0" w:type="dxa"/>
              <w:left w:w="108" w:type="dxa"/>
              <w:bottom w:w="0" w:type="dxa"/>
              <w:right w:w="108" w:type="dxa"/>
            </w:tcMar>
          </w:tcPr>
          <w:p w14:paraId="51D26965" w14:textId="77777777" w:rsidR="006B6003" w:rsidRDefault="00000000">
            <w:pPr>
              <w:spacing w:before="100" w:beforeAutospacing="1" w:after="100" w:afterAutospacing="1"/>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Ия</w:t>
            </w:r>
          </w:p>
        </w:tc>
        <w:tc>
          <w:tcPr>
            <w:tcW w:w="0" w:type="auto"/>
            <w:shd w:val="clear" w:color="auto" w:fill="FFFFFF" w:themeFill="background1"/>
            <w:tcMar>
              <w:top w:w="0" w:type="dxa"/>
              <w:left w:w="108" w:type="dxa"/>
              <w:bottom w:w="0" w:type="dxa"/>
              <w:right w:w="108" w:type="dxa"/>
            </w:tcMar>
          </w:tcPr>
          <w:p w14:paraId="10221C24" w14:textId="77777777" w:rsidR="006B6003" w:rsidRDefault="00000000">
            <w:pPr>
              <w:rPr>
                <w:rFonts w:ascii="Arial" w:eastAsia="Times New Roman" w:hAnsi="Arial" w:cs="Arial"/>
                <w:color w:val="222222"/>
                <w:sz w:val="20"/>
                <w:szCs w:val="20"/>
                <w:lang w:val="kk-KZ" w:eastAsia="en-PH"/>
              </w:rPr>
            </w:pPr>
            <w:r>
              <w:rPr>
                <w:rFonts w:ascii="Arial" w:hAnsi="Arial" w:cs="Arial"/>
                <w:sz w:val="20"/>
                <w:szCs w:val="20"/>
                <w:lang w:val="kk-KZ"/>
              </w:rPr>
              <w:t>ҚР Қызыл кітабының 5-санатындағы ЖҚ/ҚТ түрлері</w:t>
            </w:r>
          </w:p>
        </w:tc>
        <w:tc>
          <w:tcPr>
            <w:tcW w:w="0" w:type="auto"/>
            <w:shd w:val="clear" w:color="auto" w:fill="FFFFFF" w:themeFill="background1"/>
            <w:tcMar>
              <w:top w:w="0" w:type="dxa"/>
              <w:left w:w="108" w:type="dxa"/>
              <w:bottom w:w="0" w:type="dxa"/>
              <w:right w:w="108" w:type="dxa"/>
            </w:tcMar>
          </w:tcPr>
          <w:p w14:paraId="079E3965" w14:textId="77777777" w:rsidR="006B6003" w:rsidRDefault="00000000">
            <w:pPr>
              <w:spacing w:before="100" w:beforeAutospacing="1" w:after="100" w:afterAutospacing="1"/>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Ия</w:t>
            </w:r>
          </w:p>
        </w:tc>
        <w:tc>
          <w:tcPr>
            <w:tcW w:w="0" w:type="auto"/>
            <w:shd w:val="clear" w:color="auto" w:fill="FFFFFF" w:themeFill="background1"/>
            <w:tcMar>
              <w:top w:w="0" w:type="dxa"/>
              <w:left w:w="108" w:type="dxa"/>
              <w:bottom w:w="0" w:type="dxa"/>
              <w:right w:w="108" w:type="dxa"/>
            </w:tcMar>
          </w:tcPr>
          <w:p w14:paraId="5C0C8087" w14:textId="77777777" w:rsidR="006B6003" w:rsidRDefault="00000000">
            <w:pPr>
              <w:jc w:val="both"/>
              <w:rPr>
                <w:rFonts w:ascii="Arial" w:eastAsia="Times New Roman" w:hAnsi="Arial" w:cs="Arial"/>
                <w:color w:val="222222"/>
                <w:sz w:val="20"/>
                <w:szCs w:val="20"/>
                <w:lang w:val="kk-KZ" w:eastAsia="en-PH"/>
              </w:rPr>
            </w:pPr>
            <w:r>
              <w:rPr>
                <w:rFonts w:ascii="Arial" w:hAnsi="Arial" w:cs="Arial"/>
                <w:sz w:val="20"/>
                <w:szCs w:val="20"/>
                <w:lang w:val="kk-KZ"/>
              </w:rPr>
              <w:t>Жобамен тоғысатын түрлер үшін белгіленген негізгі биоәртүрлілік аймағы. Бұл түр ұлттық деңгейде де қауіп төнгенге жатады (қатерлі). Бұл аумақ аймақтық/ұлттық деңгейде маңызды болып саналады</w:t>
            </w:r>
            <w:r>
              <w:rPr>
                <w:lang w:val="kk-KZ"/>
              </w:rPr>
              <w:t>.</w:t>
            </w:r>
          </w:p>
        </w:tc>
      </w:tr>
      <w:tr w:rsidR="006B6003" w:rsidRPr="00820D7D" w14:paraId="7AC61B2C" w14:textId="77777777">
        <w:trPr>
          <w:cantSplit/>
        </w:trPr>
        <w:tc>
          <w:tcPr>
            <w:tcW w:w="0" w:type="auto"/>
            <w:shd w:val="clear" w:color="auto" w:fill="FFFFFF" w:themeFill="background1"/>
            <w:tcMar>
              <w:top w:w="0" w:type="dxa"/>
              <w:left w:w="108" w:type="dxa"/>
              <w:bottom w:w="0" w:type="dxa"/>
              <w:right w:w="108" w:type="dxa"/>
            </w:tcMar>
          </w:tcPr>
          <w:p w14:paraId="5F72D429" w14:textId="77777777" w:rsidR="006B6003" w:rsidRDefault="00000000">
            <w:pPr>
              <w:jc w:val="both"/>
              <w:rPr>
                <w:rFonts w:ascii="Arial" w:eastAsia="TimesNewRomanPSMT" w:hAnsi="Arial" w:cs="Arial"/>
                <w:color w:val="000000"/>
                <w:sz w:val="20"/>
                <w:szCs w:val="20"/>
                <w:lang w:val="ru-RU"/>
              </w:rPr>
            </w:pPr>
            <w:proofErr w:type="spellStart"/>
            <w:r>
              <w:rPr>
                <w:rFonts w:ascii="Arial" w:eastAsia="TimesNewRomanPSMT" w:hAnsi="Arial" w:cs="Arial"/>
                <w:color w:val="000000"/>
                <w:sz w:val="20"/>
                <w:szCs w:val="20"/>
              </w:rPr>
              <w:t>Алтын</w:t>
            </w:r>
            <w:proofErr w:type="spellEnd"/>
            <w:r>
              <w:rPr>
                <w:rFonts w:ascii="Arial" w:eastAsia="TimesNewRomanPSMT" w:hAnsi="Arial" w:cs="Arial"/>
                <w:color w:val="000000"/>
                <w:sz w:val="20"/>
                <w:szCs w:val="20"/>
              </w:rPr>
              <w:t xml:space="preserve"> </w:t>
            </w:r>
            <w:proofErr w:type="spellStart"/>
            <w:r>
              <w:rPr>
                <w:rFonts w:ascii="Arial" w:eastAsia="TimesNewRomanPSMT" w:hAnsi="Arial" w:cs="Arial"/>
                <w:color w:val="000000"/>
                <w:sz w:val="20"/>
                <w:szCs w:val="20"/>
              </w:rPr>
              <w:t>бүркіт</w:t>
            </w:r>
            <w:proofErr w:type="spellEnd"/>
            <w:r>
              <w:rPr>
                <w:rFonts w:ascii="Arial" w:eastAsia="TimesNewRomanPSMT" w:hAnsi="Arial" w:cs="Arial"/>
                <w:color w:val="000000"/>
                <w:sz w:val="20"/>
                <w:szCs w:val="20"/>
              </w:rPr>
              <w:t xml:space="preserve"> (</w:t>
            </w:r>
            <w:r>
              <w:rPr>
                <w:rFonts w:ascii="Arial" w:eastAsia="TimesNewRomanPSMT" w:hAnsi="Arial" w:cs="Arial"/>
                <w:i/>
                <w:color w:val="000000"/>
                <w:sz w:val="20"/>
                <w:szCs w:val="20"/>
              </w:rPr>
              <w:t>Aquila chrysaetos</w:t>
            </w:r>
            <w:r>
              <w:rPr>
                <w:rFonts w:ascii="Arial" w:eastAsia="TimesNewRomanPSMT" w:hAnsi="Arial" w:cs="Arial"/>
                <w:color w:val="000000"/>
                <w:sz w:val="20"/>
                <w:szCs w:val="20"/>
              </w:rPr>
              <w:t>)</w:t>
            </w:r>
          </w:p>
        </w:tc>
        <w:tc>
          <w:tcPr>
            <w:tcW w:w="0" w:type="auto"/>
            <w:shd w:val="clear" w:color="auto" w:fill="FFFFFF" w:themeFill="background1"/>
            <w:tcMar>
              <w:top w:w="0" w:type="dxa"/>
              <w:left w:w="108" w:type="dxa"/>
              <w:bottom w:w="0" w:type="dxa"/>
              <w:right w:w="108" w:type="dxa"/>
            </w:tcMar>
          </w:tcPr>
          <w:p w14:paraId="53420EA5"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w:t>
            </w:r>
          </w:p>
        </w:tc>
        <w:tc>
          <w:tcPr>
            <w:tcW w:w="0" w:type="auto"/>
            <w:shd w:val="clear" w:color="auto" w:fill="FFFFFF" w:themeFill="background1"/>
            <w:tcMar>
              <w:top w:w="0" w:type="dxa"/>
              <w:left w:w="108" w:type="dxa"/>
              <w:bottom w:w="0" w:type="dxa"/>
              <w:right w:w="108" w:type="dxa"/>
            </w:tcMar>
          </w:tcPr>
          <w:p w14:paraId="2838C368" w14:textId="77777777" w:rsidR="006B6003" w:rsidRDefault="00000000">
            <w:pPr>
              <w:spacing w:before="100" w:beforeAutospacing="1" w:after="100" w:afterAutospacing="1"/>
              <w:rPr>
                <w:rFonts w:ascii="Arial" w:eastAsia="Times New Roman" w:hAnsi="Arial" w:cs="Arial"/>
                <w:color w:val="222222"/>
                <w:sz w:val="20"/>
                <w:szCs w:val="20"/>
                <w:lang w:val="ru-RU" w:eastAsia="en-PH"/>
              </w:rPr>
            </w:pPr>
            <w:r>
              <w:rPr>
                <w:rFonts w:ascii="Arial" w:eastAsia="Times New Roman" w:hAnsi="Arial" w:cs="Arial"/>
                <w:color w:val="222222"/>
                <w:sz w:val="20"/>
                <w:szCs w:val="20"/>
                <w:lang w:val="kk-KZ" w:eastAsia="en-PH"/>
              </w:rPr>
              <w:t>Ия</w:t>
            </w:r>
          </w:p>
        </w:tc>
        <w:tc>
          <w:tcPr>
            <w:tcW w:w="0" w:type="auto"/>
            <w:shd w:val="clear" w:color="auto" w:fill="FFFFFF" w:themeFill="background1"/>
            <w:tcMar>
              <w:top w:w="0" w:type="dxa"/>
              <w:left w:w="108" w:type="dxa"/>
              <w:bottom w:w="0" w:type="dxa"/>
              <w:right w:w="108" w:type="dxa"/>
            </w:tcMar>
          </w:tcPr>
          <w:p w14:paraId="24AD431A"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hAnsi="Arial" w:cs="Arial"/>
                <w:sz w:val="20"/>
                <w:szCs w:val="20"/>
                <w:lang w:val="kk-KZ"/>
              </w:rPr>
              <w:t>ҚР Қызыл кітабының 3 санаты</w:t>
            </w:r>
          </w:p>
        </w:tc>
        <w:tc>
          <w:tcPr>
            <w:tcW w:w="0" w:type="auto"/>
            <w:shd w:val="clear" w:color="auto" w:fill="FFFFFF" w:themeFill="background1"/>
            <w:tcMar>
              <w:top w:w="0" w:type="dxa"/>
              <w:left w:w="108" w:type="dxa"/>
              <w:bottom w:w="0" w:type="dxa"/>
              <w:right w:w="108" w:type="dxa"/>
            </w:tcMar>
          </w:tcPr>
          <w:p w14:paraId="25F3F984" w14:textId="77777777" w:rsidR="006B6003" w:rsidRDefault="00000000">
            <w:pPr>
              <w:spacing w:before="100" w:beforeAutospacing="1" w:after="100" w:afterAutospacing="1"/>
              <w:rPr>
                <w:rFonts w:ascii="Arial" w:eastAsia="Times New Roman" w:hAnsi="Arial" w:cs="Arial"/>
                <w:color w:val="222222"/>
                <w:sz w:val="20"/>
                <w:szCs w:val="20"/>
                <w:lang w:val="ru-RU" w:eastAsia="en-PH"/>
              </w:rPr>
            </w:pPr>
            <w:r>
              <w:rPr>
                <w:rFonts w:ascii="Arial" w:eastAsia="Times New Roman" w:hAnsi="Arial" w:cs="Arial"/>
                <w:color w:val="222222"/>
                <w:sz w:val="20"/>
                <w:szCs w:val="20"/>
                <w:lang w:val="kk-KZ" w:eastAsia="en-PH"/>
              </w:rPr>
              <w:t>Ия</w:t>
            </w:r>
          </w:p>
        </w:tc>
        <w:tc>
          <w:tcPr>
            <w:tcW w:w="0" w:type="auto"/>
            <w:shd w:val="clear" w:color="auto" w:fill="FFFFFF" w:themeFill="background1"/>
            <w:tcMar>
              <w:top w:w="0" w:type="dxa"/>
              <w:left w:w="108" w:type="dxa"/>
              <w:bottom w:w="0" w:type="dxa"/>
              <w:right w:w="108" w:type="dxa"/>
            </w:tcMar>
          </w:tcPr>
          <w:p w14:paraId="1BB7F1DB" w14:textId="77777777" w:rsidR="006B6003" w:rsidRDefault="00000000">
            <w:pPr>
              <w:jc w:val="both"/>
              <w:rPr>
                <w:rFonts w:ascii="Arial" w:eastAsia="Times New Roman" w:hAnsi="Arial" w:cs="Arial"/>
                <w:color w:val="222222"/>
                <w:sz w:val="20"/>
                <w:szCs w:val="20"/>
                <w:lang w:val="ru-RU" w:eastAsia="en-PH"/>
              </w:rPr>
            </w:pPr>
            <w:proofErr w:type="spellStart"/>
            <w:r>
              <w:rPr>
                <w:rFonts w:ascii="Arial" w:eastAsia="Times New Roman" w:hAnsi="Arial" w:cs="Arial"/>
                <w:color w:val="222222"/>
                <w:sz w:val="20"/>
                <w:szCs w:val="20"/>
                <w:lang w:val="ru-RU" w:eastAsia="en-PH"/>
              </w:rPr>
              <w:t>Түрге</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ұлттық</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деңгейде</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қауіп</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төніп</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тұр</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және</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бұл</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аймақ</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аймақтық</w:t>
            </w:r>
            <w:proofErr w:type="spellEnd"/>
            <w:r>
              <w:rPr>
                <w:rFonts w:ascii="Arial" w:eastAsia="Times New Roman" w:hAnsi="Arial" w:cs="Arial"/>
                <w:color w:val="222222"/>
                <w:sz w:val="20"/>
                <w:szCs w:val="20"/>
                <w:lang w:val="ru-RU" w:eastAsia="en-PH"/>
              </w:rPr>
              <w:t>/</w:t>
            </w:r>
            <w:proofErr w:type="spellStart"/>
            <w:r>
              <w:rPr>
                <w:rFonts w:ascii="Arial" w:eastAsia="Times New Roman" w:hAnsi="Arial" w:cs="Arial"/>
                <w:color w:val="222222"/>
                <w:sz w:val="20"/>
                <w:szCs w:val="20"/>
                <w:lang w:val="ru-RU" w:eastAsia="en-PH"/>
              </w:rPr>
              <w:t>ұлттық</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деңгейде</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маңызды</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болып</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саналады</w:t>
            </w:r>
            <w:proofErr w:type="spellEnd"/>
            <w:r>
              <w:rPr>
                <w:rFonts w:ascii="Arial" w:eastAsia="Times New Roman" w:hAnsi="Arial" w:cs="Arial"/>
                <w:color w:val="222222"/>
                <w:sz w:val="20"/>
                <w:szCs w:val="20"/>
                <w:lang w:val="ru-RU" w:eastAsia="en-PH"/>
              </w:rPr>
              <w:t>.</w:t>
            </w:r>
          </w:p>
        </w:tc>
      </w:tr>
      <w:tr w:rsidR="006B6003" w:rsidRPr="00820D7D" w14:paraId="46B8D7C3" w14:textId="77777777">
        <w:trPr>
          <w:cantSplit/>
        </w:trPr>
        <w:tc>
          <w:tcPr>
            <w:tcW w:w="0" w:type="auto"/>
            <w:shd w:val="clear" w:color="auto" w:fill="FFFFFF" w:themeFill="background1"/>
            <w:tcMar>
              <w:top w:w="0" w:type="dxa"/>
              <w:left w:w="108" w:type="dxa"/>
              <w:bottom w:w="0" w:type="dxa"/>
              <w:right w:w="108" w:type="dxa"/>
            </w:tcMar>
          </w:tcPr>
          <w:p w14:paraId="1D0D652B" w14:textId="77777777" w:rsidR="006B6003" w:rsidRDefault="00000000">
            <w:pPr>
              <w:jc w:val="both"/>
              <w:rPr>
                <w:rFonts w:ascii="Arial" w:eastAsia="TimesNewRomanPSMT" w:hAnsi="Arial" w:cs="Arial"/>
                <w:i/>
                <w:color w:val="000000"/>
                <w:sz w:val="20"/>
                <w:szCs w:val="20"/>
                <w:lang w:val="ru-RU"/>
              </w:rPr>
            </w:pPr>
            <w:proofErr w:type="spellStart"/>
            <w:r>
              <w:rPr>
                <w:rFonts w:ascii="Arial" w:eastAsia="TimesNewRomanPSMT" w:hAnsi="Arial" w:cs="Arial"/>
                <w:color w:val="000000"/>
                <w:sz w:val="20"/>
                <w:szCs w:val="20"/>
              </w:rPr>
              <w:t>Императорлық</w:t>
            </w:r>
            <w:proofErr w:type="spellEnd"/>
            <w:r>
              <w:rPr>
                <w:rFonts w:ascii="Arial" w:eastAsia="TimesNewRomanPSMT" w:hAnsi="Arial" w:cs="Arial"/>
                <w:color w:val="000000"/>
                <w:sz w:val="20"/>
                <w:szCs w:val="20"/>
              </w:rPr>
              <w:t xml:space="preserve"> </w:t>
            </w:r>
            <w:proofErr w:type="spellStart"/>
            <w:r>
              <w:rPr>
                <w:rFonts w:ascii="Arial" w:eastAsia="TimesNewRomanPSMT" w:hAnsi="Arial" w:cs="Arial"/>
                <w:color w:val="000000"/>
                <w:sz w:val="20"/>
                <w:szCs w:val="20"/>
              </w:rPr>
              <w:t>бүркіт</w:t>
            </w:r>
            <w:proofErr w:type="spellEnd"/>
            <w:r>
              <w:rPr>
                <w:rFonts w:ascii="Arial" w:eastAsia="TimesNewRomanPSMT" w:hAnsi="Arial" w:cs="Arial"/>
                <w:color w:val="000000"/>
                <w:sz w:val="20"/>
                <w:szCs w:val="20"/>
              </w:rPr>
              <w:t xml:space="preserve"> (</w:t>
            </w:r>
            <w:r>
              <w:rPr>
                <w:rFonts w:ascii="Arial" w:eastAsia="TimesNewRomanPSMT" w:hAnsi="Arial" w:cs="Arial"/>
                <w:i/>
                <w:color w:val="000000"/>
                <w:sz w:val="20"/>
                <w:szCs w:val="20"/>
              </w:rPr>
              <w:t xml:space="preserve">Aquila </w:t>
            </w:r>
            <w:proofErr w:type="spellStart"/>
            <w:r>
              <w:rPr>
                <w:rFonts w:ascii="Arial" w:eastAsia="TimesNewRomanPSMT" w:hAnsi="Arial" w:cs="Arial"/>
                <w:i/>
                <w:color w:val="000000"/>
                <w:sz w:val="20"/>
                <w:szCs w:val="20"/>
              </w:rPr>
              <w:t>heliatica</w:t>
            </w:r>
            <w:proofErr w:type="spellEnd"/>
          </w:p>
        </w:tc>
        <w:tc>
          <w:tcPr>
            <w:tcW w:w="0" w:type="auto"/>
            <w:shd w:val="clear" w:color="auto" w:fill="FFFFFF" w:themeFill="background1"/>
            <w:tcMar>
              <w:top w:w="0" w:type="dxa"/>
              <w:left w:w="108" w:type="dxa"/>
              <w:bottom w:w="0" w:type="dxa"/>
              <w:right w:w="108" w:type="dxa"/>
            </w:tcMar>
          </w:tcPr>
          <w:p w14:paraId="25EED19A"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w:t>
            </w:r>
          </w:p>
        </w:tc>
        <w:tc>
          <w:tcPr>
            <w:tcW w:w="0" w:type="auto"/>
            <w:shd w:val="clear" w:color="auto" w:fill="FFFFFF" w:themeFill="background1"/>
            <w:tcMar>
              <w:top w:w="0" w:type="dxa"/>
              <w:left w:w="108" w:type="dxa"/>
              <w:bottom w:w="0" w:type="dxa"/>
              <w:right w:w="108" w:type="dxa"/>
            </w:tcMar>
          </w:tcPr>
          <w:p w14:paraId="55EBD683" w14:textId="77777777" w:rsidR="006B6003" w:rsidRDefault="00000000">
            <w:pPr>
              <w:spacing w:before="100" w:beforeAutospacing="1" w:after="100" w:afterAutospacing="1"/>
              <w:rPr>
                <w:rFonts w:ascii="Arial" w:eastAsia="Times New Roman" w:hAnsi="Arial" w:cs="Arial"/>
                <w:color w:val="222222"/>
                <w:sz w:val="20"/>
                <w:szCs w:val="20"/>
                <w:lang w:val="ru-RU" w:eastAsia="en-PH"/>
              </w:rPr>
            </w:pPr>
            <w:r>
              <w:rPr>
                <w:rFonts w:ascii="Arial" w:eastAsia="Times New Roman" w:hAnsi="Arial" w:cs="Arial"/>
                <w:color w:val="222222"/>
                <w:sz w:val="20"/>
                <w:szCs w:val="20"/>
                <w:lang w:val="kk-KZ" w:eastAsia="en-PH"/>
              </w:rPr>
              <w:t>Ия</w:t>
            </w:r>
          </w:p>
        </w:tc>
        <w:tc>
          <w:tcPr>
            <w:tcW w:w="0" w:type="auto"/>
            <w:shd w:val="clear" w:color="auto" w:fill="FFFFFF" w:themeFill="background1"/>
            <w:tcMar>
              <w:top w:w="0" w:type="dxa"/>
              <w:left w:w="108" w:type="dxa"/>
              <w:bottom w:w="0" w:type="dxa"/>
              <w:right w:w="108" w:type="dxa"/>
            </w:tcMar>
          </w:tcPr>
          <w:p w14:paraId="53914A10"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hAnsi="Arial" w:cs="Arial"/>
                <w:sz w:val="20"/>
                <w:szCs w:val="20"/>
                <w:lang w:val="kk-KZ"/>
              </w:rPr>
              <w:t>ҚР Қызыл кітабының 3 санаты</w:t>
            </w:r>
          </w:p>
        </w:tc>
        <w:tc>
          <w:tcPr>
            <w:tcW w:w="0" w:type="auto"/>
            <w:shd w:val="clear" w:color="auto" w:fill="FFFFFF" w:themeFill="background1"/>
            <w:tcMar>
              <w:top w:w="0" w:type="dxa"/>
              <w:left w:w="108" w:type="dxa"/>
              <w:bottom w:w="0" w:type="dxa"/>
              <w:right w:w="108" w:type="dxa"/>
            </w:tcMar>
          </w:tcPr>
          <w:p w14:paraId="07D325ED" w14:textId="77777777" w:rsidR="006B6003" w:rsidRDefault="00000000">
            <w:pPr>
              <w:spacing w:before="100" w:beforeAutospacing="1" w:after="100" w:afterAutospacing="1"/>
              <w:rPr>
                <w:rFonts w:ascii="Arial" w:eastAsia="Times New Roman" w:hAnsi="Arial" w:cs="Arial"/>
                <w:color w:val="222222"/>
                <w:sz w:val="20"/>
                <w:szCs w:val="20"/>
                <w:lang w:val="ru-RU" w:eastAsia="en-PH"/>
              </w:rPr>
            </w:pPr>
            <w:r>
              <w:rPr>
                <w:rFonts w:ascii="Arial" w:eastAsia="Times New Roman" w:hAnsi="Arial" w:cs="Arial"/>
                <w:color w:val="222222"/>
                <w:sz w:val="20"/>
                <w:szCs w:val="20"/>
                <w:lang w:val="kk-KZ" w:eastAsia="en-PH"/>
              </w:rPr>
              <w:t>Ия</w:t>
            </w:r>
          </w:p>
        </w:tc>
        <w:tc>
          <w:tcPr>
            <w:tcW w:w="0" w:type="auto"/>
            <w:shd w:val="clear" w:color="auto" w:fill="FFFFFF" w:themeFill="background1"/>
            <w:tcMar>
              <w:top w:w="0" w:type="dxa"/>
              <w:left w:w="108" w:type="dxa"/>
              <w:bottom w:w="0" w:type="dxa"/>
              <w:right w:w="108" w:type="dxa"/>
            </w:tcMar>
          </w:tcPr>
          <w:p w14:paraId="4A62ADF8" w14:textId="77777777" w:rsidR="006B6003" w:rsidRDefault="00000000">
            <w:pPr>
              <w:spacing w:before="100" w:beforeAutospacing="1" w:after="100" w:afterAutospacing="1"/>
              <w:jc w:val="both"/>
              <w:rPr>
                <w:rFonts w:ascii="Arial" w:eastAsia="Times New Roman" w:hAnsi="Arial" w:cs="Arial"/>
                <w:color w:val="222222"/>
                <w:sz w:val="20"/>
                <w:szCs w:val="20"/>
                <w:lang w:val="ru-RU" w:eastAsia="en-PH"/>
              </w:rPr>
            </w:pPr>
            <w:proofErr w:type="spellStart"/>
            <w:r>
              <w:rPr>
                <w:rFonts w:ascii="Arial" w:eastAsia="Times New Roman" w:hAnsi="Arial" w:cs="Arial"/>
                <w:color w:val="222222"/>
                <w:sz w:val="20"/>
                <w:szCs w:val="20"/>
                <w:lang w:val="ru-RU" w:eastAsia="en-PH"/>
              </w:rPr>
              <w:t>Түрге</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ұлттық</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деңгейде</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қауіп</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төніп</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тұр</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және</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бұл</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аймақ</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аймақтық</w:t>
            </w:r>
            <w:proofErr w:type="spellEnd"/>
            <w:r>
              <w:rPr>
                <w:rFonts w:ascii="Arial" w:eastAsia="Times New Roman" w:hAnsi="Arial" w:cs="Arial"/>
                <w:color w:val="222222"/>
                <w:sz w:val="20"/>
                <w:szCs w:val="20"/>
                <w:lang w:val="ru-RU" w:eastAsia="en-PH"/>
              </w:rPr>
              <w:t>/</w:t>
            </w:r>
            <w:proofErr w:type="spellStart"/>
            <w:r>
              <w:rPr>
                <w:rFonts w:ascii="Arial" w:eastAsia="Times New Roman" w:hAnsi="Arial" w:cs="Arial"/>
                <w:color w:val="222222"/>
                <w:sz w:val="20"/>
                <w:szCs w:val="20"/>
                <w:lang w:val="ru-RU" w:eastAsia="en-PH"/>
              </w:rPr>
              <w:t>ұлттық</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деңгейде</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маңызды</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болып</w:t>
            </w:r>
            <w:proofErr w:type="spellEnd"/>
            <w:r>
              <w:rPr>
                <w:rFonts w:ascii="Arial" w:eastAsia="Times New Roman" w:hAnsi="Arial" w:cs="Arial"/>
                <w:color w:val="222222"/>
                <w:sz w:val="20"/>
                <w:szCs w:val="20"/>
                <w:lang w:val="ru-RU" w:eastAsia="en-PH"/>
              </w:rPr>
              <w:t xml:space="preserve"> </w:t>
            </w:r>
            <w:proofErr w:type="spellStart"/>
            <w:r>
              <w:rPr>
                <w:rFonts w:ascii="Arial" w:eastAsia="Times New Roman" w:hAnsi="Arial" w:cs="Arial"/>
                <w:color w:val="222222"/>
                <w:sz w:val="20"/>
                <w:szCs w:val="20"/>
                <w:lang w:val="ru-RU" w:eastAsia="en-PH"/>
              </w:rPr>
              <w:t>саналады</w:t>
            </w:r>
            <w:proofErr w:type="spellEnd"/>
            <w:r>
              <w:rPr>
                <w:rFonts w:ascii="Arial" w:eastAsia="Times New Roman" w:hAnsi="Arial" w:cs="Arial"/>
                <w:color w:val="222222"/>
                <w:sz w:val="20"/>
                <w:szCs w:val="20"/>
                <w:lang w:val="ru-RU" w:eastAsia="en-PH"/>
              </w:rPr>
              <w:t>.</w:t>
            </w:r>
          </w:p>
        </w:tc>
      </w:tr>
      <w:tr w:rsidR="006B6003" w14:paraId="36915244" w14:textId="77777777">
        <w:trPr>
          <w:cantSplit/>
        </w:trPr>
        <w:tc>
          <w:tcPr>
            <w:tcW w:w="0" w:type="auto"/>
            <w:shd w:val="clear" w:color="auto" w:fill="FFFFFF" w:themeFill="background1"/>
            <w:tcMar>
              <w:top w:w="0" w:type="dxa"/>
              <w:left w:w="108" w:type="dxa"/>
              <w:bottom w:w="0" w:type="dxa"/>
              <w:right w:w="108" w:type="dxa"/>
            </w:tcMar>
          </w:tcPr>
          <w:p w14:paraId="3C3A376C" w14:textId="77777777" w:rsidR="006B6003" w:rsidRDefault="00000000">
            <w:pPr>
              <w:jc w:val="both"/>
              <w:rPr>
                <w:rFonts w:ascii="Arial" w:eastAsia="TimesNewRomanPSMT" w:hAnsi="Arial" w:cs="Arial"/>
                <w:color w:val="000000"/>
                <w:sz w:val="20"/>
                <w:szCs w:val="20"/>
                <w:lang w:val="ru-RU"/>
              </w:rPr>
            </w:pPr>
            <w:r>
              <w:rPr>
                <w:rFonts w:ascii="Arial" w:eastAsia="TimesNewRomanPSMT" w:hAnsi="Arial" w:cs="Arial"/>
                <w:color w:val="000000"/>
                <w:sz w:val="20"/>
                <w:szCs w:val="20"/>
                <w:lang w:val="kk-KZ"/>
              </w:rPr>
              <w:t xml:space="preserve">Тауқұдірет </w:t>
            </w:r>
            <w:r>
              <w:rPr>
                <w:rFonts w:ascii="Arial" w:eastAsia="TimesNewRomanPSMT" w:hAnsi="Arial" w:cs="Arial"/>
                <w:color w:val="000000"/>
                <w:sz w:val="20"/>
                <w:szCs w:val="20"/>
              </w:rPr>
              <w:t>(</w:t>
            </w:r>
            <w:r>
              <w:rPr>
                <w:rFonts w:ascii="Arial" w:eastAsia="TimesNewRomanPSMT" w:hAnsi="Arial" w:cs="Arial"/>
                <w:i/>
                <w:color w:val="000000"/>
                <w:sz w:val="20"/>
                <w:szCs w:val="20"/>
              </w:rPr>
              <w:t xml:space="preserve">Vanellus </w:t>
            </w:r>
            <w:proofErr w:type="spellStart"/>
            <w:r>
              <w:rPr>
                <w:rFonts w:ascii="Arial" w:eastAsia="TimesNewRomanPSMT" w:hAnsi="Arial" w:cs="Arial"/>
                <w:i/>
                <w:color w:val="000000"/>
                <w:sz w:val="20"/>
                <w:szCs w:val="20"/>
              </w:rPr>
              <w:t>vanellus</w:t>
            </w:r>
            <w:proofErr w:type="spellEnd"/>
            <w:r>
              <w:rPr>
                <w:rFonts w:ascii="Arial" w:eastAsia="TimesNewRomanPSMT" w:hAnsi="Arial" w:cs="Arial"/>
                <w:color w:val="000000"/>
                <w:sz w:val="20"/>
                <w:szCs w:val="20"/>
              </w:rPr>
              <w:t>)</w:t>
            </w:r>
          </w:p>
        </w:tc>
        <w:tc>
          <w:tcPr>
            <w:tcW w:w="0" w:type="auto"/>
            <w:shd w:val="clear" w:color="auto" w:fill="FFFFFF" w:themeFill="background1"/>
            <w:tcMar>
              <w:top w:w="0" w:type="dxa"/>
              <w:left w:w="108" w:type="dxa"/>
              <w:bottom w:w="0" w:type="dxa"/>
              <w:right w:w="108" w:type="dxa"/>
            </w:tcMar>
          </w:tcPr>
          <w:p w14:paraId="206CED13"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NT</w:t>
            </w:r>
          </w:p>
        </w:tc>
        <w:tc>
          <w:tcPr>
            <w:tcW w:w="0" w:type="auto"/>
            <w:shd w:val="clear" w:color="auto" w:fill="FFFFFF" w:themeFill="background1"/>
            <w:tcMar>
              <w:top w:w="0" w:type="dxa"/>
              <w:left w:w="108" w:type="dxa"/>
              <w:bottom w:w="0" w:type="dxa"/>
              <w:right w:w="108" w:type="dxa"/>
            </w:tcMar>
          </w:tcPr>
          <w:p w14:paraId="0DCFA648"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val="kk-KZ" w:eastAsia="en-PH"/>
              </w:rPr>
              <w:t>Ия</w:t>
            </w:r>
          </w:p>
        </w:tc>
        <w:tc>
          <w:tcPr>
            <w:tcW w:w="0" w:type="auto"/>
            <w:shd w:val="clear" w:color="auto" w:fill="FFFFFF" w:themeFill="background1"/>
            <w:tcMar>
              <w:top w:w="0" w:type="dxa"/>
              <w:left w:w="108" w:type="dxa"/>
              <w:bottom w:w="0" w:type="dxa"/>
              <w:right w:w="108" w:type="dxa"/>
            </w:tcMar>
          </w:tcPr>
          <w:p w14:paraId="722ACA5B" w14:textId="77777777" w:rsidR="006B6003" w:rsidRDefault="00000000">
            <w:pPr>
              <w:spacing w:before="100" w:beforeAutospacing="1" w:after="100" w:afterAutospacing="1"/>
              <w:rPr>
                <w:rFonts w:ascii="Arial" w:eastAsia="TimesNewRomanPSMT" w:hAnsi="Arial" w:cs="Arial"/>
                <w:color w:val="000000"/>
                <w:sz w:val="20"/>
                <w:szCs w:val="20"/>
              </w:rPr>
            </w:pPr>
            <w:r>
              <w:rPr>
                <w:rFonts w:ascii="Arial" w:eastAsia="TimesNewRomanPSMT" w:hAnsi="Arial" w:cs="Arial"/>
                <w:color w:val="000000"/>
                <w:sz w:val="20"/>
                <w:szCs w:val="20"/>
              </w:rPr>
              <w:t>NT</w:t>
            </w:r>
          </w:p>
        </w:tc>
        <w:tc>
          <w:tcPr>
            <w:tcW w:w="0" w:type="auto"/>
            <w:shd w:val="clear" w:color="auto" w:fill="FFFFFF" w:themeFill="background1"/>
            <w:tcMar>
              <w:top w:w="0" w:type="dxa"/>
              <w:left w:w="108" w:type="dxa"/>
              <w:bottom w:w="0" w:type="dxa"/>
              <w:right w:w="108" w:type="dxa"/>
            </w:tcMar>
          </w:tcPr>
          <w:p w14:paraId="6EA1F9B8"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val="kk-KZ" w:eastAsia="en-PH"/>
              </w:rPr>
              <w:t>Жоқ</w:t>
            </w:r>
          </w:p>
        </w:tc>
        <w:tc>
          <w:tcPr>
            <w:tcW w:w="0" w:type="auto"/>
            <w:shd w:val="clear" w:color="auto" w:fill="FFFFFF" w:themeFill="background1"/>
            <w:tcMar>
              <w:top w:w="0" w:type="dxa"/>
              <w:left w:w="108" w:type="dxa"/>
              <w:bottom w:w="0" w:type="dxa"/>
              <w:right w:w="108" w:type="dxa"/>
            </w:tcMar>
          </w:tcPr>
          <w:p w14:paraId="56F60100" w14:textId="77777777" w:rsidR="006B6003" w:rsidRDefault="00000000">
            <w:pPr>
              <w:spacing w:before="100" w:beforeAutospacing="1" w:after="100" w:afterAutospacing="1"/>
              <w:jc w:val="both"/>
              <w:rPr>
                <w:rFonts w:ascii="Arial" w:eastAsia="Times New Roman" w:hAnsi="Arial" w:cs="Arial"/>
                <w:color w:val="222222"/>
                <w:sz w:val="20"/>
                <w:szCs w:val="20"/>
                <w:lang w:val="kk-KZ" w:eastAsia="en-PH"/>
              </w:rPr>
            </w:pPr>
            <w:proofErr w:type="spellStart"/>
            <w:r>
              <w:rPr>
                <w:rFonts w:ascii="Arial" w:eastAsia="Times New Roman" w:hAnsi="Arial" w:cs="Arial"/>
                <w:color w:val="222222"/>
                <w:sz w:val="20"/>
                <w:szCs w:val="20"/>
                <w:lang w:eastAsia="en-PH"/>
              </w:rPr>
              <w:t>Аумақ</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түрдің</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көбеюі</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үшін</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маңызды</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емес</w:t>
            </w:r>
            <w:proofErr w:type="spellEnd"/>
            <w:r>
              <w:rPr>
                <w:rFonts w:ascii="Arial" w:eastAsia="Times New Roman" w:hAnsi="Arial" w:cs="Arial"/>
                <w:color w:val="222222"/>
                <w:sz w:val="20"/>
                <w:szCs w:val="20"/>
                <w:lang w:val="kk-KZ" w:eastAsia="en-PH"/>
              </w:rPr>
              <w:t xml:space="preserve">. </w:t>
            </w:r>
          </w:p>
        </w:tc>
      </w:tr>
      <w:tr w:rsidR="006B6003" w:rsidRPr="00820D7D" w14:paraId="26F05BCF" w14:textId="77777777">
        <w:trPr>
          <w:cantSplit/>
        </w:trPr>
        <w:tc>
          <w:tcPr>
            <w:tcW w:w="0" w:type="auto"/>
            <w:shd w:val="clear" w:color="auto" w:fill="FFFFFF" w:themeFill="background1"/>
            <w:tcMar>
              <w:top w:w="0" w:type="dxa"/>
              <w:left w:w="108" w:type="dxa"/>
              <w:bottom w:w="0" w:type="dxa"/>
              <w:right w:w="108" w:type="dxa"/>
            </w:tcMar>
          </w:tcPr>
          <w:p w14:paraId="000DB873" w14:textId="77777777" w:rsidR="006B6003" w:rsidRDefault="00000000">
            <w:pPr>
              <w:jc w:val="both"/>
              <w:rPr>
                <w:rFonts w:ascii="Arial" w:eastAsia="TimesNewRomanPSMT" w:hAnsi="Arial" w:cs="Arial"/>
                <w:color w:val="000000"/>
                <w:sz w:val="20"/>
                <w:szCs w:val="20"/>
              </w:rPr>
            </w:pPr>
            <w:r>
              <w:rPr>
                <w:rFonts w:ascii="Arial" w:eastAsia="TimesNewRomanPSMT" w:hAnsi="Arial" w:cs="Arial"/>
                <w:color w:val="000000"/>
                <w:sz w:val="20"/>
                <w:szCs w:val="20"/>
                <w:lang w:val="kk-KZ"/>
              </w:rPr>
              <w:t>Безгелдек</w:t>
            </w:r>
            <w:r>
              <w:rPr>
                <w:rFonts w:ascii="Arial" w:eastAsia="TimesNewRomanPSMT" w:hAnsi="Arial" w:cs="Arial"/>
                <w:color w:val="000000"/>
                <w:sz w:val="20"/>
                <w:szCs w:val="20"/>
              </w:rPr>
              <w:t xml:space="preserve"> (</w:t>
            </w:r>
            <w:proofErr w:type="spellStart"/>
            <w:r>
              <w:rPr>
                <w:rFonts w:ascii="Arial" w:eastAsia="TimesNewRomanPSMT" w:hAnsi="Arial" w:cs="Arial"/>
                <w:i/>
                <w:color w:val="000000"/>
                <w:sz w:val="20"/>
                <w:szCs w:val="20"/>
              </w:rPr>
              <w:t>Tetrax</w:t>
            </w:r>
            <w:proofErr w:type="spellEnd"/>
            <w:r>
              <w:rPr>
                <w:rFonts w:ascii="Arial" w:eastAsia="TimesNewRomanPSMT" w:hAnsi="Arial" w:cs="Arial"/>
                <w:i/>
                <w:color w:val="000000"/>
                <w:sz w:val="20"/>
                <w:szCs w:val="20"/>
              </w:rPr>
              <w:t xml:space="preserve"> </w:t>
            </w:r>
            <w:proofErr w:type="spellStart"/>
            <w:r>
              <w:rPr>
                <w:rFonts w:ascii="Arial" w:eastAsia="TimesNewRomanPSMT" w:hAnsi="Arial" w:cs="Arial"/>
                <w:i/>
                <w:color w:val="000000"/>
                <w:sz w:val="20"/>
                <w:szCs w:val="20"/>
              </w:rPr>
              <w:t>tetrax</w:t>
            </w:r>
            <w:proofErr w:type="spellEnd"/>
            <w:r>
              <w:rPr>
                <w:rFonts w:ascii="Arial" w:eastAsia="TimesNewRomanPSMT" w:hAnsi="Arial" w:cs="Arial"/>
                <w:color w:val="000000"/>
                <w:sz w:val="20"/>
                <w:szCs w:val="20"/>
              </w:rPr>
              <w:t>)</w:t>
            </w:r>
          </w:p>
        </w:tc>
        <w:tc>
          <w:tcPr>
            <w:tcW w:w="0" w:type="auto"/>
            <w:shd w:val="clear" w:color="auto" w:fill="FFFFFF" w:themeFill="background1"/>
            <w:tcMar>
              <w:top w:w="0" w:type="dxa"/>
              <w:left w:w="108" w:type="dxa"/>
              <w:bottom w:w="0" w:type="dxa"/>
              <w:right w:w="108" w:type="dxa"/>
            </w:tcMar>
          </w:tcPr>
          <w:p w14:paraId="2969BAAB"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NT</w:t>
            </w:r>
          </w:p>
        </w:tc>
        <w:tc>
          <w:tcPr>
            <w:tcW w:w="0" w:type="auto"/>
            <w:shd w:val="clear" w:color="auto" w:fill="FFFFFF" w:themeFill="background1"/>
            <w:tcMar>
              <w:top w:w="0" w:type="dxa"/>
              <w:left w:w="108" w:type="dxa"/>
              <w:bottom w:w="0" w:type="dxa"/>
              <w:right w:w="108" w:type="dxa"/>
            </w:tcMar>
          </w:tcPr>
          <w:p w14:paraId="582AF003"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val="kk-KZ" w:eastAsia="en-PH"/>
              </w:rPr>
              <w:t>Ия</w:t>
            </w:r>
          </w:p>
        </w:tc>
        <w:tc>
          <w:tcPr>
            <w:tcW w:w="0" w:type="auto"/>
            <w:shd w:val="clear" w:color="auto" w:fill="FFFFFF" w:themeFill="background1"/>
            <w:tcMar>
              <w:top w:w="0" w:type="dxa"/>
              <w:left w:w="108" w:type="dxa"/>
              <w:bottom w:w="0" w:type="dxa"/>
              <w:right w:w="108" w:type="dxa"/>
            </w:tcMar>
          </w:tcPr>
          <w:p w14:paraId="02468BEB" w14:textId="77777777" w:rsidR="006B6003" w:rsidRDefault="00000000">
            <w:pPr>
              <w:spacing w:before="100" w:beforeAutospacing="1" w:after="100" w:afterAutospacing="1"/>
              <w:rPr>
                <w:rFonts w:ascii="Arial" w:eastAsia="TimesNewRomanPSMT" w:hAnsi="Arial" w:cs="Arial"/>
                <w:color w:val="000000"/>
                <w:sz w:val="20"/>
                <w:szCs w:val="20"/>
              </w:rPr>
            </w:pPr>
            <w:r>
              <w:rPr>
                <w:rFonts w:ascii="Arial" w:hAnsi="Arial" w:cs="Arial"/>
                <w:sz w:val="20"/>
                <w:szCs w:val="20"/>
                <w:lang w:val="kk-KZ"/>
              </w:rPr>
              <w:t xml:space="preserve">ҚР Қызыл кітабының 2 санаты </w:t>
            </w:r>
          </w:p>
        </w:tc>
        <w:tc>
          <w:tcPr>
            <w:tcW w:w="0" w:type="auto"/>
            <w:shd w:val="clear" w:color="auto" w:fill="FFFFFF" w:themeFill="background1"/>
            <w:tcMar>
              <w:top w:w="0" w:type="dxa"/>
              <w:left w:w="108" w:type="dxa"/>
              <w:bottom w:w="0" w:type="dxa"/>
              <w:right w:w="108" w:type="dxa"/>
            </w:tcMar>
          </w:tcPr>
          <w:p w14:paraId="67726E44" w14:textId="77777777" w:rsidR="006B6003" w:rsidRDefault="00000000">
            <w:pPr>
              <w:spacing w:before="100" w:beforeAutospacing="1" w:after="100" w:afterAutospacing="1"/>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Ия</w:t>
            </w:r>
          </w:p>
        </w:tc>
        <w:tc>
          <w:tcPr>
            <w:tcW w:w="0" w:type="auto"/>
            <w:shd w:val="clear" w:color="auto" w:fill="FFFFFF" w:themeFill="background1"/>
            <w:tcMar>
              <w:top w:w="0" w:type="dxa"/>
              <w:left w:w="108" w:type="dxa"/>
              <w:bottom w:w="0" w:type="dxa"/>
              <w:right w:w="108" w:type="dxa"/>
            </w:tcMar>
          </w:tcPr>
          <w:p w14:paraId="2BFD13E1" w14:textId="77777777" w:rsidR="006B6003" w:rsidRDefault="00000000">
            <w:pPr>
              <w:spacing w:before="100" w:beforeAutospacing="1" w:after="100" w:afterAutospacing="1"/>
              <w:jc w:val="both"/>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Түрге ұлттық деңгейде қауіп төніп тұр және бұл аймақ аймақтық/ұлттық деңгейде маңызды болып саналады.</w:t>
            </w:r>
          </w:p>
        </w:tc>
      </w:tr>
      <w:tr w:rsidR="006B6003" w14:paraId="53CB73EF" w14:textId="77777777">
        <w:trPr>
          <w:cantSplit/>
        </w:trPr>
        <w:tc>
          <w:tcPr>
            <w:tcW w:w="0" w:type="auto"/>
            <w:shd w:val="clear" w:color="auto" w:fill="FFFFFF" w:themeFill="background1"/>
            <w:tcMar>
              <w:top w:w="0" w:type="dxa"/>
              <w:left w:w="108" w:type="dxa"/>
              <w:bottom w:w="0" w:type="dxa"/>
              <w:right w:w="108" w:type="dxa"/>
            </w:tcMar>
          </w:tcPr>
          <w:p w14:paraId="6DFEC919"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Аламан/</w:t>
            </w:r>
          </w:p>
          <w:p w14:paraId="6275A70F" w14:textId="77777777" w:rsidR="006B6003" w:rsidRDefault="00000000">
            <w:pPr>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алақоржын</w:t>
            </w:r>
          </w:p>
        </w:tc>
        <w:tc>
          <w:tcPr>
            <w:tcW w:w="0" w:type="auto"/>
            <w:shd w:val="clear" w:color="auto" w:fill="FFFFFF" w:themeFill="background1"/>
            <w:tcMar>
              <w:top w:w="0" w:type="dxa"/>
              <w:left w:w="108" w:type="dxa"/>
              <w:bottom w:w="0" w:type="dxa"/>
              <w:right w:w="108" w:type="dxa"/>
            </w:tcMar>
          </w:tcPr>
          <w:p w14:paraId="5696E8B4"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CR</w:t>
            </w:r>
          </w:p>
        </w:tc>
        <w:tc>
          <w:tcPr>
            <w:tcW w:w="0" w:type="auto"/>
            <w:shd w:val="clear" w:color="auto" w:fill="FFFFFF" w:themeFill="background1"/>
            <w:tcMar>
              <w:top w:w="0" w:type="dxa"/>
              <w:left w:w="108" w:type="dxa"/>
              <w:bottom w:w="0" w:type="dxa"/>
              <w:right w:w="108" w:type="dxa"/>
            </w:tcMar>
          </w:tcPr>
          <w:p w14:paraId="766A1DB3" w14:textId="77777777" w:rsidR="006B6003" w:rsidRDefault="00000000">
            <w:pPr>
              <w:spacing w:before="100" w:beforeAutospacing="1" w:after="100" w:afterAutospacing="1"/>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Жоқ</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бірақ</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мүмкін</w:t>
            </w:r>
            <w:proofErr w:type="spellEnd"/>
          </w:p>
        </w:tc>
        <w:tc>
          <w:tcPr>
            <w:tcW w:w="0" w:type="auto"/>
            <w:shd w:val="clear" w:color="auto" w:fill="FFFFFF" w:themeFill="background1"/>
            <w:tcMar>
              <w:top w:w="0" w:type="dxa"/>
              <w:left w:w="108" w:type="dxa"/>
              <w:bottom w:w="0" w:type="dxa"/>
              <w:right w:w="108" w:type="dxa"/>
            </w:tcMar>
          </w:tcPr>
          <w:p w14:paraId="600253D6" w14:textId="77777777" w:rsidR="006B6003" w:rsidRDefault="00000000">
            <w:pPr>
              <w:spacing w:before="100" w:beforeAutospacing="1" w:after="100" w:afterAutospacing="1"/>
              <w:rPr>
                <w:rFonts w:ascii="Arial" w:eastAsia="Times New Roman" w:hAnsi="Arial" w:cs="Arial"/>
                <w:color w:val="222222"/>
                <w:sz w:val="20"/>
                <w:szCs w:val="20"/>
                <w:lang w:val="ru-RU" w:eastAsia="en-PH"/>
              </w:rPr>
            </w:pPr>
            <w:r>
              <w:rPr>
                <w:rFonts w:ascii="Arial" w:hAnsi="Arial" w:cs="Arial"/>
                <w:sz w:val="20"/>
                <w:szCs w:val="20"/>
              </w:rPr>
              <w:t xml:space="preserve">ЖҚ/ҚТ </w:t>
            </w:r>
            <w:proofErr w:type="spellStart"/>
            <w:r>
              <w:rPr>
                <w:rFonts w:ascii="Arial" w:hAnsi="Arial" w:cs="Arial"/>
                <w:sz w:val="20"/>
                <w:szCs w:val="20"/>
              </w:rPr>
              <w:t>түрлері</w:t>
            </w:r>
            <w:proofErr w:type="spellEnd"/>
          </w:p>
        </w:tc>
        <w:tc>
          <w:tcPr>
            <w:tcW w:w="0" w:type="auto"/>
            <w:shd w:val="clear" w:color="auto" w:fill="FFFFFF" w:themeFill="background1"/>
            <w:tcMar>
              <w:top w:w="0" w:type="dxa"/>
              <w:left w:w="108" w:type="dxa"/>
              <w:bottom w:w="0" w:type="dxa"/>
              <w:right w:w="108" w:type="dxa"/>
            </w:tcMar>
          </w:tcPr>
          <w:p w14:paraId="545723AA"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val="kk-KZ" w:eastAsia="en-PH"/>
              </w:rPr>
              <w:t>Жоқ</w:t>
            </w:r>
          </w:p>
        </w:tc>
        <w:tc>
          <w:tcPr>
            <w:tcW w:w="0" w:type="auto"/>
            <w:shd w:val="clear" w:color="auto" w:fill="FFFFFF" w:themeFill="background1"/>
            <w:tcMar>
              <w:top w:w="0" w:type="dxa"/>
              <w:left w:w="108" w:type="dxa"/>
              <w:bottom w:w="0" w:type="dxa"/>
              <w:right w:w="108" w:type="dxa"/>
            </w:tcMar>
          </w:tcPr>
          <w:p w14:paraId="2E001251" w14:textId="77777777" w:rsidR="006B6003" w:rsidRDefault="00000000">
            <w:pPr>
              <w:spacing w:before="100" w:beforeAutospacing="1" w:after="100" w:afterAutospacing="1"/>
              <w:jc w:val="both"/>
              <w:rPr>
                <w:rFonts w:ascii="Arial" w:eastAsia="Times New Roman" w:hAnsi="Arial" w:cs="Arial"/>
                <w:color w:val="222222"/>
                <w:sz w:val="20"/>
                <w:szCs w:val="20"/>
                <w:lang w:val="kk-KZ" w:eastAsia="en-PH"/>
              </w:rPr>
            </w:pPr>
            <w:proofErr w:type="spellStart"/>
            <w:r>
              <w:rPr>
                <w:rFonts w:ascii="Arial" w:eastAsia="Times New Roman" w:hAnsi="Arial" w:cs="Arial"/>
                <w:color w:val="222222"/>
                <w:sz w:val="20"/>
                <w:szCs w:val="20"/>
                <w:lang w:eastAsia="en-PH"/>
              </w:rPr>
              <w:t>Тексеру</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аймағында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белгілі</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мекендеу</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орындары</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мен</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тіршілік</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ету</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ортасы</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жоқ</w:t>
            </w:r>
            <w:proofErr w:type="spellEnd"/>
            <w:r>
              <w:rPr>
                <w:rFonts w:ascii="Arial" w:eastAsia="Times New Roman" w:hAnsi="Arial" w:cs="Arial"/>
                <w:color w:val="222222"/>
                <w:sz w:val="20"/>
                <w:szCs w:val="20"/>
                <w:lang w:val="kk-KZ" w:eastAsia="en-PH"/>
              </w:rPr>
              <w:t xml:space="preserve">. </w:t>
            </w:r>
          </w:p>
        </w:tc>
      </w:tr>
      <w:tr w:rsidR="006B6003" w14:paraId="096CC549" w14:textId="77777777">
        <w:trPr>
          <w:cantSplit/>
        </w:trPr>
        <w:tc>
          <w:tcPr>
            <w:tcW w:w="0" w:type="auto"/>
            <w:shd w:val="clear" w:color="auto" w:fill="FFFFFF" w:themeFill="background1"/>
            <w:tcMar>
              <w:top w:w="0" w:type="dxa"/>
              <w:left w:w="108" w:type="dxa"/>
              <w:bottom w:w="0" w:type="dxa"/>
              <w:right w:w="108" w:type="dxa"/>
            </w:tcMar>
          </w:tcPr>
          <w:p w14:paraId="3F2B6EBE" w14:textId="77777777" w:rsidR="006B6003" w:rsidRDefault="00000000">
            <w:pPr>
              <w:spacing w:before="100" w:beforeAutospacing="1" w:after="100" w:afterAutospacing="1"/>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Киік</w:t>
            </w:r>
          </w:p>
          <w:p w14:paraId="00443D7A" w14:textId="77777777" w:rsidR="006B6003" w:rsidRDefault="00000000">
            <w:pPr>
              <w:spacing w:before="100" w:beforeAutospacing="1" w:after="100" w:afterAutospacing="1"/>
              <w:rPr>
                <w:rFonts w:ascii="Arial" w:eastAsia="Times New Roman" w:hAnsi="Arial" w:cs="Arial"/>
                <w:color w:val="222222"/>
                <w:sz w:val="20"/>
                <w:szCs w:val="20"/>
                <w:lang w:val="kk-KZ" w:eastAsia="en-PH"/>
              </w:rPr>
            </w:pPr>
            <w:r>
              <w:rPr>
                <w:rFonts w:ascii="Arial" w:eastAsia="Times New Roman" w:hAnsi="Arial" w:cs="Arial"/>
                <w:color w:val="222222"/>
                <w:sz w:val="20"/>
                <w:szCs w:val="20"/>
                <w:lang w:eastAsia="en-PH"/>
              </w:rPr>
              <w:t>Saiga</w:t>
            </w:r>
          </w:p>
        </w:tc>
        <w:tc>
          <w:tcPr>
            <w:tcW w:w="0" w:type="auto"/>
            <w:shd w:val="clear" w:color="auto" w:fill="FFFFFF" w:themeFill="background1"/>
            <w:tcMar>
              <w:top w:w="0" w:type="dxa"/>
              <w:left w:w="108" w:type="dxa"/>
              <w:bottom w:w="0" w:type="dxa"/>
              <w:right w:w="108" w:type="dxa"/>
            </w:tcMar>
          </w:tcPr>
          <w:p w14:paraId="54F72B9D"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NT</w:t>
            </w:r>
          </w:p>
        </w:tc>
        <w:tc>
          <w:tcPr>
            <w:tcW w:w="0" w:type="auto"/>
            <w:shd w:val="clear" w:color="auto" w:fill="FFFFFF" w:themeFill="background1"/>
            <w:tcMar>
              <w:top w:w="0" w:type="dxa"/>
              <w:left w:w="108" w:type="dxa"/>
              <w:bottom w:w="0" w:type="dxa"/>
              <w:right w:w="108" w:type="dxa"/>
            </w:tcMar>
          </w:tcPr>
          <w:p w14:paraId="29510C04"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val="kk-KZ" w:eastAsia="en-PH"/>
              </w:rPr>
              <w:t>Ия</w:t>
            </w:r>
          </w:p>
        </w:tc>
        <w:tc>
          <w:tcPr>
            <w:tcW w:w="0" w:type="auto"/>
            <w:shd w:val="clear" w:color="auto" w:fill="FFFFFF" w:themeFill="background1"/>
            <w:tcMar>
              <w:top w:w="0" w:type="dxa"/>
              <w:left w:w="108" w:type="dxa"/>
              <w:bottom w:w="0" w:type="dxa"/>
              <w:right w:w="108" w:type="dxa"/>
            </w:tcMar>
          </w:tcPr>
          <w:p w14:paraId="2546BF7C" w14:textId="77777777" w:rsidR="006B6003" w:rsidRDefault="00000000">
            <w:pPr>
              <w:spacing w:before="100" w:beforeAutospacing="1" w:after="100" w:afterAutospacing="1"/>
              <w:rPr>
                <w:rFonts w:ascii="Arial" w:eastAsia="Times New Roman" w:hAnsi="Arial" w:cs="Arial"/>
                <w:color w:val="222222"/>
                <w:sz w:val="20"/>
                <w:szCs w:val="20"/>
                <w:lang w:val="kk-KZ" w:eastAsia="en-PH"/>
              </w:rPr>
            </w:pPr>
            <w:proofErr w:type="spellStart"/>
            <w:r>
              <w:rPr>
                <w:rFonts w:ascii="Arial" w:eastAsia="Times New Roman" w:hAnsi="Arial" w:cs="Arial"/>
                <w:color w:val="222222"/>
                <w:sz w:val="20"/>
                <w:szCs w:val="20"/>
                <w:lang w:eastAsia="en-PH"/>
              </w:rPr>
              <w:t>Көші-қон</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түрлері</w:t>
            </w:r>
            <w:proofErr w:type="spellEnd"/>
            <w:r>
              <w:rPr>
                <w:rFonts w:ascii="Arial" w:eastAsia="Times New Roman" w:hAnsi="Arial" w:cs="Arial"/>
                <w:color w:val="222222"/>
                <w:sz w:val="20"/>
                <w:szCs w:val="20"/>
                <w:lang w:val="kk-KZ" w:eastAsia="en-PH"/>
              </w:rPr>
              <w:t xml:space="preserve"> </w:t>
            </w:r>
          </w:p>
        </w:tc>
        <w:tc>
          <w:tcPr>
            <w:tcW w:w="0" w:type="auto"/>
            <w:shd w:val="clear" w:color="auto" w:fill="FFFFFF" w:themeFill="background1"/>
            <w:tcMar>
              <w:top w:w="0" w:type="dxa"/>
              <w:left w:w="108" w:type="dxa"/>
              <w:bottom w:w="0" w:type="dxa"/>
              <w:right w:w="108" w:type="dxa"/>
            </w:tcMar>
          </w:tcPr>
          <w:p w14:paraId="262CBD35"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val="kk-KZ" w:eastAsia="en-PH"/>
              </w:rPr>
              <w:t>Жоқ</w:t>
            </w:r>
          </w:p>
        </w:tc>
        <w:tc>
          <w:tcPr>
            <w:tcW w:w="0" w:type="auto"/>
            <w:shd w:val="clear" w:color="auto" w:fill="FFFFFF" w:themeFill="background1"/>
            <w:tcMar>
              <w:top w:w="0" w:type="dxa"/>
              <w:left w:w="108" w:type="dxa"/>
              <w:bottom w:w="0" w:type="dxa"/>
              <w:right w:w="108" w:type="dxa"/>
            </w:tcMar>
          </w:tcPr>
          <w:p w14:paraId="1D6366D5" w14:textId="77777777" w:rsidR="006B6003" w:rsidRDefault="00000000">
            <w:pPr>
              <w:spacing w:before="100" w:beforeAutospacing="1" w:after="100" w:afterAutospacing="1"/>
              <w:jc w:val="both"/>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Тарихи</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қалыптасқан</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түрлер</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Қазіргі</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уақытта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ол</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әлемдік</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популяцияның</w:t>
            </w:r>
            <w:proofErr w:type="spellEnd"/>
            <w:r>
              <w:rPr>
                <w:rFonts w:ascii="Arial" w:eastAsia="Times New Roman" w:hAnsi="Arial" w:cs="Arial"/>
                <w:color w:val="222222"/>
                <w:sz w:val="20"/>
                <w:szCs w:val="20"/>
                <w:lang w:eastAsia="en-PH"/>
              </w:rPr>
              <w:t xml:space="preserve"> 1% </w:t>
            </w:r>
            <w:proofErr w:type="spellStart"/>
            <w:r>
              <w:rPr>
                <w:rFonts w:ascii="Arial" w:eastAsia="Times New Roman" w:hAnsi="Arial" w:cs="Arial"/>
                <w:color w:val="222222"/>
                <w:sz w:val="20"/>
                <w:szCs w:val="20"/>
                <w:lang w:eastAsia="en-PH"/>
              </w:rPr>
              <w:t>шекті</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мәніне</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сәйкес</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келетін</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іріктеу</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аймағында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айтарлықтай</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мөлшерде</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ұсынылмайды</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Қайта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отарлау</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мүмкіндігі</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бар</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сондықтан</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бұл</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түр</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маңызды</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тіршілік</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ету</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ортасын</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құрмаса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да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басымдық</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ретінде</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қарастырылуы</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керек</w:t>
            </w:r>
            <w:proofErr w:type="spellEnd"/>
            <w:r>
              <w:rPr>
                <w:rFonts w:ascii="Arial" w:eastAsia="Times New Roman" w:hAnsi="Arial" w:cs="Arial"/>
                <w:color w:val="222222"/>
                <w:sz w:val="20"/>
                <w:szCs w:val="20"/>
                <w:lang w:eastAsia="en-PH"/>
              </w:rPr>
              <w:t>.</w:t>
            </w:r>
          </w:p>
        </w:tc>
      </w:tr>
      <w:tr w:rsidR="006B6003" w14:paraId="3FA8254D" w14:textId="77777777">
        <w:trPr>
          <w:cantSplit/>
        </w:trPr>
        <w:tc>
          <w:tcPr>
            <w:tcW w:w="0" w:type="auto"/>
            <w:shd w:val="clear" w:color="auto" w:fill="FFFFFF" w:themeFill="background1"/>
            <w:tcMar>
              <w:top w:w="0" w:type="dxa"/>
              <w:left w:w="108" w:type="dxa"/>
              <w:bottom w:w="0" w:type="dxa"/>
              <w:right w:w="108" w:type="dxa"/>
            </w:tcMar>
          </w:tcPr>
          <w:p w14:paraId="2CD93512"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val="kk-KZ" w:eastAsia="en-PH"/>
              </w:rPr>
              <w:t xml:space="preserve">Арқар </w:t>
            </w:r>
            <w:r>
              <w:rPr>
                <w:rFonts w:ascii="Arial" w:eastAsia="Times New Roman" w:hAnsi="Arial" w:cs="Arial"/>
                <w:color w:val="222222"/>
                <w:sz w:val="20"/>
                <w:szCs w:val="20"/>
                <w:lang w:eastAsia="en-PH"/>
              </w:rPr>
              <w:t>(</w:t>
            </w:r>
            <w:r>
              <w:rPr>
                <w:rFonts w:ascii="Arial" w:hAnsi="Arial" w:cs="Arial"/>
                <w:i/>
                <w:sz w:val="20"/>
                <w:szCs w:val="20"/>
              </w:rPr>
              <w:t xml:space="preserve">Ovis </w:t>
            </w:r>
            <w:proofErr w:type="spellStart"/>
            <w:r>
              <w:rPr>
                <w:rFonts w:ascii="Arial" w:hAnsi="Arial" w:cs="Arial"/>
                <w:i/>
                <w:sz w:val="20"/>
                <w:szCs w:val="20"/>
              </w:rPr>
              <w:t>ammon</w:t>
            </w:r>
            <w:proofErr w:type="spellEnd"/>
            <w:r>
              <w:rPr>
                <w:rFonts w:ascii="Arial" w:eastAsia="Times New Roman" w:hAnsi="Arial" w:cs="Arial"/>
                <w:color w:val="222222"/>
                <w:sz w:val="20"/>
                <w:szCs w:val="20"/>
                <w:lang w:eastAsia="en-PH"/>
              </w:rPr>
              <w:t>)</w:t>
            </w:r>
          </w:p>
        </w:tc>
        <w:tc>
          <w:tcPr>
            <w:tcW w:w="0" w:type="auto"/>
            <w:shd w:val="clear" w:color="auto" w:fill="FFFFFF" w:themeFill="background1"/>
            <w:tcMar>
              <w:top w:w="0" w:type="dxa"/>
              <w:left w:w="108" w:type="dxa"/>
              <w:bottom w:w="0" w:type="dxa"/>
              <w:right w:w="108" w:type="dxa"/>
            </w:tcMar>
          </w:tcPr>
          <w:p w14:paraId="23D5CC2E" w14:textId="77777777" w:rsidR="006B6003" w:rsidRDefault="00000000">
            <w:pPr>
              <w:spacing w:before="100" w:beforeAutospacing="1" w:after="100" w:afterAutospacing="1"/>
              <w:rPr>
                <w:rFonts w:ascii="Arial" w:eastAsia="Times New Roman" w:hAnsi="Arial" w:cs="Arial"/>
                <w:color w:val="222222"/>
                <w:sz w:val="20"/>
                <w:szCs w:val="20"/>
                <w:lang w:val="ru-RU" w:eastAsia="en-PH"/>
              </w:rPr>
            </w:pPr>
            <w:r>
              <w:rPr>
                <w:rFonts w:ascii="Arial" w:eastAsia="Times New Roman" w:hAnsi="Arial" w:cs="Arial"/>
                <w:color w:val="222222"/>
                <w:sz w:val="20"/>
                <w:szCs w:val="20"/>
                <w:lang w:eastAsia="en-PH"/>
              </w:rPr>
              <w:t>NT</w:t>
            </w:r>
          </w:p>
        </w:tc>
        <w:tc>
          <w:tcPr>
            <w:tcW w:w="0" w:type="auto"/>
            <w:shd w:val="clear" w:color="auto" w:fill="FFFFFF" w:themeFill="background1"/>
            <w:tcMar>
              <w:top w:w="0" w:type="dxa"/>
              <w:left w:w="108" w:type="dxa"/>
              <w:bottom w:w="0" w:type="dxa"/>
              <w:right w:w="108" w:type="dxa"/>
            </w:tcMar>
          </w:tcPr>
          <w:p w14:paraId="5C06D5FA"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No</w:t>
            </w:r>
          </w:p>
        </w:tc>
        <w:tc>
          <w:tcPr>
            <w:tcW w:w="0" w:type="auto"/>
            <w:shd w:val="clear" w:color="auto" w:fill="FFFFFF" w:themeFill="background1"/>
            <w:tcMar>
              <w:top w:w="0" w:type="dxa"/>
              <w:left w:w="108" w:type="dxa"/>
              <w:bottom w:w="0" w:type="dxa"/>
              <w:right w:w="108" w:type="dxa"/>
            </w:tcMar>
          </w:tcPr>
          <w:p w14:paraId="0D4BCCC9"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NT</w:t>
            </w:r>
          </w:p>
        </w:tc>
        <w:tc>
          <w:tcPr>
            <w:tcW w:w="0" w:type="auto"/>
            <w:shd w:val="clear" w:color="auto" w:fill="FFFFFF" w:themeFill="background1"/>
            <w:tcMar>
              <w:top w:w="0" w:type="dxa"/>
              <w:left w:w="108" w:type="dxa"/>
              <w:bottom w:w="0" w:type="dxa"/>
              <w:right w:w="108" w:type="dxa"/>
            </w:tcMar>
          </w:tcPr>
          <w:p w14:paraId="2FFC0340"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val="kk-KZ" w:eastAsia="en-PH"/>
              </w:rPr>
              <w:t>Жоқ</w:t>
            </w:r>
          </w:p>
        </w:tc>
        <w:tc>
          <w:tcPr>
            <w:tcW w:w="0" w:type="auto"/>
            <w:shd w:val="clear" w:color="auto" w:fill="FFFFFF" w:themeFill="background1"/>
            <w:tcMar>
              <w:top w:w="0" w:type="dxa"/>
              <w:left w:w="108" w:type="dxa"/>
              <w:bottom w:w="0" w:type="dxa"/>
              <w:right w:w="108" w:type="dxa"/>
            </w:tcMar>
          </w:tcPr>
          <w:p w14:paraId="72158BFC" w14:textId="77777777" w:rsidR="006B6003" w:rsidRDefault="00000000">
            <w:pPr>
              <w:spacing w:before="100" w:beforeAutospacing="1" w:after="100" w:afterAutospacing="1"/>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Құрылыс</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алаңы</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жергілікті</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арқар</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популяциясының</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негізгі</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мекендеу</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орындарына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әсер</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етпейді</w:t>
            </w:r>
            <w:proofErr w:type="spellEnd"/>
            <w:r>
              <w:rPr>
                <w:rFonts w:ascii="Arial" w:eastAsia="Times New Roman" w:hAnsi="Arial" w:cs="Arial"/>
                <w:color w:val="222222"/>
                <w:sz w:val="20"/>
                <w:szCs w:val="20"/>
                <w:lang w:eastAsia="en-PH"/>
              </w:rPr>
              <w:t>.</w:t>
            </w:r>
          </w:p>
        </w:tc>
      </w:tr>
      <w:tr w:rsidR="006B6003" w14:paraId="5A6FF0AF" w14:textId="77777777">
        <w:trPr>
          <w:cantSplit/>
        </w:trPr>
        <w:tc>
          <w:tcPr>
            <w:tcW w:w="0" w:type="auto"/>
            <w:shd w:val="clear" w:color="auto" w:fill="FFFFFF" w:themeFill="background1"/>
            <w:tcMar>
              <w:top w:w="0" w:type="dxa"/>
              <w:left w:w="108" w:type="dxa"/>
              <w:bottom w:w="0" w:type="dxa"/>
              <w:right w:w="108" w:type="dxa"/>
            </w:tcMar>
          </w:tcPr>
          <w:p w14:paraId="30ABE466" w14:textId="77777777" w:rsidR="006B6003" w:rsidRDefault="00000000">
            <w:pPr>
              <w:spacing w:before="100" w:beforeAutospacing="1" w:after="100" w:afterAutospacing="1"/>
              <w:rPr>
                <w:rFonts w:ascii="Arial" w:eastAsia="Times New Roman" w:hAnsi="Arial" w:cs="Arial"/>
                <w:i/>
                <w:color w:val="222222"/>
                <w:sz w:val="20"/>
                <w:szCs w:val="20"/>
                <w:lang w:val="ru-RU" w:eastAsia="en-PH"/>
              </w:rPr>
            </w:pPr>
            <w:r>
              <w:rPr>
                <w:rFonts w:ascii="Arial" w:hAnsi="Arial" w:cs="Arial"/>
                <w:i/>
                <w:color w:val="000000"/>
                <w:sz w:val="20"/>
                <w:szCs w:val="20"/>
                <w:lang w:val="kk-KZ"/>
              </w:rPr>
              <w:t xml:space="preserve">Иісті қызғалдақ </w:t>
            </w:r>
            <w:r>
              <w:rPr>
                <w:rFonts w:ascii="Arial" w:hAnsi="Arial" w:cs="Arial"/>
                <w:i/>
                <w:color w:val="000000"/>
                <w:sz w:val="20"/>
                <w:szCs w:val="20"/>
              </w:rPr>
              <w:t>Tulipa patens</w:t>
            </w:r>
          </w:p>
        </w:tc>
        <w:tc>
          <w:tcPr>
            <w:tcW w:w="0" w:type="auto"/>
            <w:shd w:val="clear" w:color="auto" w:fill="FFFFFF" w:themeFill="background1"/>
            <w:tcMar>
              <w:top w:w="0" w:type="dxa"/>
              <w:left w:w="108" w:type="dxa"/>
              <w:bottom w:w="0" w:type="dxa"/>
              <w:right w:w="108" w:type="dxa"/>
            </w:tcMar>
          </w:tcPr>
          <w:p w14:paraId="4D65E656"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w:t>
            </w:r>
          </w:p>
        </w:tc>
        <w:tc>
          <w:tcPr>
            <w:tcW w:w="0" w:type="auto"/>
            <w:shd w:val="clear" w:color="auto" w:fill="FFFFFF" w:themeFill="background1"/>
            <w:tcMar>
              <w:top w:w="0" w:type="dxa"/>
              <w:left w:w="108" w:type="dxa"/>
              <w:bottom w:w="0" w:type="dxa"/>
              <w:right w:w="108" w:type="dxa"/>
            </w:tcMar>
          </w:tcPr>
          <w:p w14:paraId="59423D71"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val="kk-KZ" w:eastAsia="en-PH"/>
              </w:rPr>
              <w:t>Ия</w:t>
            </w:r>
          </w:p>
        </w:tc>
        <w:tc>
          <w:tcPr>
            <w:tcW w:w="0" w:type="auto"/>
            <w:shd w:val="clear" w:color="auto" w:fill="FFFFFF" w:themeFill="background1"/>
            <w:tcMar>
              <w:top w:w="0" w:type="dxa"/>
              <w:left w:w="108" w:type="dxa"/>
              <w:bottom w:w="0" w:type="dxa"/>
              <w:right w:w="108" w:type="dxa"/>
            </w:tcMar>
          </w:tcPr>
          <w:p w14:paraId="5D3C0DD6"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hAnsi="Arial" w:cs="Arial"/>
                <w:sz w:val="20"/>
                <w:szCs w:val="20"/>
                <w:lang w:val="kk-KZ"/>
              </w:rPr>
              <w:t>ҚР Қызыл кітабы</w:t>
            </w:r>
          </w:p>
        </w:tc>
        <w:tc>
          <w:tcPr>
            <w:tcW w:w="0" w:type="auto"/>
            <w:shd w:val="clear" w:color="auto" w:fill="FFFFFF" w:themeFill="background1"/>
            <w:tcMar>
              <w:top w:w="0" w:type="dxa"/>
              <w:left w:w="108" w:type="dxa"/>
              <w:bottom w:w="0" w:type="dxa"/>
              <w:right w:w="108" w:type="dxa"/>
            </w:tcMar>
          </w:tcPr>
          <w:p w14:paraId="63EBB942"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val="kk-KZ" w:eastAsia="en-PH"/>
              </w:rPr>
              <w:t>Жоқ</w:t>
            </w:r>
          </w:p>
        </w:tc>
        <w:tc>
          <w:tcPr>
            <w:tcW w:w="0" w:type="auto"/>
            <w:shd w:val="clear" w:color="auto" w:fill="FFFFFF" w:themeFill="background1"/>
            <w:tcMar>
              <w:top w:w="0" w:type="dxa"/>
              <w:left w:w="108" w:type="dxa"/>
              <w:bottom w:w="0" w:type="dxa"/>
              <w:right w:w="108" w:type="dxa"/>
            </w:tcMar>
          </w:tcPr>
          <w:p w14:paraId="652F161B" w14:textId="77777777" w:rsidR="006B6003" w:rsidRDefault="00000000">
            <w:pPr>
              <w:spacing w:before="100" w:beforeAutospacing="1" w:after="100" w:afterAutospacing="1"/>
              <w:jc w:val="both"/>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val="ru-RU" w:eastAsia="en-PH"/>
              </w:rPr>
              <w:t>Бұл</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val="ru-RU" w:eastAsia="en-PH"/>
              </w:rPr>
              <w:t>түр</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val="ru-RU" w:eastAsia="en-PH"/>
              </w:rPr>
              <w:t>бүкіл</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val="ru-RU" w:eastAsia="en-PH"/>
              </w:rPr>
              <w:t>теміржол</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val="ru-RU" w:eastAsia="en-PH"/>
              </w:rPr>
              <w:t>бойында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val="ru-RU" w:eastAsia="en-PH"/>
              </w:rPr>
              <w:t>сирек</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val="ru-RU" w:eastAsia="en-PH"/>
              </w:rPr>
              <w:t>кездеседі</w:t>
            </w:r>
            <w:proofErr w:type="spellEnd"/>
            <w:r>
              <w:rPr>
                <w:rFonts w:ascii="Arial" w:eastAsia="Times New Roman" w:hAnsi="Arial" w:cs="Arial"/>
                <w:color w:val="222222"/>
                <w:sz w:val="20"/>
                <w:szCs w:val="20"/>
                <w:lang w:eastAsia="en-PH"/>
              </w:rPr>
              <w:t>.</w:t>
            </w:r>
          </w:p>
        </w:tc>
      </w:tr>
      <w:tr w:rsidR="006B6003" w:rsidRPr="00820D7D" w14:paraId="1198DF63" w14:textId="77777777">
        <w:trPr>
          <w:cantSplit/>
        </w:trPr>
        <w:tc>
          <w:tcPr>
            <w:tcW w:w="0" w:type="auto"/>
            <w:shd w:val="clear" w:color="auto" w:fill="FFFFFF" w:themeFill="background1"/>
            <w:tcMar>
              <w:top w:w="0" w:type="dxa"/>
              <w:left w:w="108" w:type="dxa"/>
              <w:bottom w:w="0" w:type="dxa"/>
              <w:right w:w="108" w:type="dxa"/>
            </w:tcMar>
          </w:tcPr>
          <w:p w14:paraId="1371527A" w14:textId="77777777" w:rsidR="006B6003" w:rsidRDefault="00000000">
            <w:pPr>
              <w:rPr>
                <w:rFonts w:ascii="Arial" w:eastAsia="TimesNewRomanPSMT" w:hAnsi="Arial" w:cs="Arial"/>
                <w:i/>
                <w:color w:val="000000"/>
                <w:sz w:val="20"/>
                <w:szCs w:val="20"/>
                <w:lang w:val="kk-KZ"/>
              </w:rPr>
            </w:pPr>
            <w:r>
              <w:rPr>
                <w:rFonts w:ascii="Arial" w:eastAsia="TimesNewRomanPSMT" w:hAnsi="Arial" w:cs="Arial"/>
                <w:i/>
                <w:color w:val="000000"/>
                <w:sz w:val="20"/>
                <w:szCs w:val="20"/>
                <w:lang w:val="kk-KZ"/>
              </w:rPr>
              <w:t>Қара сексеуіл</w:t>
            </w:r>
          </w:p>
          <w:p w14:paraId="7D75D12F" w14:textId="77777777" w:rsidR="006B6003" w:rsidRDefault="00000000">
            <w:pPr>
              <w:spacing w:after="100" w:afterAutospacing="1"/>
              <w:rPr>
                <w:rFonts w:ascii="Arial" w:eastAsia="Times New Roman" w:hAnsi="Arial" w:cs="Arial"/>
                <w:color w:val="222222"/>
                <w:sz w:val="20"/>
                <w:szCs w:val="20"/>
                <w:lang w:eastAsia="en-PH"/>
              </w:rPr>
            </w:pPr>
            <w:proofErr w:type="spellStart"/>
            <w:r>
              <w:rPr>
                <w:rFonts w:ascii="Arial" w:eastAsia="TimesNewRomanPSMT" w:hAnsi="Arial" w:cs="Arial"/>
                <w:i/>
                <w:color w:val="000000"/>
                <w:sz w:val="20"/>
                <w:szCs w:val="20"/>
                <w:lang w:val="en-GB"/>
              </w:rPr>
              <w:t>Haloxylon</w:t>
            </w:r>
            <w:proofErr w:type="spellEnd"/>
            <w:r>
              <w:rPr>
                <w:rFonts w:ascii="Arial" w:eastAsia="TimesNewRomanPSMT" w:hAnsi="Arial" w:cs="Arial"/>
                <w:i/>
                <w:color w:val="000000"/>
                <w:sz w:val="20"/>
                <w:szCs w:val="20"/>
                <w:lang w:val="en-GB"/>
              </w:rPr>
              <w:t xml:space="preserve"> </w:t>
            </w:r>
            <w:proofErr w:type="spellStart"/>
            <w:r>
              <w:rPr>
                <w:rFonts w:ascii="Arial" w:eastAsia="TimesNewRomanPSMT" w:hAnsi="Arial" w:cs="Arial"/>
                <w:i/>
                <w:color w:val="000000"/>
                <w:sz w:val="20"/>
                <w:szCs w:val="20"/>
                <w:lang w:val="en-GB"/>
              </w:rPr>
              <w:t>aphyllum</w:t>
            </w:r>
            <w:proofErr w:type="spellEnd"/>
          </w:p>
        </w:tc>
        <w:tc>
          <w:tcPr>
            <w:tcW w:w="0" w:type="auto"/>
            <w:shd w:val="clear" w:color="auto" w:fill="FFFFFF" w:themeFill="background1"/>
            <w:tcMar>
              <w:top w:w="0" w:type="dxa"/>
              <w:left w:w="108" w:type="dxa"/>
              <w:bottom w:w="0" w:type="dxa"/>
              <w:right w:w="108" w:type="dxa"/>
            </w:tcMar>
          </w:tcPr>
          <w:p w14:paraId="2BE6E120" w14:textId="77777777" w:rsidR="006B6003" w:rsidRDefault="00000000">
            <w:pPr>
              <w:spacing w:before="100" w:beforeAutospacing="1" w:after="100" w:afterAutospacing="1"/>
              <w:rPr>
                <w:rFonts w:ascii="Arial" w:eastAsia="Times New Roman" w:hAnsi="Arial" w:cs="Arial"/>
                <w:color w:val="222222"/>
                <w:sz w:val="20"/>
                <w:szCs w:val="20"/>
                <w:lang w:val="ru-RU" w:eastAsia="en-PH"/>
              </w:rPr>
            </w:pPr>
            <w:r>
              <w:rPr>
                <w:rFonts w:ascii="Arial" w:eastAsia="Times New Roman" w:hAnsi="Arial" w:cs="Arial"/>
                <w:color w:val="222222"/>
                <w:sz w:val="20"/>
                <w:szCs w:val="20"/>
                <w:lang w:eastAsia="en-PH"/>
              </w:rPr>
              <w:t>-</w:t>
            </w:r>
          </w:p>
        </w:tc>
        <w:tc>
          <w:tcPr>
            <w:tcW w:w="0" w:type="auto"/>
            <w:shd w:val="clear" w:color="auto" w:fill="FFFFFF" w:themeFill="background1"/>
            <w:tcMar>
              <w:top w:w="0" w:type="dxa"/>
              <w:left w:w="108" w:type="dxa"/>
              <w:bottom w:w="0" w:type="dxa"/>
              <w:right w:w="108" w:type="dxa"/>
            </w:tcMar>
          </w:tcPr>
          <w:p w14:paraId="53575593" w14:textId="77777777" w:rsidR="006B6003" w:rsidRDefault="00000000">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val="kk-KZ" w:eastAsia="en-PH"/>
              </w:rPr>
              <w:t>Ия</w:t>
            </w:r>
          </w:p>
        </w:tc>
        <w:tc>
          <w:tcPr>
            <w:tcW w:w="0" w:type="auto"/>
            <w:shd w:val="clear" w:color="auto" w:fill="FFFFFF" w:themeFill="background1"/>
            <w:tcMar>
              <w:top w:w="0" w:type="dxa"/>
              <w:left w:w="108" w:type="dxa"/>
              <w:bottom w:w="0" w:type="dxa"/>
              <w:right w:w="108" w:type="dxa"/>
            </w:tcMar>
          </w:tcPr>
          <w:p w14:paraId="587AD725" w14:textId="77777777" w:rsidR="006B6003" w:rsidRDefault="00000000">
            <w:pPr>
              <w:spacing w:before="100" w:beforeAutospacing="1" w:after="100" w:afterAutospacing="1"/>
              <w:rPr>
                <w:rFonts w:ascii="Arial" w:eastAsia="Times New Roman" w:hAnsi="Arial" w:cs="Arial"/>
                <w:color w:val="222222"/>
                <w:sz w:val="20"/>
                <w:szCs w:val="20"/>
                <w:lang w:eastAsia="en-PH"/>
              </w:rPr>
            </w:pPr>
            <w:proofErr w:type="spellStart"/>
            <w:r>
              <w:rPr>
                <w:rFonts w:ascii="Arial" w:eastAsia="TimesNewRomanPSMT" w:hAnsi="Arial" w:cs="Arial"/>
                <w:color w:val="000000"/>
                <w:sz w:val="20"/>
                <w:szCs w:val="20"/>
              </w:rPr>
              <w:t>Кесуге</w:t>
            </w:r>
            <w:proofErr w:type="spellEnd"/>
            <w:r>
              <w:rPr>
                <w:rFonts w:ascii="Arial" w:eastAsia="TimesNewRomanPSMT" w:hAnsi="Arial" w:cs="Arial"/>
                <w:color w:val="000000"/>
                <w:sz w:val="20"/>
                <w:szCs w:val="20"/>
              </w:rPr>
              <w:t xml:space="preserve"> Мораторий</w:t>
            </w:r>
          </w:p>
        </w:tc>
        <w:tc>
          <w:tcPr>
            <w:tcW w:w="0" w:type="auto"/>
            <w:shd w:val="clear" w:color="auto" w:fill="FFFFFF" w:themeFill="background1"/>
            <w:tcMar>
              <w:top w:w="0" w:type="dxa"/>
              <w:left w:w="108" w:type="dxa"/>
              <w:bottom w:w="0" w:type="dxa"/>
              <w:right w:w="108" w:type="dxa"/>
            </w:tcMar>
          </w:tcPr>
          <w:p w14:paraId="7B9C921C" w14:textId="77777777" w:rsidR="006B6003" w:rsidRDefault="00000000">
            <w:pPr>
              <w:spacing w:before="100" w:beforeAutospacing="1" w:after="100" w:afterAutospacing="1"/>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Жоқ</w:t>
            </w:r>
          </w:p>
        </w:tc>
        <w:tc>
          <w:tcPr>
            <w:tcW w:w="0" w:type="auto"/>
            <w:shd w:val="clear" w:color="auto" w:fill="FFFFFF" w:themeFill="background1"/>
            <w:tcMar>
              <w:top w:w="0" w:type="dxa"/>
              <w:left w:w="108" w:type="dxa"/>
              <w:bottom w:w="0" w:type="dxa"/>
              <w:right w:w="108" w:type="dxa"/>
            </w:tcMar>
          </w:tcPr>
          <w:p w14:paraId="409E3D0C" w14:textId="77777777" w:rsidR="006B6003" w:rsidRDefault="00000000">
            <w:pPr>
              <w:spacing w:before="100" w:beforeAutospacing="1" w:after="100" w:afterAutospacing="1"/>
              <w:jc w:val="both"/>
              <w:rPr>
                <w:rFonts w:ascii="Arial" w:eastAsia="Times New Roman" w:hAnsi="Arial" w:cs="Arial"/>
                <w:color w:val="222222"/>
                <w:sz w:val="20"/>
                <w:szCs w:val="20"/>
                <w:lang w:val="kk-KZ" w:eastAsia="en-PH"/>
              </w:rPr>
            </w:pPr>
            <w:r>
              <w:rPr>
                <w:rFonts w:ascii="Arial" w:eastAsia="Times New Roman" w:hAnsi="Arial" w:cs="Arial"/>
                <w:color w:val="222222"/>
                <w:sz w:val="20"/>
                <w:szCs w:val="20"/>
                <w:lang w:val="kk-KZ" w:eastAsia="en-PH"/>
              </w:rPr>
              <w:t>Бірнеше жеке ағаштар ғана өседі. Аумақ түрдің негізгі таралу аймағына кірмейді.</w:t>
            </w:r>
          </w:p>
        </w:tc>
      </w:tr>
    </w:tbl>
    <w:p w14:paraId="30BE8D44" w14:textId="77777777" w:rsidR="006B6003" w:rsidRDefault="006B6003">
      <w:pPr>
        <w:pStyle w:val="ReportBodyPar"/>
        <w:rPr>
          <w:lang w:val="kk-KZ"/>
        </w:rPr>
      </w:pPr>
    </w:p>
    <w:p w14:paraId="193E3B4D" w14:textId="77777777" w:rsidR="006B6003" w:rsidRDefault="00000000">
      <w:pPr>
        <w:pStyle w:val="ReportBodyPar"/>
        <w:rPr>
          <w:lang w:val="kk-KZ"/>
        </w:rPr>
      </w:pPr>
      <w:r>
        <w:rPr>
          <w:lang w:val="kk-KZ"/>
        </w:rPr>
        <w:t xml:space="preserve">Жоғарыда келтірілген биоәртүрлілік деректері </w:t>
      </w:r>
      <w:r>
        <w:rPr>
          <w:bCs/>
          <w:lang w:val="kk-KZ"/>
        </w:rPr>
        <w:t>Мойынты – Қызылжар теміржол дәлізінің</w:t>
      </w:r>
      <w:r>
        <w:rPr>
          <w:lang w:val="kk-KZ"/>
        </w:rPr>
        <w:t xml:space="preserve"> ішінде немесе оған жақын жерде бірқатар </w:t>
      </w:r>
      <w:r>
        <w:rPr>
          <w:bCs/>
          <w:lang w:val="kk-KZ"/>
        </w:rPr>
        <w:t>ұлттық және жаһандық деңгейде қауіп төнген түрлердің</w:t>
      </w:r>
      <w:r>
        <w:rPr>
          <w:lang w:val="kk-KZ"/>
        </w:rPr>
        <w:t xml:space="preserve"> мекендейтінін көрсетеді. Олардың қатарында </w:t>
      </w:r>
      <w:r>
        <w:rPr>
          <w:bCs/>
          <w:lang w:val="kk-KZ"/>
        </w:rPr>
        <w:t>Дала қыраны (EN)</w:t>
      </w:r>
      <w:r>
        <w:rPr>
          <w:lang w:val="kk-KZ"/>
        </w:rPr>
        <w:t xml:space="preserve">, </w:t>
      </w:r>
      <w:r>
        <w:rPr>
          <w:bCs/>
          <w:lang w:val="kk-KZ"/>
        </w:rPr>
        <w:t>Бүркіт</w:t>
      </w:r>
      <w:r>
        <w:rPr>
          <w:lang w:val="kk-KZ"/>
        </w:rPr>
        <w:t xml:space="preserve">, </w:t>
      </w:r>
      <w:r>
        <w:rPr>
          <w:bCs/>
          <w:lang w:val="kk-KZ"/>
        </w:rPr>
        <w:t>Қарақұс</w:t>
      </w:r>
      <w:r>
        <w:rPr>
          <w:lang w:val="kk-KZ"/>
        </w:rPr>
        <w:t xml:space="preserve"> және </w:t>
      </w:r>
      <w:r>
        <w:rPr>
          <w:bCs/>
          <w:lang w:val="kk-KZ"/>
        </w:rPr>
        <w:t>Безгелдек</w:t>
      </w:r>
      <w:r>
        <w:rPr>
          <w:lang w:val="kk-KZ"/>
        </w:rPr>
        <w:t xml:space="preserve"> бар. Дәліздің кейбір бөліктері </w:t>
      </w:r>
      <w:r>
        <w:rPr>
          <w:bCs/>
          <w:lang w:val="kk-KZ"/>
        </w:rPr>
        <w:t>Аяқ-Бестау төбелері</w:t>
      </w:r>
      <w:r>
        <w:rPr>
          <w:lang w:val="kk-KZ"/>
        </w:rPr>
        <w:t xml:space="preserve"> және </w:t>
      </w:r>
      <w:r>
        <w:rPr>
          <w:bCs/>
          <w:lang w:val="kk-KZ"/>
        </w:rPr>
        <w:t>Ортау таулы массиві</w:t>
      </w:r>
      <w:r>
        <w:rPr>
          <w:lang w:val="kk-KZ"/>
        </w:rPr>
        <w:t xml:space="preserve"> сияқты </w:t>
      </w:r>
      <w:r>
        <w:rPr>
          <w:bCs/>
          <w:lang w:val="kk-KZ"/>
        </w:rPr>
        <w:t>Негізгі биоәртүрлілік аймақтарымен (НБА)</w:t>
      </w:r>
      <w:r>
        <w:rPr>
          <w:lang w:val="kk-KZ"/>
        </w:rPr>
        <w:t xml:space="preserve"> тоғысады. Бұл НБА аумақтары жыртқыш құстардың маңызды ұя салу және маусымдық популяцияларын орналастыру арқылы танылған, осылайша </w:t>
      </w:r>
      <w:r>
        <w:rPr>
          <w:bCs/>
          <w:lang w:val="kk-KZ"/>
        </w:rPr>
        <w:t>ХҚК Өнімділік стандарты 6 (PS6)</w:t>
      </w:r>
      <w:r>
        <w:rPr>
          <w:lang w:val="kk-KZ"/>
        </w:rPr>
        <w:t xml:space="preserve"> бойынша </w:t>
      </w:r>
      <w:r>
        <w:rPr>
          <w:bCs/>
          <w:lang w:val="kk-KZ"/>
        </w:rPr>
        <w:t>Маңызды мекендеу ортасы (ММО)</w:t>
      </w:r>
      <w:r>
        <w:rPr>
          <w:lang w:val="kk-KZ"/>
        </w:rPr>
        <w:t xml:space="preserve"> шекті көрсеткіштеріне </w:t>
      </w:r>
      <w:r>
        <w:rPr>
          <w:bCs/>
          <w:lang w:val="kk-KZ"/>
        </w:rPr>
        <w:t>әлеуетті түрде</w:t>
      </w:r>
      <w:r>
        <w:rPr>
          <w:lang w:val="kk-KZ"/>
        </w:rPr>
        <w:t xml:space="preserve"> жетеді.</w:t>
      </w:r>
    </w:p>
    <w:p w14:paraId="0375CB66" w14:textId="77777777" w:rsidR="006B6003" w:rsidRDefault="006B6003">
      <w:pPr>
        <w:pStyle w:val="ReportBodyPar"/>
        <w:rPr>
          <w:lang w:val="kk-KZ"/>
        </w:rPr>
      </w:pPr>
    </w:p>
    <w:p w14:paraId="5908B409" w14:textId="77777777" w:rsidR="006B6003" w:rsidRDefault="00000000">
      <w:pPr>
        <w:pStyle w:val="ReportBodyPar"/>
        <w:rPr>
          <w:lang w:val="kk-KZ"/>
        </w:rPr>
      </w:pPr>
      <w:r>
        <w:rPr>
          <w:lang w:val="kk-KZ"/>
        </w:rPr>
        <w:t xml:space="preserve">Басқа түрлер, мысалы, </w:t>
      </w:r>
      <w:r>
        <w:rPr>
          <w:bCs/>
          <w:lang w:val="kk-KZ"/>
        </w:rPr>
        <w:t>Киік</w:t>
      </w:r>
      <w:r>
        <w:rPr>
          <w:lang w:val="kk-KZ"/>
        </w:rPr>
        <w:t xml:space="preserve"> және </w:t>
      </w:r>
      <w:r>
        <w:rPr>
          <w:bCs/>
          <w:lang w:val="kk-KZ"/>
        </w:rPr>
        <w:t>Арқар</w:t>
      </w:r>
      <w:r>
        <w:rPr>
          <w:lang w:val="kk-KZ"/>
        </w:rPr>
        <w:t xml:space="preserve">, не жоқ, не аз мөлшерде кездеседі, немесе ғаламдық популяцияның </w:t>
      </w:r>
      <w:r>
        <w:rPr>
          <w:bCs/>
          <w:lang w:val="kk-KZ"/>
        </w:rPr>
        <w:t>1%</w:t>
      </w:r>
      <w:r>
        <w:rPr>
          <w:lang w:val="kk-KZ"/>
        </w:rPr>
        <w:t xml:space="preserve"> немесе экологиялық функциясы критерийлеріне сәйкес келмейді. Алайда, олардың </w:t>
      </w:r>
      <w:r>
        <w:rPr>
          <w:bCs/>
          <w:lang w:val="kk-KZ"/>
        </w:rPr>
        <w:t>тарихи түрде</w:t>
      </w:r>
      <w:r>
        <w:rPr>
          <w:lang w:val="kk-KZ"/>
        </w:rPr>
        <w:t xml:space="preserve"> болғаны және </w:t>
      </w:r>
      <w:r>
        <w:rPr>
          <w:bCs/>
          <w:lang w:val="kk-KZ"/>
        </w:rPr>
        <w:t>қайта қоныстану әлеуеті</w:t>
      </w:r>
      <w:r>
        <w:rPr>
          <w:lang w:val="kk-KZ"/>
        </w:rPr>
        <w:t xml:space="preserve"> ресми ММО шекті көрсеткіштерін тудырмаса да, </w:t>
      </w:r>
      <w:r>
        <w:rPr>
          <w:bCs/>
          <w:lang w:val="kk-KZ"/>
        </w:rPr>
        <w:t>қорғау назарын</w:t>
      </w:r>
      <w:r>
        <w:rPr>
          <w:lang w:val="kk-KZ"/>
        </w:rPr>
        <w:t xml:space="preserve"> қажет етеді. </w:t>
      </w:r>
      <w:r>
        <w:rPr>
          <w:bCs/>
          <w:lang w:val="kk-KZ"/>
        </w:rPr>
        <w:t>Tulipa patens (Иісті қызғалдақ)</w:t>
      </w:r>
      <w:r>
        <w:rPr>
          <w:lang w:val="kk-KZ"/>
        </w:rPr>
        <w:t xml:space="preserve"> және </w:t>
      </w:r>
      <w:r>
        <w:rPr>
          <w:bCs/>
          <w:lang w:val="kk-KZ"/>
        </w:rPr>
        <w:t>Haloxylon aphyllum (Қара сексеуіл)</w:t>
      </w:r>
      <w:r>
        <w:rPr>
          <w:lang w:val="kk-KZ"/>
        </w:rPr>
        <w:t xml:space="preserve"> сияқты өсімдік түрлері тек </w:t>
      </w:r>
      <w:r>
        <w:rPr>
          <w:bCs/>
          <w:lang w:val="kk-KZ"/>
        </w:rPr>
        <w:t>шашыраңқы</w:t>
      </w:r>
      <w:r>
        <w:rPr>
          <w:lang w:val="kk-KZ"/>
        </w:rPr>
        <w:t xml:space="preserve"> немесе </w:t>
      </w:r>
      <w:r>
        <w:rPr>
          <w:bCs/>
          <w:lang w:val="kk-KZ"/>
        </w:rPr>
        <w:t>негізгі таралу аймақтарынан тыс</w:t>
      </w:r>
      <w:r>
        <w:rPr>
          <w:lang w:val="kk-KZ"/>
        </w:rPr>
        <w:t xml:space="preserve"> жерлерде кездесетіндіктен, олар </w:t>
      </w:r>
      <w:r>
        <w:rPr>
          <w:bCs/>
          <w:lang w:val="kk-KZ"/>
        </w:rPr>
        <w:t>Маңызды мекендеу ортасы (</w:t>
      </w:r>
      <w:r>
        <w:rPr>
          <w:lang w:val="kk-KZ"/>
        </w:rPr>
        <w:t>ММО) критерийлерін іске қоспайды.</w:t>
      </w:r>
    </w:p>
    <w:p w14:paraId="3DEFAF03" w14:textId="77777777" w:rsidR="006B6003" w:rsidRDefault="006B6003">
      <w:pPr>
        <w:pStyle w:val="ReportBodyPar"/>
        <w:rPr>
          <w:lang w:val="kk-KZ"/>
        </w:rPr>
      </w:pPr>
    </w:p>
    <w:p w14:paraId="2F19D597" w14:textId="77777777" w:rsidR="006B6003" w:rsidRDefault="00000000">
      <w:pPr>
        <w:pStyle w:val="ReportBodyPar"/>
        <w:rPr>
          <w:lang w:val="kk-KZ"/>
        </w:rPr>
      </w:pPr>
      <w:r>
        <w:rPr>
          <w:lang w:val="kk-KZ"/>
        </w:rPr>
        <w:t>Жалпы алғанда, деректер дәліздің кем дегенде кейбір бөліктері үшін, әсіресе жыртқыш құстар ұя салатын популяциялары бар негізгі биоәртүрлілік аймақтарымен (НБА) тоғысатын учаскелер үшін, маңызды мекендеу ортасы (ММО) жіктемесінің іске қосылу ықтималдығы жоғары екенін көрсетеді. ХҚК Өнімділік стандарты 6 (PS6) бойынша, бұл табиғи мекендеу орталарында таза шығын болмауды және жұмсарту иерархиясын қатаң сақтау арқылы маңызды мекендеу орталарында таза өсімді қамтамасыз ету міндеттемелерін жүктейді.</w:t>
      </w:r>
    </w:p>
    <w:p w14:paraId="0D23D0FC" w14:textId="77777777" w:rsidR="006B6003" w:rsidRDefault="006B6003">
      <w:pPr>
        <w:pStyle w:val="ReportBodyPar"/>
        <w:rPr>
          <w:lang w:val="kk-KZ"/>
        </w:rPr>
      </w:pPr>
    </w:p>
    <w:p w14:paraId="3214FFD5" w14:textId="77777777" w:rsidR="006B6003" w:rsidRDefault="00000000">
      <w:pPr>
        <w:pStyle w:val="ReportBodyPar"/>
        <w:rPr>
          <w:lang w:val="kk-KZ"/>
        </w:rPr>
      </w:pPr>
      <w:r>
        <w:rPr>
          <w:lang w:val="kk-KZ"/>
        </w:rPr>
        <w:t xml:space="preserve">Қосымша қорғау жұмыстарын </w:t>
      </w:r>
      <w:r>
        <w:rPr>
          <w:bCs/>
          <w:lang w:val="kk-KZ"/>
        </w:rPr>
        <w:t>жетілдіру үшін</w:t>
      </w:r>
      <w:r>
        <w:rPr>
          <w:lang w:val="kk-KZ"/>
        </w:rPr>
        <w:t xml:space="preserve"> келесі шараларды қарастыруға болады:</w:t>
      </w:r>
    </w:p>
    <w:p w14:paraId="6AA74F44" w14:textId="77777777" w:rsidR="006B6003" w:rsidRDefault="00000000">
      <w:pPr>
        <w:pStyle w:val="BulletinPar"/>
        <w:ind w:left="540"/>
        <w:rPr>
          <w:lang w:val="kk-KZ"/>
        </w:rPr>
      </w:pPr>
      <w:r>
        <w:rPr>
          <w:bCs w:val="0"/>
          <w:lang w:val="kk-KZ"/>
        </w:rPr>
        <w:t>Мойынты – Қызылжар теміржолына</w:t>
      </w:r>
      <w:r>
        <w:rPr>
          <w:lang w:val="kk-KZ"/>
        </w:rPr>
        <w:t xml:space="preserve"> қатысты </w:t>
      </w:r>
      <w:r>
        <w:rPr>
          <w:bCs w:val="0"/>
          <w:lang w:val="kk-KZ"/>
        </w:rPr>
        <w:t xml:space="preserve">Маңызды мекендеу ортасын бағалау </w:t>
      </w:r>
      <w:r>
        <w:rPr>
          <w:lang w:val="kk-KZ"/>
        </w:rPr>
        <w:t xml:space="preserve">жүргізілуі тиіс. Бұл бағалау </w:t>
      </w:r>
      <w:r>
        <w:rPr>
          <w:bCs w:val="0"/>
          <w:lang w:val="kk-KZ"/>
        </w:rPr>
        <w:t>ХҚК Өнімділік стандарты 6 (PS6) бойынша Маңызды мекендеу ортасы</w:t>
      </w:r>
      <w:r>
        <w:rPr>
          <w:lang w:val="kk-KZ"/>
        </w:rPr>
        <w:t xml:space="preserve"> критерийлерінің орындалатынын растау үшін, әсіресе </w:t>
      </w:r>
      <w:r>
        <w:rPr>
          <w:bCs w:val="0"/>
          <w:lang w:val="kk-KZ"/>
        </w:rPr>
        <w:t>Аяқ-Бестау төбелері</w:t>
      </w:r>
      <w:r>
        <w:rPr>
          <w:lang w:val="kk-KZ"/>
        </w:rPr>
        <w:t xml:space="preserve"> және </w:t>
      </w:r>
      <w:r>
        <w:rPr>
          <w:bCs w:val="0"/>
          <w:lang w:val="kk-KZ"/>
        </w:rPr>
        <w:t>Ортау таулы массиві Негізгі биоәртүрлілік аймақтарында (НБА)</w:t>
      </w:r>
      <w:r>
        <w:rPr>
          <w:lang w:val="kk-KZ"/>
        </w:rPr>
        <w:t xml:space="preserve">, теміржол желісін, онымен байланысты нысандарды және </w:t>
      </w:r>
      <w:r>
        <w:rPr>
          <w:bCs w:val="0"/>
          <w:lang w:val="kk-KZ"/>
        </w:rPr>
        <w:t>бес шақырымдық буферлік аймақты</w:t>
      </w:r>
      <w:r>
        <w:rPr>
          <w:lang w:val="kk-KZ"/>
        </w:rPr>
        <w:t xml:space="preserve"> қамтуы керек.</w:t>
      </w:r>
    </w:p>
    <w:p w14:paraId="2F98C915" w14:textId="77777777" w:rsidR="006B6003" w:rsidRDefault="00000000">
      <w:pPr>
        <w:pStyle w:val="BulletinPar"/>
        <w:ind w:left="540"/>
        <w:rPr>
          <w:lang w:val="kk-KZ"/>
        </w:rPr>
      </w:pPr>
      <w:r>
        <w:rPr>
          <w:lang w:val="kk-KZ"/>
        </w:rPr>
        <w:t xml:space="preserve">Егер </w:t>
      </w:r>
      <w:r>
        <w:rPr>
          <w:bCs w:val="0"/>
          <w:lang w:val="kk-KZ"/>
        </w:rPr>
        <w:t>Маңызды мекендеу орталары</w:t>
      </w:r>
      <w:r>
        <w:rPr>
          <w:lang w:val="kk-KZ"/>
        </w:rPr>
        <w:t xml:space="preserve"> расталса, </w:t>
      </w:r>
      <w:r>
        <w:rPr>
          <w:bCs w:val="0"/>
          <w:lang w:val="kk-KZ"/>
        </w:rPr>
        <w:t>Таза шығын болмауды</w:t>
      </w:r>
      <w:r>
        <w:rPr>
          <w:lang w:val="kk-KZ"/>
        </w:rPr>
        <w:t xml:space="preserve"> және </w:t>
      </w:r>
      <w:r>
        <w:rPr>
          <w:bCs w:val="0"/>
          <w:lang w:val="kk-KZ"/>
        </w:rPr>
        <w:t>Таза өсімді</w:t>
      </w:r>
      <w:r>
        <w:rPr>
          <w:lang w:val="kk-KZ"/>
        </w:rPr>
        <w:t xml:space="preserve"> қамтамасыз ету мақсатында </w:t>
      </w:r>
      <w:r>
        <w:rPr>
          <w:bCs w:val="0"/>
          <w:lang w:val="kk-KZ"/>
        </w:rPr>
        <w:t xml:space="preserve">Биоәртүрлілік іс-шаралар жоспары </w:t>
      </w:r>
      <w:r>
        <w:rPr>
          <w:lang w:val="kk-KZ"/>
        </w:rPr>
        <w:t xml:space="preserve">әзірленуі қажет. Бұл жоспар </w:t>
      </w:r>
      <w:r>
        <w:rPr>
          <w:bCs w:val="0"/>
          <w:lang w:val="kk-KZ"/>
        </w:rPr>
        <w:t>жұмсарту иерархиясын</w:t>
      </w:r>
      <w:r>
        <w:rPr>
          <w:lang w:val="kk-KZ"/>
        </w:rPr>
        <w:t xml:space="preserve"> қатаң ұстануы тиіс: мүмкіндігінше әсерлерден </w:t>
      </w:r>
      <w:r>
        <w:rPr>
          <w:bCs w:val="0"/>
          <w:lang w:val="kk-KZ"/>
        </w:rPr>
        <w:t>аулақ болу</w:t>
      </w:r>
      <w:r>
        <w:rPr>
          <w:lang w:val="kk-KZ"/>
        </w:rPr>
        <w:t xml:space="preserve"> (avoiding), болмай қоймайтын әсерлерді </w:t>
      </w:r>
      <w:r>
        <w:rPr>
          <w:bCs w:val="0"/>
          <w:lang w:val="kk-KZ"/>
        </w:rPr>
        <w:t>азайту</w:t>
      </w:r>
      <w:r>
        <w:rPr>
          <w:lang w:val="kk-KZ"/>
        </w:rPr>
        <w:t xml:space="preserve">, бүлінген аймақтарды </w:t>
      </w:r>
      <w:r>
        <w:rPr>
          <w:bCs w:val="0"/>
          <w:lang w:val="kk-KZ"/>
        </w:rPr>
        <w:t>қалпына келтіру</w:t>
      </w:r>
      <w:r>
        <w:rPr>
          <w:lang w:val="kk-KZ"/>
        </w:rPr>
        <w:t xml:space="preserve"> және қалған әсерлер үшін </w:t>
      </w:r>
      <w:r>
        <w:rPr>
          <w:bCs w:val="0"/>
          <w:lang w:val="kk-KZ"/>
        </w:rPr>
        <w:t>өтемақыны қолдану</w:t>
      </w:r>
      <w:r>
        <w:rPr>
          <w:lang w:val="kk-KZ"/>
        </w:rPr>
        <w:t>.</w:t>
      </w:r>
    </w:p>
    <w:p w14:paraId="1366FB41" w14:textId="77777777" w:rsidR="006B6003" w:rsidRDefault="00000000">
      <w:pPr>
        <w:pStyle w:val="BulletinPar"/>
        <w:ind w:left="540"/>
        <w:rPr>
          <w:lang w:val="kk-KZ"/>
        </w:rPr>
      </w:pPr>
      <w:r>
        <w:rPr>
          <w:lang w:val="kk-KZ"/>
        </w:rPr>
        <w:t xml:space="preserve">Мүмкін және орынды жағдайларда, жоба құрылысты </w:t>
      </w:r>
      <w:r>
        <w:rPr>
          <w:bCs w:val="0"/>
          <w:lang w:val="kk-KZ"/>
        </w:rPr>
        <w:t>құстар ұя салатын немесе қоныс аударатын кезеңдерде шектеуі</w:t>
      </w:r>
      <w:r>
        <w:rPr>
          <w:lang w:val="kk-KZ"/>
        </w:rPr>
        <w:t xml:space="preserve"> керек. Сонымен қатар, экологиялық байланысты сақтау үшін </w:t>
      </w:r>
      <w:r>
        <w:rPr>
          <w:bCs w:val="0"/>
          <w:lang w:val="kk-KZ"/>
        </w:rPr>
        <w:t>жануарлар өткелдерін</w:t>
      </w:r>
      <w:r>
        <w:rPr>
          <w:lang w:val="kk-KZ"/>
        </w:rPr>
        <w:t xml:space="preserve">, </w:t>
      </w:r>
      <w:r>
        <w:rPr>
          <w:bCs w:val="0"/>
          <w:lang w:val="kk-KZ"/>
        </w:rPr>
        <w:t>буферлік аймақтарды</w:t>
      </w:r>
      <w:r>
        <w:rPr>
          <w:lang w:val="kk-KZ"/>
        </w:rPr>
        <w:t xml:space="preserve"> және </w:t>
      </w:r>
      <w:r>
        <w:rPr>
          <w:bCs w:val="0"/>
          <w:lang w:val="kk-KZ"/>
        </w:rPr>
        <w:t>эрозияны бақылау шараларын</w:t>
      </w:r>
      <w:r>
        <w:rPr>
          <w:lang w:val="kk-KZ"/>
        </w:rPr>
        <w:t xml:space="preserve"> енгізуі қажет.</w:t>
      </w:r>
    </w:p>
    <w:p w14:paraId="70C1B12C" w14:textId="77777777" w:rsidR="006B6003" w:rsidRDefault="00000000">
      <w:pPr>
        <w:pStyle w:val="BulletinPar"/>
        <w:ind w:left="540"/>
        <w:rPr>
          <w:lang w:val="kk-KZ"/>
        </w:rPr>
      </w:pPr>
      <w:r>
        <w:rPr>
          <w:bCs w:val="0"/>
          <w:lang w:val="kk-KZ"/>
        </w:rPr>
        <w:t>Ұзақ мерзімді биоәртүрлілік мониторингі</w:t>
      </w:r>
      <w:r>
        <w:rPr>
          <w:lang w:val="kk-KZ"/>
        </w:rPr>
        <w:t xml:space="preserve"> және </w:t>
      </w:r>
      <w:r>
        <w:rPr>
          <w:bCs w:val="0"/>
          <w:lang w:val="kk-KZ"/>
        </w:rPr>
        <w:t>экологиялық агенттіктермен, түрлер бойынша сарапшылармен және ҮЕҰ-мен мүдделі тараптарды тарту</w:t>
      </w:r>
      <w:r>
        <w:rPr>
          <w:lang w:val="kk-KZ"/>
        </w:rPr>
        <w:t xml:space="preserve"> шаралары </w:t>
      </w:r>
      <w:r>
        <w:rPr>
          <w:bCs w:val="0"/>
          <w:lang w:val="kk-KZ"/>
        </w:rPr>
        <w:t>ұлттық табиғатты қорғау басымдықтарымен</w:t>
      </w:r>
      <w:r>
        <w:rPr>
          <w:lang w:val="kk-KZ"/>
        </w:rPr>
        <w:t xml:space="preserve"> сәйкестендіру және жобаның бүкіл өмірлік циклі бойына </w:t>
      </w:r>
      <w:r>
        <w:rPr>
          <w:bCs w:val="0"/>
          <w:lang w:val="kk-KZ"/>
        </w:rPr>
        <w:t>бейімделетін басқаруды</w:t>
      </w:r>
      <w:r>
        <w:rPr>
          <w:lang w:val="kk-KZ"/>
        </w:rPr>
        <w:t xml:space="preserve"> қамтамасыз ету үшін өте маңызды болады.</w:t>
      </w:r>
    </w:p>
    <w:p w14:paraId="51B6C68A" w14:textId="77777777" w:rsidR="006B6003" w:rsidRDefault="006B6003">
      <w:pPr>
        <w:pStyle w:val="BulletinPar"/>
        <w:numPr>
          <w:ilvl w:val="0"/>
          <w:numId w:val="0"/>
        </w:numPr>
        <w:ind w:left="540"/>
        <w:rPr>
          <w:lang w:val="kk-KZ"/>
        </w:rPr>
      </w:pPr>
    </w:p>
    <w:p w14:paraId="6BEB8927" w14:textId="77777777" w:rsidR="006B6003" w:rsidRDefault="006B6003">
      <w:pPr>
        <w:pStyle w:val="ReportBodyPar"/>
        <w:rPr>
          <w:lang w:val="kk-KZ"/>
        </w:rPr>
      </w:pPr>
    </w:p>
    <w:p w14:paraId="45F98205" w14:textId="77777777" w:rsidR="006B6003" w:rsidRDefault="00000000">
      <w:pPr>
        <w:pStyle w:val="ReportBodyPar"/>
        <w:numPr>
          <w:ilvl w:val="0"/>
          <w:numId w:val="94"/>
        </w:numPr>
        <w:jc w:val="left"/>
        <w:rPr>
          <w:b/>
          <w:lang w:val="kk-KZ"/>
        </w:rPr>
      </w:pPr>
      <w:r>
        <w:rPr>
          <w:b/>
          <w:lang w:val="kk-KZ"/>
        </w:rPr>
        <w:lastRenderedPageBreak/>
        <w:t xml:space="preserve">Тіршілік ету ортасы мен жобаларын кешенді жоспарлау </w:t>
      </w:r>
    </w:p>
    <w:p w14:paraId="0FFDE68A" w14:textId="77777777" w:rsidR="006B6003" w:rsidRDefault="006B6003">
      <w:pPr>
        <w:pStyle w:val="ReportBodyPar"/>
        <w:rPr>
          <w:lang w:val="kk-KZ"/>
        </w:rPr>
      </w:pPr>
    </w:p>
    <w:p w14:paraId="1A82051E" w14:textId="77777777" w:rsidR="006B6003" w:rsidRDefault="00000000">
      <w:pPr>
        <w:pStyle w:val="ReportBodyPar"/>
        <w:rPr>
          <w:lang w:val="kk-KZ"/>
        </w:rPr>
      </w:pPr>
      <w:r>
        <w:rPr>
          <w:bCs/>
          <w:lang w:val="kk-KZ"/>
        </w:rPr>
        <w:t>Табиғи және өзгертілген мекендеу орталарын</w:t>
      </w:r>
      <w:r>
        <w:rPr>
          <w:lang w:val="kk-KZ"/>
        </w:rPr>
        <w:t xml:space="preserve"> ажырату тек </w:t>
      </w:r>
      <w:r>
        <w:rPr>
          <w:bCs/>
          <w:lang w:val="kk-KZ"/>
        </w:rPr>
        <w:t>маршрутты таңдауға</w:t>
      </w:r>
      <w:r>
        <w:rPr>
          <w:lang w:val="kk-KZ"/>
        </w:rPr>
        <w:t xml:space="preserve"> ғана емес, сонымен қатар </w:t>
      </w:r>
      <w:r>
        <w:rPr>
          <w:bCs/>
          <w:lang w:val="kk-KZ"/>
        </w:rPr>
        <w:t>Қоршаған ортаны және әлеуметтік басқару жоспарына (ҚӘБЖ)</w:t>
      </w:r>
      <w:r>
        <w:rPr>
          <w:lang w:val="kk-KZ"/>
        </w:rPr>
        <w:t xml:space="preserve">, </w:t>
      </w:r>
      <w:r>
        <w:rPr>
          <w:bCs/>
          <w:lang w:val="kk-KZ"/>
        </w:rPr>
        <w:t>Биоәртүрлілікті басқару жоспарына (ББЖ)</w:t>
      </w:r>
      <w:r>
        <w:rPr>
          <w:lang w:val="kk-KZ"/>
        </w:rPr>
        <w:t xml:space="preserve"> және учаскелік </w:t>
      </w:r>
      <w:r>
        <w:rPr>
          <w:bCs/>
          <w:lang w:val="kk-KZ"/>
        </w:rPr>
        <w:t>Құрылыс кезіндегі қоршаған ортаны қорғау жөніндегі іс-шаралар жоспарына (ҚҚОІЖ)</w:t>
      </w:r>
      <w:r>
        <w:rPr>
          <w:lang w:val="kk-KZ"/>
        </w:rPr>
        <w:t xml:space="preserve"> да негіз болады. Флора, фауна, құстар әлемі және экожүйелік қызметтерді қамтитын </w:t>
      </w:r>
      <w:r>
        <w:rPr>
          <w:bCs/>
          <w:lang w:val="kk-KZ"/>
        </w:rPr>
        <w:t>Базалық биоәртүрлілік зерттеулері</w:t>
      </w:r>
      <w:r>
        <w:rPr>
          <w:lang w:val="kk-KZ"/>
        </w:rPr>
        <w:t xml:space="preserve"> ГАЖ-ға (GIS) негізделген сезімталдық картасын жасауға мүмкіндік береді. Осы карта арқылы желі бойындағы </w:t>
      </w:r>
      <w:r>
        <w:rPr>
          <w:bCs/>
          <w:lang w:val="kk-KZ"/>
        </w:rPr>
        <w:t>мекендеу ортасын басқару аймақтары</w:t>
      </w:r>
      <w:r>
        <w:rPr>
          <w:lang w:val="kk-KZ"/>
        </w:rPr>
        <w:t xml:space="preserve"> анықталады. Бұл </w:t>
      </w:r>
      <w:r>
        <w:rPr>
          <w:bCs/>
          <w:lang w:val="kk-KZ"/>
        </w:rPr>
        <w:t>кешенді тәсіл</w:t>
      </w:r>
      <w:r>
        <w:rPr>
          <w:lang w:val="kk-KZ"/>
        </w:rPr>
        <w:t xml:space="preserve"> теміржол инфрақұрылымын дамытудың </w:t>
      </w:r>
      <w:r>
        <w:rPr>
          <w:bCs/>
          <w:lang w:val="kk-KZ"/>
        </w:rPr>
        <w:t>ХҚК PS6</w:t>
      </w:r>
      <w:r>
        <w:rPr>
          <w:lang w:val="kk-KZ"/>
        </w:rPr>
        <w:t xml:space="preserve"> талаптарына сәйкес жүруін, әрі Қазақстанның стратегиялық байланыс мақсаттары мен оның биоәртүрлілікті қорғау жөніндегі халықаралық міндеттемелерін </w:t>
      </w:r>
      <w:r>
        <w:rPr>
          <w:bCs/>
          <w:lang w:val="kk-KZ"/>
        </w:rPr>
        <w:t>теңестіруді</w:t>
      </w:r>
      <w:r>
        <w:rPr>
          <w:lang w:val="kk-KZ"/>
        </w:rPr>
        <w:t xml:space="preserve"> қамтамасыз етеді.</w:t>
      </w:r>
    </w:p>
    <w:p w14:paraId="090B003B" w14:textId="77777777" w:rsidR="006B6003" w:rsidRDefault="006B6003">
      <w:pPr>
        <w:pStyle w:val="ReportBodyPar"/>
        <w:rPr>
          <w:lang w:val="kk-KZ"/>
        </w:rPr>
      </w:pPr>
    </w:p>
    <w:p w14:paraId="061490FB" w14:textId="77777777" w:rsidR="006B6003" w:rsidRDefault="00000000">
      <w:pPr>
        <w:pStyle w:val="ReportBodyPar"/>
        <w:rPr>
          <w:lang w:val="kk-KZ"/>
        </w:rPr>
      </w:pPr>
      <w:r>
        <w:rPr>
          <w:bCs/>
          <w:lang w:val="kk-KZ"/>
        </w:rPr>
        <w:t>Мойынты – Қызылжар теміржол жобасы</w:t>
      </w:r>
      <w:r>
        <w:rPr>
          <w:lang w:val="kk-KZ"/>
        </w:rPr>
        <w:t xml:space="preserve"> үшін </w:t>
      </w:r>
      <w:r>
        <w:rPr>
          <w:bCs/>
          <w:lang w:val="kk-KZ"/>
        </w:rPr>
        <w:t>Дүниежүзілік банк тобы (ДБТ)</w:t>
      </w:r>
      <w:r>
        <w:rPr>
          <w:lang w:val="kk-KZ"/>
        </w:rPr>
        <w:t xml:space="preserve"> жобаның </w:t>
      </w:r>
      <w:r>
        <w:rPr>
          <w:bCs/>
          <w:lang w:val="kk-KZ"/>
        </w:rPr>
        <w:t>Әсер ету аймағындағы</w:t>
      </w:r>
      <w:r>
        <w:rPr>
          <w:lang w:val="kk-KZ"/>
        </w:rPr>
        <w:t xml:space="preserve"> табиғи және өзгертілген мекендеу орталарын </w:t>
      </w:r>
      <w:r>
        <w:rPr>
          <w:bCs/>
          <w:lang w:val="kk-KZ"/>
        </w:rPr>
        <w:t>нақты анықтауды</w:t>
      </w:r>
      <w:r>
        <w:rPr>
          <w:lang w:val="kk-KZ"/>
        </w:rPr>
        <w:t xml:space="preserve"> талап етеді. Бұл, мысалы, </w:t>
      </w:r>
      <w:r>
        <w:rPr>
          <w:bCs/>
          <w:lang w:val="kk-KZ"/>
        </w:rPr>
        <w:t>табиғи мекендеу орталарында таза шығын болмауды</w:t>
      </w:r>
      <w:r>
        <w:rPr>
          <w:lang w:val="kk-KZ"/>
        </w:rPr>
        <w:t xml:space="preserve"> қамтамасыз ету немесе </w:t>
      </w:r>
      <w:r>
        <w:rPr>
          <w:bCs/>
          <w:lang w:val="kk-KZ"/>
        </w:rPr>
        <w:t>маңызды мекендеу орталары үшін кешенді Биоәртүрлілікті басқару жоспарын (ББЖ)</w:t>
      </w:r>
      <w:r>
        <w:rPr>
          <w:lang w:val="kk-KZ"/>
        </w:rPr>
        <w:t xml:space="preserve"> әзірлеу сияқты ДБТ-ның қай нақты биоәртүрлілік талаптарының қолданылатынын белгілеу үшін қажет. </w:t>
      </w:r>
    </w:p>
    <w:p w14:paraId="5E0AB3D7" w14:textId="77777777" w:rsidR="006B6003" w:rsidRDefault="006B6003">
      <w:pPr>
        <w:pStyle w:val="ReportBodyPar"/>
        <w:rPr>
          <w:lang w:val="kk-KZ"/>
        </w:rPr>
      </w:pPr>
    </w:p>
    <w:p w14:paraId="5BA223F5" w14:textId="77777777" w:rsidR="006B6003" w:rsidRDefault="00000000">
      <w:pPr>
        <w:pStyle w:val="ReportBodyPar"/>
        <w:rPr>
          <w:lang w:val="kk-KZ"/>
        </w:rPr>
      </w:pPr>
      <w:r>
        <w:rPr>
          <w:lang w:val="kk-KZ"/>
        </w:rPr>
        <w:t xml:space="preserve">Бұл жоба үшін </w:t>
      </w:r>
      <w:r>
        <w:rPr>
          <w:bCs/>
          <w:lang w:val="kk-KZ"/>
        </w:rPr>
        <w:t>әсер ету аймағындағы</w:t>
      </w:r>
      <w:r>
        <w:rPr>
          <w:lang w:val="kk-KZ"/>
        </w:rPr>
        <w:t xml:space="preserve"> теміржол желісін, барлық байланысты инфрақұрылымдық компоненттерді (мысалы, кірме жолдар, карьерлер, құрылыс қалашықтары, станциялар) және бүкіл дәліздің екі жағындағы </w:t>
      </w:r>
      <w:r>
        <w:rPr>
          <w:bCs/>
          <w:lang w:val="kk-KZ"/>
        </w:rPr>
        <w:t>5 км буферлік аймақты</w:t>
      </w:r>
      <w:r>
        <w:rPr>
          <w:lang w:val="kk-KZ"/>
        </w:rPr>
        <w:t xml:space="preserve"> қамтиды. Жобаның ізі теміржолдың екі жағындағы </w:t>
      </w:r>
      <w:r>
        <w:rPr>
          <w:bCs/>
          <w:lang w:val="kk-KZ"/>
        </w:rPr>
        <w:t>50-100 м</w:t>
      </w:r>
      <w:r>
        <w:rPr>
          <w:lang w:val="kk-KZ"/>
        </w:rPr>
        <w:t xml:space="preserve"> аумақты құрайды. Бұл тәсіл бағалаудың құрылыс пен пайдаланудан туындайтын тікелей және жанама экологиялық әсерлерді қамтуын, сонымен бірге жобаның ізіне </w:t>
      </w:r>
      <w:r>
        <w:rPr>
          <w:bCs/>
          <w:lang w:val="kk-KZ"/>
        </w:rPr>
        <w:t>пропорционалды</w:t>
      </w:r>
      <w:r>
        <w:rPr>
          <w:lang w:val="kk-KZ"/>
        </w:rPr>
        <w:t xml:space="preserve"> болып қалуын қамтамасыз етеді. Төмендегі кестеде жобаның табиғи және өзгертілген мекендеу орталарына әсерінің қысқаша мазмұны ұсынылған.</w:t>
      </w:r>
    </w:p>
    <w:p w14:paraId="764A5A92" w14:textId="77777777" w:rsidR="006B6003" w:rsidRDefault="006B6003">
      <w:pPr>
        <w:pStyle w:val="ReportBodyPar"/>
        <w:rPr>
          <w:lang w:val="kk-KZ"/>
        </w:rPr>
      </w:pPr>
    </w:p>
    <w:p w14:paraId="1D819AD0" w14:textId="77777777" w:rsidR="006B6003" w:rsidRDefault="00000000">
      <w:pPr>
        <w:pStyle w:val="CaptionTable"/>
        <w:rPr>
          <w:lang w:val="kk-KZ"/>
        </w:rPr>
      </w:pPr>
      <w:bookmarkStart w:id="1626" w:name="_Toc210644900"/>
      <w:r>
        <w:rPr>
          <w:lang w:val="kk-KZ"/>
        </w:rPr>
        <w:t xml:space="preserve">Кесте </w:t>
      </w:r>
      <w:r>
        <w:fldChar w:fldCharType="begin"/>
      </w:r>
      <w:r>
        <w:rPr>
          <w:lang w:val="kk-KZ"/>
        </w:rPr>
        <w:instrText>SEQ Table \* ARABIC</w:instrText>
      </w:r>
      <w:r>
        <w:fldChar w:fldCharType="separate"/>
      </w:r>
      <w:r>
        <w:rPr>
          <w:lang w:val="kk-KZ"/>
        </w:rPr>
        <w:t>18</w:t>
      </w:r>
      <w:r>
        <w:fldChar w:fldCharType="end"/>
      </w:r>
      <w:r>
        <w:rPr>
          <w:lang w:val="kk-KZ"/>
        </w:rPr>
        <w:t>: Жоба аумағындағы табиғи және өзгертілген мекендеу орталарына шолу</w:t>
      </w:r>
      <w:bookmarkEnd w:id="1626"/>
    </w:p>
    <w:tbl>
      <w:tblPr>
        <w:tblW w:w="4996" w:type="pct"/>
        <w:tblInd w:w="-10" w:type="dxa"/>
        <w:shd w:val="clear" w:color="auto" w:fill="FFFFFF"/>
        <w:tblCellMar>
          <w:left w:w="0" w:type="dxa"/>
          <w:right w:w="0" w:type="dxa"/>
        </w:tblCellMar>
        <w:tblLook w:val="04A0" w:firstRow="1" w:lastRow="0" w:firstColumn="1" w:lastColumn="0" w:noHBand="0" w:noVBand="1"/>
      </w:tblPr>
      <w:tblGrid>
        <w:gridCol w:w="1773"/>
        <w:gridCol w:w="4503"/>
        <w:gridCol w:w="1670"/>
        <w:gridCol w:w="1982"/>
      </w:tblGrid>
      <w:tr w:rsidR="006B6003" w14:paraId="38EF32F4" w14:textId="77777777">
        <w:trPr>
          <w:trHeight w:val="446"/>
          <w:tblHeader/>
        </w:trPr>
        <w:tc>
          <w:tcPr>
            <w:tcW w:w="893"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101CD623" w14:textId="77777777" w:rsidR="006B6003" w:rsidRDefault="00000000">
            <w:pPr>
              <w:jc w:val="center"/>
              <w:rPr>
                <w:rFonts w:ascii="Arial" w:eastAsia="Times New Roman" w:hAnsi="Arial" w:cs="Arial"/>
                <w:color w:val="222222"/>
                <w:sz w:val="20"/>
                <w:szCs w:val="20"/>
                <w:lang w:eastAsia="en-PH"/>
              </w:rPr>
            </w:pPr>
            <w:proofErr w:type="spellStart"/>
            <w:r>
              <w:rPr>
                <w:rFonts w:ascii="Arial" w:eastAsia="Times New Roman" w:hAnsi="Arial" w:cs="Arial"/>
                <w:b/>
                <w:bCs/>
                <w:color w:val="222222"/>
                <w:sz w:val="20"/>
                <w:szCs w:val="20"/>
                <w:lang w:eastAsia="en-PH"/>
              </w:rPr>
              <w:t>Санат</w:t>
            </w:r>
            <w:proofErr w:type="spellEnd"/>
          </w:p>
        </w:tc>
        <w:tc>
          <w:tcPr>
            <w:tcW w:w="226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3D4FB583" w14:textId="77777777" w:rsidR="006B6003" w:rsidRDefault="00000000">
            <w:pPr>
              <w:jc w:val="center"/>
              <w:rPr>
                <w:rFonts w:ascii="Arial" w:eastAsia="Times New Roman" w:hAnsi="Arial" w:cs="Arial"/>
                <w:color w:val="222222"/>
                <w:sz w:val="20"/>
                <w:szCs w:val="20"/>
                <w:lang w:eastAsia="en-PH"/>
              </w:rPr>
            </w:pPr>
            <w:proofErr w:type="spellStart"/>
            <w:r>
              <w:rPr>
                <w:rFonts w:ascii="Arial" w:eastAsia="Times New Roman" w:hAnsi="Arial" w:cs="Arial"/>
                <w:b/>
                <w:bCs/>
                <w:color w:val="222222"/>
                <w:sz w:val="20"/>
                <w:szCs w:val="20"/>
                <w:lang w:eastAsia="en-PH"/>
              </w:rPr>
              <w:t>Негіздеме</w:t>
            </w:r>
            <w:proofErr w:type="spellEnd"/>
          </w:p>
        </w:tc>
        <w:tc>
          <w:tcPr>
            <w:tcW w:w="841"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35F3304B" w14:textId="77777777" w:rsidR="006B6003" w:rsidRDefault="00000000">
            <w:pPr>
              <w:jc w:val="center"/>
              <w:rPr>
                <w:rFonts w:ascii="Arial" w:eastAsia="Times New Roman" w:hAnsi="Arial" w:cs="Arial"/>
                <w:color w:val="222222"/>
                <w:sz w:val="20"/>
                <w:szCs w:val="20"/>
                <w:lang w:val="kk-KZ" w:eastAsia="en-PH"/>
              </w:rPr>
            </w:pPr>
            <w:r>
              <w:rPr>
                <w:rFonts w:ascii="Arial" w:eastAsia="Times New Roman" w:hAnsi="Arial" w:cs="Arial"/>
                <w:b/>
                <w:bCs/>
                <w:color w:val="222222"/>
                <w:sz w:val="20"/>
                <w:szCs w:val="20"/>
                <w:lang w:val="kk-KZ" w:eastAsia="en-PH"/>
              </w:rPr>
              <w:t>Әсер ету аймағындағы аудан</w:t>
            </w:r>
          </w:p>
        </w:tc>
        <w:tc>
          <w:tcPr>
            <w:tcW w:w="99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4D906E95" w14:textId="77777777" w:rsidR="006B6003" w:rsidRDefault="00000000">
            <w:pPr>
              <w:jc w:val="center"/>
              <w:rPr>
                <w:rFonts w:ascii="Arial" w:eastAsia="Times New Roman" w:hAnsi="Arial" w:cs="Arial"/>
                <w:color w:val="222222"/>
                <w:sz w:val="20"/>
                <w:szCs w:val="20"/>
                <w:lang w:eastAsia="en-PH"/>
              </w:rPr>
            </w:pPr>
            <w:proofErr w:type="spellStart"/>
            <w:r>
              <w:rPr>
                <w:rFonts w:ascii="Arial" w:eastAsia="Times New Roman" w:hAnsi="Arial" w:cs="Arial"/>
                <w:b/>
                <w:bCs/>
                <w:color w:val="222222"/>
                <w:sz w:val="20"/>
                <w:szCs w:val="20"/>
                <w:lang w:eastAsia="en-PH"/>
              </w:rPr>
              <w:t>Жоба</w:t>
            </w:r>
            <w:proofErr w:type="spellEnd"/>
            <w:r>
              <w:rPr>
                <w:rFonts w:ascii="Arial" w:eastAsia="Times New Roman" w:hAnsi="Arial" w:cs="Arial"/>
                <w:b/>
                <w:bCs/>
                <w:color w:val="222222"/>
                <w:sz w:val="20"/>
                <w:szCs w:val="20"/>
                <w:lang w:eastAsia="en-PH"/>
              </w:rPr>
              <w:t xml:space="preserve"> </w:t>
            </w:r>
            <w:proofErr w:type="spellStart"/>
            <w:r>
              <w:rPr>
                <w:rFonts w:ascii="Arial" w:eastAsia="Times New Roman" w:hAnsi="Arial" w:cs="Arial"/>
                <w:b/>
                <w:bCs/>
                <w:color w:val="222222"/>
                <w:sz w:val="20"/>
                <w:szCs w:val="20"/>
                <w:lang w:eastAsia="en-PH"/>
              </w:rPr>
              <w:t>алып</w:t>
            </w:r>
            <w:proofErr w:type="spellEnd"/>
            <w:r>
              <w:rPr>
                <w:rFonts w:ascii="Arial" w:eastAsia="Times New Roman" w:hAnsi="Arial" w:cs="Arial"/>
                <w:b/>
                <w:bCs/>
                <w:color w:val="222222"/>
                <w:sz w:val="20"/>
                <w:szCs w:val="20"/>
                <w:lang w:eastAsia="en-PH"/>
              </w:rPr>
              <w:t xml:space="preserve"> </w:t>
            </w:r>
            <w:proofErr w:type="spellStart"/>
            <w:r>
              <w:rPr>
                <w:rFonts w:ascii="Arial" w:eastAsia="Times New Roman" w:hAnsi="Arial" w:cs="Arial"/>
                <w:b/>
                <w:bCs/>
                <w:color w:val="222222"/>
                <w:sz w:val="20"/>
                <w:szCs w:val="20"/>
                <w:lang w:eastAsia="en-PH"/>
              </w:rPr>
              <w:t>жатқан</w:t>
            </w:r>
            <w:proofErr w:type="spellEnd"/>
            <w:r>
              <w:rPr>
                <w:rFonts w:ascii="Arial" w:eastAsia="Times New Roman" w:hAnsi="Arial" w:cs="Arial"/>
                <w:b/>
                <w:bCs/>
                <w:color w:val="222222"/>
                <w:sz w:val="20"/>
                <w:szCs w:val="20"/>
                <w:lang w:eastAsia="en-PH"/>
              </w:rPr>
              <w:t xml:space="preserve"> </w:t>
            </w:r>
            <w:proofErr w:type="spellStart"/>
            <w:r>
              <w:rPr>
                <w:rFonts w:ascii="Arial" w:eastAsia="Times New Roman" w:hAnsi="Arial" w:cs="Arial"/>
                <w:b/>
                <w:bCs/>
                <w:color w:val="222222"/>
                <w:sz w:val="20"/>
                <w:szCs w:val="20"/>
                <w:lang w:eastAsia="en-PH"/>
              </w:rPr>
              <w:t>алаң</w:t>
            </w:r>
            <w:proofErr w:type="spellEnd"/>
          </w:p>
        </w:tc>
      </w:tr>
      <w:tr w:rsidR="006B6003" w14:paraId="2B9EA6E3" w14:textId="77777777">
        <w:trPr>
          <w:trHeight w:val="223"/>
        </w:trPr>
        <w:tc>
          <w:tcPr>
            <w:tcW w:w="893"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4B8298E6"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Табиғи</w:t>
            </w:r>
            <w:proofErr w:type="spellEnd"/>
          </w:p>
        </w:tc>
        <w:tc>
          <w:tcPr>
            <w:tcW w:w="226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6C309CB9"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Өзгертілген</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тіршілік</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ету</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ортасы</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ретінде</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қарастырылмайтын</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барлық</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аймақтар</w:t>
            </w:r>
            <w:proofErr w:type="spellEnd"/>
          </w:p>
        </w:tc>
        <w:tc>
          <w:tcPr>
            <w:tcW w:w="8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1FF95800" w14:textId="77777777" w:rsidR="006B6003" w:rsidRDefault="00000000">
            <w:pPr>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 xml:space="preserve">330 000 </w:t>
            </w:r>
            <w:proofErr w:type="spellStart"/>
            <w:r>
              <w:rPr>
                <w:rFonts w:ascii="Arial" w:eastAsia="Times New Roman" w:hAnsi="Arial" w:cs="Arial"/>
                <w:color w:val="222222"/>
                <w:sz w:val="20"/>
                <w:szCs w:val="20"/>
                <w:lang w:eastAsia="en-PH"/>
              </w:rPr>
              <w:t>га</w:t>
            </w:r>
            <w:proofErr w:type="spellEnd"/>
          </w:p>
        </w:tc>
        <w:tc>
          <w:tcPr>
            <w:tcW w:w="99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3BB1B5F7" w14:textId="77777777" w:rsidR="006B6003" w:rsidRDefault="00000000">
            <w:pPr>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 xml:space="preserve">3 300 </w:t>
            </w:r>
            <w:proofErr w:type="spellStart"/>
            <w:r>
              <w:rPr>
                <w:rFonts w:ascii="Arial" w:eastAsia="Times New Roman" w:hAnsi="Arial" w:cs="Arial"/>
                <w:color w:val="222222"/>
                <w:sz w:val="20"/>
                <w:szCs w:val="20"/>
                <w:lang w:eastAsia="en-PH"/>
              </w:rPr>
              <w:t>га</w:t>
            </w:r>
            <w:proofErr w:type="spellEnd"/>
          </w:p>
        </w:tc>
      </w:tr>
      <w:tr w:rsidR="006B6003" w14:paraId="7AF438EE" w14:textId="77777777">
        <w:trPr>
          <w:trHeight w:val="1117"/>
        </w:trPr>
        <w:tc>
          <w:tcPr>
            <w:tcW w:w="893"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00752A5C"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Өзгертілген</w:t>
            </w:r>
            <w:proofErr w:type="spellEnd"/>
          </w:p>
        </w:tc>
        <w:tc>
          <w:tcPr>
            <w:tcW w:w="226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29E6C15F" w14:textId="77777777" w:rsidR="006B6003" w:rsidRDefault="00000000">
            <w:pPr>
              <w:jc w:val="both"/>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Қолданыстағы</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елді</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мекендер</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егістік</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жерлер</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және</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теміржолдар</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Оларға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адам</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әрекеті</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нәтижесінде</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шу</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жарық</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жайылым</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және</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басқа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да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кедергілерге</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ұшыраған</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аймақтарды</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белгілеу</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үшін</w:t>
            </w:r>
            <w:proofErr w:type="spellEnd"/>
            <w:r>
              <w:rPr>
                <w:rFonts w:ascii="Arial" w:eastAsia="Times New Roman" w:hAnsi="Arial" w:cs="Arial"/>
                <w:color w:val="222222"/>
                <w:sz w:val="20"/>
                <w:szCs w:val="20"/>
                <w:lang w:eastAsia="en-PH"/>
              </w:rPr>
              <w:t xml:space="preserve"> 1 </w:t>
            </w:r>
            <w:proofErr w:type="spellStart"/>
            <w:r>
              <w:rPr>
                <w:rFonts w:ascii="Arial" w:eastAsia="Times New Roman" w:hAnsi="Arial" w:cs="Arial"/>
                <w:color w:val="222222"/>
                <w:sz w:val="20"/>
                <w:szCs w:val="20"/>
                <w:lang w:eastAsia="en-PH"/>
              </w:rPr>
              <w:t>км</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буфер</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қосылды</w:t>
            </w:r>
            <w:proofErr w:type="spellEnd"/>
            <w:r>
              <w:rPr>
                <w:rFonts w:ascii="Arial" w:eastAsia="Times New Roman" w:hAnsi="Arial" w:cs="Arial"/>
                <w:color w:val="222222"/>
                <w:sz w:val="20"/>
                <w:szCs w:val="20"/>
                <w:lang w:eastAsia="en-PH"/>
              </w:rPr>
              <w:t>.</w:t>
            </w:r>
          </w:p>
        </w:tc>
        <w:tc>
          <w:tcPr>
            <w:tcW w:w="8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14952AF7" w14:textId="77777777" w:rsidR="006B6003" w:rsidRDefault="00000000">
            <w:pPr>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 xml:space="preserve">17 600 </w:t>
            </w:r>
            <w:proofErr w:type="spellStart"/>
            <w:r>
              <w:rPr>
                <w:rFonts w:ascii="Arial" w:eastAsia="Times New Roman" w:hAnsi="Arial" w:cs="Arial"/>
                <w:color w:val="222222"/>
                <w:sz w:val="20"/>
                <w:szCs w:val="20"/>
                <w:lang w:eastAsia="en-PH"/>
              </w:rPr>
              <w:t>га</w:t>
            </w:r>
            <w:proofErr w:type="spellEnd"/>
          </w:p>
        </w:tc>
        <w:tc>
          <w:tcPr>
            <w:tcW w:w="99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399DEF5B" w14:textId="77777777" w:rsidR="006B6003" w:rsidRDefault="00000000">
            <w:pPr>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 xml:space="preserve">80 </w:t>
            </w:r>
            <w:proofErr w:type="spellStart"/>
            <w:r>
              <w:rPr>
                <w:rFonts w:ascii="Arial" w:eastAsia="Times New Roman" w:hAnsi="Arial" w:cs="Arial"/>
                <w:color w:val="222222"/>
                <w:sz w:val="20"/>
                <w:szCs w:val="20"/>
                <w:lang w:eastAsia="en-PH"/>
              </w:rPr>
              <w:t>га</w:t>
            </w:r>
            <w:proofErr w:type="spellEnd"/>
          </w:p>
        </w:tc>
      </w:tr>
      <w:tr w:rsidR="006B6003" w14:paraId="2C04C634" w14:textId="77777777">
        <w:trPr>
          <w:trHeight w:val="446"/>
        </w:trPr>
        <w:tc>
          <w:tcPr>
            <w:tcW w:w="893"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0638F3E8" w14:textId="77777777" w:rsidR="006B6003" w:rsidRDefault="00000000">
            <w:pPr>
              <w:rPr>
                <w:rFonts w:ascii="Arial" w:eastAsia="Times New Roman" w:hAnsi="Arial" w:cs="Arial"/>
                <w:color w:val="222222"/>
                <w:sz w:val="20"/>
                <w:szCs w:val="20"/>
                <w:lang w:eastAsia="en-PH"/>
              </w:rPr>
            </w:pPr>
            <w:proofErr w:type="spellStart"/>
            <w:r>
              <w:rPr>
                <w:rFonts w:ascii="Arial" w:eastAsia="Times New Roman" w:hAnsi="Arial" w:cs="Arial"/>
                <w:color w:val="222222"/>
                <w:sz w:val="20"/>
                <w:szCs w:val="20"/>
                <w:lang w:eastAsia="en-PH"/>
              </w:rPr>
              <w:t>Барлығы</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Табиғи</w:t>
            </w:r>
            <w:proofErr w:type="spellEnd"/>
            <w:r>
              <w:rPr>
                <w:rFonts w:ascii="Arial" w:eastAsia="Times New Roman" w:hAnsi="Arial" w:cs="Arial"/>
                <w:color w:val="222222"/>
                <w:sz w:val="20"/>
                <w:szCs w:val="20"/>
                <w:lang w:eastAsia="en-PH"/>
              </w:rPr>
              <w:t xml:space="preserve"> + </w:t>
            </w:r>
            <w:proofErr w:type="spellStart"/>
            <w:r>
              <w:rPr>
                <w:rFonts w:ascii="Arial" w:eastAsia="Times New Roman" w:hAnsi="Arial" w:cs="Arial"/>
                <w:color w:val="222222"/>
                <w:sz w:val="20"/>
                <w:szCs w:val="20"/>
                <w:lang w:eastAsia="en-PH"/>
              </w:rPr>
              <w:t>Өзгертілген</w:t>
            </w:r>
            <w:proofErr w:type="spellEnd"/>
            <w:r>
              <w:rPr>
                <w:rFonts w:ascii="Arial" w:eastAsia="Times New Roman" w:hAnsi="Arial" w:cs="Arial"/>
                <w:color w:val="222222"/>
                <w:sz w:val="20"/>
                <w:szCs w:val="20"/>
                <w:lang w:eastAsia="en-PH"/>
              </w:rPr>
              <w:t>)</w:t>
            </w:r>
          </w:p>
        </w:tc>
        <w:tc>
          <w:tcPr>
            <w:tcW w:w="226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51F1BF0E" w14:textId="77777777" w:rsidR="006B6003" w:rsidRDefault="00000000">
            <w:pPr>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 </w:t>
            </w:r>
          </w:p>
        </w:tc>
        <w:tc>
          <w:tcPr>
            <w:tcW w:w="8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423B69A2" w14:textId="77777777" w:rsidR="006B6003" w:rsidRDefault="00000000">
            <w:pPr>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 xml:space="preserve">347 600 </w:t>
            </w:r>
            <w:proofErr w:type="spellStart"/>
            <w:r>
              <w:rPr>
                <w:rFonts w:ascii="Arial" w:eastAsia="Times New Roman" w:hAnsi="Arial" w:cs="Arial"/>
                <w:color w:val="222222"/>
                <w:sz w:val="20"/>
                <w:szCs w:val="20"/>
                <w:lang w:eastAsia="en-PH"/>
              </w:rPr>
              <w:t>га</w:t>
            </w:r>
            <w:proofErr w:type="spellEnd"/>
          </w:p>
        </w:tc>
        <w:tc>
          <w:tcPr>
            <w:tcW w:w="99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7C5034C1" w14:textId="77777777" w:rsidR="006B6003" w:rsidRDefault="00000000">
            <w:pPr>
              <w:rPr>
                <w:rFonts w:ascii="Arial" w:eastAsia="Times New Roman" w:hAnsi="Arial" w:cs="Arial"/>
                <w:color w:val="222222"/>
                <w:sz w:val="20"/>
                <w:szCs w:val="20"/>
                <w:lang w:eastAsia="en-PH"/>
              </w:rPr>
            </w:pPr>
            <w:r>
              <w:rPr>
                <w:rFonts w:ascii="Arial" w:eastAsia="Times New Roman" w:hAnsi="Arial" w:cs="Arial"/>
                <w:color w:val="222222"/>
                <w:sz w:val="20"/>
                <w:szCs w:val="20"/>
                <w:lang w:eastAsia="en-PH"/>
              </w:rPr>
              <w:t xml:space="preserve">3 380 </w:t>
            </w:r>
            <w:proofErr w:type="spellStart"/>
            <w:r>
              <w:rPr>
                <w:rFonts w:ascii="Arial" w:eastAsia="Times New Roman" w:hAnsi="Arial" w:cs="Arial"/>
                <w:color w:val="222222"/>
                <w:sz w:val="20"/>
                <w:szCs w:val="20"/>
                <w:lang w:eastAsia="en-PH"/>
              </w:rPr>
              <w:t>га</w:t>
            </w:r>
            <w:proofErr w:type="spellEnd"/>
          </w:p>
        </w:tc>
      </w:tr>
    </w:tbl>
    <w:p w14:paraId="4E34768E" w14:textId="77777777" w:rsidR="006B6003" w:rsidRDefault="006B6003">
      <w:pPr>
        <w:pStyle w:val="ReportBodyPar"/>
      </w:pPr>
    </w:p>
    <w:p w14:paraId="4DB5123B" w14:textId="77777777" w:rsidR="006B6003" w:rsidRDefault="006B6003">
      <w:pPr>
        <w:pStyle w:val="ReportBodyPar"/>
      </w:pPr>
    </w:p>
    <w:p w14:paraId="368949CF" w14:textId="77777777" w:rsidR="006B6003" w:rsidRDefault="00000000">
      <w:pPr>
        <w:pStyle w:val="31"/>
      </w:pPr>
      <w:bookmarkStart w:id="1627" w:name="_Toc210644787"/>
      <w:bookmarkStart w:id="1628" w:name="_Toc208973824"/>
      <w:bookmarkStart w:id="1629" w:name="_Toc208974426"/>
      <w:bookmarkStart w:id="1630" w:name="_Toc208974634"/>
      <w:bookmarkStart w:id="1631" w:name="_Toc208974024"/>
      <w:bookmarkStart w:id="1632" w:name="_Toc208974224"/>
      <w:bookmarkEnd w:id="1623"/>
      <w:r>
        <w:rPr>
          <w:lang w:val="kk-KZ"/>
        </w:rPr>
        <w:t>Биологиялық ерекшеліктер</w:t>
      </w:r>
      <w:bookmarkEnd w:id="1627"/>
    </w:p>
    <w:p w14:paraId="4BE16503" w14:textId="77777777" w:rsidR="006B6003" w:rsidRDefault="006B6003">
      <w:pPr>
        <w:pStyle w:val="ReportBodyPar"/>
      </w:pPr>
    </w:p>
    <w:p w14:paraId="20ED03A0" w14:textId="77777777" w:rsidR="006B6003" w:rsidRDefault="00000000">
      <w:pPr>
        <w:pStyle w:val="ReportBodyPar"/>
        <w:rPr>
          <w:lang w:val="kk-KZ"/>
        </w:rPr>
      </w:pPr>
      <w:proofErr w:type="spellStart"/>
      <w:r>
        <w:t>Биологиялық</w:t>
      </w:r>
      <w:proofErr w:type="spellEnd"/>
      <w:r>
        <w:t xml:space="preserve"> </w:t>
      </w:r>
      <w:proofErr w:type="spellStart"/>
      <w:r>
        <w:t>ерекшеліктер</w:t>
      </w:r>
      <w:proofErr w:type="spellEnd"/>
      <w:r>
        <w:t xml:space="preserve"> </w:t>
      </w:r>
      <w:proofErr w:type="spellStart"/>
      <w:r>
        <w:t>бөлімі</w:t>
      </w:r>
      <w:proofErr w:type="spellEnd"/>
      <w:r>
        <w:t xml:space="preserve"> </w:t>
      </w:r>
      <w:proofErr w:type="spellStart"/>
      <w:r>
        <w:t>Мойынты</w:t>
      </w:r>
      <w:proofErr w:type="spellEnd"/>
      <w:r>
        <w:t xml:space="preserve"> – </w:t>
      </w:r>
      <w:proofErr w:type="spellStart"/>
      <w:r>
        <w:t>Қызылжар</w:t>
      </w:r>
      <w:proofErr w:type="spellEnd"/>
      <w:r>
        <w:t xml:space="preserve"> </w:t>
      </w:r>
      <w:proofErr w:type="spellStart"/>
      <w:r>
        <w:t>теміржол</w:t>
      </w:r>
      <w:proofErr w:type="spellEnd"/>
      <w:r>
        <w:t xml:space="preserve"> </w:t>
      </w:r>
      <w:proofErr w:type="spellStart"/>
      <w:r>
        <w:t>жобасы</w:t>
      </w:r>
      <w:proofErr w:type="spellEnd"/>
      <w:r>
        <w:t xml:space="preserve"> </w:t>
      </w:r>
      <w:proofErr w:type="spellStart"/>
      <w:r>
        <w:t>дәлізіндегі</w:t>
      </w:r>
      <w:proofErr w:type="spellEnd"/>
      <w:r>
        <w:t xml:space="preserve"> </w:t>
      </w:r>
      <w:proofErr w:type="spellStart"/>
      <w:r>
        <w:t>экологиялық</w:t>
      </w:r>
      <w:proofErr w:type="spellEnd"/>
      <w:r>
        <w:t xml:space="preserve"> </w:t>
      </w:r>
      <w:proofErr w:type="spellStart"/>
      <w:r>
        <w:t>сипаттамаларға</w:t>
      </w:r>
      <w:proofErr w:type="spellEnd"/>
      <w:r>
        <w:t xml:space="preserve"> </w:t>
      </w:r>
      <w:proofErr w:type="spellStart"/>
      <w:r>
        <w:t>шолуды</w:t>
      </w:r>
      <w:proofErr w:type="spellEnd"/>
      <w:r>
        <w:t xml:space="preserve"> </w:t>
      </w:r>
      <w:proofErr w:type="spellStart"/>
      <w:r>
        <w:t>ұсынады</w:t>
      </w:r>
      <w:proofErr w:type="spellEnd"/>
      <w:r>
        <w:t xml:space="preserve">. </w:t>
      </w:r>
      <w:proofErr w:type="spellStart"/>
      <w:r>
        <w:t>Ол</w:t>
      </w:r>
      <w:proofErr w:type="spellEnd"/>
      <w:r>
        <w:t xml:space="preserve"> </w:t>
      </w:r>
      <w:proofErr w:type="spellStart"/>
      <w:r>
        <w:t>Биоәртүрлілікті</w:t>
      </w:r>
      <w:proofErr w:type="spellEnd"/>
      <w:r>
        <w:t xml:space="preserve"> </w:t>
      </w:r>
      <w:proofErr w:type="spellStart"/>
      <w:r>
        <w:t>сақтау</w:t>
      </w:r>
      <w:proofErr w:type="spellEnd"/>
      <w:r>
        <w:t xml:space="preserve"> </w:t>
      </w:r>
      <w:proofErr w:type="spellStart"/>
      <w:r>
        <w:t>жөніндегі</w:t>
      </w:r>
      <w:proofErr w:type="spellEnd"/>
      <w:r>
        <w:t xml:space="preserve"> ХҚК </w:t>
      </w:r>
      <w:proofErr w:type="spellStart"/>
      <w:r>
        <w:t>Өнімділік</w:t>
      </w:r>
      <w:proofErr w:type="spellEnd"/>
      <w:r>
        <w:t xml:space="preserve"> </w:t>
      </w:r>
      <w:proofErr w:type="spellStart"/>
      <w:r>
        <w:t>стандарты</w:t>
      </w:r>
      <w:proofErr w:type="spellEnd"/>
      <w:r>
        <w:t xml:space="preserve"> 6 (PS6), </w:t>
      </w:r>
      <w:proofErr w:type="spellStart"/>
      <w:r>
        <w:t>Дүниежүзілік</w:t>
      </w:r>
      <w:proofErr w:type="spellEnd"/>
      <w:r>
        <w:t xml:space="preserve"> </w:t>
      </w:r>
      <w:proofErr w:type="spellStart"/>
      <w:r>
        <w:t>банк</w:t>
      </w:r>
      <w:proofErr w:type="spellEnd"/>
      <w:r>
        <w:t xml:space="preserve"> </w:t>
      </w:r>
      <w:proofErr w:type="spellStart"/>
      <w:r>
        <w:t>тобының</w:t>
      </w:r>
      <w:proofErr w:type="spellEnd"/>
      <w:r>
        <w:t xml:space="preserve"> ҚОСЕ (</w:t>
      </w:r>
      <w:proofErr w:type="spellStart"/>
      <w:r>
        <w:t>Қоршаған</w:t>
      </w:r>
      <w:proofErr w:type="spellEnd"/>
      <w:r>
        <w:t xml:space="preserve"> </w:t>
      </w:r>
      <w:proofErr w:type="spellStart"/>
      <w:r>
        <w:t>ортаны</w:t>
      </w:r>
      <w:proofErr w:type="spellEnd"/>
      <w:r>
        <w:t xml:space="preserve"> </w:t>
      </w:r>
      <w:proofErr w:type="spellStart"/>
      <w:r>
        <w:t>сақтау</w:t>
      </w:r>
      <w:proofErr w:type="spellEnd"/>
      <w:r>
        <w:t xml:space="preserve"> </w:t>
      </w:r>
      <w:proofErr w:type="spellStart"/>
      <w:r>
        <w:t>және</w:t>
      </w:r>
      <w:proofErr w:type="spellEnd"/>
      <w:r>
        <w:t xml:space="preserve"> </w:t>
      </w:r>
      <w:proofErr w:type="spellStart"/>
      <w:r>
        <w:t>еңбекті</w:t>
      </w:r>
      <w:proofErr w:type="spellEnd"/>
      <w:r>
        <w:t xml:space="preserve"> </w:t>
      </w:r>
      <w:proofErr w:type="spellStart"/>
      <w:r>
        <w:t>қорғау</w:t>
      </w:r>
      <w:proofErr w:type="spellEnd"/>
      <w:r>
        <w:t xml:space="preserve">) </w:t>
      </w:r>
      <w:proofErr w:type="spellStart"/>
      <w:r>
        <w:t>жалпы</w:t>
      </w:r>
      <w:proofErr w:type="spellEnd"/>
      <w:r>
        <w:t xml:space="preserve"> </w:t>
      </w:r>
      <w:proofErr w:type="spellStart"/>
      <w:r>
        <w:t>нұсқаулықтарына</w:t>
      </w:r>
      <w:proofErr w:type="spellEnd"/>
      <w:r>
        <w:t xml:space="preserve"> (2007) </w:t>
      </w:r>
      <w:proofErr w:type="spellStart"/>
      <w:r>
        <w:t>және</w:t>
      </w:r>
      <w:proofErr w:type="spellEnd"/>
      <w:r>
        <w:t xml:space="preserve"> </w:t>
      </w:r>
      <w:proofErr w:type="spellStart"/>
      <w:r>
        <w:t>Қазақстанның</w:t>
      </w:r>
      <w:proofErr w:type="spellEnd"/>
      <w:r>
        <w:t xml:space="preserve"> </w:t>
      </w:r>
      <w:proofErr w:type="spellStart"/>
      <w:r>
        <w:lastRenderedPageBreak/>
        <w:t>Экологиялық</w:t>
      </w:r>
      <w:proofErr w:type="spellEnd"/>
      <w:r>
        <w:t xml:space="preserve"> </w:t>
      </w:r>
      <w:proofErr w:type="spellStart"/>
      <w:r>
        <w:t>кодексіне</w:t>
      </w:r>
      <w:proofErr w:type="spellEnd"/>
      <w:r>
        <w:t xml:space="preserve"> (2021) </w:t>
      </w:r>
      <w:proofErr w:type="spellStart"/>
      <w:r>
        <w:t>сәйкес</w:t>
      </w:r>
      <w:proofErr w:type="spellEnd"/>
      <w:r>
        <w:t xml:space="preserve"> </w:t>
      </w:r>
      <w:proofErr w:type="spellStart"/>
      <w:r>
        <w:t>әзірленген</w:t>
      </w:r>
      <w:proofErr w:type="spellEnd"/>
      <w:r>
        <w:rPr>
          <w:lang w:val="kk-KZ"/>
        </w:rPr>
        <w:t xml:space="preserve">. Ол флора, фауна, мекендеу орталары және қорғалатын аумақтар бойынша базалық жағдайларды қорытындылайды, әрі ықтимал әсерлерді бағалауға, жұмсарту шараларын анықтауға және жобаның бүкіл өмірлік циклі бойына ұлттық ережелер мен халықаралық биоәртүрлілікті қорғау шараларының сақталуын қамтамасыз етуге негіз болады. Төменде жоба аумағындағы маңызды флора және фауна түрлері көрсетілген. </w:t>
      </w:r>
    </w:p>
    <w:p w14:paraId="3FB0DB4E" w14:textId="77777777" w:rsidR="006B6003" w:rsidRDefault="006B6003">
      <w:pPr>
        <w:pStyle w:val="ReportBodyPar"/>
        <w:rPr>
          <w:lang w:val="kk-KZ"/>
        </w:rPr>
      </w:pPr>
    </w:p>
    <w:p w14:paraId="7EDA126E" w14:textId="77777777" w:rsidR="006B6003" w:rsidRDefault="00000000">
      <w:pPr>
        <w:pStyle w:val="ReportBodyPar"/>
        <w:rPr>
          <w:lang w:val="kk-KZ"/>
        </w:rPr>
      </w:pPr>
      <w:r>
        <w:rPr>
          <w:lang w:val="kk-KZ"/>
        </w:rPr>
        <w:t>Ұлттық және халықаралық (ХТҚО) деңгейде қорғалатын түрлер 18А кестесінде берілген.</w:t>
      </w:r>
    </w:p>
    <w:p w14:paraId="0F01F0AA" w14:textId="77777777" w:rsidR="006B6003" w:rsidRDefault="006B6003">
      <w:pPr>
        <w:pStyle w:val="ReportBodyPar"/>
        <w:rPr>
          <w:lang w:val="kk-KZ"/>
        </w:rPr>
      </w:pPr>
    </w:p>
    <w:p w14:paraId="587A500C" w14:textId="77777777" w:rsidR="006B6003" w:rsidRDefault="00000000">
      <w:pPr>
        <w:pStyle w:val="CaptionTable"/>
        <w:outlineLvl w:val="0"/>
        <w:rPr>
          <w:lang w:val="kk-KZ"/>
        </w:rPr>
      </w:pPr>
      <w:bookmarkStart w:id="1633" w:name="_Toc210644901"/>
      <w:r>
        <w:rPr>
          <w:lang w:val="kk-KZ"/>
        </w:rPr>
        <w:t xml:space="preserve">Кесте </w:t>
      </w:r>
      <w:r>
        <w:fldChar w:fldCharType="begin"/>
      </w:r>
      <w:r>
        <w:rPr>
          <w:lang w:val="kk-KZ"/>
        </w:rPr>
        <w:instrText>SEQ Table \* ARABIC</w:instrText>
      </w:r>
      <w:r>
        <w:fldChar w:fldCharType="separate"/>
      </w:r>
      <w:r>
        <w:rPr>
          <w:lang w:val="kk-KZ"/>
        </w:rPr>
        <w:t>19</w:t>
      </w:r>
      <w:r>
        <w:fldChar w:fldCharType="end"/>
      </w:r>
      <w:r>
        <w:rPr>
          <w:lang w:val="kk-KZ"/>
        </w:rPr>
        <w:t>: Ұлттық және халықаралық деңгейде қауіп төнген түрлер</w:t>
      </w:r>
      <w:bookmarkEnd w:id="1633"/>
      <w:r>
        <w:rPr>
          <w:lang w:val="kk-KZ"/>
        </w:rPr>
        <w:t xml:space="preserve"> </w:t>
      </w:r>
    </w:p>
    <w:tbl>
      <w:tblPr>
        <w:tblW w:w="0" w:type="auto"/>
        <w:shd w:val="clear" w:color="auto" w:fill="FFFFFF"/>
        <w:tblCellMar>
          <w:left w:w="0" w:type="dxa"/>
          <w:right w:w="0" w:type="dxa"/>
        </w:tblCellMar>
        <w:tblLook w:val="04A0" w:firstRow="1" w:lastRow="0" w:firstColumn="1" w:lastColumn="0" w:noHBand="0" w:noVBand="1"/>
      </w:tblPr>
      <w:tblGrid>
        <w:gridCol w:w="3072"/>
        <w:gridCol w:w="2469"/>
        <w:gridCol w:w="4395"/>
      </w:tblGrid>
      <w:tr w:rsidR="006B6003" w14:paraId="6EA97FBD" w14:textId="77777777">
        <w:trPr>
          <w:cantSplit/>
          <w:trHeight w:val="20"/>
          <w:tblHeader/>
        </w:trPr>
        <w:tc>
          <w:tcPr>
            <w:tcW w:w="0" w:type="auto"/>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108" w:type="dxa"/>
              <w:bottom w:w="0" w:type="dxa"/>
              <w:right w:w="108" w:type="dxa"/>
            </w:tcMar>
          </w:tcPr>
          <w:bookmarkEnd w:id="1628"/>
          <w:bookmarkEnd w:id="1629"/>
          <w:bookmarkEnd w:id="1630"/>
          <w:bookmarkEnd w:id="1631"/>
          <w:bookmarkEnd w:id="1632"/>
          <w:p w14:paraId="675DAF3A" w14:textId="77777777" w:rsidR="006B6003" w:rsidRDefault="00000000">
            <w:pPr>
              <w:spacing w:before="100" w:beforeAutospacing="1" w:after="100" w:afterAutospacing="1"/>
              <w:rPr>
                <w:rFonts w:ascii="Arial" w:eastAsia="Times New Roman" w:hAnsi="Arial" w:cs="Arial"/>
                <w:color w:val="222222"/>
                <w:sz w:val="24"/>
                <w:szCs w:val="24"/>
                <w:lang w:val="kk-KZ" w:eastAsia="en-PH"/>
              </w:rPr>
            </w:pPr>
            <w:r>
              <w:rPr>
                <w:rFonts w:ascii="Arial" w:eastAsia="Times New Roman" w:hAnsi="Arial" w:cs="Arial"/>
                <w:b/>
                <w:bCs/>
                <w:color w:val="222222"/>
                <w:sz w:val="24"/>
                <w:szCs w:val="24"/>
                <w:lang w:val="kk-KZ" w:eastAsia="en-PH"/>
              </w:rPr>
              <w:t>Түрлер</w:t>
            </w:r>
          </w:p>
        </w:tc>
        <w:tc>
          <w:tcPr>
            <w:tcW w:w="0" w:type="auto"/>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1018403B" w14:textId="77777777" w:rsidR="006B6003" w:rsidRDefault="00000000">
            <w:pPr>
              <w:spacing w:before="100" w:beforeAutospacing="1" w:after="100" w:afterAutospacing="1"/>
              <w:jc w:val="center"/>
              <w:rPr>
                <w:rFonts w:ascii="Arial" w:eastAsia="Times New Roman" w:hAnsi="Arial" w:cs="Arial"/>
                <w:color w:val="222222"/>
                <w:sz w:val="24"/>
                <w:szCs w:val="24"/>
                <w:lang w:val="kk-KZ" w:eastAsia="en-PH"/>
              </w:rPr>
            </w:pPr>
            <w:r>
              <w:rPr>
                <w:rFonts w:ascii="Arial" w:eastAsia="Times New Roman" w:hAnsi="Arial" w:cs="Arial"/>
                <w:b/>
                <w:bCs/>
                <w:color w:val="222222"/>
                <w:sz w:val="24"/>
                <w:szCs w:val="24"/>
                <w:lang w:eastAsia="en-PH"/>
              </w:rPr>
              <w:t xml:space="preserve">IUCN </w:t>
            </w:r>
            <w:r>
              <w:rPr>
                <w:rFonts w:ascii="Arial" w:eastAsia="Times New Roman" w:hAnsi="Arial" w:cs="Arial"/>
                <w:b/>
                <w:bCs/>
                <w:color w:val="222222"/>
                <w:sz w:val="24"/>
                <w:szCs w:val="24"/>
                <w:lang w:val="kk-KZ" w:eastAsia="en-PH"/>
              </w:rPr>
              <w:t>мәртебесі</w:t>
            </w:r>
          </w:p>
        </w:tc>
        <w:tc>
          <w:tcPr>
            <w:tcW w:w="0" w:type="auto"/>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0D64CA17" w14:textId="77777777" w:rsidR="006B6003" w:rsidRDefault="00000000">
            <w:pPr>
              <w:spacing w:before="100" w:beforeAutospacing="1" w:after="100" w:afterAutospacing="1"/>
              <w:rPr>
                <w:rFonts w:ascii="Arial" w:eastAsia="Times New Roman" w:hAnsi="Arial" w:cs="Arial"/>
                <w:b/>
                <w:color w:val="222222"/>
                <w:sz w:val="24"/>
                <w:szCs w:val="24"/>
                <w:lang w:eastAsia="en-PH"/>
              </w:rPr>
            </w:pPr>
            <w:proofErr w:type="spellStart"/>
            <w:r>
              <w:rPr>
                <w:rFonts w:ascii="Arial" w:eastAsia="Times New Roman" w:hAnsi="Arial" w:cs="Arial"/>
                <w:b/>
                <w:color w:val="222222"/>
                <w:sz w:val="24"/>
                <w:szCs w:val="24"/>
                <w:lang w:eastAsia="en-PH"/>
              </w:rPr>
              <w:t>Ұлттық</w:t>
            </w:r>
            <w:proofErr w:type="spellEnd"/>
            <w:r>
              <w:rPr>
                <w:rFonts w:ascii="Arial" w:eastAsia="Times New Roman" w:hAnsi="Arial" w:cs="Arial"/>
                <w:b/>
                <w:color w:val="222222"/>
                <w:sz w:val="24"/>
                <w:szCs w:val="24"/>
                <w:lang w:eastAsia="en-PH"/>
              </w:rPr>
              <w:t xml:space="preserve"> </w:t>
            </w:r>
            <w:proofErr w:type="spellStart"/>
            <w:r>
              <w:rPr>
                <w:rFonts w:ascii="Arial" w:eastAsia="Times New Roman" w:hAnsi="Arial" w:cs="Arial"/>
                <w:b/>
                <w:color w:val="222222"/>
                <w:sz w:val="24"/>
                <w:szCs w:val="24"/>
                <w:lang w:eastAsia="en-PH"/>
              </w:rPr>
              <w:t>қорғаныс</w:t>
            </w:r>
            <w:proofErr w:type="spellEnd"/>
            <w:r>
              <w:rPr>
                <w:rFonts w:ascii="Arial" w:eastAsia="Times New Roman" w:hAnsi="Arial" w:cs="Arial"/>
                <w:b/>
                <w:color w:val="222222"/>
                <w:sz w:val="24"/>
                <w:szCs w:val="24"/>
                <w:lang w:eastAsia="en-PH"/>
              </w:rPr>
              <w:t xml:space="preserve"> </w:t>
            </w:r>
            <w:proofErr w:type="spellStart"/>
            <w:r>
              <w:rPr>
                <w:rFonts w:ascii="Arial" w:eastAsia="Times New Roman" w:hAnsi="Arial" w:cs="Arial"/>
                <w:b/>
                <w:color w:val="222222"/>
                <w:sz w:val="24"/>
                <w:szCs w:val="24"/>
                <w:lang w:eastAsia="en-PH"/>
              </w:rPr>
              <w:t>мәртебесі</w:t>
            </w:r>
            <w:proofErr w:type="spellEnd"/>
          </w:p>
        </w:tc>
      </w:tr>
      <w:tr w:rsidR="006B6003" w:rsidRPr="00820D7D" w14:paraId="1C37BE65" w14:textId="77777777">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77965604" w14:textId="77777777" w:rsidR="006B6003" w:rsidRDefault="00000000">
            <w:pPr>
              <w:rPr>
                <w:rFonts w:ascii="Arial" w:eastAsia="TimesNewRomanPSMT" w:hAnsi="Arial" w:cs="Arial"/>
                <w:b/>
                <w:color w:val="000000"/>
                <w:sz w:val="24"/>
                <w:szCs w:val="24"/>
              </w:rPr>
            </w:pPr>
            <w:proofErr w:type="spellStart"/>
            <w:r>
              <w:rPr>
                <w:rFonts w:ascii="Arial" w:eastAsia="Times New Roman" w:hAnsi="Arial" w:cs="Arial"/>
                <w:color w:val="222222"/>
                <w:sz w:val="20"/>
                <w:szCs w:val="20"/>
                <w:lang w:eastAsia="en-PH"/>
              </w:rPr>
              <w:t>Дала</w:t>
            </w:r>
            <w:proofErr w:type="spellEnd"/>
            <w:r>
              <w:rPr>
                <w:rFonts w:ascii="Arial" w:eastAsia="Times New Roman" w:hAnsi="Arial" w:cs="Arial"/>
                <w:color w:val="222222"/>
                <w:sz w:val="20"/>
                <w:szCs w:val="20"/>
                <w:lang w:eastAsia="en-PH"/>
              </w:rPr>
              <w:t xml:space="preserve"> </w:t>
            </w:r>
            <w:proofErr w:type="spellStart"/>
            <w:r>
              <w:rPr>
                <w:rFonts w:ascii="Arial" w:eastAsia="Times New Roman" w:hAnsi="Arial" w:cs="Arial"/>
                <w:color w:val="222222"/>
                <w:sz w:val="20"/>
                <w:szCs w:val="20"/>
                <w:lang w:eastAsia="en-PH"/>
              </w:rPr>
              <w:t>бүркіті</w:t>
            </w:r>
            <w:proofErr w:type="spellEnd"/>
            <w:r>
              <w:rPr>
                <w:rFonts w:ascii="Arial" w:eastAsia="Times New Roman" w:hAnsi="Arial" w:cs="Arial"/>
                <w:color w:val="222222"/>
                <w:sz w:val="20"/>
                <w:szCs w:val="20"/>
                <w:lang w:eastAsia="en-PH"/>
              </w:rPr>
              <w:t xml:space="preserve"> </w:t>
            </w:r>
            <w:r>
              <w:rPr>
                <w:rFonts w:ascii="Arial" w:eastAsia="TimesNewRomanPSMT" w:hAnsi="Arial" w:cs="Arial"/>
                <w:color w:val="000000"/>
                <w:sz w:val="24"/>
                <w:szCs w:val="24"/>
              </w:rPr>
              <w:t>(</w:t>
            </w:r>
            <w:r>
              <w:rPr>
                <w:rFonts w:ascii="Arial" w:eastAsia="TimesNewRomanPSMT" w:hAnsi="Arial" w:cs="Arial"/>
                <w:i/>
                <w:color w:val="000000"/>
                <w:sz w:val="24"/>
                <w:szCs w:val="24"/>
              </w:rPr>
              <w:t xml:space="preserve">Aquila </w:t>
            </w:r>
            <w:proofErr w:type="spellStart"/>
            <w:r>
              <w:rPr>
                <w:rFonts w:ascii="Arial" w:eastAsia="TimesNewRomanPSMT" w:hAnsi="Arial" w:cs="Arial"/>
                <w:i/>
                <w:color w:val="000000"/>
                <w:sz w:val="24"/>
                <w:szCs w:val="24"/>
              </w:rPr>
              <w:t>nipalensis</w:t>
            </w:r>
            <w:proofErr w:type="spellEnd"/>
            <w:r>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5D6EC812" w14:textId="77777777" w:rsidR="006B6003" w:rsidRDefault="0000000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EN</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7DFE34AD" w14:textId="77777777" w:rsidR="006B6003" w:rsidRDefault="00000000">
            <w:pPr>
              <w:spacing w:before="100" w:beforeAutospacing="1" w:after="100" w:afterAutospacing="1"/>
              <w:rPr>
                <w:rFonts w:ascii="Arial" w:eastAsia="Times New Roman" w:hAnsi="Arial" w:cs="Arial"/>
                <w:color w:val="222222"/>
                <w:sz w:val="24"/>
                <w:szCs w:val="24"/>
                <w:lang w:val="ru-RU" w:eastAsia="en-PH"/>
              </w:rPr>
            </w:pPr>
            <w:proofErr w:type="spellStart"/>
            <w:r>
              <w:rPr>
                <w:rFonts w:ascii="Arial" w:eastAsia="TimesNewRomanPSMT" w:hAnsi="Arial" w:cs="Arial"/>
                <w:color w:val="000000"/>
                <w:sz w:val="24"/>
                <w:szCs w:val="24"/>
                <w:lang w:val="ru-RU"/>
              </w:rPr>
              <w:t>Қазақстан</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Республикасының</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Қызыл</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кітабының</w:t>
            </w:r>
            <w:proofErr w:type="spellEnd"/>
            <w:r>
              <w:rPr>
                <w:rFonts w:ascii="Arial" w:eastAsia="TimesNewRomanPSMT" w:hAnsi="Arial" w:cs="Arial"/>
                <w:color w:val="000000"/>
                <w:sz w:val="24"/>
                <w:szCs w:val="24"/>
                <w:lang w:val="ru-RU"/>
              </w:rPr>
              <w:t xml:space="preserve"> 5 </w:t>
            </w:r>
            <w:proofErr w:type="spellStart"/>
            <w:r>
              <w:rPr>
                <w:rFonts w:ascii="Arial" w:eastAsia="TimesNewRomanPSMT" w:hAnsi="Arial" w:cs="Arial"/>
                <w:color w:val="000000"/>
                <w:sz w:val="24"/>
                <w:szCs w:val="24"/>
                <w:lang w:val="ru-RU"/>
              </w:rPr>
              <w:t>санаты</w:t>
            </w:r>
            <w:proofErr w:type="spellEnd"/>
          </w:p>
        </w:tc>
      </w:tr>
      <w:tr w:rsidR="006B6003" w:rsidRPr="00820D7D" w14:paraId="13495AD7" w14:textId="77777777">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218FF1C0" w14:textId="77777777" w:rsidR="006B6003" w:rsidRDefault="00000000">
            <w:pPr>
              <w:jc w:val="both"/>
              <w:rPr>
                <w:rFonts w:ascii="Arial" w:eastAsia="TimesNewRomanPSMT" w:hAnsi="Arial" w:cs="Arial"/>
                <w:color w:val="000000"/>
                <w:sz w:val="24"/>
                <w:szCs w:val="24"/>
                <w:lang w:val="kk-KZ"/>
              </w:rPr>
            </w:pPr>
            <w:proofErr w:type="spellStart"/>
            <w:r>
              <w:rPr>
                <w:rFonts w:ascii="Arial" w:eastAsia="TimesNewRomanPSMT" w:hAnsi="Arial" w:cs="Arial"/>
                <w:color w:val="000000"/>
                <w:sz w:val="24"/>
                <w:szCs w:val="24"/>
              </w:rPr>
              <w:t>Алтын</w:t>
            </w:r>
            <w:proofErr w:type="spellEnd"/>
            <w:r>
              <w:rPr>
                <w:rFonts w:ascii="Arial" w:eastAsia="TimesNewRomanPSMT" w:hAnsi="Arial" w:cs="Arial"/>
                <w:color w:val="000000"/>
                <w:sz w:val="24"/>
                <w:szCs w:val="24"/>
              </w:rPr>
              <w:t xml:space="preserve"> </w:t>
            </w:r>
            <w:proofErr w:type="spellStart"/>
            <w:r>
              <w:rPr>
                <w:rFonts w:ascii="Arial" w:eastAsia="TimesNewRomanPSMT" w:hAnsi="Arial" w:cs="Arial"/>
                <w:color w:val="000000"/>
                <w:sz w:val="24"/>
                <w:szCs w:val="24"/>
              </w:rPr>
              <w:t>бүркіт</w:t>
            </w:r>
            <w:proofErr w:type="spellEnd"/>
            <w:r>
              <w:rPr>
                <w:rFonts w:ascii="Arial" w:eastAsia="TimesNewRomanPSMT" w:hAnsi="Arial" w:cs="Arial"/>
                <w:color w:val="000000"/>
                <w:sz w:val="24"/>
                <w:szCs w:val="24"/>
              </w:rPr>
              <w:t xml:space="preserve"> (</w:t>
            </w:r>
            <w:r>
              <w:rPr>
                <w:rFonts w:ascii="Arial" w:eastAsia="TimesNewRomanPSMT" w:hAnsi="Arial" w:cs="Arial"/>
                <w:i/>
                <w:color w:val="000000"/>
                <w:sz w:val="24"/>
                <w:szCs w:val="24"/>
              </w:rPr>
              <w:t>Aquila chrysaetos</w:t>
            </w:r>
            <w:r>
              <w:rPr>
                <w:rFonts w:ascii="Arial" w:eastAsia="TimesNewRomanPSMT" w:hAnsi="Arial" w:cs="Arial"/>
                <w:color w:val="000000"/>
                <w:sz w:val="24"/>
                <w:szCs w:val="24"/>
              </w:rPr>
              <w:t>)</w:t>
            </w:r>
            <w:r>
              <w:rPr>
                <w:rFonts w:ascii="Arial" w:eastAsia="TimesNewRomanPSMT" w:hAnsi="Arial" w:cs="Arial"/>
                <w:color w:val="000000"/>
                <w:sz w:val="24"/>
                <w:szCs w:val="24"/>
                <w:lang w:val="kk-KZ"/>
              </w:rPr>
              <w:t xml:space="preserve"> </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2A3A0A0C" w14:textId="77777777" w:rsidR="006B6003" w:rsidRDefault="0000000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LC</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0FA04A26" w14:textId="77777777" w:rsidR="006B6003" w:rsidRDefault="00000000">
            <w:pPr>
              <w:spacing w:before="100" w:beforeAutospacing="1" w:after="100" w:afterAutospacing="1"/>
              <w:rPr>
                <w:rFonts w:ascii="Arial" w:eastAsia="Times New Roman" w:hAnsi="Arial" w:cs="Arial"/>
                <w:color w:val="222222"/>
                <w:sz w:val="24"/>
                <w:szCs w:val="24"/>
                <w:lang w:val="ru-RU" w:eastAsia="en-PH"/>
              </w:rPr>
            </w:pPr>
            <w:proofErr w:type="spellStart"/>
            <w:r>
              <w:rPr>
                <w:rFonts w:ascii="Arial" w:eastAsia="TimesNewRomanPSMT" w:hAnsi="Arial" w:cs="Arial"/>
                <w:color w:val="000000"/>
                <w:sz w:val="24"/>
                <w:szCs w:val="24"/>
                <w:lang w:val="ru-RU"/>
              </w:rPr>
              <w:t>Қазақстан</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Республикасының</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Қызыл</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кітабының</w:t>
            </w:r>
            <w:proofErr w:type="spellEnd"/>
            <w:r>
              <w:rPr>
                <w:rFonts w:ascii="Arial" w:eastAsia="TimesNewRomanPSMT" w:hAnsi="Arial" w:cs="Arial"/>
                <w:color w:val="000000"/>
                <w:sz w:val="24"/>
                <w:szCs w:val="24"/>
                <w:lang w:val="ru-RU"/>
              </w:rPr>
              <w:t xml:space="preserve"> 3 </w:t>
            </w:r>
            <w:proofErr w:type="spellStart"/>
            <w:r>
              <w:rPr>
                <w:rFonts w:ascii="Arial" w:eastAsia="TimesNewRomanPSMT" w:hAnsi="Arial" w:cs="Arial"/>
                <w:color w:val="000000"/>
                <w:sz w:val="24"/>
                <w:szCs w:val="24"/>
                <w:lang w:val="ru-RU"/>
              </w:rPr>
              <w:t>санаты</w:t>
            </w:r>
            <w:proofErr w:type="spellEnd"/>
          </w:p>
        </w:tc>
      </w:tr>
      <w:tr w:rsidR="006B6003" w:rsidRPr="00820D7D" w14:paraId="69D11A27" w14:textId="77777777">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002EA514" w14:textId="77777777" w:rsidR="006B6003" w:rsidRDefault="00000000">
            <w:pPr>
              <w:jc w:val="both"/>
              <w:rPr>
                <w:rFonts w:ascii="Arial" w:eastAsia="TimesNewRomanPSMT" w:hAnsi="Arial" w:cs="Arial"/>
                <w:i/>
                <w:color w:val="000000"/>
                <w:sz w:val="24"/>
                <w:szCs w:val="24"/>
              </w:rPr>
            </w:pPr>
            <w:proofErr w:type="spellStart"/>
            <w:r>
              <w:rPr>
                <w:rFonts w:ascii="Arial" w:eastAsia="TimesNewRomanPSMT" w:hAnsi="Arial" w:cs="Arial"/>
                <w:color w:val="000000"/>
                <w:sz w:val="24"/>
                <w:szCs w:val="24"/>
              </w:rPr>
              <w:t>Императорлық</w:t>
            </w:r>
            <w:proofErr w:type="spellEnd"/>
            <w:r>
              <w:rPr>
                <w:rFonts w:ascii="Arial" w:eastAsia="TimesNewRomanPSMT" w:hAnsi="Arial" w:cs="Arial"/>
                <w:color w:val="000000"/>
                <w:sz w:val="24"/>
                <w:szCs w:val="24"/>
              </w:rPr>
              <w:t xml:space="preserve"> </w:t>
            </w:r>
            <w:proofErr w:type="spellStart"/>
            <w:r>
              <w:rPr>
                <w:rFonts w:ascii="Arial" w:eastAsia="TimesNewRomanPSMT" w:hAnsi="Arial" w:cs="Arial"/>
                <w:color w:val="000000"/>
                <w:sz w:val="24"/>
                <w:szCs w:val="24"/>
              </w:rPr>
              <w:t>Бүркіт</w:t>
            </w:r>
            <w:proofErr w:type="spellEnd"/>
            <w:r>
              <w:rPr>
                <w:rFonts w:ascii="Arial" w:eastAsia="TimesNewRomanPSMT" w:hAnsi="Arial" w:cs="Arial"/>
                <w:color w:val="000000"/>
                <w:sz w:val="24"/>
                <w:szCs w:val="24"/>
              </w:rPr>
              <w:t xml:space="preserve"> (</w:t>
            </w:r>
            <w:r>
              <w:rPr>
                <w:rFonts w:ascii="Arial" w:eastAsia="TimesNewRomanPSMT" w:hAnsi="Arial" w:cs="Arial"/>
                <w:i/>
                <w:color w:val="000000"/>
                <w:sz w:val="24"/>
                <w:szCs w:val="24"/>
              </w:rPr>
              <w:t xml:space="preserve">Aquila </w:t>
            </w:r>
            <w:proofErr w:type="spellStart"/>
            <w:r>
              <w:rPr>
                <w:rFonts w:ascii="Arial" w:eastAsia="TimesNewRomanPSMT" w:hAnsi="Arial" w:cs="Arial"/>
                <w:i/>
                <w:color w:val="000000"/>
                <w:sz w:val="24"/>
                <w:szCs w:val="24"/>
              </w:rPr>
              <w:t>heliaca</w:t>
            </w:r>
            <w:proofErr w:type="spellEnd"/>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187FA1DF" w14:textId="77777777" w:rsidR="006B6003" w:rsidRDefault="0000000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VU</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7371A4ED" w14:textId="77777777" w:rsidR="006B6003" w:rsidRDefault="00000000">
            <w:pPr>
              <w:spacing w:before="100" w:beforeAutospacing="1" w:after="100" w:afterAutospacing="1"/>
              <w:rPr>
                <w:rFonts w:ascii="Arial" w:eastAsia="Times New Roman" w:hAnsi="Arial" w:cs="Arial"/>
                <w:color w:val="222222"/>
                <w:sz w:val="24"/>
                <w:szCs w:val="24"/>
                <w:lang w:val="ru-RU" w:eastAsia="en-PH"/>
              </w:rPr>
            </w:pPr>
            <w:proofErr w:type="spellStart"/>
            <w:r>
              <w:rPr>
                <w:rFonts w:ascii="Arial" w:eastAsia="TimesNewRomanPSMT" w:hAnsi="Arial" w:cs="Arial"/>
                <w:color w:val="000000"/>
                <w:sz w:val="24"/>
                <w:szCs w:val="24"/>
                <w:lang w:val="ru-RU"/>
              </w:rPr>
              <w:t>Қазақстан</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Республикасының</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Қызыл</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кітабының</w:t>
            </w:r>
            <w:proofErr w:type="spellEnd"/>
            <w:r>
              <w:rPr>
                <w:rFonts w:ascii="Arial" w:eastAsia="TimesNewRomanPSMT" w:hAnsi="Arial" w:cs="Arial"/>
                <w:color w:val="000000"/>
                <w:sz w:val="24"/>
                <w:szCs w:val="24"/>
                <w:lang w:val="ru-RU"/>
              </w:rPr>
              <w:t xml:space="preserve"> 3 </w:t>
            </w:r>
            <w:proofErr w:type="spellStart"/>
            <w:r>
              <w:rPr>
                <w:rFonts w:ascii="Arial" w:eastAsia="TimesNewRomanPSMT" w:hAnsi="Arial" w:cs="Arial"/>
                <w:color w:val="000000"/>
                <w:sz w:val="24"/>
                <w:szCs w:val="24"/>
                <w:lang w:val="ru-RU"/>
              </w:rPr>
              <w:t>санаты</w:t>
            </w:r>
            <w:proofErr w:type="spellEnd"/>
          </w:p>
        </w:tc>
      </w:tr>
      <w:tr w:rsidR="006B6003" w:rsidRPr="00820D7D" w14:paraId="151C5733" w14:textId="77777777">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15E5388A" w14:textId="77777777" w:rsidR="006B6003" w:rsidRDefault="00000000">
            <w:pPr>
              <w:jc w:val="both"/>
              <w:rPr>
                <w:rFonts w:ascii="Arial" w:eastAsia="TimesNewRomanPSMT" w:hAnsi="Arial" w:cs="Arial"/>
                <w:color w:val="000000"/>
                <w:sz w:val="24"/>
                <w:szCs w:val="24"/>
              </w:rPr>
            </w:pPr>
            <w:r>
              <w:rPr>
                <w:rFonts w:ascii="Arial" w:eastAsia="TimesNewRomanPSMT" w:hAnsi="Arial" w:cs="Arial"/>
                <w:color w:val="000000"/>
                <w:sz w:val="24"/>
                <w:szCs w:val="24"/>
                <w:lang w:val="kk-KZ"/>
              </w:rPr>
              <w:t>Сыңаржебе</w:t>
            </w:r>
            <w:r>
              <w:rPr>
                <w:rFonts w:ascii="Arial" w:eastAsia="TimesNewRomanPSMT" w:hAnsi="Arial" w:cs="Arial"/>
                <w:color w:val="000000"/>
                <w:sz w:val="24"/>
                <w:szCs w:val="24"/>
              </w:rPr>
              <w:t xml:space="preserve"> (</w:t>
            </w:r>
            <w:proofErr w:type="spellStart"/>
            <w:r>
              <w:rPr>
                <w:rFonts w:ascii="Arial" w:eastAsia="TimesNewRomanPSMT" w:hAnsi="Arial" w:cs="Arial"/>
                <w:i/>
                <w:color w:val="000000"/>
                <w:sz w:val="24"/>
                <w:szCs w:val="24"/>
              </w:rPr>
              <w:t>Hieraaetus</w:t>
            </w:r>
            <w:proofErr w:type="spellEnd"/>
            <w:r>
              <w:rPr>
                <w:rFonts w:ascii="Arial" w:eastAsia="TimesNewRomanPSMT" w:hAnsi="Arial" w:cs="Arial"/>
                <w:i/>
                <w:color w:val="000000"/>
                <w:sz w:val="24"/>
                <w:szCs w:val="24"/>
              </w:rPr>
              <w:t xml:space="preserve"> </w:t>
            </w:r>
            <w:proofErr w:type="spellStart"/>
            <w:r>
              <w:rPr>
                <w:rFonts w:ascii="Arial" w:eastAsia="TimesNewRomanPSMT" w:hAnsi="Arial" w:cs="Arial"/>
                <w:i/>
                <w:color w:val="000000"/>
                <w:sz w:val="24"/>
                <w:szCs w:val="24"/>
              </w:rPr>
              <w:t>pennatus</w:t>
            </w:r>
            <w:proofErr w:type="spellEnd"/>
            <w:r>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15B6CEF7" w14:textId="77777777" w:rsidR="006B6003" w:rsidRDefault="0000000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LC</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212EA27D" w14:textId="77777777" w:rsidR="006B6003" w:rsidRDefault="00000000">
            <w:pPr>
              <w:spacing w:before="100" w:beforeAutospacing="1" w:after="100" w:afterAutospacing="1"/>
              <w:rPr>
                <w:rFonts w:ascii="Arial" w:eastAsia="TimesNewRomanPSMT" w:hAnsi="Arial" w:cs="Arial"/>
                <w:color w:val="000000"/>
                <w:sz w:val="24"/>
                <w:szCs w:val="24"/>
                <w:lang w:val="ru-RU"/>
              </w:rPr>
            </w:pPr>
            <w:proofErr w:type="spellStart"/>
            <w:r>
              <w:rPr>
                <w:rFonts w:ascii="Arial" w:eastAsia="TimesNewRomanPSMT" w:hAnsi="Arial" w:cs="Arial"/>
                <w:color w:val="000000"/>
                <w:sz w:val="24"/>
                <w:szCs w:val="24"/>
                <w:lang w:val="ru-RU"/>
              </w:rPr>
              <w:t>Қазақстан</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Республикасының</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Қызыл</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кітабының</w:t>
            </w:r>
            <w:proofErr w:type="spellEnd"/>
            <w:r>
              <w:rPr>
                <w:rFonts w:ascii="Arial" w:eastAsia="TimesNewRomanPSMT" w:hAnsi="Arial" w:cs="Arial"/>
                <w:color w:val="000000"/>
                <w:sz w:val="24"/>
                <w:szCs w:val="24"/>
                <w:lang w:val="ru-RU"/>
              </w:rPr>
              <w:t xml:space="preserve"> 3 </w:t>
            </w:r>
            <w:proofErr w:type="spellStart"/>
            <w:r>
              <w:rPr>
                <w:rFonts w:ascii="Arial" w:eastAsia="TimesNewRomanPSMT" w:hAnsi="Arial" w:cs="Arial"/>
                <w:color w:val="000000"/>
                <w:sz w:val="24"/>
                <w:szCs w:val="24"/>
                <w:lang w:val="ru-RU"/>
              </w:rPr>
              <w:t>санаты</w:t>
            </w:r>
            <w:proofErr w:type="spellEnd"/>
          </w:p>
        </w:tc>
      </w:tr>
      <w:tr w:rsidR="006B6003" w:rsidRPr="00820D7D" w14:paraId="059FD481" w14:textId="77777777">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7B4A056F" w14:textId="77777777" w:rsidR="006B6003" w:rsidRDefault="00000000">
            <w:pPr>
              <w:jc w:val="both"/>
              <w:rPr>
                <w:rFonts w:ascii="Arial" w:eastAsia="TimesNewRomanPSMT" w:hAnsi="Arial" w:cs="Arial"/>
                <w:color w:val="000000"/>
                <w:sz w:val="24"/>
                <w:szCs w:val="24"/>
              </w:rPr>
            </w:pPr>
            <w:r>
              <w:rPr>
                <w:rFonts w:ascii="Arial" w:eastAsia="TimesNewRomanPSMT" w:hAnsi="Arial" w:cs="Arial"/>
                <w:color w:val="000000"/>
                <w:sz w:val="24"/>
                <w:szCs w:val="24"/>
                <w:lang w:val="kk-KZ"/>
              </w:rPr>
              <w:t>Жыланшы бүркіт</w:t>
            </w:r>
            <w:r>
              <w:rPr>
                <w:rFonts w:ascii="Arial" w:eastAsia="TimesNewRomanPSMT" w:hAnsi="Arial" w:cs="Arial"/>
                <w:color w:val="000000"/>
                <w:sz w:val="24"/>
                <w:szCs w:val="24"/>
              </w:rPr>
              <w:t xml:space="preserve"> (</w:t>
            </w:r>
            <w:proofErr w:type="spellStart"/>
            <w:r>
              <w:rPr>
                <w:rFonts w:ascii="Arial" w:eastAsia="TimesNewRomanPSMT" w:hAnsi="Arial" w:cs="Arial"/>
                <w:i/>
                <w:color w:val="000000"/>
                <w:sz w:val="24"/>
                <w:szCs w:val="24"/>
              </w:rPr>
              <w:t>Circaetus</w:t>
            </w:r>
            <w:proofErr w:type="spellEnd"/>
            <w:r>
              <w:rPr>
                <w:rFonts w:ascii="Arial" w:eastAsia="TimesNewRomanPSMT" w:hAnsi="Arial" w:cs="Arial"/>
                <w:i/>
                <w:color w:val="000000"/>
                <w:sz w:val="24"/>
                <w:szCs w:val="24"/>
              </w:rPr>
              <w:t xml:space="preserve"> </w:t>
            </w:r>
            <w:proofErr w:type="spellStart"/>
            <w:r>
              <w:rPr>
                <w:rFonts w:ascii="Arial" w:eastAsia="TimesNewRomanPSMT" w:hAnsi="Arial" w:cs="Arial"/>
                <w:i/>
                <w:color w:val="000000"/>
                <w:sz w:val="24"/>
                <w:szCs w:val="24"/>
              </w:rPr>
              <w:t>gallicus</w:t>
            </w:r>
            <w:proofErr w:type="spellEnd"/>
            <w:r>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61BF5F38" w14:textId="77777777" w:rsidR="006B6003" w:rsidRDefault="0000000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LC</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05B4D6C4" w14:textId="77777777" w:rsidR="006B6003" w:rsidRDefault="00000000">
            <w:pPr>
              <w:spacing w:before="100" w:beforeAutospacing="1" w:after="100" w:afterAutospacing="1"/>
              <w:rPr>
                <w:rFonts w:ascii="Arial" w:eastAsia="TimesNewRomanPSMT" w:hAnsi="Arial" w:cs="Arial"/>
                <w:color w:val="000000"/>
                <w:sz w:val="24"/>
                <w:szCs w:val="24"/>
                <w:lang w:val="ru-RU"/>
              </w:rPr>
            </w:pPr>
            <w:proofErr w:type="spellStart"/>
            <w:r>
              <w:rPr>
                <w:rFonts w:ascii="Arial" w:eastAsia="TimesNewRomanPSMT" w:hAnsi="Arial" w:cs="Arial"/>
                <w:color w:val="000000"/>
                <w:sz w:val="24"/>
                <w:szCs w:val="24"/>
                <w:lang w:val="ru-RU"/>
              </w:rPr>
              <w:t>Қазақстан</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Республикасының</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Қызыл</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кітабының</w:t>
            </w:r>
            <w:proofErr w:type="spellEnd"/>
            <w:r>
              <w:rPr>
                <w:rFonts w:ascii="Arial" w:eastAsia="TimesNewRomanPSMT" w:hAnsi="Arial" w:cs="Arial"/>
                <w:color w:val="000000"/>
                <w:sz w:val="24"/>
                <w:szCs w:val="24"/>
                <w:lang w:val="ru-RU"/>
              </w:rPr>
              <w:t xml:space="preserve"> 3 </w:t>
            </w:r>
            <w:proofErr w:type="spellStart"/>
            <w:r>
              <w:rPr>
                <w:rFonts w:ascii="Arial" w:eastAsia="TimesNewRomanPSMT" w:hAnsi="Arial" w:cs="Arial"/>
                <w:color w:val="000000"/>
                <w:sz w:val="24"/>
                <w:szCs w:val="24"/>
                <w:lang w:val="ru-RU"/>
              </w:rPr>
              <w:t>санаты</w:t>
            </w:r>
            <w:proofErr w:type="spellEnd"/>
            <w:r>
              <w:rPr>
                <w:rFonts w:ascii="Arial" w:eastAsia="TimesNewRomanPSMT" w:hAnsi="Arial" w:cs="Arial"/>
                <w:color w:val="000000"/>
                <w:sz w:val="24"/>
                <w:szCs w:val="24"/>
                <w:lang w:val="ru-RU"/>
              </w:rPr>
              <w:t xml:space="preserve"> </w:t>
            </w:r>
          </w:p>
        </w:tc>
      </w:tr>
      <w:tr w:rsidR="006B6003" w:rsidRPr="00820D7D" w14:paraId="138E9693" w14:textId="77777777">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5FA80E49" w14:textId="77777777" w:rsidR="006B6003" w:rsidRDefault="00000000">
            <w:pPr>
              <w:jc w:val="both"/>
              <w:rPr>
                <w:rFonts w:ascii="Arial" w:eastAsia="TimesNewRomanPSMT" w:hAnsi="Arial" w:cs="Arial"/>
                <w:color w:val="000000"/>
                <w:sz w:val="24"/>
                <w:szCs w:val="24"/>
              </w:rPr>
            </w:pPr>
            <w:r>
              <w:rPr>
                <w:rFonts w:ascii="Arial" w:eastAsia="Times New Roman" w:hAnsi="Arial" w:cs="Arial"/>
                <w:color w:val="222222"/>
                <w:sz w:val="24"/>
                <w:szCs w:val="24"/>
                <w:lang w:val="kk-KZ" w:eastAsia="en-PH"/>
              </w:rPr>
              <w:t>Лашын</w:t>
            </w:r>
            <w:r>
              <w:rPr>
                <w:rFonts w:ascii="Arial" w:eastAsia="Times New Roman" w:hAnsi="Arial" w:cs="Arial"/>
                <w:color w:val="222222"/>
                <w:sz w:val="24"/>
                <w:szCs w:val="24"/>
                <w:lang w:eastAsia="en-PH"/>
              </w:rPr>
              <w:t xml:space="preserve"> (</w:t>
            </w:r>
            <w:r>
              <w:rPr>
                <w:rFonts w:ascii="Arial" w:eastAsia="Times New Roman" w:hAnsi="Arial" w:cs="Arial"/>
                <w:i/>
                <w:color w:val="222222"/>
                <w:sz w:val="24"/>
                <w:szCs w:val="24"/>
                <w:lang w:eastAsia="en-PH"/>
              </w:rPr>
              <w:t xml:space="preserve">Falco </w:t>
            </w:r>
            <w:proofErr w:type="spellStart"/>
            <w:r>
              <w:rPr>
                <w:rFonts w:ascii="Arial" w:eastAsia="Times New Roman" w:hAnsi="Arial" w:cs="Arial"/>
                <w:i/>
                <w:color w:val="222222"/>
                <w:sz w:val="24"/>
                <w:szCs w:val="24"/>
                <w:lang w:eastAsia="en-PH"/>
              </w:rPr>
              <w:t>cherrug</w:t>
            </w:r>
            <w:proofErr w:type="spellEnd"/>
            <w:r>
              <w:rPr>
                <w:rFonts w:ascii="Arial" w:eastAsia="Times New Roman" w:hAnsi="Arial" w:cs="Arial"/>
                <w:color w:val="222222"/>
                <w:sz w:val="24"/>
                <w:szCs w:val="24"/>
                <w:lang w:eastAsia="en-PH"/>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4D38F3EA" w14:textId="77777777" w:rsidR="006B6003" w:rsidRDefault="0000000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EN</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1CF23958" w14:textId="77777777" w:rsidR="006B6003" w:rsidRDefault="00000000">
            <w:pPr>
              <w:spacing w:before="100" w:beforeAutospacing="1" w:after="100" w:afterAutospacing="1"/>
              <w:rPr>
                <w:rFonts w:ascii="Arial" w:eastAsia="TimesNewRomanPSMT" w:hAnsi="Arial" w:cs="Arial"/>
                <w:color w:val="000000"/>
                <w:sz w:val="24"/>
                <w:szCs w:val="24"/>
                <w:lang w:val="ru-RU"/>
              </w:rPr>
            </w:pPr>
            <w:proofErr w:type="spellStart"/>
            <w:r>
              <w:rPr>
                <w:rFonts w:ascii="Arial" w:eastAsia="TimesNewRomanPSMT" w:hAnsi="Arial" w:cs="Arial"/>
                <w:color w:val="000000"/>
                <w:sz w:val="24"/>
                <w:szCs w:val="24"/>
                <w:lang w:val="ru-RU"/>
              </w:rPr>
              <w:t>Қазақстан</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Республикасының</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Қызыл</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кітабының</w:t>
            </w:r>
            <w:proofErr w:type="spellEnd"/>
            <w:r>
              <w:rPr>
                <w:rFonts w:ascii="Arial" w:eastAsia="TimesNewRomanPSMT" w:hAnsi="Arial" w:cs="Arial"/>
                <w:color w:val="000000"/>
                <w:sz w:val="24"/>
                <w:szCs w:val="24"/>
                <w:lang w:val="ru-RU"/>
              </w:rPr>
              <w:t xml:space="preserve"> 1 </w:t>
            </w:r>
            <w:proofErr w:type="spellStart"/>
            <w:r>
              <w:rPr>
                <w:rFonts w:ascii="Arial" w:eastAsia="TimesNewRomanPSMT" w:hAnsi="Arial" w:cs="Arial"/>
                <w:color w:val="000000"/>
                <w:sz w:val="24"/>
                <w:szCs w:val="24"/>
                <w:lang w:val="ru-RU"/>
              </w:rPr>
              <w:t>санаты</w:t>
            </w:r>
            <w:proofErr w:type="spellEnd"/>
          </w:p>
        </w:tc>
      </w:tr>
      <w:tr w:rsidR="006B6003" w:rsidRPr="00820D7D" w14:paraId="489F998B" w14:textId="77777777">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60334251" w14:textId="77777777" w:rsidR="006B6003" w:rsidRDefault="00000000">
            <w:pPr>
              <w:jc w:val="both"/>
              <w:rPr>
                <w:rFonts w:ascii="Arial" w:eastAsia="Times New Roman" w:hAnsi="Arial" w:cs="Arial"/>
                <w:color w:val="222222"/>
                <w:sz w:val="24"/>
                <w:szCs w:val="24"/>
                <w:lang w:eastAsia="en-PH"/>
              </w:rPr>
            </w:pPr>
            <w:r>
              <w:rPr>
                <w:rFonts w:ascii="Arial" w:eastAsia="TimesNewRomanPSMT" w:hAnsi="Arial" w:cs="Arial"/>
                <w:color w:val="000000"/>
                <w:sz w:val="24"/>
                <w:szCs w:val="24"/>
                <w:lang w:val="kk-KZ"/>
              </w:rPr>
              <w:t>Қара ләйлек</w:t>
            </w:r>
            <w:r>
              <w:rPr>
                <w:rFonts w:ascii="Arial" w:eastAsia="TimesNewRomanPSMT" w:hAnsi="Arial" w:cs="Arial"/>
                <w:color w:val="000000"/>
                <w:sz w:val="24"/>
                <w:szCs w:val="24"/>
              </w:rPr>
              <w:t xml:space="preserve"> (</w:t>
            </w:r>
            <w:r>
              <w:rPr>
                <w:rFonts w:ascii="Arial" w:eastAsia="TimesNewRomanPSMT" w:hAnsi="Arial" w:cs="Arial"/>
                <w:i/>
                <w:color w:val="000000"/>
                <w:sz w:val="24"/>
                <w:szCs w:val="24"/>
              </w:rPr>
              <w:t>Ciconia nigra</w:t>
            </w:r>
            <w:r>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2984111E" w14:textId="77777777" w:rsidR="006B6003" w:rsidRDefault="0000000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LC</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4A9170C2" w14:textId="77777777" w:rsidR="006B6003" w:rsidRDefault="00000000">
            <w:pPr>
              <w:spacing w:before="100" w:beforeAutospacing="1" w:after="100" w:afterAutospacing="1"/>
              <w:rPr>
                <w:rFonts w:ascii="Arial" w:eastAsia="TimesNewRomanPSMT" w:hAnsi="Arial" w:cs="Arial"/>
                <w:color w:val="000000"/>
                <w:sz w:val="24"/>
                <w:szCs w:val="24"/>
                <w:lang w:val="ru-RU"/>
              </w:rPr>
            </w:pPr>
            <w:proofErr w:type="spellStart"/>
            <w:r>
              <w:rPr>
                <w:rFonts w:ascii="Arial" w:eastAsia="TimesNewRomanPSMT" w:hAnsi="Arial" w:cs="Arial"/>
                <w:color w:val="000000"/>
                <w:sz w:val="24"/>
                <w:szCs w:val="24"/>
                <w:lang w:val="ru-RU"/>
              </w:rPr>
              <w:t>Қазақстан</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Республикасының</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Қызыл</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кітабының</w:t>
            </w:r>
            <w:proofErr w:type="spellEnd"/>
            <w:r>
              <w:rPr>
                <w:rFonts w:ascii="Arial" w:eastAsia="TimesNewRomanPSMT" w:hAnsi="Arial" w:cs="Arial"/>
                <w:color w:val="000000"/>
                <w:sz w:val="24"/>
                <w:szCs w:val="24"/>
                <w:lang w:val="ru-RU"/>
              </w:rPr>
              <w:t xml:space="preserve"> 3 </w:t>
            </w:r>
            <w:proofErr w:type="spellStart"/>
            <w:r>
              <w:rPr>
                <w:rFonts w:ascii="Arial" w:eastAsia="TimesNewRomanPSMT" w:hAnsi="Arial" w:cs="Arial"/>
                <w:color w:val="000000"/>
                <w:sz w:val="24"/>
                <w:szCs w:val="24"/>
                <w:lang w:val="ru-RU"/>
              </w:rPr>
              <w:t>санаты</w:t>
            </w:r>
            <w:proofErr w:type="spellEnd"/>
          </w:p>
        </w:tc>
      </w:tr>
      <w:tr w:rsidR="006B6003" w:rsidRPr="00820D7D" w14:paraId="77E8633F" w14:textId="77777777">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2DD245E2" w14:textId="77777777" w:rsidR="006B6003" w:rsidRDefault="00000000">
            <w:pPr>
              <w:jc w:val="both"/>
              <w:rPr>
                <w:rFonts w:ascii="Arial" w:eastAsia="Times New Roman" w:hAnsi="Arial" w:cs="Arial"/>
                <w:color w:val="222222"/>
                <w:sz w:val="24"/>
                <w:szCs w:val="24"/>
                <w:lang w:eastAsia="en-PH"/>
              </w:rPr>
            </w:pPr>
            <w:r>
              <w:rPr>
                <w:rFonts w:ascii="Arial" w:eastAsia="TimesNewRomanPSMT" w:hAnsi="Arial" w:cs="Arial"/>
                <w:color w:val="000000"/>
                <w:sz w:val="24"/>
                <w:szCs w:val="24"/>
                <w:lang w:val="kk-KZ"/>
              </w:rPr>
              <w:t>Сұр тырна</w:t>
            </w:r>
            <w:r>
              <w:rPr>
                <w:rFonts w:ascii="Arial" w:eastAsia="TimesNewRomanPSMT" w:hAnsi="Arial" w:cs="Arial"/>
                <w:color w:val="000000"/>
                <w:sz w:val="24"/>
                <w:szCs w:val="24"/>
              </w:rPr>
              <w:t xml:space="preserve"> (</w:t>
            </w:r>
            <w:proofErr w:type="spellStart"/>
            <w:r>
              <w:rPr>
                <w:rFonts w:ascii="Arial" w:eastAsia="TimesNewRomanPSMT" w:hAnsi="Arial" w:cs="Arial"/>
                <w:i/>
                <w:color w:val="000000"/>
                <w:sz w:val="24"/>
                <w:szCs w:val="24"/>
              </w:rPr>
              <w:t>Anthropoides</w:t>
            </w:r>
            <w:proofErr w:type="spellEnd"/>
            <w:r>
              <w:rPr>
                <w:rFonts w:ascii="Arial" w:eastAsia="TimesNewRomanPSMT" w:hAnsi="Arial" w:cs="Arial"/>
                <w:i/>
                <w:color w:val="000000"/>
                <w:sz w:val="24"/>
                <w:szCs w:val="24"/>
              </w:rPr>
              <w:t xml:space="preserve"> </w:t>
            </w:r>
            <w:proofErr w:type="spellStart"/>
            <w:r>
              <w:rPr>
                <w:rFonts w:ascii="Arial" w:eastAsia="TimesNewRomanPSMT" w:hAnsi="Arial" w:cs="Arial"/>
                <w:i/>
                <w:color w:val="000000"/>
                <w:sz w:val="24"/>
                <w:szCs w:val="24"/>
              </w:rPr>
              <w:t>virgo</w:t>
            </w:r>
            <w:proofErr w:type="spellEnd"/>
            <w:r>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76CFC784" w14:textId="77777777" w:rsidR="006B6003" w:rsidRDefault="0000000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LC-</w:t>
            </w:r>
            <w:proofErr w:type="spellStart"/>
            <w:r>
              <w:rPr>
                <w:rFonts w:ascii="Arial" w:eastAsia="Times New Roman" w:hAnsi="Arial" w:cs="Arial"/>
                <w:color w:val="222222"/>
                <w:sz w:val="24"/>
                <w:szCs w:val="24"/>
                <w:lang w:eastAsia="en-PH"/>
              </w:rPr>
              <w:t>жаһандық</w:t>
            </w:r>
            <w:proofErr w:type="spellEnd"/>
            <w:r>
              <w:rPr>
                <w:rFonts w:ascii="Arial" w:eastAsia="Times New Roman" w:hAnsi="Arial" w:cs="Arial"/>
                <w:color w:val="222222"/>
                <w:sz w:val="24"/>
                <w:szCs w:val="24"/>
                <w:lang w:eastAsia="en-PH"/>
              </w:rPr>
              <w:t xml:space="preserve">, EN – </w:t>
            </w:r>
            <w:proofErr w:type="spellStart"/>
            <w:r>
              <w:rPr>
                <w:rFonts w:ascii="Arial" w:eastAsia="Times New Roman" w:hAnsi="Arial" w:cs="Arial"/>
                <w:color w:val="222222"/>
                <w:sz w:val="24"/>
                <w:szCs w:val="24"/>
                <w:lang w:eastAsia="en-PH"/>
              </w:rPr>
              <w:t>Еуропада</w:t>
            </w:r>
            <w:proofErr w:type="spellEnd"/>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1C25F9AF" w14:textId="77777777" w:rsidR="006B6003" w:rsidRDefault="00000000">
            <w:pPr>
              <w:spacing w:before="100" w:beforeAutospacing="1" w:after="100" w:afterAutospacing="1"/>
              <w:rPr>
                <w:rFonts w:ascii="Arial" w:eastAsia="TimesNewRomanPSMT" w:hAnsi="Arial" w:cs="Arial"/>
                <w:color w:val="000000"/>
                <w:sz w:val="24"/>
                <w:szCs w:val="24"/>
                <w:lang w:val="ru-RU"/>
              </w:rPr>
            </w:pPr>
            <w:proofErr w:type="spellStart"/>
            <w:r>
              <w:rPr>
                <w:rFonts w:ascii="Arial" w:eastAsia="TimesNewRomanPSMT" w:hAnsi="Arial" w:cs="Arial"/>
                <w:color w:val="000000"/>
                <w:sz w:val="24"/>
                <w:szCs w:val="24"/>
                <w:lang w:val="ru-RU"/>
              </w:rPr>
              <w:t>Қазақстан</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Республикасының</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Қызыл</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кітабының</w:t>
            </w:r>
            <w:proofErr w:type="spellEnd"/>
            <w:r>
              <w:rPr>
                <w:rFonts w:ascii="Arial" w:eastAsia="TimesNewRomanPSMT" w:hAnsi="Arial" w:cs="Arial"/>
                <w:color w:val="000000"/>
                <w:sz w:val="24"/>
                <w:szCs w:val="24"/>
                <w:lang w:val="ru-RU"/>
              </w:rPr>
              <w:t xml:space="preserve"> 5 </w:t>
            </w:r>
            <w:proofErr w:type="spellStart"/>
            <w:r>
              <w:rPr>
                <w:rFonts w:ascii="Arial" w:eastAsia="TimesNewRomanPSMT" w:hAnsi="Arial" w:cs="Arial"/>
                <w:color w:val="000000"/>
                <w:sz w:val="24"/>
                <w:szCs w:val="24"/>
                <w:lang w:val="ru-RU"/>
              </w:rPr>
              <w:t>санаты</w:t>
            </w:r>
            <w:proofErr w:type="spellEnd"/>
          </w:p>
        </w:tc>
      </w:tr>
      <w:tr w:rsidR="006B6003" w:rsidRPr="00820D7D" w14:paraId="4B39DFFF" w14:textId="77777777">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29345C54" w14:textId="77777777" w:rsidR="006B6003" w:rsidRDefault="00000000">
            <w:pPr>
              <w:jc w:val="both"/>
              <w:rPr>
                <w:rFonts w:ascii="Arial" w:eastAsia="Times New Roman" w:hAnsi="Arial" w:cs="Arial"/>
                <w:color w:val="222222"/>
                <w:sz w:val="24"/>
                <w:szCs w:val="24"/>
                <w:lang w:val="kk-KZ" w:eastAsia="en-PH"/>
              </w:rPr>
            </w:pPr>
            <w:r>
              <w:rPr>
                <w:rFonts w:ascii="Arial" w:eastAsia="TimesNewRomanPSMT" w:hAnsi="Arial" w:cs="Arial"/>
                <w:color w:val="000000"/>
                <w:sz w:val="24"/>
                <w:szCs w:val="24"/>
                <w:lang w:val="kk-KZ"/>
              </w:rPr>
              <w:t>Үкі</w:t>
            </w:r>
            <w:r>
              <w:rPr>
                <w:rFonts w:ascii="Arial" w:eastAsia="TimesNewRomanPSMT" w:hAnsi="Arial" w:cs="Arial"/>
                <w:color w:val="000000"/>
                <w:sz w:val="24"/>
                <w:szCs w:val="24"/>
              </w:rPr>
              <w:t xml:space="preserve"> (</w:t>
            </w:r>
            <w:r>
              <w:rPr>
                <w:rFonts w:ascii="Arial" w:eastAsia="TimesNewRomanPSMT" w:hAnsi="Arial" w:cs="Arial"/>
                <w:i/>
                <w:color w:val="000000"/>
                <w:sz w:val="24"/>
                <w:szCs w:val="24"/>
              </w:rPr>
              <w:t>Bubo bubo</w:t>
            </w:r>
            <w:r>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58C6C07B" w14:textId="77777777" w:rsidR="006B6003" w:rsidRDefault="0000000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LC</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5BD310D7" w14:textId="77777777" w:rsidR="006B6003" w:rsidRDefault="00000000">
            <w:pPr>
              <w:spacing w:before="100" w:beforeAutospacing="1" w:after="100" w:afterAutospacing="1"/>
              <w:rPr>
                <w:rFonts w:ascii="Arial" w:eastAsia="TimesNewRomanPSMT" w:hAnsi="Arial" w:cs="Arial"/>
                <w:color w:val="000000"/>
                <w:sz w:val="24"/>
                <w:szCs w:val="24"/>
                <w:lang w:val="kk-KZ"/>
              </w:rPr>
            </w:pPr>
            <w:proofErr w:type="spellStart"/>
            <w:r>
              <w:rPr>
                <w:rFonts w:ascii="Arial" w:eastAsia="TimesNewRomanPSMT" w:hAnsi="Arial" w:cs="Arial"/>
                <w:color w:val="000000"/>
                <w:sz w:val="24"/>
                <w:szCs w:val="24"/>
                <w:lang w:val="ru-RU"/>
              </w:rPr>
              <w:t>Қазақстан</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Республикасының</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Қызыл</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кітабының</w:t>
            </w:r>
            <w:proofErr w:type="spellEnd"/>
            <w:r>
              <w:rPr>
                <w:rFonts w:ascii="Arial" w:eastAsia="TimesNewRomanPSMT" w:hAnsi="Arial" w:cs="Arial"/>
                <w:color w:val="000000"/>
                <w:sz w:val="24"/>
                <w:szCs w:val="24"/>
                <w:lang w:val="ru-RU"/>
              </w:rPr>
              <w:t xml:space="preserve"> 4 </w:t>
            </w:r>
            <w:proofErr w:type="spellStart"/>
            <w:r>
              <w:rPr>
                <w:rFonts w:ascii="Arial" w:eastAsia="TimesNewRomanPSMT" w:hAnsi="Arial" w:cs="Arial"/>
                <w:color w:val="000000"/>
                <w:sz w:val="24"/>
                <w:szCs w:val="24"/>
                <w:lang w:val="ru-RU"/>
              </w:rPr>
              <w:t>санаты</w:t>
            </w:r>
            <w:proofErr w:type="spellEnd"/>
          </w:p>
        </w:tc>
      </w:tr>
      <w:tr w:rsidR="006B6003" w14:paraId="0F6843AD" w14:textId="77777777">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065315F4" w14:textId="77777777" w:rsidR="006B6003" w:rsidRDefault="00000000">
            <w:pPr>
              <w:jc w:val="both"/>
              <w:rPr>
                <w:rFonts w:ascii="Arial" w:eastAsia="TimesNewRomanPSMT" w:hAnsi="Arial" w:cs="Arial"/>
                <w:color w:val="000000"/>
                <w:sz w:val="24"/>
                <w:szCs w:val="24"/>
              </w:rPr>
            </w:pPr>
            <w:r>
              <w:rPr>
                <w:rFonts w:ascii="Arial" w:eastAsia="TimesNewRomanPSMT" w:hAnsi="Arial" w:cs="Arial"/>
                <w:color w:val="000000"/>
                <w:sz w:val="24"/>
                <w:szCs w:val="24"/>
                <w:lang w:val="kk-KZ"/>
              </w:rPr>
              <w:t>Тауқұдірет</w:t>
            </w:r>
            <w:r>
              <w:rPr>
                <w:rFonts w:ascii="Arial" w:eastAsia="TimesNewRomanPSMT" w:hAnsi="Arial" w:cs="Arial"/>
                <w:color w:val="000000"/>
                <w:sz w:val="24"/>
                <w:szCs w:val="24"/>
              </w:rPr>
              <w:t xml:space="preserve"> (</w:t>
            </w:r>
            <w:r>
              <w:rPr>
                <w:rFonts w:ascii="Arial" w:eastAsia="TimesNewRomanPSMT" w:hAnsi="Arial" w:cs="Arial"/>
                <w:i/>
                <w:color w:val="000000"/>
                <w:sz w:val="24"/>
                <w:szCs w:val="24"/>
              </w:rPr>
              <w:t xml:space="preserve">Vanellus </w:t>
            </w:r>
            <w:proofErr w:type="spellStart"/>
            <w:r>
              <w:rPr>
                <w:rFonts w:ascii="Arial" w:eastAsia="TimesNewRomanPSMT" w:hAnsi="Arial" w:cs="Arial"/>
                <w:i/>
                <w:color w:val="000000"/>
                <w:sz w:val="24"/>
                <w:szCs w:val="24"/>
              </w:rPr>
              <w:t>vanellus</w:t>
            </w:r>
            <w:proofErr w:type="spellEnd"/>
            <w:r>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3C7DDCBA" w14:textId="77777777" w:rsidR="006B6003" w:rsidRDefault="0000000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NT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4389900E" w14:textId="77777777" w:rsidR="006B6003" w:rsidRDefault="0000000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w:t>
            </w:r>
          </w:p>
        </w:tc>
      </w:tr>
      <w:tr w:rsidR="006B6003" w:rsidRPr="00820D7D" w14:paraId="75C8B6E0" w14:textId="77777777">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2DF90E7A" w14:textId="77777777" w:rsidR="006B6003" w:rsidRDefault="00000000">
            <w:pPr>
              <w:jc w:val="both"/>
              <w:rPr>
                <w:rFonts w:ascii="Arial" w:eastAsia="TimesNewRomanPSMT" w:hAnsi="Arial" w:cs="Arial"/>
                <w:color w:val="000000"/>
                <w:sz w:val="24"/>
                <w:szCs w:val="24"/>
              </w:rPr>
            </w:pPr>
            <w:r>
              <w:rPr>
                <w:rFonts w:ascii="Arial" w:eastAsia="TimesNewRomanPSMT" w:hAnsi="Arial" w:cs="Arial"/>
                <w:color w:val="000000"/>
                <w:sz w:val="24"/>
                <w:szCs w:val="24"/>
                <w:lang w:val="kk-KZ"/>
              </w:rPr>
              <w:t>Безгелдек</w:t>
            </w:r>
            <w:r>
              <w:rPr>
                <w:rFonts w:ascii="Arial" w:eastAsia="TimesNewRomanPSMT" w:hAnsi="Arial" w:cs="Arial"/>
                <w:color w:val="000000"/>
                <w:sz w:val="24"/>
                <w:szCs w:val="24"/>
              </w:rPr>
              <w:t xml:space="preserve"> (</w:t>
            </w:r>
            <w:proofErr w:type="spellStart"/>
            <w:r>
              <w:rPr>
                <w:rFonts w:ascii="Arial" w:eastAsia="TimesNewRomanPSMT" w:hAnsi="Arial" w:cs="Arial"/>
                <w:i/>
                <w:color w:val="000000"/>
                <w:sz w:val="24"/>
                <w:szCs w:val="24"/>
              </w:rPr>
              <w:t>Tetrax</w:t>
            </w:r>
            <w:proofErr w:type="spellEnd"/>
            <w:r>
              <w:rPr>
                <w:rFonts w:ascii="Arial" w:eastAsia="TimesNewRomanPSMT" w:hAnsi="Arial" w:cs="Arial"/>
                <w:i/>
                <w:color w:val="000000"/>
                <w:sz w:val="24"/>
                <w:szCs w:val="24"/>
              </w:rPr>
              <w:t xml:space="preserve"> </w:t>
            </w:r>
            <w:proofErr w:type="spellStart"/>
            <w:r>
              <w:rPr>
                <w:rFonts w:ascii="Arial" w:eastAsia="TimesNewRomanPSMT" w:hAnsi="Arial" w:cs="Arial"/>
                <w:i/>
                <w:color w:val="000000"/>
                <w:sz w:val="24"/>
                <w:szCs w:val="24"/>
              </w:rPr>
              <w:t>tetrax</w:t>
            </w:r>
            <w:proofErr w:type="spellEnd"/>
            <w:r>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46AD34DD" w14:textId="77777777" w:rsidR="006B6003" w:rsidRDefault="0000000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NT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7DD1D441" w14:textId="77777777" w:rsidR="006B6003" w:rsidRDefault="00000000">
            <w:pPr>
              <w:spacing w:before="100" w:beforeAutospacing="1" w:after="100" w:afterAutospacing="1"/>
              <w:rPr>
                <w:rFonts w:ascii="Arial" w:eastAsia="TimesNewRomanPSMT" w:hAnsi="Arial" w:cs="Arial"/>
                <w:color w:val="000000"/>
                <w:sz w:val="24"/>
                <w:szCs w:val="24"/>
                <w:lang w:val="ru-RU"/>
              </w:rPr>
            </w:pPr>
            <w:proofErr w:type="spellStart"/>
            <w:r>
              <w:rPr>
                <w:rFonts w:ascii="Arial" w:eastAsia="TimesNewRomanPSMT" w:hAnsi="Arial" w:cs="Arial"/>
                <w:color w:val="000000"/>
                <w:sz w:val="24"/>
                <w:szCs w:val="24"/>
                <w:lang w:val="ru-RU"/>
              </w:rPr>
              <w:t>Қазақстан</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Республикасының</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Қызыл</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кітабының</w:t>
            </w:r>
            <w:proofErr w:type="spellEnd"/>
            <w:r>
              <w:rPr>
                <w:rFonts w:ascii="Arial" w:eastAsia="TimesNewRomanPSMT" w:hAnsi="Arial" w:cs="Arial"/>
                <w:color w:val="000000"/>
                <w:sz w:val="24"/>
                <w:szCs w:val="24"/>
                <w:lang w:val="ru-RU"/>
              </w:rPr>
              <w:t xml:space="preserve"> 2 </w:t>
            </w:r>
            <w:proofErr w:type="spellStart"/>
            <w:r>
              <w:rPr>
                <w:rFonts w:ascii="Arial" w:eastAsia="TimesNewRomanPSMT" w:hAnsi="Arial" w:cs="Arial"/>
                <w:color w:val="000000"/>
                <w:sz w:val="24"/>
                <w:szCs w:val="24"/>
                <w:lang w:val="ru-RU"/>
              </w:rPr>
              <w:t>санаты</w:t>
            </w:r>
            <w:proofErr w:type="spellEnd"/>
          </w:p>
        </w:tc>
      </w:tr>
      <w:tr w:rsidR="006B6003" w14:paraId="73AD878B" w14:textId="77777777">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301C938E" w14:textId="77777777" w:rsidR="006B6003" w:rsidRDefault="00000000">
            <w:pPr>
              <w:spacing w:before="100" w:beforeAutospacing="1" w:after="100" w:afterAutospacing="1"/>
              <w:rPr>
                <w:rFonts w:ascii="Arial" w:eastAsia="Times New Roman" w:hAnsi="Arial" w:cs="Arial"/>
                <w:color w:val="222222"/>
                <w:sz w:val="24"/>
                <w:szCs w:val="24"/>
                <w:lang w:eastAsia="en-PH"/>
              </w:rPr>
            </w:pPr>
            <w:r>
              <w:rPr>
                <w:rFonts w:ascii="Arial" w:eastAsia="Times New Roman" w:hAnsi="Arial" w:cs="Arial"/>
                <w:color w:val="222222"/>
                <w:sz w:val="24"/>
                <w:szCs w:val="24"/>
                <w:lang w:val="kk-KZ" w:eastAsia="en-PH"/>
              </w:rPr>
              <w:t>Атжалман</w:t>
            </w:r>
            <w:r>
              <w:rPr>
                <w:rFonts w:ascii="Arial" w:eastAsia="Times New Roman" w:hAnsi="Arial" w:cs="Arial"/>
                <w:color w:val="222222"/>
                <w:sz w:val="24"/>
                <w:szCs w:val="24"/>
                <w:lang w:eastAsia="en-PH"/>
              </w:rPr>
              <w:t xml:space="preserve"> (</w:t>
            </w:r>
            <w:proofErr w:type="spellStart"/>
            <w:r>
              <w:rPr>
                <w:rFonts w:ascii="Arial" w:hAnsi="Arial" w:cs="Arial"/>
                <w:i/>
                <w:color w:val="333333"/>
                <w:sz w:val="24"/>
                <w:szCs w:val="24"/>
                <w:shd w:val="clear" w:color="auto" w:fill="FFFFFF"/>
              </w:rPr>
              <w:t>Cricetus</w:t>
            </w:r>
            <w:proofErr w:type="spellEnd"/>
            <w:r>
              <w:rPr>
                <w:rFonts w:ascii="Arial" w:hAnsi="Arial" w:cs="Arial"/>
                <w:i/>
                <w:color w:val="333333"/>
                <w:sz w:val="24"/>
                <w:szCs w:val="24"/>
                <w:shd w:val="clear" w:color="auto" w:fill="FFFFFF"/>
              </w:rPr>
              <w:t xml:space="preserve"> </w:t>
            </w:r>
            <w:proofErr w:type="spellStart"/>
            <w:r>
              <w:rPr>
                <w:rFonts w:ascii="Arial" w:hAnsi="Arial" w:cs="Arial"/>
                <w:i/>
                <w:color w:val="333333"/>
                <w:sz w:val="24"/>
                <w:szCs w:val="24"/>
                <w:shd w:val="clear" w:color="auto" w:fill="FFFFFF"/>
              </w:rPr>
              <w:t>cricetus</w:t>
            </w:r>
            <w:proofErr w:type="spellEnd"/>
            <w:r>
              <w:rPr>
                <w:rFonts w:ascii="Arial" w:eastAsia="Times New Roman" w:hAnsi="Arial" w:cs="Arial"/>
                <w:color w:val="222222"/>
                <w:sz w:val="24"/>
                <w:szCs w:val="24"/>
                <w:lang w:eastAsia="en-PH"/>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535582E1" w14:textId="77777777" w:rsidR="006B6003" w:rsidRDefault="0000000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CR</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128AD8D8" w14:textId="77777777" w:rsidR="006B6003" w:rsidRDefault="00000000">
            <w:pPr>
              <w:spacing w:before="100" w:beforeAutospacing="1" w:after="100" w:afterAutospacing="1"/>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r>
      <w:tr w:rsidR="006B6003" w14:paraId="5334333E" w14:textId="77777777">
        <w:trPr>
          <w:cantSplit/>
          <w:trHeight w:val="20"/>
        </w:trPr>
        <w:tc>
          <w:tcPr>
            <w:tcW w:w="0" w:type="auto"/>
            <w:tcBorders>
              <w:top w:val="nil"/>
              <w:left w:val="single" w:sz="8" w:space="0" w:color="auto"/>
              <w:bottom w:val="single" w:sz="4" w:space="0" w:color="auto"/>
              <w:right w:val="single" w:sz="8" w:space="0" w:color="auto"/>
            </w:tcBorders>
            <w:shd w:val="clear" w:color="auto" w:fill="FFFFFF"/>
            <w:tcMar>
              <w:top w:w="0" w:type="dxa"/>
              <w:left w:w="108" w:type="dxa"/>
              <w:bottom w:w="0" w:type="dxa"/>
              <w:right w:w="108" w:type="dxa"/>
            </w:tcMar>
          </w:tcPr>
          <w:p w14:paraId="6335DEB9" w14:textId="77777777" w:rsidR="006B6003" w:rsidRDefault="00000000">
            <w:pPr>
              <w:spacing w:before="100" w:beforeAutospacing="1" w:after="100" w:afterAutospacing="1"/>
              <w:rPr>
                <w:rFonts w:ascii="Arial" w:eastAsia="Times New Roman" w:hAnsi="Arial" w:cs="Arial"/>
                <w:color w:val="222222"/>
                <w:sz w:val="24"/>
                <w:szCs w:val="24"/>
                <w:lang w:eastAsia="en-PH"/>
              </w:rPr>
            </w:pPr>
            <w:r>
              <w:rPr>
                <w:rFonts w:ascii="Arial" w:eastAsia="Times New Roman" w:hAnsi="Arial" w:cs="Arial"/>
                <w:color w:val="222222"/>
                <w:sz w:val="24"/>
                <w:szCs w:val="24"/>
                <w:lang w:val="kk-KZ" w:eastAsia="en-PH"/>
              </w:rPr>
              <w:t>Киік</w:t>
            </w:r>
            <w:r>
              <w:rPr>
                <w:rFonts w:ascii="Arial" w:eastAsia="Times New Roman" w:hAnsi="Arial" w:cs="Arial"/>
                <w:color w:val="222222"/>
                <w:sz w:val="24"/>
                <w:szCs w:val="24"/>
                <w:lang w:eastAsia="en-PH"/>
              </w:rPr>
              <w:t xml:space="preserve"> (</w:t>
            </w:r>
            <w:r>
              <w:rPr>
                <w:rFonts w:ascii="Arial" w:eastAsia="Times New Roman" w:hAnsi="Arial" w:cs="Arial"/>
                <w:i/>
                <w:iCs/>
                <w:color w:val="222222"/>
                <w:sz w:val="24"/>
                <w:szCs w:val="24"/>
                <w:lang w:eastAsia="en-PH"/>
              </w:rPr>
              <w:t xml:space="preserve">Saiga </w:t>
            </w:r>
            <w:proofErr w:type="spellStart"/>
            <w:r>
              <w:rPr>
                <w:rFonts w:ascii="Arial" w:eastAsia="Times New Roman" w:hAnsi="Arial" w:cs="Arial"/>
                <w:i/>
                <w:iCs/>
                <w:color w:val="222222"/>
                <w:sz w:val="24"/>
                <w:szCs w:val="24"/>
                <w:lang w:eastAsia="en-PH"/>
              </w:rPr>
              <w:t>tatarica</w:t>
            </w:r>
            <w:proofErr w:type="spellEnd"/>
            <w:r>
              <w:rPr>
                <w:rFonts w:ascii="Arial" w:eastAsia="Times New Roman" w:hAnsi="Arial" w:cs="Arial"/>
                <w:color w:val="222222"/>
                <w:sz w:val="24"/>
                <w:szCs w:val="24"/>
                <w:lang w:eastAsia="en-PH"/>
              </w:rPr>
              <w:t>)</w:t>
            </w:r>
          </w:p>
        </w:tc>
        <w:tc>
          <w:tcPr>
            <w:tcW w:w="0" w:type="auto"/>
            <w:tcBorders>
              <w:top w:val="nil"/>
              <w:left w:val="nil"/>
              <w:bottom w:val="single" w:sz="4" w:space="0" w:color="auto"/>
              <w:right w:val="single" w:sz="8" w:space="0" w:color="auto"/>
            </w:tcBorders>
            <w:shd w:val="clear" w:color="auto" w:fill="FFFFFF"/>
            <w:tcMar>
              <w:top w:w="0" w:type="dxa"/>
              <w:left w:w="108" w:type="dxa"/>
              <w:bottom w:w="0" w:type="dxa"/>
              <w:right w:w="108" w:type="dxa"/>
            </w:tcMar>
          </w:tcPr>
          <w:p w14:paraId="24AE4988" w14:textId="77777777" w:rsidR="006B6003" w:rsidRDefault="0000000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NT</w:t>
            </w:r>
          </w:p>
        </w:tc>
        <w:tc>
          <w:tcPr>
            <w:tcW w:w="0" w:type="auto"/>
            <w:tcBorders>
              <w:top w:val="nil"/>
              <w:left w:val="nil"/>
              <w:bottom w:val="single" w:sz="4" w:space="0" w:color="auto"/>
              <w:right w:val="single" w:sz="8" w:space="0" w:color="auto"/>
            </w:tcBorders>
            <w:shd w:val="clear" w:color="auto" w:fill="FFFFFF"/>
            <w:tcMar>
              <w:top w:w="0" w:type="dxa"/>
              <w:left w:w="108" w:type="dxa"/>
              <w:bottom w:w="0" w:type="dxa"/>
              <w:right w:w="108" w:type="dxa"/>
            </w:tcMar>
          </w:tcPr>
          <w:p w14:paraId="4D47B694" w14:textId="77777777" w:rsidR="006B6003" w:rsidRDefault="00000000">
            <w:pPr>
              <w:spacing w:before="100" w:beforeAutospacing="1" w:after="100" w:afterAutospacing="1"/>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Hunting species</w:t>
            </w:r>
          </w:p>
        </w:tc>
      </w:tr>
      <w:tr w:rsidR="006B6003" w:rsidRPr="00820D7D" w14:paraId="48417C66" w14:textId="77777777">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49EA572" w14:textId="77777777" w:rsidR="006B6003" w:rsidRDefault="00000000">
            <w:pPr>
              <w:spacing w:before="100" w:beforeAutospacing="1" w:after="100" w:afterAutospacing="1"/>
              <w:rPr>
                <w:rFonts w:ascii="Arial" w:eastAsia="Times New Roman" w:hAnsi="Arial" w:cs="Arial"/>
                <w:color w:val="222222"/>
                <w:sz w:val="24"/>
                <w:szCs w:val="24"/>
                <w:lang w:eastAsia="en-PH"/>
              </w:rPr>
            </w:pPr>
            <w:r>
              <w:rPr>
                <w:rFonts w:ascii="Arial" w:eastAsia="Times New Roman" w:hAnsi="Arial" w:cs="Arial"/>
                <w:color w:val="222222"/>
                <w:sz w:val="24"/>
                <w:szCs w:val="24"/>
                <w:lang w:val="kk-KZ" w:eastAsia="en-PH"/>
              </w:rPr>
              <w:t xml:space="preserve">Арқар </w:t>
            </w:r>
            <w:r>
              <w:rPr>
                <w:rFonts w:ascii="Arial" w:eastAsia="Times New Roman" w:hAnsi="Arial" w:cs="Arial"/>
                <w:color w:val="222222"/>
                <w:sz w:val="24"/>
                <w:szCs w:val="24"/>
                <w:lang w:eastAsia="en-PH"/>
              </w:rPr>
              <w:t>(</w:t>
            </w:r>
            <w:r>
              <w:rPr>
                <w:rFonts w:ascii="Arial" w:hAnsi="Arial" w:cs="Arial"/>
                <w:i/>
                <w:sz w:val="24"/>
                <w:szCs w:val="24"/>
              </w:rPr>
              <w:t xml:space="preserve">Ovis </w:t>
            </w:r>
            <w:proofErr w:type="spellStart"/>
            <w:r>
              <w:rPr>
                <w:rFonts w:ascii="Arial" w:hAnsi="Arial" w:cs="Arial"/>
                <w:i/>
                <w:sz w:val="24"/>
                <w:szCs w:val="24"/>
              </w:rPr>
              <w:t>ammon</w:t>
            </w:r>
            <w:proofErr w:type="spellEnd"/>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53DCAAD" w14:textId="77777777" w:rsidR="006B6003" w:rsidRDefault="0000000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NT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E951488" w14:textId="77777777" w:rsidR="006B6003" w:rsidRDefault="00000000">
            <w:pPr>
              <w:spacing w:before="100" w:beforeAutospacing="1" w:after="100" w:afterAutospacing="1"/>
              <w:rPr>
                <w:rFonts w:ascii="Arial" w:eastAsia="Times New Roman" w:hAnsi="Arial" w:cs="Arial"/>
                <w:color w:val="222222"/>
                <w:sz w:val="24"/>
                <w:szCs w:val="24"/>
                <w:lang w:val="ru-RU" w:eastAsia="en-PH"/>
              </w:rPr>
            </w:pPr>
            <w:proofErr w:type="spellStart"/>
            <w:r>
              <w:rPr>
                <w:rFonts w:ascii="Arial" w:eastAsia="TimesNewRomanPSMT" w:hAnsi="Arial" w:cs="Arial"/>
                <w:color w:val="000000"/>
                <w:sz w:val="24"/>
                <w:szCs w:val="24"/>
                <w:lang w:val="ru-RU"/>
              </w:rPr>
              <w:t>Қазақстан</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Республикасының</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Қызыл</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кітабының</w:t>
            </w:r>
            <w:proofErr w:type="spellEnd"/>
            <w:r>
              <w:rPr>
                <w:rFonts w:ascii="Arial" w:eastAsia="TimesNewRomanPSMT" w:hAnsi="Arial" w:cs="Arial"/>
                <w:color w:val="000000"/>
                <w:sz w:val="24"/>
                <w:szCs w:val="24"/>
                <w:lang w:val="ru-RU"/>
              </w:rPr>
              <w:t xml:space="preserve"> 3 </w:t>
            </w:r>
            <w:proofErr w:type="spellStart"/>
            <w:r>
              <w:rPr>
                <w:rFonts w:ascii="Arial" w:eastAsia="TimesNewRomanPSMT" w:hAnsi="Arial" w:cs="Arial"/>
                <w:color w:val="000000"/>
                <w:sz w:val="24"/>
                <w:szCs w:val="24"/>
                <w:lang w:val="ru-RU"/>
              </w:rPr>
              <w:t>санаты</w:t>
            </w:r>
            <w:proofErr w:type="spellEnd"/>
          </w:p>
        </w:tc>
      </w:tr>
      <w:tr w:rsidR="006B6003" w14:paraId="6B7F921B" w14:textId="77777777">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34E2A7A" w14:textId="77777777" w:rsidR="006B6003" w:rsidRDefault="00000000">
            <w:pPr>
              <w:spacing w:before="100" w:beforeAutospacing="1" w:after="100" w:afterAutospacing="1"/>
              <w:rPr>
                <w:rFonts w:ascii="Arial" w:eastAsia="Times New Roman" w:hAnsi="Arial" w:cs="Arial"/>
                <w:i/>
                <w:color w:val="222222"/>
                <w:sz w:val="24"/>
                <w:szCs w:val="24"/>
                <w:lang w:eastAsia="en-PH"/>
              </w:rPr>
            </w:pPr>
            <w:r>
              <w:rPr>
                <w:rFonts w:ascii="Arial" w:hAnsi="Arial" w:cs="Arial"/>
                <w:i/>
                <w:color w:val="000000"/>
                <w:sz w:val="24"/>
                <w:szCs w:val="24"/>
                <w:lang w:val="kk-KZ"/>
              </w:rPr>
              <w:t xml:space="preserve">Иісті қызғалдақ </w:t>
            </w:r>
            <w:r>
              <w:rPr>
                <w:rFonts w:ascii="Arial" w:hAnsi="Arial" w:cs="Arial"/>
                <w:i/>
                <w:color w:val="000000"/>
                <w:sz w:val="24"/>
                <w:szCs w:val="24"/>
              </w:rPr>
              <w:t>Tulipa patens</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8C0407F" w14:textId="77777777" w:rsidR="006B6003" w:rsidRDefault="0000000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770820" w14:textId="77777777" w:rsidR="006B6003" w:rsidRDefault="00000000">
            <w:pPr>
              <w:spacing w:before="100" w:beforeAutospacing="1" w:after="100" w:afterAutospacing="1"/>
              <w:rPr>
                <w:rFonts w:ascii="Arial" w:eastAsia="Times New Roman" w:hAnsi="Arial" w:cs="Arial"/>
                <w:color w:val="222222"/>
                <w:sz w:val="24"/>
                <w:szCs w:val="24"/>
                <w:lang w:val="ru-RU" w:eastAsia="en-PH"/>
              </w:rPr>
            </w:pPr>
            <w:proofErr w:type="spellStart"/>
            <w:r>
              <w:rPr>
                <w:rFonts w:ascii="Arial" w:eastAsia="TimesNewRomanPSMT" w:hAnsi="Arial" w:cs="Arial"/>
                <w:color w:val="000000"/>
                <w:sz w:val="24"/>
                <w:szCs w:val="24"/>
                <w:lang w:val="ru-RU"/>
              </w:rPr>
              <w:t>Қазақстан</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Республикасының</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Қызыл</w:t>
            </w:r>
            <w:proofErr w:type="spellEnd"/>
            <w:r>
              <w:rPr>
                <w:rFonts w:ascii="Arial" w:eastAsia="TimesNewRomanPSMT" w:hAnsi="Arial" w:cs="Arial"/>
                <w:color w:val="000000"/>
                <w:sz w:val="24"/>
                <w:szCs w:val="24"/>
                <w:lang w:val="ru-RU"/>
              </w:rPr>
              <w:t xml:space="preserve"> </w:t>
            </w:r>
            <w:proofErr w:type="spellStart"/>
            <w:r>
              <w:rPr>
                <w:rFonts w:ascii="Arial" w:eastAsia="TimesNewRomanPSMT" w:hAnsi="Arial" w:cs="Arial"/>
                <w:color w:val="000000"/>
                <w:sz w:val="24"/>
                <w:szCs w:val="24"/>
                <w:lang w:val="ru-RU"/>
              </w:rPr>
              <w:t>кітабы</w:t>
            </w:r>
            <w:proofErr w:type="spellEnd"/>
          </w:p>
        </w:tc>
      </w:tr>
      <w:tr w:rsidR="006B6003" w14:paraId="62B5D6E0" w14:textId="77777777">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81517E3" w14:textId="77777777" w:rsidR="006B6003" w:rsidRDefault="00000000">
            <w:pPr>
              <w:rPr>
                <w:rFonts w:ascii="Arial" w:eastAsia="TimesNewRomanPSMT" w:hAnsi="Arial" w:cs="Arial"/>
                <w:i/>
                <w:color w:val="000000"/>
                <w:sz w:val="24"/>
                <w:szCs w:val="24"/>
                <w:lang w:val="kk-KZ"/>
              </w:rPr>
            </w:pPr>
            <w:r>
              <w:rPr>
                <w:rFonts w:ascii="Arial" w:eastAsia="TimesNewRomanPSMT" w:hAnsi="Arial" w:cs="Arial"/>
                <w:i/>
                <w:color w:val="000000"/>
                <w:sz w:val="24"/>
                <w:szCs w:val="24"/>
                <w:lang w:val="kk-KZ"/>
              </w:rPr>
              <w:t xml:space="preserve">Қара сексеуіл </w:t>
            </w:r>
            <w:proofErr w:type="spellStart"/>
            <w:r>
              <w:rPr>
                <w:rFonts w:ascii="Arial" w:eastAsia="TimesNewRomanPSMT" w:hAnsi="Arial" w:cs="Arial"/>
                <w:i/>
                <w:color w:val="000000"/>
                <w:sz w:val="24"/>
                <w:szCs w:val="24"/>
                <w:lang w:val="en-GB"/>
              </w:rPr>
              <w:t>Haloxylon</w:t>
            </w:r>
            <w:proofErr w:type="spellEnd"/>
            <w:r>
              <w:rPr>
                <w:rFonts w:ascii="Arial" w:eastAsia="TimesNewRomanPSMT" w:hAnsi="Arial" w:cs="Arial"/>
                <w:i/>
                <w:color w:val="000000"/>
                <w:sz w:val="24"/>
                <w:szCs w:val="24"/>
                <w:lang w:val="en-GB"/>
              </w:rPr>
              <w:t xml:space="preserve"> </w:t>
            </w:r>
            <w:proofErr w:type="spellStart"/>
            <w:r>
              <w:rPr>
                <w:rFonts w:ascii="Arial" w:eastAsia="TimesNewRomanPSMT" w:hAnsi="Arial" w:cs="Arial"/>
                <w:i/>
                <w:color w:val="000000"/>
                <w:sz w:val="24"/>
                <w:szCs w:val="24"/>
                <w:lang w:val="en-GB"/>
              </w:rPr>
              <w:t>aphyllum</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421F86" w14:textId="77777777" w:rsidR="006B6003" w:rsidRDefault="0000000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FC06380" w14:textId="77777777" w:rsidR="006B6003" w:rsidRDefault="00000000">
            <w:pPr>
              <w:spacing w:before="100" w:beforeAutospacing="1" w:after="100" w:afterAutospacing="1"/>
              <w:rPr>
                <w:rFonts w:ascii="Arial" w:eastAsia="Times New Roman" w:hAnsi="Arial" w:cs="Arial"/>
                <w:color w:val="222222"/>
                <w:sz w:val="24"/>
                <w:szCs w:val="24"/>
                <w:lang w:eastAsia="en-PH"/>
              </w:rPr>
            </w:pPr>
            <w:proofErr w:type="spellStart"/>
            <w:r>
              <w:rPr>
                <w:rFonts w:ascii="Arial" w:eastAsia="TimesNewRomanPSMT" w:hAnsi="Arial" w:cs="Arial"/>
                <w:color w:val="000000"/>
                <w:sz w:val="24"/>
                <w:szCs w:val="24"/>
              </w:rPr>
              <w:t>Кесуге</w:t>
            </w:r>
            <w:proofErr w:type="spellEnd"/>
            <w:r>
              <w:rPr>
                <w:rFonts w:ascii="Arial" w:eastAsia="TimesNewRomanPSMT" w:hAnsi="Arial" w:cs="Arial"/>
                <w:color w:val="000000"/>
                <w:sz w:val="24"/>
                <w:szCs w:val="24"/>
              </w:rPr>
              <w:t xml:space="preserve"> Мораторий</w:t>
            </w:r>
          </w:p>
        </w:tc>
      </w:tr>
    </w:tbl>
    <w:p w14:paraId="7501441C" w14:textId="77777777" w:rsidR="006B6003" w:rsidRDefault="006B6003">
      <w:pPr>
        <w:pStyle w:val="ReportBodyPar"/>
      </w:pPr>
    </w:p>
    <w:p w14:paraId="4C9EE639" w14:textId="77777777" w:rsidR="006B6003" w:rsidRDefault="00000000">
      <w:pPr>
        <w:pStyle w:val="41"/>
      </w:pPr>
      <w:bookmarkStart w:id="1634" w:name="_Toc210644788"/>
      <w:r>
        <w:rPr>
          <w:lang w:val="kk-KZ"/>
        </w:rPr>
        <w:t>Фауна</w:t>
      </w:r>
      <w:bookmarkEnd w:id="1634"/>
    </w:p>
    <w:p w14:paraId="06F302E2" w14:textId="77777777" w:rsidR="006B6003" w:rsidRDefault="00000000">
      <w:pPr>
        <w:pStyle w:val="ReportBodyTextNogap"/>
        <w:rPr>
          <w:lang w:val="kk-KZ"/>
        </w:rPr>
      </w:pPr>
      <w:proofErr w:type="spellStart"/>
      <w:r>
        <w:t>Қолда</w:t>
      </w:r>
      <w:proofErr w:type="spellEnd"/>
      <w:r>
        <w:t xml:space="preserve"> </w:t>
      </w:r>
      <w:proofErr w:type="spellStart"/>
      <w:r>
        <w:t>бар</w:t>
      </w:r>
      <w:proofErr w:type="spellEnd"/>
      <w:r>
        <w:t xml:space="preserve"> </w:t>
      </w:r>
      <w:proofErr w:type="spellStart"/>
      <w:r>
        <w:t>әдебиеттер</w:t>
      </w:r>
      <w:proofErr w:type="spellEnd"/>
      <w:r>
        <w:t xml:space="preserve"> </w:t>
      </w:r>
      <w:proofErr w:type="spellStart"/>
      <w:r>
        <w:t>мен</w:t>
      </w:r>
      <w:proofErr w:type="spellEnd"/>
      <w:r>
        <w:t xml:space="preserve"> </w:t>
      </w:r>
      <w:proofErr w:type="spellStart"/>
      <w:r>
        <w:t>далалық</w:t>
      </w:r>
      <w:proofErr w:type="spellEnd"/>
      <w:r>
        <w:t xml:space="preserve"> </w:t>
      </w:r>
      <w:proofErr w:type="spellStart"/>
      <w:r>
        <w:t>зерттеулерге</w:t>
      </w:r>
      <w:proofErr w:type="spellEnd"/>
      <w:r>
        <w:t xml:space="preserve"> </w:t>
      </w:r>
      <w:proofErr w:type="spellStart"/>
      <w:r>
        <w:t>сәйкес</w:t>
      </w:r>
      <w:proofErr w:type="spellEnd"/>
      <w:r>
        <w:t xml:space="preserve">, </w:t>
      </w:r>
      <w:proofErr w:type="spellStart"/>
      <w:r>
        <w:rPr>
          <w:bCs/>
        </w:rPr>
        <w:t>Қарағанды</w:t>
      </w:r>
      <w:proofErr w:type="spellEnd"/>
      <w:r>
        <w:rPr>
          <w:bCs/>
        </w:rPr>
        <w:t xml:space="preserve"> </w:t>
      </w:r>
      <w:proofErr w:type="spellStart"/>
      <w:r>
        <w:rPr>
          <w:bCs/>
        </w:rPr>
        <w:t>және</w:t>
      </w:r>
      <w:proofErr w:type="spellEnd"/>
      <w:r>
        <w:rPr>
          <w:bCs/>
        </w:rPr>
        <w:t xml:space="preserve"> </w:t>
      </w:r>
      <w:proofErr w:type="spellStart"/>
      <w:r>
        <w:rPr>
          <w:bCs/>
        </w:rPr>
        <w:t>Ұлытау</w:t>
      </w:r>
      <w:proofErr w:type="spellEnd"/>
      <w:r>
        <w:rPr>
          <w:bCs/>
        </w:rPr>
        <w:t xml:space="preserve"> </w:t>
      </w:r>
      <w:proofErr w:type="spellStart"/>
      <w:r>
        <w:rPr>
          <w:bCs/>
        </w:rPr>
        <w:t>облыстары</w:t>
      </w:r>
      <w:proofErr w:type="spellEnd"/>
      <w:r>
        <w:t xml:space="preserve"> </w:t>
      </w:r>
      <w:proofErr w:type="spellStart"/>
      <w:r>
        <w:t>аумағындағы</w:t>
      </w:r>
      <w:proofErr w:type="spellEnd"/>
      <w:r>
        <w:t xml:space="preserve"> </w:t>
      </w:r>
      <w:proofErr w:type="spellStart"/>
      <w:r>
        <w:t>омыртқалылардың</w:t>
      </w:r>
      <w:proofErr w:type="spellEnd"/>
      <w:r>
        <w:t xml:space="preserve"> </w:t>
      </w:r>
      <w:proofErr w:type="spellStart"/>
      <w:r>
        <w:t>әртүрлілігі</w:t>
      </w:r>
      <w:proofErr w:type="spellEnd"/>
      <w:r>
        <w:t xml:space="preserve"> </w:t>
      </w:r>
      <w:proofErr w:type="spellStart"/>
      <w:r>
        <w:t>шамамен</w:t>
      </w:r>
      <w:proofErr w:type="spellEnd"/>
      <w:r>
        <w:t xml:space="preserve"> </w:t>
      </w:r>
      <w:r>
        <w:rPr>
          <w:bCs/>
        </w:rPr>
        <w:t xml:space="preserve">39 </w:t>
      </w:r>
      <w:proofErr w:type="spellStart"/>
      <w:r>
        <w:rPr>
          <w:bCs/>
        </w:rPr>
        <w:t>сүтқоректілер</w:t>
      </w:r>
      <w:proofErr w:type="spellEnd"/>
      <w:r>
        <w:rPr>
          <w:bCs/>
        </w:rPr>
        <w:t xml:space="preserve"> </w:t>
      </w:r>
      <w:proofErr w:type="spellStart"/>
      <w:r>
        <w:rPr>
          <w:bCs/>
        </w:rPr>
        <w:t>түрін</w:t>
      </w:r>
      <w:proofErr w:type="spellEnd"/>
      <w:r>
        <w:t xml:space="preserve">, </w:t>
      </w:r>
      <w:r>
        <w:rPr>
          <w:bCs/>
        </w:rPr>
        <w:t xml:space="preserve">140-тан </w:t>
      </w:r>
      <w:proofErr w:type="spellStart"/>
      <w:r>
        <w:rPr>
          <w:bCs/>
        </w:rPr>
        <w:t>астам</w:t>
      </w:r>
      <w:proofErr w:type="spellEnd"/>
      <w:r>
        <w:rPr>
          <w:bCs/>
        </w:rPr>
        <w:t xml:space="preserve"> </w:t>
      </w:r>
      <w:proofErr w:type="spellStart"/>
      <w:r>
        <w:rPr>
          <w:bCs/>
        </w:rPr>
        <w:t>құс</w:t>
      </w:r>
      <w:proofErr w:type="spellEnd"/>
      <w:r>
        <w:rPr>
          <w:bCs/>
        </w:rPr>
        <w:t xml:space="preserve"> </w:t>
      </w:r>
      <w:proofErr w:type="spellStart"/>
      <w:r>
        <w:rPr>
          <w:bCs/>
        </w:rPr>
        <w:t>түрін</w:t>
      </w:r>
      <w:proofErr w:type="spellEnd"/>
      <w:r>
        <w:t xml:space="preserve"> (</w:t>
      </w:r>
      <w:proofErr w:type="spellStart"/>
      <w:r>
        <w:t>қоныс</w:t>
      </w:r>
      <w:proofErr w:type="spellEnd"/>
      <w:r>
        <w:t xml:space="preserve"> </w:t>
      </w:r>
      <w:proofErr w:type="spellStart"/>
      <w:r>
        <w:t>аударатын</w:t>
      </w:r>
      <w:proofErr w:type="spellEnd"/>
      <w:r>
        <w:t xml:space="preserve"> </w:t>
      </w:r>
      <w:proofErr w:type="spellStart"/>
      <w:r>
        <w:t>және</w:t>
      </w:r>
      <w:proofErr w:type="spellEnd"/>
      <w:r>
        <w:t xml:space="preserve"> </w:t>
      </w:r>
      <w:proofErr w:type="spellStart"/>
      <w:r>
        <w:t>жергілікті</w:t>
      </w:r>
      <w:proofErr w:type="spellEnd"/>
      <w:r>
        <w:t xml:space="preserve">), </w:t>
      </w:r>
      <w:r>
        <w:rPr>
          <w:bCs/>
        </w:rPr>
        <w:t xml:space="preserve">14 </w:t>
      </w:r>
      <w:proofErr w:type="spellStart"/>
      <w:r>
        <w:rPr>
          <w:bCs/>
        </w:rPr>
        <w:t>бауырымен</w:t>
      </w:r>
      <w:proofErr w:type="spellEnd"/>
      <w:r>
        <w:rPr>
          <w:bCs/>
        </w:rPr>
        <w:t xml:space="preserve"> </w:t>
      </w:r>
      <w:proofErr w:type="spellStart"/>
      <w:r>
        <w:rPr>
          <w:bCs/>
        </w:rPr>
        <w:t>жорғалаушылар</w:t>
      </w:r>
      <w:proofErr w:type="spellEnd"/>
      <w:r>
        <w:rPr>
          <w:bCs/>
        </w:rPr>
        <w:t xml:space="preserve"> </w:t>
      </w:r>
      <w:proofErr w:type="spellStart"/>
      <w:r>
        <w:rPr>
          <w:bCs/>
        </w:rPr>
        <w:t>түрін</w:t>
      </w:r>
      <w:proofErr w:type="spellEnd"/>
      <w:r>
        <w:t xml:space="preserve"> </w:t>
      </w:r>
      <w:proofErr w:type="spellStart"/>
      <w:r>
        <w:t>және</w:t>
      </w:r>
      <w:proofErr w:type="spellEnd"/>
      <w:r>
        <w:t xml:space="preserve"> </w:t>
      </w:r>
      <w:proofErr w:type="spellStart"/>
      <w:r>
        <w:t>жалғыз</w:t>
      </w:r>
      <w:proofErr w:type="spellEnd"/>
      <w:r>
        <w:t xml:space="preserve"> </w:t>
      </w:r>
      <w:proofErr w:type="spellStart"/>
      <w:r>
        <w:rPr>
          <w:bCs/>
        </w:rPr>
        <w:t>қосмекенділер</w:t>
      </w:r>
      <w:proofErr w:type="spellEnd"/>
      <w:r>
        <w:rPr>
          <w:bCs/>
        </w:rPr>
        <w:t xml:space="preserve"> </w:t>
      </w:r>
      <w:proofErr w:type="spellStart"/>
      <w:r>
        <w:rPr>
          <w:bCs/>
        </w:rPr>
        <w:t>түрін</w:t>
      </w:r>
      <w:proofErr w:type="spellEnd"/>
      <w:r>
        <w:t xml:space="preserve"> – </w:t>
      </w:r>
      <w:proofErr w:type="spellStart"/>
      <w:r>
        <w:rPr>
          <w:bCs/>
        </w:rPr>
        <w:t>жасыл</w:t>
      </w:r>
      <w:proofErr w:type="spellEnd"/>
      <w:r>
        <w:rPr>
          <w:bCs/>
        </w:rPr>
        <w:t xml:space="preserve"> </w:t>
      </w:r>
      <w:proofErr w:type="spellStart"/>
      <w:r>
        <w:rPr>
          <w:bCs/>
        </w:rPr>
        <w:t>құрбақаны</w:t>
      </w:r>
      <w:proofErr w:type="spellEnd"/>
      <w:r>
        <w:t xml:space="preserve"> (</w:t>
      </w:r>
      <w:proofErr w:type="spellStart"/>
      <w:r>
        <w:rPr>
          <w:iCs/>
        </w:rPr>
        <w:t>Bufotes</w:t>
      </w:r>
      <w:proofErr w:type="spellEnd"/>
      <w:r>
        <w:rPr>
          <w:iCs/>
        </w:rPr>
        <w:t xml:space="preserve"> </w:t>
      </w:r>
      <w:proofErr w:type="spellStart"/>
      <w:r>
        <w:rPr>
          <w:iCs/>
        </w:rPr>
        <w:lastRenderedPageBreak/>
        <w:t>viridis</w:t>
      </w:r>
      <w:proofErr w:type="spellEnd"/>
      <w:r>
        <w:t xml:space="preserve">) </w:t>
      </w:r>
      <w:proofErr w:type="spellStart"/>
      <w:r>
        <w:t>қамтиды</w:t>
      </w:r>
      <w:proofErr w:type="spellEnd"/>
      <w:r>
        <w:rPr>
          <w:lang w:val="kk-KZ"/>
        </w:rPr>
        <w:t>. Ұсынылып отырған теміржол желісінің бойында кездесетін өкілдік таксондарға (түрлерге) келесілер жатады:</w:t>
      </w:r>
    </w:p>
    <w:p w14:paraId="33C25A57" w14:textId="77777777" w:rsidR="006B6003" w:rsidRDefault="00000000">
      <w:pPr>
        <w:pStyle w:val="Newbullet"/>
        <w:rPr>
          <w:lang w:val="kk-KZ"/>
        </w:rPr>
      </w:pPr>
      <w:r>
        <w:rPr>
          <w:rFonts w:eastAsia="Times New Roman"/>
          <w:lang w:val="kk-KZ" w:eastAsia="ru-RU"/>
        </w:rPr>
        <w:t>Қосмекенділер: Қаражал өзенінің маңында Жасыл құрбақа (</w:t>
      </w:r>
      <w:r>
        <w:rPr>
          <w:rFonts w:eastAsia="Times New Roman"/>
          <w:iCs/>
          <w:lang w:val="kk-KZ" w:eastAsia="ru-RU"/>
        </w:rPr>
        <w:t>Bufotes viridis</w:t>
      </w:r>
      <w:r>
        <w:rPr>
          <w:rFonts w:eastAsia="Times New Roman"/>
          <w:lang w:val="kk-KZ" w:eastAsia="ru-RU"/>
        </w:rPr>
        <w:t>) кездеседі.</w:t>
      </w:r>
    </w:p>
    <w:p w14:paraId="421084F6" w14:textId="77777777" w:rsidR="006B6003" w:rsidRDefault="00000000">
      <w:pPr>
        <w:pStyle w:val="Newbullet"/>
        <w:rPr>
          <w:lang w:val="kk-KZ"/>
        </w:rPr>
      </w:pPr>
      <w:r>
        <w:rPr>
          <w:rFonts w:eastAsia="Times New Roman"/>
          <w:lang w:val="kk-KZ" w:eastAsia="ru-RU"/>
        </w:rPr>
        <w:t>Бауырымен жорғалаушылар: Жалпы далалық түрлер, соның ішінде Жылдам кесіртке (</w:t>
      </w:r>
      <w:r>
        <w:rPr>
          <w:rFonts w:eastAsia="Times New Roman"/>
          <w:iCs/>
          <w:lang w:val="kk-KZ" w:eastAsia="ru-RU"/>
        </w:rPr>
        <w:t>Eremias velox</w:t>
      </w:r>
      <w:r>
        <w:rPr>
          <w:rFonts w:eastAsia="Times New Roman"/>
          <w:lang w:val="kk-KZ" w:eastAsia="ru-RU"/>
        </w:rPr>
        <w:t>) және Құм кесірткесі (</w:t>
      </w:r>
      <w:r>
        <w:rPr>
          <w:rFonts w:eastAsia="Times New Roman"/>
          <w:iCs/>
          <w:lang w:val="kk-KZ" w:eastAsia="ru-RU"/>
        </w:rPr>
        <w:t>Lacerta agilis</w:t>
      </w:r>
      <w:r>
        <w:rPr>
          <w:rFonts w:eastAsia="Times New Roman"/>
          <w:lang w:val="kk-KZ" w:eastAsia="ru-RU"/>
        </w:rPr>
        <w:t>) бар.</w:t>
      </w:r>
    </w:p>
    <w:p w14:paraId="0EC9A48A" w14:textId="77777777" w:rsidR="006B6003" w:rsidRDefault="00000000">
      <w:pPr>
        <w:pStyle w:val="Newbullet"/>
        <w:rPr>
          <w:lang w:val="ru-RU"/>
        </w:rPr>
      </w:pPr>
      <w:proofErr w:type="spellStart"/>
      <w:r>
        <w:rPr>
          <w:rFonts w:eastAsia="Times New Roman"/>
          <w:lang w:val="ru-RU" w:eastAsia="ru-RU"/>
        </w:rPr>
        <w:t>Құстар</w:t>
      </w:r>
      <w:proofErr w:type="spellEnd"/>
      <w:r>
        <w:rPr>
          <w:rFonts w:eastAsia="Times New Roman"/>
          <w:lang w:val="ru-RU" w:eastAsia="ru-RU"/>
        </w:rPr>
        <w:t xml:space="preserve"> (Орнитофауна):</w:t>
      </w:r>
    </w:p>
    <w:p w14:paraId="68BA0D6F" w14:textId="77777777" w:rsidR="006B6003" w:rsidRDefault="00000000">
      <w:pPr>
        <w:pStyle w:val="Newbullet"/>
        <w:rPr>
          <w:lang w:val="ru-RU"/>
        </w:rPr>
      </w:pPr>
      <w:proofErr w:type="spellStart"/>
      <w:r>
        <w:rPr>
          <w:rFonts w:eastAsia="Times New Roman"/>
          <w:lang w:val="ru-RU" w:eastAsia="ru-RU"/>
        </w:rPr>
        <w:t>Жыртқыш</w:t>
      </w:r>
      <w:proofErr w:type="spellEnd"/>
      <w:r>
        <w:rPr>
          <w:rFonts w:eastAsia="Times New Roman"/>
          <w:lang w:val="ru-RU" w:eastAsia="ru-RU"/>
        </w:rPr>
        <w:t xml:space="preserve"> </w:t>
      </w:r>
      <w:proofErr w:type="spellStart"/>
      <w:r>
        <w:rPr>
          <w:rFonts w:eastAsia="Times New Roman"/>
          <w:lang w:val="ru-RU" w:eastAsia="ru-RU"/>
        </w:rPr>
        <w:t>және</w:t>
      </w:r>
      <w:proofErr w:type="spellEnd"/>
      <w:r>
        <w:rPr>
          <w:rFonts w:eastAsia="Times New Roman"/>
          <w:lang w:val="ru-RU" w:eastAsia="ru-RU"/>
        </w:rPr>
        <w:t xml:space="preserve"> </w:t>
      </w:r>
      <w:proofErr w:type="spellStart"/>
      <w:r>
        <w:rPr>
          <w:rFonts w:eastAsia="Times New Roman"/>
          <w:lang w:val="ru-RU" w:eastAsia="ru-RU"/>
        </w:rPr>
        <w:t>далалық</w:t>
      </w:r>
      <w:proofErr w:type="spellEnd"/>
      <w:r>
        <w:rPr>
          <w:rFonts w:eastAsia="Times New Roman"/>
          <w:lang w:val="ru-RU" w:eastAsia="ru-RU"/>
        </w:rPr>
        <w:t xml:space="preserve"> </w:t>
      </w:r>
      <w:proofErr w:type="spellStart"/>
      <w:r>
        <w:rPr>
          <w:rFonts w:eastAsia="Times New Roman"/>
          <w:lang w:val="ru-RU" w:eastAsia="ru-RU"/>
        </w:rPr>
        <w:t>құстар</w:t>
      </w:r>
      <w:proofErr w:type="spellEnd"/>
      <w:r>
        <w:rPr>
          <w:rFonts w:eastAsia="Times New Roman"/>
          <w:lang w:val="ru-RU" w:eastAsia="ru-RU"/>
        </w:rPr>
        <w:t xml:space="preserve">: Дала </w:t>
      </w:r>
      <w:proofErr w:type="spellStart"/>
      <w:r>
        <w:rPr>
          <w:rFonts w:eastAsia="Times New Roman"/>
          <w:lang w:val="ru-RU" w:eastAsia="ru-RU"/>
        </w:rPr>
        <w:t>қыраны</w:t>
      </w:r>
      <w:proofErr w:type="spellEnd"/>
      <w:r>
        <w:rPr>
          <w:rFonts w:eastAsia="Times New Roman"/>
          <w:lang w:val="ru-RU" w:eastAsia="ru-RU"/>
        </w:rPr>
        <w:t xml:space="preserve"> (</w:t>
      </w:r>
      <w:proofErr w:type="spellStart"/>
      <w:r>
        <w:rPr>
          <w:rFonts w:eastAsia="Times New Roman"/>
          <w:iCs/>
          <w:lang w:val="ru-RU" w:eastAsia="ru-RU"/>
        </w:rPr>
        <w:t>Aquila</w:t>
      </w:r>
      <w:proofErr w:type="spellEnd"/>
      <w:r>
        <w:rPr>
          <w:rFonts w:eastAsia="Times New Roman"/>
          <w:iCs/>
          <w:lang w:val="ru-RU" w:eastAsia="ru-RU"/>
        </w:rPr>
        <w:t xml:space="preserve"> </w:t>
      </w:r>
      <w:proofErr w:type="spellStart"/>
      <w:r>
        <w:rPr>
          <w:rFonts w:eastAsia="Times New Roman"/>
          <w:iCs/>
          <w:lang w:val="ru-RU" w:eastAsia="ru-RU"/>
        </w:rPr>
        <w:t>nipalensis</w:t>
      </w:r>
      <w:proofErr w:type="spellEnd"/>
      <w:r>
        <w:rPr>
          <w:rFonts w:eastAsia="Times New Roman"/>
          <w:lang w:val="ru-RU" w:eastAsia="ru-RU"/>
        </w:rPr>
        <w:t xml:space="preserve">), </w:t>
      </w:r>
      <w:proofErr w:type="spellStart"/>
      <w:r>
        <w:rPr>
          <w:rFonts w:eastAsia="Times New Roman"/>
          <w:lang w:val="ru-RU" w:eastAsia="ru-RU"/>
        </w:rPr>
        <w:t>Қарақұс</w:t>
      </w:r>
      <w:proofErr w:type="spellEnd"/>
      <w:r>
        <w:rPr>
          <w:rFonts w:eastAsia="Times New Roman"/>
          <w:lang w:val="ru-RU" w:eastAsia="ru-RU"/>
        </w:rPr>
        <w:t xml:space="preserve"> (</w:t>
      </w:r>
      <w:proofErr w:type="spellStart"/>
      <w:r>
        <w:rPr>
          <w:rFonts w:eastAsia="Times New Roman"/>
          <w:iCs/>
          <w:lang w:val="ru-RU" w:eastAsia="ru-RU"/>
        </w:rPr>
        <w:t>Aquila</w:t>
      </w:r>
      <w:proofErr w:type="spellEnd"/>
      <w:r>
        <w:rPr>
          <w:rFonts w:eastAsia="Times New Roman"/>
          <w:iCs/>
          <w:lang w:val="ru-RU" w:eastAsia="ru-RU"/>
        </w:rPr>
        <w:t xml:space="preserve"> </w:t>
      </w:r>
      <w:proofErr w:type="spellStart"/>
      <w:r>
        <w:rPr>
          <w:rFonts w:eastAsia="Times New Roman"/>
          <w:iCs/>
          <w:lang w:val="ru-RU" w:eastAsia="ru-RU"/>
        </w:rPr>
        <w:t>heliaca</w:t>
      </w:r>
      <w:proofErr w:type="spellEnd"/>
      <w:r>
        <w:rPr>
          <w:rFonts w:eastAsia="Times New Roman"/>
          <w:lang w:val="ru-RU" w:eastAsia="ru-RU"/>
        </w:rPr>
        <w:t xml:space="preserve">), </w:t>
      </w:r>
      <w:proofErr w:type="spellStart"/>
      <w:r>
        <w:rPr>
          <w:rFonts w:eastAsia="Times New Roman"/>
          <w:lang w:val="ru-RU" w:eastAsia="ru-RU"/>
        </w:rPr>
        <w:t>Бүркіт</w:t>
      </w:r>
      <w:proofErr w:type="spellEnd"/>
      <w:r>
        <w:rPr>
          <w:rFonts w:eastAsia="Times New Roman"/>
          <w:lang w:val="ru-RU" w:eastAsia="ru-RU"/>
        </w:rPr>
        <w:t xml:space="preserve"> (</w:t>
      </w:r>
      <w:proofErr w:type="spellStart"/>
      <w:r>
        <w:rPr>
          <w:rFonts w:eastAsia="Times New Roman"/>
          <w:iCs/>
          <w:lang w:val="ru-RU" w:eastAsia="ru-RU"/>
        </w:rPr>
        <w:t>Aquila</w:t>
      </w:r>
      <w:proofErr w:type="spellEnd"/>
      <w:r>
        <w:rPr>
          <w:rFonts w:eastAsia="Times New Roman"/>
          <w:iCs/>
          <w:lang w:val="ru-RU" w:eastAsia="ru-RU"/>
        </w:rPr>
        <w:t xml:space="preserve"> </w:t>
      </w:r>
      <w:proofErr w:type="spellStart"/>
      <w:r>
        <w:rPr>
          <w:rFonts w:eastAsia="Times New Roman"/>
          <w:iCs/>
          <w:lang w:val="ru-RU" w:eastAsia="ru-RU"/>
        </w:rPr>
        <w:t>chrysaetos</w:t>
      </w:r>
      <w:proofErr w:type="spellEnd"/>
      <w:r>
        <w:rPr>
          <w:rFonts w:eastAsia="Times New Roman"/>
          <w:lang w:val="ru-RU" w:eastAsia="ru-RU"/>
        </w:rPr>
        <w:t xml:space="preserve">), </w:t>
      </w:r>
      <w:proofErr w:type="spellStart"/>
      <w:r>
        <w:rPr>
          <w:rFonts w:eastAsia="Times New Roman"/>
          <w:lang w:val="ru-RU" w:eastAsia="ru-RU"/>
        </w:rPr>
        <w:t>Ұзынақ</w:t>
      </w:r>
      <w:proofErr w:type="spellEnd"/>
      <w:r>
        <w:rPr>
          <w:rFonts w:eastAsia="Times New Roman"/>
          <w:lang w:val="ru-RU" w:eastAsia="ru-RU"/>
        </w:rPr>
        <w:t xml:space="preserve"> </w:t>
      </w:r>
      <w:proofErr w:type="spellStart"/>
      <w:r>
        <w:rPr>
          <w:rFonts w:eastAsia="Times New Roman"/>
          <w:lang w:val="ru-RU" w:eastAsia="ru-RU"/>
        </w:rPr>
        <w:t>сирақ</w:t>
      </w:r>
      <w:proofErr w:type="spellEnd"/>
      <w:r>
        <w:rPr>
          <w:rFonts w:eastAsia="Times New Roman"/>
          <w:lang w:val="ru-RU" w:eastAsia="ru-RU"/>
        </w:rPr>
        <w:t xml:space="preserve"> тау </w:t>
      </w:r>
      <w:proofErr w:type="spellStart"/>
      <w:r>
        <w:rPr>
          <w:rFonts w:eastAsia="Times New Roman"/>
          <w:lang w:val="ru-RU" w:eastAsia="ru-RU"/>
        </w:rPr>
        <w:t>сары</w:t>
      </w:r>
      <w:proofErr w:type="spellEnd"/>
      <w:r>
        <w:rPr>
          <w:rFonts w:eastAsia="Times New Roman"/>
          <w:lang w:val="ru-RU" w:eastAsia="ru-RU"/>
        </w:rPr>
        <w:t xml:space="preserve"> (</w:t>
      </w:r>
      <w:proofErr w:type="spellStart"/>
      <w:r>
        <w:rPr>
          <w:rFonts w:eastAsia="Times New Roman"/>
          <w:iCs/>
          <w:lang w:val="ru-RU" w:eastAsia="ru-RU"/>
        </w:rPr>
        <w:t>Buteo</w:t>
      </w:r>
      <w:proofErr w:type="spellEnd"/>
      <w:r>
        <w:rPr>
          <w:rFonts w:eastAsia="Times New Roman"/>
          <w:iCs/>
          <w:lang w:val="ru-RU" w:eastAsia="ru-RU"/>
        </w:rPr>
        <w:t xml:space="preserve"> </w:t>
      </w:r>
      <w:proofErr w:type="spellStart"/>
      <w:r>
        <w:rPr>
          <w:rFonts w:eastAsia="Times New Roman"/>
          <w:iCs/>
          <w:lang w:val="ru-RU" w:eastAsia="ru-RU"/>
        </w:rPr>
        <w:t>rufinus</w:t>
      </w:r>
      <w:proofErr w:type="spellEnd"/>
      <w:r>
        <w:rPr>
          <w:rFonts w:eastAsia="Times New Roman"/>
          <w:lang w:val="ru-RU" w:eastAsia="ru-RU"/>
        </w:rPr>
        <w:t xml:space="preserve">), </w:t>
      </w:r>
      <w:proofErr w:type="spellStart"/>
      <w:r>
        <w:rPr>
          <w:rFonts w:eastAsia="Times New Roman"/>
          <w:lang w:val="ru-RU" w:eastAsia="ru-RU"/>
        </w:rPr>
        <w:t>Ақсары</w:t>
      </w:r>
      <w:proofErr w:type="spellEnd"/>
      <w:r>
        <w:rPr>
          <w:rFonts w:eastAsia="Times New Roman"/>
          <w:lang w:val="ru-RU" w:eastAsia="ru-RU"/>
        </w:rPr>
        <w:t xml:space="preserve"> </w:t>
      </w:r>
      <w:proofErr w:type="spellStart"/>
      <w:r>
        <w:rPr>
          <w:rFonts w:eastAsia="Times New Roman"/>
          <w:lang w:val="ru-RU" w:eastAsia="ru-RU"/>
        </w:rPr>
        <w:t>және</w:t>
      </w:r>
      <w:proofErr w:type="spellEnd"/>
      <w:r>
        <w:rPr>
          <w:rFonts w:eastAsia="Times New Roman"/>
          <w:lang w:val="ru-RU" w:eastAsia="ru-RU"/>
        </w:rPr>
        <w:t xml:space="preserve"> </w:t>
      </w:r>
      <w:proofErr w:type="spellStart"/>
      <w:r>
        <w:rPr>
          <w:rFonts w:eastAsia="Times New Roman"/>
          <w:lang w:val="ru-RU" w:eastAsia="ru-RU"/>
        </w:rPr>
        <w:t>Көлкұтан</w:t>
      </w:r>
      <w:proofErr w:type="spellEnd"/>
      <w:r>
        <w:rPr>
          <w:rFonts w:eastAsia="Times New Roman"/>
          <w:lang w:val="ru-RU" w:eastAsia="ru-RU"/>
        </w:rPr>
        <w:t xml:space="preserve"> </w:t>
      </w:r>
      <w:proofErr w:type="spellStart"/>
      <w:r>
        <w:rPr>
          <w:rFonts w:eastAsia="Times New Roman"/>
          <w:lang w:val="ru-RU" w:eastAsia="ru-RU"/>
        </w:rPr>
        <w:t>қарақұстары</w:t>
      </w:r>
      <w:proofErr w:type="spellEnd"/>
      <w:r>
        <w:rPr>
          <w:rFonts w:eastAsia="Times New Roman"/>
          <w:lang w:val="ru-RU" w:eastAsia="ru-RU"/>
        </w:rPr>
        <w:t xml:space="preserve"> (</w:t>
      </w:r>
      <w:proofErr w:type="spellStart"/>
      <w:r>
        <w:rPr>
          <w:rFonts w:eastAsia="Times New Roman"/>
          <w:iCs/>
          <w:lang w:val="ru-RU" w:eastAsia="ru-RU"/>
        </w:rPr>
        <w:t>Circus</w:t>
      </w:r>
      <w:proofErr w:type="spellEnd"/>
      <w:r>
        <w:rPr>
          <w:rFonts w:eastAsia="Times New Roman"/>
          <w:iCs/>
          <w:lang w:val="ru-RU" w:eastAsia="ru-RU"/>
        </w:rPr>
        <w:t xml:space="preserve"> </w:t>
      </w:r>
      <w:proofErr w:type="spellStart"/>
      <w:r>
        <w:rPr>
          <w:rFonts w:eastAsia="Times New Roman"/>
          <w:iCs/>
          <w:lang w:val="ru-RU" w:eastAsia="ru-RU"/>
        </w:rPr>
        <w:t>macrourus</w:t>
      </w:r>
      <w:proofErr w:type="spellEnd"/>
      <w:r>
        <w:rPr>
          <w:rFonts w:eastAsia="Times New Roman"/>
          <w:lang w:val="ru-RU" w:eastAsia="ru-RU"/>
        </w:rPr>
        <w:t xml:space="preserve">, </w:t>
      </w:r>
      <w:r>
        <w:rPr>
          <w:rFonts w:eastAsia="Times New Roman"/>
          <w:iCs/>
          <w:lang w:val="ru-RU" w:eastAsia="ru-RU"/>
        </w:rPr>
        <w:t xml:space="preserve">C. </w:t>
      </w:r>
      <w:proofErr w:type="spellStart"/>
      <w:r>
        <w:rPr>
          <w:rFonts w:eastAsia="Times New Roman"/>
          <w:iCs/>
          <w:lang w:val="ru-RU" w:eastAsia="ru-RU"/>
        </w:rPr>
        <w:t>aeruginosus</w:t>
      </w:r>
      <w:proofErr w:type="spellEnd"/>
      <w:r>
        <w:rPr>
          <w:rFonts w:eastAsia="Times New Roman"/>
          <w:lang w:val="ru-RU" w:eastAsia="ru-RU"/>
        </w:rPr>
        <w:t xml:space="preserve">), </w:t>
      </w:r>
      <w:proofErr w:type="spellStart"/>
      <w:r>
        <w:rPr>
          <w:rFonts w:eastAsia="Times New Roman"/>
          <w:lang w:val="ru-RU" w:eastAsia="ru-RU"/>
        </w:rPr>
        <w:t>Кезқұйрық</w:t>
      </w:r>
      <w:proofErr w:type="spellEnd"/>
      <w:r>
        <w:rPr>
          <w:rFonts w:eastAsia="Times New Roman"/>
          <w:lang w:val="ru-RU" w:eastAsia="ru-RU"/>
        </w:rPr>
        <w:t xml:space="preserve"> (</w:t>
      </w:r>
      <w:proofErr w:type="spellStart"/>
      <w:r>
        <w:rPr>
          <w:rFonts w:eastAsia="Times New Roman"/>
          <w:iCs/>
          <w:lang w:val="ru-RU" w:eastAsia="ru-RU"/>
        </w:rPr>
        <w:t>Falco</w:t>
      </w:r>
      <w:proofErr w:type="spellEnd"/>
      <w:r>
        <w:rPr>
          <w:rFonts w:eastAsia="Times New Roman"/>
          <w:iCs/>
          <w:lang w:val="ru-RU" w:eastAsia="ru-RU"/>
        </w:rPr>
        <w:t xml:space="preserve"> </w:t>
      </w:r>
      <w:proofErr w:type="spellStart"/>
      <w:r>
        <w:rPr>
          <w:rFonts w:eastAsia="Times New Roman"/>
          <w:iCs/>
          <w:lang w:val="ru-RU" w:eastAsia="ru-RU"/>
        </w:rPr>
        <w:t>tinnunculus</w:t>
      </w:r>
      <w:proofErr w:type="spellEnd"/>
      <w:r>
        <w:rPr>
          <w:rFonts w:eastAsia="Times New Roman"/>
          <w:lang w:val="ru-RU" w:eastAsia="ru-RU"/>
        </w:rPr>
        <w:t xml:space="preserve">), </w:t>
      </w:r>
      <w:proofErr w:type="spellStart"/>
      <w:r>
        <w:rPr>
          <w:rFonts w:eastAsia="Times New Roman"/>
          <w:lang w:val="ru-RU" w:eastAsia="ru-RU"/>
        </w:rPr>
        <w:t>Қара</w:t>
      </w:r>
      <w:proofErr w:type="spellEnd"/>
      <w:r>
        <w:rPr>
          <w:rFonts w:eastAsia="Times New Roman"/>
          <w:lang w:val="ru-RU" w:eastAsia="ru-RU"/>
        </w:rPr>
        <w:t xml:space="preserve"> </w:t>
      </w:r>
      <w:proofErr w:type="spellStart"/>
      <w:r>
        <w:rPr>
          <w:rFonts w:eastAsia="Times New Roman"/>
          <w:lang w:val="ru-RU" w:eastAsia="ru-RU"/>
        </w:rPr>
        <w:t>құмай</w:t>
      </w:r>
      <w:proofErr w:type="spellEnd"/>
      <w:r>
        <w:rPr>
          <w:rFonts w:eastAsia="Times New Roman"/>
          <w:lang w:val="ru-RU" w:eastAsia="ru-RU"/>
        </w:rPr>
        <w:t xml:space="preserve"> (</w:t>
      </w:r>
      <w:proofErr w:type="spellStart"/>
      <w:r>
        <w:rPr>
          <w:rFonts w:eastAsia="Times New Roman"/>
          <w:iCs/>
          <w:lang w:val="ru-RU" w:eastAsia="ru-RU"/>
        </w:rPr>
        <w:t>Milvus</w:t>
      </w:r>
      <w:proofErr w:type="spellEnd"/>
      <w:r>
        <w:rPr>
          <w:rFonts w:eastAsia="Times New Roman"/>
          <w:iCs/>
          <w:lang w:val="ru-RU" w:eastAsia="ru-RU"/>
        </w:rPr>
        <w:t xml:space="preserve"> </w:t>
      </w:r>
      <w:proofErr w:type="spellStart"/>
      <w:r>
        <w:rPr>
          <w:rFonts w:eastAsia="Times New Roman"/>
          <w:iCs/>
          <w:lang w:val="ru-RU" w:eastAsia="ru-RU"/>
        </w:rPr>
        <w:t>migrans</w:t>
      </w:r>
      <w:proofErr w:type="spellEnd"/>
      <w:r>
        <w:rPr>
          <w:rFonts w:eastAsia="Times New Roman"/>
          <w:lang w:val="ru-RU" w:eastAsia="ru-RU"/>
        </w:rPr>
        <w:t>).</w:t>
      </w:r>
    </w:p>
    <w:p w14:paraId="44A24A38" w14:textId="77777777" w:rsidR="006B6003" w:rsidRDefault="00000000">
      <w:pPr>
        <w:pStyle w:val="Newbullet"/>
        <w:rPr>
          <w:lang w:val="ru-RU"/>
        </w:rPr>
      </w:pPr>
      <w:r>
        <w:rPr>
          <w:rFonts w:eastAsia="Times New Roman"/>
          <w:lang w:val="ru-RU" w:eastAsia="ru-RU"/>
        </w:rPr>
        <w:t xml:space="preserve">Су </w:t>
      </w:r>
      <w:proofErr w:type="spellStart"/>
      <w:r>
        <w:rPr>
          <w:rFonts w:eastAsia="Times New Roman"/>
          <w:lang w:val="ru-RU" w:eastAsia="ru-RU"/>
        </w:rPr>
        <w:t>құстары</w:t>
      </w:r>
      <w:proofErr w:type="spellEnd"/>
      <w:r>
        <w:rPr>
          <w:rFonts w:eastAsia="Times New Roman"/>
          <w:lang w:val="ru-RU" w:eastAsia="ru-RU"/>
        </w:rPr>
        <w:t xml:space="preserve">: </w:t>
      </w:r>
      <w:proofErr w:type="spellStart"/>
      <w:r>
        <w:rPr>
          <w:rFonts w:eastAsia="Times New Roman"/>
          <w:lang w:val="ru-RU" w:eastAsia="ru-RU"/>
        </w:rPr>
        <w:t>Қызыл</w:t>
      </w:r>
      <w:proofErr w:type="spellEnd"/>
      <w:r>
        <w:rPr>
          <w:rFonts w:eastAsia="Times New Roman"/>
          <w:lang w:val="ru-RU" w:eastAsia="ru-RU"/>
        </w:rPr>
        <w:t xml:space="preserve"> </w:t>
      </w:r>
      <w:proofErr w:type="spellStart"/>
      <w:r>
        <w:rPr>
          <w:rFonts w:eastAsia="Times New Roman"/>
          <w:lang w:val="ru-RU" w:eastAsia="ru-RU"/>
        </w:rPr>
        <w:t>үйрек</w:t>
      </w:r>
      <w:proofErr w:type="spellEnd"/>
      <w:r>
        <w:rPr>
          <w:rFonts w:eastAsia="Times New Roman"/>
          <w:lang w:val="ru-RU" w:eastAsia="ru-RU"/>
        </w:rPr>
        <w:t xml:space="preserve"> (</w:t>
      </w:r>
      <w:proofErr w:type="spellStart"/>
      <w:r>
        <w:rPr>
          <w:rFonts w:eastAsia="Times New Roman"/>
          <w:iCs/>
          <w:lang w:val="ru-RU" w:eastAsia="ru-RU"/>
        </w:rPr>
        <w:t>Tadorna</w:t>
      </w:r>
      <w:proofErr w:type="spellEnd"/>
      <w:r>
        <w:rPr>
          <w:rFonts w:eastAsia="Times New Roman"/>
          <w:iCs/>
          <w:lang w:val="ru-RU" w:eastAsia="ru-RU"/>
        </w:rPr>
        <w:t xml:space="preserve"> </w:t>
      </w:r>
      <w:proofErr w:type="spellStart"/>
      <w:r>
        <w:rPr>
          <w:rFonts w:eastAsia="Times New Roman"/>
          <w:iCs/>
          <w:lang w:val="ru-RU" w:eastAsia="ru-RU"/>
        </w:rPr>
        <w:t>ferruginea</w:t>
      </w:r>
      <w:proofErr w:type="spellEnd"/>
      <w:r>
        <w:rPr>
          <w:rFonts w:eastAsia="Times New Roman"/>
          <w:lang w:val="ru-RU" w:eastAsia="ru-RU"/>
        </w:rPr>
        <w:t xml:space="preserve">), </w:t>
      </w:r>
      <w:proofErr w:type="spellStart"/>
      <w:r>
        <w:rPr>
          <w:rFonts w:eastAsia="Times New Roman"/>
          <w:lang w:val="ru-RU" w:eastAsia="ru-RU"/>
        </w:rPr>
        <w:t>Барылдауық</w:t>
      </w:r>
      <w:proofErr w:type="spellEnd"/>
      <w:r>
        <w:rPr>
          <w:rFonts w:eastAsia="Times New Roman"/>
          <w:lang w:val="ru-RU" w:eastAsia="ru-RU"/>
        </w:rPr>
        <w:t xml:space="preserve"> </w:t>
      </w:r>
      <w:proofErr w:type="spellStart"/>
      <w:r>
        <w:rPr>
          <w:rFonts w:eastAsia="Times New Roman"/>
          <w:lang w:val="ru-RU" w:eastAsia="ru-RU"/>
        </w:rPr>
        <w:t>үйрек</w:t>
      </w:r>
      <w:proofErr w:type="spellEnd"/>
      <w:r>
        <w:rPr>
          <w:rFonts w:eastAsia="Times New Roman"/>
          <w:lang w:val="ru-RU" w:eastAsia="ru-RU"/>
        </w:rPr>
        <w:t xml:space="preserve"> (</w:t>
      </w:r>
      <w:proofErr w:type="spellStart"/>
      <w:r>
        <w:rPr>
          <w:rFonts w:eastAsia="Times New Roman"/>
          <w:iCs/>
          <w:lang w:val="ru-RU" w:eastAsia="ru-RU"/>
        </w:rPr>
        <w:t>Anas</w:t>
      </w:r>
      <w:proofErr w:type="spellEnd"/>
      <w:r>
        <w:rPr>
          <w:rFonts w:eastAsia="Times New Roman"/>
          <w:iCs/>
          <w:lang w:val="ru-RU" w:eastAsia="ru-RU"/>
        </w:rPr>
        <w:t xml:space="preserve"> </w:t>
      </w:r>
      <w:proofErr w:type="spellStart"/>
      <w:r>
        <w:rPr>
          <w:rFonts w:eastAsia="Times New Roman"/>
          <w:iCs/>
          <w:lang w:val="ru-RU" w:eastAsia="ru-RU"/>
        </w:rPr>
        <w:t>platyrhynchos</w:t>
      </w:r>
      <w:proofErr w:type="spellEnd"/>
      <w:r>
        <w:rPr>
          <w:rFonts w:eastAsia="Times New Roman"/>
          <w:lang w:val="ru-RU" w:eastAsia="ru-RU"/>
        </w:rPr>
        <w:t xml:space="preserve">), </w:t>
      </w:r>
      <w:proofErr w:type="spellStart"/>
      <w:r>
        <w:rPr>
          <w:rFonts w:eastAsia="Times New Roman"/>
          <w:lang w:val="ru-RU" w:eastAsia="ru-RU"/>
        </w:rPr>
        <w:t>Шиқылдақ</w:t>
      </w:r>
      <w:proofErr w:type="spellEnd"/>
      <w:r>
        <w:rPr>
          <w:rFonts w:eastAsia="Times New Roman"/>
          <w:lang w:val="ru-RU" w:eastAsia="ru-RU"/>
        </w:rPr>
        <w:t xml:space="preserve"> </w:t>
      </w:r>
      <w:proofErr w:type="spellStart"/>
      <w:r>
        <w:rPr>
          <w:rFonts w:eastAsia="Times New Roman"/>
          <w:lang w:val="ru-RU" w:eastAsia="ru-RU"/>
        </w:rPr>
        <w:t>үйрек</w:t>
      </w:r>
      <w:proofErr w:type="spellEnd"/>
      <w:r>
        <w:rPr>
          <w:rFonts w:eastAsia="Times New Roman"/>
          <w:lang w:val="ru-RU" w:eastAsia="ru-RU"/>
        </w:rPr>
        <w:t xml:space="preserve"> (</w:t>
      </w:r>
      <w:proofErr w:type="spellStart"/>
      <w:r>
        <w:rPr>
          <w:rFonts w:eastAsia="Times New Roman"/>
          <w:iCs/>
          <w:lang w:val="ru-RU" w:eastAsia="ru-RU"/>
        </w:rPr>
        <w:t>Anas</w:t>
      </w:r>
      <w:proofErr w:type="spellEnd"/>
      <w:r>
        <w:rPr>
          <w:rFonts w:eastAsia="Times New Roman"/>
          <w:iCs/>
          <w:lang w:val="ru-RU" w:eastAsia="ru-RU"/>
        </w:rPr>
        <w:t xml:space="preserve"> </w:t>
      </w:r>
      <w:proofErr w:type="spellStart"/>
      <w:r>
        <w:rPr>
          <w:rFonts w:eastAsia="Times New Roman"/>
          <w:iCs/>
          <w:lang w:val="ru-RU" w:eastAsia="ru-RU"/>
        </w:rPr>
        <w:t>crecca</w:t>
      </w:r>
      <w:proofErr w:type="spellEnd"/>
      <w:r>
        <w:rPr>
          <w:rFonts w:eastAsia="Times New Roman"/>
          <w:lang w:val="ru-RU" w:eastAsia="ru-RU"/>
        </w:rPr>
        <w:t xml:space="preserve">), </w:t>
      </w:r>
      <w:proofErr w:type="spellStart"/>
      <w:r>
        <w:rPr>
          <w:rFonts w:eastAsia="Times New Roman"/>
          <w:lang w:val="ru-RU" w:eastAsia="ru-RU"/>
        </w:rPr>
        <w:t>Теңіз</w:t>
      </w:r>
      <w:proofErr w:type="spellEnd"/>
      <w:r>
        <w:rPr>
          <w:rFonts w:eastAsia="Times New Roman"/>
          <w:lang w:val="ru-RU" w:eastAsia="ru-RU"/>
        </w:rPr>
        <w:t xml:space="preserve"> </w:t>
      </w:r>
      <w:proofErr w:type="spellStart"/>
      <w:r>
        <w:rPr>
          <w:rFonts w:eastAsia="Times New Roman"/>
          <w:lang w:val="ru-RU" w:eastAsia="ru-RU"/>
        </w:rPr>
        <w:t>әтеші</w:t>
      </w:r>
      <w:proofErr w:type="spellEnd"/>
      <w:r>
        <w:rPr>
          <w:rFonts w:eastAsia="Times New Roman"/>
          <w:lang w:val="ru-RU" w:eastAsia="ru-RU"/>
        </w:rPr>
        <w:t xml:space="preserve"> (</w:t>
      </w:r>
      <w:proofErr w:type="spellStart"/>
      <w:r>
        <w:rPr>
          <w:rFonts w:eastAsia="Times New Roman"/>
          <w:iCs/>
          <w:lang w:val="ru-RU" w:eastAsia="ru-RU"/>
        </w:rPr>
        <w:t>Fulica</w:t>
      </w:r>
      <w:proofErr w:type="spellEnd"/>
      <w:r>
        <w:rPr>
          <w:rFonts w:eastAsia="Times New Roman"/>
          <w:iCs/>
          <w:lang w:val="ru-RU" w:eastAsia="ru-RU"/>
        </w:rPr>
        <w:t xml:space="preserve"> </w:t>
      </w:r>
      <w:proofErr w:type="spellStart"/>
      <w:r>
        <w:rPr>
          <w:rFonts w:eastAsia="Times New Roman"/>
          <w:iCs/>
          <w:lang w:val="ru-RU" w:eastAsia="ru-RU"/>
        </w:rPr>
        <w:t>atra</w:t>
      </w:r>
      <w:proofErr w:type="spellEnd"/>
      <w:r>
        <w:rPr>
          <w:rFonts w:eastAsia="Times New Roman"/>
          <w:lang w:val="ru-RU" w:eastAsia="ru-RU"/>
        </w:rPr>
        <w:t xml:space="preserve">) </w:t>
      </w:r>
      <w:proofErr w:type="spellStart"/>
      <w:r>
        <w:rPr>
          <w:rFonts w:eastAsia="Times New Roman"/>
          <w:lang w:val="ru-RU" w:eastAsia="ru-RU"/>
        </w:rPr>
        <w:t>және</w:t>
      </w:r>
      <w:proofErr w:type="spellEnd"/>
      <w:r>
        <w:rPr>
          <w:rFonts w:eastAsia="Times New Roman"/>
          <w:lang w:val="ru-RU" w:eastAsia="ru-RU"/>
        </w:rPr>
        <w:t xml:space="preserve"> </w:t>
      </w:r>
      <w:proofErr w:type="spellStart"/>
      <w:r>
        <w:rPr>
          <w:rFonts w:eastAsia="Times New Roman"/>
          <w:lang w:val="ru-RU" w:eastAsia="ru-RU"/>
        </w:rPr>
        <w:t>Сутартар</w:t>
      </w:r>
      <w:proofErr w:type="spellEnd"/>
      <w:r>
        <w:rPr>
          <w:rFonts w:eastAsia="Times New Roman"/>
          <w:lang w:val="ru-RU" w:eastAsia="ru-RU"/>
        </w:rPr>
        <w:t xml:space="preserve"> (</w:t>
      </w:r>
      <w:proofErr w:type="spellStart"/>
      <w:r>
        <w:rPr>
          <w:rFonts w:eastAsia="Times New Roman"/>
          <w:iCs/>
          <w:lang w:val="ru-RU" w:eastAsia="ru-RU"/>
        </w:rPr>
        <w:t>Gallinula</w:t>
      </w:r>
      <w:proofErr w:type="spellEnd"/>
      <w:r>
        <w:rPr>
          <w:rFonts w:eastAsia="Times New Roman"/>
          <w:iCs/>
          <w:lang w:val="ru-RU" w:eastAsia="ru-RU"/>
        </w:rPr>
        <w:t xml:space="preserve"> </w:t>
      </w:r>
      <w:proofErr w:type="spellStart"/>
      <w:r>
        <w:rPr>
          <w:rFonts w:eastAsia="Times New Roman"/>
          <w:iCs/>
          <w:lang w:val="ru-RU" w:eastAsia="ru-RU"/>
        </w:rPr>
        <w:t>chloropus</w:t>
      </w:r>
      <w:proofErr w:type="spellEnd"/>
      <w:r>
        <w:rPr>
          <w:rFonts w:eastAsia="Times New Roman"/>
          <w:lang w:val="ru-RU" w:eastAsia="ru-RU"/>
        </w:rPr>
        <w:t>).</w:t>
      </w:r>
    </w:p>
    <w:p w14:paraId="21061997" w14:textId="77777777" w:rsidR="006B6003" w:rsidRDefault="00000000">
      <w:pPr>
        <w:pStyle w:val="Newbullet"/>
        <w:rPr>
          <w:lang w:val="ru-RU"/>
        </w:rPr>
      </w:pPr>
      <w:proofErr w:type="spellStart"/>
      <w:r>
        <w:rPr>
          <w:rFonts w:eastAsia="Times New Roman"/>
          <w:lang w:val="ru-RU" w:eastAsia="ru-RU"/>
        </w:rPr>
        <w:t>Торғайтәріздес</w:t>
      </w:r>
      <w:proofErr w:type="spellEnd"/>
      <w:r>
        <w:rPr>
          <w:rFonts w:eastAsia="Times New Roman"/>
          <w:lang w:val="ru-RU" w:eastAsia="ru-RU"/>
        </w:rPr>
        <w:t xml:space="preserve"> </w:t>
      </w:r>
      <w:proofErr w:type="spellStart"/>
      <w:r>
        <w:rPr>
          <w:rFonts w:eastAsia="Times New Roman"/>
          <w:lang w:val="ru-RU" w:eastAsia="ru-RU"/>
        </w:rPr>
        <w:t>құстар</w:t>
      </w:r>
      <w:proofErr w:type="spellEnd"/>
      <w:r>
        <w:rPr>
          <w:rFonts w:eastAsia="Times New Roman"/>
          <w:lang w:val="ru-RU" w:eastAsia="ru-RU"/>
        </w:rPr>
        <w:t xml:space="preserve"> (</w:t>
      </w:r>
      <w:proofErr w:type="spellStart"/>
      <w:r>
        <w:rPr>
          <w:rFonts w:eastAsia="Times New Roman"/>
          <w:lang w:val="ru-RU" w:eastAsia="ru-RU"/>
        </w:rPr>
        <w:t>Passerines</w:t>
      </w:r>
      <w:proofErr w:type="spellEnd"/>
      <w:r>
        <w:rPr>
          <w:rFonts w:eastAsia="Times New Roman"/>
          <w:lang w:val="ru-RU" w:eastAsia="ru-RU"/>
        </w:rPr>
        <w:t xml:space="preserve">): Дала </w:t>
      </w:r>
      <w:proofErr w:type="spellStart"/>
      <w:r>
        <w:rPr>
          <w:rFonts w:eastAsia="Times New Roman"/>
          <w:lang w:val="ru-RU" w:eastAsia="ru-RU"/>
        </w:rPr>
        <w:t>бозторғайы</w:t>
      </w:r>
      <w:proofErr w:type="spellEnd"/>
      <w:r>
        <w:rPr>
          <w:rFonts w:eastAsia="Times New Roman"/>
          <w:lang w:val="ru-RU" w:eastAsia="ru-RU"/>
        </w:rPr>
        <w:t xml:space="preserve"> (</w:t>
      </w:r>
      <w:proofErr w:type="spellStart"/>
      <w:r>
        <w:rPr>
          <w:rFonts w:eastAsia="Times New Roman"/>
          <w:iCs/>
          <w:lang w:val="ru-RU" w:eastAsia="ru-RU"/>
        </w:rPr>
        <w:t>Melanocorypha</w:t>
      </w:r>
      <w:proofErr w:type="spellEnd"/>
      <w:r>
        <w:rPr>
          <w:rFonts w:eastAsia="Times New Roman"/>
          <w:iCs/>
          <w:lang w:val="ru-RU" w:eastAsia="ru-RU"/>
        </w:rPr>
        <w:t xml:space="preserve"> </w:t>
      </w:r>
      <w:proofErr w:type="spellStart"/>
      <w:r>
        <w:rPr>
          <w:rFonts w:eastAsia="Times New Roman"/>
          <w:iCs/>
          <w:lang w:val="ru-RU" w:eastAsia="ru-RU"/>
        </w:rPr>
        <w:t>calandra</w:t>
      </w:r>
      <w:proofErr w:type="spellEnd"/>
      <w:r>
        <w:rPr>
          <w:rFonts w:eastAsia="Times New Roman"/>
          <w:lang w:val="ru-RU" w:eastAsia="ru-RU"/>
        </w:rPr>
        <w:t xml:space="preserve">), </w:t>
      </w:r>
      <w:proofErr w:type="spellStart"/>
      <w:r>
        <w:rPr>
          <w:rFonts w:eastAsia="Times New Roman"/>
          <w:lang w:val="ru-RU" w:eastAsia="ru-RU"/>
        </w:rPr>
        <w:t>Қара</w:t>
      </w:r>
      <w:proofErr w:type="spellEnd"/>
      <w:r>
        <w:rPr>
          <w:rFonts w:eastAsia="Times New Roman"/>
          <w:lang w:val="ru-RU" w:eastAsia="ru-RU"/>
        </w:rPr>
        <w:t xml:space="preserve"> </w:t>
      </w:r>
      <w:proofErr w:type="spellStart"/>
      <w:r>
        <w:rPr>
          <w:rFonts w:eastAsia="Times New Roman"/>
          <w:lang w:val="ru-RU" w:eastAsia="ru-RU"/>
        </w:rPr>
        <w:t>бозторғай</w:t>
      </w:r>
      <w:proofErr w:type="spellEnd"/>
      <w:r>
        <w:rPr>
          <w:rFonts w:eastAsia="Times New Roman"/>
          <w:lang w:val="ru-RU" w:eastAsia="ru-RU"/>
        </w:rPr>
        <w:t xml:space="preserve"> (</w:t>
      </w:r>
      <w:proofErr w:type="spellStart"/>
      <w:r>
        <w:rPr>
          <w:rFonts w:eastAsia="Times New Roman"/>
          <w:iCs/>
          <w:lang w:val="ru-RU" w:eastAsia="ru-RU"/>
        </w:rPr>
        <w:t>Melanocorypha</w:t>
      </w:r>
      <w:proofErr w:type="spellEnd"/>
      <w:r>
        <w:rPr>
          <w:rFonts w:eastAsia="Times New Roman"/>
          <w:iCs/>
          <w:lang w:val="ru-RU" w:eastAsia="ru-RU"/>
        </w:rPr>
        <w:t xml:space="preserve"> </w:t>
      </w:r>
      <w:proofErr w:type="spellStart"/>
      <w:r>
        <w:rPr>
          <w:rFonts w:eastAsia="Times New Roman"/>
          <w:iCs/>
          <w:lang w:val="ru-RU" w:eastAsia="ru-RU"/>
        </w:rPr>
        <w:t>yeltoniensis</w:t>
      </w:r>
      <w:proofErr w:type="spellEnd"/>
      <w:r>
        <w:rPr>
          <w:rFonts w:eastAsia="Times New Roman"/>
          <w:lang w:val="ru-RU" w:eastAsia="ru-RU"/>
        </w:rPr>
        <w:t xml:space="preserve">), </w:t>
      </w:r>
      <w:proofErr w:type="spellStart"/>
      <w:r>
        <w:rPr>
          <w:rFonts w:eastAsia="Times New Roman"/>
          <w:lang w:val="ru-RU" w:eastAsia="ru-RU"/>
        </w:rPr>
        <w:t>Аққанатты</w:t>
      </w:r>
      <w:proofErr w:type="spellEnd"/>
      <w:r>
        <w:rPr>
          <w:rFonts w:eastAsia="Times New Roman"/>
          <w:lang w:val="ru-RU" w:eastAsia="ru-RU"/>
        </w:rPr>
        <w:t xml:space="preserve"> </w:t>
      </w:r>
      <w:proofErr w:type="spellStart"/>
      <w:r>
        <w:rPr>
          <w:rFonts w:eastAsia="Times New Roman"/>
          <w:lang w:val="ru-RU" w:eastAsia="ru-RU"/>
        </w:rPr>
        <w:t>бозторғай</w:t>
      </w:r>
      <w:proofErr w:type="spellEnd"/>
      <w:r>
        <w:rPr>
          <w:rFonts w:eastAsia="Times New Roman"/>
          <w:lang w:val="ru-RU" w:eastAsia="ru-RU"/>
        </w:rPr>
        <w:t xml:space="preserve"> (</w:t>
      </w:r>
      <w:proofErr w:type="spellStart"/>
      <w:r>
        <w:rPr>
          <w:rFonts w:eastAsia="Times New Roman"/>
          <w:iCs/>
          <w:lang w:val="ru-RU" w:eastAsia="ru-RU"/>
        </w:rPr>
        <w:t>Alauda</w:t>
      </w:r>
      <w:proofErr w:type="spellEnd"/>
      <w:r>
        <w:rPr>
          <w:rFonts w:eastAsia="Times New Roman"/>
          <w:iCs/>
          <w:lang w:val="ru-RU" w:eastAsia="ru-RU"/>
        </w:rPr>
        <w:t xml:space="preserve"> </w:t>
      </w:r>
      <w:proofErr w:type="spellStart"/>
      <w:r>
        <w:rPr>
          <w:rFonts w:eastAsia="Times New Roman"/>
          <w:iCs/>
          <w:lang w:val="ru-RU" w:eastAsia="ru-RU"/>
        </w:rPr>
        <w:t>leucoptera</w:t>
      </w:r>
      <w:proofErr w:type="spellEnd"/>
      <w:r>
        <w:rPr>
          <w:rFonts w:eastAsia="Times New Roman"/>
          <w:lang w:val="ru-RU" w:eastAsia="ru-RU"/>
        </w:rPr>
        <w:t xml:space="preserve">), </w:t>
      </w:r>
      <w:proofErr w:type="spellStart"/>
      <w:r>
        <w:rPr>
          <w:rFonts w:eastAsia="Times New Roman"/>
          <w:lang w:val="ru-RU" w:eastAsia="ru-RU"/>
        </w:rPr>
        <w:t>сонымен</w:t>
      </w:r>
      <w:proofErr w:type="spellEnd"/>
      <w:r>
        <w:rPr>
          <w:rFonts w:eastAsia="Times New Roman"/>
          <w:lang w:val="ru-RU" w:eastAsia="ru-RU"/>
        </w:rPr>
        <w:t xml:space="preserve"> </w:t>
      </w:r>
      <w:proofErr w:type="spellStart"/>
      <w:r>
        <w:rPr>
          <w:rFonts w:eastAsia="Times New Roman"/>
          <w:lang w:val="ru-RU" w:eastAsia="ru-RU"/>
        </w:rPr>
        <w:t>қатар</w:t>
      </w:r>
      <w:proofErr w:type="spellEnd"/>
      <w:r>
        <w:rPr>
          <w:rFonts w:eastAsia="Times New Roman"/>
          <w:lang w:val="ru-RU" w:eastAsia="ru-RU"/>
        </w:rPr>
        <w:t xml:space="preserve"> </w:t>
      </w:r>
      <w:proofErr w:type="spellStart"/>
      <w:r>
        <w:rPr>
          <w:rFonts w:eastAsia="Times New Roman"/>
          <w:lang w:val="ru-RU" w:eastAsia="ru-RU"/>
        </w:rPr>
        <w:t>Қанатылшықтар</w:t>
      </w:r>
      <w:proofErr w:type="spellEnd"/>
      <w:r>
        <w:rPr>
          <w:rFonts w:eastAsia="Times New Roman"/>
          <w:lang w:val="ru-RU" w:eastAsia="ru-RU"/>
        </w:rPr>
        <w:t xml:space="preserve">, </w:t>
      </w:r>
      <w:proofErr w:type="spellStart"/>
      <w:r>
        <w:rPr>
          <w:rFonts w:eastAsia="Times New Roman"/>
          <w:lang w:val="ru-RU" w:eastAsia="ru-RU"/>
        </w:rPr>
        <w:t>Желкілдектер</w:t>
      </w:r>
      <w:proofErr w:type="spellEnd"/>
      <w:r>
        <w:rPr>
          <w:rFonts w:eastAsia="Times New Roman"/>
          <w:lang w:val="ru-RU" w:eastAsia="ru-RU"/>
        </w:rPr>
        <w:t xml:space="preserve">, </w:t>
      </w:r>
      <w:proofErr w:type="spellStart"/>
      <w:r>
        <w:rPr>
          <w:rFonts w:eastAsia="Times New Roman"/>
          <w:lang w:val="ru-RU" w:eastAsia="ru-RU"/>
        </w:rPr>
        <w:t>Бөденеқарақшы</w:t>
      </w:r>
      <w:proofErr w:type="spellEnd"/>
      <w:r>
        <w:rPr>
          <w:rFonts w:eastAsia="Times New Roman"/>
          <w:lang w:val="ru-RU" w:eastAsia="ru-RU"/>
        </w:rPr>
        <w:t xml:space="preserve"> (</w:t>
      </w:r>
      <w:proofErr w:type="spellStart"/>
      <w:r>
        <w:rPr>
          <w:rFonts w:eastAsia="Times New Roman"/>
          <w:iCs/>
          <w:lang w:val="ru-RU" w:eastAsia="ru-RU"/>
        </w:rPr>
        <w:t>Upupa</w:t>
      </w:r>
      <w:proofErr w:type="spellEnd"/>
      <w:r>
        <w:rPr>
          <w:rFonts w:eastAsia="Times New Roman"/>
          <w:iCs/>
          <w:lang w:val="ru-RU" w:eastAsia="ru-RU"/>
        </w:rPr>
        <w:t xml:space="preserve"> </w:t>
      </w:r>
      <w:proofErr w:type="spellStart"/>
      <w:r>
        <w:rPr>
          <w:rFonts w:eastAsia="Times New Roman"/>
          <w:iCs/>
          <w:lang w:val="ru-RU" w:eastAsia="ru-RU"/>
        </w:rPr>
        <w:t>epops</w:t>
      </w:r>
      <w:proofErr w:type="spellEnd"/>
      <w:r>
        <w:rPr>
          <w:rFonts w:eastAsia="Times New Roman"/>
          <w:lang w:val="ru-RU" w:eastAsia="ru-RU"/>
        </w:rPr>
        <w:t xml:space="preserve">), </w:t>
      </w:r>
      <w:proofErr w:type="spellStart"/>
      <w:r>
        <w:rPr>
          <w:rFonts w:eastAsia="Times New Roman"/>
          <w:lang w:val="ru-RU" w:eastAsia="ru-RU"/>
        </w:rPr>
        <w:t>Көкқұс</w:t>
      </w:r>
      <w:proofErr w:type="spellEnd"/>
      <w:r>
        <w:rPr>
          <w:rFonts w:eastAsia="Times New Roman"/>
          <w:lang w:val="ru-RU" w:eastAsia="ru-RU"/>
        </w:rPr>
        <w:t xml:space="preserve"> (</w:t>
      </w:r>
      <w:proofErr w:type="spellStart"/>
      <w:r>
        <w:rPr>
          <w:rFonts w:eastAsia="Times New Roman"/>
          <w:iCs/>
          <w:lang w:val="ru-RU" w:eastAsia="ru-RU"/>
        </w:rPr>
        <w:t>Luscinia</w:t>
      </w:r>
      <w:proofErr w:type="spellEnd"/>
      <w:r>
        <w:rPr>
          <w:rFonts w:eastAsia="Times New Roman"/>
          <w:iCs/>
          <w:lang w:val="ru-RU" w:eastAsia="ru-RU"/>
        </w:rPr>
        <w:t xml:space="preserve"> </w:t>
      </w:r>
      <w:proofErr w:type="spellStart"/>
      <w:r>
        <w:rPr>
          <w:rFonts w:eastAsia="Times New Roman"/>
          <w:iCs/>
          <w:lang w:val="ru-RU" w:eastAsia="ru-RU"/>
        </w:rPr>
        <w:t>svecica</w:t>
      </w:r>
      <w:proofErr w:type="spellEnd"/>
      <w:r>
        <w:rPr>
          <w:rFonts w:eastAsia="Times New Roman"/>
          <w:lang w:val="ru-RU" w:eastAsia="ru-RU"/>
        </w:rPr>
        <w:t xml:space="preserve">), </w:t>
      </w:r>
      <w:proofErr w:type="spellStart"/>
      <w:r>
        <w:rPr>
          <w:rFonts w:eastAsia="Times New Roman"/>
          <w:lang w:val="ru-RU" w:eastAsia="ru-RU"/>
        </w:rPr>
        <w:t>Зығыршық</w:t>
      </w:r>
      <w:proofErr w:type="spellEnd"/>
      <w:r>
        <w:rPr>
          <w:rFonts w:eastAsia="Times New Roman"/>
          <w:lang w:val="ru-RU" w:eastAsia="ru-RU"/>
        </w:rPr>
        <w:t xml:space="preserve"> (</w:t>
      </w:r>
      <w:proofErr w:type="spellStart"/>
      <w:r>
        <w:rPr>
          <w:rFonts w:eastAsia="Times New Roman"/>
          <w:iCs/>
          <w:lang w:val="ru-RU" w:eastAsia="ru-RU"/>
        </w:rPr>
        <w:t>Linaria</w:t>
      </w:r>
      <w:proofErr w:type="spellEnd"/>
      <w:r>
        <w:rPr>
          <w:rFonts w:eastAsia="Times New Roman"/>
          <w:iCs/>
          <w:lang w:val="ru-RU" w:eastAsia="ru-RU"/>
        </w:rPr>
        <w:t xml:space="preserve"> </w:t>
      </w:r>
      <w:proofErr w:type="spellStart"/>
      <w:r>
        <w:rPr>
          <w:rFonts w:eastAsia="Times New Roman"/>
          <w:iCs/>
          <w:lang w:val="ru-RU" w:eastAsia="ru-RU"/>
        </w:rPr>
        <w:t>cannabina</w:t>
      </w:r>
      <w:proofErr w:type="spellEnd"/>
      <w:r>
        <w:rPr>
          <w:rFonts w:eastAsia="Times New Roman"/>
          <w:lang w:val="ru-RU" w:eastAsia="ru-RU"/>
        </w:rPr>
        <w:t xml:space="preserve">) </w:t>
      </w:r>
      <w:proofErr w:type="spellStart"/>
      <w:r>
        <w:rPr>
          <w:rFonts w:eastAsia="Times New Roman"/>
          <w:lang w:val="ru-RU" w:eastAsia="ru-RU"/>
        </w:rPr>
        <w:t>және</w:t>
      </w:r>
      <w:proofErr w:type="spellEnd"/>
      <w:r>
        <w:rPr>
          <w:rFonts w:eastAsia="Times New Roman"/>
          <w:lang w:val="ru-RU" w:eastAsia="ru-RU"/>
        </w:rPr>
        <w:t xml:space="preserve"> </w:t>
      </w:r>
      <w:proofErr w:type="spellStart"/>
      <w:r>
        <w:rPr>
          <w:rFonts w:eastAsia="Times New Roman"/>
          <w:lang w:val="ru-RU" w:eastAsia="ru-RU"/>
        </w:rPr>
        <w:t>Кәдімгі</w:t>
      </w:r>
      <w:proofErr w:type="spellEnd"/>
      <w:r>
        <w:rPr>
          <w:rFonts w:eastAsia="Times New Roman"/>
          <w:lang w:val="ru-RU" w:eastAsia="ru-RU"/>
        </w:rPr>
        <w:t xml:space="preserve"> </w:t>
      </w:r>
      <w:proofErr w:type="spellStart"/>
      <w:r>
        <w:rPr>
          <w:rFonts w:eastAsia="Times New Roman"/>
          <w:lang w:val="ru-RU" w:eastAsia="ru-RU"/>
        </w:rPr>
        <w:t>қараторғай</w:t>
      </w:r>
      <w:proofErr w:type="spellEnd"/>
      <w:r>
        <w:rPr>
          <w:rFonts w:eastAsia="Times New Roman"/>
          <w:lang w:val="ru-RU" w:eastAsia="ru-RU"/>
        </w:rPr>
        <w:t xml:space="preserve"> (</w:t>
      </w:r>
      <w:proofErr w:type="spellStart"/>
      <w:r>
        <w:rPr>
          <w:rFonts w:eastAsia="Times New Roman"/>
          <w:iCs/>
          <w:lang w:val="ru-RU" w:eastAsia="ru-RU"/>
        </w:rPr>
        <w:t>Sturnus</w:t>
      </w:r>
      <w:proofErr w:type="spellEnd"/>
      <w:r>
        <w:rPr>
          <w:rFonts w:eastAsia="Times New Roman"/>
          <w:iCs/>
          <w:lang w:val="ru-RU" w:eastAsia="ru-RU"/>
        </w:rPr>
        <w:t xml:space="preserve"> </w:t>
      </w:r>
      <w:proofErr w:type="spellStart"/>
      <w:r>
        <w:rPr>
          <w:rFonts w:eastAsia="Times New Roman"/>
          <w:iCs/>
          <w:lang w:val="ru-RU" w:eastAsia="ru-RU"/>
        </w:rPr>
        <w:t>vulgaris</w:t>
      </w:r>
      <w:proofErr w:type="spellEnd"/>
      <w:r>
        <w:rPr>
          <w:rFonts w:eastAsia="Times New Roman"/>
          <w:lang w:val="ru-RU" w:eastAsia="ru-RU"/>
        </w:rPr>
        <w:t xml:space="preserve">) </w:t>
      </w:r>
      <w:proofErr w:type="spellStart"/>
      <w:r>
        <w:rPr>
          <w:rFonts w:eastAsia="Times New Roman"/>
          <w:lang w:val="ru-RU" w:eastAsia="ru-RU"/>
        </w:rPr>
        <w:t>тіркелген</w:t>
      </w:r>
      <w:proofErr w:type="spellEnd"/>
      <w:r>
        <w:rPr>
          <w:rFonts w:eastAsia="Times New Roman"/>
          <w:lang w:val="ru-RU" w:eastAsia="ru-RU"/>
        </w:rPr>
        <w:t>.</w:t>
      </w:r>
    </w:p>
    <w:p w14:paraId="02108821" w14:textId="77777777" w:rsidR="006B6003" w:rsidRDefault="00000000">
      <w:pPr>
        <w:pStyle w:val="Newbullet"/>
        <w:rPr>
          <w:lang w:val="ru-RU"/>
        </w:rPr>
      </w:pPr>
      <w:proofErr w:type="spellStart"/>
      <w:r>
        <w:rPr>
          <w:rFonts w:eastAsia="Times New Roman"/>
          <w:lang w:val="ru-RU" w:eastAsia="ru-RU"/>
        </w:rPr>
        <w:t>Сүтқоректілер</w:t>
      </w:r>
      <w:proofErr w:type="spellEnd"/>
      <w:r>
        <w:rPr>
          <w:rFonts w:eastAsia="Times New Roman"/>
          <w:lang w:val="ru-RU" w:eastAsia="ru-RU"/>
        </w:rPr>
        <w:t xml:space="preserve">: </w:t>
      </w:r>
      <w:proofErr w:type="spellStart"/>
      <w:r>
        <w:rPr>
          <w:rFonts w:eastAsia="Times New Roman"/>
          <w:lang w:val="ru-RU" w:eastAsia="ru-RU"/>
        </w:rPr>
        <w:t>Қызыл</w:t>
      </w:r>
      <w:proofErr w:type="spellEnd"/>
      <w:r>
        <w:rPr>
          <w:rFonts w:eastAsia="Times New Roman"/>
          <w:lang w:val="ru-RU" w:eastAsia="ru-RU"/>
        </w:rPr>
        <w:t xml:space="preserve"> </w:t>
      </w:r>
      <w:proofErr w:type="spellStart"/>
      <w:r>
        <w:rPr>
          <w:rFonts w:eastAsia="Times New Roman"/>
          <w:lang w:val="ru-RU" w:eastAsia="ru-RU"/>
        </w:rPr>
        <w:t>түлкі</w:t>
      </w:r>
      <w:proofErr w:type="spellEnd"/>
      <w:r>
        <w:rPr>
          <w:rFonts w:eastAsia="Times New Roman"/>
          <w:lang w:val="ru-RU" w:eastAsia="ru-RU"/>
        </w:rPr>
        <w:t xml:space="preserve"> (</w:t>
      </w:r>
      <w:proofErr w:type="spellStart"/>
      <w:r>
        <w:rPr>
          <w:rFonts w:eastAsia="Times New Roman"/>
          <w:iCs/>
          <w:lang w:val="ru-RU" w:eastAsia="ru-RU"/>
        </w:rPr>
        <w:t>Vulpes</w:t>
      </w:r>
      <w:proofErr w:type="spellEnd"/>
      <w:r>
        <w:rPr>
          <w:rFonts w:eastAsia="Times New Roman"/>
          <w:iCs/>
          <w:lang w:val="ru-RU" w:eastAsia="ru-RU"/>
        </w:rPr>
        <w:t xml:space="preserve"> </w:t>
      </w:r>
      <w:proofErr w:type="spellStart"/>
      <w:r>
        <w:rPr>
          <w:rFonts w:eastAsia="Times New Roman"/>
          <w:iCs/>
          <w:lang w:val="ru-RU" w:eastAsia="ru-RU"/>
        </w:rPr>
        <w:t>vulpes</w:t>
      </w:r>
      <w:proofErr w:type="spellEnd"/>
      <w:r>
        <w:rPr>
          <w:rFonts w:eastAsia="Times New Roman"/>
          <w:lang w:val="ru-RU" w:eastAsia="ru-RU"/>
        </w:rPr>
        <w:t xml:space="preserve">), </w:t>
      </w:r>
      <w:proofErr w:type="spellStart"/>
      <w:r>
        <w:rPr>
          <w:rFonts w:eastAsia="Times New Roman"/>
          <w:lang w:val="ru-RU" w:eastAsia="ru-RU"/>
        </w:rPr>
        <w:t>Борсық</w:t>
      </w:r>
      <w:proofErr w:type="spellEnd"/>
      <w:r>
        <w:rPr>
          <w:rFonts w:eastAsia="Times New Roman"/>
          <w:lang w:val="ru-RU" w:eastAsia="ru-RU"/>
        </w:rPr>
        <w:t xml:space="preserve"> (</w:t>
      </w:r>
      <w:proofErr w:type="spellStart"/>
      <w:r>
        <w:rPr>
          <w:rFonts w:eastAsia="Times New Roman"/>
          <w:iCs/>
          <w:lang w:val="ru-RU" w:eastAsia="ru-RU"/>
        </w:rPr>
        <w:t>Meles</w:t>
      </w:r>
      <w:proofErr w:type="spellEnd"/>
      <w:r>
        <w:rPr>
          <w:rFonts w:eastAsia="Times New Roman"/>
          <w:iCs/>
          <w:lang w:val="ru-RU" w:eastAsia="ru-RU"/>
        </w:rPr>
        <w:t xml:space="preserve"> </w:t>
      </w:r>
      <w:proofErr w:type="spellStart"/>
      <w:r>
        <w:rPr>
          <w:rFonts w:eastAsia="Times New Roman"/>
          <w:iCs/>
          <w:lang w:val="ru-RU" w:eastAsia="ru-RU"/>
        </w:rPr>
        <w:t>meles</w:t>
      </w:r>
      <w:proofErr w:type="spellEnd"/>
      <w:r>
        <w:rPr>
          <w:rFonts w:eastAsia="Times New Roman"/>
          <w:lang w:val="ru-RU" w:eastAsia="ru-RU"/>
        </w:rPr>
        <w:t xml:space="preserve">), </w:t>
      </w:r>
      <w:proofErr w:type="spellStart"/>
      <w:r>
        <w:rPr>
          <w:rFonts w:eastAsia="Times New Roman"/>
          <w:lang w:val="ru-RU" w:eastAsia="ru-RU"/>
        </w:rPr>
        <w:t>Қоян</w:t>
      </w:r>
      <w:proofErr w:type="spellEnd"/>
      <w:r>
        <w:rPr>
          <w:rFonts w:eastAsia="Times New Roman"/>
          <w:lang w:val="ru-RU" w:eastAsia="ru-RU"/>
        </w:rPr>
        <w:t xml:space="preserve"> (</w:t>
      </w:r>
      <w:proofErr w:type="spellStart"/>
      <w:r>
        <w:rPr>
          <w:rFonts w:eastAsia="Times New Roman"/>
          <w:iCs/>
          <w:lang w:val="ru-RU" w:eastAsia="ru-RU"/>
        </w:rPr>
        <w:t>Lepus</w:t>
      </w:r>
      <w:proofErr w:type="spellEnd"/>
      <w:r>
        <w:rPr>
          <w:rFonts w:eastAsia="Times New Roman"/>
          <w:iCs/>
          <w:lang w:val="ru-RU" w:eastAsia="ru-RU"/>
        </w:rPr>
        <w:t xml:space="preserve"> </w:t>
      </w:r>
      <w:proofErr w:type="spellStart"/>
      <w:r>
        <w:rPr>
          <w:rFonts w:eastAsia="Times New Roman"/>
          <w:iCs/>
          <w:lang w:val="ru-RU" w:eastAsia="ru-RU"/>
        </w:rPr>
        <w:t>europaeus</w:t>
      </w:r>
      <w:proofErr w:type="spellEnd"/>
      <w:r>
        <w:rPr>
          <w:rFonts w:eastAsia="Times New Roman"/>
          <w:lang w:val="ru-RU" w:eastAsia="ru-RU"/>
        </w:rPr>
        <w:t xml:space="preserve">), </w:t>
      </w:r>
      <w:proofErr w:type="spellStart"/>
      <w:r>
        <w:rPr>
          <w:rFonts w:eastAsia="Times New Roman"/>
          <w:lang w:val="ru-RU" w:eastAsia="ru-RU"/>
        </w:rPr>
        <w:t>Бобақ</w:t>
      </w:r>
      <w:proofErr w:type="spellEnd"/>
      <w:r>
        <w:rPr>
          <w:rFonts w:eastAsia="Times New Roman"/>
          <w:lang w:val="ru-RU" w:eastAsia="ru-RU"/>
        </w:rPr>
        <w:t xml:space="preserve"> </w:t>
      </w:r>
      <w:proofErr w:type="spellStart"/>
      <w:r>
        <w:rPr>
          <w:rFonts w:eastAsia="Times New Roman"/>
          <w:lang w:val="ru-RU" w:eastAsia="ru-RU"/>
        </w:rPr>
        <w:t>суыры</w:t>
      </w:r>
      <w:proofErr w:type="spellEnd"/>
      <w:r>
        <w:rPr>
          <w:rFonts w:eastAsia="Times New Roman"/>
          <w:lang w:val="ru-RU" w:eastAsia="ru-RU"/>
        </w:rPr>
        <w:t xml:space="preserve"> (</w:t>
      </w:r>
      <w:proofErr w:type="spellStart"/>
      <w:r>
        <w:rPr>
          <w:rFonts w:eastAsia="Times New Roman"/>
          <w:iCs/>
          <w:lang w:val="ru-RU" w:eastAsia="ru-RU"/>
        </w:rPr>
        <w:t>Marmota</w:t>
      </w:r>
      <w:proofErr w:type="spellEnd"/>
      <w:r>
        <w:rPr>
          <w:rFonts w:eastAsia="Times New Roman"/>
          <w:iCs/>
          <w:lang w:val="ru-RU" w:eastAsia="ru-RU"/>
        </w:rPr>
        <w:t xml:space="preserve"> </w:t>
      </w:r>
      <w:proofErr w:type="spellStart"/>
      <w:r>
        <w:rPr>
          <w:rFonts w:eastAsia="Times New Roman"/>
          <w:iCs/>
          <w:lang w:val="ru-RU" w:eastAsia="ru-RU"/>
        </w:rPr>
        <w:t>bobak</w:t>
      </w:r>
      <w:proofErr w:type="spellEnd"/>
      <w:r>
        <w:rPr>
          <w:rFonts w:eastAsia="Times New Roman"/>
          <w:lang w:val="ru-RU" w:eastAsia="ru-RU"/>
        </w:rPr>
        <w:t xml:space="preserve">), </w:t>
      </w:r>
      <w:proofErr w:type="spellStart"/>
      <w:r>
        <w:rPr>
          <w:rFonts w:eastAsia="Times New Roman"/>
          <w:lang w:val="ru-RU" w:eastAsia="ru-RU"/>
        </w:rPr>
        <w:t>Қосаяқтар</w:t>
      </w:r>
      <w:proofErr w:type="spellEnd"/>
      <w:r>
        <w:rPr>
          <w:rFonts w:eastAsia="Times New Roman"/>
          <w:lang w:val="ru-RU" w:eastAsia="ru-RU"/>
        </w:rPr>
        <w:t xml:space="preserve"> (</w:t>
      </w:r>
      <w:proofErr w:type="spellStart"/>
      <w:r>
        <w:rPr>
          <w:rFonts w:eastAsia="Times New Roman"/>
          <w:iCs/>
          <w:lang w:val="ru-RU" w:eastAsia="ru-RU"/>
        </w:rPr>
        <w:t>Allactaga</w:t>
      </w:r>
      <w:proofErr w:type="spellEnd"/>
      <w:r>
        <w:rPr>
          <w:rFonts w:eastAsia="Times New Roman"/>
          <w:iCs/>
          <w:lang w:val="ru-RU" w:eastAsia="ru-RU"/>
        </w:rPr>
        <w:t xml:space="preserve"> </w:t>
      </w:r>
      <w:proofErr w:type="spellStart"/>
      <w:r>
        <w:rPr>
          <w:rFonts w:eastAsia="Times New Roman"/>
          <w:iCs/>
          <w:lang w:val="ru-RU" w:eastAsia="ru-RU"/>
        </w:rPr>
        <w:t>spp</w:t>
      </w:r>
      <w:proofErr w:type="spellEnd"/>
      <w:r>
        <w:rPr>
          <w:rFonts w:eastAsia="Times New Roman"/>
          <w:iCs/>
          <w:lang w:val="ru-RU" w:eastAsia="ru-RU"/>
        </w:rPr>
        <w:t>.</w:t>
      </w:r>
      <w:r>
        <w:rPr>
          <w:rFonts w:eastAsia="Times New Roman"/>
          <w:lang w:val="ru-RU" w:eastAsia="ru-RU"/>
        </w:rPr>
        <w:t xml:space="preserve">), </w:t>
      </w:r>
      <w:proofErr w:type="spellStart"/>
      <w:r>
        <w:rPr>
          <w:rFonts w:eastAsia="Times New Roman"/>
          <w:lang w:val="ru-RU" w:eastAsia="ru-RU"/>
        </w:rPr>
        <w:t>Қодықтылар</w:t>
      </w:r>
      <w:proofErr w:type="spellEnd"/>
      <w:r>
        <w:rPr>
          <w:rFonts w:eastAsia="Times New Roman"/>
          <w:lang w:val="ru-RU" w:eastAsia="ru-RU"/>
        </w:rPr>
        <w:t xml:space="preserve"> (</w:t>
      </w:r>
      <w:proofErr w:type="spellStart"/>
      <w:r>
        <w:rPr>
          <w:rFonts w:eastAsia="Times New Roman"/>
          <w:iCs/>
          <w:lang w:val="ru-RU" w:eastAsia="ru-RU"/>
        </w:rPr>
        <w:t>Lagurus</w:t>
      </w:r>
      <w:proofErr w:type="spellEnd"/>
      <w:r>
        <w:rPr>
          <w:rFonts w:eastAsia="Times New Roman"/>
          <w:iCs/>
          <w:lang w:val="ru-RU" w:eastAsia="ru-RU"/>
        </w:rPr>
        <w:t xml:space="preserve"> </w:t>
      </w:r>
      <w:proofErr w:type="spellStart"/>
      <w:r>
        <w:rPr>
          <w:rFonts w:eastAsia="Times New Roman"/>
          <w:iCs/>
          <w:lang w:val="ru-RU" w:eastAsia="ru-RU"/>
        </w:rPr>
        <w:t>lagurus</w:t>
      </w:r>
      <w:proofErr w:type="spellEnd"/>
      <w:r>
        <w:rPr>
          <w:rFonts w:eastAsia="Times New Roman"/>
          <w:lang w:val="ru-RU" w:eastAsia="ru-RU"/>
        </w:rPr>
        <w:t xml:space="preserve">) </w:t>
      </w:r>
      <w:proofErr w:type="spellStart"/>
      <w:r>
        <w:rPr>
          <w:rFonts w:eastAsia="Times New Roman"/>
          <w:lang w:val="ru-RU" w:eastAsia="ru-RU"/>
        </w:rPr>
        <w:t>және</w:t>
      </w:r>
      <w:proofErr w:type="spellEnd"/>
      <w:r>
        <w:rPr>
          <w:rFonts w:eastAsia="Times New Roman"/>
          <w:lang w:val="ru-RU" w:eastAsia="ru-RU"/>
        </w:rPr>
        <w:t xml:space="preserve"> </w:t>
      </w:r>
      <w:proofErr w:type="spellStart"/>
      <w:r>
        <w:rPr>
          <w:rFonts w:eastAsia="Times New Roman"/>
          <w:lang w:val="ru-RU" w:eastAsia="ru-RU"/>
        </w:rPr>
        <w:t>Қыртындар</w:t>
      </w:r>
      <w:proofErr w:type="spellEnd"/>
      <w:r>
        <w:rPr>
          <w:rFonts w:eastAsia="Times New Roman"/>
          <w:lang w:val="ru-RU" w:eastAsia="ru-RU"/>
        </w:rPr>
        <w:t xml:space="preserve"> (</w:t>
      </w:r>
      <w:proofErr w:type="spellStart"/>
      <w:r>
        <w:rPr>
          <w:rFonts w:eastAsia="Times New Roman"/>
          <w:iCs/>
          <w:lang w:val="ru-RU" w:eastAsia="ru-RU"/>
        </w:rPr>
        <w:t>Microtus</w:t>
      </w:r>
      <w:proofErr w:type="spellEnd"/>
      <w:r>
        <w:rPr>
          <w:rFonts w:eastAsia="Times New Roman"/>
          <w:iCs/>
          <w:lang w:val="ru-RU" w:eastAsia="ru-RU"/>
        </w:rPr>
        <w:t xml:space="preserve"> </w:t>
      </w:r>
      <w:proofErr w:type="spellStart"/>
      <w:r>
        <w:rPr>
          <w:rFonts w:eastAsia="Times New Roman"/>
          <w:iCs/>
          <w:lang w:val="ru-RU" w:eastAsia="ru-RU"/>
        </w:rPr>
        <w:t>spp</w:t>
      </w:r>
      <w:proofErr w:type="spellEnd"/>
      <w:r>
        <w:rPr>
          <w:rFonts w:eastAsia="Times New Roman"/>
          <w:iCs/>
          <w:lang w:val="ru-RU" w:eastAsia="ru-RU"/>
        </w:rPr>
        <w:t>.</w:t>
      </w:r>
      <w:r>
        <w:rPr>
          <w:rFonts w:eastAsia="Times New Roman"/>
          <w:lang w:val="ru-RU" w:eastAsia="ru-RU"/>
        </w:rPr>
        <w:t xml:space="preserve">) </w:t>
      </w:r>
      <w:proofErr w:type="spellStart"/>
      <w:r>
        <w:rPr>
          <w:rFonts w:eastAsia="Times New Roman"/>
          <w:lang w:val="ru-RU" w:eastAsia="ru-RU"/>
        </w:rPr>
        <w:t>сияқты</w:t>
      </w:r>
      <w:proofErr w:type="spellEnd"/>
      <w:r>
        <w:rPr>
          <w:rFonts w:eastAsia="Times New Roman"/>
          <w:lang w:val="ru-RU" w:eastAsia="ru-RU"/>
        </w:rPr>
        <w:t xml:space="preserve"> </w:t>
      </w:r>
      <w:proofErr w:type="spellStart"/>
      <w:r>
        <w:rPr>
          <w:rFonts w:eastAsia="Times New Roman"/>
          <w:lang w:val="ru-RU" w:eastAsia="ru-RU"/>
        </w:rPr>
        <w:t>іздері</w:t>
      </w:r>
      <w:proofErr w:type="spellEnd"/>
      <w:r>
        <w:rPr>
          <w:rFonts w:eastAsia="Times New Roman"/>
          <w:lang w:val="ru-RU" w:eastAsia="ru-RU"/>
        </w:rPr>
        <w:t xml:space="preserve"> мен </w:t>
      </w:r>
      <w:proofErr w:type="spellStart"/>
      <w:r>
        <w:rPr>
          <w:rFonts w:eastAsia="Times New Roman"/>
          <w:lang w:val="ru-RU" w:eastAsia="ru-RU"/>
        </w:rPr>
        <w:t>көріністері</w:t>
      </w:r>
      <w:proofErr w:type="spellEnd"/>
      <w:r>
        <w:rPr>
          <w:rFonts w:eastAsia="Times New Roman"/>
          <w:lang w:val="ru-RU" w:eastAsia="ru-RU"/>
        </w:rPr>
        <w:t xml:space="preserve"> </w:t>
      </w:r>
      <w:proofErr w:type="spellStart"/>
      <w:r>
        <w:rPr>
          <w:rFonts w:eastAsia="Times New Roman"/>
          <w:lang w:val="ru-RU" w:eastAsia="ru-RU"/>
        </w:rPr>
        <w:t>тіркелген</w:t>
      </w:r>
      <w:proofErr w:type="spellEnd"/>
      <w:r>
        <w:rPr>
          <w:rFonts w:eastAsia="Times New Roman"/>
          <w:lang w:val="ru-RU" w:eastAsia="ru-RU"/>
        </w:rPr>
        <w:t xml:space="preserve">. </w:t>
      </w:r>
      <w:proofErr w:type="spellStart"/>
      <w:r>
        <w:rPr>
          <w:rFonts w:eastAsia="Times New Roman"/>
          <w:lang w:val="ru-RU" w:eastAsia="ru-RU"/>
        </w:rPr>
        <w:t>Бұл</w:t>
      </w:r>
      <w:proofErr w:type="spellEnd"/>
      <w:r>
        <w:rPr>
          <w:rFonts w:eastAsia="Times New Roman"/>
          <w:lang w:val="ru-RU" w:eastAsia="ru-RU"/>
        </w:rPr>
        <w:t xml:space="preserve"> </w:t>
      </w:r>
      <w:proofErr w:type="spellStart"/>
      <w:r>
        <w:rPr>
          <w:rFonts w:eastAsia="Times New Roman"/>
          <w:lang w:val="ru-RU" w:eastAsia="ru-RU"/>
        </w:rPr>
        <w:t>далалық</w:t>
      </w:r>
      <w:proofErr w:type="spellEnd"/>
      <w:r>
        <w:rPr>
          <w:rFonts w:eastAsia="Times New Roman"/>
          <w:lang w:val="ru-RU" w:eastAsia="ru-RU"/>
        </w:rPr>
        <w:t xml:space="preserve"> </w:t>
      </w:r>
      <w:proofErr w:type="spellStart"/>
      <w:r>
        <w:rPr>
          <w:rFonts w:eastAsia="Times New Roman"/>
          <w:lang w:val="ru-RU" w:eastAsia="ru-RU"/>
        </w:rPr>
        <w:t>және</w:t>
      </w:r>
      <w:proofErr w:type="spellEnd"/>
      <w:r>
        <w:rPr>
          <w:rFonts w:eastAsia="Times New Roman"/>
          <w:lang w:val="ru-RU" w:eastAsia="ru-RU"/>
        </w:rPr>
        <w:t xml:space="preserve"> </w:t>
      </w:r>
      <w:proofErr w:type="spellStart"/>
      <w:r>
        <w:rPr>
          <w:rFonts w:eastAsia="Times New Roman"/>
          <w:lang w:val="ru-RU" w:eastAsia="ru-RU"/>
        </w:rPr>
        <w:t>жартылай</w:t>
      </w:r>
      <w:proofErr w:type="spellEnd"/>
      <w:r>
        <w:rPr>
          <w:rFonts w:eastAsia="Times New Roman"/>
          <w:lang w:val="ru-RU" w:eastAsia="ru-RU"/>
        </w:rPr>
        <w:t xml:space="preserve"> </w:t>
      </w:r>
      <w:proofErr w:type="spellStart"/>
      <w:r>
        <w:rPr>
          <w:rFonts w:eastAsia="Times New Roman"/>
          <w:lang w:val="ru-RU" w:eastAsia="ru-RU"/>
        </w:rPr>
        <w:t>шөлейтті</w:t>
      </w:r>
      <w:proofErr w:type="spellEnd"/>
      <w:r>
        <w:rPr>
          <w:rFonts w:eastAsia="Times New Roman"/>
          <w:lang w:val="ru-RU" w:eastAsia="ru-RU"/>
        </w:rPr>
        <w:t xml:space="preserve"> </w:t>
      </w:r>
      <w:proofErr w:type="spellStart"/>
      <w:r>
        <w:rPr>
          <w:rFonts w:eastAsia="Times New Roman"/>
          <w:lang w:val="ru-RU" w:eastAsia="ru-RU"/>
        </w:rPr>
        <w:t>ландшафттарға</w:t>
      </w:r>
      <w:proofErr w:type="spellEnd"/>
      <w:r>
        <w:rPr>
          <w:rFonts w:eastAsia="Times New Roman"/>
          <w:lang w:val="ru-RU" w:eastAsia="ru-RU"/>
        </w:rPr>
        <w:t xml:space="preserve"> </w:t>
      </w:r>
      <w:proofErr w:type="spellStart"/>
      <w:r>
        <w:rPr>
          <w:rFonts w:eastAsia="Times New Roman"/>
          <w:lang w:val="ru-RU" w:eastAsia="ru-RU"/>
        </w:rPr>
        <w:t>тән</w:t>
      </w:r>
      <w:proofErr w:type="spellEnd"/>
      <w:r>
        <w:rPr>
          <w:rFonts w:eastAsia="Times New Roman"/>
          <w:lang w:val="ru-RU" w:eastAsia="ru-RU"/>
        </w:rPr>
        <w:t xml:space="preserve"> </w:t>
      </w:r>
      <w:proofErr w:type="spellStart"/>
      <w:r>
        <w:rPr>
          <w:rFonts w:eastAsia="Times New Roman"/>
          <w:lang w:val="ru-RU" w:eastAsia="ru-RU"/>
        </w:rPr>
        <w:t>ұсақ</w:t>
      </w:r>
      <w:proofErr w:type="spellEnd"/>
      <w:r>
        <w:rPr>
          <w:rFonts w:eastAsia="Times New Roman"/>
          <w:lang w:val="ru-RU" w:eastAsia="ru-RU"/>
        </w:rPr>
        <w:t xml:space="preserve"> </w:t>
      </w:r>
      <w:proofErr w:type="spellStart"/>
      <w:r>
        <w:rPr>
          <w:rFonts w:eastAsia="Times New Roman"/>
          <w:lang w:val="ru-RU" w:eastAsia="ru-RU"/>
        </w:rPr>
        <w:t>сүтқоректілердің</w:t>
      </w:r>
      <w:proofErr w:type="spellEnd"/>
      <w:r>
        <w:rPr>
          <w:rFonts w:eastAsia="Times New Roman"/>
          <w:lang w:val="ru-RU" w:eastAsia="ru-RU"/>
        </w:rPr>
        <w:t xml:space="preserve"> </w:t>
      </w:r>
      <w:proofErr w:type="spellStart"/>
      <w:r>
        <w:rPr>
          <w:rFonts w:eastAsia="Times New Roman"/>
          <w:lang w:val="ru-RU" w:eastAsia="ru-RU"/>
        </w:rPr>
        <w:t>жиынтығын</w:t>
      </w:r>
      <w:proofErr w:type="spellEnd"/>
      <w:r>
        <w:rPr>
          <w:rFonts w:eastAsia="Times New Roman"/>
          <w:lang w:val="ru-RU" w:eastAsia="ru-RU"/>
        </w:rPr>
        <w:t xml:space="preserve"> </w:t>
      </w:r>
      <w:proofErr w:type="spellStart"/>
      <w:r>
        <w:rPr>
          <w:rFonts w:eastAsia="Times New Roman"/>
          <w:lang w:val="ru-RU" w:eastAsia="ru-RU"/>
        </w:rPr>
        <w:t>көрсетеді</w:t>
      </w:r>
      <w:proofErr w:type="spellEnd"/>
      <w:r>
        <w:rPr>
          <w:rFonts w:eastAsia="Times New Roman"/>
          <w:lang w:val="ru-RU" w:eastAsia="ru-RU"/>
        </w:rPr>
        <w:t>.</w:t>
      </w:r>
    </w:p>
    <w:p w14:paraId="4F431E66" w14:textId="77777777" w:rsidR="006B6003" w:rsidRDefault="006B6003">
      <w:pPr>
        <w:pStyle w:val="ReportBodyTextNogap"/>
        <w:rPr>
          <w:lang w:val="ru-RU"/>
        </w:rPr>
      </w:pPr>
    </w:p>
    <w:p w14:paraId="5CF202AD" w14:textId="77777777" w:rsidR="006B6003" w:rsidRDefault="00000000">
      <w:pPr>
        <w:pStyle w:val="41"/>
      </w:pPr>
      <w:bookmarkStart w:id="1635" w:name="_Toc210644789"/>
      <w:r>
        <w:rPr>
          <w:lang w:val="kk-KZ"/>
        </w:rPr>
        <w:t>Флора</w:t>
      </w:r>
      <w:bookmarkEnd w:id="1635"/>
    </w:p>
    <w:p w14:paraId="4B5D8C9A" w14:textId="77777777" w:rsidR="006B6003" w:rsidRDefault="00000000">
      <w:pPr>
        <w:pStyle w:val="ReportBodyTextNogap"/>
        <w:rPr>
          <w:lang w:val="kk-KZ"/>
        </w:rPr>
      </w:pPr>
      <w:proofErr w:type="spellStart"/>
      <w:r>
        <w:rPr>
          <w:bCs/>
        </w:rPr>
        <w:t>Флора</w:t>
      </w:r>
      <w:proofErr w:type="spellEnd"/>
      <w:r>
        <w:rPr>
          <w:bCs/>
        </w:rPr>
        <w:t xml:space="preserve"> </w:t>
      </w:r>
      <w:proofErr w:type="spellStart"/>
      <w:r>
        <w:rPr>
          <w:bCs/>
        </w:rPr>
        <w:t>бөлімі</w:t>
      </w:r>
      <w:proofErr w:type="spellEnd"/>
      <w:r>
        <w:rPr>
          <w:lang w:val="kk-KZ"/>
        </w:rPr>
        <w:t xml:space="preserve"> </w:t>
      </w:r>
      <w:proofErr w:type="spellStart"/>
      <w:r>
        <w:rPr>
          <w:bCs/>
        </w:rPr>
        <w:t>Мойынты</w:t>
      </w:r>
      <w:proofErr w:type="spellEnd"/>
      <w:r>
        <w:rPr>
          <w:bCs/>
        </w:rPr>
        <w:t xml:space="preserve"> – </w:t>
      </w:r>
      <w:proofErr w:type="spellStart"/>
      <w:r>
        <w:rPr>
          <w:bCs/>
        </w:rPr>
        <w:t>Қызылжар</w:t>
      </w:r>
      <w:proofErr w:type="spellEnd"/>
      <w:r>
        <w:rPr>
          <w:bCs/>
        </w:rPr>
        <w:t xml:space="preserve"> </w:t>
      </w:r>
      <w:proofErr w:type="spellStart"/>
      <w:r>
        <w:rPr>
          <w:bCs/>
        </w:rPr>
        <w:t>теміржол</w:t>
      </w:r>
      <w:proofErr w:type="spellEnd"/>
      <w:r>
        <w:rPr>
          <w:bCs/>
        </w:rPr>
        <w:t xml:space="preserve"> </w:t>
      </w:r>
      <w:proofErr w:type="spellStart"/>
      <w:r>
        <w:rPr>
          <w:bCs/>
        </w:rPr>
        <w:t>желісінің</w:t>
      </w:r>
      <w:proofErr w:type="spellEnd"/>
      <w:r>
        <w:t xml:space="preserve"> </w:t>
      </w:r>
      <w:proofErr w:type="spellStart"/>
      <w:r>
        <w:t>бойындағы</w:t>
      </w:r>
      <w:proofErr w:type="spellEnd"/>
      <w:r>
        <w:t xml:space="preserve"> </w:t>
      </w:r>
      <w:proofErr w:type="spellStart"/>
      <w:r>
        <w:t>өсімдіктер</w:t>
      </w:r>
      <w:proofErr w:type="spellEnd"/>
      <w:r>
        <w:t xml:space="preserve"> </w:t>
      </w:r>
      <w:proofErr w:type="spellStart"/>
      <w:r>
        <w:t>қауымдастығын</w:t>
      </w:r>
      <w:proofErr w:type="spellEnd"/>
      <w:r>
        <w:t xml:space="preserve"> </w:t>
      </w:r>
      <w:proofErr w:type="spellStart"/>
      <w:r>
        <w:t>сипаттайды</w:t>
      </w:r>
      <w:proofErr w:type="spellEnd"/>
      <w:r>
        <w:t xml:space="preserve">. </w:t>
      </w:r>
      <w:proofErr w:type="spellStart"/>
      <w:r>
        <w:t>Дәліз</w:t>
      </w:r>
      <w:proofErr w:type="spellEnd"/>
      <w:r>
        <w:t xml:space="preserve"> </w:t>
      </w:r>
      <w:proofErr w:type="spellStart"/>
      <w:r>
        <w:t>негізінен</w:t>
      </w:r>
      <w:proofErr w:type="spellEnd"/>
      <w:r>
        <w:t xml:space="preserve"> </w:t>
      </w:r>
      <w:proofErr w:type="spellStart"/>
      <w:r>
        <w:rPr>
          <w:bCs/>
        </w:rPr>
        <w:t>құрғақшылыққа</w:t>
      </w:r>
      <w:proofErr w:type="spellEnd"/>
      <w:r>
        <w:rPr>
          <w:bCs/>
        </w:rPr>
        <w:t xml:space="preserve"> </w:t>
      </w:r>
      <w:proofErr w:type="spellStart"/>
      <w:r>
        <w:rPr>
          <w:bCs/>
        </w:rPr>
        <w:t>төзімді</w:t>
      </w:r>
      <w:proofErr w:type="spellEnd"/>
      <w:r>
        <w:rPr>
          <w:bCs/>
        </w:rPr>
        <w:t xml:space="preserve"> </w:t>
      </w:r>
      <w:proofErr w:type="spellStart"/>
      <w:r>
        <w:rPr>
          <w:bCs/>
        </w:rPr>
        <w:t>шөптесін</w:t>
      </w:r>
      <w:proofErr w:type="spellEnd"/>
      <w:r>
        <w:rPr>
          <w:bCs/>
        </w:rPr>
        <w:t xml:space="preserve"> </w:t>
      </w:r>
      <w:proofErr w:type="spellStart"/>
      <w:r>
        <w:rPr>
          <w:bCs/>
        </w:rPr>
        <w:t>өсімдіктер</w:t>
      </w:r>
      <w:proofErr w:type="spellEnd"/>
      <w:r>
        <w:t xml:space="preserve">, </w:t>
      </w:r>
      <w:proofErr w:type="spellStart"/>
      <w:r>
        <w:rPr>
          <w:bCs/>
        </w:rPr>
        <w:t>гүлді</w:t>
      </w:r>
      <w:proofErr w:type="spellEnd"/>
      <w:r>
        <w:rPr>
          <w:bCs/>
        </w:rPr>
        <w:t xml:space="preserve"> </w:t>
      </w:r>
      <w:proofErr w:type="spellStart"/>
      <w:r>
        <w:rPr>
          <w:bCs/>
        </w:rPr>
        <w:t>өсімдіктер</w:t>
      </w:r>
      <w:proofErr w:type="spellEnd"/>
      <w:r>
        <w:t xml:space="preserve"> </w:t>
      </w:r>
      <w:proofErr w:type="spellStart"/>
      <w:r>
        <w:t>және</w:t>
      </w:r>
      <w:proofErr w:type="spellEnd"/>
      <w:r>
        <w:t xml:space="preserve"> </w:t>
      </w:r>
      <w:proofErr w:type="spellStart"/>
      <w:r>
        <w:rPr>
          <w:bCs/>
        </w:rPr>
        <w:t>бұталар</w:t>
      </w:r>
      <w:proofErr w:type="spellEnd"/>
      <w:r>
        <w:t xml:space="preserve"> </w:t>
      </w:r>
      <w:proofErr w:type="spellStart"/>
      <w:r>
        <w:t>басым</w:t>
      </w:r>
      <w:proofErr w:type="spellEnd"/>
      <w:r>
        <w:t xml:space="preserve"> </w:t>
      </w:r>
      <w:proofErr w:type="spellStart"/>
      <w:r>
        <w:t>болатын</w:t>
      </w:r>
      <w:proofErr w:type="spellEnd"/>
      <w:r>
        <w:t xml:space="preserve"> </w:t>
      </w:r>
      <w:proofErr w:type="spellStart"/>
      <w:r>
        <w:rPr>
          <w:bCs/>
        </w:rPr>
        <w:t>далалық</w:t>
      </w:r>
      <w:proofErr w:type="spellEnd"/>
      <w:r>
        <w:rPr>
          <w:bCs/>
        </w:rPr>
        <w:t xml:space="preserve"> </w:t>
      </w:r>
      <w:proofErr w:type="spellStart"/>
      <w:r>
        <w:rPr>
          <w:bCs/>
        </w:rPr>
        <w:t>және</w:t>
      </w:r>
      <w:proofErr w:type="spellEnd"/>
      <w:r>
        <w:rPr>
          <w:bCs/>
        </w:rPr>
        <w:t xml:space="preserve"> </w:t>
      </w:r>
      <w:proofErr w:type="spellStart"/>
      <w:r>
        <w:rPr>
          <w:bCs/>
        </w:rPr>
        <w:t>жартылай</w:t>
      </w:r>
      <w:proofErr w:type="spellEnd"/>
      <w:r>
        <w:rPr>
          <w:bCs/>
        </w:rPr>
        <w:t xml:space="preserve"> </w:t>
      </w:r>
      <w:proofErr w:type="spellStart"/>
      <w:r>
        <w:rPr>
          <w:bCs/>
        </w:rPr>
        <w:t>шөлейтті</w:t>
      </w:r>
      <w:proofErr w:type="spellEnd"/>
      <w:r>
        <w:rPr>
          <w:bCs/>
        </w:rPr>
        <w:t xml:space="preserve"> </w:t>
      </w:r>
      <w:proofErr w:type="spellStart"/>
      <w:r>
        <w:rPr>
          <w:bCs/>
        </w:rPr>
        <w:t>экожүйелерді</w:t>
      </w:r>
      <w:proofErr w:type="spellEnd"/>
      <w:r>
        <w:t xml:space="preserve"> </w:t>
      </w:r>
      <w:proofErr w:type="spellStart"/>
      <w:r>
        <w:t>қамтиды</w:t>
      </w:r>
      <w:proofErr w:type="spellEnd"/>
      <w:r>
        <w:rPr>
          <w:lang w:val="kk-KZ"/>
        </w:rPr>
        <w:t xml:space="preserve">. Бұл жерлерде </w:t>
      </w:r>
      <w:r>
        <w:rPr>
          <w:bCs/>
          <w:lang w:val="kk-KZ"/>
        </w:rPr>
        <w:t>сирек кездесетін</w:t>
      </w:r>
      <w:r>
        <w:rPr>
          <w:lang w:val="kk-KZ"/>
        </w:rPr>
        <w:t xml:space="preserve"> және </w:t>
      </w:r>
      <w:r>
        <w:rPr>
          <w:bCs/>
          <w:lang w:val="kk-KZ"/>
        </w:rPr>
        <w:t>Қызыл кітапқа енгізілген</w:t>
      </w:r>
      <w:r>
        <w:rPr>
          <w:lang w:val="kk-KZ"/>
        </w:rPr>
        <w:t xml:space="preserve"> түрлер, мысалы, </w:t>
      </w:r>
      <w:r>
        <w:rPr>
          <w:bCs/>
          <w:lang w:val="kk-KZ"/>
        </w:rPr>
        <w:t>Шренк қызғалдағы</w:t>
      </w:r>
      <w:r>
        <w:rPr>
          <w:lang w:val="kk-KZ"/>
        </w:rPr>
        <w:t xml:space="preserve"> (</w:t>
      </w:r>
      <w:r>
        <w:rPr>
          <w:iCs/>
          <w:lang w:val="kk-KZ"/>
        </w:rPr>
        <w:t>Tulipa schrenkii</w:t>
      </w:r>
      <w:r>
        <w:rPr>
          <w:lang w:val="kk-KZ"/>
        </w:rPr>
        <w:t xml:space="preserve">) және </w:t>
      </w:r>
      <w:r>
        <w:rPr>
          <w:bCs/>
          <w:lang w:val="kk-KZ"/>
        </w:rPr>
        <w:t>Қауырсынды селеу</w:t>
      </w:r>
      <w:r>
        <w:rPr>
          <w:lang w:val="kk-KZ"/>
        </w:rPr>
        <w:t xml:space="preserve"> (</w:t>
      </w:r>
      <w:r>
        <w:rPr>
          <w:iCs/>
          <w:lang w:val="kk-KZ"/>
        </w:rPr>
        <w:t>Stipa pennata</w:t>
      </w:r>
      <w:r>
        <w:rPr>
          <w:lang w:val="kk-KZ"/>
        </w:rPr>
        <w:t xml:space="preserve">) өсетін </w:t>
      </w:r>
      <w:r>
        <w:rPr>
          <w:bCs/>
          <w:lang w:val="kk-KZ"/>
        </w:rPr>
        <w:t>ошақты мекендеу орындары</w:t>
      </w:r>
      <w:r>
        <w:rPr>
          <w:lang w:val="kk-KZ"/>
        </w:rPr>
        <w:t xml:space="preserve"> бар. Осы ландшафттардың </w:t>
      </w:r>
      <w:r>
        <w:rPr>
          <w:bCs/>
          <w:lang w:val="kk-KZ"/>
        </w:rPr>
        <w:t>экологиялық осалдығын</w:t>
      </w:r>
      <w:r>
        <w:rPr>
          <w:lang w:val="kk-KZ"/>
        </w:rPr>
        <w:t xml:space="preserve"> және жобаның </w:t>
      </w:r>
      <w:r>
        <w:rPr>
          <w:bCs/>
          <w:lang w:val="kk-KZ"/>
        </w:rPr>
        <w:t>Аңдасай қорығы</w:t>
      </w:r>
      <w:r>
        <w:rPr>
          <w:lang w:val="kk-KZ"/>
        </w:rPr>
        <w:t xml:space="preserve"> сияқты сезімтал аумақтарға жақын орналасуын ескере отырып, бұл бөлім </w:t>
      </w:r>
      <w:r>
        <w:rPr>
          <w:bCs/>
          <w:lang w:val="kk-KZ"/>
        </w:rPr>
        <w:t>ықтимал әсерлерді бағалауға</w:t>
      </w:r>
      <w:r>
        <w:rPr>
          <w:lang w:val="kk-KZ"/>
        </w:rPr>
        <w:t xml:space="preserve">, </w:t>
      </w:r>
      <w:r>
        <w:rPr>
          <w:bCs/>
          <w:lang w:val="kk-KZ"/>
        </w:rPr>
        <w:t>мекендеу ортасын қорғау</w:t>
      </w:r>
      <w:r>
        <w:rPr>
          <w:lang w:val="kk-KZ"/>
        </w:rPr>
        <w:t xml:space="preserve"> және </w:t>
      </w:r>
      <w:r>
        <w:rPr>
          <w:bCs/>
          <w:lang w:val="kk-KZ"/>
        </w:rPr>
        <w:t>биоәртүрлілікті сақтау</w:t>
      </w:r>
      <w:r>
        <w:rPr>
          <w:lang w:val="kk-KZ"/>
        </w:rPr>
        <w:t xml:space="preserve"> бойынша </w:t>
      </w:r>
      <w:r>
        <w:rPr>
          <w:bCs/>
          <w:lang w:val="kk-KZ"/>
        </w:rPr>
        <w:t>жұмсарту шараларын</w:t>
      </w:r>
      <w:r>
        <w:rPr>
          <w:lang w:val="kk-KZ"/>
        </w:rPr>
        <w:t xml:space="preserve"> анықтауға арналған негіз ретінде қызмет етеді.</w:t>
      </w:r>
    </w:p>
    <w:p w14:paraId="5EE7BD0C" w14:textId="77777777" w:rsidR="006B6003" w:rsidRDefault="006B6003">
      <w:pPr>
        <w:pStyle w:val="ReportBodyTextNogap"/>
        <w:rPr>
          <w:lang w:val="kk-KZ"/>
        </w:rPr>
      </w:pPr>
    </w:p>
    <w:p w14:paraId="7B4C4BAC" w14:textId="77777777" w:rsidR="006B6003" w:rsidRDefault="00000000">
      <w:pPr>
        <w:pStyle w:val="BulletBold"/>
        <w:ind w:left="1138"/>
        <w:rPr>
          <w:rFonts w:eastAsia="Times New Roman"/>
        </w:rPr>
      </w:pPr>
      <w:proofErr w:type="spellStart"/>
      <w:r>
        <w:t>Өсімдіктер</w:t>
      </w:r>
      <w:proofErr w:type="spellEnd"/>
      <w:r>
        <w:t xml:space="preserve"> </w:t>
      </w:r>
      <w:proofErr w:type="spellStart"/>
      <w:r>
        <w:t>қауымдастығына</w:t>
      </w:r>
      <w:proofErr w:type="spellEnd"/>
      <w:r>
        <w:t xml:space="preserve"> </w:t>
      </w:r>
      <w:proofErr w:type="spellStart"/>
      <w:r>
        <w:t>шолу</w:t>
      </w:r>
      <w:proofErr w:type="spellEnd"/>
    </w:p>
    <w:p w14:paraId="39000F47" w14:textId="77777777" w:rsidR="006B6003" w:rsidRDefault="00000000">
      <w:pPr>
        <w:pStyle w:val="ReportBodyTextNogap"/>
        <w:rPr>
          <w:lang w:val="kk-KZ"/>
        </w:rPr>
      </w:pPr>
      <w:proofErr w:type="spellStart"/>
      <w:r>
        <w:rPr>
          <w:bCs/>
        </w:rPr>
        <w:t>Мойынты</w:t>
      </w:r>
      <w:proofErr w:type="spellEnd"/>
      <w:r>
        <w:rPr>
          <w:bCs/>
        </w:rPr>
        <w:t xml:space="preserve"> – </w:t>
      </w:r>
      <w:proofErr w:type="spellStart"/>
      <w:r>
        <w:rPr>
          <w:bCs/>
        </w:rPr>
        <w:t>Қызылжар</w:t>
      </w:r>
      <w:proofErr w:type="spellEnd"/>
      <w:r>
        <w:rPr>
          <w:bCs/>
        </w:rPr>
        <w:t xml:space="preserve"> </w:t>
      </w:r>
      <w:proofErr w:type="spellStart"/>
      <w:r>
        <w:rPr>
          <w:bCs/>
        </w:rPr>
        <w:t>теміржол</w:t>
      </w:r>
      <w:proofErr w:type="spellEnd"/>
      <w:r>
        <w:rPr>
          <w:bCs/>
        </w:rPr>
        <w:t xml:space="preserve"> </w:t>
      </w:r>
      <w:proofErr w:type="spellStart"/>
      <w:r>
        <w:rPr>
          <w:bCs/>
        </w:rPr>
        <w:t>желісінің</w:t>
      </w:r>
      <w:proofErr w:type="spellEnd"/>
      <w:r>
        <w:t xml:space="preserve"> </w:t>
      </w:r>
      <w:proofErr w:type="spellStart"/>
      <w:r>
        <w:t>бағыты</w:t>
      </w:r>
      <w:proofErr w:type="spellEnd"/>
      <w:r>
        <w:t xml:space="preserve"> </w:t>
      </w:r>
      <w:proofErr w:type="spellStart"/>
      <w:r>
        <w:t>Қарағанды</w:t>
      </w:r>
      <w:proofErr w:type="spellEnd"/>
      <w:r>
        <w:t xml:space="preserve"> </w:t>
      </w:r>
      <w:proofErr w:type="spellStart"/>
      <w:r>
        <w:t>және</w:t>
      </w:r>
      <w:proofErr w:type="spellEnd"/>
      <w:r>
        <w:t xml:space="preserve"> </w:t>
      </w:r>
      <w:proofErr w:type="spellStart"/>
      <w:r>
        <w:t>Ұлытау</w:t>
      </w:r>
      <w:proofErr w:type="spellEnd"/>
      <w:r>
        <w:t xml:space="preserve"> </w:t>
      </w:r>
      <w:proofErr w:type="spellStart"/>
      <w:r>
        <w:t>аудандарына</w:t>
      </w:r>
      <w:proofErr w:type="spellEnd"/>
      <w:r>
        <w:t xml:space="preserve"> </w:t>
      </w:r>
      <w:proofErr w:type="spellStart"/>
      <w:r>
        <w:t>тән</w:t>
      </w:r>
      <w:proofErr w:type="spellEnd"/>
      <w:r>
        <w:t xml:space="preserve"> </w:t>
      </w:r>
      <w:proofErr w:type="spellStart"/>
      <w:r>
        <w:rPr>
          <w:bCs/>
        </w:rPr>
        <w:t>далалық</w:t>
      </w:r>
      <w:proofErr w:type="spellEnd"/>
      <w:r>
        <w:rPr>
          <w:bCs/>
        </w:rPr>
        <w:t xml:space="preserve"> </w:t>
      </w:r>
      <w:proofErr w:type="spellStart"/>
      <w:r>
        <w:rPr>
          <w:bCs/>
        </w:rPr>
        <w:t>және</w:t>
      </w:r>
      <w:proofErr w:type="spellEnd"/>
      <w:r>
        <w:rPr>
          <w:bCs/>
        </w:rPr>
        <w:t xml:space="preserve"> </w:t>
      </w:r>
      <w:proofErr w:type="spellStart"/>
      <w:r>
        <w:rPr>
          <w:bCs/>
        </w:rPr>
        <w:t>жартылай</w:t>
      </w:r>
      <w:proofErr w:type="spellEnd"/>
      <w:r>
        <w:rPr>
          <w:bCs/>
        </w:rPr>
        <w:t xml:space="preserve"> </w:t>
      </w:r>
      <w:proofErr w:type="spellStart"/>
      <w:r>
        <w:rPr>
          <w:bCs/>
        </w:rPr>
        <w:t>шөлейтті</w:t>
      </w:r>
      <w:proofErr w:type="spellEnd"/>
      <w:r>
        <w:rPr>
          <w:bCs/>
        </w:rPr>
        <w:t xml:space="preserve"> </w:t>
      </w:r>
      <w:proofErr w:type="spellStart"/>
      <w:r>
        <w:rPr>
          <w:bCs/>
        </w:rPr>
        <w:t>ландшафттарды</w:t>
      </w:r>
      <w:proofErr w:type="spellEnd"/>
      <w:r>
        <w:t xml:space="preserve"> </w:t>
      </w:r>
      <w:proofErr w:type="spellStart"/>
      <w:r>
        <w:t>кесіп</w:t>
      </w:r>
      <w:proofErr w:type="spellEnd"/>
      <w:r>
        <w:t xml:space="preserve"> </w:t>
      </w:r>
      <w:proofErr w:type="spellStart"/>
      <w:r>
        <w:t>өтеді</w:t>
      </w:r>
      <w:proofErr w:type="spellEnd"/>
      <w:r>
        <w:rPr>
          <w:lang w:val="kk-KZ"/>
        </w:rPr>
        <w:t xml:space="preserve">. Бұл аумақтағы өсімдіктерге </w:t>
      </w:r>
      <w:r>
        <w:rPr>
          <w:b/>
          <w:bCs/>
          <w:lang w:val="kk-KZ"/>
        </w:rPr>
        <w:t>құрғақшылыққа төзімді шөптесін жерлер</w:t>
      </w:r>
      <w:r>
        <w:rPr>
          <w:b/>
          <w:lang w:val="kk-KZ"/>
        </w:rPr>
        <w:t xml:space="preserve"> мен </w:t>
      </w:r>
      <w:r>
        <w:rPr>
          <w:b/>
          <w:bCs/>
          <w:lang w:val="kk-KZ"/>
        </w:rPr>
        <w:t>бұталы дала қауымдастықтары</w:t>
      </w:r>
      <w:r>
        <w:rPr>
          <w:lang w:val="kk-KZ"/>
        </w:rPr>
        <w:t xml:space="preserve"> басымдық етеді. Флоралық құрамы </w:t>
      </w:r>
      <w:r>
        <w:rPr>
          <w:bCs/>
          <w:lang w:val="kk-KZ"/>
        </w:rPr>
        <w:t>континенталды климатқа</w:t>
      </w:r>
      <w:r>
        <w:rPr>
          <w:lang w:val="kk-KZ"/>
        </w:rPr>
        <w:t xml:space="preserve">, </w:t>
      </w:r>
      <w:r>
        <w:rPr>
          <w:bCs/>
          <w:lang w:val="kk-KZ"/>
        </w:rPr>
        <w:t>төмен жауын-шашынға</w:t>
      </w:r>
      <w:r>
        <w:rPr>
          <w:lang w:val="kk-KZ"/>
        </w:rPr>
        <w:t xml:space="preserve"> (жылына 250–300 мм) және </w:t>
      </w:r>
      <w:r>
        <w:rPr>
          <w:bCs/>
          <w:lang w:val="kk-KZ"/>
        </w:rPr>
        <w:t>айқын маусымдылыққа</w:t>
      </w:r>
      <w:r>
        <w:rPr>
          <w:lang w:val="kk-KZ"/>
        </w:rPr>
        <w:t xml:space="preserve"> байланысты қалыптасқан. Өсімдіктер жамылғысы жалпы сирек, ал өнімділік қар ерігеннен кейін </w:t>
      </w:r>
      <w:r>
        <w:rPr>
          <w:bCs/>
          <w:lang w:val="kk-KZ"/>
        </w:rPr>
        <w:t>көктем мен жаздың басында</w:t>
      </w:r>
      <w:r>
        <w:rPr>
          <w:lang w:val="kk-KZ"/>
        </w:rPr>
        <w:t xml:space="preserve"> шарықтау шегіне жетеді. Бұл аймақтағы </w:t>
      </w:r>
      <w:r>
        <w:rPr>
          <w:b/>
          <w:bCs/>
          <w:lang w:val="kk-KZ"/>
        </w:rPr>
        <w:t>далалық биом</w:t>
      </w:r>
      <w:r>
        <w:rPr>
          <w:lang w:val="kk-KZ"/>
        </w:rPr>
        <w:t xml:space="preserve"> өзінің </w:t>
      </w:r>
      <w:r>
        <w:rPr>
          <w:bCs/>
          <w:lang w:val="kk-KZ"/>
        </w:rPr>
        <w:t>осалдығымен</w:t>
      </w:r>
      <w:r>
        <w:rPr>
          <w:lang w:val="kk-KZ"/>
        </w:rPr>
        <w:t xml:space="preserve"> танылған: топырақты ұстап тұратын өсімдіктер жамылғысы оңай бұзылады, ал қатаң климаттық жағдайлар мен топырақтағы органикалық заттардың төмендігіне байланысты </w:t>
      </w:r>
      <w:r>
        <w:rPr>
          <w:bCs/>
          <w:lang w:val="kk-KZ"/>
        </w:rPr>
        <w:t>құрылысқа байланысты әсерлерден кейін қалпына келуі баяу</w:t>
      </w:r>
      <w:r>
        <w:rPr>
          <w:lang w:val="kk-KZ"/>
        </w:rPr>
        <w:t xml:space="preserve"> жүреді.</w:t>
      </w:r>
    </w:p>
    <w:p w14:paraId="5256F221" w14:textId="77777777" w:rsidR="006B6003" w:rsidRDefault="006B6003">
      <w:pPr>
        <w:pStyle w:val="ReportBodyPar"/>
        <w:rPr>
          <w:lang w:val="kk-KZ"/>
        </w:rPr>
      </w:pPr>
    </w:p>
    <w:p w14:paraId="6C93C5EF" w14:textId="77777777" w:rsidR="006B6003" w:rsidRDefault="00000000">
      <w:pPr>
        <w:pStyle w:val="BulletBold"/>
        <w:ind w:left="1138"/>
        <w:rPr>
          <w:rStyle w:val="ad"/>
          <w:lang w:val="ru-RU"/>
        </w:rPr>
      </w:pPr>
      <w:proofErr w:type="spellStart"/>
      <w:r>
        <w:rPr>
          <w:lang w:val="ru-RU"/>
        </w:rPr>
        <w:lastRenderedPageBreak/>
        <w:t>Доминантты</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кең</w:t>
      </w:r>
      <w:proofErr w:type="spellEnd"/>
      <w:r>
        <w:rPr>
          <w:lang w:val="ru-RU"/>
        </w:rPr>
        <w:t xml:space="preserve"> </w:t>
      </w:r>
      <w:proofErr w:type="spellStart"/>
      <w:r>
        <w:rPr>
          <w:lang w:val="ru-RU"/>
        </w:rPr>
        <w:t>таралған</w:t>
      </w:r>
      <w:proofErr w:type="spellEnd"/>
      <w:r>
        <w:rPr>
          <w:lang w:val="ru-RU"/>
        </w:rPr>
        <w:t xml:space="preserve"> </w:t>
      </w:r>
      <w:proofErr w:type="spellStart"/>
      <w:r>
        <w:rPr>
          <w:lang w:val="ru-RU"/>
        </w:rPr>
        <w:t>түрлер</w:t>
      </w:r>
      <w:proofErr w:type="spellEnd"/>
    </w:p>
    <w:p w14:paraId="7C1D5BE1" w14:textId="77777777" w:rsidR="006B6003" w:rsidRDefault="00000000">
      <w:pPr>
        <w:pStyle w:val="ReportBodyPar"/>
        <w:rPr>
          <w:lang w:val="kk-KZ"/>
        </w:rPr>
      </w:pPr>
      <w:proofErr w:type="spellStart"/>
      <w:r>
        <w:rPr>
          <w:lang w:val="ru-RU"/>
        </w:rPr>
        <w:t>Флораға</w:t>
      </w:r>
      <w:proofErr w:type="spellEnd"/>
      <w:r>
        <w:rPr>
          <w:lang w:val="ru-RU"/>
        </w:rPr>
        <w:t xml:space="preserve"> </w:t>
      </w:r>
      <w:proofErr w:type="spellStart"/>
      <w:r>
        <w:rPr>
          <w:bCs/>
          <w:lang w:val="ru-RU"/>
        </w:rPr>
        <w:t>Еуразиялық</w:t>
      </w:r>
      <w:proofErr w:type="spellEnd"/>
      <w:r>
        <w:rPr>
          <w:bCs/>
          <w:lang w:val="ru-RU"/>
        </w:rPr>
        <w:t xml:space="preserve"> дала </w:t>
      </w:r>
      <w:proofErr w:type="spellStart"/>
      <w:r>
        <w:rPr>
          <w:bCs/>
          <w:lang w:val="ru-RU"/>
        </w:rPr>
        <w:t>жүйелеріне</w:t>
      </w:r>
      <w:proofErr w:type="spellEnd"/>
      <w:r>
        <w:rPr>
          <w:lang w:val="ru-RU"/>
        </w:rPr>
        <w:t xml:space="preserve"> </w:t>
      </w:r>
      <w:proofErr w:type="spellStart"/>
      <w:r>
        <w:rPr>
          <w:lang w:val="ru-RU"/>
        </w:rPr>
        <w:t>тән</w:t>
      </w:r>
      <w:proofErr w:type="spellEnd"/>
      <w:r>
        <w:rPr>
          <w:lang w:val="ru-RU"/>
        </w:rPr>
        <w:t xml:space="preserve"> </w:t>
      </w:r>
      <w:proofErr w:type="spellStart"/>
      <w:r>
        <w:rPr>
          <w:b/>
          <w:lang w:val="ru-RU"/>
        </w:rPr>
        <w:t>шөптесін</w:t>
      </w:r>
      <w:proofErr w:type="spellEnd"/>
      <w:r>
        <w:rPr>
          <w:b/>
          <w:lang w:val="ru-RU"/>
        </w:rPr>
        <w:t xml:space="preserve"> </w:t>
      </w:r>
      <w:proofErr w:type="spellStart"/>
      <w:r>
        <w:rPr>
          <w:b/>
          <w:lang w:val="ru-RU"/>
        </w:rPr>
        <w:t>өсімдіктер</w:t>
      </w:r>
      <w:proofErr w:type="spellEnd"/>
      <w:r>
        <w:rPr>
          <w:b/>
          <w:lang w:val="ru-RU"/>
        </w:rPr>
        <w:t xml:space="preserve"> мен </w:t>
      </w:r>
      <w:proofErr w:type="spellStart"/>
      <w:r>
        <w:rPr>
          <w:b/>
          <w:lang w:val="ru-RU"/>
        </w:rPr>
        <w:t>далалық</w:t>
      </w:r>
      <w:proofErr w:type="spellEnd"/>
      <w:r>
        <w:rPr>
          <w:lang w:val="ru-RU"/>
        </w:rPr>
        <w:t xml:space="preserve"> </w:t>
      </w:r>
      <w:proofErr w:type="spellStart"/>
      <w:r>
        <w:rPr>
          <w:lang w:val="ru-RU"/>
        </w:rPr>
        <w:t>көпжылдықтар</w:t>
      </w:r>
      <w:proofErr w:type="spellEnd"/>
      <w:r>
        <w:rPr>
          <w:lang w:val="ru-RU"/>
        </w:rPr>
        <w:t xml:space="preserve"> </w:t>
      </w:r>
      <w:proofErr w:type="spellStart"/>
      <w:r>
        <w:rPr>
          <w:lang w:val="ru-RU"/>
        </w:rPr>
        <w:t>басымдық</w:t>
      </w:r>
      <w:proofErr w:type="spellEnd"/>
      <w:r>
        <w:rPr>
          <w:lang w:val="ru-RU"/>
        </w:rPr>
        <w:t xml:space="preserve"> </w:t>
      </w:r>
      <w:proofErr w:type="spellStart"/>
      <w:r>
        <w:rPr>
          <w:lang w:val="ru-RU"/>
        </w:rPr>
        <w:t>етеді</w:t>
      </w:r>
      <w:proofErr w:type="spellEnd"/>
      <w:r>
        <w:rPr>
          <w:lang w:val="ru-RU"/>
        </w:rPr>
        <w:t xml:space="preserve">. </w:t>
      </w:r>
      <w:proofErr w:type="spellStart"/>
      <w:r>
        <w:rPr>
          <w:lang w:val="ru-RU"/>
        </w:rPr>
        <w:t>Оларға</w:t>
      </w:r>
      <w:proofErr w:type="spellEnd"/>
      <w:r>
        <w:rPr>
          <w:lang w:val="ru-RU"/>
        </w:rPr>
        <w:t xml:space="preserve"> </w:t>
      </w:r>
      <w:proofErr w:type="spellStart"/>
      <w:r>
        <w:rPr>
          <w:bCs/>
          <w:lang w:val="ru-RU"/>
        </w:rPr>
        <w:t>Селеу</w:t>
      </w:r>
      <w:proofErr w:type="spellEnd"/>
      <w:r>
        <w:rPr>
          <w:bCs/>
          <w:lang w:val="ru-RU"/>
        </w:rPr>
        <w:t xml:space="preserve"> </w:t>
      </w:r>
      <w:proofErr w:type="spellStart"/>
      <w:r>
        <w:rPr>
          <w:bCs/>
          <w:lang w:val="ru-RU"/>
        </w:rPr>
        <w:t>түрлері</w:t>
      </w:r>
      <w:proofErr w:type="spellEnd"/>
      <w:r>
        <w:rPr>
          <w:lang w:val="ru-RU"/>
        </w:rPr>
        <w:t xml:space="preserve"> (</w:t>
      </w:r>
      <w:r>
        <w:rPr>
          <w:i/>
          <w:iCs/>
        </w:rPr>
        <w:t>Stipa</w:t>
      </w:r>
      <w:r>
        <w:rPr>
          <w:i/>
          <w:iCs/>
          <w:lang w:val="ru-RU"/>
        </w:rPr>
        <w:t xml:space="preserve"> </w:t>
      </w:r>
      <w:proofErr w:type="spellStart"/>
      <w:r>
        <w:rPr>
          <w:i/>
          <w:iCs/>
        </w:rPr>
        <w:t>spp</w:t>
      </w:r>
      <w:proofErr w:type="spellEnd"/>
      <w:r>
        <w:rPr>
          <w:i/>
          <w:iCs/>
          <w:lang w:val="ru-RU"/>
        </w:rPr>
        <w:t>.</w:t>
      </w:r>
      <w:r>
        <w:rPr>
          <w:lang w:val="ru-RU"/>
        </w:rPr>
        <w:t xml:space="preserve">), </w:t>
      </w:r>
      <w:r>
        <w:rPr>
          <w:bCs/>
          <w:lang w:val="ru-RU"/>
        </w:rPr>
        <w:t xml:space="preserve">Валлис </w:t>
      </w:r>
      <w:proofErr w:type="spellStart"/>
      <w:r>
        <w:rPr>
          <w:bCs/>
          <w:lang w:val="ru-RU"/>
        </w:rPr>
        <w:t>бетегесі</w:t>
      </w:r>
      <w:proofErr w:type="spellEnd"/>
      <w:r>
        <w:rPr>
          <w:lang w:val="ru-RU"/>
        </w:rPr>
        <w:t xml:space="preserve"> (</w:t>
      </w:r>
      <w:r>
        <w:rPr>
          <w:i/>
          <w:iCs/>
        </w:rPr>
        <w:t>Festuca</w:t>
      </w:r>
      <w:r>
        <w:rPr>
          <w:i/>
          <w:iCs/>
          <w:lang w:val="ru-RU"/>
        </w:rPr>
        <w:t xml:space="preserve"> </w:t>
      </w:r>
      <w:proofErr w:type="spellStart"/>
      <w:r>
        <w:rPr>
          <w:i/>
          <w:iCs/>
        </w:rPr>
        <w:t>valesiaca</w:t>
      </w:r>
      <w:proofErr w:type="spellEnd"/>
      <w:r>
        <w:rPr>
          <w:lang w:val="ru-RU"/>
        </w:rPr>
        <w:t xml:space="preserve">) </w:t>
      </w:r>
      <w:proofErr w:type="spellStart"/>
      <w:r>
        <w:rPr>
          <w:lang w:val="ru-RU"/>
        </w:rPr>
        <w:t>және</w:t>
      </w:r>
      <w:proofErr w:type="spellEnd"/>
      <w:r>
        <w:rPr>
          <w:lang w:val="ru-RU"/>
        </w:rPr>
        <w:t xml:space="preserve"> </w:t>
      </w:r>
      <w:proofErr w:type="spellStart"/>
      <w:r>
        <w:rPr>
          <w:bCs/>
          <w:lang w:val="ru-RU"/>
        </w:rPr>
        <w:t>Бидайық</w:t>
      </w:r>
      <w:proofErr w:type="spellEnd"/>
      <w:r>
        <w:rPr>
          <w:bCs/>
          <w:lang w:val="ru-RU"/>
        </w:rPr>
        <w:t xml:space="preserve"> </w:t>
      </w:r>
      <w:proofErr w:type="spellStart"/>
      <w:r>
        <w:rPr>
          <w:bCs/>
          <w:lang w:val="ru-RU"/>
        </w:rPr>
        <w:t>түрлері</w:t>
      </w:r>
      <w:proofErr w:type="spellEnd"/>
      <w:r>
        <w:rPr>
          <w:lang w:val="ru-RU"/>
        </w:rPr>
        <w:t xml:space="preserve"> (</w:t>
      </w:r>
      <w:r>
        <w:rPr>
          <w:i/>
          <w:iCs/>
        </w:rPr>
        <w:t>Agropyron</w:t>
      </w:r>
      <w:r>
        <w:rPr>
          <w:i/>
          <w:iCs/>
          <w:lang w:val="ru-RU"/>
        </w:rPr>
        <w:t xml:space="preserve"> </w:t>
      </w:r>
      <w:proofErr w:type="spellStart"/>
      <w:r>
        <w:rPr>
          <w:i/>
          <w:iCs/>
        </w:rPr>
        <w:t>spp</w:t>
      </w:r>
      <w:proofErr w:type="spellEnd"/>
      <w:r>
        <w:rPr>
          <w:i/>
          <w:iCs/>
          <w:lang w:val="ru-RU"/>
        </w:rPr>
        <w:t>.</w:t>
      </w:r>
      <w:r>
        <w:rPr>
          <w:lang w:val="ru-RU"/>
        </w:rPr>
        <w:t xml:space="preserve">) </w:t>
      </w:r>
      <w:proofErr w:type="spellStart"/>
      <w:r>
        <w:rPr>
          <w:lang w:val="ru-RU"/>
        </w:rPr>
        <w:t>жатады</w:t>
      </w:r>
      <w:proofErr w:type="spellEnd"/>
      <w:r>
        <w:rPr>
          <w:lang w:val="ru-RU"/>
        </w:rPr>
        <w:t xml:space="preserve">. </w:t>
      </w:r>
      <w:proofErr w:type="spellStart"/>
      <w:r>
        <w:rPr>
          <w:lang w:val="ru-RU"/>
        </w:rPr>
        <w:t>Сондай-ақ</w:t>
      </w:r>
      <w:proofErr w:type="spellEnd"/>
      <w:r>
        <w:rPr>
          <w:lang w:val="ru-RU"/>
        </w:rPr>
        <w:t xml:space="preserve"> </w:t>
      </w:r>
      <w:proofErr w:type="spellStart"/>
      <w:r>
        <w:rPr>
          <w:bCs/>
          <w:lang w:val="ru-RU"/>
        </w:rPr>
        <w:t>Көпжылдық</w:t>
      </w:r>
      <w:proofErr w:type="spellEnd"/>
      <w:r>
        <w:rPr>
          <w:bCs/>
          <w:lang w:val="ru-RU"/>
        </w:rPr>
        <w:t xml:space="preserve"> </w:t>
      </w:r>
      <w:proofErr w:type="spellStart"/>
      <w:r>
        <w:rPr>
          <w:bCs/>
          <w:lang w:val="ru-RU"/>
        </w:rPr>
        <w:t>шөптесін</w:t>
      </w:r>
      <w:proofErr w:type="spellEnd"/>
      <w:r>
        <w:rPr>
          <w:bCs/>
          <w:lang w:val="ru-RU"/>
        </w:rPr>
        <w:t xml:space="preserve"> </w:t>
      </w:r>
      <w:proofErr w:type="spellStart"/>
      <w:r>
        <w:rPr>
          <w:bCs/>
          <w:lang w:val="ru-RU"/>
        </w:rPr>
        <w:t>өсімдіктер</w:t>
      </w:r>
      <w:proofErr w:type="spellEnd"/>
      <w:r>
        <w:rPr>
          <w:lang w:val="ru-RU"/>
        </w:rPr>
        <w:t xml:space="preserve">, </w:t>
      </w:r>
      <w:proofErr w:type="spellStart"/>
      <w:r>
        <w:rPr>
          <w:lang w:val="ru-RU"/>
        </w:rPr>
        <w:t>соның</w:t>
      </w:r>
      <w:proofErr w:type="spellEnd"/>
      <w:r>
        <w:rPr>
          <w:lang w:val="ru-RU"/>
        </w:rPr>
        <w:t xml:space="preserve"> </w:t>
      </w:r>
      <w:proofErr w:type="spellStart"/>
      <w:r>
        <w:rPr>
          <w:lang w:val="ru-RU"/>
        </w:rPr>
        <w:t>ішінде</w:t>
      </w:r>
      <w:proofErr w:type="spellEnd"/>
      <w:r>
        <w:rPr>
          <w:lang w:val="ru-RU"/>
        </w:rPr>
        <w:t xml:space="preserve"> </w:t>
      </w:r>
      <w:proofErr w:type="spellStart"/>
      <w:r>
        <w:rPr>
          <w:bCs/>
          <w:lang w:val="ru-RU"/>
        </w:rPr>
        <w:t>Жіңішке</w:t>
      </w:r>
      <w:proofErr w:type="spellEnd"/>
      <w:r>
        <w:rPr>
          <w:bCs/>
          <w:lang w:val="ru-RU"/>
        </w:rPr>
        <w:t xml:space="preserve"> </w:t>
      </w:r>
      <w:proofErr w:type="spellStart"/>
      <w:r>
        <w:rPr>
          <w:bCs/>
          <w:lang w:val="ru-RU"/>
        </w:rPr>
        <w:t>жусан</w:t>
      </w:r>
      <w:proofErr w:type="spellEnd"/>
      <w:r>
        <w:rPr>
          <w:lang w:val="ru-RU"/>
        </w:rPr>
        <w:t xml:space="preserve"> (</w:t>
      </w:r>
      <w:r>
        <w:rPr>
          <w:i/>
          <w:iCs/>
        </w:rPr>
        <w:t>Artemisia</w:t>
      </w:r>
      <w:r>
        <w:rPr>
          <w:i/>
          <w:iCs/>
          <w:lang w:val="ru-RU"/>
        </w:rPr>
        <w:t xml:space="preserve"> </w:t>
      </w:r>
      <w:proofErr w:type="spellStart"/>
      <w:r>
        <w:rPr>
          <w:i/>
          <w:iCs/>
        </w:rPr>
        <w:t>frigida</w:t>
      </w:r>
      <w:proofErr w:type="spellEnd"/>
      <w:r>
        <w:rPr>
          <w:lang w:val="ru-RU"/>
        </w:rPr>
        <w:t xml:space="preserve">), </w:t>
      </w:r>
      <w:r>
        <w:rPr>
          <w:i/>
          <w:iCs/>
        </w:rPr>
        <w:t>Artemisia</w:t>
      </w:r>
      <w:r>
        <w:rPr>
          <w:i/>
          <w:iCs/>
          <w:lang w:val="ru-RU"/>
        </w:rPr>
        <w:t xml:space="preserve"> </w:t>
      </w:r>
      <w:r>
        <w:rPr>
          <w:i/>
          <w:iCs/>
        </w:rPr>
        <w:t>austriaca</w:t>
      </w:r>
      <w:r>
        <w:rPr>
          <w:lang w:val="ru-RU"/>
        </w:rPr>
        <w:t xml:space="preserve"> </w:t>
      </w:r>
      <w:proofErr w:type="spellStart"/>
      <w:r>
        <w:rPr>
          <w:lang w:val="ru-RU"/>
        </w:rPr>
        <w:t>және</w:t>
      </w:r>
      <w:proofErr w:type="spellEnd"/>
      <w:r>
        <w:rPr>
          <w:lang w:val="ru-RU"/>
        </w:rPr>
        <w:t xml:space="preserve"> </w:t>
      </w:r>
      <w:proofErr w:type="spellStart"/>
      <w:r>
        <w:rPr>
          <w:bCs/>
          <w:lang w:val="ru-RU"/>
        </w:rPr>
        <w:t>Бесқұлақ</w:t>
      </w:r>
      <w:proofErr w:type="spellEnd"/>
      <w:r>
        <w:rPr>
          <w:bCs/>
          <w:lang w:val="ru-RU"/>
        </w:rPr>
        <w:t xml:space="preserve"> </w:t>
      </w:r>
      <w:proofErr w:type="spellStart"/>
      <w:r>
        <w:rPr>
          <w:bCs/>
          <w:lang w:val="ru-RU"/>
        </w:rPr>
        <w:t>түрлері</w:t>
      </w:r>
      <w:proofErr w:type="spellEnd"/>
      <w:r>
        <w:rPr>
          <w:lang w:val="ru-RU"/>
        </w:rPr>
        <w:t xml:space="preserve"> (</w:t>
      </w:r>
      <w:r>
        <w:rPr>
          <w:i/>
          <w:iCs/>
        </w:rPr>
        <w:t>Potentilla</w:t>
      </w:r>
      <w:r>
        <w:rPr>
          <w:i/>
          <w:iCs/>
          <w:lang w:val="ru-RU"/>
        </w:rPr>
        <w:t xml:space="preserve"> </w:t>
      </w:r>
      <w:proofErr w:type="spellStart"/>
      <w:r>
        <w:rPr>
          <w:i/>
          <w:iCs/>
        </w:rPr>
        <w:t>spp</w:t>
      </w:r>
      <w:proofErr w:type="spellEnd"/>
      <w:r>
        <w:rPr>
          <w:i/>
          <w:iCs/>
          <w:lang w:val="ru-RU"/>
        </w:rPr>
        <w:t>.</w:t>
      </w:r>
      <w:r>
        <w:rPr>
          <w:lang w:val="ru-RU"/>
        </w:rPr>
        <w:t xml:space="preserve">) </w:t>
      </w:r>
      <w:proofErr w:type="spellStart"/>
      <w:r>
        <w:rPr>
          <w:lang w:val="ru-RU"/>
        </w:rPr>
        <w:t>кең</w:t>
      </w:r>
      <w:proofErr w:type="spellEnd"/>
      <w:r>
        <w:rPr>
          <w:lang w:val="ru-RU"/>
        </w:rPr>
        <w:t xml:space="preserve"> </w:t>
      </w:r>
      <w:proofErr w:type="spellStart"/>
      <w:r>
        <w:rPr>
          <w:lang w:val="ru-RU"/>
        </w:rPr>
        <w:t>таралған</w:t>
      </w:r>
      <w:proofErr w:type="spellEnd"/>
      <w:r>
        <w:rPr>
          <w:lang w:val="ru-RU"/>
        </w:rPr>
        <w:t xml:space="preserve">. </w:t>
      </w:r>
      <w:proofErr w:type="spellStart"/>
      <w:r>
        <w:rPr>
          <w:lang w:val="ru-RU"/>
        </w:rPr>
        <w:t>Бұл</w:t>
      </w:r>
      <w:proofErr w:type="spellEnd"/>
      <w:r>
        <w:rPr>
          <w:lang w:val="ru-RU"/>
        </w:rPr>
        <w:t xml:space="preserve"> </w:t>
      </w:r>
      <w:proofErr w:type="spellStart"/>
      <w:r>
        <w:rPr>
          <w:lang w:val="ru-RU"/>
        </w:rPr>
        <w:t>өсімдіктер</w:t>
      </w:r>
      <w:proofErr w:type="spellEnd"/>
      <w:r>
        <w:rPr>
          <w:lang w:val="ru-RU"/>
        </w:rPr>
        <w:t xml:space="preserve"> </w:t>
      </w:r>
      <w:proofErr w:type="spellStart"/>
      <w:r>
        <w:rPr>
          <w:bCs/>
          <w:lang w:val="ru-RU"/>
        </w:rPr>
        <w:t>үй</w:t>
      </w:r>
      <w:proofErr w:type="spellEnd"/>
      <w:r>
        <w:rPr>
          <w:bCs/>
          <w:lang w:val="ru-RU"/>
        </w:rPr>
        <w:t xml:space="preserve"> малы мен </w:t>
      </w:r>
      <w:proofErr w:type="spellStart"/>
      <w:r>
        <w:rPr>
          <w:bCs/>
          <w:lang w:val="ru-RU"/>
        </w:rPr>
        <w:t>жабайы</w:t>
      </w:r>
      <w:proofErr w:type="spellEnd"/>
      <w:r>
        <w:rPr>
          <w:bCs/>
          <w:lang w:val="ru-RU"/>
        </w:rPr>
        <w:t xml:space="preserve"> </w:t>
      </w:r>
      <w:proofErr w:type="spellStart"/>
      <w:r>
        <w:rPr>
          <w:bCs/>
          <w:lang w:val="ru-RU"/>
        </w:rPr>
        <w:t>жануарлар</w:t>
      </w:r>
      <w:proofErr w:type="spellEnd"/>
      <w:r>
        <w:rPr>
          <w:lang w:val="ru-RU"/>
        </w:rPr>
        <w:t xml:space="preserve"> </w:t>
      </w:r>
      <w:proofErr w:type="spellStart"/>
      <w:r>
        <w:rPr>
          <w:lang w:val="ru-RU"/>
        </w:rPr>
        <w:t>үшін</w:t>
      </w:r>
      <w:proofErr w:type="spellEnd"/>
      <w:r>
        <w:rPr>
          <w:lang w:val="ru-RU"/>
        </w:rPr>
        <w:t xml:space="preserve"> </w:t>
      </w:r>
      <w:proofErr w:type="spellStart"/>
      <w:r>
        <w:rPr>
          <w:lang w:val="ru-RU"/>
        </w:rPr>
        <w:t>қоректік</w:t>
      </w:r>
      <w:proofErr w:type="spellEnd"/>
      <w:r>
        <w:rPr>
          <w:lang w:val="ru-RU"/>
        </w:rPr>
        <w:t xml:space="preserve"> база </w:t>
      </w:r>
      <w:proofErr w:type="spellStart"/>
      <w:r>
        <w:rPr>
          <w:lang w:val="ru-RU"/>
        </w:rPr>
        <w:t>болып</w:t>
      </w:r>
      <w:proofErr w:type="spellEnd"/>
      <w:r>
        <w:rPr>
          <w:lang w:val="ru-RU"/>
        </w:rPr>
        <w:t xml:space="preserve"> </w:t>
      </w:r>
      <w:proofErr w:type="spellStart"/>
      <w:r>
        <w:rPr>
          <w:lang w:val="ru-RU"/>
        </w:rPr>
        <w:t>табылады</w:t>
      </w:r>
      <w:proofErr w:type="spellEnd"/>
      <w:r>
        <w:rPr>
          <w:lang w:val="kk-KZ"/>
        </w:rPr>
        <w:t>.</w:t>
      </w:r>
      <w:r>
        <w:rPr>
          <w:lang w:val="ru-RU"/>
        </w:rPr>
        <w:t xml:space="preserve"> </w:t>
      </w:r>
      <w:proofErr w:type="spellStart"/>
      <w:r>
        <w:rPr>
          <w:lang w:val="ru-RU"/>
        </w:rPr>
        <w:t>Желі</w:t>
      </w:r>
      <w:proofErr w:type="spellEnd"/>
      <w:r>
        <w:rPr>
          <w:lang w:val="ru-RU"/>
        </w:rPr>
        <w:t xml:space="preserve"> </w:t>
      </w:r>
      <w:proofErr w:type="spellStart"/>
      <w:r>
        <w:rPr>
          <w:lang w:val="ru-RU"/>
        </w:rPr>
        <w:t>бойындағы</w:t>
      </w:r>
      <w:proofErr w:type="spellEnd"/>
      <w:r>
        <w:rPr>
          <w:lang w:val="ru-RU"/>
        </w:rPr>
        <w:t xml:space="preserve"> </w:t>
      </w:r>
      <w:proofErr w:type="spellStart"/>
      <w:r>
        <w:rPr>
          <w:bCs/>
          <w:lang w:val="ru-RU"/>
        </w:rPr>
        <w:t>жартылай</w:t>
      </w:r>
      <w:proofErr w:type="spellEnd"/>
      <w:r>
        <w:rPr>
          <w:bCs/>
          <w:lang w:val="ru-RU"/>
        </w:rPr>
        <w:t xml:space="preserve"> </w:t>
      </w:r>
      <w:proofErr w:type="spellStart"/>
      <w:r>
        <w:rPr>
          <w:bCs/>
          <w:lang w:val="ru-RU"/>
        </w:rPr>
        <w:t>шөлейтті</w:t>
      </w:r>
      <w:proofErr w:type="spellEnd"/>
      <w:r>
        <w:rPr>
          <w:bCs/>
          <w:lang w:val="ru-RU"/>
        </w:rPr>
        <w:t xml:space="preserve"> </w:t>
      </w:r>
      <w:proofErr w:type="spellStart"/>
      <w:r>
        <w:rPr>
          <w:bCs/>
          <w:lang w:val="ru-RU"/>
        </w:rPr>
        <w:t>аймақтар</w:t>
      </w:r>
      <w:proofErr w:type="spellEnd"/>
      <w:r>
        <w:rPr>
          <w:lang w:val="ru-RU"/>
        </w:rPr>
        <w:t xml:space="preserve"> </w:t>
      </w:r>
      <w:proofErr w:type="spellStart"/>
      <w:r>
        <w:rPr>
          <w:b/>
          <w:bCs/>
          <w:lang w:val="ru-RU"/>
        </w:rPr>
        <w:t>тұзға</w:t>
      </w:r>
      <w:proofErr w:type="spellEnd"/>
      <w:r>
        <w:rPr>
          <w:b/>
          <w:bCs/>
          <w:lang w:val="ru-RU"/>
        </w:rPr>
        <w:t xml:space="preserve"> </w:t>
      </w:r>
      <w:proofErr w:type="spellStart"/>
      <w:r>
        <w:rPr>
          <w:b/>
          <w:bCs/>
          <w:lang w:val="ru-RU"/>
        </w:rPr>
        <w:t>төзімді</w:t>
      </w:r>
      <w:proofErr w:type="spellEnd"/>
      <w:r>
        <w:rPr>
          <w:b/>
          <w:bCs/>
          <w:lang w:val="ru-RU"/>
        </w:rPr>
        <w:t xml:space="preserve"> </w:t>
      </w:r>
      <w:proofErr w:type="spellStart"/>
      <w:r>
        <w:rPr>
          <w:b/>
          <w:bCs/>
          <w:lang w:val="ru-RU"/>
        </w:rPr>
        <w:t>түрлермен</w:t>
      </w:r>
      <w:proofErr w:type="spellEnd"/>
      <w:r>
        <w:rPr>
          <w:lang w:val="ru-RU"/>
        </w:rPr>
        <w:t xml:space="preserve"> </w:t>
      </w:r>
      <w:proofErr w:type="spellStart"/>
      <w:r>
        <w:rPr>
          <w:lang w:val="ru-RU"/>
        </w:rPr>
        <w:t>сипатталады</w:t>
      </w:r>
      <w:proofErr w:type="spellEnd"/>
      <w:r>
        <w:rPr>
          <w:lang w:val="ru-RU"/>
        </w:rPr>
        <w:t xml:space="preserve">. </w:t>
      </w:r>
      <w:proofErr w:type="spellStart"/>
      <w:r>
        <w:rPr>
          <w:lang w:val="ru-RU"/>
        </w:rPr>
        <w:t>Олар</w:t>
      </w:r>
      <w:proofErr w:type="spellEnd"/>
      <w:r>
        <w:rPr>
          <w:lang w:val="ru-RU"/>
        </w:rPr>
        <w:t xml:space="preserve"> </w:t>
      </w:r>
      <w:proofErr w:type="spellStart"/>
      <w:r>
        <w:rPr>
          <w:bCs/>
          <w:lang w:val="ru-RU"/>
        </w:rPr>
        <w:t>Тұзды</w:t>
      </w:r>
      <w:proofErr w:type="spellEnd"/>
      <w:r>
        <w:rPr>
          <w:bCs/>
          <w:lang w:val="ru-RU"/>
        </w:rPr>
        <w:t xml:space="preserve"> </w:t>
      </w:r>
      <w:proofErr w:type="spellStart"/>
      <w:r>
        <w:rPr>
          <w:bCs/>
          <w:lang w:val="ru-RU"/>
        </w:rPr>
        <w:t>топырақтар</w:t>
      </w:r>
      <w:proofErr w:type="spellEnd"/>
      <w:r>
        <w:rPr>
          <w:lang w:val="ru-RU"/>
        </w:rPr>
        <w:t xml:space="preserve"> мен </w:t>
      </w:r>
      <w:proofErr w:type="spellStart"/>
      <w:r>
        <w:rPr>
          <w:lang w:val="ru-RU"/>
        </w:rPr>
        <w:t>ойпаттарда</w:t>
      </w:r>
      <w:proofErr w:type="spellEnd"/>
      <w:r>
        <w:rPr>
          <w:lang w:val="ru-RU"/>
        </w:rPr>
        <w:t xml:space="preserve"> басым </w:t>
      </w:r>
      <w:proofErr w:type="spellStart"/>
      <w:r>
        <w:rPr>
          <w:lang w:val="ru-RU"/>
        </w:rPr>
        <w:t>болады</w:t>
      </w:r>
      <w:proofErr w:type="spellEnd"/>
      <w:r>
        <w:rPr>
          <w:lang w:val="ru-RU"/>
        </w:rPr>
        <w:t xml:space="preserve">. </w:t>
      </w:r>
      <w:proofErr w:type="spellStart"/>
      <w:r>
        <w:rPr>
          <w:lang w:val="ru-RU"/>
        </w:rPr>
        <w:t>Бұл</w:t>
      </w:r>
      <w:proofErr w:type="spellEnd"/>
      <w:r>
        <w:rPr>
          <w:lang w:val="ru-RU"/>
        </w:rPr>
        <w:t xml:space="preserve"> </w:t>
      </w:r>
      <w:proofErr w:type="spellStart"/>
      <w:r>
        <w:rPr>
          <w:lang w:val="ru-RU"/>
        </w:rPr>
        <w:t>түрлерге</w:t>
      </w:r>
      <w:proofErr w:type="spellEnd"/>
      <w:r>
        <w:rPr>
          <w:lang w:val="ru-RU"/>
        </w:rPr>
        <w:t xml:space="preserve"> </w:t>
      </w:r>
      <w:proofErr w:type="spellStart"/>
      <w:r>
        <w:rPr>
          <w:bCs/>
          <w:lang w:val="ru-RU"/>
        </w:rPr>
        <w:t>Тұтас</w:t>
      </w:r>
      <w:proofErr w:type="spellEnd"/>
      <w:r>
        <w:rPr>
          <w:bCs/>
          <w:lang w:val="ru-RU"/>
        </w:rPr>
        <w:t xml:space="preserve"> </w:t>
      </w:r>
      <w:proofErr w:type="spellStart"/>
      <w:r>
        <w:rPr>
          <w:bCs/>
          <w:lang w:val="ru-RU"/>
        </w:rPr>
        <w:t>сексеуіл</w:t>
      </w:r>
      <w:proofErr w:type="spellEnd"/>
      <w:r>
        <w:rPr>
          <w:lang w:val="ru-RU"/>
        </w:rPr>
        <w:t xml:space="preserve"> (</w:t>
      </w:r>
      <w:r>
        <w:rPr>
          <w:i/>
          <w:iCs/>
        </w:rPr>
        <w:t>Salsola</w:t>
      </w:r>
      <w:r>
        <w:rPr>
          <w:i/>
          <w:iCs/>
          <w:lang w:val="ru-RU"/>
        </w:rPr>
        <w:t xml:space="preserve"> </w:t>
      </w:r>
      <w:proofErr w:type="spellStart"/>
      <w:r>
        <w:rPr>
          <w:i/>
          <w:iCs/>
        </w:rPr>
        <w:t>arbuscula</w:t>
      </w:r>
      <w:proofErr w:type="spellEnd"/>
      <w:r>
        <w:rPr>
          <w:lang w:val="ru-RU"/>
        </w:rPr>
        <w:t xml:space="preserve">), </w:t>
      </w:r>
      <w:proofErr w:type="spellStart"/>
      <w:r>
        <w:rPr>
          <w:bCs/>
          <w:lang w:val="ru-RU"/>
        </w:rPr>
        <w:t>Ақ</w:t>
      </w:r>
      <w:proofErr w:type="spellEnd"/>
      <w:r>
        <w:rPr>
          <w:bCs/>
          <w:lang w:val="ru-RU"/>
        </w:rPr>
        <w:t xml:space="preserve"> </w:t>
      </w:r>
      <w:proofErr w:type="spellStart"/>
      <w:r>
        <w:rPr>
          <w:bCs/>
          <w:lang w:val="ru-RU"/>
        </w:rPr>
        <w:t>сексеуіл</w:t>
      </w:r>
      <w:proofErr w:type="spellEnd"/>
      <w:r>
        <w:rPr>
          <w:lang w:val="ru-RU"/>
        </w:rPr>
        <w:t xml:space="preserve"> (</w:t>
      </w:r>
      <w:r>
        <w:rPr>
          <w:i/>
          <w:iCs/>
        </w:rPr>
        <w:t>Anabasis</w:t>
      </w:r>
      <w:r>
        <w:rPr>
          <w:i/>
          <w:iCs/>
          <w:lang w:val="ru-RU"/>
        </w:rPr>
        <w:t xml:space="preserve"> </w:t>
      </w:r>
      <w:r>
        <w:rPr>
          <w:i/>
          <w:iCs/>
        </w:rPr>
        <w:t>salsa</w:t>
      </w:r>
      <w:r>
        <w:rPr>
          <w:lang w:val="ru-RU"/>
        </w:rPr>
        <w:t xml:space="preserve">) </w:t>
      </w:r>
      <w:proofErr w:type="spellStart"/>
      <w:r>
        <w:rPr>
          <w:lang w:val="ru-RU"/>
        </w:rPr>
        <w:t>және</w:t>
      </w:r>
      <w:proofErr w:type="spellEnd"/>
      <w:r>
        <w:rPr>
          <w:lang w:val="ru-RU"/>
        </w:rPr>
        <w:t xml:space="preserve"> </w:t>
      </w:r>
      <w:proofErr w:type="spellStart"/>
      <w:r>
        <w:rPr>
          <w:bCs/>
          <w:lang w:val="ru-RU"/>
        </w:rPr>
        <w:t>Бұталы</w:t>
      </w:r>
      <w:proofErr w:type="spellEnd"/>
      <w:r>
        <w:rPr>
          <w:bCs/>
          <w:lang w:val="ru-RU"/>
        </w:rPr>
        <w:t xml:space="preserve"> </w:t>
      </w:r>
      <w:proofErr w:type="spellStart"/>
      <w:r>
        <w:rPr>
          <w:bCs/>
          <w:lang w:val="ru-RU"/>
        </w:rPr>
        <w:t>көкемарал</w:t>
      </w:r>
      <w:proofErr w:type="spellEnd"/>
      <w:r>
        <w:rPr>
          <w:lang w:val="ru-RU"/>
        </w:rPr>
        <w:t xml:space="preserve"> (</w:t>
      </w:r>
      <w:r>
        <w:rPr>
          <w:i/>
          <w:iCs/>
        </w:rPr>
        <w:t>Kochia</w:t>
      </w:r>
      <w:r>
        <w:rPr>
          <w:i/>
          <w:iCs/>
          <w:lang w:val="ru-RU"/>
        </w:rPr>
        <w:t xml:space="preserve"> </w:t>
      </w:r>
      <w:proofErr w:type="spellStart"/>
      <w:r>
        <w:rPr>
          <w:i/>
          <w:iCs/>
        </w:rPr>
        <w:t>prostrata</w:t>
      </w:r>
      <w:proofErr w:type="spellEnd"/>
      <w:r>
        <w:rPr>
          <w:lang w:val="ru-RU"/>
        </w:rPr>
        <w:t xml:space="preserve">) </w:t>
      </w:r>
      <w:proofErr w:type="spellStart"/>
      <w:r>
        <w:rPr>
          <w:lang w:val="ru-RU"/>
        </w:rPr>
        <w:t>кіреді</w:t>
      </w:r>
      <w:proofErr w:type="spellEnd"/>
      <w:r>
        <w:rPr>
          <w:lang w:val="kk-KZ"/>
        </w:rPr>
        <w:t xml:space="preserve">. Сирек болғанымен, </w:t>
      </w:r>
      <w:r>
        <w:rPr>
          <w:bCs/>
          <w:lang w:val="kk-KZ"/>
        </w:rPr>
        <w:t>бұталы элементтер</w:t>
      </w:r>
      <w:r>
        <w:rPr>
          <w:lang w:val="kk-KZ"/>
        </w:rPr>
        <w:t xml:space="preserve"> тасты немесе таулы мекендеу орындарында (мысалы, </w:t>
      </w:r>
      <w:r>
        <w:rPr>
          <w:bCs/>
          <w:lang w:val="kk-KZ"/>
        </w:rPr>
        <w:t>Ортау</w:t>
      </w:r>
      <w:r>
        <w:rPr>
          <w:lang w:val="kk-KZ"/>
        </w:rPr>
        <w:t xml:space="preserve"> және </w:t>
      </w:r>
      <w:r>
        <w:rPr>
          <w:bCs/>
          <w:lang w:val="kk-KZ"/>
        </w:rPr>
        <w:t>Аяқ-Бестау төбелерінде</w:t>
      </w:r>
      <w:r>
        <w:rPr>
          <w:lang w:val="kk-KZ"/>
        </w:rPr>
        <w:t xml:space="preserve">) кездеседі, оларға </w:t>
      </w:r>
      <w:r>
        <w:rPr>
          <w:bCs/>
          <w:lang w:val="kk-KZ"/>
        </w:rPr>
        <w:t>Қарағана түрлері</w:t>
      </w:r>
      <w:r>
        <w:rPr>
          <w:lang w:val="kk-KZ"/>
        </w:rPr>
        <w:t xml:space="preserve"> (</w:t>
      </w:r>
      <w:r>
        <w:rPr>
          <w:i/>
          <w:iCs/>
          <w:lang w:val="kk-KZ"/>
        </w:rPr>
        <w:t>Caragana spp.</w:t>
      </w:r>
      <w:r>
        <w:rPr>
          <w:lang w:val="kk-KZ"/>
        </w:rPr>
        <w:t xml:space="preserve">) және </w:t>
      </w:r>
      <w:r>
        <w:rPr>
          <w:bCs/>
          <w:lang w:val="kk-KZ"/>
        </w:rPr>
        <w:t>Қызылшатыр</w:t>
      </w:r>
      <w:r>
        <w:rPr>
          <w:lang w:val="kk-KZ"/>
        </w:rPr>
        <w:t xml:space="preserve"> (</w:t>
      </w:r>
      <w:r>
        <w:rPr>
          <w:i/>
          <w:iCs/>
          <w:lang w:val="kk-KZ"/>
        </w:rPr>
        <w:t>Spiraea hypericifolia</w:t>
      </w:r>
      <w:r>
        <w:rPr>
          <w:lang w:val="kk-KZ"/>
        </w:rPr>
        <w:t>) жатады.</w:t>
      </w:r>
    </w:p>
    <w:p w14:paraId="0D5AC2E6" w14:textId="77777777" w:rsidR="006B6003" w:rsidRDefault="006B6003">
      <w:pPr>
        <w:pStyle w:val="ReportBodyPar"/>
        <w:rPr>
          <w:lang w:val="kk-KZ"/>
        </w:rPr>
      </w:pPr>
    </w:p>
    <w:p w14:paraId="6DF3A447" w14:textId="77777777" w:rsidR="006B6003" w:rsidRDefault="00000000">
      <w:pPr>
        <w:pStyle w:val="BulletBold"/>
        <w:ind w:left="1138"/>
        <w:jc w:val="left"/>
        <w:rPr>
          <w:rStyle w:val="ad"/>
          <w:lang w:val="kk-KZ"/>
        </w:rPr>
      </w:pPr>
      <w:r>
        <w:rPr>
          <w:lang w:val="kk-KZ"/>
        </w:rPr>
        <w:t>Сирек және қорғалатын өсімдік түрлері</w:t>
      </w:r>
    </w:p>
    <w:p w14:paraId="36F236DF" w14:textId="77777777" w:rsidR="006B6003" w:rsidRDefault="00000000">
      <w:pPr>
        <w:pStyle w:val="ReportBodyTextNogap"/>
        <w:rPr>
          <w:lang w:val="kk-KZ"/>
        </w:rPr>
      </w:pPr>
      <w:r>
        <w:rPr>
          <w:lang w:val="kk-KZ"/>
        </w:rPr>
        <w:t xml:space="preserve">Флораның басым бөлігі кең таралған далалық және жартылай шөлейтті таксондардан тұрса да, далалық барлау және қосымша дереккөздер </w:t>
      </w:r>
      <w:r>
        <w:rPr>
          <w:bCs/>
          <w:lang w:val="kk-KZ"/>
        </w:rPr>
        <w:t>ошақты мекендеу орындарында</w:t>
      </w:r>
      <w:r>
        <w:rPr>
          <w:lang w:val="kk-KZ"/>
        </w:rPr>
        <w:t xml:space="preserve">, әсіресе </w:t>
      </w:r>
      <w:r>
        <w:rPr>
          <w:bCs/>
          <w:lang w:val="kk-KZ"/>
        </w:rPr>
        <w:t>тасты таулы жерлерде</w:t>
      </w:r>
      <w:r>
        <w:rPr>
          <w:lang w:val="kk-KZ"/>
        </w:rPr>
        <w:t xml:space="preserve"> және </w:t>
      </w:r>
      <w:r>
        <w:rPr>
          <w:bCs/>
          <w:lang w:val="kk-KZ"/>
        </w:rPr>
        <w:t>тұзды ойпаттарда</w:t>
      </w:r>
      <w:r>
        <w:rPr>
          <w:lang w:val="kk-KZ"/>
        </w:rPr>
        <w:t xml:space="preserve"> </w:t>
      </w:r>
      <w:r>
        <w:rPr>
          <w:bCs/>
          <w:lang w:val="kk-KZ"/>
        </w:rPr>
        <w:t>сирек кездесетін</w:t>
      </w:r>
      <w:r>
        <w:rPr>
          <w:lang w:val="kk-KZ"/>
        </w:rPr>
        <w:t xml:space="preserve"> және </w:t>
      </w:r>
      <w:r>
        <w:rPr>
          <w:b/>
          <w:bCs/>
          <w:lang w:val="kk-KZ"/>
        </w:rPr>
        <w:t>Қызыл кітапқа енгізілген</w:t>
      </w:r>
      <w:r>
        <w:rPr>
          <w:b/>
          <w:lang w:val="kk-KZ"/>
        </w:rPr>
        <w:t xml:space="preserve"> түрлердің</w:t>
      </w:r>
      <w:r>
        <w:rPr>
          <w:lang w:val="kk-KZ"/>
        </w:rPr>
        <w:t xml:space="preserve"> </w:t>
      </w:r>
      <w:r>
        <w:rPr>
          <w:bCs/>
          <w:lang w:val="kk-KZ"/>
        </w:rPr>
        <w:t>әлеуетті бар екенін</w:t>
      </w:r>
      <w:r>
        <w:rPr>
          <w:lang w:val="kk-KZ"/>
        </w:rPr>
        <w:t xml:space="preserve"> көрсетеді. Қарағанды және Ұлытау аудандарындағы табиғатты қорғауға қатысты маңызды түрлерге келесілер жатады:</w:t>
      </w:r>
    </w:p>
    <w:p w14:paraId="052FE541" w14:textId="77777777" w:rsidR="006B6003" w:rsidRDefault="00000000">
      <w:pPr>
        <w:pStyle w:val="BulletinTable"/>
        <w:rPr>
          <w:rFonts w:ascii="Times New Roman" w:eastAsia="Times New Roman" w:hAnsi="Times New Roman" w:cs="Times New Roman"/>
          <w:sz w:val="24"/>
          <w:szCs w:val="24"/>
          <w:lang w:val="kk-KZ"/>
        </w:rPr>
      </w:pPr>
      <w:r>
        <w:rPr>
          <w:bCs/>
          <w:sz w:val="24"/>
          <w:szCs w:val="24"/>
          <w:lang w:val="kk-KZ"/>
        </w:rPr>
        <w:t>Шренк қызғалдағы</w:t>
      </w:r>
      <w:r>
        <w:rPr>
          <w:sz w:val="24"/>
          <w:szCs w:val="24"/>
          <w:lang w:val="kk-KZ"/>
        </w:rPr>
        <w:t xml:space="preserve"> (</w:t>
      </w:r>
      <w:r>
        <w:rPr>
          <w:i/>
          <w:iCs/>
          <w:sz w:val="24"/>
          <w:szCs w:val="24"/>
          <w:lang w:val="kk-KZ"/>
        </w:rPr>
        <w:t>Tulipa schrenkii</w:t>
      </w:r>
      <w:r>
        <w:rPr>
          <w:sz w:val="24"/>
          <w:szCs w:val="24"/>
          <w:lang w:val="kk-KZ"/>
        </w:rPr>
        <w:t xml:space="preserve">) – Қызыл кітапқа енген түр және даланың </w:t>
      </w:r>
      <w:r>
        <w:rPr>
          <w:bCs/>
          <w:sz w:val="24"/>
          <w:szCs w:val="24"/>
          <w:lang w:val="kk-KZ"/>
        </w:rPr>
        <w:t>символдық өсімдігі</w:t>
      </w:r>
      <w:r>
        <w:rPr>
          <w:sz w:val="24"/>
          <w:szCs w:val="24"/>
          <w:lang w:val="kk-KZ"/>
        </w:rPr>
        <w:t>.</w:t>
      </w:r>
    </w:p>
    <w:p w14:paraId="197A92BB" w14:textId="77777777" w:rsidR="006B6003" w:rsidRDefault="00000000">
      <w:pPr>
        <w:pStyle w:val="BulletinTable"/>
        <w:rPr>
          <w:sz w:val="24"/>
          <w:szCs w:val="24"/>
          <w:lang w:val="kk-KZ"/>
        </w:rPr>
      </w:pPr>
      <w:r>
        <w:rPr>
          <w:bCs/>
          <w:sz w:val="24"/>
          <w:szCs w:val="24"/>
          <w:lang w:val="kk-KZ"/>
        </w:rPr>
        <w:t>Ирис скариоза</w:t>
      </w:r>
      <w:r>
        <w:rPr>
          <w:sz w:val="24"/>
          <w:szCs w:val="24"/>
          <w:lang w:val="kk-KZ"/>
        </w:rPr>
        <w:t xml:space="preserve"> (</w:t>
      </w:r>
      <w:r>
        <w:rPr>
          <w:i/>
          <w:iCs/>
          <w:sz w:val="24"/>
          <w:szCs w:val="24"/>
          <w:lang w:val="kk-KZ"/>
        </w:rPr>
        <w:t>Iris scariosa</w:t>
      </w:r>
      <w:r>
        <w:rPr>
          <w:sz w:val="24"/>
          <w:szCs w:val="24"/>
          <w:lang w:val="kk-KZ"/>
        </w:rPr>
        <w:t xml:space="preserve">) және </w:t>
      </w:r>
      <w:r>
        <w:rPr>
          <w:bCs/>
          <w:sz w:val="24"/>
          <w:szCs w:val="24"/>
          <w:lang w:val="kk-KZ"/>
        </w:rPr>
        <w:t>Кіші іріс</w:t>
      </w:r>
      <w:r>
        <w:rPr>
          <w:sz w:val="24"/>
          <w:szCs w:val="24"/>
          <w:lang w:val="kk-KZ"/>
        </w:rPr>
        <w:t xml:space="preserve"> (</w:t>
      </w:r>
      <w:r>
        <w:rPr>
          <w:i/>
          <w:iCs/>
          <w:sz w:val="24"/>
          <w:szCs w:val="24"/>
          <w:lang w:val="kk-KZ"/>
        </w:rPr>
        <w:t>Iris pumila</w:t>
      </w:r>
      <w:r>
        <w:rPr>
          <w:sz w:val="24"/>
          <w:szCs w:val="24"/>
          <w:lang w:val="kk-KZ"/>
        </w:rPr>
        <w:t>) – құрғақ дала беткейлерімен байланысты.</w:t>
      </w:r>
    </w:p>
    <w:p w14:paraId="0E5BD88B" w14:textId="77777777" w:rsidR="006B6003" w:rsidRDefault="00000000">
      <w:pPr>
        <w:pStyle w:val="BulletinTable"/>
        <w:rPr>
          <w:sz w:val="24"/>
          <w:szCs w:val="24"/>
          <w:lang w:val="kk-KZ"/>
        </w:rPr>
      </w:pPr>
      <w:r>
        <w:rPr>
          <w:bCs/>
          <w:sz w:val="24"/>
          <w:szCs w:val="24"/>
          <w:lang w:val="kk-KZ"/>
        </w:rPr>
        <w:t>Эндемикалық</w:t>
      </w:r>
      <w:r>
        <w:rPr>
          <w:sz w:val="24"/>
          <w:szCs w:val="24"/>
          <w:lang w:val="kk-KZ"/>
        </w:rPr>
        <w:t xml:space="preserve"> немесе </w:t>
      </w:r>
      <w:r>
        <w:rPr>
          <w:bCs/>
          <w:sz w:val="24"/>
          <w:szCs w:val="24"/>
          <w:lang w:val="kk-KZ"/>
        </w:rPr>
        <w:t>аймақтық маңызы бар далалық селеулер</w:t>
      </w:r>
      <w:r>
        <w:rPr>
          <w:sz w:val="24"/>
          <w:szCs w:val="24"/>
          <w:lang w:val="kk-KZ"/>
        </w:rPr>
        <w:t xml:space="preserve"> (</w:t>
      </w:r>
      <w:r>
        <w:rPr>
          <w:i/>
          <w:iCs/>
          <w:sz w:val="24"/>
          <w:szCs w:val="24"/>
          <w:lang w:val="kk-KZ"/>
        </w:rPr>
        <w:t>Stipa lessingiana</w:t>
      </w:r>
      <w:r>
        <w:rPr>
          <w:sz w:val="24"/>
          <w:szCs w:val="24"/>
          <w:lang w:val="kk-KZ"/>
        </w:rPr>
        <w:t xml:space="preserve">, </w:t>
      </w:r>
      <w:r>
        <w:rPr>
          <w:i/>
          <w:iCs/>
          <w:sz w:val="24"/>
          <w:szCs w:val="24"/>
          <w:lang w:val="kk-KZ"/>
        </w:rPr>
        <w:t>Stipa pennata</w:t>
      </w:r>
      <w:r>
        <w:rPr>
          <w:sz w:val="24"/>
          <w:szCs w:val="24"/>
          <w:lang w:val="kk-KZ"/>
        </w:rPr>
        <w:t xml:space="preserve">). </w:t>
      </w:r>
    </w:p>
    <w:p w14:paraId="748F0058" w14:textId="77777777" w:rsidR="006B6003" w:rsidRDefault="00000000">
      <w:pPr>
        <w:pStyle w:val="BulletinTable"/>
        <w:numPr>
          <w:ilvl w:val="0"/>
          <w:numId w:val="0"/>
        </w:numPr>
        <w:ind w:left="720"/>
        <w:rPr>
          <w:sz w:val="24"/>
          <w:szCs w:val="24"/>
          <w:lang w:val="kk-KZ"/>
        </w:rPr>
      </w:pPr>
      <w:r>
        <w:rPr>
          <w:sz w:val="24"/>
          <w:szCs w:val="24"/>
          <w:lang w:val="kk-KZ"/>
        </w:rPr>
        <w:t xml:space="preserve">Бұл түрлер әдетте </w:t>
      </w:r>
      <w:r>
        <w:rPr>
          <w:bCs/>
          <w:sz w:val="24"/>
          <w:szCs w:val="24"/>
          <w:lang w:val="kk-KZ"/>
        </w:rPr>
        <w:t>шашыраңқы</w:t>
      </w:r>
      <w:r>
        <w:rPr>
          <w:sz w:val="24"/>
          <w:szCs w:val="24"/>
          <w:lang w:val="kk-KZ"/>
        </w:rPr>
        <w:t xml:space="preserve"> кездеседі және </w:t>
      </w:r>
      <w:r>
        <w:rPr>
          <w:bCs/>
          <w:sz w:val="24"/>
          <w:szCs w:val="24"/>
          <w:lang w:val="kk-KZ"/>
        </w:rPr>
        <w:t>мекендеу ортасының бөлшектенуіне</w:t>
      </w:r>
      <w:r>
        <w:rPr>
          <w:sz w:val="24"/>
          <w:szCs w:val="24"/>
          <w:lang w:val="kk-KZ"/>
        </w:rPr>
        <w:t xml:space="preserve"> және </w:t>
      </w:r>
      <w:r>
        <w:rPr>
          <w:bCs/>
          <w:sz w:val="24"/>
          <w:szCs w:val="24"/>
          <w:lang w:val="kk-KZ"/>
        </w:rPr>
        <w:t>топырақтың бұзылуына</w:t>
      </w:r>
      <w:r>
        <w:rPr>
          <w:sz w:val="24"/>
          <w:szCs w:val="24"/>
          <w:lang w:val="kk-KZ"/>
        </w:rPr>
        <w:t xml:space="preserve"> осал болып келетін </w:t>
      </w:r>
      <w:r>
        <w:rPr>
          <w:bCs/>
          <w:sz w:val="24"/>
          <w:szCs w:val="24"/>
          <w:lang w:val="kk-KZ"/>
        </w:rPr>
        <w:t>шағын популяцияларда</w:t>
      </w:r>
      <w:r>
        <w:rPr>
          <w:sz w:val="24"/>
          <w:szCs w:val="24"/>
          <w:lang w:val="kk-KZ"/>
        </w:rPr>
        <w:t xml:space="preserve"> өседі. </w:t>
      </w:r>
    </w:p>
    <w:p w14:paraId="2D0D247C" w14:textId="77777777" w:rsidR="006B6003" w:rsidRDefault="006B6003">
      <w:pPr>
        <w:pStyle w:val="ReportBodyPar"/>
        <w:rPr>
          <w:lang w:val="kk-KZ"/>
        </w:rPr>
      </w:pPr>
    </w:p>
    <w:p w14:paraId="6C3D6DE7" w14:textId="77777777" w:rsidR="006B6003" w:rsidRDefault="00000000">
      <w:pPr>
        <w:pStyle w:val="31"/>
        <w:rPr>
          <w:lang w:val="kk-KZ"/>
        </w:rPr>
      </w:pPr>
      <w:bookmarkStart w:id="1636" w:name="_Toc210644790"/>
      <w:r>
        <w:rPr>
          <w:lang w:val="kk-KZ"/>
        </w:rPr>
        <w:t>Теміржол желісінің бойындағы мекендеу орталарының түрлері</w:t>
      </w:r>
      <w:bookmarkEnd w:id="1636"/>
    </w:p>
    <w:p w14:paraId="0BAE345A" w14:textId="77777777" w:rsidR="006B6003" w:rsidRDefault="006B6003">
      <w:pPr>
        <w:pStyle w:val="ReportBodyPar"/>
        <w:rPr>
          <w:lang w:val="kk-KZ"/>
        </w:rPr>
      </w:pPr>
    </w:p>
    <w:p w14:paraId="351B16DF" w14:textId="77777777" w:rsidR="006B6003" w:rsidRDefault="00000000">
      <w:pPr>
        <w:pStyle w:val="ReportBodyPar"/>
      </w:pPr>
      <w:r>
        <w:rPr>
          <w:bCs/>
          <w:lang w:val="kk-KZ"/>
        </w:rPr>
        <w:t>Теміржол желісінің бойындағы мекендеу орталарының түрлері</w:t>
      </w:r>
      <w:r>
        <w:rPr>
          <w:lang w:val="kk-KZ"/>
        </w:rPr>
        <w:t xml:space="preserve"> бөлімі </w:t>
      </w:r>
      <w:r>
        <w:rPr>
          <w:bCs/>
          <w:lang w:val="kk-KZ"/>
        </w:rPr>
        <w:t>Мойынты – Қызылжар теміржолы</w:t>
      </w:r>
      <w:r>
        <w:rPr>
          <w:lang w:val="kk-KZ"/>
        </w:rPr>
        <w:t xml:space="preserve"> кесіп өтетін негізгі экожүйелерді қорытындылайды. Бұл экожүйелерге </w:t>
      </w:r>
      <w:r>
        <w:rPr>
          <w:bCs/>
          <w:lang w:val="kk-KZ"/>
        </w:rPr>
        <w:t>далалық шабындықтар</w:t>
      </w:r>
      <w:r>
        <w:rPr>
          <w:lang w:val="kk-KZ"/>
        </w:rPr>
        <w:t xml:space="preserve">, </w:t>
      </w:r>
      <w:r>
        <w:rPr>
          <w:bCs/>
          <w:lang w:val="kk-KZ"/>
        </w:rPr>
        <w:t>жартылай шөлдер</w:t>
      </w:r>
      <w:r>
        <w:rPr>
          <w:lang w:val="kk-KZ"/>
        </w:rPr>
        <w:t xml:space="preserve">, </w:t>
      </w:r>
      <w:r>
        <w:rPr>
          <w:bCs/>
          <w:lang w:val="kk-KZ"/>
        </w:rPr>
        <w:t>өзен жағалауы аймақтары</w:t>
      </w:r>
      <w:r>
        <w:rPr>
          <w:lang w:val="kk-KZ"/>
        </w:rPr>
        <w:t xml:space="preserve">, </w:t>
      </w:r>
      <w:r>
        <w:rPr>
          <w:bCs/>
          <w:lang w:val="kk-KZ"/>
        </w:rPr>
        <w:t>тасты таулы жерлер</w:t>
      </w:r>
      <w:r>
        <w:rPr>
          <w:lang w:val="kk-KZ"/>
        </w:rPr>
        <w:t xml:space="preserve"> және </w:t>
      </w:r>
      <w:r>
        <w:rPr>
          <w:bCs/>
          <w:lang w:val="kk-KZ"/>
        </w:rPr>
        <w:t>тұзды ойпаттар</w:t>
      </w:r>
      <w:r>
        <w:rPr>
          <w:lang w:val="kk-KZ"/>
        </w:rPr>
        <w:t xml:space="preserve"> кіреді. Олардың әрқайсысы аймақтық биоәртүрлілік үшін маңызды болып табылатын өзіндік өсімдіктер мен жануарлар қауымдастығын қамтамасыз етеді. </w:t>
      </w:r>
      <w:proofErr w:type="spellStart"/>
      <w:r>
        <w:t>Мекендеу</w:t>
      </w:r>
      <w:proofErr w:type="spellEnd"/>
      <w:r>
        <w:t xml:space="preserve"> </w:t>
      </w:r>
      <w:proofErr w:type="spellStart"/>
      <w:r>
        <w:t>орталарының</w:t>
      </w:r>
      <w:proofErr w:type="spellEnd"/>
      <w:r>
        <w:t xml:space="preserve"> </w:t>
      </w:r>
      <w:proofErr w:type="spellStart"/>
      <w:r>
        <w:t>түрлері</w:t>
      </w:r>
      <w:proofErr w:type="spellEnd"/>
      <w:r>
        <w:t>:</w:t>
      </w:r>
    </w:p>
    <w:p w14:paraId="6B492900" w14:textId="77777777" w:rsidR="006B6003" w:rsidRDefault="00000000">
      <w:pPr>
        <w:pStyle w:val="NumberedlistinPar"/>
        <w:numPr>
          <w:ilvl w:val="0"/>
          <w:numId w:val="96"/>
        </w:numPr>
        <w:ind w:left="900"/>
      </w:pPr>
      <w:proofErr w:type="spellStart"/>
      <w:r>
        <w:rPr>
          <w:bCs w:val="0"/>
        </w:rPr>
        <w:t>Далалық</w:t>
      </w:r>
      <w:proofErr w:type="spellEnd"/>
      <w:r>
        <w:rPr>
          <w:bCs w:val="0"/>
        </w:rPr>
        <w:t xml:space="preserve"> </w:t>
      </w:r>
      <w:proofErr w:type="spellStart"/>
      <w:r>
        <w:rPr>
          <w:bCs w:val="0"/>
        </w:rPr>
        <w:t>Шабындықтар</w:t>
      </w:r>
      <w:proofErr w:type="spellEnd"/>
      <w:r>
        <w:rPr>
          <w:bCs w:val="0"/>
        </w:rPr>
        <w:t>:</w:t>
      </w:r>
      <w:r>
        <w:t xml:space="preserve"> </w:t>
      </w:r>
      <w:proofErr w:type="spellStart"/>
      <w:r>
        <w:t>Көбінесе</w:t>
      </w:r>
      <w:proofErr w:type="spellEnd"/>
      <w:r>
        <w:t xml:space="preserve"> </w:t>
      </w:r>
      <w:proofErr w:type="spellStart"/>
      <w:r>
        <w:rPr>
          <w:bCs w:val="0"/>
        </w:rPr>
        <w:t>қоңыр</w:t>
      </w:r>
      <w:proofErr w:type="spellEnd"/>
      <w:r>
        <w:rPr>
          <w:bCs w:val="0"/>
        </w:rPr>
        <w:t xml:space="preserve"> </w:t>
      </w:r>
      <w:proofErr w:type="spellStart"/>
      <w:r>
        <w:rPr>
          <w:bCs w:val="0"/>
        </w:rPr>
        <w:t>топырақтардағы</w:t>
      </w:r>
      <w:proofErr w:type="spellEnd"/>
      <w:r>
        <w:t xml:space="preserve"> </w:t>
      </w:r>
      <w:proofErr w:type="spellStart"/>
      <w:r>
        <w:rPr>
          <w:bCs w:val="0"/>
        </w:rPr>
        <w:t>селеу</w:t>
      </w:r>
      <w:proofErr w:type="spellEnd"/>
      <w:r>
        <w:t xml:space="preserve"> (</w:t>
      </w:r>
      <w:r>
        <w:rPr>
          <w:i/>
          <w:iCs/>
        </w:rPr>
        <w:t>Stipa spp.</w:t>
      </w:r>
      <w:r>
        <w:t xml:space="preserve">) </w:t>
      </w:r>
      <w:proofErr w:type="spellStart"/>
      <w:r>
        <w:t>және</w:t>
      </w:r>
      <w:proofErr w:type="spellEnd"/>
      <w:r>
        <w:t xml:space="preserve"> </w:t>
      </w:r>
      <w:proofErr w:type="spellStart"/>
      <w:r>
        <w:rPr>
          <w:bCs w:val="0"/>
        </w:rPr>
        <w:t>бетеге</w:t>
      </w:r>
      <w:proofErr w:type="spellEnd"/>
      <w:r>
        <w:t xml:space="preserve"> </w:t>
      </w:r>
      <w:proofErr w:type="spellStart"/>
      <w:r>
        <w:t>қауымдастықтары</w:t>
      </w:r>
      <w:proofErr w:type="spellEnd"/>
      <w:r>
        <w:t xml:space="preserve"> </w:t>
      </w:r>
      <w:proofErr w:type="spellStart"/>
      <w:r>
        <w:t>басым</w:t>
      </w:r>
      <w:proofErr w:type="spellEnd"/>
      <w:r>
        <w:t xml:space="preserve">. </w:t>
      </w:r>
      <w:proofErr w:type="spellStart"/>
      <w:r>
        <w:t>Бұл</w:t>
      </w:r>
      <w:proofErr w:type="spellEnd"/>
      <w:r>
        <w:t xml:space="preserve"> </w:t>
      </w:r>
      <w:proofErr w:type="spellStart"/>
      <w:r>
        <w:t>аймақтар</w:t>
      </w:r>
      <w:proofErr w:type="spellEnd"/>
      <w:r>
        <w:t xml:space="preserve"> </w:t>
      </w:r>
      <w:proofErr w:type="spellStart"/>
      <w:r>
        <w:rPr>
          <w:bCs w:val="0"/>
        </w:rPr>
        <w:t>топырақты</w:t>
      </w:r>
      <w:proofErr w:type="spellEnd"/>
      <w:r>
        <w:rPr>
          <w:bCs w:val="0"/>
        </w:rPr>
        <w:t xml:space="preserve"> </w:t>
      </w:r>
      <w:proofErr w:type="spellStart"/>
      <w:r>
        <w:rPr>
          <w:bCs w:val="0"/>
        </w:rPr>
        <w:t>тұрақтандыру</w:t>
      </w:r>
      <w:proofErr w:type="spellEnd"/>
      <w:r>
        <w:t xml:space="preserve"> </w:t>
      </w:r>
      <w:proofErr w:type="spellStart"/>
      <w:r>
        <w:t>және</w:t>
      </w:r>
      <w:proofErr w:type="spellEnd"/>
      <w:r>
        <w:t xml:space="preserve"> </w:t>
      </w:r>
      <w:proofErr w:type="spellStart"/>
      <w:r>
        <w:rPr>
          <w:bCs w:val="0"/>
        </w:rPr>
        <w:t>мал</w:t>
      </w:r>
      <w:proofErr w:type="spellEnd"/>
      <w:r>
        <w:rPr>
          <w:bCs w:val="0"/>
        </w:rPr>
        <w:t xml:space="preserve"> </w:t>
      </w:r>
      <w:proofErr w:type="spellStart"/>
      <w:r>
        <w:rPr>
          <w:bCs w:val="0"/>
        </w:rPr>
        <w:t>азығы</w:t>
      </w:r>
      <w:proofErr w:type="spellEnd"/>
      <w:r>
        <w:t xml:space="preserve"> </w:t>
      </w:r>
      <w:proofErr w:type="spellStart"/>
      <w:r>
        <w:t>үшін</w:t>
      </w:r>
      <w:proofErr w:type="spellEnd"/>
      <w:r>
        <w:t xml:space="preserve"> </w:t>
      </w:r>
      <w:proofErr w:type="spellStart"/>
      <w:r>
        <w:t>экологиялық</w:t>
      </w:r>
      <w:proofErr w:type="spellEnd"/>
      <w:r>
        <w:t xml:space="preserve"> </w:t>
      </w:r>
      <w:proofErr w:type="spellStart"/>
      <w:r>
        <w:t>тұрғыдан</w:t>
      </w:r>
      <w:proofErr w:type="spellEnd"/>
      <w:r>
        <w:t xml:space="preserve"> </w:t>
      </w:r>
      <w:proofErr w:type="spellStart"/>
      <w:r>
        <w:t>маңызды</w:t>
      </w:r>
      <w:proofErr w:type="spellEnd"/>
      <w:r>
        <w:t>.</w:t>
      </w:r>
    </w:p>
    <w:p w14:paraId="70B6C37B" w14:textId="77777777" w:rsidR="006B6003" w:rsidRDefault="00000000">
      <w:pPr>
        <w:pStyle w:val="NumberedlistinPar"/>
        <w:numPr>
          <w:ilvl w:val="0"/>
          <w:numId w:val="96"/>
        </w:numPr>
        <w:ind w:left="900"/>
      </w:pPr>
      <w:proofErr w:type="spellStart"/>
      <w:r>
        <w:rPr>
          <w:bCs w:val="0"/>
        </w:rPr>
        <w:t>Жартылай</w:t>
      </w:r>
      <w:proofErr w:type="spellEnd"/>
      <w:r>
        <w:rPr>
          <w:bCs w:val="0"/>
        </w:rPr>
        <w:t xml:space="preserve"> Шөлейтті </w:t>
      </w:r>
      <w:proofErr w:type="spellStart"/>
      <w:r>
        <w:rPr>
          <w:bCs w:val="0"/>
        </w:rPr>
        <w:t>Өсімдіктер</w:t>
      </w:r>
      <w:proofErr w:type="spellEnd"/>
      <w:r>
        <w:rPr>
          <w:bCs w:val="0"/>
        </w:rPr>
        <w:t>:</w:t>
      </w:r>
      <w:r>
        <w:t xml:space="preserve"> </w:t>
      </w:r>
      <w:proofErr w:type="spellStart"/>
      <w:r>
        <w:t>Құрғақ</w:t>
      </w:r>
      <w:proofErr w:type="spellEnd"/>
      <w:r>
        <w:t xml:space="preserve"> </w:t>
      </w:r>
      <w:proofErr w:type="spellStart"/>
      <w:r>
        <w:t>учаскелерде</w:t>
      </w:r>
      <w:proofErr w:type="spellEnd"/>
      <w:r>
        <w:t xml:space="preserve"> </w:t>
      </w:r>
      <w:proofErr w:type="spellStart"/>
      <w:r>
        <w:t>тұзды</w:t>
      </w:r>
      <w:proofErr w:type="spellEnd"/>
      <w:r>
        <w:t xml:space="preserve"> </w:t>
      </w:r>
      <w:proofErr w:type="spellStart"/>
      <w:r>
        <w:t>топырақтарға</w:t>
      </w:r>
      <w:proofErr w:type="spellEnd"/>
      <w:r>
        <w:t xml:space="preserve"> </w:t>
      </w:r>
      <w:proofErr w:type="spellStart"/>
      <w:r>
        <w:t>және</w:t>
      </w:r>
      <w:proofErr w:type="spellEnd"/>
      <w:r>
        <w:t xml:space="preserve"> </w:t>
      </w:r>
      <w:proofErr w:type="spellStart"/>
      <w:r>
        <w:t>құрғақшылық</w:t>
      </w:r>
      <w:proofErr w:type="spellEnd"/>
      <w:r>
        <w:t xml:space="preserve"> </w:t>
      </w:r>
      <w:proofErr w:type="spellStart"/>
      <w:r>
        <w:t>жағдайларына</w:t>
      </w:r>
      <w:proofErr w:type="spellEnd"/>
      <w:r>
        <w:t xml:space="preserve"> </w:t>
      </w:r>
      <w:proofErr w:type="spellStart"/>
      <w:r>
        <w:t>бейімделген</w:t>
      </w:r>
      <w:proofErr w:type="spellEnd"/>
      <w:r>
        <w:t xml:space="preserve"> </w:t>
      </w:r>
      <w:proofErr w:type="spellStart"/>
      <w:r>
        <w:rPr>
          <w:bCs w:val="0"/>
        </w:rPr>
        <w:t>жусан</w:t>
      </w:r>
      <w:proofErr w:type="spellEnd"/>
      <w:r>
        <w:t xml:space="preserve"> </w:t>
      </w:r>
      <w:proofErr w:type="spellStart"/>
      <w:r>
        <w:t>және</w:t>
      </w:r>
      <w:proofErr w:type="spellEnd"/>
      <w:r>
        <w:t xml:space="preserve"> </w:t>
      </w:r>
      <w:proofErr w:type="spellStart"/>
      <w:r>
        <w:rPr>
          <w:bCs w:val="0"/>
        </w:rPr>
        <w:t>соран</w:t>
      </w:r>
      <w:proofErr w:type="spellEnd"/>
      <w:r>
        <w:t xml:space="preserve"> </w:t>
      </w:r>
      <w:proofErr w:type="spellStart"/>
      <w:r>
        <w:t>түрлері</w:t>
      </w:r>
      <w:proofErr w:type="spellEnd"/>
      <w:r>
        <w:t xml:space="preserve"> </w:t>
      </w:r>
      <w:proofErr w:type="spellStart"/>
      <w:r>
        <w:t>басым</w:t>
      </w:r>
      <w:proofErr w:type="spellEnd"/>
      <w:r>
        <w:t>.</w:t>
      </w:r>
    </w:p>
    <w:p w14:paraId="2E7647D6" w14:textId="77777777" w:rsidR="006B6003" w:rsidRDefault="00000000">
      <w:pPr>
        <w:pStyle w:val="NumberedlistinPar"/>
        <w:numPr>
          <w:ilvl w:val="0"/>
          <w:numId w:val="96"/>
        </w:numPr>
        <w:ind w:left="900"/>
      </w:pPr>
      <w:proofErr w:type="spellStart"/>
      <w:r>
        <w:rPr>
          <w:bCs w:val="0"/>
        </w:rPr>
        <w:t>Өзен</w:t>
      </w:r>
      <w:proofErr w:type="spellEnd"/>
      <w:r>
        <w:rPr>
          <w:bCs w:val="0"/>
        </w:rPr>
        <w:t xml:space="preserve"> Жағалауы Жолақтары (</w:t>
      </w:r>
      <w:proofErr w:type="spellStart"/>
      <w:r>
        <w:rPr>
          <w:bCs w:val="0"/>
        </w:rPr>
        <w:t>Рипарилік</w:t>
      </w:r>
      <w:proofErr w:type="spellEnd"/>
      <w:r>
        <w:rPr>
          <w:bCs w:val="0"/>
        </w:rPr>
        <w:t>):</w:t>
      </w:r>
      <w:r>
        <w:t xml:space="preserve"> </w:t>
      </w:r>
      <w:proofErr w:type="spellStart"/>
      <w:r>
        <w:rPr>
          <w:bCs w:val="0"/>
        </w:rPr>
        <w:t>Қаражал</w:t>
      </w:r>
      <w:proofErr w:type="spellEnd"/>
      <w:r>
        <w:rPr>
          <w:bCs w:val="0"/>
        </w:rPr>
        <w:t xml:space="preserve"> </w:t>
      </w:r>
      <w:proofErr w:type="spellStart"/>
      <w:r>
        <w:rPr>
          <w:bCs w:val="0"/>
        </w:rPr>
        <w:t>өзені</w:t>
      </w:r>
      <w:proofErr w:type="spellEnd"/>
      <w:r>
        <w:t xml:space="preserve"> </w:t>
      </w:r>
      <w:proofErr w:type="spellStart"/>
      <w:r>
        <w:t>сияқты</w:t>
      </w:r>
      <w:proofErr w:type="spellEnd"/>
      <w:r>
        <w:t xml:space="preserve"> </w:t>
      </w:r>
      <w:proofErr w:type="spellStart"/>
      <w:r>
        <w:rPr>
          <w:bCs w:val="0"/>
        </w:rPr>
        <w:t>уақытша</w:t>
      </w:r>
      <w:proofErr w:type="spellEnd"/>
      <w:r>
        <w:rPr>
          <w:bCs w:val="0"/>
        </w:rPr>
        <w:t xml:space="preserve"> </w:t>
      </w:r>
      <w:proofErr w:type="spellStart"/>
      <w:r>
        <w:rPr>
          <w:bCs w:val="0"/>
        </w:rPr>
        <w:t>өзендердің</w:t>
      </w:r>
      <w:proofErr w:type="spellEnd"/>
      <w:r>
        <w:t xml:space="preserve"> </w:t>
      </w:r>
      <w:proofErr w:type="spellStart"/>
      <w:r>
        <w:t>бойындағы</w:t>
      </w:r>
      <w:proofErr w:type="spellEnd"/>
      <w:r>
        <w:t xml:space="preserve"> </w:t>
      </w:r>
      <w:proofErr w:type="spellStart"/>
      <w:r>
        <w:t>тар</w:t>
      </w:r>
      <w:proofErr w:type="spellEnd"/>
      <w:r>
        <w:t xml:space="preserve"> </w:t>
      </w:r>
      <w:proofErr w:type="spellStart"/>
      <w:r>
        <w:t>жолақтарда</w:t>
      </w:r>
      <w:proofErr w:type="spellEnd"/>
      <w:r>
        <w:t xml:space="preserve"> </w:t>
      </w:r>
      <w:proofErr w:type="spellStart"/>
      <w:r>
        <w:t>тығыз</w:t>
      </w:r>
      <w:proofErr w:type="spellEnd"/>
      <w:r>
        <w:t xml:space="preserve"> </w:t>
      </w:r>
      <w:proofErr w:type="spellStart"/>
      <w:r>
        <w:t>өсімдіктер</w:t>
      </w:r>
      <w:proofErr w:type="spellEnd"/>
      <w:r>
        <w:t xml:space="preserve">, </w:t>
      </w:r>
      <w:proofErr w:type="spellStart"/>
      <w:r>
        <w:t>соның</w:t>
      </w:r>
      <w:proofErr w:type="spellEnd"/>
      <w:r>
        <w:t xml:space="preserve"> </w:t>
      </w:r>
      <w:proofErr w:type="spellStart"/>
      <w:r>
        <w:t>ішінде</w:t>
      </w:r>
      <w:proofErr w:type="spellEnd"/>
      <w:r>
        <w:t xml:space="preserve"> </w:t>
      </w:r>
      <w:proofErr w:type="spellStart"/>
      <w:r>
        <w:rPr>
          <w:bCs w:val="0"/>
        </w:rPr>
        <w:t>шөптер</w:t>
      </w:r>
      <w:proofErr w:type="spellEnd"/>
      <w:r>
        <w:t xml:space="preserve">, </w:t>
      </w:r>
      <w:proofErr w:type="spellStart"/>
      <w:r>
        <w:rPr>
          <w:bCs w:val="0"/>
        </w:rPr>
        <w:t>қияқтар</w:t>
      </w:r>
      <w:proofErr w:type="spellEnd"/>
      <w:r>
        <w:t xml:space="preserve"> </w:t>
      </w:r>
      <w:proofErr w:type="spellStart"/>
      <w:r>
        <w:t>және</w:t>
      </w:r>
      <w:proofErr w:type="spellEnd"/>
      <w:r>
        <w:t xml:space="preserve"> </w:t>
      </w:r>
      <w:proofErr w:type="spellStart"/>
      <w:r>
        <w:rPr>
          <w:bCs w:val="0"/>
        </w:rPr>
        <w:t>бұталар</w:t>
      </w:r>
      <w:proofErr w:type="spellEnd"/>
      <w:r>
        <w:t xml:space="preserve"> </w:t>
      </w:r>
      <w:proofErr w:type="spellStart"/>
      <w:r>
        <w:t>өседі</w:t>
      </w:r>
      <w:proofErr w:type="spellEnd"/>
      <w:r>
        <w:t xml:space="preserve">. </w:t>
      </w:r>
      <w:proofErr w:type="spellStart"/>
      <w:r>
        <w:t>Бұл</w:t>
      </w:r>
      <w:proofErr w:type="spellEnd"/>
      <w:r>
        <w:t xml:space="preserve"> </w:t>
      </w:r>
      <w:proofErr w:type="spellStart"/>
      <w:r>
        <w:t>аймақтар</w:t>
      </w:r>
      <w:proofErr w:type="spellEnd"/>
      <w:r>
        <w:t xml:space="preserve"> </w:t>
      </w:r>
      <w:proofErr w:type="spellStart"/>
      <w:r>
        <w:rPr>
          <w:bCs w:val="0"/>
        </w:rPr>
        <w:t>қосмекенділер</w:t>
      </w:r>
      <w:proofErr w:type="spellEnd"/>
      <w:r>
        <w:t xml:space="preserve"> </w:t>
      </w:r>
      <w:proofErr w:type="spellStart"/>
      <w:r>
        <w:t>мен</w:t>
      </w:r>
      <w:proofErr w:type="spellEnd"/>
      <w:r>
        <w:t xml:space="preserve"> </w:t>
      </w:r>
      <w:proofErr w:type="spellStart"/>
      <w:r>
        <w:rPr>
          <w:bCs w:val="0"/>
        </w:rPr>
        <w:t>ұсақ</w:t>
      </w:r>
      <w:proofErr w:type="spellEnd"/>
      <w:r>
        <w:rPr>
          <w:bCs w:val="0"/>
        </w:rPr>
        <w:t xml:space="preserve"> </w:t>
      </w:r>
      <w:proofErr w:type="spellStart"/>
      <w:r>
        <w:rPr>
          <w:bCs w:val="0"/>
        </w:rPr>
        <w:t>сүтқоректілер</w:t>
      </w:r>
      <w:proofErr w:type="spellEnd"/>
      <w:r>
        <w:t xml:space="preserve"> </w:t>
      </w:r>
      <w:proofErr w:type="spellStart"/>
      <w:r>
        <w:t>үшін</w:t>
      </w:r>
      <w:proofErr w:type="spellEnd"/>
      <w:r>
        <w:t xml:space="preserve"> </w:t>
      </w:r>
      <w:proofErr w:type="spellStart"/>
      <w:r>
        <w:rPr>
          <w:bCs w:val="0"/>
        </w:rPr>
        <w:t>экологиялық</w:t>
      </w:r>
      <w:proofErr w:type="spellEnd"/>
      <w:r>
        <w:rPr>
          <w:bCs w:val="0"/>
        </w:rPr>
        <w:t xml:space="preserve"> </w:t>
      </w:r>
      <w:proofErr w:type="spellStart"/>
      <w:r>
        <w:rPr>
          <w:bCs w:val="0"/>
        </w:rPr>
        <w:t>пана</w:t>
      </w:r>
      <w:proofErr w:type="spellEnd"/>
      <w:r>
        <w:t xml:space="preserve"> </w:t>
      </w:r>
      <w:proofErr w:type="spellStart"/>
      <w:r>
        <w:t>қызметін</w:t>
      </w:r>
      <w:proofErr w:type="spellEnd"/>
      <w:r>
        <w:t xml:space="preserve"> </w:t>
      </w:r>
      <w:proofErr w:type="spellStart"/>
      <w:r>
        <w:t>атқарады</w:t>
      </w:r>
      <w:proofErr w:type="spellEnd"/>
      <w:r>
        <w:t>.</w:t>
      </w:r>
    </w:p>
    <w:p w14:paraId="0AAEA3DA" w14:textId="77777777" w:rsidR="006B6003" w:rsidRDefault="00000000">
      <w:pPr>
        <w:pStyle w:val="NumberedlistinPar"/>
        <w:numPr>
          <w:ilvl w:val="0"/>
          <w:numId w:val="96"/>
        </w:numPr>
        <w:ind w:left="900"/>
      </w:pPr>
      <w:proofErr w:type="spellStart"/>
      <w:r>
        <w:rPr>
          <w:bCs w:val="0"/>
        </w:rPr>
        <w:lastRenderedPageBreak/>
        <w:t>Тасты</w:t>
      </w:r>
      <w:proofErr w:type="spellEnd"/>
      <w:r>
        <w:rPr>
          <w:bCs w:val="0"/>
        </w:rPr>
        <w:t xml:space="preserve"> Таулы Жерлер </w:t>
      </w:r>
      <w:proofErr w:type="spellStart"/>
      <w:r>
        <w:rPr>
          <w:bCs w:val="0"/>
        </w:rPr>
        <w:t>мен</w:t>
      </w:r>
      <w:proofErr w:type="spellEnd"/>
      <w:r>
        <w:rPr>
          <w:bCs w:val="0"/>
        </w:rPr>
        <w:t xml:space="preserve"> </w:t>
      </w:r>
      <w:proofErr w:type="spellStart"/>
      <w:r>
        <w:rPr>
          <w:bCs w:val="0"/>
        </w:rPr>
        <w:t>Төбелер</w:t>
      </w:r>
      <w:proofErr w:type="spellEnd"/>
      <w:r>
        <w:rPr>
          <w:bCs w:val="0"/>
        </w:rPr>
        <w:t xml:space="preserve"> (</w:t>
      </w:r>
      <w:proofErr w:type="spellStart"/>
      <w:r>
        <w:rPr>
          <w:bCs w:val="0"/>
        </w:rPr>
        <w:t>Ортау</w:t>
      </w:r>
      <w:proofErr w:type="spellEnd"/>
      <w:r>
        <w:rPr>
          <w:bCs w:val="0"/>
        </w:rPr>
        <w:t xml:space="preserve">, </w:t>
      </w:r>
      <w:proofErr w:type="spellStart"/>
      <w:r>
        <w:rPr>
          <w:bCs w:val="0"/>
        </w:rPr>
        <w:t>Аяқ-Бестау</w:t>
      </w:r>
      <w:proofErr w:type="spellEnd"/>
      <w:r>
        <w:rPr>
          <w:bCs w:val="0"/>
        </w:rPr>
        <w:t>):</w:t>
      </w:r>
      <w:r>
        <w:t xml:space="preserve"> </w:t>
      </w:r>
      <w:proofErr w:type="spellStart"/>
      <w:r>
        <w:rPr>
          <w:bCs w:val="0"/>
        </w:rPr>
        <w:t>Эндемиктер</w:t>
      </w:r>
      <w:proofErr w:type="spellEnd"/>
      <w:r>
        <w:t xml:space="preserve"> </w:t>
      </w:r>
      <w:proofErr w:type="spellStart"/>
      <w:r>
        <w:t>және</w:t>
      </w:r>
      <w:proofErr w:type="spellEnd"/>
      <w:r>
        <w:t xml:space="preserve"> </w:t>
      </w:r>
      <w:proofErr w:type="spellStart"/>
      <w:r>
        <w:rPr>
          <w:bCs w:val="0"/>
        </w:rPr>
        <w:t>қызғалдақтар</w:t>
      </w:r>
      <w:proofErr w:type="spellEnd"/>
      <w:r>
        <w:t xml:space="preserve"> </w:t>
      </w:r>
      <w:proofErr w:type="spellStart"/>
      <w:r>
        <w:t>мен</w:t>
      </w:r>
      <w:proofErr w:type="spellEnd"/>
      <w:r>
        <w:t xml:space="preserve"> </w:t>
      </w:r>
      <w:proofErr w:type="spellStart"/>
      <w:r>
        <w:rPr>
          <w:bCs w:val="0"/>
        </w:rPr>
        <w:t>ірістер</w:t>
      </w:r>
      <w:proofErr w:type="spellEnd"/>
      <w:r>
        <w:t xml:space="preserve"> </w:t>
      </w:r>
      <w:proofErr w:type="spellStart"/>
      <w:r>
        <w:t>сияқты</w:t>
      </w:r>
      <w:proofErr w:type="spellEnd"/>
      <w:r>
        <w:t xml:space="preserve"> </w:t>
      </w:r>
      <w:proofErr w:type="spellStart"/>
      <w:r>
        <w:t>ерте</w:t>
      </w:r>
      <w:proofErr w:type="spellEnd"/>
      <w:r>
        <w:t xml:space="preserve"> </w:t>
      </w:r>
      <w:proofErr w:type="spellStart"/>
      <w:r>
        <w:t>гүлдейтін</w:t>
      </w:r>
      <w:proofErr w:type="spellEnd"/>
      <w:r>
        <w:t xml:space="preserve"> </w:t>
      </w:r>
      <w:proofErr w:type="spellStart"/>
      <w:r>
        <w:rPr>
          <w:bCs w:val="0"/>
        </w:rPr>
        <w:t>геофиттерді</w:t>
      </w:r>
      <w:proofErr w:type="spellEnd"/>
      <w:r>
        <w:t xml:space="preserve"> </w:t>
      </w:r>
      <w:proofErr w:type="spellStart"/>
      <w:r>
        <w:t>қоса</w:t>
      </w:r>
      <w:proofErr w:type="spellEnd"/>
      <w:r>
        <w:t xml:space="preserve"> </w:t>
      </w:r>
      <w:proofErr w:type="spellStart"/>
      <w:r>
        <w:t>алғанда</w:t>
      </w:r>
      <w:proofErr w:type="spellEnd"/>
      <w:r>
        <w:t xml:space="preserve">, </w:t>
      </w:r>
      <w:proofErr w:type="spellStart"/>
      <w:r>
        <w:t>бірегей</w:t>
      </w:r>
      <w:proofErr w:type="spellEnd"/>
      <w:r>
        <w:t xml:space="preserve"> </w:t>
      </w:r>
      <w:proofErr w:type="spellStart"/>
      <w:r>
        <w:t>флоралық</w:t>
      </w:r>
      <w:proofErr w:type="spellEnd"/>
      <w:r>
        <w:t xml:space="preserve"> </w:t>
      </w:r>
      <w:proofErr w:type="spellStart"/>
      <w:r>
        <w:t>жиынтықтарды</w:t>
      </w:r>
      <w:proofErr w:type="spellEnd"/>
      <w:r>
        <w:t xml:space="preserve"> </w:t>
      </w:r>
      <w:proofErr w:type="spellStart"/>
      <w:r>
        <w:t>қамтамасыз</w:t>
      </w:r>
      <w:proofErr w:type="spellEnd"/>
      <w:r>
        <w:t xml:space="preserve"> </w:t>
      </w:r>
      <w:proofErr w:type="spellStart"/>
      <w:r>
        <w:t>етеді</w:t>
      </w:r>
      <w:proofErr w:type="spellEnd"/>
      <w:r>
        <w:t>.</w:t>
      </w:r>
    </w:p>
    <w:p w14:paraId="68D0A421" w14:textId="77777777" w:rsidR="006B6003" w:rsidRDefault="00000000">
      <w:pPr>
        <w:pStyle w:val="NumberedlistinPar"/>
        <w:numPr>
          <w:ilvl w:val="0"/>
          <w:numId w:val="96"/>
        </w:numPr>
        <w:ind w:left="900"/>
      </w:pPr>
      <w:proofErr w:type="spellStart"/>
      <w:r>
        <w:rPr>
          <w:bCs w:val="0"/>
        </w:rPr>
        <w:t>Тұзды</w:t>
      </w:r>
      <w:proofErr w:type="spellEnd"/>
      <w:r>
        <w:rPr>
          <w:bCs w:val="0"/>
        </w:rPr>
        <w:t xml:space="preserve"> Ойпаттар </w:t>
      </w:r>
      <w:proofErr w:type="spellStart"/>
      <w:r>
        <w:rPr>
          <w:bCs w:val="0"/>
        </w:rPr>
        <w:t>мен</w:t>
      </w:r>
      <w:proofErr w:type="spellEnd"/>
      <w:r>
        <w:rPr>
          <w:bCs w:val="0"/>
        </w:rPr>
        <w:t xml:space="preserve"> </w:t>
      </w:r>
      <w:proofErr w:type="spellStart"/>
      <w:r>
        <w:rPr>
          <w:bCs w:val="0"/>
        </w:rPr>
        <w:t>Уақытша</w:t>
      </w:r>
      <w:proofErr w:type="spellEnd"/>
      <w:r>
        <w:rPr>
          <w:bCs w:val="0"/>
        </w:rPr>
        <w:t xml:space="preserve"> Батпақты </w:t>
      </w:r>
      <w:proofErr w:type="spellStart"/>
      <w:r>
        <w:rPr>
          <w:bCs w:val="0"/>
        </w:rPr>
        <w:t>Жерлер</w:t>
      </w:r>
      <w:proofErr w:type="spellEnd"/>
      <w:r>
        <w:rPr>
          <w:bCs w:val="0"/>
        </w:rPr>
        <w:t>:</w:t>
      </w:r>
      <w:r>
        <w:t xml:space="preserve"> </w:t>
      </w:r>
      <w:proofErr w:type="spellStart"/>
      <w:r>
        <w:rPr>
          <w:bCs w:val="0"/>
        </w:rPr>
        <w:t>Галофиттер</w:t>
      </w:r>
      <w:proofErr w:type="spellEnd"/>
      <w:r>
        <w:t xml:space="preserve"> (</w:t>
      </w:r>
      <w:r>
        <w:rPr>
          <w:i/>
          <w:iCs/>
        </w:rPr>
        <w:t xml:space="preserve">Salicornia, </w:t>
      </w:r>
      <w:proofErr w:type="spellStart"/>
      <w:r>
        <w:rPr>
          <w:i/>
          <w:iCs/>
        </w:rPr>
        <w:t>Suaeda</w:t>
      </w:r>
      <w:proofErr w:type="spellEnd"/>
      <w:r>
        <w:rPr>
          <w:i/>
          <w:iCs/>
        </w:rPr>
        <w:t xml:space="preserve"> spp.</w:t>
      </w:r>
      <w:r>
        <w:t xml:space="preserve">) </w:t>
      </w:r>
      <w:proofErr w:type="spellStart"/>
      <w:r>
        <w:t>басым</w:t>
      </w:r>
      <w:proofErr w:type="spellEnd"/>
      <w:r>
        <w:t xml:space="preserve"> </w:t>
      </w:r>
      <w:proofErr w:type="spellStart"/>
      <w:r>
        <w:t>болатын</w:t>
      </w:r>
      <w:proofErr w:type="spellEnd"/>
      <w:r>
        <w:t xml:space="preserve"> </w:t>
      </w:r>
      <w:proofErr w:type="spellStart"/>
      <w:r>
        <w:t>маусымдық</w:t>
      </w:r>
      <w:proofErr w:type="spellEnd"/>
      <w:r>
        <w:t xml:space="preserve"> </w:t>
      </w:r>
      <w:proofErr w:type="spellStart"/>
      <w:r>
        <w:t>өсімдіктер</w:t>
      </w:r>
      <w:proofErr w:type="spellEnd"/>
      <w:r>
        <w:t xml:space="preserve">. </w:t>
      </w:r>
      <w:proofErr w:type="spellStart"/>
      <w:r>
        <w:t>Бұл</w:t>
      </w:r>
      <w:proofErr w:type="spellEnd"/>
      <w:r>
        <w:t xml:space="preserve"> </w:t>
      </w:r>
      <w:proofErr w:type="spellStart"/>
      <w:r>
        <w:t>жерлер</w:t>
      </w:r>
      <w:proofErr w:type="spellEnd"/>
      <w:r>
        <w:t xml:space="preserve"> </w:t>
      </w:r>
      <w:proofErr w:type="spellStart"/>
      <w:r>
        <w:rPr>
          <w:bCs w:val="0"/>
        </w:rPr>
        <w:t>қоныс</w:t>
      </w:r>
      <w:proofErr w:type="spellEnd"/>
      <w:r>
        <w:rPr>
          <w:bCs w:val="0"/>
        </w:rPr>
        <w:t xml:space="preserve"> </w:t>
      </w:r>
      <w:proofErr w:type="spellStart"/>
      <w:r>
        <w:rPr>
          <w:bCs w:val="0"/>
        </w:rPr>
        <w:t>аударатын</w:t>
      </w:r>
      <w:proofErr w:type="spellEnd"/>
      <w:r>
        <w:rPr>
          <w:bCs w:val="0"/>
        </w:rPr>
        <w:t xml:space="preserve"> </w:t>
      </w:r>
      <w:proofErr w:type="spellStart"/>
      <w:r>
        <w:rPr>
          <w:bCs w:val="0"/>
        </w:rPr>
        <w:t>су</w:t>
      </w:r>
      <w:proofErr w:type="spellEnd"/>
      <w:r>
        <w:rPr>
          <w:bCs w:val="0"/>
        </w:rPr>
        <w:t xml:space="preserve"> </w:t>
      </w:r>
      <w:proofErr w:type="spellStart"/>
      <w:r>
        <w:rPr>
          <w:bCs w:val="0"/>
        </w:rPr>
        <w:t>құстарын</w:t>
      </w:r>
      <w:proofErr w:type="spellEnd"/>
      <w:r>
        <w:t xml:space="preserve"> </w:t>
      </w:r>
      <w:proofErr w:type="spellStart"/>
      <w:r>
        <w:t>қоректендіру</w:t>
      </w:r>
      <w:proofErr w:type="spellEnd"/>
      <w:r>
        <w:t xml:space="preserve"> </w:t>
      </w:r>
      <w:proofErr w:type="spellStart"/>
      <w:r>
        <w:t>үшін</w:t>
      </w:r>
      <w:proofErr w:type="spellEnd"/>
      <w:r>
        <w:t xml:space="preserve"> </w:t>
      </w:r>
      <w:proofErr w:type="spellStart"/>
      <w:r>
        <w:t>маңызды</w:t>
      </w:r>
      <w:proofErr w:type="spellEnd"/>
      <w:r>
        <w:t>.</w:t>
      </w:r>
    </w:p>
    <w:p w14:paraId="27358033" w14:textId="77777777" w:rsidR="006B6003" w:rsidRDefault="006B6003">
      <w:pPr>
        <w:pStyle w:val="ReportBodyTextNogap"/>
      </w:pPr>
    </w:p>
    <w:p w14:paraId="4A83E1D2" w14:textId="77777777" w:rsidR="006B6003" w:rsidRDefault="00000000">
      <w:pPr>
        <w:pStyle w:val="31"/>
      </w:pPr>
      <w:bookmarkStart w:id="1637" w:name="_Toc210644791"/>
      <w:proofErr w:type="spellStart"/>
      <w:r>
        <w:t>Экологиялық</w:t>
      </w:r>
      <w:proofErr w:type="spellEnd"/>
      <w:r>
        <w:t xml:space="preserve"> </w:t>
      </w:r>
      <w:proofErr w:type="spellStart"/>
      <w:r>
        <w:t>сезімталдықтар</w:t>
      </w:r>
      <w:bookmarkEnd w:id="1637"/>
      <w:proofErr w:type="spellEnd"/>
    </w:p>
    <w:p w14:paraId="407AFF18" w14:textId="77777777" w:rsidR="006B6003" w:rsidRDefault="006B6003">
      <w:pPr>
        <w:pStyle w:val="ReportBodyPar"/>
      </w:pPr>
    </w:p>
    <w:p w14:paraId="49991256" w14:textId="77777777" w:rsidR="006B6003" w:rsidRDefault="00000000">
      <w:pPr>
        <w:pStyle w:val="ReportBodyPar"/>
      </w:pPr>
      <w:proofErr w:type="spellStart"/>
      <w:r>
        <w:rPr>
          <w:bCs/>
        </w:rPr>
        <w:t>Экологиялық</w:t>
      </w:r>
      <w:proofErr w:type="spellEnd"/>
      <w:r>
        <w:rPr>
          <w:bCs/>
        </w:rPr>
        <w:t xml:space="preserve"> </w:t>
      </w:r>
      <w:proofErr w:type="spellStart"/>
      <w:r>
        <w:rPr>
          <w:bCs/>
        </w:rPr>
        <w:t>сезімталдықтар</w:t>
      </w:r>
      <w:proofErr w:type="spellEnd"/>
      <w:r>
        <w:rPr>
          <w:bCs/>
        </w:rPr>
        <w:t xml:space="preserve"> </w:t>
      </w:r>
      <w:proofErr w:type="spellStart"/>
      <w:r>
        <w:rPr>
          <w:bCs/>
        </w:rPr>
        <w:t>бөлімі</w:t>
      </w:r>
      <w:proofErr w:type="spellEnd"/>
      <w:r>
        <w:t xml:space="preserve"> </w:t>
      </w:r>
      <w:proofErr w:type="spellStart"/>
      <w:r>
        <w:t>теміржол</w:t>
      </w:r>
      <w:proofErr w:type="spellEnd"/>
      <w:r>
        <w:t xml:space="preserve"> </w:t>
      </w:r>
      <w:proofErr w:type="spellStart"/>
      <w:r>
        <w:t>желісінің</w:t>
      </w:r>
      <w:proofErr w:type="spellEnd"/>
      <w:r>
        <w:t xml:space="preserve"> </w:t>
      </w:r>
      <w:proofErr w:type="spellStart"/>
      <w:r>
        <w:t>бойындағы</w:t>
      </w:r>
      <w:proofErr w:type="spellEnd"/>
      <w:r>
        <w:t xml:space="preserve"> </w:t>
      </w:r>
      <w:proofErr w:type="spellStart"/>
      <w:r>
        <w:t>өсімдіктерге</w:t>
      </w:r>
      <w:proofErr w:type="spellEnd"/>
      <w:r>
        <w:t xml:space="preserve"> </w:t>
      </w:r>
      <w:proofErr w:type="spellStart"/>
      <w:r>
        <w:t>төнетін</w:t>
      </w:r>
      <w:proofErr w:type="spellEnd"/>
      <w:r>
        <w:t xml:space="preserve"> </w:t>
      </w:r>
      <w:proofErr w:type="spellStart"/>
      <w:r>
        <w:t>негізгі</w:t>
      </w:r>
      <w:proofErr w:type="spellEnd"/>
      <w:r>
        <w:t xml:space="preserve"> </w:t>
      </w:r>
      <w:proofErr w:type="spellStart"/>
      <w:r>
        <w:t>қауіптерді</w:t>
      </w:r>
      <w:proofErr w:type="spellEnd"/>
      <w:r>
        <w:t xml:space="preserve"> </w:t>
      </w:r>
      <w:proofErr w:type="spellStart"/>
      <w:r>
        <w:t>анықтайды</w:t>
      </w:r>
      <w:proofErr w:type="spellEnd"/>
      <w:r>
        <w:t xml:space="preserve">. </w:t>
      </w:r>
      <w:proofErr w:type="spellStart"/>
      <w:r>
        <w:t>Бұл</w:t>
      </w:r>
      <w:proofErr w:type="spellEnd"/>
      <w:r>
        <w:t xml:space="preserve"> </w:t>
      </w:r>
      <w:proofErr w:type="spellStart"/>
      <w:r>
        <w:t>қауіптерге</w:t>
      </w:r>
      <w:proofErr w:type="spellEnd"/>
      <w:r>
        <w:t xml:space="preserve"> </w:t>
      </w:r>
      <w:proofErr w:type="spellStart"/>
      <w:r>
        <w:rPr>
          <w:bCs/>
        </w:rPr>
        <w:t>мекендеу</w:t>
      </w:r>
      <w:proofErr w:type="spellEnd"/>
      <w:r>
        <w:rPr>
          <w:bCs/>
        </w:rPr>
        <w:t xml:space="preserve"> </w:t>
      </w:r>
      <w:proofErr w:type="spellStart"/>
      <w:r>
        <w:rPr>
          <w:bCs/>
        </w:rPr>
        <w:t>ортасының</w:t>
      </w:r>
      <w:proofErr w:type="spellEnd"/>
      <w:r>
        <w:rPr>
          <w:bCs/>
        </w:rPr>
        <w:t xml:space="preserve"> </w:t>
      </w:r>
      <w:proofErr w:type="spellStart"/>
      <w:r>
        <w:rPr>
          <w:bCs/>
        </w:rPr>
        <w:t>бөлшектенуі</w:t>
      </w:r>
      <w:proofErr w:type="spellEnd"/>
      <w:r>
        <w:t xml:space="preserve">, </w:t>
      </w:r>
      <w:proofErr w:type="spellStart"/>
      <w:r>
        <w:rPr>
          <w:bCs/>
        </w:rPr>
        <w:t>сирек</w:t>
      </w:r>
      <w:proofErr w:type="spellEnd"/>
      <w:r>
        <w:rPr>
          <w:bCs/>
        </w:rPr>
        <w:t xml:space="preserve"> </w:t>
      </w:r>
      <w:proofErr w:type="spellStart"/>
      <w:r>
        <w:rPr>
          <w:bCs/>
        </w:rPr>
        <w:t>өсімдіктер</w:t>
      </w:r>
      <w:proofErr w:type="spellEnd"/>
      <w:r>
        <w:rPr>
          <w:bCs/>
        </w:rPr>
        <w:t xml:space="preserve"> </w:t>
      </w:r>
      <w:proofErr w:type="spellStart"/>
      <w:r>
        <w:rPr>
          <w:bCs/>
        </w:rPr>
        <w:t>популяциясының</w:t>
      </w:r>
      <w:proofErr w:type="spellEnd"/>
      <w:r>
        <w:rPr>
          <w:bCs/>
        </w:rPr>
        <w:t xml:space="preserve"> </w:t>
      </w:r>
      <w:proofErr w:type="spellStart"/>
      <w:r>
        <w:rPr>
          <w:bCs/>
        </w:rPr>
        <w:t>жоғалуы</w:t>
      </w:r>
      <w:proofErr w:type="spellEnd"/>
      <w:r>
        <w:t xml:space="preserve">, </w:t>
      </w:r>
      <w:proofErr w:type="spellStart"/>
      <w:r>
        <w:rPr>
          <w:bCs/>
        </w:rPr>
        <w:t>құрылыс</w:t>
      </w:r>
      <w:proofErr w:type="spellEnd"/>
      <w:r>
        <w:rPr>
          <w:bCs/>
        </w:rPr>
        <w:t xml:space="preserve"> </w:t>
      </w:r>
      <w:proofErr w:type="spellStart"/>
      <w:r>
        <w:rPr>
          <w:bCs/>
        </w:rPr>
        <w:t>жұмыстарынан</w:t>
      </w:r>
      <w:proofErr w:type="spellEnd"/>
      <w:r>
        <w:rPr>
          <w:bCs/>
        </w:rPr>
        <w:t xml:space="preserve"> </w:t>
      </w:r>
      <w:proofErr w:type="spellStart"/>
      <w:r>
        <w:rPr>
          <w:bCs/>
        </w:rPr>
        <w:t>туындайтын</w:t>
      </w:r>
      <w:proofErr w:type="spellEnd"/>
      <w:r>
        <w:rPr>
          <w:bCs/>
        </w:rPr>
        <w:t xml:space="preserve"> </w:t>
      </w:r>
      <w:proofErr w:type="spellStart"/>
      <w:r>
        <w:rPr>
          <w:bCs/>
        </w:rPr>
        <w:t>топырақ</w:t>
      </w:r>
      <w:proofErr w:type="spellEnd"/>
      <w:r>
        <w:rPr>
          <w:bCs/>
        </w:rPr>
        <w:t xml:space="preserve"> </w:t>
      </w:r>
      <w:proofErr w:type="spellStart"/>
      <w:r>
        <w:rPr>
          <w:bCs/>
        </w:rPr>
        <w:t>эрозиясы</w:t>
      </w:r>
      <w:proofErr w:type="spellEnd"/>
      <w:r>
        <w:t xml:space="preserve"> </w:t>
      </w:r>
      <w:proofErr w:type="spellStart"/>
      <w:r>
        <w:t>және</w:t>
      </w:r>
      <w:proofErr w:type="spellEnd"/>
      <w:r>
        <w:t xml:space="preserve"> </w:t>
      </w:r>
      <w:proofErr w:type="spellStart"/>
      <w:r>
        <w:rPr>
          <w:bCs/>
        </w:rPr>
        <w:t>қорықтар</w:t>
      </w:r>
      <w:proofErr w:type="spellEnd"/>
      <w:r>
        <w:t xml:space="preserve"> </w:t>
      </w:r>
      <w:proofErr w:type="spellStart"/>
      <w:r>
        <w:t>мен</w:t>
      </w:r>
      <w:proofErr w:type="spellEnd"/>
      <w:r>
        <w:t xml:space="preserve"> </w:t>
      </w:r>
      <w:proofErr w:type="spellStart"/>
      <w:r>
        <w:rPr>
          <w:bCs/>
        </w:rPr>
        <w:t>Маңызды</w:t>
      </w:r>
      <w:proofErr w:type="spellEnd"/>
      <w:r>
        <w:rPr>
          <w:bCs/>
        </w:rPr>
        <w:t xml:space="preserve"> </w:t>
      </w:r>
      <w:proofErr w:type="spellStart"/>
      <w:r>
        <w:rPr>
          <w:bCs/>
        </w:rPr>
        <w:t>құс</w:t>
      </w:r>
      <w:proofErr w:type="spellEnd"/>
      <w:r>
        <w:rPr>
          <w:bCs/>
        </w:rPr>
        <w:t xml:space="preserve"> </w:t>
      </w:r>
      <w:proofErr w:type="spellStart"/>
      <w:r>
        <w:rPr>
          <w:bCs/>
        </w:rPr>
        <w:t>аумақтары</w:t>
      </w:r>
      <w:proofErr w:type="spellEnd"/>
      <w:r>
        <w:rPr>
          <w:bCs/>
        </w:rPr>
        <w:t xml:space="preserve"> (МҚА)</w:t>
      </w:r>
      <w:r>
        <w:t xml:space="preserve"> </w:t>
      </w:r>
      <w:proofErr w:type="spellStart"/>
      <w:r>
        <w:t>сияқты</w:t>
      </w:r>
      <w:proofErr w:type="spellEnd"/>
      <w:r>
        <w:t xml:space="preserve"> </w:t>
      </w:r>
      <w:proofErr w:type="spellStart"/>
      <w:r>
        <w:rPr>
          <w:bCs/>
        </w:rPr>
        <w:t>қорғалатын</w:t>
      </w:r>
      <w:proofErr w:type="spellEnd"/>
      <w:r>
        <w:rPr>
          <w:bCs/>
        </w:rPr>
        <w:t xml:space="preserve"> </w:t>
      </w:r>
      <w:proofErr w:type="spellStart"/>
      <w:r>
        <w:rPr>
          <w:bCs/>
        </w:rPr>
        <w:t>аумақтарға</w:t>
      </w:r>
      <w:proofErr w:type="spellEnd"/>
      <w:r>
        <w:t xml:space="preserve"> </w:t>
      </w:r>
      <w:proofErr w:type="spellStart"/>
      <w:r>
        <w:t>ықтимал</w:t>
      </w:r>
      <w:proofErr w:type="spellEnd"/>
      <w:r>
        <w:t xml:space="preserve"> </w:t>
      </w:r>
      <w:proofErr w:type="spellStart"/>
      <w:r>
        <w:t>әсерлер</w:t>
      </w:r>
      <w:proofErr w:type="spellEnd"/>
      <w:r>
        <w:t xml:space="preserve"> </w:t>
      </w:r>
      <w:proofErr w:type="spellStart"/>
      <w:r>
        <w:t>кіреді</w:t>
      </w:r>
      <w:proofErr w:type="spellEnd"/>
      <w:r>
        <w:t xml:space="preserve">, </w:t>
      </w:r>
      <w:proofErr w:type="spellStart"/>
      <w:r>
        <w:t>бұл</w:t>
      </w:r>
      <w:proofErr w:type="spellEnd"/>
      <w:r>
        <w:t xml:space="preserve"> </w:t>
      </w:r>
      <w:proofErr w:type="spellStart"/>
      <w:r>
        <w:t>мақсатты</w:t>
      </w:r>
      <w:proofErr w:type="spellEnd"/>
      <w:r>
        <w:t xml:space="preserve"> </w:t>
      </w:r>
      <w:proofErr w:type="spellStart"/>
      <w:r>
        <w:rPr>
          <w:bCs/>
        </w:rPr>
        <w:t>жұмсарту</w:t>
      </w:r>
      <w:proofErr w:type="spellEnd"/>
      <w:r>
        <w:rPr>
          <w:bCs/>
        </w:rPr>
        <w:t xml:space="preserve"> </w:t>
      </w:r>
      <w:proofErr w:type="spellStart"/>
      <w:r>
        <w:rPr>
          <w:bCs/>
        </w:rPr>
        <w:t>шараларын</w:t>
      </w:r>
      <w:proofErr w:type="spellEnd"/>
      <w:r>
        <w:t xml:space="preserve"> </w:t>
      </w:r>
      <w:proofErr w:type="spellStart"/>
      <w:r>
        <w:t>талап</w:t>
      </w:r>
      <w:proofErr w:type="spellEnd"/>
      <w:r>
        <w:t xml:space="preserve"> </w:t>
      </w:r>
      <w:proofErr w:type="spellStart"/>
      <w:r>
        <w:t>етеді</w:t>
      </w:r>
      <w:proofErr w:type="spellEnd"/>
      <w:r>
        <w:rPr>
          <w:lang w:val="kk-KZ"/>
        </w:rPr>
        <w:t xml:space="preserve">. </w:t>
      </w:r>
      <w:proofErr w:type="spellStart"/>
      <w:r>
        <w:t>Бағалау</w:t>
      </w:r>
      <w:proofErr w:type="spellEnd"/>
      <w:r>
        <w:t xml:space="preserve"> </w:t>
      </w:r>
      <w:proofErr w:type="spellStart"/>
      <w:r>
        <w:t>процесі</w:t>
      </w:r>
      <w:proofErr w:type="spellEnd"/>
      <w:r>
        <w:t xml:space="preserve"> </w:t>
      </w:r>
      <w:proofErr w:type="spellStart"/>
      <w:r>
        <w:t>флораға</w:t>
      </w:r>
      <w:proofErr w:type="spellEnd"/>
      <w:r>
        <w:t xml:space="preserve"> </w:t>
      </w:r>
      <w:proofErr w:type="spellStart"/>
      <w:r>
        <w:t>қатысты</w:t>
      </w:r>
      <w:proofErr w:type="spellEnd"/>
      <w:r>
        <w:t xml:space="preserve"> </w:t>
      </w:r>
      <w:proofErr w:type="spellStart"/>
      <w:r>
        <w:t>келесі</w:t>
      </w:r>
      <w:proofErr w:type="spellEnd"/>
      <w:r>
        <w:t xml:space="preserve"> </w:t>
      </w:r>
      <w:proofErr w:type="spellStart"/>
      <w:r>
        <w:t>сезімталдықтарды</w:t>
      </w:r>
      <w:proofErr w:type="spellEnd"/>
      <w:r>
        <w:t xml:space="preserve"> </w:t>
      </w:r>
      <w:proofErr w:type="spellStart"/>
      <w:r>
        <w:t>ерекше</w:t>
      </w:r>
      <w:proofErr w:type="spellEnd"/>
      <w:r>
        <w:t xml:space="preserve"> </w:t>
      </w:r>
      <w:proofErr w:type="spellStart"/>
      <w:r>
        <w:t>атап</w:t>
      </w:r>
      <w:proofErr w:type="spellEnd"/>
      <w:r>
        <w:t xml:space="preserve"> </w:t>
      </w:r>
      <w:proofErr w:type="spellStart"/>
      <w:r>
        <w:t>өтеді</w:t>
      </w:r>
      <w:proofErr w:type="spellEnd"/>
      <w:r>
        <w:t>:</w:t>
      </w:r>
    </w:p>
    <w:p w14:paraId="1061462F" w14:textId="77777777" w:rsidR="006B6003" w:rsidRDefault="00000000">
      <w:pPr>
        <w:pStyle w:val="BulletPar"/>
      </w:pPr>
      <w:proofErr w:type="spellStart"/>
      <w:r>
        <w:rPr>
          <w:b/>
          <w:bCs/>
        </w:rPr>
        <w:t>Мекендеу</w:t>
      </w:r>
      <w:proofErr w:type="spellEnd"/>
      <w:r>
        <w:rPr>
          <w:b/>
          <w:bCs/>
        </w:rPr>
        <w:t xml:space="preserve"> Ортасының </w:t>
      </w:r>
      <w:proofErr w:type="spellStart"/>
      <w:r>
        <w:rPr>
          <w:b/>
          <w:bCs/>
        </w:rPr>
        <w:t>Бөлшектенуі</w:t>
      </w:r>
      <w:proofErr w:type="spellEnd"/>
      <w:r>
        <w:rPr>
          <w:b/>
          <w:bCs/>
        </w:rPr>
        <w:t>:</w:t>
      </w:r>
      <w:r>
        <w:t xml:space="preserve"> </w:t>
      </w:r>
      <w:proofErr w:type="spellStart"/>
      <w:r>
        <w:t>Сызықтық</w:t>
      </w:r>
      <w:proofErr w:type="spellEnd"/>
      <w:r>
        <w:t xml:space="preserve"> </w:t>
      </w:r>
      <w:proofErr w:type="spellStart"/>
      <w:r>
        <w:t>инфрақұрылым</w:t>
      </w:r>
      <w:proofErr w:type="spellEnd"/>
      <w:r>
        <w:t xml:space="preserve"> </w:t>
      </w:r>
      <w:proofErr w:type="spellStart"/>
      <w:r>
        <w:t>тұтас</w:t>
      </w:r>
      <w:proofErr w:type="spellEnd"/>
      <w:r>
        <w:t xml:space="preserve"> </w:t>
      </w:r>
      <w:proofErr w:type="spellStart"/>
      <w:r>
        <w:t>дала</w:t>
      </w:r>
      <w:proofErr w:type="spellEnd"/>
      <w:r>
        <w:t xml:space="preserve"> </w:t>
      </w:r>
      <w:proofErr w:type="spellStart"/>
      <w:r>
        <w:t>өсімдіктерін</w:t>
      </w:r>
      <w:proofErr w:type="spellEnd"/>
      <w:r>
        <w:t xml:space="preserve">, </w:t>
      </w:r>
      <w:proofErr w:type="spellStart"/>
      <w:r>
        <w:t>әсіресе</w:t>
      </w:r>
      <w:proofErr w:type="spellEnd"/>
      <w:r>
        <w:t xml:space="preserve"> </w:t>
      </w:r>
      <w:proofErr w:type="spellStart"/>
      <w:r>
        <w:rPr>
          <w:b/>
          <w:bCs/>
        </w:rPr>
        <w:t>бүлінбеген</w:t>
      </w:r>
      <w:proofErr w:type="spellEnd"/>
      <w:r>
        <w:rPr>
          <w:b/>
          <w:bCs/>
        </w:rPr>
        <w:t xml:space="preserve"> </w:t>
      </w:r>
      <w:proofErr w:type="spellStart"/>
      <w:r>
        <w:rPr>
          <w:b/>
          <w:bCs/>
        </w:rPr>
        <w:t>шабындықтардағы</w:t>
      </w:r>
      <w:proofErr w:type="spellEnd"/>
      <w:r>
        <w:t xml:space="preserve"> </w:t>
      </w:r>
      <w:proofErr w:type="spellStart"/>
      <w:r>
        <w:t>өсімдіктерді</w:t>
      </w:r>
      <w:proofErr w:type="spellEnd"/>
      <w:r>
        <w:t xml:space="preserve"> </w:t>
      </w:r>
      <w:proofErr w:type="spellStart"/>
      <w:r>
        <w:t>бұзады</w:t>
      </w:r>
      <w:proofErr w:type="spellEnd"/>
      <w:r>
        <w:t>.</w:t>
      </w:r>
    </w:p>
    <w:p w14:paraId="7ECE43D9" w14:textId="77777777" w:rsidR="006B6003" w:rsidRDefault="00000000">
      <w:pPr>
        <w:pStyle w:val="BulletPar"/>
      </w:pPr>
      <w:proofErr w:type="spellStart"/>
      <w:r>
        <w:rPr>
          <w:b/>
          <w:bCs/>
        </w:rPr>
        <w:t>Сирек</w:t>
      </w:r>
      <w:proofErr w:type="spellEnd"/>
      <w:r>
        <w:rPr>
          <w:b/>
          <w:bCs/>
        </w:rPr>
        <w:t xml:space="preserve"> </w:t>
      </w:r>
      <w:proofErr w:type="spellStart"/>
      <w:r>
        <w:rPr>
          <w:b/>
          <w:bCs/>
        </w:rPr>
        <w:t>Өсімдіктердің</w:t>
      </w:r>
      <w:proofErr w:type="spellEnd"/>
      <w:r>
        <w:rPr>
          <w:b/>
          <w:bCs/>
        </w:rPr>
        <w:t xml:space="preserve"> </w:t>
      </w:r>
      <w:proofErr w:type="spellStart"/>
      <w:r>
        <w:rPr>
          <w:b/>
          <w:bCs/>
        </w:rPr>
        <w:t>Жоғалуы</w:t>
      </w:r>
      <w:proofErr w:type="spellEnd"/>
      <w:r>
        <w:rPr>
          <w:b/>
          <w:bCs/>
        </w:rPr>
        <w:t>:</w:t>
      </w:r>
      <w:r>
        <w:t xml:space="preserve"> </w:t>
      </w:r>
      <w:proofErr w:type="spellStart"/>
      <w:r>
        <w:t>Қызғалдақтар</w:t>
      </w:r>
      <w:proofErr w:type="spellEnd"/>
      <w:r>
        <w:t xml:space="preserve"> </w:t>
      </w:r>
      <w:proofErr w:type="spellStart"/>
      <w:r>
        <w:t>мен</w:t>
      </w:r>
      <w:proofErr w:type="spellEnd"/>
      <w:r>
        <w:t xml:space="preserve"> </w:t>
      </w:r>
      <w:proofErr w:type="spellStart"/>
      <w:r>
        <w:t>ірістердің</w:t>
      </w:r>
      <w:proofErr w:type="spellEnd"/>
      <w:r>
        <w:t xml:space="preserve"> </w:t>
      </w:r>
      <w:proofErr w:type="spellStart"/>
      <w:r>
        <w:rPr>
          <w:bCs/>
        </w:rPr>
        <w:t>ошақты</w:t>
      </w:r>
      <w:proofErr w:type="spellEnd"/>
      <w:r>
        <w:rPr>
          <w:bCs/>
        </w:rPr>
        <w:t xml:space="preserve"> </w:t>
      </w:r>
      <w:proofErr w:type="spellStart"/>
      <w:r>
        <w:rPr>
          <w:bCs/>
        </w:rPr>
        <w:t>популяциялары</w:t>
      </w:r>
      <w:proofErr w:type="spellEnd"/>
      <w:r>
        <w:t xml:space="preserve"> </w:t>
      </w:r>
      <w:proofErr w:type="spellStart"/>
      <w:r>
        <w:t>құрылыс</w:t>
      </w:r>
      <w:proofErr w:type="spellEnd"/>
      <w:r>
        <w:t xml:space="preserve"> </w:t>
      </w:r>
      <w:proofErr w:type="spellStart"/>
      <w:r>
        <w:t>кезіндегі</w:t>
      </w:r>
      <w:proofErr w:type="spellEnd"/>
      <w:r>
        <w:t xml:space="preserve"> </w:t>
      </w:r>
      <w:proofErr w:type="spellStart"/>
      <w:r>
        <w:t>тазарту</w:t>
      </w:r>
      <w:proofErr w:type="spellEnd"/>
      <w:r>
        <w:t xml:space="preserve"> </w:t>
      </w:r>
      <w:proofErr w:type="spellStart"/>
      <w:r>
        <w:t>жұмыстарына</w:t>
      </w:r>
      <w:proofErr w:type="spellEnd"/>
      <w:r>
        <w:t xml:space="preserve"> </w:t>
      </w:r>
      <w:proofErr w:type="spellStart"/>
      <w:r>
        <w:t>осал</w:t>
      </w:r>
      <w:proofErr w:type="spellEnd"/>
      <w:r>
        <w:t xml:space="preserve"> </w:t>
      </w:r>
      <w:proofErr w:type="spellStart"/>
      <w:r>
        <w:t>болып</w:t>
      </w:r>
      <w:proofErr w:type="spellEnd"/>
      <w:r>
        <w:t xml:space="preserve"> </w:t>
      </w:r>
      <w:proofErr w:type="spellStart"/>
      <w:r>
        <w:t>келеді</w:t>
      </w:r>
      <w:proofErr w:type="spellEnd"/>
      <w:r>
        <w:t>.</w:t>
      </w:r>
    </w:p>
    <w:p w14:paraId="4A0DE6AD" w14:textId="77777777" w:rsidR="006B6003" w:rsidRDefault="00000000">
      <w:pPr>
        <w:pStyle w:val="BulletPar"/>
      </w:pPr>
      <w:proofErr w:type="spellStart"/>
      <w:r>
        <w:rPr>
          <w:b/>
          <w:bCs/>
        </w:rPr>
        <w:t>Топырақ</w:t>
      </w:r>
      <w:proofErr w:type="spellEnd"/>
      <w:r>
        <w:rPr>
          <w:b/>
          <w:bCs/>
        </w:rPr>
        <w:t xml:space="preserve"> Эрозиясы </w:t>
      </w:r>
      <w:proofErr w:type="spellStart"/>
      <w:r>
        <w:rPr>
          <w:b/>
          <w:bCs/>
        </w:rPr>
        <w:t>және</w:t>
      </w:r>
      <w:proofErr w:type="spellEnd"/>
      <w:r>
        <w:rPr>
          <w:b/>
          <w:bCs/>
        </w:rPr>
        <w:t xml:space="preserve"> </w:t>
      </w:r>
      <w:proofErr w:type="spellStart"/>
      <w:r>
        <w:rPr>
          <w:b/>
          <w:bCs/>
        </w:rPr>
        <w:t>Өсімдіктер</w:t>
      </w:r>
      <w:proofErr w:type="spellEnd"/>
      <w:r>
        <w:rPr>
          <w:b/>
          <w:bCs/>
        </w:rPr>
        <w:t xml:space="preserve"> </w:t>
      </w:r>
      <w:proofErr w:type="spellStart"/>
      <w:r>
        <w:rPr>
          <w:b/>
          <w:bCs/>
        </w:rPr>
        <w:t>Жамылғысының</w:t>
      </w:r>
      <w:proofErr w:type="spellEnd"/>
      <w:r>
        <w:rPr>
          <w:b/>
          <w:bCs/>
        </w:rPr>
        <w:t xml:space="preserve"> </w:t>
      </w:r>
      <w:proofErr w:type="spellStart"/>
      <w:r>
        <w:rPr>
          <w:b/>
          <w:bCs/>
        </w:rPr>
        <w:t>Жоғалуы</w:t>
      </w:r>
      <w:proofErr w:type="spellEnd"/>
      <w:r>
        <w:rPr>
          <w:b/>
          <w:bCs/>
        </w:rPr>
        <w:t>:</w:t>
      </w:r>
      <w:r>
        <w:t xml:space="preserve"> </w:t>
      </w:r>
      <w:proofErr w:type="spellStart"/>
      <w:r>
        <w:t>Жұқа</w:t>
      </w:r>
      <w:proofErr w:type="spellEnd"/>
      <w:r>
        <w:t xml:space="preserve">, </w:t>
      </w:r>
      <w:proofErr w:type="spellStart"/>
      <w:r>
        <w:t>эрозияға</w:t>
      </w:r>
      <w:proofErr w:type="spellEnd"/>
      <w:r>
        <w:t xml:space="preserve"> </w:t>
      </w:r>
      <w:proofErr w:type="spellStart"/>
      <w:r>
        <w:t>бейім</w:t>
      </w:r>
      <w:proofErr w:type="spellEnd"/>
      <w:r>
        <w:t xml:space="preserve"> </w:t>
      </w:r>
      <w:proofErr w:type="spellStart"/>
      <w:r>
        <w:t>топырақтың</w:t>
      </w:r>
      <w:proofErr w:type="spellEnd"/>
      <w:r>
        <w:t xml:space="preserve"> </w:t>
      </w:r>
      <w:proofErr w:type="spellStart"/>
      <w:r>
        <w:t>боздырылуы</w:t>
      </w:r>
      <w:proofErr w:type="spellEnd"/>
      <w:r>
        <w:t xml:space="preserve"> </w:t>
      </w:r>
      <w:proofErr w:type="spellStart"/>
      <w:r>
        <w:t>ұзақ</w:t>
      </w:r>
      <w:proofErr w:type="spellEnd"/>
      <w:r>
        <w:t xml:space="preserve"> </w:t>
      </w:r>
      <w:proofErr w:type="spellStart"/>
      <w:r>
        <w:t>мерзімді</w:t>
      </w:r>
      <w:proofErr w:type="spellEnd"/>
      <w:r>
        <w:t xml:space="preserve"> </w:t>
      </w:r>
      <w:proofErr w:type="spellStart"/>
      <w:r>
        <w:t>деградацияға</w:t>
      </w:r>
      <w:proofErr w:type="spellEnd"/>
      <w:r>
        <w:t xml:space="preserve"> </w:t>
      </w:r>
      <w:proofErr w:type="spellStart"/>
      <w:r>
        <w:t>әкелуі</w:t>
      </w:r>
      <w:proofErr w:type="spellEnd"/>
      <w:r>
        <w:t xml:space="preserve"> </w:t>
      </w:r>
      <w:proofErr w:type="spellStart"/>
      <w:r>
        <w:t>мүмкін</w:t>
      </w:r>
      <w:proofErr w:type="spellEnd"/>
      <w:r>
        <w:t xml:space="preserve">, </w:t>
      </w:r>
      <w:proofErr w:type="spellStart"/>
      <w:r>
        <w:t>ал</w:t>
      </w:r>
      <w:proofErr w:type="spellEnd"/>
      <w:r>
        <w:t xml:space="preserve"> </w:t>
      </w:r>
      <w:proofErr w:type="spellStart"/>
      <w:r>
        <w:t>қатаң</w:t>
      </w:r>
      <w:proofErr w:type="spellEnd"/>
      <w:r>
        <w:t xml:space="preserve"> </w:t>
      </w:r>
      <w:proofErr w:type="spellStart"/>
      <w:r>
        <w:t>климаттық</w:t>
      </w:r>
      <w:proofErr w:type="spellEnd"/>
      <w:r>
        <w:t xml:space="preserve"> </w:t>
      </w:r>
      <w:proofErr w:type="spellStart"/>
      <w:r>
        <w:t>жағдайларға</w:t>
      </w:r>
      <w:proofErr w:type="spellEnd"/>
      <w:r>
        <w:t xml:space="preserve"> </w:t>
      </w:r>
      <w:proofErr w:type="spellStart"/>
      <w:r>
        <w:t>байланысты</w:t>
      </w:r>
      <w:proofErr w:type="spellEnd"/>
      <w:r>
        <w:t xml:space="preserve"> </w:t>
      </w:r>
      <w:proofErr w:type="spellStart"/>
      <w:r>
        <w:t>табиғи</w:t>
      </w:r>
      <w:proofErr w:type="spellEnd"/>
      <w:r>
        <w:t xml:space="preserve"> </w:t>
      </w:r>
      <w:proofErr w:type="spellStart"/>
      <w:r>
        <w:rPr>
          <w:bCs/>
        </w:rPr>
        <w:t>қалпына</w:t>
      </w:r>
      <w:proofErr w:type="spellEnd"/>
      <w:r>
        <w:rPr>
          <w:bCs/>
        </w:rPr>
        <w:t xml:space="preserve"> </w:t>
      </w:r>
      <w:proofErr w:type="spellStart"/>
      <w:r>
        <w:rPr>
          <w:bCs/>
        </w:rPr>
        <w:t>келуі</w:t>
      </w:r>
      <w:proofErr w:type="spellEnd"/>
      <w:r>
        <w:rPr>
          <w:bCs/>
        </w:rPr>
        <w:t xml:space="preserve"> </w:t>
      </w:r>
      <w:proofErr w:type="spellStart"/>
      <w:r>
        <w:rPr>
          <w:bCs/>
        </w:rPr>
        <w:t>баяу</w:t>
      </w:r>
      <w:proofErr w:type="spellEnd"/>
      <w:r>
        <w:t xml:space="preserve"> </w:t>
      </w:r>
      <w:proofErr w:type="spellStart"/>
      <w:r>
        <w:t>жүреді</w:t>
      </w:r>
      <w:proofErr w:type="spellEnd"/>
      <w:r>
        <w:t>.</w:t>
      </w:r>
    </w:p>
    <w:p w14:paraId="125744A8" w14:textId="77777777" w:rsidR="006B6003" w:rsidRDefault="00000000">
      <w:pPr>
        <w:pStyle w:val="BulletPar"/>
      </w:pPr>
      <w:proofErr w:type="spellStart"/>
      <w:r>
        <w:rPr>
          <w:b/>
          <w:bCs/>
        </w:rPr>
        <w:t>Қорғалатын</w:t>
      </w:r>
      <w:proofErr w:type="spellEnd"/>
      <w:r>
        <w:rPr>
          <w:b/>
          <w:bCs/>
        </w:rPr>
        <w:t xml:space="preserve"> </w:t>
      </w:r>
      <w:proofErr w:type="spellStart"/>
      <w:r>
        <w:rPr>
          <w:b/>
          <w:bCs/>
        </w:rPr>
        <w:t>Аумақтар</w:t>
      </w:r>
      <w:proofErr w:type="spellEnd"/>
      <w:r>
        <w:rPr>
          <w:b/>
          <w:bCs/>
        </w:rPr>
        <w:t>:</w:t>
      </w:r>
      <w:r>
        <w:t xml:space="preserve"> </w:t>
      </w:r>
      <w:proofErr w:type="spellStart"/>
      <w:r>
        <w:rPr>
          <w:bCs/>
        </w:rPr>
        <w:t>Андасай</w:t>
      </w:r>
      <w:proofErr w:type="spellEnd"/>
      <w:r>
        <w:rPr>
          <w:bCs/>
        </w:rPr>
        <w:t xml:space="preserve"> </w:t>
      </w:r>
      <w:proofErr w:type="spellStart"/>
      <w:r>
        <w:rPr>
          <w:bCs/>
        </w:rPr>
        <w:t>қорығының</w:t>
      </w:r>
      <w:proofErr w:type="spellEnd"/>
      <w:r>
        <w:rPr>
          <w:bCs/>
        </w:rPr>
        <w:t xml:space="preserve"> 2-кластері</w:t>
      </w:r>
      <w:r>
        <w:t xml:space="preserve"> </w:t>
      </w:r>
      <w:proofErr w:type="spellStart"/>
      <w:r>
        <w:t>және</w:t>
      </w:r>
      <w:proofErr w:type="spellEnd"/>
      <w:r>
        <w:t xml:space="preserve"> </w:t>
      </w:r>
      <w:proofErr w:type="spellStart"/>
      <w:r>
        <w:rPr>
          <w:bCs/>
        </w:rPr>
        <w:t>маңызды</w:t>
      </w:r>
      <w:proofErr w:type="spellEnd"/>
      <w:r>
        <w:rPr>
          <w:bCs/>
        </w:rPr>
        <w:t xml:space="preserve"> </w:t>
      </w:r>
      <w:proofErr w:type="spellStart"/>
      <w:r>
        <w:rPr>
          <w:bCs/>
        </w:rPr>
        <w:t>орнитологиялық</w:t>
      </w:r>
      <w:proofErr w:type="spellEnd"/>
      <w:r>
        <w:rPr>
          <w:bCs/>
        </w:rPr>
        <w:t xml:space="preserve"> </w:t>
      </w:r>
      <w:proofErr w:type="spellStart"/>
      <w:r>
        <w:rPr>
          <w:bCs/>
        </w:rPr>
        <w:t>аймақтарда</w:t>
      </w:r>
      <w:proofErr w:type="spellEnd"/>
      <w:r>
        <w:t xml:space="preserve"> (Kz063 &amp; Kz064) </w:t>
      </w:r>
      <w:proofErr w:type="spellStart"/>
      <w:r>
        <w:t>заңды</w:t>
      </w:r>
      <w:proofErr w:type="spellEnd"/>
      <w:r>
        <w:t xml:space="preserve"> </w:t>
      </w:r>
      <w:proofErr w:type="spellStart"/>
      <w:r>
        <w:t>түрде</w:t>
      </w:r>
      <w:proofErr w:type="spellEnd"/>
      <w:r>
        <w:t xml:space="preserve"> </w:t>
      </w:r>
      <w:proofErr w:type="spellStart"/>
      <w:r>
        <w:t>белгіленген</w:t>
      </w:r>
      <w:proofErr w:type="spellEnd"/>
      <w:r>
        <w:t xml:space="preserve"> </w:t>
      </w:r>
      <w:proofErr w:type="spellStart"/>
      <w:r>
        <w:t>қорық</w:t>
      </w:r>
      <w:proofErr w:type="spellEnd"/>
      <w:r>
        <w:t xml:space="preserve"> </w:t>
      </w:r>
      <w:proofErr w:type="spellStart"/>
      <w:r>
        <w:t>ішіндегі</w:t>
      </w:r>
      <w:proofErr w:type="spellEnd"/>
      <w:r>
        <w:t xml:space="preserve"> </w:t>
      </w:r>
      <w:proofErr w:type="spellStart"/>
      <w:r>
        <w:t>дала</w:t>
      </w:r>
      <w:proofErr w:type="spellEnd"/>
      <w:r>
        <w:t xml:space="preserve"> </w:t>
      </w:r>
      <w:proofErr w:type="spellStart"/>
      <w:r>
        <w:t>өсімдіктерінің</w:t>
      </w:r>
      <w:proofErr w:type="spellEnd"/>
      <w:r>
        <w:t xml:space="preserve"> </w:t>
      </w:r>
      <w:proofErr w:type="spellStart"/>
      <w:r>
        <w:t>қауымдастықтарын</w:t>
      </w:r>
      <w:proofErr w:type="spellEnd"/>
      <w:r>
        <w:t xml:space="preserve"> </w:t>
      </w:r>
      <w:proofErr w:type="spellStart"/>
      <w:r>
        <w:t>қорғау</w:t>
      </w:r>
      <w:proofErr w:type="spellEnd"/>
      <w:r>
        <w:t xml:space="preserve"> </w:t>
      </w:r>
      <w:proofErr w:type="spellStart"/>
      <w:r>
        <w:t>үшін</w:t>
      </w:r>
      <w:proofErr w:type="spellEnd"/>
      <w:r>
        <w:t xml:space="preserve"> </w:t>
      </w:r>
      <w:proofErr w:type="spellStart"/>
      <w:r>
        <w:rPr>
          <w:bCs/>
        </w:rPr>
        <w:t>нақты</w:t>
      </w:r>
      <w:proofErr w:type="spellEnd"/>
      <w:r>
        <w:rPr>
          <w:bCs/>
        </w:rPr>
        <w:t xml:space="preserve"> </w:t>
      </w:r>
      <w:proofErr w:type="spellStart"/>
      <w:r>
        <w:rPr>
          <w:bCs/>
        </w:rPr>
        <w:t>жұмсарту</w:t>
      </w:r>
      <w:proofErr w:type="spellEnd"/>
      <w:r>
        <w:rPr>
          <w:bCs/>
        </w:rPr>
        <w:t xml:space="preserve"> </w:t>
      </w:r>
      <w:proofErr w:type="spellStart"/>
      <w:r>
        <w:rPr>
          <w:bCs/>
        </w:rPr>
        <w:t>шараларын</w:t>
      </w:r>
      <w:proofErr w:type="spellEnd"/>
      <w:r>
        <w:t xml:space="preserve"> </w:t>
      </w:r>
      <w:proofErr w:type="spellStart"/>
      <w:r>
        <w:t>талап</w:t>
      </w:r>
      <w:proofErr w:type="spellEnd"/>
      <w:r>
        <w:t xml:space="preserve"> </w:t>
      </w:r>
      <w:proofErr w:type="spellStart"/>
      <w:r>
        <w:t>етед</w:t>
      </w:r>
      <w:proofErr w:type="spellEnd"/>
      <w:r>
        <w:t>.</w:t>
      </w:r>
    </w:p>
    <w:p w14:paraId="38F19149" w14:textId="77777777" w:rsidR="006B6003" w:rsidRDefault="006B6003">
      <w:pPr>
        <w:rPr>
          <w:rFonts w:ascii="Arial" w:hAnsi="Arial" w:cs="Arial"/>
        </w:rPr>
      </w:pPr>
    </w:p>
    <w:p w14:paraId="265F7676" w14:textId="77777777" w:rsidR="006B6003" w:rsidRDefault="00000000">
      <w:pPr>
        <w:pStyle w:val="20"/>
        <w:jc w:val="left"/>
      </w:pPr>
      <w:bookmarkStart w:id="1638" w:name="_Toc210644792"/>
      <w:proofErr w:type="spellStart"/>
      <w:r>
        <w:t>Өлшенген</w:t>
      </w:r>
      <w:proofErr w:type="spellEnd"/>
      <w:r>
        <w:t xml:space="preserve"> </w:t>
      </w:r>
      <w:proofErr w:type="spellStart"/>
      <w:r>
        <w:t>параметрлер</w:t>
      </w:r>
      <w:bookmarkEnd w:id="1638"/>
      <w:proofErr w:type="spellEnd"/>
    </w:p>
    <w:p w14:paraId="375057A5" w14:textId="77777777" w:rsidR="006B6003" w:rsidRDefault="006B6003">
      <w:pPr>
        <w:pStyle w:val="ReportBodyPar"/>
        <w:rPr>
          <w:lang w:val="en-GB"/>
        </w:rPr>
      </w:pPr>
    </w:p>
    <w:p w14:paraId="203F396C" w14:textId="77777777" w:rsidR="006B6003" w:rsidRDefault="00000000">
      <w:pPr>
        <w:pStyle w:val="ReportBodyPar"/>
        <w:rPr>
          <w:lang w:val="en-GB"/>
        </w:rPr>
      </w:pPr>
      <w:proofErr w:type="spellStart"/>
      <w:r>
        <w:rPr>
          <w:bCs/>
        </w:rPr>
        <w:t>Қоршаған</w:t>
      </w:r>
      <w:proofErr w:type="spellEnd"/>
      <w:r>
        <w:rPr>
          <w:bCs/>
        </w:rPr>
        <w:t xml:space="preserve"> </w:t>
      </w:r>
      <w:proofErr w:type="spellStart"/>
      <w:r>
        <w:rPr>
          <w:bCs/>
        </w:rPr>
        <w:t>ортаға</w:t>
      </w:r>
      <w:proofErr w:type="spellEnd"/>
      <w:r>
        <w:rPr>
          <w:bCs/>
        </w:rPr>
        <w:t xml:space="preserve"> </w:t>
      </w:r>
      <w:proofErr w:type="spellStart"/>
      <w:r>
        <w:rPr>
          <w:bCs/>
        </w:rPr>
        <w:t>және</w:t>
      </w:r>
      <w:proofErr w:type="spellEnd"/>
      <w:r>
        <w:rPr>
          <w:bCs/>
        </w:rPr>
        <w:t xml:space="preserve"> </w:t>
      </w:r>
      <w:proofErr w:type="spellStart"/>
      <w:r>
        <w:rPr>
          <w:bCs/>
        </w:rPr>
        <w:t>әлеуметтік</w:t>
      </w:r>
      <w:proofErr w:type="spellEnd"/>
      <w:r>
        <w:rPr>
          <w:bCs/>
        </w:rPr>
        <w:t xml:space="preserve"> </w:t>
      </w:r>
      <w:proofErr w:type="spellStart"/>
      <w:r>
        <w:rPr>
          <w:bCs/>
        </w:rPr>
        <w:t>тәуекелдер</w:t>
      </w:r>
      <w:proofErr w:type="spellEnd"/>
      <w:r>
        <w:rPr>
          <w:bCs/>
        </w:rPr>
        <w:t xml:space="preserve"> </w:t>
      </w:r>
      <w:proofErr w:type="spellStart"/>
      <w:r>
        <w:rPr>
          <w:bCs/>
        </w:rPr>
        <w:t>мен</w:t>
      </w:r>
      <w:proofErr w:type="spellEnd"/>
      <w:r>
        <w:rPr>
          <w:bCs/>
        </w:rPr>
        <w:t xml:space="preserve"> </w:t>
      </w:r>
      <w:proofErr w:type="spellStart"/>
      <w:r>
        <w:rPr>
          <w:bCs/>
        </w:rPr>
        <w:t>әсерлерді</w:t>
      </w:r>
      <w:proofErr w:type="spellEnd"/>
      <w:r>
        <w:rPr>
          <w:bCs/>
        </w:rPr>
        <w:t xml:space="preserve"> </w:t>
      </w:r>
      <w:proofErr w:type="spellStart"/>
      <w:r>
        <w:rPr>
          <w:bCs/>
        </w:rPr>
        <w:t>бағалау</w:t>
      </w:r>
      <w:proofErr w:type="spellEnd"/>
      <w:r>
        <w:rPr>
          <w:bCs/>
        </w:rPr>
        <w:t xml:space="preserve"> </w:t>
      </w:r>
      <w:proofErr w:type="spellStart"/>
      <w:r>
        <w:rPr>
          <w:bCs/>
        </w:rPr>
        <w:t>және</w:t>
      </w:r>
      <w:proofErr w:type="spellEnd"/>
      <w:r>
        <w:rPr>
          <w:bCs/>
        </w:rPr>
        <w:t xml:space="preserve"> </w:t>
      </w:r>
      <w:proofErr w:type="spellStart"/>
      <w:r>
        <w:rPr>
          <w:bCs/>
        </w:rPr>
        <w:t>басқару</w:t>
      </w:r>
      <w:proofErr w:type="spellEnd"/>
      <w:r>
        <w:rPr>
          <w:bCs/>
        </w:rPr>
        <w:t xml:space="preserve"> </w:t>
      </w:r>
      <w:proofErr w:type="spellStart"/>
      <w:r>
        <w:rPr>
          <w:bCs/>
        </w:rPr>
        <w:t>жөніндегі</w:t>
      </w:r>
      <w:proofErr w:type="spellEnd"/>
      <w:r>
        <w:rPr>
          <w:bCs/>
        </w:rPr>
        <w:t xml:space="preserve"> ХҚК </w:t>
      </w:r>
      <w:proofErr w:type="spellStart"/>
      <w:r>
        <w:rPr>
          <w:bCs/>
        </w:rPr>
        <w:t>Өнімділік</w:t>
      </w:r>
      <w:proofErr w:type="spellEnd"/>
      <w:r>
        <w:rPr>
          <w:bCs/>
        </w:rPr>
        <w:t xml:space="preserve"> </w:t>
      </w:r>
      <w:proofErr w:type="spellStart"/>
      <w:r>
        <w:rPr>
          <w:bCs/>
        </w:rPr>
        <w:t>стандарты</w:t>
      </w:r>
      <w:proofErr w:type="spellEnd"/>
      <w:r>
        <w:rPr>
          <w:bCs/>
        </w:rPr>
        <w:t xml:space="preserve"> 1 (PS1)</w:t>
      </w:r>
      <w:r>
        <w:t xml:space="preserve"> </w:t>
      </w:r>
      <w:proofErr w:type="spellStart"/>
      <w:r>
        <w:t>және</w:t>
      </w:r>
      <w:proofErr w:type="spellEnd"/>
      <w:r>
        <w:t xml:space="preserve"> </w:t>
      </w:r>
      <w:proofErr w:type="spellStart"/>
      <w:r>
        <w:rPr>
          <w:bCs/>
        </w:rPr>
        <w:t>Ресурстарды</w:t>
      </w:r>
      <w:proofErr w:type="spellEnd"/>
      <w:r>
        <w:rPr>
          <w:bCs/>
        </w:rPr>
        <w:t xml:space="preserve"> </w:t>
      </w:r>
      <w:proofErr w:type="spellStart"/>
      <w:r>
        <w:rPr>
          <w:bCs/>
        </w:rPr>
        <w:t>тиімді</w:t>
      </w:r>
      <w:proofErr w:type="spellEnd"/>
      <w:r>
        <w:rPr>
          <w:bCs/>
        </w:rPr>
        <w:t xml:space="preserve"> </w:t>
      </w:r>
      <w:proofErr w:type="spellStart"/>
      <w:r>
        <w:rPr>
          <w:bCs/>
        </w:rPr>
        <w:t>пайдалану</w:t>
      </w:r>
      <w:proofErr w:type="spellEnd"/>
      <w:r>
        <w:rPr>
          <w:bCs/>
        </w:rPr>
        <w:t xml:space="preserve"> </w:t>
      </w:r>
      <w:proofErr w:type="spellStart"/>
      <w:r>
        <w:rPr>
          <w:bCs/>
        </w:rPr>
        <w:t>және</w:t>
      </w:r>
      <w:proofErr w:type="spellEnd"/>
      <w:r>
        <w:rPr>
          <w:bCs/>
        </w:rPr>
        <w:t xml:space="preserve"> </w:t>
      </w:r>
      <w:proofErr w:type="spellStart"/>
      <w:r>
        <w:rPr>
          <w:bCs/>
        </w:rPr>
        <w:t>ластанудың</w:t>
      </w:r>
      <w:proofErr w:type="spellEnd"/>
      <w:r>
        <w:rPr>
          <w:bCs/>
        </w:rPr>
        <w:t xml:space="preserve"> </w:t>
      </w:r>
      <w:proofErr w:type="spellStart"/>
      <w:r>
        <w:rPr>
          <w:bCs/>
        </w:rPr>
        <w:t>алдын</w:t>
      </w:r>
      <w:proofErr w:type="spellEnd"/>
      <w:r>
        <w:rPr>
          <w:bCs/>
        </w:rPr>
        <w:t xml:space="preserve"> </w:t>
      </w:r>
      <w:proofErr w:type="spellStart"/>
      <w:r>
        <w:rPr>
          <w:bCs/>
        </w:rPr>
        <w:t>алу</w:t>
      </w:r>
      <w:proofErr w:type="spellEnd"/>
      <w:r>
        <w:rPr>
          <w:bCs/>
        </w:rPr>
        <w:t xml:space="preserve"> </w:t>
      </w:r>
      <w:proofErr w:type="spellStart"/>
      <w:r>
        <w:rPr>
          <w:bCs/>
        </w:rPr>
        <w:t>жөніндегі</w:t>
      </w:r>
      <w:proofErr w:type="spellEnd"/>
      <w:r>
        <w:rPr>
          <w:bCs/>
        </w:rPr>
        <w:t xml:space="preserve"> ХҚК </w:t>
      </w:r>
      <w:proofErr w:type="spellStart"/>
      <w:r>
        <w:rPr>
          <w:bCs/>
        </w:rPr>
        <w:t>Өнімділік</w:t>
      </w:r>
      <w:proofErr w:type="spellEnd"/>
      <w:r>
        <w:rPr>
          <w:bCs/>
        </w:rPr>
        <w:t xml:space="preserve"> </w:t>
      </w:r>
      <w:proofErr w:type="spellStart"/>
      <w:r>
        <w:rPr>
          <w:bCs/>
        </w:rPr>
        <w:t>стандарты</w:t>
      </w:r>
      <w:proofErr w:type="spellEnd"/>
      <w:r>
        <w:rPr>
          <w:bCs/>
        </w:rPr>
        <w:t xml:space="preserve"> 3 (PS3)</w:t>
      </w:r>
      <w:r>
        <w:t xml:space="preserve"> </w:t>
      </w:r>
      <w:proofErr w:type="spellStart"/>
      <w:r>
        <w:t>сәйкес</w:t>
      </w:r>
      <w:proofErr w:type="spellEnd"/>
      <w:r>
        <w:t xml:space="preserve">, </w:t>
      </w:r>
      <w:proofErr w:type="spellStart"/>
      <w:r>
        <w:rPr>
          <w:bCs/>
        </w:rPr>
        <w:t>ауа</w:t>
      </w:r>
      <w:proofErr w:type="spellEnd"/>
      <w:r>
        <w:rPr>
          <w:bCs/>
        </w:rPr>
        <w:t xml:space="preserve"> </w:t>
      </w:r>
      <w:proofErr w:type="spellStart"/>
      <w:r>
        <w:rPr>
          <w:bCs/>
        </w:rPr>
        <w:t>сапасы</w:t>
      </w:r>
      <w:proofErr w:type="spellEnd"/>
      <w:r>
        <w:t xml:space="preserve">, </w:t>
      </w:r>
      <w:proofErr w:type="spellStart"/>
      <w:r>
        <w:rPr>
          <w:bCs/>
        </w:rPr>
        <w:t>су</w:t>
      </w:r>
      <w:proofErr w:type="spellEnd"/>
      <w:r>
        <w:rPr>
          <w:bCs/>
        </w:rPr>
        <w:t xml:space="preserve"> </w:t>
      </w:r>
      <w:proofErr w:type="spellStart"/>
      <w:r>
        <w:rPr>
          <w:bCs/>
        </w:rPr>
        <w:t>сапасы</w:t>
      </w:r>
      <w:proofErr w:type="spellEnd"/>
      <w:r>
        <w:t xml:space="preserve"> </w:t>
      </w:r>
      <w:proofErr w:type="spellStart"/>
      <w:r>
        <w:t>және</w:t>
      </w:r>
      <w:proofErr w:type="spellEnd"/>
      <w:r>
        <w:t xml:space="preserve"> </w:t>
      </w:r>
      <w:proofErr w:type="spellStart"/>
      <w:r>
        <w:rPr>
          <w:bCs/>
        </w:rPr>
        <w:t>шу</w:t>
      </w:r>
      <w:proofErr w:type="spellEnd"/>
      <w:r>
        <w:rPr>
          <w:bCs/>
        </w:rPr>
        <w:t xml:space="preserve"> </w:t>
      </w:r>
      <w:proofErr w:type="spellStart"/>
      <w:r>
        <w:rPr>
          <w:bCs/>
        </w:rPr>
        <w:t>деңгейі</w:t>
      </w:r>
      <w:proofErr w:type="spellEnd"/>
      <w:r>
        <w:t xml:space="preserve"> </w:t>
      </w:r>
      <w:proofErr w:type="spellStart"/>
      <w:r>
        <w:t>бойынша</w:t>
      </w:r>
      <w:proofErr w:type="spellEnd"/>
      <w:r>
        <w:t xml:space="preserve"> </w:t>
      </w:r>
      <w:proofErr w:type="spellStart"/>
      <w:r>
        <w:t>жобаға</w:t>
      </w:r>
      <w:proofErr w:type="spellEnd"/>
      <w:r>
        <w:t xml:space="preserve"> </w:t>
      </w:r>
      <w:proofErr w:type="spellStart"/>
      <w:r>
        <w:t>дейінгі</w:t>
      </w:r>
      <w:proofErr w:type="spellEnd"/>
      <w:r>
        <w:t xml:space="preserve"> </w:t>
      </w:r>
      <w:proofErr w:type="spellStart"/>
      <w:r>
        <w:t>жағдайларды</w:t>
      </w:r>
      <w:proofErr w:type="spellEnd"/>
      <w:r>
        <w:t xml:space="preserve"> </w:t>
      </w:r>
      <w:proofErr w:type="spellStart"/>
      <w:r>
        <w:t>сипаттау</w:t>
      </w:r>
      <w:proofErr w:type="spellEnd"/>
      <w:r>
        <w:t xml:space="preserve"> </w:t>
      </w:r>
      <w:proofErr w:type="spellStart"/>
      <w:r>
        <w:t>үшін</w:t>
      </w:r>
      <w:proofErr w:type="spellEnd"/>
      <w:r>
        <w:t xml:space="preserve"> </w:t>
      </w:r>
      <w:proofErr w:type="spellStart"/>
      <w:r>
        <w:rPr>
          <w:bCs/>
        </w:rPr>
        <w:t>базалық</w:t>
      </w:r>
      <w:proofErr w:type="spellEnd"/>
      <w:r>
        <w:rPr>
          <w:bCs/>
        </w:rPr>
        <w:t xml:space="preserve"> </w:t>
      </w:r>
      <w:proofErr w:type="spellStart"/>
      <w:r>
        <w:rPr>
          <w:bCs/>
        </w:rPr>
        <w:t>экологиялық</w:t>
      </w:r>
      <w:proofErr w:type="spellEnd"/>
      <w:r>
        <w:rPr>
          <w:bCs/>
        </w:rPr>
        <w:t xml:space="preserve"> </w:t>
      </w:r>
      <w:proofErr w:type="spellStart"/>
      <w:r>
        <w:rPr>
          <w:bCs/>
        </w:rPr>
        <w:t>деректер</w:t>
      </w:r>
      <w:proofErr w:type="spellEnd"/>
      <w:r>
        <w:t xml:space="preserve"> </w:t>
      </w:r>
      <w:proofErr w:type="spellStart"/>
      <w:r>
        <w:t>жиналды</w:t>
      </w:r>
      <w:proofErr w:type="spellEnd"/>
      <w:r>
        <w:t xml:space="preserve">. </w:t>
      </w:r>
      <w:proofErr w:type="spellStart"/>
      <w:r>
        <w:t>Бұл</w:t>
      </w:r>
      <w:proofErr w:type="spellEnd"/>
      <w:r>
        <w:t xml:space="preserve"> </w:t>
      </w:r>
      <w:proofErr w:type="spellStart"/>
      <w:r>
        <w:t>базалық</w:t>
      </w:r>
      <w:proofErr w:type="spellEnd"/>
      <w:r>
        <w:t xml:space="preserve"> </w:t>
      </w:r>
      <w:proofErr w:type="spellStart"/>
      <w:r>
        <w:t>мониторингтің</w:t>
      </w:r>
      <w:proofErr w:type="spellEnd"/>
      <w:r>
        <w:t xml:space="preserve"> </w:t>
      </w:r>
      <w:proofErr w:type="spellStart"/>
      <w:r>
        <w:t>мақсаты</w:t>
      </w:r>
      <w:proofErr w:type="spellEnd"/>
      <w:r>
        <w:t xml:space="preserve"> – </w:t>
      </w:r>
      <w:proofErr w:type="spellStart"/>
      <w:r>
        <w:rPr>
          <w:bCs/>
        </w:rPr>
        <w:t>ықтимал</w:t>
      </w:r>
      <w:proofErr w:type="spellEnd"/>
      <w:r>
        <w:rPr>
          <w:bCs/>
        </w:rPr>
        <w:t xml:space="preserve"> </w:t>
      </w:r>
      <w:proofErr w:type="spellStart"/>
      <w:r>
        <w:rPr>
          <w:bCs/>
        </w:rPr>
        <w:t>жоба</w:t>
      </w:r>
      <w:proofErr w:type="spellEnd"/>
      <w:r>
        <w:rPr>
          <w:bCs/>
        </w:rPr>
        <w:t xml:space="preserve"> </w:t>
      </w:r>
      <w:proofErr w:type="spellStart"/>
      <w:r>
        <w:rPr>
          <w:bCs/>
        </w:rPr>
        <w:t>әсерлерін</w:t>
      </w:r>
      <w:proofErr w:type="spellEnd"/>
      <w:r>
        <w:t xml:space="preserve"> </w:t>
      </w:r>
      <w:proofErr w:type="spellStart"/>
      <w:r>
        <w:t>бағалауға</w:t>
      </w:r>
      <w:proofErr w:type="spellEnd"/>
      <w:r>
        <w:t xml:space="preserve"> </w:t>
      </w:r>
      <w:proofErr w:type="spellStart"/>
      <w:r>
        <w:t>және</w:t>
      </w:r>
      <w:proofErr w:type="spellEnd"/>
      <w:r>
        <w:t xml:space="preserve"> </w:t>
      </w:r>
      <w:proofErr w:type="spellStart"/>
      <w:r>
        <w:t>басқаруға</w:t>
      </w:r>
      <w:proofErr w:type="spellEnd"/>
      <w:r>
        <w:t xml:space="preserve"> </w:t>
      </w:r>
      <w:proofErr w:type="spellStart"/>
      <w:r>
        <w:t>болатын</w:t>
      </w:r>
      <w:proofErr w:type="spellEnd"/>
      <w:r>
        <w:t xml:space="preserve"> </w:t>
      </w:r>
      <w:proofErr w:type="spellStart"/>
      <w:r>
        <w:rPr>
          <w:bCs/>
        </w:rPr>
        <w:t>анықтамалық</w:t>
      </w:r>
      <w:proofErr w:type="spellEnd"/>
      <w:r>
        <w:rPr>
          <w:bCs/>
        </w:rPr>
        <w:t xml:space="preserve"> </w:t>
      </w:r>
      <w:proofErr w:type="spellStart"/>
      <w:r>
        <w:rPr>
          <w:bCs/>
        </w:rPr>
        <w:t>жағдайларды</w:t>
      </w:r>
      <w:proofErr w:type="spellEnd"/>
      <w:r>
        <w:t xml:space="preserve"> </w:t>
      </w:r>
      <w:proofErr w:type="spellStart"/>
      <w:r>
        <w:t>белгілеу</w:t>
      </w:r>
      <w:proofErr w:type="spellEnd"/>
      <w:r>
        <w:rPr>
          <w:lang w:val="en-GB"/>
        </w:rPr>
        <w:t>.</w:t>
      </w:r>
    </w:p>
    <w:p w14:paraId="348AADF7" w14:textId="77777777" w:rsidR="006B6003" w:rsidRDefault="006B6003">
      <w:pPr>
        <w:pStyle w:val="ReportBodyPar"/>
        <w:rPr>
          <w:lang w:val="en-GB"/>
        </w:rPr>
      </w:pPr>
    </w:p>
    <w:p w14:paraId="4740AC61" w14:textId="77777777" w:rsidR="006B6003" w:rsidRDefault="00000000">
      <w:pPr>
        <w:pStyle w:val="ReportBodyPar"/>
        <w:rPr>
          <w:lang w:val="en-GB"/>
        </w:rPr>
      </w:pPr>
      <w:proofErr w:type="spellStart"/>
      <w:r>
        <w:rPr>
          <w:bCs/>
        </w:rPr>
        <w:t>Ауа</w:t>
      </w:r>
      <w:proofErr w:type="spellEnd"/>
      <w:r>
        <w:rPr>
          <w:bCs/>
        </w:rPr>
        <w:t xml:space="preserve"> </w:t>
      </w:r>
      <w:proofErr w:type="spellStart"/>
      <w:r>
        <w:rPr>
          <w:bCs/>
        </w:rPr>
        <w:t>сапасы</w:t>
      </w:r>
      <w:proofErr w:type="spellEnd"/>
      <w:r>
        <w:t xml:space="preserve"> </w:t>
      </w:r>
      <w:proofErr w:type="spellStart"/>
      <w:r>
        <w:t>және</w:t>
      </w:r>
      <w:proofErr w:type="spellEnd"/>
      <w:r>
        <w:t xml:space="preserve"> </w:t>
      </w:r>
      <w:proofErr w:type="spellStart"/>
      <w:r>
        <w:rPr>
          <w:bCs/>
        </w:rPr>
        <w:t>шу</w:t>
      </w:r>
      <w:proofErr w:type="spellEnd"/>
      <w:r>
        <w:rPr>
          <w:bCs/>
        </w:rPr>
        <w:t xml:space="preserve"> </w:t>
      </w:r>
      <w:proofErr w:type="spellStart"/>
      <w:r>
        <w:rPr>
          <w:bCs/>
        </w:rPr>
        <w:t>деңгейі</w:t>
      </w:r>
      <w:proofErr w:type="spellEnd"/>
      <w:r>
        <w:t xml:space="preserve"> </w:t>
      </w:r>
      <w:proofErr w:type="spellStart"/>
      <w:r>
        <w:t>бойынша</w:t>
      </w:r>
      <w:proofErr w:type="spellEnd"/>
      <w:r>
        <w:t xml:space="preserve"> </w:t>
      </w:r>
      <w:proofErr w:type="spellStart"/>
      <w:r>
        <w:t>мониторинг</w:t>
      </w:r>
      <w:proofErr w:type="spellEnd"/>
      <w:r>
        <w:t xml:space="preserve"> </w:t>
      </w:r>
      <w:proofErr w:type="spellStart"/>
      <w:r>
        <w:t>учаскелері</w:t>
      </w:r>
      <w:proofErr w:type="spellEnd"/>
      <w:r>
        <w:t xml:space="preserve"> </w:t>
      </w:r>
      <w:proofErr w:type="spellStart"/>
      <w:r>
        <w:rPr>
          <w:bCs/>
        </w:rPr>
        <w:t>құрылыс</w:t>
      </w:r>
      <w:proofErr w:type="spellEnd"/>
      <w:r>
        <w:rPr>
          <w:bCs/>
        </w:rPr>
        <w:t xml:space="preserve"> </w:t>
      </w:r>
      <w:proofErr w:type="spellStart"/>
      <w:r>
        <w:rPr>
          <w:bCs/>
        </w:rPr>
        <w:t>және</w:t>
      </w:r>
      <w:proofErr w:type="spellEnd"/>
      <w:r>
        <w:rPr>
          <w:bCs/>
        </w:rPr>
        <w:t xml:space="preserve"> </w:t>
      </w:r>
      <w:proofErr w:type="spellStart"/>
      <w:r>
        <w:rPr>
          <w:bCs/>
        </w:rPr>
        <w:t>пайдалану</w:t>
      </w:r>
      <w:proofErr w:type="spellEnd"/>
      <w:r>
        <w:rPr>
          <w:bCs/>
        </w:rPr>
        <w:t xml:space="preserve"> </w:t>
      </w:r>
      <w:proofErr w:type="spellStart"/>
      <w:r>
        <w:rPr>
          <w:bCs/>
        </w:rPr>
        <w:t>кезіндегі</w:t>
      </w:r>
      <w:proofErr w:type="spellEnd"/>
      <w:r>
        <w:rPr>
          <w:bCs/>
        </w:rPr>
        <w:t xml:space="preserve"> </w:t>
      </w:r>
      <w:proofErr w:type="spellStart"/>
      <w:r>
        <w:rPr>
          <w:bCs/>
        </w:rPr>
        <w:t>шығарындылар</w:t>
      </w:r>
      <w:proofErr w:type="spellEnd"/>
      <w:r>
        <w:rPr>
          <w:bCs/>
        </w:rPr>
        <w:t xml:space="preserve"> </w:t>
      </w:r>
      <w:proofErr w:type="spellStart"/>
      <w:r>
        <w:rPr>
          <w:bCs/>
        </w:rPr>
        <w:t>мен</w:t>
      </w:r>
      <w:proofErr w:type="spellEnd"/>
      <w:r>
        <w:rPr>
          <w:bCs/>
        </w:rPr>
        <w:t xml:space="preserve"> </w:t>
      </w:r>
      <w:proofErr w:type="spellStart"/>
      <w:r>
        <w:rPr>
          <w:bCs/>
        </w:rPr>
        <w:t>шу</w:t>
      </w:r>
      <w:proofErr w:type="spellEnd"/>
      <w:r>
        <w:rPr>
          <w:bCs/>
        </w:rPr>
        <w:t xml:space="preserve"> </w:t>
      </w:r>
      <w:proofErr w:type="spellStart"/>
      <w:r>
        <w:rPr>
          <w:bCs/>
        </w:rPr>
        <w:t>деңгейлері</w:t>
      </w:r>
      <w:proofErr w:type="spellEnd"/>
      <w:r>
        <w:t xml:space="preserve"> </w:t>
      </w:r>
      <w:proofErr w:type="spellStart"/>
      <w:r>
        <w:t>жергілікті</w:t>
      </w:r>
      <w:proofErr w:type="spellEnd"/>
      <w:r>
        <w:t xml:space="preserve"> </w:t>
      </w:r>
      <w:proofErr w:type="spellStart"/>
      <w:r>
        <w:t>қауымдастықтарға</w:t>
      </w:r>
      <w:proofErr w:type="spellEnd"/>
      <w:r>
        <w:t xml:space="preserve"> </w:t>
      </w:r>
      <w:proofErr w:type="spellStart"/>
      <w:r>
        <w:t>немесе</w:t>
      </w:r>
      <w:proofErr w:type="spellEnd"/>
      <w:r>
        <w:t xml:space="preserve"> </w:t>
      </w:r>
      <w:proofErr w:type="spellStart"/>
      <w:r>
        <w:rPr>
          <w:bCs/>
        </w:rPr>
        <w:t>экологиялық</w:t>
      </w:r>
      <w:proofErr w:type="spellEnd"/>
      <w:r>
        <w:rPr>
          <w:bCs/>
        </w:rPr>
        <w:t xml:space="preserve"> </w:t>
      </w:r>
      <w:proofErr w:type="spellStart"/>
      <w:r>
        <w:rPr>
          <w:bCs/>
        </w:rPr>
        <w:t>сезімтал</w:t>
      </w:r>
      <w:proofErr w:type="spellEnd"/>
      <w:r>
        <w:rPr>
          <w:bCs/>
        </w:rPr>
        <w:t xml:space="preserve"> </w:t>
      </w:r>
      <w:proofErr w:type="spellStart"/>
      <w:r>
        <w:rPr>
          <w:bCs/>
        </w:rPr>
        <w:t>қабылдағыштарға</w:t>
      </w:r>
      <w:proofErr w:type="spellEnd"/>
      <w:r>
        <w:t xml:space="preserve"> </w:t>
      </w:r>
      <w:proofErr w:type="spellStart"/>
      <w:r>
        <w:t>әсер</w:t>
      </w:r>
      <w:proofErr w:type="spellEnd"/>
      <w:r>
        <w:t xml:space="preserve"> </w:t>
      </w:r>
      <w:proofErr w:type="spellStart"/>
      <w:r>
        <w:t>етуі</w:t>
      </w:r>
      <w:proofErr w:type="spellEnd"/>
      <w:r>
        <w:t xml:space="preserve"> </w:t>
      </w:r>
      <w:proofErr w:type="spellStart"/>
      <w:r>
        <w:t>мүмкін</w:t>
      </w:r>
      <w:proofErr w:type="spellEnd"/>
      <w:r>
        <w:t xml:space="preserve"> </w:t>
      </w:r>
      <w:proofErr w:type="spellStart"/>
      <w:r>
        <w:t>деп</w:t>
      </w:r>
      <w:proofErr w:type="spellEnd"/>
      <w:r>
        <w:t xml:space="preserve"> </w:t>
      </w:r>
      <w:proofErr w:type="spellStart"/>
      <w:r>
        <w:t>болжанған</w:t>
      </w:r>
      <w:proofErr w:type="spellEnd"/>
      <w:r>
        <w:t xml:space="preserve"> </w:t>
      </w:r>
      <w:proofErr w:type="spellStart"/>
      <w:r>
        <w:t>аймақтарда</w:t>
      </w:r>
      <w:proofErr w:type="spellEnd"/>
      <w:r>
        <w:t xml:space="preserve"> </w:t>
      </w:r>
      <w:proofErr w:type="spellStart"/>
      <w:r>
        <w:t>таңдалды</w:t>
      </w:r>
      <w:proofErr w:type="spellEnd"/>
      <w:r>
        <w:t xml:space="preserve">. </w:t>
      </w:r>
      <w:proofErr w:type="spellStart"/>
      <w:r>
        <w:t>Учаскелерді</w:t>
      </w:r>
      <w:proofErr w:type="spellEnd"/>
      <w:r>
        <w:t xml:space="preserve"> </w:t>
      </w:r>
      <w:proofErr w:type="spellStart"/>
      <w:r>
        <w:t>таңдаудың</w:t>
      </w:r>
      <w:proofErr w:type="spellEnd"/>
      <w:r>
        <w:t xml:space="preserve"> </w:t>
      </w:r>
      <w:proofErr w:type="spellStart"/>
      <w:r>
        <w:t>бұл</w:t>
      </w:r>
      <w:proofErr w:type="spellEnd"/>
      <w:r>
        <w:t xml:space="preserve"> </w:t>
      </w:r>
      <w:proofErr w:type="spellStart"/>
      <w:r>
        <w:t>тәсілі</w:t>
      </w:r>
      <w:proofErr w:type="spellEnd"/>
      <w:r>
        <w:t xml:space="preserve"> </w:t>
      </w:r>
      <w:r>
        <w:rPr>
          <w:bCs/>
        </w:rPr>
        <w:t xml:space="preserve">PS1-дің </w:t>
      </w:r>
      <w:proofErr w:type="spellStart"/>
      <w:r>
        <w:rPr>
          <w:bCs/>
        </w:rPr>
        <w:t>тәуекелді</w:t>
      </w:r>
      <w:proofErr w:type="spellEnd"/>
      <w:r>
        <w:rPr>
          <w:bCs/>
        </w:rPr>
        <w:t xml:space="preserve"> </w:t>
      </w:r>
      <w:proofErr w:type="spellStart"/>
      <w:r>
        <w:rPr>
          <w:bCs/>
        </w:rPr>
        <w:t>анықтауға</w:t>
      </w:r>
      <w:proofErr w:type="spellEnd"/>
      <w:r>
        <w:t xml:space="preserve"> </w:t>
      </w:r>
      <w:proofErr w:type="spellStart"/>
      <w:r>
        <w:t>баса</w:t>
      </w:r>
      <w:proofErr w:type="spellEnd"/>
      <w:r>
        <w:t xml:space="preserve"> </w:t>
      </w:r>
      <w:proofErr w:type="spellStart"/>
      <w:r>
        <w:t>назар</w:t>
      </w:r>
      <w:proofErr w:type="spellEnd"/>
      <w:r>
        <w:t xml:space="preserve"> </w:t>
      </w:r>
      <w:proofErr w:type="spellStart"/>
      <w:r>
        <w:t>аударуына</w:t>
      </w:r>
      <w:proofErr w:type="spellEnd"/>
      <w:r>
        <w:t xml:space="preserve"> </w:t>
      </w:r>
      <w:proofErr w:type="spellStart"/>
      <w:r>
        <w:t>және</w:t>
      </w:r>
      <w:proofErr w:type="spellEnd"/>
      <w:r>
        <w:t xml:space="preserve"> </w:t>
      </w:r>
      <w:r>
        <w:rPr>
          <w:bCs/>
        </w:rPr>
        <w:t xml:space="preserve">PS3-тің </w:t>
      </w:r>
      <w:proofErr w:type="spellStart"/>
      <w:r>
        <w:rPr>
          <w:bCs/>
        </w:rPr>
        <w:t>ластанудың</w:t>
      </w:r>
      <w:proofErr w:type="spellEnd"/>
      <w:r>
        <w:rPr>
          <w:bCs/>
        </w:rPr>
        <w:t xml:space="preserve"> </w:t>
      </w:r>
      <w:proofErr w:type="spellStart"/>
      <w:r>
        <w:rPr>
          <w:bCs/>
        </w:rPr>
        <w:t>алдын</w:t>
      </w:r>
      <w:proofErr w:type="spellEnd"/>
      <w:r>
        <w:rPr>
          <w:bCs/>
        </w:rPr>
        <w:t xml:space="preserve"> </w:t>
      </w:r>
      <w:proofErr w:type="spellStart"/>
      <w:r>
        <w:rPr>
          <w:bCs/>
        </w:rPr>
        <w:t>алуға</w:t>
      </w:r>
      <w:proofErr w:type="spellEnd"/>
      <w:r>
        <w:t xml:space="preserve"> </w:t>
      </w:r>
      <w:proofErr w:type="spellStart"/>
      <w:r>
        <w:t>көңіл</w:t>
      </w:r>
      <w:proofErr w:type="spellEnd"/>
      <w:r>
        <w:t xml:space="preserve"> </w:t>
      </w:r>
      <w:proofErr w:type="spellStart"/>
      <w:r>
        <w:t>бөлуіне</w:t>
      </w:r>
      <w:proofErr w:type="spellEnd"/>
      <w:r>
        <w:t xml:space="preserve"> </w:t>
      </w:r>
      <w:proofErr w:type="spellStart"/>
      <w:r>
        <w:t>сәйкес</w:t>
      </w:r>
      <w:proofErr w:type="spellEnd"/>
      <w:r>
        <w:t xml:space="preserve">, </w:t>
      </w:r>
      <w:proofErr w:type="spellStart"/>
      <w:r>
        <w:t>базалық</w:t>
      </w:r>
      <w:proofErr w:type="spellEnd"/>
      <w:r>
        <w:t xml:space="preserve"> </w:t>
      </w:r>
      <w:proofErr w:type="spellStart"/>
      <w:r>
        <w:t>деректердің</w:t>
      </w:r>
      <w:proofErr w:type="spellEnd"/>
      <w:r>
        <w:t xml:space="preserve"> </w:t>
      </w:r>
      <w:proofErr w:type="spellStart"/>
      <w:r>
        <w:rPr>
          <w:bCs/>
        </w:rPr>
        <w:t>қоршаған</w:t>
      </w:r>
      <w:proofErr w:type="spellEnd"/>
      <w:r>
        <w:rPr>
          <w:bCs/>
        </w:rPr>
        <w:t xml:space="preserve"> </w:t>
      </w:r>
      <w:proofErr w:type="spellStart"/>
      <w:r>
        <w:rPr>
          <w:bCs/>
        </w:rPr>
        <w:t>ортаға</w:t>
      </w:r>
      <w:proofErr w:type="spellEnd"/>
      <w:r>
        <w:rPr>
          <w:bCs/>
        </w:rPr>
        <w:t xml:space="preserve"> </w:t>
      </w:r>
      <w:proofErr w:type="spellStart"/>
      <w:r>
        <w:rPr>
          <w:bCs/>
        </w:rPr>
        <w:t>және</w:t>
      </w:r>
      <w:proofErr w:type="spellEnd"/>
      <w:r>
        <w:rPr>
          <w:bCs/>
        </w:rPr>
        <w:t xml:space="preserve"> </w:t>
      </w:r>
      <w:proofErr w:type="spellStart"/>
      <w:r>
        <w:rPr>
          <w:bCs/>
        </w:rPr>
        <w:t>әлеуметтік</w:t>
      </w:r>
      <w:proofErr w:type="spellEnd"/>
      <w:r>
        <w:rPr>
          <w:bCs/>
        </w:rPr>
        <w:t xml:space="preserve"> </w:t>
      </w:r>
      <w:proofErr w:type="spellStart"/>
      <w:r>
        <w:rPr>
          <w:bCs/>
        </w:rPr>
        <w:t>әсерлердің</w:t>
      </w:r>
      <w:proofErr w:type="spellEnd"/>
      <w:r>
        <w:rPr>
          <w:bCs/>
        </w:rPr>
        <w:t xml:space="preserve"> </w:t>
      </w:r>
      <w:proofErr w:type="spellStart"/>
      <w:r>
        <w:rPr>
          <w:bCs/>
        </w:rPr>
        <w:t>ең</w:t>
      </w:r>
      <w:proofErr w:type="spellEnd"/>
      <w:r>
        <w:rPr>
          <w:bCs/>
        </w:rPr>
        <w:t xml:space="preserve"> </w:t>
      </w:r>
      <w:proofErr w:type="spellStart"/>
      <w:r>
        <w:rPr>
          <w:bCs/>
        </w:rPr>
        <w:t>үлкен</w:t>
      </w:r>
      <w:proofErr w:type="spellEnd"/>
      <w:r>
        <w:rPr>
          <w:bCs/>
        </w:rPr>
        <w:t xml:space="preserve"> </w:t>
      </w:r>
      <w:proofErr w:type="spellStart"/>
      <w:r>
        <w:rPr>
          <w:bCs/>
        </w:rPr>
        <w:t>әлеуеті</w:t>
      </w:r>
      <w:proofErr w:type="spellEnd"/>
      <w:r>
        <w:rPr>
          <w:bCs/>
        </w:rPr>
        <w:t xml:space="preserve"> </w:t>
      </w:r>
      <w:proofErr w:type="spellStart"/>
      <w:r>
        <w:rPr>
          <w:bCs/>
        </w:rPr>
        <w:t>бар</w:t>
      </w:r>
      <w:proofErr w:type="spellEnd"/>
      <w:r>
        <w:rPr>
          <w:bCs/>
        </w:rPr>
        <w:t xml:space="preserve"> </w:t>
      </w:r>
      <w:proofErr w:type="spellStart"/>
      <w:r>
        <w:rPr>
          <w:bCs/>
        </w:rPr>
        <w:t>орындардағы</w:t>
      </w:r>
      <w:proofErr w:type="spellEnd"/>
      <w:r>
        <w:t xml:space="preserve"> </w:t>
      </w:r>
      <w:proofErr w:type="spellStart"/>
      <w:r>
        <w:t>жағдайларды</w:t>
      </w:r>
      <w:proofErr w:type="spellEnd"/>
      <w:r>
        <w:t xml:space="preserve"> </w:t>
      </w:r>
      <w:proofErr w:type="spellStart"/>
      <w:r>
        <w:t>нақты</w:t>
      </w:r>
      <w:proofErr w:type="spellEnd"/>
      <w:r>
        <w:t xml:space="preserve"> </w:t>
      </w:r>
      <w:proofErr w:type="spellStart"/>
      <w:r>
        <w:t>көрсетуін</w:t>
      </w:r>
      <w:proofErr w:type="spellEnd"/>
      <w:r>
        <w:t xml:space="preserve"> </w:t>
      </w:r>
      <w:proofErr w:type="spellStart"/>
      <w:r>
        <w:t>қамтамасыз</w:t>
      </w:r>
      <w:proofErr w:type="spellEnd"/>
      <w:r>
        <w:t xml:space="preserve"> </w:t>
      </w:r>
      <w:proofErr w:type="spellStart"/>
      <w:r>
        <w:t>етеді</w:t>
      </w:r>
      <w:proofErr w:type="spellEnd"/>
      <w:r>
        <w:rPr>
          <w:lang w:val="en-GB"/>
        </w:rPr>
        <w:t>.</w:t>
      </w:r>
    </w:p>
    <w:p w14:paraId="1721E24D" w14:textId="77777777" w:rsidR="006B6003" w:rsidRDefault="006B6003">
      <w:pPr>
        <w:pStyle w:val="ReportBodyPar"/>
        <w:rPr>
          <w:lang w:val="en-GB"/>
        </w:rPr>
      </w:pPr>
    </w:p>
    <w:p w14:paraId="09F36E61" w14:textId="77777777" w:rsidR="006B6003" w:rsidRDefault="00000000">
      <w:pPr>
        <w:pStyle w:val="ReportBodyPar"/>
        <w:rPr>
          <w:lang w:val="en-GB"/>
        </w:rPr>
      </w:pPr>
      <w:proofErr w:type="spellStart"/>
      <w:r>
        <w:rPr>
          <w:bCs/>
        </w:rPr>
        <w:t>Су</w:t>
      </w:r>
      <w:proofErr w:type="spellEnd"/>
      <w:r>
        <w:rPr>
          <w:bCs/>
        </w:rPr>
        <w:t xml:space="preserve"> </w:t>
      </w:r>
      <w:proofErr w:type="spellStart"/>
      <w:r>
        <w:rPr>
          <w:bCs/>
        </w:rPr>
        <w:t>сапасы</w:t>
      </w:r>
      <w:proofErr w:type="spellEnd"/>
      <w:r>
        <w:t xml:space="preserve"> </w:t>
      </w:r>
      <w:proofErr w:type="spellStart"/>
      <w:r>
        <w:t>үшін</w:t>
      </w:r>
      <w:proofErr w:type="spellEnd"/>
      <w:r>
        <w:t xml:space="preserve"> </w:t>
      </w:r>
      <w:proofErr w:type="spellStart"/>
      <w:r>
        <w:t>іріктеу</w:t>
      </w:r>
      <w:proofErr w:type="spellEnd"/>
      <w:r>
        <w:t xml:space="preserve"> </w:t>
      </w:r>
      <w:proofErr w:type="spellStart"/>
      <w:r>
        <w:rPr>
          <w:bCs/>
        </w:rPr>
        <w:t>тұрақты</w:t>
      </w:r>
      <w:proofErr w:type="spellEnd"/>
      <w:r>
        <w:rPr>
          <w:bCs/>
        </w:rPr>
        <w:t xml:space="preserve"> </w:t>
      </w:r>
      <w:proofErr w:type="spellStart"/>
      <w:r>
        <w:rPr>
          <w:bCs/>
        </w:rPr>
        <w:t>ағыны</w:t>
      </w:r>
      <w:proofErr w:type="spellEnd"/>
      <w:r>
        <w:rPr>
          <w:bCs/>
        </w:rPr>
        <w:t xml:space="preserve"> </w:t>
      </w:r>
      <w:proofErr w:type="spellStart"/>
      <w:r>
        <w:rPr>
          <w:bCs/>
        </w:rPr>
        <w:t>бар</w:t>
      </w:r>
      <w:proofErr w:type="spellEnd"/>
      <w:r>
        <w:rPr>
          <w:bCs/>
        </w:rPr>
        <w:t xml:space="preserve"> </w:t>
      </w:r>
      <w:proofErr w:type="spellStart"/>
      <w:r>
        <w:rPr>
          <w:bCs/>
        </w:rPr>
        <w:t>өзендерде</w:t>
      </w:r>
      <w:proofErr w:type="spellEnd"/>
      <w:r>
        <w:t xml:space="preserve"> </w:t>
      </w:r>
      <w:proofErr w:type="spellStart"/>
      <w:r>
        <w:t>жүргізілді</w:t>
      </w:r>
      <w:proofErr w:type="spellEnd"/>
      <w:r>
        <w:t xml:space="preserve">. </w:t>
      </w:r>
      <w:proofErr w:type="spellStart"/>
      <w:r>
        <w:t>Бұл</w:t>
      </w:r>
      <w:proofErr w:type="spellEnd"/>
      <w:r>
        <w:t xml:space="preserve"> </w:t>
      </w:r>
      <w:proofErr w:type="spellStart"/>
      <w:r>
        <w:t>репрезентативті</w:t>
      </w:r>
      <w:proofErr w:type="spellEnd"/>
      <w:r>
        <w:t xml:space="preserve"> </w:t>
      </w:r>
      <w:proofErr w:type="spellStart"/>
      <w:r>
        <w:rPr>
          <w:bCs/>
        </w:rPr>
        <w:t>гидрологиялық</w:t>
      </w:r>
      <w:proofErr w:type="spellEnd"/>
      <w:r>
        <w:rPr>
          <w:bCs/>
        </w:rPr>
        <w:t xml:space="preserve"> </w:t>
      </w:r>
      <w:proofErr w:type="spellStart"/>
      <w:r>
        <w:rPr>
          <w:bCs/>
        </w:rPr>
        <w:t>жағдайларды</w:t>
      </w:r>
      <w:proofErr w:type="spellEnd"/>
      <w:r>
        <w:t xml:space="preserve"> </w:t>
      </w:r>
      <w:proofErr w:type="spellStart"/>
      <w:r>
        <w:t>қамтуға</w:t>
      </w:r>
      <w:proofErr w:type="spellEnd"/>
      <w:r>
        <w:t xml:space="preserve"> </w:t>
      </w:r>
      <w:proofErr w:type="spellStart"/>
      <w:r>
        <w:t>және</w:t>
      </w:r>
      <w:proofErr w:type="spellEnd"/>
      <w:r>
        <w:t xml:space="preserve"> </w:t>
      </w:r>
      <w:proofErr w:type="spellStart"/>
      <w:r>
        <w:t>жоба</w:t>
      </w:r>
      <w:proofErr w:type="spellEnd"/>
      <w:r>
        <w:t xml:space="preserve"> </w:t>
      </w:r>
      <w:proofErr w:type="spellStart"/>
      <w:r>
        <w:t>циклі</w:t>
      </w:r>
      <w:proofErr w:type="spellEnd"/>
      <w:r>
        <w:t xml:space="preserve"> </w:t>
      </w:r>
      <w:proofErr w:type="spellStart"/>
      <w:r>
        <w:t>бойында</w:t>
      </w:r>
      <w:proofErr w:type="spellEnd"/>
      <w:r>
        <w:t xml:space="preserve"> </w:t>
      </w:r>
      <w:proofErr w:type="spellStart"/>
      <w:r>
        <w:t>салыстыру</w:t>
      </w:r>
      <w:proofErr w:type="spellEnd"/>
      <w:r>
        <w:t xml:space="preserve"> </w:t>
      </w:r>
      <w:proofErr w:type="spellStart"/>
      <w:r>
        <w:t>үшін</w:t>
      </w:r>
      <w:proofErr w:type="spellEnd"/>
      <w:r>
        <w:t xml:space="preserve"> </w:t>
      </w:r>
      <w:proofErr w:type="spellStart"/>
      <w:r>
        <w:rPr>
          <w:bCs/>
        </w:rPr>
        <w:t>сенімді</w:t>
      </w:r>
      <w:proofErr w:type="spellEnd"/>
      <w:r>
        <w:rPr>
          <w:bCs/>
        </w:rPr>
        <w:t xml:space="preserve"> </w:t>
      </w:r>
      <w:proofErr w:type="spellStart"/>
      <w:r>
        <w:rPr>
          <w:bCs/>
        </w:rPr>
        <w:t>деректерді</w:t>
      </w:r>
      <w:proofErr w:type="spellEnd"/>
      <w:r>
        <w:t xml:space="preserve"> </w:t>
      </w:r>
      <w:proofErr w:type="spellStart"/>
      <w:r>
        <w:t>ұсынуға</w:t>
      </w:r>
      <w:proofErr w:type="spellEnd"/>
      <w:r>
        <w:t xml:space="preserve"> </w:t>
      </w:r>
      <w:proofErr w:type="spellStart"/>
      <w:r>
        <w:t>мүмкіндік</w:t>
      </w:r>
      <w:proofErr w:type="spellEnd"/>
      <w:r>
        <w:t xml:space="preserve"> </w:t>
      </w:r>
      <w:proofErr w:type="spellStart"/>
      <w:r>
        <w:t>береді</w:t>
      </w:r>
      <w:proofErr w:type="spellEnd"/>
      <w:r>
        <w:t xml:space="preserve">. </w:t>
      </w:r>
      <w:proofErr w:type="spellStart"/>
      <w:r>
        <w:t>Өлшемдерді</w:t>
      </w:r>
      <w:proofErr w:type="spellEnd"/>
      <w:r>
        <w:t xml:space="preserve"> </w:t>
      </w:r>
      <w:proofErr w:type="spellStart"/>
      <w:r>
        <w:rPr>
          <w:bCs/>
        </w:rPr>
        <w:t>гидрологиялық</w:t>
      </w:r>
      <w:proofErr w:type="spellEnd"/>
      <w:r>
        <w:rPr>
          <w:bCs/>
        </w:rPr>
        <w:t xml:space="preserve"> </w:t>
      </w:r>
      <w:proofErr w:type="spellStart"/>
      <w:r>
        <w:rPr>
          <w:bCs/>
        </w:rPr>
        <w:t>тұрақты</w:t>
      </w:r>
      <w:proofErr w:type="spellEnd"/>
      <w:r>
        <w:t xml:space="preserve"> </w:t>
      </w:r>
      <w:proofErr w:type="spellStart"/>
      <w:r>
        <w:lastRenderedPageBreak/>
        <w:t>орындарға</w:t>
      </w:r>
      <w:proofErr w:type="spellEnd"/>
      <w:r>
        <w:t xml:space="preserve"> </w:t>
      </w:r>
      <w:proofErr w:type="spellStart"/>
      <w:r>
        <w:t>бекіту</w:t>
      </w:r>
      <w:proofErr w:type="spellEnd"/>
      <w:r>
        <w:t xml:space="preserve"> </w:t>
      </w:r>
      <w:proofErr w:type="spellStart"/>
      <w:r>
        <w:t>арқылы</w:t>
      </w:r>
      <w:proofErr w:type="spellEnd"/>
      <w:r>
        <w:t xml:space="preserve">, </w:t>
      </w:r>
      <w:proofErr w:type="spellStart"/>
      <w:r>
        <w:t>базалық</w:t>
      </w:r>
      <w:proofErr w:type="spellEnd"/>
      <w:r>
        <w:t xml:space="preserve"> </w:t>
      </w:r>
      <w:proofErr w:type="spellStart"/>
      <w:r>
        <w:t>деректер</w:t>
      </w:r>
      <w:proofErr w:type="spellEnd"/>
      <w:r>
        <w:t xml:space="preserve"> </w:t>
      </w:r>
      <w:r>
        <w:rPr>
          <w:bCs/>
        </w:rPr>
        <w:t xml:space="preserve">PS3-тің </w:t>
      </w:r>
      <w:proofErr w:type="spellStart"/>
      <w:r>
        <w:rPr>
          <w:bCs/>
        </w:rPr>
        <w:t>су</w:t>
      </w:r>
      <w:proofErr w:type="spellEnd"/>
      <w:r>
        <w:rPr>
          <w:bCs/>
        </w:rPr>
        <w:t xml:space="preserve"> </w:t>
      </w:r>
      <w:proofErr w:type="spellStart"/>
      <w:r>
        <w:rPr>
          <w:bCs/>
        </w:rPr>
        <w:t>ресурстарын</w:t>
      </w:r>
      <w:proofErr w:type="spellEnd"/>
      <w:r>
        <w:rPr>
          <w:bCs/>
        </w:rPr>
        <w:t xml:space="preserve"> </w:t>
      </w:r>
      <w:proofErr w:type="spellStart"/>
      <w:r>
        <w:rPr>
          <w:bCs/>
        </w:rPr>
        <w:t>сақтау</w:t>
      </w:r>
      <w:proofErr w:type="spellEnd"/>
      <w:r>
        <w:t xml:space="preserve"> </w:t>
      </w:r>
      <w:proofErr w:type="spellStart"/>
      <w:r>
        <w:t>және</w:t>
      </w:r>
      <w:proofErr w:type="spellEnd"/>
      <w:r>
        <w:t xml:space="preserve"> </w:t>
      </w:r>
      <w:proofErr w:type="spellStart"/>
      <w:r>
        <w:rPr>
          <w:bCs/>
        </w:rPr>
        <w:t>ластанудың</w:t>
      </w:r>
      <w:proofErr w:type="spellEnd"/>
      <w:r>
        <w:rPr>
          <w:bCs/>
        </w:rPr>
        <w:t xml:space="preserve"> </w:t>
      </w:r>
      <w:proofErr w:type="spellStart"/>
      <w:r>
        <w:rPr>
          <w:bCs/>
        </w:rPr>
        <w:t>алдын</w:t>
      </w:r>
      <w:proofErr w:type="spellEnd"/>
      <w:r>
        <w:rPr>
          <w:bCs/>
        </w:rPr>
        <w:t xml:space="preserve"> </w:t>
      </w:r>
      <w:proofErr w:type="spellStart"/>
      <w:r>
        <w:rPr>
          <w:bCs/>
        </w:rPr>
        <w:t>алу</w:t>
      </w:r>
      <w:proofErr w:type="spellEnd"/>
      <w:r>
        <w:t xml:space="preserve"> </w:t>
      </w:r>
      <w:proofErr w:type="spellStart"/>
      <w:r>
        <w:t>мақсатын</w:t>
      </w:r>
      <w:proofErr w:type="spellEnd"/>
      <w:r>
        <w:t xml:space="preserve"> </w:t>
      </w:r>
      <w:proofErr w:type="spellStart"/>
      <w:r>
        <w:t>қолдайды</w:t>
      </w:r>
      <w:proofErr w:type="spellEnd"/>
      <w:r>
        <w:rPr>
          <w:lang w:val="en-GB"/>
        </w:rPr>
        <w:t>.</w:t>
      </w:r>
    </w:p>
    <w:p w14:paraId="5ADE40E0" w14:textId="77777777" w:rsidR="006B6003" w:rsidRDefault="006B6003">
      <w:pPr>
        <w:pStyle w:val="ReportBodyPar"/>
        <w:rPr>
          <w:lang w:val="en-GB"/>
        </w:rPr>
      </w:pPr>
    </w:p>
    <w:p w14:paraId="1B6BAFB6" w14:textId="77777777" w:rsidR="006B6003" w:rsidRDefault="00000000">
      <w:pPr>
        <w:pStyle w:val="ReportBodyPar"/>
        <w:rPr>
          <w:lang w:val="kk-KZ"/>
        </w:rPr>
      </w:pPr>
      <w:proofErr w:type="spellStart"/>
      <w:r>
        <w:t>Жалпы</w:t>
      </w:r>
      <w:proofErr w:type="spellEnd"/>
      <w:r>
        <w:t xml:space="preserve"> </w:t>
      </w:r>
      <w:proofErr w:type="spellStart"/>
      <w:r>
        <w:t>алғанда</w:t>
      </w:r>
      <w:proofErr w:type="spellEnd"/>
      <w:r>
        <w:t xml:space="preserve">, </w:t>
      </w:r>
      <w:proofErr w:type="spellStart"/>
      <w:r>
        <w:t>таңдалған</w:t>
      </w:r>
      <w:proofErr w:type="spellEnd"/>
      <w:r>
        <w:t xml:space="preserve"> </w:t>
      </w:r>
      <w:proofErr w:type="spellStart"/>
      <w:r>
        <w:t>мониторинг</w:t>
      </w:r>
      <w:proofErr w:type="spellEnd"/>
      <w:r>
        <w:t xml:space="preserve"> </w:t>
      </w:r>
      <w:proofErr w:type="spellStart"/>
      <w:r>
        <w:t>учаскелері</w:t>
      </w:r>
      <w:proofErr w:type="spellEnd"/>
      <w:r>
        <w:t xml:space="preserve"> </w:t>
      </w:r>
      <w:proofErr w:type="spellStart"/>
      <w:r>
        <w:rPr>
          <w:bCs/>
        </w:rPr>
        <w:t>құрылыс</w:t>
      </w:r>
      <w:proofErr w:type="spellEnd"/>
      <w:r>
        <w:rPr>
          <w:bCs/>
        </w:rPr>
        <w:t xml:space="preserve"> </w:t>
      </w:r>
      <w:proofErr w:type="spellStart"/>
      <w:r>
        <w:rPr>
          <w:bCs/>
        </w:rPr>
        <w:t>және</w:t>
      </w:r>
      <w:proofErr w:type="spellEnd"/>
      <w:r>
        <w:rPr>
          <w:bCs/>
        </w:rPr>
        <w:t xml:space="preserve"> </w:t>
      </w:r>
      <w:proofErr w:type="spellStart"/>
      <w:r>
        <w:rPr>
          <w:bCs/>
        </w:rPr>
        <w:t>пайдалану</w:t>
      </w:r>
      <w:proofErr w:type="spellEnd"/>
      <w:r>
        <w:rPr>
          <w:bCs/>
        </w:rPr>
        <w:t xml:space="preserve"> </w:t>
      </w:r>
      <w:proofErr w:type="spellStart"/>
      <w:r>
        <w:rPr>
          <w:bCs/>
        </w:rPr>
        <w:t>кезеңдеріндегі</w:t>
      </w:r>
      <w:proofErr w:type="spellEnd"/>
      <w:r>
        <w:t xml:space="preserve"> </w:t>
      </w:r>
      <w:proofErr w:type="spellStart"/>
      <w:r>
        <w:t>қоршаған</w:t>
      </w:r>
      <w:proofErr w:type="spellEnd"/>
      <w:r>
        <w:t xml:space="preserve"> </w:t>
      </w:r>
      <w:proofErr w:type="spellStart"/>
      <w:r>
        <w:t>орта</w:t>
      </w:r>
      <w:proofErr w:type="spellEnd"/>
      <w:r>
        <w:t xml:space="preserve"> </w:t>
      </w:r>
      <w:proofErr w:type="spellStart"/>
      <w:r>
        <w:t>жағдайларын</w:t>
      </w:r>
      <w:proofErr w:type="spellEnd"/>
      <w:r>
        <w:t xml:space="preserve"> </w:t>
      </w:r>
      <w:proofErr w:type="spellStart"/>
      <w:r>
        <w:t>бағалау</w:t>
      </w:r>
      <w:proofErr w:type="spellEnd"/>
      <w:r>
        <w:t xml:space="preserve"> </w:t>
      </w:r>
      <w:proofErr w:type="spellStart"/>
      <w:r>
        <w:t>үшін</w:t>
      </w:r>
      <w:proofErr w:type="spellEnd"/>
      <w:r>
        <w:t xml:space="preserve"> </w:t>
      </w:r>
      <w:proofErr w:type="spellStart"/>
      <w:r>
        <w:rPr>
          <w:bCs/>
        </w:rPr>
        <w:t>бақылау</w:t>
      </w:r>
      <w:proofErr w:type="spellEnd"/>
      <w:r>
        <w:rPr>
          <w:bCs/>
        </w:rPr>
        <w:t xml:space="preserve"> </w:t>
      </w:r>
      <w:proofErr w:type="spellStart"/>
      <w:r>
        <w:rPr>
          <w:bCs/>
        </w:rPr>
        <w:t>нүктелері</w:t>
      </w:r>
      <w:proofErr w:type="spellEnd"/>
      <w:r>
        <w:t xml:space="preserve"> </w:t>
      </w:r>
      <w:proofErr w:type="spellStart"/>
      <w:r>
        <w:t>ретінде</w:t>
      </w:r>
      <w:proofErr w:type="spellEnd"/>
      <w:r>
        <w:t xml:space="preserve"> </w:t>
      </w:r>
      <w:proofErr w:type="spellStart"/>
      <w:r>
        <w:t>қызмет</w:t>
      </w:r>
      <w:proofErr w:type="spellEnd"/>
      <w:r>
        <w:t xml:space="preserve"> </w:t>
      </w:r>
      <w:proofErr w:type="spellStart"/>
      <w:r>
        <w:t>етеді</w:t>
      </w:r>
      <w:proofErr w:type="spellEnd"/>
      <w:r>
        <w:t xml:space="preserve">, </w:t>
      </w:r>
      <w:proofErr w:type="spellStart"/>
      <w:r>
        <w:t>осылайша</w:t>
      </w:r>
      <w:proofErr w:type="spellEnd"/>
      <w:r>
        <w:t xml:space="preserve"> </w:t>
      </w:r>
      <w:r>
        <w:rPr>
          <w:bCs/>
        </w:rPr>
        <w:t xml:space="preserve">ХҚК PS1 </w:t>
      </w:r>
      <w:proofErr w:type="spellStart"/>
      <w:r>
        <w:rPr>
          <w:bCs/>
        </w:rPr>
        <w:t>және</w:t>
      </w:r>
      <w:proofErr w:type="spellEnd"/>
      <w:r>
        <w:rPr>
          <w:bCs/>
        </w:rPr>
        <w:t xml:space="preserve"> PS3-те</w:t>
      </w:r>
      <w:r>
        <w:t xml:space="preserve"> </w:t>
      </w:r>
      <w:proofErr w:type="spellStart"/>
      <w:r>
        <w:t>көрсетілген</w:t>
      </w:r>
      <w:proofErr w:type="spellEnd"/>
      <w:r>
        <w:t xml:space="preserve"> </w:t>
      </w:r>
      <w:proofErr w:type="spellStart"/>
      <w:r>
        <w:t>әсерді</w:t>
      </w:r>
      <w:proofErr w:type="spellEnd"/>
      <w:r>
        <w:t xml:space="preserve"> </w:t>
      </w:r>
      <w:proofErr w:type="spellStart"/>
      <w:r>
        <w:t>бағалау</w:t>
      </w:r>
      <w:proofErr w:type="spellEnd"/>
      <w:r>
        <w:t xml:space="preserve">, </w:t>
      </w:r>
      <w:proofErr w:type="spellStart"/>
      <w:r>
        <w:t>тәуекелді</w:t>
      </w:r>
      <w:proofErr w:type="spellEnd"/>
      <w:r>
        <w:t xml:space="preserve"> </w:t>
      </w:r>
      <w:proofErr w:type="spellStart"/>
      <w:r>
        <w:t>басқару</w:t>
      </w:r>
      <w:proofErr w:type="spellEnd"/>
      <w:r>
        <w:t xml:space="preserve"> </w:t>
      </w:r>
      <w:proofErr w:type="spellStart"/>
      <w:r>
        <w:t>және</w:t>
      </w:r>
      <w:proofErr w:type="spellEnd"/>
      <w:r>
        <w:t xml:space="preserve"> </w:t>
      </w:r>
      <w:proofErr w:type="spellStart"/>
      <w:r>
        <w:t>ресурстарды</w:t>
      </w:r>
      <w:proofErr w:type="spellEnd"/>
      <w:r>
        <w:t xml:space="preserve"> </w:t>
      </w:r>
      <w:proofErr w:type="spellStart"/>
      <w:r>
        <w:t>тиімді</w:t>
      </w:r>
      <w:proofErr w:type="spellEnd"/>
      <w:r>
        <w:t xml:space="preserve"> </w:t>
      </w:r>
      <w:proofErr w:type="spellStart"/>
      <w:r>
        <w:t>пайдалану</w:t>
      </w:r>
      <w:proofErr w:type="spellEnd"/>
      <w:r>
        <w:t xml:space="preserve"> </w:t>
      </w:r>
      <w:proofErr w:type="spellStart"/>
      <w:r>
        <w:t>принциптерінің</w:t>
      </w:r>
      <w:proofErr w:type="spellEnd"/>
      <w:r>
        <w:t xml:space="preserve"> </w:t>
      </w:r>
      <w:proofErr w:type="spellStart"/>
      <w:r>
        <w:t>сақталуын</w:t>
      </w:r>
      <w:proofErr w:type="spellEnd"/>
      <w:r>
        <w:t xml:space="preserve"> </w:t>
      </w:r>
      <w:proofErr w:type="spellStart"/>
      <w:r>
        <w:t>қамтамасыз</w:t>
      </w:r>
      <w:proofErr w:type="spellEnd"/>
      <w:r>
        <w:t xml:space="preserve"> </w:t>
      </w:r>
      <w:proofErr w:type="spellStart"/>
      <w:r>
        <w:t>етеді</w:t>
      </w:r>
      <w:proofErr w:type="spellEnd"/>
      <w:r>
        <w:rPr>
          <w:lang w:val="en-GB"/>
        </w:rPr>
        <w:t>.</w:t>
      </w:r>
      <w:r>
        <w:rPr>
          <w:lang w:val="kk-KZ"/>
        </w:rPr>
        <w:t xml:space="preserve"> </w:t>
      </w:r>
    </w:p>
    <w:p w14:paraId="0D40A6E5" w14:textId="77777777" w:rsidR="006B6003" w:rsidRDefault="006B6003">
      <w:pPr>
        <w:rPr>
          <w:rFonts w:ascii="Arial" w:eastAsia="Calibri" w:hAnsi="Arial" w:cs="Arial"/>
          <w:lang w:val="en-GB"/>
        </w:rPr>
      </w:pPr>
    </w:p>
    <w:p w14:paraId="044F6780" w14:textId="77777777" w:rsidR="006B6003" w:rsidRDefault="006B6003">
      <w:pPr>
        <w:rPr>
          <w:rFonts w:ascii="Arial" w:eastAsia="Calibri" w:hAnsi="Arial" w:cs="Arial"/>
          <w:lang w:val="en-GB"/>
        </w:rPr>
      </w:pPr>
    </w:p>
    <w:p w14:paraId="754257D6" w14:textId="77777777" w:rsidR="006B6003" w:rsidRDefault="006B6003">
      <w:pPr>
        <w:rPr>
          <w:rFonts w:ascii="Arial" w:eastAsia="Calibri" w:hAnsi="Arial" w:cs="Arial"/>
          <w:lang w:val="en-GB"/>
        </w:rPr>
      </w:pPr>
    </w:p>
    <w:p w14:paraId="0D30B1BE" w14:textId="77777777" w:rsidR="006B6003" w:rsidRDefault="006B6003">
      <w:pPr>
        <w:rPr>
          <w:rFonts w:ascii="Arial" w:eastAsia="Calibri" w:hAnsi="Arial" w:cs="Arial"/>
          <w:lang w:val="en-GB"/>
        </w:rPr>
      </w:pPr>
    </w:p>
    <w:p w14:paraId="201F8963" w14:textId="77777777" w:rsidR="006B6003" w:rsidRDefault="006B6003">
      <w:pPr>
        <w:rPr>
          <w:rFonts w:ascii="Arial" w:eastAsia="Calibri" w:hAnsi="Arial" w:cs="Arial"/>
          <w:lang w:val="en-GB"/>
        </w:rPr>
      </w:pPr>
    </w:p>
    <w:p w14:paraId="74E659C0" w14:textId="77777777" w:rsidR="006B6003" w:rsidRDefault="006B6003">
      <w:pPr>
        <w:rPr>
          <w:rFonts w:ascii="Arial" w:eastAsia="Calibri" w:hAnsi="Arial" w:cs="Arial"/>
          <w:lang w:val="en-GB"/>
        </w:rPr>
        <w:sectPr w:rsidR="006B6003">
          <w:pgSz w:w="11909" w:h="16834"/>
          <w:pgMar w:top="1134" w:right="1109" w:bottom="1350" w:left="1080" w:header="720" w:footer="720" w:gutter="0"/>
          <w:cols w:space="720"/>
        </w:sectPr>
      </w:pPr>
    </w:p>
    <w:p w14:paraId="440E2332" w14:textId="77777777" w:rsidR="006B6003" w:rsidRDefault="00000000">
      <w:pPr>
        <w:pStyle w:val="31"/>
      </w:pPr>
      <w:bookmarkStart w:id="1639" w:name="_Toc210644793"/>
      <w:bookmarkStart w:id="1640" w:name="_Toc208974641"/>
      <w:bookmarkStart w:id="1641" w:name="_Toc208974433"/>
      <w:bookmarkStart w:id="1642" w:name="_Toc208974231"/>
      <w:bookmarkStart w:id="1643" w:name="_Toc208974031"/>
      <w:bookmarkStart w:id="1644" w:name="_Toc208973831"/>
      <w:bookmarkStart w:id="1645" w:name="_Toc208974432"/>
      <w:bookmarkStart w:id="1646" w:name="_Toc208974030"/>
      <w:bookmarkStart w:id="1647" w:name="_Toc208974640"/>
      <w:bookmarkStart w:id="1648" w:name="_Toc208973830"/>
      <w:bookmarkStart w:id="1649" w:name="_Toc208974230"/>
      <w:proofErr w:type="spellStart"/>
      <w:r>
        <w:lastRenderedPageBreak/>
        <w:t>Жер</w:t>
      </w:r>
      <w:proofErr w:type="spellEnd"/>
      <w:r>
        <w:t xml:space="preserve"> </w:t>
      </w:r>
      <w:proofErr w:type="spellStart"/>
      <w:r>
        <w:t>үсті</w:t>
      </w:r>
      <w:proofErr w:type="spellEnd"/>
      <w:r>
        <w:t xml:space="preserve"> </w:t>
      </w:r>
      <w:proofErr w:type="spellStart"/>
      <w:r>
        <w:t>суының</w:t>
      </w:r>
      <w:proofErr w:type="spellEnd"/>
      <w:r>
        <w:t xml:space="preserve"> </w:t>
      </w:r>
      <w:proofErr w:type="spellStart"/>
      <w:r>
        <w:t>сапасын</w:t>
      </w:r>
      <w:proofErr w:type="spellEnd"/>
      <w:r>
        <w:t xml:space="preserve"> </w:t>
      </w:r>
      <w:proofErr w:type="spellStart"/>
      <w:r>
        <w:t>іріктеу</w:t>
      </w:r>
      <w:proofErr w:type="spellEnd"/>
      <w:r>
        <w:t xml:space="preserve"> </w:t>
      </w:r>
      <w:proofErr w:type="spellStart"/>
      <w:r>
        <w:t>өлшемдері</w:t>
      </w:r>
      <w:bookmarkEnd w:id="1639"/>
      <w:proofErr w:type="spellEnd"/>
      <w:r>
        <w:t xml:space="preserve"> </w:t>
      </w:r>
      <w:bookmarkEnd w:id="1640"/>
      <w:bookmarkEnd w:id="1641"/>
      <w:bookmarkEnd w:id="1642"/>
      <w:bookmarkEnd w:id="1643"/>
      <w:bookmarkEnd w:id="1644"/>
    </w:p>
    <w:p w14:paraId="6D690629" w14:textId="77777777" w:rsidR="006B6003" w:rsidRDefault="006B6003">
      <w:pPr>
        <w:pStyle w:val="ReportBodyPar"/>
      </w:pPr>
    </w:p>
    <w:p w14:paraId="711E3A4B" w14:textId="77777777" w:rsidR="006B6003" w:rsidRDefault="00000000">
      <w:pPr>
        <w:pStyle w:val="ReportBodyPar"/>
        <w:rPr>
          <w:lang w:val="kk-KZ"/>
        </w:rPr>
      </w:pPr>
      <w:proofErr w:type="spellStart"/>
      <w:r>
        <w:rPr>
          <w:bCs/>
        </w:rPr>
        <w:t>Мойынты</w:t>
      </w:r>
      <w:proofErr w:type="spellEnd"/>
      <w:r>
        <w:rPr>
          <w:bCs/>
        </w:rPr>
        <w:t xml:space="preserve"> – </w:t>
      </w:r>
      <w:proofErr w:type="spellStart"/>
      <w:r>
        <w:rPr>
          <w:bCs/>
        </w:rPr>
        <w:t>Қызылжар</w:t>
      </w:r>
      <w:proofErr w:type="spellEnd"/>
      <w:r>
        <w:rPr>
          <w:bCs/>
        </w:rPr>
        <w:t xml:space="preserve"> </w:t>
      </w:r>
      <w:proofErr w:type="spellStart"/>
      <w:r>
        <w:rPr>
          <w:bCs/>
        </w:rPr>
        <w:t>теміржол</w:t>
      </w:r>
      <w:proofErr w:type="spellEnd"/>
      <w:r>
        <w:rPr>
          <w:bCs/>
        </w:rPr>
        <w:t xml:space="preserve"> </w:t>
      </w:r>
      <w:proofErr w:type="spellStart"/>
      <w:r>
        <w:rPr>
          <w:bCs/>
        </w:rPr>
        <w:t>жобасына</w:t>
      </w:r>
      <w:proofErr w:type="spellEnd"/>
      <w:r>
        <w:t xml:space="preserve"> </w:t>
      </w:r>
      <w:proofErr w:type="spellStart"/>
      <w:r>
        <w:t>арналған</w:t>
      </w:r>
      <w:proofErr w:type="spellEnd"/>
      <w:r>
        <w:t xml:space="preserve"> </w:t>
      </w:r>
      <w:proofErr w:type="spellStart"/>
      <w:r>
        <w:rPr>
          <w:bCs/>
        </w:rPr>
        <w:t>базалық</w:t>
      </w:r>
      <w:proofErr w:type="spellEnd"/>
      <w:r>
        <w:rPr>
          <w:bCs/>
        </w:rPr>
        <w:t xml:space="preserve"> </w:t>
      </w:r>
      <w:proofErr w:type="spellStart"/>
      <w:r>
        <w:rPr>
          <w:bCs/>
        </w:rPr>
        <w:t>деректер</w:t>
      </w:r>
      <w:proofErr w:type="spellEnd"/>
      <w:r>
        <w:t xml:space="preserve"> </w:t>
      </w:r>
      <w:proofErr w:type="spellStart"/>
      <w:r>
        <w:t>ретінде</w:t>
      </w:r>
      <w:proofErr w:type="spellEnd"/>
      <w:r>
        <w:t xml:space="preserve">, </w:t>
      </w:r>
      <w:proofErr w:type="spellStart"/>
      <w:r>
        <w:t>жер</w:t>
      </w:r>
      <w:proofErr w:type="spellEnd"/>
      <w:r>
        <w:t xml:space="preserve"> </w:t>
      </w:r>
      <w:proofErr w:type="spellStart"/>
      <w:r>
        <w:t>үсті</w:t>
      </w:r>
      <w:proofErr w:type="spellEnd"/>
      <w:r>
        <w:t xml:space="preserve"> </w:t>
      </w:r>
      <w:proofErr w:type="spellStart"/>
      <w:r>
        <w:t>суының</w:t>
      </w:r>
      <w:proofErr w:type="spellEnd"/>
      <w:r>
        <w:t xml:space="preserve"> </w:t>
      </w:r>
      <w:proofErr w:type="spellStart"/>
      <w:r>
        <w:t>сапасын</w:t>
      </w:r>
      <w:proofErr w:type="spellEnd"/>
      <w:r>
        <w:t xml:space="preserve"> </w:t>
      </w:r>
      <w:proofErr w:type="spellStart"/>
      <w:r>
        <w:t>іріктеу</w:t>
      </w:r>
      <w:proofErr w:type="spellEnd"/>
      <w:r>
        <w:t xml:space="preserve"> </w:t>
      </w:r>
      <w:r>
        <w:rPr>
          <w:bCs/>
        </w:rPr>
        <w:t xml:space="preserve">ХҚК </w:t>
      </w:r>
      <w:proofErr w:type="spellStart"/>
      <w:r>
        <w:rPr>
          <w:bCs/>
        </w:rPr>
        <w:t>Өнімділік</w:t>
      </w:r>
      <w:proofErr w:type="spellEnd"/>
      <w:r>
        <w:rPr>
          <w:bCs/>
        </w:rPr>
        <w:t xml:space="preserve"> </w:t>
      </w:r>
      <w:proofErr w:type="spellStart"/>
      <w:r>
        <w:rPr>
          <w:bCs/>
        </w:rPr>
        <w:t>стандарттарына</w:t>
      </w:r>
      <w:proofErr w:type="spellEnd"/>
      <w:r>
        <w:rPr>
          <w:bCs/>
        </w:rPr>
        <w:t xml:space="preserve"> (PS1 </w:t>
      </w:r>
      <w:proofErr w:type="spellStart"/>
      <w:r>
        <w:rPr>
          <w:bCs/>
        </w:rPr>
        <w:t>және</w:t>
      </w:r>
      <w:proofErr w:type="spellEnd"/>
      <w:r>
        <w:rPr>
          <w:bCs/>
        </w:rPr>
        <w:t xml:space="preserve"> PS3)</w:t>
      </w:r>
      <w:r>
        <w:t xml:space="preserve">, </w:t>
      </w:r>
      <w:proofErr w:type="spellStart"/>
      <w:r>
        <w:rPr>
          <w:bCs/>
        </w:rPr>
        <w:t>Дүниежүзілік</w:t>
      </w:r>
      <w:proofErr w:type="spellEnd"/>
      <w:r>
        <w:rPr>
          <w:bCs/>
        </w:rPr>
        <w:t xml:space="preserve"> </w:t>
      </w:r>
      <w:proofErr w:type="spellStart"/>
      <w:r>
        <w:rPr>
          <w:bCs/>
        </w:rPr>
        <w:t>банк</w:t>
      </w:r>
      <w:proofErr w:type="spellEnd"/>
      <w:r>
        <w:rPr>
          <w:bCs/>
        </w:rPr>
        <w:t xml:space="preserve"> </w:t>
      </w:r>
      <w:proofErr w:type="spellStart"/>
      <w:r>
        <w:rPr>
          <w:bCs/>
        </w:rPr>
        <w:t>тобының</w:t>
      </w:r>
      <w:proofErr w:type="spellEnd"/>
      <w:r>
        <w:rPr>
          <w:bCs/>
        </w:rPr>
        <w:t xml:space="preserve"> ҚОСЕ (</w:t>
      </w:r>
      <w:proofErr w:type="spellStart"/>
      <w:r>
        <w:rPr>
          <w:bCs/>
        </w:rPr>
        <w:t>Қоршаған</w:t>
      </w:r>
      <w:proofErr w:type="spellEnd"/>
      <w:r>
        <w:rPr>
          <w:bCs/>
        </w:rPr>
        <w:t xml:space="preserve"> </w:t>
      </w:r>
      <w:proofErr w:type="spellStart"/>
      <w:r>
        <w:rPr>
          <w:bCs/>
        </w:rPr>
        <w:t>ортаны</w:t>
      </w:r>
      <w:proofErr w:type="spellEnd"/>
      <w:r>
        <w:rPr>
          <w:bCs/>
        </w:rPr>
        <w:t xml:space="preserve"> </w:t>
      </w:r>
      <w:proofErr w:type="spellStart"/>
      <w:r>
        <w:rPr>
          <w:bCs/>
        </w:rPr>
        <w:t>сақтау</w:t>
      </w:r>
      <w:proofErr w:type="spellEnd"/>
      <w:r>
        <w:rPr>
          <w:bCs/>
        </w:rPr>
        <w:t xml:space="preserve"> </w:t>
      </w:r>
      <w:proofErr w:type="spellStart"/>
      <w:r>
        <w:rPr>
          <w:bCs/>
        </w:rPr>
        <w:t>және</w:t>
      </w:r>
      <w:proofErr w:type="spellEnd"/>
      <w:r>
        <w:rPr>
          <w:bCs/>
        </w:rPr>
        <w:t xml:space="preserve"> </w:t>
      </w:r>
      <w:proofErr w:type="spellStart"/>
      <w:r>
        <w:rPr>
          <w:bCs/>
        </w:rPr>
        <w:t>еңбекті</w:t>
      </w:r>
      <w:proofErr w:type="spellEnd"/>
      <w:r>
        <w:rPr>
          <w:bCs/>
        </w:rPr>
        <w:t xml:space="preserve"> </w:t>
      </w:r>
      <w:proofErr w:type="spellStart"/>
      <w:r>
        <w:rPr>
          <w:bCs/>
        </w:rPr>
        <w:t>қорғау</w:t>
      </w:r>
      <w:proofErr w:type="spellEnd"/>
      <w:r>
        <w:rPr>
          <w:bCs/>
        </w:rPr>
        <w:t xml:space="preserve">) </w:t>
      </w:r>
      <w:proofErr w:type="spellStart"/>
      <w:r>
        <w:rPr>
          <w:bCs/>
        </w:rPr>
        <w:t>жалпы</w:t>
      </w:r>
      <w:proofErr w:type="spellEnd"/>
      <w:r>
        <w:rPr>
          <w:bCs/>
        </w:rPr>
        <w:t xml:space="preserve"> </w:t>
      </w:r>
      <w:proofErr w:type="spellStart"/>
      <w:r>
        <w:rPr>
          <w:bCs/>
        </w:rPr>
        <w:t>нұсқаулықтарына</w:t>
      </w:r>
      <w:proofErr w:type="spellEnd"/>
      <w:r>
        <w:rPr>
          <w:bCs/>
        </w:rPr>
        <w:t xml:space="preserve"> (2007)</w:t>
      </w:r>
      <w:r>
        <w:t xml:space="preserve"> </w:t>
      </w:r>
      <w:proofErr w:type="spellStart"/>
      <w:r>
        <w:t>және</w:t>
      </w:r>
      <w:proofErr w:type="spellEnd"/>
      <w:r>
        <w:t xml:space="preserve"> </w:t>
      </w:r>
      <w:proofErr w:type="spellStart"/>
      <w:r>
        <w:t>Қазақстанның</w:t>
      </w:r>
      <w:proofErr w:type="spellEnd"/>
      <w:r>
        <w:t xml:space="preserve"> </w:t>
      </w:r>
      <w:proofErr w:type="spellStart"/>
      <w:r>
        <w:t>қолданыстағы</w:t>
      </w:r>
      <w:proofErr w:type="spellEnd"/>
      <w:r>
        <w:t xml:space="preserve"> </w:t>
      </w:r>
      <w:proofErr w:type="spellStart"/>
      <w:r>
        <w:t>экологиялық</w:t>
      </w:r>
      <w:proofErr w:type="spellEnd"/>
      <w:r>
        <w:t xml:space="preserve"> </w:t>
      </w:r>
      <w:proofErr w:type="spellStart"/>
      <w:r>
        <w:t>ережелеріне</w:t>
      </w:r>
      <w:proofErr w:type="spellEnd"/>
      <w:r>
        <w:t xml:space="preserve"> </w:t>
      </w:r>
      <w:proofErr w:type="spellStart"/>
      <w:r>
        <w:t>сәйкес</w:t>
      </w:r>
      <w:proofErr w:type="spellEnd"/>
      <w:r>
        <w:t xml:space="preserve"> </w:t>
      </w:r>
      <w:proofErr w:type="spellStart"/>
      <w:r>
        <w:t>жүргізілді</w:t>
      </w:r>
      <w:proofErr w:type="spellEnd"/>
      <w:r>
        <w:rPr>
          <w:lang w:val="kk-KZ"/>
        </w:rPr>
        <w:t xml:space="preserve">. Іріктеу орындары құрылыс аумақтарына, су кесіп өтетін жерлерге және </w:t>
      </w:r>
      <w:r>
        <w:rPr>
          <w:bCs/>
          <w:lang w:val="kk-KZ"/>
        </w:rPr>
        <w:t>экологиялық сезімтал қабылдағыштарға</w:t>
      </w:r>
      <w:r>
        <w:rPr>
          <w:lang w:val="kk-KZ"/>
        </w:rPr>
        <w:t xml:space="preserve"> жақын жерлерден </w:t>
      </w:r>
      <w:r>
        <w:rPr>
          <w:bCs/>
          <w:lang w:val="kk-KZ"/>
        </w:rPr>
        <w:t>стратегиялық тұрғыда</w:t>
      </w:r>
      <w:r>
        <w:rPr>
          <w:lang w:val="kk-KZ"/>
        </w:rPr>
        <w:t xml:space="preserve"> таңдалды. Бұл шара </w:t>
      </w:r>
      <w:r>
        <w:rPr>
          <w:bCs/>
          <w:lang w:val="kk-KZ"/>
        </w:rPr>
        <w:t>рН</w:t>
      </w:r>
      <w:r>
        <w:rPr>
          <w:lang w:val="kk-KZ"/>
        </w:rPr>
        <w:t xml:space="preserve">, </w:t>
      </w:r>
      <w:r>
        <w:rPr>
          <w:bCs/>
          <w:lang w:val="kk-KZ"/>
        </w:rPr>
        <w:t>қалқымалы заттар</w:t>
      </w:r>
      <w:r>
        <w:rPr>
          <w:lang w:val="kk-KZ"/>
        </w:rPr>
        <w:t xml:space="preserve">, </w:t>
      </w:r>
      <w:r>
        <w:rPr>
          <w:bCs/>
          <w:lang w:val="kk-KZ"/>
        </w:rPr>
        <w:t>көмірсутектер</w:t>
      </w:r>
      <w:r>
        <w:rPr>
          <w:lang w:val="kk-KZ"/>
        </w:rPr>
        <w:t xml:space="preserve"> және </w:t>
      </w:r>
      <w:r>
        <w:rPr>
          <w:bCs/>
          <w:lang w:val="kk-KZ"/>
        </w:rPr>
        <w:t>биохимиялық оттегіге сұраныс (БОС)</w:t>
      </w:r>
      <w:r>
        <w:rPr>
          <w:lang w:val="kk-KZ"/>
        </w:rPr>
        <w:t xml:space="preserve"> сияқты параметрлер бойынша жобаға дейінгі жағдайларды анықтауға мүмкіндік берді. Бұл өлшемдер әсерді бағалауға, ластанудың алдын алуға және құрылыс пен пайдалану кезеңдеріндегі тұрақты мониторингке бағыт беру үшін </w:t>
      </w:r>
      <w:r>
        <w:rPr>
          <w:bCs/>
          <w:lang w:val="kk-KZ"/>
        </w:rPr>
        <w:t xml:space="preserve">Рұқсат етілген шекті концентрацияларға </w:t>
      </w:r>
      <w:r>
        <w:rPr>
          <w:lang w:val="kk-KZ"/>
        </w:rPr>
        <w:t xml:space="preserve">қарсы </w:t>
      </w:r>
      <w:r>
        <w:rPr>
          <w:bCs/>
          <w:lang w:val="kk-KZ"/>
        </w:rPr>
        <w:t>анықтамалық мәндерді</w:t>
      </w:r>
      <w:r>
        <w:rPr>
          <w:lang w:val="kk-KZ"/>
        </w:rPr>
        <w:t xml:space="preserve"> ұсынады. Бұл ұлттық стандарттар мен халықаралық озық тәжірибенің сақталуын қамтамасыз етеді. Жер үсті суының сапасы бойынша нәтижелер:</w:t>
      </w:r>
    </w:p>
    <w:p w14:paraId="2FAF4290" w14:textId="77777777" w:rsidR="006B6003" w:rsidRDefault="006B6003">
      <w:pPr>
        <w:pStyle w:val="CaptionTable"/>
        <w:rPr>
          <w:lang w:val="kk-KZ"/>
        </w:rPr>
      </w:pPr>
    </w:p>
    <w:p w14:paraId="719956C4" w14:textId="77777777" w:rsidR="006B6003" w:rsidRDefault="00000000">
      <w:pPr>
        <w:pStyle w:val="CaptionTable"/>
        <w:outlineLvl w:val="0"/>
        <w:rPr>
          <w:lang w:val="kk-KZ"/>
        </w:rPr>
      </w:pPr>
      <w:bookmarkStart w:id="1650" w:name="_Toc169094893"/>
      <w:bookmarkStart w:id="1651" w:name="_Toc210644902"/>
      <w:r>
        <w:rPr>
          <w:lang w:val="kk-KZ"/>
        </w:rPr>
        <w:t xml:space="preserve">Кесте </w:t>
      </w:r>
      <w:r>
        <w:fldChar w:fldCharType="begin"/>
      </w:r>
      <w:r>
        <w:rPr>
          <w:lang w:val="kk-KZ"/>
        </w:rPr>
        <w:instrText>SEQ Table \* ARABIC</w:instrText>
      </w:r>
      <w:r>
        <w:fldChar w:fldCharType="separate"/>
      </w:r>
      <w:r>
        <w:rPr>
          <w:lang w:val="kk-KZ"/>
        </w:rPr>
        <w:t>20</w:t>
      </w:r>
      <w:r>
        <w:fldChar w:fldCharType="end"/>
      </w:r>
      <w:r>
        <w:rPr>
          <w:lang w:val="kk-KZ"/>
        </w:rPr>
        <w:t xml:space="preserve">: </w:t>
      </w:r>
      <w:bookmarkEnd w:id="1650"/>
      <w:r>
        <w:rPr>
          <w:lang w:val="kk-KZ"/>
        </w:rPr>
        <w:t>Жер үсті суының сапасын іріктеу өлшемдерінің нәтижелері (2025 ж. тамыз)</w:t>
      </w:r>
      <w:bookmarkEnd w:id="1651"/>
    </w:p>
    <w:tbl>
      <w:tblPr>
        <w:tblW w:w="14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843"/>
        <w:gridCol w:w="1559"/>
        <w:gridCol w:w="1559"/>
        <w:gridCol w:w="1418"/>
        <w:gridCol w:w="1275"/>
        <w:gridCol w:w="1276"/>
        <w:gridCol w:w="1276"/>
        <w:gridCol w:w="1276"/>
        <w:gridCol w:w="1275"/>
        <w:gridCol w:w="1367"/>
      </w:tblGrid>
      <w:tr w:rsidR="006B6003" w14:paraId="70E2BF1E" w14:textId="77777777">
        <w:trPr>
          <w:trHeight w:val="1484"/>
          <w:tblHeader/>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A28FD8" w14:textId="77777777" w:rsidR="006B6003" w:rsidRDefault="00000000">
            <w:pPr>
              <w:spacing w:line="276" w:lineRule="auto"/>
              <w:jc w:val="center"/>
              <w:rPr>
                <w:rFonts w:ascii="Arial" w:eastAsia="Calibri" w:hAnsi="Arial" w:cs="Arial"/>
                <w:b/>
                <w:bCs/>
                <w:color w:val="000000"/>
                <w:kern w:val="2"/>
                <w:sz w:val="20"/>
                <w:szCs w:val="20"/>
                <w:lang w:val="en-PH" w:eastAsia="en-PH"/>
              </w:rPr>
            </w:pPr>
            <w:proofErr w:type="spellStart"/>
            <w:r>
              <w:rPr>
                <w:rFonts w:ascii="Arial" w:eastAsia="Calibri" w:hAnsi="Arial" w:cs="Arial"/>
                <w:b/>
                <w:bCs/>
                <w:color w:val="000000" w:themeColor="text1"/>
                <w:kern w:val="2"/>
                <w:sz w:val="20"/>
                <w:szCs w:val="20"/>
                <w:lang w:val="en-PH" w:eastAsia="en-PH"/>
              </w:rPr>
              <w:t>Белгі</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752803" w14:textId="77777777" w:rsidR="006B6003" w:rsidRDefault="00000000">
            <w:pPr>
              <w:spacing w:line="276" w:lineRule="auto"/>
              <w:jc w:val="center"/>
              <w:rPr>
                <w:rFonts w:ascii="Arial" w:eastAsia="Calibri" w:hAnsi="Arial" w:cs="Arial"/>
                <w:b/>
                <w:bCs/>
                <w:color w:val="000000"/>
                <w:kern w:val="2"/>
                <w:sz w:val="20"/>
                <w:szCs w:val="20"/>
                <w:lang w:val="en-PH" w:eastAsia="en-PH"/>
              </w:rPr>
            </w:pPr>
            <w:proofErr w:type="spellStart"/>
            <w:r>
              <w:rPr>
                <w:rFonts w:ascii="Arial" w:eastAsia="Calibri" w:hAnsi="Arial" w:cs="Arial"/>
                <w:b/>
                <w:bCs/>
                <w:color w:val="000000" w:themeColor="text1"/>
                <w:kern w:val="2"/>
                <w:sz w:val="20"/>
                <w:szCs w:val="20"/>
                <w:lang w:val="en-PH" w:eastAsia="en-PH"/>
              </w:rPr>
              <w:t>Орналасқан</w:t>
            </w:r>
            <w:proofErr w:type="spellEnd"/>
            <w:r>
              <w:rPr>
                <w:rFonts w:ascii="Arial" w:eastAsia="Calibri" w:hAnsi="Arial" w:cs="Arial"/>
                <w:b/>
                <w:bCs/>
                <w:color w:val="000000" w:themeColor="text1"/>
                <w:kern w:val="2"/>
                <w:sz w:val="20"/>
                <w:szCs w:val="20"/>
                <w:lang w:val="en-PH" w:eastAsia="en-PH"/>
              </w:rPr>
              <w:t xml:space="preserve"> </w:t>
            </w:r>
            <w:proofErr w:type="spellStart"/>
            <w:r>
              <w:rPr>
                <w:rFonts w:ascii="Arial" w:eastAsia="Calibri" w:hAnsi="Arial" w:cs="Arial"/>
                <w:b/>
                <w:bCs/>
                <w:color w:val="000000" w:themeColor="text1"/>
                <w:kern w:val="2"/>
                <w:sz w:val="20"/>
                <w:szCs w:val="20"/>
                <w:lang w:val="en-PH" w:eastAsia="en-PH"/>
              </w:rPr>
              <w:t>Жері</w:t>
            </w:r>
            <w:proofErr w:type="spellEnd"/>
            <w:r>
              <w:rPr>
                <w:rFonts w:ascii="Arial" w:eastAsia="Calibri" w:hAnsi="Arial" w:cs="Arial"/>
                <w:b/>
                <w:bCs/>
                <w:color w:val="000000" w:themeColor="text1"/>
                <w:kern w:val="2"/>
                <w:sz w:val="20"/>
                <w:szCs w:val="20"/>
                <w:lang w:val="en-PH" w:eastAsia="en-PH"/>
              </w:rPr>
              <w:t xml:space="preserve"> / </w:t>
            </w:r>
            <w:proofErr w:type="spellStart"/>
            <w:r>
              <w:rPr>
                <w:rFonts w:ascii="Arial" w:eastAsia="Calibri" w:hAnsi="Arial" w:cs="Arial"/>
                <w:b/>
                <w:bCs/>
                <w:color w:val="000000" w:themeColor="text1"/>
                <w:kern w:val="2"/>
                <w:sz w:val="20"/>
                <w:szCs w:val="20"/>
                <w:lang w:val="en-PH" w:eastAsia="en-PH"/>
              </w:rPr>
              <w:t>Сипаттамасы</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68CCD10" w14:textId="77777777" w:rsidR="006B6003" w:rsidRDefault="00000000">
            <w:pPr>
              <w:spacing w:line="276" w:lineRule="auto"/>
              <w:jc w:val="center"/>
              <w:rPr>
                <w:rFonts w:ascii="Arial" w:eastAsia="Calibri" w:hAnsi="Arial" w:cs="Arial"/>
                <w:b/>
                <w:bCs/>
                <w:color w:val="FF0000"/>
                <w:kern w:val="2"/>
                <w:sz w:val="20"/>
                <w:szCs w:val="20"/>
                <w:lang w:val="kk-KZ" w:eastAsia="en-PH"/>
              </w:rPr>
            </w:pPr>
            <w:r>
              <w:rPr>
                <w:rFonts w:ascii="Arial" w:eastAsia="Calibri" w:hAnsi="Arial" w:cs="Arial"/>
                <w:b/>
                <w:bCs/>
                <w:color w:val="FF0000"/>
                <w:kern w:val="2"/>
                <w:sz w:val="20"/>
                <w:szCs w:val="20"/>
                <w:lang w:val="kk-KZ" w:eastAsia="en-PH"/>
              </w:rPr>
              <w:t>Ендік</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32A3ADB7" w14:textId="77777777" w:rsidR="006B6003" w:rsidRDefault="00000000">
            <w:pPr>
              <w:spacing w:line="276" w:lineRule="auto"/>
              <w:jc w:val="center"/>
              <w:rPr>
                <w:rFonts w:ascii="Arial" w:eastAsia="Calibri" w:hAnsi="Arial" w:cs="Arial"/>
                <w:b/>
                <w:bCs/>
                <w:color w:val="0000CC"/>
                <w:kern w:val="2"/>
                <w:sz w:val="20"/>
                <w:szCs w:val="20"/>
                <w:lang w:val="kk-KZ" w:eastAsia="en-PH"/>
              </w:rPr>
            </w:pPr>
            <w:r>
              <w:rPr>
                <w:rFonts w:ascii="Arial" w:eastAsia="Calibri" w:hAnsi="Arial" w:cs="Arial"/>
                <w:b/>
                <w:bCs/>
                <w:color w:val="0000CC"/>
                <w:kern w:val="2"/>
                <w:sz w:val="20"/>
                <w:szCs w:val="20"/>
                <w:lang w:val="kk-KZ" w:eastAsia="en-PH"/>
              </w:rPr>
              <w:t>Бойлық</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4C0339" w14:textId="77777777" w:rsidR="006B6003" w:rsidRDefault="00000000">
            <w:pPr>
              <w:spacing w:line="276" w:lineRule="auto"/>
              <w:jc w:val="center"/>
              <w:rPr>
                <w:rFonts w:ascii="Arial" w:eastAsia="Calibri" w:hAnsi="Arial" w:cs="Arial"/>
                <w:b/>
                <w:bCs/>
                <w:color w:val="000000"/>
                <w:kern w:val="2"/>
                <w:sz w:val="20"/>
                <w:szCs w:val="20"/>
                <w:lang w:val="en-PH" w:eastAsia="en-PH"/>
              </w:rPr>
            </w:pPr>
            <w:r>
              <w:rPr>
                <w:rFonts w:ascii="Arial" w:eastAsia="Calibri" w:hAnsi="Arial" w:cs="Arial"/>
                <w:b/>
                <w:bCs/>
                <w:color w:val="000000" w:themeColor="text1"/>
                <w:kern w:val="2"/>
                <w:sz w:val="20"/>
                <w:szCs w:val="20"/>
                <w:lang w:val="kk-KZ" w:eastAsia="en-PH"/>
              </w:rPr>
              <w:t>Қалқымалы заттар</w:t>
            </w:r>
            <w:r>
              <w:rPr>
                <w:rFonts w:ascii="Arial" w:eastAsia="Calibri" w:hAnsi="Arial" w:cs="Arial"/>
                <w:b/>
                <w:bCs/>
                <w:color w:val="000000" w:themeColor="text1"/>
                <w:kern w:val="2"/>
                <w:sz w:val="20"/>
                <w:szCs w:val="20"/>
                <w:lang w:val="en-PH" w:eastAsia="en-PH"/>
              </w:rPr>
              <w:t>, mg/l</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246EF6" w14:textId="77777777" w:rsidR="006B6003" w:rsidRDefault="00000000">
            <w:pPr>
              <w:spacing w:line="276" w:lineRule="auto"/>
              <w:jc w:val="center"/>
              <w:rPr>
                <w:rFonts w:ascii="Arial" w:eastAsia="Calibri" w:hAnsi="Arial" w:cs="Arial"/>
                <w:b/>
                <w:bCs/>
                <w:color w:val="000000"/>
                <w:kern w:val="2"/>
                <w:sz w:val="20"/>
                <w:szCs w:val="20"/>
                <w:lang w:val="en-PH" w:eastAsia="en-PH"/>
              </w:rPr>
            </w:pPr>
            <w:proofErr w:type="spellStart"/>
            <w:r>
              <w:rPr>
                <w:rFonts w:ascii="Arial" w:eastAsia="Calibri" w:hAnsi="Arial" w:cs="Arial"/>
                <w:b/>
                <w:bCs/>
                <w:color w:val="000000" w:themeColor="text1"/>
                <w:kern w:val="2"/>
                <w:sz w:val="20"/>
                <w:szCs w:val="20"/>
                <w:lang w:val="en-PH" w:eastAsia="en-PH"/>
              </w:rPr>
              <w:t>рН</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C19142" w14:textId="77777777" w:rsidR="006B6003" w:rsidRDefault="00000000">
            <w:pPr>
              <w:spacing w:line="276" w:lineRule="auto"/>
              <w:jc w:val="center"/>
              <w:rPr>
                <w:rFonts w:ascii="Arial" w:eastAsia="Calibri" w:hAnsi="Arial" w:cs="Arial"/>
                <w:b/>
                <w:bCs/>
                <w:color w:val="000000"/>
                <w:kern w:val="2"/>
                <w:sz w:val="20"/>
                <w:szCs w:val="20"/>
                <w:lang w:val="en-PH" w:eastAsia="en-PH"/>
              </w:rPr>
            </w:pPr>
            <w:r>
              <w:rPr>
                <w:rFonts w:ascii="Arial" w:eastAsia="Calibri" w:hAnsi="Arial" w:cs="Arial"/>
                <w:b/>
                <w:bCs/>
                <w:color w:val="000000" w:themeColor="text1"/>
                <w:kern w:val="2"/>
                <w:sz w:val="20"/>
                <w:szCs w:val="20"/>
                <w:lang w:val="kk-KZ" w:eastAsia="en-PH"/>
              </w:rPr>
              <w:t>Минералдану</w:t>
            </w:r>
            <w:r>
              <w:rPr>
                <w:rFonts w:ascii="Arial" w:eastAsia="Calibri" w:hAnsi="Arial" w:cs="Arial"/>
                <w:b/>
                <w:bCs/>
                <w:color w:val="000000" w:themeColor="text1"/>
                <w:kern w:val="2"/>
                <w:sz w:val="20"/>
                <w:szCs w:val="20"/>
                <w:lang w:val="en-PH" w:eastAsia="en-PH"/>
              </w:rPr>
              <w:t>, mg/l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EE6C2B" w14:textId="77777777" w:rsidR="006B6003" w:rsidRDefault="00000000">
            <w:pPr>
              <w:spacing w:line="276" w:lineRule="auto"/>
              <w:jc w:val="center"/>
              <w:rPr>
                <w:rFonts w:ascii="Arial" w:eastAsia="Calibri" w:hAnsi="Arial" w:cs="Arial"/>
                <w:b/>
                <w:bCs/>
                <w:color w:val="000000"/>
                <w:kern w:val="2"/>
                <w:sz w:val="20"/>
                <w:szCs w:val="20"/>
                <w:lang w:val="en-PH" w:eastAsia="en-PH"/>
              </w:rPr>
            </w:pPr>
            <w:r>
              <w:rPr>
                <w:rFonts w:ascii="Arial" w:eastAsia="Calibri" w:hAnsi="Arial" w:cs="Arial"/>
                <w:b/>
                <w:bCs/>
                <w:color w:val="000000" w:themeColor="text1"/>
                <w:kern w:val="2"/>
                <w:sz w:val="20"/>
                <w:szCs w:val="20"/>
                <w:lang w:val="en-PH" w:eastAsia="en-PH"/>
              </w:rPr>
              <w:t>BOD5, mg/l  (BOD5)</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B86346" w14:textId="77777777" w:rsidR="006B6003" w:rsidRDefault="00000000">
            <w:pPr>
              <w:spacing w:line="276" w:lineRule="auto"/>
              <w:jc w:val="center"/>
              <w:rPr>
                <w:rFonts w:ascii="Arial" w:eastAsia="Calibri" w:hAnsi="Arial" w:cs="Arial"/>
                <w:b/>
                <w:bCs/>
                <w:color w:val="000000"/>
                <w:kern w:val="2"/>
                <w:sz w:val="20"/>
                <w:szCs w:val="20"/>
                <w:lang w:val="en-PH" w:eastAsia="en-PH"/>
              </w:rPr>
            </w:pPr>
            <w:proofErr w:type="spellStart"/>
            <w:r>
              <w:rPr>
                <w:rFonts w:ascii="Arial" w:eastAsia="Calibri" w:hAnsi="Arial" w:cs="Arial"/>
                <w:b/>
                <w:bCs/>
                <w:color w:val="000000" w:themeColor="text1"/>
                <w:kern w:val="2"/>
                <w:sz w:val="20"/>
                <w:szCs w:val="20"/>
                <w:lang w:val="en-PH" w:eastAsia="en-PH"/>
              </w:rPr>
              <w:t>Еріген</w:t>
            </w:r>
            <w:proofErr w:type="spellEnd"/>
            <w:r>
              <w:rPr>
                <w:rFonts w:ascii="Arial" w:eastAsia="Calibri" w:hAnsi="Arial" w:cs="Arial"/>
                <w:b/>
                <w:bCs/>
                <w:color w:val="000000" w:themeColor="text1"/>
                <w:kern w:val="2"/>
                <w:sz w:val="20"/>
                <w:szCs w:val="20"/>
                <w:lang w:val="en-PH" w:eastAsia="en-PH"/>
              </w:rPr>
              <w:t xml:space="preserve"> </w:t>
            </w:r>
            <w:proofErr w:type="spellStart"/>
            <w:r>
              <w:rPr>
                <w:rFonts w:ascii="Arial" w:eastAsia="Calibri" w:hAnsi="Arial" w:cs="Arial"/>
                <w:b/>
                <w:bCs/>
                <w:color w:val="000000" w:themeColor="text1"/>
                <w:kern w:val="2"/>
                <w:sz w:val="20"/>
                <w:szCs w:val="20"/>
                <w:lang w:val="en-PH" w:eastAsia="en-PH"/>
              </w:rPr>
              <w:t>оттегі</w:t>
            </w:r>
            <w:proofErr w:type="spellEnd"/>
            <w:r>
              <w:rPr>
                <w:rFonts w:ascii="Arial" w:eastAsia="Calibri" w:hAnsi="Arial" w:cs="Arial"/>
                <w:b/>
                <w:bCs/>
                <w:color w:val="000000" w:themeColor="text1"/>
                <w:kern w:val="2"/>
                <w:sz w:val="20"/>
                <w:szCs w:val="20"/>
                <w:lang w:val="en-PH" w:eastAsia="en-PH"/>
              </w:rPr>
              <w:t>, mg/l</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C52A00" w14:textId="77777777" w:rsidR="006B6003" w:rsidRDefault="00000000">
            <w:pPr>
              <w:spacing w:line="276" w:lineRule="auto"/>
              <w:jc w:val="center"/>
              <w:rPr>
                <w:rFonts w:ascii="Arial" w:eastAsia="Calibri" w:hAnsi="Arial" w:cs="Arial"/>
                <w:b/>
                <w:bCs/>
                <w:color w:val="000000"/>
                <w:kern w:val="2"/>
                <w:sz w:val="20"/>
                <w:szCs w:val="20"/>
                <w:lang w:val="en-PH" w:eastAsia="en-PH"/>
              </w:rPr>
            </w:pPr>
            <w:proofErr w:type="spellStart"/>
            <w:r>
              <w:rPr>
                <w:rFonts w:ascii="Arial" w:eastAsia="Calibri" w:hAnsi="Arial" w:cs="Arial"/>
                <w:b/>
                <w:bCs/>
                <w:color w:val="000000" w:themeColor="text1"/>
                <w:kern w:val="2"/>
                <w:sz w:val="20"/>
                <w:szCs w:val="20"/>
                <w:lang w:val="en-PH" w:eastAsia="en-PH"/>
              </w:rPr>
              <w:t>Мұнай</w:t>
            </w:r>
            <w:proofErr w:type="spellEnd"/>
            <w:r>
              <w:rPr>
                <w:rFonts w:ascii="Arial" w:eastAsia="Calibri" w:hAnsi="Arial" w:cs="Arial"/>
                <w:b/>
                <w:bCs/>
                <w:color w:val="000000" w:themeColor="text1"/>
                <w:kern w:val="2"/>
                <w:sz w:val="20"/>
                <w:szCs w:val="20"/>
                <w:lang w:val="en-PH" w:eastAsia="en-PH"/>
              </w:rPr>
              <w:t xml:space="preserve"> </w:t>
            </w:r>
            <w:proofErr w:type="spellStart"/>
            <w:r>
              <w:rPr>
                <w:rFonts w:ascii="Arial" w:eastAsia="Calibri" w:hAnsi="Arial" w:cs="Arial"/>
                <w:b/>
                <w:bCs/>
                <w:color w:val="000000" w:themeColor="text1"/>
                <w:kern w:val="2"/>
                <w:sz w:val="20"/>
                <w:szCs w:val="20"/>
                <w:lang w:val="en-PH" w:eastAsia="en-PH"/>
              </w:rPr>
              <w:t>өнімдері</w:t>
            </w:r>
            <w:proofErr w:type="spellEnd"/>
            <w:r>
              <w:rPr>
                <w:rFonts w:ascii="Arial" w:eastAsia="Calibri" w:hAnsi="Arial" w:cs="Arial"/>
                <w:b/>
                <w:bCs/>
                <w:color w:val="000000" w:themeColor="text1"/>
                <w:kern w:val="2"/>
                <w:sz w:val="20"/>
                <w:szCs w:val="20"/>
                <w:lang w:val="en-PH" w:eastAsia="en-PH"/>
              </w:rPr>
              <w:t>, mg/l</w:t>
            </w:r>
          </w:p>
        </w:tc>
        <w:tc>
          <w:tcPr>
            <w:tcW w:w="13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E93D55" w14:textId="77777777" w:rsidR="006B6003" w:rsidRDefault="00000000">
            <w:pPr>
              <w:spacing w:line="276" w:lineRule="auto"/>
              <w:jc w:val="center"/>
              <w:rPr>
                <w:rFonts w:ascii="Arial" w:eastAsia="Calibri" w:hAnsi="Arial" w:cs="Arial"/>
                <w:b/>
                <w:bCs/>
                <w:color w:val="000000"/>
                <w:kern w:val="2"/>
                <w:sz w:val="20"/>
                <w:szCs w:val="20"/>
                <w:lang w:val="en-PH" w:eastAsia="en-PH"/>
              </w:rPr>
            </w:pPr>
            <w:r>
              <w:rPr>
                <w:rFonts w:ascii="Arial" w:eastAsia="Calibri" w:hAnsi="Arial" w:cs="Arial"/>
                <w:b/>
                <w:bCs/>
                <w:color w:val="000000" w:themeColor="text1"/>
                <w:kern w:val="2"/>
                <w:sz w:val="20"/>
                <w:szCs w:val="20"/>
                <w:lang w:val="en-PH" w:eastAsia="en-PH"/>
              </w:rPr>
              <w:t xml:space="preserve">E. coli </w:t>
            </w:r>
            <w:proofErr w:type="spellStart"/>
            <w:r>
              <w:rPr>
                <w:rFonts w:ascii="Arial" w:eastAsia="Calibri" w:hAnsi="Arial" w:cs="Arial"/>
                <w:b/>
                <w:bCs/>
                <w:color w:val="000000" w:themeColor="text1"/>
                <w:kern w:val="2"/>
                <w:sz w:val="20"/>
                <w:szCs w:val="20"/>
                <w:lang w:val="en-PH" w:eastAsia="en-PH"/>
              </w:rPr>
              <w:t>индексі</w:t>
            </w:r>
            <w:proofErr w:type="spellEnd"/>
            <w:r>
              <w:rPr>
                <w:rFonts w:ascii="Arial" w:eastAsia="Calibri" w:hAnsi="Arial" w:cs="Arial"/>
                <w:b/>
                <w:bCs/>
                <w:color w:val="000000" w:themeColor="text1"/>
                <w:kern w:val="2"/>
                <w:sz w:val="20"/>
                <w:szCs w:val="20"/>
                <w:lang w:val="en-PH" w:eastAsia="en-PH"/>
              </w:rPr>
              <w:t>, pcs/l</w:t>
            </w:r>
          </w:p>
        </w:tc>
      </w:tr>
      <w:tr w:rsidR="006B6003" w14:paraId="23CBEFEF" w14:textId="77777777">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45CAC88D"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themeColor="text1"/>
                <w:kern w:val="2"/>
                <w:sz w:val="20"/>
                <w:szCs w:val="20"/>
                <w:lang w:val="en-PH" w:eastAsia="en-PH"/>
              </w:rPr>
              <w:t>WQ (1)</w:t>
            </w:r>
          </w:p>
        </w:tc>
        <w:tc>
          <w:tcPr>
            <w:tcW w:w="1843" w:type="dxa"/>
            <w:tcBorders>
              <w:top w:val="single" w:sz="4" w:space="0" w:color="auto"/>
              <w:left w:val="single" w:sz="4" w:space="0" w:color="auto"/>
              <w:bottom w:val="single" w:sz="4" w:space="0" w:color="auto"/>
              <w:right w:val="single" w:sz="4" w:space="0" w:color="auto"/>
            </w:tcBorders>
            <w:vAlign w:val="center"/>
          </w:tcPr>
          <w:p w14:paraId="0F7C9D5F" w14:textId="77777777" w:rsidR="006B6003" w:rsidRDefault="00000000">
            <w:pPr>
              <w:spacing w:line="276" w:lineRule="auto"/>
              <w:rPr>
                <w:rFonts w:ascii="Arial" w:eastAsia="Calibri" w:hAnsi="Arial" w:cs="Arial"/>
                <w:color w:val="000000"/>
                <w:kern w:val="2"/>
                <w:sz w:val="20"/>
                <w:szCs w:val="20"/>
                <w:lang w:val="en-PH" w:eastAsia="en-PH"/>
              </w:rPr>
            </w:pPr>
            <w:proofErr w:type="spellStart"/>
            <w:r>
              <w:rPr>
                <w:rFonts w:ascii="Arial" w:eastAsia="Calibri" w:hAnsi="Arial" w:cs="Arial"/>
                <w:color w:val="000000" w:themeColor="text1"/>
                <w:kern w:val="2"/>
                <w:sz w:val="20"/>
                <w:szCs w:val="20"/>
                <w:lang w:val="en-PH" w:eastAsia="en-PH"/>
              </w:rPr>
              <w:t>Мой</w:t>
            </w:r>
            <w:proofErr w:type="spellEnd"/>
            <w:r>
              <w:rPr>
                <w:rFonts w:ascii="Arial" w:eastAsia="Calibri" w:hAnsi="Arial" w:cs="Arial"/>
                <w:color w:val="000000" w:themeColor="text1"/>
                <w:kern w:val="2"/>
                <w:sz w:val="20"/>
                <w:szCs w:val="20"/>
                <w:lang w:val="kk-KZ" w:eastAsia="en-PH"/>
              </w:rPr>
              <w:t>ы</w:t>
            </w:r>
            <w:proofErr w:type="spellStart"/>
            <w:r>
              <w:rPr>
                <w:rFonts w:ascii="Arial" w:eastAsia="Calibri" w:hAnsi="Arial" w:cs="Arial"/>
                <w:color w:val="000000" w:themeColor="text1"/>
                <w:kern w:val="2"/>
                <w:sz w:val="20"/>
                <w:szCs w:val="20"/>
                <w:lang w:val="en-PH" w:eastAsia="en-PH"/>
              </w:rPr>
              <w:t>нты</w:t>
            </w:r>
            <w:proofErr w:type="spellEnd"/>
            <w:r>
              <w:rPr>
                <w:rFonts w:ascii="Arial" w:eastAsia="Calibri" w:hAnsi="Arial" w:cs="Arial"/>
                <w:color w:val="000000" w:themeColor="text1"/>
                <w:kern w:val="2"/>
                <w:sz w:val="20"/>
                <w:szCs w:val="20"/>
                <w:lang w:val="en-PH" w:eastAsia="en-PH"/>
              </w:rPr>
              <w:t xml:space="preserve"> </w:t>
            </w:r>
            <w:proofErr w:type="spellStart"/>
            <w:r>
              <w:rPr>
                <w:rFonts w:ascii="Arial" w:eastAsia="Calibri" w:hAnsi="Arial" w:cs="Arial"/>
                <w:color w:val="000000" w:themeColor="text1"/>
                <w:kern w:val="2"/>
                <w:sz w:val="20"/>
                <w:szCs w:val="20"/>
                <w:lang w:val="en-PH" w:eastAsia="en-PH"/>
              </w:rPr>
              <w:t>Өзені</w:t>
            </w:r>
            <w:proofErr w:type="spellEnd"/>
          </w:p>
        </w:tc>
        <w:tc>
          <w:tcPr>
            <w:tcW w:w="1559" w:type="dxa"/>
            <w:tcBorders>
              <w:top w:val="single" w:sz="4" w:space="0" w:color="auto"/>
              <w:left w:val="single" w:sz="4" w:space="0" w:color="auto"/>
              <w:bottom w:val="single" w:sz="4" w:space="0" w:color="auto"/>
              <w:right w:val="single" w:sz="4" w:space="0" w:color="auto"/>
            </w:tcBorders>
            <w:noWrap/>
            <w:vAlign w:val="center"/>
          </w:tcPr>
          <w:p w14:paraId="3AADF850" w14:textId="77777777" w:rsidR="006B6003" w:rsidRDefault="00000000">
            <w:pPr>
              <w:spacing w:line="276" w:lineRule="auto"/>
              <w:jc w:val="center"/>
              <w:rPr>
                <w:rFonts w:ascii="Arial" w:eastAsia="Calibri" w:hAnsi="Arial" w:cs="Arial"/>
                <w:color w:val="FF0000"/>
                <w:kern w:val="2"/>
                <w:sz w:val="20"/>
                <w:szCs w:val="20"/>
                <w:lang w:val="en-PH" w:eastAsia="en-PH"/>
              </w:rPr>
            </w:pPr>
            <w:r>
              <w:rPr>
                <w:rFonts w:ascii="Arial" w:eastAsia="Calibri" w:hAnsi="Arial" w:cs="Arial"/>
                <w:color w:val="FF0000"/>
                <w:kern w:val="2"/>
                <w:sz w:val="20"/>
                <w:szCs w:val="20"/>
                <w:lang w:val="en-PH" w:eastAsia="en-PH"/>
              </w:rPr>
              <w:t>47°15′09.46″ N</w:t>
            </w:r>
          </w:p>
        </w:tc>
        <w:tc>
          <w:tcPr>
            <w:tcW w:w="1559" w:type="dxa"/>
            <w:tcBorders>
              <w:top w:val="single" w:sz="4" w:space="0" w:color="auto"/>
              <w:left w:val="single" w:sz="4" w:space="0" w:color="auto"/>
              <w:bottom w:val="single" w:sz="4" w:space="0" w:color="auto"/>
              <w:right w:val="single" w:sz="4" w:space="0" w:color="auto"/>
            </w:tcBorders>
            <w:noWrap/>
            <w:vAlign w:val="center"/>
          </w:tcPr>
          <w:p w14:paraId="3F1BF4BF" w14:textId="77777777" w:rsidR="006B6003" w:rsidRDefault="00000000">
            <w:pPr>
              <w:spacing w:line="276" w:lineRule="auto"/>
              <w:jc w:val="center"/>
              <w:rPr>
                <w:rFonts w:ascii="Arial" w:eastAsia="Calibri" w:hAnsi="Arial" w:cs="Arial"/>
                <w:color w:val="0000CC"/>
                <w:kern w:val="2"/>
                <w:sz w:val="20"/>
                <w:szCs w:val="20"/>
                <w:lang w:val="en-PH" w:eastAsia="en-PH"/>
              </w:rPr>
            </w:pPr>
            <w:r>
              <w:rPr>
                <w:rFonts w:ascii="Arial" w:eastAsia="Calibri" w:hAnsi="Arial" w:cs="Arial"/>
                <w:color w:val="0000CC"/>
                <w:kern w:val="2"/>
                <w:sz w:val="20"/>
                <w:szCs w:val="20"/>
                <w:lang w:val="en-PH" w:eastAsia="en-PH"/>
              </w:rPr>
              <w:t>73°21′48.94″ E</w:t>
            </w:r>
          </w:p>
        </w:tc>
        <w:tc>
          <w:tcPr>
            <w:tcW w:w="1418" w:type="dxa"/>
            <w:tcBorders>
              <w:top w:val="single" w:sz="4" w:space="0" w:color="auto"/>
              <w:left w:val="single" w:sz="4" w:space="0" w:color="auto"/>
              <w:bottom w:val="single" w:sz="4" w:space="0" w:color="auto"/>
              <w:right w:val="single" w:sz="4" w:space="0" w:color="auto"/>
            </w:tcBorders>
            <w:noWrap/>
            <w:vAlign w:val="center"/>
          </w:tcPr>
          <w:p w14:paraId="2E891B81"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sz w:val="20"/>
                <w:szCs w:val="20"/>
                <w:lang w:val="en-PH" w:eastAsia="en-PH"/>
              </w:rPr>
              <w:t>4,6</w:t>
            </w:r>
          </w:p>
        </w:tc>
        <w:tc>
          <w:tcPr>
            <w:tcW w:w="1275" w:type="dxa"/>
            <w:tcBorders>
              <w:top w:val="single" w:sz="4" w:space="0" w:color="auto"/>
              <w:left w:val="single" w:sz="4" w:space="0" w:color="auto"/>
              <w:bottom w:val="single" w:sz="4" w:space="0" w:color="auto"/>
              <w:right w:val="single" w:sz="4" w:space="0" w:color="auto"/>
            </w:tcBorders>
            <w:noWrap/>
            <w:vAlign w:val="center"/>
          </w:tcPr>
          <w:p w14:paraId="5CF0EEB7"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sz w:val="20"/>
                <w:szCs w:val="20"/>
                <w:lang w:val="en-PH" w:eastAsia="en-PH"/>
              </w:rPr>
              <w:t>8,28</w:t>
            </w:r>
          </w:p>
        </w:tc>
        <w:tc>
          <w:tcPr>
            <w:tcW w:w="1276" w:type="dxa"/>
            <w:tcBorders>
              <w:top w:val="single" w:sz="4" w:space="0" w:color="auto"/>
              <w:left w:val="single" w:sz="4" w:space="0" w:color="auto"/>
              <w:bottom w:val="single" w:sz="4" w:space="0" w:color="auto"/>
              <w:right w:val="single" w:sz="4" w:space="0" w:color="auto"/>
            </w:tcBorders>
            <w:noWrap/>
            <w:vAlign w:val="center"/>
          </w:tcPr>
          <w:p w14:paraId="2202CDEE"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sz w:val="20"/>
                <w:szCs w:val="20"/>
                <w:lang w:val="en-PH" w:eastAsia="en-PH"/>
              </w:rPr>
              <w:t>1538</w:t>
            </w:r>
          </w:p>
        </w:tc>
        <w:tc>
          <w:tcPr>
            <w:tcW w:w="1276" w:type="dxa"/>
            <w:tcBorders>
              <w:top w:val="single" w:sz="4" w:space="0" w:color="auto"/>
              <w:left w:val="single" w:sz="4" w:space="0" w:color="auto"/>
              <w:bottom w:val="single" w:sz="4" w:space="0" w:color="auto"/>
              <w:right w:val="single" w:sz="4" w:space="0" w:color="auto"/>
            </w:tcBorders>
            <w:noWrap/>
            <w:vAlign w:val="center"/>
          </w:tcPr>
          <w:p w14:paraId="60A2E911"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sz w:val="20"/>
                <w:szCs w:val="20"/>
                <w:lang w:val="en-PH" w:eastAsia="en-PH"/>
              </w:rPr>
              <w:t>2,26</w:t>
            </w:r>
          </w:p>
        </w:tc>
        <w:tc>
          <w:tcPr>
            <w:tcW w:w="1276" w:type="dxa"/>
            <w:tcBorders>
              <w:top w:val="single" w:sz="4" w:space="0" w:color="auto"/>
              <w:left w:val="single" w:sz="4" w:space="0" w:color="auto"/>
              <w:bottom w:val="single" w:sz="4" w:space="0" w:color="auto"/>
              <w:right w:val="single" w:sz="4" w:space="0" w:color="auto"/>
            </w:tcBorders>
            <w:noWrap/>
            <w:vAlign w:val="center"/>
          </w:tcPr>
          <w:p w14:paraId="64D42790"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sz w:val="20"/>
                <w:szCs w:val="20"/>
                <w:lang w:val="en-PH" w:eastAsia="en-PH"/>
              </w:rPr>
              <w:t>7,77</w:t>
            </w:r>
          </w:p>
        </w:tc>
        <w:tc>
          <w:tcPr>
            <w:tcW w:w="1275" w:type="dxa"/>
            <w:tcBorders>
              <w:top w:val="single" w:sz="4" w:space="0" w:color="auto"/>
              <w:left w:val="single" w:sz="4" w:space="0" w:color="auto"/>
              <w:bottom w:val="single" w:sz="4" w:space="0" w:color="auto"/>
              <w:right w:val="single" w:sz="4" w:space="0" w:color="auto"/>
            </w:tcBorders>
            <w:noWrap/>
            <w:vAlign w:val="center"/>
          </w:tcPr>
          <w:p w14:paraId="39FE98DA"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sz w:val="20"/>
                <w:szCs w:val="20"/>
                <w:lang w:val="en-PH" w:eastAsia="en-PH"/>
              </w:rPr>
              <w:t>0,0164</w:t>
            </w:r>
          </w:p>
        </w:tc>
        <w:tc>
          <w:tcPr>
            <w:tcW w:w="1367" w:type="dxa"/>
            <w:tcBorders>
              <w:top w:val="single" w:sz="4" w:space="0" w:color="auto"/>
              <w:left w:val="single" w:sz="4" w:space="0" w:color="auto"/>
              <w:bottom w:val="single" w:sz="4" w:space="0" w:color="auto"/>
              <w:right w:val="single" w:sz="4" w:space="0" w:color="auto"/>
            </w:tcBorders>
            <w:vAlign w:val="center"/>
          </w:tcPr>
          <w:p w14:paraId="773ABF5B" w14:textId="77777777" w:rsidR="006B6003" w:rsidRDefault="00000000">
            <w:pPr>
              <w:spacing w:line="276" w:lineRule="auto"/>
              <w:jc w:val="center"/>
              <w:rPr>
                <w:rFonts w:ascii="Arial" w:eastAsia="Calibri" w:hAnsi="Arial" w:cs="Arial"/>
                <w:color w:val="000000"/>
                <w:kern w:val="2"/>
                <w:sz w:val="20"/>
                <w:szCs w:val="20"/>
                <w:lang w:val="en-PH" w:eastAsia="en-PH"/>
              </w:rPr>
            </w:pPr>
            <w:proofErr w:type="spellStart"/>
            <w:r>
              <w:rPr>
                <w:rFonts w:ascii="Arial" w:eastAsia="Calibri" w:hAnsi="Arial" w:cs="Arial"/>
                <w:color w:val="000000"/>
                <w:sz w:val="20"/>
                <w:szCs w:val="20"/>
                <w:lang w:val="ru-RU" w:eastAsia="en-PH"/>
              </w:rPr>
              <w:t>табылған</w:t>
            </w:r>
            <w:proofErr w:type="spellEnd"/>
            <w:r>
              <w:rPr>
                <w:rFonts w:ascii="Arial" w:eastAsia="Calibri" w:hAnsi="Arial" w:cs="Arial"/>
                <w:color w:val="000000"/>
                <w:sz w:val="20"/>
                <w:szCs w:val="20"/>
                <w:lang w:val="ru-RU" w:eastAsia="en-PH"/>
              </w:rPr>
              <w:t xml:space="preserve"> </w:t>
            </w:r>
            <w:proofErr w:type="spellStart"/>
            <w:r>
              <w:rPr>
                <w:rFonts w:ascii="Arial" w:eastAsia="Calibri" w:hAnsi="Arial" w:cs="Arial"/>
                <w:color w:val="000000"/>
                <w:sz w:val="20"/>
                <w:szCs w:val="20"/>
                <w:lang w:val="ru-RU" w:eastAsia="en-PH"/>
              </w:rPr>
              <w:t>жоқ</w:t>
            </w:r>
            <w:proofErr w:type="spellEnd"/>
          </w:p>
        </w:tc>
      </w:tr>
      <w:tr w:rsidR="006B6003" w14:paraId="5A75F5DF" w14:textId="77777777">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61C070A0"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themeColor="text1"/>
                <w:kern w:val="2"/>
                <w:sz w:val="20"/>
                <w:szCs w:val="20"/>
                <w:lang w:val="en-PH" w:eastAsia="en-PH"/>
              </w:rPr>
              <w:t>WQ (2)</w:t>
            </w:r>
          </w:p>
        </w:tc>
        <w:tc>
          <w:tcPr>
            <w:tcW w:w="1843" w:type="dxa"/>
            <w:tcBorders>
              <w:top w:val="single" w:sz="4" w:space="0" w:color="auto"/>
              <w:left w:val="single" w:sz="4" w:space="0" w:color="auto"/>
              <w:bottom w:val="single" w:sz="4" w:space="0" w:color="auto"/>
              <w:right w:val="single" w:sz="4" w:space="0" w:color="auto"/>
            </w:tcBorders>
          </w:tcPr>
          <w:p w14:paraId="2EAD8AEF" w14:textId="77777777" w:rsidR="006B6003" w:rsidRDefault="00000000">
            <w:pPr>
              <w:spacing w:line="276" w:lineRule="auto"/>
              <w:rPr>
                <w:rFonts w:ascii="Arial" w:eastAsia="Calibri" w:hAnsi="Arial" w:cs="Arial"/>
                <w:color w:val="000000" w:themeColor="text1"/>
                <w:kern w:val="2"/>
                <w:sz w:val="20"/>
                <w:szCs w:val="20"/>
                <w:lang w:val="en-PH" w:eastAsia="en-PH"/>
              </w:rPr>
            </w:pPr>
            <w:proofErr w:type="spellStart"/>
            <w:r>
              <w:rPr>
                <w:rFonts w:ascii="Arial" w:eastAsia="Calibri" w:hAnsi="Arial" w:cs="Arial"/>
                <w:color w:val="000000" w:themeColor="text1"/>
                <w:kern w:val="2"/>
                <w:sz w:val="20"/>
                <w:szCs w:val="20"/>
                <w:lang w:val="en-PH" w:eastAsia="en-PH"/>
              </w:rPr>
              <w:t>Алтыбай</w:t>
            </w:r>
            <w:proofErr w:type="spellEnd"/>
            <w:r>
              <w:rPr>
                <w:rFonts w:ascii="Arial" w:eastAsia="Calibri" w:hAnsi="Arial" w:cs="Arial"/>
                <w:color w:val="000000" w:themeColor="text1"/>
                <w:kern w:val="2"/>
                <w:sz w:val="20"/>
                <w:szCs w:val="20"/>
                <w:lang w:val="en-PH" w:eastAsia="en-PH"/>
              </w:rPr>
              <w:t xml:space="preserve"> Өзені (1 </w:t>
            </w:r>
            <w:proofErr w:type="spellStart"/>
            <w:r>
              <w:rPr>
                <w:rFonts w:ascii="Arial" w:eastAsia="Calibri" w:hAnsi="Arial" w:cs="Arial"/>
                <w:color w:val="000000" w:themeColor="text1"/>
                <w:kern w:val="2"/>
                <w:sz w:val="20"/>
                <w:szCs w:val="20"/>
                <w:lang w:val="en-PH" w:eastAsia="en-PH"/>
              </w:rPr>
              <w:t>Арна</w:t>
            </w:r>
            <w:proofErr w:type="spellEnd"/>
            <w:r>
              <w:rPr>
                <w:rFonts w:ascii="Arial" w:eastAsia="Calibri" w:hAnsi="Arial" w:cs="Arial"/>
                <w:color w:val="000000" w:themeColor="text1"/>
                <w:kern w:val="2"/>
                <w:sz w:val="20"/>
                <w:szCs w:val="20"/>
                <w:lang w:val="en-PH" w:eastAsia="en-PH"/>
              </w:rPr>
              <w:t>)</w:t>
            </w:r>
          </w:p>
        </w:tc>
        <w:tc>
          <w:tcPr>
            <w:tcW w:w="1559" w:type="dxa"/>
            <w:tcBorders>
              <w:top w:val="single" w:sz="4" w:space="0" w:color="auto"/>
              <w:left w:val="single" w:sz="4" w:space="0" w:color="auto"/>
              <w:bottom w:val="single" w:sz="4" w:space="0" w:color="auto"/>
              <w:right w:val="single" w:sz="4" w:space="0" w:color="auto"/>
            </w:tcBorders>
            <w:noWrap/>
          </w:tcPr>
          <w:p w14:paraId="52B7C060" w14:textId="77777777" w:rsidR="006B6003" w:rsidRDefault="00000000">
            <w:pPr>
              <w:spacing w:line="276" w:lineRule="auto"/>
              <w:jc w:val="center"/>
              <w:rPr>
                <w:rFonts w:ascii="Arial" w:eastAsia="Calibri" w:hAnsi="Arial" w:cs="Arial"/>
                <w:color w:val="FF0000"/>
                <w:kern w:val="2"/>
                <w:sz w:val="20"/>
                <w:szCs w:val="20"/>
                <w:lang w:val="en-PH" w:eastAsia="en-PH"/>
              </w:rPr>
            </w:pPr>
            <w:r>
              <w:rPr>
                <w:rFonts w:ascii="Arial" w:eastAsia="Calibri" w:hAnsi="Arial" w:cs="Arial"/>
                <w:color w:val="FF0000"/>
                <w:kern w:val="2"/>
                <w:sz w:val="20"/>
                <w:szCs w:val="20"/>
                <w:lang w:val="en-PH" w:eastAsia="en-PH"/>
              </w:rPr>
              <w:t xml:space="preserve">47°23′02.61″ N </w:t>
            </w:r>
          </w:p>
        </w:tc>
        <w:tc>
          <w:tcPr>
            <w:tcW w:w="1559" w:type="dxa"/>
            <w:tcBorders>
              <w:top w:val="single" w:sz="4" w:space="0" w:color="auto"/>
              <w:left w:val="single" w:sz="4" w:space="0" w:color="auto"/>
              <w:bottom w:val="single" w:sz="4" w:space="0" w:color="auto"/>
              <w:right w:val="single" w:sz="4" w:space="0" w:color="auto"/>
            </w:tcBorders>
            <w:noWrap/>
          </w:tcPr>
          <w:p w14:paraId="6E5BFCA3" w14:textId="77777777" w:rsidR="006B6003" w:rsidRDefault="00000000">
            <w:pPr>
              <w:spacing w:line="276" w:lineRule="auto"/>
              <w:jc w:val="center"/>
              <w:rPr>
                <w:rFonts w:ascii="Arial" w:eastAsia="Calibri" w:hAnsi="Arial" w:cs="Arial"/>
                <w:color w:val="0000CC"/>
                <w:kern w:val="2"/>
                <w:sz w:val="20"/>
                <w:szCs w:val="20"/>
                <w:lang w:val="en-PH" w:eastAsia="en-PH"/>
              </w:rPr>
            </w:pPr>
            <w:r>
              <w:rPr>
                <w:rFonts w:ascii="Arial" w:eastAsia="Calibri" w:hAnsi="Arial" w:cs="Arial"/>
                <w:color w:val="0000CC"/>
                <w:kern w:val="2"/>
                <w:sz w:val="20"/>
                <w:szCs w:val="20"/>
                <w:lang w:val="en-PH" w:eastAsia="en-PH"/>
              </w:rPr>
              <w:t>72°33′39.31″ E</w:t>
            </w:r>
          </w:p>
        </w:tc>
        <w:tc>
          <w:tcPr>
            <w:tcW w:w="1418" w:type="dxa"/>
            <w:tcBorders>
              <w:top w:val="single" w:sz="4" w:space="0" w:color="auto"/>
              <w:left w:val="single" w:sz="4" w:space="0" w:color="auto"/>
              <w:bottom w:val="single" w:sz="4" w:space="0" w:color="auto"/>
              <w:right w:val="single" w:sz="4" w:space="0" w:color="auto"/>
            </w:tcBorders>
            <w:noWrap/>
          </w:tcPr>
          <w:p w14:paraId="59F7EA48" w14:textId="77777777" w:rsidR="006B6003" w:rsidRDefault="00000000">
            <w:pPr>
              <w:jc w:val="center"/>
              <w:rPr>
                <w:rFonts w:ascii="Arial" w:eastAsia="Calibri" w:hAnsi="Arial" w:cs="Arial"/>
                <w:color w:val="000000" w:themeColor="text1"/>
                <w:kern w:val="2"/>
                <w:sz w:val="18"/>
                <w:szCs w:val="18"/>
                <w:lang w:val="en-PH" w:eastAsia="en-PH"/>
              </w:rPr>
            </w:pPr>
            <w:proofErr w:type="spellStart"/>
            <w:r>
              <w:rPr>
                <w:rFonts w:ascii="Arial" w:eastAsia="Calibri" w:hAnsi="Arial" w:cs="Arial"/>
                <w:color w:val="000000" w:themeColor="text1"/>
                <w:kern w:val="2"/>
                <w:sz w:val="18"/>
                <w:szCs w:val="18"/>
                <w:lang w:val="en-PH" w:eastAsia="en-PH"/>
              </w:rPr>
              <w:t>Үлгі</w:t>
            </w:r>
            <w:proofErr w:type="spellEnd"/>
            <w:r>
              <w:rPr>
                <w:rFonts w:ascii="Arial" w:eastAsia="Calibri" w:hAnsi="Arial" w:cs="Arial"/>
                <w:color w:val="000000" w:themeColor="text1"/>
                <w:kern w:val="2"/>
                <w:sz w:val="18"/>
                <w:szCs w:val="18"/>
                <w:lang w:val="en-PH" w:eastAsia="en-PH"/>
              </w:rPr>
              <w:t xml:space="preserve"> </w:t>
            </w:r>
            <w:proofErr w:type="spellStart"/>
            <w:r>
              <w:rPr>
                <w:rFonts w:ascii="Arial" w:eastAsia="Calibri" w:hAnsi="Arial" w:cs="Arial"/>
                <w:color w:val="000000" w:themeColor="text1"/>
                <w:kern w:val="2"/>
                <w:sz w:val="18"/>
                <w:szCs w:val="18"/>
                <w:lang w:val="en-PH" w:eastAsia="en-PH"/>
              </w:rPr>
              <w:t>жиналмады</w:t>
            </w:r>
            <w:proofErr w:type="spellEnd"/>
          </w:p>
        </w:tc>
        <w:tc>
          <w:tcPr>
            <w:tcW w:w="1275" w:type="dxa"/>
            <w:tcBorders>
              <w:top w:val="single" w:sz="4" w:space="0" w:color="auto"/>
              <w:left w:val="single" w:sz="4" w:space="0" w:color="auto"/>
              <w:bottom w:val="single" w:sz="4" w:space="0" w:color="auto"/>
              <w:right w:val="single" w:sz="4" w:space="0" w:color="auto"/>
            </w:tcBorders>
            <w:noWrap/>
          </w:tcPr>
          <w:p w14:paraId="16E3A9BF" w14:textId="77777777" w:rsidR="006B6003" w:rsidRDefault="00000000">
            <w:pPr>
              <w:jc w:val="center"/>
              <w:rPr>
                <w:rFonts w:ascii="Arial" w:eastAsia="Calibri" w:hAnsi="Arial" w:cs="Arial"/>
                <w:color w:val="000000" w:themeColor="text1"/>
                <w:kern w:val="2"/>
                <w:sz w:val="18"/>
                <w:szCs w:val="18"/>
                <w:lang w:val="ru-RU" w:eastAsia="en-PH"/>
              </w:rPr>
            </w:pPr>
            <w:proofErr w:type="spellStart"/>
            <w:r>
              <w:rPr>
                <w:rFonts w:ascii="Arial" w:eastAsia="Calibri" w:hAnsi="Arial" w:cs="Arial"/>
                <w:color w:val="000000" w:themeColor="text1"/>
                <w:kern w:val="2"/>
                <w:sz w:val="18"/>
                <w:szCs w:val="18"/>
                <w:lang w:val="en-PH" w:eastAsia="en-PH"/>
              </w:rPr>
              <w:t>Үлгі</w:t>
            </w:r>
            <w:proofErr w:type="spellEnd"/>
            <w:r>
              <w:rPr>
                <w:rFonts w:ascii="Arial" w:eastAsia="Calibri" w:hAnsi="Arial" w:cs="Arial"/>
                <w:color w:val="000000" w:themeColor="text1"/>
                <w:kern w:val="2"/>
                <w:sz w:val="18"/>
                <w:szCs w:val="18"/>
                <w:lang w:val="en-PH" w:eastAsia="en-PH"/>
              </w:rPr>
              <w:t xml:space="preserve"> </w:t>
            </w:r>
            <w:proofErr w:type="spellStart"/>
            <w:r>
              <w:rPr>
                <w:rFonts w:ascii="Arial" w:eastAsia="Calibri" w:hAnsi="Arial" w:cs="Arial"/>
                <w:color w:val="000000" w:themeColor="text1"/>
                <w:kern w:val="2"/>
                <w:sz w:val="18"/>
                <w:szCs w:val="18"/>
                <w:lang w:val="en-PH" w:eastAsia="en-PH"/>
              </w:rPr>
              <w:t>жиналмады</w:t>
            </w:r>
            <w:proofErr w:type="spellEnd"/>
          </w:p>
        </w:tc>
        <w:tc>
          <w:tcPr>
            <w:tcW w:w="1276" w:type="dxa"/>
            <w:tcBorders>
              <w:top w:val="single" w:sz="4" w:space="0" w:color="auto"/>
              <w:left w:val="single" w:sz="4" w:space="0" w:color="auto"/>
              <w:bottom w:val="single" w:sz="4" w:space="0" w:color="auto"/>
              <w:right w:val="single" w:sz="4" w:space="0" w:color="auto"/>
            </w:tcBorders>
            <w:noWrap/>
          </w:tcPr>
          <w:p w14:paraId="36F3B2D8" w14:textId="77777777" w:rsidR="006B6003" w:rsidRDefault="00000000">
            <w:pPr>
              <w:jc w:val="center"/>
              <w:rPr>
                <w:rFonts w:ascii="Arial" w:eastAsia="Calibri" w:hAnsi="Arial" w:cs="Arial"/>
                <w:color w:val="000000" w:themeColor="text1"/>
                <w:kern w:val="2"/>
                <w:sz w:val="18"/>
                <w:szCs w:val="18"/>
                <w:lang w:val="en-PH" w:eastAsia="en-PH"/>
              </w:rPr>
            </w:pPr>
            <w:proofErr w:type="spellStart"/>
            <w:r>
              <w:rPr>
                <w:rFonts w:ascii="Arial" w:eastAsia="Calibri" w:hAnsi="Arial" w:cs="Arial"/>
                <w:color w:val="000000" w:themeColor="text1"/>
                <w:kern w:val="2"/>
                <w:sz w:val="18"/>
                <w:szCs w:val="18"/>
                <w:lang w:val="en-PH" w:eastAsia="en-PH"/>
              </w:rPr>
              <w:t>Үлгі</w:t>
            </w:r>
            <w:proofErr w:type="spellEnd"/>
            <w:r>
              <w:rPr>
                <w:rFonts w:ascii="Arial" w:eastAsia="Calibri" w:hAnsi="Arial" w:cs="Arial"/>
                <w:color w:val="000000" w:themeColor="text1"/>
                <w:kern w:val="2"/>
                <w:sz w:val="18"/>
                <w:szCs w:val="18"/>
                <w:lang w:val="en-PH" w:eastAsia="en-PH"/>
              </w:rPr>
              <w:t xml:space="preserve"> </w:t>
            </w:r>
            <w:proofErr w:type="spellStart"/>
            <w:r>
              <w:rPr>
                <w:rFonts w:ascii="Arial" w:eastAsia="Calibri" w:hAnsi="Arial" w:cs="Arial"/>
                <w:color w:val="000000" w:themeColor="text1"/>
                <w:kern w:val="2"/>
                <w:sz w:val="18"/>
                <w:szCs w:val="18"/>
                <w:lang w:val="en-PH" w:eastAsia="en-PH"/>
              </w:rPr>
              <w:t>жиналмады</w:t>
            </w:r>
            <w:proofErr w:type="spellEnd"/>
          </w:p>
        </w:tc>
        <w:tc>
          <w:tcPr>
            <w:tcW w:w="1276" w:type="dxa"/>
            <w:tcBorders>
              <w:top w:val="single" w:sz="4" w:space="0" w:color="auto"/>
              <w:left w:val="single" w:sz="4" w:space="0" w:color="auto"/>
              <w:bottom w:val="single" w:sz="4" w:space="0" w:color="auto"/>
              <w:right w:val="single" w:sz="4" w:space="0" w:color="auto"/>
            </w:tcBorders>
            <w:noWrap/>
          </w:tcPr>
          <w:p w14:paraId="3E20D39F" w14:textId="77777777" w:rsidR="006B6003" w:rsidRDefault="00000000">
            <w:pPr>
              <w:jc w:val="center"/>
              <w:rPr>
                <w:rFonts w:ascii="Arial" w:eastAsia="Calibri" w:hAnsi="Arial" w:cs="Arial"/>
                <w:color w:val="000000" w:themeColor="text1"/>
                <w:kern w:val="2"/>
                <w:sz w:val="18"/>
                <w:szCs w:val="18"/>
                <w:lang w:val="en-PH" w:eastAsia="en-PH"/>
              </w:rPr>
            </w:pPr>
            <w:proofErr w:type="spellStart"/>
            <w:r>
              <w:rPr>
                <w:rFonts w:ascii="Arial" w:eastAsia="Calibri" w:hAnsi="Arial" w:cs="Arial"/>
                <w:color w:val="000000" w:themeColor="text1"/>
                <w:kern w:val="2"/>
                <w:sz w:val="18"/>
                <w:szCs w:val="18"/>
                <w:lang w:val="en-PH" w:eastAsia="en-PH"/>
              </w:rPr>
              <w:t>Үлгі</w:t>
            </w:r>
            <w:proofErr w:type="spellEnd"/>
            <w:r>
              <w:rPr>
                <w:rFonts w:ascii="Arial" w:eastAsia="Calibri" w:hAnsi="Arial" w:cs="Arial"/>
                <w:color w:val="000000" w:themeColor="text1"/>
                <w:kern w:val="2"/>
                <w:sz w:val="18"/>
                <w:szCs w:val="18"/>
                <w:lang w:val="en-PH" w:eastAsia="en-PH"/>
              </w:rPr>
              <w:t xml:space="preserve"> </w:t>
            </w:r>
            <w:proofErr w:type="spellStart"/>
            <w:r>
              <w:rPr>
                <w:rFonts w:ascii="Arial" w:eastAsia="Calibri" w:hAnsi="Arial" w:cs="Arial"/>
                <w:color w:val="000000" w:themeColor="text1"/>
                <w:kern w:val="2"/>
                <w:sz w:val="18"/>
                <w:szCs w:val="18"/>
                <w:lang w:val="en-PH" w:eastAsia="en-PH"/>
              </w:rPr>
              <w:t>жиналмады</w:t>
            </w:r>
            <w:proofErr w:type="spellEnd"/>
          </w:p>
        </w:tc>
        <w:tc>
          <w:tcPr>
            <w:tcW w:w="1276" w:type="dxa"/>
            <w:tcBorders>
              <w:top w:val="single" w:sz="4" w:space="0" w:color="auto"/>
              <w:left w:val="single" w:sz="4" w:space="0" w:color="auto"/>
              <w:bottom w:val="single" w:sz="4" w:space="0" w:color="auto"/>
              <w:right w:val="single" w:sz="4" w:space="0" w:color="auto"/>
            </w:tcBorders>
            <w:noWrap/>
          </w:tcPr>
          <w:p w14:paraId="0C635BB9" w14:textId="77777777" w:rsidR="006B6003" w:rsidRDefault="00000000">
            <w:pPr>
              <w:jc w:val="center"/>
              <w:rPr>
                <w:rFonts w:ascii="Arial" w:eastAsia="Calibri" w:hAnsi="Arial" w:cs="Arial"/>
                <w:color w:val="000000" w:themeColor="text1"/>
                <w:kern w:val="2"/>
                <w:sz w:val="18"/>
                <w:szCs w:val="18"/>
                <w:lang w:val="en-PH" w:eastAsia="en-PH"/>
              </w:rPr>
            </w:pPr>
            <w:proofErr w:type="spellStart"/>
            <w:r>
              <w:rPr>
                <w:rFonts w:ascii="Arial" w:eastAsia="Calibri" w:hAnsi="Arial" w:cs="Arial"/>
                <w:color w:val="000000" w:themeColor="text1"/>
                <w:kern w:val="2"/>
                <w:sz w:val="18"/>
                <w:szCs w:val="18"/>
                <w:lang w:val="en-PH" w:eastAsia="en-PH"/>
              </w:rPr>
              <w:t>Үлгі</w:t>
            </w:r>
            <w:proofErr w:type="spellEnd"/>
            <w:r>
              <w:rPr>
                <w:rFonts w:ascii="Arial" w:eastAsia="Calibri" w:hAnsi="Arial" w:cs="Arial"/>
                <w:color w:val="000000" w:themeColor="text1"/>
                <w:kern w:val="2"/>
                <w:sz w:val="18"/>
                <w:szCs w:val="18"/>
                <w:lang w:val="en-PH" w:eastAsia="en-PH"/>
              </w:rPr>
              <w:t xml:space="preserve"> </w:t>
            </w:r>
            <w:proofErr w:type="spellStart"/>
            <w:r>
              <w:rPr>
                <w:rFonts w:ascii="Arial" w:eastAsia="Calibri" w:hAnsi="Arial" w:cs="Arial"/>
                <w:color w:val="000000" w:themeColor="text1"/>
                <w:kern w:val="2"/>
                <w:sz w:val="18"/>
                <w:szCs w:val="18"/>
                <w:lang w:val="en-PH" w:eastAsia="en-PH"/>
              </w:rPr>
              <w:t>жиналмады</w:t>
            </w:r>
            <w:proofErr w:type="spellEnd"/>
          </w:p>
        </w:tc>
        <w:tc>
          <w:tcPr>
            <w:tcW w:w="1275" w:type="dxa"/>
            <w:tcBorders>
              <w:top w:val="single" w:sz="4" w:space="0" w:color="auto"/>
              <w:left w:val="single" w:sz="4" w:space="0" w:color="auto"/>
              <w:bottom w:val="single" w:sz="4" w:space="0" w:color="auto"/>
              <w:right w:val="single" w:sz="4" w:space="0" w:color="auto"/>
            </w:tcBorders>
            <w:noWrap/>
          </w:tcPr>
          <w:p w14:paraId="5AC27D54" w14:textId="77777777" w:rsidR="006B6003" w:rsidRDefault="00000000">
            <w:pPr>
              <w:jc w:val="center"/>
              <w:rPr>
                <w:rFonts w:ascii="Arial" w:eastAsia="Calibri" w:hAnsi="Arial" w:cs="Arial"/>
                <w:color w:val="000000" w:themeColor="text1"/>
                <w:kern w:val="2"/>
                <w:sz w:val="18"/>
                <w:szCs w:val="18"/>
                <w:lang w:val="en-PH" w:eastAsia="en-PH"/>
              </w:rPr>
            </w:pPr>
            <w:proofErr w:type="spellStart"/>
            <w:r>
              <w:rPr>
                <w:rFonts w:ascii="Arial" w:eastAsia="Calibri" w:hAnsi="Arial" w:cs="Arial"/>
                <w:color w:val="000000" w:themeColor="text1"/>
                <w:kern w:val="2"/>
                <w:sz w:val="18"/>
                <w:szCs w:val="18"/>
                <w:lang w:val="en-PH" w:eastAsia="en-PH"/>
              </w:rPr>
              <w:t>Үлгі</w:t>
            </w:r>
            <w:proofErr w:type="spellEnd"/>
            <w:r>
              <w:rPr>
                <w:rFonts w:ascii="Arial" w:eastAsia="Calibri" w:hAnsi="Arial" w:cs="Arial"/>
                <w:color w:val="000000" w:themeColor="text1"/>
                <w:kern w:val="2"/>
                <w:sz w:val="18"/>
                <w:szCs w:val="18"/>
                <w:lang w:val="en-PH" w:eastAsia="en-PH"/>
              </w:rPr>
              <w:t xml:space="preserve"> </w:t>
            </w:r>
            <w:proofErr w:type="spellStart"/>
            <w:r>
              <w:rPr>
                <w:rFonts w:ascii="Arial" w:eastAsia="Calibri" w:hAnsi="Arial" w:cs="Arial"/>
                <w:color w:val="000000" w:themeColor="text1"/>
                <w:kern w:val="2"/>
                <w:sz w:val="18"/>
                <w:szCs w:val="18"/>
                <w:lang w:val="en-PH" w:eastAsia="en-PH"/>
              </w:rPr>
              <w:t>жиналмады</w:t>
            </w:r>
            <w:proofErr w:type="spellEnd"/>
          </w:p>
        </w:tc>
        <w:tc>
          <w:tcPr>
            <w:tcW w:w="1367" w:type="dxa"/>
            <w:tcBorders>
              <w:top w:val="single" w:sz="4" w:space="0" w:color="auto"/>
              <w:left w:val="single" w:sz="4" w:space="0" w:color="auto"/>
              <w:bottom w:val="single" w:sz="4" w:space="0" w:color="auto"/>
              <w:right w:val="single" w:sz="4" w:space="0" w:color="auto"/>
            </w:tcBorders>
          </w:tcPr>
          <w:p w14:paraId="724EF766" w14:textId="77777777" w:rsidR="006B6003" w:rsidRDefault="00000000">
            <w:pPr>
              <w:jc w:val="center"/>
              <w:rPr>
                <w:rFonts w:ascii="Arial" w:eastAsia="Calibri" w:hAnsi="Arial" w:cs="Arial"/>
                <w:color w:val="000000" w:themeColor="text1"/>
                <w:kern w:val="2"/>
                <w:sz w:val="18"/>
                <w:szCs w:val="18"/>
                <w:lang w:val="en-PH" w:eastAsia="en-PH"/>
              </w:rPr>
            </w:pPr>
            <w:proofErr w:type="spellStart"/>
            <w:r>
              <w:rPr>
                <w:rFonts w:ascii="Arial" w:eastAsia="Calibri" w:hAnsi="Arial" w:cs="Arial"/>
                <w:color w:val="000000" w:themeColor="text1"/>
                <w:kern w:val="2"/>
                <w:sz w:val="18"/>
                <w:szCs w:val="18"/>
                <w:lang w:val="en-PH" w:eastAsia="en-PH"/>
              </w:rPr>
              <w:t>Үлгі</w:t>
            </w:r>
            <w:proofErr w:type="spellEnd"/>
            <w:r>
              <w:rPr>
                <w:rFonts w:ascii="Arial" w:eastAsia="Calibri" w:hAnsi="Arial" w:cs="Arial"/>
                <w:color w:val="000000" w:themeColor="text1"/>
                <w:kern w:val="2"/>
                <w:sz w:val="18"/>
                <w:szCs w:val="18"/>
                <w:lang w:val="en-PH" w:eastAsia="en-PH"/>
              </w:rPr>
              <w:t xml:space="preserve"> </w:t>
            </w:r>
            <w:proofErr w:type="spellStart"/>
            <w:r>
              <w:rPr>
                <w:rFonts w:ascii="Arial" w:eastAsia="Calibri" w:hAnsi="Arial" w:cs="Arial"/>
                <w:color w:val="000000" w:themeColor="text1"/>
                <w:kern w:val="2"/>
                <w:sz w:val="18"/>
                <w:szCs w:val="18"/>
                <w:lang w:val="en-PH" w:eastAsia="en-PH"/>
              </w:rPr>
              <w:t>жиналмады</w:t>
            </w:r>
            <w:proofErr w:type="spellEnd"/>
          </w:p>
        </w:tc>
      </w:tr>
      <w:tr w:rsidR="006B6003" w14:paraId="109182BE" w14:textId="77777777">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7A66428D"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themeColor="text1"/>
                <w:kern w:val="2"/>
                <w:sz w:val="20"/>
                <w:szCs w:val="20"/>
                <w:lang w:val="en-PH" w:eastAsia="en-PH"/>
              </w:rPr>
              <w:t>WQ (3)</w:t>
            </w:r>
          </w:p>
        </w:tc>
        <w:tc>
          <w:tcPr>
            <w:tcW w:w="1843" w:type="dxa"/>
            <w:tcBorders>
              <w:top w:val="single" w:sz="4" w:space="0" w:color="auto"/>
              <w:left w:val="single" w:sz="4" w:space="0" w:color="auto"/>
              <w:bottom w:val="single" w:sz="4" w:space="0" w:color="auto"/>
              <w:right w:val="single" w:sz="4" w:space="0" w:color="auto"/>
            </w:tcBorders>
          </w:tcPr>
          <w:p w14:paraId="4014138F" w14:textId="77777777" w:rsidR="006B6003" w:rsidRDefault="00000000">
            <w:pPr>
              <w:spacing w:line="276" w:lineRule="auto"/>
              <w:rPr>
                <w:rFonts w:ascii="Arial" w:eastAsia="Calibri" w:hAnsi="Arial" w:cs="Arial"/>
                <w:color w:val="000000" w:themeColor="text1"/>
                <w:kern w:val="2"/>
                <w:sz w:val="20"/>
                <w:szCs w:val="20"/>
                <w:lang w:val="en-PH" w:eastAsia="en-PH"/>
              </w:rPr>
            </w:pPr>
            <w:proofErr w:type="spellStart"/>
            <w:r>
              <w:rPr>
                <w:rFonts w:ascii="Arial" w:eastAsia="Calibri" w:hAnsi="Arial" w:cs="Arial"/>
                <w:color w:val="000000" w:themeColor="text1"/>
                <w:kern w:val="2"/>
                <w:sz w:val="20"/>
                <w:szCs w:val="20"/>
                <w:lang w:val="en-PH" w:eastAsia="en-PH"/>
              </w:rPr>
              <w:t>Кеуіп</w:t>
            </w:r>
            <w:proofErr w:type="spellEnd"/>
            <w:r>
              <w:rPr>
                <w:rFonts w:ascii="Arial" w:eastAsia="Calibri" w:hAnsi="Arial" w:cs="Arial"/>
                <w:color w:val="000000" w:themeColor="text1"/>
                <w:kern w:val="2"/>
                <w:sz w:val="20"/>
                <w:szCs w:val="20"/>
                <w:lang w:val="en-PH" w:eastAsia="en-PH"/>
              </w:rPr>
              <w:t xml:space="preserve"> </w:t>
            </w:r>
            <w:proofErr w:type="spellStart"/>
            <w:r>
              <w:rPr>
                <w:rFonts w:ascii="Arial" w:eastAsia="Calibri" w:hAnsi="Arial" w:cs="Arial"/>
                <w:color w:val="000000" w:themeColor="text1"/>
                <w:kern w:val="2"/>
                <w:sz w:val="20"/>
                <w:szCs w:val="20"/>
                <w:lang w:val="en-PH" w:eastAsia="en-PH"/>
              </w:rPr>
              <w:t>қалған</w:t>
            </w:r>
            <w:proofErr w:type="spellEnd"/>
            <w:r>
              <w:rPr>
                <w:rFonts w:ascii="Arial" w:eastAsia="Calibri" w:hAnsi="Arial" w:cs="Arial"/>
                <w:color w:val="000000" w:themeColor="text1"/>
                <w:kern w:val="2"/>
                <w:sz w:val="20"/>
                <w:szCs w:val="20"/>
                <w:lang w:val="en-PH" w:eastAsia="en-PH"/>
              </w:rPr>
              <w:t xml:space="preserve"> </w:t>
            </w:r>
            <w:proofErr w:type="spellStart"/>
            <w:r>
              <w:rPr>
                <w:rFonts w:ascii="Arial" w:eastAsia="Calibri" w:hAnsi="Arial" w:cs="Arial"/>
                <w:color w:val="000000" w:themeColor="text1"/>
                <w:kern w:val="2"/>
                <w:sz w:val="20"/>
                <w:szCs w:val="20"/>
                <w:lang w:val="en-PH" w:eastAsia="en-PH"/>
              </w:rPr>
              <w:t>өзен</w:t>
            </w:r>
            <w:proofErr w:type="spellEnd"/>
            <w:r>
              <w:rPr>
                <w:rFonts w:ascii="Arial" w:eastAsia="Calibri" w:hAnsi="Arial" w:cs="Arial"/>
                <w:color w:val="000000" w:themeColor="text1"/>
                <w:kern w:val="2"/>
                <w:sz w:val="20"/>
                <w:szCs w:val="20"/>
                <w:lang w:val="en-PH" w:eastAsia="en-PH"/>
              </w:rPr>
              <w:t xml:space="preserve"> </w:t>
            </w:r>
            <w:proofErr w:type="spellStart"/>
            <w:r>
              <w:rPr>
                <w:rFonts w:ascii="Arial" w:eastAsia="Calibri" w:hAnsi="Arial" w:cs="Arial"/>
                <w:color w:val="000000" w:themeColor="text1"/>
                <w:kern w:val="2"/>
                <w:sz w:val="20"/>
                <w:szCs w:val="20"/>
                <w:lang w:val="en-PH" w:eastAsia="en-PH"/>
              </w:rPr>
              <w:t>арнасы</w:t>
            </w:r>
            <w:proofErr w:type="spellEnd"/>
          </w:p>
        </w:tc>
        <w:tc>
          <w:tcPr>
            <w:tcW w:w="1559" w:type="dxa"/>
            <w:tcBorders>
              <w:top w:val="single" w:sz="4" w:space="0" w:color="auto"/>
              <w:left w:val="single" w:sz="4" w:space="0" w:color="auto"/>
              <w:bottom w:val="single" w:sz="4" w:space="0" w:color="auto"/>
              <w:right w:val="single" w:sz="4" w:space="0" w:color="auto"/>
            </w:tcBorders>
            <w:noWrap/>
          </w:tcPr>
          <w:p w14:paraId="5D3F23FF" w14:textId="77777777" w:rsidR="006B6003" w:rsidRDefault="00000000">
            <w:pPr>
              <w:spacing w:line="276" w:lineRule="auto"/>
              <w:jc w:val="center"/>
              <w:rPr>
                <w:rFonts w:ascii="Arial" w:eastAsia="Calibri" w:hAnsi="Arial" w:cs="Arial"/>
                <w:color w:val="FF0000"/>
                <w:kern w:val="2"/>
                <w:sz w:val="20"/>
                <w:szCs w:val="20"/>
                <w:lang w:val="en-PH" w:eastAsia="en-PH"/>
              </w:rPr>
            </w:pPr>
            <w:r>
              <w:rPr>
                <w:rFonts w:ascii="Arial" w:eastAsia="Calibri" w:hAnsi="Arial" w:cs="Arial"/>
                <w:color w:val="FF0000"/>
                <w:kern w:val="2"/>
                <w:sz w:val="20"/>
                <w:szCs w:val="20"/>
                <w:lang w:val="en-PH" w:eastAsia="en-PH"/>
              </w:rPr>
              <w:t xml:space="preserve">47°23′22.15″ N </w:t>
            </w:r>
          </w:p>
        </w:tc>
        <w:tc>
          <w:tcPr>
            <w:tcW w:w="1559" w:type="dxa"/>
            <w:tcBorders>
              <w:top w:val="single" w:sz="4" w:space="0" w:color="auto"/>
              <w:left w:val="single" w:sz="4" w:space="0" w:color="auto"/>
              <w:bottom w:val="single" w:sz="4" w:space="0" w:color="auto"/>
              <w:right w:val="single" w:sz="4" w:space="0" w:color="auto"/>
            </w:tcBorders>
            <w:noWrap/>
          </w:tcPr>
          <w:p w14:paraId="5A54DFAD" w14:textId="77777777" w:rsidR="006B6003" w:rsidRDefault="00000000">
            <w:pPr>
              <w:spacing w:line="276" w:lineRule="auto"/>
              <w:jc w:val="center"/>
              <w:rPr>
                <w:rFonts w:ascii="Arial" w:eastAsia="Calibri" w:hAnsi="Arial" w:cs="Arial"/>
                <w:color w:val="0000CC"/>
                <w:kern w:val="2"/>
                <w:sz w:val="20"/>
                <w:szCs w:val="20"/>
                <w:lang w:val="en-PH" w:eastAsia="en-PH"/>
              </w:rPr>
            </w:pPr>
            <w:r>
              <w:rPr>
                <w:rFonts w:ascii="Arial" w:eastAsia="Calibri" w:hAnsi="Arial" w:cs="Arial"/>
                <w:color w:val="0000CC"/>
                <w:kern w:val="2"/>
                <w:sz w:val="20"/>
                <w:szCs w:val="20"/>
                <w:lang w:val="en-PH" w:eastAsia="en-PH"/>
              </w:rPr>
              <w:t>72°32′23.69″ E</w:t>
            </w:r>
          </w:p>
        </w:tc>
        <w:tc>
          <w:tcPr>
            <w:tcW w:w="1418" w:type="dxa"/>
            <w:tcBorders>
              <w:top w:val="single" w:sz="4" w:space="0" w:color="auto"/>
              <w:left w:val="single" w:sz="4" w:space="0" w:color="auto"/>
              <w:bottom w:val="single" w:sz="4" w:space="0" w:color="auto"/>
              <w:right w:val="single" w:sz="4" w:space="0" w:color="auto"/>
            </w:tcBorders>
            <w:noWrap/>
          </w:tcPr>
          <w:p w14:paraId="0515DB39" w14:textId="77777777" w:rsidR="006B6003" w:rsidRDefault="00000000">
            <w:pPr>
              <w:jc w:val="center"/>
              <w:rPr>
                <w:rFonts w:ascii="Arial" w:eastAsia="Calibri" w:hAnsi="Arial" w:cs="Arial"/>
                <w:color w:val="000000" w:themeColor="text1"/>
                <w:kern w:val="2"/>
                <w:sz w:val="18"/>
                <w:szCs w:val="18"/>
                <w:lang w:val="en-PH" w:eastAsia="en-PH"/>
              </w:rPr>
            </w:pPr>
            <w:proofErr w:type="spellStart"/>
            <w:r>
              <w:rPr>
                <w:rFonts w:ascii="Arial" w:eastAsia="Calibri" w:hAnsi="Arial" w:cs="Arial"/>
                <w:color w:val="000000" w:themeColor="text1"/>
                <w:kern w:val="2"/>
                <w:sz w:val="18"/>
                <w:szCs w:val="18"/>
                <w:lang w:val="en-PH" w:eastAsia="en-PH"/>
              </w:rPr>
              <w:t>Үлгі</w:t>
            </w:r>
            <w:proofErr w:type="spellEnd"/>
            <w:r>
              <w:rPr>
                <w:rFonts w:ascii="Arial" w:eastAsia="Calibri" w:hAnsi="Arial" w:cs="Arial"/>
                <w:color w:val="000000" w:themeColor="text1"/>
                <w:kern w:val="2"/>
                <w:sz w:val="18"/>
                <w:szCs w:val="18"/>
                <w:lang w:val="en-PH" w:eastAsia="en-PH"/>
              </w:rPr>
              <w:t xml:space="preserve"> </w:t>
            </w:r>
            <w:proofErr w:type="spellStart"/>
            <w:r>
              <w:rPr>
                <w:rFonts w:ascii="Arial" w:eastAsia="Calibri" w:hAnsi="Arial" w:cs="Arial"/>
                <w:color w:val="000000" w:themeColor="text1"/>
                <w:kern w:val="2"/>
                <w:sz w:val="18"/>
                <w:szCs w:val="18"/>
                <w:lang w:val="en-PH" w:eastAsia="en-PH"/>
              </w:rPr>
              <w:t>жиналмады</w:t>
            </w:r>
            <w:proofErr w:type="spellEnd"/>
          </w:p>
        </w:tc>
        <w:tc>
          <w:tcPr>
            <w:tcW w:w="1275" w:type="dxa"/>
            <w:tcBorders>
              <w:top w:val="single" w:sz="4" w:space="0" w:color="auto"/>
              <w:left w:val="single" w:sz="4" w:space="0" w:color="auto"/>
              <w:bottom w:val="single" w:sz="4" w:space="0" w:color="auto"/>
              <w:right w:val="single" w:sz="4" w:space="0" w:color="auto"/>
            </w:tcBorders>
            <w:noWrap/>
          </w:tcPr>
          <w:p w14:paraId="3287D859" w14:textId="77777777" w:rsidR="006B6003" w:rsidRDefault="00000000">
            <w:pPr>
              <w:jc w:val="center"/>
              <w:rPr>
                <w:rFonts w:ascii="Arial" w:eastAsia="Calibri" w:hAnsi="Arial" w:cs="Arial"/>
                <w:color w:val="000000" w:themeColor="text1"/>
                <w:kern w:val="2"/>
                <w:sz w:val="18"/>
                <w:szCs w:val="18"/>
                <w:lang w:val="en-PH" w:eastAsia="en-PH"/>
              </w:rPr>
            </w:pPr>
            <w:proofErr w:type="spellStart"/>
            <w:r>
              <w:rPr>
                <w:rFonts w:ascii="Arial" w:eastAsia="Calibri" w:hAnsi="Arial" w:cs="Arial"/>
                <w:color w:val="000000" w:themeColor="text1"/>
                <w:kern w:val="2"/>
                <w:sz w:val="18"/>
                <w:szCs w:val="18"/>
                <w:lang w:val="en-PH" w:eastAsia="en-PH"/>
              </w:rPr>
              <w:t>Үлгі</w:t>
            </w:r>
            <w:proofErr w:type="spellEnd"/>
            <w:r>
              <w:rPr>
                <w:rFonts w:ascii="Arial" w:eastAsia="Calibri" w:hAnsi="Arial" w:cs="Arial"/>
                <w:color w:val="000000" w:themeColor="text1"/>
                <w:kern w:val="2"/>
                <w:sz w:val="18"/>
                <w:szCs w:val="18"/>
                <w:lang w:val="en-PH" w:eastAsia="en-PH"/>
              </w:rPr>
              <w:t xml:space="preserve"> </w:t>
            </w:r>
            <w:proofErr w:type="spellStart"/>
            <w:r>
              <w:rPr>
                <w:rFonts w:ascii="Arial" w:eastAsia="Calibri" w:hAnsi="Arial" w:cs="Arial"/>
                <w:color w:val="000000" w:themeColor="text1"/>
                <w:kern w:val="2"/>
                <w:sz w:val="18"/>
                <w:szCs w:val="18"/>
                <w:lang w:val="en-PH" w:eastAsia="en-PH"/>
              </w:rPr>
              <w:t>жиналмады</w:t>
            </w:r>
            <w:proofErr w:type="spellEnd"/>
          </w:p>
        </w:tc>
        <w:tc>
          <w:tcPr>
            <w:tcW w:w="1276" w:type="dxa"/>
            <w:tcBorders>
              <w:top w:val="single" w:sz="4" w:space="0" w:color="auto"/>
              <w:left w:val="single" w:sz="4" w:space="0" w:color="auto"/>
              <w:bottom w:val="single" w:sz="4" w:space="0" w:color="auto"/>
              <w:right w:val="single" w:sz="4" w:space="0" w:color="auto"/>
            </w:tcBorders>
            <w:noWrap/>
          </w:tcPr>
          <w:p w14:paraId="2083A27B" w14:textId="77777777" w:rsidR="006B6003" w:rsidRDefault="00000000">
            <w:pPr>
              <w:jc w:val="center"/>
              <w:rPr>
                <w:rFonts w:ascii="Arial" w:eastAsia="Calibri" w:hAnsi="Arial" w:cs="Arial"/>
                <w:color w:val="000000" w:themeColor="text1"/>
                <w:kern w:val="2"/>
                <w:sz w:val="18"/>
                <w:szCs w:val="18"/>
                <w:lang w:val="en-PH" w:eastAsia="en-PH"/>
              </w:rPr>
            </w:pPr>
            <w:proofErr w:type="spellStart"/>
            <w:r>
              <w:rPr>
                <w:rFonts w:ascii="Arial" w:eastAsia="Calibri" w:hAnsi="Arial" w:cs="Arial"/>
                <w:color w:val="000000" w:themeColor="text1"/>
                <w:kern w:val="2"/>
                <w:sz w:val="18"/>
                <w:szCs w:val="18"/>
                <w:lang w:val="en-PH" w:eastAsia="en-PH"/>
              </w:rPr>
              <w:t>Үлгі</w:t>
            </w:r>
            <w:proofErr w:type="spellEnd"/>
            <w:r>
              <w:rPr>
                <w:rFonts w:ascii="Arial" w:eastAsia="Calibri" w:hAnsi="Arial" w:cs="Arial"/>
                <w:color w:val="000000" w:themeColor="text1"/>
                <w:kern w:val="2"/>
                <w:sz w:val="18"/>
                <w:szCs w:val="18"/>
                <w:lang w:val="en-PH" w:eastAsia="en-PH"/>
              </w:rPr>
              <w:t xml:space="preserve"> </w:t>
            </w:r>
            <w:proofErr w:type="spellStart"/>
            <w:r>
              <w:rPr>
                <w:rFonts w:ascii="Arial" w:eastAsia="Calibri" w:hAnsi="Arial" w:cs="Arial"/>
                <w:color w:val="000000" w:themeColor="text1"/>
                <w:kern w:val="2"/>
                <w:sz w:val="18"/>
                <w:szCs w:val="18"/>
                <w:lang w:val="en-PH" w:eastAsia="en-PH"/>
              </w:rPr>
              <w:t>жиналмады</w:t>
            </w:r>
            <w:proofErr w:type="spellEnd"/>
          </w:p>
        </w:tc>
        <w:tc>
          <w:tcPr>
            <w:tcW w:w="1276" w:type="dxa"/>
            <w:tcBorders>
              <w:top w:val="single" w:sz="4" w:space="0" w:color="auto"/>
              <w:left w:val="single" w:sz="4" w:space="0" w:color="auto"/>
              <w:bottom w:val="single" w:sz="4" w:space="0" w:color="auto"/>
              <w:right w:val="single" w:sz="4" w:space="0" w:color="auto"/>
            </w:tcBorders>
            <w:noWrap/>
          </w:tcPr>
          <w:p w14:paraId="74FCFB7B" w14:textId="77777777" w:rsidR="006B6003" w:rsidRDefault="00000000">
            <w:pPr>
              <w:jc w:val="center"/>
              <w:rPr>
                <w:rFonts w:ascii="Arial" w:eastAsia="Calibri" w:hAnsi="Arial" w:cs="Arial"/>
                <w:color w:val="000000" w:themeColor="text1"/>
                <w:kern w:val="2"/>
                <w:sz w:val="18"/>
                <w:szCs w:val="18"/>
                <w:lang w:val="en-PH" w:eastAsia="en-PH"/>
              </w:rPr>
            </w:pPr>
            <w:proofErr w:type="spellStart"/>
            <w:r>
              <w:rPr>
                <w:rFonts w:ascii="Arial" w:eastAsia="Calibri" w:hAnsi="Arial" w:cs="Arial"/>
                <w:color w:val="000000" w:themeColor="text1"/>
                <w:kern w:val="2"/>
                <w:sz w:val="18"/>
                <w:szCs w:val="18"/>
                <w:lang w:val="en-PH" w:eastAsia="en-PH"/>
              </w:rPr>
              <w:t>Үлгі</w:t>
            </w:r>
            <w:proofErr w:type="spellEnd"/>
            <w:r>
              <w:rPr>
                <w:rFonts w:ascii="Arial" w:eastAsia="Calibri" w:hAnsi="Arial" w:cs="Arial"/>
                <w:color w:val="000000" w:themeColor="text1"/>
                <w:kern w:val="2"/>
                <w:sz w:val="18"/>
                <w:szCs w:val="18"/>
                <w:lang w:val="en-PH" w:eastAsia="en-PH"/>
              </w:rPr>
              <w:t xml:space="preserve"> </w:t>
            </w:r>
            <w:proofErr w:type="spellStart"/>
            <w:r>
              <w:rPr>
                <w:rFonts w:ascii="Arial" w:eastAsia="Calibri" w:hAnsi="Arial" w:cs="Arial"/>
                <w:color w:val="000000" w:themeColor="text1"/>
                <w:kern w:val="2"/>
                <w:sz w:val="18"/>
                <w:szCs w:val="18"/>
                <w:lang w:val="en-PH" w:eastAsia="en-PH"/>
              </w:rPr>
              <w:t>жиналмады</w:t>
            </w:r>
            <w:proofErr w:type="spellEnd"/>
          </w:p>
        </w:tc>
        <w:tc>
          <w:tcPr>
            <w:tcW w:w="1276" w:type="dxa"/>
            <w:tcBorders>
              <w:top w:val="single" w:sz="4" w:space="0" w:color="auto"/>
              <w:left w:val="single" w:sz="4" w:space="0" w:color="auto"/>
              <w:bottom w:val="single" w:sz="4" w:space="0" w:color="auto"/>
              <w:right w:val="single" w:sz="4" w:space="0" w:color="auto"/>
            </w:tcBorders>
            <w:noWrap/>
          </w:tcPr>
          <w:p w14:paraId="2848A3BB" w14:textId="77777777" w:rsidR="006B6003" w:rsidRDefault="00000000">
            <w:pPr>
              <w:jc w:val="center"/>
              <w:rPr>
                <w:rFonts w:ascii="Arial" w:eastAsia="Calibri" w:hAnsi="Arial" w:cs="Arial"/>
                <w:color w:val="000000" w:themeColor="text1"/>
                <w:kern w:val="2"/>
                <w:sz w:val="18"/>
                <w:szCs w:val="18"/>
                <w:lang w:val="en-PH" w:eastAsia="en-PH"/>
              </w:rPr>
            </w:pPr>
            <w:proofErr w:type="spellStart"/>
            <w:r>
              <w:rPr>
                <w:rFonts w:ascii="Arial" w:eastAsia="Calibri" w:hAnsi="Arial" w:cs="Arial"/>
                <w:color w:val="000000" w:themeColor="text1"/>
                <w:kern w:val="2"/>
                <w:sz w:val="18"/>
                <w:szCs w:val="18"/>
                <w:lang w:val="en-PH" w:eastAsia="en-PH"/>
              </w:rPr>
              <w:t>Үлгі</w:t>
            </w:r>
            <w:proofErr w:type="spellEnd"/>
            <w:r>
              <w:rPr>
                <w:rFonts w:ascii="Arial" w:eastAsia="Calibri" w:hAnsi="Arial" w:cs="Arial"/>
                <w:color w:val="000000" w:themeColor="text1"/>
                <w:kern w:val="2"/>
                <w:sz w:val="18"/>
                <w:szCs w:val="18"/>
                <w:lang w:val="en-PH" w:eastAsia="en-PH"/>
              </w:rPr>
              <w:t xml:space="preserve"> </w:t>
            </w:r>
            <w:proofErr w:type="spellStart"/>
            <w:r>
              <w:rPr>
                <w:rFonts w:ascii="Arial" w:eastAsia="Calibri" w:hAnsi="Arial" w:cs="Arial"/>
                <w:color w:val="000000" w:themeColor="text1"/>
                <w:kern w:val="2"/>
                <w:sz w:val="18"/>
                <w:szCs w:val="18"/>
                <w:lang w:val="en-PH" w:eastAsia="en-PH"/>
              </w:rPr>
              <w:t>жиналмады</w:t>
            </w:r>
            <w:proofErr w:type="spellEnd"/>
          </w:p>
        </w:tc>
        <w:tc>
          <w:tcPr>
            <w:tcW w:w="1275" w:type="dxa"/>
            <w:tcBorders>
              <w:top w:val="single" w:sz="4" w:space="0" w:color="auto"/>
              <w:left w:val="single" w:sz="4" w:space="0" w:color="auto"/>
              <w:bottom w:val="single" w:sz="4" w:space="0" w:color="auto"/>
              <w:right w:val="single" w:sz="4" w:space="0" w:color="auto"/>
            </w:tcBorders>
            <w:noWrap/>
          </w:tcPr>
          <w:p w14:paraId="05BE1521" w14:textId="77777777" w:rsidR="006B6003" w:rsidRDefault="00000000">
            <w:pPr>
              <w:jc w:val="center"/>
              <w:rPr>
                <w:rFonts w:ascii="Arial" w:eastAsia="Calibri" w:hAnsi="Arial" w:cs="Arial"/>
                <w:color w:val="000000" w:themeColor="text1"/>
                <w:kern w:val="2"/>
                <w:sz w:val="18"/>
                <w:szCs w:val="18"/>
                <w:lang w:val="en-PH" w:eastAsia="en-PH"/>
              </w:rPr>
            </w:pPr>
            <w:proofErr w:type="spellStart"/>
            <w:r>
              <w:rPr>
                <w:rFonts w:ascii="Arial" w:eastAsia="Calibri" w:hAnsi="Arial" w:cs="Arial"/>
                <w:color w:val="000000" w:themeColor="text1"/>
                <w:kern w:val="2"/>
                <w:sz w:val="18"/>
                <w:szCs w:val="18"/>
                <w:lang w:val="en-PH" w:eastAsia="en-PH"/>
              </w:rPr>
              <w:t>Үлгі</w:t>
            </w:r>
            <w:proofErr w:type="spellEnd"/>
            <w:r>
              <w:rPr>
                <w:rFonts w:ascii="Arial" w:eastAsia="Calibri" w:hAnsi="Arial" w:cs="Arial"/>
                <w:color w:val="000000" w:themeColor="text1"/>
                <w:kern w:val="2"/>
                <w:sz w:val="18"/>
                <w:szCs w:val="18"/>
                <w:lang w:val="en-PH" w:eastAsia="en-PH"/>
              </w:rPr>
              <w:t xml:space="preserve"> </w:t>
            </w:r>
            <w:proofErr w:type="spellStart"/>
            <w:r>
              <w:rPr>
                <w:rFonts w:ascii="Arial" w:eastAsia="Calibri" w:hAnsi="Arial" w:cs="Arial"/>
                <w:color w:val="000000" w:themeColor="text1"/>
                <w:kern w:val="2"/>
                <w:sz w:val="18"/>
                <w:szCs w:val="18"/>
                <w:lang w:val="en-PH" w:eastAsia="en-PH"/>
              </w:rPr>
              <w:t>жиналмады</w:t>
            </w:r>
            <w:proofErr w:type="spellEnd"/>
          </w:p>
        </w:tc>
        <w:tc>
          <w:tcPr>
            <w:tcW w:w="1367" w:type="dxa"/>
            <w:tcBorders>
              <w:top w:val="single" w:sz="4" w:space="0" w:color="auto"/>
              <w:left w:val="single" w:sz="4" w:space="0" w:color="auto"/>
              <w:bottom w:val="single" w:sz="4" w:space="0" w:color="auto"/>
              <w:right w:val="single" w:sz="4" w:space="0" w:color="auto"/>
            </w:tcBorders>
          </w:tcPr>
          <w:p w14:paraId="683D3E72" w14:textId="77777777" w:rsidR="006B6003" w:rsidRDefault="00000000">
            <w:pPr>
              <w:jc w:val="center"/>
              <w:rPr>
                <w:rFonts w:ascii="Arial" w:eastAsia="Calibri" w:hAnsi="Arial" w:cs="Arial"/>
                <w:color w:val="000000" w:themeColor="text1"/>
                <w:kern w:val="2"/>
                <w:sz w:val="18"/>
                <w:szCs w:val="18"/>
                <w:lang w:val="en-PH" w:eastAsia="en-PH"/>
              </w:rPr>
            </w:pPr>
            <w:proofErr w:type="spellStart"/>
            <w:r>
              <w:rPr>
                <w:rFonts w:ascii="Arial" w:eastAsia="Calibri" w:hAnsi="Arial" w:cs="Arial"/>
                <w:color w:val="000000" w:themeColor="text1"/>
                <w:kern w:val="2"/>
                <w:sz w:val="18"/>
                <w:szCs w:val="18"/>
                <w:lang w:val="en-PH" w:eastAsia="en-PH"/>
              </w:rPr>
              <w:t>Үлгі</w:t>
            </w:r>
            <w:proofErr w:type="spellEnd"/>
            <w:r>
              <w:rPr>
                <w:rFonts w:ascii="Arial" w:eastAsia="Calibri" w:hAnsi="Arial" w:cs="Arial"/>
                <w:color w:val="000000" w:themeColor="text1"/>
                <w:kern w:val="2"/>
                <w:sz w:val="18"/>
                <w:szCs w:val="18"/>
                <w:lang w:val="en-PH" w:eastAsia="en-PH"/>
              </w:rPr>
              <w:t xml:space="preserve"> </w:t>
            </w:r>
            <w:proofErr w:type="spellStart"/>
            <w:r>
              <w:rPr>
                <w:rFonts w:ascii="Arial" w:eastAsia="Calibri" w:hAnsi="Arial" w:cs="Arial"/>
                <w:color w:val="000000" w:themeColor="text1"/>
                <w:kern w:val="2"/>
                <w:sz w:val="18"/>
                <w:szCs w:val="18"/>
                <w:lang w:val="en-PH" w:eastAsia="en-PH"/>
              </w:rPr>
              <w:t>жиналмады</w:t>
            </w:r>
            <w:proofErr w:type="spellEnd"/>
          </w:p>
        </w:tc>
      </w:tr>
      <w:tr w:rsidR="006B6003" w14:paraId="1B395938" w14:textId="77777777">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39517902"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themeColor="text1"/>
                <w:kern w:val="2"/>
                <w:sz w:val="20"/>
                <w:szCs w:val="20"/>
                <w:lang w:val="en-PH" w:eastAsia="en-PH"/>
              </w:rPr>
              <w:t>WQ (4)</w:t>
            </w:r>
          </w:p>
        </w:tc>
        <w:tc>
          <w:tcPr>
            <w:tcW w:w="1843" w:type="dxa"/>
            <w:tcBorders>
              <w:top w:val="single" w:sz="4" w:space="0" w:color="auto"/>
              <w:left w:val="single" w:sz="4" w:space="0" w:color="auto"/>
              <w:bottom w:val="single" w:sz="4" w:space="0" w:color="auto"/>
              <w:right w:val="single" w:sz="4" w:space="0" w:color="auto"/>
            </w:tcBorders>
          </w:tcPr>
          <w:p w14:paraId="059C0E3B" w14:textId="77777777" w:rsidR="006B6003" w:rsidRDefault="00000000">
            <w:pPr>
              <w:spacing w:line="276" w:lineRule="auto"/>
              <w:rPr>
                <w:rFonts w:ascii="Arial" w:eastAsia="Calibri" w:hAnsi="Arial" w:cs="Arial"/>
                <w:color w:val="000000" w:themeColor="text1"/>
                <w:kern w:val="2"/>
                <w:sz w:val="20"/>
                <w:szCs w:val="20"/>
                <w:lang w:val="en-PH" w:eastAsia="en-PH"/>
              </w:rPr>
            </w:pPr>
            <w:proofErr w:type="spellStart"/>
            <w:r>
              <w:rPr>
                <w:rFonts w:ascii="Arial" w:eastAsia="Calibri" w:hAnsi="Arial" w:cs="Arial"/>
                <w:color w:val="000000" w:themeColor="text1"/>
                <w:kern w:val="2"/>
                <w:sz w:val="20"/>
                <w:szCs w:val="20"/>
                <w:lang w:val="en-PH" w:eastAsia="en-PH"/>
              </w:rPr>
              <w:t>Алтыбай</w:t>
            </w:r>
            <w:proofErr w:type="spellEnd"/>
            <w:r>
              <w:rPr>
                <w:rFonts w:ascii="Arial" w:eastAsia="Calibri" w:hAnsi="Arial" w:cs="Arial"/>
                <w:color w:val="000000" w:themeColor="text1"/>
                <w:kern w:val="2"/>
                <w:sz w:val="20"/>
                <w:szCs w:val="20"/>
                <w:lang w:val="en-PH" w:eastAsia="en-PH"/>
              </w:rPr>
              <w:t xml:space="preserve"> Өзені (2 </w:t>
            </w:r>
            <w:proofErr w:type="spellStart"/>
            <w:r>
              <w:rPr>
                <w:rFonts w:ascii="Arial" w:eastAsia="Calibri" w:hAnsi="Arial" w:cs="Arial"/>
                <w:color w:val="000000" w:themeColor="text1"/>
                <w:kern w:val="2"/>
                <w:sz w:val="20"/>
                <w:szCs w:val="20"/>
                <w:lang w:val="en-PH" w:eastAsia="en-PH"/>
              </w:rPr>
              <w:t>Арна</w:t>
            </w:r>
            <w:proofErr w:type="spellEnd"/>
            <w:r>
              <w:rPr>
                <w:rFonts w:ascii="Arial" w:eastAsia="Calibri" w:hAnsi="Arial" w:cs="Arial"/>
                <w:color w:val="000000" w:themeColor="text1"/>
                <w:kern w:val="2"/>
                <w:sz w:val="20"/>
                <w:szCs w:val="20"/>
                <w:lang w:val="en-PH" w:eastAsia="en-PH"/>
              </w:rPr>
              <w:t>)</w:t>
            </w:r>
          </w:p>
        </w:tc>
        <w:tc>
          <w:tcPr>
            <w:tcW w:w="1559" w:type="dxa"/>
            <w:tcBorders>
              <w:top w:val="single" w:sz="4" w:space="0" w:color="auto"/>
              <w:left w:val="single" w:sz="4" w:space="0" w:color="auto"/>
              <w:bottom w:val="single" w:sz="4" w:space="0" w:color="auto"/>
              <w:right w:val="single" w:sz="4" w:space="0" w:color="auto"/>
            </w:tcBorders>
            <w:noWrap/>
          </w:tcPr>
          <w:p w14:paraId="4EDAB25E" w14:textId="77777777" w:rsidR="006B6003" w:rsidRDefault="00000000">
            <w:pPr>
              <w:spacing w:line="276" w:lineRule="auto"/>
              <w:jc w:val="center"/>
              <w:rPr>
                <w:rFonts w:ascii="Arial" w:eastAsia="Calibri" w:hAnsi="Arial" w:cs="Arial"/>
                <w:color w:val="FF0000"/>
                <w:kern w:val="2"/>
                <w:sz w:val="20"/>
                <w:szCs w:val="20"/>
                <w:lang w:val="en-PH" w:eastAsia="en-PH"/>
              </w:rPr>
            </w:pPr>
            <w:r>
              <w:rPr>
                <w:rFonts w:ascii="Arial" w:eastAsia="Calibri" w:hAnsi="Arial" w:cs="Arial"/>
                <w:color w:val="FF0000"/>
                <w:kern w:val="2"/>
                <w:sz w:val="20"/>
                <w:szCs w:val="20"/>
                <w:lang w:val="en-PH" w:eastAsia="en-PH"/>
              </w:rPr>
              <w:t xml:space="preserve">47°23′33.10″ N </w:t>
            </w:r>
          </w:p>
        </w:tc>
        <w:tc>
          <w:tcPr>
            <w:tcW w:w="1559" w:type="dxa"/>
            <w:tcBorders>
              <w:top w:val="single" w:sz="4" w:space="0" w:color="auto"/>
              <w:left w:val="single" w:sz="4" w:space="0" w:color="auto"/>
              <w:bottom w:val="single" w:sz="4" w:space="0" w:color="auto"/>
              <w:right w:val="single" w:sz="4" w:space="0" w:color="auto"/>
            </w:tcBorders>
            <w:noWrap/>
          </w:tcPr>
          <w:p w14:paraId="36F99E2F" w14:textId="77777777" w:rsidR="006B6003" w:rsidRDefault="00000000">
            <w:pPr>
              <w:spacing w:line="276" w:lineRule="auto"/>
              <w:jc w:val="center"/>
              <w:rPr>
                <w:rFonts w:ascii="Arial" w:eastAsia="Calibri" w:hAnsi="Arial" w:cs="Arial"/>
                <w:color w:val="0000CC"/>
                <w:kern w:val="2"/>
                <w:sz w:val="20"/>
                <w:szCs w:val="20"/>
                <w:lang w:val="en-PH" w:eastAsia="en-PH"/>
              </w:rPr>
            </w:pPr>
            <w:r>
              <w:rPr>
                <w:rFonts w:ascii="Arial" w:eastAsia="Calibri" w:hAnsi="Arial" w:cs="Arial"/>
                <w:color w:val="0000CC"/>
                <w:kern w:val="2"/>
                <w:sz w:val="20"/>
                <w:szCs w:val="20"/>
                <w:lang w:val="en-PH" w:eastAsia="en-PH"/>
              </w:rPr>
              <w:t>72°27′43.15″ E</w:t>
            </w:r>
          </w:p>
        </w:tc>
        <w:tc>
          <w:tcPr>
            <w:tcW w:w="1418" w:type="dxa"/>
            <w:tcBorders>
              <w:top w:val="single" w:sz="4" w:space="0" w:color="auto"/>
              <w:left w:val="single" w:sz="4" w:space="0" w:color="auto"/>
              <w:bottom w:val="single" w:sz="4" w:space="0" w:color="auto"/>
              <w:right w:val="single" w:sz="4" w:space="0" w:color="auto"/>
            </w:tcBorders>
            <w:noWrap/>
            <w:vAlign w:val="center"/>
          </w:tcPr>
          <w:p w14:paraId="21364958"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sz w:val="20"/>
                <w:szCs w:val="20"/>
                <w:lang w:val="en-PH" w:eastAsia="en-PH"/>
              </w:rPr>
              <w:t>5,6</w:t>
            </w:r>
          </w:p>
        </w:tc>
        <w:tc>
          <w:tcPr>
            <w:tcW w:w="1275" w:type="dxa"/>
            <w:tcBorders>
              <w:top w:val="single" w:sz="4" w:space="0" w:color="auto"/>
              <w:left w:val="single" w:sz="4" w:space="0" w:color="auto"/>
              <w:bottom w:val="single" w:sz="4" w:space="0" w:color="auto"/>
              <w:right w:val="single" w:sz="4" w:space="0" w:color="auto"/>
            </w:tcBorders>
            <w:noWrap/>
            <w:vAlign w:val="center"/>
          </w:tcPr>
          <w:p w14:paraId="3AA86765" w14:textId="77777777" w:rsidR="006B6003" w:rsidRDefault="00000000">
            <w:pPr>
              <w:spacing w:line="276" w:lineRule="auto"/>
              <w:jc w:val="center"/>
              <w:rPr>
                <w:rFonts w:ascii="Arial" w:eastAsia="Calibri" w:hAnsi="Arial" w:cs="Arial"/>
                <w:color w:val="000000"/>
                <w:kern w:val="2"/>
                <w:sz w:val="20"/>
                <w:szCs w:val="20"/>
                <w:lang w:eastAsia="en-PH"/>
              </w:rPr>
            </w:pPr>
            <w:r>
              <w:rPr>
                <w:rFonts w:ascii="Arial" w:eastAsia="Calibri" w:hAnsi="Arial" w:cs="Arial"/>
                <w:color w:val="000000"/>
                <w:sz w:val="20"/>
                <w:szCs w:val="20"/>
                <w:lang w:val="en-PH" w:eastAsia="en-PH"/>
              </w:rPr>
              <w:t>8,31</w:t>
            </w:r>
          </w:p>
        </w:tc>
        <w:tc>
          <w:tcPr>
            <w:tcW w:w="1276" w:type="dxa"/>
            <w:tcBorders>
              <w:top w:val="single" w:sz="4" w:space="0" w:color="auto"/>
              <w:left w:val="single" w:sz="4" w:space="0" w:color="auto"/>
              <w:bottom w:val="single" w:sz="4" w:space="0" w:color="auto"/>
              <w:right w:val="single" w:sz="4" w:space="0" w:color="auto"/>
            </w:tcBorders>
            <w:noWrap/>
            <w:vAlign w:val="center"/>
          </w:tcPr>
          <w:p w14:paraId="699370E5"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sz w:val="20"/>
                <w:szCs w:val="20"/>
                <w:lang w:val="en-PH" w:eastAsia="en-PH"/>
              </w:rPr>
              <w:t>1191</w:t>
            </w:r>
          </w:p>
        </w:tc>
        <w:tc>
          <w:tcPr>
            <w:tcW w:w="1276" w:type="dxa"/>
            <w:tcBorders>
              <w:top w:val="single" w:sz="4" w:space="0" w:color="auto"/>
              <w:left w:val="single" w:sz="4" w:space="0" w:color="auto"/>
              <w:bottom w:val="single" w:sz="4" w:space="0" w:color="auto"/>
              <w:right w:val="single" w:sz="4" w:space="0" w:color="auto"/>
            </w:tcBorders>
            <w:noWrap/>
            <w:vAlign w:val="center"/>
          </w:tcPr>
          <w:p w14:paraId="585EEDE9"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sz w:val="20"/>
                <w:szCs w:val="20"/>
                <w:lang w:val="en-PH" w:eastAsia="en-PH"/>
              </w:rPr>
              <w:t>3,24</w:t>
            </w:r>
          </w:p>
        </w:tc>
        <w:tc>
          <w:tcPr>
            <w:tcW w:w="1276" w:type="dxa"/>
            <w:tcBorders>
              <w:top w:val="single" w:sz="4" w:space="0" w:color="auto"/>
              <w:left w:val="single" w:sz="4" w:space="0" w:color="auto"/>
              <w:bottom w:val="single" w:sz="4" w:space="0" w:color="auto"/>
              <w:right w:val="single" w:sz="4" w:space="0" w:color="auto"/>
            </w:tcBorders>
            <w:noWrap/>
            <w:vAlign w:val="center"/>
          </w:tcPr>
          <w:p w14:paraId="4CD9F2FD"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sz w:val="20"/>
                <w:szCs w:val="20"/>
                <w:lang w:val="en-PH" w:eastAsia="en-PH"/>
              </w:rPr>
              <w:t>7,45</w:t>
            </w:r>
          </w:p>
        </w:tc>
        <w:tc>
          <w:tcPr>
            <w:tcW w:w="1275" w:type="dxa"/>
            <w:tcBorders>
              <w:top w:val="single" w:sz="4" w:space="0" w:color="auto"/>
              <w:left w:val="single" w:sz="4" w:space="0" w:color="auto"/>
              <w:bottom w:val="single" w:sz="4" w:space="0" w:color="auto"/>
              <w:right w:val="single" w:sz="4" w:space="0" w:color="auto"/>
            </w:tcBorders>
            <w:noWrap/>
            <w:vAlign w:val="center"/>
          </w:tcPr>
          <w:p w14:paraId="604BAA9A"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sz w:val="20"/>
                <w:szCs w:val="20"/>
                <w:lang w:val="en-PH" w:eastAsia="en-PH"/>
              </w:rPr>
              <w:t>0,0138</w:t>
            </w:r>
          </w:p>
        </w:tc>
        <w:tc>
          <w:tcPr>
            <w:tcW w:w="1367" w:type="dxa"/>
            <w:tcBorders>
              <w:top w:val="single" w:sz="4" w:space="0" w:color="auto"/>
              <w:left w:val="single" w:sz="4" w:space="0" w:color="auto"/>
              <w:bottom w:val="single" w:sz="4" w:space="0" w:color="auto"/>
              <w:right w:val="single" w:sz="4" w:space="0" w:color="auto"/>
            </w:tcBorders>
          </w:tcPr>
          <w:p w14:paraId="51DCB5DA" w14:textId="77777777" w:rsidR="006B6003" w:rsidRDefault="00000000">
            <w:pPr>
              <w:spacing w:line="276" w:lineRule="auto"/>
              <w:jc w:val="center"/>
              <w:rPr>
                <w:rFonts w:ascii="Arial" w:eastAsia="Calibri" w:hAnsi="Arial" w:cs="Arial"/>
                <w:color w:val="000000"/>
                <w:kern w:val="2"/>
                <w:sz w:val="20"/>
                <w:szCs w:val="20"/>
                <w:lang w:val="ru-RU" w:eastAsia="en-PH"/>
              </w:rPr>
            </w:pPr>
            <w:proofErr w:type="spellStart"/>
            <w:r>
              <w:rPr>
                <w:rFonts w:ascii="Arial" w:eastAsia="Calibri" w:hAnsi="Arial" w:cs="Arial"/>
                <w:color w:val="000000"/>
                <w:sz w:val="20"/>
                <w:szCs w:val="20"/>
                <w:lang w:val="ru-RU" w:eastAsia="en-PH"/>
              </w:rPr>
              <w:t>табылған</w:t>
            </w:r>
            <w:proofErr w:type="spellEnd"/>
            <w:r>
              <w:rPr>
                <w:rFonts w:ascii="Arial" w:eastAsia="Calibri" w:hAnsi="Arial" w:cs="Arial"/>
                <w:color w:val="000000"/>
                <w:sz w:val="20"/>
                <w:szCs w:val="20"/>
                <w:lang w:val="ru-RU" w:eastAsia="en-PH"/>
              </w:rPr>
              <w:t xml:space="preserve"> </w:t>
            </w:r>
            <w:proofErr w:type="spellStart"/>
            <w:r>
              <w:rPr>
                <w:rFonts w:ascii="Arial" w:eastAsia="Calibri" w:hAnsi="Arial" w:cs="Arial"/>
                <w:color w:val="000000"/>
                <w:sz w:val="20"/>
                <w:szCs w:val="20"/>
                <w:lang w:val="ru-RU" w:eastAsia="en-PH"/>
              </w:rPr>
              <w:t>жоқ</w:t>
            </w:r>
            <w:proofErr w:type="spellEnd"/>
          </w:p>
        </w:tc>
      </w:tr>
      <w:tr w:rsidR="006B6003" w14:paraId="10170947" w14:textId="77777777">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022077D7" w14:textId="77777777" w:rsidR="006B6003" w:rsidRDefault="00000000">
            <w:pPr>
              <w:spacing w:line="276" w:lineRule="auto"/>
              <w:jc w:val="center"/>
              <w:rPr>
                <w:rFonts w:ascii="Arial" w:eastAsia="Calibri" w:hAnsi="Arial" w:cs="Arial"/>
                <w:color w:val="000000" w:themeColor="text1"/>
                <w:kern w:val="2"/>
                <w:sz w:val="20"/>
                <w:szCs w:val="20"/>
                <w:lang w:val="en-PH" w:eastAsia="en-PH"/>
              </w:rPr>
            </w:pPr>
            <w:r>
              <w:rPr>
                <w:rFonts w:ascii="Arial" w:eastAsia="Calibri" w:hAnsi="Arial" w:cs="Arial"/>
                <w:color w:val="000000" w:themeColor="text1"/>
                <w:kern w:val="2"/>
                <w:sz w:val="20"/>
                <w:szCs w:val="20"/>
                <w:lang w:val="en-PH" w:eastAsia="en-PH"/>
              </w:rPr>
              <w:t>WQ (5</w:t>
            </w:r>
          </w:p>
        </w:tc>
        <w:tc>
          <w:tcPr>
            <w:tcW w:w="1843" w:type="dxa"/>
            <w:tcBorders>
              <w:top w:val="single" w:sz="4" w:space="0" w:color="auto"/>
              <w:left w:val="single" w:sz="4" w:space="0" w:color="auto"/>
              <w:bottom w:val="single" w:sz="4" w:space="0" w:color="auto"/>
              <w:right w:val="single" w:sz="4" w:space="0" w:color="auto"/>
            </w:tcBorders>
          </w:tcPr>
          <w:p w14:paraId="32A212F3" w14:textId="77777777" w:rsidR="006B6003" w:rsidRDefault="00000000">
            <w:pPr>
              <w:spacing w:line="276" w:lineRule="auto"/>
              <w:rPr>
                <w:rFonts w:ascii="Arial" w:eastAsia="Calibri" w:hAnsi="Arial" w:cs="Arial"/>
                <w:color w:val="000000" w:themeColor="text1"/>
                <w:kern w:val="2"/>
                <w:sz w:val="20"/>
                <w:szCs w:val="20"/>
                <w:lang w:val="kk-KZ" w:eastAsia="en-PH"/>
              </w:rPr>
            </w:pPr>
            <w:proofErr w:type="spellStart"/>
            <w:r>
              <w:rPr>
                <w:rFonts w:ascii="Arial" w:eastAsia="Calibri" w:hAnsi="Arial" w:cs="Arial"/>
                <w:color w:val="000000" w:themeColor="text1"/>
                <w:kern w:val="2"/>
                <w:sz w:val="20"/>
                <w:szCs w:val="20"/>
                <w:lang w:val="en-PH" w:eastAsia="en-PH"/>
              </w:rPr>
              <w:t>Кеуіп</w:t>
            </w:r>
            <w:proofErr w:type="spellEnd"/>
            <w:r>
              <w:rPr>
                <w:rFonts w:ascii="Arial" w:eastAsia="Calibri" w:hAnsi="Arial" w:cs="Arial"/>
                <w:color w:val="000000" w:themeColor="text1"/>
                <w:kern w:val="2"/>
                <w:sz w:val="20"/>
                <w:szCs w:val="20"/>
                <w:lang w:val="en-PH" w:eastAsia="en-PH"/>
              </w:rPr>
              <w:t xml:space="preserve"> </w:t>
            </w:r>
            <w:proofErr w:type="spellStart"/>
            <w:r>
              <w:rPr>
                <w:rFonts w:ascii="Arial" w:eastAsia="Calibri" w:hAnsi="Arial" w:cs="Arial"/>
                <w:color w:val="000000" w:themeColor="text1"/>
                <w:kern w:val="2"/>
                <w:sz w:val="20"/>
                <w:szCs w:val="20"/>
                <w:lang w:val="en-PH" w:eastAsia="en-PH"/>
              </w:rPr>
              <w:t>қалған</w:t>
            </w:r>
            <w:proofErr w:type="spellEnd"/>
            <w:r>
              <w:rPr>
                <w:rFonts w:ascii="Arial" w:eastAsia="Calibri" w:hAnsi="Arial" w:cs="Arial"/>
                <w:color w:val="000000" w:themeColor="text1"/>
                <w:kern w:val="2"/>
                <w:sz w:val="20"/>
                <w:szCs w:val="20"/>
                <w:lang w:val="en-PH" w:eastAsia="en-PH"/>
              </w:rPr>
              <w:t xml:space="preserve"> </w:t>
            </w:r>
            <w:proofErr w:type="spellStart"/>
            <w:r>
              <w:rPr>
                <w:rFonts w:ascii="Arial" w:eastAsia="Calibri" w:hAnsi="Arial" w:cs="Arial"/>
                <w:color w:val="000000" w:themeColor="text1"/>
                <w:kern w:val="2"/>
                <w:sz w:val="20"/>
                <w:szCs w:val="20"/>
                <w:lang w:val="en-PH" w:eastAsia="en-PH"/>
              </w:rPr>
              <w:t>өзен</w:t>
            </w:r>
            <w:proofErr w:type="spellEnd"/>
            <w:r>
              <w:rPr>
                <w:rFonts w:ascii="Arial" w:eastAsia="Calibri" w:hAnsi="Arial" w:cs="Arial"/>
                <w:color w:val="000000" w:themeColor="text1"/>
                <w:kern w:val="2"/>
                <w:sz w:val="20"/>
                <w:szCs w:val="20"/>
                <w:lang w:val="en-PH" w:eastAsia="en-PH"/>
              </w:rPr>
              <w:t xml:space="preserve"> </w:t>
            </w:r>
            <w:proofErr w:type="spellStart"/>
            <w:r>
              <w:rPr>
                <w:rFonts w:ascii="Arial" w:eastAsia="Calibri" w:hAnsi="Arial" w:cs="Arial"/>
                <w:color w:val="000000" w:themeColor="text1"/>
                <w:kern w:val="2"/>
                <w:sz w:val="20"/>
                <w:szCs w:val="20"/>
                <w:lang w:val="en-PH" w:eastAsia="en-PH"/>
              </w:rPr>
              <w:t>арнасы</w:t>
            </w:r>
            <w:proofErr w:type="spellEnd"/>
            <w:r>
              <w:rPr>
                <w:rFonts w:ascii="Arial" w:eastAsia="Calibri" w:hAnsi="Arial" w:cs="Arial"/>
                <w:color w:val="000000" w:themeColor="text1"/>
                <w:kern w:val="2"/>
                <w:sz w:val="20"/>
                <w:szCs w:val="20"/>
                <w:lang w:val="kk-KZ" w:eastAsia="en-PH"/>
              </w:rPr>
              <w:t xml:space="preserve"> </w:t>
            </w:r>
          </w:p>
        </w:tc>
        <w:tc>
          <w:tcPr>
            <w:tcW w:w="1559" w:type="dxa"/>
            <w:tcBorders>
              <w:top w:val="single" w:sz="4" w:space="0" w:color="auto"/>
              <w:left w:val="single" w:sz="4" w:space="0" w:color="auto"/>
              <w:bottom w:val="single" w:sz="4" w:space="0" w:color="auto"/>
              <w:right w:val="single" w:sz="4" w:space="0" w:color="auto"/>
            </w:tcBorders>
            <w:noWrap/>
          </w:tcPr>
          <w:p w14:paraId="0EBDD5B1" w14:textId="77777777" w:rsidR="006B6003" w:rsidRDefault="00000000">
            <w:pPr>
              <w:spacing w:line="276" w:lineRule="auto"/>
              <w:jc w:val="center"/>
              <w:rPr>
                <w:rFonts w:ascii="Arial" w:eastAsia="Calibri" w:hAnsi="Arial" w:cs="Arial"/>
                <w:color w:val="FF0000"/>
                <w:kern w:val="2"/>
                <w:sz w:val="20"/>
                <w:szCs w:val="20"/>
                <w:lang w:val="en-PH" w:eastAsia="en-PH"/>
              </w:rPr>
            </w:pPr>
            <w:r>
              <w:rPr>
                <w:rFonts w:ascii="Arial" w:eastAsia="Calibri" w:hAnsi="Arial" w:cs="Arial"/>
                <w:color w:val="FF0000"/>
                <w:kern w:val="2"/>
                <w:sz w:val="20"/>
                <w:szCs w:val="20"/>
                <w:lang w:val="en-PH" w:eastAsia="en-PH"/>
              </w:rPr>
              <w:t xml:space="preserve">47°35′17.94″ N </w:t>
            </w:r>
          </w:p>
        </w:tc>
        <w:tc>
          <w:tcPr>
            <w:tcW w:w="1559" w:type="dxa"/>
            <w:tcBorders>
              <w:top w:val="single" w:sz="4" w:space="0" w:color="auto"/>
              <w:left w:val="single" w:sz="4" w:space="0" w:color="auto"/>
              <w:bottom w:val="single" w:sz="4" w:space="0" w:color="auto"/>
              <w:right w:val="single" w:sz="4" w:space="0" w:color="auto"/>
            </w:tcBorders>
            <w:noWrap/>
          </w:tcPr>
          <w:p w14:paraId="23BB9083" w14:textId="77777777" w:rsidR="006B6003" w:rsidRDefault="00000000">
            <w:pPr>
              <w:spacing w:line="276" w:lineRule="auto"/>
              <w:jc w:val="center"/>
              <w:rPr>
                <w:rFonts w:ascii="Arial" w:eastAsia="Calibri" w:hAnsi="Arial" w:cs="Arial"/>
                <w:color w:val="0000CC"/>
                <w:kern w:val="2"/>
                <w:sz w:val="20"/>
                <w:szCs w:val="20"/>
                <w:lang w:val="en-PH" w:eastAsia="en-PH"/>
              </w:rPr>
            </w:pPr>
            <w:r>
              <w:rPr>
                <w:rFonts w:ascii="Arial" w:eastAsia="Calibri" w:hAnsi="Arial" w:cs="Arial"/>
                <w:color w:val="0000CC"/>
                <w:kern w:val="2"/>
                <w:sz w:val="20"/>
                <w:szCs w:val="20"/>
                <w:lang w:val="en-PH" w:eastAsia="en-PH"/>
              </w:rPr>
              <w:t>72°10′58.38″ E</w:t>
            </w:r>
          </w:p>
        </w:tc>
        <w:tc>
          <w:tcPr>
            <w:tcW w:w="1418" w:type="dxa"/>
            <w:tcBorders>
              <w:top w:val="single" w:sz="4" w:space="0" w:color="auto"/>
              <w:left w:val="single" w:sz="4" w:space="0" w:color="auto"/>
              <w:bottom w:val="single" w:sz="4" w:space="0" w:color="auto"/>
              <w:right w:val="single" w:sz="4" w:space="0" w:color="auto"/>
            </w:tcBorders>
            <w:noWrap/>
            <w:vAlign w:val="center"/>
          </w:tcPr>
          <w:p w14:paraId="6DA3C7AE" w14:textId="77777777" w:rsidR="006B6003" w:rsidRDefault="00000000">
            <w:pPr>
              <w:spacing w:line="276" w:lineRule="auto"/>
              <w:jc w:val="center"/>
              <w:rPr>
                <w:rFonts w:ascii="Arial" w:eastAsia="Calibri" w:hAnsi="Arial" w:cs="Arial"/>
                <w:color w:val="000000" w:themeColor="text1"/>
                <w:kern w:val="2"/>
                <w:sz w:val="20"/>
                <w:szCs w:val="20"/>
                <w:lang w:val="ru-RU" w:eastAsia="en-PH"/>
              </w:rPr>
            </w:pPr>
            <w:r>
              <w:rPr>
                <w:rFonts w:ascii="Arial" w:eastAsia="Calibri" w:hAnsi="Arial" w:cs="Arial"/>
                <w:color w:val="000000"/>
                <w:sz w:val="20"/>
                <w:szCs w:val="20"/>
                <w:lang w:val="en-PH" w:eastAsia="en-PH"/>
              </w:rPr>
              <w:t>6</w:t>
            </w:r>
          </w:p>
        </w:tc>
        <w:tc>
          <w:tcPr>
            <w:tcW w:w="1275" w:type="dxa"/>
            <w:tcBorders>
              <w:top w:val="single" w:sz="4" w:space="0" w:color="auto"/>
              <w:left w:val="single" w:sz="4" w:space="0" w:color="auto"/>
              <w:bottom w:val="single" w:sz="4" w:space="0" w:color="auto"/>
              <w:right w:val="single" w:sz="4" w:space="0" w:color="auto"/>
            </w:tcBorders>
            <w:noWrap/>
            <w:vAlign w:val="center"/>
          </w:tcPr>
          <w:p w14:paraId="3F305319" w14:textId="77777777" w:rsidR="006B6003" w:rsidRDefault="00000000">
            <w:pPr>
              <w:spacing w:line="276" w:lineRule="auto"/>
              <w:jc w:val="center"/>
              <w:rPr>
                <w:rFonts w:ascii="Arial" w:eastAsia="Calibri" w:hAnsi="Arial" w:cs="Arial"/>
                <w:color w:val="000000" w:themeColor="text1"/>
                <w:kern w:val="2"/>
                <w:sz w:val="20"/>
                <w:szCs w:val="20"/>
                <w:lang w:eastAsia="en-PH"/>
              </w:rPr>
            </w:pPr>
            <w:r>
              <w:rPr>
                <w:rFonts w:ascii="Arial" w:eastAsia="Calibri" w:hAnsi="Arial" w:cs="Arial"/>
                <w:color w:val="000000"/>
                <w:sz w:val="20"/>
                <w:szCs w:val="20"/>
                <w:lang w:eastAsia="en-PH"/>
              </w:rPr>
              <w:t>8,55</w:t>
            </w:r>
          </w:p>
        </w:tc>
        <w:tc>
          <w:tcPr>
            <w:tcW w:w="1276" w:type="dxa"/>
            <w:tcBorders>
              <w:top w:val="single" w:sz="4" w:space="0" w:color="auto"/>
              <w:left w:val="single" w:sz="4" w:space="0" w:color="auto"/>
              <w:bottom w:val="single" w:sz="4" w:space="0" w:color="auto"/>
              <w:right w:val="single" w:sz="4" w:space="0" w:color="auto"/>
            </w:tcBorders>
            <w:noWrap/>
            <w:vAlign w:val="center"/>
          </w:tcPr>
          <w:p w14:paraId="3BF0CDB5" w14:textId="77777777" w:rsidR="006B6003" w:rsidRDefault="00000000">
            <w:pPr>
              <w:spacing w:line="276" w:lineRule="auto"/>
              <w:jc w:val="center"/>
              <w:rPr>
                <w:rFonts w:ascii="Arial" w:eastAsia="Calibri" w:hAnsi="Arial" w:cs="Arial"/>
                <w:color w:val="000000" w:themeColor="text1"/>
                <w:kern w:val="2"/>
                <w:sz w:val="20"/>
                <w:szCs w:val="20"/>
                <w:lang w:val="ru-RU" w:eastAsia="en-PH"/>
              </w:rPr>
            </w:pPr>
            <w:r>
              <w:rPr>
                <w:rFonts w:ascii="Arial" w:eastAsia="Calibri" w:hAnsi="Arial" w:cs="Arial"/>
                <w:color w:val="000000"/>
                <w:sz w:val="20"/>
                <w:szCs w:val="20"/>
                <w:lang w:val="en-PH" w:eastAsia="en-PH"/>
              </w:rPr>
              <w:t>664</w:t>
            </w:r>
          </w:p>
        </w:tc>
        <w:tc>
          <w:tcPr>
            <w:tcW w:w="1276" w:type="dxa"/>
            <w:tcBorders>
              <w:top w:val="single" w:sz="4" w:space="0" w:color="auto"/>
              <w:left w:val="single" w:sz="4" w:space="0" w:color="auto"/>
              <w:bottom w:val="single" w:sz="4" w:space="0" w:color="auto"/>
              <w:right w:val="single" w:sz="4" w:space="0" w:color="auto"/>
            </w:tcBorders>
            <w:noWrap/>
            <w:vAlign w:val="center"/>
          </w:tcPr>
          <w:p w14:paraId="20107A9D" w14:textId="77777777" w:rsidR="006B6003" w:rsidRDefault="00000000">
            <w:pPr>
              <w:spacing w:line="276" w:lineRule="auto"/>
              <w:jc w:val="center"/>
              <w:rPr>
                <w:rFonts w:ascii="Arial" w:eastAsia="Calibri" w:hAnsi="Arial" w:cs="Arial"/>
                <w:color w:val="000000" w:themeColor="text1"/>
                <w:kern w:val="2"/>
                <w:sz w:val="20"/>
                <w:szCs w:val="20"/>
                <w:lang w:val="ru-RU" w:eastAsia="en-PH"/>
              </w:rPr>
            </w:pPr>
            <w:r>
              <w:rPr>
                <w:rFonts w:ascii="Arial" w:eastAsia="Calibri" w:hAnsi="Arial" w:cs="Arial"/>
                <w:color w:val="000000"/>
                <w:sz w:val="20"/>
                <w:szCs w:val="20"/>
                <w:lang w:val="en-PH" w:eastAsia="en-PH"/>
              </w:rPr>
              <w:t>3,57</w:t>
            </w:r>
          </w:p>
        </w:tc>
        <w:tc>
          <w:tcPr>
            <w:tcW w:w="1276" w:type="dxa"/>
            <w:tcBorders>
              <w:top w:val="single" w:sz="4" w:space="0" w:color="auto"/>
              <w:left w:val="single" w:sz="4" w:space="0" w:color="auto"/>
              <w:bottom w:val="single" w:sz="4" w:space="0" w:color="auto"/>
              <w:right w:val="single" w:sz="4" w:space="0" w:color="auto"/>
            </w:tcBorders>
            <w:noWrap/>
            <w:vAlign w:val="center"/>
          </w:tcPr>
          <w:p w14:paraId="333C950E" w14:textId="77777777" w:rsidR="006B6003" w:rsidRDefault="00000000">
            <w:pPr>
              <w:spacing w:line="276" w:lineRule="auto"/>
              <w:jc w:val="center"/>
              <w:rPr>
                <w:rFonts w:ascii="Arial" w:eastAsia="Calibri" w:hAnsi="Arial" w:cs="Arial"/>
                <w:color w:val="000000" w:themeColor="text1"/>
                <w:kern w:val="2"/>
                <w:sz w:val="20"/>
                <w:szCs w:val="20"/>
                <w:lang w:val="ru-RU" w:eastAsia="en-PH"/>
              </w:rPr>
            </w:pPr>
            <w:r>
              <w:rPr>
                <w:rFonts w:ascii="Arial" w:eastAsia="Calibri" w:hAnsi="Arial" w:cs="Arial"/>
                <w:color w:val="000000"/>
                <w:sz w:val="20"/>
                <w:szCs w:val="20"/>
                <w:lang w:val="en-PH" w:eastAsia="en-PH"/>
              </w:rPr>
              <w:t>8,75</w:t>
            </w:r>
          </w:p>
        </w:tc>
        <w:tc>
          <w:tcPr>
            <w:tcW w:w="1275" w:type="dxa"/>
            <w:tcBorders>
              <w:top w:val="single" w:sz="4" w:space="0" w:color="auto"/>
              <w:left w:val="single" w:sz="4" w:space="0" w:color="auto"/>
              <w:bottom w:val="single" w:sz="4" w:space="0" w:color="auto"/>
              <w:right w:val="single" w:sz="4" w:space="0" w:color="auto"/>
            </w:tcBorders>
            <w:noWrap/>
            <w:vAlign w:val="center"/>
          </w:tcPr>
          <w:p w14:paraId="362F0085" w14:textId="77777777" w:rsidR="006B6003" w:rsidRDefault="00000000">
            <w:pPr>
              <w:spacing w:line="276" w:lineRule="auto"/>
              <w:jc w:val="center"/>
              <w:rPr>
                <w:rFonts w:ascii="Arial" w:eastAsia="Calibri" w:hAnsi="Arial" w:cs="Arial"/>
                <w:color w:val="000000" w:themeColor="text1"/>
                <w:kern w:val="2"/>
                <w:sz w:val="20"/>
                <w:szCs w:val="20"/>
                <w:lang w:val="ru-RU" w:eastAsia="en-PH"/>
              </w:rPr>
            </w:pPr>
            <w:r>
              <w:rPr>
                <w:rFonts w:ascii="Arial" w:eastAsia="Calibri" w:hAnsi="Arial" w:cs="Arial"/>
                <w:color w:val="000000"/>
                <w:sz w:val="20"/>
                <w:szCs w:val="20"/>
                <w:lang w:val="en-PH" w:eastAsia="en-PH"/>
              </w:rPr>
              <w:t>0,012</w:t>
            </w:r>
          </w:p>
        </w:tc>
        <w:tc>
          <w:tcPr>
            <w:tcW w:w="1367" w:type="dxa"/>
            <w:tcBorders>
              <w:top w:val="single" w:sz="4" w:space="0" w:color="auto"/>
              <w:left w:val="single" w:sz="4" w:space="0" w:color="auto"/>
              <w:bottom w:val="single" w:sz="4" w:space="0" w:color="auto"/>
              <w:right w:val="single" w:sz="4" w:space="0" w:color="auto"/>
            </w:tcBorders>
          </w:tcPr>
          <w:p w14:paraId="4433BE44" w14:textId="77777777" w:rsidR="006B6003" w:rsidRDefault="00000000">
            <w:pPr>
              <w:spacing w:line="276" w:lineRule="auto"/>
              <w:jc w:val="center"/>
              <w:rPr>
                <w:rFonts w:ascii="Arial" w:eastAsia="Calibri" w:hAnsi="Arial" w:cs="Arial"/>
                <w:color w:val="000000" w:themeColor="text1"/>
                <w:kern w:val="2"/>
                <w:sz w:val="20"/>
                <w:szCs w:val="20"/>
                <w:lang w:eastAsia="ko-KR"/>
              </w:rPr>
            </w:pPr>
            <w:proofErr w:type="spellStart"/>
            <w:r>
              <w:rPr>
                <w:rFonts w:ascii="Arial" w:eastAsia="Calibri" w:hAnsi="Arial" w:cs="Arial"/>
                <w:color w:val="000000"/>
                <w:sz w:val="20"/>
                <w:szCs w:val="20"/>
                <w:lang w:val="ru-RU" w:eastAsia="en-PH"/>
              </w:rPr>
              <w:t>табылған</w:t>
            </w:r>
            <w:proofErr w:type="spellEnd"/>
            <w:r>
              <w:rPr>
                <w:rFonts w:ascii="Arial" w:eastAsia="Calibri" w:hAnsi="Arial" w:cs="Arial"/>
                <w:color w:val="000000"/>
                <w:sz w:val="20"/>
                <w:szCs w:val="20"/>
                <w:lang w:val="ru-RU" w:eastAsia="en-PH"/>
              </w:rPr>
              <w:t xml:space="preserve"> </w:t>
            </w:r>
            <w:proofErr w:type="spellStart"/>
            <w:r>
              <w:rPr>
                <w:rFonts w:ascii="Arial" w:eastAsia="Calibri" w:hAnsi="Arial" w:cs="Arial"/>
                <w:color w:val="000000"/>
                <w:sz w:val="20"/>
                <w:szCs w:val="20"/>
                <w:lang w:val="ru-RU" w:eastAsia="en-PH"/>
              </w:rPr>
              <w:t>жоқ</w:t>
            </w:r>
            <w:proofErr w:type="spellEnd"/>
          </w:p>
        </w:tc>
      </w:tr>
      <w:tr w:rsidR="006B6003" w14:paraId="6E26099B" w14:textId="77777777">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5ECBA2B6" w14:textId="77777777" w:rsidR="006B6003" w:rsidRDefault="00000000">
            <w:pPr>
              <w:spacing w:line="276" w:lineRule="auto"/>
              <w:jc w:val="center"/>
              <w:rPr>
                <w:rFonts w:ascii="Arial" w:eastAsia="Calibri" w:hAnsi="Arial" w:cs="Arial"/>
                <w:color w:val="000000" w:themeColor="text1"/>
                <w:kern w:val="2"/>
                <w:sz w:val="20"/>
                <w:szCs w:val="20"/>
                <w:lang w:val="en-PH" w:eastAsia="en-PH"/>
              </w:rPr>
            </w:pPr>
            <w:r>
              <w:rPr>
                <w:rFonts w:ascii="Arial" w:eastAsia="Calibri" w:hAnsi="Arial" w:cs="Arial"/>
                <w:color w:val="000000" w:themeColor="text1"/>
                <w:kern w:val="2"/>
                <w:sz w:val="20"/>
                <w:szCs w:val="20"/>
                <w:lang w:val="en-PH" w:eastAsia="en-PH"/>
              </w:rPr>
              <w:t>WQ (6)</w:t>
            </w:r>
          </w:p>
        </w:tc>
        <w:tc>
          <w:tcPr>
            <w:tcW w:w="1843" w:type="dxa"/>
            <w:tcBorders>
              <w:top w:val="single" w:sz="4" w:space="0" w:color="auto"/>
              <w:left w:val="single" w:sz="4" w:space="0" w:color="auto"/>
              <w:bottom w:val="single" w:sz="4" w:space="0" w:color="auto"/>
              <w:right w:val="single" w:sz="4" w:space="0" w:color="auto"/>
            </w:tcBorders>
          </w:tcPr>
          <w:p w14:paraId="452E099E" w14:textId="77777777" w:rsidR="006B6003" w:rsidRDefault="00000000">
            <w:pPr>
              <w:spacing w:line="276" w:lineRule="auto"/>
              <w:rPr>
                <w:rFonts w:ascii="Arial" w:eastAsia="Calibri" w:hAnsi="Arial" w:cs="Arial"/>
                <w:color w:val="000000" w:themeColor="text1"/>
                <w:kern w:val="2"/>
                <w:sz w:val="20"/>
                <w:szCs w:val="20"/>
                <w:lang w:val="en-PH" w:eastAsia="en-PH"/>
              </w:rPr>
            </w:pPr>
            <w:proofErr w:type="spellStart"/>
            <w:r>
              <w:rPr>
                <w:rFonts w:ascii="Arial" w:eastAsia="Calibri" w:hAnsi="Arial" w:cs="Arial"/>
                <w:color w:val="000000" w:themeColor="text1"/>
                <w:kern w:val="2"/>
                <w:sz w:val="20"/>
                <w:szCs w:val="20"/>
                <w:lang w:val="en-PH" w:eastAsia="en-PH"/>
              </w:rPr>
              <w:t>Сарыбұлақ</w:t>
            </w:r>
            <w:proofErr w:type="spellEnd"/>
            <w:r>
              <w:rPr>
                <w:rFonts w:ascii="Arial" w:eastAsia="Calibri" w:hAnsi="Arial" w:cs="Arial"/>
                <w:color w:val="000000" w:themeColor="text1"/>
                <w:kern w:val="2"/>
                <w:sz w:val="20"/>
                <w:szCs w:val="20"/>
                <w:lang w:val="en-PH" w:eastAsia="en-PH"/>
              </w:rPr>
              <w:t xml:space="preserve"> Өзені</w:t>
            </w:r>
          </w:p>
        </w:tc>
        <w:tc>
          <w:tcPr>
            <w:tcW w:w="1559" w:type="dxa"/>
            <w:tcBorders>
              <w:top w:val="single" w:sz="4" w:space="0" w:color="auto"/>
              <w:left w:val="single" w:sz="4" w:space="0" w:color="auto"/>
              <w:bottom w:val="single" w:sz="4" w:space="0" w:color="auto"/>
              <w:right w:val="single" w:sz="4" w:space="0" w:color="auto"/>
            </w:tcBorders>
            <w:noWrap/>
          </w:tcPr>
          <w:p w14:paraId="1233C2A6" w14:textId="77777777" w:rsidR="006B6003" w:rsidRDefault="00000000">
            <w:pPr>
              <w:spacing w:line="276" w:lineRule="auto"/>
              <w:jc w:val="center"/>
              <w:rPr>
                <w:rFonts w:ascii="Arial" w:eastAsia="Calibri" w:hAnsi="Arial" w:cs="Arial"/>
                <w:color w:val="FF0000"/>
                <w:kern w:val="2"/>
                <w:sz w:val="20"/>
                <w:szCs w:val="20"/>
                <w:lang w:val="en-PH" w:eastAsia="en-PH"/>
              </w:rPr>
            </w:pPr>
            <w:r>
              <w:rPr>
                <w:rFonts w:ascii="Arial" w:eastAsia="Calibri" w:hAnsi="Arial" w:cs="Arial"/>
                <w:color w:val="FF0000"/>
                <w:kern w:val="2"/>
                <w:sz w:val="20"/>
                <w:szCs w:val="20"/>
                <w:lang w:val="en-PH" w:eastAsia="en-PH"/>
              </w:rPr>
              <w:t xml:space="preserve">47°42′07.35″ N </w:t>
            </w:r>
          </w:p>
        </w:tc>
        <w:tc>
          <w:tcPr>
            <w:tcW w:w="1559" w:type="dxa"/>
            <w:tcBorders>
              <w:top w:val="single" w:sz="4" w:space="0" w:color="auto"/>
              <w:left w:val="single" w:sz="4" w:space="0" w:color="auto"/>
              <w:bottom w:val="single" w:sz="4" w:space="0" w:color="auto"/>
              <w:right w:val="single" w:sz="4" w:space="0" w:color="auto"/>
            </w:tcBorders>
            <w:noWrap/>
          </w:tcPr>
          <w:p w14:paraId="66BF2262" w14:textId="77777777" w:rsidR="006B6003" w:rsidRDefault="00000000">
            <w:pPr>
              <w:spacing w:line="276" w:lineRule="auto"/>
              <w:jc w:val="center"/>
              <w:rPr>
                <w:rFonts w:ascii="Arial" w:eastAsia="Calibri" w:hAnsi="Arial" w:cs="Arial"/>
                <w:color w:val="0000CC"/>
                <w:kern w:val="2"/>
                <w:sz w:val="20"/>
                <w:szCs w:val="20"/>
                <w:lang w:val="en-PH" w:eastAsia="en-PH"/>
              </w:rPr>
            </w:pPr>
            <w:r>
              <w:rPr>
                <w:rFonts w:ascii="Arial" w:eastAsia="Calibri" w:hAnsi="Arial" w:cs="Arial"/>
                <w:color w:val="0000CC"/>
                <w:kern w:val="2"/>
                <w:sz w:val="20"/>
                <w:szCs w:val="20"/>
                <w:lang w:val="en-PH" w:eastAsia="en-PH"/>
              </w:rPr>
              <w:t>71°48′07.20″ E</w:t>
            </w:r>
          </w:p>
        </w:tc>
        <w:tc>
          <w:tcPr>
            <w:tcW w:w="1418" w:type="dxa"/>
            <w:tcBorders>
              <w:top w:val="single" w:sz="4" w:space="0" w:color="auto"/>
              <w:left w:val="single" w:sz="4" w:space="0" w:color="auto"/>
              <w:bottom w:val="single" w:sz="4" w:space="0" w:color="auto"/>
              <w:right w:val="single" w:sz="4" w:space="0" w:color="auto"/>
            </w:tcBorders>
            <w:noWrap/>
            <w:vAlign w:val="center"/>
          </w:tcPr>
          <w:p w14:paraId="4D96FFC3" w14:textId="77777777" w:rsidR="006B6003" w:rsidRDefault="00000000">
            <w:pPr>
              <w:spacing w:line="276" w:lineRule="auto"/>
              <w:jc w:val="center"/>
              <w:rPr>
                <w:rFonts w:ascii="Arial" w:eastAsia="Calibri" w:hAnsi="Arial" w:cs="Arial"/>
                <w:color w:val="000000" w:themeColor="text1"/>
                <w:kern w:val="2"/>
                <w:sz w:val="20"/>
                <w:szCs w:val="20"/>
                <w:lang w:val="ru-RU" w:eastAsia="en-PH"/>
              </w:rPr>
            </w:pPr>
            <w:r>
              <w:rPr>
                <w:rFonts w:ascii="Arial" w:eastAsia="Calibri" w:hAnsi="Arial" w:cs="Arial"/>
                <w:color w:val="000000"/>
                <w:sz w:val="20"/>
                <w:szCs w:val="20"/>
                <w:lang w:val="en-PH" w:eastAsia="en-PH"/>
              </w:rPr>
              <w:t>7,2</w:t>
            </w:r>
          </w:p>
        </w:tc>
        <w:tc>
          <w:tcPr>
            <w:tcW w:w="1275" w:type="dxa"/>
            <w:tcBorders>
              <w:top w:val="single" w:sz="4" w:space="0" w:color="auto"/>
              <w:left w:val="single" w:sz="4" w:space="0" w:color="auto"/>
              <w:bottom w:val="single" w:sz="4" w:space="0" w:color="auto"/>
              <w:right w:val="single" w:sz="4" w:space="0" w:color="auto"/>
            </w:tcBorders>
            <w:noWrap/>
            <w:vAlign w:val="center"/>
          </w:tcPr>
          <w:p w14:paraId="34DEC6D7" w14:textId="77777777" w:rsidR="006B6003" w:rsidRDefault="00000000">
            <w:pPr>
              <w:spacing w:line="276" w:lineRule="auto"/>
              <w:jc w:val="center"/>
              <w:rPr>
                <w:rFonts w:ascii="Arial" w:eastAsia="Calibri" w:hAnsi="Arial" w:cs="Arial"/>
                <w:color w:val="000000" w:themeColor="text1"/>
                <w:kern w:val="2"/>
                <w:sz w:val="20"/>
                <w:szCs w:val="20"/>
                <w:lang w:eastAsia="en-PH"/>
              </w:rPr>
            </w:pPr>
            <w:r>
              <w:rPr>
                <w:rFonts w:ascii="Arial" w:eastAsia="Calibri" w:hAnsi="Arial" w:cs="Arial"/>
                <w:color w:val="000000"/>
                <w:sz w:val="20"/>
                <w:szCs w:val="20"/>
                <w:lang w:eastAsia="en-PH"/>
              </w:rPr>
              <w:t>8,14</w:t>
            </w:r>
          </w:p>
        </w:tc>
        <w:tc>
          <w:tcPr>
            <w:tcW w:w="1276" w:type="dxa"/>
            <w:tcBorders>
              <w:top w:val="single" w:sz="4" w:space="0" w:color="auto"/>
              <w:left w:val="single" w:sz="4" w:space="0" w:color="auto"/>
              <w:bottom w:val="single" w:sz="4" w:space="0" w:color="auto"/>
              <w:right w:val="single" w:sz="4" w:space="0" w:color="auto"/>
            </w:tcBorders>
            <w:noWrap/>
            <w:vAlign w:val="center"/>
          </w:tcPr>
          <w:p w14:paraId="617EE844" w14:textId="77777777" w:rsidR="006B6003" w:rsidRDefault="00000000">
            <w:pPr>
              <w:spacing w:line="276" w:lineRule="auto"/>
              <w:jc w:val="center"/>
              <w:rPr>
                <w:rFonts w:ascii="Arial" w:eastAsia="Calibri" w:hAnsi="Arial" w:cs="Arial"/>
                <w:color w:val="000000" w:themeColor="text1"/>
                <w:kern w:val="2"/>
                <w:sz w:val="20"/>
                <w:szCs w:val="20"/>
                <w:lang w:val="ru-RU" w:eastAsia="en-PH"/>
              </w:rPr>
            </w:pPr>
            <w:r>
              <w:rPr>
                <w:rFonts w:ascii="Arial" w:eastAsia="Calibri" w:hAnsi="Arial" w:cs="Arial"/>
                <w:color w:val="000000"/>
                <w:sz w:val="20"/>
                <w:szCs w:val="20"/>
                <w:lang w:val="en-PH" w:eastAsia="en-PH"/>
              </w:rPr>
              <w:t>1805</w:t>
            </w:r>
          </w:p>
        </w:tc>
        <w:tc>
          <w:tcPr>
            <w:tcW w:w="1276" w:type="dxa"/>
            <w:tcBorders>
              <w:top w:val="single" w:sz="4" w:space="0" w:color="auto"/>
              <w:left w:val="single" w:sz="4" w:space="0" w:color="auto"/>
              <w:bottom w:val="single" w:sz="4" w:space="0" w:color="auto"/>
              <w:right w:val="single" w:sz="4" w:space="0" w:color="auto"/>
            </w:tcBorders>
            <w:noWrap/>
            <w:vAlign w:val="center"/>
          </w:tcPr>
          <w:p w14:paraId="5CA16174" w14:textId="77777777" w:rsidR="006B6003" w:rsidRDefault="00000000">
            <w:pPr>
              <w:spacing w:line="276" w:lineRule="auto"/>
              <w:jc w:val="center"/>
              <w:rPr>
                <w:rFonts w:ascii="Arial" w:eastAsia="Calibri" w:hAnsi="Arial" w:cs="Arial"/>
                <w:color w:val="000000" w:themeColor="text1"/>
                <w:kern w:val="2"/>
                <w:sz w:val="20"/>
                <w:szCs w:val="20"/>
                <w:lang w:val="ru-RU" w:eastAsia="en-PH"/>
              </w:rPr>
            </w:pPr>
            <w:r>
              <w:rPr>
                <w:rFonts w:ascii="Arial" w:eastAsia="Calibri" w:hAnsi="Arial" w:cs="Arial"/>
                <w:color w:val="000000"/>
                <w:sz w:val="20"/>
                <w:szCs w:val="20"/>
                <w:lang w:val="en-PH" w:eastAsia="en-PH"/>
              </w:rPr>
              <w:t>3,23</w:t>
            </w:r>
          </w:p>
        </w:tc>
        <w:tc>
          <w:tcPr>
            <w:tcW w:w="1276" w:type="dxa"/>
            <w:tcBorders>
              <w:top w:val="single" w:sz="4" w:space="0" w:color="auto"/>
              <w:left w:val="single" w:sz="4" w:space="0" w:color="auto"/>
              <w:bottom w:val="single" w:sz="4" w:space="0" w:color="auto"/>
              <w:right w:val="single" w:sz="4" w:space="0" w:color="auto"/>
            </w:tcBorders>
            <w:noWrap/>
            <w:vAlign w:val="center"/>
          </w:tcPr>
          <w:p w14:paraId="3624766F" w14:textId="77777777" w:rsidR="006B6003" w:rsidRDefault="00000000">
            <w:pPr>
              <w:spacing w:line="276" w:lineRule="auto"/>
              <w:jc w:val="center"/>
              <w:rPr>
                <w:rFonts w:ascii="Arial" w:eastAsia="Calibri" w:hAnsi="Arial" w:cs="Arial"/>
                <w:color w:val="000000" w:themeColor="text1"/>
                <w:kern w:val="2"/>
                <w:sz w:val="20"/>
                <w:szCs w:val="20"/>
                <w:lang w:val="ru-RU" w:eastAsia="en-PH"/>
              </w:rPr>
            </w:pPr>
            <w:r>
              <w:rPr>
                <w:rFonts w:ascii="Arial" w:eastAsia="Calibri" w:hAnsi="Arial" w:cs="Arial"/>
                <w:color w:val="000000"/>
                <w:sz w:val="20"/>
                <w:szCs w:val="20"/>
                <w:lang w:val="en-PH" w:eastAsia="en-PH"/>
              </w:rPr>
              <w:t>8,09</w:t>
            </w:r>
          </w:p>
        </w:tc>
        <w:tc>
          <w:tcPr>
            <w:tcW w:w="1275" w:type="dxa"/>
            <w:tcBorders>
              <w:top w:val="single" w:sz="4" w:space="0" w:color="auto"/>
              <w:left w:val="single" w:sz="4" w:space="0" w:color="auto"/>
              <w:bottom w:val="single" w:sz="4" w:space="0" w:color="auto"/>
              <w:right w:val="single" w:sz="4" w:space="0" w:color="auto"/>
            </w:tcBorders>
            <w:noWrap/>
            <w:vAlign w:val="center"/>
          </w:tcPr>
          <w:p w14:paraId="2FE04B41" w14:textId="77777777" w:rsidR="006B6003" w:rsidRDefault="00000000">
            <w:pPr>
              <w:spacing w:line="276" w:lineRule="auto"/>
              <w:jc w:val="center"/>
              <w:rPr>
                <w:rFonts w:ascii="Arial" w:eastAsia="Calibri" w:hAnsi="Arial" w:cs="Arial"/>
                <w:color w:val="000000" w:themeColor="text1"/>
                <w:kern w:val="2"/>
                <w:sz w:val="20"/>
                <w:szCs w:val="20"/>
                <w:lang w:val="ru-RU" w:eastAsia="en-PH"/>
              </w:rPr>
            </w:pPr>
            <w:r>
              <w:rPr>
                <w:rFonts w:ascii="Arial" w:eastAsia="Calibri" w:hAnsi="Arial" w:cs="Arial"/>
                <w:color w:val="000000"/>
                <w:sz w:val="20"/>
                <w:szCs w:val="20"/>
                <w:lang w:val="en-PH" w:eastAsia="en-PH"/>
              </w:rPr>
              <w:t>0,011</w:t>
            </w:r>
          </w:p>
        </w:tc>
        <w:tc>
          <w:tcPr>
            <w:tcW w:w="1367" w:type="dxa"/>
            <w:tcBorders>
              <w:top w:val="single" w:sz="4" w:space="0" w:color="auto"/>
              <w:left w:val="single" w:sz="4" w:space="0" w:color="auto"/>
              <w:bottom w:val="single" w:sz="4" w:space="0" w:color="auto"/>
              <w:right w:val="single" w:sz="4" w:space="0" w:color="auto"/>
            </w:tcBorders>
          </w:tcPr>
          <w:p w14:paraId="4AB3C8AA" w14:textId="77777777" w:rsidR="006B6003" w:rsidRDefault="00000000">
            <w:pPr>
              <w:spacing w:line="276" w:lineRule="auto"/>
              <w:jc w:val="center"/>
              <w:rPr>
                <w:rFonts w:ascii="Arial" w:eastAsia="Calibri" w:hAnsi="Arial" w:cs="Arial"/>
                <w:color w:val="000000" w:themeColor="text1"/>
                <w:kern w:val="2"/>
                <w:sz w:val="20"/>
                <w:szCs w:val="20"/>
                <w:lang w:eastAsia="ko-KR"/>
              </w:rPr>
            </w:pPr>
            <w:proofErr w:type="spellStart"/>
            <w:r>
              <w:rPr>
                <w:rFonts w:ascii="Arial" w:eastAsia="Calibri" w:hAnsi="Arial" w:cs="Arial"/>
                <w:color w:val="000000"/>
                <w:sz w:val="20"/>
                <w:szCs w:val="20"/>
                <w:lang w:val="ru-RU" w:eastAsia="en-PH"/>
              </w:rPr>
              <w:t>табылған</w:t>
            </w:r>
            <w:proofErr w:type="spellEnd"/>
            <w:r>
              <w:rPr>
                <w:rFonts w:ascii="Arial" w:eastAsia="Calibri" w:hAnsi="Arial" w:cs="Arial"/>
                <w:color w:val="000000"/>
                <w:sz w:val="20"/>
                <w:szCs w:val="20"/>
                <w:lang w:val="ru-RU" w:eastAsia="en-PH"/>
              </w:rPr>
              <w:t xml:space="preserve"> </w:t>
            </w:r>
            <w:proofErr w:type="spellStart"/>
            <w:r>
              <w:rPr>
                <w:rFonts w:ascii="Arial" w:eastAsia="Calibri" w:hAnsi="Arial" w:cs="Arial"/>
                <w:color w:val="000000"/>
                <w:sz w:val="20"/>
                <w:szCs w:val="20"/>
                <w:lang w:val="ru-RU" w:eastAsia="en-PH"/>
              </w:rPr>
              <w:t>жоқ</w:t>
            </w:r>
            <w:proofErr w:type="spellEnd"/>
          </w:p>
        </w:tc>
      </w:tr>
      <w:tr w:rsidR="006B6003" w14:paraId="5684F739" w14:textId="77777777">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444B7612" w14:textId="77777777" w:rsidR="006B6003" w:rsidRDefault="00000000">
            <w:pPr>
              <w:spacing w:line="276" w:lineRule="auto"/>
              <w:jc w:val="center"/>
              <w:rPr>
                <w:rFonts w:ascii="Arial" w:eastAsia="Calibri" w:hAnsi="Arial" w:cs="Arial"/>
                <w:color w:val="000000" w:themeColor="text1"/>
                <w:kern w:val="2"/>
                <w:sz w:val="20"/>
                <w:szCs w:val="20"/>
                <w:lang w:val="en-PH" w:eastAsia="en-PH"/>
              </w:rPr>
            </w:pPr>
            <w:r>
              <w:rPr>
                <w:rFonts w:ascii="Arial" w:eastAsia="Calibri" w:hAnsi="Arial" w:cs="Arial"/>
                <w:color w:val="000000" w:themeColor="text1"/>
                <w:kern w:val="2"/>
                <w:sz w:val="20"/>
                <w:szCs w:val="20"/>
                <w:lang w:val="en-PH" w:eastAsia="en-PH"/>
              </w:rPr>
              <w:t>WQ (7)</w:t>
            </w:r>
          </w:p>
        </w:tc>
        <w:tc>
          <w:tcPr>
            <w:tcW w:w="1843" w:type="dxa"/>
            <w:tcBorders>
              <w:top w:val="single" w:sz="4" w:space="0" w:color="auto"/>
              <w:left w:val="single" w:sz="4" w:space="0" w:color="auto"/>
              <w:bottom w:val="single" w:sz="4" w:space="0" w:color="auto"/>
              <w:right w:val="single" w:sz="4" w:space="0" w:color="auto"/>
            </w:tcBorders>
          </w:tcPr>
          <w:p w14:paraId="1DFD66A2" w14:textId="77777777" w:rsidR="006B6003" w:rsidRDefault="00000000">
            <w:pPr>
              <w:spacing w:line="276" w:lineRule="auto"/>
              <w:rPr>
                <w:rFonts w:ascii="Arial" w:eastAsia="Calibri" w:hAnsi="Arial" w:cs="Arial"/>
                <w:color w:val="000000" w:themeColor="text1"/>
                <w:kern w:val="2"/>
                <w:sz w:val="20"/>
                <w:szCs w:val="20"/>
                <w:lang w:val="kk-KZ" w:eastAsia="en-PH"/>
              </w:rPr>
            </w:pPr>
            <w:proofErr w:type="spellStart"/>
            <w:r>
              <w:rPr>
                <w:rFonts w:ascii="Arial" w:eastAsia="Calibri" w:hAnsi="Arial" w:cs="Arial"/>
                <w:color w:val="000000" w:themeColor="text1"/>
                <w:kern w:val="2"/>
                <w:sz w:val="20"/>
                <w:szCs w:val="20"/>
                <w:lang w:val="en-PH" w:eastAsia="en-PH"/>
              </w:rPr>
              <w:t>Шажабай</w:t>
            </w:r>
            <w:proofErr w:type="spellEnd"/>
            <w:r>
              <w:rPr>
                <w:rFonts w:ascii="Arial" w:eastAsia="Calibri" w:hAnsi="Arial" w:cs="Arial"/>
                <w:color w:val="000000" w:themeColor="text1"/>
                <w:kern w:val="2"/>
                <w:sz w:val="20"/>
                <w:szCs w:val="20"/>
                <w:lang w:val="en-PH" w:eastAsia="en-PH"/>
              </w:rPr>
              <w:t xml:space="preserve"> Өзені</w:t>
            </w:r>
            <w:r>
              <w:rPr>
                <w:rFonts w:ascii="Arial" w:eastAsia="Calibri" w:hAnsi="Arial" w:cs="Arial"/>
                <w:color w:val="000000" w:themeColor="text1"/>
                <w:kern w:val="2"/>
                <w:sz w:val="20"/>
                <w:szCs w:val="20"/>
                <w:lang w:val="kk-KZ" w:eastAsia="en-PH"/>
              </w:rPr>
              <w:t xml:space="preserve"> </w:t>
            </w:r>
          </w:p>
        </w:tc>
        <w:tc>
          <w:tcPr>
            <w:tcW w:w="1559" w:type="dxa"/>
            <w:tcBorders>
              <w:top w:val="single" w:sz="4" w:space="0" w:color="auto"/>
              <w:left w:val="single" w:sz="4" w:space="0" w:color="auto"/>
              <w:bottom w:val="single" w:sz="4" w:space="0" w:color="auto"/>
              <w:right w:val="single" w:sz="4" w:space="0" w:color="auto"/>
            </w:tcBorders>
            <w:noWrap/>
          </w:tcPr>
          <w:p w14:paraId="1D572361" w14:textId="77777777" w:rsidR="006B6003" w:rsidRDefault="00000000">
            <w:pPr>
              <w:spacing w:line="276" w:lineRule="auto"/>
              <w:jc w:val="center"/>
              <w:rPr>
                <w:rFonts w:ascii="Arial" w:eastAsia="Calibri" w:hAnsi="Arial" w:cs="Arial"/>
                <w:color w:val="FF0000"/>
                <w:kern w:val="2"/>
                <w:sz w:val="20"/>
                <w:szCs w:val="20"/>
                <w:lang w:val="en-PH" w:eastAsia="en-PH"/>
              </w:rPr>
            </w:pPr>
            <w:r>
              <w:rPr>
                <w:rFonts w:ascii="Arial" w:eastAsia="Calibri" w:hAnsi="Arial" w:cs="Arial"/>
                <w:color w:val="FF0000"/>
                <w:kern w:val="2"/>
                <w:sz w:val="20"/>
                <w:szCs w:val="20"/>
                <w:lang w:val="en-PH" w:eastAsia="en-PH"/>
              </w:rPr>
              <w:t xml:space="preserve">48°19′17.57″ N </w:t>
            </w:r>
          </w:p>
        </w:tc>
        <w:tc>
          <w:tcPr>
            <w:tcW w:w="1559" w:type="dxa"/>
            <w:tcBorders>
              <w:top w:val="single" w:sz="4" w:space="0" w:color="auto"/>
              <w:left w:val="single" w:sz="4" w:space="0" w:color="auto"/>
              <w:bottom w:val="single" w:sz="4" w:space="0" w:color="auto"/>
              <w:right w:val="single" w:sz="4" w:space="0" w:color="auto"/>
            </w:tcBorders>
            <w:noWrap/>
          </w:tcPr>
          <w:p w14:paraId="32F50180" w14:textId="77777777" w:rsidR="006B6003" w:rsidRDefault="00000000">
            <w:pPr>
              <w:spacing w:line="276" w:lineRule="auto"/>
              <w:jc w:val="center"/>
              <w:rPr>
                <w:rFonts w:ascii="Arial" w:eastAsia="Calibri" w:hAnsi="Arial" w:cs="Arial"/>
                <w:color w:val="0000CC"/>
                <w:kern w:val="2"/>
                <w:sz w:val="20"/>
                <w:szCs w:val="20"/>
                <w:lang w:val="en-PH" w:eastAsia="en-PH"/>
              </w:rPr>
            </w:pPr>
            <w:r>
              <w:rPr>
                <w:rFonts w:ascii="Arial" w:eastAsia="Calibri" w:hAnsi="Arial" w:cs="Arial"/>
                <w:color w:val="0000CC"/>
                <w:kern w:val="2"/>
                <w:sz w:val="20"/>
                <w:szCs w:val="20"/>
                <w:lang w:val="en-PH" w:eastAsia="en-PH"/>
              </w:rPr>
              <w:t>69°42′01.22″ E</w:t>
            </w:r>
          </w:p>
        </w:tc>
        <w:tc>
          <w:tcPr>
            <w:tcW w:w="1418" w:type="dxa"/>
            <w:tcBorders>
              <w:top w:val="single" w:sz="4" w:space="0" w:color="auto"/>
              <w:left w:val="single" w:sz="4" w:space="0" w:color="auto"/>
              <w:bottom w:val="single" w:sz="4" w:space="0" w:color="auto"/>
              <w:right w:val="single" w:sz="4" w:space="0" w:color="auto"/>
            </w:tcBorders>
            <w:noWrap/>
            <w:vAlign w:val="center"/>
          </w:tcPr>
          <w:p w14:paraId="7C476D5A" w14:textId="77777777" w:rsidR="006B6003" w:rsidRDefault="00000000">
            <w:pPr>
              <w:spacing w:line="276" w:lineRule="auto"/>
              <w:jc w:val="center"/>
              <w:rPr>
                <w:rFonts w:ascii="Arial" w:eastAsia="Calibri" w:hAnsi="Arial" w:cs="Arial"/>
                <w:color w:val="000000" w:themeColor="text1"/>
                <w:kern w:val="2"/>
                <w:sz w:val="20"/>
                <w:szCs w:val="20"/>
                <w:lang w:val="ru-RU" w:eastAsia="en-PH"/>
              </w:rPr>
            </w:pPr>
            <w:r>
              <w:rPr>
                <w:rFonts w:ascii="Arial" w:eastAsia="Calibri" w:hAnsi="Arial" w:cs="Arial"/>
                <w:color w:val="000000"/>
                <w:sz w:val="20"/>
                <w:szCs w:val="20"/>
                <w:lang w:val="en-PH" w:eastAsia="en-PH"/>
              </w:rPr>
              <w:t>12,6</w:t>
            </w:r>
          </w:p>
        </w:tc>
        <w:tc>
          <w:tcPr>
            <w:tcW w:w="1275" w:type="dxa"/>
            <w:tcBorders>
              <w:top w:val="single" w:sz="4" w:space="0" w:color="auto"/>
              <w:left w:val="single" w:sz="4" w:space="0" w:color="auto"/>
              <w:bottom w:val="single" w:sz="4" w:space="0" w:color="auto"/>
              <w:right w:val="single" w:sz="4" w:space="0" w:color="auto"/>
            </w:tcBorders>
            <w:noWrap/>
            <w:vAlign w:val="center"/>
          </w:tcPr>
          <w:p w14:paraId="5B3B1E70" w14:textId="77777777" w:rsidR="006B6003" w:rsidRDefault="00000000">
            <w:pPr>
              <w:spacing w:line="276" w:lineRule="auto"/>
              <w:jc w:val="center"/>
              <w:rPr>
                <w:rFonts w:ascii="Arial" w:eastAsia="Calibri" w:hAnsi="Arial" w:cs="Arial"/>
                <w:color w:val="000000" w:themeColor="text1"/>
                <w:kern w:val="2"/>
                <w:sz w:val="20"/>
                <w:szCs w:val="20"/>
                <w:lang w:eastAsia="en-PH"/>
              </w:rPr>
            </w:pPr>
            <w:r>
              <w:rPr>
                <w:rFonts w:ascii="Arial" w:eastAsia="Calibri" w:hAnsi="Arial" w:cs="Arial"/>
                <w:color w:val="000000"/>
                <w:sz w:val="20"/>
                <w:szCs w:val="20"/>
                <w:lang w:eastAsia="en-PH"/>
              </w:rPr>
              <w:t>8,43</w:t>
            </w:r>
          </w:p>
        </w:tc>
        <w:tc>
          <w:tcPr>
            <w:tcW w:w="1276" w:type="dxa"/>
            <w:tcBorders>
              <w:top w:val="single" w:sz="4" w:space="0" w:color="auto"/>
              <w:left w:val="single" w:sz="4" w:space="0" w:color="auto"/>
              <w:bottom w:val="single" w:sz="4" w:space="0" w:color="auto"/>
              <w:right w:val="single" w:sz="4" w:space="0" w:color="auto"/>
            </w:tcBorders>
            <w:noWrap/>
            <w:vAlign w:val="center"/>
          </w:tcPr>
          <w:p w14:paraId="060B9B90" w14:textId="77777777" w:rsidR="006B6003" w:rsidRDefault="00000000">
            <w:pPr>
              <w:spacing w:line="276" w:lineRule="auto"/>
              <w:jc w:val="center"/>
              <w:rPr>
                <w:rFonts w:ascii="Arial" w:eastAsia="Calibri" w:hAnsi="Arial" w:cs="Arial"/>
                <w:color w:val="000000" w:themeColor="text1"/>
                <w:kern w:val="2"/>
                <w:sz w:val="20"/>
                <w:szCs w:val="20"/>
                <w:lang w:val="ru-RU" w:eastAsia="en-PH"/>
              </w:rPr>
            </w:pPr>
            <w:r>
              <w:rPr>
                <w:rFonts w:ascii="Arial" w:eastAsia="Calibri" w:hAnsi="Arial" w:cs="Arial"/>
                <w:color w:val="000000"/>
                <w:sz w:val="20"/>
                <w:szCs w:val="20"/>
                <w:lang w:val="en-PH" w:eastAsia="en-PH"/>
              </w:rPr>
              <w:t>1979</w:t>
            </w:r>
          </w:p>
        </w:tc>
        <w:tc>
          <w:tcPr>
            <w:tcW w:w="1276" w:type="dxa"/>
            <w:tcBorders>
              <w:top w:val="single" w:sz="4" w:space="0" w:color="auto"/>
              <w:left w:val="single" w:sz="4" w:space="0" w:color="auto"/>
              <w:bottom w:val="single" w:sz="4" w:space="0" w:color="auto"/>
              <w:right w:val="single" w:sz="4" w:space="0" w:color="auto"/>
            </w:tcBorders>
            <w:noWrap/>
            <w:vAlign w:val="center"/>
          </w:tcPr>
          <w:p w14:paraId="065B93DF" w14:textId="77777777" w:rsidR="006B6003" w:rsidRDefault="00000000">
            <w:pPr>
              <w:spacing w:line="276" w:lineRule="auto"/>
              <w:jc w:val="center"/>
              <w:rPr>
                <w:rFonts w:ascii="Arial" w:eastAsia="Calibri" w:hAnsi="Arial" w:cs="Arial"/>
                <w:color w:val="000000" w:themeColor="text1"/>
                <w:kern w:val="2"/>
                <w:sz w:val="20"/>
                <w:szCs w:val="20"/>
                <w:lang w:val="ru-RU" w:eastAsia="en-PH"/>
              </w:rPr>
            </w:pPr>
            <w:r>
              <w:rPr>
                <w:rFonts w:ascii="Arial" w:eastAsia="Calibri" w:hAnsi="Arial" w:cs="Arial"/>
                <w:color w:val="000000"/>
                <w:sz w:val="20"/>
                <w:szCs w:val="20"/>
                <w:lang w:val="en-PH" w:eastAsia="en-PH"/>
              </w:rPr>
              <w:t>2,28</w:t>
            </w:r>
          </w:p>
        </w:tc>
        <w:tc>
          <w:tcPr>
            <w:tcW w:w="1276" w:type="dxa"/>
            <w:tcBorders>
              <w:top w:val="single" w:sz="4" w:space="0" w:color="auto"/>
              <w:left w:val="single" w:sz="4" w:space="0" w:color="auto"/>
              <w:bottom w:val="single" w:sz="4" w:space="0" w:color="auto"/>
              <w:right w:val="single" w:sz="4" w:space="0" w:color="auto"/>
            </w:tcBorders>
            <w:noWrap/>
            <w:vAlign w:val="center"/>
          </w:tcPr>
          <w:p w14:paraId="02447A1A" w14:textId="77777777" w:rsidR="006B6003" w:rsidRDefault="00000000">
            <w:pPr>
              <w:spacing w:line="276" w:lineRule="auto"/>
              <w:jc w:val="center"/>
              <w:rPr>
                <w:rFonts w:ascii="Arial" w:eastAsia="Calibri" w:hAnsi="Arial" w:cs="Arial"/>
                <w:color w:val="000000" w:themeColor="text1"/>
                <w:kern w:val="2"/>
                <w:sz w:val="20"/>
                <w:szCs w:val="20"/>
                <w:lang w:val="ru-RU" w:eastAsia="en-PH"/>
              </w:rPr>
            </w:pPr>
            <w:r>
              <w:rPr>
                <w:rFonts w:ascii="Arial" w:eastAsia="Calibri" w:hAnsi="Arial" w:cs="Arial"/>
                <w:color w:val="000000"/>
                <w:sz w:val="20"/>
                <w:szCs w:val="20"/>
                <w:lang w:val="en-PH" w:eastAsia="en-PH"/>
              </w:rPr>
              <w:t>9,73</w:t>
            </w:r>
          </w:p>
        </w:tc>
        <w:tc>
          <w:tcPr>
            <w:tcW w:w="1275" w:type="dxa"/>
            <w:tcBorders>
              <w:top w:val="single" w:sz="4" w:space="0" w:color="auto"/>
              <w:left w:val="single" w:sz="4" w:space="0" w:color="auto"/>
              <w:bottom w:val="single" w:sz="4" w:space="0" w:color="auto"/>
              <w:right w:val="single" w:sz="4" w:space="0" w:color="auto"/>
            </w:tcBorders>
            <w:noWrap/>
            <w:vAlign w:val="center"/>
          </w:tcPr>
          <w:p w14:paraId="180CF1BE" w14:textId="77777777" w:rsidR="006B6003" w:rsidRDefault="00000000">
            <w:pPr>
              <w:spacing w:line="276" w:lineRule="auto"/>
              <w:jc w:val="center"/>
              <w:rPr>
                <w:rFonts w:ascii="Arial" w:eastAsia="Calibri" w:hAnsi="Arial" w:cs="Arial"/>
                <w:color w:val="000000" w:themeColor="text1"/>
                <w:kern w:val="2"/>
                <w:sz w:val="20"/>
                <w:szCs w:val="20"/>
                <w:lang w:val="ru-RU" w:eastAsia="en-PH"/>
              </w:rPr>
            </w:pPr>
            <w:r>
              <w:rPr>
                <w:rFonts w:ascii="Arial" w:eastAsia="Calibri" w:hAnsi="Arial" w:cs="Arial"/>
                <w:color w:val="000000"/>
                <w:sz w:val="20"/>
                <w:szCs w:val="20"/>
                <w:lang w:val="en-PH" w:eastAsia="en-PH"/>
              </w:rPr>
              <w:t>0,006</w:t>
            </w:r>
          </w:p>
        </w:tc>
        <w:tc>
          <w:tcPr>
            <w:tcW w:w="1367" w:type="dxa"/>
            <w:tcBorders>
              <w:top w:val="single" w:sz="4" w:space="0" w:color="auto"/>
              <w:left w:val="single" w:sz="4" w:space="0" w:color="auto"/>
              <w:bottom w:val="single" w:sz="4" w:space="0" w:color="auto"/>
              <w:right w:val="single" w:sz="4" w:space="0" w:color="auto"/>
            </w:tcBorders>
          </w:tcPr>
          <w:p w14:paraId="43A2C5A4" w14:textId="77777777" w:rsidR="006B6003" w:rsidRDefault="00000000">
            <w:pPr>
              <w:spacing w:line="276" w:lineRule="auto"/>
              <w:jc w:val="center"/>
              <w:rPr>
                <w:rFonts w:ascii="Arial" w:eastAsia="Calibri" w:hAnsi="Arial" w:cs="Arial"/>
                <w:color w:val="000000" w:themeColor="text1"/>
                <w:kern w:val="2"/>
                <w:sz w:val="20"/>
                <w:szCs w:val="20"/>
                <w:lang w:eastAsia="ko-KR"/>
              </w:rPr>
            </w:pPr>
            <w:proofErr w:type="spellStart"/>
            <w:r>
              <w:rPr>
                <w:rFonts w:ascii="Arial" w:eastAsia="Calibri" w:hAnsi="Arial" w:cs="Arial"/>
                <w:color w:val="000000"/>
                <w:sz w:val="20"/>
                <w:szCs w:val="20"/>
                <w:lang w:val="ru-RU" w:eastAsia="en-PH"/>
              </w:rPr>
              <w:t>табылған</w:t>
            </w:r>
            <w:proofErr w:type="spellEnd"/>
            <w:r>
              <w:rPr>
                <w:rFonts w:ascii="Arial" w:eastAsia="Calibri" w:hAnsi="Arial" w:cs="Arial"/>
                <w:color w:val="000000"/>
                <w:sz w:val="20"/>
                <w:szCs w:val="20"/>
                <w:lang w:val="ru-RU" w:eastAsia="en-PH"/>
              </w:rPr>
              <w:t xml:space="preserve"> </w:t>
            </w:r>
            <w:proofErr w:type="spellStart"/>
            <w:r>
              <w:rPr>
                <w:rFonts w:ascii="Arial" w:eastAsia="Calibri" w:hAnsi="Arial" w:cs="Arial"/>
                <w:color w:val="000000"/>
                <w:sz w:val="20"/>
                <w:szCs w:val="20"/>
                <w:lang w:val="ru-RU" w:eastAsia="en-PH"/>
              </w:rPr>
              <w:t>жоқ</w:t>
            </w:r>
            <w:proofErr w:type="spellEnd"/>
          </w:p>
        </w:tc>
      </w:tr>
      <w:tr w:rsidR="006B6003" w:rsidRPr="00820D7D" w14:paraId="2274A36C" w14:textId="77777777">
        <w:trPr>
          <w:trHeight w:val="288"/>
          <w:jc w:val="center"/>
        </w:trPr>
        <w:tc>
          <w:tcPr>
            <w:tcW w:w="5807" w:type="dxa"/>
            <w:gridSpan w:val="4"/>
            <w:tcBorders>
              <w:top w:val="single" w:sz="4" w:space="0" w:color="auto"/>
              <w:left w:val="single" w:sz="4" w:space="0" w:color="auto"/>
              <w:bottom w:val="single" w:sz="4" w:space="0" w:color="auto"/>
              <w:right w:val="single" w:sz="4" w:space="0" w:color="auto"/>
            </w:tcBorders>
            <w:noWrap/>
          </w:tcPr>
          <w:p w14:paraId="460D2CF5" w14:textId="77777777" w:rsidR="006B6003" w:rsidRDefault="00000000">
            <w:pPr>
              <w:spacing w:line="276" w:lineRule="auto"/>
              <w:jc w:val="center"/>
              <w:rPr>
                <w:rFonts w:ascii="Arial" w:eastAsia="Calibri" w:hAnsi="Arial" w:cs="Arial"/>
                <w:i/>
                <w:iCs/>
                <w:color w:val="000000"/>
                <w:kern w:val="2"/>
                <w:sz w:val="20"/>
                <w:szCs w:val="20"/>
                <w:lang w:val="kk-KZ" w:eastAsia="en-PH"/>
              </w:rPr>
            </w:pPr>
            <w:r>
              <w:rPr>
                <w:rFonts w:ascii="Arial" w:eastAsia="Calibri" w:hAnsi="Arial" w:cs="Arial"/>
                <w:i/>
                <w:iCs/>
                <w:color w:val="000000" w:themeColor="text1"/>
                <w:kern w:val="2"/>
                <w:sz w:val="20"/>
                <w:szCs w:val="20"/>
                <w:lang w:val="kk-KZ" w:eastAsia="en-PH"/>
              </w:rPr>
              <w:t xml:space="preserve">Балық шаруашылығы маңызы бар су объектілеріндегі шекті жол берілетін концентрациялар (су сапасының </w:t>
            </w:r>
            <w:r>
              <w:rPr>
                <w:rFonts w:ascii="Arial" w:eastAsia="Calibri" w:hAnsi="Arial" w:cs="Arial"/>
                <w:i/>
                <w:iCs/>
                <w:color w:val="000000" w:themeColor="text1"/>
                <w:kern w:val="2"/>
                <w:sz w:val="20"/>
                <w:szCs w:val="20"/>
                <w:lang w:val="kk-KZ" w:eastAsia="en-PH"/>
              </w:rPr>
              <w:lastRenderedPageBreak/>
              <w:t>нормативтерін және балық шаруашылығы маңызы бар су объектілерінің суларындағы зиянды заттардың шекті жол берілетін концентрацияларын бекіту туралы)</w:t>
            </w:r>
          </w:p>
        </w:tc>
        <w:tc>
          <w:tcPr>
            <w:tcW w:w="1418" w:type="dxa"/>
            <w:tcBorders>
              <w:top w:val="single" w:sz="4" w:space="0" w:color="auto"/>
              <w:left w:val="single" w:sz="4" w:space="0" w:color="auto"/>
              <w:bottom w:val="single" w:sz="4" w:space="0" w:color="auto"/>
              <w:right w:val="single" w:sz="4" w:space="0" w:color="auto"/>
            </w:tcBorders>
            <w:noWrap/>
          </w:tcPr>
          <w:p w14:paraId="02829863" w14:textId="77777777" w:rsidR="006B6003" w:rsidRDefault="00000000">
            <w:pPr>
              <w:spacing w:line="276" w:lineRule="auto"/>
              <w:jc w:val="center"/>
              <w:rPr>
                <w:rFonts w:ascii="Arial" w:eastAsia="Calibri" w:hAnsi="Arial" w:cs="Arial"/>
                <w:i/>
                <w:iCs/>
                <w:color w:val="000000" w:themeColor="text1"/>
                <w:kern w:val="2"/>
                <w:sz w:val="20"/>
                <w:szCs w:val="20"/>
                <w:lang w:val="kk-KZ" w:eastAsia="ko-KR"/>
              </w:rPr>
            </w:pPr>
            <w:r>
              <w:rPr>
                <w:rFonts w:ascii="Arial" w:eastAsia="Calibri" w:hAnsi="Arial" w:cs="Arial"/>
                <w:i/>
                <w:iCs/>
                <w:color w:val="000000" w:themeColor="text1"/>
                <w:kern w:val="2"/>
                <w:sz w:val="20"/>
                <w:szCs w:val="20"/>
                <w:lang w:val="kk-KZ" w:eastAsia="ko-KR"/>
              </w:rPr>
              <w:lastRenderedPageBreak/>
              <w:t>0.75</w:t>
            </w:r>
          </w:p>
          <w:p w14:paraId="671CB839" w14:textId="77777777" w:rsidR="006B6003" w:rsidRDefault="00000000">
            <w:pPr>
              <w:spacing w:line="276" w:lineRule="auto"/>
              <w:jc w:val="center"/>
              <w:rPr>
                <w:rFonts w:ascii="Arial" w:eastAsia="Calibri" w:hAnsi="Arial" w:cs="Arial"/>
                <w:i/>
                <w:iCs/>
                <w:color w:val="000000" w:themeColor="text1"/>
                <w:kern w:val="2"/>
                <w:sz w:val="20"/>
                <w:szCs w:val="20"/>
                <w:lang w:val="kk-KZ" w:eastAsia="ko-KR"/>
              </w:rPr>
            </w:pPr>
            <w:r>
              <w:rPr>
                <w:rFonts w:ascii="Arial" w:eastAsia="Calibri" w:hAnsi="Arial" w:cs="Arial"/>
                <w:i/>
                <w:iCs/>
                <w:color w:val="000000" w:themeColor="text1"/>
                <w:kern w:val="2"/>
                <w:sz w:val="20"/>
                <w:szCs w:val="20"/>
                <w:lang w:val="kk-KZ" w:eastAsia="ko-KR"/>
              </w:rPr>
              <w:t xml:space="preserve">Қалқымалы </w:t>
            </w:r>
            <w:r>
              <w:rPr>
                <w:rFonts w:ascii="Arial" w:eastAsia="Calibri" w:hAnsi="Arial" w:cs="Arial"/>
                <w:i/>
                <w:iCs/>
                <w:color w:val="000000" w:themeColor="text1"/>
                <w:kern w:val="2"/>
                <w:sz w:val="20"/>
                <w:szCs w:val="20"/>
                <w:lang w:val="kk-KZ" w:eastAsia="ko-KR"/>
              </w:rPr>
              <w:lastRenderedPageBreak/>
              <w:t>заттардың мөлшері артпайды</w:t>
            </w:r>
          </w:p>
          <w:p w14:paraId="53D44DA2" w14:textId="77777777" w:rsidR="006B6003" w:rsidRDefault="00000000">
            <w:pPr>
              <w:jc w:val="center"/>
              <w:rPr>
                <w:rFonts w:ascii="Arial" w:eastAsia="Calibri" w:hAnsi="Arial" w:cs="Arial"/>
                <w:i/>
                <w:iCs/>
                <w:color w:val="000000" w:themeColor="text1"/>
                <w:kern w:val="2"/>
                <w:sz w:val="20"/>
                <w:szCs w:val="20"/>
                <w:lang w:val="kk-KZ" w:eastAsia="ko-KR"/>
              </w:rPr>
            </w:pPr>
            <w:r>
              <w:rPr>
                <w:rFonts w:ascii="Arial" w:eastAsia="Calibri" w:hAnsi="Arial" w:cs="Arial"/>
                <w:i/>
                <w:iCs/>
                <w:color w:val="000000" w:themeColor="text1"/>
                <w:kern w:val="2"/>
                <w:sz w:val="20"/>
                <w:szCs w:val="20"/>
                <w:lang w:val="kk-KZ" w:eastAsia="ko-KR"/>
              </w:rPr>
              <w:t>артық: 0,25 мг/дм3, 0,75 мг / дм3.</w:t>
            </w:r>
          </w:p>
          <w:p w14:paraId="12B3120D" w14:textId="77777777" w:rsidR="006B6003" w:rsidRDefault="00000000">
            <w:pPr>
              <w:jc w:val="center"/>
              <w:rPr>
                <w:rFonts w:ascii="Arial" w:eastAsia="Calibri" w:hAnsi="Arial" w:cs="Arial"/>
                <w:b/>
                <w:bCs/>
                <w:i/>
                <w:iCs/>
                <w:color w:val="000000"/>
                <w:kern w:val="2"/>
                <w:sz w:val="20"/>
                <w:szCs w:val="20"/>
                <w:lang w:val="kk-KZ" w:eastAsia="en-PH"/>
              </w:rPr>
            </w:pPr>
            <w:r>
              <w:rPr>
                <w:rFonts w:ascii="Arial" w:hAnsi="Arial" w:cs="Arial"/>
                <w:i/>
                <w:sz w:val="20"/>
                <w:szCs w:val="20"/>
                <w:lang w:val="kk-KZ"/>
              </w:rPr>
              <w:t xml:space="preserve">Құрамында </w:t>
            </w:r>
            <w:r>
              <w:rPr>
                <w:rStyle w:val="mord"/>
                <w:rFonts w:ascii="Arial" w:hAnsi="Arial" w:cs="Arial"/>
                <w:i/>
                <w:sz w:val="20"/>
                <w:szCs w:val="20"/>
                <w:lang w:val="kk-KZ"/>
              </w:rPr>
              <w:t>30</w:t>
            </w:r>
            <w:r>
              <w:rPr>
                <w:rStyle w:val="mspace"/>
                <w:rFonts w:ascii="Arial" w:hAnsi="Arial" w:cs="Arial"/>
                <w:i/>
                <w:sz w:val="20"/>
                <w:szCs w:val="20"/>
                <w:lang w:val="kk-KZ"/>
              </w:rPr>
              <w:t> </w:t>
            </w:r>
            <w:r>
              <w:rPr>
                <w:rStyle w:val="mord"/>
                <w:rFonts w:ascii="Arial" w:hAnsi="Arial" w:cs="Arial"/>
                <w:i/>
                <w:sz w:val="20"/>
                <w:szCs w:val="20"/>
                <w:lang w:val="kk-KZ"/>
              </w:rPr>
              <w:t>мг/дм3</w:t>
            </w:r>
            <w:r>
              <w:rPr>
                <w:rFonts w:ascii="Arial" w:hAnsi="Arial" w:cs="Arial"/>
                <w:i/>
                <w:sz w:val="20"/>
                <w:szCs w:val="20"/>
                <w:lang w:val="kk-KZ"/>
              </w:rPr>
              <w:t xml:space="preserve">-тан артық табиғи минералды заттар бар су объектілері үшін, судағы қалқымалы заттардың құрамын </w:t>
            </w:r>
            <w:r>
              <w:rPr>
                <w:rStyle w:val="mord"/>
                <w:rFonts w:ascii="Arial" w:hAnsi="Arial" w:cs="Arial"/>
                <w:i/>
                <w:sz w:val="20"/>
                <w:szCs w:val="20"/>
                <w:lang w:val="kk-KZ"/>
              </w:rPr>
              <w:t>5.0</w:t>
            </w:r>
            <w:r>
              <w:rPr>
                <w:rStyle w:val="mspace"/>
                <w:rFonts w:ascii="Arial" w:hAnsi="Arial" w:cs="Arial"/>
                <w:i/>
                <w:sz w:val="20"/>
                <w:szCs w:val="20"/>
                <w:lang w:val="kk-KZ"/>
              </w:rPr>
              <w:t> </w:t>
            </w:r>
            <w:r>
              <w:rPr>
                <w:rStyle w:val="mord"/>
                <w:rFonts w:ascii="Arial" w:hAnsi="Arial" w:cs="Arial"/>
                <w:i/>
                <w:sz w:val="20"/>
                <w:szCs w:val="20"/>
                <w:lang w:val="kk-KZ"/>
              </w:rPr>
              <w:t>%</w:t>
            </w:r>
            <w:r>
              <w:rPr>
                <w:rFonts w:ascii="Arial" w:hAnsi="Arial" w:cs="Arial"/>
                <w:i/>
                <w:sz w:val="20"/>
                <w:szCs w:val="20"/>
                <w:lang w:val="kk-KZ"/>
              </w:rPr>
              <w:t xml:space="preserve"> шегінде ұлғайтуға рұқсат етіледі. Ағынды су объектілеріне арналған </w:t>
            </w:r>
            <w:r>
              <w:rPr>
                <w:rStyle w:val="mord"/>
                <w:rFonts w:ascii="Arial" w:hAnsi="Arial" w:cs="Arial"/>
                <w:i/>
                <w:sz w:val="20"/>
                <w:szCs w:val="20"/>
                <w:lang w:val="kk-KZ"/>
              </w:rPr>
              <w:t>0.4</w:t>
            </w:r>
            <w:r>
              <w:rPr>
                <w:rStyle w:val="mspace"/>
                <w:rFonts w:ascii="Arial" w:hAnsi="Arial" w:cs="Arial"/>
                <w:i/>
                <w:sz w:val="20"/>
                <w:szCs w:val="20"/>
                <w:lang w:val="kk-KZ"/>
              </w:rPr>
              <w:t> </w:t>
            </w:r>
            <w:r>
              <w:rPr>
                <w:rStyle w:val="mord"/>
                <w:rFonts w:ascii="Arial" w:hAnsi="Arial" w:cs="Arial"/>
                <w:i/>
                <w:sz w:val="20"/>
                <w:szCs w:val="20"/>
                <w:lang w:val="kk-KZ"/>
              </w:rPr>
              <w:t>мм/сек</w:t>
            </w:r>
            <w:r>
              <w:rPr>
                <w:rFonts w:ascii="Arial" w:hAnsi="Arial" w:cs="Arial"/>
                <w:i/>
                <w:sz w:val="20"/>
                <w:szCs w:val="20"/>
                <w:lang w:val="kk-KZ"/>
              </w:rPr>
              <w:t xml:space="preserve">-тан және су қоймаларына арналған </w:t>
            </w:r>
            <w:r>
              <w:rPr>
                <w:rStyle w:val="mord"/>
                <w:rFonts w:ascii="Arial" w:hAnsi="Arial" w:cs="Arial"/>
                <w:i/>
                <w:sz w:val="20"/>
                <w:szCs w:val="20"/>
                <w:lang w:val="kk-KZ"/>
              </w:rPr>
              <w:t>0.2</w:t>
            </w:r>
            <w:r>
              <w:rPr>
                <w:rStyle w:val="mspace"/>
                <w:rFonts w:ascii="Arial" w:hAnsi="Arial" w:cs="Arial"/>
                <w:i/>
                <w:sz w:val="20"/>
                <w:szCs w:val="20"/>
                <w:lang w:val="kk-KZ"/>
              </w:rPr>
              <w:t> </w:t>
            </w:r>
            <w:r>
              <w:rPr>
                <w:rStyle w:val="mord"/>
                <w:rFonts w:ascii="Arial" w:hAnsi="Arial" w:cs="Arial"/>
                <w:i/>
                <w:sz w:val="20"/>
                <w:szCs w:val="20"/>
                <w:lang w:val="kk-KZ"/>
              </w:rPr>
              <w:t>мм/сек</w:t>
            </w:r>
            <w:r>
              <w:rPr>
                <w:rFonts w:ascii="Arial" w:hAnsi="Arial" w:cs="Arial"/>
                <w:i/>
                <w:sz w:val="20"/>
                <w:szCs w:val="20"/>
                <w:lang w:val="kk-KZ"/>
              </w:rPr>
              <w:t xml:space="preserve">-тан артық тұнбаға түсу </w:t>
            </w:r>
            <w:r>
              <w:rPr>
                <w:rFonts w:ascii="Arial" w:hAnsi="Arial" w:cs="Arial"/>
                <w:i/>
                <w:sz w:val="20"/>
                <w:szCs w:val="20"/>
                <w:lang w:val="kk-KZ"/>
              </w:rPr>
              <w:lastRenderedPageBreak/>
              <w:t>жылдамдығы бар қалқымалы шөгінділерді ағызуға тыйым салынады.</w:t>
            </w:r>
          </w:p>
        </w:tc>
        <w:tc>
          <w:tcPr>
            <w:tcW w:w="1275" w:type="dxa"/>
            <w:tcBorders>
              <w:top w:val="single" w:sz="4" w:space="0" w:color="auto"/>
              <w:left w:val="single" w:sz="4" w:space="0" w:color="auto"/>
              <w:bottom w:val="single" w:sz="4" w:space="0" w:color="auto"/>
              <w:right w:val="single" w:sz="4" w:space="0" w:color="auto"/>
            </w:tcBorders>
            <w:noWrap/>
          </w:tcPr>
          <w:p w14:paraId="7AC83A29" w14:textId="77777777" w:rsidR="006B6003" w:rsidRDefault="00000000">
            <w:pPr>
              <w:jc w:val="center"/>
              <w:rPr>
                <w:rFonts w:ascii="Arial" w:eastAsia="Calibri" w:hAnsi="Arial" w:cs="Arial"/>
                <w:i/>
                <w:iCs/>
                <w:color w:val="000000"/>
                <w:kern w:val="2"/>
                <w:sz w:val="20"/>
                <w:szCs w:val="20"/>
                <w:lang w:val="kk-KZ" w:eastAsia="en-PH"/>
              </w:rPr>
            </w:pPr>
            <w:r>
              <w:rPr>
                <w:rFonts w:ascii="Arial" w:eastAsia="Calibri" w:hAnsi="Arial" w:cs="Arial"/>
                <w:i/>
                <w:iCs/>
                <w:color w:val="000000" w:themeColor="text1"/>
                <w:kern w:val="2"/>
                <w:sz w:val="20"/>
                <w:szCs w:val="20"/>
                <w:lang w:val="kk-KZ" w:eastAsia="en-PH"/>
              </w:rPr>
              <w:lastRenderedPageBreak/>
              <w:t xml:space="preserve">6.5–8.5 </w:t>
            </w:r>
            <w:r>
              <w:rPr>
                <w:rFonts w:ascii="Arial" w:hAnsi="Arial" w:cs="Arial"/>
                <w:i/>
                <w:sz w:val="20"/>
                <w:szCs w:val="20"/>
                <w:lang w:val="kk-KZ"/>
              </w:rPr>
              <w:t xml:space="preserve">немесе </w:t>
            </w:r>
            <w:r>
              <w:rPr>
                <w:rFonts w:ascii="Arial" w:hAnsi="Arial" w:cs="Arial"/>
                <w:i/>
                <w:sz w:val="20"/>
                <w:szCs w:val="20"/>
                <w:lang w:val="kk-KZ"/>
              </w:rPr>
              <w:lastRenderedPageBreak/>
              <w:t>балық шаруашылығы маңызы бар су объектісі суының көрсеткіші бойынша фондық мәніне сәйкес келуі тиіс</w:t>
            </w:r>
          </w:p>
        </w:tc>
        <w:tc>
          <w:tcPr>
            <w:tcW w:w="1276" w:type="dxa"/>
            <w:tcBorders>
              <w:top w:val="single" w:sz="4" w:space="0" w:color="auto"/>
              <w:left w:val="single" w:sz="4" w:space="0" w:color="auto"/>
              <w:bottom w:val="single" w:sz="4" w:space="0" w:color="auto"/>
              <w:right w:val="single" w:sz="4" w:space="0" w:color="auto"/>
            </w:tcBorders>
            <w:noWrap/>
          </w:tcPr>
          <w:p w14:paraId="6E6C34FF" w14:textId="77777777" w:rsidR="006B6003" w:rsidRDefault="00000000">
            <w:pPr>
              <w:jc w:val="center"/>
              <w:rPr>
                <w:rFonts w:ascii="Arial" w:eastAsia="Calibri" w:hAnsi="Arial" w:cs="Arial"/>
                <w:i/>
                <w:iCs/>
                <w:color w:val="000000"/>
                <w:kern w:val="2"/>
                <w:sz w:val="20"/>
                <w:szCs w:val="20"/>
                <w:lang w:val="kk-KZ" w:eastAsia="ko-KR"/>
              </w:rPr>
            </w:pPr>
            <w:r>
              <w:rPr>
                <w:rFonts w:ascii="Arial" w:eastAsia="Calibri" w:hAnsi="Arial" w:cs="Arial"/>
                <w:i/>
                <w:iCs/>
                <w:color w:val="000000" w:themeColor="text1"/>
                <w:kern w:val="2"/>
                <w:sz w:val="20"/>
                <w:szCs w:val="20"/>
                <w:lang w:val="kk-KZ" w:eastAsia="ko-KR"/>
              </w:rPr>
              <w:lastRenderedPageBreak/>
              <w:t>1500</w:t>
            </w:r>
          </w:p>
          <w:p w14:paraId="483A0F73" w14:textId="77777777" w:rsidR="006B6003" w:rsidRDefault="00000000">
            <w:pPr>
              <w:jc w:val="center"/>
              <w:rPr>
                <w:rFonts w:ascii="Arial" w:eastAsia="Calibri" w:hAnsi="Arial" w:cs="Arial"/>
                <w:i/>
                <w:iCs/>
                <w:color w:val="000000"/>
                <w:kern w:val="2"/>
                <w:sz w:val="20"/>
                <w:szCs w:val="20"/>
                <w:lang w:val="kk-KZ" w:eastAsia="en-PH"/>
              </w:rPr>
            </w:pPr>
            <w:r>
              <w:rPr>
                <w:rFonts w:ascii="Arial" w:hAnsi="Arial" w:cs="Arial"/>
                <w:i/>
                <w:sz w:val="20"/>
                <w:szCs w:val="20"/>
                <w:lang w:val="kk-KZ"/>
              </w:rPr>
              <w:t xml:space="preserve">құрғақ </w:t>
            </w:r>
            <w:r>
              <w:rPr>
                <w:rFonts w:ascii="Arial" w:hAnsi="Arial" w:cs="Arial"/>
                <w:i/>
                <w:sz w:val="20"/>
                <w:szCs w:val="20"/>
                <w:lang w:val="kk-KZ"/>
              </w:rPr>
              <w:lastRenderedPageBreak/>
              <w:t xml:space="preserve">қалдық бойынша </w:t>
            </w:r>
            <w:r>
              <w:rPr>
                <w:rStyle w:val="mord"/>
                <w:rFonts w:ascii="Arial" w:hAnsi="Arial" w:cs="Arial"/>
                <w:i/>
                <w:sz w:val="20"/>
                <w:szCs w:val="20"/>
                <w:lang w:val="kk-KZ"/>
              </w:rPr>
              <w:t>1000</w:t>
            </w:r>
            <w:r>
              <w:rPr>
                <w:rStyle w:val="mspace"/>
                <w:rFonts w:ascii="Arial" w:hAnsi="Arial" w:cs="Arial"/>
                <w:i/>
                <w:sz w:val="20"/>
                <w:szCs w:val="20"/>
                <w:lang w:val="kk-KZ"/>
              </w:rPr>
              <w:t> </w:t>
            </w:r>
            <w:r>
              <w:rPr>
                <w:rStyle w:val="mord"/>
                <w:rFonts w:ascii="Arial" w:hAnsi="Arial" w:cs="Arial"/>
                <w:i/>
                <w:sz w:val="20"/>
                <w:szCs w:val="20"/>
                <w:lang w:val="kk-KZ"/>
              </w:rPr>
              <w:t>мг/дм3</w:t>
            </w:r>
            <w:r>
              <w:rPr>
                <w:rFonts w:ascii="Arial" w:hAnsi="Arial" w:cs="Arial"/>
                <w:i/>
                <w:sz w:val="20"/>
                <w:szCs w:val="20"/>
                <w:lang w:val="kk-KZ"/>
              </w:rPr>
              <w:t xml:space="preserve"> (1500) көрсеткішінен аспауы тиіс</w:t>
            </w:r>
            <w:r>
              <w:rPr>
                <w:rFonts w:ascii="Arial" w:eastAsia="Calibri" w:hAnsi="Arial" w:cs="Arial"/>
                <w:i/>
                <w:iCs/>
                <w:color w:val="000000" w:themeColor="text1"/>
                <w:kern w:val="2"/>
                <w:sz w:val="20"/>
                <w:szCs w:val="20"/>
                <w:lang w:val="kk-KZ" w:eastAsia="en-PH"/>
              </w:rPr>
              <w:t xml:space="preserve">. </w:t>
            </w:r>
            <w:r>
              <w:rPr>
                <w:rFonts w:ascii="Arial" w:hAnsi="Arial" w:cs="Arial"/>
                <w:i/>
                <w:sz w:val="20"/>
                <w:szCs w:val="20"/>
                <w:lang w:val="kk-KZ"/>
              </w:rPr>
              <w:t xml:space="preserve">оның ішінде хлоридтер </w:t>
            </w:r>
            <w:r>
              <w:rPr>
                <w:rStyle w:val="mord"/>
                <w:rFonts w:ascii="Arial" w:hAnsi="Arial" w:cs="Arial"/>
                <w:i/>
                <w:sz w:val="20"/>
                <w:szCs w:val="20"/>
                <w:lang w:val="kk-KZ"/>
              </w:rPr>
              <w:t>350</w:t>
            </w:r>
            <w:r>
              <w:rPr>
                <w:rStyle w:val="mspace"/>
                <w:rFonts w:ascii="Arial" w:hAnsi="Arial" w:cs="Arial"/>
                <w:i/>
                <w:sz w:val="20"/>
                <w:szCs w:val="20"/>
                <w:lang w:val="kk-KZ"/>
              </w:rPr>
              <w:t> </w:t>
            </w:r>
            <w:r>
              <w:rPr>
                <w:rStyle w:val="mord"/>
                <w:rFonts w:ascii="Arial" w:hAnsi="Arial" w:cs="Arial"/>
                <w:i/>
                <w:sz w:val="20"/>
                <w:szCs w:val="20"/>
                <w:lang w:val="kk-KZ"/>
              </w:rPr>
              <w:t>мг/дм3</w:t>
            </w:r>
            <w:r>
              <w:rPr>
                <w:rFonts w:ascii="Arial" w:hAnsi="Arial" w:cs="Arial"/>
                <w:i/>
                <w:sz w:val="20"/>
                <w:szCs w:val="20"/>
                <w:lang w:val="kk-KZ"/>
              </w:rPr>
              <w:t xml:space="preserve">, сульфаттар </w:t>
            </w:r>
            <w:r>
              <w:rPr>
                <w:rStyle w:val="mord"/>
                <w:rFonts w:ascii="Arial" w:hAnsi="Arial" w:cs="Arial"/>
                <w:i/>
                <w:sz w:val="20"/>
                <w:szCs w:val="20"/>
                <w:lang w:val="kk-KZ"/>
              </w:rPr>
              <w:t>500</w:t>
            </w:r>
            <w:r>
              <w:rPr>
                <w:rStyle w:val="mspace"/>
                <w:rFonts w:ascii="Arial" w:hAnsi="Arial" w:cs="Arial"/>
                <w:i/>
                <w:sz w:val="20"/>
                <w:szCs w:val="20"/>
                <w:lang w:val="kk-KZ"/>
              </w:rPr>
              <w:t> </w:t>
            </w:r>
            <w:r>
              <w:rPr>
                <w:rStyle w:val="mord"/>
                <w:rFonts w:ascii="Arial" w:hAnsi="Arial" w:cs="Arial"/>
                <w:i/>
                <w:sz w:val="20"/>
                <w:szCs w:val="20"/>
                <w:lang w:val="kk-KZ"/>
              </w:rPr>
              <w:t>мг/дм3</w:t>
            </w:r>
          </w:p>
        </w:tc>
        <w:tc>
          <w:tcPr>
            <w:tcW w:w="1276" w:type="dxa"/>
            <w:tcBorders>
              <w:top w:val="single" w:sz="4" w:space="0" w:color="auto"/>
              <w:left w:val="single" w:sz="4" w:space="0" w:color="auto"/>
              <w:bottom w:val="single" w:sz="4" w:space="0" w:color="auto"/>
              <w:right w:val="single" w:sz="4" w:space="0" w:color="auto"/>
            </w:tcBorders>
            <w:noWrap/>
          </w:tcPr>
          <w:p w14:paraId="766F8F82" w14:textId="77777777" w:rsidR="006B6003" w:rsidRDefault="00000000">
            <w:pPr>
              <w:jc w:val="center"/>
              <w:rPr>
                <w:rFonts w:ascii="Arial" w:eastAsia="Calibri" w:hAnsi="Arial" w:cs="Arial"/>
                <w:i/>
                <w:iCs/>
                <w:color w:val="000000"/>
                <w:kern w:val="2"/>
                <w:sz w:val="20"/>
                <w:szCs w:val="20"/>
                <w:lang w:val="kk-KZ" w:eastAsia="en-PH"/>
              </w:rPr>
            </w:pPr>
            <w:r>
              <w:rPr>
                <w:rStyle w:val="mord"/>
                <w:rFonts w:ascii="Arial" w:hAnsi="Arial" w:cs="Arial"/>
                <w:i/>
                <w:sz w:val="20"/>
                <w:szCs w:val="20"/>
                <w:lang w:val="kk-KZ"/>
              </w:rPr>
              <w:lastRenderedPageBreak/>
              <w:t>20°C</w:t>
            </w:r>
            <w:r>
              <w:rPr>
                <w:rFonts w:ascii="Arial" w:hAnsi="Arial" w:cs="Arial"/>
                <w:i/>
                <w:sz w:val="20"/>
                <w:szCs w:val="20"/>
                <w:lang w:val="kk-KZ"/>
              </w:rPr>
              <w:t xml:space="preserve"> температ</w:t>
            </w:r>
            <w:r>
              <w:rPr>
                <w:rFonts w:ascii="Arial" w:hAnsi="Arial" w:cs="Arial"/>
                <w:i/>
                <w:sz w:val="20"/>
                <w:szCs w:val="20"/>
                <w:lang w:val="kk-KZ"/>
              </w:rPr>
              <w:lastRenderedPageBreak/>
              <w:t xml:space="preserve">урада шаруашылық қызметінің әсерінен (оның ішінде ағынды суларды жіберу) </w:t>
            </w:r>
            <w:r>
              <w:rPr>
                <w:rStyle w:val="mord"/>
                <w:rFonts w:ascii="Arial" w:hAnsi="Arial" w:cs="Arial"/>
                <w:i/>
                <w:sz w:val="20"/>
                <w:szCs w:val="20"/>
                <w:lang w:val="kk-KZ"/>
              </w:rPr>
              <w:t>3.0</w:t>
            </w:r>
            <w:r>
              <w:rPr>
                <w:rStyle w:val="mspace"/>
                <w:rFonts w:ascii="Arial" w:hAnsi="Arial" w:cs="Arial"/>
                <w:i/>
                <w:sz w:val="20"/>
                <w:szCs w:val="20"/>
                <w:lang w:val="kk-KZ"/>
              </w:rPr>
              <w:t> </w:t>
            </w:r>
            <w:r>
              <w:rPr>
                <w:rStyle w:val="mord"/>
                <w:rFonts w:ascii="Arial" w:hAnsi="Arial" w:cs="Arial"/>
                <w:i/>
                <w:sz w:val="20"/>
                <w:szCs w:val="20"/>
                <w:lang w:val="kk-KZ"/>
              </w:rPr>
              <w:t>мгO2</w:t>
            </w:r>
            <w:r>
              <w:rPr>
                <w:rStyle w:val="vlist-s"/>
                <w:rFonts w:ascii="Arial" w:hAnsi="Arial" w:cs="Arial"/>
                <w:i/>
                <w:sz w:val="20"/>
                <w:szCs w:val="20"/>
                <w:lang w:val="kk-KZ"/>
              </w:rPr>
              <w:t>​</w:t>
            </w:r>
            <w:r>
              <w:rPr>
                <w:rStyle w:val="mord"/>
                <w:rFonts w:ascii="Arial" w:hAnsi="Arial" w:cs="Arial"/>
                <w:i/>
                <w:sz w:val="20"/>
                <w:szCs w:val="20"/>
                <w:lang w:val="kk-KZ"/>
              </w:rPr>
              <w:t>/дм3</w:t>
            </w:r>
            <w:r>
              <w:rPr>
                <w:rStyle w:val="mspace"/>
                <w:rFonts w:ascii="Arial" w:hAnsi="Arial" w:cs="Arial"/>
                <w:i/>
                <w:sz w:val="20"/>
                <w:szCs w:val="20"/>
                <w:lang w:val="kk-KZ"/>
              </w:rPr>
              <w:t> </w:t>
            </w:r>
            <w:r>
              <w:rPr>
                <w:rStyle w:val="mopen"/>
                <w:rFonts w:ascii="Arial" w:hAnsi="Arial" w:cs="Arial"/>
                <w:i/>
                <w:sz w:val="20"/>
                <w:szCs w:val="20"/>
                <w:lang w:val="kk-KZ"/>
              </w:rPr>
              <w:t>(</w:t>
            </w:r>
            <w:r>
              <w:rPr>
                <w:rStyle w:val="mord"/>
                <w:rFonts w:ascii="Arial" w:hAnsi="Arial" w:cs="Arial"/>
                <w:i/>
                <w:sz w:val="20"/>
                <w:szCs w:val="20"/>
                <w:lang w:val="kk-KZ"/>
              </w:rPr>
              <w:t>мг/дм3</w:t>
            </w:r>
            <w:r>
              <w:rPr>
                <w:rStyle w:val="mclose"/>
                <w:rFonts w:ascii="Arial" w:hAnsi="Arial" w:cs="Arial"/>
                <w:i/>
                <w:sz w:val="20"/>
                <w:szCs w:val="20"/>
                <w:lang w:val="kk-KZ"/>
              </w:rPr>
              <w:t>)</w:t>
            </w:r>
            <w:r>
              <w:rPr>
                <w:rFonts w:ascii="Arial" w:hAnsi="Arial" w:cs="Arial"/>
                <w:i/>
                <w:sz w:val="20"/>
                <w:szCs w:val="20"/>
                <w:lang w:val="kk-KZ"/>
              </w:rPr>
              <w:t xml:space="preserve"> көрсеткішінен аспауы тиіс</w:t>
            </w:r>
          </w:p>
        </w:tc>
        <w:tc>
          <w:tcPr>
            <w:tcW w:w="1276" w:type="dxa"/>
            <w:tcBorders>
              <w:top w:val="single" w:sz="4" w:space="0" w:color="auto"/>
              <w:left w:val="single" w:sz="4" w:space="0" w:color="auto"/>
              <w:bottom w:val="single" w:sz="4" w:space="0" w:color="auto"/>
              <w:right w:val="single" w:sz="4" w:space="0" w:color="auto"/>
            </w:tcBorders>
            <w:noWrap/>
          </w:tcPr>
          <w:p w14:paraId="30E15B2C" w14:textId="77777777" w:rsidR="006B6003" w:rsidRDefault="00000000">
            <w:pPr>
              <w:spacing w:line="276" w:lineRule="auto"/>
              <w:jc w:val="center"/>
              <w:rPr>
                <w:rFonts w:ascii="Arial" w:eastAsia="Calibri" w:hAnsi="Arial" w:cs="Arial"/>
                <w:i/>
                <w:iCs/>
                <w:color w:val="000000"/>
                <w:kern w:val="2"/>
                <w:sz w:val="20"/>
                <w:szCs w:val="20"/>
                <w:lang w:val="kk-KZ" w:eastAsia="en-PH"/>
              </w:rPr>
            </w:pPr>
            <w:r>
              <w:rPr>
                <w:rFonts w:ascii="Arial" w:hAnsi="Arial" w:cs="Arial"/>
                <w:i/>
                <w:sz w:val="20"/>
                <w:szCs w:val="20"/>
                <w:lang w:val="kk-KZ"/>
              </w:rPr>
              <w:lastRenderedPageBreak/>
              <w:t xml:space="preserve">Шаруашылық </w:t>
            </w:r>
            <w:r>
              <w:rPr>
                <w:rFonts w:ascii="Arial" w:hAnsi="Arial" w:cs="Arial"/>
                <w:i/>
                <w:sz w:val="20"/>
                <w:szCs w:val="20"/>
                <w:lang w:val="kk-KZ"/>
              </w:rPr>
              <w:lastRenderedPageBreak/>
              <w:t xml:space="preserve">қызметінің әсерінен (оның ішінде ағынды суларды жіберу) суда еріген оттегінің мөлшері </w:t>
            </w:r>
            <w:r>
              <w:rPr>
                <w:rStyle w:val="mord"/>
                <w:rFonts w:ascii="Arial" w:hAnsi="Arial" w:cs="Arial"/>
                <w:i/>
                <w:sz w:val="20"/>
                <w:szCs w:val="20"/>
                <w:lang w:val="kk-KZ"/>
              </w:rPr>
              <w:t>6.0</w:t>
            </w:r>
            <w:r>
              <w:rPr>
                <w:rStyle w:val="mspace"/>
                <w:rFonts w:ascii="Arial" w:hAnsi="Arial" w:cs="Arial"/>
                <w:i/>
                <w:sz w:val="20"/>
                <w:szCs w:val="20"/>
                <w:lang w:val="kk-KZ"/>
              </w:rPr>
              <w:t> </w:t>
            </w:r>
            <w:r>
              <w:rPr>
                <w:rStyle w:val="mord"/>
                <w:rFonts w:ascii="Arial" w:hAnsi="Arial" w:cs="Arial"/>
                <w:i/>
                <w:sz w:val="20"/>
                <w:szCs w:val="20"/>
                <w:lang w:val="kk-KZ"/>
              </w:rPr>
              <w:t>мг/дм3</w:t>
            </w:r>
            <w:r>
              <w:rPr>
                <w:rFonts w:ascii="Arial" w:hAnsi="Arial" w:cs="Arial"/>
                <w:i/>
                <w:sz w:val="20"/>
                <w:szCs w:val="20"/>
                <w:lang w:val="kk-KZ"/>
              </w:rPr>
              <w:t xml:space="preserve">-тан төмен түспеуі тиіс. Су қату кезеңінде (мұз басқан кезде) еріген оттегінің мөлшері </w:t>
            </w:r>
            <w:r>
              <w:rPr>
                <w:rStyle w:val="mord"/>
                <w:rFonts w:ascii="Arial" w:hAnsi="Arial" w:cs="Arial"/>
                <w:i/>
                <w:sz w:val="20"/>
                <w:szCs w:val="20"/>
                <w:lang w:val="kk-KZ"/>
              </w:rPr>
              <w:t>4.0</w:t>
            </w:r>
            <w:r>
              <w:rPr>
                <w:rStyle w:val="mspace"/>
                <w:rFonts w:ascii="Arial" w:hAnsi="Arial" w:cs="Arial"/>
                <w:i/>
                <w:sz w:val="20"/>
                <w:szCs w:val="20"/>
                <w:lang w:val="kk-KZ"/>
              </w:rPr>
              <w:t> </w:t>
            </w:r>
            <w:r>
              <w:rPr>
                <w:rStyle w:val="mord"/>
                <w:rFonts w:ascii="Arial" w:hAnsi="Arial" w:cs="Arial"/>
                <w:i/>
                <w:sz w:val="20"/>
                <w:szCs w:val="20"/>
                <w:lang w:val="kk-KZ"/>
              </w:rPr>
              <w:t>мг/дм3</w:t>
            </w:r>
            <w:r>
              <w:rPr>
                <w:rFonts w:ascii="Arial" w:hAnsi="Arial" w:cs="Arial"/>
                <w:i/>
                <w:sz w:val="20"/>
                <w:szCs w:val="20"/>
                <w:lang w:val="kk-KZ"/>
              </w:rPr>
              <w:t>-тан төмен түспеуі тиіс.</w:t>
            </w:r>
          </w:p>
        </w:tc>
        <w:tc>
          <w:tcPr>
            <w:tcW w:w="1275" w:type="dxa"/>
            <w:tcBorders>
              <w:top w:val="single" w:sz="4" w:space="0" w:color="auto"/>
              <w:left w:val="single" w:sz="4" w:space="0" w:color="auto"/>
              <w:bottom w:val="single" w:sz="4" w:space="0" w:color="auto"/>
              <w:right w:val="single" w:sz="4" w:space="0" w:color="auto"/>
            </w:tcBorders>
            <w:noWrap/>
          </w:tcPr>
          <w:p w14:paraId="50738505" w14:textId="77777777" w:rsidR="006B6003" w:rsidRDefault="00000000">
            <w:pPr>
              <w:jc w:val="center"/>
              <w:rPr>
                <w:rFonts w:ascii="Arial" w:eastAsia="Calibri" w:hAnsi="Arial" w:cs="Arial"/>
                <w:i/>
                <w:iCs/>
                <w:color w:val="000000"/>
                <w:kern w:val="2"/>
                <w:sz w:val="20"/>
                <w:szCs w:val="20"/>
                <w:lang w:val="kk-KZ" w:eastAsia="en-PH"/>
              </w:rPr>
            </w:pPr>
            <w:r>
              <w:rPr>
                <w:rFonts w:ascii="Arial" w:hAnsi="Arial" w:cs="Arial"/>
                <w:i/>
                <w:sz w:val="20"/>
                <w:szCs w:val="20"/>
                <w:lang w:val="kk-KZ"/>
              </w:rPr>
              <w:lastRenderedPageBreak/>
              <w:t xml:space="preserve">Антропогендік әсер </w:t>
            </w:r>
            <w:r>
              <w:rPr>
                <w:rFonts w:ascii="Arial" w:hAnsi="Arial" w:cs="Arial"/>
                <w:i/>
                <w:sz w:val="20"/>
                <w:szCs w:val="20"/>
                <w:lang w:val="kk-KZ"/>
              </w:rPr>
              <w:lastRenderedPageBreak/>
              <w:t>ету аймағындағы балық шаруашылығы маңызы бар су объектілерінің су бетінде мұнай өнімдерінің қабықтары, майлар, тоңмайлар және басқа да зиянды қоспалардың жиынтықтары табылмауы тиіс</w:t>
            </w:r>
          </w:p>
        </w:tc>
        <w:tc>
          <w:tcPr>
            <w:tcW w:w="1367" w:type="dxa"/>
            <w:tcBorders>
              <w:top w:val="single" w:sz="4" w:space="0" w:color="auto"/>
              <w:left w:val="single" w:sz="4" w:space="0" w:color="auto"/>
              <w:bottom w:val="single" w:sz="4" w:space="0" w:color="auto"/>
              <w:right w:val="single" w:sz="4" w:space="0" w:color="auto"/>
            </w:tcBorders>
          </w:tcPr>
          <w:p w14:paraId="7AC2E914" w14:textId="77777777" w:rsidR="006B6003" w:rsidRDefault="00000000">
            <w:pPr>
              <w:jc w:val="center"/>
              <w:rPr>
                <w:rFonts w:ascii="Arial" w:eastAsia="Calibri" w:hAnsi="Arial" w:cs="Arial"/>
                <w:i/>
                <w:iCs/>
                <w:color w:val="000000"/>
                <w:kern w:val="2"/>
                <w:sz w:val="20"/>
                <w:szCs w:val="20"/>
                <w:lang w:val="kk-KZ" w:eastAsia="en-PH"/>
              </w:rPr>
            </w:pPr>
            <w:r>
              <w:rPr>
                <w:rFonts w:ascii="Arial" w:hAnsi="Arial" w:cs="Arial"/>
                <w:i/>
                <w:sz w:val="20"/>
                <w:szCs w:val="20"/>
                <w:lang w:val="kk-KZ"/>
              </w:rPr>
              <w:lastRenderedPageBreak/>
              <w:t xml:space="preserve">Ағынды сулар </w:t>
            </w:r>
            <w:r>
              <w:rPr>
                <w:rFonts w:ascii="Arial" w:hAnsi="Arial" w:cs="Arial"/>
                <w:i/>
                <w:sz w:val="20"/>
                <w:szCs w:val="20"/>
                <w:lang w:val="kk-KZ"/>
              </w:rPr>
              <w:lastRenderedPageBreak/>
              <w:t>жіберілетін жерлердегі балық шаруашылығы маңызы бар су объектілерінің суы сынама нысандарына (тест-объектілерге) қатысты жедел уытты әсер етпеуі тиіс. Су объектісінің бақылау учаскесіндегі су сынама нысандарына (тест-объектілерге) қатысты созылмалы уытты әсер етпеуі тиіс.</w:t>
            </w:r>
          </w:p>
        </w:tc>
      </w:tr>
    </w:tbl>
    <w:p w14:paraId="6FAE2326" w14:textId="77777777" w:rsidR="006B6003" w:rsidRDefault="006B6003">
      <w:pPr>
        <w:pStyle w:val="ReportBodyTextNogap"/>
        <w:rPr>
          <w:lang w:val="kk-KZ"/>
        </w:rPr>
      </w:pPr>
    </w:p>
    <w:p w14:paraId="06875C7F" w14:textId="77777777" w:rsidR="006B6003" w:rsidRDefault="00000000">
      <w:pPr>
        <w:pStyle w:val="ReportBodyPar"/>
        <w:rPr>
          <w:lang w:val="kk-KZ"/>
        </w:rPr>
      </w:pPr>
      <w:r>
        <w:rPr>
          <w:lang w:val="kk-KZ"/>
        </w:rPr>
        <w:t xml:space="preserve">Су сапасын бағалау нәтижелері көрсеткендей, көптеген параметрлер ұлттық Шегіне дейін Рұқсат Етілген Концентрацияларға (ШРК) және ДБТ Жалпы ЭӘҚ Нұсқаулықтарында (2007) және ХҚК Өнімділік Стандарттарында (әсіресе Қор ресурстарының тиімділігі және Ластанудың алдын алу бойынша PS3) көрсетілген халықаралық үздік тәжірибе шектеріне сәйкес келеді немесе жақын. рН (8.1–8.7) сияқты параметрлер жер үсті суының сапасы үшін қолайлы шектерде қалады, бұл су экожүйелеріне қышқылдану немесе сілтілікке байланысты дереу қауіп жоқ екенін көрсетеді. </w:t>
      </w:r>
    </w:p>
    <w:p w14:paraId="11F43900" w14:textId="77777777" w:rsidR="006B6003" w:rsidRDefault="006B6003">
      <w:pPr>
        <w:pStyle w:val="ReportBodyPar"/>
        <w:rPr>
          <w:lang w:val="kk-KZ"/>
        </w:rPr>
      </w:pPr>
    </w:p>
    <w:p w14:paraId="613B65B4" w14:textId="77777777" w:rsidR="006B6003" w:rsidRDefault="00000000">
      <w:pPr>
        <w:pStyle w:val="ReportBodyPar"/>
        <w:rPr>
          <w:lang w:val="kk-KZ"/>
        </w:rPr>
      </w:pPr>
      <w:r>
        <w:rPr>
          <w:lang w:val="kk-KZ"/>
        </w:rPr>
        <w:t xml:space="preserve">Алайда, кейбір мәндер, мысалы, қалқымалы заттар (кейде </w:t>
      </w:r>
      <w:r>
        <w:rPr>
          <w:rStyle w:val="mord"/>
          <w:lang w:val="kk-KZ"/>
        </w:rPr>
        <w:t>1979</w:t>
      </w:r>
      <w:r>
        <w:rPr>
          <w:rStyle w:val="mspace"/>
          <w:lang w:val="kk-KZ"/>
        </w:rPr>
        <w:t> </w:t>
      </w:r>
      <w:r>
        <w:rPr>
          <w:rStyle w:val="mord"/>
          <w:lang w:val="kk-KZ"/>
        </w:rPr>
        <w:t>мг/л</w:t>
      </w:r>
      <w:r>
        <w:rPr>
          <w:lang w:val="kk-KZ"/>
        </w:rPr>
        <w:t xml:space="preserve">-ға дейін), ДБТ ЭӘҚ Нұсқаулықтарында ұсынылған типтік шектерден (әдетте тазартылған ағынды сулар үшін </w:t>
      </w:r>
      <w:r>
        <w:rPr>
          <w:rStyle w:val="mord"/>
          <w:lang w:val="kk-KZ"/>
        </w:rPr>
        <w:t>50</w:t>
      </w:r>
      <w:r>
        <w:rPr>
          <w:rStyle w:val="mspace"/>
          <w:lang w:val="kk-KZ"/>
        </w:rPr>
        <w:t> </w:t>
      </w:r>
      <w:r>
        <w:rPr>
          <w:rStyle w:val="mord"/>
          <w:lang w:val="kk-KZ"/>
        </w:rPr>
        <w:t>мг/л</w:t>
      </w:r>
      <w:r>
        <w:rPr>
          <w:lang w:val="kk-KZ"/>
        </w:rPr>
        <w:t>-дан төмен) асып түседі, бұл су организмдері үшін шөгінді түзілу, лайлану және тіршілік ету ортасын тұншықтыру қаупін көрсетеді. Сол сияқты, кейбір сынамалардағы биохимиялық оттегіге сұраныс (БОС) деңгейлері үздік тәжірибе шектеріне жақындап немесе одан асып түседі, бұл органикалық ластану қаупі бар екенін білдіреді. Мұнай өнімдері (</w:t>
      </w:r>
      <w:r>
        <w:rPr>
          <w:rStyle w:val="mord"/>
          <w:lang w:val="kk-KZ"/>
        </w:rPr>
        <w:t>0.006–0.0138</w:t>
      </w:r>
      <w:r>
        <w:rPr>
          <w:rStyle w:val="mspace"/>
          <w:lang w:val="kk-KZ"/>
        </w:rPr>
        <w:t> </w:t>
      </w:r>
      <w:r>
        <w:rPr>
          <w:rStyle w:val="mord"/>
          <w:lang w:val="kk-KZ"/>
        </w:rPr>
        <w:t>мг/л</w:t>
      </w:r>
      <w:r>
        <w:rPr>
          <w:lang w:val="kk-KZ"/>
        </w:rPr>
        <w:t>) көмірсутектер бойынша көптеген ШРК-дан төмен болғанымен, егер тиісті түрде басқарылмаса, құрылыс ағындарынан және апаттық төгілулерден жиынтық әсерлер туындауы мүмкін.</w:t>
      </w:r>
    </w:p>
    <w:p w14:paraId="3EB986C7" w14:textId="77777777" w:rsidR="006B6003" w:rsidRDefault="006B6003">
      <w:pPr>
        <w:pStyle w:val="ReportBodyPar"/>
        <w:rPr>
          <w:lang w:val="kk-KZ"/>
        </w:rPr>
      </w:pPr>
    </w:p>
    <w:p w14:paraId="6E7458B5" w14:textId="77777777" w:rsidR="006B6003" w:rsidRDefault="00000000">
      <w:pPr>
        <w:pStyle w:val="ReportBodyPar"/>
        <w:rPr>
          <w:lang w:val="kk-KZ"/>
        </w:rPr>
      </w:pPr>
      <w:r>
        <w:rPr>
          <w:lang w:val="kk-KZ"/>
        </w:rPr>
        <w:t xml:space="preserve">ХҚК PS3 стандартына және залалды азайту иерархиясына (болдырмау, азайту, қалпына келтіру, өтеу) сәйкес, бұл нәтижелер теміржол құрылысы мен пайдалану кезінде ұлттық су сапасы стандарттарымен және халықаралық несие берушілердің талаптарымен сәйкестікті қамтамасыз ету үшін шөгінділерді бақылау шараларын, ағынды суларды тазартуды және төгілудің алдын алу жоспарларын енгізудің қажеттілігін көрсетеді. </w:t>
      </w:r>
    </w:p>
    <w:p w14:paraId="007BFE7C" w14:textId="77777777" w:rsidR="006B6003" w:rsidRDefault="006B6003">
      <w:pPr>
        <w:pStyle w:val="ReportBodyPar"/>
        <w:rPr>
          <w:lang w:val="kk-KZ"/>
        </w:rPr>
      </w:pPr>
    </w:p>
    <w:p w14:paraId="2FDE8FB9" w14:textId="77777777" w:rsidR="006B6003" w:rsidRDefault="006B6003">
      <w:pPr>
        <w:pStyle w:val="ReportBodyPar"/>
        <w:rPr>
          <w:lang w:val="kk-KZ"/>
        </w:rPr>
      </w:pPr>
    </w:p>
    <w:p w14:paraId="083C7A4A" w14:textId="77777777" w:rsidR="006B6003" w:rsidRDefault="00000000">
      <w:pPr>
        <w:rPr>
          <w:rFonts w:ascii="Arial" w:eastAsia="Calibri" w:hAnsi="Arial" w:cs="Arial"/>
          <w:lang w:eastAsia="en-GB"/>
        </w:rPr>
      </w:pPr>
      <w:r>
        <w:rPr>
          <w:rFonts w:ascii="Arial" w:eastAsia="Calibri" w:hAnsi="Arial" w:cs="Arial"/>
          <w:noProof/>
          <w:lang w:val="ru-RU" w:eastAsia="ru-RU"/>
        </w:rPr>
        <w:lastRenderedPageBreak/>
        <w:drawing>
          <wp:inline distT="0" distB="0" distL="0" distR="0" wp14:anchorId="3853ADB5" wp14:editId="7D3BD3A3">
            <wp:extent cx="8458200" cy="4759325"/>
            <wp:effectExtent l="19050" t="19050" r="19050" b="22225"/>
            <wp:docPr id="159695573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955737" name="Picture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8464760" cy="4763640"/>
                    </a:xfrm>
                    <a:prstGeom prst="rect">
                      <a:avLst/>
                    </a:prstGeom>
                    <a:noFill/>
                    <a:ln w="3175">
                      <a:solidFill>
                        <a:schemeClr val="tx1"/>
                      </a:solidFill>
                    </a:ln>
                  </pic:spPr>
                </pic:pic>
              </a:graphicData>
            </a:graphic>
          </wp:inline>
        </w:drawing>
      </w:r>
    </w:p>
    <w:p w14:paraId="132C0BD7" w14:textId="77777777" w:rsidR="006B6003" w:rsidRDefault="00000000">
      <w:pPr>
        <w:pStyle w:val="FigureCaption"/>
        <w:outlineLvl w:val="0"/>
        <w:rPr>
          <w:rFonts w:cs="Arial"/>
          <w:lang w:val="kk-KZ"/>
        </w:rPr>
      </w:pPr>
      <w:bookmarkStart w:id="1652" w:name="_Toc210644944"/>
      <w:r>
        <w:rPr>
          <w:rFonts w:cs="Arial"/>
          <w:lang w:val="kk-KZ"/>
        </w:rPr>
        <w:t>Сурет</w:t>
      </w:r>
      <w:r>
        <w:rPr>
          <w:rFonts w:cs="Arial"/>
          <w:lang w:val="ru-RU"/>
        </w:rPr>
        <w:t xml:space="preserve"> </w:t>
      </w:r>
      <w:r>
        <w:rPr>
          <w:rFonts w:cs="Arial"/>
        </w:rPr>
        <w:fldChar w:fldCharType="begin"/>
      </w:r>
      <w:r>
        <w:rPr>
          <w:rFonts w:cs="Arial"/>
          <w:lang w:val="ru-RU"/>
        </w:rPr>
        <w:instrText xml:space="preserve"> </w:instrText>
      </w:r>
      <w:r>
        <w:rPr>
          <w:rFonts w:cs="Arial"/>
        </w:rPr>
        <w:instrText>SEQ</w:instrText>
      </w:r>
      <w:r>
        <w:rPr>
          <w:rFonts w:cs="Arial"/>
          <w:lang w:val="ru-RU"/>
        </w:rPr>
        <w:instrText xml:space="preserve"> </w:instrText>
      </w:r>
      <w:r>
        <w:rPr>
          <w:rFonts w:cs="Arial"/>
        </w:rPr>
        <w:instrText>Figure</w:instrText>
      </w:r>
      <w:r>
        <w:rPr>
          <w:rFonts w:cs="Arial"/>
          <w:lang w:val="ru-RU"/>
        </w:rPr>
        <w:instrText xml:space="preserve"> \* </w:instrText>
      </w:r>
      <w:r>
        <w:rPr>
          <w:rFonts w:cs="Arial"/>
        </w:rPr>
        <w:instrText>ARABIC</w:instrText>
      </w:r>
      <w:r>
        <w:rPr>
          <w:rFonts w:cs="Arial"/>
          <w:lang w:val="ru-RU"/>
        </w:rPr>
        <w:instrText xml:space="preserve"> </w:instrText>
      </w:r>
      <w:r>
        <w:rPr>
          <w:rFonts w:cs="Arial"/>
        </w:rPr>
        <w:fldChar w:fldCharType="separate"/>
      </w:r>
      <w:r>
        <w:rPr>
          <w:rFonts w:cs="Arial"/>
          <w:lang w:val="ru-RU"/>
        </w:rPr>
        <w:t>16</w:t>
      </w:r>
      <w:r>
        <w:rPr>
          <w:rFonts w:cs="Arial"/>
        </w:rPr>
        <w:fldChar w:fldCharType="end"/>
      </w:r>
      <w:r>
        <w:rPr>
          <w:rFonts w:cs="Arial"/>
          <w:lang w:val="ru-RU"/>
        </w:rPr>
        <w:t xml:space="preserve">: </w:t>
      </w:r>
      <w:r>
        <w:rPr>
          <w:rFonts w:cs="Arial"/>
          <w:lang w:val="kk-KZ"/>
        </w:rPr>
        <w:t>Сапаны анықтау үшін су сынамаларын алу орны</w:t>
      </w:r>
      <w:bookmarkEnd w:id="1652"/>
    </w:p>
    <w:p w14:paraId="1BCEF39D" w14:textId="77777777" w:rsidR="006B6003" w:rsidRDefault="006B6003">
      <w:pPr>
        <w:pStyle w:val="ReportBodyPar"/>
        <w:rPr>
          <w:lang w:val="ru-RU"/>
        </w:rPr>
      </w:pPr>
    </w:p>
    <w:p w14:paraId="6D648837" w14:textId="77777777" w:rsidR="006B6003" w:rsidRDefault="00000000">
      <w:pPr>
        <w:pStyle w:val="31"/>
        <w:rPr>
          <w:lang w:val="ru-RU"/>
        </w:rPr>
      </w:pPr>
      <w:bookmarkStart w:id="1653" w:name="_Toc210644794"/>
      <w:bookmarkEnd w:id="1645"/>
      <w:bookmarkEnd w:id="1646"/>
      <w:bookmarkEnd w:id="1647"/>
      <w:bookmarkEnd w:id="1648"/>
      <w:bookmarkEnd w:id="1649"/>
      <w:r>
        <w:rPr>
          <w:lang w:val="kk-KZ"/>
        </w:rPr>
        <w:t>Сынама алу кезінде қоршаған ауаның сапасын өлшеу</w:t>
      </w:r>
      <w:bookmarkEnd w:id="1653"/>
    </w:p>
    <w:p w14:paraId="44CA94B0" w14:textId="77777777" w:rsidR="006B6003" w:rsidRDefault="006B6003">
      <w:pPr>
        <w:pStyle w:val="ReportBodyTextNogap"/>
        <w:rPr>
          <w:lang w:val="ru-RU"/>
        </w:rPr>
      </w:pPr>
    </w:p>
    <w:p w14:paraId="2AB6F8FC" w14:textId="77777777" w:rsidR="006B6003" w:rsidRDefault="00000000">
      <w:pPr>
        <w:pStyle w:val="ReportBodyTextNogap"/>
        <w:rPr>
          <w:lang w:val="kk-KZ"/>
        </w:rPr>
      </w:pPr>
      <w:r>
        <w:rPr>
          <w:lang w:val="ru-RU"/>
        </w:rPr>
        <w:t xml:space="preserve">ХҚК </w:t>
      </w:r>
      <w:proofErr w:type="spellStart"/>
      <w:r>
        <w:rPr>
          <w:lang w:val="ru-RU"/>
        </w:rPr>
        <w:t>Өнімділік</w:t>
      </w:r>
      <w:proofErr w:type="spellEnd"/>
      <w:r>
        <w:rPr>
          <w:lang w:val="ru-RU"/>
        </w:rPr>
        <w:t xml:space="preserve"> </w:t>
      </w:r>
      <w:proofErr w:type="spellStart"/>
      <w:r>
        <w:rPr>
          <w:lang w:val="ru-RU"/>
        </w:rPr>
        <w:t>Стандарттарының</w:t>
      </w:r>
      <w:proofErr w:type="spellEnd"/>
      <w:r>
        <w:rPr>
          <w:lang w:val="ru-RU"/>
        </w:rPr>
        <w:t xml:space="preserve"> (</w:t>
      </w:r>
      <w:r>
        <w:t>PS</w:t>
      </w:r>
      <w:r>
        <w:rPr>
          <w:lang w:val="ru-RU"/>
        </w:rPr>
        <w:t xml:space="preserve">1 </w:t>
      </w:r>
      <w:proofErr w:type="spellStart"/>
      <w:r>
        <w:rPr>
          <w:lang w:val="ru-RU"/>
        </w:rPr>
        <w:t>және</w:t>
      </w:r>
      <w:proofErr w:type="spellEnd"/>
      <w:r>
        <w:rPr>
          <w:lang w:val="ru-RU"/>
        </w:rPr>
        <w:t xml:space="preserve"> </w:t>
      </w:r>
      <w:proofErr w:type="spellStart"/>
      <w:r>
        <w:rPr>
          <w:lang w:val="ru-RU"/>
        </w:rPr>
        <w:t>басқа</w:t>
      </w:r>
      <w:proofErr w:type="spellEnd"/>
      <w:r>
        <w:rPr>
          <w:lang w:val="ru-RU"/>
        </w:rPr>
        <w:t xml:space="preserve"> да </w:t>
      </w:r>
      <w:r>
        <w:t>PS</w:t>
      </w:r>
      <w:r>
        <w:rPr>
          <w:lang w:val="ru-RU"/>
        </w:rPr>
        <w:t xml:space="preserve">) </w:t>
      </w:r>
      <w:proofErr w:type="spellStart"/>
      <w:r>
        <w:rPr>
          <w:lang w:val="ru-RU"/>
        </w:rPr>
        <w:t>талаптарына</w:t>
      </w:r>
      <w:proofErr w:type="spellEnd"/>
      <w:r>
        <w:rPr>
          <w:lang w:val="ru-RU"/>
        </w:rPr>
        <w:t xml:space="preserve"> </w:t>
      </w:r>
      <w:proofErr w:type="spellStart"/>
      <w:r>
        <w:rPr>
          <w:lang w:val="ru-RU"/>
        </w:rPr>
        <w:t>сәйкес</w:t>
      </w:r>
      <w:proofErr w:type="spellEnd"/>
      <w:r>
        <w:rPr>
          <w:lang w:val="ru-RU"/>
        </w:rPr>
        <w:t xml:space="preserve">, </w:t>
      </w:r>
      <w:proofErr w:type="spellStart"/>
      <w:r>
        <w:rPr>
          <w:lang w:val="ru-RU"/>
        </w:rPr>
        <w:t>құрылыс</w:t>
      </w:r>
      <w:proofErr w:type="spellEnd"/>
      <w:r>
        <w:rPr>
          <w:lang w:val="ru-RU"/>
        </w:rPr>
        <w:t xml:space="preserve"> </w:t>
      </w:r>
      <w:proofErr w:type="spellStart"/>
      <w:r>
        <w:rPr>
          <w:lang w:val="ru-RU"/>
        </w:rPr>
        <w:t>кезеңіндегі</w:t>
      </w:r>
      <w:proofErr w:type="spellEnd"/>
      <w:r>
        <w:rPr>
          <w:lang w:val="ru-RU"/>
        </w:rPr>
        <w:t xml:space="preserve"> </w:t>
      </w:r>
      <w:proofErr w:type="spellStart"/>
      <w:r>
        <w:rPr>
          <w:lang w:val="ru-RU"/>
        </w:rPr>
        <w:t>атмосфералық</w:t>
      </w:r>
      <w:proofErr w:type="spellEnd"/>
      <w:r>
        <w:rPr>
          <w:lang w:val="ru-RU"/>
        </w:rPr>
        <w:t xml:space="preserve"> </w:t>
      </w:r>
      <w:proofErr w:type="spellStart"/>
      <w:r>
        <w:rPr>
          <w:lang w:val="ru-RU"/>
        </w:rPr>
        <w:t>ауа</w:t>
      </w:r>
      <w:proofErr w:type="spellEnd"/>
      <w:r>
        <w:rPr>
          <w:lang w:val="ru-RU"/>
        </w:rPr>
        <w:t xml:space="preserve"> </w:t>
      </w:r>
      <w:proofErr w:type="spellStart"/>
      <w:r>
        <w:rPr>
          <w:lang w:val="ru-RU"/>
        </w:rPr>
        <w:t>сапасына</w:t>
      </w:r>
      <w:proofErr w:type="spellEnd"/>
      <w:r>
        <w:rPr>
          <w:lang w:val="ru-RU"/>
        </w:rPr>
        <w:t xml:space="preserve"> </w:t>
      </w:r>
      <w:proofErr w:type="spellStart"/>
      <w:r>
        <w:rPr>
          <w:lang w:val="ru-RU"/>
        </w:rPr>
        <w:t>ықтимал</w:t>
      </w:r>
      <w:proofErr w:type="spellEnd"/>
      <w:r>
        <w:rPr>
          <w:lang w:val="ru-RU"/>
        </w:rPr>
        <w:t xml:space="preserve"> </w:t>
      </w:r>
      <w:proofErr w:type="spellStart"/>
      <w:r>
        <w:rPr>
          <w:lang w:val="ru-RU"/>
        </w:rPr>
        <w:t>әсерлер</w:t>
      </w:r>
      <w:proofErr w:type="spellEnd"/>
      <w:r>
        <w:rPr>
          <w:lang w:val="ru-RU"/>
        </w:rPr>
        <w:t xml:space="preserve"> </w:t>
      </w:r>
      <w:proofErr w:type="spellStart"/>
      <w:r>
        <w:rPr>
          <w:lang w:val="ru-RU"/>
        </w:rPr>
        <w:t>теміржол</w:t>
      </w:r>
      <w:proofErr w:type="spellEnd"/>
      <w:r>
        <w:rPr>
          <w:lang w:val="ru-RU"/>
        </w:rPr>
        <w:t xml:space="preserve"> </w:t>
      </w:r>
      <w:proofErr w:type="spellStart"/>
      <w:r>
        <w:rPr>
          <w:lang w:val="ru-RU"/>
        </w:rPr>
        <w:t>жобасының</w:t>
      </w:r>
      <w:proofErr w:type="spellEnd"/>
      <w:r>
        <w:rPr>
          <w:lang w:val="ru-RU"/>
        </w:rPr>
        <w:t xml:space="preserve"> </w:t>
      </w:r>
      <w:proofErr w:type="spellStart"/>
      <w:r>
        <w:rPr>
          <w:lang w:val="ru-RU"/>
        </w:rPr>
        <w:t>жер</w:t>
      </w:r>
      <w:proofErr w:type="spellEnd"/>
      <w:r>
        <w:rPr>
          <w:lang w:val="ru-RU"/>
        </w:rPr>
        <w:t xml:space="preserve"> </w:t>
      </w:r>
      <w:proofErr w:type="spellStart"/>
      <w:r>
        <w:rPr>
          <w:lang w:val="ru-RU"/>
        </w:rPr>
        <w:t>жұмыстарын</w:t>
      </w:r>
      <w:proofErr w:type="spellEnd"/>
      <w:r>
        <w:rPr>
          <w:lang w:val="ru-RU"/>
        </w:rPr>
        <w:t xml:space="preserve">, </w:t>
      </w:r>
      <w:proofErr w:type="spellStart"/>
      <w:r>
        <w:rPr>
          <w:lang w:val="ru-RU"/>
        </w:rPr>
        <w:t>материалдарды</w:t>
      </w:r>
      <w:proofErr w:type="spellEnd"/>
      <w:r>
        <w:rPr>
          <w:lang w:val="ru-RU"/>
        </w:rPr>
        <w:t xml:space="preserve"> </w:t>
      </w:r>
      <w:proofErr w:type="spellStart"/>
      <w:r>
        <w:rPr>
          <w:lang w:val="ru-RU"/>
        </w:rPr>
        <w:t>өңдеуді</w:t>
      </w:r>
      <w:proofErr w:type="spellEnd"/>
      <w:r>
        <w:rPr>
          <w:lang w:val="ru-RU"/>
        </w:rPr>
        <w:t xml:space="preserve">, </w:t>
      </w:r>
      <w:proofErr w:type="spellStart"/>
      <w:r>
        <w:rPr>
          <w:lang w:val="ru-RU"/>
        </w:rPr>
        <w:t>жүк</w:t>
      </w:r>
      <w:proofErr w:type="spellEnd"/>
      <w:r>
        <w:rPr>
          <w:lang w:val="ru-RU"/>
        </w:rPr>
        <w:t xml:space="preserve"> </w:t>
      </w:r>
      <w:proofErr w:type="spellStart"/>
      <w:r>
        <w:rPr>
          <w:lang w:val="ru-RU"/>
        </w:rPr>
        <w:t>көліктерін</w:t>
      </w:r>
      <w:proofErr w:type="spellEnd"/>
      <w:r>
        <w:rPr>
          <w:lang w:val="ru-RU"/>
        </w:rPr>
        <w:t xml:space="preserve">, </w:t>
      </w:r>
      <w:proofErr w:type="spellStart"/>
      <w:r>
        <w:rPr>
          <w:lang w:val="ru-RU"/>
        </w:rPr>
        <w:t>ауыр</w:t>
      </w:r>
      <w:proofErr w:type="spellEnd"/>
      <w:r>
        <w:rPr>
          <w:lang w:val="ru-RU"/>
        </w:rPr>
        <w:t xml:space="preserve"> </w:t>
      </w:r>
      <w:proofErr w:type="spellStart"/>
      <w:r>
        <w:rPr>
          <w:lang w:val="ru-RU"/>
        </w:rPr>
        <w:t>техниканы</w:t>
      </w:r>
      <w:proofErr w:type="spellEnd"/>
      <w:r>
        <w:rPr>
          <w:lang w:val="ru-RU"/>
        </w:rPr>
        <w:t xml:space="preserve"> </w:t>
      </w:r>
      <w:proofErr w:type="spellStart"/>
      <w:r>
        <w:rPr>
          <w:lang w:val="ru-RU"/>
        </w:rPr>
        <w:lastRenderedPageBreak/>
        <w:t>және</w:t>
      </w:r>
      <w:proofErr w:type="spellEnd"/>
      <w:r>
        <w:rPr>
          <w:lang w:val="ru-RU"/>
        </w:rPr>
        <w:t xml:space="preserve"> </w:t>
      </w:r>
      <w:proofErr w:type="spellStart"/>
      <w:r>
        <w:rPr>
          <w:lang w:val="ru-RU"/>
        </w:rPr>
        <w:t>қосалқы</w:t>
      </w:r>
      <w:proofErr w:type="spellEnd"/>
      <w:r>
        <w:rPr>
          <w:lang w:val="ru-RU"/>
        </w:rPr>
        <w:t xml:space="preserve"> </w:t>
      </w:r>
      <w:proofErr w:type="spellStart"/>
      <w:r>
        <w:rPr>
          <w:lang w:val="ru-RU"/>
        </w:rPr>
        <w:t>нысандарды</w:t>
      </w:r>
      <w:proofErr w:type="spellEnd"/>
      <w:r>
        <w:rPr>
          <w:lang w:val="ru-RU"/>
        </w:rPr>
        <w:t xml:space="preserve"> </w:t>
      </w:r>
      <w:proofErr w:type="spellStart"/>
      <w:r>
        <w:rPr>
          <w:lang w:val="ru-RU"/>
        </w:rPr>
        <w:t>пайдалануды</w:t>
      </w:r>
      <w:proofErr w:type="spellEnd"/>
      <w:r>
        <w:rPr>
          <w:lang w:val="ru-RU"/>
        </w:rPr>
        <w:t xml:space="preserve"> </w:t>
      </w:r>
      <w:proofErr w:type="spellStart"/>
      <w:r>
        <w:rPr>
          <w:lang w:val="ru-RU"/>
        </w:rPr>
        <w:t>ескере</w:t>
      </w:r>
      <w:proofErr w:type="spellEnd"/>
      <w:r>
        <w:rPr>
          <w:lang w:val="ru-RU"/>
        </w:rPr>
        <w:t xml:space="preserve"> </w:t>
      </w:r>
      <w:proofErr w:type="spellStart"/>
      <w:r>
        <w:rPr>
          <w:lang w:val="ru-RU"/>
        </w:rPr>
        <w:t>отырып</w:t>
      </w:r>
      <w:proofErr w:type="spellEnd"/>
      <w:r>
        <w:rPr>
          <w:lang w:val="ru-RU"/>
        </w:rPr>
        <w:t xml:space="preserve"> </w:t>
      </w:r>
      <w:proofErr w:type="spellStart"/>
      <w:r>
        <w:rPr>
          <w:lang w:val="ru-RU"/>
        </w:rPr>
        <w:t>бағалануы</w:t>
      </w:r>
      <w:proofErr w:type="spellEnd"/>
      <w:r>
        <w:rPr>
          <w:lang w:val="ru-RU"/>
        </w:rPr>
        <w:t xml:space="preserve"> </w:t>
      </w:r>
      <w:proofErr w:type="spellStart"/>
      <w:r>
        <w:rPr>
          <w:lang w:val="ru-RU"/>
        </w:rPr>
        <w:t>тиіс</w:t>
      </w:r>
      <w:proofErr w:type="spellEnd"/>
      <w:r>
        <w:rPr>
          <w:lang w:val="kk-KZ"/>
        </w:rPr>
        <w:t>. Бұл іс-шаралар дұрыс басқарылмаған жағдайда жақын маңдағы елді мекендерге және экологиялық рецепторларға әсер етуі мүмкін шаң мен шығарындылардың белгілі көздері болып табылады.</w:t>
      </w:r>
    </w:p>
    <w:p w14:paraId="487A953E" w14:textId="77777777" w:rsidR="006B6003" w:rsidRDefault="006B6003">
      <w:pPr>
        <w:pStyle w:val="ReportBodyTextNogap"/>
        <w:rPr>
          <w:lang w:val="kk-KZ"/>
        </w:rPr>
      </w:pPr>
    </w:p>
    <w:p w14:paraId="21BC401F" w14:textId="77777777" w:rsidR="006B6003" w:rsidRDefault="00000000">
      <w:pPr>
        <w:pStyle w:val="ReportBodyTextNogap"/>
        <w:rPr>
          <w:lang w:val="kk-KZ"/>
        </w:rPr>
      </w:pPr>
      <w:r>
        <w:rPr>
          <w:lang w:val="kk-KZ"/>
        </w:rPr>
        <w:t>Базалық мониторинг деректері өлшенген барлық параметрлердің ауа сапасы үшін белгіленген Шегіне дейін Рұқсат Етілген Концентрациялардан (ШРК) әлдеқайда төмен екенін көрсетеді. Төмендегі кестеде ұсынылған бұл нәтижелер қазіргі жағдайдың тиісті ауа сапасы стандарттарына сәйкес келетініне кепілдік береді және PS3-тің ластанудың алдын алуға баса назар аударуымен және PS1-дің үздіксіз әсерді бағалау мен басқару талаптарымен үйлесімді түрде құрылыс және пайдалану кезеңдеріндегі болашақ мониторинг үшін эталондық көрсеткіш ретінде қызмет етеді.</w:t>
      </w:r>
    </w:p>
    <w:p w14:paraId="4DF49B82" w14:textId="77777777" w:rsidR="006B6003" w:rsidRDefault="006B6003">
      <w:pPr>
        <w:pStyle w:val="ReportBodyTextNogap"/>
        <w:rPr>
          <w:rFonts w:eastAsiaTheme="minorEastAsia"/>
          <w:lang w:val="kk-KZ"/>
        </w:rPr>
      </w:pPr>
    </w:p>
    <w:p w14:paraId="3BFEB78C" w14:textId="77777777" w:rsidR="006B6003" w:rsidRDefault="00000000">
      <w:pPr>
        <w:pStyle w:val="CaptionTable"/>
        <w:outlineLvl w:val="0"/>
        <w:rPr>
          <w:rFonts w:eastAsia="Calibri"/>
          <w:lang w:val="kk-KZ"/>
        </w:rPr>
      </w:pPr>
      <w:bookmarkStart w:id="1654" w:name="_Toc169094892"/>
      <w:bookmarkStart w:id="1655" w:name="_Toc210644903"/>
      <w:r>
        <w:rPr>
          <w:lang w:val="kk-KZ"/>
        </w:rPr>
        <w:t xml:space="preserve">Кесте </w:t>
      </w:r>
      <w:r>
        <w:fldChar w:fldCharType="begin"/>
      </w:r>
      <w:r>
        <w:rPr>
          <w:lang w:val="kk-KZ"/>
        </w:rPr>
        <w:instrText>SEQ Table \* ARABIC</w:instrText>
      </w:r>
      <w:r>
        <w:fldChar w:fldCharType="separate"/>
      </w:r>
      <w:r>
        <w:rPr>
          <w:lang w:val="kk-KZ"/>
        </w:rPr>
        <w:t>21</w:t>
      </w:r>
      <w:r>
        <w:fldChar w:fldCharType="end"/>
      </w:r>
      <w:r>
        <w:rPr>
          <w:lang w:val="kk-KZ"/>
        </w:rPr>
        <w:t xml:space="preserve">: </w:t>
      </w:r>
      <w:bookmarkEnd w:id="1654"/>
      <w:r>
        <w:rPr>
          <w:lang w:val="kk-KZ" w:eastAsia="en-PH"/>
        </w:rPr>
        <w:t>Қоршаған ортаның ауа сапасын өлшеу нәтижелері (тамыз, 2025)</w:t>
      </w:r>
      <w:bookmarkEnd w:id="1655"/>
    </w:p>
    <w:tbl>
      <w:tblPr>
        <w:tblW w:w="13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3080"/>
        <w:gridCol w:w="1666"/>
        <w:gridCol w:w="1621"/>
        <w:gridCol w:w="1249"/>
        <w:gridCol w:w="1249"/>
        <w:gridCol w:w="1249"/>
        <w:gridCol w:w="1249"/>
        <w:gridCol w:w="1249"/>
        <w:gridCol w:w="14"/>
      </w:tblGrid>
      <w:tr w:rsidR="006B6003" w14:paraId="36E70637" w14:textId="77777777">
        <w:trPr>
          <w:trHeight w:val="300"/>
          <w:jc w:val="center"/>
        </w:trPr>
        <w:tc>
          <w:tcPr>
            <w:tcW w:w="99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D45039" w14:textId="77777777" w:rsidR="006B6003" w:rsidRDefault="00000000">
            <w:pPr>
              <w:spacing w:line="276" w:lineRule="auto"/>
              <w:jc w:val="center"/>
              <w:rPr>
                <w:rFonts w:ascii="Arial" w:eastAsia="Calibri" w:hAnsi="Arial" w:cs="Arial"/>
                <w:b/>
                <w:bCs/>
                <w:color w:val="000000"/>
                <w:kern w:val="2"/>
                <w:sz w:val="20"/>
                <w:szCs w:val="20"/>
                <w:lang w:val="kk-KZ" w:eastAsia="en-PH"/>
              </w:rPr>
            </w:pPr>
            <w:r>
              <w:rPr>
                <w:rFonts w:ascii="Arial" w:eastAsia="Calibri" w:hAnsi="Arial" w:cs="Arial"/>
                <w:b/>
                <w:bCs/>
                <w:color w:val="000000" w:themeColor="text1"/>
                <w:kern w:val="2"/>
                <w:sz w:val="20"/>
                <w:szCs w:val="20"/>
                <w:lang w:val="kk-KZ" w:eastAsia="en-PH"/>
              </w:rPr>
              <w:t>Белгі</w:t>
            </w:r>
          </w:p>
        </w:tc>
        <w:tc>
          <w:tcPr>
            <w:tcW w:w="30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1676CC" w14:textId="77777777" w:rsidR="006B6003" w:rsidRDefault="00000000">
            <w:pPr>
              <w:spacing w:line="276" w:lineRule="auto"/>
              <w:jc w:val="center"/>
              <w:rPr>
                <w:rFonts w:ascii="Arial" w:eastAsia="Calibri" w:hAnsi="Arial" w:cs="Arial"/>
                <w:b/>
                <w:bCs/>
                <w:color w:val="000000"/>
                <w:kern w:val="2"/>
                <w:sz w:val="20"/>
                <w:szCs w:val="20"/>
                <w:lang w:val="en-PH" w:eastAsia="en-PH"/>
              </w:rPr>
            </w:pPr>
            <w:proofErr w:type="spellStart"/>
            <w:r>
              <w:rPr>
                <w:rFonts w:ascii="Arial" w:eastAsia="Calibri" w:hAnsi="Arial" w:cs="Arial"/>
                <w:b/>
                <w:bCs/>
                <w:color w:val="000000" w:themeColor="text1"/>
                <w:kern w:val="2"/>
                <w:sz w:val="20"/>
                <w:szCs w:val="20"/>
                <w:lang w:val="en-PH" w:eastAsia="en-PH"/>
              </w:rPr>
              <w:t>Орналасқан</w:t>
            </w:r>
            <w:proofErr w:type="spellEnd"/>
            <w:r>
              <w:rPr>
                <w:rFonts w:ascii="Arial" w:eastAsia="Calibri" w:hAnsi="Arial" w:cs="Arial"/>
                <w:b/>
                <w:bCs/>
                <w:color w:val="000000" w:themeColor="text1"/>
                <w:kern w:val="2"/>
                <w:sz w:val="20"/>
                <w:szCs w:val="20"/>
                <w:lang w:val="en-PH" w:eastAsia="en-PH"/>
              </w:rPr>
              <w:t xml:space="preserve"> </w:t>
            </w:r>
            <w:proofErr w:type="spellStart"/>
            <w:r>
              <w:rPr>
                <w:rFonts w:ascii="Arial" w:eastAsia="Calibri" w:hAnsi="Arial" w:cs="Arial"/>
                <w:b/>
                <w:bCs/>
                <w:color w:val="000000" w:themeColor="text1"/>
                <w:kern w:val="2"/>
                <w:sz w:val="20"/>
                <w:szCs w:val="20"/>
                <w:lang w:val="en-PH" w:eastAsia="en-PH"/>
              </w:rPr>
              <w:t>Жері</w:t>
            </w:r>
            <w:proofErr w:type="spellEnd"/>
            <w:r>
              <w:rPr>
                <w:rFonts w:ascii="Arial" w:eastAsia="Calibri" w:hAnsi="Arial" w:cs="Arial"/>
                <w:b/>
                <w:bCs/>
                <w:color w:val="000000" w:themeColor="text1"/>
                <w:kern w:val="2"/>
                <w:sz w:val="20"/>
                <w:szCs w:val="20"/>
                <w:lang w:val="en-PH" w:eastAsia="en-PH"/>
              </w:rPr>
              <w:t xml:space="preserve"> / </w:t>
            </w:r>
            <w:proofErr w:type="spellStart"/>
            <w:r>
              <w:rPr>
                <w:rFonts w:ascii="Arial" w:eastAsia="Calibri" w:hAnsi="Arial" w:cs="Arial"/>
                <w:b/>
                <w:bCs/>
                <w:color w:val="000000" w:themeColor="text1"/>
                <w:kern w:val="2"/>
                <w:sz w:val="20"/>
                <w:szCs w:val="20"/>
                <w:lang w:val="en-PH" w:eastAsia="en-PH"/>
              </w:rPr>
              <w:t>Сипаттамасы</w:t>
            </w:r>
            <w:proofErr w:type="spellEnd"/>
          </w:p>
        </w:tc>
        <w:tc>
          <w:tcPr>
            <w:tcW w:w="166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51D82CA7" w14:textId="77777777" w:rsidR="006B6003" w:rsidRDefault="00000000">
            <w:pPr>
              <w:spacing w:line="276" w:lineRule="auto"/>
              <w:jc w:val="center"/>
              <w:rPr>
                <w:rFonts w:ascii="Arial" w:eastAsia="Calibri" w:hAnsi="Arial" w:cs="Arial"/>
                <w:b/>
                <w:bCs/>
                <w:color w:val="FF0000"/>
                <w:kern w:val="2"/>
                <w:sz w:val="20"/>
                <w:szCs w:val="20"/>
                <w:lang w:val="kk-KZ" w:eastAsia="en-PH"/>
              </w:rPr>
            </w:pPr>
            <w:r>
              <w:rPr>
                <w:rFonts w:ascii="Arial" w:eastAsia="Calibri" w:hAnsi="Arial" w:cs="Arial"/>
                <w:b/>
                <w:bCs/>
                <w:color w:val="FF0000"/>
                <w:kern w:val="2"/>
                <w:sz w:val="20"/>
                <w:szCs w:val="20"/>
                <w:lang w:val="kk-KZ" w:eastAsia="en-PH"/>
              </w:rPr>
              <w:t>Ендік</w:t>
            </w:r>
          </w:p>
        </w:tc>
        <w:tc>
          <w:tcPr>
            <w:tcW w:w="162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6D35D383" w14:textId="77777777" w:rsidR="006B6003" w:rsidRDefault="00000000">
            <w:pPr>
              <w:spacing w:line="276" w:lineRule="auto"/>
              <w:jc w:val="center"/>
              <w:rPr>
                <w:rFonts w:ascii="Arial" w:eastAsia="Calibri" w:hAnsi="Arial" w:cs="Arial"/>
                <w:b/>
                <w:bCs/>
                <w:color w:val="0000CC"/>
                <w:kern w:val="2"/>
                <w:sz w:val="20"/>
                <w:szCs w:val="20"/>
                <w:lang w:val="kk-KZ" w:eastAsia="en-PH"/>
              </w:rPr>
            </w:pPr>
            <w:r>
              <w:rPr>
                <w:rFonts w:ascii="Arial" w:eastAsia="Calibri" w:hAnsi="Arial" w:cs="Arial"/>
                <w:b/>
                <w:bCs/>
                <w:color w:val="0000CC"/>
                <w:kern w:val="2"/>
                <w:sz w:val="20"/>
                <w:szCs w:val="20"/>
                <w:lang w:val="kk-KZ" w:eastAsia="en-PH"/>
              </w:rPr>
              <w:t>Бойлық</w:t>
            </w:r>
          </w:p>
        </w:tc>
        <w:tc>
          <w:tcPr>
            <w:tcW w:w="625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00486B" w14:textId="77777777" w:rsidR="006B6003" w:rsidRDefault="00000000">
            <w:pPr>
              <w:spacing w:line="276" w:lineRule="auto"/>
              <w:jc w:val="center"/>
              <w:rPr>
                <w:rFonts w:ascii="Arial" w:eastAsia="Calibri" w:hAnsi="Arial" w:cs="Arial"/>
                <w:b/>
                <w:bCs/>
                <w:color w:val="000000"/>
                <w:kern w:val="2"/>
                <w:sz w:val="20"/>
                <w:szCs w:val="20"/>
                <w:lang w:val="en-PH" w:eastAsia="en-PH"/>
              </w:rPr>
            </w:pPr>
            <w:proofErr w:type="spellStart"/>
            <w:r>
              <w:rPr>
                <w:rFonts w:ascii="Arial" w:eastAsia="Calibri" w:hAnsi="Arial" w:cs="Arial"/>
                <w:b/>
                <w:bCs/>
                <w:color w:val="000000" w:themeColor="text1"/>
                <w:kern w:val="2"/>
                <w:sz w:val="20"/>
                <w:szCs w:val="20"/>
                <w:lang w:val="en-PH" w:eastAsia="en-PH"/>
              </w:rPr>
              <w:t>Параметрлер</w:t>
            </w:r>
            <w:proofErr w:type="spellEnd"/>
          </w:p>
        </w:tc>
      </w:tr>
      <w:tr w:rsidR="006B6003" w14:paraId="40B9842F" w14:textId="77777777">
        <w:trPr>
          <w:gridAfter w:val="1"/>
          <w:wAfter w:w="14" w:type="dxa"/>
          <w:trHeight w:val="300"/>
          <w:jc w:val="center"/>
        </w:trPr>
        <w:tc>
          <w:tcPr>
            <w:tcW w:w="994" w:type="dxa"/>
            <w:vMerge/>
            <w:tcBorders>
              <w:top w:val="single" w:sz="4" w:space="0" w:color="auto"/>
              <w:left w:val="single" w:sz="4" w:space="0" w:color="auto"/>
              <w:bottom w:val="single" w:sz="4" w:space="0" w:color="auto"/>
              <w:right w:val="single" w:sz="4" w:space="0" w:color="auto"/>
            </w:tcBorders>
            <w:vAlign w:val="center"/>
          </w:tcPr>
          <w:p w14:paraId="57E6418C" w14:textId="77777777" w:rsidR="006B6003" w:rsidRDefault="006B6003">
            <w:pPr>
              <w:spacing w:line="276" w:lineRule="auto"/>
              <w:rPr>
                <w:rFonts w:ascii="Arial" w:eastAsia="Calibri" w:hAnsi="Arial" w:cs="Arial"/>
                <w:b/>
                <w:bCs/>
                <w:color w:val="000000"/>
                <w:kern w:val="2"/>
                <w:sz w:val="20"/>
                <w:szCs w:val="20"/>
                <w:lang w:val="en-PH" w:eastAsia="en-PH"/>
              </w:rPr>
            </w:pPr>
          </w:p>
        </w:tc>
        <w:tc>
          <w:tcPr>
            <w:tcW w:w="3080" w:type="dxa"/>
            <w:vMerge/>
            <w:tcBorders>
              <w:top w:val="single" w:sz="4" w:space="0" w:color="auto"/>
              <w:left w:val="single" w:sz="4" w:space="0" w:color="auto"/>
              <w:bottom w:val="single" w:sz="4" w:space="0" w:color="auto"/>
              <w:right w:val="single" w:sz="4" w:space="0" w:color="auto"/>
            </w:tcBorders>
            <w:vAlign w:val="center"/>
          </w:tcPr>
          <w:p w14:paraId="376D8255" w14:textId="77777777" w:rsidR="006B6003" w:rsidRDefault="006B6003">
            <w:pPr>
              <w:spacing w:line="276" w:lineRule="auto"/>
              <w:rPr>
                <w:rFonts w:ascii="Arial" w:eastAsia="Calibri" w:hAnsi="Arial" w:cs="Arial"/>
                <w:b/>
                <w:bCs/>
                <w:color w:val="000000"/>
                <w:kern w:val="2"/>
                <w:sz w:val="20"/>
                <w:szCs w:val="20"/>
                <w:lang w:val="en-PH" w:eastAsia="en-PH"/>
              </w:rPr>
            </w:pPr>
          </w:p>
        </w:tc>
        <w:tc>
          <w:tcPr>
            <w:tcW w:w="1666" w:type="dxa"/>
            <w:vMerge/>
            <w:tcBorders>
              <w:top w:val="single" w:sz="4" w:space="0" w:color="auto"/>
              <w:left w:val="single" w:sz="4" w:space="0" w:color="auto"/>
              <w:bottom w:val="single" w:sz="4" w:space="0" w:color="auto"/>
              <w:right w:val="single" w:sz="4" w:space="0" w:color="auto"/>
            </w:tcBorders>
            <w:vAlign w:val="center"/>
          </w:tcPr>
          <w:p w14:paraId="7F2DD4FC" w14:textId="77777777" w:rsidR="006B6003" w:rsidRDefault="006B6003">
            <w:pPr>
              <w:spacing w:line="276" w:lineRule="auto"/>
              <w:rPr>
                <w:rFonts w:ascii="Arial" w:eastAsia="Calibri" w:hAnsi="Arial" w:cs="Arial"/>
                <w:b/>
                <w:bCs/>
                <w:color w:val="FF0000"/>
                <w:kern w:val="2"/>
                <w:sz w:val="20"/>
                <w:szCs w:val="20"/>
                <w:lang w:val="en-PH" w:eastAsia="en-PH"/>
              </w:rPr>
            </w:pPr>
          </w:p>
        </w:tc>
        <w:tc>
          <w:tcPr>
            <w:tcW w:w="1621" w:type="dxa"/>
            <w:vMerge/>
            <w:tcBorders>
              <w:top w:val="single" w:sz="4" w:space="0" w:color="auto"/>
              <w:left w:val="single" w:sz="4" w:space="0" w:color="auto"/>
              <w:bottom w:val="single" w:sz="4" w:space="0" w:color="auto"/>
              <w:right w:val="single" w:sz="4" w:space="0" w:color="auto"/>
            </w:tcBorders>
            <w:vAlign w:val="center"/>
          </w:tcPr>
          <w:p w14:paraId="1C50CD26" w14:textId="77777777" w:rsidR="006B6003" w:rsidRDefault="006B6003">
            <w:pPr>
              <w:spacing w:line="276" w:lineRule="auto"/>
              <w:rPr>
                <w:rFonts w:ascii="Arial" w:eastAsia="Calibri" w:hAnsi="Arial" w:cs="Arial"/>
                <w:b/>
                <w:bCs/>
                <w:color w:val="0000CC"/>
                <w:kern w:val="2"/>
                <w:sz w:val="20"/>
                <w:szCs w:val="20"/>
                <w:lang w:val="en-PH" w:eastAsia="en-PH"/>
              </w:rPr>
            </w:pPr>
          </w:p>
        </w:tc>
        <w:tc>
          <w:tcPr>
            <w:tcW w:w="12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DAD92F" w14:textId="77777777" w:rsidR="006B6003" w:rsidRDefault="00000000">
            <w:pPr>
              <w:spacing w:line="276" w:lineRule="auto"/>
              <w:jc w:val="center"/>
              <w:rPr>
                <w:rFonts w:ascii="Arial" w:eastAsia="Calibri" w:hAnsi="Arial" w:cs="Arial"/>
                <w:b/>
                <w:bCs/>
                <w:color w:val="000000"/>
                <w:kern w:val="2"/>
                <w:sz w:val="20"/>
                <w:szCs w:val="20"/>
                <w:lang w:val="en-PH" w:eastAsia="en-PH"/>
              </w:rPr>
            </w:pPr>
            <w:r>
              <w:rPr>
                <w:rFonts w:ascii="Arial" w:eastAsia="Calibri" w:hAnsi="Arial" w:cs="Arial"/>
                <w:b/>
                <w:bCs/>
                <w:color w:val="000000" w:themeColor="text1"/>
                <w:kern w:val="2"/>
                <w:sz w:val="20"/>
                <w:szCs w:val="20"/>
                <w:lang w:val="en-PH" w:eastAsia="en-PH"/>
              </w:rPr>
              <w:t>TSP (</w:t>
            </w:r>
            <w:proofErr w:type="spellStart"/>
            <w:r>
              <w:rPr>
                <w:rFonts w:ascii="Arial" w:eastAsia="Calibri" w:hAnsi="Arial" w:cs="Arial"/>
                <w:b/>
                <w:bCs/>
                <w:color w:val="000000" w:themeColor="text1"/>
                <w:kern w:val="2"/>
                <w:sz w:val="20"/>
                <w:szCs w:val="20"/>
                <w:lang w:val="en-PH" w:eastAsia="en-PH"/>
              </w:rPr>
              <w:t>Шаң</w:t>
            </w:r>
            <w:proofErr w:type="spellEnd"/>
            <w:r>
              <w:rPr>
                <w:rFonts w:ascii="Arial" w:eastAsia="Calibri" w:hAnsi="Arial" w:cs="Arial"/>
                <w:b/>
                <w:bCs/>
                <w:color w:val="000000" w:themeColor="text1"/>
                <w:kern w:val="2"/>
                <w:sz w:val="20"/>
                <w:szCs w:val="20"/>
                <w:lang w:val="en-PH" w:eastAsia="en-PH"/>
              </w:rPr>
              <w:t>)</w:t>
            </w:r>
          </w:p>
        </w:tc>
        <w:tc>
          <w:tcPr>
            <w:tcW w:w="12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CACAA0" w14:textId="77777777" w:rsidR="006B6003" w:rsidRDefault="00000000">
            <w:pPr>
              <w:spacing w:line="276" w:lineRule="auto"/>
              <w:jc w:val="center"/>
              <w:rPr>
                <w:rFonts w:ascii="Arial" w:eastAsia="Calibri" w:hAnsi="Arial" w:cs="Arial"/>
                <w:b/>
                <w:bCs/>
                <w:color w:val="000000"/>
                <w:kern w:val="2"/>
                <w:sz w:val="20"/>
                <w:szCs w:val="20"/>
                <w:lang w:val="en-PH" w:eastAsia="en-PH"/>
              </w:rPr>
            </w:pPr>
            <w:r>
              <w:rPr>
                <w:rFonts w:ascii="Arial" w:eastAsia="Calibri" w:hAnsi="Arial" w:cs="Arial"/>
                <w:b/>
                <w:bCs/>
                <w:color w:val="000000" w:themeColor="text1"/>
                <w:kern w:val="2"/>
                <w:sz w:val="20"/>
                <w:szCs w:val="20"/>
                <w:lang w:val="en-PH" w:eastAsia="en-PH"/>
              </w:rPr>
              <w:t xml:space="preserve"> CO</w:t>
            </w:r>
          </w:p>
        </w:tc>
        <w:tc>
          <w:tcPr>
            <w:tcW w:w="12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CC1AD6" w14:textId="77777777" w:rsidR="006B6003" w:rsidRDefault="00000000">
            <w:pPr>
              <w:spacing w:line="276" w:lineRule="auto"/>
              <w:jc w:val="center"/>
              <w:rPr>
                <w:rFonts w:ascii="Arial" w:eastAsia="Calibri" w:hAnsi="Arial" w:cs="Arial"/>
                <w:b/>
                <w:bCs/>
                <w:color w:val="000000"/>
                <w:kern w:val="2"/>
                <w:sz w:val="20"/>
                <w:szCs w:val="20"/>
                <w:lang w:val="en-PH" w:eastAsia="en-PH"/>
              </w:rPr>
            </w:pPr>
            <w:r>
              <w:rPr>
                <w:rFonts w:ascii="Arial" w:eastAsia="Calibri" w:hAnsi="Arial" w:cs="Arial"/>
                <w:b/>
                <w:bCs/>
                <w:color w:val="000000" w:themeColor="text1"/>
                <w:kern w:val="2"/>
                <w:sz w:val="20"/>
                <w:szCs w:val="20"/>
                <w:lang w:val="en-PH" w:eastAsia="en-PH"/>
              </w:rPr>
              <w:t xml:space="preserve"> СО2</w:t>
            </w:r>
          </w:p>
        </w:tc>
        <w:tc>
          <w:tcPr>
            <w:tcW w:w="12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2E8537" w14:textId="77777777" w:rsidR="006B6003" w:rsidRDefault="00000000">
            <w:pPr>
              <w:spacing w:line="276" w:lineRule="auto"/>
              <w:jc w:val="center"/>
              <w:rPr>
                <w:rFonts w:ascii="Arial" w:eastAsia="Calibri" w:hAnsi="Arial" w:cs="Arial"/>
                <w:b/>
                <w:bCs/>
                <w:color w:val="000000"/>
                <w:kern w:val="2"/>
                <w:sz w:val="20"/>
                <w:szCs w:val="20"/>
                <w:lang w:val="en-PH" w:eastAsia="en-PH"/>
              </w:rPr>
            </w:pPr>
            <w:r>
              <w:rPr>
                <w:rFonts w:ascii="Arial" w:eastAsia="Calibri" w:hAnsi="Arial" w:cs="Arial"/>
                <w:b/>
                <w:bCs/>
                <w:color w:val="000000" w:themeColor="text1"/>
                <w:kern w:val="2"/>
                <w:sz w:val="20"/>
                <w:szCs w:val="20"/>
                <w:lang w:val="en-PH" w:eastAsia="en-PH"/>
              </w:rPr>
              <w:t>NOx</w:t>
            </w:r>
          </w:p>
        </w:tc>
        <w:tc>
          <w:tcPr>
            <w:tcW w:w="12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B995ED" w14:textId="77777777" w:rsidR="006B6003" w:rsidRDefault="00000000">
            <w:pPr>
              <w:spacing w:line="276" w:lineRule="auto"/>
              <w:jc w:val="center"/>
              <w:rPr>
                <w:rFonts w:ascii="Arial" w:eastAsia="Calibri" w:hAnsi="Arial" w:cs="Arial"/>
                <w:b/>
                <w:bCs/>
                <w:color w:val="000000"/>
                <w:kern w:val="2"/>
                <w:sz w:val="20"/>
                <w:szCs w:val="20"/>
                <w:lang w:val="en-PH" w:eastAsia="en-PH"/>
              </w:rPr>
            </w:pPr>
            <w:r>
              <w:rPr>
                <w:rFonts w:ascii="Arial" w:eastAsia="Calibri" w:hAnsi="Arial" w:cs="Arial"/>
                <w:b/>
                <w:bCs/>
                <w:color w:val="000000" w:themeColor="text1"/>
                <w:kern w:val="2"/>
                <w:sz w:val="20"/>
                <w:szCs w:val="20"/>
                <w:lang w:val="en-PH" w:eastAsia="en-PH"/>
              </w:rPr>
              <w:t>SО2</w:t>
            </w:r>
          </w:p>
        </w:tc>
      </w:tr>
      <w:tr w:rsidR="006B6003" w14:paraId="22C081B5" w14:textId="77777777">
        <w:trPr>
          <w:gridAfter w:val="1"/>
          <w:wAfter w:w="14" w:type="dxa"/>
          <w:trHeight w:val="564"/>
          <w:jc w:val="center"/>
        </w:trPr>
        <w:tc>
          <w:tcPr>
            <w:tcW w:w="994" w:type="dxa"/>
            <w:tcBorders>
              <w:top w:val="single" w:sz="4" w:space="0" w:color="auto"/>
              <w:left w:val="single" w:sz="4" w:space="0" w:color="auto"/>
              <w:bottom w:val="single" w:sz="4" w:space="0" w:color="auto"/>
              <w:right w:val="single" w:sz="4" w:space="0" w:color="auto"/>
            </w:tcBorders>
            <w:noWrap/>
            <w:vAlign w:val="center"/>
          </w:tcPr>
          <w:p w14:paraId="2810C5CF"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themeColor="text1"/>
                <w:kern w:val="2"/>
                <w:sz w:val="20"/>
                <w:szCs w:val="20"/>
                <w:lang w:val="en-PH" w:eastAsia="en-PH"/>
              </w:rPr>
              <w:t>AQ (1)</w:t>
            </w:r>
          </w:p>
        </w:tc>
        <w:tc>
          <w:tcPr>
            <w:tcW w:w="3080" w:type="dxa"/>
            <w:tcBorders>
              <w:top w:val="single" w:sz="4" w:space="0" w:color="auto"/>
              <w:left w:val="single" w:sz="4" w:space="0" w:color="auto"/>
              <w:bottom w:val="single" w:sz="4" w:space="0" w:color="auto"/>
              <w:right w:val="single" w:sz="4" w:space="0" w:color="auto"/>
            </w:tcBorders>
            <w:vAlign w:val="center"/>
          </w:tcPr>
          <w:p w14:paraId="26815BA9" w14:textId="77777777" w:rsidR="006B6003" w:rsidRDefault="00000000">
            <w:pPr>
              <w:spacing w:line="276" w:lineRule="auto"/>
              <w:rPr>
                <w:rFonts w:ascii="Arial" w:eastAsia="Calibri" w:hAnsi="Arial" w:cs="Arial"/>
                <w:color w:val="000000"/>
                <w:kern w:val="2"/>
                <w:sz w:val="20"/>
                <w:szCs w:val="20"/>
                <w:lang w:val="en-PH" w:eastAsia="en-PH"/>
              </w:rPr>
            </w:pPr>
            <w:proofErr w:type="spellStart"/>
            <w:r>
              <w:rPr>
                <w:rFonts w:ascii="Arial" w:eastAsia="Calibri" w:hAnsi="Arial" w:cs="Arial"/>
                <w:color w:val="000000" w:themeColor="text1"/>
                <w:kern w:val="2"/>
                <w:sz w:val="20"/>
                <w:szCs w:val="20"/>
                <w:lang w:val="en-PH" w:eastAsia="en-PH"/>
              </w:rPr>
              <w:t>Мой</w:t>
            </w:r>
            <w:proofErr w:type="spellEnd"/>
            <w:r>
              <w:rPr>
                <w:rFonts w:ascii="Arial" w:eastAsia="Calibri" w:hAnsi="Arial" w:cs="Arial"/>
                <w:color w:val="000000" w:themeColor="text1"/>
                <w:kern w:val="2"/>
                <w:sz w:val="20"/>
                <w:szCs w:val="20"/>
                <w:lang w:val="kk-KZ" w:eastAsia="en-PH"/>
              </w:rPr>
              <w:t>ы</w:t>
            </w:r>
            <w:proofErr w:type="spellStart"/>
            <w:r>
              <w:rPr>
                <w:rFonts w:ascii="Arial" w:eastAsia="Calibri" w:hAnsi="Arial" w:cs="Arial"/>
                <w:color w:val="000000" w:themeColor="text1"/>
                <w:kern w:val="2"/>
                <w:sz w:val="20"/>
                <w:szCs w:val="20"/>
                <w:lang w:val="en-PH" w:eastAsia="en-PH"/>
              </w:rPr>
              <w:t>нты</w:t>
            </w:r>
            <w:proofErr w:type="spellEnd"/>
            <w:r>
              <w:rPr>
                <w:rFonts w:ascii="Arial" w:eastAsia="Calibri" w:hAnsi="Arial" w:cs="Arial"/>
                <w:color w:val="000000" w:themeColor="text1"/>
                <w:kern w:val="2"/>
                <w:sz w:val="20"/>
                <w:szCs w:val="20"/>
                <w:lang w:val="en-PH" w:eastAsia="en-PH"/>
              </w:rPr>
              <w:t xml:space="preserve"> </w:t>
            </w:r>
            <w:proofErr w:type="spellStart"/>
            <w:r>
              <w:rPr>
                <w:rFonts w:ascii="Arial" w:eastAsia="Calibri" w:hAnsi="Arial" w:cs="Arial"/>
                <w:color w:val="000000" w:themeColor="text1"/>
                <w:kern w:val="2"/>
                <w:sz w:val="20"/>
                <w:szCs w:val="20"/>
                <w:lang w:val="en-PH" w:eastAsia="en-PH"/>
              </w:rPr>
              <w:t>ауылының</w:t>
            </w:r>
            <w:proofErr w:type="spellEnd"/>
            <w:r>
              <w:rPr>
                <w:rFonts w:ascii="Arial" w:eastAsia="Calibri" w:hAnsi="Arial" w:cs="Arial"/>
                <w:color w:val="000000" w:themeColor="text1"/>
                <w:kern w:val="2"/>
                <w:sz w:val="20"/>
                <w:szCs w:val="20"/>
                <w:lang w:val="en-PH" w:eastAsia="en-PH"/>
              </w:rPr>
              <w:t xml:space="preserve"> </w:t>
            </w:r>
            <w:proofErr w:type="spellStart"/>
            <w:r>
              <w:rPr>
                <w:rFonts w:ascii="Arial" w:eastAsia="Calibri" w:hAnsi="Arial" w:cs="Arial"/>
                <w:color w:val="000000" w:themeColor="text1"/>
                <w:kern w:val="2"/>
                <w:sz w:val="20"/>
                <w:szCs w:val="20"/>
                <w:lang w:val="en-PH" w:eastAsia="en-PH"/>
              </w:rPr>
              <w:t>айналасы</w:t>
            </w:r>
            <w:proofErr w:type="spellEnd"/>
          </w:p>
        </w:tc>
        <w:tc>
          <w:tcPr>
            <w:tcW w:w="1666" w:type="dxa"/>
            <w:tcBorders>
              <w:top w:val="single" w:sz="4" w:space="0" w:color="auto"/>
              <w:left w:val="single" w:sz="4" w:space="0" w:color="auto"/>
              <w:bottom w:val="single" w:sz="4" w:space="0" w:color="auto"/>
              <w:right w:val="single" w:sz="4" w:space="0" w:color="auto"/>
            </w:tcBorders>
            <w:noWrap/>
            <w:vAlign w:val="center"/>
          </w:tcPr>
          <w:p w14:paraId="4BA6247B" w14:textId="77777777" w:rsidR="006B6003" w:rsidRDefault="00000000">
            <w:pPr>
              <w:spacing w:line="276" w:lineRule="auto"/>
              <w:rPr>
                <w:rFonts w:ascii="Arial" w:eastAsia="Calibri" w:hAnsi="Arial" w:cs="Arial"/>
                <w:color w:val="FF0000"/>
                <w:kern w:val="2"/>
                <w:sz w:val="20"/>
                <w:szCs w:val="20"/>
                <w:lang w:val="en-PH" w:eastAsia="en-PH"/>
              </w:rPr>
            </w:pPr>
            <w:r>
              <w:rPr>
                <w:rFonts w:ascii="Arial" w:eastAsia="Calibri" w:hAnsi="Arial" w:cs="Arial"/>
                <w:color w:val="FF0000"/>
                <w:kern w:val="2"/>
                <w:sz w:val="20"/>
                <w:szCs w:val="20"/>
                <w:lang w:val="en-PH" w:eastAsia="en-PH"/>
              </w:rPr>
              <w:t>47°12′30.71″ N</w:t>
            </w:r>
          </w:p>
        </w:tc>
        <w:tc>
          <w:tcPr>
            <w:tcW w:w="1621" w:type="dxa"/>
            <w:tcBorders>
              <w:top w:val="single" w:sz="4" w:space="0" w:color="auto"/>
              <w:left w:val="single" w:sz="4" w:space="0" w:color="auto"/>
              <w:bottom w:val="single" w:sz="4" w:space="0" w:color="auto"/>
              <w:right w:val="single" w:sz="4" w:space="0" w:color="auto"/>
            </w:tcBorders>
            <w:noWrap/>
            <w:vAlign w:val="center"/>
          </w:tcPr>
          <w:p w14:paraId="3FD26477" w14:textId="77777777" w:rsidR="006B6003" w:rsidRDefault="00000000">
            <w:pPr>
              <w:spacing w:line="276" w:lineRule="auto"/>
              <w:rPr>
                <w:rFonts w:ascii="Arial" w:eastAsia="Calibri" w:hAnsi="Arial" w:cs="Arial"/>
                <w:color w:val="0000CC"/>
                <w:kern w:val="2"/>
                <w:sz w:val="20"/>
                <w:szCs w:val="20"/>
                <w:lang w:val="en-PH" w:eastAsia="en-PH"/>
              </w:rPr>
            </w:pPr>
            <w:r>
              <w:rPr>
                <w:rFonts w:ascii="Arial" w:eastAsia="Calibri" w:hAnsi="Arial" w:cs="Arial"/>
                <w:color w:val="0000CC"/>
                <w:kern w:val="2"/>
                <w:sz w:val="20"/>
                <w:szCs w:val="20"/>
                <w:lang w:val="en-PH" w:eastAsia="en-PH"/>
              </w:rPr>
              <w:t>73°21′06.47″ E</w:t>
            </w:r>
          </w:p>
        </w:tc>
        <w:tc>
          <w:tcPr>
            <w:tcW w:w="1249" w:type="dxa"/>
            <w:tcBorders>
              <w:top w:val="single" w:sz="4" w:space="0" w:color="auto"/>
              <w:left w:val="single" w:sz="4" w:space="0" w:color="auto"/>
              <w:bottom w:val="single" w:sz="4" w:space="0" w:color="auto"/>
              <w:right w:val="single" w:sz="4" w:space="0" w:color="auto"/>
            </w:tcBorders>
            <w:noWrap/>
            <w:vAlign w:val="center"/>
          </w:tcPr>
          <w:p w14:paraId="056504A6"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themeColor="text1"/>
                <w:kern w:val="2"/>
                <w:sz w:val="20"/>
                <w:szCs w:val="20"/>
                <w:lang w:val="en-PH" w:eastAsia="en-PH"/>
              </w:rPr>
              <w:t>0.03</w:t>
            </w:r>
          </w:p>
        </w:tc>
        <w:tc>
          <w:tcPr>
            <w:tcW w:w="1249" w:type="dxa"/>
            <w:tcBorders>
              <w:top w:val="single" w:sz="4" w:space="0" w:color="auto"/>
              <w:left w:val="single" w:sz="4" w:space="0" w:color="auto"/>
              <w:bottom w:val="single" w:sz="4" w:space="0" w:color="auto"/>
              <w:right w:val="single" w:sz="4" w:space="0" w:color="auto"/>
            </w:tcBorders>
            <w:noWrap/>
            <w:vAlign w:val="center"/>
          </w:tcPr>
          <w:p w14:paraId="0F6FF880" w14:textId="77777777" w:rsidR="006B6003" w:rsidRDefault="00000000">
            <w:pPr>
              <w:spacing w:line="276" w:lineRule="auto"/>
              <w:jc w:val="center"/>
              <w:rPr>
                <w:rStyle w:val="fontstyle01"/>
                <w:rFonts w:ascii="Arial" w:hAnsi="Arial" w:cs="Arial"/>
                <w:sz w:val="20"/>
                <w:szCs w:val="20"/>
              </w:rPr>
            </w:pPr>
            <w:r>
              <w:rPr>
                <w:rStyle w:val="fontstyle01"/>
                <w:rFonts w:ascii="Arial" w:eastAsia="Calibri" w:hAnsi="Arial" w:cs="Arial"/>
                <w:kern w:val="2"/>
                <w:sz w:val="20"/>
                <w:szCs w:val="20"/>
              </w:rPr>
              <w:t>2.2</w:t>
            </w:r>
          </w:p>
        </w:tc>
        <w:tc>
          <w:tcPr>
            <w:tcW w:w="1249" w:type="dxa"/>
            <w:tcBorders>
              <w:top w:val="single" w:sz="4" w:space="0" w:color="auto"/>
              <w:left w:val="single" w:sz="4" w:space="0" w:color="auto"/>
              <w:bottom w:val="single" w:sz="4" w:space="0" w:color="auto"/>
              <w:right w:val="single" w:sz="4" w:space="0" w:color="auto"/>
            </w:tcBorders>
            <w:noWrap/>
            <w:vAlign w:val="center"/>
          </w:tcPr>
          <w:p w14:paraId="559CEFB6" w14:textId="77777777" w:rsidR="006B6003" w:rsidRDefault="00000000">
            <w:pPr>
              <w:spacing w:line="276" w:lineRule="auto"/>
              <w:jc w:val="center"/>
              <w:rPr>
                <w:rStyle w:val="fontstyle01"/>
                <w:rFonts w:ascii="Arial" w:eastAsia="Calibri" w:hAnsi="Arial" w:cs="Arial"/>
                <w:kern w:val="2"/>
                <w:sz w:val="20"/>
                <w:szCs w:val="20"/>
              </w:rPr>
            </w:pPr>
            <w:r>
              <w:rPr>
                <w:rStyle w:val="fontstyle01"/>
                <w:rFonts w:ascii="Arial" w:eastAsia="Calibri" w:hAnsi="Arial" w:cs="Arial"/>
                <w:kern w:val="2"/>
                <w:sz w:val="20"/>
                <w:szCs w:val="20"/>
              </w:rPr>
              <w:t>0.09</w:t>
            </w:r>
          </w:p>
        </w:tc>
        <w:tc>
          <w:tcPr>
            <w:tcW w:w="1249" w:type="dxa"/>
            <w:tcBorders>
              <w:top w:val="single" w:sz="4" w:space="0" w:color="auto"/>
              <w:left w:val="single" w:sz="4" w:space="0" w:color="auto"/>
              <w:bottom w:val="single" w:sz="4" w:space="0" w:color="auto"/>
              <w:right w:val="single" w:sz="4" w:space="0" w:color="auto"/>
            </w:tcBorders>
            <w:noWrap/>
            <w:vAlign w:val="center"/>
          </w:tcPr>
          <w:p w14:paraId="00A4EF37" w14:textId="77777777" w:rsidR="006B6003" w:rsidRDefault="00000000">
            <w:pPr>
              <w:spacing w:line="276" w:lineRule="auto"/>
              <w:jc w:val="center"/>
              <w:rPr>
                <w:rStyle w:val="fontstyle01"/>
                <w:rFonts w:ascii="Arial" w:eastAsia="Calibri" w:hAnsi="Arial" w:cs="Arial"/>
                <w:kern w:val="2"/>
                <w:sz w:val="20"/>
                <w:szCs w:val="20"/>
              </w:rPr>
            </w:pPr>
            <w:r>
              <w:rPr>
                <w:rStyle w:val="fontstyle01"/>
                <w:rFonts w:ascii="Arial" w:eastAsia="Calibri" w:hAnsi="Arial" w:cs="Arial"/>
                <w:kern w:val="2"/>
                <w:sz w:val="20"/>
                <w:szCs w:val="20"/>
              </w:rPr>
              <w:t>0.0016</w:t>
            </w:r>
          </w:p>
        </w:tc>
        <w:tc>
          <w:tcPr>
            <w:tcW w:w="1249" w:type="dxa"/>
            <w:tcBorders>
              <w:top w:val="single" w:sz="4" w:space="0" w:color="auto"/>
              <w:left w:val="single" w:sz="4" w:space="0" w:color="auto"/>
              <w:bottom w:val="single" w:sz="4" w:space="0" w:color="auto"/>
              <w:right w:val="single" w:sz="4" w:space="0" w:color="auto"/>
            </w:tcBorders>
            <w:noWrap/>
            <w:vAlign w:val="center"/>
          </w:tcPr>
          <w:p w14:paraId="5279B924" w14:textId="77777777" w:rsidR="006B6003" w:rsidRDefault="00000000">
            <w:pPr>
              <w:spacing w:line="276" w:lineRule="auto"/>
              <w:jc w:val="center"/>
              <w:rPr>
                <w:rStyle w:val="fontstyle01"/>
                <w:rFonts w:ascii="Arial" w:eastAsia="Calibri" w:hAnsi="Arial" w:cs="Arial"/>
                <w:kern w:val="2"/>
                <w:sz w:val="20"/>
                <w:szCs w:val="20"/>
              </w:rPr>
            </w:pPr>
            <w:r>
              <w:rPr>
                <w:rStyle w:val="fontstyle01"/>
                <w:rFonts w:ascii="Arial" w:eastAsia="Calibri" w:hAnsi="Arial" w:cs="Arial"/>
                <w:kern w:val="2"/>
                <w:sz w:val="20"/>
                <w:szCs w:val="20"/>
              </w:rPr>
              <w:t>&lt;0.001</w:t>
            </w:r>
          </w:p>
        </w:tc>
      </w:tr>
      <w:tr w:rsidR="006B6003" w14:paraId="37681518" w14:textId="77777777">
        <w:trPr>
          <w:gridAfter w:val="1"/>
          <w:wAfter w:w="14" w:type="dxa"/>
          <w:trHeight w:val="476"/>
          <w:jc w:val="center"/>
        </w:trPr>
        <w:tc>
          <w:tcPr>
            <w:tcW w:w="994" w:type="dxa"/>
            <w:tcBorders>
              <w:top w:val="single" w:sz="4" w:space="0" w:color="auto"/>
              <w:left w:val="single" w:sz="4" w:space="0" w:color="auto"/>
              <w:bottom w:val="single" w:sz="4" w:space="0" w:color="auto"/>
              <w:right w:val="single" w:sz="4" w:space="0" w:color="auto"/>
            </w:tcBorders>
            <w:noWrap/>
            <w:vAlign w:val="center"/>
          </w:tcPr>
          <w:p w14:paraId="4E3CC3B6"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themeColor="text1"/>
                <w:kern w:val="2"/>
                <w:sz w:val="20"/>
                <w:szCs w:val="20"/>
                <w:lang w:val="en-PH" w:eastAsia="en-PH"/>
              </w:rPr>
              <w:t>AQ (2)</w:t>
            </w:r>
          </w:p>
        </w:tc>
        <w:tc>
          <w:tcPr>
            <w:tcW w:w="3080" w:type="dxa"/>
            <w:tcBorders>
              <w:top w:val="single" w:sz="4" w:space="0" w:color="auto"/>
              <w:left w:val="single" w:sz="4" w:space="0" w:color="auto"/>
              <w:bottom w:val="single" w:sz="4" w:space="0" w:color="auto"/>
              <w:right w:val="single" w:sz="4" w:space="0" w:color="auto"/>
            </w:tcBorders>
            <w:vAlign w:val="center"/>
          </w:tcPr>
          <w:p w14:paraId="0C2CF77C" w14:textId="77777777" w:rsidR="006B6003" w:rsidRDefault="00000000">
            <w:pPr>
              <w:spacing w:line="276" w:lineRule="auto"/>
              <w:rPr>
                <w:rFonts w:ascii="Arial" w:eastAsia="Calibri" w:hAnsi="Arial" w:cs="Arial"/>
                <w:color w:val="000000"/>
                <w:kern w:val="2"/>
                <w:sz w:val="20"/>
                <w:szCs w:val="20"/>
                <w:lang w:val="en-PH" w:eastAsia="en-PH"/>
              </w:rPr>
            </w:pPr>
            <w:r>
              <w:rPr>
                <w:rFonts w:ascii="Arial" w:eastAsia="Calibri" w:hAnsi="Arial" w:cs="Arial"/>
                <w:color w:val="000000" w:themeColor="text1"/>
                <w:kern w:val="2"/>
                <w:sz w:val="20"/>
                <w:szCs w:val="20"/>
                <w:lang w:val="kk-KZ" w:eastAsia="en-PH"/>
              </w:rPr>
              <w:t>Ақтау</w:t>
            </w:r>
            <w:r>
              <w:rPr>
                <w:rFonts w:ascii="Arial" w:eastAsia="Calibri" w:hAnsi="Arial" w:cs="Arial"/>
                <w:color w:val="000000" w:themeColor="text1"/>
                <w:kern w:val="2"/>
                <w:sz w:val="20"/>
                <w:szCs w:val="20"/>
                <w:lang w:val="en-PH" w:eastAsia="en-PH"/>
              </w:rPr>
              <w:t xml:space="preserve"> </w:t>
            </w:r>
            <w:proofErr w:type="spellStart"/>
            <w:r>
              <w:rPr>
                <w:rFonts w:ascii="Arial" w:eastAsia="Calibri" w:hAnsi="Arial" w:cs="Arial"/>
                <w:color w:val="000000" w:themeColor="text1"/>
                <w:kern w:val="2"/>
                <w:sz w:val="20"/>
                <w:szCs w:val="20"/>
                <w:lang w:val="en-PH" w:eastAsia="en-PH"/>
              </w:rPr>
              <w:t>ауылының</w:t>
            </w:r>
            <w:proofErr w:type="spellEnd"/>
            <w:r>
              <w:rPr>
                <w:rFonts w:ascii="Arial" w:eastAsia="Calibri" w:hAnsi="Arial" w:cs="Arial"/>
                <w:color w:val="000000" w:themeColor="text1"/>
                <w:kern w:val="2"/>
                <w:sz w:val="20"/>
                <w:szCs w:val="20"/>
                <w:lang w:val="en-PH" w:eastAsia="en-PH"/>
              </w:rPr>
              <w:t xml:space="preserve"> </w:t>
            </w:r>
            <w:proofErr w:type="spellStart"/>
            <w:r>
              <w:rPr>
                <w:rFonts w:ascii="Arial" w:eastAsia="Calibri" w:hAnsi="Arial" w:cs="Arial"/>
                <w:color w:val="000000" w:themeColor="text1"/>
                <w:kern w:val="2"/>
                <w:sz w:val="20"/>
                <w:szCs w:val="20"/>
                <w:lang w:val="en-PH" w:eastAsia="en-PH"/>
              </w:rPr>
              <w:t>айналасы</w:t>
            </w:r>
            <w:proofErr w:type="spellEnd"/>
          </w:p>
        </w:tc>
        <w:tc>
          <w:tcPr>
            <w:tcW w:w="1666" w:type="dxa"/>
            <w:tcBorders>
              <w:top w:val="single" w:sz="4" w:space="0" w:color="auto"/>
              <w:left w:val="single" w:sz="4" w:space="0" w:color="auto"/>
              <w:bottom w:val="single" w:sz="4" w:space="0" w:color="auto"/>
              <w:right w:val="single" w:sz="4" w:space="0" w:color="auto"/>
            </w:tcBorders>
            <w:noWrap/>
            <w:vAlign w:val="center"/>
          </w:tcPr>
          <w:p w14:paraId="341F05C6" w14:textId="77777777" w:rsidR="006B6003" w:rsidRDefault="00000000">
            <w:pPr>
              <w:spacing w:line="276" w:lineRule="auto"/>
              <w:rPr>
                <w:rFonts w:ascii="Arial" w:eastAsia="Calibri" w:hAnsi="Arial" w:cs="Arial"/>
                <w:color w:val="FF0000"/>
                <w:kern w:val="2"/>
                <w:sz w:val="20"/>
                <w:szCs w:val="20"/>
                <w:lang w:val="en-PH" w:eastAsia="en-PH"/>
              </w:rPr>
            </w:pPr>
            <w:r>
              <w:rPr>
                <w:rFonts w:ascii="Arial" w:eastAsia="Calibri" w:hAnsi="Arial" w:cs="Arial"/>
                <w:color w:val="FF0000"/>
                <w:kern w:val="2"/>
                <w:sz w:val="20"/>
                <w:szCs w:val="20"/>
                <w:lang w:val="en-PH" w:eastAsia="en-PH"/>
              </w:rPr>
              <w:t>47°44′08.94″ N</w:t>
            </w:r>
          </w:p>
        </w:tc>
        <w:tc>
          <w:tcPr>
            <w:tcW w:w="1621" w:type="dxa"/>
            <w:tcBorders>
              <w:top w:val="single" w:sz="4" w:space="0" w:color="auto"/>
              <w:left w:val="single" w:sz="4" w:space="0" w:color="auto"/>
              <w:bottom w:val="single" w:sz="4" w:space="0" w:color="auto"/>
              <w:right w:val="single" w:sz="4" w:space="0" w:color="auto"/>
            </w:tcBorders>
            <w:noWrap/>
            <w:vAlign w:val="center"/>
          </w:tcPr>
          <w:p w14:paraId="252D3979" w14:textId="77777777" w:rsidR="006B6003" w:rsidRDefault="00000000">
            <w:pPr>
              <w:spacing w:line="276" w:lineRule="auto"/>
              <w:rPr>
                <w:rFonts w:ascii="Arial" w:eastAsia="Calibri" w:hAnsi="Arial" w:cs="Arial"/>
                <w:color w:val="0000CC"/>
                <w:kern w:val="2"/>
                <w:sz w:val="20"/>
                <w:szCs w:val="20"/>
                <w:lang w:val="en-PH" w:eastAsia="en-PH"/>
              </w:rPr>
            </w:pPr>
            <w:r>
              <w:rPr>
                <w:rFonts w:ascii="Arial" w:eastAsia="Calibri" w:hAnsi="Arial" w:cs="Arial"/>
                <w:color w:val="0000CC"/>
                <w:kern w:val="2"/>
                <w:sz w:val="20"/>
                <w:szCs w:val="20"/>
                <w:lang w:val="en-PH" w:eastAsia="en-PH"/>
              </w:rPr>
              <w:t>71°26′32.26″ E</w:t>
            </w:r>
          </w:p>
        </w:tc>
        <w:tc>
          <w:tcPr>
            <w:tcW w:w="1249" w:type="dxa"/>
            <w:tcBorders>
              <w:top w:val="single" w:sz="4" w:space="0" w:color="auto"/>
              <w:left w:val="single" w:sz="4" w:space="0" w:color="auto"/>
              <w:bottom w:val="single" w:sz="4" w:space="0" w:color="auto"/>
              <w:right w:val="single" w:sz="4" w:space="0" w:color="auto"/>
            </w:tcBorders>
            <w:noWrap/>
          </w:tcPr>
          <w:p w14:paraId="5302A7CE" w14:textId="77777777" w:rsidR="006B6003" w:rsidRDefault="00000000">
            <w:pPr>
              <w:spacing w:line="276" w:lineRule="auto"/>
              <w:jc w:val="center"/>
              <w:rPr>
                <w:rFonts w:ascii="Arial" w:eastAsia="Calibri" w:hAnsi="Arial" w:cs="Arial"/>
                <w:color w:val="000000" w:themeColor="text1"/>
                <w:kern w:val="2"/>
                <w:sz w:val="20"/>
                <w:szCs w:val="20"/>
                <w:lang w:val="en-PH" w:eastAsia="en-PH"/>
              </w:rPr>
            </w:pPr>
            <w:r>
              <w:rPr>
                <w:rFonts w:ascii="Arial" w:eastAsia="Calibri" w:hAnsi="Arial" w:cs="Arial"/>
                <w:color w:val="000000" w:themeColor="text1"/>
                <w:kern w:val="2"/>
                <w:sz w:val="20"/>
                <w:szCs w:val="20"/>
                <w:lang w:val="en-PH" w:eastAsia="en-PH"/>
              </w:rPr>
              <w:t>0.05</w:t>
            </w:r>
          </w:p>
        </w:tc>
        <w:tc>
          <w:tcPr>
            <w:tcW w:w="1249" w:type="dxa"/>
            <w:tcBorders>
              <w:top w:val="single" w:sz="4" w:space="0" w:color="auto"/>
              <w:left w:val="single" w:sz="4" w:space="0" w:color="auto"/>
              <w:bottom w:val="single" w:sz="4" w:space="0" w:color="auto"/>
              <w:right w:val="single" w:sz="4" w:space="0" w:color="auto"/>
            </w:tcBorders>
            <w:noWrap/>
          </w:tcPr>
          <w:p w14:paraId="27EC634D" w14:textId="77777777" w:rsidR="006B6003" w:rsidRDefault="00000000">
            <w:pPr>
              <w:spacing w:line="276" w:lineRule="auto"/>
              <w:jc w:val="center"/>
              <w:rPr>
                <w:rStyle w:val="fontstyle01"/>
                <w:rFonts w:ascii="Arial" w:hAnsi="Arial" w:cs="Arial"/>
                <w:sz w:val="20"/>
                <w:szCs w:val="20"/>
              </w:rPr>
            </w:pPr>
            <w:r>
              <w:rPr>
                <w:rStyle w:val="fontstyle01"/>
                <w:rFonts w:ascii="Arial" w:eastAsia="Calibri" w:hAnsi="Arial" w:cs="Arial"/>
                <w:kern w:val="2"/>
                <w:sz w:val="20"/>
                <w:szCs w:val="20"/>
              </w:rPr>
              <w:t>1.1</w:t>
            </w:r>
          </w:p>
        </w:tc>
        <w:tc>
          <w:tcPr>
            <w:tcW w:w="1249" w:type="dxa"/>
            <w:tcBorders>
              <w:top w:val="single" w:sz="4" w:space="0" w:color="auto"/>
              <w:left w:val="single" w:sz="4" w:space="0" w:color="auto"/>
              <w:bottom w:val="single" w:sz="4" w:space="0" w:color="auto"/>
              <w:right w:val="single" w:sz="4" w:space="0" w:color="auto"/>
            </w:tcBorders>
            <w:noWrap/>
          </w:tcPr>
          <w:p w14:paraId="32AA562B" w14:textId="77777777" w:rsidR="006B6003" w:rsidRDefault="00000000">
            <w:pPr>
              <w:spacing w:line="276" w:lineRule="auto"/>
              <w:jc w:val="center"/>
              <w:rPr>
                <w:rStyle w:val="fontstyle01"/>
                <w:rFonts w:ascii="Arial" w:eastAsia="Calibri" w:hAnsi="Arial" w:cs="Arial"/>
                <w:kern w:val="2"/>
                <w:sz w:val="20"/>
                <w:szCs w:val="20"/>
              </w:rPr>
            </w:pPr>
            <w:r>
              <w:rPr>
                <w:rStyle w:val="fontstyle01"/>
                <w:rFonts w:ascii="Arial" w:eastAsia="Calibri" w:hAnsi="Arial" w:cs="Arial"/>
                <w:kern w:val="2"/>
                <w:sz w:val="20"/>
                <w:szCs w:val="20"/>
              </w:rPr>
              <w:t>0.12</w:t>
            </w:r>
          </w:p>
        </w:tc>
        <w:tc>
          <w:tcPr>
            <w:tcW w:w="1249" w:type="dxa"/>
            <w:tcBorders>
              <w:top w:val="single" w:sz="4" w:space="0" w:color="auto"/>
              <w:left w:val="single" w:sz="4" w:space="0" w:color="auto"/>
              <w:bottom w:val="single" w:sz="4" w:space="0" w:color="auto"/>
              <w:right w:val="single" w:sz="4" w:space="0" w:color="auto"/>
            </w:tcBorders>
            <w:noWrap/>
          </w:tcPr>
          <w:p w14:paraId="4BB87741" w14:textId="77777777" w:rsidR="006B6003" w:rsidRDefault="00000000">
            <w:pPr>
              <w:spacing w:line="276" w:lineRule="auto"/>
              <w:jc w:val="center"/>
              <w:rPr>
                <w:rStyle w:val="fontstyle01"/>
                <w:rFonts w:ascii="Arial" w:eastAsia="Calibri" w:hAnsi="Arial" w:cs="Arial"/>
                <w:kern w:val="2"/>
                <w:sz w:val="20"/>
                <w:szCs w:val="20"/>
              </w:rPr>
            </w:pPr>
            <w:r>
              <w:rPr>
                <w:rStyle w:val="fontstyle01"/>
                <w:rFonts w:ascii="Arial" w:eastAsia="Calibri" w:hAnsi="Arial" w:cs="Arial"/>
                <w:kern w:val="2"/>
                <w:sz w:val="20"/>
                <w:szCs w:val="20"/>
              </w:rPr>
              <w:t>0.0232</w:t>
            </w:r>
          </w:p>
        </w:tc>
        <w:tc>
          <w:tcPr>
            <w:tcW w:w="1249" w:type="dxa"/>
            <w:tcBorders>
              <w:top w:val="single" w:sz="4" w:space="0" w:color="auto"/>
              <w:left w:val="single" w:sz="4" w:space="0" w:color="auto"/>
              <w:bottom w:val="single" w:sz="4" w:space="0" w:color="auto"/>
              <w:right w:val="single" w:sz="4" w:space="0" w:color="auto"/>
            </w:tcBorders>
            <w:noWrap/>
          </w:tcPr>
          <w:p w14:paraId="7EC3C4F6" w14:textId="77777777" w:rsidR="006B6003" w:rsidRDefault="00000000">
            <w:pPr>
              <w:spacing w:line="276" w:lineRule="auto"/>
              <w:jc w:val="center"/>
              <w:rPr>
                <w:rStyle w:val="fontstyle01"/>
                <w:rFonts w:ascii="Arial" w:eastAsia="Calibri" w:hAnsi="Arial" w:cs="Arial"/>
                <w:kern w:val="2"/>
                <w:sz w:val="20"/>
                <w:szCs w:val="20"/>
              </w:rPr>
            </w:pPr>
            <w:r>
              <w:rPr>
                <w:rStyle w:val="fontstyle01"/>
                <w:rFonts w:ascii="Arial" w:eastAsia="Calibri" w:hAnsi="Arial" w:cs="Arial"/>
                <w:kern w:val="2"/>
                <w:sz w:val="20"/>
                <w:szCs w:val="20"/>
              </w:rPr>
              <w:t>&lt;0.001</w:t>
            </w:r>
          </w:p>
        </w:tc>
      </w:tr>
      <w:tr w:rsidR="006B6003" w14:paraId="2C73662F" w14:textId="77777777">
        <w:trPr>
          <w:gridAfter w:val="1"/>
          <w:wAfter w:w="14" w:type="dxa"/>
          <w:trHeight w:val="840"/>
          <w:jc w:val="center"/>
        </w:trPr>
        <w:tc>
          <w:tcPr>
            <w:tcW w:w="994" w:type="dxa"/>
            <w:tcBorders>
              <w:top w:val="single" w:sz="4" w:space="0" w:color="auto"/>
              <w:left w:val="single" w:sz="4" w:space="0" w:color="auto"/>
              <w:bottom w:val="single" w:sz="4" w:space="0" w:color="auto"/>
              <w:right w:val="single" w:sz="4" w:space="0" w:color="auto"/>
            </w:tcBorders>
            <w:noWrap/>
            <w:vAlign w:val="center"/>
          </w:tcPr>
          <w:p w14:paraId="2EFDF9C9"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themeColor="text1"/>
                <w:kern w:val="2"/>
                <w:sz w:val="20"/>
                <w:szCs w:val="20"/>
                <w:lang w:val="en-PH" w:eastAsia="en-PH"/>
              </w:rPr>
              <w:t>AQ (3)</w:t>
            </w:r>
          </w:p>
        </w:tc>
        <w:tc>
          <w:tcPr>
            <w:tcW w:w="3080" w:type="dxa"/>
            <w:tcBorders>
              <w:top w:val="single" w:sz="4" w:space="0" w:color="auto"/>
              <w:left w:val="single" w:sz="4" w:space="0" w:color="auto"/>
              <w:bottom w:val="single" w:sz="4" w:space="0" w:color="auto"/>
              <w:right w:val="single" w:sz="4" w:space="0" w:color="auto"/>
            </w:tcBorders>
            <w:vAlign w:val="center"/>
          </w:tcPr>
          <w:p w14:paraId="6064531C" w14:textId="77777777" w:rsidR="006B6003" w:rsidRDefault="00000000">
            <w:pPr>
              <w:spacing w:line="276" w:lineRule="auto"/>
              <w:rPr>
                <w:rFonts w:ascii="Arial" w:eastAsia="Calibri" w:hAnsi="Arial" w:cs="Arial"/>
                <w:color w:val="000000"/>
                <w:kern w:val="2"/>
                <w:sz w:val="20"/>
                <w:szCs w:val="20"/>
                <w:lang w:val="en-PH" w:eastAsia="en-PH"/>
              </w:rPr>
            </w:pPr>
            <w:r>
              <w:rPr>
                <w:rFonts w:ascii="Arial" w:eastAsia="Calibri" w:hAnsi="Arial" w:cs="Arial"/>
                <w:color w:val="000000" w:themeColor="text1"/>
                <w:kern w:val="2"/>
                <w:sz w:val="20"/>
                <w:szCs w:val="20"/>
                <w:lang w:val="kk-KZ" w:eastAsia="en-PH"/>
              </w:rPr>
              <w:t>Қаражал</w:t>
            </w:r>
            <w:r>
              <w:rPr>
                <w:rFonts w:ascii="Arial" w:eastAsia="Calibri" w:hAnsi="Arial" w:cs="Arial"/>
                <w:color w:val="000000" w:themeColor="text1"/>
                <w:kern w:val="2"/>
                <w:sz w:val="20"/>
                <w:szCs w:val="20"/>
                <w:lang w:val="en-PH" w:eastAsia="en-PH"/>
              </w:rPr>
              <w:t xml:space="preserve"> </w:t>
            </w:r>
            <w:proofErr w:type="spellStart"/>
            <w:r>
              <w:rPr>
                <w:rFonts w:ascii="Arial" w:eastAsia="Calibri" w:hAnsi="Arial" w:cs="Arial"/>
                <w:color w:val="000000" w:themeColor="text1"/>
                <w:kern w:val="2"/>
                <w:sz w:val="20"/>
                <w:szCs w:val="20"/>
                <w:lang w:val="en-PH" w:eastAsia="en-PH"/>
              </w:rPr>
              <w:t>ауылының</w:t>
            </w:r>
            <w:proofErr w:type="spellEnd"/>
            <w:r>
              <w:rPr>
                <w:rFonts w:ascii="Arial" w:eastAsia="Calibri" w:hAnsi="Arial" w:cs="Arial"/>
                <w:color w:val="000000" w:themeColor="text1"/>
                <w:kern w:val="2"/>
                <w:sz w:val="20"/>
                <w:szCs w:val="20"/>
                <w:lang w:val="en-PH" w:eastAsia="en-PH"/>
              </w:rPr>
              <w:t xml:space="preserve"> </w:t>
            </w:r>
            <w:proofErr w:type="spellStart"/>
            <w:r>
              <w:rPr>
                <w:rFonts w:ascii="Arial" w:eastAsia="Calibri" w:hAnsi="Arial" w:cs="Arial"/>
                <w:color w:val="000000" w:themeColor="text1"/>
                <w:kern w:val="2"/>
                <w:sz w:val="20"/>
                <w:szCs w:val="20"/>
                <w:lang w:val="en-PH" w:eastAsia="en-PH"/>
              </w:rPr>
              <w:t>айналасы</w:t>
            </w:r>
            <w:proofErr w:type="spellEnd"/>
          </w:p>
        </w:tc>
        <w:tc>
          <w:tcPr>
            <w:tcW w:w="1666" w:type="dxa"/>
            <w:tcBorders>
              <w:top w:val="single" w:sz="4" w:space="0" w:color="auto"/>
              <w:left w:val="single" w:sz="4" w:space="0" w:color="auto"/>
              <w:bottom w:val="single" w:sz="4" w:space="0" w:color="auto"/>
              <w:right w:val="single" w:sz="4" w:space="0" w:color="auto"/>
            </w:tcBorders>
            <w:noWrap/>
            <w:vAlign w:val="center"/>
          </w:tcPr>
          <w:p w14:paraId="03D530C4" w14:textId="77777777" w:rsidR="006B6003" w:rsidRDefault="00000000">
            <w:pPr>
              <w:spacing w:line="276" w:lineRule="auto"/>
              <w:rPr>
                <w:rFonts w:ascii="Arial" w:eastAsia="Calibri" w:hAnsi="Arial" w:cs="Arial"/>
                <w:color w:val="FF0000"/>
                <w:kern w:val="2"/>
                <w:sz w:val="20"/>
                <w:szCs w:val="20"/>
                <w:lang w:val="en-PH" w:eastAsia="en-PH"/>
              </w:rPr>
            </w:pPr>
            <w:r>
              <w:rPr>
                <w:rFonts w:ascii="Arial" w:eastAsia="Calibri" w:hAnsi="Arial" w:cs="Arial"/>
                <w:color w:val="FF0000"/>
                <w:kern w:val="2"/>
                <w:sz w:val="20"/>
                <w:szCs w:val="20"/>
                <w:lang w:val="en-PH" w:eastAsia="en-PH"/>
              </w:rPr>
              <w:t>47°59′47.66″ N</w:t>
            </w:r>
          </w:p>
        </w:tc>
        <w:tc>
          <w:tcPr>
            <w:tcW w:w="1621" w:type="dxa"/>
            <w:tcBorders>
              <w:top w:val="single" w:sz="4" w:space="0" w:color="auto"/>
              <w:left w:val="single" w:sz="4" w:space="0" w:color="auto"/>
              <w:bottom w:val="single" w:sz="4" w:space="0" w:color="auto"/>
              <w:right w:val="single" w:sz="4" w:space="0" w:color="auto"/>
            </w:tcBorders>
            <w:noWrap/>
          </w:tcPr>
          <w:p w14:paraId="24BC8FA5" w14:textId="77777777" w:rsidR="006B6003" w:rsidRDefault="00000000">
            <w:pPr>
              <w:spacing w:line="276" w:lineRule="auto"/>
              <w:rPr>
                <w:rFonts w:ascii="Arial" w:eastAsia="Calibri" w:hAnsi="Arial" w:cs="Arial"/>
                <w:color w:val="0000CC"/>
                <w:kern w:val="2"/>
                <w:sz w:val="20"/>
                <w:szCs w:val="20"/>
                <w:lang w:val="en-PH" w:eastAsia="en-PH"/>
              </w:rPr>
            </w:pPr>
            <w:r>
              <w:rPr>
                <w:rFonts w:ascii="Arial" w:eastAsia="Calibri" w:hAnsi="Arial" w:cs="Arial"/>
                <w:color w:val="0000CC"/>
                <w:kern w:val="2"/>
                <w:sz w:val="20"/>
                <w:szCs w:val="20"/>
                <w:lang w:val="en-PH" w:eastAsia="en-PH"/>
              </w:rPr>
              <w:t>70°46′25.15″ E</w:t>
            </w:r>
          </w:p>
        </w:tc>
        <w:tc>
          <w:tcPr>
            <w:tcW w:w="1249" w:type="dxa"/>
            <w:tcBorders>
              <w:top w:val="single" w:sz="4" w:space="0" w:color="auto"/>
              <w:left w:val="single" w:sz="4" w:space="0" w:color="auto"/>
              <w:bottom w:val="single" w:sz="4" w:space="0" w:color="auto"/>
              <w:right w:val="single" w:sz="4" w:space="0" w:color="auto"/>
            </w:tcBorders>
            <w:noWrap/>
          </w:tcPr>
          <w:p w14:paraId="70DF6882" w14:textId="77777777" w:rsidR="006B6003" w:rsidRDefault="00000000">
            <w:pPr>
              <w:spacing w:line="276" w:lineRule="auto"/>
              <w:jc w:val="center"/>
              <w:rPr>
                <w:rFonts w:ascii="Arial" w:eastAsia="Calibri" w:hAnsi="Arial" w:cs="Arial"/>
                <w:color w:val="000000" w:themeColor="text1"/>
                <w:kern w:val="2"/>
                <w:sz w:val="20"/>
                <w:szCs w:val="20"/>
                <w:lang w:val="en-PH" w:eastAsia="en-PH"/>
              </w:rPr>
            </w:pPr>
            <w:r>
              <w:rPr>
                <w:rFonts w:ascii="Arial" w:eastAsia="Calibri" w:hAnsi="Arial" w:cs="Arial"/>
                <w:color w:val="000000" w:themeColor="text1"/>
                <w:kern w:val="2"/>
                <w:sz w:val="20"/>
                <w:szCs w:val="20"/>
                <w:lang w:val="en-PH" w:eastAsia="en-PH"/>
              </w:rPr>
              <w:t>0.02</w:t>
            </w:r>
          </w:p>
        </w:tc>
        <w:tc>
          <w:tcPr>
            <w:tcW w:w="1249" w:type="dxa"/>
            <w:tcBorders>
              <w:top w:val="single" w:sz="4" w:space="0" w:color="auto"/>
              <w:left w:val="single" w:sz="4" w:space="0" w:color="auto"/>
              <w:bottom w:val="single" w:sz="4" w:space="0" w:color="auto"/>
              <w:right w:val="single" w:sz="4" w:space="0" w:color="auto"/>
            </w:tcBorders>
            <w:noWrap/>
          </w:tcPr>
          <w:p w14:paraId="45B92C93" w14:textId="77777777" w:rsidR="006B6003" w:rsidRDefault="00000000">
            <w:pPr>
              <w:spacing w:line="276" w:lineRule="auto"/>
              <w:jc w:val="center"/>
              <w:rPr>
                <w:rStyle w:val="fontstyle01"/>
                <w:rFonts w:ascii="Arial" w:hAnsi="Arial" w:cs="Arial"/>
                <w:sz w:val="20"/>
                <w:szCs w:val="20"/>
              </w:rPr>
            </w:pPr>
            <w:r>
              <w:rPr>
                <w:rStyle w:val="fontstyle01"/>
                <w:rFonts w:ascii="Arial" w:eastAsia="Calibri" w:hAnsi="Arial" w:cs="Arial"/>
                <w:kern w:val="2"/>
                <w:sz w:val="20"/>
                <w:szCs w:val="20"/>
              </w:rPr>
              <w:t>1.0</w:t>
            </w:r>
          </w:p>
        </w:tc>
        <w:tc>
          <w:tcPr>
            <w:tcW w:w="1249" w:type="dxa"/>
            <w:tcBorders>
              <w:top w:val="single" w:sz="4" w:space="0" w:color="auto"/>
              <w:left w:val="single" w:sz="4" w:space="0" w:color="auto"/>
              <w:bottom w:val="single" w:sz="4" w:space="0" w:color="auto"/>
              <w:right w:val="single" w:sz="4" w:space="0" w:color="auto"/>
            </w:tcBorders>
            <w:noWrap/>
          </w:tcPr>
          <w:p w14:paraId="6BEFEC3A" w14:textId="77777777" w:rsidR="006B6003" w:rsidRDefault="00000000">
            <w:pPr>
              <w:spacing w:line="276" w:lineRule="auto"/>
              <w:jc w:val="center"/>
              <w:rPr>
                <w:rStyle w:val="fontstyle01"/>
                <w:rFonts w:ascii="Arial" w:eastAsia="Calibri" w:hAnsi="Arial" w:cs="Arial"/>
                <w:kern w:val="2"/>
                <w:sz w:val="20"/>
                <w:szCs w:val="20"/>
              </w:rPr>
            </w:pPr>
            <w:r>
              <w:rPr>
                <w:rStyle w:val="fontstyle01"/>
                <w:rFonts w:ascii="Arial" w:eastAsia="Calibri" w:hAnsi="Arial" w:cs="Arial"/>
                <w:kern w:val="2"/>
                <w:sz w:val="20"/>
                <w:szCs w:val="20"/>
              </w:rPr>
              <w:t>0.27</w:t>
            </w:r>
          </w:p>
        </w:tc>
        <w:tc>
          <w:tcPr>
            <w:tcW w:w="1249" w:type="dxa"/>
            <w:tcBorders>
              <w:top w:val="single" w:sz="4" w:space="0" w:color="auto"/>
              <w:left w:val="single" w:sz="4" w:space="0" w:color="auto"/>
              <w:bottom w:val="single" w:sz="4" w:space="0" w:color="auto"/>
              <w:right w:val="single" w:sz="4" w:space="0" w:color="auto"/>
            </w:tcBorders>
            <w:noWrap/>
          </w:tcPr>
          <w:p w14:paraId="6E464B54" w14:textId="77777777" w:rsidR="006B6003" w:rsidRDefault="00000000">
            <w:pPr>
              <w:spacing w:line="276" w:lineRule="auto"/>
              <w:jc w:val="center"/>
              <w:rPr>
                <w:rStyle w:val="fontstyle01"/>
                <w:rFonts w:ascii="Arial" w:eastAsia="Calibri" w:hAnsi="Arial" w:cs="Arial"/>
                <w:kern w:val="2"/>
                <w:sz w:val="20"/>
                <w:szCs w:val="20"/>
              </w:rPr>
            </w:pPr>
            <w:r>
              <w:rPr>
                <w:rStyle w:val="fontstyle01"/>
                <w:rFonts w:ascii="Arial" w:eastAsia="Calibri" w:hAnsi="Arial" w:cs="Arial"/>
                <w:kern w:val="2"/>
                <w:sz w:val="20"/>
                <w:szCs w:val="20"/>
              </w:rPr>
              <w:t>0.039</w:t>
            </w:r>
          </w:p>
        </w:tc>
        <w:tc>
          <w:tcPr>
            <w:tcW w:w="1249" w:type="dxa"/>
            <w:tcBorders>
              <w:top w:val="single" w:sz="4" w:space="0" w:color="auto"/>
              <w:left w:val="single" w:sz="4" w:space="0" w:color="auto"/>
              <w:bottom w:val="single" w:sz="4" w:space="0" w:color="auto"/>
              <w:right w:val="single" w:sz="4" w:space="0" w:color="auto"/>
            </w:tcBorders>
            <w:noWrap/>
          </w:tcPr>
          <w:p w14:paraId="19C4C2D7" w14:textId="77777777" w:rsidR="006B6003" w:rsidRDefault="00000000">
            <w:pPr>
              <w:spacing w:line="276" w:lineRule="auto"/>
              <w:jc w:val="center"/>
              <w:rPr>
                <w:rStyle w:val="fontstyle01"/>
                <w:rFonts w:ascii="Arial" w:eastAsia="Calibri" w:hAnsi="Arial" w:cs="Arial"/>
                <w:kern w:val="2"/>
                <w:sz w:val="20"/>
                <w:szCs w:val="20"/>
              </w:rPr>
            </w:pPr>
            <w:r>
              <w:rPr>
                <w:rStyle w:val="fontstyle01"/>
                <w:rFonts w:ascii="Arial" w:eastAsia="Calibri" w:hAnsi="Arial" w:cs="Arial"/>
                <w:kern w:val="2"/>
                <w:sz w:val="20"/>
                <w:szCs w:val="20"/>
              </w:rPr>
              <w:t>&lt;0.001</w:t>
            </w:r>
          </w:p>
        </w:tc>
      </w:tr>
      <w:tr w:rsidR="006B6003" w14:paraId="22FB5A40" w14:textId="77777777">
        <w:trPr>
          <w:gridAfter w:val="1"/>
          <w:wAfter w:w="14" w:type="dxa"/>
          <w:trHeight w:val="300"/>
          <w:jc w:val="center"/>
        </w:trPr>
        <w:tc>
          <w:tcPr>
            <w:tcW w:w="994" w:type="dxa"/>
            <w:tcBorders>
              <w:top w:val="single" w:sz="4" w:space="0" w:color="auto"/>
              <w:left w:val="single" w:sz="4" w:space="0" w:color="auto"/>
              <w:bottom w:val="single" w:sz="4" w:space="0" w:color="auto"/>
              <w:right w:val="single" w:sz="4" w:space="0" w:color="auto"/>
            </w:tcBorders>
            <w:noWrap/>
            <w:vAlign w:val="center"/>
          </w:tcPr>
          <w:p w14:paraId="6223D5C4"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themeColor="text1"/>
                <w:kern w:val="2"/>
                <w:sz w:val="20"/>
                <w:szCs w:val="20"/>
                <w:lang w:val="en-PH" w:eastAsia="en-PH"/>
              </w:rPr>
              <w:t>AQ (4)</w:t>
            </w:r>
          </w:p>
        </w:tc>
        <w:tc>
          <w:tcPr>
            <w:tcW w:w="3080" w:type="dxa"/>
            <w:tcBorders>
              <w:top w:val="single" w:sz="4" w:space="0" w:color="auto"/>
              <w:left w:val="single" w:sz="4" w:space="0" w:color="auto"/>
              <w:bottom w:val="single" w:sz="4" w:space="0" w:color="auto"/>
              <w:right w:val="single" w:sz="4" w:space="0" w:color="auto"/>
            </w:tcBorders>
            <w:vAlign w:val="center"/>
          </w:tcPr>
          <w:p w14:paraId="13CC9EFE" w14:textId="77777777" w:rsidR="006B6003" w:rsidRDefault="00000000">
            <w:pPr>
              <w:spacing w:line="276" w:lineRule="auto"/>
              <w:rPr>
                <w:rFonts w:ascii="Arial" w:eastAsia="Calibri" w:hAnsi="Arial" w:cs="Arial"/>
                <w:color w:val="000000"/>
                <w:kern w:val="2"/>
                <w:sz w:val="20"/>
                <w:szCs w:val="20"/>
                <w:lang w:val="en-PH" w:eastAsia="en-PH"/>
              </w:rPr>
            </w:pPr>
            <w:r>
              <w:rPr>
                <w:rFonts w:ascii="Arial" w:eastAsia="Calibri" w:hAnsi="Arial" w:cs="Arial"/>
                <w:color w:val="000000" w:themeColor="text1"/>
                <w:kern w:val="2"/>
                <w:sz w:val="20"/>
                <w:szCs w:val="20"/>
                <w:lang w:val="kk-KZ" w:eastAsia="en-PH"/>
              </w:rPr>
              <w:t>Қызылжар</w:t>
            </w:r>
            <w:r>
              <w:rPr>
                <w:rFonts w:ascii="Arial" w:eastAsia="Calibri" w:hAnsi="Arial" w:cs="Arial"/>
                <w:color w:val="000000" w:themeColor="text1"/>
                <w:kern w:val="2"/>
                <w:sz w:val="20"/>
                <w:szCs w:val="20"/>
                <w:lang w:val="en-PH" w:eastAsia="en-PH"/>
              </w:rPr>
              <w:t xml:space="preserve"> </w:t>
            </w:r>
            <w:proofErr w:type="spellStart"/>
            <w:r>
              <w:rPr>
                <w:rFonts w:ascii="Arial" w:eastAsia="Calibri" w:hAnsi="Arial" w:cs="Arial"/>
                <w:color w:val="000000" w:themeColor="text1"/>
                <w:kern w:val="2"/>
                <w:sz w:val="20"/>
                <w:szCs w:val="20"/>
                <w:lang w:val="en-PH" w:eastAsia="en-PH"/>
              </w:rPr>
              <w:t>ауылының</w:t>
            </w:r>
            <w:proofErr w:type="spellEnd"/>
            <w:r>
              <w:rPr>
                <w:rFonts w:ascii="Arial" w:eastAsia="Calibri" w:hAnsi="Arial" w:cs="Arial"/>
                <w:color w:val="000000" w:themeColor="text1"/>
                <w:kern w:val="2"/>
                <w:sz w:val="20"/>
                <w:szCs w:val="20"/>
                <w:lang w:val="en-PH" w:eastAsia="en-PH"/>
              </w:rPr>
              <w:t xml:space="preserve"> </w:t>
            </w:r>
            <w:proofErr w:type="spellStart"/>
            <w:r>
              <w:rPr>
                <w:rFonts w:ascii="Arial" w:eastAsia="Calibri" w:hAnsi="Arial" w:cs="Arial"/>
                <w:color w:val="000000" w:themeColor="text1"/>
                <w:kern w:val="2"/>
                <w:sz w:val="20"/>
                <w:szCs w:val="20"/>
                <w:lang w:val="en-PH" w:eastAsia="en-PH"/>
              </w:rPr>
              <w:t>айналасы</w:t>
            </w:r>
            <w:proofErr w:type="spellEnd"/>
          </w:p>
        </w:tc>
        <w:tc>
          <w:tcPr>
            <w:tcW w:w="1666" w:type="dxa"/>
            <w:tcBorders>
              <w:top w:val="single" w:sz="4" w:space="0" w:color="auto"/>
              <w:left w:val="single" w:sz="4" w:space="0" w:color="auto"/>
              <w:bottom w:val="single" w:sz="4" w:space="0" w:color="auto"/>
              <w:right w:val="single" w:sz="4" w:space="0" w:color="auto"/>
            </w:tcBorders>
            <w:noWrap/>
            <w:vAlign w:val="center"/>
          </w:tcPr>
          <w:p w14:paraId="2BFC2122" w14:textId="77777777" w:rsidR="006B6003" w:rsidRDefault="00000000">
            <w:pPr>
              <w:spacing w:line="276" w:lineRule="auto"/>
              <w:rPr>
                <w:rFonts w:ascii="Arial" w:eastAsia="Calibri" w:hAnsi="Arial" w:cs="Arial"/>
                <w:color w:val="FF0000"/>
                <w:kern w:val="2"/>
                <w:sz w:val="20"/>
                <w:szCs w:val="20"/>
                <w:lang w:val="en-PH" w:eastAsia="en-PH"/>
              </w:rPr>
            </w:pPr>
            <w:r>
              <w:rPr>
                <w:rFonts w:ascii="Arial" w:eastAsia="Calibri" w:hAnsi="Arial" w:cs="Arial"/>
                <w:color w:val="FF0000"/>
                <w:kern w:val="2"/>
                <w:sz w:val="20"/>
                <w:szCs w:val="20"/>
                <w:lang w:val="en-PH" w:eastAsia="en-PH"/>
              </w:rPr>
              <w:t>48°17′50.57″ N</w:t>
            </w:r>
          </w:p>
        </w:tc>
        <w:tc>
          <w:tcPr>
            <w:tcW w:w="1621" w:type="dxa"/>
            <w:tcBorders>
              <w:top w:val="single" w:sz="4" w:space="0" w:color="auto"/>
              <w:left w:val="single" w:sz="4" w:space="0" w:color="auto"/>
              <w:bottom w:val="single" w:sz="4" w:space="0" w:color="auto"/>
              <w:right w:val="single" w:sz="4" w:space="0" w:color="auto"/>
            </w:tcBorders>
            <w:noWrap/>
          </w:tcPr>
          <w:p w14:paraId="028FEB4C" w14:textId="77777777" w:rsidR="006B6003" w:rsidRDefault="00000000">
            <w:pPr>
              <w:spacing w:line="276" w:lineRule="auto"/>
              <w:rPr>
                <w:rFonts w:ascii="Arial" w:eastAsia="Calibri" w:hAnsi="Arial" w:cs="Arial"/>
                <w:color w:val="0000CC"/>
                <w:kern w:val="2"/>
                <w:sz w:val="20"/>
                <w:szCs w:val="20"/>
                <w:lang w:val="en-PH" w:eastAsia="en-PH"/>
              </w:rPr>
            </w:pPr>
            <w:r>
              <w:rPr>
                <w:rFonts w:ascii="Arial" w:eastAsia="Calibri" w:hAnsi="Arial" w:cs="Arial"/>
                <w:color w:val="0000CC"/>
                <w:kern w:val="2"/>
                <w:sz w:val="20"/>
                <w:szCs w:val="20"/>
                <w:lang w:val="en-PH" w:eastAsia="en-PH"/>
              </w:rPr>
              <w:t>69°39′07.45″ E</w:t>
            </w:r>
          </w:p>
        </w:tc>
        <w:tc>
          <w:tcPr>
            <w:tcW w:w="1249" w:type="dxa"/>
            <w:tcBorders>
              <w:top w:val="single" w:sz="4" w:space="0" w:color="auto"/>
              <w:left w:val="single" w:sz="4" w:space="0" w:color="auto"/>
              <w:bottom w:val="single" w:sz="4" w:space="0" w:color="auto"/>
              <w:right w:val="single" w:sz="4" w:space="0" w:color="auto"/>
            </w:tcBorders>
            <w:noWrap/>
          </w:tcPr>
          <w:p w14:paraId="66428332" w14:textId="77777777" w:rsidR="006B6003" w:rsidRDefault="00000000">
            <w:pPr>
              <w:spacing w:line="276" w:lineRule="auto"/>
              <w:jc w:val="center"/>
              <w:rPr>
                <w:rFonts w:ascii="Arial" w:eastAsia="Calibri" w:hAnsi="Arial" w:cs="Arial"/>
                <w:color w:val="000000" w:themeColor="text1"/>
                <w:kern w:val="2"/>
                <w:sz w:val="20"/>
                <w:szCs w:val="20"/>
                <w:lang w:val="en-PH" w:eastAsia="en-PH"/>
              </w:rPr>
            </w:pPr>
            <w:r>
              <w:rPr>
                <w:rFonts w:ascii="Arial" w:eastAsia="Calibri" w:hAnsi="Arial" w:cs="Arial"/>
                <w:color w:val="000000" w:themeColor="text1"/>
                <w:kern w:val="2"/>
                <w:sz w:val="20"/>
                <w:szCs w:val="20"/>
                <w:lang w:val="en-PH" w:eastAsia="en-PH"/>
              </w:rPr>
              <w:t>0.03</w:t>
            </w:r>
          </w:p>
        </w:tc>
        <w:tc>
          <w:tcPr>
            <w:tcW w:w="1249" w:type="dxa"/>
            <w:tcBorders>
              <w:top w:val="single" w:sz="4" w:space="0" w:color="auto"/>
              <w:left w:val="single" w:sz="4" w:space="0" w:color="auto"/>
              <w:bottom w:val="single" w:sz="4" w:space="0" w:color="auto"/>
              <w:right w:val="single" w:sz="4" w:space="0" w:color="auto"/>
            </w:tcBorders>
            <w:noWrap/>
          </w:tcPr>
          <w:p w14:paraId="20B00509" w14:textId="77777777" w:rsidR="006B6003" w:rsidRDefault="00000000">
            <w:pPr>
              <w:spacing w:line="276" w:lineRule="auto"/>
              <w:jc w:val="center"/>
              <w:rPr>
                <w:rStyle w:val="fontstyle01"/>
                <w:rFonts w:ascii="Arial" w:hAnsi="Arial" w:cs="Arial"/>
                <w:sz w:val="20"/>
                <w:szCs w:val="20"/>
              </w:rPr>
            </w:pPr>
            <w:r>
              <w:rPr>
                <w:rStyle w:val="fontstyle01"/>
                <w:rFonts w:ascii="Arial" w:eastAsia="Calibri" w:hAnsi="Arial" w:cs="Arial"/>
                <w:kern w:val="2"/>
                <w:sz w:val="20"/>
                <w:szCs w:val="20"/>
              </w:rPr>
              <w:t>1.5</w:t>
            </w:r>
          </w:p>
        </w:tc>
        <w:tc>
          <w:tcPr>
            <w:tcW w:w="1249" w:type="dxa"/>
            <w:tcBorders>
              <w:top w:val="single" w:sz="4" w:space="0" w:color="auto"/>
              <w:left w:val="single" w:sz="4" w:space="0" w:color="auto"/>
              <w:bottom w:val="single" w:sz="4" w:space="0" w:color="auto"/>
              <w:right w:val="single" w:sz="4" w:space="0" w:color="auto"/>
            </w:tcBorders>
            <w:noWrap/>
          </w:tcPr>
          <w:p w14:paraId="1BBDFC05" w14:textId="77777777" w:rsidR="006B6003" w:rsidRDefault="00000000">
            <w:pPr>
              <w:spacing w:line="276" w:lineRule="auto"/>
              <w:jc w:val="center"/>
              <w:rPr>
                <w:rStyle w:val="fontstyle01"/>
                <w:rFonts w:ascii="Arial" w:eastAsia="Calibri" w:hAnsi="Arial" w:cs="Arial"/>
                <w:kern w:val="2"/>
                <w:sz w:val="20"/>
                <w:szCs w:val="20"/>
              </w:rPr>
            </w:pPr>
            <w:r>
              <w:rPr>
                <w:rStyle w:val="fontstyle01"/>
                <w:rFonts w:ascii="Arial" w:eastAsia="Calibri" w:hAnsi="Arial" w:cs="Arial"/>
                <w:kern w:val="2"/>
                <w:sz w:val="20"/>
                <w:szCs w:val="20"/>
              </w:rPr>
              <w:t>0.21</w:t>
            </w:r>
          </w:p>
        </w:tc>
        <w:tc>
          <w:tcPr>
            <w:tcW w:w="1249" w:type="dxa"/>
            <w:tcBorders>
              <w:top w:val="single" w:sz="4" w:space="0" w:color="auto"/>
              <w:left w:val="single" w:sz="4" w:space="0" w:color="auto"/>
              <w:bottom w:val="single" w:sz="4" w:space="0" w:color="auto"/>
              <w:right w:val="single" w:sz="4" w:space="0" w:color="auto"/>
            </w:tcBorders>
            <w:noWrap/>
          </w:tcPr>
          <w:p w14:paraId="627A05CF" w14:textId="77777777" w:rsidR="006B6003" w:rsidRDefault="00000000">
            <w:pPr>
              <w:spacing w:line="276" w:lineRule="auto"/>
              <w:jc w:val="center"/>
              <w:rPr>
                <w:rStyle w:val="fontstyle01"/>
                <w:rFonts w:ascii="Arial" w:eastAsia="Calibri" w:hAnsi="Arial" w:cs="Arial"/>
                <w:kern w:val="2"/>
                <w:sz w:val="20"/>
                <w:szCs w:val="20"/>
              </w:rPr>
            </w:pPr>
            <w:r>
              <w:rPr>
                <w:rStyle w:val="fontstyle01"/>
                <w:rFonts w:ascii="Arial" w:eastAsia="Calibri" w:hAnsi="Arial" w:cs="Arial"/>
                <w:kern w:val="2"/>
                <w:sz w:val="20"/>
                <w:szCs w:val="20"/>
              </w:rPr>
              <w:t>0.084</w:t>
            </w:r>
          </w:p>
        </w:tc>
        <w:tc>
          <w:tcPr>
            <w:tcW w:w="1249" w:type="dxa"/>
            <w:tcBorders>
              <w:top w:val="single" w:sz="4" w:space="0" w:color="auto"/>
              <w:left w:val="single" w:sz="4" w:space="0" w:color="auto"/>
              <w:bottom w:val="single" w:sz="4" w:space="0" w:color="auto"/>
              <w:right w:val="single" w:sz="4" w:space="0" w:color="auto"/>
            </w:tcBorders>
            <w:noWrap/>
          </w:tcPr>
          <w:p w14:paraId="7E3DC6AA" w14:textId="77777777" w:rsidR="006B6003" w:rsidRDefault="00000000">
            <w:pPr>
              <w:spacing w:line="276" w:lineRule="auto"/>
              <w:jc w:val="center"/>
              <w:rPr>
                <w:rStyle w:val="fontstyle01"/>
                <w:rFonts w:ascii="Arial" w:eastAsia="Calibri" w:hAnsi="Arial" w:cs="Arial"/>
                <w:kern w:val="2"/>
                <w:sz w:val="20"/>
                <w:szCs w:val="20"/>
              </w:rPr>
            </w:pPr>
            <w:r>
              <w:rPr>
                <w:rStyle w:val="fontstyle01"/>
                <w:rFonts w:ascii="Arial" w:eastAsia="Calibri" w:hAnsi="Arial" w:cs="Arial"/>
                <w:kern w:val="2"/>
                <w:sz w:val="20"/>
                <w:szCs w:val="20"/>
              </w:rPr>
              <w:t>0.01</w:t>
            </w:r>
          </w:p>
        </w:tc>
      </w:tr>
      <w:tr w:rsidR="006B6003" w14:paraId="62DF90C4" w14:textId="77777777">
        <w:trPr>
          <w:gridAfter w:val="1"/>
          <w:wAfter w:w="14" w:type="dxa"/>
          <w:trHeight w:val="300"/>
          <w:jc w:val="center"/>
        </w:trPr>
        <w:tc>
          <w:tcPr>
            <w:tcW w:w="994" w:type="dxa"/>
            <w:tcBorders>
              <w:top w:val="single" w:sz="4" w:space="0" w:color="auto"/>
              <w:left w:val="single" w:sz="4" w:space="0" w:color="auto"/>
              <w:bottom w:val="single" w:sz="4" w:space="0" w:color="auto"/>
              <w:right w:val="single" w:sz="4" w:space="0" w:color="auto"/>
            </w:tcBorders>
            <w:noWrap/>
            <w:vAlign w:val="center"/>
          </w:tcPr>
          <w:p w14:paraId="1FC211B5" w14:textId="77777777" w:rsidR="006B6003" w:rsidRDefault="00000000">
            <w:pPr>
              <w:spacing w:line="276" w:lineRule="auto"/>
              <w:jc w:val="center"/>
              <w:rPr>
                <w:rFonts w:ascii="Arial" w:eastAsia="Calibri" w:hAnsi="Arial" w:cs="Arial"/>
                <w:color w:val="000000"/>
                <w:kern w:val="2"/>
                <w:sz w:val="20"/>
                <w:szCs w:val="20"/>
                <w:lang w:val="en-PH" w:eastAsia="en-PH"/>
              </w:rPr>
            </w:pPr>
            <w:r>
              <w:rPr>
                <w:rFonts w:ascii="Arial" w:eastAsia="Calibri" w:hAnsi="Arial" w:cs="Arial"/>
                <w:color w:val="000000" w:themeColor="text1"/>
                <w:kern w:val="2"/>
                <w:sz w:val="20"/>
                <w:szCs w:val="20"/>
                <w:lang w:val="en-PH" w:eastAsia="en-PH"/>
              </w:rPr>
              <w:t>AQ (5)</w:t>
            </w:r>
          </w:p>
        </w:tc>
        <w:tc>
          <w:tcPr>
            <w:tcW w:w="3080" w:type="dxa"/>
            <w:tcBorders>
              <w:top w:val="single" w:sz="4" w:space="0" w:color="auto"/>
              <w:left w:val="single" w:sz="4" w:space="0" w:color="auto"/>
              <w:bottom w:val="single" w:sz="4" w:space="0" w:color="auto"/>
              <w:right w:val="single" w:sz="4" w:space="0" w:color="auto"/>
            </w:tcBorders>
            <w:vAlign w:val="center"/>
          </w:tcPr>
          <w:p w14:paraId="732E1907" w14:textId="77777777" w:rsidR="006B6003" w:rsidRDefault="00000000">
            <w:pPr>
              <w:spacing w:line="276" w:lineRule="auto"/>
              <w:rPr>
                <w:rFonts w:ascii="Arial" w:eastAsia="Calibri" w:hAnsi="Arial" w:cs="Arial"/>
                <w:color w:val="000000"/>
                <w:kern w:val="2"/>
                <w:sz w:val="20"/>
                <w:szCs w:val="20"/>
                <w:lang w:val="en-PH" w:eastAsia="en-PH"/>
              </w:rPr>
            </w:pPr>
            <w:proofErr w:type="spellStart"/>
            <w:r>
              <w:rPr>
                <w:rFonts w:ascii="Arial" w:eastAsia="Calibri" w:hAnsi="Arial" w:cs="Arial"/>
                <w:color w:val="000000" w:themeColor="text1"/>
                <w:kern w:val="2"/>
                <w:sz w:val="20"/>
                <w:szCs w:val="20"/>
                <w:lang w:val="en-PH" w:eastAsia="en-PH"/>
              </w:rPr>
              <w:t>Фондық</w:t>
            </w:r>
            <w:proofErr w:type="spellEnd"/>
            <w:r>
              <w:rPr>
                <w:rFonts w:ascii="Arial" w:eastAsia="Calibri" w:hAnsi="Arial" w:cs="Arial"/>
                <w:color w:val="000000" w:themeColor="text1"/>
                <w:kern w:val="2"/>
                <w:sz w:val="20"/>
                <w:szCs w:val="20"/>
                <w:lang w:val="en-PH" w:eastAsia="en-PH"/>
              </w:rPr>
              <w:t xml:space="preserve"> </w:t>
            </w:r>
            <w:proofErr w:type="spellStart"/>
            <w:r>
              <w:rPr>
                <w:rFonts w:ascii="Arial" w:eastAsia="Calibri" w:hAnsi="Arial" w:cs="Arial"/>
                <w:color w:val="000000" w:themeColor="text1"/>
                <w:kern w:val="2"/>
                <w:sz w:val="20"/>
                <w:szCs w:val="20"/>
                <w:lang w:val="en-PH" w:eastAsia="en-PH"/>
              </w:rPr>
              <w:t>бақылау</w:t>
            </w:r>
            <w:proofErr w:type="spellEnd"/>
            <w:r>
              <w:rPr>
                <w:rFonts w:ascii="Arial" w:eastAsia="Calibri" w:hAnsi="Arial" w:cs="Arial"/>
                <w:color w:val="000000" w:themeColor="text1"/>
                <w:kern w:val="2"/>
                <w:sz w:val="20"/>
                <w:szCs w:val="20"/>
                <w:lang w:val="en-PH" w:eastAsia="en-PH"/>
              </w:rPr>
              <w:t xml:space="preserve"> </w:t>
            </w:r>
            <w:proofErr w:type="spellStart"/>
            <w:r>
              <w:rPr>
                <w:rFonts w:ascii="Arial" w:eastAsia="Calibri" w:hAnsi="Arial" w:cs="Arial"/>
                <w:color w:val="000000" w:themeColor="text1"/>
                <w:kern w:val="2"/>
                <w:sz w:val="20"/>
                <w:szCs w:val="20"/>
                <w:lang w:val="en-PH" w:eastAsia="en-PH"/>
              </w:rPr>
              <w:t>нүктесі</w:t>
            </w:r>
            <w:proofErr w:type="spellEnd"/>
          </w:p>
        </w:tc>
        <w:tc>
          <w:tcPr>
            <w:tcW w:w="1666" w:type="dxa"/>
            <w:tcBorders>
              <w:top w:val="single" w:sz="4" w:space="0" w:color="auto"/>
              <w:left w:val="single" w:sz="4" w:space="0" w:color="auto"/>
              <w:bottom w:val="single" w:sz="4" w:space="0" w:color="auto"/>
              <w:right w:val="single" w:sz="4" w:space="0" w:color="auto"/>
            </w:tcBorders>
            <w:noWrap/>
            <w:vAlign w:val="center"/>
          </w:tcPr>
          <w:p w14:paraId="4A831E4C" w14:textId="77777777" w:rsidR="006B6003" w:rsidRDefault="00000000">
            <w:pPr>
              <w:spacing w:line="276" w:lineRule="auto"/>
              <w:rPr>
                <w:rFonts w:ascii="Arial" w:eastAsia="Calibri" w:hAnsi="Arial" w:cs="Arial"/>
                <w:color w:val="FF0000"/>
                <w:kern w:val="2"/>
                <w:sz w:val="20"/>
                <w:szCs w:val="20"/>
                <w:lang w:val="en-PH" w:eastAsia="en-PH"/>
              </w:rPr>
            </w:pPr>
            <w:r>
              <w:rPr>
                <w:rFonts w:ascii="Arial" w:eastAsia="Calibri" w:hAnsi="Arial" w:cs="Arial"/>
                <w:color w:val="FF0000"/>
                <w:kern w:val="2"/>
                <w:sz w:val="20"/>
                <w:szCs w:val="20"/>
                <w:lang w:val="en-PH" w:eastAsia="en-PH"/>
              </w:rPr>
              <w:t>48°14′48.65″ N</w:t>
            </w:r>
          </w:p>
        </w:tc>
        <w:tc>
          <w:tcPr>
            <w:tcW w:w="1621" w:type="dxa"/>
            <w:tcBorders>
              <w:top w:val="single" w:sz="4" w:space="0" w:color="auto"/>
              <w:left w:val="single" w:sz="4" w:space="0" w:color="auto"/>
              <w:bottom w:val="single" w:sz="4" w:space="0" w:color="auto"/>
              <w:right w:val="single" w:sz="4" w:space="0" w:color="auto"/>
            </w:tcBorders>
            <w:noWrap/>
          </w:tcPr>
          <w:p w14:paraId="232E3416" w14:textId="77777777" w:rsidR="006B6003" w:rsidRDefault="00000000">
            <w:pPr>
              <w:spacing w:line="276" w:lineRule="auto"/>
              <w:rPr>
                <w:rFonts w:ascii="Arial" w:eastAsia="Calibri" w:hAnsi="Arial" w:cs="Arial"/>
                <w:color w:val="0000CC"/>
                <w:kern w:val="2"/>
                <w:sz w:val="20"/>
                <w:szCs w:val="20"/>
                <w:lang w:val="en-PH" w:eastAsia="en-PH"/>
              </w:rPr>
            </w:pPr>
            <w:r>
              <w:rPr>
                <w:rFonts w:ascii="Arial" w:eastAsia="Calibri" w:hAnsi="Arial" w:cs="Arial"/>
                <w:color w:val="0000CC"/>
                <w:kern w:val="2"/>
                <w:sz w:val="20"/>
                <w:szCs w:val="20"/>
                <w:lang w:val="en-PH" w:eastAsia="en-PH"/>
              </w:rPr>
              <w:t>70°22′30.73″ E</w:t>
            </w:r>
          </w:p>
        </w:tc>
        <w:tc>
          <w:tcPr>
            <w:tcW w:w="1249" w:type="dxa"/>
            <w:tcBorders>
              <w:top w:val="single" w:sz="4" w:space="0" w:color="auto"/>
              <w:left w:val="single" w:sz="4" w:space="0" w:color="auto"/>
              <w:bottom w:val="single" w:sz="4" w:space="0" w:color="auto"/>
              <w:right w:val="single" w:sz="4" w:space="0" w:color="auto"/>
            </w:tcBorders>
            <w:noWrap/>
          </w:tcPr>
          <w:p w14:paraId="3E90E7BD" w14:textId="77777777" w:rsidR="006B6003" w:rsidRDefault="00000000">
            <w:pPr>
              <w:spacing w:line="276" w:lineRule="auto"/>
              <w:jc w:val="center"/>
              <w:rPr>
                <w:rFonts w:ascii="Arial" w:eastAsia="Calibri" w:hAnsi="Arial" w:cs="Arial"/>
                <w:color w:val="000000" w:themeColor="text1"/>
                <w:kern w:val="2"/>
                <w:sz w:val="20"/>
                <w:szCs w:val="20"/>
                <w:lang w:val="en-PH" w:eastAsia="en-PH"/>
              </w:rPr>
            </w:pPr>
            <w:r>
              <w:rPr>
                <w:rFonts w:ascii="Arial" w:eastAsia="Calibri" w:hAnsi="Arial" w:cs="Arial"/>
                <w:color w:val="000000" w:themeColor="text1"/>
                <w:kern w:val="2"/>
                <w:sz w:val="20"/>
                <w:szCs w:val="20"/>
                <w:lang w:val="en-PH" w:eastAsia="en-PH"/>
              </w:rPr>
              <w:t>0.02</w:t>
            </w:r>
          </w:p>
        </w:tc>
        <w:tc>
          <w:tcPr>
            <w:tcW w:w="1249" w:type="dxa"/>
            <w:tcBorders>
              <w:top w:val="single" w:sz="4" w:space="0" w:color="auto"/>
              <w:left w:val="single" w:sz="4" w:space="0" w:color="auto"/>
              <w:bottom w:val="single" w:sz="4" w:space="0" w:color="auto"/>
              <w:right w:val="single" w:sz="4" w:space="0" w:color="auto"/>
            </w:tcBorders>
            <w:noWrap/>
          </w:tcPr>
          <w:p w14:paraId="58171CE5" w14:textId="77777777" w:rsidR="006B6003" w:rsidRDefault="00000000">
            <w:pPr>
              <w:spacing w:line="276" w:lineRule="auto"/>
              <w:jc w:val="center"/>
              <w:rPr>
                <w:rStyle w:val="fontstyle01"/>
                <w:rFonts w:ascii="Arial" w:hAnsi="Arial" w:cs="Arial"/>
                <w:sz w:val="20"/>
                <w:szCs w:val="20"/>
              </w:rPr>
            </w:pPr>
            <w:r>
              <w:rPr>
                <w:rStyle w:val="fontstyle01"/>
                <w:rFonts w:ascii="Arial" w:eastAsia="Calibri" w:hAnsi="Arial" w:cs="Arial"/>
                <w:kern w:val="2"/>
                <w:sz w:val="20"/>
                <w:szCs w:val="20"/>
              </w:rPr>
              <w:t>0.8</w:t>
            </w:r>
          </w:p>
        </w:tc>
        <w:tc>
          <w:tcPr>
            <w:tcW w:w="1249" w:type="dxa"/>
            <w:tcBorders>
              <w:top w:val="single" w:sz="4" w:space="0" w:color="auto"/>
              <w:left w:val="single" w:sz="4" w:space="0" w:color="auto"/>
              <w:bottom w:val="single" w:sz="4" w:space="0" w:color="auto"/>
              <w:right w:val="single" w:sz="4" w:space="0" w:color="auto"/>
            </w:tcBorders>
            <w:noWrap/>
          </w:tcPr>
          <w:p w14:paraId="09BC51DD" w14:textId="77777777" w:rsidR="006B6003" w:rsidRDefault="00000000">
            <w:pPr>
              <w:spacing w:line="276" w:lineRule="auto"/>
              <w:jc w:val="center"/>
              <w:rPr>
                <w:rStyle w:val="fontstyle01"/>
                <w:rFonts w:ascii="Arial" w:eastAsia="Calibri" w:hAnsi="Arial" w:cs="Arial"/>
                <w:kern w:val="2"/>
                <w:sz w:val="20"/>
                <w:szCs w:val="20"/>
              </w:rPr>
            </w:pPr>
            <w:r>
              <w:rPr>
                <w:rStyle w:val="fontstyle01"/>
                <w:rFonts w:ascii="Arial" w:eastAsia="Calibri" w:hAnsi="Arial" w:cs="Arial"/>
                <w:kern w:val="2"/>
                <w:sz w:val="20"/>
                <w:szCs w:val="20"/>
              </w:rPr>
              <w:t>0.07</w:t>
            </w:r>
          </w:p>
        </w:tc>
        <w:tc>
          <w:tcPr>
            <w:tcW w:w="1249" w:type="dxa"/>
            <w:tcBorders>
              <w:top w:val="single" w:sz="4" w:space="0" w:color="auto"/>
              <w:left w:val="single" w:sz="4" w:space="0" w:color="auto"/>
              <w:bottom w:val="single" w:sz="4" w:space="0" w:color="auto"/>
              <w:right w:val="single" w:sz="4" w:space="0" w:color="auto"/>
            </w:tcBorders>
            <w:noWrap/>
          </w:tcPr>
          <w:p w14:paraId="189D4881" w14:textId="77777777" w:rsidR="006B6003" w:rsidRDefault="00000000">
            <w:pPr>
              <w:spacing w:line="276" w:lineRule="auto"/>
              <w:jc w:val="center"/>
              <w:rPr>
                <w:rStyle w:val="fontstyle01"/>
                <w:rFonts w:ascii="Arial" w:eastAsia="Calibri" w:hAnsi="Arial" w:cs="Arial"/>
                <w:kern w:val="2"/>
                <w:sz w:val="20"/>
                <w:szCs w:val="20"/>
              </w:rPr>
            </w:pPr>
            <w:r>
              <w:rPr>
                <w:rStyle w:val="fontstyle01"/>
                <w:rFonts w:ascii="Arial" w:eastAsia="Calibri" w:hAnsi="Arial" w:cs="Arial"/>
                <w:kern w:val="2"/>
                <w:sz w:val="20"/>
                <w:szCs w:val="20"/>
              </w:rPr>
              <w:t>0.0014</w:t>
            </w:r>
          </w:p>
        </w:tc>
        <w:tc>
          <w:tcPr>
            <w:tcW w:w="1249" w:type="dxa"/>
            <w:tcBorders>
              <w:top w:val="single" w:sz="4" w:space="0" w:color="auto"/>
              <w:left w:val="single" w:sz="4" w:space="0" w:color="auto"/>
              <w:bottom w:val="single" w:sz="4" w:space="0" w:color="auto"/>
              <w:right w:val="single" w:sz="4" w:space="0" w:color="auto"/>
            </w:tcBorders>
            <w:noWrap/>
          </w:tcPr>
          <w:p w14:paraId="64F33FB3" w14:textId="77777777" w:rsidR="006B6003" w:rsidRDefault="00000000">
            <w:pPr>
              <w:spacing w:line="276" w:lineRule="auto"/>
              <w:jc w:val="center"/>
              <w:rPr>
                <w:rStyle w:val="fontstyle01"/>
                <w:rFonts w:ascii="Arial" w:eastAsia="Calibri" w:hAnsi="Arial" w:cs="Arial"/>
                <w:kern w:val="2"/>
                <w:sz w:val="20"/>
                <w:szCs w:val="20"/>
              </w:rPr>
            </w:pPr>
            <w:r>
              <w:rPr>
                <w:rStyle w:val="fontstyle01"/>
                <w:rFonts w:ascii="Arial" w:eastAsia="Calibri" w:hAnsi="Arial" w:cs="Arial"/>
                <w:kern w:val="2"/>
                <w:sz w:val="20"/>
                <w:szCs w:val="20"/>
              </w:rPr>
              <w:t>&lt;0.001</w:t>
            </w:r>
          </w:p>
        </w:tc>
      </w:tr>
      <w:tr w:rsidR="006B6003" w14:paraId="756897B1" w14:textId="77777777">
        <w:trPr>
          <w:gridAfter w:val="1"/>
          <w:wAfter w:w="14" w:type="dxa"/>
          <w:trHeight w:val="300"/>
          <w:jc w:val="center"/>
        </w:trPr>
        <w:tc>
          <w:tcPr>
            <w:tcW w:w="7361"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35C187C5" w14:textId="77777777" w:rsidR="006B6003" w:rsidRDefault="00000000">
            <w:pPr>
              <w:spacing w:line="276" w:lineRule="auto"/>
              <w:jc w:val="center"/>
              <w:rPr>
                <w:rFonts w:ascii="Arial" w:eastAsia="Calibri" w:hAnsi="Arial" w:cs="Arial"/>
                <w:b/>
                <w:bCs/>
                <w:i/>
                <w:iCs/>
                <w:color w:val="FF0000"/>
                <w:kern w:val="2"/>
                <w:sz w:val="20"/>
                <w:szCs w:val="20"/>
                <w:lang w:val="ru-RU" w:eastAsia="en-PH"/>
              </w:rPr>
            </w:pPr>
            <w:r>
              <w:rPr>
                <w:rFonts w:ascii="Arial" w:eastAsia="Calibri" w:hAnsi="Arial" w:cs="Arial"/>
                <w:b/>
                <w:bCs/>
                <w:i/>
                <w:iCs/>
                <w:color w:val="FF0000"/>
                <w:kern w:val="2"/>
                <w:sz w:val="20"/>
                <w:szCs w:val="20"/>
                <w:lang w:val="kk-KZ" w:eastAsia="en-PH"/>
              </w:rPr>
              <w:t>Шекті рұқсат етілген концентрация</w:t>
            </w:r>
            <w:r>
              <w:rPr>
                <w:rFonts w:ascii="Arial" w:eastAsia="Calibri" w:hAnsi="Arial" w:cs="Arial"/>
                <w:b/>
                <w:bCs/>
                <w:i/>
                <w:iCs/>
                <w:color w:val="FF0000"/>
                <w:kern w:val="2"/>
                <w:sz w:val="20"/>
                <w:szCs w:val="20"/>
                <w:lang w:val="ru-RU" w:eastAsia="en-PH"/>
              </w:rPr>
              <w:t xml:space="preserve"> (</w:t>
            </w:r>
            <w:r>
              <w:rPr>
                <w:rFonts w:ascii="Arial" w:eastAsia="Calibri" w:hAnsi="Arial" w:cs="Arial"/>
                <w:b/>
                <w:bCs/>
                <w:i/>
                <w:iCs/>
                <w:color w:val="FF0000"/>
                <w:kern w:val="2"/>
                <w:sz w:val="20"/>
                <w:szCs w:val="20"/>
                <w:lang w:val="kk-KZ" w:eastAsia="en-PH"/>
              </w:rPr>
              <w:t>ШРК</w:t>
            </w:r>
            <w:r>
              <w:rPr>
                <w:rFonts w:ascii="Arial" w:eastAsia="Calibri" w:hAnsi="Arial" w:cs="Arial"/>
                <w:b/>
                <w:bCs/>
                <w:i/>
                <w:iCs/>
                <w:color w:val="FF0000"/>
                <w:kern w:val="2"/>
                <w:sz w:val="20"/>
                <w:szCs w:val="20"/>
                <w:lang w:val="ru-RU" w:eastAsia="en-PH"/>
              </w:rPr>
              <w:t>, кг/м3)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tcPr>
          <w:p w14:paraId="5C825EDD" w14:textId="77777777" w:rsidR="006B6003" w:rsidRDefault="00000000">
            <w:pPr>
              <w:spacing w:line="276" w:lineRule="auto"/>
              <w:jc w:val="center"/>
              <w:rPr>
                <w:rStyle w:val="fontstyle01"/>
                <w:rFonts w:ascii="Arial" w:hAnsi="Arial" w:cs="Arial"/>
                <w:color w:val="FF0000"/>
                <w:sz w:val="20"/>
                <w:szCs w:val="20"/>
              </w:rPr>
            </w:pPr>
            <w:r>
              <w:rPr>
                <w:rStyle w:val="fontstyle01"/>
                <w:rFonts w:ascii="Arial" w:eastAsia="Calibri" w:hAnsi="Arial" w:cs="Arial"/>
                <w:i/>
                <w:iCs/>
                <w:color w:val="FF0000"/>
                <w:kern w:val="2"/>
                <w:sz w:val="20"/>
                <w:szCs w:val="20"/>
              </w:rPr>
              <w:t>0.30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tcPr>
          <w:p w14:paraId="107E3D5F" w14:textId="77777777" w:rsidR="006B6003" w:rsidRDefault="00000000">
            <w:pPr>
              <w:spacing w:line="276" w:lineRule="auto"/>
              <w:jc w:val="center"/>
              <w:rPr>
                <w:rStyle w:val="fontstyle01"/>
                <w:rFonts w:ascii="Arial" w:eastAsia="Calibri" w:hAnsi="Arial" w:cs="Arial"/>
                <w:b w:val="0"/>
                <w:bCs w:val="0"/>
                <w:color w:val="FF0000"/>
                <w:kern w:val="2"/>
                <w:sz w:val="20"/>
                <w:szCs w:val="20"/>
              </w:rPr>
            </w:pPr>
            <w:r>
              <w:rPr>
                <w:rStyle w:val="fontstyle01"/>
                <w:rFonts w:ascii="Arial" w:eastAsia="Calibri" w:hAnsi="Arial" w:cs="Arial"/>
                <w:i/>
                <w:iCs/>
                <w:color w:val="FF0000"/>
                <w:kern w:val="2"/>
                <w:sz w:val="20"/>
                <w:szCs w:val="20"/>
              </w:rPr>
              <w:t xml:space="preserve">5.0 </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tcPr>
          <w:p w14:paraId="56052D5E" w14:textId="77777777" w:rsidR="006B6003" w:rsidRDefault="00000000">
            <w:pPr>
              <w:spacing w:line="276" w:lineRule="auto"/>
              <w:jc w:val="center"/>
              <w:rPr>
                <w:rStyle w:val="fontstyle01"/>
                <w:rFonts w:ascii="Arial" w:eastAsia="Calibri" w:hAnsi="Arial" w:cs="Arial"/>
                <w:b w:val="0"/>
                <w:bCs w:val="0"/>
                <w:color w:val="FF0000"/>
                <w:kern w:val="2"/>
                <w:sz w:val="20"/>
                <w:szCs w:val="20"/>
              </w:rPr>
            </w:pPr>
            <w:r>
              <w:rPr>
                <w:rStyle w:val="fontstyle01"/>
                <w:rFonts w:ascii="Arial" w:eastAsia="Calibri" w:hAnsi="Arial" w:cs="Arial"/>
                <w:i/>
                <w:iCs/>
                <w:color w:val="FF0000"/>
                <w:kern w:val="2"/>
                <w:sz w:val="20"/>
                <w:szCs w:val="20"/>
              </w:rPr>
              <w:t xml:space="preserve">0.5 </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tcPr>
          <w:p w14:paraId="1FAA5068" w14:textId="77777777" w:rsidR="006B6003" w:rsidRDefault="00000000">
            <w:pPr>
              <w:spacing w:line="276" w:lineRule="auto"/>
              <w:jc w:val="center"/>
              <w:rPr>
                <w:rStyle w:val="fontstyle01"/>
                <w:rFonts w:ascii="Arial" w:eastAsia="Calibri" w:hAnsi="Arial" w:cs="Arial"/>
                <w:b w:val="0"/>
                <w:bCs w:val="0"/>
                <w:color w:val="FF0000"/>
                <w:kern w:val="2"/>
                <w:sz w:val="20"/>
                <w:szCs w:val="20"/>
              </w:rPr>
            </w:pPr>
            <w:r>
              <w:rPr>
                <w:rStyle w:val="fontstyle01"/>
                <w:rFonts w:ascii="Arial" w:eastAsia="Calibri" w:hAnsi="Arial" w:cs="Arial"/>
                <w:i/>
                <w:iCs/>
                <w:color w:val="FF0000"/>
                <w:kern w:val="2"/>
                <w:sz w:val="20"/>
                <w:szCs w:val="20"/>
              </w:rPr>
              <w:t xml:space="preserve">0.4 </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63DB76C7" w14:textId="77777777" w:rsidR="006B6003" w:rsidRDefault="00000000">
            <w:pPr>
              <w:spacing w:line="276" w:lineRule="auto"/>
              <w:jc w:val="center"/>
              <w:rPr>
                <w:rFonts w:ascii="Arial" w:hAnsi="Arial" w:cs="Arial"/>
                <w:b/>
                <w:bCs/>
                <w:i/>
                <w:iCs/>
                <w:sz w:val="20"/>
                <w:szCs w:val="20"/>
                <w:lang w:val="en-PH" w:eastAsia="en-PH"/>
              </w:rPr>
            </w:pPr>
            <w:r>
              <w:rPr>
                <w:rStyle w:val="fontstyle01"/>
                <w:rFonts w:ascii="Arial" w:eastAsia="Calibri" w:hAnsi="Arial" w:cs="Arial"/>
                <w:i/>
                <w:iCs/>
                <w:color w:val="FF0000"/>
                <w:kern w:val="2"/>
                <w:sz w:val="20"/>
                <w:szCs w:val="20"/>
              </w:rPr>
              <w:t>0.2</w:t>
            </w:r>
          </w:p>
        </w:tc>
      </w:tr>
    </w:tbl>
    <w:p w14:paraId="4890549D" w14:textId="77777777" w:rsidR="006B6003" w:rsidRDefault="006B6003">
      <w:pPr>
        <w:pStyle w:val="ReportBodyTextNogap"/>
      </w:pPr>
    </w:p>
    <w:p w14:paraId="640AF9DA" w14:textId="77777777" w:rsidR="006B6003" w:rsidRDefault="00000000">
      <w:pPr>
        <w:pStyle w:val="ReportBodyTextNogap"/>
        <w:rPr>
          <w:lang w:val="kk-KZ"/>
        </w:rPr>
      </w:pPr>
      <w:r>
        <w:t xml:space="preserve">ХҚК PS1 </w:t>
      </w:r>
      <w:proofErr w:type="spellStart"/>
      <w:r>
        <w:t>және</w:t>
      </w:r>
      <w:proofErr w:type="spellEnd"/>
      <w:r>
        <w:t xml:space="preserve"> PS3 </w:t>
      </w:r>
      <w:proofErr w:type="spellStart"/>
      <w:r>
        <w:t>талаптарына</w:t>
      </w:r>
      <w:proofErr w:type="spellEnd"/>
      <w:r>
        <w:t xml:space="preserve"> </w:t>
      </w:r>
      <w:proofErr w:type="spellStart"/>
      <w:r>
        <w:t>сәйкес</w:t>
      </w:r>
      <w:proofErr w:type="spellEnd"/>
      <w:r>
        <w:t xml:space="preserve">, </w:t>
      </w:r>
      <w:proofErr w:type="spellStart"/>
      <w:r>
        <w:t>құрылыс</w:t>
      </w:r>
      <w:proofErr w:type="spellEnd"/>
      <w:r>
        <w:t xml:space="preserve"> </w:t>
      </w:r>
      <w:proofErr w:type="spellStart"/>
      <w:r>
        <w:t>жұмыстары</w:t>
      </w:r>
      <w:proofErr w:type="spellEnd"/>
      <w:r>
        <w:t xml:space="preserve"> </w:t>
      </w:r>
      <w:proofErr w:type="spellStart"/>
      <w:r>
        <w:t>жұмыс</w:t>
      </w:r>
      <w:proofErr w:type="spellEnd"/>
      <w:r>
        <w:t xml:space="preserve"> </w:t>
      </w:r>
      <w:proofErr w:type="spellStart"/>
      <w:r>
        <w:t>алаңдарына</w:t>
      </w:r>
      <w:proofErr w:type="spellEnd"/>
      <w:r>
        <w:t xml:space="preserve"> </w:t>
      </w:r>
      <w:proofErr w:type="spellStart"/>
      <w:r>
        <w:t>жақын</w:t>
      </w:r>
      <w:proofErr w:type="spellEnd"/>
      <w:r>
        <w:t xml:space="preserve"> </w:t>
      </w:r>
      <w:proofErr w:type="spellStart"/>
      <w:r>
        <w:t>аумақтарда</w:t>
      </w:r>
      <w:proofErr w:type="spellEnd"/>
      <w:r>
        <w:t xml:space="preserve"> </w:t>
      </w:r>
      <w:proofErr w:type="spellStart"/>
      <w:r>
        <w:t>ауа</w:t>
      </w:r>
      <w:proofErr w:type="spellEnd"/>
      <w:r>
        <w:t xml:space="preserve"> </w:t>
      </w:r>
      <w:proofErr w:type="spellStart"/>
      <w:r>
        <w:t>сапасына</w:t>
      </w:r>
      <w:proofErr w:type="spellEnd"/>
      <w:r>
        <w:t xml:space="preserve"> </w:t>
      </w:r>
      <w:proofErr w:type="spellStart"/>
      <w:r>
        <w:t>локальді</w:t>
      </w:r>
      <w:proofErr w:type="spellEnd"/>
      <w:r>
        <w:t xml:space="preserve"> </w:t>
      </w:r>
      <w:proofErr w:type="spellStart"/>
      <w:r>
        <w:t>әсер</w:t>
      </w:r>
      <w:proofErr w:type="spellEnd"/>
      <w:r>
        <w:t xml:space="preserve"> </w:t>
      </w:r>
      <w:proofErr w:type="spellStart"/>
      <w:r>
        <w:t>етеді</w:t>
      </w:r>
      <w:proofErr w:type="spellEnd"/>
      <w:r>
        <w:t xml:space="preserve"> </w:t>
      </w:r>
      <w:proofErr w:type="spellStart"/>
      <w:r>
        <w:t>деп</w:t>
      </w:r>
      <w:proofErr w:type="spellEnd"/>
      <w:r>
        <w:t xml:space="preserve"> </w:t>
      </w:r>
      <w:proofErr w:type="spellStart"/>
      <w:r>
        <w:t>болжанады</w:t>
      </w:r>
      <w:proofErr w:type="spellEnd"/>
      <w:r>
        <w:t xml:space="preserve">. </w:t>
      </w:r>
      <w:proofErr w:type="spellStart"/>
      <w:r>
        <w:t>Базалық</w:t>
      </w:r>
      <w:proofErr w:type="spellEnd"/>
      <w:r>
        <w:t xml:space="preserve"> </w:t>
      </w:r>
      <w:proofErr w:type="spellStart"/>
      <w:r>
        <w:t>деректер</w:t>
      </w:r>
      <w:proofErr w:type="spellEnd"/>
      <w:r>
        <w:t xml:space="preserve"> </w:t>
      </w:r>
      <w:proofErr w:type="spellStart"/>
      <w:r>
        <w:t>шаң</w:t>
      </w:r>
      <w:proofErr w:type="spellEnd"/>
      <w:r>
        <w:t xml:space="preserve"> </w:t>
      </w:r>
      <w:proofErr w:type="spellStart"/>
      <w:r>
        <w:t>бойынша</w:t>
      </w:r>
      <w:proofErr w:type="spellEnd"/>
      <w:r>
        <w:t xml:space="preserve"> </w:t>
      </w:r>
      <w:proofErr w:type="spellStart"/>
      <w:r>
        <w:t>Шегіне</w:t>
      </w:r>
      <w:proofErr w:type="spellEnd"/>
      <w:r>
        <w:t xml:space="preserve"> </w:t>
      </w:r>
      <w:proofErr w:type="spellStart"/>
      <w:r>
        <w:t>дейін</w:t>
      </w:r>
      <w:proofErr w:type="spellEnd"/>
      <w:r>
        <w:t xml:space="preserve"> </w:t>
      </w:r>
      <w:proofErr w:type="spellStart"/>
      <w:r>
        <w:t>Рұқсат</w:t>
      </w:r>
      <w:proofErr w:type="spellEnd"/>
      <w:r>
        <w:t xml:space="preserve"> Етілген </w:t>
      </w:r>
      <w:proofErr w:type="spellStart"/>
      <w:r>
        <w:t>Концентрациялар</w:t>
      </w:r>
      <w:proofErr w:type="spellEnd"/>
      <w:r>
        <w:t xml:space="preserve"> (ШРК) </w:t>
      </w:r>
      <w:proofErr w:type="spellStart"/>
      <w:r>
        <w:t>қазіргі</w:t>
      </w:r>
      <w:proofErr w:type="spellEnd"/>
      <w:r>
        <w:t xml:space="preserve"> </w:t>
      </w:r>
      <w:proofErr w:type="spellStart"/>
      <w:r>
        <w:t>уақытта</w:t>
      </w:r>
      <w:proofErr w:type="spellEnd"/>
      <w:r>
        <w:t xml:space="preserve"> </w:t>
      </w:r>
      <w:proofErr w:type="spellStart"/>
      <w:r>
        <w:t>асырылмағанын</w:t>
      </w:r>
      <w:proofErr w:type="spellEnd"/>
      <w:r>
        <w:t xml:space="preserve"> </w:t>
      </w:r>
      <w:proofErr w:type="spellStart"/>
      <w:r>
        <w:t>растағанымен</w:t>
      </w:r>
      <w:proofErr w:type="spellEnd"/>
      <w:r>
        <w:t xml:space="preserve">, </w:t>
      </w:r>
      <w:proofErr w:type="spellStart"/>
      <w:r>
        <w:t>бұл</w:t>
      </w:r>
      <w:proofErr w:type="spellEnd"/>
      <w:r>
        <w:t xml:space="preserve"> </w:t>
      </w:r>
      <w:proofErr w:type="spellStart"/>
      <w:r>
        <w:t>параметр</w:t>
      </w:r>
      <w:proofErr w:type="spellEnd"/>
      <w:r>
        <w:t xml:space="preserve"> </w:t>
      </w:r>
      <w:proofErr w:type="spellStart"/>
      <w:r>
        <w:t>көктемнің</w:t>
      </w:r>
      <w:proofErr w:type="spellEnd"/>
      <w:r>
        <w:t xml:space="preserve"> </w:t>
      </w:r>
      <w:proofErr w:type="spellStart"/>
      <w:r>
        <w:t>соңынан</w:t>
      </w:r>
      <w:proofErr w:type="spellEnd"/>
      <w:r>
        <w:t xml:space="preserve"> </w:t>
      </w:r>
      <w:proofErr w:type="spellStart"/>
      <w:r>
        <w:t>күз</w:t>
      </w:r>
      <w:proofErr w:type="spellEnd"/>
      <w:r>
        <w:t xml:space="preserve"> </w:t>
      </w:r>
      <w:proofErr w:type="spellStart"/>
      <w:r>
        <w:t>мезгіліне</w:t>
      </w:r>
      <w:proofErr w:type="spellEnd"/>
      <w:r>
        <w:t xml:space="preserve"> </w:t>
      </w:r>
      <w:proofErr w:type="spellStart"/>
      <w:r>
        <w:t>дейінгі</w:t>
      </w:r>
      <w:proofErr w:type="spellEnd"/>
      <w:r>
        <w:t xml:space="preserve"> </w:t>
      </w:r>
      <w:proofErr w:type="spellStart"/>
      <w:r>
        <w:t>құрғақ</w:t>
      </w:r>
      <w:proofErr w:type="spellEnd"/>
      <w:r>
        <w:t xml:space="preserve"> </w:t>
      </w:r>
      <w:proofErr w:type="spellStart"/>
      <w:r>
        <w:t>айларда</w:t>
      </w:r>
      <w:proofErr w:type="spellEnd"/>
      <w:r>
        <w:t xml:space="preserve"> </w:t>
      </w:r>
      <w:proofErr w:type="spellStart"/>
      <w:r>
        <w:t>мәселе</w:t>
      </w:r>
      <w:proofErr w:type="spellEnd"/>
      <w:r>
        <w:t xml:space="preserve"> </w:t>
      </w:r>
      <w:proofErr w:type="spellStart"/>
      <w:r>
        <w:t>тудыруы</w:t>
      </w:r>
      <w:proofErr w:type="spellEnd"/>
      <w:r>
        <w:t xml:space="preserve"> </w:t>
      </w:r>
      <w:proofErr w:type="spellStart"/>
      <w:r>
        <w:t>мүмкін</w:t>
      </w:r>
      <w:proofErr w:type="spellEnd"/>
      <w:r>
        <w:rPr>
          <w:lang w:val="kk-KZ"/>
        </w:rPr>
        <w:t>.</w:t>
      </w:r>
    </w:p>
    <w:p w14:paraId="142012D7" w14:textId="77777777" w:rsidR="006B6003" w:rsidRDefault="006B6003">
      <w:pPr>
        <w:pStyle w:val="ReportBodyTextNogap"/>
      </w:pPr>
    </w:p>
    <w:p w14:paraId="2D7F7223" w14:textId="77777777" w:rsidR="006B6003" w:rsidRDefault="00000000">
      <w:pPr>
        <w:pStyle w:val="ReportBodyTextNogap"/>
        <w:rPr>
          <w:lang w:val="kk-KZ"/>
        </w:rPr>
      </w:pPr>
      <w:proofErr w:type="spellStart"/>
      <w:r>
        <w:t>Осыны</w:t>
      </w:r>
      <w:proofErr w:type="spellEnd"/>
      <w:r>
        <w:t xml:space="preserve"> </w:t>
      </w:r>
      <w:proofErr w:type="spellStart"/>
      <w:r>
        <w:t>шешу</w:t>
      </w:r>
      <w:proofErr w:type="spellEnd"/>
      <w:r>
        <w:t xml:space="preserve"> </w:t>
      </w:r>
      <w:proofErr w:type="spellStart"/>
      <w:r>
        <w:t>үшін</w:t>
      </w:r>
      <w:proofErr w:type="spellEnd"/>
      <w:r>
        <w:t xml:space="preserve">, </w:t>
      </w:r>
      <w:r>
        <w:rPr>
          <w:lang w:val="kk-KZ"/>
        </w:rPr>
        <w:t>ҚОҚӘАСБЖ</w:t>
      </w:r>
      <w:r>
        <w:t>-</w:t>
      </w:r>
      <w:proofErr w:type="spellStart"/>
      <w:r>
        <w:t>да</w:t>
      </w:r>
      <w:proofErr w:type="spellEnd"/>
      <w:r>
        <w:t xml:space="preserve"> </w:t>
      </w:r>
      <w:proofErr w:type="spellStart"/>
      <w:r>
        <w:t>көрсетілген</w:t>
      </w:r>
      <w:proofErr w:type="spellEnd"/>
      <w:r>
        <w:t xml:space="preserve"> </w:t>
      </w:r>
      <w:proofErr w:type="spellStart"/>
      <w:r>
        <w:t>шаңды</w:t>
      </w:r>
      <w:proofErr w:type="spellEnd"/>
      <w:r>
        <w:t xml:space="preserve"> </w:t>
      </w:r>
      <w:proofErr w:type="spellStart"/>
      <w:r>
        <w:t>басу</w:t>
      </w:r>
      <w:proofErr w:type="spellEnd"/>
      <w:r>
        <w:t xml:space="preserve"> </w:t>
      </w:r>
      <w:proofErr w:type="spellStart"/>
      <w:r>
        <w:t>шаралары</w:t>
      </w:r>
      <w:proofErr w:type="spellEnd"/>
      <w:r>
        <w:t xml:space="preserve"> </w:t>
      </w:r>
      <w:proofErr w:type="spellStart"/>
      <w:r>
        <w:t>құрылыс</w:t>
      </w:r>
      <w:proofErr w:type="spellEnd"/>
      <w:r>
        <w:t xml:space="preserve"> </w:t>
      </w:r>
      <w:proofErr w:type="spellStart"/>
      <w:r>
        <w:t>бойына</w:t>
      </w:r>
      <w:proofErr w:type="spellEnd"/>
      <w:r>
        <w:t xml:space="preserve"> </w:t>
      </w:r>
      <w:proofErr w:type="spellStart"/>
      <w:r>
        <w:t>міндетті</w:t>
      </w:r>
      <w:proofErr w:type="spellEnd"/>
      <w:r>
        <w:t xml:space="preserve"> </w:t>
      </w:r>
      <w:proofErr w:type="spellStart"/>
      <w:r>
        <w:t>түрде</w:t>
      </w:r>
      <w:proofErr w:type="spellEnd"/>
      <w:r>
        <w:t xml:space="preserve"> </w:t>
      </w:r>
      <w:proofErr w:type="spellStart"/>
      <w:r>
        <w:t>енгізілуі</w:t>
      </w:r>
      <w:proofErr w:type="spellEnd"/>
      <w:r>
        <w:t xml:space="preserve"> </w:t>
      </w:r>
      <w:proofErr w:type="spellStart"/>
      <w:r>
        <w:t>тиіс</w:t>
      </w:r>
      <w:proofErr w:type="spellEnd"/>
      <w:r>
        <w:rPr>
          <w:lang w:val="kk-KZ"/>
        </w:rPr>
        <w:t xml:space="preserve">. Қоршаған ортаны қорғау және әлеуметтік аспектілер саласындағы басқару жоспары ШРК-мен сәйкестікті қамтамасыз ету және қажет болған жағдайда түзету іс-шараларын іске қосу үшін атмосфералық ауа сапасына тұрақты мониторинг жүргізуді басшылыққа </w:t>
      </w:r>
      <w:r>
        <w:rPr>
          <w:lang w:val="kk-KZ"/>
        </w:rPr>
        <w:lastRenderedPageBreak/>
        <w:t>алады. Сонымен қатар, ауадағы бөлшектердің концентрациясы қашықтыққа байланысты төмендейтіндіктен және ашық жер табиғи таралуға ықпал ететіндіктен, тиісті басқару кезінде жалпы қалдықты әсерлер төмен болады деп күтіледі.</w:t>
      </w:r>
    </w:p>
    <w:p w14:paraId="0D4A6CC1" w14:textId="77777777" w:rsidR="006B6003" w:rsidRDefault="006B6003">
      <w:pPr>
        <w:pStyle w:val="ReportBodyTextNogap"/>
        <w:rPr>
          <w:lang w:val="kk-KZ"/>
        </w:rPr>
      </w:pPr>
    </w:p>
    <w:p w14:paraId="7B3AD8E3" w14:textId="77777777" w:rsidR="006B6003" w:rsidRDefault="00000000">
      <w:pPr>
        <w:pStyle w:val="ReportBodyTextNogap"/>
        <w:rPr>
          <w:lang w:val="kk-KZ"/>
        </w:rPr>
      </w:pPr>
      <w:r>
        <w:rPr>
          <w:lang w:val="kk-KZ"/>
        </w:rPr>
        <w:t xml:space="preserve">Сондай-ақ, Қоршаған ортаны қорғау және әлеуметтік аспектілер саласындағы басқару жоспары шеңберіндегі еңбек денсаулығы бойынша ережелер мердігерлерден жұмысшылар үшін тиісті жеке қорғаныс құралдарын (ЖҚҚ) (респираторларды) пайдалануды және алаңдарға жақын жердегі жергілікті қоғамдастықтарға кеңестер беруді талап етеді. Ауыр техникадан, көліктерден және қосалқы нысандардан шығатын шығарындыларды бақылау шаралары Қоршаған ортаны қорғау және әлеуметтік аспектілер саласындағы басқару жоспарының залалды азайту және мониторингілеу негізінің бір бөлігі болады, бұл ХҚК PS1 және PS3 талаптарына (тәуекелдерді басқару, ластанудың алдын алу және жұмысшылардың денсаулығы мен қауіпсіздігі) сәйкестікті қамтамасыз етеді. </w:t>
      </w:r>
    </w:p>
    <w:p w14:paraId="1B9F8630" w14:textId="77777777" w:rsidR="006B6003" w:rsidRDefault="006B6003">
      <w:pPr>
        <w:rPr>
          <w:rFonts w:ascii="Arial" w:hAnsi="Arial" w:cs="Arial"/>
          <w:lang w:val="kk-KZ"/>
        </w:rPr>
      </w:pPr>
    </w:p>
    <w:p w14:paraId="51EB8D85" w14:textId="77777777" w:rsidR="006B6003" w:rsidRDefault="006B6003">
      <w:pPr>
        <w:pStyle w:val="FigureCaption"/>
        <w:rPr>
          <w:rFonts w:cs="Arial"/>
          <w:lang w:val="kk-KZ"/>
        </w:rPr>
      </w:pPr>
    </w:p>
    <w:p w14:paraId="54A0F5FD" w14:textId="77777777" w:rsidR="006B6003" w:rsidRDefault="006B6003">
      <w:pPr>
        <w:pStyle w:val="FigureCaption"/>
        <w:rPr>
          <w:rFonts w:cs="Arial"/>
          <w:lang w:val="kk-KZ"/>
        </w:rPr>
      </w:pPr>
    </w:p>
    <w:p w14:paraId="3E09E079" w14:textId="77777777" w:rsidR="006B6003" w:rsidRDefault="006B6003">
      <w:pPr>
        <w:pStyle w:val="FigureCaption"/>
        <w:rPr>
          <w:rFonts w:cs="Arial"/>
          <w:lang w:val="kk-KZ"/>
        </w:rPr>
      </w:pPr>
    </w:p>
    <w:p w14:paraId="1BF55B93" w14:textId="77777777" w:rsidR="006B6003" w:rsidRDefault="006B6003">
      <w:pPr>
        <w:pStyle w:val="FigureCaption"/>
        <w:rPr>
          <w:rFonts w:cs="Arial"/>
          <w:lang w:val="kk-KZ"/>
        </w:rPr>
        <w:sectPr w:rsidR="006B6003">
          <w:pgSz w:w="16834" w:h="11909" w:orient="landscape"/>
          <w:pgMar w:top="1080" w:right="1134" w:bottom="1109" w:left="1350" w:header="720" w:footer="720" w:gutter="0"/>
          <w:cols w:space="720"/>
        </w:sectPr>
      </w:pPr>
    </w:p>
    <w:p w14:paraId="2EC6D32C" w14:textId="77777777" w:rsidR="006B6003" w:rsidRDefault="00000000">
      <w:pPr>
        <w:pStyle w:val="31"/>
        <w:jc w:val="left"/>
        <w:rPr>
          <w:lang w:val="kk-KZ"/>
        </w:rPr>
      </w:pPr>
      <w:bookmarkStart w:id="1656" w:name="_Toc210644795"/>
      <w:r>
        <w:rPr>
          <w:lang w:val="kk-KZ"/>
        </w:rPr>
        <w:lastRenderedPageBreak/>
        <w:t>Қоршаған ортадағы шу деңгейін бақылау орындары</w:t>
      </w:r>
      <w:bookmarkEnd w:id="1656"/>
      <w:r>
        <w:rPr>
          <w:lang w:val="kk-KZ"/>
        </w:rPr>
        <w:t xml:space="preserve"> </w:t>
      </w:r>
    </w:p>
    <w:p w14:paraId="1C9FFE60" w14:textId="77777777" w:rsidR="006B6003" w:rsidRDefault="00000000">
      <w:pPr>
        <w:pStyle w:val="ReportBodyTextNogap"/>
        <w:rPr>
          <w:lang w:val="kk-KZ"/>
        </w:rPr>
      </w:pPr>
      <w:r>
        <w:rPr>
          <w:lang w:val="kk-KZ"/>
        </w:rPr>
        <w:t xml:space="preserve">ХҚК PS1 және PS3 талаптарына сәйкес, құрылыс жұмыстарына байланысты шудың әсері жобаның Қоршаған ортаны қорғау және әлеуметтік аспектілер саласындағы басқару жоспары (ҚОҚӘАСБЖ) негіздеме беру үшін бағаланды. Қарқынды құрылыс кезеңдерінде, әсіресе ауыр техника елді мекендерге немесе сезімтал рецепторларға жақын жерде жұмыс істегенде, шу деңгейінің жоғарылауы күтіледі. </w:t>
      </w:r>
    </w:p>
    <w:p w14:paraId="40EE75FA" w14:textId="77777777" w:rsidR="006B6003" w:rsidRDefault="006B6003">
      <w:pPr>
        <w:pStyle w:val="ReportBodyTextNogap"/>
        <w:rPr>
          <w:lang w:val="kk-KZ"/>
        </w:rPr>
      </w:pPr>
    </w:p>
    <w:p w14:paraId="1730CE24" w14:textId="77777777" w:rsidR="006B6003" w:rsidRDefault="00000000">
      <w:pPr>
        <w:pStyle w:val="ReportBodyTextNogap"/>
        <w:rPr>
          <w:lang w:val="kk-KZ"/>
        </w:rPr>
      </w:pPr>
      <w:r>
        <w:rPr>
          <w:lang w:val="kk-KZ"/>
        </w:rPr>
        <w:t>Базалық өлшемдер көрсеткендей, көптеген алаңдардағы эквивалентті үздіксіз шу деңгейлері (</w:t>
      </w:r>
      <w:r>
        <w:rPr>
          <w:rStyle w:val="mord"/>
          <w:lang w:val="kk-KZ"/>
        </w:rPr>
        <w:t>LAeq</w:t>
      </w:r>
      <w:r>
        <w:rPr>
          <w:rStyle w:val="vlist-s"/>
          <w:lang w:val="kk-KZ"/>
        </w:rPr>
        <w:t>​</w:t>
      </w:r>
      <w:r>
        <w:rPr>
          <w:lang w:val="kk-KZ"/>
        </w:rPr>
        <w:t xml:space="preserve">) </w:t>
      </w:r>
      <w:r>
        <w:rPr>
          <w:rStyle w:val="mord"/>
          <w:lang w:val="kk-KZ"/>
        </w:rPr>
        <w:t>70–80</w:t>
      </w:r>
      <w:r>
        <w:rPr>
          <w:rStyle w:val="mspace"/>
          <w:lang w:val="kk-KZ"/>
        </w:rPr>
        <w:t> </w:t>
      </w:r>
      <w:r>
        <w:rPr>
          <w:rStyle w:val="mord"/>
          <w:lang w:val="kk-KZ"/>
        </w:rPr>
        <w:t>дБА</w:t>
      </w:r>
      <w:r>
        <w:rPr>
          <w:lang w:val="kk-KZ"/>
        </w:rPr>
        <w:t xml:space="preserve"> (МЕМСТ 12.1.003-83) рұқсат етілген шектерден төмен болып қалады. Мойынты маңында ауылдық іс-шараларға байланысты кейде шыңдық көрсеткіштер тіркелгенімен, бұл деңгейлер де рұқсат етілген шектерде.</w:t>
      </w:r>
    </w:p>
    <w:p w14:paraId="4660F825" w14:textId="77777777" w:rsidR="006B6003" w:rsidRDefault="006B6003">
      <w:pPr>
        <w:pStyle w:val="ReportBodyTextNogap"/>
        <w:rPr>
          <w:lang w:val="kk-KZ"/>
        </w:rPr>
      </w:pPr>
    </w:p>
    <w:p w14:paraId="111C7EB5" w14:textId="77777777" w:rsidR="006B6003" w:rsidRDefault="00000000">
      <w:pPr>
        <w:pStyle w:val="ReportBodyTextNogap"/>
        <w:rPr>
          <w:lang w:val="kk-KZ"/>
        </w:rPr>
      </w:pPr>
      <w:r>
        <w:rPr>
          <w:lang w:val="kk-KZ"/>
        </w:rPr>
        <w:t>Осы базалық деректерді қолдана отырып, Қоршаған ортаны қорғау және әлеуметтік аспектілер саласындағы басқару жоспары (ҚОҚӘАСБЖ) нақты мониторинг кестелерін анықтайды және құрылыс шуын азайту шараларын белгілейді, мысалы, техникаға техникалық қызмет көрсету, қатты шу шығаратын жұмыстарды күндізгі уақытпен шектеу және қажет жерлерге уақытша акустикалық бөгеттер орнату. Үздіксіз мониторинг ықтимал шектен тыс асып кетулерді ерте анықтауды қамтамасыз етеді және уақтылы түзету шараларын қабылдауға мүмкіндік береді, бұл жобаның ХҚК стандарттарына сәйкестігін сақтай отырып, жұмысшылар мен қоршаған қоғамдастықтар үшін қолайлы шу жағдайларын ұстап тұрады.</w:t>
      </w:r>
    </w:p>
    <w:p w14:paraId="0D35A260" w14:textId="77777777" w:rsidR="006B6003" w:rsidRDefault="006B6003">
      <w:pPr>
        <w:pStyle w:val="CaptionTable"/>
        <w:ind w:left="0"/>
        <w:jc w:val="left"/>
        <w:rPr>
          <w:rFonts w:eastAsia="Calibri"/>
          <w:lang w:val="kk-KZ"/>
        </w:rPr>
      </w:pPr>
    </w:p>
    <w:p w14:paraId="5DA2EE54" w14:textId="77777777" w:rsidR="006B6003" w:rsidRDefault="00000000">
      <w:pPr>
        <w:pStyle w:val="CaptionTable"/>
        <w:outlineLvl w:val="0"/>
        <w:rPr>
          <w:lang w:val="kk-KZ"/>
        </w:rPr>
      </w:pPr>
      <w:bookmarkStart w:id="1657" w:name="_Toc169094894"/>
      <w:bookmarkStart w:id="1658" w:name="_Toc210644904"/>
      <w:r>
        <w:rPr>
          <w:lang w:val="kk-KZ"/>
        </w:rPr>
        <w:t xml:space="preserve">Кесте </w:t>
      </w:r>
      <w:r>
        <w:fldChar w:fldCharType="begin"/>
      </w:r>
      <w:r>
        <w:rPr>
          <w:lang w:val="kk-KZ"/>
        </w:rPr>
        <w:instrText>SEQ Table \* ARABIC</w:instrText>
      </w:r>
      <w:r>
        <w:fldChar w:fldCharType="separate"/>
      </w:r>
      <w:r>
        <w:rPr>
          <w:lang w:val="kk-KZ"/>
        </w:rPr>
        <w:t>22</w:t>
      </w:r>
      <w:r>
        <w:fldChar w:fldCharType="end"/>
      </w:r>
      <w:r>
        <w:rPr>
          <w:lang w:val="kk-KZ"/>
        </w:rPr>
        <w:t>: Қоршаған ортадағы шу деңгейін өлшеу нәтижелері</w:t>
      </w:r>
      <w:bookmarkEnd w:id="1657"/>
      <w:r>
        <w:rPr>
          <w:rStyle w:val="a7"/>
        </w:rPr>
        <w:footnoteReference w:id="6"/>
      </w:r>
      <w:bookmarkEnd w:id="1658"/>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530"/>
        <w:gridCol w:w="1351"/>
        <w:gridCol w:w="1351"/>
        <w:gridCol w:w="1477"/>
        <w:gridCol w:w="1405"/>
        <w:gridCol w:w="1351"/>
      </w:tblGrid>
      <w:tr w:rsidR="006B6003" w14:paraId="7CD26DDD" w14:textId="77777777">
        <w:trPr>
          <w:trHeight w:val="300"/>
          <w:tblHeader/>
          <w:jc w:val="center"/>
        </w:trPr>
        <w:tc>
          <w:tcPr>
            <w:tcW w:w="2965" w:type="dxa"/>
            <w:gridSpan w:val="2"/>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9DE1DC" w14:textId="77777777" w:rsidR="006B6003" w:rsidRDefault="00000000">
            <w:pPr>
              <w:spacing w:line="256" w:lineRule="auto"/>
              <w:jc w:val="center"/>
              <w:rPr>
                <w:rFonts w:ascii="Arial" w:eastAsia="Times New Roman" w:hAnsi="Arial" w:cs="Arial"/>
                <w:b/>
                <w:bCs/>
                <w:color w:val="000000"/>
                <w:sz w:val="20"/>
                <w:szCs w:val="20"/>
                <w:lang w:val="kk-KZ" w:eastAsia="en-PH"/>
              </w:rPr>
            </w:pPr>
            <w:r>
              <w:rPr>
                <w:rFonts w:ascii="Arial" w:hAnsi="Arial" w:cs="Arial"/>
                <w:b/>
                <w:bCs/>
                <w:color w:val="000000" w:themeColor="text1"/>
                <w:sz w:val="20"/>
                <w:szCs w:val="20"/>
                <w:lang w:val="kk-KZ" w:eastAsia="en-PH"/>
              </w:rPr>
              <w:t>Уақыт</w:t>
            </w:r>
          </w:p>
        </w:tc>
        <w:tc>
          <w:tcPr>
            <w:tcW w:w="1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9EE8A7E" w14:textId="77777777" w:rsidR="006B6003" w:rsidRDefault="00000000">
            <w:pPr>
              <w:spacing w:line="256" w:lineRule="auto"/>
              <w:jc w:val="center"/>
              <w:rPr>
                <w:rFonts w:ascii="Arial" w:eastAsia="Calibri" w:hAnsi="Arial" w:cs="Arial"/>
                <w:b/>
                <w:color w:val="000000"/>
                <w:sz w:val="20"/>
                <w:szCs w:val="20"/>
                <w:lang w:val="en-PH" w:eastAsia="en-PH"/>
              </w:rPr>
            </w:pPr>
            <w:r>
              <w:rPr>
                <w:rFonts w:ascii="Arial" w:eastAsia="Calibri" w:hAnsi="Arial" w:cs="Arial"/>
                <w:b/>
                <w:color w:val="000000" w:themeColor="text1"/>
                <w:sz w:val="20"/>
                <w:szCs w:val="20"/>
                <w:lang w:val="en-PH" w:eastAsia="en-PH"/>
              </w:rPr>
              <w:t>N (1)</w:t>
            </w:r>
          </w:p>
        </w:tc>
        <w:tc>
          <w:tcPr>
            <w:tcW w:w="1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6F43C7E1" w14:textId="77777777" w:rsidR="006B6003" w:rsidRDefault="00000000">
            <w:pPr>
              <w:spacing w:line="256" w:lineRule="auto"/>
              <w:jc w:val="center"/>
              <w:rPr>
                <w:rFonts w:ascii="Arial" w:eastAsia="Calibri" w:hAnsi="Arial" w:cs="Arial"/>
                <w:b/>
                <w:color w:val="000000"/>
                <w:sz w:val="20"/>
                <w:szCs w:val="20"/>
                <w:lang w:val="en-PH" w:eastAsia="en-PH"/>
              </w:rPr>
            </w:pPr>
            <w:r>
              <w:rPr>
                <w:rFonts w:ascii="Arial" w:eastAsia="Calibri" w:hAnsi="Arial" w:cs="Arial"/>
                <w:b/>
                <w:color w:val="000000" w:themeColor="text1"/>
                <w:sz w:val="20"/>
                <w:szCs w:val="20"/>
                <w:lang w:val="en-PH" w:eastAsia="en-PH"/>
              </w:rPr>
              <w:t>N (2)</w:t>
            </w:r>
          </w:p>
        </w:tc>
        <w:tc>
          <w:tcPr>
            <w:tcW w:w="147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6580737" w14:textId="77777777" w:rsidR="006B6003" w:rsidRDefault="00000000">
            <w:pPr>
              <w:spacing w:line="256" w:lineRule="auto"/>
              <w:jc w:val="center"/>
              <w:rPr>
                <w:rFonts w:ascii="Arial" w:eastAsia="Calibri" w:hAnsi="Arial" w:cs="Arial"/>
                <w:b/>
                <w:color w:val="000000"/>
                <w:sz w:val="20"/>
                <w:szCs w:val="20"/>
                <w:lang w:val="en-PH" w:eastAsia="en-PH"/>
              </w:rPr>
            </w:pPr>
            <w:r>
              <w:rPr>
                <w:rFonts w:ascii="Arial" w:eastAsia="Calibri" w:hAnsi="Arial" w:cs="Arial"/>
                <w:b/>
                <w:color w:val="000000" w:themeColor="text1"/>
                <w:sz w:val="20"/>
                <w:szCs w:val="20"/>
                <w:lang w:val="en-PH" w:eastAsia="en-PH"/>
              </w:rPr>
              <w:t>N (3)</w:t>
            </w:r>
          </w:p>
        </w:tc>
        <w:tc>
          <w:tcPr>
            <w:tcW w:w="140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4A1981DA" w14:textId="77777777" w:rsidR="006B6003" w:rsidRDefault="00000000">
            <w:pPr>
              <w:spacing w:line="256" w:lineRule="auto"/>
              <w:jc w:val="center"/>
              <w:rPr>
                <w:rFonts w:ascii="Arial" w:eastAsia="Calibri" w:hAnsi="Arial" w:cs="Arial"/>
                <w:b/>
                <w:color w:val="000000"/>
                <w:sz w:val="20"/>
                <w:szCs w:val="20"/>
                <w:lang w:val="en-PH" w:eastAsia="en-PH"/>
              </w:rPr>
            </w:pPr>
            <w:r>
              <w:rPr>
                <w:rFonts w:ascii="Arial" w:eastAsia="Calibri" w:hAnsi="Arial" w:cs="Arial"/>
                <w:b/>
                <w:color w:val="000000" w:themeColor="text1"/>
                <w:sz w:val="20"/>
                <w:szCs w:val="20"/>
                <w:lang w:val="en-PH" w:eastAsia="en-PH"/>
              </w:rPr>
              <w:t>N (4)</w:t>
            </w:r>
          </w:p>
        </w:tc>
        <w:tc>
          <w:tcPr>
            <w:tcW w:w="1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4F975CDD" w14:textId="77777777" w:rsidR="006B6003" w:rsidRDefault="00000000">
            <w:pPr>
              <w:spacing w:line="256" w:lineRule="auto"/>
              <w:jc w:val="center"/>
              <w:rPr>
                <w:rFonts w:ascii="Arial" w:eastAsia="Calibri" w:hAnsi="Arial" w:cs="Arial"/>
                <w:b/>
                <w:color w:val="000000"/>
                <w:sz w:val="20"/>
                <w:szCs w:val="20"/>
                <w:lang w:val="en-PH" w:eastAsia="en-PH"/>
              </w:rPr>
            </w:pPr>
            <w:r>
              <w:rPr>
                <w:rFonts w:ascii="Arial" w:eastAsia="Calibri" w:hAnsi="Arial" w:cs="Arial"/>
                <w:b/>
                <w:color w:val="000000" w:themeColor="text1"/>
                <w:sz w:val="20"/>
                <w:szCs w:val="20"/>
                <w:lang w:val="en-PH" w:eastAsia="en-PH"/>
              </w:rPr>
              <w:t>N (5)</w:t>
            </w:r>
          </w:p>
        </w:tc>
      </w:tr>
      <w:tr w:rsidR="006B6003" w14:paraId="6139B51B" w14:textId="77777777">
        <w:trPr>
          <w:trHeight w:val="1668"/>
          <w:tblHeader/>
          <w:jc w:val="center"/>
        </w:trPr>
        <w:tc>
          <w:tcPr>
            <w:tcW w:w="2965" w:type="dxa"/>
            <w:gridSpan w:val="2"/>
            <w:vMerge/>
            <w:tcBorders>
              <w:top w:val="single" w:sz="4" w:space="0" w:color="auto"/>
              <w:left w:val="single" w:sz="4" w:space="0" w:color="auto"/>
              <w:bottom w:val="single" w:sz="4" w:space="0" w:color="auto"/>
              <w:right w:val="single" w:sz="4" w:space="0" w:color="auto"/>
            </w:tcBorders>
            <w:vAlign w:val="center"/>
          </w:tcPr>
          <w:p w14:paraId="2FCDA07C" w14:textId="77777777" w:rsidR="006B6003" w:rsidRDefault="006B6003">
            <w:pPr>
              <w:spacing w:line="256" w:lineRule="auto"/>
              <w:rPr>
                <w:rFonts w:ascii="Arial" w:eastAsia="Times New Roman" w:hAnsi="Arial" w:cs="Arial"/>
                <w:b/>
                <w:bCs/>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928FC8" w14:textId="77777777" w:rsidR="006B6003" w:rsidRDefault="00000000">
            <w:pPr>
              <w:spacing w:line="256" w:lineRule="auto"/>
              <w:jc w:val="center"/>
              <w:rPr>
                <w:rFonts w:ascii="Arial" w:eastAsia="Calibri" w:hAnsi="Arial" w:cs="Arial"/>
                <w:b/>
                <w:color w:val="000000"/>
                <w:sz w:val="20"/>
                <w:szCs w:val="20"/>
                <w:lang w:val="en-PH" w:eastAsia="en-PH"/>
              </w:rPr>
            </w:pPr>
            <w:proofErr w:type="spellStart"/>
            <w:r>
              <w:rPr>
                <w:rFonts w:ascii="Arial" w:eastAsia="Calibri" w:hAnsi="Arial" w:cs="Arial"/>
                <w:b/>
                <w:color w:val="000000" w:themeColor="text1"/>
                <w:kern w:val="2"/>
                <w:sz w:val="20"/>
                <w:szCs w:val="20"/>
                <w:lang w:val="en-PH" w:eastAsia="en-PH"/>
              </w:rPr>
              <w:t>Мой</w:t>
            </w:r>
            <w:proofErr w:type="spellEnd"/>
            <w:r>
              <w:rPr>
                <w:rFonts w:ascii="Arial" w:eastAsia="Calibri" w:hAnsi="Arial" w:cs="Arial"/>
                <w:b/>
                <w:color w:val="000000" w:themeColor="text1"/>
                <w:kern w:val="2"/>
                <w:sz w:val="20"/>
                <w:szCs w:val="20"/>
                <w:lang w:val="kk-KZ" w:eastAsia="en-PH"/>
              </w:rPr>
              <w:t>ы</w:t>
            </w:r>
            <w:proofErr w:type="spellStart"/>
            <w:r>
              <w:rPr>
                <w:rFonts w:ascii="Arial" w:eastAsia="Calibri" w:hAnsi="Arial" w:cs="Arial"/>
                <w:b/>
                <w:color w:val="000000" w:themeColor="text1"/>
                <w:kern w:val="2"/>
                <w:sz w:val="20"/>
                <w:szCs w:val="20"/>
                <w:lang w:val="en-PH" w:eastAsia="en-PH"/>
              </w:rPr>
              <w:t>нты</w:t>
            </w:r>
            <w:proofErr w:type="spellEnd"/>
            <w:r>
              <w:rPr>
                <w:rFonts w:ascii="Arial" w:eastAsia="Calibri" w:hAnsi="Arial" w:cs="Arial"/>
                <w:b/>
                <w:color w:val="000000" w:themeColor="text1"/>
                <w:kern w:val="2"/>
                <w:sz w:val="20"/>
                <w:szCs w:val="20"/>
                <w:lang w:val="en-PH" w:eastAsia="en-PH"/>
              </w:rPr>
              <w:t xml:space="preserve"> </w:t>
            </w:r>
            <w:proofErr w:type="spellStart"/>
            <w:r>
              <w:rPr>
                <w:rFonts w:ascii="Arial" w:eastAsia="Calibri" w:hAnsi="Arial" w:cs="Arial"/>
                <w:b/>
                <w:color w:val="000000" w:themeColor="text1"/>
                <w:kern w:val="2"/>
                <w:sz w:val="20"/>
                <w:szCs w:val="20"/>
                <w:lang w:val="en-PH" w:eastAsia="en-PH"/>
              </w:rPr>
              <w:t>ауылының</w:t>
            </w:r>
            <w:proofErr w:type="spellEnd"/>
            <w:r>
              <w:rPr>
                <w:rFonts w:ascii="Arial" w:eastAsia="Calibri" w:hAnsi="Arial" w:cs="Arial"/>
                <w:b/>
                <w:color w:val="000000" w:themeColor="text1"/>
                <w:kern w:val="2"/>
                <w:sz w:val="20"/>
                <w:szCs w:val="20"/>
                <w:lang w:val="en-PH" w:eastAsia="en-PH"/>
              </w:rPr>
              <w:t xml:space="preserve"> </w:t>
            </w:r>
            <w:proofErr w:type="spellStart"/>
            <w:r>
              <w:rPr>
                <w:rFonts w:ascii="Arial" w:eastAsia="Calibri" w:hAnsi="Arial" w:cs="Arial"/>
                <w:b/>
                <w:color w:val="000000" w:themeColor="text1"/>
                <w:kern w:val="2"/>
                <w:sz w:val="20"/>
                <w:szCs w:val="20"/>
                <w:lang w:val="en-PH" w:eastAsia="en-PH"/>
              </w:rPr>
              <w:t>айналасы</w:t>
            </w:r>
            <w:proofErr w:type="spellEnd"/>
            <w:r>
              <w:rPr>
                <w:rFonts w:ascii="Arial" w:eastAsia="Calibri" w:hAnsi="Arial" w:cs="Arial"/>
                <w:b/>
                <w:color w:val="000000"/>
                <w:sz w:val="20"/>
                <w:szCs w:val="20"/>
                <w:lang w:val="en-PH" w:eastAsia="en-PH"/>
              </w:rPr>
              <w:t xml:space="preserve"> </w:t>
            </w:r>
          </w:p>
          <w:p w14:paraId="57A2EA95" w14:textId="77777777" w:rsidR="006B6003" w:rsidRDefault="006B6003">
            <w:pPr>
              <w:spacing w:line="256" w:lineRule="auto"/>
              <w:jc w:val="center"/>
              <w:rPr>
                <w:rFonts w:ascii="Arial" w:eastAsia="Calibri" w:hAnsi="Arial" w:cs="Arial"/>
                <w:b/>
                <w:color w:val="000000"/>
                <w:sz w:val="20"/>
                <w:szCs w:val="20"/>
                <w:lang w:val="en-PH" w:eastAsia="en-PH"/>
              </w:rPr>
            </w:pPr>
          </w:p>
          <w:p w14:paraId="200E4AF2" w14:textId="77777777" w:rsidR="006B6003" w:rsidRDefault="00000000">
            <w:pPr>
              <w:spacing w:line="256" w:lineRule="auto"/>
              <w:jc w:val="center"/>
              <w:rPr>
                <w:rFonts w:ascii="Arial" w:eastAsia="Calibri" w:hAnsi="Arial" w:cs="Arial"/>
                <w:b/>
                <w:color w:val="000000"/>
                <w:sz w:val="20"/>
                <w:szCs w:val="20"/>
                <w:lang w:val="ru-RU" w:eastAsia="en-PH"/>
              </w:rPr>
            </w:pPr>
            <w:r>
              <w:rPr>
                <w:rFonts w:ascii="Arial" w:eastAsia="Calibri" w:hAnsi="Arial" w:cs="Arial"/>
                <w:b/>
                <w:color w:val="000000"/>
                <w:sz w:val="20"/>
                <w:szCs w:val="20"/>
                <w:lang w:val="ru-RU" w:eastAsia="en-PH"/>
              </w:rPr>
              <w:t>28.08.2025-29.08.2025</w:t>
            </w:r>
          </w:p>
        </w:tc>
        <w:tc>
          <w:tcPr>
            <w:tcW w:w="1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5DE035" w14:textId="77777777" w:rsidR="006B6003" w:rsidRDefault="00000000">
            <w:pPr>
              <w:spacing w:line="256" w:lineRule="auto"/>
              <w:jc w:val="center"/>
              <w:rPr>
                <w:rFonts w:ascii="Arial" w:eastAsia="Calibri" w:hAnsi="Arial" w:cs="Arial"/>
                <w:b/>
                <w:color w:val="000000" w:themeColor="text1"/>
                <w:kern w:val="2"/>
                <w:sz w:val="20"/>
                <w:szCs w:val="20"/>
                <w:lang w:val="en-PH" w:eastAsia="en-PH"/>
              </w:rPr>
            </w:pPr>
            <w:r>
              <w:rPr>
                <w:rFonts w:ascii="Arial" w:eastAsia="Calibri" w:hAnsi="Arial" w:cs="Arial"/>
                <w:b/>
                <w:color w:val="000000" w:themeColor="text1"/>
                <w:kern w:val="2"/>
                <w:sz w:val="20"/>
                <w:szCs w:val="20"/>
                <w:lang w:val="kk-KZ" w:eastAsia="en-PH"/>
              </w:rPr>
              <w:t xml:space="preserve">Ақтау </w:t>
            </w:r>
            <w:proofErr w:type="spellStart"/>
            <w:r>
              <w:rPr>
                <w:rFonts w:ascii="Arial" w:eastAsia="Calibri" w:hAnsi="Arial" w:cs="Arial"/>
                <w:b/>
                <w:color w:val="000000" w:themeColor="text1"/>
                <w:kern w:val="2"/>
                <w:sz w:val="20"/>
                <w:szCs w:val="20"/>
                <w:lang w:val="en-PH" w:eastAsia="en-PH"/>
              </w:rPr>
              <w:t>ауылының</w:t>
            </w:r>
            <w:proofErr w:type="spellEnd"/>
            <w:r>
              <w:rPr>
                <w:rFonts w:ascii="Arial" w:eastAsia="Calibri" w:hAnsi="Arial" w:cs="Arial"/>
                <w:b/>
                <w:color w:val="000000" w:themeColor="text1"/>
                <w:kern w:val="2"/>
                <w:sz w:val="20"/>
                <w:szCs w:val="20"/>
                <w:lang w:val="en-PH" w:eastAsia="en-PH"/>
              </w:rPr>
              <w:t xml:space="preserve"> </w:t>
            </w:r>
            <w:proofErr w:type="spellStart"/>
            <w:r>
              <w:rPr>
                <w:rFonts w:ascii="Arial" w:eastAsia="Calibri" w:hAnsi="Arial" w:cs="Arial"/>
                <w:b/>
                <w:color w:val="000000" w:themeColor="text1"/>
                <w:kern w:val="2"/>
                <w:sz w:val="20"/>
                <w:szCs w:val="20"/>
                <w:lang w:val="en-PH" w:eastAsia="en-PH"/>
              </w:rPr>
              <w:t>айналасы</w:t>
            </w:r>
            <w:proofErr w:type="spellEnd"/>
          </w:p>
          <w:p w14:paraId="2F6F373C" w14:textId="77777777" w:rsidR="006B6003" w:rsidRDefault="00000000">
            <w:pPr>
              <w:spacing w:line="256" w:lineRule="auto"/>
              <w:jc w:val="center"/>
              <w:rPr>
                <w:rFonts w:ascii="Arial" w:eastAsia="Calibri" w:hAnsi="Arial" w:cs="Arial"/>
                <w:b/>
                <w:color w:val="000000"/>
                <w:sz w:val="20"/>
                <w:szCs w:val="20"/>
                <w:lang w:val="en-PH" w:eastAsia="en-PH"/>
              </w:rPr>
            </w:pPr>
            <w:r>
              <w:rPr>
                <w:rFonts w:ascii="Arial" w:eastAsia="Calibri" w:hAnsi="Arial" w:cs="Arial"/>
                <w:b/>
                <w:color w:val="000000"/>
                <w:sz w:val="20"/>
                <w:szCs w:val="20"/>
                <w:lang w:val="en-PH" w:eastAsia="en-PH"/>
              </w:rPr>
              <w:t xml:space="preserve"> </w:t>
            </w:r>
          </w:p>
          <w:p w14:paraId="58A6B470" w14:textId="77777777" w:rsidR="006B6003" w:rsidRDefault="00000000">
            <w:pPr>
              <w:spacing w:line="256" w:lineRule="auto"/>
              <w:jc w:val="center"/>
              <w:rPr>
                <w:rFonts w:ascii="Arial" w:eastAsia="Calibri" w:hAnsi="Arial" w:cs="Arial"/>
                <w:b/>
                <w:color w:val="000000"/>
                <w:sz w:val="20"/>
                <w:szCs w:val="20"/>
                <w:lang w:val="en-PH" w:eastAsia="en-PH"/>
              </w:rPr>
            </w:pPr>
            <w:r>
              <w:rPr>
                <w:rFonts w:ascii="Arial" w:eastAsia="Calibri" w:hAnsi="Arial" w:cs="Arial"/>
                <w:b/>
                <w:color w:val="000000"/>
                <w:sz w:val="20"/>
                <w:szCs w:val="20"/>
                <w:lang w:val="ru-RU" w:eastAsia="en-PH"/>
              </w:rPr>
              <w:t>29.08.2025-30.08.2025</w:t>
            </w:r>
          </w:p>
        </w:tc>
        <w:tc>
          <w:tcPr>
            <w:tcW w:w="14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651D02" w14:textId="77777777" w:rsidR="006B6003" w:rsidRDefault="00000000">
            <w:pPr>
              <w:spacing w:line="256" w:lineRule="auto"/>
              <w:jc w:val="center"/>
              <w:rPr>
                <w:rFonts w:ascii="Arial" w:eastAsia="Calibri" w:hAnsi="Arial" w:cs="Arial"/>
                <w:b/>
                <w:color w:val="000000" w:themeColor="text1"/>
                <w:kern w:val="2"/>
                <w:sz w:val="20"/>
                <w:szCs w:val="20"/>
                <w:lang w:val="en-PH" w:eastAsia="en-PH"/>
              </w:rPr>
            </w:pPr>
            <w:r>
              <w:rPr>
                <w:rFonts w:ascii="Arial" w:eastAsia="Calibri" w:hAnsi="Arial" w:cs="Arial"/>
                <w:b/>
                <w:color w:val="000000" w:themeColor="text1"/>
                <w:kern w:val="2"/>
                <w:sz w:val="20"/>
                <w:szCs w:val="20"/>
                <w:lang w:val="kk-KZ" w:eastAsia="en-PH"/>
              </w:rPr>
              <w:t>Қаражал</w:t>
            </w:r>
            <w:r>
              <w:rPr>
                <w:rFonts w:ascii="Arial" w:eastAsia="Calibri" w:hAnsi="Arial" w:cs="Arial"/>
                <w:b/>
                <w:color w:val="000000" w:themeColor="text1"/>
                <w:kern w:val="2"/>
                <w:sz w:val="20"/>
                <w:szCs w:val="20"/>
                <w:lang w:val="en-PH" w:eastAsia="en-PH"/>
              </w:rPr>
              <w:t xml:space="preserve"> </w:t>
            </w:r>
            <w:proofErr w:type="spellStart"/>
            <w:r>
              <w:rPr>
                <w:rFonts w:ascii="Arial" w:eastAsia="Calibri" w:hAnsi="Arial" w:cs="Arial"/>
                <w:b/>
                <w:color w:val="000000" w:themeColor="text1"/>
                <w:kern w:val="2"/>
                <w:sz w:val="20"/>
                <w:szCs w:val="20"/>
                <w:lang w:val="en-PH" w:eastAsia="en-PH"/>
              </w:rPr>
              <w:t>ауылының</w:t>
            </w:r>
            <w:proofErr w:type="spellEnd"/>
            <w:r>
              <w:rPr>
                <w:rFonts w:ascii="Arial" w:eastAsia="Calibri" w:hAnsi="Arial" w:cs="Arial"/>
                <w:b/>
                <w:color w:val="000000" w:themeColor="text1"/>
                <w:kern w:val="2"/>
                <w:sz w:val="20"/>
                <w:szCs w:val="20"/>
                <w:lang w:val="en-PH" w:eastAsia="en-PH"/>
              </w:rPr>
              <w:t xml:space="preserve"> </w:t>
            </w:r>
            <w:proofErr w:type="spellStart"/>
            <w:r>
              <w:rPr>
                <w:rFonts w:ascii="Arial" w:eastAsia="Calibri" w:hAnsi="Arial" w:cs="Arial"/>
                <w:b/>
                <w:color w:val="000000" w:themeColor="text1"/>
                <w:kern w:val="2"/>
                <w:sz w:val="20"/>
                <w:szCs w:val="20"/>
                <w:lang w:val="en-PH" w:eastAsia="en-PH"/>
              </w:rPr>
              <w:t>айналасы</w:t>
            </w:r>
            <w:proofErr w:type="spellEnd"/>
          </w:p>
          <w:p w14:paraId="581693EA" w14:textId="77777777" w:rsidR="006B6003" w:rsidRDefault="00000000">
            <w:pPr>
              <w:spacing w:line="256" w:lineRule="auto"/>
              <w:jc w:val="center"/>
              <w:rPr>
                <w:rFonts w:ascii="Arial" w:eastAsia="Calibri" w:hAnsi="Arial" w:cs="Arial"/>
                <w:b/>
                <w:color w:val="000000" w:themeColor="text1"/>
                <w:sz w:val="20"/>
                <w:szCs w:val="20"/>
                <w:lang w:val="en-PH" w:eastAsia="en-PH"/>
              </w:rPr>
            </w:pPr>
            <w:r>
              <w:rPr>
                <w:rFonts w:ascii="Arial" w:eastAsia="Calibri" w:hAnsi="Arial" w:cs="Arial"/>
                <w:b/>
                <w:color w:val="000000" w:themeColor="text1"/>
                <w:sz w:val="20"/>
                <w:szCs w:val="20"/>
                <w:lang w:val="en-PH" w:eastAsia="en-PH"/>
              </w:rPr>
              <w:t xml:space="preserve"> </w:t>
            </w:r>
          </w:p>
          <w:p w14:paraId="75356F11" w14:textId="77777777" w:rsidR="006B6003" w:rsidRDefault="00000000">
            <w:pPr>
              <w:spacing w:line="256" w:lineRule="auto"/>
              <w:jc w:val="center"/>
              <w:rPr>
                <w:rFonts w:ascii="Arial" w:eastAsia="Calibri" w:hAnsi="Arial" w:cs="Arial"/>
                <w:b/>
                <w:color w:val="000000" w:themeColor="text1"/>
                <w:sz w:val="20"/>
                <w:szCs w:val="20"/>
                <w:lang w:val="en-PH" w:eastAsia="en-PH"/>
              </w:rPr>
            </w:pPr>
            <w:r>
              <w:rPr>
                <w:rFonts w:ascii="Arial" w:eastAsia="Calibri" w:hAnsi="Arial" w:cs="Arial"/>
                <w:b/>
                <w:color w:val="000000" w:themeColor="text1"/>
                <w:sz w:val="20"/>
                <w:szCs w:val="20"/>
                <w:lang w:val="ru-RU" w:eastAsia="en-PH"/>
              </w:rPr>
              <w:t>30</w:t>
            </w:r>
            <w:r>
              <w:rPr>
                <w:rFonts w:ascii="Arial" w:eastAsia="Calibri" w:hAnsi="Arial" w:cs="Arial"/>
                <w:b/>
                <w:color w:val="000000" w:themeColor="text1"/>
                <w:sz w:val="20"/>
                <w:szCs w:val="20"/>
                <w:lang w:val="en-PH" w:eastAsia="en-PH"/>
              </w:rPr>
              <w:t>.08.2025-</w:t>
            </w:r>
            <w:r>
              <w:rPr>
                <w:rFonts w:ascii="Arial" w:eastAsia="Calibri" w:hAnsi="Arial" w:cs="Arial"/>
                <w:b/>
                <w:color w:val="000000" w:themeColor="text1"/>
                <w:sz w:val="20"/>
                <w:szCs w:val="20"/>
                <w:lang w:val="ru-RU" w:eastAsia="en-PH"/>
              </w:rPr>
              <w:t>31</w:t>
            </w:r>
            <w:r>
              <w:rPr>
                <w:rFonts w:ascii="Arial" w:eastAsia="Calibri" w:hAnsi="Arial" w:cs="Arial"/>
                <w:b/>
                <w:color w:val="000000" w:themeColor="text1"/>
                <w:sz w:val="20"/>
                <w:szCs w:val="20"/>
                <w:lang w:val="en-PH" w:eastAsia="en-PH"/>
              </w:rPr>
              <w:t>.08.2025</w:t>
            </w:r>
          </w:p>
        </w:tc>
        <w:tc>
          <w:tcPr>
            <w:tcW w:w="14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F2D112" w14:textId="77777777" w:rsidR="006B6003" w:rsidRDefault="00000000">
            <w:pPr>
              <w:spacing w:line="256" w:lineRule="auto"/>
              <w:jc w:val="center"/>
              <w:rPr>
                <w:rFonts w:ascii="Arial" w:eastAsia="Calibri" w:hAnsi="Arial" w:cs="Arial"/>
                <w:b/>
                <w:color w:val="000000" w:themeColor="text1"/>
                <w:sz w:val="20"/>
                <w:szCs w:val="20"/>
                <w:lang w:val="pt-PT" w:eastAsia="en-PH"/>
              </w:rPr>
            </w:pPr>
            <w:r>
              <w:rPr>
                <w:rFonts w:ascii="Arial" w:eastAsia="Calibri" w:hAnsi="Arial" w:cs="Arial"/>
                <w:b/>
                <w:color w:val="000000" w:themeColor="text1"/>
                <w:kern w:val="2"/>
                <w:sz w:val="20"/>
                <w:szCs w:val="20"/>
                <w:lang w:val="kk-KZ" w:eastAsia="en-PH"/>
              </w:rPr>
              <w:t>Қызылжар</w:t>
            </w:r>
            <w:r>
              <w:rPr>
                <w:rFonts w:ascii="Arial" w:eastAsia="Calibri" w:hAnsi="Arial" w:cs="Arial"/>
                <w:b/>
                <w:color w:val="000000" w:themeColor="text1"/>
                <w:kern w:val="2"/>
                <w:sz w:val="20"/>
                <w:szCs w:val="20"/>
                <w:lang w:val="en-PH" w:eastAsia="en-PH"/>
              </w:rPr>
              <w:t xml:space="preserve"> </w:t>
            </w:r>
            <w:proofErr w:type="spellStart"/>
            <w:r>
              <w:rPr>
                <w:rFonts w:ascii="Arial" w:eastAsia="Calibri" w:hAnsi="Arial" w:cs="Arial"/>
                <w:b/>
                <w:color w:val="000000" w:themeColor="text1"/>
                <w:kern w:val="2"/>
                <w:sz w:val="20"/>
                <w:szCs w:val="20"/>
                <w:lang w:val="en-PH" w:eastAsia="en-PH"/>
              </w:rPr>
              <w:t>ауылының</w:t>
            </w:r>
            <w:proofErr w:type="spellEnd"/>
            <w:r>
              <w:rPr>
                <w:rFonts w:ascii="Arial" w:eastAsia="Calibri" w:hAnsi="Arial" w:cs="Arial"/>
                <w:b/>
                <w:color w:val="000000" w:themeColor="text1"/>
                <w:kern w:val="2"/>
                <w:sz w:val="20"/>
                <w:szCs w:val="20"/>
                <w:lang w:val="en-PH" w:eastAsia="en-PH"/>
              </w:rPr>
              <w:t xml:space="preserve"> </w:t>
            </w:r>
            <w:proofErr w:type="spellStart"/>
            <w:r>
              <w:rPr>
                <w:rFonts w:ascii="Arial" w:eastAsia="Calibri" w:hAnsi="Arial" w:cs="Arial"/>
                <w:b/>
                <w:color w:val="000000" w:themeColor="text1"/>
                <w:kern w:val="2"/>
                <w:sz w:val="20"/>
                <w:szCs w:val="20"/>
                <w:lang w:val="en-PH" w:eastAsia="en-PH"/>
              </w:rPr>
              <w:t>айналасы</w:t>
            </w:r>
            <w:proofErr w:type="spellEnd"/>
            <w:r>
              <w:rPr>
                <w:rFonts w:ascii="Arial" w:eastAsia="Calibri" w:hAnsi="Arial" w:cs="Arial"/>
                <w:b/>
                <w:color w:val="000000" w:themeColor="text1"/>
                <w:sz w:val="20"/>
                <w:szCs w:val="20"/>
                <w:lang w:val="pt-PT" w:eastAsia="en-PH"/>
              </w:rPr>
              <w:t xml:space="preserve"> </w:t>
            </w:r>
          </w:p>
          <w:p w14:paraId="074B569D" w14:textId="77777777" w:rsidR="006B6003" w:rsidRDefault="006B6003">
            <w:pPr>
              <w:spacing w:line="256" w:lineRule="auto"/>
              <w:jc w:val="center"/>
              <w:rPr>
                <w:rFonts w:ascii="Arial" w:eastAsia="Calibri" w:hAnsi="Arial" w:cs="Arial"/>
                <w:b/>
                <w:color w:val="000000" w:themeColor="text1"/>
                <w:sz w:val="20"/>
                <w:szCs w:val="20"/>
                <w:lang w:val="pt-PT" w:eastAsia="en-PH"/>
              </w:rPr>
            </w:pPr>
          </w:p>
          <w:p w14:paraId="70468BEA" w14:textId="77777777" w:rsidR="006B6003" w:rsidRDefault="00000000">
            <w:pPr>
              <w:spacing w:line="256" w:lineRule="auto"/>
              <w:jc w:val="center"/>
              <w:rPr>
                <w:rFonts w:ascii="Arial" w:eastAsia="Calibri" w:hAnsi="Arial" w:cs="Arial"/>
                <w:b/>
                <w:color w:val="000000" w:themeColor="text1"/>
                <w:sz w:val="20"/>
                <w:szCs w:val="20"/>
                <w:lang w:val="ru-RU" w:eastAsia="en-PH"/>
              </w:rPr>
            </w:pPr>
            <w:r>
              <w:rPr>
                <w:rFonts w:ascii="Arial" w:eastAsia="Calibri" w:hAnsi="Arial" w:cs="Arial"/>
                <w:b/>
                <w:color w:val="000000" w:themeColor="text1"/>
                <w:sz w:val="20"/>
                <w:szCs w:val="20"/>
                <w:lang w:val="ru-RU" w:eastAsia="en-PH"/>
              </w:rPr>
              <w:t>31</w:t>
            </w:r>
            <w:r>
              <w:rPr>
                <w:rFonts w:ascii="Arial" w:eastAsia="Calibri" w:hAnsi="Arial" w:cs="Arial"/>
                <w:b/>
                <w:color w:val="000000" w:themeColor="text1"/>
                <w:sz w:val="20"/>
                <w:szCs w:val="20"/>
                <w:lang w:val="en-PH" w:eastAsia="en-PH"/>
              </w:rPr>
              <w:t>.08.2025-</w:t>
            </w:r>
            <w:r>
              <w:rPr>
                <w:rFonts w:ascii="Arial" w:eastAsia="Calibri" w:hAnsi="Arial" w:cs="Arial"/>
                <w:b/>
                <w:color w:val="000000" w:themeColor="text1"/>
                <w:sz w:val="20"/>
                <w:szCs w:val="20"/>
                <w:lang w:val="ru-RU" w:eastAsia="en-PH"/>
              </w:rPr>
              <w:t>01</w:t>
            </w:r>
            <w:r>
              <w:rPr>
                <w:rFonts w:ascii="Arial" w:eastAsia="Calibri" w:hAnsi="Arial" w:cs="Arial"/>
                <w:b/>
                <w:color w:val="000000" w:themeColor="text1"/>
                <w:sz w:val="20"/>
                <w:szCs w:val="20"/>
                <w:lang w:val="en-PH" w:eastAsia="en-PH"/>
              </w:rPr>
              <w:t>.0</w:t>
            </w:r>
            <w:r>
              <w:rPr>
                <w:rFonts w:ascii="Arial" w:eastAsia="Calibri" w:hAnsi="Arial" w:cs="Arial"/>
                <w:b/>
                <w:color w:val="000000" w:themeColor="text1"/>
                <w:sz w:val="20"/>
                <w:szCs w:val="20"/>
                <w:lang w:val="ru-RU" w:eastAsia="en-PH"/>
              </w:rPr>
              <w:t>9</w:t>
            </w:r>
            <w:r>
              <w:rPr>
                <w:rFonts w:ascii="Arial" w:eastAsia="Calibri" w:hAnsi="Arial" w:cs="Arial"/>
                <w:b/>
                <w:color w:val="000000" w:themeColor="text1"/>
                <w:sz w:val="20"/>
                <w:szCs w:val="20"/>
                <w:lang w:val="en-PH" w:eastAsia="en-PH"/>
              </w:rPr>
              <w:t>.2025</w:t>
            </w:r>
          </w:p>
        </w:tc>
        <w:tc>
          <w:tcPr>
            <w:tcW w:w="1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7289C4" w14:textId="77777777" w:rsidR="006B6003" w:rsidRDefault="00000000">
            <w:pPr>
              <w:spacing w:line="256" w:lineRule="auto"/>
              <w:jc w:val="center"/>
              <w:rPr>
                <w:rFonts w:ascii="Arial" w:eastAsia="Calibri" w:hAnsi="Arial" w:cs="Arial"/>
                <w:b/>
                <w:color w:val="000000"/>
                <w:sz w:val="20"/>
                <w:szCs w:val="20"/>
                <w:lang w:val="en-PH" w:eastAsia="en-PH"/>
              </w:rPr>
            </w:pPr>
            <w:proofErr w:type="spellStart"/>
            <w:r>
              <w:rPr>
                <w:rFonts w:ascii="Arial" w:eastAsia="Calibri" w:hAnsi="Arial" w:cs="Arial"/>
                <w:b/>
                <w:color w:val="000000"/>
                <w:sz w:val="20"/>
                <w:szCs w:val="20"/>
                <w:lang w:val="en-PH" w:eastAsia="en-PH"/>
              </w:rPr>
              <w:t>Фондық</w:t>
            </w:r>
            <w:proofErr w:type="spellEnd"/>
            <w:r>
              <w:rPr>
                <w:rFonts w:ascii="Arial" w:eastAsia="Calibri" w:hAnsi="Arial" w:cs="Arial"/>
                <w:b/>
                <w:color w:val="000000"/>
                <w:sz w:val="20"/>
                <w:szCs w:val="20"/>
                <w:lang w:val="en-PH" w:eastAsia="en-PH"/>
              </w:rPr>
              <w:t xml:space="preserve"> </w:t>
            </w:r>
            <w:proofErr w:type="spellStart"/>
            <w:r>
              <w:rPr>
                <w:rFonts w:ascii="Arial" w:eastAsia="Calibri" w:hAnsi="Arial" w:cs="Arial"/>
                <w:b/>
                <w:color w:val="000000"/>
                <w:sz w:val="20"/>
                <w:szCs w:val="20"/>
                <w:lang w:val="en-PH" w:eastAsia="en-PH"/>
              </w:rPr>
              <w:t>бақылау</w:t>
            </w:r>
            <w:proofErr w:type="spellEnd"/>
            <w:r>
              <w:rPr>
                <w:rFonts w:ascii="Arial" w:eastAsia="Calibri" w:hAnsi="Arial" w:cs="Arial"/>
                <w:b/>
                <w:color w:val="000000"/>
                <w:sz w:val="20"/>
                <w:szCs w:val="20"/>
                <w:lang w:val="en-PH" w:eastAsia="en-PH"/>
              </w:rPr>
              <w:t xml:space="preserve"> </w:t>
            </w:r>
            <w:proofErr w:type="spellStart"/>
            <w:r>
              <w:rPr>
                <w:rFonts w:ascii="Arial" w:eastAsia="Calibri" w:hAnsi="Arial" w:cs="Arial"/>
                <w:b/>
                <w:color w:val="000000"/>
                <w:sz w:val="20"/>
                <w:szCs w:val="20"/>
                <w:lang w:val="en-PH" w:eastAsia="en-PH"/>
              </w:rPr>
              <w:t>нүктесі</w:t>
            </w:r>
            <w:proofErr w:type="spellEnd"/>
          </w:p>
          <w:p w14:paraId="0E1C047D" w14:textId="77777777" w:rsidR="006B6003" w:rsidRDefault="006B6003">
            <w:pPr>
              <w:spacing w:line="256" w:lineRule="auto"/>
              <w:jc w:val="center"/>
              <w:rPr>
                <w:rFonts w:ascii="Arial" w:eastAsia="Calibri" w:hAnsi="Arial" w:cs="Arial"/>
                <w:b/>
                <w:color w:val="000000"/>
                <w:sz w:val="20"/>
                <w:szCs w:val="20"/>
                <w:lang w:val="en-PH" w:eastAsia="en-PH"/>
              </w:rPr>
            </w:pPr>
          </w:p>
          <w:p w14:paraId="63E4F28B" w14:textId="77777777" w:rsidR="006B6003" w:rsidRDefault="00000000">
            <w:pPr>
              <w:spacing w:line="256" w:lineRule="auto"/>
              <w:jc w:val="center"/>
              <w:rPr>
                <w:rFonts w:ascii="Arial" w:eastAsia="Calibri" w:hAnsi="Arial" w:cs="Arial"/>
                <w:b/>
                <w:color w:val="000000" w:themeColor="text1"/>
                <w:sz w:val="20"/>
                <w:szCs w:val="20"/>
                <w:lang w:val="pt-PT" w:eastAsia="en-PH"/>
              </w:rPr>
            </w:pPr>
            <w:r>
              <w:rPr>
                <w:rFonts w:ascii="Arial" w:eastAsia="Calibri" w:hAnsi="Arial" w:cs="Arial"/>
                <w:b/>
                <w:color w:val="000000" w:themeColor="text1"/>
                <w:sz w:val="20"/>
                <w:szCs w:val="20"/>
                <w:lang w:val="ru-RU" w:eastAsia="en-PH"/>
              </w:rPr>
              <w:t>01</w:t>
            </w:r>
            <w:r>
              <w:rPr>
                <w:rFonts w:ascii="Arial" w:eastAsia="Calibri" w:hAnsi="Arial" w:cs="Arial"/>
                <w:b/>
                <w:color w:val="000000" w:themeColor="text1"/>
                <w:sz w:val="20"/>
                <w:szCs w:val="20"/>
                <w:lang w:val="en-PH" w:eastAsia="en-PH"/>
              </w:rPr>
              <w:t>.08.2025-</w:t>
            </w:r>
            <w:r>
              <w:rPr>
                <w:rFonts w:ascii="Arial" w:eastAsia="Calibri" w:hAnsi="Arial" w:cs="Arial"/>
                <w:b/>
                <w:color w:val="000000" w:themeColor="text1"/>
                <w:sz w:val="20"/>
                <w:szCs w:val="20"/>
                <w:lang w:val="ru-RU" w:eastAsia="en-PH"/>
              </w:rPr>
              <w:t>02</w:t>
            </w:r>
            <w:r>
              <w:rPr>
                <w:rFonts w:ascii="Arial" w:eastAsia="Calibri" w:hAnsi="Arial" w:cs="Arial"/>
                <w:b/>
                <w:color w:val="000000" w:themeColor="text1"/>
                <w:sz w:val="20"/>
                <w:szCs w:val="20"/>
                <w:lang w:val="en-PH" w:eastAsia="en-PH"/>
              </w:rPr>
              <w:t>.0</w:t>
            </w:r>
            <w:r>
              <w:rPr>
                <w:rFonts w:ascii="Arial" w:eastAsia="Calibri" w:hAnsi="Arial" w:cs="Arial"/>
                <w:b/>
                <w:color w:val="000000" w:themeColor="text1"/>
                <w:sz w:val="20"/>
                <w:szCs w:val="20"/>
                <w:lang w:val="ru-RU" w:eastAsia="en-PH"/>
              </w:rPr>
              <w:t>9</w:t>
            </w:r>
            <w:r>
              <w:rPr>
                <w:rFonts w:ascii="Arial" w:eastAsia="Calibri" w:hAnsi="Arial" w:cs="Arial"/>
                <w:b/>
                <w:color w:val="000000" w:themeColor="text1"/>
                <w:sz w:val="20"/>
                <w:szCs w:val="20"/>
                <w:lang w:val="en-PH" w:eastAsia="en-PH"/>
              </w:rPr>
              <w:t>.2025</w:t>
            </w:r>
          </w:p>
        </w:tc>
      </w:tr>
      <w:tr w:rsidR="006B6003" w14:paraId="59108049" w14:textId="77777777">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tcPr>
          <w:p w14:paraId="7DE5BB40"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themeColor="text1"/>
                <w:sz w:val="20"/>
                <w:szCs w:val="20"/>
                <w:lang w:val="en-PH" w:eastAsia="en-PH"/>
              </w:rPr>
              <w:t>6:00-7:00</w:t>
            </w:r>
          </w:p>
        </w:tc>
        <w:tc>
          <w:tcPr>
            <w:tcW w:w="1530" w:type="dxa"/>
            <w:vMerge w:val="restart"/>
            <w:tcBorders>
              <w:top w:val="single" w:sz="4" w:space="0" w:color="auto"/>
              <w:left w:val="single" w:sz="4" w:space="0" w:color="auto"/>
              <w:bottom w:val="single" w:sz="4" w:space="0" w:color="auto"/>
              <w:right w:val="single" w:sz="4" w:space="0" w:color="auto"/>
            </w:tcBorders>
            <w:shd w:val="clear" w:color="auto" w:fill="FFFF00"/>
            <w:noWrap/>
            <w:vAlign w:val="center"/>
          </w:tcPr>
          <w:p w14:paraId="714D7C69" w14:textId="77777777" w:rsidR="006B6003" w:rsidRDefault="00000000">
            <w:pPr>
              <w:spacing w:line="256" w:lineRule="auto"/>
              <w:jc w:val="center"/>
              <w:rPr>
                <w:rFonts w:ascii="Arial" w:hAnsi="Arial" w:cs="Arial"/>
                <w:color w:val="000000" w:themeColor="text1"/>
                <w:sz w:val="20"/>
                <w:szCs w:val="20"/>
                <w:lang w:val="kk-KZ" w:eastAsia="en-PH"/>
              </w:rPr>
            </w:pPr>
            <w:r>
              <w:rPr>
                <w:rFonts w:ascii="Arial" w:hAnsi="Arial" w:cs="Arial"/>
                <w:color w:val="000000" w:themeColor="text1"/>
                <w:sz w:val="20"/>
                <w:szCs w:val="20"/>
                <w:lang w:val="en-PH" w:eastAsia="en-PH"/>
              </w:rPr>
              <w:t>AM</w:t>
            </w:r>
            <w:r>
              <w:rPr>
                <w:rFonts w:ascii="Arial" w:hAnsi="Arial" w:cs="Arial"/>
                <w:color w:val="000000" w:themeColor="text1"/>
                <w:sz w:val="20"/>
                <w:szCs w:val="20"/>
                <w:lang w:val="kk-KZ" w:eastAsia="en-PH"/>
              </w:rPr>
              <w:t xml:space="preserve"> </w:t>
            </w:r>
          </w:p>
          <w:p w14:paraId="44AAB338" w14:textId="77777777" w:rsidR="006B6003" w:rsidRDefault="00000000">
            <w:pPr>
              <w:spacing w:line="256" w:lineRule="auto"/>
              <w:jc w:val="center"/>
              <w:rPr>
                <w:rFonts w:ascii="Arial" w:hAnsi="Arial" w:cs="Arial"/>
                <w:color w:val="000000"/>
                <w:sz w:val="20"/>
                <w:szCs w:val="20"/>
                <w:lang w:val="kk-KZ" w:eastAsia="en-PH"/>
              </w:rPr>
            </w:pPr>
            <w:r>
              <w:rPr>
                <w:rFonts w:ascii="Arial" w:hAnsi="Arial" w:cs="Arial"/>
                <w:color w:val="000000" w:themeColor="text1"/>
                <w:sz w:val="20"/>
                <w:szCs w:val="20"/>
                <w:lang w:val="kk-KZ" w:eastAsia="en-PH"/>
              </w:rPr>
              <w:t>таңертең</w:t>
            </w:r>
          </w:p>
        </w:tc>
        <w:tc>
          <w:tcPr>
            <w:tcW w:w="1351" w:type="dxa"/>
            <w:tcBorders>
              <w:top w:val="single" w:sz="4" w:space="0" w:color="auto"/>
              <w:left w:val="single" w:sz="4" w:space="0" w:color="auto"/>
              <w:bottom w:val="single" w:sz="4" w:space="0" w:color="auto"/>
              <w:right w:val="single" w:sz="4" w:space="0" w:color="auto"/>
            </w:tcBorders>
          </w:tcPr>
          <w:p w14:paraId="63AA348C"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en-PH" w:eastAsia="en-PH"/>
              </w:rPr>
              <w:t>44</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5</w:t>
            </w:r>
          </w:p>
        </w:tc>
        <w:tc>
          <w:tcPr>
            <w:tcW w:w="1351" w:type="dxa"/>
            <w:tcBorders>
              <w:top w:val="single" w:sz="4" w:space="0" w:color="auto"/>
              <w:left w:val="single" w:sz="4" w:space="0" w:color="auto"/>
              <w:bottom w:val="single" w:sz="4" w:space="0" w:color="auto"/>
              <w:right w:val="single" w:sz="4" w:space="0" w:color="auto"/>
            </w:tcBorders>
            <w:noWrap/>
            <w:vAlign w:val="center"/>
          </w:tcPr>
          <w:p w14:paraId="13AECA76"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36</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1</w:t>
            </w:r>
          </w:p>
        </w:tc>
        <w:tc>
          <w:tcPr>
            <w:tcW w:w="1477" w:type="dxa"/>
            <w:tcBorders>
              <w:top w:val="single" w:sz="4" w:space="0" w:color="auto"/>
              <w:left w:val="single" w:sz="4" w:space="0" w:color="auto"/>
              <w:bottom w:val="single" w:sz="4" w:space="0" w:color="auto"/>
              <w:right w:val="single" w:sz="4" w:space="0" w:color="auto"/>
            </w:tcBorders>
            <w:noWrap/>
            <w:vAlign w:val="center"/>
          </w:tcPr>
          <w:p w14:paraId="3399BE0D"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43</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6</w:t>
            </w:r>
          </w:p>
        </w:tc>
        <w:tc>
          <w:tcPr>
            <w:tcW w:w="1405" w:type="dxa"/>
            <w:tcBorders>
              <w:top w:val="single" w:sz="4" w:space="0" w:color="auto"/>
              <w:left w:val="single" w:sz="4" w:space="0" w:color="auto"/>
              <w:bottom w:val="single" w:sz="4" w:space="0" w:color="auto"/>
              <w:right w:val="single" w:sz="4" w:space="0" w:color="auto"/>
            </w:tcBorders>
            <w:noWrap/>
            <w:vAlign w:val="center"/>
          </w:tcPr>
          <w:p w14:paraId="2C1CC081"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39</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8</w:t>
            </w:r>
          </w:p>
        </w:tc>
        <w:tc>
          <w:tcPr>
            <w:tcW w:w="1351" w:type="dxa"/>
            <w:tcBorders>
              <w:top w:val="single" w:sz="4" w:space="0" w:color="auto"/>
              <w:left w:val="single" w:sz="4" w:space="0" w:color="auto"/>
              <w:bottom w:val="single" w:sz="4" w:space="0" w:color="auto"/>
              <w:right w:val="single" w:sz="4" w:space="0" w:color="auto"/>
            </w:tcBorders>
            <w:noWrap/>
            <w:vAlign w:val="center"/>
          </w:tcPr>
          <w:p w14:paraId="6611EF26"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34</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1</w:t>
            </w:r>
          </w:p>
        </w:tc>
      </w:tr>
      <w:tr w:rsidR="006B6003" w14:paraId="5E7D8D6B" w14:textId="77777777">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tcPr>
          <w:p w14:paraId="6916578B"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themeColor="text1"/>
                <w:sz w:val="20"/>
                <w:szCs w:val="20"/>
                <w:lang w:val="en-PH" w:eastAsia="en-PH"/>
              </w:rPr>
              <w:t>7:00-8:00</w:t>
            </w:r>
          </w:p>
        </w:tc>
        <w:tc>
          <w:tcPr>
            <w:tcW w:w="1530" w:type="dxa"/>
            <w:vMerge/>
            <w:tcBorders>
              <w:top w:val="single" w:sz="4" w:space="0" w:color="auto"/>
              <w:left w:val="single" w:sz="4" w:space="0" w:color="auto"/>
              <w:bottom w:val="single" w:sz="4" w:space="0" w:color="auto"/>
              <w:right w:val="single" w:sz="4" w:space="0" w:color="auto"/>
            </w:tcBorders>
            <w:vAlign w:val="center"/>
          </w:tcPr>
          <w:p w14:paraId="19296656" w14:textId="77777777" w:rsidR="006B6003" w:rsidRDefault="006B6003">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tcPr>
          <w:p w14:paraId="6447A7DD"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48</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9</w:t>
            </w:r>
          </w:p>
        </w:tc>
        <w:tc>
          <w:tcPr>
            <w:tcW w:w="1351" w:type="dxa"/>
            <w:tcBorders>
              <w:top w:val="single" w:sz="4" w:space="0" w:color="auto"/>
              <w:left w:val="single" w:sz="4" w:space="0" w:color="auto"/>
              <w:bottom w:val="single" w:sz="4" w:space="0" w:color="auto"/>
              <w:right w:val="single" w:sz="4" w:space="0" w:color="auto"/>
            </w:tcBorders>
            <w:noWrap/>
            <w:vAlign w:val="center"/>
          </w:tcPr>
          <w:p w14:paraId="2BFFB316"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35</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4</w:t>
            </w:r>
          </w:p>
        </w:tc>
        <w:tc>
          <w:tcPr>
            <w:tcW w:w="1477" w:type="dxa"/>
            <w:tcBorders>
              <w:top w:val="single" w:sz="4" w:space="0" w:color="auto"/>
              <w:left w:val="single" w:sz="4" w:space="0" w:color="auto"/>
              <w:bottom w:val="single" w:sz="4" w:space="0" w:color="auto"/>
              <w:right w:val="single" w:sz="4" w:space="0" w:color="auto"/>
            </w:tcBorders>
            <w:noWrap/>
            <w:vAlign w:val="center"/>
          </w:tcPr>
          <w:p w14:paraId="0B8618C1"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44</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2</w:t>
            </w:r>
          </w:p>
        </w:tc>
        <w:tc>
          <w:tcPr>
            <w:tcW w:w="1405" w:type="dxa"/>
            <w:tcBorders>
              <w:top w:val="single" w:sz="4" w:space="0" w:color="auto"/>
              <w:left w:val="single" w:sz="4" w:space="0" w:color="auto"/>
              <w:bottom w:val="single" w:sz="4" w:space="0" w:color="auto"/>
              <w:right w:val="single" w:sz="4" w:space="0" w:color="auto"/>
            </w:tcBorders>
            <w:noWrap/>
            <w:vAlign w:val="center"/>
          </w:tcPr>
          <w:p w14:paraId="32705BB6"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39</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tcPr>
          <w:p w14:paraId="1B7B266B"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35</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0</w:t>
            </w:r>
          </w:p>
        </w:tc>
      </w:tr>
      <w:tr w:rsidR="006B6003" w14:paraId="0E8BAC1C" w14:textId="77777777">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tcPr>
          <w:p w14:paraId="11A724B4"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themeColor="text1"/>
                <w:sz w:val="20"/>
                <w:szCs w:val="20"/>
                <w:lang w:val="en-PH" w:eastAsia="en-PH"/>
              </w:rPr>
              <w:t>8:00-9:00</w:t>
            </w:r>
          </w:p>
        </w:tc>
        <w:tc>
          <w:tcPr>
            <w:tcW w:w="1530" w:type="dxa"/>
            <w:vMerge/>
            <w:tcBorders>
              <w:top w:val="single" w:sz="4" w:space="0" w:color="auto"/>
              <w:left w:val="single" w:sz="4" w:space="0" w:color="auto"/>
              <w:bottom w:val="single" w:sz="4" w:space="0" w:color="auto"/>
              <w:right w:val="single" w:sz="4" w:space="0" w:color="auto"/>
            </w:tcBorders>
            <w:vAlign w:val="center"/>
          </w:tcPr>
          <w:p w14:paraId="5437D745" w14:textId="77777777" w:rsidR="006B6003" w:rsidRDefault="006B6003">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tcPr>
          <w:p w14:paraId="7D4A4FA6"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47</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tcPr>
          <w:p w14:paraId="26DE8E7D"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43</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6</w:t>
            </w:r>
          </w:p>
        </w:tc>
        <w:tc>
          <w:tcPr>
            <w:tcW w:w="1477" w:type="dxa"/>
            <w:tcBorders>
              <w:top w:val="single" w:sz="4" w:space="0" w:color="auto"/>
              <w:left w:val="single" w:sz="4" w:space="0" w:color="auto"/>
              <w:bottom w:val="single" w:sz="4" w:space="0" w:color="auto"/>
              <w:right w:val="single" w:sz="4" w:space="0" w:color="auto"/>
            </w:tcBorders>
            <w:noWrap/>
            <w:vAlign w:val="center"/>
          </w:tcPr>
          <w:p w14:paraId="430D1C90"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42</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7</w:t>
            </w:r>
          </w:p>
        </w:tc>
        <w:tc>
          <w:tcPr>
            <w:tcW w:w="1405" w:type="dxa"/>
            <w:tcBorders>
              <w:top w:val="single" w:sz="4" w:space="0" w:color="auto"/>
              <w:left w:val="single" w:sz="4" w:space="0" w:color="auto"/>
              <w:bottom w:val="single" w:sz="4" w:space="0" w:color="auto"/>
              <w:right w:val="single" w:sz="4" w:space="0" w:color="auto"/>
            </w:tcBorders>
            <w:noWrap/>
            <w:vAlign w:val="center"/>
          </w:tcPr>
          <w:p w14:paraId="690DA144"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47</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4</w:t>
            </w:r>
          </w:p>
        </w:tc>
        <w:tc>
          <w:tcPr>
            <w:tcW w:w="1351" w:type="dxa"/>
            <w:tcBorders>
              <w:top w:val="single" w:sz="4" w:space="0" w:color="auto"/>
              <w:left w:val="single" w:sz="4" w:space="0" w:color="auto"/>
              <w:bottom w:val="single" w:sz="4" w:space="0" w:color="auto"/>
              <w:right w:val="single" w:sz="4" w:space="0" w:color="auto"/>
            </w:tcBorders>
            <w:noWrap/>
            <w:vAlign w:val="center"/>
          </w:tcPr>
          <w:p w14:paraId="4AF0AF8E"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37</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1</w:t>
            </w:r>
          </w:p>
        </w:tc>
      </w:tr>
      <w:tr w:rsidR="006B6003" w14:paraId="50C0916A" w14:textId="77777777">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tcPr>
          <w:p w14:paraId="1F5679A1"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themeColor="text1"/>
                <w:sz w:val="20"/>
                <w:szCs w:val="20"/>
                <w:lang w:val="en-PH" w:eastAsia="en-PH"/>
              </w:rPr>
              <w:t>9:00-10:00</w:t>
            </w:r>
          </w:p>
        </w:tc>
        <w:tc>
          <w:tcPr>
            <w:tcW w:w="1530" w:type="dxa"/>
            <w:vMerge/>
            <w:tcBorders>
              <w:top w:val="single" w:sz="4" w:space="0" w:color="auto"/>
              <w:left w:val="single" w:sz="4" w:space="0" w:color="auto"/>
              <w:bottom w:val="single" w:sz="4" w:space="0" w:color="auto"/>
              <w:right w:val="single" w:sz="4" w:space="0" w:color="auto"/>
            </w:tcBorders>
            <w:vAlign w:val="center"/>
          </w:tcPr>
          <w:p w14:paraId="5384C597" w14:textId="77777777" w:rsidR="006B6003" w:rsidRDefault="006B6003">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tcPr>
          <w:p w14:paraId="279D2339" w14:textId="77777777" w:rsidR="006B6003" w:rsidRDefault="00000000">
            <w:pPr>
              <w:spacing w:line="256" w:lineRule="auto"/>
              <w:jc w:val="center"/>
              <w:rPr>
                <w:rFonts w:ascii="Arial" w:eastAsia="Calibri" w:hAnsi="Arial" w:cs="Arial"/>
                <w:bCs/>
                <w:color w:val="000000"/>
                <w:sz w:val="20"/>
                <w:szCs w:val="20"/>
                <w:lang w:val="ru-RU" w:eastAsia="en-PH"/>
              </w:rPr>
            </w:pPr>
            <w:r>
              <w:rPr>
                <w:rFonts w:ascii="Arial" w:eastAsia="Calibri" w:hAnsi="Arial" w:cs="Arial"/>
                <w:bCs/>
                <w:color w:val="000000"/>
                <w:sz w:val="20"/>
                <w:szCs w:val="20"/>
                <w:lang w:val="ru-RU" w:eastAsia="en-PH"/>
              </w:rPr>
              <w:t>51</w:t>
            </w:r>
            <w:r>
              <w:rPr>
                <w:rFonts w:ascii="Arial" w:eastAsia="Calibri" w:hAnsi="Arial" w:cs="Arial"/>
                <w:bCs/>
                <w:color w:val="000000"/>
                <w:sz w:val="20"/>
                <w:szCs w:val="20"/>
                <w:lang w:eastAsia="en-PH"/>
              </w:rPr>
              <w:t>.</w:t>
            </w:r>
            <w:r>
              <w:rPr>
                <w:rFonts w:ascii="Arial" w:eastAsia="Calibri" w:hAnsi="Arial" w:cs="Arial"/>
                <w:bCs/>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tcPr>
          <w:p w14:paraId="525D14BA"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44</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2</w:t>
            </w:r>
          </w:p>
        </w:tc>
        <w:tc>
          <w:tcPr>
            <w:tcW w:w="1477" w:type="dxa"/>
            <w:tcBorders>
              <w:top w:val="single" w:sz="4" w:space="0" w:color="auto"/>
              <w:left w:val="single" w:sz="4" w:space="0" w:color="auto"/>
              <w:bottom w:val="single" w:sz="4" w:space="0" w:color="auto"/>
              <w:right w:val="single" w:sz="4" w:space="0" w:color="auto"/>
            </w:tcBorders>
            <w:noWrap/>
            <w:vAlign w:val="center"/>
          </w:tcPr>
          <w:p w14:paraId="57F1074C"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48</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1</w:t>
            </w:r>
          </w:p>
        </w:tc>
        <w:tc>
          <w:tcPr>
            <w:tcW w:w="1405" w:type="dxa"/>
            <w:tcBorders>
              <w:top w:val="single" w:sz="4" w:space="0" w:color="auto"/>
              <w:left w:val="single" w:sz="4" w:space="0" w:color="auto"/>
              <w:bottom w:val="single" w:sz="4" w:space="0" w:color="auto"/>
              <w:right w:val="single" w:sz="4" w:space="0" w:color="auto"/>
            </w:tcBorders>
            <w:noWrap/>
            <w:vAlign w:val="center"/>
          </w:tcPr>
          <w:p w14:paraId="54B1E5BF"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41</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5</w:t>
            </w:r>
          </w:p>
        </w:tc>
        <w:tc>
          <w:tcPr>
            <w:tcW w:w="1351" w:type="dxa"/>
            <w:tcBorders>
              <w:top w:val="single" w:sz="4" w:space="0" w:color="auto"/>
              <w:left w:val="single" w:sz="4" w:space="0" w:color="auto"/>
              <w:bottom w:val="single" w:sz="4" w:space="0" w:color="auto"/>
              <w:right w:val="single" w:sz="4" w:space="0" w:color="auto"/>
            </w:tcBorders>
            <w:noWrap/>
            <w:vAlign w:val="center"/>
          </w:tcPr>
          <w:p w14:paraId="47C7A2E2"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35</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4</w:t>
            </w:r>
          </w:p>
        </w:tc>
      </w:tr>
      <w:tr w:rsidR="006B6003" w14:paraId="7A2C53B8" w14:textId="77777777">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tcPr>
          <w:p w14:paraId="06977D22"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themeColor="text1"/>
                <w:sz w:val="20"/>
                <w:szCs w:val="20"/>
                <w:lang w:val="en-PH" w:eastAsia="en-PH"/>
              </w:rPr>
              <w:t>10:00-11:00</w:t>
            </w:r>
          </w:p>
        </w:tc>
        <w:tc>
          <w:tcPr>
            <w:tcW w:w="1530" w:type="dxa"/>
            <w:vMerge/>
            <w:tcBorders>
              <w:top w:val="single" w:sz="4" w:space="0" w:color="auto"/>
              <w:left w:val="single" w:sz="4" w:space="0" w:color="auto"/>
              <w:bottom w:val="single" w:sz="4" w:space="0" w:color="auto"/>
              <w:right w:val="single" w:sz="4" w:space="0" w:color="auto"/>
            </w:tcBorders>
            <w:vAlign w:val="center"/>
          </w:tcPr>
          <w:p w14:paraId="7CA82ADC" w14:textId="77777777" w:rsidR="006B6003" w:rsidRDefault="006B6003">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tcPr>
          <w:p w14:paraId="5A812BE3"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57</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9</w:t>
            </w:r>
          </w:p>
        </w:tc>
        <w:tc>
          <w:tcPr>
            <w:tcW w:w="1351" w:type="dxa"/>
            <w:tcBorders>
              <w:top w:val="single" w:sz="4" w:space="0" w:color="auto"/>
              <w:left w:val="single" w:sz="4" w:space="0" w:color="auto"/>
              <w:bottom w:val="single" w:sz="4" w:space="0" w:color="auto"/>
              <w:right w:val="single" w:sz="4" w:space="0" w:color="auto"/>
            </w:tcBorders>
            <w:noWrap/>
            <w:vAlign w:val="center"/>
          </w:tcPr>
          <w:p w14:paraId="287D87F2"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47</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9</w:t>
            </w:r>
          </w:p>
        </w:tc>
        <w:tc>
          <w:tcPr>
            <w:tcW w:w="1477" w:type="dxa"/>
            <w:tcBorders>
              <w:top w:val="single" w:sz="4" w:space="0" w:color="auto"/>
              <w:left w:val="single" w:sz="4" w:space="0" w:color="auto"/>
              <w:bottom w:val="single" w:sz="4" w:space="0" w:color="auto"/>
              <w:right w:val="single" w:sz="4" w:space="0" w:color="auto"/>
            </w:tcBorders>
            <w:noWrap/>
            <w:vAlign w:val="center"/>
          </w:tcPr>
          <w:p w14:paraId="72D518A4"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46</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4</w:t>
            </w:r>
          </w:p>
        </w:tc>
        <w:tc>
          <w:tcPr>
            <w:tcW w:w="1405" w:type="dxa"/>
            <w:tcBorders>
              <w:top w:val="single" w:sz="4" w:space="0" w:color="auto"/>
              <w:left w:val="single" w:sz="4" w:space="0" w:color="auto"/>
              <w:bottom w:val="single" w:sz="4" w:space="0" w:color="auto"/>
              <w:right w:val="single" w:sz="4" w:space="0" w:color="auto"/>
            </w:tcBorders>
            <w:noWrap/>
            <w:vAlign w:val="center"/>
          </w:tcPr>
          <w:p w14:paraId="741F4196"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43</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tcPr>
          <w:p w14:paraId="6E241AFD"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36</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2</w:t>
            </w:r>
          </w:p>
        </w:tc>
      </w:tr>
      <w:tr w:rsidR="006B6003" w14:paraId="583E0E62" w14:textId="77777777">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tcPr>
          <w:p w14:paraId="1194A4C5"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themeColor="text1"/>
                <w:sz w:val="20"/>
                <w:szCs w:val="20"/>
                <w:lang w:val="en-PH" w:eastAsia="en-PH"/>
              </w:rPr>
              <w:t>11:00-12:00</w:t>
            </w:r>
          </w:p>
        </w:tc>
        <w:tc>
          <w:tcPr>
            <w:tcW w:w="1530" w:type="dxa"/>
            <w:vMerge/>
            <w:tcBorders>
              <w:top w:val="single" w:sz="4" w:space="0" w:color="auto"/>
              <w:left w:val="single" w:sz="4" w:space="0" w:color="auto"/>
              <w:bottom w:val="single" w:sz="4" w:space="0" w:color="auto"/>
              <w:right w:val="single" w:sz="4" w:space="0" w:color="auto"/>
            </w:tcBorders>
            <w:vAlign w:val="center"/>
          </w:tcPr>
          <w:p w14:paraId="0E81D4D7" w14:textId="77777777" w:rsidR="006B6003" w:rsidRDefault="006B6003">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tcPr>
          <w:p w14:paraId="25CEE338"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49</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tcPr>
          <w:p w14:paraId="0CEFAE25"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56</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2</w:t>
            </w:r>
          </w:p>
        </w:tc>
        <w:tc>
          <w:tcPr>
            <w:tcW w:w="1477" w:type="dxa"/>
            <w:tcBorders>
              <w:top w:val="single" w:sz="4" w:space="0" w:color="auto"/>
              <w:left w:val="single" w:sz="4" w:space="0" w:color="auto"/>
              <w:bottom w:val="single" w:sz="4" w:space="0" w:color="auto"/>
              <w:right w:val="single" w:sz="4" w:space="0" w:color="auto"/>
            </w:tcBorders>
            <w:noWrap/>
            <w:vAlign w:val="center"/>
          </w:tcPr>
          <w:p w14:paraId="61F869E7"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45</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8</w:t>
            </w:r>
          </w:p>
        </w:tc>
        <w:tc>
          <w:tcPr>
            <w:tcW w:w="1405" w:type="dxa"/>
            <w:tcBorders>
              <w:top w:val="single" w:sz="4" w:space="0" w:color="auto"/>
              <w:left w:val="single" w:sz="4" w:space="0" w:color="auto"/>
              <w:bottom w:val="single" w:sz="4" w:space="0" w:color="auto"/>
              <w:right w:val="single" w:sz="4" w:space="0" w:color="auto"/>
            </w:tcBorders>
            <w:noWrap/>
            <w:vAlign w:val="center"/>
          </w:tcPr>
          <w:p w14:paraId="1203A00F"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48</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8</w:t>
            </w:r>
          </w:p>
        </w:tc>
        <w:tc>
          <w:tcPr>
            <w:tcW w:w="1351" w:type="dxa"/>
            <w:tcBorders>
              <w:top w:val="single" w:sz="4" w:space="0" w:color="auto"/>
              <w:left w:val="single" w:sz="4" w:space="0" w:color="auto"/>
              <w:bottom w:val="single" w:sz="4" w:space="0" w:color="auto"/>
              <w:right w:val="single" w:sz="4" w:space="0" w:color="auto"/>
            </w:tcBorders>
            <w:noWrap/>
            <w:vAlign w:val="center"/>
          </w:tcPr>
          <w:p w14:paraId="30200A76"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38</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9</w:t>
            </w:r>
          </w:p>
        </w:tc>
      </w:tr>
      <w:tr w:rsidR="006B6003" w14:paraId="6C737296" w14:textId="77777777">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tcPr>
          <w:p w14:paraId="5FBAA44F"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themeColor="text1"/>
                <w:sz w:val="20"/>
                <w:szCs w:val="20"/>
                <w:lang w:val="en-PH" w:eastAsia="en-PH"/>
              </w:rPr>
              <w:t>12:00-1:00</w:t>
            </w:r>
          </w:p>
        </w:tc>
        <w:tc>
          <w:tcPr>
            <w:tcW w:w="1530" w:type="dxa"/>
            <w:vMerge w:val="restart"/>
            <w:tcBorders>
              <w:top w:val="single" w:sz="4" w:space="0" w:color="auto"/>
              <w:left w:val="single" w:sz="4" w:space="0" w:color="auto"/>
              <w:bottom w:val="single" w:sz="4" w:space="0" w:color="auto"/>
              <w:right w:val="single" w:sz="4" w:space="0" w:color="auto"/>
            </w:tcBorders>
            <w:shd w:val="clear" w:color="auto" w:fill="FFFF00"/>
            <w:noWrap/>
            <w:vAlign w:val="center"/>
          </w:tcPr>
          <w:p w14:paraId="163E5B52" w14:textId="77777777" w:rsidR="006B6003" w:rsidRDefault="00000000">
            <w:pPr>
              <w:spacing w:line="256" w:lineRule="auto"/>
              <w:jc w:val="center"/>
              <w:rPr>
                <w:rFonts w:ascii="Arial" w:hAnsi="Arial" w:cs="Arial"/>
                <w:color w:val="000000" w:themeColor="text1"/>
                <w:sz w:val="20"/>
                <w:szCs w:val="20"/>
                <w:lang w:val="en-PH" w:eastAsia="en-PH"/>
              </w:rPr>
            </w:pPr>
            <w:r>
              <w:rPr>
                <w:rFonts w:ascii="Arial" w:hAnsi="Arial" w:cs="Arial"/>
                <w:color w:val="000000" w:themeColor="text1"/>
                <w:sz w:val="20"/>
                <w:szCs w:val="20"/>
                <w:lang w:val="en-PH" w:eastAsia="en-PH"/>
              </w:rPr>
              <w:t>PM</w:t>
            </w:r>
          </w:p>
          <w:p w14:paraId="71420C7D" w14:textId="77777777" w:rsidR="006B6003" w:rsidRDefault="00000000">
            <w:pPr>
              <w:spacing w:line="256" w:lineRule="auto"/>
              <w:jc w:val="center"/>
              <w:rPr>
                <w:rFonts w:ascii="Arial" w:hAnsi="Arial" w:cs="Arial"/>
                <w:color w:val="000000"/>
                <w:sz w:val="20"/>
                <w:szCs w:val="20"/>
                <w:lang w:val="kk-KZ" w:eastAsia="en-PH"/>
              </w:rPr>
            </w:pPr>
            <w:r>
              <w:rPr>
                <w:rFonts w:ascii="Arial" w:hAnsi="Arial" w:cs="Arial"/>
                <w:color w:val="000000" w:themeColor="text1"/>
                <w:sz w:val="20"/>
                <w:szCs w:val="20"/>
                <w:lang w:val="kk-KZ" w:eastAsia="en-PH"/>
              </w:rPr>
              <w:t xml:space="preserve">кешке </w:t>
            </w:r>
          </w:p>
        </w:tc>
        <w:tc>
          <w:tcPr>
            <w:tcW w:w="1351" w:type="dxa"/>
            <w:tcBorders>
              <w:top w:val="single" w:sz="4" w:space="0" w:color="auto"/>
              <w:left w:val="single" w:sz="4" w:space="0" w:color="auto"/>
              <w:bottom w:val="single" w:sz="4" w:space="0" w:color="auto"/>
              <w:right w:val="single" w:sz="4" w:space="0" w:color="auto"/>
            </w:tcBorders>
          </w:tcPr>
          <w:p w14:paraId="0DE5FDFE"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56</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8</w:t>
            </w:r>
          </w:p>
        </w:tc>
        <w:tc>
          <w:tcPr>
            <w:tcW w:w="1351" w:type="dxa"/>
            <w:tcBorders>
              <w:top w:val="single" w:sz="4" w:space="0" w:color="auto"/>
              <w:left w:val="single" w:sz="4" w:space="0" w:color="auto"/>
              <w:bottom w:val="single" w:sz="4" w:space="0" w:color="auto"/>
              <w:right w:val="single" w:sz="4" w:space="0" w:color="auto"/>
            </w:tcBorders>
            <w:noWrap/>
            <w:vAlign w:val="center"/>
          </w:tcPr>
          <w:p w14:paraId="4B4DA003"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54</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1</w:t>
            </w:r>
          </w:p>
        </w:tc>
        <w:tc>
          <w:tcPr>
            <w:tcW w:w="1477" w:type="dxa"/>
            <w:tcBorders>
              <w:top w:val="single" w:sz="4" w:space="0" w:color="auto"/>
              <w:left w:val="single" w:sz="4" w:space="0" w:color="auto"/>
              <w:bottom w:val="single" w:sz="4" w:space="0" w:color="auto"/>
              <w:right w:val="single" w:sz="4" w:space="0" w:color="auto"/>
            </w:tcBorders>
            <w:noWrap/>
            <w:vAlign w:val="center"/>
          </w:tcPr>
          <w:p w14:paraId="7C006967"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47</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2</w:t>
            </w:r>
          </w:p>
        </w:tc>
        <w:tc>
          <w:tcPr>
            <w:tcW w:w="1405" w:type="dxa"/>
            <w:tcBorders>
              <w:top w:val="single" w:sz="4" w:space="0" w:color="auto"/>
              <w:left w:val="single" w:sz="4" w:space="0" w:color="auto"/>
              <w:bottom w:val="single" w:sz="4" w:space="0" w:color="auto"/>
              <w:right w:val="single" w:sz="4" w:space="0" w:color="auto"/>
            </w:tcBorders>
            <w:noWrap/>
            <w:vAlign w:val="center"/>
          </w:tcPr>
          <w:p w14:paraId="36D89E36"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56</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1</w:t>
            </w:r>
          </w:p>
        </w:tc>
        <w:tc>
          <w:tcPr>
            <w:tcW w:w="1351" w:type="dxa"/>
            <w:tcBorders>
              <w:top w:val="single" w:sz="4" w:space="0" w:color="auto"/>
              <w:left w:val="single" w:sz="4" w:space="0" w:color="auto"/>
              <w:bottom w:val="single" w:sz="4" w:space="0" w:color="auto"/>
              <w:right w:val="single" w:sz="4" w:space="0" w:color="auto"/>
            </w:tcBorders>
            <w:noWrap/>
            <w:vAlign w:val="center"/>
          </w:tcPr>
          <w:p w14:paraId="2F3A58F5"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35</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4</w:t>
            </w:r>
          </w:p>
        </w:tc>
      </w:tr>
      <w:tr w:rsidR="006B6003" w14:paraId="10931A57" w14:textId="77777777">
        <w:trPr>
          <w:trHeight w:val="251"/>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tcPr>
          <w:p w14:paraId="23FFDE8D"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themeColor="text1"/>
                <w:sz w:val="20"/>
                <w:szCs w:val="20"/>
                <w:lang w:val="en-PH" w:eastAsia="en-PH"/>
              </w:rPr>
              <w:t>1:00-2:00</w:t>
            </w:r>
          </w:p>
        </w:tc>
        <w:tc>
          <w:tcPr>
            <w:tcW w:w="1530" w:type="dxa"/>
            <w:vMerge/>
            <w:tcBorders>
              <w:top w:val="single" w:sz="4" w:space="0" w:color="auto"/>
              <w:left w:val="single" w:sz="4" w:space="0" w:color="auto"/>
              <w:bottom w:val="single" w:sz="4" w:space="0" w:color="auto"/>
              <w:right w:val="single" w:sz="4" w:space="0" w:color="auto"/>
            </w:tcBorders>
            <w:vAlign w:val="center"/>
          </w:tcPr>
          <w:p w14:paraId="2A099D04" w14:textId="77777777" w:rsidR="006B6003" w:rsidRDefault="006B6003">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tcPr>
          <w:p w14:paraId="4DD97B78" w14:textId="77777777" w:rsidR="006B6003" w:rsidRDefault="00000000">
            <w:pPr>
              <w:pStyle w:val="TableParagraph"/>
              <w:spacing w:line="256" w:lineRule="auto"/>
              <w:jc w:val="center"/>
              <w:rPr>
                <w:rFonts w:ascii="Arial" w:hAnsi="Arial" w:cs="Arial"/>
                <w:sz w:val="20"/>
                <w:szCs w:val="20"/>
                <w:lang w:val="ru-RU"/>
              </w:rPr>
            </w:pPr>
            <w:r>
              <w:rPr>
                <w:rFonts w:ascii="Arial" w:hAnsi="Arial" w:cs="Arial"/>
                <w:sz w:val="20"/>
                <w:szCs w:val="20"/>
                <w:lang w:val="ru-RU"/>
              </w:rPr>
              <w:t>59</w:t>
            </w:r>
            <w:r>
              <w:rPr>
                <w:rFonts w:ascii="Arial" w:hAnsi="Arial" w:cs="Arial"/>
                <w:sz w:val="20"/>
                <w:szCs w:val="20"/>
              </w:rPr>
              <w:t>.</w:t>
            </w:r>
            <w:r>
              <w:rPr>
                <w:rFonts w:ascii="Arial" w:hAnsi="Arial" w:cs="Arial"/>
                <w:sz w:val="20"/>
                <w:szCs w:val="20"/>
                <w:lang w:val="ru-RU"/>
              </w:rPr>
              <w:t>3</w:t>
            </w:r>
          </w:p>
        </w:tc>
        <w:tc>
          <w:tcPr>
            <w:tcW w:w="1351" w:type="dxa"/>
            <w:tcBorders>
              <w:top w:val="single" w:sz="4" w:space="0" w:color="auto"/>
              <w:left w:val="single" w:sz="4" w:space="0" w:color="auto"/>
              <w:bottom w:val="single" w:sz="4" w:space="0" w:color="auto"/>
              <w:right w:val="single" w:sz="4" w:space="0" w:color="auto"/>
            </w:tcBorders>
            <w:noWrap/>
            <w:vAlign w:val="center"/>
          </w:tcPr>
          <w:p w14:paraId="2B627C58"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38</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3</w:t>
            </w:r>
          </w:p>
        </w:tc>
        <w:tc>
          <w:tcPr>
            <w:tcW w:w="1477" w:type="dxa"/>
            <w:tcBorders>
              <w:top w:val="single" w:sz="4" w:space="0" w:color="auto"/>
              <w:left w:val="single" w:sz="4" w:space="0" w:color="auto"/>
              <w:bottom w:val="single" w:sz="4" w:space="0" w:color="auto"/>
              <w:right w:val="single" w:sz="4" w:space="0" w:color="auto"/>
            </w:tcBorders>
            <w:noWrap/>
            <w:vAlign w:val="center"/>
          </w:tcPr>
          <w:p w14:paraId="7C48F5F6" w14:textId="77777777" w:rsidR="006B6003" w:rsidRDefault="00000000">
            <w:pPr>
              <w:pStyle w:val="TableParagraph"/>
              <w:spacing w:before="8" w:line="256" w:lineRule="auto"/>
              <w:jc w:val="center"/>
              <w:rPr>
                <w:rFonts w:ascii="Arial" w:eastAsia="Calibri" w:hAnsi="Arial" w:cs="Arial"/>
                <w:color w:val="000000"/>
                <w:sz w:val="20"/>
                <w:szCs w:val="20"/>
                <w:lang w:val="ru-RU" w:eastAsia="en-PH"/>
              </w:rPr>
            </w:pPr>
            <w:r>
              <w:rPr>
                <w:rFonts w:ascii="Arial" w:hAnsi="Arial" w:cs="Arial"/>
                <w:color w:val="000000"/>
                <w:sz w:val="20"/>
                <w:szCs w:val="20"/>
                <w:lang w:val="ru-RU" w:eastAsia="en-PH"/>
              </w:rPr>
              <w:t>49</w:t>
            </w:r>
            <w:r>
              <w:rPr>
                <w:rFonts w:ascii="Arial" w:hAnsi="Arial" w:cs="Arial"/>
                <w:color w:val="000000"/>
                <w:sz w:val="20"/>
                <w:szCs w:val="20"/>
                <w:lang w:eastAsia="en-PH"/>
              </w:rPr>
              <w:t>.</w:t>
            </w:r>
            <w:r>
              <w:rPr>
                <w:rFonts w:ascii="Arial" w:hAnsi="Arial" w:cs="Arial"/>
                <w:color w:val="000000"/>
                <w:sz w:val="20"/>
                <w:szCs w:val="20"/>
                <w:lang w:val="ru-RU" w:eastAsia="en-PH"/>
              </w:rPr>
              <w:t>1</w:t>
            </w:r>
          </w:p>
        </w:tc>
        <w:tc>
          <w:tcPr>
            <w:tcW w:w="1405" w:type="dxa"/>
            <w:tcBorders>
              <w:top w:val="single" w:sz="4" w:space="0" w:color="auto"/>
              <w:left w:val="single" w:sz="4" w:space="0" w:color="auto"/>
              <w:bottom w:val="single" w:sz="4" w:space="0" w:color="auto"/>
              <w:right w:val="single" w:sz="4" w:space="0" w:color="auto"/>
            </w:tcBorders>
            <w:noWrap/>
            <w:vAlign w:val="center"/>
          </w:tcPr>
          <w:p w14:paraId="1610CED6"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53</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8</w:t>
            </w:r>
          </w:p>
        </w:tc>
        <w:tc>
          <w:tcPr>
            <w:tcW w:w="1351" w:type="dxa"/>
            <w:tcBorders>
              <w:top w:val="single" w:sz="4" w:space="0" w:color="auto"/>
              <w:left w:val="single" w:sz="4" w:space="0" w:color="auto"/>
              <w:bottom w:val="single" w:sz="4" w:space="0" w:color="auto"/>
              <w:right w:val="single" w:sz="4" w:space="0" w:color="auto"/>
            </w:tcBorders>
            <w:noWrap/>
            <w:vAlign w:val="center"/>
          </w:tcPr>
          <w:p w14:paraId="1DDBB3F2"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40</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2</w:t>
            </w:r>
          </w:p>
        </w:tc>
      </w:tr>
      <w:tr w:rsidR="006B6003" w14:paraId="7E0C79CA" w14:textId="77777777">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tcPr>
          <w:p w14:paraId="766643C2"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themeColor="text1"/>
                <w:sz w:val="20"/>
                <w:szCs w:val="20"/>
                <w:lang w:val="en-PH" w:eastAsia="en-PH"/>
              </w:rPr>
              <w:t>2:00-3:00</w:t>
            </w:r>
          </w:p>
        </w:tc>
        <w:tc>
          <w:tcPr>
            <w:tcW w:w="1530" w:type="dxa"/>
            <w:vMerge/>
            <w:tcBorders>
              <w:top w:val="single" w:sz="4" w:space="0" w:color="auto"/>
              <w:left w:val="single" w:sz="4" w:space="0" w:color="auto"/>
              <w:bottom w:val="single" w:sz="4" w:space="0" w:color="auto"/>
              <w:right w:val="single" w:sz="4" w:space="0" w:color="auto"/>
            </w:tcBorders>
            <w:vAlign w:val="center"/>
          </w:tcPr>
          <w:p w14:paraId="4C42669B" w14:textId="77777777" w:rsidR="006B6003" w:rsidRDefault="006B6003">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tcPr>
          <w:p w14:paraId="2A672F56" w14:textId="77777777" w:rsidR="006B6003" w:rsidRDefault="00000000">
            <w:pPr>
              <w:pStyle w:val="TableParagraph"/>
              <w:spacing w:before="8" w:line="256" w:lineRule="auto"/>
              <w:jc w:val="center"/>
              <w:rPr>
                <w:rFonts w:ascii="Arial" w:hAnsi="Arial" w:cs="Arial"/>
                <w:color w:val="000000"/>
                <w:sz w:val="20"/>
                <w:szCs w:val="20"/>
                <w:lang w:val="ru-RU" w:eastAsia="en-PH"/>
              </w:rPr>
            </w:pPr>
            <w:r>
              <w:rPr>
                <w:rFonts w:ascii="Arial" w:hAnsi="Arial" w:cs="Arial"/>
                <w:color w:val="000000"/>
                <w:sz w:val="20"/>
                <w:szCs w:val="20"/>
                <w:lang w:val="ru-RU" w:eastAsia="en-PH"/>
              </w:rPr>
              <w:t>62</w:t>
            </w:r>
            <w:r>
              <w:rPr>
                <w:rFonts w:ascii="Arial" w:hAnsi="Arial" w:cs="Arial"/>
                <w:color w:val="000000"/>
                <w:sz w:val="20"/>
                <w:szCs w:val="20"/>
                <w:lang w:eastAsia="en-PH"/>
              </w:rPr>
              <w:t>.</w:t>
            </w:r>
            <w:r>
              <w:rPr>
                <w:rFonts w:ascii="Arial" w:hAnsi="Arial" w:cs="Arial"/>
                <w:color w:val="000000"/>
                <w:sz w:val="20"/>
                <w:szCs w:val="20"/>
                <w:lang w:val="ru-RU" w:eastAsia="en-PH"/>
              </w:rPr>
              <w:t>7</w:t>
            </w:r>
          </w:p>
        </w:tc>
        <w:tc>
          <w:tcPr>
            <w:tcW w:w="1351" w:type="dxa"/>
            <w:tcBorders>
              <w:top w:val="single" w:sz="4" w:space="0" w:color="auto"/>
              <w:left w:val="single" w:sz="4" w:space="0" w:color="auto"/>
              <w:bottom w:val="single" w:sz="4" w:space="0" w:color="auto"/>
              <w:right w:val="single" w:sz="4" w:space="0" w:color="auto"/>
            </w:tcBorders>
            <w:noWrap/>
            <w:vAlign w:val="center"/>
          </w:tcPr>
          <w:p w14:paraId="538FC6B7"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49</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0</w:t>
            </w:r>
          </w:p>
        </w:tc>
        <w:tc>
          <w:tcPr>
            <w:tcW w:w="1477" w:type="dxa"/>
            <w:tcBorders>
              <w:top w:val="single" w:sz="4" w:space="0" w:color="auto"/>
              <w:left w:val="single" w:sz="4" w:space="0" w:color="auto"/>
              <w:bottom w:val="single" w:sz="4" w:space="0" w:color="auto"/>
              <w:right w:val="single" w:sz="4" w:space="0" w:color="auto"/>
            </w:tcBorders>
            <w:noWrap/>
            <w:vAlign w:val="center"/>
          </w:tcPr>
          <w:p w14:paraId="4DC73777"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52</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4</w:t>
            </w:r>
          </w:p>
        </w:tc>
        <w:tc>
          <w:tcPr>
            <w:tcW w:w="1405" w:type="dxa"/>
            <w:tcBorders>
              <w:top w:val="single" w:sz="4" w:space="0" w:color="auto"/>
              <w:left w:val="single" w:sz="4" w:space="0" w:color="auto"/>
              <w:bottom w:val="single" w:sz="4" w:space="0" w:color="auto"/>
              <w:right w:val="single" w:sz="4" w:space="0" w:color="auto"/>
            </w:tcBorders>
            <w:noWrap/>
            <w:vAlign w:val="center"/>
          </w:tcPr>
          <w:p w14:paraId="6EA7BA07"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47</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7</w:t>
            </w:r>
          </w:p>
        </w:tc>
        <w:tc>
          <w:tcPr>
            <w:tcW w:w="1351" w:type="dxa"/>
            <w:tcBorders>
              <w:top w:val="single" w:sz="4" w:space="0" w:color="auto"/>
              <w:left w:val="single" w:sz="4" w:space="0" w:color="auto"/>
              <w:bottom w:val="single" w:sz="4" w:space="0" w:color="auto"/>
              <w:right w:val="single" w:sz="4" w:space="0" w:color="auto"/>
            </w:tcBorders>
            <w:noWrap/>
            <w:vAlign w:val="center"/>
          </w:tcPr>
          <w:p w14:paraId="33988AAA"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43</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4</w:t>
            </w:r>
          </w:p>
        </w:tc>
      </w:tr>
      <w:tr w:rsidR="006B6003" w14:paraId="6AC696A2" w14:textId="77777777">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tcPr>
          <w:p w14:paraId="3FA93903"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themeColor="text1"/>
                <w:sz w:val="20"/>
                <w:szCs w:val="20"/>
                <w:lang w:val="en-PH" w:eastAsia="en-PH"/>
              </w:rPr>
              <w:t>3:00-4:00</w:t>
            </w:r>
          </w:p>
        </w:tc>
        <w:tc>
          <w:tcPr>
            <w:tcW w:w="1530" w:type="dxa"/>
            <w:vMerge/>
            <w:tcBorders>
              <w:top w:val="single" w:sz="4" w:space="0" w:color="auto"/>
              <w:left w:val="single" w:sz="4" w:space="0" w:color="auto"/>
              <w:bottom w:val="single" w:sz="4" w:space="0" w:color="auto"/>
              <w:right w:val="single" w:sz="4" w:space="0" w:color="auto"/>
            </w:tcBorders>
            <w:vAlign w:val="center"/>
          </w:tcPr>
          <w:p w14:paraId="59FD0107" w14:textId="77777777" w:rsidR="006B6003" w:rsidRDefault="006B6003">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tcPr>
          <w:p w14:paraId="5A1D5AAF"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57</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tcPr>
          <w:p w14:paraId="332CD00E"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36</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8</w:t>
            </w:r>
          </w:p>
        </w:tc>
        <w:tc>
          <w:tcPr>
            <w:tcW w:w="1477" w:type="dxa"/>
            <w:tcBorders>
              <w:top w:val="single" w:sz="4" w:space="0" w:color="auto"/>
              <w:left w:val="single" w:sz="4" w:space="0" w:color="auto"/>
              <w:bottom w:val="single" w:sz="4" w:space="0" w:color="auto"/>
              <w:right w:val="single" w:sz="4" w:space="0" w:color="auto"/>
            </w:tcBorders>
            <w:noWrap/>
            <w:vAlign w:val="center"/>
          </w:tcPr>
          <w:p w14:paraId="593672D0"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53</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8</w:t>
            </w:r>
          </w:p>
        </w:tc>
        <w:tc>
          <w:tcPr>
            <w:tcW w:w="1405" w:type="dxa"/>
            <w:tcBorders>
              <w:top w:val="single" w:sz="4" w:space="0" w:color="auto"/>
              <w:left w:val="single" w:sz="4" w:space="0" w:color="auto"/>
              <w:bottom w:val="single" w:sz="4" w:space="0" w:color="auto"/>
              <w:right w:val="single" w:sz="4" w:space="0" w:color="auto"/>
            </w:tcBorders>
            <w:noWrap/>
            <w:vAlign w:val="center"/>
          </w:tcPr>
          <w:p w14:paraId="18DF8B94"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53</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tcPr>
          <w:p w14:paraId="52FA6376"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39</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8</w:t>
            </w:r>
          </w:p>
        </w:tc>
      </w:tr>
      <w:tr w:rsidR="006B6003" w14:paraId="00997B65" w14:textId="77777777">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tcPr>
          <w:p w14:paraId="5F8DACDA"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themeColor="text1"/>
                <w:sz w:val="20"/>
                <w:szCs w:val="20"/>
                <w:lang w:val="en-PH" w:eastAsia="en-PH"/>
              </w:rPr>
              <w:t>4:00-5:00</w:t>
            </w:r>
          </w:p>
        </w:tc>
        <w:tc>
          <w:tcPr>
            <w:tcW w:w="1530" w:type="dxa"/>
            <w:vMerge/>
            <w:tcBorders>
              <w:top w:val="single" w:sz="4" w:space="0" w:color="auto"/>
              <w:left w:val="single" w:sz="4" w:space="0" w:color="auto"/>
              <w:bottom w:val="single" w:sz="4" w:space="0" w:color="auto"/>
              <w:right w:val="single" w:sz="4" w:space="0" w:color="auto"/>
            </w:tcBorders>
            <w:vAlign w:val="center"/>
          </w:tcPr>
          <w:p w14:paraId="592D0587" w14:textId="77777777" w:rsidR="006B6003" w:rsidRDefault="006B6003">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tcPr>
          <w:p w14:paraId="2F3A002F"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55</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tcPr>
          <w:p w14:paraId="5F25D361"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38</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7</w:t>
            </w:r>
          </w:p>
        </w:tc>
        <w:tc>
          <w:tcPr>
            <w:tcW w:w="1477" w:type="dxa"/>
            <w:tcBorders>
              <w:top w:val="single" w:sz="4" w:space="0" w:color="auto"/>
              <w:left w:val="single" w:sz="4" w:space="0" w:color="auto"/>
              <w:bottom w:val="single" w:sz="4" w:space="0" w:color="auto"/>
              <w:right w:val="single" w:sz="4" w:space="0" w:color="auto"/>
            </w:tcBorders>
            <w:noWrap/>
            <w:vAlign w:val="center"/>
          </w:tcPr>
          <w:p w14:paraId="492B14F1"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57</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1</w:t>
            </w:r>
          </w:p>
        </w:tc>
        <w:tc>
          <w:tcPr>
            <w:tcW w:w="1405" w:type="dxa"/>
            <w:tcBorders>
              <w:top w:val="single" w:sz="4" w:space="0" w:color="auto"/>
              <w:left w:val="single" w:sz="4" w:space="0" w:color="auto"/>
              <w:bottom w:val="single" w:sz="4" w:space="0" w:color="auto"/>
              <w:right w:val="single" w:sz="4" w:space="0" w:color="auto"/>
            </w:tcBorders>
            <w:noWrap/>
            <w:vAlign w:val="center"/>
          </w:tcPr>
          <w:p w14:paraId="14CF4030"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57</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tcPr>
          <w:p w14:paraId="6DDE34B8"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42</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6</w:t>
            </w:r>
          </w:p>
        </w:tc>
      </w:tr>
      <w:tr w:rsidR="006B6003" w14:paraId="12BCD341" w14:textId="77777777">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tcPr>
          <w:p w14:paraId="1B1F919C"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themeColor="text1"/>
                <w:sz w:val="20"/>
                <w:szCs w:val="20"/>
                <w:lang w:val="en-PH" w:eastAsia="en-PH"/>
              </w:rPr>
              <w:t>5:00-6:00</w:t>
            </w:r>
          </w:p>
        </w:tc>
        <w:tc>
          <w:tcPr>
            <w:tcW w:w="1530" w:type="dxa"/>
            <w:vMerge/>
            <w:tcBorders>
              <w:top w:val="single" w:sz="4" w:space="0" w:color="auto"/>
              <w:left w:val="single" w:sz="4" w:space="0" w:color="auto"/>
              <w:bottom w:val="single" w:sz="4" w:space="0" w:color="auto"/>
              <w:right w:val="single" w:sz="4" w:space="0" w:color="auto"/>
            </w:tcBorders>
            <w:vAlign w:val="center"/>
          </w:tcPr>
          <w:p w14:paraId="2521BED4" w14:textId="77777777" w:rsidR="006B6003" w:rsidRDefault="006B6003">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tcPr>
          <w:p w14:paraId="1AA28FFD"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46</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tcPr>
          <w:p w14:paraId="697AAB3F"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44</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2</w:t>
            </w:r>
          </w:p>
        </w:tc>
        <w:tc>
          <w:tcPr>
            <w:tcW w:w="1477" w:type="dxa"/>
            <w:tcBorders>
              <w:top w:val="single" w:sz="4" w:space="0" w:color="auto"/>
              <w:left w:val="single" w:sz="4" w:space="0" w:color="auto"/>
              <w:bottom w:val="single" w:sz="4" w:space="0" w:color="auto"/>
              <w:right w:val="single" w:sz="4" w:space="0" w:color="auto"/>
            </w:tcBorders>
            <w:noWrap/>
            <w:vAlign w:val="center"/>
          </w:tcPr>
          <w:p w14:paraId="22087947"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56</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3</w:t>
            </w:r>
          </w:p>
        </w:tc>
        <w:tc>
          <w:tcPr>
            <w:tcW w:w="1405" w:type="dxa"/>
            <w:tcBorders>
              <w:top w:val="single" w:sz="4" w:space="0" w:color="auto"/>
              <w:left w:val="single" w:sz="4" w:space="0" w:color="auto"/>
              <w:bottom w:val="single" w:sz="4" w:space="0" w:color="auto"/>
              <w:right w:val="single" w:sz="4" w:space="0" w:color="auto"/>
            </w:tcBorders>
            <w:noWrap/>
            <w:vAlign w:val="center"/>
          </w:tcPr>
          <w:p w14:paraId="3A214B72"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52</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tcPr>
          <w:p w14:paraId="2A58262A"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47</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7</w:t>
            </w:r>
          </w:p>
        </w:tc>
      </w:tr>
      <w:tr w:rsidR="006B6003" w14:paraId="3C743F12" w14:textId="77777777">
        <w:trPr>
          <w:trHeight w:val="288"/>
          <w:jc w:val="center"/>
        </w:trPr>
        <w:tc>
          <w:tcPr>
            <w:tcW w:w="1435"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14:paraId="71012EB7" w14:textId="77777777" w:rsidR="006B6003" w:rsidRDefault="00000000">
            <w:pPr>
              <w:spacing w:line="256" w:lineRule="auto"/>
              <w:jc w:val="center"/>
              <w:rPr>
                <w:rFonts w:ascii="Arial" w:eastAsia="Times New Roman" w:hAnsi="Arial" w:cs="Arial"/>
                <w:color w:val="000000"/>
                <w:sz w:val="20"/>
                <w:szCs w:val="20"/>
                <w:lang w:val="en-PH" w:eastAsia="en-PH"/>
              </w:rPr>
            </w:pPr>
            <w:r>
              <w:rPr>
                <w:rFonts w:ascii="Arial" w:hAnsi="Arial" w:cs="Arial"/>
                <w:color w:val="000000"/>
                <w:sz w:val="20"/>
                <w:szCs w:val="20"/>
                <w:lang w:val="en-PH" w:eastAsia="en-PH"/>
              </w:rPr>
              <w:t>PM</w:t>
            </w: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tcPr>
          <w:p w14:paraId="556A14F8" w14:textId="77777777" w:rsidR="006B6003" w:rsidRDefault="00000000">
            <w:pPr>
              <w:spacing w:line="256" w:lineRule="auto"/>
              <w:rPr>
                <w:rFonts w:ascii="Arial" w:hAnsi="Arial" w:cs="Arial"/>
                <w:color w:val="000000"/>
                <w:sz w:val="20"/>
                <w:szCs w:val="20"/>
                <w:lang w:val="en-PH" w:eastAsia="en-PH"/>
              </w:rPr>
            </w:pPr>
            <w:r>
              <w:rPr>
                <w:rFonts w:ascii="Arial" w:hAnsi="Arial" w:cs="Arial"/>
                <w:color w:val="000000"/>
                <w:sz w:val="20"/>
                <w:szCs w:val="20"/>
                <w:lang w:val="en-PH" w:eastAsia="en-PH"/>
              </w:rPr>
              <w:t>6:00-7:00</w:t>
            </w:r>
          </w:p>
        </w:tc>
        <w:tc>
          <w:tcPr>
            <w:tcW w:w="1351" w:type="dxa"/>
            <w:tcBorders>
              <w:top w:val="single" w:sz="4" w:space="0" w:color="auto"/>
              <w:left w:val="single" w:sz="4" w:space="0" w:color="auto"/>
              <w:bottom w:val="single" w:sz="4" w:space="0" w:color="auto"/>
              <w:right w:val="single" w:sz="4" w:space="0" w:color="auto"/>
            </w:tcBorders>
          </w:tcPr>
          <w:p w14:paraId="61B35CE9" w14:textId="77777777" w:rsidR="006B6003" w:rsidRDefault="00000000">
            <w:pPr>
              <w:pStyle w:val="TableParagraph"/>
              <w:spacing w:line="256" w:lineRule="auto"/>
              <w:jc w:val="center"/>
              <w:rPr>
                <w:rFonts w:ascii="Arial" w:hAnsi="Arial" w:cs="Arial"/>
                <w:color w:val="000000"/>
                <w:sz w:val="20"/>
                <w:szCs w:val="20"/>
                <w:lang w:val="ru-RU" w:eastAsia="en-PH"/>
              </w:rPr>
            </w:pPr>
            <w:r>
              <w:rPr>
                <w:rFonts w:ascii="Arial" w:hAnsi="Arial" w:cs="Arial"/>
                <w:color w:val="000000"/>
                <w:sz w:val="20"/>
                <w:szCs w:val="20"/>
                <w:lang w:val="ru-RU" w:eastAsia="en-PH"/>
              </w:rPr>
              <w:t>40</w:t>
            </w:r>
            <w:r>
              <w:rPr>
                <w:rFonts w:ascii="Arial" w:hAnsi="Arial" w:cs="Arial"/>
                <w:color w:val="000000"/>
                <w:sz w:val="20"/>
                <w:szCs w:val="20"/>
                <w:lang w:eastAsia="en-PH"/>
              </w:rPr>
              <w:t>.</w:t>
            </w:r>
            <w:r>
              <w:rPr>
                <w:rFonts w:ascii="Arial"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tcPr>
          <w:p w14:paraId="39004949"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43</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1</w:t>
            </w:r>
          </w:p>
        </w:tc>
        <w:tc>
          <w:tcPr>
            <w:tcW w:w="1477" w:type="dxa"/>
            <w:tcBorders>
              <w:top w:val="single" w:sz="4" w:space="0" w:color="auto"/>
              <w:left w:val="single" w:sz="4" w:space="0" w:color="auto"/>
              <w:bottom w:val="single" w:sz="4" w:space="0" w:color="auto"/>
              <w:right w:val="single" w:sz="4" w:space="0" w:color="auto"/>
            </w:tcBorders>
            <w:noWrap/>
            <w:vAlign w:val="center"/>
          </w:tcPr>
          <w:p w14:paraId="5B084BE9"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45</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9</w:t>
            </w:r>
          </w:p>
        </w:tc>
        <w:tc>
          <w:tcPr>
            <w:tcW w:w="1405" w:type="dxa"/>
            <w:tcBorders>
              <w:top w:val="single" w:sz="4" w:space="0" w:color="auto"/>
              <w:left w:val="single" w:sz="4" w:space="0" w:color="auto"/>
              <w:bottom w:val="single" w:sz="4" w:space="0" w:color="auto"/>
              <w:right w:val="single" w:sz="4" w:space="0" w:color="auto"/>
            </w:tcBorders>
            <w:noWrap/>
            <w:vAlign w:val="center"/>
          </w:tcPr>
          <w:p w14:paraId="6855140A"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49</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8</w:t>
            </w:r>
          </w:p>
        </w:tc>
        <w:tc>
          <w:tcPr>
            <w:tcW w:w="1351" w:type="dxa"/>
            <w:tcBorders>
              <w:top w:val="single" w:sz="4" w:space="0" w:color="auto"/>
              <w:left w:val="single" w:sz="4" w:space="0" w:color="auto"/>
              <w:bottom w:val="single" w:sz="4" w:space="0" w:color="auto"/>
              <w:right w:val="single" w:sz="4" w:space="0" w:color="auto"/>
            </w:tcBorders>
            <w:noWrap/>
            <w:vAlign w:val="center"/>
          </w:tcPr>
          <w:p w14:paraId="22EEC124" w14:textId="77777777" w:rsidR="006B6003" w:rsidRDefault="00000000">
            <w:pPr>
              <w:pStyle w:val="TableParagraph"/>
              <w:spacing w:line="256" w:lineRule="auto"/>
              <w:jc w:val="center"/>
              <w:rPr>
                <w:rFonts w:ascii="Arial" w:eastAsia="Calibri" w:hAnsi="Arial" w:cs="Arial"/>
                <w:color w:val="000000"/>
                <w:sz w:val="20"/>
                <w:szCs w:val="20"/>
                <w:lang w:val="ru-RU" w:eastAsia="en-PH"/>
              </w:rPr>
            </w:pPr>
            <w:r>
              <w:rPr>
                <w:rFonts w:ascii="Arial" w:hAnsi="Arial" w:cs="Arial"/>
                <w:color w:val="000000"/>
                <w:sz w:val="20"/>
                <w:szCs w:val="20"/>
                <w:lang w:val="ru-RU" w:eastAsia="en-PH"/>
              </w:rPr>
              <w:t>46</w:t>
            </w:r>
            <w:r>
              <w:rPr>
                <w:rFonts w:ascii="Arial" w:hAnsi="Arial" w:cs="Arial"/>
                <w:color w:val="000000"/>
                <w:sz w:val="20"/>
                <w:szCs w:val="20"/>
                <w:lang w:eastAsia="en-PH"/>
              </w:rPr>
              <w:t>.</w:t>
            </w:r>
            <w:r>
              <w:rPr>
                <w:rFonts w:ascii="Arial" w:hAnsi="Arial" w:cs="Arial"/>
                <w:color w:val="000000"/>
                <w:sz w:val="20"/>
                <w:szCs w:val="20"/>
                <w:lang w:val="ru-RU" w:eastAsia="en-PH"/>
              </w:rPr>
              <w:t>2</w:t>
            </w:r>
          </w:p>
        </w:tc>
      </w:tr>
      <w:tr w:rsidR="006B6003" w14:paraId="66C4430D" w14:textId="77777777">
        <w:trPr>
          <w:trHeight w:val="288"/>
          <w:jc w:val="center"/>
        </w:trPr>
        <w:tc>
          <w:tcPr>
            <w:tcW w:w="1435" w:type="dxa"/>
            <w:vMerge/>
            <w:tcBorders>
              <w:top w:val="single" w:sz="4" w:space="0" w:color="auto"/>
              <w:left w:val="single" w:sz="4" w:space="0" w:color="auto"/>
              <w:bottom w:val="single" w:sz="4" w:space="0" w:color="auto"/>
              <w:right w:val="single" w:sz="4" w:space="0" w:color="auto"/>
            </w:tcBorders>
            <w:vAlign w:val="center"/>
          </w:tcPr>
          <w:p w14:paraId="52A469D5" w14:textId="77777777" w:rsidR="006B6003" w:rsidRDefault="006B6003">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tcPr>
          <w:p w14:paraId="087CF77C" w14:textId="77777777" w:rsidR="006B6003" w:rsidRDefault="00000000">
            <w:pPr>
              <w:spacing w:line="256" w:lineRule="auto"/>
              <w:rPr>
                <w:rFonts w:ascii="Arial" w:hAnsi="Arial" w:cs="Arial"/>
                <w:color w:val="000000"/>
                <w:sz w:val="20"/>
                <w:szCs w:val="20"/>
                <w:lang w:val="en-PH" w:eastAsia="en-PH"/>
              </w:rPr>
            </w:pPr>
            <w:r>
              <w:rPr>
                <w:rFonts w:ascii="Arial" w:hAnsi="Arial" w:cs="Arial"/>
                <w:color w:val="000000"/>
                <w:sz w:val="20"/>
                <w:szCs w:val="20"/>
                <w:lang w:val="en-PH" w:eastAsia="en-PH"/>
              </w:rPr>
              <w:t>7:00-8:00</w:t>
            </w:r>
          </w:p>
        </w:tc>
        <w:tc>
          <w:tcPr>
            <w:tcW w:w="1351" w:type="dxa"/>
            <w:tcBorders>
              <w:top w:val="single" w:sz="4" w:space="0" w:color="auto"/>
              <w:left w:val="single" w:sz="4" w:space="0" w:color="auto"/>
              <w:bottom w:val="single" w:sz="4" w:space="0" w:color="auto"/>
              <w:right w:val="single" w:sz="4" w:space="0" w:color="auto"/>
            </w:tcBorders>
          </w:tcPr>
          <w:p w14:paraId="3D2F0120"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38</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tcPr>
          <w:p w14:paraId="4F4B017D"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39</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2</w:t>
            </w:r>
          </w:p>
        </w:tc>
        <w:tc>
          <w:tcPr>
            <w:tcW w:w="1477" w:type="dxa"/>
            <w:tcBorders>
              <w:top w:val="single" w:sz="4" w:space="0" w:color="auto"/>
              <w:left w:val="single" w:sz="4" w:space="0" w:color="auto"/>
              <w:bottom w:val="single" w:sz="4" w:space="0" w:color="auto"/>
              <w:right w:val="single" w:sz="4" w:space="0" w:color="auto"/>
            </w:tcBorders>
            <w:noWrap/>
            <w:vAlign w:val="center"/>
          </w:tcPr>
          <w:p w14:paraId="0B850296"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43</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7</w:t>
            </w:r>
          </w:p>
        </w:tc>
        <w:tc>
          <w:tcPr>
            <w:tcW w:w="1405" w:type="dxa"/>
            <w:tcBorders>
              <w:top w:val="single" w:sz="4" w:space="0" w:color="auto"/>
              <w:left w:val="single" w:sz="4" w:space="0" w:color="auto"/>
              <w:bottom w:val="single" w:sz="4" w:space="0" w:color="auto"/>
              <w:right w:val="single" w:sz="4" w:space="0" w:color="auto"/>
            </w:tcBorders>
            <w:noWrap/>
            <w:vAlign w:val="center"/>
          </w:tcPr>
          <w:p w14:paraId="08C0F6BC"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44</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5</w:t>
            </w:r>
          </w:p>
        </w:tc>
        <w:tc>
          <w:tcPr>
            <w:tcW w:w="1351" w:type="dxa"/>
            <w:tcBorders>
              <w:top w:val="single" w:sz="4" w:space="0" w:color="auto"/>
              <w:left w:val="single" w:sz="4" w:space="0" w:color="auto"/>
              <w:bottom w:val="single" w:sz="4" w:space="0" w:color="auto"/>
              <w:right w:val="single" w:sz="4" w:space="0" w:color="auto"/>
            </w:tcBorders>
            <w:noWrap/>
            <w:vAlign w:val="center"/>
          </w:tcPr>
          <w:p w14:paraId="6DC62D49"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47</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3</w:t>
            </w:r>
          </w:p>
        </w:tc>
      </w:tr>
      <w:tr w:rsidR="006B6003" w14:paraId="53D5AF9C" w14:textId="77777777">
        <w:trPr>
          <w:trHeight w:val="288"/>
          <w:jc w:val="center"/>
        </w:trPr>
        <w:tc>
          <w:tcPr>
            <w:tcW w:w="1435" w:type="dxa"/>
            <w:vMerge/>
            <w:tcBorders>
              <w:top w:val="single" w:sz="4" w:space="0" w:color="auto"/>
              <w:left w:val="single" w:sz="4" w:space="0" w:color="auto"/>
              <w:bottom w:val="single" w:sz="4" w:space="0" w:color="auto"/>
              <w:right w:val="single" w:sz="4" w:space="0" w:color="auto"/>
            </w:tcBorders>
            <w:vAlign w:val="center"/>
          </w:tcPr>
          <w:p w14:paraId="124D3B8B" w14:textId="77777777" w:rsidR="006B6003" w:rsidRDefault="006B6003">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tcPr>
          <w:p w14:paraId="37F1F39A"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sz w:val="20"/>
                <w:szCs w:val="20"/>
                <w:lang w:val="en-PH" w:eastAsia="en-PH"/>
              </w:rPr>
              <w:t>8:00-9:00</w:t>
            </w:r>
          </w:p>
        </w:tc>
        <w:tc>
          <w:tcPr>
            <w:tcW w:w="1351" w:type="dxa"/>
            <w:tcBorders>
              <w:top w:val="single" w:sz="4" w:space="0" w:color="auto"/>
              <w:left w:val="single" w:sz="4" w:space="0" w:color="auto"/>
              <w:bottom w:val="single" w:sz="4" w:space="0" w:color="auto"/>
              <w:right w:val="single" w:sz="4" w:space="0" w:color="auto"/>
            </w:tcBorders>
          </w:tcPr>
          <w:p w14:paraId="581B25F3"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39</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4</w:t>
            </w:r>
          </w:p>
        </w:tc>
        <w:tc>
          <w:tcPr>
            <w:tcW w:w="1351" w:type="dxa"/>
            <w:tcBorders>
              <w:top w:val="single" w:sz="4" w:space="0" w:color="auto"/>
              <w:left w:val="single" w:sz="4" w:space="0" w:color="auto"/>
              <w:bottom w:val="single" w:sz="4" w:space="0" w:color="auto"/>
              <w:right w:val="single" w:sz="4" w:space="0" w:color="auto"/>
            </w:tcBorders>
            <w:noWrap/>
            <w:vAlign w:val="center"/>
          </w:tcPr>
          <w:p w14:paraId="248BAE4D"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37</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8</w:t>
            </w:r>
          </w:p>
        </w:tc>
        <w:tc>
          <w:tcPr>
            <w:tcW w:w="1477" w:type="dxa"/>
            <w:tcBorders>
              <w:top w:val="single" w:sz="4" w:space="0" w:color="auto"/>
              <w:left w:val="single" w:sz="4" w:space="0" w:color="auto"/>
              <w:bottom w:val="single" w:sz="4" w:space="0" w:color="auto"/>
              <w:right w:val="single" w:sz="4" w:space="0" w:color="auto"/>
            </w:tcBorders>
            <w:noWrap/>
            <w:vAlign w:val="center"/>
          </w:tcPr>
          <w:p w14:paraId="1DAA7D57"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45</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8</w:t>
            </w:r>
          </w:p>
        </w:tc>
        <w:tc>
          <w:tcPr>
            <w:tcW w:w="1405" w:type="dxa"/>
            <w:tcBorders>
              <w:top w:val="single" w:sz="4" w:space="0" w:color="auto"/>
              <w:left w:val="single" w:sz="4" w:space="0" w:color="auto"/>
              <w:bottom w:val="single" w:sz="4" w:space="0" w:color="auto"/>
              <w:right w:val="single" w:sz="4" w:space="0" w:color="auto"/>
            </w:tcBorders>
            <w:noWrap/>
            <w:vAlign w:val="center"/>
          </w:tcPr>
          <w:p w14:paraId="30974361"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56</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9</w:t>
            </w:r>
          </w:p>
        </w:tc>
        <w:tc>
          <w:tcPr>
            <w:tcW w:w="1351" w:type="dxa"/>
            <w:tcBorders>
              <w:top w:val="single" w:sz="4" w:space="0" w:color="auto"/>
              <w:left w:val="single" w:sz="4" w:space="0" w:color="auto"/>
              <w:bottom w:val="single" w:sz="4" w:space="0" w:color="auto"/>
              <w:right w:val="single" w:sz="4" w:space="0" w:color="auto"/>
            </w:tcBorders>
            <w:noWrap/>
            <w:vAlign w:val="center"/>
          </w:tcPr>
          <w:p w14:paraId="3600B2BC"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41</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0</w:t>
            </w:r>
          </w:p>
        </w:tc>
      </w:tr>
      <w:tr w:rsidR="006B6003" w14:paraId="341215EC" w14:textId="77777777">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tcPr>
          <w:p w14:paraId="47BEE14B" w14:textId="77777777" w:rsidR="006B6003" w:rsidRDefault="006B6003">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tcPr>
          <w:p w14:paraId="00D5CA20"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sz w:val="20"/>
                <w:szCs w:val="20"/>
                <w:lang w:val="en-PH" w:eastAsia="en-PH"/>
              </w:rPr>
              <w:t>9:00-10:00</w:t>
            </w:r>
          </w:p>
        </w:tc>
        <w:tc>
          <w:tcPr>
            <w:tcW w:w="1351" w:type="dxa"/>
            <w:tcBorders>
              <w:top w:val="single" w:sz="4" w:space="0" w:color="auto"/>
              <w:left w:val="single" w:sz="4" w:space="0" w:color="auto"/>
              <w:bottom w:val="single" w:sz="4" w:space="0" w:color="auto"/>
              <w:right w:val="single" w:sz="4" w:space="0" w:color="auto"/>
            </w:tcBorders>
          </w:tcPr>
          <w:p w14:paraId="24B7D2DE"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40</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tcPr>
          <w:p w14:paraId="3B214CB1"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42</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1</w:t>
            </w:r>
          </w:p>
        </w:tc>
        <w:tc>
          <w:tcPr>
            <w:tcW w:w="1477" w:type="dxa"/>
            <w:tcBorders>
              <w:top w:val="single" w:sz="4" w:space="0" w:color="auto"/>
              <w:left w:val="single" w:sz="4" w:space="0" w:color="auto"/>
              <w:bottom w:val="single" w:sz="4" w:space="0" w:color="auto"/>
              <w:right w:val="single" w:sz="4" w:space="0" w:color="auto"/>
            </w:tcBorders>
            <w:noWrap/>
            <w:vAlign w:val="center"/>
          </w:tcPr>
          <w:p w14:paraId="0787F091"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42</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9</w:t>
            </w:r>
          </w:p>
        </w:tc>
        <w:tc>
          <w:tcPr>
            <w:tcW w:w="1405" w:type="dxa"/>
            <w:tcBorders>
              <w:top w:val="single" w:sz="4" w:space="0" w:color="auto"/>
              <w:left w:val="single" w:sz="4" w:space="0" w:color="auto"/>
              <w:bottom w:val="single" w:sz="4" w:space="0" w:color="auto"/>
              <w:right w:val="single" w:sz="4" w:space="0" w:color="auto"/>
            </w:tcBorders>
            <w:noWrap/>
            <w:vAlign w:val="center"/>
          </w:tcPr>
          <w:p w14:paraId="0524A6C6"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59</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tcPr>
          <w:p w14:paraId="6A1EA0F7"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36</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9</w:t>
            </w:r>
          </w:p>
        </w:tc>
      </w:tr>
      <w:tr w:rsidR="006B6003" w14:paraId="0D46936F" w14:textId="77777777">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tcPr>
          <w:p w14:paraId="34DFD1AE" w14:textId="77777777" w:rsidR="006B6003" w:rsidRDefault="006B6003">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tcPr>
          <w:p w14:paraId="097BDCFA"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sz w:val="20"/>
                <w:szCs w:val="20"/>
                <w:lang w:val="en-PH" w:eastAsia="en-PH"/>
              </w:rPr>
              <w:t>10:00-11:00</w:t>
            </w:r>
          </w:p>
        </w:tc>
        <w:tc>
          <w:tcPr>
            <w:tcW w:w="1351" w:type="dxa"/>
            <w:tcBorders>
              <w:top w:val="single" w:sz="4" w:space="0" w:color="auto"/>
              <w:left w:val="single" w:sz="4" w:space="0" w:color="auto"/>
              <w:bottom w:val="single" w:sz="4" w:space="0" w:color="auto"/>
              <w:right w:val="single" w:sz="4" w:space="0" w:color="auto"/>
            </w:tcBorders>
          </w:tcPr>
          <w:p w14:paraId="6FD91159"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45</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7</w:t>
            </w:r>
          </w:p>
        </w:tc>
        <w:tc>
          <w:tcPr>
            <w:tcW w:w="1351" w:type="dxa"/>
            <w:tcBorders>
              <w:top w:val="single" w:sz="4" w:space="0" w:color="auto"/>
              <w:left w:val="single" w:sz="4" w:space="0" w:color="auto"/>
              <w:bottom w:val="single" w:sz="4" w:space="0" w:color="auto"/>
              <w:right w:val="single" w:sz="4" w:space="0" w:color="auto"/>
            </w:tcBorders>
            <w:noWrap/>
            <w:vAlign w:val="center"/>
          </w:tcPr>
          <w:p w14:paraId="757B7BD0"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40</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6</w:t>
            </w:r>
          </w:p>
        </w:tc>
        <w:tc>
          <w:tcPr>
            <w:tcW w:w="1477" w:type="dxa"/>
            <w:tcBorders>
              <w:top w:val="single" w:sz="4" w:space="0" w:color="auto"/>
              <w:left w:val="single" w:sz="4" w:space="0" w:color="auto"/>
              <w:bottom w:val="single" w:sz="4" w:space="0" w:color="auto"/>
              <w:right w:val="single" w:sz="4" w:space="0" w:color="auto"/>
            </w:tcBorders>
            <w:noWrap/>
            <w:vAlign w:val="center"/>
          </w:tcPr>
          <w:p w14:paraId="1D49DDC4"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56</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1</w:t>
            </w:r>
          </w:p>
        </w:tc>
        <w:tc>
          <w:tcPr>
            <w:tcW w:w="1405" w:type="dxa"/>
            <w:tcBorders>
              <w:top w:val="single" w:sz="4" w:space="0" w:color="auto"/>
              <w:left w:val="single" w:sz="4" w:space="0" w:color="auto"/>
              <w:bottom w:val="single" w:sz="4" w:space="0" w:color="auto"/>
              <w:right w:val="single" w:sz="4" w:space="0" w:color="auto"/>
            </w:tcBorders>
            <w:noWrap/>
            <w:vAlign w:val="center"/>
          </w:tcPr>
          <w:p w14:paraId="35CD5DC7" w14:textId="77777777" w:rsidR="006B6003" w:rsidRDefault="00000000">
            <w:pPr>
              <w:pStyle w:val="TableParagraph"/>
              <w:spacing w:line="256" w:lineRule="auto"/>
              <w:jc w:val="center"/>
              <w:rPr>
                <w:rFonts w:ascii="Arial" w:eastAsia="Calibri" w:hAnsi="Arial" w:cs="Arial"/>
                <w:color w:val="000000"/>
                <w:sz w:val="20"/>
                <w:szCs w:val="20"/>
                <w:lang w:val="ru-RU" w:eastAsia="en-PH"/>
              </w:rPr>
            </w:pPr>
            <w:r>
              <w:rPr>
                <w:rFonts w:ascii="Arial" w:hAnsi="Arial" w:cs="Arial"/>
                <w:color w:val="000000"/>
                <w:sz w:val="20"/>
                <w:szCs w:val="20"/>
                <w:lang w:val="ru-RU" w:eastAsia="en-PH"/>
              </w:rPr>
              <w:t>64</w:t>
            </w:r>
            <w:r>
              <w:rPr>
                <w:rFonts w:ascii="Arial" w:hAnsi="Arial" w:cs="Arial"/>
                <w:color w:val="000000"/>
                <w:sz w:val="20"/>
                <w:szCs w:val="20"/>
                <w:lang w:eastAsia="en-PH"/>
              </w:rPr>
              <w:t>.</w:t>
            </w:r>
            <w:r>
              <w:rPr>
                <w:rFonts w:ascii="Arial" w:hAnsi="Arial" w:cs="Arial"/>
                <w:color w:val="000000"/>
                <w:sz w:val="20"/>
                <w:szCs w:val="20"/>
                <w:lang w:val="ru-RU" w:eastAsia="en-PH"/>
              </w:rPr>
              <w:t>8</w:t>
            </w:r>
          </w:p>
        </w:tc>
        <w:tc>
          <w:tcPr>
            <w:tcW w:w="1351" w:type="dxa"/>
            <w:tcBorders>
              <w:top w:val="single" w:sz="4" w:space="0" w:color="auto"/>
              <w:left w:val="single" w:sz="4" w:space="0" w:color="auto"/>
              <w:bottom w:val="single" w:sz="4" w:space="0" w:color="auto"/>
              <w:right w:val="single" w:sz="4" w:space="0" w:color="auto"/>
            </w:tcBorders>
            <w:noWrap/>
            <w:vAlign w:val="center"/>
          </w:tcPr>
          <w:p w14:paraId="22937044"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33</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7</w:t>
            </w:r>
          </w:p>
        </w:tc>
      </w:tr>
      <w:tr w:rsidR="006B6003" w14:paraId="6B55F99F" w14:textId="77777777">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tcPr>
          <w:p w14:paraId="6792BBAD" w14:textId="77777777" w:rsidR="006B6003" w:rsidRDefault="006B6003">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tcPr>
          <w:p w14:paraId="0336B817"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sz w:val="20"/>
                <w:szCs w:val="20"/>
                <w:lang w:val="en-PH" w:eastAsia="en-PH"/>
              </w:rPr>
              <w:t>11:00-12:00</w:t>
            </w:r>
          </w:p>
        </w:tc>
        <w:tc>
          <w:tcPr>
            <w:tcW w:w="1351" w:type="dxa"/>
            <w:tcBorders>
              <w:top w:val="single" w:sz="4" w:space="0" w:color="auto"/>
              <w:left w:val="single" w:sz="4" w:space="0" w:color="auto"/>
              <w:bottom w:val="single" w:sz="4" w:space="0" w:color="auto"/>
              <w:right w:val="single" w:sz="4" w:space="0" w:color="auto"/>
            </w:tcBorders>
          </w:tcPr>
          <w:p w14:paraId="6540EE78"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39</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1</w:t>
            </w:r>
          </w:p>
        </w:tc>
        <w:tc>
          <w:tcPr>
            <w:tcW w:w="1351" w:type="dxa"/>
            <w:tcBorders>
              <w:top w:val="single" w:sz="4" w:space="0" w:color="auto"/>
              <w:left w:val="single" w:sz="4" w:space="0" w:color="auto"/>
              <w:bottom w:val="single" w:sz="4" w:space="0" w:color="auto"/>
              <w:right w:val="single" w:sz="4" w:space="0" w:color="auto"/>
            </w:tcBorders>
            <w:noWrap/>
            <w:vAlign w:val="center"/>
          </w:tcPr>
          <w:p w14:paraId="07096092"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39</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2</w:t>
            </w:r>
          </w:p>
        </w:tc>
        <w:tc>
          <w:tcPr>
            <w:tcW w:w="1477" w:type="dxa"/>
            <w:tcBorders>
              <w:top w:val="single" w:sz="4" w:space="0" w:color="auto"/>
              <w:left w:val="single" w:sz="4" w:space="0" w:color="auto"/>
              <w:bottom w:val="single" w:sz="4" w:space="0" w:color="auto"/>
              <w:right w:val="single" w:sz="4" w:space="0" w:color="auto"/>
            </w:tcBorders>
            <w:noWrap/>
            <w:vAlign w:val="center"/>
          </w:tcPr>
          <w:p w14:paraId="0DCA6588"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49</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3</w:t>
            </w:r>
          </w:p>
        </w:tc>
        <w:tc>
          <w:tcPr>
            <w:tcW w:w="1405" w:type="dxa"/>
            <w:tcBorders>
              <w:top w:val="single" w:sz="4" w:space="0" w:color="auto"/>
              <w:left w:val="single" w:sz="4" w:space="0" w:color="auto"/>
              <w:bottom w:val="single" w:sz="4" w:space="0" w:color="auto"/>
              <w:right w:val="single" w:sz="4" w:space="0" w:color="auto"/>
            </w:tcBorders>
            <w:noWrap/>
            <w:vAlign w:val="center"/>
          </w:tcPr>
          <w:p w14:paraId="28A5D77E"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49</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tcPr>
          <w:p w14:paraId="7D48C261"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33</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4</w:t>
            </w:r>
          </w:p>
        </w:tc>
      </w:tr>
      <w:tr w:rsidR="006B6003" w14:paraId="74201DDD" w14:textId="77777777">
        <w:trPr>
          <w:trHeight w:val="300"/>
          <w:jc w:val="center"/>
        </w:trPr>
        <w:tc>
          <w:tcPr>
            <w:tcW w:w="1435"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14:paraId="5C5648AA" w14:textId="77777777" w:rsidR="006B6003" w:rsidRDefault="00000000">
            <w:pPr>
              <w:spacing w:line="256" w:lineRule="auto"/>
              <w:jc w:val="center"/>
              <w:rPr>
                <w:rFonts w:ascii="Arial" w:eastAsia="Times New Roman" w:hAnsi="Arial" w:cs="Arial"/>
                <w:color w:val="000000"/>
                <w:sz w:val="20"/>
                <w:szCs w:val="20"/>
                <w:lang w:val="en-PH" w:eastAsia="en-PH"/>
              </w:rPr>
            </w:pPr>
            <w:r>
              <w:rPr>
                <w:rFonts w:ascii="Arial" w:hAnsi="Arial" w:cs="Arial"/>
                <w:color w:val="000000"/>
                <w:sz w:val="20"/>
                <w:szCs w:val="20"/>
                <w:lang w:val="en-PH" w:eastAsia="en-PH"/>
              </w:rPr>
              <w:t>AM</w:t>
            </w: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tcPr>
          <w:p w14:paraId="752E7DFE" w14:textId="77777777" w:rsidR="006B6003" w:rsidRDefault="00000000">
            <w:pPr>
              <w:spacing w:line="256" w:lineRule="auto"/>
              <w:rPr>
                <w:rFonts w:ascii="Arial" w:hAnsi="Arial" w:cs="Arial"/>
                <w:color w:val="000000"/>
                <w:sz w:val="20"/>
                <w:szCs w:val="20"/>
                <w:lang w:val="en-PH" w:eastAsia="en-PH"/>
              </w:rPr>
            </w:pPr>
            <w:r>
              <w:rPr>
                <w:rFonts w:ascii="Arial" w:hAnsi="Arial" w:cs="Arial"/>
                <w:color w:val="000000"/>
                <w:sz w:val="20"/>
                <w:szCs w:val="20"/>
                <w:lang w:val="en-PH" w:eastAsia="en-PH"/>
              </w:rPr>
              <w:t>12:00-1:00</w:t>
            </w:r>
          </w:p>
        </w:tc>
        <w:tc>
          <w:tcPr>
            <w:tcW w:w="1351" w:type="dxa"/>
            <w:tcBorders>
              <w:top w:val="single" w:sz="4" w:space="0" w:color="auto"/>
              <w:left w:val="single" w:sz="4" w:space="0" w:color="auto"/>
              <w:bottom w:val="single" w:sz="4" w:space="0" w:color="auto"/>
              <w:right w:val="single" w:sz="4" w:space="0" w:color="auto"/>
            </w:tcBorders>
          </w:tcPr>
          <w:p w14:paraId="13A46A1E" w14:textId="77777777" w:rsidR="006B6003" w:rsidRDefault="00000000">
            <w:pPr>
              <w:pStyle w:val="TableParagraph"/>
              <w:spacing w:line="256" w:lineRule="auto"/>
              <w:jc w:val="center"/>
              <w:rPr>
                <w:rFonts w:ascii="Arial" w:hAnsi="Arial" w:cs="Arial"/>
                <w:color w:val="000000"/>
                <w:sz w:val="20"/>
                <w:szCs w:val="20"/>
                <w:lang w:val="ru-RU" w:eastAsia="en-PH"/>
              </w:rPr>
            </w:pPr>
            <w:r>
              <w:rPr>
                <w:rFonts w:ascii="Arial" w:hAnsi="Arial" w:cs="Arial"/>
                <w:color w:val="000000"/>
                <w:sz w:val="20"/>
                <w:szCs w:val="20"/>
                <w:lang w:val="ru-RU" w:eastAsia="en-PH"/>
              </w:rPr>
              <w:t>39</w:t>
            </w:r>
            <w:r>
              <w:rPr>
                <w:rFonts w:ascii="Arial" w:hAnsi="Arial" w:cs="Arial"/>
                <w:color w:val="000000"/>
                <w:sz w:val="20"/>
                <w:szCs w:val="20"/>
                <w:lang w:eastAsia="en-PH"/>
              </w:rPr>
              <w:t>.</w:t>
            </w:r>
            <w:r>
              <w:rPr>
                <w:rFonts w:ascii="Arial" w:hAnsi="Arial" w:cs="Arial"/>
                <w:color w:val="000000"/>
                <w:sz w:val="20"/>
                <w:szCs w:val="20"/>
                <w:lang w:val="ru-RU" w:eastAsia="en-PH"/>
              </w:rPr>
              <w:t>7</w:t>
            </w:r>
          </w:p>
        </w:tc>
        <w:tc>
          <w:tcPr>
            <w:tcW w:w="1351" w:type="dxa"/>
            <w:tcBorders>
              <w:top w:val="single" w:sz="4" w:space="0" w:color="auto"/>
              <w:left w:val="single" w:sz="4" w:space="0" w:color="auto"/>
              <w:bottom w:val="single" w:sz="4" w:space="0" w:color="auto"/>
              <w:right w:val="single" w:sz="4" w:space="0" w:color="auto"/>
            </w:tcBorders>
            <w:noWrap/>
            <w:vAlign w:val="center"/>
          </w:tcPr>
          <w:p w14:paraId="2587C9A8"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37</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4</w:t>
            </w:r>
          </w:p>
        </w:tc>
        <w:tc>
          <w:tcPr>
            <w:tcW w:w="1477" w:type="dxa"/>
            <w:tcBorders>
              <w:top w:val="single" w:sz="4" w:space="0" w:color="auto"/>
              <w:left w:val="single" w:sz="4" w:space="0" w:color="auto"/>
              <w:bottom w:val="single" w:sz="4" w:space="0" w:color="auto"/>
              <w:right w:val="single" w:sz="4" w:space="0" w:color="auto"/>
            </w:tcBorders>
            <w:noWrap/>
            <w:vAlign w:val="center"/>
          </w:tcPr>
          <w:p w14:paraId="654FF3D1"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47</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4</w:t>
            </w:r>
          </w:p>
        </w:tc>
        <w:tc>
          <w:tcPr>
            <w:tcW w:w="1405" w:type="dxa"/>
            <w:tcBorders>
              <w:top w:val="single" w:sz="4" w:space="0" w:color="auto"/>
              <w:left w:val="single" w:sz="4" w:space="0" w:color="auto"/>
              <w:bottom w:val="single" w:sz="4" w:space="0" w:color="auto"/>
              <w:right w:val="single" w:sz="4" w:space="0" w:color="auto"/>
            </w:tcBorders>
            <w:noWrap/>
            <w:vAlign w:val="center"/>
          </w:tcPr>
          <w:p w14:paraId="47498532"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40</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tcPr>
          <w:p w14:paraId="6A87BB0F"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37</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2</w:t>
            </w:r>
          </w:p>
        </w:tc>
      </w:tr>
      <w:tr w:rsidR="006B6003" w14:paraId="3394710C" w14:textId="77777777">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tcPr>
          <w:p w14:paraId="0F26AB50" w14:textId="77777777" w:rsidR="006B6003" w:rsidRDefault="006B6003">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tcPr>
          <w:p w14:paraId="5986D1A3"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sz w:val="20"/>
                <w:szCs w:val="20"/>
                <w:lang w:val="en-PH" w:eastAsia="en-PH"/>
              </w:rPr>
              <w:t>1:00-2:00</w:t>
            </w:r>
          </w:p>
        </w:tc>
        <w:tc>
          <w:tcPr>
            <w:tcW w:w="1351" w:type="dxa"/>
            <w:tcBorders>
              <w:top w:val="single" w:sz="4" w:space="0" w:color="auto"/>
              <w:left w:val="single" w:sz="4" w:space="0" w:color="auto"/>
              <w:bottom w:val="single" w:sz="4" w:space="0" w:color="auto"/>
              <w:right w:val="single" w:sz="4" w:space="0" w:color="auto"/>
            </w:tcBorders>
          </w:tcPr>
          <w:p w14:paraId="24252F30"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44</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tcPr>
          <w:p w14:paraId="418FF72A" w14:textId="77777777" w:rsidR="006B6003" w:rsidRDefault="00000000">
            <w:pPr>
              <w:pStyle w:val="TableParagraph"/>
              <w:spacing w:line="256" w:lineRule="auto"/>
              <w:jc w:val="center"/>
              <w:rPr>
                <w:rFonts w:ascii="Arial" w:eastAsia="Calibri" w:hAnsi="Arial" w:cs="Arial"/>
                <w:color w:val="000000"/>
                <w:sz w:val="20"/>
                <w:szCs w:val="20"/>
                <w:lang w:val="ru-RU" w:eastAsia="en-PH"/>
              </w:rPr>
            </w:pPr>
            <w:r>
              <w:rPr>
                <w:rFonts w:ascii="Arial" w:hAnsi="Arial" w:cs="Arial"/>
                <w:color w:val="000000"/>
                <w:sz w:val="20"/>
                <w:szCs w:val="20"/>
                <w:lang w:val="ru-RU" w:eastAsia="en-PH"/>
              </w:rPr>
              <w:t>38</w:t>
            </w:r>
            <w:r>
              <w:rPr>
                <w:rFonts w:ascii="Arial" w:hAnsi="Arial" w:cs="Arial"/>
                <w:color w:val="000000"/>
                <w:sz w:val="20"/>
                <w:szCs w:val="20"/>
                <w:lang w:eastAsia="en-PH"/>
              </w:rPr>
              <w:t>.</w:t>
            </w:r>
            <w:r>
              <w:rPr>
                <w:rFonts w:ascii="Arial" w:hAnsi="Arial" w:cs="Arial"/>
                <w:color w:val="000000"/>
                <w:sz w:val="20"/>
                <w:szCs w:val="20"/>
                <w:lang w:val="ru-RU" w:eastAsia="en-PH"/>
              </w:rPr>
              <w:t>9</w:t>
            </w:r>
          </w:p>
        </w:tc>
        <w:tc>
          <w:tcPr>
            <w:tcW w:w="1477" w:type="dxa"/>
            <w:tcBorders>
              <w:top w:val="single" w:sz="4" w:space="0" w:color="auto"/>
              <w:left w:val="single" w:sz="4" w:space="0" w:color="auto"/>
              <w:bottom w:val="single" w:sz="4" w:space="0" w:color="auto"/>
              <w:right w:val="single" w:sz="4" w:space="0" w:color="auto"/>
            </w:tcBorders>
            <w:noWrap/>
            <w:vAlign w:val="center"/>
          </w:tcPr>
          <w:p w14:paraId="4B09DEF9" w14:textId="77777777" w:rsidR="006B6003" w:rsidRDefault="00000000">
            <w:pPr>
              <w:pStyle w:val="TableParagraph"/>
              <w:spacing w:line="256" w:lineRule="auto"/>
              <w:jc w:val="center"/>
              <w:rPr>
                <w:rFonts w:ascii="Arial" w:hAnsi="Arial" w:cs="Arial"/>
                <w:color w:val="000000"/>
                <w:sz w:val="20"/>
                <w:szCs w:val="20"/>
                <w:lang w:val="ru-RU" w:eastAsia="en-PH"/>
              </w:rPr>
            </w:pPr>
            <w:r>
              <w:rPr>
                <w:rFonts w:ascii="Arial" w:hAnsi="Arial" w:cs="Arial"/>
                <w:color w:val="000000"/>
                <w:sz w:val="20"/>
                <w:szCs w:val="20"/>
                <w:lang w:val="ru-RU" w:eastAsia="en-PH"/>
              </w:rPr>
              <w:t>48</w:t>
            </w:r>
            <w:r>
              <w:rPr>
                <w:rFonts w:ascii="Arial" w:hAnsi="Arial" w:cs="Arial"/>
                <w:color w:val="000000"/>
                <w:sz w:val="20"/>
                <w:szCs w:val="20"/>
                <w:lang w:eastAsia="en-PH"/>
              </w:rPr>
              <w:t>.</w:t>
            </w:r>
            <w:r>
              <w:rPr>
                <w:rFonts w:ascii="Arial" w:hAnsi="Arial" w:cs="Arial"/>
                <w:color w:val="000000"/>
                <w:sz w:val="20"/>
                <w:szCs w:val="20"/>
                <w:lang w:val="ru-RU" w:eastAsia="en-PH"/>
              </w:rPr>
              <w:t>2</w:t>
            </w:r>
          </w:p>
        </w:tc>
        <w:tc>
          <w:tcPr>
            <w:tcW w:w="1405" w:type="dxa"/>
            <w:tcBorders>
              <w:top w:val="single" w:sz="4" w:space="0" w:color="auto"/>
              <w:left w:val="single" w:sz="4" w:space="0" w:color="auto"/>
              <w:bottom w:val="single" w:sz="4" w:space="0" w:color="auto"/>
              <w:right w:val="single" w:sz="4" w:space="0" w:color="auto"/>
            </w:tcBorders>
            <w:noWrap/>
            <w:vAlign w:val="center"/>
          </w:tcPr>
          <w:p w14:paraId="54BBD2B1" w14:textId="77777777" w:rsidR="006B6003" w:rsidRDefault="00000000">
            <w:pPr>
              <w:pStyle w:val="TableParagraph"/>
              <w:spacing w:line="256" w:lineRule="auto"/>
              <w:jc w:val="center"/>
              <w:rPr>
                <w:rFonts w:ascii="Arial" w:hAnsi="Arial" w:cs="Arial"/>
                <w:color w:val="000000"/>
                <w:sz w:val="20"/>
                <w:szCs w:val="20"/>
                <w:lang w:val="ru-RU" w:eastAsia="en-PH"/>
              </w:rPr>
            </w:pPr>
            <w:r>
              <w:rPr>
                <w:rFonts w:ascii="Arial" w:hAnsi="Arial" w:cs="Arial"/>
                <w:color w:val="000000"/>
                <w:sz w:val="20"/>
                <w:szCs w:val="20"/>
                <w:lang w:val="ru-RU" w:eastAsia="en-PH"/>
              </w:rPr>
              <w:t>43</w:t>
            </w:r>
            <w:r>
              <w:rPr>
                <w:rFonts w:ascii="Arial" w:hAnsi="Arial" w:cs="Arial"/>
                <w:color w:val="000000"/>
                <w:sz w:val="20"/>
                <w:szCs w:val="20"/>
                <w:lang w:eastAsia="en-PH"/>
              </w:rPr>
              <w:t>.</w:t>
            </w:r>
            <w:r>
              <w:rPr>
                <w:rFonts w:ascii="Arial"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tcPr>
          <w:p w14:paraId="448EC125" w14:textId="77777777" w:rsidR="006B6003" w:rsidRDefault="00000000">
            <w:pPr>
              <w:pStyle w:val="TableParagraph"/>
              <w:spacing w:line="256" w:lineRule="auto"/>
              <w:jc w:val="center"/>
              <w:rPr>
                <w:rFonts w:ascii="Arial" w:hAnsi="Arial" w:cs="Arial"/>
                <w:color w:val="000000"/>
                <w:sz w:val="20"/>
                <w:szCs w:val="20"/>
                <w:lang w:val="ru-RU" w:eastAsia="en-PH"/>
              </w:rPr>
            </w:pPr>
            <w:r>
              <w:rPr>
                <w:rFonts w:ascii="Arial" w:hAnsi="Arial" w:cs="Arial"/>
                <w:color w:val="000000"/>
                <w:sz w:val="20"/>
                <w:szCs w:val="20"/>
                <w:lang w:val="ru-RU" w:eastAsia="en-PH"/>
              </w:rPr>
              <w:t>35</w:t>
            </w:r>
            <w:r>
              <w:rPr>
                <w:rFonts w:ascii="Arial" w:hAnsi="Arial" w:cs="Arial"/>
                <w:color w:val="000000"/>
                <w:sz w:val="20"/>
                <w:szCs w:val="20"/>
                <w:lang w:eastAsia="en-PH"/>
              </w:rPr>
              <w:t>.</w:t>
            </w:r>
            <w:r>
              <w:rPr>
                <w:rFonts w:ascii="Arial" w:hAnsi="Arial" w:cs="Arial"/>
                <w:color w:val="000000"/>
                <w:sz w:val="20"/>
                <w:szCs w:val="20"/>
                <w:lang w:val="ru-RU" w:eastAsia="en-PH"/>
              </w:rPr>
              <w:t>8</w:t>
            </w:r>
          </w:p>
        </w:tc>
      </w:tr>
      <w:tr w:rsidR="006B6003" w14:paraId="4078EC32" w14:textId="77777777">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tcPr>
          <w:p w14:paraId="60C1B392" w14:textId="77777777" w:rsidR="006B6003" w:rsidRDefault="006B6003">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tcPr>
          <w:p w14:paraId="0212DC8F" w14:textId="77777777" w:rsidR="006B6003" w:rsidRDefault="00000000">
            <w:pPr>
              <w:spacing w:line="256" w:lineRule="auto"/>
              <w:rPr>
                <w:rFonts w:ascii="Arial" w:hAnsi="Arial" w:cs="Arial"/>
                <w:color w:val="000000"/>
                <w:sz w:val="20"/>
                <w:szCs w:val="20"/>
                <w:lang w:val="en-PH" w:eastAsia="en-PH"/>
              </w:rPr>
            </w:pPr>
            <w:r>
              <w:rPr>
                <w:rFonts w:ascii="Arial" w:hAnsi="Arial" w:cs="Arial"/>
                <w:color w:val="000000"/>
                <w:sz w:val="20"/>
                <w:szCs w:val="20"/>
                <w:lang w:val="en-PH" w:eastAsia="en-PH"/>
              </w:rPr>
              <w:t>2:00-3:00</w:t>
            </w:r>
          </w:p>
        </w:tc>
        <w:tc>
          <w:tcPr>
            <w:tcW w:w="1351" w:type="dxa"/>
            <w:tcBorders>
              <w:top w:val="single" w:sz="4" w:space="0" w:color="auto"/>
              <w:left w:val="single" w:sz="4" w:space="0" w:color="auto"/>
              <w:bottom w:val="single" w:sz="4" w:space="0" w:color="auto"/>
              <w:right w:val="single" w:sz="4" w:space="0" w:color="auto"/>
            </w:tcBorders>
          </w:tcPr>
          <w:p w14:paraId="28A3F85F"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41</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7</w:t>
            </w:r>
          </w:p>
        </w:tc>
        <w:tc>
          <w:tcPr>
            <w:tcW w:w="1351" w:type="dxa"/>
            <w:tcBorders>
              <w:top w:val="single" w:sz="4" w:space="0" w:color="auto"/>
              <w:left w:val="single" w:sz="4" w:space="0" w:color="auto"/>
              <w:bottom w:val="single" w:sz="4" w:space="0" w:color="auto"/>
              <w:right w:val="single" w:sz="4" w:space="0" w:color="auto"/>
            </w:tcBorders>
            <w:noWrap/>
            <w:vAlign w:val="center"/>
          </w:tcPr>
          <w:p w14:paraId="357C249D"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40</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6</w:t>
            </w:r>
          </w:p>
        </w:tc>
        <w:tc>
          <w:tcPr>
            <w:tcW w:w="1477" w:type="dxa"/>
            <w:tcBorders>
              <w:top w:val="single" w:sz="4" w:space="0" w:color="auto"/>
              <w:left w:val="single" w:sz="4" w:space="0" w:color="auto"/>
              <w:bottom w:val="single" w:sz="4" w:space="0" w:color="auto"/>
              <w:right w:val="single" w:sz="4" w:space="0" w:color="auto"/>
            </w:tcBorders>
            <w:noWrap/>
            <w:vAlign w:val="center"/>
          </w:tcPr>
          <w:p w14:paraId="76956C2E"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50</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1</w:t>
            </w:r>
          </w:p>
        </w:tc>
        <w:tc>
          <w:tcPr>
            <w:tcW w:w="1405" w:type="dxa"/>
            <w:tcBorders>
              <w:top w:val="single" w:sz="4" w:space="0" w:color="auto"/>
              <w:left w:val="single" w:sz="4" w:space="0" w:color="auto"/>
              <w:bottom w:val="single" w:sz="4" w:space="0" w:color="auto"/>
              <w:right w:val="single" w:sz="4" w:space="0" w:color="auto"/>
            </w:tcBorders>
            <w:noWrap/>
            <w:vAlign w:val="center"/>
          </w:tcPr>
          <w:p w14:paraId="5D64160C"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42</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tcPr>
          <w:p w14:paraId="63AEB594"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34</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3</w:t>
            </w:r>
          </w:p>
        </w:tc>
      </w:tr>
      <w:tr w:rsidR="006B6003" w14:paraId="2125EF3F" w14:textId="77777777">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tcPr>
          <w:p w14:paraId="7A0A168C" w14:textId="77777777" w:rsidR="006B6003" w:rsidRDefault="006B6003">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tcPr>
          <w:p w14:paraId="700FF7A3"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sz w:val="20"/>
                <w:szCs w:val="20"/>
                <w:lang w:val="en-PH" w:eastAsia="en-PH"/>
              </w:rPr>
              <w:t>3:00-4:00</w:t>
            </w:r>
          </w:p>
        </w:tc>
        <w:tc>
          <w:tcPr>
            <w:tcW w:w="1351" w:type="dxa"/>
            <w:tcBorders>
              <w:top w:val="single" w:sz="4" w:space="0" w:color="auto"/>
              <w:left w:val="single" w:sz="4" w:space="0" w:color="auto"/>
              <w:bottom w:val="single" w:sz="4" w:space="0" w:color="auto"/>
              <w:right w:val="single" w:sz="4" w:space="0" w:color="auto"/>
            </w:tcBorders>
          </w:tcPr>
          <w:p w14:paraId="2F9C0EF1"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45</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1</w:t>
            </w:r>
          </w:p>
        </w:tc>
        <w:tc>
          <w:tcPr>
            <w:tcW w:w="1351" w:type="dxa"/>
            <w:tcBorders>
              <w:top w:val="single" w:sz="4" w:space="0" w:color="auto"/>
              <w:left w:val="single" w:sz="4" w:space="0" w:color="auto"/>
              <w:bottom w:val="single" w:sz="4" w:space="0" w:color="auto"/>
              <w:right w:val="single" w:sz="4" w:space="0" w:color="auto"/>
            </w:tcBorders>
            <w:noWrap/>
            <w:vAlign w:val="center"/>
          </w:tcPr>
          <w:p w14:paraId="10F60E98"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42</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1</w:t>
            </w:r>
          </w:p>
        </w:tc>
        <w:tc>
          <w:tcPr>
            <w:tcW w:w="1477" w:type="dxa"/>
            <w:tcBorders>
              <w:top w:val="single" w:sz="4" w:space="0" w:color="auto"/>
              <w:left w:val="single" w:sz="4" w:space="0" w:color="auto"/>
              <w:bottom w:val="single" w:sz="4" w:space="0" w:color="auto"/>
              <w:right w:val="single" w:sz="4" w:space="0" w:color="auto"/>
            </w:tcBorders>
            <w:noWrap/>
            <w:vAlign w:val="center"/>
          </w:tcPr>
          <w:p w14:paraId="4A9A84EE"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39</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1</w:t>
            </w:r>
          </w:p>
        </w:tc>
        <w:tc>
          <w:tcPr>
            <w:tcW w:w="1405" w:type="dxa"/>
            <w:tcBorders>
              <w:top w:val="single" w:sz="4" w:space="0" w:color="auto"/>
              <w:left w:val="single" w:sz="4" w:space="0" w:color="auto"/>
              <w:bottom w:val="single" w:sz="4" w:space="0" w:color="auto"/>
              <w:right w:val="single" w:sz="4" w:space="0" w:color="auto"/>
            </w:tcBorders>
            <w:noWrap/>
            <w:vAlign w:val="center"/>
          </w:tcPr>
          <w:p w14:paraId="24EA82A4" w14:textId="77777777" w:rsidR="006B6003" w:rsidRDefault="00000000">
            <w:pPr>
              <w:pStyle w:val="TableParagraph"/>
              <w:spacing w:line="256" w:lineRule="auto"/>
              <w:jc w:val="center"/>
              <w:rPr>
                <w:rFonts w:ascii="Arial" w:eastAsia="Calibri" w:hAnsi="Arial" w:cs="Arial"/>
                <w:color w:val="000000"/>
                <w:sz w:val="20"/>
                <w:szCs w:val="20"/>
                <w:lang w:val="ru-RU" w:eastAsia="en-PH"/>
              </w:rPr>
            </w:pPr>
            <w:r>
              <w:rPr>
                <w:rFonts w:ascii="Arial" w:hAnsi="Arial" w:cs="Arial"/>
                <w:color w:val="000000"/>
                <w:sz w:val="20"/>
                <w:szCs w:val="20"/>
                <w:lang w:val="ru-RU" w:eastAsia="en-PH"/>
              </w:rPr>
              <w:t>40</w:t>
            </w:r>
            <w:r>
              <w:rPr>
                <w:rFonts w:ascii="Arial" w:hAnsi="Arial" w:cs="Arial"/>
                <w:color w:val="000000"/>
                <w:sz w:val="20"/>
                <w:szCs w:val="20"/>
                <w:lang w:eastAsia="en-PH"/>
              </w:rPr>
              <w:t>.</w:t>
            </w:r>
            <w:r>
              <w:rPr>
                <w:rFonts w:ascii="Arial"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tcPr>
          <w:p w14:paraId="53A2A1CC"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35</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2</w:t>
            </w:r>
          </w:p>
        </w:tc>
      </w:tr>
      <w:tr w:rsidR="006B6003" w14:paraId="07F2880D" w14:textId="77777777">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tcPr>
          <w:p w14:paraId="4757F916" w14:textId="77777777" w:rsidR="006B6003" w:rsidRDefault="006B6003">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tcPr>
          <w:p w14:paraId="14FB997C"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sz w:val="20"/>
                <w:szCs w:val="20"/>
                <w:lang w:val="en-PH" w:eastAsia="en-PH"/>
              </w:rPr>
              <w:t>4:00-5:00</w:t>
            </w:r>
          </w:p>
        </w:tc>
        <w:tc>
          <w:tcPr>
            <w:tcW w:w="1351" w:type="dxa"/>
            <w:tcBorders>
              <w:top w:val="single" w:sz="4" w:space="0" w:color="auto"/>
              <w:left w:val="single" w:sz="4" w:space="0" w:color="auto"/>
              <w:bottom w:val="single" w:sz="4" w:space="0" w:color="auto"/>
              <w:right w:val="single" w:sz="4" w:space="0" w:color="auto"/>
            </w:tcBorders>
          </w:tcPr>
          <w:p w14:paraId="133BF162"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41</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4</w:t>
            </w:r>
          </w:p>
        </w:tc>
        <w:tc>
          <w:tcPr>
            <w:tcW w:w="1351" w:type="dxa"/>
            <w:tcBorders>
              <w:top w:val="single" w:sz="4" w:space="0" w:color="auto"/>
              <w:left w:val="single" w:sz="4" w:space="0" w:color="auto"/>
              <w:bottom w:val="single" w:sz="4" w:space="0" w:color="auto"/>
              <w:right w:val="single" w:sz="4" w:space="0" w:color="auto"/>
            </w:tcBorders>
            <w:noWrap/>
            <w:vAlign w:val="center"/>
          </w:tcPr>
          <w:p w14:paraId="7DA7ED14"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42</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8</w:t>
            </w:r>
          </w:p>
        </w:tc>
        <w:tc>
          <w:tcPr>
            <w:tcW w:w="1477" w:type="dxa"/>
            <w:tcBorders>
              <w:top w:val="single" w:sz="4" w:space="0" w:color="auto"/>
              <w:left w:val="single" w:sz="4" w:space="0" w:color="auto"/>
              <w:bottom w:val="single" w:sz="4" w:space="0" w:color="auto"/>
              <w:right w:val="single" w:sz="4" w:space="0" w:color="auto"/>
            </w:tcBorders>
            <w:noWrap/>
            <w:vAlign w:val="center"/>
          </w:tcPr>
          <w:p w14:paraId="2E3F061D"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37</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4</w:t>
            </w:r>
          </w:p>
        </w:tc>
        <w:tc>
          <w:tcPr>
            <w:tcW w:w="1405" w:type="dxa"/>
            <w:tcBorders>
              <w:top w:val="single" w:sz="4" w:space="0" w:color="auto"/>
              <w:left w:val="single" w:sz="4" w:space="0" w:color="auto"/>
              <w:bottom w:val="single" w:sz="4" w:space="0" w:color="auto"/>
              <w:right w:val="single" w:sz="4" w:space="0" w:color="auto"/>
            </w:tcBorders>
            <w:noWrap/>
            <w:vAlign w:val="center"/>
          </w:tcPr>
          <w:p w14:paraId="42DA451A"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36</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tcPr>
          <w:p w14:paraId="4A99C39F"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37</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0</w:t>
            </w:r>
          </w:p>
        </w:tc>
      </w:tr>
      <w:tr w:rsidR="006B6003" w14:paraId="7613A6E1" w14:textId="77777777">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tcPr>
          <w:p w14:paraId="7E5A13AA" w14:textId="77777777" w:rsidR="006B6003" w:rsidRDefault="006B6003">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tcPr>
          <w:p w14:paraId="60B162C2" w14:textId="77777777" w:rsidR="006B6003" w:rsidRDefault="00000000">
            <w:pPr>
              <w:spacing w:line="256" w:lineRule="auto"/>
              <w:rPr>
                <w:rFonts w:ascii="Arial" w:eastAsia="Times New Roman" w:hAnsi="Arial" w:cs="Arial"/>
                <w:color w:val="000000"/>
                <w:sz w:val="20"/>
                <w:szCs w:val="20"/>
                <w:lang w:val="en-PH" w:eastAsia="en-PH"/>
              </w:rPr>
            </w:pPr>
            <w:r>
              <w:rPr>
                <w:rFonts w:ascii="Arial" w:hAnsi="Arial" w:cs="Arial"/>
                <w:color w:val="000000"/>
                <w:sz w:val="20"/>
                <w:szCs w:val="20"/>
                <w:lang w:val="en-PH" w:eastAsia="en-PH"/>
              </w:rPr>
              <w:t>5:00-6:00</w:t>
            </w:r>
          </w:p>
        </w:tc>
        <w:tc>
          <w:tcPr>
            <w:tcW w:w="1351" w:type="dxa"/>
            <w:tcBorders>
              <w:top w:val="single" w:sz="4" w:space="0" w:color="auto"/>
              <w:left w:val="single" w:sz="4" w:space="0" w:color="auto"/>
              <w:bottom w:val="single" w:sz="4" w:space="0" w:color="auto"/>
              <w:right w:val="single" w:sz="4" w:space="0" w:color="auto"/>
            </w:tcBorders>
          </w:tcPr>
          <w:p w14:paraId="10268C03"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48</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tcPr>
          <w:p w14:paraId="31D61945"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47</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3</w:t>
            </w:r>
          </w:p>
        </w:tc>
        <w:tc>
          <w:tcPr>
            <w:tcW w:w="1477" w:type="dxa"/>
            <w:tcBorders>
              <w:top w:val="single" w:sz="4" w:space="0" w:color="auto"/>
              <w:left w:val="single" w:sz="4" w:space="0" w:color="auto"/>
              <w:bottom w:val="single" w:sz="4" w:space="0" w:color="auto"/>
              <w:right w:val="single" w:sz="4" w:space="0" w:color="auto"/>
            </w:tcBorders>
            <w:noWrap/>
            <w:vAlign w:val="center"/>
          </w:tcPr>
          <w:p w14:paraId="7D943F29" w14:textId="77777777" w:rsidR="006B6003" w:rsidRDefault="00000000">
            <w:pPr>
              <w:pStyle w:val="TableParagraph"/>
              <w:spacing w:before="10" w:line="256" w:lineRule="auto"/>
              <w:jc w:val="center"/>
              <w:rPr>
                <w:rFonts w:ascii="Arial" w:eastAsia="Calibri" w:hAnsi="Arial" w:cs="Arial"/>
                <w:color w:val="000000"/>
                <w:sz w:val="20"/>
                <w:szCs w:val="20"/>
                <w:lang w:val="ru-RU" w:eastAsia="en-PH"/>
              </w:rPr>
            </w:pPr>
            <w:r>
              <w:rPr>
                <w:rFonts w:ascii="Arial" w:hAnsi="Arial" w:cs="Arial"/>
                <w:color w:val="000000"/>
                <w:sz w:val="20"/>
                <w:szCs w:val="20"/>
                <w:lang w:val="ru-RU" w:eastAsia="en-PH"/>
              </w:rPr>
              <w:t>39</w:t>
            </w:r>
            <w:r>
              <w:rPr>
                <w:rFonts w:ascii="Arial" w:hAnsi="Arial" w:cs="Arial"/>
                <w:color w:val="000000"/>
                <w:sz w:val="20"/>
                <w:szCs w:val="20"/>
                <w:lang w:eastAsia="en-PH"/>
              </w:rPr>
              <w:t>.</w:t>
            </w:r>
            <w:r>
              <w:rPr>
                <w:rFonts w:ascii="Arial" w:hAnsi="Arial" w:cs="Arial"/>
                <w:color w:val="000000"/>
                <w:sz w:val="20"/>
                <w:szCs w:val="20"/>
                <w:lang w:val="ru-RU" w:eastAsia="en-PH"/>
              </w:rPr>
              <w:t>2</w:t>
            </w:r>
          </w:p>
        </w:tc>
        <w:tc>
          <w:tcPr>
            <w:tcW w:w="1405" w:type="dxa"/>
            <w:tcBorders>
              <w:top w:val="single" w:sz="4" w:space="0" w:color="auto"/>
              <w:left w:val="single" w:sz="4" w:space="0" w:color="auto"/>
              <w:bottom w:val="single" w:sz="4" w:space="0" w:color="auto"/>
              <w:right w:val="single" w:sz="4" w:space="0" w:color="auto"/>
            </w:tcBorders>
            <w:noWrap/>
            <w:vAlign w:val="center"/>
          </w:tcPr>
          <w:p w14:paraId="3B47F298"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38</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9</w:t>
            </w:r>
          </w:p>
        </w:tc>
        <w:tc>
          <w:tcPr>
            <w:tcW w:w="1351" w:type="dxa"/>
            <w:tcBorders>
              <w:top w:val="single" w:sz="4" w:space="0" w:color="auto"/>
              <w:left w:val="single" w:sz="4" w:space="0" w:color="auto"/>
              <w:bottom w:val="single" w:sz="4" w:space="0" w:color="auto"/>
              <w:right w:val="single" w:sz="4" w:space="0" w:color="auto"/>
            </w:tcBorders>
            <w:noWrap/>
            <w:vAlign w:val="center"/>
          </w:tcPr>
          <w:p w14:paraId="52327DDF" w14:textId="77777777" w:rsidR="006B6003" w:rsidRDefault="00000000">
            <w:pPr>
              <w:spacing w:line="256" w:lineRule="auto"/>
              <w:jc w:val="center"/>
              <w:rPr>
                <w:rFonts w:ascii="Arial" w:eastAsia="Calibri" w:hAnsi="Arial" w:cs="Arial"/>
                <w:color w:val="000000"/>
                <w:sz w:val="20"/>
                <w:szCs w:val="20"/>
                <w:lang w:val="ru-RU" w:eastAsia="en-PH"/>
              </w:rPr>
            </w:pPr>
            <w:r>
              <w:rPr>
                <w:rFonts w:ascii="Arial" w:eastAsia="Calibri" w:hAnsi="Arial" w:cs="Arial"/>
                <w:color w:val="000000"/>
                <w:sz w:val="20"/>
                <w:szCs w:val="20"/>
                <w:lang w:val="ru-RU" w:eastAsia="en-PH"/>
              </w:rPr>
              <w:t>35</w:t>
            </w:r>
            <w:r>
              <w:rPr>
                <w:rFonts w:ascii="Arial" w:eastAsia="Calibri" w:hAnsi="Arial" w:cs="Arial"/>
                <w:color w:val="000000"/>
                <w:sz w:val="20"/>
                <w:szCs w:val="20"/>
                <w:lang w:eastAsia="en-PH"/>
              </w:rPr>
              <w:t>.</w:t>
            </w:r>
            <w:r>
              <w:rPr>
                <w:rFonts w:ascii="Arial" w:eastAsia="Calibri" w:hAnsi="Arial" w:cs="Arial"/>
                <w:color w:val="000000"/>
                <w:sz w:val="20"/>
                <w:szCs w:val="20"/>
                <w:lang w:val="ru-RU" w:eastAsia="en-PH"/>
              </w:rPr>
              <w:t>6</w:t>
            </w:r>
          </w:p>
        </w:tc>
      </w:tr>
    </w:tbl>
    <w:p w14:paraId="6AF601E4" w14:textId="77777777" w:rsidR="006B6003" w:rsidRDefault="006B6003">
      <w:pPr>
        <w:rPr>
          <w:rFonts w:ascii="Arial" w:eastAsia="Calibri" w:hAnsi="Arial" w:cs="Arial"/>
          <w:sz w:val="24"/>
          <w:szCs w:val="24"/>
          <w:lang w:val="en-AU" w:eastAsia="ru-RU"/>
        </w:rPr>
      </w:pPr>
    </w:p>
    <w:p w14:paraId="7AB38747" w14:textId="77777777" w:rsidR="006B6003" w:rsidRDefault="00000000">
      <w:pPr>
        <w:pStyle w:val="ReportBodyPar"/>
        <w:rPr>
          <w:lang w:val="kk-KZ"/>
        </w:rPr>
      </w:pPr>
      <w:proofErr w:type="spellStart"/>
      <w:r>
        <w:t>Құрылыс</w:t>
      </w:r>
      <w:proofErr w:type="spellEnd"/>
      <w:r>
        <w:t xml:space="preserve"> </w:t>
      </w:r>
      <w:proofErr w:type="spellStart"/>
      <w:r>
        <w:t>жұмыстары</w:t>
      </w:r>
      <w:proofErr w:type="spellEnd"/>
      <w:r>
        <w:t xml:space="preserve"> </w:t>
      </w:r>
      <w:proofErr w:type="spellStart"/>
      <w:r>
        <w:t>белсенді</w:t>
      </w:r>
      <w:proofErr w:type="spellEnd"/>
      <w:r>
        <w:t xml:space="preserve"> </w:t>
      </w:r>
      <w:proofErr w:type="spellStart"/>
      <w:r>
        <w:t>жұмыс</w:t>
      </w:r>
      <w:proofErr w:type="spellEnd"/>
      <w:r>
        <w:t xml:space="preserve"> </w:t>
      </w:r>
      <w:proofErr w:type="spellStart"/>
      <w:r>
        <w:t>алаңдарына</w:t>
      </w:r>
      <w:proofErr w:type="spellEnd"/>
      <w:r>
        <w:t xml:space="preserve">, </w:t>
      </w:r>
      <w:proofErr w:type="spellStart"/>
      <w:r>
        <w:t>қосалқы</w:t>
      </w:r>
      <w:proofErr w:type="spellEnd"/>
      <w:r>
        <w:t xml:space="preserve"> </w:t>
      </w:r>
      <w:proofErr w:type="spellStart"/>
      <w:r>
        <w:t>нысандарға</w:t>
      </w:r>
      <w:proofErr w:type="spellEnd"/>
      <w:r>
        <w:t xml:space="preserve"> </w:t>
      </w:r>
      <w:proofErr w:type="spellStart"/>
      <w:r>
        <w:t>және</w:t>
      </w:r>
      <w:proofErr w:type="spellEnd"/>
      <w:r>
        <w:t xml:space="preserve"> </w:t>
      </w:r>
      <w:proofErr w:type="spellStart"/>
      <w:r>
        <w:t>қоршаған</w:t>
      </w:r>
      <w:proofErr w:type="spellEnd"/>
      <w:r>
        <w:t xml:space="preserve"> </w:t>
      </w:r>
      <w:proofErr w:type="spellStart"/>
      <w:r>
        <w:t>аумақтарға</w:t>
      </w:r>
      <w:proofErr w:type="spellEnd"/>
      <w:r>
        <w:t xml:space="preserve">, </w:t>
      </w:r>
      <w:proofErr w:type="spellStart"/>
      <w:r>
        <w:t>оның</w:t>
      </w:r>
      <w:proofErr w:type="spellEnd"/>
      <w:r>
        <w:t xml:space="preserve"> </w:t>
      </w:r>
      <w:proofErr w:type="spellStart"/>
      <w:r>
        <w:t>ішінде</w:t>
      </w:r>
      <w:proofErr w:type="spellEnd"/>
      <w:r>
        <w:t xml:space="preserve"> </w:t>
      </w:r>
      <w:proofErr w:type="spellStart"/>
      <w:r>
        <w:t>Құстардың</w:t>
      </w:r>
      <w:proofErr w:type="spellEnd"/>
      <w:r>
        <w:t xml:space="preserve"> Маңызды Ауқаттану </w:t>
      </w:r>
      <w:proofErr w:type="spellStart"/>
      <w:r>
        <w:t>Аймақтарына</w:t>
      </w:r>
      <w:proofErr w:type="spellEnd"/>
      <w:r>
        <w:t xml:space="preserve"> (ҚМАА) </w:t>
      </w:r>
      <w:proofErr w:type="spellStart"/>
      <w:r>
        <w:t>жақын</w:t>
      </w:r>
      <w:proofErr w:type="spellEnd"/>
      <w:r>
        <w:t xml:space="preserve"> </w:t>
      </w:r>
      <w:proofErr w:type="spellStart"/>
      <w:r>
        <w:t>жерлерде</w:t>
      </w:r>
      <w:proofErr w:type="spellEnd"/>
      <w:r>
        <w:t xml:space="preserve"> </w:t>
      </w:r>
      <w:proofErr w:type="spellStart"/>
      <w:r>
        <w:t>шу</w:t>
      </w:r>
      <w:proofErr w:type="spellEnd"/>
      <w:r>
        <w:t xml:space="preserve"> </w:t>
      </w:r>
      <w:proofErr w:type="spellStart"/>
      <w:r>
        <w:t>деңгейін</w:t>
      </w:r>
      <w:proofErr w:type="spellEnd"/>
      <w:r>
        <w:t xml:space="preserve"> </w:t>
      </w:r>
      <w:proofErr w:type="spellStart"/>
      <w:r>
        <w:t>жоғарылатуы</w:t>
      </w:r>
      <w:proofErr w:type="spellEnd"/>
      <w:r>
        <w:t xml:space="preserve"> </w:t>
      </w:r>
      <w:proofErr w:type="spellStart"/>
      <w:r>
        <w:t>ықтимал</w:t>
      </w:r>
      <w:proofErr w:type="spellEnd"/>
      <w:r>
        <w:t xml:space="preserve">. </w:t>
      </w:r>
      <w:proofErr w:type="spellStart"/>
      <w:r>
        <w:t>Жоғары</w:t>
      </w:r>
      <w:proofErr w:type="spellEnd"/>
      <w:r>
        <w:t xml:space="preserve"> </w:t>
      </w:r>
      <w:proofErr w:type="spellStart"/>
      <w:r>
        <w:t>шу</w:t>
      </w:r>
      <w:proofErr w:type="spellEnd"/>
      <w:r>
        <w:t xml:space="preserve"> </w:t>
      </w:r>
      <w:proofErr w:type="spellStart"/>
      <w:r>
        <w:t>деңгейі</w:t>
      </w:r>
      <w:proofErr w:type="spellEnd"/>
      <w:r>
        <w:t xml:space="preserve"> </w:t>
      </w:r>
      <w:proofErr w:type="spellStart"/>
      <w:r>
        <w:t>жергілікті</w:t>
      </w:r>
      <w:proofErr w:type="spellEnd"/>
      <w:r>
        <w:t xml:space="preserve"> </w:t>
      </w:r>
      <w:proofErr w:type="spellStart"/>
      <w:r>
        <w:t>тұрғындарға</w:t>
      </w:r>
      <w:proofErr w:type="spellEnd"/>
      <w:r>
        <w:t xml:space="preserve">, </w:t>
      </w:r>
      <w:proofErr w:type="spellStart"/>
      <w:r>
        <w:t>сондай-ақ</w:t>
      </w:r>
      <w:proofErr w:type="spellEnd"/>
      <w:r>
        <w:t xml:space="preserve"> </w:t>
      </w:r>
      <w:proofErr w:type="spellStart"/>
      <w:r>
        <w:t>сезімтал</w:t>
      </w:r>
      <w:proofErr w:type="spellEnd"/>
      <w:r>
        <w:t xml:space="preserve"> </w:t>
      </w:r>
      <w:proofErr w:type="spellStart"/>
      <w:r>
        <w:t>жабайы</w:t>
      </w:r>
      <w:proofErr w:type="spellEnd"/>
      <w:r>
        <w:t xml:space="preserve"> </w:t>
      </w:r>
      <w:proofErr w:type="spellStart"/>
      <w:r>
        <w:t>табиғатқа</w:t>
      </w:r>
      <w:proofErr w:type="spellEnd"/>
      <w:r>
        <w:t xml:space="preserve">, </w:t>
      </w:r>
      <w:proofErr w:type="spellStart"/>
      <w:r>
        <w:t>әсіресе</w:t>
      </w:r>
      <w:proofErr w:type="spellEnd"/>
      <w:r>
        <w:t xml:space="preserve"> </w:t>
      </w:r>
      <w:proofErr w:type="spellStart"/>
      <w:r>
        <w:t>осы</w:t>
      </w:r>
      <w:proofErr w:type="spellEnd"/>
      <w:r>
        <w:t xml:space="preserve"> </w:t>
      </w:r>
      <w:proofErr w:type="spellStart"/>
      <w:r>
        <w:t>мекендердегі</w:t>
      </w:r>
      <w:proofErr w:type="spellEnd"/>
      <w:r>
        <w:t xml:space="preserve"> </w:t>
      </w:r>
      <w:proofErr w:type="spellStart"/>
      <w:r>
        <w:t>құс</w:t>
      </w:r>
      <w:proofErr w:type="spellEnd"/>
      <w:r>
        <w:t xml:space="preserve"> </w:t>
      </w:r>
      <w:proofErr w:type="spellStart"/>
      <w:r>
        <w:t>түрлеріне</w:t>
      </w:r>
      <w:proofErr w:type="spellEnd"/>
      <w:r>
        <w:t xml:space="preserve"> </w:t>
      </w:r>
      <w:proofErr w:type="spellStart"/>
      <w:r>
        <w:t>кедергі</w:t>
      </w:r>
      <w:proofErr w:type="spellEnd"/>
      <w:r>
        <w:t xml:space="preserve"> </w:t>
      </w:r>
      <w:proofErr w:type="spellStart"/>
      <w:r>
        <w:t>келтіруі</w:t>
      </w:r>
      <w:proofErr w:type="spellEnd"/>
      <w:r>
        <w:t xml:space="preserve"> </w:t>
      </w:r>
      <w:proofErr w:type="spellStart"/>
      <w:r>
        <w:t>мүмкін</w:t>
      </w:r>
      <w:proofErr w:type="spellEnd"/>
      <w:r>
        <w:rPr>
          <w:lang w:val="kk-KZ"/>
        </w:rPr>
        <w:t xml:space="preserve">. </w:t>
      </w:r>
    </w:p>
    <w:p w14:paraId="5459ADF2" w14:textId="77777777" w:rsidR="006B6003" w:rsidRDefault="006B6003">
      <w:pPr>
        <w:pStyle w:val="ReportBodyPar"/>
      </w:pPr>
    </w:p>
    <w:p w14:paraId="0F730033" w14:textId="77777777" w:rsidR="006B6003" w:rsidRDefault="00000000">
      <w:pPr>
        <w:pStyle w:val="ReportBodyPar"/>
        <w:rPr>
          <w:lang w:val="kk-KZ"/>
        </w:rPr>
      </w:pPr>
      <w:proofErr w:type="spellStart"/>
      <w:r>
        <w:t>Шудың</w:t>
      </w:r>
      <w:proofErr w:type="spellEnd"/>
      <w:r>
        <w:t xml:space="preserve"> </w:t>
      </w:r>
      <w:proofErr w:type="spellStart"/>
      <w:r>
        <w:t>жоғары</w:t>
      </w:r>
      <w:proofErr w:type="spellEnd"/>
      <w:r>
        <w:t xml:space="preserve"> </w:t>
      </w:r>
      <w:proofErr w:type="spellStart"/>
      <w:r>
        <w:t>деңгейіне</w:t>
      </w:r>
      <w:proofErr w:type="spellEnd"/>
      <w:r>
        <w:t xml:space="preserve"> </w:t>
      </w:r>
      <w:proofErr w:type="spellStart"/>
      <w:r>
        <w:t>ұзақ</w:t>
      </w:r>
      <w:proofErr w:type="spellEnd"/>
      <w:r>
        <w:t xml:space="preserve"> </w:t>
      </w:r>
      <w:proofErr w:type="spellStart"/>
      <w:r>
        <w:t>уақыт</w:t>
      </w:r>
      <w:proofErr w:type="spellEnd"/>
      <w:r>
        <w:t xml:space="preserve"> </w:t>
      </w:r>
      <w:proofErr w:type="spellStart"/>
      <w:r>
        <w:t>бойы</w:t>
      </w:r>
      <w:proofErr w:type="spellEnd"/>
      <w:r>
        <w:t xml:space="preserve"> </w:t>
      </w:r>
      <w:proofErr w:type="spellStart"/>
      <w:r>
        <w:t>әсер</w:t>
      </w:r>
      <w:proofErr w:type="spellEnd"/>
      <w:r>
        <w:t xml:space="preserve"> </w:t>
      </w:r>
      <w:proofErr w:type="spellStart"/>
      <w:r>
        <w:t>ету</w:t>
      </w:r>
      <w:proofErr w:type="spellEnd"/>
      <w:r>
        <w:t xml:space="preserve"> </w:t>
      </w:r>
      <w:proofErr w:type="spellStart"/>
      <w:r>
        <w:t>жұмысшылардың</w:t>
      </w:r>
      <w:proofErr w:type="spellEnd"/>
      <w:r>
        <w:t xml:space="preserve"> </w:t>
      </w:r>
      <w:proofErr w:type="spellStart"/>
      <w:r>
        <w:t>денсаулығына</w:t>
      </w:r>
      <w:proofErr w:type="spellEnd"/>
      <w:r>
        <w:t xml:space="preserve"> </w:t>
      </w:r>
      <w:proofErr w:type="spellStart"/>
      <w:r>
        <w:t>да</w:t>
      </w:r>
      <w:proofErr w:type="spellEnd"/>
      <w:r>
        <w:t xml:space="preserve"> </w:t>
      </w:r>
      <w:proofErr w:type="spellStart"/>
      <w:r>
        <w:t>зиянын</w:t>
      </w:r>
      <w:proofErr w:type="spellEnd"/>
      <w:r>
        <w:t xml:space="preserve"> </w:t>
      </w:r>
      <w:proofErr w:type="spellStart"/>
      <w:r>
        <w:t>тигізуі</w:t>
      </w:r>
      <w:proofErr w:type="spellEnd"/>
      <w:r>
        <w:t xml:space="preserve"> </w:t>
      </w:r>
      <w:proofErr w:type="spellStart"/>
      <w:r>
        <w:t>мүмкін</w:t>
      </w:r>
      <w:proofErr w:type="spellEnd"/>
      <w:r>
        <w:t>.</w:t>
      </w:r>
      <w:r>
        <w:rPr>
          <w:lang w:val="kk-KZ"/>
        </w:rPr>
        <w:t xml:space="preserve"> Сондықтан, Қоршаған ортаны қорғау және әлеуметтік аспектілер саласындағы басқару жоспары (ҚОҚӘАСБЖ) жоғары шулы жұмыстар үшін міндеттерді ауыстыру және жұмыс уақытын шектеу сияқты әсерді азайту шараларымен қатар, құлаққаптар немесе құлақ тығындары сияқты тиісті есту қабілетін қорғау құралдарын пайдалануды талап етеді.</w:t>
      </w:r>
    </w:p>
    <w:p w14:paraId="49DB4B7D" w14:textId="77777777" w:rsidR="006B6003" w:rsidRDefault="006B6003">
      <w:pPr>
        <w:pStyle w:val="ReportBodyPar"/>
        <w:rPr>
          <w:lang w:val="kk-KZ"/>
        </w:rPr>
      </w:pPr>
    </w:p>
    <w:p w14:paraId="7CEBE5A1" w14:textId="77777777" w:rsidR="006B6003" w:rsidRDefault="00000000">
      <w:pPr>
        <w:pStyle w:val="ReportBodyPar"/>
        <w:rPr>
          <w:lang w:val="kk-KZ"/>
        </w:rPr>
      </w:pPr>
      <w:r>
        <w:rPr>
          <w:lang w:val="kk-KZ"/>
        </w:rPr>
        <w:t xml:space="preserve">Құрылыс алаңынан тыс жерлердегі мазасыздықты азайту үшін, ҚОҚӘАСБЖ шу қаупі туралы жергілікті тұрғындарға кеңес беруді, басқару хаттамаларын және шулы жұмыстарды жабайы табиғаттың сезімтал кезеңдерінен (мыс: ұя салу кезеңі) аулақ уақытқа жоспарлау сияқты залалды азайту шараларын белгілейді. Маңызды нүктелерде, оның ішінде Құстардың Маңызды Ауқаттану Аймақтарына жақын аумақтардағы үздіксіз шу мониторингі шу деңгейін рұқсат етілген шектерде ұстап тұру және адамдар мен экологиялық рецепторларды қорғау үшін түзету іс-шараларын қолдануға бағыт береді. </w:t>
      </w:r>
    </w:p>
    <w:p w14:paraId="00D54EEC" w14:textId="77777777" w:rsidR="006B6003" w:rsidRDefault="006B6003">
      <w:pPr>
        <w:pStyle w:val="ReportBodyPar"/>
        <w:rPr>
          <w:lang w:val="kk-KZ"/>
        </w:rPr>
      </w:pPr>
    </w:p>
    <w:p w14:paraId="124169E9" w14:textId="77777777" w:rsidR="006B6003" w:rsidRDefault="006B6003">
      <w:pPr>
        <w:pStyle w:val="ReportBodyPar"/>
        <w:rPr>
          <w:lang w:val="kk-KZ"/>
        </w:rPr>
        <w:sectPr w:rsidR="006B6003">
          <w:pgSz w:w="11910" w:h="16840"/>
          <w:pgMar w:top="1040" w:right="1133" w:bottom="1300" w:left="992" w:header="563" w:footer="1114" w:gutter="0"/>
          <w:cols w:space="720"/>
        </w:sectPr>
      </w:pPr>
    </w:p>
    <w:p w14:paraId="7288CFA2" w14:textId="77777777" w:rsidR="006B6003" w:rsidRDefault="006B6003">
      <w:pPr>
        <w:pStyle w:val="ReportBodyPar"/>
        <w:rPr>
          <w:lang w:val="kk-KZ"/>
        </w:rPr>
      </w:pPr>
    </w:p>
    <w:p w14:paraId="059263D7" w14:textId="77777777" w:rsidR="006B6003" w:rsidRDefault="006B6003">
      <w:pPr>
        <w:pStyle w:val="ReportBodyPar"/>
        <w:rPr>
          <w:lang w:val="kk-KZ"/>
        </w:rPr>
      </w:pPr>
    </w:p>
    <w:p w14:paraId="5C0CF337" w14:textId="77777777" w:rsidR="006B6003" w:rsidRDefault="00000000">
      <w:pPr>
        <w:rPr>
          <w:rFonts w:ascii="Arial" w:hAnsi="Arial" w:cs="Arial"/>
        </w:rPr>
      </w:pPr>
      <w:r>
        <w:rPr>
          <w:rFonts w:ascii="Arial" w:hAnsi="Arial" w:cs="Arial"/>
          <w:noProof/>
          <w:lang w:val="ru-RU" w:eastAsia="ru-RU"/>
        </w:rPr>
        <w:drawing>
          <wp:inline distT="0" distB="0" distL="0" distR="0" wp14:anchorId="7B332114" wp14:editId="7388E8AF">
            <wp:extent cx="9105900" cy="5124450"/>
            <wp:effectExtent l="19050" t="19050" r="19050" b="19050"/>
            <wp:docPr id="52937353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73531"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9105900" cy="5124450"/>
                    </a:xfrm>
                    <a:prstGeom prst="rect">
                      <a:avLst/>
                    </a:prstGeom>
                    <a:noFill/>
                    <a:ln w="3175">
                      <a:solidFill>
                        <a:schemeClr val="tx1"/>
                      </a:solidFill>
                    </a:ln>
                  </pic:spPr>
                </pic:pic>
              </a:graphicData>
            </a:graphic>
          </wp:inline>
        </w:drawing>
      </w:r>
    </w:p>
    <w:p w14:paraId="77DB6316" w14:textId="77777777" w:rsidR="006B6003" w:rsidRDefault="00000000">
      <w:pPr>
        <w:pStyle w:val="FigureCaption"/>
        <w:outlineLvl w:val="0"/>
        <w:rPr>
          <w:rFonts w:cs="Arial"/>
          <w:lang w:val="kk-KZ"/>
        </w:rPr>
      </w:pPr>
      <w:bookmarkStart w:id="1659" w:name="_Toc210644945"/>
      <w:r>
        <w:rPr>
          <w:rFonts w:cs="Arial"/>
          <w:lang w:val="kk-KZ"/>
        </w:rPr>
        <w:t>Сурет</w:t>
      </w:r>
      <w:r>
        <w:rPr>
          <w:rFonts w:cs="Arial"/>
        </w:rPr>
        <w:t xml:space="preserve"> </w:t>
      </w:r>
      <w:r>
        <w:rPr>
          <w:rFonts w:cs="Arial"/>
        </w:rPr>
        <w:fldChar w:fldCharType="begin"/>
      </w:r>
      <w:r>
        <w:rPr>
          <w:rFonts w:cs="Arial"/>
        </w:rPr>
        <w:instrText xml:space="preserve"> SEQ Figure \* ARABIC </w:instrText>
      </w:r>
      <w:r>
        <w:rPr>
          <w:rFonts w:cs="Arial"/>
        </w:rPr>
        <w:fldChar w:fldCharType="separate"/>
      </w:r>
      <w:r>
        <w:rPr>
          <w:rFonts w:cs="Arial"/>
        </w:rPr>
        <w:t>17</w:t>
      </w:r>
      <w:r>
        <w:rPr>
          <w:rFonts w:cs="Arial"/>
        </w:rPr>
        <w:fldChar w:fldCharType="end"/>
      </w:r>
      <w:r>
        <w:rPr>
          <w:rFonts w:cs="Arial"/>
        </w:rPr>
        <w:t xml:space="preserve">: </w:t>
      </w:r>
      <w:r>
        <w:rPr>
          <w:rFonts w:cs="Arial"/>
          <w:lang w:val="kk-KZ"/>
        </w:rPr>
        <w:t>Ауа мен шудың сапасын өлшеу үшін сынама алу орындары</w:t>
      </w:r>
      <w:bookmarkEnd w:id="1659"/>
    </w:p>
    <w:p w14:paraId="36754897" w14:textId="77777777" w:rsidR="006B6003" w:rsidRDefault="006B6003">
      <w:pPr>
        <w:pStyle w:val="ReportBodyPar"/>
        <w:sectPr w:rsidR="006B6003">
          <w:pgSz w:w="16840" w:h="11910" w:orient="landscape"/>
          <w:pgMar w:top="992" w:right="1040" w:bottom="1133" w:left="1300" w:header="563" w:footer="1114" w:gutter="0"/>
          <w:cols w:space="720"/>
          <w:docGrid w:linePitch="299"/>
        </w:sectPr>
      </w:pPr>
    </w:p>
    <w:p w14:paraId="4C6E9D99" w14:textId="77777777" w:rsidR="006B6003" w:rsidRDefault="00000000">
      <w:pPr>
        <w:pStyle w:val="20"/>
        <w:jc w:val="left"/>
      </w:pPr>
      <w:bookmarkStart w:id="1660" w:name="_bookmark116"/>
      <w:bookmarkStart w:id="1661" w:name="_Toc168494476"/>
      <w:bookmarkStart w:id="1662" w:name="_Toc168537986"/>
      <w:bookmarkStart w:id="1663" w:name="_Toc168537989"/>
      <w:bookmarkStart w:id="1664" w:name="_Toc168494473"/>
      <w:bookmarkStart w:id="1665" w:name="_Toc168548330"/>
      <w:bookmarkStart w:id="1666" w:name="_Toc209609115"/>
      <w:bookmarkStart w:id="1667" w:name="_Toc209605180"/>
      <w:bookmarkStart w:id="1668" w:name="_Toc168548327"/>
      <w:bookmarkStart w:id="1669" w:name="_Toc210644796"/>
      <w:bookmarkEnd w:id="1660"/>
      <w:bookmarkEnd w:id="1661"/>
      <w:bookmarkEnd w:id="1662"/>
      <w:bookmarkEnd w:id="1663"/>
      <w:bookmarkEnd w:id="1664"/>
      <w:bookmarkEnd w:id="1665"/>
      <w:bookmarkEnd w:id="1666"/>
      <w:bookmarkEnd w:id="1667"/>
      <w:bookmarkEnd w:id="1668"/>
      <w:r>
        <w:rPr>
          <w:lang w:val="kk-KZ"/>
        </w:rPr>
        <w:lastRenderedPageBreak/>
        <w:t>Әлеуметтік деректер</w:t>
      </w:r>
      <w:bookmarkEnd w:id="1669"/>
    </w:p>
    <w:p w14:paraId="4AA0E121" w14:textId="77777777" w:rsidR="006B6003" w:rsidRDefault="006B6003">
      <w:pPr>
        <w:pStyle w:val="ReportBodyPar"/>
      </w:pPr>
    </w:p>
    <w:p w14:paraId="18E99412" w14:textId="77777777" w:rsidR="006B6003" w:rsidRDefault="00000000">
      <w:pPr>
        <w:pStyle w:val="ReportBodyPar"/>
        <w:rPr>
          <w:lang w:val="kk-KZ"/>
        </w:rPr>
      </w:pPr>
      <w:proofErr w:type="spellStart"/>
      <w:r>
        <w:t>Мойынты</w:t>
      </w:r>
      <w:proofErr w:type="spellEnd"/>
      <w:r>
        <w:t xml:space="preserve"> – </w:t>
      </w:r>
      <w:proofErr w:type="spellStart"/>
      <w:r>
        <w:t>Қызылжар</w:t>
      </w:r>
      <w:proofErr w:type="spellEnd"/>
      <w:r>
        <w:t xml:space="preserve"> </w:t>
      </w:r>
      <w:proofErr w:type="spellStart"/>
      <w:r>
        <w:t>теміржол</w:t>
      </w:r>
      <w:proofErr w:type="spellEnd"/>
      <w:r>
        <w:t xml:space="preserve"> </w:t>
      </w:r>
      <w:proofErr w:type="spellStart"/>
      <w:r>
        <w:t>дәлізі</w:t>
      </w:r>
      <w:proofErr w:type="spellEnd"/>
      <w:r>
        <w:t xml:space="preserve"> </w:t>
      </w:r>
      <w:proofErr w:type="spellStart"/>
      <w:r>
        <w:t>бойындағы</w:t>
      </w:r>
      <w:proofErr w:type="spellEnd"/>
      <w:r>
        <w:t xml:space="preserve"> </w:t>
      </w:r>
      <w:proofErr w:type="spellStart"/>
      <w:r>
        <w:t>әлеуметтік-экономикалық</w:t>
      </w:r>
      <w:proofErr w:type="spellEnd"/>
      <w:r>
        <w:t xml:space="preserve"> </w:t>
      </w:r>
      <w:proofErr w:type="spellStart"/>
      <w:r>
        <w:t>контекст</w:t>
      </w:r>
      <w:proofErr w:type="spellEnd"/>
      <w:r>
        <w:t xml:space="preserve"> </w:t>
      </w:r>
      <w:proofErr w:type="spellStart"/>
      <w:r>
        <w:t>Ұлытау</w:t>
      </w:r>
      <w:proofErr w:type="spellEnd"/>
      <w:r>
        <w:t xml:space="preserve"> </w:t>
      </w:r>
      <w:proofErr w:type="spellStart"/>
      <w:r>
        <w:t>және</w:t>
      </w:r>
      <w:proofErr w:type="spellEnd"/>
      <w:r>
        <w:t xml:space="preserve"> </w:t>
      </w:r>
      <w:proofErr w:type="spellStart"/>
      <w:r>
        <w:t>Қарағанды</w:t>
      </w:r>
      <w:proofErr w:type="spellEnd"/>
      <w:r>
        <w:t xml:space="preserve"> </w:t>
      </w:r>
      <w:proofErr w:type="spellStart"/>
      <w:r>
        <w:t>облыстары</w:t>
      </w:r>
      <w:proofErr w:type="spellEnd"/>
      <w:r>
        <w:t xml:space="preserve"> </w:t>
      </w:r>
      <w:proofErr w:type="spellStart"/>
      <w:r>
        <w:t>аумағындағы</w:t>
      </w:r>
      <w:proofErr w:type="spellEnd"/>
      <w:r>
        <w:t xml:space="preserve"> </w:t>
      </w:r>
      <w:proofErr w:type="spellStart"/>
      <w:r>
        <w:t>өнеркәсіптік</w:t>
      </w:r>
      <w:proofErr w:type="spellEnd"/>
      <w:r>
        <w:t xml:space="preserve">, </w:t>
      </w:r>
      <w:proofErr w:type="spellStart"/>
      <w:r>
        <w:t>тау-кен</w:t>
      </w:r>
      <w:proofErr w:type="spellEnd"/>
      <w:r>
        <w:t xml:space="preserve">, </w:t>
      </w:r>
      <w:proofErr w:type="spellStart"/>
      <w:r>
        <w:t>ауыл</w:t>
      </w:r>
      <w:proofErr w:type="spellEnd"/>
      <w:r>
        <w:t xml:space="preserve"> </w:t>
      </w:r>
      <w:proofErr w:type="spellStart"/>
      <w:r>
        <w:t>шаруашылығы</w:t>
      </w:r>
      <w:proofErr w:type="spellEnd"/>
      <w:r>
        <w:t xml:space="preserve"> </w:t>
      </w:r>
      <w:proofErr w:type="spellStart"/>
      <w:r>
        <w:t>және</w:t>
      </w:r>
      <w:proofErr w:type="spellEnd"/>
      <w:r>
        <w:t xml:space="preserve"> </w:t>
      </w:r>
      <w:proofErr w:type="spellStart"/>
      <w:r>
        <w:t>қызмет</w:t>
      </w:r>
      <w:proofErr w:type="spellEnd"/>
      <w:r>
        <w:t xml:space="preserve"> </w:t>
      </w:r>
      <w:proofErr w:type="spellStart"/>
      <w:r>
        <w:t>көрсетуге</w:t>
      </w:r>
      <w:proofErr w:type="spellEnd"/>
      <w:r>
        <w:t xml:space="preserve"> </w:t>
      </w:r>
      <w:proofErr w:type="spellStart"/>
      <w:r>
        <w:t>негізделген</w:t>
      </w:r>
      <w:proofErr w:type="spellEnd"/>
      <w:r>
        <w:t xml:space="preserve"> </w:t>
      </w:r>
      <w:proofErr w:type="spellStart"/>
      <w:r>
        <w:t>экономикалардың</w:t>
      </w:r>
      <w:proofErr w:type="spellEnd"/>
      <w:r>
        <w:t xml:space="preserve"> </w:t>
      </w:r>
      <w:proofErr w:type="spellStart"/>
      <w:r>
        <w:t>үйлесімін</w:t>
      </w:r>
      <w:proofErr w:type="spellEnd"/>
      <w:r>
        <w:t xml:space="preserve"> </w:t>
      </w:r>
      <w:proofErr w:type="spellStart"/>
      <w:r>
        <w:t>көрсетеді</w:t>
      </w:r>
      <w:proofErr w:type="spellEnd"/>
      <w:r>
        <w:rPr>
          <w:lang w:val="kk-KZ"/>
        </w:rPr>
        <w:t xml:space="preserve">. Бұл аймақтар қала орталықтары мен ауылдық елді мекендерді біріктіреді, олар құрылыс, тау-кен өндірісі және техникалық салаларда білікті жұмыс күшін қамтамасыз ете отырып, сонымен қатар мал шаруашылығы және жергілікті кәсіпорындармен тығыз байланыста болады. Халықтың өсуі, жұмыс күшінің қолжетімділігі, инфрақұрылымға және саудаға үздіксіз инвестициялар салу дәлізді өңірлік байланыс және экономикалық даму үшін өсіп келе жатқан орталық ретінде орналастырады. </w:t>
      </w:r>
    </w:p>
    <w:p w14:paraId="53E22B4A" w14:textId="77777777" w:rsidR="006B6003" w:rsidRDefault="006B6003">
      <w:pPr>
        <w:pStyle w:val="ReportBodyPar"/>
        <w:rPr>
          <w:lang w:val="kk-KZ"/>
        </w:rPr>
      </w:pPr>
    </w:p>
    <w:p w14:paraId="26A38AEE" w14:textId="77777777" w:rsidR="006B6003" w:rsidRDefault="00000000">
      <w:pPr>
        <w:pStyle w:val="ReportBodyPar"/>
        <w:rPr>
          <w:lang w:val="kk-KZ"/>
        </w:rPr>
      </w:pPr>
      <w:r>
        <w:rPr>
          <w:lang w:val="kk-KZ"/>
        </w:rPr>
        <w:t>Жоба аумағындағы мәдени мұра археологиялық ескерткіштер, қорғандар және тарихи ландшафттар сияқты материалдық активтерді де, сондай-ақ көшпелі тарихпен, сауда жолдарымен және жақында болған тарихи оқиғалардан қалған ұжымдық естеліктермен қалыптасқан материалдық емес дәстүрлерді де қамтиды. Бұл элементтер теміржол жобасы үшін маңызды мәдени және тарихи негізді қалыптастырады, бұл даму қажеттіліктерін мұралық құндылықтар мен қоғамдастық бірегейлігін сақтаумен теңестіру үшін мұқият жоспарлауды талап етеді.</w:t>
      </w:r>
    </w:p>
    <w:p w14:paraId="6B158627" w14:textId="77777777" w:rsidR="006B6003" w:rsidRDefault="006B6003">
      <w:pPr>
        <w:pStyle w:val="ReportBodyPar"/>
        <w:rPr>
          <w:lang w:val="kk-KZ"/>
        </w:rPr>
      </w:pPr>
    </w:p>
    <w:p w14:paraId="33C88120" w14:textId="77777777" w:rsidR="006B6003" w:rsidRDefault="00000000">
      <w:pPr>
        <w:pStyle w:val="31"/>
        <w:rPr>
          <w:lang w:val="kk-KZ"/>
        </w:rPr>
      </w:pPr>
      <w:bookmarkStart w:id="1670" w:name="_Toc210644797"/>
      <w:r>
        <w:rPr>
          <w:lang w:val="kk-KZ"/>
        </w:rPr>
        <w:t>Әлеуметтік-экономикалық ақпарат</w:t>
      </w:r>
      <w:bookmarkEnd w:id="1670"/>
    </w:p>
    <w:p w14:paraId="2E0E8550" w14:textId="77777777" w:rsidR="006B6003" w:rsidRDefault="006B6003">
      <w:pPr>
        <w:pStyle w:val="ReportBodyPar"/>
        <w:rPr>
          <w:lang w:val="kk-KZ"/>
        </w:rPr>
      </w:pPr>
    </w:p>
    <w:p w14:paraId="7E1D1BFC" w14:textId="77777777" w:rsidR="006B6003" w:rsidRDefault="00000000">
      <w:pPr>
        <w:pStyle w:val="ReportBodyPar"/>
        <w:rPr>
          <w:lang w:val="kk-KZ"/>
        </w:rPr>
      </w:pPr>
      <w:r>
        <w:rPr>
          <w:lang w:val="kk-KZ"/>
        </w:rPr>
        <w:t>Мойынты – Қызылжар теміржол дәлізі Қарағанды және Ұлытау облыстары арқылы өтеді, ол жол бойындағы аудан орталықтарын да, сирек қоныстанған ауылдық аймақтарды да кесіп өтеді. Әлеуметтік-экономикалық жағдай аралас ландшафтты көрсетеді: Қазақстанның ең индустрияландырылған өңірлерінің бірі – Қарағанды облысында тау-кен өндірісіне, металлургияға, энергетикаға және өндіріске негізделген әртараптандырылған экономика негізінен урбанизацияланған халықты қамтамасыз етеді, ал ауыл шаруашылығы мен көлік қызметтері, әсіресе Шет ауданында, жергілікті жұмыспен қамтудың маңызды көзі болып қала береді. Жезқазған қаласы астанасы болып қайта құрылған Ұлытау облысында мыс өндіру, металлургия және оған қатысты техникалық мамандықтар басым, бұл салалар Жаңаарқа сияқты ауылдық елді мекендердегі шағын және орта кәсіпорындармен және дәстүрлі ауыл шаруашылығымен толықтырылады. Бұл өңірлер бірге жоба дәлізіндегі әлеуметтік және экономикалық жағдайды қалыптастыратын өндірістік базаны, жұмыс күшін және елді мекен құрылымын қамтамасыз етеді.</w:t>
      </w:r>
    </w:p>
    <w:p w14:paraId="3DC78F27" w14:textId="77777777" w:rsidR="006B6003" w:rsidRDefault="006B6003">
      <w:pPr>
        <w:pStyle w:val="ReportBodyPar"/>
        <w:rPr>
          <w:lang w:val="kk-KZ"/>
        </w:rPr>
      </w:pPr>
    </w:p>
    <w:p w14:paraId="2BCBA7B5" w14:textId="77777777" w:rsidR="006B6003" w:rsidRDefault="00000000">
      <w:pPr>
        <w:pStyle w:val="31"/>
      </w:pPr>
      <w:bookmarkStart w:id="1671" w:name="_Toc210644798"/>
      <w:r>
        <w:rPr>
          <w:lang w:val="kk-KZ"/>
        </w:rPr>
        <w:t>Ұлытау облысы</w:t>
      </w:r>
      <w:bookmarkEnd w:id="1671"/>
    </w:p>
    <w:p w14:paraId="3EED8ABE" w14:textId="77777777" w:rsidR="006B6003" w:rsidRDefault="006B6003">
      <w:pPr>
        <w:pStyle w:val="ReportBodyPar"/>
      </w:pPr>
    </w:p>
    <w:p w14:paraId="39F07982" w14:textId="77777777" w:rsidR="006B6003" w:rsidRDefault="00000000">
      <w:pPr>
        <w:pStyle w:val="ReportBodyPar"/>
        <w:rPr>
          <w:lang w:val="kk-KZ"/>
        </w:rPr>
      </w:pPr>
      <w:r>
        <w:t xml:space="preserve">2025 </w:t>
      </w:r>
      <w:proofErr w:type="spellStart"/>
      <w:r>
        <w:t>жылдың</w:t>
      </w:r>
      <w:proofErr w:type="spellEnd"/>
      <w:r>
        <w:t xml:space="preserve"> 1 </w:t>
      </w:r>
      <w:proofErr w:type="spellStart"/>
      <w:r>
        <w:t>тамызындағы</w:t>
      </w:r>
      <w:proofErr w:type="spellEnd"/>
      <w:r>
        <w:t xml:space="preserve"> </w:t>
      </w:r>
      <w:proofErr w:type="spellStart"/>
      <w:r>
        <w:t>жағдай</w:t>
      </w:r>
      <w:proofErr w:type="spellEnd"/>
      <w:r>
        <w:t xml:space="preserve"> </w:t>
      </w:r>
      <w:proofErr w:type="spellStart"/>
      <w:r>
        <w:t>бойынша</w:t>
      </w:r>
      <w:proofErr w:type="spellEnd"/>
      <w:r>
        <w:t xml:space="preserve">, </w:t>
      </w:r>
      <w:proofErr w:type="spellStart"/>
      <w:r>
        <w:t>Ұлытау</w:t>
      </w:r>
      <w:proofErr w:type="spellEnd"/>
      <w:r>
        <w:t xml:space="preserve"> </w:t>
      </w:r>
      <w:proofErr w:type="spellStart"/>
      <w:r>
        <w:t>облысының</w:t>
      </w:r>
      <w:proofErr w:type="spellEnd"/>
      <w:r>
        <w:t xml:space="preserve"> </w:t>
      </w:r>
      <w:proofErr w:type="spellStart"/>
      <w:r>
        <w:t>халқы</w:t>
      </w:r>
      <w:proofErr w:type="spellEnd"/>
      <w:r>
        <w:t xml:space="preserve"> </w:t>
      </w:r>
      <w:r>
        <w:rPr>
          <w:rStyle w:val="mord"/>
        </w:rPr>
        <w:t>219.9</w:t>
      </w:r>
      <w:r>
        <w:t xml:space="preserve"> </w:t>
      </w:r>
      <w:proofErr w:type="spellStart"/>
      <w:r>
        <w:t>мың</w:t>
      </w:r>
      <w:proofErr w:type="spellEnd"/>
      <w:r>
        <w:t xml:space="preserve"> </w:t>
      </w:r>
      <w:proofErr w:type="spellStart"/>
      <w:r>
        <w:t>адамды</w:t>
      </w:r>
      <w:proofErr w:type="spellEnd"/>
      <w:r>
        <w:t xml:space="preserve"> </w:t>
      </w:r>
      <w:proofErr w:type="spellStart"/>
      <w:r>
        <w:t>құрады</w:t>
      </w:r>
      <w:proofErr w:type="spellEnd"/>
      <w:r>
        <w:t xml:space="preserve">, </w:t>
      </w:r>
      <w:proofErr w:type="spellStart"/>
      <w:r>
        <w:t>оның</w:t>
      </w:r>
      <w:proofErr w:type="spellEnd"/>
      <w:r>
        <w:t xml:space="preserve"> </w:t>
      </w:r>
      <w:proofErr w:type="spellStart"/>
      <w:r>
        <w:t>басым</w:t>
      </w:r>
      <w:proofErr w:type="spellEnd"/>
      <w:r>
        <w:t xml:space="preserve"> </w:t>
      </w:r>
      <w:proofErr w:type="spellStart"/>
      <w:r>
        <w:t>бөлігі</w:t>
      </w:r>
      <w:proofErr w:type="spellEnd"/>
      <w:r>
        <w:t xml:space="preserve"> </w:t>
      </w:r>
      <w:proofErr w:type="spellStart"/>
      <w:r>
        <w:t>қала</w:t>
      </w:r>
      <w:proofErr w:type="spellEnd"/>
      <w:r>
        <w:t xml:space="preserve"> </w:t>
      </w:r>
      <w:proofErr w:type="spellStart"/>
      <w:r>
        <w:t>тұрғындары</w:t>
      </w:r>
      <w:proofErr w:type="spellEnd"/>
      <w:r>
        <w:t xml:space="preserve"> (</w:t>
      </w:r>
      <w:r>
        <w:rPr>
          <w:rStyle w:val="mord"/>
        </w:rPr>
        <w:t>79.5%</w:t>
      </w:r>
      <w:r>
        <w:t xml:space="preserve">), </w:t>
      </w:r>
      <w:proofErr w:type="spellStart"/>
      <w:r>
        <w:t>ал</w:t>
      </w:r>
      <w:proofErr w:type="spellEnd"/>
      <w:r>
        <w:t xml:space="preserve"> </w:t>
      </w:r>
      <w:proofErr w:type="spellStart"/>
      <w:r>
        <w:t>ауыл</w:t>
      </w:r>
      <w:proofErr w:type="spellEnd"/>
      <w:r>
        <w:t xml:space="preserve"> </w:t>
      </w:r>
      <w:proofErr w:type="spellStart"/>
      <w:r>
        <w:t>тұрғындары</w:t>
      </w:r>
      <w:proofErr w:type="spellEnd"/>
      <w:r>
        <w:t xml:space="preserve"> </w:t>
      </w:r>
      <w:r>
        <w:rPr>
          <w:rStyle w:val="mord"/>
        </w:rPr>
        <w:t>20.5%</w:t>
      </w:r>
      <w:r>
        <w:t xml:space="preserve"> </w:t>
      </w:r>
      <w:proofErr w:type="spellStart"/>
      <w:r>
        <w:t>болды</w:t>
      </w:r>
      <w:proofErr w:type="spellEnd"/>
      <w:r>
        <w:rPr>
          <w:lang w:val="kk-KZ"/>
        </w:rPr>
        <w:t xml:space="preserve">. 2025 жылдың қаңтар–шілде айлары аралығында халықтың табиғи өсімі 977 адамды құрады, бұл 2024 жылдың сәйкес кезеңіндегі 1,348 адамнан төмен. Бұл туу көрсеткішінің төмендеуін (2,063 адам, өткен жылға қарағанда </w:t>
      </w:r>
      <w:r>
        <w:rPr>
          <w:rStyle w:val="mord"/>
          <w:lang w:val="kk-KZ"/>
        </w:rPr>
        <w:t>–16.2%</w:t>
      </w:r>
      <w:r>
        <w:rPr>
          <w:lang w:val="kk-KZ"/>
        </w:rPr>
        <w:t xml:space="preserve">) және өлім көрсеткішінің аздап азайғанын (1,086 адам, өткен жылға қарағанда </w:t>
      </w:r>
      <w:r>
        <w:rPr>
          <w:rStyle w:val="mord"/>
          <w:lang w:val="kk-KZ"/>
        </w:rPr>
        <w:t>–2.5%</w:t>
      </w:r>
      <w:r>
        <w:rPr>
          <w:lang w:val="kk-KZ"/>
        </w:rPr>
        <w:t xml:space="preserve">) көрсетті. Көші-қон сальдосы </w:t>
      </w:r>
      <w:r>
        <w:rPr>
          <w:rStyle w:val="mord"/>
          <w:lang w:val="kk-KZ"/>
        </w:rPr>
        <w:t>–2</w:t>
      </w:r>
      <w:r>
        <w:rPr>
          <w:rStyle w:val="mpunct"/>
          <w:lang w:val="kk-KZ"/>
        </w:rPr>
        <w:t>,</w:t>
      </w:r>
      <w:r>
        <w:rPr>
          <w:rStyle w:val="mord"/>
          <w:lang w:val="kk-KZ"/>
        </w:rPr>
        <w:t>325</w:t>
      </w:r>
      <w:r>
        <w:rPr>
          <w:lang w:val="kk-KZ"/>
        </w:rPr>
        <w:t xml:space="preserve"> адам болып, теріс мәнде қалды, бұл негізінен ішкі көші-қонмен байланысты. </w:t>
      </w:r>
    </w:p>
    <w:p w14:paraId="59724BF0" w14:textId="77777777" w:rsidR="006B6003" w:rsidRDefault="006B6003">
      <w:pPr>
        <w:pStyle w:val="ReportBodyPar"/>
        <w:rPr>
          <w:lang w:val="kk-KZ"/>
        </w:rPr>
      </w:pPr>
    </w:p>
    <w:p w14:paraId="10D81C9E" w14:textId="77777777" w:rsidR="006B6003" w:rsidRDefault="00000000">
      <w:pPr>
        <w:pStyle w:val="ReportBodyPar"/>
        <w:rPr>
          <w:lang w:val="kk-KZ"/>
        </w:rPr>
      </w:pPr>
      <w:r>
        <w:rPr>
          <w:lang w:val="kk-KZ"/>
        </w:rPr>
        <w:lastRenderedPageBreak/>
        <w:t xml:space="preserve">2025 жылдың II тоқсанында жұмыс күші </w:t>
      </w:r>
      <w:r>
        <w:rPr>
          <w:rStyle w:val="mord"/>
          <w:lang w:val="kk-KZ"/>
        </w:rPr>
        <w:t>4</w:t>
      </w:r>
      <w:r>
        <w:rPr>
          <w:rStyle w:val="mpunct"/>
          <w:lang w:val="kk-KZ"/>
        </w:rPr>
        <w:t>,</w:t>
      </w:r>
      <w:r>
        <w:rPr>
          <w:rStyle w:val="mord"/>
          <w:lang w:val="kk-KZ"/>
        </w:rPr>
        <w:t>086</w:t>
      </w:r>
      <w:r>
        <w:rPr>
          <w:lang w:val="kk-KZ"/>
        </w:rPr>
        <w:t xml:space="preserve"> жұмыссызды (жұмыссыздық деңгейі </w:t>
      </w:r>
      <w:r>
        <w:rPr>
          <w:rStyle w:val="mord"/>
          <w:lang w:val="kk-KZ"/>
        </w:rPr>
        <w:t>4.1%</w:t>
      </w:r>
      <w:r>
        <w:rPr>
          <w:lang w:val="kk-KZ"/>
        </w:rPr>
        <w:t xml:space="preserve">) тіркеді, ал 2025 жылдың 1 қыркүйегіндегі жағдай бойынша жұмыспен қамту қызметтерінде </w:t>
      </w:r>
      <w:r>
        <w:rPr>
          <w:rStyle w:val="mord"/>
          <w:lang w:val="kk-KZ"/>
        </w:rPr>
        <w:t>2</w:t>
      </w:r>
      <w:r>
        <w:rPr>
          <w:rStyle w:val="mpunct"/>
          <w:lang w:val="kk-KZ"/>
        </w:rPr>
        <w:t>,</w:t>
      </w:r>
      <w:r>
        <w:rPr>
          <w:rStyle w:val="mord"/>
          <w:lang w:val="kk-KZ"/>
        </w:rPr>
        <w:t>778</w:t>
      </w:r>
      <w:r>
        <w:rPr>
          <w:lang w:val="kk-KZ"/>
        </w:rPr>
        <w:t xml:space="preserve"> адам тіркелді (жұмыс күшінің </w:t>
      </w:r>
      <w:r>
        <w:rPr>
          <w:rStyle w:val="mord"/>
          <w:lang w:val="kk-KZ"/>
        </w:rPr>
        <w:t>2.8%</w:t>
      </w:r>
      <w:r>
        <w:rPr>
          <w:lang w:val="kk-KZ"/>
        </w:rPr>
        <w:t xml:space="preserve">). II тоқсандағы орташа номиналды жалақы </w:t>
      </w:r>
      <w:r>
        <w:rPr>
          <w:rStyle w:val="mord"/>
          <w:lang w:val="kk-KZ"/>
        </w:rPr>
        <w:t>557</w:t>
      </w:r>
      <w:r>
        <w:rPr>
          <w:rStyle w:val="mpunct"/>
          <w:lang w:val="kk-KZ"/>
        </w:rPr>
        <w:t>,</w:t>
      </w:r>
      <w:r>
        <w:rPr>
          <w:rStyle w:val="mord"/>
          <w:lang w:val="kk-KZ"/>
        </w:rPr>
        <w:t>704</w:t>
      </w:r>
      <w:r>
        <w:rPr>
          <w:rStyle w:val="mspace"/>
          <w:lang w:val="kk-KZ"/>
        </w:rPr>
        <w:t> </w:t>
      </w:r>
      <w:r>
        <w:rPr>
          <w:rStyle w:val="mord"/>
          <w:lang w:val="kk-KZ"/>
        </w:rPr>
        <w:t>теңгеге</w:t>
      </w:r>
      <w:r>
        <w:rPr>
          <w:lang w:val="kk-KZ"/>
        </w:rPr>
        <w:t xml:space="preserve"> жетті (өткен жылға қарағанда </w:t>
      </w:r>
      <w:r>
        <w:rPr>
          <w:rStyle w:val="mord"/>
          <w:lang w:val="kk-KZ"/>
        </w:rPr>
        <w:t>+6.6%</w:t>
      </w:r>
      <w:r>
        <w:rPr>
          <w:lang w:val="kk-KZ"/>
        </w:rPr>
        <w:t xml:space="preserve">), алайда нақты жалақы индексі </w:t>
      </w:r>
      <w:r>
        <w:rPr>
          <w:rStyle w:val="mord"/>
          <w:lang w:val="kk-KZ"/>
        </w:rPr>
        <w:t>95.9%</w:t>
      </w:r>
      <w:r>
        <w:rPr>
          <w:lang w:val="kk-KZ"/>
        </w:rPr>
        <w:t xml:space="preserve"> дейін төмендеді. 2025 жылдың I тоқсанындағы жан басына шаққандағы номиналды табыс </w:t>
      </w:r>
      <w:r>
        <w:rPr>
          <w:rStyle w:val="mord"/>
          <w:lang w:val="kk-KZ"/>
        </w:rPr>
        <w:t>314</w:t>
      </w:r>
      <w:r>
        <w:rPr>
          <w:rStyle w:val="mpunct"/>
          <w:lang w:val="kk-KZ"/>
        </w:rPr>
        <w:t>,</w:t>
      </w:r>
      <w:r>
        <w:rPr>
          <w:rStyle w:val="mord"/>
          <w:lang w:val="kk-KZ"/>
        </w:rPr>
        <w:t>824</w:t>
      </w:r>
      <w:r>
        <w:rPr>
          <w:rStyle w:val="mspace"/>
          <w:lang w:val="kk-KZ"/>
        </w:rPr>
        <w:t> </w:t>
      </w:r>
      <w:r>
        <w:rPr>
          <w:rStyle w:val="mord"/>
          <w:lang w:val="kk-KZ"/>
        </w:rPr>
        <w:t>теңгені</w:t>
      </w:r>
      <w:r>
        <w:rPr>
          <w:lang w:val="kk-KZ"/>
        </w:rPr>
        <w:t xml:space="preserve"> құрады (өткен жылға қарағанда </w:t>
      </w:r>
      <w:r>
        <w:rPr>
          <w:rStyle w:val="mord"/>
          <w:lang w:val="kk-KZ"/>
        </w:rPr>
        <w:t>+19.6%</w:t>
      </w:r>
      <w:r>
        <w:rPr>
          <w:lang w:val="kk-KZ"/>
        </w:rPr>
        <w:t xml:space="preserve">; нақты өсім </w:t>
      </w:r>
      <w:r>
        <w:rPr>
          <w:rStyle w:val="mord"/>
          <w:lang w:val="kk-KZ"/>
        </w:rPr>
        <w:t>+9.3%</w:t>
      </w:r>
      <w:r>
        <w:rPr>
          <w:lang w:val="kk-KZ"/>
        </w:rPr>
        <w:t>).</w:t>
      </w:r>
    </w:p>
    <w:p w14:paraId="4DCE987D" w14:textId="77777777" w:rsidR="006B6003" w:rsidRDefault="006B6003">
      <w:pPr>
        <w:pStyle w:val="ReportBodyPar"/>
        <w:rPr>
          <w:lang w:val="kk-KZ"/>
        </w:rPr>
      </w:pPr>
    </w:p>
    <w:p w14:paraId="09BCCB01" w14:textId="77777777" w:rsidR="006B6003" w:rsidRDefault="00000000">
      <w:pPr>
        <w:pStyle w:val="ReportBodyPar"/>
        <w:rPr>
          <w:lang w:val="kk-KZ"/>
        </w:rPr>
      </w:pPr>
      <w:r>
        <w:rPr>
          <w:lang w:val="kk-KZ"/>
        </w:rPr>
        <w:t xml:space="preserve">Экономикалық өнімділік аралас нәтижелерді көрсетті. 2025 жылдың қаңтар–тамыз айларындағы өнеркәсіп өндірісі </w:t>
      </w:r>
      <w:r>
        <w:rPr>
          <w:rStyle w:val="mord"/>
          <w:lang w:val="kk-KZ"/>
        </w:rPr>
        <w:t>916.9</w:t>
      </w:r>
      <w:r>
        <w:rPr>
          <w:rStyle w:val="mspace"/>
          <w:lang w:val="kk-KZ"/>
        </w:rPr>
        <w:t> </w:t>
      </w:r>
      <w:r>
        <w:rPr>
          <w:rStyle w:val="mord"/>
          <w:lang w:val="kk-KZ"/>
        </w:rPr>
        <w:t>миллиард  теңгені</w:t>
      </w:r>
      <w:r>
        <w:rPr>
          <w:lang w:val="kk-KZ"/>
        </w:rPr>
        <w:t xml:space="preserve"> құрады (өткен жылға қарағанда </w:t>
      </w:r>
      <w:r>
        <w:rPr>
          <w:rStyle w:val="mord"/>
          <w:lang w:val="kk-KZ"/>
        </w:rPr>
        <w:t>–1.9%</w:t>
      </w:r>
      <w:r>
        <w:rPr>
          <w:lang w:val="kk-KZ"/>
        </w:rPr>
        <w:t xml:space="preserve">). Бұл тау-кен өндірісінің </w:t>
      </w:r>
      <w:r>
        <w:rPr>
          <w:rStyle w:val="mord"/>
          <w:lang w:val="kk-KZ"/>
        </w:rPr>
        <w:t>3.1%</w:t>
      </w:r>
      <w:r>
        <w:rPr>
          <w:lang w:val="kk-KZ"/>
        </w:rPr>
        <w:t xml:space="preserve"> және өңдеу өндірісінің </w:t>
      </w:r>
      <w:r>
        <w:rPr>
          <w:rStyle w:val="mord"/>
          <w:lang w:val="kk-KZ"/>
        </w:rPr>
        <w:t>0.7%</w:t>
      </w:r>
      <w:r>
        <w:rPr>
          <w:lang w:val="kk-KZ"/>
        </w:rPr>
        <w:t xml:space="preserve"> төмендеуімен сипатталды, бірақ коммуналдық қызметтердің (</w:t>
      </w:r>
      <w:r>
        <w:rPr>
          <w:rStyle w:val="mord"/>
          <w:lang w:val="kk-KZ"/>
        </w:rPr>
        <w:t>+9.0%</w:t>
      </w:r>
      <w:r>
        <w:rPr>
          <w:lang w:val="kk-KZ"/>
        </w:rPr>
        <w:t>) және су/қалдықтарды басқару қызметтерінің (</w:t>
      </w:r>
      <w:r>
        <w:rPr>
          <w:rStyle w:val="mord"/>
          <w:lang w:val="kk-KZ"/>
        </w:rPr>
        <w:t>+6.7%</w:t>
      </w:r>
      <w:r>
        <w:rPr>
          <w:lang w:val="kk-KZ"/>
        </w:rPr>
        <w:t xml:space="preserve">) өсуімен ішінара өтелді. Ауыл шаруашылығы </w:t>
      </w:r>
      <w:r>
        <w:rPr>
          <w:rStyle w:val="mord"/>
          <w:lang w:val="kk-KZ"/>
        </w:rPr>
        <w:t>39.4</w:t>
      </w:r>
      <w:r>
        <w:rPr>
          <w:rStyle w:val="mspace"/>
          <w:lang w:val="kk-KZ"/>
        </w:rPr>
        <w:t> </w:t>
      </w:r>
      <w:r>
        <w:rPr>
          <w:rStyle w:val="mord"/>
          <w:lang w:val="kk-KZ"/>
        </w:rPr>
        <w:t>миллиард  теңге</w:t>
      </w:r>
      <w:r>
        <w:rPr>
          <w:lang w:val="kk-KZ"/>
        </w:rPr>
        <w:t xml:space="preserve"> үлес қосты (</w:t>
      </w:r>
      <w:r>
        <w:rPr>
          <w:rStyle w:val="mord"/>
          <w:lang w:val="kk-KZ"/>
        </w:rPr>
        <w:t>+0.9%</w:t>
      </w:r>
      <w:r>
        <w:rPr>
          <w:lang w:val="kk-KZ"/>
        </w:rPr>
        <w:t xml:space="preserve">). Көлік саласының көрсеткіші тұрақты болды: жүк айналымы </w:t>
      </w:r>
      <w:r>
        <w:rPr>
          <w:rStyle w:val="mord"/>
          <w:lang w:val="kk-KZ"/>
        </w:rPr>
        <w:t>0.4%</w:t>
      </w:r>
      <w:r>
        <w:rPr>
          <w:lang w:val="kk-KZ"/>
        </w:rPr>
        <w:t xml:space="preserve"> өсті, бірақ жолаушылар айналымы </w:t>
      </w:r>
      <w:r>
        <w:rPr>
          <w:rStyle w:val="mord"/>
          <w:lang w:val="kk-KZ"/>
        </w:rPr>
        <w:t>12.9%</w:t>
      </w:r>
      <w:r>
        <w:rPr>
          <w:lang w:val="kk-KZ"/>
        </w:rPr>
        <w:t xml:space="preserve"> төмендеді. Құрылыс белсенділігі аздап төмендеді (алдыңғы жылғы деңгейдің </w:t>
      </w:r>
      <w:r>
        <w:rPr>
          <w:rStyle w:val="mord"/>
          <w:lang w:val="kk-KZ"/>
        </w:rPr>
        <w:t>97.3%</w:t>
      </w:r>
      <w:r>
        <w:rPr>
          <w:lang w:val="kk-KZ"/>
        </w:rPr>
        <w:t xml:space="preserve">), бірақ пайдалануға берілген тұрғын үй көлемі </w:t>
      </w:r>
      <w:r>
        <w:rPr>
          <w:rStyle w:val="mord"/>
          <w:lang w:val="kk-KZ"/>
        </w:rPr>
        <w:t>43.8%</w:t>
      </w:r>
      <w:r>
        <w:rPr>
          <w:lang w:val="kk-KZ"/>
        </w:rPr>
        <w:t xml:space="preserve"> өсті (</w:t>
      </w:r>
      <w:r>
        <w:rPr>
          <w:rStyle w:val="mord"/>
          <w:lang w:val="kk-KZ"/>
        </w:rPr>
        <w:t>59.3</w:t>
      </w:r>
      <w:r>
        <w:rPr>
          <w:rStyle w:val="mspace"/>
          <w:lang w:val="kk-KZ"/>
        </w:rPr>
        <w:t> </w:t>
      </w:r>
      <w:r>
        <w:rPr>
          <w:rStyle w:val="mord"/>
          <w:lang w:val="kk-KZ"/>
        </w:rPr>
        <w:t>мың  м2</w:t>
      </w:r>
      <w:r>
        <w:rPr>
          <w:lang w:val="kk-KZ"/>
        </w:rPr>
        <w:t xml:space="preserve">). Негізгі капиталға салынған инвестициялар өткен жылға қарағанда </w:t>
      </w:r>
      <w:r>
        <w:rPr>
          <w:rStyle w:val="mord"/>
          <w:lang w:val="kk-KZ"/>
        </w:rPr>
        <w:t>7.1%</w:t>
      </w:r>
      <w:r>
        <w:rPr>
          <w:lang w:val="kk-KZ"/>
        </w:rPr>
        <w:t xml:space="preserve"> өсіп, </w:t>
      </w:r>
      <w:r>
        <w:rPr>
          <w:rStyle w:val="mord"/>
          <w:lang w:val="kk-KZ"/>
        </w:rPr>
        <w:t>122.4</w:t>
      </w:r>
      <w:r>
        <w:rPr>
          <w:rStyle w:val="mspace"/>
          <w:lang w:val="kk-KZ"/>
        </w:rPr>
        <w:t> </w:t>
      </w:r>
      <w:r>
        <w:rPr>
          <w:rStyle w:val="mord"/>
          <w:lang w:val="kk-KZ"/>
        </w:rPr>
        <w:t>миллиард  теңгені</w:t>
      </w:r>
      <w:r>
        <w:rPr>
          <w:lang w:val="kk-KZ"/>
        </w:rPr>
        <w:t xml:space="preserve"> құрады. </w:t>
      </w:r>
    </w:p>
    <w:p w14:paraId="2AC4A5CE" w14:textId="77777777" w:rsidR="006B6003" w:rsidRDefault="006B6003">
      <w:pPr>
        <w:pStyle w:val="ReportBodyPar"/>
        <w:rPr>
          <w:lang w:val="kk-KZ"/>
        </w:rPr>
      </w:pPr>
    </w:p>
    <w:p w14:paraId="55198B67" w14:textId="77777777" w:rsidR="006B6003" w:rsidRDefault="00000000">
      <w:pPr>
        <w:pStyle w:val="ReportBodyPar"/>
        <w:rPr>
          <w:lang w:val="kk-KZ"/>
        </w:rPr>
      </w:pPr>
      <w:r>
        <w:rPr>
          <w:lang w:val="kk-KZ"/>
        </w:rPr>
        <w:t xml:space="preserve">2025 жылдың 1 қыркүйегіне қарай </w:t>
      </w:r>
      <w:r>
        <w:rPr>
          <w:rStyle w:val="mord"/>
          <w:lang w:val="kk-KZ"/>
        </w:rPr>
        <w:t>2</w:t>
      </w:r>
      <w:r>
        <w:rPr>
          <w:rStyle w:val="mpunct"/>
          <w:lang w:val="kk-KZ"/>
        </w:rPr>
        <w:t>,</w:t>
      </w:r>
      <w:r>
        <w:rPr>
          <w:rStyle w:val="mord"/>
          <w:lang w:val="kk-KZ"/>
        </w:rPr>
        <w:t>971</w:t>
      </w:r>
      <w:r>
        <w:rPr>
          <w:lang w:val="kk-KZ"/>
        </w:rPr>
        <w:t xml:space="preserve"> заңды тұлға тіркелді (өткен жылға қарағанда </w:t>
      </w:r>
      <w:r>
        <w:rPr>
          <w:rStyle w:val="mord"/>
          <w:lang w:val="kk-KZ"/>
        </w:rPr>
        <w:t>+1.0%</w:t>
      </w:r>
      <w:r>
        <w:rPr>
          <w:lang w:val="kk-KZ"/>
        </w:rPr>
        <w:t xml:space="preserve">), оның </w:t>
      </w:r>
      <w:r>
        <w:rPr>
          <w:rStyle w:val="mord"/>
          <w:lang w:val="kk-KZ"/>
        </w:rPr>
        <w:t>2</w:t>
      </w:r>
      <w:r>
        <w:rPr>
          <w:rStyle w:val="mpunct"/>
          <w:lang w:val="kk-KZ"/>
        </w:rPr>
        <w:t>,</w:t>
      </w:r>
      <w:r>
        <w:rPr>
          <w:rStyle w:val="mord"/>
          <w:lang w:val="kk-KZ"/>
        </w:rPr>
        <w:t>600</w:t>
      </w:r>
      <w:r>
        <w:rPr>
          <w:lang w:val="kk-KZ"/>
        </w:rPr>
        <w:t xml:space="preserve">-і жұмыс істеп тұрған, соның ішінде </w:t>
      </w:r>
      <w:r>
        <w:rPr>
          <w:rStyle w:val="mord"/>
          <w:lang w:val="kk-KZ"/>
        </w:rPr>
        <w:t>2</w:t>
      </w:r>
      <w:r>
        <w:rPr>
          <w:rStyle w:val="mpunct"/>
          <w:lang w:val="kk-KZ"/>
        </w:rPr>
        <w:t>,</w:t>
      </w:r>
      <w:r>
        <w:rPr>
          <w:rStyle w:val="mord"/>
          <w:lang w:val="kk-KZ"/>
        </w:rPr>
        <w:t>015</w:t>
      </w:r>
      <w:r>
        <w:rPr>
          <w:lang w:val="kk-KZ"/>
        </w:rPr>
        <w:t xml:space="preserve">-і ШОБ (шағын және орта бизнес) субъектілері болды. Өңірдің Жалпы Өңірлік Өнімі (ЖӨӨ) 2025 жылдың қаңтар–наурыз айларында </w:t>
      </w:r>
      <w:r>
        <w:rPr>
          <w:rStyle w:val="mord"/>
          <w:lang w:val="kk-KZ"/>
        </w:rPr>
        <w:t>512.0</w:t>
      </w:r>
      <w:r>
        <w:rPr>
          <w:rStyle w:val="mspace"/>
          <w:lang w:val="kk-KZ"/>
        </w:rPr>
        <w:t> </w:t>
      </w:r>
      <w:r>
        <w:rPr>
          <w:rStyle w:val="mord"/>
          <w:lang w:val="kk-KZ"/>
        </w:rPr>
        <w:t>миллиард  теңгені</w:t>
      </w:r>
      <w:r>
        <w:rPr>
          <w:lang w:val="kk-KZ"/>
        </w:rPr>
        <w:t xml:space="preserve"> құрады (нақты индекс </w:t>
      </w:r>
      <w:r>
        <w:rPr>
          <w:rStyle w:val="mord"/>
          <w:lang w:val="kk-KZ"/>
        </w:rPr>
        <w:t>100.7%</w:t>
      </w:r>
      <w:r>
        <w:rPr>
          <w:lang w:val="kk-KZ"/>
        </w:rPr>
        <w:t xml:space="preserve">), ал жан басына шаққандағы ЖӨӨ </w:t>
      </w:r>
      <w:r>
        <w:rPr>
          <w:rStyle w:val="mord"/>
          <w:lang w:val="kk-KZ"/>
        </w:rPr>
        <w:t>2.3</w:t>
      </w:r>
      <w:r>
        <w:rPr>
          <w:rStyle w:val="mspace"/>
          <w:lang w:val="kk-KZ"/>
        </w:rPr>
        <w:t> </w:t>
      </w:r>
      <w:r>
        <w:rPr>
          <w:rStyle w:val="mord"/>
          <w:lang w:val="kk-KZ"/>
        </w:rPr>
        <w:t>миллион  теңгеге</w:t>
      </w:r>
      <w:r>
        <w:rPr>
          <w:lang w:val="kk-KZ"/>
        </w:rPr>
        <w:t xml:space="preserve"> жетті (өткен жылға қарағанда </w:t>
      </w:r>
      <w:r>
        <w:rPr>
          <w:rStyle w:val="mord"/>
          <w:lang w:val="kk-KZ"/>
        </w:rPr>
        <w:t>+19.2%</w:t>
      </w:r>
      <w:r>
        <w:rPr>
          <w:lang w:val="kk-KZ"/>
        </w:rPr>
        <w:t xml:space="preserve">).Өнеркәсіпте өндіріс көлемі қаңтар–маусым айларында </w:t>
      </w:r>
      <w:r>
        <w:rPr>
          <w:rStyle w:val="mord"/>
          <w:lang w:val="kk-KZ"/>
        </w:rPr>
        <w:t>674.5</w:t>
      </w:r>
      <w:r>
        <w:rPr>
          <w:rStyle w:val="mspace"/>
          <w:lang w:val="kk-KZ"/>
        </w:rPr>
        <w:t> </w:t>
      </w:r>
      <w:r>
        <w:rPr>
          <w:rStyle w:val="mord"/>
          <w:lang w:val="kk-KZ"/>
        </w:rPr>
        <w:t>миллиард  теңгеге</w:t>
      </w:r>
      <w:r>
        <w:rPr>
          <w:lang w:val="kk-KZ"/>
        </w:rPr>
        <w:t xml:space="preserve"> жетті, бірақ физикалық көлемдер аздап қысқарды (индекс </w:t>
      </w:r>
      <w:r>
        <w:rPr>
          <w:rStyle w:val="mord"/>
          <w:lang w:val="kk-KZ"/>
        </w:rPr>
        <w:t>99.1%</w:t>
      </w:r>
      <w:r>
        <w:rPr>
          <w:lang w:val="kk-KZ"/>
        </w:rPr>
        <w:t xml:space="preserve">), бұл негізінен "Қазақмыс" корпорациясының мыс кенін өндіруді азайтуына байланысты болды. Инвестиция көлемі </w:t>
      </w:r>
      <w:r>
        <w:rPr>
          <w:rStyle w:val="mord"/>
          <w:lang w:val="kk-KZ"/>
        </w:rPr>
        <w:t>75.7</w:t>
      </w:r>
      <w:r>
        <w:rPr>
          <w:rStyle w:val="mspace"/>
          <w:lang w:val="kk-KZ"/>
        </w:rPr>
        <w:t> </w:t>
      </w:r>
      <w:r>
        <w:rPr>
          <w:rStyle w:val="mord"/>
          <w:lang w:val="kk-KZ"/>
        </w:rPr>
        <w:t>миллиард  теңгеге</w:t>
      </w:r>
      <w:r>
        <w:rPr>
          <w:lang w:val="kk-KZ"/>
        </w:rPr>
        <w:t xml:space="preserve"> дейін бәсеңдеді (нақты индекс </w:t>
      </w:r>
      <w:r>
        <w:rPr>
          <w:rStyle w:val="mord"/>
          <w:lang w:val="kk-KZ"/>
        </w:rPr>
        <w:t>95.1%</w:t>
      </w:r>
      <w:r>
        <w:rPr>
          <w:lang w:val="kk-KZ"/>
        </w:rPr>
        <w:t xml:space="preserve">), бұл ірі жөндеу жұмыстары мен жабдықтарды сатып алудың азайғанын көрсетеді. Сауда және қызмет көрсету салаларында жоғары көрсеткіштер байқалды: сауда </w:t>
      </w:r>
      <w:r>
        <w:rPr>
          <w:rStyle w:val="mord"/>
          <w:lang w:val="kk-KZ"/>
        </w:rPr>
        <w:t>+10.7%</w:t>
      </w:r>
      <w:r>
        <w:rPr>
          <w:lang w:val="kk-KZ"/>
        </w:rPr>
        <w:t xml:space="preserve"> өсті, көлік және қоймалау </w:t>
      </w:r>
      <w:r>
        <w:rPr>
          <w:rStyle w:val="mord"/>
          <w:lang w:val="kk-KZ"/>
        </w:rPr>
        <w:t>+35%</w:t>
      </w:r>
      <w:r>
        <w:rPr>
          <w:lang w:val="kk-KZ"/>
        </w:rPr>
        <w:t xml:space="preserve"> өсті, ал құрылыс </w:t>
      </w:r>
      <w:r>
        <w:rPr>
          <w:rStyle w:val="mord"/>
          <w:lang w:val="kk-KZ"/>
        </w:rPr>
        <w:t>+2%</w:t>
      </w:r>
      <w:r>
        <w:rPr>
          <w:lang w:val="kk-KZ"/>
        </w:rPr>
        <w:t xml:space="preserve"> өсті.  </w:t>
      </w:r>
    </w:p>
    <w:p w14:paraId="5005D7C4" w14:textId="77777777" w:rsidR="006B6003" w:rsidRDefault="006B6003">
      <w:pPr>
        <w:pStyle w:val="ReportBodyPar"/>
        <w:rPr>
          <w:lang w:val="kk-KZ"/>
        </w:rPr>
      </w:pPr>
    </w:p>
    <w:p w14:paraId="0B3362E2" w14:textId="77777777" w:rsidR="006B6003" w:rsidRDefault="00000000">
      <w:pPr>
        <w:pStyle w:val="UnderlineBold"/>
        <w:outlineLvl w:val="0"/>
        <w:rPr>
          <w:lang w:val="kk-KZ"/>
        </w:rPr>
      </w:pPr>
      <w:r>
        <w:rPr>
          <w:b w:val="0"/>
          <w:lang w:val="kk-KZ"/>
        </w:rPr>
        <w:t>Жобадан зардап шеккен аудандар</w:t>
      </w:r>
    </w:p>
    <w:p w14:paraId="4D652210" w14:textId="77777777" w:rsidR="006B6003" w:rsidRDefault="00000000">
      <w:pPr>
        <w:pStyle w:val="afffd"/>
        <w:numPr>
          <w:ilvl w:val="0"/>
          <w:numId w:val="97"/>
        </w:numPr>
        <w:spacing w:before="0" w:beforeAutospacing="0" w:after="0" w:afterAutospacing="0"/>
        <w:jc w:val="both"/>
        <w:rPr>
          <w:rFonts w:ascii="Arial" w:eastAsia="Calibri" w:hAnsi="Arial" w:cs="Arial"/>
          <w:lang w:val="kk-KZ" w:eastAsia="en-GB"/>
        </w:rPr>
      </w:pPr>
      <w:r>
        <w:rPr>
          <w:rFonts w:ascii="Arial" w:hAnsi="Arial" w:cs="Arial"/>
          <w:lang w:val="kk-KZ"/>
        </w:rPr>
        <w:t>Кеңгір ауылдық округі (Жезқазған маңы). Кеңгір ауылында (</w:t>
      </w:r>
      <w:r>
        <w:rPr>
          <w:rStyle w:val="mord"/>
          <w:rFonts w:ascii="Arial" w:hAnsi="Arial" w:cs="Arial"/>
          <w:lang w:val="kk-KZ"/>
        </w:rPr>
        <w:t>2</w:t>
      </w:r>
      <w:r>
        <w:rPr>
          <w:rStyle w:val="mpunct"/>
          <w:rFonts w:ascii="Arial" w:hAnsi="Arial" w:cs="Arial"/>
          <w:lang w:val="kk-KZ"/>
        </w:rPr>
        <w:t>,</w:t>
      </w:r>
      <w:r>
        <w:rPr>
          <w:rStyle w:val="mord"/>
          <w:rFonts w:ascii="Arial" w:hAnsi="Arial" w:cs="Arial"/>
          <w:lang w:val="kk-KZ"/>
        </w:rPr>
        <w:t>756</w:t>
      </w:r>
      <w:r>
        <w:rPr>
          <w:rStyle w:val="mspace"/>
          <w:rFonts w:ascii="Arial" w:hAnsi="Arial" w:cs="Arial"/>
          <w:lang w:val="kk-KZ"/>
        </w:rPr>
        <w:t> </w:t>
      </w:r>
      <w:r>
        <w:rPr>
          <w:rStyle w:val="mord"/>
          <w:rFonts w:ascii="Arial" w:hAnsi="Arial" w:cs="Arial"/>
          <w:lang w:val="kk-KZ"/>
        </w:rPr>
        <w:t>тұрғын</w:t>
      </w:r>
      <w:r>
        <w:rPr>
          <w:rFonts w:ascii="Arial" w:hAnsi="Arial" w:cs="Arial"/>
          <w:lang w:val="kk-KZ"/>
        </w:rPr>
        <w:t xml:space="preserve">) және бірнеше теміржол елді мекендерінде (Теректі, Түйемойын, Қорғанбай, қосымша теміржол тұйықтары) жиынтық </w:t>
      </w:r>
      <w:r>
        <w:rPr>
          <w:rStyle w:val="mord"/>
          <w:rFonts w:ascii="Arial" w:hAnsi="Arial" w:cs="Arial"/>
          <w:lang w:val="kk-KZ"/>
        </w:rPr>
        <w:t>3</w:t>
      </w:r>
      <w:r>
        <w:rPr>
          <w:rStyle w:val="mpunct"/>
          <w:rFonts w:ascii="Arial" w:hAnsi="Arial" w:cs="Arial"/>
          <w:lang w:val="kk-KZ"/>
        </w:rPr>
        <w:t>,</w:t>
      </w:r>
      <w:r>
        <w:rPr>
          <w:rStyle w:val="mord"/>
          <w:rFonts w:ascii="Arial" w:hAnsi="Arial" w:cs="Arial"/>
          <w:lang w:val="kk-KZ"/>
        </w:rPr>
        <w:t>498</w:t>
      </w:r>
      <w:r>
        <w:rPr>
          <w:rStyle w:val="mspace"/>
          <w:rFonts w:ascii="Arial" w:hAnsi="Arial" w:cs="Arial"/>
          <w:lang w:val="kk-KZ"/>
        </w:rPr>
        <w:t> </w:t>
      </w:r>
      <w:r>
        <w:rPr>
          <w:rStyle w:val="mord"/>
          <w:rFonts w:ascii="Arial" w:hAnsi="Arial" w:cs="Arial"/>
          <w:lang w:val="kk-KZ"/>
        </w:rPr>
        <w:t>тұрғын</w:t>
      </w:r>
      <w:r>
        <w:rPr>
          <w:rFonts w:ascii="Arial" w:hAnsi="Arial" w:cs="Arial"/>
          <w:lang w:val="kk-KZ"/>
        </w:rPr>
        <w:t xml:space="preserve"> (2020 ж.) бар, олардың жартысы экономикалық белсенді. Ауыл шаруашылығы басым (90 ферма, негізінен мал шаруашылығына бағытталған). Әлеуметтік инфрақұрылымға екі мектеп (Кеңгірде </w:t>
      </w:r>
      <w:r>
        <w:rPr>
          <w:rStyle w:val="mord"/>
          <w:rFonts w:ascii="Arial" w:hAnsi="Arial" w:cs="Arial"/>
          <w:lang w:val="kk-KZ"/>
        </w:rPr>
        <w:t>399</w:t>
      </w:r>
      <w:r>
        <w:rPr>
          <w:rStyle w:val="mspace"/>
          <w:rFonts w:ascii="Arial" w:hAnsi="Arial" w:cs="Arial"/>
          <w:lang w:val="kk-KZ"/>
        </w:rPr>
        <w:t> </w:t>
      </w:r>
      <w:r>
        <w:rPr>
          <w:rStyle w:val="mord"/>
          <w:rFonts w:ascii="Arial" w:hAnsi="Arial" w:cs="Arial"/>
          <w:lang w:val="kk-KZ"/>
        </w:rPr>
        <w:t>оқушы</w:t>
      </w:r>
      <w:r>
        <w:rPr>
          <w:rFonts w:ascii="Arial" w:hAnsi="Arial" w:cs="Arial"/>
          <w:lang w:val="kk-KZ"/>
        </w:rPr>
        <w:t xml:space="preserve">, Теректіде </w:t>
      </w:r>
      <w:r>
        <w:rPr>
          <w:rStyle w:val="mord"/>
          <w:rFonts w:ascii="Arial" w:hAnsi="Arial" w:cs="Arial"/>
          <w:lang w:val="kk-KZ"/>
        </w:rPr>
        <w:t>63</w:t>
      </w:r>
      <w:r>
        <w:rPr>
          <w:rStyle w:val="mspace"/>
          <w:rFonts w:ascii="Arial" w:hAnsi="Arial" w:cs="Arial"/>
          <w:lang w:val="kk-KZ"/>
        </w:rPr>
        <w:t> </w:t>
      </w:r>
      <w:r>
        <w:rPr>
          <w:rStyle w:val="mord"/>
          <w:rFonts w:ascii="Arial" w:hAnsi="Arial" w:cs="Arial"/>
          <w:lang w:val="kk-KZ"/>
        </w:rPr>
        <w:t>оқушы</w:t>
      </w:r>
      <w:r>
        <w:rPr>
          <w:rFonts w:ascii="Arial" w:hAnsi="Arial" w:cs="Arial"/>
          <w:lang w:val="kk-KZ"/>
        </w:rPr>
        <w:t>), Жезқазған емханасының бір бөлімшесі (</w:t>
      </w:r>
      <w:r>
        <w:rPr>
          <w:rStyle w:val="mord"/>
          <w:rFonts w:ascii="Arial" w:hAnsi="Arial" w:cs="Arial"/>
          <w:lang w:val="kk-KZ"/>
        </w:rPr>
        <w:t>1</w:t>
      </w:r>
      <w:r>
        <w:rPr>
          <w:rStyle w:val="mspace"/>
          <w:rFonts w:ascii="Arial" w:hAnsi="Arial" w:cs="Arial"/>
          <w:lang w:val="kk-KZ"/>
        </w:rPr>
        <w:t> </w:t>
      </w:r>
      <w:r>
        <w:rPr>
          <w:rStyle w:val="mord"/>
          <w:rFonts w:ascii="Arial" w:hAnsi="Arial" w:cs="Arial"/>
          <w:lang w:val="kk-KZ"/>
        </w:rPr>
        <w:t>жалпы тәжірибелік дәрігер</w:t>
      </w:r>
      <w:r>
        <w:rPr>
          <w:rFonts w:ascii="Arial" w:hAnsi="Arial" w:cs="Arial"/>
          <w:lang w:val="kk-KZ"/>
        </w:rPr>
        <w:t xml:space="preserve">, </w:t>
      </w:r>
      <w:r>
        <w:rPr>
          <w:rStyle w:val="mord"/>
          <w:rFonts w:ascii="Arial" w:hAnsi="Arial" w:cs="Arial"/>
          <w:lang w:val="kk-KZ"/>
        </w:rPr>
        <w:t>3</w:t>
      </w:r>
      <w:r>
        <w:rPr>
          <w:rStyle w:val="mspace"/>
          <w:rFonts w:ascii="Arial" w:hAnsi="Arial" w:cs="Arial"/>
          <w:lang w:val="kk-KZ"/>
        </w:rPr>
        <w:t> </w:t>
      </w:r>
      <w:r>
        <w:rPr>
          <w:rStyle w:val="mord"/>
          <w:rFonts w:ascii="Arial" w:hAnsi="Arial" w:cs="Arial"/>
          <w:lang w:val="kk-KZ"/>
        </w:rPr>
        <w:t>медбике</w:t>
      </w:r>
      <w:r>
        <w:rPr>
          <w:rFonts w:ascii="Arial" w:hAnsi="Arial" w:cs="Arial"/>
          <w:lang w:val="kk-KZ"/>
        </w:rPr>
        <w:t xml:space="preserve">) және Теректі, Қорғанбай, Түйемойын ауылдарындағы ФАП (фельдшерлік-акушерлік пункттер) кіреді. </w:t>
      </w:r>
    </w:p>
    <w:p w14:paraId="3BD88EDD" w14:textId="77777777" w:rsidR="006B6003" w:rsidRDefault="00000000">
      <w:pPr>
        <w:pStyle w:val="afffd"/>
        <w:numPr>
          <w:ilvl w:val="0"/>
          <w:numId w:val="97"/>
        </w:numPr>
        <w:spacing w:before="0" w:beforeAutospacing="0" w:after="0" w:afterAutospacing="0"/>
        <w:jc w:val="both"/>
        <w:rPr>
          <w:rFonts w:ascii="Arial" w:eastAsia="Calibri" w:hAnsi="Arial" w:cs="Arial"/>
          <w:lang w:val="kk-KZ" w:eastAsia="en-GB"/>
        </w:rPr>
      </w:pPr>
      <w:r>
        <w:rPr>
          <w:rFonts w:ascii="Arial" w:hAnsi="Arial" w:cs="Arial"/>
          <w:lang w:val="kk-KZ"/>
        </w:rPr>
        <w:t xml:space="preserve">Ұлытау ауданы. Әкімшілік орталығы Ұлытау ауылы болатын </w:t>
      </w:r>
      <w:r>
        <w:rPr>
          <w:rStyle w:val="mord"/>
          <w:rFonts w:ascii="Arial" w:hAnsi="Arial" w:cs="Arial"/>
          <w:lang w:val="kk-KZ"/>
        </w:rPr>
        <w:t>122.9</w:t>
      </w:r>
      <w:r>
        <w:rPr>
          <w:rStyle w:val="mspace"/>
          <w:rFonts w:ascii="Arial" w:hAnsi="Arial" w:cs="Arial"/>
          <w:lang w:val="kk-KZ"/>
        </w:rPr>
        <w:t> </w:t>
      </w:r>
      <w:r>
        <w:rPr>
          <w:rStyle w:val="mord"/>
          <w:rFonts w:ascii="Arial" w:hAnsi="Arial" w:cs="Arial"/>
          <w:lang w:val="kk-KZ"/>
        </w:rPr>
        <w:t>мың  км2</w:t>
      </w:r>
      <w:r>
        <w:rPr>
          <w:rFonts w:ascii="Arial" w:hAnsi="Arial" w:cs="Arial"/>
          <w:lang w:val="kk-KZ"/>
        </w:rPr>
        <w:t xml:space="preserve"> аумақты қамтиды, </w:t>
      </w:r>
      <w:r>
        <w:rPr>
          <w:rStyle w:val="mord"/>
          <w:rFonts w:ascii="Arial" w:hAnsi="Arial" w:cs="Arial"/>
          <w:lang w:val="kk-KZ"/>
        </w:rPr>
        <w:t>15</w:t>
      </w:r>
      <w:r>
        <w:rPr>
          <w:rStyle w:val="mspace"/>
          <w:rFonts w:ascii="Arial" w:hAnsi="Arial" w:cs="Arial"/>
          <w:lang w:val="kk-KZ"/>
        </w:rPr>
        <w:t> </w:t>
      </w:r>
      <w:r>
        <w:rPr>
          <w:rStyle w:val="mord"/>
          <w:rFonts w:ascii="Arial" w:hAnsi="Arial" w:cs="Arial"/>
          <w:lang w:val="kk-KZ"/>
        </w:rPr>
        <w:t>ауылдық  округтегі</w:t>
      </w:r>
      <w:r>
        <w:rPr>
          <w:rStyle w:val="mspace"/>
          <w:rFonts w:ascii="Arial" w:hAnsi="Arial" w:cs="Arial"/>
          <w:lang w:val="kk-KZ"/>
        </w:rPr>
        <w:t> </w:t>
      </w:r>
      <w:r>
        <w:rPr>
          <w:rStyle w:val="mord"/>
          <w:rFonts w:ascii="Arial" w:hAnsi="Arial" w:cs="Arial"/>
          <w:lang w:val="kk-KZ"/>
        </w:rPr>
        <w:t>29</w:t>
      </w:r>
      <w:r>
        <w:rPr>
          <w:rFonts w:ascii="Arial" w:hAnsi="Arial" w:cs="Arial"/>
          <w:lang w:val="kk-KZ"/>
        </w:rPr>
        <w:t xml:space="preserve"> елді мекенді біріктіреді. 2024 жылдың басында халық саны </w:t>
      </w:r>
      <w:r>
        <w:rPr>
          <w:rStyle w:val="mord"/>
          <w:rFonts w:ascii="Arial" w:hAnsi="Arial" w:cs="Arial"/>
          <w:lang w:val="kk-KZ"/>
        </w:rPr>
        <w:t>11</w:t>
      </w:r>
      <w:r>
        <w:rPr>
          <w:rStyle w:val="mpunct"/>
          <w:rFonts w:ascii="Arial" w:hAnsi="Arial" w:cs="Arial"/>
          <w:lang w:val="kk-KZ"/>
        </w:rPr>
        <w:t>,</w:t>
      </w:r>
      <w:r>
        <w:rPr>
          <w:rStyle w:val="mord"/>
          <w:rFonts w:ascii="Arial" w:hAnsi="Arial" w:cs="Arial"/>
          <w:lang w:val="kk-KZ"/>
        </w:rPr>
        <w:t>187</w:t>
      </w:r>
      <w:r>
        <w:rPr>
          <w:rFonts w:ascii="Arial" w:hAnsi="Arial" w:cs="Arial"/>
          <w:lang w:val="kk-KZ"/>
        </w:rPr>
        <w:t xml:space="preserve"> адамды құрады, негізінен қазақтар. Экономикасы ауыл шаруашылығына негізделген (ЖӨӨ-нің </w:t>
      </w:r>
      <w:r>
        <w:rPr>
          <w:rStyle w:val="mord"/>
          <w:rFonts w:ascii="Arial" w:hAnsi="Arial" w:cs="Arial"/>
          <w:lang w:val="kk-KZ"/>
        </w:rPr>
        <w:t>73%</w:t>
      </w:r>
      <w:r>
        <w:rPr>
          <w:rFonts w:ascii="Arial" w:hAnsi="Arial" w:cs="Arial"/>
          <w:lang w:val="kk-KZ"/>
        </w:rPr>
        <w:t xml:space="preserve">), </w:t>
      </w:r>
      <w:r>
        <w:rPr>
          <w:rStyle w:val="mord"/>
          <w:rFonts w:ascii="Arial" w:hAnsi="Arial" w:cs="Arial"/>
          <w:lang w:val="kk-KZ"/>
        </w:rPr>
        <w:t>1</w:t>
      </w:r>
      <w:r>
        <w:rPr>
          <w:rStyle w:val="mpunct"/>
          <w:rFonts w:ascii="Arial" w:hAnsi="Arial" w:cs="Arial"/>
          <w:lang w:val="kk-KZ"/>
        </w:rPr>
        <w:t>,</w:t>
      </w:r>
      <w:r>
        <w:rPr>
          <w:rStyle w:val="mord"/>
          <w:rFonts w:ascii="Arial" w:hAnsi="Arial" w:cs="Arial"/>
          <w:lang w:val="kk-KZ"/>
        </w:rPr>
        <w:t>338</w:t>
      </w:r>
      <w:r>
        <w:rPr>
          <w:rStyle w:val="mspace"/>
          <w:rFonts w:ascii="Arial" w:hAnsi="Arial" w:cs="Arial"/>
          <w:lang w:val="kk-KZ"/>
        </w:rPr>
        <w:t> </w:t>
      </w:r>
      <w:r>
        <w:rPr>
          <w:rStyle w:val="mord"/>
          <w:rFonts w:ascii="Arial" w:hAnsi="Arial" w:cs="Arial"/>
          <w:lang w:val="kk-KZ"/>
        </w:rPr>
        <w:t>ферма</w:t>
      </w:r>
      <w:r>
        <w:rPr>
          <w:rStyle w:val="mspace"/>
          <w:rFonts w:ascii="Arial" w:hAnsi="Arial" w:cs="Arial"/>
          <w:lang w:val="kk-KZ"/>
        </w:rPr>
        <w:t> </w:t>
      </w:r>
      <w:r>
        <w:rPr>
          <w:rStyle w:val="mopen"/>
          <w:rFonts w:ascii="Arial" w:hAnsi="Arial" w:cs="Arial"/>
          <w:lang w:val="kk-KZ"/>
        </w:rPr>
        <w:t>(</w:t>
      </w:r>
      <w:r>
        <w:rPr>
          <w:rStyle w:val="mord"/>
          <w:rFonts w:ascii="Arial" w:hAnsi="Arial" w:cs="Arial"/>
          <w:lang w:val="kk-KZ"/>
        </w:rPr>
        <w:t>негізінен  мал  шаруашылығы</w:t>
      </w:r>
      <w:r>
        <w:rPr>
          <w:rStyle w:val="mclose"/>
          <w:rFonts w:ascii="Arial" w:hAnsi="Arial" w:cs="Arial"/>
          <w:lang w:val="kk-KZ"/>
        </w:rPr>
        <w:t>)</w:t>
      </w:r>
      <w:r>
        <w:rPr>
          <w:rFonts w:ascii="Arial" w:hAnsi="Arial" w:cs="Arial"/>
          <w:lang w:val="kk-KZ"/>
        </w:rPr>
        <w:t xml:space="preserve"> және </w:t>
      </w:r>
      <w:r>
        <w:rPr>
          <w:rStyle w:val="mord"/>
          <w:rFonts w:ascii="Arial" w:hAnsi="Arial" w:cs="Arial"/>
          <w:lang w:val="kk-KZ"/>
        </w:rPr>
        <w:t>7</w:t>
      </w:r>
      <w:r>
        <w:rPr>
          <w:rStyle w:val="mspace"/>
          <w:rFonts w:ascii="Arial" w:hAnsi="Arial" w:cs="Arial"/>
          <w:lang w:val="kk-KZ"/>
        </w:rPr>
        <w:t> </w:t>
      </w:r>
      <w:r>
        <w:rPr>
          <w:rStyle w:val="mord"/>
          <w:rFonts w:ascii="Arial" w:hAnsi="Arial" w:cs="Arial"/>
          <w:lang w:val="kk-KZ"/>
        </w:rPr>
        <w:t>кооператив</w:t>
      </w:r>
      <w:r>
        <w:rPr>
          <w:rFonts w:ascii="Arial" w:hAnsi="Arial" w:cs="Arial"/>
          <w:lang w:val="kk-KZ"/>
        </w:rPr>
        <w:t xml:space="preserve"> бар. Әлеуметтік қызметтерге екі аурухана (</w:t>
      </w:r>
      <w:r>
        <w:rPr>
          <w:rStyle w:val="mord"/>
          <w:rFonts w:ascii="Arial" w:hAnsi="Arial" w:cs="Arial"/>
          <w:lang w:val="kk-KZ"/>
        </w:rPr>
        <w:t>32</w:t>
      </w:r>
      <w:r>
        <w:rPr>
          <w:rStyle w:val="mspace"/>
          <w:rFonts w:ascii="Arial" w:hAnsi="Arial" w:cs="Arial"/>
          <w:lang w:val="kk-KZ"/>
        </w:rPr>
        <w:t> </w:t>
      </w:r>
      <w:r>
        <w:rPr>
          <w:rStyle w:val="mord"/>
          <w:rFonts w:ascii="Arial" w:hAnsi="Arial" w:cs="Arial"/>
          <w:lang w:val="kk-KZ"/>
        </w:rPr>
        <w:t>орын</w:t>
      </w:r>
      <w:r>
        <w:rPr>
          <w:rFonts w:ascii="Arial" w:hAnsi="Arial" w:cs="Arial"/>
          <w:lang w:val="kk-KZ"/>
        </w:rPr>
        <w:t>), бір емхана, алты диспансер және кең ауқымды мектеп/мектепке дейінгі білім беру желісі (</w:t>
      </w:r>
      <w:r>
        <w:rPr>
          <w:rStyle w:val="mord"/>
          <w:rFonts w:ascii="Arial" w:hAnsi="Arial" w:cs="Arial"/>
          <w:lang w:val="kk-KZ"/>
        </w:rPr>
        <w:t>37</w:t>
      </w:r>
      <w:r>
        <w:rPr>
          <w:rStyle w:val="mspace"/>
          <w:rFonts w:ascii="Arial" w:hAnsi="Arial" w:cs="Arial"/>
          <w:lang w:val="kk-KZ"/>
        </w:rPr>
        <w:t> </w:t>
      </w:r>
      <w:r>
        <w:rPr>
          <w:rStyle w:val="mord"/>
          <w:rFonts w:ascii="Arial" w:hAnsi="Arial" w:cs="Arial"/>
          <w:lang w:val="kk-KZ"/>
        </w:rPr>
        <w:t>мекеме</w:t>
      </w:r>
      <w:r>
        <w:rPr>
          <w:rFonts w:ascii="Arial" w:hAnsi="Arial" w:cs="Arial"/>
          <w:lang w:val="kk-KZ"/>
        </w:rPr>
        <w:t xml:space="preserve">, оның ішінде </w:t>
      </w:r>
      <w:r>
        <w:rPr>
          <w:rStyle w:val="mord"/>
          <w:rFonts w:ascii="Arial" w:hAnsi="Arial" w:cs="Arial"/>
          <w:lang w:val="kk-KZ"/>
        </w:rPr>
        <w:t>15</w:t>
      </w:r>
      <w:r>
        <w:rPr>
          <w:rStyle w:val="mspace"/>
          <w:rFonts w:ascii="Arial" w:hAnsi="Arial" w:cs="Arial"/>
          <w:lang w:val="kk-KZ"/>
        </w:rPr>
        <w:t> </w:t>
      </w:r>
      <w:r>
        <w:rPr>
          <w:rStyle w:val="mord"/>
          <w:rFonts w:ascii="Arial" w:hAnsi="Arial" w:cs="Arial"/>
          <w:lang w:val="kk-KZ"/>
        </w:rPr>
        <w:t>жалпы  білім  беретін  мектеп</w:t>
      </w:r>
      <w:r>
        <w:rPr>
          <w:rFonts w:ascii="Arial" w:hAnsi="Arial" w:cs="Arial"/>
          <w:lang w:val="kk-KZ"/>
        </w:rPr>
        <w:t xml:space="preserve">, </w:t>
      </w:r>
      <w:r>
        <w:rPr>
          <w:rStyle w:val="mord"/>
          <w:rFonts w:ascii="Arial" w:hAnsi="Arial" w:cs="Arial"/>
          <w:lang w:val="kk-KZ"/>
        </w:rPr>
        <w:t>2</w:t>
      </w:r>
      <w:r>
        <w:rPr>
          <w:rStyle w:val="mspace"/>
          <w:rFonts w:ascii="Arial" w:hAnsi="Arial" w:cs="Arial"/>
          <w:lang w:val="kk-KZ"/>
        </w:rPr>
        <w:t> </w:t>
      </w:r>
      <w:r>
        <w:rPr>
          <w:rStyle w:val="mord"/>
          <w:rFonts w:ascii="Arial" w:hAnsi="Arial" w:cs="Arial"/>
          <w:lang w:val="kk-KZ"/>
        </w:rPr>
        <w:t>бастауыш  мектеп</w:t>
      </w:r>
      <w:r>
        <w:rPr>
          <w:rFonts w:ascii="Arial" w:hAnsi="Arial" w:cs="Arial"/>
          <w:lang w:val="kk-KZ"/>
        </w:rPr>
        <w:t xml:space="preserve"> және </w:t>
      </w:r>
      <w:r>
        <w:rPr>
          <w:rStyle w:val="mord"/>
          <w:rFonts w:ascii="Arial" w:hAnsi="Arial" w:cs="Arial"/>
          <w:lang w:val="kk-KZ"/>
        </w:rPr>
        <w:t>6</w:t>
      </w:r>
      <w:r>
        <w:rPr>
          <w:rStyle w:val="mspace"/>
          <w:rFonts w:ascii="Arial" w:hAnsi="Arial" w:cs="Arial"/>
          <w:lang w:val="kk-KZ"/>
        </w:rPr>
        <w:t> </w:t>
      </w:r>
      <w:r>
        <w:rPr>
          <w:rStyle w:val="mord"/>
          <w:rFonts w:ascii="Arial" w:hAnsi="Arial" w:cs="Arial"/>
          <w:lang w:val="kk-KZ"/>
        </w:rPr>
        <w:t>балабақша</w:t>
      </w:r>
      <w:r>
        <w:rPr>
          <w:rFonts w:ascii="Arial" w:hAnsi="Arial" w:cs="Arial"/>
          <w:lang w:val="kk-KZ"/>
        </w:rPr>
        <w:t>) кіреді.</w:t>
      </w:r>
    </w:p>
    <w:p w14:paraId="7DED7FF6" w14:textId="77777777" w:rsidR="006B6003" w:rsidRDefault="00000000">
      <w:pPr>
        <w:pStyle w:val="afffd"/>
        <w:numPr>
          <w:ilvl w:val="0"/>
          <w:numId w:val="97"/>
        </w:numPr>
        <w:spacing w:after="0" w:afterAutospacing="0"/>
        <w:jc w:val="both"/>
        <w:rPr>
          <w:rFonts w:ascii="Arial" w:eastAsia="Calibri" w:hAnsi="Arial" w:cs="Arial"/>
          <w:lang w:val="kk-KZ" w:eastAsia="en-GB"/>
        </w:rPr>
      </w:pPr>
      <w:r>
        <w:rPr>
          <w:rFonts w:ascii="Arial" w:hAnsi="Arial" w:cs="Arial"/>
          <w:lang w:val="kk-KZ"/>
        </w:rPr>
        <w:lastRenderedPageBreak/>
        <w:t xml:space="preserve">Жаңаарқа ауданы. 2024 жылдың соңында </w:t>
      </w:r>
      <w:r>
        <w:rPr>
          <w:rStyle w:val="mord"/>
          <w:rFonts w:ascii="Arial" w:hAnsi="Arial" w:cs="Arial"/>
          <w:lang w:val="kk-KZ"/>
        </w:rPr>
        <w:t>30.5</w:t>
      </w:r>
      <w:r>
        <w:rPr>
          <w:rStyle w:val="mspace"/>
          <w:rFonts w:ascii="Arial" w:hAnsi="Arial" w:cs="Arial"/>
          <w:lang w:val="kk-KZ"/>
        </w:rPr>
        <w:t> </w:t>
      </w:r>
      <w:r>
        <w:rPr>
          <w:rStyle w:val="mord"/>
          <w:rFonts w:ascii="Arial" w:hAnsi="Arial" w:cs="Arial"/>
          <w:lang w:val="kk-KZ"/>
        </w:rPr>
        <w:t>мың  тұрғыны</w:t>
      </w:r>
      <w:r>
        <w:rPr>
          <w:rFonts w:ascii="Arial" w:hAnsi="Arial" w:cs="Arial"/>
          <w:lang w:val="kk-KZ"/>
        </w:rPr>
        <w:t xml:space="preserve"> болды (өткен жылға қарағанда </w:t>
      </w:r>
      <w:r>
        <w:rPr>
          <w:rStyle w:val="mord"/>
          <w:rFonts w:ascii="Arial" w:hAnsi="Arial" w:cs="Arial"/>
          <w:lang w:val="kk-KZ"/>
        </w:rPr>
        <w:t>–1.3%</w:t>
      </w:r>
      <w:r>
        <w:rPr>
          <w:rFonts w:ascii="Arial" w:hAnsi="Arial" w:cs="Arial"/>
          <w:lang w:val="kk-KZ"/>
        </w:rPr>
        <w:t xml:space="preserve">). Табиғи өсім </w:t>
      </w:r>
      <w:r>
        <w:rPr>
          <w:rStyle w:val="mord"/>
          <w:rFonts w:ascii="Arial" w:hAnsi="Arial" w:cs="Arial"/>
          <w:lang w:val="kk-KZ"/>
        </w:rPr>
        <w:t>+442</w:t>
      </w:r>
      <w:r>
        <w:rPr>
          <w:rStyle w:val="mspace"/>
          <w:rFonts w:ascii="Arial" w:hAnsi="Arial" w:cs="Arial"/>
          <w:lang w:val="kk-KZ"/>
        </w:rPr>
        <w:t> </w:t>
      </w:r>
      <w:r>
        <w:rPr>
          <w:rStyle w:val="mord"/>
          <w:rFonts w:ascii="Arial" w:hAnsi="Arial" w:cs="Arial"/>
          <w:lang w:val="kk-KZ"/>
        </w:rPr>
        <w:t>адамды</w:t>
      </w:r>
      <w:r>
        <w:rPr>
          <w:rFonts w:ascii="Arial" w:hAnsi="Arial" w:cs="Arial"/>
          <w:lang w:val="kk-KZ"/>
        </w:rPr>
        <w:t xml:space="preserve"> құрады (</w:t>
      </w:r>
      <w:r>
        <w:rPr>
          <w:rStyle w:val="mord"/>
          <w:rFonts w:ascii="Arial" w:hAnsi="Arial" w:cs="Arial"/>
          <w:lang w:val="kk-KZ"/>
        </w:rPr>
        <w:t>632</w:t>
      </w:r>
      <w:r>
        <w:rPr>
          <w:rStyle w:val="mspace"/>
          <w:rFonts w:ascii="Arial" w:hAnsi="Arial" w:cs="Arial"/>
          <w:lang w:val="kk-KZ"/>
        </w:rPr>
        <w:t> </w:t>
      </w:r>
      <w:r>
        <w:rPr>
          <w:rStyle w:val="mord"/>
          <w:rFonts w:ascii="Arial" w:hAnsi="Arial" w:cs="Arial"/>
          <w:lang w:val="kk-KZ"/>
        </w:rPr>
        <w:t>туу</w:t>
      </w:r>
      <w:r>
        <w:rPr>
          <w:rFonts w:ascii="Arial" w:hAnsi="Arial" w:cs="Arial"/>
          <w:lang w:val="kk-KZ"/>
        </w:rPr>
        <w:t xml:space="preserve"> және </w:t>
      </w:r>
      <w:r>
        <w:rPr>
          <w:rStyle w:val="mord"/>
          <w:rFonts w:ascii="Arial" w:hAnsi="Arial" w:cs="Arial"/>
          <w:lang w:val="kk-KZ"/>
        </w:rPr>
        <w:t>190</w:t>
      </w:r>
      <w:r>
        <w:rPr>
          <w:rStyle w:val="mspace"/>
          <w:rFonts w:ascii="Arial" w:hAnsi="Arial" w:cs="Arial"/>
          <w:lang w:val="kk-KZ"/>
        </w:rPr>
        <w:t> </w:t>
      </w:r>
      <w:r>
        <w:rPr>
          <w:rStyle w:val="mord"/>
          <w:rFonts w:ascii="Arial" w:hAnsi="Arial" w:cs="Arial"/>
          <w:lang w:val="kk-KZ"/>
        </w:rPr>
        <w:t>өлім</w:t>
      </w:r>
      <w:r>
        <w:rPr>
          <w:rFonts w:ascii="Arial" w:hAnsi="Arial" w:cs="Arial"/>
          <w:lang w:val="kk-KZ"/>
        </w:rPr>
        <w:t>); көші-қон теріс болды (</w:t>
      </w:r>
      <w:r>
        <w:rPr>
          <w:rStyle w:val="mord"/>
          <w:rFonts w:ascii="Arial" w:hAnsi="Arial" w:cs="Arial"/>
          <w:lang w:val="kk-KZ"/>
        </w:rPr>
        <w:t>–864</w:t>
      </w:r>
      <w:r>
        <w:rPr>
          <w:rFonts w:ascii="Arial" w:hAnsi="Arial" w:cs="Arial"/>
          <w:lang w:val="kk-KZ"/>
        </w:rPr>
        <w:t xml:space="preserve">). Жұмыс күшінің саны </w:t>
      </w:r>
      <w:r>
        <w:rPr>
          <w:rStyle w:val="mord"/>
          <w:rFonts w:ascii="Arial" w:hAnsi="Arial" w:cs="Arial"/>
          <w:lang w:val="kk-KZ"/>
        </w:rPr>
        <w:t>16</w:t>
      </w:r>
      <w:r>
        <w:rPr>
          <w:rStyle w:val="mpunct"/>
          <w:rFonts w:ascii="Arial" w:hAnsi="Arial" w:cs="Arial"/>
          <w:lang w:val="kk-KZ"/>
        </w:rPr>
        <w:t>,</w:t>
      </w:r>
      <w:r>
        <w:rPr>
          <w:rStyle w:val="mord"/>
          <w:rFonts w:ascii="Arial" w:hAnsi="Arial" w:cs="Arial"/>
          <w:lang w:val="kk-KZ"/>
        </w:rPr>
        <w:t>294</w:t>
      </w:r>
      <w:r>
        <w:rPr>
          <w:rStyle w:val="mspace"/>
          <w:rFonts w:ascii="Arial" w:hAnsi="Arial" w:cs="Arial"/>
          <w:lang w:val="kk-KZ"/>
        </w:rPr>
        <w:t> </w:t>
      </w:r>
      <w:r>
        <w:rPr>
          <w:rStyle w:val="mord"/>
          <w:rFonts w:ascii="Arial" w:hAnsi="Arial" w:cs="Arial"/>
          <w:lang w:val="kk-KZ"/>
        </w:rPr>
        <w:t>адам</w:t>
      </w:r>
      <w:r>
        <w:rPr>
          <w:rFonts w:ascii="Arial" w:hAnsi="Arial" w:cs="Arial"/>
          <w:lang w:val="kk-KZ"/>
        </w:rPr>
        <w:t xml:space="preserve">, жұмыссыздық </w:t>
      </w:r>
      <w:r>
        <w:rPr>
          <w:rStyle w:val="mord"/>
          <w:rFonts w:ascii="Arial" w:hAnsi="Arial" w:cs="Arial"/>
          <w:lang w:val="kk-KZ"/>
        </w:rPr>
        <w:t>3.8%</w:t>
      </w:r>
      <w:r>
        <w:rPr>
          <w:rFonts w:ascii="Arial" w:hAnsi="Arial" w:cs="Arial"/>
          <w:lang w:val="kk-KZ"/>
        </w:rPr>
        <w:t xml:space="preserve"> құрады. Орташа жалақы </w:t>
      </w:r>
      <w:r>
        <w:rPr>
          <w:rStyle w:val="mord"/>
          <w:rFonts w:ascii="Arial" w:hAnsi="Arial" w:cs="Arial"/>
          <w:lang w:val="kk-KZ"/>
        </w:rPr>
        <w:t>380</w:t>
      </w:r>
      <w:r>
        <w:rPr>
          <w:rStyle w:val="mpunct"/>
          <w:rFonts w:ascii="Arial" w:hAnsi="Arial" w:cs="Arial"/>
          <w:lang w:val="kk-KZ"/>
        </w:rPr>
        <w:t>,</w:t>
      </w:r>
      <w:r>
        <w:rPr>
          <w:rStyle w:val="mord"/>
          <w:rFonts w:ascii="Arial" w:hAnsi="Arial" w:cs="Arial"/>
          <w:lang w:val="kk-KZ"/>
        </w:rPr>
        <w:t>288</w:t>
      </w:r>
      <w:r>
        <w:rPr>
          <w:rStyle w:val="mspace"/>
          <w:rFonts w:ascii="Arial" w:hAnsi="Arial" w:cs="Arial"/>
          <w:lang w:val="kk-KZ"/>
        </w:rPr>
        <w:t> </w:t>
      </w:r>
      <w:r>
        <w:rPr>
          <w:rStyle w:val="mord"/>
          <w:rFonts w:ascii="Arial" w:hAnsi="Arial" w:cs="Arial"/>
          <w:lang w:val="kk-KZ"/>
        </w:rPr>
        <w:t>теңге</w:t>
      </w:r>
      <w:r>
        <w:rPr>
          <w:rFonts w:ascii="Arial" w:hAnsi="Arial" w:cs="Arial"/>
          <w:lang w:val="kk-KZ"/>
        </w:rPr>
        <w:t xml:space="preserve"> болды (номиналды </w:t>
      </w:r>
      <w:r>
        <w:rPr>
          <w:rStyle w:val="mord"/>
          <w:rFonts w:ascii="Arial" w:hAnsi="Arial" w:cs="Arial"/>
          <w:lang w:val="kk-KZ"/>
        </w:rPr>
        <w:t>+9.5%</w:t>
      </w:r>
      <w:r>
        <w:rPr>
          <w:rFonts w:ascii="Arial" w:hAnsi="Arial" w:cs="Arial"/>
          <w:lang w:val="kk-KZ"/>
        </w:rPr>
        <w:t xml:space="preserve">; нақты </w:t>
      </w:r>
      <w:r>
        <w:rPr>
          <w:rStyle w:val="mord"/>
          <w:rFonts w:ascii="Arial" w:hAnsi="Arial" w:cs="Arial"/>
          <w:lang w:val="kk-KZ"/>
        </w:rPr>
        <w:t>+1.8%</w:t>
      </w:r>
      <w:r>
        <w:rPr>
          <w:rFonts w:ascii="Arial" w:hAnsi="Arial" w:cs="Arial"/>
          <w:lang w:val="kk-KZ"/>
        </w:rPr>
        <w:t xml:space="preserve">). Өнеркәсіп (көмір, мыс, марганец және барит) басымдыққа ие (өнімнің </w:t>
      </w:r>
      <w:r>
        <w:rPr>
          <w:rStyle w:val="mord"/>
          <w:rFonts w:ascii="Arial" w:hAnsi="Arial" w:cs="Arial"/>
          <w:lang w:val="kk-KZ"/>
        </w:rPr>
        <w:t>65.4%</w:t>
      </w:r>
      <w:r>
        <w:rPr>
          <w:rFonts w:ascii="Arial" w:hAnsi="Arial" w:cs="Arial"/>
          <w:lang w:val="kk-KZ"/>
        </w:rPr>
        <w:t xml:space="preserve">), өңдеу өнеркәсібі </w:t>
      </w:r>
      <w:r>
        <w:rPr>
          <w:rStyle w:val="mord"/>
          <w:rFonts w:ascii="Arial" w:hAnsi="Arial" w:cs="Arial"/>
          <w:lang w:val="kk-KZ"/>
        </w:rPr>
        <w:t>12.7%</w:t>
      </w:r>
      <w:r>
        <w:rPr>
          <w:rFonts w:ascii="Arial" w:hAnsi="Arial" w:cs="Arial"/>
          <w:lang w:val="kk-KZ"/>
        </w:rPr>
        <w:t xml:space="preserve"> қосады. Ауыл шаруашылығы </w:t>
      </w:r>
      <w:r>
        <w:rPr>
          <w:rStyle w:val="mord"/>
          <w:rFonts w:ascii="Arial" w:hAnsi="Arial" w:cs="Arial"/>
          <w:lang w:val="kk-KZ"/>
        </w:rPr>
        <w:t>821</w:t>
      </w:r>
      <w:r>
        <w:rPr>
          <w:rStyle w:val="mspace"/>
          <w:rFonts w:ascii="Arial" w:hAnsi="Arial" w:cs="Arial"/>
          <w:lang w:val="kk-KZ"/>
        </w:rPr>
        <w:t> </w:t>
      </w:r>
      <w:r>
        <w:rPr>
          <w:rStyle w:val="mord"/>
          <w:rFonts w:ascii="Arial" w:hAnsi="Arial" w:cs="Arial"/>
          <w:lang w:val="kk-KZ"/>
        </w:rPr>
        <w:t>белсенді  ұйыммен</w:t>
      </w:r>
      <w:r>
        <w:rPr>
          <w:rFonts w:ascii="Arial" w:hAnsi="Arial" w:cs="Arial"/>
          <w:lang w:val="kk-KZ"/>
        </w:rPr>
        <w:t xml:space="preserve"> маңызды болып қала береді. Денсаулық сақтау және білім беру инфрақұрылымына орталық аурухана, амбулаториялық емханалар, ФАП-тар және мектепке дейінгі мекемелер кіреді. Жобаға қатысы бар елді мекендер: Қызылжар (аудан орталығы), Тоғыскен (Сарысу өзенінің сол жағалауы) және Ақтау (ауылдық округ орталығы).</w:t>
      </w:r>
    </w:p>
    <w:p w14:paraId="1B52EBBE" w14:textId="77777777" w:rsidR="006B6003" w:rsidRDefault="00000000">
      <w:pPr>
        <w:pStyle w:val="afffd"/>
        <w:numPr>
          <w:ilvl w:val="0"/>
          <w:numId w:val="97"/>
        </w:numPr>
        <w:spacing w:after="0" w:afterAutospacing="0"/>
        <w:jc w:val="both"/>
        <w:rPr>
          <w:rFonts w:ascii="Arial" w:eastAsia="Calibri" w:hAnsi="Arial" w:cs="Arial"/>
          <w:lang w:val="kk-KZ" w:eastAsia="en-GB"/>
        </w:rPr>
      </w:pPr>
      <w:proofErr w:type="spellStart"/>
      <w:r>
        <w:rPr>
          <w:rFonts w:ascii="Arial" w:hAnsi="Arial" w:cs="Arial"/>
          <w:lang w:val="ru-RU"/>
        </w:rPr>
        <w:t>Қаражал</w:t>
      </w:r>
      <w:proofErr w:type="spellEnd"/>
      <w:r>
        <w:rPr>
          <w:rFonts w:ascii="Arial" w:hAnsi="Arial" w:cs="Arial"/>
          <w:lang w:val="ru-RU"/>
        </w:rPr>
        <w:t xml:space="preserve"> </w:t>
      </w:r>
      <w:proofErr w:type="spellStart"/>
      <w:r>
        <w:rPr>
          <w:rFonts w:ascii="Arial" w:hAnsi="Arial" w:cs="Arial"/>
          <w:lang w:val="ru-RU"/>
        </w:rPr>
        <w:t>моноқаласы</w:t>
      </w:r>
      <w:proofErr w:type="spellEnd"/>
      <w:r>
        <w:rPr>
          <w:rFonts w:ascii="Arial" w:hAnsi="Arial" w:cs="Arial"/>
          <w:lang w:val="ru-RU"/>
        </w:rPr>
        <w:t xml:space="preserve"> (</w:t>
      </w:r>
      <w:proofErr w:type="spellStart"/>
      <w:r>
        <w:rPr>
          <w:rFonts w:ascii="Arial" w:hAnsi="Arial" w:cs="Arial"/>
          <w:lang w:val="ru-RU"/>
        </w:rPr>
        <w:t>Ұлытау</w:t>
      </w:r>
      <w:proofErr w:type="spellEnd"/>
      <w:r>
        <w:rPr>
          <w:rFonts w:ascii="Arial" w:hAnsi="Arial" w:cs="Arial"/>
          <w:lang w:val="ru-RU"/>
        </w:rPr>
        <w:t xml:space="preserve"> </w:t>
      </w:r>
      <w:proofErr w:type="spellStart"/>
      <w:r>
        <w:rPr>
          <w:rFonts w:ascii="Arial" w:hAnsi="Arial" w:cs="Arial"/>
          <w:lang w:val="ru-RU"/>
        </w:rPr>
        <w:t>облысы</w:t>
      </w:r>
      <w:proofErr w:type="spellEnd"/>
      <w:r>
        <w:rPr>
          <w:rFonts w:ascii="Arial" w:hAnsi="Arial" w:cs="Arial"/>
          <w:lang w:val="ru-RU"/>
        </w:rPr>
        <w:t xml:space="preserve"> </w:t>
      </w:r>
      <w:proofErr w:type="spellStart"/>
      <w:r>
        <w:rPr>
          <w:rFonts w:ascii="Arial" w:hAnsi="Arial" w:cs="Arial"/>
          <w:lang w:val="ru-RU"/>
        </w:rPr>
        <w:t>аумағында</w:t>
      </w:r>
      <w:proofErr w:type="spellEnd"/>
      <w:r>
        <w:rPr>
          <w:rFonts w:ascii="Arial" w:hAnsi="Arial" w:cs="Arial"/>
          <w:lang w:val="ru-RU"/>
        </w:rPr>
        <w:t>)</w:t>
      </w:r>
      <w:r>
        <w:rPr>
          <w:rFonts w:ascii="Arial" w:hAnsi="Arial" w:cs="Arial"/>
          <w:lang w:val="kk-KZ"/>
        </w:rPr>
        <w:t xml:space="preserve">. 2024 жылы </w:t>
      </w:r>
      <w:r>
        <w:rPr>
          <w:rStyle w:val="mord"/>
          <w:rFonts w:ascii="Arial" w:hAnsi="Arial" w:cs="Arial"/>
          <w:lang w:val="kk-KZ"/>
        </w:rPr>
        <w:t>17.3</w:t>
      </w:r>
      <w:r>
        <w:rPr>
          <w:rStyle w:val="mspace"/>
          <w:rFonts w:ascii="Arial" w:hAnsi="Arial" w:cs="Arial"/>
          <w:lang w:val="kk-KZ"/>
        </w:rPr>
        <w:t> </w:t>
      </w:r>
      <w:r>
        <w:rPr>
          <w:rStyle w:val="mord"/>
          <w:rFonts w:ascii="Arial" w:hAnsi="Arial" w:cs="Arial"/>
          <w:lang w:val="kk-KZ"/>
        </w:rPr>
        <w:t>мың  тұрғын</w:t>
      </w:r>
      <w:r>
        <w:rPr>
          <w:rFonts w:ascii="Arial" w:hAnsi="Arial" w:cs="Arial"/>
          <w:lang w:val="kk-KZ"/>
        </w:rPr>
        <w:t xml:space="preserve"> тіркелді, табиғи өсім бар (</w:t>
      </w:r>
      <w:r>
        <w:rPr>
          <w:rStyle w:val="mord"/>
          <w:rFonts w:ascii="Arial" w:hAnsi="Arial" w:cs="Arial"/>
          <w:lang w:val="kk-KZ"/>
        </w:rPr>
        <w:t>+229</w:t>
      </w:r>
      <w:r>
        <w:rPr>
          <w:rFonts w:ascii="Arial" w:hAnsi="Arial" w:cs="Arial"/>
          <w:lang w:val="kk-KZ"/>
        </w:rPr>
        <w:t>), бірақ көші-қон теріс (</w:t>
      </w:r>
      <w:r>
        <w:rPr>
          <w:rStyle w:val="mord"/>
          <w:rFonts w:ascii="Arial" w:hAnsi="Arial" w:cs="Arial"/>
          <w:lang w:val="kk-KZ"/>
        </w:rPr>
        <w:t>–200</w:t>
      </w:r>
      <w:r>
        <w:rPr>
          <w:rFonts w:ascii="Arial" w:hAnsi="Arial" w:cs="Arial"/>
          <w:lang w:val="kk-KZ"/>
        </w:rPr>
        <w:t>). Жұмыс күшінің белсенділігі өсті (</w:t>
      </w:r>
      <w:r>
        <w:rPr>
          <w:rStyle w:val="mord"/>
          <w:rFonts w:ascii="Arial" w:hAnsi="Arial" w:cs="Arial"/>
          <w:lang w:val="kk-KZ"/>
        </w:rPr>
        <w:t>8</w:t>
      </w:r>
      <w:r>
        <w:rPr>
          <w:rStyle w:val="mpunct"/>
          <w:rFonts w:ascii="Arial" w:hAnsi="Arial" w:cs="Arial"/>
          <w:lang w:val="kk-KZ"/>
        </w:rPr>
        <w:t>,</w:t>
      </w:r>
      <w:r>
        <w:rPr>
          <w:rStyle w:val="mord"/>
          <w:rFonts w:ascii="Arial" w:hAnsi="Arial" w:cs="Arial"/>
          <w:lang w:val="kk-KZ"/>
        </w:rPr>
        <w:t>312</w:t>
      </w:r>
      <w:r>
        <w:rPr>
          <w:rStyle w:val="mspace"/>
          <w:rFonts w:ascii="Arial" w:hAnsi="Arial" w:cs="Arial"/>
          <w:lang w:val="kk-KZ"/>
        </w:rPr>
        <w:t> </w:t>
      </w:r>
      <w:r>
        <w:rPr>
          <w:rStyle w:val="mord"/>
          <w:rFonts w:ascii="Arial" w:hAnsi="Arial" w:cs="Arial"/>
          <w:lang w:val="kk-KZ"/>
        </w:rPr>
        <w:t>адам</w:t>
      </w:r>
      <w:r>
        <w:rPr>
          <w:rStyle w:val="mpunct"/>
          <w:rFonts w:ascii="Arial" w:hAnsi="Arial" w:cs="Arial"/>
          <w:lang w:val="kk-KZ"/>
        </w:rPr>
        <w:t>,</w:t>
      </w:r>
      <w:r>
        <w:rPr>
          <w:rStyle w:val="mspace"/>
          <w:rFonts w:ascii="Arial" w:hAnsi="Arial" w:cs="Arial"/>
          <w:lang w:val="kk-KZ"/>
        </w:rPr>
        <w:t> </w:t>
      </w:r>
      <w:r>
        <w:rPr>
          <w:rStyle w:val="mord"/>
          <w:rFonts w:ascii="Arial" w:hAnsi="Arial" w:cs="Arial"/>
          <w:lang w:val="kk-KZ"/>
        </w:rPr>
        <w:t>+2.9%</w:t>
      </w:r>
      <w:r>
        <w:rPr>
          <w:rStyle w:val="mspace"/>
          <w:rFonts w:ascii="Arial" w:hAnsi="Arial" w:cs="Arial"/>
          <w:lang w:val="kk-KZ"/>
        </w:rPr>
        <w:t> </w:t>
      </w:r>
      <w:r>
        <w:rPr>
          <w:rStyle w:val="mord"/>
          <w:rFonts w:ascii="Arial" w:hAnsi="Arial" w:cs="Arial"/>
          <w:lang w:val="kk-KZ"/>
        </w:rPr>
        <w:t>жылдық  өсім</w:t>
      </w:r>
      <w:r>
        <w:rPr>
          <w:rFonts w:ascii="Arial" w:hAnsi="Arial" w:cs="Arial"/>
          <w:lang w:val="kk-KZ"/>
        </w:rPr>
        <w:t xml:space="preserve">), жұмыссыздық </w:t>
      </w:r>
      <w:r>
        <w:rPr>
          <w:rStyle w:val="mord"/>
          <w:rFonts w:ascii="Arial" w:hAnsi="Arial" w:cs="Arial"/>
          <w:lang w:val="kk-KZ"/>
        </w:rPr>
        <w:t>3.5%</w:t>
      </w:r>
      <w:r>
        <w:rPr>
          <w:rFonts w:ascii="Arial" w:hAnsi="Arial" w:cs="Arial"/>
          <w:lang w:val="kk-KZ"/>
        </w:rPr>
        <w:t xml:space="preserve"> деңгейінде тұрақты. Орташа жалақы </w:t>
      </w:r>
      <w:r>
        <w:rPr>
          <w:rStyle w:val="mord"/>
          <w:rFonts w:ascii="Arial" w:hAnsi="Arial" w:cs="Arial"/>
          <w:lang w:val="kk-KZ"/>
        </w:rPr>
        <w:t>445</w:t>
      </w:r>
      <w:r>
        <w:rPr>
          <w:rStyle w:val="mpunct"/>
          <w:rFonts w:ascii="Arial" w:hAnsi="Arial" w:cs="Arial"/>
          <w:lang w:val="kk-KZ"/>
        </w:rPr>
        <w:t>,</w:t>
      </w:r>
      <w:r>
        <w:rPr>
          <w:rStyle w:val="mord"/>
          <w:rFonts w:ascii="Arial" w:hAnsi="Arial" w:cs="Arial"/>
          <w:lang w:val="kk-KZ"/>
        </w:rPr>
        <w:t>989</w:t>
      </w:r>
      <w:r>
        <w:rPr>
          <w:rStyle w:val="mspace"/>
          <w:rFonts w:ascii="Arial" w:hAnsi="Arial" w:cs="Arial"/>
          <w:lang w:val="kk-KZ"/>
        </w:rPr>
        <w:t> </w:t>
      </w:r>
      <w:r>
        <w:rPr>
          <w:rStyle w:val="mord"/>
          <w:rFonts w:ascii="Arial" w:hAnsi="Arial" w:cs="Arial"/>
          <w:lang w:val="kk-KZ"/>
        </w:rPr>
        <w:t>теңге</w:t>
      </w:r>
      <w:r>
        <w:rPr>
          <w:rFonts w:ascii="Arial" w:hAnsi="Arial" w:cs="Arial"/>
          <w:lang w:val="kk-KZ"/>
        </w:rPr>
        <w:t xml:space="preserve"> болды (номиналды </w:t>
      </w:r>
      <w:r>
        <w:rPr>
          <w:rStyle w:val="mord"/>
          <w:rFonts w:ascii="Arial" w:hAnsi="Arial" w:cs="Arial"/>
          <w:lang w:val="kk-KZ"/>
        </w:rPr>
        <w:t>+5.6%</w:t>
      </w:r>
      <w:r>
        <w:rPr>
          <w:rFonts w:ascii="Arial" w:hAnsi="Arial" w:cs="Arial"/>
          <w:lang w:val="kk-KZ"/>
        </w:rPr>
        <w:t xml:space="preserve">; нақты </w:t>
      </w:r>
      <w:r>
        <w:rPr>
          <w:rStyle w:val="mord"/>
          <w:rFonts w:ascii="Arial" w:hAnsi="Arial" w:cs="Arial"/>
          <w:lang w:val="kk-KZ"/>
        </w:rPr>
        <w:t>–1.8%</w:t>
      </w:r>
      <w:r>
        <w:rPr>
          <w:rFonts w:ascii="Arial" w:hAnsi="Arial" w:cs="Arial"/>
          <w:lang w:val="kk-KZ"/>
        </w:rPr>
        <w:t xml:space="preserve">). Негізгі капиталға салынған инвестициялар </w:t>
      </w:r>
      <w:r>
        <w:rPr>
          <w:rStyle w:val="mord"/>
          <w:rFonts w:ascii="Arial" w:hAnsi="Arial" w:cs="Arial"/>
          <w:lang w:val="kk-KZ"/>
        </w:rPr>
        <w:t>9.3</w:t>
      </w:r>
      <w:r>
        <w:rPr>
          <w:rStyle w:val="mspace"/>
          <w:rFonts w:ascii="Arial" w:hAnsi="Arial" w:cs="Arial"/>
          <w:lang w:val="kk-KZ"/>
        </w:rPr>
        <w:t> </w:t>
      </w:r>
      <w:r>
        <w:rPr>
          <w:rStyle w:val="mord"/>
          <w:rFonts w:ascii="Arial" w:hAnsi="Arial" w:cs="Arial"/>
          <w:lang w:val="kk-KZ"/>
        </w:rPr>
        <w:t>миллиард  теңгені</w:t>
      </w:r>
      <w:r>
        <w:rPr>
          <w:rFonts w:ascii="Arial" w:hAnsi="Arial" w:cs="Arial"/>
          <w:lang w:val="kk-KZ"/>
        </w:rPr>
        <w:t xml:space="preserve"> құрады, физикалық тұрғыда айтарлықтай өсіммен (</w:t>
      </w:r>
      <w:r>
        <w:rPr>
          <w:rStyle w:val="mord"/>
          <w:rFonts w:ascii="Arial" w:hAnsi="Arial" w:cs="Arial"/>
          <w:lang w:val="kk-KZ"/>
        </w:rPr>
        <w:t>+45.7%</w:t>
      </w:r>
      <w:r>
        <w:rPr>
          <w:rFonts w:ascii="Arial" w:hAnsi="Arial" w:cs="Arial"/>
          <w:lang w:val="kk-KZ"/>
        </w:rPr>
        <w:t>) сипатталды.</w:t>
      </w:r>
    </w:p>
    <w:p w14:paraId="572A96BD" w14:textId="77777777" w:rsidR="006B6003" w:rsidRDefault="006B6003">
      <w:pPr>
        <w:pStyle w:val="ReportBodyTextNogap"/>
        <w:rPr>
          <w:lang w:val="kk-KZ"/>
        </w:rPr>
      </w:pPr>
      <w:bookmarkStart w:id="1672" w:name="_Toc169094765"/>
    </w:p>
    <w:p w14:paraId="17E5ABC7" w14:textId="77777777" w:rsidR="006B6003" w:rsidRDefault="00000000">
      <w:pPr>
        <w:pStyle w:val="31"/>
      </w:pPr>
      <w:bookmarkStart w:id="1673" w:name="_Toc210644799"/>
      <w:bookmarkEnd w:id="1672"/>
      <w:r>
        <w:rPr>
          <w:lang w:val="kk-KZ"/>
        </w:rPr>
        <w:t>Қарағанды облысы</w:t>
      </w:r>
      <w:bookmarkEnd w:id="1673"/>
    </w:p>
    <w:p w14:paraId="60FB9FF9" w14:textId="77777777" w:rsidR="006B6003" w:rsidRDefault="006B6003">
      <w:pPr>
        <w:pStyle w:val="ReportBodyPar"/>
      </w:pPr>
    </w:p>
    <w:p w14:paraId="3034F384" w14:textId="77777777" w:rsidR="006B6003" w:rsidRDefault="00000000">
      <w:pPr>
        <w:pStyle w:val="ReportBodyPar"/>
        <w:rPr>
          <w:lang w:val="kk-KZ"/>
        </w:rPr>
      </w:pPr>
      <w:r>
        <w:t xml:space="preserve">2025 </w:t>
      </w:r>
      <w:proofErr w:type="spellStart"/>
      <w:r>
        <w:t>жылдың</w:t>
      </w:r>
      <w:proofErr w:type="spellEnd"/>
      <w:r>
        <w:t xml:space="preserve"> 1 </w:t>
      </w:r>
      <w:proofErr w:type="spellStart"/>
      <w:r>
        <w:t>тамызындағы</w:t>
      </w:r>
      <w:proofErr w:type="spellEnd"/>
      <w:r>
        <w:t xml:space="preserve"> </w:t>
      </w:r>
      <w:proofErr w:type="spellStart"/>
      <w:r>
        <w:t>жағдай</w:t>
      </w:r>
      <w:proofErr w:type="spellEnd"/>
      <w:r>
        <w:t xml:space="preserve"> </w:t>
      </w:r>
      <w:proofErr w:type="spellStart"/>
      <w:r>
        <w:t>бойынша</w:t>
      </w:r>
      <w:proofErr w:type="spellEnd"/>
      <w:r>
        <w:t xml:space="preserve">, </w:t>
      </w:r>
      <w:proofErr w:type="spellStart"/>
      <w:r>
        <w:t>Қарағанды</w:t>
      </w:r>
      <w:proofErr w:type="spellEnd"/>
      <w:r>
        <w:t xml:space="preserve"> </w:t>
      </w:r>
      <w:proofErr w:type="spellStart"/>
      <w:r>
        <w:t>облысының</w:t>
      </w:r>
      <w:proofErr w:type="spellEnd"/>
      <w:r>
        <w:t xml:space="preserve"> </w:t>
      </w:r>
      <w:proofErr w:type="spellStart"/>
      <w:r>
        <w:t>жалпы</w:t>
      </w:r>
      <w:proofErr w:type="spellEnd"/>
      <w:r>
        <w:t xml:space="preserve"> </w:t>
      </w:r>
      <w:proofErr w:type="spellStart"/>
      <w:r>
        <w:t>халқы</w:t>
      </w:r>
      <w:proofErr w:type="spellEnd"/>
      <w:r>
        <w:t xml:space="preserve"> </w:t>
      </w:r>
      <w:r>
        <w:rPr>
          <w:rStyle w:val="mord"/>
        </w:rPr>
        <w:t>1</w:t>
      </w:r>
      <w:r>
        <w:rPr>
          <w:rStyle w:val="mpunct"/>
        </w:rPr>
        <w:t>,</w:t>
      </w:r>
      <w:r>
        <w:rPr>
          <w:rStyle w:val="mord"/>
        </w:rPr>
        <w:t>132.4</w:t>
      </w:r>
      <w:r>
        <w:rPr>
          <w:rStyle w:val="mspace"/>
        </w:rPr>
        <w:t> </w:t>
      </w:r>
      <w:proofErr w:type="spellStart"/>
      <w:r>
        <w:rPr>
          <w:rStyle w:val="mord"/>
        </w:rPr>
        <w:t>мың</w:t>
      </w:r>
      <w:proofErr w:type="spellEnd"/>
      <w:r>
        <w:rPr>
          <w:rStyle w:val="mord"/>
        </w:rPr>
        <w:t> </w:t>
      </w:r>
      <w:proofErr w:type="spellStart"/>
      <w:r>
        <w:rPr>
          <w:rStyle w:val="mord"/>
        </w:rPr>
        <w:t>адамды</w:t>
      </w:r>
      <w:proofErr w:type="spellEnd"/>
      <w:r>
        <w:t xml:space="preserve"> </w:t>
      </w:r>
      <w:proofErr w:type="spellStart"/>
      <w:r>
        <w:t>құрады</w:t>
      </w:r>
      <w:proofErr w:type="spellEnd"/>
      <w:r>
        <w:t xml:space="preserve">, </w:t>
      </w:r>
      <w:proofErr w:type="spellStart"/>
      <w:r>
        <w:t>оның</w:t>
      </w:r>
      <w:proofErr w:type="spellEnd"/>
      <w:r>
        <w:t xml:space="preserve"> </w:t>
      </w:r>
      <w:r>
        <w:rPr>
          <w:rStyle w:val="mord"/>
        </w:rPr>
        <w:t>82.3%</w:t>
      </w:r>
      <w:r>
        <w:t xml:space="preserve">-ы </w:t>
      </w:r>
      <w:proofErr w:type="spellStart"/>
      <w:r>
        <w:t>қалалық</w:t>
      </w:r>
      <w:proofErr w:type="spellEnd"/>
      <w:r>
        <w:t xml:space="preserve"> </w:t>
      </w:r>
      <w:proofErr w:type="spellStart"/>
      <w:r>
        <w:t>жерлерде</w:t>
      </w:r>
      <w:proofErr w:type="spellEnd"/>
      <w:r>
        <w:t xml:space="preserve">, </w:t>
      </w:r>
      <w:proofErr w:type="spellStart"/>
      <w:r>
        <w:t>ал</w:t>
      </w:r>
      <w:proofErr w:type="spellEnd"/>
      <w:r>
        <w:t xml:space="preserve"> </w:t>
      </w:r>
      <w:r>
        <w:rPr>
          <w:rStyle w:val="mord"/>
        </w:rPr>
        <w:t>17.7%</w:t>
      </w:r>
      <w:r>
        <w:t xml:space="preserve">-ы </w:t>
      </w:r>
      <w:proofErr w:type="spellStart"/>
      <w:r>
        <w:t>ауылдық</w:t>
      </w:r>
      <w:proofErr w:type="spellEnd"/>
      <w:r>
        <w:t xml:space="preserve"> </w:t>
      </w:r>
      <w:proofErr w:type="spellStart"/>
      <w:r>
        <w:t>елді</w:t>
      </w:r>
      <w:proofErr w:type="spellEnd"/>
      <w:r>
        <w:t xml:space="preserve"> </w:t>
      </w:r>
      <w:proofErr w:type="spellStart"/>
      <w:r>
        <w:t>мекендерде</w:t>
      </w:r>
      <w:proofErr w:type="spellEnd"/>
      <w:r>
        <w:t xml:space="preserve"> </w:t>
      </w:r>
      <w:proofErr w:type="spellStart"/>
      <w:r>
        <w:t>тұрады</w:t>
      </w:r>
      <w:proofErr w:type="spellEnd"/>
      <w:r>
        <w:t>.</w:t>
      </w:r>
      <w:r>
        <w:rPr>
          <w:lang w:val="kk-KZ"/>
        </w:rPr>
        <w:t xml:space="preserve"> 2025 жылдың қаңтар мен шілде айлары аралығында халықтың табиғи өсімі </w:t>
      </w:r>
      <w:r>
        <w:rPr>
          <w:rStyle w:val="mord"/>
          <w:lang w:val="kk-KZ"/>
        </w:rPr>
        <w:t>1</w:t>
      </w:r>
      <w:r>
        <w:rPr>
          <w:rStyle w:val="mpunct"/>
          <w:lang w:val="kk-KZ"/>
        </w:rPr>
        <w:t>,</w:t>
      </w:r>
      <w:r>
        <w:rPr>
          <w:rStyle w:val="mord"/>
          <w:lang w:val="kk-KZ"/>
        </w:rPr>
        <w:t>863</w:t>
      </w:r>
      <w:r>
        <w:rPr>
          <w:rStyle w:val="mspace"/>
          <w:lang w:val="kk-KZ"/>
        </w:rPr>
        <w:t> </w:t>
      </w:r>
      <w:r>
        <w:rPr>
          <w:rStyle w:val="mord"/>
          <w:lang w:val="kk-KZ"/>
        </w:rPr>
        <w:t>адамды</w:t>
      </w:r>
      <w:r>
        <w:rPr>
          <w:lang w:val="kk-KZ"/>
        </w:rPr>
        <w:t xml:space="preserve"> құрады, бұл </w:t>
      </w:r>
      <w:r>
        <w:rPr>
          <w:rStyle w:val="mord"/>
          <w:lang w:val="kk-KZ"/>
        </w:rPr>
        <w:t>8</w:t>
      </w:r>
      <w:r>
        <w:rPr>
          <w:rStyle w:val="mpunct"/>
          <w:lang w:val="kk-KZ"/>
        </w:rPr>
        <w:t>,</w:t>
      </w:r>
      <w:r>
        <w:rPr>
          <w:rStyle w:val="mord"/>
          <w:lang w:val="kk-KZ"/>
        </w:rPr>
        <w:t>003</w:t>
      </w:r>
      <w:r>
        <w:rPr>
          <w:rStyle w:val="mspace"/>
          <w:lang w:val="kk-KZ"/>
        </w:rPr>
        <w:t> </w:t>
      </w:r>
      <w:r>
        <w:rPr>
          <w:rStyle w:val="mord"/>
          <w:lang w:val="kk-KZ"/>
        </w:rPr>
        <w:t>туу</w:t>
      </w:r>
      <w:r>
        <w:rPr>
          <w:lang w:val="kk-KZ"/>
        </w:rPr>
        <w:t xml:space="preserve"> (өткен жылға қарағанда </w:t>
      </w:r>
      <w:r>
        <w:rPr>
          <w:rStyle w:val="mord"/>
          <w:lang w:val="kk-KZ"/>
        </w:rPr>
        <w:t>–12.7%</w:t>
      </w:r>
      <w:r>
        <w:rPr>
          <w:lang w:val="kk-KZ"/>
        </w:rPr>
        <w:t xml:space="preserve">) және </w:t>
      </w:r>
      <w:r>
        <w:rPr>
          <w:rStyle w:val="mord"/>
          <w:lang w:val="kk-KZ"/>
        </w:rPr>
        <w:t>6</w:t>
      </w:r>
      <w:r>
        <w:rPr>
          <w:rStyle w:val="mpunct"/>
          <w:lang w:val="kk-KZ"/>
        </w:rPr>
        <w:t>,</w:t>
      </w:r>
      <w:r>
        <w:rPr>
          <w:rStyle w:val="mord"/>
          <w:lang w:val="kk-KZ"/>
        </w:rPr>
        <w:t>140</w:t>
      </w:r>
      <w:r>
        <w:rPr>
          <w:rStyle w:val="mspace"/>
          <w:lang w:val="kk-KZ"/>
        </w:rPr>
        <w:t> </w:t>
      </w:r>
      <w:r>
        <w:rPr>
          <w:rStyle w:val="mord"/>
          <w:lang w:val="kk-KZ"/>
        </w:rPr>
        <w:t>өлім</w:t>
      </w:r>
      <w:r>
        <w:rPr>
          <w:lang w:val="kk-KZ"/>
        </w:rPr>
        <w:t xml:space="preserve"> (</w:t>
      </w:r>
      <w:r>
        <w:rPr>
          <w:rStyle w:val="mord"/>
          <w:lang w:val="kk-KZ"/>
        </w:rPr>
        <w:t>–1.9%</w:t>
      </w:r>
      <w:r>
        <w:rPr>
          <w:lang w:val="kk-KZ"/>
        </w:rPr>
        <w:t xml:space="preserve">) есебінен қамтамасыз етілді. Көші-қон сальдосы </w:t>
      </w:r>
      <w:r>
        <w:rPr>
          <w:rStyle w:val="mord"/>
          <w:lang w:val="kk-KZ"/>
        </w:rPr>
        <w:t>–3</w:t>
      </w:r>
      <w:r>
        <w:rPr>
          <w:rStyle w:val="mpunct"/>
          <w:lang w:val="kk-KZ"/>
        </w:rPr>
        <w:t>,</w:t>
      </w:r>
      <w:r>
        <w:rPr>
          <w:rStyle w:val="mord"/>
          <w:lang w:val="kk-KZ"/>
        </w:rPr>
        <w:t>360</w:t>
      </w:r>
      <w:r>
        <w:rPr>
          <w:rStyle w:val="mspace"/>
          <w:lang w:val="kk-KZ"/>
        </w:rPr>
        <w:t> </w:t>
      </w:r>
      <w:r>
        <w:rPr>
          <w:rStyle w:val="mord"/>
          <w:lang w:val="kk-KZ"/>
        </w:rPr>
        <w:t>адам</w:t>
      </w:r>
      <w:r>
        <w:rPr>
          <w:lang w:val="kk-KZ"/>
        </w:rPr>
        <w:t xml:space="preserve"> болып, теріс мәнде қалды. Бұл негізінен ішкі көші-қонмен (</w:t>
      </w:r>
      <w:r>
        <w:rPr>
          <w:rStyle w:val="mord"/>
          <w:lang w:val="kk-KZ"/>
        </w:rPr>
        <w:t>–3</w:t>
      </w:r>
      <w:r>
        <w:rPr>
          <w:rStyle w:val="mpunct"/>
          <w:lang w:val="kk-KZ"/>
        </w:rPr>
        <w:t>,</w:t>
      </w:r>
      <w:r>
        <w:rPr>
          <w:rStyle w:val="mord"/>
          <w:lang w:val="kk-KZ"/>
        </w:rPr>
        <w:t>020</w:t>
      </w:r>
      <w:r>
        <w:rPr>
          <w:lang w:val="kk-KZ"/>
        </w:rPr>
        <w:t xml:space="preserve">) байланысты, ал сыртқы көші-қон </w:t>
      </w:r>
      <w:r>
        <w:rPr>
          <w:rStyle w:val="mord"/>
          <w:lang w:val="kk-KZ"/>
        </w:rPr>
        <w:t>–340</w:t>
      </w:r>
      <w:r>
        <w:rPr>
          <w:rStyle w:val="mspace"/>
          <w:lang w:val="kk-KZ"/>
        </w:rPr>
        <w:t> </w:t>
      </w:r>
      <w:r>
        <w:rPr>
          <w:rStyle w:val="mord"/>
          <w:lang w:val="kk-KZ"/>
        </w:rPr>
        <w:t>адамды</w:t>
      </w:r>
      <w:r>
        <w:rPr>
          <w:lang w:val="kk-KZ"/>
        </w:rPr>
        <w:t xml:space="preserve"> құрады. </w:t>
      </w:r>
    </w:p>
    <w:p w14:paraId="7A6EE38B" w14:textId="77777777" w:rsidR="006B6003" w:rsidRDefault="006B6003">
      <w:pPr>
        <w:pStyle w:val="ReportBodyPar"/>
        <w:rPr>
          <w:lang w:val="kk-KZ"/>
        </w:rPr>
      </w:pPr>
    </w:p>
    <w:p w14:paraId="0B1C4E79" w14:textId="77777777" w:rsidR="006B6003" w:rsidRDefault="00000000">
      <w:pPr>
        <w:pStyle w:val="ReportBodyPar"/>
        <w:rPr>
          <w:lang w:val="kk-KZ"/>
        </w:rPr>
      </w:pPr>
      <w:r>
        <w:rPr>
          <w:lang w:val="kk-KZ"/>
        </w:rPr>
        <w:t xml:space="preserve">2025 жылдың II тоқсанында жұмыссыздық </w:t>
      </w:r>
      <w:r>
        <w:rPr>
          <w:rStyle w:val="mord"/>
          <w:lang w:val="kk-KZ"/>
        </w:rPr>
        <w:t>22.1</w:t>
      </w:r>
      <w:r>
        <w:rPr>
          <w:rStyle w:val="mspace"/>
          <w:lang w:val="kk-KZ"/>
        </w:rPr>
        <w:t> </w:t>
      </w:r>
      <w:r>
        <w:rPr>
          <w:rStyle w:val="mord"/>
          <w:lang w:val="kk-KZ"/>
        </w:rPr>
        <w:t>мың адамды</w:t>
      </w:r>
      <w:r>
        <w:rPr>
          <w:lang w:val="kk-KZ"/>
        </w:rPr>
        <w:t xml:space="preserve"> құрады (жұмыссыздық деңгейі </w:t>
      </w:r>
      <w:r>
        <w:rPr>
          <w:rStyle w:val="mord"/>
          <w:lang w:val="kk-KZ"/>
        </w:rPr>
        <w:t>4.0%</w:t>
      </w:r>
      <w:r>
        <w:rPr>
          <w:lang w:val="kk-KZ"/>
        </w:rPr>
        <w:t xml:space="preserve">), ал 1 тамыздағы жағдай бойынша </w:t>
      </w:r>
      <w:r>
        <w:rPr>
          <w:rStyle w:val="mord"/>
          <w:lang w:val="kk-KZ"/>
        </w:rPr>
        <w:t>23</w:t>
      </w:r>
      <w:r>
        <w:rPr>
          <w:rStyle w:val="mpunct"/>
          <w:lang w:val="kk-KZ"/>
        </w:rPr>
        <w:t>,</w:t>
      </w:r>
      <w:r>
        <w:rPr>
          <w:rStyle w:val="mord"/>
          <w:lang w:val="kk-KZ"/>
        </w:rPr>
        <w:t>304</w:t>
      </w:r>
      <w:r>
        <w:rPr>
          <w:rStyle w:val="mspace"/>
          <w:lang w:val="kk-KZ"/>
        </w:rPr>
        <w:t> </w:t>
      </w:r>
      <w:r>
        <w:rPr>
          <w:rStyle w:val="mord"/>
          <w:lang w:val="kk-KZ"/>
        </w:rPr>
        <w:t>адам</w:t>
      </w:r>
      <w:r>
        <w:rPr>
          <w:lang w:val="kk-KZ"/>
        </w:rPr>
        <w:t xml:space="preserve"> жұмыспен қамту қызметтерінде тіркелген (жұмыс күшінің </w:t>
      </w:r>
      <w:r>
        <w:rPr>
          <w:rStyle w:val="mord"/>
          <w:lang w:val="kk-KZ"/>
        </w:rPr>
        <w:t>2.9%</w:t>
      </w:r>
      <w:r>
        <w:rPr>
          <w:lang w:val="kk-KZ"/>
        </w:rPr>
        <w:t xml:space="preserve">). Орташа жалақы </w:t>
      </w:r>
      <w:r>
        <w:rPr>
          <w:rStyle w:val="mord"/>
          <w:lang w:val="kk-KZ"/>
        </w:rPr>
        <w:t>432</w:t>
      </w:r>
      <w:r>
        <w:rPr>
          <w:rStyle w:val="mpunct"/>
          <w:lang w:val="kk-KZ"/>
        </w:rPr>
        <w:t>,</w:t>
      </w:r>
      <w:r>
        <w:rPr>
          <w:rStyle w:val="mord"/>
          <w:lang w:val="kk-KZ"/>
        </w:rPr>
        <w:t>501</w:t>
      </w:r>
      <w:r>
        <w:rPr>
          <w:rStyle w:val="mspace"/>
          <w:lang w:val="kk-KZ"/>
        </w:rPr>
        <w:t> </w:t>
      </w:r>
      <w:r>
        <w:rPr>
          <w:rStyle w:val="mord"/>
          <w:lang w:val="kk-KZ"/>
        </w:rPr>
        <w:t>теңгені</w:t>
      </w:r>
      <w:r>
        <w:rPr>
          <w:lang w:val="kk-KZ"/>
        </w:rPr>
        <w:t xml:space="preserve"> құрады (</w:t>
      </w:r>
      <w:r>
        <w:rPr>
          <w:rStyle w:val="mord"/>
          <w:lang w:val="kk-KZ"/>
        </w:rPr>
        <w:t>+14.0%</w:t>
      </w:r>
      <w:r>
        <w:rPr>
          <w:rStyle w:val="mspace"/>
          <w:lang w:val="kk-KZ"/>
        </w:rPr>
        <w:t> </w:t>
      </w:r>
      <w:r>
        <w:rPr>
          <w:rStyle w:val="mord"/>
          <w:lang w:val="kk-KZ"/>
        </w:rPr>
        <w:t>жылдық  өсім</w:t>
      </w:r>
      <w:r>
        <w:rPr>
          <w:lang w:val="kk-KZ"/>
        </w:rPr>
        <w:t xml:space="preserve">), нақты жалақы индексі </w:t>
      </w:r>
      <w:r>
        <w:rPr>
          <w:rStyle w:val="mord"/>
          <w:lang w:val="kk-KZ"/>
        </w:rPr>
        <w:t>104.2%</w:t>
      </w:r>
      <w:r>
        <w:rPr>
          <w:lang w:val="kk-KZ"/>
        </w:rPr>
        <w:t xml:space="preserve"> болды, ал I тоқсандағы жан басына шаққандағы табыс 235,333 (</w:t>
      </w:r>
      <w:r>
        <w:rPr>
          <w:rStyle w:val="mord"/>
          <w:lang w:val="kk-KZ"/>
        </w:rPr>
        <w:t>+9.2%</w:t>
      </w:r>
      <w:r>
        <w:rPr>
          <w:rStyle w:val="mspace"/>
          <w:lang w:val="kk-KZ"/>
        </w:rPr>
        <w:t> </w:t>
      </w:r>
      <w:r>
        <w:rPr>
          <w:rStyle w:val="mord"/>
          <w:lang w:val="kk-KZ"/>
        </w:rPr>
        <w:t>жылдық  өсім</w:t>
      </w:r>
      <w:r>
        <w:rPr>
          <w:lang w:val="kk-KZ"/>
        </w:rPr>
        <w:t xml:space="preserve">), бірақ нақты мәнде </w:t>
      </w:r>
      <w:r>
        <w:rPr>
          <w:rStyle w:val="mord"/>
          <w:lang w:val="kk-KZ"/>
        </w:rPr>
        <w:t>1.3%</w:t>
      </w:r>
      <w:r>
        <w:rPr>
          <w:lang w:val="kk-KZ"/>
        </w:rPr>
        <w:t xml:space="preserve"> төмендеген. 2025 жылдың қаңтар–тамыз айларындағы өнеркәсіп өндірісі </w:t>
      </w:r>
      <w:r>
        <w:rPr>
          <w:rStyle w:val="mord"/>
          <w:lang w:val="kk-KZ"/>
        </w:rPr>
        <w:t>3</w:t>
      </w:r>
      <w:r>
        <w:rPr>
          <w:rStyle w:val="mpunct"/>
          <w:lang w:val="kk-KZ"/>
        </w:rPr>
        <w:t>,</w:t>
      </w:r>
      <w:r>
        <w:rPr>
          <w:rStyle w:val="mord"/>
          <w:lang w:val="kk-KZ"/>
        </w:rPr>
        <w:t>167.9</w:t>
      </w:r>
      <w:r>
        <w:rPr>
          <w:rStyle w:val="mspace"/>
          <w:lang w:val="kk-KZ"/>
        </w:rPr>
        <w:t> </w:t>
      </w:r>
      <w:r>
        <w:rPr>
          <w:rStyle w:val="mord"/>
          <w:lang w:val="kk-KZ"/>
        </w:rPr>
        <w:t>миллиард  теңгені</w:t>
      </w:r>
      <w:r>
        <w:rPr>
          <w:lang w:val="kk-KZ"/>
        </w:rPr>
        <w:t xml:space="preserve"> құрады (</w:t>
      </w:r>
      <w:r>
        <w:rPr>
          <w:rStyle w:val="mord"/>
          <w:lang w:val="kk-KZ"/>
        </w:rPr>
        <w:t>+7.0%</w:t>
      </w:r>
      <w:r>
        <w:rPr>
          <w:rStyle w:val="mspace"/>
          <w:lang w:val="kk-KZ"/>
        </w:rPr>
        <w:t> </w:t>
      </w:r>
      <w:r>
        <w:rPr>
          <w:rStyle w:val="mord"/>
          <w:lang w:val="kk-KZ"/>
        </w:rPr>
        <w:t>жылдық  өсім</w:t>
      </w:r>
      <w:r>
        <w:rPr>
          <w:lang w:val="kk-KZ"/>
        </w:rPr>
        <w:t>), әсіресе тау-кен өндірісінде (</w:t>
      </w:r>
      <w:r>
        <w:rPr>
          <w:rStyle w:val="mord"/>
          <w:lang w:val="kk-KZ"/>
        </w:rPr>
        <w:t>+8.9%</w:t>
      </w:r>
      <w:r>
        <w:rPr>
          <w:lang w:val="kk-KZ"/>
        </w:rPr>
        <w:t>), өңдеу өнеркәсібінде (</w:t>
      </w:r>
      <w:r>
        <w:rPr>
          <w:rStyle w:val="mord"/>
          <w:lang w:val="kk-KZ"/>
        </w:rPr>
        <w:t>+6.7%</w:t>
      </w:r>
      <w:r>
        <w:rPr>
          <w:lang w:val="kk-KZ"/>
        </w:rPr>
        <w:t>), коммуналдық қызметтерде (</w:t>
      </w:r>
      <w:r>
        <w:rPr>
          <w:rStyle w:val="mord"/>
          <w:lang w:val="kk-KZ"/>
        </w:rPr>
        <w:t>+4.5%</w:t>
      </w:r>
      <w:r>
        <w:rPr>
          <w:lang w:val="kk-KZ"/>
        </w:rPr>
        <w:t>) және су/қалдықтарды басқару қызметтерінде (</w:t>
      </w:r>
      <w:r>
        <w:rPr>
          <w:rStyle w:val="mord"/>
          <w:lang w:val="kk-KZ"/>
        </w:rPr>
        <w:t>+7.1%</w:t>
      </w:r>
      <w:r>
        <w:rPr>
          <w:lang w:val="kk-KZ"/>
        </w:rPr>
        <w:t xml:space="preserve">) айтарлықтай өсім байқалды. Ауыл шаруашылығы, орман шаруашылығы және балық шаруашылығы </w:t>
      </w:r>
      <w:r>
        <w:rPr>
          <w:rStyle w:val="mord"/>
          <w:lang w:val="kk-KZ"/>
        </w:rPr>
        <w:t>219.2</w:t>
      </w:r>
      <w:r>
        <w:rPr>
          <w:rStyle w:val="mspace"/>
          <w:lang w:val="kk-KZ"/>
        </w:rPr>
        <w:t> </w:t>
      </w:r>
      <w:r>
        <w:rPr>
          <w:rStyle w:val="mord"/>
          <w:lang w:val="kk-KZ"/>
        </w:rPr>
        <w:t>миллиард  теңге</w:t>
      </w:r>
      <w:r>
        <w:rPr>
          <w:lang w:val="kk-KZ"/>
        </w:rPr>
        <w:t xml:space="preserve"> үлес қосты (</w:t>
      </w:r>
      <w:r>
        <w:rPr>
          <w:rStyle w:val="mord"/>
          <w:lang w:val="kk-KZ"/>
        </w:rPr>
        <w:t>+2.9%</w:t>
      </w:r>
      <w:r>
        <w:rPr>
          <w:lang w:val="kk-KZ"/>
        </w:rPr>
        <w:t xml:space="preserve">). Көлік саласының көрсеткіші жақсарды: жүк айналымы </w:t>
      </w:r>
      <w:r>
        <w:rPr>
          <w:rStyle w:val="mord"/>
          <w:lang w:val="kk-KZ"/>
        </w:rPr>
        <w:t>7.6%</w:t>
      </w:r>
      <w:r>
        <w:rPr>
          <w:lang w:val="kk-KZ"/>
        </w:rPr>
        <w:t xml:space="preserve"> өсті, жолаушылар айналымы </w:t>
      </w:r>
      <w:r>
        <w:rPr>
          <w:rStyle w:val="mord"/>
          <w:lang w:val="kk-KZ"/>
        </w:rPr>
        <w:t>14.4%</w:t>
      </w:r>
      <w:r>
        <w:rPr>
          <w:lang w:val="kk-KZ"/>
        </w:rPr>
        <w:t xml:space="preserve"> өсті. Құрылыс көлемі </w:t>
      </w:r>
      <w:r>
        <w:rPr>
          <w:rStyle w:val="mord"/>
          <w:lang w:val="kk-KZ"/>
        </w:rPr>
        <w:t>400.7</w:t>
      </w:r>
      <w:r>
        <w:rPr>
          <w:rStyle w:val="mspace"/>
          <w:lang w:val="kk-KZ"/>
        </w:rPr>
        <w:t> </w:t>
      </w:r>
      <w:r>
        <w:rPr>
          <w:rStyle w:val="mord"/>
          <w:lang w:val="kk-KZ"/>
        </w:rPr>
        <w:t>миллиард  теңгеге</w:t>
      </w:r>
      <w:r>
        <w:rPr>
          <w:lang w:val="kk-KZ"/>
        </w:rPr>
        <w:t xml:space="preserve"> жетіп, </w:t>
      </w:r>
      <w:r>
        <w:rPr>
          <w:rStyle w:val="mord"/>
          <w:lang w:val="kk-KZ"/>
        </w:rPr>
        <w:t>25%</w:t>
      </w:r>
      <w:r>
        <w:rPr>
          <w:lang w:val="kk-KZ"/>
        </w:rPr>
        <w:t xml:space="preserve"> өсті, ал </w:t>
      </w:r>
      <w:r>
        <w:rPr>
          <w:rStyle w:val="mord"/>
          <w:lang w:val="kk-KZ"/>
        </w:rPr>
        <w:t>351.7</w:t>
      </w:r>
      <w:r>
        <w:rPr>
          <w:rStyle w:val="mspace"/>
          <w:lang w:val="kk-KZ"/>
        </w:rPr>
        <w:t> </w:t>
      </w:r>
      <w:r>
        <w:rPr>
          <w:rStyle w:val="mord"/>
          <w:lang w:val="kk-KZ"/>
        </w:rPr>
        <w:t>мың  м2</w:t>
      </w:r>
      <w:r>
        <w:rPr>
          <w:rStyle w:val="mspace"/>
          <w:lang w:val="kk-KZ"/>
        </w:rPr>
        <w:t> </w:t>
      </w:r>
      <w:r>
        <w:rPr>
          <w:rStyle w:val="mord"/>
          <w:lang w:val="kk-KZ"/>
        </w:rPr>
        <w:t>тұрғын  үй</w:t>
      </w:r>
      <w:r>
        <w:rPr>
          <w:lang w:val="kk-KZ"/>
        </w:rPr>
        <w:t xml:space="preserve"> пайдалануға берілді (</w:t>
      </w:r>
      <w:r>
        <w:rPr>
          <w:rStyle w:val="mord"/>
          <w:lang w:val="kk-KZ"/>
        </w:rPr>
        <w:t>+6.3%</w:t>
      </w:r>
      <w:r>
        <w:rPr>
          <w:lang w:val="kk-KZ"/>
        </w:rPr>
        <w:t xml:space="preserve">). Негізгі капиталға салынған инвестициялар </w:t>
      </w:r>
      <w:r>
        <w:rPr>
          <w:rStyle w:val="mord"/>
          <w:lang w:val="kk-KZ"/>
        </w:rPr>
        <w:t>644.7</w:t>
      </w:r>
      <w:r>
        <w:rPr>
          <w:rStyle w:val="mspace"/>
          <w:lang w:val="kk-KZ"/>
        </w:rPr>
        <w:t> </w:t>
      </w:r>
      <w:r>
        <w:rPr>
          <w:rStyle w:val="mord"/>
          <w:lang w:val="kk-KZ"/>
        </w:rPr>
        <w:t>миллиард теңгеге</w:t>
      </w:r>
      <w:r>
        <w:rPr>
          <w:lang w:val="kk-KZ"/>
        </w:rPr>
        <w:t xml:space="preserve"> жетіп, </w:t>
      </w:r>
      <w:r>
        <w:rPr>
          <w:rStyle w:val="mord"/>
          <w:lang w:val="kk-KZ"/>
        </w:rPr>
        <w:t>+11.1%</w:t>
      </w:r>
      <w:r>
        <w:rPr>
          <w:lang w:val="kk-KZ"/>
        </w:rPr>
        <w:t xml:space="preserve"> өсті.</w:t>
      </w:r>
    </w:p>
    <w:p w14:paraId="57FB3EEA" w14:textId="77777777" w:rsidR="006B6003" w:rsidRDefault="006B6003">
      <w:pPr>
        <w:pStyle w:val="ReportBodyPar"/>
        <w:rPr>
          <w:lang w:val="kk-KZ"/>
        </w:rPr>
      </w:pPr>
    </w:p>
    <w:p w14:paraId="5CA9715F" w14:textId="77777777" w:rsidR="006B6003" w:rsidRDefault="00000000">
      <w:pPr>
        <w:pStyle w:val="ReportBodyPar"/>
        <w:rPr>
          <w:lang w:val="kk-KZ"/>
        </w:rPr>
      </w:pPr>
      <w:r>
        <w:rPr>
          <w:lang w:val="kk-KZ"/>
        </w:rPr>
        <w:t xml:space="preserve">2025 жылдың 1 қыркүйегінде </w:t>
      </w:r>
      <w:r>
        <w:rPr>
          <w:rStyle w:val="mord"/>
          <w:lang w:val="kk-KZ"/>
        </w:rPr>
        <w:t>28</w:t>
      </w:r>
      <w:r>
        <w:rPr>
          <w:rStyle w:val="mpunct"/>
          <w:lang w:val="kk-KZ"/>
        </w:rPr>
        <w:t>,</w:t>
      </w:r>
      <w:r>
        <w:rPr>
          <w:rStyle w:val="mord"/>
          <w:lang w:val="kk-KZ"/>
        </w:rPr>
        <w:t>776</w:t>
      </w:r>
      <w:r>
        <w:rPr>
          <w:rStyle w:val="mspace"/>
          <w:lang w:val="kk-KZ"/>
        </w:rPr>
        <w:t> </w:t>
      </w:r>
      <w:r>
        <w:rPr>
          <w:rStyle w:val="mord"/>
          <w:lang w:val="kk-KZ"/>
        </w:rPr>
        <w:t>заңды  тұлға</w:t>
      </w:r>
      <w:r>
        <w:rPr>
          <w:lang w:val="kk-KZ"/>
        </w:rPr>
        <w:t xml:space="preserve"> тіркелді (өткен жылға қарағанда </w:t>
      </w:r>
      <w:r>
        <w:rPr>
          <w:rStyle w:val="mord"/>
          <w:lang w:val="kk-KZ"/>
        </w:rPr>
        <w:t>–0.9%</w:t>
      </w:r>
      <w:r>
        <w:rPr>
          <w:lang w:val="kk-KZ"/>
        </w:rPr>
        <w:t xml:space="preserve">), оның </w:t>
      </w:r>
      <w:r>
        <w:rPr>
          <w:rStyle w:val="mord"/>
          <w:lang w:val="kk-KZ"/>
        </w:rPr>
        <w:t>23</w:t>
      </w:r>
      <w:r>
        <w:rPr>
          <w:rStyle w:val="mpunct"/>
          <w:lang w:val="kk-KZ"/>
        </w:rPr>
        <w:t>,</w:t>
      </w:r>
      <w:r>
        <w:rPr>
          <w:rStyle w:val="mord"/>
          <w:lang w:val="kk-KZ"/>
        </w:rPr>
        <w:t>032</w:t>
      </w:r>
      <w:r>
        <w:rPr>
          <w:lang w:val="kk-KZ"/>
        </w:rPr>
        <w:t>-і белсенді болды (</w:t>
      </w:r>
      <w:r>
        <w:rPr>
          <w:rStyle w:val="mord"/>
          <w:lang w:val="kk-KZ"/>
        </w:rPr>
        <w:t>22</w:t>
      </w:r>
      <w:r>
        <w:rPr>
          <w:rStyle w:val="mpunct"/>
          <w:lang w:val="kk-KZ"/>
        </w:rPr>
        <w:t>,</w:t>
      </w:r>
      <w:r>
        <w:rPr>
          <w:rStyle w:val="mord"/>
          <w:lang w:val="kk-KZ"/>
        </w:rPr>
        <w:t>510</w:t>
      </w:r>
      <w:r>
        <w:rPr>
          <w:lang w:val="kk-KZ"/>
        </w:rPr>
        <w:t xml:space="preserve">-ы шағын кәсіпорындар). Өңірдің Жалпы Өңірлік Өнімі (ЖӨӨ) 2025 жылдың қаңтар–наурыз айларында </w:t>
      </w:r>
      <w:r>
        <w:rPr>
          <w:rStyle w:val="mord"/>
          <w:lang w:val="kk-KZ"/>
        </w:rPr>
        <w:t>1.9</w:t>
      </w:r>
      <w:r>
        <w:rPr>
          <w:rStyle w:val="mspace"/>
          <w:lang w:val="kk-KZ"/>
        </w:rPr>
        <w:t> </w:t>
      </w:r>
      <w:r>
        <w:rPr>
          <w:rStyle w:val="mord"/>
          <w:lang w:val="kk-KZ"/>
        </w:rPr>
        <w:t>триллион  теңгені</w:t>
      </w:r>
      <w:r>
        <w:rPr>
          <w:lang w:val="kk-KZ"/>
        </w:rPr>
        <w:t xml:space="preserve"> құрады, нақты өсу қарқыны </w:t>
      </w:r>
      <w:r>
        <w:rPr>
          <w:rStyle w:val="mord"/>
          <w:lang w:val="kk-KZ"/>
        </w:rPr>
        <w:t>7.8%</w:t>
      </w:r>
      <w:r>
        <w:rPr>
          <w:lang w:val="kk-KZ"/>
        </w:rPr>
        <w:t xml:space="preserve"> болды. ЖӨӨ-нің салалық бөлінісі: </w:t>
      </w:r>
      <w:r>
        <w:rPr>
          <w:rStyle w:val="mord"/>
          <w:lang w:val="kk-KZ"/>
        </w:rPr>
        <w:t>52.7%</w:t>
      </w:r>
      <w:r>
        <w:rPr>
          <w:lang w:val="kk-KZ"/>
        </w:rPr>
        <w:t xml:space="preserve"> тауарлар, </w:t>
      </w:r>
      <w:r>
        <w:rPr>
          <w:rStyle w:val="mord"/>
          <w:lang w:val="kk-KZ"/>
        </w:rPr>
        <w:t>44.2%</w:t>
      </w:r>
      <w:r>
        <w:rPr>
          <w:lang w:val="kk-KZ"/>
        </w:rPr>
        <w:t xml:space="preserve"> қызметтер және </w:t>
      </w:r>
      <w:r>
        <w:rPr>
          <w:rStyle w:val="mord"/>
          <w:lang w:val="kk-KZ"/>
        </w:rPr>
        <w:t>3.1%</w:t>
      </w:r>
      <w:r>
        <w:rPr>
          <w:lang w:val="kk-KZ"/>
        </w:rPr>
        <w:t xml:space="preserve"> салықтар/түзетулер. 2024 жылдың желтоқсанынан 2025 жылдың тамызына дейінгі инфляция (ТБИ) </w:t>
      </w:r>
      <w:r>
        <w:rPr>
          <w:rStyle w:val="mord"/>
          <w:lang w:val="kk-KZ"/>
        </w:rPr>
        <w:t>+10.2%</w:t>
      </w:r>
      <w:r>
        <w:rPr>
          <w:lang w:val="kk-KZ"/>
        </w:rPr>
        <w:t xml:space="preserve"> құрады (азық-түлік </w:t>
      </w:r>
      <w:r>
        <w:rPr>
          <w:rStyle w:val="mord"/>
          <w:lang w:val="kk-KZ"/>
        </w:rPr>
        <w:t>+10.0%</w:t>
      </w:r>
      <w:r>
        <w:rPr>
          <w:lang w:val="kk-KZ"/>
        </w:rPr>
        <w:t>, азық-</w:t>
      </w:r>
      <w:r>
        <w:rPr>
          <w:lang w:val="kk-KZ"/>
        </w:rPr>
        <w:lastRenderedPageBreak/>
        <w:t xml:space="preserve">түлік емес </w:t>
      </w:r>
      <w:r>
        <w:rPr>
          <w:rStyle w:val="mord"/>
          <w:lang w:val="kk-KZ"/>
        </w:rPr>
        <w:t>+7.5%</w:t>
      </w:r>
      <w:r>
        <w:rPr>
          <w:lang w:val="kk-KZ"/>
        </w:rPr>
        <w:t xml:space="preserve">, қызметтер </w:t>
      </w:r>
      <w:r>
        <w:rPr>
          <w:rStyle w:val="mord"/>
          <w:lang w:val="kk-KZ"/>
        </w:rPr>
        <w:t>+12.6%</w:t>
      </w:r>
      <w:r>
        <w:rPr>
          <w:lang w:val="kk-KZ"/>
        </w:rPr>
        <w:t xml:space="preserve">). Қаңтар–тамыз айларындағы бөлшек сауда </w:t>
      </w:r>
      <w:r>
        <w:rPr>
          <w:rStyle w:val="mord"/>
          <w:lang w:val="kk-KZ"/>
        </w:rPr>
        <w:t>1</w:t>
      </w:r>
      <w:r>
        <w:rPr>
          <w:rStyle w:val="mpunct"/>
          <w:lang w:val="kk-KZ"/>
        </w:rPr>
        <w:t>,</w:t>
      </w:r>
      <w:r>
        <w:rPr>
          <w:rStyle w:val="mord"/>
          <w:lang w:val="kk-KZ"/>
        </w:rPr>
        <w:t>080.2</w:t>
      </w:r>
      <w:r>
        <w:rPr>
          <w:rStyle w:val="mspace"/>
          <w:lang w:val="kk-KZ"/>
        </w:rPr>
        <w:t> </w:t>
      </w:r>
      <w:r>
        <w:rPr>
          <w:rStyle w:val="mord"/>
          <w:lang w:val="kk-KZ"/>
        </w:rPr>
        <w:t>миллиард  теңгеге</w:t>
      </w:r>
      <w:r>
        <w:rPr>
          <w:lang w:val="kk-KZ"/>
        </w:rPr>
        <w:t xml:space="preserve"> (</w:t>
      </w:r>
      <w:r>
        <w:rPr>
          <w:rStyle w:val="mord"/>
          <w:lang w:val="kk-KZ"/>
        </w:rPr>
        <w:t>+0.5%</w:t>
      </w:r>
      <w:r>
        <w:rPr>
          <w:lang w:val="kk-KZ"/>
        </w:rPr>
        <w:t xml:space="preserve">), ал көтерме сауда </w:t>
      </w:r>
      <w:r>
        <w:rPr>
          <w:rStyle w:val="mord"/>
          <w:lang w:val="kk-KZ"/>
        </w:rPr>
        <w:t>1</w:t>
      </w:r>
      <w:r>
        <w:rPr>
          <w:rStyle w:val="mpunct"/>
          <w:lang w:val="kk-KZ"/>
        </w:rPr>
        <w:t>,</w:t>
      </w:r>
      <w:r>
        <w:rPr>
          <w:rStyle w:val="mord"/>
          <w:lang w:val="kk-KZ"/>
        </w:rPr>
        <w:t>752.4</w:t>
      </w:r>
      <w:r>
        <w:rPr>
          <w:rStyle w:val="mspace"/>
          <w:lang w:val="kk-KZ"/>
        </w:rPr>
        <w:t> </w:t>
      </w:r>
      <w:r>
        <w:rPr>
          <w:rStyle w:val="mord"/>
          <w:lang w:val="kk-KZ"/>
        </w:rPr>
        <w:t>миллиард  теңгеге</w:t>
      </w:r>
      <w:r>
        <w:rPr>
          <w:lang w:val="kk-KZ"/>
        </w:rPr>
        <w:t xml:space="preserve"> (</w:t>
      </w:r>
      <w:r>
        <w:rPr>
          <w:rStyle w:val="mord"/>
          <w:lang w:val="kk-KZ"/>
        </w:rPr>
        <w:t>+0.2%</w:t>
      </w:r>
      <w:r>
        <w:rPr>
          <w:lang w:val="kk-KZ"/>
        </w:rPr>
        <w:t xml:space="preserve">) жетті. 2025 жылдың қаңтар–шілде айларындағы ЕАЭО-мен өзара сауда </w:t>
      </w:r>
      <w:r>
        <w:rPr>
          <w:rStyle w:val="mord"/>
          <w:lang w:val="kk-KZ"/>
        </w:rPr>
        <w:t>1.64</w:t>
      </w:r>
      <w:r>
        <w:rPr>
          <w:rStyle w:val="mspace"/>
          <w:lang w:val="kk-KZ"/>
        </w:rPr>
        <w:t> </w:t>
      </w:r>
      <w:r>
        <w:rPr>
          <w:rStyle w:val="mord"/>
          <w:lang w:val="kk-KZ"/>
        </w:rPr>
        <w:t>миллиард  АҚШ  долларын</w:t>
      </w:r>
      <w:r>
        <w:rPr>
          <w:lang w:val="kk-KZ"/>
        </w:rPr>
        <w:t xml:space="preserve"> құрады (</w:t>
      </w:r>
      <w:r>
        <w:rPr>
          <w:rStyle w:val="mord"/>
          <w:lang w:val="kk-KZ"/>
        </w:rPr>
        <w:t>–2.5%</w:t>
      </w:r>
      <w:r>
        <w:rPr>
          <w:lang w:val="kk-KZ"/>
        </w:rPr>
        <w:t xml:space="preserve">), оның ішінде экспорт </w:t>
      </w:r>
      <w:r>
        <w:rPr>
          <w:rStyle w:val="mord"/>
          <w:lang w:val="kk-KZ"/>
        </w:rPr>
        <w:t>962.2</w:t>
      </w:r>
      <w:r>
        <w:rPr>
          <w:rStyle w:val="mspace"/>
          <w:lang w:val="kk-KZ"/>
        </w:rPr>
        <w:t> </w:t>
      </w:r>
      <w:r>
        <w:rPr>
          <w:rStyle w:val="mord"/>
          <w:lang w:val="kk-KZ"/>
        </w:rPr>
        <w:t>миллион  АҚШ  доллары</w:t>
      </w:r>
      <w:r>
        <w:rPr>
          <w:lang w:val="kk-KZ"/>
        </w:rPr>
        <w:t xml:space="preserve">, ал импорт </w:t>
      </w:r>
      <w:r>
        <w:rPr>
          <w:rStyle w:val="mord"/>
          <w:lang w:val="kk-KZ"/>
        </w:rPr>
        <w:t>676.5</w:t>
      </w:r>
      <w:r>
        <w:rPr>
          <w:rStyle w:val="mspace"/>
          <w:lang w:val="kk-KZ"/>
        </w:rPr>
        <w:t> </w:t>
      </w:r>
      <w:r>
        <w:rPr>
          <w:rStyle w:val="mord"/>
          <w:lang w:val="kk-KZ"/>
        </w:rPr>
        <w:t>миллион  АҚШ  доллары</w:t>
      </w:r>
      <w:r>
        <w:rPr>
          <w:lang w:val="kk-KZ"/>
        </w:rPr>
        <w:t xml:space="preserve"> болды.</w:t>
      </w:r>
    </w:p>
    <w:p w14:paraId="6B6F2599" w14:textId="77777777" w:rsidR="006B6003" w:rsidRDefault="006B6003">
      <w:pPr>
        <w:pStyle w:val="ReportBodyPar"/>
        <w:rPr>
          <w:lang w:val="kk-KZ"/>
        </w:rPr>
      </w:pPr>
    </w:p>
    <w:p w14:paraId="2202417D" w14:textId="77777777" w:rsidR="006B6003" w:rsidRDefault="00000000">
      <w:pPr>
        <w:pStyle w:val="UnderlineBold"/>
        <w:outlineLvl w:val="0"/>
        <w:rPr>
          <w:lang w:val="kk-KZ"/>
        </w:rPr>
      </w:pPr>
      <w:r>
        <w:rPr>
          <w:lang w:val="kk-KZ"/>
        </w:rPr>
        <w:t>Жобадан зардап шеккен аудандар</w:t>
      </w:r>
    </w:p>
    <w:p w14:paraId="4B972942" w14:textId="77777777" w:rsidR="006B6003" w:rsidRDefault="00000000">
      <w:pPr>
        <w:pStyle w:val="afffd"/>
        <w:numPr>
          <w:ilvl w:val="0"/>
          <w:numId w:val="98"/>
        </w:numPr>
        <w:spacing w:before="0" w:beforeAutospacing="0" w:after="0" w:afterAutospacing="0"/>
        <w:jc w:val="both"/>
        <w:rPr>
          <w:rFonts w:ascii="Arial" w:eastAsia="Calibri" w:hAnsi="Arial" w:cs="Arial"/>
          <w:lang w:eastAsia="en-GB"/>
        </w:rPr>
      </w:pPr>
      <w:r>
        <w:rPr>
          <w:rFonts w:ascii="Arial" w:eastAsia="Calibri" w:hAnsi="Arial" w:cs="Arial"/>
          <w:lang w:val="kk-KZ" w:eastAsia="en-GB"/>
        </w:rPr>
        <w:t xml:space="preserve">Шет ауданы                       </w:t>
      </w:r>
      <w:r>
        <w:rPr>
          <w:rFonts w:ascii="Arial" w:eastAsia="Calibri" w:hAnsi="Arial" w:cs="Arial"/>
          <w:lang w:val="kk-KZ" w:eastAsia="en-GB"/>
        </w:rPr>
        <w:br/>
      </w:r>
      <w:r>
        <w:rPr>
          <w:rFonts w:ascii="Arial" w:hAnsi="Arial" w:cs="Arial"/>
          <w:lang w:val="kk-KZ"/>
        </w:rPr>
        <w:t xml:space="preserve">2024 жылдың соңында Шет ауданында </w:t>
      </w:r>
      <w:r>
        <w:rPr>
          <w:rStyle w:val="mord"/>
          <w:rFonts w:ascii="Arial" w:hAnsi="Arial" w:cs="Arial"/>
          <w:lang w:val="kk-KZ"/>
        </w:rPr>
        <w:t>36.2</w:t>
      </w:r>
      <w:r>
        <w:rPr>
          <w:rStyle w:val="mspace"/>
          <w:rFonts w:ascii="Arial" w:hAnsi="Arial" w:cs="Arial"/>
          <w:lang w:val="kk-KZ"/>
        </w:rPr>
        <w:t> </w:t>
      </w:r>
      <w:r>
        <w:rPr>
          <w:rStyle w:val="mord"/>
          <w:rFonts w:ascii="Arial" w:hAnsi="Arial" w:cs="Arial"/>
          <w:lang w:val="kk-KZ"/>
        </w:rPr>
        <w:t>мың  тұрғын</w:t>
      </w:r>
      <w:r>
        <w:rPr>
          <w:rFonts w:ascii="Arial" w:hAnsi="Arial" w:cs="Arial"/>
          <w:lang w:val="kk-KZ"/>
        </w:rPr>
        <w:t xml:space="preserve"> болды (өткен жылға қарағанда </w:t>
      </w:r>
      <w:r>
        <w:rPr>
          <w:rStyle w:val="mord"/>
          <w:rFonts w:ascii="Arial" w:hAnsi="Arial" w:cs="Arial"/>
          <w:lang w:val="kk-KZ"/>
        </w:rPr>
        <w:t>–2.9%</w:t>
      </w:r>
      <w:r>
        <w:rPr>
          <w:rFonts w:ascii="Arial" w:hAnsi="Arial" w:cs="Arial"/>
          <w:lang w:val="kk-KZ"/>
        </w:rPr>
        <w:t xml:space="preserve">). Халықтың табиғи өсімі </w:t>
      </w:r>
      <w:r>
        <w:rPr>
          <w:rStyle w:val="mord"/>
          <w:rFonts w:ascii="Arial" w:hAnsi="Arial" w:cs="Arial"/>
          <w:lang w:val="kk-KZ"/>
        </w:rPr>
        <w:t>+353</w:t>
      </w:r>
      <w:r>
        <w:rPr>
          <w:rStyle w:val="mspace"/>
          <w:rFonts w:ascii="Arial" w:hAnsi="Arial" w:cs="Arial"/>
          <w:lang w:val="kk-KZ"/>
        </w:rPr>
        <w:t> </w:t>
      </w:r>
      <w:r>
        <w:rPr>
          <w:rStyle w:val="mord"/>
          <w:rFonts w:ascii="Arial" w:hAnsi="Arial" w:cs="Arial"/>
          <w:lang w:val="kk-KZ"/>
        </w:rPr>
        <w:t>адамды</w:t>
      </w:r>
      <w:r>
        <w:rPr>
          <w:rFonts w:ascii="Arial" w:hAnsi="Arial" w:cs="Arial"/>
          <w:lang w:val="kk-KZ"/>
        </w:rPr>
        <w:t xml:space="preserve"> құрады (</w:t>
      </w:r>
      <w:r>
        <w:rPr>
          <w:rStyle w:val="mord"/>
          <w:rFonts w:ascii="Arial" w:hAnsi="Arial" w:cs="Arial"/>
          <w:lang w:val="kk-KZ"/>
        </w:rPr>
        <w:t>626</w:t>
      </w:r>
      <w:r>
        <w:rPr>
          <w:rStyle w:val="mspace"/>
          <w:rFonts w:ascii="Arial" w:hAnsi="Arial" w:cs="Arial"/>
          <w:lang w:val="kk-KZ"/>
        </w:rPr>
        <w:t> </w:t>
      </w:r>
      <w:r>
        <w:rPr>
          <w:rStyle w:val="mord"/>
          <w:rFonts w:ascii="Arial" w:hAnsi="Arial" w:cs="Arial"/>
          <w:lang w:val="kk-KZ"/>
        </w:rPr>
        <w:t>туу</w:t>
      </w:r>
      <w:r>
        <w:rPr>
          <w:rFonts w:ascii="Arial" w:hAnsi="Arial" w:cs="Arial"/>
          <w:lang w:val="kk-KZ"/>
        </w:rPr>
        <w:t xml:space="preserve">; </w:t>
      </w:r>
      <w:r>
        <w:rPr>
          <w:rStyle w:val="mord"/>
          <w:rFonts w:ascii="Arial" w:hAnsi="Arial" w:cs="Arial"/>
          <w:lang w:val="kk-KZ"/>
        </w:rPr>
        <w:t>273</w:t>
      </w:r>
      <w:r>
        <w:rPr>
          <w:rStyle w:val="mspace"/>
          <w:rFonts w:ascii="Arial" w:hAnsi="Arial" w:cs="Arial"/>
          <w:lang w:val="kk-KZ"/>
        </w:rPr>
        <w:t> </w:t>
      </w:r>
      <w:r>
        <w:rPr>
          <w:rStyle w:val="mord"/>
          <w:rFonts w:ascii="Arial" w:hAnsi="Arial" w:cs="Arial"/>
          <w:lang w:val="kk-KZ"/>
        </w:rPr>
        <w:t>өлім</w:t>
      </w:r>
      <w:r>
        <w:rPr>
          <w:rFonts w:ascii="Arial" w:hAnsi="Arial" w:cs="Arial"/>
          <w:lang w:val="kk-KZ"/>
        </w:rPr>
        <w:t xml:space="preserve">). Көші-қон сальдосы </w:t>
      </w:r>
      <w:r>
        <w:rPr>
          <w:rStyle w:val="mord"/>
          <w:rFonts w:ascii="Arial" w:hAnsi="Arial" w:cs="Arial"/>
          <w:lang w:val="kk-KZ"/>
        </w:rPr>
        <w:t>–1</w:t>
      </w:r>
      <w:r>
        <w:rPr>
          <w:rStyle w:val="mpunct"/>
          <w:rFonts w:ascii="Arial" w:hAnsi="Arial" w:cs="Arial"/>
          <w:lang w:val="kk-KZ"/>
        </w:rPr>
        <w:t>,</w:t>
      </w:r>
      <w:r>
        <w:rPr>
          <w:rStyle w:val="mord"/>
          <w:rFonts w:ascii="Arial" w:hAnsi="Arial" w:cs="Arial"/>
          <w:lang w:val="kk-KZ"/>
        </w:rPr>
        <w:t>445</w:t>
      </w:r>
      <w:r>
        <w:rPr>
          <w:rFonts w:ascii="Arial" w:hAnsi="Arial" w:cs="Arial"/>
          <w:lang w:val="kk-KZ"/>
        </w:rPr>
        <w:t xml:space="preserve"> болды. Жұмыс күші </w:t>
      </w:r>
      <w:r>
        <w:rPr>
          <w:rStyle w:val="mord"/>
          <w:rFonts w:ascii="Arial" w:hAnsi="Arial" w:cs="Arial"/>
          <w:lang w:val="kk-KZ"/>
        </w:rPr>
        <w:t>18</w:t>
      </w:r>
      <w:r>
        <w:rPr>
          <w:rStyle w:val="mpunct"/>
          <w:rFonts w:ascii="Arial" w:hAnsi="Arial" w:cs="Arial"/>
          <w:lang w:val="kk-KZ"/>
        </w:rPr>
        <w:t>,</w:t>
      </w:r>
      <w:r>
        <w:rPr>
          <w:rStyle w:val="mord"/>
          <w:rFonts w:ascii="Arial" w:hAnsi="Arial" w:cs="Arial"/>
          <w:lang w:val="kk-KZ"/>
        </w:rPr>
        <w:t>531</w:t>
      </w:r>
      <w:r>
        <w:rPr>
          <w:rStyle w:val="mspace"/>
          <w:rFonts w:ascii="Arial" w:hAnsi="Arial" w:cs="Arial"/>
          <w:lang w:val="kk-KZ"/>
        </w:rPr>
        <w:t> </w:t>
      </w:r>
      <w:r>
        <w:rPr>
          <w:rStyle w:val="mord"/>
          <w:rFonts w:ascii="Arial" w:hAnsi="Arial" w:cs="Arial"/>
          <w:lang w:val="kk-KZ"/>
        </w:rPr>
        <w:t>адам</w:t>
      </w:r>
      <w:r>
        <w:rPr>
          <w:rFonts w:ascii="Arial" w:hAnsi="Arial" w:cs="Arial"/>
          <w:lang w:val="kk-KZ"/>
        </w:rPr>
        <w:t xml:space="preserve"> (өткен жылға қарағанда </w:t>
      </w:r>
      <w:r>
        <w:rPr>
          <w:rStyle w:val="mord"/>
          <w:rFonts w:ascii="Arial" w:hAnsi="Arial" w:cs="Arial"/>
          <w:lang w:val="kk-KZ"/>
        </w:rPr>
        <w:t>–0.8%</w:t>
      </w:r>
      <w:r>
        <w:rPr>
          <w:rFonts w:ascii="Arial" w:hAnsi="Arial" w:cs="Arial"/>
          <w:lang w:val="kk-KZ"/>
        </w:rPr>
        <w:t xml:space="preserve">) болды, жұмыссыздық </w:t>
      </w:r>
      <w:r>
        <w:rPr>
          <w:rStyle w:val="mord"/>
          <w:rFonts w:ascii="Arial" w:hAnsi="Arial" w:cs="Arial"/>
          <w:lang w:val="kk-KZ"/>
        </w:rPr>
        <w:t>2.7%</w:t>
      </w:r>
      <w:r>
        <w:rPr>
          <w:rFonts w:ascii="Arial" w:hAnsi="Arial" w:cs="Arial"/>
          <w:lang w:val="kk-KZ"/>
        </w:rPr>
        <w:t xml:space="preserve"> (</w:t>
      </w:r>
      <w:r>
        <w:rPr>
          <w:rStyle w:val="mord"/>
          <w:rFonts w:ascii="Arial" w:hAnsi="Arial" w:cs="Arial"/>
          <w:lang w:val="kk-KZ"/>
        </w:rPr>
        <w:t>500</w:t>
      </w:r>
      <w:r>
        <w:rPr>
          <w:rStyle w:val="mspace"/>
          <w:rFonts w:ascii="Arial" w:hAnsi="Arial" w:cs="Arial"/>
          <w:lang w:val="kk-KZ"/>
        </w:rPr>
        <w:t> </w:t>
      </w:r>
      <w:r>
        <w:rPr>
          <w:rStyle w:val="mord"/>
          <w:rFonts w:ascii="Arial" w:hAnsi="Arial" w:cs="Arial"/>
          <w:lang w:val="kk-KZ"/>
        </w:rPr>
        <w:t>адам</w:t>
      </w:r>
      <w:r>
        <w:rPr>
          <w:rFonts w:ascii="Arial" w:hAnsi="Arial" w:cs="Arial"/>
          <w:lang w:val="kk-KZ"/>
        </w:rPr>
        <w:t xml:space="preserve">). Орташа жалақы </w:t>
      </w:r>
      <w:r>
        <w:rPr>
          <w:rStyle w:val="mord"/>
          <w:rFonts w:ascii="Arial" w:hAnsi="Arial" w:cs="Arial"/>
          <w:lang w:val="kk-KZ"/>
        </w:rPr>
        <w:t>414</w:t>
      </w:r>
      <w:r>
        <w:rPr>
          <w:rStyle w:val="mpunct"/>
          <w:rFonts w:ascii="Arial" w:hAnsi="Arial" w:cs="Arial"/>
          <w:lang w:val="kk-KZ"/>
        </w:rPr>
        <w:t>,</w:t>
      </w:r>
      <w:r>
        <w:rPr>
          <w:rStyle w:val="mord"/>
          <w:rFonts w:ascii="Arial" w:hAnsi="Arial" w:cs="Arial"/>
          <w:lang w:val="kk-KZ"/>
        </w:rPr>
        <w:t>732</w:t>
      </w:r>
      <w:r>
        <w:rPr>
          <w:rStyle w:val="mspace"/>
          <w:rFonts w:ascii="Arial" w:hAnsi="Arial" w:cs="Arial"/>
          <w:lang w:val="kk-KZ"/>
        </w:rPr>
        <w:t> </w:t>
      </w:r>
      <w:r>
        <w:rPr>
          <w:rStyle w:val="mord"/>
          <w:rFonts w:ascii="Arial" w:hAnsi="Arial" w:cs="Arial"/>
          <w:lang w:val="kk-KZ"/>
        </w:rPr>
        <w:t>теңгеге</w:t>
      </w:r>
      <w:r>
        <w:rPr>
          <w:rFonts w:ascii="Arial" w:hAnsi="Arial" w:cs="Arial"/>
          <w:lang w:val="kk-KZ"/>
        </w:rPr>
        <w:t xml:space="preserve"> жетті (номиналды </w:t>
      </w:r>
      <w:r>
        <w:rPr>
          <w:rStyle w:val="mord"/>
          <w:rFonts w:ascii="Arial" w:hAnsi="Arial" w:cs="Arial"/>
          <w:lang w:val="kk-KZ"/>
        </w:rPr>
        <w:t>+14.8%</w:t>
      </w:r>
      <w:r>
        <w:rPr>
          <w:rFonts w:ascii="Arial" w:hAnsi="Arial" w:cs="Arial"/>
          <w:lang w:val="kk-KZ"/>
        </w:rPr>
        <w:t xml:space="preserve">; нақты </w:t>
      </w:r>
      <w:r>
        <w:rPr>
          <w:rStyle w:val="mord"/>
          <w:rFonts w:ascii="Arial" w:hAnsi="Arial" w:cs="Arial"/>
          <w:lang w:val="kk-KZ"/>
        </w:rPr>
        <w:t>+4.3%</w:t>
      </w:r>
      <w:r>
        <w:rPr>
          <w:rFonts w:ascii="Arial" w:hAnsi="Arial" w:cs="Arial"/>
          <w:lang w:val="kk-KZ"/>
        </w:rPr>
        <w:t>). Әлеуметтік инфрақұрылымға екі аурухана (</w:t>
      </w:r>
      <w:r>
        <w:rPr>
          <w:rStyle w:val="mord"/>
          <w:rFonts w:ascii="Arial" w:hAnsi="Arial" w:cs="Arial"/>
          <w:lang w:val="kk-KZ"/>
        </w:rPr>
        <w:t>61</w:t>
      </w:r>
      <w:r>
        <w:rPr>
          <w:rStyle w:val="mspace"/>
          <w:rFonts w:ascii="Arial" w:hAnsi="Arial" w:cs="Arial"/>
          <w:lang w:val="kk-KZ"/>
        </w:rPr>
        <w:t> </w:t>
      </w:r>
      <w:r>
        <w:rPr>
          <w:rStyle w:val="mord"/>
          <w:rFonts w:ascii="Arial" w:hAnsi="Arial" w:cs="Arial"/>
          <w:lang w:val="kk-KZ"/>
        </w:rPr>
        <w:t>орын</w:t>
      </w:r>
      <w:r>
        <w:rPr>
          <w:rFonts w:ascii="Arial" w:hAnsi="Arial" w:cs="Arial"/>
          <w:lang w:val="kk-KZ"/>
        </w:rPr>
        <w:t xml:space="preserve">), </w:t>
      </w:r>
      <w:r>
        <w:rPr>
          <w:rStyle w:val="mord"/>
          <w:rFonts w:ascii="Arial" w:hAnsi="Arial" w:cs="Arial"/>
          <w:lang w:val="kk-KZ"/>
        </w:rPr>
        <w:t>30</w:t>
      </w:r>
      <w:r>
        <w:rPr>
          <w:rStyle w:val="mspace"/>
          <w:rFonts w:ascii="Arial" w:hAnsi="Arial" w:cs="Arial"/>
          <w:lang w:val="kk-KZ"/>
        </w:rPr>
        <w:t> </w:t>
      </w:r>
      <w:r>
        <w:rPr>
          <w:rStyle w:val="mord"/>
          <w:rFonts w:ascii="Arial" w:hAnsi="Arial" w:cs="Arial"/>
          <w:lang w:val="kk-KZ"/>
        </w:rPr>
        <w:t>мектепке  дейінгі  мекеме</w:t>
      </w:r>
      <w:r>
        <w:rPr>
          <w:rFonts w:ascii="Arial" w:hAnsi="Arial" w:cs="Arial"/>
          <w:lang w:val="kk-KZ"/>
        </w:rPr>
        <w:t xml:space="preserve"> (</w:t>
      </w:r>
      <w:r>
        <w:rPr>
          <w:rStyle w:val="mord"/>
          <w:rFonts w:ascii="Arial" w:hAnsi="Arial" w:cs="Arial"/>
          <w:lang w:val="kk-KZ"/>
        </w:rPr>
        <w:t>1</w:t>
      </w:r>
      <w:r>
        <w:rPr>
          <w:rStyle w:val="mpunct"/>
          <w:rFonts w:ascii="Arial" w:hAnsi="Arial" w:cs="Arial"/>
          <w:lang w:val="kk-KZ"/>
        </w:rPr>
        <w:t>,</w:t>
      </w:r>
      <w:r>
        <w:rPr>
          <w:rStyle w:val="mord"/>
          <w:rFonts w:ascii="Arial" w:hAnsi="Arial" w:cs="Arial"/>
          <w:lang w:val="kk-KZ"/>
        </w:rPr>
        <w:t>410</w:t>
      </w:r>
      <w:r>
        <w:rPr>
          <w:rStyle w:val="mspace"/>
          <w:rFonts w:ascii="Arial" w:hAnsi="Arial" w:cs="Arial"/>
          <w:lang w:val="kk-KZ"/>
        </w:rPr>
        <w:t> </w:t>
      </w:r>
      <w:r>
        <w:rPr>
          <w:rStyle w:val="mord"/>
          <w:rFonts w:ascii="Arial" w:hAnsi="Arial" w:cs="Arial"/>
          <w:lang w:val="kk-KZ"/>
        </w:rPr>
        <w:t>бала</w:t>
      </w:r>
      <w:r>
        <w:rPr>
          <w:rFonts w:ascii="Arial" w:hAnsi="Arial" w:cs="Arial"/>
          <w:lang w:val="kk-KZ"/>
        </w:rPr>
        <w:t xml:space="preserve">), </w:t>
      </w:r>
      <w:r>
        <w:rPr>
          <w:rStyle w:val="mord"/>
          <w:rFonts w:ascii="Arial" w:hAnsi="Arial" w:cs="Arial"/>
          <w:lang w:val="kk-KZ"/>
        </w:rPr>
        <w:t>42</w:t>
      </w:r>
      <w:r>
        <w:rPr>
          <w:rStyle w:val="mspace"/>
          <w:rFonts w:ascii="Arial" w:hAnsi="Arial" w:cs="Arial"/>
          <w:lang w:val="kk-KZ"/>
        </w:rPr>
        <w:t> </w:t>
      </w:r>
      <w:r>
        <w:rPr>
          <w:rStyle w:val="mord"/>
          <w:rFonts w:ascii="Arial" w:hAnsi="Arial" w:cs="Arial"/>
          <w:lang w:val="kk-KZ"/>
        </w:rPr>
        <w:t>мектеп</w:t>
      </w:r>
      <w:r>
        <w:rPr>
          <w:rFonts w:ascii="Arial" w:hAnsi="Arial" w:cs="Arial"/>
          <w:lang w:val="kk-KZ"/>
        </w:rPr>
        <w:t xml:space="preserve"> (</w:t>
      </w:r>
      <w:r>
        <w:rPr>
          <w:rStyle w:val="mord"/>
          <w:rFonts w:ascii="Arial" w:hAnsi="Arial" w:cs="Arial"/>
          <w:lang w:val="kk-KZ"/>
        </w:rPr>
        <w:t>6</w:t>
      </w:r>
      <w:r>
        <w:rPr>
          <w:rStyle w:val="mpunct"/>
          <w:rFonts w:ascii="Arial" w:hAnsi="Arial" w:cs="Arial"/>
          <w:lang w:val="kk-KZ"/>
        </w:rPr>
        <w:t>,</w:t>
      </w:r>
      <w:r>
        <w:rPr>
          <w:rStyle w:val="mord"/>
          <w:rFonts w:ascii="Arial" w:hAnsi="Arial" w:cs="Arial"/>
          <w:lang w:val="kk-KZ"/>
        </w:rPr>
        <w:t>781</w:t>
      </w:r>
      <w:r>
        <w:rPr>
          <w:rStyle w:val="mspace"/>
          <w:rFonts w:ascii="Arial" w:hAnsi="Arial" w:cs="Arial"/>
          <w:lang w:val="kk-KZ"/>
        </w:rPr>
        <w:t> </w:t>
      </w:r>
      <w:r>
        <w:rPr>
          <w:rStyle w:val="mord"/>
          <w:rFonts w:ascii="Arial" w:hAnsi="Arial" w:cs="Arial"/>
          <w:lang w:val="kk-KZ"/>
        </w:rPr>
        <w:t>оқушы</w:t>
      </w:r>
      <w:r>
        <w:rPr>
          <w:rFonts w:ascii="Arial" w:hAnsi="Arial" w:cs="Arial"/>
          <w:lang w:val="kk-KZ"/>
        </w:rPr>
        <w:t>) және бір колледж (</w:t>
      </w:r>
      <w:r>
        <w:rPr>
          <w:rStyle w:val="mord"/>
          <w:rFonts w:ascii="Arial" w:hAnsi="Arial" w:cs="Arial"/>
          <w:lang w:val="kk-KZ"/>
        </w:rPr>
        <w:t>250</w:t>
      </w:r>
      <w:r>
        <w:rPr>
          <w:rStyle w:val="mspace"/>
          <w:rFonts w:ascii="Arial" w:hAnsi="Arial" w:cs="Arial"/>
          <w:lang w:val="kk-KZ"/>
        </w:rPr>
        <w:t> </w:t>
      </w:r>
      <w:r>
        <w:rPr>
          <w:rStyle w:val="mord"/>
          <w:rFonts w:ascii="Arial" w:hAnsi="Arial" w:cs="Arial"/>
          <w:lang w:val="kk-KZ"/>
        </w:rPr>
        <w:t>студент</w:t>
      </w:r>
      <w:r>
        <w:rPr>
          <w:rFonts w:ascii="Arial" w:hAnsi="Arial" w:cs="Arial"/>
          <w:lang w:val="kk-KZ"/>
        </w:rPr>
        <w:t>) кіреді.</w:t>
      </w:r>
      <w:r>
        <w:rPr>
          <w:rFonts w:ascii="Arial" w:eastAsia="Calibri" w:hAnsi="Arial" w:cs="Arial"/>
          <w:lang w:val="kk-KZ" w:eastAsia="en-GB"/>
        </w:rPr>
        <w:br/>
      </w:r>
      <w:proofErr w:type="spellStart"/>
      <w:r>
        <w:rPr>
          <w:rFonts w:ascii="Arial" w:hAnsi="Arial" w:cs="Arial"/>
          <w:bCs/>
        </w:rPr>
        <w:t>Жобаға</w:t>
      </w:r>
      <w:proofErr w:type="spellEnd"/>
      <w:r>
        <w:rPr>
          <w:rFonts w:ascii="Arial" w:hAnsi="Arial" w:cs="Arial"/>
          <w:bCs/>
        </w:rPr>
        <w:t xml:space="preserve"> </w:t>
      </w:r>
      <w:proofErr w:type="spellStart"/>
      <w:r>
        <w:rPr>
          <w:rFonts w:ascii="Arial" w:hAnsi="Arial" w:cs="Arial"/>
          <w:bCs/>
        </w:rPr>
        <w:t>қатысты</w:t>
      </w:r>
      <w:proofErr w:type="spellEnd"/>
      <w:r>
        <w:rPr>
          <w:rFonts w:ascii="Arial" w:hAnsi="Arial" w:cs="Arial"/>
          <w:bCs/>
        </w:rPr>
        <w:t xml:space="preserve"> </w:t>
      </w:r>
      <w:proofErr w:type="spellStart"/>
      <w:r>
        <w:rPr>
          <w:rFonts w:ascii="Arial" w:hAnsi="Arial" w:cs="Arial"/>
          <w:bCs/>
        </w:rPr>
        <w:t>негізгі</w:t>
      </w:r>
      <w:proofErr w:type="spellEnd"/>
      <w:r>
        <w:rPr>
          <w:rFonts w:ascii="Arial" w:hAnsi="Arial" w:cs="Arial"/>
          <w:bCs/>
        </w:rPr>
        <w:t xml:space="preserve"> </w:t>
      </w:r>
      <w:proofErr w:type="spellStart"/>
      <w:r>
        <w:rPr>
          <w:rFonts w:ascii="Arial" w:hAnsi="Arial" w:cs="Arial"/>
          <w:bCs/>
        </w:rPr>
        <w:t>елді</w:t>
      </w:r>
      <w:proofErr w:type="spellEnd"/>
      <w:r>
        <w:rPr>
          <w:rFonts w:ascii="Arial" w:hAnsi="Arial" w:cs="Arial"/>
          <w:bCs/>
        </w:rPr>
        <w:t xml:space="preserve"> </w:t>
      </w:r>
      <w:proofErr w:type="spellStart"/>
      <w:r>
        <w:rPr>
          <w:rFonts w:ascii="Arial" w:hAnsi="Arial" w:cs="Arial"/>
          <w:bCs/>
        </w:rPr>
        <w:t>мекендер</w:t>
      </w:r>
      <w:proofErr w:type="spellEnd"/>
      <w:r>
        <w:rPr>
          <w:rFonts w:ascii="Arial" w:eastAsia="Calibri" w:hAnsi="Arial" w:cs="Arial"/>
          <w:lang w:eastAsia="en-GB"/>
        </w:rPr>
        <w:t>:</w:t>
      </w:r>
    </w:p>
    <w:p w14:paraId="0116A272" w14:textId="77777777" w:rsidR="006B6003" w:rsidRDefault="00000000">
      <w:pPr>
        <w:pStyle w:val="afffd"/>
        <w:numPr>
          <w:ilvl w:val="1"/>
          <w:numId w:val="98"/>
        </w:numPr>
        <w:spacing w:before="0" w:beforeAutospacing="0" w:after="0" w:afterAutospacing="0"/>
        <w:jc w:val="both"/>
        <w:rPr>
          <w:rFonts w:ascii="Arial" w:eastAsia="Calibri" w:hAnsi="Arial" w:cs="Arial"/>
          <w:lang w:val="kk-KZ" w:eastAsia="en-GB"/>
        </w:rPr>
      </w:pPr>
      <w:r>
        <w:rPr>
          <w:rFonts w:ascii="Arial" w:hAnsi="Arial" w:cs="Arial"/>
          <w:bCs/>
          <w:lang w:val="kk-KZ"/>
        </w:rPr>
        <w:t>Мойынты</w:t>
      </w:r>
      <w:r>
        <w:rPr>
          <w:rFonts w:ascii="Arial" w:hAnsi="Arial" w:cs="Arial"/>
          <w:lang w:val="kk-KZ"/>
        </w:rPr>
        <w:t xml:space="preserve"> – Қарағанды, Балқаш және Шу өзені дәліздерін байланыстыратын стратегиялық теміржол торабы</w:t>
      </w:r>
      <w:r>
        <w:rPr>
          <w:rFonts w:ascii="Arial" w:eastAsia="Calibri" w:hAnsi="Arial" w:cs="Arial"/>
          <w:lang w:val="kk-KZ" w:eastAsia="en-GB"/>
        </w:rPr>
        <w:t>.</w:t>
      </w:r>
    </w:p>
    <w:p w14:paraId="5C629E3E" w14:textId="77777777" w:rsidR="006B6003" w:rsidRDefault="00000000">
      <w:pPr>
        <w:pStyle w:val="afffd"/>
        <w:numPr>
          <w:ilvl w:val="1"/>
          <w:numId w:val="98"/>
        </w:numPr>
        <w:spacing w:before="0" w:beforeAutospacing="0" w:after="0" w:afterAutospacing="0"/>
        <w:jc w:val="both"/>
        <w:rPr>
          <w:rFonts w:ascii="Arial" w:eastAsia="Calibri" w:hAnsi="Arial" w:cs="Arial"/>
          <w:lang w:val="kk-KZ" w:eastAsia="en-GB"/>
        </w:rPr>
      </w:pPr>
      <w:r>
        <w:rPr>
          <w:rFonts w:ascii="Arial" w:hAnsi="Arial" w:cs="Arial"/>
          <w:bCs/>
          <w:lang w:val="kk-KZ"/>
        </w:rPr>
        <w:t>Ақадыр</w:t>
      </w:r>
      <w:r>
        <w:rPr>
          <w:rFonts w:ascii="Arial" w:hAnsi="Arial" w:cs="Arial"/>
          <w:lang w:val="kk-KZ"/>
        </w:rPr>
        <w:t xml:space="preserve"> – ауданның ірі елді мекені және Алматы–Астана желісіндегі ірі теміржол торабы, онда мектептер, мәдениет мекемелері және денсаулық сақтау нысандарымен қатар ҚТЖ нысандары (энергиямен қамтамасыз ету ЕК-12, жол және сигналдық бөлімшелер) орналасқан</w:t>
      </w:r>
      <w:r>
        <w:rPr>
          <w:rFonts w:ascii="Arial" w:eastAsia="Calibri" w:hAnsi="Arial" w:cs="Arial"/>
          <w:lang w:val="kk-KZ" w:eastAsia="en-GB"/>
        </w:rPr>
        <w:t>.</w:t>
      </w:r>
    </w:p>
    <w:p w14:paraId="4E5D9E85" w14:textId="77777777" w:rsidR="006B6003" w:rsidRDefault="00000000">
      <w:pPr>
        <w:pStyle w:val="afffd"/>
        <w:numPr>
          <w:ilvl w:val="1"/>
          <w:numId w:val="98"/>
        </w:numPr>
        <w:spacing w:before="0" w:beforeAutospacing="0" w:after="0" w:afterAutospacing="0"/>
        <w:jc w:val="both"/>
        <w:rPr>
          <w:rFonts w:ascii="Arial" w:eastAsia="Calibri" w:hAnsi="Arial" w:cs="Arial"/>
          <w:lang w:val="ru-RU" w:eastAsia="en-GB"/>
        </w:rPr>
      </w:pPr>
      <w:proofErr w:type="spellStart"/>
      <w:r>
        <w:rPr>
          <w:rFonts w:ascii="Arial" w:hAnsi="Arial" w:cs="Arial"/>
          <w:bCs/>
          <w:lang w:val="ru-RU"/>
        </w:rPr>
        <w:t>Босаға</w:t>
      </w:r>
      <w:proofErr w:type="spellEnd"/>
      <w:r>
        <w:rPr>
          <w:rFonts w:ascii="Arial" w:hAnsi="Arial" w:cs="Arial"/>
          <w:lang w:val="ru-RU"/>
        </w:rPr>
        <w:t xml:space="preserve"> – Ортау </w:t>
      </w:r>
      <w:proofErr w:type="spellStart"/>
      <w:r>
        <w:rPr>
          <w:rFonts w:ascii="Arial" w:hAnsi="Arial" w:cs="Arial"/>
          <w:lang w:val="ru-RU"/>
        </w:rPr>
        <w:t>ауылдық</w:t>
      </w:r>
      <w:proofErr w:type="spellEnd"/>
      <w:r>
        <w:rPr>
          <w:rFonts w:ascii="Arial" w:hAnsi="Arial" w:cs="Arial"/>
          <w:lang w:val="ru-RU"/>
        </w:rPr>
        <w:t xml:space="preserve"> </w:t>
      </w:r>
      <w:proofErr w:type="spellStart"/>
      <w:r>
        <w:rPr>
          <w:rFonts w:ascii="Arial" w:hAnsi="Arial" w:cs="Arial"/>
          <w:lang w:val="ru-RU"/>
        </w:rPr>
        <w:t>округінде</w:t>
      </w:r>
      <w:proofErr w:type="spellEnd"/>
      <w:r>
        <w:rPr>
          <w:rFonts w:ascii="Arial" w:hAnsi="Arial" w:cs="Arial"/>
          <w:lang w:val="ru-RU"/>
        </w:rPr>
        <w:t xml:space="preserve"> </w:t>
      </w:r>
      <w:proofErr w:type="spellStart"/>
      <w:r>
        <w:rPr>
          <w:rFonts w:ascii="Arial" w:hAnsi="Arial" w:cs="Arial"/>
          <w:lang w:val="ru-RU"/>
        </w:rPr>
        <w:t>орналасқан</w:t>
      </w:r>
      <w:proofErr w:type="spellEnd"/>
      <w:r>
        <w:rPr>
          <w:rFonts w:ascii="Arial" w:hAnsi="Arial" w:cs="Arial"/>
          <w:lang w:val="ru-RU"/>
        </w:rPr>
        <w:t>.</w:t>
      </w:r>
    </w:p>
    <w:p w14:paraId="78972C21" w14:textId="77777777" w:rsidR="006B6003" w:rsidRDefault="00000000">
      <w:pPr>
        <w:pStyle w:val="afffd"/>
        <w:numPr>
          <w:ilvl w:val="1"/>
          <w:numId w:val="98"/>
        </w:numPr>
        <w:spacing w:before="0" w:beforeAutospacing="0" w:after="0" w:afterAutospacing="0"/>
        <w:jc w:val="both"/>
        <w:rPr>
          <w:rFonts w:ascii="Arial" w:eastAsia="Calibri" w:hAnsi="Arial" w:cs="Arial"/>
          <w:lang w:val="ru-RU" w:eastAsia="en-GB"/>
        </w:rPr>
      </w:pPr>
      <w:proofErr w:type="spellStart"/>
      <w:r>
        <w:rPr>
          <w:rFonts w:ascii="Arial" w:hAnsi="Arial" w:cs="Arial"/>
          <w:bCs/>
          <w:lang w:val="ru-RU"/>
        </w:rPr>
        <w:t>Киікті</w:t>
      </w:r>
      <w:proofErr w:type="spellEnd"/>
      <w:r>
        <w:rPr>
          <w:rFonts w:ascii="Arial" w:hAnsi="Arial" w:cs="Arial"/>
          <w:lang w:val="ru-RU"/>
        </w:rPr>
        <w:t xml:space="preserve"> – </w:t>
      </w:r>
      <w:proofErr w:type="spellStart"/>
      <w:r>
        <w:rPr>
          <w:rFonts w:ascii="Arial" w:hAnsi="Arial" w:cs="Arial"/>
          <w:lang w:val="ru-RU"/>
        </w:rPr>
        <w:t>Мойынты</w:t>
      </w:r>
      <w:proofErr w:type="spellEnd"/>
      <w:r>
        <w:rPr>
          <w:rFonts w:ascii="Arial" w:hAnsi="Arial" w:cs="Arial"/>
          <w:lang w:val="ru-RU"/>
        </w:rPr>
        <w:t xml:space="preserve"> </w:t>
      </w:r>
      <w:proofErr w:type="spellStart"/>
      <w:r>
        <w:rPr>
          <w:rFonts w:ascii="Arial" w:hAnsi="Arial" w:cs="Arial"/>
          <w:lang w:val="ru-RU"/>
        </w:rPr>
        <w:t>өзені</w:t>
      </w:r>
      <w:proofErr w:type="spellEnd"/>
      <w:r>
        <w:rPr>
          <w:rFonts w:ascii="Arial" w:hAnsi="Arial" w:cs="Arial"/>
          <w:lang w:val="ru-RU"/>
        </w:rPr>
        <w:t xml:space="preserve"> </w:t>
      </w:r>
      <w:proofErr w:type="spellStart"/>
      <w:r>
        <w:rPr>
          <w:rFonts w:ascii="Arial" w:hAnsi="Arial" w:cs="Arial"/>
          <w:lang w:val="ru-RU"/>
        </w:rPr>
        <w:t>бойындағы</w:t>
      </w:r>
      <w:proofErr w:type="spellEnd"/>
      <w:r>
        <w:rPr>
          <w:rFonts w:ascii="Arial" w:hAnsi="Arial" w:cs="Arial"/>
          <w:lang w:val="ru-RU"/>
        </w:rPr>
        <w:t xml:space="preserve"> </w:t>
      </w:r>
      <w:proofErr w:type="spellStart"/>
      <w:r>
        <w:rPr>
          <w:rFonts w:ascii="Arial" w:hAnsi="Arial" w:cs="Arial"/>
          <w:lang w:val="ru-RU"/>
        </w:rPr>
        <w:t>Киік</w:t>
      </w:r>
      <w:proofErr w:type="spellEnd"/>
      <w:r>
        <w:rPr>
          <w:rFonts w:ascii="Arial" w:hAnsi="Arial" w:cs="Arial"/>
          <w:lang w:val="ru-RU"/>
        </w:rPr>
        <w:t xml:space="preserve"> </w:t>
      </w:r>
      <w:proofErr w:type="spellStart"/>
      <w:r>
        <w:rPr>
          <w:rFonts w:ascii="Arial" w:hAnsi="Arial" w:cs="Arial"/>
          <w:lang w:val="ru-RU"/>
        </w:rPr>
        <w:t>теміржол</w:t>
      </w:r>
      <w:proofErr w:type="spellEnd"/>
      <w:r>
        <w:rPr>
          <w:rFonts w:ascii="Arial" w:hAnsi="Arial" w:cs="Arial"/>
          <w:lang w:val="ru-RU"/>
        </w:rPr>
        <w:t xml:space="preserve"> </w:t>
      </w:r>
      <w:proofErr w:type="spellStart"/>
      <w:r>
        <w:rPr>
          <w:rFonts w:ascii="Arial" w:hAnsi="Arial" w:cs="Arial"/>
          <w:lang w:val="ru-RU"/>
        </w:rPr>
        <w:t>станциясы</w:t>
      </w:r>
      <w:proofErr w:type="spellEnd"/>
      <w:r>
        <w:rPr>
          <w:rFonts w:ascii="Arial" w:hAnsi="Arial" w:cs="Arial"/>
          <w:lang w:val="ru-RU"/>
        </w:rPr>
        <w:t xml:space="preserve"> бар </w:t>
      </w:r>
      <w:proofErr w:type="spellStart"/>
      <w:r>
        <w:rPr>
          <w:rFonts w:ascii="Arial" w:hAnsi="Arial" w:cs="Arial"/>
          <w:lang w:val="ru-RU"/>
        </w:rPr>
        <w:t>елді</w:t>
      </w:r>
      <w:proofErr w:type="spellEnd"/>
      <w:r>
        <w:rPr>
          <w:rFonts w:ascii="Arial" w:hAnsi="Arial" w:cs="Arial"/>
          <w:lang w:val="ru-RU"/>
        </w:rPr>
        <w:t xml:space="preserve"> </w:t>
      </w:r>
      <w:proofErr w:type="spellStart"/>
      <w:r>
        <w:rPr>
          <w:rFonts w:ascii="Arial" w:hAnsi="Arial" w:cs="Arial"/>
          <w:lang w:val="ru-RU"/>
        </w:rPr>
        <w:t>мекен</w:t>
      </w:r>
      <w:proofErr w:type="spellEnd"/>
      <w:r>
        <w:rPr>
          <w:rFonts w:ascii="Arial" w:hAnsi="Arial" w:cs="Arial"/>
          <w:lang w:val="ru-RU"/>
        </w:rPr>
        <w:t xml:space="preserve">, </w:t>
      </w:r>
      <w:proofErr w:type="spellStart"/>
      <w:r>
        <w:rPr>
          <w:rFonts w:ascii="Arial" w:hAnsi="Arial" w:cs="Arial"/>
          <w:lang w:val="ru-RU"/>
        </w:rPr>
        <w:t>Шұнақ</w:t>
      </w:r>
      <w:proofErr w:type="spellEnd"/>
      <w:r>
        <w:rPr>
          <w:rFonts w:ascii="Arial" w:hAnsi="Arial" w:cs="Arial"/>
          <w:lang w:val="ru-RU"/>
        </w:rPr>
        <w:t xml:space="preserve"> метеорит </w:t>
      </w:r>
      <w:proofErr w:type="spellStart"/>
      <w:r>
        <w:rPr>
          <w:rFonts w:ascii="Arial" w:hAnsi="Arial" w:cs="Arial"/>
          <w:lang w:val="ru-RU"/>
        </w:rPr>
        <w:t>кратеріне</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Қола</w:t>
      </w:r>
      <w:proofErr w:type="spellEnd"/>
      <w:r>
        <w:rPr>
          <w:rFonts w:ascii="Arial" w:hAnsi="Arial" w:cs="Arial"/>
          <w:lang w:val="ru-RU"/>
        </w:rPr>
        <w:t xml:space="preserve"> </w:t>
      </w:r>
      <w:proofErr w:type="spellStart"/>
      <w:r>
        <w:rPr>
          <w:rFonts w:ascii="Arial" w:hAnsi="Arial" w:cs="Arial"/>
          <w:lang w:val="ru-RU"/>
        </w:rPr>
        <w:t>дәуірінің</w:t>
      </w:r>
      <w:proofErr w:type="spellEnd"/>
      <w:r>
        <w:rPr>
          <w:rFonts w:ascii="Arial" w:hAnsi="Arial" w:cs="Arial"/>
          <w:lang w:val="ru-RU"/>
        </w:rPr>
        <w:t xml:space="preserve"> </w:t>
      </w:r>
      <w:proofErr w:type="spellStart"/>
      <w:r>
        <w:rPr>
          <w:rFonts w:ascii="Arial" w:hAnsi="Arial" w:cs="Arial"/>
          <w:lang w:val="ru-RU"/>
        </w:rPr>
        <w:t>археологиялық</w:t>
      </w:r>
      <w:proofErr w:type="spellEnd"/>
      <w:r>
        <w:rPr>
          <w:rFonts w:ascii="Arial" w:hAnsi="Arial" w:cs="Arial"/>
          <w:lang w:val="ru-RU"/>
        </w:rPr>
        <w:t xml:space="preserve"> </w:t>
      </w:r>
      <w:proofErr w:type="spellStart"/>
      <w:r>
        <w:rPr>
          <w:rFonts w:ascii="Arial" w:hAnsi="Arial" w:cs="Arial"/>
          <w:lang w:val="ru-RU"/>
        </w:rPr>
        <w:t>ескерткіштеріне</w:t>
      </w:r>
      <w:proofErr w:type="spellEnd"/>
      <w:r>
        <w:rPr>
          <w:rFonts w:ascii="Arial" w:hAnsi="Arial" w:cs="Arial"/>
          <w:lang w:val="ru-RU"/>
        </w:rPr>
        <w:t xml:space="preserve"> </w:t>
      </w:r>
      <w:proofErr w:type="spellStart"/>
      <w:r>
        <w:rPr>
          <w:rFonts w:ascii="Arial" w:hAnsi="Arial" w:cs="Arial"/>
          <w:lang w:val="ru-RU"/>
        </w:rPr>
        <w:t>жақын</w:t>
      </w:r>
      <w:proofErr w:type="spellEnd"/>
      <w:r>
        <w:rPr>
          <w:rFonts w:ascii="Arial" w:eastAsia="Calibri" w:hAnsi="Arial" w:cs="Arial"/>
          <w:lang w:val="ru-RU" w:eastAsia="en-GB"/>
        </w:rPr>
        <w:t>.</w:t>
      </w:r>
    </w:p>
    <w:p w14:paraId="5A84E9B2" w14:textId="77777777" w:rsidR="006B6003" w:rsidRDefault="00000000">
      <w:pPr>
        <w:pStyle w:val="afffd"/>
        <w:numPr>
          <w:ilvl w:val="0"/>
          <w:numId w:val="98"/>
        </w:numPr>
        <w:spacing w:before="0" w:beforeAutospacing="0" w:after="0" w:afterAutospacing="0"/>
        <w:jc w:val="both"/>
        <w:rPr>
          <w:rFonts w:ascii="Arial" w:eastAsia="Calibri" w:hAnsi="Arial" w:cs="Arial"/>
          <w:lang w:val="kk-KZ" w:eastAsia="en-GB"/>
        </w:rPr>
      </w:pPr>
      <w:proofErr w:type="spellStart"/>
      <w:r>
        <w:rPr>
          <w:rFonts w:ascii="Arial" w:hAnsi="Arial" w:cs="Arial"/>
          <w:lang w:val="ru-RU"/>
        </w:rPr>
        <w:t>Өңірлік</w:t>
      </w:r>
      <w:proofErr w:type="spellEnd"/>
      <w:r>
        <w:rPr>
          <w:rFonts w:ascii="Arial" w:hAnsi="Arial" w:cs="Arial"/>
          <w:lang w:val="ru-RU"/>
        </w:rPr>
        <w:t xml:space="preserve"> </w:t>
      </w:r>
      <w:proofErr w:type="spellStart"/>
      <w:r>
        <w:rPr>
          <w:rFonts w:ascii="Arial" w:hAnsi="Arial" w:cs="Arial"/>
          <w:lang w:val="ru-RU"/>
        </w:rPr>
        <w:t>жеткізу</w:t>
      </w:r>
      <w:proofErr w:type="spellEnd"/>
      <w:r>
        <w:rPr>
          <w:rFonts w:ascii="Arial" w:hAnsi="Arial" w:cs="Arial"/>
          <w:lang w:val="ru-RU"/>
        </w:rPr>
        <w:t xml:space="preserve"> </w:t>
      </w:r>
      <w:proofErr w:type="spellStart"/>
      <w:r>
        <w:rPr>
          <w:rFonts w:ascii="Arial" w:hAnsi="Arial" w:cs="Arial"/>
          <w:lang w:val="ru-RU"/>
        </w:rPr>
        <w:t>тізбектерімен</w:t>
      </w:r>
      <w:proofErr w:type="spellEnd"/>
      <w:r>
        <w:rPr>
          <w:rFonts w:ascii="Arial" w:hAnsi="Arial" w:cs="Arial"/>
          <w:lang w:val="ru-RU"/>
        </w:rPr>
        <w:t xml:space="preserve"> </w:t>
      </w:r>
      <w:proofErr w:type="spellStart"/>
      <w:r>
        <w:rPr>
          <w:rFonts w:ascii="Arial" w:hAnsi="Arial" w:cs="Arial"/>
          <w:lang w:val="ru-RU"/>
        </w:rPr>
        <w:t>функционалды</w:t>
      </w:r>
      <w:proofErr w:type="spellEnd"/>
      <w:r>
        <w:rPr>
          <w:rFonts w:ascii="Arial" w:hAnsi="Arial" w:cs="Arial"/>
          <w:lang w:val="ru-RU"/>
        </w:rPr>
        <w:t xml:space="preserve"> </w:t>
      </w:r>
      <w:proofErr w:type="spellStart"/>
      <w:r>
        <w:rPr>
          <w:rFonts w:ascii="Arial" w:hAnsi="Arial" w:cs="Arial"/>
          <w:lang w:val="ru-RU"/>
        </w:rPr>
        <w:t>түрде</w:t>
      </w:r>
      <w:proofErr w:type="spellEnd"/>
      <w:r>
        <w:rPr>
          <w:rFonts w:ascii="Arial" w:hAnsi="Arial" w:cs="Arial"/>
          <w:lang w:val="ru-RU"/>
        </w:rPr>
        <w:t xml:space="preserve"> </w:t>
      </w:r>
      <w:proofErr w:type="spellStart"/>
      <w:r>
        <w:rPr>
          <w:rFonts w:ascii="Arial" w:hAnsi="Arial" w:cs="Arial"/>
          <w:lang w:val="ru-RU"/>
        </w:rPr>
        <w:t>байланысқан</w:t>
      </w:r>
      <w:proofErr w:type="spellEnd"/>
      <w:r>
        <w:rPr>
          <w:rFonts w:ascii="Arial" w:hAnsi="Arial" w:cs="Arial"/>
          <w:lang w:val="ru-RU"/>
        </w:rPr>
        <w:t xml:space="preserve">, </w:t>
      </w:r>
      <w:proofErr w:type="spellStart"/>
      <w:r>
        <w:rPr>
          <w:rFonts w:ascii="Arial" w:hAnsi="Arial" w:cs="Arial"/>
          <w:lang w:val="ru-RU"/>
        </w:rPr>
        <w:t>Жәйремде</w:t>
      </w:r>
      <w:proofErr w:type="spellEnd"/>
      <w:r>
        <w:rPr>
          <w:rFonts w:ascii="Arial" w:hAnsi="Arial" w:cs="Arial"/>
          <w:lang w:val="ru-RU"/>
        </w:rPr>
        <w:t xml:space="preserve"> Атасу кен </w:t>
      </w:r>
      <w:proofErr w:type="spellStart"/>
      <w:r>
        <w:rPr>
          <w:rFonts w:ascii="Arial" w:hAnsi="Arial" w:cs="Arial"/>
          <w:lang w:val="ru-RU"/>
        </w:rPr>
        <w:t>ауданының</w:t>
      </w:r>
      <w:proofErr w:type="spellEnd"/>
      <w:r>
        <w:rPr>
          <w:rFonts w:ascii="Arial" w:hAnsi="Arial" w:cs="Arial"/>
          <w:lang w:val="ru-RU"/>
        </w:rPr>
        <w:t xml:space="preserve"> барит-полиметалл </w:t>
      </w:r>
      <w:proofErr w:type="spellStart"/>
      <w:r>
        <w:rPr>
          <w:rFonts w:ascii="Arial" w:hAnsi="Arial" w:cs="Arial"/>
          <w:lang w:val="ru-RU"/>
        </w:rPr>
        <w:t>және</w:t>
      </w:r>
      <w:proofErr w:type="spellEnd"/>
      <w:r>
        <w:rPr>
          <w:rFonts w:ascii="Arial" w:hAnsi="Arial" w:cs="Arial"/>
          <w:lang w:val="ru-RU"/>
        </w:rPr>
        <w:t xml:space="preserve"> </w:t>
      </w:r>
      <w:r>
        <w:rPr>
          <w:rStyle w:val="mord"/>
          <w:rFonts w:ascii="Arial" w:hAnsi="Arial" w:cs="Arial"/>
        </w:rPr>
        <w:t>Fe</w:t>
      </w:r>
      <w:r>
        <w:rPr>
          <w:rStyle w:val="mord"/>
          <w:rFonts w:ascii="Arial" w:hAnsi="Arial" w:cs="Arial"/>
          <w:lang w:val="ru-RU"/>
        </w:rPr>
        <w:t>–</w:t>
      </w:r>
      <w:r>
        <w:rPr>
          <w:rStyle w:val="mord"/>
          <w:rFonts w:ascii="Arial" w:hAnsi="Arial" w:cs="Arial"/>
        </w:rPr>
        <w:t>Mn</w:t>
      </w:r>
      <w:r>
        <w:rPr>
          <w:rFonts w:ascii="Arial" w:hAnsi="Arial" w:cs="Arial"/>
          <w:lang w:val="ru-RU"/>
        </w:rPr>
        <w:t xml:space="preserve"> кен </w:t>
      </w:r>
      <w:proofErr w:type="spellStart"/>
      <w:r>
        <w:rPr>
          <w:rFonts w:ascii="Arial" w:hAnsi="Arial" w:cs="Arial"/>
          <w:lang w:val="ru-RU"/>
        </w:rPr>
        <w:t>орындарын</w:t>
      </w:r>
      <w:proofErr w:type="spellEnd"/>
      <w:r>
        <w:rPr>
          <w:rFonts w:ascii="Arial" w:hAnsi="Arial" w:cs="Arial"/>
          <w:lang w:val="ru-RU"/>
        </w:rPr>
        <w:t xml:space="preserve"> </w:t>
      </w:r>
      <w:proofErr w:type="spellStart"/>
      <w:r>
        <w:rPr>
          <w:rFonts w:ascii="Arial" w:hAnsi="Arial" w:cs="Arial"/>
          <w:lang w:val="ru-RU"/>
        </w:rPr>
        <w:t>игеретін</w:t>
      </w:r>
      <w:proofErr w:type="spellEnd"/>
      <w:r>
        <w:rPr>
          <w:rFonts w:ascii="Arial" w:hAnsi="Arial" w:cs="Arial"/>
          <w:lang w:val="ru-RU"/>
        </w:rPr>
        <w:t xml:space="preserve"> </w:t>
      </w:r>
      <w:proofErr w:type="spellStart"/>
      <w:r>
        <w:rPr>
          <w:rFonts w:ascii="Arial" w:hAnsi="Arial" w:cs="Arial"/>
          <w:bCs/>
          <w:lang w:val="ru-RU"/>
        </w:rPr>
        <w:t>Жәйрем</w:t>
      </w:r>
      <w:proofErr w:type="spellEnd"/>
      <w:r>
        <w:rPr>
          <w:rFonts w:ascii="Arial" w:hAnsi="Arial" w:cs="Arial"/>
          <w:bCs/>
          <w:lang w:val="ru-RU"/>
        </w:rPr>
        <w:t xml:space="preserve"> кен-</w:t>
      </w:r>
      <w:proofErr w:type="spellStart"/>
      <w:r>
        <w:rPr>
          <w:rFonts w:ascii="Arial" w:hAnsi="Arial" w:cs="Arial"/>
          <w:bCs/>
          <w:lang w:val="ru-RU"/>
        </w:rPr>
        <w:t>байыту</w:t>
      </w:r>
      <w:proofErr w:type="spellEnd"/>
      <w:r>
        <w:rPr>
          <w:rFonts w:ascii="Arial" w:hAnsi="Arial" w:cs="Arial"/>
          <w:bCs/>
          <w:lang w:val="ru-RU"/>
        </w:rPr>
        <w:t xml:space="preserve"> комбинаты ("</w:t>
      </w:r>
      <w:proofErr w:type="spellStart"/>
      <w:r>
        <w:rPr>
          <w:rFonts w:ascii="Arial" w:hAnsi="Arial" w:cs="Arial"/>
          <w:bCs/>
          <w:lang w:val="ru-RU"/>
        </w:rPr>
        <w:t>Қазмырыш</w:t>
      </w:r>
      <w:proofErr w:type="spellEnd"/>
      <w:r>
        <w:rPr>
          <w:rFonts w:ascii="Arial" w:hAnsi="Arial" w:cs="Arial"/>
          <w:bCs/>
          <w:lang w:val="ru-RU"/>
        </w:rPr>
        <w:t>")</w:t>
      </w:r>
      <w:r>
        <w:rPr>
          <w:rFonts w:ascii="Arial" w:hAnsi="Arial" w:cs="Arial"/>
          <w:lang w:val="ru-RU"/>
        </w:rPr>
        <w:t xml:space="preserve"> </w:t>
      </w:r>
      <w:proofErr w:type="spellStart"/>
      <w:r>
        <w:rPr>
          <w:rFonts w:ascii="Arial" w:hAnsi="Arial" w:cs="Arial"/>
          <w:lang w:val="ru-RU"/>
        </w:rPr>
        <w:t>орналасқан</w:t>
      </w:r>
      <w:proofErr w:type="spellEnd"/>
      <w:r>
        <w:rPr>
          <w:rFonts w:ascii="Arial" w:hAnsi="Arial" w:cs="Arial"/>
          <w:lang w:val="kk-KZ"/>
        </w:rPr>
        <w:t>. Кентте үш мектеп бар және ол Тоғысқан–Қаражал–Жамбыл тас жолымен және Қарағанды–Сейфуллин–Жезқазған желісіне тар табанды теміржолмен байланысқан, бұл Сарысу–Жәйрем аумағына қосылуды қамтамасыз етеді</w:t>
      </w:r>
      <w:r>
        <w:rPr>
          <w:rFonts w:ascii="Arial" w:eastAsia="Calibri" w:hAnsi="Arial" w:cs="Arial"/>
          <w:lang w:val="kk-KZ" w:eastAsia="en-GB"/>
        </w:rPr>
        <w:t>.</w:t>
      </w:r>
    </w:p>
    <w:p w14:paraId="3806274F" w14:textId="77777777" w:rsidR="006B6003" w:rsidRDefault="006B6003">
      <w:pPr>
        <w:pStyle w:val="ReportBodyPar"/>
        <w:rPr>
          <w:lang w:val="kk-KZ"/>
        </w:rPr>
      </w:pPr>
    </w:p>
    <w:p w14:paraId="5F1ECCC7" w14:textId="77777777" w:rsidR="006B6003" w:rsidRDefault="00000000">
      <w:pPr>
        <w:pStyle w:val="31"/>
        <w:jc w:val="left"/>
        <w:rPr>
          <w:lang w:val="kk-KZ"/>
        </w:rPr>
      </w:pPr>
      <w:bookmarkStart w:id="1674" w:name="_Toc210644800"/>
      <w:r>
        <w:rPr>
          <w:rFonts w:eastAsia="Calibri"/>
          <w:lang w:val="kk-KZ" w:eastAsia="en-GB"/>
        </w:rPr>
        <w:t>Дәліз бойындағы әкімшілік және көлік тораптары</w:t>
      </w:r>
      <w:bookmarkEnd w:id="1674"/>
    </w:p>
    <w:p w14:paraId="3BA2C848" w14:textId="77777777" w:rsidR="006B6003" w:rsidRDefault="006B6003">
      <w:pPr>
        <w:pStyle w:val="ReportBodyPar"/>
        <w:rPr>
          <w:lang w:val="kk-KZ"/>
        </w:rPr>
      </w:pPr>
    </w:p>
    <w:p w14:paraId="6EEA51C3" w14:textId="77777777" w:rsidR="006B6003" w:rsidRDefault="00000000">
      <w:pPr>
        <w:pStyle w:val="ReportBodyPar"/>
        <w:rPr>
          <w:lang w:val="kk-KZ"/>
        </w:rPr>
      </w:pPr>
      <w:r>
        <w:rPr>
          <w:bCs/>
          <w:lang w:val="kk-KZ"/>
        </w:rPr>
        <w:t>Мойынты</w:t>
      </w:r>
      <w:r>
        <w:rPr>
          <w:lang w:val="kk-KZ"/>
        </w:rPr>
        <w:t xml:space="preserve"> (Қарағанды облысы, Шет ауданы) </w:t>
      </w:r>
      <w:r>
        <w:rPr>
          <w:bCs/>
          <w:lang w:val="kk-KZ"/>
        </w:rPr>
        <w:t>стратегиялық теміржол торабы</w:t>
      </w:r>
      <w:r>
        <w:rPr>
          <w:lang w:val="kk-KZ"/>
        </w:rPr>
        <w:t xml:space="preserve"> ретінде Қарағанды, Балқаш және Шу өзені бағыттарын байланыстырады, сонымен қатар жергілікті қызмет көрсетудің негізгі орталығы ретінде қызмет етеді. </w:t>
      </w:r>
      <w:r>
        <w:rPr>
          <w:bCs/>
          <w:lang w:val="kk-KZ"/>
        </w:rPr>
        <w:t>Қызылжар</w:t>
      </w:r>
      <w:r>
        <w:rPr>
          <w:lang w:val="kk-KZ"/>
        </w:rPr>
        <w:t xml:space="preserve"> (Ұлытау облысы, Жаңаарқа ауданы), өзінің ауылдық округінің әкімшілік орталығы, Жаңаарқадан шамамен </w:t>
      </w:r>
      <w:r>
        <w:rPr>
          <w:rStyle w:val="mord"/>
          <w:lang w:val="kk-KZ"/>
        </w:rPr>
        <w:t>153</w:t>
      </w:r>
      <w:r>
        <w:rPr>
          <w:rStyle w:val="mspace"/>
          <w:lang w:val="kk-KZ"/>
        </w:rPr>
        <w:t> </w:t>
      </w:r>
      <w:r>
        <w:rPr>
          <w:rStyle w:val="mord"/>
          <w:lang w:val="kk-KZ"/>
        </w:rPr>
        <w:t>км</w:t>
      </w:r>
      <w:r>
        <w:rPr>
          <w:lang w:val="kk-KZ"/>
        </w:rPr>
        <w:t xml:space="preserve"> батыста орналасқан маңызды </w:t>
      </w:r>
      <w:r>
        <w:rPr>
          <w:bCs/>
          <w:lang w:val="kk-KZ"/>
        </w:rPr>
        <w:t>қоғамдық орталық</w:t>
      </w:r>
      <w:r>
        <w:rPr>
          <w:lang w:val="kk-KZ"/>
        </w:rPr>
        <w:t xml:space="preserve"> қызметін атқарады. </w:t>
      </w:r>
      <w:r>
        <w:rPr>
          <w:bCs/>
          <w:lang w:val="kk-KZ"/>
        </w:rPr>
        <w:t>Ақадыр</w:t>
      </w:r>
      <w:r>
        <w:rPr>
          <w:lang w:val="kk-KZ"/>
        </w:rPr>
        <w:t xml:space="preserve">, Шет ауданындағы ең ірі елді мекен, Қарағандыдан шамамен </w:t>
      </w:r>
      <w:r>
        <w:rPr>
          <w:rStyle w:val="mord"/>
          <w:lang w:val="kk-KZ"/>
        </w:rPr>
        <w:t>195</w:t>
      </w:r>
      <w:r>
        <w:rPr>
          <w:rStyle w:val="mspace"/>
          <w:lang w:val="kk-KZ"/>
        </w:rPr>
        <w:t> </w:t>
      </w:r>
      <w:r>
        <w:rPr>
          <w:rStyle w:val="mord"/>
          <w:lang w:val="kk-KZ"/>
        </w:rPr>
        <w:t>км</w:t>
      </w:r>
      <w:r>
        <w:rPr>
          <w:lang w:val="kk-KZ"/>
        </w:rPr>
        <w:t xml:space="preserve"> оңтүстікте, Алматы–Астана магистральдық желісінде орналасқан. Ол білім беру, денсаулық сақтау, мәдениет, пошта/телекоммуникация бойынша </w:t>
      </w:r>
      <w:r>
        <w:rPr>
          <w:bCs/>
          <w:lang w:val="kk-KZ"/>
        </w:rPr>
        <w:t>аудандық деңгейдегі нысандарды</w:t>
      </w:r>
      <w:r>
        <w:rPr>
          <w:lang w:val="kk-KZ"/>
        </w:rPr>
        <w:t xml:space="preserve"> шоғырландырып, сонымен қатар бірнеше </w:t>
      </w:r>
      <w:r>
        <w:rPr>
          <w:bCs/>
          <w:lang w:val="kk-KZ"/>
        </w:rPr>
        <w:t>ҚТЖ (Қазақстан Темір Жолы) операциялық бөлімшелерін</w:t>
      </w:r>
      <w:r>
        <w:rPr>
          <w:lang w:val="kk-KZ"/>
        </w:rPr>
        <w:t xml:space="preserve"> орналастырған.</w:t>
      </w:r>
      <w:r>
        <w:rPr>
          <w:b/>
          <w:bCs/>
          <w:lang w:val="kk-KZ"/>
        </w:rPr>
        <w:t xml:space="preserve"> </w:t>
      </w:r>
      <w:r>
        <w:rPr>
          <w:bCs/>
          <w:lang w:val="kk-KZ"/>
        </w:rPr>
        <w:t>Босаға</w:t>
      </w:r>
      <w:r>
        <w:rPr>
          <w:lang w:val="kk-KZ"/>
        </w:rPr>
        <w:t xml:space="preserve"> және </w:t>
      </w:r>
      <w:r>
        <w:rPr>
          <w:bCs/>
          <w:lang w:val="kk-KZ"/>
        </w:rPr>
        <w:t>Киікті</w:t>
      </w:r>
      <w:r>
        <w:rPr>
          <w:lang w:val="kk-KZ"/>
        </w:rPr>
        <w:t xml:space="preserve"> – шағын ауылдық елді мекендер. Киікті Мойынты өзенінің бойында, </w:t>
      </w:r>
      <w:r>
        <w:rPr>
          <w:bCs/>
          <w:lang w:val="kk-KZ"/>
        </w:rPr>
        <w:t>Шұнақ метеорит кратері</w:t>
      </w:r>
      <w:r>
        <w:rPr>
          <w:lang w:val="kk-KZ"/>
        </w:rPr>
        <w:t xml:space="preserve"> мен </w:t>
      </w:r>
      <w:r>
        <w:rPr>
          <w:bCs/>
          <w:lang w:val="kk-KZ"/>
        </w:rPr>
        <w:t>Қола дәуірінің археологиялық ескерткіштеріне</w:t>
      </w:r>
      <w:r>
        <w:rPr>
          <w:lang w:val="kk-KZ"/>
        </w:rPr>
        <w:t xml:space="preserve"> жақын орналасқан. Бұл екі ауыл да құрылысқа байланысты </w:t>
      </w:r>
      <w:r>
        <w:rPr>
          <w:bCs/>
          <w:lang w:val="kk-KZ"/>
        </w:rPr>
        <w:t>көлік қозғалысының</w:t>
      </w:r>
      <w:r>
        <w:rPr>
          <w:lang w:val="kk-KZ"/>
        </w:rPr>
        <w:t xml:space="preserve"> және </w:t>
      </w:r>
      <w:r>
        <w:rPr>
          <w:bCs/>
          <w:lang w:val="kk-KZ"/>
        </w:rPr>
        <w:t>жұмыс күшінің</w:t>
      </w:r>
      <w:r>
        <w:rPr>
          <w:lang w:val="kk-KZ"/>
        </w:rPr>
        <w:t xml:space="preserve"> келуінен ықтимал әсерлерге тап болуы мүмкін. </w:t>
      </w:r>
      <w:r>
        <w:rPr>
          <w:bCs/>
          <w:lang w:val="kk-KZ"/>
        </w:rPr>
        <w:t>Жәйрем</w:t>
      </w:r>
      <w:r>
        <w:rPr>
          <w:lang w:val="kk-KZ"/>
        </w:rPr>
        <w:t xml:space="preserve"> – </w:t>
      </w:r>
      <w:r>
        <w:rPr>
          <w:bCs/>
          <w:lang w:val="kk-KZ"/>
        </w:rPr>
        <w:t>Жәйрем кен-байыту комбинаты</w:t>
      </w:r>
      <w:r>
        <w:rPr>
          <w:lang w:val="kk-KZ"/>
        </w:rPr>
        <w:t xml:space="preserve"> ("Қазмырыш") төңірегінде орналасқан </w:t>
      </w:r>
      <w:r>
        <w:rPr>
          <w:bCs/>
          <w:lang w:val="kk-KZ"/>
        </w:rPr>
        <w:t>индустриялық кент</w:t>
      </w:r>
      <w:r>
        <w:rPr>
          <w:lang w:val="kk-KZ"/>
        </w:rPr>
        <w:t xml:space="preserve">. Оның әуе жолағына шығу мүмкіндігі, үш </w:t>
      </w:r>
      <w:r>
        <w:rPr>
          <w:lang w:val="kk-KZ"/>
        </w:rPr>
        <w:lastRenderedPageBreak/>
        <w:t xml:space="preserve">жалпы білім беретін мектебі және аймақтық тас жолдармен, сондай-ақ тар табанды теміржол тармағын қоса алғанда, теміржол байланыстары арқылы </w:t>
      </w:r>
      <w:r>
        <w:rPr>
          <w:bCs/>
          <w:lang w:val="kk-KZ"/>
        </w:rPr>
        <w:t>берік қосылымдары</w:t>
      </w:r>
      <w:r>
        <w:rPr>
          <w:lang w:val="kk-KZ"/>
        </w:rPr>
        <w:t xml:space="preserve"> бар.</w:t>
      </w:r>
    </w:p>
    <w:p w14:paraId="2E4F9D5A" w14:textId="77777777" w:rsidR="006B6003" w:rsidRDefault="006B6003">
      <w:pPr>
        <w:pStyle w:val="ReportBodyPar"/>
        <w:rPr>
          <w:lang w:val="kk-KZ"/>
        </w:rPr>
      </w:pPr>
    </w:p>
    <w:p w14:paraId="3F5454BF" w14:textId="77777777" w:rsidR="006B6003" w:rsidRDefault="00000000">
      <w:pPr>
        <w:pStyle w:val="31"/>
        <w:rPr>
          <w:rFonts w:eastAsia="Calibri"/>
          <w:lang w:val="kk-KZ" w:eastAsia="en-GB"/>
        </w:rPr>
      </w:pPr>
      <w:bookmarkStart w:id="1675" w:name="_Toc210644801"/>
      <w:r>
        <w:rPr>
          <w:rFonts w:eastAsia="Calibri"/>
          <w:lang w:val="kk-KZ" w:eastAsia="en-GB"/>
        </w:rPr>
        <w:t>Әлеуметтік-экономикалық зерттеу нәтижелері - Ұлытау</w:t>
      </w:r>
      <w:bookmarkEnd w:id="1675"/>
    </w:p>
    <w:p w14:paraId="2143EF11" w14:textId="77777777" w:rsidR="006B6003" w:rsidRDefault="006B6003">
      <w:pPr>
        <w:pStyle w:val="ReportBodyTextNogap"/>
        <w:rPr>
          <w:lang w:val="kk-KZ"/>
        </w:rPr>
      </w:pPr>
    </w:p>
    <w:p w14:paraId="4637242F" w14:textId="77777777" w:rsidR="006B6003" w:rsidRDefault="00000000">
      <w:pPr>
        <w:pStyle w:val="ReportBodyTextNogap"/>
      </w:pPr>
      <w:r>
        <w:rPr>
          <w:lang w:val="kk-KZ"/>
        </w:rPr>
        <w:t xml:space="preserve">Ұлытау облысындағы </w:t>
      </w:r>
      <w:r>
        <w:rPr>
          <w:bCs/>
          <w:lang w:val="kk-KZ"/>
        </w:rPr>
        <w:t>Тоғыскен</w:t>
      </w:r>
      <w:r>
        <w:rPr>
          <w:lang w:val="kk-KZ"/>
        </w:rPr>
        <w:t xml:space="preserve"> және </w:t>
      </w:r>
      <w:r>
        <w:rPr>
          <w:bCs/>
          <w:lang w:val="kk-KZ"/>
        </w:rPr>
        <w:t>Ақтау</w:t>
      </w:r>
      <w:r>
        <w:rPr>
          <w:lang w:val="kk-KZ"/>
        </w:rPr>
        <w:t xml:space="preserve"> ауылдық елді мекендерінде жүргізілген әлеуметтік-экономикалық сауалнама </w:t>
      </w:r>
      <w:r>
        <w:rPr>
          <w:bCs/>
          <w:lang w:val="kk-KZ"/>
        </w:rPr>
        <w:t>(ӘЭС)</w:t>
      </w:r>
      <w:r>
        <w:rPr>
          <w:lang w:val="kk-KZ"/>
        </w:rPr>
        <w:t xml:space="preserve"> </w:t>
      </w:r>
      <w:r>
        <w:rPr>
          <w:rStyle w:val="mord"/>
          <w:lang w:val="kk-KZ"/>
        </w:rPr>
        <w:t>15</w:t>
      </w:r>
      <w:r>
        <w:rPr>
          <w:rStyle w:val="mspace"/>
          <w:lang w:val="kk-KZ"/>
        </w:rPr>
        <w:t> </w:t>
      </w:r>
      <w:r>
        <w:rPr>
          <w:rStyle w:val="mord"/>
          <w:lang w:val="kk-KZ"/>
        </w:rPr>
        <w:t>үй шаруашылығын</w:t>
      </w:r>
      <w:r>
        <w:rPr>
          <w:lang w:val="kk-KZ"/>
        </w:rPr>
        <w:t xml:space="preserve"> қамтыды. </w:t>
      </w:r>
      <w:proofErr w:type="spellStart"/>
      <w:r>
        <w:t>Төменде</w:t>
      </w:r>
      <w:proofErr w:type="spellEnd"/>
      <w:r>
        <w:t xml:space="preserve"> </w:t>
      </w:r>
      <w:proofErr w:type="spellStart"/>
      <w:r>
        <w:t>алдын</w:t>
      </w:r>
      <w:proofErr w:type="spellEnd"/>
      <w:r>
        <w:t xml:space="preserve"> </w:t>
      </w:r>
      <w:proofErr w:type="spellStart"/>
      <w:r>
        <w:t>ала</w:t>
      </w:r>
      <w:proofErr w:type="spellEnd"/>
      <w:r>
        <w:t xml:space="preserve"> </w:t>
      </w:r>
      <w:proofErr w:type="spellStart"/>
      <w:r>
        <w:t>нәтижелер</w:t>
      </w:r>
      <w:proofErr w:type="spellEnd"/>
      <w:r>
        <w:t xml:space="preserve"> </w:t>
      </w:r>
      <w:proofErr w:type="spellStart"/>
      <w:r>
        <w:t>келтірілген</w:t>
      </w:r>
      <w:proofErr w:type="spellEnd"/>
      <w:r>
        <w:t>.</w:t>
      </w:r>
    </w:p>
    <w:p w14:paraId="4C740414" w14:textId="77777777" w:rsidR="006B6003" w:rsidRDefault="00000000">
      <w:pPr>
        <w:pStyle w:val="Bullet12"/>
        <w:rPr>
          <w:lang w:val="kk-KZ"/>
        </w:rPr>
      </w:pPr>
      <w:proofErr w:type="spellStart"/>
      <w:r>
        <w:t>Үй</w:t>
      </w:r>
      <w:proofErr w:type="spellEnd"/>
      <w:r>
        <w:t xml:space="preserve"> </w:t>
      </w:r>
      <w:proofErr w:type="spellStart"/>
      <w:r>
        <w:t>Шаруашылығының</w:t>
      </w:r>
      <w:proofErr w:type="spellEnd"/>
      <w:r>
        <w:t xml:space="preserve"> </w:t>
      </w:r>
      <w:proofErr w:type="spellStart"/>
      <w:r>
        <w:t>Көлемі</w:t>
      </w:r>
      <w:proofErr w:type="spellEnd"/>
      <w:r>
        <w:rPr>
          <w:lang w:val="kk-KZ"/>
        </w:rPr>
        <w:t xml:space="preserve">. Орташа үй шаруашылығы </w:t>
      </w:r>
      <w:r>
        <w:rPr>
          <w:rStyle w:val="mord"/>
          <w:bCs w:val="0"/>
          <w:lang w:val="kk-KZ"/>
        </w:rPr>
        <w:t>4.6</w:t>
      </w:r>
      <w:r>
        <w:rPr>
          <w:rStyle w:val="mspace"/>
          <w:bCs w:val="0"/>
          <w:lang w:val="kk-KZ"/>
        </w:rPr>
        <w:t> </w:t>
      </w:r>
      <w:r>
        <w:rPr>
          <w:rStyle w:val="mord"/>
          <w:bCs w:val="0"/>
          <w:lang w:val="kk-KZ"/>
        </w:rPr>
        <w:t>адамды</w:t>
      </w:r>
      <w:r>
        <w:rPr>
          <w:lang w:val="kk-KZ"/>
        </w:rPr>
        <w:t xml:space="preserve"> құрады. Үй шаруашылықтарының жартысына жуығы </w:t>
      </w:r>
      <w:r>
        <w:rPr>
          <w:bCs w:val="0"/>
          <w:lang w:val="kk-KZ"/>
        </w:rPr>
        <w:t>(</w:t>
      </w:r>
      <w:r>
        <w:rPr>
          <w:rStyle w:val="mord"/>
          <w:bCs w:val="0"/>
          <w:lang w:val="kk-KZ"/>
        </w:rPr>
        <w:t>47%</w:t>
      </w:r>
      <w:r>
        <w:rPr>
          <w:bCs w:val="0"/>
          <w:lang w:val="kk-KZ"/>
        </w:rPr>
        <w:t xml:space="preserve">) </w:t>
      </w:r>
      <w:r>
        <w:rPr>
          <w:rStyle w:val="mord"/>
          <w:bCs w:val="0"/>
          <w:lang w:val="kk-KZ"/>
        </w:rPr>
        <w:t>4–6</w:t>
      </w:r>
      <w:r>
        <w:rPr>
          <w:rStyle w:val="mspace"/>
          <w:bCs w:val="0"/>
          <w:lang w:val="kk-KZ"/>
        </w:rPr>
        <w:t> </w:t>
      </w:r>
      <w:r>
        <w:rPr>
          <w:rStyle w:val="mord"/>
          <w:bCs w:val="0"/>
          <w:lang w:val="kk-KZ"/>
        </w:rPr>
        <w:t>мүшеден</w:t>
      </w:r>
      <w:r>
        <w:rPr>
          <w:lang w:val="kk-KZ"/>
        </w:rPr>
        <w:t xml:space="preserve"> тұрады. Үштен бірі </w:t>
      </w:r>
      <w:r>
        <w:rPr>
          <w:bCs w:val="0"/>
          <w:lang w:val="kk-KZ"/>
        </w:rPr>
        <w:t>(</w:t>
      </w:r>
      <w:r>
        <w:rPr>
          <w:rStyle w:val="mord"/>
          <w:bCs w:val="0"/>
          <w:lang w:val="kk-KZ"/>
        </w:rPr>
        <w:t>33%</w:t>
      </w:r>
      <w:r>
        <w:rPr>
          <w:bCs w:val="0"/>
          <w:lang w:val="kk-KZ"/>
        </w:rPr>
        <w:t xml:space="preserve">) </w:t>
      </w:r>
      <w:r>
        <w:rPr>
          <w:rStyle w:val="mord"/>
          <w:bCs w:val="0"/>
          <w:lang w:val="kk-KZ"/>
        </w:rPr>
        <w:t>3</w:t>
      </w:r>
      <w:r>
        <w:rPr>
          <w:rStyle w:val="mspace"/>
          <w:bCs w:val="0"/>
          <w:lang w:val="kk-KZ"/>
        </w:rPr>
        <w:t> </w:t>
      </w:r>
      <w:r>
        <w:rPr>
          <w:rStyle w:val="mord"/>
          <w:bCs w:val="0"/>
          <w:lang w:val="kk-KZ"/>
        </w:rPr>
        <w:t>немесе  одан  аз  мүшелі</w:t>
      </w:r>
      <w:r>
        <w:rPr>
          <w:lang w:val="kk-KZ"/>
        </w:rPr>
        <w:t xml:space="preserve"> шағын отбасылар. Қалған </w:t>
      </w:r>
      <w:r>
        <w:rPr>
          <w:rStyle w:val="mord"/>
          <w:bCs w:val="0"/>
          <w:lang w:val="kk-KZ"/>
        </w:rPr>
        <w:t>20%</w:t>
      </w:r>
      <w:r>
        <w:rPr>
          <w:lang w:val="kk-KZ"/>
        </w:rPr>
        <w:t xml:space="preserve"> </w:t>
      </w:r>
      <w:r>
        <w:rPr>
          <w:rStyle w:val="mord"/>
          <w:bCs w:val="0"/>
          <w:lang w:val="kk-KZ"/>
        </w:rPr>
        <w:t>7–9</w:t>
      </w:r>
      <w:r>
        <w:rPr>
          <w:rStyle w:val="mspace"/>
          <w:bCs w:val="0"/>
          <w:lang w:val="kk-KZ"/>
        </w:rPr>
        <w:t> </w:t>
      </w:r>
      <w:r>
        <w:rPr>
          <w:rStyle w:val="mord"/>
          <w:bCs w:val="0"/>
          <w:lang w:val="kk-KZ"/>
        </w:rPr>
        <w:t>мүшелі  үлкен  отбасылардан</w:t>
      </w:r>
      <w:r>
        <w:rPr>
          <w:lang w:val="kk-KZ"/>
        </w:rPr>
        <w:t xml:space="preserve"> тұрады.</w:t>
      </w:r>
    </w:p>
    <w:p w14:paraId="19CD476A" w14:textId="77777777" w:rsidR="006B6003" w:rsidRDefault="00000000">
      <w:pPr>
        <w:pStyle w:val="Bullet12"/>
        <w:rPr>
          <w:lang w:val="kk-KZ"/>
        </w:rPr>
      </w:pPr>
      <w:r>
        <w:rPr>
          <w:lang w:val="kk-KZ"/>
        </w:rPr>
        <w:t xml:space="preserve">Жасы. Үй шаруашылығы басшыларының орташа жасы </w:t>
      </w:r>
      <w:r>
        <w:rPr>
          <w:rStyle w:val="mord"/>
          <w:bCs w:val="0"/>
          <w:lang w:val="kk-KZ"/>
        </w:rPr>
        <w:t>50</w:t>
      </w:r>
      <w:r>
        <w:rPr>
          <w:rStyle w:val="mspace"/>
          <w:bCs w:val="0"/>
          <w:lang w:val="kk-KZ"/>
        </w:rPr>
        <w:t> </w:t>
      </w:r>
      <w:r>
        <w:rPr>
          <w:rStyle w:val="mord"/>
          <w:bCs w:val="0"/>
          <w:lang w:val="kk-KZ"/>
        </w:rPr>
        <w:t xml:space="preserve">жас. </w:t>
      </w:r>
      <w:r>
        <w:rPr>
          <w:lang w:val="kk-KZ"/>
        </w:rPr>
        <w:t xml:space="preserve">Басшылардың басым бөлігі </w:t>
      </w:r>
      <w:r>
        <w:rPr>
          <w:rStyle w:val="mord"/>
          <w:bCs w:val="0"/>
          <w:lang w:val="kk-KZ"/>
        </w:rPr>
        <w:t>50–59</w:t>
      </w:r>
      <w:r>
        <w:rPr>
          <w:rStyle w:val="mspace"/>
          <w:bCs w:val="0"/>
          <w:lang w:val="kk-KZ"/>
        </w:rPr>
        <w:t> </w:t>
      </w:r>
      <w:r>
        <w:rPr>
          <w:rStyle w:val="mord"/>
          <w:bCs w:val="0"/>
          <w:lang w:val="kk-KZ"/>
        </w:rPr>
        <w:t>жас</w:t>
      </w:r>
      <w:r>
        <w:rPr>
          <w:lang w:val="kk-KZ"/>
        </w:rPr>
        <w:t xml:space="preserve"> тобына кіреді </w:t>
      </w:r>
      <w:r>
        <w:rPr>
          <w:bCs w:val="0"/>
          <w:lang w:val="kk-KZ"/>
        </w:rPr>
        <w:t>(</w:t>
      </w:r>
      <w:r>
        <w:rPr>
          <w:rStyle w:val="mord"/>
          <w:bCs w:val="0"/>
          <w:lang w:val="kk-KZ"/>
        </w:rPr>
        <w:t>40%</w:t>
      </w:r>
      <w:r>
        <w:rPr>
          <w:bCs w:val="0"/>
          <w:lang w:val="kk-KZ"/>
        </w:rPr>
        <w:t>)</w:t>
      </w:r>
      <w:r>
        <w:rPr>
          <w:lang w:val="kk-KZ"/>
        </w:rPr>
        <w:t xml:space="preserve">, одан кейін </w:t>
      </w:r>
      <w:r>
        <w:rPr>
          <w:rStyle w:val="mord"/>
          <w:lang w:val="kk-KZ"/>
        </w:rPr>
        <w:t>30–39</w:t>
      </w:r>
      <w:r>
        <w:rPr>
          <w:rStyle w:val="mspace"/>
          <w:lang w:val="kk-KZ"/>
        </w:rPr>
        <w:t> </w:t>
      </w:r>
      <w:r>
        <w:rPr>
          <w:rStyle w:val="mord"/>
          <w:lang w:val="kk-KZ"/>
        </w:rPr>
        <w:t>жас</w:t>
      </w:r>
      <w:r>
        <w:rPr>
          <w:lang w:val="kk-KZ"/>
        </w:rPr>
        <w:t xml:space="preserve"> тобы </w:t>
      </w:r>
      <w:r>
        <w:rPr>
          <w:bCs w:val="0"/>
          <w:lang w:val="kk-KZ"/>
        </w:rPr>
        <w:t>(</w:t>
      </w:r>
      <w:r>
        <w:rPr>
          <w:rStyle w:val="mord"/>
          <w:bCs w:val="0"/>
          <w:lang w:val="kk-KZ"/>
        </w:rPr>
        <w:t>27%</w:t>
      </w:r>
      <w:r>
        <w:rPr>
          <w:bCs w:val="0"/>
          <w:lang w:val="kk-KZ"/>
        </w:rPr>
        <w:t>)</w:t>
      </w:r>
      <w:r>
        <w:rPr>
          <w:lang w:val="kk-KZ"/>
        </w:rPr>
        <w:t xml:space="preserve"> және </w:t>
      </w:r>
      <w:r>
        <w:rPr>
          <w:rStyle w:val="mord"/>
          <w:lang w:val="kk-KZ"/>
        </w:rPr>
        <w:t>40–49</w:t>
      </w:r>
      <w:r>
        <w:rPr>
          <w:rStyle w:val="mspace"/>
          <w:lang w:val="kk-KZ"/>
        </w:rPr>
        <w:t> </w:t>
      </w:r>
      <w:r>
        <w:rPr>
          <w:rStyle w:val="mord"/>
          <w:lang w:val="kk-KZ"/>
        </w:rPr>
        <w:t>жас</w:t>
      </w:r>
      <w:r>
        <w:rPr>
          <w:lang w:val="kk-KZ"/>
        </w:rPr>
        <w:t xml:space="preserve"> тобы </w:t>
      </w:r>
      <w:r>
        <w:rPr>
          <w:bCs w:val="0"/>
          <w:lang w:val="kk-KZ"/>
        </w:rPr>
        <w:t>(</w:t>
      </w:r>
      <w:r>
        <w:rPr>
          <w:rStyle w:val="mord"/>
          <w:bCs w:val="0"/>
          <w:lang w:val="kk-KZ"/>
        </w:rPr>
        <w:t>20%</w:t>
      </w:r>
      <w:r>
        <w:rPr>
          <w:bCs w:val="0"/>
          <w:lang w:val="kk-KZ"/>
        </w:rPr>
        <w:t>)</w:t>
      </w:r>
      <w:r>
        <w:rPr>
          <w:lang w:val="kk-KZ"/>
        </w:rPr>
        <w:t xml:space="preserve"> орналасқан. </w:t>
      </w:r>
      <w:r>
        <w:rPr>
          <w:rStyle w:val="mord"/>
        </w:rPr>
        <w:t>60</w:t>
      </w:r>
      <w:r>
        <w:rPr>
          <w:rStyle w:val="mspace"/>
        </w:rPr>
        <w:t> </w:t>
      </w:r>
      <w:proofErr w:type="spellStart"/>
      <w:r>
        <w:rPr>
          <w:rStyle w:val="mord"/>
        </w:rPr>
        <w:t>жастан</w:t>
      </w:r>
      <w:proofErr w:type="spellEnd"/>
      <w:r>
        <w:t xml:space="preserve"> </w:t>
      </w:r>
      <w:proofErr w:type="spellStart"/>
      <w:r>
        <w:t>асқан</w:t>
      </w:r>
      <w:proofErr w:type="spellEnd"/>
      <w:r>
        <w:t xml:space="preserve"> </w:t>
      </w:r>
      <w:proofErr w:type="spellStart"/>
      <w:r>
        <w:t>басшылар</w:t>
      </w:r>
      <w:proofErr w:type="spellEnd"/>
      <w:r>
        <w:t xml:space="preserve"> </w:t>
      </w:r>
      <w:r>
        <w:rPr>
          <w:rStyle w:val="mord"/>
        </w:rPr>
        <w:t>7%</w:t>
      </w:r>
      <w:r>
        <w:t xml:space="preserve"> </w:t>
      </w:r>
      <w:proofErr w:type="spellStart"/>
      <w:r>
        <w:t>және</w:t>
      </w:r>
      <w:proofErr w:type="spellEnd"/>
      <w:r>
        <w:t xml:space="preserve"> </w:t>
      </w:r>
      <w:r>
        <w:rPr>
          <w:rStyle w:val="mord"/>
        </w:rPr>
        <w:t>70</w:t>
      </w:r>
      <w:r>
        <w:rPr>
          <w:rStyle w:val="mspace"/>
        </w:rPr>
        <w:t> </w:t>
      </w:r>
      <w:proofErr w:type="spellStart"/>
      <w:r>
        <w:rPr>
          <w:rStyle w:val="mord"/>
        </w:rPr>
        <w:t>жастан</w:t>
      </w:r>
      <w:proofErr w:type="spellEnd"/>
      <w:r>
        <w:t xml:space="preserve"> </w:t>
      </w:r>
      <w:proofErr w:type="spellStart"/>
      <w:r>
        <w:t>асқан</w:t>
      </w:r>
      <w:proofErr w:type="spellEnd"/>
      <w:r>
        <w:t xml:space="preserve"> </w:t>
      </w:r>
      <w:proofErr w:type="spellStart"/>
      <w:r>
        <w:t>басшылар</w:t>
      </w:r>
      <w:proofErr w:type="spellEnd"/>
      <w:r>
        <w:t xml:space="preserve"> </w:t>
      </w:r>
      <w:r>
        <w:rPr>
          <w:rStyle w:val="mord"/>
        </w:rPr>
        <w:t>7%</w:t>
      </w:r>
      <w:r>
        <w:t xml:space="preserve"> </w:t>
      </w:r>
      <w:proofErr w:type="spellStart"/>
      <w:r>
        <w:t>құрады</w:t>
      </w:r>
      <w:proofErr w:type="spellEnd"/>
      <w:r>
        <w:t>.</w:t>
      </w:r>
    </w:p>
    <w:p w14:paraId="7339604E" w14:textId="77777777" w:rsidR="006B6003" w:rsidRDefault="00000000">
      <w:pPr>
        <w:pStyle w:val="Bullet12"/>
        <w:rPr>
          <w:lang w:val="kk-KZ"/>
        </w:rPr>
      </w:pPr>
      <w:r>
        <w:rPr>
          <w:lang w:val="kk-KZ"/>
        </w:rPr>
        <w:t>Білім Деңгейі. Үй шаруашылығы басшыларының 53% - ы орта кәсіптік білімді, 33% - ы жоғары білімді, ал 13% - ы тек орта мектепте білім алған. Бұл жақсы кәсіптік және техникалық білімі бар салыстырмалы түрде білікті халықты көрсетеді</w:t>
      </w:r>
    </w:p>
    <w:p w14:paraId="7B309661" w14:textId="77777777" w:rsidR="006B6003" w:rsidRDefault="00000000">
      <w:pPr>
        <w:pStyle w:val="Bullet12"/>
        <w:rPr>
          <w:lang w:val="kk-KZ"/>
        </w:rPr>
      </w:pPr>
      <w:r>
        <w:rPr>
          <w:lang w:val="kk-KZ"/>
        </w:rPr>
        <w:t xml:space="preserve">Табыс. ӘЭС нәтижелері үй шаруашылықтарының көпшілігі </w:t>
      </w:r>
      <w:r>
        <w:rPr>
          <w:bCs w:val="0"/>
          <w:lang w:val="kk-KZ"/>
        </w:rPr>
        <w:t>айлық табысы жоғары</w:t>
      </w:r>
      <w:r>
        <w:rPr>
          <w:lang w:val="kk-KZ"/>
        </w:rPr>
        <w:t xml:space="preserve"> екенін анықтады.</w:t>
      </w:r>
    </w:p>
    <w:p w14:paraId="120605CC" w14:textId="77777777" w:rsidR="006B6003" w:rsidRDefault="00000000">
      <w:pPr>
        <w:pStyle w:val="afffd"/>
        <w:numPr>
          <w:ilvl w:val="0"/>
          <w:numId w:val="99"/>
        </w:numPr>
        <w:spacing w:before="0" w:beforeAutospacing="0" w:after="0" w:afterAutospacing="0"/>
        <w:rPr>
          <w:rFonts w:ascii="Arial" w:eastAsia="Calibri" w:hAnsi="Arial" w:cs="Arial"/>
          <w:lang w:val="kk-KZ" w:eastAsia="en-GB"/>
        </w:rPr>
      </w:pPr>
      <w:r>
        <w:rPr>
          <w:rFonts w:ascii="Arial" w:eastAsia="Calibri" w:hAnsi="Arial" w:cs="Arial"/>
          <w:lang w:val="kk-KZ" w:eastAsia="en-GB"/>
        </w:rPr>
        <w:t>Үй шаруашылықтарының 73%-ы 500 000 теңгеден астам табыс тапты,</w:t>
      </w:r>
    </w:p>
    <w:p w14:paraId="0C190EA5" w14:textId="77777777" w:rsidR="006B6003" w:rsidRDefault="00000000">
      <w:pPr>
        <w:pStyle w:val="afffd"/>
        <w:numPr>
          <w:ilvl w:val="0"/>
          <w:numId w:val="99"/>
        </w:numPr>
        <w:spacing w:before="0" w:beforeAutospacing="0" w:after="0" w:afterAutospacing="0"/>
        <w:outlineLvl w:val="0"/>
        <w:rPr>
          <w:rFonts w:ascii="Arial" w:eastAsia="Calibri" w:hAnsi="Arial" w:cs="Arial"/>
          <w:lang w:val="ru-RU" w:eastAsia="en-GB"/>
        </w:rPr>
      </w:pPr>
      <w:r>
        <w:rPr>
          <w:rFonts w:ascii="Arial" w:eastAsia="Calibri" w:hAnsi="Arial" w:cs="Arial"/>
          <w:lang w:val="ru-RU" w:eastAsia="en-GB"/>
        </w:rPr>
        <w:t xml:space="preserve">7%-ы 350 000-нан 500 000 </w:t>
      </w:r>
      <w:proofErr w:type="spellStart"/>
      <w:r>
        <w:rPr>
          <w:rFonts w:ascii="Arial" w:eastAsia="Calibri" w:hAnsi="Arial" w:cs="Arial"/>
          <w:lang w:val="ru-RU" w:eastAsia="en-GB"/>
        </w:rPr>
        <w:t>теңгеге</w:t>
      </w:r>
      <w:proofErr w:type="spellEnd"/>
      <w:r>
        <w:rPr>
          <w:rFonts w:ascii="Arial" w:eastAsia="Calibri" w:hAnsi="Arial" w:cs="Arial"/>
          <w:lang w:val="ru-RU" w:eastAsia="en-GB"/>
        </w:rPr>
        <w:t xml:space="preserve"> </w:t>
      </w:r>
      <w:proofErr w:type="spellStart"/>
      <w:r>
        <w:rPr>
          <w:rFonts w:ascii="Arial" w:eastAsia="Calibri" w:hAnsi="Arial" w:cs="Arial"/>
          <w:lang w:val="ru-RU" w:eastAsia="en-GB"/>
        </w:rPr>
        <w:t>дейінгі</w:t>
      </w:r>
      <w:proofErr w:type="spellEnd"/>
      <w:r>
        <w:rPr>
          <w:rFonts w:ascii="Arial" w:eastAsia="Calibri" w:hAnsi="Arial" w:cs="Arial"/>
          <w:lang w:val="ru-RU" w:eastAsia="en-GB"/>
        </w:rPr>
        <w:t xml:space="preserve"> </w:t>
      </w:r>
      <w:proofErr w:type="spellStart"/>
      <w:r>
        <w:rPr>
          <w:rFonts w:ascii="Arial" w:eastAsia="Calibri" w:hAnsi="Arial" w:cs="Arial"/>
          <w:lang w:val="ru-RU" w:eastAsia="en-GB"/>
        </w:rPr>
        <w:t>кірістер</w:t>
      </w:r>
      <w:proofErr w:type="spellEnd"/>
      <w:r>
        <w:rPr>
          <w:rFonts w:ascii="Arial" w:eastAsia="Calibri" w:hAnsi="Arial" w:cs="Arial"/>
          <w:lang w:val="ru-RU" w:eastAsia="en-GB"/>
        </w:rPr>
        <w:t xml:space="preserve"> </w:t>
      </w:r>
      <w:proofErr w:type="spellStart"/>
      <w:r>
        <w:rPr>
          <w:rFonts w:ascii="Arial" w:eastAsia="Calibri" w:hAnsi="Arial" w:cs="Arial"/>
          <w:lang w:val="ru-RU" w:eastAsia="en-GB"/>
        </w:rPr>
        <w:t>туралы</w:t>
      </w:r>
      <w:proofErr w:type="spellEnd"/>
      <w:r>
        <w:rPr>
          <w:rFonts w:ascii="Arial" w:eastAsia="Calibri" w:hAnsi="Arial" w:cs="Arial"/>
          <w:lang w:val="ru-RU" w:eastAsia="en-GB"/>
        </w:rPr>
        <w:t xml:space="preserve"> </w:t>
      </w:r>
      <w:proofErr w:type="spellStart"/>
      <w:r>
        <w:rPr>
          <w:rFonts w:ascii="Arial" w:eastAsia="Calibri" w:hAnsi="Arial" w:cs="Arial"/>
          <w:lang w:val="ru-RU" w:eastAsia="en-GB"/>
        </w:rPr>
        <w:t>хабарлады</w:t>
      </w:r>
      <w:proofErr w:type="spellEnd"/>
      <w:r>
        <w:rPr>
          <w:rFonts w:ascii="Arial" w:eastAsia="Calibri" w:hAnsi="Arial" w:cs="Arial"/>
          <w:lang w:val="ru-RU" w:eastAsia="en-GB"/>
        </w:rPr>
        <w:t>,</w:t>
      </w:r>
    </w:p>
    <w:p w14:paraId="385397E0" w14:textId="77777777" w:rsidR="006B6003" w:rsidRDefault="00000000">
      <w:pPr>
        <w:pStyle w:val="afffd"/>
        <w:numPr>
          <w:ilvl w:val="0"/>
          <w:numId w:val="99"/>
        </w:numPr>
        <w:spacing w:before="0" w:beforeAutospacing="0" w:after="0" w:afterAutospacing="0"/>
        <w:rPr>
          <w:rFonts w:ascii="Arial" w:eastAsia="Calibri" w:hAnsi="Arial" w:cs="Arial"/>
          <w:lang w:eastAsia="en-GB"/>
        </w:rPr>
      </w:pPr>
      <w:r>
        <w:rPr>
          <w:rFonts w:ascii="Arial" w:eastAsia="Calibri" w:hAnsi="Arial" w:cs="Arial"/>
          <w:lang w:eastAsia="en-GB"/>
        </w:rPr>
        <w:t xml:space="preserve">7%-ы 236 000 </w:t>
      </w:r>
      <w:proofErr w:type="spellStart"/>
      <w:r>
        <w:rPr>
          <w:rFonts w:ascii="Arial" w:eastAsia="Calibri" w:hAnsi="Arial" w:cs="Arial"/>
          <w:lang w:eastAsia="en-GB"/>
        </w:rPr>
        <w:t>теңгеден</w:t>
      </w:r>
      <w:proofErr w:type="spellEnd"/>
      <w:r>
        <w:rPr>
          <w:rFonts w:ascii="Arial" w:eastAsia="Calibri" w:hAnsi="Arial" w:cs="Arial"/>
          <w:lang w:eastAsia="en-GB"/>
        </w:rPr>
        <w:t xml:space="preserve"> 350 000 </w:t>
      </w:r>
      <w:proofErr w:type="spellStart"/>
      <w:r>
        <w:rPr>
          <w:rFonts w:ascii="Arial" w:eastAsia="Calibri" w:hAnsi="Arial" w:cs="Arial"/>
          <w:lang w:eastAsia="en-GB"/>
        </w:rPr>
        <w:t>теңгеге</w:t>
      </w:r>
      <w:proofErr w:type="spellEnd"/>
      <w:r>
        <w:rPr>
          <w:rFonts w:ascii="Arial" w:eastAsia="Calibri" w:hAnsi="Arial" w:cs="Arial"/>
          <w:lang w:eastAsia="en-GB"/>
        </w:rPr>
        <w:t xml:space="preserve"> </w:t>
      </w:r>
      <w:proofErr w:type="spellStart"/>
      <w:r>
        <w:rPr>
          <w:rFonts w:ascii="Arial" w:eastAsia="Calibri" w:hAnsi="Arial" w:cs="Arial"/>
          <w:lang w:eastAsia="en-GB"/>
        </w:rPr>
        <w:t>дейін</w:t>
      </w:r>
      <w:proofErr w:type="spellEnd"/>
      <w:r>
        <w:rPr>
          <w:rFonts w:ascii="Arial" w:eastAsia="Calibri" w:hAnsi="Arial" w:cs="Arial"/>
          <w:lang w:eastAsia="en-GB"/>
        </w:rPr>
        <w:t>,</w:t>
      </w:r>
    </w:p>
    <w:p w14:paraId="79F62E3C" w14:textId="77777777" w:rsidR="006B6003" w:rsidRDefault="00000000">
      <w:pPr>
        <w:pStyle w:val="afffd"/>
        <w:numPr>
          <w:ilvl w:val="0"/>
          <w:numId w:val="99"/>
        </w:numPr>
        <w:spacing w:before="0" w:beforeAutospacing="0" w:after="0" w:afterAutospacing="0"/>
        <w:rPr>
          <w:rFonts w:ascii="Arial" w:eastAsia="Calibri" w:hAnsi="Arial" w:cs="Arial"/>
          <w:lang w:eastAsia="en-GB"/>
        </w:rPr>
      </w:pPr>
      <w:r>
        <w:rPr>
          <w:rFonts w:ascii="Arial" w:eastAsia="Calibri" w:hAnsi="Arial" w:cs="Arial"/>
          <w:lang w:eastAsia="en-GB"/>
        </w:rPr>
        <w:t xml:space="preserve">7%-ы 150 000 </w:t>
      </w:r>
      <w:proofErr w:type="spellStart"/>
      <w:r>
        <w:rPr>
          <w:rFonts w:ascii="Arial" w:eastAsia="Calibri" w:hAnsi="Arial" w:cs="Arial"/>
          <w:lang w:eastAsia="en-GB"/>
        </w:rPr>
        <w:t>теңгеден</w:t>
      </w:r>
      <w:proofErr w:type="spellEnd"/>
      <w:r>
        <w:rPr>
          <w:rFonts w:ascii="Arial" w:eastAsia="Calibri" w:hAnsi="Arial" w:cs="Arial"/>
          <w:lang w:eastAsia="en-GB"/>
        </w:rPr>
        <w:t xml:space="preserve"> 236 000 </w:t>
      </w:r>
      <w:proofErr w:type="spellStart"/>
      <w:r>
        <w:rPr>
          <w:rFonts w:ascii="Arial" w:eastAsia="Calibri" w:hAnsi="Arial" w:cs="Arial"/>
          <w:lang w:eastAsia="en-GB"/>
        </w:rPr>
        <w:t>теңгеге</w:t>
      </w:r>
      <w:proofErr w:type="spellEnd"/>
      <w:r>
        <w:rPr>
          <w:rFonts w:ascii="Arial" w:eastAsia="Calibri" w:hAnsi="Arial" w:cs="Arial"/>
          <w:lang w:eastAsia="en-GB"/>
        </w:rPr>
        <w:t xml:space="preserve"> </w:t>
      </w:r>
      <w:proofErr w:type="spellStart"/>
      <w:r>
        <w:rPr>
          <w:rFonts w:ascii="Arial" w:eastAsia="Calibri" w:hAnsi="Arial" w:cs="Arial"/>
          <w:lang w:eastAsia="en-GB"/>
        </w:rPr>
        <w:t>дейін</w:t>
      </w:r>
      <w:proofErr w:type="spellEnd"/>
      <w:r>
        <w:rPr>
          <w:rFonts w:ascii="Arial" w:eastAsia="Calibri" w:hAnsi="Arial" w:cs="Arial"/>
          <w:lang w:eastAsia="en-GB"/>
        </w:rPr>
        <w:t xml:space="preserve"> </w:t>
      </w:r>
      <w:proofErr w:type="spellStart"/>
      <w:r>
        <w:rPr>
          <w:rFonts w:ascii="Arial" w:eastAsia="Calibri" w:hAnsi="Arial" w:cs="Arial"/>
          <w:lang w:eastAsia="en-GB"/>
        </w:rPr>
        <w:t>және</w:t>
      </w:r>
      <w:proofErr w:type="spellEnd"/>
    </w:p>
    <w:p w14:paraId="7458A709" w14:textId="77777777" w:rsidR="006B6003" w:rsidRDefault="00000000">
      <w:pPr>
        <w:pStyle w:val="afffd"/>
        <w:numPr>
          <w:ilvl w:val="0"/>
          <w:numId w:val="99"/>
        </w:numPr>
        <w:spacing w:before="0" w:beforeAutospacing="0" w:after="0" w:afterAutospacing="0"/>
        <w:rPr>
          <w:rFonts w:ascii="Arial" w:eastAsia="Calibri" w:hAnsi="Arial" w:cs="Arial"/>
          <w:lang w:val="ru-RU" w:eastAsia="en-GB"/>
        </w:rPr>
      </w:pPr>
      <w:r>
        <w:rPr>
          <w:rFonts w:ascii="Arial" w:eastAsia="Calibri" w:hAnsi="Arial" w:cs="Arial"/>
          <w:lang w:val="ru-RU" w:eastAsia="en-GB"/>
        </w:rPr>
        <w:t xml:space="preserve">7%-ы 85 000-нан 150 000 </w:t>
      </w:r>
      <w:proofErr w:type="spellStart"/>
      <w:r>
        <w:rPr>
          <w:rFonts w:ascii="Arial" w:eastAsia="Calibri" w:hAnsi="Arial" w:cs="Arial"/>
          <w:lang w:val="ru-RU" w:eastAsia="en-GB"/>
        </w:rPr>
        <w:t>теңгеге</w:t>
      </w:r>
      <w:proofErr w:type="spellEnd"/>
      <w:r>
        <w:rPr>
          <w:rFonts w:ascii="Arial" w:eastAsia="Calibri" w:hAnsi="Arial" w:cs="Arial"/>
          <w:lang w:val="ru-RU" w:eastAsia="en-GB"/>
        </w:rPr>
        <w:t xml:space="preserve"> </w:t>
      </w:r>
      <w:proofErr w:type="spellStart"/>
      <w:r>
        <w:rPr>
          <w:rFonts w:ascii="Arial" w:eastAsia="Calibri" w:hAnsi="Arial" w:cs="Arial"/>
          <w:lang w:val="ru-RU" w:eastAsia="en-GB"/>
        </w:rPr>
        <w:t>дейінгі</w:t>
      </w:r>
      <w:proofErr w:type="spellEnd"/>
      <w:r>
        <w:rPr>
          <w:rFonts w:ascii="Arial" w:eastAsia="Calibri" w:hAnsi="Arial" w:cs="Arial"/>
          <w:lang w:val="ru-RU" w:eastAsia="en-GB"/>
        </w:rPr>
        <w:t xml:space="preserve"> </w:t>
      </w:r>
      <w:proofErr w:type="spellStart"/>
      <w:r>
        <w:rPr>
          <w:rFonts w:ascii="Arial" w:eastAsia="Calibri" w:hAnsi="Arial" w:cs="Arial"/>
          <w:lang w:val="ru-RU" w:eastAsia="en-GB"/>
        </w:rPr>
        <w:t>диапазонда</w:t>
      </w:r>
      <w:proofErr w:type="spellEnd"/>
      <w:r>
        <w:rPr>
          <w:rFonts w:ascii="Arial" w:eastAsia="Calibri" w:hAnsi="Arial" w:cs="Arial"/>
          <w:lang w:val="ru-RU" w:eastAsia="en-GB"/>
        </w:rPr>
        <w:t>.</w:t>
      </w:r>
    </w:p>
    <w:p w14:paraId="080CEC33" w14:textId="77777777" w:rsidR="006B6003" w:rsidRDefault="00000000">
      <w:pPr>
        <w:pStyle w:val="afffd"/>
        <w:numPr>
          <w:ilvl w:val="0"/>
          <w:numId w:val="99"/>
        </w:numPr>
        <w:spacing w:before="0" w:beforeAutospacing="0" w:after="0" w:afterAutospacing="0"/>
        <w:rPr>
          <w:rFonts w:ascii="Arial" w:eastAsia="Calibri" w:hAnsi="Arial" w:cs="Arial"/>
          <w:lang w:val="ru-RU" w:eastAsia="en-GB"/>
        </w:rPr>
      </w:pPr>
      <w:proofErr w:type="spellStart"/>
      <w:r>
        <w:rPr>
          <w:rFonts w:ascii="Arial" w:eastAsia="Calibri" w:hAnsi="Arial" w:cs="Arial"/>
          <w:lang w:val="ru-RU" w:eastAsia="en-GB"/>
        </w:rPr>
        <w:t>Бірде-бір</w:t>
      </w:r>
      <w:proofErr w:type="spellEnd"/>
      <w:r>
        <w:rPr>
          <w:rFonts w:ascii="Arial" w:eastAsia="Calibri" w:hAnsi="Arial" w:cs="Arial"/>
          <w:lang w:val="ru-RU" w:eastAsia="en-GB"/>
        </w:rPr>
        <w:t xml:space="preserve"> </w:t>
      </w:r>
      <w:proofErr w:type="spellStart"/>
      <w:r>
        <w:rPr>
          <w:rFonts w:ascii="Arial" w:eastAsia="Calibri" w:hAnsi="Arial" w:cs="Arial"/>
          <w:lang w:val="ru-RU" w:eastAsia="en-GB"/>
        </w:rPr>
        <w:t>үй</w:t>
      </w:r>
      <w:proofErr w:type="spellEnd"/>
      <w:r>
        <w:rPr>
          <w:rFonts w:ascii="Arial" w:eastAsia="Calibri" w:hAnsi="Arial" w:cs="Arial"/>
          <w:lang w:val="ru-RU" w:eastAsia="en-GB"/>
        </w:rPr>
        <w:t xml:space="preserve"> </w:t>
      </w:r>
      <w:proofErr w:type="spellStart"/>
      <w:r>
        <w:rPr>
          <w:rFonts w:ascii="Arial" w:eastAsia="Calibri" w:hAnsi="Arial" w:cs="Arial"/>
          <w:lang w:val="ru-RU" w:eastAsia="en-GB"/>
        </w:rPr>
        <w:t>шаруашылығы</w:t>
      </w:r>
      <w:proofErr w:type="spellEnd"/>
      <w:r>
        <w:rPr>
          <w:rFonts w:ascii="Arial" w:eastAsia="Calibri" w:hAnsi="Arial" w:cs="Arial"/>
          <w:lang w:val="ru-RU" w:eastAsia="en-GB"/>
        </w:rPr>
        <w:t xml:space="preserve"> 85 000 </w:t>
      </w:r>
      <w:proofErr w:type="spellStart"/>
      <w:r>
        <w:rPr>
          <w:rFonts w:ascii="Arial" w:eastAsia="Calibri" w:hAnsi="Arial" w:cs="Arial"/>
          <w:lang w:val="ru-RU" w:eastAsia="en-GB"/>
        </w:rPr>
        <w:t>теңге</w:t>
      </w:r>
      <w:proofErr w:type="spellEnd"/>
      <w:r>
        <w:rPr>
          <w:rFonts w:ascii="Arial" w:eastAsia="Calibri" w:hAnsi="Arial" w:cs="Arial"/>
          <w:lang w:val="ru-RU" w:eastAsia="en-GB"/>
        </w:rPr>
        <w:t xml:space="preserve"> </w:t>
      </w:r>
      <w:proofErr w:type="spellStart"/>
      <w:r>
        <w:rPr>
          <w:rFonts w:ascii="Arial" w:eastAsia="Calibri" w:hAnsi="Arial" w:cs="Arial"/>
          <w:lang w:val="ru-RU" w:eastAsia="en-GB"/>
        </w:rPr>
        <w:t>немесе</w:t>
      </w:r>
      <w:proofErr w:type="spellEnd"/>
      <w:r>
        <w:rPr>
          <w:rFonts w:ascii="Arial" w:eastAsia="Calibri" w:hAnsi="Arial" w:cs="Arial"/>
          <w:lang w:val="ru-RU" w:eastAsia="en-GB"/>
        </w:rPr>
        <w:t xml:space="preserve"> </w:t>
      </w:r>
      <w:proofErr w:type="spellStart"/>
      <w:r>
        <w:rPr>
          <w:rFonts w:ascii="Arial" w:eastAsia="Calibri" w:hAnsi="Arial" w:cs="Arial"/>
          <w:lang w:val="ru-RU" w:eastAsia="en-GB"/>
        </w:rPr>
        <w:t>одан</w:t>
      </w:r>
      <w:proofErr w:type="spellEnd"/>
      <w:r>
        <w:rPr>
          <w:rFonts w:ascii="Arial" w:eastAsia="Calibri" w:hAnsi="Arial" w:cs="Arial"/>
          <w:lang w:val="ru-RU" w:eastAsia="en-GB"/>
        </w:rPr>
        <w:t xml:space="preserve"> </w:t>
      </w:r>
      <w:proofErr w:type="spellStart"/>
      <w:r>
        <w:rPr>
          <w:rFonts w:ascii="Arial" w:eastAsia="Calibri" w:hAnsi="Arial" w:cs="Arial"/>
          <w:lang w:val="ru-RU" w:eastAsia="en-GB"/>
        </w:rPr>
        <w:t>төмен</w:t>
      </w:r>
      <w:proofErr w:type="spellEnd"/>
      <w:r>
        <w:rPr>
          <w:rFonts w:ascii="Arial" w:eastAsia="Calibri" w:hAnsi="Arial" w:cs="Arial"/>
          <w:lang w:val="ru-RU" w:eastAsia="en-GB"/>
        </w:rPr>
        <w:t xml:space="preserve"> </w:t>
      </w:r>
      <w:proofErr w:type="spellStart"/>
      <w:r>
        <w:rPr>
          <w:rFonts w:ascii="Arial" w:eastAsia="Calibri" w:hAnsi="Arial" w:cs="Arial"/>
          <w:lang w:val="ru-RU" w:eastAsia="en-GB"/>
        </w:rPr>
        <w:t>табыс</w:t>
      </w:r>
      <w:proofErr w:type="spellEnd"/>
      <w:r>
        <w:rPr>
          <w:rFonts w:ascii="Arial" w:eastAsia="Calibri" w:hAnsi="Arial" w:cs="Arial"/>
          <w:lang w:val="ru-RU" w:eastAsia="en-GB"/>
        </w:rPr>
        <w:t xml:space="preserve"> </w:t>
      </w:r>
      <w:proofErr w:type="spellStart"/>
      <w:r>
        <w:rPr>
          <w:rFonts w:ascii="Arial" w:eastAsia="Calibri" w:hAnsi="Arial" w:cs="Arial"/>
          <w:lang w:val="ru-RU" w:eastAsia="en-GB"/>
        </w:rPr>
        <w:t>туралы</w:t>
      </w:r>
      <w:proofErr w:type="spellEnd"/>
      <w:r>
        <w:rPr>
          <w:rFonts w:ascii="Arial" w:eastAsia="Calibri" w:hAnsi="Arial" w:cs="Arial"/>
          <w:lang w:val="ru-RU" w:eastAsia="en-GB"/>
        </w:rPr>
        <w:t xml:space="preserve"> </w:t>
      </w:r>
      <w:proofErr w:type="spellStart"/>
      <w:r>
        <w:rPr>
          <w:rFonts w:ascii="Arial" w:eastAsia="Calibri" w:hAnsi="Arial" w:cs="Arial"/>
          <w:lang w:val="ru-RU" w:eastAsia="en-GB"/>
        </w:rPr>
        <w:t>хабарлаған</w:t>
      </w:r>
      <w:proofErr w:type="spellEnd"/>
      <w:r>
        <w:rPr>
          <w:rFonts w:ascii="Arial" w:eastAsia="Calibri" w:hAnsi="Arial" w:cs="Arial"/>
          <w:lang w:val="ru-RU" w:eastAsia="en-GB"/>
        </w:rPr>
        <w:t xml:space="preserve"> </w:t>
      </w:r>
      <w:proofErr w:type="spellStart"/>
      <w:r>
        <w:rPr>
          <w:rFonts w:ascii="Arial" w:eastAsia="Calibri" w:hAnsi="Arial" w:cs="Arial"/>
          <w:lang w:val="ru-RU" w:eastAsia="en-GB"/>
        </w:rPr>
        <w:t>жоқ</w:t>
      </w:r>
      <w:proofErr w:type="spellEnd"/>
      <w:r>
        <w:rPr>
          <w:rFonts w:ascii="Arial" w:eastAsia="Calibri" w:hAnsi="Arial" w:cs="Arial"/>
          <w:lang w:val="ru-RU" w:eastAsia="en-GB"/>
        </w:rPr>
        <w:t>.</w:t>
      </w:r>
    </w:p>
    <w:p w14:paraId="72CE119A" w14:textId="77777777" w:rsidR="006B6003" w:rsidRDefault="006B6003">
      <w:pPr>
        <w:pStyle w:val="ReportBodyPar"/>
        <w:rPr>
          <w:lang w:val="ru-RU"/>
        </w:rPr>
      </w:pPr>
    </w:p>
    <w:p w14:paraId="6686402C" w14:textId="77777777" w:rsidR="006B6003" w:rsidRDefault="00000000">
      <w:pPr>
        <w:pStyle w:val="ReportBodyPar"/>
        <w:rPr>
          <w:lang w:val="ru-RU"/>
        </w:rPr>
      </w:pPr>
      <w:proofErr w:type="spellStart"/>
      <w:r>
        <w:rPr>
          <w:lang w:val="ru-RU"/>
        </w:rPr>
        <w:t>Осыны</w:t>
      </w:r>
      <w:proofErr w:type="spellEnd"/>
      <w:r>
        <w:rPr>
          <w:lang w:val="ru-RU"/>
        </w:rPr>
        <w:t xml:space="preserve"> </w:t>
      </w:r>
      <w:proofErr w:type="spellStart"/>
      <w:r>
        <w:rPr>
          <w:lang w:val="ru-RU"/>
        </w:rPr>
        <w:t>негізге</w:t>
      </w:r>
      <w:proofErr w:type="spellEnd"/>
      <w:r>
        <w:rPr>
          <w:lang w:val="ru-RU"/>
        </w:rPr>
        <w:t xml:space="preserve"> ала </w:t>
      </w:r>
      <w:proofErr w:type="spellStart"/>
      <w:r>
        <w:rPr>
          <w:lang w:val="ru-RU"/>
        </w:rPr>
        <w:t>отырып</w:t>
      </w:r>
      <w:proofErr w:type="spellEnd"/>
      <w:r>
        <w:rPr>
          <w:lang w:val="ru-RU"/>
        </w:rPr>
        <w:t xml:space="preserve">, </w:t>
      </w:r>
      <w:proofErr w:type="spellStart"/>
      <w:r>
        <w:rPr>
          <w:lang w:val="ru-RU"/>
        </w:rPr>
        <w:t>сауалнамаға</w:t>
      </w:r>
      <w:proofErr w:type="spellEnd"/>
      <w:r>
        <w:rPr>
          <w:lang w:val="ru-RU"/>
        </w:rPr>
        <w:t xml:space="preserve"> </w:t>
      </w:r>
      <w:proofErr w:type="spellStart"/>
      <w:r>
        <w:rPr>
          <w:lang w:val="ru-RU"/>
        </w:rPr>
        <w:t>қатысқан</w:t>
      </w:r>
      <w:proofErr w:type="spellEnd"/>
      <w:r>
        <w:rPr>
          <w:lang w:val="ru-RU"/>
        </w:rPr>
        <w:t xml:space="preserve"> </w:t>
      </w:r>
      <w:proofErr w:type="spellStart"/>
      <w:r>
        <w:rPr>
          <w:lang w:val="ru-RU"/>
        </w:rPr>
        <w:t>барлық</w:t>
      </w:r>
      <w:proofErr w:type="spellEnd"/>
      <w:r>
        <w:rPr>
          <w:lang w:val="ru-RU"/>
        </w:rPr>
        <w:t xml:space="preserve"> </w:t>
      </w:r>
      <w:proofErr w:type="spellStart"/>
      <w:r>
        <w:rPr>
          <w:lang w:val="ru-RU"/>
        </w:rPr>
        <w:t>үй</w:t>
      </w:r>
      <w:proofErr w:type="spellEnd"/>
      <w:r>
        <w:rPr>
          <w:lang w:val="ru-RU"/>
        </w:rPr>
        <w:t xml:space="preserve"> </w:t>
      </w:r>
      <w:proofErr w:type="spellStart"/>
      <w:r>
        <w:rPr>
          <w:lang w:val="ru-RU"/>
        </w:rPr>
        <w:t>шаруашылықтары</w:t>
      </w:r>
      <w:proofErr w:type="spellEnd"/>
      <w:r>
        <w:rPr>
          <w:lang w:val="ru-RU"/>
        </w:rPr>
        <w:t xml:space="preserve"> </w:t>
      </w:r>
      <w:proofErr w:type="spellStart"/>
      <w:r>
        <w:rPr>
          <w:lang w:val="ru-RU"/>
        </w:rPr>
        <w:t>Дүниежүзілік</w:t>
      </w:r>
      <w:proofErr w:type="spellEnd"/>
      <w:r>
        <w:rPr>
          <w:lang w:val="ru-RU"/>
        </w:rPr>
        <w:t xml:space="preserve"> </w:t>
      </w:r>
      <w:proofErr w:type="spellStart"/>
      <w:r>
        <w:rPr>
          <w:lang w:val="ru-RU"/>
        </w:rPr>
        <w:t>банктің</w:t>
      </w:r>
      <w:proofErr w:type="spellEnd"/>
      <w:r>
        <w:rPr>
          <w:lang w:val="ru-RU"/>
        </w:rPr>
        <w:t xml:space="preserve"> </w:t>
      </w:r>
      <w:proofErr w:type="spellStart"/>
      <w:r>
        <w:rPr>
          <w:lang w:val="ru-RU"/>
        </w:rPr>
        <w:t>халықаралық</w:t>
      </w:r>
      <w:proofErr w:type="spellEnd"/>
      <w:r>
        <w:rPr>
          <w:lang w:val="ru-RU"/>
        </w:rPr>
        <w:t xml:space="preserve"> </w:t>
      </w:r>
      <w:proofErr w:type="spellStart"/>
      <w:r>
        <w:rPr>
          <w:lang w:val="ru-RU"/>
        </w:rPr>
        <w:t>кедейлік</w:t>
      </w:r>
      <w:proofErr w:type="spellEnd"/>
      <w:r>
        <w:rPr>
          <w:lang w:val="ru-RU"/>
        </w:rPr>
        <w:t xml:space="preserve"> </w:t>
      </w:r>
      <w:proofErr w:type="spellStart"/>
      <w:r>
        <w:rPr>
          <w:lang w:val="ru-RU"/>
        </w:rPr>
        <w:t>шегінен</w:t>
      </w:r>
      <w:proofErr w:type="spellEnd"/>
      <w:r>
        <w:rPr>
          <w:lang w:val="ru-RU"/>
        </w:rPr>
        <w:t xml:space="preserve"> (</w:t>
      </w:r>
      <w:proofErr w:type="spellStart"/>
      <w:r>
        <w:rPr>
          <w:lang w:val="ru-RU"/>
        </w:rPr>
        <w:t>бір</w:t>
      </w:r>
      <w:proofErr w:type="spellEnd"/>
      <w:r>
        <w:rPr>
          <w:lang w:val="ru-RU"/>
        </w:rPr>
        <w:t xml:space="preserve"> </w:t>
      </w:r>
      <w:proofErr w:type="spellStart"/>
      <w:r>
        <w:rPr>
          <w:lang w:val="ru-RU"/>
        </w:rPr>
        <w:t>адамға</w:t>
      </w:r>
      <w:proofErr w:type="spellEnd"/>
      <w:r>
        <w:rPr>
          <w:lang w:val="ru-RU"/>
        </w:rPr>
        <w:t xml:space="preserve"> </w:t>
      </w:r>
      <w:proofErr w:type="spellStart"/>
      <w:r>
        <w:rPr>
          <w:lang w:val="ru-RU"/>
        </w:rPr>
        <w:t>күніне</w:t>
      </w:r>
      <w:proofErr w:type="spellEnd"/>
      <w:r>
        <w:rPr>
          <w:lang w:val="ru-RU"/>
        </w:rPr>
        <w:t xml:space="preserve"> 1,90 АҚШ доллары), </w:t>
      </w:r>
      <w:proofErr w:type="spellStart"/>
      <w:r>
        <w:rPr>
          <w:lang w:val="ru-RU"/>
        </w:rPr>
        <w:t>сондай-ақ</w:t>
      </w:r>
      <w:proofErr w:type="spellEnd"/>
      <w:r>
        <w:rPr>
          <w:lang w:val="ru-RU"/>
        </w:rPr>
        <w:t xml:space="preserve"> </w:t>
      </w:r>
      <w:proofErr w:type="spellStart"/>
      <w:r>
        <w:rPr>
          <w:lang w:val="ru-RU"/>
        </w:rPr>
        <w:t>Қазақстандағы</w:t>
      </w:r>
      <w:proofErr w:type="spellEnd"/>
      <w:r>
        <w:rPr>
          <w:lang w:val="ru-RU"/>
        </w:rPr>
        <w:t xml:space="preserve"> </w:t>
      </w:r>
      <w:proofErr w:type="spellStart"/>
      <w:r>
        <w:rPr>
          <w:lang w:val="ru-RU"/>
        </w:rPr>
        <w:t>ресми</w:t>
      </w:r>
      <w:proofErr w:type="spellEnd"/>
      <w:r>
        <w:rPr>
          <w:lang w:val="ru-RU"/>
        </w:rPr>
        <w:t xml:space="preserve"> </w:t>
      </w:r>
      <w:proofErr w:type="spellStart"/>
      <w:r>
        <w:rPr>
          <w:lang w:val="ru-RU"/>
        </w:rPr>
        <w:t>күнкөріс</w:t>
      </w:r>
      <w:proofErr w:type="spellEnd"/>
      <w:r>
        <w:rPr>
          <w:lang w:val="ru-RU"/>
        </w:rPr>
        <w:t xml:space="preserve"> </w:t>
      </w:r>
      <w:proofErr w:type="spellStart"/>
      <w:r>
        <w:rPr>
          <w:lang w:val="ru-RU"/>
        </w:rPr>
        <w:t>деңгейінен</w:t>
      </w:r>
      <w:proofErr w:type="spellEnd"/>
      <w:r>
        <w:rPr>
          <w:lang w:val="ru-RU"/>
        </w:rPr>
        <w:t xml:space="preserve"> (2024 </w:t>
      </w:r>
      <w:proofErr w:type="spellStart"/>
      <w:r>
        <w:rPr>
          <w:lang w:val="ru-RU"/>
        </w:rPr>
        <w:t>жылғы</w:t>
      </w:r>
      <w:proofErr w:type="spellEnd"/>
      <w:r>
        <w:rPr>
          <w:lang w:val="ru-RU"/>
        </w:rPr>
        <w:t xml:space="preserve"> </w:t>
      </w:r>
      <w:proofErr w:type="spellStart"/>
      <w:r>
        <w:rPr>
          <w:lang w:val="ru-RU"/>
        </w:rPr>
        <w:t>қаңтарда</w:t>
      </w:r>
      <w:proofErr w:type="spellEnd"/>
      <w:r>
        <w:rPr>
          <w:lang w:val="ru-RU"/>
        </w:rPr>
        <w:t xml:space="preserve"> </w:t>
      </w:r>
      <w:proofErr w:type="spellStart"/>
      <w:r>
        <w:rPr>
          <w:lang w:val="ru-RU"/>
        </w:rPr>
        <w:t>айына</w:t>
      </w:r>
      <w:proofErr w:type="spellEnd"/>
      <w:r>
        <w:rPr>
          <w:lang w:val="ru-RU"/>
        </w:rPr>
        <w:t xml:space="preserve"> 43 407 </w:t>
      </w:r>
      <w:proofErr w:type="spellStart"/>
      <w:r>
        <w:rPr>
          <w:lang w:val="ru-RU"/>
        </w:rPr>
        <w:t>теңге</w:t>
      </w:r>
      <w:proofErr w:type="spellEnd"/>
      <w:r>
        <w:rPr>
          <w:lang w:val="ru-RU"/>
        </w:rPr>
        <w:t xml:space="preserve">) </w:t>
      </w:r>
      <w:proofErr w:type="spellStart"/>
      <w:r>
        <w:rPr>
          <w:lang w:val="ru-RU"/>
        </w:rPr>
        <w:t>едәуір</w:t>
      </w:r>
      <w:proofErr w:type="spellEnd"/>
      <w:r>
        <w:rPr>
          <w:lang w:val="ru-RU"/>
        </w:rPr>
        <w:t xml:space="preserve"> </w:t>
      </w:r>
      <w:proofErr w:type="spellStart"/>
      <w:r>
        <w:rPr>
          <w:lang w:val="ru-RU"/>
        </w:rPr>
        <w:t>асып</w:t>
      </w:r>
      <w:proofErr w:type="spellEnd"/>
      <w:r>
        <w:rPr>
          <w:lang w:val="ru-RU"/>
        </w:rPr>
        <w:t xml:space="preserve"> </w:t>
      </w:r>
      <w:proofErr w:type="spellStart"/>
      <w:r>
        <w:rPr>
          <w:lang w:val="ru-RU"/>
        </w:rPr>
        <w:t>түседі</w:t>
      </w:r>
      <w:proofErr w:type="spellEnd"/>
      <w:r>
        <w:rPr>
          <w:lang w:val="ru-RU"/>
        </w:rPr>
        <w:t xml:space="preserve">. </w:t>
      </w:r>
      <w:proofErr w:type="spellStart"/>
      <w:r>
        <w:rPr>
          <w:lang w:val="ru-RU"/>
        </w:rPr>
        <w:t>Абсолютті</w:t>
      </w:r>
      <w:proofErr w:type="spellEnd"/>
      <w:r>
        <w:rPr>
          <w:lang w:val="ru-RU"/>
        </w:rPr>
        <w:t xml:space="preserve"> </w:t>
      </w:r>
      <w:proofErr w:type="spellStart"/>
      <w:r>
        <w:rPr>
          <w:lang w:val="ru-RU"/>
        </w:rPr>
        <w:t>кедейлік</w:t>
      </w:r>
      <w:proofErr w:type="spellEnd"/>
      <w:r>
        <w:rPr>
          <w:lang w:val="ru-RU"/>
        </w:rPr>
        <w:t xml:space="preserve"> </w:t>
      </w:r>
      <w:proofErr w:type="spellStart"/>
      <w:r>
        <w:rPr>
          <w:lang w:val="ru-RU"/>
        </w:rPr>
        <w:t>тіркелмегеніне</w:t>
      </w:r>
      <w:proofErr w:type="spellEnd"/>
      <w:r>
        <w:rPr>
          <w:lang w:val="ru-RU"/>
        </w:rPr>
        <w:t xml:space="preserve"> </w:t>
      </w:r>
      <w:proofErr w:type="spellStart"/>
      <w:r>
        <w:rPr>
          <w:lang w:val="ru-RU"/>
        </w:rPr>
        <w:t>қарамастан</w:t>
      </w:r>
      <w:proofErr w:type="spellEnd"/>
      <w:r>
        <w:rPr>
          <w:lang w:val="ru-RU"/>
        </w:rPr>
        <w:t xml:space="preserve">, </w:t>
      </w:r>
      <w:proofErr w:type="spellStart"/>
      <w:r>
        <w:rPr>
          <w:lang w:val="ru-RU"/>
        </w:rPr>
        <w:t>үй</w:t>
      </w:r>
      <w:proofErr w:type="spellEnd"/>
      <w:r>
        <w:rPr>
          <w:lang w:val="ru-RU"/>
        </w:rPr>
        <w:t xml:space="preserve"> </w:t>
      </w:r>
      <w:proofErr w:type="spellStart"/>
      <w:r>
        <w:rPr>
          <w:lang w:val="ru-RU"/>
        </w:rPr>
        <w:t>шаруашылықтары</w:t>
      </w:r>
      <w:proofErr w:type="spellEnd"/>
      <w:r>
        <w:rPr>
          <w:lang w:val="ru-RU"/>
        </w:rPr>
        <w:t xml:space="preserve"> </w:t>
      </w:r>
      <w:proofErr w:type="spellStart"/>
      <w:r>
        <w:rPr>
          <w:lang w:val="ru-RU"/>
        </w:rPr>
        <w:t>Жер</w:t>
      </w:r>
      <w:proofErr w:type="spellEnd"/>
      <w:r>
        <w:rPr>
          <w:lang w:val="ru-RU"/>
        </w:rPr>
        <w:t xml:space="preserve"> </w:t>
      </w:r>
      <w:proofErr w:type="spellStart"/>
      <w:r>
        <w:rPr>
          <w:lang w:val="ru-RU"/>
        </w:rPr>
        <w:t>сатып</w:t>
      </w:r>
      <w:proofErr w:type="spellEnd"/>
      <w:r>
        <w:rPr>
          <w:lang w:val="ru-RU"/>
        </w:rPr>
        <w:t xml:space="preserve"> </w:t>
      </w:r>
      <w:proofErr w:type="spellStart"/>
      <w:r>
        <w:rPr>
          <w:lang w:val="ru-RU"/>
        </w:rPr>
        <w:t>алу</w:t>
      </w:r>
      <w:proofErr w:type="spellEnd"/>
      <w:r>
        <w:rPr>
          <w:lang w:val="ru-RU"/>
        </w:rPr>
        <w:t xml:space="preserve"> </w:t>
      </w:r>
      <w:proofErr w:type="spellStart"/>
      <w:r>
        <w:rPr>
          <w:lang w:val="ru-RU"/>
        </w:rPr>
        <w:t>немесе</w:t>
      </w:r>
      <w:proofErr w:type="spellEnd"/>
      <w:r>
        <w:rPr>
          <w:lang w:val="ru-RU"/>
        </w:rPr>
        <w:t xml:space="preserve"> </w:t>
      </w:r>
      <w:proofErr w:type="spellStart"/>
      <w:r>
        <w:rPr>
          <w:lang w:val="ru-RU"/>
        </w:rPr>
        <w:t>құрылыс</w:t>
      </w:r>
      <w:proofErr w:type="spellEnd"/>
      <w:r>
        <w:rPr>
          <w:lang w:val="ru-RU"/>
        </w:rPr>
        <w:t xml:space="preserve"> </w:t>
      </w:r>
      <w:proofErr w:type="spellStart"/>
      <w:r>
        <w:rPr>
          <w:lang w:val="ru-RU"/>
        </w:rPr>
        <w:t>кезінде</w:t>
      </w:r>
      <w:proofErr w:type="spellEnd"/>
      <w:r>
        <w:rPr>
          <w:lang w:val="ru-RU"/>
        </w:rPr>
        <w:t xml:space="preserve"> </w:t>
      </w:r>
      <w:proofErr w:type="spellStart"/>
      <w:r>
        <w:rPr>
          <w:lang w:val="ru-RU"/>
        </w:rPr>
        <w:t>табыстың</w:t>
      </w:r>
      <w:proofErr w:type="spellEnd"/>
      <w:r>
        <w:rPr>
          <w:lang w:val="ru-RU"/>
        </w:rPr>
        <w:t xml:space="preserve"> </w:t>
      </w:r>
      <w:proofErr w:type="spellStart"/>
      <w:r>
        <w:rPr>
          <w:lang w:val="ru-RU"/>
        </w:rPr>
        <w:t>уақытша</w:t>
      </w:r>
      <w:proofErr w:type="spellEnd"/>
      <w:r>
        <w:rPr>
          <w:lang w:val="ru-RU"/>
        </w:rPr>
        <w:t xml:space="preserve"> </w:t>
      </w:r>
      <w:proofErr w:type="spellStart"/>
      <w:r>
        <w:rPr>
          <w:lang w:val="ru-RU"/>
        </w:rPr>
        <w:t>төмендеу</w:t>
      </w:r>
      <w:proofErr w:type="spellEnd"/>
      <w:r>
        <w:rPr>
          <w:lang w:val="ru-RU"/>
        </w:rPr>
        <w:t xml:space="preserve"> </w:t>
      </w:r>
      <w:proofErr w:type="spellStart"/>
      <w:r>
        <w:rPr>
          <w:lang w:val="ru-RU"/>
        </w:rPr>
        <w:t>қаупіне</w:t>
      </w:r>
      <w:proofErr w:type="spellEnd"/>
      <w:r>
        <w:rPr>
          <w:lang w:val="ru-RU"/>
        </w:rPr>
        <w:t xml:space="preserve"> тап </w:t>
      </w:r>
      <w:proofErr w:type="spellStart"/>
      <w:r>
        <w:rPr>
          <w:lang w:val="ru-RU"/>
        </w:rPr>
        <w:t>болуы</w:t>
      </w:r>
      <w:proofErr w:type="spellEnd"/>
      <w:r>
        <w:rPr>
          <w:lang w:val="ru-RU"/>
        </w:rPr>
        <w:t xml:space="preserve"> </w:t>
      </w:r>
      <w:proofErr w:type="spellStart"/>
      <w:r>
        <w:rPr>
          <w:lang w:val="ru-RU"/>
        </w:rPr>
        <w:t>мүмкін</w:t>
      </w:r>
      <w:proofErr w:type="spellEnd"/>
      <w:r>
        <w:rPr>
          <w:lang w:val="ru-RU"/>
        </w:rPr>
        <w:t>.</w:t>
      </w:r>
    </w:p>
    <w:p w14:paraId="4758C24F" w14:textId="77777777" w:rsidR="006B6003" w:rsidRDefault="006B6003">
      <w:pPr>
        <w:pStyle w:val="ReportBodyPar"/>
        <w:rPr>
          <w:lang w:val="ru-RU"/>
        </w:rPr>
      </w:pPr>
    </w:p>
    <w:p w14:paraId="332320E0" w14:textId="77777777" w:rsidR="006B6003" w:rsidRDefault="00000000">
      <w:pPr>
        <w:pStyle w:val="ReportBodyPar"/>
        <w:rPr>
          <w:lang w:val="ru-RU"/>
        </w:rPr>
      </w:pPr>
      <w:proofErr w:type="spellStart"/>
      <w:r>
        <w:rPr>
          <w:lang w:val="ru-RU"/>
        </w:rPr>
        <w:t>Этникалық</w:t>
      </w:r>
      <w:proofErr w:type="spellEnd"/>
      <w:r>
        <w:rPr>
          <w:lang w:val="ru-RU"/>
        </w:rPr>
        <w:t xml:space="preserve"> </w:t>
      </w:r>
      <w:proofErr w:type="spellStart"/>
      <w:r>
        <w:rPr>
          <w:lang w:val="ru-RU"/>
        </w:rPr>
        <w:t>құрамы</w:t>
      </w:r>
      <w:proofErr w:type="spellEnd"/>
      <w:r>
        <w:rPr>
          <w:lang w:val="ru-RU"/>
        </w:rPr>
        <w:t xml:space="preserve">. </w:t>
      </w:r>
      <w:proofErr w:type="spellStart"/>
      <w:r>
        <w:rPr>
          <w:lang w:val="ru-RU"/>
        </w:rPr>
        <w:t>Сауалнамаға</w:t>
      </w:r>
      <w:proofErr w:type="spellEnd"/>
      <w:r>
        <w:rPr>
          <w:lang w:val="ru-RU"/>
        </w:rPr>
        <w:t xml:space="preserve"> </w:t>
      </w:r>
      <w:proofErr w:type="spellStart"/>
      <w:r>
        <w:rPr>
          <w:lang w:val="ru-RU"/>
        </w:rPr>
        <w:t>қатысқан</w:t>
      </w:r>
      <w:proofErr w:type="spellEnd"/>
      <w:r>
        <w:rPr>
          <w:lang w:val="ru-RU"/>
        </w:rPr>
        <w:t xml:space="preserve"> </w:t>
      </w:r>
      <w:proofErr w:type="spellStart"/>
      <w:r>
        <w:rPr>
          <w:lang w:val="ru-RU"/>
        </w:rPr>
        <w:t>барлық</w:t>
      </w:r>
      <w:proofErr w:type="spellEnd"/>
      <w:r>
        <w:rPr>
          <w:lang w:val="ru-RU"/>
        </w:rPr>
        <w:t xml:space="preserve"> </w:t>
      </w:r>
      <w:proofErr w:type="spellStart"/>
      <w:r>
        <w:rPr>
          <w:lang w:val="ru-RU"/>
        </w:rPr>
        <w:t>үй</w:t>
      </w:r>
      <w:proofErr w:type="spellEnd"/>
      <w:r>
        <w:rPr>
          <w:lang w:val="ru-RU"/>
        </w:rPr>
        <w:t xml:space="preserve"> </w:t>
      </w:r>
      <w:proofErr w:type="spellStart"/>
      <w:r>
        <w:rPr>
          <w:lang w:val="ru-RU"/>
        </w:rPr>
        <w:t>шаруашылықтары</w:t>
      </w:r>
      <w:proofErr w:type="spellEnd"/>
      <w:r>
        <w:rPr>
          <w:lang w:val="ru-RU"/>
        </w:rPr>
        <w:t xml:space="preserve"> </w:t>
      </w:r>
      <w:proofErr w:type="spellStart"/>
      <w:r>
        <w:rPr>
          <w:lang w:val="ru-RU"/>
        </w:rPr>
        <w:t>өздерін</w:t>
      </w:r>
      <w:proofErr w:type="spellEnd"/>
      <w:r>
        <w:rPr>
          <w:lang w:val="ru-RU"/>
        </w:rPr>
        <w:t xml:space="preserve"> </w:t>
      </w:r>
      <w:proofErr w:type="spellStart"/>
      <w:r>
        <w:rPr>
          <w:lang w:val="ru-RU"/>
        </w:rPr>
        <w:t>қазақ</w:t>
      </w:r>
      <w:proofErr w:type="spellEnd"/>
      <w:r>
        <w:rPr>
          <w:lang w:val="ru-RU"/>
        </w:rPr>
        <w:t xml:space="preserve"> </w:t>
      </w:r>
      <w:proofErr w:type="spellStart"/>
      <w:r>
        <w:rPr>
          <w:lang w:val="ru-RU"/>
        </w:rPr>
        <w:t>деп</w:t>
      </w:r>
      <w:proofErr w:type="spellEnd"/>
      <w:r>
        <w:rPr>
          <w:lang w:val="ru-RU"/>
        </w:rPr>
        <w:t xml:space="preserve"> </w:t>
      </w:r>
      <w:proofErr w:type="spellStart"/>
      <w:r>
        <w:rPr>
          <w:lang w:val="ru-RU"/>
        </w:rPr>
        <w:t>таныды</w:t>
      </w:r>
      <w:proofErr w:type="spellEnd"/>
      <w:r>
        <w:rPr>
          <w:lang w:val="ru-RU"/>
        </w:rPr>
        <w:t xml:space="preserve">. </w:t>
      </w:r>
      <w:proofErr w:type="spellStart"/>
      <w:r>
        <w:rPr>
          <w:lang w:val="ru-RU"/>
        </w:rPr>
        <w:t>Этникалық</w:t>
      </w:r>
      <w:proofErr w:type="spellEnd"/>
      <w:r>
        <w:rPr>
          <w:lang w:val="ru-RU"/>
        </w:rPr>
        <w:t xml:space="preserve"> </w:t>
      </w:r>
      <w:proofErr w:type="spellStart"/>
      <w:r>
        <w:rPr>
          <w:lang w:val="ru-RU"/>
        </w:rPr>
        <w:t>азшылықтар</w:t>
      </w:r>
      <w:proofErr w:type="spellEnd"/>
      <w:r>
        <w:rPr>
          <w:lang w:val="ru-RU"/>
        </w:rPr>
        <w:t xml:space="preserve"> </w:t>
      </w:r>
      <w:proofErr w:type="spellStart"/>
      <w:r>
        <w:rPr>
          <w:lang w:val="ru-RU"/>
        </w:rPr>
        <w:t>немесе</w:t>
      </w:r>
      <w:proofErr w:type="spellEnd"/>
      <w:r>
        <w:rPr>
          <w:lang w:val="ru-RU"/>
        </w:rPr>
        <w:t xml:space="preserve"> </w:t>
      </w:r>
      <w:proofErr w:type="spellStart"/>
      <w:r>
        <w:rPr>
          <w:lang w:val="ru-RU"/>
        </w:rPr>
        <w:t>осал</w:t>
      </w:r>
      <w:proofErr w:type="spellEnd"/>
      <w:r>
        <w:rPr>
          <w:lang w:val="ru-RU"/>
        </w:rPr>
        <w:t xml:space="preserve"> </w:t>
      </w:r>
      <w:proofErr w:type="spellStart"/>
      <w:r>
        <w:rPr>
          <w:lang w:val="ru-RU"/>
        </w:rPr>
        <w:t>топтар</w:t>
      </w:r>
      <w:proofErr w:type="spellEnd"/>
      <w:r>
        <w:rPr>
          <w:lang w:val="ru-RU"/>
        </w:rPr>
        <w:t xml:space="preserve"> </w:t>
      </w:r>
      <w:proofErr w:type="spellStart"/>
      <w:r>
        <w:rPr>
          <w:lang w:val="ru-RU"/>
        </w:rPr>
        <w:t>туралы</w:t>
      </w:r>
      <w:proofErr w:type="spellEnd"/>
      <w:r>
        <w:rPr>
          <w:lang w:val="ru-RU"/>
        </w:rPr>
        <w:t xml:space="preserve"> </w:t>
      </w:r>
      <w:proofErr w:type="spellStart"/>
      <w:r>
        <w:rPr>
          <w:lang w:val="ru-RU"/>
        </w:rPr>
        <w:t>ешқандай</w:t>
      </w:r>
      <w:proofErr w:type="spellEnd"/>
      <w:r>
        <w:rPr>
          <w:lang w:val="ru-RU"/>
        </w:rPr>
        <w:t xml:space="preserve"> </w:t>
      </w:r>
      <w:proofErr w:type="spellStart"/>
      <w:r>
        <w:rPr>
          <w:lang w:val="ru-RU"/>
        </w:rPr>
        <w:t>мәлімет</w:t>
      </w:r>
      <w:proofErr w:type="spellEnd"/>
      <w:r>
        <w:rPr>
          <w:lang w:val="ru-RU"/>
        </w:rPr>
        <w:t xml:space="preserve"> </w:t>
      </w:r>
      <w:proofErr w:type="spellStart"/>
      <w:r>
        <w:rPr>
          <w:lang w:val="ru-RU"/>
        </w:rPr>
        <w:t>берілмеді</w:t>
      </w:r>
      <w:proofErr w:type="spellEnd"/>
      <w:r>
        <w:rPr>
          <w:lang w:val="ru-RU"/>
        </w:rPr>
        <w:t>.</w:t>
      </w:r>
    </w:p>
    <w:p w14:paraId="65B0F27C" w14:textId="77777777" w:rsidR="006B6003" w:rsidRDefault="006B6003">
      <w:pPr>
        <w:pStyle w:val="ReportBodyPar"/>
        <w:rPr>
          <w:lang w:val="ru-RU"/>
        </w:rPr>
      </w:pPr>
    </w:p>
    <w:p w14:paraId="50537954" w14:textId="77777777" w:rsidR="006B6003" w:rsidRDefault="00000000">
      <w:pPr>
        <w:pStyle w:val="ReportBodyPar"/>
        <w:rPr>
          <w:lang w:val="ru-RU"/>
        </w:rPr>
      </w:pPr>
      <w:proofErr w:type="spellStart"/>
      <w:r>
        <w:rPr>
          <w:bCs/>
          <w:lang w:val="ru-RU"/>
        </w:rPr>
        <w:t>Қорытындылай</w:t>
      </w:r>
      <w:proofErr w:type="spellEnd"/>
      <w:r>
        <w:rPr>
          <w:bCs/>
          <w:lang w:val="ru-RU"/>
        </w:rPr>
        <w:t xml:space="preserve"> </w:t>
      </w:r>
      <w:proofErr w:type="spellStart"/>
      <w:r>
        <w:rPr>
          <w:bCs/>
          <w:lang w:val="ru-RU"/>
        </w:rPr>
        <w:t>келе</w:t>
      </w:r>
      <w:proofErr w:type="spellEnd"/>
      <w:r>
        <w:rPr>
          <w:b/>
          <w:bCs/>
          <w:lang w:val="ru-RU"/>
        </w:rPr>
        <w:t>,</w:t>
      </w:r>
      <w:r>
        <w:rPr>
          <w:lang w:val="ru-RU"/>
        </w:rPr>
        <w:t xml:space="preserve"> </w:t>
      </w:r>
      <w:proofErr w:type="spellStart"/>
      <w:r>
        <w:rPr>
          <w:lang w:val="ru-RU"/>
        </w:rPr>
        <w:t>Ұлытаудағы</w:t>
      </w:r>
      <w:proofErr w:type="spellEnd"/>
      <w:r>
        <w:rPr>
          <w:lang w:val="ru-RU"/>
        </w:rPr>
        <w:t xml:space="preserve"> ӘЭС </w:t>
      </w:r>
      <w:proofErr w:type="spellStart"/>
      <w:r>
        <w:rPr>
          <w:lang w:val="ru-RU"/>
        </w:rPr>
        <w:t>нәтижелері</w:t>
      </w:r>
      <w:proofErr w:type="spellEnd"/>
      <w:r>
        <w:rPr>
          <w:lang w:val="ru-RU"/>
        </w:rPr>
        <w:t xml:space="preserve"> </w:t>
      </w:r>
      <w:proofErr w:type="spellStart"/>
      <w:r>
        <w:rPr>
          <w:lang w:val="ru-RU"/>
        </w:rPr>
        <w:t>зардап</w:t>
      </w:r>
      <w:proofErr w:type="spellEnd"/>
      <w:r>
        <w:rPr>
          <w:lang w:val="ru-RU"/>
        </w:rPr>
        <w:t xml:space="preserve"> </w:t>
      </w:r>
      <w:proofErr w:type="spellStart"/>
      <w:r>
        <w:rPr>
          <w:lang w:val="ru-RU"/>
        </w:rPr>
        <w:t>шеккен</w:t>
      </w:r>
      <w:proofErr w:type="spellEnd"/>
      <w:r>
        <w:rPr>
          <w:lang w:val="ru-RU"/>
        </w:rPr>
        <w:t xml:space="preserve"> </w:t>
      </w:r>
      <w:proofErr w:type="spellStart"/>
      <w:r>
        <w:rPr>
          <w:lang w:val="ru-RU"/>
        </w:rPr>
        <w:t>үй</w:t>
      </w:r>
      <w:proofErr w:type="spellEnd"/>
      <w:r>
        <w:rPr>
          <w:lang w:val="ru-RU"/>
        </w:rPr>
        <w:t xml:space="preserve"> </w:t>
      </w:r>
      <w:proofErr w:type="spellStart"/>
      <w:r>
        <w:rPr>
          <w:lang w:val="ru-RU"/>
        </w:rPr>
        <w:t>шаруашылықтарының</w:t>
      </w:r>
      <w:proofErr w:type="spellEnd"/>
      <w:r>
        <w:rPr>
          <w:lang w:val="ru-RU"/>
        </w:rPr>
        <w:t xml:space="preserve"> </w:t>
      </w:r>
      <w:proofErr w:type="spellStart"/>
      <w:r>
        <w:rPr>
          <w:lang w:val="ru-RU"/>
        </w:rPr>
        <w:t>салыстырмалы</w:t>
      </w:r>
      <w:proofErr w:type="spellEnd"/>
      <w:r>
        <w:rPr>
          <w:lang w:val="ru-RU"/>
        </w:rPr>
        <w:t xml:space="preserve"> </w:t>
      </w:r>
      <w:proofErr w:type="spellStart"/>
      <w:r>
        <w:rPr>
          <w:lang w:val="ru-RU"/>
        </w:rPr>
        <w:t>түрде</w:t>
      </w:r>
      <w:proofErr w:type="spellEnd"/>
      <w:r>
        <w:rPr>
          <w:lang w:val="ru-RU"/>
        </w:rPr>
        <w:t xml:space="preserve"> </w:t>
      </w:r>
      <w:proofErr w:type="spellStart"/>
      <w:r>
        <w:rPr>
          <w:lang w:val="ru-RU"/>
        </w:rPr>
        <w:t>үлкен</w:t>
      </w:r>
      <w:proofErr w:type="spellEnd"/>
      <w:r>
        <w:rPr>
          <w:lang w:val="ru-RU"/>
        </w:rPr>
        <w:t xml:space="preserve"> (</w:t>
      </w:r>
      <w:proofErr w:type="spellStart"/>
      <w:r>
        <w:rPr>
          <w:lang w:val="ru-RU"/>
        </w:rPr>
        <w:t>орташа</w:t>
      </w:r>
      <w:proofErr w:type="spellEnd"/>
      <w:r>
        <w:rPr>
          <w:lang w:val="ru-RU"/>
        </w:rPr>
        <w:t xml:space="preserve"> </w:t>
      </w:r>
      <w:proofErr w:type="spellStart"/>
      <w:r>
        <w:rPr>
          <w:lang w:val="ru-RU"/>
        </w:rPr>
        <w:t>есеппен</w:t>
      </w:r>
      <w:proofErr w:type="spellEnd"/>
      <w:r>
        <w:rPr>
          <w:lang w:val="ru-RU"/>
        </w:rPr>
        <w:t xml:space="preserve"> 4,6 адам), </w:t>
      </w:r>
      <w:proofErr w:type="spellStart"/>
      <w:r>
        <w:rPr>
          <w:lang w:val="ru-RU"/>
        </w:rPr>
        <w:t>негізінен</w:t>
      </w:r>
      <w:proofErr w:type="spellEnd"/>
      <w:r>
        <w:rPr>
          <w:lang w:val="ru-RU"/>
        </w:rPr>
        <w:t xml:space="preserve"> орта </w:t>
      </w:r>
      <w:proofErr w:type="spellStart"/>
      <w:r>
        <w:rPr>
          <w:lang w:val="ru-RU"/>
        </w:rPr>
        <w:t>жастағы</w:t>
      </w:r>
      <w:proofErr w:type="spellEnd"/>
      <w:r>
        <w:rPr>
          <w:lang w:val="ru-RU"/>
        </w:rPr>
        <w:t xml:space="preserve"> </w:t>
      </w:r>
      <w:proofErr w:type="spellStart"/>
      <w:r>
        <w:rPr>
          <w:lang w:val="ru-RU"/>
        </w:rPr>
        <w:t>адамдар</w:t>
      </w:r>
      <w:proofErr w:type="spellEnd"/>
      <w:r>
        <w:rPr>
          <w:lang w:val="ru-RU"/>
        </w:rPr>
        <w:t xml:space="preserve"> </w:t>
      </w:r>
      <w:proofErr w:type="spellStart"/>
      <w:r>
        <w:rPr>
          <w:lang w:val="ru-RU"/>
        </w:rPr>
        <w:t>басқаратынын</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жалпы</w:t>
      </w:r>
      <w:proofErr w:type="spellEnd"/>
      <w:r>
        <w:rPr>
          <w:lang w:val="ru-RU"/>
        </w:rPr>
        <w:t xml:space="preserve"> </w:t>
      </w:r>
      <w:proofErr w:type="spellStart"/>
      <w:r>
        <w:rPr>
          <w:lang w:val="ru-RU"/>
        </w:rPr>
        <w:t>білімділігі</w:t>
      </w:r>
      <w:proofErr w:type="spellEnd"/>
      <w:r>
        <w:rPr>
          <w:lang w:val="ru-RU"/>
        </w:rPr>
        <w:t xml:space="preserve"> </w:t>
      </w:r>
      <w:proofErr w:type="spellStart"/>
      <w:r>
        <w:rPr>
          <w:lang w:val="ru-RU"/>
        </w:rPr>
        <w:t>жоғары</w:t>
      </w:r>
      <w:proofErr w:type="spellEnd"/>
      <w:r>
        <w:rPr>
          <w:lang w:val="ru-RU"/>
        </w:rPr>
        <w:t xml:space="preserve"> </w:t>
      </w:r>
      <w:proofErr w:type="spellStart"/>
      <w:r>
        <w:rPr>
          <w:lang w:val="ru-RU"/>
        </w:rPr>
        <w:t>екенін</w:t>
      </w:r>
      <w:proofErr w:type="spellEnd"/>
      <w:r>
        <w:rPr>
          <w:lang w:val="ru-RU"/>
        </w:rPr>
        <w:t xml:space="preserve"> </w:t>
      </w:r>
      <w:proofErr w:type="spellStart"/>
      <w:r>
        <w:rPr>
          <w:lang w:val="ru-RU"/>
        </w:rPr>
        <w:t>көрсетеді</w:t>
      </w:r>
      <w:proofErr w:type="spellEnd"/>
      <w:r>
        <w:rPr>
          <w:lang w:val="ru-RU"/>
        </w:rPr>
        <w:t xml:space="preserve">. </w:t>
      </w:r>
      <w:proofErr w:type="spellStart"/>
      <w:r>
        <w:rPr>
          <w:lang w:val="ru-RU"/>
        </w:rPr>
        <w:t>Үй</w:t>
      </w:r>
      <w:proofErr w:type="spellEnd"/>
      <w:r>
        <w:rPr>
          <w:lang w:val="ru-RU"/>
        </w:rPr>
        <w:t xml:space="preserve"> </w:t>
      </w:r>
      <w:proofErr w:type="spellStart"/>
      <w:r>
        <w:rPr>
          <w:lang w:val="ru-RU"/>
        </w:rPr>
        <w:t>шаруашылықтарының</w:t>
      </w:r>
      <w:proofErr w:type="spellEnd"/>
      <w:r>
        <w:rPr>
          <w:lang w:val="ru-RU"/>
        </w:rPr>
        <w:t xml:space="preserve"> </w:t>
      </w:r>
      <w:proofErr w:type="spellStart"/>
      <w:r>
        <w:rPr>
          <w:lang w:val="ru-RU"/>
        </w:rPr>
        <w:t>табысы</w:t>
      </w:r>
      <w:proofErr w:type="spellEnd"/>
      <w:r>
        <w:rPr>
          <w:lang w:val="ru-RU"/>
        </w:rPr>
        <w:t xml:space="preserve"> </w:t>
      </w:r>
      <w:proofErr w:type="spellStart"/>
      <w:r>
        <w:rPr>
          <w:lang w:val="ru-RU"/>
        </w:rPr>
        <w:t>ұлттық</w:t>
      </w:r>
      <w:proofErr w:type="spellEnd"/>
      <w:r>
        <w:rPr>
          <w:lang w:val="ru-RU"/>
        </w:rPr>
        <w:t xml:space="preserve"> </w:t>
      </w:r>
      <w:proofErr w:type="spellStart"/>
      <w:r>
        <w:rPr>
          <w:lang w:val="ru-RU"/>
        </w:rPr>
        <w:t>кедейлік</w:t>
      </w:r>
      <w:proofErr w:type="spellEnd"/>
      <w:r>
        <w:rPr>
          <w:lang w:val="ru-RU"/>
        </w:rPr>
        <w:t xml:space="preserve"> </w:t>
      </w:r>
      <w:proofErr w:type="spellStart"/>
      <w:r>
        <w:rPr>
          <w:lang w:val="ru-RU"/>
        </w:rPr>
        <w:t>шегінен</w:t>
      </w:r>
      <w:proofErr w:type="spellEnd"/>
      <w:r>
        <w:rPr>
          <w:lang w:val="ru-RU"/>
        </w:rPr>
        <w:t xml:space="preserve"> </w:t>
      </w:r>
      <w:proofErr w:type="spellStart"/>
      <w:r>
        <w:rPr>
          <w:lang w:val="ru-RU"/>
        </w:rPr>
        <w:t>айтарлықтай</w:t>
      </w:r>
      <w:proofErr w:type="spellEnd"/>
      <w:r>
        <w:rPr>
          <w:lang w:val="ru-RU"/>
        </w:rPr>
        <w:t xml:space="preserve"> </w:t>
      </w:r>
      <w:proofErr w:type="spellStart"/>
      <w:r>
        <w:rPr>
          <w:lang w:val="ru-RU"/>
        </w:rPr>
        <w:t>жоғары</w:t>
      </w:r>
      <w:proofErr w:type="spellEnd"/>
      <w:r>
        <w:rPr>
          <w:lang w:val="ru-RU"/>
        </w:rPr>
        <w:t xml:space="preserve">, </w:t>
      </w:r>
      <w:proofErr w:type="spellStart"/>
      <w:r>
        <w:rPr>
          <w:lang w:val="ru-RU"/>
        </w:rPr>
        <w:t>олардың</w:t>
      </w:r>
      <w:proofErr w:type="spellEnd"/>
      <w:r>
        <w:rPr>
          <w:lang w:val="ru-RU"/>
        </w:rPr>
        <w:t xml:space="preserve"> </w:t>
      </w:r>
      <w:proofErr w:type="spellStart"/>
      <w:r>
        <w:rPr>
          <w:lang w:val="ru-RU"/>
        </w:rPr>
        <w:t>көпшілігі</w:t>
      </w:r>
      <w:proofErr w:type="spellEnd"/>
      <w:r>
        <w:rPr>
          <w:lang w:val="ru-RU"/>
        </w:rPr>
        <w:t xml:space="preserve"> </w:t>
      </w:r>
      <w:proofErr w:type="spellStart"/>
      <w:r>
        <w:rPr>
          <w:lang w:val="ru-RU"/>
        </w:rPr>
        <w:t>айына</w:t>
      </w:r>
      <w:proofErr w:type="spellEnd"/>
      <w:r>
        <w:rPr>
          <w:lang w:val="ru-RU"/>
        </w:rPr>
        <w:t xml:space="preserve"> 500 000 </w:t>
      </w:r>
      <w:proofErr w:type="spellStart"/>
      <w:r>
        <w:rPr>
          <w:lang w:val="ru-RU"/>
        </w:rPr>
        <w:t>теңгеден</w:t>
      </w:r>
      <w:proofErr w:type="spellEnd"/>
      <w:r>
        <w:rPr>
          <w:lang w:val="ru-RU"/>
        </w:rPr>
        <w:t xml:space="preserve"> </w:t>
      </w:r>
      <w:proofErr w:type="spellStart"/>
      <w:r>
        <w:rPr>
          <w:lang w:val="ru-RU"/>
        </w:rPr>
        <w:t>асады</w:t>
      </w:r>
      <w:proofErr w:type="spellEnd"/>
      <w:r>
        <w:rPr>
          <w:lang w:val="ru-RU"/>
        </w:rPr>
        <w:t xml:space="preserve">. </w:t>
      </w:r>
      <w:proofErr w:type="spellStart"/>
      <w:r>
        <w:rPr>
          <w:lang w:val="ru-RU"/>
        </w:rPr>
        <w:t>Абсолютті</w:t>
      </w:r>
      <w:proofErr w:type="spellEnd"/>
      <w:r>
        <w:rPr>
          <w:lang w:val="ru-RU"/>
        </w:rPr>
        <w:t xml:space="preserve"> </w:t>
      </w:r>
      <w:proofErr w:type="spellStart"/>
      <w:r>
        <w:rPr>
          <w:lang w:val="ru-RU"/>
        </w:rPr>
        <w:t>кедейлік</w:t>
      </w:r>
      <w:proofErr w:type="spellEnd"/>
      <w:r>
        <w:rPr>
          <w:lang w:val="ru-RU"/>
        </w:rPr>
        <w:t xml:space="preserve"> </w:t>
      </w:r>
      <w:proofErr w:type="spellStart"/>
      <w:r>
        <w:rPr>
          <w:lang w:val="ru-RU"/>
        </w:rPr>
        <w:t>байқалмағанымен</w:t>
      </w:r>
      <w:proofErr w:type="spellEnd"/>
      <w:r>
        <w:rPr>
          <w:lang w:val="ru-RU"/>
        </w:rPr>
        <w:t xml:space="preserve">, </w:t>
      </w:r>
      <w:proofErr w:type="spellStart"/>
      <w:r>
        <w:rPr>
          <w:lang w:val="ru-RU"/>
        </w:rPr>
        <w:t>қауымдастықтар</w:t>
      </w:r>
      <w:proofErr w:type="spellEnd"/>
      <w:r>
        <w:rPr>
          <w:lang w:val="ru-RU"/>
        </w:rPr>
        <w:t xml:space="preserve"> </w:t>
      </w:r>
      <w:proofErr w:type="spellStart"/>
      <w:r>
        <w:rPr>
          <w:lang w:val="ru-RU"/>
        </w:rPr>
        <w:t>құрылысқа</w:t>
      </w:r>
      <w:proofErr w:type="spellEnd"/>
      <w:r>
        <w:rPr>
          <w:lang w:val="ru-RU"/>
        </w:rPr>
        <w:t xml:space="preserve"> </w:t>
      </w:r>
      <w:proofErr w:type="spellStart"/>
      <w:r>
        <w:rPr>
          <w:lang w:val="ru-RU"/>
        </w:rPr>
        <w:t>байланысты</w:t>
      </w:r>
      <w:proofErr w:type="spellEnd"/>
      <w:r>
        <w:rPr>
          <w:lang w:val="ru-RU"/>
        </w:rPr>
        <w:t xml:space="preserve"> </w:t>
      </w:r>
      <w:proofErr w:type="spellStart"/>
      <w:r>
        <w:rPr>
          <w:lang w:val="ru-RU"/>
        </w:rPr>
        <w:t>кедергілерге</w:t>
      </w:r>
      <w:proofErr w:type="spellEnd"/>
      <w:r>
        <w:rPr>
          <w:lang w:val="ru-RU"/>
        </w:rPr>
        <w:t xml:space="preserve">, </w:t>
      </w:r>
      <w:proofErr w:type="spellStart"/>
      <w:r>
        <w:rPr>
          <w:lang w:val="ru-RU"/>
        </w:rPr>
        <w:t>жерді</w:t>
      </w:r>
      <w:proofErr w:type="spellEnd"/>
      <w:r>
        <w:rPr>
          <w:lang w:val="ru-RU"/>
        </w:rPr>
        <w:t xml:space="preserve"> </w:t>
      </w:r>
      <w:proofErr w:type="spellStart"/>
      <w:r>
        <w:rPr>
          <w:lang w:val="ru-RU"/>
        </w:rPr>
        <w:t>пайдаланудың</w:t>
      </w:r>
      <w:proofErr w:type="spellEnd"/>
      <w:r>
        <w:rPr>
          <w:lang w:val="ru-RU"/>
        </w:rPr>
        <w:t xml:space="preserve"> </w:t>
      </w:r>
      <w:proofErr w:type="spellStart"/>
      <w:r>
        <w:rPr>
          <w:lang w:val="ru-RU"/>
        </w:rPr>
        <w:t>шектелуіне</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ауыл</w:t>
      </w:r>
      <w:proofErr w:type="spellEnd"/>
      <w:r>
        <w:rPr>
          <w:lang w:val="ru-RU"/>
        </w:rPr>
        <w:t xml:space="preserve"> </w:t>
      </w:r>
      <w:proofErr w:type="spellStart"/>
      <w:r>
        <w:rPr>
          <w:lang w:val="ru-RU"/>
        </w:rPr>
        <w:t>шаруашылығы</w:t>
      </w:r>
      <w:proofErr w:type="spellEnd"/>
      <w:r>
        <w:rPr>
          <w:lang w:val="ru-RU"/>
        </w:rPr>
        <w:t xml:space="preserve"> </w:t>
      </w:r>
      <w:proofErr w:type="spellStart"/>
      <w:r>
        <w:rPr>
          <w:lang w:val="ru-RU"/>
        </w:rPr>
        <w:t>кірісінің</w:t>
      </w:r>
      <w:proofErr w:type="spellEnd"/>
      <w:r>
        <w:rPr>
          <w:lang w:val="ru-RU"/>
        </w:rPr>
        <w:t xml:space="preserve"> </w:t>
      </w:r>
      <w:proofErr w:type="spellStart"/>
      <w:r>
        <w:rPr>
          <w:lang w:val="ru-RU"/>
        </w:rPr>
        <w:t>ықтимал</w:t>
      </w:r>
      <w:proofErr w:type="spellEnd"/>
      <w:r>
        <w:rPr>
          <w:lang w:val="ru-RU"/>
        </w:rPr>
        <w:t xml:space="preserve"> </w:t>
      </w:r>
      <w:proofErr w:type="spellStart"/>
      <w:r>
        <w:rPr>
          <w:lang w:val="ru-RU"/>
        </w:rPr>
        <w:t>төмендеуіне</w:t>
      </w:r>
      <w:proofErr w:type="spellEnd"/>
      <w:r>
        <w:rPr>
          <w:lang w:val="ru-RU"/>
        </w:rPr>
        <w:t xml:space="preserve"> </w:t>
      </w:r>
      <w:proofErr w:type="spellStart"/>
      <w:r>
        <w:rPr>
          <w:lang w:val="ru-RU"/>
        </w:rPr>
        <w:lastRenderedPageBreak/>
        <w:t>осал</w:t>
      </w:r>
      <w:proofErr w:type="spellEnd"/>
      <w:r>
        <w:rPr>
          <w:lang w:val="ru-RU"/>
        </w:rPr>
        <w:t xml:space="preserve"> </w:t>
      </w:r>
      <w:proofErr w:type="spellStart"/>
      <w:r>
        <w:rPr>
          <w:lang w:val="ru-RU"/>
        </w:rPr>
        <w:t>болып</w:t>
      </w:r>
      <w:proofErr w:type="spellEnd"/>
      <w:r>
        <w:rPr>
          <w:lang w:val="ru-RU"/>
        </w:rPr>
        <w:t xml:space="preserve"> </w:t>
      </w:r>
      <w:proofErr w:type="spellStart"/>
      <w:r>
        <w:rPr>
          <w:lang w:val="ru-RU"/>
        </w:rPr>
        <w:t>қалады</w:t>
      </w:r>
      <w:proofErr w:type="spellEnd"/>
      <w:r>
        <w:rPr>
          <w:lang w:val="ru-RU"/>
        </w:rPr>
        <w:t xml:space="preserve">. </w:t>
      </w:r>
      <w:proofErr w:type="spellStart"/>
      <w:r>
        <w:rPr>
          <w:lang w:val="ru-RU"/>
        </w:rPr>
        <w:t>Осыған</w:t>
      </w:r>
      <w:proofErr w:type="spellEnd"/>
      <w:r>
        <w:rPr>
          <w:lang w:val="ru-RU"/>
        </w:rPr>
        <w:t xml:space="preserve"> </w:t>
      </w:r>
      <w:proofErr w:type="spellStart"/>
      <w:r>
        <w:rPr>
          <w:lang w:val="ru-RU"/>
        </w:rPr>
        <w:t>сәйкес</w:t>
      </w:r>
      <w:proofErr w:type="spellEnd"/>
      <w:r>
        <w:rPr>
          <w:lang w:val="ru-RU"/>
        </w:rPr>
        <w:t xml:space="preserve">, </w:t>
      </w:r>
      <w:proofErr w:type="spellStart"/>
      <w:r>
        <w:rPr>
          <w:lang w:val="ru-RU"/>
        </w:rPr>
        <w:t>Қоныс</w:t>
      </w:r>
      <w:proofErr w:type="spellEnd"/>
      <w:r>
        <w:rPr>
          <w:lang w:val="ru-RU"/>
        </w:rPr>
        <w:t xml:space="preserve"> </w:t>
      </w:r>
      <w:proofErr w:type="spellStart"/>
      <w:r>
        <w:rPr>
          <w:lang w:val="ru-RU"/>
        </w:rPr>
        <w:t>аудару</w:t>
      </w:r>
      <w:proofErr w:type="spellEnd"/>
      <w:r>
        <w:rPr>
          <w:lang w:val="ru-RU"/>
        </w:rPr>
        <w:t xml:space="preserve"> </w:t>
      </w:r>
      <w:proofErr w:type="spellStart"/>
      <w:r>
        <w:rPr>
          <w:lang w:val="ru-RU"/>
        </w:rPr>
        <w:t>іс-қимыл</w:t>
      </w:r>
      <w:proofErr w:type="spellEnd"/>
      <w:r>
        <w:rPr>
          <w:lang w:val="ru-RU"/>
        </w:rPr>
        <w:t xml:space="preserve"> </w:t>
      </w:r>
      <w:proofErr w:type="spellStart"/>
      <w:r>
        <w:rPr>
          <w:lang w:val="ru-RU"/>
        </w:rPr>
        <w:t>жоспары</w:t>
      </w:r>
      <w:proofErr w:type="spellEnd"/>
      <w:r>
        <w:rPr>
          <w:lang w:val="ru-RU"/>
        </w:rPr>
        <w:t xml:space="preserve"> (ҚАІЖ) </w:t>
      </w:r>
      <w:proofErr w:type="spellStart"/>
      <w:r>
        <w:rPr>
          <w:lang w:val="ru-RU"/>
        </w:rPr>
        <w:t>мыналарға</w:t>
      </w:r>
      <w:proofErr w:type="spellEnd"/>
      <w:r>
        <w:rPr>
          <w:lang w:val="ru-RU"/>
        </w:rPr>
        <w:t xml:space="preserve"> </w:t>
      </w:r>
      <w:proofErr w:type="spellStart"/>
      <w:r>
        <w:rPr>
          <w:lang w:val="ru-RU"/>
        </w:rPr>
        <w:t>басымдық</w:t>
      </w:r>
      <w:proofErr w:type="spellEnd"/>
      <w:r>
        <w:rPr>
          <w:lang w:val="ru-RU"/>
        </w:rPr>
        <w:t xml:space="preserve"> </w:t>
      </w:r>
      <w:proofErr w:type="spellStart"/>
      <w:r>
        <w:rPr>
          <w:lang w:val="ru-RU"/>
        </w:rPr>
        <w:t>беруі</w:t>
      </w:r>
      <w:proofErr w:type="spellEnd"/>
      <w:r>
        <w:rPr>
          <w:lang w:val="ru-RU"/>
        </w:rPr>
        <w:t xml:space="preserve"> керек:</w:t>
      </w:r>
    </w:p>
    <w:p w14:paraId="2D627624" w14:textId="77777777" w:rsidR="006B6003" w:rsidRDefault="00000000">
      <w:pPr>
        <w:pStyle w:val="Bullet12"/>
        <w:rPr>
          <w:lang w:val="ru-RU"/>
        </w:rPr>
      </w:pPr>
      <w:proofErr w:type="spellStart"/>
      <w:r>
        <w:rPr>
          <w:lang w:val="ru-RU"/>
        </w:rPr>
        <w:t>Ауыстыру</w:t>
      </w:r>
      <w:proofErr w:type="spellEnd"/>
      <w:r>
        <w:rPr>
          <w:lang w:val="ru-RU"/>
        </w:rPr>
        <w:t xml:space="preserve"> </w:t>
      </w:r>
      <w:proofErr w:type="spellStart"/>
      <w:r>
        <w:rPr>
          <w:lang w:val="ru-RU"/>
        </w:rPr>
        <w:t>құны</w:t>
      </w:r>
      <w:proofErr w:type="spellEnd"/>
      <w:r>
        <w:rPr>
          <w:lang w:val="ru-RU"/>
        </w:rPr>
        <w:t xml:space="preserve"> </w:t>
      </w:r>
      <w:proofErr w:type="spellStart"/>
      <w:r>
        <w:rPr>
          <w:lang w:val="ru-RU"/>
        </w:rPr>
        <w:t>бойынша</w:t>
      </w:r>
      <w:proofErr w:type="spellEnd"/>
      <w:r>
        <w:rPr>
          <w:lang w:val="ru-RU"/>
        </w:rPr>
        <w:t xml:space="preserve"> </w:t>
      </w:r>
      <w:proofErr w:type="spellStart"/>
      <w:r>
        <w:rPr>
          <w:lang w:val="ru-RU"/>
        </w:rPr>
        <w:t>уақтылы</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барабар</w:t>
      </w:r>
      <w:proofErr w:type="spellEnd"/>
      <w:r>
        <w:rPr>
          <w:lang w:val="ru-RU"/>
        </w:rPr>
        <w:t xml:space="preserve"> </w:t>
      </w:r>
      <w:proofErr w:type="spellStart"/>
      <w:r>
        <w:rPr>
          <w:lang w:val="ru-RU"/>
        </w:rPr>
        <w:t>өтемақы</w:t>
      </w:r>
      <w:proofErr w:type="spellEnd"/>
      <w:r>
        <w:rPr>
          <w:lang w:val="ru-RU"/>
        </w:rPr>
        <w:t>;</w:t>
      </w:r>
    </w:p>
    <w:p w14:paraId="355B08C3" w14:textId="77777777" w:rsidR="006B6003" w:rsidRDefault="00000000">
      <w:pPr>
        <w:pStyle w:val="Bullet12"/>
        <w:rPr>
          <w:lang w:val="ru-RU"/>
        </w:rPr>
      </w:pPr>
      <w:proofErr w:type="spellStart"/>
      <w:r>
        <w:rPr>
          <w:lang w:val="ru-RU"/>
        </w:rPr>
        <w:t>Жайылымдарға</w:t>
      </w:r>
      <w:proofErr w:type="spellEnd"/>
      <w:r>
        <w:rPr>
          <w:lang w:val="ru-RU"/>
        </w:rPr>
        <w:t xml:space="preserve">, </w:t>
      </w:r>
      <w:proofErr w:type="spellStart"/>
      <w:r>
        <w:rPr>
          <w:lang w:val="ru-RU"/>
        </w:rPr>
        <w:t>суға</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қоғамдық</w:t>
      </w:r>
      <w:proofErr w:type="spellEnd"/>
      <w:r>
        <w:rPr>
          <w:lang w:val="ru-RU"/>
        </w:rPr>
        <w:t xml:space="preserve"> </w:t>
      </w:r>
      <w:proofErr w:type="spellStart"/>
      <w:r>
        <w:rPr>
          <w:lang w:val="ru-RU"/>
        </w:rPr>
        <w:t>қызметтерге</w:t>
      </w:r>
      <w:proofErr w:type="spellEnd"/>
      <w:r>
        <w:rPr>
          <w:lang w:val="ru-RU"/>
        </w:rPr>
        <w:t xml:space="preserve"> </w:t>
      </w:r>
      <w:proofErr w:type="spellStart"/>
      <w:r>
        <w:rPr>
          <w:lang w:val="ru-RU"/>
        </w:rPr>
        <w:t>қол</w:t>
      </w:r>
      <w:proofErr w:type="spellEnd"/>
      <w:r>
        <w:rPr>
          <w:lang w:val="ru-RU"/>
        </w:rPr>
        <w:t xml:space="preserve"> </w:t>
      </w:r>
      <w:proofErr w:type="spellStart"/>
      <w:r>
        <w:rPr>
          <w:lang w:val="ru-RU"/>
        </w:rPr>
        <w:t>жеткізуді</w:t>
      </w:r>
      <w:proofErr w:type="spellEnd"/>
      <w:r>
        <w:rPr>
          <w:lang w:val="ru-RU"/>
        </w:rPr>
        <w:t xml:space="preserve"> </w:t>
      </w:r>
      <w:proofErr w:type="spellStart"/>
      <w:r>
        <w:rPr>
          <w:lang w:val="ru-RU"/>
        </w:rPr>
        <w:t>қорғау</w:t>
      </w:r>
      <w:proofErr w:type="spellEnd"/>
      <w:r>
        <w:rPr>
          <w:lang w:val="ru-RU"/>
        </w:rPr>
        <w:t>;</w:t>
      </w:r>
    </w:p>
    <w:p w14:paraId="006BF7D6" w14:textId="77777777" w:rsidR="006B6003" w:rsidRDefault="00000000">
      <w:pPr>
        <w:pStyle w:val="Bullet12"/>
        <w:rPr>
          <w:lang w:val="ru-RU"/>
        </w:rPr>
      </w:pPr>
      <w:proofErr w:type="spellStart"/>
      <w:r>
        <w:rPr>
          <w:lang w:val="ru-RU"/>
        </w:rPr>
        <w:t>Жерге</w:t>
      </w:r>
      <w:proofErr w:type="spellEnd"/>
      <w:r>
        <w:rPr>
          <w:lang w:val="ru-RU"/>
        </w:rPr>
        <w:t xml:space="preserve"> </w:t>
      </w:r>
      <w:proofErr w:type="spellStart"/>
      <w:r>
        <w:rPr>
          <w:lang w:val="ru-RU"/>
        </w:rPr>
        <w:t>әсер</w:t>
      </w:r>
      <w:proofErr w:type="spellEnd"/>
      <w:r>
        <w:rPr>
          <w:lang w:val="ru-RU"/>
        </w:rPr>
        <w:t xml:space="preserve"> </w:t>
      </w:r>
      <w:proofErr w:type="spellStart"/>
      <w:r>
        <w:rPr>
          <w:lang w:val="ru-RU"/>
        </w:rPr>
        <w:t>етуге</w:t>
      </w:r>
      <w:proofErr w:type="spellEnd"/>
      <w:r>
        <w:rPr>
          <w:lang w:val="ru-RU"/>
        </w:rPr>
        <w:t xml:space="preserve"> </w:t>
      </w:r>
      <w:proofErr w:type="spellStart"/>
      <w:r>
        <w:rPr>
          <w:lang w:val="ru-RU"/>
        </w:rPr>
        <w:t>сәйкес</w:t>
      </w:r>
      <w:proofErr w:type="spellEnd"/>
      <w:r>
        <w:rPr>
          <w:lang w:val="ru-RU"/>
        </w:rPr>
        <w:t xml:space="preserve"> (</w:t>
      </w:r>
      <w:proofErr w:type="spellStart"/>
      <w:r>
        <w:rPr>
          <w:lang w:val="ru-RU"/>
        </w:rPr>
        <w:t>әдетте</w:t>
      </w:r>
      <w:proofErr w:type="spellEnd"/>
      <w:r>
        <w:rPr>
          <w:lang w:val="ru-RU"/>
        </w:rPr>
        <w:t xml:space="preserve"> 3–5%) </w:t>
      </w:r>
      <w:proofErr w:type="spellStart"/>
      <w:r>
        <w:rPr>
          <w:lang w:val="ru-RU"/>
        </w:rPr>
        <w:t>тіршілікті</w:t>
      </w:r>
      <w:proofErr w:type="spellEnd"/>
      <w:r>
        <w:rPr>
          <w:lang w:val="ru-RU"/>
        </w:rPr>
        <w:t xml:space="preserve"> </w:t>
      </w:r>
      <w:proofErr w:type="spellStart"/>
      <w:r>
        <w:rPr>
          <w:lang w:val="ru-RU"/>
        </w:rPr>
        <w:t>қалпына</w:t>
      </w:r>
      <w:proofErr w:type="spellEnd"/>
      <w:r>
        <w:rPr>
          <w:lang w:val="ru-RU"/>
        </w:rPr>
        <w:t xml:space="preserve"> </w:t>
      </w:r>
      <w:proofErr w:type="spellStart"/>
      <w:r>
        <w:rPr>
          <w:lang w:val="ru-RU"/>
        </w:rPr>
        <w:t>келтіру</w:t>
      </w:r>
      <w:proofErr w:type="spellEnd"/>
      <w:r>
        <w:rPr>
          <w:lang w:val="ru-RU"/>
        </w:rPr>
        <w:t xml:space="preserve"> </w:t>
      </w:r>
      <w:proofErr w:type="spellStart"/>
      <w:r>
        <w:rPr>
          <w:lang w:val="ru-RU"/>
        </w:rPr>
        <w:t>шаралары</w:t>
      </w:r>
      <w:proofErr w:type="spellEnd"/>
      <w:r>
        <w:rPr>
          <w:lang w:val="kk-KZ"/>
        </w:rPr>
        <w:t>.</w:t>
      </w:r>
    </w:p>
    <w:p w14:paraId="490F7BCC" w14:textId="77777777" w:rsidR="006B6003" w:rsidRDefault="006B6003">
      <w:pPr>
        <w:pStyle w:val="ReportBodyPar"/>
        <w:rPr>
          <w:lang w:val="ru-RU"/>
        </w:rPr>
      </w:pPr>
    </w:p>
    <w:p w14:paraId="720D1DA5" w14:textId="77777777" w:rsidR="006B6003" w:rsidRDefault="00000000">
      <w:pPr>
        <w:pStyle w:val="31"/>
        <w:rPr>
          <w:rFonts w:eastAsia="Times New Roman"/>
        </w:rPr>
      </w:pPr>
      <w:bookmarkStart w:id="1676" w:name="_Toc210644802"/>
      <w:proofErr w:type="spellStart"/>
      <w:r>
        <w:t>Әлеуметтік-экономикалық</w:t>
      </w:r>
      <w:proofErr w:type="spellEnd"/>
      <w:r>
        <w:t xml:space="preserve"> </w:t>
      </w:r>
      <w:proofErr w:type="spellStart"/>
      <w:r>
        <w:t>зерттеу</w:t>
      </w:r>
      <w:proofErr w:type="spellEnd"/>
      <w:r>
        <w:t xml:space="preserve"> </w:t>
      </w:r>
      <w:proofErr w:type="spellStart"/>
      <w:r>
        <w:t>нәтижелері</w:t>
      </w:r>
      <w:proofErr w:type="spellEnd"/>
      <w:r>
        <w:t xml:space="preserve"> - </w:t>
      </w:r>
      <w:proofErr w:type="spellStart"/>
      <w:r>
        <w:t>Қарағанды</w:t>
      </w:r>
      <w:bookmarkEnd w:id="1676"/>
      <w:proofErr w:type="spellEnd"/>
    </w:p>
    <w:p w14:paraId="7C3734C1" w14:textId="77777777" w:rsidR="006B6003" w:rsidRDefault="006B6003">
      <w:pPr>
        <w:pStyle w:val="ReportBodyPar"/>
      </w:pPr>
    </w:p>
    <w:p w14:paraId="6CEFCD04" w14:textId="77777777" w:rsidR="006B6003" w:rsidRDefault="00000000">
      <w:pPr>
        <w:pStyle w:val="ReportBodyPar"/>
      </w:pPr>
      <w:proofErr w:type="spellStart"/>
      <w:r>
        <w:rPr>
          <w:b/>
          <w:bCs/>
        </w:rPr>
        <w:t>Қарағанды</w:t>
      </w:r>
      <w:proofErr w:type="spellEnd"/>
      <w:r>
        <w:rPr>
          <w:b/>
          <w:bCs/>
        </w:rPr>
        <w:t xml:space="preserve"> </w:t>
      </w:r>
      <w:proofErr w:type="spellStart"/>
      <w:r>
        <w:rPr>
          <w:b/>
          <w:bCs/>
        </w:rPr>
        <w:t>облысының</w:t>
      </w:r>
      <w:proofErr w:type="spellEnd"/>
      <w:r>
        <w:rPr>
          <w:bCs/>
        </w:rPr>
        <w:t xml:space="preserve"> </w:t>
      </w:r>
      <w:proofErr w:type="spellStart"/>
      <w:r>
        <w:rPr>
          <w:bCs/>
        </w:rPr>
        <w:t>әлеуметтік-экономикалық</w:t>
      </w:r>
      <w:proofErr w:type="spellEnd"/>
      <w:r>
        <w:rPr>
          <w:bCs/>
        </w:rPr>
        <w:t xml:space="preserve"> </w:t>
      </w:r>
      <w:proofErr w:type="spellStart"/>
      <w:r>
        <w:rPr>
          <w:bCs/>
        </w:rPr>
        <w:t>сауалнамасы</w:t>
      </w:r>
      <w:proofErr w:type="spellEnd"/>
      <w:r>
        <w:rPr>
          <w:bCs/>
        </w:rPr>
        <w:t xml:space="preserve"> (ӘЭС)</w:t>
      </w:r>
      <w:r>
        <w:t xml:space="preserve"> </w:t>
      </w:r>
      <w:proofErr w:type="spellStart"/>
      <w:r>
        <w:rPr>
          <w:b/>
          <w:bCs/>
        </w:rPr>
        <w:t>Ағадыр</w:t>
      </w:r>
      <w:proofErr w:type="spellEnd"/>
      <w:r>
        <w:rPr>
          <w:b/>
          <w:bCs/>
        </w:rPr>
        <w:t xml:space="preserve"> (1), </w:t>
      </w:r>
      <w:proofErr w:type="spellStart"/>
      <w:r>
        <w:rPr>
          <w:b/>
          <w:bCs/>
        </w:rPr>
        <w:t>Мойынты</w:t>
      </w:r>
      <w:proofErr w:type="spellEnd"/>
      <w:r>
        <w:rPr>
          <w:b/>
          <w:bCs/>
        </w:rPr>
        <w:t xml:space="preserve"> (2), </w:t>
      </w:r>
      <w:proofErr w:type="spellStart"/>
      <w:r>
        <w:rPr>
          <w:b/>
          <w:bCs/>
        </w:rPr>
        <w:t>Киікті</w:t>
      </w:r>
      <w:proofErr w:type="spellEnd"/>
      <w:r>
        <w:rPr>
          <w:b/>
          <w:bCs/>
        </w:rPr>
        <w:t xml:space="preserve"> (1) </w:t>
      </w:r>
      <w:proofErr w:type="spellStart"/>
      <w:r>
        <w:rPr>
          <w:b/>
          <w:bCs/>
        </w:rPr>
        <w:t>және</w:t>
      </w:r>
      <w:proofErr w:type="spellEnd"/>
      <w:r>
        <w:rPr>
          <w:b/>
          <w:bCs/>
        </w:rPr>
        <w:t xml:space="preserve"> </w:t>
      </w:r>
      <w:proofErr w:type="spellStart"/>
      <w:r>
        <w:rPr>
          <w:b/>
          <w:bCs/>
        </w:rPr>
        <w:t>Босаға</w:t>
      </w:r>
      <w:proofErr w:type="spellEnd"/>
      <w:r>
        <w:rPr>
          <w:b/>
          <w:bCs/>
        </w:rPr>
        <w:t xml:space="preserve"> (1)</w:t>
      </w:r>
      <w:r>
        <w:rPr>
          <w:bCs/>
        </w:rPr>
        <w:t xml:space="preserve"> </w:t>
      </w:r>
      <w:proofErr w:type="spellStart"/>
      <w:r>
        <w:rPr>
          <w:bCs/>
        </w:rPr>
        <w:t>елді</w:t>
      </w:r>
      <w:proofErr w:type="spellEnd"/>
      <w:r>
        <w:rPr>
          <w:bCs/>
        </w:rPr>
        <w:t xml:space="preserve"> </w:t>
      </w:r>
      <w:proofErr w:type="spellStart"/>
      <w:r>
        <w:rPr>
          <w:bCs/>
        </w:rPr>
        <w:t>мекендерінде</w:t>
      </w:r>
      <w:proofErr w:type="spellEnd"/>
      <w:r>
        <w:rPr>
          <w:bCs/>
        </w:rPr>
        <w:t xml:space="preserve"> </w:t>
      </w:r>
      <w:proofErr w:type="spellStart"/>
      <w:r>
        <w:rPr>
          <w:bCs/>
        </w:rPr>
        <w:t>орналасқан</w:t>
      </w:r>
      <w:proofErr w:type="spellEnd"/>
      <w:r>
        <w:t xml:space="preserve"> </w:t>
      </w:r>
      <w:r>
        <w:rPr>
          <w:b/>
        </w:rPr>
        <w:t xml:space="preserve">5 </w:t>
      </w:r>
      <w:proofErr w:type="spellStart"/>
      <w:r>
        <w:rPr>
          <w:b/>
        </w:rPr>
        <w:t>үй</w:t>
      </w:r>
      <w:proofErr w:type="spellEnd"/>
      <w:r>
        <w:rPr>
          <w:b/>
        </w:rPr>
        <w:t xml:space="preserve"> </w:t>
      </w:r>
      <w:proofErr w:type="spellStart"/>
      <w:r>
        <w:rPr>
          <w:b/>
        </w:rPr>
        <w:t>шаруашылығының</w:t>
      </w:r>
      <w:proofErr w:type="spellEnd"/>
      <w:r>
        <w:rPr>
          <w:b/>
        </w:rPr>
        <w:t xml:space="preserve"> </w:t>
      </w:r>
      <w:proofErr w:type="spellStart"/>
      <w:r>
        <w:rPr>
          <w:b/>
        </w:rPr>
        <w:t>шектеулі</w:t>
      </w:r>
      <w:proofErr w:type="spellEnd"/>
      <w:r>
        <w:rPr>
          <w:b/>
        </w:rPr>
        <w:t xml:space="preserve"> </w:t>
      </w:r>
      <w:proofErr w:type="spellStart"/>
      <w:r>
        <w:rPr>
          <w:b/>
        </w:rPr>
        <w:t>үлгісін</w:t>
      </w:r>
      <w:proofErr w:type="spellEnd"/>
      <w:r>
        <w:t xml:space="preserve"> </w:t>
      </w:r>
      <w:proofErr w:type="spellStart"/>
      <w:r>
        <w:t>қамтыды</w:t>
      </w:r>
      <w:proofErr w:type="spellEnd"/>
      <w:r>
        <w:t xml:space="preserve">. </w:t>
      </w:r>
      <w:proofErr w:type="spellStart"/>
      <w:r>
        <w:t>Үлгінің</w:t>
      </w:r>
      <w:proofErr w:type="spellEnd"/>
      <w:r>
        <w:t xml:space="preserve"> </w:t>
      </w:r>
      <w:proofErr w:type="spellStart"/>
      <w:r>
        <w:t>шағын</w:t>
      </w:r>
      <w:proofErr w:type="spellEnd"/>
      <w:r>
        <w:t xml:space="preserve"> </w:t>
      </w:r>
      <w:proofErr w:type="spellStart"/>
      <w:r>
        <w:t>болуына</w:t>
      </w:r>
      <w:proofErr w:type="spellEnd"/>
      <w:r>
        <w:t xml:space="preserve"> </w:t>
      </w:r>
      <w:proofErr w:type="spellStart"/>
      <w:r>
        <w:t>байланысты</w:t>
      </w:r>
      <w:proofErr w:type="spellEnd"/>
      <w:r>
        <w:t xml:space="preserve"> </w:t>
      </w:r>
      <w:proofErr w:type="spellStart"/>
      <w:r>
        <w:t>бұл</w:t>
      </w:r>
      <w:proofErr w:type="spellEnd"/>
      <w:r>
        <w:t xml:space="preserve"> </w:t>
      </w:r>
      <w:proofErr w:type="spellStart"/>
      <w:r>
        <w:t>нәтижелер</w:t>
      </w:r>
      <w:proofErr w:type="spellEnd"/>
      <w:r>
        <w:t xml:space="preserve"> </w:t>
      </w:r>
      <w:proofErr w:type="spellStart"/>
      <w:r>
        <w:t>тек</w:t>
      </w:r>
      <w:proofErr w:type="spellEnd"/>
      <w:r>
        <w:t xml:space="preserve"> </w:t>
      </w:r>
      <w:proofErr w:type="spellStart"/>
      <w:r>
        <w:rPr>
          <w:bCs/>
        </w:rPr>
        <w:t>алдын</w:t>
      </w:r>
      <w:proofErr w:type="spellEnd"/>
      <w:r>
        <w:rPr>
          <w:bCs/>
        </w:rPr>
        <w:t xml:space="preserve"> </w:t>
      </w:r>
      <w:proofErr w:type="spellStart"/>
      <w:r>
        <w:rPr>
          <w:bCs/>
        </w:rPr>
        <w:t>ала</w:t>
      </w:r>
      <w:proofErr w:type="spellEnd"/>
      <w:r>
        <w:rPr>
          <w:bCs/>
        </w:rPr>
        <w:t xml:space="preserve"> </w:t>
      </w:r>
      <w:proofErr w:type="spellStart"/>
      <w:r>
        <w:rPr>
          <w:bCs/>
        </w:rPr>
        <w:t>және</w:t>
      </w:r>
      <w:proofErr w:type="spellEnd"/>
      <w:r>
        <w:rPr>
          <w:bCs/>
        </w:rPr>
        <w:t xml:space="preserve"> </w:t>
      </w:r>
      <w:proofErr w:type="spellStart"/>
      <w:r>
        <w:rPr>
          <w:bCs/>
        </w:rPr>
        <w:t>индикативті</w:t>
      </w:r>
      <w:proofErr w:type="spellEnd"/>
      <w:r>
        <w:t xml:space="preserve"> </w:t>
      </w:r>
      <w:proofErr w:type="spellStart"/>
      <w:r>
        <w:t>деп</w:t>
      </w:r>
      <w:proofErr w:type="spellEnd"/>
      <w:r>
        <w:t xml:space="preserve"> </w:t>
      </w:r>
      <w:proofErr w:type="spellStart"/>
      <w:r>
        <w:t>саналуы</w:t>
      </w:r>
      <w:proofErr w:type="spellEnd"/>
      <w:r>
        <w:t xml:space="preserve"> керек7 Негізгі </w:t>
      </w:r>
      <w:proofErr w:type="spellStart"/>
      <w:r>
        <w:t>қорытындылар</w:t>
      </w:r>
      <w:proofErr w:type="spellEnd"/>
      <w:r>
        <w:t>:</w:t>
      </w:r>
    </w:p>
    <w:p w14:paraId="46990ADD" w14:textId="77777777" w:rsidR="006B6003" w:rsidRDefault="00000000">
      <w:pPr>
        <w:pStyle w:val="Bullet12"/>
      </w:pPr>
      <w:proofErr w:type="spellStart"/>
      <w:r>
        <w:rPr>
          <w:b/>
          <w:bCs w:val="0"/>
        </w:rPr>
        <w:t>Үй</w:t>
      </w:r>
      <w:proofErr w:type="spellEnd"/>
      <w:r>
        <w:rPr>
          <w:b/>
          <w:bCs w:val="0"/>
        </w:rPr>
        <w:t xml:space="preserve"> </w:t>
      </w:r>
      <w:proofErr w:type="spellStart"/>
      <w:r>
        <w:rPr>
          <w:b/>
          <w:bCs w:val="0"/>
        </w:rPr>
        <w:t>шаруашылығының</w:t>
      </w:r>
      <w:proofErr w:type="spellEnd"/>
      <w:r>
        <w:rPr>
          <w:b/>
          <w:bCs w:val="0"/>
        </w:rPr>
        <w:t xml:space="preserve"> </w:t>
      </w:r>
      <w:proofErr w:type="spellStart"/>
      <w:r>
        <w:rPr>
          <w:b/>
          <w:bCs w:val="0"/>
        </w:rPr>
        <w:t>мөлшері</w:t>
      </w:r>
      <w:proofErr w:type="spellEnd"/>
      <w:r>
        <w:rPr>
          <w:b/>
          <w:bCs w:val="0"/>
        </w:rPr>
        <w:t>.</w:t>
      </w:r>
      <w:r>
        <w:t xml:space="preserve"> </w:t>
      </w:r>
      <w:proofErr w:type="spellStart"/>
      <w:r>
        <w:t>Үй</w:t>
      </w:r>
      <w:proofErr w:type="spellEnd"/>
      <w:r>
        <w:t xml:space="preserve"> </w:t>
      </w:r>
      <w:proofErr w:type="spellStart"/>
      <w:r>
        <w:t>шаруашылығының</w:t>
      </w:r>
      <w:proofErr w:type="spellEnd"/>
      <w:r>
        <w:t xml:space="preserve"> </w:t>
      </w:r>
      <w:proofErr w:type="spellStart"/>
      <w:r>
        <w:t>орташа</w:t>
      </w:r>
      <w:proofErr w:type="spellEnd"/>
      <w:r>
        <w:t xml:space="preserve"> </w:t>
      </w:r>
      <w:proofErr w:type="spellStart"/>
      <w:r>
        <w:t>құрамы</w:t>
      </w:r>
      <w:proofErr w:type="spellEnd"/>
      <w:r>
        <w:t xml:space="preserve"> </w:t>
      </w:r>
      <w:r>
        <w:rPr>
          <w:b/>
          <w:bCs w:val="0"/>
        </w:rPr>
        <w:t xml:space="preserve">4,8 </w:t>
      </w:r>
      <w:proofErr w:type="spellStart"/>
      <w:r>
        <w:rPr>
          <w:b/>
          <w:bCs w:val="0"/>
        </w:rPr>
        <w:t>адамды</w:t>
      </w:r>
      <w:proofErr w:type="spellEnd"/>
      <w:r>
        <w:t xml:space="preserve"> </w:t>
      </w:r>
      <w:proofErr w:type="spellStart"/>
      <w:r>
        <w:t>құрады</w:t>
      </w:r>
      <w:proofErr w:type="spellEnd"/>
      <w:r>
        <w:t xml:space="preserve">. </w:t>
      </w:r>
      <w:proofErr w:type="spellStart"/>
      <w:r>
        <w:t>Көпшілік</w:t>
      </w:r>
      <w:proofErr w:type="spellEnd"/>
      <w:r>
        <w:t xml:space="preserve"> </w:t>
      </w:r>
      <w:proofErr w:type="spellStart"/>
      <w:r>
        <w:t>үй</w:t>
      </w:r>
      <w:proofErr w:type="spellEnd"/>
      <w:r>
        <w:t xml:space="preserve"> </w:t>
      </w:r>
      <w:proofErr w:type="spellStart"/>
      <w:r>
        <w:t>шаруашылықтарының</w:t>
      </w:r>
      <w:proofErr w:type="spellEnd"/>
      <w:r>
        <w:t xml:space="preserve"> </w:t>
      </w:r>
      <w:r>
        <w:rPr>
          <w:b/>
          <w:bCs w:val="0"/>
        </w:rPr>
        <w:t>(60%)</w:t>
      </w:r>
      <w:r>
        <w:t xml:space="preserve"> </w:t>
      </w:r>
      <w:proofErr w:type="spellStart"/>
      <w:r>
        <w:t>құрамы</w:t>
      </w:r>
      <w:proofErr w:type="spellEnd"/>
      <w:r>
        <w:t xml:space="preserve"> </w:t>
      </w:r>
      <w:r>
        <w:rPr>
          <w:b/>
          <w:bCs w:val="0"/>
        </w:rPr>
        <w:t xml:space="preserve">4–6 </w:t>
      </w:r>
      <w:proofErr w:type="spellStart"/>
      <w:r>
        <w:rPr>
          <w:b/>
          <w:bCs w:val="0"/>
        </w:rPr>
        <w:t>мүшеден</w:t>
      </w:r>
      <w:proofErr w:type="spellEnd"/>
      <w:r>
        <w:t xml:space="preserve">, </w:t>
      </w:r>
      <w:proofErr w:type="spellStart"/>
      <w:r>
        <w:t>ал</w:t>
      </w:r>
      <w:proofErr w:type="spellEnd"/>
      <w:r>
        <w:t xml:space="preserve"> </w:t>
      </w:r>
      <w:r>
        <w:rPr>
          <w:b/>
          <w:bCs w:val="0"/>
        </w:rPr>
        <w:t>20%</w:t>
      </w:r>
      <w:r>
        <w:t xml:space="preserve"> – </w:t>
      </w:r>
      <w:proofErr w:type="spellStart"/>
      <w:r>
        <w:t>одан</w:t>
      </w:r>
      <w:proofErr w:type="spellEnd"/>
      <w:r>
        <w:t xml:space="preserve"> </w:t>
      </w:r>
      <w:proofErr w:type="spellStart"/>
      <w:r>
        <w:t>аз</w:t>
      </w:r>
      <w:proofErr w:type="spellEnd"/>
      <w:r>
        <w:t xml:space="preserve"> </w:t>
      </w:r>
      <w:r>
        <w:rPr>
          <w:b/>
          <w:bCs w:val="0"/>
        </w:rPr>
        <w:t>(</w:t>
      </w:r>
      <w:r>
        <w:rPr>
          <w:rStyle w:val="mrel"/>
          <w:b/>
          <w:bCs w:val="0"/>
        </w:rPr>
        <w:t>≤</w:t>
      </w:r>
      <w:r>
        <w:rPr>
          <w:b/>
          <w:bCs w:val="0"/>
        </w:rPr>
        <w:t xml:space="preserve"> 3 </w:t>
      </w:r>
      <w:proofErr w:type="spellStart"/>
      <w:r>
        <w:rPr>
          <w:b/>
          <w:bCs w:val="0"/>
        </w:rPr>
        <w:t>мүше</w:t>
      </w:r>
      <w:proofErr w:type="spellEnd"/>
      <w:r>
        <w:rPr>
          <w:b/>
          <w:bCs w:val="0"/>
        </w:rPr>
        <w:t>)</w:t>
      </w:r>
      <w:r>
        <w:t xml:space="preserve"> </w:t>
      </w:r>
      <w:proofErr w:type="spellStart"/>
      <w:r>
        <w:t>және</w:t>
      </w:r>
      <w:proofErr w:type="spellEnd"/>
      <w:r>
        <w:t xml:space="preserve"> </w:t>
      </w:r>
      <w:r>
        <w:rPr>
          <w:b/>
          <w:bCs w:val="0"/>
        </w:rPr>
        <w:t>20%</w:t>
      </w:r>
      <w:r>
        <w:t xml:space="preserve"> – </w:t>
      </w:r>
      <w:proofErr w:type="spellStart"/>
      <w:r>
        <w:t>одан</w:t>
      </w:r>
      <w:proofErr w:type="spellEnd"/>
      <w:r>
        <w:t xml:space="preserve"> </w:t>
      </w:r>
      <w:proofErr w:type="spellStart"/>
      <w:r>
        <w:t>көп</w:t>
      </w:r>
      <w:proofErr w:type="spellEnd"/>
      <w:r>
        <w:t xml:space="preserve"> </w:t>
      </w:r>
      <w:r>
        <w:rPr>
          <w:b/>
          <w:bCs w:val="0"/>
        </w:rPr>
        <w:t>(</w:t>
      </w:r>
      <w:r>
        <w:rPr>
          <w:rStyle w:val="mrel"/>
          <w:b/>
          <w:bCs w:val="0"/>
        </w:rPr>
        <w:t>≥</w:t>
      </w:r>
      <w:r>
        <w:rPr>
          <w:b/>
          <w:bCs w:val="0"/>
        </w:rPr>
        <w:t xml:space="preserve"> 7 </w:t>
      </w:r>
      <w:proofErr w:type="spellStart"/>
      <w:r>
        <w:rPr>
          <w:b/>
          <w:bCs w:val="0"/>
        </w:rPr>
        <w:t>мүше</w:t>
      </w:r>
      <w:proofErr w:type="spellEnd"/>
      <w:r>
        <w:rPr>
          <w:b/>
          <w:bCs w:val="0"/>
        </w:rPr>
        <w:t>)</w:t>
      </w:r>
      <w:r>
        <w:t xml:space="preserve"> </w:t>
      </w:r>
      <w:proofErr w:type="spellStart"/>
      <w:r>
        <w:t>болды</w:t>
      </w:r>
      <w:proofErr w:type="spellEnd"/>
      <w:r>
        <w:t>.</w:t>
      </w:r>
    </w:p>
    <w:p w14:paraId="7842963A" w14:textId="77777777" w:rsidR="006B6003" w:rsidRDefault="00000000">
      <w:pPr>
        <w:pStyle w:val="Bullet12"/>
      </w:pPr>
      <w:proofErr w:type="spellStart"/>
      <w:r>
        <w:rPr>
          <w:b/>
          <w:bCs w:val="0"/>
        </w:rPr>
        <w:t>Жас</w:t>
      </w:r>
      <w:proofErr w:type="spellEnd"/>
      <w:r>
        <w:rPr>
          <w:b/>
          <w:bCs w:val="0"/>
        </w:rPr>
        <w:t xml:space="preserve"> </w:t>
      </w:r>
      <w:proofErr w:type="spellStart"/>
      <w:r>
        <w:rPr>
          <w:b/>
          <w:bCs w:val="0"/>
        </w:rPr>
        <w:t>бейіні</w:t>
      </w:r>
      <w:proofErr w:type="spellEnd"/>
      <w:r>
        <w:rPr>
          <w:b/>
          <w:bCs w:val="0"/>
        </w:rPr>
        <w:t>.</w:t>
      </w:r>
      <w:r>
        <w:t xml:space="preserve"> </w:t>
      </w:r>
      <w:proofErr w:type="spellStart"/>
      <w:r>
        <w:t>Үй</w:t>
      </w:r>
      <w:proofErr w:type="spellEnd"/>
      <w:r>
        <w:t xml:space="preserve"> </w:t>
      </w:r>
      <w:proofErr w:type="spellStart"/>
      <w:r>
        <w:t>шаруашылықтары</w:t>
      </w:r>
      <w:proofErr w:type="spellEnd"/>
      <w:r>
        <w:t xml:space="preserve"> </w:t>
      </w:r>
      <w:proofErr w:type="spellStart"/>
      <w:r>
        <w:t>басшыларының</w:t>
      </w:r>
      <w:proofErr w:type="spellEnd"/>
      <w:r>
        <w:t xml:space="preserve"> </w:t>
      </w:r>
      <w:proofErr w:type="spellStart"/>
      <w:r>
        <w:t>орташа</w:t>
      </w:r>
      <w:proofErr w:type="spellEnd"/>
      <w:r>
        <w:t xml:space="preserve"> </w:t>
      </w:r>
      <w:proofErr w:type="spellStart"/>
      <w:r>
        <w:t>жасы</w:t>
      </w:r>
      <w:proofErr w:type="spellEnd"/>
      <w:r>
        <w:t xml:space="preserve"> </w:t>
      </w:r>
      <w:r>
        <w:rPr>
          <w:b/>
          <w:bCs w:val="0"/>
        </w:rPr>
        <w:t xml:space="preserve">52 </w:t>
      </w:r>
      <w:proofErr w:type="spellStart"/>
      <w:r>
        <w:rPr>
          <w:b/>
          <w:bCs w:val="0"/>
        </w:rPr>
        <w:t>жас</w:t>
      </w:r>
      <w:proofErr w:type="spellEnd"/>
      <w:r>
        <w:t xml:space="preserve">. </w:t>
      </w:r>
      <w:proofErr w:type="spellStart"/>
      <w:r>
        <w:t>Екеуі</w:t>
      </w:r>
      <w:proofErr w:type="spellEnd"/>
      <w:r>
        <w:t xml:space="preserve"> </w:t>
      </w:r>
      <w:r>
        <w:rPr>
          <w:b/>
          <w:bCs w:val="0"/>
        </w:rPr>
        <w:t xml:space="preserve">40–49 </w:t>
      </w:r>
      <w:proofErr w:type="spellStart"/>
      <w:r>
        <w:rPr>
          <w:b/>
          <w:bCs w:val="0"/>
        </w:rPr>
        <w:t>жас</w:t>
      </w:r>
      <w:proofErr w:type="spellEnd"/>
      <w:r>
        <w:t xml:space="preserve"> </w:t>
      </w:r>
      <w:proofErr w:type="spellStart"/>
      <w:r>
        <w:t>тобында</w:t>
      </w:r>
      <w:proofErr w:type="spellEnd"/>
      <w:r>
        <w:t xml:space="preserve">, </w:t>
      </w:r>
      <w:proofErr w:type="spellStart"/>
      <w:r>
        <w:t>екеуі</w:t>
      </w:r>
      <w:proofErr w:type="spellEnd"/>
      <w:r>
        <w:t xml:space="preserve"> </w:t>
      </w:r>
      <w:r>
        <w:rPr>
          <w:b/>
          <w:bCs w:val="0"/>
        </w:rPr>
        <w:t xml:space="preserve">50–59 </w:t>
      </w:r>
      <w:proofErr w:type="spellStart"/>
      <w:r>
        <w:rPr>
          <w:b/>
          <w:bCs w:val="0"/>
        </w:rPr>
        <w:t>жас</w:t>
      </w:r>
      <w:proofErr w:type="spellEnd"/>
      <w:r>
        <w:t xml:space="preserve"> </w:t>
      </w:r>
      <w:proofErr w:type="spellStart"/>
      <w:r>
        <w:t>тобында</w:t>
      </w:r>
      <w:proofErr w:type="spellEnd"/>
      <w:r>
        <w:t xml:space="preserve">, </w:t>
      </w:r>
      <w:proofErr w:type="spellStart"/>
      <w:r>
        <w:t>ал</w:t>
      </w:r>
      <w:proofErr w:type="spellEnd"/>
      <w:r>
        <w:t xml:space="preserve"> </w:t>
      </w:r>
      <w:proofErr w:type="spellStart"/>
      <w:r>
        <w:t>біреуі</w:t>
      </w:r>
      <w:proofErr w:type="spellEnd"/>
      <w:r>
        <w:t xml:space="preserve"> </w:t>
      </w:r>
      <w:r>
        <w:rPr>
          <w:b/>
          <w:bCs w:val="0"/>
        </w:rPr>
        <w:t xml:space="preserve">60 </w:t>
      </w:r>
      <w:proofErr w:type="spellStart"/>
      <w:r>
        <w:rPr>
          <w:b/>
          <w:bCs w:val="0"/>
        </w:rPr>
        <w:t>жастан</w:t>
      </w:r>
      <w:proofErr w:type="spellEnd"/>
      <w:r>
        <w:t xml:space="preserve"> </w:t>
      </w:r>
      <w:proofErr w:type="spellStart"/>
      <w:r>
        <w:t>асқан</w:t>
      </w:r>
      <w:proofErr w:type="spellEnd"/>
      <w:r>
        <w:t>.</w:t>
      </w:r>
    </w:p>
    <w:p w14:paraId="2D8A1606" w14:textId="77777777" w:rsidR="006B6003" w:rsidRDefault="00000000">
      <w:pPr>
        <w:pStyle w:val="Bullet12"/>
      </w:pPr>
      <w:proofErr w:type="spellStart"/>
      <w:r>
        <w:rPr>
          <w:b/>
          <w:bCs w:val="0"/>
        </w:rPr>
        <w:t>Білім</w:t>
      </w:r>
      <w:proofErr w:type="spellEnd"/>
      <w:r>
        <w:rPr>
          <w:b/>
          <w:bCs w:val="0"/>
        </w:rPr>
        <w:t>.</w:t>
      </w:r>
      <w:r>
        <w:t xml:space="preserve"> </w:t>
      </w:r>
      <w:proofErr w:type="spellStart"/>
      <w:r>
        <w:t>Үй</w:t>
      </w:r>
      <w:proofErr w:type="spellEnd"/>
      <w:r>
        <w:t xml:space="preserve"> </w:t>
      </w:r>
      <w:proofErr w:type="spellStart"/>
      <w:r>
        <w:t>шаруашылығы</w:t>
      </w:r>
      <w:proofErr w:type="spellEnd"/>
      <w:r>
        <w:t xml:space="preserve"> </w:t>
      </w:r>
      <w:proofErr w:type="spellStart"/>
      <w:r>
        <w:t>басшыларының</w:t>
      </w:r>
      <w:proofErr w:type="spellEnd"/>
      <w:r>
        <w:t xml:space="preserve"> </w:t>
      </w:r>
      <w:proofErr w:type="spellStart"/>
      <w:r>
        <w:t>арасында</w:t>
      </w:r>
      <w:proofErr w:type="spellEnd"/>
      <w:r>
        <w:t xml:space="preserve"> </w:t>
      </w:r>
      <w:r>
        <w:rPr>
          <w:b/>
          <w:bCs w:val="0"/>
        </w:rPr>
        <w:t>40%</w:t>
      </w:r>
      <w:r>
        <w:t xml:space="preserve"> – </w:t>
      </w:r>
      <w:proofErr w:type="spellStart"/>
      <w:r>
        <w:rPr>
          <w:b/>
          <w:bCs w:val="0"/>
        </w:rPr>
        <w:t>жоғары</w:t>
      </w:r>
      <w:proofErr w:type="spellEnd"/>
      <w:r>
        <w:rPr>
          <w:b/>
          <w:bCs w:val="0"/>
        </w:rPr>
        <w:t xml:space="preserve"> </w:t>
      </w:r>
      <w:proofErr w:type="spellStart"/>
      <w:r>
        <w:rPr>
          <w:b/>
          <w:bCs w:val="0"/>
        </w:rPr>
        <w:t>білімді</w:t>
      </w:r>
      <w:proofErr w:type="spellEnd"/>
      <w:r>
        <w:t xml:space="preserve">, </w:t>
      </w:r>
      <w:r>
        <w:rPr>
          <w:b/>
          <w:bCs w:val="0"/>
        </w:rPr>
        <w:t>40%</w:t>
      </w:r>
      <w:r>
        <w:t xml:space="preserve"> – </w:t>
      </w:r>
      <w:proofErr w:type="spellStart"/>
      <w:r>
        <w:rPr>
          <w:b/>
          <w:bCs w:val="0"/>
        </w:rPr>
        <w:t>орта</w:t>
      </w:r>
      <w:proofErr w:type="spellEnd"/>
      <w:r>
        <w:rPr>
          <w:b/>
          <w:bCs w:val="0"/>
        </w:rPr>
        <w:t xml:space="preserve"> </w:t>
      </w:r>
      <w:proofErr w:type="spellStart"/>
      <w:r>
        <w:rPr>
          <w:b/>
          <w:bCs w:val="0"/>
        </w:rPr>
        <w:t>кәсіптік</w:t>
      </w:r>
      <w:proofErr w:type="spellEnd"/>
      <w:r>
        <w:rPr>
          <w:b/>
          <w:bCs w:val="0"/>
        </w:rPr>
        <w:t xml:space="preserve"> </w:t>
      </w:r>
      <w:proofErr w:type="spellStart"/>
      <w:r>
        <w:rPr>
          <w:b/>
          <w:bCs w:val="0"/>
        </w:rPr>
        <w:t>білімді</w:t>
      </w:r>
      <w:proofErr w:type="spellEnd"/>
      <w:r>
        <w:t xml:space="preserve">, </w:t>
      </w:r>
      <w:proofErr w:type="spellStart"/>
      <w:r>
        <w:t>ал</w:t>
      </w:r>
      <w:proofErr w:type="spellEnd"/>
      <w:r>
        <w:t xml:space="preserve"> </w:t>
      </w:r>
      <w:r>
        <w:rPr>
          <w:b/>
          <w:bCs w:val="0"/>
        </w:rPr>
        <w:t>20%</w:t>
      </w:r>
      <w:r>
        <w:t xml:space="preserve"> – </w:t>
      </w:r>
      <w:proofErr w:type="spellStart"/>
      <w:r>
        <w:rPr>
          <w:b/>
          <w:bCs w:val="0"/>
        </w:rPr>
        <w:t>тек</w:t>
      </w:r>
      <w:proofErr w:type="spellEnd"/>
      <w:r>
        <w:rPr>
          <w:b/>
          <w:bCs w:val="0"/>
        </w:rPr>
        <w:t xml:space="preserve"> </w:t>
      </w:r>
      <w:proofErr w:type="spellStart"/>
      <w:r>
        <w:rPr>
          <w:b/>
          <w:bCs w:val="0"/>
        </w:rPr>
        <w:t>орта</w:t>
      </w:r>
      <w:proofErr w:type="spellEnd"/>
      <w:r>
        <w:rPr>
          <w:b/>
          <w:bCs w:val="0"/>
        </w:rPr>
        <w:t xml:space="preserve"> </w:t>
      </w:r>
      <w:proofErr w:type="spellStart"/>
      <w:r>
        <w:rPr>
          <w:b/>
          <w:bCs w:val="0"/>
        </w:rPr>
        <w:t>білімді</w:t>
      </w:r>
      <w:proofErr w:type="spellEnd"/>
      <w:r>
        <w:t xml:space="preserve">, </w:t>
      </w:r>
      <w:proofErr w:type="spellStart"/>
      <w:r>
        <w:t>бұл</w:t>
      </w:r>
      <w:proofErr w:type="spellEnd"/>
      <w:r>
        <w:t xml:space="preserve"> </w:t>
      </w:r>
      <w:proofErr w:type="spellStart"/>
      <w:r>
        <w:t>кәсіптік</w:t>
      </w:r>
      <w:proofErr w:type="spellEnd"/>
      <w:r>
        <w:t xml:space="preserve"> </w:t>
      </w:r>
      <w:proofErr w:type="spellStart"/>
      <w:r>
        <w:t>және</w:t>
      </w:r>
      <w:proofErr w:type="spellEnd"/>
      <w:r>
        <w:t xml:space="preserve"> </w:t>
      </w:r>
      <w:proofErr w:type="spellStart"/>
      <w:r>
        <w:t>жоғары</w:t>
      </w:r>
      <w:proofErr w:type="spellEnd"/>
      <w:r>
        <w:t xml:space="preserve"> </w:t>
      </w:r>
      <w:proofErr w:type="spellStart"/>
      <w:r>
        <w:t>білімге</w:t>
      </w:r>
      <w:proofErr w:type="spellEnd"/>
      <w:r>
        <w:t xml:space="preserve"> </w:t>
      </w:r>
      <w:proofErr w:type="spellStart"/>
      <w:r>
        <w:t>қол</w:t>
      </w:r>
      <w:proofErr w:type="spellEnd"/>
      <w:r>
        <w:t xml:space="preserve"> </w:t>
      </w:r>
      <w:proofErr w:type="spellStart"/>
      <w:r>
        <w:t>жеткізе</w:t>
      </w:r>
      <w:proofErr w:type="spellEnd"/>
      <w:r>
        <w:t xml:space="preserve"> </w:t>
      </w:r>
      <w:proofErr w:type="spellStart"/>
      <w:r>
        <w:t>алатын</w:t>
      </w:r>
      <w:proofErr w:type="spellEnd"/>
      <w:r>
        <w:t xml:space="preserve">, </w:t>
      </w:r>
      <w:proofErr w:type="spellStart"/>
      <w:r>
        <w:t>білім</w:t>
      </w:r>
      <w:proofErr w:type="spellEnd"/>
      <w:r>
        <w:t xml:space="preserve"> </w:t>
      </w:r>
      <w:proofErr w:type="spellStart"/>
      <w:r>
        <w:t>деңгейі</w:t>
      </w:r>
      <w:proofErr w:type="spellEnd"/>
      <w:r>
        <w:t xml:space="preserve"> </w:t>
      </w:r>
      <w:proofErr w:type="spellStart"/>
      <w:r>
        <w:t>орташа</w:t>
      </w:r>
      <w:proofErr w:type="spellEnd"/>
      <w:r>
        <w:t xml:space="preserve"> </w:t>
      </w:r>
      <w:proofErr w:type="spellStart"/>
      <w:r>
        <w:t>халықты</w:t>
      </w:r>
      <w:proofErr w:type="spellEnd"/>
      <w:r>
        <w:t xml:space="preserve"> </w:t>
      </w:r>
      <w:proofErr w:type="spellStart"/>
      <w:r>
        <w:t>көрсетеді</w:t>
      </w:r>
      <w:proofErr w:type="spellEnd"/>
      <w:r>
        <w:t>.</w:t>
      </w:r>
    </w:p>
    <w:p w14:paraId="257BADD6" w14:textId="77777777" w:rsidR="006B6003" w:rsidRDefault="00000000">
      <w:pPr>
        <w:pStyle w:val="Bullet12"/>
      </w:pPr>
      <w:proofErr w:type="spellStart"/>
      <w:r>
        <w:rPr>
          <w:b/>
          <w:bCs w:val="0"/>
        </w:rPr>
        <w:t>Табыс</w:t>
      </w:r>
      <w:proofErr w:type="spellEnd"/>
      <w:r>
        <w:rPr>
          <w:b/>
          <w:bCs w:val="0"/>
        </w:rPr>
        <w:t>.</w:t>
      </w:r>
      <w:r>
        <w:t xml:space="preserve"> </w:t>
      </w:r>
      <w:proofErr w:type="spellStart"/>
      <w:r>
        <w:t>Күнкөріс</w:t>
      </w:r>
      <w:proofErr w:type="spellEnd"/>
      <w:r>
        <w:t xml:space="preserve"> </w:t>
      </w:r>
      <w:proofErr w:type="spellStart"/>
      <w:r>
        <w:t>негізінен</w:t>
      </w:r>
      <w:proofErr w:type="spellEnd"/>
      <w:r>
        <w:t xml:space="preserve"> </w:t>
      </w:r>
      <w:proofErr w:type="spellStart"/>
      <w:r>
        <w:rPr>
          <w:b/>
          <w:bCs w:val="0"/>
        </w:rPr>
        <w:t>мал</w:t>
      </w:r>
      <w:proofErr w:type="spellEnd"/>
      <w:r>
        <w:rPr>
          <w:b/>
          <w:bCs w:val="0"/>
        </w:rPr>
        <w:t xml:space="preserve"> </w:t>
      </w:r>
      <w:proofErr w:type="spellStart"/>
      <w:r>
        <w:rPr>
          <w:b/>
          <w:bCs w:val="0"/>
        </w:rPr>
        <w:t>шаруашылығы</w:t>
      </w:r>
      <w:proofErr w:type="spellEnd"/>
      <w:r>
        <w:t xml:space="preserve"> </w:t>
      </w:r>
      <w:proofErr w:type="spellStart"/>
      <w:r>
        <w:t>мен</w:t>
      </w:r>
      <w:proofErr w:type="spellEnd"/>
      <w:r>
        <w:t xml:space="preserve"> </w:t>
      </w:r>
      <w:proofErr w:type="spellStart"/>
      <w:r>
        <w:rPr>
          <w:b/>
          <w:bCs w:val="0"/>
        </w:rPr>
        <w:t>ауыл</w:t>
      </w:r>
      <w:proofErr w:type="spellEnd"/>
      <w:r>
        <w:rPr>
          <w:b/>
          <w:bCs w:val="0"/>
        </w:rPr>
        <w:t xml:space="preserve"> </w:t>
      </w:r>
      <w:proofErr w:type="spellStart"/>
      <w:r>
        <w:rPr>
          <w:b/>
          <w:bCs w:val="0"/>
        </w:rPr>
        <w:t>шаруашылығынан</w:t>
      </w:r>
      <w:proofErr w:type="spellEnd"/>
      <w:r>
        <w:t xml:space="preserve"> </w:t>
      </w:r>
      <w:proofErr w:type="spellStart"/>
      <w:r>
        <w:t>түседі</w:t>
      </w:r>
      <w:proofErr w:type="spellEnd"/>
      <w:r>
        <w:t xml:space="preserve">. </w:t>
      </w:r>
      <w:proofErr w:type="spellStart"/>
      <w:r>
        <w:t>Табыс</w:t>
      </w:r>
      <w:proofErr w:type="spellEnd"/>
      <w:r>
        <w:t xml:space="preserve"> </w:t>
      </w:r>
      <w:proofErr w:type="spellStart"/>
      <w:r>
        <w:t>деңгейі</w:t>
      </w:r>
      <w:proofErr w:type="spellEnd"/>
      <w:r>
        <w:t xml:space="preserve"> </w:t>
      </w:r>
      <w:proofErr w:type="spellStart"/>
      <w:r>
        <w:t>бойынша</w:t>
      </w:r>
      <w:proofErr w:type="spellEnd"/>
      <w:r>
        <w:t xml:space="preserve">, </w:t>
      </w:r>
      <w:proofErr w:type="spellStart"/>
      <w:r>
        <w:t>үй</w:t>
      </w:r>
      <w:proofErr w:type="spellEnd"/>
      <w:r>
        <w:t xml:space="preserve"> </w:t>
      </w:r>
      <w:proofErr w:type="spellStart"/>
      <w:r>
        <w:t>шаруашылықтарының</w:t>
      </w:r>
      <w:proofErr w:type="spellEnd"/>
      <w:r>
        <w:t xml:space="preserve"> </w:t>
      </w:r>
      <w:r>
        <w:rPr>
          <w:b/>
          <w:bCs w:val="0"/>
        </w:rPr>
        <w:t>60%-ы</w:t>
      </w:r>
      <w:r>
        <w:t xml:space="preserve"> </w:t>
      </w:r>
      <w:proofErr w:type="spellStart"/>
      <w:r>
        <w:t>айына</w:t>
      </w:r>
      <w:proofErr w:type="spellEnd"/>
      <w:r>
        <w:t xml:space="preserve"> </w:t>
      </w:r>
      <w:r>
        <w:rPr>
          <w:b/>
          <w:bCs w:val="0"/>
        </w:rPr>
        <w:t xml:space="preserve">236 000–350 000 </w:t>
      </w:r>
      <w:proofErr w:type="spellStart"/>
      <w:r>
        <w:rPr>
          <w:b/>
          <w:bCs w:val="0"/>
        </w:rPr>
        <w:t>теңге</w:t>
      </w:r>
      <w:proofErr w:type="spellEnd"/>
      <w:r>
        <w:t xml:space="preserve"> </w:t>
      </w:r>
      <w:proofErr w:type="spellStart"/>
      <w:r>
        <w:t>аралығында</w:t>
      </w:r>
      <w:proofErr w:type="spellEnd"/>
      <w:r>
        <w:t xml:space="preserve">, </w:t>
      </w:r>
      <w:proofErr w:type="spellStart"/>
      <w:r>
        <w:t>ал</w:t>
      </w:r>
      <w:proofErr w:type="spellEnd"/>
      <w:r>
        <w:t xml:space="preserve"> </w:t>
      </w:r>
      <w:proofErr w:type="spellStart"/>
      <w:r>
        <w:t>қалған</w:t>
      </w:r>
      <w:proofErr w:type="spellEnd"/>
      <w:r>
        <w:t xml:space="preserve"> </w:t>
      </w:r>
      <w:r>
        <w:rPr>
          <w:b/>
          <w:bCs w:val="0"/>
        </w:rPr>
        <w:t xml:space="preserve">40%-ы 500 000 </w:t>
      </w:r>
      <w:proofErr w:type="spellStart"/>
      <w:r>
        <w:rPr>
          <w:b/>
          <w:bCs w:val="0"/>
        </w:rPr>
        <w:t>теңгеден</w:t>
      </w:r>
      <w:proofErr w:type="spellEnd"/>
      <w:r>
        <w:t xml:space="preserve"> </w:t>
      </w:r>
      <w:proofErr w:type="spellStart"/>
      <w:r>
        <w:t>астам</w:t>
      </w:r>
      <w:proofErr w:type="spellEnd"/>
      <w:r>
        <w:t xml:space="preserve"> </w:t>
      </w:r>
      <w:proofErr w:type="spellStart"/>
      <w:r>
        <w:t>табыс</w:t>
      </w:r>
      <w:proofErr w:type="spellEnd"/>
      <w:r>
        <w:t xml:space="preserve"> </w:t>
      </w:r>
      <w:proofErr w:type="spellStart"/>
      <w:r>
        <w:t>табатынын</w:t>
      </w:r>
      <w:proofErr w:type="spellEnd"/>
      <w:r>
        <w:t xml:space="preserve"> </w:t>
      </w:r>
      <w:proofErr w:type="spellStart"/>
      <w:r>
        <w:t>хабарлады</w:t>
      </w:r>
      <w:proofErr w:type="spellEnd"/>
      <w:r>
        <w:t xml:space="preserve">. </w:t>
      </w:r>
      <w:proofErr w:type="spellStart"/>
      <w:r>
        <w:t>Сауалнамаға</w:t>
      </w:r>
      <w:proofErr w:type="spellEnd"/>
      <w:r>
        <w:t xml:space="preserve"> </w:t>
      </w:r>
      <w:proofErr w:type="spellStart"/>
      <w:r>
        <w:t>қатысқан</w:t>
      </w:r>
      <w:proofErr w:type="spellEnd"/>
      <w:r>
        <w:t xml:space="preserve"> </w:t>
      </w:r>
      <w:proofErr w:type="spellStart"/>
      <w:r>
        <w:t>үй</w:t>
      </w:r>
      <w:proofErr w:type="spellEnd"/>
      <w:r>
        <w:t xml:space="preserve"> </w:t>
      </w:r>
      <w:proofErr w:type="spellStart"/>
      <w:r>
        <w:t>шаруашылықтарының</w:t>
      </w:r>
      <w:proofErr w:type="spellEnd"/>
      <w:r>
        <w:t xml:space="preserve"> </w:t>
      </w:r>
      <w:proofErr w:type="spellStart"/>
      <w:r>
        <w:t>ешқайсысы</w:t>
      </w:r>
      <w:proofErr w:type="spellEnd"/>
      <w:r>
        <w:t xml:space="preserve"> </w:t>
      </w:r>
      <w:r>
        <w:rPr>
          <w:bCs w:val="0"/>
        </w:rPr>
        <w:t xml:space="preserve">150 000 </w:t>
      </w:r>
      <w:proofErr w:type="spellStart"/>
      <w:r>
        <w:rPr>
          <w:bCs w:val="0"/>
        </w:rPr>
        <w:t>теңгеден</w:t>
      </w:r>
      <w:proofErr w:type="spellEnd"/>
      <w:r>
        <w:t xml:space="preserve"> </w:t>
      </w:r>
      <w:proofErr w:type="spellStart"/>
      <w:r>
        <w:t>төмен</w:t>
      </w:r>
      <w:proofErr w:type="spellEnd"/>
      <w:r>
        <w:t xml:space="preserve"> </w:t>
      </w:r>
      <w:proofErr w:type="spellStart"/>
      <w:r>
        <w:t>табыс</w:t>
      </w:r>
      <w:proofErr w:type="spellEnd"/>
      <w:r>
        <w:t xml:space="preserve"> </w:t>
      </w:r>
      <w:proofErr w:type="spellStart"/>
      <w:r>
        <w:t>туралы</w:t>
      </w:r>
      <w:proofErr w:type="spellEnd"/>
      <w:r>
        <w:t xml:space="preserve"> </w:t>
      </w:r>
      <w:proofErr w:type="spellStart"/>
      <w:r>
        <w:t>хабарлаған</w:t>
      </w:r>
      <w:proofErr w:type="spellEnd"/>
      <w:r>
        <w:t xml:space="preserve"> </w:t>
      </w:r>
      <w:proofErr w:type="spellStart"/>
      <w:r>
        <w:t>жоқ</w:t>
      </w:r>
      <w:proofErr w:type="spellEnd"/>
      <w:r>
        <w:t>.</w:t>
      </w:r>
    </w:p>
    <w:p w14:paraId="14C8B36D" w14:textId="77777777" w:rsidR="006B6003" w:rsidRDefault="00000000">
      <w:pPr>
        <w:pStyle w:val="Bullet12"/>
      </w:pPr>
      <w:proofErr w:type="spellStart"/>
      <w:r>
        <w:rPr>
          <w:b/>
          <w:bCs w:val="0"/>
        </w:rPr>
        <w:t>Этникалық</w:t>
      </w:r>
      <w:proofErr w:type="spellEnd"/>
      <w:r>
        <w:rPr>
          <w:b/>
          <w:bCs w:val="0"/>
        </w:rPr>
        <w:t xml:space="preserve"> </w:t>
      </w:r>
      <w:proofErr w:type="spellStart"/>
      <w:r>
        <w:rPr>
          <w:b/>
          <w:bCs w:val="0"/>
        </w:rPr>
        <w:t>құрамы</w:t>
      </w:r>
      <w:proofErr w:type="spellEnd"/>
      <w:r>
        <w:rPr>
          <w:b/>
          <w:bCs w:val="0"/>
        </w:rPr>
        <w:t>.</w:t>
      </w:r>
      <w:r>
        <w:t xml:space="preserve"> </w:t>
      </w:r>
      <w:proofErr w:type="spellStart"/>
      <w:r>
        <w:t>Сауалнамаға</w:t>
      </w:r>
      <w:proofErr w:type="spellEnd"/>
      <w:r>
        <w:t xml:space="preserve"> </w:t>
      </w:r>
      <w:proofErr w:type="spellStart"/>
      <w:r>
        <w:t>қатысқан</w:t>
      </w:r>
      <w:proofErr w:type="spellEnd"/>
      <w:r>
        <w:t xml:space="preserve"> </w:t>
      </w:r>
      <w:proofErr w:type="spellStart"/>
      <w:r>
        <w:t>барлық</w:t>
      </w:r>
      <w:proofErr w:type="spellEnd"/>
      <w:r>
        <w:t xml:space="preserve"> </w:t>
      </w:r>
      <w:proofErr w:type="spellStart"/>
      <w:r>
        <w:t>үй</w:t>
      </w:r>
      <w:proofErr w:type="spellEnd"/>
      <w:r>
        <w:t xml:space="preserve"> </w:t>
      </w:r>
      <w:proofErr w:type="spellStart"/>
      <w:r>
        <w:t>шаруашылықтары</w:t>
      </w:r>
      <w:proofErr w:type="spellEnd"/>
      <w:r>
        <w:t xml:space="preserve"> </w:t>
      </w:r>
      <w:proofErr w:type="spellStart"/>
      <w:r>
        <w:t>өздерін</w:t>
      </w:r>
      <w:proofErr w:type="spellEnd"/>
      <w:r>
        <w:t xml:space="preserve"> </w:t>
      </w:r>
      <w:proofErr w:type="spellStart"/>
      <w:r>
        <w:rPr>
          <w:b/>
          <w:bCs w:val="0"/>
        </w:rPr>
        <w:t>қазақ</w:t>
      </w:r>
      <w:proofErr w:type="spellEnd"/>
      <w:r>
        <w:t xml:space="preserve"> </w:t>
      </w:r>
      <w:proofErr w:type="spellStart"/>
      <w:r>
        <w:t>деп</w:t>
      </w:r>
      <w:proofErr w:type="spellEnd"/>
      <w:r>
        <w:t xml:space="preserve"> </w:t>
      </w:r>
      <w:proofErr w:type="spellStart"/>
      <w:r>
        <w:t>таныды</w:t>
      </w:r>
      <w:proofErr w:type="spellEnd"/>
      <w:r>
        <w:t xml:space="preserve">. </w:t>
      </w:r>
      <w:proofErr w:type="spellStart"/>
      <w:r>
        <w:t>Азшылық</w:t>
      </w:r>
      <w:proofErr w:type="spellEnd"/>
      <w:r>
        <w:t xml:space="preserve"> </w:t>
      </w:r>
      <w:proofErr w:type="spellStart"/>
      <w:r>
        <w:t>топтар</w:t>
      </w:r>
      <w:proofErr w:type="spellEnd"/>
      <w:r>
        <w:t xml:space="preserve"> </w:t>
      </w:r>
      <w:proofErr w:type="spellStart"/>
      <w:r>
        <w:t>немесе</w:t>
      </w:r>
      <w:proofErr w:type="spellEnd"/>
      <w:r>
        <w:t xml:space="preserve"> </w:t>
      </w:r>
      <w:proofErr w:type="spellStart"/>
      <w:r>
        <w:t>басқа</w:t>
      </w:r>
      <w:proofErr w:type="spellEnd"/>
      <w:r>
        <w:t xml:space="preserve"> </w:t>
      </w:r>
      <w:proofErr w:type="spellStart"/>
      <w:r>
        <w:t>да</w:t>
      </w:r>
      <w:proofErr w:type="spellEnd"/>
      <w:r>
        <w:t xml:space="preserve"> </w:t>
      </w:r>
      <w:proofErr w:type="spellStart"/>
      <w:r>
        <w:t>осал</w:t>
      </w:r>
      <w:proofErr w:type="spellEnd"/>
      <w:r>
        <w:t xml:space="preserve"> </w:t>
      </w:r>
      <w:proofErr w:type="spellStart"/>
      <w:r>
        <w:t>этникалық</w:t>
      </w:r>
      <w:proofErr w:type="spellEnd"/>
      <w:r>
        <w:t xml:space="preserve"> </w:t>
      </w:r>
      <w:proofErr w:type="spellStart"/>
      <w:r>
        <w:t>топтар</w:t>
      </w:r>
      <w:proofErr w:type="spellEnd"/>
      <w:r>
        <w:t xml:space="preserve"> (IFC PS7 </w:t>
      </w:r>
      <w:proofErr w:type="spellStart"/>
      <w:r>
        <w:t>сәйкес</w:t>
      </w:r>
      <w:proofErr w:type="spellEnd"/>
      <w:r>
        <w:t xml:space="preserve"> </w:t>
      </w:r>
      <w:proofErr w:type="spellStart"/>
      <w:r>
        <w:t>анықталған</w:t>
      </w:r>
      <w:proofErr w:type="spellEnd"/>
      <w:r>
        <w:t xml:space="preserve">) </w:t>
      </w:r>
      <w:proofErr w:type="spellStart"/>
      <w:r>
        <w:t>анықталған</w:t>
      </w:r>
      <w:proofErr w:type="spellEnd"/>
      <w:r>
        <w:t xml:space="preserve"> </w:t>
      </w:r>
      <w:proofErr w:type="spellStart"/>
      <w:r>
        <w:t>жоқ</w:t>
      </w:r>
      <w:proofErr w:type="spellEnd"/>
      <w:r>
        <w:t>.</w:t>
      </w:r>
    </w:p>
    <w:p w14:paraId="7298176A" w14:textId="77777777" w:rsidR="006B6003" w:rsidRDefault="006B6003">
      <w:pPr>
        <w:pStyle w:val="ReportBodyPar"/>
      </w:pPr>
    </w:p>
    <w:p w14:paraId="4FC72DE6" w14:textId="77777777" w:rsidR="006B6003" w:rsidRDefault="00000000">
      <w:pPr>
        <w:pStyle w:val="ReportBodyPar"/>
      </w:pPr>
      <w:proofErr w:type="spellStart"/>
      <w:r>
        <w:t>Қорытындылай</w:t>
      </w:r>
      <w:proofErr w:type="spellEnd"/>
      <w:r>
        <w:t xml:space="preserve"> </w:t>
      </w:r>
      <w:proofErr w:type="spellStart"/>
      <w:r>
        <w:t>келе</w:t>
      </w:r>
      <w:proofErr w:type="spellEnd"/>
      <w:r>
        <w:t xml:space="preserve">, </w:t>
      </w:r>
      <w:proofErr w:type="spellStart"/>
      <w:r>
        <w:t>Қарағанды</w:t>
      </w:r>
      <w:proofErr w:type="spellEnd"/>
      <w:r>
        <w:t xml:space="preserve"> ӘЭС </w:t>
      </w:r>
      <w:proofErr w:type="spellStart"/>
      <w:r>
        <w:t>үлгісі</w:t>
      </w:r>
      <w:proofErr w:type="spellEnd"/>
      <w:r>
        <w:t xml:space="preserve"> </w:t>
      </w:r>
      <w:proofErr w:type="spellStart"/>
      <w:r>
        <w:t>сауалнамаға</w:t>
      </w:r>
      <w:proofErr w:type="spellEnd"/>
      <w:r>
        <w:t xml:space="preserve"> </w:t>
      </w:r>
      <w:proofErr w:type="spellStart"/>
      <w:r>
        <w:t>қатысқан</w:t>
      </w:r>
      <w:proofErr w:type="spellEnd"/>
      <w:r>
        <w:t xml:space="preserve"> </w:t>
      </w:r>
      <w:proofErr w:type="spellStart"/>
      <w:r>
        <w:t>үй</w:t>
      </w:r>
      <w:proofErr w:type="spellEnd"/>
      <w:r>
        <w:t xml:space="preserve"> </w:t>
      </w:r>
      <w:proofErr w:type="spellStart"/>
      <w:r>
        <w:t>шаруашылықтарының</w:t>
      </w:r>
      <w:proofErr w:type="spellEnd"/>
      <w:r>
        <w:t xml:space="preserve"> </w:t>
      </w:r>
      <w:proofErr w:type="spellStart"/>
      <w:r>
        <w:t>орташа</w:t>
      </w:r>
      <w:proofErr w:type="spellEnd"/>
      <w:r>
        <w:t xml:space="preserve"> </w:t>
      </w:r>
      <w:proofErr w:type="spellStart"/>
      <w:r>
        <w:t>мөлшерде</w:t>
      </w:r>
      <w:proofErr w:type="spellEnd"/>
      <w:r>
        <w:t xml:space="preserve"> </w:t>
      </w:r>
      <w:proofErr w:type="spellStart"/>
      <w:r>
        <w:t>екенін</w:t>
      </w:r>
      <w:proofErr w:type="spellEnd"/>
      <w:r>
        <w:t xml:space="preserve"> (4,8 </w:t>
      </w:r>
      <w:proofErr w:type="spellStart"/>
      <w:r>
        <w:t>адам</w:t>
      </w:r>
      <w:proofErr w:type="spellEnd"/>
      <w:r>
        <w:t xml:space="preserve">), </w:t>
      </w:r>
      <w:proofErr w:type="spellStart"/>
      <w:r>
        <w:t>орта</w:t>
      </w:r>
      <w:proofErr w:type="spellEnd"/>
      <w:r>
        <w:t xml:space="preserve"> </w:t>
      </w:r>
      <w:proofErr w:type="spellStart"/>
      <w:r>
        <w:t>жастағы</w:t>
      </w:r>
      <w:proofErr w:type="spellEnd"/>
      <w:r>
        <w:t xml:space="preserve"> </w:t>
      </w:r>
      <w:proofErr w:type="spellStart"/>
      <w:r>
        <w:t>адамдар</w:t>
      </w:r>
      <w:proofErr w:type="spellEnd"/>
      <w:r>
        <w:t xml:space="preserve"> </w:t>
      </w:r>
      <w:proofErr w:type="spellStart"/>
      <w:r>
        <w:t>басқаратынын</w:t>
      </w:r>
      <w:proofErr w:type="spellEnd"/>
      <w:r>
        <w:t xml:space="preserve"> (</w:t>
      </w:r>
      <w:proofErr w:type="spellStart"/>
      <w:r>
        <w:t>орташа</w:t>
      </w:r>
      <w:proofErr w:type="spellEnd"/>
      <w:r>
        <w:t xml:space="preserve"> 52 </w:t>
      </w:r>
      <w:proofErr w:type="spellStart"/>
      <w:r>
        <w:t>жас</w:t>
      </w:r>
      <w:proofErr w:type="spellEnd"/>
      <w:r>
        <w:t xml:space="preserve">) </w:t>
      </w:r>
      <w:proofErr w:type="spellStart"/>
      <w:r>
        <w:t>және</w:t>
      </w:r>
      <w:proofErr w:type="spellEnd"/>
      <w:r>
        <w:t xml:space="preserve"> </w:t>
      </w:r>
      <w:proofErr w:type="spellStart"/>
      <w:r>
        <w:t>кәсіптік</w:t>
      </w:r>
      <w:proofErr w:type="spellEnd"/>
      <w:r>
        <w:t xml:space="preserve"> </w:t>
      </w:r>
      <w:proofErr w:type="spellStart"/>
      <w:r>
        <w:t>пен</w:t>
      </w:r>
      <w:proofErr w:type="spellEnd"/>
      <w:r>
        <w:t xml:space="preserve"> </w:t>
      </w:r>
      <w:proofErr w:type="spellStart"/>
      <w:r>
        <w:t>жоғары</w:t>
      </w:r>
      <w:proofErr w:type="spellEnd"/>
      <w:r>
        <w:t xml:space="preserve"> </w:t>
      </w:r>
      <w:proofErr w:type="spellStart"/>
      <w:r>
        <w:t>білімнің</w:t>
      </w:r>
      <w:proofErr w:type="spellEnd"/>
      <w:r>
        <w:t xml:space="preserve"> </w:t>
      </w:r>
      <w:proofErr w:type="spellStart"/>
      <w:r>
        <w:t>теңгерімімен</w:t>
      </w:r>
      <w:proofErr w:type="spellEnd"/>
      <w:r>
        <w:t xml:space="preserve"> </w:t>
      </w:r>
      <w:proofErr w:type="spellStart"/>
      <w:r>
        <w:t>жалпы</w:t>
      </w:r>
      <w:proofErr w:type="spellEnd"/>
      <w:r>
        <w:t xml:space="preserve"> </w:t>
      </w:r>
      <w:proofErr w:type="spellStart"/>
      <w:r>
        <w:rPr>
          <w:bCs/>
        </w:rPr>
        <w:t>білімділігі</w:t>
      </w:r>
      <w:proofErr w:type="spellEnd"/>
      <w:r>
        <w:rPr>
          <w:bCs/>
        </w:rPr>
        <w:t xml:space="preserve"> </w:t>
      </w:r>
      <w:proofErr w:type="spellStart"/>
      <w:r>
        <w:rPr>
          <w:bCs/>
        </w:rPr>
        <w:t>жоғары</w:t>
      </w:r>
      <w:proofErr w:type="spellEnd"/>
      <w:r>
        <w:t xml:space="preserve"> </w:t>
      </w:r>
      <w:proofErr w:type="spellStart"/>
      <w:r>
        <w:t>екенін</w:t>
      </w:r>
      <w:proofErr w:type="spellEnd"/>
      <w:r>
        <w:t xml:space="preserve"> </w:t>
      </w:r>
      <w:proofErr w:type="spellStart"/>
      <w:r>
        <w:t>көрсетеді</w:t>
      </w:r>
      <w:proofErr w:type="spellEnd"/>
      <w:r>
        <w:t xml:space="preserve">. </w:t>
      </w:r>
      <w:proofErr w:type="spellStart"/>
      <w:r>
        <w:t>Табыс</w:t>
      </w:r>
      <w:proofErr w:type="spellEnd"/>
      <w:r>
        <w:t xml:space="preserve"> </w:t>
      </w:r>
      <w:proofErr w:type="spellStart"/>
      <w:r>
        <w:t>деңгейі</w:t>
      </w:r>
      <w:proofErr w:type="spellEnd"/>
      <w:r>
        <w:t xml:space="preserve"> </w:t>
      </w:r>
      <w:proofErr w:type="spellStart"/>
      <w:r>
        <w:rPr>
          <w:bCs/>
        </w:rPr>
        <w:t>екі</w:t>
      </w:r>
      <w:proofErr w:type="spellEnd"/>
      <w:r>
        <w:rPr>
          <w:bCs/>
        </w:rPr>
        <w:t xml:space="preserve"> </w:t>
      </w:r>
      <w:proofErr w:type="spellStart"/>
      <w:r>
        <w:rPr>
          <w:bCs/>
        </w:rPr>
        <w:t>режимді</w:t>
      </w:r>
      <w:proofErr w:type="spellEnd"/>
      <w:r>
        <w:rPr>
          <w:bCs/>
        </w:rPr>
        <w:t xml:space="preserve"> </w:t>
      </w:r>
      <w:proofErr w:type="spellStart"/>
      <w:r>
        <w:rPr>
          <w:bCs/>
        </w:rPr>
        <w:t>таралуды</w:t>
      </w:r>
      <w:proofErr w:type="spellEnd"/>
      <w:r>
        <w:t xml:space="preserve"> </w:t>
      </w:r>
      <w:proofErr w:type="spellStart"/>
      <w:r>
        <w:t>көрсетеді</w:t>
      </w:r>
      <w:proofErr w:type="spellEnd"/>
      <w:r>
        <w:t xml:space="preserve">: </w:t>
      </w:r>
      <w:proofErr w:type="spellStart"/>
      <w:r>
        <w:t>үй</w:t>
      </w:r>
      <w:proofErr w:type="spellEnd"/>
      <w:r>
        <w:t xml:space="preserve"> </w:t>
      </w:r>
      <w:proofErr w:type="spellStart"/>
      <w:r>
        <w:t>шаруашылықтарының</w:t>
      </w:r>
      <w:proofErr w:type="spellEnd"/>
      <w:r>
        <w:t xml:space="preserve"> </w:t>
      </w:r>
      <w:proofErr w:type="spellStart"/>
      <w:r>
        <w:t>көпшілігі</w:t>
      </w:r>
      <w:proofErr w:type="spellEnd"/>
      <w:r>
        <w:t xml:space="preserve"> </w:t>
      </w:r>
      <w:proofErr w:type="spellStart"/>
      <w:r>
        <w:t>орташа</w:t>
      </w:r>
      <w:proofErr w:type="spellEnd"/>
      <w:r>
        <w:t xml:space="preserve"> </w:t>
      </w:r>
      <w:proofErr w:type="spellStart"/>
      <w:r>
        <w:t>табыс</w:t>
      </w:r>
      <w:proofErr w:type="spellEnd"/>
      <w:r>
        <w:t xml:space="preserve"> </w:t>
      </w:r>
      <w:proofErr w:type="spellStart"/>
      <w:r>
        <w:t>санатында</w:t>
      </w:r>
      <w:proofErr w:type="spellEnd"/>
      <w:r>
        <w:t xml:space="preserve"> (236 000–350 000 </w:t>
      </w:r>
      <w:proofErr w:type="spellStart"/>
      <w:r>
        <w:t>теңге</w:t>
      </w:r>
      <w:proofErr w:type="spellEnd"/>
      <w:r>
        <w:t xml:space="preserve">) </w:t>
      </w:r>
      <w:proofErr w:type="spellStart"/>
      <w:r>
        <w:t>шоғырланған</w:t>
      </w:r>
      <w:proofErr w:type="spellEnd"/>
      <w:r>
        <w:t xml:space="preserve">, </w:t>
      </w:r>
      <w:proofErr w:type="spellStart"/>
      <w:r>
        <w:t>ал</w:t>
      </w:r>
      <w:proofErr w:type="spellEnd"/>
      <w:r>
        <w:t xml:space="preserve"> </w:t>
      </w:r>
      <w:proofErr w:type="spellStart"/>
      <w:r>
        <w:t>қалғандары</w:t>
      </w:r>
      <w:proofErr w:type="spellEnd"/>
      <w:r>
        <w:t xml:space="preserve"> </w:t>
      </w:r>
      <w:proofErr w:type="spellStart"/>
      <w:r>
        <w:t>салыстырмалы</w:t>
      </w:r>
      <w:proofErr w:type="spellEnd"/>
      <w:r>
        <w:t xml:space="preserve"> </w:t>
      </w:r>
      <w:proofErr w:type="spellStart"/>
      <w:r>
        <w:t>түрде</w:t>
      </w:r>
      <w:proofErr w:type="spellEnd"/>
      <w:r>
        <w:t xml:space="preserve"> </w:t>
      </w:r>
      <w:proofErr w:type="spellStart"/>
      <w:r>
        <w:rPr>
          <w:bCs/>
        </w:rPr>
        <w:t>жоғары</w:t>
      </w:r>
      <w:proofErr w:type="spellEnd"/>
      <w:r>
        <w:rPr>
          <w:bCs/>
        </w:rPr>
        <w:t xml:space="preserve"> </w:t>
      </w:r>
      <w:proofErr w:type="spellStart"/>
      <w:r>
        <w:rPr>
          <w:bCs/>
        </w:rPr>
        <w:t>табыс</w:t>
      </w:r>
      <w:proofErr w:type="spellEnd"/>
      <w:r>
        <w:t xml:space="preserve"> (500 000 </w:t>
      </w:r>
      <w:proofErr w:type="spellStart"/>
      <w:r>
        <w:t>теңгеден</w:t>
      </w:r>
      <w:proofErr w:type="spellEnd"/>
      <w:r>
        <w:t xml:space="preserve"> </w:t>
      </w:r>
      <w:proofErr w:type="spellStart"/>
      <w:r>
        <w:t>жоғары</w:t>
      </w:r>
      <w:proofErr w:type="spellEnd"/>
      <w:r>
        <w:t xml:space="preserve">) </w:t>
      </w:r>
      <w:proofErr w:type="spellStart"/>
      <w:r>
        <w:t>туралы</w:t>
      </w:r>
      <w:proofErr w:type="spellEnd"/>
      <w:r>
        <w:t xml:space="preserve"> </w:t>
      </w:r>
      <w:proofErr w:type="spellStart"/>
      <w:r>
        <w:t>хабарлаған</w:t>
      </w:r>
      <w:proofErr w:type="spellEnd"/>
      <w:r>
        <w:t xml:space="preserve">. </w:t>
      </w:r>
      <w:proofErr w:type="spellStart"/>
      <w:r>
        <w:t>Маңыздысы</w:t>
      </w:r>
      <w:proofErr w:type="spellEnd"/>
      <w:r>
        <w:t xml:space="preserve">, </w:t>
      </w:r>
      <w:proofErr w:type="spellStart"/>
      <w:r>
        <w:t>респонденттер</w:t>
      </w:r>
      <w:proofErr w:type="spellEnd"/>
      <w:r>
        <w:t xml:space="preserve"> </w:t>
      </w:r>
      <w:proofErr w:type="spellStart"/>
      <w:r>
        <w:t>арасында</w:t>
      </w:r>
      <w:proofErr w:type="spellEnd"/>
      <w:r>
        <w:t xml:space="preserve"> </w:t>
      </w:r>
      <w:proofErr w:type="spellStart"/>
      <w:r>
        <w:rPr>
          <w:bCs/>
        </w:rPr>
        <w:t>ұлттық</w:t>
      </w:r>
      <w:proofErr w:type="spellEnd"/>
      <w:r>
        <w:rPr>
          <w:bCs/>
        </w:rPr>
        <w:t xml:space="preserve"> </w:t>
      </w:r>
      <w:proofErr w:type="spellStart"/>
      <w:r>
        <w:rPr>
          <w:bCs/>
        </w:rPr>
        <w:t>күнкөріс</w:t>
      </w:r>
      <w:proofErr w:type="spellEnd"/>
      <w:r>
        <w:rPr>
          <w:bCs/>
        </w:rPr>
        <w:t xml:space="preserve"> </w:t>
      </w:r>
      <w:proofErr w:type="spellStart"/>
      <w:r>
        <w:rPr>
          <w:bCs/>
        </w:rPr>
        <w:t>минимумынан</w:t>
      </w:r>
      <w:proofErr w:type="spellEnd"/>
      <w:r>
        <w:rPr>
          <w:bCs/>
        </w:rPr>
        <w:t xml:space="preserve"> </w:t>
      </w:r>
      <w:proofErr w:type="spellStart"/>
      <w:r>
        <w:rPr>
          <w:bCs/>
        </w:rPr>
        <w:t>немесе</w:t>
      </w:r>
      <w:proofErr w:type="spellEnd"/>
      <w:r>
        <w:rPr>
          <w:bCs/>
        </w:rPr>
        <w:t xml:space="preserve"> </w:t>
      </w:r>
      <w:proofErr w:type="spellStart"/>
      <w:r>
        <w:rPr>
          <w:bCs/>
        </w:rPr>
        <w:t>Дүниежүзілік</w:t>
      </w:r>
      <w:proofErr w:type="spellEnd"/>
      <w:r>
        <w:rPr>
          <w:bCs/>
        </w:rPr>
        <w:t xml:space="preserve"> </w:t>
      </w:r>
      <w:proofErr w:type="spellStart"/>
      <w:r>
        <w:rPr>
          <w:bCs/>
        </w:rPr>
        <w:t>Банктің</w:t>
      </w:r>
      <w:proofErr w:type="spellEnd"/>
      <w:r>
        <w:rPr>
          <w:bCs/>
        </w:rPr>
        <w:t xml:space="preserve"> </w:t>
      </w:r>
      <w:proofErr w:type="spellStart"/>
      <w:r>
        <w:rPr>
          <w:bCs/>
        </w:rPr>
        <w:t>кедейлік</w:t>
      </w:r>
      <w:proofErr w:type="spellEnd"/>
      <w:r>
        <w:rPr>
          <w:bCs/>
        </w:rPr>
        <w:t xml:space="preserve"> </w:t>
      </w:r>
      <w:proofErr w:type="spellStart"/>
      <w:r>
        <w:rPr>
          <w:bCs/>
        </w:rPr>
        <w:t>шегінен</w:t>
      </w:r>
      <w:proofErr w:type="spellEnd"/>
      <w:r>
        <w:rPr>
          <w:bCs/>
        </w:rPr>
        <w:t xml:space="preserve"> </w:t>
      </w:r>
      <w:proofErr w:type="spellStart"/>
      <w:r>
        <w:rPr>
          <w:bCs/>
        </w:rPr>
        <w:t>төмен</w:t>
      </w:r>
      <w:proofErr w:type="spellEnd"/>
      <w:r>
        <w:t xml:space="preserve"> </w:t>
      </w:r>
      <w:proofErr w:type="spellStart"/>
      <w:r>
        <w:t>табыс</w:t>
      </w:r>
      <w:proofErr w:type="spellEnd"/>
      <w:r>
        <w:t xml:space="preserve"> </w:t>
      </w:r>
      <w:proofErr w:type="spellStart"/>
      <w:r>
        <w:t>тапқан</w:t>
      </w:r>
      <w:proofErr w:type="spellEnd"/>
      <w:r>
        <w:t xml:space="preserve"> </w:t>
      </w:r>
      <w:proofErr w:type="spellStart"/>
      <w:r>
        <w:t>үй</w:t>
      </w:r>
      <w:proofErr w:type="spellEnd"/>
      <w:r>
        <w:t xml:space="preserve"> </w:t>
      </w:r>
      <w:proofErr w:type="spellStart"/>
      <w:r>
        <w:t>шаруашылықтары</w:t>
      </w:r>
      <w:proofErr w:type="spellEnd"/>
      <w:r>
        <w:t xml:space="preserve"> </w:t>
      </w:r>
      <w:proofErr w:type="spellStart"/>
      <w:r>
        <w:t>тіркелмеген</w:t>
      </w:r>
      <w:proofErr w:type="spellEnd"/>
      <w:r>
        <w:t xml:space="preserve">, </w:t>
      </w:r>
      <w:proofErr w:type="spellStart"/>
      <w:r>
        <w:t>бұл</w:t>
      </w:r>
      <w:proofErr w:type="spellEnd"/>
      <w:r>
        <w:t xml:space="preserve"> </w:t>
      </w:r>
      <w:proofErr w:type="spellStart"/>
      <w:r>
        <w:t>жауап</w:t>
      </w:r>
      <w:proofErr w:type="spellEnd"/>
      <w:r>
        <w:t xml:space="preserve"> </w:t>
      </w:r>
      <w:proofErr w:type="spellStart"/>
      <w:r>
        <w:t>берушілер</w:t>
      </w:r>
      <w:proofErr w:type="spellEnd"/>
      <w:r>
        <w:t xml:space="preserve"> </w:t>
      </w:r>
      <w:proofErr w:type="spellStart"/>
      <w:r>
        <w:t>арасында</w:t>
      </w:r>
      <w:proofErr w:type="spellEnd"/>
      <w:r>
        <w:t xml:space="preserve"> </w:t>
      </w:r>
      <w:proofErr w:type="spellStart"/>
      <w:r>
        <w:rPr>
          <w:bCs/>
        </w:rPr>
        <w:t>өте</w:t>
      </w:r>
      <w:proofErr w:type="spellEnd"/>
      <w:r>
        <w:rPr>
          <w:bCs/>
        </w:rPr>
        <w:t xml:space="preserve"> </w:t>
      </w:r>
      <w:proofErr w:type="spellStart"/>
      <w:r>
        <w:rPr>
          <w:bCs/>
        </w:rPr>
        <w:t>осалдықтың</w:t>
      </w:r>
      <w:proofErr w:type="spellEnd"/>
      <w:r>
        <w:rPr>
          <w:bCs/>
        </w:rPr>
        <w:t xml:space="preserve"> </w:t>
      </w:r>
      <w:proofErr w:type="spellStart"/>
      <w:r>
        <w:rPr>
          <w:bCs/>
        </w:rPr>
        <w:t>жоқтығын</w:t>
      </w:r>
      <w:proofErr w:type="spellEnd"/>
      <w:r>
        <w:t xml:space="preserve"> </w:t>
      </w:r>
      <w:proofErr w:type="spellStart"/>
      <w:r>
        <w:t>көрсетеді</w:t>
      </w:r>
      <w:proofErr w:type="spellEnd"/>
      <w:r>
        <w:t>.</w:t>
      </w:r>
    </w:p>
    <w:p w14:paraId="2738BC14" w14:textId="77777777" w:rsidR="006B6003" w:rsidRDefault="006B6003">
      <w:pPr>
        <w:pStyle w:val="ReportBodyPar"/>
      </w:pPr>
    </w:p>
    <w:p w14:paraId="469417D8" w14:textId="77777777" w:rsidR="006B6003" w:rsidRDefault="00000000">
      <w:pPr>
        <w:pStyle w:val="31"/>
      </w:pPr>
      <w:bookmarkStart w:id="1677" w:name="_Toc210644803"/>
      <w:r>
        <w:rPr>
          <w:rFonts w:eastAsia="Calibri"/>
          <w:lang w:val="kk-KZ" w:eastAsia="en-GB"/>
        </w:rPr>
        <w:t>Ұсынылған темір жол жобасы туралы жалпы түсінік</w:t>
      </w:r>
      <w:bookmarkEnd w:id="1677"/>
    </w:p>
    <w:p w14:paraId="3A63855F" w14:textId="77777777" w:rsidR="006B6003" w:rsidRDefault="00000000">
      <w:pPr>
        <w:pStyle w:val="ReportBodyPar"/>
      </w:pPr>
      <w:proofErr w:type="spellStart"/>
      <w:r>
        <w:rPr>
          <w:bCs/>
        </w:rPr>
        <w:t>Қарағанды</w:t>
      </w:r>
      <w:proofErr w:type="spellEnd"/>
      <w:r>
        <w:rPr>
          <w:bCs/>
        </w:rPr>
        <w:t xml:space="preserve"> </w:t>
      </w:r>
      <w:proofErr w:type="spellStart"/>
      <w:r>
        <w:rPr>
          <w:bCs/>
        </w:rPr>
        <w:t>және</w:t>
      </w:r>
      <w:proofErr w:type="spellEnd"/>
      <w:r>
        <w:rPr>
          <w:bCs/>
        </w:rPr>
        <w:t xml:space="preserve"> </w:t>
      </w:r>
      <w:proofErr w:type="spellStart"/>
      <w:r>
        <w:rPr>
          <w:bCs/>
        </w:rPr>
        <w:t>Ұлытау</w:t>
      </w:r>
      <w:proofErr w:type="spellEnd"/>
      <w:r>
        <w:rPr>
          <w:bCs/>
        </w:rPr>
        <w:t xml:space="preserve"> </w:t>
      </w:r>
      <w:proofErr w:type="spellStart"/>
      <w:r>
        <w:rPr>
          <w:bCs/>
        </w:rPr>
        <w:t>облыстарындағы</w:t>
      </w:r>
      <w:proofErr w:type="spellEnd"/>
      <w:r>
        <w:rPr>
          <w:bCs/>
        </w:rPr>
        <w:t xml:space="preserve"> </w:t>
      </w:r>
      <w:proofErr w:type="spellStart"/>
      <w:r>
        <w:rPr>
          <w:bCs/>
        </w:rPr>
        <w:t>консультациялар</w:t>
      </w:r>
      <w:proofErr w:type="spellEnd"/>
      <w:r>
        <w:rPr>
          <w:bCs/>
        </w:rPr>
        <w:t xml:space="preserve"> </w:t>
      </w:r>
      <w:proofErr w:type="spellStart"/>
      <w:r>
        <w:rPr>
          <w:bCs/>
        </w:rPr>
        <w:t>мен</w:t>
      </w:r>
      <w:proofErr w:type="spellEnd"/>
      <w:r>
        <w:rPr>
          <w:bCs/>
        </w:rPr>
        <w:t xml:space="preserve"> </w:t>
      </w:r>
      <w:proofErr w:type="spellStart"/>
      <w:r>
        <w:rPr>
          <w:bCs/>
        </w:rPr>
        <w:t>әлеуметтік-экономикалық</w:t>
      </w:r>
      <w:proofErr w:type="spellEnd"/>
      <w:r>
        <w:rPr>
          <w:bCs/>
        </w:rPr>
        <w:t xml:space="preserve"> </w:t>
      </w:r>
      <w:proofErr w:type="spellStart"/>
      <w:r>
        <w:rPr>
          <w:bCs/>
        </w:rPr>
        <w:t>сауалнамалар</w:t>
      </w:r>
      <w:proofErr w:type="spellEnd"/>
      <w:r>
        <w:rPr>
          <w:bCs/>
        </w:rPr>
        <w:t xml:space="preserve"> </w:t>
      </w:r>
      <w:proofErr w:type="spellStart"/>
      <w:r>
        <w:rPr>
          <w:bCs/>
        </w:rPr>
        <w:t>Жобаға</w:t>
      </w:r>
      <w:proofErr w:type="spellEnd"/>
      <w:r>
        <w:rPr>
          <w:bCs/>
        </w:rPr>
        <w:t xml:space="preserve"> </w:t>
      </w:r>
      <w:proofErr w:type="spellStart"/>
      <w:r>
        <w:rPr>
          <w:bCs/>
        </w:rPr>
        <w:t>қатысты</w:t>
      </w:r>
      <w:proofErr w:type="spellEnd"/>
      <w:r>
        <w:rPr>
          <w:bCs/>
        </w:rPr>
        <w:t xml:space="preserve"> </w:t>
      </w:r>
      <w:proofErr w:type="spellStart"/>
      <w:r>
        <w:rPr>
          <w:bCs/>
        </w:rPr>
        <w:t>әрқилы</w:t>
      </w:r>
      <w:proofErr w:type="spellEnd"/>
      <w:r>
        <w:rPr>
          <w:bCs/>
        </w:rPr>
        <w:t xml:space="preserve"> </w:t>
      </w:r>
      <w:proofErr w:type="spellStart"/>
      <w:r>
        <w:rPr>
          <w:bCs/>
        </w:rPr>
        <w:t>пікірлерді</w:t>
      </w:r>
      <w:proofErr w:type="spellEnd"/>
      <w:r>
        <w:rPr>
          <w:bCs/>
        </w:rPr>
        <w:t xml:space="preserve"> </w:t>
      </w:r>
      <w:proofErr w:type="spellStart"/>
      <w:r>
        <w:rPr>
          <w:bCs/>
        </w:rPr>
        <w:t>көрсетті</w:t>
      </w:r>
      <w:proofErr w:type="spellEnd"/>
      <w:r>
        <w:rPr>
          <w:bCs/>
        </w:rPr>
        <w:t>.</w:t>
      </w:r>
      <w:r>
        <w:t xml:space="preserve"> </w:t>
      </w:r>
      <w:proofErr w:type="spellStart"/>
      <w:r>
        <w:t>Жергілікті</w:t>
      </w:r>
      <w:proofErr w:type="spellEnd"/>
      <w:r>
        <w:t xml:space="preserve"> </w:t>
      </w:r>
      <w:proofErr w:type="spellStart"/>
      <w:r>
        <w:t>билік</w:t>
      </w:r>
      <w:proofErr w:type="spellEnd"/>
      <w:r>
        <w:t xml:space="preserve"> </w:t>
      </w:r>
      <w:proofErr w:type="spellStart"/>
      <w:r>
        <w:t>органдары</w:t>
      </w:r>
      <w:proofErr w:type="spellEnd"/>
      <w:r>
        <w:t xml:space="preserve"> </w:t>
      </w:r>
      <w:proofErr w:type="spellStart"/>
      <w:r>
        <w:t>мен</w:t>
      </w:r>
      <w:proofErr w:type="spellEnd"/>
      <w:r>
        <w:t xml:space="preserve"> </w:t>
      </w:r>
      <w:proofErr w:type="spellStart"/>
      <w:r>
        <w:t>кейбір</w:t>
      </w:r>
      <w:proofErr w:type="spellEnd"/>
      <w:r>
        <w:t xml:space="preserve"> </w:t>
      </w:r>
      <w:proofErr w:type="spellStart"/>
      <w:r>
        <w:t>тұрғындар</w:t>
      </w:r>
      <w:proofErr w:type="spellEnd"/>
      <w:r>
        <w:t xml:space="preserve"> </w:t>
      </w:r>
      <w:proofErr w:type="spellStart"/>
      <w:r>
        <w:t>жақсарған</w:t>
      </w:r>
      <w:proofErr w:type="spellEnd"/>
      <w:r>
        <w:t xml:space="preserve"> </w:t>
      </w:r>
      <w:proofErr w:type="spellStart"/>
      <w:r>
        <w:t>байланыс</w:t>
      </w:r>
      <w:proofErr w:type="spellEnd"/>
      <w:r>
        <w:t xml:space="preserve"> </w:t>
      </w:r>
      <w:proofErr w:type="spellStart"/>
      <w:r>
        <w:t>пен</w:t>
      </w:r>
      <w:proofErr w:type="spellEnd"/>
      <w:r>
        <w:t xml:space="preserve"> </w:t>
      </w:r>
      <w:proofErr w:type="spellStart"/>
      <w:r>
        <w:t>өңірлік</w:t>
      </w:r>
      <w:proofErr w:type="spellEnd"/>
      <w:r>
        <w:t xml:space="preserve"> </w:t>
      </w:r>
      <w:proofErr w:type="spellStart"/>
      <w:r>
        <w:t>дамудағы</w:t>
      </w:r>
      <w:proofErr w:type="spellEnd"/>
      <w:r>
        <w:t xml:space="preserve"> </w:t>
      </w:r>
      <w:proofErr w:type="spellStart"/>
      <w:r>
        <w:lastRenderedPageBreak/>
        <w:t>әлеуетті</w:t>
      </w:r>
      <w:proofErr w:type="spellEnd"/>
      <w:r>
        <w:t xml:space="preserve"> </w:t>
      </w:r>
      <w:proofErr w:type="spellStart"/>
      <w:r>
        <w:t>пайданы</w:t>
      </w:r>
      <w:proofErr w:type="spellEnd"/>
      <w:r>
        <w:t xml:space="preserve"> </w:t>
      </w:r>
      <w:proofErr w:type="spellStart"/>
      <w:r>
        <w:t>көреді</w:t>
      </w:r>
      <w:proofErr w:type="spellEnd"/>
      <w:r>
        <w:t xml:space="preserve">. </w:t>
      </w:r>
      <w:proofErr w:type="spellStart"/>
      <w:r>
        <w:t>Алайда</w:t>
      </w:r>
      <w:proofErr w:type="spellEnd"/>
      <w:r>
        <w:t xml:space="preserve">, </w:t>
      </w:r>
      <w:proofErr w:type="spellStart"/>
      <w:r>
        <w:t>жер</w:t>
      </w:r>
      <w:proofErr w:type="spellEnd"/>
      <w:r>
        <w:t xml:space="preserve"> </w:t>
      </w:r>
      <w:proofErr w:type="spellStart"/>
      <w:r>
        <w:t>пайдаланушылардың</w:t>
      </w:r>
      <w:proofErr w:type="spellEnd"/>
      <w:r>
        <w:t xml:space="preserve"> </w:t>
      </w:r>
      <w:proofErr w:type="spellStart"/>
      <w:r>
        <w:t>көпшілігі</w:t>
      </w:r>
      <w:proofErr w:type="spellEnd"/>
      <w:r>
        <w:t xml:space="preserve"> - </w:t>
      </w:r>
      <w:proofErr w:type="spellStart"/>
      <w:r>
        <w:t>әсіресе</w:t>
      </w:r>
      <w:proofErr w:type="spellEnd"/>
      <w:r>
        <w:t xml:space="preserve"> </w:t>
      </w:r>
      <w:proofErr w:type="spellStart"/>
      <w:r>
        <w:rPr>
          <w:bCs/>
        </w:rPr>
        <w:t>малшылар</w:t>
      </w:r>
      <w:proofErr w:type="spellEnd"/>
      <w:r>
        <w:t xml:space="preserve"> - </w:t>
      </w:r>
      <w:proofErr w:type="spellStart"/>
      <w:r>
        <w:t>жайылымдық</w:t>
      </w:r>
      <w:proofErr w:type="spellEnd"/>
      <w:r>
        <w:t xml:space="preserve"> </w:t>
      </w:r>
      <w:proofErr w:type="spellStart"/>
      <w:r>
        <w:t>жердің</w:t>
      </w:r>
      <w:proofErr w:type="spellEnd"/>
      <w:r>
        <w:t xml:space="preserve"> </w:t>
      </w:r>
      <w:proofErr w:type="spellStart"/>
      <w:r>
        <w:t>жоғалуына</w:t>
      </w:r>
      <w:proofErr w:type="spellEnd"/>
      <w:r>
        <w:t xml:space="preserve">, </w:t>
      </w:r>
      <w:proofErr w:type="spellStart"/>
      <w:r>
        <w:t>мал</w:t>
      </w:r>
      <w:proofErr w:type="spellEnd"/>
      <w:r>
        <w:t xml:space="preserve"> </w:t>
      </w:r>
      <w:proofErr w:type="spellStart"/>
      <w:r>
        <w:t>жаю</w:t>
      </w:r>
      <w:proofErr w:type="spellEnd"/>
      <w:r>
        <w:t xml:space="preserve"> </w:t>
      </w:r>
      <w:proofErr w:type="spellStart"/>
      <w:r>
        <w:t>бағыттарының</w:t>
      </w:r>
      <w:proofErr w:type="spellEnd"/>
      <w:r>
        <w:t xml:space="preserve"> </w:t>
      </w:r>
      <w:proofErr w:type="spellStart"/>
      <w:r>
        <w:t>бұзылуына</w:t>
      </w:r>
      <w:proofErr w:type="spellEnd"/>
      <w:r>
        <w:t xml:space="preserve"> </w:t>
      </w:r>
      <w:proofErr w:type="spellStart"/>
      <w:r>
        <w:t>және</w:t>
      </w:r>
      <w:proofErr w:type="spellEnd"/>
      <w:r>
        <w:t xml:space="preserve"> </w:t>
      </w:r>
      <w:proofErr w:type="spellStart"/>
      <w:r>
        <w:t>ұзақ</w:t>
      </w:r>
      <w:proofErr w:type="spellEnd"/>
      <w:r>
        <w:t xml:space="preserve"> </w:t>
      </w:r>
      <w:proofErr w:type="spellStart"/>
      <w:r>
        <w:t>мерзімді</w:t>
      </w:r>
      <w:proofErr w:type="spellEnd"/>
      <w:r>
        <w:t xml:space="preserve"> </w:t>
      </w:r>
      <w:proofErr w:type="spellStart"/>
      <w:r>
        <w:t>күнкөріс</w:t>
      </w:r>
      <w:proofErr w:type="spellEnd"/>
      <w:r>
        <w:t xml:space="preserve"> </w:t>
      </w:r>
      <w:proofErr w:type="spellStart"/>
      <w:r>
        <w:t>тәуекелдеріне</w:t>
      </w:r>
      <w:proofErr w:type="spellEnd"/>
      <w:r>
        <w:t xml:space="preserve"> </w:t>
      </w:r>
      <w:proofErr w:type="spellStart"/>
      <w:r>
        <w:t>алаңдаушылық</w:t>
      </w:r>
      <w:proofErr w:type="spellEnd"/>
      <w:r>
        <w:t xml:space="preserve"> </w:t>
      </w:r>
      <w:proofErr w:type="spellStart"/>
      <w:r>
        <w:t>білдіреді</w:t>
      </w:r>
      <w:proofErr w:type="spellEnd"/>
      <w:r>
        <w:rPr>
          <w:lang w:val="kk-KZ"/>
        </w:rPr>
        <w:t xml:space="preserve">. </w:t>
      </w:r>
      <w:proofErr w:type="spellStart"/>
      <w:r>
        <w:t>Негізгі</w:t>
      </w:r>
      <w:proofErr w:type="spellEnd"/>
      <w:r>
        <w:t xml:space="preserve"> </w:t>
      </w:r>
      <w:proofErr w:type="spellStart"/>
      <w:r>
        <w:t>алаңдаушылықтарға</w:t>
      </w:r>
      <w:proofErr w:type="spellEnd"/>
      <w:r>
        <w:t xml:space="preserve"> </w:t>
      </w:r>
      <w:proofErr w:type="spellStart"/>
      <w:r>
        <w:t>мыналар</w:t>
      </w:r>
      <w:proofErr w:type="spellEnd"/>
      <w:r>
        <w:t xml:space="preserve"> </w:t>
      </w:r>
      <w:proofErr w:type="spellStart"/>
      <w:r>
        <w:t>жатады</w:t>
      </w:r>
      <w:proofErr w:type="spellEnd"/>
      <w:r>
        <w:t>:</w:t>
      </w:r>
    </w:p>
    <w:p w14:paraId="1700676E" w14:textId="77777777" w:rsidR="006B6003" w:rsidRDefault="00000000">
      <w:pPr>
        <w:pStyle w:val="Bullet12"/>
      </w:pPr>
      <w:proofErr w:type="spellStart"/>
      <w:r>
        <w:t>Жайылымдық</w:t>
      </w:r>
      <w:proofErr w:type="spellEnd"/>
      <w:r>
        <w:t xml:space="preserve"> </w:t>
      </w:r>
      <w:proofErr w:type="spellStart"/>
      <w:r>
        <w:t>жерлердің</w:t>
      </w:r>
      <w:proofErr w:type="spellEnd"/>
      <w:r>
        <w:t xml:space="preserve"> </w:t>
      </w:r>
      <w:proofErr w:type="spellStart"/>
      <w:r>
        <w:t>бөлінуі</w:t>
      </w:r>
      <w:proofErr w:type="spellEnd"/>
      <w:r>
        <w:t xml:space="preserve"> </w:t>
      </w:r>
      <w:proofErr w:type="spellStart"/>
      <w:r>
        <w:t>малдың</w:t>
      </w:r>
      <w:proofErr w:type="spellEnd"/>
      <w:r>
        <w:t xml:space="preserve"> </w:t>
      </w:r>
      <w:proofErr w:type="spellStart"/>
      <w:r>
        <w:t>қозғалысын</w:t>
      </w:r>
      <w:proofErr w:type="spellEnd"/>
      <w:r>
        <w:t xml:space="preserve"> </w:t>
      </w:r>
      <w:proofErr w:type="spellStart"/>
      <w:r>
        <w:t>төмендетеді</w:t>
      </w:r>
      <w:proofErr w:type="spellEnd"/>
      <w:r>
        <w:t>.</w:t>
      </w:r>
    </w:p>
    <w:p w14:paraId="058C993E" w14:textId="77777777" w:rsidR="006B6003" w:rsidRDefault="00000000">
      <w:pPr>
        <w:pStyle w:val="Bullet12"/>
      </w:pPr>
      <w:proofErr w:type="spellStart"/>
      <w:r>
        <w:t>Жайылымдарға</w:t>
      </w:r>
      <w:proofErr w:type="spellEnd"/>
      <w:r>
        <w:t xml:space="preserve"> </w:t>
      </w:r>
      <w:proofErr w:type="spellStart"/>
      <w:r>
        <w:t>қол</w:t>
      </w:r>
      <w:proofErr w:type="spellEnd"/>
      <w:r>
        <w:t xml:space="preserve"> </w:t>
      </w:r>
      <w:proofErr w:type="spellStart"/>
      <w:r>
        <w:t>жеткізудің</w:t>
      </w:r>
      <w:proofErr w:type="spellEnd"/>
      <w:r>
        <w:t xml:space="preserve"> </w:t>
      </w:r>
      <w:proofErr w:type="spellStart"/>
      <w:r>
        <w:t>шектелуінен</w:t>
      </w:r>
      <w:proofErr w:type="spellEnd"/>
      <w:r>
        <w:t xml:space="preserve"> </w:t>
      </w:r>
      <w:proofErr w:type="spellStart"/>
      <w:r>
        <w:t>және</w:t>
      </w:r>
      <w:proofErr w:type="spellEnd"/>
      <w:r>
        <w:t xml:space="preserve"> </w:t>
      </w:r>
      <w:proofErr w:type="spellStart"/>
      <w:r>
        <w:t>суаттардың</w:t>
      </w:r>
      <w:proofErr w:type="spellEnd"/>
      <w:r>
        <w:t xml:space="preserve"> </w:t>
      </w:r>
      <w:proofErr w:type="spellStart"/>
      <w:r>
        <w:t>басқа</w:t>
      </w:r>
      <w:proofErr w:type="spellEnd"/>
      <w:r>
        <w:t xml:space="preserve"> </w:t>
      </w:r>
      <w:proofErr w:type="spellStart"/>
      <w:r>
        <w:t>жерге</w:t>
      </w:r>
      <w:proofErr w:type="spellEnd"/>
      <w:r>
        <w:t xml:space="preserve"> </w:t>
      </w:r>
      <w:proofErr w:type="spellStart"/>
      <w:r>
        <w:t>ауыстырылуынан</w:t>
      </w:r>
      <w:proofErr w:type="spellEnd"/>
      <w:r>
        <w:t xml:space="preserve"> </w:t>
      </w:r>
      <w:proofErr w:type="spellStart"/>
      <w:r>
        <w:t>туындайтын</w:t>
      </w:r>
      <w:proofErr w:type="spellEnd"/>
      <w:r>
        <w:t xml:space="preserve"> </w:t>
      </w:r>
      <w:proofErr w:type="spellStart"/>
      <w:r>
        <w:t>күнкөріске</w:t>
      </w:r>
      <w:proofErr w:type="spellEnd"/>
      <w:r>
        <w:t xml:space="preserve"> </w:t>
      </w:r>
      <w:proofErr w:type="spellStart"/>
      <w:r>
        <w:t>әсер</w:t>
      </w:r>
      <w:proofErr w:type="spellEnd"/>
      <w:r>
        <w:t xml:space="preserve"> </w:t>
      </w:r>
      <w:proofErr w:type="spellStart"/>
      <w:r>
        <w:t>ету</w:t>
      </w:r>
      <w:proofErr w:type="spellEnd"/>
      <w:r>
        <w:t>.</w:t>
      </w:r>
    </w:p>
    <w:p w14:paraId="7DDF8E6D" w14:textId="77777777" w:rsidR="006B6003" w:rsidRDefault="00000000">
      <w:pPr>
        <w:pStyle w:val="Bullet12"/>
      </w:pPr>
      <w:proofErr w:type="spellStart"/>
      <w:r>
        <w:t>Өтемақының</w:t>
      </w:r>
      <w:proofErr w:type="spellEnd"/>
      <w:r>
        <w:t xml:space="preserve"> </w:t>
      </w:r>
      <w:proofErr w:type="spellStart"/>
      <w:r>
        <w:t>жеткіліктілігі</w:t>
      </w:r>
      <w:proofErr w:type="spellEnd"/>
      <w:r>
        <w:t xml:space="preserve"> </w:t>
      </w:r>
      <w:proofErr w:type="spellStart"/>
      <w:r>
        <w:t>мен</w:t>
      </w:r>
      <w:proofErr w:type="spellEnd"/>
      <w:r>
        <w:t xml:space="preserve"> </w:t>
      </w:r>
      <w:proofErr w:type="spellStart"/>
      <w:r>
        <w:t>уақтылы</w:t>
      </w:r>
      <w:proofErr w:type="spellEnd"/>
      <w:r>
        <w:t xml:space="preserve"> </w:t>
      </w:r>
      <w:proofErr w:type="spellStart"/>
      <w:r>
        <w:t>төленуіне</w:t>
      </w:r>
      <w:proofErr w:type="spellEnd"/>
      <w:r>
        <w:t xml:space="preserve"> </w:t>
      </w:r>
      <w:proofErr w:type="spellStart"/>
      <w:r>
        <w:t>қатысты</w:t>
      </w:r>
      <w:proofErr w:type="spellEnd"/>
      <w:r>
        <w:t xml:space="preserve"> </w:t>
      </w:r>
      <w:proofErr w:type="spellStart"/>
      <w:r>
        <w:t>күмәндар</w:t>
      </w:r>
      <w:proofErr w:type="spellEnd"/>
      <w:r>
        <w:t>.</w:t>
      </w:r>
    </w:p>
    <w:p w14:paraId="0467E091" w14:textId="77777777" w:rsidR="006B6003" w:rsidRDefault="00000000">
      <w:pPr>
        <w:pStyle w:val="Bullet12"/>
      </w:pPr>
      <w:proofErr w:type="spellStart"/>
      <w:r>
        <w:t>Құрылыс</w:t>
      </w:r>
      <w:proofErr w:type="spellEnd"/>
      <w:r>
        <w:t xml:space="preserve"> </w:t>
      </w:r>
      <w:proofErr w:type="spellStart"/>
      <w:r>
        <w:t>кезіндегі</w:t>
      </w:r>
      <w:proofErr w:type="spellEnd"/>
      <w:r>
        <w:t xml:space="preserve"> </w:t>
      </w:r>
      <w:proofErr w:type="spellStart"/>
      <w:r>
        <w:t>шу</w:t>
      </w:r>
      <w:proofErr w:type="spellEnd"/>
      <w:r>
        <w:t xml:space="preserve">, </w:t>
      </w:r>
      <w:proofErr w:type="spellStart"/>
      <w:r>
        <w:t>шаң</w:t>
      </w:r>
      <w:proofErr w:type="spellEnd"/>
      <w:r>
        <w:t xml:space="preserve"> </w:t>
      </w:r>
      <w:proofErr w:type="spellStart"/>
      <w:r>
        <w:t>және</w:t>
      </w:r>
      <w:proofErr w:type="spellEnd"/>
      <w:r>
        <w:t xml:space="preserve"> </w:t>
      </w:r>
      <w:proofErr w:type="spellStart"/>
      <w:r>
        <w:t>кірме</w:t>
      </w:r>
      <w:proofErr w:type="spellEnd"/>
      <w:r>
        <w:t xml:space="preserve"> </w:t>
      </w:r>
      <w:proofErr w:type="spellStart"/>
      <w:r>
        <w:t>жолдарға</w:t>
      </w:r>
      <w:proofErr w:type="spellEnd"/>
      <w:r>
        <w:t xml:space="preserve"> </w:t>
      </w:r>
      <w:proofErr w:type="spellStart"/>
      <w:r>
        <w:t>қол</w:t>
      </w:r>
      <w:proofErr w:type="spellEnd"/>
      <w:r>
        <w:t xml:space="preserve"> </w:t>
      </w:r>
      <w:proofErr w:type="spellStart"/>
      <w:r>
        <w:t>жеткізудің</w:t>
      </w:r>
      <w:proofErr w:type="spellEnd"/>
      <w:r>
        <w:t xml:space="preserve"> </w:t>
      </w:r>
      <w:proofErr w:type="spellStart"/>
      <w:r>
        <w:t>шектелуі</w:t>
      </w:r>
      <w:proofErr w:type="spellEnd"/>
      <w:r>
        <w:t xml:space="preserve"> </w:t>
      </w:r>
      <w:proofErr w:type="spellStart"/>
      <w:r>
        <w:t>сияқты</w:t>
      </w:r>
      <w:proofErr w:type="spellEnd"/>
      <w:r>
        <w:t xml:space="preserve"> </w:t>
      </w:r>
      <w:proofErr w:type="spellStart"/>
      <w:r>
        <w:t>әсерлер</w:t>
      </w:r>
      <w:proofErr w:type="spellEnd"/>
      <w:r>
        <w:t>.</w:t>
      </w:r>
    </w:p>
    <w:p w14:paraId="201EBC9F" w14:textId="77777777" w:rsidR="006B6003" w:rsidRDefault="006B6003">
      <w:pPr>
        <w:pStyle w:val="ReportBodyPar"/>
      </w:pPr>
    </w:p>
    <w:p w14:paraId="5636DE1A" w14:textId="77777777" w:rsidR="006B6003" w:rsidRDefault="00000000">
      <w:pPr>
        <w:pStyle w:val="ReportBodyPar"/>
      </w:pPr>
      <w:proofErr w:type="spellStart"/>
      <w:r>
        <w:t>Осы</w:t>
      </w:r>
      <w:proofErr w:type="spellEnd"/>
      <w:r>
        <w:t xml:space="preserve"> </w:t>
      </w:r>
      <w:proofErr w:type="spellStart"/>
      <w:r>
        <w:t>ескертулерге</w:t>
      </w:r>
      <w:proofErr w:type="spellEnd"/>
      <w:r>
        <w:t xml:space="preserve"> </w:t>
      </w:r>
      <w:proofErr w:type="spellStart"/>
      <w:r>
        <w:t>қарамастан</w:t>
      </w:r>
      <w:proofErr w:type="spellEnd"/>
      <w:r>
        <w:t xml:space="preserve">, </w:t>
      </w:r>
      <w:proofErr w:type="spellStart"/>
      <w:r>
        <w:t>қауымдастықтар</w:t>
      </w:r>
      <w:proofErr w:type="spellEnd"/>
      <w:r>
        <w:t xml:space="preserve"> </w:t>
      </w:r>
      <w:proofErr w:type="spellStart"/>
      <w:r>
        <w:t>диалогқа</w:t>
      </w:r>
      <w:proofErr w:type="spellEnd"/>
      <w:r>
        <w:t xml:space="preserve"> </w:t>
      </w:r>
      <w:proofErr w:type="spellStart"/>
      <w:r>
        <w:t>ашық</w:t>
      </w:r>
      <w:proofErr w:type="spellEnd"/>
      <w:r>
        <w:t xml:space="preserve">, </w:t>
      </w:r>
      <w:proofErr w:type="spellStart"/>
      <w:r>
        <w:t>олар</w:t>
      </w:r>
      <w:proofErr w:type="spellEnd"/>
      <w:r>
        <w:t xml:space="preserve"> </w:t>
      </w:r>
      <w:proofErr w:type="spellStart"/>
      <w:r>
        <w:t>қолдаудың</w:t>
      </w:r>
      <w:proofErr w:type="spellEnd"/>
      <w:r>
        <w:t xml:space="preserve"> </w:t>
      </w:r>
      <w:proofErr w:type="spellStart"/>
      <w:r>
        <w:t>тиімді</w:t>
      </w:r>
      <w:proofErr w:type="spellEnd"/>
      <w:r>
        <w:t xml:space="preserve"> </w:t>
      </w:r>
      <w:proofErr w:type="spellStart"/>
      <w:r>
        <w:t>жеңілдету</w:t>
      </w:r>
      <w:proofErr w:type="spellEnd"/>
      <w:r>
        <w:t xml:space="preserve"> </w:t>
      </w:r>
      <w:proofErr w:type="spellStart"/>
      <w:r>
        <w:t>шараларына</w:t>
      </w:r>
      <w:proofErr w:type="spellEnd"/>
      <w:r>
        <w:t xml:space="preserve">, </w:t>
      </w:r>
      <w:proofErr w:type="spellStart"/>
      <w:r>
        <w:t>атап</w:t>
      </w:r>
      <w:proofErr w:type="spellEnd"/>
      <w:r>
        <w:t xml:space="preserve"> </w:t>
      </w:r>
      <w:proofErr w:type="spellStart"/>
      <w:r>
        <w:t>айтқанда</w:t>
      </w:r>
      <w:proofErr w:type="spellEnd"/>
      <w:r>
        <w:t>:</w:t>
      </w:r>
    </w:p>
    <w:p w14:paraId="11F36A15" w14:textId="77777777" w:rsidR="006B6003" w:rsidRDefault="00000000">
      <w:pPr>
        <w:pStyle w:val="Bullet12"/>
        <w:rPr>
          <w:rFonts w:ascii="Times New Roman" w:eastAsia="Times New Roman" w:hAnsi="Times New Roman" w:cs="Times New Roman"/>
        </w:rPr>
      </w:pPr>
      <w:proofErr w:type="spellStart"/>
      <w:r>
        <w:t>Жайылымдық</w:t>
      </w:r>
      <w:proofErr w:type="spellEnd"/>
      <w:r>
        <w:t xml:space="preserve"> </w:t>
      </w:r>
      <w:proofErr w:type="spellStart"/>
      <w:r>
        <w:t>байланысты</w:t>
      </w:r>
      <w:proofErr w:type="spellEnd"/>
      <w:r>
        <w:t xml:space="preserve"> </w:t>
      </w:r>
      <w:proofErr w:type="spellStart"/>
      <w:r>
        <w:t>сақтау</w:t>
      </w:r>
      <w:proofErr w:type="spellEnd"/>
      <w:r>
        <w:t xml:space="preserve"> </w:t>
      </w:r>
      <w:proofErr w:type="spellStart"/>
      <w:r>
        <w:t>үшін</w:t>
      </w:r>
      <w:proofErr w:type="spellEnd"/>
      <w:r>
        <w:t xml:space="preserve"> </w:t>
      </w:r>
      <w:proofErr w:type="spellStart"/>
      <w:r>
        <w:t>мал</w:t>
      </w:r>
      <w:proofErr w:type="spellEnd"/>
      <w:r>
        <w:t xml:space="preserve"> </w:t>
      </w:r>
      <w:proofErr w:type="spellStart"/>
      <w:r>
        <w:t>өткелдері</w:t>
      </w:r>
      <w:proofErr w:type="spellEnd"/>
      <w:r>
        <w:t xml:space="preserve"> </w:t>
      </w:r>
      <w:proofErr w:type="spellStart"/>
      <w:r>
        <w:t>мен</w:t>
      </w:r>
      <w:proofErr w:type="spellEnd"/>
      <w:r>
        <w:t xml:space="preserve"> </w:t>
      </w:r>
      <w:proofErr w:type="spellStart"/>
      <w:r>
        <w:t>жол</w:t>
      </w:r>
      <w:proofErr w:type="spellEnd"/>
      <w:r>
        <w:t xml:space="preserve"> </w:t>
      </w:r>
      <w:proofErr w:type="spellStart"/>
      <w:r>
        <w:t>асты</w:t>
      </w:r>
      <w:proofErr w:type="spellEnd"/>
      <w:r>
        <w:t xml:space="preserve"> </w:t>
      </w:r>
      <w:proofErr w:type="spellStart"/>
      <w:r>
        <w:t>өткелдерінің</w:t>
      </w:r>
      <w:proofErr w:type="spellEnd"/>
      <w:r>
        <w:t xml:space="preserve"> </w:t>
      </w:r>
      <w:proofErr w:type="spellStart"/>
      <w:r>
        <w:t>болуына</w:t>
      </w:r>
      <w:proofErr w:type="spellEnd"/>
      <w:r>
        <w:t>;</w:t>
      </w:r>
    </w:p>
    <w:p w14:paraId="42396AEA" w14:textId="77777777" w:rsidR="006B6003" w:rsidRDefault="00000000">
      <w:pPr>
        <w:pStyle w:val="Bullet12"/>
      </w:pPr>
      <w:proofErr w:type="spellStart"/>
      <w:r>
        <w:t>Әділ</w:t>
      </w:r>
      <w:proofErr w:type="spellEnd"/>
      <w:r>
        <w:t xml:space="preserve"> </w:t>
      </w:r>
      <w:proofErr w:type="spellStart"/>
      <w:r>
        <w:t>және</w:t>
      </w:r>
      <w:proofErr w:type="spellEnd"/>
      <w:r>
        <w:t xml:space="preserve"> </w:t>
      </w:r>
      <w:proofErr w:type="spellStart"/>
      <w:r>
        <w:t>уақтылы</w:t>
      </w:r>
      <w:proofErr w:type="spellEnd"/>
      <w:r>
        <w:t xml:space="preserve"> </w:t>
      </w:r>
      <w:proofErr w:type="spellStart"/>
      <w:r>
        <w:t>өтемақы</w:t>
      </w:r>
      <w:proofErr w:type="spellEnd"/>
      <w:r>
        <w:t xml:space="preserve">, </w:t>
      </w:r>
      <w:proofErr w:type="spellStart"/>
      <w:r>
        <w:t>сонымен</w:t>
      </w:r>
      <w:proofErr w:type="spellEnd"/>
      <w:r>
        <w:t xml:space="preserve"> </w:t>
      </w:r>
      <w:proofErr w:type="spellStart"/>
      <w:r>
        <w:t>қатар</w:t>
      </w:r>
      <w:proofErr w:type="spellEnd"/>
      <w:r>
        <w:t xml:space="preserve"> </w:t>
      </w:r>
      <w:proofErr w:type="spellStart"/>
      <w:r>
        <w:t>осал</w:t>
      </w:r>
      <w:proofErr w:type="spellEnd"/>
      <w:r>
        <w:t xml:space="preserve"> </w:t>
      </w:r>
      <w:proofErr w:type="spellStart"/>
      <w:r>
        <w:t>үй</w:t>
      </w:r>
      <w:proofErr w:type="spellEnd"/>
      <w:r>
        <w:t xml:space="preserve"> </w:t>
      </w:r>
      <w:proofErr w:type="spellStart"/>
      <w:r>
        <w:t>шаруашылықтарына</w:t>
      </w:r>
      <w:proofErr w:type="spellEnd"/>
      <w:r>
        <w:t xml:space="preserve"> </w:t>
      </w:r>
      <w:proofErr w:type="spellStart"/>
      <w:r>
        <w:t>қосымша</w:t>
      </w:r>
      <w:proofErr w:type="spellEnd"/>
      <w:r>
        <w:t xml:space="preserve"> </w:t>
      </w:r>
      <w:proofErr w:type="spellStart"/>
      <w:r>
        <w:t>қолдау</w:t>
      </w:r>
      <w:proofErr w:type="spellEnd"/>
      <w:r>
        <w:t xml:space="preserve"> </w:t>
      </w:r>
      <w:proofErr w:type="spellStart"/>
      <w:r>
        <w:t>көрсетуге</w:t>
      </w:r>
      <w:proofErr w:type="spellEnd"/>
      <w:r>
        <w:t>;</w:t>
      </w:r>
    </w:p>
    <w:p w14:paraId="2FC77132" w14:textId="77777777" w:rsidR="006B6003" w:rsidRDefault="00000000">
      <w:pPr>
        <w:pStyle w:val="Bullet12"/>
      </w:pPr>
      <w:proofErr w:type="spellStart"/>
      <w:r>
        <w:t>Құрылыс</w:t>
      </w:r>
      <w:proofErr w:type="spellEnd"/>
      <w:r>
        <w:t xml:space="preserve"> </w:t>
      </w:r>
      <w:proofErr w:type="spellStart"/>
      <w:r>
        <w:t>және</w:t>
      </w:r>
      <w:proofErr w:type="spellEnd"/>
      <w:r>
        <w:t xml:space="preserve"> </w:t>
      </w:r>
      <w:proofErr w:type="spellStart"/>
      <w:r>
        <w:t>пайдалану</w:t>
      </w:r>
      <w:proofErr w:type="spellEnd"/>
      <w:r>
        <w:t xml:space="preserve"> </w:t>
      </w:r>
      <w:proofErr w:type="spellStart"/>
      <w:r>
        <w:t>кезінде</w:t>
      </w:r>
      <w:proofErr w:type="spellEnd"/>
      <w:r>
        <w:t xml:space="preserve"> </w:t>
      </w:r>
      <w:proofErr w:type="spellStart"/>
      <w:r>
        <w:t>жергілікті</w:t>
      </w:r>
      <w:proofErr w:type="spellEnd"/>
      <w:r>
        <w:t xml:space="preserve"> </w:t>
      </w:r>
      <w:proofErr w:type="spellStart"/>
      <w:r>
        <w:t>жұмыспен</w:t>
      </w:r>
      <w:proofErr w:type="spellEnd"/>
      <w:r>
        <w:t xml:space="preserve"> </w:t>
      </w:r>
      <w:proofErr w:type="spellStart"/>
      <w:r>
        <w:t>қамту</w:t>
      </w:r>
      <w:proofErr w:type="spellEnd"/>
      <w:r>
        <w:t xml:space="preserve"> </w:t>
      </w:r>
      <w:proofErr w:type="spellStart"/>
      <w:r>
        <w:t>мүмкіндіктеріне</w:t>
      </w:r>
      <w:proofErr w:type="spellEnd"/>
      <w:r>
        <w:t xml:space="preserve"> </w:t>
      </w:r>
      <w:proofErr w:type="spellStart"/>
      <w:r>
        <w:t>байланысты</w:t>
      </w:r>
      <w:proofErr w:type="spellEnd"/>
      <w:r>
        <w:t xml:space="preserve"> </w:t>
      </w:r>
      <w:proofErr w:type="spellStart"/>
      <w:r>
        <w:t>екенін</w:t>
      </w:r>
      <w:proofErr w:type="spellEnd"/>
      <w:r>
        <w:t xml:space="preserve"> </w:t>
      </w:r>
      <w:proofErr w:type="spellStart"/>
      <w:r>
        <w:t>атап</w:t>
      </w:r>
      <w:proofErr w:type="spellEnd"/>
      <w:r>
        <w:t xml:space="preserve"> </w:t>
      </w:r>
      <w:proofErr w:type="spellStart"/>
      <w:r>
        <w:t>өтті</w:t>
      </w:r>
      <w:proofErr w:type="spellEnd"/>
      <w:r>
        <w:rPr>
          <w:lang w:val="kk-KZ"/>
        </w:rPr>
        <w:t>.</w:t>
      </w:r>
    </w:p>
    <w:p w14:paraId="114E4B02" w14:textId="77777777" w:rsidR="006B6003" w:rsidRDefault="006B6003">
      <w:pPr>
        <w:pStyle w:val="ReportBodyPar"/>
        <w:rPr>
          <w:lang w:val="en-PH"/>
        </w:rPr>
      </w:pPr>
    </w:p>
    <w:p w14:paraId="03A035EA" w14:textId="77777777" w:rsidR="006B6003" w:rsidRDefault="00000000">
      <w:pPr>
        <w:pStyle w:val="ReportBodyPar"/>
      </w:pPr>
      <w:proofErr w:type="spellStart"/>
      <w:r>
        <w:t>Жалпы</w:t>
      </w:r>
      <w:proofErr w:type="spellEnd"/>
      <w:r>
        <w:t xml:space="preserve"> </w:t>
      </w:r>
      <w:proofErr w:type="spellStart"/>
      <w:r>
        <w:t>алғанда</w:t>
      </w:r>
      <w:proofErr w:type="spellEnd"/>
      <w:r>
        <w:t xml:space="preserve">, </w:t>
      </w:r>
      <w:proofErr w:type="spellStart"/>
      <w:r>
        <w:t>пікірлер</w:t>
      </w:r>
      <w:proofErr w:type="spellEnd"/>
      <w:r>
        <w:t xml:space="preserve"> </w:t>
      </w:r>
      <w:proofErr w:type="spellStart"/>
      <w:r>
        <w:rPr>
          <w:bCs/>
        </w:rPr>
        <w:t>сақтықпен</w:t>
      </w:r>
      <w:proofErr w:type="spellEnd"/>
      <w:r>
        <w:t xml:space="preserve"> </w:t>
      </w:r>
      <w:proofErr w:type="spellStart"/>
      <w:r>
        <w:t>білдірілген</w:t>
      </w:r>
      <w:proofErr w:type="spellEnd"/>
      <w:r>
        <w:t xml:space="preserve">, </w:t>
      </w:r>
      <w:proofErr w:type="spellStart"/>
      <w:r>
        <w:t>бірақ</w:t>
      </w:r>
      <w:proofErr w:type="spellEnd"/>
      <w:r>
        <w:t xml:space="preserve"> </w:t>
      </w:r>
      <w:proofErr w:type="spellStart"/>
      <w:r>
        <w:rPr>
          <w:bCs/>
        </w:rPr>
        <w:t>шартты</w:t>
      </w:r>
      <w:proofErr w:type="spellEnd"/>
      <w:r>
        <w:rPr>
          <w:bCs/>
        </w:rPr>
        <w:t xml:space="preserve"> </w:t>
      </w:r>
      <w:proofErr w:type="spellStart"/>
      <w:r>
        <w:rPr>
          <w:bCs/>
        </w:rPr>
        <w:t>түрде</w:t>
      </w:r>
      <w:proofErr w:type="spellEnd"/>
      <w:r>
        <w:rPr>
          <w:bCs/>
        </w:rPr>
        <w:t xml:space="preserve"> </w:t>
      </w:r>
      <w:proofErr w:type="spellStart"/>
      <w:r>
        <w:rPr>
          <w:bCs/>
        </w:rPr>
        <w:t>қолдаушылық</w:t>
      </w:r>
      <w:proofErr w:type="spellEnd"/>
      <w:r>
        <w:t xml:space="preserve"> </w:t>
      </w:r>
      <w:proofErr w:type="spellStart"/>
      <w:r>
        <w:t>бар</w:t>
      </w:r>
      <w:proofErr w:type="spellEnd"/>
      <w:r>
        <w:t xml:space="preserve">. </w:t>
      </w:r>
      <w:proofErr w:type="spellStart"/>
      <w:r>
        <w:t>Келісім</w:t>
      </w:r>
      <w:proofErr w:type="spellEnd"/>
      <w:r>
        <w:t xml:space="preserve"> </w:t>
      </w:r>
      <w:proofErr w:type="spellStart"/>
      <w:r>
        <w:t>жайылымдық</w:t>
      </w:r>
      <w:proofErr w:type="spellEnd"/>
      <w:r>
        <w:t xml:space="preserve"> </w:t>
      </w:r>
      <w:proofErr w:type="spellStart"/>
      <w:r>
        <w:t>жердің</w:t>
      </w:r>
      <w:proofErr w:type="spellEnd"/>
      <w:r>
        <w:t xml:space="preserve"> </w:t>
      </w:r>
      <w:proofErr w:type="spellStart"/>
      <w:r>
        <w:t>жоғалуын</w:t>
      </w:r>
      <w:proofErr w:type="spellEnd"/>
      <w:r>
        <w:t xml:space="preserve"> </w:t>
      </w:r>
      <w:proofErr w:type="spellStart"/>
      <w:r>
        <w:t>барынша</w:t>
      </w:r>
      <w:proofErr w:type="spellEnd"/>
      <w:r>
        <w:t xml:space="preserve"> </w:t>
      </w:r>
      <w:proofErr w:type="spellStart"/>
      <w:r>
        <w:t>азайтуға</w:t>
      </w:r>
      <w:proofErr w:type="spellEnd"/>
      <w:r>
        <w:t xml:space="preserve">, </w:t>
      </w:r>
      <w:proofErr w:type="spellStart"/>
      <w:r>
        <w:t>күнкөрісті</w:t>
      </w:r>
      <w:proofErr w:type="spellEnd"/>
      <w:r>
        <w:t xml:space="preserve"> </w:t>
      </w:r>
      <w:proofErr w:type="spellStart"/>
      <w:r>
        <w:t>қалпына</w:t>
      </w:r>
      <w:proofErr w:type="spellEnd"/>
      <w:r>
        <w:t xml:space="preserve"> </w:t>
      </w:r>
      <w:proofErr w:type="spellStart"/>
      <w:r>
        <w:t>келтіруді</w:t>
      </w:r>
      <w:proofErr w:type="spellEnd"/>
      <w:r>
        <w:t xml:space="preserve"> </w:t>
      </w:r>
      <w:proofErr w:type="spellStart"/>
      <w:r>
        <w:t>қамтамасыз</w:t>
      </w:r>
      <w:proofErr w:type="spellEnd"/>
      <w:r>
        <w:t xml:space="preserve"> </w:t>
      </w:r>
      <w:proofErr w:type="spellStart"/>
      <w:r>
        <w:t>етуге</w:t>
      </w:r>
      <w:proofErr w:type="spellEnd"/>
      <w:r>
        <w:t xml:space="preserve"> </w:t>
      </w:r>
      <w:proofErr w:type="spellStart"/>
      <w:r>
        <w:t>және</w:t>
      </w:r>
      <w:proofErr w:type="spellEnd"/>
      <w:r>
        <w:t xml:space="preserve"> </w:t>
      </w:r>
      <w:proofErr w:type="spellStart"/>
      <w:r>
        <w:t>тұрақты</w:t>
      </w:r>
      <w:proofErr w:type="spellEnd"/>
      <w:r>
        <w:t xml:space="preserve"> </w:t>
      </w:r>
      <w:proofErr w:type="spellStart"/>
      <w:r>
        <w:rPr>
          <w:bCs/>
        </w:rPr>
        <w:t>консультациялар</w:t>
      </w:r>
      <w:proofErr w:type="spellEnd"/>
      <w:r>
        <w:rPr>
          <w:bCs/>
        </w:rPr>
        <w:t xml:space="preserve"> </w:t>
      </w:r>
      <w:proofErr w:type="spellStart"/>
      <w:r>
        <w:rPr>
          <w:bCs/>
        </w:rPr>
        <w:t>мен</w:t>
      </w:r>
      <w:proofErr w:type="spellEnd"/>
      <w:r>
        <w:rPr>
          <w:bCs/>
        </w:rPr>
        <w:t xml:space="preserve"> </w:t>
      </w:r>
      <w:proofErr w:type="spellStart"/>
      <w:r>
        <w:rPr>
          <w:bCs/>
        </w:rPr>
        <w:t>шағымдарды</w:t>
      </w:r>
      <w:proofErr w:type="spellEnd"/>
      <w:r>
        <w:rPr>
          <w:bCs/>
        </w:rPr>
        <w:t xml:space="preserve"> </w:t>
      </w:r>
      <w:proofErr w:type="spellStart"/>
      <w:r>
        <w:rPr>
          <w:bCs/>
        </w:rPr>
        <w:t>қарау</w:t>
      </w:r>
      <w:proofErr w:type="spellEnd"/>
      <w:r>
        <w:rPr>
          <w:bCs/>
        </w:rPr>
        <w:t xml:space="preserve"> </w:t>
      </w:r>
      <w:proofErr w:type="spellStart"/>
      <w:r>
        <w:rPr>
          <w:bCs/>
        </w:rPr>
        <w:t>тетіктерін</w:t>
      </w:r>
      <w:proofErr w:type="spellEnd"/>
      <w:r>
        <w:t xml:space="preserve"> </w:t>
      </w:r>
      <w:proofErr w:type="spellStart"/>
      <w:r>
        <w:t>қолдауға</w:t>
      </w:r>
      <w:proofErr w:type="spellEnd"/>
      <w:r>
        <w:t xml:space="preserve"> </w:t>
      </w:r>
      <w:proofErr w:type="spellStart"/>
      <w:r>
        <w:t>негізделеді</w:t>
      </w:r>
      <w:proofErr w:type="spellEnd"/>
      <w:r>
        <w:t>.</w:t>
      </w:r>
    </w:p>
    <w:p w14:paraId="34410F9A" w14:textId="77777777" w:rsidR="006B6003" w:rsidRDefault="006B6003">
      <w:pPr>
        <w:pStyle w:val="ReportBodyPar"/>
      </w:pPr>
    </w:p>
    <w:p w14:paraId="3F004643" w14:textId="77777777" w:rsidR="006B6003" w:rsidRDefault="00000000">
      <w:pPr>
        <w:pStyle w:val="31"/>
      </w:pPr>
      <w:bookmarkStart w:id="1678" w:name="_Toc210644804"/>
      <w:bookmarkStart w:id="1679" w:name="_Toc208973837"/>
      <w:bookmarkStart w:id="1680" w:name="_Toc208974647"/>
      <w:bookmarkStart w:id="1681" w:name="_Toc208974439"/>
      <w:bookmarkStart w:id="1682" w:name="_Toc208974037"/>
      <w:bookmarkStart w:id="1683" w:name="_Toc208974237"/>
      <w:r>
        <w:rPr>
          <w:lang w:val="kk-KZ"/>
        </w:rPr>
        <w:t>Мәдени мұра</w:t>
      </w:r>
      <w:bookmarkEnd w:id="1678"/>
      <w:r>
        <w:t xml:space="preserve"> </w:t>
      </w:r>
      <w:bookmarkEnd w:id="1679"/>
      <w:bookmarkEnd w:id="1680"/>
      <w:bookmarkEnd w:id="1681"/>
      <w:bookmarkEnd w:id="1682"/>
      <w:bookmarkEnd w:id="1683"/>
    </w:p>
    <w:p w14:paraId="08943E7A" w14:textId="77777777" w:rsidR="006B6003" w:rsidRDefault="00000000">
      <w:pPr>
        <w:pStyle w:val="41"/>
      </w:pPr>
      <w:bookmarkStart w:id="1684" w:name="_Toc210644805"/>
      <w:r>
        <w:rPr>
          <w:lang w:val="kk-KZ"/>
        </w:rPr>
        <w:t>Материалдық аспектілерді зерттеу</w:t>
      </w:r>
      <w:bookmarkEnd w:id="1684"/>
    </w:p>
    <w:p w14:paraId="3A2D8265" w14:textId="77777777" w:rsidR="006B6003" w:rsidRDefault="00000000">
      <w:pPr>
        <w:pStyle w:val="ReportBodyPar"/>
        <w:rPr>
          <w:lang w:val="kk-KZ"/>
        </w:rPr>
      </w:pPr>
      <w:proofErr w:type="spellStart"/>
      <w:r>
        <w:rPr>
          <w:bCs/>
        </w:rPr>
        <w:t>Ескерткіштердің</w:t>
      </w:r>
      <w:proofErr w:type="spellEnd"/>
      <w:r>
        <w:rPr>
          <w:bCs/>
        </w:rPr>
        <w:t xml:space="preserve"> </w:t>
      </w:r>
      <w:proofErr w:type="spellStart"/>
      <w:r>
        <w:rPr>
          <w:bCs/>
        </w:rPr>
        <w:t>қауіпсіздігі</w:t>
      </w:r>
      <w:proofErr w:type="spellEnd"/>
      <w:r>
        <w:rPr>
          <w:bCs/>
        </w:rPr>
        <w:t xml:space="preserve"> </w:t>
      </w:r>
      <w:proofErr w:type="spellStart"/>
      <w:r>
        <w:rPr>
          <w:bCs/>
        </w:rPr>
        <w:t>үшін</w:t>
      </w:r>
      <w:proofErr w:type="spellEnd"/>
      <w:r>
        <w:rPr>
          <w:bCs/>
        </w:rPr>
        <w:t xml:space="preserve"> </w:t>
      </w:r>
      <w:proofErr w:type="spellStart"/>
      <w:r>
        <w:rPr>
          <w:bCs/>
        </w:rPr>
        <w:t>жауапкершілік</w:t>
      </w:r>
      <w:proofErr w:type="spellEnd"/>
      <w:r>
        <w:rPr>
          <w:bCs/>
        </w:rPr>
        <w:t xml:space="preserve"> </w:t>
      </w:r>
      <w:proofErr w:type="spellStart"/>
      <w:r>
        <w:rPr>
          <w:bCs/>
        </w:rPr>
        <w:t>Қазақстан</w:t>
      </w:r>
      <w:proofErr w:type="spellEnd"/>
      <w:r>
        <w:rPr>
          <w:bCs/>
        </w:rPr>
        <w:t xml:space="preserve"> </w:t>
      </w:r>
      <w:proofErr w:type="spellStart"/>
      <w:r>
        <w:rPr>
          <w:bCs/>
        </w:rPr>
        <w:t>Республикасының</w:t>
      </w:r>
      <w:proofErr w:type="spellEnd"/>
      <w:r>
        <w:rPr>
          <w:bCs/>
        </w:rPr>
        <w:t xml:space="preserve"> </w:t>
      </w:r>
      <w:proofErr w:type="spellStart"/>
      <w:r>
        <w:rPr>
          <w:bCs/>
        </w:rPr>
        <w:t>қолданыстағы</w:t>
      </w:r>
      <w:proofErr w:type="spellEnd"/>
      <w:r>
        <w:rPr>
          <w:bCs/>
        </w:rPr>
        <w:t xml:space="preserve"> </w:t>
      </w:r>
      <w:proofErr w:type="spellStart"/>
      <w:r>
        <w:rPr>
          <w:bCs/>
        </w:rPr>
        <w:t>заңнамасымен</w:t>
      </w:r>
      <w:proofErr w:type="spellEnd"/>
      <w:r>
        <w:rPr>
          <w:bCs/>
        </w:rPr>
        <w:t xml:space="preserve"> </w:t>
      </w:r>
      <w:proofErr w:type="spellStart"/>
      <w:r>
        <w:rPr>
          <w:bCs/>
        </w:rPr>
        <w:t>көзделген</w:t>
      </w:r>
      <w:proofErr w:type="spellEnd"/>
      <w:r>
        <w:rPr>
          <w:bCs/>
        </w:rPr>
        <w:t>.</w:t>
      </w:r>
      <w:r>
        <w:t xml:space="preserve"> </w:t>
      </w:r>
      <w:proofErr w:type="spellStart"/>
      <w:r>
        <w:t>Тарих</w:t>
      </w:r>
      <w:proofErr w:type="spellEnd"/>
      <w:r>
        <w:t xml:space="preserve"> </w:t>
      </w:r>
      <w:proofErr w:type="spellStart"/>
      <w:r>
        <w:t>және</w:t>
      </w:r>
      <w:proofErr w:type="spellEnd"/>
      <w:r>
        <w:t xml:space="preserve"> </w:t>
      </w:r>
      <w:proofErr w:type="spellStart"/>
      <w:r>
        <w:t>мәдениет</w:t>
      </w:r>
      <w:proofErr w:type="spellEnd"/>
      <w:r>
        <w:t xml:space="preserve"> </w:t>
      </w:r>
      <w:proofErr w:type="spellStart"/>
      <w:r>
        <w:t>ескерткіштерін</w:t>
      </w:r>
      <w:proofErr w:type="spellEnd"/>
      <w:r>
        <w:t xml:space="preserve"> </w:t>
      </w:r>
      <w:proofErr w:type="spellStart"/>
      <w:r>
        <w:t>қорғау</w:t>
      </w:r>
      <w:proofErr w:type="spellEnd"/>
      <w:r>
        <w:t xml:space="preserve"> </w:t>
      </w:r>
      <w:proofErr w:type="spellStart"/>
      <w:r>
        <w:t>туралы</w:t>
      </w:r>
      <w:proofErr w:type="spellEnd"/>
      <w:r>
        <w:t xml:space="preserve"> </w:t>
      </w:r>
      <w:proofErr w:type="spellStart"/>
      <w:r>
        <w:t>заңнаманы</w:t>
      </w:r>
      <w:proofErr w:type="spellEnd"/>
      <w:r>
        <w:t xml:space="preserve"> </w:t>
      </w:r>
      <w:proofErr w:type="spellStart"/>
      <w:r>
        <w:t>бұзу</w:t>
      </w:r>
      <w:proofErr w:type="spellEnd"/>
      <w:r>
        <w:t xml:space="preserve"> </w:t>
      </w:r>
      <w:proofErr w:type="spellStart"/>
      <w:r>
        <w:t>белгіленген</w:t>
      </w:r>
      <w:proofErr w:type="spellEnd"/>
      <w:r>
        <w:t xml:space="preserve"> </w:t>
      </w:r>
      <w:proofErr w:type="spellStart"/>
      <w:r>
        <w:rPr>
          <w:bCs/>
        </w:rPr>
        <w:t>материалдық</w:t>
      </w:r>
      <w:proofErr w:type="spellEnd"/>
      <w:r>
        <w:rPr>
          <w:bCs/>
        </w:rPr>
        <w:t xml:space="preserve">, </w:t>
      </w:r>
      <w:proofErr w:type="spellStart"/>
      <w:r>
        <w:rPr>
          <w:bCs/>
        </w:rPr>
        <w:t>әкімшілік</w:t>
      </w:r>
      <w:proofErr w:type="spellEnd"/>
      <w:r>
        <w:rPr>
          <w:bCs/>
        </w:rPr>
        <w:t xml:space="preserve"> </w:t>
      </w:r>
      <w:proofErr w:type="spellStart"/>
      <w:r>
        <w:rPr>
          <w:bCs/>
        </w:rPr>
        <w:t>және</w:t>
      </w:r>
      <w:proofErr w:type="spellEnd"/>
      <w:r>
        <w:rPr>
          <w:bCs/>
        </w:rPr>
        <w:t xml:space="preserve"> </w:t>
      </w:r>
      <w:proofErr w:type="spellStart"/>
      <w:r>
        <w:rPr>
          <w:bCs/>
        </w:rPr>
        <w:t>қылмыстық</w:t>
      </w:r>
      <w:proofErr w:type="spellEnd"/>
      <w:r>
        <w:rPr>
          <w:bCs/>
        </w:rPr>
        <w:t xml:space="preserve"> </w:t>
      </w:r>
      <w:proofErr w:type="spellStart"/>
      <w:r>
        <w:rPr>
          <w:bCs/>
        </w:rPr>
        <w:t>жауапкершілікке</w:t>
      </w:r>
      <w:proofErr w:type="spellEnd"/>
      <w:r>
        <w:t xml:space="preserve"> </w:t>
      </w:r>
      <w:proofErr w:type="spellStart"/>
      <w:r>
        <w:t>әкеп</w:t>
      </w:r>
      <w:proofErr w:type="spellEnd"/>
      <w:r>
        <w:t xml:space="preserve"> </w:t>
      </w:r>
      <w:proofErr w:type="spellStart"/>
      <w:r>
        <w:t>соғады</w:t>
      </w:r>
      <w:proofErr w:type="spellEnd"/>
      <w:r>
        <w:t>.</w:t>
      </w:r>
      <w:r>
        <w:rPr>
          <w:lang w:val="kk-KZ"/>
        </w:rPr>
        <w:t xml:space="preserve"> </w:t>
      </w:r>
      <w:r>
        <w:rPr>
          <w:bCs/>
          <w:lang w:val="kk-KZ"/>
        </w:rPr>
        <w:t>Қазақстан Республикасының Мәдениет және спорт министрлігі</w:t>
      </w:r>
      <w:r>
        <w:rPr>
          <w:lang w:val="kk-KZ"/>
        </w:rPr>
        <w:t xml:space="preserve"> — Қазақстан Үкіметінде мәдениет, ішкі саяси тұрақтылық, ұлтаралық келісім, тілдерді дамыту, мемлекеттік рәміздер, мемлекеттік әлеуметтік тапсырыс, мұрағат және құжаттама, діни қызмет, дене шынықтыру және спорт, ойын бизнесі салаларында басшылықты, сондай-ақ салааралық үйлестіру мен мемлекеттік реттеуді қамтамасыз ететін орталық атқарушы орган. Осыған байланысты, </w:t>
      </w:r>
      <w:r>
        <w:rPr>
          <w:bCs/>
          <w:lang w:val="kk-KZ"/>
        </w:rPr>
        <w:t>жобадағы кез келген археологиялық және тарихи олжалар бойынша негізгі жауапкершілік осы министрлікке жүктеледі.</w:t>
      </w:r>
      <w:r>
        <w:rPr>
          <w:b/>
          <w:bCs/>
          <w:lang w:val="kk-KZ"/>
        </w:rPr>
        <w:t xml:space="preserve"> </w:t>
      </w:r>
    </w:p>
    <w:p w14:paraId="7EF03FBE" w14:textId="77777777" w:rsidR="006B6003" w:rsidRDefault="006B6003">
      <w:pPr>
        <w:pStyle w:val="ReportBodyPar"/>
        <w:rPr>
          <w:lang w:val="kk-KZ"/>
        </w:rPr>
      </w:pPr>
    </w:p>
    <w:p w14:paraId="61CA612B" w14:textId="77777777" w:rsidR="006B6003" w:rsidRDefault="00000000">
      <w:pPr>
        <w:pStyle w:val="ReportBodyPar"/>
        <w:rPr>
          <w:lang w:val="kk-KZ"/>
        </w:rPr>
      </w:pPr>
      <w:r>
        <w:rPr>
          <w:bCs/>
          <w:lang w:val="kk-KZ"/>
        </w:rPr>
        <w:t>Тарихи-мәдени мұраны (ТММ) бағалау</w:t>
      </w:r>
      <w:r>
        <w:rPr>
          <w:lang w:val="kk-KZ"/>
        </w:rPr>
        <w:t xml:space="preserve"> «Тарихи-мәдени мұра объектілерін қорғау және пайдалану туралы» Қазақстан Республикасының 2019 жылғы 26 желтоқсандағы Заңына сәйкес </w:t>
      </w:r>
      <w:r>
        <w:rPr>
          <w:bCs/>
          <w:lang w:val="kk-KZ"/>
        </w:rPr>
        <w:t>Мойынты – Қызылжар теміржол құрылысы дәлізі</w:t>
      </w:r>
      <w:r>
        <w:rPr>
          <w:lang w:val="kk-KZ"/>
        </w:rPr>
        <w:t xml:space="preserve"> бойында жүргізілді. Бағалауды </w:t>
      </w:r>
      <w:r>
        <w:rPr>
          <w:bCs/>
          <w:lang w:val="kk-KZ"/>
        </w:rPr>
        <w:t>Ғылым және жоғары білім министрлігінің Ғылым комитетіне</w:t>
      </w:r>
      <w:r>
        <w:rPr>
          <w:lang w:val="kk-KZ"/>
        </w:rPr>
        <w:t xml:space="preserve"> қарасты </w:t>
      </w:r>
      <w:r>
        <w:rPr>
          <w:bCs/>
          <w:lang w:val="kk-KZ"/>
        </w:rPr>
        <w:t>«Ә.Х. Марғұлан атындағы Археология институты» шаруашылық жүргізу құқығындағы республикалық мемлекеттік кәсіпорны</w:t>
      </w:r>
      <w:r>
        <w:rPr>
          <w:lang w:val="kk-KZ"/>
        </w:rPr>
        <w:t xml:space="preserve"> орындады. Жұмыс жер телімін бөлмес бұрын және құрылыс жұмыстары алдында археологиялық зерттеулер жүргізуді міндеттейтін </w:t>
      </w:r>
      <w:r>
        <w:rPr>
          <w:bCs/>
          <w:lang w:val="kk-KZ"/>
        </w:rPr>
        <w:t>30-баптың</w:t>
      </w:r>
      <w:r>
        <w:rPr>
          <w:lang w:val="kk-KZ"/>
        </w:rPr>
        <w:t xml:space="preserve"> заңды талаптарына сәйкес жүргізілді.</w:t>
      </w:r>
    </w:p>
    <w:p w14:paraId="2BFEA648" w14:textId="77777777" w:rsidR="006B6003" w:rsidRDefault="006B6003">
      <w:pPr>
        <w:pStyle w:val="ReportBodyPar"/>
        <w:rPr>
          <w:lang w:val="kk-KZ"/>
        </w:rPr>
      </w:pPr>
    </w:p>
    <w:p w14:paraId="633DF511" w14:textId="77777777" w:rsidR="006B6003" w:rsidRDefault="00000000">
      <w:pPr>
        <w:pStyle w:val="ReportBodyPar"/>
        <w:rPr>
          <w:lang w:val="kk-KZ"/>
        </w:rPr>
      </w:pPr>
      <w:r>
        <w:rPr>
          <w:lang w:val="kk-KZ"/>
        </w:rPr>
        <w:lastRenderedPageBreak/>
        <w:t xml:space="preserve">Бағалаудың мақсаты: (i) </w:t>
      </w:r>
      <w:r>
        <w:rPr>
          <w:bCs/>
          <w:lang w:val="kk-KZ"/>
        </w:rPr>
        <w:t>323 шақырымдық</w:t>
      </w:r>
      <w:r>
        <w:rPr>
          <w:lang w:val="kk-KZ"/>
        </w:rPr>
        <w:t xml:space="preserve"> жоба бағытындағы </w:t>
      </w:r>
      <w:r>
        <w:rPr>
          <w:bCs/>
          <w:lang w:val="kk-KZ"/>
        </w:rPr>
        <w:t>тарихи-мәдени мұра объектілерін анықтау</w:t>
      </w:r>
      <w:r>
        <w:rPr>
          <w:lang w:val="kk-KZ"/>
        </w:rPr>
        <w:t xml:space="preserve">; (ii) құрылысқа әлеуетті </w:t>
      </w:r>
      <w:r>
        <w:rPr>
          <w:bCs/>
          <w:lang w:val="kk-KZ"/>
        </w:rPr>
        <w:t>шектеулерді белгілеу</w:t>
      </w:r>
      <w:r>
        <w:rPr>
          <w:lang w:val="kk-KZ"/>
        </w:rPr>
        <w:t xml:space="preserve">; (iii) </w:t>
      </w:r>
      <w:r>
        <w:rPr>
          <w:bCs/>
          <w:lang w:val="kk-KZ"/>
        </w:rPr>
        <w:t>Қоршаған ортаны қорғау және әлеуметтік аспектілер саласындағы басқару жоспарына (ҚОҚӘАСБЖ)</w:t>
      </w:r>
      <w:r>
        <w:rPr>
          <w:lang w:val="kk-KZ"/>
        </w:rPr>
        <w:t xml:space="preserve"> және құрылысты жоспарлау процесіне біріктіру үшін тиісті </w:t>
      </w:r>
      <w:r>
        <w:rPr>
          <w:bCs/>
          <w:lang w:val="kk-KZ"/>
        </w:rPr>
        <w:t>қорғау және жұмсарту шараларын ұсыну</w:t>
      </w:r>
      <w:r>
        <w:rPr>
          <w:lang w:val="kk-KZ"/>
        </w:rPr>
        <w:t xml:space="preserve"> болды.</w:t>
      </w:r>
    </w:p>
    <w:p w14:paraId="5AEF7001" w14:textId="77777777" w:rsidR="006B6003" w:rsidRDefault="006B6003">
      <w:pPr>
        <w:pStyle w:val="ReportBodyPar"/>
        <w:rPr>
          <w:lang w:val="kk-KZ"/>
        </w:rPr>
      </w:pPr>
    </w:p>
    <w:p w14:paraId="2EA8C69B" w14:textId="77777777" w:rsidR="006B6003" w:rsidRDefault="00000000">
      <w:pPr>
        <w:pStyle w:val="ALetteritems"/>
        <w:numPr>
          <w:ilvl w:val="5"/>
          <w:numId w:val="31"/>
        </w:numPr>
        <w:ind w:left="360"/>
        <w:rPr>
          <w:rFonts w:cs="Arial"/>
        </w:rPr>
      </w:pPr>
      <w:r>
        <w:rPr>
          <w:rFonts w:cs="Arial"/>
          <w:lang w:val="kk-KZ"/>
        </w:rPr>
        <w:t>Зерттеу көлемі мен әдістемесі</w:t>
      </w:r>
    </w:p>
    <w:p w14:paraId="1BD805E6" w14:textId="77777777" w:rsidR="006B6003" w:rsidRDefault="006B6003">
      <w:pPr>
        <w:pStyle w:val="ReportBodyPar"/>
      </w:pPr>
    </w:p>
    <w:p w14:paraId="4966F703" w14:textId="77777777" w:rsidR="006B6003" w:rsidRDefault="00000000">
      <w:pPr>
        <w:pStyle w:val="ReportBodyPar"/>
      </w:pPr>
      <w:proofErr w:type="spellStart"/>
      <w:r>
        <w:t>Зерттеу</w:t>
      </w:r>
      <w:proofErr w:type="spellEnd"/>
      <w:r>
        <w:t xml:space="preserve"> </w:t>
      </w:r>
      <w:proofErr w:type="spellStart"/>
      <w:r>
        <w:t>жоспарланған</w:t>
      </w:r>
      <w:proofErr w:type="spellEnd"/>
      <w:r>
        <w:t xml:space="preserve"> </w:t>
      </w:r>
      <w:proofErr w:type="spellStart"/>
      <w:r>
        <w:t>теміржол</w:t>
      </w:r>
      <w:proofErr w:type="spellEnd"/>
      <w:r>
        <w:t xml:space="preserve"> </w:t>
      </w:r>
      <w:proofErr w:type="spellStart"/>
      <w:r>
        <w:t>бағыты</w:t>
      </w:r>
      <w:proofErr w:type="spellEnd"/>
      <w:r>
        <w:t xml:space="preserve"> </w:t>
      </w:r>
      <w:proofErr w:type="spellStart"/>
      <w:r>
        <w:t>бойындағы</w:t>
      </w:r>
      <w:proofErr w:type="spellEnd"/>
      <w:r>
        <w:t xml:space="preserve"> </w:t>
      </w:r>
      <w:proofErr w:type="spellStart"/>
      <w:r>
        <w:t>Қарағанды</w:t>
      </w:r>
      <w:proofErr w:type="spellEnd"/>
      <w:r>
        <w:t xml:space="preserve"> </w:t>
      </w:r>
      <w:proofErr w:type="spellStart"/>
      <w:r>
        <w:t>облысын</w:t>
      </w:r>
      <w:proofErr w:type="spellEnd"/>
      <w:r>
        <w:t xml:space="preserve"> (</w:t>
      </w:r>
      <w:proofErr w:type="spellStart"/>
      <w:r>
        <w:t>Шет</w:t>
      </w:r>
      <w:proofErr w:type="spellEnd"/>
      <w:r>
        <w:t xml:space="preserve"> </w:t>
      </w:r>
      <w:proofErr w:type="spellStart"/>
      <w:r>
        <w:t>ауданы</w:t>
      </w:r>
      <w:proofErr w:type="spellEnd"/>
      <w:r>
        <w:t xml:space="preserve">) </w:t>
      </w:r>
      <w:proofErr w:type="spellStart"/>
      <w:r>
        <w:t>және</w:t>
      </w:r>
      <w:proofErr w:type="spellEnd"/>
      <w:r>
        <w:t xml:space="preserve"> </w:t>
      </w:r>
      <w:proofErr w:type="spellStart"/>
      <w:r>
        <w:t>Ұлытау</w:t>
      </w:r>
      <w:proofErr w:type="spellEnd"/>
      <w:r>
        <w:t xml:space="preserve"> </w:t>
      </w:r>
      <w:proofErr w:type="spellStart"/>
      <w:r>
        <w:t>облысын</w:t>
      </w:r>
      <w:proofErr w:type="spellEnd"/>
      <w:r>
        <w:t xml:space="preserve"> (</w:t>
      </w:r>
      <w:proofErr w:type="spellStart"/>
      <w:r>
        <w:t>Жаңаарқа</w:t>
      </w:r>
      <w:proofErr w:type="spellEnd"/>
      <w:r>
        <w:t xml:space="preserve"> </w:t>
      </w:r>
      <w:proofErr w:type="spellStart"/>
      <w:r>
        <w:t>ауданы</w:t>
      </w:r>
      <w:proofErr w:type="spellEnd"/>
      <w:r>
        <w:t xml:space="preserve">) </w:t>
      </w:r>
      <w:proofErr w:type="spellStart"/>
      <w:r>
        <w:t>қамтыды</w:t>
      </w:r>
      <w:proofErr w:type="spellEnd"/>
      <w:r>
        <w:rPr>
          <w:lang w:val="kk-KZ"/>
        </w:rPr>
        <w:t xml:space="preserve">. </w:t>
      </w:r>
      <w:proofErr w:type="spellStart"/>
      <w:r>
        <w:t>Мынадай</w:t>
      </w:r>
      <w:proofErr w:type="spellEnd"/>
      <w:r>
        <w:t xml:space="preserve"> </w:t>
      </w:r>
      <w:proofErr w:type="spellStart"/>
      <w:r>
        <w:t>нормативтік</w:t>
      </w:r>
      <w:proofErr w:type="spellEnd"/>
      <w:r>
        <w:t xml:space="preserve"> </w:t>
      </w:r>
      <w:proofErr w:type="spellStart"/>
      <w:r>
        <w:t>құжаттарға</w:t>
      </w:r>
      <w:proofErr w:type="spellEnd"/>
      <w:r>
        <w:t xml:space="preserve"> </w:t>
      </w:r>
      <w:proofErr w:type="spellStart"/>
      <w:r>
        <w:t>шолу</w:t>
      </w:r>
      <w:proofErr w:type="spellEnd"/>
      <w:r>
        <w:t xml:space="preserve"> </w:t>
      </w:r>
      <w:proofErr w:type="spellStart"/>
      <w:r>
        <w:t>жасалды</w:t>
      </w:r>
      <w:proofErr w:type="spellEnd"/>
      <w:r>
        <w:t>:</w:t>
      </w:r>
    </w:p>
    <w:p w14:paraId="0E1EF93F" w14:textId="77777777" w:rsidR="006B6003" w:rsidRDefault="00000000">
      <w:pPr>
        <w:pStyle w:val="ADBbullets"/>
        <w:rPr>
          <w:rFonts w:ascii="Times New Roman" w:eastAsia="Times New Roman" w:hAnsi="Times New Roman" w:cs="Times New Roman"/>
          <w:sz w:val="24"/>
          <w:szCs w:val="24"/>
        </w:rPr>
      </w:pPr>
      <w:proofErr w:type="spellStart"/>
      <w:r>
        <w:rPr>
          <w:sz w:val="24"/>
          <w:szCs w:val="24"/>
        </w:rPr>
        <w:t>Республикалық</w:t>
      </w:r>
      <w:proofErr w:type="spellEnd"/>
      <w:r>
        <w:rPr>
          <w:sz w:val="24"/>
          <w:szCs w:val="24"/>
        </w:rPr>
        <w:t xml:space="preserve"> </w:t>
      </w:r>
      <w:proofErr w:type="spellStart"/>
      <w:r>
        <w:rPr>
          <w:sz w:val="24"/>
          <w:szCs w:val="24"/>
        </w:rPr>
        <w:t>маңызы</w:t>
      </w:r>
      <w:proofErr w:type="spellEnd"/>
      <w:r>
        <w:rPr>
          <w:sz w:val="24"/>
          <w:szCs w:val="24"/>
        </w:rPr>
        <w:t xml:space="preserve"> </w:t>
      </w:r>
      <w:proofErr w:type="spellStart"/>
      <w:r>
        <w:rPr>
          <w:sz w:val="24"/>
          <w:szCs w:val="24"/>
        </w:rPr>
        <w:t>бар</w:t>
      </w:r>
      <w:proofErr w:type="spellEnd"/>
      <w:r>
        <w:rPr>
          <w:sz w:val="24"/>
          <w:szCs w:val="24"/>
        </w:rPr>
        <w:t xml:space="preserve"> </w:t>
      </w:r>
      <w:proofErr w:type="spellStart"/>
      <w:r>
        <w:rPr>
          <w:sz w:val="24"/>
          <w:szCs w:val="24"/>
        </w:rPr>
        <w:t>тарих</w:t>
      </w:r>
      <w:proofErr w:type="spellEnd"/>
      <w:r>
        <w:rPr>
          <w:sz w:val="24"/>
          <w:szCs w:val="24"/>
        </w:rPr>
        <w:t xml:space="preserve"> </w:t>
      </w:r>
      <w:proofErr w:type="spellStart"/>
      <w:r>
        <w:rPr>
          <w:sz w:val="24"/>
          <w:szCs w:val="24"/>
        </w:rPr>
        <w:t>және</w:t>
      </w:r>
      <w:proofErr w:type="spellEnd"/>
      <w:r>
        <w:rPr>
          <w:sz w:val="24"/>
          <w:szCs w:val="24"/>
        </w:rPr>
        <w:t xml:space="preserve"> </w:t>
      </w:r>
      <w:proofErr w:type="spellStart"/>
      <w:r>
        <w:rPr>
          <w:sz w:val="24"/>
          <w:szCs w:val="24"/>
        </w:rPr>
        <w:t>мәдениет</w:t>
      </w:r>
      <w:proofErr w:type="spellEnd"/>
      <w:r>
        <w:rPr>
          <w:sz w:val="24"/>
          <w:szCs w:val="24"/>
        </w:rPr>
        <w:t xml:space="preserve"> </w:t>
      </w:r>
      <w:proofErr w:type="spellStart"/>
      <w:r>
        <w:rPr>
          <w:sz w:val="24"/>
          <w:szCs w:val="24"/>
        </w:rPr>
        <w:t>ескерткіштерінің</w:t>
      </w:r>
      <w:proofErr w:type="spellEnd"/>
      <w:r>
        <w:rPr>
          <w:sz w:val="24"/>
          <w:szCs w:val="24"/>
        </w:rPr>
        <w:t xml:space="preserve"> </w:t>
      </w:r>
      <w:proofErr w:type="spellStart"/>
      <w:r>
        <w:rPr>
          <w:sz w:val="24"/>
          <w:szCs w:val="24"/>
        </w:rPr>
        <w:t>мемлекеттік</w:t>
      </w:r>
      <w:proofErr w:type="spellEnd"/>
      <w:r>
        <w:rPr>
          <w:sz w:val="24"/>
          <w:szCs w:val="24"/>
        </w:rPr>
        <w:t xml:space="preserve"> </w:t>
      </w:r>
      <w:proofErr w:type="spellStart"/>
      <w:r>
        <w:rPr>
          <w:sz w:val="24"/>
          <w:szCs w:val="24"/>
        </w:rPr>
        <w:t>тізімі</w:t>
      </w:r>
      <w:proofErr w:type="spellEnd"/>
      <w:r>
        <w:rPr>
          <w:sz w:val="24"/>
          <w:szCs w:val="24"/>
        </w:rPr>
        <w:t xml:space="preserve"> (2020 </w:t>
      </w:r>
      <w:proofErr w:type="spellStart"/>
      <w:r>
        <w:rPr>
          <w:sz w:val="24"/>
          <w:szCs w:val="24"/>
        </w:rPr>
        <w:t>жылғы</w:t>
      </w:r>
      <w:proofErr w:type="spellEnd"/>
      <w:r>
        <w:rPr>
          <w:sz w:val="24"/>
          <w:szCs w:val="24"/>
        </w:rPr>
        <w:t xml:space="preserve"> 14 </w:t>
      </w:r>
      <w:proofErr w:type="spellStart"/>
      <w:r>
        <w:rPr>
          <w:sz w:val="24"/>
          <w:szCs w:val="24"/>
        </w:rPr>
        <w:t>сәуірдегі</w:t>
      </w:r>
      <w:proofErr w:type="spellEnd"/>
      <w:r>
        <w:rPr>
          <w:sz w:val="24"/>
          <w:szCs w:val="24"/>
        </w:rPr>
        <w:t xml:space="preserve"> № 88 </w:t>
      </w:r>
      <w:proofErr w:type="spellStart"/>
      <w:r>
        <w:rPr>
          <w:sz w:val="24"/>
          <w:szCs w:val="24"/>
        </w:rPr>
        <w:t>бұйрық</w:t>
      </w:r>
      <w:proofErr w:type="spellEnd"/>
      <w:r>
        <w:rPr>
          <w:sz w:val="24"/>
          <w:szCs w:val="24"/>
        </w:rPr>
        <w:t>);</w:t>
      </w:r>
    </w:p>
    <w:p w14:paraId="554CA07B" w14:textId="77777777" w:rsidR="006B6003" w:rsidRDefault="00000000">
      <w:pPr>
        <w:pStyle w:val="ADBbullets"/>
        <w:rPr>
          <w:sz w:val="24"/>
          <w:szCs w:val="24"/>
        </w:rPr>
      </w:pPr>
      <w:proofErr w:type="spellStart"/>
      <w:r>
        <w:rPr>
          <w:sz w:val="24"/>
          <w:szCs w:val="24"/>
        </w:rPr>
        <w:t>Қарағанды</w:t>
      </w:r>
      <w:proofErr w:type="spellEnd"/>
      <w:r>
        <w:rPr>
          <w:sz w:val="24"/>
          <w:szCs w:val="24"/>
        </w:rPr>
        <w:t xml:space="preserve"> </w:t>
      </w:r>
      <w:proofErr w:type="spellStart"/>
      <w:r>
        <w:rPr>
          <w:sz w:val="24"/>
          <w:szCs w:val="24"/>
        </w:rPr>
        <w:t>облысының</w:t>
      </w:r>
      <w:proofErr w:type="spellEnd"/>
      <w:r>
        <w:rPr>
          <w:sz w:val="24"/>
          <w:szCs w:val="24"/>
        </w:rPr>
        <w:t xml:space="preserve"> </w:t>
      </w:r>
      <w:proofErr w:type="spellStart"/>
      <w:r>
        <w:rPr>
          <w:sz w:val="24"/>
          <w:szCs w:val="24"/>
        </w:rPr>
        <w:t>жергілікті</w:t>
      </w:r>
      <w:proofErr w:type="spellEnd"/>
      <w:r>
        <w:rPr>
          <w:sz w:val="24"/>
          <w:szCs w:val="24"/>
        </w:rPr>
        <w:t xml:space="preserve"> </w:t>
      </w:r>
      <w:proofErr w:type="spellStart"/>
      <w:r>
        <w:rPr>
          <w:sz w:val="24"/>
          <w:szCs w:val="24"/>
        </w:rPr>
        <w:t>маңызы</w:t>
      </w:r>
      <w:proofErr w:type="spellEnd"/>
      <w:r>
        <w:rPr>
          <w:sz w:val="24"/>
          <w:szCs w:val="24"/>
        </w:rPr>
        <w:t xml:space="preserve"> </w:t>
      </w:r>
      <w:proofErr w:type="spellStart"/>
      <w:r>
        <w:rPr>
          <w:sz w:val="24"/>
          <w:szCs w:val="24"/>
        </w:rPr>
        <w:t>бар</w:t>
      </w:r>
      <w:proofErr w:type="spellEnd"/>
      <w:r>
        <w:rPr>
          <w:sz w:val="24"/>
          <w:szCs w:val="24"/>
        </w:rPr>
        <w:t xml:space="preserve"> </w:t>
      </w:r>
      <w:proofErr w:type="spellStart"/>
      <w:r>
        <w:rPr>
          <w:sz w:val="24"/>
          <w:szCs w:val="24"/>
        </w:rPr>
        <w:t>тарих</w:t>
      </w:r>
      <w:proofErr w:type="spellEnd"/>
      <w:r>
        <w:rPr>
          <w:sz w:val="24"/>
          <w:szCs w:val="24"/>
        </w:rPr>
        <w:t xml:space="preserve"> </w:t>
      </w:r>
      <w:proofErr w:type="spellStart"/>
      <w:r>
        <w:rPr>
          <w:sz w:val="24"/>
          <w:szCs w:val="24"/>
        </w:rPr>
        <w:t>және</w:t>
      </w:r>
      <w:proofErr w:type="spellEnd"/>
      <w:r>
        <w:rPr>
          <w:sz w:val="24"/>
          <w:szCs w:val="24"/>
        </w:rPr>
        <w:t xml:space="preserve"> </w:t>
      </w:r>
      <w:proofErr w:type="spellStart"/>
      <w:r>
        <w:rPr>
          <w:sz w:val="24"/>
          <w:szCs w:val="24"/>
        </w:rPr>
        <w:t>мәдениет</w:t>
      </w:r>
      <w:proofErr w:type="spellEnd"/>
      <w:r>
        <w:rPr>
          <w:sz w:val="24"/>
          <w:szCs w:val="24"/>
        </w:rPr>
        <w:t xml:space="preserve"> </w:t>
      </w:r>
      <w:proofErr w:type="spellStart"/>
      <w:r>
        <w:rPr>
          <w:sz w:val="24"/>
          <w:szCs w:val="24"/>
        </w:rPr>
        <w:t>ескерткіштерінің</w:t>
      </w:r>
      <w:proofErr w:type="spellEnd"/>
      <w:r>
        <w:rPr>
          <w:sz w:val="24"/>
          <w:szCs w:val="24"/>
        </w:rPr>
        <w:t xml:space="preserve"> </w:t>
      </w:r>
      <w:proofErr w:type="spellStart"/>
      <w:r>
        <w:rPr>
          <w:sz w:val="24"/>
          <w:szCs w:val="24"/>
        </w:rPr>
        <w:t>мемлекеттік</w:t>
      </w:r>
      <w:proofErr w:type="spellEnd"/>
      <w:r>
        <w:rPr>
          <w:sz w:val="24"/>
          <w:szCs w:val="24"/>
        </w:rPr>
        <w:t xml:space="preserve"> </w:t>
      </w:r>
      <w:proofErr w:type="spellStart"/>
      <w:r>
        <w:rPr>
          <w:sz w:val="24"/>
          <w:szCs w:val="24"/>
        </w:rPr>
        <w:t>тізімі</w:t>
      </w:r>
      <w:proofErr w:type="spellEnd"/>
      <w:r>
        <w:rPr>
          <w:sz w:val="24"/>
          <w:szCs w:val="24"/>
        </w:rPr>
        <w:t xml:space="preserve"> (2020 </w:t>
      </w:r>
      <w:proofErr w:type="spellStart"/>
      <w:r>
        <w:rPr>
          <w:sz w:val="24"/>
          <w:szCs w:val="24"/>
        </w:rPr>
        <w:t>жылғы</w:t>
      </w:r>
      <w:proofErr w:type="spellEnd"/>
      <w:r>
        <w:rPr>
          <w:sz w:val="24"/>
          <w:szCs w:val="24"/>
        </w:rPr>
        <w:t xml:space="preserve"> 17 </w:t>
      </w:r>
      <w:proofErr w:type="spellStart"/>
      <w:r>
        <w:rPr>
          <w:sz w:val="24"/>
          <w:szCs w:val="24"/>
        </w:rPr>
        <w:t>қарашадағы</w:t>
      </w:r>
      <w:proofErr w:type="spellEnd"/>
      <w:r>
        <w:rPr>
          <w:sz w:val="24"/>
          <w:szCs w:val="24"/>
        </w:rPr>
        <w:t xml:space="preserve"> № 73/01 </w:t>
      </w:r>
      <w:proofErr w:type="spellStart"/>
      <w:r>
        <w:rPr>
          <w:sz w:val="24"/>
          <w:szCs w:val="24"/>
        </w:rPr>
        <w:t>қаулы</w:t>
      </w:r>
      <w:proofErr w:type="spellEnd"/>
      <w:r>
        <w:rPr>
          <w:sz w:val="24"/>
          <w:szCs w:val="24"/>
        </w:rPr>
        <w:t>).</w:t>
      </w:r>
    </w:p>
    <w:p w14:paraId="77B56A2B" w14:textId="77777777" w:rsidR="006B6003" w:rsidRDefault="00000000">
      <w:pPr>
        <w:pStyle w:val="ReportBodyPar"/>
      </w:pPr>
      <w:proofErr w:type="spellStart"/>
      <w:r>
        <w:t>Далалық</w:t>
      </w:r>
      <w:proofErr w:type="spellEnd"/>
      <w:r>
        <w:t xml:space="preserve"> </w:t>
      </w:r>
      <w:proofErr w:type="spellStart"/>
      <w:r>
        <w:t>зерттеулерді</w:t>
      </w:r>
      <w:proofErr w:type="spellEnd"/>
      <w:r>
        <w:t xml:space="preserve"> «KITNG» ЖШС </w:t>
      </w:r>
      <w:r>
        <w:rPr>
          <w:bCs/>
        </w:rPr>
        <w:t xml:space="preserve">«Ә.Х. </w:t>
      </w:r>
      <w:proofErr w:type="spellStart"/>
      <w:r>
        <w:rPr>
          <w:bCs/>
        </w:rPr>
        <w:t>Марғұлан</w:t>
      </w:r>
      <w:proofErr w:type="spellEnd"/>
      <w:r>
        <w:rPr>
          <w:bCs/>
        </w:rPr>
        <w:t xml:space="preserve"> </w:t>
      </w:r>
      <w:proofErr w:type="spellStart"/>
      <w:r>
        <w:rPr>
          <w:bCs/>
        </w:rPr>
        <w:t>атындағы</w:t>
      </w:r>
      <w:proofErr w:type="spellEnd"/>
      <w:r>
        <w:rPr>
          <w:bCs/>
        </w:rPr>
        <w:t xml:space="preserve"> </w:t>
      </w:r>
      <w:proofErr w:type="spellStart"/>
      <w:r>
        <w:rPr>
          <w:bCs/>
        </w:rPr>
        <w:t>Археология</w:t>
      </w:r>
      <w:proofErr w:type="spellEnd"/>
      <w:r>
        <w:rPr>
          <w:bCs/>
        </w:rPr>
        <w:t xml:space="preserve"> </w:t>
      </w:r>
      <w:proofErr w:type="spellStart"/>
      <w:r>
        <w:rPr>
          <w:bCs/>
        </w:rPr>
        <w:t>институтының</w:t>
      </w:r>
      <w:proofErr w:type="spellEnd"/>
      <w:r>
        <w:rPr>
          <w:bCs/>
        </w:rPr>
        <w:t>»</w:t>
      </w:r>
      <w:r>
        <w:t xml:space="preserve"> </w:t>
      </w:r>
      <w:proofErr w:type="spellStart"/>
      <w:r>
        <w:t>техникалық</w:t>
      </w:r>
      <w:proofErr w:type="spellEnd"/>
      <w:r>
        <w:t xml:space="preserve"> </w:t>
      </w:r>
      <w:proofErr w:type="spellStart"/>
      <w:r>
        <w:t>қадағалауымен</w:t>
      </w:r>
      <w:proofErr w:type="spellEnd"/>
      <w:r>
        <w:t xml:space="preserve"> </w:t>
      </w:r>
      <w:proofErr w:type="spellStart"/>
      <w:r>
        <w:t>жүргізді</w:t>
      </w:r>
      <w:proofErr w:type="spellEnd"/>
      <w:r>
        <w:t xml:space="preserve">. </w:t>
      </w:r>
      <w:proofErr w:type="spellStart"/>
      <w:r>
        <w:t>Бағалау</w:t>
      </w:r>
      <w:proofErr w:type="spellEnd"/>
      <w:r>
        <w:t xml:space="preserve"> </w:t>
      </w:r>
      <w:proofErr w:type="spellStart"/>
      <w:r>
        <w:t>әсер</w:t>
      </w:r>
      <w:proofErr w:type="spellEnd"/>
      <w:r>
        <w:t xml:space="preserve"> </w:t>
      </w:r>
      <w:proofErr w:type="spellStart"/>
      <w:r>
        <w:t>ету</w:t>
      </w:r>
      <w:proofErr w:type="spellEnd"/>
      <w:r>
        <w:t xml:space="preserve"> </w:t>
      </w:r>
      <w:proofErr w:type="spellStart"/>
      <w:r>
        <w:t>дәлізіндегі</w:t>
      </w:r>
      <w:proofErr w:type="spellEnd"/>
      <w:r>
        <w:t xml:space="preserve"> </w:t>
      </w:r>
      <w:proofErr w:type="spellStart"/>
      <w:r>
        <w:t>мәдени</w:t>
      </w:r>
      <w:proofErr w:type="spellEnd"/>
      <w:r>
        <w:t xml:space="preserve"> </w:t>
      </w:r>
      <w:proofErr w:type="spellStart"/>
      <w:r>
        <w:t>мұра</w:t>
      </w:r>
      <w:proofErr w:type="spellEnd"/>
      <w:r>
        <w:t xml:space="preserve"> </w:t>
      </w:r>
      <w:proofErr w:type="spellStart"/>
      <w:r>
        <w:t>объектілерін</w:t>
      </w:r>
      <w:proofErr w:type="spellEnd"/>
      <w:r>
        <w:t xml:space="preserve"> </w:t>
      </w:r>
      <w:proofErr w:type="spellStart"/>
      <w:r>
        <w:t>анықтау</w:t>
      </w:r>
      <w:proofErr w:type="spellEnd"/>
      <w:r>
        <w:t xml:space="preserve"> </w:t>
      </w:r>
      <w:proofErr w:type="spellStart"/>
      <w:r>
        <w:t>және</w:t>
      </w:r>
      <w:proofErr w:type="spellEnd"/>
      <w:r>
        <w:t xml:space="preserve"> </w:t>
      </w:r>
      <w:proofErr w:type="spellStart"/>
      <w:r>
        <w:t>тіркеу</w:t>
      </w:r>
      <w:proofErr w:type="spellEnd"/>
      <w:r>
        <w:t xml:space="preserve"> </w:t>
      </w:r>
      <w:proofErr w:type="spellStart"/>
      <w:r>
        <w:t>үшін</w:t>
      </w:r>
      <w:proofErr w:type="spellEnd"/>
      <w:r>
        <w:t xml:space="preserve"> </w:t>
      </w:r>
      <w:proofErr w:type="spellStart"/>
      <w:r>
        <w:rPr>
          <w:bCs/>
        </w:rPr>
        <w:t>үстелдік</w:t>
      </w:r>
      <w:proofErr w:type="spellEnd"/>
      <w:r>
        <w:rPr>
          <w:bCs/>
        </w:rPr>
        <w:t xml:space="preserve"> </w:t>
      </w:r>
      <w:proofErr w:type="spellStart"/>
      <w:r>
        <w:rPr>
          <w:bCs/>
        </w:rPr>
        <w:t>зерттеулерді</w:t>
      </w:r>
      <w:proofErr w:type="spellEnd"/>
      <w:r>
        <w:t xml:space="preserve"> </w:t>
      </w:r>
      <w:proofErr w:type="spellStart"/>
      <w:r>
        <w:rPr>
          <w:bCs/>
        </w:rPr>
        <w:t>далалық</w:t>
      </w:r>
      <w:proofErr w:type="spellEnd"/>
      <w:r>
        <w:rPr>
          <w:bCs/>
        </w:rPr>
        <w:t xml:space="preserve"> </w:t>
      </w:r>
      <w:proofErr w:type="spellStart"/>
      <w:r>
        <w:rPr>
          <w:bCs/>
        </w:rPr>
        <w:t>археологиялық</w:t>
      </w:r>
      <w:proofErr w:type="spellEnd"/>
      <w:r>
        <w:rPr>
          <w:bCs/>
        </w:rPr>
        <w:t xml:space="preserve"> </w:t>
      </w:r>
      <w:proofErr w:type="spellStart"/>
      <w:r>
        <w:rPr>
          <w:bCs/>
        </w:rPr>
        <w:t>іздестірулермен</w:t>
      </w:r>
      <w:proofErr w:type="spellEnd"/>
      <w:r>
        <w:t xml:space="preserve"> </w:t>
      </w:r>
      <w:proofErr w:type="spellStart"/>
      <w:r>
        <w:t>біріктірді</w:t>
      </w:r>
      <w:proofErr w:type="spellEnd"/>
      <w:r>
        <w:t>.</w:t>
      </w:r>
    </w:p>
    <w:p w14:paraId="05B6EB83" w14:textId="77777777" w:rsidR="006B6003" w:rsidRDefault="006B6003">
      <w:pPr>
        <w:pStyle w:val="ReportBodyPar"/>
      </w:pPr>
    </w:p>
    <w:p w14:paraId="5575A5AE" w14:textId="77777777" w:rsidR="006B6003" w:rsidRDefault="00000000">
      <w:pPr>
        <w:pStyle w:val="ALetteritems"/>
        <w:numPr>
          <w:ilvl w:val="5"/>
          <w:numId w:val="31"/>
        </w:numPr>
        <w:ind w:left="360"/>
        <w:rPr>
          <w:rFonts w:cs="Arial"/>
        </w:rPr>
      </w:pPr>
      <w:r>
        <w:rPr>
          <w:rFonts w:cs="Arial"/>
          <w:lang w:val="kk-KZ"/>
        </w:rPr>
        <w:t>Зерттеу шеңбері</w:t>
      </w:r>
    </w:p>
    <w:p w14:paraId="1D61DAAE" w14:textId="77777777" w:rsidR="006B6003" w:rsidRDefault="006B6003">
      <w:pPr>
        <w:pStyle w:val="ReportBodyPar"/>
      </w:pPr>
    </w:p>
    <w:p w14:paraId="4E0F1037" w14:textId="77777777" w:rsidR="006B6003" w:rsidRDefault="00000000">
      <w:pPr>
        <w:pStyle w:val="ReportBodyPar"/>
      </w:pPr>
      <w:proofErr w:type="spellStart"/>
      <w:r>
        <w:rPr>
          <w:bCs/>
        </w:rPr>
        <w:t>Мойынты</w:t>
      </w:r>
      <w:proofErr w:type="spellEnd"/>
      <w:r>
        <w:rPr>
          <w:bCs/>
        </w:rPr>
        <w:t xml:space="preserve"> – </w:t>
      </w:r>
      <w:proofErr w:type="spellStart"/>
      <w:r>
        <w:rPr>
          <w:bCs/>
        </w:rPr>
        <w:t>Қызылжар</w:t>
      </w:r>
      <w:proofErr w:type="spellEnd"/>
      <w:r>
        <w:rPr>
          <w:bCs/>
        </w:rPr>
        <w:t xml:space="preserve"> </w:t>
      </w:r>
      <w:proofErr w:type="spellStart"/>
      <w:r>
        <w:rPr>
          <w:bCs/>
        </w:rPr>
        <w:t>теміржол</w:t>
      </w:r>
      <w:proofErr w:type="spellEnd"/>
      <w:r>
        <w:rPr>
          <w:bCs/>
        </w:rPr>
        <w:t xml:space="preserve"> </w:t>
      </w:r>
      <w:proofErr w:type="spellStart"/>
      <w:r>
        <w:rPr>
          <w:bCs/>
        </w:rPr>
        <w:t>дәлізі</w:t>
      </w:r>
      <w:proofErr w:type="spellEnd"/>
      <w:r>
        <w:rPr>
          <w:bCs/>
        </w:rPr>
        <w:t xml:space="preserve"> </w:t>
      </w:r>
      <w:proofErr w:type="spellStart"/>
      <w:r>
        <w:rPr>
          <w:bCs/>
        </w:rPr>
        <w:t>бойында</w:t>
      </w:r>
      <w:proofErr w:type="spellEnd"/>
      <w:r>
        <w:rPr>
          <w:bCs/>
        </w:rPr>
        <w:t xml:space="preserve"> </w:t>
      </w:r>
      <w:proofErr w:type="spellStart"/>
      <w:r>
        <w:rPr>
          <w:bCs/>
        </w:rPr>
        <w:t>анықталған</w:t>
      </w:r>
      <w:proofErr w:type="spellEnd"/>
      <w:r>
        <w:rPr>
          <w:bCs/>
        </w:rPr>
        <w:t xml:space="preserve"> </w:t>
      </w:r>
      <w:proofErr w:type="spellStart"/>
      <w:r>
        <w:rPr>
          <w:bCs/>
        </w:rPr>
        <w:t>мұра</w:t>
      </w:r>
      <w:proofErr w:type="spellEnd"/>
      <w:r>
        <w:rPr>
          <w:bCs/>
        </w:rPr>
        <w:t xml:space="preserve"> </w:t>
      </w:r>
      <w:proofErr w:type="spellStart"/>
      <w:r>
        <w:rPr>
          <w:bCs/>
        </w:rPr>
        <w:t>объектілерінің</w:t>
      </w:r>
      <w:proofErr w:type="spellEnd"/>
      <w:r>
        <w:rPr>
          <w:bCs/>
        </w:rPr>
        <w:t xml:space="preserve"> </w:t>
      </w:r>
      <w:proofErr w:type="spellStart"/>
      <w:r>
        <w:rPr>
          <w:bCs/>
        </w:rPr>
        <w:t>тұтастығын</w:t>
      </w:r>
      <w:proofErr w:type="spellEnd"/>
      <w:r>
        <w:rPr>
          <w:bCs/>
        </w:rPr>
        <w:t xml:space="preserve">, </w:t>
      </w:r>
      <w:proofErr w:type="spellStart"/>
      <w:r>
        <w:rPr>
          <w:bCs/>
        </w:rPr>
        <w:t>тарихи</w:t>
      </w:r>
      <w:proofErr w:type="spellEnd"/>
      <w:r>
        <w:rPr>
          <w:bCs/>
        </w:rPr>
        <w:t xml:space="preserve"> </w:t>
      </w:r>
      <w:proofErr w:type="spellStart"/>
      <w:r>
        <w:rPr>
          <w:bCs/>
        </w:rPr>
        <w:t>сипатын</w:t>
      </w:r>
      <w:proofErr w:type="spellEnd"/>
      <w:r>
        <w:rPr>
          <w:bCs/>
        </w:rPr>
        <w:t xml:space="preserve"> </w:t>
      </w:r>
      <w:proofErr w:type="spellStart"/>
      <w:r>
        <w:rPr>
          <w:bCs/>
        </w:rPr>
        <w:t>және</w:t>
      </w:r>
      <w:proofErr w:type="spellEnd"/>
      <w:r>
        <w:rPr>
          <w:bCs/>
        </w:rPr>
        <w:t xml:space="preserve"> </w:t>
      </w:r>
      <w:proofErr w:type="spellStart"/>
      <w:r>
        <w:rPr>
          <w:bCs/>
        </w:rPr>
        <w:t>мәдени</w:t>
      </w:r>
      <w:proofErr w:type="spellEnd"/>
      <w:r>
        <w:rPr>
          <w:bCs/>
        </w:rPr>
        <w:t xml:space="preserve"> </w:t>
      </w:r>
      <w:proofErr w:type="spellStart"/>
      <w:r>
        <w:rPr>
          <w:bCs/>
        </w:rPr>
        <w:t>маңыздылығын</w:t>
      </w:r>
      <w:proofErr w:type="spellEnd"/>
      <w:r>
        <w:rPr>
          <w:bCs/>
        </w:rPr>
        <w:t xml:space="preserve"> </w:t>
      </w:r>
      <w:proofErr w:type="spellStart"/>
      <w:r>
        <w:rPr>
          <w:bCs/>
        </w:rPr>
        <w:t>қорғау</w:t>
      </w:r>
      <w:proofErr w:type="spellEnd"/>
      <w:r>
        <w:rPr>
          <w:bCs/>
        </w:rPr>
        <w:t xml:space="preserve"> </w:t>
      </w:r>
      <w:proofErr w:type="spellStart"/>
      <w:r>
        <w:rPr>
          <w:bCs/>
        </w:rPr>
        <w:t>үшін</w:t>
      </w:r>
      <w:proofErr w:type="spellEnd"/>
      <w:r>
        <w:t xml:space="preserve"> «</w:t>
      </w:r>
      <w:proofErr w:type="spellStart"/>
      <w:r>
        <w:t>Тарихи-мәдени</w:t>
      </w:r>
      <w:proofErr w:type="spellEnd"/>
      <w:r>
        <w:t xml:space="preserve"> </w:t>
      </w:r>
      <w:proofErr w:type="spellStart"/>
      <w:r>
        <w:t>мұра</w:t>
      </w:r>
      <w:proofErr w:type="spellEnd"/>
      <w:r>
        <w:t xml:space="preserve"> </w:t>
      </w:r>
      <w:proofErr w:type="spellStart"/>
      <w:r>
        <w:t>объектілерін</w:t>
      </w:r>
      <w:proofErr w:type="spellEnd"/>
      <w:r>
        <w:t xml:space="preserve"> </w:t>
      </w:r>
      <w:proofErr w:type="spellStart"/>
      <w:r>
        <w:t>қорғау</w:t>
      </w:r>
      <w:proofErr w:type="spellEnd"/>
      <w:r>
        <w:t xml:space="preserve"> </w:t>
      </w:r>
      <w:proofErr w:type="spellStart"/>
      <w:r>
        <w:t>және</w:t>
      </w:r>
      <w:proofErr w:type="spellEnd"/>
      <w:r>
        <w:t xml:space="preserve"> </w:t>
      </w:r>
      <w:proofErr w:type="spellStart"/>
      <w:r>
        <w:t>пайдалану</w:t>
      </w:r>
      <w:proofErr w:type="spellEnd"/>
      <w:r>
        <w:t xml:space="preserve"> </w:t>
      </w:r>
      <w:proofErr w:type="spellStart"/>
      <w:r>
        <w:t>туралы</w:t>
      </w:r>
      <w:proofErr w:type="spellEnd"/>
      <w:r>
        <w:t xml:space="preserve">» </w:t>
      </w:r>
      <w:proofErr w:type="spellStart"/>
      <w:r>
        <w:t>ұлттық</w:t>
      </w:r>
      <w:proofErr w:type="spellEnd"/>
      <w:r>
        <w:t xml:space="preserve"> </w:t>
      </w:r>
      <w:proofErr w:type="spellStart"/>
      <w:r>
        <w:t>заңнамаға</w:t>
      </w:r>
      <w:proofErr w:type="spellEnd"/>
      <w:r>
        <w:t xml:space="preserve"> </w:t>
      </w:r>
      <w:proofErr w:type="spellStart"/>
      <w:r>
        <w:t>сәйкес</w:t>
      </w:r>
      <w:proofErr w:type="spellEnd"/>
      <w:r>
        <w:t xml:space="preserve"> </w:t>
      </w:r>
      <w:proofErr w:type="spellStart"/>
      <w:r>
        <w:rPr>
          <w:bCs/>
        </w:rPr>
        <w:t>жер</w:t>
      </w:r>
      <w:proofErr w:type="spellEnd"/>
      <w:r>
        <w:rPr>
          <w:bCs/>
        </w:rPr>
        <w:t xml:space="preserve"> </w:t>
      </w:r>
      <w:proofErr w:type="spellStart"/>
      <w:r>
        <w:rPr>
          <w:bCs/>
        </w:rPr>
        <w:t>пайдалануға</w:t>
      </w:r>
      <w:proofErr w:type="spellEnd"/>
      <w:r>
        <w:rPr>
          <w:bCs/>
        </w:rPr>
        <w:t xml:space="preserve"> </w:t>
      </w:r>
      <w:proofErr w:type="spellStart"/>
      <w:r>
        <w:rPr>
          <w:bCs/>
        </w:rPr>
        <w:t>шектеулер</w:t>
      </w:r>
      <w:proofErr w:type="spellEnd"/>
      <w:r>
        <w:rPr>
          <w:bCs/>
        </w:rPr>
        <w:t xml:space="preserve"> </w:t>
      </w:r>
      <w:proofErr w:type="spellStart"/>
      <w:r>
        <w:rPr>
          <w:bCs/>
        </w:rPr>
        <w:t>және</w:t>
      </w:r>
      <w:proofErr w:type="spellEnd"/>
      <w:r>
        <w:rPr>
          <w:bCs/>
        </w:rPr>
        <w:t xml:space="preserve"> </w:t>
      </w:r>
      <w:proofErr w:type="spellStart"/>
      <w:r>
        <w:rPr>
          <w:bCs/>
        </w:rPr>
        <w:t>басқару</w:t>
      </w:r>
      <w:proofErr w:type="spellEnd"/>
      <w:r>
        <w:rPr>
          <w:bCs/>
        </w:rPr>
        <w:t xml:space="preserve"> </w:t>
      </w:r>
      <w:proofErr w:type="spellStart"/>
      <w:r>
        <w:rPr>
          <w:bCs/>
        </w:rPr>
        <w:t>аймақтары</w:t>
      </w:r>
      <w:proofErr w:type="spellEnd"/>
      <w:r>
        <w:rPr>
          <w:bCs/>
        </w:rPr>
        <w:t xml:space="preserve"> </w:t>
      </w:r>
      <w:proofErr w:type="spellStart"/>
      <w:r>
        <w:rPr>
          <w:bCs/>
        </w:rPr>
        <w:t>жүйесі</w:t>
      </w:r>
      <w:proofErr w:type="spellEnd"/>
      <w:r>
        <w:t xml:space="preserve"> </w:t>
      </w:r>
      <w:proofErr w:type="spellStart"/>
      <w:r>
        <w:t>құрылды</w:t>
      </w:r>
      <w:proofErr w:type="spellEnd"/>
      <w:r>
        <w:rPr>
          <w:lang w:val="kk-KZ"/>
        </w:rPr>
        <w:t>.</w:t>
      </w:r>
      <w:r>
        <w:t xml:space="preserve"> </w:t>
      </w:r>
      <w:proofErr w:type="spellStart"/>
      <w:r>
        <w:t>Бұл</w:t>
      </w:r>
      <w:proofErr w:type="spellEnd"/>
      <w:r>
        <w:t xml:space="preserve"> </w:t>
      </w:r>
      <w:proofErr w:type="spellStart"/>
      <w:r>
        <w:t>аймақтар</w:t>
      </w:r>
      <w:proofErr w:type="spellEnd"/>
      <w:r>
        <w:t xml:space="preserve"> </w:t>
      </w:r>
      <w:proofErr w:type="spellStart"/>
      <w:r>
        <w:t>жер</w:t>
      </w:r>
      <w:proofErr w:type="spellEnd"/>
      <w:r>
        <w:t xml:space="preserve"> </w:t>
      </w:r>
      <w:proofErr w:type="spellStart"/>
      <w:r>
        <w:t>пайдалануға</w:t>
      </w:r>
      <w:proofErr w:type="spellEnd"/>
      <w:r>
        <w:t xml:space="preserve">, </w:t>
      </w:r>
      <w:proofErr w:type="spellStart"/>
      <w:r>
        <w:t>құрылыс</w:t>
      </w:r>
      <w:proofErr w:type="spellEnd"/>
      <w:r>
        <w:t xml:space="preserve"> </w:t>
      </w:r>
      <w:proofErr w:type="spellStart"/>
      <w:r>
        <w:t>жұмыстарына</w:t>
      </w:r>
      <w:proofErr w:type="spellEnd"/>
      <w:r>
        <w:t xml:space="preserve"> </w:t>
      </w:r>
      <w:proofErr w:type="spellStart"/>
      <w:r>
        <w:t>және</w:t>
      </w:r>
      <w:proofErr w:type="spellEnd"/>
      <w:r>
        <w:t xml:space="preserve"> </w:t>
      </w:r>
      <w:proofErr w:type="spellStart"/>
      <w:r>
        <w:t>ландшафты</w:t>
      </w:r>
      <w:proofErr w:type="spellEnd"/>
      <w:r>
        <w:t xml:space="preserve"> </w:t>
      </w:r>
      <w:proofErr w:type="spellStart"/>
      <w:r>
        <w:t>сақтауға</w:t>
      </w:r>
      <w:proofErr w:type="spellEnd"/>
      <w:r>
        <w:t xml:space="preserve"> </w:t>
      </w:r>
      <w:proofErr w:type="spellStart"/>
      <w:r>
        <w:t>қатысты</w:t>
      </w:r>
      <w:proofErr w:type="spellEnd"/>
      <w:r>
        <w:t xml:space="preserve"> </w:t>
      </w:r>
      <w:proofErr w:type="spellStart"/>
      <w:r>
        <w:t>нақты</w:t>
      </w:r>
      <w:proofErr w:type="spellEnd"/>
      <w:r>
        <w:t xml:space="preserve"> </w:t>
      </w:r>
      <w:proofErr w:type="spellStart"/>
      <w:r>
        <w:t>талаптар</w:t>
      </w:r>
      <w:proofErr w:type="spellEnd"/>
      <w:r>
        <w:t xml:space="preserve"> </w:t>
      </w:r>
      <w:proofErr w:type="spellStart"/>
      <w:r>
        <w:t>қояды</w:t>
      </w:r>
      <w:proofErr w:type="spellEnd"/>
      <w:r>
        <w:t xml:space="preserve">, </w:t>
      </w:r>
      <w:proofErr w:type="spellStart"/>
      <w:r>
        <w:t>бұл</w:t>
      </w:r>
      <w:proofErr w:type="spellEnd"/>
      <w:r>
        <w:t xml:space="preserve"> </w:t>
      </w:r>
      <w:proofErr w:type="spellStart"/>
      <w:r>
        <w:t>мұра</w:t>
      </w:r>
      <w:proofErr w:type="spellEnd"/>
      <w:r>
        <w:t xml:space="preserve"> </w:t>
      </w:r>
      <w:proofErr w:type="spellStart"/>
      <w:r>
        <w:t>активтерінің</w:t>
      </w:r>
      <w:proofErr w:type="spellEnd"/>
      <w:r>
        <w:t xml:space="preserve"> </w:t>
      </w:r>
      <w:proofErr w:type="spellStart"/>
      <w:r>
        <w:t>бұзылмай</w:t>
      </w:r>
      <w:proofErr w:type="spellEnd"/>
      <w:r>
        <w:t xml:space="preserve"> </w:t>
      </w:r>
      <w:proofErr w:type="spellStart"/>
      <w:r>
        <w:t>сақталуын</w:t>
      </w:r>
      <w:proofErr w:type="spellEnd"/>
      <w:r>
        <w:t xml:space="preserve"> </w:t>
      </w:r>
      <w:proofErr w:type="spellStart"/>
      <w:r>
        <w:t>және</w:t>
      </w:r>
      <w:proofErr w:type="spellEnd"/>
      <w:r>
        <w:t xml:space="preserve"> </w:t>
      </w:r>
      <w:proofErr w:type="spellStart"/>
      <w:r>
        <w:t>олардың</w:t>
      </w:r>
      <w:proofErr w:type="spellEnd"/>
      <w:r>
        <w:t xml:space="preserve"> </w:t>
      </w:r>
      <w:proofErr w:type="spellStart"/>
      <w:r>
        <w:t>тарихи</w:t>
      </w:r>
      <w:proofErr w:type="spellEnd"/>
      <w:r>
        <w:t xml:space="preserve">, </w:t>
      </w:r>
      <w:proofErr w:type="spellStart"/>
      <w:r>
        <w:t>мәдени</w:t>
      </w:r>
      <w:proofErr w:type="spellEnd"/>
      <w:r>
        <w:t xml:space="preserve"> </w:t>
      </w:r>
      <w:proofErr w:type="spellStart"/>
      <w:r>
        <w:t>және</w:t>
      </w:r>
      <w:proofErr w:type="spellEnd"/>
      <w:r>
        <w:t xml:space="preserve"> </w:t>
      </w:r>
      <w:proofErr w:type="spellStart"/>
      <w:r>
        <w:t>экологиялық</w:t>
      </w:r>
      <w:proofErr w:type="spellEnd"/>
      <w:r>
        <w:t xml:space="preserve"> </w:t>
      </w:r>
      <w:proofErr w:type="spellStart"/>
      <w:r>
        <w:t>құндылығын</w:t>
      </w:r>
      <w:proofErr w:type="spellEnd"/>
      <w:r>
        <w:t xml:space="preserve"> </w:t>
      </w:r>
      <w:proofErr w:type="spellStart"/>
      <w:r>
        <w:t>жоғалтпауын</w:t>
      </w:r>
      <w:proofErr w:type="spellEnd"/>
      <w:r>
        <w:t xml:space="preserve"> </w:t>
      </w:r>
      <w:proofErr w:type="spellStart"/>
      <w:r>
        <w:t>қамтамасыз</w:t>
      </w:r>
      <w:proofErr w:type="spellEnd"/>
      <w:r>
        <w:t xml:space="preserve"> </w:t>
      </w:r>
      <w:proofErr w:type="spellStart"/>
      <w:r>
        <w:t>етеді</w:t>
      </w:r>
      <w:proofErr w:type="spellEnd"/>
      <w:r>
        <w:t>.</w:t>
      </w:r>
      <w:r>
        <w:rPr>
          <w:lang w:val="kk-KZ"/>
        </w:rPr>
        <w:t xml:space="preserve"> </w:t>
      </w:r>
      <w:proofErr w:type="spellStart"/>
      <w:r>
        <w:t>Үш</w:t>
      </w:r>
      <w:proofErr w:type="spellEnd"/>
      <w:r>
        <w:t xml:space="preserve"> </w:t>
      </w:r>
      <w:proofErr w:type="spellStart"/>
      <w:r>
        <w:t>негізгі</w:t>
      </w:r>
      <w:proofErr w:type="spellEnd"/>
      <w:r>
        <w:t xml:space="preserve"> </w:t>
      </w:r>
      <w:proofErr w:type="spellStart"/>
      <w:r>
        <w:t>аймаққа</w:t>
      </w:r>
      <w:proofErr w:type="spellEnd"/>
      <w:r>
        <w:t xml:space="preserve"> </w:t>
      </w:r>
      <w:proofErr w:type="spellStart"/>
      <w:r>
        <w:t>бөлу</w:t>
      </w:r>
      <w:proofErr w:type="spellEnd"/>
      <w:r>
        <w:t xml:space="preserve"> </w:t>
      </w:r>
      <w:proofErr w:type="spellStart"/>
      <w:r>
        <w:t>санаттары</w:t>
      </w:r>
      <w:proofErr w:type="spellEnd"/>
      <w:r>
        <w:t>:</w:t>
      </w:r>
    </w:p>
    <w:p w14:paraId="32EDE101" w14:textId="77777777" w:rsidR="006B6003" w:rsidRDefault="00000000">
      <w:pPr>
        <w:pStyle w:val="Appnumbereditems"/>
        <w:rPr>
          <w:rFonts w:ascii="Times New Roman" w:eastAsia="Times New Roman" w:hAnsi="Times New Roman" w:cs="Times New Roman"/>
        </w:rPr>
      </w:pPr>
      <w:proofErr w:type="spellStart"/>
      <w:r>
        <w:t>Қорғау</w:t>
      </w:r>
      <w:proofErr w:type="spellEnd"/>
      <w:r>
        <w:t xml:space="preserve"> </w:t>
      </w:r>
      <w:proofErr w:type="spellStart"/>
      <w:r>
        <w:t>аймағы</w:t>
      </w:r>
      <w:proofErr w:type="spellEnd"/>
      <w:r>
        <w:t xml:space="preserve"> </w:t>
      </w:r>
    </w:p>
    <w:p w14:paraId="6ADDA0BA" w14:textId="77777777" w:rsidR="006B6003" w:rsidRDefault="00000000">
      <w:pPr>
        <w:pStyle w:val="Appnumbereditems"/>
      </w:pPr>
      <w:proofErr w:type="spellStart"/>
      <w:r>
        <w:t>Құрылысты</w:t>
      </w:r>
      <w:proofErr w:type="spellEnd"/>
      <w:r>
        <w:t xml:space="preserve"> </w:t>
      </w:r>
      <w:proofErr w:type="spellStart"/>
      <w:r>
        <w:t>реттеу</w:t>
      </w:r>
      <w:proofErr w:type="spellEnd"/>
      <w:r>
        <w:t xml:space="preserve"> </w:t>
      </w:r>
      <w:proofErr w:type="spellStart"/>
      <w:r>
        <w:t>аймағы</w:t>
      </w:r>
      <w:proofErr w:type="spellEnd"/>
      <w:r>
        <w:t xml:space="preserve"> </w:t>
      </w:r>
    </w:p>
    <w:p w14:paraId="536BF6B5" w14:textId="77777777" w:rsidR="006B6003" w:rsidRDefault="00000000">
      <w:pPr>
        <w:pStyle w:val="Appnumbereditems"/>
      </w:pPr>
      <w:proofErr w:type="spellStart"/>
      <w:r>
        <w:t>Қорғалатын</w:t>
      </w:r>
      <w:proofErr w:type="spellEnd"/>
      <w:r>
        <w:t xml:space="preserve"> </w:t>
      </w:r>
      <w:proofErr w:type="spellStart"/>
      <w:r>
        <w:t>табиғи</w:t>
      </w:r>
      <w:proofErr w:type="spellEnd"/>
      <w:r>
        <w:t xml:space="preserve"> </w:t>
      </w:r>
      <w:proofErr w:type="spellStart"/>
      <w:r>
        <w:t>ландшафт</w:t>
      </w:r>
      <w:proofErr w:type="spellEnd"/>
      <w:r>
        <w:t xml:space="preserve"> </w:t>
      </w:r>
      <w:proofErr w:type="spellStart"/>
      <w:r>
        <w:t>аймағы</w:t>
      </w:r>
      <w:proofErr w:type="spellEnd"/>
    </w:p>
    <w:p w14:paraId="6FE45066" w14:textId="77777777" w:rsidR="006B6003" w:rsidRDefault="00000000">
      <w:pPr>
        <w:pStyle w:val="ReportBodyPar"/>
      </w:pPr>
      <w:proofErr w:type="spellStart"/>
      <w:r>
        <w:t>Әрбір</w:t>
      </w:r>
      <w:proofErr w:type="spellEnd"/>
      <w:r>
        <w:t xml:space="preserve"> </w:t>
      </w:r>
      <w:proofErr w:type="spellStart"/>
      <w:r>
        <w:t>аймақтың</w:t>
      </w:r>
      <w:proofErr w:type="spellEnd"/>
      <w:r>
        <w:t xml:space="preserve"> </w:t>
      </w:r>
      <w:proofErr w:type="spellStart"/>
      <w:r>
        <w:t>шекаралары</w:t>
      </w:r>
      <w:proofErr w:type="spellEnd"/>
      <w:r>
        <w:t xml:space="preserve">, </w:t>
      </w:r>
      <w:proofErr w:type="spellStart"/>
      <w:r>
        <w:t>мақсаттары</w:t>
      </w:r>
      <w:proofErr w:type="spellEnd"/>
      <w:r>
        <w:t xml:space="preserve"> </w:t>
      </w:r>
      <w:proofErr w:type="spellStart"/>
      <w:r>
        <w:t>және</w:t>
      </w:r>
      <w:proofErr w:type="spellEnd"/>
      <w:r>
        <w:t xml:space="preserve"> </w:t>
      </w:r>
      <w:proofErr w:type="spellStart"/>
      <w:r>
        <w:t>нормативтік</w:t>
      </w:r>
      <w:proofErr w:type="spellEnd"/>
      <w:r>
        <w:t xml:space="preserve"> </w:t>
      </w:r>
      <w:proofErr w:type="spellStart"/>
      <w:r>
        <w:t>негіздері</w:t>
      </w:r>
      <w:proofErr w:type="spellEnd"/>
      <w:r>
        <w:t xml:space="preserve"> </w:t>
      </w:r>
      <w:proofErr w:type="spellStart"/>
      <w:r>
        <w:t>нақты</w:t>
      </w:r>
      <w:proofErr w:type="spellEnd"/>
      <w:r>
        <w:t xml:space="preserve"> </w:t>
      </w:r>
      <w:proofErr w:type="spellStart"/>
      <w:r>
        <w:t>анықталған</w:t>
      </w:r>
      <w:proofErr w:type="spellEnd"/>
      <w:r>
        <w:t xml:space="preserve">, </w:t>
      </w:r>
      <w:proofErr w:type="spellStart"/>
      <w:r>
        <w:t>олар</w:t>
      </w:r>
      <w:proofErr w:type="spellEnd"/>
      <w:r>
        <w:t xml:space="preserve"> </w:t>
      </w:r>
      <w:proofErr w:type="spellStart"/>
      <w:r>
        <w:t>төменде</w:t>
      </w:r>
      <w:proofErr w:type="spellEnd"/>
      <w:r>
        <w:t xml:space="preserve"> </w:t>
      </w:r>
      <w:proofErr w:type="spellStart"/>
      <w:r>
        <w:t>қорытындыланған</w:t>
      </w:r>
      <w:proofErr w:type="spellEnd"/>
      <w:r>
        <w:t>.</w:t>
      </w:r>
    </w:p>
    <w:p w14:paraId="24ED404F" w14:textId="77777777" w:rsidR="006B6003" w:rsidRDefault="006B6003">
      <w:pPr>
        <w:pStyle w:val="ReportBodyPar"/>
      </w:pPr>
    </w:p>
    <w:p w14:paraId="3CC8D5DD" w14:textId="77777777" w:rsidR="006B6003" w:rsidRDefault="00000000">
      <w:pPr>
        <w:pStyle w:val="NumberList14ptspace"/>
        <w:rPr>
          <w:rFonts w:cs="Arial"/>
          <w:b/>
        </w:rPr>
      </w:pPr>
      <w:r>
        <w:rPr>
          <w:rFonts w:cs="Arial"/>
          <w:b/>
          <w:lang w:val="kk-KZ"/>
        </w:rPr>
        <w:t>Қорғау аймағы</w:t>
      </w:r>
    </w:p>
    <w:p w14:paraId="7FC15DD7" w14:textId="77777777" w:rsidR="006B6003" w:rsidRDefault="00000000">
      <w:pPr>
        <w:pStyle w:val="ReportBodyPar"/>
      </w:pPr>
      <w:proofErr w:type="spellStart"/>
      <w:r>
        <w:rPr>
          <w:bCs/>
        </w:rPr>
        <w:t>Қорғау</w:t>
      </w:r>
      <w:proofErr w:type="spellEnd"/>
      <w:r>
        <w:rPr>
          <w:bCs/>
        </w:rPr>
        <w:t xml:space="preserve"> </w:t>
      </w:r>
      <w:proofErr w:type="spellStart"/>
      <w:r>
        <w:rPr>
          <w:bCs/>
        </w:rPr>
        <w:t>аймағы</w:t>
      </w:r>
      <w:proofErr w:type="spellEnd"/>
      <w:r>
        <w:t xml:space="preserve"> </w:t>
      </w:r>
      <w:proofErr w:type="spellStart"/>
      <w:r>
        <w:t>тарих</w:t>
      </w:r>
      <w:proofErr w:type="spellEnd"/>
      <w:r>
        <w:t xml:space="preserve"> </w:t>
      </w:r>
      <w:proofErr w:type="spellStart"/>
      <w:r>
        <w:t>және</w:t>
      </w:r>
      <w:proofErr w:type="spellEnd"/>
      <w:r>
        <w:t xml:space="preserve"> </w:t>
      </w:r>
      <w:proofErr w:type="spellStart"/>
      <w:r>
        <w:t>мәдениет</w:t>
      </w:r>
      <w:proofErr w:type="spellEnd"/>
      <w:r>
        <w:t xml:space="preserve"> </w:t>
      </w:r>
      <w:proofErr w:type="spellStart"/>
      <w:r>
        <w:t>ескерткішінің</w:t>
      </w:r>
      <w:proofErr w:type="spellEnd"/>
      <w:r>
        <w:t xml:space="preserve"> </w:t>
      </w:r>
      <w:proofErr w:type="spellStart"/>
      <w:r>
        <w:t>айналасындағы</w:t>
      </w:r>
      <w:proofErr w:type="spellEnd"/>
      <w:r>
        <w:t xml:space="preserve"> </w:t>
      </w:r>
      <w:proofErr w:type="spellStart"/>
      <w:r>
        <w:t>оның</w:t>
      </w:r>
      <w:proofErr w:type="spellEnd"/>
      <w:r>
        <w:t xml:space="preserve"> </w:t>
      </w:r>
      <w:proofErr w:type="spellStart"/>
      <w:r>
        <w:t>сақталуын</w:t>
      </w:r>
      <w:proofErr w:type="spellEnd"/>
      <w:r>
        <w:t xml:space="preserve"> </w:t>
      </w:r>
      <w:proofErr w:type="spellStart"/>
      <w:r>
        <w:t>және</w:t>
      </w:r>
      <w:proofErr w:type="spellEnd"/>
      <w:r>
        <w:t xml:space="preserve"> </w:t>
      </w:r>
      <w:proofErr w:type="spellStart"/>
      <w:r>
        <w:t>құрылымдық</w:t>
      </w:r>
      <w:proofErr w:type="spellEnd"/>
      <w:r>
        <w:t xml:space="preserve"> </w:t>
      </w:r>
      <w:proofErr w:type="spellStart"/>
      <w:r>
        <w:t>тұтастығын</w:t>
      </w:r>
      <w:proofErr w:type="spellEnd"/>
      <w:r>
        <w:t xml:space="preserve"> </w:t>
      </w:r>
      <w:proofErr w:type="spellStart"/>
      <w:r>
        <w:t>қамтамасыз</w:t>
      </w:r>
      <w:proofErr w:type="spellEnd"/>
      <w:r>
        <w:t xml:space="preserve"> </w:t>
      </w:r>
      <w:proofErr w:type="spellStart"/>
      <w:r>
        <w:t>етуге</w:t>
      </w:r>
      <w:proofErr w:type="spellEnd"/>
      <w:r>
        <w:t xml:space="preserve"> </w:t>
      </w:r>
      <w:proofErr w:type="spellStart"/>
      <w:r>
        <w:t>арналған</w:t>
      </w:r>
      <w:proofErr w:type="spellEnd"/>
      <w:r>
        <w:t xml:space="preserve"> </w:t>
      </w:r>
      <w:proofErr w:type="spellStart"/>
      <w:r>
        <w:t>тікелей</w:t>
      </w:r>
      <w:proofErr w:type="spellEnd"/>
      <w:r>
        <w:t xml:space="preserve"> </w:t>
      </w:r>
      <w:proofErr w:type="spellStart"/>
      <w:r>
        <w:t>буфер</w:t>
      </w:r>
      <w:proofErr w:type="spellEnd"/>
      <w:r>
        <w:t xml:space="preserve"> </w:t>
      </w:r>
      <w:proofErr w:type="spellStart"/>
      <w:r>
        <w:t>ретінде</w:t>
      </w:r>
      <w:proofErr w:type="spellEnd"/>
      <w:r>
        <w:t xml:space="preserve"> </w:t>
      </w:r>
      <w:proofErr w:type="spellStart"/>
      <w:r>
        <w:t>қызмет</w:t>
      </w:r>
      <w:proofErr w:type="spellEnd"/>
      <w:r>
        <w:t xml:space="preserve"> </w:t>
      </w:r>
      <w:proofErr w:type="spellStart"/>
      <w:r>
        <w:t>етеді</w:t>
      </w:r>
      <w:proofErr w:type="spellEnd"/>
      <w:r>
        <w:t>.</w:t>
      </w:r>
    </w:p>
    <w:p w14:paraId="383A0A26" w14:textId="77777777" w:rsidR="006B6003" w:rsidRDefault="00000000">
      <w:pPr>
        <w:pStyle w:val="Newbullet"/>
      </w:pPr>
      <w:proofErr w:type="spellStart"/>
      <w:r>
        <w:rPr>
          <w:bCs w:val="0"/>
        </w:rPr>
        <w:t>Мақсаты</w:t>
      </w:r>
      <w:proofErr w:type="spellEnd"/>
      <w:r>
        <w:rPr>
          <w:bCs w:val="0"/>
        </w:rPr>
        <w:t>:</w:t>
      </w:r>
      <w:r>
        <w:t xml:space="preserve"> </w:t>
      </w:r>
      <w:proofErr w:type="spellStart"/>
      <w:r>
        <w:t>Мұра</w:t>
      </w:r>
      <w:proofErr w:type="spellEnd"/>
      <w:r>
        <w:t xml:space="preserve"> </w:t>
      </w:r>
      <w:proofErr w:type="spellStart"/>
      <w:r>
        <w:t>объектісіне</w:t>
      </w:r>
      <w:proofErr w:type="spellEnd"/>
      <w:r>
        <w:t xml:space="preserve"> </w:t>
      </w:r>
      <w:proofErr w:type="spellStart"/>
      <w:r>
        <w:t>жақын</w:t>
      </w:r>
      <w:proofErr w:type="spellEnd"/>
      <w:r>
        <w:t xml:space="preserve"> </w:t>
      </w:r>
      <w:proofErr w:type="spellStart"/>
      <w:r>
        <w:t>жерде</w:t>
      </w:r>
      <w:proofErr w:type="spellEnd"/>
      <w:r>
        <w:t xml:space="preserve"> </w:t>
      </w:r>
      <w:proofErr w:type="spellStart"/>
      <w:r>
        <w:t>физикалық</w:t>
      </w:r>
      <w:proofErr w:type="spellEnd"/>
      <w:r>
        <w:t xml:space="preserve"> </w:t>
      </w:r>
      <w:proofErr w:type="spellStart"/>
      <w:r>
        <w:t>зақымданудың</w:t>
      </w:r>
      <w:proofErr w:type="spellEnd"/>
      <w:r>
        <w:t xml:space="preserve">, </w:t>
      </w:r>
      <w:proofErr w:type="spellStart"/>
      <w:r>
        <w:t>рұқсат</w:t>
      </w:r>
      <w:proofErr w:type="spellEnd"/>
      <w:r>
        <w:t xml:space="preserve"> </w:t>
      </w:r>
      <w:proofErr w:type="spellStart"/>
      <w:r>
        <w:t>етілмеген</w:t>
      </w:r>
      <w:proofErr w:type="spellEnd"/>
      <w:r>
        <w:t xml:space="preserve"> </w:t>
      </w:r>
      <w:proofErr w:type="spellStart"/>
      <w:r>
        <w:t>жер</w:t>
      </w:r>
      <w:proofErr w:type="spellEnd"/>
      <w:r>
        <w:t xml:space="preserve"> </w:t>
      </w:r>
      <w:proofErr w:type="spellStart"/>
      <w:r>
        <w:t>пайдаланудың</w:t>
      </w:r>
      <w:proofErr w:type="spellEnd"/>
      <w:r>
        <w:t xml:space="preserve"> </w:t>
      </w:r>
      <w:proofErr w:type="spellStart"/>
      <w:r>
        <w:t>және</w:t>
      </w:r>
      <w:proofErr w:type="spellEnd"/>
      <w:r>
        <w:t xml:space="preserve"> </w:t>
      </w:r>
      <w:proofErr w:type="spellStart"/>
      <w:r>
        <w:t>реттелмеген</w:t>
      </w:r>
      <w:proofErr w:type="spellEnd"/>
      <w:r>
        <w:t xml:space="preserve"> </w:t>
      </w:r>
      <w:proofErr w:type="spellStart"/>
      <w:r>
        <w:t>құрылыстың</w:t>
      </w:r>
      <w:proofErr w:type="spellEnd"/>
      <w:r>
        <w:t xml:space="preserve"> </w:t>
      </w:r>
      <w:proofErr w:type="spellStart"/>
      <w:r>
        <w:t>алдын</w:t>
      </w:r>
      <w:proofErr w:type="spellEnd"/>
      <w:r>
        <w:t xml:space="preserve"> </w:t>
      </w:r>
      <w:proofErr w:type="spellStart"/>
      <w:r>
        <w:t>алу</w:t>
      </w:r>
      <w:proofErr w:type="spellEnd"/>
      <w:r>
        <w:t>.</w:t>
      </w:r>
    </w:p>
    <w:p w14:paraId="25A43630" w14:textId="77777777" w:rsidR="006B6003" w:rsidRDefault="00000000">
      <w:pPr>
        <w:pStyle w:val="Newbullet"/>
      </w:pPr>
      <w:r>
        <w:t>Restrictions: No construction or economic activity is permitted within this zone</w:t>
      </w:r>
      <w:r>
        <w:rPr>
          <w:lang w:val="kk-KZ"/>
        </w:rPr>
        <w:t>/</w:t>
      </w:r>
      <w:r>
        <w:rPr>
          <w:b/>
          <w:bCs w:val="0"/>
        </w:rPr>
        <w:t xml:space="preserve"> </w:t>
      </w:r>
      <w:proofErr w:type="spellStart"/>
      <w:r>
        <w:rPr>
          <w:bCs w:val="0"/>
        </w:rPr>
        <w:t>Шектеулер</w:t>
      </w:r>
      <w:proofErr w:type="spellEnd"/>
      <w:r>
        <w:rPr>
          <w:bCs w:val="0"/>
        </w:rPr>
        <w:t>:</w:t>
      </w:r>
      <w:r>
        <w:t xml:space="preserve"> </w:t>
      </w:r>
      <w:proofErr w:type="spellStart"/>
      <w:r>
        <w:t>Бұл</w:t>
      </w:r>
      <w:proofErr w:type="spellEnd"/>
      <w:r>
        <w:t xml:space="preserve"> </w:t>
      </w:r>
      <w:proofErr w:type="spellStart"/>
      <w:r>
        <w:t>аймақта</w:t>
      </w:r>
      <w:proofErr w:type="spellEnd"/>
      <w:r>
        <w:t xml:space="preserve"> </w:t>
      </w:r>
      <w:proofErr w:type="spellStart"/>
      <w:r>
        <w:t>ешқандай</w:t>
      </w:r>
      <w:proofErr w:type="spellEnd"/>
      <w:r>
        <w:t xml:space="preserve"> </w:t>
      </w:r>
      <w:proofErr w:type="spellStart"/>
      <w:r>
        <w:t>құрылыс</w:t>
      </w:r>
      <w:proofErr w:type="spellEnd"/>
      <w:r>
        <w:t xml:space="preserve"> </w:t>
      </w:r>
      <w:proofErr w:type="spellStart"/>
      <w:r>
        <w:t>немесе</w:t>
      </w:r>
      <w:proofErr w:type="spellEnd"/>
      <w:r>
        <w:t xml:space="preserve"> </w:t>
      </w:r>
      <w:proofErr w:type="spellStart"/>
      <w:r>
        <w:t>экономикалық</w:t>
      </w:r>
      <w:proofErr w:type="spellEnd"/>
      <w:r>
        <w:t xml:space="preserve"> </w:t>
      </w:r>
      <w:proofErr w:type="spellStart"/>
      <w:r>
        <w:t>қызметке</w:t>
      </w:r>
      <w:proofErr w:type="spellEnd"/>
      <w:r>
        <w:t xml:space="preserve"> </w:t>
      </w:r>
      <w:proofErr w:type="spellStart"/>
      <w:r>
        <w:t>рұқсат</w:t>
      </w:r>
      <w:proofErr w:type="spellEnd"/>
      <w:r>
        <w:t xml:space="preserve"> </w:t>
      </w:r>
      <w:proofErr w:type="spellStart"/>
      <w:r>
        <w:t>етілмейді</w:t>
      </w:r>
      <w:proofErr w:type="spellEnd"/>
      <w:r>
        <w:t>.</w:t>
      </w:r>
    </w:p>
    <w:p w14:paraId="27BF95DF" w14:textId="77777777" w:rsidR="006B6003" w:rsidRDefault="00000000">
      <w:pPr>
        <w:pStyle w:val="Newbullet"/>
      </w:pPr>
      <w:proofErr w:type="spellStart"/>
      <w:r>
        <w:t>Тек</w:t>
      </w:r>
      <w:proofErr w:type="spellEnd"/>
      <w:r>
        <w:t xml:space="preserve"> </w:t>
      </w:r>
      <w:proofErr w:type="spellStart"/>
      <w:r>
        <w:t>ескерткішті</w:t>
      </w:r>
      <w:proofErr w:type="spellEnd"/>
      <w:r>
        <w:t xml:space="preserve"> </w:t>
      </w:r>
      <w:proofErr w:type="spellStart"/>
      <w:r>
        <w:rPr>
          <w:bCs w:val="0"/>
        </w:rPr>
        <w:t>қорғауға</w:t>
      </w:r>
      <w:proofErr w:type="spellEnd"/>
      <w:r>
        <w:rPr>
          <w:bCs w:val="0"/>
        </w:rPr>
        <w:t xml:space="preserve"> </w:t>
      </w:r>
      <w:proofErr w:type="spellStart"/>
      <w:r>
        <w:rPr>
          <w:bCs w:val="0"/>
        </w:rPr>
        <w:t>немесе</w:t>
      </w:r>
      <w:proofErr w:type="spellEnd"/>
      <w:r>
        <w:rPr>
          <w:bCs w:val="0"/>
        </w:rPr>
        <w:t xml:space="preserve"> </w:t>
      </w:r>
      <w:proofErr w:type="spellStart"/>
      <w:r>
        <w:rPr>
          <w:bCs w:val="0"/>
        </w:rPr>
        <w:t>қалпына</w:t>
      </w:r>
      <w:proofErr w:type="spellEnd"/>
      <w:r>
        <w:rPr>
          <w:bCs w:val="0"/>
        </w:rPr>
        <w:t xml:space="preserve"> </w:t>
      </w:r>
      <w:proofErr w:type="spellStart"/>
      <w:r>
        <w:rPr>
          <w:bCs w:val="0"/>
        </w:rPr>
        <w:t>келтіруге</w:t>
      </w:r>
      <w:proofErr w:type="spellEnd"/>
      <w:r>
        <w:t xml:space="preserve"> </w:t>
      </w:r>
      <w:proofErr w:type="spellStart"/>
      <w:r>
        <w:t>тікелей</w:t>
      </w:r>
      <w:proofErr w:type="spellEnd"/>
      <w:r>
        <w:t xml:space="preserve"> </w:t>
      </w:r>
      <w:proofErr w:type="spellStart"/>
      <w:r>
        <w:t>қатысты</w:t>
      </w:r>
      <w:proofErr w:type="spellEnd"/>
      <w:r>
        <w:t xml:space="preserve"> </w:t>
      </w:r>
      <w:proofErr w:type="spellStart"/>
      <w:r>
        <w:t>іс-шаралар</w:t>
      </w:r>
      <w:proofErr w:type="spellEnd"/>
      <w:r>
        <w:t xml:space="preserve"> </w:t>
      </w:r>
      <w:proofErr w:type="spellStart"/>
      <w:r>
        <w:t>ғана</w:t>
      </w:r>
      <w:proofErr w:type="spellEnd"/>
      <w:r>
        <w:t xml:space="preserve"> </w:t>
      </w:r>
      <w:proofErr w:type="spellStart"/>
      <w:r>
        <w:t>жүргізілуі</w:t>
      </w:r>
      <w:proofErr w:type="spellEnd"/>
      <w:r>
        <w:t xml:space="preserve"> </w:t>
      </w:r>
      <w:proofErr w:type="spellStart"/>
      <w:r>
        <w:t>мүмкін</w:t>
      </w:r>
      <w:proofErr w:type="spellEnd"/>
      <w:r>
        <w:t>.</w:t>
      </w:r>
    </w:p>
    <w:p w14:paraId="7BE55BF5" w14:textId="77777777" w:rsidR="006B6003" w:rsidRDefault="00000000">
      <w:pPr>
        <w:pStyle w:val="Newbullet"/>
      </w:pPr>
      <w:proofErr w:type="spellStart"/>
      <w:r>
        <w:lastRenderedPageBreak/>
        <w:t>Көрінуі</w:t>
      </w:r>
      <w:proofErr w:type="spellEnd"/>
      <w:r>
        <w:t xml:space="preserve"> </w:t>
      </w:r>
      <w:proofErr w:type="spellStart"/>
      <w:r>
        <w:t>мен</w:t>
      </w:r>
      <w:proofErr w:type="spellEnd"/>
      <w:r>
        <w:t xml:space="preserve"> </w:t>
      </w:r>
      <w:proofErr w:type="spellStart"/>
      <w:r>
        <w:t>орындалуын</w:t>
      </w:r>
      <w:proofErr w:type="spellEnd"/>
      <w:r>
        <w:t xml:space="preserve"> </w:t>
      </w:r>
      <w:proofErr w:type="spellStart"/>
      <w:r>
        <w:t>қамтамасыз</w:t>
      </w:r>
      <w:proofErr w:type="spellEnd"/>
      <w:r>
        <w:t xml:space="preserve"> </w:t>
      </w:r>
      <w:proofErr w:type="spellStart"/>
      <w:r>
        <w:t>ету</w:t>
      </w:r>
      <w:proofErr w:type="spellEnd"/>
      <w:r>
        <w:t xml:space="preserve"> </w:t>
      </w:r>
      <w:proofErr w:type="spellStart"/>
      <w:r>
        <w:t>үшін</w:t>
      </w:r>
      <w:proofErr w:type="spellEnd"/>
      <w:r>
        <w:t xml:space="preserve"> </w:t>
      </w:r>
      <w:proofErr w:type="spellStart"/>
      <w:r>
        <w:t>аймақ</w:t>
      </w:r>
      <w:proofErr w:type="spellEnd"/>
      <w:r>
        <w:t xml:space="preserve"> </w:t>
      </w:r>
      <w:proofErr w:type="spellStart"/>
      <w:r>
        <w:t>маркерлер</w:t>
      </w:r>
      <w:proofErr w:type="spellEnd"/>
      <w:r>
        <w:t xml:space="preserve">, </w:t>
      </w:r>
      <w:proofErr w:type="spellStart"/>
      <w:r>
        <w:t>қоршаулар</w:t>
      </w:r>
      <w:proofErr w:type="spellEnd"/>
      <w:r>
        <w:t xml:space="preserve">, </w:t>
      </w:r>
      <w:proofErr w:type="spellStart"/>
      <w:r>
        <w:t>жыртылған</w:t>
      </w:r>
      <w:proofErr w:type="spellEnd"/>
      <w:r>
        <w:t xml:space="preserve"> </w:t>
      </w:r>
      <w:proofErr w:type="spellStart"/>
      <w:r>
        <w:t>жолақтар</w:t>
      </w:r>
      <w:proofErr w:type="spellEnd"/>
      <w:r>
        <w:t xml:space="preserve"> </w:t>
      </w:r>
      <w:proofErr w:type="spellStart"/>
      <w:r>
        <w:t>немесе</w:t>
      </w:r>
      <w:proofErr w:type="spellEnd"/>
      <w:r>
        <w:t xml:space="preserve"> </w:t>
      </w:r>
      <w:proofErr w:type="spellStart"/>
      <w:r>
        <w:t>отырғызылған</w:t>
      </w:r>
      <w:proofErr w:type="spellEnd"/>
      <w:r>
        <w:t xml:space="preserve"> </w:t>
      </w:r>
      <w:proofErr w:type="spellStart"/>
      <w:r>
        <w:t>өсімдіктер</w:t>
      </w:r>
      <w:proofErr w:type="spellEnd"/>
      <w:r>
        <w:t xml:space="preserve"> </w:t>
      </w:r>
      <w:proofErr w:type="spellStart"/>
      <w:r>
        <w:t>арқылы</w:t>
      </w:r>
      <w:proofErr w:type="spellEnd"/>
      <w:r>
        <w:t xml:space="preserve"> </w:t>
      </w:r>
      <w:proofErr w:type="spellStart"/>
      <w:r>
        <w:t>физикалық</w:t>
      </w:r>
      <w:proofErr w:type="spellEnd"/>
      <w:r>
        <w:t xml:space="preserve"> </w:t>
      </w:r>
      <w:proofErr w:type="spellStart"/>
      <w:r>
        <w:t>түрде</w:t>
      </w:r>
      <w:proofErr w:type="spellEnd"/>
      <w:r>
        <w:t xml:space="preserve"> </w:t>
      </w:r>
      <w:proofErr w:type="spellStart"/>
      <w:r>
        <w:rPr>
          <w:bCs w:val="0"/>
        </w:rPr>
        <w:t>межеленуі</w:t>
      </w:r>
      <w:proofErr w:type="spellEnd"/>
      <w:r>
        <w:t xml:space="preserve"> (</w:t>
      </w:r>
      <w:proofErr w:type="spellStart"/>
      <w:r>
        <w:t>демаркациялануы</w:t>
      </w:r>
      <w:proofErr w:type="spellEnd"/>
      <w:r>
        <w:t xml:space="preserve">) </w:t>
      </w:r>
      <w:proofErr w:type="spellStart"/>
      <w:r>
        <w:t>керек</w:t>
      </w:r>
      <w:proofErr w:type="spellEnd"/>
      <w:r>
        <w:t>.</w:t>
      </w:r>
    </w:p>
    <w:p w14:paraId="2905BEF1" w14:textId="77777777" w:rsidR="006B6003" w:rsidRDefault="00000000">
      <w:pPr>
        <w:pStyle w:val="Newbullet"/>
      </w:pPr>
      <w:proofErr w:type="spellStart"/>
      <w:r>
        <w:rPr>
          <w:bCs w:val="0"/>
        </w:rPr>
        <w:t>Өлшемдері</w:t>
      </w:r>
      <w:proofErr w:type="spellEnd"/>
      <w:r>
        <w:rPr>
          <w:bCs w:val="0"/>
        </w:rPr>
        <w:t>:</w:t>
      </w:r>
      <w:r>
        <w:t xml:space="preserve"> </w:t>
      </w:r>
      <w:proofErr w:type="spellStart"/>
      <w:r>
        <w:t>Ескерткіштің</w:t>
      </w:r>
      <w:proofErr w:type="spellEnd"/>
      <w:r>
        <w:t xml:space="preserve"> </w:t>
      </w:r>
      <w:proofErr w:type="spellStart"/>
      <w:r>
        <w:t>шекарасынан</w:t>
      </w:r>
      <w:proofErr w:type="spellEnd"/>
      <w:r>
        <w:t xml:space="preserve"> </w:t>
      </w:r>
      <w:proofErr w:type="spellStart"/>
      <w:r>
        <w:rPr>
          <w:bCs w:val="0"/>
        </w:rPr>
        <w:t>сыртқа</w:t>
      </w:r>
      <w:proofErr w:type="spellEnd"/>
      <w:r>
        <w:rPr>
          <w:bCs w:val="0"/>
        </w:rPr>
        <w:t xml:space="preserve"> </w:t>
      </w:r>
      <w:proofErr w:type="spellStart"/>
      <w:r>
        <w:rPr>
          <w:bCs w:val="0"/>
        </w:rPr>
        <w:t>қарай</w:t>
      </w:r>
      <w:proofErr w:type="spellEnd"/>
      <w:r>
        <w:rPr>
          <w:bCs w:val="0"/>
        </w:rPr>
        <w:t xml:space="preserve"> 40 </w:t>
      </w:r>
      <w:proofErr w:type="spellStart"/>
      <w:r>
        <w:rPr>
          <w:bCs w:val="0"/>
        </w:rPr>
        <w:t>метрге</w:t>
      </w:r>
      <w:proofErr w:type="spellEnd"/>
      <w:r>
        <w:t xml:space="preserve"> </w:t>
      </w:r>
      <w:proofErr w:type="spellStart"/>
      <w:r>
        <w:t>созылады</w:t>
      </w:r>
      <w:proofErr w:type="spellEnd"/>
      <w:r>
        <w:t>.</w:t>
      </w:r>
    </w:p>
    <w:p w14:paraId="5C7ADD9E" w14:textId="77777777" w:rsidR="006B6003" w:rsidRDefault="00000000">
      <w:pPr>
        <w:pStyle w:val="Newbullet"/>
      </w:pPr>
      <w:r>
        <w:t>This restriction ensures that the core heritage area remains intact, free from vibrations, encroachments, or other disturbances that could compromise its historical authenticity</w:t>
      </w:r>
      <w:r>
        <w:rPr>
          <w:lang w:val="kk-KZ"/>
        </w:rPr>
        <w:t>/</w:t>
      </w:r>
      <w:r>
        <w:t xml:space="preserve"> </w:t>
      </w:r>
      <w:proofErr w:type="spellStart"/>
      <w:r>
        <w:t>Бұл</w:t>
      </w:r>
      <w:proofErr w:type="spellEnd"/>
      <w:r>
        <w:t xml:space="preserve"> </w:t>
      </w:r>
      <w:proofErr w:type="spellStart"/>
      <w:r>
        <w:t>шектеу</w:t>
      </w:r>
      <w:proofErr w:type="spellEnd"/>
      <w:r>
        <w:t xml:space="preserve"> </w:t>
      </w:r>
      <w:proofErr w:type="spellStart"/>
      <w:r>
        <w:t>негізгі</w:t>
      </w:r>
      <w:proofErr w:type="spellEnd"/>
      <w:r>
        <w:t xml:space="preserve"> </w:t>
      </w:r>
      <w:proofErr w:type="spellStart"/>
      <w:r>
        <w:t>мұра</w:t>
      </w:r>
      <w:proofErr w:type="spellEnd"/>
      <w:r>
        <w:t xml:space="preserve"> </w:t>
      </w:r>
      <w:proofErr w:type="spellStart"/>
      <w:r>
        <w:t>аймағының</w:t>
      </w:r>
      <w:proofErr w:type="spellEnd"/>
      <w:r>
        <w:t xml:space="preserve"> </w:t>
      </w:r>
      <w:proofErr w:type="spellStart"/>
      <w:r>
        <w:t>оның</w:t>
      </w:r>
      <w:proofErr w:type="spellEnd"/>
      <w:r>
        <w:t xml:space="preserve"> </w:t>
      </w:r>
      <w:proofErr w:type="spellStart"/>
      <w:r>
        <w:t>тарихи</w:t>
      </w:r>
      <w:proofErr w:type="spellEnd"/>
      <w:r>
        <w:t xml:space="preserve"> </w:t>
      </w:r>
      <w:proofErr w:type="spellStart"/>
      <w:r>
        <w:t>шынайылығына</w:t>
      </w:r>
      <w:proofErr w:type="spellEnd"/>
      <w:r>
        <w:t xml:space="preserve"> </w:t>
      </w:r>
      <w:proofErr w:type="spellStart"/>
      <w:r>
        <w:t>нұқсан</w:t>
      </w:r>
      <w:proofErr w:type="spellEnd"/>
      <w:r>
        <w:t xml:space="preserve"> </w:t>
      </w:r>
      <w:proofErr w:type="spellStart"/>
      <w:r>
        <w:t>келтіруі</w:t>
      </w:r>
      <w:proofErr w:type="spellEnd"/>
      <w:r>
        <w:t xml:space="preserve"> </w:t>
      </w:r>
      <w:proofErr w:type="spellStart"/>
      <w:r>
        <w:t>мүмкін</w:t>
      </w:r>
      <w:proofErr w:type="spellEnd"/>
      <w:r>
        <w:t xml:space="preserve"> </w:t>
      </w:r>
      <w:proofErr w:type="spellStart"/>
      <w:r>
        <w:t>дірілдерден</w:t>
      </w:r>
      <w:proofErr w:type="spellEnd"/>
      <w:r>
        <w:t xml:space="preserve">, </w:t>
      </w:r>
      <w:proofErr w:type="spellStart"/>
      <w:r>
        <w:t>басып</w:t>
      </w:r>
      <w:proofErr w:type="spellEnd"/>
      <w:r>
        <w:t xml:space="preserve"> </w:t>
      </w:r>
      <w:proofErr w:type="spellStart"/>
      <w:r>
        <w:t>алулардан</w:t>
      </w:r>
      <w:proofErr w:type="spellEnd"/>
      <w:r>
        <w:t xml:space="preserve"> </w:t>
      </w:r>
      <w:proofErr w:type="spellStart"/>
      <w:r>
        <w:t>немесе</w:t>
      </w:r>
      <w:proofErr w:type="spellEnd"/>
      <w:r>
        <w:t xml:space="preserve"> </w:t>
      </w:r>
      <w:proofErr w:type="spellStart"/>
      <w:r>
        <w:t>басқа</w:t>
      </w:r>
      <w:proofErr w:type="spellEnd"/>
      <w:r>
        <w:t xml:space="preserve"> </w:t>
      </w:r>
      <w:proofErr w:type="spellStart"/>
      <w:r>
        <w:t>да</w:t>
      </w:r>
      <w:proofErr w:type="spellEnd"/>
      <w:r>
        <w:t xml:space="preserve"> </w:t>
      </w:r>
      <w:proofErr w:type="spellStart"/>
      <w:r>
        <w:t>бұзушылықтардан</w:t>
      </w:r>
      <w:proofErr w:type="spellEnd"/>
      <w:r>
        <w:t xml:space="preserve"> </w:t>
      </w:r>
      <w:proofErr w:type="spellStart"/>
      <w:r>
        <w:t>ада</w:t>
      </w:r>
      <w:proofErr w:type="spellEnd"/>
      <w:r>
        <w:t xml:space="preserve">, </w:t>
      </w:r>
      <w:proofErr w:type="spellStart"/>
      <w:r>
        <w:rPr>
          <w:bCs w:val="0"/>
        </w:rPr>
        <w:t>бүтін</w:t>
      </w:r>
      <w:proofErr w:type="spellEnd"/>
      <w:r>
        <w:rPr>
          <w:bCs w:val="0"/>
        </w:rPr>
        <w:t xml:space="preserve"> </w:t>
      </w:r>
      <w:proofErr w:type="spellStart"/>
      <w:r>
        <w:rPr>
          <w:bCs w:val="0"/>
        </w:rPr>
        <w:t>күйінде</w:t>
      </w:r>
      <w:proofErr w:type="spellEnd"/>
      <w:r>
        <w:t xml:space="preserve"> </w:t>
      </w:r>
      <w:proofErr w:type="spellStart"/>
      <w:r>
        <w:t>қалуын</w:t>
      </w:r>
      <w:proofErr w:type="spellEnd"/>
      <w:r>
        <w:t xml:space="preserve"> </w:t>
      </w:r>
      <w:proofErr w:type="spellStart"/>
      <w:r>
        <w:t>қамтамасыз</w:t>
      </w:r>
      <w:proofErr w:type="spellEnd"/>
      <w:r>
        <w:t xml:space="preserve"> </w:t>
      </w:r>
      <w:proofErr w:type="spellStart"/>
      <w:r>
        <w:t>етеді</w:t>
      </w:r>
      <w:proofErr w:type="spellEnd"/>
      <w:r>
        <w:t>.</w:t>
      </w:r>
    </w:p>
    <w:p w14:paraId="7094EDD5" w14:textId="77777777" w:rsidR="006B6003" w:rsidRDefault="006B6003">
      <w:pPr>
        <w:pStyle w:val="ReportBodyPar"/>
      </w:pPr>
    </w:p>
    <w:p w14:paraId="1C74F2C0" w14:textId="77777777" w:rsidR="006B6003" w:rsidRDefault="00000000">
      <w:pPr>
        <w:pStyle w:val="NumberList14ptspace"/>
        <w:rPr>
          <w:rFonts w:cs="Arial"/>
          <w:b/>
        </w:rPr>
      </w:pPr>
      <w:r>
        <w:rPr>
          <w:rFonts w:cs="Arial"/>
          <w:b/>
          <w:lang w:val="kk-KZ"/>
        </w:rPr>
        <w:t>Құрылысты реттеу аймағы</w:t>
      </w:r>
    </w:p>
    <w:p w14:paraId="4D9178A8" w14:textId="77777777" w:rsidR="006B6003" w:rsidRDefault="00000000">
      <w:pPr>
        <w:pStyle w:val="ReportBodyPar"/>
      </w:pPr>
      <w:proofErr w:type="spellStart"/>
      <w:r>
        <w:rPr>
          <w:bCs/>
        </w:rPr>
        <w:t>Құрылысты</w:t>
      </w:r>
      <w:proofErr w:type="spellEnd"/>
      <w:r>
        <w:rPr>
          <w:bCs/>
        </w:rPr>
        <w:t xml:space="preserve"> </w:t>
      </w:r>
      <w:proofErr w:type="spellStart"/>
      <w:r>
        <w:rPr>
          <w:bCs/>
        </w:rPr>
        <w:t>реттеу</w:t>
      </w:r>
      <w:proofErr w:type="spellEnd"/>
      <w:r>
        <w:rPr>
          <w:bCs/>
        </w:rPr>
        <w:t xml:space="preserve"> </w:t>
      </w:r>
      <w:proofErr w:type="spellStart"/>
      <w:r>
        <w:rPr>
          <w:bCs/>
        </w:rPr>
        <w:t>аймағы</w:t>
      </w:r>
      <w:proofErr w:type="spellEnd"/>
      <w:r>
        <w:t xml:space="preserve"> </w:t>
      </w:r>
      <w:proofErr w:type="spellStart"/>
      <w:r>
        <w:t>қауіпсіздік</w:t>
      </w:r>
      <w:proofErr w:type="spellEnd"/>
      <w:r>
        <w:t xml:space="preserve"> </w:t>
      </w:r>
      <w:proofErr w:type="spellStart"/>
      <w:r>
        <w:t>аймағын</w:t>
      </w:r>
      <w:proofErr w:type="spellEnd"/>
      <w:r>
        <w:t xml:space="preserve"> </w:t>
      </w:r>
      <w:proofErr w:type="spellStart"/>
      <w:r>
        <w:t>қоршай</w:t>
      </w:r>
      <w:proofErr w:type="spellEnd"/>
      <w:r>
        <w:t xml:space="preserve"> </w:t>
      </w:r>
      <w:proofErr w:type="spellStart"/>
      <w:r>
        <w:t>орналасқан</w:t>
      </w:r>
      <w:proofErr w:type="spellEnd"/>
      <w:r>
        <w:t xml:space="preserve"> </w:t>
      </w:r>
      <w:proofErr w:type="spellStart"/>
      <w:r>
        <w:t>және</w:t>
      </w:r>
      <w:proofErr w:type="spellEnd"/>
      <w:r>
        <w:t xml:space="preserve"> </w:t>
      </w:r>
      <w:proofErr w:type="spellStart"/>
      <w:r>
        <w:t>тарихи</w:t>
      </w:r>
      <w:proofErr w:type="spellEnd"/>
      <w:r>
        <w:t xml:space="preserve"> </w:t>
      </w:r>
      <w:proofErr w:type="spellStart"/>
      <w:r>
        <w:t>ескерткіштің</w:t>
      </w:r>
      <w:proofErr w:type="spellEnd"/>
      <w:r>
        <w:t xml:space="preserve"> </w:t>
      </w:r>
      <w:proofErr w:type="spellStart"/>
      <w:r>
        <w:rPr>
          <w:bCs/>
        </w:rPr>
        <w:t>сәулеттік</w:t>
      </w:r>
      <w:proofErr w:type="spellEnd"/>
      <w:r>
        <w:rPr>
          <w:bCs/>
        </w:rPr>
        <w:t xml:space="preserve"> </w:t>
      </w:r>
      <w:proofErr w:type="spellStart"/>
      <w:r>
        <w:rPr>
          <w:bCs/>
        </w:rPr>
        <w:t>сипаты</w:t>
      </w:r>
      <w:proofErr w:type="spellEnd"/>
      <w:r>
        <w:rPr>
          <w:bCs/>
        </w:rPr>
        <w:t xml:space="preserve"> </w:t>
      </w:r>
      <w:proofErr w:type="spellStart"/>
      <w:r>
        <w:rPr>
          <w:bCs/>
        </w:rPr>
        <w:t>мен</w:t>
      </w:r>
      <w:proofErr w:type="spellEnd"/>
      <w:r>
        <w:rPr>
          <w:bCs/>
        </w:rPr>
        <w:t xml:space="preserve"> </w:t>
      </w:r>
      <w:proofErr w:type="spellStart"/>
      <w:r>
        <w:rPr>
          <w:bCs/>
        </w:rPr>
        <w:t>көрнекі</w:t>
      </w:r>
      <w:proofErr w:type="spellEnd"/>
      <w:r>
        <w:rPr>
          <w:bCs/>
        </w:rPr>
        <w:t xml:space="preserve"> </w:t>
      </w:r>
      <w:proofErr w:type="spellStart"/>
      <w:r>
        <w:rPr>
          <w:bCs/>
        </w:rPr>
        <w:t>ортасын</w:t>
      </w:r>
      <w:proofErr w:type="spellEnd"/>
      <w:r>
        <w:t xml:space="preserve"> </w:t>
      </w:r>
      <w:proofErr w:type="spellStart"/>
      <w:r>
        <w:t>қорғауға</w:t>
      </w:r>
      <w:proofErr w:type="spellEnd"/>
      <w:r>
        <w:t xml:space="preserve"> </w:t>
      </w:r>
      <w:proofErr w:type="spellStart"/>
      <w:r>
        <w:t>арналған</w:t>
      </w:r>
      <w:proofErr w:type="spellEnd"/>
      <w:r>
        <w:t>.</w:t>
      </w:r>
    </w:p>
    <w:p w14:paraId="60CE94C1" w14:textId="77777777" w:rsidR="006B6003" w:rsidRDefault="00000000">
      <w:pPr>
        <w:pStyle w:val="Newbullet"/>
      </w:pPr>
      <w:proofErr w:type="spellStart"/>
      <w:r>
        <w:rPr>
          <w:bCs w:val="0"/>
        </w:rPr>
        <w:t>Мақсаты</w:t>
      </w:r>
      <w:proofErr w:type="spellEnd"/>
      <w:r>
        <w:rPr>
          <w:bCs w:val="0"/>
        </w:rPr>
        <w:t>:</w:t>
      </w:r>
      <w:r>
        <w:t xml:space="preserve"> </w:t>
      </w:r>
      <w:proofErr w:type="spellStart"/>
      <w:r>
        <w:t>Тарихи</w:t>
      </w:r>
      <w:proofErr w:type="spellEnd"/>
      <w:r>
        <w:t xml:space="preserve"> </w:t>
      </w:r>
      <w:proofErr w:type="spellStart"/>
      <w:r>
        <w:t>қалалық</w:t>
      </w:r>
      <w:proofErr w:type="spellEnd"/>
      <w:r>
        <w:t xml:space="preserve"> </w:t>
      </w:r>
      <w:proofErr w:type="spellStart"/>
      <w:r>
        <w:t>ландшафтты</w:t>
      </w:r>
      <w:proofErr w:type="spellEnd"/>
      <w:r>
        <w:t xml:space="preserve"> </w:t>
      </w:r>
      <w:proofErr w:type="spellStart"/>
      <w:r>
        <w:t>сақтау</w:t>
      </w:r>
      <w:proofErr w:type="spellEnd"/>
      <w:r>
        <w:t xml:space="preserve"> </w:t>
      </w:r>
      <w:proofErr w:type="spellStart"/>
      <w:r>
        <w:t>және</w:t>
      </w:r>
      <w:proofErr w:type="spellEnd"/>
      <w:r>
        <w:t xml:space="preserve"> </w:t>
      </w:r>
      <w:proofErr w:type="spellStart"/>
      <w:r>
        <w:t>кез</w:t>
      </w:r>
      <w:proofErr w:type="spellEnd"/>
      <w:r>
        <w:t xml:space="preserve"> </w:t>
      </w:r>
      <w:proofErr w:type="spellStart"/>
      <w:r>
        <w:t>келген</w:t>
      </w:r>
      <w:proofErr w:type="spellEnd"/>
      <w:r>
        <w:t xml:space="preserve"> </w:t>
      </w:r>
      <w:proofErr w:type="spellStart"/>
      <w:r>
        <w:t>айналадағы</w:t>
      </w:r>
      <w:proofErr w:type="spellEnd"/>
      <w:r>
        <w:t xml:space="preserve"> </w:t>
      </w:r>
      <w:proofErr w:type="spellStart"/>
      <w:r>
        <w:t>құрылыстың</w:t>
      </w:r>
      <w:proofErr w:type="spellEnd"/>
      <w:r>
        <w:t xml:space="preserve"> </w:t>
      </w:r>
      <w:proofErr w:type="spellStart"/>
      <w:r>
        <w:t>мұра</w:t>
      </w:r>
      <w:proofErr w:type="spellEnd"/>
      <w:r>
        <w:t xml:space="preserve"> </w:t>
      </w:r>
      <w:proofErr w:type="spellStart"/>
      <w:r>
        <w:t>объектісімен</w:t>
      </w:r>
      <w:proofErr w:type="spellEnd"/>
      <w:r>
        <w:t xml:space="preserve"> </w:t>
      </w:r>
      <w:proofErr w:type="spellStart"/>
      <w:r>
        <w:rPr>
          <w:bCs w:val="0"/>
        </w:rPr>
        <w:t>сәулеттік</w:t>
      </w:r>
      <w:proofErr w:type="spellEnd"/>
      <w:r>
        <w:rPr>
          <w:bCs w:val="0"/>
        </w:rPr>
        <w:t xml:space="preserve"> </w:t>
      </w:r>
      <w:proofErr w:type="spellStart"/>
      <w:r>
        <w:rPr>
          <w:bCs w:val="0"/>
        </w:rPr>
        <w:t>тұрғыдан</w:t>
      </w:r>
      <w:proofErr w:type="spellEnd"/>
      <w:r>
        <w:rPr>
          <w:bCs w:val="0"/>
        </w:rPr>
        <w:t xml:space="preserve"> </w:t>
      </w:r>
      <w:proofErr w:type="spellStart"/>
      <w:r>
        <w:rPr>
          <w:bCs w:val="0"/>
        </w:rPr>
        <w:t>үйлесімді</w:t>
      </w:r>
      <w:proofErr w:type="spellEnd"/>
      <w:r>
        <w:t xml:space="preserve"> </w:t>
      </w:r>
      <w:proofErr w:type="spellStart"/>
      <w:r>
        <w:t>болуын</w:t>
      </w:r>
      <w:proofErr w:type="spellEnd"/>
      <w:r>
        <w:t xml:space="preserve"> </w:t>
      </w:r>
      <w:proofErr w:type="spellStart"/>
      <w:r>
        <w:t>қамтамасыз</w:t>
      </w:r>
      <w:proofErr w:type="spellEnd"/>
      <w:r>
        <w:t xml:space="preserve"> </w:t>
      </w:r>
      <w:proofErr w:type="spellStart"/>
      <w:r>
        <w:t>ету</w:t>
      </w:r>
      <w:proofErr w:type="spellEnd"/>
      <w:r>
        <w:t>.</w:t>
      </w:r>
    </w:p>
    <w:p w14:paraId="702D9424" w14:textId="77777777" w:rsidR="006B6003" w:rsidRDefault="00000000">
      <w:pPr>
        <w:pStyle w:val="Newbullet"/>
      </w:pPr>
      <w:proofErr w:type="spellStart"/>
      <w:r>
        <w:rPr>
          <w:bCs w:val="0"/>
        </w:rPr>
        <w:t>Шектеулер</w:t>
      </w:r>
      <w:proofErr w:type="spellEnd"/>
      <w:r>
        <w:rPr>
          <w:bCs w:val="0"/>
        </w:rPr>
        <w:t>:</w:t>
      </w:r>
      <w:r>
        <w:t xml:space="preserve"> </w:t>
      </w:r>
      <w:proofErr w:type="spellStart"/>
      <w:r>
        <w:t>Жаңа</w:t>
      </w:r>
      <w:proofErr w:type="spellEnd"/>
      <w:r>
        <w:t xml:space="preserve"> </w:t>
      </w:r>
      <w:proofErr w:type="spellStart"/>
      <w:r>
        <w:t>құрылыс</w:t>
      </w:r>
      <w:proofErr w:type="spellEnd"/>
      <w:r>
        <w:t xml:space="preserve"> </w:t>
      </w:r>
      <w:proofErr w:type="spellStart"/>
      <w:r>
        <w:t>тарихи</w:t>
      </w:r>
      <w:proofErr w:type="spellEnd"/>
      <w:r>
        <w:t xml:space="preserve"> </w:t>
      </w:r>
      <w:proofErr w:type="spellStart"/>
      <w:r>
        <w:t>ортаға</w:t>
      </w:r>
      <w:proofErr w:type="spellEnd"/>
      <w:r>
        <w:t xml:space="preserve"> </w:t>
      </w:r>
      <w:proofErr w:type="spellStart"/>
      <w:r>
        <w:t>сәйкес</w:t>
      </w:r>
      <w:proofErr w:type="spellEnd"/>
      <w:r>
        <w:t xml:space="preserve"> </w:t>
      </w:r>
      <w:proofErr w:type="spellStart"/>
      <w:r>
        <w:t>келетін</w:t>
      </w:r>
      <w:proofErr w:type="spellEnd"/>
      <w:r>
        <w:t xml:space="preserve"> </w:t>
      </w:r>
      <w:proofErr w:type="spellStart"/>
      <w:r>
        <w:rPr>
          <w:bCs w:val="0"/>
        </w:rPr>
        <w:t>биіктік</w:t>
      </w:r>
      <w:proofErr w:type="spellEnd"/>
      <w:r>
        <w:rPr>
          <w:bCs w:val="0"/>
        </w:rPr>
        <w:t xml:space="preserve">, </w:t>
      </w:r>
      <w:proofErr w:type="spellStart"/>
      <w:r>
        <w:rPr>
          <w:bCs w:val="0"/>
        </w:rPr>
        <w:t>ені</w:t>
      </w:r>
      <w:proofErr w:type="spellEnd"/>
      <w:r>
        <w:rPr>
          <w:bCs w:val="0"/>
        </w:rPr>
        <w:t xml:space="preserve">, </w:t>
      </w:r>
      <w:proofErr w:type="spellStart"/>
      <w:r>
        <w:rPr>
          <w:bCs w:val="0"/>
        </w:rPr>
        <w:t>дизайны</w:t>
      </w:r>
      <w:proofErr w:type="spellEnd"/>
      <w:r>
        <w:rPr>
          <w:bCs w:val="0"/>
        </w:rPr>
        <w:t xml:space="preserve">, </w:t>
      </w:r>
      <w:proofErr w:type="spellStart"/>
      <w:r>
        <w:rPr>
          <w:bCs w:val="0"/>
        </w:rPr>
        <w:t>материалдары</w:t>
      </w:r>
      <w:proofErr w:type="spellEnd"/>
      <w:r>
        <w:rPr>
          <w:bCs w:val="0"/>
        </w:rPr>
        <w:t xml:space="preserve"> </w:t>
      </w:r>
      <w:proofErr w:type="spellStart"/>
      <w:r>
        <w:rPr>
          <w:bCs w:val="0"/>
        </w:rPr>
        <w:t>және</w:t>
      </w:r>
      <w:proofErr w:type="spellEnd"/>
      <w:r>
        <w:rPr>
          <w:bCs w:val="0"/>
        </w:rPr>
        <w:t xml:space="preserve"> </w:t>
      </w:r>
      <w:proofErr w:type="spellStart"/>
      <w:r>
        <w:rPr>
          <w:bCs w:val="0"/>
        </w:rPr>
        <w:t>түсі</w:t>
      </w:r>
      <w:proofErr w:type="spellEnd"/>
      <w:r>
        <w:t xml:space="preserve"> </w:t>
      </w:r>
      <w:proofErr w:type="spellStart"/>
      <w:r>
        <w:t>талаптарын</w:t>
      </w:r>
      <w:proofErr w:type="spellEnd"/>
      <w:r>
        <w:t xml:space="preserve"> </w:t>
      </w:r>
      <w:proofErr w:type="spellStart"/>
      <w:r>
        <w:t>сақтауы</w:t>
      </w:r>
      <w:proofErr w:type="spellEnd"/>
      <w:r>
        <w:t xml:space="preserve"> </w:t>
      </w:r>
      <w:proofErr w:type="spellStart"/>
      <w:r>
        <w:t>керек</w:t>
      </w:r>
      <w:proofErr w:type="spellEnd"/>
      <w:r>
        <w:t>.</w:t>
      </w:r>
    </w:p>
    <w:p w14:paraId="1F9915BA" w14:textId="77777777" w:rsidR="006B6003" w:rsidRDefault="00000000">
      <w:pPr>
        <w:pStyle w:val="Newbullet"/>
      </w:pPr>
      <w:proofErr w:type="spellStart"/>
      <w:r>
        <w:t>Өнеркәсіптік</w:t>
      </w:r>
      <w:proofErr w:type="spellEnd"/>
      <w:r>
        <w:t xml:space="preserve"> </w:t>
      </w:r>
      <w:proofErr w:type="spellStart"/>
      <w:r>
        <w:t>нысандар</w:t>
      </w:r>
      <w:proofErr w:type="spellEnd"/>
      <w:r>
        <w:t xml:space="preserve">, </w:t>
      </w:r>
      <w:proofErr w:type="spellStart"/>
      <w:r>
        <w:t>қоймалар</w:t>
      </w:r>
      <w:proofErr w:type="spellEnd"/>
      <w:r>
        <w:t xml:space="preserve"> </w:t>
      </w:r>
      <w:proofErr w:type="spellStart"/>
      <w:r>
        <w:t>және</w:t>
      </w:r>
      <w:proofErr w:type="spellEnd"/>
      <w:r>
        <w:t xml:space="preserve"> </w:t>
      </w:r>
      <w:proofErr w:type="spellStart"/>
      <w:r>
        <w:t>ірі</w:t>
      </w:r>
      <w:proofErr w:type="spellEnd"/>
      <w:r>
        <w:t xml:space="preserve"> </w:t>
      </w:r>
      <w:proofErr w:type="spellStart"/>
      <w:r>
        <w:t>көлемді</w:t>
      </w:r>
      <w:proofErr w:type="spellEnd"/>
      <w:r>
        <w:t xml:space="preserve"> </w:t>
      </w:r>
      <w:proofErr w:type="spellStart"/>
      <w:r>
        <w:t>көлік</w:t>
      </w:r>
      <w:proofErr w:type="spellEnd"/>
      <w:r>
        <w:t xml:space="preserve"> </w:t>
      </w:r>
      <w:proofErr w:type="spellStart"/>
      <w:r>
        <w:t>инфрақұрылымына</w:t>
      </w:r>
      <w:proofErr w:type="spellEnd"/>
      <w:r>
        <w:t xml:space="preserve"> </w:t>
      </w:r>
      <w:proofErr w:type="spellStart"/>
      <w:r>
        <w:t>қатаң</w:t>
      </w:r>
      <w:proofErr w:type="spellEnd"/>
      <w:r>
        <w:t xml:space="preserve"> </w:t>
      </w:r>
      <w:proofErr w:type="spellStart"/>
      <w:r>
        <w:rPr>
          <w:bCs w:val="0"/>
        </w:rPr>
        <w:t>тыйым</w:t>
      </w:r>
      <w:proofErr w:type="spellEnd"/>
      <w:r>
        <w:rPr>
          <w:bCs w:val="0"/>
        </w:rPr>
        <w:t xml:space="preserve"> </w:t>
      </w:r>
      <w:proofErr w:type="spellStart"/>
      <w:r>
        <w:rPr>
          <w:bCs w:val="0"/>
        </w:rPr>
        <w:t>салынады</w:t>
      </w:r>
      <w:proofErr w:type="spellEnd"/>
      <w:r>
        <w:t>.</w:t>
      </w:r>
    </w:p>
    <w:p w14:paraId="4EE342BB" w14:textId="77777777" w:rsidR="006B6003" w:rsidRDefault="00000000">
      <w:pPr>
        <w:pStyle w:val="Newbullet"/>
      </w:pPr>
      <w:proofErr w:type="spellStart"/>
      <w:r>
        <w:t>Қолданыстағы</w:t>
      </w:r>
      <w:proofErr w:type="spellEnd"/>
      <w:r>
        <w:t xml:space="preserve"> </w:t>
      </w:r>
      <w:proofErr w:type="spellStart"/>
      <w:r>
        <w:t>құрылыстарды</w:t>
      </w:r>
      <w:proofErr w:type="spellEnd"/>
      <w:r>
        <w:t xml:space="preserve"> </w:t>
      </w:r>
      <w:proofErr w:type="spellStart"/>
      <w:r>
        <w:t>қайта</w:t>
      </w:r>
      <w:proofErr w:type="spellEnd"/>
      <w:r>
        <w:t xml:space="preserve"> </w:t>
      </w:r>
      <w:proofErr w:type="spellStart"/>
      <w:r>
        <w:t>жаңарту</w:t>
      </w:r>
      <w:proofErr w:type="spellEnd"/>
      <w:r>
        <w:t xml:space="preserve"> </w:t>
      </w:r>
      <w:proofErr w:type="spellStart"/>
      <w:r>
        <w:t>тек</w:t>
      </w:r>
      <w:proofErr w:type="spellEnd"/>
      <w:r>
        <w:t xml:space="preserve"> </w:t>
      </w:r>
      <w:proofErr w:type="spellStart"/>
      <w:r>
        <w:t>мәдени</w:t>
      </w:r>
      <w:proofErr w:type="spellEnd"/>
      <w:r>
        <w:t xml:space="preserve"> </w:t>
      </w:r>
      <w:proofErr w:type="spellStart"/>
      <w:r>
        <w:t>ортаны</w:t>
      </w:r>
      <w:proofErr w:type="spellEnd"/>
      <w:r>
        <w:t xml:space="preserve"> </w:t>
      </w:r>
      <w:proofErr w:type="spellStart"/>
      <w:r>
        <w:t>сақтайтын</w:t>
      </w:r>
      <w:proofErr w:type="spellEnd"/>
      <w:r>
        <w:t xml:space="preserve"> </w:t>
      </w:r>
      <w:proofErr w:type="spellStart"/>
      <w:r>
        <w:t>дизайн</w:t>
      </w:r>
      <w:proofErr w:type="spellEnd"/>
      <w:r>
        <w:t xml:space="preserve"> </w:t>
      </w:r>
      <w:proofErr w:type="spellStart"/>
      <w:r>
        <w:t>және</w:t>
      </w:r>
      <w:proofErr w:type="spellEnd"/>
      <w:r>
        <w:t xml:space="preserve"> </w:t>
      </w:r>
      <w:proofErr w:type="spellStart"/>
      <w:r>
        <w:t>материал</w:t>
      </w:r>
      <w:proofErr w:type="spellEnd"/>
      <w:r>
        <w:t xml:space="preserve"> </w:t>
      </w:r>
      <w:proofErr w:type="spellStart"/>
      <w:r>
        <w:t>талаптарына</w:t>
      </w:r>
      <w:proofErr w:type="spellEnd"/>
      <w:r>
        <w:t xml:space="preserve"> </w:t>
      </w:r>
      <w:proofErr w:type="spellStart"/>
      <w:r>
        <w:t>сәйкес</w:t>
      </w:r>
      <w:proofErr w:type="spellEnd"/>
      <w:r>
        <w:t xml:space="preserve"> </w:t>
      </w:r>
      <w:proofErr w:type="spellStart"/>
      <w:r>
        <w:t>қана</w:t>
      </w:r>
      <w:proofErr w:type="spellEnd"/>
      <w:r>
        <w:t xml:space="preserve"> </w:t>
      </w:r>
      <w:proofErr w:type="spellStart"/>
      <w:r>
        <w:t>рұқсат</w:t>
      </w:r>
      <w:proofErr w:type="spellEnd"/>
      <w:r>
        <w:t xml:space="preserve"> </w:t>
      </w:r>
      <w:proofErr w:type="spellStart"/>
      <w:r>
        <w:t>етілед</w:t>
      </w:r>
      <w:proofErr w:type="spellEnd"/>
      <w:r>
        <w:t>.</w:t>
      </w:r>
      <w:r>
        <w:rPr>
          <w:lang w:val="kk-KZ"/>
        </w:rPr>
        <w:t xml:space="preserve"> </w:t>
      </w:r>
    </w:p>
    <w:p w14:paraId="7F83E8AE" w14:textId="77777777" w:rsidR="006B6003" w:rsidRDefault="00000000">
      <w:pPr>
        <w:pStyle w:val="Newbullet"/>
      </w:pPr>
      <w:proofErr w:type="spellStart"/>
      <w:r>
        <w:rPr>
          <w:bCs w:val="0"/>
        </w:rPr>
        <w:t>Өлшемдері</w:t>
      </w:r>
      <w:proofErr w:type="spellEnd"/>
      <w:r>
        <w:rPr>
          <w:bCs w:val="0"/>
        </w:rPr>
        <w:t>:</w:t>
      </w:r>
      <w:r>
        <w:t xml:space="preserve"> </w:t>
      </w:r>
      <w:proofErr w:type="spellStart"/>
      <w:r>
        <w:t>Қауіпсіздік</w:t>
      </w:r>
      <w:proofErr w:type="spellEnd"/>
      <w:r>
        <w:t xml:space="preserve"> </w:t>
      </w:r>
      <w:proofErr w:type="spellStart"/>
      <w:r>
        <w:t>аймағынан</w:t>
      </w:r>
      <w:proofErr w:type="spellEnd"/>
      <w:r>
        <w:t xml:space="preserve"> </w:t>
      </w:r>
      <w:proofErr w:type="spellStart"/>
      <w:r>
        <w:rPr>
          <w:bCs w:val="0"/>
        </w:rPr>
        <w:t>тыс</w:t>
      </w:r>
      <w:proofErr w:type="spellEnd"/>
      <w:r>
        <w:rPr>
          <w:bCs w:val="0"/>
        </w:rPr>
        <w:t xml:space="preserve"> 40 </w:t>
      </w:r>
      <w:proofErr w:type="spellStart"/>
      <w:r>
        <w:rPr>
          <w:bCs w:val="0"/>
        </w:rPr>
        <w:t>метрге</w:t>
      </w:r>
      <w:proofErr w:type="spellEnd"/>
      <w:r>
        <w:t xml:space="preserve"> </w:t>
      </w:r>
      <w:proofErr w:type="spellStart"/>
      <w:r>
        <w:t>созылады</w:t>
      </w:r>
      <w:proofErr w:type="spellEnd"/>
      <w:r>
        <w:t>.</w:t>
      </w:r>
    </w:p>
    <w:p w14:paraId="028258DF" w14:textId="77777777" w:rsidR="006B6003" w:rsidRDefault="00000000">
      <w:pPr>
        <w:pStyle w:val="Newbullet"/>
      </w:pPr>
      <w:proofErr w:type="spellStart"/>
      <w:r>
        <w:t>Бұл</w:t>
      </w:r>
      <w:proofErr w:type="spellEnd"/>
      <w:r>
        <w:t xml:space="preserve"> </w:t>
      </w:r>
      <w:proofErr w:type="spellStart"/>
      <w:r>
        <w:t>аймақ</w:t>
      </w:r>
      <w:proofErr w:type="spellEnd"/>
      <w:r>
        <w:t xml:space="preserve"> </w:t>
      </w:r>
      <w:proofErr w:type="spellStart"/>
      <w:r>
        <w:t>ескерткіш</w:t>
      </w:r>
      <w:proofErr w:type="spellEnd"/>
      <w:r>
        <w:t xml:space="preserve"> </w:t>
      </w:r>
      <w:proofErr w:type="spellStart"/>
      <w:r>
        <w:t>пен</w:t>
      </w:r>
      <w:proofErr w:type="spellEnd"/>
      <w:r>
        <w:t xml:space="preserve"> </w:t>
      </w:r>
      <w:proofErr w:type="spellStart"/>
      <w:r>
        <w:t>заманауи</w:t>
      </w:r>
      <w:proofErr w:type="spellEnd"/>
      <w:r>
        <w:t xml:space="preserve"> </w:t>
      </w:r>
      <w:proofErr w:type="spellStart"/>
      <w:r>
        <w:t>құрылыстың</w:t>
      </w:r>
      <w:proofErr w:type="spellEnd"/>
      <w:r>
        <w:t xml:space="preserve"> </w:t>
      </w:r>
      <w:proofErr w:type="spellStart"/>
      <w:r>
        <w:t>арасындағы</w:t>
      </w:r>
      <w:proofErr w:type="spellEnd"/>
      <w:r>
        <w:t xml:space="preserve"> </w:t>
      </w:r>
      <w:proofErr w:type="spellStart"/>
      <w:r>
        <w:rPr>
          <w:bCs w:val="0"/>
        </w:rPr>
        <w:t>өтпелі</w:t>
      </w:r>
      <w:proofErr w:type="spellEnd"/>
      <w:r>
        <w:rPr>
          <w:bCs w:val="0"/>
        </w:rPr>
        <w:t xml:space="preserve"> </w:t>
      </w:r>
      <w:proofErr w:type="spellStart"/>
      <w:r>
        <w:rPr>
          <w:bCs w:val="0"/>
        </w:rPr>
        <w:t>буфер</w:t>
      </w:r>
      <w:proofErr w:type="spellEnd"/>
      <w:r>
        <w:t xml:space="preserve"> </w:t>
      </w:r>
      <w:proofErr w:type="spellStart"/>
      <w:r>
        <w:t>ретінде</w:t>
      </w:r>
      <w:proofErr w:type="spellEnd"/>
      <w:r>
        <w:t xml:space="preserve"> </w:t>
      </w:r>
      <w:proofErr w:type="spellStart"/>
      <w:r>
        <w:t>қызмет</w:t>
      </w:r>
      <w:proofErr w:type="spellEnd"/>
      <w:r>
        <w:t xml:space="preserve"> </w:t>
      </w:r>
      <w:proofErr w:type="spellStart"/>
      <w:r>
        <w:t>етеді</w:t>
      </w:r>
      <w:proofErr w:type="spellEnd"/>
      <w:r>
        <w:t xml:space="preserve">, </w:t>
      </w:r>
      <w:proofErr w:type="spellStart"/>
      <w:r>
        <w:t>кеңірек</w:t>
      </w:r>
      <w:proofErr w:type="spellEnd"/>
      <w:r>
        <w:t xml:space="preserve"> </w:t>
      </w:r>
      <w:proofErr w:type="spellStart"/>
      <w:r>
        <w:t>ландшафттың</w:t>
      </w:r>
      <w:proofErr w:type="spellEnd"/>
      <w:r>
        <w:t xml:space="preserve"> </w:t>
      </w:r>
      <w:proofErr w:type="spellStart"/>
      <w:r>
        <w:t>эстетикалық</w:t>
      </w:r>
      <w:proofErr w:type="spellEnd"/>
      <w:r>
        <w:t xml:space="preserve"> </w:t>
      </w:r>
      <w:proofErr w:type="spellStart"/>
      <w:r>
        <w:t>және</w:t>
      </w:r>
      <w:proofErr w:type="spellEnd"/>
      <w:r>
        <w:t xml:space="preserve"> </w:t>
      </w:r>
      <w:proofErr w:type="spellStart"/>
      <w:r>
        <w:t>мәдени</w:t>
      </w:r>
      <w:proofErr w:type="spellEnd"/>
      <w:r>
        <w:t xml:space="preserve"> </w:t>
      </w:r>
      <w:proofErr w:type="spellStart"/>
      <w:r>
        <w:t>құндылықтарын</w:t>
      </w:r>
      <w:proofErr w:type="spellEnd"/>
      <w:r>
        <w:t xml:space="preserve"> </w:t>
      </w:r>
      <w:proofErr w:type="spellStart"/>
      <w:r>
        <w:t>сақтайды</w:t>
      </w:r>
      <w:proofErr w:type="spellEnd"/>
      <w:r>
        <w:rPr>
          <w:lang w:val="kk-KZ"/>
        </w:rPr>
        <w:t>.</w:t>
      </w:r>
    </w:p>
    <w:p w14:paraId="5D9807A6" w14:textId="77777777" w:rsidR="006B6003" w:rsidRDefault="006B6003">
      <w:pPr>
        <w:pStyle w:val="ReportBodyPar"/>
      </w:pPr>
    </w:p>
    <w:p w14:paraId="2C6A64B1" w14:textId="77777777" w:rsidR="006B6003" w:rsidRDefault="00000000">
      <w:pPr>
        <w:pStyle w:val="NumberList14ptspace"/>
        <w:rPr>
          <w:rFonts w:cs="Arial"/>
          <w:b/>
        </w:rPr>
      </w:pPr>
      <w:r>
        <w:rPr>
          <w:rFonts w:cs="Arial"/>
          <w:b/>
          <w:lang w:val="kk-KZ"/>
        </w:rPr>
        <w:t>Қорғалатын табиғи ландшафт аймағы</w:t>
      </w:r>
    </w:p>
    <w:p w14:paraId="08A5AEAC" w14:textId="77777777" w:rsidR="006B6003" w:rsidRDefault="00000000">
      <w:pPr>
        <w:pStyle w:val="ReportBodyPar"/>
      </w:pPr>
      <w:proofErr w:type="spellStart"/>
      <w:r>
        <w:rPr>
          <w:bCs/>
        </w:rPr>
        <w:t>Қорғалатын</w:t>
      </w:r>
      <w:proofErr w:type="spellEnd"/>
      <w:r>
        <w:rPr>
          <w:bCs/>
        </w:rPr>
        <w:t xml:space="preserve"> </w:t>
      </w:r>
      <w:proofErr w:type="spellStart"/>
      <w:r>
        <w:rPr>
          <w:bCs/>
        </w:rPr>
        <w:t>табиғи</w:t>
      </w:r>
      <w:proofErr w:type="spellEnd"/>
      <w:r>
        <w:rPr>
          <w:bCs/>
        </w:rPr>
        <w:t xml:space="preserve"> </w:t>
      </w:r>
      <w:proofErr w:type="spellStart"/>
      <w:r>
        <w:rPr>
          <w:bCs/>
        </w:rPr>
        <w:t>ландшафт</w:t>
      </w:r>
      <w:proofErr w:type="spellEnd"/>
      <w:r>
        <w:rPr>
          <w:bCs/>
        </w:rPr>
        <w:t xml:space="preserve"> </w:t>
      </w:r>
      <w:proofErr w:type="spellStart"/>
      <w:r>
        <w:rPr>
          <w:bCs/>
        </w:rPr>
        <w:t>аймағы</w:t>
      </w:r>
      <w:proofErr w:type="spellEnd"/>
      <w:r>
        <w:t xml:space="preserve"> </w:t>
      </w:r>
      <w:proofErr w:type="spellStart"/>
      <w:r>
        <w:t>құрылысты</w:t>
      </w:r>
      <w:proofErr w:type="spellEnd"/>
      <w:r>
        <w:t xml:space="preserve"> </w:t>
      </w:r>
      <w:proofErr w:type="spellStart"/>
      <w:r>
        <w:t>реттеу</w:t>
      </w:r>
      <w:proofErr w:type="spellEnd"/>
      <w:r>
        <w:t xml:space="preserve"> </w:t>
      </w:r>
      <w:proofErr w:type="spellStart"/>
      <w:r>
        <w:t>аймағынан</w:t>
      </w:r>
      <w:proofErr w:type="spellEnd"/>
      <w:r>
        <w:t xml:space="preserve"> </w:t>
      </w:r>
      <w:proofErr w:type="spellStart"/>
      <w:r>
        <w:t>тыс</w:t>
      </w:r>
      <w:proofErr w:type="spellEnd"/>
      <w:r>
        <w:t xml:space="preserve"> </w:t>
      </w:r>
      <w:proofErr w:type="spellStart"/>
      <w:r>
        <w:t>жерде</w:t>
      </w:r>
      <w:proofErr w:type="spellEnd"/>
      <w:r>
        <w:t xml:space="preserve"> </w:t>
      </w:r>
      <w:proofErr w:type="spellStart"/>
      <w:r>
        <w:t>орналасқан</w:t>
      </w:r>
      <w:proofErr w:type="spellEnd"/>
      <w:r>
        <w:t xml:space="preserve"> </w:t>
      </w:r>
      <w:proofErr w:type="spellStart"/>
      <w:r>
        <w:t>және</w:t>
      </w:r>
      <w:proofErr w:type="spellEnd"/>
      <w:r>
        <w:t xml:space="preserve"> </w:t>
      </w:r>
      <w:proofErr w:type="spellStart"/>
      <w:r>
        <w:t>мұра</w:t>
      </w:r>
      <w:proofErr w:type="spellEnd"/>
      <w:r>
        <w:t xml:space="preserve"> </w:t>
      </w:r>
      <w:proofErr w:type="spellStart"/>
      <w:r>
        <w:t>объектісінің</w:t>
      </w:r>
      <w:proofErr w:type="spellEnd"/>
      <w:r>
        <w:t xml:space="preserve"> </w:t>
      </w:r>
      <w:proofErr w:type="spellStart"/>
      <w:r>
        <w:t>кеңірек</w:t>
      </w:r>
      <w:proofErr w:type="spellEnd"/>
      <w:r>
        <w:t xml:space="preserve"> </w:t>
      </w:r>
      <w:proofErr w:type="spellStart"/>
      <w:r>
        <w:t>экологиялық</w:t>
      </w:r>
      <w:proofErr w:type="spellEnd"/>
      <w:r>
        <w:t xml:space="preserve"> </w:t>
      </w:r>
      <w:proofErr w:type="spellStart"/>
      <w:r>
        <w:t>және</w:t>
      </w:r>
      <w:proofErr w:type="spellEnd"/>
      <w:r>
        <w:t xml:space="preserve"> </w:t>
      </w:r>
      <w:proofErr w:type="spellStart"/>
      <w:r>
        <w:t>мәдени</w:t>
      </w:r>
      <w:proofErr w:type="spellEnd"/>
      <w:r>
        <w:t xml:space="preserve"> </w:t>
      </w:r>
      <w:proofErr w:type="spellStart"/>
      <w:r>
        <w:t>контексін</w:t>
      </w:r>
      <w:proofErr w:type="spellEnd"/>
      <w:r>
        <w:t xml:space="preserve"> </w:t>
      </w:r>
      <w:proofErr w:type="spellStart"/>
      <w:r>
        <w:t>қорғайды</w:t>
      </w:r>
      <w:proofErr w:type="spellEnd"/>
      <w:r>
        <w:t>.</w:t>
      </w:r>
    </w:p>
    <w:p w14:paraId="572AC431" w14:textId="77777777" w:rsidR="006B6003" w:rsidRDefault="00000000">
      <w:pPr>
        <w:pStyle w:val="Newbullet"/>
      </w:pPr>
      <w:proofErr w:type="spellStart"/>
      <w:r>
        <w:rPr>
          <w:bCs w:val="0"/>
        </w:rPr>
        <w:t>Мақсаты</w:t>
      </w:r>
      <w:proofErr w:type="spellEnd"/>
      <w:r>
        <w:rPr>
          <w:bCs w:val="0"/>
        </w:rPr>
        <w:t>:</w:t>
      </w:r>
      <w:r>
        <w:t xml:space="preserve"> </w:t>
      </w:r>
      <w:proofErr w:type="spellStart"/>
      <w:r>
        <w:t>Ескерткішпен</w:t>
      </w:r>
      <w:proofErr w:type="spellEnd"/>
      <w:r>
        <w:t xml:space="preserve"> </w:t>
      </w:r>
      <w:proofErr w:type="spellStart"/>
      <w:r>
        <w:t>тарихи</w:t>
      </w:r>
      <w:proofErr w:type="spellEnd"/>
      <w:r>
        <w:t xml:space="preserve"> </w:t>
      </w:r>
      <w:proofErr w:type="spellStart"/>
      <w:r>
        <w:t>немесе</w:t>
      </w:r>
      <w:proofErr w:type="spellEnd"/>
      <w:r>
        <w:t xml:space="preserve"> </w:t>
      </w:r>
      <w:proofErr w:type="spellStart"/>
      <w:r>
        <w:t>композициялық</w:t>
      </w:r>
      <w:proofErr w:type="spellEnd"/>
      <w:r>
        <w:t xml:space="preserve"> </w:t>
      </w:r>
      <w:proofErr w:type="spellStart"/>
      <w:r>
        <w:t>тұрғыдан</w:t>
      </w:r>
      <w:proofErr w:type="spellEnd"/>
      <w:r>
        <w:t xml:space="preserve"> </w:t>
      </w:r>
      <w:proofErr w:type="spellStart"/>
      <w:r>
        <w:t>байланысты</w:t>
      </w:r>
      <w:proofErr w:type="spellEnd"/>
      <w:r>
        <w:t xml:space="preserve"> </w:t>
      </w:r>
      <w:proofErr w:type="spellStart"/>
      <w:r>
        <w:rPr>
          <w:bCs w:val="0"/>
        </w:rPr>
        <w:t>табиғи</w:t>
      </w:r>
      <w:proofErr w:type="spellEnd"/>
      <w:r>
        <w:rPr>
          <w:bCs w:val="0"/>
        </w:rPr>
        <w:t xml:space="preserve"> </w:t>
      </w:r>
      <w:proofErr w:type="spellStart"/>
      <w:r>
        <w:rPr>
          <w:bCs w:val="0"/>
        </w:rPr>
        <w:t>объектілерді</w:t>
      </w:r>
      <w:proofErr w:type="spellEnd"/>
      <w:r>
        <w:t xml:space="preserve"> — </w:t>
      </w:r>
      <w:proofErr w:type="spellStart"/>
      <w:r>
        <w:t>су</w:t>
      </w:r>
      <w:proofErr w:type="spellEnd"/>
      <w:r>
        <w:t xml:space="preserve"> </w:t>
      </w:r>
      <w:proofErr w:type="spellStart"/>
      <w:r>
        <w:t>айдындарын</w:t>
      </w:r>
      <w:proofErr w:type="spellEnd"/>
      <w:r>
        <w:t xml:space="preserve">, </w:t>
      </w:r>
      <w:proofErr w:type="spellStart"/>
      <w:r>
        <w:t>жасыл</w:t>
      </w:r>
      <w:proofErr w:type="spellEnd"/>
      <w:r>
        <w:t xml:space="preserve"> </w:t>
      </w:r>
      <w:proofErr w:type="spellStart"/>
      <w:r>
        <w:t>кеңістіктерді</w:t>
      </w:r>
      <w:proofErr w:type="spellEnd"/>
      <w:r>
        <w:t xml:space="preserve">, </w:t>
      </w:r>
      <w:proofErr w:type="spellStart"/>
      <w:r>
        <w:t>өзен</w:t>
      </w:r>
      <w:proofErr w:type="spellEnd"/>
      <w:r>
        <w:t xml:space="preserve"> </w:t>
      </w:r>
      <w:proofErr w:type="spellStart"/>
      <w:r>
        <w:t>аңғарларын</w:t>
      </w:r>
      <w:proofErr w:type="spellEnd"/>
      <w:r>
        <w:t xml:space="preserve"> </w:t>
      </w:r>
      <w:proofErr w:type="spellStart"/>
      <w:r>
        <w:t>және</w:t>
      </w:r>
      <w:proofErr w:type="spellEnd"/>
      <w:r>
        <w:t xml:space="preserve"> </w:t>
      </w:r>
      <w:proofErr w:type="spellStart"/>
      <w:r>
        <w:t>топографиялық</w:t>
      </w:r>
      <w:proofErr w:type="spellEnd"/>
      <w:r>
        <w:t xml:space="preserve"> </w:t>
      </w:r>
      <w:proofErr w:type="spellStart"/>
      <w:r>
        <w:t>элементтерді</w:t>
      </w:r>
      <w:proofErr w:type="spellEnd"/>
      <w:r>
        <w:t xml:space="preserve"> </w:t>
      </w:r>
      <w:proofErr w:type="spellStart"/>
      <w:r>
        <w:rPr>
          <w:bCs w:val="0"/>
        </w:rPr>
        <w:t>сақтау</w:t>
      </w:r>
      <w:proofErr w:type="spellEnd"/>
      <w:r>
        <w:t>.</w:t>
      </w:r>
    </w:p>
    <w:p w14:paraId="1EB55F20" w14:textId="77777777" w:rsidR="006B6003" w:rsidRDefault="00000000">
      <w:pPr>
        <w:pStyle w:val="Newbullet"/>
      </w:pPr>
      <w:proofErr w:type="spellStart"/>
      <w:r>
        <w:rPr>
          <w:bCs w:val="0"/>
        </w:rPr>
        <w:t>Шектеулер</w:t>
      </w:r>
      <w:proofErr w:type="spellEnd"/>
      <w:r>
        <w:rPr>
          <w:bCs w:val="0"/>
        </w:rPr>
        <w:t>:</w:t>
      </w:r>
      <w:r>
        <w:t xml:space="preserve"> </w:t>
      </w:r>
      <w:proofErr w:type="spellStart"/>
      <w:r>
        <w:t>Ландшафт</w:t>
      </w:r>
      <w:proofErr w:type="spellEnd"/>
      <w:r>
        <w:t xml:space="preserve"> </w:t>
      </w:r>
      <w:proofErr w:type="spellStart"/>
      <w:r>
        <w:t>сипатын</w:t>
      </w:r>
      <w:proofErr w:type="spellEnd"/>
      <w:r>
        <w:t xml:space="preserve">, </w:t>
      </w:r>
      <w:proofErr w:type="spellStart"/>
      <w:r>
        <w:t>өсімдік</w:t>
      </w:r>
      <w:proofErr w:type="spellEnd"/>
      <w:r>
        <w:t xml:space="preserve"> </w:t>
      </w:r>
      <w:proofErr w:type="spellStart"/>
      <w:r>
        <w:t>жамылғысын</w:t>
      </w:r>
      <w:proofErr w:type="spellEnd"/>
      <w:r>
        <w:t xml:space="preserve"> </w:t>
      </w:r>
      <w:proofErr w:type="spellStart"/>
      <w:r>
        <w:t>немесе</w:t>
      </w:r>
      <w:proofErr w:type="spellEnd"/>
      <w:r>
        <w:t xml:space="preserve"> </w:t>
      </w:r>
      <w:proofErr w:type="spellStart"/>
      <w:r>
        <w:t>су</w:t>
      </w:r>
      <w:proofErr w:type="spellEnd"/>
      <w:r>
        <w:t xml:space="preserve"> </w:t>
      </w:r>
      <w:proofErr w:type="spellStart"/>
      <w:r>
        <w:t>жүйелерін</w:t>
      </w:r>
      <w:proofErr w:type="spellEnd"/>
      <w:r>
        <w:t xml:space="preserve"> </w:t>
      </w:r>
      <w:proofErr w:type="spellStart"/>
      <w:r>
        <w:t>өзгертетін</w:t>
      </w:r>
      <w:proofErr w:type="spellEnd"/>
      <w:r>
        <w:t xml:space="preserve"> </w:t>
      </w:r>
      <w:proofErr w:type="spellStart"/>
      <w:r>
        <w:t>іс-шараларға</w:t>
      </w:r>
      <w:proofErr w:type="spellEnd"/>
      <w:r>
        <w:t xml:space="preserve"> </w:t>
      </w:r>
      <w:proofErr w:type="spellStart"/>
      <w:r>
        <w:t>рұқсат</w:t>
      </w:r>
      <w:proofErr w:type="spellEnd"/>
      <w:r>
        <w:t xml:space="preserve"> </w:t>
      </w:r>
      <w:proofErr w:type="spellStart"/>
      <w:r>
        <w:t>етілмейді</w:t>
      </w:r>
      <w:proofErr w:type="spellEnd"/>
      <w:r>
        <w:t>.</w:t>
      </w:r>
    </w:p>
    <w:p w14:paraId="2F0F0181" w14:textId="77777777" w:rsidR="006B6003" w:rsidRDefault="00000000">
      <w:pPr>
        <w:pStyle w:val="Newbullet"/>
      </w:pPr>
      <w:proofErr w:type="spellStart"/>
      <w:r>
        <w:t>Тек</w:t>
      </w:r>
      <w:proofErr w:type="spellEnd"/>
      <w:r>
        <w:t xml:space="preserve"> </w:t>
      </w:r>
      <w:proofErr w:type="spellStart"/>
      <w:r>
        <w:t>мәдени</w:t>
      </w:r>
      <w:proofErr w:type="spellEnd"/>
      <w:r>
        <w:t xml:space="preserve"> </w:t>
      </w:r>
      <w:proofErr w:type="spellStart"/>
      <w:r>
        <w:t>ландшафттың</w:t>
      </w:r>
      <w:proofErr w:type="spellEnd"/>
      <w:r>
        <w:t xml:space="preserve"> </w:t>
      </w:r>
      <w:proofErr w:type="spellStart"/>
      <w:r>
        <w:rPr>
          <w:bCs w:val="0"/>
        </w:rPr>
        <w:t>көрнекі</w:t>
      </w:r>
      <w:proofErr w:type="spellEnd"/>
      <w:r>
        <w:rPr>
          <w:bCs w:val="0"/>
        </w:rPr>
        <w:t xml:space="preserve"> </w:t>
      </w:r>
      <w:proofErr w:type="spellStart"/>
      <w:r>
        <w:rPr>
          <w:bCs w:val="0"/>
        </w:rPr>
        <w:t>және</w:t>
      </w:r>
      <w:proofErr w:type="spellEnd"/>
      <w:r>
        <w:rPr>
          <w:bCs w:val="0"/>
        </w:rPr>
        <w:t xml:space="preserve"> </w:t>
      </w:r>
      <w:proofErr w:type="spellStart"/>
      <w:r>
        <w:rPr>
          <w:bCs w:val="0"/>
        </w:rPr>
        <w:t>экологиялық</w:t>
      </w:r>
      <w:proofErr w:type="spellEnd"/>
      <w:r>
        <w:rPr>
          <w:bCs w:val="0"/>
        </w:rPr>
        <w:t xml:space="preserve"> </w:t>
      </w:r>
      <w:proofErr w:type="spellStart"/>
      <w:r>
        <w:rPr>
          <w:bCs w:val="0"/>
        </w:rPr>
        <w:t>тұтастығын</w:t>
      </w:r>
      <w:proofErr w:type="spellEnd"/>
      <w:r>
        <w:t xml:space="preserve"> </w:t>
      </w:r>
      <w:proofErr w:type="spellStart"/>
      <w:r>
        <w:t>сақтайтын</w:t>
      </w:r>
      <w:proofErr w:type="spellEnd"/>
      <w:r>
        <w:t xml:space="preserve"> </w:t>
      </w:r>
      <w:proofErr w:type="spellStart"/>
      <w:r>
        <w:t>жер</w:t>
      </w:r>
      <w:proofErr w:type="spellEnd"/>
      <w:r>
        <w:t xml:space="preserve"> </w:t>
      </w:r>
      <w:proofErr w:type="spellStart"/>
      <w:r>
        <w:t>пайдалану</w:t>
      </w:r>
      <w:proofErr w:type="spellEnd"/>
      <w:r>
        <w:t xml:space="preserve"> </w:t>
      </w:r>
      <w:proofErr w:type="spellStart"/>
      <w:r>
        <w:t>түрлеріне</w:t>
      </w:r>
      <w:proofErr w:type="spellEnd"/>
      <w:r>
        <w:t xml:space="preserve"> </w:t>
      </w:r>
      <w:proofErr w:type="spellStart"/>
      <w:r>
        <w:t>ғана</w:t>
      </w:r>
      <w:proofErr w:type="spellEnd"/>
      <w:r>
        <w:t xml:space="preserve"> </w:t>
      </w:r>
      <w:proofErr w:type="spellStart"/>
      <w:r>
        <w:t>рұқсат</w:t>
      </w:r>
      <w:proofErr w:type="spellEnd"/>
      <w:r>
        <w:t xml:space="preserve"> </w:t>
      </w:r>
      <w:proofErr w:type="spellStart"/>
      <w:r>
        <w:t>етіледі</w:t>
      </w:r>
      <w:proofErr w:type="spellEnd"/>
      <w:r>
        <w:t>.</w:t>
      </w:r>
    </w:p>
    <w:p w14:paraId="6DB97226" w14:textId="77777777" w:rsidR="006B6003" w:rsidRDefault="00000000">
      <w:pPr>
        <w:pStyle w:val="Newbullet"/>
      </w:pPr>
      <w:proofErr w:type="spellStart"/>
      <w:r>
        <w:rPr>
          <w:bCs w:val="0"/>
        </w:rPr>
        <w:t>Өлшемдері</w:t>
      </w:r>
      <w:proofErr w:type="spellEnd"/>
      <w:r>
        <w:rPr>
          <w:bCs w:val="0"/>
        </w:rPr>
        <w:t>:</w:t>
      </w:r>
      <w:r>
        <w:t xml:space="preserve"> </w:t>
      </w:r>
      <w:proofErr w:type="spellStart"/>
      <w:r>
        <w:t>Құрылысты</w:t>
      </w:r>
      <w:proofErr w:type="spellEnd"/>
      <w:r>
        <w:t xml:space="preserve"> </w:t>
      </w:r>
      <w:proofErr w:type="spellStart"/>
      <w:r>
        <w:t>реттеу</w:t>
      </w:r>
      <w:proofErr w:type="spellEnd"/>
      <w:r>
        <w:t xml:space="preserve"> </w:t>
      </w:r>
      <w:proofErr w:type="spellStart"/>
      <w:r>
        <w:t>аймағынан</w:t>
      </w:r>
      <w:proofErr w:type="spellEnd"/>
      <w:r>
        <w:t xml:space="preserve"> </w:t>
      </w:r>
      <w:proofErr w:type="spellStart"/>
      <w:r>
        <w:rPr>
          <w:bCs w:val="0"/>
        </w:rPr>
        <w:t>тыс</w:t>
      </w:r>
      <w:proofErr w:type="spellEnd"/>
      <w:r>
        <w:rPr>
          <w:bCs w:val="0"/>
        </w:rPr>
        <w:t xml:space="preserve"> 40 </w:t>
      </w:r>
      <w:proofErr w:type="spellStart"/>
      <w:r>
        <w:rPr>
          <w:bCs w:val="0"/>
        </w:rPr>
        <w:t>метрге</w:t>
      </w:r>
      <w:proofErr w:type="spellEnd"/>
      <w:r>
        <w:t xml:space="preserve"> </w:t>
      </w:r>
      <w:proofErr w:type="spellStart"/>
      <w:r>
        <w:t>созылады</w:t>
      </w:r>
      <w:proofErr w:type="spellEnd"/>
      <w:r>
        <w:t>.</w:t>
      </w:r>
    </w:p>
    <w:p w14:paraId="7E5D1629" w14:textId="77777777" w:rsidR="006B6003" w:rsidRDefault="00000000">
      <w:pPr>
        <w:pStyle w:val="Newbullet"/>
      </w:pPr>
      <w:proofErr w:type="spellStart"/>
      <w:r>
        <w:t>Бұл</w:t>
      </w:r>
      <w:proofErr w:type="spellEnd"/>
      <w:r>
        <w:t xml:space="preserve"> </w:t>
      </w:r>
      <w:proofErr w:type="spellStart"/>
      <w:r>
        <w:t>аймақ</w:t>
      </w:r>
      <w:proofErr w:type="spellEnd"/>
      <w:r>
        <w:t xml:space="preserve"> </w:t>
      </w:r>
      <w:proofErr w:type="spellStart"/>
      <w:r>
        <w:t>мұра</w:t>
      </w:r>
      <w:proofErr w:type="spellEnd"/>
      <w:r>
        <w:t xml:space="preserve"> </w:t>
      </w:r>
      <w:proofErr w:type="spellStart"/>
      <w:r>
        <w:t>объектісінің</w:t>
      </w:r>
      <w:proofErr w:type="spellEnd"/>
      <w:r>
        <w:t xml:space="preserve"> </w:t>
      </w:r>
      <w:proofErr w:type="spellStart"/>
      <w:r>
        <w:t>мәдени</w:t>
      </w:r>
      <w:proofErr w:type="spellEnd"/>
      <w:r>
        <w:t xml:space="preserve"> </w:t>
      </w:r>
      <w:proofErr w:type="spellStart"/>
      <w:r>
        <w:t>құндылығына</w:t>
      </w:r>
      <w:proofErr w:type="spellEnd"/>
      <w:r>
        <w:t xml:space="preserve"> </w:t>
      </w:r>
      <w:proofErr w:type="spellStart"/>
      <w:r>
        <w:t>үлес</w:t>
      </w:r>
      <w:proofErr w:type="spellEnd"/>
      <w:r>
        <w:t xml:space="preserve"> </w:t>
      </w:r>
      <w:proofErr w:type="spellStart"/>
      <w:r>
        <w:t>қосатын</w:t>
      </w:r>
      <w:proofErr w:type="spellEnd"/>
      <w:r>
        <w:t xml:space="preserve"> </w:t>
      </w:r>
      <w:proofErr w:type="spellStart"/>
      <w:r>
        <w:rPr>
          <w:bCs w:val="0"/>
        </w:rPr>
        <w:t>көркемдік</w:t>
      </w:r>
      <w:proofErr w:type="spellEnd"/>
      <w:r>
        <w:rPr>
          <w:bCs w:val="0"/>
        </w:rPr>
        <w:t xml:space="preserve"> </w:t>
      </w:r>
      <w:proofErr w:type="spellStart"/>
      <w:r>
        <w:rPr>
          <w:bCs w:val="0"/>
        </w:rPr>
        <w:t>және</w:t>
      </w:r>
      <w:proofErr w:type="spellEnd"/>
      <w:r>
        <w:rPr>
          <w:bCs w:val="0"/>
        </w:rPr>
        <w:t xml:space="preserve"> </w:t>
      </w:r>
      <w:proofErr w:type="spellStart"/>
      <w:r>
        <w:rPr>
          <w:bCs w:val="0"/>
        </w:rPr>
        <w:t>экологиялық</w:t>
      </w:r>
      <w:proofErr w:type="spellEnd"/>
      <w:r>
        <w:rPr>
          <w:bCs w:val="0"/>
        </w:rPr>
        <w:t xml:space="preserve"> </w:t>
      </w:r>
      <w:proofErr w:type="spellStart"/>
      <w:r>
        <w:rPr>
          <w:bCs w:val="0"/>
        </w:rPr>
        <w:t>атрибуттардың</w:t>
      </w:r>
      <w:proofErr w:type="spellEnd"/>
      <w:r>
        <w:t xml:space="preserve"> </w:t>
      </w:r>
      <w:proofErr w:type="spellStart"/>
      <w:r>
        <w:t>бұзылмай</w:t>
      </w:r>
      <w:proofErr w:type="spellEnd"/>
      <w:r>
        <w:t xml:space="preserve"> </w:t>
      </w:r>
      <w:proofErr w:type="spellStart"/>
      <w:r>
        <w:t>сақталуын</w:t>
      </w:r>
      <w:proofErr w:type="spellEnd"/>
      <w:r>
        <w:t xml:space="preserve"> </w:t>
      </w:r>
      <w:proofErr w:type="spellStart"/>
      <w:r>
        <w:t>қамтамасыз</w:t>
      </w:r>
      <w:proofErr w:type="spellEnd"/>
      <w:r>
        <w:t xml:space="preserve"> </w:t>
      </w:r>
      <w:proofErr w:type="spellStart"/>
      <w:r>
        <w:t>етеді</w:t>
      </w:r>
      <w:proofErr w:type="spellEnd"/>
      <w:r>
        <w:t xml:space="preserve">, </w:t>
      </w:r>
      <w:proofErr w:type="spellStart"/>
      <w:r>
        <w:rPr>
          <w:bCs w:val="0"/>
        </w:rPr>
        <w:t>көрнекі</w:t>
      </w:r>
      <w:proofErr w:type="spellEnd"/>
      <w:r>
        <w:rPr>
          <w:bCs w:val="0"/>
        </w:rPr>
        <w:t xml:space="preserve"> </w:t>
      </w:r>
      <w:proofErr w:type="spellStart"/>
      <w:r>
        <w:rPr>
          <w:bCs w:val="0"/>
        </w:rPr>
        <w:t>кедергілердің</w:t>
      </w:r>
      <w:proofErr w:type="spellEnd"/>
      <w:r>
        <w:rPr>
          <w:bCs w:val="0"/>
        </w:rPr>
        <w:t xml:space="preserve"> </w:t>
      </w:r>
      <w:proofErr w:type="spellStart"/>
      <w:r>
        <w:rPr>
          <w:bCs w:val="0"/>
        </w:rPr>
        <w:t>немесе</w:t>
      </w:r>
      <w:proofErr w:type="spellEnd"/>
      <w:r>
        <w:rPr>
          <w:bCs w:val="0"/>
        </w:rPr>
        <w:t xml:space="preserve"> </w:t>
      </w:r>
      <w:proofErr w:type="spellStart"/>
      <w:r>
        <w:rPr>
          <w:bCs w:val="0"/>
        </w:rPr>
        <w:t>экологиялық</w:t>
      </w:r>
      <w:proofErr w:type="spellEnd"/>
      <w:r>
        <w:rPr>
          <w:bCs w:val="0"/>
        </w:rPr>
        <w:t xml:space="preserve"> </w:t>
      </w:r>
      <w:proofErr w:type="spellStart"/>
      <w:r>
        <w:rPr>
          <w:bCs w:val="0"/>
        </w:rPr>
        <w:t>тозудың</w:t>
      </w:r>
      <w:proofErr w:type="spellEnd"/>
      <w:r>
        <w:t xml:space="preserve"> </w:t>
      </w:r>
      <w:proofErr w:type="spellStart"/>
      <w:r>
        <w:t>алдын</w:t>
      </w:r>
      <w:proofErr w:type="spellEnd"/>
      <w:r>
        <w:t xml:space="preserve"> </w:t>
      </w:r>
      <w:proofErr w:type="spellStart"/>
      <w:r>
        <w:t>алады</w:t>
      </w:r>
      <w:proofErr w:type="spellEnd"/>
      <w:r>
        <w:t>.</w:t>
      </w:r>
    </w:p>
    <w:p w14:paraId="5428148F" w14:textId="77777777" w:rsidR="006B6003" w:rsidRDefault="006B6003">
      <w:pPr>
        <w:pStyle w:val="ReportBodyPar"/>
      </w:pPr>
    </w:p>
    <w:p w14:paraId="20A9A0EC" w14:textId="77777777" w:rsidR="006B6003" w:rsidRDefault="00000000">
      <w:pPr>
        <w:pStyle w:val="ALetteritems"/>
        <w:numPr>
          <w:ilvl w:val="5"/>
          <w:numId w:val="31"/>
        </w:numPr>
        <w:ind w:left="360"/>
        <w:rPr>
          <w:rFonts w:cs="Arial"/>
        </w:rPr>
      </w:pPr>
      <w:r>
        <w:rPr>
          <w:rFonts w:cs="Arial"/>
          <w:lang w:val="kk-KZ"/>
        </w:rPr>
        <w:t>Негізгі тұжырымдар</w:t>
      </w:r>
    </w:p>
    <w:p w14:paraId="268F3196" w14:textId="77777777" w:rsidR="006B6003" w:rsidRDefault="006B6003">
      <w:pPr>
        <w:pStyle w:val="ReportBodyPar"/>
      </w:pPr>
    </w:p>
    <w:p w14:paraId="5E6E15A4" w14:textId="77777777" w:rsidR="006B6003" w:rsidRDefault="00000000">
      <w:pPr>
        <w:pStyle w:val="ReportBodyPar"/>
      </w:pPr>
      <w:proofErr w:type="spellStart"/>
      <w:r>
        <w:t>Зерттеу</w:t>
      </w:r>
      <w:proofErr w:type="spellEnd"/>
      <w:r>
        <w:t xml:space="preserve"> </w:t>
      </w:r>
      <w:proofErr w:type="spellStart"/>
      <w:r>
        <w:t>барысында</w:t>
      </w:r>
      <w:proofErr w:type="spellEnd"/>
      <w:r>
        <w:t xml:space="preserve"> 324 </w:t>
      </w:r>
      <w:proofErr w:type="spellStart"/>
      <w:r>
        <w:t>шақырымдық</w:t>
      </w:r>
      <w:proofErr w:type="spellEnd"/>
      <w:r>
        <w:t xml:space="preserve"> </w:t>
      </w:r>
      <w:proofErr w:type="spellStart"/>
      <w:r>
        <w:t>теміржол</w:t>
      </w:r>
      <w:proofErr w:type="spellEnd"/>
      <w:r>
        <w:t xml:space="preserve"> </w:t>
      </w:r>
      <w:proofErr w:type="spellStart"/>
      <w:r>
        <w:t>дәлізінде</w:t>
      </w:r>
      <w:proofErr w:type="spellEnd"/>
      <w:r>
        <w:t xml:space="preserve"> 17 </w:t>
      </w:r>
      <w:proofErr w:type="spellStart"/>
      <w:r>
        <w:t>тарихи</w:t>
      </w:r>
      <w:proofErr w:type="spellEnd"/>
      <w:r>
        <w:t xml:space="preserve"> </w:t>
      </w:r>
      <w:proofErr w:type="spellStart"/>
      <w:r>
        <w:t>және</w:t>
      </w:r>
      <w:proofErr w:type="spellEnd"/>
      <w:r>
        <w:t xml:space="preserve"> </w:t>
      </w:r>
      <w:proofErr w:type="spellStart"/>
      <w:r>
        <w:t>мәдени</w:t>
      </w:r>
      <w:proofErr w:type="spellEnd"/>
      <w:r>
        <w:t xml:space="preserve"> </w:t>
      </w:r>
      <w:proofErr w:type="spellStart"/>
      <w:r>
        <w:t>мұра</w:t>
      </w:r>
      <w:proofErr w:type="spellEnd"/>
      <w:r>
        <w:t xml:space="preserve"> </w:t>
      </w:r>
      <w:proofErr w:type="spellStart"/>
      <w:r>
        <w:t>объектісі</w:t>
      </w:r>
      <w:proofErr w:type="spellEnd"/>
      <w:r>
        <w:t xml:space="preserve"> </w:t>
      </w:r>
      <w:proofErr w:type="spellStart"/>
      <w:r>
        <w:t>анықталды</w:t>
      </w:r>
      <w:proofErr w:type="spellEnd"/>
      <w:r>
        <w:t xml:space="preserve">. </w:t>
      </w:r>
      <w:proofErr w:type="spellStart"/>
      <w:r>
        <w:t>Бұл</w:t>
      </w:r>
      <w:proofErr w:type="spellEnd"/>
      <w:r>
        <w:t xml:space="preserve"> </w:t>
      </w:r>
      <w:proofErr w:type="spellStart"/>
      <w:r>
        <w:t>нысандар</w:t>
      </w:r>
      <w:proofErr w:type="spellEnd"/>
      <w:r>
        <w:t xml:space="preserve"> </w:t>
      </w:r>
      <w:proofErr w:type="spellStart"/>
      <w:r>
        <w:t>негізінен</w:t>
      </w:r>
      <w:proofErr w:type="spellEnd"/>
      <w:r>
        <w:t xml:space="preserve"> </w:t>
      </w:r>
      <w:proofErr w:type="spellStart"/>
      <w:r>
        <w:t>жоспарланған</w:t>
      </w:r>
      <w:proofErr w:type="spellEnd"/>
      <w:r>
        <w:t xml:space="preserve"> </w:t>
      </w:r>
      <w:proofErr w:type="spellStart"/>
      <w:r>
        <w:t>теміржол</w:t>
      </w:r>
      <w:proofErr w:type="spellEnd"/>
      <w:r>
        <w:t xml:space="preserve"> </w:t>
      </w:r>
      <w:proofErr w:type="spellStart"/>
      <w:r>
        <w:t>осінен</w:t>
      </w:r>
      <w:proofErr w:type="spellEnd"/>
      <w:r>
        <w:t xml:space="preserve"> </w:t>
      </w:r>
      <w:proofErr w:type="spellStart"/>
      <w:r>
        <w:t>әртүрлі</w:t>
      </w:r>
      <w:proofErr w:type="spellEnd"/>
      <w:r>
        <w:t xml:space="preserve"> </w:t>
      </w:r>
      <w:proofErr w:type="spellStart"/>
      <w:r>
        <w:t>қашықтықта</w:t>
      </w:r>
      <w:proofErr w:type="spellEnd"/>
      <w:r>
        <w:t xml:space="preserve"> </w:t>
      </w:r>
      <w:proofErr w:type="spellStart"/>
      <w:r>
        <w:t>орналасқан</w:t>
      </w:r>
      <w:proofErr w:type="spellEnd"/>
      <w:r>
        <w:t xml:space="preserve"> </w:t>
      </w:r>
      <w:proofErr w:type="spellStart"/>
      <w:r>
        <w:rPr>
          <w:bCs/>
        </w:rPr>
        <w:t>қорғандар</w:t>
      </w:r>
      <w:proofErr w:type="spellEnd"/>
      <w:r>
        <w:rPr>
          <w:bCs/>
        </w:rPr>
        <w:t xml:space="preserve"> </w:t>
      </w:r>
      <w:proofErr w:type="spellStart"/>
      <w:r>
        <w:rPr>
          <w:bCs/>
        </w:rPr>
        <w:t>мен</w:t>
      </w:r>
      <w:proofErr w:type="spellEnd"/>
      <w:r>
        <w:rPr>
          <w:bCs/>
        </w:rPr>
        <w:t xml:space="preserve"> </w:t>
      </w:r>
      <w:proofErr w:type="spellStart"/>
      <w:r>
        <w:rPr>
          <w:bCs/>
        </w:rPr>
        <w:t>оларға</w:t>
      </w:r>
      <w:proofErr w:type="spellEnd"/>
      <w:r>
        <w:rPr>
          <w:bCs/>
        </w:rPr>
        <w:t xml:space="preserve"> </w:t>
      </w:r>
      <w:proofErr w:type="spellStart"/>
      <w:r>
        <w:rPr>
          <w:bCs/>
        </w:rPr>
        <w:t>іргелес</w:t>
      </w:r>
      <w:proofErr w:type="spellEnd"/>
      <w:r>
        <w:rPr>
          <w:bCs/>
        </w:rPr>
        <w:t xml:space="preserve"> </w:t>
      </w:r>
      <w:proofErr w:type="spellStart"/>
      <w:r>
        <w:rPr>
          <w:bCs/>
        </w:rPr>
        <w:t>археологиялық</w:t>
      </w:r>
      <w:proofErr w:type="spellEnd"/>
      <w:r>
        <w:rPr>
          <w:bCs/>
        </w:rPr>
        <w:t xml:space="preserve"> </w:t>
      </w:r>
      <w:proofErr w:type="spellStart"/>
      <w:r>
        <w:rPr>
          <w:bCs/>
        </w:rPr>
        <w:t>ерекшеліктерден</w:t>
      </w:r>
      <w:proofErr w:type="spellEnd"/>
      <w:r>
        <w:t xml:space="preserve"> </w:t>
      </w:r>
      <w:proofErr w:type="spellStart"/>
      <w:r>
        <w:t>тұрады</w:t>
      </w:r>
      <w:proofErr w:type="spellEnd"/>
      <w:r>
        <w:t xml:space="preserve">. </w:t>
      </w:r>
      <w:proofErr w:type="spellStart"/>
      <w:r>
        <w:t>Зерттелген</w:t>
      </w:r>
      <w:proofErr w:type="spellEnd"/>
      <w:r>
        <w:t xml:space="preserve"> </w:t>
      </w:r>
      <w:proofErr w:type="spellStart"/>
      <w:r>
        <w:t>нысандар</w:t>
      </w:r>
      <w:proofErr w:type="spellEnd"/>
      <w:r>
        <w:t xml:space="preserve"> </w:t>
      </w:r>
      <w:proofErr w:type="spellStart"/>
      <w:r>
        <w:t>төмендегі</w:t>
      </w:r>
      <w:proofErr w:type="spellEnd"/>
      <w:r>
        <w:t xml:space="preserve"> </w:t>
      </w:r>
      <w:proofErr w:type="spellStart"/>
      <w:r>
        <w:rPr>
          <w:bCs/>
        </w:rPr>
        <w:t>кестеде</w:t>
      </w:r>
      <w:proofErr w:type="spellEnd"/>
      <w:r>
        <w:t xml:space="preserve"> </w:t>
      </w:r>
      <w:proofErr w:type="spellStart"/>
      <w:r>
        <w:t>көрсетілген</w:t>
      </w:r>
      <w:proofErr w:type="spellEnd"/>
      <w:r>
        <w:t xml:space="preserve">. </w:t>
      </w:r>
      <w:proofErr w:type="spellStart"/>
      <w:r>
        <w:t>Келесі</w:t>
      </w:r>
      <w:proofErr w:type="spellEnd"/>
      <w:r>
        <w:t xml:space="preserve"> </w:t>
      </w:r>
      <w:proofErr w:type="spellStart"/>
      <w:r>
        <w:t>үш</w:t>
      </w:r>
      <w:proofErr w:type="spellEnd"/>
      <w:r>
        <w:t xml:space="preserve"> </w:t>
      </w:r>
      <w:proofErr w:type="spellStart"/>
      <w:r>
        <w:t>кестеде</w:t>
      </w:r>
      <w:proofErr w:type="spellEnd"/>
      <w:r>
        <w:t xml:space="preserve"> </w:t>
      </w:r>
      <w:proofErr w:type="spellStart"/>
      <w:r>
        <w:t>нысандардың</w:t>
      </w:r>
      <w:proofErr w:type="spellEnd"/>
      <w:r>
        <w:t xml:space="preserve"> </w:t>
      </w:r>
      <w:proofErr w:type="spellStart"/>
      <w:r>
        <w:rPr>
          <w:bCs/>
        </w:rPr>
        <w:t>Теміржол</w:t>
      </w:r>
      <w:proofErr w:type="spellEnd"/>
      <w:r>
        <w:rPr>
          <w:bCs/>
        </w:rPr>
        <w:t xml:space="preserve"> </w:t>
      </w:r>
      <w:proofErr w:type="spellStart"/>
      <w:r>
        <w:rPr>
          <w:bCs/>
        </w:rPr>
        <w:t>осінен</w:t>
      </w:r>
      <w:proofErr w:type="spellEnd"/>
      <w:r>
        <w:rPr>
          <w:bCs/>
        </w:rPr>
        <w:t xml:space="preserve"> (ТО)</w:t>
      </w:r>
      <w:r>
        <w:t xml:space="preserve"> </w:t>
      </w:r>
      <w:proofErr w:type="spellStart"/>
      <w:r>
        <w:t>бастап</w:t>
      </w:r>
      <w:proofErr w:type="spellEnd"/>
      <w:r>
        <w:t xml:space="preserve"> </w:t>
      </w:r>
      <w:proofErr w:type="spellStart"/>
      <w:r>
        <w:t>орналасқан</w:t>
      </w:r>
      <w:proofErr w:type="spellEnd"/>
      <w:r>
        <w:t xml:space="preserve"> </w:t>
      </w:r>
      <w:proofErr w:type="spellStart"/>
      <w:r>
        <w:t>жерлері</w:t>
      </w:r>
      <w:proofErr w:type="spellEnd"/>
      <w:r>
        <w:t xml:space="preserve"> </w:t>
      </w:r>
      <w:proofErr w:type="spellStart"/>
      <w:r>
        <w:t>көрсетілген</w:t>
      </w:r>
      <w:proofErr w:type="spellEnd"/>
      <w:r>
        <w:t>.</w:t>
      </w:r>
    </w:p>
    <w:p w14:paraId="40411FBA" w14:textId="77777777" w:rsidR="006B6003" w:rsidRDefault="006B6003">
      <w:pPr>
        <w:pStyle w:val="ReportBodyPar"/>
      </w:pPr>
    </w:p>
    <w:p w14:paraId="1D6AF2AC" w14:textId="77777777" w:rsidR="006B6003" w:rsidRDefault="00000000">
      <w:pPr>
        <w:pStyle w:val="CaptionTable"/>
        <w:outlineLvl w:val="0"/>
        <w:rPr>
          <w:lang w:val="kk-KZ"/>
        </w:rPr>
      </w:pPr>
      <w:bookmarkStart w:id="1685" w:name="_Toc210644905"/>
      <w:r>
        <w:rPr>
          <w:lang w:val="kk-KZ"/>
        </w:rPr>
        <w:t xml:space="preserve">Кесте </w:t>
      </w:r>
      <w:r>
        <w:fldChar w:fldCharType="begin"/>
      </w:r>
      <w:r>
        <w:instrText>SEQ Table \* ARABIC</w:instrText>
      </w:r>
      <w:r>
        <w:fldChar w:fldCharType="separate"/>
      </w:r>
      <w:r>
        <w:t>23</w:t>
      </w:r>
      <w:r>
        <w:fldChar w:fldCharType="end"/>
      </w:r>
      <w:r>
        <w:t xml:space="preserve">: </w:t>
      </w:r>
      <w:r>
        <w:rPr>
          <w:lang w:val="kk-KZ"/>
        </w:rPr>
        <w:t>Жоба аумағында зерттелген учаскелер</w:t>
      </w:r>
      <w:bookmarkEnd w:id="1685"/>
    </w:p>
    <w:tbl>
      <w:tblPr>
        <w:tblStyle w:val="affff9"/>
        <w:tblW w:w="8754" w:type="dxa"/>
        <w:tblInd w:w="421" w:type="dxa"/>
        <w:tblLook w:val="04A0" w:firstRow="1" w:lastRow="0" w:firstColumn="1" w:lastColumn="0" w:noHBand="0" w:noVBand="1"/>
      </w:tblPr>
      <w:tblGrid>
        <w:gridCol w:w="603"/>
        <w:gridCol w:w="3741"/>
        <w:gridCol w:w="4410"/>
      </w:tblGrid>
      <w:tr w:rsidR="006B6003" w14:paraId="6C2D4173" w14:textId="77777777">
        <w:trPr>
          <w:tblHeader/>
        </w:trPr>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2AEC6AA1" w14:textId="77777777" w:rsidR="006B6003" w:rsidRDefault="00000000">
            <w:pPr>
              <w:widowControl/>
              <w:autoSpaceDE/>
              <w:autoSpaceDN/>
              <w:jc w:val="center"/>
              <w:rPr>
                <w:rFonts w:ascii="Arial" w:hAnsi="Arial" w:cs="Arial"/>
                <w:b/>
                <w:sz w:val="20"/>
                <w:szCs w:val="20"/>
              </w:rPr>
            </w:pPr>
            <w:r>
              <w:rPr>
                <w:rFonts w:ascii="Arial" w:hAnsi="Arial" w:cs="Arial"/>
                <w:b/>
                <w:sz w:val="20"/>
                <w:szCs w:val="20"/>
              </w:rPr>
              <w:t>No.</w:t>
            </w: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4AC37A87" w14:textId="77777777" w:rsidR="006B6003" w:rsidRDefault="00000000">
            <w:pPr>
              <w:widowControl/>
              <w:autoSpaceDE/>
              <w:autoSpaceDN/>
              <w:jc w:val="center"/>
              <w:rPr>
                <w:rFonts w:ascii="Arial" w:hAnsi="Arial" w:cs="Arial"/>
                <w:b/>
                <w:sz w:val="20"/>
                <w:szCs w:val="20"/>
                <w:lang w:val="kk-KZ"/>
              </w:rPr>
            </w:pPr>
            <w:r>
              <w:rPr>
                <w:rFonts w:ascii="Arial" w:hAnsi="Arial" w:cs="Arial"/>
                <w:b/>
                <w:sz w:val="20"/>
                <w:szCs w:val="20"/>
                <w:lang w:val="kk-KZ"/>
              </w:rPr>
              <w:t>Атауы</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4840774B" w14:textId="77777777" w:rsidR="006B6003" w:rsidRDefault="00000000">
            <w:pPr>
              <w:widowControl/>
              <w:autoSpaceDE/>
              <w:autoSpaceDN/>
              <w:jc w:val="center"/>
              <w:rPr>
                <w:rFonts w:ascii="Arial" w:hAnsi="Arial" w:cs="Arial"/>
                <w:b/>
                <w:sz w:val="20"/>
                <w:szCs w:val="20"/>
              </w:rPr>
            </w:pPr>
            <w:r>
              <w:rPr>
                <w:rFonts w:ascii="Arial" w:hAnsi="Arial" w:cs="Arial"/>
                <w:b/>
                <w:sz w:val="20"/>
                <w:szCs w:val="20"/>
              </w:rPr>
              <w:t>Координаттар</w:t>
            </w:r>
          </w:p>
        </w:tc>
      </w:tr>
      <w:tr w:rsidR="006B6003" w14:paraId="4BA068BE" w14:textId="77777777">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34C460" w14:textId="77777777" w:rsidR="006B6003" w:rsidRDefault="006B6003">
            <w:pPr>
              <w:pStyle w:val="a0"/>
              <w:widowControl/>
              <w:numPr>
                <w:ilvl w:val="0"/>
                <w:numId w:val="100"/>
              </w:numPr>
              <w:tabs>
                <w:tab w:val="clear" w:pos="540"/>
                <w:tab w:val="clear" w:pos="542"/>
              </w:tabs>
              <w:autoSpaceDE/>
              <w:autoSpaceDN/>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5E6A6C"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Талдыбұлақ жалғыз қорғаны</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57904"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N47°10'59.9260" E73°13'35.8990"</w:t>
            </w:r>
          </w:p>
        </w:tc>
      </w:tr>
      <w:tr w:rsidR="006B6003" w14:paraId="46E4AD25" w14:textId="77777777">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DF1624" w14:textId="77777777" w:rsidR="006B6003" w:rsidRDefault="006B6003">
            <w:pPr>
              <w:pStyle w:val="a0"/>
              <w:widowControl/>
              <w:numPr>
                <w:ilvl w:val="0"/>
                <w:numId w:val="100"/>
              </w:numPr>
              <w:tabs>
                <w:tab w:val="clear" w:pos="540"/>
                <w:tab w:val="clear" w:pos="542"/>
              </w:tabs>
              <w:autoSpaceDE/>
              <w:autoSpaceDN/>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614A1C"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Эгинжал 1 тас қоршауы</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64BE48"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N47°19'56.9940" E72°40'57.0620"</w:t>
            </w:r>
          </w:p>
        </w:tc>
      </w:tr>
      <w:tr w:rsidR="006B6003" w14:paraId="38682D50" w14:textId="77777777">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D33643" w14:textId="77777777" w:rsidR="006B6003" w:rsidRDefault="006B6003">
            <w:pPr>
              <w:pStyle w:val="a0"/>
              <w:widowControl/>
              <w:numPr>
                <w:ilvl w:val="0"/>
                <w:numId w:val="100"/>
              </w:numPr>
              <w:tabs>
                <w:tab w:val="clear" w:pos="540"/>
                <w:tab w:val="clear" w:pos="542"/>
              </w:tabs>
              <w:autoSpaceDE/>
              <w:autoSpaceDN/>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D58FAB"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Эгинжал 2 тас қоршауы</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F5591B"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N47°19'50.8460" E72°41'13.5030"</w:t>
            </w:r>
          </w:p>
        </w:tc>
      </w:tr>
      <w:tr w:rsidR="006B6003" w14:paraId="38EF3A8A" w14:textId="77777777">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9F1B00" w14:textId="77777777" w:rsidR="006B6003" w:rsidRDefault="006B6003">
            <w:pPr>
              <w:pStyle w:val="a0"/>
              <w:widowControl/>
              <w:numPr>
                <w:ilvl w:val="0"/>
                <w:numId w:val="100"/>
              </w:numPr>
              <w:tabs>
                <w:tab w:val="clear" w:pos="540"/>
                <w:tab w:val="clear" w:pos="542"/>
              </w:tabs>
              <w:autoSpaceDE/>
              <w:autoSpaceDN/>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DB86AB"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Эльшибек қорымы, 1 топ</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CA4CC0"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N47°22'27.7570" E72°35'00.0000"</w:t>
            </w:r>
          </w:p>
        </w:tc>
      </w:tr>
      <w:tr w:rsidR="006B6003" w14:paraId="6631EECF" w14:textId="77777777">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5A356" w14:textId="77777777" w:rsidR="006B6003" w:rsidRDefault="006B6003">
            <w:pPr>
              <w:pStyle w:val="a0"/>
              <w:widowControl/>
              <w:numPr>
                <w:ilvl w:val="0"/>
                <w:numId w:val="100"/>
              </w:numPr>
              <w:tabs>
                <w:tab w:val="clear" w:pos="540"/>
                <w:tab w:val="clear" w:pos="542"/>
              </w:tabs>
              <w:autoSpaceDE/>
              <w:autoSpaceDN/>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7806F7"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Айғыршы зираты 1</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FFAB6"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N47°23'27.6200" E72°27'21.7350"</w:t>
            </w:r>
          </w:p>
        </w:tc>
      </w:tr>
      <w:tr w:rsidR="006B6003" w14:paraId="42311538" w14:textId="77777777">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A35B1C" w14:textId="77777777" w:rsidR="006B6003" w:rsidRDefault="006B6003">
            <w:pPr>
              <w:pStyle w:val="a0"/>
              <w:widowControl/>
              <w:numPr>
                <w:ilvl w:val="0"/>
                <w:numId w:val="100"/>
              </w:numPr>
              <w:tabs>
                <w:tab w:val="clear" w:pos="540"/>
                <w:tab w:val="clear" w:pos="542"/>
              </w:tabs>
              <w:autoSpaceDE/>
              <w:autoSpaceDN/>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B07D5"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Айғыршы зираты 2</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9834DF"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N47°23'41.5520" E72°26'58.8130"</w:t>
            </w:r>
          </w:p>
        </w:tc>
      </w:tr>
      <w:tr w:rsidR="006B6003" w14:paraId="218CD3F2" w14:textId="77777777">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07E6BF" w14:textId="77777777" w:rsidR="006B6003" w:rsidRDefault="006B6003">
            <w:pPr>
              <w:pStyle w:val="a0"/>
              <w:widowControl/>
              <w:numPr>
                <w:ilvl w:val="0"/>
                <w:numId w:val="100"/>
              </w:numPr>
              <w:tabs>
                <w:tab w:val="clear" w:pos="540"/>
                <w:tab w:val="clear" w:pos="542"/>
              </w:tabs>
              <w:autoSpaceDE/>
              <w:autoSpaceDN/>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2C32AE"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Айғырышқын қорғандар тобы 3</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142D0"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N47°24'15.8180" E72°26'00.7630"</w:t>
            </w:r>
          </w:p>
        </w:tc>
      </w:tr>
      <w:tr w:rsidR="006B6003" w14:paraId="032B50C6" w14:textId="77777777">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ABAF1A" w14:textId="77777777" w:rsidR="006B6003" w:rsidRDefault="006B6003">
            <w:pPr>
              <w:pStyle w:val="a0"/>
              <w:widowControl/>
              <w:numPr>
                <w:ilvl w:val="0"/>
                <w:numId w:val="100"/>
              </w:numPr>
              <w:tabs>
                <w:tab w:val="clear" w:pos="540"/>
                <w:tab w:val="clear" w:pos="542"/>
              </w:tabs>
              <w:autoSpaceDE/>
              <w:autoSpaceDN/>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693728"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Шажағай қорымы</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75FB03"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N47°32'11.5650" E72°17'00.0360"</w:t>
            </w:r>
          </w:p>
        </w:tc>
      </w:tr>
      <w:tr w:rsidR="006B6003" w14:paraId="4818B560" w14:textId="77777777">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C675A1" w14:textId="77777777" w:rsidR="006B6003" w:rsidRDefault="006B6003">
            <w:pPr>
              <w:pStyle w:val="a0"/>
              <w:widowControl/>
              <w:numPr>
                <w:ilvl w:val="0"/>
                <w:numId w:val="100"/>
              </w:numPr>
              <w:tabs>
                <w:tab w:val="clear" w:pos="540"/>
                <w:tab w:val="clear" w:pos="542"/>
              </w:tabs>
              <w:autoSpaceDE/>
              <w:autoSpaceDN/>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9B66B7"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Қарқымбай қорымы</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C06CBF"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N47°40'50.5300" E71°57'26.2700"</w:t>
            </w:r>
          </w:p>
        </w:tc>
      </w:tr>
      <w:tr w:rsidR="006B6003" w14:paraId="2EEF27A9" w14:textId="77777777">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F3037B" w14:textId="77777777" w:rsidR="006B6003" w:rsidRDefault="006B6003">
            <w:pPr>
              <w:pStyle w:val="a0"/>
              <w:widowControl/>
              <w:numPr>
                <w:ilvl w:val="0"/>
                <w:numId w:val="100"/>
              </w:numPr>
              <w:tabs>
                <w:tab w:val="clear" w:pos="540"/>
                <w:tab w:val="clear" w:pos="542"/>
              </w:tabs>
              <w:autoSpaceDE/>
              <w:autoSpaceDN/>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D97D31"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Қарқымбай 1 жалғыз қорғаны</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A4B637"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N47°41'05.1070" E71°53'58.9910"</w:t>
            </w:r>
          </w:p>
        </w:tc>
      </w:tr>
      <w:tr w:rsidR="006B6003" w14:paraId="1EC7BC68" w14:textId="77777777">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14368" w14:textId="77777777" w:rsidR="006B6003" w:rsidRDefault="006B6003">
            <w:pPr>
              <w:pStyle w:val="a0"/>
              <w:widowControl/>
              <w:numPr>
                <w:ilvl w:val="0"/>
                <w:numId w:val="100"/>
              </w:numPr>
              <w:tabs>
                <w:tab w:val="clear" w:pos="540"/>
                <w:tab w:val="clear" w:pos="542"/>
              </w:tabs>
              <w:autoSpaceDE/>
              <w:autoSpaceDN/>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13AB6C"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Қарқымбай 2 жалғыз қорғаны</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A42260"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N47°42'05.5582" E71°51'36.9241"</w:t>
            </w:r>
          </w:p>
        </w:tc>
      </w:tr>
      <w:tr w:rsidR="006B6003" w14:paraId="6F5125B4" w14:textId="77777777">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939B19" w14:textId="77777777" w:rsidR="006B6003" w:rsidRDefault="006B6003">
            <w:pPr>
              <w:pStyle w:val="a0"/>
              <w:widowControl/>
              <w:numPr>
                <w:ilvl w:val="0"/>
                <w:numId w:val="100"/>
              </w:numPr>
              <w:tabs>
                <w:tab w:val="clear" w:pos="540"/>
                <w:tab w:val="clear" w:pos="542"/>
              </w:tabs>
              <w:autoSpaceDE/>
              <w:autoSpaceDN/>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B20C90"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Айдахарлы 1 қорымы</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98BB2B"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N47°42'05.5600" E71°50'51.0240"</w:t>
            </w:r>
          </w:p>
        </w:tc>
      </w:tr>
      <w:tr w:rsidR="006B6003" w14:paraId="0C27E3B7" w14:textId="77777777">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20565D" w14:textId="77777777" w:rsidR="006B6003" w:rsidRDefault="006B6003">
            <w:pPr>
              <w:pStyle w:val="a0"/>
              <w:widowControl/>
              <w:numPr>
                <w:ilvl w:val="0"/>
                <w:numId w:val="100"/>
              </w:numPr>
              <w:tabs>
                <w:tab w:val="clear" w:pos="540"/>
                <w:tab w:val="clear" w:pos="542"/>
              </w:tabs>
              <w:autoSpaceDE/>
              <w:autoSpaceDN/>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9DFDE2"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Айдахарлы жалғыз қорғаны 2</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21A79D"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N47°42'02.9480" E71°50'30.4390"</w:t>
            </w:r>
          </w:p>
        </w:tc>
      </w:tr>
      <w:tr w:rsidR="006B6003" w14:paraId="350D12AA" w14:textId="77777777">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57A75D" w14:textId="77777777" w:rsidR="006B6003" w:rsidRDefault="006B6003">
            <w:pPr>
              <w:pStyle w:val="a0"/>
              <w:widowControl/>
              <w:numPr>
                <w:ilvl w:val="0"/>
                <w:numId w:val="100"/>
              </w:numPr>
              <w:tabs>
                <w:tab w:val="clear" w:pos="540"/>
                <w:tab w:val="clear" w:pos="542"/>
              </w:tabs>
              <w:autoSpaceDE/>
              <w:autoSpaceDN/>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BC8A5A"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Айдахарлы жалғыз қорғаны 3</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48A5E"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N47°41'53.1499" E71°49'45.3247"</w:t>
            </w:r>
          </w:p>
        </w:tc>
      </w:tr>
      <w:tr w:rsidR="006B6003" w14:paraId="64045B91" w14:textId="77777777">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91C76B" w14:textId="77777777" w:rsidR="006B6003" w:rsidRDefault="006B6003">
            <w:pPr>
              <w:pStyle w:val="a0"/>
              <w:widowControl/>
              <w:numPr>
                <w:ilvl w:val="0"/>
                <w:numId w:val="100"/>
              </w:numPr>
              <w:tabs>
                <w:tab w:val="clear" w:pos="540"/>
                <w:tab w:val="clear" w:pos="542"/>
              </w:tabs>
              <w:autoSpaceDE/>
              <w:autoSpaceDN/>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C2E88"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Шоқыман жалғыз қорғаны</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B20F5D"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N47°46'28.4060" E71°11'40.5820"</w:t>
            </w:r>
          </w:p>
        </w:tc>
      </w:tr>
      <w:tr w:rsidR="006B6003" w14:paraId="11A9A0B9" w14:textId="77777777">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39C263" w14:textId="77777777" w:rsidR="006B6003" w:rsidRDefault="006B6003">
            <w:pPr>
              <w:pStyle w:val="a0"/>
              <w:widowControl/>
              <w:numPr>
                <w:ilvl w:val="0"/>
                <w:numId w:val="100"/>
              </w:numPr>
              <w:tabs>
                <w:tab w:val="clear" w:pos="540"/>
                <w:tab w:val="clear" w:pos="542"/>
              </w:tabs>
              <w:autoSpaceDE/>
              <w:autoSpaceDN/>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E31B58"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Аққұдық қорымы</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9CCE77"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N48°07'08.5990" E70°22'46.0840"</w:t>
            </w:r>
          </w:p>
        </w:tc>
      </w:tr>
      <w:tr w:rsidR="006B6003" w14:paraId="295A9FA1" w14:textId="77777777">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87857E" w14:textId="77777777" w:rsidR="006B6003" w:rsidRDefault="006B6003">
            <w:pPr>
              <w:pStyle w:val="a0"/>
              <w:widowControl/>
              <w:numPr>
                <w:ilvl w:val="0"/>
                <w:numId w:val="100"/>
              </w:numPr>
              <w:tabs>
                <w:tab w:val="clear" w:pos="540"/>
                <w:tab w:val="clear" w:pos="542"/>
              </w:tabs>
              <w:autoSpaceDE/>
              <w:autoSpaceDN/>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18F3A9"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Аққудұқ жалғыз қорғаны</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487FC5" w14:textId="77777777" w:rsidR="006B6003" w:rsidRDefault="00000000">
            <w:pPr>
              <w:widowControl/>
              <w:autoSpaceDE/>
              <w:autoSpaceDN/>
              <w:jc w:val="both"/>
              <w:rPr>
                <w:rFonts w:ascii="Arial" w:hAnsi="Arial" w:cs="Arial"/>
                <w:sz w:val="20"/>
                <w:szCs w:val="20"/>
                <w:lang w:val="kk-KZ"/>
              </w:rPr>
            </w:pPr>
            <w:r>
              <w:rPr>
                <w:rFonts w:ascii="Arial" w:hAnsi="Arial" w:cs="Arial"/>
                <w:sz w:val="20"/>
                <w:szCs w:val="20"/>
                <w:lang w:val="kk-KZ"/>
              </w:rPr>
              <w:t>N48°08'19.1090" E70°19'24.9600"</w:t>
            </w:r>
          </w:p>
        </w:tc>
      </w:tr>
    </w:tbl>
    <w:p w14:paraId="14AAAF05" w14:textId="77777777" w:rsidR="006B6003" w:rsidRDefault="006B6003">
      <w:pPr>
        <w:pStyle w:val="ReportBodyTextNogap"/>
      </w:pPr>
    </w:p>
    <w:p w14:paraId="730909E3" w14:textId="77777777" w:rsidR="006B6003" w:rsidRDefault="006B6003">
      <w:pPr>
        <w:pStyle w:val="ReportBodyTextNogap"/>
      </w:pPr>
    </w:p>
    <w:p w14:paraId="3CCD36B6" w14:textId="77777777" w:rsidR="006B6003" w:rsidRDefault="00000000">
      <w:pPr>
        <w:pStyle w:val="CaptionTable"/>
        <w:outlineLvl w:val="0"/>
        <w:rPr>
          <w:lang w:val="ru-RU"/>
        </w:rPr>
      </w:pPr>
      <w:bookmarkStart w:id="1686" w:name="_Toc210644906"/>
      <w:r>
        <w:rPr>
          <w:lang w:val="kk-KZ"/>
        </w:rPr>
        <w:t>Кесте</w:t>
      </w:r>
      <w:r>
        <w:rPr>
          <w:lang w:val="ru-RU"/>
        </w:rPr>
        <w:t xml:space="preserve"> </w:t>
      </w:r>
      <w:r>
        <w:fldChar w:fldCharType="begin"/>
      </w:r>
      <w:r>
        <w:rPr>
          <w:lang w:val="ru-RU"/>
        </w:rPr>
        <w:instrText xml:space="preserve"> </w:instrText>
      </w:r>
      <w:r>
        <w:instrText>SEQ</w:instrText>
      </w:r>
      <w:r>
        <w:rPr>
          <w:lang w:val="ru-RU"/>
        </w:rPr>
        <w:instrText xml:space="preserve"> </w:instrText>
      </w:r>
      <w:r>
        <w:instrText>Table</w:instrText>
      </w:r>
      <w:r>
        <w:rPr>
          <w:lang w:val="ru-RU"/>
        </w:rPr>
        <w:instrText xml:space="preserve"> \* </w:instrText>
      </w:r>
      <w:r>
        <w:instrText>ARABIC</w:instrText>
      </w:r>
      <w:r>
        <w:rPr>
          <w:lang w:val="ru-RU"/>
        </w:rPr>
        <w:instrText xml:space="preserve"> </w:instrText>
      </w:r>
      <w:r>
        <w:fldChar w:fldCharType="separate"/>
      </w:r>
      <w:r>
        <w:rPr>
          <w:lang w:val="ru-RU"/>
        </w:rPr>
        <w:t>24</w:t>
      </w:r>
      <w:r>
        <w:fldChar w:fldCharType="end"/>
      </w:r>
      <w:r>
        <w:rPr>
          <w:lang w:val="ru-RU"/>
        </w:rPr>
        <w:t>: К</w:t>
      </w:r>
      <w:r>
        <w:rPr>
          <w:lang w:val="kk-KZ"/>
        </w:rPr>
        <w:t>орғау</w:t>
      </w:r>
      <w:r>
        <w:rPr>
          <w:lang w:val="ru-RU"/>
        </w:rPr>
        <w:t xml:space="preserve"> </w:t>
      </w:r>
      <w:proofErr w:type="spellStart"/>
      <w:r>
        <w:rPr>
          <w:lang w:val="ru-RU"/>
        </w:rPr>
        <w:t>аймағында</w:t>
      </w:r>
      <w:proofErr w:type="spellEnd"/>
      <w:r>
        <w:rPr>
          <w:lang w:val="ru-RU"/>
        </w:rPr>
        <w:t xml:space="preserve"> </w:t>
      </w:r>
      <w:proofErr w:type="spellStart"/>
      <w:r>
        <w:rPr>
          <w:lang w:val="ru-RU"/>
        </w:rPr>
        <w:t>орналасқан</w:t>
      </w:r>
      <w:proofErr w:type="spellEnd"/>
      <w:r>
        <w:rPr>
          <w:lang w:val="ru-RU"/>
        </w:rPr>
        <w:t xml:space="preserve"> </w:t>
      </w:r>
      <w:proofErr w:type="spellStart"/>
      <w:r>
        <w:rPr>
          <w:lang w:val="ru-RU"/>
        </w:rPr>
        <w:t>объектілер</w:t>
      </w:r>
      <w:proofErr w:type="spellEnd"/>
      <w:r>
        <w:rPr>
          <w:lang w:val="ru-RU"/>
        </w:rPr>
        <w:t xml:space="preserve"> (</w:t>
      </w:r>
      <w:proofErr w:type="spellStart"/>
      <w:r>
        <w:rPr>
          <w:lang w:val="ru-RU"/>
        </w:rPr>
        <w:t>темір</w:t>
      </w:r>
      <w:proofErr w:type="spellEnd"/>
      <w:r>
        <w:rPr>
          <w:lang w:val="ru-RU"/>
        </w:rPr>
        <w:t xml:space="preserve"> </w:t>
      </w:r>
      <w:proofErr w:type="spellStart"/>
      <w:r>
        <w:rPr>
          <w:lang w:val="ru-RU"/>
        </w:rPr>
        <w:t>жол</w:t>
      </w:r>
      <w:proofErr w:type="spellEnd"/>
      <w:r>
        <w:rPr>
          <w:lang w:val="ru-RU"/>
        </w:rPr>
        <w:t xml:space="preserve"> </w:t>
      </w:r>
      <w:proofErr w:type="spellStart"/>
      <w:r>
        <w:rPr>
          <w:lang w:val="ru-RU"/>
        </w:rPr>
        <w:t>осінен</w:t>
      </w:r>
      <w:proofErr w:type="spellEnd"/>
      <w:r>
        <w:rPr>
          <w:lang w:val="ru-RU"/>
        </w:rPr>
        <w:t xml:space="preserve"> 0-40 м)</w:t>
      </w:r>
      <w:bookmarkEnd w:id="1686"/>
    </w:p>
    <w:tbl>
      <w:tblPr>
        <w:tblW w:w="47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9"/>
        <w:gridCol w:w="2974"/>
        <w:gridCol w:w="2975"/>
        <w:gridCol w:w="2913"/>
      </w:tblGrid>
      <w:tr w:rsidR="006B6003" w14:paraId="66F12B97" w14:textId="77777777">
        <w:trPr>
          <w:trHeight w:val="20"/>
          <w:tblHeader/>
          <w:jc w:val="center"/>
        </w:trPr>
        <w:tc>
          <w:tcPr>
            <w:tcW w:w="186"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7B8B7AA" w14:textId="77777777" w:rsidR="006B6003" w:rsidRDefault="00000000">
            <w:pPr>
              <w:tabs>
                <w:tab w:val="left" w:pos="7640"/>
              </w:tabs>
              <w:jc w:val="center"/>
              <w:rPr>
                <w:rFonts w:ascii="Arial" w:hAnsi="Arial" w:cs="Arial"/>
                <w:b/>
                <w:sz w:val="20"/>
                <w:szCs w:val="20"/>
              </w:rPr>
            </w:pPr>
            <w:r>
              <w:rPr>
                <w:rFonts w:ascii="Arial" w:hAnsi="Arial" w:cs="Arial"/>
                <w:b/>
                <w:sz w:val="20"/>
                <w:szCs w:val="20"/>
              </w:rPr>
              <w:t>No.</w:t>
            </w:r>
          </w:p>
        </w:tc>
        <w:tc>
          <w:tcPr>
            <w:tcW w:w="161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46ABC89" w14:textId="77777777" w:rsidR="006B6003" w:rsidRDefault="00000000">
            <w:pPr>
              <w:tabs>
                <w:tab w:val="left" w:pos="7640"/>
              </w:tabs>
              <w:jc w:val="center"/>
              <w:rPr>
                <w:rFonts w:ascii="Arial" w:hAnsi="Arial" w:cs="Arial"/>
                <w:b/>
                <w:sz w:val="20"/>
                <w:szCs w:val="20"/>
                <w:lang w:val="kk-KZ"/>
              </w:rPr>
            </w:pPr>
            <w:r>
              <w:rPr>
                <w:rFonts w:ascii="Arial" w:hAnsi="Arial" w:cs="Arial"/>
                <w:b/>
                <w:lang w:val="kk-KZ"/>
              </w:rPr>
              <w:t>Атауы</w:t>
            </w:r>
          </w:p>
        </w:tc>
        <w:tc>
          <w:tcPr>
            <w:tcW w:w="1616"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DCFD46C" w14:textId="77777777" w:rsidR="006B6003" w:rsidRDefault="00000000">
            <w:pPr>
              <w:tabs>
                <w:tab w:val="left" w:pos="7640"/>
              </w:tabs>
              <w:jc w:val="center"/>
              <w:rPr>
                <w:rFonts w:ascii="Arial" w:hAnsi="Arial" w:cs="Arial"/>
                <w:b/>
                <w:sz w:val="20"/>
                <w:szCs w:val="20"/>
              </w:rPr>
            </w:pPr>
            <w:proofErr w:type="spellStart"/>
            <w:r>
              <w:rPr>
                <w:rFonts w:ascii="Arial" w:hAnsi="Arial" w:cs="Arial"/>
                <w:b/>
                <w:sz w:val="20"/>
                <w:szCs w:val="20"/>
              </w:rPr>
              <w:t>Оське</w:t>
            </w:r>
            <w:proofErr w:type="spellEnd"/>
            <w:r>
              <w:rPr>
                <w:rFonts w:ascii="Arial" w:hAnsi="Arial" w:cs="Arial"/>
                <w:b/>
                <w:sz w:val="20"/>
                <w:szCs w:val="20"/>
              </w:rPr>
              <w:t xml:space="preserve"> </w:t>
            </w:r>
            <w:proofErr w:type="spellStart"/>
            <w:r>
              <w:rPr>
                <w:rFonts w:ascii="Arial" w:hAnsi="Arial" w:cs="Arial"/>
                <w:b/>
                <w:sz w:val="20"/>
                <w:szCs w:val="20"/>
              </w:rPr>
              <w:t>қатысты</w:t>
            </w:r>
            <w:proofErr w:type="spellEnd"/>
            <w:r>
              <w:rPr>
                <w:rFonts w:ascii="Arial" w:hAnsi="Arial" w:cs="Arial"/>
                <w:b/>
                <w:sz w:val="20"/>
                <w:szCs w:val="20"/>
              </w:rPr>
              <w:t xml:space="preserve"> </w:t>
            </w:r>
            <w:proofErr w:type="spellStart"/>
            <w:r>
              <w:rPr>
                <w:rFonts w:ascii="Arial" w:hAnsi="Arial" w:cs="Arial"/>
                <w:b/>
                <w:sz w:val="20"/>
                <w:szCs w:val="20"/>
              </w:rPr>
              <w:t>позиция</w:t>
            </w:r>
            <w:proofErr w:type="spellEnd"/>
          </w:p>
        </w:tc>
        <w:tc>
          <w:tcPr>
            <w:tcW w:w="1583"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915086D" w14:textId="77777777" w:rsidR="006B6003" w:rsidRDefault="00000000">
            <w:pPr>
              <w:pStyle w:val="affffa"/>
              <w:jc w:val="center"/>
              <w:rPr>
                <w:rFonts w:ascii="Arial" w:hAnsi="Arial" w:cs="Arial"/>
                <w:b/>
                <w:sz w:val="20"/>
                <w:szCs w:val="20"/>
              </w:rPr>
            </w:pPr>
            <w:proofErr w:type="spellStart"/>
            <w:r>
              <w:rPr>
                <w:rFonts w:ascii="Arial" w:hAnsi="Arial" w:cs="Arial"/>
                <w:b/>
                <w:sz w:val="20"/>
                <w:szCs w:val="20"/>
              </w:rPr>
              <w:t>Географиялық</w:t>
            </w:r>
            <w:proofErr w:type="spellEnd"/>
            <w:r>
              <w:rPr>
                <w:rFonts w:ascii="Arial" w:hAnsi="Arial" w:cs="Arial"/>
                <w:b/>
                <w:sz w:val="20"/>
                <w:szCs w:val="20"/>
              </w:rPr>
              <w:t xml:space="preserve"> </w:t>
            </w:r>
            <w:proofErr w:type="spellStart"/>
            <w:r>
              <w:rPr>
                <w:rFonts w:ascii="Arial" w:hAnsi="Arial" w:cs="Arial"/>
                <w:b/>
                <w:sz w:val="20"/>
                <w:szCs w:val="20"/>
              </w:rPr>
              <w:t>координаттар</w:t>
            </w:r>
            <w:proofErr w:type="spellEnd"/>
            <w:r>
              <w:rPr>
                <w:rFonts w:ascii="Arial" w:hAnsi="Arial" w:cs="Arial"/>
                <w:b/>
                <w:sz w:val="20"/>
                <w:szCs w:val="20"/>
              </w:rPr>
              <w:t xml:space="preserve"> (WGS 84)</w:t>
            </w:r>
          </w:p>
        </w:tc>
      </w:tr>
      <w:tr w:rsidR="006B6003" w14:paraId="29593587" w14:textId="77777777">
        <w:trPr>
          <w:trHeight w:val="20"/>
          <w:jc w:val="center"/>
        </w:trPr>
        <w:tc>
          <w:tcPr>
            <w:tcW w:w="18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D223292" w14:textId="77777777" w:rsidR="006B6003" w:rsidRDefault="006B6003">
            <w:pPr>
              <w:pStyle w:val="a0"/>
              <w:widowControl/>
              <w:numPr>
                <w:ilvl w:val="0"/>
                <w:numId w:val="101"/>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3FAE867" w14:textId="77777777" w:rsidR="006B6003" w:rsidRDefault="00000000">
            <w:pPr>
              <w:rPr>
                <w:rFonts w:ascii="Arial" w:eastAsia="Times New Roman" w:hAnsi="Arial" w:cs="Arial"/>
                <w:bCs/>
                <w:sz w:val="20"/>
                <w:szCs w:val="20"/>
              </w:rPr>
            </w:pPr>
            <w:proofErr w:type="spellStart"/>
            <w:r>
              <w:rPr>
                <w:rFonts w:ascii="Arial" w:hAnsi="Arial" w:cs="Arial"/>
                <w:sz w:val="20"/>
                <w:szCs w:val="20"/>
              </w:rPr>
              <w:t>Қаркымбай</w:t>
            </w:r>
            <w:proofErr w:type="spellEnd"/>
            <w:r>
              <w:rPr>
                <w:rFonts w:ascii="Arial" w:hAnsi="Arial" w:cs="Arial"/>
                <w:sz w:val="20"/>
                <w:szCs w:val="20"/>
              </w:rPr>
              <w:t xml:space="preserve"> </w:t>
            </w:r>
            <w:proofErr w:type="spellStart"/>
            <w:r>
              <w:rPr>
                <w:rFonts w:ascii="Arial" w:hAnsi="Arial" w:cs="Arial"/>
                <w:sz w:val="20"/>
                <w:szCs w:val="20"/>
              </w:rPr>
              <w:t>қорымы</w:t>
            </w:r>
            <w:proofErr w:type="spellEnd"/>
          </w:p>
        </w:tc>
        <w:tc>
          <w:tcPr>
            <w:tcW w:w="161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BB27755" w14:textId="77777777" w:rsidR="006B6003" w:rsidRDefault="00000000">
            <w:pPr>
              <w:rPr>
                <w:rFonts w:ascii="Arial" w:eastAsia="Times New Roman" w:hAnsi="Arial" w:cs="Arial"/>
                <w:bCs/>
                <w:sz w:val="20"/>
                <w:szCs w:val="20"/>
                <w:lang w:val="kk-KZ"/>
              </w:rPr>
            </w:pPr>
            <w:proofErr w:type="spellStart"/>
            <w:r>
              <w:rPr>
                <w:rFonts w:ascii="Arial" w:hAnsi="Arial" w:cs="Arial"/>
                <w:sz w:val="20"/>
                <w:szCs w:val="20"/>
              </w:rPr>
              <w:t>тікелей</w:t>
            </w:r>
            <w:proofErr w:type="spellEnd"/>
            <w:r>
              <w:rPr>
                <w:rFonts w:ascii="Arial" w:hAnsi="Arial" w:cs="Arial"/>
                <w:sz w:val="20"/>
                <w:szCs w:val="20"/>
              </w:rPr>
              <w:t xml:space="preserve"> </w:t>
            </w:r>
            <w:proofErr w:type="spellStart"/>
            <w:r>
              <w:rPr>
                <w:rFonts w:ascii="Arial" w:hAnsi="Arial" w:cs="Arial"/>
                <w:sz w:val="20"/>
                <w:szCs w:val="20"/>
              </w:rPr>
              <w:t>осьте</w:t>
            </w:r>
            <w:proofErr w:type="spellEnd"/>
          </w:p>
        </w:tc>
        <w:tc>
          <w:tcPr>
            <w:tcW w:w="158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898CF65" w14:textId="77777777" w:rsidR="006B6003" w:rsidRDefault="00000000">
            <w:pPr>
              <w:pStyle w:val="affffa"/>
              <w:rPr>
                <w:rFonts w:ascii="Arial" w:eastAsiaTheme="minorEastAsia" w:hAnsi="Arial" w:cs="Arial"/>
                <w:sz w:val="20"/>
                <w:szCs w:val="20"/>
              </w:rPr>
            </w:pPr>
            <w:r>
              <w:rPr>
                <w:rFonts w:ascii="Arial" w:hAnsi="Arial" w:cs="Arial"/>
                <w:sz w:val="20"/>
                <w:szCs w:val="20"/>
                <w:lang w:val="kk-KZ"/>
              </w:rPr>
              <w:t>N47°40'50.5300" E71°57'26.2700"</w:t>
            </w:r>
          </w:p>
        </w:tc>
      </w:tr>
      <w:tr w:rsidR="006B6003" w14:paraId="1A39BE6E" w14:textId="77777777">
        <w:trPr>
          <w:trHeight w:val="20"/>
          <w:jc w:val="center"/>
        </w:trPr>
        <w:tc>
          <w:tcPr>
            <w:tcW w:w="18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E673BBB" w14:textId="77777777" w:rsidR="006B6003" w:rsidRDefault="006B6003">
            <w:pPr>
              <w:pStyle w:val="a0"/>
              <w:widowControl/>
              <w:numPr>
                <w:ilvl w:val="0"/>
                <w:numId w:val="101"/>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96B5DE9" w14:textId="77777777" w:rsidR="006B6003" w:rsidRDefault="00000000">
            <w:pPr>
              <w:rPr>
                <w:rFonts w:ascii="Arial" w:eastAsia="Times New Roman" w:hAnsi="Arial" w:cs="Arial"/>
                <w:bCs/>
                <w:sz w:val="20"/>
                <w:szCs w:val="20"/>
              </w:rPr>
            </w:pPr>
            <w:proofErr w:type="spellStart"/>
            <w:r>
              <w:rPr>
                <w:rFonts w:ascii="Arial" w:hAnsi="Arial" w:cs="Arial"/>
                <w:sz w:val="20"/>
                <w:szCs w:val="20"/>
              </w:rPr>
              <w:t>Шажағай</w:t>
            </w:r>
            <w:proofErr w:type="spellEnd"/>
            <w:r>
              <w:rPr>
                <w:rFonts w:ascii="Arial" w:hAnsi="Arial" w:cs="Arial"/>
                <w:sz w:val="20"/>
                <w:szCs w:val="20"/>
              </w:rPr>
              <w:t xml:space="preserve"> </w:t>
            </w:r>
            <w:proofErr w:type="spellStart"/>
            <w:r>
              <w:rPr>
                <w:rFonts w:ascii="Arial" w:hAnsi="Arial" w:cs="Arial"/>
                <w:sz w:val="20"/>
                <w:szCs w:val="20"/>
              </w:rPr>
              <w:t>қорымы</w:t>
            </w:r>
            <w:proofErr w:type="spellEnd"/>
          </w:p>
        </w:tc>
        <w:tc>
          <w:tcPr>
            <w:tcW w:w="161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6FE797A" w14:textId="77777777" w:rsidR="006B6003" w:rsidRDefault="00000000">
            <w:pPr>
              <w:rPr>
                <w:rFonts w:ascii="Arial" w:eastAsia="Times New Roman" w:hAnsi="Arial" w:cs="Arial"/>
                <w:bCs/>
                <w:sz w:val="20"/>
                <w:szCs w:val="20"/>
              </w:rPr>
            </w:pPr>
            <w:proofErr w:type="spellStart"/>
            <w:r>
              <w:rPr>
                <w:rFonts w:ascii="Arial" w:hAnsi="Arial" w:cs="Arial"/>
                <w:sz w:val="20"/>
                <w:szCs w:val="20"/>
              </w:rPr>
              <w:t>тікелей</w:t>
            </w:r>
            <w:proofErr w:type="spellEnd"/>
            <w:r>
              <w:rPr>
                <w:rFonts w:ascii="Arial" w:hAnsi="Arial" w:cs="Arial"/>
                <w:sz w:val="20"/>
                <w:szCs w:val="20"/>
              </w:rPr>
              <w:t xml:space="preserve"> </w:t>
            </w:r>
            <w:proofErr w:type="spellStart"/>
            <w:r>
              <w:rPr>
                <w:rFonts w:ascii="Arial" w:hAnsi="Arial" w:cs="Arial"/>
                <w:sz w:val="20"/>
                <w:szCs w:val="20"/>
              </w:rPr>
              <w:t>осьте</w:t>
            </w:r>
            <w:proofErr w:type="spellEnd"/>
          </w:p>
        </w:tc>
        <w:tc>
          <w:tcPr>
            <w:tcW w:w="158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B872240" w14:textId="77777777" w:rsidR="006B6003" w:rsidRDefault="00000000">
            <w:pPr>
              <w:pStyle w:val="affffa"/>
              <w:rPr>
                <w:rFonts w:ascii="Arial" w:eastAsiaTheme="minorEastAsia" w:hAnsi="Arial" w:cs="Arial"/>
                <w:sz w:val="20"/>
                <w:szCs w:val="20"/>
              </w:rPr>
            </w:pPr>
            <w:r>
              <w:rPr>
                <w:rFonts w:ascii="Arial" w:hAnsi="Arial" w:cs="Arial"/>
                <w:sz w:val="20"/>
                <w:szCs w:val="20"/>
                <w:lang w:val="kk-KZ"/>
              </w:rPr>
              <w:t>N47°32'11.5650" E72°17'00.0360"</w:t>
            </w:r>
          </w:p>
        </w:tc>
      </w:tr>
      <w:tr w:rsidR="006B6003" w14:paraId="2B21B21C" w14:textId="77777777">
        <w:trPr>
          <w:trHeight w:val="255"/>
          <w:jc w:val="center"/>
        </w:trPr>
        <w:tc>
          <w:tcPr>
            <w:tcW w:w="18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44B38E2" w14:textId="77777777" w:rsidR="006B6003" w:rsidRDefault="006B6003">
            <w:pPr>
              <w:pStyle w:val="a0"/>
              <w:widowControl/>
              <w:numPr>
                <w:ilvl w:val="0"/>
                <w:numId w:val="101"/>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4D21569" w14:textId="77777777" w:rsidR="006B6003" w:rsidRDefault="00000000">
            <w:pPr>
              <w:rPr>
                <w:rFonts w:ascii="Arial" w:eastAsia="Times New Roman" w:hAnsi="Arial" w:cs="Arial"/>
                <w:bCs/>
                <w:sz w:val="20"/>
                <w:szCs w:val="20"/>
              </w:rPr>
            </w:pPr>
            <w:r>
              <w:rPr>
                <w:rFonts w:ascii="Arial" w:hAnsi="Arial" w:cs="Arial"/>
                <w:sz w:val="20"/>
                <w:szCs w:val="20"/>
                <w:lang w:val="kk-KZ"/>
              </w:rPr>
              <w:t>Эгинжал 2 тас қоршауы</w:t>
            </w:r>
          </w:p>
        </w:tc>
        <w:tc>
          <w:tcPr>
            <w:tcW w:w="161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A8C38C8" w14:textId="77777777" w:rsidR="006B6003" w:rsidRDefault="00000000">
            <w:pPr>
              <w:rPr>
                <w:rFonts w:ascii="Arial" w:eastAsia="Times New Roman" w:hAnsi="Arial" w:cs="Arial"/>
                <w:bCs/>
                <w:sz w:val="20"/>
                <w:szCs w:val="20"/>
              </w:rPr>
            </w:pPr>
            <w:proofErr w:type="spellStart"/>
            <w:r>
              <w:rPr>
                <w:rFonts w:ascii="Arial" w:eastAsia="Times New Roman" w:hAnsi="Arial" w:cs="Arial"/>
                <w:bCs/>
                <w:sz w:val="20"/>
                <w:szCs w:val="20"/>
              </w:rPr>
              <w:t>Оңтүстік-батысқа</w:t>
            </w:r>
            <w:proofErr w:type="spellEnd"/>
            <w:r>
              <w:rPr>
                <w:rFonts w:ascii="Arial" w:eastAsia="Times New Roman" w:hAnsi="Arial" w:cs="Arial"/>
                <w:bCs/>
                <w:sz w:val="20"/>
                <w:szCs w:val="20"/>
              </w:rPr>
              <w:t xml:space="preserve"> </w:t>
            </w:r>
            <w:proofErr w:type="spellStart"/>
            <w:r>
              <w:rPr>
                <w:rFonts w:ascii="Arial" w:eastAsia="Times New Roman" w:hAnsi="Arial" w:cs="Arial"/>
                <w:bCs/>
                <w:sz w:val="20"/>
                <w:szCs w:val="20"/>
              </w:rPr>
              <w:t>дейін</w:t>
            </w:r>
            <w:proofErr w:type="spellEnd"/>
            <w:r>
              <w:rPr>
                <w:rFonts w:ascii="Arial" w:eastAsia="Times New Roman" w:hAnsi="Arial" w:cs="Arial"/>
                <w:bCs/>
                <w:sz w:val="20"/>
                <w:szCs w:val="20"/>
              </w:rPr>
              <w:t xml:space="preserve"> 20 м</w:t>
            </w:r>
          </w:p>
        </w:tc>
        <w:tc>
          <w:tcPr>
            <w:tcW w:w="158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06B301E" w14:textId="77777777" w:rsidR="006B6003" w:rsidRDefault="00000000">
            <w:pPr>
              <w:pStyle w:val="affffa"/>
              <w:rPr>
                <w:rFonts w:ascii="Arial" w:eastAsiaTheme="minorEastAsia" w:hAnsi="Arial" w:cs="Arial"/>
                <w:sz w:val="20"/>
                <w:szCs w:val="20"/>
              </w:rPr>
            </w:pPr>
            <w:r>
              <w:rPr>
                <w:rFonts w:ascii="Arial" w:hAnsi="Arial" w:cs="Arial"/>
                <w:sz w:val="20"/>
                <w:szCs w:val="20"/>
                <w:lang w:val="kk-KZ"/>
              </w:rPr>
              <w:t>N47°19'50.8460" E72°41'13.5030"</w:t>
            </w:r>
          </w:p>
        </w:tc>
      </w:tr>
      <w:tr w:rsidR="006B6003" w14:paraId="1145F64F" w14:textId="77777777">
        <w:trPr>
          <w:trHeight w:val="255"/>
          <w:jc w:val="center"/>
        </w:trPr>
        <w:tc>
          <w:tcPr>
            <w:tcW w:w="18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6BAB364" w14:textId="77777777" w:rsidR="006B6003" w:rsidRDefault="006B6003">
            <w:pPr>
              <w:pStyle w:val="a0"/>
              <w:widowControl/>
              <w:numPr>
                <w:ilvl w:val="0"/>
                <w:numId w:val="101"/>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380D2CB" w14:textId="77777777" w:rsidR="006B6003" w:rsidRDefault="00000000">
            <w:pPr>
              <w:rPr>
                <w:rFonts w:ascii="Arial" w:eastAsia="Times New Roman" w:hAnsi="Arial" w:cs="Arial"/>
                <w:bCs/>
                <w:sz w:val="20"/>
                <w:szCs w:val="20"/>
              </w:rPr>
            </w:pPr>
            <w:r>
              <w:rPr>
                <w:rFonts w:ascii="Arial" w:hAnsi="Arial" w:cs="Arial"/>
                <w:sz w:val="20"/>
                <w:szCs w:val="20"/>
                <w:lang w:val="kk-KZ"/>
              </w:rPr>
              <w:t>Қарқымбай 1 жалғыз қорғаны</w:t>
            </w:r>
          </w:p>
        </w:tc>
        <w:tc>
          <w:tcPr>
            <w:tcW w:w="161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0236E3F" w14:textId="77777777" w:rsidR="006B6003" w:rsidRDefault="00000000">
            <w:pPr>
              <w:rPr>
                <w:rFonts w:ascii="Arial" w:eastAsia="Times New Roman" w:hAnsi="Arial" w:cs="Arial"/>
                <w:bCs/>
                <w:sz w:val="20"/>
                <w:szCs w:val="20"/>
              </w:rPr>
            </w:pPr>
            <w:proofErr w:type="spellStart"/>
            <w:r>
              <w:rPr>
                <w:rFonts w:ascii="Arial" w:eastAsia="Times New Roman" w:hAnsi="Arial" w:cs="Arial"/>
                <w:bCs/>
                <w:sz w:val="20"/>
                <w:szCs w:val="20"/>
              </w:rPr>
              <w:t>Оңтүстік-батысқа</w:t>
            </w:r>
            <w:proofErr w:type="spellEnd"/>
            <w:r>
              <w:rPr>
                <w:rFonts w:ascii="Arial" w:eastAsia="Times New Roman" w:hAnsi="Arial" w:cs="Arial"/>
                <w:bCs/>
                <w:sz w:val="20"/>
                <w:szCs w:val="20"/>
              </w:rPr>
              <w:t xml:space="preserve"> </w:t>
            </w:r>
            <w:proofErr w:type="spellStart"/>
            <w:r>
              <w:rPr>
                <w:rFonts w:ascii="Arial" w:eastAsia="Times New Roman" w:hAnsi="Arial" w:cs="Arial"/>
                <w:bCs/>
                <w:sz w:val="20"/>
                <w:szCs w:val="20"/>
              </w:rPr>
              <w:t>дейін</w:t>
            </w:r>
            <w:proofErr w:type="spellEnd"/>
            <w:r>
              <w:rPr>
                <w:rFonts w:ascii="Arial" w:eastAsia="Times New Roman" w:hAnsi="Arial" w:cs="Arial"/>
                <w:bCs/>
                <w:sz w:val="20"/>
                <w:szCs w:val="20"/>
              </w:rPr>
              <w:t xml:space="preserve"> 10 м</w:t>
            </w:r>
          </w:p>
        </w:tc>
        <w:tc>
          <w:tcPr>
            <w:tcW w:w="158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A4918B6" w14:textId="77777777" w:rsidR="006B6003" w:rsidRDefault="00000000">
            <w:pPr>
              <w:pStyle w:val="affffa"/>
              <w:rPr>
                <w:rFonts w:ascii="Arial" w:eastAsiaTheme="minorEastAsia" w:hAnsi="Arial" w:cs="Arial"/>
                <w:sz w:val="20"/>
                <w:szCs w:val="20"/>
              </w:rPr>
            </w:pPr>
            <w:r>
              <w:rPr>
                <w:rFonts w:ascii="Arial" w:hAnsi="Arial" w:cs="Arial"/>
                <w:sz w:val="20"/>
                <w:szCs w:val="20"/>
                <w:lang w:val="kk-KZ"/>
              </w:rPr>
              <w:t>N47°41'05.1070" E71°53'58.9910"</w:t>
            </w:r>
          </w:p>
        </w:tc>
      </w:tr>
      <w:tr w:rsidR="006B6003" w14:paraId="258C2EC7" w14:textId="77777777">
        <w:trPr>
          <w:trHeight w:val="20"/>
          <w:jc w:val="center"/>
        </w:trPr>
        <w:tc>
          <w:tcPr>
            <w:tcW w:w="18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406DDAF" w14:textId="77777777" w:rsidR="006B6003" w:rsidRDefault="006B6003">
            <w:pPr>
              <w:pStyle w:val="a0"/>
              <w:widowControl/>
              <w:numPr>
                <w:ilvl w:val="0"/>
                <w:numId w:val="101"/>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6736A20" w14:textId="77777777" w:rsidR="006B6003" w:rsidRDefault="00000000">
            <w:pPr>
              <w:rPr>
                <w:rFonts w:ascii="Arial" w:eastAsia="Times New Roman" w:hAnsi="Arial" w:cs="Arial"/>
                <w:bCs/>
                <w:sz w:val="20"/>
                <w:szCs w:val="20"/>
              </w:rPr>
            </w:pPr>
            <w:proofErr w:type="spellStart"/>
            <w:r>
              <w:rPr>
                <w:rFonts w:ascii="Arial" w:hAnsi="Arial" w:cs="Arial"/>
                <w:sz w:val="20"/>
                <w:szCs w:val="20"/>
              </w:rPr>
              <w:t>Айғыршы</w:t>
            </w:r>
            <w:proofErr w:type="spellEnd"/>
            <w:r>
              <w:rPr>
                <w:rFonts w:ascii="Arial" w:hAnsi="Arial" w:cs="Arial"/>
                <w:sz w:val="20"/>
                <w:szCs w:val="20"/>
              </w:rPr>
              <w:t xml:space="preserve"> </w:t>
            </w:r>
            <w:proofErr w:type="spellStart"/>
            <w:r>
              <w:rPr>
                <w:rFonts w:ascii="Arial" w:hAnsi="Arial" w:cs="Arial"/>
                <w:sz w:val="20"/>
                <w:szCs w:val="20"/>
              </w:rPr>
              <w:t>зираты</w:t>
            </w:r>
            <w:proofErr w:type="spellEnd"/>
            <w:r>
              <w:rPr>
                <w:rFonts w:ascii="Arial" w:hAnsi="Arial" w:cs="Arial"/>
                <w:sz w:val="20"/>
                <w:szCs w:val="20"/>
              </w:rPr>
              <w:t xml:space="preserve"> 2</w:t>
            </w:r>
          </w:p>
        </w:tc>
        <w:tc>
          <w:tcPr>
            <w:tcW w:w="161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4BB2884" w14:textId="77777777" w:rsidR="006B6003" w:rsidRDefault="00000000">
            <w:pPr>
              <w:rPr>
                <w:rFonts w:ascii="Arial" w:eastAsia="Times New Roman" w:hAnsi="Arial" w:cs="Arial"/>
                <w:bCs/>
                <w:sz w:val="20"/>
                <w:szCs w:val="20"/>
              </w:rPr>
            </w:pPr>
            <w:r>
              <w:rPr>
                <w:rFonts w:ascii="Arial" w:hAnsi="Arial" w:cs="Arial"/>
                <w:sz w:val="20"/>
                <w:szCs w:val="20"/>
              </w:rPr>
              <w:t xml:space="preserve">16 м </w:t>
            </w:r>
            <w:proofErr w:type="spellStart"/>
            <w:r>
              <w:rPr>
                <w:rFonts w:ascii="Arial" w:hAnsi="Arial" w:cs="Arial"/>
                <w:sz w:val="20"/>
                <w:szCs w:val="20"/>
              </w:rPr>
              <w:t>солтүстік-шығысқа</w:t>
            </w:r>
            <w:proofErr w:type="spellEnd"/>
            <w:r>
              <w:rPr>
                <w:rFonts w:ascii="Arial" w:hAnsi="Arial" w:cs="Arial"/>
                <w:sz w:val="20"/>
                <w:szCs w:val="20"/>
              </w:rPr>
              <w:t xml:space="preserve"> </w:t>
            </w:r>
            <w:proofErr w:type="spellStart"/>
            <w:r>
              <w:rPr>
                <w:rFonts w:ascii="Arial" w:hAnsi="Arial" w:cs="Arial"/>
                <w:sz w:val="20"/>
                <w:szCs w:val="20"/>
              </w:rPr>
              <w:t>дейін</w:t>
            </w:r>
            <w:proofErr w:type="spellEnd"/>
          </w:p>
        </w:tc>
        <w:tc>
          <w:tcPr>
            <w:tcW w:w="158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B0E1018" w14:textId="77777777" w:rsidR="006B6003" w:rsidRDefault="00000000">
            <w:pPr>
              <w:pStyle w:val="affffa"/>
              <w:rPr>
                <w:rFonts w:ascii="Arial" w:eastAsiaTheme="minorEastAsia" w:hAnsi="Arial" w:cs="Arial"/>
                <w:sz w:val="20"/>
                <w:szCs w:val="20"/>
              </w:rPr>
            </w:pPr>
            <w:r>
              <w:rPr>
                <w:rFonts w:ascii="Arial" w:hAnsi="Arial" w:cs="Arial"/>
                <w:sz w:val="20"/>
                <w:szCs w:val="20"/>
                <w:lang w:val="kk-KZ"/>
              </w:rPr>
              <w:t>N47°23'41.5520" E72°26'58.8130"</w:t>
            </w:r>
          </w:p>
        </w:tc>
      </w:tr>
      <w:tr w:rsidR="006B6003" w14:paraId="03D39818" w14:textId="77777777">
        <w:trPr>
          <w:trHeight w:val="20"/>
          <w:jc w:val="center"/>
        </w:trPr>
        <w:tc>
          <w:tcPr>
            <w:tcW w:w="18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DEB5BC4" w14:textId="77777777" w:rsidR="006B6003" w:rsidRDefault="006B6003">
            <w:pPr>
              <w:pStyle w:val="a0"/>
              <w:widowControl/>
              <w:numPr>
                <w:ilvl w:val="0"/>
                <w:numId w:val="101"/>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92C2F05" w14:textId="77777777" w:rsidR="006B6003" w:rsidRDefault="00000000">
            <w:pPr>
              <w:rPr>
                <w:rFonts w:ascii="Arial" w:eastAsia="Times New Roman" w:hAnsi="Arial" w:cs="Arial"/>
                <w:bCs/>
                <w:sz w:val="20"/>
                <w:szCs w:val="20"/>
              </w:rPr>
            </w:pPr>
            <w:r>
              <w:rPr>
                <w:rFonts w:ascii="Arial" w:hAnsi="Arial" w:cs="Arial"/>
                <w:sz w:val="20"/>
                <w:szCs w:val="20"/>
                <w:lang w:val="kk-KZ"/>
              </w:rPr>
              <w:t>Айдахарлы 2 қорымы</w:t>
            </w:r>
          </w:p>
        </w:tc>
        <w:tc>
          <w:tcPr>
            <w:tcW w:w="161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F148ADD" w14:textId="77777777" w:rsidR="006B6003" w:rsidRDefault="00000000">
            <w:pPr>
              <w:rPr>
                <w:rFonts w:ascii="Arial" w:eastAsia="Times New Roman" w:hAnsi="Arial" w:cs="Arial"/>
                <w:bCs/>
                <w:sz w:val="20"/>
                <w:szCs w:val="20"/>
              </w:rPr>
            </w:pPr>
            <w:proofErr w:type="spellStart"/>
            <w:r>
              <w:rPr>
                <w:rFonts w:ascii="Arial" w:hAnsi="Arial" w:cs="Arial"/>
                <w:sz w:val="20"/>
                <w:szCs w:val="20"/>
              </w:rPr>
              <w:t>тікелей</w:t>
            </w:r>
            <w:proofErr w:type="spellEnd"/>
            <w:r>
              <w:rPr>
                <w:rFonts w:ascii="Arial" w:hAnsi="Arial" w:cs="Arial"/>
                <w:sz w:val="20"/>
                <w:szCs w:val="20"/>
              </w:rPr>
              <w:t xml:space="preserve"> </w:t>
            </w:r>
            <w:proofErr w:type="spellStart"/>
            <w:r>
              <w:rPr>
                <w:rFonts w:ascii="Arial" w:hAnsi="Arial" w:cs="Arial"/>
                <w:sz w:val="20"/>
                <w:szCs w:val="20"/>
              </w:rPr>
              <w:t>осьте</w:t>
            </w:r>
            <w:proofErr w:type="spellEnd"/>
          </w:p>
        </w:tc>
        <w:tc>
          <w:tcPr>
            <w:tcW w:w="158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2201507" w14:textId="77777777" w:rsidR="006B6003" w:rsidRDefault="00000000">
            <w:pPr>
              <w:pStyle w:val="affffa"/>
              <w:rPr>
                <w:rFonts w:ascii="Arial" w:eastAsiaTheme="minorEastAsia" w:hAnsi="Arial" w:cs="Arial"/>
                <w:sz w:val="20"/>
                <w:szCs w:val="20"/>
              </w:rPr>
            </w:pPr>
            <w:r>
              <w:rPr>
                <w:rFonts w:ascii="Arial" w:hAnsi="Arial" w:cs="Arial"/>
                <w:sz w:val="20"/>
                <w:szCs w:val="20"/>
                <w:lang w:val="kk-KZ"/>
              </w:rPr>
              <w:t>N47°42'05.5600" E71°50'51.0240"</w:t>
            </w:r>
          </w:p>
        </w:tc>
      </w:tr>
    </w:tbl>
    <w:p w14:paraId="677E8F6F" w14:textId="77777777" w:rsidR="006B6003" w:rsidRDefault="006B6003">
      <w:pPr>
        <w:pStyle w:val="ReportBodyTextNogap"/>
      </w:pPr>
    </w:p>
    <w:p w14:paraId="7D51706F" w14:textId="77777777" w:rsidR="006B6003" w:rsidRDefault="00000000">
      <w:pPr>
        <w:pStyle w:val="CaptionTable"/>
      </w:pPr>
      <w:bookmarkStart w:id="1687" w:name="_Toc210644907"/>
      <w:r>
        <w:rPr>
          <w:lang w:val="kk-KZ"/>
        </w:rPr>
        <w:t>Кесте</w:t>
      </w:r>
      <w:r>
        <w:t xml:space="preserve"> </w:t>
      </w:r>
      <w:r>
        <w:fldChar w:fldCharType="begin"/>
      </w:r>
      <w:r>
        <w:instrText xml:space="preserve"> SEQ Table \* ARABIC </w:instrText>
      </w:r>
      <w:r>
        <w:fldChar w:fldCharType="separate"/>
      </w:r>
      <w:r>
        <w:t>25</w:t>
      </w:r>
      <w:r>
        <w:fldChar w:fldCharType="end"/>
      </w:r>
      <w:r>
        <w:t xml:space="preserve">: </w:t>
      </w:r>
      <w:proofErr w:type="spellStart"/>
      <w:r>
        <w:t>Құрылысты</w:t>
      </w:r>
      <w:proofErr w:type="spellEnd"/>
      <w:r>
        <w:t xml:space="preserve"> </w:t>
      </w:r>
      <w:proofErr w:type="spellStart"/>
      <w:r>
        <w:t>реттеу</w:t>
      </w:r>
      <w:proofErr w:type="spellEnd"/>
      <w:r>
        <w:t xml:space="preserve"> </w:t>
      </w:r>
      <w:proofErr w:type="spellStart"/>
      <w:r>
        <w:t>аймағында</w:t>
      </w:r>
      <w:proofErr w:type="spellEnd"/>
      <w:r>
        <w:t xml:space="preserve"> </w:t>
      </w:r>
      <w:proofErr w:type="spellStart"/>
      <w:r>
        <w:t>орналасқан</w:t>
      </w:r>
      <w:proofErr w:type="spellEnd"/>
      <w:r>
        <w:rPr>
          <w:lang w:val="kk-KZ"/>
        </w:rPr>
        <w:t xml:space="preserve"> объектілер</w:t>
      </w:r>
      <w:r>
        <w:t xml:space="preserve"> (</w:t>
      </w:r>
      <w:proofErr w:type="spellStart"/>
      <w:r>
        <w:rPr>
          <w:lang w:val="ru-RU"/>
        </w:rPr>
        <w:t>темір</w:t>
      </w:r>
      <w:proofErr w:type="spellEnd"/>
      <w:r>
        <w:t xml:space="preserve"> </w:t>
      </w:r>
      <w:proofErr w:type="spellStart"/>
      <w:r>
        <w:rPr>
          <w:lang w:val="ru-RU"/>
        </w:rPr>
        <w:t>жол</w:t>
      </w:r>
      <w:proofErr w:type="spellEnd"/>
      <w:r>
        <w:t xml:space="preserve"> </w:t>
      </w:r>
      <w:proofErr w:type="spellStart"/>
      <w:r>
        <w:rPr>
          <w:lang w:val="ru-RU"/>
        </w:rPr>
        <w:t>осінен</w:t>
      </w:r>
      <w:proofErr w:type="spellEnd"/>
      <w:r>
        <w:t xml:space="preserve"> 40–80</w:t>
      </w:r>
      <w:r>
        <w:rPr>
          <w:lang w:val="kk-KZ"/>
        </w:rPr>
        <w:t xml:space="preserve"> </w:t>
      </w:r>
      <w:r>
        <w:t>м)</w:t>
      </w:r>
      <w:bookmarkEnd w:id="1687"/>
    </w:p>
    <w:tbl>
      <w:tblPr>
        <w:tblW w:w="475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9"/>
        <w:gridCol w:w="2988"/>
        <w:gridCol w:w="2986"/>
        <w:gridCol w:w="2988"/>
      </w:tblGrid>
      <w:tr w:rsidR="006B6003" w14:paraId="3A0B383E" w14:textId="77777777">
        <w:trPr>
          <w:trHeight w:val="20"/>
          <w:jc w:val="center"/>
        </w:trPr>
        <w:tc>
          <w:tcPr>
            <w:tcW w:w="15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8534DBB" w14:textId="77777777" w:rsidR="006B6003" w:rsidRDefault="00000000">
            <w:pPr>
              <w:tabs>
                <w:tab w:val="left" w:pos="7640"/>
              </w:tabs>
              <w:jc w:val="center"/>
              <w:rPr>
                <w:rFonts w:ascii="Arial" w:hAnsi="Arial" w:cs="Arial"/>
                <w:b/>
                <w:sz w:val="20"/>
                <w:szCs w:val="20"/>
              </w:rPr>
            </w:pPr>
            <w:r>
              <w:rPr>
                <w:rFonts w:ascii="Arial" w:hAnsi="Arial" w:cs="Arial"/>
                <w:b/>
                <w:sz w:val="20"/>
                <w:szCs w:val="20"/>
              </w:rPr>
              <w:t>No.</w:t>
            </w:r>
          </w:p>
        </w:tc>
        <w:tc>
          <w:tcPr>
            <w:tcW w:w="161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ED9DF10" w14:textId="77777777" w:rsidR="006B6003" w:rsidRDefault="00000000">
            <w:pPr>
              <w:tabs>
                <w:tab w:val="left" w:pos="7640"/>
              </w:tabs>
              <w:jc w:val="center"/>
              <w:rPr>
                <w:rFonts w:ascii="Arial" w:hAnsi="Arial" w:cs="Arial"/>
                <w:b/>
                <w:sz w:val="20"/>
                <w:szCs w:val="20"/>
                <w:lang w:val="kk-KZ"/>
              </w:rPr>
            </w:pPr>
            <w:r>
              <w:rPr>
                <w:rFonts w:ascii="Arial" w:hAnsi="Arial" w:cs="Arial"/>
                <w:b/>
                <w:lang w:val="kk-KZ"/>
              </w:rPr>
              <w:t>Атауы</w:t>
            </w:r>
          </w:p>
        </w:tc>
        <w:tc>
          <w:tcPr>
            <w:tcW w:w="161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74F6ABD" w14:textId="77777777" w:rsidR="006B6003" w:rsidRDefault="00000000">
            <w:pPr>
              <w:tabs>
                <w:tab w:val="left" w:pos="7640"/>
              </w:tabs>
              <w:jc w:val="center"/>
              <w:rPr>
                <w:rFonts w:ascii="Arial" w:hAnsi="Arial" w:cs="Arial"/>
                <w:b/>
                <w:sz w:val="20"/>
                <w:szCs w:val="20"/>
              </w:rPr>
            </w:pPr>
            <w:proofErr w:type="spellStart"/>
            <w:r>
              <w:rPr>
                <w:rFonts w:ascii="Arial" w:hAnsi="Arial" w:cs="Arial"/>
                <w:b/>
                <w:sz w:val="20"/>
                <w:szCs w:val="20"/>
              </w:rPr>
              <w:t>Оське</w:t>
            </w:r>
            <w:proofErr w:type="spellEnd"/>
            <w:r>
              <w:rPr>
                <w:rFonts w:ascii="Arial" w:hAnsi="Arial" w:cs="Arial"/>
                <w:b/>
                <w:sz w:val="20"/>
                <w:szCs w:val="20"/>
              </w:rPr>
              <w:t xml:space="preserve"> </w:t>
            </w:r>
            <w:proofErr w:type="spellStart"/>
            <w:r>
              <w:rPr>
                <w:rFonts w:ascii="Arial" w:hAnsi="Arial" w:cs="Arial"/>
                <w:b/>
                <w:sz w:val="20"/>
                <w:szCs w:val="20"/>
              </w:rPr>
              <w:t>қатысты</w:t>
            </w:r>
            <w:proofErr w:type="spellEnd"/>
            <w:r>
              <w:rPr>
                <w:rFonts w:ascii="Arial" w:hAnsi="Arial" w:cs="Arial"/>
                <w:b/>
                <w:sz w:val="20"/>
                <w:szCs w:val="20"/>
              </w:rPr>
              <w:t xml:space="preserve"> </w:t>
            </w:r>
            <w:proofErr w:type="spellStart"/>
            <w:r>
              <w:rPr>
                <w:rFonts w:ascii="Arial" w:hAnsi="Arial" w:cs="Arial"/>
                <w:b/>
                <w:sz w:val="20"/>
                <w:szCs w:val="20"/>
              </w:rPr>
              <w:t>позиция</w:t>
            </w:r>
            <w:proofErr w:type="spellEnd"/>
          </w:p>
        </w:tc>
        <w:tc>
          <w:tcPr>
            <w:tcW w:w="161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CBEAD4C" w14:textId="77777777" w:rsidR="006B6003" w:rsidRDefault="00000000">
            <w:pPr>
              <w:pStyle w:val="affffa"/>
              <w:jc w:val="center"/>
              <w:rPr>
                <w:rFonts w:ascii="Arial" w:hAnsi="Arial" w:cs="Arial"/>
                <w:b/>
                <w:sz w:val="20"/>
                <w:szCs w:val="20"/>
              </w:rPr>
            </w:pPr>
            <w:proofErr w:type="spellStart"/>
            <w:r>
              <w:rPr>
                <w:rFonts w:ascii="Arial" w:hAnsi="Arial" w:cs="Arial"/>
                <w:b/>
                <w:sz w:val="20"/>
                <w:szCs w:val="20"/>
              </w:rPr>
              <w:t>Географиялық</w:t>
            </w:r>
            <w:proofErr w:type="spellEnd"/>
            <w:r>
              <w:rPr>
                <w:rFonts w:ascii="Arial" w:hAnsi="Arial" w:cs="Arial"/>
                <w:b/>
                <w:sz w:val="20"/>
                <w:szCs w:val="20"/>
              </w:rPr>
              <w:t xml:space="preserve"> </w:t>
            </w:r>
            <w:proofErr w:type="spellStart"/>
            <w:r>
              <w:rPr>
                <w:rFonts w:ascii="Arial" w:hAnsi="Arial" w:cs="Arial"/>
                <w:b/>
                <w:sz w:val="20"/>
                <w:szCs w:val="20"/>
              </w:rPr>
              <w:t>координаттар</w:t>
            </w:r>
            <w:proofErr w:type="spellEnd"/>
            <w:r>
              <w:rPr>
                <w:rFonts w:ascii="Arial" w:hAnsi="Arial" w:cs="Arial"/>
                <w:b/>
                <w:sz w:val="20"/>
                <w:szCs w:val="20"/>
              </w:rPr>
              <w:t xml:space="preserve"> (WGS 84)</w:t>
            </w:r>
          </w:p>
        </w:tc>
      </w:tr>
      <w:tr w:rsidR="006B6003" w14:paraId="4CAFBF03" w14:textId="77777777">
        <w:trPr>
          <w:trHeight w:val="20"/>
          <w:jc w:val="center"/>
        </w:trPr>
        <w:tc>
          <w:tcPr>
            <w:tcW w:w="15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B797146" w14:textId="77777777" w:rsidR="006B6003" w:rsidRDefault="006B6003">
            <w:pPr>
              <w:pStyle w:val="a0"/>
              <w:widowControl/>
              <w:numPr>
                <w:ilvl w:val="0"/>
                <w:numId w:val="102"/>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CFB6099" w14:textId="77777777" w:rsidR="006B6003" w:rsidRDefault="00000000">
            <w:pPr>
              <w:rPr>
                <w:rFonts w:ascii="Arial" w:eastAsia="Times New Roman" w:hAnsi="Arial" w:cs="Arial"/>
                <w:bCs/>
                <w:sz w:val="20"/>
                <w:szCs w:val="20"/>
                <w:lang w:val="kk-KZ"/>
              </w:rPr>
            </w:pPr>
            <w:r>
              <w:rPr>
                <w:rFonts w:ascii="Arial" w:hAnsi="Arial" w:cs="Arial"/>
                <w:sz w:val="20"/>
                <w:szCs w:val="20"/>
                <w:lang w:val="kk-KZ"/>
              </w:rPr>
              <w:t>Эгинжал 1 тас қоршауы</w:t>
            </w:r>
          </w:p>
        </w:tc>
        <w:tc>
          <w:tcPr>
            <w:tcW w:w="161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2B5A314" w14:textId="77777777" w:rsidR="006B6003" w:rsidRDefault="00000000">
            <w:pPr>
              <w:rPr>
                <w:rFonts w:ascii="Arial" w:eastAsia="Times New Roman" w:hAnsi="Arial" w:cs="Arial"/>
                <w:bCs/>
                <w:sz w:val="20"/>
                <w:szCs w:val="20"/>
                <w:lang w:val="kk-KZ"/>
              </w:rPr>
            </w:pPr>
            <w:r>
              <w:rPr>
                <w:rFonts w:ascii="Arial" w:eastAsia="Times New Roman" w:hAnsi="Arial" w:cs="Arial"/>
                <w:bCs/>
                <w:sz w:val="20"/>
                <w:szCs w:val="20"/>
                <w:lang w:val="kk-KZ"/>
              </w:rPr>
              <w:t>Оңтүстік-батысқа қарай 50 м</w:t>
            </w: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D3DF367" w14:textId="77777777" w:rsidR="006B6003" w:rsidRDefault="00000000">
            <w:pPr>
              <w:pStyle w:val="affffa"/>
              <w:rPr>
                <w:rFonts w:ascii="Arial" w:eastAsiaTheme="minorEastAsia" w:hAnsi="Arial" w:cs="Arial"/>
                <w:sz w:val="20"/>
                <w:szCs w:val="20"/>
              </w:rPr>
            </w:pPr>
            <w:r>
              <w:rPr>
                <w:rFonts w:ascii="Arial" w:hAnsi="Arial" w:cs="Arial"/>
                <w:sz w:val="20"/>
                <w:szCs w:val="20"/>
                <w:lang w:val="kk-KZ"/>
              </w:rPr>
              <w:t>N47°19'56.9940" E72°40'57.0620"</w:t>
            </w:r>
          </w:p>
        </w:tc>
      </w:tr>
      <w:tr w:rsidR="006B6003" w14:paraId="1894E719" w14:textId="77777777">
        <w:trPr>
          <w:trHeight w:val="20"/>
          <w:jc w:val="center"/>
        </w:trPr>
        <w:tc>
          <w:tcPr>
            <w:tcW w:w="15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D3FB507" w14:textId="77777777" w:rsidR="006B6003" w:rsidRDefault="006B6003">
            <w:pPr>
              <w:pStyle w:val="a0"/>
              <w:widowControl/>
              <w:numPr>
                <w:ilvl w:val="0"/>
                <w:numId w:val="102"/>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0108656" w14:textId="77777777" w:rsidR="006B6003" w:rsidRDefault="00000000">
            <w:pPr>
              <w:rPr>
                <w:rFonts w:ascii="Arial" w:eastAsia="Times New Roman" w:hAnsi="Arial" w:cs="Arial"/>
                <w:bCs/>
                <w:sz w:val="20"/>
                <w:szCs w:val="20"/>
              </w:rPr>
            </w:pPr>
            <w:r>
              <w:rPr>
                <w:rFonts w:ascii="Arial" w:hAnsi="Arial" w:cs="Arial"/>
                <w:lang w:val="kk-KZ"/>
              </w:rPr>
              <w:t xml:space="preserve">Айдахарлы жалғыз қорғаны 2 </w:t>
            </w:r>
          </w:p>
        </w:tc>
        <w:tc>
          <w:tcPr>
            <w:tcW w:w="161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4FE854E" w14:textId="77777777" w:rsidR="006B6003" w:rsidRDefault="00000000">
            <w:pPr>
              <w:rPr>
                <w:rFonts w:ascii="Arial" w:eastAsia="Times New Roman" w:hAnsi="Arial" w:cs="Arial"/>
                <w:bCs/>
                <w:sz w:val="20"/>
                <w:szCs w:val="20"/>
              </w:rPr>
            </w:pPr>
            <w:proofErr w:type="spellStart"/>
            <w:r>
              <w:rPr>
                <w:rFonts w:ascii="Arial" w:eastAsia="Times New Roman" w:hAnsi="Arial" w:cs="Arial"/>
                <w:bCs/>
                <w:sz w:val="20"/>
                <w:szCs w:val="20"/>
              </w:rPr>
              <w:t>Оңтүстікке</w:t>
            </w:r>
            <w:proofErr w:type="spellEnd"/>
            <w:r>
              <w:rPr>
                <w:rFonts w:ascii="Arial" w:eastAsia="Times New Roman" w:hAnsi="Arial" w:cs="Arial"/>
                <w:bCs/>
                <w:sz w:val="20"/>
                <w:szCs w:val="20"/>
              </w:rPr>
              <w:t xml:space="preserve"> </w:t>
            </w:r>
            <w:proofErr w:type="spellStart"/>
            <w:r>
              <w:rPr>
                <w:rFonts w:ascii="Arial" w:eastAsia="Times New Roman" w:hAnsi="Arial" w:cs="Arial"/>
                <w:bCs/>
                <w:sz w:val="20"/>
                <w:szCs w:val="20"/>
              </w:rPr>
              <w:t>қарай</w:t>
            </w:r>
            <w:proofErr w:type="spellEnd"/>
            <w:r>
              <w:rPr>
                <w:rFonts w:ascii="Arial" w:eastAsia="Times New Roman" w:hAnsi="Arial" w:cs="Arial"/>
                <w:bCs/>
                <w:sz w:val="20"/>
                <w:szCs w:val="20"/>
              </w:rPr>
              <w:t xml:space="preserve"> 45 м</w:t>
            </w: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34CE909" w14:textId="77777777" w:rsidR="006B6003" w:rsidRDefault="00000000">
            <w:pPr>
              <w:pStyle w:val="affffa"/>
              <w:rPr>
                <w:rFonts w:ascii="Arial" w:eastAsiaTheme="minorEastAsia" w:hAnsi="Arial" w:cs="Arial"/>
                <w:sz w:val="20"/>
                <w:szCs w:val="20"/>
              </w:rPr>
            </w:pPr>
            <w:r>
              <w:rPr>
                <w:rFonts w:ascii="Arial" w:hAnsi="Arial" w:cs="Arial"/>
                <w:sz w:val="20"/>
                <w:szCs w:val="20"/>
                <w:lang w:val="kk-KZ"/>
              </w:rPr>
              <w:t>N47°42'02.9480" E71°50'30.4390"</w:t>
            </w:r>
          </w:p>
        </w:tc>
      </w:tr>
      <w:tr w:rsidR="006B6003" w14:paraId="7CC8DC36" w14:textId="77777777">
        <w:trPr>
          <w:trHeight w:val="20"/>
          <w:jc w:val="center"/>
        </w:trPr>
        <w:tc>
          <w:tcPr>
            <w:tcW w:w="15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37261FB" w14:textId="77777777" w:rsidR="006B6003" w:rsidRDefault="006B6003">
            <w:pPr>
              <w:pStyle w:val="a0"/>
              <w:widowControl/>
              <w:numPr>
                <w:ilvl w:val="0"/>
                <w:numId w:val="102"/>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625A0FD" w14:textId="77777777" w:rsidR="006B6003" w:rsidRDefault="00000000">
            <w:pPr>
              <w:rPr>
                <w:rFonts w:ascii="Arial" w:eastAsia="Times New Roman" w:hAnsi="Arial" w:cs="Arial"/>
                <w:bCs/>
                <w:sz w:val="20"/>
                <w:szCs w:val="20"/>
              </w:rPr>
            </w:pPr>
            <w:r>
              <w:rPr>
                <w:rFonts w:ascii="Arial" w:hAnsi="Arial" w:cs="Arial"/>
                <w:sz w:val="20"/>
                <w:szCs w:val="20"/>
                <w:lang w:val="kk-KZ"/>
              </w:rPr>
              <w:t>Айғыршы зираты 1</w:t>
            </w:r>
          </w:p>
        </w:tc>
        <w:tc>
          <w:tcPr>
            <w:tcW w:w="161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C9DFCB4" w14:textId="77777777" w:rsidR="006B6003" w:rsidRDefault="00000000">
            <w:pPr>
              <w:rPr>
                <w:rFonts w:ascii="Arial" w:eastAsia="Times New Roman" w:hAnsi="Arial" w:cs="Arial"/>
                <w:bCs/>
                <w:sz w:val="20"/>
                <w:szCs w:val="20"/>
              </w:rPr>
            </w:pPr>
            <w:proofErr w:type="spellStart"/>
            <w:r>
              <w:rPr>
                <w:rFonts w:ascii="Arial" w:eastAsia="Times New Roman" w:hAnsi="Arial" w:cs="Arial"/>
                <w:bCs/>
                <w:sz w:val="20"/>
                <w:szCs w:val="20"/>
              </w:rPr>
              <w:t>Оңтүстік-батысқа</w:t>
            </w:r>
            <w:proofErr w:type="spellEnd"/>
            <w:r>
              <w:rPr>
                <w:rFonts w:ascii="Arial" w:eastAsia="Times New Roman" w:hAnsi="Arial" w:cs="Arial"/>
                <w:bCs/>
                <w:sz w:val="20"/>
                <w:szCs w:val="20"/>
              </w:rPr>
              <w:t xml:space="preserve"> </w:t>
            </w:r>
            <w:proofErr w:type="spellStart"/>
            <w:r>
              <w:rPr>
                <w:rFonts w:ascii="Arial" w:eastAsia="Times New Roman" w:hAnsi="Arial" w:cs="Arial"/>
                <w:bCs/>
                <w:sz w:val="20"/>
                <w:szCs w:val="20"/>
              </w:rPr>
              <w:t>қарай</w:t>
            </w:r>
            <w:proofErr w:type="spellEnd"/>
            <w:r>
              <w:rPr>
                <w:rFonts w:ascii="Arial" w:eastAsia="Times New Roman" w:hAnsi="Arial" w:cs="Arial"/>
                <w:bCs/>
                <w:sz w:val="20"/>
                <w:szCs w:val="20"/>
              </w:rPr>
              <w:t xml:space="preserve"> 50 м</w:t>
            </w: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3F4435A" w14:textId="77777777" w:rsidR="006B6003" w:rsidRDefault="00000000">
            <w:pPr>
              <w:pStyle w:val="affffa"/>
              <w:rPr>
                <w:rFonts w:ascii="Arial" w:eastAsiaTheme="minorEastAsia" w:hAnsi="Arial" w:cs="Arial"/>
                <w:sz w:val="20"/>
                <w:szCs w:val="20"/>
              </w:rPr>
            </w:pPr>
            <w:r>
              <w:rPr>
                <w:rFonts w:ascii="Arial" w:hAnsi="Arial" w:cs="Arial"/>
                <w:sz w:val="20"/>
                <w:szCs w:val="20"/>
                <w:lang w:val="kk-KZ"/>
              </w:rPr>
              <w:t>N47°23'27.6200" E72°27'21.7350"</w:t>
            </w:r>
          </w:p>
        </w:tc>
      </w:tr>
      <w:tr w:rsidR="006B6003" w14:paraId="4023CA3B" w14:textId="77777777">
        <w:trPr>
          <w:trHeight w:val="20"/>
          <w:jc w:val="center"/>
        </w:trPr>
        <w:tc>
          <w:tcPr>
            <w:tcW w:w="15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0B50206" w14:textId="77777777" w:rsidR="006B6003" w:rsidRDefault="006B6003">
            <w:pPr>
              <w:pStyle w:val="a0"/>
              <w:widowControl/>
              <w:numPr>
                <w:ilvl w:val="0"/>
                <w:numId w:val="102"/>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B1B6423" w14:textId="77777777" w:rsidR="006B6003" w:rsidRDefault="00000000">
            <w:pPr>
              <w:rPr>
                <w:rFonts w:ascii="Arial" w:eastAsia="Times New Roman" w:hAnsi="Arial" w:cs="Arial"/>
                <w:bCs/>
                <w:sz w:val="20"/>
                <w:szCs w:val="20"/>
              </w:rPr>
            </w:pPr>
            <w:r>
              <w:rPr>
                <w:rFonts w:ascii="Arial" w:hAnsi="Arial" w:cs="Arial"/>
                <w:sz w:val="20"/>
                <w:szCs w:val="20"/>
                <w:lang w:val="kk-KZ"/>
              </w:rPr>
              <w:t>Аққұдық қорымы</w:t>
            </w:r>
          </w:p>
        </w:tc>
        <w:tc>
          <w:tcPr>
            <w:tcW w:w="161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4DD8940" w14:textId="77777777" w:rsidR="006B6003" w:rsidRDefault="00000000">
            <w:pPr>
              <w:rPr>
                <w:rFonts w:ascii="Arial" w:eastAsia="Times New Roman" w:hAnsi="Arial" w:cs="Arial"/>
                <w:bCs/>
                <w:sz w:val="20"/>
                <w:szCs w:val="20"/>
              </w:rPr>
            </w:pPr>
            <w:proofErr w:type="spellStart"/>
            <w:r>
              <w:rPr>
                <w:rFonts w:ascii="Arial" w:eastAsia="Times New Roman" w:hAnsi="Arial" w:cs="Arial"/>
                <w:bCs/>
                <w:sz w:val="20"/>
                <w:szCs w:val="20"/>
              </w:rPr>
              <w:t>Оңтүстік-батысқа</w:t>
            </w:r>
            <w:proofErr w:type="spellEnd"/>
            <w:r>
              <w:rPr>
                <w:rFonts w:ascii="Arial" w:eastAsia="Times New Roman" w:hAnsi="Arial" w:cs="Arial"/>
                <w:bCs/>
                <w:sz w:val="20"/>
                <w:szCs w:val="20"/>
              </w:rPr>
              <w:t xml:space="preserve"> </w:t>
            </w:r>
            <w:proofErr w:type="spellStart"/>
            <w:r>
              <w:rPr>
                <w:rFonts w:ascii="Arial" w:eastAsia="Times New Roman" w:hAnsi="Arial" w:cs="Arial"/>
                <w:bCs/>
                <w:sz w:val="20"/>
                <w:szCs w:val="20"/>
              </w:rPr>
              <w:t>қарай</w:t>
            </w:r>
            <w:proofErr w:type="spellEnd"/>
            <w:r>
              <w:rPr>
                <w:rFonts w:ascii="Arial" w:eastAsia="Times New Roman" w:hAnsi="Arial" w:cs="Arial"/>
                <w:bCs/>
                <w:sz w:val="20"/>
                <w:szCs w:val="20"/>
              </w:rPr>
              <w:t xml:space="preserve"> 75 м</w:t>
            </w: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1E743E1" w14:textId="77777777" w:rsidR="006B6003" w:rsidRDefault="00000000">
            <w:pPr>
              <w:pStyle w:val="affffa"/>
              <w:rPr>
                <w:rFonts w:ascii="Arial" w:eastAsiaTheme="minorEastAsia" w:hAnsi="Arial" w:cs="Arial"/>
                <w:sz w:val="20"/>
                <w:szCs w:val="20"/>
              </w:rPr>
            </w:pPr>
            <w:r>
              <w:rPr>
                <w:rFonts w:ascii="Arial" w:hAnsi="Arial" w:cs="Arial"/>
                <w:sz w:val="20"/>
                <w:szCs w:val="20"/>
                <w:lang w:val="kk-KZ"/>
              </w:rPr>
              <w:t>N48°07'08.5990" E70°22'46.0840"</w:t>
            </w:r>
          </w:p>
        </w:tc>
      </w:tr>
    </w:tbl>
    <w:p w14:paraId="38121BD1" w14:textId="77777777" w:rsidR="006B6003" w:rsidRDefault="006B6003">
      <w:pPr>
        <w:pStyle w:val="CaptionTable"/>
      </w:pPr>
    </w:p>
    <w:p w14:paraId="29C1E75C" w14:textId="77777777" w:rsidR="006B6003" w:rsidRDefault="00000000">
      <w:pPr>
        <w:pStyle w:val="CaptionTable"/>
      </w:pPr>
      <w:bookmarkStart w:id="1688" w:name="_Toc210644908"/>
      <w:r>
        <w:rPr>
          <w:lang w:val="kk-KZ"/>
        </w:rPr>
        <w:t>Кесте</w:t>
      </w:r>
      <w:r>
        <w:t xml:space="preserve"> </w:t>
      </w:r>
      <w:r>
        <w:fldChar w:fldCharType="begin"/>
      </w:r>
      <w:r>
        <w:instrText xml:space="preserve"> SEQ Table \* ARABIC </w:instrText>
      </w:r>
      <w:r>
        <w:fldChar w:fldCharType="separate"/>
      </w:r>
      <w:r>
        <w:t>26</w:t>
      </w:r>
      <w:r>
        <w:fldChar w:fldCharType="end"/>
      </w:r>
      <w:r>
        <w:t xml:space="preserve">: </w:t>
      </w:r>
      <w:proofErr w:type="spellStart"/>
      <w:r>
        <w:t>Құрылысты</w:t>
      </w:r>
      <w:proofErr w:type="spellEnd"/>
      <w:r>
        <w:t xml:space="preserve"> </w:t>
      </w:r>
      <w:proofErr w:type="spellStart"/>
      <w:r>
        <w:t>реттеу</w:t>
      </w:r>
      <w:proofErr w:type="spellEnd"/>
      <w:r>
        <w:t xml:space="preserve"> </w:t>
      </w:r>
      <w:proofErr w:type="spellStart"/>
      <w:r>
        <w:t>аймағында</w:t>
      </w:r>
      <w:proofErr w:type="spellEnd"/>
      <w:r>
        <w:t xml:space="preserve"> </w:t>
      </w:r>
      <w:proofErr w:type="spellStart"/>
      <w:r>
        <w:t>орналасқан</w:t>
      </w:r>
      <w:proofErr w:type="spellEnd"/>
      <w:r>
        <w:rPr>
          <w:lang w:val="kk-KZ"/>
        </w:rPr>
        <w:t xml:space="preserve"> объектілер</w:t>
      </w:r>
      <w:r>
        <w:t xml:space="preserve"> (</w:t>
      </w:r>
      <w:proofErr w:type="spellStart"/>
      <w:r>
        <w:rPr>
          <w:lang w:val="ru-RU"/>
        </w:rPr>
        <w:t>темір</w:t>
      </w:r>
      <w:proofErr w:type="spellEnd"/>
      <w:r>
        <w:t xml:space="preserve"> </w:t>
      </w:r>
      <w:proofErr w:type="spellStart"/>
      <w:r>
        <w:rPr>
          <w:lang w:val="ru-RU"/>
        </w:rPr>
        <w:t>жол</w:t>
      </w:r>
      <w:proofErr w:type="spellEnd"/>
      <w:r>
        <w:t xml:space="preserve"> </w:t>
      </w:r>
      <w:proofErr w:type="spellStart"/>
      <w:r>
        <w:rPr>
          <w:lang w:val="ru-RU"/>
        </w:rPr>
        <w:t>осінен</w:t>
      </w:r>
      <w:proofErr w:type="spellEnd"/>
      <w:r>
        <w:t xml:space="preserve"> 80–120</w:t>
      </w:r>
      <w:r>
        <w:rPr>
          <w:lang w:val="kk-KZ"/>
        </w:rPr>
        <w:t xml:space="preserve"> </w:t>
      </w:r>
      <w:r>
        <w:t>м)</w:t>
      </w:r>
      <w:bookmarkEnd w:id="1688"/>
    </w:p>
    <w:tbl>
      <w:tblPr>
        <w:tblW w:w="490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2"/>
        <w:gridCol w:w="3126"/>
        <w:gridCol w:w="3134"/>
        <w:gridCol w:w="3001"/>
      </w:tblGrid>
      <w:tr w:rsidR="006B6003" w14:paraId="6FDB5BB0" w14:textId="77777777">
        <w:trPr>
          <w:trHeight w:val="20"/>
          <w:tblHeader/>
          <w:jc w:val="center"/>
        </w:trPr>
        <w:tc>
          <w:tcPr>
            <w:tcW w:w="281"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ED58460" w14:textId="77777777" w:rsidR="006B6003" w:rsidRDefault="00000000">
            <w:pPr>
              <w:tabs>
                <w:tab w:val="left" w:pos="7640"/>
              </w:tabs>
              <w:jc w:val="center"/>
              <w:rPr>
                <w:rFonts w:ascii="Arial" w:hAnsi="Arial" w:cs="Arial"/>
                <w:b/>
                <w:sz w:val="20"/>
                <w:szCs w:val="20"/>
                <w:lang w:val="kk-KZ"/>
              </w:rPr>
            </w:pPr>
            <w:r>
              <w:rPr>
                <w:rFonts w:ascii="Arial" w:hAnsi="Arial" w:cs="Arial"/>
                <w:b/>
                <w:sz w:val="20"/>
                <w:szCs w:val="20"/>
                <w:lang w:val="kk-KZ"/>
              </w:rPr>
              <w:lastRenderedPageBreak/>
              <w:t>No.</w:t>
            </w:r>
          </w:p>
        </w:tc>
        <w:tc>
          <w:tcPr>
            <w:tcW w:w="1593"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0440315" w14:textId="77777777" w:rsidR="006B6003" w:rsidRDefault="00000000">
            <w:pPr>
              <w:tabs>
                <w:tab w:val="left" w:pos="7640"/>
              </w:tabs>
              <w:jc w:val="center"/>
              <w:rPr>
                <w:rFonts w:ascii="Arial" w:hAnsi="Arial" w:cs="Arial"/>
                <w:b/>
                <w:sz w:val="20"/>
                <w:szCs w:val="20"/>
                <w:lang w:val="kk-KZ"/>
              </w:rPr>
            </w:pPr>
            <w:r>
              <w:rPr>
                <w:rFonts w:ascii="Arial" w:hAnsi="Arial" w:cs="Arial"/>
                <w:b/>
                <w:sz w:val="20"/>
                <w:szCs w:val="20"/>
                <w:lang w:val="kk-KZ"/>
              </w:rPr>
              <w:t>Атауы</w:t>
            </w:r>
          </w:p>
        </w:tc>
        <w:tc>
          <w:tcPr>
            <w:tcW w:w="159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C371CEA" w14:textId="77777777" w:rsidR="006B6003" w:rsidRDefault="00000000">
            <w:pPr>
              <w:tabs>
                <w:tab w:val="left" w:pos="7640"/>
              </w:tabs>
              <w:jc w:val="center"/>
              <w:rPr>
                <w:rFonts w:ascii="Arial" w:hAnsi="Arial" w:cs="Arial"/>
                <w:b/>
                <w:sz w:val="20"/>
                <w:szCs w:val="20"/>
              </w:rPr>
            </w:pPr>
            <w:proofErr w:type="spellStart"/>
            <w:r>
              <w:rPr>
                <w:rFonts w:ascii="Arial" w:hAnsi="Arial" w:cs="Arial"/>
                <w:b/>
                <w:sz w:val="20"/>
                <w:szCs w:val="20"/>
              </w:rPr>
              <w:t>Оське</w:t>
            </w:r>
            <w:proofErr w:type="spellEnd"/>
            <w:r>
              <w:rPr>
                <w:rFonts w:ascii="Arial" w:hAnsi="Arial" w:cs="Arial"/>
                <w:b/>
                <w:sz w:val="20"/>
                <w:szCs w:val="20"/>
              </w:rPr>
              <w:t xml:space="preserve"> </w:t>
            </w:r>
            <w:proofErr w:type="spellStart"/>
            <w:r>
              <w:rPr>
                <w:rFonts w:ascii="Arial" w:hAnsi="Arial" w:cs="Arial"/>
                <w:b/>
                <w:sz w:val="20"/>
                <w:szCs w:val="20"/>
              </w:rPr>
              <w:t>қатысты</w:t>
            </w:r>
            <w:proofErr w:type="spellEnd"/>
            <w:r>
              <w:rPr>
                <w:rFonts w:ascii="Arial" w:hAnsi="Arial" w:cs="Arial"/>
                <w:b/>
                <w:sz w:val="20"/>
                <w:szCs w:val="20"/>
              </w:rPr>
              <w:t xml:space="preserve"> </w:t>
            </w:r>
            <w:proofErr w:type="spellStart"/>
            <w:r>
              <w:rPr>
                <w:rFonts w:ascii="Arial" w:hAnsi="Arial" w:cs="Arial"/>
                <w:b/>
                <w:sz w:val="20"/>
                <w:szCs w:val="20"/>
              </w:rPr>
              <w:t>позиция</w:t>
            </w:r>
            <w:proofErr w:type="spellEnd"/>
          </w:p>
        </w:tc>
        <w:tc>
          <w:tcPr>
            <w:tcW w:w="152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95D0025" w14:textId="77777777" w:rsidR="006B6003" w:rsidRDefault="00000000">
            <w:pPr>
              <w:pStyle w:val="affffa"/>
              <w:jc w:val="center"/>
              <w:rPr>
                <w:rFonts w:ascii="Arial" w:hAnsi="Arial" w:cs="Arial"/>
                <w:b/>
                <w:sz w:val="20"/>
                <w:szCs w:val="20"/>
              </w:rPr>
            </w:pPr>
            <w:proofErr w:type="spellStart"/>
            <w:r>
              <w:rPr>
                <w:rFonts w:ascii="Arial" w:hAnsi="Arial" w:cs="Arial"/>
                <w:b/>
                <w:sz w:val="20"/>
                <w:szCs w:val="20"/>
              </w:rPr>
              <w:t>Географиялық</w:t>
            </w:r>
            <w:proofErr w:type="spellEnd"/>
            <w:r>
              <w:rPr>
                <w:rFonts w:ascii="Arial" w:hAnsi="Arial" w:cs="Arial"/>
                <w:b/>
                <w:sz w:val="20"/>
                <w:szCs w:val="20"/>
              </w:rPr>
              <w:t xml:space="preserve"> </w:t>
            </w:r>
            <w:proofErr w:type="spellStart"/>
            <w:r>
              <w:rPr>
                <w:rFonts w:ascii="Arial" w:hAnsi="Arial" w:cs="Arial"/>
                <w:b/>
                <w:sz w:val="20"/>
                <w:szCs w:val="20"/>
              </w:rPr>
              <w:t>координаттар</w:t>
            </w:r>
            <w:proofErr w:type="spellEnd"/>
            <w:r>
              <w:rPr>
                <w:rFonts w:ascii="Arial" w:hAnsi="Arial" w:cs="Arial"/>
                <w:b/>
                <w:sz w:val="20"/>
                <w:szCs w:val="20"/>
              </w:rPr>
              <w:t xml:space="preserve"> (WGS 84)</w:t>
            </w:r>
          </w:p>
        </w:tc>
      </w:tr>
      <w:tr w:rsidR="006B6003" w14:paraId="7C4684C8" w14:textId="77777777">
        <w:trPr>
          <w:trHeight w:val="20"/>
          <w:jc w:val="center"/>
        </w:trPr>
        <w:tc>
          <w:tcPr>
            <w:tcW w:w="28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D595D62" w14:textId="77777777" w:rsidR="006B6003" w:rsidRDefault="006B6003">
            <w:pPr>
              <w:pStyle w:val="a0"/>
              <w:widowControl/>
              <w:numPr>
                <w:ilvl w:val="0"/>
                <w:numId w:val="103"/>
              </w:numPr>
              <w:tabs>
                <w:tab w:val="clear" w:pos="540"/>
                <w:tab w:val="clear" w:pos="542"/>
              </w:tabs>
              <w:autoSpaceDE/>
              <w:autoSpaceDN/>
              <w:ind w:left="0" w:right="0" w:firstLine="0"/>
              <w:contextualSpacing/>
              <w:jc w:val="left"/>
              <w:rPr>
                <w:rFonts w:eastAsia="Times New Roman"/>
                <w:bCs/>
                <w:sz w:val="20"/>
                <w:szCs w:val="20"/>
              </w:rPr>
            </w:pPr>
          </w:p>
        </w:tc>
        <w:tc>
          <w:tcPr>
            <w:tcW w:w="15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860488C" w14:textId="77777777" w:rsidR="006B6003" w:rsidRDefault="00000000">
            <w:pPr>
              <w:rPr>
                <w:rFonts w:ascii="Arial" w:eastAsia="Times New Roman" w:hAnsi="Arial" w:cs="Arial"/>
                <w:bCs/>
                <w:sz w:val="20"/>
                <w:szCs w:val="20"/>
              </w:rPr>
            </w:pPr>
            <w:proofErr w:type="spellStart"/>
            <w:r>
              <w:rPr>
                <w:rFonts w:ascii="Arial" w:hAnsi="Arial" w:cs="Arial"/>
                <w:sz w:val="20"/>
                <w:szCs w:val="20"/>
              </w:rPr>
              <w:t>Айғырышқын</w:t>
            </w:r>
            <w:proofErr w:type="spellEnd"/>
            <w:r>
              <w:rPr>
                <w:rFonts w:ascii="Arial" w:hAnsi="Arial" w:cs="Arial"/>
                <w:sz w:val="20"/>
                <w:szCs w:val="20"/>
              </w:rPr>
              <w:t xml:space="preserve"> </w:t>
            </w:r>
            <w:proofErr w:type="spellStart"/>
            <w:r>
              <w:rPr>
                <w:rFonts w:ascii="Arial" w:hAnsi="Arial" w:cs="Arial"/>
                <w:sz w:val="20"/>
                <w:szCs w:val="20"/>
              </w:rPr>
              <w:t>қорғандар</w:t>
            </w:r>
            <w:proofErr w:type="spellEnd"/>
            <w:r>
              <w:rPr>
                <w:rFonts w:ascii="Arial" w:hAnsi="Arial" w:cs="Arial"/>
                <w:sz w:val="20"/>
                <w:szCs w:val="20"/>
              </w:rPr>
              <w:t xml:space="preserve"> </w:t>
            </w:r>
            <w:proofErr w:type="spellStart"/>
            <w:r>
              <w:rPr>
                <w:rFonts w:ascii="Arial" w:hAnsi="Arial" w:cs="Arial"/>
                <w:sz w:val="20"/>
                <w:szCs w:val="20"/>
              </w:rPr>
              <w:t>тобы</w:t>
            </w:r>
            <w:proofErr w:type="spellEnd"/>
            <w:r>
              <w:rPr>
                <w:rFonts w:ascii="Arial" w:hAnsi="Arial" w:cs="Arial"/>
                <w:sz w:val="20"/>
                <w:szCs w:val="20"/>
              </w:rPr>
              <w:t xml:space="preserve"> 3</w:t>
            </w:r>
          </w:p>
        </w:tc>
        <w:tc>
          <w:tcPr>
            <w:tcW w:w="159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0CC1BCC" w14:textId="77777777" w:rsidR="006B6003" w:rsidRDefault="00000000">
            <w:pPr>
              <w:jc w:val="both"/>
              <w:rPr>
                <w:rFonts w:ascii="Arial" w:eastAsia="Times New Roman" w:hAnsi="Arial" w:cs="Arial"/>
                <w:bCs/>
                <w:sz w:val="20"/>
                <w:szCs w:val="20"/>
              </w:rPr>
            </w:pPr>
            <w:proofErr w:type="spellStart"/>
            <w:r>
              <w:rPr>
                <w:rFonts w:ascii="Arial" w:hAnsi="Arial" w:cs="Arial"/>
                <w:sz w:val="20"/>
                <w:szCs w:val="20"/>
              </w:rPr>
              <w:t>Оңтүстік-батысқа</w:t>
            </w:r>
            <w:proofErr w:type="spellEnd"/>
            <w:r>
              <w:rPr>
                <w:rFonts w:ascii="Arial" w:hAnsi="Arial" w:cs="Arial"/>
                <w:sz w:val="20"/>
                <w:szCs w:val="20"/>
              </w:rPr>
              <w:t xml:space="preserve"> </w:t>
            </w:r>
            <w:proofErr w:type="spellStart"/>
            <w:r>
              <w:rPr>
                <w:rFonts w:ascii="Arial" w:hAnsi="Arial" w:cs="Arial"/>
                <w:sz w:val="20"/>
                <w:szCs w:val="20"/>
              </w:rPr>
              <w:t>қарай</w:t>
            </w:r>
            <w:proofErr w:type="spellEnd"/>
            <w:r>
              <w:rPr>
                <w:rFonts w:ascii="Arial" w:hAnsi="Arial" w:cs="Arial"/>
                <w:sz w:val="20"/>
                <w:szCs w:val="20"/>
              </w:rPr>
              <w:t xml:space="preserve"> 90 м</w:t>
            </w:r>
          </w:p>
        </w:tc>
        <w:tc>
          <w:tcPr>
            <w:tcW w:w="152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1531B2E" w14:textId="77777777" w:rsidR="006B6003" w:rsidRDefault="00000000">
            <w:pPr>
              <w:pStyle w:val="affffa"/>
              <w:rPr>
                <w:rFonts w:ascii="Arial" w:eastAsiaTheme="minorEastAsia" w:hAnsi="Arial" w:cs="Arial"/>
                <w:sz w:val="20"/>
                <w:szCs w:val="20"/>
              </w:rPr>
            </w:pPr>
            <w:r>
              <w:rPr>
                <w:rFonts w:ascii="Arial" w:hAnsi="Arial" w:cs="Arial"/>
                <w:sz w:val="20"/>
                <w:szCs w:val="20"/>
                <w:lang w:val="kk-KZ"/>
              </w:rPr>
              <w:t>N47°24'15.8180" E72°26'00.7630"</w:t>
            </w:r>
          </w:p>
        </w:tc>
      </w:tr>
      <w:tr w:rsidR="006B6003" w14:paraId="2A0648B1" w14:textId="77777777">
        <w:trPr>
          <w:trHeight w:val="20"/>
          <w:jc w:val="center"/>
        </w:trPr>
        <w:tc>
          <w:tcPr>
            <w:tcW w:w="28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860DB07" w14:textId="77777777" w:rsidR="006B6003" w:rsidRDefault="006B6003">
            <w:pPr>
              <w:pStyle w:val="a0"/>
              <w:widowControl/>
              <w:numPr>
                <w:ilvl w:val="0"/>
                <w:numId w:val="103"/>
              </w:numPr>
              <w:tabs>
                <w:tab w:val="clear" w:pos="540"/>
                <w:tab w:val="clear" w:pos="542"/>
              </w:tabs>
              <w:autoSpaceDE/>
              <w:autoSpaceDN/>
              <w:ind w:left="0" w:right="0" w:firstLine="0"/>
              <w:contextualSpacing/>
              <w:jc w:val="left"/>
              <w:rPr>
                <w:rFonts w:eastAsia="Times New Roman"/>
                <w:bCs/>
                <w:sz w:val="20"/>
                <w:szCs w:val="20"/>
              </w:rPr>
            </w:pPr>
          </w:p>
        </w:tc>
        <w:tc>
          <w:tcPr>
            <w:tcW w:w="15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6BF6472" w14:textId="77777777" w:rsidR="006B6003" w:rsidRDefault="00000000">
            <w:pPr>
              <w:rPr>
                <w:rFonts w:ascii="Arial" w:eastAsia="Times New Roman" w:hAnsi="Arial" w:cs="Arial"/>
                <w:bCs/>
                <w:sz w:val="20"/>
                <w:szCs w:val="20"/>
              </w:rPr>
            </w:pPr>
            <w:r>
              <w:rPr>
                <w:rFonts w:ascii="Arial" w:hAnsi="Arial" w:cs="Arial"/>
                <w:sz w:val="20"/>
                <w:szCs w:val="20"/>
                <w:lang w:val="kk-KZ"/>
              </w:rPr>
              <w:t>Эльшибек қорымы, 1 топ</w:t>
            </w:r>
          </w:p>
        </w:tc>
        <w:tc>
          <w:tcPr>
            <w:tcW w:w="159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77D5F81" w14:textId="77777777" w:rsidR="006B6003" w:rsidRDefault="00000000">
            <w:pPr>
              <w:jc w:val="both"/>
              <w:rPr>
                <w:rFonts w:ascii="Arial" w:eastAsia="Times New Roman" w:hAnsi="Arial" w:cs="Arial"/>
                <w:bCs/>
                <w:sz w:val="20"/>
                <w:szCs w:val="20"/>
                <w:lang w:val="kk-KZ"/>
              </w:rPr>
            </w:pPr>
            <w:r>
              <w:rPr>
                <w:rFonts w:ascii="Arial" w:eastAsia="Times New Roman" w:hAnsi="Arial" w:cs="Arial"/>
                <w:bCs/>
                <w:sz w:val="20"/>
                <w:szCs w:val="20"/>
                <w:lang w:val="kk-KZ"/>
              </w:rPr>
              <w:t>Солтүстік-шығысқа қарай 90 м</w:t>
            </w:r>
          </w:p>
        </w:tc>
        <w:tc>
          <w:tcPr>
            <w:tcW w:w="152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FC59588" w14:textId="77777777" w:rsidR="006B6003" w:rsidRDefault="00000000">
            <w:pPr>
              <w:pStyle w:val="affffa"/>
              <w:rPr>
                <w:rFonts w:ascii="Arial" w:eastAsiaTheme="minorEastAsia" w:hAnsi="Arial" w:cs="Arial"/>
                <w:sz w:val="20"/>
                <w:szCs w:val="20"/>
              </w:rPr>
            </w:pPr>
            <w:r>
              <w:rPr>
                <w:rFonts w:ascii="Arial" w:hAnsi="Arial" w:cs="Arial"/>
                <w:sz w:val="20"/>
                <w:szCs w:val="20"/>
                <w:lang w:val="kk-KZ"/>
              </w:rPr>
              <w:t>N47°22'27.7570" E72°35'00.0000"</w:t>
            </w:r>
          </w:p>
        </w:tc>
      </w:tr>
      <w:tr w:rsidR="006B6003" w14:paraId="528D68BF" w14:textId="77777777">
        <w:trPr>
          <w:trHeight w:val="20"/>
          <w:jc w:val="center"/>
        </w:trPr>
        <w:tc>
          <w:tcPr>
            <w:tcW w:w="28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E1F7050" w14:textId="77777777" w:rsidR="006B6003" w:rsidRDefault="006B6003">
            <w:pPr>
              <w:pStyle w:val="a0"/>
              <w:widowControl/>
              <w:numPr>
                <w:ilvl w:val="0"/>
                <w:numId w:val="103"/>
              </w:numPr>
              <w:tabs>
                <w:tab w:val="clear" w:pos="540"/>
                <w:tab w:val="clear" w:pos="542"/>
              </w:tabs>
              <w:autoSpaceDE/>
              <w:autoSpaceDN/>
              <w:ind w:left="0" w:right="0" w:firstLine="0"/>
              <w:contextualSpacing/>
              <w:jc w:val="left"/>
              <w:rPr>
                <w:rFonts w:eastAsia="Times New Roman"/>
                <w:bCs/>
                <w:sz w:val="20"/>
                <w:szCs w:val="20"/>
              </w:rPr>
            </w:pPr>
          </w:p>
        </w:tc>
        <w:tc>
          <w:tcPr>
            <w:tcW w:w="15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72487E1" w14:textId="77777777" w:rsidR="006B6003" w:rsidRDefault="00000000">
            <w:pPr>
              <w:rPr>
                <w:rFonts w:ascii="Arial" w:eastAsia="Times New Roman" w:hAnsi="Arial" w:cs="Arial"/>
                <w:bCs/>
                <w:sz w:val="20"/>
                <w:szCs w:val="20"/>
              </w:rPr>
            </w:pPr>
            <w:r>
              <w:rPr>
                <w:rFonts w:ascii="Arial" w:hAnsi="Arial" w:cs="Arial"/>
                <w:sz w:val="20"/>
                <w:szCs w:val="20"/>
                <w:lang w:val="kk-KZ"/>
              </w:rPr>
              <w:t>Айдахарланың жалғыз қорғаны 3</w:t>
            </w:r>
          </w:p>
        </w:tc>
        <w:tc>
          <w:tcPr>
            <w:tcW w:w="159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F7D7BE9" w14:textId="77777777" w:rsidR="006B6003" w:rsidRDefault="00000000">
            <w:pPr>
              <w:jc w:val="both"/>
              <w:rPr>
                <w:rFonts w:ascii="Arial" w:eastAsia="Times New Roman" w:hAnsi="Arial" w:cs="Arial"/>
                <w:bCs/>
                <w:sz w:val="20"/>
                <w:szCs w:val="20"/>
              </w:rPr>
            </w:pPr>
            <w:proofErr w:type="spellStart"/>
            <w:r>
              <w:rPr>
                <w:rFonts w:ascii="Arial" w:eastAsia="Times New Roman" w:hAnsi="Arial" w:cs="Arial"/>
                <w:bCs/>
                <w:sz w:val="20"/>
                <w:szCs w:val="20"/>
              </w:rPr>
              <w:t>Солтүстік</w:t>
            </w:r>
            <w:proofErr w:type="spellEnd"/>
            <w:r>
              <w:rPr>
                <w:rFonts w:ascii="Arial" w:eastAsia="Times New Roman" w:hAnsi="Arial" w:cs="Arial"/>
                <w:bCs/>
                <w:sz w:val="20"/>
                <w:szCs w:val="20"/>
              </w:rPr>
              <w:t xml:space="preserve"> </w:t>
            </w:r>
            <w:proofErr w:type="spellStart"/>
            <w:r>
              <w:rPr>
                <w:rFonts w:ascii="Arial" w:eastAsia="Times New Roman" w:hAnsi="Arial" w:cs="Arial"/>
                <w:bCs/>
                <w:sz w:val="20"/>
                <w:szCs w:val="20"/>
              </w:rPr>
              <w:t>ендікке</w:t>
            </w:r>
            <w:proofErr w:type="spellEnd"/>
            <w:r>
              <w:rPr>
                <w:rFonts w:ascii="Arial" w:eastAsia="Times New Roman" w:hAnsi="Arial" w:cs="Arial"/>
                <w:bCs/>
                <w:sz w:val="20"/>
                <w:szCs w:val="20"/>
              </w:rPr>
              <w:t xml:space="preserve"> </w:t>
            </w:r>
            <w:proofErr w:type="spellStart"/>
            <w:r>
              <w:rPr>
                <w:rFonts w:ascii="Arial" w:eastAsia="Times New Roman" w:hAnsi="Arial" w:cs="Arial"/>
                <w:bCs/>
                <w:sz w:val="20"/>
                <w:szCs w:val="20"/>
              </w:rPr>
              <w:t>қарай</w:t>
            </w:r>
            <w:proofErr w:type="spellEnd"/>
            <w:r>
              <w:rPr>
                <w:rFonts w:ascii="Arial" w:eastAsia="Times New Roman" w:hAnsi="Arial" w:cs="Arial"/>
                <w:bCs/>
                <w:sz w:val="20"/>
                <w:szCs w:val="20"/>
              </w:rPr>
              <w:t xml:space="preserve"> 80 м</w:t>
            </w:r>
          </w:p>
        </w:tc>
        <w:tc>
          <w:tcPr>
            <w:tcW w:w="152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C0763D3" w14:textId="77777777" w:rsidR="006B6003" w:rsidRDefault="00000000">
            <w:pPr>
              <w:pStyle w:val="affffa"/>
              <w:rPr>
                <w:rFonts w:ascii="Arial" w:eastAsiaTheme="minorEastAsia" w:hAnsi="Arial" w:cs="Arial"/>
                <w:sz w:val="20"/>
                <w:szCs w:val="20"/>
              </w:rPr>
            </w:pPr>
            <w:r>
              <w:rPr>
                <w:rFonts w:ascii="Arial" w:hAnsi="Arial" w:cs="Arial"/>
                <w:sz w:val="20"/>
                <w:szCs w:val="20"/>
                <w:lang w:val="kk-KZ"/>
              </w:rPr>
              <w:t>N47°41'53.1499" E71°49'45.3247"</w:t>
            </w:r>
          </w:p>
        </w:tc>
      </w:tr>
      <w:tr w:rsidR="006B6003" w14:paraId="79E2EED0" w14:textId="77777777">
        <w:trPr>
          <w:trHeight w:val="20"/>
          <w:jc w:val="center"/>
        </w:trPr>
        <w:tc>
          <w:tcPr>
            <w:tcW w:w="28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5F85216" w14:textId="77777777" w:rsidR="006B6003" w:rsidRDefault="006B6003">
            <w:pPr>
              <w:pStyle w:val="a0"/>
              <w:widowControl/>
              <w:numPr>
                <w:ilvl w:val="0"/>
                <w:numId w:val="103"/>
              </w:numPr>
              <w:tabs>
                <w:tab w:val="clear" w:pos="540"/>
                <w:tab w:val="clear" w:pos="542"/>
              </w:tabs>
              <w:autoSpaceDE/>
              <w:autoSpaceDN/>
              <w:ind w:left="0" w:right="0" w:firstLine="0"/>
              <w:contextualSpacing/>
              <w:jc w:val="left"/>
              <w:rPr>
                <w:rFonts w:eastAsia="Times New Roman"/>
                <w:bCs/>
                <w:sz w:val="20"/>
                <w:szCs w:val="20"/>
              </w:rPr>
            </w:pPr>
          </w:p>
        </w:tc>
        <w:tc>
          <w:tcPr>
            <w:tcW w:w="15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271E2A4" w14:textId="77777777" w:rsidR="006B6003" w:rsidRDefault="00000000">
            <w:pPr>
              <w:rPr>
                <w:rFonts w:ascii="Arial" w:eastAsia="Times New Roman" w:hAnsi="Arial" w:cs="Arial"/>
                <w:bCs/>
                <w:sz w:val="20"/>
                <w:szCs w:val="20"/>
              </w:rPr>
            </w:pPr>
            <w:r>
              <w:rPr>
                <w:rFonts w:ascii="Arial" w:hAnsi="Arial" w:cs="Arial"/>
                <w:sz w:val="20"/>
                <w:szCs w:val="20"/>
                <w:lang w:val="kk-KZ"/>
              </w:rPr>
              <w:t>Шоқыманның жалғыз қорғаны</w:t>
            </w:r>
          </w:p>
        </w:tc>
        <w:tc>
          <w:tcPr>
            <w:tcW w:w="159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610A6D1" w14:textId="77777777" w:rsidR="006B6003" w:rsidRDefault="00000000">
            <w:pPr>
              <w:rPr>
                <w:rFonts w:ascii="Arial" w:eastAsia="Times New Roman" w:hAnsi="Arial" w:cs="Arial"/>
                <w:bCs/>
                <w:sz w:val="20"/>
                <w:szCs w:val="20"/>
              </w:rPr>
            </w:pPr>
            <w:r>
              <w:rPr>
                <w:rFonts w:ascii="Arial" w:eastAsia="Times New Roman" w:hAnsi="Arial" w:cs="Arial"/>
                <w:bCs/>
                <w:sz w:val="20"/>
                <w:szCs w:val="20"/>
              </w:rPr>
              <w:t xml:space="preserve">115 м </w:t>
            </w:r>
            <w:proofErr w:type="spellStart"/>
            <w:r>
              <w:rPr>
                <w:rFonts w:ascii="Arial" w:eastAsia="Times New Roman" w:hAnsi="Arial" w:cs="Arial"/>
                <w:bCs/>
                <w:sz w:val="20"/>
                <w:szCs w:val="20"/>
              </w:rPr>
              <w:t>оңтүстік</w:t>
            </w:r>
            <w:proofErr w:type="spellEnd"/>
            <w:r>
              <w:rPr>
                <w:rFonts w:ascii="Arial" w:eastAsia="Times New Roman" w:hAnsi="Arial" w:cs="Arial"/>
                <w:bCs/>
                <w:sz w:val="20"/>
                <w:szCs w:val="20"/>
              </w:rPr>
              <w:t xml:space="preserve"> </w:t>
            </w:r>
            <w:proofErr w:type="spellStart"/>
            <w:r>
              <w:rPr>
                <w:rFonts w:ascii="Arial" w:eastAsia="Times New Roman" w:hAnsi="Arial" w:cs="Arial"/>
                <w:bCs/>
                <w:sz w:val="20"/>
                <w:szCs w:val="20"/>
              </w:rPr>
              <w:t>ендік</w:t>
            </w:r>
            <w:proofErr w:type="spellEnd"/>
          </w:p>
        </w:tc>
        <w:tc>
          <w:tcPr>
            <w:tcW w:w="152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7DC4F82" w14:textId="77777777" w:rsidR="006B6003" w:rsidRDefault="00000000">
            <w:pPr>
              <w:pStyle w:val="affffa"/>
              <w:rPr>
                <w:rFonts w:ascii="Arial" w:eastAsiaTheme="minorEastAsia" w:hAnsi="Arial" w:cs="Arial"/>
                <w:sz w:val="20"/>
                <w:szCs w:val="20"/>
              </w:rPr>
            </w:pPr>
            <w:r>
              <w:rPr>
                <w:rFonts w:ascii="Arial" w:hAnsi="Arial" w:cs="Arial"/>
                <w:sz w:val="20"/>
                <w:szCs w:val="20"/>
                <w:lang w:val="kk-KZ"/>
              </w:rPr>
              <w:t>N47°46'28.4060" E71°11'40.5820"</w:t>
            </w:r>
          </w:p>
        </w:tc>
      </w:tr>
      <w:tr w:rsidR="006B6003" w14:paraId="6FB32579" w14:textId="77777777">
        <w:trPr>
          <w:trHeight w:val="20"/>
          <w:jc w:val="center"/>
        </w:trPr>
        <w:tc>
          <w:tcPr>
            <w:tcW w:w="28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1F0916F" w14:textId="77777777" w:rsidR="006B6003" w:rsidRDefault="006B6003">
            <w:pPr>
              <w:pStyle w:val="a0"/>
              <w:widowControl/>
              <w:numPr>
                <w:ilvl w:val="0"/>
                <w:numId w:val="103"/>
              </w:numPr>
              <w:tabs>
                <w:tab w:val="clear" w:pos="540"/>
                <w:tab w:val="clear" w:pos="542"/>
              </w:tabs>
              <w:autoSpaceDE/>
              <w:autoSpaceDN/>
              <w:ind w:left="0" w:right="0" w:firstLine="0"/>
              <w:contextualSpacing/>
              <w:jc w:val="left"/>
              <w:rPr>
                <w:rFonts w:eastAsia="Times New Roman"/>
                <w:bCs/>
                <w:sz w:val="20"/>
                <w:szCs w:val="20"/>
              </w:rPr>
            </w:pPr>
          </w:p>
        </w:tc>
        <w:tc>
          <w:tcPr>
            <w:tcW w:w="15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5080A24" w14:textId="77777777" w:rsidR="006B6003" w:rsidRDefault="00000000">
            <w:pPr>
              <w:rPr>
                <w:rFonts w:ascii="Arial" w:eastAsiaTheme="minorEastAsia" w:hAnsi="Arial" w:cs="Arial"/>
                <w:sz w:val="20"/>
                <w:szCs w:val="20"/>
              </w:rPr>
            </w:pPr>
            <w:r>
              <w:rPr>
                <w:rFonts w:ascii="Arial" w:hAnsi="Arial" w:cs="Arial"/>
                <w:sz w:val="20"/>
                <w:szCs w:val="20"/>
                <w:lang w:val="kk-KZ"/>
              </w:rPr>
              <w:t>Қарқымбай жалғыз қорғаны 2</w:t>
            </w:r>
          </w:p>
        </w:tc>
        <w:tc>
          <w:tcPr>
            <w:tcW w:w="159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079F779" w14:textId="77777777" w:rsidR="006B6003" w:rsidRDefault="00000000">
            <w:pPr>
              <w:rPr>
                <w:rFonts w:ascii="Arial" w:hAnsi="Arial" w:cs="Arial"/>
                <w:sz w:val="20"/>
                <w:szCs w:val="20"/>
              </w:rPr>
            </w:pPr>
            <w:r>
              <w:rPr>
                <w:rFonts w:ascii="Arial" w:hAnsi="Arial" w:cs="Arial"/>
                <w:sz w:val="20"/>
                <w:szCs w:val="20"/>
              </w:rPr>
              <w:t>85-тен C-</w:t>
            </w:r>
            <w:proofErr w:type="spellStart"/>
            <w:r>
              <w:rPr>
                <w:rFonts w:ascii="Arial" w:hAnsi="Arial" w:cs="Arial"/>
                <w:sz w:val="20"/>
                <w:szCs w:val="20"/>
              </w:rPr>
              <w:t>ге</w:t>
            </w:r>
            <w:proofErr w:type="spellEnd"/>
            <w:r>
              <w:rPr>
                <w:rFonts w:ascii="Arial" w:hAnsi="Arial" w:cs="Arial"/>
                <w:sz w:val="20"/>
                <w:szCs w:val="20"/>
              </w:rPr>
              <w:t xml:space="preserve"> </w:t>
            </w:r>
            <w:proofErr w:type="spellStart"/>
            <w:r>
              <w:rPr>
                <w:rFonts w:ascii="Arial" w:hAnsi="Arial" w:cs="Arial"/>
                <w:sz w:val="20"/>
                <w:szCs w:val="20"/>
              </w:rPr>
              <w:t>дейін</w:t>
            </w:r>
            <w:proofErr w:type="spellEnd"/>
          </w:p>
        </w:tc>
        <w:tc>
          <w:tcPr>
            <w:tcW w:w="152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217A21D" w14:textId="77777777" w:rsidR="006B6003" w:rsidRDefault="00000000">
            <w:pPr>
              <w:pStyle w:val="affffa"/>
              <w:rPr>
                <w:rFonts w:ascii="Arial" w:hAnsi="Arial" w:cs="Arial"/>
                <w:sz w:val="20"/>
                <w:szCs w:val="20"/>
              </w:rPr>
            </w:pPr>
            <w:r>
              <w:rPr>
                <w:rFonts w:ascii="Arial" w:hAnsi="Arial" w:cs="Arial"/>
                <w:sz w:val="20"/>
                <w:szCs w:val="20"/>
                <w:lang w:val="kk-KZ"/>
              </w:rPr>
              <w:t>N47°42'05.5582" E71°51'36.9241"</w:t>
            </w:r>
          </w:p>
        </w:tc>
      </w:tr>
      <w:tr w:rsidR="006B6003" w14:paraId="4D92C7BD" w14:textId="77777777">
        <w:trPr>
          <w:trHeight w:val="20"/>
          <w:jc w:val="center"/>
        </w:trPr>
        <w:tc>
          <w:tcPr>
            <w:tcW w:w="28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6B18539" w14:textId="77777777" w:rsidR="006B6003" w:rsidRDefault="006B6003">
            <w:pPr>
              <w:pStyle w:val="a0"/>
              <w:widowControl/>
              <w:numPr>
                <w:ilvl w:val="0"/>
                <w:numId w:val="103"/>
              </w:numPr>
              <w:tabs>
                <w:tab w:val="clear" w:pos="540"/>
                <w:tab w:val="clear" w:pos="542"/>
              </w:tabs>
              <w:autoSpaceDE/>
              <w:autoSpaceDN/>
              <w:ind w:left="0" w:right="0" w:firstLine="0"/>
              <w:contextualSpacing/>
              <w:jc w:val="left"/>
              <w:rPr>
                <w:rFonts w:eastAsia="Times New Roman"/>
                <w:bCs/>
                <w:sz w:val="20"/>
                <w:szCs w:val="20"/>
              </w:rPr>
            </w:pPr>
          </w:p>
        </w:tc>
        <w:tc>
          <w:tcPr>
            <w:tcW w:w="15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350B5B3" w14:textId="77777777" w:rsidR="006B6003" w:rsidRDefault="00000000">
            <w:pPr>
              <w:rPr>
                <w:rFonts w:ascii="Arial" w:eastAsiaTheme="minorEastAsia" w:hAnsi="Arial" w:cs="Arial"/>
                <w:sz w:val="20"/>
                <w:szCs w:val="20"/>
              </w:rPr>
            </w:pPr>
            <w:r>
              <w:rPr>
                <w:rFonts w:ascii="Arial" w:hAnsi="Arial" w:cs="Arial"/>
                <w:sz w:val="20"/>
                <w:szCs w:val="20"/>
                <w:lang w:val="kk-KZ"/>
              </w:rPr>
              <w:t>Талдыбұлақ жалғыз қорғаны</w:t>
            </w:r>
            <w:r>
              <w:rPr>
                <w:rFonts w:ascii="Arial" w:hAnsi="Arial" w:cs="Arial"/>
                <w:sz w:val="20"/>
                <w:szCs w:val="20"/>
              </w:rPr>
              <w:t xml:space="preserve"> </w:t>
            </w:r>
          </w:p>
        </w:tc>
        <w:tc>
          <w:tcPr>
            <w:tcW w:w="159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A574D45" w14:textId="77777777" w:rsidR="006B6003" w:rsidRDefault="00000000">
            <w:pPr>
              <w:rPr>
                <w:rFonts w:ascii="Arial" w:hAnsi="Arial" w:cs="Arial"/>
                <w:sz w:val="20"/>
                <w:szCs w:val="20"/>
              </w:rPr>
            </w:pPr>
            <w:r>
              <w:rPr>
                <w:rFonts w:ascii="Arial" w:hAnsi="Arial" w:cs="Arial"/>
                <w:sz w:val="20"/>
                <w:szCs w:val="20"/>
              </w:rPr>
              <w:t>120-тен C-</w:t>
            </w:r>
            <w:proofErr w:type="spellStart"/>
            <w:r>
              <w:rPr>
                <w:rFonts w:ascii="Arial" w:hAnsi="Arial" w:cs="Arial"/>
                <w:sz w:val="20"/>
                <w:szCs w:val="20"/>
              </w:rPr>
              <w:t>ге</w:t>
            </w:r>
            <w:proofErr w:type="spellEnd"/>
            <w:r>
              <w:rPr>
                <w:rFonts w:ascii="Arial" w:hAnsi="Arial" w:cs="Arial"/>
                <w:sz w:val="20"/>
                <w:szCs w:val="20"/>
              </w:rPr>
              <w:t xml:space="preserve"> </w:t>
            </w:r>
            <w:proofErr w:type="spellStart"/>
            <w:r>
              <w:rPr>
                <w:rFonts w:ascii="Arial" w:hAnsi="Arial" w:cs="Arial"/>
                <w:sz w:val="20"/>
                <w:szCs w:val="20"/>
              </w:rPr>
              <w:t>дейін</w:t>
            </w:r>
            <w:proofErr w:type="spellEnd"/>
          </w:p>
        </w:tc>
        <w:tc>
          <w:tcPr>
            <w:tcW w:w="152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23C4794" w14:textId="77777777" w:rsidR="006B6003" w:rsidRDefault="00000000">
            <w:pPr>
              <w:pStyle w:val="affffa"/>
              <w:rPr>
                <w:rFonts w:ascii="Arial" w:hAnsi="Arial" w:cs="Arial"/>
                <w:sz w:val="20"/>
                <w:szCs w:val="20"/>
              </w:rPr>
            </w:pPr>
            <w:r>
              <w:rPr>
                <w:rFonts w:ascii="Arial" w:hAnsi="Arial" w:cs="Arial"/>
                <w:sz w:val="20"/>
                <w:szCs w:val="20"/>
                <w:lang w:val="kk-KZ"/>
              </w:rPr>
              <w:t>N47°10'59.9260" E73°13'35.8990"</w:t>
            </w:r>
          </w:p>
        </w:tc>
      </w:tr>
    </w:tbl>
    <w:p w14:paraId="130588BC" w14:textId="77777777" w:rsidR="006B6003" w:rsidRDefault="006B6003">
      <w:pPr>
        <w:pStyle w:val="ReportBodyPar"/>
      </w:pPr>
    </w:p>
    <w:p w14:paraId="565B5D6D" w14:textId="77777777" w:rsidR="006B6003" w:rsidRDefault="00000000">
      <w:pPr>
        <w:pStyle w:val="ALetteritems"/>
        <w:numPr>
          <w:ilvl w:val="5"/>
          <w:numId w:val="31"/>
        </w:numPr>
        <w:ind w:left="360"/>
        <w:rPr>
          <w:rFonts w:cs="Arial"/>
        </w:rPr>
      </w:pPr>
      <w:r>
        <w:rPr>
          <w:rFonts w:cs="Arial"/>
          <w:lang w:val="kk-KZ"/>
        </w:rPr>
        <w:t>Әсерді бағалау және тәуекелдерді қарастыру</w:t>
      </w:r>
    </w:p>
    <w:p w14:paraId="0A1C033B" w14:textId="77777777" w:rsidR="006B6003" w:rsidRDefault="006B6003">
      <w:pPr>
        <w:pStyle w:val="ReportBodyPar"/>
      </w:pPr>
    </w:p>
    <w:p w14:paraId="6FB49FBC" w14:textId="77777777" w:rsidR="006B6003" w:rsidRDefault="00000000">
      <w:pPr>
        <w:pStyle w:val="ReportBodyPar"/>
      </w:pPr>
      <w:proofErr w:type="spellStart"/>
      <w:r>
        <w:t>Анықталған</w:t>
      </w:r>
      <w:proofErr w:type="spellEnd"/>
      <w:r>
        <w:t xml:space="preserve"> </w:t>
      </w:r>
      <w:proofErr w:type="spellStart"/>
      <w:r>
        <w:t>нысандарға</w:t>
      </w:r>
      <w:proofErr w:type="spellEnd"/>
      <w:r>
        <w:t xml:space="preserve"> </w:t>
      </w:r>
      <w:proofErr w:type="spellStart"/>
      <w:r>
        <w:t>әлеуетті</w:t>
      </w:r>
      <w:proofErr w:type="spellEnd"/>
      <w:r>
        <w:t xml:space="preserve"> </w:t>
      </w:r>
      <w:proofErr w:type="spellStart"/>
      <w:r>
        <w:t>әсерлер</w:t>
      </w:r>
      <w:proofErr w:type="spellEnd"/>
      <w:r>
        <w:t xml:space="preserve"> </w:t>
      </w:r>
      <w:proofErr w:type="spellStart"/>
      <w:r>
        <w:t>келесі</w:t>
      </w:r>
      <w:proofErr w:type="spellEnd"/>
      <w:r>
        <w:t xml:space="preserve"> </w:t>
      </w:r>
      <w:proofErr w:type="spellStart"/>
      <w:r>
        <w:t>себептерден</w:t>
      </w:r>
      <w:proofErr w:type="spellEnd"/>
      <w:r>
        <w:t xml:space="preserve"> </w:t>
      </w:r>
      <w:proofErr w:type="spellStart"/>
      <w:r>
        <w:t>туындауы</w:t>
      </w:r>
      <w:proofErr w:type="spellEnd"/>
      <w:r>
        <w:t xml:space="preserve"> </w:t>
      </w:r>
      <w:proofErr w:type="spellStart"/>
      <w:r>
        <w:t>мүмкін</w:t>
      </w:r>
      <w:proofErr w:type="spellEnd"/>
      <w:r>
        <w:t>:</w:t>
      </w:r>
    </w:p>
    <w:p w14:paraId="7F60DD10" w14:textId="77777777" w:rsidR="006B6003" w:rsidRDefault="00000000">
      <w:pPr>
        <w:pStyle w:val="ReportBodyPar"/>
        <w:numPr>
          <w:ilvl w:val="0"/>
          <w:numId w:val="104"/>
        </w:numPr>
      </w:pPr>
      <w:proofErr w:type="spellStart"/>
      <w:r>
        <w:t>Жол</w:t>
      </w:r>
      <w:proofErr w:type="spellEnd"/>
      <w:r>
        <w:t xml:space="preserve"> </w:t>
      </w:r>
      <w:proofErr w:type="spellStart"/>
      <w:r>
        <w:t>бойындағы</w:t>
      </w:r>
      <w:proofErr w:type="spellEnd"/>
      <w:r>
        <w:t xml:space="preserve"> </w:t>
      </w:r>
      <w:proofErr w:type="spellStart"/>
      <w:r>
        <w:rPr>
          <w:bCs/>
        </w:rPr>
        <w:t>жерді</w:t>
      </w:r>
      <w:proofErr w:type="spellEnd"/>
      <w:r>
        <w:rPr>
          <w:bCs/>
        </w:rPr>
        <w:t xml:space="preserve"> </w:t>
      </w:r>
      <w:proofErr w:type="spellStart"/>
      <w:r>
        <w:rPr>
          <w:bCs/>
        </w:rPr>
        <w:t>тазарту</w:t>
      </w:r>
      <w:proofErr w:type="spellEnd"/>
      <w:r>
        <w:rPr>
          <w:bCs/>
        </w:rPr>
        <w:t xml:space="preserve">, </w:t>
      </w:r>
      <w:proofErr w:type="spellStart"/>
      <w:r>
        <w:rPr>
          <w:bCs/>
        </w:rPr>
        <w:t>қазу</w:t>
      </w:r>
      <w:proofErr w:type="spellEnd"/>
      <w:r>
        <w:rPr>
          <w:bCs/>
        </w:rPr>
        <w:t xml:space="preserve"> </w:t>
      </w:r>
      <w:proofErr w:type="spellStart"/>
      <w:r>
        <w:rPr>
          <w:bCs/>
        </w:rPr>
        <w:t>және</w:t>
      </w:r>
      <w:proofErr w:type="spellEnd"/>
      <w:r>
        <w:rPr>
          <w:bCs/>
        </w:rPr>
        <w:t xml:space="preserve"> </w:t>
      </w:r>
      <w:proofErr w:type="spellStart"/>
      <w:r>
        <w:rPr>
          <w:bCs/>
        </w:rPr>
        <w:t>тегістеу</w:t>
      </w:r>
      <w:proofErr w:type="spellEnd"/>
      <w:r>
        <w:t xml:space="preserve"> </w:t>
      </w:r>
      <w:proofErr w:type="spellStart"/>
      <w:r>
        <w:t>жұмыстары</w:t>
      </w:r>
      <w:proofErr w:type="spellEnd"/>
      <w:r>
        <w:t>;</w:t>
      </w:r>
    </w:p>
    <w:p w14:paraId="420DB310" w14:textId="77777777" w:rsidR="006B6003" w:rsidRDefault="00000000">
      <w:pPr>
        <w:pStyle w:val="afffd"/>
        <w:numPr>
          <w:ilvl w:val="0"/>
          <w:numId w:val="104"/>
        </w:numPr>
        <w:jc w:val="both"/>
        <w:rPr>
          <w:rFonts w:ascii="Arial" w:hAnsi="Arial" w:cs="Arial"/>
        </w:rPr>
      </w:pPr>
      <w:proofErr w:type="spellStart"/>
      <w:r>
        <w:rPr>
          <w:rFonts w:ascii="Arial" w:hAnsi="Arial" w:cs="Arial"/>
        </w:rPr>
        <w:t>Қорғандарға</w:t>
      </w:r>
      <w:proofErr w:type="spellEnd"/>
      <w:r>
        <w:rPr>
          <w:rFonts w:ascii="Arial" w:hAnsi="Arial" w:cs="Arial"/>
        </w:rPr>
        <w:t xml:space="preserve"> </w:t>
      </w:r>
      <w:proofErr w:type="spellStart"/>
      <w:r>
        <w:rPr>
          <w:rFonts w:ascii="Arial" w:hAnsi="Arial" w:cs="Arial"/>
        </w:rPr>
        <w:t>жақын</w:t>
      </w:r>
      <w:proofErr w:type="spellEnd"/>
      <w:r>
        <w:rPr>
          <w:rFonts w:ascii="Arial" w:hAnsi="Arial" w:cs="Arial"/>
        </w:rPr>
        <w:t xml:space="preserve"> </w:t>
      </w:r>
      <w:proofErr w:type="spellStart"/>
      <w:r>
        <w:rPr>
          <w:rFonts w:ascii="Arial" w:hAnsi="Arial" w:cs="Arial"/>
        </w:rPr>
        <w:t>жердегі</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техникасынан</w:t>
      </w:r>
      <w:proofErr w:type="spellEnd"/>
      <w:r>
        <w:rPr>
          <w:rFonts w:ascii="Arial" w:hAnsi="Arial" w:cs="Arial"/>
        </w:rPr>
        <w:t xml:space="preserve"> </w:t>
      </w:r>
      <w:proofErr w:type="spellStart"/>
      <w:r>
        <w:rPr>
          <w:rFonts w:ascii="Arial" w:hAnsi="Arial" w:cs="Arial"/>
        </w:rPr>
        <w:t>туындайтын</w:t>
      </w:r>
      <w:proofErr w:type="spellEnd"/>
      <w:r>
        <w:rPr>
          <w:rFonts w:ascii="Arial" w:hAnsi="Arial" w:cs="Arial"/>
        </w:rPr>
        <w:t xml:space="preserve"> </w:t>
      </w:r>
      <w:proofErr w:type="spellStart"/>
      <w:r>
        <w:rPr>
          <w:rFonts w:ascii="Arial" w:hAnsi="Arial" w:cs="Arial"/>
          <w:bCs/>
        </w:rPr>
        <w:t>діріл</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шаң</w:t>
      </w:r>
      <w:proofErr w:type="spellEnd"/>
      <w:r>
        <w:rPr>
          <w:rFonts w:ascii="Arial" w:hAnsi="Arial" w:cs="Arial"/>
          <w:bCs/>
        </w:rPr>
        <w:t xml:space="preserve"> </w:t>
      </w:r>
      <w:proofErr w:type="spellStart"/>
      <w:r>
        <w:rPr>
          <w:rFonts w:ascii="Arial" w:hAnsi="Arial" w:cs="Arial"/>
          <w:bCs/>
        </w:rPr>
        <w:t>шығарындылары</w:t>
      </w:r>
      <w:proofErr w:type="spellEnd"/>
      <w:r>
        <w:rPr>
          <w:rFonts w:ascii="Arial" w:hAnsi="Arial" w:cs="Arial"/>
        </w:rPr>
        <w:t>;</w:t>
      </w:r>
    </w:p>
    <w:p w14:paraId="229B3738" w14:textId="77777777" w:rsidR="006B6003" w:rsidRDefault="00000000">
      <w:pPr>
        <w:pStyle w:val="afffd"/>
        <w:numPr>
          <w:ilvl w:val="0"/>
          <w:numId w:val="104"/>
        </w:numPr>
        <w:jc w:val="both"/>
        <w:rPr>
          <w:rFonts w:ascii="Arial" w:hAnsi="Arial" w:cs="Arial"/>
          <w:lang w:val="ru-RU"/>
        </w:rPr>
      </w:pPr>
      <w:proofErr w:type="spellStart"/>
      <w:r>
        <w:rPr>
          <w:rFonts w:ascii="Arial" w:hAnsi="Arial" w:cs="Arial"/>
          <w:bCs/>
          <w:lang w:val="ru-RU"/>
        </w:rPr>
        <w:t>Мәдени</w:t>
      </w:r>
      <w:proofErr w:type="spellEnd"/>
      <w:r>
        <w:rPr>
          <w:rFonts w:ascii="Arial" w:hAnsi="Arial" w:cs="Arial"/>
          <w:bCs/>
          <w:lang w:val="ru-RU"/>
        </w:rPr>
        <w:t xml:space="preserve"> ландшафт </w:t>
      </w:r>
      <w:proofErr w:type="spellStart"/>
      <w:r>
        <w:rPr>
          <w:rFonts w:ascii="Arial" w:hAnsi="Arial" w:cs="Arial"/>
          <w:bCs/>
          <w:lang w:val="ru-RU"/>
        </w:rPr>
        <w:t>ортасына</w:t>
      </w:r>
      <w:proofErr w:type="spellEnd"/>
      <w:r>
        <w:rPr>
          <w:rFonts w:ascii="Arial" w:hAnsi="Arial" w:cs="Arial"/>
          <w:lang w:val="ru-RU"/>
        </w:rPr>
        <w:t xml:space="preserve"> </w:t>
      </w:r>
      <w:proofErr w:type="spellStart"/>
      <w:r>
        <w:rPr>
          <w:rFonts w:ascii="Arial" w:hAnsi="Arial" w:cs="Arial"/>
          <w:lang w:val="ru-RU"/>
        </w:rPr>
        <w:t>жанама</w:t>
      </w:r>
      <w:proofErr w:type="spellEnd"/>
      <w:r>
        <w:rPr>
          <w:rFonts w:ascii="Arial" w:hAnsi="Arial" w:cs="Arial"/>
          <w:lang w:val="ru-RU"/>
        </w:rPr>
        <w:t xml:space="preserve"> </w:t>
      </w:r>
      <w:proofErr w:type="spellStart"/>
      <w:r>
        <w:rPr>
          <w:rFonts w:ascii="Arial" w:hAnsi="Arial" w:cs="Arial"/>
          <w:lang w:val="ru-RU"/>
        </w:rPr>
        <w:t>кедергілер</w:t>
      </w:r>
      <w:proofErr w:type="spellEnd"/>
      <w:r>
        <w:rPr>
          <w:rFonts w:ascii="Arial" w:hAnsi="Arial" w:cs="Arial"/>
          <w:lang w:val="ru-RU"/>
        </w:rPr>
        <w:t>;</w:t>
      </w:r>
    </w:p>
    <w:p w14:paraId="37A220FB" w14:textId="77777777" w:rsidR="006B6003" w:rsidRDefault="00000000">
      <w:pPr>
        <w:pStyle w:val="afffd"/>
        <w:numPr>
          <w:ilvl w:val="0"/>
          <w:numId w:val="104"/>
        </w:numPr>
        <w:jc w:val="both"/>
        <w:rPr>
          <w:lang w:val="ru-RU"/>
        </w:rPr>
      </w:pPr>
      <w:r>
        <w:rPr>
          <w:rFonts w:ascii="Arial" w:hAnsi="Arial" w:cs="Arial"/>
          <w:lang w:val="ru-RU"/>
        </w:rPr>
        <w:t xml:space="preserve">Егер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жұмыстары</w:t>
      </w:r>
      <w:proofErr w:type="spellEnd"/>
      <w:r>
        <w:rPr>
          <w:rFonts w:ascii="Arial" w:hAnsi="Arial" w:cs="Arial"/>
          <w:lang w:val="ru-RU"/>
        </w:rPr>
        <w:t xml:space="preserve"> </w:t>
      </w:r>
      <w:proofErr w:type="spellStart"/>
      <w:r>
        <w:rPr>
          <w:rFonts w:ascii="Arial" w:hAnsi="Arial" w:cs="Arial"/>
          <w:bCs/>
          <w:lang w:val="ru-RU"/>
        </w:rPr>
        <w:t>жеңілдету</w:t>
      </w:r>
      <w:proofErr w:type="spellEnd"/>
      <w:r>
        <w:rPr>
          <w:rFonts w:ascii="Arial" w:hAnsi="Arial" w:cs="Arial"/>
          <w:bCs/>
          <w:lang w:val="ru-RU"/>
        </w:rPr>
        <w:t xml:space="preserve"> </w:t>
      </w:r>
      <w:proofErr w:type="spellStart"/>
      <w:r>
        <w:rPr>
          <w:rFonts w:ascii="Arial" w:hAnsi="Arial" w:cs="Arial"/>
          <w:bCs/>
          <w:lang w:val="ru-RU"/>
        </w:rPr>
        <w:t>шараларынсыз</w:t>
      </w:r>
      <w:proofErr w:type="spellEnd"/>
      <w:r>
        <w:rPr>
          <w:rFonts w:ascii="Arial" w:hAnsi="Arial" w:cs="Arial"/>
          <w:lang w:val="ru-RU"/>
        </w:rPr>
        <w:t xml:space="preserve"> </w:t>
      </w:r>
      <w:proofErr w:type="spellStart"/>
      <w:r>
        <w:rPr>
          <w:rFonts w:ascii="Arial" w:hAnsi="Arial" w:cs="Arial"/>
          <w:lang w:val="ru-RU"/>
        </w:rPr>
        <w:t>жүргізілсе</w:t>
      </w:r>
      <w:proofErr w:type="spellEnd"/>
      <w:r>
        <w:rPr>
          <w:rFonts w:ascii="Arial" w:hAnsi="Arial" w:cs="Arial"/>
          <w:lang w:val="ru-RU"/>
        </w:rPr>
        <w:t xml:space="preserve">, </w:t>
      </w:r>
      <w:proofErr w:type="spellStart"/>
      <w:r>
        <w:rPr>
          <w:rFonts w:ascii="Arial" w:hAnsi="Arial" w:cs="Arial"/>
          <w:lang w:val="ru-RU"/>
        </w:rPr>
        <w:t>жерлеу</w:t>
      </w:r>
      <w:proofErr w:type="spellEnd"/>
      <w:r>
        <w:rPr>
          <w:rFonts w:ascii="Arial" w:hAnsi="Arial" w:cs="Arial"/>
          <w:lang w:val="ru-RU"/>
        </w:rPr>
        <w:t xml:space="preserve"> </w:t>
      </w:r>
      <w:proofErr w:type="spellStart"/>
      <w:r>
        <w:rPr>
          <w:rFonts w:ascii="Arial" w:hAnsi="Arial" w:cs="Arial"/>
          <w:lang w:val="ru-RU"/>
        </w:rPr>
        <w:t>орындары</w:t>
      </w:r>
      <w:proofErr w:type="spellEnd"/>
      <w:r>
        <w:rPr>
          <w:rFonts w:ascii="Arial" w:hAnsi="Arial" w:cs="Arial"/>
          <w:lang w:val="ru-RU"/>
        </w:rPr>
        <w:t xml:space="preserve"> </w:t>
      </w:r>
      <w:proofErr w:type="spellStart"/>
      <w:r>
        <w:rPr>
          <w:rFonts w:ascii="Arial" w:hAnsi="Arial" w:cs="Arial"/>
          <w:lang w:val="ru-RU"/>
        </w:rPr>
        <w:t>қауіпсіздік</w:t>
      </w:r>
      <w:proofErr w:type="spellEnd"/>
      <w:r>
        <w:rPr>
          <w:rFonts w:ascii="Arial" w:hAnsi="Arial" w:cs="Arial"/>
          <w:lang w:val="ru-RU"/>
        </w:rPr>
        <w:t xml:space="preserve"> </w:t>
      </w:r>
      <w:proofErr w:type="spellStart"/>
      <w:r>
        <w:rPr>
          <w:rFonts w:ascii="Arial" w:hAnsi="Arial" w:cs="Arial"/>
          <w:lang w:val="ru-RU"/>
        </w:rPr>
        <w:t>аймақтарымен</w:t>
      </w:r>
      <w:proofErr w:type="spellEnd"/>
      <w:r>
        <w:rPr>
          <w:rFonts w:ascii="Arial" w:hAnsi="Arial" w:cs="Arial"/>
          <w:lang w:val="ru-RU"/>
        </w:rPr>
        <w:t xml:space="preserve"> </w:t>
      </w:r>
      <w:proofErr w:type="spellStart"/>
      <w:r>
        <w:rPr>
          <w:rFonts w:ascii="Arial" w:hAnsi="Arial" w:cs="Arial"/>
          <w:bCs/>
          <w:lang w:val="ru-RU"/>
        </w:rPr>
        <w:t>қиылысқан</w:t>
      </w:r>
      <w:proofErr w:type="spellEnd"/>
      <w:r>
        <w:rPr>
          <w:rFonts w:ascii="Arial" w:hAnsi="Arial" w:cs="Arial"/>
          <w:lang w:val="ru-RU"/>
        </w:rPr>
        <w:t xml:space="preserve"> </w:t>
      </w:r>
      <w:proofErr w:type="spellStart"/>
      <w:r>
        <w:rPr>
          <w:rFonts w:ascii="Arial" w:hAnsi="Arial" w:cs="Arial"/>
          <w:lang w:val="ru-RU"/>
        </w:rPr>
        <w:t>жағдайда</w:t>
      </w:r>
      <w:proofErr w:type="spellEnd"/>
      <w:r>
        <w:rPr>
          <w:rFonts w:ascii="Arial" w:hAnsi="Arial" w:cs="Arial"/>
          <w:lang w:val="ru-RU"/>
        </w:rPr>
        <w:t xml:space="preserve">, </w:t>
      </w:r>
      <w:proofErr w:type="spellStart"/>
      <w:r>
        <w:rPr>
          <w:rFonts w:ascii="Arial" w:hAnsi="Arial" w:cs="Arial"/>
          <w:bCs/>
          <w:lang w:val="ru-RU"/>
        </w:rPr>
        <w:t>физикалық</w:t>
      </w:r>
      <w:proofErr w:type="spellEnd"/>
      <w:r>
        <w:rPr>
          <w:rFonts w:ascii="Arial" w:hAnsi="Arial" w:cs="Arial"/>
          <w:bCs/>
          <w:lang w:val="ru-RU"/>
        </w:rPr>
        <w:t xml:space="preserve"> </w:t>
      </w:r>
      <w:proofErr w:type="spellStart"/>
      <w:r>
        <w:rPr>
          <w:rFonts w:ascii="Arial" w:hAnsi="Arial" w:cs="Arial"/>
          <w:bCs/>
          <w:lang w:val="ru-RU"/>
        </w:rPr>
        <w:t>зақымдану</w:t>
      </w:r>
      <w:proofErr w:type="spellEnd"/>
      <w:r>
        <w:rPr>
          <w:rFonts w:ascii="Arial" w:hAnsi="Arial" w:cs="Arial"/>
          <w:bCs/>
          <w:lang w:val="ru-RU"/>
        </w:rPr>
        <w:t xml:space="preserve"> </w:t>
      </w:r>
      <w:proofErr w:type="spellStart"/>
      <w:r>
        <w:rPr>
          <w:rFonts w:ascii="Arial" w:hAnsi="Arial" w:cs="Arial"/>
          <w:bCs/>
          <w:lang w:val="ru-RU"/>
        </w:rPr>
        <w:t>немесе</w:t>
      </w:r>
      <w:proofErr w:type="spellEnd"/>
      <w:r>
        <w:rPr>
          <w:rFonts w:ascii="Arial" w:hAnsi="Arial" w:cs="Arial"/>
          <w:bCs/>
          <w:lang w:val="ru-RU"/>
        </w:rPr>
        <w:t xml:space="preserve"> </w:t>
      </w:r>
      <w:proofErr w:type="spellStart"/>
      <w:r>
        <w:rPr>
          <w:rFonts w:ascii="Arial" w:hAnsi="Arial" w:cs="Arial"/>
          <w:bCs/>
          <w:lang w:val="ru-RU"/>
        </w:rPr>
        <w:t>мұра</w:t>
      </w:r>
      <w:proofErr w:type="spellEnd"/>
      <w:r>
        <w:rPr>
          <w:rFonts w:ascii="Arial" w:hAnsi="Arial" w:cs="Arial"/>
          <w:bCs/>
          <w:lang w:val="ru-RU"/>
        </w:rPr>
        <w:t xml:space="preserve"> </w:t>
      </w:r>
      <w:proofErr w:type="spellStart"/>
      <w:r>
        <w:rPr>
          <w:rFonts w:ascii="Arial" w:hAnsi="Arial" w:cs="Arial"/>
          <w:bCs/>
          <w:lang w:val="ru-RU"/>
        </w:rPr>
        <w:t>құндылығының</w:t>
      </w:r>
      <w:proofErr w:type="spellEnd"/>
      <w:r>
        <w:rPr>
          <w:rFonts w:ascii="Arial" w:hAnsi="Arial" w:cs="Arial"/>
          <w:bCs/>
          <w:lang w:val="ru-RU"/>
        </w:rPr>
        <w:t xml:space="preserve"> </w:t>
      </w:r>
      <w:proofErr w:type="spellStart"/>
      <w:r>
        <w:rPr>
          <w:rFonts w:ascii="Arial" w:hAnsi="Arial" w:cs="Arial"/>
          <w:bCs/>
          <w:lang w:val="ru-RU"/>
        </w:rPr>
        <w:t>жоғалу</w:t>
      </w:r>
      <w:proofErr w:type="spellEnd"/>
      <w:r>
        <w:rPr>
          <w:rFonts w:ascii="Arial" w:hAnsi="Arial" w:cs="Arial"/>
          <w:lang w:val="ru-RU"/>
        </w:rPr>
        <w:t xml:space="preserve"> </w:t>
      </w:r>
      <w:proofErr w:type="spellStart"/>
      <w:r>
        <w:rPr>
          <w:rFonts w:ascii="Arial" w:hAnsi="Arial" w:cs="Arial"/>
          <w:lang w:val="ru-RU"/>
        </w:rPr>
        <w:t>қаупі</w:t>
      </w:r>
      <w:proofErr w:type="spellEnd"/>
      <w:r>
        <w:rPr>
          <w:rFonts w:ascii="Arial" w:hAnsi="Arial" w:cs="Arial"/>
          <w:lang w:val="ru-RU"/>
        </w:rPr>
        <w:t xml:space="preserve"> ба</w:t>
      </w:r>
      <w:r>
        <w:rPr>
          <w:rFonts w:ascii="Arial" w:hAnsi="Arial" w:cs="Arial"/>
          <w:lang w:val="kk-KZ"/>
        </w:rPr>
        <w:t>р</w:t>
      </w:r>
      <w:r>
        <w:rPr>
          <w:lang w:val="kk-KZ"/>
        </w:rPr>
        <w:t>.</w:t>
      </w:r>
    </w:p>
    <w:p w14:paraId="61D81B84" w14:textId="77777777" w:rsidR="006B6003" w:rsidRDefault="00000000">
      <w:pPr>
        <w:pStyle w:val="ALetteritems"/>
        <w:numPr>
          <w:ilvl w:val="5"/>
          <w:numId w:val="31"/>
        </w:numPr>
        <w:ind w:left="360"/>
        <w:rPr>
          <w:rFonts w:cs="Arial"/>
        </w:rPr>
      </w:pPr>
      <w:r>
        <w:rPr>
          <w:rFonts w:cs="Arial"/>
          <w:lang w:val="kk-KZ"/>
        </w:rPr>
        <w:t>Қорытынды</w:t>
      </w:r>
    </w:p>
    <w:p w14:paraId="3AA48B18" w14:textId="77777777" w:rsidR="006B6003" w:rsidRDefault="006B6003">
      <w:pPr>
        <w:pStyle w:val="ReportBodyPar"/>
      </w:pPr>
    </w:p>
    <w:p w14:paraId="5578E006" w14:textId="77777777" w:rsidR="006B6003" w:rsidRDefault="00000000">
      <w:pPr>
        <w:pStyle w:val="ReportBodyPar"/>
        <w:rPr>
          <w:lang w:val="kk-KZ"/>
        </w:rPr>
      </w:pPr>
      <w:proofErr w:type="spellStart"/>
      <w:r>
        <w:rPr>
          <w:bCs/>
        </w:rPr>
        <w:t>Мойынты</w:t>
      </w:r>
      <w:proofErr w:type="spellEnd"/>
      <w:r>
        <w:rPr>
          <w:bCs/>
        </w:rPr>
        <w:t xml:space="preserve"> – </w:t>
      </w:r>
      <w:proofErr w:type="spellStart"/>
      <w:r>
        <w:rPr>
          <w:bCs/>
        </w:rPr>
        <w:t>Қызылжар</w:t>
      </w:r>
      <w:proofErr w:type="spellEnd"/>
      <w:r>
        <w:rPr>
          <w:bCs/>
        </w:rPr>
        <w:t xml:space="preserve"> </w:t>
      </w:r>
      <w:proofErr w:type="spellStart"/>
      <w:r>
        <w:rPr>
          <w:bCs/>
        </w:rPr>
        <w:t>теміржол</w:t>
      </w:r>
      <w:proofErr w:type="spellEnd"/>
      <w:r>
        <w:rPr>
          <w:bCs/>
        </w:rPr>
        <w:t xml:space="preserve"> </w:t>
      </w:r>
      <w:proofErr w:type="spellStart"/>
      <w:r>
        <w:rPr>
          <w:bCs/>
        </w:rPr>
        <w:t>құрылысы</w:t>
      </w:r>
      <w:proofErr w:type="spellEnd"/>
      <w:r>
        <w:rPr>
          <w:bCs/>
        </w:rPr>
        <w:t xml:space="preserve"> </w:t>
      </w:r>
      <w:proofErr w:type="spellStart"/>
      <w:r>
        <w:rPr>
          <w:bCs/>
        </w:rPr>
        <w:t>жобасы</w:t>
      </w:r>
      <w:proofErr w:type="spellEnd"/>
      <w:r>
        <w:t xml:space="preserve"> </w:t>
      </w:r>
      <w:proofErr w:type="spellStart"/>
      <w:r>
        <w:t>бойынша</w:t>
      </w:r>
      <w:proofErr w:type="spellEnd"/>
      <w:r>
        <w:t xml:space="preserve"> </w:t>
      </w:r>
      <w:proofErr w:type="spellStart"/>
      <w:r>
        <w:t>жүргізілген</w:t>
      </w:r>
      <w:proofErr w:type="spellEnd"/>
      <w:r>
        <w:t xml:space="preserve"> </w:t>
      </w:r>
      <w:proofErr w:type="spellStart"/>
      <w:r>
        <w:rPr>
          <w:bCs/>
        </w:rPr>
        <w:t>кешенді</w:t>
      </w:r>
      <w:proofErr w:type="spellEnd"/>
      <w:r>
        <w:rPr>
          <w:bCs/>
        </w:rPr>
        <w:t xml:space="preserve"> </w:t>
      </w:r>
      <w:proofErr w:type="spellStart"/>
      <w:r>
        <w:rPr>
          <w:bCs/>
        </w:rPr>
        <w:t>тарихи-мәдени</w:t>
      </w:r>
      <w:proofErr w:type="spellEnd"/>
      <w:r>
        <w:rPr>
          <w:bCs/>
        </w:rPr>
        <w:t xml:space="preserve"> </w:t>
      </w:r>
      <w:proofErr w:type="spellStart"/>
      <w:r>
        <w:rPr>
          <w:bCs/>
        </w:rPr>
        <w:t>мұраны</w:t>
      </w:r>
      <w:proofErr w:type="spellEnd"/>
      <w:r>
        <w:rPr>
          <w:bCs/>
        </w:rPr>
        <w:t xml:space="preserve"> </w:t>
      </w:r>
      <w:proofErr w:type="spellStart"/>
      <w:r>
        <w:rPr>
          <w:bCs/>
        </w:rPr>
        <w:t>бағалау</w:t>
      </w:r>
      <w:proofErr w:type="spellEnd"/>
      <w:r>
        <w:t xml:space="preserve"> </w:t>
      </w:r>
      <w:proofErr w:type="spellStart"/>
      <w:r>
        <w:t>теміржол</w:t>
      </w:r>
      <w:proofErr w:type="spellEnd"/>
      <w:r>
        <w:t xml:space="preserve"> </w:t>
      </w:r>
      <w:proofErr w:type="spellStart"/>
      <w:r>
        <w:t>дәлізінің</w:t>
      </w:r>
      <w:proofErr w:type="spellEnd"/>
      <w:r>
        <w:t xml:space="preserve"> </w:t>
      </w:r>
      <w:proofErr w:type="spellStart"/>
      <w:r>
        <w:t>кең</w:t>
      </w:r>
      <w:proofErr w:type="spellEnd"/>
      <w:r>
        <w:t xml:space="preserve"> </w:t>
      </w:r>
      <w:proofErr w:type="spellStart"/>
      <w:r>
        <w:t>аумағында</w:t>
      </w:r>
      <w:proofErr w:type="spellEnd"/>
      <w:r>
        <w:t xml:space="preserve"> </w:t>
      </w:r>
      <w:r>
        <w:rPr>
          <w:bCs/>
        </w:rPr>
        <w:t xml:space="preserve">17 </w:t>
      </w:r>
      <w:proofErr w:type="spellStart"/>
      <w:r>
        <w:rPr>
          <w:bCs/>
        </w:rPr>
        <w:t>археологиялық</w:t>
      </w:r>
      <w:proofErr w:type="spellEnd"/>
      <w:r>
        <w:rPr>
          <w:bCs/>
        </w:rPr>
        <w:t xml:space="preserve"> </w:t>
      </w:r>
      <w:proofErr w:type="spellStart"/>
      <w:r>
        <w:rPr>
          <w:bCs/>
        </w:rPr>
        <w:t>нысанды</w:t>
      </w:r>
      <w:proofErr w:type="spellEnd"/>
      <w:r>
        <w:t xml:space="preserve"> </w:t>
      </w:r>
      <w:proofErr w:type="spellStart"/>
      <w:r>
        <w:t>анықтады</w:t>
      </w:r>
      <w:proofErr w:type="spellEnd"/>
      <w:r>
        <w:rPr>
          <w:lang w:val="kk-KZ"/>
        </w:rPr>
        <w:t xml:space="preserve">. Алайда, «Тарихи-мәдени мұра объектілерін қорғау және пайдалану туралы» Қазақстан Республикасының Заңына (1992 ж., № 1488-XII, өзгерістер мен толықтырулар енгізілген) сәйкес жүргізілген </w:t>
      </w:r>
      <w:r>
        <w:rPr>
          <w:bCs/>
          <w:lang w:val="kk-KZ"/>
        </w:rPr>
        <w:t>мемлекеттік тарихи-мәдени сараптаманың</w:t>
      </w:r>
      <w:r>
        <w:rPr>
          <w:lang w:val="kk-KZ"/>
        </w:rPr>
        <w:t xml:space="preserve"> қорытындылары </w:t>
      </w:r>
      <w:r>
        <w:rPr>
          <w:bCs/>
          <w:lang w:val="kk-KZ"/>
        </w:rPr>
        <w:t>Мойынты – Қызылжар теміржол учаскесінің</w:t>
      </w:r>
      <w:r>
        <w:rPr>
          <w:lang w:val="kk-KZ"/>
        </w:rPr>
        <w:t xml:space="preserve"> бөлінген </w:t>
      </w:r>
      <w:r>
        <w:rPr>
          <w:bCs/>
          <w:lang w:val="kk-KZ"/>
        </w:rPr>
        <w:t>бөлу жолағында</w:t>
      </w:r>
      <w:r>
        <w:rPr>
          <w:lang w:val="kk-KZ"/>
        </w:rPr>
        <w:t xml:space="preserve"> (right-of-way) </w:t>
      </w:r>
      <w:r>
        <w:rPr>
          <w:bCs/>
          <w:lang w:val="kk-KZ"/>
        </w:rPr>
        <w:t>ресми тіркелген немесе заңды түрде қорғалатын</w:t>
      </w:r>
      <w:r>
        <w:rPr>
          <w:lang w:val="kk-KZ"/>
        </w:rPr>
        <w:t xml:space="preserve"> археологиялық немесе мәдени мұра нысандарының </w:t>
      </w:r>
      <w:r>
        <w:rPr>
          <w:bCs/>
          <w:lang w:val="kk-KZ"/>
        </w:rPr>
        <w:t>жоқ</w:t>
      </w:r>
      <w:r>
        <w:rPr>
          <w:lang w:val="kk-KZ"/>
        </w:rPr>
        <w:t xml:space="preserve"> екенін растады. Демек, Қазақстан заңнамасына сәйкес және Мәдени мұра бойынша ХӨК-ның 8 өнімділік стандартын (PS8) сақтай отырып, бұл бағыт бойынша теміржол құрылысына </w:t>
      </w:r>
      <w:r>
        <w:rPr>
          <w:bCs/>
          <w:lang w:val="kk-KZ"/>
        </w:rPr>
        <w:t>кедергі келтіретін реттеуші шектеулер жоқ</w:t>
      </w:r>
      <w:r>
        <w:rPr>
          <w:lang w:val="kk-KZ"/>
        </w:rPr>
        <w:t xml:space="preserve">. </w:t>
      </w:r>
    </w:p>
    <w:p w14:paraId="19372AE3" w14:textId="77777777" w:rsidR="006B6003" w:rsidRDefault="006B6003">
      <w:pPr>
        <w:pStyle w:val="ReportBodyPar"/>
        <w:rPr>
          <w:lang w:val="kk-KZ"/>
        </w:rPr>
      </w:pPr>
    </w:p>
    <w:p w14:paraId="7474FEBC" w14:textId="77777777" w:rsidR="006B6003" w:rsidRDefault="00000000">
      <w:pPr>
        <w:pStyle w:val="ReportBodyPar"/>
        <w:rPr>
          <w:lang w:val="kk-KZ"/>
        </w:rPr>
      </w:pPr>
      <w:r>
        <w:rPr>
          <w:lang w:val="kk-KZ"/>
        </w:rPr>
        <w:t xml:space="preserve">ХҚК PS8 талап ететін </w:t>
      </w:r>
      <w:r>
        <w:rPr>
          <w:bCs/>
          <w:lang w:val="kk-KZ"/>
        </w:rPr>
        <w:t>сақтық шараларын</w:t>
      </w:r>
      <w:r>
        <w:rPr>
          <w:lang w:val="kk-KZ"/>
        </w:rPr>
        <w:t xml:space="preserve"> сақтай отырып, жоба </w:t>
      </w:r>
      <w:r>
        <w:rPr>
          <w:bCs/>
          <w:lang w:val="kk-KZ"/>
        </w:rPr>
        <w:t>Қоршаған ортаны қорғау және әлеуметтік аспектілер саласындағы басқару жоспарына (ҚОҚӘАСБЖ)</w:t>
      </w:r>
      <w:r>
        <w:rPr>
          <w:lang w:val="kk-KZ"/>
        </w:rPr>
        <w:t xml:space="preserve"> мынадай шараларды біріктіреді: айналып өту шаралары, </w:t>
      </w:r>
      <w:r>
        <w:rPr>
          <w:bCs/>
          <w:lang w:val="kk-KZ"/>
        </w:rPr>
        <w:t>кездейсоқ табылған жағдайдағы іс-әрекеттер</w:t>
      </w:r>
      <w:r>
        <w:rPr>
          <w:lang w:val="kk-KZ"/>
        </w:rPr>
        <w:t xml:space="preserve">, бақыланатын қазба жұмыстарының хаттамалары,үздіксіз мұра мониторингі. Бұл шаралар құрылыс жұмыстарының заңды талаптарға сай болуын, археологиялық және мәдени ресурстардың қорғалуын және теміржол құрылысы кезінде табылған кез келген бұрын белгісіз немесе осал мұра материалдары үшін толық қорғауды қамтамасыз етеді. </w:t>
      </w:r>
    </w:p>
    <w:p w14:paraId="475D5BF2" w14:textId="77777777" w:rsidR="006B6003" w:rsidRDefault="006B6003">
      <w:pPr>
        <w:pStyle w:val="ReportBodyPar"/>
        <w:rPr>
          <w:lang w:val="kk-KZ"/>
        </w:rPr>
      </w:pPr>
    </w:p>
    <w:p w14:paraId="639D313F" w14:textId="77777777" w:rsidR="006B6003" w:rsidRDefault="00000000">
      <w:pPr>
        <w:pStyle w:val="ALetteritems"/>
        <w:numPr>
          <w:ilvl w:val="5"/>
          <w:numId w:val="31"/>
        </w:numPr>
        <w:ind w:left="360"/>
        <w:rPr>
          <w:rFonts w:cs="Arial"/>
        </w:rPr>
      </w:pPr>
      <w:r>
        <w:rPr>
          <w:rFonts w:cs="Arial"/>
          <w:lang w:val="kk-KZ"/>
        </w:rPr>
        <w:t>ҚОҚӘАСБЖ енгізу бойынша ұсыныстар</w:t>
      </w:r>
    </w:p>
    <w:p w14:paraId="20773207" w14:textId="77777777" w:rsidR="006B6003" w:rsidRDefault="006B6003">
      <w:pPr>
        <w:pStyle w:val="ReportBodyPar"/>
      </w:pPr>
    </w:p>
    <w:p w14:paraId="17C6FEDA" w14:textId="77777777" w:rsidR="006B6003" w:rsidRDefault="00000000">
      <w:pPr>
        <w:pStyle w:val="ReportBodyPar"/>
        <w:rPr>
          <w:b/>
          <w:bCs/>
        </w:rPr>
      </w:pPr>
      <w:r>
        <w:rPr>
          <w:b/>
          <w:bCs/>
        </w:rPr>
        <w:t>«</w:t>
      </w:r>
      <w:proofErr w:type="spellStart"/>
      <w:r>
        <w:rPr>
          <w:b/>
          <w:bCs/>
        </w:rPr>
        <w:t>Мойынты</w:t>
      </w:r>
      <w:proofErr w:type="spellEnd"/>
      <w:r>
        <w:rPr>
          <w:b/>
          <w:bCs/>
        </w:rPr>
        <w:t xml:space="preserve"> – </w:t>
      </w:r>
      <w:proofErr w:type="spellStart"/>
      <w:r>
        <w:rPr>
          <w:b/>
          <w:bCs/>
        </w:rPr>
        <w:t>Қызылжар</w:t>
      </w:r>
      <w:proofErr w:type="spellEnd"/>
      <w:r>
        <w:rPr>
          <w:b/>
          <w:bCs/>
        </w:rPr>
        <w:t xml:space="preserve">» </w:t>
      </w:r>
      <w:proofErr w:type="spellStart"/>
      <w:r>
        <w:rPr>
          <w:b/>
          <w:bCs/>
        </w:rPr>
        <w:t>теміржол</w:t>
      </w:r>
      <w:proofErr w:type="spellEnd"/>
      <w:r>
        <w:rPr>
          <w:b/>
          <w:bCs/>
        </w:rPr>
        <w:t xml:space="preserve"> </w:t>
      </w:r>
      <w:proofErr w:type="spellStart"/>
      <w:r>
        <w:rPr>
          <w:b/>
          <w:bCs/>
        </w:rPr>
        <w:t>құрылысы</w:t>
      </w:r>
      <w:proofErr w:type="spellEnd"/>
      <w:r>
        <w:rPr>
          <w:b/>
          <w:bCs/>
        </w:rPr>
        <w:t xml:space="preserve"> </w:t>
      </w:r>
      <w:proofErr w:type="spellStart"/>
      <w:r>
        <w:rPr>
          <w:b/>
          <w:bCs/>
        </w:rPr>
        <w:t>жобасының</w:t>
      </w:r>
      <w:proofErr w:type="spellEnd"/>
      <w:r>
        <w:rPr>
          <w:b/>
          <w:bCs/>
        </w:rPr>
        <w:t xml:space="preserve"> </w:t>
      </w:r>
      <w:proofErr w:type="spellStart"/>
      <w:r>
        <w:rPr>
          <w:b/>
          <w:bCs/>
        </w:rPr>
        <w:t>Қоршаған</w:t>
      </w:r>
      <w:proofErr w:type="spellEnd"/>
      <w:r>
        <w:rPr>
          <w:b/>
          <w:bCs/>
        </w:rPr>
        <w:t xml:space="preserve"> </w:t>
      </w:r>
      <w:proofErr w:type="spellStart"/>
      <w:r>
        <w:rPr>
          <w:b/>
          <w:bCs/>
        </w:rPr>
        <w:t>ортаны</w:t>
      </w:r>
      <w:proofErr w:type="spellEnd"/>
      <w:r>
        <w:rPr>
          <w:b/>
          <w:bCs/>
        </w:rPr>
        <w:t xml:space="preserve"> </w:t>
      </w:r>
      <w:r>
        <w:rPr>
          <w:bCs/>
          <w:lang w:val="kk-KZ"/>
        </w:rPr>
        <w:t>қорғау және әлеуметтік аспектілер саласындағы басқару жоспарына (ҚОҚӘАСБЖ)</w:t>
      </w:r>
      <w:r>
        <w:rPr>
          <w:lang w:val="kk-KZ"/>
        </w:rPr>
        <w:t xml:space="preserve"> </w:t>
      </w:r>
      <w:r>
        <w:lastRenderedPageBreak/>
        <w:t>«</w:t>
      </w:r>
      <w:proofErr w:type="spellStart"/>
      <w:r>
        <w:t>Тарихи-мәдени</w:t>
      </w:r>
      <w:proofErr w:type="spellEnd"/>
      <w:r>
        <w:t xml:space="preserve"> </w:t>
      </w:r>
      <w:proofErr w:type="spellStart"/>
      <w:r>
        <w:t>мұра</w:t>
      </w:r>
      <w:proofErr w:type="spellEnd"/>
      <w:r>
        <w:t xml:space="preserve"> </w:t>
      </w:r>
      <w:proofErr w:type="spellStart"/>
      <w:r>
        <w:t>объектілерін</w:t>
      </w:r>
      <w:proofErr w:type="spellEnd"/>
      <w:r>
        <w:t xml:space="preserve"> </w:t>
      </w:r>
      <w:proofErr w:type="spellStart"/>
      <w:r>
        <w:t>қорғау</w:t>
      </w:r>
      <w:proofErr w:type="spellEnd"/>
      <w:r>
        <w:t xml:space="preserve"> </w:t>
      </w:r>
      <w:proofErr w:type="spellStart"/>
      <w:r>
        <w:t>және</w:t>
      </w:r>
      <w:proofErr w:type="spellEnd"/>
      <w:r>
        <w:t xml:space="preserve"> </w:t>
      </w:r>
      <w:proofErr w:type="spellStart"/>
      <w:r>
        <w:t>пайдалану</w:t>
      </w:r>
      <w:proofErr w:type="spellEnd"/>
      <w:r>
        <w:t xml:space="preserve"> </w:t>
      </w:r>
      <w:proofErr w:type="spellStart"/>
      <w:r>
        <w:t>туралы</w:t>
      </w:r>
      <w:proofErr w:type="spellEnd"/>
      <w:r>
        <w:t xml:space="preserve">» </w:t>
      </w:r>
      <w:proofErr w:type="spellStart"/>
      <w:r>
        <w:t>Қазақстан</w:t>
      </w:r>
      <w:proofErr w:type="spellEnd"/>
      <w:r>
        <w:t xml:space="preserve"> </w:t>
      </w:r>
      <w:proofErr w:type="spellStart"/>
      <w:r>
        <w:t>Республикасының</w:t>
      </w:r>
      <w:proofErr w:type="spellEnd"/>
      <w:r>
        <w:t xml:space="preserve"> </w:t>
      </w:r>
      <w:proofErr w:type="spellStart"/>
      <w:r>
        <w:t>Заңының</w:t>
      </w:r>
      <w:proofErr w:type="spellEnd"/>
      <w:r>
        <w:t xml:space="preserve"> (1992 ж., № 1488-XII, </w:t>
      </w:r>
      <w:proofErr w:type="spellStart"/>
      <w:r>
        <w:t>өзгерістермен</w:t>
      </w:r>
      <w:proofErr w:type="spellEnd"/>
      <w:r>
        <w:t xml:space="preserve">), </w:t>
      </w:r>
      <w:proofErr w:type="spellStart"/>
      <w:r>
        <w:t>буферлік</w:t>
      </w:r>
      <w:proofErr w:type="spellEnd"/>
      <w:r>
        <w:t xml:space="preserve"> </w:t>
      </w:r>
      <w:proofErr w:type="spellStart"/>
      <w:r>
        <w:t>және</w:t>
      </w:r>
      <w:proofErr w:type="spellEnd"/>
      <w:r>
        <w:t xml:space="preserve"> </w:t>
      </w:r>
      <w:proofErr w:type="spellStart"/>
      <w:r>
        <w:t>қорғау</w:t>
      </w:r>
      <w:proofErr w:type="spellEnd"/>
      <w:r>
        <w:t xml:space="preserve"> </w:t>
      </w:r>
      <w:proofErr w:type="spellStart"/>
      <w:r>
        <w:t>аймақтары</w:t>
      </w:r>
      <w:proofErr w:type="spellEnd"/>
      <w:r>
        <w:t xml:space="preserve"> </w:t>
      </w:r>
      <w:proofErr w:type="spellStart"/>
      <w:r>
        <w:t>туралы</w:t>
      </w:r>
      <w:proofErr w:type="spellEnd"/>
      <w:r>
        <w:t xml:space="preserve"> 2020 </w:t>
      </w:r>
      <w:proofErr w:type="spellStart"/>
      <w:r>
        <w:t>жылғы</w:t>
      </w:r>
      <w:proofErr w:type="spellEnd"/>
      <w:r>
        <w:t xml:space="preserve"> 14 </w:t>
      </w:r>
      <w:proofErr w:type="spellStart"/>
      <w:r>
        <w:t>сәуірдегі</w:t>
      </w:r>
      <w:proofErr w:type="spellEnd"/>
      <w:r>
        <w:t xml:space="preserve"> № 86 </w:t>
      </w:r>
      <w:proofErr w:type="spellStart"/>
      <w:r>
        <w:t>Бұйрығының</w:t>
      </w:r>
      <w:proofErr w:type="spellEnd"/>
      <w:r>
        <w:t>,</w:t>
      </w:r>
      <w:r>
        <w:rPr>
          <w:rStyle w:val="animating"/>
        </w:rPr>
        <w:t xml:space="preserve"> </w:t>
      </w:r>
      <w:proofErr w:type="spellStart"/>
      <w:r>
        <w:rPr>
          <w:rStyle w:val="animating"/>
        </w:rPr>
        <w:t>Мәдени</w:t>
      </w:r>
      <w:proofErr w:type="spellEnd"/>
      <w:r>
        <w:rPr>
          <w:rStyle w:val="animating"/>
        </w:rPr>
        <w:t xml:space="preserve"> </w:t>
      </w:r>
      <w:proofErr w:type="spellStart"/>
      <w:r>
        <w:rPr>
          <w:rStyle w:val="animating"/>
        </w:rPr>
        <w:t>мұра</w:t>
      </w:r>
      <w:proofErr w:type="spellEnd"/>
      <w:r>
        <w:rPr>
          <w:rStyle w:val="animating"/>
        </w:rPr>
        <w:t xml:space="preserve"> </w:t>
      </w:r>
      <w:proofErr w:type="spellStart"/>
      <w:r>
        <w:rPr>
          <w:rStyle w:val="animating"/>
        </w:rPr>
        <w:t>бойынша</w:t>
      </w:r>
      <w:proofErr w:type="spellEnd"/>
      <w:r>
        <w:rPr>
          <w:rStyle w:val="animating"/>
        </w:rPr>
        <w:t xml:space="preserve"> </w:t>
      </w:r>
      <w:r>
        <w:rPr>
          <w:rStyle w:val="animating"/>
          <w:lang w:val="kk-KZ"/>
        </w:rPr>
        <w:t>ХҚК</w:t>
      </w:r>
      <w:r>
        <w:rPr>
          <w:rStyle w:val="animating"/>
        </w:rPr>
        <w:t xml:space="preserve"> 8-жұмыс </w:t>
      </w:r>
      <w:proofErr w:type="spellStart"/>
      <w:r>
        <w:rPr>
          <w:rStyle w:val="animating"/>
        </w:rPr>
        <w:t>стандартының</w:t>
      </w:r>
      <w:proofErr w:type="spellEnd"/>
      <w:r>
        <w:rPr>
          <w:rStyle w:val="animating"/>
        </w:rPr>
        <w:t xml:space="preserve"> (PS8) </w:t>
      </w:r>
      <w:proofErr w:type="spellStart"/>
      <w:r>
        <w:rPr>
          <w:rStyle w:val="animating"/>
        </w:rPr>
        <w:t>және</w:t>
      </w:r>
      <w:proofErr w:type="spellEnd"/>
      <w:r>
        <w:rPr>
          <w:rStyle w:val="animating"/>
        </w:rPr>
        <w:t xml:space="preserve"> ДБТБ </w:t>
      </w:r>
      <w:proofErr w:type="spellStart"/>
      <w:r>
        <w:rPr>
          <w:rStyle w:val="animating"/>
        </w:rPr>
        <w:t>Жалпы</w:t>
      </w:r>
      <w:proofErr w:type="spellEnd"/>
      <w:r>
        <w:rPr>
          <w:rStyle w:val="animating"/>
        </w:rPr>
        <w:t xml:space="preserve"> ҚОӘС </w:t>
      </w:r>
      <w:proofErr w:type="spellStart"/>
      <w:r>
        <w:rPr>
          <w:rStyle w:val="animating"/>
        </w:rPr>
        <w:t>нұсқаулықтарының</w:t>
      </w:r>
      <w:proofErr w:type="spellEnd"/>
      <w:r>
        <w:rPr>
          <w:rStyle w:val="animating"/>
        </w:rPr>
        <w:t xml:space="preserve"> (2007) – </w:t>
      </w:r>
      <w:proofErr w:type="spellStart"/>
      <w:r>
        <w:rPr>
          <w:rStyle w:val="animating"/>
        </w:rPr>
        <w:t>атап</w:t>
      </w:r>
      <w:proofErr w:type="spellEnd"/>
      <w:r>
        <w:rPr>
          <w:rStyle w:val="animating"/>
        </w:rPr>
        <w:t xml:space="preserve"> </w:t>
      </w:r>
      <w:proofErr w:type="spellStart"/>
      <w:r>
        <w:rPr>
          <w:rStyle w:val="animating"/>
        </w:rPr>
        <w:t>айтқанда</w:t>
      </w:r>
      <w:proofErr w:type="spellEnd"/>
      <w:r>
        <w:rPr>
          <w:rStyle w:val="animating"/>
        </w:rPr>
        <w:t>,</w:t>
      </w:r>
      <w:r>
        <w:t xml:space="preserve"> </w:t>
      </w:r>
      <w:proofErr w:type="spellStart"/>
      <w:r>
        <w:t>Мәдени</w:t>
      </w:r>
      <w:proofErr w:type="spellEnd"/>
      <w:r>
        <w:t xml:space="preserve"> </w:t>
      </w:r>
      <w:proofErr w:type="spellStart"/>
      <w:r>
        <w:t>мұра</w:t>
      </w:r>
      <w:proofErr w:type="spellEnd"/>
      <w:r>
        <w:t xml:space="preserve"> </w:t>
      </w:r>
      <w:proofErr w:type="spellStart"/>
      <w:r>
        <w:t>бойынша</w:t>
      </w:r>
      <w:proofErr w:type="spellEnd"/>
      <w:r>
        <w:t xml:space="preserve"> 1.3 </w:t>
      </w:r>
      <w:proofErr w:type="spellStart"/>
      <w:r>
        <w:t>бөлімі</w:t>
      </w:r>
      <w:proofErr w:type="spellEnd"/>
      <w:r>
        <w:t xml:space="preserve"> </w:t>
      </w:r>
      <w:proofErr w:type="spellStart"/>
      <w:r>
        <w:t>мен</w:t>
      </w:r>
      <w:proofErr w:type="spellEnd"/>
      <w:r>
        <w:t xml:space="preserve"> </w:t>
      </w:r>
      <w:proofErr w:type="spellStart"/>
      <w:r>
        <w:t>Қауымдастық</w:t>
      </w:r>
      <w:proofErr w:type="spellEnd"/>
      <w:r>
        <w:t xml:space="preserve"> </w:t>
      </w:r>
      <w:proofErr w:type="spellStart"/>
      <w:r>
        <w:t>денсаулығы</w:t>
      </w:r>
      <w:proofErr w:type="spellEnd"/>
      <w:r>
        <w:t xml:space="preserve"> </w:t>
      </w:r>
      <w:proofErr w:type="spellStart"/>
      <w:r>
        <w:t>мен</w:t>
      </w:r>
      <w:proofErr w:type="spellEnd"/>
      <w:r>
        <w:t xml:space="preserve"> </w:t>
      </w:r>
      <w:proofErr w:type="spellStart"/>
      <w:r>
        <w:t>қауіпсіздігі</w:t>
      </w:r>
      <w:proofErr w:type="spellEnd"/>
      <w:r>
        <w:t xml:space="preserve"> </w:t>
      </w:r>
      <w:proofErr w:type="spellStart"/>
      <w:r>
        <w:t>бойынша</w:t>
      </w:r>
      <w:proofErr w:type="spellEnd"/>
      <w:r>
        <w:t xml:space="preserve"> 1.4 </w:t>
      </w:r>
      <w:proofErr w:type="spellStart"/>
      <w:r>
        <w:t>бөлімінің</w:t>
      </w:r>
      <w:proofErr w:type="spellEnd"/>
      <w:r>
        <w:t xml:space="preserve"> </w:t>
      </w:r>
      <w:proofErr w:type="spellStart"/>
      <w:r>
        <w:t>талаптарын</w:t>
      </w:r>
      <w:proofErr w:type="spellEnd"/>
      <w:r>
        <w:t xml:space="preserve"> </w:t>
      </w:r>
      <w:proofErr w:type="spellStart"/>
      <w:r>
        <w:t>орындауды</w:t>
      </w:r>
      <w:proofErr w:type="spellEnd"/>
      <w:r>
        <w:t xml:space="preserve"> </w:t>
      </w:r>
      <w:proofErr w:type="spellStart"/>
      <w:r>
        <w:t>қамтамасыз</w:t>
      </w:r>
      <w:proofErr w:type="spellEnd"/>
      <w:r>
        <w:t xml:space="preserve"> </w:t>
      </w:r>
      <w:proofErr w:type="spellStart"/>
      <w:r>
        <w:t>ету</w:t>
      </w:r>
      <w:proofErr w:type="spellEnd"/>
      <w:r>
        <w:t xml:space="preserve"> </w:t>
      </w:r>
      <w:proofErr w:type="spellStart"/>
      <w:r>
        <w:t>үшін</w:t>
      </w:r>
      <w:proofErr w:type="spellEnd"/>
      <w:r>
        <w:t xml:space="preserve"> </w:t>
      </w:r>
      <w:proofErr w:type="spellStart"/>
      <w:r>
        <w:t>келесі</w:t>
      </w:r>
      <w:proofErr w:type="spellEnd"/>
      <w:r>
        <w:t xml:space="preserve"> </w:t>
      </w:r>
      <w:proofErr w:type="spellStart"/>
      <w:r>
        <w:t>мәдени</w:t>
      </w:r>
      <w:proofErr w:type="spellEnd"/>
      <w:r>
        <w:t xml:space="preserve"> </w:t>
      </w:r>
      <w:proofErr w:type="spellStart"/>
      <w:r>
        <w:t>мұраны</w:t>
      </w:r>
      <w:proofErr w:type="spellEnd"/>
      <w:r>
        <w:t xml:space="preserve"> </w:t>
      </w:r>
      <w:proofErr w:type="spellStart"/>
      <w:r>
        <w:t>қорғау</w:t>
      </w:r>
      <w:proofErr w:type="spellEnd"/>
      <w:r>
        <w:t xml:space="preserve"> </w:t>
      </w:r>
      <w:proofErr w:type="spellStart"/>
      <w:r>
        <w:t>шараларын</w:t>
      </w:r>
      <w:proofErr w:type="spellEnd"/>
      <w:r>
        <w:t xml:space="preserve"> </w:t>
      </w:r>
      <w:proofErr w:type="spellStart"/>
      <w:r>
        <w:t>біріктіреді</w:t>
      </w:r>
      <w:proofErr w:type="spellEnd"/>
      <w:r>
        <w:rPr>
          <w:lang w:val="en-PH"/>
        </w:rPr>
        <w:t>:</w:t>
      </w:r>
    </w:p>
    <w:p w14:paraId="482BAF89" w14:textId="77777777" w:rsidR="006B6003" w:rsidRDefault="00000000">
      <w:pPr>
        <w:pStyle w:val="afffd"/>
        <w:numPr>
          <w:ilvl w:val="0"/>
          <w:numId w:val="105"/>
        </w:numPr>
        <w:spacing w:before="0" w:beforeAutospacing="0" w:after="0" w:afterAutospacing="0"/>
        <w:jc w:val="both"/>
        <w:rPr>
          <w:rFonts w:ascii="Arial" w:hAnsi="Arial" w:cs="Arial"/>
          <w:b/>
        </w:rPr>
      </w:pPr>
      <w:proofErr w:type="spellStart"/>
      <w:r>
        <w:rPr>
          <w:rFonts w:ascii="Arial" w:hAnsi="Arial" w:cs="Arial"/>
          <w:b/>
          <w:bCs/>
        </w:rPr>
        <w:t>Мұра</w:t>
      </w:r>
      <w:proofErr w:type="spellEnd"/>
      <w:r>
        <w:rPr>
          <w:rFonts w:ascii="Arial" w:hAnsi="Arial" w:cs="Arial"/>
          <w:b/>
          <w:bCs/>
        </w:rPr>
        <w:t xml:space="preserve"> </w:t>
      </w:r>
      <w:proofErr w:type="spellStart"/>
      <w:r>
        <w:rPr>
          <w:rFonts w:ascii="Arial" w:hAnsi="Arial" w:cs="Arial"/>
          <w:b/>
          <w:bCs/>
        </w:rPr>
        <w:t>нысандарын</w:t>
      </w:r>
      <w:proofErr w:type="spellEnd"/>
      <w:r>
        <w:rPr>
          <w:rFonts w:ascii="Arial" w:hAnsi="Arial" w:cs="Arial"/>
          <w:b/>
          <w:bCs/>
        </w:rPr>
        <w:t xml:space="preserve"> </w:t>
      </w:r>
      <w:proofErr w:type="spellStart"/>
      <w:r>
        <w:rPr>
          <w:rFonts w:ascii="Arial" w:hAnsi="Arial" w:cs="Arial"/>
          <w:b/>
          <w:bCs/>
        </w:rPr>
        <w:t>қорғау</w:t>
      </w:r>
      <w:proofErr w:type="spellEnd"/>
      <w:r>
        <w:rPr>
          <w:rFonts w:ascii="Arial" w:hAnsi="Arial" w:cs="Arial"/>
          <w:b/>
          <w:bCs/>
        </w:rPr>
        <w:t>:</w:t>
      </w:r>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кезінде</w:t>
      </w:r>
      <w:proofErr w:type="spellEnd"/>
      <w:r>
        <w:rPr>
          <w:rFonts w:ascii="Arial" w:hAnsi="Arial" w:cs="Arial"/>
        </w:rPr>
        <w:t xml:space="preserve"> </w:t>
      </w:r>
      <w:proofErr w:type="spellStart"/>
      <w:r>
        <w:rPr>
          <w:rFonts w:ascii="Arial" w:hAnsi="Arial" w:cs="Arial"/>
        </w:rPr>
        <w:t>басып</w:t>
      </w:r>
      <w:proofErr w:type="spellEnd"/>
      <w:r>
        <w:rPr>
          <w:rFonts w:ascii="Arial" w:hAnsi="Arial" w:cs="Arial"/>
        </w:rPr>
        <w:t xml:space="preserve"> </w:t>
      </w:r>
      <w:proofErr w:type="spellStart"/>
      <w:r>
        <w:rPr>
          <w:rFonts w:ascii="Arial" w:hAnsi="Arial" w:cs="Arial"/>
        </w:rPr>
        <w:t>кірудің</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бұзудың</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анықталған</w:t>
      </w:r>
      <w:proofErr w:type="spellEnd"/>
      <w:r>
        <w:rPr>
          <w:rFonts w:ascii="Arial" w:hAnsi="Arial" w:cs="Arial"/>
        </w:rPr>
        <w:t xml:space="preserve"> </w:t>
      </w:r>
      <w:proofErr w:type="spellStart"/>
      <w:r>
        <w:rPr>
          <w:rFonts w:ascii="Arial" w:hAnsi="Arial" w:cs="Arial"/>
        </w:rPr>
        <w:t>мәдени</w:t>
      </w:r>
      <w:proofErr w:type="spellEnd"/>
      <w:r>
        <w:rPr>
          <w:rFonts w:ascii="Arial" w:hAnsi="Arial" w:cs="Arial"/>
        </w:rPr>
        <w:t xml:space="preserve"> </w:t>
      </w:r>
      <w:proofErr w:type="spellStart"/>
      <w:r>
        <w:rPr>
          <w:rFonts w:ascii="Arial" w:hAnsi="Arial" w:cs="Arial"/>
        </w:rPr>
        <w:t>мұра</w:t>
      </w:r>
      <w:proofErr w:type="spellEnd"/>
      <w:r>
        <w:rPr>
          <w:rFonts w:ascii="Arial" w:hAnsi="Arial" w:cs="Arial"/>
        </w:rPr>
        <w:t xml:space="preserve"> </w:t>
      </w:r>
      <w:proofErr w:type="spellStart"/>
      <w:r>
        <w:rPr>
          <w:rFonts w:ascii="Arial" w:hAnsi="Arial" w:cs="Arial"/>
        </w:rPr>
        <w:t>нысандарының</w:t>
      </w:r>
      <w:proofErr w:type="spellEnd"/>
      <w:r>
        <w:rPr>
          <w:rFonts w:ascii="Arial" w:hAnsi="Arial" w:cs="Arial"/>
        </w:rPr>
        <w:t xml:space="preserve"> </w:t>
      </w:r>
      <w:proofErr w:type="spellStart"/>
      <w:r>
        <w:rPr>
          <w:rFonts w:ascii="Arial" w:hAnsi="Arial" w:cs="Arial"/>
        </w:rPr>
        <w:t>айналасындағы</w:t>
      </w:r>
      <w:proofErr w:type="spellEnd"/>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белгіленген</w:t>
      </w:r>
      <w:proofErr w:type="spellEnd"/>
      <w:r>
        <w:rPr>
          <w:rFonts w:ascii="Arial" w:hAnsi="Arial" w:cs="Arial"/>
        </w:rPr>
        <w:t xml:space="preserve"> </w:t>
      </w:r>
      <w:proofErr w:type="spellStart"/>
      <w:r>
        <w:rPr>
          <w:rFonts w:ascii="Arial" w:hAnsi="Arial" w:cs="Arial"/>
          <w:bCs/>
        </w:rPr>
        <w:t>буферлік</w:t>
      </w:r>
      <w:proofErr w:type="spellEnd"/>
      <w:r>
        <w:rPr>
          <w:rFonts w:ascii="Arial" w:hAnsi="Arial" w:cs="Arial"/>
          <w:bCs/>
        </w:rPr>
        <w:t xml:space="preserve">, </w:t>
      </w:r>
      <w:proofErr w:type="spellStart"/>
      <w:r>
        <w:rPr>
          <w:rFonts w:ascii="Arial" w:hAnsi="Arial" w:cs="Arial"/>
          <w:bCs/>
        </w:rPr>
        <w:t>қауіпсіздік</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қорғалатын</w:t>
      </w:r>
      <w:proofErr w:type="spellEnd"/>
      <w:r>
        <w:rPr>
          <w:rFonts w:ascii="Arial" w:hAnsi="Arial" w:cs="Arial"/>
          <w:bCs/>
        </w:rPr>
        <w:t xml:space="preserve"> </w:t>
      </w:r>
      <w:proofErr w:type="spellStart"/>
      <w:r>
        <w:rPr>
          <w:rFonts w:ascii="Arial" w:hAnsi="Arial" w:cs="Arial"/>
          <w:bCs/>
        </w:rPr>
        <w:t>ландшафт</w:t>
      </w:r>
      <w:proofErr w:type="spellEnd"/>
      <w:r>
        <w:rPr>
          <w:rFonts w:ascii="Arial" w:hAnsi="Arial" w:cs="Arial"/>
          <w:bCs/>
        </w:rPr>
        <w:t xml:space="preserve"> </w:t>
      </w:r>
      <w:proofErr w:type="spellStart"/>
      <w:r>
        <w:rPr>
          <w:rFonts w:ascii="Arial" w:hAnsi="Arial" w:cs="Arial"/>
          <w:bCs/>
        </w:rPr>
        <w:t>аймақтарын</w:t>
      </w:r>
      <w:proofErr w:type="spellEnd"/>
      <w:r>
        <w:rPr>
          <w:rFonts w:ascii="Arial" w:hAnsi="Arial" w:cs="Arial"/>
        </w:rPr>
        <w:t xml:space="preserve"> № 86 </w:t>
      </w:r>
      <w:proofErr w:type="spellStart"/>
      <w:r>
        <w:rPr>
          <w:rFonts w:ascii="Arial" w:hAnsi="Arial" w:cs="Arial"/>
        </w:rPr>
        <w:t>Бұйрыққа</w:t>
      </w:r>
      <w:proofErr w:type="spellEnd"/>
      <w:r>
        <w:rPr>
          <w:rFonts w:ascii="Arial" w:hAnsi="Arial" w:cs="Arial"/>
        </w:rPr>
        <w:t xml:space="preserve"> (2020 ж.)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w:t>
      </w:r>
    </w:p>
    <w:p w14:paraId="4EF9F967" w14:textId="77777777" w:rsidR="006B6003" w:rsidRDefault="00000000">
      <w:pPr>
        <w:pStyle w:val="afffd"/>
        <w:numPr>
          <w:ilvl w:val="0"/>
          <w:numId w:val="105"/>
        </w:numPr>
        <w:spacing w:before="0" w:beforeAutospacing="0" w:after="0" w:afterAutospacing="0"/>
        <w:jc w:val="both"/>
        <w:rPr>
          <w:rFonts w:ascii="Arial" w:hAnsi="Arial" w:cs="Arial"/>
        </w:rPr>
      </w:pPr>
      <w:proofErr w:type="spellStart"/>
      <w:r>
        <w:rPr>
          <w:rFonts w:ascii="Arial" w:hAnsi="Arial" w:cs="Arial"/>
          <w:b/>
          <w:bCs/>
        </w:rPr>
        <w:t>Археологиялық</w:t>
      </w:r>
      <w:proofErr w:type="spellEnd"/>
      <w:r>
        <w:rPr>
          <w:rFonts w:ascii="Arial" w:hAnsi="Arial" w:cs="Arial"/>
          <w:b/>
          <w:bCs/>
        </w:rPr>
        <w:t xml:space="preserve"> </w:t>
      </w:r>
      <w:proofErr w:type="spellStart"/>
      <w:r>
        <w:rPr>
          <w:rFonts w:ascii="Arial" w:hAnsi="Arial" w:cs="Arial"/>
          <w:b/>
          <w:bCs/>
        </w:rPr>
        <w:t>қазба</w:t>
      </w:r>
      <w:proofErr w:type="spellEnd"/>
      <w:r>
        <w:rPr>
          <w:rFonts w:ascii="Arial" w:hAnsi="Arial" w:cs="Arial"/>
          <w:b/>
          <w:bCs/>
        </w:rPr>
        <w:t xml:space="preserve"> </w:t>
      </w:r>
      <w:proofErr w:type="spellStart"/>
      <w:r>
        <w:rPr>
          <w:rFonts w:ascii="Arial" w:hAnsi="Arial" w:cs="Arial"/>
          <w:b/>
          <w:bCs/>
        </w:rPr>
        <w:t>және</w:t>
      </w:r>
      <w:proofErr w:type="spellEnd"/>
      <w:r>
        <w:rPr>
          <w:rFonts w:ascii="Arial" w:hAnsi="Arial" w:cs="Arial"/>
          <w:b/>
          <w:bCs/>
        </w:rPr>
        <w:t xml:space="preserve"> </w:t>
      </w:r>
      <w:proofErr w:type="spellStart"/>
      <w:r>
        <w:rPr>
          <w:rFonts w:ascii="Arial" w:hAnsi="Arial" w:cs="Arial"/>
          <w:b/>
          <w:bCs/>
        </w:rPr>
        <w:t>құжаттама</w:t>
      </w:r>
      <w:proofErr w:type="spellEnd"/>
      <w:r>
        <w:rPr>
          <w:rFonts w:ascii="Arial" w:hAnsi="Arial" w:cs="Arial"/>
          <w:b/>
          <w:bCs/>
        </w:rPr>
        <w:t>:</w:t>
      </w:r>
      <w:r>
        <w:rPr>
          <w:rFonts w:ascii="Arial" w:hAnsi="Arial" w:cs="Arial"/>
        </w:rPr>
        <w:t xml:space="preserve"> </w:t>
      </w:r>
      <w:proofErr w:type="spellStart"/>
      <w:r>
        <w:rPr>
          <w:rFonts w:ascii="Arial" w:hAnsi="Arial" w:cs="Arial"/>
        </w:rPr>
        <w:t>Айналып</w:t>
      </w:r>
      <w:proofErr w:type="spellEnd"/>
      <w:r>
        <w:rPr>
          <w:rFonts w:ascii="Arial" w:hAnsi="Arial" w:cs="Arial"/>
        </w:rPr>
        <w:t xml:space="preserve"> </w:t>
      </w:r>
      <w:proofErr w:type="spellStart"/>
      <w:r>
        <w:rPr>
          <w:rFonts w:ascii="Arial" w:hAnsi="Arial" w:cs="Arial"/>
        </w:rPr>
        <w:t>өту</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болмаған</w:t>
      </w:r>
      <w:proofErr w:type="spellEnd"/>
      <w:r>
        <w:rPr>
          <w:rFonts w:ascii="Arial" w:hAnsi="Arial" w:cs="Arial"/>
        </w:rPr>
        <w:t xml:space="preserve"> </w:t>
      </w:r>
      <w:proofErr w:type="spellStart"/>
      <w:r>
        <w:rPr>
          <w:rFonts w:ascii="Arial" w:hAnsi="Arial" w:cs="Arial"/>
        </w:rPr>
        <w:t>жағдайда</w:t>
      </w:r>
      <w:proofErr w:type="spellEnd"/>
      <w:r>
        <w:rPr>
          <w:rFonts w:ascii="Arial" w:hAnsi="Arial" w:cs="Arial"/>
        </w:rPr>
        <w:t xml:space="preserve"> (</w:t>
      </w:r>
      <w:proofErr w:type="spellStart"/>
      <w:r>
        <w:rPr>
          <w:rFonts w:ascii="Arial" w:hAnsi="Arial" w:cs="Arial"/>
        </w:rPr>
        <w:t>мысалы</w:t>
      </w:r>
      <w:proofErr w:type="spellEnd"/>
      <w:r>
        <w:rPr>
          <w:rFonts w:ascii="Arial" w:hAnsi="Arial" w:cs="Arial"/>
        </w:rPr>
        <w:t xml:space="preserve">, 0–80 м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аймағында</w:t>
      </w:r>
      <w:proofErr w:type="spellEnd"/>
      <w:r>
        <w:rPr>
          <w:rFonts w:ascii="Arial" w:hAnsi="Arial" w:cs="Arial"/>
        </w:rPr>
        <w:t xml:space="preserve">), </w:t>
      </w:r>
      <w:proofErr w:type="spellStart"/>
      <w:r>
        <w:rPr>
          <w:rFonts w:ascii="Arial" w:hAnsi="Arial" w:cs="Arial"/>
        </w:rPr>
        <w:t>Қазақстанның</w:t>
      </w:r>
      <w:proofErr w:type="spellEnd"/>
      <w:r>
        <w:rPr>
          <w:rFonts w:ascii="Arial" w:hAnsi="Arial" w:cs="Arial"/>
        </w:rPr>
        <w:t xml:space="preserve"> </w:t>
      </w:r>
      <w:proofErr w:type="spellStart"/>
      <w:r>
        <w:rPr>
          <w:rFonts w:ascii="Arial" w:hAnsi="Arial" w:cs="Arial"/>
        </w:rPr>
        <w:t>мұра</w:t>
      </w:r>
      <w:proofErr w:type="spellEnd"/>
      <w:r>
        <w:rPr>
          <w:rFonts w:ascii="Arial" w:hAnsi="Arial" w:cs="Arial"/>
        </w:rPr>
        <w:t xml:space="preserve"> </w:t>
      </w:r>
      <w:proofErr w:type="spellStart"/>
      <w:r>
        <w:rPr>
          <w:rFonts w:ascii="Arial" w:hAnsi="Arial" w:cs="Arial"/>
        </w:rPr>
        <w:t>туралы</w:t>
      </w:r>
      <w:proofErr w:type="spellEnd"/>
      <w:r>
        <w:rPr>
          <w:rFonts w:ascii="Arial" w:hAnsi="Arial" w:cs="Arial"/>
        </w:rPr>
        <w:t xml:space="preserve"> </w:t>
      </w:r>
      <w:proofErr w:type="spellStart"/>
      <w:r>
        <w:rPr>
          <w:rFonts w:ascii="Arial" w:hAnsi="Arial" w:cs="Arial"/>
        </w:rPr>
        <w:t>заңнамасы</w:t>
      </w:r>
      <w:proofErr w:type="spellEnd"/>
      <w:r>
        <w:rPr>
          <w:rFonts w:ascii="Arial" w:hAnsi="Arial" w:cs="Arial"/>
        </w:rPr>
        <w:t xml:space="preserve"> </w:t>
      </w:r>
      <w:proofErr w:type="spellStart"/>
      <w:r>
        <w:rPr>
          <w:rFonts w:ascii="Arial" w:hAnsi="Arial" w:cs="Arial"/>
        </w:rPr>
        <w:t>талап</w:t>
      </w:r>
      <w:proofErr w:type="spellEnd"/>
      <w:r>
        <w:rPr>
          <w:rFonts w:ascii="Arial" w:hAnsi="Arial" w:cs="Arial"/>
        </w:rPr>
        <w:t xml:space="preserve"> </w:t>
      </w:r>
      <w:proofErr w:type="spellStart"/>
      <w:r>
        <w:rPr>
          <w:rFonts w:ascii="Arial" w:hAnsi="Arial" w:cs="Arial"/>
        </w:rPr>
        <w:t>еткендей</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ҚОӘС </w:t>
      </w:r>
      <w:proofErr w:type="spellStart"/>
      <w:r>
        <w:rPr>
          <w:rFonts w:ascii="Arial" w:hAnsi="Arial" w:cs="Arial"/>
        </w:rPr>
        <w:t>Нұсқаулығы</w:t>
      </w:r>
      <w:proofErr w:type="spellEnd"/>
      <w:r>
        <w:rPr>
          <w:rFonts w:ascii="Arial" w:hAnsi="Arial" w:cs="Arial"/>
        </w:rPr>
        <w:t xml:space="preserve"> 1.3.3-ке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нысанға</w:t>
      </w:r>
      <w:proofErr w:type="spellEnd"/>
      <w:r>
        <w:rPr>
          <w:rFonts w:ascii="Arial" w:hAnsi="Arial" w:cs="Arial"/>
        </w:rPr>
        <w:t xml:space="preserve"> </w:t>
      </w:r>
      <w:proofErr w:type="spellStart"/>
      <w:r>
        <w:rPr>
          <w:rFonts w:ascii="Arial" w:hAnsi="Arial" w:cs="Arial"/>
        </w:rPr>
        <w:t>кез</w:t>
      </w:r>
      <w:proofErr w:type="spellEnd"/>
      <w:r>
        <w:rPr>
          <w:rFonts w:ascii="Arial" w:hAnsi="Arial" w:cs="Arial"/>
        </w:rPr>
        <w:t xml:space="preserve"> </w:t>
      </w:r>
      <w:proofErr w:type="spellStart"/>
      <w:r>
        <w:rPr>
          <w:rFonts w:ascii="Arial" w:hAnsi="Arial" w:cs="Arial"/>
        </w:rPr>
        <w:t>келген</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алдында</w:t>
      </w:r>
      <w:proofErr w:type="spellEnd"/>
      <w:r>
        <w:rPr>
          <w:rFonts w:ascii="Arial" w:hAnsi="Arial" w:cs="Arial"/>
        </w:rPr>
        <w:t xml:space="preserve"> </w:t>
      </w:r>
      <w:proofErr w:type="spellStart"/>
      <w:r>
        <w:rPr>
          <w:rFonts w:ascii="Arial" w:hAnsi="Arial" w:cs="Arial"/>
          <w:bCs/>
        </w:rPr>
        <w:t>құтқару</w:t>
      </w:r>
      <w:proofErr w:type="spellEnd"/>
      <w:r>
        <w:rPr>
          <w:rFonts w:ascii="Arial" w:hAnsi="Arial" w:cs="Arial"/>
          <w:bCs/>
        </w:rPr>
        <w:t xml:space="preserve"> </w:t>
      </w:r>
      <w:proofErr w:type="spellStart"/>
      <w:r>
        <w:rPr>
          <w:rFonts w:ascii="Arial" w:hAnsi="Arial" w:cs="Arial"/>
          <w:bCs/>
        </w:rPr>
        <w:t>археологиясын</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bCs/>
        </w:rPr>
        <w:t>толық</w:t>
      </w:r>
      <w:proofErr w:type="spellEnd"/>
      <w:r>
        <w:rPr>
          <w:rFonts w:ascii="Arial" w:hAnsi="Arial" w:cs="Arial"/>
          <w:bCs/>
        </w:rPr>
        <w:t xml:space="preserve"> </w:t>
      </w:r>
      <w:proofErr w:type="spellStart"/>
      <w:r>
        <w:rPr>
          <w:rFonts w:ascii="Arial" w:hAnsi="Arial" w:cs="Arial"/>
          <w:bCs/>
        </w:rPr>
        <w:t>құжаттаманы</w:t>
      </w:r>
      <w:proofErr w:type="spellEnd"/>
      <w:r>
        <w:rPr>
          <w:rFonts w:ascii="Arial" w:hAnsi="Arial" w:cs="Arial"/>
        </w:rPr>
        <w:t xml:space="preserve"> </w:t>
      </w:r>
      <w:proofErr w:type="spellStart"/>
      <w:r>
        <w:rPr>
          <w:rFonts w:ascii="Arial" w:hAnsi="Arial" w:cs="Arial"/>
        </w:rPr>
        <w:t>жүргізу</w:t>
      </w:r>
      <w:proofErr w:type="spellEnd"/>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қазба</w:t>
      </w:r>
      <w:proofErr w:type="spellEnd"/>
      <w:r>
        <w:rPr>
          <w:rFonts w:ascii="Arial" w:hAnsi="Arial" w:cs="Arial"/>
        </w:rPr>
        <w:t xml:space="preserve"> </w:t>
      </w:r>
      <w:proofErr w:type="spellStart"/>
      <w:r>
        <w:rPr>
          <w:rFonts w:ascii="Arial" w:hAnsi="Arial" w:cs="Arial"/>
        </w:rPr>
        <w:t>жұмыстары</w:t>
      </w:r>
      <w:proofErr w:type="spellEnd"/>
      <w:r>
        <w:rPr>
          <w:rFonts w:ascii="Arial" w:hAnsi="Arial" w:cs="Arial"/>
        </w:rPr>
        <w:t xml:space="preserve"> </w:t>
      </w:r>
      <w:proofErr w:type="spellStart"/>
      <w:r>
        <w:rPr>
          <w:rFonts w:ascii="Arial" w:hAnsi="Arial" w:cs="Arial"/>
        </w:rPr>
        <w:t>Мәдениет</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спорт</w:t>
      </w:r>
      <w:proofErr w:type="spellEnd"/>
      <w:r>
        <w:rPr>
          <w:rFonts w:ascii="Arial" w:hAnsi="Arial" w:cs="Arial"/>
        </w:rPr>
        <w:t xml:space="preserve"> </w:t>
      </w:r>
      <w:proofErr w:type="spellStart"/>
      <w:r>
        <w:rPr>
          <w:rFonts w:ascii="Arial" w:hAnsi="Arial" w:cs="Arial"/>
        </w:rPr>
        <w:t>министрлігінің</w:t>
      </w:r>
      <w:proofErr w:type="spellEnd"/>
      <w:r>
        <w:rPr>
          <w:rFonts w:ascii="Arial" w:hAnsi="Arial" w:cs="Arial"/>
        </w:rPr>
        <w:t xml:space="preserve"> </w:t>
      </w:r>
      <w:proofErr w:type="spellStart"/>
      <w:r>
        <w:rPr>
          <w:rFonts w:ascii="Arial" w:hAnsi="Arial" w:cs="Arial"/>
        </w:rPr>
        <w:t>рұқсатымен</w:t>
      </w:r>
      <w:proofErr w:type="spellEnd"/>
      <w:r>
        <w:rPr>
          <w:rFonts w:ascii="Arial" w:hAnsi="Arial" w:cs="Arial"/>
        </w:rPr>
        <w:t xml:space="preserve"> </w:t>
      </w:r>
      <w:proofErr w:type="spellStart"/>
      <w:r>
        <w:rPr>
          <w:rFonts w:ascii="Arial" w:hAnsi="Arial" w:cs="Arial"/>
          <w:bCs/>
        </w:rPr>
        <w:t>білікті</w:t>
      </w:r>
      <w:proofErr w:type="spellEnd"/>
      <w:r>
        <w:rPr>
          <w:rFonts w:ascii="Arial" w:hAnsi="Arial" w:cs="Arial"/>
          <w:bCs/>
        </w:rPr>
        <w:t xml:space="preserve"> </w:t>
      </w:r>
      <w:proofErr w:type="spellStart"/>
      <w:r>
        <w:rPr>
          <w:rFonts w:ascii="Arial" w:hAnsi="Arial" w:cs="Arial"/>
          <w:bCs/>
        </w:rPr>
        <w:t>археологтар</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жүзеге</w:t>
      </w:r>
      <w:proofErr w:type="spellEnd"/>
      <w:r>
        <w:rPr>
          <w:rFonts w:ascii="Arial" w:hAnsi="Arial" w:cs="Arial"/>
        </w:rPr>
        <w:t xml:space="preserve"> </w:t>
      </w:r>
      <w:proofErr w:type="spellStart"/>
      <w:r>
        <w:rPr>
          <w:rFonts w:ascii="Arial" w:hAnsi="Arial" w:cs="Arial"/>
        </w:rPr>
        <w:t>асырылады</w:t>
      </w:r>
      <w:proofErr w:type="spellEnd"/>
      <w:r>
        <w:rPr>
          <w:rFonts w:ascii="Arial" w:hAnsi="Arial" w:cs="Arial"/>
        </w:rPr>
        <w:t>.</w:t>
      </w:r>
    </w:p>
    <w:p w14:paraId="66E1CE11" w14:textId="77777777" w:rsidR="006B6003" w:rsidRDefault="00000000">
      <w:pPr>
        <w:pStyle w:val="afffd"/>
        <w:numPr>
          <w:ilvl w:val="0"/>
          <w:numId w:val="105"/>
        </w:numPr>
        <w:spacing w:before="0" w:beforeAutospacing="0" w:after="0" w:afterAutospacing="0"/>
        <w:jc w:val="both"/>
        <w:rPr>
          <w:rFonts w:ascii="Arial" w:hAnsi="Arial" w:cs="Arial"/>
        </w:rPr>
      </w:pPr>
      <w:proofErr w:type="spellStart"/>
      <w:r>
        <w:rPr>
          <w:rFonts w:ascii="Arial" w:hAnsi="Arial" w:cs="Arial"/>
          <w:b/>
          <w:bCs/>
        </w:rPr>
        <w:t>Кездейсоқ</w:t>
      </w:r>
      <w:proofErr w:type="spellEnd"/>
      <w:r>
        <w:rPr>
          <w:rFonts w:ascii="Arial" w:hAnsi="Arial" w:cs="Arial"/>
          <w:b/>
          <w:bCs/>
        </w:rPr>
        <w:t xml:space="preserve"> </w:t>
      </w:r>
      <w:proofErr w:type="spellStart"/>
      <w:r>
        <w:rPr>
          <w:rFonts w:ascii="Arial" w:hAnsi="Arial" w:cs="Arial"/>
          <w:b/>
          <w:bCs/>
        </w:rPr>
        <w:t>табылған</w:t>
      </w:r>
      <w:proofErr w:type="spellEnd"/>
      <w:r>
        <w:rPr>
          <w:rFonts w:ascii="Arial" w:hAnsi="Arial" w:cs="Arial"/>
          <w:b/>
          <w:bCs/>
        </w:rPr>
        <w:t xml:space="preserve"> </w:t>
      </w:r>
      <w:proofErr w:type="spellStart"/>
      <w:r>
        <w:rPr>
          <w:rFonts w:ascii="Arial" w:hAnsi="Arial" w:cs="Arial"/>
          <w:b/>
          <w:bCs/>
        </w:rPr>
        <w:t>жағдайдағы</w:t>
      </w:r>
      <w:proofErr w:type="spellEnd"/>
      <w:r>
        <w:rPr>
          <w:rFonts w:ascii="Arial" w:hAnsi="Arial" w:cs="Arial"/>
          <w:b/>
          <w:bCs/>
        </w:rPr>
        <w:t xml:space="preserve"> </w:t>
      </w:r>
      <w:proofErr w:type="spellStart"/>
      <w:r>
        <w:rPr>
          <w:rFonts w:ascii="Arial" w:hAnsi="Arial" w:cs="Arial"/>
          <w:b/>
          <w:bCs/>
        </w:rPr>
        <w:t>іс-әрекеттер</w:t>
      </w:r>
      <w:proofErr w:type="spellEnd"/>
      <w:r>
        <w:rPr>
          <w:rFonts w:ascii="Arial" w:hAnsi="Arial" w:cs="Arial"/>
          <w:b/>
          <w:bCs/>
        </w:rPr>
        <w:t>:</w:t>
      </w:r>
      <w:r>
        <w:rPr>
          <w:rFonts w:ascii="Arial" w:hAnsi="Arial" w:cs="Arial"/>
        </w:rPr>
        <w:t xml:space="preserve"> ҚОӘС </w:t>
      </w:r>
      <w:proofErr w:type="spellStart"/>
      <w:r>
        <w:rPr>
          <w:rFonts w:ascii="Arial" w:hAnsi="Arial" w:cs="Arial"/>
        </w:rPr>
        <w:t>Нұсқаулығы</w:t>
      </w:r>
      <w:proofErr w:type="spellEnd"/>
      <w:r>
        <w:rPr>
          <w:rFonts w:ascii="Arial" w:hAnsi="Arial" w:cs="Arial"/>
        </w:rPr>
        <w:t xml:space="preserve"> 1.3.2 </w:t>
      </w:r>
      <w:proofErr w:type="spellStart"/>
      <w:r>
        <w:rPr>
          <w:rFonts w:ascii="Arial" w:hAnsi="Arial" w:cs="Arial"/>
        </w:rPr>
        <w:t>және</w:t>
      </w:r>
      <w:proofErr w:type="spellEnd"/>
      <w:r>
        <w:rPr>
          <w:rFonts w:ascii="Arial" w:hAnsi="Arial" w:cs="Arial"/>
        </w:rPr>
        <w:t xml:space="preserve"> </w:t>
      </w:r>
      <w:r>
        <w:rPr>
          <w:rFonts w:ascii="Arial" w:hAnsi="Arial" w:cs="Arial"/>
          <w:lang w:val="kk-KZ"/>
        </w:rPr>
        <w:t>ХҚК</w:t>
      </w:r>
      <w:r>
        <w:rPr>
          <w:rFonts w:ascii="Arial" w:hAnsi="Arial" w:cs="Arial"/>
        </w:rPr>
        <w:t xml:space="preserve"> PS8-ге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bCs/>
        </w:rPr>
        <w:t>жұмысты</w:t>
      </w:r>
      <w:proofErr w:type="spellEnd"/>
      <w:r>
        <w:rPr>
          <w:rFonts w:ascii="Arial" w:hAnsi="Arial" w:cs="Arial"/>
          <w:bCs/>
        </w:rPr>
        <w:t xml:space="preserve"> </w:t>
      </w:r>
      <w:proofErr w:type="spellStart"/>
      <w:r>
        <w:rPr>
          <w:rFonts w:ascii="Arial" w:hAnsi="Arial" w:cs="Arial"/>
          <w:bCs/>
        </w:rPr>
        <w:t>дереу</w:t>
      </w:r>
      <w:proofErr w:type="spellEnd"/>
      <w:r>
        <w:rPr>
          <w:rFonts w:ascii="Arial" w:hAnsi="Arial" w:cs="Arial"/>
          <w:bCs/>
        </w:rPr>
        <w:t xml:space="preserve"> </w:t>
      </w:r>
      <w:proofErr w:type="spellStart"/>
      <w:r>
        <w:rPr>
          <w:rFonts w:ascii="Arial" w:hAnsi="Arial" w:cs="Arial"/>
          <w:bCs/>
        </w:rPr>
        <w:t>тоқтатуды</w:t>
      </w:r>
      <w:proofErr w:type="spellEnd"/>
      <w:r>
        <w:rPr>
          <w:rFonts w:ascii="Arial" w:hAnsi="Arial" w:cs="Arial"/>
        </w:rPr>
        <w:t xml:space="preserve">, </w:t>
      </w:r>
      <w:proofErr w:type="spellStart"/>
      <w:r>
        <w:rPr>
          <w:rFonts w:ascii="Arial" w:hAnsi="Arial" w:cs="Arial"/>
        </w:rPr>
        <w:t>табылған</w:t>
      </w:r>
      <w:proofErr w:type="spellEnd"/>
      <w:r>
        <w:rPr>
          <w:rFonts w:ascii="Arial" w:hAnsi="Arial" w:cs="Arial"/>
        </w:rPr>
        <w:t xml:space="preserve"> </w:t>
      </w:r>
      <w:proofErr w:type="spellStart"/>
      <w:r>
        <w:rPr>
          <w:rFonts w:ascii="Arial" w:hAnsi="Arial" w:cs="Arial"/>
        </w:rPr>
        <w:t>орынды</w:t>
      </w:r>
      <w:proofErr w:type="spellEnd"/>
      <w:r>
        <w:rPr>
          <w:rFonts w:ascii="Arial" w:hAnsi="Arial" w:cs="Arial"/>
        </w:rPr>
        <w:t xml:space="preserve"> </w:t>
      </w:r>
      <w:proofErr w:type="spellStart"/>
      <w:r>
        <w:rPr>
          <w:rFonts w:ascii="Arial" w:hAnsi="Arial" w:cs="Arial"/>
        </w:rPr>
        <w:t>қауіпсіздендіруді</w:t>
      </w:r>
      <w:proofErr w:type="spellEnd"/>
      <w:r>
        <w:rPr>
          <w:rFonts w:ascii="Arial" w:hAnsi="Arial" w:cs="Arial"/>
        </w:rPr>
        <w:t xml:space="preserve">, </w:t>
      </w:r>
      <w:proofErr w:type="spellStart"/>
      <w:r>
        <w:rPr>
          <w:rFonts w:ascii="Arial" w:hAnsi="Arial" w:cs="Arial"/>
        </w:rPr>
        <w:t>мұра</w:t>
      </w:r>
      <w:proofErr w:type="spellEnd"/>
      <w:r>
        <w:rPr>
          <w:rFonts w:ascii="Arial" w:hAnsi="Arial" w:cs="Arial"/>
        </w:rPr>
        <w:t xml:space="preserve"> </w:t>
      </w:r>
      <w:proofErr w:type="spellStart"/>
      <w:r>
        <w:rPr>
          <w:rFonts w:ascii="Arial" w:hAnsi="Arial" w:cs="Arial"/>
        </w:rPr>
        <w:t>мамандарының</w:t>
      </w:r>
      <w:proofErr w:type="spellEnd"/>
      <w:r>
        <w:rPr>
          <w:rFonts w:ascii="Arial" w:hAnsi="Arial" w:cs="Arial"/>
        </w:rPr>
        <w:t xml:space="preserve"> </w:t>
      </w:r>
      <w:proofErr w:type="spellStart"/>
      <w:r>
        <w:rPr>
          <w:rFonts w:ascii="Arial" w:hAnsi="Arial" w:cs="Arial"/>
        </w:rPr>
        <w:t>бағалауын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жұмысты</w:t>
      </w:r>
      <w:proofErr w:type="spellEnd"/>
      <w:r>
        <w:rPr>
          <w:rFonts w:ascii="Arial" w:hAnsi="Arial" w:cs="Arial"/>
        </w:rPr>
        <w:t xml:space="preserve"> </w:t>
      </w:r>
      <w:proofErr w:type="spellStart"/>
      <w:r>
        <w:rPr>
          <w:rFonts w:ascii="Arial" w:hAnsi="Arial" w:cs="Arial"/>
        </w:rPr>
        <w:t>жалғастыруға</w:t>
      </w:r>
      <w:proofErr w:type="spellEnd"/>
      <w:r>
        <w:rPr>
          <w:rFonts w:ascii="Arial" w:hAnsi="Arial" w:cs="Arial"/>
        </w:rPr>
        <w:t xml:space="preserve"> </w:t>
      </w:r>
      <w:proofErr w:type="spellStart"/>
      <w:r>
        <w:rPr>
          <w:rFonts w:ascii="Arial" w:hAnsi="Arial" w:cs="Arial"/>
        </w:rPr>
        <w:t>рұқсат</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құзыретті</w:t>
      </w:r>
      <w:proofErr w:type="spellEnd"/>
      <w:r>
        <w:rPr>
          <w:rFonts w:ascii="Arial" w:hAnsi="Arial" w:cs="Arial"/>
        </w:rPr>
        <w:t xml:space="preserve"> </w:t>
      </w:r>
      <w:proofErr w:type="spellStart"/>
      <w:r>
        <w:rPr>
          <w:rFonts w:ascii="Arial" w:hAnsi="Arial" w:cs="Arial"/>
        </w:rPr>
        <w:t>мұра</w:t>
      </w:r>
      <w:proofErr w:type="spellEnd"/>
      <w:r>
        <w:rPr>
          <w:rFonts w:ascii="Arial" w:hAnsi="Arial" w:cs="Arial"/>
        </w:rPr>
        <w:t xml:space="preserve"> </w:t>
      </w:r>
      <w:proofErr w:type="spellStart"/>
      <w:r>
        <w:rPr>
          <w:rFonts w:ascii="Arial" w:hAnsi="Arial" w:cs="Arial"/>
        </w:rPr>
        <w:t>органдарына</w:t>
      </w:r>
      <w:proofErr w:type="spellEnd"/>
      <w:r>
        <w:rPr>
          <w:rFonts w:ascii="Arial" w:hAnsi="Arial" w:cs="Arial"/>
        </w:rPr>
        <w:t xml:space="preserve"> </w:t>
      </w:r>
      <w:proofErr w:type="spellStart"/>
      <w:r>
        <w:rPr>
          <w:rFonts w:ascii="Arial" w:hAnsi="Arial" w:cs="Arial"/>
        </w:rPr>
        <w:t>хабарлауды</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ететін</w:t>
      </w:r>
      <w:proofErr w:type="spellEnd"/>
      <w:r>
        <w:rPr>
          <w:rFonts w:ascii="Arial" w:hAnsi="Arial" w:cs="Arial"/>
        </w:rPr>
        <w:t xml:space="preserve"> </w:t>
      </w:r>
      <w:proofErr w:type="spellStart"/>
      <w:r>
        <w:rPr>
          <w:rFonts w:ascii="Arial" w:hAnsi="Arial" w:cs="Arial"/>
          <w:bCs/>
        </w:rPr>
        <w:t>Кездейсоқ</w:t>
      </w:r>
      <w:proofErr w:type="spellEnd"/>
      <w:r>
        <w:rPr>
          <w:rFonts w:ascii="Arial" w:hAnsi="Arial" w:cs="Arial"/>
          <w:bCs/>
        </w:rPr>
        <w:t xml:space="preserve"> </w:t>
      </w:r>
      <w:proofErr w:type="spellStart"/>
      <w:r>
        <w:rPr>
          <w:rFonts w:ascii="Arial" w:hAnsi="Arial" w:cs="Arial"/>
          <w:bCs/>
        </w:rPr>
        <w:t>табылған</w:t>
      </w:r>
      <w:proofErr w:type="spellEnd"/>
      <w:r>
        <w:rPr>
          <w:rFonts w:ascii="Arial" w:hAnsi="Arial" w:cs="Arial"/>
          <w:bCs/>
        </w:rPr>
        <w:t xml:space="preserve"> </w:t>
      </w:r>
      <w:proofErr w:type="spellStart"/>
      <w:r>
        <w:rPr>
          <w:rFonts w:ascii="Arial" w:hAnsi="Arial" w:cs="Arial"/>
          <w:bCs/>
        </w:rPr>
        <w:t>жағдайдағы</w:t>
      </w:r>
      <w:proofErr w:type="spellEnd"/>
      <w:r>
        <w:rPr>
          <w:rFonts w:ascii="Arial" w:hAnsi="Arial" w:cs="Arial"/>
          <w:bCs/>
        </w:rPr>
        <w:t xml:space="preserve"> </w:t>
      </w:r>
      <w:proofErr w:type="spellStart"/>
      <w:r>
        <w:rPr>
          <w:rFonts w:ascii="Arial" w:hAnsi="Arial" w:cs="Arial"/>
          <w:bCs/>
        </w:rPr>
        <w:t>іс-әрекеттердің</w:t>
      </w:r>
      <w:proofErr w:type="spellEnd"/>
      <w:r>
        <w:rPr>
          <w:rFonts w:ascii="Arial" w:hAnsi="Arial" w:cs="Arial"/>
          <w:bCs/>
        </w:rPr>
        <w:t xml:space="preserve"> </w:t>
      </w:r>
      <w:proofErr w:type="spellStart"/>
      <w:r>
        <w:rPr>
          <w:rFonts w:ascii="Arial" w:hAnsi="Arial" w:cs="Arial"/>
          <w:bCs/>
        </w:rPr>
        <w:t>рәсімін</w:t>
      </w:r>
      <w:proofErr w:type="spellEnd"/>
      <w:r>
        <w:rPr>
          <w:rFonts w:ascii="Arial" w:hAnsi="Arial" w:cs="Arial"/>
        </w:rPr>
        <w:t xml:space="preserve"> </w:t>
      </w:r>
      <w:proofErr w:type="spellStart"/>
      <w:r>
        <w:rPr>
          <w:rFonts w:ascii="Arial" w:hAnsi="Arial" w:cs="Arial"/>
        </w:rPr>
        <w:t>әзірлеу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орындау</w:t>
      </w:r>
      <w:proofErr w:type="spellEnd"/>
      <w:r>
        <w:rPr>
          <w:rFonts w:ascii="Arial" w:hAnsi="Arial" w:cs="Arial"/>
        </w:rPr>
        <w:t>.</w:t>
      </w:r>
    </w:p>
    <w:p w14:paraId="7FAB405B" w14:textId="77777777" w:rsidR="006B6003" w:rsidRDefault="00000000">
      <w:pPr>
        <w:pStyle w:val="afffd"/>
        <w:numPr>
          <w:ilvl w:val="0"/>
          <w:numId w:val="105"/>
        </w:numPr>
        <w:spacing w:before="0" w:beforeAutospacing="0" w:after="0" w:afterAutospacing="0"/>
        <w:jc w:val="both"/>
        <w:rPr>
          <w:rFonts w:ascii="Arial" w:hAnsi="Arial" w:cs="Arial"/>
        </w:rPr>
      </w:pPr>
      <w:proofErr w:type="spellStart"/>
      <w:r>
        <w:rPr>
          <w:rFonts w:ascii="Arial" w:hAnsi="Arial" w:cs="Arial"/>
          <w:b/>
          <w:bCs/>
        </w:rPr>
        <w:t>Осал</w:t>
      </w:r>
      <w:proofErr w:type="spellEnd"/>
      <w:r>
        <w:rPr>
          <w:rFonts w:ascii="Arial" w:hAnsi="Arial" w:cs="Arial"/>
          <w:b/>
          <w:bCs/>
        </w:rPr>
        <w:t xml:space="preserve"> </w:t>
      </w:r>
      <w:proofErr w:type="spellStart"/>
      <w:r>
        <w:rPr>
          <w:rFonts w:ascii="Arial" w:hAnsi="Arial" w:cs="Arial"/>
          <w:b/>
          <w:bCs/>
        </w:rPr>
        <w:t>нысандардан</w:t>
      </w:r>
      <w:proofErr w:type="spellEnd"/>
      <w:r>
        <w:rPr>
          <w:rFonts w:ascii="Arial" w:hAnsi="Arial" w:cs="Arial"/>
          <w:b/>
          <w:bCs/>
        </w:rPr>
        <w:t xml:space="preserve"> </w:t>
      </w:r>
      <w:proofErr w:type="spellStart"/>
      <w:r>
        <w:rPr>
          <w:rFonts w:ascii="Arial" w:hAnsi="Arial" w:cs="Arial"/>
          <w:b/>
          <w:bCs/>
        </w:rPr>
        <w:t>аулақ</w:t>
      </w:r>
      <w:proofErr w:type="spellEnd"/>
      <w:r>
        <w:rPr>
          <w:rFonts w:ascii="Arial" w:hAnsi="Arial" w:cs="Arial"/>
          <w:b/>
          <w:bCs/>
        </w:rPr>
        <w:t xml:space="preserve"> </w:t>
      </w:r>
      <w:proofErr w:type="spellStart"/>
      <w:r>
        <w:rPr>
          <w:rFonts w:ascii="Arial" w:hAnsi="Arial" w:cs="Arial"/>
          <w:b/>
          <w:bCs/>
        </w:rPr>
        <w:t>болу</w:t>
      </w:r>
      <w:proofErr w:type="spellEnd"/>
      <w:r>
        <w:rPr>
          <w:rFonts w:ascii="Arial" w:hAnsi="Arial" w:cs="Arial"/>
          <w:b/>
          <w:bCs/>
        </w:rPr>
        <w:t xml:space="preserve"> (&gt;80 м):</w:t>
      </w:r>
      <w:r>
        <w:rPr>
          <w:rFonts w:ascii="Arial" w:hAnsi="Arial" w:cs="Arial"/>
        </w:rPr>
        <w:t xml:space="preserve"> ҚОӘС </w:t>
      </w:r>
      <w:proofErr w:type="spellStart"/>
      <w:r>
        <w:rPr>
          <w:rFonts w:ascii="Arial" w:hAnsi="Arial" w:cs="Arial"/>
        </w:rPr>
        <w:t>Нұсқаулығы</w:t>
      </w:r>
      <w:proofErr w:type="spellEnd"/>
      <w:r>
        <w:rPr>
          <w:rFonts w:ascii="Arial" w:hAnsi="Arial" w:cs="Arial"/>
        </w:rPr>
        <w:t xml:space="preserve"> 1.3.1-ге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жұмыстарының</w:t>
      </w:r>
      <w:proofErr w:type="spellEnd"/>
      <w:r>
        <w:rPr>
          <w:rFonts w:ascii="Arial" w:hAnsi="Arial" w:cs="Arial"/>
        </w:rPr>
        <w:t xml:space="preserve"> </w:t>
      </w:r>
      <w:proofErr w:type="spellStart"/>
      <w:r>
        <w:rPr>
          <w:rFonts w:ascii="Arial" w:hAnsi="Arial" w:cs="Arial"/>
        </w:rPr>
        <w:t>бекітілген</w:t>
      </w:r>
      <w:proofErr w:type="spellEnd"/>
      <w:r>
        <w:rPr>
          <w:rFonts w:ascii="Arial" w:hAnsi="Arial" w:cs="Arial"/>
        </w:rPr>
        <w:t xml:space="preserve"> </w:t>
      </w:r>
      <w:proofErr w:type="spellStart"/>
      <w:r>
        <w:rPr>
          <w:rFonts w:ascii="Arial" w:hAnsi="Arial" w:cs="Arial"/>
        </w:rPr>
        <w:t>бағыттан</w:t>
      </w:r>
      <w:proofErr w:type="spellEnd"/>
      <w:r>
        <w:rPr>
          <w:rFonts w:ascii="Arial" w:hAnsi="Arial" w:cs="Arial"/>
        </w:rPr>
        <w:t xml:space="preserve"> </w:t>
      </w:r>
      <w:proofErr w:type="spellStart"/>
      <w:r>
        <w:rPr>
          <w:rFonts w:ascii="Arial" w:hAnsi="Arial" w:cs="Arial"/>
        </w:rPr>
        <w:t>тыс</w:t>
      </w:r>
      <w:proofErr w:type="spellEnd"/>
      <w:r>
        <w:rPr>
          <w:rFonts w:ascii="Arial" w:hAnsi="Arial" w:cs="Arial"/>
        </w:rPr>
        <w:t xml:space="preserve"> </w:t>
      </w:r>
      <w:proofErr w:type="spellStart"/>
      <w:r>
        <w:rPr>
          <w:rFonts w:ascii="Arial" w:hAnsi="Arial" w:cs="Arial"/>
        </w:rPr>
        <w:t>жердегі</w:t>
      </w:r>
      <w:proofErr w:type="spellEnd"/>
      <w:r>
        <w:rPr>
          <w:rFonts w:ascii="Arial" w:hAnsi="Arial" w:cs="Arial"/>
        </w:rPr>
        <w:t xml:space="preserve"> </w:t>
      </w:r>
      <w:proofErr w:type="spellStart"/>
      <w:r>
        <w:rPr>
          <w:rFonts w:ascii="Arial" w:hAnsi="Arial" w:cs="Arial"/>
        </w:rPr>
        <w:t>қорғандарға</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қорғалатын</w:t>
      </w:r>
      <w:proofErr w:type="spellEnd"/>
      <w:r>
        <w:rPr>
          <w:rFonts w:ascii="Arial" w:hAnsi="Arial" w:cs="Arial"/>
        </w:rPr>
        <w:t xml:space="preserve"> </w:t>
      </w:r>
      <w:proofErr w:type="spellStart"/>
      <w:r>
        <w:rPr>
          <w:rFonts w:ascii="Arial" w:hAnsi="Arial" w:cs="Arial"/>
        </w:rPr>
        <w:t>мәдени</w:t>
      </w:r>
      <w:proofErr w:type="spellEnd"/>
      <w:r>
        <w:rPr>
          <w:rFonts w:ascii="Arial" w:hAnsi="Arial" w:cs="Arial"/>
        </w:rPr>
        <w:t xml:space="preserve"> </w:t>
      </w:r>
      <w:proofErr w:type="spellStart"/>
      <w:r>
        <w:rPr>
          <w:rFonts w:ascii="Arial" w:hAnsi="Arial" w:cs="Arial"/>
        </w:rPr>
        <w:t>ерекшеліктерге</w:t>
      </w:r>
      <w:proofErr w:type="spellEnd"/>
      <w:r>
        <w:rPr>
          <w:rFonts w:ascii="Arial" w:hAnsi="Arial" w:cs="Arial"/>
        </w:rPr>
        <w:t xml:space="preserve"> </w:t>
      </w:r>
      <w:proofErr w:type="spellStart"/>
      <w:r>
        <w:rPr>
          <w:rFonts w:ascii="Arial" w:hAnsi="Arial" w:cs="Arial"/>
          <w:bCs/>
        </w:rPr>
        <w:t>басып</w:t>
      </w:r>
      <w:proofErr w:type="spellEnd"/>
      <w:r>
        <w:rPr>
          <w:rFonts w:ascii="Arial" w:hAnsi="Arial" w:cs="Arial"/>
          <w:bCs/>
        </w:rPr>
        <w:t xml:space="preserve"> </w:t>
      </w:r>
      <w:proofErr w:type="spellStart"/>
      <w:r>
        <w:rPr>
          <w:rFonts w:ascii="Arial" w:hAnsi="Arial" w:cs="Arial"/>
          <w:bCs/>
        </w:rPr>
        <w:t>кірмеуін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w:t>
      </w:r>
    </w:p>
    <w:p w14:paraId="67D0EF9F" w14:textId="77777777" w:rsidR="006B6003" w:rsidRDefault="00000000">
      <w:pPr>
        <w:pStyle w:val="afffd"/>
        <w:numPr>
          <w:ilvl w:val="0"/>
          <w:numId w:val="105"/>
        </w:numPr>
        <w:spacing w:before="0" w:beforeAutospacing="0" w:after="0" w:afterAutospacing="0"/>
        <w:jc w:val="both"/>
        <w:rPr>
          <w:rFonts w:ascii="Arial" w:hAnsi="Arial" w:cs="Arial"/>
        </w:rPr>
      </w:pPr>
      <w:r>
        <w:rPr>
          <w:rFonts w:ascii="Arial" w:hAnsi="Arial" w:cs="Arial"/>
          <w:b/>
          <w:bCs/>
        </w:rPr>
        <w:t xml:space="preserve">Оқыту, </w:t>
      </w:r>
      <w:proofErr w:type="spellStart"/>
      <w:r>
        <w:rPr>
          <w:rFonts w:ascii="Arial" w:hAnsi="Arial" w:cs="Arial"/>
          <w:b/>
          <w:bCs/>
        </w:rPr>
        <w:t>Мониторинг</w:t>
      </w:r>
      <w:proofErr w:type="spellEnd"/>
      <w:r>
        <w:rPr>
          <w:rFonts w:ascii="Arial" w:hAnsi="Arial" w:cs="Arial"/>
          <w:b/>
          <w:bCs/>
        </w:rPr>
        <w:t xml:space="preserve"> </w:t>
      </w:r>
      <w:proofErr w:type="spellStart"/>
      <w:r>
        <w:rPr>
          <w:rFonts w:ascii="Arial" w:hAnsi="Arial" w:cs="Arial"/>
          <w:b/>
          <w:bCs/>
        </w:rPr>
        <w:t>және</w:t>
      </w:r>
      <w:proofErr w:type="spellEnd"/>
      <w:r>
        <w:rPr>
          <w:rFonts w:ascii="Arial" w:hAnsi="Arial" w:cs="Arial"/>
          <w:b/>
          <w:bCs/>
        </w:rPr>
        <w:t xml:space="preserve"> </w:t>
      </w:r>
      <w:proofErr w:type="spellStart"/>
      <w:r>
        <w:rPr>
          <w:rFonts w:ascii="Arial" w:hAnsi="Arial" w:cs="Arial"/>
          <w:b/>
          <w:bCs/>
        </w:rPr>
        <w:t>Қауымдастықпен</w:t>
      </w:r>
      <w:proofErr w:type="spellEnd"/>
      <w:r>
        <w:rPr>
          <w:rFonts w:ascii="Arial" w:hAnsi="Arial" w:cs="Arial"/>
          <w:b/>
          <w:bCs/>
        </w:rPr>
        <w:t xml:space="preserve"> </w:t>
      </w:r>
      <w:proofErr w:type="spellStart"/>
      <w:r>
        <w:rPr>
          <w:rFonts w:ascii="Arial" w:hAnsi="Arial" w:cs="Arial"/>
          <w:b/>
          <w:bCs/>
        </w:rPr>
        <w:t>өзара</w:t>
      </w:r>
      <w:proofErr w:type="spellEnd"/>
      <w:r>
        <w:rPr>
          <w:rFonts w:ascii="Arial" w:hAnsi="Arial" w:cs="Arial"/>
          <w:b/>
          <w:bCs/>
        </w:rPr>
        <w:t xml:space="preserve"> </w:t>
      </w:r>
      <w:proofErr w:type="spellStart"/>
      <w:r>
        <w:rPr>
          <w:rFonts w:ascii="Arial" w:hAnsi="Arial" w:cs="Arial"/>
          <w:b/>
          <w:bCs/>
        </w:rPr>
        <w:t>әрекеттесу</w:t>
      </w:r>
      <w:proofErr w:type="spellEnd"/>
      <w:r>
        <w:rPr>
          <w:rFonts w:ascii="Arial" w:hAnsi="Arial" w:cs="Arial"/>
          <w:b/>
          <w:bCs/>
        </w:rPr>
        <w:t>:</w:t>
      </w:r>
      <w:r>
        <w:rPr>
          <w:rFonts w:ascii="Arial" w:hAnsi="Arial" w:cs="Arial"/>
        </w:rPr>
        <w:t xml:space="preserve"> ҚОӘС </w:t>
      </w:r>
      <w:proofErr w:type="spellStart"/>
      <w:r>
        <w:rPr>
          <w:rFonts w:ascii="Arial" w:hAnsi="Arial" w:cs="Arial"/>
        </w:rPr>
        <w:t>Нұсқаулығы</w:t>
      </w:r>
      <w:proofErr w:type="spellEnd"/>
      <w:r>
        <w:rPr>
          <w:rFonts w:ascii="Arial" w:hAnsi="Arial" w:cs="Arial"/>
        </w:rPr>
        <w:t xml:space="preserve"> 1.4.1 </w:t>
      </w:r>
      <w:proofErr w:type="spellStart"/>
      <w:r>
        <w:rPr>
          <w:rFonts w:ascii="Arial" w:hAnsi="Arial" w:cs="Arial"/>
        </w:rPr>
        <w:t>талап</w:t>
      </w:r>
      <w:proofErr w:type="spellEnd"/>
      <w:r>
        <w:rPr>
          <w:rFonts w:ascii="Arial" w:hAnsi="Arial" w:cs="Arial"/>
        </w:rPr>
        <w:t xml:space="preserve"> </w:t>
      </w:r>
      <w:proofErr w:type="spellStart"/>
      <w:r>
        <w:rPr>
          <w:rFonts w:ascii="Arial" w:hAnsi="Arial" w:cs="Arial"/>
        </w:rPr>
        <w:t>еткендей</w:t>
      </w:r>
      <w:proofErr w:type="spellEnd"/>
      <w:r>
        <w:rPr>
          <w:rFonts w:ascii="Arial" w:hAnsi="Arial" w:cs="Arial"/>
        </w:rPr>
        <w:t xml:space="preserve">, </w:t>
      </w:r>
      <w:proofErr w:type="spellStart"/>
      <w:r>
        <w:rPr>
          <w:rFonts w:ascii="Arial" w:hAnsi="Arial" w:cs="Arial"/>
        </w:rPr>
        <w:t>мәдени</w:t>
      </w:r>
      <w:proofErr w:type="spellEnd"/>
      <w:r>
        <w:rPr>
          <w:rFonts w:ascii="Arial" w:hAnsi="Arial" w:cs="Arial"/>
        </w:rPr>
        <w:t xml:space="preserve"> </w:t>
      </w:r>
      <w:proofErr w:type="spellStart"/>
      <w:r>
        <w:rPr>
          <w:rFonts w:ascii="Arial" w:hAnsi="Arial" w:cs="Arial"/>
        </w:rPr>
        <w:t>мұраның</w:t>
      </w:r>
      <w:proofErr w:type="spellEnd"/>
      <w:r>
        <w:rPr>
          <w:rFonts w:ascii="Arial" w:hAnsi="Arial" w:cs="Arial"/>
        </w:rPr>
        <w:t xml:space="preserve"> </w:t>
      </w:r>
      <w:proofErr w:type="spellStart"/>
      <w:r>
        <w:rPr>
          <w:rFonts w:ascii="Arial" w:hAnsi="Arial" w:cs="Arial"/>
        </w:rPr>
        <w:t>осалдығы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заңды</w:t>
      </w:r>
      <w:proofErr w:type="spellEnd"/>
      <w:r>
        <w:rPr>
          <w:rFonts w:ascii="Arial" w:hAnsi="Arial" w:cs="Arial"/>
        </w:rPr>
        <w:t xml:space="preserve"> </w:t>
      </w:r>
      <w:proofErr w:type="spellStart"/>
      <w:r>
        <w:rPr>
          <w:rFonts w:ascii="Arial" w:hAnsi="Arial" w:cs="Arial"/>
        </w:rPr>
        <w:t>міндеттемелер</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жұмысшыларға</w:t>
      </w:r>
      <w:proofErr w:type="spellEnd"/>
      <w:r>
        <w:rPr>
          <w:rFonts w:ascii="Arial" w:hAnsi="Arial" w:cs="Arial"/>
        </w:rPr>
        <w:t xml:space="preserve"> </w:t>
      </w:r>
      <w:proofErr w:type="spellStart"/>
      <w:r>
        <w:rPr>
          <w:rFonts w:ascii="Arial" w:hAnsi="Arial" w:cs="Arial"/>
        </w:rPr>
        <w:t>тұрақты</w:t>
      </w:r>
      <w:proofErr w:type="spellEnd"/>
      <w:r>
        <w:rPr>
          <w:rFonts w:ascii="Arial" w:hAnsi="Arial" w:cs="Arial"/>
        </w:rPr>
        <w:t xml:space="preserve"> </w:t>
      </w:r>
      <w:proofErr w:type="spellStart"/>
      <w:r>
        <w:rPr>
          <w:rFonts w:ascii="Arial" w:hAnsi="Arial" w:cs="Arial"/>
        </w:rPr>
        <w:t>оқытулар</w:t>
      </w:r>
      <w:proofErr w:type="spellEnd"/>
      <w:r>
        <w:rPr>
          <w:rFonts w:ascii="Arial" w:hAnsi="Arial" w:cs="Arial"/>
        </w:rPr>
        <w:t xml:space="preserve"> </w:t>
      </w:r>
      <w:proofErr w:type="spellStart"/>
      <w:r>
        <w:rPr>
          <w:rFonts w:ascii="Arial" w:hAnsi="Arial" w:cs="Arial"/>
        </w:rPr>
        <w:t>өткізу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қауымдастықпен</w:t>
      </w:r>
      <w:proofErr w:type="spellEnd"/>
      <w:r>
        <w:rPr>
          <w:rFonts w:ascii="Arial" w:hAnsi="Arial" w:cs="Arial"/>
        </w:rPr>
        <w:t xml:space="preserve"> </w:t>
      </w:r>
      <w:proofErr w:type="spellStart"/>
      <w:r>
        <w:rPr>
          <w:rFonts w:ascii="Arial" w:hAnsi="Arial" w:cs="Arial"/>
        </w:rPr>
        <w:t>байланыс</w:t>
      </w:r>
      <w:proofErr w:type="spellEnd"/>
      <w:r>
        <w:rPr>
          <w:rFonts w:ascii="Arial" w:hAnsi="Arial" w:cs="Arial"/>
        </w:rPr>
        <w:t xml:space="preserve"> </w:t>
      </w:r>
      <w:proofErr w:type="spellStart"/>
      <w:r>
        <w:rPr>
          <w:rFonts w:ascii="Arial" w:hAnsi="Arial" w:cs="Arial"/>
        </w:rPr>
        <w:t>орнату</w:t>
      </w:r>
      <w:proofErr w:type="spellEnd"/>
      <w:r>
        <w:rPr>
          <w:rFonts w:ascii="Arial" w:hAnsi="Arial" w:cs="Arial"/>
        </w:rPr>
        <w:t xml:space="preserve">, </w:t>
      </w:r>
      <w:proofErr w:type="spellStart"/>
      <w:r>
        <w:rPr>
          <w:rFonts w:ascii="Arial" w:hAnsi="Arial" w:cs="Arial"/>
        </w:rPr>
        <w:t>сондай-ақ</w:t>
      </w:r>
      <w:proofErr w:type="spellEnd"/>
      <w:r>
        <w:rPr>
          <w:rFonts w:ascii="Arial" w:hAnsi="Arial" w:cs="Arial"/>
        </w:rPr>
        <w:t xml:space="preserve"> </w:t>
      </w:r>
      <w:proofErr w:type="spellStart"/>
      <w:r>
        <w:rPr>
          <w:rFonts w:ascii="Arial" w:hAnsi="Arial" w:cs="Arial"/>
        </w:rPr>
        <w:t>мұраны</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әрекеттерінің</w:t>
      </w:r>
      <w:proofErr w:type="spellEnd"/>
      <w:r>
        <w:rPr>
          <w:rFonts w:ascii="Arial" w:hAnsi="Arial" w:cs="Arial"/>
        </w:rPr>
        <w:t xml:space="preserve"> </w:t>
      </w:r>
      <w:proofErr w:type="spellStart"/>
      <w:r>
        <w:rPr>
          <w:rFonts w:ascii="Arial" w:hAnsi="Arial" w:cs="Arial"/>
        </w:rPr>
        <w:t>үздіксіз</w:t>
      </w:r>
      <w:proofErr w:type="spellEnd"/>
      <w:r>
        <w:rPr>
          <w:rFonts w:ascii="Arial" w:hAnsi="Arial" w:cs="Arial"/>
        </w:rPr>
        <w:t xml:space="preserve"> </w:t>
      </w:r>
      <w:proofErr w:type="spellStart"/>
      <w:r>
        <w:rPr>
          <w:rFonts w:ascii="Arial" w:hAnsi="Arial" w:cs="Arial"/>
        </w:rPr>
        <w:t>қадағалануын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ашық</w:t>
      </w:r>
      <w:proofErr w:type="spellEnd"/>
      <w:r>
        <w:rPr>
          <w:rFonts w:ascii="Arial" w:hAnsi="Arial" w:cs="Arial"/>
        </w:rPr>
        <w:t xml:space="preserve"> </w:t>
      </w:r>
      <w:proofErr w:type="spellStart"/>
      <w:r>
        <w:rPr>
          <w:rFonts w:ascii="Arial" w:hAnsi="Arial" w:cs="Arial"/>
        </w:rPr>
        <w:t>есеп</w:t>
      </w:r>
      <w:proofErr w:type="spellEnd"/>
      <w:r>
        <w:rPr>
          <w:rFonts w:ascii="Arial" w:hAnsi="Arial" w:cs="Arial"/>
        </w:rPr>
        <w:t xml:space="preserve"> </w:t>
      </w:r>
      <w:proofErr w:type="spellStart"/>
      <w:r>
        <w:rPr>
          <w:rFonts w:ascii="Arial" w:hAnsi="Arial" w:cs="Arial"/>
        </w:rPr>
        <w:t>беруін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ҚОӘС </w:t>
      </w:r>
      <w:proofErr w:type="spellStart"/>
      <w:r>
        <w:rPr>
          <w:rFonts w:ascii="Arial" w:hAnsi="Arial" w:cs="Arial"/>
        </w:rPr>
        <w:t>Нұсқаулығы</w:t>
      </w:r>
      <w:proofErr w:type="spellEnd"/>
      <w:r>
        <w:rPr>
          <w:rFonts w:ascii="Arial" w:hAnsi="Arial" w:cs="Arial"/>
        </w:rPr>
        <w:t xml:space="preserve"> 1.3.4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bCs/>
        </w:rPr>
        <w:t>Мониторинг</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есеп</w:t>
      </w:r>
      <w:proofErr w:type="spellEnd"/>
      <w:r>
        <w:rPr>
          <w:rFonts w:ascii="Arial" w:hAnsi="Arial" w:cs="Arial"/>
          <w:bCs/>
        </w:rPr>
        <w:t xml:space="preserve"> </w:t>
      </w:r>
      <w:proofErr w:type="spellStart"/>
      <w:r>
        <w:rPr>
          <w:rFonts w:ascii="Arial" w:hAnsi="Arial" w:cs="Arial"/>
          <w:bCs/>
        </w:rPr>
        <w:t>беру</w:t>
      </w:r>
      <w:proofErr w:type="spellEnd"/>
      <w:r>
        <w:rPr>
          <w:rFonts w:ascii="Arial" w:hAnsi="Arial" w:cs="Arial"/>
          <w:bCs/>
        </w:rPr>
        <w:t xml:space="preserve"> </w:t>
      </w:r>
      <w:proofErr w:type="spellStart"/>
      <w:r>
        <w:rPr>
          <w:rFonts w:ascii="Arial" w:hAnsi="Arial" w:cs="Arial"/>
          <w:bCs/>
        </w:rPr>
        <w:t>хаттамаларын</w:t>
      </w:r>
      <w:proofErr w:type="spellEnd"/>
      <w:r>
        <w:rPr>
          <w:rFonts w:ascii="Arial" w:hAnsi="Arial" w:cs="Arial"/>
        </w:rPr>
        <w:t xml:space="preserve"> </w:t>
      </w:r>
      <w:proofErr w:type="spellStart"/>
      <w:r>
        <w:rPr>
          <w:rFonts w:ascii="Arial" w:hAnsi="Arial" w:cs="Arial"/>
          <w:bCs/>
        </w:rPr>
        <w:t>Негізгі</w:t>
      </w:r>
      <w:proofErr w:type="spellEnd"/>
      <w:r>
        <w:rPr>
          <w:rFonts w:ascii="Arial" w:hAnsi="Arial" w:cs="Arial"/>
          <w:bCs/>
        </w:rPr>
        <w:t xml:space="preserve"> Өнімділік </w:t>
      </w:r>
      <w:proofErr w:type="spellStart"/>
      <w:r>
        <w:rPr>
          <w:rFonts w:ascii="Arial" w:hAnsi="Arial" w:cs="Arial"/>
          <w:bCs/>
        </w:rPr>
        <w:t>Көрсеткіштерімен</w:t>
      </w:r>
      <w:proofErr w:type="spellEnd"/>
      <w:r>
        <w:rPr>
          <w:rFonts w:ascii="Arial" w:hAnsi="Arial" w:cs="Arial"/>
          <w:bCs/>
        </w:rPr>
        <w:t xml:space="preserve"> (НӨК)</w:t>
      </w:r>
      <w:r>
        <w:rPr>
          <w:rFonts w:ascii="Arial" w:hAnsi="Arial" w:cs="Arial"/>
        </w:rPr>
        <w:t xml:space="preserve"> </w:t>
      </w:r>
      <w:proofErr w:type="spellStart"/>
      <w:r>
        <w:rPr>
          <w:rFonts w:ascii="Arial" w:hAnsi="Arial" w:cs="Arial"/>
        </w:rPr>
        <w:t>бірге</w:t>
      </w:r>
      <w:proofErr w:type="spellEnd"/>
      <w:r>
        <w:rPr>
          <w:rFonts w:ascii="Arial" w:hAnsi="Arial" w:cs="Arial"/>
        </w:rPr>
        <w:t xml:space="preserve"> </w:t>
      </w:r>
      <w:proofErr w:type="spellStart"/>
      <w:r>
        <w:rPr>
          <w:rFonts w:ascii="Arial" w:hAnsi="Arial" w:cs="Arial"/>
        </w:rPr>
        <w:t>енгізу</w:t>
      </w:r>
      <w:proofErr w:type="spellEnd"/>
      <w:r>
        <w:rPr>
          <w:rFonts w:ascii="Arial" w:hAnsi="Arial" w:cs="Arial"/>
        </w:rPr>
        <w:t>.</w:t>
      </w:r>
    </w:p>
    <w:p w14:paraId="55859DAC" w14:textId="77777777" w:rsidR="006B6003" w:rsidRDefault="006B6003">
      <w:pPr>
        <w:pStyle w:val="ReportBodyPar"/>
        <w:rPr>
          <w:lang w:val="en-PH"/>
        </w:rPr>
      </w:pPr>
    </w:p>
    <w:p w14:paraId="01FEB371" w14:textId="77777777" w:rsidR="006B6003" w:rsidRDefault="00000000">
      <w:pPr>
        <w:pStyle w:val="ReportBodyPar"/>
      </w:pPr>
      <w:proofErr w:type="spellStart"/>
      <w:r>
        <w:t>Бұл</w:t>
      </w:r>
      <w:proofErr w:type="spellEnd"/>
      <w:r>
        <w:t xml:space="preserve"> </w:t>
      </w:r>
      <w:proofErr w:type="spellStart"/>
      <w:r>
        <w:t>кешенді</w:t>
      </w:r>
      <w:proofErr w:type="spellEnd"/>
      <w:r>
        <w:t xml:space="preserve"> </w:t>
      </w:r>
      <w:proofErr w:type="spellStart"/>
      <w:r>
        <w:t>шаралар</w:t>
      </w:r>
      <w:proofErr w:type="spellEnd"/>
      <w:r>
        <w:t xml:space="preserve"> </w:t>
      </w:r>
      <w:proofErr w:type="spellStart"/>
      <w:r>
        <w:t>теміржол</w:t>
      </w:r>
      <w:proofErr w:type="spellEnd"/>
      <w:r>
        <w:t xml:space="preserve"> </w:t>
      </w:r>
      <w:proofErr w:type="spellStart"/>
      <w:r>
        <w:t>құрылысы</w:t>
      </w:r>
      <w:proofErr w:type="spellEnd"/>
      <w:r>
        <w:t xml:space="preserve"> </w:t>
      </w:r>
      <w:proofErr w:type="spellStart"/>
      <w:r>
        <w:t>жұмыстарының</w:t>
      </w:r>
      <w:proofErr w:type="spellEnd"/>
      <w:r>
        <w:t xml:space="preserve"> </w:t>
      </w:r>
      <w:proofErr w:type="spellStart"/>
      <w:r>
        <w:t>Қазақстанның</w:t>
      </w:r>
      <w:proofErr w:type="spellEnd"/>
      <w:r>
        <w:t xml:space="preserve"> </w:t>
      </w:r>
      <w:proofErr w:type="spellStart"/>
      <w:r>
        <w:t>нормативтік</w:t>
      </w:r>
      <w:proofErr w:type="spellEnd"/>
      <w:r>
        <w:t xml:space="preserve"> </w:t>
      </w:r>
      <w:proofErr w:type="spellStart"/>
      <w:r>
        <w:t>базасына</w:t>
      </w:r>
      <w:proofErr w:type="spellEnd"/>
      <w:r>
        <w:t xml:space="preserve">, </w:t>
      </w:r>
      <w:r>
        <w:rPr>
          <w:lang w:val="kk-KZ"/>
        </w:rPr>
        <w:t xml:space="preserve">ХҚК </w:t>
      </w:r>
      <w:r>
        <w:t xml:space="preserve">PS8-ге </w:t>
      </w:r>
      <w:proofErr w:type="spellStart"/>
      <w:r>
        <w:t>және</w:t>
      </w:r>
      <w:proofErr w:type="spellEnd"/>
      <w:r>
        <w:t xml:space="preserve"> ДБТБ </w:t>
      </w:r>
      <w:proofErr w:type="spellStart"/>
      <w:r>
        <w:t>Жалпы</w:t>
      </w:r>
      <w:proofErr w:type="spellEnd"/>
      <w:r>
        <w:t xml:space="preserve"> ҚОӘС </w:t>
      </w:r>
      <w:proofErr w:type="spellStart"/>
      <w:r>
        <w:t>Нұсқаулықтарына</w:t>
      </w:r>
      <w:proofErr w:type="spellEnd"/>
      <w:r>
        <w:t xml:space="preserve"> (2007) </w:t>
      </w:r>
      <w:proofErr w:type="spellStart"/>
      <w:r>
        <w:rPr>
          <w:bCs/>
        </w:rPr>
        <w:t>толық</w:t>
      </w:r>
      <w:proofErr w:type="spellEnd"/>
      <w:r>
        <w:rPr>
          <w:bCs/>
        </w:rPr>
        <w:t xml:space="preserve"> </w:t>
      </w:r>
      <w:proofErr w:type="spellStart"/>
      <w:r>
        <w:rPr>
          <w:bCs/>
        </w:rPr>
        <w:t>сәйкес</w:t>
      </w:r>
      <w:proofErr w:type="spellEnd"/>
      <w:r>
        <w:rPr>
          <w:bCs/>
        </w:rPr>
        <w:t xml:space="preserve"> </w:t>
      </w:r>
      <w:proofErr w:type="spellStart"/>
      <w:r>
        <w:rPr>
          <w:bCs/>
        </w:rPr>
        <w:t>келуін</w:t>
      </w:r>
      <w:proofErr w:type="spellEnd"/>
      <w:r>
        <w:t xml:space="preserve"> </w:t>
      </w:r>
      <w:proofErr w:type="spellStart"/>
      <w:r>
        <w:t>қамтамасыз</w:t>
      </w:r>
      <w:proofErr w:type="spellEnd"/>
      <w:r>
        <w:t xml:space="preserve"> </w:t>
      </w:r>
      <w:proofErr w:type="spellStart"/>
      <w:r>
        <w:t>етеді</w:t>
      </w:r>
      <w:proofErr w:type="spellEnd"/>
      <w:r>
        <w:t xml:space="preserve">, </w:t>
      </w:r>
      <w:proofErr w:type="spellStart"/>
      <w:r>
        <w:t>сонымен</w:t>
      </w:r>
      <w:proofErr w:type="spellEnd"/>
      <w:r>
        <w:t xml:space="preserve"> </w:t>
      </w:r>
      <w:proofErr w:type="spellStart"/>
      <w:r>
        <w:t>қатар</w:t>
      </w:r>
      <w:proofErr w:type="spellEnd"/>
      <w:r>
        <w:t xml:space="preserve"> </w:t>
      </w:r>
      <w:proofErr w:type="spellStart"/>
      <w:r>
        <w:t>бүкіл</w:t>
      </w:r>
      <w:proofErr w:type="spellEnd"/>
      <w:r>
        <w:t xml:space="preserve"> </w:t>
      </w:r>
      <w:proofErr w:type="spellStart"/>
      <w:r>
        <w:t>жоба</w:t>
      </w:r>
      <w:proofErr w:type="spellEnd"/>
      <w:r>
        <w:t xml:space="preserve"> </w:t>
      </w:r>
      <w:proofErr w:type="spellStart"/>
      <w:r>
        <w:t>кезеңінде</w:t>
      </w:r>
      <w:proofErr w:type="spellEnd"/>
      <w:r>
        <w:t xml:space="preserve"> </w:t>
      </w:r>
      <w:proofErr w:type="spellStart"/>
      <w:r>
        <w:rPr>
          <w:bCs/>
        </w:rPr>
        <w:t>археологиялық</w:t>
      </w:r>
      <w:proofErr w:type="spellEnd"/>
      <w:r>
        <w:rPr>
          <w:bCs/>
        </w:rPr>
        <w:t xml:space="preserve"> </w:t>
      </w:r>
      <w:proofErr w:type="spellStart"/>
      <w:r>
        <w:rPr>
          <w:bCs/>
        </w:rPr>
        <w:t>ресурстарды</w:t>
      </w:r>
      <w:proofErr w:type="spellEnd"/>
      <w:r>
        <w:rPr>
          <w:bCs/>
        </w:rPr>
        <w:t xml:space="preserve"> </w:t>
      </w:r>
      <w:proofErr w:type="spellStart"/>
      <w:r>
        <w:rPr>
          <w:bCs/>
        </w:rPr>
        <w:t>қорғауды</w:t>
      </w:r>
      <w:proofErr w:type="spellEnd"/>
      <w:r>
        <w:t xml:space="preserve">, </w:t>
      </w:r>
      <w:proofErr w:type="spellStart"/>
      <w:r>
        <w:rPr>
          <w:bCs/>
        </w:rPr>
        <w:t>мәдени</w:t>
      </w:r>
      <w:proofErr w:type="spellEnd"/>
      <w:r>
        <w:rPr>
          <w:bCs/>
        </w:rPr>
        <w:t xml:space="preserve"> </w:t>
      </w:r>
      <w:proofErr w:type="spellStart"/>
      <w:r>
        <w:rPr>
          <w:bCs/>
        </w:rPr>
        <w:t>мұраны</w:t>
      </w:r>
      <w:proofErr w:type="spellEnd"/>
      <w:r>
        <w:rPr>
          <w:bCs/>
        </w:rPr>
        <w:t xml:space="preserve"> </w:t>
      </w:r>
      <w:proofErr w:type="spellStart"/>
      <w:r>
        <w:rPr>
          <w:bCs/>
        </w:rPr>
        <w:t>сақтауды</w:t>
      </w:r>
      <w:proofErr w:type="spellEnd"/>
      <w:r>
        <w:t xml:space="preserve"> </w:t>
      </w:r>
      <w:proofErr w:type="spellStart"/>
      <w:r>
        <w:t>және</w:t>
      </w:r>
      <w:proofErr w:type="spellEnd"/>
      <w:r>
        <w:t xml:space="preserve"> </w:t>
      </w:r>
      <w:proofErr w:type="spellStart"/>
      <w:r>
        <w:rPr>
          <w:bCs/>
        </w:rPr>
        <w:t>қауымдастық</w:t>
      </w:r>
      <w:proofErr w:type="spellEnd"/>
      <w:r>
        <w:rPr>
          <w:bCs/>
        </w:rPr>
        <w:t xml:space="preserve"> </w:t>
      </w:r>
      <w:proofErr w:type="spellStart"/>
      <w:r>
        <w:rPr>
          <w:bCs/>
        </w:rPr>
        <w:t>сенімін</w:t>
      </w:r>
      <w:proofErr w:type="spellEnd"/>
      <w:r>
        <w:t xml:space="preserve"> </w:t>
      </w:r>
      <w:proofErr w:type="spellStart"/>
      <w:r>
        <w:t>қолдауды</w:t>
      </w:r>
      <w:proofErr w:type="spellEnd"/>
      <w:r>
        <w:t xml:space="preserve"> </w:t>
      </w:r>
      <w:proofErr w:type="spellStart"/>
      <w:r>
        <w:t>қамтамасыз</w:t>
      </w:r>
      <w:proofErr w:type="spellEnd"/>
      <w:r>
        <w:t xml:space="preserve"> </w:t>
      </w:r>
      <w:proofErr w:type="spellStart"/>
      <w:r>
        <w:t>етеді</w:t>
      </w:r>
      <w:proofErr w:type="spellEnd"/>
      <w:r>
        <w:t>.</w:t>
      </w:r>
    </w:p>
    <w:p w14:paraId="2336B55E" w14:textId="77777777" w:rsidR="006B6003" w:rsidRDefault="006B6003">
      <w:pPr>
        <w:pStyle w:val="ReportBodyPar"/>
      </w:pPr>
    </w:p>
    <w:p w14:paraId="04D89D4A" w14:textId="77777777" w:rsidR="006B6003" w:rsidRDefault="00000000">
      <w:pPr>
        <w:pStyle w:val="41"/>
      </w:pPr>
      <w:bookmarkStart w:id="1689" w:name="_Toc210644806"/>
      <w:r>
        <w:rPr>
          <w:lang w:val="kk-KZ"/>
        </w:rPr>
        <w:t>Материалдық емес аспектілер</w:t>
      </w:r>
      <w:bookmarkEnd w:id="1689"/>
    </w:p>
    <w:p w14:paraId="0516C49A" w14:textId="77777777" w:rsidR="006B6003" w:rsidRDefault="00000000">
      <w:pPr>
        <w:pStyle w:val="ReportParagraph"/>
      </w:pPr>
      <w:proofErr w:type="spellStart"/>
      <w:r>
        <w:rPr>
          <w:bCs/>
        </w:rPr>
        <w:t>Қарағанды</w:t>
      </w:r>
      <w:proofErr w:type="spellEnd"/>
      <w:r>
        <w:rPr>
          <w:bCs/>
        </w:rPr>
        <w:t xml:space="preserve"> </w:t>
      </w:r>
      <w:proofErr w:type="spellStart"/>
      <w:r>
        <w:rPr>
          <w:bCs/>
        </w:rPr>
        <w:t>облысы</w:t>
      </w:r>
      <w:proofErr w:type="spellEnd"/>
      <w:r>
        <w:t xml:space="preserve"> </w:t>
      </w:r>
      <w:proofErr w:type="spellStart"/>
      <w:r>
        <w:t>Қазақстанның</w:t>
      </w:r>
      <w:proofErr w:type="spellEnd"/>
      <w:r>
        <w:t xml:space="preserve"> </w:t>
      </w:r>
      <w:proofErr w:type="spellStart"/>
      <w:r>
        <w:t>тарихи</w:t>
      </w:r>
      <w:proofErr w:type="spellEnd"/>
      <w:r>
        <w:t xml:space="preserve"> </w:t>
      </w:r>
      <w:proofErr w:type="spellStart"/>
      <w:r>
        <w:t>және</w:t>
      </w:r>
      <w:proofErr w:type="spellEnd"/>
      <w:r>
        <w:t xml:space="preserve"> </w:t>
      </w:r>
      <w:proofErr w:type="spellStart"/>
      <w:r>
        <w:t>мәдени</w:t>
      </w:r>
      <w:proofErr w:type="spellEnd"/>
      <w:r>
        <w:t xml:space="preserve"> </w:t>
      </w:r>
      <w:proofErr w:type="spellStart"/>
      <w:r>
        <w:t>мұрасында</w:t>
      </w:r>
      <w:proofErr w:type="spellEnd"/>
      <w:r>
        <w:t xml:space="preserve"> </w:t>
      </w:r>
      <w:proofErr w:type="spellStart"/>
      <w:r>
        <w:t>маңызды</w:t>
      </w:r>
      <w:proofErr w:type="spellEnd"/>
      <w:r>
        <w:t xml:space="preserve"> </w:t>
      </w:r>
      <w:proofErr w:type="spellStart"/>
      <w:r>
        <w:t>орын</w:t>
      </w:r>
      <w:proofErr w:type="spellEnd"/>
      <w:r>
        <w:t xml:space="preserve"> </w:t>
      </w:r>
      <w:proofErr w:type="spellStart"/>
      <w:r>
        <w:t>алады</w:t>
      </w:r>
      <w:proofErr w:type="spellEnd"/>
      <w:r>
        <w:t xml:space="preserve">. </w:t>
      </w:r>
      <w:proofErr w:type="spellStart"/>
      <w:r>
        <w:t>Оның</w:t>
      </w:r>
      <w:proofErr w:type="spellEnd"/>
      <w:r>
        <w:t xml:space="preserve"> </w:t>
      </w:r>
      <w:proofErr w:type="spellStart"/>
      <w:r>
        <w:t>аумағы</w:t>
      </w:r>
      <w:proofErr w:type="spellEnd"/>
      <w:r>
        <w:t xml:space="preserve"> </w:t>
      </w:r>
      <w:proofErr w:type="spellStart"/>
      <w:r>
        <w:t>ертедегі</w:t>
      </w:r>
      <w:proofErr w:type="spellEnd"/>
      <w:r>
        <w:t xml:space="preserve"> </w:t>
      </w:r>
      <w:proofErr w:type="spellStart"/>
      <w:r>
        <w:rPr>
          <w:bCs/>
        </w:rPr>
        <w:t>Жібек</w:t>
      </w:r>
      <w:proofErr w:type="spellEnd"/>
      <w:r>
        <w:rPr>
          <w:bCs/>
        </w:rPr>
        <w:t xml:space="preserve"> </w:t>
      </w:r>
      <w:proofErr w:type="spellStart"/>
      <w:r>
        <w:rPr>
          <w:bCs/>
        </w:rPr>
        <w:t>жолының</w:t>
      </w:r>
      <w:proofErr w:type="spellEnd"/>
      <w:r>
        <w:rPr>
          <w:bCs/>
        </w:rPr>
        <w:t xml:space="preserve"> </w:t>
      </w:r>
      <w:proofErr w:type="spellStart"/>
      <w:r>
        <w:rPr>
          <w:bCs/>
        </w:rPr>
        <w:t>солтүстік</w:t>
      </w:r>
      <w:proofErr w:type="spellEnd"/>
      <w:r>
        <w:rPr>
          <w:bCs/>
        </w:rPr>
        <w:t xml:space="preserve"> </w:t>
      </w:r>
      <w:proofErr w:type="spellStart"/>
      <w:r>
        <w:rPr>
          <w:bCs/>
        </w:rPr>
        <w:t>тармағының</w:t>
      </w:r>
      <w:proofErr w:type="spellEnd"/>
      <w:r>
        <w:t xml:space="preserve"> </w:t>
      </w:r>
      <w:proofErr w:type="spellStart"/>
      <w:r>
        <w:t>бөлігін</w:t>
      </w:r>
      <w:proofErr w:type="spellEnd"/>
      <w:r>
        <w:t xml:space="preserve"> </w:t>
      </w:r>
      <w:proofErr w:type="spellStart"/>
      <w:r>
        <w:t>құрады</w:t>
      </w:r>
      <w:proofErr w:type="spellEnd"/>
      <w:r>
        <w:t xml:space="preserve">, </w:t>
      </w:r>
      <w:proofErr w:type="spellStart"/>
      <w:r>
        <w:t>Қазақстан</w:t>
      </w:r>
      <w:proofErr w:type="spellEnd"/>
      <w:r>
        <w:t xml:space="preserve"> </w:t>
      </w:r>
      <w:proofErr w:type="spellStart"/>
      <w:r>
        <w:t>мен</w:t>
      </w:r>
      <w:proofErr w:type="spellEnd"/>
      <w:r>
        <w:t xml:space="preserve"> </w:t>
      </w:r>
      <w:proofErr w:type="spellStart"/>
      <w:r>
        <w:t>көрші</w:t>
      </w:r>
      <w:proofErr w:type="spellEnd"/>
      <w:r>
        <w:t xml:space="preserve"> </w:t>
      </w:r>
      <w:proofErr w:type="spellStart"/>
      <w:r>
        <w:t>өркениеттер</w:t>
      </w:r>
      <w:proofErr w:type="spellEnd"/>
      <w:r>
        <w:t xml:space="preserve"> </w:t>
      </w:r>
      <w:proofErr w:type="spellStart"/>
      <w:r>
        <w:t>арасындағы</w:t>
      </w:r>
      <w:proofErr w:type="spellEnd"/>
      <w:r>
        <w:t xml:space="preserve"> </w:t>
      </w:r>
      <w:proofErr w:type="spellStart"/>
      <w:r>
        <w:t>сауда</w:t>
      </w:r>
      <w:proofErr w:type="spellEnd"/>
      <w:r>
        <w:t xml:space="preserve">, </w:t>
      </w:r>
      <w:proofErr w:type="spellStart"/>
      <w:r>
        <w:t>коммерция</w:t>
      </w:r>
      <w:proofErr w:type="spellEnd"/>
      <w:r>
        <w:t xml:space="preserve"> </w:t>
      </w:r>
      <w:proofErr w:type="spellStart"/>
      <w:r>
        <w:t>және</w:t>
      </w:r>
      <w:proofErr w:type="spellEnd"/>
      <w:r>
        <w:t xml:space="preserve"> </w:t>
      </w:r>
      <w:proofErr w:type="spellStart"/>
      <w:r>
        <w:t>мәдени</w:t>
      </w:r>
      <w:proofErr w:type="spellEnd"/>
      <w:r>
        <w:t xml:space="preserve"> </w:t>
      </w:r>
      <w:proofErr w:type="spellStart"/>
      <w:r>
        <w:t>алмасу</w:t>
      </w:r>
      <w:proofErr w:type="spellEnd"/>
      <w:r>
        <w:t xml:space="preserve"> </w:t>
      </w:r>
      <w:proofErr w:type="spellStart"/>
      <w:r>
        <w:t>үшін</w:t>
      </w:r>
      <w:proofErr w:type="spellEnd"/>
      <w:r>
        <w:t xml:space="preserve"> </w:t>
      </w:r>
      <w:proofErr w:type="spellStart"/>
      <w:r>
        <w:t>негізгі</w:t>
      </w:r>
      <w:proofErr w:type="spellEnd"/>
      <w:r>
        <w:t xml:space="preserve"> </w:t>
      </w:r>
      <w:proofErr w:type="spellStart"/>
      <w:r>
        <w:t>арна</w:t>
      </w:r>
      <w:proofErr w:type="spellEnd"/>
      <w:r>
        <w:t xml:space="preserve"> </w:t>
      </w:r>
      <w:proofErr w:type="spellStart"/>
      <w:r>
        <w:t>ретінде</w:t>
      </w:r>
      <w:proofErr w:type="spellEnd"/>
      <w:r>
        <w:t xml:space="preserve"> </w:t>
      </w:r>
      <w:proofErr w:type="spellStart"/>
      <w:r>
        <w:t>қызмет</w:t>
      </w:r>
      <w:proofErr w:type="spellEnd"/>
      <w:r>
        <w:t xml:space="preserve"> </w:t>
      </w:r>
      <w:proofErr w:type="spellStart"/>
      <w:r>
        <w:t>етті</w:t>
      </w:r>
      <w:proofErr w:type="spellEnd"/>
      <w:r>
        <w:t>.</w:t>
      </w:r>
    </w:p>
    <w:p w14:paraId="5580FB92" w14:textId="77777777" w:rsidR="006B6003" w:rsidRDefault="006B6003">
      <w:pPr>
        <w:pStyle w:val="ReportParagraph"/>
      </w:pPr>
    </w:p>
    <w:p w14:paraId="503FEFA6" w14:textId="77777777" w:rsidR="006B6003" w:rsidRDefault="00000000">
      <w:pPr>
        <w:pStyle w:val="ReportParagraph"/>
        <w:rPr>
          <w:lang w:val="kk-KZ"/>
        </w:rPr>
      </w:pPr>
      <w:r>
        <w:t xml:space="preserve">1930–1940 </w:t>
      </w:r>
      <w:proofErr w:type="spellStart"/>
      <w:r>
        <w:t>жылдары</w:t>
      </w:r>
      <w:proofErr w:type="spellEnd"/>
      <w:r>
        <w:t xml:space="preserve"> </w:t>
      </w:r>
      <w:proofErr w:type="spellStart"/>
      <w:r>
        <w:t>бұл</w:t>
      </w:r>
      <w:proofErr w:type="spellEnd"/>
      <w:r>
        <w:t xml:space="preserve"> </w:t>
      </w:r>
      <w:proofErr w:type="spellStart"/>
      <w:r>
        <w:t>өңір</w:t>
      </w:r>
      <w:proofErr w:type="spellEnd"/>
      <w:r>
        <w:t xml:space="preserve"> </w:t>
      </w:r>
      <w:proofErr w:type="spellStart"/>
      <w:r>
        <w:rPr>
          <w:bCs/>
        </w:rPr>
        <w:t>Сталиндік</w:t>
      </w:r>
      <w:proofErr w:type="spellEnd"/>
      <w:r>
        <w:rPr>
          <w:bCs/>
        </w:rPr>
        <w:t xml:space="preserve"> </w:t>
      </w:r>
      <w:proofErr w:type="spellStart"/>
      <w:r>
        <w:rPr>
          <w:bCs/>
        </w:rPr>
        <w:t>саяси</w:t>
      </w:r>
      <w:proofErr w:type="spellEnd"/>
      <w:r>
        <w:rPr>
          <w:bCs/>
        </w:rPr>
        <w:t xml:space="preserve"> </w:t>
      </w:r>
      <w:proofErr w:type="spellStart"/>
      <w:r>
        <w:rPr>
          <w:bCs/>
        </w:rPr>
        <w:t>қуғын-сүргіннің</w:t>
      </w:r>
      <w:proofErr w:type="spellEnd"/>
      <w:r>
        <w:t xml:space="preserve"> </w:t>
      </w:r>
      <w:proofErr w:type="spellStart"/>
      <w:r>
        <w:t>орталығына</w:t>
      </w:r>
      <w:proofErr w:type="spellEnd"/>
      <w:r>
        <w:t xml:space="preserve"> </w:t>
      </w:r>
      <w:proofErr w:type="spellStart"/>
      <w:r>
        <w:t>айналып</w:t>
      </w:r>
      <w:proofErr w:type="spellEnd"/>
      <w:r>
        <w:t xml:space="preserve">, </w:t>
      </w:r>
      <w:proofErr w:type="spellStart"/>
      <w:r>
        <w:t>мұнда</w:t>
      </w:r>
      <w:proofErr w:type="spellEnd"/>
      <w:r>
        <w:t xml:space="preserve"> </w:t>
      </w:r>
      <w:proofErr w:type="spellStart"/>
      <w:r>
        <w:t>түрлі</w:t>
      </w:r>
      <w:proofErr w:type="spellEnd"/>
      <w:r>
        <w:t xml:space="preserve"> </w:t>
      </w:r>
      <w:proofErr w:type="spellStart"/>
      <w:r>
        <w:t>этникалық</w:t>
      </w:r>
      <w:proofErr w:type="spellEnd"/>
      <w:r>
        <w:t xml:space="preserve"> </w:t>
      </w:r>
      <w:proofErr w:type="spellStart"/>
      <w:r>
        <w:t>топтарды</w:t>
      </w:r>
      <w:proofErr w:type="spellEnd"/>
      <w:r>
        <w:t xml:space="preserve"> </w:t>
      </w:r>
      <w:proofErr w:type="spellStart"/>
      <w:r>
        <w:t>жаппай</w:t>
      </w:r>
      <w:proofErr w:type="spellEnd"/>
      <w:r>
        <w:t xml:space="preserve"> </w:t>
      </w:r>
      <w:proofErr w:type="spellStart"/>
      <w:r>
        <w:t>жер</w:t>
      </w:r>
      <w:proofErr w:type="spellEnd"/>
      <w:r>
        <w:t xml:space="preserve"> </w:t>
      </w:r>
      <w:proofErr w:type="spellStart"/>
      <w:r>
        <w:t>аудару</w:t>
      </w:r>
      <w:proofErr w:type="spellEnd"/>
      <w:r>
        <w:t xml:space="preserve"> </w:t>
      </w:r>
      <w:proofErr w:type="spellStart"/>
      <w:r>
        <w:t>жүзеге</w:t>
      </w:r>
      <w:proofErr w:type="spellEnd"/>
      <w:r>
        <w:t xml:space="preserve"> </w:t>
      </w:r>
      <w:proofErr w:type="spellStart"/>
      <w:r>
        <w:t>асырылды</w:t>
      </w:r>
      <w:proofErr w:type="spellEnd"/>
      <w:r>
        <w:t xml:space="preserve">. </w:t>
      </w:r>
      <w:proofErr w:type="spellStart"/>
      <w:r>
        <w:t>Атақты</w:t>
      </w:r>
      <w:proofErr w:type="spellEnd"/>
      <w:r>
        <w:t xml:space="preserve"> </w:t>
      </w:r>
      <w:r>
        <w:rPr>
          <w:bCs/>
        </w:rPr>
        <w:t xml:space="preserve">Карлаг </w:t>
      </w:r>
      <w:proofErr w:type="spellStart"/>
      <w:r>
        <w:rPr>
          <w:bCs/>
        </w:rPr>
        <w:t>еңбек</w:t>
      </w:r>
      <w:proofErr w:type="spellEnd"/>
      <w:r>
        <w:rPr>
          <w:bCs/>
        </w:rPr>
        <w:t xml:space="preserve"> </w:t>
      </w:r>
      <w:proofErr w:type="spellStart"/>
      <w:r>
        <w:rPr>
          <w:bCs/>
        </w:rPr>
        <w:t>лагері</w:t>
      </w:r>
      <w:proofErr w:type="spellEnd"/>
      <w:r>
        <w:t xml:space="preserve"> </w:t>
      </w:r>
      <w:proofErr w:type="spellStart"/>
      <w:r>
        <w:t>осы</w:t>
      </w:r>
      <w:proofErr w:type="spellEnd"/>
      <w:r>
        <w:t xml:space="preserve"> </w:t>
      </w:r>
      <w:proofErr w:type="spellStart"/>
      <w:r>
        <w:t>жерде</w:t>
      </w:r>
      <w:proofErr w:type="spellEnd"/>
      <w:r>
        <w:t xml:space="preserve"> </w:t>
      </w:r>
      <w:proofErr w:type="spellStart"/>
      <w:r>
        <w:t>жұмыс</w:t>
      </w:r>
      <w:proofErr w:type="spellEnd"/>
      <w:r>
        <w:t xml:space="preserve"> </w:t>
      </w:r>
      <w:proofErr w:type="spellStart"/>
      <w:r>
        <w:t>істеді</w:t>
      </w:r>
      <w:proofErr w:type="spellEnd"/>
      <w:r>
        <w:t xml:space="preserve">, </w:t>
      </w:r>
      <w:proofErr w:type="spellStart"/>
      <w:r>
        <w:t>ал</w:t>
      </w:r>
      <w:proofErr w:type="spellEnd"/>
      <w:r>
        <w:t xml:space="preserve"> </w:t>
      </w:r>
      <w:proofErr w:type="spellStart"/>
      <w:r>
        <w:t>Екінші</w:t>
      </w:r>
      <w:proofErr w:type="spellEnd"/>
      <w:r>
        <w:t xml:space="preserve"> </w:t>
      </w:r>
      <w:proofErr w:type="spellStart"/>
      <w:r>
        <w:t>дүниежүзілік</w:t>
      </w:r>
      <w:proofErr w:type="spellEnd"/>
      <w:r>
        <w:t xml:space="preserve"> </w:t>
      </w:r>
      <w:proofErr w:type="spellStart"/>
      <w:r>
        <w:t>соғыстан</w:t>
      </w:r>
      <w:proofErr w:type="spellEnd"/>
      <w:r>
        <w:t xml:space="preserve"> </w:t>
      </w:r>
      <w:proofErr w:type="spellStart"/>
      <w:r>
        <w:t>кейін</w:t>
      </w:r>
      <w:proofErr w:type="spellEnd"/>
      <w:r>
        <w:t xml:space="preserve"> </w:t>
      </w:r>
      <w:proofErr w:type="spellStart"/>
      <w:r>
        <w:rPr>
          <w:bCs/>
        </w:rPr>
        <w:t>Спасск</w:t>
      </w:r>
      <w:proofErr w:type="spellEnd"/>
      <w:r>
        <w:rPr>
          <w:bCs/>
        </w:rPr>
        <w:t xml:space="preserve"> </w:t>
      </w:r>
      <w:proofErr w:type="spellStart"/>
      <w:r>
        <w:rPr>
          <w:bCs/>
        </w:rPr>
        <w:t>лагерінде</w:t>
      </w:r>
      <w:proofErr w:type="spellEnd"/>
      <w:r>
        <w:t xml:space="preserve"> </w:t>
      </w:r>
      <w:proofErr w:type="spellStart"/>
      <w:r>
        <w:t>Германия</w:t>
      </w:r>
      <w:proofErr w:type="spellEnd"/>
      <w:r>
        <w:t xml:space="preserve">, </w:t>
      </w:r>
      <w:proofErr w:type="spellStart"/>
      <w:r>
        <w:t>Жапония</w:t>
      </w:r>
      <w:proofErr w:type="spellEnd"/>
      <w:r>
        <w:t xml:space="preserve">, </w:t>
      </w:r>
      <w:proofErr w:type="spellStart"/>
      <w:r>
        <w:t>Италия</w:t>
      </w:r>
      <w:proofErr w:type="spellEnd"/>
      <w:r>
        <w:t xml:space="preserve"> </w:t>
      </w:r>
      <w:proofErr w:type="spellStart"/>
      <w:r>
        <w:t>және</w:t>
      </w:r>
      <w:proofErr w:type="spellEnd"/>
      <w:r>
        <w:t xml:space="preserve"> </w:t>
      </w:r>
      <w:proofErr w:type="spellStart"/>
      <w:r>
        <w:t>Румыниядан</w:t>
      </w:r>
      <w:proofErr w:type="spellEnd"/>
      <w:r>
        <w:t xml:space="preserve"> </w:t>
      </w:r>
      <w:proofErr w:type="spellStart"/>
      <w:r>
        <w:t>келген</w:t>
      </w:r>
      <w:proofErr w:type="spellEnd"/>
      <w:r>
        <w:t xml:space="preserve"> </w:t>
      </w:r>
      <w:proofErr w:type="spellStart"/>
      <w:r>
        <w:t>әскери</w:t>
      </w:r>
      <w:proofErr w:type="spellEnd"/>
      <w:r>
        <w:t xml:space="preserve"> </w:t>
      </w:r>
      <w:proofErr w:type="spellStart"/>
      <w:r>
        <w:t>тұтқындар</w:t>
      </w:r>
      <w:proofErr w:type="spellEnd"/>
      <w:r>
        <w:t xml:space="preserve"> </w:t>
      </w:r>
      <w:proofErr w:type="spellStart"/>
      <w:r>
        <w:lastRenderedPageBreak/>
        <w:t>ұсталды</w:t>
      </w:r>
      <w:proofErr w:type="spellEnd"/>
      <w:r>
        <w:t xml:space="preserve">. </w:t>
      </w:r>
      <w:proofErr w:type="spellStart"/>
      <w:r>
        <w:t>Бүгінде</w:t>
      </w:r>
      <w:proofErr w:type="spellEnd"/>
      <w:r>
        <w:t xml:space="preserve"> Спасск </w:t>
      </w:r>
      <w:proofErr w:type="spellStart"/>
      <w:r>
        <w:t>жерінде</w:t>
      </w:r>
      <w:proofErr w:type="spellEnd"/>
      <w:r>
        <w:t xml:space="preserve"> </w:t>
      </w:r>
      <w:proofErr w:type="spellStart"/>
      <w:r>
        <w:rPr>
          <w:bCs/>
        </w:rPr>
        <w:t>Сталиндік</w:t>
      </w:r>
      <w:proofErr w:type="spellEnd"/>
      <w:r>
        <w:rPr>
          <w:bCs/>
        </w:rPr>
        <w:t xml:space="preserve"> </w:t>
      </w:r>
      <w:proofErr w:type="spellStart"/>
      <w:r>
        <w:rPr>
          <w:bCs/>
        </w:rPr>
        <w:t>тоталитаризм</w:t>
      </w:r>
      <w:proofErr w:type="spellEnd"/>
      <w:r>
        <w:rPr>
          <w:bCs/>
        </w:rPr>
        <w:t xml:space="preserve"> </w:t>
      </w:r>
      <w:proofErr w:type="spellStart"/>
      <w:r>
        <w:rPr>
          <w:bCs/>
        </w:rPr>
        <w:t>құрбандарына</w:t>
      </w:r>
      <w:proofErr w:type="spellEnd"/>
      <w:r>
        <w:rPr>
          <w:bCs/>
        </w:rPr>
        <w:t xml:space="preserve"> </w:t>
      </w:r>
      <w:proofErr w:type="spellStart"/>
      <w:r>
        <w:rPr>
          <w:bCs/>
        </w:rPr>
        <w:t>арналған</w:t>
      </w:r>
      <w:proofErr w:type="spellEnd"/>
      <w:r>
        <w:rPr>
          <w:bCs/>
        </w:rPr>
        <w:t xml:space="preserve"> </w:t>
      </w:r>
      <w:proofErr w:type="spellStart"/>
      <w:r>
        <w:rPr>
          <w:bCs/>
        </w:rPr>
        <w:t>мемориал</w:t>
      </w:r>
      <w:proofErr w:type="spellEnd"/>
      <w:r>
        <w:t xml:space="preserve"> </w:t>
      </w:r>
      <w:proofErr w:type="spellStart"/>
      <w:r>
        <w:t>орнатылған</w:t>
      </w:r>
      <w:proofErr w:type="spellEnd"/>
      <w:r>
        <w:t xml:space="preserve">, </w:t>
      </w:r>
      <w:proofErr w:type="spellStart"/>
      <w:r>
        <w:t>онда</w:t>
      </w:r>
      <w:proofErr w:type="spellEnd"/>
      <w:r>
        <w:t xml:space="preserve"> </w:t>
      </w:r>
      <w:proofErr w:type="spellStart"/>
      <w:r>
        <w:t>тарихшылар</w:t>
      </w:r>
      <w:proofErr w:type="spellEnd"/>
      <w:r>
        <w:t xml:space="preserve"> </w:t>
      </w:r>
      <w:proofErr w:type="spellStart"/>
      <w:r>
        <w:t>көптеген</w:t>
      </w:r>
      <w:proofErr w:type="spellEnd"/>
      <w:r>
        <w:t xml:space="preserve"> </w:t>
      </w:r>
      <w:proofErr w:type="spellStart"/>
      <w:r>
        <w:t>ұлттардың</w:t>
      </w:r>
      <w:proofErr w:type="spellEnd"/>
      <w:r>
        <w:t xml:space="preserve"> 5152 </w:t>
      </w:r>
      <w:proofErr w:type="spellStart"/>
      <w:r>
        <w:t>тұтқын</w:t>
      </w:r>
      <w:proofErr w:type="spellEnd"/>
      <w:r>
        <w:t xml:space="preserve"> </w:t>
      </w:r>
      <w:proofErr w:type="spellStart"/>
      <w:r>
        <w:t>қабірін</w:t>
      </w:r>
      <w:proofErr w:type="spellEnd"/>
      <w:r>
        <w:t xml:space="preserve"> </w:t>
      </w:r>
      <w:proofErr w:type="spellStart"/>
      <w:r>
        <w:t>құжаттаған</w:t>
      </w:r>
      <w:proofErr w:type="spellEnd"/>
      <w:r>
        <w:rPr>
          <w:lang w:val="kk-KZ"/>
        </w:rPr>
        <w:t>.</w:t>
      </w:r>
    </w:p>
    <w:p w14:paraId="3FD98474" w14:textId="77777777" w:rsidR="006B6003" w:rsidRDefault="006B6003">
      <w:pPr>
        <w:pStyle w:val="ReportParagraph"/>
      </w:pPr>
    </w:p>
    <w:p w14:paraId="16BB251E" w14:textId="77777777" w:rsidR="006B6003" w:rsidRDefault="00000000">
      <w:pPr>
        <w:pStyle w:val="ReportParagraph"/>
      </w:pPr>
      <w:proofErr w:type="spellStart"/>
      <w:r>
        <w:t>Өзінің</w:t>
      </w:r>
      <w:proofErr w:type="spellEnd"/>
      <w:r>
        <w:t xml:space="preserve"> </w:t>
      </w:r>
      <w:proofErr w:type="spellStart"/>
      <w:r>
        <w:t>физикалық</w:t>
      </w:r>
      <w:proofErr w:type="spellEnd"/>
      <w:r>
        <w:t xml:space="preserve"> </w:t>
      </w:r>
      <w:proofErr w:type="spellStart"/>
      <w:r>
        <w:t>ландшафтынан</w:t>
      </w:r>
      <w:proofErr w:type="spellEnd"/>
      <w:r>
        <w:t xml:space="preserve"> </w:t>
      </w:r>
      <w:proofErr w:type="spellStart"/>
      <w:r>
        <w:t>басқа</w:t>
      </w:r>
      <w:proofErr w:type="spellEnd"/>
      <w:r>
        <w:t xml:space="preserve">, </w:t>
      </w:r>
      <w:proofErr w:type="spellStart"/>
      <w:r>
        <w:rPr>
          <w:bCs/>
        </w:rPr>
        <w:t>Қызылжар</w:t>
      </w:r>
      <w:proofErr w:type="spellEnd"/>
      <w:r>
        <w:t xml:space="preserve"> </w:t>
      </w:r>
      <w:proofErr w:type="spellStart"/>
      <w:r>
        <w:t>ғасырлар</w:t>
      </w:r>
      <w:proofErr w:type="spellEnd"/>
      <w:r>
        <w:t xml:space="preserve"> </w:t>
      </w:r>
      <w:proofErr w:type="spellStart"/>
      <w:r>
        <w:t>бойғы</w:t>
      </w:r>
      <w:proofErr w:type="spellEnd"/>
      <w:r>
        <w:t xml:space="preserve"> </w:t>
      </w:r>
      <w:proofErr w:type="spellStart"/>
      <w:r>
        <w:t>сауда</w:t>
      </w:r>
      <w:proofErr w:type="spellEnd"/>
      <w:r>
        <w:t xml:space="preserve">, </w:t>
      </w:r>
      <w:proofErr w:type="spellStart"/>
      <w:r>
        <w:t>миграция</w:t>
      </w:r>
      <w:proofErr w:type="spellEnd"/>
      <w:r>
        <w:t xml:space="preserve"> </w:t>
      </w:r>
      <w:proofErr w:type="spellStart"/>
      <w:r>
        <w:t>және</w:t>
      </w:r>
      <w:proofErr w:type="spellEnd"/>
      <w:r>
        <w:t xml:space="preserve"> </w:t>
      </w:r>
      <w:proofErr w:type="spellStart"/>
      <w:r>
        <w:t>мал</w:t>
      </w:r>
      <w:proofErr w:type="spellEnd"/>
      <w:r>
        <w:t xml:space="preserve"> </w:t>
      </w:r>
      <w:proofErr w:type="spellStart"/>
      <w:r>
        <w:t>шаруашылығы</w:t>
      </w:r>
      <w:proofErr w:type="spellEnd"/>
      <w:r>
        <w:t xml:space="preserve"> </w:t>
      </w:r>
      <w:proofErr w:type="spellStart"/>
      <w:r>
        <w:t>дәстүрлерінен</w:t>
      </w:r>
      <w:proofErr w:type="spellEnd"/>
      <w:r>
        <w:t xml:space="preserve"> </w:t>
      </w:r>
      <w:proofErr w:type="spellStart"/>
      <w:r>
        <w:t>қалыптасқан</w:t>
      </w:r>
      <w:proofErr w:type="spellEnd"/>
      <w:r>
        <w:t xml:space="preserve"> </w:t>
      </w:r>
      <w:proofErr w:type="spellStart"/>
      <w:r>
        <w:t>терең</w:t>
      </w:r>
      <w:proofErr w:type="spellEnd"/>
      <w:r>
        <w:t xml:space="preserve"> </w:t>
      </w:r>
      <w:proofErr w:type="spellStart"/>
      <w:r>
        <w:rPr>
          <w:bCs/>
        </w:rPr>
        <w:t>материалдық</w:t>
      </w:r>
      <w:proofErr w:type="spellEnd"/>
      <w:r>
        <w:rPr>
          <w:bCs/>
        </w:rPr>
        <w:t xml:space="preserve"> </w:t>
      </w:r>
      <w:proofErr w:type="spellStart"/>
      <w:r>
        <w:rPr>
          <w:bCs/>
        </w:rPr>
        <w:t>емес</w:t>
      </w:r>
      <w:proofErr w:type="spellEnd"/>
      <w:r>
        <w:rPr>
          <w:bCs/>
        </w:rPr>
        <w:t xml:space="preserve"> </w:t>
      </w:r>
      <w:proofErr w:type="spellStart"/>
      <w:r>
        <w:rPr>
          <w:bCs/>
        </w:rPr>
        <w:t>мәдени</w:t>
      </w:r>
      <w:proofErr w:type="spellEnd"/>
      <w:r>
        <w:rPr>
          <w:bCs/>
        </w:rPr>
        <w:t xml:space="preserve"> </w:t>
      </w:r>
      <w:proofErr w:type="spellStart"/>
      <w:r>
        <w:rPr>
          <w:bCs/>
        </w:rPr>
        <w:t>маңызға</w:t>
      </w:r>
      <w:proofErr w:type="spellEnd"/>
      <w:r>
        <w:t xml:space="preserve"> </w:t>
      </w:r>
      <w:proofErr w:type="spellStart"/>
      <w:r>
        <w:t>ие</w:t>
      </w:r>
      <w:proofErr w:type="spellEnd"/>
      <w:r>
        <w:t xml:space="preserve">. </w:t>
      </w:r>
      <w:proofErr w:type="spellStart"/>
      <w:r>
        <w:t>Кеңірек</w:t>
      </w:r>
      <w:proofErr w:type="spellEnd"/>
      <w:r>
        <w:t xml:space="preserve"> Қарағанды </w:t>
      </w:r>
      <w:proofErr w:type="spellStart"/>
      <w:r>
        <w:t>облысының</w:t>
      </w:r>
      <w:proofErr w:type="spellEnd"/>
      <w:r>
        <w:t xml:space="preserve"> </w:t>
      </w:r>
      <w:proofErr w:type="spellStart"/>
      <w:r>
        <w:t>бөлігі</w:t>
      </w:r>
      <w:proofErr w:type="spellEnd"/>
      <w:r>
        <w:t xml:space="preserve"> </w:t>
      </w:r>
      <w:proofErr w:type="spellStart"/>
      <w:r>
        <w:t>ретінде</w:t>
      </w:r>
      <w:proofErr w:type="spellEnd"/>
      <w:r>
        <w:t xml:space="preserve"> </w:t>
      </w:r>
      <w:proofErr w:type="spellStart"/>
      <w:r>
        <w:t>оның</w:t>
      </w:r>
      <w:proofErr w:type="spellEnd"/>
      <w:r>
        <w:t xml:space="preserve"> </w:t>
      </w:r>
      <w:proofErr w:type="spellStart"/>
      <w:r>
        <w:t>мәдени</w:t>
      </w:r>
      <w:proofErr w:type="spellEnd"/>
      <w:r>
        <w:t xml:space="preserve"> </w:t>
      </w:r>
      <w:proofErr w:type="spellStart"/>
      <w:r>
        <w:t>жадында</w:t>
      </w:r>
      <w:proofErr w:type="spellEnd"/>
      <w:r>
        <w:t xml:space="preserve"> </w:t>
      </w:r>
      <w:proofErr w:type="spellStart"/>
      <w:r>
        <w:rPr>
          <w:bCs/>
        </w:rPr>
        <w:t>көшпелі</w:t>
      </w:r>
      <w:proofErr w:type="spellEnd"/>
      <w:r>
        <w:rPr>
          <w:bCs/>
        </w:rPr>
        <w:t xml:space="preserve"> </w:t>
      </w:r>
      <w:proofErr w:type="spellStart"/>
      <w:r>
        <w:rPr>
          <w:bCs/>
        </w:rPr>
        <w:t>өмір</w:t>
      </w:r>
      <w:proofErr w:type="spellEnd"/>
      <w:r>
        <w:rPr>
          <w:bCs/>
        </w:rPr>
        <w:t xml:space="preserve"> </w:t>
      </w:r>
      <w:proofErr w:type="spellStart"/>
      <w:r>
        <w:rPr>
          <w:bCs/>
        </w:rPr>
        <w:t>салты</w:t>
      </w:r>
      <w:proofErr w:type="spellEnd"/>
      <w:r>
        <w:t xml:space="preserve">, </w:t>
      </w:r>
      <w:proofErr w:type="spellStart"/>
      <w:r>
        <w:t>малдың</w:t>
      </w:r>
      <w:proofErr w:type="spellEnd"/>
      <w:r>
        <w:t xml:space="preserve"> </w:t>
      </w:r>
      <w:proofErr w:type="spellStart"/>
      <w:r>
        <w:t>маусымдық</w:t>
      </w:r>
      <w:proofErr w:type="spellEnd"/>
      <w:r>
        <w:t xml:space="preserve"> </w:t>
      </w:r>
      <w:proofErr w:type="spellStart"/>
      <w:r>
        <w:t>қозғалысы</w:t>
      </w:r>
      <w:proofErr w:type="spellEnd"/>
      <w:r>
        <w:t xml:space="preserve"> </w:t>
      </w:r>
      <w:proofErr w:type="spellStart"/>
      <w:r>
        <w:t>және</w:t>
      </w:r>
      <w:proofErr w:type="spellEnd"/>
      <w:r>
        <w:t xml:space="preserve"> </w:t>
      </w:r>
      <w:proofErr w:type="spellStart"/>
      <w:r>
        <w:t>бұл</w:t>
      </w:r>
      <w:proofErr w:type="spellEnd"/>
      <w:r>
        <w:t xml:space="preserve"> </w:t>
      </w:r>
      <w:proofErr w:type="spellStart"/>
      <w:r>
        <w:t>аумақты</w:t>
      </w:r>
      <w:proofErr w:type="spellEnd"/>
      <w:r>
        <w:t xml:space="preserve"> </w:t>
      </w:r>
      <w:proofErr w:type="spellStart"/>
      <w:r>
        <w:t>кесіп</w:t>
      </w:r>
      <w:proofErr w:type="spellEnd"/>
      <w:r>
        <w:t xml:space="preserve"> </w:t>
      </w:r>
      <w:proofErr w:type="spellStart"/>
      <w:r>
        <w:t>өткен</w:t>
      </w:r>
      <w:proofErr w:type="spellEnd"/>
      <w:r>
        <w:t xml:space="preserve"> </w:t>
      </w:r>
      <w:proofErr w:type="spellStart"/>
      <w:r>
        <w:t>ежелгі</w:t>
      </w:r>
      <w:proofErr w:type="spellEnd"/>
      <w:r>
        <w:t xml:space="preserve"> </w:t>
      </w:r>
      <w:proofErr w:type="spellStart"/>
      <w:r>
        <w:t>Жібек</w:t>
      </w:r>
      <w:proofErr w:type="spellEnd"/>
      <w:r>
        <w:t xml:space="preserve"> </w:t>
      </w:r>
      <w:proofErr w:type="spellStart"/>
      <w:r>
        <w:t>жолымен</w:t>
      </w:r>
      <w:proofErr w:type="spellEnd"/>
      <w:r>
        <w:t xml:space="preserve"> </w:t>
      </w:r>
      <w:proofErr w:type="spellStart"/>
      <w:r>
        <w:t>байланысты</w:t>
      </w:r>
      <w:proofErr w:type="spellEnd"/>
      <w:r>
        <w:t xml:space="preserve"> </w:t>
      </w:r>
      <w:proofErr w:type="spellStart"/>
      <w:r>
        <w:rPr>
          <w:bCs/>
        </w:rPr>
        <w:t>фольклор</w:t>
      </w:r>
      <w:proofErr w:type="spellEnd"/>
      <w:r>
        <w:t xml:space="preserve"> </w:t>
      </w:r>
      <w:proofErr w:type="spellStart"/>
      <w:r>
        <w:t>сақталған</w:t>
      </w:r>
      <w:proofErr w:type="spellEnd"/>
      <w:r>
        <w:t xml:space="preserve">. </w:t>
      </w:r>
      <w:proofErr w:type="spellStart"/>
      <w:r>
        <w:t>Жергілікті</w:t>
      </w:r>
      <w:proofErr w:type="spellEnd"/>
      <w:r>
        <w:t xml:space="preserve"> </w:t>
      </w:r>
      <w:proofErr w:type="spellStart"/>
      <w:r>
        <w:t>әдет-ғұрыптар</w:t>
      </w:r>
      <w:proofErr w:type="spellEnd"/>
      <w:r>
        <w:t xml:space="preserve">, </w:t>
      </w:r>
      <w:proofErr w:type="spellStart"/>
      <w:r>
        <w:t>музыка</w:t>
      </w:r>
      <w:proofErr w:type="spellEnd"/>
      <w:r>
        <w:t xml:space="preserve"> </w:t>
      </w:r>
      <w:proofErr w:type="spellStart"/>
      <w:r>
        <w:t>және</w:t>
      </w:r>
      <w:proofErr w:type="spellEnd"/>
      <w:r>
        <w:t xml:space="preserve"> </w:t>
      </w:r>
      <w:proofErr w:type="spellStart"/>
      <w:r>
        <w:t>әңгімелер</w:t>
      </w:r>
      <w:proofErr w:type="spellEnd"/>
      <w:r>
        <w:t xml:space="preserve"> </w:t>
      </w:r>
      <w:proofErr w:type="spellStart"/>
      <w:r>
        <w:t>даланың</w:t>
      </w:r>
      <w:proofErr w:type="spellEnd"/>
      <w:r>
        <w:t xml:space="preserve"> </w:t>
      </w:r>
      <w:proofErr w:type="spellStart"/>
      <w:r>
        <w:rPr>
          <w:bCs/>
        </w:rPr>
        <w:t>ата-бабалық</w:t>
      </w:r>
      <w:proofErr w:type="spellEnd"/>
      <w:r>
        <w:rPr>
          <w:bCs/>
        </w:rPr>
        <w:t xml:space="preserve"> </w:t>
      </w:r>
      <w:proofErr w:type="spellStart"/>
      <w:r>
        <w:rPr>
          <w:bCs/>
        </w:rPr>
        <w:t>білімін</w:t>
      </w:r>
      <w:proofErr w:type="spellEnd"/>
      <w:r>
        <w:t xml:space="preserve"> </w:t>
      </w:r>
      <w:proofErr w:type="spellStart"/>
      <w:r>
        <w:t>сақтайды</w:t>
      </w:r>
      <w:proofErr w:type="spellEnd"/>
      <w:r>
        <w:t xml:space="preserve">, </w:t>
      </w:r>
      <w:proofErr w:type="spellStart"/>
      <w:r>
        <w:t>ал</w:t>
      </w:r>
      <w:proofErr w:type="spellEnd"/>
      <w:r>
        <w:t xml:space="preserve"> 20-ғасырдағы </w:t>
      </w:r>
      <w:proofErr w:type="spellStart"/>
      <w:r>
        <w:t>саяси</w:t>
      </w:r>
      <w:proofErr w:type="spellEnd"/>
      <w:r>
        <w:t xml:space="preserve"> </w:t>
      </w:r>
      <w:proofErr w:type="spellStart"/>
      <w:r>
        <w:t>қуғын-сүргін</w:t>
      </w:r>
      <w:proofErr w:type="spellEnd"/>
      <w:r>
        <w:t xml:space="preserve"> </w:t>
      </w:r>
      <w:proofErr w:type="spellStart"/>
      <w:r>
        <w:t>мен</w:t>
      </w:r>
      <w:proofErr w:type="spellEnd"/>
      <w:r>
        <w:t xml:space="preserve"> </w:t>
      </w:r>
      <w:proofErr w:type="spellStart"/>
      <w:r>
        <w:t>соғыс</w:t>
      </w:r>
      <w:proofErr w:type="spellEnd"/>
      <w:r>
        <w:t xml:space="preserve"> </w:t>
      </w:r>
      <w:proofErr w:type="spellStart"/>
      <w:r>
        <w:t>кезіндегі</w:t>
      </w:r>
      <w:proofErr w:type="spellEnd"/>
      <w:r>
        <w:t xml:space="preserve"> </w:t>
      </w:r>
      <w:proofErr w:type="spellStart"/>
      <w:r>
        <w:t>қоныс</w:t>
      </w:r>
      <w:proofErr w:type="spellEnd"/>
      <w:r>
        <w:t xml:space="preserve"> </w:t>
      </w:r>
      <w:proofErr w:type="spellStart"/>
      <w:r>
        <w:t>аудару</w:t>
      </w:r>
      <w:proofErr w:type="spellEnd"/>
      <w:r>
        <w:t xml:space="preserve"> </w:t>
      </w:r>
      <w:proofErr w:type="spellStart"/>
      <w:r>
        <w:t>мұрасы</w:t>
      </w:r>
      <w:proofErr w:type="spellEnd"/>
      <w:r>
        <w:t xml:space="preserve"> </w:t>
      </w:r>
      <w:proofErr w:type="spellStart"/>
      <w:r>
        <w:t>қауымдастық</w:t>
      </w:r>
      <w:proofErr w:type="spellEnd"/>
      <w:r>
        <w:t xml:space="preserve"> </w:t>
      </w:r>
      <w:proofErr w:type="spellStart"/>
      <w:r>
        <w:t>ішіндегі</w:t>
      </w:r>
      <w:proofErr w:type="spellEnd"/>
      <w:r>
        <w:t xml:space="preserve"> </w:t>
      </w:r>
      <w:proofErr w:type="spellStart"/>
      <w:r>
        <w:rPr>
          <w:bCs/>
        </w:rPr>
        <w:t>ұжымдық</w:t>
      </w:r>
      <w:proofErr w:type="spellEnd"/>
      <w:r>
        <w:rPr>
          <w:bCs/>
        </w:rPr>
        <w:t xml:space="preserve"> </w:t>
      </w:r>
      <w:proofErr w:type="spellStart"/>
      <w:r>
        <w:rPr>
          <w:bCs/>
        </w:rPr>
        <w:t>бірегейлікке</w:t>
      </w:r>
      <w:proofErr w:type="spellEnd"/>
      <w:r>
        <w:t xml:space="preserve"> </w:t>
      </w:r>
      <w:proofErr w:type="spellStart"/>
      <w:r>
        <w:t>және</w:t>
      </w:r>
      <w:proofErr w:type="spellEnd"/>
      <w:r>
        <w:t xml:space="preserve"> </w:t>
      </w:r>
      <w:proofErr w:type="spellStart"/>
      <w:r>
        <w:t>еске</w:t>
      </w:r>
      <w:proofErr w:type="spellEnd"/>
      <w:r>
        <w:t xml:space="preserve"> </w:t>
      </w:r>
      <w:proofErr w:type="spellStart"/>
      <w:r>
        <w:t>алу</w:t>
      </w:r>
      <w:proofErr w:type="spellEnd"/>
      <w:r>
        <w:t xml:space="preserve"> </w:t>
      </w:r>
      <w:proofErr w:type="spellStart"/>
      <w:r>
        <w:t>тәжірибелеріне</w:t>
      </w:r>
      <w:proofErr w:type="spellEnd"/>
      <w:r>
        <w:t xml:space="preserve"> </w:t>
      </w:r>
      <w:proofErr w:type="spellStart"/>
      <w:r>
        <w:t>әлі</w:t>
      </w:r>
      <w:proofErr w:type="spellEnd"/>
      <w:r>
        <w:t xml:space="preserve"> </w:t>
      </w:r>
      <w:proofErr w:type="spellStart"/>
      <w:r>
        <w:t>де</w:t>
      </w:r>
      <w:proofErr w:type="spellEnd"/>
      <w:r>
        <w:t xml:space="preserve"> </w:t>
      </w:r>
      <w:proofErr w:type="spellStart"/>
      <w:r>
        <w:t>әсер</w:t>
      </w:r>
      <w:proofErr w:type="spellEnd"/>
      <w:r>
        <w:t xml:space="preserve"> </w:t>
      </w:r>
      <w:proofErr w:type="spellStart"/>
      <w:r>
        <w:t>етуде</w:t>
      </w:r>
      <w:proofErr w:type="spellEnd"/>
      <w:r>
        <w:t>.</w:t>
      </w:r>
    </w:p>
    <w:p w14:paraId="248BB49C" w14:textId="77777777" w:rsidR="006B6003" w:rsidRDefault="006B6003">
      <w:pPr>
        <w:pStyle w:val="ReportParagraph"/>
      </w:pPr>
    </w:p>
    <w:p w14:paraId="1E9C8DCE" w14:textId="77777777" w:rsidR="006B6003" w:rsidRDefault="00000000">
      <w:pPr>
        <w:pStyle w:val="ReportParagraph"/>
      </w:pPr>
      <w:proofErr w:type="spellStart"/>
      <w:r>
        <w:rPr>
          <w:bCs/>
        </w:rPr>
        <w:t>Мойынты</w:t>
      </w:r>
      <w:proofErr w:type="spellEnd"/>
      <w:r>
        <w:t xml:space="preserve"> </w:t>
      </w:r>
      <w:proofErr w:type="spellStart"/>
      <w:r>
        <w:t>Қазақстанның</w:t>
      </w:r>
      <w:proofErr w:type="spellEnd"/>
      <w:r>
        <w:t xml:space="preserve"> </w:t>
      </w:r>
      <w:proofErr w:type="spellStart"/>
      <w:r>
        <w:t>кең</w:t>
      </w:r>
      <w:proofErr w:type="spellEnd"/>
      <w:r>
        <w:t xml:space="preserve"> </w:t>
      </w:r>
      <w:proofErr w:type="spellStart"/>
      <w:r>
        <w:t>байтақ</w:t>
      </w:r>
      <w:proofErr w:type="spellEnd"/>
      <w:r>
        <w:t xml:space="preserve"> </w:t>
      </w:r>
      <w:proofErr w:type="spellStart"/>
      <w:r>
        <w:t>ішкі</w:t>
      </w:r>
      <w:proofErr w:type="spellEnd"/>
      <w:r>
        <w:t xml:space="preserve"> </w:t>
      </w:r>
      <w:proofErr w:type="spellStart"/>
      <w:r>
        <w:t>даласына</w:t>
      </w:r>
      <w:proofErr w:type="spellEnd"/>
      <w:r>
        <w:t xml:space="preserve"> </w:t>
      </w:r>
      <w:proofErr w:type="spellStart"/>
      <w:r>
        <w:t>тән</w:t>
      </w:r>
      <w:proofErr w:type="spellEnd"/>
      <w:r>
        <w:t xml:space="preserve"> </w:t>
      </w:r>
      <w:proofErr w:type="spellStart"/>
      <w:r>
        <w:rPr>
          <w:bCs/>
        </w:rPr>
        <w:t>төзімділік</w:t>
      </w:r>
      <w:proofErr w:type="spellEnd"/>
      <w:r>
        <w:rPr>
          <w:bCs/>
        </w:rPr>
        <w:t xml:space="preserve"> </w:t>
      </w:r>
      <w:proofErr w:type="spellStart"/>
      <w:r>
        <w:rPr>
          <w:bCs/>
        </w:rPr>
        <w:t>пен</w:t>
      </w:r>
      <w:proofErr w:type="spellEnd"/>
      <w:r>
        <w:rPr>
          <w:bCs/>
        </w:rPr>
        <w:t xml:space="preserve"> </w:t>
      </w:r>
      <w:proofErr w:type="spellStart"/>
      <w:r>
        <w:rPr>
          <w:bCs/>
        </w:rPr>
        <w:t>бейімделудің</w:t>
      </w:r>
      <w:proofErr w:type="spellEnd"/>
      <w:r>
        <w:t xml:space="preserve"> </w:t>
      </w:r>
      <w:proofErr w:type="spellStart"/>
      <w:r>
        <w:t>мәдени</w:t>
      </w:r>
      <w:proofErr w:type="spellEnd"/>
      <w:r>
        <w:t xml:space="preserve"> </w:t>
      </w:r>
      <w:proofErr w:type="spellStart"/>
      <w:r>
        <w:t>баяндарын</w:t>
      </w:r>
      <w:proofErr w:type="spellEnd"/>
      <w:r>
        <w:t xml:space="preserve"> </w:t>
      </w:r>
      <w:proofErr w:type="spellStart"/>
      <w:r>
        <w:t>бейнелейді</w:t>
      </w:r>
      <w:proofErr w:type="spellEnd"/>
      <w:r>
        <w:t xml:space="preserve">. </w:t>
      </w:r>
      <w:proofErr w:type="spellStart"/>
      <w:r>
        <w:t>Тарихи</w:t>
      </w:r>
      <w:proofErr w:type="spellEnd"/>
      <w:r>
        <w:t xml:space="preserve"> </w:t>
      </w:r>
      <w:proofErr w:type="spellStart"/>
      <w:r>
        <w:t>тұрғыдан</w:t>
      </w:r>
      <w:proofErr w:type="spellEnd"/>
      <w:r>
        <w:t xml:space="preserve"> </w:t>
      </w:r>
      <w:proofErr w:type="spellStart"/>
      <w:r>
        <w:t>ішкі</w:t>
      </w:r>
      <w:proofErr w:type="spellEnd"/>
      <w:r>
        <w:t xml:space="preserve"> </w:t>
      </w:r>
      <w:proofErr w:type="spellStart"/>
      <w:r>
        <w:t>сауда</w:t>
      </w:r>
      <w:proofErr w:type="spellEnd"/>
      <w:r>
        <w:t xml:space="preserve"> </w:t>
      </w:r>
      <w:proofErr w:type="spellStart"/>
      <w:r>
        <w:t>және</w:t>
      </w:r>
      <w:proofErr w:type="spellEnd"/>
      <w:r>
        <w:t xml:space="preserve"> </w:t>
      </w:r>
      <w:proofErr w:type="spellStart"/>
      <w:r>
        <w:t>көші-қон</w:t>
      </w:r>
      <w:proofErr w:type="spellEnd"/>
      <w:r>
        <w:t xml:space="preserve"> </w:t>
      </w:r>
      <w:proofErr w:type="spellStart"/>
      <w:r>
        <w:t>бағыттарының</w:t>
      </w:r>
      <w:proofErr w:type="spellEnd"/>
      <w:r>
        <w:t xml:space="preserve"> </w:t>
      </w:r>
      <w:proofErr w:type="spellStart"/>
      <w:r>
        <w:t>жолайрығы</w:t>
      </w:r>
      <w:proofErr w:type="spellEnd"/>
      <w:r>
        <w:t xml:space="preserve"> </w:t>
      </w:r>
      <w:proofErr w:type="spellStart"/>
      <w:r>
        <w:t>болған</w:t>
      </w:r>
      <w:proofErr w:type="spellEnd"/>
      <w:r>
        <w:t xml:space="preserve"> </w:t>
      </w:r>
      <w:proofErr w:type="spellStart"/>
      <w:r>
        <w:t>бұл</w:t>
      </w:r>
      <w:proofErr w:type="spellEnd"/>
      <w:r>
        <w:t xml:space="preserve"> </w:t>
      </w:r>
      <w:proofErr w:type="spellStart"/>
      <w:r>
        <w:t>аумақ</w:t>
      </w:r>
      <w:proofErr w:type="spellEnd"/>
      <w:r>
        <w:t xml:space="preserve"> </w:t>
      </w:r>
      <w:proofErr w:type="spellStart"/>
      <w:r>
        <w:rPr>
          <w:bCs/>
        </w:rPr>
        <w:t>қонақжайлылық</w:t>
      </w:r>
      <w:proofErr w:type="spellEnd"/>
      <w:r>
        <w:rPr>
          <w:bCs/>
        </w:rPr>
        <w:t xml:space="preserve">, </w:t>
      </w:r>
      <w:proofErr w:type="spellStart"/>
      <w:r>
        <w:rPr>
          <w:bCs/>
        </w:rPr>
        <w:t>халық</w:t>
      </w:r>
      <w:proofErr w:type="spellEnd"/>
      <w:r>
        <w:rPr>
          <w:bCs/>
        </w:rPr>
        <w:t xml:space="preserve"> </w:t>
      </w:r>
      <w:proofErr w:type="spellStart"/>
      <w:r>
        <w:rPr>
          <w:bCs/>
        </w:rPr>
        <w:t>музыкасы</w:t>
      </w:r>
      <w:proofErr w:type="spellEnd"/>
      <w:r>
        <w:t xml:space="preserve"> </w:t>
      </w:r>
      <w:proofErr w:type="spellStart"/>
      <w:r>
        <w:t>және</w:t>
      </w:r>
      <w:proofErr w:type="spellEnd"/>
      <w:r>
        <w:t xml:space="preserve"> </w:t>
      </w:r>
      <w:proofErr w:type="spellStart"/>
      <w:r>
        <w:t>табиғи</w:t>
      </w:r>
      <w:proofErr w:type="spellEnd"/>
      <w:r>
        <w:t xml:space="preserve"> </w:t>
      </w:r>
      <w:proofErr w:type="spellStart"/>
      <w:r>
        <w:t>ортаға</w:t>
      </w:r>
      <w:proofErr w:type="spellEnd"/>
      <w:r>
        <w:t xml:space="preserve">, </w:t>
      </w:r>
      <w:proofErr w:type="spellStart"/>
      <w:r>
        <w:t>әсіресе</w:t>
      </w:r>
      <w:proofErr w:type="spellEnd"/>
      <w:r>
        <w:t xml:space="preserve"> </w:t>
      </w:r>
      <w:proofErr w:type="spellStart"/>
      <w:r>
        <w:t>көшпелі</w:t>
      </w:r>
      <w:proofErr w:type="spellEnd"/>
      <w:r>
        <w:t xml:space="preserve"> </w:t>
      </w:r>
      <w:proofErr w:type="spellStart"/>
      <w:r>
        <w:t>тіршілік</w:t>
      </w:r>
      <w:proofErr w:type="spellEnd"/>
      <w:r>
        <w:t xml:space="preserve"> </w:t>
      </w:r>
      <w:proofErr w:type="spellStart"/>
      <w:r>
        <w:t>үшін</w:t>
      </w:r>
      <w:proofErr w:type="spellEnd"/>
      <w:r>
        <w:t xml:space="preserve"> </w:t>
      </w:r>
      <w:proofErr w:type="spellStart"/>
      <w:r>
        <w:t>маңызды</w:t>
      </w:r>
      <w:proofErr w:type="spellEnd"/>
      <w:r>
        <w:t xml:space="preserve"> </w:t>
      </w:r>
      <w:proofErr w:type="spellStart"/>
      <w:r>
        <w:rPr>
          <w:bCs/>
        </w:rPr>
        <w:t>су</w:t>
      </w:r>
      <w:proofErr w:type="spellEnd"/>
      <w:r>
        <w:rPr>
          <w:bCs/>
        </w:rPr>
        <w:t xml:space="preserve"> </w:t>
      </w:r>
      <w:proofErr w:type="spellStart"/>
      <w:r>
        <w:rPr>
          <w:bCs/>
        </w:rPr>
        <w:t>көздері</w:t>
      </w:r>
      <w:proofErr w:type="spellEnd"/>
      <w:r>
        <w:rPr>
          <w:bCs/>
        </w:rPr>
        <w:t xml:space="preserve"> </w:t>
      </w:r>
      <w:proofErr w:type="spellStart"/>
      <w:r>
        <w:rPr>
          <w:bCs/>
        </w:rPr>
        <w:t>мен</w:t>
      </w:r>
      <w:proofErr w:type="spellEnd"/>
      <w:r>
        <w:rPr>
          <w:bCs/>
        </w:rPr>
        <w:t xml:space="preserve"> </w:t>
      </w:r>
      <w:proofErr w:type="spellStart"/>
      <w:r>
        <w:rPr>
          <w:bCs/>
        </w:rPr>
        <w:t>жайылымдық</w:t>
      </w:r>
      <w:proofErr w:type="spellEnd"/>
      <w:r>
        <w:rPr>
          <w:bCs/>
        </w:rPr>
        <w:t xml:space="preserve"> </w:t>
      </w:r>
      <w:proofErr w:type="spellStart"/>
      <w:r>
        <w:rPr>
          <w:bCs/>
        </w:rPr>
        <w:t>жерлерге</w:t>
      </w:r>
      <w:proofErr w:type="spellEnd"/>
      <w:r>
        <w:t xml:space="preserve"> </w:t>
      </w:r>
      <w:proofErr w:type="spellStart"/>
      <w:r>
        <w:t>байланысты</w:t>
      </w:r>
      <w:proofErr w:type="spellEnd"/>
      <w:r>
        <w:t xml:space="preserve"> </w:t>
      </w:r>
      <w:proofErr w:type="spellStart"/>
      <w:r>
        <w:t>рухани</w:t>
      </w:r>
      <w:proofErr w:type="spellEnd"/>
      <w:r>
        <w:t xml:space="preserve"> </w:t>
      </w:r>
      <w:proofErr w:type="spellStart"/>
      <w:r>
        <w:t>тәжірибелер</w:t>
      </w:r>
      <w:proofErr w:type="spellEnd"/>
      <w:r>
        <w:t xml:space="preserve"> </w:t>
      </w:r>
      <w:proofErr w:type="spellStart"/>
      <w:r>
        <w:t>дәстүрін</w:t>
      </w:r>
      <w:proofErr w:type="spellEnd"/>
      <w:r>
        <w:t xml:space="preserve"> </w:t>
      </w:r>
      <w:proofErr w:type="spellStart"/>
      <w:r>
        <w:t>сақтайды</w:t>
      </w:r>
      <w:proofErr w:type="spellEnd"/>
      <w:r>
        <w:t xml:space="preserve">. </w:t>
      </w:r>
      <w:proofErr w:type="spellStart"/>
      <w:r>
        <w:rPr>
          <w:bCs/>
        </w:rPr>
        <w:t>Кеңестік</w:t>
      </w:r>
      <w:proofErr w:type="spellEnd"/>
      <w:r>
        <w:rPr>
          <w:bCs/>
        </w:rPr>
        <w:t xml:space="preserve"> </w:t>
      </w:r>
      <w:proofErr w:type="spellStart"/>
      <w:r>
        <w:rPr>
          <w:bCs/>
        </w:rPr>
        <w:t>дәуірдегі</w:t>
      </w:r>
      <w:proofErr w:type="spellEnd"/>
      <w:r>
        <w:rPr>
          <w:bCs/>
        </w:rPr>
        <w:t xml:space="preserve"> </w:t>
      </w:r>
      <w:proofErr w:type="spellStart"/>
      <w:r>
        <w:rPr>
          <w:bCs/>
        </w:rPr>
        <w:t>индустриялық</w:t>
      </w:r>
      <w:proofErr w:type="spellEnd"/>
      <w:r>
        <w:rPr>
          <w:bCs/>
        </w:rPr>
        <w:t xml:space="preserve"> </w:t>
      </w:r>
      <w:proofErr w:type="spellStart"/>
      <w:r>
        <w:rPr>
          <w:bCs/>
        </w:rPr>
        <w:t>кеңею</w:t>
      </w:r>
      <w:proofErr w:type="spellEnd"/>
      <w:r>
        <w:t xml:space="preserve"> </w:t>
      </w:r>
      <w:proofErr w:type="spellStart"/>
      <w:r>
        <w:t>және</w:t>
      </w:r>
      <w:proofErr w:type="spellEnd"/>
      <w:r>
        <w:t xml:space="preserve"> </w:t>
      </w:r>
      <w:proofErr w:type="spellStart"/>
      <w:r>
        <w:t>ауылдық</w:t>
      </w:r>
      <w:proofErr w:type="spellEnd"/>
      <w:r>
        <w:t xml:space="preserve"> </w:t>
      </w:r>
      <w:proofErr w:type="spellStart"/>
      <w:r>
        <w:t>қоныстанудың</w:t>
      </w:r>
      <w:proofErr w:type="spellEnd"/>
      <w:r>
        <w:t xml:space="preserve"> </w:t>
      </w:r>
      <w:proofErr w:type="spellStart"/>
      <w:r>
        <w:t>өзгерген</w:t>
      </w:r>
      <w:proofErr w:type="spellEnd"/>
      <w:r>
        <w:t xml:space="preserve"> </w:t>
      </w:r>
      <w:proofErr w:type="spellStart"/>
      <w:r>
        <w:t>үлгілері</w:t>
      </w:r>
      <w:proofErr w:type="spellEnd"/>
      <w:r>
        <w:t xml:space="preserve"> </w:t>
      </w:r>
      <w:proofErr w:type="spellStart"/>
      <w:r>
        <w:t>туралы</w:t>
      </w:r>
      <w:proofErr w:type="spellEnd"/>
      <w:r>
        <w:t xml:space="preserve"> </w:t>
      </w:r>
      <w:proofErr w:type="spellStart"/>
      <w:r>
        <w:t>естеліктер</w:t>
      </w:r>
      <w:proofErr w:type="spellEnd"/>
      <w:r>
        <w:t xml:space="preserve"> </w:t>
      </w:r>
      <w:proofErr w:type="spellStart"/>
      <w:r>
        <w:t>де</w:t>
      </w:r>
      <w:proofErr w:type="spellEnd"/>
      <w:r>
        <w:t xml:space="preserve"> </w:t>
      </w:r>
      <w:proofErr w:type="spellStart"/>
      <w:r>
        <w:t>жергілікті</w:t>
      </w:r>
      <w:proofErr w:type="spellEnd"/>
      <w:r>
        <w:t xml:space="preserve"> </w:t>
      </w:r>
      <w:proofErr w:type="spellStart"/>
      <w:r>
        <w:t>ауызша</w:t>
      </w:r>
      <w:proofErr w:type="spellEnd"/>
      <w:r>
        <w:t xml:space="preserve"> </w:t>
      </w:r>
      <w:proofErr w:type="spellStart"/>
      <w:r>
        <w:t>тарихтарға</w:t>
      </w:r>
      <w:proofErr w:type="spellEnd"/>
      <w:r>
        <w:t xml:space="preserve"> </w:t>
      </w:r>
      <w:proofErr w:type="spellStart"/>
      <w:r>
        <w:t>енген</w:t>
      </w:r>
      <w:proofErr w:type="spellEnd"/>
      <w:r>
        <w:t xml:space="preserve">, </w:t>
      </w:r>
      <w:proofErr w:type="spellStart"/>
      <w:r>
        <w:t>бұл</w:t>
      </w:r>
      <w:proofErr w:type="spellEnd"/>
      <w:r>
        <w:t xml:space="preserve"> </w:t>
      </w:r>
      <w:proofErr w:type="spellStart"/>
      <w:r>
        <w:t>қауымдастықтың</w:t>
      </w:r>
      <w:proofErr w:type="spellEnd"/>
      <w:r>
        <w:t xml:space="preserve"> </w:t>
      </w:r>
      <w:proofErr w:type="spellStart"/>
      <w:r>
        <w:t>өз</w:t>
      </w:r>
      <w:proofErr w:type="spellEnd"/>
      <w:r>
        <w:t xml:space="preserve"> </w:t>
      </w:r>
      <w:proofErr w:type="spellStart"/>
      <w:r>
        <w:t>орнын</w:t>
      </w:r>
      <w:proofErr w:type="spellEnd"/>
      <w:r>
        <w:t xml:space="preserve"> </w:t>
      </w:r>
      <w:proofErr w:type="spellStart"/>
      <w:r>
        <w:t>сезінуіне</w:t>
      </w:r>
      <w:proofErr w:type="spellEnd"/>
      <w:r>
        <w:t xml:space="preserve"> </w:t>
      </w:r>
      <w:proofErr w:type="spellStart"/>
      <w:r>
        <w:t>және</w:t>
      </w:r>
      <w:proofErr w:type="spellEnd"/>
      <w:r>
        <w:t xml:space="preserve"> </w:t>
      </w:r>
      <w:proofErr w:type="spellStart"/>
      <w:r>
        <w:t>жермен</w:t>
      </w:r>
      <w:proofErr w:type="spellEnd"/>
      <w:r>
        <w:t xml:space="preserve">, </w:t>
      </w:r>
      <w:proofErr w:type="spellStart"/>
      <w:r>
        <w:t>мұрамен</w:t>
      </w:r>
      <w:proofErr w:type="spellEnd"/>
      <w:r>
        <w:t xml:space="preserve"> </w:t>
      </w:r>
      <w:proofErr w:type="spellStart"/>
      <w:r>
        <w:t>қарым-қатынасына</w:t>
      </w:r>
      <w:proofErr w:type="spellEnd"/>
      <w:r>
        <w:t xml:space="preserve"> </w:t>
      </w:r>
      <w:proofErr w:type="spellStart"/>
      <w:r>
        <w:t>әсер</w:t>
      </w:r>
      <w:proofErr w:type="spellEnd"/>
      <w:r>
        <w:t xml:space="preserve"> </w:t>
      </w:r>
      <w:proofErr w:type="spellStart"/>
      <w:r>
        <w:t>етеді</w:t>
      </w:r>
      <w:proofErr w:type="spellEnd"/>
      <w:r>
        <w:t>.</w:t>
      </w:r>
    </w:p>
    <w:p w14:paraId="76F8D619" w14:textId="77777777" w:rsidR="006B6003" w:rsidRDefault="006B6003">
      <w:pPr>
        <w:pStyle w:val="ReportParagraph"/>
      </w:pPr>
    </w:p>
    <w:p w14:paraId="433A7B1D" w14:textId="77777777" w:rsidR="006B6003" w:rsidRDefault="00000000">
      <w:pPr>
        <w:rPr>
          <w:rFonts w:ascii="Arial" w:eastAsia="Arial" w:hAnsi="Arial" w:cs="Arial"/>
          <w:sz w:val="24"/>
          <w:szCs w:val="24"/>
          <w:lang w:eastAsia="en-PH"/>
        </w:rPr>
      </w:pPr>
      <w:r>
        <w:rPr>
          <w:rFonts w:ascii="Arial" w:hAnsi="Arial" w:cs="Arial"/>
        </w:rPr>
        <w:br w:type="page"/>
      </w:r>
    </w:p>
    <w:p w14:paraId="3591CF18" w14:textId="77777777" w:rsidR="006B6003" w:rsidRDefault="00000000">
      <w:pPr>
        <w:pStyle w:val="1"/>
        <w:numPr>
          <w:ilvl w:val="0"/>
          <w:numId w:val="1"/>
        </w:numPr>
        <w:autoSpaceDE/>
        <w:autoSpaceDN/>
        <w:spacing w:line="253" w:lineRule="auto"/>
        <w:ind w:right="72"/>
        <w:jc w:val="both"/>
        <w:rPr>
          <w:rFonts w:cs="Arial"/>
        </w:rPr>
      </w:pPr>
      <w:bookmarkStart w:id="1690" w:name="_bookmark117"/>
      <w:bookmarkStart w:id="1691" w:name="_Toc210644807"/>
      <w:bookmarkEnd w:id="1690"/>
      <w:r>
        <w:rPr>
          <w:rFonts w:cs="Arial"/>
          <w:lang w:val="kk-KZ"/>
        </w:rPr>
        <w:lastRenderedPageBreak/>
        <w:t>Әсерді бағалау процесі</w:t>
      </w:r>
      <w:bookmarkEnd w:id="1691"/>
    </w:p>
    <w:p w14:paraId="35C2911A" w14:textId="77777777" w:rsidR="006B6003" w:rsidRDefault="006B6003">
      <w:pPr>
        <w:pStyle w:val="ReportBodyPar"/>
      </w:pPr>
    </w:p>
    <w:p w14:paraId="044573EE" w14:textId="77777777" w:rsidR="006B6003" w:rsidRDefault="00000000">
      <w:pPr>
        <w:pStyle w:val="20"/>
        <w:rPr>
          <w:color w:val="auto"/>
        </w:rPr>
      </w:pPr>
      <w:bookmarkStart w:id="1692" w:name="_bookmark119"/>
      <w:bookmarkStart w:id="1693" w:name="_Toc210339016"/>
      <w:bookmarkStart w:id="1694" w:name="_Toc210238216"/>
      <w:bookmarkStart w:id="1695" w:name="_Toc210222528"/>
      <w:bookmarkStart w:id="1696" w:name="_Toc210222701"/>
      <w:bookmarkStart w:id="1697" w:name="_Toc210222699"/>
      <w:bookmarkStart w:id="1698" w:name="_Toc210222704"/>
      <w:bookmarkStart w:id="1699" w:name="_Toc210222533"/>
      <w:bookmarkStart w:id="1700" w:name="_Toc210339014"/>
      <w:bookmarkStart w:id="1701" w:name="_Toc210222526"/>
      <w:bookmarkStart w:id="1702" w:name="_Toc210339017"/>
      <w:bookmarkStart w:id="1703" w:name="_Toc210238222"/>
      <w:bookmarkStart w:id="1704" w:name="_Toc210222706"/>
      <w:bookmarkStart w:id="1705" w:name="_Toc210238213"/>
      <w:bookmarkStart w:id="1706" w:name="_Toc210238218"/>
      <w:bookmarkStart w:id="1707" w:name="_Toc210222700"/>
      <w:bookmarkStart w:id="1708" w:name="_Toc210222525"/>
      <w:bookmarkStart w:id="1709" w:name="_Toc210222527"/>
      <w:bookmarkStart w:id="1710" w:name="_Toc210222703"/>
      <w:bookmarkStart w:id="1711" w:name="_Toc210222530"/>
      <w:bookmarkStart w:id="1712" w:name="_Toc210222532"/>
      <w:bookmarkStart w:id="1713" w:name="_Toc210222531"/>
      <w:bookmarkStart w:id="1714" w:name="_Toc210339018"/>
      <w:bookmarkStart w:id="1715" w:name="_Toc210238214"/>
      <w:bookmarkStart w:id="1716" w:name="_Toc210339019"/>
      <w:bookmarkStart w:id="1717" w:name="_Toc210222705"/>
      <w:bookmarkStart w:id="1718" w:name="_Toc210222702"/>
      <w:bookmarkStart w:id="1719" w:name="_Toc210339020"/>
      <w:bookmarkStart w:id="1720" w:name="_Toc210222707"/>
      <w:bookmarkStart w:id="1721" w:name="_bookmark120"/>
      <w:bookmarkStart w:id="1722" w:name="_Toc210222698"/>
      <w:bookmarkStart w:id="1723" w:name="_Toc210339015"/>
      <w:bookmarkStart w:id="1724" w:name="_Toc210238221"/>
      <w:bookmarkStart w:id="1725" w:name="_Toc210238220"/>
      <w:bookmarkStart w:id="1726" w:name="_Toc210238215"/>
      <w:bookmarkStart w:id="1727" w:name="_Toc210339022"/>
      <w:bookmarkStart w:id="1728" w:name="_Toc210238219"/>
      <w:bookmarkStart w:id="1729" w:name="_Toc210238217"/>
      <w:bookmarkStart w:id="1730" w:name="_Toc210339021"/>
      <w:bookmarkStart w:id="1731" w:name="_Toc210222534"/>
      <w:bookmarkStart w:id="1732" w:name="_Toc210339013"/>
      <w:bookmarkStart w:id="1733" w:name="_Toc210222529"/>
      <w:bookmarkStart w:id="1734" w:name="_Toc210644808"/>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r>
        <w:rPr>
          <w:color w:val="auto"/>
          <w:lang w:val="kk-KZ"/>
        </w:rPr>
        <w:t>Әсерді бағалау</w:t>
      </w:r>
      <w:bookmarkEnd w:id="1734"/>
    </w:p>
    <w:p w14:paraId="777D30FF" w14:textId="77777777" w:rsidR="006B6003" w:rsidRDefault="00000000">
      <w:pPr>
        <w:widowControl/>
        <w:autoSpaceDE/>
        <w:autoSpaceDN/>
        <w:spacing w:before="100" w:beforeAutospacing="1" w:after="100" w:afterAutospacing="1"/>
        <w:jc w:val="both"/>
        <w:rPr>
          <w:rFonts w:ascii="Arial" w:eastAsia="Calibri" w:hAnsi="Arial" w:cs="Arial"/>
          <w:sz w:val="24"/>
          <w:szCs w:val="24"/>
          <w:lang w:eastAsia="en-GB"/>
        </w:rPr>
      </w:pPr>
      <w:proofErr w:type="spellStart"/>
      <w:r>
        <w:rPr>
          <w:rFonts w:ascii="Arial" w:hAnsi="Arial" w:cs="Arial"/>
          <w:bCs/>
          <w:sz w:val="24"/>
          <w:szCs w:val="24"/>
        </w:rPr>
        <w:t>Қоршаған</w:t>
      </w:r>
      <w:proofErr w:type="spellEnd"/>
      <w:r>
        <w:rPr>
          <w:rFonts w:ascii="Arial" w:hAnsi="Arial" w:cs="Arial"/>
          <w:bCs/>
          <w:sz w:val="24"/>
          <w:szCs w:val="24"/>
        </w:rPr>
        <w:t xml:space="preserve"> </w:t>
      </w:r>
      <w:proofErr w:type="spellStart"/>
      <w:r>
        <w:rPr>
          <w:rFonts w:ascii="Arial" w:hAnsi="Arial" w:cs="Arial"/>
          <w:bCs/>
          <w:sz w:val="24"/>
          <w:szCs w:val="24"/>
        </w:rPr>
        <w:t>ортаға</w:t>
      </w:r>
      <w:proofErr w:type="spellEnd"/>
      <w:r>
        <w:rPr>
          <w:rFonts w:ascii="Arial" w:hAnsi="Arial" w:cs="Arial"/>
          <w:bCs/>
          <w:sz w:val="24"/>
          <w:szCs w:val="24"/>
        </w:rPr>
        <w:t xml:space="preserve"> </w:t>
      </w:r>
      <w:proofErr w:type="spellStart"/>
      <w:r>
        <w:rPr>
          <w:rFonts w:ascii="Arial" w:hAnsi="Arial" w:cs="Arial"/>
          <w:bCs/>
          <w:sz w:val="24"/>
          <w:szCs w:val="24"/>
        </w:rPr>
        <w:t>және</w:t>
      </w:r>
      <w:proofErr w:type="spellEnd"/>
      <w:r>
        <w:rPr>
          <w:rFonts w:ascii="Arial" w:hAnsi="Arial" w:cs="Arial"/>
          <w:bCs/>
          <w:sz w:val="24"/>
          <w:szCs w:val="24"/>
        </w:rPr>
        <w:t xml:space="preserve"> </w:t>
      </w:r>
      <w:proofErr w:type="spellStart"/>
      <w:r>
        <w:rPr>
          <w:rFonts w:ascii="Arial" w:hAnsi="Arial" w:cs="Arial"/>
          <w:bCs/>
          <w:sz w:val="24"/>
          <w:szCs w:val="24"/>
        </w:rPr>
        <w:t>әлеуметтік</w:t>
      </w:r>
      <w:proofErr w:type="spellEnd"/>
      <w:r>
        <w:rPr>
          <w:rFonts w:ascii="Arial" w:hAnsi="Arial" w:cs="Arial"/>
          <w:bCs/>
          <w:sz w:val="24"/>
          <w:szCs w:val="24"/>
        </w:rPr>
        <w:t xml:space="preserve"> </w:t>
      </w:r>
      <w:proofErr w:type="spellStart"/>
      <w:r>
        <w:rPr>
          <w:rFonts w:ascii="Arial" w:hAnsi="Arial" w:cs="Arial"/>
          <w:bCs/>
          <w:sz w:val="24"/>
          <w:szCs w:val="24"/>
        </w:rPr>
        <w:t>тәуекелдер</w:t>
      </w:r>
      <w:proofErr w:type="spellEnd"/>
      <w:r>
        <w:rPr>
          <w:rFonts w:ascii="Arial" w:hAnsi="Arial" w:cs="Arial"/>
          <w:bCs/>
          <w:sz w:val="24"/>
          <w:szCs w:val="24"/>
        </w:rPr>
        <w:t xml:space="preserve"> </w:t>
      </w:r>
      <w:proofErr w:type="spellStart"/>
      <w:r>
        <w:rPr>
          <w:rFonts w:ascii="Arial" w:hAnsi="Arial" w:cs="Arial"/>
          <w:bCs/>
          <w:sz w:val="24"/>
          <w:szCs w:val="24"/>
        </w:rPr>
        <w:t>мен</w:t>
      </w:r>
      <w:proofErr w:type="spellEnd"/>
      <w:r>
        <w:rPr>
          <w:rFonts w:ascii="Arial" w:hAnsi="Arial" w:cs="Arial"/>
          <w:bCs/>
          <w:sz w:val="24"/>
          <w:szCs w:val="24"/>
        </w:rPr>
        <w:t xml:space="preserve"> </w:t>
      </w:r>
      <w:proofErr w:type="spellStart"/>
      <w:r>
        <w:rPr>
          <w:rFonts w:ascii="Arial" w:hAnsi="Arial" w:cs="Arial"/>
          <w:bCs/>
          <w:sz w:val="24"/>
          <w:szCs w:val="24"/>
        </w:rPr>
        <w:t>әсерлерді</w:t>
      </w:r>
      <w:proofErr w:type="spellEnd"/>
      <w:r>
        <w:rPr>
          <w:rFonts w:ascii="Arial" w:hAnsi="Arial" w:cs="Arial"/>
          <w:bCs/>
          <w:sz w:val="24"/>
          <w:szCs w:val="24"/>
        </w:rPr>
        <w:t xml:space="preserve"> </w:t>
      </w:r>
      <w:proofErr w:type="spellStart"/>
      <w:r>
        <w:rPr>
          <w:rFonts w:ascii="Arial" w:hAnsi="Arial" w:cs="Arial"/>
          <w:bCs/>
          <w:sz w:val="24"/>
          <w:szCs w:val="24"/>
        </w:rPr>
        <w:t>бағалау</w:t>
      </w:r>
      <w:proofErr w:type="spellEnd"/>
      <w:r>
        <w:rPr>
          <w:rFonts w:ascii="Arial" w:hAnsi="Arial" w:cs="Arial"/>
          <w:bCs/>
          <w:sz w:val="24"/>
          <w:szCs w:val="24"/>
        </w:rPr>
        <w:t xml:space="preserve"> </w:t>
      </w:r>
      <w:proofErr w:type="spellStart"/>
      <w:r>
        <w:rPr>
          <w:rFonts w:ascii="Arial" w:hAnsi="Arial" w:cs="Arial"/>
          <w:bCs/>
          <w:sz w:val="24"/>
          <w:szCs w:val="24"/>
        </w:rPr>
        <w:t>және</w:t>
      </w:r>
      <w:proofErr w:type="spellEnd"/>
      <w:r>
        <w:rPr>
          <w:rFonts w:ascii="Arial" w:hAnsi="Arial" w:cs="Arial"/>
          <w:bCs/>
          <w:sz w:val="24"/>
          <w:szCs w:val="24"/>
        </w:rPr>
        <w:t xml:space="preserve"> </w:t>
      </w:r>
      <w:proofErr w:type="spellStart"/>
      <w:r>
        <w:rPr>
          <w:rFonts w:ascii="Arial" w:hAnsi="Arial" w:cs="Arial"/>
          <w:bCs/>
          <w:sz w:val="24"/>
          <w:szCs w:val="24"/>
        </w:rPr>
        <w:t>басқару</w:t>
      </w:r>
      <w:proofErr w:type="spellEnd"/>
      <w:r>
        <w:rPr>
          <w:rFonts w:ascii="Arial" w:hAnsi="Arial" w:cs="Arial"/>
          <w:sz w:val="24"/>
          <w:szCs w:val="24"/>
        </w:rPr>
        <w:t xml:space="preserve"> </w:t>
      </w:r>
      <w:proofErr w:type="spellStart"/>
      <w:r>
        <w:rPr>
          <w:rFonts w:ascii="Arial" w:hAnsi="Arial" w:cs="Arial"/>
          <w:sz w:val="24"/>
          <w:szCs w:val="24"/>
        </w:rPr>
        <w:t>жөніндегі</w:t>
      </w:r>
      <w:proofErr w:type="spellEnd"/>
      <w:r>
        <w:rPr>
          <w:rFonts w:ascii="Arial" w:hAnsi="Arial" w:cs="Arial"/>
          <w:sz w:val="24"/>
          <w:szCs w:val="24"/>
        </w:rPr>
        <w:t xml:space="preserve"> </w:t>
      </w:r>
      <w:r>
        <w:rPr>
          <w:rFonts w:ascii="Arial" w:hAnsi="Arial" w:cs="Arial"/>
          <w:sz w:val="24"/>
          <w:szCs w:val="24"/>
          <w:lang w:val="kk-KZ"/>
        </w:rPr>
        <w:t>ХҚК</w:t>
      </w:r>
      <w:r>
        <w:rPr>
          <w:rFonts w:ascii="Arial" w:hAnsi="Arial" w:cs="Arial"/>
          <w:sz w:val="24"/>
          <w:szCs w:val="24"/>
        </w:rPr>
        <w:t>-</w:t>
      </w:r>
      <w:proofErr w:type="spellStart"/>
      <w:r>
        <w:rPr>
          <w:rFonts w:ascii="Arial" w:hAnsi="Arial" w:cs="Arial"/>
          <w:sz w:val="24"/>
          <w:szCs w:val="24"/>
        </w:rPr>
        <w:t>ның</w:t>
      </w:r>
      <w:proofErr w:type="spellEnd"/>
      <w:r>
        <w:rPr>
          <w:rFonts w:ascii="Arial" w:hAnsi="Arial" w:cs="Arial"/>
          <w:sz w:val="24"/>
          <w:szCs w:val="24"/>
        </w:rPr>
        <w:t xml:space="preserve"> </w:t>
      </w:r>
      <w:r>
        <w:rPr>
          <w:rFonts w:ascii="Arial" w:hAnsi="Arial" w:cs="Arial"/>
          <w:bCs/>
          <w:sz w:val="24"/>
          <w:szCs w:val="24"/>
        </w:rPr>
        <w:t xml:space="preserve">1 </w:t>
      </w:r>
      <w:proofErr w:type="spellStart"/>
      <w:r>
        <w:rPr>
          <w:rFonts w:ascii="Arial" w:hAnsi="Arial" w:cs="Arial"/>
          <w:bCs/>
          <w:sz w:val="24"/>
          <w:szCs w:val="24"/>
        </w:rPr>
        <w:t>өнімділік</w:t>
      </w:r>
      <w:proofErr w:type="spellEnd"/>
      <w:r>
        <w:rPr>
          <w:rFonts w:ascii="Arial" w:hAnsi="Arial" w:cs="Arial"/>
          <w:bCs/>
          <w:sz w:val="24"/>
          <w:szCs w:val="24"/>
        </w:rPr>
        <w:t xml:space="preserve"> </w:t>
      </w:r>
      <w:proofErr w:type="spellStart"/>
      <w:r>
        <w:rPr>
          <w:rFonts w:ascii="Arial" w:hAnsi="Arial" w:cs="Arial"/>
          <w:bCs/>
          <w:sz w:val="24"/>
          <w:szCs w:val="24"/>
        </w:rPr>
        <w:t>стандартына</w:t>
      </w:r>
      <w:proofErr w:type="spellEnd"/>
      <w:r>
        <w:rPr>
          <w:rFonts w:ascii="Arial" w:hAnsi="Arial" w:cs="Arial"/>
          <w:bCs/>
          <w:sz w:val="24"/>
          <w:szCs w:val="24"/>
        </w:rPr>
        <w:t xml:space="preserve"> (PS1)</w:t>
      </w:r>
      <w:r>
        <w:rPr>
          <w:rFonts w:ascii="Arial" w:hAnsi="Arial" w:cs="Arial"/>
          <w:sz w:val="24"/>
          <w:szCs w:val="24"/>
        </w:rPr>
        <w:t xml:space="preserve"> </w:t>
      </w:r>
      <w:proofErr w:type="spellStart"/>
      <w:r>
        <w:rPr>
          <w:rFonts w:ascii="Arial" w:hAnsi="Arial" w:cs="Arial"/>
          <w:sz w:val="24"/>
          <w:szCs w:val="24"/>
        </w:rPr>
        <w:t>сәйкес</w:t>
      </w:r>
      <w:proofErr w:type="spellEnd"/>
      <w:r>
        <w:rPr>
          <w:rFonts w:ascii="Arial" w:hAnsi="Arial" w:cs="Arial"/>
          <w:sz w:val="24"/>
          <w:szCs w:val="24"/>
        </w:rPr>
        <w:t xml:space="preserve">, </w:t>
      </w:r>
      <w:proofErr w:type="spellStart"/>
      <w:r>
        <w:rPr>
          <w:rFonts w:ascii="Arial" w:hAnsi="Arial" w:cs="Arial"/>
          <w:sz w:val="24"/>
          <w:szCs w:val="24"/>
        </w:rPr>
        <w:t>процестің</w:t>
      </w:r>
      <w:proofErr w:type="spellEnd"/>
      <w:r>
        <w:rPr>
          <w:rFonts w:ascii="Arial" w:hAnsi="Arial" w:cs="Arial"/>
          <w:sz w:val="24"/>
          <w:szCs w:val="24"/>
        </w:rPr>
        <w:t xml:space="preserve"> </w:t>
      </w:r>
      <w:proofErr w:type="spellStart"/>
      <w:r>
        <w:rPr>
          <w:rFonts w:ascii="Arial" w:hAnsi="Arial" w:cs="Arial"/>
          <w:sz w:val="24"/>
          <w:szCs w:val="24"/>
        </w:rPr>
        <w:t>маңызды</w:t>
      </w:r>
      <w:proofErr w:type="spellEnd"/>
      <w:r>
        <w:rPr>
          <w:rFonts w:ascii="Arial" w:hAnsi="Arial" w:cs="Arial"/>
          <w:sz w:val="24"/>
          <w:szCs w:val="24"/>
        </w:rPr>
        <w:t xml:space="preserve"> </w:t>
      </w:r>
      <w:proofErr w:type="spellStart"/>
      <w:r>
        <w:rPr>
          <w:rFonts w:ascii="Arial" w:hAnsi="Arial" w:cs="Arial"/>
          <w:sz w:val="24"/>
          <w:szCs w:val="24"/>
        </w:rPr>
        <w:t>қадамы</w:t>
      </w:r>
      <w:proofErr w:type="spellEnd"/>
      <w:r>
        <w:rPr>
          <w:rFonts w:ascii="Arial" w:hAnsi="Arial" w:cs="Arial"/>
          <w:sz w:val="24"/>
          <w:szCs w:val="24"/>
        </w:rPr>
        <w:t xml:space="preserve"> </w:t>
      </w:r>
      <w:proofErr w:type="spellStart"/>
      <w:r>
        <w:rPr>
          <w:rFonts w:ascii="Arial" w:hAnsi="Arial" w:cs="Arial"/>
          <w:bCs/>
          <w:sz w:val="24"/>
          <w:szCs w:val="24"/>
        </w:rPr>
        <w:t>Мойынты</w:t>
      </w:r>
      <w:proofErr w:type="spellEnd"/>
      <w:r>
        <w:rPr>
          <w:rFonts w:ascii="Arial" w:hAnsi="Arial" w:cs="Arial"/>
          <w:bCs/>
          <w:sz w:val="24"/>
          <w:szCs w:val="24"/>
        </w:rPr>
        <w:t xml:space="preserve"> – </w:t>
      </w:r>
      <w:proofErr w:type="spellStart"/>
      <w:r>
        <w:rPr>
          <w:rFonts w:ascii="Arial" w:hAnsi="Arial" w:cs="Arial"/>
          <w:bCs/>
          <w:sz w:val="24"/>
          <w:szCs w:val="24"/>
        </w:rPr>
        <w:t>Қызылжар</w:t>
      </w:r>
      <w:proofErr w:type="spellEnd"/>
      <w:r>
        <w:rPr>
          <w:rFonts w:ascii="Arial" w:hAnsi="Arial" w:cs="Arial"/>
          <w:bCs/>
          <w:sz w:val="24"/>
          <w:szCs w:val="24"/>
        </w:rPr>
        <w:t xml:space="preserve"> </w:t>
      </w:r>
      <w:proofErr w:type="spellStart"/>
      <w:r>
        <w:rPr>
          <w:rFonts w:ascii="Arial" w:hAnsi="Arial" w:cs="Arial"/>
          <w:bCs/>
          <w:sz w:val="24"/>
          <w:szCs w:val="24"/>
        </w:rPr>
        <w:t>теміржол</w:t>
      </w:r>
      <w:proofErr w:type="spellEnd"/>
      <w:r>
        <w:rPr>
          <w:rFonts w:ascii="Arial" w:hAnsi="Arial" w:cs="Arial"/>
          <w:bCs/>
          <w:sz w:val="24"/>
          <w:szCs w:val="24"/>
        </w:rPr>
        <w:t xml:space="preserve"> </w:t>
      </w:r>
      <w:proofErr w:type="spellStart"/>
      <w:r>
        <w:rPr>
          <w:rFonts w:ascii="Arial" w:hAnsi="Arial" w:cs="Arial"/>
          <w:bCs/>
          <w:sz w:val="24"/>
          <w:szCs w:val="24"/>
        </w:rPr>
        <w:t>құрылысы</w:t>
      </w:r>
      <w:proofErr w:type="spellEnd"/>
      <w:r>
        <w:rPr>
          <w:rFonts w:ascii="Arial" w:hAnsi="Arial" w:cs="Arial"/>
          <w:bCs/>
          <w:sz w:val="24"/>
          <w:szCs w:val="24"/>
        </w:rPr>
        <w:t xml:space="preserve"> </w:t>
      </w:r>
      <w:proofErr w:type="spellStart"/>
      <w:r>
        <w:rPr>
          <w:rFonts w:ascii="Arial" w:hAnsi="Arial" w:cs="Arial"/>
          <w:bCs/>
          <w:sz w:val="24"/>
          <w:szCs w:val="24"/>
        </w:rPr>
        <w:t>жобасы</w:t>
      </w:r>
      <w:proofErr w:type="spellEnd"/>
      <w:r>
        <w:rPr>
          <w:rFonts w:ascii="Arial" w:hAnsi="Arial" w:cs="Arial"/>
          <w:sz w:val="24"/>
          <w:szCs w:val="24"/>
        </w:rPr>
        <w:t xml:space="preserve"> </w:t>
      </w:r>
      <w:proofErr w:type="spellStart"/>
      <w:r>
        <w:rPr>
          <w:rFonts w:ascii="Arial" w:hAnsi="Arial" w:cs="Arial"/>
          <w:sz w:val="24"/>
          <w:szCs w:val="24"/>
        </w:rPr>
        <w:t>бойынша</w:t>
      </w:r>
      <w:proofErr w:type="spellEnd"/>
      <w:r>
        <w:rPr>
          <w:rFonts w:ascii="Arial" w:hAnsi="Arial" w:cs="Arial"/>
          <w:sz w:val="24"/>
          <w:szCs w:val="24"/>
        </w:rPr>
        <w:t xml:space="preserve"> </w:t>
      </w:r>
      <w:proofErr w:type="spellStart"/>
      <w:r>
        <w:rPr>
          <w:rFonts w:ascii="Arial" w:hAnsi="Arial" w:cs="Arial"/>
          <w:sz w:val="24"/>
          <w:szCs w:val="24"/>
        </w:rPr>
        <w:t>болжамды</w:t>
      </w:r>
      <w:proofErr w:type="spellEnd"/>
      <w:r>
        <w:rPr>
          <w:rFonts w:ascii="Arial" w:hAnsi="Arial" w:cs="Arial"/>
          <w:sz w:val="24"/>
          <w:szCs w:val="24"/>
        </w:rPr>
        <w:t xml:space="preserve"> </w:t>
      </w:r>
      <w:proofErr w:type="spellStart"/>
      <w:r>
        <w:rPr>
          <w:rFonts w:ascii="Arial" w:hAnsi="Arial" w:cs="Arial"/>
          <w:sz w:val="24"/>
          <w:szCs w:val="24"/>
        </w:rPr>
        <w:t>әсерлердің</w:t>
      </w:r>
      <w:proofErr w:type="spellEnd"/>
      <w:r>
        <w:rPr>
          <w:rFonts w:ascii="Arial" w:hAnsi="Arial" w:cs="Arial"/>
          <w:sz w:val="24"/>
          <w:szCs w:val="24"/>
        </w:rPr>
        <w:t xml:space="preserve"> </w:t>
      </w:r>
      <w:proofErr w:type="spellStart"/>
      <w:r>
        <w:rPr>
          <w:rFonts w:ascii="Arial" w:hAnsi="Arial" w:cs="Arial"/>
          <w:bCs/>
          <w:sz w:val="24"/>
          <w:szCs w:val="24"/>
        </w:rPr>
        <w:t>маңыздылығын</w:t>
      </w:r>
      <w:proofErr w:type="spellEnd"/>
      <w:r>
        <w:rPr>
          <w:rFonts w:ascii="Arial" w:hAnsi="Arial" w:cs="Arial"/>
          <w:sz w:val="24"/>
          <w:szCs w:val="24"/>
        </w:rPr>
        <w:t xml:space="preserve"> </w:t>
      </w:r>
      <w:proofErr w:type="spellStart"/>
      <w:r>
        <w:rPr>
          <w:rFonts w:ascii="Arial" w:hAnsi="Arial" w:cs="Arial"/>
          <w:sz w:val="24"/>
          <w:szCs w:val="24"/>
        </w:rPr>
        <w:t>бағалауды</w:t>
      </w:r>
      <w:proofErr w:type="spellEnd"/>
      <w:r>
        <w:rPr>
          <w:rFonts w:ascii="Arial" w:hAnsi="Arial" w:cs="Arial"/>
          <w:sz w:val="24"/>
          <w:szCs w:val="24"/>
        </w:rPr>
        <w:t xml:space="preserve"> </w:t>
      </w:r>
      <w:proofErr w:type="spellStart"/>
      <w:r>
        <w:rPr>
          <w:rFonts w:ascii="Arial" w:hAnsi="Arial" w:cs="Arial"/>
          <w:sz w:val="24"/>
          <w:szCs w:val="24"/>
        </w:rPr>
        <w:t>қамтиды</w:t>
      </w:r>
      <w:proofErr w:type="spellEnd"/>
      <w:r>
        <w:rPr>
          <w:rFonts w:ascii="Arial" w:hAnsi="Arial" w:cs="Arial"/>
          <w:sz w:val="24"/>
          <w:szCs w:val="24"/>
        </w:rPr>
        <w:t xml:space="preserve">. </w:t>
      </w:r>
      <w:proofErr w:type="spellStart"/>
      <w:r>
        <w:rPr>
          <w:rFonts w:ascii="Arial" w:hAnsi="Arial" w:cs="Arial"/>
          <w:sz w:val="24"/>
          <w:szCs w:val="24"/>
        </w:rPr>
        <w:t>Бұл</w:t>
      </w:r>
      <w:proofErr w:type="spellEnd"/>
      <w:r>
        <w:rPr>
          <w:rFonts w:ascii="Arial" w:hAnsi="Arial" w:cs="Arial"/>
          <w:sz w:val="24"/>
          <w:szCs w:val="24"/>
        </w:rPr>
        <w:t xml:space="preserve"> </w:t>
      </w:r>
      <w:proofErr w:type="spellStart"/>
      <w:r>
        <w:rPr>
          <w:rFonts w:ascii="Arial" w:hAnsi="Arial" w:cs="Arial"/>
          <w:sz w:val="24"/>
          <w:szCs w:val="24"/>
        </w:rPr>
        <w:t>бағалау</w:t>
      </w:r>
      <w:proofErr w:type="spellEnd"/>
      <w:r>
        <w:rPr>
          <w:rFonts w:ascii="Arial" w:hAnsi="Arial" w:cs="Arial"/>
          <w:sz w:val="24"/>
          <w:szCs w:val="24"/>
        </w:rPr>
        <w:t xml:space="preserve"> </w:t>
      </w:r>
      <w:proofErr w:type="spellStart"/>
      <w:r>
        <w:rPr>
          <w:rFonts w:ascii="Arial" w:hAnsi="Arial" w:cs="Arial"/>
          <w:sz w:val="24"/>
          <w:szCs w:val="24"/>
        </w:rPr>
        <w:t>әсердің</w:t>
      </w:r>
      <w:proofErr w:type="spellEnd"/>
      <w:r>
        <w:rPr>
          <w:rFonts w:ascii="Arial" w:hAnsi="Arial" w:cs="Arial"/>
          <w:sz w:val="24"/>
          <w:szCs w:val="24"/>
        </w:rPr>
        <w:t xml:space="preserve"> </w:t>
      </w:r>
      <w:proofErr w:type="spellStart"/>
      <w:r>
        <w:rPr>
          <w:rFonts w:ascii="Arial" w:hAnsi="Arial" w:cs="Arial"/>
          <w:sz w:val="24"/>
          <w:szCs w:val="24"/>
        </w:rPr>
        <w:t>ауқымын</w:t>
      </w:r>
      <w:proofErr w:type="spellEnd"/>
      <w:r>
        <w:rPr>
          <w:rFonts w:ascii="Arial" w:hAnsi="Arial" w:cs="Arial"/>
          <w:sz w:val="24"/>
          <w:szCs w:val="24"/>
        </w:rPr>
        <w:t xml:space="preserve"> </w:t>
      </w:r>
      <w:proofErr w:type="spellStart"/>
      <w:r>
        <w:rPr>
          <w:rFonts w:ascii="Arial" w:hAnsi="Arial" w:cs="Arial"/>
          <w:sz w:val="24"/>
          <w:szCs w:val="24"/>
        </w:rPr>
        <w:t>зардап</w:t>
      </w:r>
      <w:proofErr w:type="spellEnd"/>
      <w:r>
        <w:rPr>
          <w:rFonts w:ascii="Arial" w:hAnsi="Arial" w:cs="Arial"/>
          <w:sz w:val="24"/>
          <w:szCs w:val="24"/>
        </w:rPr>
        <w:t xml:space="preserve"> </w:t>
      </w:r>
      <w:proofErr w:type="spellStart"/>
      <w:r>
        <w:rPr>
          <w:rFonts w:ascii="Arial" w:hAnsi="Arial" w:cs="Arial"/>
          <w:sz w:val="24"/>
          <w:szCs w:val="24"/>
        </w:rPr>
        <w:t>шеккен</w:t>
      </w:r>
      <w:proofErr w:type="spellEnd"/>
      <w:r>
        <w:rPr>
          <w:rFonts w:ascii="Arial" w:hAnsi="Arial" w:cs="Arial"/>
          <w:sz w:val="24"/>
          <w:szCs w:val="24"/>
        </w:rPr>
        <w:t xml:space="preserve"> </w:t>
      </w:r>
      <w:proofErr w:type="spellStart"/>
      <w:r>
        <w:rPr>
          <w:rFonts w:ascii="Arial" w:hAnsi="Arial" w:cs="Arial"/>
          <w:sz w:val="24"/>
          <w:szCs w:val="24"/>
        </w:rPr>
        <w:t>экологиялық</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әлеуметтік</w:t>
      </w:r>
      <w:proofErr w:type="spellEnd"/>
      <w:r>
        <w:rPr>
          <w:rFonts w:ascii="Arial" w:hAnsi="Arial" w:cs="Arial"/>
          <w:sz w:val="24"/>
          <w:szCs w:val="24"/>
        </w:rPr>
        <w:t xml:space="preserve"> </w:t>
      </w:r>
      <w:proofErr w:type="spellStart"/>
      <w:r>
        <w:rPr>
          <w:rFonts w:ascii="Arial" w:hAnsi="Arial" w:cs="Arial"/>
          <w:sz w:val="24"/>
          <w:szCs w:val="24"/>
        </w:rPr>
        <w:t>рецепторлардың</w:t>
      </w:r>
      <w:proofErr w:type="spellEnd"/>
      <w:r>
        <w:rPr>
          <w:rFonts w:ascii="Arial" w:hAnsi="Arial" w:cs="Arial"/>
          <w:sz w:val="24"/>
          <w:szCs w:val="24"/>
        </w:rPr>
        <w:t xml:space="preserve"> </w:t>
      </w:r>
      <w:proofErr w:type="spellStart"/>
      <w:r>
        <w:rPr>
          <w:rFonts w:ascii="Arial" w:hAnsi="Arial" w:cs="Arial"/>
          <w:bCs/>
          <w:sz w:val="24"/>
          <w:szCs w:val="24"/>
        </w:rPr>
        <w:t>осал</w:t>
      </w:r>
      <w:proofErr w:type="spellEnd"/>
      <w:r>
        <w:rPr>
          <w:rFonts w:ascii="Arial" w:hAnsi="Arial" w:cs="Arial"/>
          <w:bCs/>
          <w:sz w:val="24"/>
          <w:szCs w:val="24"/>
        </w:rPr>
        <w:t xml:space="preserve"> (</w:t>
      </w:r>
      <w:proofErr w:type="spellStart"/>
      <w:r>
        <w:rPr>
          <w:rFonts w:ascii="Arial" w:hAnsi="Arial" w:cs="Arial"/>
          <w:bCs/>
          <w:sz w:val="24"/>
          <w:szCs w:val="24"/>
        </w:rPr>
        <w:t>сезімтал</w:t>
      </w:r>
      <w:proofErr w:type="spellEnd"/>
      <w:r>
        <w:rPr>
          <w:rFonts w:ascii="Arial" w:hAnsi="Arial" w:cs="Arial"/>
          <w:bCs/>
          <w:sz w:val="24"/>
          <w:szCs w:val="24"/>
        </w:rPr>
        <w:t xml:space="preserve">) </w:t>
      </w:r>
      <w:proofErr w:type="spellStart"/>
      <w:r>
        <w:rPr>
          <w:rFonts w:ascii="Arial" w:hAnsi="Arial" w:cs="Arial"/>
          <w:bCs/>
          <w:sz w:val="24"/>
          <w:szCs w:val="24"/>
        </w:rPr>
        <w:t>деңгейімен</w:t>
      </w:r>
      <w:proofErr w:type="spellEnd"/>
      <w:r>
        <w:rPr>
          <w:rFonts w:ascii="Arial" w:hAnsi="Arial" w:cs="Arial"/>
          <w:bCs/>
          <w:sz w:val="24"/>
          <w:szCs w:val="24"/>
        </w:rPr>
        <w:t xml:space="preserve">, </w:t>
      </w:r>
      <w:proofErr w:type="spellStart"/>
      <w:r>
        <w:rPr>
          <w:rFonts w:ascii="Arial" w:hAnsi="Arial" w:cs="Arial"/>
          <w:bCs/>
          <w:sz w:val="24"/>
          <w:szCs w:val="24"/>
        </w:rPr>
        <w:t>құндылығымен</w:t>
      </w:r>
      <w:proofErr w:type="spellEnd"/>
      <w:r>
        <w:rPr>
          <w:rFonts w:ascii="Arial" w:hAnsi="Arial" w:cs="Arial"/>
          <w:bCs/>
          <w:sz w:val="24"/>
          <w:szCs w:val="24"/>
        </w:rPr>
        <w:t xml:space="preserve"> </w:t>
      </w:r>
      <w:proofErr w:type="spellStart"/>
      <w:r>
        <w:rPr>
          <w:rFonts w:ascii="Arial" w:hAnsi="Arial" w:cs="Arial"/>
          <w:bCs/>
          <w:sz w:val="24"/>
          <w:szCs w:val="24"/>
        </w:rPr>
        <w:t>және</w:t>
      </w:r>
      <w:proofErr w:type="spellEnd"/>
      <w:r>
        <w:rPr>
          <w:rFonts w:ascii="Arial" w:hAnsi="Arial" w:cs="Arial"/>
          <w:bCs/>
          <w:sz w:val="24"/>
          <w:szCs w:val="24"/>
        </w:rPr>
        <w:t xml:space="preserve"> </w:t>
      </w:r>
      <w:proofErr w:type="spellStart"/>
      <w:r>
        <w:rPr>
          <w:rFonts w:ascii="Arial" w:hAnsi="Arial" w:cs="Arial"/>
          <w:bCs/>
          <w:sz w:val="24"/>
          <w:szCs w:val="24"/>
        </w:rPr>
        <w:t>маңыздылығымен</w:t>
      </w:r>
      <w:proofErr w:type="spellEnd"/>
      <w:r>
        <w:rPr>
          <w:rFonts w:ascii="Arial" w:hAnsi="Arial" w:cs="Arial"/>
          <w:sz w:val="24"/>
          <w:szCs w:val="24"/>
        </w:rPr>
        <w:t xml:space="preserve"> </w:t>
      </w:r>
      <w:proofErr w:type="spellStart"/>
      <w:r>
        <w:rPr>
          <w:rFonts w:ascii="Arial" w:hAnsi="Arial" w:cs="Arial"/>
          <w:sz w:val="24"/>
          <w:szCs w:val="24"/>
        </w:rPr>
        <w:t>біріктіреді</w:t>
      </w:r>
      <w:proofErr w:type="spellEnd"/>
      <w:r>
        <w:rPr>
          <w:rFonts w:ascii="Arial" w:hAnsi="Arial" w:cs="Arial"/>
          <w:sz w:val="24"/>
          <w:szCs w:val="24"/>
        </w:rPr>
        <w:t xml:space="preserve">. </w:t>
      </w:r>
      <w:proofErr w:type="spellStart"/>
      <w:r>
        <w:rPr>
          <w:rFonts w:ascii="Arial" w:hAnsi="Arial" w:cs="Arial"/>
          <w:sz w:val="24"/>
          <w:szCs w:val="24"/>
        </w:rPr>
        <w:t>Жоспардан</w:t>
      </w:r>
      <w:proofErr w:type="spellEnd"/>
      <w:r>
        <w:rPr>
          <w:rFonts w:ascii="Arial" w:hAnsi="Arial" w:cs="Arial"/>
          <w:sz w:val="24"/>
          <w:szCs w:val="24"/>
        </w:rPr>
        <w:t xml:space="preserve"> </w:t>
      </w:r>
      <w:proofErr w:type="spellStart"/>
      <w:r>
        <w:rPr>
          <w:rFonts w:ascii="Arial" w:hAnsi="Arial" w:cs="Arial"/>
          <w:sz w:val="24"/>
          <w:szCs w:val="24"/>
        </w:rPr>
        <w:t>тыс</w:t>
      </w:r>
      <w:proofErr w:type="spellEnd"/>
      <w:r>
        <w:rPr>
          <w:rFonts w:ascii="Arial" w:hAnsi="Arial" w:cs="Arial"/>
          <w:sz w:val="24"/>
          <w:szCs w:val="24"/>
        </w:rPr>
        <w:t xml:space="preserve"> </w:t>
      </w:r>
      <w:proofErr w:type="spellStart"/>
      <w:r>
        <w:rPr>
          <w:rFonts w:ascii="Arial" w:hAnsi="Arial" w:cs="Arial"/>
          <w:sz w:val="24"/>
          <w:szCs w:val="24"/>
        </w:rPr>
        <w:t>оқиғалар</w:t>
      </w:r>
      <w:proofErr w:type="spellEnd"/>
      <w:r>
        <w:rPr>
          <w:rFonts w:ascii="Arial" w:hAnsi="Arial" w:cs="Arial"/>
          <w:sz w:val="24"/>
          <w:szCs w:val="24"/>
        </w:rPr>
        <w:t xml:space="preserve"> </w:t>
      </w:r>
      <w:proofErr w:type="spellStart"/>
      <w:r>
        <w:rPr>
          <w:rFonts w:ascii="Arial" w:hAnsi="Arial" w:cs="Arial"/>
          <w:sz w:val="24"/>
          <w:szCs w:val="24"/>
        </w:rPr>
        <w:t>үшін</w:t>
      </w:r>
      <w:proofErr w:type="spellEnd"/>
      <w:r>
        <w:rPr>
          <w:rFonts w:ascii="Arial" w:hAnsi="Arial" w:cs="Arial"/>
          <w:sz w:val="24"/>
          <w:szCs w:val="24"/>
        </w:rPr>
        <w:t xml:space="preserve"> (</w:t>
      </w:r>
      <w:proofErr w:type="spellStart"/>
      <w:r>
        <w:rPr>
          <w:rFonts w:ascii="Arial" w:hAnsi="Arial" w:cs="Arial"/>
          <w:sz w:val="24"/>
          <w:szCs w:val="24"/>
        </w:rPr>
        <w:t>мысалы</w:t>
      </w:r>
      <w:proofErr w:type="spellEnd"/>
      <w:r>
        <w:rPr>
          <w:rFonts w:ascii="Arial" w:hAnsi="Arial" w:cs="Arial"/>
          <w:sz w:val="24"/>
          <w:szCs w:val="24"/>
        </w:rPr>
        <w:t xml:space="preserve">, </w:t>
      </w:r>
      <w:proofErr w:type="spellStart"/>
      <w:r>
        <w:rPr>
          <w:rFonts w:ascii="Arial" w:hAnsi="Arial" w:cs="Arial"/>
          <w:sz w:val="24"/>
          <w:szCs w:val="24"/>
        </w:rPr>
        <w:t>апаттар</w:t>
      </w:r>
      <w:proofErr w:type="spellEnd"/>
      <w:r>
        <w:rPr>
          <w:rFonts w:ascii="Arial" w:hAnsi="Arial" w:cs="Arial"/>
          <w:sz w:val="24"/>
          <w:szCs w:val="24"/>
        </w:rPr>
        <w:t xml:space="preserve"> </w:t>
      </w:r>
      <w:proofErr w:type="spellStart"/>
      <w:r>
        <w:rPr>
          <w:rFonts w:ascii="Arial" w:hAnsi="Arial" w:cs="Arial"/>
          <w:sz w:val="24"/>
          <w:szCs w:val="24"/>
        </w:rPr>
        <w:t>немесе</w:t>
      </w:r>
      <w:proofErr w:type="spellEnd"/>
      <w:r>
        <w:rPr>
          <w:rFonts w:ascii="Arial" w:hAnsi="Arial" w:cs="Arial"/>
          <w:sz w:val="24"/>
          <w:szCs w:val="24"/>
        </w:rPr>
        <w:t xml:space="preserve"> </w:t>
      </w:r>
      <w:proofErr w:type="spellStart"/>
      <w:r>
        <w:rPr>
          <w:rFonts w:ascii="Arial" w:hAnsi="Arial" w:cs="Arial"/>
          <w:sz w:val="24"/>
          <w:szCs w:val="24"/>
        </w:rPr>
        <w:t>табиғи</w:t>
      </w:r>
      <w:proofErr w:type="spellEnd"/>
      <w:r>
        <w:rPr>
          <w:rFonts w:ascii="Arial" w:hAnsi="Arial" w:cs="Arial"/>
          <w:sz w:val="24"/>
          <w:szCs w:val="24"/>
        </w:rPr>
        <w:t xml:space="preserve"> </w:t>
      </w:r>
      <w:proofErr w:type="spellStart"/>
      <w:r>
        <w:rPr>
          <w:rFonts w:ascii="Arial" w:hAnsi="Arial" w:cs="Arial"/>
          <w:sz w:val="24"/>
          <w:szCs w:val="24"/>
        </w:rPr>
        <w:t>апаттар</w:t>
      </w:r>
      <w:proofErr w:type="spellEnd"/>
      <w:r>
        <w:rPr>
          <w:rFonts w:ascii="Arial" w:hAnsi="Arial" w:cs="Arial"/>
          <w:sz w:val="24"/>
          <w:szCs w:val="24"/>
        </w:rPr>
        <w:t xml:space="preserve">) </w:t>
      </w:r>
      <w:proofErr w:type="spellStart"/>
      <w:r>
        <w:rPr>
          <w:rFonts w:ascii="Arial" w:hAnsi="Arial" w:cs="Arial"/>
          <w:sz w:val="24"/>
          <w:szCs w:val="24"/>
        </w:rPr>
        <w:t>талдауға</w:t>
      </w:r>
      <w:proofErr w:type="spellEnd"/>
      <w:r>
        <w:rPr>
          <w:rFonts w:ascii="Arial" w:hAnsi="Arial" w:cs="Arial"/>
          <w:sz w:val="24"/>
          <w:szCs w:val="24"/>
        </w:rPr>
        <w:t xml:space="preserve"> </w:t>
      </w:r>
      <w:proofErr w:type="spellStart"/>
      <w:r>
        <w:rPr>
          <w:rFonts w:ascii="Arial" w:hAnsi="Arial" w:cs="Arial"/>
          <w:bCs/>
          <w:sz w:val="24"/>
          <w:szCs w:val="24"/>
        </w:rPr>
        <w:t>орын</w:t>
      </w:r>
      <w:proofErr w:type="spellEnd"/>
      <w:r>
        <w:rPr>
          <w:rFonts w:ascii="Arial" w:hAnsi="Arial" w:cs="Arial"/>
          <w:bCs/>
          <w:sz w:val="24"/>
          <w:szCs w:val="24"/>
        </w:rPr>
        <w:t xml:space="preserve"> </w:t>
      </w:r>
      <w:proofErr w:type="spellStart"/>
      <w:r>
        <w:rPr>
          <w:rFonts w:ascii="Arial" w:hAnsi="Arial" w:cs="Arial"/>
          <w:bCs/>
          <w:sz w:val="24"/>
          <w:szCs w:val="24"/>
        </w:rPr>
        <w:t>алу</w:t>
      </w:r>
      <w:proofErr w:type="spellEnd"/>
      <w:r>
        <w:rPr>
          <w:rFonts w:ascii="Arial" w:hAnsi="Arial" w:cs="Arial"/>
          <w:bCs/>
          <w:sz w:val="24"/>
          <w:szCs w:val="24"/>
        </w:rPr>
        <w:t xml:space="preserve"> </w:t>
      </w:r>
      <w:proofErr w:type="spellStart"/>
      <w:r>
        <w:rPr>
          <w:rFonts w:ascii="Arial" w:hAnsi="Arial" w:cs="Arial"/>
          <w:bCs/>
          <w:sz w:val="24"/>
          <w:szCs w:val="24"/>
        </w:rPr>
        <w:t>ықтималдығы</w:t>
      </w:r>
      <w:proofErr w:type="spellEnd"/>
      <w:r>
        <w:rPr>
          <w:rFonts w:ascii="Arial" w:hAnsi="Arial" w:cs="Arial"/>
          <w:sz w:val="24"/>
          <w:szCs w:val="24"/>
        </w:rPr>
        <w:t xml:space="preserve"> </w:t>
      </w:r>
      <w:proofErr w:type="spellStart"/>
      <w:r>
        <w:rPr>
          <w:rFonts w:ascii="Arial" w:hAnsi="Arial" w:cs="Arial"/>
          <w:sz w:val="24"/>
          <w:szCs w:val="24"/>
        </w:rPr>
        <w:t>да</w:t>
      </w:r>
      <w:proofErr w:type="spellEnd"/>
      <w:r>
        <w:rPr>
          <w:rFonts w:ascii="Arial" w:hAnsi="Arial" w:cs="Arial"/>
          <w:sz w:val="24"/>
          <w:szCs w:val="24"/>
        </w:rPr>
        <w:t xml:space="preserve"> </w:t>
      </w:r>
      <w:proofErr w:type="spellStart"/>
      <w:r>
        <w:rPr>
          <w:rFonts w:ascii="Arial" w:hAnsi="Arial" w:cs="Arial"/>
          <w:sz w:val="24"/>
          <w:szCs w:val="24"/>
        </w:rPr>
        <w:t>енгізіледі</w:t>
      </w:r>
      <w:proofErr w:type="spellEnd"/>
      <w:r>
        <w:rPr>
          <w:rFonts w:ascii="Arial" w:eastAsia="Calibri" w:hAnsi="Arial" w:cs="Arial"/>
          <w:sz w:val="24"/>
          <w:szCs w:val="24"/>
          <w:lang w:eastAsia="en-GB"/>
        </w:rPr>
        <w:t>.</w:t>
      </w:r>
    </w:p>
    <w:p w14:paraId="18CDA80A" w14:textId="77777777" w:rsidR="006B6003" w:rsidRDefault="00000000">
      <w:pPr>
        <w:widowControl/>
        <w:autoSpaceDE/>
        <w:autoSpaceDN/>
        <w:spacing w:before="100" w:beforeAutospacing="1" w:after="100" w:afterAutospacing="1"/>
        <w:jc w:val="both"/>
      </w:pPr>
      <w:proofErr w:type="spellStart"/>
      <w:r>
        <w:rPr>
          <w:rFonts w:ascii="Arial" w:hAnsi="Arial" w:cs="Arial"/>
          <w:sz w:val="24"/>
          <w:szCs w:val="24"/>
        </w:rPr>
        <w:t>Маңыздылықты</w:t>
      </w:r>
      <w:proofErr w:type="spellEnd"/>
      <w:r>
        <w:rPr>
          <w:rFonts w:ascii="Arial" w:hAnsi="Arial" w:cs="Arial"/>
          <w:sz w:val="24"/>
          <w:szCs w:val="24"/>
        </w:rPr>
        <w:t xml:space="preserve"> </w:t>
      </w:r>
      <w:proofErr w:type="spellStart"/>
      <w:r>
        <w:rPr>
          <w:rFonts w:ascii="Arial" w:hAnsi="Arial" w:cs="Arial"/>
          <w:sz w:val="24"/>
          <w:szCs w:val="24"/>
        </w:rPr>
        <w:t>анықтау</w:t>
      </w:r>
      <w:proofErr w:type="spellEnd"/>
      <w:r>
        <w:rPr>
          <w:rFonts w:ascii="Arial" w:hAnsi="Arial" w:cs="Arial"/>
          <w:sz w:val="24"/>
          <w:szCs w:val="24"/>
        </w:rPr>
        <w:t xml:space="preserve"> </w:t>
      </w:r>
      <w:r>
        <w:rPr>
          <w:rFonts w:ascii="Arial" w:hAnsi="Arial" w:cs="Arial"/>
          <w:bCs/>
          <w:sz w:val="24"/>
          <w:szCs w:val="24"/>
        </w:rPr>
        <w:t xml:space="preserve">PS1 </w:t>
      </w:r>
      <w:proofErr w:type="spellStart"/>
      <w:r>
        <w:rPr>
          <w:rFonts w:ascii="Arial" w:hAnsi="Arial" w:cs="Arial"/>
          <w:bCs/>
          <w:sz w:val="24"/>
          <w:szCs w:val="24"/>
        </w:rPr>
        <w:t>өнімділік</w:t>
      </w:r>
      <w:proofErr w:type="spellEnd"/>
      <w:r>
        <w:rPr>
          <w:rFonts w:ascii="Arial" w:hAnsi="Arial" w:cs="Arial"/>
          <w:bCs/>
          <w:sz w:val="24"/>
          <w:szCs w:val="24"/>
        </w:rPr>
        <w:t xml:space="preserve"> </w:t>
      </w:r>
      <w:proofErr w:type="spellStart"/>
      <w:r>
        <w:rPr>
          <w:rFonts w:ascii="Arial" w:hAnsi="Arial" w:cs="Arial"/>
          <w:bCs/>
          <w:sz w:val="24"/>
          <w:szCs w:val="24"/>
        </w:rPr>
        <w:t>стандартын</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bCs/>
          <w:sz w:val="24"/>
          <w:szCs w:val="24"/>
        </w:rPr>
        <w:t>Дүниежүзілік</w:t>
      </w:r>
      <w:proofErr w:type="spellEnd"/>
      <w:r>
        <w:rPr>
          <w:rFonts w:ascii="Arial" w:hAnsi="Arial" w:cs="Arial"/>
          <w:bCs/>
          <w:sz w:val="24"/>
          <w:szCs w:val="24"/>
        </w:rPr>
        <w:t xml:space="preserve"> </w:t>
      </w:r>
      <w:proofErr w:type="spellStart"/>
      <w:r>
        <w:rPr>
          <w:rFonts w:ascii="Arial" w:hAnsi="Arial" w:cs="Arial"/>
          <w:bCs/>
          <w:sz w:val="24"/>
          <w:szCs w:val="24"/>
        </w:rPr>
        <w:t>Банк</w:t>
      </w:r>
      <w:proofErr w:type="spellEnd"/>
      <w:r>
        <w:rPr>
          <w:rFonts w:ascii="Arial" w:hAnsi="Arial" w:cs="Arial"/>
          <w:bCs/>
          <w:sz w:val="24"/>
          <w:szCs w:val="24"/>
        </w:rPr>
        <w:t xml:space="preserve"> Тобының Қоршаған </w:t>
      </w:r>
      <w:proofErr w:type="spellStart"/>
      <w:r>
        <w:rPr>
          <w:rFonts w:ascii="Arial" w:hAnsi="Arial" w:cs="Arial"/>
          <w:bCs/>
          <w:sz w:val="24"/>
          <w:szCs w:val="24"/>
        </w:rPr>
        <w:t>орта</w:t>
      </w:r>
      <w:proofErr w:type="spellEnd"/>
      <w:r>
        <w:rPr>
          <w:rFonts w:ascii="Arial" w:hAnsi="Arial" w:cs="Arial"/>
          <w:bCs/>
          <w:sz w:val="24"/>
          <w:szCs w:val="24"/>
        </w:rPr>
        <w:t xml:space="preserve">, </w:t>
      </w:r>
      <w:proofErr w:type="spellStart"/>
      <w:r>
        <w:rPr>
          <w:rFonts w:ascii="Arial" w:hAnsi="Arial" w:cs="Arial"/>
          <w:bCs/>
          <w:sz w:val="24"/>
          <w:szCs w:val="24"/>
        </w:rPr>
        <w:t>денсаулық</w:t>
      </w:r>
      <w:proofErr w:type="spellEnd"/>
      <w:r>
        <w:rPr>
          <w:rFonts w:ascii="Arial" w:hAnsi="Arial" w:cs="Arial"/>
          <w:bCs/>
          <w:sz w:val="24"/>
          <w:szCs w:val="24"/>
        </w:rPr>
        <w:t xml:space="preserve"> </w:t>
      </w:r>
      <w:proofErr w:type="spellStart"/>
      <w:r>
        <w:rPr>
          <w:rFonts w:ascii="Arial" w:hAnsi="Arial" w:cs="Arial"/>
          <w:bCs/>
          <w:sz w:val="24"/>
          <w:szCs w:val="24"/>
        </w:rPr>
        <w:t>және</w:t>
      </w:r>
      <w:proofErr w:type="spellEnd"/>
      <w:r>
        <w:rPr>
          <w:rFonts w:ascii="Arial" w:hAnsi="Arial" w:cs="Arial"/>
          <w:bCs/>
          <w:sz w:val="24"/>
          <w:szCs w:val="24"/>
        </w:rPr>
        <w:t xml:space="preserve"> </w:t>
      </w:r>
      <w:proofErr w:type="spellStart"/>
      <w:r>
        <w:rPr>
          <w:rFonts w:ascii="Arial" w:hAnsi="Arial" w:cs="Arial"/>
          <w:bCs/>
          <w:sz w:val="24"/>
          <w:szCs w:val="24"/>
        </w:rPr>
        <w:t>қауіпсіздік</w:t>
      </w:r>
      <w:proofErr w:type="spellEnd"/>
      <w:r>
        <w:rPr>
          <w:rFonts w:ascii="Arial" w:hAnsi="Arial" w:cs="Arial"/>
          <w:bCs/>
          <w:sz w:val="24"/>
          <w:szCs w:val="24"/>
        </w:rPr>
        <w:t xml:space="preserve"> (ҚОДҚ) </w:t>
      </w:r>
      <w:proofErr w:type="spellStart"/>
      <w:r>
        <w:rPr>
          <w:rFonts w:ascii="Arial" w:hAnsi="Arial" w:cs="Arial"/>
          <w:bCs/>
          <w:sz w:val="24"/>
          <w:szCs w:val="24"/>
        </w:rPr>
        <w:t>нұсқаулықтарын</w:t>
      </w:r>
      <w:proofErr w:type="spellEnd"/>
      <w:r>
        <w:rPr>
          <w:rFonts w:ascii="Arial" w:hAnsi="Arial" w:cs="Arial"/>
          <w:sz w:val="24"/>
          <w:szCs w:val="24"/>
        </w:rPr>
        <w:t xml:space="preserve"> </w:t>
      </w:r>
      <w:proofErr w:type="spellStart"/>
      <w:r>
        <w:rPr>
          <w:rFonts w:ascii="Arial" w:hAnsi="Arial" w:cs="Arial"/>
          <w:sz w:val="24"/>
          <w:szCs w:val="24"/>
        </w:rPr>
        <w:t>қоса</w:t>
      </w:r>
      <w:proofErr w:type="spellEnd"/>
      <w:r>
        <w:rPr>
          <w:rFonts w:ascii="Arial" w:hAnsi="Arial" w:cs="Arial"/>
          <w:sz w:val="24"/>
          <w:szCs w:val="24"/>
        </w:rPr>
        <w:t xml:space="preserve"> </w:t>
      </w:r>
      <w:proofErr w:type="spellStart"/>
      <w:r>
        <w:rPr>
          <w:rFonts w:ascii="Arial" w:hAnsi="Arial" w:cs="Arial"/>
          <w:sz w:val="24"/>
          <w:szCs w:val="24"/>
        </w:rPr>
        <w:t>алғанда</w:t>
      </w:r>
      <w:proofErr w:type="spellEnd"/>
      <w:r>
        <w:rPr>
          <w:rFonts w:ascii="Arial" w:hAnsi="Arial" w:cs="Arial"/>
          <w:sz w:val="24"/>
          <w:szCs w:val="24"/>
        </w:rPr>
        <w:t xml:space="preserve">, </w:t>
      </w:r>
      <w:proofErr w:type="spellStart"/>
      <w:r>
        <w:rPr>
          <w:rFonts w:ascii="Arial" w:hAnsi="Arial" w:cs="Arial"/>
          <w:sz w:val="24"/>
          <w:szCs w:val="24"/>
        </w:rPr>
        <w:t>тәуекелдерді</w:t>
      </w:r>
      <w:proofErr w:type="spellEnd"/>
      <w:r>
        <w:rPr>
          <w:rFonts w:ascii="Arial" w:hAnsi="Arial" w:cs="Arial"/>
          <w:sz w:val="24"/>
          <w:szCs w:val="24"/>
        </w:rPr>
        <w:t xml:space="preserve"> </w:t>
      </w:r>
      <w:proofErr w:type="spellStart"/>
      <w:r>
        <w:rPr>
          <w:rFonts w:ascii="Arial" w:hAnsi="Arial" w:cs="Arial"/>
          <w:sz w:val="24"/>
          <w:szCs w:val="24"/>
        </w:rPr>
        <w:t>басқарудың</w:t>
      </w:r>
      <w:proofErr w:type="spellEnd"/>
      <w:r>
        <w:rPr>
          <w:rFonts w:ascii="Arial" w:hAnsi="Arial" w:cs="Arial"/>
          <w:sz w:val="24"/>
          <w:szCs w:val="24"/>
        </w:rPr>
        <w:t xml:space="preserve"> </w:t>
      </w:r>
      <w:proofErr w:type="spellStart"/>
      <w:r>
        <w:rPr>
          <w:rFonts w:ascii="Arial" w:hAnsi="Arial" w:cs="Arial"/>
          <w:sz w:val="24"/>
          <w:szCs w:val="24"/>
        </w:rPr>
        <w:t>жақсы</w:t>
      </w:r>
      <w:proofErr w:type="spellEnd"/>
      <w:r>
        <w:rPr>
          <w:rFonts w:ascii="Arial" w:hAnsi="Arial" w:cs="Arial"/>
          <w:sz w:val="24"/>
          <w:szCs w:val="24"/>
        </w:rPr>
        <w:t xml:space="preserve"> </w:t>
      </w:r>
      <w:proofErr w:type="spellStart"/>
      <w:r>
        <w:rPr>
          <w:rFonts w:ascii="Arial" w:hAnsi="Arial" w:cs="Arial"/>
          <w:sz w:val="24"/>
          <w:szCs w:val="24"/>
        </w:rPr>
        <w:t>салалық</w:t>
      </w:r>
      <w:proofErr w:type="spellEnd"/>
      <w:r>
        <w:rPr>
          <w:rFonts w:ascii="Arial" w:hAnsi="Arial" w:cs="Arial"/>
          <w:sz w:val="24"/>
          <w:szCs w:val="24"/>
        </w:rPr>
        <w:t xml:space="preserve"> </w:t>
      </w:r>
      <w:proofErr w:type="spellStart"/>
      <w:r>
        <w:rPr>
          <w:rFonts w:ascii="Arial" w:hAnsi="Arial" w:cs="Arial"/>
          <w:sz w:val="24"/>
          <w:szCs w:val="24"/>
        </w:rPr>
        <w:t>практикасына</w:t>
      </w:r>
      <w:proofErr w:type="spellEnd"/>
      <w:r>
        <w:rPr>
          <w:rFonts w:ascii="Arial" w:hAnsi="Arial" w:cs="Arial"/>
          <w:sz w:val="24"/>
          <w:szCs w:val="24"/>
        </w:rPr>
        <w:t xml:space="preserve"> </w:t>
      </w:r>
      <w:proofErr w:type="spellStart"/>
      <w:r>
        <w:rPr>
          <w:rFonts w:ascii="Arial" w:hAnsi="Arial" w:cs="Arial"/>
          <w:sz w:val="24"/>
          <w:szCs w:val="24"/>
        </w:rPr>
        <w:t>сәйкес</w:t>
      </w:r>
      <w:proofErr w:type="spellEnd"/>
      <w:r>
        <w:rPr>
          <w:rFonts w:ascii="Arial" w:hAnsi="Arial" w:cs="Arial"/>
          <w:sz w:val="24"/>
          <w:szCs w:val="24"/>
        </w:rPr>
        <w:t xml:space="preserve"> </w:t>
      </w:r>
      <w:proofErr w:type="spellStart"/>
      <w:r>
        <w:rPr>
          <w:rFonts w:ascii="Arial" w:hAnsi="Arial" w:cs="Arial"/>
          <w:sz w:val="24"/>
          <w:szCs w:val="24"/>
        </w:rPr>
        <w:t>келетін</w:t>
      </w:r>
      <w:proofErr w:type="spellEnd"/>
      <w:r>
        <w:rPr>
          <w:rFonts w:ascii="Arial" w:hAnsi="Arial" w:cs="Arial"/>
          <w:sz w:val="24"/>
          <w:szCs w:val="24"/>
        </w:rPr>
        <w:t xml:space="preserve"> </w:t>
      </w:r>
      <w:proofErr w:type="spellStart"/>
      <w:r>
        <w:rPr>
          <w:rFonts w:ascii="Arial" w:hAnsi="Arial" w:cs="Arial"/>
          <w:sz w:val="24"/>
          <w:szCs w:val="24"/>
        </w:rPr>
        <w:t>айқын</w:t>
      </w:r>
      <w:proofErr w:type="spellEnd"/>
      <w:r>
        <w:rPr>
          <w:rFonts w:ascii="Arial" w:hAnsi="Arial" w:cs="Arial"/>
          <w:sz w:val="24"/>
          <w:szCs w:val="24"/>
        </w:rPr>
        <w:t xml:space="preserve"> </w:t>
      </w:r>
      <w:proofErr w:type="spellStart"/>
      <w:r>
        <w:rPr>
          <w:rFonts w:ascii="Arial" w:hAnsi="Arial" w:cs="Arial"/>
          <w:bCs/>
          <w:sz w:val="24"/>
          <w:szCs w:val="24"/>
        </w:rPr>
        <w:t>бағалау</w:t>
      </w:r>
      <w:proofErr w:type="spellEnd"/>
      <w:r>
        <w:rPr>
          <w:rFonts w:ascii="Arial" w:hAnsi="Arial" w:cs="Arial"/>
          <w:bCs/>
          <w:sz w:val="24"/>
          <w:szCs w:val="24"/>
        </w:rPr>
        <w:t xml:space="preserve"> </w:t>
      </w:r>
      <w:proofErr w:type="spellStart"/>
      <w:r>
        <w:rPr>
          <w:rFonts w:ascii="Arial" w:hAnsi="Arial" w:cs="Arial"/>
          <w:bCs/>
          <w:sz w:val="24"/>
          <w:szCs w:val="24"/>
        </w:rPr>
        <w:t>матрицаларымен</w:t>
      </w:r>
      <w:proofErr w:type="spellEnd"/>
      <w:r>
        <w:rPr>
          <w:rFonts w:ascii="Arial" w:hAnsi="Arial" w:cs="Arial"/>
          <w:bCs/>
          <w:sz w:val="24"/>
          <w:szCs w:val="24"/>
        </w:rPr>
        <w:t xml:space="preserve"> </w:t>
      </w:r>
      <w:proofErr w:type="spellStart"/>
      <w:r>
        <w:rPr>
          <w:rFonts w:ascii="Arial" w:hAnsi="Arial" w:cs="Arial"/>
          <w:bCs/>
          <w:sz w:val="24"/>
          <w:szCs w:val="24"/>
        </w:rPr>
        <w:t>және</w:t>
      </w:r>
      <w:proofErr w:type="spellEnd"/>
      <w:r>
        <w:rPr>
          <w:rFonts w:ascii="Arial" w:hAnsi="Arial" w:cs="Arial"/>
          <w:bCs/>
          <w:sz w:val="24"/>
          <w:szCs w:val="24"/>
        </w:rPr>
        <w:t xml:space="preserve"> </w:t>
      </w:r>
      <w:proofErr w:type="spellStart"/>
      <w:r>
        <w:rPr>
          <w:rFonts w:ascii="Arial" w:hAnsi="Arial" w:cs="Arial"/>
          <w:bCs/>
          <w:sz w:val="24"/>
          <w:szCs w:val="24"/>
        </w:rPr>
        <w:t>шектерімен</w:t>
      </w:r>
      <w:proofErr w:type="spellEnd"/>
      <w:r>
        <w:rPr>
          <w:rFonts w:ascii="Arial" w:hAnsi="Arial" w:cs="Arial"/>
          <w:sz w:val="24"/>
          <w:szCs w:val="24"/>
        </w:rPr>
        <w:t xml:space="preserve"> </w:t>
      </w:r>
      <w:proofErr w:type="spellStart"/>
      <w:r>
        <w:rPr>
          <w:rFonts w:ascii="Arial" w:hAnsi="Arial" w:cs="Arial"/>
          <w:sz w:val="24"/>
          <w:szCs w:val="24"/>
        </w:rPr>
        <w:t>басшылыққа</w:t>
      </w:r>
      <w:proofErr w:type="spellEnd"/>
      <w:r>
        <w:rPr>
          <w:rFonts w:ascii="Arial" w:hAnsi="Arial" w:cs="Arial"/>
          <w:sz w:val="24"/>
          <w:szCs w:val="24"/>
        </w:rPr>
        <w:t xml:space="preserve"> </w:t>
      </w:r>
      <w:proofErr w:type="spellStart"/>
      <w:r>
        <w:rPr>
          <w:rFonts w:ascii="Arial" w:hAnsi="Arial" w:cs="Arial"/>
          <w:sz w:val="24"/>
          <w:szCs w:val="24"/>
        </w:rPr>
        <w:t>алынады</w:t>
      </w:r>
      <w:proofErr w:type="spellEnd"/>
      <w:r>
        <w:rPr>
          <w:rFonts w:ascii="Arial" w:hAnsi="Arial" w:cs="Arial"/>
          <w:sz w:val="24"/>
          <w:szCs w:val="24"/>
        </w:rPr>
        <w:t xml:space="preserve">. </w:t>
      </w:r>
      <w:proofErr w:type="spellStart"/>
      <w:r>
        <w:rPr>
          <w:rFonts w:ascii="Arial" w:hAnsi="Arial" w:cs="Arial"/>
          <w:sz w:val="24"/>
          <w:szCs w:val="24"/>
        </w:rPr>
        <w:t>Әсерлер</w:t>
      </w:r>
      <w:proofErr w:type="spellEnd"/>
      <w:r>
        <w:rPr>
          <w:rFonts w:ascii="Arial" w:hAnsi="Arial" w:cs="Arial"/>
          <w:sz w:val="24"/>
          <w:szCs w:val="24"/>
        </w:rPr>
        <w:t xml:space="preserve"> </w:t>
      </w:r>
      <w:proofErr w:type="spellStart"/>
      <w:r>
        <w:rPr>
          <w:rFonts w:ascii="Arial" w:hAnsi="Arial" w:cs="Arial"/>
          <w:sz w:val="24"/>
          <w:szCs w:val="24"/>
        </w:rPr>
        <w:t>содан</w:t>
      </w:r>
      <w:proofErr w:type="spellEnd"/>
      <w:r>
        <w:rPr>
          <w:rFonts w:ascii="Arial" w:hAnsi="Arial" w:cs="Arial"/>
          <w:sz w:val="24"/>
          <w:szCs w:val="24"/>
        </w:rPr>
        <w:t xml:space="preserve"> </w:t>
      </w:r>
      <w:proofErr w:type="spellStart"/>
      <w:r>
        <w:rPr>
          <w:rFonts w:ascii="Arial" w:hAnsi="Arial" w:cs="Arial"/>
          <w:sz w:val="24"/>
          <w:szCs w:val="24"/>
        </w:rPr>
        <w:t>кейін</w:t>
      </w:r>
      <w:proofErr w:type="spellEnd"/>
      <w:r>
        <w:rPr>
          <w:rFonts w:ascii="Arial" w:hAnsi="Arial" w:cs="Arial"/>
          <w:sz w:val="24"/>
          <w:szCs w:val="24"/>
        </w:rPr>
        <w:t xml:space="preserve"> </w:t>
      </w:r>
      <w:proofErr w:type="spellStart"/>
      <w:r>
        <w:rPr>
          <w:rFonts w:ascii="Arial" w:hAnsi="Arial" w:cs="Arial"/>
          <w:bCs/>
          <w:sz w:val="24"/>
          <w:szCs w:val="24"/>
        </w:rPr>
        <w:t>мардымсыздан</w:t>
      </w:r>
      <w:proofErr w:type="spellEnd"/>
      <w:r>
        <w:rPr>
          <w:rFonts w:ascii="Arial" w:hAnsi="Arial" w:cs="Arial"/>
          <w:bCs/>
          <w:sz w:val="24"/>
          <w:szCs w:val="24"/>
        </w:rPr>
        <w:t xml:space="preserve"> </w:t>
      </w:r>
      <w:proofErr w:type="spellStart"/>
      <w:r>
        <w:rPr>
          <w:rFonts w:ascii="Arial" w:hAnsi="Arial" w:cs="Arial"/>
          <w:bCs/>
          <w:sz w:val="24"/>
          <w:szCs w:val="24"/>
        </w:rPr>
        <w:t>бастап</w:t>
      </w:r>
      <w:proofErr w:type="spellEnd"/>
      <w:r>
        <w:rPr>
          <w:rFonts w:ascii="Arial" w:hAnsi="Arial" w:cs="Arial"/>
          <w:bCs/>
          <w:sz w:val="24"/>
          <w:szCs w:val="24"/>
        </w:rPr>
        <w:t xml:space="preserve">, </w:t>
      </w:r>
      <w:proofErr w:type="spellStart"/>
      <w:r>
        <w:rPr>
          <w:rFonts w:ascii="Arial" w:hAnsi="Arial" w:cs="Arial"/>
          <w:bCs/>
          <w:sz w:val="24"/>
          <w:szCs w:val="24"/>
        </w:rPr>
        <w:t>іріге</w:t>
      </w:r>
      <w:proofErr w:type="spellEnd"/>
      <w:r>
        <w:rPr>
          <w:rFonts w:ascii="Arial" w:hAnsi="Arial" w:cs="Arial"/>
          <w:bCs/>
          <w:sz w:val="24"/>
          <w:szCs w:val="24"/>
        </w:rPr>
        <w:t xml:space="preserve"> </w:t>
      </w:r>
      <w:proofErr w:type="spellStart"/>
      <w:r>
        <w:rPr>
          <w:rFonts w:ascii="Arial" w:hAnsi="Arial" w:cs="Arial"/>
          <w:sz w:val="24"/>
          <w:szCs w:val="24"/>
        </w:rPr>
        <w:t>дейінгі</w:t>
      </w:r>
      <w:proofErr w:type="spellEnd"/>
      <w:r>
        <w:rPr>
          <w:rFonts w:ascii="Arial" w:hAnsi="Arial" w:cs="Arial"/>
          <w:sz w:val="24"/>
          <w:szCs w:val="24"/>
        </w:rPr>
        <w:t xml:space="preserve"> </w:t>
      </w:r>
      <w:proofErr w:type="spellStart"/>
      <w:r>
        <w:rPr>
          <w:rFonts w:ascii="Arial" w:hAnsi="Arial" w:cs="Arial"/>
          <w:sz w:val="24"/>
          <w:szCs w:val="24"/>
        </w:rPr>
        <w:t>маңыздылық</w:t>
      </w:r>
      <w:proofErr w:type="spellEnd"/>
      <w:r>
        <w:rPr>
          <w:rFonts w:ascii="Arial" w:hAnsi="Arial" w:cs="Arial"/>
          <w:sz w:val="24"/>
          <w:szCs w:val="24"/>
        </w:rPr>
        <w:t xml:space="preserve"> </w:t>
      </w:r>
      <w:proofErr w:type="spellStart"/>
      <w:r>
        <w:rPr>
          <w:rFonts w:ascii="Arial" w:hAnsi="Arial" w:cs="Arial"/>
          <w:sz w:val="24"/>
          <w:szCs w:val="24"/>
        </w:rPr>
        <w:t>шкаласы</w:t>
      </w:r>
      <w:proofErr w:type="spellEnd"/>
      <w:r>
        <w:rPr>
          <w:rFonts w:ascii="Arial" w:hAnsi="Arial" w:cs="Arial"/>
          <w:sz w:val="24"/>
          <w:szCs w:val="24"/>
        </w:rPr>
        <w:t xml:space="preserve"> </w:t>
      </w:r>
      <w:proofErr w:type="spellStart"/>
      <w:r>
        <w:rPr>
          <w:rFonts w:ascii="Arial" w:hAnsi="Arial" w:cs="Arial"/>
          <w:sz w:val="24"/>
          <w:szCs w:val="24"/>
        </w:rPr>
        <w:t>бойынша</w:t>
      </w:r>
      <w:proofErr w:type="spellEnd"/>
      <w:r>
        <w:rPr>
          <w:rFonts w:ascii="Arial" w:hAnsi="Arial" w:cs="Arial"/>
          <w:sz w:val="24"/>
          <w:szCs w:val="24"/>
        </w:rPr>
        <w:t xml:space="preserve"> </w:t>
      </w:r>
      <w:proofErr w:type="spellStart"/>
      <w:r>
        <w:rPr>
          <w:rFonts w:ascii="Arial" w:hAnsi="Arial" w:cs="Arial"/>
          <w:sz w:val="24"/>
          <w:szCs w:val="24"/>
        </w:rPr>
        <w:t>жіктеледі</w:t>
      </w:r>
      <w:proofErr w:type="spellEnd"/>
      <w:r>
        <w:rPr>
          <w:rFonts w:ascii="Arial" w:hAnsi="Arial" w:cs="Arial"/>
          <w:sz w:val="24"/>
          <w:szCs w:val="24"/>
        </w:rPr>
        <w:t xml:space="preserve">. </w:t>
      </w:r>
      <w:proofErr w:type="spellStart"/>
      <w:r>
        <w:rPr>
          <w:rFonts w:ascii="Arial" w:hAnsi="Arial" w:cs="Arial"/>
          <w:sz w:val="24"/>
          <w:szCs w:val="24"/>
        </w:rPr>
        <w:t>Бұл</w:t>
      </w:r>
      <w:proofErr w:type="spellEnd"/>
      <w:r>
        <w:rPr>
          <w:rFonts w:ascii="Arial" w:hAnsi="Arial" w:cs="Arial"/>
          <w:sz w:val="24"/>
          <w:szCs w:val="24"/>
        </w:rPr>
        <w:t xml:space="preserve"> </w:t>
      </w:r>
      <w:proofErr w:type="spellStart"/>
      <w:r>
        <w:rPr>
          <w:rFonts w:ascii="Arial" w:hAnsi="Arial" w:cs="Arial"/>
          <w:sz w:val="24"/>
          <w:szCs w:val="24"/>
        </w:rPr>
        <w:t>негізде</w:t>
      </w:r>
      <w:proofErr w:type="spellEnd"/>
      <w:r>
        <w:rPr>
          <w:rFonts w:ascii="Arial" w:hAnsi="Arial" w:cs="Arial"/>
          <w:sz w:val="24"/>
          <w:szCs w:val="24"/>
        </w:rPr>
        <w:t xml:space="preserve"> </w:t>
      </w:r>
      <w:proofErr w:type="spellStart"/>
      <w:r>
        <w:rPr>
          <w:rFonts w:ascii="Arial" w:hAnsi="Arial" w:cs="Arial"/>
          <w:bCs/>
          <w:sz w:val="24"/>
          <w:szCs w:val="24"/>
        </w:rPr>
        <w:t>орташа</w:t>
      </w:r>
      <w:proofErr w:type="spellEnd"/>
      <w:r>
        <w:rPr>
          <w:rFonts w:ascii="Arial" w:hAnsi="Arial" w:cs="Arial"/>
          <w:bCs/>
          <w:sz w:val="24"/>
          <w:szCs w:val="24"/>
        </w:rPr>
        <w:t xml:space="preserve"> </w:t>
      </w:r>
      <w:proofErr w:type="spellStart"/>
      <w:r>
        <w:rPr>
          <w:rFonts w:ascii="Arial" w:hAnsi="Arial" w:cs="Arial"/>
          <w:bCs/>
          <w:sz w:val="24"/>
          <w:szCs w:val="24"/>
        </w:rPr>
        <w:t>немесе</w:t>
      </w:r>
      <w:proofErr w:type="spellEnd"/>
      <w:r>
        <w:rPr>
          <w:rFonts w:ascii="Arial" w:hAnsi="Arial" w:cs="Arial"/>
          <w:bCs/>
          <w:sz w:val="24"/>
          <w:szCs w:val="24"/>
        </w:rPr>
        <w:t xml:space="preserve"> </w:t>
      </w:r>
      <w:proofErr w:type="spellStart"/>
      <w:r>
        <w:rPr>
          <w:rFonts w:ascii="Arial" w:hAnsi="Arial" w:cs="Arial"/>
          <w:bCs/>
          <w:sz w:val="24"/>
          <w:szCs w:val="24"/>
        </w:rPr>
        <w:t>ірі</w:t>
      </w:r>
      <w:proofErr w:type="spellEnd"/>
      <w:r>
        <w:rPr>
          <w:rFonts w:ascii="Arial" w:hAnsi="Arial" w:cs="Arial"/>
          <w:sz w:val="24"/>
          <w:szCs w:val="24"/>
        </w:rPr>
        <w:t xml:space="preserve"> </w:t>
      </w:r>
      <w:proofErr w:type="spellStart"/>
      <w:r>
        <w:rPr>
          <w:rFonts w:ascii="Arial" w:hAnsi="Arial" w:cs="Arial"/>
          <w:sz w:val="24"/>
          <w:szCs w:val="24"/>
        </w:rPr>
        <w:t>деп</w:t>
      </w:r>
      <w:proofErr w:type="spellEnd"/>
      <w:r>
        <w:rPr>
          <w:rFonts w:ascii="Arial" w:hAnsi="Arial" w:cs="Arial"/>
          <w:sz w:val="24"/>
          <w:szCs w:val="24"/>
        </w:rPr>
        <w:t xml:space="preserve"> </w:t>
      </w:r>
      <w:proofErr w:type="spellStart"/>
      <w:r>
        <w:rPr>
          <w:rFonts w:ascii="Arial" w:hAnsi="Arial" w:cs="Arial"/>
          <w:sz w:val="24"/>
          <w:szCs w:val="24"/>
        </w:rPr>
        <w:t>бағаланған</w:t>
      </w:r>
      <w:proofErr w:type="spellEnd"/>
      <w:r>
        <w:rPr>
          <w:rFonts w:ascii="Arial" w:hAnsi="Arial" w:cs="Arial"/>
          <w:sz w:val="24"/>
          <w:szCs w:val="24"/>
        </w:rPr>
        <w:t xml:space="preserve"> </w:t>
      </w:r>
      <w:proofErr w:type="spellStart"/>
      <w:r>
        <w:rPr>
          <w:rFonts w:ascii="Arial" w:hAnsi="Arial" w:cs="Arial"/>
          <w:sz w:val="24"/>
          <w:szCs w:val="24"/>
        </w:rPr>
        <w:t>әсерлер</w:t>
      </w:r>
      <w:proofErr w:type="spellEnd"/>
      <w:r>
        <w:rPr>
          <w:rFonts w:ascii="Arial" w:hAnsi="Arial" w:cs="Arial"/>
          <w:sz w:val="24"/>
          <w:szCs w:val="24"/>
        </w:rPr>
        <w:t xml:space="preserve"> </w:t>
      </w:r>
      <w:proofErr w:type="spellStart"/>
      <w:r>
        <w:rPr>
          <w:rFonts w:ascii="Arial" w:hAnsi="Arial" w:cs="Arial"/>
          <w:sz w:val="24"/>
          <w:szCs w:val="24"/>
        </w:rPr>
        <w:t>маңызды</w:t>
      </w:r>
      <w:proofErr w:type="spellEnd"/>
      <w:r>
        <w:rPr>
          <w:rFonts w:ascii="Arial" w:hAnsi="Arial" w:cs="Arial"/>
          <w:sz w:val="24"/>
          <w:szCs w:val="24"/>
        </w:rPr>
        <w:t xml:space="preserve"> </w:t>
      </w:r>
      <w:proofErr w:type="spellStart"/>
      <w:r>
        <w:rPr>
          <w:rFonts w:ascii="Arial" w:hAnsi="Arial" w:cs="Arial"/>
          <w:sz w:val="24"/>
          <w:szCs w:val="24"/>
        </w:rPr>
        <w:t>болып</w:t>
      </w:r>
      <w:proofErr w:type="spellEnd"/>
      <w:r>
        <w:rPr>
          <w:rFonts w:ascii="Arial" w:hAnsi="Arial" w:cs="Arial"/>
          <w:sz w:val="24"/>
          <w:szCs w:val="24"/>
        </w:rPr>
        <w:t xml:space="preserve"> </w:t>
      </w:r>
      <w:proofErr w:type="spellStart"/>
      <w:r>
        <w:rPr>
          <w:rFonts w:ascii="Arial" w:hAnsi="Arial" w:cs="Arial"/>
          <w:sz w:val="24"/>
          <w:szCs w:val="24"/>
        </w:rPr>
        <w:t>саналады</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тәуекелдердің</w:t>
      </w:r>
      <w:proofErr w:type="spellEnd"/>
      <w:r>
        <w:rPr>
          <w:rFonts w:ascii="Arial" w:hAnsi="Arial" w:cs="Arial"/>
          <w:sz w:val="24"/>
          <w:szCs w:val="24"/>
        </w:rPr>
        <w:t xml:space="preserve"> </w:t>
      </w:r>
      <w:proofErr w:type="spellStart"/>
      <w:r>
        <w:rPr>
          <w:rFonts w:ascii="Arial" w:hAnsi="Arial" w:cs="Arial"/>
          <w:bCs/>
          <w:sz w:val="24"/>
          <w:szCs w:val="24"/>
        </w:rPr>
        <w:t>Ақылға</w:t>
      </w:r>
      <w:proofErr w:type="spellEnd"/>
      <w:r>
        <w:rPr>
          <w:rFonts w:ascii="Arial" w:hAnsi="Arial" w:cs="Arial"/>
          <w:bCs/>
          <w:sz w:val="24"/>
          <w:szCs w:val="24"/>
        </w:rPr>
        <w:t xml:space="preserve"> </w:t>
      </w:r>
      <w:proofErr w:type="spellStart"/>
      <w:r>
        <w:rPr>
          <w:rFonts w:ascii="Arial" w:hAnsi="Arial" w:cs="Arial"/>
          <w:bCs/>
          <w:sz w:val="24"/>
          <w:szCs w:val="24"/>
        </w:rPr>
        <w:t>қонымды</w:t>
      </w:r>
      <w:proofErr w:type="spellEnd"/>
      <w:r>
        <w:rPr>
          <w:rFonts w:ascii="Arial" w:hAnsi="Arial" w:cs="Arial"/>
          <w:bCs/>
          <w:sz w:val="24"/>
          <w:szCs w:val="24"/>
        </w:rPr>
        <w:t xml:space="preserve"> </w:t>
      </w:r>
      <w:proofErr w:type="spellStart"/>
      <w:r>
        <w:rPr>
          <w:rFonts w:ascii="Arial" w:hAnsi="Arial" w:cs="Arial"/>
          <w:bCs/>
          <w:sz w:val="24"/>
          <w:szCs w:val="24"/>
        </w:rPr>
        <w:t>төмен</w:t>
      </w:r>
      <w:proofErr w:type="spellEnd"/>
      <w:r>
        <w:rPr>
          <w:rFonts w:ascii="Arial" w:hAnsi="Arial" w:cs="Arial"/>
          <w:bCs/>
          <w:sz w:val="24"/>
          <w:szCs w:val="24"/>
        </w:rPr>
        <w:t xml:space="preserve"> </w:t>
      </w:r>
      <w:proofErr w:type="spellStart"/>
      <w:r>
        <w:rPr>
          <w:rFonts w:ascii="Arial" w:hAnsi="Arial" w:cs="Arial"/>
          <w:bCs/>
          <w:sz w:val="24"/>
          <w:szCs w:val="24"/>
        </w:rPr>
        <w:t>деңгейге</w:t>
      </w:r>
      <w:proofErr w:type="spellEnd"/>
      <w:r>
        <w:rPr>
          <w:rFonts w:ascii="Arial" w:hAnsi="Arial" w:cs="Arial"/>
          <w:bCs/>
          <w:sz w:val="24"/>
          <w:szCs w:val="24"/>
        </w:rPr>
        <w:t xml:space="preserve"> (ALARP)</w:t>
      </w:r>
      <w:r>
        <w:rPr>
          <w:rFonts w:ascii="Arial" w:hAnsi="Arial" w:cs="Arial"/>
          <w:sz w:val="24"/>
          <w:szCs w:val="24"/>
        </w:rPr>
        <w:t xml:space="preserve"> </w:t>
      </w:r>
      <w:proofErr w:type="spellStart"/>
      <w:r>
        <w:rPr>
          <w:rFonts w:ascii="Arial" w:hAnsi="Arial" w:cs="Arial"/>
          <w:sz w:val="24"/>
          <w:szCs w:val="24"/>
        </w:rPr>
        <w:t>дейін</w:t>
      </w:r>
      <w:proofErr w:type="spellEnd"/>
      <w:r>
        <w:rPr>
          <w:rFonts w:ascii="Arial" w:hAnsi="Arial" w:cs="Arial"/>
          <w:sz w:val="24"/>
          <w:szCs w:val="24"/>
        </w:rPr>
        <w:t xml:space="preserve"> </w:t>
      </w:r>
      <w:proofErr w:type="spellStart"/>
      <w:r>
        <w:rPr>
          <w:rFonts w:ascii="Arial" w:hAnsi="Arial" w:cs="Arial"/>
          <w:sz w:val="24"/>
          <w:szCs w:val="24"/>
        </w:rPr>
        <w:t>төмендетілуін</w:t>
      </w:r>
      <w:proofErr w:type="spellEnd"/>
      <w:r>
        <w:rPr>
          <w:rFonts w:ascii="Arial" w:hAnsi="Arial" w:cs="Arial"/>
          <w:sz w:val="24"/>
          <w:szCs w:val="24"/>
        </w:rPr>
        <w:t xml:space="preserve"> </w:t>
      </w:r>
      <w:proofErr w:type="spellStart"/>
      <w:r>
        <w:rPr>
          <w:rFonts w:ascii="Arial" w:hAnsi="Arial" w:cs="Arial"/>
          <w:sz w:val="24"/>
          <w:szCs w:val="24"/>
        </w:rPr>
        <w:t>қамтамасыз</w:t>
      </w:r>
      <w:proofErr w:type="spellEnd"/>
      <w:r>
        <w:rPr>
          <w:rFonts w:ascii="Arial" w:hAnsi="Arial" w:cs="Arial"/>
          <w:sz w:val="24"/>
          <w:szCs w:val="24"/>
        </w:rPr>
        <w:t xml:space="preserve"> </w:t>
      </w:r>
      <w:proofErr w:type="spellStart"/>
      <w:r>
        <w:rPr>
          <w:rFonts w:ascii="Arial" w:hAnsi="Arial" w:cs="Arial"/>
          <w:sz w:val="24"/>
          <w:szCs w:val="24"/>
        </w:rPr>
        <w:t>ету</w:t>
      </w:r>
      <w:proofErr w:type="spellEnd"/>
      <w:r>
        <w:rPr>
          <w:rFonts w:ascii="Arial" w:hAnsi="Arial" w:cs="Arial"/>
          <w:sz w:val="24"/>
          <w:szCs w:val="24"/>
        </w:rPr>
        <w:t xml:space="preserve"> </w:t>
      </w:r>
      <w:proofErr w:type="spellStart"/>
      <w:r>
        <w:rPr>
          <w:rFonts w:ascii="Arial" w:hAnsi="Arial" w:cs="Arial"/>
          <w:sz w:val="24"/>
          <w:szCs w:val="24"/>
        </w:rPr>
        <w:t>үшін</w:t>
      </w:r>
      <w:proofErr w:type="spellEnd"/>
      <w:r>
        <w:rPr>
          <w:rFonts w:ascii="Arial" w:hAnsi="Arial" w:cs="Arial"/>
          <w:sz w:val="24"/>
          <w:szCs w:val="24"/>
        </w:rPr>
        <w:t xml:space="preserve"> </w:t>
      </w:r>
      <w:proofErr w:type="spellStart"/>
      <w:r>
        <w:rPr>
          <w:rFonts w:ascii="Arial" w:hAnsi="Arial" w:cs="Arial"/>
          <w:bCs/>
          <w:sz w:val="24"/>
          <w:szCs w:val="24"/>
        </w:rPr>
        <w:t>жеңілдету</w:t>
      </w:r>
      <w:proofErr w:type="spellEnd"/>
      <w:r>
        <w:rPr>
          <w:rFonts w:ascii="Arial" w:hAnsi="Arial" w:cs="Arial"/>
          <w:bCs/>
          <w:sz w:val="24"/>
          <w:szCs w:val="24"/>
        </w:rPr>
        <w:t xml:space="preserve"> </w:t>
      </w:r>
      <w:proofErr w:type="spellStart"/>
      <w:r>
        <w:rPr>
          <w:rFonts w:ascii="Arial" w:hAnsi="Arial" w:cs="Arial"/>
          <w:bCs/>
          <w:sz w:val="24"/>
          <w:szCs w:val="24"/>
        </w:rPr>
        <w:t>иерархиясын</w:t>
      </w:r>
      <w:proofErr w:type="spellEnd"/>
      <w:r>
        <w:rPr>
          <w:rFonts w:ascii="Arial" w:hAnsi="Arial" w:cs="Arial"/>
          <w:sz w:val="24"/>
          <w:szCs w:val="24"/>
        </w:rPr>
        <w:t xml:space="preserve"> </w:t>
      </w:r>
      <w:proofErr w:type="spellStart"/>
      <w:r>
        <w:rPr>
          <w:rFonts w:ascii="Arial" w:hAnsi="Arial" w:cs="Arial"/>
          <w:sz w:val="24"/>
          <w:szCs w:val="24"/>
        </w:rPr>
        <w:t>қолдануды</w:t>
      </w:r>
      <w:proofErr w:type="spellEnd"/>
      <w:r>
        <w:rPr>
          <w:rFonts w:ascii="Arial" w:hAnsi="Arial" w:cs="Arial"/>
          <w:sz w:val="24"/>
          <w:szCs w:val="24"/>
        </w:rPr>
        <w:t xml:space="preserve"> </w:t>
      </w:r>
      <w:proofErr w:type="spellStart"/>
      <w:r>
        <w:rPr>
          <w:rFonts w:ascii="Arial" w:hAnsi="Arial" w:cs="Arial"/>
          <w:sz w:val="24"/>
          <w:szCs w:val="24"/>
        </w:rPr>
        <w:t>талап</w:t>
      </w:r>
      <w:proofErr w:type="spellEnd"/>
      <w:r>
        <w:rPr>
          <w:rFonts w:ascii="Arial" w:hAnsi="Arial" w:cs="Arial"/>
          <w:sz w:val="24"/>
          <w:szCs w:val="24"/>
        </w:rPr>
        <w:t xml:space="preserve"> </w:t>
      </w:r>
      <w:proofErr w:type="spellStart"/>
      <w:r>
        <w:rPr>
          <w:rFonts w:ascii="Arial" w:hAnsi="Arial" w:cs="Arial"/>
          <w:sz w:val="24"/>
          <w:szCs w:val="24"/>
        </w:rPr>
        <w:t>етеді</w:t>
      </w:r>
      <w:proofErr w:type="spellEnd"/>
      <w:r>
        <w:rPr>
          <w:rFonts w:ascii="Arial" w:hAnsi="Arial" w:cs="Arial"/>
          <w:sz w:val="24"/>
          <w:szCs w:val="24"/>
        </w:rPr>
        <w:t xml:space="preserve">. </w:t>
      </w:r>
      <w:proofErr w:type="spellStart"/>
      <w:r>
        <w:rPr>
          <w:rFonts w:ascii="Arial" w:hAnsi="Arial" w:cs="Arial"/>
          <w:sz w:val="24"/>
          <w:szCs w:val="24"/>
        </w:rPr>
        <w:t>Егер</w:t>
      </w:r>
      <w:proofErr w:type="spellEnd"/>
      <w:r>
        <w:rPr>
          <w:rFonts w:ascii="Arial" w:hAnsi="Arial" w:cs="Arial"/>
          <w:sz w:val="24"/>
          <w:szCs w:val="24"/>
        </w:rPr>
        <w:t xml:space="preserve"> </w:t>
      </w:r>
      <w:proofErr w:type="spellStart"/>
      <w:r>
        <w:rPr>
          <w:rFonts w:ascii="Arial" w:hAnsi="Arial" w:cs="Arial"/>
          <w:sz w:val="24"/>
          <w:szCs w:val="24"/>
        </w:rPr>
        <w:t>шектеулер</w:t>
      </w:r>
      <w:proofErr w:type="spellEnd"/>
      <w:r>
        <w:rPr>
          <w:rFonts w:ascii="Arial" w:hAnsi="Arial" w:cs="Arial"/>
          <w:sz w:val="24"/>
          <w:szCs w:val="24"/>
        </w:rPr>
        <w:t xml:space="preserve"> </w:t>
      </w:r>
      <w:proofErr w:type="spellStart"/>
      <w:r>
        <w:rPr>
          <w:rFonts w:ascii="Arial" w:hAnsi="Arial" w:cs="Arial"/>
          <w:sz w:val="24"/>
          <w:szCs w:val="24"/>
        </w:rPr>
        <w:t>одан</w:t>
      </w:r>
      <w:proofErr w:type="spellEnd"/>
      <w:r>
        <w:rPr>
          <w:rFonts w:ascii="Arial" w:hAnsi="Arial" w:cs="Arial"/>
          <w:sz w:val="24"/>
          <w:szCs w:val="24"/>
        </w:rPr>
        <w:t xml:space="preserve"> </w:t>
      </w:r>
      <w:proofErr w:type="spellStart"/>
      <w:r>
        <w:rPr>
          <w:rFonts w:ascii="Arial" w:hAnsi="Arial" w:cs="Arial"/>
          <w:sz w:val="24"/>
          <w:szCs w:val="24"/>
        </w:rPr>
        <w:t>әрі</w:t>
      </w:r>
      <w:proofErr w:type="spellEnd"/>
      <w:r>
        <w:rPr>
          <w:rFonts w:ascii="Arial" w:hAnsi="Arial" w:cs="Arial"/>
          <w:sz w:val="24"/>
          <w:szCs w:val="24"/>
        </w:rPr>
        <w:t xml:space="preserve"> </w:t>
      </w:r>
      <w:proofErr w:type="spellStart"/>
      <w:r>
        <w:rPr>
          <w:rFonts w:ascii="Arial" w:hAnsi="Arial" w:cs="Arial"/>
          <w:sz w:val="24"/>
          <w:szCs w:val="24"/>
        </w:rPr>
        <w:t>төмендетуге</w:t>
      </w:r>
      <w:proofErr w:type="spellEnd"/>
      <w:r>
        <w:rPr>
          <w:rFonts w:ascii="Arial" w:hAnsi="Arial" w:cs="Arial"/>
          <w:sz w:val="24"/>
          <w:szCs w:val="24"/>
        </w:rPr>
        <w:t xml:space="preserve"> </w:t>
      </w:r>
      <w:proofErr w:type="spellStart"/>
      <w:r>
        <w:rPr>
          <w:rFonts w:ascii="Arial" w:hAnsi="Arial" w:cs="Arial"/>
          <w:sz w:val="24"/>
          <w:szCs w:val="24"/>
        </w:rPr>
        <w:t>мүмкіндік</w:t>
      </w:r>
      <w:proofErr w:type="spellEnd"/>
      <w:r>
        <w:rPr>
          <w:rFonts w:ascii="Arial" w:hAnsi="Arial" w:cs="Arial"/>
          <w:sz w:val="24"/>
          <w:szCs w:val="24"/>
        </w:rPr>
        <w:t xml:space="preserve"> </w:t>
      </w:r>
      <w:proofErr w:type="spellStart"/>
      <w:r>
        <w:rPr>
          <w:rFonts w:ascii="Arial" w:hAnsi="Arial" w:cs="Arial"/>
          <w:sz w:val="24"/>
          <w:szCs w:val="24"/>
        </w:rPr>
        <w:t>бермесе</w:t>
      </w:r>
      <w:proofErr w:type="spellEnd"/>
      <w:r>
        <w:rPr>
          <w:rFonts w:ascii="Arial" w:hAnsi="Arial" w:cs="Arial"/>
          <w:sz w:val="24"/>
          <w:szCs w:val="24"/>
        </w:rPr>
        <w:t xml:space="preserve">, </w:t>
      </w:r>
      <w:proofErr w:type="spellStart"/>
      <w:r>
        <w:rPr>
          <w:rFonts w:ascii="Arial" w:hAnsi="Arial" w:cs="Arial"/>
          <w:bCs/>
          <w:sz w:val="24"/>
          <w:szCs w:val="24"/>
        </w:rPr>
        <w:t>қалдық</w:t>
      </w:r>
      <w:proofErr w:type="spellEnd"/>
      <w:r>
        <w:rPr>
          <w:rFonts w:ascii="Arial" w:hAnsi="Arial" w:cs="Arial"/>
          <w:bCs/>
          <w:sz w:val="24"/>
          <w:szCs w:val="24"/>
        </w:rPr>
        <w:t xml:space="preserve"> </w:t>
      </w:r>
      <w:proofErr w:type="spellStart"/>
      <w:r>
        <w:rPr>
          <w:rFonts w:ascii="Arial" w:hAnsi="Arial" w:cs="Arial"/>
          <w:bCs/>
          <w:sz w:val="24"/>
          <w:szCs w:val="24"/>
        </w:rPr>
        <w:t>әсерлер</w:t>
      </w:r>
      <w:proofErr w:type="spellEnd"/>
      <w:r>
        <w:rPr>
          <w:rFonts w:ascii="Arial" w:hAnsi="Arial" w:cs="Arial"/>
          <w:bCs/>
          <w:sz w:val="24"/>
          <w:szCs w:val="24"/>
        </w:rPr>
        <w:t xml:space="preserve"> </w:t>
      </w:r>
      <w:proofErr w:type="spellStart"/>
      <w:r>
        <w:rPr>
          <w:rFonts w:ascii="Arial" w:hAnsi="Arial" w:cs="Arial"/>
          <w:sz w:val="24"/>
          <w:szCs w:val="24"/>
        </w:rPr>
        <w:t>техникалық</w:t>
      </w:r>
      <w:proofErr w:type="spellEnd"/>
      <w:r>
        <w:rPr>
          <w:rFonts w:ascii="Arial" w:hAnsi="Arial" w:cs="Arial"/>
          <w:sz w:val="24"/>
          <w:szCs w:val="24"/>
        </w:rPr>
        <w:t xml:space="preserve">, </w:t>
      </w:r>
      <w:proofErr w:type="spellStart"/>
      <w:r>
        <w:rPr>
          <w:rFonts w:ascii="Arial" w:hAnsi="Arial" w:cs="Arial"/>
          <w:sz w:val="24"/>
          <w:szCs w:val="24"/>
        </w:rPr>
        <w:t>экологиялық</w:t>
      </w:r>
      <w:proofErr w:type="spellEnd"/>
      <w:r>
        <w:rPr>
          <w:rFonts w:ascii="Arial" w:hAnsi="Arial" w:cs="Arial"/>
          <w:sz w:val="24"/>
          <w:szCs w:val="24"/>
        </w:rPr>
        <w:t xml:space="preserve"> </w:t>
      </w:r>
      <w:proofErr w:type="spellStart"/>
      <w:r>
        <w:rPr>
          <w:rFonts w:ascii="Arial" w:hAnsi="Arial" w:cs="Arial"/>
          <w:sz w:val="24"/>
          <w:szCs w:val="24"/>
        </w:rPr>
        <w:t>немесе</w:t>
      </w:r>
      <w:proofErr w:type="spellEnd"/>
      <w:r>
        <w:rPr>
          <w:rFonts w:ascii="Arial" w:hAnsi="Arial" w:cs="Arial"/>
          <w:sz w:val="24"/>
          <w:szCs w:val="24"/>
        </w:rPr>
        <w:t xml:space="preserve"> </w:t>
      </w:r>
      <w:proofErr w:type="spellStart"/>
      <w:r>
        <w:rPr>
          <w:rFonts w:ascii="Arial" w:hAnsi="Arial" w:cs="Arial"/>
          <w:sz w:val="24"/>
          <w:szCs w:val="24"/>
        </w:rPr>
        <w:t>әлеуметтік-экономикалық</w:t>
      </w:r>
      <w:proofErr w:type="spellEnd"/>
      <w:r>
        <w:rPr>
          <w:rFonts w:ascii="Arial" w:hAnsi="Arial" w:cs="Arial"/>
          <w:sz w:val="24"/>
          <w:szCs w:val="24"/>
        </w:rPr>
        <w:t xml:space="preserve"> </w:t>
      </w:r>
      <w:proofErr w:type="spellStart"/>
      <w:r>
        <w:rPr>
          <w:rFonts w:ascii="Arial" w:hAnsi="Arial" w:cs="Arial"/>
          <w:sz w:val="24"/>
          <w:szCs w:val="24"/>
        </w:rPr>
        <w:t>факторларға</w:t>
      </w:r>
      <w:proofErr w:type="spellEnd"/>
      <w:r>
        <w:rPr>
          <w:rFonts w:ascii="Arial" w:hAnsi="Arial" w:cs="Arial"/>
          <w:sz w:val="24"/>
          <w:szCs w:val="24"/>
        </w:rPr>
        <w:t xml:space="preserve"> </w:t>
      </w:r>
      <w:proofErr w:type="spellStart"/>
      <w:r>
        <w:rPr>
          <w:rFonts w:ascii="Arial" w:hAnsi="Arial" w:cs="Arial"/>
          <w:sz w:val="24"/>
          <w:szCs w:val="24"/>
        </w:rPr>
        <w:t>сілтеме</w:t>
      </w:r>
      <w:proofErr w:type="spellEnd"/>
      <w:r>
        <w:rPr>
          <w:rFonts w:ascii="Arial" w:hAnsi="Arial" w:cs="Arial"/>
          <w:sz w:val="24"/>
          <w:szCs w:val="24"/>
        </w:rPr>
        <w:t xml:space="preserve"> </w:t>
      </w:r>
      <w:proofErr w:type="spellStart"/>
      <w:r>
        <w:rPr>
          <w:rFonts w:ascii="Arial" w:hAnsi="Arial" w:cs="Arial"/>
          <w:sz w:val="24"/>
          <w:szCs w:val="24"/>
        </w:rPr>
        <w:t>жасай</w:t>
      </w:r>
      <w:proofErr w:type="spellEnd"/>
      <w:r>
        <w:rPr>
          <w:rFonts w:ascii="Arial" w:hAnsi="Arial" w:cs="Arial"/>
          <w:sz w:val="24"/>
          <w:szCs w:val="24"/>
        </w:rPr>
        <w:t xml:space="preserve"> </w:t>
      </w:r>
      <w:proofErr w:type="spellStart"/>
      <w:r>
        <w:rPr>
          <w:rFonts w:ascii="Arial" w:hAnsi="Arial" w:cs="Arial"/>
          <w:sz w:val="24"/>
          <w:szCs w:val="24"/>
        </w:rPr>
        <w:t>отырып</w:t>
      </w:r>
      <w:proofErr w:type="spellEnd"/>
      <w:r>
        <w:rPr>
          <w:rFonts w:ascii="Arial" w:hAnsi="Arial" w:cs="Arial"/>
          <w:sz w:val="24"/>
          <w:szCs w:val="24"/>
        </w:rPr>
        <w:t xml:space="preserve">, </w:t>
      </w:r>
      <w:proofErr w:type="spellStart"/>
      <w:r>
        <w:rPr>
          <w:rFonts w:ascii="Arial" w:hAnsi="Arial" w:cs="Arial"/>
          <w:sz w:val="24"/>
          <w:szCs w:val="24"/>
        </w:rPr>
        <w:t>нақты</w:t>
      </w:r>
      <w:proofErr w:type="spellEnd"/>
      <w:r>
        <w:rPr>
          <w:rFonts w:ascii="Arial" w:hAnsi="Arial" w:cs="Arial"/>
          <w:sz w:val="24"/>
          <w:szCs w:val="24"/>
        </w:rPr>
        <w:t xml:space="preserve"> </w:t>
      </w:r>
      <w:proofErr w:type="spellStart"/>
      <w:r>
        <w:rPr>
          <w:rFonts w:ascii="Arial" w:hAnsi="Arial" w:cs="Arial"/>
          <w:sz w:val="24"/>
          <w:szCs w:val="24"/>
        </w:rPr>
        <w:t>құжатталып</w:t>
      </w:r>
      <w:proofErr w:type="spellEnd"/>
      <w:r>
        <w:rPr>
          <w:rFonts w:ascii="Arial" w:hAnsi="Arial" w:cs="Arial"/>
          <w:sz w:val="24"/>
          <w:szCs w:val="24"/>
        </w:rPr>
        <w:t xml:space="preserve">, </w:t>
      </w:r>
      <w:proofErr w:type="spellStart"/>
      <w:r>
        <w:rPr>
          <w:rFonts w:ascii="Arial" w:hAnsi="Arial" w:cs="Arial"/>
          <w:sz w:val="24"/>
          <w:szCs w:val="24"/>
        </w:rPr>
        <w:t>негізделуі</w:t>
      </w:r>
      <w:proofErr w:type="spellEnd"/>
      <w:r>
        <w:rPr>
          <w:rFonts w:ascii="Arial" w:hAnsi="Arial" w:cs="Arial"/>
          <w:sz w:val="24"/>
          <w:szCs w:val="24"/>
        </w:rPr>
        <w:t xml:space="preserve"> </w:t>
      </w:r>
      <w:proofErr w:type="spellStart"/>
      <w:r>
        <w:rPr>
          <w:rFonts w:ascii="Arial" w:hAnsi="Arial" w:cs="Arial"/>
          <w:sz w:val="24"/>
          <w:szCs w:val="24"/>
        </w:rPr>
        <w:t>керек</w:t>
      </w:r>
      <w:proofErr w:type="spellEnd"/>
      <w:r>
        <w:rPr>
          <w:rFonts w:ascii="Arial" w:eastAsia="Calibri" w:hAnsi="Arial" w:cs="Arial"/>
          <w:sz w:val="24"/>
          <w:szCs w:val="24"/>
          <w:lang w:eastAsia="en-GB"/>
        </w:rPr>
        <w:t>.</w:t>
      </w:r>
    </w:p>
    <w:p w14:paraId="24B455C9" w14:textId="77777777" w:rsidR="006B6003" w:rsidRDefault="00000000">
      <w:pPr>
        <w:widowControl/>
        <w:autoSpaceDE/>
        <w:autoSpaceDN/>
        <w:spacing w:before="100" w:beforeAutospacing="1" w:after="100" w:afterAutospacing="1"/>
        <w:jc w:val="both"/>
        <w:rPr>
          <w:rFonts w:ascii="Arial" w:eastAsia="Calibri" w:hAnsi="Arial" w:cs="Arial"/>
          <w:sz w:val="24"/>
          <w:szCs w:val="24"/>
          <w:lang w:eastAsia="en-GB"/>
        </w:rPr>
      </w:pPr>
      <w:proofErr w:type="spellStart"/>
      <w:r>
        <w:rPr>
          <w:rFonts w:ascii="Arial" w:hAnsi="Arial" w:cs="Arial"/>
          <w:sz w:val="24"/>
          <w:szCs w:val="24"/>
        </w:rPr>
        <w:t>Бұл</w:t>
      </w:r>
      <w:proofErr w:type="spellEnd"/>
      <w:r>
        <w:rPr>
          <w:rFonts w:ascii="Arial" w:hAnsi="Arial" w:cs="Arial"/>
          <w:sz w:val="24"/>
          <w:szCs w:val="24"/>
        </w:rPr>
        <w:t xml:space="preserve"> </w:t>
      </w:r>
      <w:proofErr w:type="spellStart"/>
      <w:r>
        <w:rPr>
          <w:rFonts w:ascii="Arial" w:hAnsi="Arial" w:cs="Arial"/>
          <w:sz w:val="24"/>
          <w:szCs w:val="24"/>
        </w:rPr>
        <w:t>бағалау</w:t>
      </w:r>
      <w:proofErr w:type="spellEnd"/>
      <w:r>
        <w:rPr>
          <w:rFonts w:ascii="Arial" w:hAnsi="Arial" w:cs="Arial"/>
          <w:sz w:val="24"/>
          <w:szCs w:val="24"/>
        </w:rPr>
        <w:t xml:space="preserve"> </w:t>
      </w:r>
      <w:proofErr w:type="spellStart"/>
      <w:r>
        <w:rPr>
          <w:rFonts w:ascii="Arial" w:hAnsi="Arial" w:cs="Arial"/>
          <w:sz w:val="24"/>
          <w:szCs w:val="24"/>
        </w:rPr>
        <w:t>қадамының</w:t>
      </w:r>
      <w:proofErr w:type="spellEnd"/>
      <w:r>
        <w:rPr>
          <w:rFonts w:ascii="Arial" w:hAnsi="Arial" w:cs="Arial"/>
          <w:sz w:val="24"/>
          <w:szCs w:val="24"/>
        </w:rPr>
        <w:t xml:space="preserve"> </w:t>
      </w:r>
      <w:proofErr w:type="spellStart"/>
      <w:r>
        <w:rPr>
          <w:rFonts w:ascii="Arial" w:hAnsi="Arial" w:cs="Arial"/>
          <w:sz w:val="24"/>
          <w:szCs w:val="24"/>
        </w:rPr>
        <w:t>нәтижесі</w:t>
      </w:r>
      <w:proofErr w:type="spellEnd"/>
      <w:r>
        <w:rPr>
          <w:rFonts w:ascii="Arial" w:hAnsi="Arial" w:cs="Arial"/>
          <w:sz w:val="24"/>
          <w:szCs w:val="24"/>
        </w:rPr>
        <w:t xml:space="preserve"> </w:t>
      </w:r>
      <w:proofErr w:type="spellStart"/>
      <w:r>
        <w:rPr>
          <w:rFonts w:ascii="Arial" w:hAnsi="Arial" w:cs="Arial"/>
          <w:bCs/>
          <w:sz w:val="24"/>
          <w:szCs w:val="24"/>
        </w:rPr>
        <w:t>басым</w:t>
      </w:r>
      <w:proofErr w:type="spellEnd"/>
      <w:r>
        <w:rPr>
          <w:rFonts w:ascii="Arial" w:hAnsi="Arial" w:cs="Arial"/>
          <w:bCs/>
          <w:sz w:val="24"/>
          <w:szCs w:val="24"/>
        </w:rPr>
        <w:t xml:space="preserve"> </w:t>
      </w:r>
      <w:proofErr w:type="spellStart"/>
      <w:r>
        <w:rPr>
          <w:rFonts w:ascii="Arial" w:hAnsi="Arial" w:cs="Arial"/>
          <w:bCs/>
          <w:sz w:val="24"/>
          <w:szCs w:val="24"/>
        </w:rPr>
        <w:t>жеңілдету</w:t>
      </w:r>
      <w:proofErr w:type="spellEnd"/>
      <w:r>
        <w:rPr>
          <w:rFonts w:ascii="Arial" w:hAnsi="Arial" w:cs="Arial"/>
          <w:bCs/>
          <w:sz w:val="24"/>
          <w:szCs w:val="24"/>
        </w:rPr>
        <w:t xml:space="preserve"> </w:t>
      </w:r>
      <w:proofErr w:type="spellStart"/>
      <w:r>
        <w:rPr>
          <w:rFonts w:ascii="Arial" w:hAnsi="Arial" w:cs="Arial"/>
          <w:bCs/>
          <w:sz w:val="24"/>
          <w:szCs w:val="24"/>
        </w:rPr>
        <w:t>шараларын</w:t>
      </w:r>
      <w:proofErr w:type="spellEnd"/>
      <w:r>
        <w:rPr>
          <w:rFonts w:ascii="Arial" w:hAnsi="Arial" w:cs="Arial"/>
          <w:sz w:val="24"/>
          <w:szCs w:val="24"/>
        </w:rPr>
        <w:t xml:space="preserve"> </w:t>
      </w:r>
      <w:proofErr w:type="spellStart"/>
      <w:r>
        <w:rPr>
          <w:rFonts w:ascii="Arial" w:hAnsi="Arial" w:cs="Arial"/>
          <w:sz w:val="24"/>
          <w:szCs w:val="24"/>
        </w:rPr>
        <w:t>анықтау</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оларды</w:t>
      </w:r>
      <w:proofErr w:type="spellEnd"/>
      <w:r>
        <w:rPr>
          <w:rFonts w:ascii="Arial" w:hAnsi="Arial" w:cs="Arial"/>
          <w:sz w:val="24"/>
          <w:szCs w:val="24"/>
        </w:rPr>
        <w:t xml:space="preserve"> </w:t>
      </w:r>
      <w:proofErr w:type="spellStart"/>
      <w:r>
        <w:rPr>
          <w:rFonts w:ascii="Arial" w:hAnsi="Arial" w:cs="Arial"/>
          <w:sz w:val="24"/>
          <w:szCs w:val="24"/>
        </w:rPr>
        <w:t>Жобаның</w:t>
      </w:r>
      <w:proofErr w:type="spellEnd"/>
      <w:r>
        <w:rPr>
          <w:rFonts w:ascii="Arial" w:hAnsi="Arial" w:cs="Arial"/>
          <w:sz w:val="24"/>
          <w:szCs w:val="24"/>
        </w:rPr>
        <w:t xml:space="preserve"> </w:t>
      </w:r>
      <w:r>
        <w:rPr>
          <w:rFonts w:ascii="Arial" w:hAnsi="Arial" w:cs="Arial"/>
          <w:bCs/>
          <w:sz w:val="24"/>
          <w:szCs w:val="24"/>
        </w:rPr>
        <w:t xml:space="preserve">Қоршаған </w:t>
      </w:r>
      <w:proofErr w:type="spellStart"/>
      <w:r>
        <w:rPr>
          <w:rFonts w:ascii="Arial" w:hAnsi="Arial" w:cs="Arial"/>
          <w:bCs/>
          <w:sz w:val="24"/>
          <w:szCs w:val="24"/>
        </w:rPr>
        <w:t>ортаны</w:t>
      </w:r>
      <w:proofErr w:type="spellEnd"/>
      <w:r>
        <w:rPr>
          <w:rFonts w:ascii="Arial" w:hAnsi="Arial" w:cs="Arial"/>
          <w:bCs/>
          <w:sz w:val="24"/>
          <w:szCs w:val="24"/>
          <w:lang w:val="kk-KZ"/>
        </w:rPr>
        <w:t xml:space="preserve"> қорғау</w:t>
      </w:r>
      <w:r>
        <w:rPr>
          <w:rFonts w:ascii="Arial" w:hAnsi="Arial" w:cs="Arial"/>
          <w:bCs/>
          <w:sz w:val="24"/>
          <w:szCs w:val="24"/>
        </w:rPr>
        <w:t xml:space="preserve"> </w:t>
      </w:r>
      <w:proofErr w:type="spellStart"/>
      <w:r>
        <w:rPr>
          <w:rFonts w:ascii="Arial" w:hAnsi="Arial" w:cs="Arial"/>
          <w:bCs/>
          <w:sz w:val="24"/>
          <w:szCs w:val="24"/>
        </w:rPr>
        <w:t>және</w:t>
      </w:r>
      <w:proofErr w:type="spellEnd"/>
      <w:r>
        <w:rPr>
          <w:rFonts w:ascii="Arial" w:hAnsi="Arial" w:cs="Arial"/>
          <w:bCs/>
          <w:sz w:val="24"/>
          <w:szCs w:val="24"/>
        </w:rPr>
        <w:t xml:space="preserve"> </w:t>
      </w:r>
      <w:proofErr w:type="spellStart"/>
      <w:r>
        <w:rPr>
          <w:rFonts w:ascii="Arial" w:hAnsi="Arial" w:cs="Arial"/>
          <w:bCs/>
          <w:sz w:val="24"/>
          <w:szCs w:val="24"/>
        </w:rPr>
        <w:t>әлеуметтік</w:t>
      </w:r>
      <w:proofErr w:type="spellEnd"/>
      <w:r>
        <w:rPr>
          <w:rFonts w:ascii="Arial" w:hAnsi="Arial" w:cs="Arial"/>
          <w:bCs/>
          <w:sz w:val="24"/>
          <w:szCs w:val="24"/>
        </w:rPr>
        <w:t xml:space="preserve"> </w:t>
      </w:r>
      <w:r>
        <w:rPr>
          <w:rFonts w:ascii="Arial" w:hAnsi="Arial" w:cs="Arial"/>
          <w:bCs/>
          <w:sz w:val="24"/>
          <w:szCs w:val="24"/>
          <w:lang w:val="kk-KZ"/>
        </w:rPr>
        <w:t xml:space="preserve">аспектілер саласындағы </w:t>
      </w:r>
      <w:proofErr w:type="spellStart"/>
      <w:r>
        <w:rPr>
          <w:rFonts w:ascii="Arial" w:hAnsi="Arial" w:cs="Arial"/>
          <w:bCs/>
          <w:sz w:val="24"/>
          <w:szCs w:val="24"/>
        </w:rPr>
        <w:t>басқару</w:t>
      </w:r>
      <w:proofErr w:type="spellEnd"/>
      <w:r>
        <w:rPr>
          <w:rFonts w:ascii="Arial" w:hAnsi="Arial" w:cs="Arial"/>
          <w:bCs/>
          <w:sz w:val="24"/>
          <w:szCs w:val="24"/>
        </w:rPr>
        <w:t xml:space="preserve"> </w:t>
      </w:r>
      <w:proofErr w:type="spellStart"/>
      <w:r>
        <w:rPr>
          <w:rFonts w:ascii="Arial" w:hAnsi="Arial" w:cs="Arial"/>
          <w:bCs/>
          <w:sz w:val="24"/>
          <w:szCs w:val="24"/>
        </w:rPr>
        <w:t>жоспарына</w:t>
      </w:r>
      <w:proofErr w:type="spellEnd"/>
      <w:r>
        <w:rPr>
          <w:rFonts w:ascii="Arial" w:hAnsi="Arial" w:cs="Arial"/>
          <w:bCs/>
          <w:sz w:val="24"/>
          <w:szCs w:val="24"/>
        </w:rPr>
        <w:t xml:space="preserve"> (ҚОӘБЖ)</w:t>
      </w:r>
      <w:r>
        <w:rPr>
          <w:rFonts w:ascii="Arial" w:hAnsi="Arial" w:cs="Arial"/>
          <w:sz w:val="24"/>
          <w:szCs w:val="24"/>
        </w:rPr>
        <w:t xml:space="preserve"> </w:t>
      </w:r>
      <w:proofErr w:type="spellStart"/>
      <w:r>
        <w:rPr>
          <w:rFonts w:ascii="Arial" w:hAnsi="Arial" w:cs="Arial"/>
          <w:sz w:val="24"/>
          <w:szCs w:val="24"/>
        </w:rPr>
        <w:t>біріктіру</w:t>
      </w:r>
      <w:proofErr w:type="spellEnd"/>
      <w:r>
        <w:rPr>
          <w:rFonts w:ascii="Arial" w:hAnsi="Arial" w:cs="Arial"/>
          <w:sz w:val="24"/>
          <w:szCs w:val="24"/>
        </w:rPr>
        <w:t xml:space="preserve"> </w:t>
      </w:r>
      <w:proofErr w:type="spellStart"/>
      <w:r>
        <w:rPr>
          <w:rFonts w:ascii="Arial" w:hAnsi="Arial" w:cs="Arial"/>
          <w:sz w:val="24"/>
          <w:szCs w:val="24"/>
        </w:rPr>
        <w:t>үшін</w:t>
      </w:r>
      <w:proofErr w:type="spellEnd"/>
      <w:r>
        <w:rPr>
          <w:rFonts w:ascii="Arial" w:hAnsi="Arial" w:cs="Arial"/>
          <w:sz w:val="24"/>
          <w:szCs w:val="24"/>
        </w:rPr>
        <w:t xml:space="preserve"> </w:t>
      </w:r>
      <w:proofErr w:type="spellStart"/>
      <w:r>
        <w:rPr>
          <w:rFonts w:ascii="Arial" w:hAnsi="Arial" w:cs="Arial"/>
          <w:sz w:val="24"/>
          <w:szCs w:val="24"/>
        </w:rPr>
        <w:t>сенімді</w:t>
      </w:r>
      <w:proofErr w:type="spellEnd"/>
      <w:r>
        <w:rPr>
          <w:rFonts w:ascii="Arial" w:hAnsi="Arial" w:cs="Arial"/>
          <w:sz w:val="24"/>
          <w:szCs w:val="24"/>
        </w:rPr>
        <w:t xml:space="preserve">, </w:t>
      </w:r>
      <w:proofErr w:type="spellStart"/>
      <w:r>
        <w:rPr>
          <w:rFonts w:ascii="Arial" w:hAnsi="Arial" w:cs="Arial"/>
          <w:sz w:val="24"/>
          <w:szCs w:val="24"/>
        </w:rPr>
        <w:t>дәлелді</w:t>
      </w:r>
      <w:proofErr w:type="spellEnd"/>
      <w:r>
        <w:rPr>
          <w:rFonts w:ascii="Arial" w:hAnsi="Arial" w:cs="Arial"/>
          <w:sz w:val="24"/>
          <w:szCs w:val="24"/>
        </w:rPr>
        <w:t xml:space="preserve"> </w:t>
      </w:r>
      <w:proofErr w:type="spellStart"/>
      <w:r>
        <w:rPr>
          <w:rFonts w:ascii="Arial" w:hAnsi="Arial" w:cs="Arial"/>
          <w:sz w:val="24"/>
          <w:szCs w:val="24"/>
        </w:rPr>
        <w:t>негізді</w:t>
      </w:r>
      <w:proofErr w:type="spellEnd"/>
      <w:r>
        <w:rPr>
          <w:rFonts w:ascii="Arial" w:hAnsi="Arial" w:cs="Arial"/>
          <w:sz w:val="24"/>
          <w:szCs w:val="24"/>
        </w:rPr>
        <w:t xml:space="preserve"> </w:t>
      </w:r>
      <w:proofErr w:type="spellStart"/>
      <w:r>
        <w:rPr>
          <w:rFonts w:ascii="Arial" w:hAnsi="Arial" w:cs="Arial"/>
          <w:sz w:val="24"/>
          <w:szCs w:val="24"/>
        </w:rPr>
        <w:t>қамтамасыз</w:t>
      </w:r>
      <w:proofErr w:type="spellEnd"/>
      <w:r>
        <w:rPr>
          <w:rFonts w:ascii="Arial" w:hAnsi="Arial" w:cs="Arial"/>
          <w:sz w:val="24"/>
          <w:szCs w:val="24"/>
        </w:rPr>
        <w:t xml:space="preserve"> </w:t>
      </w:r>
      <w:proofErr w:type="spellStart"/>
      <w:r>
        <w:rPr>
          <w:rFonts w:ascii="Arial" w:hAnsi="Arial" w:cs="Arial"/>
          <w:sz w:val="24"/>
          <w:szCs w:val="24"/>
        </w:rPr>
        <w:t>етеді</w:t>
      </w:r>
      <w:proofErr w:type="spellEnd"/>
      <w:r>
        <w:rPr>
          <w:rFonts w:ascii="Arial" w:hAnsi="Arial" w:cs="Arial"/>
          <w:sz w:val="24"/>
          <w:szCs w:val="24"/>
        </w:rPr>
        <w:t xml:space="preserve">, </w:t>
      </w:r>
      <w:proofErr w:type="spellStart"/>
      <w:r>
        <w:rPr>
          <w:rFonts w:ascii="Arial" w:hAnsi="Arial" w:cs="Arial"/>
          <w:sz w:val="24"/>
          <w:szCs w:val="24"/>
        </w:rPr>
        <w:t>сол</w:t>
      </w:r>
      <w:proofErr w:type="spellEnd"/>
      <w:r>
        <w:rPr>
          <w:rFonts w:ascii="Arial" w:hAnsi="Arial" w:cs="Arial"/>
          <w:sz w:val="24"/>
          <w:szCs w:val="24"/>
        </w:rPr>
        <w:t xml:space="preserve"> </w:t>
      </w:r>
      <w:proofErr w:type="spellStart"/>
      <w:r>
        <w:rPr>
          <w:rFonts w:ascii="Arial" w:hAnsi="Arial" w:cs="Arial"/>
          <w:sz w:val="24"/>
          <w:szCs w:val="24"/>
        </w:rPr>
        <w:t>арқылы</w:t>
      </w:r>
      <w:proofErr w:type="spellEnd"/>
      <w:r>
        <w:rPr>
          <w:rFonts w:ascii="Arial" w:hAnsi="Arial" w:cs="Arial"/>
          <w:sz w:val="24"/>
          <w:szCs w:val="24"/>
        </w:rPr>
        <w:t xml:space="preserve"> </w:t>
      </w:r>
      <w:proofErr w:type="spellStart"/>
      <w:r>
        <w:rPr>
          <w:rFonts w:ascii="Arial" w:hAnsi="Arial" w:cs="Arial"/>
          <w:sz w:val="24"/>
          <w:szCs w:val="24"/>
        </w:rPr>
        <w:t>жобаның</w:t>
      </w:r>
      <w:proofErr w:type="spellEnd"/>
      <w:r>
        <w:rPr>
          <w:rFonts w:ascii="Arial" w:hAnsi="Arial" w:cs="Arial"/>
          <w:sz w:val="24"/>
          <w:szCs w:val="24"/>
        </w:rPr>
        <w:t xml:space="preserve"> </w:t>
      </w:r>
      <w:proofErr w:type="spellStart"/>
      <w:r>
        <w:rPr>
          <w:rFonts w:ascii="Arial" w:hAnsi="Arial" w:cs="Arial"/>
          <w:sz w:val="24"/>
          <w:szCs w:val="24"/>
        </w:rPr>
        <w:t>бүкіл</w:t>
      </w:r>
      <w:proofErr w:type="spellEnd"/>
      <w:r>
        <w:rPr>
          <w:rFonts w:ascii="Arial" w:hAnsi="Arial" w:cs="Arial"/>
          <w:sz w:val="24"/>
          <w:szCs w:val="24"/>
        </w:rPr>
        <w:t xml:space="preserve"> </w:t>
      </w:r>
      <w:proofErr w:type="spellStart"/>
      <w:r>
        <w:rPr>
          <w:rFonts w:ascii="Arial" w:hAnsi="Arial" w:cs="Arial"/>
          <w:sz w:val="24"/>
          <w:szCs w:val="24"/>
        </w:rPr>
        <w:t>өмірлік</w:t>
      </w:r>
      <w:proofErr w:type="spellEnd"/>
      <w:r>
        <w:rPr>
          <w:rFonts w:ascii="Arial" w:hAnsi="Arial" w:cs="Arial"/>
          <w:sz w:val="24"/>
          <w:szCs w:val="24"/>
        </w:rPr>
        <w:t xml:space="preserve"> </w:t>
      </w:r>
      <w:proofErr w:type="spellStart"/>
      <w:r>
        <w:rPr>
          <w:rFonts w:ascii="Arial" w:hAnsi="Arial" w:cs="Arial"/>
          <w:sz w:val="24"/>
          <w:szCs w:val="24"/>
        </w:rPr>
        <w:t>циклі</w:t>
      </w:r>
      <w:proofErr w:type="spellEnd"/>
      <w:r>
        <w:rPr>
          <w:rFonts w:ascii="Arial" w:hAnsi="Arial" w:cs="Arial"/>
          <w:sz w:val="24"/>
          <w:szCs w:val="24"/>
        </w:rPr>
        <w:t xml:space="preserve"> </w:t>
      </w:r>
      <w:proofErr w:type="spellStart"/>
      <w:r>
        <w:rPr>
          <w:rFonts w:ascii="Arial" w:hAnsi="Arial" w:cs="Arial"/>
          <w:sz w:val="24"/>
          <w:szCs w:val="24"/>
        </w:rPr>
        <w:t>ішінде</w:t>
      </w:r>
      <w:proofErr w:type="spellEnd"/>
      <w:r>
        <w:rPr>
          <w:rFonts w:ascii="Arial" w:hAnsi="Arial" w:cs="Arial"/>
          <w:sz w:val="24"/>
          <w:szCs w:val="24"/>
        </w:rPr>
        <w:t xml:space="preserve"> </w:t>
      </w:r>
      <w:proofErr w:type="spellStart"/>
      <w:r>
        <w:rPr>
          <w:rFonts w:ascii="Arial" w:hAnsi="Arial" w:cs="Arial"/>
          <w:sz w:val="24"/>
          <w:szCs w:val="24"/>
        </w:rPr>
        <w:t>экологиялық</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әлеуметтік</w:t>
      </w:r>
      <w:proofErr w:type="spellEnd"/>
      <w:r>
        <w:rPr>
          <w:rFonts w:ascii="Arial" w:hAnsi="Arial" w:cs="Arial"/>
          <w:sz w:val="24"/>
          <w:szCs w:val="24"/>
        </w:rPr>
        <w:t xml:space="preserve"> </w:t>
      </w:r>
      <w:proofErr w:type="spellStart"/>
      <w:r>
        <w:rPr>
          <w:rFonts w:ascii="Arial" w:hAnsi="Arial" w:cs="Arial"/>
          <w:sz w:val="24"/>
          <w:szCs w:val="24"/>
        </w:rPr>
        <w:t>тәуекелдердің</w:t>
      </w:r>
      <w:proofErr w:type="spellEnd"/>
      <w:r>
        <w:rPr>
          <w:rFonts w:ascii="Arial" w:hAnsi="Arial" w:cs="Arial"/>
          <w:sz w:val="24"/>
          <w:szCs w:val="24"/>
        </w:rPr>
        <w:t xml:space="preserve"> </w:t>
      </w:r>
      <w:proofErr w:type="spellStart"/>
      <w:r>
        <w:rPr>
          <w:rFonts w:ascii="Arial" w:hAnsi="Arial" w:cs="Arial"/>
          <w:sz w:val="24"/>
          <w:szCs w:val="24"/>
        </w:rPr>
        <w:t>тиімді</w:t>
      </w:r>
      <w:proofErr w:type="spellEnd"/>
      <w:r>
        <w:rPr>
          <w:rFonts w:ascii="Arial" w:hAnsi="Arial" w:cs="Arial"/>
          <w:sz w:val="24"/>
          <w:szCs w:val="24"/>
        </w:rPr>
        <w:t xml:space="preserve"> </w:t>
      </w:r>
      <w:proofErr w:type="spellStart"/>
      <w:r>
        <w:rPr>
          <w:rFonts w:ascii="Arial" w:hAnsi="Arial" w:cs="Arial"/>
          <w:sz w:val="24"/>
          <w:szCs w:val="24"/>
        </w:rPr>
        <w:t>басқарылуын</w:t>
      </w:r>
      <w:proofErr w:type="spellEnd"/>
      <w:r>
        <w:rPr>
          <w:rFonts w:ascii="Arial" w:hAnsi="Arial" w:cs="Arial"/>
          <w:sz w:val="24"/>
          <w:szCs w:val="24"/>
        </w:rPr>
        <w:t xml:space="preserve"> </w:t>
      </w:r>
      <w:proofErr w:type="spellStart"/>
      <w:r>
        <w:rPr>
          <w:rFonts w:ascii="Arial" w:hAnsi="Arial" w:cs="Arial"/>
          <w:sz w:val="24"/>
          <w:szCs w:val="24"/>
        </w:rPr>
        <w:t>қамтамасыз</w:t>
      </w:r>
      <w:proofErr w:type="spellEnd"/>
      <w:r>
        <w:rPr>
          <w:rFonts w:ascii="Arial" w:hAnsi="Arial" w:cs="Arial"/>
          <w:sz w:val="24"/>
          <w:szCs w:val="24"/>
        </w:rPr>
        <w:t xml:space="preserve"> </w:t>
      </w:r>
      <w:proofErr w:type="spellStart"/>
      <w:r>
        <w:rPr>
          <w:rFonts w:ascii="Arial" w:hAnsi="Arial" w:cs="Arial"/>
          <w:sz w:val="24"/>
          <w:szCs w:val="24"/>
        </w:rPr>
        <w:t>етеді</w:t>
      </w:r>
      <w:proofErr w:type="spellEnd"/>
      <w:r>
        <w:t>.</w:t>
      </w:r>
    </w:p>
    <w:p w14:paraId="354BC4CE" w14:textId="77777777" w:rsidR="006B6003" w:rsidRDefault="00000000">
      <w:pPr>
        <w:pStyle w:val="20"/>
        <w:rPr>
          <w:color w:val="auto"/>
        </w:rPr>
      </w:pPr>
      <w:bookmarkStart w:id="1735" w:name="_Toc210644809"/>
      <w:r>
        <w:rPr>
          <w:color w:val="auto"/>
          <w:lang w:val="kk-KZ"/>
        </w:rPr>
        <w:t>Әсер ету ауқымы</w:t>
      </w:r>
      <w:bookmarkEnd w:id="1735"/>
    </w:p>
    <w:p w14:paraId="36C9E2EF" w14:textId="77777777" w:rsidR="006B6003" w:rsidRDefault="00000000">
      <w:pPr>
        <w:widowControl/>
        <w:autoSpaceDE/>
        <w:autoSpaceDN/>
        <w:spacing w:before="100" w:beforeAutospacing="1" w:after="100" w:afterAutospacing="1"/>
        <w:jc w:val="both"/>
        <w:rPr>
          <w:rFonts w:ascii="Arial" w:eastAsia="Calibri" w:hAnsi="Arial" w:cs="Arial"/>
          <w:sz w:val="24"/>
          <w:szCs w:val="24"/>
          <w:lang w:eastAsia="en-GB"/>
        </w:rPr>
      </w:pPr>
      <w:r>
        <w:rPr>
          <w:rFonts w:ascii="Arial" w:hAnsi="Arial" w:cs="Arial"/>
          <w:sz w:val="24"/>
          <w:szCs w:val="24"/>
          <w:lang w:val="kk-KZ"/>
        </w:rPr>
        <w:t>ХҚК</w:t>
      </w:r>
      <w:r>
        <w:rPr>
          <w:rFonts w:ascii="Arial" w:hAnsi="Arial" w:cs="Arial"/>
          <w:sz w:val="24"/>
          <w:szCs w:val="24"/>
        </w:rPr>
        <w:t>-</w:t>
      </w:r>
      <w:proofErr w:type="spellStart"/>
      <w:r>
        <w:rPr>
          <w:rFonts w:ascii="Arial" w:hAnsi="Arial" w:cs="Arial"/>
          <w:sz w:val="24"/>
          <w:szCs w:val="24"/>
        </w:rPr>
        <w:t>ның</w:t>
      </w:r>
      <w:proofErr w:type="spellEnd"/>
      <w:r>
        <w:rPr>
          <w:rFonts w:ascii="Arial" w:hAnsi="Arial" w:cs="Arial"/>
          <w:sz w:val="24"/>
          <w:szCs w:val="24"/>
        </w:rPr>
        <w:t xml:space="preserve"> </w:t>
      </w:r>
      <w:r>
        <w:rPr>
          <w:rFonts w:ascii="Arial" w:hAnsi="Arial" w:cs="Arial"/>
          <w:bCs/>
          <w:sz w:val="24"/>
          <w:szCs w:val="24"/>
        </w:rPr>
        <w:t xml:space="preserve">1 </w:t>
      </w:r>
      <w:proofErr w:type="spellStart"/>
      <w:r>
        <w:rPr>
          <w:rFonts w:ascii="Arial" w:hAnsi="Arial" w:cs="Arial"/>
          <w:bCs/>
          <w:sz w:val="24"/>
          <w:szCs w:val="24"/>
        </w:rPr>
        <w:t>өнімділік</w:t>
      </w:r>
      <w:proofErr w:type="spellEnd"/>
      <w:r>
        <w:rPr>
          <w:rFonts w:ascii="Arial" w:hAnsi="Arial" w:cs="Arial"/>
          <w:bCs/>
          <w:sz w:val="24"/>
          <w:szCs w:val="24"/>
        </w:rPr>
        <w:t xml:space="preserve"> </w:t>
      </w:r>
      <w:proofErr w:type="spellStart"/>
      <w:r>
        <w:rPr>
          <w:rFonts w:ascii="Arial" w:hAnsi="Arial" w:cs="Arial"/>
          <w:bCs/>
          <w:sz w:val="24"/>
          <w:szCs w:val="24"/>
        </w:rPr>
        <w:t>стандартына</w:t>
      </w:r>
      <w:proofErr w:type="spellEnd"/>
      <w:r>
        <w:rPr>
          <w:rFonts w:ascii="Arial" w:hAnsi="Arial" w:cs="Arial"/>
          <w:bCs/>
          <w:sz w:val="24"/>
          <w:szCs w:val="24"/>
        </w:rPr>
        <w:t xml:space="preserve"> (PS1)</w:t>
      </w:r>
      <w:r>
        <w:rPr>
          <w:rFonts w:ascii="Arial" w:hAnsi="Arial" w:cs="Arial"/>
          <w:sz w:val="24"/>
          <w:szCs w:val="24"/>
        </w:rPr>
        <w:t xml:space="preserve"> </w:t>
      </w:r>
      <w:proofErr w:type="spellStart"/>
      <w:r>
        <w:rPr>
          <w:rFonts w:ascii="Arial" w:hAnsi="Arial" w:cs="Arial"/>
          <w:sz w:val="24"/>
          <w:szCs w:val="24"/>
        </w:rPr>
        <w:t>сәйкес</w:t>
      </w:r>
      <w:proofErr w:type="spellEnd"/>
      <w:r>
        <w:rPr>
          <w:rFonts w:ascii="Arial" w:hAnsi="Arial" w:cs="Arial"/>
          <w:sz w:val="24"/>
          <w:szCs w:val="24"/>
        </w:rPr>
        <w:t xml:space="preserve">, </w:t>
      </w:r>
      <w:proofErr w:type="spellStart"/>
      <w:r>
        <w:rPr>
          <w:rFonts w:ascii="Arial" w:hAnsi="Arial" w:cs="Arial"/>
          <w:bCs/>
          <w:sz w:val="24"/>
          <w:szCs w:val="24"/>
        </w:rPr>
        <w:t>әсер</w:t>
      </w:r>
      <w:proofErr w:type="spellEnd"/>
      <w:r>
        <w:rPr>
          <w:rFonts w:ascii="Arial" w:hAnsi="Arial" w:cs="Arial"/>
          <w:bCs/>
          <w:sz w:val="24"/>
          <w:szCs w:val="24"/>
        </w:rPr>
        <w:t xml:space="preserve"> </w:t>
      </w:r>
      <w:proofErr w:type="spellStart"/>
      <w:r>
        <w:rPr>
          <w:rFonts w:ascii="Arial" w:hAnsi="Arial" w:cs="Arial"/>
          <w:bCs/>
          <w:sz w:val="24"/>
          <w:szCs w:val="24"/>
        </w:rPr>
        <w:t>ауқымы</w:t>
      </w:r>
      <w:proofErr w:type="spellEnd"/>
      <w:r>
        <w:rPr>
          <w:rFonts w:ascii="Arial" w:hAnsi="Arial" w:cs="Arial"/>
          <w:sz w:val="24"/>
          <w:szCs w:val="24"/>
        </w:rPr>
        <w:t xml:space="preserve"> </w:t>
      </w:r>
      <w:proofErr w:type="spellStart"/>
      <w:r>
        <w:rPr>
          <w:rFonts w:ascii="Arial" w:hAnsi="Arial" w:cs="Arial"/>
          <w:bCs/>
          <w:sz w:val="24"/>
          <w:szCs w:val="24"/>
        </w:rPr>
        <w:t>Мойынты</w:t>
      </w:r>
      <w:proofErr w:type="spellEnd"/>
      <w:r>
        <w:rPr>
          <w:rFonts w:ascii="Arial" w:hAnsi="Arial" w:cs="Arial"/>
          <w:bCs/>
          <w:sz w:val="24"/>
          <w:szCs w:val="24"/>
        </w:rPr>
        <w:t xml:space="preserve"> – </w:t>
      </w:r>
      <w:proofErr w:type="spellStart"/>
      <w:r>
        <w:rPr>
          <w:rFonts w:ascii="Arial" w:hAnsi="Arial" w:cs="Arial"/>
          <w:bCs/>
          <w:sz w:val="24"/>
          <w:szCs w:val="24"/>
        </w:rPr>
        <w:t>Қызылжар</w:t>
      </w:r>
      <w:proofErr w:type="spellEnd"/>
      <w:r>
        <w:rPr>
          <w:rFonts w:ascii="Arial" w:hAnsi="Arial" w:cs="Arial"/>
          <w:bCs/>
          <w:sz w:val="24"/>
          <w:szCs w:val="24"/>
        </w:rPr>
        <w:t xml:space="preserve"> </w:t>
      </w:r>
      <w:proofErr w:type="spellStart"/>
      <w:r>
        <w:rPr>
          <w:rFonts w:ascii="Arial" w:hAnsi="Arial" w:cs="Arial"/>
          <w:bCs/>
          <w:sz w:val="24"/>
          <w:szCs w:val="24"/>
        </w:rPr>
        <w:t>теміржол</w:t>
      </w:r>
      <w:proofErr w:type="spellEnd"/>
      <w:r>
        <w:rPr>
          <w:rFonts w:ascii="Arial" w:hAnsi="Arial" w:cs="Arial"/>
          <w:bCs/>
          <w:sz w:val="24"/>
          <w:szCs w:val="24"/>
        </w:rPr>
        <w:t xml:space="preserve"> </w:t>
      </w:r>
      <w:proofErr w:type="spellStart"/>
      <w:r>
        <w:rPr>
          <w:rFonts w:ascii="Arial" w:hAnsi="Arial" w:cs="Arial"/>
          <w:bCs/>
          <w:sz w:val="24"/>
          <w:szCs w:val="24"/>
        </w:rPr>
        <w:t>құрылысы</w:t>
      </w:r>
      <w:proofErr w:type="spellEnd"/>
      <w:r>
        <w:rPr>
          <w:rFonts w:ascii="Arial" w:hAnsi="Arial" w:cs="Arial"/>
          <w:bCs/>
          <w:sz w:val="24"/>
          <w:szCs w:val="24"/>
        </w:rPr>
        <w:t xml:space="preserve"> </w:t>
      </w:r>
      <w:proofErr w:type="spellStart"/>
      <w:r>
        <w:rPr>
          <w:rFonts w:ascii="Arial" w:hAnsi="Arial" w:cs="Arial"/>
          <w:bCs/>
          <w:sz w:val="24"/>
          <w:szCs w:val="24"/>
        </w:rPr>
        <w:t>жобасының</w:t>
      </w:r>
      <w:proofErr w:type="spellEnd"/>
      <w:r>
        <w:rPr>
          <w:rFonts w:ascii="Arial" w:hAnsi="Arial" w:cs="Arial"/>
          <w:sz w:val="24"/>
          <w:szCs w:val="24"/>
        </w:rPr>
        <w:t xml:space="preserve"> </w:t>
      </w:r>
      <w:proofErr w:type="spellStart"/>
      <w:r>
        <w:rPr>
          <w:rFonts w:ascii="Arial" w:hAnsi="Arial" w:cs="Arial"/>
          <w:sz w:val="24"/>
          <w:szCs w:val="24"/>
        </w:rPr>
        <w:t>құрылыс</w:t>
      </w:r>
      <w:proofErr w:type="spellEnd"/>
      <w:r>
        <w:rPr>
          <w:rFonts w:ascii="Arial" w:hAnsi="Arial" w:cs="Arial"/>
          <w:sz w:val="24"/>
          <w:szCs w:val="24"/>
        </w:rPr>
        <w:t xml:space="preserve"> </w:t>
      </w:r>
      <w:proofErr w:type="spellStart"/>
      <w:r>
        <w:rPr>
          <w:rFonts w:ascii="Arial" w:hAnsi="Arial" w:cs="Arial"/>
          <w:sz w:val="24"/>
          <w:szCs w:val="24"/>
        </w:rPr>
        <w:t>немесе</w:t>
      </w:r>
      <w:proofErr w:type="spellEnd"/>
      <w:r>
        <w:rPr>
          <w:rFonts w:ascii="Arial" w:hAnsi="Arial" w:cs="Arial"/>
          <w:sz w:val="24"/>
          <w:szCs w:val="24"/>
        </w:rPr>
        <w:t xml:space="preserve"> </w:t>
      </w:r>
      <w:proofErr w:type="spellStart"/>
      <w:r>
        <w:rPr>
          <w:rFonts w:ascii="Arial" w:hAnsi="Arial" w:cs="Arial"/>
          <w:sz w:val="24"/>
          <w:szCs w:val="24"/>
        </w:rPr>
        <w:t>пайдалану</w:t>
      </w:r>
      <w:proofErr w:type="spellEnd"/>
      <w:r>
        <w:rPr>
          <w:rFonts w:ascii="Arial" w:hAnsi="Arial" w:cs="Arial"/>
          <w:sz w:val="24"/>
          <w:szCs w:val="24"/>
        </w:rPr>
        <w:t xml:space="preserve"> </w:t>
      </w:r>
      <w:proofErr w:type="spellStart"/>
      <w:r>
        <w:rPr>
          <w:rFonts w:ascii="Arial" w:hAnsi="Arial" w:cs="Arial"/>
          <w:sz w:val="24"/>
          <w:szCs w:val="24"/>
        </w:rPr>
        <w:t>жұмыстары</w:t>
      </w:r>
      <w:proofErr w:type="spellEnd"/>
      <w:r>
        <w:rPr>
          <w:rFonts w:ascii="Arial" w:hAnsi="Arial" w:cs="Arial"/>
          <w:sz w:val="24"/>
          <w:szCs w:val="24"/>
        </w:rPr>
        <w:t xml:space="preserve"> </w:t>
      </w:r>
      <w:proofErr w:type="spellStart"/>
      <w:r>
        <w:rPr>
          <w:rFonts w:ascii="Arial" w:hAnsi="Arial" w:cs="Arial"/>
          <w:sz w:val="24"/>
          <w:szCs w:val="24"/>
        </w:rPr>
        <w:t>нәтижесінде</w:t>
      </w:r>
      <w:proofErr w:type="spellEnd"/>
      <w:r>
        <w:rPr>
          <w:rFonts w:ascii="Arial" w:hAnsi="Arial" w:cs="Arial"/>
          <w:sz w:val="24"/>
          <w:szCs w:val="24"/>
        </w:rPr>
        <w:t xml:space="preserve"> </w:t>
      </w:r>
      <w:proofErr w:type="spellStart"/>
      <w:r>
        <w:rPr>
          <w:rFonts w:ascii="Arial" w:hAnsi="Arial" w:cs="Arial"/>
          <w:sz w:val="24"/>
          <w:szCs w:val="24"/>
        </w:rPr>
        <w:t>экологиялық</w:t>
      </w:r>
      <w:proofErr w:type="spellEnd"/>
      <w:r>
        <w:rPr>
          <w:rFonts w:ascii="Arial" w:hAnsi="Arial" w:cs="Arial"/>
          <w:sz w:val="24"/>
          <w:szCs w:val="24"/>
        </w:rPr>
        <w:t xml:space="preserve"> </w:t>
      </w:r>
      <w:proofErr w:type="spellStart"/>
      <w:r>
        <w:rPr>
          <w:rFonts w:ascii="Arial" w:hAnsi="Arial" w:cs="Arial"/>
          <w:sz w:val="24"/>
          <w:szCs w:val="24"/>
        </w:rPr>
        <w:t>немесе</w:t>
      </w:r>
      <w:proofErr w:type="spellEnd"/>
      <w:r>
        <w:rPr>
          <w:rFonts w:ascii="Arial" w:hAnsi="Arial" w:cs="Arial"/>
          <w:sz w:val="24"/>
          <w:szCs w:val="24"/>
        </w:rPr>
        <w:t xml:space="preserve"> </w:t>
      </w:r>
      <w:proofErr w:type="spellStart"/>
      <w:r>
        <w:rPr>
          <w:rFonts w:ascii="Arial" w:hAnsi="Arial" w:cs="Arial"/>
          <w:sz w:val="24"/>
          <w:szCs w:val="24"/>
        </w:rPr>
        <w:t>әлеуметтік</w:t>
      </w:r>
      <w:proofErr w:type="spellEnd"/>
      <w:r>
        <w:rPr>
          <w:rFonts w:ascii="Arial" w:hAnsi="Arial" w:cs="Arial"/>
          <w:sz w:val="24"/>
          <w:szCs w:val="24"/>
        </w:rPr>
        <w:t xml:space="preserve"> </w:t>
      </w:r>
      <w:proofErr w:type="spellStart"/>
      <w:r>
        <w:rPr>
          <w:rFonts w:ascii="Arial" w:hAnsi="Arial" w:cs="Arial"/>
          <w:sz w:val="24"/>
          <w:szCs w:val="24"/>
        </w:rPr>
        <w:t>рецепторда</w:t>
      </w:r>
      <w:proofErr w:type="spellEnd"/>
      <w:r>
        <w:rPr>
          <w:rFonts w:ascii="Arial" w:hAnsi="Arial" w:cs="Arial"/>
          <w:sz w:val="24"/>
          <w:szCs w:val="24"/>
        </w:rPr>
        <w:t xml:space="preserve"> </w:t>
      </w:r>
      <w:proofErr w:type="spellStart"/>
      <w:r>
        <w:rPr>
          <w:rFonts w:ascii="Arial" w:hAnsi="Arial" w:cs="Arial"/>
          <w:sz w:val="24"/>
          <w:szCs w:val="24"/>
        </w:rPr>
        <w:t>орын</w:t>
      </w:r>
      <w:proofErr w:type="spellEnd"/>
      <w:r>
        <w:rPr>
          <w:rFonts w:ascii="Arial" w:hAnsi="Arial" w:cs="Arial"/>
          <w:sz w:val="24"/>
          <w:szCs w:val="24"/>
        </w:rPr>
        <w:t xml:space="preserve"> </w:t>
      </w:r>
      <w:proofErr w:type="spellStart"/>
      <w:r>
        <w:rPr>
          <w:rFonts w:ascii="Arial" w:hAnsi="Arial" w:cs="Arial"/>
          <w:sz w:val="24"/>
          <w:szCs w:val="24"/>
        </w:rPr>
        <w:t>алуы</w:t>
      </w:r>
      <w:proofErr w:type="spellEnd"/>
      <w:r>
        <w:rPr>
          <w:rFonts w:ascii="Arial" w:hAnsi="Arial" w:cs="Arial"/>
          <w:sz w:val="24"/>
          <w:szCs w:val="24"/>
        </w:rPr>
        <w:t xml:space="preserve"> </w:t>
      </w:r>
      <w:proofErr w:type="spellStart"/>
      <w:r>
        <w:rPr>
          <w:rFonts w:ascii="Arial" w:hAnsi="Arial" w:cs="Arial"/>
          <w:sz w:val="24"/>
          <w:szCs w:val="24"/>
        </w:rPr>
        <w:t>мүмкін</w:t>
      </w:r>
      <w:proofErr w:type="spellEnd"/>
      <w:r>
        <w:rPr>
          <w:rFonts w:ascii="Arial" w:hAnsi="Arial" w:cs="Arial"/>
          <w:sz w:val="24"/>
          <w:szCs w:val="24"/>
        </w:rPr>
        <w:t xml:space="preserve"> </w:t>
      </w:r>
      <w:proofErr w:type="spellStart"/>
      <w:r>
        <w:rPr>
          <w:rFonts w:ascii="Arial" w:hAnsi="Arial" w:cs="Arial"/>
          <w:bCs/>
          <w:sz w:val="24"/>
          <w:szCs w:val="24"/>
        </w:rPr>
        <w:t>өзгерістің</w:t>
      </w:r>
      <w:proofErr w:type="spellEnd"/>
      <w:r>
        <w:rPr>
          <w:rFonts w:ascii="Arial" w:hAnsi="Arial" w:cs="Arial"/>
          <w:bCs/>
          <w:sz w:val="24"/>
          <w:szCs w:val="24"/>
        </w:rPr>
        <w:t xml:space="preserve"> </w:t>
      </w:r>
      <w:proofErr w:type="spellStart"/>
      <w:r>
        <w:rPr>
          <w:rFonts w:ascii="Arial" w:hAnsi="Arial" w:cs="Arial"/>
          <w:bCs/>
          <w:sz w:val="24"/>
          <w:szCs w:val="24"/>
        </w:rPr>
        <w:t>қарқындылығын</w:t>
      </w:r>
      <w:proofErr w:type="spellEnd"/>
      <w:r>
        <w:rPr>
          <w:rFonts w:ascii="Arial" w:hAnsi="Arial" w:cs="Arial"/>
          <w:sz w:val="24"/>
          <w:szCs w:val="24"/>
        </w:rPr>
        <w:t xml:space="preserve"> </w:t>
      </w:r>
      <w:proofErr w:type="spellStart"/>
      <w:r>
        <w:rPr>
          <w:rFonts w:ascii="Arial" w:hAnsi="Arial" w:cs="Arial"/>
          <w:sz w:val="24"/>
          <w:szCs w:val="24"/>
        </w:rPr>
        <w:t>білдіреді</w:t>
      </w:r>
      <w:proofErr w:type="spellEnd"/>
      <w:r>
        <w:rPr>
          <w:rFonts w:ascii="Arial" w:hAnsi="Arial" w:cs="Arial"/>
          <w:sz w:val="24"/>
          <w:szCs w:val="24"/>
        </w:rPr>
        <w:t xml:space="preserve">. </w:t>
      </w:r>
      <w:proofErr w:type="spellStart"/>
      <w:r>
        <w:rPr>
          <w:rFonts w:ascii="Arial" w:hAnsi="Arial" w:cs="Arial"/>
          <w:sz w:val="24"/>
          <w:szCs w:val="24"/>
        </w:rPr>
        <w:t>Бұл</w:t>
      </w:r>
      <w:proofErr w:type="spellEnd"/>
      <w:r>
        <w:rPr>
          <w:rFonts w:ascii="Arial" w:hAnsi="Arial" w:cs="Arial"/>
          <w:sz w:val="24"/>
          <w:szCs w:val="24"/>
        </w:rPr>
        <w:t xml:space="preserve"> </w:t>
      </w:r>
      <w:proofErr w:type="spellStart"/>
      <w:r>
        <w:rPr>
          <w:rFonts w:ascii="Arial" w:hAnsi="Arial" w:cs="Arial"/>
          <w:sz w:val="24"/>
          <w:szCs w:val="24"/>
        </w:rPr>
        <w:t>жоба</w:t>
      </w:r>
      <w:proofErr w:type="spellEnd"/>
      <w:r>
        <w:rPr>
          <w:rFonts w:ascii="Arial" w:hAnsi="Arial" w:cs="Arial"/>
          <w:sz w:val="24"/>
          <w:szCs w:val="24"/>
        </w:rPr>
        <w:t xml:space="preserve"> </w:t>
      </w:r>
      <w:proofErr w:type="spellStart"/>
      <w:r>
        <w:rPr>
          <w:rFonts w:ascii="Arial" w:hAnsi="Arial" w:cs="Arial"/>
          <w:sz w:val="24"/>
          <w:szCs w:val="24"/>
        </w:rPr>
        <w:t>үшін</w:t>
      </w:r>
      <w:proofErr w:type="spellEnd"/>
      <w:r>
        <w:rPr>
          <w:rFonts w:ascii="Arial" w:hAnsi="Arial" w:cs="Arial"/>
          <w:sz w:val="24"/>
          <w:szCs w:val="24"/>
        </w:rPr>
        <w:t xml:space="preserve"> </w:t>
      </w:r>
      <w:proofErr w:type="spellStart"/>
      <w:r>
        <w:rPr>
          <w:rFonts w:ascii="Arial" w:hAnsi="Arial" w:cs="Arial"/>
          <w:sz w:val="24"/>
          <w:szCs w:val="24"/>
        </w:rPr>
        <w:t>әсер</w:t>
      </w:r>
      <w:proofErr w:type="spellEnd"/>
      <w:r>
        <w:rPr>
          <w:rFonts w:ascii="Arial" w:hAnsi="Arial" w:cs="Arial"/>
          <w:sz w:val="24"/>
          <w:szCs w:val="24"/>
        </w:rPr>
        <w:t xml:space="preserve"> </w:t>
      </w:r>
      <w:proofErr w:type="spellStart"/>
      <w:r>
        <w:rPr>
          <w:rFonts w:ascii="Arial" w:hAnsi="Arial" w:cs="Arial"/>
          <w:sz w:val="24"/>
          <w:szCs w:val="24"/>
        </w:rPr>
        <w:t>ауқымы</w:t>
      </w:r>
      <w:proofErr w:type="spellEnd"/>
      <w:r>
        <w:rPr>
          <w:rFonts w:ascii="Arial" w:hAnsi="Arial" w:cs="Arial"/>
          <w:sz w:val="24"/>
          <w:szCs w:val="24"/>
        </w:rPr>
        <w:t xml:space="preserve"> </w:t>
      </w:r>
      <w:proofErr w:type="spellStart"/>
      <w:r>
        <w:rPr>
          <w:rFonts w:ascii="Arial" w:hAnsi="Arial" w:cs="Arial"/>
          <w:sz w:val="24"/>
          <w:szCs w:val="24"/>
        </w:rPr>
        <w:t>келесі</w:t>
      </w:r>
      <w:proofErr w:type="spellEnd"/>
      <w:r>
        <w:rPr>
          <w:rFonts w:ascii="Arial" w:hAnsi="Arial" w:cs="Arial"/>
          <w:sz w:val="24"/>
          <w:szCs w:val="24"/>
        </w:rPr>
        <w:t xml:space="preserve"> </w:t>
      </w:r>
      <w:proofErr w:type="spellStart"/>
      <w:r>
        <w:rPr>
          <w:rFonts w:ascii="Arial" w:hAnsi="Arial" w:cs="Arial"/>
          <w:sz w:val="24"/>
          <w:szCs w:val="24"/>
        </w:rPr>
        <w:t>сипаттамалардың</w:t>
      </w:r>
      <w:proofErr w:type="spellEnd"/>
      <w:r>
        <w:rPr>
          <w:rFonts w:ascii="Arial" w:hAnsi="Arial" w:cs="Arial"/>
          <w:sz w:val="24"/>
          <w:szCs w:val="24"/>
        </w:rPr>
        <w:t xml:space="preserve"> </w:t>
      </w:r>
      <w:proofErr w:type="spellStart"/>
      <w:r>
        <w:rPr>
          <w:rFonts w:ascii="Arial" w:hAnsi="Arial" w:cs="Arial"/>
          <w:sz w:val="24"/>
          <w:szCs w:val="24"/>
        </w:rPr>
        <w:t>үйлесімін</w:t>
      </w:r>
      <w:proofErr w:type="spellEnd"/>
      <w:r>
        <w:rPr>
          <w:rFonts w:ascii="Arial" w:hAnsi="Arial" w:cs="Arial"/>
          <w:sz w:val="24"/>
          <w:szCs w:val="24"/>
        </w:rPr>
        <w:t xml:space="preserve"> </w:t>
      </w:r>
      <w:proofErr w:type="spellStart"/>
      <w:r>
        <w:rPr>
          <w:rFonts w:ascii="Arial" w:hAnsi="Arial" w:cs="Arial"/>
          <w:sz w:val="24"/>
          <w:szCs w:val="24"/>
        </w:rPr>
        <w:t>бағалау</w:t>
      </w:r>
      <w:proofErr w:type="spellEnd"/>
      <w:r>
        <w:rPr>
          <w:rFonts w:ascii="Arial" w:hAnsi="Arial" w:cs="Arial"/>
          <w:sz w:val="24"/>
          <w:szCs w:val="24"/>
        </w:rPr>
        <w:t xml:space="preserve"> </w:t>
      </w:r>
      <w:proofErr w:type="spellStart"/>
      <w:r>
        <w:rPr>
          <w:rFonts w:ascii="Arial" w:hAnsi="Arial" w:cs="Arial"/>
          <w:sz w:val="24"/>
          <w:szCs w:val="24"/>
        </w:rPr>
        <w:t>арқылы</w:t>
      </w:r>
      <w:proofErr w:type="spellEnd"/>
      <w:r>
        <w:rPr>
          <w:rFonts w:ascii="Arial" w:hAnsi="Arial" w:cs="Arial"/>
          <w:sz w:val="24"/>
          <w:szCs w:val="24"/>
        </w:rPr>
        <w:t xml:space="preserve"> </w:t>
      </w:r>
      <w:proofErr w:type="spellStart"/>
      <w:r>
        <w:rPr>
          <w:rFonts w:ascii="Arial" w:hAnsi="Arial" w:cs="Arial"/>
          <w:sz w:val="24"/>
          <w:szCs w:val="24"/>
        </w:rPr>
        <w:t>анықталады</w:t>
      </w:r>
      <w:proofErr w:type="spellEnd"/>
      <w:r>
        <w:rPr>
          <w:rFonts w:ascii="Arial" w:hAnsi="Arial" w:cs="Arial"/>
          <w:sz w:val="24"/>
          <w:szCs w:val="24"/>
        </w:rPr>
        <w:t xml:space="preserve">: </w:t>
      </w:r>
      <w:proofErr w:type="spellStart"/>
      <w:r>
        <w:rPr>
          <w:rFonts w:ascii="Arial" w:hAnsi="Arial" w:cs="Arial"/>
          <w:bCs/>
          <w:sz w:val="24"/>
          <w:szCs w:val="24"/>
        </w:rPr>
        <w:t>түрі</w:t>
      </w:r>
      <w:proofErr w:type="spellEnd"/>
      <w:r>
        <w:rPr>
          <w:rFonts w:ascii="Arial" w:hAnsi="Arial" w:cs="Arial"/>
          <w:bCs/>
          <w:sz w:val="24"/>
          <w:szCs w:val="24"/>
        </w:rPr>
        <w:t xml:space="preserve">, </w:t>
      </w:r>
      <w:proofErr w:type="spellStart"/>
      <w:r>
        <w:rPr>
          <w:rFonts w:ascii="Arial" w:hAnsi="Arial" w:cs="Arial"/>
          <w:bCs/>
          <w:sz w:val="24"/>
          <w:szCs w:val="24"/>
        </w:rPr>
        <w:t>көлемі</w:t>
      </w:r>
      <w:proofErr w:type="spellEnd"/>
      <w:r>
        <w:rPr>
          <w:rFonts w:ascii="Arial" w:hAnsi="Arial" w:cs="Arial"/>
          <w:bCs/>
          <w:sz w:val="24"/>
          <w:szCs w:val="24"/>
        </w:rPr>
        <w:t xml:space="preserve">, </w:t>
      </w:r>
      <w:proofErr w:type="spellStart"/>
      <w:r>
        <w:rPr>
          <w:rFonts w:ascii="Arial" w:hAnsi="Arial" w:cs="Arial"/>
          <w:bCs/>
          <w:sz w:val="24"/>
          <w:szCs w:val="24"/>
        </w:rPr>
        <w:t>ұзақтығы</w:t>
      </w:r>
      <w:proofErr w:type="spellEnd"/>
      <w:r>
        <w:rPr>
          <w:rFonts w:ascii="Arial" w:hAnsi="Arial" w:cs="Arial"/>
          <w:bCs/>
          <w:sz w:val="24"/>
          <w:szCs w:val="24"/>
        </w:rPr>
        <w:t xml:space="preserve">, </w:t>
      </w:r>
      <w:proofErr w:type="spellStart"/>
      <w:r>
        <w:rPr>
          <w:rFonts w:ascii="Arial" w:hAnsi="Arial" w:cs="Arial"/>
          <w:bCs/>
          <w:sz w:val="24"/>
          <w:szCs w:val="24"/>
        </w:rPr>
        <w:t>масштабы</w:t>
      </w:r>
      <w:proofErr w:type="spellEnd"/>
      <w:r>
        <w:rPr>
          <w:rFonts w:ascii="Arial" w:hAnsi="Arial" w:cs="Arial"/>
          <w:bCs/>
          <w:sz w:val="24"/>
          <w:szCs w:val="24"/>
        </w:rPr>
        <w:t>/</w:t>
      </w:r>
      <w:proofErr w:type="spellStart"/>
      <w:r>
        <w:rPr>
          <w:rFonts w:ascii="Arial" w:hAnsi="Arial" w:cs="Arial"/>
          <w:bCs/>
          <w:sz w:val="24"/>
          <w:szCs w:val="24"/>
        </w:rPr>
        <w:t>қарқындылығы</w:t>
      </w:r>
      <w:proofErr w:type="spellEnd"/>
      <w:r>
        <w:rPr>
          <w:rFonts w:ascii="Arial" w:hAnsi="Arial" w:cs="Arial"/>
          <w:bCs/>
          <w:sz w:val="24"/>
          <w:szCs w:val="24"/>
        </w:rPr>
        <w:t xml:space="preserve"> </w:t>
      </w:r>
      <w:proofErr w:type="spellStart"/>
      <w:r>
        <w:rPr>
          <w:rFonts w:ascii="Arial" w:hAnsi="Arial" w:cs="Arial"/>
          <w:bCs/>
          <w:sz w:val="24"/>
          <w:szCs w:val="24"/>
        </w:rPr>
        <w:t>және</w:t>
      </w:r>
      <w:proofErr w:type="spellEnd"/>
      <w:r>
        <w:rPr>
          <w:rFonts w:ascii="Arial" w:hAnsi="Arial" w:cs="Arial"/>
          <w:bCs/>
          <w:sz w:val="24"/>
          <w:szCs w:val="24"/>
        </w:rPr>
        <w:t xml:space="preserve"> </w:t>
      </w:r>
      <w:proofErr w:type="spellStart"/>
      <w:r>
        <w:rPr>
          <w:rFonts w:ascii="Arial" w:hAnsi="Arial" w:cs="Arial"/>
          <w:bCs/>
          <w:sz w:val="24"/>
          <w:szCs w:val="24"/>
        </w:rPr>
        <w:t>жиілігі</w:t>
      </w:r>
      <w:proofErr w:type="spellEnd"/>
      <w:r>
        <w:rPr>
          <w:rFonts w:ascii="Arial" w:hAnsi="Arial" w:cs="Arial"/>
          <w:sz w:val="24"/>
          <w:szCs w:val="24"/>
        </w:rPr>
        <w:t xml:space="preserve"> – </w:t>
      </w:r>
      <w:proofErr w:type="spellStart"/>
      <w:r>
        <w:rPr>
          <w:rFonts w:ascii="Arial" w:hAnsi="Arial" w:cs="Arial"/>
          <w:sz w:val="24"/>
          <w:szCs w:val="24"/>
        </w:rPr>
        <w:t>бұл</w:t>
      </w:r>
      <w:proofErr w:type="spellEnd"/>
      <w:r>
        <w:rPr>
          <w:rFonts w:ascii="Arial" w:hAnsi="Arial" w:cs="Arial"/>
          <w:sz w:val="24"/>
          <w:szCs w:val="24"/>
        </w:rPr>
        <w:t xml:space="preserve"> </w:t>
      </w:r>
      <w:proofErr w:type="spellStart"/>
      <w:r>
        <w:rPr>
          <w:rFonts w:ascii="Arial" w:hAnsi="Arial" w:cs="Arial"/>
          <w:sz w:val="24"/>
          <w:szCs w:val="24"/>
        </w:rPr>
        <w:t>зардап</w:t>
      </w:r>
      <w:proofErr w:type="spellEnd"/>
      <w:r>
        <w:rPr>
          <w:rFonts w:ascii="Arial" w:hAnsi="Arial" w:cs="Arial"/>
          <w:sz w:val="24"/>
          <w:szCs w:val="24"/>
        </w:rPr>
        <w:t xml:space="preserve"> </w:t>
      </w:r>
      <w:proofErr w:type="spellStart"/>
      <w:r>
        <w:rPr>
          <w:rFonts w:ascii="Arial" w:hAnsi="Arial" w:cs="Arial"/>
          <w:sz w:val="24"/>
          <w:szCs w:val="24"/>
        </w:rPr>
        <w:t>шеккен</w:t>
      </w:r>
      <w:proofErr w:type="spellEnd"/>
      <w:r>
        <w:rPr>
          <w:rFonts w:ascii="Arial" w:hAnsi="Arial" w:cs="Arial"/>
          <w:sz w:val="24"/>
          <w:szCs w:val="24"/>
        </w:rPr>
        <w:t xml:space="preserve"> </w:t>
      </w:r>
      <w:proofErr w:type="spellStart"/>
      <w:r>
        <w:rPr>
          <w:rFonts w:ascii="Arial" w:hAnsi="Arial" w:cs="Arial"/>
          <w:sz w:val="24"/>
          <w:szCs w:val="24"/>
        </w:rPr>
        <w:t>рецепторлардағы</w:t>
      </w:r>
      <w:proofErr w:type="spellEnd"/>
      <w:r>
        <w:rPr>
          <w:rFonts w:ascii="Arial" w:hAnsi="Arial" w:cs="Arial"/>
          <w:sz w:val="24"/>
          <w:szCs w:val="24"/>
        </w:rPr>
        <w:t xml:space="preserve"> </w:t>
      </w:r>
      <w:proofErr w:type="spellStart"/>
      <w:r>
        <w:rPr>
          <w:rFonts w:ascii="Arial" w:hAnsi="Arial" w:cs="Arial"/>
          <w:sz w:val="24"/>
          <w:szCs w:val="24"/>
        </w:rPr>
        <w:t>өзгерістің</w:t>
      </w:r>
      <w:proofErr w:type="spellEnd"/>
      <w:r>
        <w:rPr>
          <w:rFonts w:ascii="Arial" w:hAnsi="Arial" w:cs="Arial"/>
          <w:sz w:val="24"/>
          <w:szCs w:val="24"/>
        </w:rPr>
        <w:t xml:space="preserve"> </w:t>
      </w:r>
      <w:proofErr w:type="spellStart"/>
      <w:r>
        <w:rPr>
          <w:rFonts w:ascii="Arial" w:hAnsi="Arial" w:cs="Arial"/>
          <w:sz w:val="24"/>
          <w:szCs w:val="24"/>
        </w:rPr>
        <w:t>жалпы</w:t>
      </w:r>
      <w:proofErr w:type="spellEnd"/>
      <w:r>
        <w:rPr>
          <w:rFonts w:ascii="Arial" w:hAnsi="Arial" w:cs="Arial"/>
          <w:sz w:val="24"/>
          <w:szCs w:val="24"/>
        </w:rPr>
        <w:t xml:space="preserve"> </w:t>
      </w:r>
      <w:proofErr w:type="spellStart"/>
      <w:r>
        <w:rPr>
          <w:rFonts w:ascii="Arial" w:hAnsi="Arial" w:cs="Arial"/>
          <w:sz w:val="24"/>
          <w:szCs w:val="24"/>
        </w:rPr>
        <w:t>деңгейін</w:t>
      </w:r>
      <w:proofErr w:type="spellEnd"/>
      <w:r>
        <w:rPr>
          <w:rFonts w:ascii="Arial" w:hAnsi="Arial" w:cs="Arial"/>
          <w:sz w:val="24"/>
          <w:szCs w:val="24"/>
        </w:rPr>
        <w:t xml:space="preserve"> </w:t>
      </w:r>
      <w:proofErr w:type="spellStart"/>
      <w:r>
        <w:rPr>
          <w:rFonts w:ascii="Arial" w:hAnsi="Arial" w:cs="Arial"/>
          <w:sz w:val="24"/>
          <w:szCs w:val="24"/>
        </w:rPr>
        <w:t>анықтайды</w:t>
      </w:r>
      <w:proofErr w:type="spellEnd"/>
      <w:r>
        <w:rPr>
          <w:rFonts w:ascii="Arial" w:eastAsia="Calibri" w:hAnsi="Arial" w:cs="Arial"/>
          <w:sz w:val="24"/>
          <w:szCs w:val="24"/>
          <w:lang w:eastAsia="en-GB"/>
        </w:rPr>
        <w:t>.</w:t>
      </w:r>
    </w:p>
    <w:p w14:paraId="7A13CB54" w14:textId="77777777" w:rsidR="006B6003" w:rsidRDefault="00000000">
      <w:pPr>
        <w:widowControl/>
        <w:autoSpaceDE/>
        <w:autoSpaceDN/>
        <w:spacing w:before="100" w:beforeAutospacing="1" w:after="100" w:afterAutospacing="1"/>
        <w:jc w:val="both"/>
        <w:rPr>
          <w:rFonts w:ascii="Arial" w:eastAsia="Calibri" w:hAnsi="Arial" w:cs="Arial"/>
          <w:sz w:val="24"/>
          <w:szCs w:val="24"/>
          <w:lang w:eastAsia="en-GB"/>
        </w:rPr>
      </w:pPr>
      <w:proofErr w:type="spellStart"/>
      <w:r>
        <w:rPr>
          <w:rFonts w:ascii="Arial" w:hAnsi="Arial" w:cs="Arial"/>
          <w:sz w:val="24"/>
          <w:szCs w:val="24"/>
        </w:rPr>
        <w:t>Жоспарланған</w:t>
      </w:r>
      <w:proofErr w:type="spellEnd"/>
      <w:r>
        <w:rPr>
          <w:rFonts w:ascii="Arial" w:hAnsi="Arial" w:cs="Arial"/>
          <w:sz w:val="24"/>
          <w:szCs w:val="24"/>
        </w:rPr>
        <w:t xml:space="preserve"> </w:t>
      </w:r>
      <w:proofErr w:type="spellStart"/>
      <w:r>
        <w:rPr>
          <w:rFonts w:ascii="Arial" w:hAnsi="Arial" w:cs="Arial"/>
          <w:sz w:val="24"/>
          <w:szCs w:val="24"/>
        </w:rPr>
        <w:t>іс-шаралар</w:t>
      </w:r>
      <w:proofErr w:type="spellEnd"/>
      <w:r>
        <w:rPr>
          <w:rFonts w:ascii="Arial" w:hAnsi="Arial" w:cs="Arial"/>
          <w:sz w:val="24"/>
          <w:szCs w:val="24"/>
        </w:rPr>
        <w:t xml:space="preserve"> </w:t>
      </w:r>
      <w:proofErr w:type="spellStart"/>
      <w:r>
        <w:rPr>
          <w:rFonts w:ascii="Arial" w:hAnsi="Arial" w:cs="Arial"/>
          <w:sz w:val="24"/>
          <w:szCs w:val="24"/>
        </w:rPr>
        <w:t>үшін</w:t>
      </w:r>
      <w:proofErr w:type="spellEnd"/>
      <w:r>
        <w:rPr>
          <w:rFonts w:ascii="Arial" w:hAnsi="Arial" w:cs="Arial"/>
          <w:sz w:val="24"/>
          <w:szCs w:val="24"/>
        </w:rPr>
        <w:t xml:space="preserve"> </w:t>
      </w:r>
      <w:proofErr w:type="spellStart"/>
      <w:r>
        <w:rPr>
          <w:rFonts w:ascii="Arial" w:hAnsi="Arial" w:cs="Arial"/>
          <w:sz w:val="24"/>
          <w:szCs w:val="24"/>
        </w:rPr>
        <w:t>ауқым</w:t>
      </w:r>
      <w:proofErr w:type="spellEnd"/>
      <w:r>
        <w:rPr>
          <w:rFonts w:ascii="Arial" w:hAnsi="Arial" w:cs="Arial"/>
          <w:sz w:val="24"/>
          <w:szCs w:val="24"/>
        </w:rPr>
        <w:t xml:space="preserve"> </w:t>
      </w:r>
      <w:proofErr w:type="spellStart"/>
      <w:r>
        <w:rPr>
          <w:rFonts w:ascii="Arial" w:hAnsi="Arial" w:cs="Arial"/>
          <w:bCs/>
          <w:sz w:val="24"/>
          <w:szCs w:val="24"/>
        </w:rPr>
        <w:t>ықтималдықтан</w:t>
      </w:r>
      <w:proofErr w:type="spellEnd"/>
      <w:r>
        <w:rPr>
          <w:rFonts w:ascii="Arial" w:hAnsi="Arial" w:cs="Arial"/>
          <w:bCs/>
          <w:sz w:val="24"/>
          <w:szCs w:val="24"/>
        </w:rPr>
        <w:t xml:space="preserve"> </w:t>
      </w:r>
      <w:proofErr w:type="spellStart"/>
      <w:r>
        <w:rPr>
          <w:rFonts w:ascii="Arial" w:hAnsi="Arial" w:cs="Arial"/>
          <w:bCs/>
          <w:sz w:val="24"/>
          <w:szCs w:val="24"/>
        </w:rPr>
        <w:t>тәуелсіз</w:t>
      </w:r>
      <w:proofErr w:type="spellEnd"/>
      <w:r>
        <w:rPr>
          <w:rFonts w:ascii="Arial" w:hAnsi="Arial" w:cs="Arial"/>
          <w:sz w:val="24"/>
          <w:szCs w:val="24"/>
        </w:rPr>
        <w:t xml:space="preserve"> </w:t>
      </w:r>
      <w:proofErr w:type="spellStart"/>
      <w:r>
        <w:rPr>
          <w:rFonts w:ascii="Arial" w:hAnsi="Arial" w:cs="Arial"/>
          <w:sz w:val="24"/>
          <w:szCs w:val="24"/>
        </w:rPr>
        <w:t>деп</w:t>
      </w:r>
      <w:proofErr w:type="spellEnd"/>
      <w:r>
        <w:rPr>
          <w:rFonts w:ascii="Arial" w:hAnsi="Arial" w:cs="Arial"/>
          <w:sz w:val="24"/>
          <w:szCs w:val="24"/>
        </w:rPr>
        <w:t xml:space="preserve"> </w:t>
      </w:r>
      <w:proofErr w:type="spellStart"/>
      <w:r>
        <w:rPr>
          <w:rFonts w:ascii="Arial" w:hAnsi="Arial" w:cs="Arial"/>
          <w:sz w:val="24"/>
          <w:szCs w:val="24"/>
        </w:rPr>
        <w:t>саналады</w:t>
      </w:r>
      <w:proofErr w:type="spellEnd"/>
      <w:r>
        <w:rPr>
          <w:rFonts w:ascii="Arial" w:hAnsi="Arial" w:cs="Arial"/>
          <w:sz w:val="24"/>
          <w:szCs w:val="24"/>
        </w:rPr>
        <w:t xml:space="preserve">, </w:t>
      </w:r>
      <w:proofErr w:type="spellStart"/>
      <w:r>
        <w:rPr>
          <w:rFonts w:ascii="Arial" w:hAnsi="Arial" w:cs="Arial"/>
          <w:sz w:val="24"/>
          <w:szCs w:val="24"/>
        </w:rPr>
        <w:t>өйткені</w:t>
      </w:r>
      <w:proofErr w:type="spellEnd"/>
      <w:r>
        <w:rPr>
          <w:rFonts w:ascii="Arial" w:hAnsi="Arial" w:cs="Arial"/>
          <w:sz w:val="24"/>
          <w:szCs w:val="24"/>
        </w:rPr>
        <w:t xml:space="preserve"> </w:t>
      </w:r>
      <w:proofErr w:type="spellStart"/>
      <w:r>
        <w:rPr>
          <w:rFonts w:ascii="Arial" w:hAnsi="Arial" w:cs="Arial"/>
          <w:sz w:val="24"/>
          <w:szCs w:val="24"/>
        </w:rPr>
        <w:t>іс-шараның</w:t>
      </w:r>
      <w:proofErr w:type="spellEnd"/>
      <w:r>
        <w:rPr>
          <w:rFonts w:ascii="Arial" w:hAnsi="Arial" w:cs="Arial"/>
          <w:sz w:val="24"/>
          <w:szCs w:val="24"/>
        </w:rPr>
        <w:t xml:space="preserve"> </w:t>
      </w:r>
      <w:proofErr w:type="spellStart"/>
      <w:r>
        <w:rPr>
          <w:rFonts w:ascii="Arial" w:hAnsi="Arial" w:cs="Arial"/>
          <w:sz w:val="24"/>
          <w:szCs w:val="24"/>
        </w:rPr>
        <w:t>өзі</w:t>
      </w:r>
      <w:proofErr w:type="spellEnd"/>
      <w:r>
        <w:rPr>
          <w:rFonts w:ascii="Arial" w:hAnsi="Arial" w:cs="Arial"/>
          <w:sz w:val="24"/>
          <w:szCs w:val="24"/>
        </w:rPr>
        <w:t xml:space="preserve"> </w:t>
      </w:r>
      <w:proofErr w:type="spellStart"/>
      <w:r>
        <w:rPr>
          <w:rFonts w:ascii="Arial" w:hAnsi="Arial" w:cs="Arial"/>
          <w:sz w:val="24"/>
          <w:szCs w:val="24"/>
        </w:rPr>
        <w:t>орын</w:t>
      </w:r>
      <w:proofErr w:type="spellEnd"/>
      <w:r>
        <w:rPr>
          <w:rFonts w:ascii="Arial" w:hAnsi="Arial" w:cs="Arial"/>
          <w:sz w:val="24"/>
          <w:szCs w:val="24"/>
        </w:rPr>
        <w:t xml:space="preserve"> </w:t>
      </w:r>
      <w:proofErr w:type="spellStart"/>
      <w:r>
        <w:rPr>
          <w:rFonts w:ascii="Arial" w:hAnsi="Arial" w:cs="Arial"/>
          <w:sz w:val="24"/>
          <w:szCs w:val="24"/>
        </w:rPr>
        <w:t>алса</w:t>
      </w:r>
      <w:proofErr w:type="spellEnd"/>
      <w:r>
        <w:rPr>
          <w:rFonts w:ascii="Arial" w:hAnsi="Arial" w:cs="Arial"/>
          <w:sz w:val="24"/>
          <w:szCs w:val="24"/>
        </w:rPr>
        <w:t xml:space="preserve">, </w:t>
      </w:r>
      <w:proofErr w:type="spellStart"/>
      <w:r>
        <w:rPr>
          <w:rFonts w:ascii="Arial" w:hAnsi="Arial" w:cs="Arial"/>
          <w:sz w:val="24"/>
          <w:szCs w:val="24"/>
        </w:rPr>
        <w:t>әсер</w:t>
      </w:r>
      <w:proofErr w:type="spellEnd"/>
      <w:r>
        <w:rPr>
          <w:rFonts w:ascii="Arial" w:hAnsi="Arial" w:cs="Arial"/>
          <w:sz w:val="24"/>
          <w:szCs w:val="24"/>
        </w:rPr>
        <w:t xml:space="preserve"> </w:t>
      </w:r>
      <w:proofErr w:type="spellStart"/>
      <w:r>
        <w:rPr>
          <w:rFonts w:ascii="Arial" w:hAnsi="Arial" w:cs="Arial"/>
          <w:sz w:val="24"/>
          <w:szCs w:val="24"/>
        </w:rPr>
        <w:t>де</w:t>
      </w:r>
      <w:proofErr w:type="spellEnd"/>
      <w:r>
        <w:rPr>
          <w:rFonts w:ascii="Arial" w:hAnsi="Arial" w:cs="Arial"/>
          <w:sz w:val="24"/>
          <w:szCs w:val="24"/>
        </w:rPr>
        <w:t xml:space="preserve"> </w:t>
      </w:r>
      <w:proofErr w:type="spellStart"/>
      <w:r>
        <w:rPr>
          <w:rFonts w:ascii="Arial" w:hAnsi="Arial" w:cs="Arial"/>
          <w:sz w:val="24"/>
          <w:szCs w:val="24"/>
        </w:rPr>
        <w:t>орын</w:t>
      </w:r>
      <w:proofErr w:type="spellEnd"/>
      <w:r>
        <w:rPr>
          <w:rFonts w:ascii="Arial" w:hAnsi="Arial" w:cs="Arial"/>
          <w:sz w:val="24"/>
          <w:szCs w:val="24"/>
        </w:rPr>
        <w:t xml:space="preserve"> </w:t>
      </w:r>
      <w:proofErr w:type="spellStart"/>
      <w:r>
        <w:rPr>
          <w:rFonts w:ascii="Arial" w:hAnsi="Arial" w:cs="Arial"/>
          <w:sz w:val="24"/>
          <w:szCs w:val="24"/>
        </w:rPr>
        <w:t>алады</w:t>
      </w:r>
      <w:proofErr w:type="spellEnd"/>
      <w:r>
        <w:rPr>
          <w:rFonts w:ascii="Arial" w:hAnsi="Arial" w:cs="Arial"/>
          <w:sz w:val="24"/>
          <w:szCs w:val="24"/>
        </w:rPr>
        <w:t xml:space="preserve"> </w:t>
      </w:r>
      <w:proofErr w:type="spellStart"/>
      <w:r>
        <w:rPr>
          <w:rFonts w:ascii="Arial" w:hAnsi="Arial" w:cs="Arial"/>
          <w:sz w:val="24"/>
          <w:szCs w:val="24"/>
        </w:rPr>
        <w:t>деп</w:t>
      </w:r>
      <w:proofErr w:type="spellEnd"/>
      <w:r>
        <w:rPr>
          <w:rFonts w:ascii="Arial" w:hAnsi="Arial" w:cs="Arial"/>
          <w:sz w:val="24"/>
          <w:szCs w:val="24"/>
        </w:rPr>
        <w:t xml:space="preserve"> </w:t>
      </w:r>
      <w:proofErr w:type="spellStart"/>
      <w:r>
        <w:rPr>
          <w:rFonts w:ascii="Arial" w:hAnsi="Arial" w:cs="Arial"/>
          <w:sz w:val="24"/>
          <w:szCs w:val="24"/>
        </w:rPr>
        <w:t>болжанады</w:t>
      </w:r>
      <w:proofErr w:type="spellEnd"/>
      <w:r>
        <w:rPr>
          <w:rFonts w:ascii="Arial" w:hAnsi="Arial" w:cs="Arial"/>
          <w:sz w:val="24"/>
          <w:szCs w:val="24"/>
        </w:rPr>
        <w:t xml:space="preserve">. </w:t>
      </w:r>
      <w:proofErr w:type="spellStart"/>
      <w:r>
        <w:rPr>
          <w:rFonts w:ascii="Arial" w:hAnsi="Arial" w:cs="Arial"/>
          <w:sz w:val="24"/>
          <w:szCs w:val="24"/>
        </w:rPr>
        <w:t>Алайда</w:t>
      </w:r>
      <w:proofErr w:type="spellEnd"/>
      <w:r>
        <w:rPr>
          <w:rFonts w:ascii="Arial" w:hAnsi="Arial" w:cs="Arial"/>
          <w:sz w:val="24"/>
          <w:szCs w:val="24"/>
        </w:rPr>
        <w:t xml:space="preserve">, </w:t>
      </w:r>
      <w:proofErr w:type="spellStart"/>
      <w:r>
        <w:rPr>
          <w:rFonts w:ascii="Arial" w:hAnsi="Arial" w:cs="Arial"/>
          <w:bCs/>
          <w:sz w:val="24"/>
          <w:szCs w:val="24"/>
        </w:rPr>
        <w:t>жоспардан</w:t>
      </w:r>
      <w:proofErr w:type="spellEnd"/>
      <w:r>
        <w:rPr>
          <w:rFonts w:ascii="Arial" w:hAnsi="Arial" w:cs="Arial"/>
          <w:bCs/>
          <w:sz w:val="24"/>
          <w:szCs w:val="24"/>
        </w:rPr>
        <w:t xml:space="preserve"> </w:t>
      </w:r>
      <w:proofErr w:type="spellStart"/>
      <w:r>
        <w:rPr>
          <w:rFonts w:ascii="Arial" w:hAnsi="Arial" w:cs="Arial"/>
          <w:bCs/>
          <w:sz w:val="24"/>
          <w:szCs w:val="24"/>
        </w:rPr>
        <w:t>тыс</w:t>
      </w:r>
      <w:proofErr w:type="spellEnd"/>
      <w:r>
        <w:rPr>
          <w:rFonts w:ascii="Arial" w:hAnsi="Arial" w:cs="Arial"/>
          <w:bCs/>
          <w:sz w:val="24"/>
          <w:szCs w:val="24"/>
        </w:rPr>
        <w:t xml:space="preserve"> </w:t>
      </w:r>
      <w:proofErr w:type="spellStart"/>
      <w:r>
        <w:rPr>
          <w:rFonts w:ascii="Arial" w:hAnsi="Arial" w:cs="Arial"/>
          <w:bCs/>
          <w:sz w:val="24"/>
          <w:szCs w:val="24"/>
        </w:rPr>
        <w:t>оқиғалар</w:t>
      </w:r>
      <w:proofErr w:type="spellEnd"/>
      <w:r>
        <w:rPr>
          <w:rFonts w:ascii="Arial" w:hAnsi="Arial" w:cs="Arial"/>
          <w:sz w:val="24"/>
          <w:szCs w:val="24"/>
        </w:rPr>
        <w:t xml:space="preserve"> (</w:t>
      </w:r>
      <w:proofErr w:type="spellStart"/>
      <w:r>
        <w:rPr>
          <w:rFonts w:ascii="Arial" w:hAnsi="Arial" w:cs="Arial"/>
          <w:sz w:val="24"/>
          <w:szCs w:val="24"/>
        </w:rPr>
        <w:t>мысалы</w:t>
      </w:r>
      <w:proofErr w:type="spellEnd"/>
      <w:r>
        <w:rPr>
          <w:rFonts w:ascii="Arial" w:hAnsi="Arial" w:cs="Arial"/>
          <w:sz w:val="24"/>
          <w:szCs w:val="24"/>
        </w:rPr>
        <w:t xml:space="preserve">, </w:t>
      </w:r>
      <w:proofErr w:type="spellStart"/>
      <w:r>
        <w:rPr>
          <w:rFonts w:ascii="Arial" w:hAnsi="Arial" w:cs="Arial"/>
          <w:sz w:val="24"/>
          <w:szCs w:val="24"/>
        </w:rPr>
        <w:t>апаттық</w:t>
      </w:r>
      <w:proofErr w:type="spellEnd"/>
      <w:r>
        <w:rPr>
          <w:rFonts w:ascii="Arial" w:hAnsi="Arial" w:cs="Arial"/>
          <w:sz w:val="24"/>
          <w:szCs w:val="24"/>
        </w:rPr>
        <w:t xml:space="preserve"> </w:t>
      </w:r>
      <w:proofErr w:type="spellStart"/>
      <w:r>
        <w:rPr>
          <w:rFonts w:ascii="Arial" w:hAnsi="Arial" w:cs="Arial"/>
          <w:sz w:val="24"/>
          <w:szCs w:val="24"/>
        </w:rPr>
        <w:t>төгілулер</w:t>
      </w:r>
      <w:proofErr w:type="spellEnd"/>
      <w:r>
        <w:rPr>
          <w:rFonts w:ascii="Arial" w:hAnsi="Arial" w:cs="Arial"/>
          <w:sz w:val="24"/>
          <w:szCs w:val="24"/>
        </w:rPr>
        <w:t xml:space="preserve">, </w:t>
      </w:r>
      <w:proofErr w:type="spellStart"/>
      <w:r>
        <w:rPr>
          <w:rFonts w:ascii="Arial" w:hAnsi="Arial" w:cs="Arial"/>
          <w:sz w:val="24"/>
          <w:szCs w:val="24"/>
        </w:rPr>
        <w:t>жабдықтың</w:t>
      </w:r>
      <w:proofErr w:type="spellEnd"/>
      <w:r>
        <w:rPr>
          <w:rFonts w:ascii="Arial" w:hAnsi="Arial" w:cs="Arial"/>
          <w:sz w:val="24"/>
          <w:szCs w:val="24"/>
        </w:rPr>
        <w:t xml:space="preserve"> </w:t>
      </w:r>
      <w:proofErr w:type="spellStart"/>
      <w:r>
        <w:rPr>
          <w:rFonts w:ascii="Arial" w:hAnsi="Arial" w:cs="Arial"/>
          <w:sz w:val="24"/>
          <w:szCs w:val="24"/>
        </w:rPr>
        <w:t>істен</w:t>
      </w:r>
      <w:proofErr w:type="spellEnd"/>
      <w:r>
        <w:rPr>
          <w:rFonts w:ascii="Arial" w:hAnsi="Arial" w:cs="Arial"/>
          <w:sz w:val="24"/>
          <w:szCs w:val="24"/>
        </w:rPr>
        <w:t xml:space="preserve"> </w:t>
      </w:r>
      <w:proofErr w:type="spellStart"/>
      <w:r>
        <w:rPr>
          <w:rFonts w:ascii="Arial" w:hAnsi="Arial" w:cs="Arial"/>
          <w:sz w:val="24"/>
          <w:szCs w:val="24"/>
        </w:rPr>
        <w:t>шығуы</w:t>
      </w:r>
      <w:proofErr w:type="spellEnd"/>
      <w:r>
        <w:rPr>
          <w:rFonts w:ascii="Arial" w:hAnsi="Arial" w:cs="Arial"/>
          <w:sz w:val="24"/>
          <w:szCs w:val="24"/>
        </w:rPr>
        <w:t xml:space="preserve"> </w:t>
      </w:r>
      <w:proofErr w:type="spellStart"/>
      <w:r>
        <w:rPr>
          <w:rFonts w:ascii="Arial" w:hAnsi="Arial" w:cs="Arial"/>
          <w:sz w:val="24"/>
          <w:szCs w:val="24"/>
        </w:rPr>
        <w:t>немесе</w:t>
      </w:r>
      <w:proofErr w:type="spellEnd"/>
      <w:r>
        <w:rPr>
          <w:rFonts w:ascii="Arial" w:hAnsi="Arial" w:cs="Arial"/>
          <w:sz w:val="24"/>
          <w:szCs w:val="24"/>
        </w:rPr>
        <w:t xml:space="preserve"> </w:t>
      </w:r>
      <w:proofErr w:type="spellStart"/>
      <w:r>
        <w:rPr>
          <w:rFonts w:ascii="Arial" w:hAnsi="Arial" w:cs="Arial"/>
          <w:sz w:val="24"/>
          <w:szCs w:val="24"/>
        </w:rPr>
        <w:t>басқа</w:t>
      </w:r>
      <w:proofErr w:type="spellEnd"/>
      <w:r>
        <w:rPr>
          <w:rFonts w:ascii="Arial" w:hAnsi="Arial" w:cs="Arial"/>
          <w:sz w:val="24"/>
          <w:szCs w:val="24"/>
        </w:rPr>
        <w:t xml:space="preserve"> </w:t>
      </w:r>
      <w:proofErr w:type="spellStart"/>
      <w:r>
        <w:rPr>
          <w:rFonts w:ascii="Arial" w:hAnsi="Arial" w:cs="Arial"/>
          <w:sz w:val="24"/>
          <w:szCs w:val="24"/>
        </w:rPr>
        <w:t>да</w:t>
      </w:r>
      <w:proofErr w:type="spellEnd"/>
      <w:r>
        <w:rPr>
          <w:rFonts w:ascii="Arial" w:hAnsi="Arial" w:cs="Arial"/>
          <w:sz w:val="24"/>
          <w:szCs w:val="24"/>
        </w:rPr>
        <w:t xml:space="preserve"> </w:t>
      </w:r>
      <w:proofErr w:type="spellStart"/>
      <w:r>
        <w:rPr>
          <w:rFonts w:ascii="Arial" w:hAnsi="Arial" w:cs="Arial"/>
          <w:sz w:val="24"/>
          <w:szCs w:val="24"/>
        </w:rPr>
        <w:t>күтпеген</w:t>
      </w:r>
      <w:proofErr w:type="spellEnd"/>
      <w:r>
        <w:rPr>
          <w:rFonts w:ascii="Arial" w:hAnsi="Arial" w:cs="Arial"/>
          <w:sz w:val="24"/>
          <w:szCs w:val="24"/>
        </w:rPr>
        <w:t xml:space="preserve"> </w:t>
      </w:r>
      <w:proofErr w:type="spellStart"/>
      <w:r>
        <w:rPr>
          <w:rFonts w:ascii="Arial" w:hAnsi="Arial" w:cs="Arial"/>
          <w:sz w:val="24"/>
          <w:szCs w:val="24"/>
        </w:rPr>
        <w:t>жағдайлар</w:t>
      </w:r>
      <w:proofErr w:type="spellEnd"/>
      <w:r>
        <w:rPr>
          <w:rFonts w:ascii="Arial" w:hAnsi="Arial" w:cs="Arial"/>
          <w:sz w:val="24"/>
          <w:szCs w:val="24"/>
        </w:rPr>
        <w:t xml:space="preserve">) </w:t>
      </w:r>
      <w:proofErr w:type="spellStart"/>
      <w:r>
        <w:rPr>
          <w:rFonts w:ascii="Arial" w:hAnsi="Arial" w:cs="Arial"/>
          <w:sz w:val="24"/>
          <w:szCs w:val="24"/>
        </w:rPr>
        <w:t>үшін</w:t>
      </w:r>
      <w:proofErr w:type="spellEnd"/>
      <w:r>
        <w:rPr>
          <w:rFonts w:ascii="Arial" w:hAnsi="Arial" w:cs="Arial"/>
          <w:sz w:val="24"/>
          <w:szCs w:val="24"/>
        </w:rPr>
        <w:t xml:space="preserve"> </w:t>
      </w:r>
      <w:proofErr w:type="spellStart"/>
      <w:r>
        <w:rPr>
          <w:rFonts w:ascii="Arial" w:hAnsi="Arial" w:cs="Arial"/>
          <w:sz w:val="24"/>
          <w:szCs w:val="24"/>
        </w:rPr>
        <w:t>жалпы</w:t>
      </w:r>
      <w:proofErr w:type="spellEnd"/>
      <w:r>
        <w:rPr>
          <w:rFonts w:ascii="Arial" w:hAnsi="Arial" w:cs="Arial"/>
          <w:sz w:val="24"/>
          <w:szCs w:val="24"/>
        </w:rPr>
        <w:t xml:space="preserve"> </w:t>
      </w:r>
      <w:proofErr w:type="spellStart"/>
      <w:r>
        <w:rPr>
          <w:rFonts w:ascii="Arial" w:hAnsi="Arial" w:cs="Arial"/>
          <w:sz w:val="24"/>
          <w:szCs w:val="24"/>
        </w:rPr>
        <w:t>маңыздылықты</w:t>
      </w:r>
      <w:proofErr w:type="spellEnd"/>
      <w:r>
        <w:rPr>
          <w:rFonts w:ascii="Arial" w:hAnsi="Arial" w:cs="Arial"/>
          <w:sz w:val="24"/>
          <w:szCs w:val="24"/>
        </w:rPr>
        <w:t xml:space="preserve"> </w:t>
      </w:r>
      <w:proofErr w:type="spellStart"/>
      <w:r>
        <w:rPr>
          <w:rFonts w:ascii="Arial" w:hAnsi="Arial" w:cs="Arial"/>
          <w:sz w:val="24"/>
          <w:szCs w:val="24"/>
        </w:rPr>
        <w:t>анықтау</w:t>
      </w:r>
      <w:proofErr w:type="spellEnd"/>
      <w:r>
        <w:rPr>
          <w:rFonts w:ascii="Arial" w:hAnsi="Arial" w:cs="Arial"/>
          <w:sz w:val="24"/>
          <w:szCs w:val="24"/>
        </w:rPr>
        <w:t xml:space="preserve"> </w:t>
      </w:r>
      <w:proofErr w:type="spellStart"/>
      <w:r>
        <w:rPr>
          <w:rFonts w:ascii="Arial" w:hAnsi="Arial" w:cs="Arial"/>
          <w:sz w:val="24"/>
          <w:szCs w:val="24"/>
        </w:rPr>
        <w:t>үшін</w:t>
      </w:r>
      <w:proofErr w:type="spellEnd"/>
      <w:r>
        <w:rPr>
          <w:rFonts w:ascii="Arial" w:hAnsi="Arial" w:cs="Arial"/>
          <w:sz w:val="24"/>
          <w:szCs w:val="24"/>
        </w:rPr>
        <w:t xml:space="preserve"> </w:t>
      </w:r>
      <w:proofErr w:type="spellStart"/>
      <w:r>
        <w:rPr>
          <w:rFonts w:ascii="Arial" w:hAnsi="Arial" w:cs="Arial"/>
          <w:bCs/>
          <w:sz w:val="24"/>
          <w:szCs w:val="24"/>
        </w:rPr>
        <w:t>әсер</w:t>
      </w:r>
      <w:proofErr w:type="spellEnd"/>
      <w:r>
        <w:rPr>
          <w:rFonts w:ascii="Arial" w:hAnsi="Arial" w:cs="Arial"/>
          <w:bCs/>
          <w:sz w:val="24"/>
          <w:szCs w:val="24"/>
        </w:rPr>
        <w:t xml:space="preserve"> </w:t>
      </w:r>
      <w:proofErr w:type="spellStart"/>
      <w:r>
        <w:rPr>
          <w:rFonts w:ascii="Arial" w:hAnsi="Arial" w:cs="Arial"/>
          <w:bCs/>
          <w:sz w:val="24"/>
          <w:szCs w:val="24"/>
        </w:rPr>
        <w:t>ауқымы</w:t>
      </w:r>
      <w:proofErr w:type="spellEnd"/>
      <w:r>
        <w:rPr>
          <w:rFonts w:ascii="Arial" w:hAnsi="Arial" w:cs="Arial"/>
          <w:bCs/>
          <w:sz w:val="24"/>
          <w:szCs w:val="24"/>
        </w:rPr>
        <w:t xml:space="preserve"> </w:t>
      </w:r>
      <w:proofErr w:type="spellStart"/>
      <w:r>
        <w:rPr>
          <w:rFonts w:ascii="Arial" w:hAnsi="Arial" w:cs="Arial"/>
          <w:bCs/>
          <w:sz w:val="24"/>
          <w:szCs w:val="24"/>
        </w:rPr>
        <w:t>да</w:t>
      </w:r>
      <w:proofErr w:type="spellEnd"/>
      <w:r>
        <w:rPr>
          <w:rFonts w:ascii="Arial" w:hAnsi="Arial" w:cs="Arial"/>
          <w:bCs/>
          <w:sz w:val="24"/>
          <w:szCs w:val="24"/>
        </w:rPr>
        <w:t xml:space="preserve">, </w:t>
      </w:r>
      <w:proofErr w:type="spellStart"/>
      <w:r>
        <w:rPr>
          <w:rFonts w:ascii="Arial" w:hAnsi="Arial" w:cs="Arial"/>
          <w:bCs/>
          <w:sz w:val="24"/>
          <w:szCs w:val="24"/>
        </w:rPr>
        <w:t>орын</w:t>
      </w:r>
      <w:proofErr w:type="spellEnd"/>
      <w:r>
        <w:rPr>
          <w:rFonts w:ascii="Arial" w:hAnsi="Arial" w:cs="Arial"/>
          <w:bCs/>
          <w:sz w:val="24"/>
          <w:szCs w:val="24"/>
        </w:rPr>
        <w:t xml:space="preserve"> </w:t>
      </w:r>
      <w:proofErr w:type="spellStart"/>
      <w:r>
        <w:rPr>
          <w:rFonts w:ascii="Arial" w:hAnsi="Arial" w:cs="Arial"/>
          <w:bCs/>
          <w:sz w:val="24"/>
          <w:szCs w:val="24"/>
        </w:rPr>
        <w:t>алу</w:t>
      </w:r>
      <w:proofErr w:type="spellEnd"/>
      <w:r>
        <w:rPr>
          <w:rFonts w:ascii="Arial" w:hAnsi="Arial" w:cs="Arial"/>
          <w:bCs/>
          <w:sz w:val="24"/>
          <w:szCs w:val="24"/>
        </w:rPr>
        <w:t xml:space="preserve"> </w:t>
      </w:r>
      <w:proofErr w:type="spellStart"/>
      <w:r>
        <w:rPr>
          <w:rFonts w:ascii="Arial" w:hAnsi="Arial" w:cs="Arial"/>
          <w:bCs/>
          <w:sz w:val="24"/>
          <w:szCs w:val="24"/>
        </w:rPr>
        <w:t>ықтималдығы</w:t>
      </w:r>
      <w:proofErr w:type="spellEnd"/>
      <w:r>
        <w:rPr>
          <w:rFonts w:ascii="Arial" w:hAnsi="Arial" w:cs="Arial"/>
          <w:bCs/>
          <w:sz w:val="24"/>
          <w:szCs w:val="24"/>
        </w:rPr>
        <w:t xml:space="preserve"> </w:t>
      </w:r>
      <w:proofErr w:type="spellStart"/>
      <w:r>
        <w:rPr>
          <w:rFonts w:ascii="Arial" w:hAnsi="Arial" w:cs="Arial"/>
          <w:bCs/>
          <w:sz w:val="24"/>
          <w:szCs w:val="24"/>
        </w:rPr>
        <w:t>да</w:t>
      </w:r>
      <w:proofErr w:type="spellEnd"/>
      <w:r>
        <w:rPr>
          <w:rFonts w:ascii="Arial" w:hAnsi="Arial" w:cs="Arial"/>
          <w:sz w:val="24"/>
          <w:szCs w:val="24"/>
        </w:rPr>
        <w:t xml:space="preserve"> </w:t>
      </w:r>
      <w:proofErr w:type="spellStart"/>
      <w:r>
        <w:rPr>
          <w:rFonts w:ascii="Arial" w:hAnsi="Arial" w:cs="Arial"/>
          <w:sz w:val="24"/>
          <w:szCs w:val="24"/>
        </w:rPr>
        <w:t>бағаланады</w:t>
      </w:r>
      <w:proofErr w:type="spellEnd"/>
      <w:r>
        <w:rPr>
          <w:rFonts w:ascii="Arial" w:hAnsi="Arial" w:cs="Arial"/>
          <w:sz w:val="24"/>
          <w:szCs w:val="24"/>
        </w:rPr>
        <w:t xml:space="preserve">. </w:t>
      </w:r>
      <w:proofErr w:type="spellStart"/>
      <w:r>
        <w:rPr>
          <w:rFonts w:ascii="Arial" w:hAnsi="Arial" w:cs="Arial"/>
          <w:sz w:val="24"/>
          <w:szCs w:val="24"/>
        </w:rPr>
        <w:t>Бұл</w:t>
      </w:r>
      <w:proofErr w:type="spellEnd"/>
      <w:r>
        <w:rPr>
          <w:rFonts w:ascii="Arial" w:hAnsi="Arial" w:cs="Arial"/>
          <w:sz w:val="24"/>
          <w:szCs w:val="24"/>
        </w:rPr>
        <w:t xml:space="preserve"> </w:t>
      </w:r>
      <w:proofErr w:type="spellStart"/>
      <w:r>
        <w:rPr>
          <w:rFonts w:ascii="Arial" w:hAnsi="Arial" w:cs="Arial"/>
          <w:sz w:val="24"/>
          <w:szCs w:val="24"/>
        </w:rPr>
        <w:t>төтенше</w:t>
      </w:r>
      <w:proofErr w:type="spellEnd"/>
      <w:r>
        <w:rPr>
          <w:rFonts w:ascii="Arial" w:hAnsi="Arial" w:cs="Arial"/>
          <w:sz w:val="24"/>
          <w:szCs w:val="24"/>
        </w:rPr>
        <w:t xml:space="preserve"> </w:t>
      </w:r>
      <w:proofErr w:type="spellStart"/>
      <w:r>
        <w:rPr>
          <w:rFonts w:ascii="Arial" w:hAnsi="Arial" w:cs="Arial"/>
          <w:sz w:val="24"/>
          <w:szCs w:val="24"/>
        </w:rPr>
        <w:t>жағдайға</w:t>
      </w:r>
      <w:proofErr w:type="spellEnd"/>
      <w:r>
        <w:rPr>
          <w:rFonts w:ascii="Arial" w:hAnsi="Arial" w:cs="Arial"/>
          <w:sz w:val="24"/>
          <w:szCs w:val="24"/>
        </w:rPr>
        <w:t xml:space="preserve"> </w:t>
      </w:r>
      <w:proofErr w:type="spellStart"/>
      <w:r>
        <w:rPr>
          <w:rFonts w:ascii="Arial" w:hAnsi="Arial" w:cs="Arial"/>
          <w:sz w:val="24"/>
          <w:szCs w:val="24"/>
        </w:rPr>
        <w:t>дайындық</w:t>
      </w:r>
      <w:proofErr w:type="spellEnd"/>
      <w:r>
        <w:rPr>
          <w:rFonts w:ascii="Arial" w:hAnsi="Arial" w:cs="Arial"/>
          <w:sz w:val="24"/>
          <w:szCs w:val="24"/>
        </w:rPr>
        <w:t xml:space="preserve">, </w:t>
      </w:r>
      <w:proofErr w:type="spellStart"/>
      <w:r>
        <w:rPr>
          <w:rFonts w:ascii="Arial" w:hAnsi="Arial" w:cs="Arial"/>
          <w:sz w:val="24"/>
          <w:szCs w:val="24"/>
        </w:rPr>
        <w:t>тәуекелдерді</w:t>
      </w:r>
      <w:proofErr w:type="spellEnd"/>
      <w:r>
        <w:rPr>
          <w:rFonts w:ascii="Arial" w:hAnsi="Arial" w:cs="Arial"/>
          <w:sz w:val="24"/>
          <w:szCs w:val="24"/>
        </w:rPr>
        <w:t xml:space="preserve"> </w:t>
      </w:r>
      <w:proofErr w:type="spellStart"/>
      <w:r>
        <w:rPr>
          <w:rFonts w:ascii="Arial" w:hAnsi="Arial" w:cs="Arial"/>
          <w:sz w:val="24"/>
          <w:szCs w:val="24"/>
        </w:rPr>
        <w:t>жеңілдету</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ден</w:t>
      </w:r>
      <w:proofErr w:type="spellEnd"/>
      <w:r>
        <w:rPr>
          <w:rFonts w:ascii="Arial" w:hAnsi="Arial" w:cs="Arial"/>
          <w:sz w:val="24"/>
          <w:szCs w:val="24"/>
        </w:rPr>
        <w:t xml:space="preserve"> </w:t>
      </w:r>
      <w:proofErr w:type="spellStart"/>
      <w:r>
        <w:rPr>
          <w:rFonts w:ascii="Arial" w:hAnsi="Arial" w:cs="Arial"/>
          <w:sz w:val="24"/>
          <w:szCs w:val="24"/>
        </w:rPr>
        <w:t>қою</w:t>
      </w:r>
      <w:proofErr w:type="spellEnd"/>
      <w:r>
        <w:rPr>
          <w:rFonts w:ascii="Arial" w:hAnsi="Arial" w:cs="Arial"/>
          <w:sz w:val="24"/>
          <w:szCs w:val="24"/>
        </w:rPr>
        <w:t xml:space="preserve"> </w:t>
      </w:r>
      <w:proofErr w:type="spellStart"/>
      <w:r>
        <w:rPr>
          <w:rFonts w:ascii="Arial" w:hAnsi="Arial" w:cs="Arial"/>
          <w:sz w:val="24"/>
          <w:szCs w:val="24"/>
        </w:rPr>
        <w:t>шаралары</w:t>
      </w:r>
      <w:proofErr w:type="spellEnd"/>
      <w:r>
        <w:rPr>
          <w:rFonts w:ascii="Arial" w:hAnsi="Arial" w:cs="Arial"/>
          <w:sz w:val="24"/>
          <w:szCs w:val="24"/>
        </w:rPr>
        <w:t xml:space="preserve"> </w:t>
      </w:r>
      <w:proofErr w:type="spellStart"/>
      <w:r>
        <w:rPr>
          <w:rFonts w:ascii="Arial" w:hAnsi="Arial" w:cs="Arial"/>
          <w:sz w:val="24"/>
          <w:szCs w:val="24"/>
        </w:rPr>
        <w:t>әр</w:t>
      </w:r>
      <w:proofErr w:type="spellEnd"/>
      <w:r>
        <w:rPr>
          <w:rFonts w:ascii="Arial" w:hAnsi="Arial" w:cs="Arial"/>
          <w:sz w:val="24"/>
          <w:szCs w:val="24"/>
        </w:rPr>
        <w:t xml:space="preserve"> </w:t>
      </w:r>
      <w:proofErr w:type="spellStart"/>
      <w:r>
        <w:rPr>
          <w:rFonts w:ascii="Arial" w:hAnsi="Arial" w:cs="Arial"/>
          <w:sz w:val="24"/>
          <w:szCs w:val="24"/>
        </w:rPr>
        <w:t>сценарий</w:t>
      </w:r>
      <w:proofErr w:type="spellEnd"/>
      <w:r>
        <w:rPr>
          <w:rFonts w:ascii="Arial" w:hAnsi="Arial" w:cs="Arial"/>
          <w:sz w:val="24"/>
          <w:szCs w:val="24"/>
        </w:rPr>
        <w:t xml:space="preserve"> </w:t>
      </w:r>
      <w:proofErr w:type="spellStart"/>
      <w:r>
        <w:rPr>
          <w:rFonts w:ascii="Arial" w:hAnsi="Arial" w:cs="Arial"/>
          <w:sz w:val="24"/>
          <w:szCs w:val="24"/>
        </w:rPr>
        <w:t>бойынша</w:t>
      </w:r>
      <w:proofErr w:type="spellEnd"/>
      <w:r>
        <w:rPr>
          <w:rFonts w:ascii="Arial" w:hAnsi="Arial" w:cs="Arial"/>
          <w:sz w:val="24"/>
          <w:szCs w:val="24"/>
        </w:rPr>
        <w:t xml:space="preserve"> </w:t>
      </w:r>
      <w:proofErr w:type="spellStart"/>
      <w:r>
        <w:rPr>
          <w:rFonts w:ascii="Arial" w:hAnsi="Arial" w:cs="Arial"/>
          <w:sz w:val="24"/>
          <w:szCs w:val="24"/>
        </w:rPr>
        <w:t>анықталған</w:t>
      </w:r>
      <w:proofErr w:type="spellEnd"/>
      <w:r>
        <w:rPr>
          <w:rFonts w:ascii="Arial" w:hAnsi="Arial" w:cs="Arial"/>
          <w:sz w:val="24"/>
          <w:szCs w:val="24"/>
        </w:rPr>
        <w:t xml:space="preserve"> </w:t>
      </w:r>
      <w:proofErr w:type="spellStart"/>
      <w:r>
        <w:rPr>
          <w:rFonts w:ascii="Arial" w:hAnsi="Arial" w:cs="Arial"/>
          <w:sz w:val="24"/>
          <w:szCs w:val="24"/>
        </w:rPr>
        <w:t>әлеуетті</w:t>
      </w:r>
      <w:proofErr w:type="spellEnd"/>
      <w:r>
        <w:rPr>
          <w:rFonts w:ascii="Arial" w:hAnsi="Arial" w:cs="Arial"/>
          <w:sz w:val="24"/>
          <w:szCs w:val="24"/>
        </w:rPr>
        <w:t xml:space="preserve"> </w:t>
      </w:r>
      <w:proofErr w:type="spellStart"/>
      <w:r>
        <w:rPr>
          <w:rFonts w:ascii="Arial" w:hAnsi="Arial" w:cs="Arial"/>
          <w:sz w:val="24"/>
          <w:szCs w:val="24"/>
        </w:rPr>
        <w:t>тәуекелдерге</w:t>
      </w:r>
      <w:proofErr w:type="spellEnd"/>
      <w:r>
        <w:rPr>
          <w:rFonts w:ascii="Arial" w:hAnsi="Arial" w:cs="Arial"/>
          <w:sz w:val="24"/>
          <w:szCs w:val="24"/>
        </w:rPr>
        <w:t xml:space="preserve"> </w:t>
      </w:r>
      <w:proofErr w:type="spellStart"/>
      <w:r>
        <w:rPr>
          <w:rFonts w:ascii="Arial" w:hAnsi="Arial" w:cs="Arial"/>
          <w:bCs/>
          <w:sz w:val="24"/>
          <w:szCs w:val="24"/>
        </w:rPr>
        <w:t>пропорционалды</w:t>
      </w:r>
      <w:proofErr w:type="spellEnd"/>
      <w:r>
        <w:rPr>
          <w:rFonts w:ascii="Arial" w:hAnsi="Arial" w:cs="Arial"/>
          <w:sz w:val="24"/>
          <w:szCs w:val="24"/>
        </w:rPr>
        <w:t xml:space="preserve"> </w:t>
      </w:r>
      <w:proofErr w:type="spellStart"/>
      <w:r>
        <w:rPr>
          <w:rFonts w:ascii="Arial" w:hAnsi="Arial" w:cs="Arial"/>
          <w:sz w:val="24"/>
          <w:szCs w:val="24"/>
        </w:rPr>
        <w:t>түрде</w:t>
      </w:r>
      <w:proofErr w:type="spellEnd"/>
      <w:r>
        <w:rPr>
          <w:rFonts w:ascii="Arial" w:hAnsi="Arial" w:cs="Arial"/>
          <w:sz w:val="24"/>
          <w:szCs w:val="24"/>
        </w:rPr>
        <w:t xml:space="preserve"> </w:t>
      </w:r>
      <w:proofErr w:type="spellStart"/>
      <w:r>
        <w:rPr>
          <w:rFonts w:ascii="Arial" w:hAnsi="Arial" w:cs="Arial"/>
          <w:sz w:val="24"/>
          <w:szCs w:val="24"/>
        </w:rPr>
        <w:t>әзірленуін</w:t>
      </w:r>
      <w:proofErr w:type="spellEnd"/>
      <w:r>
        <w:rPr>
          <w:rFonts w:ascii="Arial" w:hAnsi="Arial" w:cs="Arial"/>
          <w:sz w:val="24"/>
          <w:szCs w:val="24"/>
        </w:rPr>
        <w:t xml:space="preserve"> </w:t>
      </w:r>
      <w:proofErr w:type="spellStart"/>
      <w:r>
        <w:rPr>
          <w:rFonts w:ascii="Arial" w:hAnsi="Arial" w:cs="Arial"/>
          <w:sz w:val="24"/>
          <w:szCs w:val="24"/>
        </w:rPr>
        <w:t>қамтамасыз</w:t>
      </w:r>
      <w:proofErr w:type="spellEnd"/>
      <w:r>
        <w:rPr>
          <w:rFonts w:ascii="Arial" w:hAnsi="Arial" w:cs="Arial"/>
          <w:sz w:val="24"/>
          <w:szCs w:val="24"/>
        </w:rPr>
        <w:t xml:space="preserve"> </w:t>
      </w:r>
      <w:proofErr w:type="spellStart"/>
      <w:r>
        <w:rPr>
          <w:rFonts w:ascii="Arial" w:hAnsi="Arial" w:cs="Arial"/>
          <w:sz w:val="24"/>
          <w:szCs w:val="24"/>
        </w:rPr>
        <w:t>етеді</w:t>
      </w:r>
      <w:proofErr w:type="spellEnd"/>
      <w:r>
        <w:rPr>
          <w:rFonts w:ascii="Arial" w:hAnsi="Arial" w:cs="Arial"/>
          <w:sz w:val="24"/>
          <w:szCs w:val="24"/>
        </w:rPr>
        <w:t xml:space="preserve">, </w:t>
      </w:r>
      <w:proofErr w:type="spellStart"/>
      <w:r>
        <w:rPr>
          <w:rFonts w:ascii="Arial" w:hAnsi="Arial" w:cs="Arial"/>
          <w:sz w:val="24"/>
          <w:szCs w:val="24"/>
        </w:rPr>
        <w:t>сол</w:t>
      </w:r>
      <w:proofErr w:type="spellEnd"/>
      <w:r>
        <w:rPr>
          <w:rFonts w:ascii="Arial" w:hAnsi="Arial" w:cs="Arial"/>
          <w:sz w:val="24"/>
          <w:szCs w:val="24"/>
        </w:rPr>
        <w:t xml:space="preserve"> </w:t>
      </w:r>
      <w:proofErr w:type="spellStart"/>
      <w:r>
        <w:rPr>
          <w:rFonts w:ascii="Arial" w:hAnsi="Arial" w:cs="Arial"/>
          <w:sz w:val="24"/>
          <w:szCs w:val="24"/>
        </w:rPr>
        <w:t>арқылы</w:t>
      </w:r>
      <w:proofErr w:type="spellEnd"/>
      <w:r>
        <w:rPr>
          <w:rFonts w:ascii="Arial" w:hAnsi="Arial" w:cs="Arial"/>
          <w:sz w:val="24"/>
          <w:szCs w:val="24"/>
        </w:rPr>
        <w:t xml:space="preserve"> </w:t>
      </w:r>
      <w:proofErr w:type="spellStart"/>
      <w:r>
        <w:rPr>
          <w:rFonts w:ascii="Arial" w:hAnsi="Arial" w:cs="Arial"/>
          <w:sz w:val="24"/>
          <w:szCs w:val="24"/>
        </w:rPr>
        <w:t>қауымдастықтарды</w:t>
      </w:r>
      <w:proofErr w:type="spellEnd"/>
      <w:r>
        <w:rPr>
          <w:rFonts w:ascii="Arial" w:hAnsi="Arial" w:cs="Arial"/>
          <w:sz w:val="24"/>
          <w:szCs w:val="24"/>
        </w:rPr>
        <w:t xml:space="preserve">, </w:t>
      </w:r>
      <w:proofErr w:type="spellStart"/>
      <w:r>
        <w:rPr>
          <w:rFonts w:ascii="Arial" w:hAnsi="Arial" w:cs="Arial"/>
          <w:sz w:val="24"/>
          <w:szCs w:val="24"/>
        </w:rPr>
        <w:t>экожүйелерді</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жоба</w:t>
      </w:r>
      <w:proofErr w:type="spellEnd"/>
      <w:r>
        <w:rPr>
          <w:rFonts w:ascii="Arial" w:hAnsi="Arial" w:cs="Arial"/>
          <w:sz w:val="24"/>
          <w:szCs w:val="24"/>
        </w:rPr>
        <w:t xml:space="preserve"> </w:t>
      </w:r>
      <w:proofErr w:type="spellStart"/>
      <w:r>
        <w:rPr>
          <w:rFonts w:ascii="Arial" w:hAnsi="Arial" w:cs="Arial"/>
          <w:sz w:val="24"/>
          <w:szCs w:val="24"/>
        </w:rPr>
        <w:t>активтерін</w:t>
      </w:r>
      <w:proofErr w:type="spellEnd"/>
      <w:r>
        <w:rPr>
          <w:rFonts w:ascii="Arial" w:hAnsi="Arial" w:cs="Arial"/>
          <w:sz w:val="24"/>
          <w:szCs w:val="24"/>
        </w:rPr>
        <w:t xml:space="preserve"> </w:t>
      </w:r>
      <w:proofErr w:type="spellStart"/>
      <w:r>
        <w:rPr>
          <w:rFonts w:ascii="Arial" w:hAnsi="Arial" w:cs="Arial"/>
          <w:sz w:val="24"/>
          <w:szCs w:val="24"/>
        </w:rPr>
        <w:t>қорғайды</w:t>
      </w:r>
      <w:proofErr w:type="spellEnd"/>
      <w:r>
        <w:rPr>
          <w:rFonts w:ascii="Arial" w:eastAsia="Calibri" w:hAnsi="Arial" w:cs="Arial"/>
          <w:sz w:val="24"/>
          <w:szCs w:val="24"/>
          <w:lang w:eastAsia="en-GB"/>
        </w:rPr>
        <w:t>.</w:t>
      </w:r>
    </w:p>
    <w:p w14:paraId="646C53EB" w14:textId="77777777" w:rsidR="006B6003" w:rsidRDefault="00000000">
      <w:pPr>
        <w:pStyle w:val="CaptionTable"/>
        <w:outlineLvl w:val="0"/>
        <w:rPr>
          <w:lang w:val="kk-KZ"/>
        </w:rPr>
      </w:pPr>
      <w:bookmarkStart w:id="1736" w:name="_bookmark121"/>
      <w:bookmarkStart w:id="1737" w:name="_Toc210644909"/>
      <w:bookmarkEnd w:id="1736"/>
      <w:r>
        <w:rPr>
          <w:lang w:val="kk-KZ"/>
        </w:rPr>
        <w:lastRenderedPageBreak/>
        <w:t>Кесте</w:t>
      </w:r>
      <w:r>
        <w:t xml:space="preserve"> </w:t>
      </w:r>
      <w:r>
        <w:fldChar w:fldCharType="begin"/>
      </w:r>
      <w:r>
        <w:instrText xml:space="preserve"> SEQ Table \* ARABIC </w:instrText>
      </w:r>
      <w:r>
        <w:fldChar w:fldCharType="separate"/>
      </w:r>
      <w:r>
        <w:t>27</w:t>
      </w:r>
      <w:r>
        <w:fldChar w:fldCharType="end"/>
      </w:r>
      <w:r>
        <w:rPr>
          <w:spacing w:val="-5"/>
        </w:rPr>
        <w:t xml:space="preserve">: </w:t>
      </w:r>
      <w:r>
        <w:rPr>
          <w:spacing w:val="-2"/>
          <w:lang w:val="kk-KZ"/>
        </w:rPr>
        <w:t>Әсерді сипаттайтын терминология</w:t>
      </w:r>
      <w:bookmarkEnd w:id="1737"/>
    </w:p>
    <w:tbl>
      <w:tblPr>
        <w:tblStyle w:val="TableGrid2"/>
        <w:tblW w:w="0" w:type="auto"/>
        <w:tblLayout w:type="fixed"/>
        <w:tblLook w:val="04A0" w:firstRow="1" w:lastRow="0" w:firstColumn="1" w:lastColumn="0" w:noHBand="0" w:noVBand="1"/>
      </w:tblPr>
      <w:tblGrid>
        <w:gridCol w:w="1975"/>
        <w:gridCol w:w="4264"/>
        <w:gridCol w:w="3408"/>
      </w:tblGrid>
      <w:tr w:rsidR="006B6003" w14:paraId="6A7B7143" w14:textId="77777777">
        <w:trPr>
          <w:trHeight w:val="420"/>
          <w:tblHeader/>
        </w:trPr>
        <w:tc>
          <w:tcPr>
            <w:tcW w:w="1975" w:type="dxa"/>
            <w:shd w:val="clear" w:color="auto" w:fill="D9D9D9"/>
            <w:vAlign w:val="center"/>
          </w:tcPr>
          <w:p w14:paraId="2ADC48B2" w14:textId="77777777" w:rsidR="006B6003" w:rsidRDefault="00000000">
            <w:pPr>
              <w:pStyle w:val="TableParagraph"/>
              <w:widowControl/>
              <w:autoSpaceDE/>
              <w:autoSpaceDN/>
              <w:spacing w:before="0"/>
              <w:ind w:left="122"/>
              <w:jc w:val="center"/>
              <w:rPr>
                <w:rFonts w:ascii="Arial" w:hAnsi="Arial" w:cs="Arial"/>
                <w:b/>
                <w:sz w:val="20"/>
                <w:szCs w:val="20"/>
              </w:rPr>
            </w:pPr>
            <w:proofErr w:type="spellStart"/>
            <w:r>
              <w:rPr>
                <w:rFonts w:ascii="Arial" w:hAnsi="Arial" w:cs="Arial"/>
                <w:b/>
                <w:spacing w:val="-2"/>
                <w:sz w:val="20"/>
                <w:szCs w:val="20"/>
              </w:rPr>
              <w:t>Сипаттамасы</w:t>
            </w:r>
            <w:proofErr w:type="spellEnd"/>
          </w:p>
        </w:tc>
        <w:tc>
          <w:tcPr>
            <w:tcW w:w="4264" w:type="dxa"/>
            <w:shd w:val="clear" w:color="auto" w:fill="D9D9D9"/>
            <w:vAlign w:val="center"/>
          </w:tcPr>
          <w:p w14:paraId="5FDDA4D6" w14:textId="77777777" w:rsidR="006B6003" w:rsidRDefault="00000000">
            <w:pPr>
              <w:pStyle w:val="TableParagraph"/>
              <w:widowControl/>
              <w:autoSpaceDE/>
              <w:autoSpaceDN/>
              <w:spacing w:before="0"/>
              <w:ind w:left="102"/>
              <w:jc w:val="center"/>
              <w:rPr>
                <w:rFonts w:ascii="Arial" w:hAnsi="Arial" w:cs="Arial"/>
                <w:b/>
                <w:sz w:val="20"/>
                <w:szCs w:val="20"/>
              </w:rPr>
            </w:pPr>
            <w:proofErr w:type="spellStart"/>
            <w:r>
              <w:rPr>
                <w:rFonts w:ascii="Arial" w:hAnsi="Arial" w:cs="Arial"/>
                <w:b/>
                <w:spacing w:val="-2"/>
                <w:sz w:val="20"/>
                <w:szCs w:val="20"/>
              </w:rPr>
              <w:t>Анықтама</w:t>
            </w:r>
            <w:proofErr w:type="spellEnd"/>
          </w:p>
        </w:tc>
        <w:tc>
          <w:tcPr>
            <w:tcW w:w="3408" w:type="dxa"/>
            <w:shd w:val="clear" w:color="auto" w:fill="D9D9D9"/>
            <w:vAlign w:val="center"/>
          </w:tcPr>
          <w:p w14:paraId="55098D38" w14:textId="77777777" w:rsidR="006B6003" w:rsidRDefault="00000000">
            <w:pPr>
              <w:pStyle w:val="TableParagraph"/>
              <w:widowControl/>
              <w:autoSpaceDE/>
              <w:autoSpaceDN/>
              <w:spacing w:before="0"/>
              <w:ind w:left="102"/>
              <w:jc w:val="center"/>
              <w:rPr>
                <w:rFonts w:ascii="Arial" w:hAnsi="Arial" w:cs="Arial"/>
                <w:b/>
                <w:sz w:val="20"/>
                <w:szCs w:val="20"/>
                <w:lang w:val="kk-KZ"/>
              </w:rPr>
            </w:pPr>
            <w:r>
              <w:rPr>
                <w:rFonts w:ascii="Arial" w:hAnsi="Arial" w:cs="Arial"/>
                <w:b/>
                <w:spacing w:val="-2"/>
                <w:sz w:val="20"/>
                <w:szCs w:val="20"/>
                <w:lang w:val="kk-KZ"/>
              </w:rPr>
              <w:t>Белгілер</w:t>
            </w:r>
          </w:p>
        </w:tc>
      </w:tr>
      <w:tr w:rsidR="006B6003" w14:paraId="46BB8FA2" w14:textId="77777777">
        <w:trPr>
          <w:trHeight w:val="916"/>
        </w:trPr>
        <w:tc>
          <w:tcPr>
            <w:tcW w:w="1975" w:type="dxa"/>
          </w:tcPr>
          <w:p w14:paraId="1CB501F7" w14:textId="77777777" w:rsidR="006B6003" w:rsidRDefault="00000000">
            <w:pPr>
              <w:pStyle w:val="TableParagraph"/>
              <w:widowControl/>
              <w:autoSpaceDE/>
              <w:autoSpaceDN/>
              <w:spacing w:before="0"/>
              <w:ind w:left="122"/>
              <w:jc w:val="both"/>
              <w:rPr>
                <w:rFonts w:ascii="Arial" w:hAnsi="Arial" w:cs="Arial"/>
                <w:sz w:val="20"/>
                <w:szCs w:val="20"/>
                <w:lang w:val="kk-KZ"/>
              </w:rPr>
            </w:pPr>
            <w:r>
              <w:rPr>
                <w:rFonts w:ascii="Arial" w:hAnsi="Arial" w:cs="Arial"/>
                <w:spacing w:val="-4"/>
                <w:sz w:val="20"/>
                <w:szCs w:val="20"/>
                <w:lang w:val="kk-KZ"/>
              </w:rPr>
              <w:t>Түрлері</w:t>
            </w:r>
          </w:p>
        </w:tc>
        <w:tc>
          <w:tcPr>
            <w:tcW w:w="4264" w:type="dxa"/>
          </w:tcPr>
          <w:p w14:paraId="67192669" w14:textId="77777777" w:rsidR="006B6003" w:rsidRDefault="00000000">
            <w:pPr>
              <w:pStyle w:val="TableParagraph"/>
              <w:widowControl/>
              <w:autoSpaceDE/>
              <w:autoSpaceDN/>
              <w:spacing w:before="0"/>
              <w:ind w:left="102" w:right="136"/>
              <w:jc w:val="both"/>
              <w:rPr>
                <w:rFonts w:ascii="Arial" w:hAnsi="Arial" w:cs="Arial"/>
                <w:sz w:val="20"/>
                <w:szCs w:val="20"/>
                <w:lang w:val="kk-KZ"/>
              </w:rPr>
            </w:pPr>
            <w:r>
              <w:rPr>
                <w:rFonts w:ascii="Arial" w:hAnsi="Arial" w:cs="Arial"/>
                <w:sz w:val="20"/>
                <w:szCs w:val="20"/>
                <w:lang w:val="kk-KZ"/>
              </w:rPr>
              <w:t>Ықтимал әсердің жобамен байланысын көрсететін Дескриптор (себеп пен салдар тұрғысынан).</w:t>
            </w:r>
          </w:p>
        </w:tc>
        <w:tc>
          <w:tcPr>
            <w:tcW w:w="3408" w:type="dxa"/>
          </w:tcPr>
          <w:p w14:paraId="4AE38780" w14:textId="77777777" w:rsidR="006B6003" w:rsidRDefault="00000000">
            <w:pPr>
              <w:pStyle w:val="TableParagraph"/>
              <w:widowControl/>
              <w:numPr>
                <w:ilvl w:val="0"/>
                <w:numId w:val="106"/>
              </w:numPr>
              <w:tabs>
                <w:tab w:val="left" w:pos="462"/>
              </w:tabs>
              <w:autoSpaceDE/>
              <w:autoSpaceDN/>
              <w:spacing w:before="0"/>
              <w:ind w:left="462"/>
              <w:jc w:val="both"/>
              <w:rPr>
                <w:rFonts w:ascii="Arial" w:hAnsi="Arial" w:cs="Arial"/>
                <w:sz w:val="20"/>
                <w:szCs w:val="20"/>
              </w:rPr>
            </w:pPr>
            <w:r>
              <w:rPr>
                <w:rFonts w:ascii="Arial" w:hAnsi="Arial" w:cs="Arial"/>
                <w:spacing w:val="-2"/>
                <w:sz w:val="20"/>
                <w:szCs w:val="20"/>
                <w:lang w:val="kk-KZ"/>
              </w:rPr>
              <w:t>Тікелей</w:t>
            </w:r>
          </w:p>
          <w:p w14:paraId="15D20EEC" w14:textId="77777777" w:rsidR="006B6003" w:rsidRDefault="00000000">
            <w:pPr>
              <w:pStyle w:val="TableParagraph"/>
              <w:widowControl/>
              <w:numPr>
                <w:ilvl w:val="0"/>
                <w:numId w:val="106"/>
              </w:numPr>
              <w:tabs>
                <w:tab w:val="left" w:pos="462"/>
              </w:tabs>
              <w:autoSpaceDE/>
              <w:autoSpaceDN/>
              <w:spacing w:before="0"/>
              <w:ind w:left="462"/>
              <w:jc w:val="both"/>
              <w:rPr>
                <w:rFonts w:ascii="Arial" w:hAnsi="Arial" w:cs="Arial"/>
                <w:sz w:val="20"/>
                <w:szCs w:val="20"/>
              </w:rPr>
            </w:pPr>
            <w:r>
              <w:rPr>
                <w:rFonts w:ascii="Arial" w:hAnsi="Arial" w:cs="Arial"/>
                <w:spacing w:val="-2"/>
                <w:sz w:val="20"/>
                <w:szCs w:val="20"/>
                <w:lang w:val="kk-KZ"/>
              </w:rPr>
              <w:t>Жанамалы</w:t>
            </w:r>
          </w:p>
          <w:p w14:paraId="369329E9" w14:textId="77777777" w:rsidR="006B6003" w:rsidRDefault="00000000">
            <w:pPr>
              <w:pStyle w:val="TableParagraph"/>
              <w:widowControl/>
              <w:numPr>
                <w:ilvl w:val="0"/>
                <w:numId w:val="106"/>
              </w:numPr>
              <w:tabs>
                <w:tab w:val="left" w:pos="462"/>
              </w:tabs>
              <w:autoSpaceDE/>
              <w:autoSpaceDN/>
              <w:spacing w:before="0"/>
              <w:ind w:left="462"/>
              <w:jc w:val="both"/>
              <w:rPr>
                <w:rFonts w:ascii="Arial" w:hAnsi="Arial" w:cs="Arial"/>
                <w:sz w:val="20"/>
                <w:szCs w:val="20"/>
              </w:rPr>
            </w:pPr>
            <w:r>
              <w:rPr>
                <w:rFonts w:ascii="Arial" w:hAnsi="Arial" w:cs="Arial"/>
                <w:spacing w:val="-2"/>
                <w:sz w:val="20"/>
                <w:szCs w:val="20"/>
                <w:lang w:val="kk-KZ"/>
              </w:rPr>
              <w:t>Индукцияланған</w:t>
            </w:r>
          </w:p>
        </w:tc>
      </w:tr>
      <w:tr w:rsidR="006B6003" w14:paraId="0C506025" w14:textId="77777777">
        <w:trPr>
          <w:trHeight w:val="923"/>
        </w:trPr>
        <w:tc>
          <w:tcPr>
            <w:tcW w:w="1975" w:type="dxa"/>
          </w:tcPr>
          <w:p w14:paraId="24821857" w14:textId="77777777" w:rsidR="006B6003" w:rsidRDefault="00000000">
            <w:pPr>
              <w:pStyle w:val="TableParagraph"/>
              <w:widowControl/>
              <w:autoSpaceDE/>
              <w:autoSpaceDN/>
              <w:spacing w:before="0"/>
              <w:ind w:left="122"/>
              <w:jc w:val="both"/>
              <w:rPr>
                <w:rFonts w:ascii="Arial" w:hAnsi="Arial" w:cs="Arial"/>
                <w:sz w:val="20"/>
                <w:szCs w:val="20"/>
                <w:lang w:val="kk-KZ"/>
              </w:rPr>
            </w:pPr>
            <w:proofErr w:type="spellStart"/>
            <w:r>
              <w:rPr>
                <w:rFonts w:ascii="Arial" w:hAnsi="Arial" w:cs="Arial"/>
                <w:spacing w:val="-2"/>
                <w:sz w:val="20"/>
                <w:szCs w:val="20"/>
              </w:rPr>
              <w:t>Дәрежесі</w:t>
            </w:r>
            <w:proofErr w:type="spellEnd"/>
            <w:r>
              <w:rPr>
                <w:rFonts w:ascii="Arial" w:hAnsi="Arial" w:cs="Arial"/>
                <w:spacing w:val="-2"/>
                <w:sz w:val="20"/>
                <w:szCs w:val="20"/>
                <w:lang w:val="kk-KZ"/>
              </w:rPr>
              <w:t xml:space="preserve"> </w:t>
            </w:r>
          </w:p>
        </w:tc>
        <w:tc>
          <w:tcPr>
            <w:tcW w:w="4264" w:type="dxa"/>
          </w:tcPr>
          <w:p w14:paraId="2DEC76F5" w14:textId="77777777" w:rsidR="006B6003" w:rsidRDefault="00000000">
            <w:pPr>
              <w:pStyle w:val="TableParagraph"/>
              <w:widowControl/>
              <w:autoSpaceDE/>
              <w:autoSpaceDN/>
              <w:spacing w:before="0"/>
              <w:ind w:left="102" w:right="136"/>
              <w:jc w:val="both"/>
              <w:rPr>
                <w:rFonts w:ascii="Arial" w:hAnsi="Arial" w:cs="Arial"/>
                <w:sz w:val="20"/>
                <w:szCs w:val="20"/>
                <w:lang w:val="kk-KZ"/>
              </w:rPr>
            </w:pPr>
            <w:r>
              <w:rPr>
                <w:rFonts w:ascii="Arial" w:hAnsi="Arial" w:cs="Arial"/>
                <w:sz w:val="20"/>
                <w:szCs w:val="20"/>
                <w:lang w:val="kk-KZ"/>
              </w:rPr>
              <w:t>Ықтимал әсерді "қамту" (мысалы, жобалық аумақтың айналасындағы шағын аумақпен шектелген, бірнеше шақырымға болжанған және т.б.).</w:t>
            </w:r>
          </w:p>
        </w:tc>
        <w:tc>
          <w:tcPr>
            <w:tcW w:w="3408" w:type="dxa"/>
          </w:tcPr>
          <w:p w14:paraId="639C5511" w14:textId="77777777" w:rsidR="006B6003" w:rsidRDefault="00000000">
            <w:pPr>
              <w:pStyle w:val="TableParagraph"/>
              <w:widowControl/>
              <w:numPr>
                <w:ilvl w:val="0"/>
                <w:numId w:val="107"/>
              </w:numPr>
              <w:tabs>
                <w:tab w:val="left" w:pos="462"/>
              </w:tabs>
              <w:autoSpaceDE/>
              <w:autoSpaceDN/>
              <w:spacing w:before="0"/>
              <w:ind w:left="462"/>
              <w:jc w:val="both"/>
              <w:rPr>
                <w:rFonts w:ascii="Arial" w:hAnsi="Arial" w:cs="Arial"/>
                <w:sz w:val="20"/>
                <w:szCs w:val="20"/>
              </w:rPr>
            </w:pPr>
            <w:r>
              <w:rPr>
                <w:rFonts w:ascii="Arial" w:hAnsi="Arial" w:cs="Arial"/>
                <w:spacing w:val="-2"/>
                <w:sz w:val="20"/>
                <w:szCs w:val="20"/>
                <w:lang w:val="kk-KZ"/>
              </w:rPr>
              <w:t>Жергілікті</w:t>
            </w:r>
          </w:p>
          <w:p w14:paraId="7F7852A0" w14:textId="77777777" w:rsidR="006B6003" w:rsidRDefault="00000000">
            <w:pPr>
              <w:pStyle w:val="TableParagraph"/>
              <w:widowControl/>
              <w:numPr>
                <w:ilvl w:val="0"/>
                <w:numId w:val="107"/>
              </w:numPr>
              <w:tabs>
                <w:tab w:val="left" w:pos="462"/>
              </w:tabs>
              <w:autoSpaceDE/>
              <w:autoSpaceDN/>
              <w:spacing w:before="0"/>
              <w:ind w:left="462"/>
              <w:jc w:val="both"/>
              <w:rPr>
                <w:rFonts w:ascii="Arial" w:hAnsi="Arial" w:cs="Arial"/>
                <w:sz w:val="20"/>
                <w:szCs w:val="20"/>
              </w:rPr>
            </w:pPr>
            <w:r>
              <w:rPr>
                <w:rFonts w:ascii="Arial" w:hAnsi="Arial" w:cs="Arial"/>
                <w:spacing w:val="-2"/>
                <w:sz w:val="20"/>
                <w:szCs w:val="20"/>
                <w:lang w:val="kk-KZ"/>
              </w:rPr>
              <w:t>Аймақтық</w:t>
            </w:r>
          </w:p>
          <w:p w14:paraId="4606C214" w14:textId="77777777" w:rsidR="006B6003" w:rsidRDefault="00000000">
            <w:pPr>
              <w:pStyle w:val="TableParagraph"/>
              <w:widowControl/>
              <w:numPr>
                <w:ilvl w:val="0"/>
                <w:numId w:val="107"/>
              </w:numPr>
              <w:tabs>
                <w:tab w:val="left" w:pos="462"/>
              </w:tabs>
              <w:autoSpaceDE/>
              <w:autoSpaceDN/>
              <w:spacing w:before="0"/>
              <w:ind w:left="462"/>
              <w:jc w:val="both"/>
              <w:rPr>
                <w:rFonts w:ascii="Arial" w:hAnsi="Arial" w:cs="Arial"/>
                <w:sz w:val="20"/>
                <w:szCs w:val="20"/>
              </w:rPr>
            </w:pPr>
            <w:r>
              <w:rPr>
                <w:rFonts w:ascii="Arial" w:hAnsi="Arial" w:cs="Arial"/>
                <w:spacing w:val="-2"/>
                <w:sz w:val="20"/>
                <w:szCs w:val="20"/>
                <w:lang w:val="kk-KZ"/>
              </w:rPr>
              <w:t>Халықаралық</w:t>
            </w:r>
          </w:p>
        </w:tc>
      </w:tr>
      <w:tr w:rsidR="006B6003" w14:paraId="7FDAEA5B" w14:textId="77777777">
        <w:trPr>
          <w:trHeight w:val="1166"/>
        </w:trPr>
        <w:tc>
          <w:tcPr>
            <w:tcW w:w="1975" w:type="dxa"/>
          </w:tcPr>
          <w:p w14:paraId="02852DFB" w14:textId="77777777" w:rsidR="006B6003" w:rsidRDefault="00000000">
            <w:pPr>
              <w:pStyle w:val="TableParagraph"/>
              <w:widowControl/>
              <w:autoSpaceDE/>
              <w:autoSpaceDN/>
              <w:spacing w:before="0"/>
              <w:ind w:left="122"/>
              <w:jc w:val="both"/>
              <w:rPr>
                <w:rFonts w:ascii="Arial" w:hAnsi="Arial" w:cs="Arial"/>
                <w:sz w:val="20"/>
                <w:szCs w:val="20"/>
              </w:rPr>
            </w:pPr>
            <w:proofErr w:type="spellStart"/>
            <w:r>
              <w:rPr>
                <w:rFonts w:ascii="Arial" w:hAnsi="Arial" w:cs="Arial"/>
                <w:spacing w:val="-2"/>
                <w:sz w:val="20"/>
                <w:szCs w:val="20"/>
              </w:rPr>
              <w:t>Ұзақтығы</w:t>
            </w:r>
            <w:proofErr w:type="spellEnd"/>
          </w:p>
        </w:tc>
        <w:tc>
          <w:tcPr>
            <w:tcW w:w="4264" w:type="dxa"/>
          </w:tcPr>
          <w:p w14:paraId="4A41B50C" w14:textId="77777777" w:rsidR="006B6003" w:rsidRDefault="00000000">
            <w:pPr>
              <w:pStyle w:val="TableParagraph"/>
              <w:widowControl/>
              <w:autoSpaceDE/>
              <w:autoSpaceDN/>
              <w:spacing w:before="0"/>
              <w:ind w:left="102"/>
              <w:jc w:val="both"/>
              <w:rPr>
                <w:rFonts w:ascii="Arial" w:hAnsi="Arial" w:cs="Arial"/>
                <w:sz w:val="20"/>
                <w:szCs w:val="20"/>
              </w:rPr>
            </w:pPr>
            <w:proofErr w:type="spellStart"/>
            <w:r>
              <w:rPr>
                <w:rFonts w:ascii="Arial" w:hAnsi="Arial" w:cs="Arial"/>
                <w:sz w:val="20"/>
                <w:szCs w:val="20"/>
              </w:rPr>
              <w:t>Рецептордың</w:t>
            </w:r>
            <w:proofErr w:type="spellEnd"/>
            <w:r>
              <w:rPr>
                <w:rFonts w:ascii="Arial" w:hAnsi="Arial" w:cs="Arial"/>
                <w:sz w:val="20"/>
                <w:szCs w:val="20"/>
              </w:rPr>
              <w:t xml:space="preserve"> </w:t>
            </w:r>
            <w:proofErr w:type="spellStart"/>
            <w:r>
              <w:rPr>
                <w:rFonts w:ascii="Arial" w:hAnsi="Arial" w:cs="Arial"/>
                <w:sz w:val="20"/>
                <w:szCs w:val="20"/>
              </w:rPr>
              <w:t>әсер</w:t>
            </w:r>
            <w:proofErr w:type="spellEnd"/>
            <w:r>
              <w:rPr>
                <w:rFonts w:ascii="Arial" w:hAnsi="Arial" w:cs="Arial"/>
                <w:sz w:val="20"/>
                <w:szCs w:val="20"/>
              </w:rPr>
              <w:t xml:space="preserve"> </w:t>
            </w:r>
            <w:proofErr w:type="spellStart"/>
            <w:r>
              <w:rPr>
                <w:rFonts w:ascii="Arial" w:hAnsi="Arial" w:cs="Arial"/>
                <w:sz w:val="20"/>
                <w:szCs w:val="20"/>
              </w:rPr>
              <w:t>етуі</w:t>
            </w:r>
            <w:proofErr w:type="spellEnd"/>
            <w:r>
              <w:rPr>
                <w:rFonts w:ascii="Arial" w:hAnsi="Arial" w:cs="Arial"/>
                <w:sz w:val="20"/>
                <w:szCs w:val="20"/>
              </w:rPr>
              <w:t xml:space="preserve"> </w:t>
            </w:r>
            <w:proofErr w:type="spellStart"/>
            <w:r>
              <w:rPr>
                <w:rFonts w:ascii="Arial" w:hAnsi="Arial" w:cs="Arial"/>
                <w:sz w:val="20"/>
                <w:szCs w:val="20"/>
              </w:rPr>
              <w:t>мүмкін</w:t>
            </w:r>
            <w:proofErr w:type="spellEnd"/>
            <w:r>
              <w:rPr>
                <w:rFonts w:ascii="Arial" w:hAnsi="Arial" w:cs="Arial"/>
                <w:sz w:val="20"/>
                <w:szCs w:val="20"/>
              </w:rPr>
              <w:t xml:space="preserve"> </w:t>
            </w:r>
            <w:proofErr w:type="spellStart"/>
            <w:r>
              <w:rPr>
                <w:rFonts w:ascii="Arial" w:hAnsi="Arial" w:cs="Arial"/>
                <w:sz w:val="20"/>
                <w:szCs w:val="20"/>
              </w:rPr>
              <w:t>уақыт</w:t>
            </w:r>
            <w:proofErr w:type="spellEnd"/>
            <w:r>
              <w:rPr>
                <w:rFonts w:ascii="Arial" w:hAnsi="Arial" w:cs="Arial"/>
                <w:sz w:val="20"/>
                <w:szCs w:val="20"/>
              </w:rPr>
              <w:t xml:space="preserve"> </w:t>
            </w:r>
            <w:proofErr w:type="spellStart"/>
            <w:r>
              <w:rPr>
                <w:rFonts w:ascii="Arial" w:hAnsi="Arial" w:cs="Arial"/>
                <w:sz w:val="20"/>
                <w:szCs w:val="20"/>
              </w:rPr>
              <w:t>кезеңі</w:t>
            </w:r>
            <w:proofErr w:type="spellEnd"/>
            <w:r>
              <w:rPr>
                <w:rFonts w:ascii="Arial" w:hAnsi="Arial" w:cs="Arial"/>
                <w:sz w:val="20"/>
                <w:szCs w:val="20"/>
              </w:rPr>
              <w:t>.</w:t>
            </w:r>
          </w:p>
        </w:tc>
        <w:tc>
          <w:tcPr>
            <w:tcW w:w="3408" w:type="dxa"/>
          </w:tcPr>
          <w:p w14:paraId="55CB7669" w14:textId="77777777" w:rsidR="006B6003" w:rsidRDefault="00000000">
            <w:pPr>
              <w:pStyle w:val="TableParagraph"/>
              <w:widowControl/>
              <w:numPr>
                <w:ilvl w:val="0"/>
                <w:numId w:val="108"/>
              </w:numPr>
              <w:tabs>
                <w:tab w:val="left" w:pos="462"/>
              </w:tabs>
              <w:autoSpaceDE/>
              <w:autoSpaceDN/>
              <w:spacing w:before="0"/>
              <w:ind w:left="462"/>
              <w:jc w:val="both"/>
              <w:rPr>
                <w:rFonts w:ascii="Arial" w:hAnsi="Arial" w:cs="Arial"/>
                <w:sz w:val="20"/>
                <w:szCs w:val="20"/>
              </w:rPr>
            </w:pPr>
            <w:r>
              <w:rPr>
                <w:rFonts w:ascii="Arial" w:hAnsi="Arial" w:cs="Arial"/>
                <w:spacing w:val="-2"/>
                <w:sz w:val="20"/>
                <w:szCs w:val="20"/>
                <w:lang w:val="kk-KZ"/>
              </w:rPr>
              <w:t>Уақытша</w:t>
            </w:r>
          </w:p>
          <w:p w14:paraId="798A7DF2" w14:textId="77777777" w:rsidR="006B6003" w:rsidRDefault="00000000">
            <w:pPr>
              <w:pStyle w:val="TableParagraph"/>
              <w:widowControl/>
              <w:numPr>
                <w:ilvl w:val="0"/>
                <w:numId w:val="108"/>
              </w:numPr>
              <w:tabs>
                <w:tab w:val="left" w:pos="462"/>
              </w:tabs>
              <w:autoSpaceDE/>
              <w:autoSpaceDN/>
              <w:spacing w:before="0"/>
              <w:ind w:left="462"/>
              <w:jc w:val="both"/>
              <w:rPr>
                <w:rFonts w:ascii="Arial" w:hAnsi="Arial" w:cs="Arial"/>
                <w:sz w:val="20"/>
                <w:szCs w:val="20"/>
              </w:rPr>
            </w:pPr>
            <w:r>
              <w:rPr>
                <w:rFonts w:ascii="Arial" w:hAnsi="Arial" w:cs="Arial"/>
                <w:sz w:val="20"/>
                <w:szCs w:val="20"/>
                <w:lang w:val="kk-KZ"/>
              </w:rPr>
              <w:t>Қысқа мерзімді</w:t>
            </w:r>
          </w:p>
          <w:p w14:paraId="510EAB05" w14:textId="77777777" w:rsidR="006B6003" w:rsidRDefault="00000000">
            <w:pPr>
              <w:pStyle w:val="TableParagraph"/>
              <w:widowControl/>
              <w:numPr>
                <w:ilvl w:val="0"/>
                <w:numId w:val="108"/>
              </w:numPr>
              <w:tabs>
                <w:tab w:val="left" w:pos="462"/>
              </w:tabs>
              <w:autoSpaceDE/>
              <w:autoSpaceDN/>
              <w:spacing w:before="0"/>
              <w:ind w:left="462"/>
              <w:jc w:val="both"/>
              <w:rPr>
                <w:rFonts w:ascii="Arial" w:hAnsi="Arial" w:cs="Arial"/>
                <w:sz w:val="20"/>
                <w:szCs w:val="20"/>
              </w:rPr>
            </w:pPr>
            <w:r>
              <w:rPr>
                <w:rFonts w:ascii="Arial" w:hAnsi="Arial" w:cs="Arial"/>
                <w:sz w:val="20"/>
                <w:szCs w:val="20"/>
                <w:lang w:val="kk-KZ"/>
              </w:rPr>
              <w:t>Ұзақ мерзімді</w:t>
            </w:r>
          </w:p>
          <w:p w14:paraId="3AC3AD44" w14:textId="77777777" w:rsidR="006B6003" w:rsidRDefault="00000000">
            <w:pPr>
              <w:pStyle w:val="TableParagraph"/>
              <w:widowControl/>
              <w:numPr>
                <w:ilvl w:val="0"/>
                <w:numId w:val="108"/>
              </w:numPr>
              <w:tabs>
                <w:tab w:val="left" w:pos="462"/>
              </w:tabs>
              <w:autoSpaceDE/>
              <w:autoSpaceDN/>
              <w:spacing w:before="0"/>
              <w:ind w:left="462"/>
              <w:jc w:val="both"/>
              <w:rPr>
                <w:rFonts w:ascii="Arial" w:hAnsi="Arial" w:cs="Arial"/>
                <w:sz w:val="20"/>
                <w:szCs w:val="20"/>
              </w:rPr>
            </w:pPr>
            <w:r>
              <w:rPr>
                <w:rFonts w:ascii="Arial" w:hAnsi="Arial" w:cs="Arial"/>
                <w:spacing w:val="-2"/>
                <w:sz w:val="20"/>
                <w:szCs w:val="20"/>
                <w:lang w:val="kk-KZ"/>
              </w:rPr>
              <w:t>Тұрақты</w:t>
            </w:r>
          </w:p>
        </w:tc>
      </w:tr>
      <w:tr w:rsidR="006B6003" w14:paraId="1BE7F8A7" w14:textId="77777777">
        <w:trPr>
          <w:trHeight w:val="1178"/>
        </w:trPr>
        <w:tc>
          <w:tcPr>
            <w:tcW w:w="1975" w:type="dxa"/>
          </w:tcPr>
          <w:p w14:paraId="0C5DB167" w14:textId="77777777" w:rsidR="006B6003" w:rsidRDefault="00000000">
            <w:pPr>
              <w:pStyle w:val="TableParagraph"/>
              <w:widowControl/>
              <w:autoSpaceDE/>
              <w:autoSpaceDN/>
              <w:spacing w:before="0"/>
              <w:ind w:left="122"/>
              <w:jc w:val="both"/>
              <w:rPr>
                <w:rFonts w:ascii="Arial" w:hAnsi="Arial" w:cs="Arial"/>
                <w:sz w:val="20"/>
                <w:szCs w:val="20"/>
              </w:rPr>
            </w:pPr>
            <w:proofErr w:type="spellStart"/>
            <w:r>
              <w:rPr>
                <w:rFonts w:ascii="Arial" w:hAnsi="Arial" w:cs="Arial"/>
                <w:spacing w:val="-2"/>
                <w:sz w:val="20"/>
                <w:szCs w:val="20"/>
              </w:rPr>
              <w:t>Масштаб</w:t>
            </w:r>
            <w:proofErr w:type="spellEnd"/>
          </w:p>
        </w:tc>
        <w:tc>
          <w:tcPr>
            <w:tcW w:w="4264" w:type="dxa"/>
          </w:tcPr>
          <w:p w14:paraId="016B7824" w14:textId="77777777" w:rsidR="006B6003" w:rsidRDefault="00000000">
            <w:pPr>
              <w:pStyle w:val="TableParagraph"/>
              <w:widowControl/>
              <w:autoSpaceDE/>
              <w:autoSpaceDN/>
              <w:spacing w:before="0"/>
              <w:ind w:left="102" w:right="136"/>
              <w:jc w:val="both"/>
              <w:rPr>
                <w:rFonts w:ascii="Arial" w:hAnsi="Arial" w:cs="Arial"/>
                <w:sz w:val="20"/>
                <w:szCs w:val="20"/>
              </w:rPr>
            </w:pPr>
            <w:proofErr w:type="spellStart"/>
            <w:r>
              <w:rPr>
                <w:rFonts w:ascii="Arial" w:hAnsi="Arial" w:cs="Arial"/>
                <w:sz w:val="20"/>
                <w:szCs w:val="20"/>
              </w:rPr>
              <w:t>Ықтимал</w:t>
            </w:r>
            <w:proofErr w:type="spellEnd"/>
            <w:r>
              <w:rPr>
                <w:rFonts w:ascii="Arial" w:hAnsi="Arial" w:cs="Arial"/>
                <w:sz w:val="20"/>
                <w:szCs w:val="20"/>
              </w:rPr>
              <w:t xml:space="preserve"> </w:t>
            </w:r>
            <w:proofErr w:type="spellStart"/>
            <w:r>
              <w:rPr>
                <w:rFonts w:ascii="Arial" w:hAnsi="Arial" w:cs="Arial"/>
                <w:sz w:val="20"/>
                <w:szCs w:val="20"/>
              </w:rPr>
              <w:t>әсер</w:t>
            </w:r>
            <w:proofErr w:type="spellEnd"/>
            <w:r>
              <w:rPr>
                <w:rFonts w:ascii="Arial" w:hAnsi="Arial" w:cs="Arial"/>
                <w:sz w:val="20"/>
                <w:szCs w:val="20"/>
              </w:rPr>
              <w:t xml:space="preserve"> </w:t>
            </w:r>
            <w:proofErr w:type="spellStart"/>
            <w:r>
              <w:rPr>
                <w:rFonts w:ascii="Arial" w:hAnsi="Arial" w:cs="Arial"/>
                <w:sz w:val="20"/>
                <w:szCs w:val="20"/>
              </w:rPr>
              <w:t>ету</w:t>
            </w:r>
            <w:proofErr w:type="spellEnd"/>
            <w:r>
              <w:rPr>
                <w:rFonts w:ascii="Arial" w:hAnsi="Arial" w:cs="Arial"/>
                <w:sz w:val="20"/>
                <w:szCs w:val="20"/>
              </w:rPr>
              <w:t xml:space="preserve"> </w:t>
            </w:r>
            <w:proofErr w:type="spellStart"/>
            <w:r>
              <w:rPr>
                <w:rFonts w:ascii="Arial" w:hAnsi="Arial" w:cs="Arial"/>
                <w:sz w:val="20"/>
                <w:szCs w:val="20"/>
              </w:rPr>
              <w:t>мөлшері</w:t>
            </w:r>
            <w:proofErr w:type="spellEnd"/>
            <w:r>
              <w:rPr>
                <w:rFonts w:ascii="Arial" w:hAnsi="Arial" w:cs="Arial"/>
                <w:sz w:val="20"/>
                <w:szCs w:val="20"/>
              </w:rPr>
              <w:t xml:space="preserve"> (</w:t>
            </w:r>
            <w:proofErr w:type="spellStart"/>
            <w:r>
              <w:rPr>
                <w:rFonts w:ascii="Arial" w:hAnsi="Arial" w:cs="Arial"/>
                <w:sz w:val="20"/>
                <w:szCs w:val="20"/>
              </w:rPr>
              <w:t>мысалы</w:t>
            </w:r>
            <w:proofErr w:type="spellEnd"/>
            <w:r>
              <w:rPr>
                <w:rFonts w:ascii="Arial" w:hAnsi="Arial" w:cs="Arial"/>
                <w:sz w:val="20"/>
                <w:szCs w:val="20"/>
              </w:rPr>
              <w:t xml:space="preserve">, </w:t>
            </w:r>
            <w:proofErr w:type="spellStart"/>
            <w:r>
              <w:rPr>
                <w:rFonts w:ascii="Arial" w:hAnsi="Arial" w:cs="Arial"/>
                <w:sz w:val="20"/>
                <w:szCs w:val="20"/>
              </w:rPr>
              <w:t>бүлінуі</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әсер</w:t>
            </w:r>
            <w:proofErr w:type="spellEnd"/>
            <w:r>
              <w:rPr>
                <w:rFonts w:ascii="Arial" w:hAnsi="Arial" w:cs="Arial"/>
                <w:sz w:val="20"/>
                <w:szCs w:val="20"/>
              </w:rPr>
              <w:t xml:space="preserve"> </w:t>
            </w:r>
            <w:proofErr w:type="spellStart"/>
            <w:r>
              <w:rPr>
                <w:rFonts w:ascii="Arial" w:hAnsi="Arial" w:cs="Arial"/>
                <w:sz w:val="20"/>
                <w:szCs w:val="20"/>
              </w:rPr>
              <w:t>етуі</w:t>
            </w:r>
            <w:proofErr w:type="spellEnd"/>
            <w:r>
              <w:rPr>
                <w:rFonts w:ascii="Arial" w:hAnsi="Arial" w:cs="Arial"/>
                <w:sz w:val="20"/>
                <w:szCs w:val="20"/>
              </w:rPr>
              <w:t xml:space="preserve"> </w:t>
            </w:r>
            <w:proofErr w:type="spellStart"/>
            <w:r>
              <w:rPr>
                <w:rFonts w:ascii="Arial" w:hAnsi="Arial" w:cs="Arial"/>
                <w:sz w:val="20"/>
                <w:szCs w:val="20"/>
              </w:rPr>
              <w:t>мүмкін</w:t>
            </w:r>
            <w:proofErr w:type="spellEnd"/>
            <w:r>
              <w:rPr>
                <w:rFonts w:ascii="Arial" w:hAnsi="Arial" w:cs="Arial"/>
                <w:sz w:val="20"/>
                <w:szCs w:val="20"/>
              </w:rPr>
              <w:t xml:space="preserve"> </w:t>
            </w:r>
            <w:proofErr w:type="spellStart"/>
            <w:r>
              <w:rPr>
                <w:rFonts w:ascii="Arial" w:hAnsi="Arial" w:cs="Arial"/>
                <w:sz w:val="20"/>
                <w:szCs w:val="20"/>
              </w:rPr>
              <w:t>аумақтың</w:t>
            </w:r>
            <w:proofErr w:type="spellEnd"/>
            <w:r>
              <w:rPr>
                <w:rFonts w:ascii="Arial" w:hAnsi="Arial" w:cs="Arial"/>
                <w:sz w:val="20"/>
                <w:szCs w:val="20"/>
              </w:rPr>
              <w:t xml:space="preserve"> </w:t>
            </w:r>
            <w:proofErr w:type="spellStart"/>
            <w:r>
              <w:rPr>
                <w:rFonts w:ascii="Arial" w:hAnsi="Arial" w:cs="Arial"/>
                <w:sz w:val="20"/>
                <w:szCs w:val="20"/>
              </w:rPr>
              <w:t>мөлшері</w:t>
            </w:r>
            <w:proofErr w:type="spellEnd"/>
            <w:r>
              <w:rPr>
                <w:rFonts w:ascii="Arial" w:hAnsi="Arial" w:cs="Arial"/>
                <w:sz w:val="20"/>
                <w:szCs w:val="20"/>
              </w:rPr>
              <w:t xml:space="preserve">, </w:t>
            </w:r>
            <w:proofErr w:type="spellStart"/>
            <w:r>
              <w:rPr>
                <w:rFonts w:ascii="Arial" w:hAnsi="Arial" w:cs="Arial"/>
                <w:sz w:val="20"/>
                <w:szCs w:val="20"/>
              </w:rPr>
              <w:t>жоғалуы</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әсер</w:t>
            </w:r>
            <w:proofErr w:type="spellEnd"/>
            <w:r>
              <w:rPr>
                <w:rFonts w:ascii="Arial" w:hAnsi="Arial" w:cs="Arial"/>
                <w:sz w:val="20"/>
                <w:szCs w:val="20"/>
              </w:rPr>
              <w:t xml:space="preserve"> </w:t>
            </w:r>
            <w:proofErr w:type="spellStart"/>
            <w:r>
              <w:rPr>
                <w:rFonts w:ascii="Arial" w:hAnsi="Arial" w:cs="Arial"/>
                <w:sz w:val="20"/>
                <w:szCs w:val="20"/>
              </w:rPr>
              <w:t>етуі</w:t>
            </w:r>
            <w:proofErr w:type="spellEnd"/>
            <w:r>
              <w:rPr>
                <w:rFonts w:ascii="Arial" w:hAnsi="Arial" w:cs="Arial"/>
                <w:sz w:val="20"/>
                <w:szCs w:val="20"/>
              </w:rPr>
              <w:t xml:space="preserve"> </w:t>
            </w:r>
            <w:proofErr w:type="spellStart"/>
            <w:r>
              <w:rPr>
                <w:rFonts w:ascii="Arial" w:hAnsi="Arial" w:cs="Arial"/>
                <w:sz w:val="20"/>
                <w:szCs w:val="20"/>
              </w:rPr>
              <w:t>мүмкін</w:t>
            </w:r>
            <w:proofErr w:type="spellEnd"/>
            <w:r>
              <w:rPr>
                <w:rFonts w:ascii="Arial" w:hAnsi="Arial" w:cs="Arial"/>
                <w:sz w:val="20"/>
                <w:szCs w:val="20"/>
              </w:rPr>
              <w:t xml:space="preserve"> </w:t>
            </w:r>
            <w:proofErr w:type="spellStart"/>
            <w:r>
              <w:rPr>
                <w:rFonts w:ascii="Arial" w:hAnsi="Arial" w:cs="Arial"/>
                <w:sz w:val="20"/>
                <w:szCs w:val="20"/>
              </w:rPr>
              <w:t>ресурстардың</w:t>
            </w:r>
            <w:proofErr w:type="spellEnd"/>
            <w:r>
              <w:rPr>
                <w:rFonts w:ascii="Arial" w:hAnsi="Arial" w:cs="Arial"/>
                <w:sz w:val="20"/>
                <w:szCs w:val="20"/>
              </w:rPr>
              <w:t xml:space="preserve"> </w:t>
            </w:r>
            <w:proofErr w:type="spellStart"/>
            <w:r>
              <w:rPr>
                <w:rFonts w:ascii="Arial" w:hAnsi="Arial" w:cs="Arial"/>
                <w:sz w:val="20"/>
                <w:szCs w:val="20"/>
              </w:rPr>
              <w:t>үлесі</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т.б</w:t>
            </w:r>
            <w:proofErr w:type="spellEnd"/>
            <w:r>
              <w:rPr>
                <w:rFonts w:ascii="Arial" w:hAnsi="Arial" w:cs="Arial"/>
                <w:sz w:val="20"/>
                <w:szCs w:val="20"/>
              </w:rPr>
              <w:t>.).</w:t>
            </w:r>
          </w:p>
        </w:tc>
        <w:tc>
          <w:tcPr>
            <w:tcW w:w="3408" w:type="dxa"/>
          </w:tcPr>
          <w:p w14:paraId="12ECA7A4" w14:textId="77777777" w:rsidR="006B6003" w:rsidRDefault="00000000">
            <w:pPr>
              <w:pStyle w:val="TableParagraph"/>
              <w:widowControl/>
              <w:autoSpaceDE/>
              <w:autoSpaceDN/>
              <w:spacing w:before="0"/>
              <w:ind w:left="102" w:right="204"/>
              <w:jc w:val="both"/>
              <w:rPr>
                <w:rFonts w:ascii="Arial" w:hAnsi="Arial" w:cs="Arial"/>
                <w:sz w:val="20"/>
                <w:szCs w:val="20"/>
              </w:rPr>
            </w:pPr>
            <w:r>
              <w:rPr>
                <w:rFonts w:ascii="Arial" w:hAnsi="Arial" w:cs="Arial"/>
                <w:sz w:val="20"/>
                <w:szCs w:val="20"/>
              </w:rPr>
              <w:t>[</w:t>
            </w:r>
            <w:proofErr w:type="spellStart"/>
            <w:r>
              <w:rPr>
                <w:rFonts w:ascii="Arial" w:hAnsi="Arial" w:cs="Arial"/>
                <w:sz w:val="20"/>
                <w:szCs w:val="20"/>
              </w:rPr>
              <w:t>тұрақты</w:t>
            </w:r>
            <w:proofErr w:type="spellEnd"/>
            <w:r>
              <w:rPr>
                <w:rFonts w:ascii="Arial" w:hAnsi="Arial" w:cs="Arial"/>
                <w:sz w:val="20"/>
                <w:szCs w:val="20"/>
              </w:rPr>
              <w:t xml:space="preserve"> </w:t>
            </w:r>
            <w:proofErr w:type="spellStart"/>
            <w:r>
              <w:rPr>
                <w:rFonts w:ascii="Arial" w:hAnsi="Arial" w:cs="Arial"/>
                <w:sz w:val="20"/>
                <w:szCs w:val="20"/>
              </w:rPr>
              <w:t>белгілердің</w:t>
            </w:r>
            <w:proofErr w:type="spellEnd"/>
            <w:r>
              <w:rPr>
                <w:rFonts w:ascii="Arial" w:hAnsi="Arial" w:cs="Arial"/>
                <w:sz w:val="20"/>
                <w:szCs w:val="20"/>
              </w:rPr>
              <w:t xml:space="preserve"> </w:t>
            </w:r>
            <w:proofErr w:type="spellStart"/>
            <w:r>
              <w:rPr>
                <w:rFonts w:ascii="Arial" w:hAnsi="Arial" w:cs="Arial"/>
                <w:sz w:val="20"/>
                <w:szCs w:val="20"/>
              </w:rPr>
              <w:t>болмауы</w:t>
            </w:r>
            <w:proofErr w:type="spellEnd"/>
            <w:r>
              <w:rPr>
                <w:rFonts w:ascii="Arial" w:hAnsi="Arial" w:cs="Arial"/>
                <w:sz w:val="20"/>
                <w:szCs w:val="20"/>
              </w:rPr>
              <w:t>; «</w:t>
            </w:r>
            <w:proofErr w:type="spellStart"/>
            <w:r>
              <w:rPr>
                <w:rFonts w:ascii="Arial" w:hAnsi="Arial" w:cs="Arial"/>
                <w:sz w:val="20"/>
                <w:szCs w:val="20"/>
              </w:rPr>
              <w:t>қарқындылықтың</w:t>
            </w:r>
            <w:proofErr w:type="spellEnd"/>
            <w:r>
              <w:rPr>
                <w:rFonts w:ascii="Arial" w:hAnsi="Arial" w:cs="Arial"/>
                <w:sz w:val="20"/>
                <w:szCs w:val="20"/>
              </w:rPr>
              <w:t xml:space="preserve"> </w:t>
            </w:r>
            <w:proofErr w:type="spellStart"/>
            <w:r>
              <w:rPr>
                <w:rFonts w:ascii="Arial" w:hAnsi="Arial" w:cs="Arial"/>
                <w:sz w:val="20"/>
                <w:szCs w:val="20"/>
              </w:rPr>
              <w:t>сандық</w:t>
            </w:r>
            <w:proofErr w:type="spellEnd"/>
            <w:r>
              <w:rPr>
                <w:rFonts w:ascii="Arial" w:hAnsi="Arial" w:cs="Arial"/>
                <w:sz w:val="20"/>
                <w:szCs w:val="20"/>
              </w:rPr>
              <w:t xml:space="preserve"> </w:t>
            </w:r>
            <w:proofErr w:type="spellStart"/>
            <w:r>
              <w:rPr>
                <w:rFonts w:ascii="Arial" w:hAnsi="Arial" w:cs="Arial"/>
                <w:sz w:val="20"/>
                <w:szCs w:val="20"/>
              </w:rPr>
              <w:t>мәніне</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сапалық</w:t>
            </w:r>
            <w:proofErr w:type="spellEnd"/>
            <w:r>
              <w:rPr>
                <w:rFonts w:ascii="Arial" w:hAnsi="Arial" w:cs="Arial"/>
                <w:sz w:val="20"/>
                <w:szCs w:val="20"/>
              </w:rPr>
              <w:t xml:space="preserve"> </w:t>
            </w:r>
            <w:proofErr w:type="spellStart"/>
            <w:r>
              <w:rPr>
                <w:rFonts w:ascii="Arial" w:hAnsi="Arial" w:cs="Arial"/>
                <w:sz w:val="20"/>
                <w:szCs w:val="20"/>
              </w:rPr>
              <w:t>сипаттамасына</w:t>
            </w:r>
            <w:proofErr w:type="spellEnd"/>
            <w:r>
              <w:rPr>
                <w:rFonts w:ascii="Arial" w:hAnsi="Arial" w:cs="Arial"/>
                <w:sz w:val="20"/>
                <w:szCs w:val="20"/>
              </w:rPr>
              <w:t xml:space="preserve"> </w:t>
            </w:r>
            <w:proofErr w:type="spellStart"/>
            <w:r>
              <w:rPr>
                <w:rFonts w:ascii="Arial" w:hAnsi="Arial" w:cs="Arial"/>
                <w:sz w:val="20"/>
                <w:szCs w:val="20"/>
              </w:rPr>
              <w:t>арналған</w:t>
            </w:r>
            <w:proofErr w:type="spellEnd"/>
            <w:r>
              <w:rPr>
                <w:rFonts w:ascii="Arial" w:hAnsi="Arial" w:cs="Arial"/>
                <w:spacing w:val="-2"/>
                <w:sz w:val="20"/>
                <w:szCs w:val="20"/>
              </w:rPr>
              <w:t>”]</w:t>
            </w:r>
          </w:p>
        </w:tc>
      </w:tr>
      <w:tr w:rsidR="006B6003" w14:paraId="5560ADAF" w14:textId="77777777">
        <w:trPr>
          <w:trHeight w:val="913"/>
        </w:trPr>
        <w:tc>
          <w:tcPr>
            <w:tcW w:w="1975" w:type="dxa"/>
          </w:tcPr>
          <w:p w14:paraId="2D3AD4E1" w14:textId="77777777" w:rsidR="006B6003" w:rsidRDefault="00000000">
            <w:pPr>
              <w:pStyle w:val="TableParagraph"/>
              <w:widowControl/>
              <w:autoSpaceDE/>
              <w:autoSpaceDN/>
              <w:spacing w:before="0"/>
              <w:ind w:left="122"/>
              <w:jc w:val="both"/>
              <w:rPr>
                <w:rFonts w:ascii="Arial" w:hAnsi="Arial" w:cs="Arial"/>
                <w:sz w:val="20"/>
                <w:szCs w:val="20"/>
              </w:rPr>
            </w:pPr>
            <w:proofErr w:type="spellStart"/>
            <w:r>
              <w:rPr>
                <w:rFonts w:ascii="Arial" w:hAnsi="Arial" w:cs="Arial"/>
                <w:spacing w:val="-2"/>
                <w:sz w:val="20"/>
                <w:szCs w:val="20"/>
              </w:rPr>
              <w:t>Жиілігі</w:t>
            </w:r>
            <w:proofErr w:type="spellEnd"/>
          </w:p>
        </w:tc>
        <w:tc>
          <w:tcPr>
            <w:tcW w:w="4264" w:type="dxa"/>
          </w:tcPr>
          <w:p w14:paraId="45059265" w14:textId="77777777" w:rsidR="006B6003" w:rsidRDefault="00000000">
            <w:pPr>
              <w:pStyle w:val="TableParagraph"/>
              <w:widowControl/>
              <w:autoSpaceDE/>
              <w:autoSpaceDN/>
              <w:spacing w:before="0"/>
              <w:ind w:left="102" w:right="207"/>
              <w:jc w:val="both"/>
              <w:rPr>
                <w:rFonts w:ascii="Arial" w:hAnsi="Arial" w:cs="Arial"/>
                <w:sz w:val="20"/>
                <w:szCs w:val="20"/>
              </w:rPr>
            </w:pPr>
            <w:proofErr w:type="spellStart"/>
            <w:r>
              <w:rPr>
                <w:rFonts w:ascii="Arial" w:hAnsi="Arial" w:cs="Arial"/>
                <w:sz w:val="20"/>
                <w:szCs w:val="20"/>
              </w:rPr>
              <w:t>Ықтимал</w:t>
            </w:r>
            <w:proofErr w:type="spellEnd"/>
            <w:r>
              <w:rPr>
                <w:rFonts w:ascii="Arial" w:hAnsi="Arial" w:cs="Arial"/>
                <w:sz w:val="20"/>
                <w:szCs w:val="20"/>
              </w:rPr>
              <w:t xml:space="preserve"> </w:t>
            </w:r>
            <w:proofErr w:type="spellStart"/>
            <w:r>
              <w:rPr>
                <w:rFonts w:ascii="Arial" w:hAnsi="Arial" w:cs="Arial"/>
                <w:sz w:val="20"/>
                <w:szCs w:val="20"/>
              </w:rPr>
              <w:t>әсердің</w:t>
            </w:r>
            <w:proofErr w:type="spellEnd"/>
            <w:r>
              <w:rPr>
                <w:rFonts w:ascii="Arial" w:hAnsi="Arial" w:cs="Arial"/>
                <w:sz w:val="20"/>
                <w:szCs w:val="20"/>
              </w:rPr>
              <w:t xml:space="preserve"> </w:t>
            </w:r>
            <w:proofErr w:type="spellStart"/>
            <w:r>
              <w:rPr>
                <w:rFonts w:ascii="Arial" w:hAnsi="Arial" w:cs="Arial"/>
                <w:sz w:val="20"/>
                <w:szCs w:val="20"/>
              </w:rPr>
              <w:t>тұрақтылығы</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жиілігі</w:t>
            </w:r>
            <w:proofErr w:type="spellEnd"/>
            <w:r>
              <w:rPr>
                <w:rFonts w:ascii="Arial" w:hAnsi="Arial" w:cs="Arial"/>
                <w:sz w:val="20"/>
                <w:szCs w:val="20"/>
              </w:rPr>
              <w:t xml:space="preserve"> </w:t>
            </w:r>
            <w:proofErr w:type="spellStart"/>
            <w:r>
              <w:rPr>
                <w:rFonts w:ascii="Arial" w:hAnsi="Arial" w:cs="Arial"/>
                <w:sz w:val="20"/>
                <w:szCs w:val="20"/>
              </w:rPr>
              <w:t>көрсеткіші</w:t>
            </w:r>
            <w:proofErr w:type="spellEnd"/>
            <w:r>
              <w:rPr>
                <w:rFonts w:ascii="Arial" w:hAnsi="Arial" w:cs="Arial"/>
                <w:sz w:val="20"/>
                <w:szCs w:val="20"/>
              </w:rPr>
              <w:t>.</w:t>
            </w:r>
          </w:p>
        </w:tc>
        <w:tc>
          <w:tcPr>
            <w:tcW w:w="3408" w:type="dxa"/>
          </w:tcPr>
          <w:p w14:paraId="01CDF5F0" w14:textId="77777777" w:rsidR="006B6003" w:rsidRDefault="00000000">
            <w:pPr>
              <w:pStyle w:val="TableParagraph"/>
              <w:widowControl/>
              <w:autoSpaceDE/>
              <w:autoSpaceDN/>
              <w:spacing w:before="0"/>
              <w:ind w:left="102" w:right="204"/>
              <w:jc w:val="both"/>
              <w:rPr>
                <w:rFonts w:ascii="Arial" w:hAnsi="Arial" w:cs="Arial"/>
                <w:sz w:val="20"/>
                <w:szCs w:val="20"/>
              </w:rPr>
            </w:pPr>
            <w:r>
              <w:rPr>
                <w:rFonts w:ascii="Arial" w:hAnsi="Arial" w:cs="Arial"/>
                <w:sz w:val="20"/>
                <w:szCs w:val="20"/>
              </w:rPr>
              <w:t>[</w:t>
            </w:r>
            <w:proofErr w:type="spellStart"/>
            <w:r>
              <w:rPr>
                <w:rFonts w:ascii="Arial" w:hAnsi="Arial" w:cs="Arial"/>
                <w:sz w:val="20"/>
                <w:szCs w:val="20"/>
              </w:rPr>
              <w:t>тұрақты</w:t>
            </w:r>
            <w:proofErr w:type="spellEnd"/>
            <w:r>
              <w:rPr>
                <w:rFonts w:ascii="Arial" w:hAnsi="Arial" w:cs="Arial"/>
                <w:sz w:val="20"/>
                <w:szCs w:val="20"/>
              </w:rPr>
              <w:t xml:space="preserve"> </w:t>
            </w:r>
            <w:proofErr w:type="spellStart"/>
            <w:r>
              <w:rPr>
                <w:rFonts w:ascii="Arial" w:hAnsi="Arial" w:cs="Arial"/>
                <w:sz w:val="20"/>
                <w:szCs w:val="20"/>
              </w:rPr>
              <w:t>белгілердің</w:t>
            </w:r>
            <w:proofErr w:type="spellEnd"/>
            <w:r>
              <w:rPr>
                <w:rFonts w:ascii="Arial" w:hAnsi="Arial" w:cs="Arial"/>
                <w:sz w:val="20"/>
                <w:szCs w:val="20"/>
              </w:rPr>
              <w:t xml:space="preserve"> </w:t>
            </w:r>
            <w:proofErr w:type="spellStart"/>
            <w:r>
              <w:rPr>
                <w:rFonts w:ascii="Arial" w:hAnsi="Arial" w:cs="Arial"/>
                <w:sz w:val="20"/>
                <w:szCs w:val="20"/>
              </w:rPr>
              <w:t>болмауы</w:t>
            </w:r>
            <w:proofErr w:type="spellEnd"/>
            <w:r>
              <w:rPr>
                <w:rFonts w:ascii="Arial" w:hAnsi="Arial" w:cs="Arial"/>
                <w:sz w:val="20"/>
                <w:szCs w:val="20"/>
              </w:rPr>
              <w:t xml:space="preserve">; </w:t>
            </w:r>
            <w:proofErr w:type="spellStart"/>
            <w:r>
              <w:rPr>
                <w:rFonts w:ascii="Arial" w:hAnsi="Arial" w:cs="Arial"/>
                <w:sz w:val="20"/>
                <w:szCs w:val="20"/>
              </w:rPr>
              <w:t>сандық</w:t>
            </w:r>
            <w:proofErr w:type="spellEnd"/>
            <w:r>
              <w:rPr>
                <w:rFonts w:ascii="Arial" w:hAnsi="Arial" w:cs="Arial"/>
                <w:sz w:val="20"/>
                <w:szCs w:val="20"/>
              </w:rPr>
              <w:t xml:space="preserve"> </w:t>
            </w:r>
            <w:proofErr w:type="spellStart"/>
            <w:r>
              <w:rPr>
                <w:rFonts w:ascii="Arial" w:hAnsi="Arial" w:cs="Arial"/>
                <w:sz w:val="20"/>
                <w:szCs w:val="20"/>
              </w:rPr>
              <w:t>мән</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сапалық</w:t>
            </w:r>
            <w:proofErr w:type="spellEnd"/>
            <w:r>
              <w:rPr>
                <w:rFonts w:ascii="Arial" w:hAnsi="Arial" w:cs="Arial"/>
                <w:sz w:val="20"/>
                <w:szCs w:val="20"/>
              </w:rPr>
              <w:t xml:space="preserve"> </w:t>
            </w:r>
            <w:proofErr w:type="spellStart"/>
            <w:r>
              <w:rPr>
                <w:rFonts w:ascii="Arial" w:hAnsi="Arial" w:cs="Arial"/>
                <w:sz w:val="20"/>
                <w:szCs w:val="20"/>
              </w:rPr>
              <w:t>сипаттама</w:t>
            </w:r>
            <w:proofErr w:type="spellEnd"/>
            <w:r>
              <w:rPr>
                <w:rFonts w:ascii="Arial" w:hAnsi="Arial" w:cs="Arial"/>
                <w:sz w:val="20"/>
                <w:szCs w:val="20"/>
              </w:rPr>
              <w:t xml:space="preserve"> </w:t>
            </w:r>
            <w:proofErr w:type="spellStart"/>
            <w:r>
              <w:rPr>
                <w:rFonts w:ascii="Arial" w:hAnsi="Arial" w:cs="Arial"/>
                <w:sz w:val="20"/>
                <w:szCs w:val="20"/>
              </w:rPr>
              <w:t>ретінде</w:t>
            </w:r>
            <w:proofErr w:type="spellEnd"/>
            <w:r>
              <w:rPr>
                <w:rFonts w:ascii="Arial" w:hAnsi="Arial" w:cs="Arial"/>
                <w:sz w:val="20"/>
                <w:szCs w:val="20"/>
              </w:rPr>
              <w:t xml:space="preserve"> </w:t>
            </w:r>
            <w:proofErr w:type="spellStart"/>
            <w:r>
              <w:rPr>
                <w:rFonts w:ascii="Arial" w:hAnsi="Arial" w:cs="Arial"/>
                <w:sz w:val="20"/>
                <w:szCs w:val="20"/>
              </w:rPr>
              <w:t>пайдалануға</w:t>
            </w:r>
            <w:proofErr w:type="spellEnd"/>
            <w:r>
              <w:rPr>
                <w:rFonts w:ascii="Arial" w:hAnsi="Arial" w:cs="Arial"/>
                <w:sz w:val="20"/>
                <w:szCs w:val="20"/>
              </w:rPr>
              <w:t xml:space="preserve"> </w:t>
            </w:r>
            <w:proofErr w:type="spellStart"/>
            <w:r>
              <w:rPr>
                <w:rFonts w:ascii="Arial" w:hAnsi="Arial" w:cs="Arial"/>
                <w:sz w:val="20"/>
                <w:szCs w:val="20"/>
              </w:rPr>
              <w:t>арналған</w:t>
            </w:r>
            <w:proofErr w:type="spellEnd"/>
            <w:r>
              <w:rPr>
                <w:rFonts w:ascii="Arial" w:hAnsi="Arial" w:cs="Arial"/>
                <w:sz w:val="20"/>
                <w:szCs w:val="20"/>
              </w:rPr>
              <w:t>]</w:t>
            </w:r>
          </w:p>
        </w:tc>
      </w:tr>
    </w:tbl>
    <w:p w14:paraId="78F406F0" w14:textId="77777777" w:rsidR="006B6003" w:rsidRDefault="00000000">
      <w:pPr>
        <w:pStyle w:val="ReportBodyPar"/>
      </w:pPr>
      <w:r>
        <w:t>«</w:t>
      </w:r>
      <w:proofErr w:type="spellStart"/>
      <w:r>
        <w:t>Түрлер</w:t>
      </w:r>
      <w:proofErr w:type="spellEnd"/>
      <w:r>
        <w:t xml:space="preserve">» </w:t>
      </w:r>
      <w:proofErr w:type="spellStart"/>
      <w:r>
        <w:t>белгілерінің</w:t>
      </w:r>
      <w:proofErr w:type="spellEnd"/>
      <w:r>
        <w:t xml:space="preserve"> </w:t>
      </w:r>
      <w:proofErr w:type="spellStart"/>
      <w:r>
        <w:t>анықтамалары</w:t>
      </w:r>
      <w:proofErr w:type="spellEnd"/>
      <w:r>
        <w:t xml:space="preserve"> </w:t>
      </w:r>
      <w:proofErr w:type="spellStart"/>
      <w:r>
        <w:t>төмендегі</w:t>
      </w:r>
      <w:proofErr w:type="spellEnd"/>
      <w:r>
        <w:t xml:space="preserve"> </w:t>
      </w:r>
      <w:proofErr w:type="spellStart"/>
      <w:r>
        <w:t>кестеде</w:t>
      </w:r>
      <w:proofErr w:type="spellEnd"/>
      <w:r>
        <w:t xml:space="preserve"> </w:t>
      </w:r>
      <w:proofErr w:type="spellStart"/>
      <w:r>
        <w:t>көрсетілген</w:t>
      </w:r>
      <w:proofErr w:type="spellEnd"/>
      <w:r>
        <w:t xml:space="preserve">. </w:t>
      </w:r>
      <w:proofErr w:type="spellStart"/>
      <w:r>
        <w:t>Басқа</w:t>
      </w:r>
      <w:proofErr w:type="spellEnd"/>
      <w:r>
        <w:t xml:space="preserve"> </w:t>
      </w:r>
      <w:proofErr w:type="spellStart"/>
      <w:r>
        <w:t>белгілердің</w:t>
      </w:r>
      <w:proofErr w:type="spellEnd"/>
      <w:r>
        <w:t xml:space="preserve"> </w:t>
      </w:r>
      <w:proofErr w:type="spellStart"/>
      <w:r>
        <w:t>анықтамалары</w:t>
      </w:r>
      <w:proofErr w:type="spellEnd"/>
      <w:r>
        <w:t xml:space="preserve"> </w:t>
      </w:r>
      <w:proofErr w:type="spellStart"/>
      <w:r>
        <w:t>рецепторға</w:t>
      </w:r>
      <w:proofErr w:type="spellEnd"/>
      <w:r>
        <w:t xml:space="preserve"> </w:t>
      </w:r>
      <w:proofErr w:type="spellStart"/>
      <w:r>
        <w:t>тән</w:t>
      </w:r>
      <w:proofErr w:type="spellEnd"/>
      <w:r>
        <w:t xml:space="preserve"> </w:t>
      </w:r>
      <w:proofErr w:type="spellStart"/>
      <w:r>
        <w:t>болып</w:t>
      </w:r>
      <w:proofErr w:type="spellEnd"/>
      <w:r>
        <w:t xml:space="preserve"> </w:t>
      </w:r>
      <w:proofErr w:type="spellStart"/>
      <w:r>
        <w:t>келеді</w:t>
      </w:r>
      <w:proofErr w:type="spellEnd"/>
      <w:r>
        <w:t xml:space="preserve"> </w:t>
      </w:r>
      <w:proofErr w:type="spellStart"/>
      <w:r>
        <w:t>және</w:t>
      </w:r>
      <w:proofErr w:type="spellEnd"/>
      <w:r>
        <w:t xml:space="preserve"> </w:t>
      </w:r>
      <w:proofErr w:type="spellStart"/>
      <w:r>
        <w:t>есептің</w:t>
      </w:r>
      <w:proofErr w:type="spellEnd"/>
      <w:r>
        <w:t xml:space="preserve"> </w:t>
      </w:r>
      <w:proofErr w:type="spellStart"/>
      <w:r>
        <w:t>кейінгі</w:t>
      </w:r>
      <w:proofErr w:type="spellEnd"/>
      <w:r>
        <w:t xml:space="preserve"> </w:t>
      </w:r>
      <w:proofErr w:type="spellStart"/>
      <w:r>
        <w:t>бөлімдерінде</w:t>
      </w:r>
      <w:proofErr w:type="spellEnd"/>
      <w:r>
        <w:t xml:space="preserve"> </w:t>
      </w:r>
      <w:proofErr w:type="spellStart"/>
      <w:r>
        <w:t>ұсынылған</w:t>
      </w:r>
      <w:proofErr w:type="spellEnd"/>
      <w:r>
        <w:t xml:space="preserve"> </w:t>
      </w:r>
      <w:proofErr w:type="spellStart"/>
      <w:r>
        <w:t>рецепторға</w:t>
      </w:r>
      <w:proofErr w:type="spellEnd"/>
      <w:r>
        <w:t xml:space="preserve"> </w:t>
      </w:r>
      <w:proofErr w:type="spellStart"/>
      <w:r>
        <w:t>тән</w:t>
      </w:r>
      <w:proofErr w:type="spellEnd"/>
      <w:r>
        <w:t xml:space="preserve"> </w:t>
      </w:r>
      <w:proofErr w:type="spellStart"/>
      <w:r>
        <w:t>әсерді</w:t>
      </w:r>
      <w:proofErr w:type="spellEnd"/>
      <w:r>
        <w:t xml:space="preserve"> </w:t>
      </w:r>
      <w:proofErr w:type="spellStart"/>
      <w:r>
        <w:t>бағалау</w:t>
      </w:r>
      <w:proofErr w:type="spellEnd"/>
      <w:r>
        <w:t xml:space="preserve"> </w:t>
      </w:r>
      <w:proofErr w:type="spellStart"/>
      <w:r>
        <w:t>бөлімдерінде</w:t>
      </w:r>
      <w:proofErr w:type="spellEnd"/>
      <w:r>
        <w:t xml:space="preserve"> </w:t>
      </w:r>
      <w:proofErr w:type="spellStart"/>
      <w:r>
        <w:t>талқыланады</w:t>
      </w:r>
      <w:proofErr w:type="spellEnd"/>
      <w:r>
        <w:t>.</w:t>
      </w:r>
    </w:p>
    <w:p w14:paraId="44BB1967" w14:textId="77777777" w:rsidR="006B6003" w:rsidRDefault="006B6003">
      <w:pPr>
        <w:pStyle w:val="ReportBodyTextNogap"/>
      </w:pPr>
    </w:p>
    <w:p w14:paraId="58CA53C4" w14:textId="77777777" w:rsidR="006B6003" w:rsidRDefault="00000000">
      <w:pPr>
        <w:pStyle w:val="CaptionTable"/>
        <w:outlineLvl w:val="0"/>
      </w:pPr>
      <w:bookmarkStart w:id="1738" w:name="_bookmark122"/>
      <w:bookmarkStart w:id="1739" w:name="_Toc210644910"/>
      <w:bookmarkEnd w:id="1738"/>
      <w:r>
        <w:rPr>
          <w:lang w:val="kk-KZ"/>
        </w:rPr>
        <w:t>Кесте</w:t>
      </w:r>
      <w:r>
        <w:t xml:space="preserve"> </w:t>
      </w:r>
      <w:r>
        <w:rPr>
          <w:iCs/>
        </w:rPr>
        <w:fldChar w:fldCharType="begin"/>
      </w:r>
      <w:r>
        <w:rPr>
          <w:iCs/>
        </w:rPr>
        <w:instrText xml:space="preserve"> SEQ Table \* ARABIC </w:instrText>
      </w:r>
      <w:r>
        <w:rPr>
          <w:iCs/>
        </w:rPr>
        <w:fldChar w:fldCharType="separate"/>
      </w:r>
      <w:r>
        <w:rPr>
          <w:iCs/>
        </w:rPr>
        <w:t>28</w:t>
      </w:r>
      <w:r>
        <w:rPr>
          <w:iCs/>
        </w:rPr>
        <w:fldChar w:fldCharType="end"/>
      </w:r>
      <w:r>
        <w:rPr>
          <w:spacing w:val="-5"/>
        </w:rPr>
        <w:t xml:space="preserve">: </w:t>
      </w:r>
      <w:proofErr w:type="spellStart"/>
      <w:r>
        <w:rPr>
          <w:spacing w:val="-5"/>
        </w:rPr>
        <w:t>Әсерді</w:t>
      </w:r>
      <w:proofErr w:type="spellEnd"/>
      <w:r>
        <w:rPr>
          <w:spacing w:val="-5"/>
        </w:rPr>
        <w:t xml:space="preserve"> </w:t>
      </w:r>
      <w:proofErr w:type="spellStart"/>
      <w:r>
        <w:rPr>
          <w:spacing w:val="-5"/>
        </w:rPr>
        <w:t>белгілеу</w:t>
      </w:r>
      <w:proofErr w:type="spellEnd"/>
      <w:r>
        <w:rPr>
          <w:spacing w:val="-5"/>
        </w:rPr>
        <w:t xml:space="preserve"> </w:t>
      </w:r>
      <w:proofErr w:type="spellStart"/>
      <w:r>
        <w:rPr>
          <w:spacing w:val="-5"/>
        </w:rPr>
        <w:t>анықтамалары</w:t>
      </w:r>
      <w:bookmarkEnd w:id="1739"/>
      <w:proofErr w:type="spellEnd"/>
    </w:p>
    <w:tbl>
      <w:tblPr>
        <w:tblStyle w:val="TableGrid2"/>
        <w:tblW w:w="0" w:type="auto"/>
        <w:tblLayout w:type="fixed"/>
        <w:tblLook w:val="04A0" w:firstRow="1" w:lastRow="0" w:firstColumn="1" w:lastColumn="0" w:noHBand="0" w:noVBand="1"/>
      </w:tblPr>
      <w:tblGrid>
        <w:gridCol w:w="1838"/>
        <w:gridCol w:w="7796"/>
      </w:tblGrid>
      <w:tr w:rsidR="006B6003" w14:paraId="266EC681" w14:textId="77777777">
        <w:trPr>
          <w:trHeight w:val="420"/>
          <w:tblHeader/>
        </w:trPr>
        <w:tc>
          <w:tcPr>
            <w:tcW w:w="1838" w:type="dxa"/>
            <w:shd w:val="clear" w:color="auto" w:fill="D9D9D9"/>
            <w:vAlign w:val="center"/>
          </w:tcPr>
          <w:p w14:paraId="64FC6DC1" w14:textId="77777777" w:rsidR="006B6003" w:rsidRDefault="00000000">
            <w:pPr>
              <w:pStyle w:val="TableParagraph"/>
              <w:widowControl/>
              <w:autoSpaceDE/>
              <w:autoSpaceDN/>
              <w:spacing w:before="0"/>
              <w:ind w:left="108"/>
              <w:jc w:val="center"/>
              <w:rPr>
                <w:rFonts w:ascii="Arial" w:hAnsi="Arial" w:cs="Arial"/>
                <w:b/>
                <w:sz w:val="20"/>
                <w:szCs w:val="20"/>
              </w:rPr>
            </w:pPr>
            <w:r>
              <w:rPr>
                <w:rFonts w:ascii="Arial" w:hAnsi="Arial" w:cs="Arial"/>
                <w:b/>
                <w:spacing w:val="-2"/>
                <w:sz w:val="20"/>
                <w:szCs w:val="20"/>
              </w:rPr>
              <w:t>Белгілеу</w:t>
            </w:r>
          </w:p>
        </w:tc>
        <w:tc>
          <w:tcPr>
            <w:tcW w:w="7796" w:type="dxa"/>
            <w:shd w:val="clear" w:color="auto" w:fill="D9D9D9"/>
            <w:vAlign w:val="center"/>
          </w:tcPr>
          <w:p w14:paraId="430B6000" w14:textId="77777777" w:rsidR="006B6003" w:rsidRDefault="00000000">
            <w:pPr>
              <w:pStyle w:val="TableParagraph"/>
              <w:widowControl/>
              <w:autoSpaceDE/>
              <w:autoSpaceDN/>
              <w:spacing w:before="0"/>
              <w:ind w:left="102"/>
              <w:jc w:val="center"/>
              <w:rPr>
                <w:rFonts w:ascii="Arial" w:hAnsi="Arial" w:cs="Arial"/>
                <w:b/>
                <w:sz w:val="20"/>
                <w:szCs w:val="20"/>
              </w:rPr>
            </w:pPr>
            <w:proofErr w:type="spellStart"/>
            <w:r>
              <w:rPr>
                <w:rFonts w:ascii="Arial" w:hAnsi="Arial" w:cs="Arial"/>
                <w:b/>
                <w:spacing w:val="-2"/>
                <w:sz w:val="20"/>
                <w:szCs w:val="20"/>
              </w:rPr>
              <w:t>Анықтама</w:t>
            </w:r>
            <w:proofErr w:type="spellEnd"/>
          </w:p>
        </w:tc>
      </w:tr>
      <w:tr w:rsidR="006B6003" w14:paraId="68DD1934" w14:textId="77777777">
        <w:trPr>
          <w:trHeight w:val="412"/>
        </w:trPr>
        <w:tc>
          <w:tcPr>
            <w:tcW w:w="9634" w:type="dxa"/>
            <w:gridSpan w:val="2"/>
          </w:tcPr>
          <w:p w14:paraId="02C208ED" w14:textId="77777777" w:rsidR="006B6003" w:rsidRDefault="00000000">
            <w:pPr>
              <w:pStyle w:val="TableParagraph"/>
              <w:widowControl/>
              <w:autoSpaceDE/>
              <w:autoSpaceDN/>
              <w:spacing w:before="0"/>
              <w:ind w:left="108"/>
              <w:jc w:val="both"/>
              <w:rPr>
                <w:rFonts w:ascii="Arial" w:hAnsi="Arial" w:cs="Arial"/>
                <w:b/>
                <w:sz w:val="20"/>
                <w:szCs w:val="20"/>
                <w:lang w:val="kk-KZ"/>
              </w:rPr>
            </w:pPr>
            <w:r>
              <w:rPr>
                <w:rFonts w:ascii="Arial" w:hAnsi="Arial" w:cs="Arial"/>
                <w:b/>
                <w:spacing w:val="-4"/>
                <w:sz w:val="20"/>
                <w:szCs w:val="20"/>
                <w:lang w:val="kk-KZ"/>
              </w:rPr>
              <w:t>Түрлері</w:t>
            </w:r>
          </w:p>
        </w:tc>
      </w:tr>
      <w:tr w:rsidR="006B6003" w:rsidRPr="00820D7D" w14:paraId="786E8888" w14:textId="77777777">
        <w:trPr>
          <w:trHeight w:val="849"/>
        </w:trPr>
        <w:tc>
          <w:tcPr>
            <w:tcW w:w="1838" w:type="dxa"/>
          </w:tcPr>
          <w:p w14:paraId="051CC713" w14:textId="77777777" w:rsidR="006B6003" w:rsidRDefault="00000000">
            <w:pPr>
              <w:pStyle w:val="TableParagraph"/>
              <w:widowControl/>
              <w:autoSpaceDE/>
              <w:autoSpaceDN/>
              <w:spacing w:before="0"/>
              <w:ind w:left="108"/>
              <w:jc w:val="both"/>
              <w:rPr>
                <w:rFonts w:ascii="Arial" w:hAnsi="Arial" w:cs="Arial"/>
                <w:sz w:val="20"/>
                <w:szCs w:val="20"/>
                <w:lang w:val="kk-KZ"/>
              </w:rPr>
            </w:pPr>
            <w:r>
              <w:rPr>
                <w:rFonts w:ascii="Arial" w:hAnsi="Arial" w:cs="Arial"/>
                <w:spacing w:val="-2"/>
                <w:sz w:val="20"/>
                <w:szCs w:val="20"/>
                <w:lang w:val="kk-KZ"/>
              </w:rPr>
              <w:t>Тікелей</w:t>
            </w:r>
          </w:p>
        </w:tc>
        <w:tc>
          <w:tcPr>
            <w:tcW w:w="7796" w:type="dxa"/>
          </w:tcPr>
          <w:p w14:paraId="3C0DCC97" w14:textId="77777777" w:rsidR="006B6003" w:rsidRDefault="00000000">
            <w:pPr>
              <w:pStyle w:val="TableParagraph"/>
              <w:widowControl/>
              <w:autoSpaceDE/>
              <w:autoSpaceDN/>
              <w:spacing w:before="0"/>
              <w:ind w:left="102" w:right="471"/>
              <w:jc w:val="both"/>
              <w:rPr>
                <w:rFonts w:ascii="Arial" w:hAnsi="Arial" w:cs="Arial"/>
                <w:sz w:val="20"/>
                <w:szCs w:val="20"/>
                <w:lang w:val="kk-KZ"/>
              </w:rPr>
            </w:pPr>
            <w:r>
              <w:rPr>
                <w:rFonts w:ascii="Arial" w:hAnsi="Arial" w:cs="Arial"/>
                <w:sz w:val="20"/>
                <w:szCs w:val="20"/>
                <w:lang w:val="kk-KZ"/>
              </w:rPr>
              <w:t>Жоба мен ресурс/рецептор арасындағы тікелей өзара әрекеттесу нәтижесінде туындайтын әлеуетті әсерлер (мысалы, жер телімін иелену мен әсерге ұшырайтын тіршілік ету орталары арасындағы өзара әрекеттесу)/</w:t>
            </w:r>
          </w:p>
        </w:tc>
      </w:tr>
      <w:tr w:rsidR="006B6003" w:rsidRPr="00820D7D" w14:paraId="3372E6A0" w14:textId="77777777">
        <w:trPr>
          <w:trHeight w:val="1165"/>
        </w:trPr>
        <w:tc>
          <w:tcPr>
            <w:tcW w:w="1838" w:type="dxa"/>
          </w:tcPr>
          <w:p w14:paraId="4378B4C7" w14:textId="77777777" w:rsidR="006B6003" w:rsidRDefault="00000000">
            <w:pPr>
              <w:pStyle w:val="TableParagraph"/>
              <w:widowControl/>
              <w:autoSpaceDE/>
              <w:autoSpaceDN/>
              <w:spacing w:before="0"/>
              <w:ind w:left="108"/>
              <w:jc w:val="both"/>
              <w:rPr>
                <w:rFonts w:ascii="Arial" w:hAnsi="Arial" w:cs="Arial"/>
                <w:sz w:val="20"/>
                <w:szCs w:val="20"/>
                <w:lang w:val="kk-KZ"/>
              </w:rPr>
            </w:pPr>
            <w:r>
              <w:rPr>
                <w:rFonts w:ascii="Arial" w:hAnsi="Arial" w:cs="Arial"/>
                <w:spacing w:val="-2"/>
                <w:sz w:val="20"/>
                <w:szCs w:val="20"/>
                <w:lang w:val="kk-KZ"/>
              </w:rPr>
              <w:t>Жанамалы</w:t>
            </w:r>
          </w:p>
        </w:tc>
        <w:tc>
          <w:tcPr>
            <w:tcW w:w="7796" w:type="dxa"/>
          </w:tcPr>
          <w:p w14:paraId="08BC1B60" w14:textId="77777777" w:rsidR="006B6003" w:rsidRDefault="00000000">
            <w:pPr>
              <w:pStyle w:val="TableParagraph"/>
              <w:widowControl/>
              <w:autoSpaceDE/>
              <w:autoSpaceDN/>
              <w:spacing w:before="0"/>
              <w:ind w:left="102" w:right="471"/>
              <w:jc w:val="both"/>
              <w:rPr>
                <w:rFonts w:ascii="Arial" w:hAnsi="Arial" w:cs="Arial"/>
                <w:sz w:val="20"/>
                <w:szCs w:val="20"/>
                <w:lang w:val="kk-KZ"/>
              </w:rPr>
            </w:pPr>
            <w:r>
              <w:rPr>
                <w:rFonts w:ascii="Arial" w:hAnsi="Arial" w:cs="Arial"/>
                <w:sz w:val="20"/>
                <w:szCs w:val="20"/>
                <w:lang w:val="kk-KZ"/>
              </w:rPr>
              <w:t>Жоба мен оның қоршаған ортасы арасындағы тікелей өзара әрекеттесу нәтижесінде пайда болатын ықтимал әсерлер (мысалы, жобаның жер учаскесін иемденуі нәтижесінде тіршілік ету ортасының бір бөлігін жоғалту нәтижесінде түр популяциясының өміршеңдігі).</w:t>
            </w:r>
          </w:p>
        </w:tc>
      </w:tr>
      <w:tr w:rsidR="006B6003" w:rsidRPr="00820D7D" w14:paraId="13D959CF" w14:textId="77777777">
        <w:trPr>
          <w:trHeight w:val="669"/>
        </w:trPr>
        <w:tc>
          <w:tcPr>
            <w:tcW w:w="1838" w:type="dxa"/>
          </w:tcPr>
          <w:p w14:paraId="5A065D2B" w14:textId="77777777" w:rsidR="006B6003" w:rsidRDefault="00000000">
            <w:pPr>
              <w:pStyle w:val="TableParagraph"/>
              <w:widowControl/>
              <w:autoSpaceDE/>
              <w:autoSpaceDN/>
              <w:spacing w:before="0"/>
              <w:ind w:left="108"/>
              <w:jc w:val="both"/>
              <w:rPr>
                <w:rFonts w:ascii="Arial" w:hAnsi="Arial" w:cs="Arial"/>
                <w:sz w:val="20"/>
                <w:szCs w:val="20"/>
                <w:lang w:val="kk-KZ"/>
              </w:rPr>
            </w:pPr>
            <w:r>
              <w:rPr>
                <w:rFonts w:ascii="Arial" w:hAnsi="Arial" w:cs="Arial"/>
                <w:spacing w:val="-2"/>
                <w:sz w:val="20"/>
                <w:szCs w:val="20"/>
                <w:lang w:val="kk-KZ"/>
              </w:rPr>
              <w:t>Индукцияланған</w:t>
            </w:r>
          </w:p>
        </w:tc>
        <w:tc>
          <w:tcPr>
            <w:tcW w:w="7796" w:type="dxa"/>
          </w:tcPr>
          <w:p w14:paraId="41311AAE" w14:textId="77777777" w:rsidR="006B6003" w:rsidRDefault="00000000">
            <w:pPr>
              <w:pStyle w:val="TableParagraph"/>
              <w:widowControl/>
              <w:autoSpaceDE/>
              <w:autoSpaceDN/>
              <w:spacing w:before="0"/>
              <w:ind w:left="102" w:right="471"/>
              <w:jc w:val="both"/>
              <w:rPr>
                <w:rFonts w:ascii="Arial" w:hAnsi="Arial" w:cs="Arial"/>
                <w:sz w:val="20"/>
                <w:szCs w:val="20"/>
                <w:lang w:val="kk-KZ"/>
              </w:rPr>
            </w:pPr>
            <w:r>
              <w:rPr>
                <w:rFonts w:ascii="Arial" w:hAnsi="Arial" w:cs="Arial"/>
                <w:sz w:val="20"/>
                <w:szCs w:val="20"/>
                <w:lang w:val="kk-KZ"/>
              </w:rPr>
              <w:t>Жобаны іске асыру нәтижесінде пайда болатын басқа қызмет түрлерінен (жобаның бөлігі болып табылмайтын) туындайтын ықтимал әсерлер (мысалы, жоба бойынша көп жұмыс күшін тарту нәтижесінде жұмысшылардың ағыны).</w:t>
            </w:r>
          </w:p>
        </w:tc>
      </w:tr>
      <w:tr w:rsidR="006B6003" w14:paraId="6B1ED2BB" w14:textId="77777777">
        <w:trPr>
          <w:trHeight w:val="183"/>
        </w:trPr>
        <w:tc>
          <w:tcPr>
            <w:tcW w:w="9634" w:type="dxa"/>
            <w:gridSpan w:val="2"/>
          </w:tcPr>
          <w:p w14:paraId="14571073" w14:textId="77777777" w:rsidR="006B6003" w:rsidRDefault="00000000">
            <w:pPr>
              <w:pStyle w:val="TableParagraph"/>
              <w:widowControl/>
              <w:autoSpaceDE/>
              <w:autoSpaceDN/>
              <w:spacing w:before="0"/>
              <w:ind w:left="108" w:right="471"/>
              <w:jc w:val="both"/>
              <w:rPr>
                <w:rFonts w:ascii="Arial" w:hAnsi="Arial" w:cs="Arial"/>
                <w:b/>
                <w:sz w:val="20"/>
                <w:szCs w:val="20"/>
              </w:rPr>
            </w:pPr>
            <w:proofErr w:type="spellStart"/>
            <w:r>
              <w:rPr>
                <w:rFonts w:ascii="Arial" w:hAnsi="Arial" w:cs="Arial"/>
                <w:b/>
                <w:spacing w:val="-2"/>
                <w:sz w:val="20"/>
                <w:szCs w:val="20"/>
              </w:rPr>
              <w:t>Дәрежесі</w:t>
            </w:r>
            <w:proofErr w:type="spellEnd"/>
          </w:p>
        </w:tc>
      </w:tr>
      <w:tr w:rsidR="006B6003" w:rsidRPr="00820D7D" w14:paraId="7B4BF454" w14:textId="77777777">
        <w:trPr>
          <w:trHeight w:val="671"/>
        </w:trPr>
        <w:tc>
          <w:tcPr>
            <w:tcW w:w="1838" w:type="dxa"/>
          </w:tcPr>
          <w:p w14:paraId="188750AA" w14:textId="77777777" w:rsidR="006B6003" w:rsidRDefault="00000000">
            <w:pPr>
              <w:pStyle w:val="TableParagraph"/>
              <w:widowControl/>
              <w:autoSpaceDE/>
              <w:autoSpaceDN/>
              <w:spacing w:before="0"/>
              <w:ind w:left="108"/>
              <w:jc w:val="both"/>
              <w:rPr>
                <w:rFonts w:ascii="Arial" w:hAnsi="Arial" w:cs="Arial"/>
                <w:sz w:val="20"/>
                <w:szCs w:val="20"/>
                <w:lang w:val="kk-KZ"/>
              </w:rPr>
            </w:pPr>
            <w:r>
              <w:rPr>
                <w:rFonts w:ascii="Arial" w:hAnsi="Arial" w:cs="Arial"/>
                <w:spacing w:val="-2"/>
                <w:sz w:val="20"/>
                <w:szCs w:val="20"/>
                <w:lang w:val="kk-KZ"/>
              </w:rPr>
              <w:t>Жергілікті</w:t>
            </w:r>
          </w:p>
        </w:tc>
        <w:tc>
          <w:tcPr>
            <w:tcW w:w="7796" w:type="dxa"/>
          </w:tcPr>
          <w:p w14:paraId="1A2E3FA2" w14:textId="77777777" w:rsidR="006B6003" w:rsidRDefault="00000000">
            <w:pPr>
              <w:pStyle w:val="TableParagraph"/>
              <w:widowControl/>
              <w:autoSpaceDE/>
              <w:autoSpaceDN/>
              <w:spacing w:before="0"/>
              <w:ind w:left="102" w:right="471"/>
              <w:jc w:val="both"/>
              <w:rPr>
                <w:rFonts w:ascii="Arial" w:hAnsi="Arial" w:cs="Arial"/>
                <w:sz w:val="20"/>
                <w:szCs w:val="20"/>
                <w:lang w:val="kk-KZ"/>
              </w:rPr>
            </w:pPr>
            <w:r>
              <w:rPr>
                <w:rFonts w:ascii="Arial" w:hAnsi="Arial" w:cs="Arial"/>
                <w:sz w:val="20"/>
                <w:szCs w:val="20"/>
                <w:lang w:val="kk-KZ"/>
              </w:rPr>
              <w:t>Әсерлеу рецепторға тікелей әсер ету аймағымен шектеледі. Мысалы: белгілі бір жобаның шекарасындағы жергілікті тіршілік ету ортасы немесе түрлер популяциясы.</w:t>
            </w:r>
          </w:p>
        </w:tc>
      </w:tr>
      <w:tr w:rsidR="006B6003" w14:paraId="54553C5C" w14:textId="77777777">
        <w:trPr>
          <w:trHeight w:val="664"/>
        </w:trPr>
        <w:tc>
          <w:tcPr>
            <w:tcW w:w="1838" w:type="dxa"/>
          </w:tcPr>
          <w:p w14:paraId="2BE9297C" w14:textId="77777777" w:rsidR="006B6003" w:rsidRDefault="00000000">
            <w:pPr>
              <w:pStyle w:val="TableParagraph"/>
              <w:widowControl/>
              <w:autoSpaceDE/>
              <w:autoSpaceDN/>
              <w:spacing w:before="0"/>
              <w:ind w:left="108"/>
              <w:jc w:val="both"/>
              <w:rPr>
                <w:rFonts w:ascii="Arial" w:hAnsi="Arial" w:cs="Arial"/>
                <w:sz w:val="20"/>
                <w:szCs w:val="20"/>
                <w:lang w:val="kk-KZ"/>
              </w:rPr>
            </w:pPr>
            <w:r>
              <w:rPr>
                <w:rFonts w:ascii="Arial" w:hAnsi="Arial" w:cs="Arial"/>
                <w:spacing w:val="-2"/>
                <w:sz w:val="20"/>
                <w:szCs w:val="20"/>
                <w:lang w:val="kk-KZ"/>
              </w:rPr>
              <w:t>Аймақтық</w:t>
            </w:r>
          </w:p>
        </w:tc>
        <w:tc>
          <w:tcPr>
            <w:tcW w:w="7796" w:type="dxa"/>
          </w:tcPr>
          <w:p w14:paraId="2AE95456" w14:textId="77777777" w:rsidR="006B6003" w:rsidRDefault="00000000">
            <w:pPr>
              <w:pStyle w:val="TableParagraph"/>
              <w:widowControl/>
              <w:autoSpaceDE/>
              <w:autoSpaceDN/>
              <w:spacing w:before="0"/>
              <w:ind w:left="102" w:right="471"/>
              <w:jc w:val="both"/>
              <w:rPr>
                <w:rFonts w:ascii="Arial" w:hAnsi="Arial" w:cs="Arial"/>
                <w:sz w:val="20"/>
                <w:szCs w:val="20"/>
              </w:rPr>
            </w:pPr>
            <w:r>
              <w:rPr>
                <w:rFonts w:ascii="Arial" w:hAnsi="Arial" w:cs="Arial"/>
                <w:sz w:val="20"/>
                <w:szCs w:val="20"/>
                <w:lang w:val="kk-KZ"/>
              </w:rPr>
              <w:t xml:space="preserve">Әсер ету нысаны ауқымы бойынша үлкенірек және бірнеше аумақтарды немесе қауымдастықтарды қамтиды. </w:t>
            </w:r>
            <w:proofErr w:type="spellStart"/>
            <w:r>
              <w:rPr>
                <w:rFonts w:ascii="Arial" w:hAnsi="Arial" w:cs="Arial"/>
                <w:sz w:val="20"/>
                <w:szCs w:val="20"/>
              </w:rPr>
              <w:t>Мысалы</w:t>
            </w:r>
            <w:proofErr w:type="spellEnd"/>
            <w:r>
              <w:rPr>
                <w:rFonts w:ascii="Arial" w:hAnsi="Arial" w:cs="Arial"/>
                <w:sz w:val="20"/>
                <w:szCs w:val="20"/>
              </w:rPr>
              <w:t xml:space="preserve">: </w:t>
            </w:r>
            <w:proofErr w:type="spellStart"/>
            <w:r>
              <w:rPr>
                <w:rFonts w:ascii="Arial" w:hAnsi="Arial" w:cs="Arial"/>
                <w:sz w:val="20"/>
                <w:szCs w:val="20"/>
              </w:rPr>
              <w:t>Жақын</w:t>
            </w:r>
            <w:proofErr w:type="spellEnd"/>
            <w:r>
              <w:rPr>
                <w:rFonts w:ascii="Arial" w:hAnsi="Arial" w:cs="Arial"/>
                <w:sz w:val="20"/>
                <w:szCs w:val="20"/>
              </w:rPr>
              <w:t xml:space="preserve"> </w:t>
            </w:r>
            <w:proofErr w:type="spellStart"/>
            <w:r>
              <w:rPr>
                <w:rFonts w:ascii="Arial" w:hAnsi="Arial" w:cs="Arial"/>
                <w:sz w:val="20"/>
                <w:szCs w:val="20"/>
              </w:rPr>
              <w:t>аймақтарға</w:t>
            </w:r>
            <w:proofErr w:type="spellEnd"/>
            <w:r>
              <w:rPr>
                <w:rFonts w:ascii="Arial" w:hAnsi="Arial" w:cs="Arial"/>
                <w:sz w:val="20"/>
                <w:szCs w:val="20"/>
              </w:rPr>
              <w:t xml:space="preserve"> </w:t>
            </w:r>
            <w:proofErr w:type="spellStart"/>
            <w:r>
              <w:rPr>
                <w:rFonts w:ascii="Arial" w:hAnsi="Arial" w:cs="Arial"/>
                <w:sz w:val="20"/>
                <w:szCs w:val="20"/>
              </w:rPr>
              <w:t>құятын</w:t>
            </w:r>
            <w:proofErr w:type="spellEnd"/>
            <w:r>
              <w:rPr>
                <w:rFonts w:ascii="Arial" w:hAnsi="Arial" w:cs="Arial"/>
                <w:sz w:val="20"/>
                <w:szCs w:val="20"/>
              </w:rPr>
              <w:t xml:space="preserve"> </w:t>
            </w:r>
            <w:proofErr w:type="spellStart"/>
            <w:r>
              <w:rPr>
                <w:rFonts w:ascii="Arial" w:hAnsi="Arial" w:cs="Arial"/>
                <w:sz w:val="20"/>
                <w:szCs w:val="20"/>
              </w:rPr>
              <w:t>өзендердің</w:t>
            </w:r>
            <w:proofErr w:type="spellEnd"/>
            <w:r>
              <w:rPr>
                <w:rFonts w:ascii="Arial" w:hAnsi="Arial" w:cs="Arial"/>
                <w:sz w:val="20"/>
                <w:szCs w:val="20"/>
              </w:rPr>
              <w:t xml:space="preserve"> </w:t>
            </w:r>
            <w:proofErr w:type="spellStart"/>
            <w:r>
              <w:rPr>
                <w:rFonts w:ascii="Arial" w:hAnsi="Arial" w:cs="Arial"/>
                <w:sz w:val="20"/>
                <w:szCs w:val="20"/>
              </w:rPr>
              <w:t>су</w:t>
            </w:r>
            <w:proofErr w:type="spellEnd"/>
            <w:r>
              <w:rPr>
                <w:rFonts w:ascii="Arial" w:hAnsi="Arial" w:cs="Arial"/>
                <w:sz w:val="20"/>
                <w:szCs w:val="20"/>
              </w:rPr>
              <w:t xml:space="preserve"> </w:t>
            </w:r>
            <w:proofErr w:type="spellStart"/>
            <w:r>
              <w:rPr>
                <w:rFonts w:ascii="Arial" w:hAnsi="Arial" w:cs="Arial"/>
                <w:sz w:val="20"/>
                <w:szCs w:val="20"/>
              </w:rPr>
              <w:t>сапасына</w:t>
            </w:r>
            <w:proofErr w:type="spellEnd"/>
            <w:r>
              <w:rPr>
                <w:rFonts w:ascii="Arial" w:hAnsi="Arial" w:cs="Arial"/>
                <w:sz w:val="20"/>
                <w:szCs w:val="20"/>
              </w:rPr>
              <w:t xml:space="preserve"> </w:t>
            </w:r>
            <w:proofErr w:type="spellStart"/>
            <w:r>
              <w:rPr>
                <w:rFonts w:ascii="Arial" w:hAnsi="Arial" w:cs="Arial"/>
                <w:sz w:val="20"/>
                <w:szCs w:val="20"/>
              </w:rPr>
              <w:t>әсері</w:t>
            </w:r>
            <w:proofErr w:type="spellEnd"/>
            <w:r>
              <w:rPr>
                <w:rFonts w:ascii="Arial" w:hAnsi="Arial" w:cs="Arial"/>
                <w:sz w:val="20"/>
                <w:szCs w:val="20"/>
              </w:rPr>
              <w:t>.</w:t>
            </w:r>
          </w:p>
        </w:tc>
      </w:tr>
      <w:tr w:rsidR="006B6003" w:rsidRPr="00820D7D" w14:paraId="67372C3C" w14:textId="77777777">
        <w:trPr>
          <w:trHeight w:val="390"/>
        </w:trPr>
        <w:tc>
          <w:tcPr>
            <w:tcW w:w="1838" w:type="dxa"/>
          </w:tcPr>
          <w:p w14:paraId="64F97C72" w14:textId="77777777" w:rsidR="006B6003" w:rsidRDefault="00000000">
            <w:pPr>
              <w:pStyle w:val="TableParagraph"/>
              <w:widowControl/>
              <w:autoSpaceDE/>
              <w:autoSpaceDN/>
              <w:spacing w:before="0"/>
              <w:ind w:left="108"/>
              <w:jc w:val="both"/>
              <w:rPr>
                <w:rFonts w:ascii="Arial" w:hAnsi="Arial" w:cs="Arial"/>
                <w:sz w:val="20"/>
                <w:szCs w:val="20"/>
                <w:lang w:val="kk-KZ"/>
              </w:rPr>
            </w:pPr>
            <w:r>
              <w:rPr>
                <w:rFonts w:ascii="Arial" w:hAnsi="Arial" w:cs="Arial"/>
                <w:spacing w:val="-2"/>
                <w:sz w:val="20"/>
                <w:szCs w:val="20"/>
                <w:lang w:val="kk-KZ"/>
              </w:rPr>
              <w:t>Халықаралық</w:t>
            </w:r>
          </w:p>
        </w:tc>
        <w:tc>
          <w:tcPr>
            <w:tcW w:w="7796" w:type="dxa"/>
          </w:tcPr>
          <w:p w14:paraId="52281840" w14:textId="77777777" w:rsidR="006B6003" w:rsidRDefault="00000000">
            <w:pPr>
              <w:pStyle w:val="TableParagraph"/>
              <w:widowControl/>
              <w:autoSpaceDE/>
              <w:autoSpaceDN/>
              <w:spacing w:before="0"/>
              <w:ind w:left="102" w:right="471"/>
              <w:jc w:val="both"/>
              <w:rPr>
                <w:rFonts w:ascii="Arial" w:hAnsi="Arial" w:cs="Arial"/>
                <w:sz w:val="20"/>
                <w:szCs w:val="20"/>
                <w:lang w:val="kk-KZ"/>
              </w:rPr>
            </w:pPr>
            <w:r>
              <w:rPr>
                <w:rFonts w:ascii="Arial" w:hAnsi="Arial" w:cs="Arial"/>
                <w:sz w:val="20"/>
                <w:szCs w:val="20"/>
                <w:lang w:val="kk-KZ"/>
              </w:rPr>
              <w:t>Әсерлері ұлттық шекарадан асып түседі. Мысалы: Әртүрлі елдерде әсер ететін қоныс аударатын түрлер немесе ортақ экожүйелер.</w:t>
            </w:r>
          </w:p>
        </w:tc>
      </w:tr>
      <w:tr w:rsidR="006B6003" w14:paraId="4C302A57" w14:textId="77777777">
        <w:trPr>
          <w:trHeight w:val="156"/>
        </w:trPr>
        <w:tc>
          <w:tcPr>
            <w:tcW w:w="9634" w:type="dxa"/>
            <w:gridSpan w:val="2"/>
          </w:tcPr>
          <w:p w14:paraId="4AA8E398" w14:textId="77777777" w:rsidR="006B6003" w:rsidRDefault="00000000">
            <w:pPr>
              <w:pStyle w:val="TableParagraph"/>
              <w:widowControl/>
              <w:autoSpaceDE/>
              <w:autoSpaceDN/>
              <w:spacing w:before="0"/>
              <w:ind w:left="108" w:right="471"/>
              <w:jc w:val="both"/>
              <w:rPr>
                <w:rFonts w:ascii="Arial" w:hAnsi="Arial" w:cs="Arial"/>
                <w:b/>
                <w:sz w:val="20"/>
                <w:szCs w:val="20"/>
                <w:lang w:val="kk-KZ"/>
              </w:rPr>
            </w:pPr>
            <w:r>
              <w:rPr>
                <w:rFonts w:ascii="Arial" w:hAnsi="Arial" w:cs="Arial"/>
                <w:b/>
                <w:spacing w:val="-2"/>
                <w:sz w:val="20"/>
                <w:szCs w:val="20"/>
                <w:lang w:val="kk-KZ"/>
              </w:rPr>
              <w:t>Ұзақтағы</w:t>
            </w:r>
          </w:p>
        </w:tc>
      </w:tr>
      <w:tr w:rsidR="006B6003" w:rsidRPr="00820D7D" w14:paraId="1302DD72" w14:textId="77777777">
        <w:trPr>
          <w:trHeight w:val="165"/>
        </w:trPr>
        <w:tc>
          <w:tcPr>
            <w:tcW w:w="1838" w:type="dxa"/>
          </w:tcPr>
          <w:p w14:paraId="6ED52990" w14:textId="77777777" w:rsidR="006B6003" w:rsidRDefault="00000000">
            <w:pPr>
              <w:pStyle w:val="TableParagraph"/>
              <w:widowControl/>
              <w:autoSpaceDE/>
              <w:autoSpaceDN/>
              <w:spacing w:before="0"/>
              <w:ind w:left="108"/>
              <w:jc w:val="both"/>
              <w:rPr>
                <w:rFonts w:ascii="Arial" w:hAnsi="Arial" w:cs="Arial"/>
                <w:sz w:val="20"/>
                <w:szCs w:val="20"/>
                <w:lang w:val="kk-KZ"/>
              </w:rPr>
            </w:pPr>
            <w:r>
              <w:rPr>
                <w:rFonts w:ascii="Arial" w:hAnsi="Arial" w:cs="Arial"/>
                <w:spacing w:val="-2"/>
                <w:sz w:val="20"/>
                <w:szCs w:val="20"/>
                <w:lang w:val="kk-KZ"/>
              </w:rPr>
              <w:t>Уақытша</w:t>
            </w:r>
          </w:p>
        </w:tc>
        <w:tc>
          <w:tcPr>
            <w:tcW w:w="7796" w:type="dxa"/>
            <w:vMerge w:val="restart"/>
          </w:tcPr>
          <w:p w14:paraId="02A870FA" w14:textId="77777777" w:rsidR="006B6003" w:rsidRDefault="00000000">
            <w:pPr>
              <w:pStyle w:val="TableParagraph"/>
              <w:widowControl/>
              <w:autoSpaceDE/>
              <w:autoSpaceDN/>
              <w:spacing w:before="0"/>
              <w:ind w:left="102" w:right="471"/>
              <w:jc w:val="both"/>
              <w:rPr>
                <w:rFonts w:ascii="Arial" w:hAnsi="Arial" w:cs="Arial"/>
                <w:sz w:val="20"/>
                <w:szCs w:val="20"/>
                <w:lang w:val="kk-KZ"/>
              </w:rPr>
            </w:pPr>
            <w:r>
              <w:rPr>
                <w:rFonts w:ascii="Arial" w:hAnsi="Arial" w:cs="Arial"/>
                <w:sz w:val="20"/>
                <w:szCs w:val="20"/>
                <w:lang w:val="kk-KZ"/>
              </w:rPr>
              <w:t xml:space="preserve">Рецептордың ерекшелігіне байланысты анықталады, мысалы, шудың кедергісі адамдар үшін уақытша болуы мүмкін, бірақ сезімтал құс түрлері </w:t>
            </w:r>
            <w:r>
              <w:rPr>
                <w:rFonts w:ascii="Arial" w:hAnsi="Arial" w:cs="Arial"/>
                <w:sz w:val="20"/>
                <w:szCs w:val="20"/>
                <w:lang w:val="kk-KZ"/>
              </w:rPr>
              <w:lastRenderedPageBreak/>
              <w:t>үшін ұзақ мерзімді.</w:t>
            </w:r>
          </w:p>
        </w:tc>
      </w:tr>
      <w:tr w:rsidR="006B6003" w14:paraId="7A62800B" w14:textId="77777777">
        <w:trPr>
          <w:trHeight w:val="156"/>
        </w:trPr>
        <w:tc>
          <w:tcPr>
            <w:tcW w:w="1838" w:type="dxa"/>
          </w:tcPr>
          <w:p w14:paraId="6FF621D9" w14:textId="77777777" w:rsidR="006B6003" w:rsidRDefault="00000000">
            <w:pPr>
              <w:pStyle w:val="TableParagraph"/>
              <w:widowControl/>
              <w:autoSpaceDE/>
              <w:autoSpaceDN/>
              <w:spacing w:before="0"/>
              <w:ind w:left="108"/>
              <w:jc w:val="both"/>
              <w:rPr>
                <w:rFonts w:ascii="Arial" w:hAnsi="Arial" w:cs="Arial"/>
                <w:sz w:val="20"/>
                <w:szCs w:val="20"/>
                <w:lang w:val="kk-KZ"/>
              </w:rPr>
            </w:pPr>
            <w:r>
              <w:rPr>
                <w:rFonts w:ascii="Arial" w:hAnsi="Arial" w:cs="Arial"/>
                <w:sz w:val="20"/>
                <w:szCs w:val="20"/>
                <w:lang w:val="kk-KZ"/>
              </w:rPr>
              <w:t>Қысқа мерзімді</w:t>
            </w:r>
          </w:p>
        </w:tc>
        <w:tc>
          <w:tcPr>
            <w:tcW w:w="7796" w:type="dxa"/>
            <w:vMerge/>
          </w:tcPr>
          <w:p w14:paraId="507D84F5" w14:textId="77777777" w:rsidR="006B6003" w:rsidRDefault="006B6003">
            <w:pPr>
              <w:widowControl/>
              <w:autoSpaceDE/>
              <w:autoSpaceDN/>
              <w:jc w:val="both"/>
              <w:rPr>
                <w:rFonts w:ascii="Arial" w:hAnsi="Arial" w:cs="Arial"/>
                <w:sz w:val="20"/>
                <w:szCs w:val="20"/>
              </w:rPr>
            </w:pPr>
          </w:p>
        </w:tc>
      </w:tr>
      <w:tr w:rsidR="006B6003" w14:paraId="7CDC4694" w14:textId="77777777">
        <w:trPr>
          <w:trHeight w:val="138"/>
        </w:trPr>
        <w:tc>
          <w:tcPr>
            <w:tcW w:w="1838" w:type="dxa"/>
          </w:tcPr>
          <w:p w14:paraId="2FD72C6B" w14:textId="77777777" w:rsidR="006B6003" w:rsidRDefault="00000000">
            <w:pPr>
              <w:pStyle w:val="TableParagraph"/>
              <w:widowControl/>
              <w:autoSpaceDE/>
              <w:autoSpaceDN/>
              <w:spacing w:before="0"/>
              <w:ind w:left="108"/>
              <w:jc w:val="both"/>
              <w:rPr>
                <w:rFonts w:ascii="Arial" w:hAnsi="Arial" w:cs="Arial"/>
                <w:sz w:val="20"/>
                <w:szCs w:val="20"/>
                <w:lang w:val="kk-KZ"/>
              </w:rPr>
            </w:pPr>
            <w:r>
              <w:rPr>
                <w:rFonts w:ascii="Arial" w:hAnsi="Arial" w:cs="Arial"/>
                <w:sz w:val="20"/>
                <w:szCs w:val="20"/>
                <w:lang w:val="kk-KZ"/>
              </w:rPr>
              <w:lastRenderedPageBreak/>
              <w:t>Ұзақ мерзімді</w:t>
            </w:r>
          </w:p>
        </w:tc>
        <w:tc>
          <w:tcPr>
            <w:tcW w:w="7796" w:type="dxa"/>
            <w:vMerge/>
          </w:tcPr>
          <w:p w14:paraId="6CCFD99D" w14:textId="77777777" w:rsidR="006B6003" w:rsidRDefault="006B6003">
            <w:pPr>
              <w:widowControl/>
              <w:autoSpaceDE/>
              <w:autoSpaceDN/>
              <w:jc w:val="both"/>
              <w:rPr>
                <w:rFonts w:ascii="Arial" w:hAnsi="Arial" w:cs="Arial"/>
                <w:sz w:val="20"/>
                <w:szCs w:val="20"/>
              </w:rPr>
            </w:pPr>
          </w:p>
        </w:tc>
      </w:tr>
      <w:tr w:rsidR="006B6003" w14:paraId="743AD9D7" w14:textId="77777777">
        <w:trPr>
          <w:trHeight w:val="412"/>
        </w:trPr>
        <w:tc>
          <w:tcPr>
            <w:tcW w:w="1838" w:type="dxa"/>
          </w:tcPr>
          <w:p w14:paraId="298CA75C" w14:textId="77777777" w:rsidR="006B6003" w:rsidRDefault="00000000">
            <w:pPr>
              <w:pStyle w:val="TableParagraph"/>
              <w:widowControl/>
              <w:autoSpaceDE/>
              <w:autoSpaceDN/>
              <w:spacing w:before="0"/>
              <w:ind w:left="108"/>
              <w:jc w:val="both"/>
              <w:rPr>
                <w:rFonts w:ascii="Arial" w:hAnsi="Arial" w:cs="Arial"/>
                <w:sz w:val="20"/>
                <w:szCs w:val="20"/>
                <w:lang w:val="kk-KZ"/>
              </w:rPr>
            </w:pPr>
            <w:r>
              <w:rPr>
                <w:rFonts w:ascii="Arial" w:hAnsi="Arial" w:cs="Arial"/>
                <w:spacing w:val="-2"/>
                <w:sz w:val="20"/>
                <w:szCs w:val="20"/>
                <w:lang w:val="kk-KZ"/>
              </w:rPr>
              <w:t>Тұрақты</w:t>
            </w:r>
          </w:p>
        </w:tc>
        <w:tc>
          <w:tcPr>
            <w:tcW w:w="7796" w:type="dxa"/>
            <w:vMerge/>
          </w:tcPr>
          <w:p w14:paraId="13FD3730" w14:textId="77777777" w:rsidR="006B6003" w:rsidRDefault="006B6003">
            <w:pPr>
              <w:widowControl/>
              <w:autoSpaceDE/>
              <w:autoSpaceDN/>
              <w:jc w:val="both"/>
              <w:rPr>
                <w:rFonts w:ascii="Arial" w:hAnsi="Arial" w:cs="Arial"/>
                <w:sz w:val="20"/>
                <w:szCs w:val="20"/>
              </w:rPr>
            </w:pPr>
          </w:p>
        </w:tc>
      </w:tr>
    </w:tbl>
    <w:p w14:paraId="10C41029" w14:textId="77777777" w:rsidR="006B6003" w:rsidRDefault="006B6003">
      <w:pPr>
        <w:pStyle w:val="aff5"/>
        <w:spacing w:before="13"/>
        <w:jc w:val="both"/>
        <w:rPr>
          <w:rFonts w:ascii="Arial" w:hAnsi="Arial" w:cs="Arial"/>
        </w:rPr>
      </w:pPr>
    </w:p>
    <w:p w14:paraId="4CAC9C88" w14:textId="77777777" w:rsidR="006B6003" w:rsidRDefault="00000000">
      <w:pPr>
        <w:pStyle w:val="aff5"/>
        <w:ind w:left="145"/>
        <w:jc w:val="both"/>
        <w:rPr>
          <w:rFonts w:ascii="Arial" w:hAnsi="Arial" w:cs="Arial"/>
          <w:sz w:val="24"/>
          <w:szCs w:val="24"/>
        </w:rPr>
      </w:pPr>
      <w:proofErr w:type="spellStart"/>
      <w:r>
        <w:rPr>
          <w:rFonts w:ascii="Arial" w:hAnsi="Arial" w:cs="Arial"/>
          <w:sz w:val="24"/>
          <w:szCs w:val="24"/>
        </w:rPr>
        <w:t>Әсер</w:t>
      </w:r>
      <w:proofErr w:type="spellEnd"/>
      <w:r>
        <w:rPr>
          <w:rFonts w:ascii="Arial" w:hAnsi="Arial" w:cs="Arial"/>
          <w:sz w:val="24"/>
          <w:szCs w:val="24"/>
        </w:rPr>
        <w:t xml:space="preserve"> </w:t>
      </w:r>
      <w:proofErr w:type="spellStart"/>
      <w:r>
        <w:rPr>
          <w:rFonts w:ascii="Arial" w:hAnsi="Arial" w:cs="Arial"/>
          <w:sz w:val="24"/>
          <w:szCs w:val="24"/>
        </w:rPr>
        <w:t>ету</w:t>
      </w:r>
      <w:proofErr w:type="spellEnd"/>
      <w:r>
        <w:rPr>
          <w:rFonts w:ascii="Arial" w:hAnsi="Arial" w:cs="Arial"/>
          <w:sz w:val="24"/>
          <w:szCs w:val="24"/>
        </w:rPr>
        <w:t xml:space="preserve"> </w:t>
      </w:r>
      <w:r>
        <w:rPr>
          <w:rFonts w:ascii="Arial" w:hAnsi="Arial" w:cs="Arial"/>
          <w:sz w:val="24"/>
          <w:szCs w:val="24"/>
          <w:lang w:val="kk-KZ"/>
        </w:rPr>
        <w:t>көлемі</w:t>
      </w:r>
      <w:r>
        <w:rPr>
          <w:rFonts w:ascii="Arial" w:hAnsi="Arial" w:cs="Arial"/>
          <w:sz w:val="24"/>
          <w:szCs w:val="24"/>
        </w:rPr>
        <w:t xml:space="preserve"> </w:t>
      </w:r>
      <w:proofErr w:type="spellStart"/>
      <w:r>
        <w:rPr>
          <w:rFonts w:ascii="Arial" w:hAnsi="Arial" w:cs="Arial"/>
          <w:sz w:val="24"/>
          <w:szCs w:val="24"/>
        </w:rPr>
        <w:t>келесідей</w:t>
      </w:r>
      <w:proofErr w:type="spellEnd"/>
      <w:r>
        <w:rPr>
          <w:rFonts w:ascii="Arial" w:hAnsi="Arial" w:cs="Arial"/>
          <w:sz w:val="24"/>
          <w:szCs w:val="24"/>
        </w:rPr>
        <w:t xml:space="preserve"> </w:t>
      </w:r>
      <w:proofErr w:type="spellStart"/>
      <w:r>
        <w:rPr>
          <w:rFonts w:ascii="Arial" w:hAnsi="Arial" w:cs="Arial"/>
          <w:sz w:val="24"/>
          <w:szCs w:val="24"/>
        </w:rPr>
        <w:t>көрсетілген</w:t>
      </w:r>
      <w:proofErr w:type="spellEnd"/>
      <w:r>
        <w:rPr>
          <w:rFonts w:ascii="Arial" w:hAnsi="Arial" w:cs="Arial"/>
          <w:spacing w:val="-4"/>
          <w:sz w:val="24"/>
          <w:szCs w:val="24"/>
        </w:rPr>
        <w:t>:</w:t>
      </w:r>
    </w:p>
    <w:p w14:paraId="14FDEA9F" w14:textId="77777777" w:rsidR="006B6003" w:rsidRDefault="00000000">
      <w:pPr>
        <w:pStyle w:val="a0"/>
        <w:numPr>
          <w:ilvl w:val="4"/>
          <w:numId w:val="52"/>
        </w:numPr>
        <w:rPr>
          <w:color w:val="auto"/>
        </w:rPr>
      </w:pPr>
      <w:proofErr w:type="spellStart"/>
      <w:r>
        <w:t>Оң</w:t>
      </w:r>
      <w:proofErr w:type="spellEnd"/>
    </w:p>
    <w:p w14:paraId="6C1E87BD" w14:textId="77777777" w:rsidR="006B6003" w:rsidRDefault="00000000">
      <w:pPr>
        <w:pStyle w:val="a0"/>
        <w:numPr>
          <w:ilvl w:val="4"/>
          <w:numId w:val="52"/>
        </w:numPr>
        <w:rPr>
          <w:color w:val="auto"/>
        </w:rPr>
      </w:pPr>
      <w:proofErr w:type="spellStart"/>
      <w:r>
        <w:t>Шамалы</w:t>
      </w:r>
      <w:proofErr w:type="spellEnd"/>
      <w:r>
        <w:t xml:space="preserve"> (</w:t>
      </w:r>
      <w:proofErr w:type="spellStart"/>
      <w:r>
        <w:t>теріс</w:t>
      </w:r>
      <w:proofErr w:type="spellEnd"/>
      <w:r>
        <w:t>)</w:t>
      </w:r>
    </w:p>
    <w:p w14:paraId="6A4A3D6B" w14:textId="77777777" w:rsidR="006B6003" w:rsidRDefault="00000000">
      <w:pPr>
        <w:pStyle w:val="a0"/>
        <w:numPr>
          <w:ilvl w:val="4"/>
          <w:numId w:val="52"/>
        </w:numPr>
        <w:rPr>
          <w:color w:val="auto"/>
        </w:rPr>
      </w:pPr>
      <w:proofErr w:type="spellStart"/>
      <w:r>
        <w:t>Шағын</w:t>
      </w:r>
      <w:proofErr w:type="spellEnd"/>
      <w:r>
        <w:t xml:space="preserve"> (</w:t>
      </w:r>
      <w:proofErr w:type="spellStart"/>
      <w:r>
        <w:t>теріс</w:t>
      </w:r>
      <w:proofErr w:type="spellEnd"/>
      <w:r>
        <w:t>)</w:t>
      </w:r>
    </w:p>
    <w:p w14:paraId="3D23111B" w14:textId="77777777" w:rsidR="006B6003" w:rsidRDefault="00000000">
      <w:pPr>
        <w:pStyle w:val="a0"/>
        <w:numPr>
          <w:ilvl w:val="4"/>
          <w:numId w:val="52"/>
        </w:numPr>
        <w:rPr>
          <w:color w:val="auto"/>
        </w:rPr>
      </w:pPr>
      <w:proofErr w:type="spellStart"/>
      <w:r>
        <w:t>Орташа</w:t>
      </w:r>
      <w:proofErr w:type="spellEnd"/>
      <w:r>
        <w:t xml:space="preserve"> (</w:t>
      </w:r>
      <w:proofErr w:type="spellStart"/>
      <w:r>
        <w:t>теріс</w:t>
      </w:r>
      <w:proofErr w:type="spellEnd"/>
      <w:r>
        <w:t>)</w:t>
      </w:r>
    </w:p>
    <w:p w14:paraId="05540D7B" w14:textId="77777777" w:rsidR="006B6003" w:rsidRDefault="00000000">
      <w:pPr>
        <w:pStyle w:val="a0"/>
        <w:numPr>
          <w:ilvl w:val="4"/>
          <w:numId w:val="52"/>
        </w:numPr>
        <w:rPr>
          <w:color w:val="auto"/>
        </w:rPr>
      </w:pPr>
      <w:proofErr w:type="spellStart"/>
      <w:r>
        <w:t>Үлкен</w:t>
      </w:r>
      <w:proofErr w:type="spellEnd"/>
      <w:r>
        <w:t xml:space="preserve"> (</w:t>
      </w:r>
      <w:proofErr w:type="spellStart"/>
      <w:r>
        <w:t>теріс</w:t>
      </w:r>
      <w:proofErr w:type="spellEnd"/>
      <w:r>
        <w:t>)</w:t>
      </w:r>
    </w:p>
    <w:p w14:paraId="0495E4E7" w14:textId="77777777" w:rsidR="006B6003" w:rsidRDefault="006B6003">
      <w:pPr>
        <w:pStyle w:val="a0"/>
        <w:numPr>
          <w:ilvl w:val="0"/>
          <w:numId w:val="0"/>
        </w:numPr>
        <w:ind w:left="540"/>
        <w:rPr>
          <w:color w:val="auto"/>
        </w:rPr>
      </w:pPr>
    </w:p>
    <w:p w14:paraId="057B34C2" w14:textId="77777777" w:rsidR="006B6003" w:rsidRDefault="00000000">
      <w:pPr>
        <w:pStyle w:val="ReportBodyPar"/>
      </w:pPr>
      <w:proofErr w:type="spellStart"/>
      <w:r>
        <w:t>Мойынты</w:t>
      </w:r>
      <w:proofErr w:type="spellEnd"/>
      <w:r>
        <w:t xml:space="preserve"> – </w:t>
      </w:r>
      <w:proofErr w:type="spellStart"/>
      <w:r>
        <w:t>Қызылжар</w:t>
      </w:r>
      <w:proofErr w:type="spellEnd"/>
      <w:r>
        <w:t xml:space="preserve"> </w:t>
      </w:r>
      <w:proofErr w:type="spellStart"/>
      <w:r>
        <w:t>теміржол</w:t>
      </w:r>
      <w:proofErr w:type="spellEnd"/>
      <w:r>
        <w:t xml:space="preserve"> </w:t>
      </w:r>
      <w:proofErr w:type="spellStart"/>
      <w:r>
        <w:t>құрылысы</w:t>
      </w:r>
      <w:proofErr w:type="spellEnd"/>
      <w:r>
        <w:t xml:space="preserve"> </w:t>
      </w:r>
      <w:proofErr w:type="spellStart"/>
      <w:r>
        <w:t>жобасынан</w:t>
      </w:r>
      <w:proofErr w:type="spellEnd"/>
      <w:r>
        <w:t xml:space="preserve"> </w:t>
      </w:r>
      <w:proofErr w:type="spellStart"/>
      <w:r>
        <w:t>күтілетін</w:t>
      </w:r>
      <w:proofErr w:type="spellEnd"/>
      <w:r>
        <w:t xml:space="preserve"> </w:t>
      </w:r>
      <w:proofErr w:type="spellStart"/>
      <w:r>
        <w:t>кез</w:t>
      </w:r>
      <w:proofErr w:type="spellEnd"/>
      <w:r>
        <w:t xml:space="preserve"> </w:t>
      </w:r>
      <w:proofErr w:type="spellStart"/>
      <w:r>
        <w:t>келген</w:t>
      </w:r>
      <w:proofErr w:type="spellEnd"/>
      <w:r>
        <w:t xml:space="preserve"> </w:t>
      </w:r>
      <w:proofErr w:type="spellStart"/>
      <w:r>
        <w:t>оң</w:t>
      </w:r>
      <w:proofErr w:type="spellEnd"/>
      <w:r>
        <w:t xml:space="preserve"> </w:t>
      </w:r>
      <w:proofErr w:type="spellStart"/>
      <w:r>
        <w:t>әсерлер</w:t>
      </w:r>
      <w:proofErr w:type="spellEnd"/>
      <w:r>
        <w:t xml:space="preserve"> </w:t>
      </w:r>
      <w:proofErr w:type="spellStart"/>
      <w:r>
        <w:t>қосымша</w:t>
      </w:r>
      <w:proofErr w:type="spellEnd"/>
      <w:r>
        <w:t xml:space="preserve"> </w:t>
      </w:r>
      <w:proofErr w:type="spellStart"/>
      <w:r>
        <w:t>ауқымдық</w:t>
      </w:r>
      <w:proofErr w:type="spellEnd"/>
      <w:r>
        <w:t xml:space="preserve"> </w:t>
      </w:r>
      <w:proofErr w:type="spellStart"/>
      <w:r>
        <w:t>жіктемелерсіз</w:t>
      </w:r>
      <w:proofErr w:type="spellEnd"/>
      <w:r>
        <w:t xml:space="preserve">, </w:t>
      </w:r>
      <w:proofErr w:type="spellStart"/>
      <w:r>
        <w:t>жай</w:t>
      </w:r>
      <w:proofErr w:type="spellEnd"/>
      <w:r>
        <w:t xml:space="preserve"> </w:t>
      </w:r>
      <w:proofErr w:type="spellStart"/>
      <w:r>
        <w:t>ғана</w:t>
      </w:r>
      <w:proofErr w:type="spellEnd"/>
      <w:r>
        <w:t xml:space="preserve"> «</w:t>
      </w:r>
      <w:proofErr w:type="spellStart"/>
      <w:r>
        <w:t>оң</w:t>
      </w:r>
      <w:proofErr w:type="spellEnd"/>
      <w:r>
        <w:t xml:space="preserve">» </w:t>
      </w:r>
      <w:proofErr w:type="spellStart"/>
      <w:r>
        <w:t>деп</w:t>
      </w:r>
      <w:proofErr w:type="spellEnd"/>
      <w:r>
        <w:t xml:space="preserve"> </w:t>
      </w:r>
      <w:proofErr w:type="spellStart"/>
      <w:r>
        <w:t>жазылады</w:t>
      </w:r>
      <w:proofErr w:type="spellEnd"/>
      <w:r>
        <w:t xml:space="preserve">. </w:t>
      </w:r>
      <w:proofErr w:type="spellStart"/>
      <w:r>
        <w:t>Әсерді</w:t>
      </w:r>
      <w:proofErr w:type="spellEnd"/>
      <w:r>
        <w:t xml:space="preserve"> </w:t>
      </w:r>
      <w:proofErr w:type="spellStart"/>
      <w:r>
        <w:t>бағалау</w:t>
      </w:r>
      <w:proofErr w:type="spellEnd"/>
      <w:r>
        <w:t xml:space="preserve"> </w:t>
      </w:r>
      <w:proofErr w:type="spellStart"/>
      <w:r>
        <w:t>барысында</w:t>
      </w:r>
      <w:proofErr w:type="spellEnd"/>
      <w:r>
        <w:t xml:space="preserve"> </w:t>
      </w:r>
      <w:proofErr w:type="spellStart"/>
      <w:r>
        <w:t>жобаның</w:t>
      </w:r>
      <w:proofErr w:type="spellEnd"/>
      <w:r>
        <w:t xml:space="preserve"> </w:t>
      </w:r>
      <w:proofErr w:type="spellStart"/>
      <w:r>
        <w:t>пайдалы</w:t>
      </w:r>
      <w:proofErr w:type="spellEnd"/>
      <w:r>
        <w:t xml:space="preserve"> </w:t>
      </w:r>
      <w:proofErr w:type="spellStart"/>
      <w:r>
        <w:t>экологиялық</w:t>
      </w:r>
      <w:proofErr w:type="spellEnd"/>
      <w:r>
        <w:t xml:space="preserve"> </w:t>
      </w:r>
      <w:proofErr w:type="spellStart"/>
      <w:r>
        <w:t>немесе</w:t>
      </w:r>
      <w:proofErr w:type="spellEnd"/>
      <w:r>
        <w:t xml:space="preserve"> </w:t>
      </w:r>
      <w:proofErr w:type="spellStart"/>
      <w:r>
        <w:t>әлеуметтік-экономикалық</w:t>
      </w:r>
      <w:proofErr w:type="spellEnd"/>
      <w:r>
        <w:t xml:space="preserve"> </w:t>
      </w:r>
      <w:proofErr w:type="spellStart"/>
      <w:r>
        <w:t>нәтижелерге</w:t>
      </w:r>
      <w:proofErr w:type="spellEnd"/>
      <w:r>
        <w:t xml:space="preserve"> </w:t>
      </w:r>
      <w:proofErr w:type="spellStart"/>
      <w:r>
        <w:t>қол</w:t>
      </w:r>
      <w:proofErr w:type="spellEnd"/>
      <w:r>
        <w:t xml:space="preserve"> </w:t>
      </w:r>
      <w:proofErr w:type="spellStart"/>
      <w:r>
        <w:t>жеткізетінін</w:t>
      </w:r>
      <w:proofErr w:type="spellEnd"/>
      <w:r>
        <w:t xml:space="preserve">, </w:t>
      </w:r>
      <w:proofErr w:type="spellStart"/>
      <w:r>
        <w:t>мысалы</w:t>
      </w:r>
      <w:proofErr w:type="spellEnd"/>
      <w:r>
        <w:t xml:space="preserve">, </w:t>
      </w:r>
      <w:proofErr w:type="spellStart"/>
      <w:r>
        <w:t>көлік</w:t>
      </w:r>
      <w:proofErr w:type="spellEnd"/>
      <w:r>
        <w:t xml:space="preserve"> </w:t>
      </w:r>
      <w:proofErr w:type="spellStart"/>
      <w:r>
        <w:t>байланысының</w:t>
      </w:r>
      <w:proofErr w:type="spellEnd"/>
      <w:r>
        <w:t xml:space="preserve"> </w:t>
      </w:r>
      <w:proofErr w:type="spellStart"/>
      <w:r>
        <w:t>жақсаруы</w:t>
      </w:r>
      <w:proofErr w:type="spellEnd"/>
      <w:r>
        <w:t xml:space="preserve"> </w:t>
      </w:r>
      <w:proofErr w:type="spellStart"/>
      <w:r>
        <w:t>немесе</w:t>
      </w:r>
      <w:proofErr w:type="spellEnd"/>
      <w:r>
        <w:t xml:space="preserve"> </w:t>
      </w:r>
      <w:proofErr w:type="spellStart"/>
      <w:r>
        <w:t>тіршілік</w:t>
      </w:r>
      <w:proofErr w:type="spellEnd"/>
      <w:r>
        <w:t xml:space="preserve"> </w:t>
      </w:r>
      <w:proofErr w:type="spellStart"/>
      <w:r>
        <w:t>ету</w:t>
      </w:r>
      <w:proofErr w:type="spellEnd"/>
      <w:r>
        <w:t xml:space="preserve"> </w:t>
      </w:r>
      <w:proofErr w:type="spellStart"/>
      <w:r>
        <w:t>мүмкіндіктерінің</w:t>
      </w:r>
      <w:proofErr w:type="spellEnd"/>
      <w:r>
        <w:t xml:space="preserve"> </w:t>
      </w:r>
      <w:proofErr w:type="spellStart"/>
      <w:r>
        <w:t>артуы</w:t>
      </w:r>
      <w:proofErr w:type="spellEnd"/>
      <w:r>
        <w:t xml:space="preserve"> </w:t>
      </w:r>
      <w:proofErr w:type="spellStart"/>
      <w:r>
        <w:t>сияқты</w:t>
      </w:r>
      <w:proofErr w:type="spellEnd"/>
      <w:r>
        <w:t xml:space="preserve"> </w:t>
      </w:r>
      <w:proofErr w:type="spellStart"/>
      <w:r>
        <w:t>пайдалы</w:t>
      </w:r>
      <w:proofErr w:type="spellEnd"/>
      <w:r>
        <w:t xml:space="preserve"> </w:t>
      </w:r>
      <w:proofErr w:type="spellStart"/>
      <w:r>
        <w:t>нәтижелерге</w:t>
      </w:r>
      <w:proofErr w:type="spellEnd"/>
      <w:r>
        <w:t xml:space="preserve"> </w:t>
      </w:r>
      <w:proofErr w:type="spellStart"/>
      <w:r>
        <w:t>әкелетінін</w:t>
      </w:r>
      <w:proofErr w:type="spellEnd"/>
      <w:r>
        <w:t xml:space="preserve"> </w:t>
      </w:r>
      <w:proofErr w:type="spellStart"/>
      <w:r>
        <w:t>мойындау</w:t>
      </w:r>
      <w:proofErr w:type="spellEnd"/>
      <w:r>
        <w:t xml:space="preserve"> </w:t>
      </w:r>
      <w:proofErr w:type="spellStart"/>
      <w:r>
        <w:t>жеткілікті</w:t>
      </w:r>
      <w:proofErr w:type="spellEnd"/>
      <w:r>
        <w:t xml:space="preserve"> </w:t>
      </w:r>
      <w:proofErr w:type="spellStart"/>
      <w:r>
        <w:t>деп</w:t>
      </w:r>
      <w:proofErr w:type="spellEnd"/>
      <w:r>
        <w:t xml:space="preserve"> </w:t>
      </w:r>
      <w:proofErr w:type="spellStart"/>
      <w:r>
        <w:t>есептеледі</w:t>
      </w:r>
      <w:proofErr w:type="spellEnd"/>
      <w:r>
        <w:t xml:space="preserve">, </w:t>
      </w:r>
      <w:proofErr w:type="spellStart"/>
      <w:r>
        <w:t>ал</w:t>
      </w:r>
      <w:proofErr w:type="spellEnd"/>
      <w:r>
        <w:t xml:space="preserve"> </w:t>
      </w:r>
      <w:proofErr w:type="spellStart"/>
      <w:r>
        <w:t>оң</w:t>
      </w:r>
      <w:proofErr w:type="spellEnd"/>
      <w:r>
        <w:t xml:space="preserve"> </w:t>
      </w:r>
      <w:proofErr w:type="spellStart"/>
      <w:r>
        <w:t>өзгерістердің</w:t>
      </w:r>
      <w:proofErr w:type="spellEnd"/>
      <w:r>
        <w:t xml:space="preserve"> </w:t>
      </w:r>
      <w:proofErr w:type="spellStart"/>
      <w:r>
        <w:t>нақты</w:t>
      </w:r>
      <w:proofErr w:type="spellEnd"/>
      <w:r>
        <w:t xml:space="preserve"> </w:t>
      </w:r>
      <w:proofErr w:type="spellStart"/>
      <w:r>
        <w:t>дәрежесін</w:t>
      </w:r>
      <w:proofErr w:type="spellEnd"/>
      <w:r>
        <w:t xml:space="preserve"> </w:t>
      </w:r>
      <w:proofErr w:type="spellStart"/>
      <w:r>
        <w:t>сандық</w:t>
      </w:r>
      <w:proofErr w:type="spellEnd"/>
      <w:r>
        <w:t xml:space="preserve"> </w:t>
      </w:r>
      <w:proofErr w:type="spellStart"/>
      <w:r>
        <w:t>түрде</w:t>
      </w:r>
      <w:proofErr w:type="spellEnd"/>
      <w:r>
        <w:t xml:space="preserve"> </w:t>
      </w:r>
      <w:proofErr w:type="spellStart"/>
      <w:r>
        <w:t>анықтауға</w:t>
      </w:r>
      <w:proofErr w:type="spellEnd"/>
      <w:r>
        <w:t xml:space="preserve"> </w:t>
      </w:r>
      <w:proofErr w:type="spellStart"/>
      <w:r>
        <w:t>талпыныс</w:t>
      </w:r>
      <w:proofErr w:type="spellEnd"/>
      <w:r>
        <w:t xml:space="preserve"> </w:t>
      </w:r>
      <w:proofErr w:type="spellStart"/>
      <w:r>
        <w:t>жасалмайды</w:t>
      </w:r>
      <w:proofErr w:type="spellEnd"/>
      <w:r>
        <w:t>.</w:t>
      </w:r>
    </w:p>
    <w:p w14:paraId="62A3AADA" w14:textId="77777777" w:rsidR="006B6003" w:rsidRDefault="006B6003">
      <w:pPr>
        <w:pStyle w:val="ReportBodyPar"/>
      </w:pPr>
    </w:p>
    <w:p w14:paraId="3BDE45C3" w14:textId="77777777" w:rsidR="006B6003" w:rsidRDefault="00000000">
      <w:pPr>
        <w:pStyle w:val="ReportBodyPar"/>
      </w:pPr>
      <w:proofErr w:type="spellStart"/>
      <w:r>
        <w:t>Жоспарланған</w:t>
      </w:r>
      <w:proofErr w:type="spellEnd"/>
      <w:r>
        <w:t xml:space="preserve"> </w:t>
      </w:r>
      <w:proofErr w:type="spellStart"/>
      <w:r>
        <w:t>құрылыс</w:t>
      </w:r>
      <w:proofErr w:type="spellEnd"/>
      <w:r>
        <w:t xml:space="preserve"> </w:t>
      </w:r>
      <w:proofErr w:type="spellStart"/>
      <w:r>
        <w:t>және</w:t>
      </w:r>
      <w:proofErr w:type="spellEnd"/>
      <w:r>
        <w:t xml:space="preserve"> </w:t>
      </w:r>
      <w:proofErr w:type="spellStart"/>
      <w:r>
        <w:t>пайдалану</w:t>
      </w:r>
      <w:proofErr w:type="spellEnd"/>
      <w:r>
        <w:t xml:space="preserve"> </w:t>
      </w:r>
      <w:proofErr w:type="spellStart"/>
      <w:r>
        <w:t>қызметтері</w:t>
      </w:r>
      <w:proofErr w:type="spellEnd"/>
      <w:r>
        <w:t xml:space="preserve"> </w:t>
      </w:r>
      <w:proofErr w:type="spellStart"/>
      <w:r>
        <w:t>үшін</w:t>
      </w:r>
      <w:proofErr w:type="spellEnd"/>
      <w:r>
        <w:t xml:space="preserve"> </w:t>
      </w:r>
      <w:proofErr w:type="spellStart"/>
      <w:r>
        <w:t>әсерлер</w:t>
      </w:r>
      <w:proofErr w:type="spellEnd"/>
      <w:r>
        <w:t xml:space="preserve"> </w:t>
      </w:r>
      <w:proofErr w:type="spellStart"/>
      <w:r>
        <w:t>ауқымы</w:t>
      </w:r>
      <w:proofErr w:type="spellEnd"/>
      <w:r>
        <w:t xml:space="preserve"> </w:t>
      </w:r>
      <w:proofErr w:type="spellStart"/>
      <w:r>
        <w:t>мен</w:t>
      </w:r>
      <w:proofErr w:type="spellEnd"/>
      <w:r>
        <w:t xml:space="preserve"> </w:t>
      </w:r>
      <w:proofErr w:type="spellStart"/>
      <w:r>
        <w:t>рецептор</w:t>
      </w:r>
      <w:proofErr w:type="spellEnd"/>
      <w:r>
        <w:t xml:space="preserve"> </w:t>
      </w:r>
      <w:proofErr w:type="spellStart"/>
      <w:r>
        <w:t>сезімталдығына</w:t>
      </w:r>
      <w:proofErr w:type="spellEnd"/>
      <w:r>
        <w:t xml:space="preserve"> </w:t>
      </w:r>
      <w:proofErr w:type="spellStart"/>
      <w:r>
        <w:t>негізделіп</w:t>
      </w:r>
      <w:proofErr w:type="spellEnd"/>
      <w:r>
        <w:t xml:space="preserve"> </w:t>
      </w:r>
      <w:proofErr w:type="spellStart"/>
      <w:r>
        <w:t>бағаланады</w:t>
      </w:r>
      <w:proofErr w:type="spellEnd"/>
      <w:r>
        <w:t xml:space="preserve">, </w:t>
      </w:r>
      <w:proofErr w:type="spellStart"/>
      <w:r>
        <w:t>өйткені</w:t>
      </w:r>
      <w:proofErr w:type="spellEnd"/>
      <w:r>
        <w:t xml:space="preserve"> </w:t>
      </w:r>
      <w:proofErr w:type="spellStart"/>
      <w:r>
        <w:t>бұл</w:t>
      </w:r>
      <w:proofErr w:type="spellEnd"/>
      <w:r>
        <w:t xml:space="preserve"> </w:t>
      </w:r>
      <w:proofErr w:type="spellStart"/>
      <w:r>
        <w:t>әрекеттер</w:t>
      </w:r>
      <w:proofErr w:type="spellEnd"/>
      <w:r>
        <w:t xml:space="preserve"> </w:t>
      </w:r>
      <w:proofErr w:type="spellStart"/>
      <w:r>
        <w:t>жобаны</w:t>
      </w:r>
      <w:proofErr w:type="spellEnd"/>
      <w:r>
        <w:t xml:space="preserve"> </w:t>
      </w:r>
      <w:proofErr w:type="spellStart"/>
      <w:r>
        <w:t>іске</w:t>
      </w:r>
      <w:proofErr w:type="spellEnd"/>
      <w:r>
        <w:t xml:space="preserve"> </w:t>
      </w:r>
      <w:proofErr w:type="spellStart"/>
      <w:r>
        <w:t>асырудың</w:t>
      </w:r>
      <w:proofErr w:type="spellEnd"/>
      <w:r>
        <w:t xml:space="preserve"> </w:t>
      </w:r>
      <w:proofErr w:type="spellStart"/>
      <w:r>
        <w:t>бір</w:t>
      </w:r>
      <w:proofErr w:type="spellEnd"/>
      <w:r>
        <w:t xml:space="preserve"> </w:t>
      </w:r>
      <w:proofErr w:type="spellStart"/>
      <w:r>
        <w:t>бөлігі</w:t>
      </w:r>
      <w:proofErr w:type="spellEnd"/>
      <w:r>
        <w:t xml:space="preserve"> </w:t>
      </w:r>
      <w:proofErr w:type="spellStart"/>
      <w:r>
        <w:t>ретінде</w:t>
      </w:r>
      <w:proofErr w:type="spellEnd"/>
      <w:r>
        <w:t xml:space="preserve"> </w:t>
      </w:r>
      <w:proofErr w:type="spellStart"/>
      <w:r>
        <w:t>міндетті</w:t>
      </w:r>
      <w:proofErr w:type="spellEnd"/>
      <w:r>
        <w:t xml:space="preserve"> </w:t>
      </w:r>
      <w:proofErr w:type="spellStart"/>
      <w:r>
        <w:t>түрде</w:t>
      </w:r>
      <w:proofErr w:type="spellEnd"/>
      <w:r>
        <w:t xml:space="preserve"> </w:t>
      </w:r>
      <w:proofErr w:type="spellStart"/>
      <w:r>
        <w:t>орын</w:t>
      </w:r>
      <w:proofErr w:type="spellEnd"/>
      <w:r>
        <w:t xml:space="preserve"> </w:t>
      </w:r>
      <w:proofErr w:type="spellStart"/>
      <w:r>
        <w:t>алады</w:t>
      </w:r>
      <w:proofErr w:type="spellEnd"/>
      <w:r>
        <w:t xml:space="preserve">. </w:t>
      </w:r>
      <w:proofErr w:type="spellStart"/>
      <w:r>
        <w:t>Алайда</w:t>
      </w:r>
      <w:proofErr w:type="spellEnd"/>
      <w:r>
        <w:t xml:space="preserve">, </w:t>
      </w:r>
      <w:r>
        <w:rPr>
          <w:lang w:val="kk-KZ"/>
        </w:rPr>
        <w:t>ХҚК</w:t>
      </w:r>
      <w:r>
        <w:t xml:space="preserve"> PS1 </w:t>
      </w:r>
      <w:proofErr w:type="spellStart"/>
      <w:r>
        <w:t>талаптарына</w:t>
      </w:r>
      <w:proofErr w:type="spellEnd"/>
      <w:r>
        <w:t xml:space="preserve"> </w:t>
      </w:r>
      <w:proofErr w:type="spellStart"/>
      <w:r>
        <w:t>сәйкес</w:t>
      </w:r>
      <w:proofErr w:type="spellEnd"/>
      <w:r>
        <w:t xml:space="preserve">, </w:t>
      </w:r>
      <w:proofErr w:type="spellStart"/>
      <w:r>
        <w:t>кез</w:t>
      </w:r>
      <w:proofErr w:type="spellEnd"/>
      <w:r>
        <w:t xml:space="preserve"> </w:t>
      </w:r>
      <w:proofErr w:type="spellStart"/>
      <w:r>
        <w:t>келген</w:t>
      </w:r>
      <w:proofErr w:type="spellEnd"/>
      <w:r>
        <w:t xml:space="preserve"> </w:t>
      </w:r>
      <w:proofErr w:type="spellStart"/>
      <w:r>
        <w:t>жоспарланбаған</w:t>
      </w:r>
      <w:proofErr w:type="spellEnd"/>
      <w:r>
        <w:t xml:space="preserve"> </w:t>
      </w:r>
      <w:proofErr w:type="spellStart"/>
      <w:r>
        <w:t>оқиғалар</w:t>
      </w:r>
      <w:proofErr w:type="spellEnd"/>
      <w:r>
        <w:t xml:space="preserve"> (</w:t>
      </w:r>
      <w:proofErr w:type="spellStart"/>
      <w:r>
        <w:t>мысалы</w:t>
      </w:r>
      <w:proofErr w:type="spellEnd"/>
      <w:r>
        <w:t xml:space="preserve">, </w:t>
      </w:r>
      <w:proofErr w:type="spellStart"/>
      <w:r>
        <w:t>жанармайдың</w:t>
      </w:r>
      <w:proofErr w:type="spellEnd"/>
      <w:r>
        <w:t xml:space="preserve"> </w:t>
      </w:r>
      <w:proofErr w:type="spellStart"/>
      <w:r>
        <w:t>кездейсоқ</w:t>
      </w:r>
      <w:proofErr w:type="spellEnd"/>
      <w:r>
        <w:t xml:space="preserve"> </w:t>
      </w:r>
      <w:proofErr w:type="spellStart"/>
      <w:r>
        <w:t>төгілуі</w:t>
      </w:r>
      <w:proofErr w:type="spellEnd"/>
      <w:r>
        <w:t xml:space="preserve">, </w:t>
      </w:r>
      <w:proofErr w:type="spellStart"/>
      <w:r>
        <w:t>жабдықтың</w:t>
      </w:r>
      <w:proofErr w:type="spellEnd"/>
      <w:r>
        <w:t xml:space="preserve"> </w:t>
      </w:r>
      <w:proofErr w:type="spellStart"/>
      <w:r>
        <w:t>істен</w:t>
      </w:r>
      <w:proofErr w:type="spellEnd"/>
      <w:r>
        <w:t xml:space="preserve"> </w:t>
      </w:r>
      <w:proofErr w:type="spellStart"/>
      <w:r>
        <w:t>шығуы</w:t>
      </w:r>
      <w:proofErr w:type="spellEnd"/>
      <w:r>
        <w:t xml:space="preserve"> </w:t>
      </w:r>
      <w:proofErr w:type="spellStart"/>
      <w:r>
        <w:t>немесе</w:t>
      </w:r>
      <w:proofErr w:type="spellEnd"/>
      <w:r>
        <w:t xml:space="preserve"> </w:t>
      </w:r>
      <w:proofErr w:type="spellStart"/>
      <w:r>
        <w:t>басқа</w:t>
      </w:r>
      <w:proofErr w:type="spellEnd"/>
      <w:r>
        <w:t xml:space="preserve"> </w:t>
      </w:r>
      <w:proofErr w:type="spellStart"/>
      <w:r>
        <w:t>да</w:t>
      </w:r>
      <w:proofErr w:type="spellEnd"/>
      <w:r>
        <w:t xml:space="preserve"> </w:t>
      </w:r>
      <w:proofErr w:type="spellStart"/>
      <w:r>
        <w:t>күтпеген</w:t>
      </w:r>
      <w:proofErr w:type="spellEnd"/>
      <w:r>
        <w:t xml:space="preserve"> </w:t>
      </w:r>
      <w:proofErr w:type="spellStart"/>
      <w:r>
        <w:t>жағдайлар</w:t>
      </w:r>
      <w:proofErr w:type="spellEnd"/>
      <w:r>
        <w:t xml:space="preserve">) </w:t>
      </w:r>
      <w:proofErr w:type="spellStart"/>
      <w:r>
        <w:t>басқаша</w:t>
      </w:r>
      <w:proofErr w:type="spellEnd"/>
      <w:r>
        <w:t xml:space="preserve"> </w:t>
      </w:r>
      <w:proofErr w:type="spellStart"/>
      <w:r>
        <w:t>бағаланады</w:t>
      </w:r>
      <w:proofErr w:type="spellEnd"/>
      <w:r>
        <w:t xml:space="preserve">. </w:t>
      </w:r>
      <w:proofErr w:type="spellStart"/>
      <w:r>
        <w:t>Мұндай</w:t>
      </w:r>
      <w:proofErr w:type="spellEnd"/>
      <w:r>
        <w:t xml:space="preserve"> </w:t>
      </w:r>
      <w:proofErr w:type="spellStart"/>
      <w:r>
        <w:t>жағдайларда</w:t>
      </w:r>
      <w:proofErr w:type="spellEnd"/>
      <w:r>
        <w:t xml:space="preserve">, </w:t>
      </w:r>
      <w:proofErr w:type="spellStart"/>
      <w:r>
        <w:t>жалпы</w:t>
      </w:r>
      <w:proofErr w:type="spellEnd"/>
      <w:r>
        <w:t xml:space="preserve"> </w:t>
      </w:r>
      <w:proofErr w:type="spellStart"/>
      <w:r>
        <w:t>маңыздылықты</w:t>
      </w:r>
      <w:proofErr w:type="spellEnd"/>
      <w:r>
        <w:t xml:space="preserve"> </w:t>
      </w:r>
      <w:proofErr w:type="spellStart"/>
      <w:r>
        <w:t>анықтау</w:t>
      </w:r>
      <w:proofErr w:type="spellEnd"/>
      <w:r>
        <w:t xml:space="preserve"> </w:t>
      </w:r>
      <w:proofErr w:type="spellStart"/>
      <w:r>
        <w:t>кезінде</w:t>
      </w:r>
      <w:proofErr w:type="spellEnd"/>
      <w:r>
        <w:t xml:space="preserve"> </w:t>
      </w:r>
      <w:proofErr w:type="spellStart"/>
      <w:r>
        <w:t>әлеуетті</w:t>
      </w:r>
      <w:proofErr w:type="spellEnd"/>
      <w:r>
        <w:t xml:space="preserve"> </w:t>
      </w:r>
      <w:proofErr w:type="spellStart"/>
      <w:r>
        <w:t>әсердің</w:t>
      </w:r>
      <w:proofErr w:type="spellEnd"/>
      <w:r>
        <w:t xml:space="preserve"> </w:t>
      </w:r>
      <w:proofErr w:type="spellStart"/>
      <w:r>
        <w:t>ауқымы</w:t>
      </w:r>
      <w:proofErr w:type="spellEnd"/>
      <w:r>
        <w:t xml:space="preserve"> </w:t>
      </w:r>
      <w:proofErr w:type="spellStart"/>
      <w:r>
        <w:t>мен</w:t>
      </w:r>
      <w:proofErr w:type="spellEnd"/>
      <w:r>
        <w:t xml:space="preserve"> </w:t>
      </w:r>
      <w:proofErr w:type="spellStart"/>
      <w:r>
        <w:t>оның</w:t>
      </w:r>
      <w:proofErr w:type="spellEnd"/>
      <w:r>
        <w:t xml:space="preserve"> </w:t>
      </w:r>
      <w:proofErr w:type="spellStart"/>
      <w:r>
        <w:t>орын</w:t>
      </w:r>
      <w:proofErr w:type="spellEnd"/>
      <w:r>
        <w:t xml:space="preserve"> </w:t>
      </w:r>
      <w:proofErr w:type="spellStart"/>
      <w:r>
        <w:t>алу</w:t>
      </w:r>
      <w:proofErr w:type="spellEnd"/>
      <w:r>
        <w:t xml:space="preserve"> </w:t>
      </w:r>
      <w:proofErr w:type="spellStart"/>
      <w:r>
        <w:t>ықтималдығы</w:t>
      </w:r>
      <w:proofErr w:type="spellEnd"/>
      <w:r>
        <w:t xml:space="preserve"> </w:t>
      </w:r>
      <w:proofErr w:type="spellStart"/>
      <w:r>
        <w:t>да</w:t>
      </w:r>
      <w:proofErr w:type="spellEnd"/>
      <w:r>
        <w:t xml:space="preserve"> </w:t>
      </w:r>
      <w:proofErr w:type="spellStart"/>
      <w:r>
        <w:t>ескеріледі</w:t>
      </w:r>
      <w:proofErr w:type="spellEnd"/>
      <w:r>
        <w:t xml:space="preserve">. </w:t>
      </w:r>
      <w:proofErr w:type="spellStart"/>
      <w:r>
        <w:t>Бұл</w:t>
      </w:r>
      <w:proofErr w:type="spellEnd"/>
      <w:r>
        <w:t xml:space="preserve"> </w:t>
      </w:r>
      <w:proofErr w:type="spellStart"/>
      <w:r>
        <w:t>тәсіл</w:t>
      </w:r>
      <w:proofErr w:type="spellEnd"/>
      <w:r>
        <w:t xml:space="preserve"> </w:t>
      </w:r>
      <w:proofErr w:type="spellStart"/>
      <w:r>
        <w:t>әрбір</w:t>
      </w:r>
      <w:proofErr w:type="spellEnd"/>
      <w:r>
        <w:t xml:space="preserve"> </w:t>
      </w:r>
      <w:proofErr w:type="spellStart"/>
      <w:r>
        <w:t>сценарий</w:t>
      </w:r>
      <w:proofErr w:type="spellEnd"/>
      <w:r>
        <w:t xml:space="preserve"> </w:t>
      </w:r>
      <w:proofErr w:type="spellStart"/>
      <w:r>
        <w:t>үшін</w:t>
      </w:r>
      <w:proofErr w:type="spellEnd"/>
      <w:r>
        <w:t xml:space="preserve"> </w:t>
      </w:r>
      <w:proofErr w:type="spellStart"/>
      <w:r>
        <w:t>анықталған</w:t>
      </w:r>
      <w:proofErr w:type="spellEnd"/>
      <w:r>
        <w:t xml:space="preserve"> </w:t>
      </w:r>
      <w:proofErr w:type="spellStart"/>
      <w:r>
        <w:t>әлеуетті</w:t>
      </w:r>
      <w:proofErr w:type="spellEnd"/>
      <w:r>
        <w:t xml:space="preserve"> </w:t>
      </w:r>
      <w:proofErr w:type="spellStart"/>
      <w:r>
        <w:t>тәуекелдерге</w:t>
      </w:r>
      <w:proofErr w:type="spellEnd"/>
      <w:r>
        <w:t xml:space="preserve"> </w:t>
      </w:r>
      <w:proofErr w:type="spellStart"/>
      <w:r>
        <w:t>сәйкес</w:t>
      </w:r>
      <w:proofErr w:type="spellEnd"/>
      <w:r>
        <w:t xml:space="preserve"> </w:t>
      </w:r>
      <w:proofErr w:type="spellStart"/>
      <w:r>
        <w:t>төтенше</w:t>
      </w:r>
      <w:proofErr w:type="spellEnd"/>
      <w:r>
        <w:t xml:space="preserve"> </w:t>
      </w:r>
      <w:proofErr w:type="spellStart"/>
      <w:r>
        <w:t>жағдайға</w:t>
      </w:r>
      <w:proofErr w:type="spellEnd"/>
      <w:r>
        <w:t xml:space="preserve"> </w:t>
      </w:r>
      <w:proofErr w:type="spellStart"/>
      <w:r>
        <w:t>дайындық</w:t>
      </w:r>
      <w:proofErr w:type="spellEnd"/>
      <w:r>
        <w:t xml:space="preserve">, </w:t>
      </w:r>
      <w:proofErr w:type="spellStart"/>
      <w:r>
        <w:t>тәуекелді</w:t>
      </w:r>
      <w:proofErr w:type="spellEnd"/>
      <w:r>
        <w:t xml:space="preserve"> </w:t>
      </w:r>
      <w:proofErr w:type="spellStart"/>
      <w:r>
        <w:t>азайту</w:t>
      </w:r>
      <w:proofErr w:type="spellEnd"/>
      <w:r>
        <w:t xml:space="preserve"> </w:t>
      </w:r>
      <w:proofErr w:type="spellStart"/>
      <w:r>
        <w:t>және</w:t>
      </w:r>
      <w:proofErr w:type="spellEnd"/>
      <w:r>
        <w:t xml:space="preserve"> </w:t>
      </w:r>
      <w:proofErr w:type="spellStart"/>
      <w:r>
        <w:t>әрекет</w:t>
      </w:r>
      <w:proofErr w:type="spellEnd"/>
      <w:r>
        <w:t xml:space="preserve"> </w:t>
      </w:r>
      <w:proofErr w:type="spellStart"/>
      <w:r>
        <w:t>ету</w:t>
      </w:r>
      <w:proofErr w:type="spellEnd"/>
      <w:r>
        <w:t xml:space="preserve"> </w:t>
      </w:r>
      <w:proofErr w:type="spellStart"/>
      <w:r>
        <w:t>шараларының</w:t>
      </w:r>
      <w:proofErr w:type="spellEnd"/>
      <w:r>
        <w:t xml:space="preserve"> </w:t>
      </w:r>
      <w:proofErr w:type="spellStart"/>
      <w:r>
        <w:t>жобалануын</w:t>
      </w:r>
      <w:proofErr w:type="spellEnd"/>
      <w:r>
        <w:t xml:space="preserve"> </w:t>
      </w:r>
      <w:proofErr w:type="spellStart"/>
      <w:r>
        <w:t>қамтамасыз</w:t>
      </w:r>
      <w:proofErr w:type="spellEnd"/>
      <w:r>
        <w:t xml:space="preserve"> </w:t>
      </w:r>
      <w:proofErr w:type="spellStart"/>
      <w:r>
        <w:t>етеді</w:t>
      </w:r>
      <w:proofErr w:type="spellEnd"/>
      <w:r>
        <w:t xml:space="preserve">, </w:t>
      </w:r>
      <w:proofErr w:type="spellStart"/>
      <w:r>
        <w:t>осылайша</w:t>
      </w:r>
      <w:proofErr w:type="spellEnd"/>
      <w:r>
        <w:t xml:space="preserve"> </w:t>
      </w:r>
      <w:proofErr w:type="spellStart"/>
      <w:r>
        <w:t>теміржолдың</w:t>
      </w:r>
      <w:proofErr w:type="spellEnd"/>
      <w:r>
        <w:t xml:space="preserve"> </w:t>
      </w:r>
      <w:proofErr w:type="spellStart"/>
      <w:r>
        <w:t>құрылыс</w:t>
      </w:r>
      <w:proofErr w:type="spellEnd"/>
      <w:r>
        <w:t xml:space="preserve"> </w:t>
      </w:r>
      <w:proofErr w:type="spellStart"/>
      <w:r>
        <w:t>және</w:t>
      </w:r>
      <w:proofErr w:type="spellEnd"/>
      <w:r>
        <w:t xml:space="preserve"> </w:t>
      </w:r>
      <w:proofErr w:type="spellStart"/>
      <w:r>
        <w:t>пайдалану</w:t>
      </w:r>
      <w:proofErr w:type="spellEnd"/>
      <w:r>
        <w:t xml:space="preserve"> </w:t>
      </w:r>
      <w:proofErr w:type="spellStart"/>
      <w:r>
        <w:t>кезеңдерінде</w:t>
      </w:r>
      <w:proofErr w:type="spellEnd"/>
      <w:r>
        <w:t xml:space="preserve"> </w:t>
      </w:r>
      <w:proofErr w:type="spellStart"/>
      <w:r>
        <w:t>қоғамдастықтарды</w:t>
      </w:r>
      <w:proofErr w:type="spellEnd"/>
      <w:r>
        <w:t xml:space="preserve">, </w:t>
      </w:r>
      <w:proofErr w:type="spellStart"/>
      <w:r>
        <w:t>экожүйелерді</w:t>
      </w:r>
      <w:proofErr w:type="spellEnd"/>
      <w:r>
        <w:t xml:space="preserve"> </w:t>
      </w:r>
      <w:proofErr w:type="spellStart"/>
      <w:r>
        <w:t>және</w:t>
      </w:r>
      <w:proofErr w:type="spellEnd"/>
      <w:r>
        <w:t xml:space="preserve"> </w:t>
      </w:r>
      <w:proofErr w:type="spellStart"/>
      <w:r>
        <w:t>жоба</w:t>
      </w:r>
      <w:proofErr w:type="spellEnd"/>
      <w:r>
        <w:t xml:space="preserve"> </w:t>
      </w:r>
      <w:proofErr w:type="spellStart"/>
      <w:r>
        <w:t>активтерін</w:t>
      </w:r>
      <w:proofErr w:type="spellEnd"/>
      <w:r>
        <w:t xml:space="preserve"> </w:t>
      </w:r>
      <w:proofErr w:type="spellStart"/>
      <w:r>
        <w:t>қорғайды</w:t>
      </w:r>
      <w:proofErr w:type="spellEnd"/>
      <w:r>
        <w:t>.</w:t>
      </w:r>
    </w:p>
    <w:p w14:paraId="59271824" w14:textId="77777777" w:rsidR="006B6003" w:rsidRDefault="006B6003">
      <w:pPr>
        <w:pStyle w:val="ReportBodyPar"/>
      </w:pPr>
    </w:p>
    <w:p w14:paraId="4BD5EFCC" w14:textId="77777777" w:rsidR="006B6003" w:rsidRDefault="00000000">
      <w:pPr>
        <w:pStyle w:val="ReportBodyPar"/>
        <w:rPr>
          <w:lang w:val="kk-KZ"/>
        </w:rPr>
      </w:pPr>
      <w:proofErr w:type="spellStart"/>
      <w:r>
        <w:t>Бұл</w:t>
      </w:r>
      <w:proofErr w:type="spellEnd"/>
      <w:r>
        <w:t xml:space="preserve"> </w:t>
      </w:r>
      <w:proofErr w:type="spellStart"/>
      <w:r>
        <w:t>құрылымдық</w:t>
      </w:r>
      <w:proofErr w:type="spellEnd"/>
      <w:r>
        <w:t xml:space="preserve"> </w:t>
      </w:r>
      <w:proofErr w:type="spellStart"/>
      <w:r>
        <w:t>негіздеме</w:t>
      </w:r>
      <w:proofErr w:type="spellEnd"/>
      <w:r>
        <w:t xml:space="preserve"> </w:t>
      </w:r>
      <w:proofErr w:type="spellStart"/>
      <w:r>
        <w:t>жоба</w:t>
      </w:r>
      <w:proofErr w:type="spellEnd"/>
      <w:r>
        <w:t xml:space="preserve"> </w:t>
      </w:r>
      <w:proofErr w:type="spellStart"/>
      <w:r>
        <w:t>қызметтерімен</w:t>
      </w:r>
      <w:proofErr w:type="spellEnd"/>
      <w:r>
        <w:t xml:space="preserve"> </w:t>
      </w:r>
      <w:proofErr w:type="spellStart"/>
      <w:r>
        <w:t>байланысты</w:t>
      </w:r>
      <w:proofErr w:type="spellEnd"/>
      <w:r>
        <w:t xml:space="preserve"> </w:t>
      </w:r>
      <w:proofErr w:type="spellStart"/>
      <w:r>
        <w:t>әлеуетті</w:t>
      </w:r>
      <w:proofErr w:type="spellEnd"/>
      <w:r>
        <w:t xml:space="preserve"> </w:t>
      </w:r>
      <w:proofErr w:type="spellStart"/>
      <w:r>
        <w:t>өзгерістердің</w:t>
      </w:r>
      <w:proofErr w:type="spellEnd"/>
      <w:r>
        <w:t xml:space="preserve"> </w:t>
      </w:r>
      <w:proofErr w:type="spellStart"/>
      <w:r>
        <w:t>қарқындылығын</w:t>
      </w:r>
      <w:proofErr w:type="spellEnd"/>
      <w:r>
        <w:t xml:space="preserve"> </w:t>
      </w:r>
      <w:proofErr w:type="spellStart"/>
      <w:r>
        <w:t>бағалау</w:t>
      </w:r>
      <w:proofErr w:type="spellEnd"/>
      <w:r>
        <w:t xml:space="preserve"> </w:t>
      </w:r>
      <w:proofErr w:type="spellStart"/>
      <w:r>
        <w:t>үшін</w:t>
      </w:r>
      <w:proofErr w:type="spellEnd"/>
      <w:r>
        <w:t xml:space="preserve"> </w:t>
      </w:r>
      <w:proofErr w:type="spellStart"/>
      <w:r>
        <w:t>ашық</w:t>
      </w:r>
      <w:proofErr w:type="spellEnd"/>
      <w:r>
        <w:t xml:space="preserve"> </w:t>
      </w:r>
      <w:proofErr w:type="spellStart"/>
      <w:r>
        <w:t>және</w:t>
      </w:r>
      <w:proofErr w:type="spellEnd"/>
      <w:r>
        <w:t xml:space="preserve"> </w:t>
      </w:r>
      <w:proofErr w:type="spellStart"/>
      <w:r>
        <w:t>дәлелді</w:t>
      </w:r>
      <w:proofErr w:type="spellEnd"/>
      <w:r>
        <w:t xml:space="preserve"> </w:t>
      </w:r>
      <w:proofErr w:type="spellStart"/>
      <w:r>
        <w:t>базаны</w:t>
      </w:r>
      <w:proofErr w:type="spellEnd"/>
      <w:r>
        <w:t xml:space="preserve"> </w:t>
      </w:r>
      <w:proofErr w:type="spellStart"/>
      <w:r>
        <w:t>қамтамасыз</w:t>
      </w:r>
      <w:proofErr w:type="spellEnd"/>
      <w:r>
        <w:t xml:space="preserve"> </w:t>
      </w:r>
      <w:proofErr w:type="spellStart"/>
      <w:r>
        <w:t>етеді</w:t>
      </w:r>
      <w:proofErr w:type="spellEnd"/>
      <w:r>
        <w:t xml:space="preserve">. </w:t>
      </w:r>
      <w:proofErr w:type="spellStart"/>
      <w:r>
        <w:t>Сондай-ақ</w:t>
      </w:r>
      <w:proofErr w:type="spellEnd"/>
      <w:r>
        <w:t xml:space="preserve">, </w:t>
      </w:r>
      <w:proofErr w:type="spellStart"/>
      <w:r>
        <w:t>ол</w:t>
      </w:r>
      <w:proofErr w:type="spellEnd"/>
      <w:r>
        <w:t xml:space="preserve"> </w:t>
      </w:r>
      <w:proofErr w:type="spellStart"/>
      <w:r>
        <w:t>есептің</w:t>
      </w:r>
      <w:proofErr w:type="spellEnd"/>
      <w:r>
        <w:t xml:space="preserve"> </w:t>
      </w:r>
      <w:proofErr w:type="spellStart"/>
      <w:r>
        <w:t>кейінгі</w:t>
      </w:r>
      <w:proofErr w:type="spellEnd"/>
      <w:r>
        <w:t xml:space="preserve"> </w:t>
      </w:r>
      <w:proofErr w:type="spellStart"/>
      <w:r>
        <w:t>бөлімдерінде</w:t>
      </w:r>
      <w:proofErr w:type="spellEnd"/>
      <w:r>
        <w:t xml:space="preserve"> </w:t>
      </w:r>
      <w:proofErr w:type="spellStart"/>
      <w:r>
        <w:t>ұсынылған</w:t>
      </w:r>
      <w:proofErr w:type="spellEnd"/>
      <w:r>
        <w:t xml:space="preserve"> </w:t>
      </w:r>
      <w:proofErr w:type="spellStart"/>
      <w:r>
        <w:t>рецепторға</w:t>
      </w:r>
      <w:proofErr w:type="spellEnd"/>
      <w:r>
        <w:t xml:space="preserve"> </w:t>
      </w:r>
      <w:proofErr w:type="spellStart"/>
      <w:r>
        <w:t>тән</w:t>
      </w:r>
      <w:proofErr w:type="spellEnd"/>
      <w:r>
        <w:t xml:space="preserve"> </w:t>
      </w:r>
      <w:proofErr w:type="spellStart"/>
      <w:r>
        <w:t>бағалаулар</w:t>
      </w:r>
      <w:proofErr w:type="spellEnd"/>
      <w:r>
        <w:t xml:space="preserve"> </w:t>
      </w:r>
      <w:proofErr w:type="spellStart"/>
      <w:r>
        <w:t>бойынша</w:t>
      </w:r>
      <w:proofErr w:type="spellEnd"/>
      <w:r>
        <w:t xml:space="preserve"> </w:t>
      </w:r>
      <w:proofErr w:type="spellStart"/>
      <w:r>
        <w:t>үйлесімділікті</w:t>
      </w:r>
      <w:proofErr w:type="spellEnd"/>
      <w:r>
        <w:t xml:space="preserve"> </w:t>
      </w:r>
      <w:proofErr w:type="spellStart"/>
      <w:r>
        <w:t>қамтамасыз</w:t>
      </w:r>
      <w:proofErr w:type="spellEnd"/>
      <w:r>
        <w:t xml:space="preserve"> </w:t>
      </w:r>
      <w:proofErr w:type="spellStart"/>
      <w:r>
        <w:t>етеді</w:t>
      </w:r>
      <w:proofErr w:type="spellEnd"/>
      <w:r>
        <w:t xml:space="preserve">, </w:t>
      </w:r>
      <w:proofErr w:type="spellStart"/>
      <w:r>
        <w:t>мұнда</w:t>
      </w:r>
      <w:proofErr w:type="spellEnd"/>
      <w:r>
        <w:t xml:space="preserve"> </w:t>
      </w:r>
      <w:proofErr w:type="spellStart"/>
      <w:r>
        <w:t>әсер</w:t>
      </w:r>
      <w:proofErr w:type="spellEnd"/>
      <w:r>
        <w:t xml:space="preserve"> </w:t>
      </w:r>
      <w:proofErr w:type="spellStart"/>
      <w:r>
        <w:t>ауқымы</w:t>
      </w:r>
      <w:proofErr w:type="spellEnd"/>
      <w:r>
        <w:t xml:space="preserve"> </w:t>
      </w:r>
      <w:proofErr w:type="spellStart"/>
      <w:r>
        <w:t>жалпы</w:t>
      </w:r>
      <w:proofErr w:type="spellEnd"/>
      <w:r>
        <w:t xml:space="preserve"> </w:t>
      </w:r>
      <w:proofErr w:type="spellStart"/>
      <w:r>
        <w:t>маңыздылықты</w:t>
      </w:r>
      <w:proofErr w:type="spellEnd"/>
      <w:r>
        <w:t xml:space="preserve"> </w:t>
      </w:r>
      <w:proofErr w:type="spellStart"/>
      <w:r>
        <w:t>анықтау</w:t>
      </w:r>
      <w:proofErr w:type="spellEnd"/>
      <w:r>
        <w:t xml:space="preserve"> </w:t>
      </w:r>
      <w:proofErr w:type="spellStart"/>
      <w:r>
        <w:t>үшін</w:t>
      </w:r>
      <w:proofErr w:type="spellEnd"/>
      <w:r>
        <w:t xml:space="preserve"> </w:t>
      </w:r>
      <w:proofErr w:type="spellStart"/>
      <w:r>
        <w:t>рецептор</w:t>
      </w:r>
      <w:proofErr w:type="spellEnd"/>
      <w:r>
        <w:t xml:space="preserve"> </w:t>
      </w:r>
      <w:proofErr w:type="spellStart"/>
      <w:r>
        <w:t>сезімталдығымен</w:t>
      </w:r>
      <w:proofErr w:type="spellEnd"/>
      <w:r>
        <w:t xml:space="preserve"> </w:t>
      </w:r>
      <w:proofErr w:type="spellStart"/>
      <w:r>
        <w:t>бірге</w:t>
      </w:r>
      <w:proofErr w:type="spellEnd"/>
      <w:r>
        <w:t xml:space="preserve"> </w:t>
      </w:r>
      <w:proofErr w:type="spellStart"/>
      <w:r>
        <w:t>қолданылады</w:t>
      </w:r>
      <w:proofErr w:type="spellEnd"/>
      <w:r>
        <w:t>.</w:t>
      </w:r>
      <w:r>
        <w:rPr>
          <w:lang w:val="kk-KZ"/>
        </w:rPr>
        <w:t xml:space="preserve"> </w:t>
      </w:r>
    </w:p>
    <w:p w14:paraId="695D5354" w14:textId="77777777" w:rsidR="006B6003" w:rsidRDefault="006B6003">
      <w:pPr>
        <w:pStyle w:val="ReportBodyPar"/>
      </w:pPr>
    </w:p>
    <w:p w14:paraId="3C529EC6" w14:textId="77777777" w:rsidR="006B6003" w:rsidRDefault="00000000">
      <w:pPr>
        <w:pStyle w:val="20"/>
        <w:rPr>
          <w:color w:val="auto"/>
        </w:rPr>
      </w:pPr>
      <w:bookmarkStart w:id="1740" w:name="_Toc210644810"/>
      <w:r>
        <w:rPr>
          <w:color w:val="auto"/>
          <w:lang w:val="kk-KZ"/>
        </w:rPr>
        <w:t>Рецептордың сезімталдығы</w:t>
      </w:r>
      <w:bookmarkEnd w:id="1740"/>
    </w:p>
    <w:p w14:paraId="48A1E2ED" w14:textId="77777777" w:rsidR="006B6003" w:rsidRDefault="006B6003">
      <w:pPr>
        <w:pStyle w:val="ReportBodyPar"/>
      </w:pPr>
    </w:p>
    <w:p w14:paraId="058B8581" w14:textId="77777777" w:rsidR="006B6003" w:rsidRDefault="00000000">
      <w:pPr>
        <w:pStyle w:val="ReportBodyPar"/>
      </w:pPr>
      <w:proofErr w:type="spellStart"/>
      <w:r>
        <w:t>Қоршаған</w:t>
      </w:r>
      <w:proofErr w:type="spellEnd"/>
      <w:r>
        <w:t xml:space="preserve"> </w:t>
      </w:r>
      <w:proofErr w:type="spellStart"/>
      <w:r>
        <w:t>ортаны</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тәуекелдерді</w:t>
      </w:r>
      <w:proofErr w:type="spellEnd"/>
      <w:r>
        <w:t xml:space="preserve"> </w:t>
      </w:r>
      <w:proofErr w:type="spellStart"/>
      <w:r>
        <w:t>басқару</w:t>
      </w:r>
      <w:proofErr w:type="spellEnd"/>
      <w:r>
        <w:t xml:space="preserve"> </w:t>
      </w:r>
      <w:proofErr w:type="spellStart"/>
      <w:r>
        <w:t>жөніндегі</w:t>
      </w:r>
      <w:proofErr w:type="spellEnd"/>
      <w:r>
        <w:t xml:space="preserve"> </w:t>
      </w:r>
      <w:r>
        <w:rPr>
          <w:lang w:val="kk-KZ"/>
        </w:rPr>
        <w:t>ХҚК</w:t>
      </w:r>
      <w:r>
        <w:t xml:space="preserve"> 1 </w:t>
      </w:r>
      <w:proofErr w:type="spellStart"/>
      <w:r>
        <w:t>Өнімділік</w:t>
      </w:r>
      <w:proofErr w:type="spellEnd"/>
      <w:r>
        <w:t xml:space="preserve"> </w:t>
      </w:r>
      <w:proofErr w:type="spellStart"/>
      <w:r>
        <w:t>стандартына</w:t>
      </w:r>
      <w:proofErr w:type="spellEnd"/>
      <w:r>
        <w:t xml:space="preserve"> (PS1), </w:t>
      </w:r>
      <w:proofErr w:type="spellStart"/>
      <w:r>
        <w:t>Қоғамдық</w:t>
      </w:r>
      <w:proofErr w:type="spellEnd"/>
      <w:r>
        <w:t xml:space="preserve"> </w:t>
      </w:r>
      <w:proofErr w:type="spellStart"/>
      <w:r>
        <w:t>денсаулық</w:t>
      </w:r>
      <w:proofErr w:type="spellEnd"/>
      <w:r>
        <w:t xml:space="preserve">, </w:t>
      </w:r>
      <w:proofErr w:type="spellStart"/>
      <w:r>
        <w:t>қауіпсіздік</w:t>
      </w:r>
      <w:proofErr w:type="spellEnd"/>
      <w:r>
        <w:t xml:space="preserve"> </w:t>
      </w:r>
      <w:proofErr w:type="spellStart"/>
      <w:r>
        <w:t>және</w:t>
      </w:r>
      <w:proofErr w:type="spellEnd"/>
      <w:r>
        <w:t xml:space="preserve"> </w:t>
      </w:r>
      <w:proofErr w:type="spellStart"/>
      <w:r>
        <w:t>күзет</w:t>
      </w:r>
      <w:proofErr w:type="spellEnd"/>
      <w:r>
        <w:t xml:space="preserve"> </w:t>
      </w:r>
      <w:proofErr w:type="spellStart"/>
      <w:r>
        <w:t>жөніндегі</w:t>
      </w:r>
      <w:proofErr w:type="spellEnd"/>
      <w:r>
        <w:t xml:space="preserve"> 4 </w:t>
      </w:r>
      <w:proofErr w:type="spellStart"/>
      <w:r>
        <w:t>Өнімділік</w:t>
      </w:r>
      <w:proofErr w:type="spellEnd"/>
      <w:r>
        <w:t xml:space="preserve"> </w:t>
      </w:r>
      <w:proofErr w:type="spellStart"/>
      <w:r>
        <w:t>стандартына</w:t>
      </w:r>
      <w:proofErr w:type="spellEnd"/>
      <w:r>
        <w:t xml:space="preserve"> (PS4), </w:t>
      </w:r>
      <w:proofErr w:type="spellStart"/>
      <w:r>
        <w:t>сондай-ақ</w:t>
      </w:r>
      <w:proofErr w:type="spellEnd"/>
      <w:r>
        <w:t xml:space="preserve"> </w:t>
      </w:r>
      <w:proofErr w:type="spellStart"/>
      <w:r>
        <w:t>Биологиялық</w:t>
      </w:r>
      <w:proofErr w:type="spellEnd"/>
      <w:r>
        <w:t xml:space="preserve"> </w:t>
      </w:r>
      <w:proofErr w:type="spellStart"/>
      <w:r>
        <w:t>әртүрлілікті</w:t>
      </w:r>
      <w:proofErr w:type="spellEnd"/>
      <w:r>
        <w:t xml:space="preserve"> </w:t>
      </w:r>
      <w:proofErr w:type="spellStart"/>
      <w:r>
        <w:t>сақтау</w:t>
      </w:r>
      <w:proofErr w:type="spellEnd"/>
      <w:r>
        <w:t xml:space="preserve"> </w:t>
      </w:r>
      <w:proofErr w:type="spellStart"/>
      <w:r>
        <w:t>және</w:t>
      </w:r>
      <w:proofErr w:type="spellEnd"/>
      <w:r>
        <w:t xml:space="preserve"> </w:t>
      </w:r>
      <w:proofErr w:type="spellStart"/>
      <w:r>
        <w:t>тірі</w:t>
      </w:r>
      <w:proofErr w:type="spellEnd"/>
      <w:r>
        <w:t xml:space="preserve"> </w:t>
      </w:r>
      <w:proofErr w:type="spellStart"/>
      <w:r>
        <w:t>табиғи</w:t>
      </w:r>
      <w:proofErr w:type="spellEnd"/>
      <w:r>
        <w:t xml:space="preserve"> </w:t>
      </w:r>
      <w:proofErr w:type="spellStart"/>
      <w:r>
        <w:t>ресурстарды</w:t>
      </w:r>
      <w:proofErr w:type="spellEnd"/>
      <w:r>
        <w:t xml:space="preserve"> </w:t>
      </w:r>
      <w:proofErr w:type="spellStart"/>
      <w:r>
        <w:t>тұрақты</w:t>
      </w:r>
      <w:proofErr w:type="spellEnd"/>
      <w:r>
        <w:t xml:space="preserve"> </w:t>
      </w:r>
      <w:proofErr w:type="spellStart"/>
      <w:r>
        <w:t>басқару</w:t>
      </w:r>
      <w:proofErr w:type="spellEnd"/>
      <w:r>
        <w:t xml:space="preserve"> </w:t>
      </w:r>
      <w:proofErr w:type="spellStart"/>
      <w:r>
        <w:t>жөніндегі</w:t>
      </w:r>
      <w:proofErr w:type="spellEnd"/>
      <w:r>
        <w:t xml:space="preserve"> 6 </w:t>
      </w:r>
      <w:proofErr w:type="spellStart"/>
      <w:r>
        <w:t>Өнімділік</w:t>
      </w:r>
      <w:proofErr w:type="spellEnd"/>
      <w:r>
        <w:t xml:space="preserve"> </w:t>
      </w:r>
      <w:proofErr w:type="spellStart"/>
      <w:r>
        <w:t>стандартына</w:t>
      </w:r>
      <w:proofErr w:type="spellEnd"/>
      <w:r>
        <w:t xml:space="preserve"> (PS6) </w:t>
      </w:r>
      <w:proofErr w:type="spellStart"/>
      <w:r>
        <w:t>сәйкес</w:t>
      </w:r>
      <w:proofErr w:type="spellEnd"/>
      <w:r>
        <w:t xml:space="preserve">, </w:t>
      </w:r>
      <w:proofErr w:type="spellStart"/>
      <w:r>
        <w:t>Мойынты</w:t>
      </w:r>
      <w:proofErr w:type="spellEnd"/>
      <w:r>
        <w:t xml:space="preserve"> – </w:t>
      </w:r>
      <w:proofErr w:type="spellStart"/>
      <w:r>
        <w:t>Қызылжар</w:t>
      </w:r>
      <w:proofErr w:type="spellEnd"/>
      <w:r>
        <w:t xml:space="preserve"> </w:t>
      </w:r>
      <w:proofErr w:type="spellStart"/>
      <w:r>
        <w:t>теміржол</w:t>
      </w:r>
      <w:proofErr w:type="spellEnd"/>
      <w:r>
        <w:t xml:space="preserve"> </w:t>
      </w:r>
      <w:proofErr w:type="spellStart"/>
      <w:r>
        <w:t>құрылысы</w:t>
      </w:r>
      <w:proofErr w:type="spellEnd"/>
      <w:r>
        <w:t xml:space="preserve"> </w:t>
      </w:r>
      <w:proofErr w:type="spellStart"/>
      <w:r>
        <w:t>жобасынан</w:t>
      </w:r>
      <w:proofErr w:type="spellEnd"/>
      <w:r>
        <w:t xml:space="preserve"> </w:t>
      </w:r>
      <w:proofErr w:type="spellStart"/>
      <w:r>
        <w:t>әлеуетті</w:t>
      </w:r>
      <w:proofErr w:type="spellEnd"/>
      <w:r>
        <w:t xml:space="preserve"> </w:t>
      </w:r>
      <w:proofErr w:type="spellStart"/>
      <w:r>
        <w:t>түрде</w:t>
      </w:r>
      <w:proofErr w:type="spellEnd"/>
      <w:r>
        <w:t xml:space="preserve"> </w:t>
      </w:r>
      <w:proofErr w:type="spellStart"/>
      <w:r>
        <w:t>әсер</w:t>
      </w:r>
      <w:proofErr w:type="spellEnd"/>
      <w:r>
        <w:t xml:space="preserve"> </w:t>
      </w:r>
      <w:proofErr w:type="spellStart"/>
      <w:r>
        <w:t>етуі</w:t>
      </w:r>
      <w:proofErr w:type="spellEnd"/>
      <w:r>
        <w:t xml:space="preserve"> </w:t>
      </w:r>
      <w:proofErr w:type="spellStart"/>
      <w:r>
        <w:t>мүмкін</w:t>
      </w:r>
      <w:proofErr w:type="spellEnd"/>
      <w:r>
        <w:t xml:space="preserve"> </w:t>
      </w:r>
      <w:proofErr w:type="spellStart"/>
      <w:r>
        <w:t>рецепторлардың</w:t>
      </w:r>
      <w:proofErr w:type="spellEnd"/>
      <w:r>
        <w:t xml:space="preserve"> </w:t>
      </w:r>
      <w:proofErr w:type="spellStart"/>
      <w:r>
        <w:t>сезімталдығы</w:t>
      </w:r>
      <w:proofErr w:type="spellEnd"/>
      <w:r>
        <w:t xml:space="preserve"> </w:t>
      </w:r>
      <w:proofErr w:type="spellStart"/>
      <w:r>
        <w:t>әсер</w:t>
      </w:r>
      <w:proofErr w:type="spellEnd"/>
      <w:r>
        <w:t xml:space="preserve"> </w:t>
      </w:r>
      <w:proofErr w:type="spellStart"/>
      <w:r>
        <w:t>ауқымын</w:t>
      </w:r>
      <w:proofErr w:type="spellEnd"/>
      <w:r>
        <w:t xml:space="preserve"> </w:t>
      </w:r>
      <w:proofErr w:type="spellStart"/>
      <w:r>
        <w:t>әрбір</w:t>
      </w:r>
      <w:proofErr w:type="spellEnd"/>
      <w:r>
        <w:t xml:space="preserve"> </w:t>
      </w:r>
      <w:proofErr w:type="spellStart"/>
      <w:r>
        <w:t>рецептордың</w:t>
      </w:r>
      <w:proofErr w:type="spellEnd"/>
      <w:r>
        <w:t xml:space="preserve"> </w:t>
      </w:r>
      <w:proofErr w:type="spellStart"/>
      <w:r>
        <w:t>осалдығымен</w:t>
      </w:r>
      <w:proofErr w:type="spellEnd"/>
      <w:r>
        <w:t xml:space="preserve">, </w:t>
      </w:r>
      <w:proofErr w:type="spellStart"/>
      <w:r>
        <w:t>маңыздылығымен</w:t>
      </w:r>
      <w:proofErr w:type="spellEnd"/>
      <w:r>
        <w:t xml:space="preserve"> </w:t>
      </w:r>
      <w:proofErr w:type="spellStart"/>
      <w:r>
        <w:t>және</w:t>
      </w:r>
      <w:proofErr w:type="spellEnd"/>
      <w:r>
        <w:t xml:space="preserve"> </w:t>
      </w:r>
      <w:proofErr w:type="spellStart"/>
      <w:r>
        <w:t>экологиялық</w:t>
      </w:r>
      <w:proofErr w:type="spellEnd"/>
      <w:r>
        <w:t xml:space="preserve"> </w:t>
      </w:r>
      <w:proofErr w:type="spellStart"/>
      <w:r>
        <w:t>немесе</w:t>
      </w:r>
      <w:proofErr w:type="spellEnd"/>
      <w:r>
        <w:t xml:space="preserve"> </w:t>
      </w:r>
      <w:proofErr w:type="spellStart"/>
      <w:r>
        <w:t>әлеуметтік</w:t>
      </w:r>
      <w:proofErr w:type="spellEnd"/>
      <w:r>
        <w:t xml:space="preserve"> </w:t>
      </w:r>
      <w:proofErr w:type="spellStart"/>
      <w:r>
        <w:t>құндылығымен</w:t>
      </w:r>
      <w:proofErr w:type="spellEnd"/>
      <w:r>
        <w:t xml:space="preserve"> </w:t>
      </w:r>
      <w:proofErr w:type="spellStart"/>
      <w:r>
        <w:t>біріктіру</w:t>
      </w:r>
      <w:proofErr w:type="spellEnd"/>
      <w:r>
        <w:t xml:space="preserve"> </w:t>
      </w:r>
      <w:proofErr w:type="spellStart"/>
      <w:r>
        <w:t>арқылы</w:t>
      </w:r>
      <w:proofErr w:type="spellEnd"/>
      <w:r>
        <w:t xml:space="preserve"> </w:t>
      </w:r>
      <w:proofErr w:type="spellStart"/>
      <w:r>
        <w:t>анықталады</w:t>
      </w:r>
      <w:proofErr w:type="spellEnd"/>
      <w:r>
        <w:t>.</w:t>
      </w:r>
    </w:p>
    <w:p w14:paraId="548D4C73" w14:textId="77777777" w:rsidR="006B6003" w:rsidRDefault="006B6003">
      <w:pPr>
        <w:pStyle w:val="ReportBodyPar"/>
      </w:pPr>
    </w:p>
    <w:p w14:paraId="4BBAC685" w14:textId="77777777" w:rsidR="006B6003" w:rsidRDefault="00000000">
      <w:pPr>
        <w:pStyle w:val="ReportBodyPar"/>
      </w:pPr>
      <w:proofErr w:type="spellStart"/>
      <w:r>
        <w:lastRenderedPageBreak/>
        <w:t>Рецептор</w:t>
      </w:r>
      <w:proofErr w:type="spellEnd"/>
      <w:r>
        <w:t xml:space="preserve"> </w:t>
      </w:r>
      <w:proofErr w:type="spellStart"/>
      <w:r>
        <w:t>сезімталдығын</w:t>
      </w:r>
      <w:proofErr w:type="spellEnd"/>
      <w:r>
        <w:t xml:space="preserve"> </w:t>
      </w:r>
      <w:proofErr w:type="spellStart"/>
      <w:r>
        <w:t>анықтауда</w:t>
      </w:r>
      <w:proofErr w:type="spellEnd"/>
      <w:r>
        <w:t xml:space="preserve"> </w:t>
      </w:r>
      <w:proofErr w:type="spellStart"/>
      <w:r>
        <w:t>ескерілетін</w:t>
      </w:r>
      <w:proofErr w:type="spellEnd"/>
      <w:r>
        <w:t xml:space="preserve"> </w:t>
      </w:r>
      <w:proofErr w:type="spellStart"/>
      <w:r>
        <w:t>факторларға</w:t>
      </w:r>
      <w:proofErr w:type="spellEnd"/>
      <w:r>
        <w:t xml:space="preserve"> </w:t>
      </w:r>
      <w:proofErr w:type="spellStart"/>
      <w:r>
        <w:t>тіршілік</w:t>
      </w:r>
      <w:proofErr w:type="spellEnd"/>
      <w:r>
        <w:t xml:space="preserve"> </w:t>
      </w:r>
      <w:proofErr w:type="spellStart"/>
      <w:r>
        <w:t>ету</w:t>
      </w:r>
      <w:proofErr w:type="spellEnd"/>
      <w:r>
        <w:t xml:space="preserve"> </w:t>
      </w:r>
      <w:proofErr w:type="spellStart"/>
      <w:r>
        <w:t>орталарының</w:t>
      </w:r>
      <w:proofErr w:type="spellEnd"/>
      <w:r>
        <w:t xml:space="preserve"> </w:t>
      </w:r>
      <w:proofErr w:type="spellStart"/>
      <w:r>
        <w:t>экологиялық</w:t>
      </w:r>
      <w:proofErr w:type="spellEnd"/>
      <w:r>
        <w:t xml:space="preserve"> </w:t>
      </w:r>
      <w:proofErr w:type="spellStart"/>
      <w:r>
        <w:t>маңыздылығы</w:t>
      </w:r>
      <w:proofErr w:type="spellEnd"/>
      <w:r>
        <w:t xml:space="preserve">, </w:t>
      </w:r>
      <w:proofErr w:type="spellStart"/>
      <w:r>
        <w:t>заңды</w:t>
      </w:r>
      <w:proofErr w:type="spellEnd"/>
      <w:r>
        <w:t xml:space="preserve"> </w:t>
      </w:r>
      <w:proofErr w:type="spellStart"/>
      <w:r>
        <w:t>түрде</w:t>
      </w:r>
      <w:proofErr w:type="spellEnd"/>
      <w:r>
        <w:t xml:space="preserve"> </w:t>
      </w:r>
      <w:proofErr w:type="spellStart"/>
      <w:r>
        <w:t>қорғалатын</w:t>
      </w:r>
      <w:proofErr w:type="spellEnd"/>
      <w:r>
        <w:t xml:space="preserve"> </w:t>
      </w:r>
      <w:proofErr w:type="spellStart"/>
      <w:r>
        <w:t>аумақтардың</w:t>
      </w:r>
      <w:proofErr w:type="spellEnd"/>
      <w:r>
        <w:t xml:space="preserve"> </w:t>
      </w:r>
      <w:proofErr w:type="spellStart"/>
      <w:r>
        <w:t>болуы</w:t>
      </w:r>
      <w:proofErr w:type="spellEnd"/>
      <w:r>
        <w:t xml:space="preserve">, </w:t>
      </w:r>
      <w:proofErr w:type="spellStart"/>
      <w:r>
        <w:t>түрлердің</w:t>
      </w:r>
      <w:proofErr w:type="spellEnd"/>
      <w:r>
        <w:t xml:space="preserve"> </w:t>
      </w:r>
      <w:proofErr w:type="spellStart"/>
      <w:r>
        <w:t>сақталу</w:t>
      </w:r>
      <w:proofErr w:type="spellEnd"/>
      <w:r>
        <w:t xml:space="preserve"> </w:t>
      </w:r>
      <w:proofErr w:type="spellStart"/>
      <w:r>
        <w:t>мәртебесі</w:t>
      </w:r>
      <w:proofErr w:type="spellEnd"/>
      <w:r>
        <w:t xml:space="preserve"> </w:t>
      </w:r>
      <w:proofErr w:type="spellStart"/>
      <w:r>
        <w:t>және</w:t>
      </w:r>
      <w:proofErr w:type="spellEnd"/>
      <w:r>
        <w:t xml:space="preserve"> </w:t>
      </w:r>
      <w:proofErr w:type="spellStart"/>
      <w:r>
        <w:t>теміржол</w:t>
      </w:r>
      <w:proofErr w:type="spellEnd"/>
      <w:r>
        <w:t xml:space="preserve"> </w:t>
      </w:r>
      <w:proofErr w:type="spellStart"/>
      <w:r>
        <w:t>бағыты</w:t>
      </w:r>
      <w:proofErr w:type="spellEnd"/>
      <w:r>
        <w:t xml:space="preserve"> </w:t>
      </w:r>
      <w:proofErr w:type="spellStart"/>
      <w:r>
        <w:t>кесіп</w:t>
      </w:r>
      <w:proofErr w:type="spellEnd"/>
      <w:r>
        <w:t xml:space="preserve"> </w:t>
      </w:r>
      <w:proofErr w:type="spellStart"/>
      <w:r>
        <w:t>өтетін</w:t>
      </w:r>
      <w:proofErr w:type="spellEnd"/>
      <w:r>
        <w:t xml:space="preserve"> </w:t>
      </w:r>
      <w:proofErr w:type="spellStart"/>
      <w:r>
        <w:t>ландшафттардың</w:t>
      </w:r>
      <w:proofErr w:type="spellEnd"/>
      <w:r>
        <w:t xml:space="preserve"> </w:t>
      </w:r>
      <w:proofErr w:type="spellStart"/>
      <w:r>
        <w:t>биологиялық</w:t>
      </w:r>
      <w:proofErr w:type="spellEnd"/>
      <w:r>
        <w:t xml:space="preserve"> </w:t>
      </w:r>
      <w:proofErr w:type="spellStart"/>
      <w:r>
        <w:t>әртүрлілік</w:t>
      </w:r>
      <w:proofErr w:type="spellEnd"/>
      <w:r>
        <w:t xml:space="preserve"> </w:t>
      </w:r>
      <w:proofErr w:type="spellStart"/>
      <w:r>
        <w:t>құндылығы</w:t>
      </w:r>
      <w:proofErr w:type="spellEnd"/>
      <w:r>
        <w:t xml:space="preserve"> </w:t>
      </w:r>
      <w:proofErr w:type="spellStart"/>
      <w:r>
        <w:t>кіреді</w:t>
      </w:r>
      <w:proofErr w:type="spellEnd"/>
      <w:r>
        <w:t xml:space="preserve">. </w:t>
      </w:r>
      <w:proofErr w:type="spellStart"/>
      <w:r>
        <w:t>Адам</w:t>
      </w:r>
      <w:proofErr w:type="spellEnd"/>
      <w:r>
        <w:t xml:space="preserve"> </w:t>
      </w:r>
      <w:proofErr w:type="spellStart"/>
      <w:r>
        <w:t>және</w:t>
      </w:r>
      <w:proofErr w:type="spellEnd"/>
      <w:r>
        <w:t xml:space="preserve"> </w:t>
      </w:r>
      <w:proofErr w:type="spellStart"/>
      <w:r>
        <w:t>мәдени</w:t>
      </w:r>
      <w:proofErr w:type="spellEnd"/>
      <w:r>
        <w:t xml:space="preserve"> </w:t>
      </w:r>
      <w:proofErr w:type="spellStart"/>
      <w:r>
        <w:t>рецепторлар</w:t>
      </w:r>
      <w:proofErr w:type="spellEnd"/>
      <w:r>
        <w:t xml:space="preserve"> </w:t>
      </w:r>
      <w:proofErr w:type="spellStart"/>
      <w:r>
        <w:t>да</w:t>
      </w:r>
      <w:proofErr w:type="spellEnd"/>
      <w:r>
        <w:t xml:space="preserve"> </w:t>
      </w:r>
      <w:proofErr w:type="spellStart"/>
      <w:r>
        <w:t>дәл</w:t>
      </w:r>
      <w:proofErr w:type="spellEnd"/>
      <w:r>
        <w:t xml:space="preserve"> </w:t>
      </w:r>
      <w:proofErr w:type="spellStart"/>
      <w:r>
        <w:t>сондай</w:t>
      </w:r>
      <w:proofErr w:type="spellEnd"/>
      <w:r>
        <w:t xml:space="preserve"> </w:t>
      </w:r>
      <w:proofErr w:type="spellStart"/>
      <w:r>
        <w:t>маңызды</w:t>
      </w:r>
      <w:proofErr w:type="spellEnd"/>
      <w:r>
        <w:t xml:space="preserve">, </w:t>
      </w:r>
      <w:proofErr w:type="spellStart"/>
      <w:r>
        <w:t>әсіресе</w:t>
      </w:r>
      <w:proofErr w:type="spellEnd"/>
      <w:r>
        <w:t xml:space="preserve"> </w:t>
      </w:r>
      <w:proofErr w:type="spellStart"/>
      <w:r>
        <w:t>осал</w:t>
      </w:r>
      <w:proofErr w:type="spellEnd"/>
      <w:r>
        <w:t xml:space="preserve"> </w:t>
      </w:r>
      <w:proofErr w:type="spellStart"/>
      <w:r>
        <w:t>немесе</w:t>
      </w:r>
      <w:proofErr w:type="spellEnd"/>
      <w:r>
        <w:t xml:space="preserve"> </w:t>
      </w:r>
      <w:proofErr w:type="spellStart"/>
      <w:r>
        <w:t>маргиналданған</w:t>
      </w:r>
      <w:proofErr w:type="spellEnd"/>
      <w:r>
        <w:t xml:space="preserve"> </w:t>
      </w:r>
      <w:proofErr w:type="spellStart"/>
      <w:r>
        <w:t>қауымдастықтар</w:t>
      </w:r>
      <w:proofErr w:type="spellEnd"/>
      <w:r>
        <w:t xml:space="preserve"> </w:t>
      </w:r>
      <w:proofErr w:type="spellStart"/>
      <w:r>
        <w:t>жерді</w:t>
      </w:r>
      <w:proofErr w:type="spellEnd"/>
      <w:r>
        <w:t xml:space="preserve"> </w:t>
      </w:r>
      <w:proofErr w:type="spellStart"/>
      <w:r>
        <w:t>иемденуден</w:t>
      </w:r>
      <w:proofErr w:type="spellEnd"/>
      <w:r>
        <w:t xml:space="preserve">, </w:t>
      </w:r>
      <w:proofErr w:type="spellStart"/>
      <w:r>
        <w:t>құрылыс</w:t>
      </w:r>
      <w:proofErr w:type="spellEnd"/>
      <w:r>
        <w:t xml:space="preserve"> </w:t>
      </w:r>
      <w:proofErr w:type="spellStart"/>
      <w:r>
        <w:t>жұмыстарынан</w:t>
      </w:r>
      <w:proofErr w:type="spellEnd"/>
      <w:r>
        <w:t xml:space="preserve"> </w:t>
      </w:r>
      <w:proofErr w:type="spellStart"/>
      <w:r>
        <w:t>немесе</w:t>
      </w:r>
      <w:proofErr w:type="spellEnd"/>
      <w:r>
        <w:t xml:space="preserve"> </w:t>
      </w:r>
      <w:proofErr w:type="spellStart"/>
      <w:r>
        <w:t>экожүйе</w:t>
      </w:r>
      <w:proofErr w:type="spellEnd"/>
      <w:r>
        <w:t xml:space="preserve"> </w:t>
      </w:r>
      <w:proofErr w:type="spellStart"/>
      <w:r>
        <w:t>қызметтерінің</w:t>
      </w:r>
      <w:proofErr w:type="spellEnd"/>
      <w:r>
        <w:t xml:space="preserve"> </w:t>
      </w:r>
      <w:proofErr w:type="spellStart"/>
      <w:r>
        <w:t>өзгеруінен</w:t>
      </w:r>
      <w:proofErr w:type="spellEnd"/>
      <w:r>
        <w:t xml:space="preserve"> </w:t>
      </w:r>
      <w:proofErr w:type="spellStart"/>
      <w:r>
        <w:t>шектен</w:t>
      </w:r>
      <w:proofErr w:type="spellEnd"/>
      <w:r>
        <w:t xml:space="preserve"> </w:t>
      </w:r>
      <w:proofErr w:type="spellStart"/>
      <w:r>
        <w:t>тыс</w:t>
      </w:r>
      <w:proofErr w:type="spellEnd"/>
      <w:r>
        <w:t xml:space="preserve"> </w:t>
      </w:r>
      <w:proofErr w:type="spellStart"/>
      <w:r>
        <w:t>әсерге</w:t>
      </w:r>
      <w:proofErr w:type="spellEnd"/>
      <w:r>
        <w:t xml:space="preserve"> </w:t>
      </w:r>
      <w:proofErr w:type="spellStart"/>
      <w:r>
        <w:t>ұшырауы</w:t>
      </w:r>
      <w:proofErr w:type="spellEnd"/>
      <w:r>
        <w:t xml:space="preserve"> </w:t>
      </w:r>
      <w:proofErr w:type="spellStart"/>
      <w:r>
        <w:t>мүмкін</w:t>
      </w:r>
      <w:proofErr w:type="spellEnd"/>
      <w:r>
        <w:t xml:space="preserve"> </w:t>
      </w:r>
      <w:proofErr w:type="spellStart"/>
      <w:r>
        <w:t>болған</w:t>
      </w:r>
      <w:proofErr w:type="spellEnd"/>
      <w:r>
        <w:t xml:space="preserve"> </w:t>
      </w:r>
      <w:proofErr w:type="spellStart"/>
      <w:r>
        <w:t>жағдайда</w:t>
      </w:r>
      <w:proofErr w:type="spellEnd"/>
      <w:r>
        <w:t xml:space="preserve">. </w:t>
      </w:r>
      <w:proofErr w:type="spellStart"/>
      <w:r>
        <w:t>Әлеуетті</w:t>
      </w:r>
      <w:proofErr w:type="spellEnd"/>
      <w:r>
        <w:t xml:space="preserve"> </w:t>
      </w:r>
      <w:proofErr w:type="spellStart"/>
      <w:r>
        <w:t>тәуекелдерді</w:t>
      </w:r>
      <w:proofErr w:type="spellEnd"/>
      <w:r>
        <w:t xml:space="preserve"> </w:t>
      </w:r>
      <w:proofErr w:type="spellStart"/>
      <w:r>
        <w:t>тұтас</w:t>
      </w:r>
      <w:proofErr w:type="spellEnd"/>
      <w:r>
        <w:t xml:space="preserve"> </w:t>
      </w:r>
      <w:proofErr w:type="spellStart"/>
      <w:r>
        <w:t>түсінуді</w:t>
      </w:r>
      <w:proofErr w:type="spellEnd"/>
      <w:r>
        <w:t xml:space="preserve"> </w:t>
      </w:r>
      <w:proofErr w:type="spellStart"/>
      <w:r>
        <w:t>және</w:t>
      </w:r>
      <w:proofErr w:type="spellEnd"/>
      <w:r>
        <w:t xml:space="preserve"> </w:t>
      </w:r>
      <w:proofErr w:type="spellStart"/>
      <w:r>
        <w:t>ең</w:t>
      </w:r>
      <w:proofErr w:type="spellEnd"/>
      <w:r>
        <w:t xml:space="preserve"> </w:t>
      </w:r>
      <w:proofErr w:type="spellStart"/>
      <w:r>
        <w:t>сезімтал</w:t>
      </w:r>
      <w:proofErr w:type="spellEnd"/>
      <w:r>
        <w:t xml:space="preserve"> </w:t>
      </w:r>
      <w:proofErr w:type="spellStart"/>
      <w:r>
        <w:t>рецепторлар</w:t>
      </w:r>
      <w:proofErr w:type="spellEnd"/>
      <w:r>
        <w:t xml:space="preserve"> </w:t>
      </w:r>
      <w:proofErr w:type="spellStart"/>
      <w:r>
        <w:t>үшін</w:t>
      </w:r>
      <w:proofErr w:type="spellEnd"/>
      <w:r>
        <w:t xml:space="preserve"> </w:t>
      </w:r>
      <w:proofErr w:type="spellStart"/>
      <w:r>
        <w:t>залалсыздандыру</w:t>
      </w:r>
      <w:proofErr w:type="spellEnd"/>
      <w:r>
        <w:t xml:space="preserve"> </w:t>
      </w:r>
      <w:proofErr w:type="spellStart"/>
      <w:r>
        <w:t>шараларын</w:t>
      </w:r>
      <w:proofErr w:type="spellEnd"/>
      <w:r>
        <w:t xml:space="preserve"> </w:t>
      </w:r>
      <w:proofErr w:type="spellStart"/>
      <w:r>
        <w:t>басымдықпен</w:t>
      </w:r>
      <w:proofErr w:type="spellEnd"/>
      <w:r>
        <w:t xml:space="preserve"> </w:t>
      </w:r>
      <w:proofErr w:type="spellStart"/>
      <w:r>
        <w:t>іске</w:t>
      </w:r>
      <w:proofErr w:type="spellEnd"/>
      <w:r>
        <w:t xml:space="preserve"> </w:t>
      </w:r>
      <w:proofErr w:type="spellStart"/>
      <w:r>
        <w:t>асыруды</w:t>
      </w:r>
      <w:proofErr w:type="spellEnd"/>
      <w:r>
        <w:t xml:space="preserve"> </w:t>
      </w:r>
      <w:proofErr w:type="spellStart"/>
      <w:r>
        <w:t>қамтамасыз</w:t>
      </w:r>
      <w:proofErr w:type="spellEnd"/>
      <w:r>
        <w:t xml:space="preserve"> </w:t>
      </w:r>
      <w:proofErr w:type="spellStart"/>
      <w:r>
        <w:t>ету</w:t>
      </w:r>
      <w:proofErr w:type="spellEnd"/>
      <w:r>
        <w:t xml:space="preserve"> </w:t>
      </w:r>
      <w:proofErr w:type="spellStart"/>
      <w:r>
        <w:t>үшін</w:t>
      </w:r>
      <w:proofErr w:type="spellEnd"/>
      <w:r>
        <w:t xml:space="preserve"> </w:t>
      </w:r>
      <w:proofErr w:type="spellStart"/>
      <w:r>
        <w:t>заңды</w:t>
      </w:r>
      <w:proofErr w:type="spellEnd"/>
      <w:r>
        <w:t xml:space="preserve"> </w:t>
      </w:r>
      <w:proofErr w:type="spellStart"/>
      <w:r>
        <w:t>қорғау</w:t>
      </w:r>
      <w:proofErr w:type="spellEnd"/>
      <w:r>
        <w:t xml:space="preserve">, </w:t>
      </w:r>
      <w:proofErr w:type="spellStart"/>
      <w:r>
        <w:t>үкіметтік</w:t>
      </w:r>
      <w:proofErr w:type="spellEnd"/>
      <w:r>
        <w:t xml:space="preserve"> </w:t>
      </w:r>
      <w:proofErr w:type="spellStart"/>
      <w:r>
        <w:t>саясат</w:t>
      </w:r>
      <w:proofErr w:type="spellEnd"/>
      <w:r>
        <w:t xml:space="preserve">, </w:t>
      </w:r>
      <w:proofErr w:type="spellStart"/>
      <w:r>
        <w:t>мүдделі</w:t>
      </w:r>
      <w:proofErr w:type="spellEnd"/>
      <w:r>
        <w:t xml:space="preserve"> </w:t>
      </w:r>
      <w:proofErr w:type="spellStart"/>
      <w:r>
        <w:t>тараптардың</w:t>
      </w:r>
      <w:proofErr w:type="spellEnd"/>
      <w:r>
        <w:t xml:space="preserve"> </w:t>
      </w:r>
      <w:proofErr w:type="spellStart"/>
      <w:r>
        <w:t>көзқарастары</w:t>
      </w:r>
      <w:proofErr w:type="spellEnd"/>
      <w:r>
        <w:t xml:space="preserve"> </w:t>
      </w:r>
      <w:proofErr w:type="spellStart"/>
      <w:r>
        <w:t>және</w:t>
      </w:r>
      <w:proofErr w:type="spellEnd"/>
      <w:r>
        <w:t xml:space="preserve"> </w:t>
      </w:r>
      <w:proofErr w:type="spellStart"/>
      <w:r>
        <w:t>экономикалық</w:t>
      </w:r>
      <w:proofErr w:type="spellEnd"/>
      <w:r>
        <w:t xml:space="preserve"> </w:t>
      </w:r>
      <w:proofErr w:type="spellStart"/>
      <w:r>
        <w:t>немесе</w:t>
      </w:r>
      <w:proofErr w:type="spellEnd"/>
      <w:r>
        <w:t xml:space="preserve"> </w:t>
      </w:r>
      <w:proofErr w:type="spellStart"/>
      <w:r>
        <w:t>мәдени</w:t>
      </w:r>
      <w:proofErr w:type="spellEnd"/>
      <w:r>
        <w:t xml:space="preserve"> </w:t>
      </w:r>
      <w:proofErr w:type="spellStart"/>
      <w:r>
        <w:t>құндылықтар</w:t>
      </w:r>
      <w:proofErr w:type="spellEnd"/>
      <w:r>
        <w:t xml:space="preserve"> </w:t>
      </w:r>
      <w:proofErr w:type="spellStart"/>
      <w:r>
        <w:t>да</w:t>
      </w:r>
      <w:proofErr w:type="spellEnd"/>
      <w:r>
        <w:t xml:space="preserve"> </w:t>
      </w:r>
      <w:proofErr w:type="spellStart"/>
      <w:r>
        <w:t>сезімталдықты</w:t>
      </w:r>
      <w:proofErr w:type="spellEnd"/>
      <w:r>
        <w:t xml:space="preserve"> </w:t>
      </w:r>
      <w:proofErr w:type="spellStart"/>
      <w:r>
        <w:t>бағалауға</w:t>
      </w:r>
      <w:proofErr w:type="spellEnd"/>
      <w:r>
        <w:t xml:space="preserve"> </w:t>
      </w:r>
      <w:proofErr w:type="spellStart"/>
      <w:r>
        <w:t>біріктіріледі</w:t>
      </w:r>
      <w:proofErr w:type="spellEnd"/>
      <w:r>
        <w:t>.</w:t>
      </w:r>
    </w:p>
    <w:p w14:paraId="575EC7FD" w14:textId="77777777" w:rsidR="006B6003" w:rsidRDefault="006B6003">
      <w:pPr>
        <w:pStyle w:val="ReportBodyPar"/>
      </w:pPr>
    </w:p>
    <w:p w14:paraId="6A2B0F6C" w14:textId="77777777" w:rsidR="006B6003" w:rsidRDefault="00000000">
      <w:pPr>
        <w:pStyle w:val="20"/>
        <w:rPr>
          <w:color w:val="auto"/>
        </w:rPr>
      </w:pPr>
      <w:bookmarkStart w:id="1741" w:name="_Toc210644811"/>
      <w:r>
        <w:rPr>
          <w:color w:val="auto"/>
          <w:lang w:val="kk-KZ"/>
        </w:rPr>
        <w:t>Әсердің маңыздылығы</w:t>
      </w:r>
      <w:bookmarkEnd w:id="1741"/>
    </w:p>
    <w:p w14:paraId="10FB8C43" w14:textId="77777777" w:rsidR="006B6003" w:rsidRDefault="006B6003">
      <w:pPr>
        <w:pStyle w:val="ReportBodyTextNogap"/>
      </w:pPr>
    </w:p>
    <w:p w14:paraId="1D409AA4" w14:textId="77777777" w:rsidR="006B6003" w:rsidRDefault="00000000">
      <w:pPr>
        <w:pStyle w:val="ReportBodyTextNogap"/>
        <w:rPr>
          <w:lang w:val="kk-KZ"/>
        </w:rPr>
      </w:pPr>
      <w:r>
        <w:rPr>
          <w:lang w:val="kk-KZ"/>
        </w:rPr>
        <w:t>Әсер ету мөлшері мен ресурстың немесе рецептордың сезімталдығы әсердің маңызды екендігін және егер солай болса, оның маңыздылық дәрежесін бағалау үшін бірге қарастырылды. Әсердің маңыздылығы төмендегі кестеде келтірілген матрицаны қолдану арқылы анықталды.</w:t>
      </w:r>
    </w:p>
    <w:p w14:paraId="5279572D" w14:textId="77777777" w:rsidR="006B6003" w:rsidRDefault="006B6003">
      <w:pPr>
        <w:pStyle w:val="ReportBodyTextNogap"/>
        <w:rPr>
          <w:lang w:val="kk-KZ"/>
        </w:rPr>
      </w:pPr>
    </w:p>
    <w:p w14:paraId="14122BC6" w14:textId="77777777" w:rsidR="006B6003" w:rsidRDefault="00000000">
      <w:pPr>
        <w:pStyle w:val="CaptionTable"/>
        <w:outlineLvl w:val="0"/>
        <w:rPr>
          <w:lang w:val="kk-KZ"/>
        </w:rPr>
      </w:pPr>
      <w:bookmarkStart w:id="1742" w:name="_bookmark123"/>
      <w:bookmarkStart w:id="1743" w:name="_Toc210644911"/>
      <w:bookmarkEnd w:id="1742"/>
      <w:r>
        <w:rPr>
          <w:lang w:val="kk-KZ"/>
        </w:rPr>
        <w:t xml:space="preserve">Кесте </w:t>
      </w:r>
      <w:r>
        <w:fldChar w:fldCharType="begin"/>
      </w:r>
      <w:r>
        <w:rPr>
          <w:lang w:val="kk-KZ"/>
        </w:rPr>
        <w:instrText xml:space="preserve"> SEQ Table \* ARABIC </w:instrText>
      </w:r>
      <w:r>
        <w:fldChar w:fldCharType="separate"/>
      </w:r>
      <w:r>
        <w:rPr>
          <w:lang w:val="kk-KZ"/>
        </w:rPr>
        <w:t>29</w:t>
      </w:r>
      <w:r>
        <w:fldChar w:fldCharType="end"/>
      </w:r>
      <w:r>
        <w:rPr>
          <w:lang w:val="kk-KZ"/>
        </w:rPr>
        <w:t>: Әсер ету матрицасының маңыздылығы</w:t>
      </w:r>
      <w:bookmarkEnd w:id="1743"/>
    </w:p>
    <w:tbl>
      <w:tblPr>
        <w:tblW w:w="9636" w:type="dxa"/>
        <w:tblInd w:w="153" w:type="dxa"/>
        <w:tblBorders>
          <w:top w:val="single" w:sz="4" w:space="0" w:color="B7B1AA"/>
          <w:left w:val="single" w:sz="4" w:space="0" w:color="B7B1AA"/>
          <w:bottom w:val="single" w:sz="4" w:space="0" w:color="B7B1AA"/>
          <w:right w:val="single" w:sz="4" w:space="0" w:color="B7B1AA"/>
          <w:insideH w:val="single" w:sz="4" w:space="0" w:color="B7B1AA"/>
          <w:insideV w:val="single" w:sz="4" w:space="0" w:color="B7B1AA"/>
        </w:tblBorders>
        <w:tblLayout w:type="fixed"/>
        <w:tblCellMar>
          <w:left w:w="0" w:type="dxa"/>
          <w:right w:w="0" w:type="dxa"/>
        </w:tblCellMar>
        <w:tblLook w:val="04A0" w:firstRow="1" w:lastRow="0" w:firstColumn="1" w:lastColumn="0" w:noHBand="0" w:noVBand="1"/>
      </w:tblPr>
      <w:tblGrid>
        <w:gridCol w:w="747"/>
        <w:gridCol w:w="1755"/>
        <w:gridCol w:w="2377"/>
        <w:gridCol w:w="2485"/>
        <w:gridCol w:w="2272"/>
      </w:tblGrid>
      <w:tr w:rsidR="006B6003" w14:paraId="1C92B777" w14:textId="77777777">
        <w:trPr>
          <w:trHeight w:val="487"/>
        </w:trPr>
        <w:tc>
          <w:tcPr>
            <w:tcW w:w="2502" w:type="dxa"/>
            <w:gridSpan w:val="2"/>
            <w:vMerge w:val="restart"/>
            <w:tcBorders>
              <w:top w:val="single" w:sz="4" w:space="0" w:color="auto"/>
              <w:left w:val="single" w:sz="4" w:space="0" w:color="auto"/>
            </w:tcBorders>
            <w:shd w:val="clear" w:color="auto" w:fill="D2DED2"/>
          </w:tcPr>
          <w:p w14:paraId="1825F6EA" w14:textId="77777777" w:rsidR="006B6003" w:rsidRDefault="006B6003">
            <w:pPr>
              <w:pStyle w:val="TableParagraph"/>
              <w:spacing w:before="0"/>
              <w:ind w:left="0"/>
              <w:jc w:val="both"/>
              <w:rPr>
                <w:rFonts w:ascii="Arial" w:hAnsi="Arial" w:cs="Arial"/>
                <w:sz w:val="20"/>
                <w:szCs w:val="20"/>
                <w:lang w:val="kk-KZ"/>
              </w:rPr>
            </w:pPr>
          </w:p>
        </w:tc>
        <w:tc>
          <w:tcPr>
            <w:tcW w:w="7134" w:type="dxa"/>
            <w:gridSpan w:val="3"/>
            <w:tcBorders>
              <w:top w:val="single" w:sz="4" w:space="0" w:color="auto"/>
              <w:right w:val="single" w:sz="4" w:space="0" w:color="auto"/>
            </w:tcBorders>
            <w:shd w:val="clear" w:color="auto" w:fill="D2DED2"/>
          </w:tcPr>
          <w:p w14:paraId="037E3A64" w14:textId="77777777" w:rsidR="006B6003" w:rsidRDefault="00000000">
            <w:pPr>
              <w:pStyle w:val="TableParagraph"/>
              <w:spacing w:before="83"/>
              <w:ind w:left="0" w:right="15"/>
              <w:jc w:val="both"/>
              <w:rPr>
                <w:rFonts w:ascii="Arial" w:hAnsi="Arial" w:cs="Arial"/>
                <w:b/>
                <w:sz w:val="20"/>
                <w:szCs w:val="20"/>
              </w:rPr>
            </w:pPr>
            <w:proofErr w:type="spellStart"/>
            <w:r>
              <w:rPr>
                <w:rFonts w:ascii="Arial" w:hAnsi="Arial" w:cs="Arial"/>
                <w:b/>
                <w:sz w:val="20"/>
                <w:szCs w:val="20"/>
              </w:rPr>
              <w:t>Рецептордың</w:t>
            </w:r>
            <w:proofErr w:type="spellEnd"/>
            <w:r>
              <w:rPr>
                <w:rFonts w:ascii="Arial" w:hAnsi="Arial" w:cs="Arial"/>
                <w:b/>
                <w:sz w:val="20"/>
                <w:szCs w:val="20"/>
              </w:rPr>
              <w:t xml:space="preserve"> </w:t>
            </w:r>
            <w:proofErr w:type="spellStart"/>
            <w:r>
              <w:rPr>
                <w:rFonts w:ascii="Arial" w:hAnsi="Arial" w:cs="Arial"/>
                <w:b/>
                <w:sz w:val="20"/>
                <w:szCs w:val="20"/>
              </w:rPr>
              <w:t>сезімталдығы</w:t>
            </w:r>
            <w:proofErr w:type="spellEnd"/>
          </w:p>
        </w:tc>
      </w:tr>
      <w:tr w:rsidR="006B6003" w14:paraId="187097A1" w14:textId="77777777">
        <w:trPr>
          <w:trHeight w:val="479"/>
        </w:trPr>
        <w:tc>
          <w:tcPr>
            <w:tcW w:w="2502" w:type="dxa"/>
            <w:gridSpan w:val="2"/>
            <w:vMerge/>
            <w:tcBorders>
              <w:top w:val="nil"/>
              <w:left w:val="single" w:sz="4" w:space="0" w:color="auto"/>
            </w:tcBorders>
            <w:shd w:val="clear" w:color="auto" w:fill="D2DED2"/>
          </w:tcPr>
          <w:p w14:paraId="43951F5B" w14:textId="77777777" w:rsidR="006B6003" w:rsidRDefault="006B6003">
            <w:pPr>
              <w:jc w:val="both"/>
              <w:rPr>
                <w:rFonts w:ascii="Arial" w:hAnsi="Arial" w:cs="Arial"/>
                <w:sz w:val="20"/>
                <w:szCs w:val="20"/>
              </w:rPr>
            </w:pPr>
          </w:p>
        </w:tc>
        <w:tc>
          <w:tcPr>
            <w:tcW w:w="2377" w:type="dxa"/>
          </w:tcPr>
          <w:p w14:paraId="4AE0B8B4" w14:textId="77777777" w:rsidR="006B6003" w:rsidRDefault="00000000">
            <w:pPr>
              <w:pStyle w:val="TableParagraph"/>
              <w:spacing w:before="73"/>
              <w:ind w:left="1" w:right="4"/>
              <w:jc w:val="center"/>
              <w:rPr>
                <w:rFonts w:ascii="Arial" w:hAnsi="Arial" w:cs="Arial"/>
                <w:b/>
                <w:sz w:val="20"/>
                <w:szCs w:val="20"/>
                <w:lang w:val="kk-KZ"/>
              </w:rPr>
            </w:pPr>
            <w:r>
              <w:rPr>
                <w:rFonts w:ascii="Arial" w:hAnsi="Arial" w:cs="Arial"/>
                <w:b/>
                <w:spacing w:val="-5"/>
                <w:sz w:val="20"/>
                <w:szCs w:val="20"/>
                <w:lang w:val="kk-KZ"/>
              </w:rPr>
              <w:t>Төмен</w:t>
            </w:r>
          </w:p>
        </w:tc>
        <w:tc>
          <w:tcPr>
            <w:tcW w:w="2485" w:type="dxa"/>
          </w:tcPr>
          <w:p w14:paraId="2A1AB8A5" w14:textId="77777777" w:rsidR="006B6003" w:rsidRDefault="00000000">
            <w:pPr>
              <w:pStyle w:val="TableParagraph"/>
              <w:spacing w:before="73"/>
              <w:ind w:left="2" w:right="7"/>
              <w:jc w:val="center"/>
              <w:rPr>
                <w:rFonts w:ascii="Arial" w:hAnsi="Arial" w:cs="Arial"/>
                <w:b/>
                <w:sz w:val="20"/>
                <w:szCs w:val="20"/>
                <w:lang w:val="kk-KZ"/>
              </w:rPr>
            </w:pPr>
            <w:r>
              <w:rPr>
                <w:rFonts w:ascii="Arial" w:hAnsi="Arial" w:cs="Arial"/>
                <w:b/>
                <w:spacing w:val="-2"/>
                <w:sz w:val="20"/>
                <w:szCs w:val="20"/>
                <w:lang w:val="kk-KZ"/>
              </w:rPr>
              <w:t>Орташа</w:t>
            </w:r>
          </w:p>
        </w:tc>
        <w:tc>
          <w:tcPr>
            <w:tcW w:w="2272" w:type="dxa"/>
            <w:tcBorders>
              <w:right w:val="single" w:sz="4" w:space="0" w:color="auto"/>
            </w:tcBorders>
          </w:tcPr>
          <w:p w14:paraId="5E2A50F4" w14:textId="77777777" w:rsidR="006B6003" w:rsidRDefault="00000000">
            <w:pPr>
              <w:pStyle w:val="TableParagraph"/>
              <w:spacing w:before="73"/>
              <w:ind w:left="3" w:right="14"/>
              <w:jc w:val="center"/>
              <w:rPr>
                <w:rFonts w:ascii="Arial" w:hAnsi="Arial" w:cs="Arial"/>
                <w:b/>
                <w:sz w:val="20"/>
                <w:szCs w:val="20"/>
                <w:lang w:val="kk-KZ"/>
              </w:rPr>
            </w:pPr>
            <w:r>
              <w:rPr>
                <w:rFonts w:ascii="Arial" w:hAnsi="Arial" w:cs="Arial"/>
                <w:b/>
                <w:spacing w:val="-4"/>
                <w:sz w:val="20"/>
                <w:szCs w:val="20"/>
                <w:lang w:val="kk-KZ"/>
              </w:rPr>
              <w:t>Жоғары</w:t>
            </w:r>
          </w:p>
        </w:tc>
      </w:tr>
      <w:tr w:rsidR="006B6003" w14:paraId="1EC1EA6B" w14:textId="77777777">
        <w:trPr>
          <w:trHeight w:val="282"/>
        </w:trPr>
        <w:tc>
          <w:tcPr>
            <w:tcW w:w="747" w:type="dxa"/>
            <w:vMerge w:val="restart"/>
            <w:tcBorders>
              <w:left w:val="single" w:sz="4" w:space="0" w:color="auto"/>
            </w:tcBorders>
            <w:textDirection w:val="btLr"/>
          </w:tcPr>
          <w:p w14:paraId="3275C00C" w14:textId="77777777" w:rsidR="006B6003" w:rsidRDefault="00000000">
            <w:pPr>
              <w:pStyle w:val="TableParagraph"/>
              <w:spacing w:before="110"/>
              <w:ind w:left="302"/>
              <w:rPr>
                <w:rFonts w:ascii="Arial" w:hAnsi="Arial" w:cs="Arial"/>
                <w:b/>
                <w:sz w:val="20"/>
                <w:szCs w:val="20"/>
                <w:lang w:val="kk-KZ"/>
              </w:rPr>
            </w:pPr>
            <w:r>
              <w:rPr>
                <w:rFonts w:ascii="Arial" w:hAnsi="Arial" w:cs="Arial"/>
                <w:b/>
                <w:sz w:val="20"/>
                <w:szCs w:val="20"/>
                <w:lang w:val="kk-KZ"/>
              </w:rPr>
              <w:t>Әсер ету көлемі</w:t>
            </w:r>
          </w:p>
        </w:tc>
        <w:tc>
          <w:tcPr>
            <w:tcW w:w="1755" w:type="dxa"/>
          </w:tcPr>
          <w:p w14:paraId="6A556DEA" w14:textId="77777777" w:rsidR="006B6003" w:rsidRDefault="00000000">
            <w:pPr>
              <w:pStyle w:val="TableParagraph"/>
              <w:spacing w:before="205"/>
              <w:ind w:left="102"/>
              <w:jc w:val="both"/>
              <w:rPr>
                <w:rFonts w:ascii="Arial" w:hAnsi="Arial" w:cs="Arial"/>
                <w:b/>
                <w:sz w:val="20"/>
                <w:szCs w:val="20"/>
                <w:lang w:val="kk-KZ"/>
              </w:rPr>
            </w:pPr>
            <w:r>
              <w:rPr>
                <w:rFonts w:ascii="Arial" w:hAnsi="Arial" w:cs="Arial"/>
                <w:b/>
                <w:spacing w:val="-2"/>
                <w:sz w:val="20"/>
                <w:szCs w:val="20"/>
                <w:lang w:val="kk-KZ"/>
              </w:rPr>
              <w:t>Шамалы</w:t>
            </w:r>
          </w:p>
        </w:tc>
        <w:tc>
          <w:tcPr>
            <w:tcW w:w="2377" w:type="dxa"/>
            <w:shd w:val="clear" w:color="auto" w:fill="E4E7E4"/>
          </w:tcPr>
          <w:p w14:paraId="6A6696E0" w14:textId="77777777" w:rsidR="006B6003" w:rsidRDefault="00000000">
            <w:pPr>
              <w:pStyle w:val="TableParagraph"/>
              <w:spacing w:before="205"/>
              <w:ind w:left="0" w:right="4"/>
              <w:jc w:val="center"/>
              <w:rPr>
                <w:rFonts w:ascii="Arial" w:hAnsi="Arial" w:cs="Arial"/>
                <w:b/>
                <w:sz w:val="20"/>
                <w:szCs w:val="20"/>
              </w:rPr>
            </w:pPr>
            <w:r>
              <w:rPr>
                <w:rFonts w:ascii="Arial" w:hAnsi="Arial" w:cs="Arial"/>
                <w:b/>
                <w:spacing w:val="-2"/>
                <w:sz w:val="20"/>
                <w:szCs w:val="20"/>
                <w:lang w:val="kk-KZ"/>
              </w:rPr>
              <w:t>Елеусіз</w:t>
            </w:r>
          </w:p>
        </w:tc>
        <w:tc>
          <w:tcPr>
            <w:tcW w:w="2485" w:type="dxa"/>
            <w:shd w:val="clear" w:color="auto" w:fill="E4E7E4"/>
          </w:tcPr>
          <w:p w14:paraId="7CB70CA7" w14:textId="77777777" w:rsidR="006B6003" w:rsidRDefault="00000000">
            <w:pPr>
              <w:pStyle w:val="TableParagraph"/>
              <w:spacing w:before="205"/>
              <w:ind w:left="0" w:right="7"/>
              <w:jc w:val="center"/>
              <w:rPr>
                <w:rFonts w:ascii="Arial" w:hAnsi="Arial" w:cs="Arial"/>
                <w:b/>
                <w:sz w:val="20"/>
                <w:szCs w:val="20"/>
              </w:rPr>
            </w:pPr>
            <w:r>
              <w:rPr>
                <w:rFonts w:ascii="Arial" w:hAnsi="Arial" w:cs="Arial"/>
                <w:b/>
                <w:spacing w:val="-2"/>
                <w:sz w:val="20"/>
                <w:szCs w:val="20"/>
                <w:lang w:val="kk-KZ"/>
              </w:rPr>
              <w:t>Елеусіз</w:t>
            </w:r>
          </w:p>
        </w:tc>
        <w:tc>
          <w:tcPr>
            <w:tcW w:w="2272" w:type="dxa"/>
            <w:tcBorders>
              <w:right w:val="single" w:sz="4" w:space="0" w:color="auto"/>
            </w:tcBorders>
            <w:shd w:val="clear" w:color="auto" w:fill="E4E7E4"/>
          </w:tcPr>
          <w:p w14:paraId="156D577C" w14:textId="77777777" w:rsidR="006B6003" w:rsidRDefault="00000000">
            <w:pPr>
              <w:pStyle w:val="TableParagraph"/>
              <w:spacing w:before="205"/>
              <w:ind w:left="3" w:right="14"/>
              <w:jc w:val="center"/>
              <w:rPr>
                <w:rFonts w:ascii="Arial" w:hAnsi="Arial" w:cs="Arial"/>
                <w:b/>
                <w:sz w:val="20"/>
                <w:szCs w:val="20"/>
                <w:lang w:val="kk-KZ"/>
              </w:rPr>
            </w:pPr>
            <w:r>
              <w:rPr>
                <w:rFonts w:ascii="Arial" w:hAnsi="Arial" w:cs="Arial"/>
                <w:b/>
                <w:spacing w:val="-2"/>
                <w:sz w:val="20"/>
                <w:szCs w:val="20"/>
                <w:lang w:val="kk-KZ"/>
              </w:rPr>
              <w:t>Елеусіз</w:t>
            </w:r>
          </w:p>
        </w:tc>
      </w:tr>
      <w:tr w:rsidR="006B6003" w14:paraId="6DB22E8A" w14:textId="77777777">
        <w:trPr>
          <w:trHeight w:val="246"/>
        </w:trPr>
        <w:tc>
          <w:tcPr>
            <w:tcW w:w="747" w:type="dxa"/>
            <w:vMerge/>
            <w:tcBorders>
              <w:top w:val="nil"/>
              <w:left w:val="single" w:sz="4" w:space="0" w:color="auto"/>
            </w:tcBorders>
            <w:textDirection w:val="btLr"/>
          </w:tcPr>
          <w:p w14:paraId="104AD175" w14:textId="77777777" w:rsidR="006B6003" w:rsidRDefault="006B6003">
            <w:pPr>
              <w:jc w:val="both"/>
              <w:rPr>
                <w:rFonts w:ascii="Arial" w:hAnsi="Arial" w:cs="Arial"/>
                <w:sz w:val="20"/>
                <w:szCs w:val="20"/>
              </w:rPr>
            </w:pPr>
          </w:p>
        </w:tc>
        <w:tc>
          <w:tcPr>
            <w:tcW w:w="1755" w:type="dxa"/>
          </w:tcPr>
          <w:p w14:paraId="21522D07" w14:textId="77777777" w:rsidR="006B6003" w:rsidRDefault="00000000">
            <w:pPr>
              <w:pStyle w:val="TableParagraph"/>
              <w:spacing w:before="195"/>
              <w:ind w:left="102"/>
              <w:jc w:val="both"/>
              <w:rPr>
                <w:rFonts w:ascii="Arial" w:hAnsi="Arial" w:cs="Arial"/>
                <w:b/>
                <w:sz w:val="20"/>
                <w:szCs w:val="20"/>
                <w:lang w:val="kk-KZ"/>
              </w:rPr>
            </w:pPr>
            <w:r>
              <w:rPr>
                <w:rFonts w:ascii="Arial" w:hAnsi="Arial" w:cs="Arial"/>
                <w:b/>
                <w:spacing w:val="-2"/>
                <w:sz w:val="20"/>
                <w:szCs w:val="20"/>
                <w:lang w:val="kk-KZ"/>
              </w:rPr>
              <w:t>Шағын</w:t>
            </w:r>
          </w:p>
        </w:tc>
        <w:tc>
          <w:tcPr>
            <w:tcW w:w="2377" w:type="dxa"/>
            <w:shd w:val="clear" w:color="auto" w:fill="E4E7E4"/>
          </w:tcPr>
          <w:p w14:paraId="68962FDF" w14:textId="77777777" w:rsidR="006B6003" w:rsidRDefault="00000000">
            <w:pPr>
              <w:pStyle w:val="TableParagraph"/>
              <w:spacing w:before="195"/>
              <w:ind w:left="2" w:right="4"/>
              <w:jc w:val="center"/>
              <w:rPr>
                <w:rFonts w:ascii="Arial" w:hAnsi="Arial" w:cs="Arial"/>
                <w:b/>
                <w:sz w:val="20"/>
                <w:szCs w:val="20"/>
              </w:rPr>
            </w:pPr>
            <w:r>
              <w:rPr>
                <w:rFonts w:ascii="Arial" w:hAnsi="Arial" w:cs="Arial"/>
                <w:b/>
                <w:spacing w:val="-2"/>
                <w:sz w:val="20"/>
                <w:szCs w:val="20"/>
                <w:lang w:val="kk-KZ"/>
              </w:rPr>
              <w:t>Елеусіз</w:t>
            </w:r>
          </w:p>
        </w:tc>
        <w:tc>
          <w:tcPr>
            <w:tcW w:w="2485" w:type="dxa"/>
            <w:shd w:val="clear" w:color="auto" w:fill="FFFF99"/>
          </w:tcPr>
          <w:p w14:paraId="64B75F0B" w14:textId="77777777" w:rsidR="006B6003" w:rsidRDefault="00000000">
            <w:pPr>
              <w:pStyle w:val="TableParagraph"/>
              <w:spacing w:before="195"/>
              <w:ind w:left="4" w:right="7"/>
              <w:jc w:val="center"/>
              <w:rPr>
                <w:rFonts w:ascii="Arial" w:hAnsi="Arial" w:cs="Arial"/>
                <w:b/>
                <w:sz w:val="20"/>
                <w:szCs w:val="20"/>
                <w:lang w:val="kk-KZ"/>
              </w:rPr>
            </w:pPr>
            <w:r>
              <w:rPr>
                <w:rFonts w:ascii="Arial" w:hAnsi="Arial" w:cs="Arial"/>
                <w:b/>
                <w:spacing w:val="-2"/>
                <w:sz w:val="20"/>
                <w:szCs w:val="20"/>
                <w:lang w:val="kk-KZ"/>
              </w:rPr>
              <w:t>Шамалы</w:t>
            </w:r>
          </w:p>
        </w:tc>
        <w:tc>
          <w:tcPr>
            <w:tcW w:w="2272" w:type="dxa"/>
            <w:tcBorders>
              <w:right w:val="single" w:sz="4" w:space="0" w:color="auto"/>
            </w:tcBorders>
            <w:shd w:val="clear" w:color="auto" w:fill="FFCA24"/>
          </w:tcPr>
          <w:p w14:paraId="69C60B73" w14:textId="77777777" w:rsidR="006B6003" w:rsidRDefault="00000000">
            <w:pPr>
              <w:pStyle w:val="TableParagraph"/>
              <w:spacing w:before="195"/>
              <w:ind w:left="3" w:right="14"/>
              <w:jc w:val="center"/>
              <w:rPr>
                <w:rFonts w:ascii="Arial" w:hAnsi="Arial" w:cs="Arial"/>
                <w:b/>
                <w:sz w:val="20"/>
                <w:szCs w:val="20"/>
                <w:lang w:val="kk-KZ"/>
              </w:rPr>
            </w:pPr>
            <w:r>
              <w:rPr>
                <w:rFonts w:ascii="Arial" w:hAnsi="Arial" w:cs="Arial"/>
                <w:b/>
                <w:spacing w:val="-2"/>
                <w:sz w:val="20"/>
                <w:szCs w:val="20"/>
                <w:lang w:val="kk-KZ"/>
              </w:rPr>
              <w:t>Орташа</w:t>
            </w:r>
          </w:p>
        </w:tc>
      </w:tr>
      <w:tr w:rsidR="006B6003" w14:paraId="67A8D4D8" w14:textId="77777777">
        <w:trPr>
          <w:trHeight w:val="129"/>
        </w:trPr>
        <w:tc>
          <w:tcPr>
            <w:tcW w:w="747" w:type="dxa"/>
            <w:vMerge/>
            <w:tcBorders>
              <w:top w:val="nil"/>
              <w:left w:val="single" w:sz="4" w:space="0" w:color="auto"/>
            </w:tcBorders>
            <w:textDirection w:val="btLr"/>
          </w:tcPr>
          <w:p w14:paraId="67B05652" w14:textId="77777777" w:rsidR="006B6003" w:rsidRDefault="006B6003">
            <w:pPr>
              <w:jc w:val="both"/>
              <w:rPr>
                <w:rFonts w:ascii="Arial" w:hAnsi="Arial" w:cs="Arial"/>
                <w:sz w:val="20"/>
                <w:szCs w:val="20"/>
              </w:rPr>
            </w:pPr>
          </w:p>
        </w:tc>
        <w:tc>
          <w:tcPr>
            <w:tcW w:w="1755" w:type="dxa"/>
          </w:tcPr>
          <w:p w14:paraId="72EC8118" w14:textId="77777777" w:rsidR="006B6003" w:rsidRDefault="00000000">
            <w:pPr>
              <w:pStyle w:val="TableParagraph"/>
              <w:spacing w:before="205"/>
              <w:ind w:left="102"/>
              <w:jc w:val="both"/>
              <w:rPr>
                <w:rFonts w:ascii="Arial" w:hAnsi="Arial" w:cs="Arial"/>
                <w:b/>
                <w:sz w:val="20"/>
                <w:szCs w:val="20"/>
                <w:lang w:val="kk-KZ"/>
              </w:rPr>
            </w:pPr>
            <w:r>
              <w:rPr>
                <w:rFonts w:ascii="Arial" w:hAnsi="Arial" w:cs="Arial"/>
                <w:b/>
                <w:spacing w:val="-2"/>
                <w:sz w:val="20"/>
                <w:szCs w:val="20"/>
                <w:lang w:val="kk-KZ"/>
              </w:rPr>
              <w:t>Орташа</w:t>
            </w:r>
          </w:p>
        </w:tc>
        <w:tc>
          <w:tcPr>
            <w:tcW w:w="2377" w:type="dxa"/>
            <w:shd w:val="clear" w:color="auto" w:fill="FFFF99"/>
          </w:tcPr>
          <w:p w14:paraId="762178D7" w14:textId="77777777" w:rsidR="006B6003" w:rsidRDefault="00000000">
            <w:pPr>
              <w:pStyle w:val="TableParagraph"/>
              <w:spacing w:before="205"/>
              <w:ind w:left="0" w:right="4"/>
              <w:jc w:val="center"/>
              <w:rPr>
                <w:rFonts w:ascii="Arial" w:hAnsi="Arial" w:cs="Arial"/>
                <w:b/>
                <w:sz w:val="20"/>
                <w:szCs w:val="20"/>
              </w:rPr>
            </w:pPr>
            <w:r>
              <w:rPr>
                <w:rFonts w:ascii="Arial" w:hAnsi="Arial" w:cs="Arial"/>
                <w:b/>
                <w:spacing w:val="-2"/>
                <w:sz w:val="20"/>
                <w:szCs w:val="20"/>
                <w:lang w:val="kk-KZ"/>
              </w:rPr>
              <w:t>Шамалы</w:t>
            </w:r>
          </w:p>
        </w:tc>
        <w:tc>
          <w:tcPr>
            <w:tcW w:w="2485" w:type="dxa"/>
            <w:shd w:val="clear" w:color="auto" w:fill="FFCA24"/>
          </w:tcPr>
          <w:p w14:paraId="7D25CB82" w14:textId="77777777" w:rsidR="006B6003" w:rsidRDefault="00000000">
            <w:pPr>
              <w:pStyle w:val="TableParagraph"/>
              <w:spacing w:before="205"/>
              <w:ind w:left="0" w:right="7"/>
              <w:jc w:val="center"/>
              <w:rPr>
                <w:rFonts w:ascii="Arial" w:hAnsi="Arial" w:cs="Arial"/>
                <w:b/>
                <w:sz w:val="20"/>
                <w:szCs w:val="20"/>
                <w:lang w:val="kk-KZ"/>
              </w:rPr>
            </w:pPr>
            <w:r>
              <w:rPr>
                <w:rFonts w:ascii="Arial" w:hAnsi="Arial" w:cs="Arial"/>
                <w:b/>
                <w:spacing w:val="-2"/>
                <w:sz w:val="20"/>
                <w:szCs w:val="20"/>
                <w:lang w:val="kk-KZ"/>
              </w:rPr>
              <w:t>Орташа</w:t>
            </w:r>
          </w:p>
        </w:tc>
        <w:tc>
          <w:tcPr>
            <w:tcW w:w="2272" w:type="dxa"/>
            <w:tcBorders>
              <w:right w:val="single" w:sz="4" w:space="0" w:color="auto"/>
            </w:tcBorders>
            <w:shd w:val="clear" w:color="auto" w:fill="FF4646"/>
          </w:tcPr>
          <w:p w14:paraId="2DFD40B9" w14:textId="77777777" w:rsidR="006B6003" w:rsidRDefault="00000000">
            <w:pPr>
              <w:pStyle w:val="TableParagraph"/>
              <w:spacing w:before="205"/>
              <w:ind w:left="0" w:right="14"/>
              <w:jc w:val="center"/>
              <w:rPr>
                <w:rFonts w:ascii="Arial" w:hAnsi="Arial" w:cs="Arial"/>
                <w:b/>
                <w:sz w:val="20"/>
                <w:szCs w:val="20"/>
                <w:lang w:val="kk-KZ"/>
              </w:rPr>
            </w:pPr>
            <w:r>
              <w:rPr>
                <w:rFonts w:ascii="Arial" w:hAnsi="Arial" w:cs="Arial"/>
                <w:b/>
                <w:spacing w:val="-2"/>
                <w:sz w:val="20"/>
                <w:szCs w:val="20"/>
                <w:lang w:val="kk-KZ"/>
              </w:rPr>
              <w:t>Үлкен</w:t>
            </w:r>
          </w:p>
        </w:tc>
      </w:tr>
      <w:tr w:rsidR="006B6003" w14:paraId="35F76820" w14:textId="77777777">
        <w:trPr>
          <w:trHeight w:val="264"/>
        </w:trPr>
        <w:tc>
          <w:tcPr>
            <w:tcW w:w="747" w:type="dxa"/>
            <w:vMerge/>
            <w:tcBorders>
              <w:top w:val="nil"/>
              <w:left w:val="single" w:sz="4" w:space="0" w:color="auto"/>
              <w:bottom w:val="single" w:sz="4" w:space="0" w:color="auto"/>
            </w:tcBorders>
            <w:textDirection w:val="btLr"/>
          </w:tcPr>
          <w:p w14:paraId="52FA41ED" w14:textId="77777777" w:rsidR="006B6003" w:rsidRDefault="006B6003">
            <w:pPr>
              <w:jc w:val="both"/>
              <w:rPr>
                <w:rFonts w:ascii="Arial" w:hAnsi="Arial" w:cs="Arial"/>
                <w:sz w:val="20"/>
                <w:szCs w:val="20"/>
              </w:rPr>
            </w:pPr>
          </w:p>
        </w:tc>
        <w:tc>
          <w:tcPr>
            <w:tcW w:w="1755" w:type="dxa"/>
            <w:tcBorders>
              <w:bottom w:val="single" w:sz="4" w:space="0" w:color="auto"/>
            </w:tcBorders>
          </w:tcPr>
          <w:p w14:paraId="65C00AAB" w14:textId="77777777" w:rsidR="006B6003" w:rsidRDefault="00000000">
            <w:pPr>
              <w:pStyle w:val="TableParagraph"/>
              <w:spacing w:before="195"/>
              <w:ind w:left="102"/>
              <w:jc w:val="both"/>
              <w:rPr>
                <w:rFonts w:ascii="Arial" w:hAnsi="Arial" w:cs="Arial"/>
                <w:b/>
                <w:sz w:val="20"/>
                <w:szCs w:val="20"/>
                <w:lang w:val="kk-KZ"/>
              </w:rPr>
            </w:pPr>
            <w:r>
              <w:rPr>
                <w:rFonts w:ascii="Arial" w:hAnsi="Arial" w:cs="Arial"/>
                <w:b/>
                <w:spacing w:val="-2"/>
                <w:sz w:val="20"/>
                <w:szCs w:val="20"/>
                <w:lang w:val="kk-KZ"/>
              </w:rPr>
              <w:t>Үлкен</w:t>
            </w:r>
          </w:p>
        </w:tc>
        <w:tc>
          <w:tcPr>
            <w:tcW w:w="2377" w:type="dxa"/>
            <w:tcBorders>
              <w:bottom w:val="single" w:sz="4" w:space="0" w:color="auto"/>
            </w:tcBorders>
            <w:shd w:val="clear" w:color="auto" w:fill="FFCA24"/>
          </w:tcPr>
          <w:p w14:paraId="13663FB4" w14:textId="77777777" w:rsidR="006B6003" w:rsidRDefault="00000000">
            <w:pPr>
              <w:pStyle w:val="TableParagraph"/>
              <w:spacing w:before="195"/>
              <w:ind w:left="1" w:right="4"/>
              <w:jc w:val="center"/>
              <w:rPr>
                <w:rFonts w:ascii="Arial" w:hAnsi="Arial" w:cs="Arial"/>
                <w:b/>
                <w:sz w:val="20"/>
                <w:szCs w:val="20"/>
                <w:lang w:val="kk-KZ"/>
              </w:rPr>
            </w:pPr>
            <w:r>
              <w:rPr>
                <w:rFonts w:ascii="Arial" w:hAnsi="Arial" w:cs="Arial"/>
                <w:b/>
                <w:spacing w:val="-2"/>
                <w:sz w:val="20"/>
                <w:szCs w:val="20"/>
                <w:lang w:val="kk-KZ"/>
              </w:rPr>
              <w:t>Орташа</w:t>
            </w:r>
          </w:p>
        </w:tc>
        <w:tc>
          <w:tcPr>
            <w:tcW w:w="2485" w:type="dxa"/>
            <w:tcBorders>
              <w:bottom w:val="single" w:sz="4" w:space="0" w:color="auto"/>
            </w:tcBorders>
            <w:shd w:val="clear" w:color="auto" w:fill="FF4646"/>
          </w:tcPr>
          <w:p w14:paraId="54A6A05A" w14:textId="77777777" w:rsidR="006B6003" w:rsidRDefault="00000000">
            <w:pPr>
              <w:pStyle w:val="TableParagraph"/>
              <w:spacing w:before="195"/>
              <w:ind w:left="2" w:right="7"/>
              <w:jc w:val="center"/>
              <w:rPr>
                <w:rFonts w:ascii="Arial" w:hAnsi="Arial" w:cs="Arial"/>
                <w:b/>
                <w:sz w:val="20"/>
                <w:szCs w:val="20"/>
                <w:lang w:val="kk-KZ"/>
              </w:rPr>
            </w:pPr>
            <w:r>
              <w:rPr>
                <w:rFonts w:ascii="Arial" w:hAnsi="Arial" w:cs="Arial"/>
                <w:b/>
                <w:spacing w:val="-2"/>
                <w:sz w:val="20"/>
                <w:szCs w:val="20"/>
                <w:lang w:val="kk-KZ"/>
              </w:rPr>
              <w:t>Үлкен</w:t>
            </w:r>
          </w:p>
        </w:tc>
        <w:tc>
          <w:tcPr>
            <w:tcW w:w="2272" w:type="dxa"/>
            <w:tcBorders>
              <w:bottom w:val="single" w:sz="4" w:space="0" w:color="auto"/>
              <w:right w:val="single" w:sz="4" w:space="0" w:color="auto"/>
            </w:tcBorders>
            <w:shd w:val="clear" w:color="auto" w:fill="FF4646"/>
          </w:tcPr>
          <w:p w14:paraId="17626CDF" w14:textId="77777777" w:rsidR="006B6003" w:rsidRDefault="00000000">
            <w:pPr>
              <w:pStyle w:val="TableParagraph"/>
              <w:spacing w:before="195"/>
              <w:ind w:left="0" w:right="14"/>
              <w:jc w:val="center"/>
              <w:rPr>
                <w:rFonts w:ascii="Arial" w:hAnsi="Arial" w:cs="Arial"/>
                <w:b/>
                <w:sz w:val="20"/>
                <w:szCs w:val="20"/>
              </w:rPr>
            </w:pPr>
            <w:r>
              <w:rPr>
                <w:rFonts w:ascii="Arial" w:hAnsi="Arial" w:cs="Arial"/>
                <w:b/>
                <w:spacing w:val="-2"/>
                <w:sz w:val="20"/>
                <w:szCs w:val="20"/>
                <w:lang w:val="kk-KZ"/>
              </w:rPr>
              <w:t>Үлкен</w:t>
            </w:r>
          </w:p>
        </w:tc>
      </w:tr>
    </w:tbl>
    <w:p w14:paraId="6F62678B" w14:textId="77777777" w:rsidR="006B6003" w:rsidRDefault="006B6003">
      <w:pPr>
        <w:pStyle w:val="aff5"/>
        <w:spacing w:before="7"/>
        <w:jc w:val="both"/>
        <w:rPr>
          <w:rFonts w:ascii="Arial" w:hAnsi="Arial" w:cs="Arial"/>
        </w:rPr>
      </w:pPr>
    </w:p>
    <w:p w14:paraId="2D2B2A1F" w14:textId="77777777" w:rsidR="006B6003" w:rsidRDefault="00000000">
      <w:pPr>
        <w:pStyle w:val="ReportBodyTextNogap"/>
      </w:pPr>
      <w:proofErr w:type="spellStart"/>
      <w:r>
        <w:t>Орташа</w:t>
      </w:r>
      <w:proofErr w:type="spellEnd"/>
      <w:r>
        <w:t xml:space="preserve"> </w:t>
      </w:r>
      <w:proofErr w:type="spellStart"/>
      <w:r>
        <w:t>немесе</w:t>
      </w:r>
      <w:proofErr w:type="spellEnd"/>
      <w:r>
        <w:t xml:space="preserve"> </w:t>
      </w:r>
      <w:proofErr w:type="spellStart"/>
      <w:r>
        <w:t>ірі</w:t>
      </w:r>
      <w:proofErr w:type="spellEnd"/>
      <w:r>
        <w:t xml:space="preserve"> </w:t>
      </w:r>
      <w:proofErr w:type="spellStart"/>
      <w:r>
        <w:t>болып</w:t>
      </w:r>
      <w:proofErr w:type="spellEnd"/>
      <w:r>
        <w:t xml:space="preserve"> </w:t>
      </w:r>
      <w:proofErr w:type="spellStart"/>
      <w:r>
        <w:t>саналатын</w:t>
      </w:r>
      <w:proofErr w:type="spellEnd"/>
      <w:r>
        <w:t xml:space="preserve"> </w:t>
      </w:r>
      <w:proofErr w:type="spellStart"/>
      <w:r>
        <w:t>әсерлер</w:t>
      </w:r>
      <w:proofErr w:type="spellEnd"/>
      <w:r>
        <w:t xml:space="preserve"> </w:t>
      </w:r>
      <w:proofErr w:type="spellStart"/>
      <w:r>
        <w:t>елеулі</w:t>
      </w:r>
      <w:proofErr w:type="spellEnd"/>
      <w:r>
        <w:t xml:space="preserve"> </w:t>
      </w:r>
      <w:proofErr w:type="spellStart"/>
      <w:r>
        <w:t>болып</w:t>
      </w:r>
      <w:proofErr w:type="spellEnd"/>
      <w:r>
        <w:t xml:space="preserve"> </w:t>
      </w:r>
      <w:proofErr w:type="spellStart"/>
      <w:r>
        <w:t>есептеледі</w:t>
      </w:r>
      <w:proofErr w:type="spellEnd"/>
      <w:r>
        <w:t xml:space="preserve"> </w:t>
      </w:r>
      <w:proofErr w:type="spellStart"/>
      <w:r>
        <w:t>және</w:t>
      </w:r>
      <w:proofErr w:type="spellEnd"/>
      <w:r>
        <w:t xml:space="preserve"> </w:t>
      </w:r>
      <w:proofErr w:type="spellStart"/>
      <w:r>
        <w:t>әсердің</w:t>
      </w:r>
      <w:proofErr w:type="spellEnd"/>
      <w:r>
        <w:t xml:space="preserve"> АЕҰҚБ (</w:t>
      </w:r>
      <w:proofErr w:type="spellStart"/>
      <w:r>
        <w:t>Ақылға</w:t>
      </w:r>
      <w:proofErr w:type="spellEnd"/>
      <w:r>
        <w:t xml:space="preserve"> </w:t>
      </w:r>
      <w:proofErr w:type="spellStart"/>
      <w:r>
        <w:t>Қонымды</w:t>
      </w:r>
      <w:proofErr w:type="spellEnd"/>
      <w:r>
        <w:t xml:space="preserve"> </w:t>
      </w:r>
      <w:proofErr w:type="spellStart"/>
      <w:r>
        <w:t>Қолжетімді</w:t>
      </w:r>
      <w:proofErr w:type="spellEnd"/>
      <w:r>
        <w:t xml:space="preserve"> </w:t>
      </w:r>
      <w:proofErr w:type="spellStart"/>
      <w:r>
        <w:t>Ең</w:t>
      </w:r>
      <w:proofErr w:type="spellEnd"/>
      <w:r>
        <w:t xml:space="preserve"> </w:t>
      </w:r>
      <w:proofErr w:type="spellStart"/>
      <w:r>
        <w:t>Төменгі</w:t>
      </w:r>
      <w:proofErr w:type="spellEnd"/>
      <w:r>
        <w:t xml:space="preserve"> </w:t>
      </w:r>
      <w:proofErr w:type="spellStart"/>
      <w:r>
        <w:t>Деңгейге</w:t>
      </w:r>
      <w:proofErr w:type="spellEnd"/>
      <w:r>
        <w:t xml:space="preserve">) </w:t>
      </w:r>
      <w:proofErr w:type="spellStart"/>
      <w:r>
        <w:t>дейін</w:t>
      </w:r>
      <w:proofErr w:type="spellEnd"/>
      <w:r>
        <w:t xml:space="preserve"> </w:t>
      </w:r>
      <w:proofErr w:type="spellStart"/>
      <w:r>
        <w:t>азайтылғанына</w:t>
      </w:r>
      <w:proofErr w:type="spellEnd"/>
      <w:r>
        <w:t xml:space="preserve"> </w:t>
      </w:r>
      <w:proofErr w:type="spellStart"/>
      <w:r>
        <w:t>және</w:t>
      </w:r>
      <w:proofErr w:type="spellEnd"/>
      <w:r>
        <w:t>/</w:t>
      </w:r>
      <w:proofErr w:type="spellStart"/>
      <w:r>
        <w:t>немесе</w:t>
      </w:r>
      <w:proofErr w:type="spellEnd"/>
      <w:r>
        <w:t xml:space="preserve"> </w:t>
      </w:r>
      <w:proofErr w:type="spellStart"/>
      <w:r>
        <w:t>әсерді</w:t>
      </w:r>
      <w:proofErr w:type="spellEnd"/>
      <w:r>
        <w:t xml:space="preserve"> </w:t>
      </w:r>
      <w:proofErr w:type="spellStart"/>
      <w:r>
        <w:t>азайту</w:t>
      </w:r>
      <w:proofErr w:type="spellEnd"/>
      <w:r>
        <w:t xml:space="preserve"> </w:t>
      </w:r>
      <w:proofErr w:type="spellStart"/>
      <w:r>
        <w:t>үшін</w:t>
      </w:r>
      <w:proofErr w:type="spellEnd"/>
      <w:r>
        <w:t xml:space="preserve"> </w:t>
      </w:r>
      <w:proofErr w:type="spellStart"/>
      <w:r>
        <w:t>қосымша</w:t>
      </w:r>
      <w:proofErr w:type="spellEnd"/>
      <w:r>
        <w:t xml:space="preserve"> </w:t>
      </w:r>
      <w:proofErr w:type="spellStart"/>
      <w:r>
        <w:t>жеңілдету</w:t>
      </w:r>
      <w:proofErr w:type="spellEnd"/>
      <w:r>
        <w:t xml:space="preserve"> </w:t>
      </w:r>
      <w:proofErr w:type="spellStart"/>
      <w:r>
        <w:t>шараларының</w:t>
      </w:r>
      <w:proofErr w:type="spellEnd"/>
      <w:r>
        <w:t xml:space="preserve"> </w:t>
      </w:r>
      <w:proofErr w:type="spellStart"/>
      <w:r>
        <w:t>практикалық</w:t>
      </w:r>
      <w:proofErr w:type="spellEnd"/>
      <w:r>
        <w:t xml:space="preserve">, </w:t>
      </w:r>
      <w:proofErr w:type="spellStart"/>
      <w:r>
        <w:t>орындалуы</w:t>
      </w:r>
      <w:proofErr w:type="spellEnd"/>
      <w:r>
        <w:t xml:space="preserve"> </w:t>
      </w:r>
      <w:proofErr w:type="spellStart"/>
      <w:r>
        <w:t>мүмкін</w:t>
      </w:r>
      <w:proofErr w:type="spellEnd"/>
      <w:r>
        <w:t xml:space="preserve"> </w:t>
      </w:r>
      <w:proofErr w:type="spellStart"/>
      <w:r>
        <w:t>және</w:t>
      </w:r>
      <w:proofErr w:type="spellEnd"/>
      <w:r>
        <w:t xml:space="preserve"> </w:t>
      </w:r>
      <w:proofErr w:type="spellStart"/>
      <w:r>
        <w:t>үнемді</w:t>
      </w:r>
      <w:proofErr w:type="spellEnd"/>
      <w:r>
        <w:t xml:space="preserve"> </w:t>
      </w:r>
      <w:proofErr w:type="spellStart"/>
      <w:r>
        <w:t>екеніне</w:t>
      </w:r>
      <w:proofErr w:type="spellEnd"/>
      <w:r>
        <w:t xml:space="preserve"> </w:t>
      </w:r>
      <w:proofErr w:type="spellStart"/>
      <w:r>
        <w:t>қатысты</w:t>
      </w:r>
      <w:proofErr w:type="spellEnd"/>
      <w:r>
        <w:t xml:space="preserve"> </w:t>
      </w:r>
      <w:proofErr w:type="spellStart"/>
      <w:r>
        <w:t>одан</w:t>
      </w:r>
      <w:proofErr w:type="spellEnd"/>
      <w:r>
        <w:t xml:space="preserve"> </w:t>
      </w:r>
      <w:proofErr w:type="spellStart"/>
      <w:r>
        <w:t>әрі</w:t>
      </w:r>
      <w:proofErr w:type="spellEnd"/>
      <w:r>
        <w:t xml:space="preserve"> </w:t>
      </w:r>
      <w:proofErr w:type="spellStart"/>
      <w:r>
        <w:t>қарастыруды</w:t>
      </w:r>
      <w:proofErr w:type="spellEnd"/>
      <w:r>
        <w:t xml:space="preserve"> </w:t>
      </w:r>
      <w:proofErr w:type="spellStart"/>
      <w:r>
        <w:t>талап</w:t>
      </w:r>
      <w:proofErr w:type="spellEnd"/>
      <w:r>
        <w:t xml:space="preserve"> </w:t>
      </w:r>
      <w:proofErr w:type="spellStart"/>
      <w:r>
        <w:t>етеді</w:t>
      </w:r>
      <w:proofErr w:type="spellEnd"/>
      <w:r>
        <w:t xml:space="preserve">. </w:t>
      </w:r>
      <w:proofErr w:type="spellStart"/>
      <w:r>
        <w:t>Еленбейтін</w:t>
      </w:r>
      <w:proofErr w:type="spellEnd"/>
      <w:r>
        <w:t xml:space="preserve"> </w:t>
      </w:r>
      <w:proofErr w:type="spellStart"/>
      <w:r>
        <w:t>және</w:t>
      </w:r>
      <w:proofErr w:type="spellEnd"/>
      <w:r>
        <w:t xml:space="preserve"> </w:t>
      </w:r>
      <w:proofErr w:type="spellStart"/>
      <w:r>
        <w:t>шамалы</w:t>
      </w:r>
      <w:proofErr w:type="spellEnd"/>
      <w:r>
        <w:t xml:space="preserve"> </w:t>
      </w:r>
      <w:proofErr w:type="spellStart"/>
      <w:r>
        <w:t>әсерлер</w:t>
      </w:r>
      <w:proofErr w:type="spellEnd"/>
      <w:r>
        <w:t xml:space="preserve"> </w:t>
      </w:r>
      <w:proofErr w:type="spellStart"/>
      <w:r>
        <w:t>елеулі</w:t>
      </w:r>
      <w:proofErr w:type="spellEnd"/>
      <w:r>
        <w:t xml:space="preserve"> </w:t>
      </w:r>
      <w:proofErr w:type="spellStart"/>
      <w:r>
        <w:t>емес</w:t>
      </w:r>
      <w:proofErr w:type="spellEnd"/>
      <w:r>
        <w:t xml:space="preserve"> (</w:t>
      </w:r>
      <w:proofErr w:type="spellStart"/>
      <w:r>
        <w:t>бұл</w:t>
      </w:r>
      <w:proofErr w:type="spellEnd"/>
      <w:r>
        <w:t xml:space="preserve"> </w:t>
      </w:r>
      <w:proofErr w:type="spellStart"/>
      <w:r>
        <w:t>мәнсіз</w:t>
      </w:r>
      <w:proofErr w:type="spellEnd"/>
      <w:r>
        <w:t xml:space="preserve"> </w:t>
      </w:r>
      <w:proofErr w:type="spellStart"/>
      <w:r>
        <w:t>дегеннен</w:t>
      </w:r>
      <w:proofErr w:type="spellEnd"/>
      <w:r>
        <w:t xml:space="preserve"> </w:t>
      </w:r>
      <w:proofErr w:type="spellStart"/>
      <w:r>
        <w:t>өзгеше</w:t>
      </w:r>
      <w:proofErr w:type="spellEnd"/>
      <w:r>
        <w:t xml:space="preserve"> </w:t>
      </w:r>
      <w:proofErr w:type="spellStart"/>
      <w:r>
        <w:t>және</w:t>
      </w:r>
      <w:proofErr w:type="spellEnd"/>
      <w:r>
        <w:t xml:space="preserve"> АЕҰҚБ </w:t>
      </w:r>
      <w:proofErr w:type="spellStart"/>
      <w:r>
        <w:t>немесе</w:t>
      </w:r>
      <w:proofErr w:type="spellEnd"/>
      <w:r>
        <w:t xml:space="preserve"> </w:t>
      </w:r>
      <w:proofErr w:type="spellStart"/>
      <w:r>
        <w:t>жеңілдету</w:t>
      </w:r>
      <w:proofErr w:type="spellEnd"/>
      <w:r>
        <w:t xml:space="preserve"> </w:t>
      </w:r>
      <w:proofErr w:type="spellStart"/>
      <w:r>
        <w:t>үшін</w:t>
      </w:r>
      <w:proofErr w:type="spellEnd"/>
      <w:r>
        <w:t xml:space="preserve"> </w:t>
      </w:r>
      <w:proofErr w:type="spellStart"/>
      <w:r>
        <w:t>одан</w:t>
      </w:r>
      <w:proofErr w:type="spellEnd"/>
      <w:r>
        <w:t xml:space="preserve"> </w:t>
      </w:r>
      <w:proofErr w:type="spellStart"/>
      <w:r>
        <w:t>әрі</w:t>
      </w:r>
      <w:proofErr w:type="spellEnd"/>
      <w:r>
        <w:t xml:space="preserve"> </w:t>
      </w:r>
      <w:proofErr w:type="spellStart"/>
      <w:r>
        <w:t>қарастыруды</w:t>
      </w:r>
      <w:proofErr w:type="spellEnd"/>
      <w:r>
        <w:t xml:space="preserve"> </w:t>
      </w:r>
      <w:proofErr w:type="spellStart"/>
      <w:r>
        <w:t>қажет</w:t>
      </w:r>
      <w:proofErr w:type="spellEnd"/>
      <w:r>
        <w:t xml:space="preserve"> </w:t>
      </w:r>
      <w:proofErr w:type="spellStart"/>
      <w:r>
        <w:t>етпейді</w:t>
      </w:r>
      <w:proofErr w:type="spellEnd"/>
      <w:r>
        <w:t>. 29</w:t>
      </w:r>
      <w:r>
        <w:rPr>
          <w:lang w:val="kk-KZ"/>
        </w:rPr>
        <w:t xml:space="preserve"> кестеде</w:t>
      </w:r>
      <w:r>
        <w:t xml:space="preserve"> </w:t>
      </w:r>
      <w:proofErr w:type="spellStart"/>
      <w:r>
        <w:t>әсердің</w:t>
      </w:r>
      <w:proofErr w:type="spellEnd"/>
      <w:r>
        <w:t xml:space="preserve"> </w:t>
      </w:r>
      <w:proofErr w:type="spellStart"/>
      <w:r>
        <w:t>елеулілігін</w:t>
      </w:r>
      <w:proofErr w:type="spellEnd"/>
      <w:r>
        <w:t xml:space="preserve"> </w:t>
      </w:r>
      <w:proofErr w:type="spellStart"/>
      <w:r>
        <w:t>немесе</w:t>
      </w:r>
      <w:proofErr w:type="spellEnd"/>
      <w:r>
        <w:t xml:space="preserve"> </w:t>
      </w:r>
      <w:proofErr w:type="spellStart"/>
      <w:r>
        <w:t>ауырлығын</w:t>
      </w:r>
      <w:proofErr w:type="spellEnd"/>
      <w:r>
        <w:t xml:space="preserve"> </w:t>
      </w:r>
      <w:proofErr w:type="spellStart"/>
      <w:r>
        <w:t>сипаттайды</w:t>
      </w:r>
      <w:proofErr w:type="spellEnd"/>
      <w:r>
        <w:t>.</w:t>
      </w:r>
    </w:p>
    <w:p w14:paraId="6BFBAD05" w14:textId="77777777" w:rsidR="006B6003" w:rsidRDefault="006B6003">
      <w:pPr>
        <w:pStyle w:val="ReportBodyTextNogap"/>
      </w:pPr>
    </w:p>
    <w:p w14:paraId="312976C7" w14:textId="77777777" w:rsidR="006B6003" w:rsidRDefault="00000000">
      <w:pPr>
        <w:pStyle w:val="CaptionTable"/>
        <w:outlineLvl w:val="0"/>
      </w:pPr>
      <w:bookmarkStart w:id="1744" w:name="_bookmark124"/>
      <w:bookmarkStart w:id="1745" w:name="_Toc210644912"/>
      <w:bookmarkEnd w:id="1744"/>
      <w:r>
        <w:rPr>
          <w:lang w:val="kk-KZ"/>
        </w:rPr>
        <w:t>Кесте</w:t>
      </w:r>
      <w:r>
        <w:t xml:space="preserve"> </w:t>
      </w:r>
      <w:r>
        <w:fldChar w:fldCharType="begin"/>
      </w:r>
      <w:r>
        <w:instrText xml:space="preserve"> SEQ Table \* ARABIC </w:instrText>
      </w:r>
      <w:r>
        <w:fldChar w:fldCharType="separate"/>
      </w:r>
      <w:r>
        <w:t>30</w:t>
      </w:r>
      <w:r>
        <w:fldChar w:fldCharType="end"/>
      </w:r>
      <w:r>
        <w:t xml:space="preserve">: </w:t>
      </w:r>
      <w:bookmarkStart w:id="1746" w:name="_Hlk210155247"/>
      <w:proofErr w:type="spellStart"/>
      <w:r>
        <w:t>Әсер</w:t>
      </w:r>
      <w:proofErr w:type="spellEnd"/>
      <w:r>
        <w:t xml:space="preserve"> </w:t>
      </w:r>
      <w:proofErr w:type="spellStart"/>
      <w:r>
        <w:t>етудің</w:t>
      </w:r>
      <w:proofErr w:type="spellEnd"/>
      <w:r>
        <w:t xml:space="preserve"> </w:t>
      </w:r>
      <w:proofErr w:type="spellStart"/>
      <w:r>
        <w:t>маңыздылығын</w:t>
      </w:r>
      <w:proofErr w:type="spellEnd"/>
      <w:r>
        <w:t xml:space="preserve"> </w:t>
      </w:r>
      <w:proofErr w:type="spellStart"/>
      <w:r>
        <w:t>сипаттау</w:t>
      </w:r>
      <w:bookmarkEnd w:id="1745"/>
      <w:proofErr w:type="spellEnd"/>
    </w:p>
    <w:tbl>
      <w:tblPr>
        <w:tblW w:w="9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75"/>
        <w:gridCol w:w="8058"/>
      </w:tblGrid>
      <w:tr w:rsidR="006B6003" w14:paraId="1FF9C7D1" w14:textId="77777777">
        <w:trPr>
          <w:trHeight w:val="121"/>
          <w:tblHeader/>
        </w:trPr>
        <w:tc>
          <w:tcPr>
            <w:tcW w:w="1575" w:type="dxa"/>
            <w:shd w:val="clear" w:color="auto" w:fill="D2DED2"/>
          </w:tcPr>
          <w:p w14:paraId="1EBE81BE" w14:textId="77777777" w:rsidR="006B6003" w:rsidRDefault="00000000">
            <w:pPr>
              <w:pStyle w:val="TableParagraph"/>
              <w:spacing w:before="0"/>
              <w:ind w:left="108"/>
              <w:jc w:val="both"/>
              <w:rPr>
                <w:rFonts w:ascii="Arial" w:hAnsi="Arial" w:cs="Arial"/>
                <w:b/>
                <w:sz w:val="20"/>
                <w:szCs w:val="20"/>
                <w:lang w:val="kk-KZ"/>
              </w:rPr>
            </w:pPr>
            <w:bookmarkStart w:id="1747" w:name="_Hlk210155207"/>
            <w:r>
              <w:rPr>
                <w:rFonts w:ascii="Arial" w:hAnsi="Arial" w:cs="Arial"/>
                <w:b/>
                <w:spacing w:val="-2"/>
                <w:sz w:val="20"/>
                <w:szCs w:val="20"/>
                <w:lang w:val="kk-KZ"/>
              </w:rPr>
              <w:t>Елеулі</w:t>
            </w:r>
          </w:p>
        </w:tc>
        <w:tc>
          <w:tcPr>
            <w:tcW w:w="8058" w:type="dxa"/>
            <w:shd w:val="clear" w:color="auto" w:fill="D2DED2"/>
          </w:tcPr>
          <w:p w14:paraId="0D841A83" w14:textId="77777777" w:rsidR="006B6003" w:rsidRDefault="00000000">
            <w:pPr>
              <w:pStyle w:val="TableParagraph"/>
              <w:spacing w:before="0"/>
              <w:ind w:left="102"/>
              <w:jc w:val="both"/>
              <w:rPr>
                <w:rFonts w:ascii="Arial" w:hAnsi="Arial" w:cs="Arial"/>
                <w:b/>
                <w:sz w:val="20"/>
                <w:szCs w:val="20"/>
              </w:rPr>
            </w:pPr>
            <w:proofErr w:type="spellStart"/>
            <w:r>
              <w:rPr>
                <w:rFonts w:ascii="Arial" w:hAnsi="Arial" w:cs="Arial"/>
                <w:b/>
                <w:spacing w:val="-2"/>
                <w:sz w:val="20"/>
                <w:szCs w:val="20"/>
              </w:rPr>
              <w:t>Сипаттама</w:t>
            </w:r>
            <w:proofErr w:type="spellEnd"/>
          </w:p>
        </w:tc>
      </w:tr>
      <w:bookmarkEnd w:id="1746"/>
      <w:tr w:rsidR="006B6003" w:rsidRPr="00820D7D" w14:paraId="199188F6" w14:textId="77777777">
        <w:trPr>
          <w:trHeight w:val="390"/>
        </w:trPr>
        <w:tc>
          <w:tcPr>
            <w:tcW w:w="1575" w:type="dxa"/>
            <w:shd w:val="clear" w:color="auto" w:fill="E4E7E4"/>
          </w:tcPr>
          <w:p w14:paraId="4C73678E" w14:textId="77777777" w:rsidR="006B6003" w:rsidRDefault="00000000">
            <w:pPr>
              <w:pStyle w:val="TableParagraph"/>
              <w:spacing w:before="0"/>
              <w:ind w:left="108"/>
              <w:jc w:val="both"/>
              <w:rPr>
                <w:rFonts w:ascii="Arial" w:hAnsi="Arial" w:cs="Arial"/>
                <w:b/>
                <w:sz w:val="20"/>
                <w:szCs w:val="20"/>
                <w:lang w:val="kk-KZ"/>
              </w:rPr>
            </w:pPr>
            <w:r>
              <w:rPr>
                <w:rFonts w:ascii="Arial" w:hAnsi="Arial" w:cs="Arial"/>
                <w:b/>
                <w:spacing w:val="-2"/>
                <w:sz w:val="20"/>
                <w:szCs w:val="20"/>
                <w:lang w:val="kk-KZ"/>
              </w:rPr>
              <w:t>Елеусіз</w:t>
            </w:r>
          </w:p>
        </w:tc>
        <w:tc>
          <w:tcPr>
            <w:tcW w:w="8058" w:type="dxa"/>
          </w:tcPr>
          <w:p w14:paraId="02588922" w14:textId="77777777" w:rsidR="006B6003" w:rsidRDefault="00000000">
            <w:pPr>
              <w:pStyle w:val="TableParagraph"/>
              <w:spacing w:before="0"/>
              <w:ind w:left="102"/>
              <w:jc w:val="both"/>
              <w:rPr>
                <w:rFonts w:ascii="Arial" w:hAnsi="Arial" w:cs="Arial"/>
                <w:sz w:val="20"/>
                <w:szCs w:val="20"/>
                <w:lang w:val="kk-KZ"/>
              </w:rPr>
            </w:pPr>
            <w:r>
              <w:rPr>
                <w:rFonts w:ascii="Arial" w:hAnsi="Arial" w:cs="Arial"/>
                <w:sz w:val="20"/>
                <w:szCs w:val="20"/>
                <w:lang w:val="kk-KZ"/>
              </w:rPr>
              <w:t>Елеусіз маңыздылықтағы әсер – бұл рецептор нақты бір әрекеттен ешқандай жолмен әсер етпейтін немесе болжанған әсер «байқалмайтын» немесе табиғи фондық ауытқулардан ажырату мүмкін емес деп танылған әсер.</w:t>
            </w:r>
          </w:p>
        </w:tc>
      </w:tr>
      <w:tr w:rsidR="006B6003" w:rsidRPr="00820D7D" w14:paraId="070C42D3" w14:textId="77777777">
        <w:trPr>
          <w:trHeight w:val="624"/>
        </w:trPr>
        <w:tc>
          <w:tcPr>
            <w:tcW w:w="1575" w:type="dxa"/>
            <w:shd w:val="clear" w:color="auto" w:fill="FFFF99"/>
          </w:tcPr>
          <w:p w14:paraId="7F401444" w14:textId="77777777" w:rsidR="006B6003" w:rsidRDefault="00000000">
            <w:pPr>
              <w:pStyle w:val="TableParagraph"/>
              <w:spacing w:before="0"/>
              <w:ind w:left="108"/>
              <w:jc w:val="both"/>
              <w:rPr>
                <w:rFonts w:ascii="Arial" w:hAnsi="Arial" w:cs="Arial"/>
                <w:b/>
                <w:sz w:val="20"/>
                <w:szCs w:val="20"/>
                <w:lang w:val="kk-KZ"/>
              </w:rPr>
            </w:pPr>
            <w:r>
              <w:rPr>
                <w:rFonts w:ascii="Arial" w:hAnsi="Arial" w:cs="Arial"/>
                <w:b/>
                <w:spacing w:val="-2"/>
                <w:sz w:val="20"/>
                <w:szCs w:val="20"/>
                <w:lang w:val="kk-KZ"/>
              </w:rPr>
              <w:t>Шамалы</w:t>
            </w:r>
          </w:p>
        </w:tc>
        <w:tc>
          <w:tcPr>
            <w:tcW w:w="8058" w:type="dxa"/>
          </w:tcPr>
          <w:p w14:paraId="58566FCF" w14:textId="77777777" w:rsidR="006B6003" w:rsidRDefault="00000000">
            <w:pPr>
              <w:pStyle w:val="TableParagraph"/>
              <w:spacing w:before="0"/>
              <w:ind w:left="102"/>
              <w:jc w:val="both"/>
              <w:rPr>
                <w:rFonts w:ascii="Arial" w:hAnsi="Arial" w:cs="Arial"/>
                <w:sz w:val="20"/>
                <w:szCs w:val="20"/>
                <w:lang w:val="kk-KZ"/>
              </w:rPr>
            </w:pPr>
            <w:r>
              <w:rPr>
                <w:rFonts w:ascii="Arial" w:hAnsi="Arial" w:cs="Arial"/>
                <w:sz w:val="20"/>
                <w:szCs w:val="20"/>
                <w:lang w:val="kk-KZ"/>
              </w:rPr>
              <w:t>Шамалы маңыздылықтағы әсер – бұл рецептор айтарлықтай әсерді сезінетін, бірақ әсер ауқымы жеткілікті түрде кішкентай және/немесе рецептордың сезімталдығы төмен болатын әсер. Қай жағдайда да, әсер ауқымы қолданыстағы стандарттар шегінен аспауы тиіс.</w:t>
            </w:r>
          </w:p>
        </w:tc>
      </w:tr>
      <w:tr w:rsidR="006B6003" w:rsidRPr="00820D7D" w14:paraId="1986334B" w14:textId="77777777">
        <w:trPr>
          <w:trHeight w:val="1830"/>
        </w:trPr>
        <w:tc>
          <w:tcPr>
            <w:tcW w:w="1575" w:type="dxa"/>
            <w:shd w:val="clear" w:color="auto" w:fill="FFCA24"/>
          </w:tcPr>
          <w:p w14:paraId="7C6C5E55" w14:textId="77777777" w:rsidR="006B6003" w:rsidRDefault="00000000">
            <w:pPr>
              <w:pStyle w:val="TableParagraph"/>
              <w:spacing w:before="0"/>
              <w:ind w:left="108"/>
              <w:jc w:val="both"/>
              <w:rPr>
                <w:rFonts w:ascii="Arial" w:hAnsi="Arial" w:cs="Arial"/>
                <w:b/>
                <w:sz w:val="20"/>
                <w:szCs w:val="20"/>
                <w:lang w:val="kk-KZ"/>
              </w:rPr>
            </w:pPr>
            <w:r>
              <w:rPr>
                <w:rFonts w:ascii="Arial" w:hAnsi="Arial" w:cs="Arial"/>
                <w:b/>
                <w:spacing w:val="-2"/>
                <w:sz w:val="20"/>
                <w:szCs w:val="20"/>
                <w:lang w:val="kk-KZ"/>
              </w:rPr>
              <w:lastRenderedPageBreak/>
              <w:t>Орташа</w:t>
            </w:r>
          </w:p>
        </w:tc>
        <w:tc>
          <w:tcPr>
            <w:tcW w:w="8058" w:type="dxa"/>
          </w:tcPr>
          <w:p w14:paraId="646BE03B" w14:textId="77777777" w:rsidR="006B6003" w:rsidRDefault="00000000">
            <w:pPr>
              <w:pStyle w:val="TableParagraph"/>
              <w:spacing w:before="0"/>
              <w:ind w:left="102" w:right="120"/>
              <w:jc w:val="both"/>
              <w:rPr>
                <w:rFonts w:ascii="Arial" w:hAnsi="Arial" w:cs="Arial"/>
                <w:sz w:val="20"/>
                <w:szCs w:val="20"/>
                <w:lang w:val="kk-KZ"/>
              </w:rPr>
            </w:pPr>
            <w:r>
              <w:rPr>
                <w:rFonts w:ascii="Arial" w:hAnsi="Arial" w:cs="Arial"/>
                <w:sz w:val="20"/>
                <w:szCs w:val="20"/>
                <w:lang w:val="kk-KZ"/>
              </w:rPr>
              <w:t>Орташа маңыздылықтағы әсер – бұл қолданыстағы стандарттарға сай болатын, алайында әсер шамалы болатын шектен бастап, заңды шекті бұзуға сәл жетпейтін деңгейге дейінгі аралықтағы әсер ауқымына ие. Әрекетті оның әсерлері заңды бұзудан сәл ғана аулақ болуына және/немесе ірі әсер тудыруына жол бермеу үшін жобалау ең озық тәжірибе болып табылмайтыны анық. Сондықтан орташа әсерлер үшін басты назар оларды ақылға қонымды қолжетімді ең төменгі деңгейге (ALARP) дейін азайтуға бағытталған. Бұл орташа маңыздылықтағы әсерлер шамалы деңгейге дейін азайтылуы керек дегенді білдірмейді, бірақ орташа әсерлер тиімді және нәтижелі басқарылып жатыр дегенді білдіреді</w:t>
            </w:r>
            <w:r>
              <w:rPr>
                <w:rFonts w:ascii="Arial" w:hAnsi="Arial" w:cs="Arial"/>
                <w:spacing w:val="-2"/>
                <w:sz w:val="20"/>
                <w:szCs w:val="20"/>
                <w:lang w:val="kk-KZ"/>
              </w:rPr>
              <w:t>.</w:t>
            </w:r>
          </w:p>
        </w:tc>
      </w:tr>
      <w:tr w:rsidR="006B6003" w:rsidRPr="00820D7D" w14:paraId="71527E05" w14:textId="77777777">
        <w:trPr>
          <w:trHeight w:val="831"/>
        </w:trPr>
        <w:tc>
          <w:tcPr>
            <w:tcW w:w="1575" w:type="dxa"/>
            <w:shd w:val="clear" w:color="auto" w:fill="FF4646"/>
          </w:tcPr>
          <w:p w14:paraId="4C6A8163" w14:textId="77777777" w:rsidR="006B6003" w:rsidRDefault="00000000">
            <w:pPr>
              <w:pStyle w:val="TableParagraph"/>
              <w:spacing w:before="0"/>
              <w:ind w:left="108"/>
              <w:jc w:val="both"/>
              <w:rPr>
                <w:rFonts w:ascii="Arial" w:hAnsi="Arial" w:cs="Arial"/>
                <w:b/>
                <w:sz w:val="20"/>
                <w:szCs w:val="20"/>
                <w:lang w:val="kk-KZ"/>
              </w:rPr>
            </w:pPr>
            <w:r>
              <w:rPr>
                <w:rFonts w:ascii="Arial" w:hAnsi="Arial" w:cs="Arial"/>
                <w:b/>
                <w:spacing w:val="-2"/>
                <w:sz w:val="20"/>
                <w:szCs w:val="20"/>
                <w:lang w:val="kk-KZ"/>
              </w:rPr>
              <w:t>Үлкен</w:t>
            </w:r>
          </w:p>
        </w:tc>
        <w:tc>
          <w:tcPr>
            <w:tcW w:w="8058" w:type="dxa"/>
          </w:tcPr>
          <w:p w14:paraId="2CF29533" w14:textId="77777777" w:rsidR="006B6003" w:rsidRDefault="00000000">
            <w:pPr>
              <w:pStyle w:val="TableParagraph"/>
              <w:spacing w:before="0"/>
              <w:ind w:left="102" w:right="120"/>
              <w:jc w:val="both"/>
              <w:rPr>
                <w:rFonts w:ascii="Arial" w:hAnsi="Arial" w:cs="Arial"/>
                <w:sz w:val="20"/>
                <w:szCs w:val="20"/>
                <w:lang w:val="kk-KZ"/>
              </w:rPr>
            </w:pPr>
            <w:r>
              <w:rPr>
                <w:rFonts w:ascii="Arial" w:hAnsi="Arial" w:cs="Arial"/>
                <w:sz w:val="20"/>
                <w:szCs w:val="20"/>
                <w:lang w:val="kk-KZ"/>
              </w:rPr>
              <w:t>Үлкен маңыздылықтағы әсер – бұл қабылданған шектеу немесе стандарт асып кетуі мүмкін немесе жоғары бағаланатын/сезімтал рецепторларға үлкен ауқымды әсерлер болатын әсер. ӘБ (Әсерді Бағалау) мақсаттарының бірі – жобаның ұзақ мерзімге созылатын немесе үлкен аумақты қамтитын, елеулі қалдық әсерлерінің болмауын қамтамасыз ету.</w:t>
            </w:r>
          </w:p>
        </w:tc>
      </w:tr>
      <w:bookmarkEnd w:id="1747"/>
    </w:tbl>
    <w:p w14:paraId="04B98460" w14:textId="77777777" w:rsidR="006B6003" w:rsidRDefault="006B6003">
      <w:pPr>
        <w:pStyle w:val="ReportBodyTextNogap"/>
        <w:rPr>
          <w:lang w:val="kk-KZ"/>
        </w:rPr>
      </w:pPr>
    </w:p>
    <w:p w14:paraId="5C180268" w14:textId="77777777" w:rsidR="006B6003" w:rsidRDefault="00000000">
      <w:pPr>
        <w:pStyle w:val="20"/>
        <w:rPr>
          <w:color w:val="auto"/>
          <w:lang w:val="kk-KZ"/>
        </w:rPr>
      </w:pPr>
      <w:bookmarkStart w:id="1748" w:name="_Toc210644812"/>
      <w:r>
        <w:rPr>
          <w:color w:val="auto"/>
          <w:spacing w:val="-2"/>
          <w:lang w:val="kk-KZ"/>
        </w:rPr>
        <w:t>Ықтималдық (жоспарланбаған оқиға)</w:t>
      </w:r>
      <w:bookmarkEnd w:id="1748"/>
    </w:p>
    <w:p w14:paraId="20213E14" w14:textId="77777777" w:rsidR="006B6003" w:rsidRDefault="006B6003">
      <w:pPr>
        <w:pStyle w:val="ReportBodyTextNogap"/>
        <w:rPr>
          <w:lang w:val="kk-KZ"/>
        </w:rPr>
      </w:pPr>
    </w:p>
    <w:p w14:paraId="36574721" w14:textId="77777777" w:rsidR="006B6003" w:rsidRDefault="00000000">
      <w:pPr>
        <w:pStyle w:val="ReportBodyTextNogap"/>
        <w:rPr>
          <w:lang w:val="kk-KZ"/>
        </w:rPr>
      </w:pPr>
      <w:r>
        <w:rPr>
          <w:lang w:val="kk-KZ"/>
        </w:rPr>
        <w:t xml:space="preserve">Жоспарланбаған оқиғалар жағдайында, яғни жобадағы өрт сияқты күтпеген жағдайларда, қосымша ескерілетін фактор – бұл </w:t>
      </w:r>
      <w:r>
        <w:rPr>
          <w:bCs/>
          <w:lang w:val="kk-KZ"/>
        </w:rPr>
        <w:t>ықтималдық</w:t>
      </w:r>
      <w:r>
        <w:rPr>
          <w:lang w:val="kk-KZ"/>
        </w:rPr>
        <w:t>. Жоспарланбаған оқиғаның орын алу ықтималдығы төмендегі кестеде сипатталғандай, сапалық шкала бойынша белгіленеді.</w:t>
      </w:r>
    </w:p>
    <w:p w14:paraId="4D5089DD" w14:textId="77777777" w:rsidR="006B6003" w:rsidRDefault="006B6003">
      <w:pPr>
        <w:pStyle w:val="ReportBodyTextNogap"/>
        <w:rPr>
          <w:lang w:val="kk-KZ"/>
        </w:rPr>
      </w:pPr>
    </w:p>
    <w:p w14:paraId="25C5CB10" w14:textId="77777777" w:rsidR="006B6003" w:rsidRDefault="00000000">
      <w:pPr>
        <w:pStyle w:val="CaptionTable"/>
        <w:outlineLvl w:val="0"/>
        <w:rPr>
          <w:lang w:val="kk-KZ"/>
        </w:rPr>
      </w:pPr>
      <w:bookmarkStart w:id="1749" w:name="_bookmark125"/>
      <w:bookmarkStart w:id="1750" w:name="_Toc210644913"/>
      <w:bookmarkEnd w:id="1749"/>
      <w:r>
        <w:rPr>
          <w:lang w:val="kk-KZ"/>
        </w:rPr>
        <w:t>Кесте</w:t>
      </w:r>
      <w:r>
        <w:t xml:space="preserve"> </w:t>
      </w:r>
      <w:r>
        <w:fldChar w:fldCharType="begin"/>
      </w:r>
      <w:r>
        <w:instrText xml:space="preserve"> SEQ Table \* ARABIC </w:instrText>
      </w:r>
      <w:r>
        <w:fldChar w:fldCharType="separate"/>
      </w:r>
      <w:r>
        <w:t>31</w:t>
      </w:r>
      <w:r>
        <w:fldChar w:fldCharType="end"/>
      </w:r>
      <w:r>
        <w:t xml:space="preserve">: </w:t>
      </w:r>
      <w:r>
        <w:rPr>
          <w:lang w:val="kk-KZ"/>
        </w:rPr>
        <w:t>Ықтималдық белгілерінің анықтамалары</w:t>
      </w:r>
      <w:bookmarkEnd w:id="1750"/>
    </w:p>
    <w:tbl>
      <w:tblPr>
        <w:tblW w:w="9648" w:type="dxa"/>
        <w:tblInd w:w="1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0"/>
        <w:gridCol w:w="7948"/>
      </w:tblGrid>
      <w:tr w:rsidR="006B6003" w14:paraId="559D32F0" w14:textId="77777777">
        <w:trPr>
          <w:trHeight w:val="345"/>
          <w:tblHeader/>
        </w:trPr>
        <w:tc>
          <w:tcPr>
            <w:tcW w:w="1700" w:type="dxa"/>
            <w:shd w:val="clear" w:color="auto" w:fill="D2DED2"/>
          </w:tcPr>
          <w:p w14:paraId="300BEE3E" w14:textId="77777777" w:rsidR="006B6003" w:rsidRDefault="00000000">
            <w:pPr>
              <w:pStyle w:val="ReportBodyPar"/>
              <w:jc w:val="center"/>
              <w:rPr>
                <w:b/>
                <w:bCs/>
                <w:sz w:val="20"/>
                <w:szCs w:val="20"/>
                <w:lang w:val="kk-KZ"/>
              </w:rPr>
            </w:pPr>
            <w:r>
              <w:rPr>
                <w:b/>
                <w:bCs/>
                <w:sz w:val="20"/>
                <w:szCs w:val="20"/>
                <w:lang w:val="kk-KZ"/>
              </w:rPr>
              <w:t>Ықтималдылық</w:t>
            </w:r>
          </w:p>
        </w:tc>
        <w:tc>
          <w:tcPr>
            <w:tcW w:w="7948" w:type="dxa"/>
            <w:shd w:val="clear" w:color="auto" w:fill="D2DED2"/>
          </w:tcPr>
          <w:p w14:paraId="54BF9AA9" w14:textId="77777777" w:rsidR="006B6003" w:rsidRDefault="00000000">
            <w:pPr>
              <w:pStyle w:val="ReportBodyPar"/>
              <w:jc w:val="center"/>
              <w:rPr>
                <w:b/>
                <w:bCs/>
                <w:sz w:val="20"/>
                <w:szCs w:val="20"/>
              </w:rPr>
            </w:pPr>
            <w:proofErr w:type="spellStart"/>
            <w:r>
              <w:rPr>
                <w:b/>
                <w:bCs/>
                <w:sz w:val="20"/>
                <w:szCs w:val="20"/>
              </w:rPr>
              <w:t>Анықтама</w:t>
            </w:r>
            <w:proofErr w:type="spellEnd"/>
          </w:p>
        </w:tc>
      </w:tr>
      <w:tr w:rsidR="006B6003" w14:paraId="34801D1A" w14:textId="77777777">
        <w:trPr>
          <w:trHeight w:val="336"/>
        </w:trPr>
        <w:tc>
          <w:tcPr>
            <w:tcW w:w="1700" w:type="dxa"/>
          </w:tcPr>
          <w:p w14:paraId="0AB81076" w14:textId="77777777" w:rsidR="006B6003" w:rsidRDefault="00000000">
            <w:pPr>
              <w:pStyle w:val="ReportBodyPar"/>
              <w:rPr>
                <w:sz w:val="20"/>
                <w:szCs w:val="20"/>
              </w:rPr>
            </w:pPr>
            <w:proofErr w:type="spellStart"/>
            <w:r>
              <w:rPr>
                <w:sz w:val="20"/>
                <w:szCs w:val="20"/>
              </w:rPr>
              <w:t>Екіталай</w:t>
            </w:r>
            <w:proofErr w:type="spellEnd"/>
          </w:p>
        </w:tc>
        <w:tc>
          <w:tcPr>
            <w:tcW w:w="7948" w:type="dxa"/>
          </w:tcPr>
          <w:p w14:paraId="525C283A" w14:textId="77777777" w:rsidR="006B6003" w:rsidRDefault="00000000">
            <w:pPr>
              <w:pStyle w:val="ReportBodyPar"/>
              <w:rPr>
                <w:sz w:val="20"/>
                <w:szCs w:val="20"/>
              </w:rPr>
            </w:pPr>
            <w:proofErr w:type="spellStart"/>
            <w:r>
              <w:rPr>
                <w:sz w:val="20"/>
                <w:szCs w:val="20"/>
              </w:rPr>
              <w:t>Бұл</w:t>
            </w:r>
            <w:proofErr w:type="spellEnd"/>
            <w:r>
              <w:rPr>
                <w:sz w:val="20"/>
                <w:szCs w:val="20"/>
              </w:rPr>
              <w:t xml:space="preserve"> </w:t>
            </w:r>
            <w:proofErr w:type="spellStart"/>
            <w:r>
              <w:rPr>
                <w:sz w:val="20"/>
                <w:szCs w:val="20"/>
              </w:rPr>
              <w:t>оқиға</w:t>
            </w:r>
            <w:proofErr w:type="spellEnd"/>
            <w:r>
              <w:rPr>
                <w:sz w:val="20"/>
                <w:szCs w:val="20"/>
              </w:rPr>
              <w:t xml:space="preserve"> </w:t>
            </w:r>
            <w:proofErr w:type="spellStart"/>
            <w:r>
              <w:rPr>
                <w:sz w:val="20"/>
                <w:szCs w:val="20"/>
              </w:rPr>
              <w:t>екіталай</w:t>
            </w:r>
            <w:proofErr w:type="spellEnd"/>
            <w:r>
              <w:rPr>
                <w:sz w:val="20"/>
                <w:szCs w:val="20"/>
              </w:rPr>
              <w:t xml:space="preserve">, </w:t>
            </w:r>
            <w:proofErr w:type="spellStart"/>
            <w:r>
              <w:rPr>
                <w:sz w:val="20"/>
                <w:szCs w:val="20"/>
              </w:rPr>
              <w:t>бірақ</w:t>
            </w:r>
            <w:proofErr w:type="spellEnd"/>
            <w:r>
              <w:rPr>
                <w:sz w:val="20"/>
                <w:szCs w:val="20"/>
              </w:rPr>
              <w:t xml:space="preserve"> </w:t>
            </w:r>
            <w:proofErr w:type="spellStart"/>
            <w:r>
              <w:rPr>
                <w:sz w:val="20"/>
                <w:szCs w:val="20"/>
              </w:rPr>
              <w:t>қалыпты</w:t>
            </w:r>
            <w:proofErr w:type="spellEnd"/>
            <w:r>
              <w:rPr>
                <w:sz w:val="20"/>
                <w:szCs w:val="20"/>
              </w:rPr>
              <w:t xml:space="preserve"> </w:t>
            </w:r>
            <w:proofErr w:type="spellStart"/>
            <w:r>
              <w:rPr>
                <w:sz w:val="20"/>
                <w:szCs w:val="20"/>
              </w:rPr>
              <w:t>жұмыс</w:t>
            </w:r>
            <w:proofErr w:type="spellEnd"/>
            <w:r>
              <w:rPr>
                <w:sz w:val="20"/>
                <w:szCs w:val="20"/>
              </w:rPr>
              <w:t xml:space="preserve"> </w:t>
            </w:r>
            <w:proofErr w:type="spellStart"/>
            <w:r>
              <w:rPr>
                <w:sz w:val="20"/>
                <w:szCs w:val="20"/>
              </w:rPr>
              <w:t>жағдайында</w:t>
            </w:r>
            <w:proofErr w:type="spellEnd"/>
            <w:r>
              <w:rPr>
                <w:sz w:val="20"/>
                <w:szCs w:val="20"/>
              </w:rPr>
              <w:t xml:space="preserve"> </w:t>
            </w:r>
            <w:proofErr w:type="spellStart"/>
            <w:r>
              <w:rPr>
                <w:sz w:val="20"/>
                <w:szCs w:val="20"/>
              </w:rPr>
              <w:t>бір</w:t>
            </w:r>
            <w:proofErr w:type="spellEnd"/>
            <w:r>
              <w:rPr>
                <w:sz w:val="20"/>
                <w:szCs w:val="20"/>
              </w:rPr>
              <w:t xml:space="preserve"> </w:t>
            </w:r>
            <w:proofErr w:type="spellStart"/>
            <w:r>
              <w:rPr>
                <w:sz w:val="20"/>
                <w:szCs w:val="20"/>
              </w:rPr>
              <w:t>сәтте</w:t>
            </w:r>
            <w:proofErr w:type="spellEnd"/>
            <w:r>
              <w:rPr>
                <w:sz w:val="20"/>
                <w:szCs w:val="20"/>
              </w:rPr>
              <w:t xml:space="preserve"> </w:t>
            </w:r>
            <w:proofErr w:type="spellStart"/>
            <w:r>
              <w:rPr>
                <w:sz w:val="20"/>
                <w:szCs w:val="20"/>
              </w:rPr>
              <w:t>болуы</w:t>
            </w:r>
            <w:proofErr w:type="spellEnd"/>
            <w:r>
              <w:rPr>
                <w:sz w:val="20"/>
                <w:szCs w:val="20"/>
              </w:rPr>
              <w:t xml:space="preserve"> </w:t>
            </w:r>
            <w:proofErr w:type="spellStart"/>
            <w:r>
              <w:rPr>
                <w:sz w:val="20"/>
                <w:szCs w:val="20"/>
              </w:rPr>
              <w:t>мүмкін</w:t>
            </w:r>
            <w:proofErr w:type="spellEnd"/>
            <w:r>
              <w:rPr>
                <w:sz w:val="20"/>
                <w:szCs w:val="20"/>
              </w:rPr>
              <w:t>.</w:t>
            </w:r>
          </w:p>
        </w:tc>
      </w:tr>
      <w:tr w:rsidR="006B6003" w14:paraId="2E093DBB" w14:textId="77777777">
        <w:trPr>
          <w:trHeight w:val="264"/>
        </w:trPr>
        <w:tc>
          <w:tcPr>
            <w:tcW w:w="1700" w:type="dxa"/>
          </w:tcPr>
          <w:p w14:paraId="31E934BB" w14:textId="77777777" w:rsidR="006B6003" w:rsidRDefault="00000000">
            <w:pPr>
              <w:pStyle w:val="ReportBodyPar"/>
              <w:rPr>
                <w:sz w:val="20"/>
                <w:szCs w:val="20"/>
              </w:rPr>
            </w:pPr>
            <w:proofErr w:type="spellStart"/>
            <w:r>
              <w:rPr>
                <w:sz w:val="20"/>
                <w:szCs w:val="20"/>
              </w:rPr>
              <w:t>Мүмкін</w:t>
            </w:r>
            <w:proofErr w:type="spellEnd"/>
          </w:p>
        </w:tc>
        <w:tc>
          <w:tcPr>
            <w:tcW w:w="7948" w:type="dxa"/>
          </w:tcPr>
          <w:p w14:paraId="5A98ABF2" w14:textId="77777777" w:rsidR="006B6003" w:rsidRDefault="00000000">
            <w:pPr>
              <w:pStyle w:val="ReportBodyPar"/>
              <w:rPr>
                <w:sz w:val="20"/>
                <w:szCs w:val="20"/>
              </w:rPr>
            </w:pPr>
            <w:proofErr w:type="spellStart"/>
            <w:r>
              <w:rPr>
                <w:rStyle w:val="anegp0gi0b9av8jahpyh"/>
                <w:sz w:val="20"/>
                <w:szCs w:val="20"/>
              </w:rPr>
              <w:t>Оқиға</w:t>
            </w:r>
            <w:proofErr w:type="spellEnd"/>
            <w:r>
              <w:rPr>
                <w:sz w:val="20"/>
                <w:szCs w:val="20"/>
              </w:rPr>
              <w:t xml:space="preserve"> </w:t>
            </w:r>
            <w:proofErr w:type="spellStart"/>
            <w:r>
              <w:rPr>
                <w:rStyle w:val="anegp0gi0b9av8jahpyh"/>
                <w:sz w:val="20"/>
                <w:szCs w:val="20"/>
              </w:rPr>
              <w:t>қалыпты</w:t>
            </w:r>
            <w:proofErr w:type="spellEnd"/>
            <w:r>
              <w:rPr>
                <w:sz w:val="20"/>
                <w:szCs w:val="20"/>
              </w:rPr>
              <w:t xml:space="preserve"> </w:t>
            </w:r>
            <w:proofErr w:type="spellStart"/>
            <w:r>
              <w:rPr>
                <w:rStyle w:val="anegp0gi0b9av8jahpyh"/>
                <w:sz w:val="20"/>
                <w:szCs w:val="20"/>
              </w:rPr>
              <w:t>жұмыс</w:t>
            </w:r>
            <w:proofErr w:type="spellEnd"/>
            <w:r>
              <w:rPr>
                <w:sz w:val="20"/>
                <w:szCs w:val="20"/>
              </w:rPr>
              <w:t xml:space="preserve"> </w:t>
            </w:r>
            <w:proofErr w:type="spellStart"/>
            <w:r>
              <w:rPr>
                <w:rStyle w:val="anegp0gi0b9av8jahpyh"/>
                <w:sz w:val="20"/>
                <w:szCs w:val="20"/>
              </w:rPr>
              <w:t>жағдайында</w:t>
            </w:r>
            <w:proofErr w:type="spellEnd"/>
            <w:r>
              <w:rPr>
                <w:sz w:val="20"/>
                <w:szCs w:val="20"/>
              </w:rPr>
              <w:t xml:space="preserve"> </w:t>
            </w:r>
            <w:proofErr w:type="spellStart"/>
            <w:r>
              <w:rPr>
                <w:rStyle w:val="anegp0gi0b9av8jahpyh"/>
                <w:sz w:val="20"/>
                <w:szCs w:val="20"/>
              </w:rPr>
              <w:t>бір</w:t>
            </w:r>
            <w:proofErr w:type="spellEnd"/>
            <w:r>
              <w:rPr>
                <w:sz w:val="20"/>
                <w:szCs w:val="20"/>
              </w:rPr>
              <w:t xml:space="preserve"> </w:t>
            </w:r>
            <w:proofErr w:type="spellStart"/>
            <w:r>
              <w:rPr>
                <w:rStyle w:val="anegp0gi0b9av8jahpyh"/>
                <w:sz w:val="20"/>
                <w:szCs w:val="20"/>
              </w:rPr>
              <w:t>сәтте</w:t>
            </w:r>
            <w:proofErr w:type="spellEnd"/>
            <w:r>
              <w:rPr>
                <w:sz w:val="20"/>
                <w:szCs w:val="20"/>
              </w:rPr>
              <w:t xml:space="preserve"> </w:t>
            </w:r>
            <w:proofErr w:type="spellStart"/>
            <w:r>
              <w:rPr>
                <w:rStyle w:val="anegp0gi0b9av8jahpyh"/>
                <w:sz w:val="20"/>
                <w:szCs w:val="20"/>
              </w:rPr>
              <w:t>болуы</w:t>
            </w:r>
            <w:proofErr w:type="spellEnd"/>
            <w:r>
              <w:rPr>
                <w:sz w:val="20"/>
                <w:szCs w:val="20"/>
              </w:rPr>
              <w:t xml:space="preserve"> </w:t>
            </w:r>
            <w:proofErr w:type="spellStart"/>
            <w:r>
              <w:rPr>
                <w:rStyle w:val="anegp0gi0b9av8jahpyh"/>
                <w:sz w:val="20"/>
                <w:szCs w:val="20"/>
              </w:rPr>
              <w:t>мүмкін</w:t>
            </w:r>
            <w:proofErr w:type="spellEnd"/>
            <w:r>
              <w:rPr>
                <w:rStyle w:val="anegp0gi0b9av8jahpyh"/>
                <w:sz w:val="20"/>
                <w:szCs w:val="20"/>
              </w:rPr>
              <w:t>.</w:t>
            </w:r>
          </w:p>
        </w:tc>
      </w:tr>
      <w:tr w:rsidR="006B6003" w14:paraId="3DC54602" w14:textId="77777777">
        <w:trPr>
          <w:trHeight w:val="309"/>
        </w:trPr>
        <w:tc>
          <w:tcPr>
            <w:tcW w:w="1700" w:type="dxa"/>
          </w:tcPr>
          <w:p w14:paraId="3391E81B" w14:textId="77777777" w:rsidR="006B6003" w:rsidRDefault="00000000">
            <w:pPr>
              <w:pStyle w:val="ReportBodyPar"/>
              <w:rPr>
                <w:sz w:val="20"/>
                <w:szCs w:val="20"/>
              </w:rPr>
            </w:pPr>
            <w:proofErr w:type="spellStart"/>
            <w:r>
              <w:rPr>
                <w:sz w:val="20"/>
                <w:szCs w:val="20"/>
              </w:rPr>
              <w:t>Мүмкіндігі</w:t>
            </w:r>
            <w:proofErr w:type="spellEnd"/>
            <w:r>
              <w:rPr>
                <w:sz w:val="20"/>
                <w:szCs w:val="20"/>
              </w:rPr>
              <w:t xml:space="preserve"> </w:t>
            </w:r>
            <w:proofErr w:type="spellStart"/>
            <w:r>
              <w:rPr>
                <w:sz w:val="20"/>
                <w:szCs w:val="20"/>
              </w:rPr>
              <w:t>жоғарырақ</w:t>
            </w:r>
            <w:proofErr w:type="spellEnd"/>
          </w:p>
        </w:tc>
        <w:tc>
          <w:tcPr>
            <w:tcW w:w="7948" w:type="dxa"/>
          </w:tcPr>
          <w:p w14:paraId="7F821DFC" w14:textId="77777777" w:rsidR="006B6003" w:rsidRDefault="00000000">
            <w:pPr>
              <w:pStyle w:val="ReportBodyPar"/>
              <w:rPr>
                <w:sz w:val="20"/>
                <w:szCs w:val="20"/>
              </w:rPr>
            </w:pPr>
            <w:proofErr w:type="spellStart"/>
            <w:r>
              <w:rPr>
                <w:sz w:val="20"/>
                <w:szCs w:val="20"/>
              </w:rPr>
              <w:t>Бұл</w:t>
            </w:r>
            <w:proofErr w:type="spellEnd"/>
            <w:r>
              <w:rPr>
                <w:sz w:val="20"/>
                <w:szCs w:val="20"/>
              </w:rPr>
              <w:t xml:space="preserve"> </w:t>
            </w:r>
            <w:proofErr w:type="spellStart"/>
            <w:r>
              <w:rPr>
                <w:sz w:val="20"/>
                <w:szCs w:val="20"/>
              </w:rPr>
              <w:t>оқиға</w:t>
            </w:r>
            <w:proofErr w:type="spellEnd"/>
            <w:r>
              <w:rPr>
                <w:sz w:val="20"/>
                <w:szCs w:val="20"/>
              </w:rPr>
              <w:t xml:space="preserve"> </w:t>
            </w:r>
            <w:proofErr w:type="spellStart"/>
            <w:r>
              <w:rPr>
                <w:sz w:val="20"/>
                <w:szCs w:val="20"/>
              </w:rPr>
              <w:t>қалыпты</w:t>
            </w:r>
            <w:proofErr w:type="spellEnd"/>
            <w:r>
              <w:rPr>
                <w:sz w:val="20"/>
                <w:szCs w:val="20"/>
              </w:rPr>
              <w:t xml:space="preserve"> </w:t>
            </w:r>
            <w:proofErr w:type="spellStart"/>
            <w:r>
              <w:rPr>
                <w:sz w:val="20"/>
                <w:szCs w:val="20"/>
              </w:rPr>
              <w:t>жұмыс</w:t>
            </w:r>
            <w:proofErr w:type="spellEnd"/>
            <w:r>
              <w:rPr>
                <w:sz w:val="20"/>
                <w:szCs w:val="20"/>
              </w:rPr>
              <w:t xml:space="preserve"> </w:t>
            </w:r>
            <w:proofErr w:type="spellStart"/>
            <w:r>
              <w:rPr>
                <w:sz w:val="20"/>
                <w:szCs w:val="20"/>
              </w:rPr>
              <w:t>жағдайында</w:t>
            </w:r>
            <w:proofErr w:type="spellEnd"/>
            <w:r>
              <w:rPr>
                <w:sz w:val="20"/>
                <w:szCs w:val="20"/>
              </w:rPr>
              <w:t xml:space="preserve"> </w:t>
            </w:r>
            <w:proofErr w:type="spellStart"/>
            <w:r>
              <w:rPr>
                <w:sz w:val="20"/>
                <w:szCs w:val="20"/>
              </w:rPr>
              <w:t>болады</w:t>
            </w:r>
            <w:proofErr w:type="spellEnd"/>
            <w:r>
              <w:rPr>
                <w:sz w:val="20"/>
                <w:szCs w:val="20"/>
              </w:rPr>
              <w:t xml:space="preserve"> (</w:t>
            </w:r>
            <w:proofErr w:type="spellStart"/>
            <w:r>
              <w:rPr>
                <w:sz w:val="20"/>
                <w:szCs w:val="20"/>
              </w:rPr>
              <w:t>яғни</w:t>
            </w:r>
            <w:proofErr w:type="spellEnd"/>
            <w:r>
              <w:rPr>
                <w:sz w:val="20"/>
                <w:szCs w:val="20"/>
              </w:rPr>
              <w:t xml:space="preserve">, </w:t>
            </w:r>
            <w:proofErr w:type="spellStart"/>
            <w:r>
              <w:rPr>
                <w:sz w:val="20"/>
                <w:szCs w:val="20"/>
              </w:rPr>
              <w:t>сөзсіз</w:t>
            </w:r>
            <w:proofErr w:type="spellEnd"/>
            <w:r>
              <w:rPr>
                <w:sz w:val="20"/>
                <w:szCs w:val="20"/>
              </w:rPr>
              <w:t>).</w:t>
            </w:r>
          </w:p>
        </w:tc>
      </w:tr>
    </w:tbl>
    <w:p w14:paraId="541B7F23" w14:textId="77777777" w:rsidR="006B6003" w:rsidRDefault="006B6003">
      <w:pPr>
        <w:pStyle w:val="ReportBodyPar"/>
      </w:pPr>
    </w:p>
    <w:p w14:paraId="3DE93556" w14:textId="77777777" w:rsidR="006B6003" w:rsidRDefault="00000000">
      <w:pPr>
        <w:pStyle w:val="20"/>
      </w:pPr>
      <w:bookmarkStart w:id="1751" w:name="_bookmark126"/>
      <w:bookmarkStart w:id="1752" w:name="_Toc210644813"/>
      <w:bookmarkEnd w:id="1751"/>
      <w:r>
        <w:rPr>
          <w:color w:val="auto"/>
          <w:lang w:val="kk-KZ"/>
        </w:rPr>
        <w:t>Салдарын жеңілдету</w:t>
      </w:r>
      <w:bookmarkEnd w:id="1752"/>
    </w:p>
    <w:p w14:paraId="36AFF2FE" w14:textId="77777777" w:rsidR="006B6003" w:rsidRDefault="006B6003">
      <w:pPr>
        <w:pStyle w:val="ReportBodyPar"/>
      </w:pPr>
    </w:p>
    <w:p w14:paraId="1709D072" w14:textId="77777777" w:rsidR="006B6003" w:rsidRDefault="00000000">
      <w:pPr>
        <w:pStyle w:val="ReportBodyPar"/>
      </w:pPr>
      <w:proofErr w:type="spellStart"/>
      <w:r>
        <w:t>Елеулі</w:t>
      </w:r>
      <w:proofErr w:type="spellEnd"/>
      <w:r>
        <w:t xml:space="preserve"> </w:t>
      </w:r>
      <w:proofErr w:type="spellStart"/>
      <w:r>
        <w:t>әсер</w:t>
      </w:r>
      <w:proofErr w:type="spellEnd"/>
      <w:r>
        <w:t xml:space="preserve"> </w:t>
      </w:r>
      <w:proofErr w:type="spellStart"/>
      <w:r>
        <w:t>анықталған</w:t>
      </w:r>
      <w:proofErr w:type="spellEnd"/>
      <w:r>
        <w:t xml:space="preserve"> </w:t>
      </w:r>
      <w:proofErr w:type="spellStart"/>
      <w:r>
        <w:t>жағдайда</w:t>
      </w:r>
      <w:proofErr w:type="spellEnd"/>
      <w:r>
        <w:t xml:space="preserve">, </w:t>
      </w:r>
      <w:proofErr w:type="spellStart"/>
      <w:r>
        <w:t>қолайлы</w:t>
      </w:r>
      <w:proofErr w:type="spellEnd"/>
      <w:r>
        <w:t xml:space="preserve"> </w:t>
      </w:r>
      <w:proofErr w:type="spellStart"/>
      <w:r>
        <w:t>тәсілді</w:t>
      </w:r>
      <w:proofErr w:type="spellEnd"/>
      <w:r>
        <w:t xml:space="preserve"> </w:t>
      </w:r>
      <w:proofErr w:type="spellStart"/>
      <w:r>
        <w:t>анықтау</w:t>
      </w:r>
      <w:proofErr w:type="spellEnd"/>
      <w:r>
        <w:t xml:space="preserve"> </w:t>
      </w:r>
      <w:proofErr w:type="spellStart"/>
      <w:r>
        <w:t>үшін</w:t>
      </w:r>
      <w:proofErr w:type="spellEnd"/>
      <w:r>
        <w:t xml:space="preserve"> </w:t>
      </w:r>
      <w:proofErr w:type="spellStart"/>
      <w:r>
        <w:t>залалсыздандырудың</w:t>
      </w:r>
      <w:proofErr w:type="spellEnd"/>
      <w:r>
        <w:t xml:space="preserve"> ж</w:t>
      </w:r>
      <w:r>
        <w:rPr>
          <w:lang w:val="kk-KZ"/>
        </w:rPr>
        <w:t xml:space="preserve">әне жеңілдетудің </w:t>
      </w:r>
      <w:proofErr w:type="spellStart"/>
      <w:r>
        <w:t>сатылық</w:t>
      </w:r>
      <w:proofErr w:type="spellEnd"/>
      <w:r>
        <w:t xml:space="preserve"> </w:t>
      </w:r>
      <w:proofErr w:type="spellStart"/>
      <w:r>
        <w:t>нұсқалары</w:t>
      </w:r>
      <w:proofErr w:type="spellEnd"/>
      <w:r>
        <w:t xml:space="preserve"> </w:t>
      </w:r>
      <w:proofErr w:type="spellStart"/>
      <w:r>
        <w:t>қарастырылды</w:t>
      </w:r>
      <w:proofErr w:type="spellEnd"/>
      <w:r>
        <w:t xml:space="preserve"> (</w:t>
      </w:r>
      <w:r>
        <w:rPr>
          <w:i/>
        </w:rPr>
        <w:t xml:space="preserve">PS1 </w:t>
      </w:r>
      <w:proofErr w:type="spellStart"/>
      <w:r>
        <w:rPr>
          <w:i/>
        </w:rPr>
        <w:t>бойынша</w:t>
      </w:r>
      <w:proofErr w:type="spellEnd"/>
      <w:r>
        <w:rPr>
          <w:i/>
        </w:rPr>
        <w:t xml:space="preserve"> ДБТ/</w:t>
      </w:r>
      <w:r>
        <w:rPr>
          <w:i/>
          <w:lang w:val="kk-KZ"/>
        </w:rPr>
        <w:t>ХҚК</w:t>
      </w:r>
      <w:r>
        <w:rPr>
          <w:i/>
        </w:rPr>
        <w:t xml:space="preserve"> </w:t>
      </w:r>
      <w:proofErr w:type="spellStart"/>
      <w:r>
        <w:rPr>
          <w:i/>
        </w:rPr>
        <w:t>Залалсыздандыру</w:t>
      </w:r>
      <w:proofErr w:type="spellEnd"/>
      <w:r>
        <w:rPr>
          <w:i/>
        </w:rPr>
        <w:t xml:space="preserve"> </w:t>
      </w:r>
      <w:proofErr w:type="spellStart"/>
      <w:r>
        <w:rPr>
          <w:i/>
        </w:rPr>
        <w:t>Иерархиясына</w:t>
      </w:r>
      <w:proofErr w:type="spellEnd"/>
      <w:r>
        <w:rPr>
          <w:i/>
        </w:rPr>
        <w:t xml:space="preserve"> </w:t>
      </w:r>
      <w:proofErr w:type="spellStart"/>
      <w:r>
        <w:rPr>
          <w:i/>
        </w:rPr>
        <w:t>сәйкес</w:t>
      </w:r>
      <w:proofErr w:type="spellEnd"/>
      <w:r>
        <w:t>):</w:t>
      </w:r>
    </w:p>
    <w:p w14:paraId="6E8E548B" w14:textId="77777777" w:rsidR="006B6003" w:rsidRDefault="00000000">
      <w:pPr>
        <w:pStyle w:val="a0"/>
        <w:numPr>
          <w:ilvl w:val="0"/>
          <w:numId w:val="109"/>
        </w:numPr>
        <w:ind w:right="0"/>
        <w:rPr>
          <w:color w:val="auto"/>
        </w:rPr>
      </w:pPr>
      <w:proofErr w:type="spellStart"/>
      <w:r>
        <w:rPr>
          <w:b/>
          <w:bCs/>
        </w:rPr>
        <w:t>Бастауында</w:t>
      </w:r>
      <w:proofErr w:type="spellEnd"/>
      <w:r>
        <w:rPr>
          <w:b/>
          <w:bCs/>
        </w:rPr>
        <w:t xml:space="preserve"> </w:t>
      </w:r>
      <w:proofErr w:type="spellStart"/>
      <w:r>
        <w:rPr>
          <w:b/>
          <w:bCs/>
        </w:rPr>
        <w:t>болдырмау</w:t>
      </w:r>
      <w:proofErr w:type="spellEnd"/>
      <w:r>
        <w:rPr>
          <w:b/>
          <w:bCs/>
        </w:rPr>
        <w:t xml:space="preserve">, </w:t>
      </w:r>
      <w:proofErr w:type="spellStart"/>
      <w:r>
        <w:rPr>
          <w:b/>
          <w:bCs/>
        </w:rPr>
        <w:t>бастауында</w:t>
      </w:r>
      <w:proofErr w:type="spellEnd"/>
      <w:r>
        <w:rPr>
          <w:b/>
          <w:bCs/>
        </w:rPr>
        <w:t xml:space="preserve"> </w:t>
      </w:r>
      <w:proofErr w:type="spellStart"/>
      <w:r>
        <w:rPr>
          <w:b/>
          <w:bCs/>
        </w:rPr>
        <w:t>азайту</w:t>
      </w:r>
      <w:proofErr w:type="spellEnd"/>
      <w:r>
        <w:rPr>
          <w:b/>
          <w:bCs/>
        </w:rPr>
        <w:t>:</w:t>
      </w:r>
      <w:r>
        <w:t xml:space="preserve"> </w:t>
      </w:r>
      <w:proofErr w:type="spellStart"/>
      <w:r>
        <w:t>Жобаны</w:t>
      </w:r>
      <w:proofErr w:type="spellEnd"/>
      <w:r>
        <w:t xml:space="preserve"> </w:t>
      </w:r>
      <w:proofErr w:type="spellStart"/>
      <w:r>
        <w:t>жобалау</w:t>
      </w:r>
      <w:proofErr w:type="spellEnd"/>
      <w:r>
        <w:t xml:space="preserve"> </w:t>
      </w:r>
      <w:proofErr w:type="spellStart"/>
      <w:r>
        <w:t>арқылы</w:t>
      </w:r>
      <w:proofErr w:type="spellEnd"/>
      <w:r>
        <w:t xml:space="preserve"> </w:t>
      </w:r>
      <w:proofErr w:type="spellStart"/>
      <w:r>
        <w:t>бастауында</w:t>
      </w:r>
      <w:proofErr w:type="spellEnd"/>
      <w:r>
        <w:t xml:space="preserve"> </w:t>
      </w:r>
      <w:proofErr w:type="spellStart"/>
      <w:r>
        <w:t>болдырмау</w:t>
      </w:r>
      <w:proofErr w:type="spellEnd"/>
      <w:r>
        <w:t xml:space="preserve"> </w:t>
      </w:r>
      <w:proofErr w:type="spellStart"/>
      <w:r>
        <w:t>немесе</w:t>
      </w:r>
      <w:proofErr w:type="spellEnd"/>
      <w:r>
        <w:t xml:space="preserve"> </w:t>
      </w:r>
      <w:proofErr w:type="spellStart"/>
      <w:r>
        <w:t>азайту</w:t>
      </w:r>
      <w:proofErr w:type="spellEnd"/>
      <w:r>
        <w:t xml:space="preserve">. </w:t>
      </w:r>
      <w:proofErr w:type="spellStart"/>
      <w:r>
        <w:t>Бұл</w:t>
      </w:r>
      <w:proofErr w:type="spellEnd"/>
      <w:r>
        <w:t xml:space="preserve"> </w:t>
      </w:r>
      <w:proofErr w:type="spellStart"/>
      <w:r>
        <w:t>жоба</w:t>
      </w:r>
      <w:proofErr w:type="spellEnd"/>
      <w:r>
        <w:t xml:space="preserve"> </w:t>
      </w:r>
      <w:proofErr w:type="spellStart"/>
      <w:r>
        <w:t>үшін</w:t>
      </w:r>
      <w:proofErr w:type="spellEnd"/>
      <w:r>
        <w:t xml:space="preserve"> </w:t>
      </w:r>
      <w:proofErr w:type="spellStart"/>
      <w:r>
        <w:t>жобалаудағы</w:t>
      </w:r>
      <w:proofErr w:type="spellEnd"/>
      <w:r>
        <w:t xml:space="preserve"> </w:t>
      </w:r>
      <w:proofErr w:type="spellStart"/>
      <w:r>
        <w:t>өзгерістер</w:t>
      </w:r>
      <w:proofErr w:type="spellEnd"/>
      <w:r>
        <w:t xml:space="preserve"> </w:t>
      </w:r>
      <w:proofErr w:type="spellStart"/>
      <w:r>
        <w:t>мүмкін</w:t>
      </w:r>
      <w:proofErr w:type="spellEnd"/>
      <w:r>
        <w:t xml:space="preserve"> </w:t>
      </w:r>
      <w:proofErr w:type="spellStart"/>
      <w:r>
        <w:t>нұсқа</w:t>
      </w:r>
      <w:proofErr w:type="spellEnd"/>
      <w:r>
        <w:t xml:space="preserve"> </w:t>
      </w:r>
      <w:proofErr w:type="spellStart"/>
      <w:r>
        <w:t>болмауы</w:t>
      </w:r>
      <w:proofErr w:type="spellEnd"/>
      <w:r>
        <w:t xml:space="preserve"> </w:t>
      </w:r>
      <w:proofErr w:type="spellStart"/>
      <w:r>
        <w:t>мүмкін</w:t>
      </w:r>
      <w:proofErr w:type="spellEnd"/>
      <w:r>
        <w:t xml:space="preserve">, </w:t>
      </w:r>
      <w:proofErr w:type="spellStart"/>
      <w:r>
        <w:t>өйткені</w:t>
      </w:r>
      <w:proofErr w:type="spellEnd"/>
      <w:r>
        <w:t xml:space="preserve"> </w:t>
      </w:r>
      <w:proofErr w:type="spellStart"/>
      <w:r>
        <w:t>жоба</w:t>
      </w:r>
      <w:proofErr w:type="spellEnd"/>
      <w:r>
        <w:t xml:space="preserve"> </w:t>
      </w:r>
      <w:proofErr w:type="spellStart"/>
      <w:r>
        <w:t>құрылыс</w:t>
      </w:r>
      <w:proofErr w:type="spellEnd"/>
      <w:r>
        <w:t xml:space="preserve"> </w:t>
      </w:r>
      <w:proofErr w:type="spellStart"/>
      <w:r>
        <w:t>сатысында</w:t>
      </w:r>
      <w:proofErr w:type="spellEnd"/>
      <w:r>
        <w:t xml:space="preserve"> (</w:t>
      </w:r>
      <w:r>
        <w:rPr>
          <w:i/>
        </w:rPr>
        <w:t xml:space="preserve">PS1: </w:t>
      </w:r>
      <w:proofErr w:type="spellStart"/>
      <w:r>
        <w:rPr>
          <w:i/>
        </w:rPr>
        <w:t>Тәуекелдер</w:t>
      </w:r>
      <w:proofErr w:type="spellEnd"/>
      <w:r>
        <w:rPr>
          <w:i/>
        </w:rPr>
        <w:t xml:space="preserve"> </w:t>
      </w:r>
      <w:proofErr w:type="spellStart"/>
      <w:r>
        <w:rPr>
          <w:i/>
        </w:rPr>
        <w:t>мен</w:t>
      </w:r>
      <w:proofErr w:type="spellEnd"/>
      <w:r>
        <w:rPr>
          <w:i/>
        </w:rPr>
        <w:t xml:space="preserve"> </w:t>
      </w:r>
      <w:proofErr w:type="spellStart"/>
      <w:r>
        <w:rPr>
          <w:i/>
        </w:rPr>
        <w:t>әсерлерді</w:t>
      </w:r>
      <w:proofErr w:type="spellEnd"/>
      <w:r>
        <w:rPr>
          <w:i/>
        </w:rPr>
        <w:t xml:space="preserve"> </w:t>
      </w:r>
      <w:proofErr w:type="spellStart"/>
      <w:r>
        <w:rPr>
          <w:i/>
        </w:rPr>
        <w:t>алдын</w:t>
      </w:r>
      <w:proofErr w:type="spellEnd"/>
      <w:r>
        <w:rPr>
          <w:i/>
        </w:rPr>
        <w:t xml:space="preserve"> </w:t>
      </w:r>
      <w:proofErr w:type="spellStart"/>
      <w:r>
        <w:rPr>
          <w:i/>
        </w:rPr>
        <w:t>ала</w:t>
      </w:r>
      <w:proofErr w:type="spellEnd"/>
      <w:r>
        <w:rPr>
          <w:i/>
        </w:rPr>
        <w:t xml:space="preserve"> </w:t>
      </w:r>
      <w:proofErr w:type="spellStart"/>
      <w:r>
        <w:rPr>
          <w:i/>
        </w:rPr>
        <w:t>болжау</w:t>
      </w:r>
      <w:proofErr w:type="spellEnd"/>
      <w:r>
        <w:rPr>
          <w:i/>
        </w:rPr>
        <w:t xml:space="preserve"> </w:t>
      </w:r>
      <w:proofErr w:type="spellStart"/>
      <w:r>
        <w:rPr>
          <w:i/>
        </w:rPr>
        <w:t>және</w:t>
      </w:r>
      <w:proofErr w:type="spellEnd"/>
      <w:r>
        <w:rPr>
          <w:i/>
        </w:rPr>
        <w:t xml:space="preserve"> </w:t>
      </w:r>
      <w:proofErr w:type="spellStart"/>
      <w:r>
        <w:rPr>
          <w:i/>
        </w:rPr>
        <w:t>болдырмау</w:t>
      </w:r>
      <w:proofErr w:type="spellEnd"/>
      <w:r>
        <w:rPr>
          <w:i/>
        </w:rPr>
        <w:t xml:space="preserve"> </w:t>
      </w:r>
      <w:proofErr w:type="spellStart"/>
      <w:r>
        <w:rPr>
          <w:i/>
        </w:rPr>
        <w:t>талаптарына</w:t>
      </w:r>
      <w:proofErr w:type="spellEnd"/>
      <w:r>
        <w:rPr>
          <w:i/>
        </w:rPr>
        <w:t xml:space="preserve"> </w:t>
      </w:r>
      <w:proofErr w:type="spellStart"/>
      <w:r>
        <w:rPr>
          <w:i/>
        </w:rPr>
        <w:t>сәйкес</w:t>
      </w:r>
      <w:proofErr w:type="spellEnd"/>
      <w:r>
        <w:t>).</w:t>
      </w:r>
    </w:p>
    <w:p w14:paraId="654E3C00" w14:textId="77777777" w:rsidR="006B6003" w:rsidRDefault="00000000">
      <w:pPr>
        <w:pStyle w:val="afffd"/>
        <w:numPr>
          <w:ilvl w:val="0"/>
          <w:numId w:val="109"/>
        </w:numPr>
        <w:jc w:val="both"/>
        <w:rPr>
          <w:rFonts w:ascii="Arial" w:hAnsi="Arial" w:cs="Arial"/>
        </w:rPr>
      </w:pPr>
      <w:proofErr w:type="spellStart"/>
      <w:r>
        <w:rPr>
          <w:rFonts w:ascii="Arial" w:hAnsi="Arial" w:cs="Arial"/>
          <w:b/>
          <w:bCs/>
        </w:rPr>
        <w:t>Нысанда</w:t>
      </w:r>
      <w:proofErr w:type="spellEnd"/>
      <w:r>
        <w:rPr>
          <w:rFonts w:ascii="Arial" w:hAnsi="Arial" w:cs="Arial"/>
          <w:b/>
          <w:bCs/>
        </w:rPr>
        <w:t xml:space="preserve"> </w:t>
      </w:r>
      <w:proofErr w:type="spellStart"/>
      <w:r>
        <w:rPr>
          <w:rFonts w:ascii="Arial" w:hAnsi="Arial" w:cs="Arial"/>
          <w:b/>
          <w:bCs/>
        </w:rPr>
        <w:t>әлсірету</w:t>
      </w:r>
      <w:proofErr w:type="spellEnd"/>
      <w:r>
        <w:rPr>
          <w:rFonts w:ascii="Arial" w:hAnsi="Arial" w:cs="Arial"/>
          <w:b/>
          <w:bCs/>
        </w:rPr>
        <w:t>:</w:t>
      </w:r>
      <w:r>
        <w:rPr>
          <w:rFonts w:ascii="Arial" w:hAnsi="Arial" w:cs="Arial"/>
        </w:rPr>
        <w:t xml:space="preserve"> </w:t>
      </w:r>
      <w:proofErr w:type="spellStart"/>
      <w:r>
        <w:rPr>
          <w:rFonts w:ascii="Arial" w:hAnsi="Arial" w:cs="Arial"/>
        </w:rPr>
        <w:t>Әсерді</w:t>
      </w:r>
      <w:proofErr w:type="spellEnd"/>
      <w:r>
        <w:rPr>
          <w:rFonts w:ascii="Arial" w:hAnsi="Arial" w:cs="Arial"/>
        </w:rPr>
        <w:t xml:space="preserve"> </w:t>
      </w:r>
      <w:proofErr w:type="spellStart"/>
      <w:r>
        <w:rPr>
          <w:rFonts w:ascii="Arial" w:hAnsi="Arial" w:cs="Arial"/>
        </w:rPr>
        <w:t>әлсірету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жобаға</w:t>
      </w:r>
      <w:proofErr w:type="spellEnd"/>
      <w:r>
        <w:rPr>
          <w:rFonts w:ascii="Arial" w:hAnsi="Arial" w:cs="Arial"/>
        </w:rPr>
        <w:t xml:space="preserve"> </w:t>
      </w:r>
      <w:proofErr w:type="spellStart"/>
      <w:r>
        <w:rPr>
          <w:rFonts w:ascii="Arial" w:hAnsi="Arial" w:cs="Arial"/>
        </w:rPr>
        <w:t>бірдеңе</w:t>
      </w:r>
      <w:proofErr w:type="spellEnd"/>
      <w:r>
        <w:rPr>
          <w:rFonts w:ascii="Arial" w:hAnsi="Arial" w:cs="Arial"/>
        </w:rPr>
        <w:t xml:space="preserve"> </w:t>
      </w:r>
      <w:proofErr w:type="spellStart"/>
      <w:r>
        <w:rPr>
          <w:rFonts w:ascii="Arial" w:hAnsi="Arial" w:cs="Arial"/>
        </w:rPr>
        <w:t>қосу</w:t>
      </w:r>
      <w:proofErr w:type="spellEnd"/>
      <w:r>
        <w:rPr>
          <w:rFonts w:ascii="Arial" w:hAnsi="Arial" w:cs="Arial"/>
        </w:rPr>
        <w:t xml:space="preserve"> (</w:t>
      </w:r>
      <w:proofErr w:type="spellStart"/>
      <w:r>
        <w:rPr>
          <w:rFonts w:ascii="Arial" w:hAnsi="Arial" w:cs="Arial"/>
        </w:rPr>
        <w:t>мысалы</w:t>
      </w:r>
      <w:proofErr w:type="spellEnd"/>
      <w:r>
        <w:rPr>
          <w:rFonts w:ascii="Arial" w:hAnsi="Arial" w:cs="Arial"/>
        </w:rPr>
        <w:t xml:space="preserve">, </w:t>
      </w:r>
      <w:proofErr w:type="spellStart"/>
      <w:r>
        <w:rPr>
          <w:rFonts w:ascii="Arial" w:hAnsi="Arial" w:cs="Arial"/>
        </w:rPr>
        <w:t>ластануды</w:t>
      </w:r>
      <w:proofErr w:type="spellEnd"/>
      <w:r>
        <w:rPr>
          <w:rFonts w:ascii="Arial" w:hAnsi="Arial" w:cs="Arial"/>
        </w:rPr>
        <w:t xml:space="preserve"> </w:t>
      </w:r>
      <w:proofErr w:type="spellStart"/>
      <w:r>
        <w:rPr>
          <w:rFonts w:ascii="Arial" w:hAnsi="Arial" w:cs="Arial"/>
        </w:rPr>
        <w:t>бақылау</w:t>
      </w:r>
      <w:proofErr w:type="spellEnd"/>
      <w:r>
        <w:rPr>
          <w:rFonts w:ascii="Arial" w:hAnsi="Arial" w:cs="Arial"/>
        </w:rPr>
        <w:t xml:space="preserve"> </w:t>
      </w:r>
      <w:proofErr w:type="spellStart"/>
      <w:r>
        <w:rPr>
          <w:rFonts w:ascii="Arial" w:hAnsi="Arial" w:cs="Arial"/>
        </w:rPr>
        <w:t>жабдықтары</w:t>
      </w:r>
      <w:proofErr w:type="spellEnd"/>
      <w:r>
        <w:rPr>
          <w:rFonts w:ascii="Arial" w:hAnsi="Arial" w:cs="Arial"/>
        </w:rPr>
        <w:t xml:space="preserve">, </w:t>
      </w:r>
      <w:proofErr w:type="spellStart"/>
      <w:r>
        <w:rPr>
          <w:rFonts w:ascii="Arial" w:hAnsi="Arial" w:cs="Arial"/>
        </w:rPr>
        <w:t>қозғалысты</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құралдары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т.б</w:t>
      </w:r>
      <w:proofErr w:type="spellEnd"/>
      <w:r>
        <w:rPr>
          <w:rFonts w:ascii="Arial" w:hAnsi="Arial" w:cs="Arial"/>
        </w:rPr>
        <w:t>.) (</w:t>
      </w:r>
      <w:r>
        <w:rPr>
          <w:rFonts w:ascii="Arial" w:hAnsi="Arial" w:cs="Arial"/>
          <w:i/>
        </w:rPr>
        <w:t xml:space="preserve">PS1: </w:t>
      </w:r>
      <w:proofErr w:type="spellStart"/>
      <w:r>
        <w:rPr>
          <w:rFonts w:ascii="Arial" w:hAnsi="Arial" w:cs="Arial"/>
          <w:i/>
        </w:rPr>
        <w:t>Тәуекелдер</w:t>
      </w:r>
      <w:proofErr w:type="spellEnd"/>
      <w:r>
        <w:rPr>
          <w:rFonts w:ascii="Arial" w:hAnsi="Arial" w:cs="Arial"/>
          <w:i/>
        </w:rPr>
        <w:t xml:space="preserve"> </w:t>
      </w:r>
      <w:proofErr w:type="spellStart"/>
      <w:r>
        <w:rPr>
          <w:rFonts w:ascii="Arial" w:hAnsi="Arial" w:cs="Arial"/>
          <w:i/>
        </w:rPr>
        <w:t>мен</w:t>
      </w:r>
      <w:proofErr w:type="spellEnd"/>
      <w:r>
        <w:rPr>
          <w:rFonts w:ascii="Arial" w:hAnsi="Arial" w:cs="Arial"/>
          <w:i/>
        </w:rPr>
        <w:t xml:space="preserve"> </w:t>
      </w:r>
      <w:proofErr w:type="spellStart"/>
      <w:r>
        <w:rPr>
          <w:rFonts w:ascii="Arial" w:hAnsi="Arial" w:cs="Arial"/>
          <w:i/>
        </w:rPr>
        <w:t>әсерлерді</w:t>
      </w:r>
      <w:proofErr w:type="spellEnd"/>
      <w:r>
        <w:rPr>
          <w:rFonts w:ascii="Arial" w:hAnsi="Arial" w:cs="Arial"/>
          <w:i/>
        </w:rPr>
        <w:t xml:space="preserve"> </w:t>
      </w:r>
      <w:proofErr w:type="spellStart"/>
      <w:r>
        <w:rPr>
          <w:rFonts w:ascii="Arial" w:hAnsi="Arial" w:cs="Arial"/>
          <w:i/>
        </w:rPr>
        <w:t>барынша</w:t>
      </w:r>
      <w:proofErr w:type="spellEnd"/>
      <w:r>
        <w:rPr>
          <w:rFonts w:ascii="Arial" w:hAnsi="Arial" w:cs="Arial"/>
          <w:i/>
        </w:rPr>
        <w:t xml:space="preserve"> </w:t>
      </w:r>
      <w:proofErr w:type="spellStart"/>
      <w:r>
        <w:rPr>
          <w:rFonts w:ascii="Arial" w:hAnsi="Arial" w:cs="Arial"/>
          <w:i/>
        </w:rPr>
        <w:t>азайту</w:t>
      </w:r>
      <w:proofErr w:type="spellEnd"/>
      <w:r>
        <w:rPr>
          <w:rFonts w:ascii="Arial" w:hAnsi="Arial" w:cs="Arial"/>
        </w:rPr>
        <w:t>).</w:t>
      </w:r>
    </w:p>
    <w:p w14:paraId="0560AE3C" w14:textId="77777777" w:rsidR="006B6003" w:rsidRDefault="00000000">
      <w:pPr>
        <w:pStyle w:val="afffd"/>
        <w:numPr>
          <w:ilvl w:val="0"/>
          <w:numId w:val="109"/>
        </w:numPr>
        <w:jc w:val="both"/>
        <w:rPr>
          <w:rFonts w:ascii="Arial" w:hAnsi="Arial" w:cs="Arial"/>
        </w:rPr>
      </w:pPr>
      <w:proofErr w:type="spellStart"/>
      <w:r>
        <w:rPr>
          <w:rFonts w:ascii="Arial" w:hAnsi="Arial" w:cs="Arial"/>
          <w:b/>
          <w:bCs/>
        </w:rPr>
        <w:t>Рецепторда</w:t>
      </w:r>
      <w:proofErr w:type="spellEnd"/>
      <w:r>
        <w:rPr>
          <w:rFonts w:ascii="Arial" w:hAnsi="Arial" w:cs="Arial"/>
          <w:b/>
          <w:bCs/>
        </w:rPr>
        <w:t xml:space="preserve"> </w:t>
      </w:r>
      <w:proofErr w:type="spellStart"/>
      <w:r>
        <w:rPr>
          <w:rFonts w:ascii="Arial" w:hAnsi="Arial" w:cs="Arial"/>
          <w:b/>
          <w:bCs/>
        </w:rPr>
        <w:t>әлсірету</w:t>
      </w:r>
      <w:proofErr w:type="spellEnd"/>
      <w:r>
        <w:rPr>
          <w:rFonts w:ascii="Arial" w:hAnsi="Arial" w:cs="Arial"/>
          <w:b/>
          <w:bCs/>
        </w:rPr>
        <w:t>:</w:t>
      </w:r>
      <w:r>
        <w:rPr>
          <w:rFonts w:ascii="Arial" w:hAnsi="Arial" w:cs="Arial"/>
        </w:rPr>
        <w:t xml:space="preserve"> </w:t>
      </w:r>
      <w:proofErr w:type="spellStart"/>
      <w:r>
        <w:rPr>
          <w:rFonts w:ascii="Arial" w:hAnsi="Arial" w:cs="Arial"/>
        </w:rPr>
        <w:t>Егер</w:t>
      </w:r>
      <w:proofErr w:type="spellEnd"/>
      <w:r>
        <w:rPr>
          <w:rFonts w:ascii="Arial" w:hAnsi="Arial" w:cs="Arial"/>
        </w:rPr>
        <w:t xml:space="preserve"> </w:t>
      </w:r>
      <w:proofErr w:type="spellStart"/>
      <w:r>
        <w:rPr>
          <w:rFonts w:ascii="Arial" w:hAnsi="Arial" w:cs="Arial"/>
        </w:rPr>
        <w:t>әсерді</w:t>
      </w:r>
      <w:proofErr w:type="spellEnd"/>
      <w:r>
        <w:rPr>
          <w:rFonts w:ascii="Arial" w:hAnsi="Arial" w:cs="Arial"/>
        </w:rPr>
        <w:t xml:space="preserve"> </w:t>
      </w:r>
      <w:proofErr w:type="spellStart"/>
      <w:r>
        <w:rPr>
          <w:rFonts w:ascii="Arial" w:hAnsi="Arial" w:cs="Arial"/>
        </w:rPr>
        <w:t>нысанда</w:t>
      </w:r>
      <w:proofErr w:type="spellEnd"/>
      <w:r>
        <w:rPr>
          <w:rFonts w:ascii="Arial" w:hAnsi="Arial" w:cs="Arial"/>
        </w:rPr>
        <w:t xml:space="preserve"> </w:t>
      </w:r>
      <w:proofErr w:type="spellStart"/>
      <w:r>
        <w:rPr>
          <w:rFonts w:ascii="Arial" w:hAnsi="Arial" w:cs="Arial"/>
        </w:rPr>
        <w:t>әлсірету</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болмаса</w:t>
      </w:r>
      <w:proofErr w:type="spellEnd"/>
      <w:r>
        <w:rPr>
          <w:rFonts w:ascii="Arial" w:hAnsi="Arial" w:cs="Arial"/>
        </w:rPr>
        <w:t xml:space="preserve">, </w:t>
      </w:r>
      <w:proofErr w:type="spellStart"/>
      <w:r>
        <w:rPr>
          <w:rFonts w:ascii="Arial" w:hAnsi="Arial" w:cs="Arial"/>
        </w:rPr>
        <w:t>онда</w:t>
      </w:r>
      <w:proofErr w:type="spellEnd"/>
      <w:r>
        <w:rPr>
          <w:rFonts w:ascii="Arial" w:hAnsi="Arial" w:cs="Arial"/>
        </w:rPr>
        <w:t xml:space="preserve"> </w:t>
      </w:r>
      <w:proofErr w:type="spellStart"/>
      <w:r>
        <w:rPr>
          <w:rFonts w:ascii="Arial" w:hAnsi="Arial" w:cs="Arial"/>
        </w:rPr>
        <w:t>бақылау</w:t>
      </w:r>
      <w:proofErr w:type="spellEnd"/>
      <w:r>
        <w:rPr>
          <w:rFonts w:ascii="Arial" w:hAnsi="Arial" w:cs="Arial"/>
        </w:rPr>
        <w:t xml:space="preserve"> </w:t>
      </w:r>
      <w:proofErr w:type="spellStart"/>
      <w:r>
        <w:rPr>
          <w:rFonts w:ascii="Arial" w:hAnsi="Arial" w:cs="Arial"/>
        </w:rPr>
        <w:t>шаралары</w:t>
      </w:r>
      <w:proofErr w:type="spellEnd"/>
      <w:r>
        <w:rPr>
          <w:rFonts w:ascii="Arial" w:hAnsi="Arial" w:cs="Arial"/>
        </w:rPr>
        <w:t xml:space="preserve"> </w:t>
      </w:r>
      <w:proofErr w:type="spellStart"/>
      <w:r>
        <w:rPr>
          <w:rFonts w:ascii="Arial" w:hAnsi="Arial" w:cs="Arial"/>
        </w:rPr>
        <w:t>нысаннан</w:t>
      </w:r>
      <w:proofErr w:type="spellEnd"/>
      <w:r>
        <w:rPr>
          <w:rFonts w:ascii="Arial" w:hAnsi="Arial" w:cs="Arial"/>
        </w:rPr>
        <w:t xml:space="preserve"> </w:t>
      </w:r>
      <w:proofErr w:type="spellStart"/>
      <w:r>
        <w:rPr>
          <w:rFonts w:ascii="Arial" w:hAnsi="Arial" w:cs="Arial"/>
        </w:rPr>
        <w:t>тыс</w:t>
      </w:r>
      <w:proofErr w:type="spellEnd"/>
      <w:r>
        <w:rPr>
          <w:rFonts w:ascii="Arial" w:hAnsi="Arial" w:cs="Arial"/>
        </w:rPr>
        <w:t xml:space="preserve"> </w:t>
      </w:r>
      <w:proofErr w:type="spellStart"/>
      <w:r>
        <w:rPr>
          <w:rFonts w:ascii="Arial" w:hAnsi="Arial" w:cs="Arial"/>
        </w:rPr>
        <w:t>жерде</w:t>
      </w:r>
      <w:proofErr w:type="spellEnd"/>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асырылуы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r>
        <w:rPr>
          <w:rFonts w:ascii="Arial" w:hAnsi="Arial" w:cs="Arial"/>
          <w:i/>
        </w:rPr>
        <w:t xml:space="preserve">PS1: </w:t>
      </w:r>
      <w:proofErr w:type="spellStart"/>
      <w:r>
        <w:rPr>
          <w:rFonts w:ascii="Arial" w:hAnsi="Arial" w:cs="Arial"/>
          <w:i/>
        </w:rPr>
        <w:t>Рецептор</w:t>
      </w:r>
      <w:proofErr w:type="spellEnd"/>
      <w:r>
        <w:rPr>
          <w:rFonts w:ascii="Arial" w:hAnsi="Arial" w:cs="Arial"/>
          <w:i/>
        </w:rPr>
        <w:t xml:space="preserve"> </w:t>
      </w:r>
      <w:proofErr w:type="spellStart"/>
      <w:r>
        <w:rPr>
          <w:rFonts w:ascii="Arial" w:hAnsi="Arial" w:cs="Arial"/>
          <w:i/>
        </w:rPr>
        <w:t>деңгейінде</w:t>
      </w:r>
      <w:proofErr w:type="spellEnd"/>
      <w:r>
        <w:rPr>
          <w:rFonts w:ascii="Arial" w:hAnsi="Arial" w:cs="Arial"/>
          <w:i/>
        </w:rPr>
        <w:t xml:space="preserve"> </w:t>
      </w:r>
      <w:proofErr w:type="spellStart"/>
      <w:r>
        <w:rPr>
          <w:rFonts w:ascii="Arial" w:hAnsi="Arial" w:cs="Arial"/>
          <w:i/>
        </w:rPr>
        <w:t>барынша</w:t>
      </w:r>
      <w:proofErr w:type="spellEnd"/>
      <w:r>
        <w:rPr>
          <w:rFonts w:ascii="Arial" w:hAnsi="Arial" w:cs="Arial"/>
          <w:i/>
        </w:rPr>
        <w:t xml:space="preserve"> </w:t>
      </w:r>
      <w:proofErr w:type="spellStart"/>
      <w:r>
        <w:rPr>
          <w:rFonts w:ascii="Arial" w:hAnsi="Arial" w:cs="Arial"/>
          <w:i/>
        </w:rPr>
        <w:t>азайту</w:t>
      </w:r>
      <w:proofErr w:type="spellEnd"/>
      <w:r>
        <w:rPr>
          <w:rFonts w:ascii="Arial" w:hAnsi="Arial" w:cs="Arial"/>
          <w:i/>
        </w:rPr>
        <w:t>, ДБТ ҚО</w:t>
      </w:r>
      <w:r>
        <w:rPr>
          <w:rFonts w:ascii="Arial" w:hAnsi="Arial" w:cs="Arial"/>
          <w:i/>
          <w:lang w:val="kk-KZ"/>
        </w:rPr>
        <w:t>ДК</w:t>
      </w:r>
      <w:r>
        <w:rPr>
          <w:rFonts w:ascii="Arial" w:hAnsi="Arial" w:cs="Arial"/>
          <w:i/>
        </w:rPr>
        <w:t xml:space="preserve"> (WBG EHS) </w:t>
      </w:r>
      <w:proofErr w:type="spellStart"/>
      <w:r>
        <w:rPr>
          <w:rFonts w:ascii="Arial" w:hAnsi="Arial" w:cs="Arial"/>
          <w:i/>
        </w:rPr>
        <w:t>Жалпы</w:t>
      </w:r>
      <w:proofErr w:type="spellEnd"/>
      <w:r>
        <w:rPr>
          <w:rFonts w:ascii="Arial" w:hAnsi="Arial" w:cs="Arial"/>
          <w:i/>
        </w:rPr>
        <w:t xml:space="preserve"> </w:t>
      </w:r>
      <w:proofErr w:type="spellStart"/>
      <w:r>
        <w:rPr>
          <w:rFonts w:ascii="Arial" w:hAnsi="Arial" w:cs="Arial"/>
          <w:i/>
        </w:rPr>
        <w:t>Нұсқаулықтарына</w:t>
      </w:r>
      <w:proofErr w:type="spellEnd"/>
      <w:r>
        <w:rPr>
          <w:rFonts w:ascii="Arial" w:hAnsi="Arial" w:cs="Arial"/>
          <w:i/>
        </w:rPr>
        <w:t xml:space="preserve"> </w:t>
      </w:r>
      <w:proofErr w:type="spellStart"/>
      <w:r>
        <w:rPr>
          <w:rFonts w:ascii="Arial" w:hAnsi="Arial" w:cs="Arial"/>
          <w:i/>
        </w:rPr>
        <w:t>сәйкес</w:t>
      </w:r>
      <w:proofErr w:type="spellEnd"/>
      <w:r>
        <w:rPr>
          <w:rFonts w:ascii="Arial" w:hAnsi="Arial" w:cs="Arial"/>
        </w:rPr>
        <w:t>).</w:t>
      </w:r>
    </w:p>
    <w:p w14:paraId="6908EC4A" w14:textId="77777777" w:rsidR="006B6003" w:rsidRDefault="00000000">
      <w:pPr>
        <w:pStyle w:val="afffd"/>
        <w:numPr>
          <w:ilvl w:val="0"/>
          <w:numId w:val="109"/>
        </w:numPr>
        <w:jc w:val="both"/>
        <w:rPr>
          <w:rFonts w:ascii="Arial" w:hAnsi="Arial" w:cs="Arial"/>
        </w:rPr>
      </w:pPr>
      <w:proofErr w:type="spellStart"/>
      <w:r>
        <w:rPr>
          <w:rFonts w:ascii="Arial" w:hAnsi="Arial" w:cs="Arial"/>
          <w:b/>
          <w:bCs/>
        </w:rPr>
        <w:t>Жөндеу</w:t>
      </w:r>
      <w:proofErr w:type="spellEnd"/>
      <w:r>
        <w:rPr>
          <w:rFonts w:ascii="Arial" w:hAnsi="Arial" w:cs="Arial"/>
          <w:b/>
          <w:bCs/>
        </w:rPr>
        <w:t xml:space="preserve"> </w:t>
      </w:r>
      <w:proofErr w:type="spellStart"/>
      <w:r>
        <w:rPr>
          <w:rFonts w:ascii="Arial" w:hAnsi="Arial" w:cs="Arial"/>
          <w:b/>
          <w:bCs/>
        </w:rPr>
        <w:t>немесе</w:t>
      </w:r>
      <w:proofErr w:type="spellEnd"/>
      <w:r>
        <w:rPr>
          <w:rFonts w:ascii="Arial" w:hAnsi="Arial" w:cs="Arial"/>
          <w:b/>
          <w:bCs/>
        </w:rPr>
        <w:t xml:space="preserve"> </w:t>
      </w:r>
      <w:proofErr w:type="spellStart"/>
      <w:r>
        <w:rPr>
          <w:rFonts w:ascii="Arial" w:hAnsi="Arial" w:cs="Arial"/>
          <w:b/>
          <w:bCs/>
        </w:rPr>
        <w:t>қалпына</w:t>
      </w:r>
      <w:proofErr w:type="spellEnd"/>
      <w:r>
        <w:rPr>
          <w:rFonts w:ascii="Arial" w:hAnsi="Arial" w:cs="Arial"/>
          <w:b/>
          <w:bCs/>
        </w:rPr>
        <w:t xml:space="preserve"> </w:t>
      </w:r>
      <w:proofErr w:type="spellStart"/>
      <w:r>
        <w:rPr>
          <w:rFonts w:ascii="Arial" w:hAnsi="Arial" w:cs="Arial"/>
          <w:b/>
          <w:bCs/>
        </w:rPr>
        <w:t>келтіру</w:t>
      </w:r>
      <w:proofErr w:type="spellEnd"/>
      <w:r>
        <w:rPr>
          <w:rFonts w:ascii="Arial" w:hAnsi="Arial" w:cs="Arial"/>
          <w:b/>
          <w:bCs/>
        </w:rPr>
        <w:t>:</w:t>
      </w:r>
      <w:r>
        <w:rPr>
          <w:rFonts w:ascii="Arial" w:hAnsi="Arial" w:cs="Arial"/>
        </w:rPr>
        <w:t xml:space="preserve"> </w:t>
      </w:r>
      <w:proofErr w:type="spellStart"/>
      <w:r>
        <w:rPr>
          <w:rFonts w:ascii="Arial" w:hAnsi="Arial" w:cs="Arial"/>
        </w:rPr>
        <w:t>Кейбір</w:t>
      </w:r>
      <w:proofErr w:type="spellEnd"/>
      <w:r>
        <w:rPr>
          <w:rFonts w:ascii="Arial" w:hAnsi="Arial" w:cs="Arial"/>
        </w:rPr>
        <w:t xml:space="preserve"> </w:t>
      </w:r>
      <w:proofErr w:type="spellStart"/>
      <w:r>
        <w:rPr>
          <w:rFonts w:ascii="Arial" w:hAnsi="Arial" w:cs="Arial"/>
        </w:rPr>
        <w:t>әсерлер</w:t>
      </w:r>
      <w:proofErr w:type="spellEnd"/>
      <w:r>
        <w:rPr>
          <w:rFonts w:ascii="Arial" w:hAnsi="Arial" w:cs="Arial"/>
        </w:rPr>
        <w:t xml:space="preserve"> </w:t>
      </w:r>
      <w:proofErr w:type="spellStart"/>
      <w:r>
        <w:rPr>
          <w:rFonts w:ascii="Arial" w:hAnsi="Arial" w:cs="Arial"/>
        </w:rPr>
        <w:t>ресурстарға</w:t>
      </w:r>
      <w:proofErr w:type="spellEnd"/>
      <w:r>
        <w:rPr>
          <w:rFonts w:ascii="Arial" w:hAnsi="Arial" w:cs="Arial"/>
        </w:rPr>
        <w:t xml:space="preserve"> </w:t>
      </w:r>
      <w:proofErr w:type="spellStart"/>
      <w:r>
        <w:rPr>
          <w:rFonts w:ascii="Arial" w:hAnsi="Arial" w:cs="Arial"/>
        </w:rPr>
        <w:t>болдырмауға</w:t>
      </w:r>
      <w:proofErr w:type="spellEnd"/>
      <w:r>
        <w:rPr>
          <w:rFonts w:ascii="Arial" w:hAnsi="Arial" w:cs="Arial"/>
        </w:rPr>
        <w:t xml:space="preserve"> </w:t>
      </w:r>
      <w:proofErr w:type="spellStart"/>
      <w:r>
        <w:rPr>
          <w:rFonts w:ascii="Arial" w:hAnsi="Arial" w:cs="Arial"/>
        </w:rPr>
        <w:t>болмайтын</w:t>
      </w:r>
      <w:proofErr w:type="spellEnd"/>
      <w:r>
        <w:rPr>
          <w:rFonts w:ascii="Arial" w:hAnsi="Arial" w:cs="Arial"/>
        </w:rPr>
        <w:t xml:space="preserve"> </w:t>
      </w:r>
      <w:proofErr w:type="spellStart"/>
      <w:r>
        <w:rPr>
          <w:rFonts w:ascii="Arial" w:hAnsi="Arial" w:cs="Arial"/>
        </w:rPr>
        <w:t>зақым</w:t>
      </w:r>
      <w:proofErr w:type="spellEnd"/>
      <w:r>
        <w:rPr>
          <w:rFonts w:ascii="Arial" w:hAnsi="Arial" w:cs="Arial"/>
        </w:rPr>
        <w:t xml:space="preserve"> </w:t>
      </w:r>
      <w:proofErr w:type="spellStart"/>
      <w:r>
        <w:rPr>
          <w:rFonts w:ascii="Arial" w:hAnsi="Arial" w:cs="Arial"/>
        </w:rPr>
        <w:t>келтіруді</w:t>
      </w:r>
      <w:proofErr w:type="spellEnd"/>
      <w:r>
        <w:rPr>
          <w:rFonts w:ascii="Arial" w:hAnsi="Arial" w:cs="Arial"/>
        </w:rPr>
        <w:t xml:space="preserve"> </w:t>
      </w:r>
      <w:proofErr w:type="spellStart"/>
      <w:r>
        <w:rPr>
          <w:rFonts w:ascii="Arial" w:hAnsi="Arial" w:cs="Arial"/>
        </w:rPr>
        <w:t>қамтиды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жөндеу</w:t>
      </w:r>
      <w:proofErr w:type="spellEnd"/>
      <w:r>
        <w:rPr>
          <w:rFonts w:ascii="Arial" w:hAnsi="Arial" w:cs="Arial"/>
        </w:rPr>
        <w:t xml:space="preserve">, </w:t>
      </w:r>
      <w:proofErr w:type="spellStart"/>
      <w:r>
        <w:rPr>
          <w:rFonts w:ascii="Arial" w:hAnsi="Arial" w:cs="Arial"/>
        </w:rPr>
        <w:t>қалпына</w:t>
      </w:r>
      <w:proofErr w:type="spellEnd"/>
      <w:r>
        <w:rPr>
          <w:rFonts w:ascii="Arial" w:hAnsi="Arial" w:cs="Arial"/>
        </w:rPr>
        <w:t xml:space="preserve"> </w:t>
      </w:r>
      <w:proofErr w:type="spellStart"/>
      <w:r>
        <w:rPr>
          <w:rFonts w:ascii="Arial" w:hAnsi="Arial" w:cs="Arial"/>
        </w:rPr>
        <w:t>келтіру</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қалпына</w:t>
      </w:r>
      <w:proofErr w:type="spellEnd"/>
      <w:r>
        <w:rPr>
          <w:rFonts w:ascii="Arial" w:hAnsi="Arial" w:cs="Arial"/>
        </w:rPr>
        <w:t xml:space="preserve"> </w:t>
      </w:r>
      <w:proofErr w:type="spellStart"/>
      <w:r>
        <w:rPr>
          <w:rFonts w:ascii="Arial" w:hAnsi="Arial" w:cs="Arial"/>
        </w:rPr>
        <w:t>келтіру</w:t>
      </w:r>
      <w:proofErr w:type="spellEnd"/>
      <w:r>
        <w:rPr>
          <w:rFonts w:ascii="Arial" w:hAnsi="Arial" w:cs="Arial"/>
        </w:rPr>
        <w:t xml:space="preserve"> </w:t>
      </w:r>
      <w:proofErr w:type="spellStart"/>
      <w:r>
        <w:rPr>
          <w:rFonts w:ascii="Arial" w:hAnsi="Arial" w:cs="Arial"/>
        </w:rPr>
        <w:t>шаралары</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шешілуі</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r>
        <w:rPr>
          <w:rFonts w:ascii="Arial" w:hAnsi="Arial" w:cs="Arial"/>
          <w:i/>
        </w:rPr>
        <w:t xml:space="preserve">PS6: </w:t>
      </w:r>
      <w:proofErr w:type="spellStart"/>
      <w:r>
        <w:rPr>
          <w:rFonts w:ascii="Arial" w:hAnsi="Arial" w:cs="Arial"/>
          <w:i/>
        </w:rPr>
        <w:t>Биологиялық</w:t>
      </w:r>
      <w:proofErr w:type="spellEnd"/>
      <w:r>
        <w:rPr>
          <w:rFonts w:ascii="Arial" w:hAnsi="Arial" w:cs="Arial"/>
          <w:i/>
        </w:rPr>
        <w:t xml:space="preserve"> </w:t>
      </w:r>
      <w:proofErr w:type="spellStart"/>
      <w:r>
        <w:rPr>
          <w:rFonts w:ascii="Arial" w:hAnsi="Arial" w:cs="Arial"/>
          <w:i/>
        </w:rPr>
        <w:t>әртүрлілікті</w:t>
      </w:r>
      <w:proofErr w:type="spellEnd"/>
      <w:r>
        <w:rPr>
          <w:rFonts w:ascii="Arial" w:hAnsi="Arial" w:cs="Arial"/>
          <w:i/>
        </w:rPr>
        <w:t xml:space="preserve"> </w:t>
      </w:r>
      <w:proofErr w:type="spellStart"/>
      <w:r>
        <w:rPr>
          <w:rFonts w:ascii="Arial" w:hAnsi="Arial" w:cs="Arial"/>
          <w:i/>
        </w:rPr>
        <w:t>және</w:t>
      </w:r>
      <w:proofErr w:type="spellEnd"/>
      <w:r>
        <w:rPr>
          <w:rFonts w:ascii="Arial" w:hAnsi="Arial" w:cs="Arial"/>
          <w:i/>
        </w:rPr>
        <w:t xml:space="preserve"> </w:t>
      </w:r>
      <w:proofErr w:type="spellStart"/>
      <w:r>
        <w:rPr>
          <w:rFonts w:ascii="Arial" w:hAnsi="Arial" w:cs="Arial"/>
          <w:i/>
        </w:rPr>
        <w:t>экожүйе</w:t>
      </w:r>
      <w:proofErr w:type="spellEnd"/>
      <w:r>
        <w:rPr>
          <w:rFonts w:ascii="Arial" w:hAnsi="Arial" w:cs="Arial"/>
          <w:i/>
        </w:rPr>
        <w:t xml:space="preserve"> </w:t>
      </w:r>
      <w:proofErr w:type="spellStart"/>
      <w:r>
        <w:rPr>
          <w:rFonts w:ascii="Arial" w:hAnsi="Arial" w:cs="Arial"/>
          <w:i/>
        </w:rPr>
        <w:t>қызметтерін</w:t>
      </w:r>
      <w:proofErr w:type="spellEnd"/>
      <w:r>
        <w:rPr>
          <w:rFonts w:ascii="Arial" w:hAnsi="Arial" w:cs="Arial"/>
          <w:i/>
        </w:rPr>
        <w:t xml:space="preserve"> </w:t>
      </w:r>
      <w:proofErr w:type="spellStart"/>
      <w:r>
        <w:rPr>
          <w:rFonts w:ascii="Arial" w:hAnsi="Arial" w:cs="Arial"/>
          <w:i/>
        </w:rPr>
        <w:t>қалпына</w:t>
      </w:r>
      <w:proofErr w:type="spellEnd"/>
      <w:r>
        <w:rPr>
          <w:rFonts w:ascii="Arial" w:hAnsi="Arial" w:cs="Arial"/>
          <w:i/>
        </w:rPr>
        <w:t xml:space="preserve"> </w:t>
      </w:r>
      <w:proofErr w:type="spellStart"/>
      <w:r>
        <w:rPr>
          <w:rFonts w:ascii="Arial" w:hAnsi="Arial" w:cs="Arial"/>
          <w:i/>
        </w:rPr>
        <w:t>келтіру</w:t>
      </w:r>
      <w:proofErr w:type="spellEnd"/>
      <w:r>
        <w:rPr>
          <w:rFonts w:ascii="Arial" w:hAnsi="Arial" w:cs="Arial"/>
        </w:rPr>
        <w:t>).</w:t>
      </w:r>
    </w:p>
    <w:p w14:paraId="165DD171" w14:textId="77777777" w:rsidR="006B6003" w:rsidRDefault="00000000">
      <w:pPr>
        <w:pStyle w:val="afffd"/>
        <w:numPr>
          <w:ilvl w:val="0"/>
          <w:numId w:val="109"/>
        </w:numPr>
        <w:jc w:val="both"/>
        <w:rPr>
          <w:rFonts w:ascii="Arial" w:hAnsi="Arial" w:cs="Arial"/>
        </w:rPr>
      </w:pPr>
      <w:proofErr w:type="spellStart"/>
      <w:r>
        <w:rPr>
          <w:rFonts w:ascii="Arial" w:hAnsi="Arial" w:cs="Arial"/>
          <w:b/>
          <w:bCs/>
        </w:rPr>
        <w:t>Түрде</w:t>
      </w:r>
      <w:proofErr w:type="spellEnd"/>
      <w:r>
        <w:rPr>
          <w:rFonts w:ascii="Arial" w:hAnsi="Arial" w:cs="Arial"/>
          <w:b/>
          <w:bCs/>
        </w:rPr>
        <w:t xml:space="preserve"> </w:t>
      </w:r>
      <w:proofErr w:type="spellStart"/>
      <w:r>
        <w:rPr>
          <w:rFonts w:ascii="Arial" w:hAnsi="Arial" w:cs="Arial"/>
          <w:b/>
          <w:bCs/>
        </w:rPr>
        <w:t>өтеу</w:t>
      </w:r>
      <w:proofErr w:type="spellEnd"/>
      <w:r>
        <w:rPr>
          <w:rFonts w:ascii="Arial" w:hAnsi="Arial" w:cs="Arial"/>
          <w:b/>
          <w:bCs/>
        </w:rPr>
        <w:t xml:space="preserve">, </w:t>
      </w:r>
      <w:proofErr w:type="spellStart"/>
      <w:r>
        <w:rPr>
          <w:rFonts w:ascii="Arial" w:hAnsi="Arial" w:cs="Arial"/>
          <w:b/>
          <w:bCs/>
        </w:rPr>
        <w:t>басқа</w:t>
      </w:r>
      <w:proofErr w:type="spellEnd"/>
      <w:r>
        <w:rPr>
          <w:rFonts w:ascii="Arial" w:hAnsi="Arial" w:cs="Arial"/>
          <w:b/>
          <w:bCs/>
        </w:rPr>
        <w:t xml:space="preserve"> </w:t>
      </w:r>
      <w:proofErr w:type="spellStart"/>
      <w:r>
        <w:rPr>
          <w:rFonts w:ascii="Arial" w:hAnsi="Arial" w:cs="Arial"/>
          <w:b/>
          <w:bCs/>
        </w:rPr>
        <w:t>жолдармен</w:t>
      </w:r>
      <w:proofErr w:type="spellEnd"/>
      <w:r>
        <w:rPr>
          <w:rFonts w:ascii="Arial" w:hAnsi="Arial" w:cs="Arial"/>
          <w:b/>
          <w:bCs/>
        </w:rPr>
        <w:t xml:space="preserve"> </w:t>
      </w:r>
      <w:proofErr w:type="spellStart"/>
      <w:r>
        <w:rPr>
          <w:rFonts w:ascii="Arial" w:hAnsi="Arial" w:cs="Arial"/>
          <w:b/>
          <w:bCs/>
        </w:rPr>
        <w:t>өтеу</w:t>
      </w:r>
      <w:proofErr w:type="spellEnd"/>
      <w:r>
        <w:rPr>
          <w:rFonts w:ascii="Arial" w:hAnsi="Arial" w:cs="Arial"/>
          <w:b/>
          <w:bCs/>
        </w:rPr>
        <w:t>:</w:t>
      </w:r>
      <w:r>
        <w:rPr>
          <w:rFonts w:ascii="Arial" w:hAnsi="Arial" w:cs="Arial"/>
        </w:rPr>
        <w:t xml:space="preserve"> </w:t>
      </w:r>
      <w:proofErr w:type="spellStart"/>
      <w:r>
        <w:rPr>
          <w:rFonts w:ascii="Arial" w:hAnsi="Arial" w:cs="Arial"/>
        </w:rPr>
        <w:t>Басқа</w:t>
      </w:r>
      <w:proofErr w:type="spellEnd"/>
      <w:r>
        <w:rPr>
          <w:rFonts w:ascii="Arial" w:hAnsi="Arial" w:cs="Arial"/>
        </w:rPr>
        <w:t xml:space="preserve"> </w:t>
      </w:r>
      <w:proofErr w:type="spellStart"/>
      <w:r>
        <w:rPr>
          <w:rFonts w:ascii="Arial" w:hAnsi="Arial" w:cs="Arial"/>
        </w:rPr>
        <w:t>залалсыздандыру</w:t>
      </w:r>
      <w:proofErr w:type="spellEnd"/>
      <w:r>
        <w:rPr>
          <w:rFonts w:ascii="Arial" w:hAnsi="Arial" w:cs="Arial"/>
        </w:rPr>
        <w:t xml:space="preserve"> </w:t>
      </w:r>
      <w:proofErr w:type="spellStart"/>
      <w:r>
        <w:rPr>
          <w:rFonts w:ascii="Arial" w:hAnsi="Arial" w:cs="Arial"/>
        </w:rPr>
        <w:t>тәсілдері</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болмаған</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толық</w:t>
      </w:r>
      <w:proofErr w:type="spellEnd"/>
      <w:r>
        <w:rPr>
          <w:rFonts w:ascii="Arial" w:hAnsi="Arial" w:cs="Arial"/>
        </w:rPr>
        <w:t xml:space="preserve"> </w:t>
      </w:r>
      <w:proofErr w:type="spellStart"/>
      <w:r>
        <w:rPr>
          <w:rFonts w:ascii="Arial" w:hAnsi="Arial" w:cs="Arial"/>
        </w:rPr>
        <w:t>тиімді</w:t>
      </w:r>
      <w:proofErr w:type="spellEnd"/>
      <w:r>
        <w:rPr>
          <w:rFonts w:ascii="Arial" w:hAnsi="Arial" w:cs="Arial"/>
        </w:rPr>
        <w:t xml:space="preserve"> </w:t>
      </w:r>
      <w:proofErr w:type="spellStart"/>
      <w:r>
        <w:rPr>
          <w:rFonts w:ascii="Arial" w:hAnsi="Arial" w:cs="Arial"/>
        </w:rPr>
        <w:t>болмаған</w:t>
      </w:r>
      <w:proofErr w:type="spellEnd"/>
      <w:r>
        <w:rPr>
          <w:rFonts w:ascii="Arial" w:hAnsi="Arial" w:cs="Arial"/>
        </w:rPr>
        <w:t xml:space="preserve"> </w:t>
      </w:r>
      <w:proofErr w:type="spellStart"/>
      <w:r>
        <w:rPr>
          <w:rFonts w:ascii="Arial" w:hAnsi="Arial" w:cs="Arial"/>
        </w:rPr>
        <w:t>жағдайда</w:t>
      </w:r>
      <w:proofErr w:type="spellEnd"/>
      <w:r>
        <w:rPr>
          <w:rFonts w:ascii="Arial" w:hAnsi="Arial" w:cs="Arial"/>
        </w:rPr>
        <w:t xml:space="preserve">, </w:t>
      </w:r>
      <w:proofErr w:type="spellStart"/>
      <w:r>
        <w:rPr>
          <w:rFonts w:ascii="Arial" w:hAnsi="Arial" w:cs="Arial"/>
        </w:rPr>
        <w:t>шығын</w:t>
      </w:r>
      <w:proofErr w:type="spellEnd"/>
      <w:r>
        <w:rPr>
          <w:rFonts w:ascii="Arial" w:hAnsi="Arial" w:cs="Arial"/>
        </w:rPr>
        <w:t xml:space="preserve">, </w:t>
      </w:r>
      <w:proofErr w:type="spellStart"/>
      <w:r>
        <w:rPr>
          <w:rFonts w:ascii="Arial" w:hAnsi="Arial" w:cs="Arial"/>
        </w:rPr>
        <w:t>зақым</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lastRenderedPageBreak/>
        <w:t>мазасыздық</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өтемақы</w:t>
      </w:r>
      <w:proofErr w:type="spellEnd"/>
      <w:r>
        <w:rPr>
          <w:rFonts w:ascii="Arial" w:hAnsi="Arial" w:cs="Arial"/>
        </w:rPr>
        <w:t xml:space="preserve"> </w:t>
      </w:r>
      <w:proofErr w:type="spellStart"/>
      <w:r>
        <w:rPr>
          <w:rFonts w:ascii="Arial" w:hAnsi="Arial" w:cs="Arial"/>
        </w:rPr>
        <w:t>төлеу</w:t>
      </w:r>
      <w:proofErr w:type="spellEnd"/>
      <w:r>
        <w:rPr>
          <w:rFonts w:ascii="Arial" w:hAnsi="Arial" w:cs="Arial"/>
        </w:rPr>
        <w:t xml:space="preserve"> </w:t>
      </w:r>
      <w:proofErr w:type="spellStart"/>
      <w:r>
        <w:rPr>
          <w:rFonts w:ascii="Arial" w:hAnsi="Arial" w:cs="Arial"/>
        </w:rPr>
        <w:t>орынды</w:t>
      </w:r>
      <w:proofErr w:type="spellEnd"/>
      <w:r>
        <w:rPr>
          <w:rFonts w:ascii="Arial" w:hAnsi="Arial" w:cs="Arial"/>
        </w:rPr>
        <w:t xml:space="preserve"> </w:t>
      </w:r>
      <w:proofErr w:type="spellStart"/>
      <w:r>
        <w:rPr>
          <w:rFonts w:ascii="Arial" w:hAnsi="Arial" w:cs="Arial"/>
        </w:rPr>
        <w:t>болуы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r>
        <w:rPr>
          <w:rFonts w:ascii="Arial" w:hAnsi="Arial" w:cs="Arial"/>
          <w:i/>
        </w:rPr>
        <w:t xml:space="preserve">PS5 </w:t>
      </w:r>
      <w:proofErr w:type="spellStart"/>
      <w:r>
        <w:rPr>
          <w:rFonts w:ascii="Arial" w:hAnsi="Arial" w:cs="Arial"/>
          <w:i/>
        </w:rPr>
        <w:t>және</w:t>
      </w:r>
      <w:proofErr w:type="spellEnd"/>
      <w:r>
        <w:rPr>
          <w:rFonts w:ascii="Arial" w:hAnsi="Arial" w:cs="Arial"/>
          <w:i/>
        </w:rPr>
        <w:t xml:space="preserve"> PS6: </w:t>
      </w:r>
      <w:proofErr w:type="spellStart"/>
      <w:r>
        <w:rPr>
          <w:rFonts w:ascii="Arial" w:hAnsi="Arial" w:cs="Arial"/>
          <w:i/>
        </w:rPr>
        <w:t>Тіршілік</w:t>
      </w:r>
      <w:proofErr w:type="spellEnd"/>
      <w:r>
        <w:rPr>
          <w:rFonts w:ascii="Arial" w:hAnsi="Arial" w:cs="Arial"/>
          <w:i/>
        </w:rPr>
        <w:t xml:space="preserve"> </w:t>
      </w:r>
      <w:proofErr w:type="spellStart"/>
      <w:r>
        <w:rPr>
          <w:rFonts w:ascii="Arial" w:hAnsi="Arial" w:cs="Arial"/>
          <w:i/>
        </w:rPr>
        <w:t>көзін</w:t>
      </w:r>
      <w:proofErr w:type="spellEnd"/>
      <w:r>
        <w:rPr>
          <w:rFonts w:ascii="Arial" w:hAnsi="Arial" w:cs="Arial"/>
          <w:i/>
        </w:rPr>
        <w:t xml:space="preserve"> </w:t>
      </w:r>
      <w:proofErr w:type="spellStart"/>
      <w:r>
        <w:rPr>
          <w:rFonts w:ascii="Arial" w:hAnsi="Arial" w:cs="Arial"/>
          <w:i/>
        </w:rPr>
        <w:t>қалпына</w:t>
      </w:r>
      <w:proofErr w:type="spellEnd"/>
      <w:r>
        <w:rPr>
          <w:rFonts w:ascii="Arial" w:hAnsi="Arial" w:cs="Arial"/>
          <w:i/>
        </w:rPr>
        <w:t xml:space="preserve"> </w:t>
      </w:r>
      <w:proofErr w:type="spellStart"/>
      <w:r>
        <w:rPr>
          <w:rFonts w:ascii="Arial" w:hAnsi="Arial" w:cs="Arial"/>
          <w:i/>
        </w:rPr>
        <w:t>келтіру</w:t>
      </w:r>
      <w:proofErr w:type="spellEnd"/>
      <w:r>
        <w:rPr>
          <w:rFonts w:ascii="Arial" w:hAnsi="Arial" w:cs="Arial"/>
          <w:i/>
        </w:rPr>
        <w:t xml:space="preserve"> </w:t>
      </w:r>
      <w:proofErr w:type="spellStart"/>
      <w:r>
        <w:rPr>
          <w:rFonts w:ascii="Arial" w:hAnsi="Arial" w:cs="Arial"/>
          <w:i/>
        </w:rPr>
        <w:t>және</w:t>
      </w:r>
      <w:proofErr w:type="spellEnd"/>
      <w:r>
        <w:rPr>
          <w:rFonts w:ascii="Arial" w:hAnsi="Arial" w:cs="Arial"/>
          <w:i/>
        </w:rPr>
        <w:t xml:space="preserve"> </w:t>
      </w:r>
      <w:proofErr w:type="spellStart"/>
      <w:r>
        <w:rPr>
          <w:rFonts w:ascii="Arial" w:hAnsi="Arial" w:cs="Arial"/>
          <w:i/>
        </w:rPr>
        <w:t>биологиялық</w:t>
      </w:r>
      <w:proofErr w:type="spellEnd"/>
      <w:r>
        <w:rPr>
          <w:rFonts w:ascii="Arial" w:hAnsi="Arial" w:cs="Arial"/>
          <w:i/>
        </w:rPr>
        <w:t xml:space="preserve"> </w:t>
      </w:r>
      <w:proofErr w:type="spellStart"/>
      <w:r>
        <w:rPr>
          <w:rFonts w:ascii="Arial" w:hAnsi="Arial" w:cs="Arial"/>
          <w:i/>
        </w:rPr>
        <w:t>әртүрлілікті</w:t>
      </w:r>
      <w:proofErr w:type="spellEnd"/>
      <w:r>
        <w:rPr>
          <w:rFonts w:ascii="Arial" w:hAnsi="Arial" w:cs="Arial"/>
          <w:i/>
        </w:rPr>
        <w:t xml:space="preserve"> </w:t>
      </w:r>
      <w:proofErr w:type="spellStart"/>
      <w:r>
        <w:rPr>
          <w:rFonts w:ascii="Arial" w:hAnsi="Arial" w:cs="Arial"/>
          <w:i/>
        </w:rPr>
        <w:t>өтеу</w:t>
      </w:r>
      <w:proofErr w:type="spellEnd"/>
      <w:r>
        <w:rPr>
          <w:rFonts w:ascii="Arial" w:hAnsi="Arial" w:cs="Arial"/>
          <w:i/>
        </w:rPr>
        <w:t>/</w:t>
      </w:r>
      <w:proofErr w:type="spellStart"/>
      <w:r>
        <w:rPr>
          <w:rFonts w:ascii="Arial" w:hAnsi="Arial" w:cs="Arial"/>
          <w:i/>
        </w:rPr>
        <w:t>компенсация</w:t>
      </w:r>
      <w:proofErr w:type="spellEnd"/>
      <w:r>
        <w:rPr>
          <w:rFonts w:ascii="Arial" w:hAnsi="Arial" w:cs="Arial"/>
        </w:rPr>
        <w:t>).</w:t>
      </w:r>
    </w:p>
    <w:p w14:paraId="28388783" w14:textId="77777777" w:rsidR="006B6003" w:rsidRDefault="00000000">
      <w:pPr>
        <w:pStyle w:val="ReportBodyPar"/>
      </w:pPr>
      <w:r>
        <w:rPr>
          <w:lang w:val="kk-KZ"/>
        </w:rPr>
        <w:t>ХҚК</w:t>
      </w:r>
      <w:r>
        <w:t xml:space="preserve"> PS </w:t>
      </w:r>
      <w:proofErr w:type="spellStart"/>
      <w:r>
        <w:t>стандартында</w:t>
      </w:r>
      <w:proofErr w:type="spellEnd"/>
      <w:r>
        <w:t xml:space="preserve"> </w:t>
      </w:r>
      <w:proofErr w:type="spellStart"/>
      <w:r>
        <w:t>көрсетілген</w:t>
      </w:r>
      <w:proofErr w:type="spellEnd"/>
      <w:r>
        <w:t xml:space="preserve"> </w:t>
      </w:r>
      <w:proofErr w:type="spellStart"/>
      <w:r>
        <w:t>залалсыздандыру</w:t>
      </w:r>
      <w:proofErr w:type="spellEnd"/>
      <w:r>
        <w:t xml:space="preserve"> </w:t>
      </w:r>
      <w:proofErr w:type="spellStart"/>
      <w:r>
        <w:t>иерархиясына</w:t>
      </w:r>
      <w:proofErr w:type="spellEnd"/>
      <w:r>
        <w:t xml:space="preserve"> </w:t>
      </w:r>
      <w:proofErr w:type="spellStart"/>
      <w:r>
        <w:t>сәйкес</w:t>
      </w:r>
      <w:proofErr w:type="spellEnd"/>
      <w:r>
        <w:t xml:space="preserve">, </w:t>
      </w:r>
      <w:proofErr w:type="spellStart"/>
      <w:r>
        <w:t>теміржол</w:t>
      </w:r>
      <w:proofErr w:type="spellEnd"/>
      <w:r>
        <w:t xml:space="preserve"> </w:t>
      </w:r>
      <w:proofErr w:type="spellStart"/>
      <w:r>
        <w:t>жобасы</w:t>
      </w:r>
      <w:proofErr w:type="spellEnd"/>
      <w:r>
        <w:t xml:space="preserve"> </w:t>
      </w:r>
      <w:proofErr w:type="spellStart"/>
      <w:r>
        <w:t>елеулі</w:t>
      </w:r>
      <w:proofErr w:type="spellEnd"/>
      <w:r>
        <w:t xml:space="preserve"> </w:t>
      </w:r>
      <w:proofErr w:type="spellStart"/>
      <w:r>
        <w:t>экологиялық</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әсерлерді</w:t>
      </w:r>
      <w:proofErr w:type="spellEnd"/>
      <w:r>
        <w:t xml:space="preserve"> </w:t>
      </w:r>
      <w:proofErr w:type="spellStart"/>
      <w:r>
        <w:t>басқару</w:t>
      </w:r>
      <w:proofErr w:type="spellEnd"/>
      <w:r>
        <w:t xml:space="preserve"> </w:t>
      </w:r>
      <w:proofErr w:type="spellStart"/>
      <w:r>
        <w:t>үшін</w:t>
      </w:r>
      <w:proofErr w:type="spellEnd"/>
      <w:r>
        <w:t xml:space="preserve"> </w:t>
      </w:r>
      <w:proofErr w:type="spellStart"/>
      <w:r>
        <w:t>құрылымдық</w:t>
      </w:r>
      <w:proofErr w:type="spellEnd"/>
      <w:r>
        <w:t xml:space="preserve"> </w:t>
      </w:r>
      <w:proofErr w:type="spellStart"/>
      <w:r>
        <w:t>тәсілді</w:t>
      </w:r>
      <w:proofErr w:type="spellEnd"/>
      <w:r>
        <w:t xml:space="preserve"> </w:t>
      </w:r>
      <w:proofErr w:type="spellStart"/>
      <w:r>
        <w:t>қолданады</w:t>
      </w:r>
      <w:proofErr w:type="spellEnd"/>
      <w:r>
        <w:t xml:space="preserve">. </w:t>
      </w:r>
      <w:proofErr w:type="spellStart"/>
      <w:r>
        <w:t>Бұл</w:t>
      </w:r>
      <w:proofErr w:type="spellEnd"/>
      <w:r>
        <w:t xml:space="preserve"> </w:t>
      </w:r>
      <w:proofErr w:type="spellStart"/>
      <w:r>
        <w:t>иерархия</w:t>
      </w:r>
      <w:proofErr w:type="spellEnd"/>
      <w:r>
        <w:t xml:space="preserve"> </w:t>
      </w:r>
      <w:proofErr w:type="spellStart"/>
      <w:r>
        <w:t>мүмкіндігінше</w:t>
      </w:r>
      <w:proofErr w:type="spellEnd"/>
      <w:r>
        <w:t xml:space="preserve"> </w:t>
      </w:r>
      <w:proofErr w:type="spellStart"/>
      <w:r>
        <w:t>бастауында</w:t>
      </w:r>
      <w:proofErr w:type="spellEnd"/>
      <w:r>
        <w:t xml:space="preserve"> </w:t>
      </w:r>
      <w:proofErr w:type="spellStart"/>
      <w:r>
        <w:t>әсерлерді</w:t>
      </w:r>
      <w:proofErr w:type="spellEnd"/>
      <w:r>
        <w:t xml:space="preserve"> </w:t>
      </w:r>
      <w:proofErr w:type="spellStart"/>
      <w:r>
        <w:t>болдырмауға</w:t>
      </w:r>
      <w:proofErr w:type="spellEnd"/>
      <w:r>
        <w:t xml:space="preserve"> </w:t>
      </w:r>
      <w:proofErr w:type="spellStart"/>
      <w:r>
        <w:t>басымдық</w:t>
      </w:r>
      <w:proofErr w:type="spellEnd"/>
      <w:r>
        <w:t xml:space="preserve"> </w:t>
      </w:r>
      <w:proofErr w:type="spellStart"/>
      <w:r>
        <w:t>береді</w:t>
      </w:r>
      <w:proofErr w:type="spellEnd"/>
      <w:r>
        <w:t xml:space="preserve">, </w:t>
      </w:r>
      <w:proofErr w:type="spellStart"/>
      <w:r>
        <w:t>содан</w:t>
      </w:r>
      <w:proofErr w:type="spellEnd"/>
      <w:r>
        <w:t xml:space="preserve"> </w:t>
      </w:r>
      <w:proofErr w:type="spellStart"/>
      <w:r>
        <w:t>кейін</w:t>
      </w:r>
      <w:proofErr w:type="spellEnd"/>
      <w:r>
        <w:t xml:space="preserve"> </w:t>
      </w:r>
      <w:proofErr w:type="spellStart"/>
      <w:r>
        <w:t>нысандағы</w:t>
      </w:r>
      <w:proofErr w:type="spellEnd"/>
      <w:r>
        <w:t xml:space="preserve"> </w:t>
      </w:r>
      <w:proofErr w:type="spellStart"/>
      <w:r>
        <w:t>және</w:t>
      </w:r>
      <w:proofErr w:type="spellEnd"/>
      <w:r>
        <w:t xml:space="preserve"> </w:t>
      </w:r>
      <w:proofErr w:type="spellStart"/>
      <w:r>
        <w:t>рецептор</w:t>
      </w:r>
      <w:proofErr w:type="spellEnd"/>
      <w:r>
        <w:t xml:space="preserve"> </w:t>
      </w:r>
      <w:proofErr w:type="spellStart"/>
      <w:r>
        <w:t>деңгейіндегі</w:t>
      </w:r>
      <w:proofErr w:type="spellEnd"/>
      <w:r>
        <w:t xml:space="preserve"> </w:t>
      </w:r>
      <w:proofErr w:type="spellStart"/>
      <w:r>
        <w:t>араласулар</w:t>
      </w:r>
      <w:proofErr w:type="spellEnd"/>
      <w:r>
        <w:t xml:space="preserve"> </w:t>
      </w:r>
      <w:proofErr w:type="spellStart"/>
      <w:r>
        <w:t>арқылы</w:t>
      </w:r>
      <w:proofErr w:type="spellEnd"/>
      <w:r>
        <w:t xml:space="preserve"> </w:t>
      </w:r>
      <w:proofErr w:type="spellStart"/>
      <w:r>
        <w:t>әсерлерді</w:t>
      </w:r>
      <w:proofErr w:type="spellEnd"/>
      <w:r>
        <w:t xml:space="preserve"> </w:t>
      </w:r>
      <w:proofErr w:type="spellStart"/>
      <w:r>
        <w:t>барынша</w:t>
      </w:r>
      <w:proofErr w:type="spellEnd"/>
      <w:r>
        <w:t xml:space="preserve"> </w:t>
      </w:r>
      <w:proofErr w:type="spellStart"/>
      <w:r>
        <w:t>азайтады</w:t>
      </w:r>
      <w:proofErr w:type="spellEnd"/>
      <w:r>
        <w:t xml:space="preserve">, </w:t>
      </w:r>
      <w:proofErr w:type="spellStart"/>
      <w:r>
        <w:t>содан</w:t>
      </w:r>
      <w:proofErr w:type="spellEnd"/>
      <w:r>
        <w:t xml:space="preserve"> </w:t>
      </w:r>
      <w:proofErr w:type="spellStart"/>
      <w:r>
        <w:t>кейін</w:t>
      </w:r>
      <w:proofErr w:type="spellEnd"/>
      <w:r>
        <w:t xml:space="preserve"> </w:t>
      </w:r>
      <w:proofErr w:type="spellStart"/>
      <w:r>
        <w:t>зақым</w:t>
      </w:r>
      <w:proofErr w:type="spellEnd"/>
      <w:r>
        <w:t xml:space="preserve"> </w:t>
      </w:r>
      <w:proofErr w:type="spellStart"/>
      <w:r>
        <w:t>болдырмауға</w:t>
      </w:r>
      <w:proofErr w:type="spellEnd"/>
      <w:r>
        <w:t xml:space="preserve"> </w:t>
      </w:r>
      <w:proofErr w:type="spellStart"/>
      <w:r>
        <w:t>болмайтын</w:t>
      </w:r>
      <w:proofErr w:type="spellEnd"/>
      <w:r>
        <w:t xml:space="preserve"> </w:t>
      </w:r>
      <w:proofErr w:type="spellStart"/>
      <w:r>
        <w:t>жерлерде</w:t>
      </w:r>
      <w:proofErr w:type="spellEnd"/>
      <w:r>
        <w:t xml:space="preserve"> </w:t>
      </w:r>
      <w:proofErr w:type="spellStart"/>
      <w:r>
        <w:t>зардап</w:t>
      </w:r>
      <w:proofErr w:type="spellEnd"/>
      <w:r>
        <w:t xml:space="preserve"> </w:t>
      </w:r>
      <w:proofErr w:type="spellStart"/>
      <w:r>
        <w:t>шеккен</w:t>
      </w:r>
      <w:proofErr w:type="spellEnd"/>
      <w:r>
        <w:t xml:space="preserve"> </w:t>
      </w:r>
      <w:proofErr w:type="spellStart"/>
      <w:r>
        <w:t>аумақтарды</w:t>
      </w:r>
      <w:proofErr w:type="spellEnd"/>
      <w:r>
        <w:t xml:space="preserve"> </w:t>
      </w:r>
      <w:proofErr w:type="spellStart"/>
      <w:r>
        <w:t>жөндеуге</w:t>
      </w:r>
      <w:proofErr w:type="spellEnd"/>
      <w:r>
        <w:t xml:space="preserve"> </w:t>
      </w:r>
      <w:proofErr w:type="spellStart"/>
      <w:r>
        <w:t>немесе</w:t>
      </w:r>
      <w:proofErr w:type="spellEnd"/>
      <w:r>
        <w:t xml:space="preserve"> </w:t>
      </w:r>
      <w:proofErr w:type="spellStart"/>
      <w:r>
        <w:t>қалпына</w:t>
      </w:r>
      <w:proofErr w:type="spellEnd"/>
      <w:r>
        <w:t xml:space="preserve"> </w:t>
      </w:r>
      <w:proofErr w:type="spellStart"/>
      <w:r>
        <w:t>келтіруге</w:t>
      </w:r>
      <w:proofErr w:type="spellEnd"/>
      <w:r>
        <w:t xml:space="preserve"> </w:t>
      </w:r>
      <w:proofErr w:type="spellStart"/>
      <w:r>
        <w:t>басымдық</w:t>
      </w:r>
      <w:proofErr w:type="spellEnd"/>
      <w:r>
        <w:t xml:space="preserve"> </w:t>
      </w:r>
      <w:proofErr w:type="spellStart"/>
      <w:r>
        <w:t>береді</w:t>
      </w:r>
      <w:proofErr w:type="spellEnd"/>
      <w:r>
        <w:t xml:space="preserve">. </w:t>
      </w:r>
      <w:proofErr w:type="spellStart"/>
      <w:r>
        <w:t>Қалдық</w:t>
      </w:r>
      <w:proofErr w:type="spellEnd"/>
      <w:r>
        <w:t xml:space="preserve"> </w:t>
      </w:r>
      <w:proofErr w:type="spellStart"/>
      <w:r>
        <w:t>әсерлер</w:t>
      </w:r>
      <w:proofErr w:type="spellEnd"/>
      <w:r>
        <w:t xml:space="preserve"> </w:t>
      </w:r>
      <w:proofErr w:type="spellStart"/>
      <w:r>
        <w:t>қалған</w:t>
      </w:r>
      <w:proofErr w:type="spellEnd"/>
      <w:r>
        <w:t xml:space="preserve"> </w:t>
      </w:r>
      <w:proofErr w:type="spellStart"/>
      <w:r>
        <w:t>жерлерде</w:t>
      </w:r>
      <w:proofErr w:type="spellEnd"/>
      <w:r>
        <w:t xml:space="preserve">, </w:t>
      </w:r>
      <w:proofErr w:type="spellStart"/>
      <w:r>
        <w:t>зардап</w:t>
      </w:r>
      <w:proofErr w:type="spellEnd"/>
      <w:r>
        <w:t xml:space="preserve"> </w:t>
      </w:r>
      <w:proofErr w:type="spellStart"/>
      <w:r>
        <w:t>шеккен</w:t>
      </w:r>
      <w:proofErr w:type="spellEnd"/>
      <w:r>
        <w:t xml:space="preserve"> </w:t>
      </w:r>
      <w:proofErr w:type="spellStart"/>
      <w:r>
        <w:t>тіршілік</w:t>
      </w:r>
      <w:proofErr w:type="spellEnd"/>
      <w:r>
        <w:t xml:space="preserve"> </w:t>
      </w:r>
      <w:proofErr w:type="spellStart"/>
      <w:r>
        <w:t>ету</w:t>
      </w:r>
      <w:proofErr w:type="spellEnd"/>
      <w:r>
        <w:t xml:space="preserve"> </w:t>
      </w:r>
      <w:proofErr w:type="spellStart"/>
      <w:r>
        <w:t>орталары</w:t>
      </w:r>
      <w:proofErr w:type="spellEnd"/>
      <w:r>
        <w:t xml:space="preserve">, </w:t>
      </w:r>
      <w:proofErr w:type="spellStart"/>
      <w:r>
        <w:t>биологиялық</w:t>
      </w:r>
      <w:proofErr w:type="spellEnd"/>
      <w:r>
        <w:t xml:space="preserve"> </w:t>
      </w:r>
      <w:proofErr w:type="spellStart"/>
      <w:r>
        <w:t>әртүрлілік</w:t>
      </w:r>
      <w:proofErr w:type="spellEnd"/>
      <w:r>
        <w:t xml:space="preserve"> </w:t>
      </w:r>
      <w:proofErr w:type="spellStart"/>
      <w:r>
        <w:t>және</w:t>
      </w:r>
      <w:proofErr w:type="spellEnd"/>
      <w:r>
        <w:t xml:space="preserve"> </w:t>
      </w:r>
      <w:proofErr w:type="spellStart"/>
      <w:r>
        <w:t>қауымдастықтар</w:t>
      </w:r>
      <w:proofErr w:type="spellEnd"/>
      <w:r>
        <w:t xml:space="preserve">, </w:t>
      </w:r>
      <w:proofErr w:type="spellStart"/>
      <w:r>
        <w:t>әсіресе</w:t>
      </w:r>
      <w:proofErr w:type="spellEnd"/>
      <w:r>
        <w:t xml:space="preserve"> </w:t>
      </w:r>
      <w:proofErr w:type="spellStart"/>
      <w:r>
        <w:t>осал</w:t>
      </w:r>
      <w:proofErr w:type="spellEnd"/>
      <w:r>
        <w:t xml:space="preserve"> </w:t>
      </w:r>
      <w:proofErr w:type="spellStart"/>
      <w:r>
        <w:t>топтар</w:t>
      </w:r>
      <w:proofErr w:type="spellEnd"/>
      <w:r>
        <w:t xml:space="preserve">, </w:t>
      </w:r>
      <w:proofErr w:type="spellStart"/>
      <w:r>
        <w:t>тиісті</w:t>
      </w:r>
      <w:proofErr w:type="spellEnd"/>
      <w:r>
        <w:t xml:space="preserve"> </w:t>
      </w:r>
      <w:proofErr w:type="spellStart"/>
      <w:r>
        <w:t>және</w:t>
      </w:r>
      <w:proofErr w:type="spellEnd"/>
      <w:r>
        <w:t xml:space="preserve"> </w:t>
      </w:r>
      <w:proofErr w:type="spellStart"/>
      <w:r>
        <w:t>пропорционалды</w:t>
      </w:r>
      <w:proofErr w:type="spellEnd"/>
      <w:r>
        <w:t xml:space="preserve"> </w:t>
      </w:r>
      <w:proofErr w:type="spellStart"/>
      <w:r>
        <w:t>пайда</w:t>
      </w:r>
      <w:proofErr w:type="spellEnd"/>
      <w:r>
        <w:t xml:space="preserve"> </w:t>
      </w:r>
      <w:proofErr w:type="spellStart"/>
      <w:r>
        <w:t>алуын</w:t>
      </w:r>
      <w:proofErr w:type="spellEnd"/>
      <w:r>
        <w:t xml:space="preserve"> </w:t>
      </w:r>
      <w:proofErr w:type="spellStart"/>
      <w:r>
        <w:t>қамтамасыз</w:t>
      </w:r>
      <w:proofErr w:type="spellEnd"/>
      <w:r>
        <w:t xml:space="preserve"> </w:t>
      </w:r>
      <w:proofErr w:type="spellStart"/>
      <w:r>
        <w:t>ету</w:t>
      </w:r>
      <w:proofErr w:type="spellEnd"/>
      <w:r>
        <w:t xml:space="preserve"> </w:t>
      </w:r>
      <w:proofErr w:type="spellStart"/>
      <w:r>
        <w:t>үшін</w:t>
      </w:r>
      <w:proofErr w:type="spellEnd"/>
      <w:r>
        <w:t xml:space="preserve"> </w:t>
      </w:r>
      <w:proofErr w:type="spellStart"/>
      <w:r>
        <w:t>өтемақы</w:t>
      </w:r>
      <w:proofErr w:type="spellEnd"/>
      <w:r>
        <w:t xml:space="preserve"> </w:t>
      </w:r>
      <w:proofErr w:type="spellStart"/>
      <w:r>
        <w:t>шаралары</w:t>
      </w:r>
      <w:proofErr w:type="spellEnd"/>
      <w:r>
        <w:t xml:space="preserve"> </w:t>
      </w:r>
      <w:proofErr w:type="spellStart"/>
      <w:r>
        <w:t>іске</w:t>
      </w:r>
      <w:proofErr w:type="spellEnd"/>
      <w:r>
        <w:t xml:space="preserve"> </w:t>
      </w:r>
      <w:proofErr w:type="spellStart"/>
      <w:r>
        <w:t>асырылады</w:t>
      </w:r>
      <w:proofErr w:type="spellEnd"/>
      <w:r>
        <w:t xml:space="preserve">. </w:t>
      </w:r>
      <w:proofErr w:type="spellStart"/>
      <w:r>
        <w:t>Бұл</w:t>
      </w:r>
      <w:proofErr w:type="spellEnd"/>
      <w:r>
        <w:t xml:space="preserve"> </w:t>
      </w:r>
      <w:proofErr w:type="spellStart"/>
      <w:r>
        <w:t>тәсіл</w:t>
      </w:r>
      <w:proofErr w:type="spellEnd"/>
      <w:r>
        <w:t xml:space="preserve"> </w:t>
      </w:r>
      <w:proofErr w:type="spellStart"/>
      <w:r>
        <w:t>тәуекелдердің</w:t>
      </w:r>
      <w:proofErr w:type="spellEnd"/>
      <w:r>
        <w:t xml:space="preserve"> </w:t>
      </w:r>
      <w:proofErr w:type="spellStart"/>
      <w:r>
        <w:t>халықаралық</w:t>
      </w:r>
      <w:proofErr w:type="spellEnd"/>
      <w:r>
        <w:t xml:space="preserve"> </w:t>
      </w:r>
      <w:proofErr w:type="spellStart"/>
      <w:r>
        <w:t>озық</w:t>
      </w:r>
      <w:proofErr w:type="spellEnd"/>
      <w:r>
        <w:t xml:space="preserve"> </w:t>
      </w:r>
      <w:proofErr w:type="spellStart"/>
      <w:r>
        <w:t>тәжірибеге</w:t>
      </w:r>
      <w:proofErr w:type="spellEnd"/>
      <w:r>
        <w:t xml:space="preserve"> </w:t>
      </w:r>
      <w:proofErr w:type="spellStart"/>
      <w:r>
        <w:t>сәйкес</w:t>
      </w:r>
      <w:proofErr w:type="spellEnd"/>
      <w:r>
        <w:t xml:space="preserve">, </w:t>
      </w:r>
      <w:proofErr w:type="spellStart"/>
      <w:r>
        <w:t>жауапкершілікпен</w:t>
      </w:r>
      <w:proofErr w:type="spellEnd"/>
      <w:r>
        <w:t xml:space="preserve"> </w:t>
      </w:r>
      <w:proofErr w:type="spellStart"/>
      <w:r>
        <w:t>басқарылуын</w:t>
      </w:r>
      <w:proofErr w:type="spellEnd"/>
      <w:r>
        <w:t xml:space="preserve"> (</w:t>
      </w:r>
      <w:r>
        <w:rPr>
          <w:i/>
        </w:rPr>
        <w:t xml:space="preserve">PS1 </w:t>
      </w:r>
      <w:proofErr w:type="spellStart"/>
      <w:r>
        <w:rPr>
          <w:i/>
        </w:rPr>
        <w:t>залалсыздандыру</w:t>
      </w:r>
      <w:proofErr w:type="spellEnd"/>
      <w:r>
        <w:rPr>
          <w:i/>
        </w:rPr>
        <w:t xml:space="preserve"> </w:t>
      </w:r>
      <w:proofErr w:type="spellStart"/>
      <w:r>
        <w:rPr>
          <w:i/>
        </w:rPr>
        <w:t>иерархиясында</w:t>
      </w:r>
      <w:proofErr w:type="spellEnd"/>
      <w:r>
        <w:rPr>
          <w:i/>
        </w:rPr>
        <w:t xml:space="preserve"> </w:t>
      </w:r>
      <w:proofErr w:type="spellStart"/>
      <w:r>
        <w:rPr>
          <w:i/>
        </w:rPr>
        <w:t>және</w:t>
      </w:r>
      <w:proofErr w:type="spellEnd"/>
      <w:r>
        <w:rPr>
          <w:i/>
        </w:rPr>
        <w:t xml:space="preserve"> ДБТ </w:t>
      </w:r>
      <w:proofErr w:type="spellStart"/>
      <w:r>
        <w:rPr>
          <w:i/>
        </w:rPr>
        <w:t>Жалпы</w:t>
      </w:r>
      <w:proofErr w:type="spellEnd"/>
      <w:r>
        <w:rPr>
          <w:i/>
        </w:rPr>
        <w:t xml:space="preserve"> ҚО</w:t>
      </w:r>
      <w:r>
        <w:rPr>
          <w:i/>
          <w:lang w:val="kk-KZ"/>
        </w:rPr>
        <w:t>ДК</w:t>
      </w:r>
      <w:r>
        <w:rPr>
          <w:i/>
        </w:rPr>
        <w:t xml:space="preserve"> </w:t>
      </w:r>
      <w:proofErr w:type="spellStart"/>
      <w:r>
        <w:rPr>
          <w:i/>
        </w:rPr>
        <w:t>Нұсқаулықтарында</w:t>
      </w:r>
      <w:proofErr w:type="spellEnd"/>
      <w:r>
        <w:rPr>
          <w:i/>
        </w:rPr>
        <w:t xml:space="preserve"> </w:t>
      </w:r>
      <w:proofErr w:type="spellStart"/>
      <w:r>
        <w:rPr>
          <w:i/>
        </w:rPr>
        <w:t>айтылғандай</w:t>
      </w:r>
      <w:proofErr w:type="spellEnd"/>
      <w:r>
        <w:t xml:space="preserve">) </w:t>
      </w:r>
      <w:proofErr w:type="spellStart"/>
      <w:r>
        <w:t>және</w:t>
      </w:r>
      <w:proofErr w:type="spellEnd"/>
      <w:r>
        <w:t xml:space="preserve"> </w:t>
      </w:r>
      <w:proofErr w:type="spellStart"/>
      <w:r>
        <w:t>жобаны</w:t>
      </w:r>
      <w:proofErr w:type="spellEnd"/>
      <w:r>
        <w:t xml:space="preserve"> </w:t>
      </w:r>
      <w:proofErr w:type="spellStart"/>
      <w:r>
        <w:t>іске</w:t>
      </w:r>
      <w:proofErr w:type="spellEnd"/>
      <w:r>
        <w:t xml:space="preserve"> </w:t>
      </w:r>
      <w:proofErr w:type="spellStart"/>
      <w:r>
        <w:t>асырудың</w:t>
      </w:r>
      <w:proofErr w:type="spellEnd"/>
      <w:r>
        <w:t xml:space="preserve"> </w:t>
      </w:r>
      <w:r>
        <w:rPr>
          <w:lang w:val="kk-KZ"/>
        </w:rPr>
        <w:t>ХҚК</w:t>
      </w:r>
      <w:r>
        <w:t xml:space="preserve"> </w:t>
      </w:r>
      <w:r>
        <w:rPr>
          <w:lang w:val="kk-KZ"/>
        </w:rPr>
        <w:t>ө</w:t>
      </w:r>
      <w:proofErr w:type="spellStart"/>
      <w:r>
        <w:t>німділік</w:t>
      </w:r>
      <w:proofErr w:type="spellEnd"/>
      <w:r>
        <w:t xml:space="preserve"> </w:t>
      </w:r>
      <w:proofErr w:type="spellStart"/>
      <w:r>
        <w:t>стандарттарына</w:t>
      </w:r>
      <w:proofErr w:type="spellEnd"/>
      <w:r>
        <w:t xml:space="preserve"> </w:t>
      </w:r>
      <w:proofErr w:type="spellStart"/>
      <w:r>
        <w:t>енгізілген</w:t>
      </w:r>
      <w:proofErr w:type="spellEnd"/>
      <w:r>
        <w:t xml:space="preserve"> </w:t>
      </w:r>
      <w:proofErr w:type="spellStart"/>
      <w:r>
        <w:t>тұрақтылық</w:t>
      </w:r>
      <w:proofErr w:type="spellEnd"/>
      <w:r>
        <w:t xml:space="preserve"> </w:t>
      </w:r>
      <w:proofErr w:type="spellStart"/>
      <w:r>
        <w:t>қағидаттарына</w:t>
      </w:r>
      <w:proofErr w:type="spellEnd"/>
      <w:r>
        <w:t xml:space="preserve"> </w:t>
      </w:r>
      <w:proofErr w:type="spellStart"/>
      <w:r>
        <w:t>сәйкес</w:t>
      </w:r>
      <w:proofErr w:type="spellEnd"/>
      <w:r>
        <w:t xml:space="preserve"> </w:t>
      </w:r>
      <w:proofErr w:type="spellStart"/>
      <w:r>
        <w:t>келуін</w:t>
      </w:r>
      <w:proofErr w:type="spellEnd"/>
      <w:r>
        <w:t xml:space="preserve"> </w:t>
      </w:r>
      <w:proofErr w:type="spellStart"/>
      <w:r>
        <w:t>қамтамасыз</w:t>
      </w:r>
      <w:proofErr w:type="spellEnd"/>
      <w:r>
        <w:t xml:space="preserve"> </w:t>
      </w:r>
      <w:proofErr w:type="spellStart"/>
      <w:r>
        <w:t>етеді</w:t>
      </w:r>
      <w:proofErr w:type="spellEnd"/>
      <w:r>
        <w:t>.</w:t>
      </w:r>
    </w:p>
    <w:p w14:paraId="1BB36D8E" w14:textId="77777777" w:rsidR="006B6003" w:rsidRDefault="006B6003">
      <w:pPr>
        <w:pStyle w:val="ReportBodyPar"/>
      </w:pPr>
    </w:p>
    <w:p w14:paraId="4D7EA692" w14:textId="77777777" w:rsidR="006B6003" w:rsidRDefault="00000000">
      <w:pPr>
        <w:pStyle w:val="20"/>
      </w:pPr>
      <w:bookmarkStart w:id="1753" w:name="_bookmark127"/>
      <w:bookmarkStart w:id="1754" w:name="_Toc210644814"/>
      <w:bookmarkEnd w:id="1753"/>
      <w:r>
        <w:rPr>
          <w:color w:val="auto"/>
          <w:lang w:val="kk-KZ"/>
        </w:rPr>
        <w:t>Қалдық әсерлердің маңыздылығы</w:t>
      </w:r>
      <w:bookmarkEnd w:id="1754"/>
    </w:p>
    <w:p w14:paraId="0EC8FB8B" w14:textId="77777777" w:rsidR="006B6003" w:rsidRDefault="006B6003">
      <w:pPr>
        <w:pStyle w:val="ReportBodyPar"/>
      </w:pPr>
    </w:p>
    <w:p w14:paraId="4F66C86E" w14:textId="77777777" w:rsidR="006B6003" w:rsidRDefault="00000000">
      <w:pPr>
        <w:pStyle w:val="ReportBodyPar"/>
        <w:rPr>
          <w:lang w:val="kk-KZ"/>
        </w:rPr>
      </w:pPr>
      <w:proofErr w:type="spellStart"/>
      <w:r>
        <w:t>Қалдық</w:t>
      </w:r>
      <w:proofErr w:type="spellEnd"/>
      <w:r>
        <w:t xml:space="preserve"> </w:t>
      </w:r>
      <w:proofErr w:type="spellStart"/>
      <w:r>
        <w:t>әсерлер</w:t>
      </w:r>
      <w:proofErr w:type="spellEnd"/>
      <w:r>
        <w:t xml:space="preserve"> – </w:t>
      </w:r>
      <w:proofErr w:type="spellStart"/>
      <w:r>
        <w:t>бұл</w:t>
      </w:r>
      <w:proofErr w:type="spellEnd"/>
      <w:r>
        <w:t xml:space="preserve"> </w:t>
      </w:r>
      <w:proofErr w:type="spellStart"/>
      <w:r>
        <w:t>жобалауға</w:t>
      </w:r>
      <w:proofErr w:type="spellEnd"/>
      <w:r>
        <w:t xml:space="preserve"> </w:t>
      </w:r>
      <w:proofErr w:type="spellStart"/>
      <w:r>
        <w:t>енгізілген</w:t>
      </w:r>
      <w:proofErr w:type="spellEnd"/>
      <w:r>
        <w:t xml:space="preserve"> </w:t>
      </w:r>
      <w:proofErr w:type="spellStart"/>
      <w:r>
        <w:t>бақылау</w:t>
      </w:r>
      <w:proofErr w:type="spellEnd"/>
      <w:r>
        <w:t xml:space="preserve"> </w:t>
      </w:r>
      <w:proofErr w:type="spellStart"/>
      <w:r>
        <w:t>шаралары</w:t>
      </w:r>
      <w:proofErr w:type="spellEnd"/>
      <w:r>
        <w:t xml:space="preserve"> </w:t>
      </w:r>
      <w:proofErr w:type="spellStart"/>
      <w:r>
        <w:t>және</w:t>
      </w:r>
      <w:proofErr w:type="spellEnd"/>
      <w:r>
        <w:t xml:space="preserve"> </w:t>
      </w:r>
      <w:proofErr w:type="spellStart"/>
      <w:r>
        <w:t>залалсыздандыру</w:t>
      </w:r>
      <w:proofErr w:type="spellEnd"/>
      <w:r>
        <w:t xml:space="preserve"> </w:t>
      </w:r>
      <w:proofErr w:type="spellStart"/>
      <w:r>
        <w:t>иерархиясы</w:t>
      </w:r>
      <w:proofErr w:type="spellEnd"/>
      <w:r>
        <w:t xml:space="preserve"> </w:t>
      </w:r>
      <w:proofErr w:type="spellStart"/>
      <w:r>
        <w:t>бойынша</w:t>
      </w:r>
      <w:proofErr w:type="spellEnd"/>
      <w:r>
        <w:t xml:space="preserve"> </w:t>
      </w:r>
      <w:proofErr w:type="spellStart"/>
      <w:r>
        <w:t>ақылға</w:t>
      </w:r>
      <w:proofErr w:type="spellEnd"/>
      <w:r>
        <w:t xml:space="preserve"> </w:t>
      </w:r>
      <w:proofErr w:type="spellStart"/>
      <w:r>
        <w:t>қонымды</w:t>
      </w:r>
      <w:proofErr w:type="spellEnd"/>
      <w:r>
        <w:t xml:space="preserve"> </w:t>
      </w:r>
      <w:proofErr w:type="spellStart"/>
      <w:r>
        <w:t>қолжетімді</w:t>
      </w:r>
      <w:proofErr w:type="spellEnd"/>
      <w:r>
        <w:t xml:space="preserve"> </w:t>
      </w:r>
      <w:proofErr w:type="spellStart"/>
      <w:r>
        <w:t>барлық</w:t>
      </w:r>
      <w:proofErr w:type="spellEnd"/>
      <w:r>
        <w:t xml:space="preserve"> </w:t>
      </w:r>
      <w:proofErr w:type="spellStart"/>
      <w:r>
        <w:t>шаралар</w:t>
      </w:r>
      <w:proofErr w:type="spellEnd"/>
      <w:r>
        <w:t xml:space="preserve"> </w:t>
      </w:r>
      <w:proofErr w:type="spellStart"/>
      <w:r>
        <w:t>қолданылғаннан</w:t>
      </w:r>
      <w:proofErr w:type="spellEnd"/>
      <w:r>
        <w:t xml:space="preserve"> </w:t>
      </w:r>
      <w:proofErr w:type="spellStart"/>
      <w:r>
        <w:t>кейін</w:t>
      </w:r>
      <w:proofErr w:type="spellEnd"/>
      <w:r>
        <w:t xml:space="preserve"> </w:t>
      </w:r>
      <w:proofErr w:type="spellStart"/>
      <w:r>
        <w:t>қалатын</w:t>
      </w:r>
      <w:proofErr w:type="spellEnd"/>
      <w:r>
        <w:t xml:space="preserve"> </w:t>
      </w:r>
      <w:proofErr w:type="spellStart"/>
      <w:r>
        <w:t>жағымсыз</w:t>
      </w:r>
      <w:proofErr w:type="spellEnd"/>
      <w:r>
        <w:t xml:space="preserve"> </w:t>
      </w:r>
      <w:proofErr w:type="spellStart"/>
      <w:r>
        <w:t>әсерлер</w:t>
      </w:r>
      <w:proofErr w:type="spellEnd"/>
      <w:r>
        <w:t xml:space="preserve">. </w:t>
      </w:r>
      <w:r>
        <w:rPr>
          <w:lang w:val="kk-KZ"/>
        </w:rPr>
        <w:t>ХҚК</w:t>
      </w:r>
      <w:r>
        <w:t xml:space="preserve"> 1 </w:t>
      </w:r>
      <w:proofErr w:type="spellStart"/>
      <w:r>
        <w:t>Өнімділік</w:t>
      </w:r>
      <w:proofErr w:type="spellEnd"/>
      <w:r>
        <w:t xml:space="preserve"> </w:t>
      </w:r>
      <w:proofErr w:type="spellStart"/>
      <w:r>
        <w:t>стандартына</w:t>
      </w:r>
      <w:proofErr w:type="spellEnd"/>
      <w:r>
        <w:t xml:space="preserve"> (PS1) </w:t>
      </w:r>
      <w:proofErr w:type="spellStart"/>
      <w:r>
        <w:t>және</w:t>
      </w:r>
      <w:proofErr w:type="spellEnd"/>
      <w:r>
        <w:t xml:space="preserve"> ҚО</w:t>
      </w:r>
      <w:r>
        <w:rPr>
          <w:lang w:val="kk-KZ"/>
        </w:rPr>
        <w:t>ДК</w:t>
      </w:r>
      <w:r>
        <w:t xml:space="preserve"> (EHS) </w:t>
      </w:r>
      <w:proofErr w:type="spellStart"/>
      <w:r>
        <w:t>тәуекелдерді</w:t>
      </w:r>
      <w:proofErr w:type="spellEnd"/>
      <w:r>
        <w:t xml:space="preserve"> </w:t>
      </w:r>
      <w:proofErr w:type="spellStart"/>
      <w:r>
        <w:t>басқару</w:t>
      </w:r>
      <w:proofErr w:type="spellEnd"/>
      <w:r>
        <w:t xml:space="preserve"> </w:t>
      </w:r>
      <w:proofErr w:type="spellStart"/>
      <w:r>
        <w:t>тәжірибесіне</w:t>
      </w:r>
      <w:proofErr w:type="spellEnd"/>
      <w:r>
        <w:t xml:space="preserve"> </w:t>
      </w:r>
      <w:proofErr w:type="spellStart"/>
      <w:r>
        <w:t>сәйкес</w:t>
      </w:r>
      <w:proofErr w:type="spellEnd"/>
      <w:r>
        <w:t xml:space="preserve">, </w:t>
      </w:r>
      <w:proofErr w:type="spellStart"/>
      <w:r>
        <w:t>жоба</w:t>
      </w:r>
      <w:proofErr w:type="spellEnd"/>
      <w:r>
        <w:t xml:space="preserve"> </w:t>
      </w:r>
      <w:proofErr w:type="spellStart"/>
      <w:r>
        <w:t>қалдық</w:t>
      </w:r>
      <w:proofErr w:type="spellEnd"/>
      <w:r>
        <w:t xml:space="preserve"> </w:t>
      </w:r>
      <w:proofErr w:type="spellStart"/>
      <w:r>
        <w:t>тәуекелдердің</w:t>
      </w:r>
      <w:proofErr w:type="spellEnd"/>
      <w:r>
        <w:t xml:space="preserve"> АЕҰҚБ (ALARP – </w:t>
      </w:r>
      <w:proofErr w:type="spellStart"/>
      <w:r>
        <w:t>Ақылға</w:t>
      </w:r>
      <w:proofErr w:type="spellEnd"/>
      <w:r>
        <w:t xml:space="preserve"> Қонымды </w:t>
      </w:r>
      <w:proofErr w:type="spellStart"/>
      <w:r>
        <w:t>Қолжетімді</w:t>
      </w:r>
      <w:proofErr w:type="spellEnd"/>
      <w:r>
        <w:t xml:space="preserve"> </w:t>
      </w:r>
      <w:proofErr w:type="spellStart"/>
      <w:r>
        <w:t>Ең</w:t>
      </w:r>
      <w:proofErr w:type="spellEnd"/>
      <w:r>
        <w:t xml:space="preserve"> </w:t>
      </w:r>
      <w:proofErr w:type="spellStart"/>
      <w:r>
        <w:t>Төменгі</w:t>
      </w:r>
      <w:proofErr w:type="spellEnd"/>
      <w:r>
        <w:t xml:space="preserve"> </w:t>
      </w:r>
      <w:proofErr w:type="spellStart"/>
      <w:r>
        <w:t>Деңгейге</w:t>
      </w:r>
      <w:proofErr w:type="spellEnd"/>
      <w:r>
        <w:t xml:space="preserve">) </w:t>
      </w:r>
      <w:proofErr w:type="spellStart"/>
      <w:r>
        <w:t>дейін</w:t>
      </w:r>
      <w:proofErr w:type="spellEnd"/>
      <w:r>
        <w:t xml:space="preserve"> </w:t>
      </w:r>
      <w:proofErr w:type="spellStart"/>
      <w:r>
        <w:t>азайтылғанын</w:t>
      </w:r>
      <w:proofErr w:type="spellEnd"/>
      <w:r>
        <w:t xml:space="preserve"> </w:t>
      </w:r>
      <w:proofErr w:type="spellStart"/>
      <w:r>
        <w:t>көрсетуі</w:t>
      </w:r>
      <w:proofErr w:type="spellEnd"/>
      <w:r>
        <w:t xml:space="preserve"> </w:t>
      </w:r>
      <w:proofErr w:type="spellStart"/>
      <w:r>
        <w:t>тиіс</w:t>
      </w:r>
      <w:proofErr w:type="spellEnd"/>
      <w:r>
        <w:rPr>
          <w:lang w:val="kk-KZ"/>
        </w:rPr>
        <w:t xml:space="preserve">. </w:t>
      </w:r>
    </w:p>
    <w:p w14:paraId="352401FF" w14:textId="77777777" w:rsidR="006B6003" w:rsidRDefault="006B6003">
      <w:pPr>
        <w:pStyle w:val="ReportBodyPar"/>
      </w:pPr>
    </w:p>
    <w:p w14:paraId="416D6BE7" w14:textId="77777777" w:rsidR="006B6003" w:rsidRDefault="00000000">
      <w:pPr>
        <w:pStyle w:val="ReportBodyPar"/>
      </w:pPr>
      <w:proofErr w:type="spellStart"/>
      <w:r>
        <w:t>Кейбір</w:t>
      </w:r>
      <w:proofErr w:type="spellEnd"/>
      <w:r>
        <w:t xml:space="preserve"> </w:t>
      </w:r>
      <w:proofErr w:type="spellStart"/>
      <w:r>
        <w:t>жағдайларда</w:t>
      </w:r>
      <w:proofErr w:type="spellEnd"/>
      <w:r>
        <w:t xml:space="preserve"> </w:t>
      </w:r>
      <w:proofErr w:type="spellStart"/>
      <w:r>
        <w:t>жағымсыз</w:t>
      </w:r>
      <w:proofErr w:type="spellEnd"/>
      <w:r>
        <w:t xml:space="preserve"> </w:t>
      </w:r>
      <w:proofErr w:type="spellStart"/>
      <w:r>
        <w:t>әсерлерді</w:t>
      </w:r>
      <w:proofErr w:type="spellEnd"/>
      <w:r>
        <w:t xml:space="preserve"> </w:t>
      </w:r>
      <w:proofErr w:type="spellStart"/>
      <w:r>
        <w:t>жою</w:t>
      </w:r>
      <w:proofErr w:type="spellEnd"/>
      <w:r>
        <w:t xml:space="preserve"> </w:t>
      </w:r>
      <w:proofErr w:type="spellStart"/>
      <w:r>
        <w:t>немесе</w:t>
      </w:r>
      <w:proofErr w:type="spellEnd"/>
      <w:r>
        <w:t xml:space="preserve"> </w:t>
      </w:r>
      <w:proofErr w:type="spellStart"/>
      <w:r>
        <w:t>одан</w:t>
      </w:r>
      <w:proofErr w:type="spellEnd"/>
      <w:r>
        <w:t xml:space="preserve"> </w:t>
      </w:r>
      <w:proofErr w:type="spellStart"/>
      <w:r>
        <w:t>әрі</w:t>
      </w:r>
      <w:proofErr w:type="spellEnd"/>
      <w:r>
        <w:t xml:space="preserve"> </w:t>
      </w:r>
      <w:proofErr w:type="spellStart"/>
      <w:r>
        <w:t>азайту</w:t>
      </w:r>
      <w:proofErr w:type="spellEnd"/>
      <w:r>
        <w:t xml:space="preserve"> </w:t>
      </w:r>
      <w:proofErr w:type="spellStart"/>
      <w:r>
        <w:t>мүмкін</w:t>
      </w:r>
      <w:proofErr w:type="spellEnd"/>
      <w:r>
        <w:t xml:space="preserve"> </w:t>
      </w:r>
      <w:proofErr w:type="spellStart"/>
      <w:r>
        <w:t>болмауы</w:t>
      </w:r>
      <w:proofErr w:type="spellEnd"/>
      <w:r>
        <w:t xml:space="preserve"> </w:t>
      </w:r>
      <w:proofErr w:type="spellStart"/>
      <w:r>
        <w:t>мүмкін</w:t>
      </w:r>
      <w:proofErr w:type="spellEnd"/>
      <w:r>
        <w:t xml:space="preserve">. </w:t>
      </w:r>
      <w:proofErr w:type="spellStart"/>
      <w:r>
        <w:t>Бұлар</w:t>
      </w:r>
      <w:proofErr w:type="spellEnd"/>
      <w:r>
        <w:t xml:space="preserve"> </w:t>
      </w:r>
      <w:proofErr w:type="spellStart"/>
      <w:r>
        <w:t>жобалау</w:t>
      </w:r>
      <w:proofErr w:type="spellEnd"/>
      <w:r>
        <w:t xml:space="preserve"> </w:t>
      </w:r>
      <w:proofErr w:type="spellStart"/>
      <w:r>
        <w:t>ерекшеліктерін</w:t>
      </w:r>
      <w:proofErr w:type="spellEnd"/>
      <w:r>
        <w:t xml:space="preserve">, </w:t>
      </w:r>
      <w:proofErr w:type="spellStart"/>
      <w:r>
        <w:t>болдырмау</w:t>
      </w:r>
      <w:proofErr w:type="spellEnd"/>
      <w:r>
        <w:t xml:space="preserve">, </w:t>
      </w:r>
      <w:proofErr w:type="spellStart"/>
      <w:r>
        <w:t>барынша</w:t>
      </w:r>
      <w:proofErr w:type="spellEnd"/>
      <w:r>
        <w:t xml:space="preserve"> </w:t>
      </w:r>
      <w:proofErr w:type="spellStart"/>
      <w:r>
        <w:t>азайту</w:t>
      </w:r>
      <w:proofErr w:type="spellEnd"/>
      <w:r>
        <w:t xml:space="preserve"> </w:t>
      </w:r>
      <w:proofErr w:type="spellStart"/>
      <w:r>
        <w:t>немесе</w:t>
      </w:r>
      <w:proofErr w:type="spellEnd"/>
      <w:r>
        <w:t xml:space="preserve"> </w:t>
      </w:r>
      <w:proofErr w:type="spellStart"/>
      <w:r>
        <w:t>әлсірету</w:t>
      </w:r>
      <w:proofErr w:type="spellEnd"/>
      <w:r>
        <w:t xml:space="preserve"> </w:t>
      </w:r>
      <w:proofErr w:type="spellStart"/>
      <w:r>
        <w:t>шараларын</w:t>
      </w:r>
      <w:proofErr w:type="spellEnd"/>
      <w:r>
        <w:t xml:space="preserve"> </w:t>
      </w:r>
      <w:proofErr w:type="spellStart"/>
      <w:r>
        <w:t>қолданғаннан</w:t>
      </w:r>
      <w:proofErr w:type="spellEnd"/>
      <w:r>
        <w:t xml:space="preserve"> </w:t>
      </w:r>
      <w:proofErr w:type="spellStart"/>
      <w:r>
        <w:t>кейін</w:t>
      </w:r>
      <w:proofErr w:type="spellEnd"/>
      <w:r>
        <w:t xml:space="preserve"> </w:t>
      </w:r>
      <w:proofErr w:type="spellStart"/>
      <w:r>
        <w:t>де</w:t>
      </w:r>
      <w:proofErr w:type="spellEnd"/>
      <w:r>
        <w:t xml:space="preserve"> </w:t>
      </w:r>
      <w:proofErr w:type="spellStart"/>
      <w:r>
        <w:t>сақталатын</w:t>
      </w:r>
      <w:proofErr w:type="spellEnd"/>
      <w:r>
        <w:t xml:space="preserve">, </w:t>
      </w:r>
      <w:proofErr w:type="spellStart"/>
      <w:r>
        <w:t>табиғаты</w:t>
      </w:r>
      <w:proofErr w:type="spellEnd"/>
      <w:r>
        <w:t xml:space="preserve"> </w:t>
      </w:r>
      <w:proofErr w:type="spellStart"/>
      <w:r>
        <w:t>бойынша</w:t>
      </w:r>
      <w:proofErr w:type="spellEnd"/>
      <w:r>
        <w:t xml:space="preserve"> </w:t>
      </w:r>
      <w:proofErr w:type="spellStart"/>
      <w:r>
        <w:t>қалдық</w:t>
      </w:r>
      <w:proofErr w:type="spellEnd"/>
      <w:r>
        <w:t xml:space="preserve"> </w:t>
      </w:r>
      <w:proofErr w:type="spellStart"/>
      <w:r>
        <w:t>болып</w:t>
      </w:r>
      <w:proofErr w:type="spellEnd"/>
      <w:r>
        <w:t xml:space="preserve"> </w:t>
      </w:r>
      <w:proofErr w:type="spellStart"/>
      <w:r>
        <w:t>саналады</w:t>
      </w:r>
      <w:proofErr w:type="spellEnd"/>
      <w:r>
        <w:t xml:space="preserve">. </w:t>
      </w:r>
      <w:proofErr w:type="spellStart"/>
      <w:r>
        <w:t>Егер</w:t>
      </w:r>
      <w:proofErr w:type="spellEnd"/>
      <w:r>
        <w:t xml:space="preserve"> </w:t>
      </w:r>
      <w:proofErr w:type="spellStart"/>
      <w:r>
        <w:t>бастапқы</w:t>
      </w:r>
      <w:proofErr w:type="spellEnd"/>
      <w:r>
        <w:t xml:space="preserve"> (</w:t>
      </w:r>
      <w:proofErr w:type="spellStart"/>
      <w:r>
        <w:t>залалсыздандыруға</w:t>
      </w:r>
      <w:proofErr w:type="spellEnd"/>
      <w:r>
        <w:t xml:space="preserve"> </w:t>
      </w:r>
      <w:proofErr w:type="spellStart"/>
      <w:r>
        <w:t>дейінгі</w:t>
      </w:r>
      <w:proofErr w:type="spellEnd"/>
      <w:r>
        <w:t xml:space="preserve">) </w:t>
      </w:r>
      <w:proofErr w:type="spellStart"/>
      <w:r>
        <w:t>маңыздылық</w:t>
      </w:r>
      <w:proofErr w:type="spellEnd"/>
      <w:r>
        <w:t xml:space="preserve"> </w:t>
      </w:r>
      <w:proofErr w:type="spellStart"/>
      <w:r>
        <w:t>елеусіз</w:t>
      </w:r>
      <w:proofErr w:type="spellEnd"/>
      <w:r>
        <w:t xml:space="preserve"> </w:t>
      </w:r>
      <w:proofErr w:type="spellStart"/>
      <w:r>
        <w:t>немесе</w:t>
      </w:r>
      <w:proofErr w:type="spellEnd"/>
      <w:r>
        <w:t xml:space="preserve"> </w:t>
      </w:r>
      <w:proofErr w:type="spellStart"/>
      <w:r>
        <w:t>шамалы</w:t>
      </w:r>
      <w:proofErr w:type="spellEnd"/>
      <w:r>
        <w:t xml:space="preserve"> </w:t>
      </w:r>
      <w:proofErr w:type="spellStart"/>
      <w:r>
        <w:t>болса</w:t>
      </w:r>
      <w:proofErr w:type="spellEnd"/>
      <w:r>
        <w:t xml:space="preserve">, </w:t>
      </w:r>
      <w:proofErr w:type="spellStart"/>
      <w:r>
        <w:t>онда</w:t>
      </w:r>
      <w:proofErr w:type="spellEnd"/>
      <w:r>
        <w:t xml:space="preserve"> </w:t>
      </w:r>
      <w:proofErr w:type="spellStart"/>
      <w:r>
        <w:t>қолданыстағы</w:t>
      </w:r>
      <w:proofErr w:type="spellEnd"/>
      <w:r>
        <w:t xml:space="preserve"> </w:t>
      </w:r>
      <w:proofErr w:type="spellStart"/>
      <w:r>
        <w:t>жоба</w:t>
      </w:r>
      <w:proofErr w:type="spellEnd"/>
      <w:r>
        <w:t xml:space="preserve"> </w:t>
      </w:r>
      <w:proofErr w:type="spellStart"/>
      <w:r>
        <w:t>және</w:t>
      </w:r>
      <w:proofErr w:type="spellEnd"/>
      <w:r>
        <w:t xml:space="preserve"> </w:t>
      </w:r>
      <w:proofErr w:type="spellStart"/>
      <w:r>
        <w:t>стандартты</w:t>
      </w:r>
      <w:proofErr w:type="spellEnd"/>
      <w:r>
        <w:t xml:space="preserve"> </w:t>
      </w:r>
      <w:proofErr w:type="spellStart"/>
      <w:r>
        <w:t>озық</w:t>
      </w:r>
      <w:proofErr w:type="spellEnd"/>
      <w:r>
        <w:t xml:space="preserve"> </w:t>
      </w:r>
      <w:proofErr w:type="spellStart"/>
      <w:r>
        <w:t>тәжірибелік</w:t>
      </w:r>
      <w:proofErr w:type="spellEnd"/>
      <w:r>
        <w:t xml:space="preserve"> </w:t>
      </w:r>
      <w:proofErr w:type="spellStart"/>
      <w:r>
        <w:t>бақылау</w:t>
      </w:r>
      <w:proofErr w:type="spellEnd"/>
      <w:r>
        <w:t xml:space="preserve"> </w:t>
      </w:r>
      <w:proofErr w:type="spellStart"/>
      <w:r>
        <w:t>шаралары</w:t>
      </w:r>
      <w:proofErr w:type="spellEnd"/>
      <w:r>
        <w:t xml:space="preserve"> </w:t>
      </w:r>
      <w:proofErr w:type="spellStart"/>
      <w:r>
        <w:t>жеткілікті</w:t>
      </w:r>
      <w:proofErr w:type="spellEnd"/>
      <w:r>
        <w:t xml:space="preserve"> </w:t>
      </w:r>
      <w:proofErr w:type="spellStart"/>
      <w:r>
        <w:t>деп</w:t>
      </w:r>
      <w:proofErr w:type="spellEnd"/>
      <w:r>
        <w:t xml:space="preserve"> </w:t>
      </w:r>
      <w:proofErr w:type="spellStart"/>
      <w:r>
        <w:t>есептеледі</w:t>
      </w:r>
      <w:proofErr w:type="spellEnd"/>
      <w:r>
        <w:t xml:space="preserve"> </w:t>
      </w:r>
      <w:proofErr w:type="spellStart"/>
      <w:r>
        <w:t>және</w:t>
      </w:r>
      <w:proofErr w:type="spellEnd"/>
      <w:r>
        <w:t xml:space="preserve"> </w:t>
      </w:r>
      <w:proofErr w:type="spellStart"/>
      <w:r>
        <w:t>мұндай</w:t>
      </w:r>
      <w:proofErr w:type="spellEnd"/>
      <w:r>
        <w:t xml:space="preserve"> </w:t>
      </w:r>
      <w:proofErr w:type="spellStart"/>
      <w:r>
        <w:t>әсерлер</w:t>
      </w:r>
      <w:proofErr w:type="spellEnd"/>
      <w:r>
        <w:t xml:space="preserve"> </w:t>
      </w:r>
      <w:proofErr w:type="spellStart"/>
      <w:r>
        <w:t>күнделікті</w:t>
      </w:r>
      <w:proofErr w:type="spellEnd"/>
      <w:r>
        <w:t xml:space="preserve"> </w:t>
      </w:r>
      <w:proofErr w:type="spellStart"/>
      <w:r>
        <w:t>сәйкестікті</w:t>
      </w:r>
      <w:proofErr w:type="spellEnd"/>
      <w:r>
        <w:t xml:space="preserve"> </w:t>
      </w:r>
      <w:proofErr w:type="spellStart"/>
      <w:r>
        <w:t>бақылау</w:t>
      </w:r>
      <w:proofErr w:type="spellEnd"/>
      <w:r>
        <w:t xml:space="preserve"> </w:t>
      </w:r>
      <w:proofErr w:type="spellStart"/>
      <w:r>
        <w:t>арқылы</w:t>
      </w:r>
      <w:proofErr w:type="spellEnd"/>
      <w:r>
        <w:t xml:space="preserve"> </w:t>
      </w:r>
      <w:proofErr w:type="spellStart"/>
      <w:r>
        <w:t>қадағаланады</w:t>
      </w:r>
      <w:proofErr w:type="spellEnd"/>
      <w:r>
        <w:t xml:space="preserve">. </w:t>
      </w:r>
      <w:proofErr w:type="spellStart"/>
      <w:r>
        <w:t>Егер</w:t>
      </w:r>
      <w:proofErr w:type="spellEnd"/>
      <w:r>
        <w:t xml:space="preserve"> </w:t>
      </w:r>
      <w:proofErr w:type="spellStart"/>
      <w:r>
        <w:t>бастапқы</w:t>
      </w:r>
      <w:proofErr w:type="spellEnd"/>
      <w:r>
        <w:t xml:space="preserve"> </w:t>
      </w:r>
      <w:proofErr w:type="spellStart"/>
      <w:r>
        <w:t>маңыздылық</w:t>
      </w:r>
      <w:proofErr w:type="spellEnd"/>
      <w:r>
        <w:t xml:space="preserve"> </w:t>
      </w:r>
      <w:proofErr w:type="spellStart"/>
      <w:r>
        <w:t>орташа</w:t>
      </w:r>
      <w:proofErr w:type="spellEnd"/>
      <w:r>
        <w:t xml:space="preserve"> </w:t>
      </w:r>
      <w:proofErr w:type="spellStart"/>
      <w:r>
        <w:t>немесе</w:t>
      </w:r>
      <w:proofErr w:type="spellEnd"/>
      <w:r>
        <w:t xml:space="preserve"> </w:t>
      </w:r>
      <w:proofErr w:type="spellStart"/>
      <w:r>
        <w:t>ірі</w:t>
      </w:r>
      <w:proofErr w:type="spellEnd"/>
      <w:r>
        <w:t xml:space="preserve"> </w:t>
      </w:r>
      <w:proofErr w:type="spellStart"/>
      <w:r>
        <w:t>болса</w:t>
      </w:r>
      <w:proofErr w:type="spellEnd"/>
      <w:r>
        <w:t xml:space="preserve">, </w:t>
      </w:r>
      <w:proofErr w:type="spellStart"/>
      <w:r>
        <w:t>Жоба</w:t>
      </w:r>
      <w:proofErr w:type="spellEnd"/>
      <w:r>
        <w:t xml:space="preserve"> </w:t>
      </w:r>
      <w:proofErr w:type="spellStart"/>
      <w:r>
        <w:t>тобы</w:t>
      </w:r>
      <w:proofErr w:type="spellEnd"/>
      <w:r>
        <w:t xml:space="preserve"> </w:t>
      </w:r>
      <w:proofErr w:type="spellStart"/>
      <w:r>
        <w:t>қосымша</w:t>
      </w:r>
      <w:proofErr w:type="spellEnd"/>
      <w:r>
        <w:t xml:space="preserve"> </w:t>
      </w:r>
      <w:proofErr w:type="spellStart"/>
      <w:r>
        <w:t>шараларды</w:t>
      </w:r>
      <w:proofErr w:type="spellEnd"/>
      <w:r>
        <w:t xml:space="preserve"> </w:t>
      </w:r>
      <w:proofErr w:type="spellStart"/>
      <w:r>
        <w:t>инженерлік</w:t>
      </w:r>
      <w:proofErr w:type="spellEnd"/>
      <w:r>
        <w:t xml:space="preserve">, </w:t>
      </w:r>
      <w:proofErr w:type="spellStart"/>
      <w:r>
        <w:t>құрылыс</w:t>
      </w:r>
      <w:proofErr w:type="spellEnd"/>
      <w:r>
        <w:t xml:space="preserve"> </w:t>
      </w:r>
      <w:proofErr w:type="spellStart"/>
      <w:r>
        <w:t>және</w:t>
      </w:r>
      <w:proofErr w:type="spellEnd"/>
      <w:r>
        <w:t xml:space="preserve"> </w:t>
      </w:r>
      <w:proofErr w:type="spellStart"/>
      <w:r>
        <w:t>пайдалану</w:t>
      </w:r>
      <w:proofErr w:type="spellEnd"/>
      <w:r>
        <w:t xml:space="preserve"> </w:t>
      </w:r>
      <w:proofErr w:type="spellStart"/>
      <w:r>
        <w:t>мамандарымен</w:t>
      </w:r>
      <w:proofErr w:type="spellEnd"/>
      <w:r>
        <w:t xml:space="preserve"> </w:t>
      </w:r>
      <w:proofErr w:type="spellStart"/>
      <w:r>
        <w:t>кеңесе</w:t>
      </w:r>
      <w:proofErr w:type="spellEnd"/>
      <w:r>
        <w:t xml:space="preserve"> </w:t>
      </w:r>
      <w:proofErr w:type="spellStart"/>
      <w:r>
        <w:t>отырып</w:t>
      </w:r>
      <w:proofErr w:type="spellEnd"/>
      <w:r>
        <w:t xml:space="preserve"> </w:t>
      </w:r>
      <w:proofErr w:type="spellStart"/>
      <w:r>
        <w:t>бағалайды</w:t>
      </w:r>
      <w:proofErr w:type="spellEnd"/>
      <w:r>
        <w:t xml:space="preserve">. </w:t>
      </w:r>
      <w:proofErr w:type="spellStart"/>
      <w:r>
        <w:t>Содан</w:t>
      </w:r>
      <w:proofErr w:type="spellEnd"/>
      <w:r>
        <w:t xml:space="preserve"> </w:t>
      </w:r>
      <w:proofErr w:type="spellStart"/>
      <w:r>
        <w:t>кейін</w:t>
      </w:r>
      <w:proofErr w:type="spellEnd"/>
      <w:r>
        <w:t xml:space="preserve"> </w:t>
      </w:r>
      <w:proofErr w:type="spellStart"/>
      <w:r>
        <w:t>одан</w:t>
      </w:r>
      <w:proofErr w:type="spellEnd"/>
      <w:r>
        <w:t xml:space="preserve"> </w:t>
      </w:r>
      <w:proofErr w:type="spellStart"/>
      <w:r>
        <w:t>әрі</w:t>
      </w:r>
      <w:proofErr w:type="spellEnd"/>
      <w:r>
        <w:t xml:space="preserve"> </w:t>
      </w:r>
      <w:proofErr w:type="spellStart"/>
      <w:r>
        <w:t>азайтудың</w:t>
      </w:r>
      <w:proofErr w:type="spellEnd"/>
      <w:r>
        <w:t xml:space="preserve"> </w:t>
      </w:r>
      <w:proofErr w:type="spellStart"/>
      <w:r>
        <w:t>мүмкін</w:t>
      </w:r>
      <w:proofErr w:type="spellEnd"/>
      <w:r>
        <w:t xml:space="preserve"> </w:t>
      </w:r>
      <w:proofErr w:type="spellStart"/>
      <w:r>
        <w:t>екенін</w:t>
      </w:r>
      <w:proofErr w:type="spellEnd"/>
      <w:r>
        <w:t xml:space="preserve"> </w:t>
      </w:r>
      <w:proofErr w:type="spellStart"/>
      <w:r>
        <w:t>анықтау</w:t>
      </w:r>
      <w:proofErr w:type="spellEnd"/>
      <w:r>
        <w:t xml:space="preserve"> </w:t>
      </w:r>
      <w:proofErr w:type="spellStart"/>
      <w:r>
        <w:t>үшін</w:t>
      </w:r>
      <w:proofErr w:type="spellEnd"/>
      <w:r>
        <w:t xml:space="preserve"> </w:t>
      </w:r>
      <w:proofErr w:type="spellStart"/>
      <w:r>
        <w:t>маңыздылық</w:t>
      </w:r>
      <w:proofErr w:type="spellEnd"/>
      <w:r>
        <w:t xml:space="preserve"> </w:t>
      </w:r>
      <w:proofErr w:type="spellStart"/>
      <w:r>
        <w:t>қайта</w:t>
      </w:r>
      <w:proofErr w:type="spellEnd"/>
      <w:r>
        <w:t xml:space="preserve"> </w:t>
      </w:r>
      <w:proofErr w:type="spellStart"/>
      <w:r>
        <w:t>бағаланады</w:t>
      </w:r>
      <w:proofErr w:type="spellEnd"/>
      <w:r>
        <w:t>.</w:t>
      </w:r>
    </w:p>
    <w:p w14:paraId="1DD155B6" w14:textId="77777777" w:rsidR="006B6003" w:rsidRDefault="00000000">
      <w:pPr>
        <w:pStyle w:val="ReportBodyPar"/>
      </w:pPr>
      <w:proofErr w:type="spellStart"/>
      <w:r>
        <w:t>Егер</w:t>
      </w:r>
      <w:proofErr w:type="spellEnd"/>
      <w:r>
        <w:t xml:space="preserve"> </w:t>
      </w:r>
      <w:proofErr w:type="spellStart"/>
      <w:r>
        <w:t>барлық</w:t>
      </w:r>
      <w:proofErr w:type="spellEnd"/>
      <w:r>
        <w:t xml:space="preserve"> </w:t>
      </w:r>
      <w:proofErr w:type="spellStart"/>
      <w:r>
        <w:t>іс</w:t>
      </w:r>
      <w:proofErr w:type="spellEnd"/>
      <w:r>
        <w:t xml:space="preserve"> </w:t>
      </w:r>
      <w:proofErr w:type="spellStart"/>
      <w:r>
        <w:t>жүзінде</w:t>
      </w:r>
      <w:proofErr w:type="spellEnd"/>
      <w:r>
        <w:t xml:space="preserve"> </w:t>
      </w:r>
      <w:proofErr w:type="spellStart"/>
      <w:r>
        <w:t>мүмкін</w:t>
      </w:r>
      <w:proofErr w:type="spellEnd"/>
      <w:r>
        <w:t xml:space="preserve"> </w:t>
      </w:r>
      <w:proofErr w:type="spellStart"/>
      <w:r>
        <w:t>болатын</w:t>
      </w:r>
      <w:proofErr w:type="spellEnd"/>
      <w:r>
        <w:t xml:space="preserve"> </w:t>
      </w:r>
      <w:proofErr w:type="spellStart"/>
      <w:r>
        <w:t>шаралар</w:t>
      </w:r>
      <w:proofErr w:type="spellEnd"/>
      <w:r>
        <w:t xml:space="preserve"> </w:t>
      </w:r>
      <w:proofErr w:type="spellStart"/>
      <w:r>
        <w:t>іске</w:t>
      </w:r>
      <w:proofErr w:type="spellEnd"/>
      <w:r>
        <w:t xml:space="preserve"> </w:t>
      </w:r>
      <w:proofErr w:type="spellStart"/>
      <w:r>
        <w:t>асырылғаннан</w:t>
      </w:r>
      <w:proofErr w:type="spellEnd"/>
      <w:r>
        <w:t xml:space="preserve"> </w:t>
      </w:r>
      <w:proofErr w:type="spellStart"/>
      <w:r>
        <w:t>кейін</w:t>
      </w:r>
      <w:proofErr w:type="spellEnd"/>
      <w:r>
        <w:t xml:space="preserve"> </w:t>
      </w:r>
      <w:proofErr w:type="spellStart"/>
      <w:r>
        <w:t>де</w:t>
      </w:r>
      <w:proofErr w:type="spellEnd"/>
      <w:r>
        <w:t xml:space="preserve">, </w:t>
      </w:r>
      <w:proofErr w:type="spellStart"/>
      <w:r>
        <w:t>қалдық</w:t>
      </w:r>
      <w:proofErr w:type="spellEnd"/>
      <w:r>
        <w:t xml:space="preserve"> </w:t>
      </w:r>
      <w:proofErr w:type="spellStart"/>
      <w:r>
        <w:t>маңыздылық</w:t>
      </w:r>
      <w:proofErr w:type="spellEnd"/>
      <w:r>
        <w:t xml:space="preserve"> </w:t>
      </w:r>
      <w:proofErr w:type="spellStart"/>
      <w:r>
        <w:t>орташа</w:t>
      </w:r>
      <w:proofErr w:type="spellEnd"/>
      <w:r>
        <w:t xml:space="preserve"> </w:t>
      </w:r>
      <w:proofErr w:type="spellStart"/>
      <w:r>
        <w:t>немесе</w:t>
      </w:r>
      <w:proofErr w:type="spellEnd"/>
      <w:r>
        <w:t xml:space="preserve"> </w:t>
      </w:r>
      <w:proofErr w:type="spellStart"/>
      <w:r>
        <w:t>ірі</w:t>
      </w:r>
      <w:proofErr w:type="spellEnd"/>
      <w:r>
        <w:t xml:space="preserve"> </w:t>
      </w:r>
      <w:proofErr w:type="spellStart"/>
      <w:r>
        <w:t>болып</w:t>
      </w:r>
      <w:proofErr w:type="spellEnd"/>
      <w:r>
        <w:t xml:space="preserve"> </w:t>
      </w:r>
      <w:proofErr w:type="spellStart"/>
      <w:r>
        <w:t>қалса</w:t>
      </w:r>
      <w:proofErr w:type="spellEnd"/>
      <w:r>
        <w:t>, Қ</w:t>
      </w:r>
      <w:r>
        <w:rPr>
          <w:lang w:val="kk-KZ"/>
        </w:rPr>
        <w:t>О</w:t>
      </w:r>
      <w:r>
        <w:t>ӘБ (</w:t>
      </w:r>
      <w:proofErr w:type="spellStart"/>
      <w:r>
        <w:t>Қоршаған</w:t>
      </w:r>
      <w:proofErr w:type="spellEnd"/>
      <w:r>
        <w:t xml:space="preserve"> </w:t>
      </w:r>
      <w:proofErr w:type="spellStart"/>
      <w:r>
        <w:t>ортаға</w:t>
      </w:r>
      <w:proofErr w:type="spellEnd"/>
      <w:r>
        <w:t xml:space="preserve"> </w:t>
      </w:r>
      <w:r>
        <w:rPr>
          <w:lang w:val="kk-KZ"/>
        </w:rPr>
        <w:t xml:space="preserve">және </w:t>
      </w:r>
      <w:proofErr w:type="spellStart"/>
      <w:r>
        <w:t>әлеуметтік</w:t>
      </w:r>
      <w:proofErr w:type="spellEnd"/>
      <w:r>
        <w:t xml:space="preserve"> </w:t>
      </w:r>
      <w:proofErr w:type="spellStart"/>
      <w:r>
        <w:t>әсерді</w:t>
      </w:r>
      <w:proofErr w:type="spellEnd"/>
      <w:r>
        <w:t xml:space="preserve"> </w:t>
      </w:r>
      <w:proofErr w:type="spellStart"/>
      <w:r>
        <w:t>бағалау</w:t>
      </w:r>
      <w:proofErr w:type="spellEnd"/>
      <w:r>
        <w:t>):</w:t>
      </w:r>
    </w:p>
    <w:p w14:paraId="02D1E3F7" w14:textId="77777777" w:rsidR="006B6003" w:rsidRDefault="00000000">
      <w:pPr>
        <w:pStyle w:val="afffd"/>
        <w:numPr>
          <w:ilvl w:val="0"/>
          <w:numId w:val="110"/>
        </w:numPr>
        <w:spacing w:before="0" w:beforeAutospacing="0" w:after="0" w:afterAutospacing="0"/>
        <w:jc w:val="both"/>
        <w:rPr>
          <w:rFonts w:ascii="Arial" w:eastAsia="Calibri" w:hAnsi="Arial" w:cs="Arial"/>
          <w:lang w:eastAsia="en-GB"/>
        </w:rPr>
      </w:pPr>
      <w:r>
        <w:rPr>
          <w:rFonts w:ascii="Arial" w:hAnsi="Arial" w:cs="Arial"/>
          <w:bCs/>
        </w:rPr>
        <w:t xml:space="preserve">АЕҰҚБ </w:t>
      </w:r>
      <w:proofErr w:type="spellStart"/>
      <w:r>
        <w:rPr>
          <w:rFonts w:ascii="Arial" w:hAnsi="Arial" w:cs="Arial"/>
          <w:bCs/>
        </w:rPr>
        <w:t>дәлелдемесін</w:t>
      </w:r>
      <w:proofErr w:type="spellEnd"/>
      <w:r>
        <w:rPr>
          <w:rFonts w:ascii="Arial" w:hAnsi="Arial" w:cs="Arial"/>
          <w:bCs/>
        </w:rPr>
        <w:t xml:space="preserve"> </w:t>
      </w:r>
      <w:proofErr w:type="spellStart"/>
      <w:r>
        <w:rPr>
          <w:rFonts w:ascii="Arial" w:hAnsi="Arial" w:cs="Arial"/>
          <w:bCs/>
        </w:rPr>
        <w:t>құжаттайды</w:t>
      </w:r>
      <w:proofErr w:type="spellEnd"/>
      <w:r>
        <w:rPr>
          <w:rFonts w:ascii="Arial" w:hAnsi="Arial" w:cs="Arial"/>
        </w:rPr>
        <w:t xml:space="preserve"> — </w:t>
      </w:r>
      <w:proofErr w:type="spellStart"/>
      <w:r>
        <w:rPr>
          <w:rFonts w:ascii="Arial" w:hAnsi="Arial" w:cs="Arial"/>
        </w:rPr>
        <w:t>қарастырылған</w:t>
      </w:r>
      <w:proofErr w:type="spellEnd"/>
      <w:r>
        <w:rPr>
          <w:rFonts w:ascii="Arial" w:hAnsi="Arial" w:cs="Arial"/>
        </w:rPr>
        <w:t xml:space="preserve"> </w:t>
      </w:r>
      <w:proofErr w:type="spellStart"/>
      <w:r>
        <w:rPr>
          <w:rFonts w:ascii="Arial" w:hAnsi="Arial" w:cs="Arial"/>
        </w:rPr>
        <w:t>қосымша</w:t>
      </w:r>
      <w:proofErr w:type="spellEnd"/>
      <w:r>
        <w:rPr>
          <w:rFonts w:ascii="Arial" w:hAnsi="Arial" w:cs="Arial"/>
        </w:rPr>
        <w:t xml:space="preserve"> </w:t>
      </w:r>
      <w:proofErr w:type="spellStart"/>
      <w:r>
        <w:rPr>
          <w:rFonts w:ascii="Arial" w:hAnsi="Arial" w:cs="Arial"/>
        </w:rPr>
        <w:t>шараларды</w:t>
      </w:r>
      <w:proofErr w:type="spellEnd"/>
      <w:r>
        <w:rPr>
          <w:rFonts w:ascii="Arial" w:hAnsi="Arial" w:cs="Arial"/>
        </w:rPr>
        <w:t xml:space="preserve"> </w:t>
      </w:r>
      <w:proofErr w:type="spellStart"/>
      <w:r>
        <w:rPr>
          <w:rFonts w:ascii="Arial" w:hAnsi="Arial" w:cs="Arial"/>
        </w:rPr>
        <w:t>сипаттайды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тәуекелді</w:t>
      </w:r>
      <w:proofErr w:type="spellEnd"/>
      <w:r>
        <w:rPr>
          <w:rFonts w:ascii="Arial" w:hAnsi="Arial" w:cs="Arial"/>
        </w:rPr>
        <w:t xml:space="preserve"> </w:t>
      </w:r>
      <w:proofErr w:type="spellStart"/>
      <w:r>
        <w:rPr>
          <w:rFonts w:ascii="Arial" w:hAnsi="Arial" w:cs="Arial"/>
        </w:rPr>
        <w:t>одан</w:t>
      </w:r>
      <w:proofErr w:type="spellEnd"/>
      <w:r>
        <w:rPr>
          <w:rFonts w:ascii="Arial" w:hAnsi="Arial" w:cs="Arial"/>
        </w:rPr>
        <w:t xml:space="preserve"> </w:t>
      </w:r>
      <w:proofErr w:type="spellStart"/>
      <w:r>
        <w:rPr>
          <w:rFonts w:ascii="Arial" w:hAnsi="Arial" w:cs="Arial"/>
        </w:rPr>
        <w:t>әрі</w:t>
      </w:r>
      <w:proofErr w:type="spellEnd"/>
      <w:r>
        <w:rPr>
          <w:rFonts w:ascii="Arial" w:hAnsi="Arial" w:cs="Arial"/>
        </w:rPr>
        <w:t xml:space="preserve"> </w:t>
      </w:r>
      <w:proofErr w:type="spellStart"/>
      <w:r>
        <w:rPr>
          <w:rFonts w:ascii="Arial" w:hAnsi="Arial" w:cs="Arial"/>
        </w:rPr>
        <w:t>азайтудың</w:t>
      </w:r>
      <w:proofErr w:type="spellEnd"/>
      <w:r>
        <w:rPr>
          <w:rFonts w:ascii="Arial" w:hAnsi="Arial" w:cs="Arial"/>
        </w:rPr>
        <w:t xml:space="preserve"> </w:t>
      </w:r>
      <w:proofErr w:type="spellStart"/>
      <w:r>
        <w:rPr>
          <w:rFonts w:ascii="Arial" w:hAnsi="Arial" w:cs="Arial"/>
        </w:rPr>
        <w:t>неліктен</w:t>
      </w:r>
      <w:proofErr w:type="spellEnd"/>
      <w:r>
        <w:rPr>
          <w:rFonts w:ascii="Arial" w:hAnsi="Arial" w:cs="Arial"/>
        </w:rPr>
        <w:t xml:space="preserve"> </w:t>
      </w:r>
      <w:proofErr w:type="spellStart"/>
      <w:r>
        <w:rPr>
          <w:rFonts w:ascii="Arial" w:hAnsi="Arial" w:cs="Arial"/>
        </w:rPr>
        <w:t>ақылға</w:t>
      </w:r>
      <w:proofErr w:type="spellEnd"/>
      <w:r>
        <w:rPr>
          <w:rFonts w:ascii="Arial" w:hAnsi="Arial" w:cs="Arial"/>
        </w:rPr>
        <w:t xml:space="preserve"> </w:t>
      </w:r>
      <w:proofErr w:type="spellStart"/>
      <w:r>
        <w:rPr>
          <w:rFonts w:ascii="Arial" w:hAnsi="Arial" w:cs="Arial"/>
        </w:rPr>
        <w:t>қонымды</w:t>
      </w:r>
      <w:proofErr w:type="spellEnd"/>
      <w:r>
        <w:rPr>
          <w:rFonts w:ascii="Arial" w:hAnsi="Arial" w:cs="Arial"/>
        </w:rPr>
        <w:t xml:space="preserve"> </w:t>
      </w:r>
      <w:proofErr w:type="spellStart"/>
      <w:r>
        <w:rPr>
          <w:rFonts w:ascii="Arial" w:hAnsi="Arial" w:cs="Arial"/>
        </w:rPr>
        <w:t>қолжетімді</w:t>
      </w:r>
      <w:proofErr w:type="spellEnd"/>
      <w:r>
        <w:rPr>
          <w:rFonts w:ascii="Arial" w:hAnsi="Arial" w:cs="Arial"/>
        </w:rPr>
        <w:t xml:space="preserve"> </w:t>
      </w:r>
      <w:proofErr w:type="spellStart"/>
      <w:r>
        <w:rPr>
          <w:rFonts w:ascii="Arial" w:hAnsi="Arial" w:cs="Arial"/>
        </w:rPr>
        <w:t>емес</w:t>
      </w:r>
      <w:proofErr w:type="spellEnd"/>
      <w:r>
        <w:rPr>
          <w:rFonts w:ascii="Arial" w:hAnsi="Arial" w:cs="Arial"/>
        </w:rPr>
        <w:t xml:space="preserve"> </w:t>
      </w:r>
      <w:proofErr w:type="spellStart"/>
      <w:r>
        <w:rPr>
          <w:rFonts w:ascii="Arial" w:hAnsi="Arial" w:cs="Arial"/>
        </w:rPr>
        <w:t>екенін</w:t>
      </w:r>
      <w:proofErr w:type="spellEnd"/>
      <w:r>
        <w:rPr>
          <w:rFonts w:ascii="Arial" w:hAnsi="Arial" w:cs="Arial"/>
        </w:rPr>
        <w:t xml:space="preserve"> </w:t>
      </w:r>
      <w:proofErr w:type="spellStart"/>
      <w:r>
        <w:rPr>
          <w:rFonts w:ascii="Arial" w:hAnsi="Arial" w:cs="Arial"/>
        </w:rPr>
        <w:t>түсіндіреді</w:t>
      </w:r>
      <w:proofErr w:type="spellEnd"/>
      <w:r>
        <w:rPr>
          <w:rFonts w:ascii="Arial" w:hAnsi="Arial" w:cs="Arial"/>
        </w:rPr>
        <w:t xml:space="preserve"> (</w:t>
      </w:r>
      <w:proofErr w:type="spellStart"/>
      <w:r>
        <w:rPr>
          <w:rFonts w:ascii="Arial" w:hAnsi="Arial" w:cs="Arial"/>
        </w:rPr>
        <w:t>мысалы</w:t>
      </w:r>
      <w:proofErr w:type="spellEnd"/>
      <w:r>
        <w:rPr>
          <w:rFonts w:ascii="Arial" w:hAnsi="Arial" w:cs="Arial"/>
        </w:rPr>
        <w:t xml:space="preserve">, </w:t>
      </w:r>
      <w:proofErr w:type="spellStart"/>
      <w:r>
        <w:rPr>
          <w:rFonts w:ascii="Arial" w:hAnsi="Arial" w:cs="Arial"/>
        </w:rPr>
        <w:t>техникалық</w:t>
      </w:r>
      <w:proofErr w:type="spellEnd"/>
      <w:r>
        <w:rPr>
          <w:rFonts w:ascii="Arial" w:hAnsi="Arial" w:cs="Arial"/>
        </w:rPr>
        <w:t xml:space="preserve"> </w:t>
      </w:r>
      <w:proofErr w:type="spellStart"/>
      <w:r>
        <w:rPr>
          <w:rFonts w:ascii="Arial" w:hAnsi="Arial" w:cs="Arial"/>
        </w:rPr>
        <w:t>шектеулер</w:t>
      </w:r>
      <w:proofErr w:type="spellEnd"/>
      <w:r>
        <w:rPr>
          <w:rFonts w:ascii="Arial" w:hAnsi="Arial" w:cs="Arial"/>
        </w:rPr>
        <w:t xml:space="preserve">, </w:t>
      </w:r>
      <w:proofErr w:type="spellStart"/>
      <w:r>
        <w:rPr>
          <w:rFonts w:ascii="Arial" w:hAnsi="Arial" w:cs="Arial"/>
        </w:rPr>
        <w:t>қауіпсіздік</w:t>
      </w:r>
      <w:proofErr w:type="spellEnd"/>
      <w:r>
        <w:rPr>
          <w:rFonts w:ascii="Arial" w:hAnsi="Arial" w:cs="Arial"/>
        </w:rPr>
        <w:t xml:space="preserve"> </w:t>
      </w:r>
      <w:proofErr w:type="spellStart"/>
      <w:r>
        <w:rPr>
          <w:rFonts w:ascii="Arial" w:hAnsi="Arial" w:cs="Arial"/>
        </w:rPr>
        <w:t>айырбастары</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пропорционалды</w:t>
      </w:r>
      <w:proofErr w:type="spellEnd"/>
      <w:r>
        <w:rPr>
          <w:rFonts w:ascii="Arial" w:hAnsi="Arial" w:cs="Arial"/>
        </w:rPr>
        <w:t xml:space="preserve"> </w:t>
      </w:r>
      <w:proofErr w:type="spellStart"/>
      <w:r>
        <w:rPr>
          <w:rFonts w:ascii="Arial" w:hAnsi="Arial" w:cs="Arial"/>
        </w:rPr>
        <w:t>емес</w:t>
      </w:r>
      <w:proofErr w:type="spellEnd"/>
      <w:r>
        <w:rPr>
          <w:rFonts w:ascii="Arial" w:hAnsi="Arial" w:cs="Arial"/>
        </w:rPr>
        <w:t xml:space="preserve"> </w:t>
      </w:r>
      <w:proofErr w:type="spellStart"/>
      <w:r>
        <w:rPr>
          <w:rFonts w:ascii="Arial" w:hAnsi="Arial" w:cs="Arial"/>
        </w:rPr>
        <w:t>шығындар</w:t>
      </w:r>
      <w:proofErr w:type="spellEnd"/>
      <w:r>
        <w:rPr>
          <w:rFonts w:ascii="Arial" w:hAnsi="Arial" w:cs="Arial"/>
        </w:rPr>
        <w:t>).</w:t>
      </w:r>
    </w:p>
    <w:p w14:paraId="49231ABA" w14:textId="77777777" w:rsidR="006B6003" w:rsidRDefault="00000000">
      <w:pPr>
        <w:pStyle w:val="afffd"/>
        <w:numPr>
          <w:ilvl w:val="0"/>
          <w:numId w:val="110"/>
        </w:numPr>
        <w:jc w:val="both"/>
        <w:rPr>
          <w:rFonts w:ascii="Arial" w:hAnsi="Arial" w:cs="Arial"/>
        </w:rPr>
      </w:pPr>
      <w:proofErr w:type="spellStart"/>
      <w:r>
        <w:rPr>
          <w:rFonts w:ascii="Arial" w:hAnsi="Arial" w:cs="Arial"/>
          <w:bCs/>
        </w:rPr>
        <w:t>Мақсатты</w:t>
      </w:r>
      <w:proofErr w:type="spellEnd"/>
      <w:r>
        <w:rPr>
          <w:rFonts w:ascii="Arial" w:hAnsi="Arial" w:cs="Arial"/>
          <w:bCs/>
        </w:rPr>
        <w:t xml:space="preserve"> </w:t>
      </w:r>
      <w:proofErr w:type="spellStart"/>
      <w:r>
        <w:rPr>
          <w:rFonts w:ascii="Arial" w:hAnsi="Arial" w:cs="Arial"/>
          <w:bCs/>
        </w:rPr>
        <w:t>бақылауға</w:t>
      </w:r>
      <w:proofErr w:type="spellEnd"/>
      <w:r>
        <w:rPr>
          <w:rFonts w:ascii="Arial" w:hAnsi="Arial" w:cs="Arial"/>
          <w:bCs/>
        </w:rPr>
        <w:t xml:space="preserve"> </w:t>
      </w:r>
      <w:proofErr w:type="spellStart"/>
      <w:r>
        <w:rPr>
          <w:rFonts w:ascii="Arial" w:hAnsi="Arial" w:cs="Arial"/>
          <w:bCs/>
        </w:rPr>
        <w:t>міндеттеме</w:t>
      </w:r>
      <w:proofErr w:type="spellEnd"/>
      <w:r>
        <w:rPr>
          <w:rFonts w:ascii="Arial" w:hAnsi="Arial" w:cs="Arial"/>
          <w:bCs/>
        </w:rPr>
        <w:t xml:space="preserve"> </w:t>
      </w:r>
      <w:proofErr w:type="spellStart"/>
      <w:r>
        <w:rPr>
          <w:rFonts w:ascii="Arial" w:hAnsi="Arial" w:cs="Arial"/>
          <w:bCs/>
        </w:rPr>
        <w:t>алады</w:t>
      </w:r>
      <w:proofErr w:type="spellEnd"/>
      <w:r>
        <w:rPr>
          <w:rFonts w:ascii="Arial" w:hAnsi="Arial" w:cs="Arial"/>
        </w:rPr>
        <w:t xml:space="preserve"> — </w:t>
      </w:r>
      <w:proofErr w:type="spellStart"/>
      <w:r>
        <w:rPr>
          <w:rFonts w:ascii="Arial" w:hAnsi="Arial" w:cs="Arial"/>
        </w:rPr>
        <w:t>ерте</w:t>
      </w:r>
      <w:proofErr w:type="spellEnd"/>
      <w:r>
        <w:rPr>
          <w:rFonts w:ascii="Arial" w:hAnsi="Arial" w:cs="Arial"/>
        </w:rPr>
        <w:t xml:space="preserve"> </w:t>
      </w:r>
      <w:proofErr w:type="spellStart"/>
      <w:r>
        <w:rPr>
          <w:rFonts w:ascii="Arial" w:hAnsi="Arial" w:cs="Arial"/>
        </w:rPr>
        <w:t>анықтауды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ден</w:t>
      </w:r>
      <w:proofErr w:type="spellEnd"/>
      <w:r>
        <w:rPr>
          <w:rFonts w:ascii="Arial" w:hAnsi="Arial" w:cs="Arial"/>
        </w:rPr>
        <w:t xml:space="preserve"> </w:t>
      </w:r>
      <w:proofErr w:type="spellStart"/>
      <w:r>
        <w:rPr>
          <w:rFonts w:ascii="Arial" w:hAnsi="Arial" w:cs="Arial"/>
        </w:rPr>
        <w:t>қоюды</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қосу</w:t>
      </w:r>
      <w:proofErr w:type="spellEnd"/>
      <w:r>
        <w:rPr>
          <w:rFonts w:ascii="Arial" w:hAnsi="Arial" w:cs="Arial"/>
        </w:rPr>
        <w:t xml:space="preserve"> </w:t>
      </w:r>
      <w:proofErr w:type="spellStart"/>
      <w:r>
        <w:rPr>
          <w:rFonts w:ascii="Arial" w:hAnsi="Arial" w:cs="Arial"/>
        </w:rPr>
        <w:t>деңгейлері</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төтенше</w:t>
      </w:r>
      <w:proofErr w:type="spellEnd"/>
      <w:r>
        <w:rPr>
          <w:rFonts w:ascii="Arial" w:hAnsi="Arial" w:cs="Arial"/>
        </w:rPr>
        <w:t xml:space="preserve"> </w:t>
      </w:r>
      <w:proofErr w:type="spellStart"/>
      <w:r>
        <w:rPr>
          <w:rFonts w:ascii="Arial" w:hAnsi="Arial" w:cs="Arial"/>
        </w:rPr>
        <w:t>жағдай</w:t>
      </w:r>
      <w:proofErr w:type="spellEnd"/>
      <w:r>
        <w:rPr>
          <w:rFonts w:ascii="Arial" w:hAnsi="Arial" w:cs="Arial"/>
        </w:rPr>
        <w:t xml:space="preserve"> </w:t>
      </w:r>
      <w:proofErr w:type="spellStart"/>
      <w:r>
        <w:rPr>
          <w:rFonts w:ascii="Arial" w:hAnsi="Arial" w:cs="Arial"/>
        </w:rPr>
        <w:t>шараларын</w:t>
      </w:r>
      <w:proofErr w:type="spellEnd"/>
      <w:r>
        <w:rPr>
          <w:rFonts w:ascii="Arial" w:hAnsi="Arial" w:cs="Arial"/>
        </w:rPr>
        <w:t xml:space="preserve"> </w:t>
      </w:r>
      <w:proofErr w:type="spellStart"/>
      <w:r>
        <w:rPr>
          <w:rFonts w:ascii="Arial" w:hAnsi="Arial" w:cs="Arial"/>
        </w:rPr>
        <w:t>қоса</w:t>
      </w:r>
      <w:proofErr w:type="spellEnd"/>
      <w:r>
        <w:rPr>
          <w:rFonts w:ascii="Arial" w:hAnsi="Arial" w:cs="Arial"/>
        </w:rPr>
        <w:t xml:space="preserve"> </w:t>
      </w:r>
      <w:proofErr w:type="spellStart"/>
      <w:r>
        <w:rPr>
          <w:rFonts w:ascii="Arial" w:hAnsi="Arial" w:cs="Arial"/>
        </w:rPr>
        <w:t>алғанда</w:t>
      </w:r>
      <w:proofErr w:type="spellEnd"/>
      <w:r>
        <w:rPr>
          <w:rFonts w:ascii="Arial" w:hAnsi="Arial" w:cs="Arial"/>
        </w:rPr>
        <w:t>.</w:t>
      </w:r>
    </w:p>
    <w:p w14:paraId="62C51A8D" w14:textId="77777777" w:rsidR="006B6003" w:rsidRDefault="00000000">
      <w:pPr>
        <w:pStyle w:val="afffd"/>
        <w:numPr>
          <w:ilvl w:val="0"/>
          <w:numId w:val="110"/>
        </w:numPr>
        <w:jc w:val="both"/>
        <w:rPr>
          <w:rFonts w:ascii="Arial" w:hAnsi="Arial" w:cs="Arial"/>
        </w:rPr>
      </w:pPr>
      <w:r>
        <w:rPr>
          <w:rFonts w:ascii="Arial" w:hAnsi="Arial" w:cs="Arial"/>
          <w:bCs/>
        </w:rPr>
        <w:t xml:space="preserve">Өтеу </w:t>
      </w:r>
      <w:proofErr w:type="spellStart"/>
      <w:r>
        <w:rPr>
          <w:rFonts w:ascii="Arial" w:hAnsi="Arial" w:cs="Arial"/>
          <w:bCs/>
        </w:rPr>
        <w:t>немесе</w:t>
      </w:r>
      <w:proofErr w:type="spellEnd"/>
      <w:r>
        <w:rPr>
          <w:rFonts w:ascii="Arial" w:hAnsi="Arial" w:cs="Arial"/>
          <w:bCs/>
        </w:rPr>
        <w:t xml:space="preserve"> </w:t>
      </w:r>
      <w:proofErr w:type="spellStart"/>
      <w:r>
        <w:rPr>
          <w:rFonts w:ascii="Arial" w:hAnsi="Arial" w:cs="Arial"/>
          <w:bCs/>
        </w:rPr>
        <w:t>компенсацияны</w:t>
      </w:r>
      <w:proofErr w:type="spellEnd"/>
      <w:r>
        <w:rPr>
          <w:rFonts w:ascii="Arial" w:hAnsi="Arial" w:cs="Arial"/>
          <w:bCs/>
        </w:rPr>
        <w:t xml:space="preserve"> </w:t>
      </w:r>
      <w:proofErr w:type="spellStart"/>
      <w:r>
        <w:rPr>
          <w:rFonts w:ascii="Arial" w:hAnsi="Arial" w:cs="Arial"/>
          <w:bCs/>
        </w:rPr>
        <w:t>қолданады</w:t>
      </w:r>
      <w:proofErr w:type="spellEnd"/>
      <w:r>
        <w:rPr>
          <w:rFonts w:ascii="Arial" w:hAnsi="Arial" w:cs="Arial"/>
          <w:bCs/>
        </w:rPr>
        <w:t>,</w:t>
      </w:r>
      <w:r>
        <w:rPr>
          <w:rFonts w:ascii="Arial" w:hAnsi="Arial" w:cs="Arial"/>
        </w:rPr>
        <w:t xml:space="preserve"> </w:t>
      </w:r>
      <w:proofErr w:type="spellStart"/>
      <w:r>
        <w:rPr>
          <w:rFonts w:ascii="Arial" w:hAnsi="Arial" w:cs="Arial"/>
        </w:rPr>
        <w:t>егер</w:t>
      </w:r>
      <w:proofErr w:type="spellEnd"/>
      <w:r>
        <w:rPr>
          <w:rFonts w:ascii="Arial" w:hAnsi="Arial" w:cs="Arial"/>
        </w:rPr>
        <w:t xml:space="preserve"> </w:t>
      </w:r>
      <w:proofErr w:type="spellStart"/>
      <w:r>
        <w:rPr>
          <w:rFonts w:ascii="Arial" w:hAnsi="Arial" w:cs="Arial"/>
        </w:rPr>
        <w:t>ол</w:t>
      </w:r>
      <w:proofErr w:type="spellEnd"/>
      <w:r>
        <w:rPr>
          <w:rFonts w:ascii="Arial" w:hAnsi="Arial" w:cs="Arial"/>
        </w:rPr>
        <w:t xml:space="preserve"> </w:t>
      </w:r>
      <w:proofErr w:type="spellStart"/>
      <w:r>
        <w:rPr>
          <w:rFonts w:ascii="Arial" w:hAnsi="Arial" w:cs="Arial"/>
        </w:rPr>
        <w:t>қатысты</w:t>
      </w:r>
      <w:proofErr w:type="spellEnd"/>
      <w:r>
        <w:rPr>
          <w:rFonts w:ascii="Arial" w:hAnsi="Arial" w:cs="Arial"/>
        </w:rPr>
        <w:t xml:space="preserve"> </w:t>
      </w:r>
      <w:proofErr w:type="spellStart"/>
      <w:r>
        <w:rPr>
          <w:rFonts w:ascii="Arial" w:hAnsi="Arial" w:cs="Arial"/>
        </w:rPr>
        <w:t>болса</w:t>
      </w:r>
      <w:proofErr w:type="spellEnd"/>
      <w:r>
        <w:rPr>
          <w:rFonts w:ascii="Arial" w:hAnsi="Arial" w:cs="Arial"/>
        </w:rPr>
        <w:t xml:space="preserve"> — </w:t>
      </w:r>
      <w:proofErr w:type="spellStart"/>
      <w:r>
        <w:rPr>
          <w:rFonts w:ascii="Arial" w:hAnsi="Arial" w:cs="Arial"/>
        </w:rPr>
        <w:t>әсіресе</w:t>
      </w:r>
      <w:proofErr w:type="spellEnd"/>
      <w:r>
        <w:rPr>
          <w:rFonts w:ascii="Arial" w:hAnsi="Arial" w:cs="Arial"/>
        </w:rPr>
        <w:t xml:space="preserve"> </w:t>
      </w:r>
      <w:proofErr w:type="spellStart"/>
      <w:r>
        <w:rPr>
          <w:rFonts w:ascii="Arial" w:hAnsi="Arial" w:cs="Arial"/>
        </w:rPr>
        <w:t>таза</w:t>
      </w:r>
      <w:proofErr w:type="spellEnd"/>
      <w:r>
        <w:rPr>
          <w:rFonts w:ascii="Arial" w:hAnsi="Arial" w:cs="Arial"/>
        </w:rPr>
        <w:t xml:space="preserve"> </w:t>
      </w:r>
      <w:proofErr w:type="spellStart"/>
      <w:r>
        <w:rPr>
          <w:rFonts w:ascii="Arial" w:hAnsi="Arial" w:cs="Arial"/>
        </w:rPr>
        <w:t>шығын</w:t>
      </w:r>
      <w:proofErr w:type="spellEnd"/>
      <w:r>
        <w:rPr>
          <w:rFonts w:ascii="Arial" w:hAnsi="Arial" w:cs="Arial"/>
        </w:rPr>
        <w:t xml:space="preserve"> </w:t>
      </w:r>
      <w:proofErr w:type="spellStart"/>
      <w:r>
        <w:rPr>
          <w:rFonts w:ascii="Arial" w:hAnsi="Arial" w:cs="Arial"/>
        </w:rPr>
        <w:t>болмау</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таза</w:t>
      </w:r>
      <w:proofErr w:type="spellEnd"/>
      <w:r>
        <w:rPr>
          <w:rFonts w:ascii="Arial" w:hAnsi="Arial" w:cs="Arial"/>
        </w:rPr>
        <w:t xml:space="preserve"> </w:t>
      </w:r>
      <w:proofErr w:type="spellStart"/>
      <w:r>
        <w:rPr>
          <w:rFonts w:ascii="Arial" w:hAnsi="Arial" w:cs="Arial"/>
        </w:rPr>
        <w:t>пайда</w:t>
      </w:r>
      <w:proofErr w:type="spellEnd"/>
      <w:r>
        <w:rPr>
          <w:rFonts w:ascii="Arial" w:hAnsi="Arial" w:cs="Arial"/>
        </w:rPr>
        <w:t xml:space="preserve"> </w:t>
      </w:r>
      <w:proofErr w:type="spellStart"/>
      <w:r>
        <w:rPr>
          <w:rFonts w:ascii="Arial" w:hAnsi="Arial" w:cs="Arial"/>
        </w:rPr>
        <w:t>нәтижелеріне</w:t>
      </w:r>
      <w:proofErr w:type="spellEnd"/>
      <w:r>
        <w:rPr>
          <w:rFonts w:ascii="Arial" w:hAnsi="Arial" w:cs="Arial"/>
        </w:rPr>
        <w:t xml:space="preserve"> </w:t>
      </w:r>
      <w:proofErr w:type="spellStart"/>
      <w:r>
        <w:rPr>
          <w:rFonts w:ascii="Arial" w:hAnsi="Arial" w:cs="Arial"/>
        </w:rPr>
        <w:t>қол</w:t>
      </w:r>
      <w:proofErr w:type="spellEnd"/>
      <w:r>
        <w:rPr>
          <w:rFonts w:ascii="Arial" w:hAnsi="Arial" w:cs="Arial"/>
        </w:rPr>
        <w:t xml:space="preserve"> </w:t>
      </w:r>
      <w:proofErr w:type="spellStart"/>
      <w:r>
        <w:rPr>
          <w:rFonts w:ascii="Arial" w:hAnsi="Arial" w:cs="Arial"/>
        </w:rPr>
        <w:t>жеткізу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PS-</w:t>
      </w:r>
      <w:proofErr w:type="spellStart"/>
      <w:r>
        <w:rPr>
          <w:rFonts w:ascii="Arial" w:hAnsi="Arial" w:cs="Arial"/>
        </w:rPr>
        <w:t>ке</w:t>
      </w:r>
      <w:proofErr w:type="spellEnd"/>
      <w:r>
        <w:rPr>
          <w:rFonts w:ascii="Arial" w:hAnsi="Arial" w:cs="Arial"/>
        </w:rPr>
        <w:t xml:space="preserve"> </w:t>
      </w:r>
      <w:proofErr w:type="spellStart"/>
      <w:r>
        <w:rPr>
          <w:rFonts w:ascii="Arial" w:hAnsi="Arial" w:cs="Arial"/>
        </w:rPr>
        <w:t>тән</w:t>
      </w:r>
      <w:proofErr w:type="spellEnd"/>
      <w:r>
        <w:rPr>
          <w:rFonts w:ascii="Arial" w:hAnsi="Arial" w:cs="Arial"/>
        </w:rPr>
        <w:t xml:space="preserve"> </w:t>
      </w:r>
      <w:proofErr w:type="spellStart"/>
      <w:r>
        <w:rPr>
          <w:rFonts w:ascii="Arial" w:hAnsi="Arial" w:cs="Arial"/>
        </w:rPr>
        <w:lastRenderedPageBreak/>
        <w:t>талаптар</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мысалы</w:t>
      </w:r>
      <w:proofErr w:type="spellEnd"/>
      <w:r>
        <w:rPr>
          <w:rFonts w:ascii="Arial" w:hAnsi="Arial" w:cs="Arial"/>
        </w:rPr>
        <w:t xml:space="preserve">, PS6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биологиялық</w:t>
      </w:r>
      <w:proofErr w:type="spellEnd"/>
      <w:r>
        <w:rPr>
          <w:rFonts w:ascii="Arial" w:hAnsi="Arial" w:cs="Arial"/>
        </w:rPr>
        <w:t xml:space="preserve"> </w:t>
      </w:r>
      <w:proofErr w:type="spellStart"/>
      <w:r>
        <w:rPr>
          <w:rFonts w:ascii="Arial" w:hAnsi="Arial" w:cs="Arial"/>
        </w:rPr>
        <w:t>әртүрлілік</w:t>
      </w:r>
      <w:proofErr w:type="spellEnd"/>
      <w:r>
        <w:rPr>
          <w:rFonts w:ascii="Arial" w:hAnsi="Arial" w:cs="Arial"/>
        </w:rPr>
        <w:t xml:space="preserve"> </w:t>
      </w:r>
      <w:proofErr w:type="spellStart"/>
      <w:r>
        <w:rPr>
          <w:rFonts w:ascii="Arial" w:hAnsi="Arial" w:cs="Arial"/>
        </w:rPr>
        <w:t>өтемақылары</w:t>
      </w:r>
      <w:proofErr w:type="spellEnd"/>
      <w:r>
        <w:rPr>
          <w:rFonts w:ascii="Arial" w:hAnsi="Arial" w:cs="Arial"/>
        </w:rPr>
        <w:t>)</w:t>
      </w:r>
      <w:r>
        <w:rPr>
          <w:rFonts w:ascii="Arial" w:hAnsi="Arial" w:cs="Arial"/>
          <w:lang w:val="kk-KZ"/>
        </w:rPr>
        <w:t>.</w:t>
      </w:r>
    </w:p>
    <w:p w14:paraId="3E9880EB" w14:textId="77777777" w:rsidR="006B6003" w:rsidRDefault="006B6003">
      <w:pPr>
        <w:pStyle w:val="ReportBodyPar"/>
      </w:pPr>
    </w:p>
    <w:p w14:paraId="7B968E36" w14:textId="77777777" w:rsidR="006B6003" w:rsidRDefault="00000000">
      <w:pPr>
        <w:pStyle w:val="ReportBodyPar"/>
        <w:rPr>
          <w:lang w:val="kk-KZ"/>
        </w:rPr>
      </w:pPr>
      <w:proofErr w:type="spellStart"/>
      <w:r>
        <w:t>Кездейсоқ</w:t>
      </w:r>
      <w:proofErr w:type="spellEnd"/>
      <w:r>
        <w:t xml:space="preserve"> </w:t>
      </w:r>
      <w:proofErr w:type="spellStart"/>
      <w:r>
        <w:t>төгілулер</w:t>
      </w:r>
      <w:proofErr w:type="spellEnd"/>
      <w:r>
        <w:t xml:space="preserve">, </w:t>
      </w:r>
      <w:proofErr w:type="spellStart"/>
      <w:r>
        <w:t>өрттер</w:t>
      </w:r>
      <w:proofErr w:type="spellEnd"/>
      <w:r>
        <w:t xml:space="preserve"> </w:t>
      </w:r>
      <w:proofErr w:type="spellStart"/>
      <w:r>
        <w:t>немесе</w:t>
      </w:r>
      <w:proofErr w:type="spellEnd"/>
      <w:r>
        <w:t xml:space="preserve"> </w:t>
      </w:r>
      <w:proofErr w:type="spellStart"/>
      <w:r>
        <w:t>жол-көлік</w:t>
      </w:r>
      <w:proofErr w:type="spellEnd"/>
      <w:r>
        <w:t xml:space="preserve"> </w:t>
      </w:r>
      <w:proofErr w:type="spellStart"/>
      <w:r>
        <w:t>оқиғалары</w:t>
      </w:r>
      <w:proofErr w:type="spellEnd"/>
      <w:r>
        <w:t xml:space="preserve"> </w:t>
      </w:r>
      <w:proofErr w:type="spellStart"/>
      <w:r>
        <w:t>сияқты</w:t>
      </w:r>
      <w:proofErr w:type="spellEnd"/>
      <w:r>
        <w:t xml:space="preserve"> </w:t>
      </w:r>
      <w:proofErr w:type="spellStart"/>
      <w:r>
        <w:t>жоспарланбаған</w:t>
      </w:r>
      <w:proofErr w:type="spellEnd"/>
      <w:r>
        <w:t xml:space="preserve"> </w:t>
      </w:r>
      <w:proofErr w:type="spellStart"/>
      <w:r>
        <w:t>оқиғалар</w:t>
      </w:r>
      <w:proofErr w:type="spellEnd"/>
      <w:r>
        <w:t xml:space="preserve"> </w:t>
      </w:r>
      <w:proofErr w:type="spellStart"/>
      <w:r>
        <w:t>үшін</w:t>
      </w:r>
      <w:proofErr w:type="spellEnd"/>
      <w:r>
        <w:t xml:space="preserve"> </w:t>
      </w:r>
      <w:proofErr w:type="spellStart"/>
      <w:r>
        <w:t>маңыздылық</w:t>
      </w:r>
      <w:proofErr w:type="spellEnd"/>
      <w:r>
        <w:t xml:space="preserve"> </w:t>
      </w:r>
      <w:proofErr w:type="spellStart"/>
      <w:r>
        <w:t>келесідей</w:t>
      </w:r>
      <w:proofErr w:type="spellEnd"/>
      <w:r>
        <w:t xml:space="preserve"> </w:t>
      </w:r>
      <w:proofErr w:type="spellStart"/>
      <w:r>
        <w:t>бағаланады</w:t>
      </w:r>
      <w:proofErr w:type="spellEnd"/>
      <w:r>
        <w:t xml:space="preserve">: </w:t>
      </w:r>
      <w:proofErr w:type="spellStart"/>
      <w:r>
        <w:t>тәуекел</w:t>
      </w:r>
      <w:proofErr w:type="spellEnd"/>
      <w:r>
        <w:t xml:space="preserve"> = </w:t>
      </w:r>
      <w:proofErr w:type="spellStart"/>
      <w:r>
        <w:t>салдар</w:t>
      </w:r>
      <w:proofErr w:type="spellEnd"/>
      <w:r>
        <w:t xml:space="preserve"> </w:t>
      </w:r>
      <w:r>
        <w:rPr>
          <w:rStyle w:val="mord"/>
        </w:rPr>
        <w:t>×</w:t>
      </w:r>
      <w:r>
        <w:t xml:space="preserve"> </w:t>
      </w:r>
      <w:proofErr w:type="spellStart"/>
      <w:r>
        <w:t>ықтималдық</w:t>
      </w:r>
      <w:proofErr w:type="spellEnd"/>
      <w:r>
        <w:t xml:space="preserve">. </w:t>
      </w:r>
      <w:proofErr w:type="spellStart"/>
      <w:r>
        <w:rPr>
          <w:i/>
        </w:rPr>
        <w:t>Елеулі</w:t>
      </w:r>
      <w:proofErr w:type="spellEnd"/>
      <w:r>
        <w:rPr>
          <w:i/>
        </w:rPr>
        <w:t xml:space="preserve"> </w:t>
      </w:r>
      <w:proofErr w:type="spellStart"/>
      <w:r>
        <w:rPr>
          <w:i/>
        </w:rPr>
        <w:t>немесе</w:t>
      </w:r>
      <w:proofErr w:type="spellEnd"/>
      <w:r>
        <w:rPr>
          <w:i/>
        </w:rPr>
        <w:t xml:space="preserve"> </w:t>
      </w:r>
      <w:proofErr w:type="spellStart"/>
      <w:r>
        <w:rPr>
          <w:i/>
        </w:rPr>
        <w:t>жоғары</w:t>
      </w:r>
      <w:proofErr w:type="spellEnd"/>
      <w:r>
        <w:t xml:space="preserve"> </w:t>
      </w:r>
      <w:proofErr w:type="spellStart"/>
      <w:r>
        <w:t>деп</w:t>
      </w:r>
      <w:proofErr w:type="spellEnd"/>
      <w:r>
        <w:t xml:space="preserve"> </w:t>
      </w:r>
      <w:proofErr w:type="spellStart"/>
      <w:r>
        <w:t>бағаланған</w:t>
      </w:r>
      <w:proofErr w:type="spellEnd"/>
      <w:r>
        <w:t xml:space="preserve"> </w:t>
      </w:r>
      <w:proofErr w:type="spellStart"/>
      <w:r>
        <w:t>қалдық</w:t>
      </w:r>
      <w:proofErr w:type="spellEnd"/>
      <w:r>
        <w:t xml:space="preserve"> </w:t>
      </w:r>
      <w:proofErr w:type="spellStart"/>
      <w:r>
        <w:t>тәуекелдер</w:t>
      </w:r>
      <w:proofErr w:type="spellEnd"/>
      <w:r>
        <w:t xml:space="preserve"> </w:t>
      </w:r>
      <w:proofErr w:type="spellStart"/>
      <w:r>
        <w:t>қабылданбайды</w:t>
      </w:r>
      <w:proofErr w:type="spellEnd"/>
      <w:r>
        <w:t xml:space="preserve">. </w:t>
      </w:r>
      <w:proofErr w:type="spellStart"/>
      <w:r>
        <w:t>Мұндай</w:t>
      </w:r>
      <w:proofErr w:type="spellEnd"/>
      <w:r>
        <w:t xml:space="preserve"> </w:t>
      </w:r>
      <w:proofErr w:type="spellStart"/>
      <w:r>
        <w:t>қауіптермен</w:t>
      </w:r>
      <w:proofErr w:type="spellEnd"/>
      <w:r>
        <w:t xml:space="preserve"> </w:t>
      </w:r>
      <w:proofErr w:type="spellStart"/>
      <w:r>
        <w:t>байланысты</w:t>
      </w:r>
      <w:proofErr w:type="spellEnd"/>
      <w:r>
        <w:t xml:space="preserve"> </w:t>
      </w:r>
      <w:proofErr w:type="spellStart"/>
      <w:r>
        <w:t>әрекеттер</w:t>
      </w:r>
      <w:proofErr w:type="spellEnd"/>
      <w:r>
        <w:t xml:space="preserve">, </w:t>
      </w:r>
      <w:proofErr w:type="spellStart"/>
      <w:r>
        <w:t>алдын</w:t>
      </w:r>
      <w:proofErr w:type="spellEnd"/>
      <w:r>
        <w:t xml:space="preserve"> </w:t>
      </w:r>
      <w:proofErr w:type="spellStart"/>
      <w:r>
        <w:t>алу</w:t>
      </w:r>
      <w:proofErr w:type="spellEnd"/>
      <w:r>
        <w:t xml:space="preserve"> </w:t>
      </w:r>
      <w:proofErr w:type="spellStart"/>
      <w:r>
        <w:t>және</w:t>
      </w:r>
      <w:proofErr w:type="spellEnd"/>
      <w:r>
        <w:t xml:space="preserve"> </w:t>
      </w:r>
      <w:proofErr w:type="spellStart"/>
      <w:r>
        <w:t>ден</w:t>
      </w:r>
      <w:proofErr w:type="spellEnd"/>
      <w:r>
        <w:t xml:space="preserve"> </w:t>
      </w:r>
      <w:proofErr w:type="spellStart"/>
      <w:r>
        <w:t>қою</w:t>
      </w:r>
      <w:proofErr w:type="spellEnd"/>
      <w:r>
        <w:t xml:space="preserve"> </w:t>
      </w:r>
      <w:proofErr w:type="spellStart"/>
      <w:r>
        <w:t>бақылау</w:t>
      </w:r>
      <w:proofErr w:type="spellEnd"/>
      <w:r>
        <w:t xml:space="preserve"> </w:t>
      </w:r>
      <w:proofErr w:type="spellStart"/>
      <w:r>
        <w:t>шаралары</w:t>
      </w:r>
      <w:proofErr w:type="spellEnd"/>
      <w:r>
        <w:t xml:space="preserve"> </w:t>
      </w:r>
      <w:proofErr w:type="spellStart"/>
      <w:r>
        <w:t>тәуекелді</w:t>
      </w:r>
      <w:proofErr w:type="spellEnd"/>
      <w:r>
        <w:t xml:space="preserve"> </w:t>
      </w:r>
      <w:proofErr w:type="spellStart"/>
      <w:r>
        <w:t>орташа</w:t>
      </w:r>
      <w:proofErr w:type="spellEnd"/>
      <w:r>
        <w:t xml:space="preserve"> </w:t>
      </w:r>
      <w:proofErr w:type="spellStart"/>
      <w:r>
        <w:t>немесе</w:t>
      </w:r>
      <w:proofErr w:type="spellEnd"/>
      <w:r>
        <w:t xml:space="preserve"> </w:t>
      </w:r>
      <w:proofErr w:type="spellStart"/>
      <w:r>
        <w:t>төмен</w:t>
      </w:r>
      <w:proofErr w:type="spellEnd"/>
      <w:r>
        <w:t xml:space="preserve"> </w:t>
      </w:r>
      <w:proofErr w:type="spellStart"/>
      <w:r>
        <w:t>деңгейге</w:t>
      </w:r>
      <w:proofErr w:type="spellEnd"/>
      <w:r>
        <w:t xml:space="preserve"> </w:t>
      </w:r>
      <w:proofErr w:type="spellStart"/>
      <w:r>
        <w:t>дейін</w:t>
      </w:r>
      <w:proofErr w:type="spellEnd"/>
      <w:r>
        <w:t xml:space="preserve"> (АЕҰҚБ) </w:t>
      </w:r>
      <w:proofErr w:type="spellStart"/>
      <w:r>
        <w:t>азайтпайынша</w:t>
      </w:r>
      <w:proofErr w:type="spellEnd"/>
      <w:r>
        <w:t xml:space="preserve"> </w:t>
      </w:r>
      <w:proofErr w:type="spellStart"/>
      <w:r>
        <w:t>жүзеге</w:t>
      </w:r>
      <w:proofErr w:type="spellEnd"/>
      <w:r>
        <w:t xml:space="preserve"> </w:t>
      </w:r>
      <w:proofErr w:type="spellStart"/>
      <w:r>
        <w:t>асырылмайды</w:t>
      </w:r>
      <w:proofErr w:type="spellEnd"/>
      <w:r>
        <w:t>.</w:t>
      </w:r>
      <w:r>
        <w:rPr>
          <w:lang w:val="kk-KZ"/>
        </w:rPr>
        <w:t xml:space="preserve"> </w:t>
      </w:r>
    </w:p>
    <w:p w14:paraId="59DA9B76" w14:textId="77777777" w:rsidR="006B6003" w:rsidRDefault="00000000">
      <w:pPr>
        <w:pStyle w:val="41"/>
      </w:pPr>
      <w:bookmarkStart w:id="1755" w:name="_Toc210644815"/>
      <w:r>
        <w:rPr>
          <w:lang w:val="kk-KZ"/>
        </w:rPr>
        <w:t>Құжаттау және қадағалау</w:t>
      </w:r>
      <w:bookmarkEnd w:id="1755"/>
    </w:p>
    <w:p w14:paraId="328AE2CC" w14:textId="77777777" w:rsidR="006B6003" w:rsidRDefault="00000000">
      <w:pPr>
        <w:pStyle w:val="afffd"/>
        <w:spacing w:before="0" w:beforeAutospacing="0" w:after="0" w:afterAutospacing="0"/>
        <w:jc w:val="both"/>
        <w:rPr>
          <w:rFonts w:ascii="Arial" w:eastAsia="Calibri" w:hAnsi="Arial" w:cs="Arial"/>
          <w:lang w:eastAsia="en-GB"/>
        </w:rPr>
      </w:pP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қалдық</w:t>
      </w:r>
      <w:proofErr w:type="spellEnd"/>
      <w:r>
        <w:rPr>
          <w:rFonts w:ascii="Arial" w:hAnsi="Arial" w:cs="Arial"/>
        </w:rPr>
        <w:t xml:space="preserve"> </w:t>
      </w:r>
      <w:proofErr w:type="spellStart"/>
      <w:r>
        <w:rPr>
          <w:rFonts w:ascii="Arial" w:hAnsi="Arial" w:cs="Arial"/>
        </w:rPr>
        <w:t>әсерлер</w:t>
      </w:r>
      <w:proofErr w:type="spellEnd"/>
      <w:r>
        <w:rPr>
          <w:rFonts w:ascii="Arial" w:hAnsi="Arial" w:cs="Arial"/>
        </w:rPr>
        <w:t xml:space="preserve"> </w:t>
      </w:r>
      <w:proofErr w:type="spellStart"/>
      <w:r>
        <w:rPr>
          <w:rFonts w:ascii="Arial" w:hAnsi="Arial" w:cs="Arial"/>
        </w:rPr>
        <w:t>Қалдық</w:t>
      </w:r>
      <w:proofErr w:type="spellEnd"/>
      <w:r>
        <w:rPr>
          <w:rFonts w:ascii="Arial" w:hAnsi="Arial" w:cs="Arial"/>
        </w:rPr>
        <w:t xml:space="preserve"> </w:t>
      </w:r>
      <w:proofErr w:type="spellStart"/>
      <w:r>
        <w:rPr>
          <w:rFonts w:ascii="Arial" w:hAnsi="Arial" w:cs="Arial"/>
        </w:rPr>
        <w:t>әсерлер</w:t>
      </w:r>
      <w:proofErr w:type="spellEnd"/>
      <w:r>
        <w:rPr>
          <w:rFonts w:ascii="Arial" w:hAnsi="Arial" w:cs="Arial"/>
        </w:rPr>
        <w:t xml:space="preserve"> </w:t>
      </w:r>
      <w:proofErr w:type="spellStart"/>
      <w:r>
        <w:rPr>
          <w:rFonts w:ascii="Arial" w:hAnsi="Arial" w:cs="Arial"/>
        </w:rPr>
        <w:t>тізіліміне</w:t>
      </w:r>
      <w:proofErr w:type="spellEnd"/>
      <w:r>
        <w:rPr>
          <w:rFonts w:ascii="Arial" w:hAnsi="Arial" w:cs="Arial"/>
        </w:rPr>
        <w:t xml:space="preserve"> </w:t>
      </w:r>
      <w:proofErr w:type="spellStart"/>
      <w:r>
        <w:rPr>
          <w:rFonts w:ascii="Arial" w:hAnsi="Arial" w:cs="Arial"/>
        </w:rPr>
        <w:t>тіркеледі</w:t>
      </w:r>
      <w:proofErr w:type="spellEnd"/>
      <w:r>
        <w:rPr>
          <w:rFonts w:ascii="Arial" w:hAnsi="Arial" w:cs="Arial"/>
        </w:rPr>
        <w:t xml:space="preserve">, </w:t>
      </w:r>
      <w:proofErr w:type="spellStart"/>
      <w:r>
        <w:rPr>
          <w:rFonts w:ascii="Arial" w:hAnsi="Arial" w:cs="Arial"/>
        </w:rPr>
        <w:t>оған</w:t>
      </w:r>
      <w:proofErr w:type="spellEnd"/>
      <w:r>
        <w:rPr>
          <w:rFonts w:ascii="Arial" w:hAnsi="Arial" w:cs="Arial"/>
        </w:rPr>
        <w:t xml:space="preserve"> </w:t>
      </w:r>
      <w:proofErr w:type="spellStart"/>
      <w:r>
        <w:rPr>
          <w:rFonts w:ascii="Arial" w:hAnsi="Arial" w:cs="Arial"/>
        </w:rPr>
        <w:t>мыналар</w:t>
      </w:r>
      <w:proofErr w:type="spellEnd"/>
      <w:r>
        <w:rPr>
          <w:rFonts w:ascii="Arial" w:hAnsi="Arial" w:cs="Arial"/>
        </w:rPr>
        <w:t xml:space="preserve"> </w:t>
      </w:r>
      <w:proofErr w:type="spellStart"/>
      <w:r>
        <w:rPr>
          <w:rFonts w:ascii="Arial" w:hAnsi="Arial" w:cs="Arial"/>
        </w:rPr>
        <w:t>кіреді</w:t>
      </w:r>
      <w:proofErr w:type="spellEnd"/>
      <w:r>
        <w:rPr>
          <w:rFonts w:ascii="Arial" w:eastAsia="Calibri" w:hAnsi="Arial" w:cs="Arial"/>
          <w:lang w:eastAsia="en-GB"/>
        </w:rPr>
        <w:t>:</w:t>
      </w:r>
    </w:p>
    <w:p w14:paraId="152B794A" w14:textId="77777777" w:rsidR="006B6003" w:rsidRDefault="00000000">
      <w:pPr>
        <w:pStyle w:val="afffd"/>
        <w:numPr>
          <w:ilvl w:val="0"/>
          <w:numId w:val="111"/>
        </w:numPr>
        <w:spacing w:before="0" w:beforeAutospacing="0" w:after="0" w:afterAutospacing="0"/>
        <w:jc w:val="both"/>
        <w:rPr>
          <w:rFonts w:ascii="Arial" w:eastAsia="Calibri" w:hAnsi="Arial" w:cs="Arial"/>
          <w:lang w:val="ru-RU" w:eastAsia="en-GB"/>
        </w:rPr>
      </w:pPr>
      <w:proofErr w:type="spellStart"/>
      <w:r>
        <w:rPr>
          <w:rFonts w:ascii="Arial" w:hAnsi="Arial" w:cs="Arial"/>
          <w:bCs/>
          <w:lang w:val="ru-RU"/>
        </w:rPr>
        <w:t>Әсердің</w:t>
      </w:r>
      <w:proofErr w:type="spellEnd"/>
      <w:r>
        <w:rPr>
          <w:rFonts w:ascii="Arial" w:hAnsi="Arial" w:cs="Arial"/>
          <w:bCs/>
          <w:lang w:val="ru-RU"/>
        </w:rPr>
        <w:t xml:space="preserve"> идентификаторы (</w:t>
      </w:r>
      <w:r>
        <w:rPr>
          <w:rFonts w:ascii="Arial" w:hAnsi="Arial" w:cs="Arial"/>
          <w:bCs/>
        </w:rPr>
        <w:t>ID</w:t>
      </w:r>
      <w:r>
        <w:rPr>
          <w:rFonts w:ascii="Arial" w:hAnsi="Arial" w:cs="Arial"/>
          <w:bCs/>
          <w:lang w:val="ru-RU"/>
        </w:rPr>
        <w:t xml:space="preserve">) </w:t>
      </w:r>
      <w:proofErr w:type="spellStart"/>
      <w:r>
        <w:rPr>
          <w:rFonts w:ascii="Arial" w:hAnsi="Arial" w:cs="Arial"/>
          <w:bCs/>
          <w:lang w:val="ru-RU"/>
        </w:rPr>
        <w:t>және</w:t>
      </w:r>
      <w:proofErr w:type="spellEnd"/>
      <w:r>
        <w:rPr>
          <w:rFonts w:ascii="Arial" w:hAnsi="Arial" w:cs="Arial"/>
          <w:bCs/>
          <w:lang w:val="ru-RU"/>
        </w:rPr>
        <w:t xml:space="preserve"> </w:t>
      </w:r>
      <w:proofErr w:type="spellStart"/>
      <w:r>
        <w:rPr>
          <w:rFonts w:ascii="Arial" w:hAnsi="Arial" w:cs="Arial"/>
          <w:bCs/>
          <w:lang w:val="ru-RU"/>
        </w:rPr>
        <w:t>орналасқан</w:t>
      </w:r>
      <w:proofErr w:type="spellEnd"/>
      <w:r>
        <w:rPr>
          <w:rFonts w:ascii="Arial" w:hAnsi="Arial" w:cs="Arial"/>
          <w:bCs/>
          <w:lang w:val="ru-RU"/>
        </w:rPr>
        <w:t xml:space="preserve"> </w:t>
      </w:r>
      <w:proofErr w:type="spellStart"/>
      <w:r>
        <w:rPr>
          <w:rFonts w:ascii="Arial" w:hAnsi="Arial" w:cs="Arial"/>
          <w:bCs/>
          <w:lang w:val="ru-RU"/>
        </w:rPr>
        <w:t>жері</w:t>
      </w:r>
      <w:proofErr w:type="spellEnd"/>
      <w:r>
        <w:rPr>
          <w:rFonts w:ascii="Arial" w:hAnsi="Arial" w:cs="Arial"/>
          <w:bCs/>
          <w:lang w:val="ru-RU"/>
        </w:rPr>
        <w:t>;</w:t>
      </w:r>
    </w:p>
    <w:p w14:paraId="3FD8C2CE" w14:textId="77777777" w:rsidR="006B6003" w:rsidRDefault="00000000">
      <w:pPr>
        <w:pStyle w:val="afffd"/>
        <w:numPr>
          <w:ilvl w:val="0"/>
          <w:numId w:val="111"/>
        </w:numPr>
        <w:rPr>
          <w:rFonts w:ascii="Arial" w:hAnsi="Arial" w:cs="Arial"/>
        </w:rPr>
      </w:pPr>
      <w:proofErr w:type="spellStart"/>
      <w:r>
        <w:rPr>
          <w:rFonts w:ascii="Arial" w:hAnsi="Arial" w:cs="Arial"/>
          <w:bCs/>
        </w:rPr>
        <w:t>Рецептор</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сезімталдық</w:t>
      </w:r>
      <w:proofErr w:type="spellEnd"/>
      <w:r>
        <w:rPr>
          <w:rFonts w:ascii="Arial" w:hAnsi="Arial" w:cs="Arial"/>
          <w:bCs/>
        </w:rPr>
        <w:t>;</w:t>
      </w:r>
    </w:p>
    <w:p w14:paraId="79B63824" w14:textId="77777777" w:rsidR="006B6003" w:rsidRDefault="00000000">
      <w:pPr>
        <w:pStyle w:val="afffd"/>
        <w:numPr>
          <w:ilvl w:val="0"/>
          <w:numId w:val="111"/>
        </w:numPr>
        <w:rPr>
          <w:rFonts w:ascii="Arial" w:hAnsi="Arial" w:cs="Arial"/>
        </w:rPr>
      </w:pPr>
      <w:proofErr w:type="spellStart"/>
      <w:r>
        <w:rPr>
          <w:rFonts w:ascii="Arial" w:hAnsi="Arial" w:cs="Arial"/>
          <w:bCs/>
        </w:rPr>
        <w:t>Залалсыздандыруға</w:t>
      </w:r>
      <w:proofErr w:type="spellEnd"/>
      <w:r>
        <w:rPr>
          <w:rFonts w:ascii="Arial" w:hAnsi="Arial" w:cs="Arial"/>
          <w:bCs/>
        </w:rPr>
        <w:t xml:space="preserve"> </w:t>
      </w:r>
      <w:proofErr w:type="spellStart"/>
      <w:r>
        <w:rPr>
          <w:rFonts w:ascii="Arial" w:hAnsi="Arial" w:cs="Arial"/>
          <w:bCs/>
        </w:rPr>
        <w:t>дейінгі</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одан</w:t>
      </w:r>
      <w:proofErr w:type="spellEnd"/>
      <w:r>
        <w:rPr>
          <w:rFonts w:ascii="Arial" w:hAnsi="Arial" w:cs="Arial"/>
          <w:bCs/>
        </w:rPr>
        <w:t xml:space="preserve"> </w:t>
      </w:r>
      <w:proofErr w:type="spellStart"/>
      <w:r>
        <w:rPr>
          <w:rFonts w:ascii="Arial" w:hAnsi="Arial" w:cs="Arial"/>
          <w:bCs/>
        </w:rPr>
        <w:t>кейінгі</w:t>
      </w:r>
      <w:proofErr w:type="spellEnd"/>
      <w:r>
        <w:rPr>
          <w:rFonts w:ascii="Arial" w:hAnsi="Arial" w:cs="Arial"/>
          <w:bCs/>
        </w:rPr>
        <w:t xml:space="preserve"> </w:t>
      </w:r>
      <w:proofErr w:type="spellStart"/>
      <w:r>
        <w:rPr>
          <w:rFonts w:ascii="Arial" w:hAnsi="Arial" w:cs="Arial"/>
          <w:bCs/>
        </w:rPr>
        <w:t>ауқымы</w:t>
      </w:r>
      <w:proofErr w:type="spellEnd"/>
      <w:r>
        <w:rPr>
          <w:rFonts w:ascii="Arial" w:hAnsi="Arial" w:cs="Arial"/>
          <w:bCs/>
        </w:rPr>
        <w:t xml:space="preserve"> </w:t>
      </w:r>
      <w:proofErr w:type="spellStart"/>
      <w:r>
        <w:rPr>
          <w:rFonts w:ascii="Arial" w:hAnsi="Arial" w:cs="Arial"/>
          <w:bCs/>
        </w:rPr>
        <w:t>мен</w:t>
      </w:r>
      <w:proofErr w:type="spellEnd"/>
      <w:r>
        <w:rPr>
          <w:rFonts w:ascii="Arial" w:hAnsi="Arial" w:cs="Arial"/>
          <w:bCs/>
        </w:rPr>
        <w:t xml:space="preserve"> </w:t>
      </w:r>
      <w:proofErr w:type="spellStart"/>
      <w:r>
        <w:rPr>
          <w:rFonts w:ascii="Arial" w:hAnsi="Arial" w:cs="Arial"/>
          <w:bCs/>
        </w:rPr>
        <w:t>маңыздылығы</w:t>
      </w:r>
      <w:proofErr w:type="spellEnd"/>
      <w:r>
        <w:rPr>
          <w:rFonts w:ascii="Arial" w:hAnsi="Arial" w:cs="Arial"/>
          <w:bCs/>
        </w:rPr>
        <w:t>;</w:t>
      </w:r>
    </w:p>
    <w:p w14:paraId="5E94BF14" w14:textId="77777777" w:rsidR="006B6003" w:rsidRDefault="00000000">
      <w:pPr>
        <w:pStyle w:val="afffd"/>
        <w:numPr>
          <w:ilvl w:val="0"/>
          <w:numId w:val="111"/>
        </w:numPr>
        <w:rPr>
          <w:rFonts w:ascii="Arial" w:hAnsi="Arial" w:cs="Arial"/>
        </w:rPr>
      </w:pPr>
      <w:proofErr w:type="spellStart"/>
      <w:r>
        <w:rPr>
          <w:rFonts w:ascii="Arial" w:hAnsi="Arial" w:cs="Arial"/>
          <w:bCs/>
        </w:rPr>
        <w:t>Қолданылған</w:t>
      </w:r>
      <w:proofErr w:type="spellEnd"/>
      <w:r>
        <w:rPr>
          <w:rFonts w:ascii="Arial" w:hAnsi="Arial" w:cs="Arial"/>
          <w:bCs/>
        </w:rPr>
        <w:t xml:space="preserve"> </w:t>
      </w:r>
      <w:proofErr w:type="spellStart"/>
      <w:r>
        <w:rPr>
          <w:rFonts w:ascii="Arial" w:hAnsi="Arial" w:cs="Arial"/>
          <w:bCs/>
        </w:rPr>
        <w:t>залалсыздандыру</w:t>
      </w:r>
      <w:proofErr w:type="spellEnd"/>
      <w:r>
        <w:rPr>
          <w:rFonts w:ascii="Arial" w:hAnsi="Arial" w:cs="Arial"/>
          <w:bCs/>
        </w:rPr>
        <w:t xml:space="preserve"> </w:t>
      </w:r>
      <w:proofErr w:type="spellStart"/>
      <w:r>
        <w:rPr>
          <w:rFonts w:ascii="Arial" w:hAnsi="Arial" w:cs="Arial"/>
          <w:bCs/>
        </w:rPr>
        <w:t>шаралары</w:t>
      </w:r>
      <w:proofErr w:type="spellEnd"/>
      <w:r>
        <w:rPr>
          <w:rFonts w:ascii="Arial" w:hAnsi="Arial" w:cs="Arial"/>
          <w:bCs/>
        </w:rPr>
        <w:t>;</w:t>
      </w:r>
    </w:p>
    <w:p w14:paraId="0B7341CD" w14:textId="77777777" w:rsidR="006B6003" w:rsidRDefault="00000000">
      <w:pPr>
        <w:pStyle w:val="afffd"/>
        <w:numPr>
          <w:ilvl w:val="0"/>
          <w:numId w:val="111"/>
        </w:numPr>
        <w:rPr>
          <w:rFonts w:ascii="Arial" w:hAnsi="Arial" w:cs="Arial"/>
        </w:rPr>
      </w:pPr>
      <w:r>
        <w:rPr>
          <w:rFonts w:ascii="Arial" w:hAnsi="Arial" w:cs="Arial"/>
          <w:bCs/>
        </w:rPr>
        <w:t xml:space="preserve">АЕҰҚБ (ALARP) </w:t>
      </w:r>
      <w:proofErr w:type="spellStart"/>
      <w:r>
        <w:rPr>
          <w:rFonts w:ascii="Arial" w:hAnsi="Arial" w:cs="Arial"/>
          <w:bCs/>
        </w:rPr>
        <w:t>негіздемесі</w:t>
      </w:r>
      <w:proofErr w:type="spellEnd"/>
      <w:r>
        <w:rPr>
          <w:rFonts w:ascii="Arial" w:hAnsi="Arial" w:cs="Arial"/>
          <w:bCs/>
        </w:rPr>
        <w:t>;</w:t>
      </w:r>
    </w:p>
    <w:p w14:paraId="5FB01FA6" w14:textId="77777777" w:rsidR="006B6003" w:rsidRDefault="00000000">
      <w:pPr>
        <w:pStyle w:val="afffd"/>
        <w:numPr>
          <w:ilvl w:val="0"/>
          <w:numId w:val="111"/>
        </w:numPr>
        <w:rPr>
          <w:rFonts w:ascii="Arial" w:hAnsi="Arial" w:cs="Arial"/>
        </w:rPr>
      </w:pPr>
      <w:proofErr w:type="spellStart"/>
      <w:r>
        <w:rPr>
          <w:rFonts w:ascii="Arial" w:hAnsi="Arial" w:cs="Arial"/>
          <w:bCs/>
        </w:rPr>
        <w:t>Мониторинг</w:t>
      </w:r>
      <w:proofErr w:type="spellEnd"/>
      <w:r>
        <w:rPr>
          <w:rFonts w:ascii="Arial" w:hAnsi="Arial" w:cs="Arial"/>
          <w:bCs/>
        </w:rPr>
        <w:t xml:space="preserve"> </w:t>
      </w:r>
      <w:proofErr w:type="spellStart"/>
      <w:r>
        <w:rPr>
          <w:rFonts w:ascii="Arial" w:hAnsi="Arial" w:cs="Arial"/>
          <w:bCs/>
        </w:rPr>
        <w:t>индикаторлары</w:t>
      </w:r>
      <w:proofErr w:type="spellEnd"/>
      <w:r>
        <w:rPr>
          <w:rFonts w:ascii="Arial" w:hAnsi="Arial" w:cs="Arial"/>
          <w:bCs/>
        </w:rPr>
        <w:t xml:space="preserve">, </w:t>
      </w:r>
      <w:proofErr w:type="spellStart"/>
      <w:r>
        <w:rPr>
          <w:rFonts w:ascii="Arial" w:hAnsi="Arial" w:cs="Arial"/>
          <w:bCs/>
        </w:rPr>
        <w:t>шекті</w:t>
      </w:r>
      <w:proofErr w:type="spellEnd"/>
      <w:r>
        <w:rPr>
          <w:rFonts w:ascii="Arial" w:hAnsi="Arial" w:cs="Arial"/>
          <w:bCs/>
        </w:rPr>
        <w:t xml:space="preserve"> </w:t>
      </w:r>
      <w:proofErr w:type="spellStart"/>
      <w:r>
        <w:rPr>
          <w:rFonts w:ascii="Arial" w:hAnsi="Arial" w:cs="Arial"/>
          <w:bCs/>
        </w:rPr>
        <w:t>мәндері</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төтенше</w:t>
      </w:r>
      <w:proofErr w:type="spellEnd"/>
      <w:r>
        <w:rPr>
          <w:rFonts w:ascii="Arial" w:hAnsi="Arial" w:cs="Arial"/>
          <w:bCs/>
        </w:rPr>
        <w:t>/</w:t>
      </w:r>
      <w:proofErr w:type="spellStart"/>
      <w:r>
        <w:rPr>
          <w:rFonts w:ascii="Arial" w:hAnsi="Arial" w:cs="Arial"/>
          <w:bCs/>
        </w:rPr>
        <w:t>Түзету</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Алдын</w:t>
      </w:r>
      <w:proofErr w:type="spellEnd"/>
      <w:r>
        <w:rPr>
          <w:rFonts w:ascii="Arial" w:hAnsi="Arial" w:cs="Arial"/>
          <w:bCs/>
        </w:rPr>
        <w:t xml:space="preserve"> </w:t>
      </w:r>
      <w:proofErr w:type="spellStart"/>
      <w:r>
        <w:rPr>
          <w:rFonts w:ascii="Arial" w:hAnsi="Arial" w:cs="Arial"/>
          <w:bCs/>
        </w:rPr>
        <w:t>алу</w:t>
      </w:r>
      <w:proofErr w:type="spellEnd"/>
      <w:r>
        <w:rPr>
          <w:rFonts w:ascii="Arial" w:hAnsi="Arial" w:cs="Arial"/>
          <w:bCs/>
        </w:rPr>
        <w:t xml:space="preserve"> </w:t>
      </w:r>
      <w:proofErr w:type="spellStart"/>
      <w:r>
        <w:rPr>
          <w:rFonts w:ascii="Arial" w:hAnsi="Arial" w:cs="Arial"/>
          <w:bCs/>
        </w:rPr>
        <w:t>Әрекеттері</w:t>
      </w:r>
      <w:proofErr w:type="spellEnd"/>
      <w:r>
        <w:rPr>
          <w:rFonts w:ascii="Arial" w:hAnsi="Arial" w:cs="Arial"/>
          <w:bCs/>
        </w:rPr>
        <w:t>;</w:t>
      </w:r>
    </w:p>
    <w:p w14:paraId="02BB1CC4" w14:textId="77777777" w:rsidR="006B6003" w:rsidRDefault="00000000">
      <w:pPr>
        <w:pStyle w:val="afffd"/>
        <w:numPr>
          <w:ilvl w:val="0"/>
          <w:numId w:val="111"/>
        </w:numPr>
        <w:rPr>
          <w:rFonts w:ascii="Arial" w:hAnsi="Arial" w:cs="Arial"/>
        </w:rPr>
      </w:pPr>
      <w:proofErr w:type="spellStart"/>
      <w:r>
        <w:rPr>
          <w:rFonts w:ascii="Arial" w:hAnsi="Arial" w:cs="Arial"/>
          <w:bCs/>
        </w:rPr>
        <w:t>Жауапты</w:t>
      </w:r>
      <w:proofErr w:type="spellEnd"/>
      <w:r>
        <w:rPr>
          <w:rFonts w:ascii="Arial" w:hAnsi="Arial" w:cs="Arial"/>
          <w:bCs/>
        </w:rPr>
        <w:t xml:space="preserve"> </w:t>
      </w:r>
      <w:proofErr w:type="spellStart"/>
      <w:r>
        <w:rPr>
          <w:rFonts w:ascii="Arial" w:hAnsi="Arial" w:cs="Arial"/>
          <w:bCs/>
        </w:rPr>
        <w:t>тарап</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кесте</w:t>
      </w:r>
      <w:proofErr w:type="spellEnd"/>
      <w:r>
        <w:rPr>
          <w:rFonts w:ascii="Arial" w:hAnsi="Arial" w:cs="Arial"/>
          <w:bCs/>
        </w:rPr>
        <w:t>.</w:t>
      </w:r>
    </w:p>
    <w:p w14:paraId="5F4B4F89" w14:textId="77777777" w:rsidR="006B6003" w:rsidRDefault="00000000">
      <w:pPr>
        <w:pStyle w:val="41"/>
      </w:pPr>
      <w:bookmarkStart w:id="1756" w:name="_Toc210644816"/>
      <w:r>
        <w:rPr>
          <w:lang w:val="kk-KZ"/>
        </w:rPr>
        <w:t>Жобаларды басқаруға интеграция</w:t>
      </w:r>
      <w:bookmarkEnd w:id="1756"/>
    </w:p>
    <w:p w14:paraId="67372DC9" w14:textId="77777777" w:rsidR="006B6003" w:rsidRDefault="00000000">
      <w:pPr>
        <w:pStyle w:val="ReportBodyPar"/>
        <w:rPr>
          <w:lang w:val="kk-KZ"/>
        </w:rPr>
      </w:pPr>
      <w:proofErr w:type="spellStart"/>
      <w:r>
        <w:t>Қалдық</w:t>
      </w:r>
      <w:proofErr w:type="spellEnd"/>
      <w:r>
        <w:t xml:space="preserve"> </w:t>
      </w:r>
      <w:proofErr w:type="spellStart"/>
      <w:r>
        <w:t>әсерлер</w:t>
      </w:r>
      <w:proofErr w:type="spellEnd"/>
      <w:r>
        <w:t xml:space="preserve"> </w:t>
      </w:r>
      <w:proofErr w:type="spellStart"/>
      <w:r>
        <w:t>және</w:t>
      </w:r>
      <w:proofErr w:type="spellEnd"/>
      <w:r>
        <w:t xml:space="preserve"> </w:t>
      </w:r>
      <w:proofErr w:type="spellStart"/>
      <w:r>
        <w:t>олармен</w:t>
      </w:r>
      <w:proofErr w:type="spellEnd"/>
      <w:r>
        <w:t xml:space="preserve"> </w:t>
      </w:r>
      <w:proofErr w:type="spellStart"/>
      <w:r>
        <w:t>байланысты</w:t>
      </w:r>
      <w:proofErr w:type="spellEnd"/>
      <w:r>
        <w:t xml:space="preserve"> </w:t>
      </w:r>
      <w:proofErr w:type="spellStart"/>
      <w:r>
        <w:t>шаралар</w:t>
      </w:r>
      <w:proofErr w:type="spellEnd"/>
      <w:r>
        <w:t xml:space="preserve"> </w:t>
      </w:r>
      <w:proofErr w:type="spellStart"/>
      <w:r>
        <w:t>Қоршаған</w:t>
      </w:r>
      <w:proofErr w:type="spellEnd"/>
      <w:r>
        <w:t xml:space="preserve"> </w:t>
      </w:r>
      <w:proofErr w:type="spellStart"/>
      <w:r>
        <w:t>ортаны</w:t>
      </w:r>
      <w:proofErr w:type="spellEnd"/>
      <w:r>
        <w:t xml:space="preserve"> </w:t>
      </w:r>
      <w:r>
        <w:rPr>
          <w:lang w:val="kk-KZ"/>
        </w:rPr>
        <w:t xml:space="preserve">қорғау </w:t>
      </w:r>
      <w:proofErr w:type="spellStart"/>
      <w:r>
        <w:t>және</w:t>
      </w:r>
      <w:proofErr w:type="spellEnd"/>
      <w:r>
        <w:t xml:space="preserve"> </w:t>
      </w:r>
      <w:proofErr w:type="spellStart"/>
      <w:r>
        <w:t>әлеуметтік</w:t>
      </w:r>
      <w:proofErr w:type="spellEnd"/>
      <w:r>
        <w:t xml:space="preserve"> </w:t>
      </w:r>
      <w:r>
        <w:rPr>
          <w:lang w:val="kk-KZ"/>
        </w:rPr>
        <w:t xml:space="preserve">аспектілер саласындағы </w:t>
      </w:r>
      <w:proofErr w:type="spellStart"/>
      <w:r>
        <w:t>басқару</w:t>
      </w:r>
      <w:proofErr w:type="spellEnd"/>
      <w:r>
        <w:t xml:space="preserve"> </w:t>
      </w:r>
      <w:proofErr w:type="spellStart"/>
      <w:r>
        <w:t>жоспарында</w:t>
      </w:r>
      <w:proofErr w:type="spellEnd"/>
      <w:r>
        <w:t xml:space="preserve"> (Қ</w:t>
      </w:r>
      <w:r>
        <w:rPr>
          <w:lang w:val="kk-KZ"/>
        </w:rPr>
        <w:t>ОҚӘАСБЖ</w:t>
      </w:r>
      <w:r>
        <w:t xml:space="preserve">) </w:t>
      </w:r>
      <w:proofErr w:type="spellStart"/>
      <w:r>
        <w:t>біріктірілген</w:t>
      </w:r>
      <w:proofErr w:type="spellEnd"/>
      <w:r>
        <w:t xml:space="preserve">. </w:t>
      </w:r>
      <w:proofErr w:type="spellStart"/>
      <w:r>
        <w:t>Әсердің</w:t>
      </w:r>
      <w:proofErr w:type="spellEnd"/>
      <w:r>
        <w:t xml:space="preserve"> </w:t>
      </w:r>
      <w:proofErr w:type="spellStart"/>
      <w:r>
        <w:t>маңыздылығы</w:t>
      </w:r>
      <w:proofErr w:type="spellEnd"/>
      <w:r>
        <w:t xml:space="preserve"> </w:t>
      </w:r>
      <w:proofErr w:type="spellStart"/>
      <w:r>
        <w:t>немесе</w:t>
      </w:r>
      <w:proofErr w:type="spellEnd"/>
      <w:r>
        <w:t xml:space="preserve"> </w:t>
      </w:r>
      <w:proofErr w:type="spellStart"/>
      <w:r>
        <w:t>залалсыздандырудың</w:t>
      </w:r>
      <w:proofErr w:type="spellEnd"/>
      <w:r>
        <w:t xml:space="preserve"> </w:t>
      </w:r>
      <w:proofErr w:type="spellStart"/>
      <w:r>
        <w:t>тиімділігі</w:t>
      </w:r>
      <w:proofErr w:type="spellEnd"/>
      <w:r>
        <w:t xml:space="preserve"> </w:t>
      </w:r>
      <w:proofErr w:type="spellStart"/>
      <w:r>
        <w:t>туралы</w:t>
      </w:r>
      <w:proofErr w:type="spellEnd"/>
      <w:r>
        <w:t xml:space="preserve"> </w:t>
      </w:r>
      <w:proofErr w:type="spellStart"/>
      <w:r>
        <w:t>белгісіздіктер</w:t>
      </w:r>
      <w:proofErr w:type="spellEnd"/>
      <w:r>
        <w:t xml:space="preserve"> </w:t>
      </w:r>
      <w:proofErr w:type="spellStart"/>
      <w:r>
        <w:t>қалған</w:t>
      </w:r>
      <w:proofErr w:type="spellEnd"/>
      <w:r>
        <w:t xml:space="preserve"> </w:t>
      </w:r>
      <w:proofErr w:type="spellStart"/>
      <w:r>
        <w:t>жағдайда</w:t>
      </w:r>
      <w:proofErr w:type="spellEnd"/>
      <w:r>
        <w:t xml:space="preserve">, </w:t>
      </w:r>
      <w:proofErr w:type="spellStart"/>
      <w:r>
        <w:t>тексеру</w:t>
      </w:r>
      <w:proofErr w:type="spellEnd"/>
      <w:r>
        <w:t xml:space="preserve"> </w:t>
      </w:r>
      <w:proofErr w:type="spellStart"/>
      <w:r>
        <w:t>мониторингі</w:t>
      </w:r>
      <w:proofErr w:type="spellEnd"/>
      <w:r>
        <w:t xml:space="preserve"> </w:t>
      </w:r>
      <w:proofErr w:type="spellStart"/>
      <w:r>
        <w:t>және</w:t>
      </w:r>
      <w:proofErr w:type="spellEnd"/>
      <w:r>
        <w:t xml:space="preserve"> </w:t>
      </w:r>
      <w:proofErr w:type="spellStart"/>
      <w:r>
        <w:t>бейімделетін</w:t>
      </w:r>
      <w:proofErr w:type="spellEnd"/>
      <w:r>
        <w:t xml:space="preserve"> </w:t>
      </w:r>
      <w:proofErr w:type="spellStart"/>
      <w:r>
        <w:t>басқару</w:t>
      </w:r>
      <w:proofErr w:type="spellEnd"/>
      <w:r>
        <w:t xml:space="preserve"> </w:t>
      </w:r>
      <w:proofErr w:type="spellStart"/>
      <w:r>
        <w:t>көрсетіледі</w:t>
      </w:r>
      <w:proofErr w:type="spellEnd"/>
      <w:r>
        <w:t xml:space="preserve">. </w:t>
      </w:r>
      <w:proofErr w:type="spellStart"/>
      <w:r>
        <w:t>Мысалы</w:t>
      </w:r>
      <w:proofErr w:type="spellEnd"/>
      <w:r>
        <w:t xml:space="preserve">, </w:t>
      </w:r>
      <w:proofErr w:type="spellStart"/>
      <w:r>
        <w:t>егер</w:t>
      </w:r>
      <w:proofErr w:type="spellEnd"/>
      <w:r>
        <w:t xml:space="preserve"> </w:t>
      </w:r>
      <w:proofErr w:type="spellStart"/>
      <w:r>
        <w:t>мониторинг</w:t>
      </w:r>
      <w:proofErr w:type="spellEnd"/>
      <w:r>
        <w:t xml:space="preserve"> </w:t>
      </w:r>
      <w:proofErr w:type="spellStart"/>
      <w:r>
        <w:t>жануарлар</w:t>
      </w:r>
      <w:proofErr w:type="spellEnd"/>
      <w:r>
        <w:t xml:space="preserve"> </w:t>
      </w:r>
      <w:proofErr w:type="spellStart"/>
      <w:r>
        <w:t>өткелдерінің</w:t>
      </w:r>
      <w:proofErr w:type="spellEnd"/>
      <w:r>
        <w:t xml:space="preserve"> </w:t>
      </w:r>
      <w:proofErr w:type="spellStart"/>
      <w:r>
        <w:t>төмен</w:t>
      </w:r>
      <w:proofErr w:type="spellEnd"/>
      <w:r>
        <w:t xml:space="preserve"> </w:t>
      </w:r>
      <w:proofErr w:type="spellStart"/>
      <w:r>
        <w:t>қолданылуын</w:t>
      </w:r>
      <w:proofErr w:type="spellEnd"/>
      <w:r>
        <w:t xml:space="preserve"> </w:t>
      </w:r>
      <w:proofErr w:type="spellStart"/>
      <w:r>
        <w:t>көрсетсе</w:t>
      </w:r>
      <w:proofErr w:type="spellEnd"/>
      <w:r>
        <w:t xml:space="preserve">, </w:t>
      </w:r>
      <w:proofErr w:type="spellStart"/>
      <w:r>
        <w:t>қосымша</w:t>
      </w:r>
      <w:proofErr w:type="spellEnd"/>
      <w:r>
        <w:t xml:space="preserve"> </w:t>
      </w:r>
      <w:proofErr w:type="spellStart"/>
      <w:r>
        <w:t>қоршау</w:t>
      </w:r>
      <w:proofErr w:type="spellEnd"/>
      <w:r>
        <w:t xml:space="preserve"> </w:t>
      </w:r>
      <w:proofErr w:type="spellStart"/>
      <w:r>
        <w:t>орнатылуы</w:t>
      </w:r>
      <w:proofErr w:type="spellEnd"/>
      <w:r>
        <w:t xml:space="preserve"> </w:t>
      </w:r>
      <w:proofErr w:type="spellStart"/>
      <w:r>
        <w:t>мүмкін</w:t>
      </w:r>
      <w:proofErr w:type="spellEnd"/>
      <w:r>
        <w:t xml:space="preserve"> </w:t>
      </w:r>
      <w:proofErr w:type="spellStart"/>
      <w:r>
        <w:t>немесе</w:t>
      </w:r>
      <w:proofErr w:type="spellEnd"/>
      <w:r>
        <w:t xml:space="preserve"> </w:t>
      </w:r>
      <w:proofErr w:type="spellStart"/>
      <w:r>
        <w:t>шағымдар</w:t>
      </w:r>
      <w:proofErr w:type="spellEnd"/>
      <w:r>
        <w:t xml:space="preserve"> </w:t>
      </w:r>
      <w:proofErr w:type="spellStart"/>
      <w:r>
        <w:t>немесе</w:t>
      </w:r>
      <w:proofErr w:type="spellEnd"/>
      <w:r>
        <w:t xml:space="preserve"> </w:t>
      </w:r>
      <w:proofErr w:type="spellStart"/>
      <w:r>
        <w:t>шектен</w:t>
      </w:r>
      <w:proofErr w:type="spellEnd"/>
      <w:r>
        <w:t xml:space="preserve"> </w:t>
      </w:r>
      <w:proofErr w:type="spellStart"/>
      <w:r>
        <w:t>асулар</w:t>
      </w:r>
      <w:proofErr w:type="spellEnd"/>
      <w:r>
        <w:t xml:space="preserve"> </w:t>
      </w:r>
      <w:proofErr w:type="spellStart"/>
      <w:r>
        <w:t>орын</w:t>
      </w:r>
      <w:proofErr w:type="spellEnd"/>
      <w:r>
        <w:t xml:space="preserve"> </w:t>
      </w:r>
      <w:proofErr w:type="spellStart"/>
      <w:r>
        <w:t>алса</w:t>
      </w:r>
      <w:proofErr w:type="spellEnd"/>
      <w:r>
        <w:t xml:space="preserve">, </w:t>
      </w:r>
      <w:proofErr w:type="spellStart"/>
      <w:r>
        <w:t>шаңды</w:t>
      </w:r>
      <w:proofErr w:type="spellEnd"/>
      <w:r>
        <w:t xml:space="preserve"> </w:t>
      </w:r>
      <w:proofErr w:type="spellStart"/>
      <w:r>
        <w:t>басу</w:t>
      </w:r>
      <w:proofErr w:type="spellEnd"/>
      <w:r>
        <w:t xml:space="preserve"> </w:t>
      </w:r>
      <w:proofErr w:type="spellStart"/>
      <w:r>
        <w:t>шаралары</w:t>
      </w:r>
      <w:proofErr w:type="spellEnd"/>
      <w:r>
        <w:t xml:space="preserve"> </w:t>
      </w:r>
      <w:proofErr w:type="spellStart"/>
      <w:r>
        <w:t>күшейтілуі</w:t>
      </w:r>
      <w:proofErr w:type="spellEnd"/>
      <w:r>
        <w:t xml:space="preserve"> </w:t>
      </w:r>
      <w:proofErr w:type="spellStart"/>
      <w:r>
        <w:t>мүмкін</w:t>
      </w:r>
      <w:proofErr w:type="spellEnd"/>
      <w:r>
        <w:t>.</w:t>
      </w:r>
      <w:r>
        <w:rPr>
          <w:lang w:val="kk-KZ"/>
        </w:rPr>
        <w:t xml:space="preserve"> </w:t>
      </w:r>
    </w:p>
    <w:p w14:paraId="4AE461E5" w14:textId="77777777" w:rsidR="006B6003" w:rsidRDefault="006B6003">
      <w:pPr>
        <w:pStyle w:val="ReportBodyPar"/>
      </w:pPr>
    </w:p>
    <w:p w14:paraId="368C5AEB" w14:textId="77777777" w:rsidR="006B6003" w:rsidRDefault="00000000">
      <w:pPr>
        <w:pStyle w:val="ReportBodyPar"/>
        <w:rPr>
          <w:lang w:val="kk-KZ"/>
        </w:rPr>
      </w:pPr>
      <w:r>
        <w:t>Қ</w:t>
      </w:r>
      <w:r>
        <w:rPr>
          <w:lang w:val="kk-KZ"/>
        </w:rPr>
        <w:t>ОҚӘАСБЖ</w:t>
      </w:r>
      <w:r>
        <w:t xml:space="preserve"> (ESMP) </w:t>
      </w:r>
      <w:proofErr w:type="spellStart"/>
      <w:r>
        <w:t>есеп</w:t>
      </w:r>
      <w:proofErr w:type="spellEnd"/>
      <w:r>
        <w:t xml:space="preserve"> </w:t>
      </w:r>
      <w:proofErr w:type="spellStart"/>
      <w:r>
        <w:t>берушілік</w:t>
      </w:r>
      <w:proofErr w:type="spellEnd"/>
      <w:r>
        <w:t xml:space="preserve"> </w:t>
      </w:r>
      <w:proofErr w:type="spellStart"/>
      <w:r>
        <w:t>пен</w:t>
      </w:r>
      <w:proofErr w:type="spellEnd"/>
      <w:r>
        <w:t xml:space="preserve"> </w:t>
      </w:r>
      <w:proofErr w:type="spellStart"/>
      <w:r>
        <w:t>бақылауды</w:t>
      </w:r>
      <w:proofErr w:type="spellEnd"/>
      <w:r>
        <w:t xml:space="preserve"> </w:t>
      </w:r>
      <w:proofErr w:type="spellStart"/>
      <w:r>
        <w:t>қамтамасыз</w:t>
      </w:r>
      <w:proofErr w:type="spellEnd"/>
      <w:r>
        <w:t xml:space="preserve"> </w:t>
      </w:r>
      <w:proofErr w:type="spellStart"/>
      <w:r>
        <w:t>ететін</w:t>
      </w:r>
      <w:proofErr w:type="spellEnd"/>
      <w:r>
        <w:t xml:space="preserve"> </w:t>
      </w:r>
      <w:proofErr w:type="spellStart"/>
      <w:r>
        <w:t>жобаның</w:t>
      </w:r>
      <w:proofErr w:type="spellEnd"/>
      <w:r>
        <w:t xml:space="preserve"> </w:t>
      </w:r>
      <w:proofErr w:type="spellStart"/>
      <w:r>
        <w:t>қоршаған</w:t>
      </w:r>
      <w:proofErr w:type="spellEnd"/>
      <w:r>
        <w:t xml:space="preserve"> </w:t>
      </w:r>
      <w:proofErr w:type="spellStart"/>
      <w:r>
        <w:t>ортаны</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басқару</w:t>
      </w:r>
      <w:proofErr w:type="spellEnd"/>
      <w:r>
        <w:t xml:space="preserve"> </w:t>
      </w:r>
      <w:proofErr w:type="spellStart"/>
      <w:r>
        <w:t>жүйесі</w:t>
      </w:r>
      <w:proofErr w:type="spellEnd"/>
      <w:r>
        <w:t xml:space="preserve"> (ҚӘБЖЖ – ESMS) </w:t>
      </w:r>
      <w:proofErr w:type="spellStart"/>
      <w:r>
        <w:t>арқылы</w:t>
      </w:r>
      <w:proofErr w:type="spellEnd"/>
      <w:r>
        <w:t xml:space="preserve"> </w:t>
      </w:r>
      <w:proofErr w:type="spellStart"/>
      <w:r>
        <w:t>іске</w:t>
      </w:r>
      <w:proofErr w:type="spellEnd"/>
      <w:r>
        <w:t xml:space="preserve"> </w:t>
      </w:r>
      <w:proofErr w:type="spellStart"/>
      <w:r>
        <w:t>асырылады</w:t>
      </w:r>
      <w:proofErr w:type="spellEnd"/>
      <w:r>
        <w:t xml:space="preserve">. </w:t>
      </w:r>
      <w:proofErr w:type="spellStart"/>
      <w:r>
        <w:t>Жалпы</w:t>
      </w:r>
      <w:proofErr w:type="spellEnd"/>
      <w:r>
        <w:t xml:space="preserve"> </w:t>
      </w:r>
      <w:proofErr w:type="spellStart"/>
      <w:r>
        <w:t>есеп</w:t>
      </w:r>
      <w:proofErr w:type="spellEnd"/>
      <w:r>
        <w:t xml:space="preserve"> </w:t>
      </w:r>
      <w:proofErr w:type="spellStart"/>
      <w:r>
        <w:t>берушілік</w:t>
      </w:r>
      <w:proofErr w:type="spellEnd"/>
      <w:r>
        <w:t xml:space="preserve"> </w:t>
      </w:r>
      <w:r>
        <w:rPr>
          <w:bCs/>
          <w:lang w:val="kk-KZ"/>
        </w:rPr>
        <w:t>Тапсырыс берушіде</w:t>
      </w:r>
      <w:r>
        <w:t xml:space="preserve"> </w:t>
      </w:r>
      <w:proofErr w:type="spellStart"/>
      <w:r>
        <w:t>тұрғанымен</w:t>
      </w:r>
      <w:proofErr w:type="spellEnd"/>
      <w:r>
        <w:rPr>
          <w:rStyle w:val="a7"/>
        </w:rPr>
        <w:footnoteReference w:id="7"/>
      </w:r>
      <w:r>
        <w:t xml:space="preserve">, </w:t>
      </w:r>
      <w:proofErr w:type="spellStart"/>
      <w:r>
        <w:t>күнделікті</w:t>
      </w:r>
      <w:proofErr w:type="spellEnd"/>
      <w:r>
        <w:t xml:space="preserve"> </w:t>
      </w:r>
      <w:proofErr w:type="spellStart"/>
      <w:r>
        <w:t>іске</w:t>
      </w:r>
      <w:proofErr w:type="spellEnd"/>
      <w:r>
        <w:t xml:space="preserve"> </w:t>
      </w:r>
      <w:proofErr w:type="spellStart"/>
      <w:r>
        <w:t>асыруды</w:t>
      </w:r>
      <w:proofErr w:type="spellEnd"/>
      <w:r>
        <w:t xml:space="preserve"> </w:t>
      </w:r>
      <w:r>
        <w:rPr>
          <w:lang w:val="kk-KZ"/>
        </w:rPr>
        <w:t>Тапсырыс берушінің</w:t>
      </w:r>
      <w:r>
        <w:t xml:space="preserve"> </w:t>
      </w:r>
      <w:proofErr w:type="spellStart"/>
      <w:r>
        <w:t>Инженері</w:t>
      </w:r>
      <w:proofErr w:type="spellEnd"/>
      <w:r>
        <w:t>/</w:t>
      </w:r>
      <w:proofErr w:type="spellStart"/>
      <w:r>
        <w:t>Бақылаушы</w:t>
      </w:r>
      <w:proofErr w:type="spellEnd"/>
      <w:r>
        <w:t xml:space="preserve"> </w:t>
      </w:r>
      <w:proofErr w:type="spellStart"/>
      <w:r>
        <w:t>Инженердің</w:t>
      </w:r>
      <w:proofErr w:type="spellEnd"/>
      <w:r>
        <w:t xml:space="preserve"> </w:t>
      </w:r>
      <w:proofErr w:type="spellStart"/>
      <w:r>
        <w:t>қадағалауымен</w:t>
      </w:r>
      <w:proofErr w:type="spellEnd"/>
      <w:r>
        <w:t xml:space="preserve"> </w:t>
      </w:r>
      <w:r>
        <w:rPr>
          <w:bCs/>
        </w:rPr>
        <w:t xml:space="preserve">EPC </w:t>
      </w:r>
      <w:proofErr w:type="spellStart"/>
      <w:r>
        <w:rPr>
          <w:bCs/>
        </w:rPr>
        <w:t>мердігері</w:t>
      </w:r>
      <w:proofErr w:type="spellEnd"/>
      <w:r>
        <w:t xml:space="preserve"> </w:t>
      </w:r>
      <w:proofErr w:type="spellStart"/>
      <w:r>
        <w:t>жүзеге</w:t>
      </w:r>
      <w:proofErr w:type="spellEnd"/>
      <w:r>
        <w:t xml:space="preserve"> </w:t>
      </w:r>
      <w:proofErr w:type="spellStart"/>
      <w:r>
        <w:t>асырады</w:t>
      </w:r>
      <w:proofErr w:type="spellEnd"/>
      <w:r>
        <w:t xml:space="preserve">. </w:t>
      </w:r>
      <w:proofErr w:type="spellStart"/>
      <w:r>
        <w:t>Заңды</w:t>
      </w:r>
      <w:proofErr w:type="spellEnd"/>
      <w:r>
        <w:t xml:space="preserve"> </w:t>
      </w:r>
      <w:proofErr w:type="spellStart"/>
      <w:r>
        <w:t>және</w:t>
      </w:r>
      <w:proofErr w:type="spellEnd"/>
      <w:r>
        <w:t xml:space="preserve"> </w:t>
      </w:r>
      <w:proofErr w:type="spellStart"/>
      <w:r>
        <w:t>кредитор</w:t>
      </w:r>
      <w:proofErr w:type="spellEnd"/>
      <w:r>
        <w:t xml:space="preserve"> </w:t>
      </w:r>
      <w:proofErr w:type="spellStart"/>
      <w:r>
        <w:t>талаптарына</w:t>
      </w:r>
      <w:proofErr w:type="spellEnd"/>
      <w:r>
        <w:t xml:space="preserve"> </w:t>
      </w:r>
      <w:proofErr w:type="spellStart"/>
      <w:r>
        <w:t>сәйкестікті</w:t>
      </w:r>
      <w:proofErr w:type="spellEnd"/>
      <w:r>
        <w:t xml:space="preserve"> </w:t>
      </w:r>
      <w:proofErr w:type="spellStart"/>
      <w:r>
        <w:t>және</w:t>
      </w:r>
      <w:proofErr w:type="spellEnd"/>
      <w:r>
        <w:t xml:space="preserve"> </w:t>
      </w:r>
      <w:proofErr w:type="spellStart"/>
      <w:r>
        <w:t>үздіксіз</w:t>
      </w:r>
      <w:proofErr w:type="spellEnd"/>
      <w:r>
        <w:t xml:space="preserve"> </w:t>
      </w:r>
      <w:proofErr w:type="spellStart"/>
      <w:r>
        <w:t>жақсартуды</w:t>
      </w:r>
      <w:proofErr w:type="spellEnd"/>
      <w:r>
        <w:t xml:space="preserve"> </w:t>
      </w:r>
      <w:proofErr w:type="spellStart"/>
      <w:r>
        <w:t>қамтамасыз</w:t>
      </w:r>
      <w:proofErr w:type="spellEnd"/>
      <w:r>
        <w:t xml:space="preserve"> </w:t>
      </w:r>
      <w:proofErr w:type="spellStart"/>
      <w:r>
        <w:t>ету</w:t>
      </w:r>
      <w:proofErr w:type="spellEnd"/>
      <w:r>
        <w:t xml:space="preserve"> </w:t>
      </w:r>
      <w:proofErr w:type="spellStart"/>
      <w:r>
        <w:t>үшін</w:t>
      </w:r>
      <w:proofErr w:type="spellEnd"/>
      <w:r>
        <w:t xml:space="preserve"> </w:t>
      </w:r>
      <w:proofErr w:type="spellStart"/>
      <w:r>
        <w:t>өнімділік</w:t>
      </w:r>
      <w:proofErr w:type="spellEnd"/>
      <w:r>
        <w:t xml:space="preserve"> </w:t>
      </w:r>
      <w:proofErr w:type="spellStart"/>
      <w:r>
        <w:t>Негізгі</w:t>
      </w:r>
      <w:proofErr w:type="spellEnd"/>
      <w:r>
        <w:t xml:space="preserve"> Өнімділік </w:t>
      </w:r>
      <w:proofErr w:type="spellStart"/>
      <w:r>
        <w:t>Көрсеткіштері</w:t>
      </w:r>
      <w:proofErr w:type="spellEnd"/>
      <w:r>
        <w:t xml:space="preserve"> (KPI), </w:t>
      </w:r>
      <w:proofErr w:type="spellStart"/>
      <w:r>
        <w:t>нысандарды</w:t>
      </w:r>
      <w:proofErr w:type="spellEnd"/>
      <w:r>
        <w:t xml:space="preserve"> </w:t>
      </w:r>
      <w:proofErr w:type="spellStart"/>
      <w:r>
        <w:t>тексеру</w:t>
      </w:r>
      <w:proofErr w:type="spellEnd"/>
      <w:r>
        <w:t xml:space="preserve">, </w:t>
      </w:r>
      <w:proofErr w:type="spellStart"/>
      <w:r>
        <w:t>оқиғалар</w:t>
      </w:r>
      <w:proofErr w:type="spellEnd"/>
      <w:r>
        <w:t xml:space="preserve"> </w:t>
      </w:r>
      <w:proofErr w:type="spellStart"/>
      <w:r>
        <w:t>туралы</w:t>
      </w:r>
      <w:proofErr w:type="spellEnd"/>
      <w:r>
        <w:t xml:space="preserve"> </w:t>
      </w:r>
      <w:proofErr w:type="spellStart"/>
      <w:r>
        <w:t>есеп</w:t>
      </w:r>
      <w:proofErr w:type="spellEnd"/>
      <w:r>
        <w:t xml:space="preserve"> </w:t>
      </w:r>
      <w:proofErr w:type="spellStart"/>
      <w:r>
        <w:t>беру</w:t>
      </w:r>
      <w:proofErr w:type="spellEnd"/>
      <w:r>
        <w:t xml:space="preserve">, </w:t>
      </w:r>
      <w:proofErr w:type="spellStart"/>
      <w:r>
        <w:t>аудиттер</w:t>
      </w:r>
      <w:proofErr w:type="spellEnd"/>
      <w:r>
        <w:t xml:space="preserve"> </w:t>
      </w:r>
      <w:proofErr w:type="spellStart"/>
      <w:r>
        <w:t>және</w:t>
      </w:r>
      <w:proofErr w:type="spellEnd"/>
      <w:r>
        <w:t xml:space="preserve"> </w:t>
      </w:r>
      <w:proofErr w:type="spellStart"/>
      <w:r>
        <w:t>басқару</w:t>
      </w:r>
      <w:proofErr w:type="spellEnd"/>
      <w:r>
        <w:t xml:space="preserve"> </w:t>
      </w:r>
      <w:proofErr w:type="spellStart"/>
      <w:r>
        <w:t>шолуы</w:t>
      </w:r>
      <w:proofErr w:type="spellEnd"/>
      <w:r>
        <w:t xml:space="preserve"> </w:t>
      </w:r>
      <w:proofErr w:type="spellStart"/>
      <w:r>
        <w:t>арқылы</w:t>
      </w:r>
      <w:proofErr w:type="spellEnd"/>
      <w:r>
        <w:t xml:space="preserve"> </w:t>
      </w:r>
      <w:proofErr w:type="spellStart"/>
      <w:r>
        <w:t>қадағаланады</w:t>
      </w:r>
      <w:proofErr w:type="spellEnd"/>
      <w:r>
        <w:rPr>
          <w:lang w:val="kk-KZ"/>
        </w:rPr>
        <w:t xml:space="preserve">. </w:t>
      </w:r>
    </w:p>
    <w:p w14:paraId="4188C336" w14:textId="77777777" w:rsidR="006B6003" w:rsidRDefault="006B6003">
      <w:pPr>
        <w:pStyle w:val="ReportBodyPar"/>
      </w:pPr>
    </w:p>
    <w:p w14:paraId="36B5C04A" w14:textId="77777777" w:rsidR="006B6003" w:rsidRDefault="00000000">
      <w:pPr>
        <w:pStyle w:val="20"/>
        <w:rPr>
          <w:color w:val="auto"/>
        </w:rPr>
      </w:pPr>
      <w:bookmarkStart w:id="1757" w:name="_bookmark128"/>
      <w:bookmarkStart w:id="1758" w:name="_Toc210644817"/>
      <w:bookmarkEnd w:id="1757"/>
      <w:r>
        <w:rPr>
          <w:color w:val="auto"/>
          <w:lang w:val="kk-KZ"/>
        </w:rPr>
        <w:t>Жиынтықталған әсерлер</w:t>
      </w:r>
      <w:bookmarkEnd w:id="1758"/>
    </w:p>
    <w:p w14:paraId="759EB045" w14:textId="77777777" w:rsidR="006B6003" w:rsidRDefault="006B6003">
      <w:pPr>
        <w:pStyle w:val="ReportBodyPar"/>
      </w:pPr>
    </w:p>
    <w:p w14:paraId="63DD3BA7" w14:textId="77777777" w:rsidR="006B6003" w:rsidRDefault="00000000">
      <w:pPr>
        <w:pStyle w:val="ReportBodyPar"/>
        <w:rPr>
          <w:rFonts w:eastAsia="Times New Roman"/>
          <w:lang w:val="kk-KZ"/>
        </w:rPr>
      </w:pPr>
      <w:r>
        <w:rPr>
          <w:lang w:val="kk-KZ"/>
        </w:rPr>
        <w:t xml:space="preserve">Кумулятивті (жинақталушы) әсерлер жоба әсерлерінің басқа қолданыстағы, жоспарланған немесе ақылға қонымды болжанатын даму жобаларының, сондай-ақ кеңірек фондық үрдістердің немесе климатқа байланысты күйзелістердің әсерлерімен </w:t>
      </w:r>
      <w:r>
        <w:rPr>
          <w:lang w:val="kk-KZ"/>
        </w:rPr>
        <w:lastRenderedPageBreak/>
        <w:t xml:space="preserve">өзара әрекеттесуі кезінде туындайды. Бұл әсерлер қосымша немесе синергетикалық сипатта болуы мүмкін, яғни олардың жиынтық әсері жеке жоба деңгейіндегі әсерлердің қосындысынан артық болады. Кумулятивті әсерлерді бағалауға басқа даму жобалары туралы ақпараттың (олардың жалғасып жатқаны, ресми түрде мақұлданғаны және міндеттелгені немесе тек ұсынылғаны) мәртебесі мен қолжетімділігі әсер етеді. Маңыздылығын қамтамасыз ету үшін кеңістіктік және уақытша шекаралар рецепторға тән түрде анықталады. Мысалы, су сапасына қатысты кумулятивті әсерлер су жинау алабының ауқымында бағалануы мүмкін, ал жабайы табиғаттың қозғалысына қатысты кумулятивті әсерлер тіршілік ету ортасы дәлізінің бойында қарастырылуы мүмкін. </w:t>
      </w:r>
    </w:p>
    <w:p w14:paraId="394667C9" w14:textId="77777777" w:rsidR="006B6003" w:rsidRDefault="006B6003">
      <w:pPr>
        <w:pStyle w:val="ReportBodyPar"/>
        <w:rPr>
          <w:rFonts w:eastAsia="Times New Roman"/>
          <w:lang w:val="kk-KZ"/>
        </w:rPr>
      </w:pPr>
    </w:p>
    <w:p w14:paraId="5D0855FF" w14:textId="77777777" w:rsidR="006B6003" w:rsidRDefault="00000000">
      <w:pPr>
        <w:pStyle w:val="ReportBodyPar"/>
        <w:rPr>
          <w:lang w:val="kk-KZ"/>
        </w:rPr>
      </w:pPr>
      <w:r>
        <w:rPr>
          <w:lang w:val="kk-KZ"/>
        </w:rPr>
        <w:t>Кумулятивті маңыздылық Орташа немесе Үлкен деп бағаланған жағдайда, Жоба бірлескен немесе бағдарламалық шараларды қолдануға тырысады. Оларға үйлестірілген көлік қозғалысын басқару схемалары, бірлескен су алуды жоспарлау немесе басқа мүдделі тараптармен, реттеушілермен немесе әзірлеушілермен әзірленген дәліз бойынша биологиялық әртүрлілік бастамалары кіруі мүмкін. Сондай-ақ, Жоба өзінің ықпал ету дәрежесі және мұндай шараларды іске асыру мүмкіндігі туралы ашық есеп береді</w:t>
      </w:r>
      <w:r>
        <w:rPr>
          <w:rFonts w:eastAsia="Times New Roman"/>
          <w:lang w:val="kk-KZ"/>
        </w:rPr>
        <w:t xml:space="preserve">. </w:t>
      </w:r>
      <w:r>
        <w:rPr>
          <w:lang w:val="kk-KZ"/>
        </w:rPr>
        <w:t>Бұл рецепторға негізделген және контекстке тәуелді тәсіл кумулятивті әсерлердің назардан тыс қалмауын және залалсыздандыру, ынтымақтастық және бейімделетін басқару үшін практикалық мүмкіндіктердің ерте анықталуын қамтамасыз етеді, осылайша жобаның кеңірек экологиялық және әлеуметтік-экономикалық жағдайда тұрақтылығын қолдайды.</w:t>
      </w:r>
    </w:p>
    <w:p w14:paraId="23D7F885" w14:textId="77777777" w:rsidR="006B6003" w:rsidRDefault="006B6003">
      <w:pPr>
        <w:pStyle w:val="ReportBodyPar"/>
        <w:rPr>
          <w:rFonts w:eastAsia="Times New Roman"/>
          <w:lang w:val="kk-KZ"/>
        </w:rPr>
      </w:pPr>
    </w:p>
    <w:p w14:paraId="2F65DAD6" w14:textId="77777777" w:rsidR="006B6003" w:rsidRDefault="00000000">
      <w:pPr>
        <w:pStyle w:val="20"/>
      </w:pPr>
      <w:bookmarkStart w:id="1759" w:name="_bookmark129"/>
      <w:bookmarkStart w:id="1760" w:name="_Toc210644818"/>
      <w:bookmarkEnd w:id="1759"/>
      <w:r>
        <w:rPr>
          <w:color w:val="auto"/>
          <w:spacing w:val="-2"/>
          <w:lang w:val="kk-KZ"/>
        </w:rPr>
        <w:t>Белгісіздікті жеңу</w:t>
      </w:r>
      <w:bookmarkEnd w:id="1760"/>
    </w:p>
    <w:p w14:paraId="71891962" w14:textId="77777777" w:rsidR="006B6003" w:rsidRDefault="006B6003">
      <w:pPr>
        <w:pStyle w:val="ReportBodyTextNogap"/>
      </w:pPr>
    </w:p>
    <w:p w14:paraId="339FB60B" w14:textId="77777777" w:rsidR="006B6003" w:rsidRDefault="00000000">
      <w:pPr>
        <w:pStyle w:val="ReportBodyTextNogap"/>
      </w:pPr>
      <w:proofErr w:type="spellStart"/>
      <w:r>
        <w:t>Анықтамасы</w:t>
      </w:r>
      <w:proofErr w:type="spellEnd"/>
      <w:r>
        <w:t xml:space="preserve"> </w:t>
      </w:r>
      <w:proofErr w:type="spellStart"/>
      <w:r>
        <w:t>бойынша</w:t>
      </w:r>
      <w:proofErr w:type="spellEnd"/>
      <w:r>
        <w:t xml:space="preserve">, </w:t>
      </w:r>
      <w:proofErr w:type="spellStart"/>
      <w:r>
        <w:t>барлық</w:t>
      </w:r>
      <w:proofErr w:type="spellEnd"/>
      <w:r>
        <w:t xml:space="preserve"> </w:t>
      </w:r>
      <w:proofErr w:type="spellStart"/>
      <w:r>
        <w:t>әсер</w:t>
      </w:r>
      <w:proofErr w:type="spellEnd"/>
      <w:r>
        <w:t xml:space="preserve"> </w:t>
      </w:r>
      <w:proofErr w:type="spellStart"/>
      <w:r>
        <w:t>болжамдары</w:t>
      </w:r>
      <w:proofErr w:type="spellEnd"/>
      <w:r>
        <w:t xml:space="preserve"> </w:t>
      </w:r>
      <w:proofErr w:type="spellStart"/>
      <w:r>
        <w:t>белгілі</w:t>
      </w:r>
      <w:proofErr w:type="spellEnd"/>
      <w:r>
        <w:t xml:space="preserve"> </w:t>
      </w:r>
      <w:proofErr w:type="spellStart"/>
      <w:r>
        <w:t>бір</w:t>
      </w:r>
      <w:proofErr w:type="spellEnd"/>
      <w:r>
        <w:t xml:space="preserve"> </w:t>
      </w:r>
      <w:proofErr w:type="spellStart"/>
      <w:r>
        <w:t>деңгейде</w:t>
      </w:r>
      <w:proofErr w:type="spellEnd"/>
      <w:r>
        <w:t xml:space="preserve"> </w:t>
      </w:r>
      <w:proofErr w:type="spellStart"/>
      <w:r>
        <w:t>белгісіздікті</w:t>
      </w:r>
      <w:proofErr w:type="spellEnd"/>
      <w:r>
        <w:t xml:space="preserve"> </w:t>
      </w:r>
      <w:proofErr w:type="spellStart"/>
      <w:r>
        <w:t>қамтиды</w:t>
      </w:r>
      <w:proofErr w:type="spellEnd"/>
      <w:r>
        <w:t xml:space="preserve">. </w:t>
      </w:r>
      <w:proofErr w:type="spellStart"/>
      <w:r>
        <w:t>Тіпті</w:t>
      </w:r>
      <w:proofErr w:type="spellEnd"/>
      <w:r>
        <w:t xml:space="preserve"> Жобаның </w:t>
      </w:r>
      <w:proofErr w:type="spellStart"/>
      <w:r>
        <w:t>нақты</w:t>
      </w:r>
      <w:proofErr w:type="spellEnd"/>
      <w:r>
        <w:t xml:space="preserve"> </w:t>
      </w:r>
      <w:proofErr w:type="spellStart"/>
      <w:r>
        <w:t>жобасы</w:t>
      </w:r>
      <w:proofErr w:type="spellEnd"/>
      <w:r>
        <w:t xml:space="preserve"> </w:t>
      </w:r>
      <w:proofErr w:type="spellStart"/>
      <w:r>
        <w:t>және</w:t>
      </w:r>
      <w:proofErr w:type="spellEnd"/>
      <w:r>
        <w:t xml:space="preserve"> </w:t>
      </w:r>
      <w:proofErr w:type="spellStart"/>
      <w:r>
        <w:t>жан-жақты</w:t>
      </w:r>
      <w:proofErr w:type="spellEnd"/>
      <w:r>
        <w:t xml:space="preserve"> </w:t>
      </w:r>
      <w:proofErr w:type="spellStart"/>
      <w:r>
        <w:t>бастапқы</w:t>
      </w:r>
      <w:proofErr w:type="spellEnd"/>
      <w:r>
        <w:t xml:space="preserve"> </w:t>
      </w:r>
      <w:proofErr w:type="spellStart"/>
      <w:r>
        <w:t>деректері</w:t>
      </w:r>
      <w:proofErr w:type="spellEnd"/>
      <w:r>
        <w:t xml:space="preserve"> </w:t>
      </w:r>
      <w:proofErr w:type="spellStart"/>
      <w:r>
        <w:t>болғанның</w:t>
      </w:r>
      <w:proofErr w:type="spellEnd"/>
      <w:r>
        <w:t xml:space="preserve"> </w:t>
      </w:r>
      <w:proofErr w:type="spellStart"/>
      <w:r>
        <w:t>өзінде</w:t>
      </w:r>
      <w:proofErr w:type="spellEnd"/>
      <w:r>
        <w:t xml:space="preserve">, </w:t>
      </w:r>
      <w:proofErr w:type="spellStart"/>
      <w:r>
        <w:t>қолданылатын</w:t>
      </w:r>
      <w:proofErr w:type="spellEnd"/>
      <w:r>
        <w:t xml:space="preserve"> </w:t>
      </w:r>
      <w:proofErr w:type="spellStart"/>
      <w:r>
        <w:t>әдістерде</w:t>
      </w:r>
      <w:proofErr w:type="spellEnd"/>
      <w:r>
        <w:t xml:space="preserve">, </w:t>
      </w:r>
      <w:proofErr w:type="spellStart"/>
      <w:r>
        <w:t>қабылданған</w:t>
      </w:r>
      <w:proofErr w:type="spellEnd"/>
      <w:r>
        <w:t xml:space="preserve"> </w:t>
      </w:r>
      <w:proofErr w:type="spellStart"/>
      <w:r>
        <w:t>болжамдарда</w:t>
      </w:r>
      <w:proofErr w:type="spellEnd"/>
      <w:r>
        <w:t xml:space="preserve"> </w:t>
      </w:r>
      <w:proofErr w:type="spellStart"/>
      <w:r>
        <w:t>және</w:t>
      </w:r>
      <w:proofErr w:type="spellEnd"/>
      <w:r>
        <w:t xml:space="preserve"> </w:t>
      </w:r>
      <w:proofErr w:type="spellStart"/>
      <w:r>
        <w:t>қолда</w:t>
      </w:r>
      <w:proofErr w:type="spellEnd"/>
      <w:r>
        <w:t xml:space="preserve"> </w:t>
      </w:r>
      <w:proofErr w:type="spellStart"/>
      <w:r>
        <w:t>бар</w:t>
      </w:r>
      <w:proofErr w:type="spellEnd"/>
      <w:r>
        <w:t xml:space="preserve"> </w:t>
      </w:r>
      <w:proofErr w:type="spellStart"/>
      <w:r>
        <w:t>ақпараттың</w:t>
      </w:r>
      <w:proofErr w:type="spellEnd"/>
      <w:r>
        <w:t xml:space="preserve"> </w:t>
      </w:r>
      <w:proofErr w:type="spellStart"/>
      <w:r>
        <w:t>сапасында</w:t>
      </w:r>
      <w:proofErr w:type="spellEnd"/>
      <w:r>
        <w:t xml:space="preserve"> </w:t>
      </w:r>
      <w:proofErr w:type="spellStart"/>
      <w:r>
        <w:t>ішкі</w:t>
      </w:r>
      <w:proofErr w:type="spellEnd"/>
      <w:r>
        <w:t xml:space="preserve"> </w:t>
      </w:r>
      <w:proofErr w:type="spellStart"/>
      <w:r>
        <w:t>шектеулер</w:t>
      </w:r>
      <w:proofErr w:type="spellEnd"/>
      <w:r>
        <w:t xml:space="preserve"> </w:t>
      </w:r>
      <w:proofErr w:type="spellStart"/>
      <w:r>
        <w:t>бар</w:t>
      </w:r>
      <w:proofErr w:type="spellEnd"/>
      <w:r>
        <w:t xml:space="preserve">. </w:t>
      </w:r>
      <w:proofErr w:type="spellStart"/>
      <w:r>
        <w:t>Сондықтан</w:t>
      </w:r>
      <w:proofErr w:type="spellEnd"/>
      <w:r>
        <w:t xml:space="preserve"> </w:t>
      </w:r>
      <w:proofErr w:type="spellStart"/>
      <w:r>
        <w:t>бұл</w:t>
      </w:r>
      <w:proofErr w:type="spellEnd"/>
      <w:r>
        <w:t xml:space="preserve"> </w:t>
      </w:r>
      <w:proofErr w:type="spellStart"/>
      <w:r>
        <w:t>Әсерді</w:t>
      </w:r>
      <w:proofErr w:type="spellEnd"/>
      <w:r>
        <w:t xml:space="preserve"> Бағалауда </w:t>
      </w:r>
      <w:proofErr w:type="spellStart"/>
      <w:r>
        <w:t>болжамдар</w:t>
      </w:r>
      <w:proofErr w:type="spellEnd"/>
      <w:r>
        <w:t xml:space="preserve"> </w:t>
      </w:r>
      <w:proofErr w:type="spellStart"/>
      <w:r>
        <w:t>сапалық</w:t>
      </w:r>
      <w:proofErr w:type="spellEnd"/>
      <w:r>
        <w:t xml:space="preserve"> </w:t>
      </w:r>
      <w:proofErr w:type="spellStart"/>
      <w:r>
        <w:t>бағалауларды</w:t>
      </w:r>
      <w:proofErr w:type="spellEnd"/>
      <w:r>
        <w:t xml:space="preserve">, </w:t>
      </w:r>
      <w:proofErr w:type="spellStart"/>
      <w:r>
        <w:t>сандық</w:t>
      </w:r>
      <w:proofErr w:type="spellEnd"/>
      <w:r>
        <w:t xml:space="preserve"> </w:t>
      </w:r>
      <w:proofErr w:type="spellStart"/>
      <w:r>
        <w:t>деректерді</w:t>
      </w:r>
      <w:proofErr w:type="spellEnd"/>
      <w:r>
        <w:t xml:space="preserve"> (</w:t>
      </w:r>
      <w:proofErr w:type="spellStart"/>
      <w:r>
        <w:t>қолжетімді</w:t>
      </w:r>
      <w:proofErr w:type="spellEnd"/>
      <w:r>
        <w:t xml:space="preserve"> </w:t>
      </w:r>
      <w:proofErr w:type="spellStart"/>
      <w:r>
        <w:t>болған</w:t>
      </w:r>
      <w:proofErr w:type="spellEnd"/>
      <w:r>
        <w:t xml:space="preserve"> </w:t>
      </w:r>
      <w:proofErr w:type="spellStart"/>
      <w:r>
        <w:t>жағдайда</w:t>
      </w:r>
      <w:proofErr w:type="spellEnd"/>
      <w:r>
        <w:t xml:space="preserve">) </w:t>
      </w:r>
      <w:proofErr w:type="spellStart"/>
      <w:r>
        <w:t>және</w:t>
      </w:r>
      <w:proofErr w:type="spellEnd"/>
      <w:r>
        <w:t xml:space="preserve"> </w:t>
      </w:r>
      <w:proofErr w:type="spellStart"/>
      <w:r>
        <w:t>салалық</w:t>
      </w:r>
      <w:proofErr w:type="spellEnd"/>
      <w:r>
        <w:t xml:space="preserve"> </w:t>
      </w:r>
      <w:proofErr w:type="spellStart"/>
      <w:r>
        <w:t>сарапшының</w:t>
      </w:r>
      <w:proofErr w:type="spellEnd"/>
      <w:r>
        <w:t xml:space="preserve"> </w:t>
      </w:r>
      <w:proofErr w:type="spellStart"/>
      <w:r>
        <w:t>пікірін</w:t>
      </w:r>
      <w:proofErr w:type="spellEnd"/>
      <w:r>
        <w:t xml:space="preserve"> </w:t>
      </w:r>
      <w:proofErr w:type="spellStart"/>
      <w:r>
        <w:t>біріктіру</w:t>
      </w:r>
      <w:proofErr w:type="spellEnd"/>
      <w:r>
        <w:t xml:space="preserve"> </w:t>
      </w:r>
      <w:proofErr w:type="spellStart"/>
      <w:r>
        <w:t>арқылы</w:t>
      </w:r>
      <w:proofErr w:type="spellEnd"/>
      <w:r>
        <w:t xml:space="preserve"> </w:t>
      </w:r>
      <w:proofErr w:type="spellStart"/>
      <w:r>
        <w:t>бағаланды</w:t>
      </w:r>
      <w:proofErr w:type="spellEnd"/>
      <w:r>
        <w:t>.</w:t>
      </w:r>
    </w:p>
    <w:p w14:paraId="11179E23" w14:textId="77777777" w:rsidR="006B6003" w:rsidRDefault="006B6003">
      <w:pPr>
        <w:pStyle w:val="ReportBodyTextNogap"/>
      </w:pPr>
    </w:p>
    <w:p w14:paraId="521A6BE5" w14:textId="77777777" w:rsidR="006B6003" w:rsidRDefault="00000000">
      <w:pPr>
        <w:pStyle w:val="ReportBodyTextNogap"/>
      </w:pPr>
      <w:proofErr w:type="spellStart"/>
      <w:r>
        <w:t>Әрбір</w:t>
      </w:r>
      <w:proofErr w:type="spellEnd"/>
      <w:r>
        <w:t xml:space="preserve"> </w:t>
      </w:r>
      <w:proofErr w:type="spellStart"/>
      <w:r>
        <w:t>әсер</w:t>
      </w:r>
      <w:proofErr w:type="spellEnd"/>
      <w:r>
        <w:t xml:space="preserve"> </w:t>
      </w:r>
      <w:proofErr w:type="spellStart"/>
      <w:r>
        <w:t>туралы</w:t>
      </w:r>
      <w:proofErr w:type="spellEnd"/>
      <w:r>
        <w:t xml:space="preserve"> </w:t>
      </w:r>
      <w:proofErr w:type="spellStart"/>
      <w:r>
        <w:t>мәлімдемеде</w:t>
      </w:r>
      <w:proofErr w:type="spellEnd"/>
      <w:r>
        <w:t xml:space="preserve"> </w:t>
      </w:r>
      <w:proofErr w:type="spellStart"/>
      <w:r>
        <w:t>болжамға</w:t>
      </w:r>
      <w:proofErr w:type="spellEnd"/>
      <w:r>
        <w:t xml:space="preserve"> </w:t>
      </w:r>
      <w:proofErr w:type="spellStart"/>
      <w:r>
        <w:t>байланысты</w:t>
      </w:r>
      <w:proofErr w:type="spellEnd"/>
      <w:r>
        <w:t xml:space="preserve"> </w:t>
      </w:r>
      <w:proofErr w:type="spellStart"/>
      <w:r>
        <w:t>негізгі</w:t>
      </w:r>
      <w:proofErr w:type="spellEnd"/>
      <w:r>
        <w:t xml:space="preserve"> </w:t>
      </w:r>
      <w:proofErr w:type="spellStart"/>
      <w:r>
        <w:t>болжамдар</w:t>
      </w:r>
      <w:proofErr w:type="spellEnd"/>
      <w:r>
        <w:t xml:space="preserve">, </w:t>
      </w:r>
      <w:proofErr w:type="spellStart"/>
      <w:r>
        <w:t>деректердегі</w:t>
      </w:r>
      <w:proofErr w:type="spellEnd"/>
      <w:r>
        <w:t xml:space="preserve"> </w:t>
      </w:r>
      <w:proofErr w:type="spellStart"/>
      <w:r>
        <w:t>олқылықтар</w:t>
      </w:r>
      <w:proofErr w:type="spellEnd"/>
      <w:r>
        <w:t xml:space="preserve"> </w:t>
      </w:r>
      <w:proofErr w:type="spellStart"/>
      <w:r>
        <w:t>және</w:t>
      </w:r>
      <w:proofErr w:type="spellEnd"/>
      <w:r>
        <w:t xml:space="preserve"> </w:t>
      </w:r>
      <w:proofErr w:type="spellStart"/>
      <w:r>
        <w:t>сенімділік</w:t>
      </w:r>
      <w:proofErr w:type="spellEnd"/>
      <w:r>
        <w:t xml:space="preserve"> </w:t>
      </w:r>
      <w:proofErr w:type="spellStart"/>
      <w:r>
        <w:t>рейтингі</w:t>
      </w:r>
      <w:proofErr w:type="spellEnd"/>
      <w:r>
        <w:t xml:space="preserve"> (</w:t>
      </w:r>
      <w:proofErr w:type="spellStart"/>
      <w:r>
        <w:t>Жоғары</w:t>
      </w:r>
      <w:proofErr w:type="spellEnd"/>
      <w:r>
        <w:t xml:space="preserve">, </w:t>
      </w:r>
      <w:proofErr w:type="spellStart"/>
      <w:r>
        <w:t>Орташа</w:t>
      </w:r>
      <w:proofErr w:type="spellEnd"/>
      <w:r>
        <w:t xml:space="preserve"> </w:t>
      </w:r>
      <w:proofErr w:type="spellStart"/>
      <w:r>
        <w:t>немесе</w:t>
      </w:r>
      <w:proofErr w:type="spellEnd"/>
      <w:r>
        <w:t xml:space="preserve"> </w:t>
      </w:r>
      <w:proofErr w:type="spellStart"/>
      <w:r>
        <w:t>Төмен</w:t>
      </w:r>
      <w:proofErr w:type="spellEnd"/>
      <w:r>
        <w:t xml:space="preserve">) </w:t>
      </w:r>
      <w:proofErr w:type="spellStart"/>
      <w:r>
        <w:t>нақты</w:t>
      </w:r>
      <w:proofErr w:type="spellEnd"/>
      <w:r>
        <w:t xml:space="preserve"> </w:t>
      </w:r>
      <w:proofErr w:type="spellStart"/>
      <w:r>
        <w:t>жазылады</w:t>
      </w:r>
      <w:proofErr w:type="spellEnd"/>
      <w:r>
        <w:t xml:space="preserve">. </w:t>
      </w:r>
      <w:proofErr w:type="spellStart"/>
      <w:r>
        <w:t>Бұл</w:t>
      </w:r>
      <w:proofErr w:type="spellEnd"/>
      <w:r>
        <w:t xml:space="preserve"> </w:t>
      </w:r>
      <w:proofErr w:type="spellStart"/>
      <w:r>
        <w:t>сенімділік</w:t>
      </w:r>
      <w:proofErr w:type="spellEnd"/>
      <w:r>
        <w:t xml:space="preserve"> </w:t>
      </w:r>
      <w:proofErr w:type="spellStart"/>
      <w:r>
        <w:t>деңгейінің</w:t>
      </w:r>
      <w:proofErr w:type="spellEnd"/>
      <w:r>
        <w:t xml:space="preserve"> </w:t>
      </w:r>
      <w:proofErr w:type="spellStart"/>
      <w:r>
        <w:t>ашық</w:t>
      </w:r>
      <w:proofErr w:type="spellEnd"/>
      <w:r>
        <w:t xml:space="preserve"> </w:t>
      </w:r>
      <w:proofErr w:type="spellStart"/>
      <w:r>
        <w:t>болуын</w:t>
      </w:r>
      <w:proofErr w:type="spellEnd"/>
      <w:r>
        <w:t xml:space="preserve"> </w:t>
      </w:r>
      <w:proofErr w:type="spellStart"/>
      <w:r>
        <w:t>және</w:t>
      </w:r>
      <w:proofErr w:type="spellEnd"/>
      <w:r>
        <w:t xml:space="preserve"> </w:t>
      </w:r>
      <w:proofErr w:type="spellStart"/>
      <w:r>
        <w:t>жеңілдету</w:t>
      </w:r>
      <w:proofErr w:type="spellEnd"/>
      <w:r>
        <w:t xml:space="preserve"> </w:t>
      </w:r>
      <w:proofErr w:type="spellStart"/>
      <w:r>
        <w:t>мен</w:t>
      </w:r>
      <w:proofErr w:type="spellEnd"/>
      <w:r>
        <w:t xml:space="preserve"> </w:t>
      </w:r>
      <w:proofErr w:type="spellStart"/>
      <w:r>
        <w:t>мониторинг</w:t>
      </w:r>
      <w:proofErr w:type="spellEnd"/>
      <w:r>
        <w:t xml:space="preserve"> </w:t>
      </w:r>
      <w:proofErr w:type="spellStart"/>
      <w:r>
        <w:t>шараларына</w:t>
      </w:r>
      <w:proofErr w:type="spellEnd"/>
      <w:r>
        <w:t xml:space="preserve"> </w:t>
      </w:r>
      <w:proofErr w:type="spellStart"/>
      <w:r>
        <w:t>басымдық</w:t>
      </w:r>
      <w:proofErr w:type="spellEnd"/>
      <w:r>
        <w:t xml:space="preserve"> </w:t>
      </w:r>
      <w:proofErr w:type="spellStart"/>
      <w:r>
        <w:t>беру</w:t>
      </w:r>
      <w:proofErr w:type="spellEnd"/>
      <w:r>
        <w:t xml:space="preserve"> </w:t>
      </w:r>
      <w:proofErr w:type="spellStart"/>
      <w:r>
        <w:t>кезінде</w:t>
      </w:r>
      <w:proofErr w:type="spellEnd"/>
      <w:r>
        <w:t xml:space="preserve"> </w:t>
      </w:r>
      <w:proofErr w:type="spellStart"/>
      <w:r>
        <w:t>ескерілуін</w:t>
      </w:r>
      <w:proofErr w:type="spellEnd"/>
      <w:r>
        <w:t xml:space="preserve"> </w:t>
      </w:r>
      <w:proofErr w:type="spellStart"/>
      <w:r>
        <w:t>қамтамасыз</w:t>
      </w:r>
      <w:proofErr w:type="spellEnd"/>
      <w:r>
        <w:t xml:space="preserve"> </w:t>
      </w:r>
      <w:proofErr w:type="spellStart"/>
      <w:r>
        <w:t>етеді</w:t>
      </w:r>
      <w:proofErr w:type="spellEnd"/>
      <w:r>
        <w:t xml:space="preserve">. </w:t>
      </w:r>
      <w:proofErr w:type="spellStart"/>
      <w:r>
        <w:t>Егер</w:t>
      </w:r>
      <w:proofErr w:type="spellEnd"/>
      <w:r>
        <w:t xml:space="preserve"> </w:t>
      </w:r>
      <w:proofErr w:type="spellStart"/>
      <w:r>
        <w:t>болжамдар</w:t>
      </w:r>
      <w:proofErr w:type="spellEnd"/>
      <w:r>
        <w:t xml:space="preserve"> </w:t>
      </w:r>
      <w:proofErr w:type="spellStart"/>
      <w:r>
        <w:t>нәтиже</w:t>
      </w:r>
      <w:proofErr w:type="spellEnd"/>
      <w:r>
        <w:t xml:space="preserve"> </w:t>
      </w:r>
      <w:proofErr w:type="spellStart"/>
      <w:r>
        <w:t>үшін</w:t>
      </w:r>
      <w:proofErr w:type="spellEnd"/>
      <w:r>
        <w:t xml:space="preserve"> </w:t>
      </w:r>
      <w:proofErr w:type="spellStart"/>
      <w:r>
        <w:t>шешуші</w:t>
      </w:r>
      <w:proofErr w:type="spellEnd"/>
      <w:r>
        <w:t xml:space="preserve"> </w:t>
      </w:r>
      <w:proofErr w:type="spellStart"/>
      <w:r>
        <w:t>болса</w:t>
      </w:r>
      <w:proofErr w:type="spellEnd"/>
      <w:r>
        <w:t xml:space="preserve">, </w:t>
      </w:r>
      <w:proofErr w:type="spellStart"/>
      <w:r>
        <w:t>олардан</w:t>
      </w:r>
      <w:proofErr w:type="spellEnd"/>
      <w:r>
        <w:t xml:space="preserve"> </w:t>
      </w:r>
      <w:proofErr w:type="spellStart"/>
      <w:r>
        <w:t>туындайтын</w:t>
      </w:r>
      <w:proofErr w:type="spellEnd"/>
      <w:r>
        <w:t xml:space="preserve"> </w:t>
      </w:r>
      <w:proofErr w:type="spellStart"/>
      <w:r>
        <w:t>белгісіздіктердің</w:t>
      </w:r>
      <w:proofErr w:type="spellEnd"/>
      <w:r>
        <w:t xml:space="preserve"> </w:t>
      </w:r>
      <w:proofErr w:type="spellStart"/>
      <w:r>
        <w:t>сипаты</w:t>
      </w:r>
      <w:proofErr w:type="spellEnd"/>
      <w:r>
        <w:t xml:space="preserve"> </w:t>
      </w:r>
      <w:proofErr w:type="spellStart"/>
      <w:r>
        <w:t>рецепторға</w:t>
      </w:r>
      <w:proofErr w:type="spellEnd"/>
      <w:r>
        <w:t xml:space="preserve"> </w:t>
      </w:r>
      <w:proofErr w:type="spellStart"/>
      <w:r>
        <w:t>тән</w:t>
      </w:r>
      <w:proofErr w:type="spellEnd"/>
      <w:r>
        <w:t xml:space="preserve"> </w:t>
      </w:r>
      <w:proofErr w:type="spellStart"/>
      <w:r>
        <w:t>бағалау</w:t>
      </w:r>
      <w:proofErr w:type="spellEnd"/>
      <w:r>
        <w:t xml:space="preserve"> </w:t>
      </w:r>
      <w:proofErr w:type="spellStart"/>
      <w:r>
        <w:t>бөлімдерінде</w:t>
      </w:r>
      <w:proofErr w:type="spellEnd"/>
      <w:r>
        <w:t xml:space="preserve"> </w:t>
      </w:r>
      <w:proofErr w:type="spellStart"/>
      <w:r>
        <w:t>сипатталады</w:t>
      </w:r>
      <w:proofErr w:type="spellEnd"/>
      <w:r>
        <w:t>.</w:t>
      </w:r>
    </w:p>
    <w:p w14:paraId="5AAA1F75" w14:textId="77777777" w:rsidR="006B6003" w:rsidRDefault="006B6003">
      <w:pPr>
        <w:pStyle w:val="ReportBodyTextNogap"/>
      </w:pPr>
    </w:p>
    <w:p w14:paraId="4B85C197" w14:textId="77777777" w:rsidR="006B6003" w:rsidRDefault="00000000">
      <w:pPr>
        <w:pStyle w:val="ReportBodyTextNogap"/>
      </w:pPr>
      <w:proofErr w:type="spellStart"/>
      <w:r>
        <w:t>Егер</w:t>
      </w:r>
      <w:proofErr w:type="spellEnd"/>
      <w:r>
        <w:t xml:space="preserve"> </w:t>
      </w:r>
      <w:proofErr w:type="spellStart"/>
      <w:r>
        <w:t>белгісіздік</w:t>
      </w:r>
      <w:proofErr w:type="spellEnd"/>
      <w:r>
        <w:t xml:space="preserve"> </w:t>
      </w:r>
      <w:proofErr w:type="spellStart"/>
      <w:r>
        <w:t>шешім</w:t>
      </w:r>
      <w:proofErr w:type="spellEnd"/>
      <w:r>
        <w:t xml:space="preserve"> </w:t>
      </w:r>
      <w:proofErr w:type="spellStart"/>
      <w:r>
        <w:t>қабылдау</w:t>
      </w:r>
      <w:proofErr w:type="spellEnd"/>
      <w:r>
        <w:t xml:space="preserve"> </w:t>
      </w:r>
      <w:proofErr w:type="spellStart"/>
      <w:r>
        <w:t>үшін</w:t>
      </w:r>
      <w:proofErr w:type="spellEnd"/>
      <w:r>
        <w:t xml:space="preserve"> </w:t>
      </w:r>
      <w:proofErr w:type="spellStart"/>
      <w:r>
        <w:t>маңызды</w:t>
      </w:r>
      <w:proofErr w:type="spellEnd"/>
      <w:r>
        <w:t xml:space="preserve"> </w:t>
      </w:r>
      <w:proofErr w:type="spellStart"/>
      <w:r>
        <w:t>болса</w:t>
      </w:r>
      <w:proofErr w:type="spellEnd"/>
      <w:r>
        <w:t xml:space="preserve">, </w:t>
      </w:r>
      <w:proofErr w:type="spellStart"/>
      <w:r>
        <w:t>жоба</w:t>
      </w:r>
      <w:proofErr w:type="spellEnd"/>
      <w:r>
        <w:t xml:space="preserve"> </w:t>
      </w:r>
      <w:proofErr w:type="spellStart"/>
      <w:r>
        <w:t>Қоршаған</w:t>
      </w:r>
      <w:proofErr w:type="spellEnd"/>
      <w:r>
        <w:t xml:space="preserve"> </w:t>
      </w:r>
      <w:proofErr w:type="spellStart"/>
      <w:r>
        <w:t>ортаны</w:t>
      </w:r>
      <w:proofErr w:type="spellEnd"/>
      <w:r>
        <w:t xml:space="preserve"> </w:t>
      </w:r>
      <w:r>
        <w:rPr>
          <w:lang w:val="kk-KZ"/>
        </w:rPr>
        <w:t xml:space="preserve">қорғау </w:t>
      </w:r>
      <w:proofErr w:type="spellStart"/>
      <w:r>
        <w:t>және</w:t>
      </w:r>
      <w:proofErr w:type="spellEnd"/>
      <w:r>
        <w:t xml:space="preserve"> </w:t>
      </w:r>
      <w:proofErr w:type="spellStart"/>
      <w:r>
        <w:t>әлеуметтік</w:t>
      </w:r>
      <w:proofErr w:type="spellEnd"/>
      <w:r>
        <w:t xml:space="preserve"> </w:t>
      </w:r>
      <w:r>
        <w:rPr>
          <w:lang w:val="kk-KZ"/>
        </w:rPr>
        <w:t xml:space="preserve">аспектілер саласындағы </w:t>
      </w:r>
      <w:proofErr w:type="spellStart"/>
      <w:r>
        <w:t>басқару</w:t>
      </w:r>
      <w:proofErr w:type="spellEnd"/>
      <w:r>
        <w:t xml:space="preserve"> </w:t>
      </w:r>
      <w:proofErr w:type="spellStart"/>
      <w:r>
        <w:t>жоспарына</w:t>
      </w:r>
      <w:proofErr w:type="spellEnd"/>
      <w:r>
        <w:t xml:space="preserve"> (Қ</w:t>
      </w:r>
      <w:r>
        <w:rPr>
          <w:lang w:val="kk-KZ"/>
        </w:rPr>
        <w:t>ОҚӘАСБЖ</w:t>
      </w:r>
      <w:r>
        <w:t xml:space="preserve">) </w:t>
      </w:r>
      <w:proofErr w:type="spellStart"/>
      <w:r>
        <w:t>мониторинг</w:t>
      </w:r>
      <w:proofErr w:type="spellEnd"/>
      <w:r>
        <w:t xml:space="preserve"> </w:t>
      </w:r>
      <w:proofErr w:type="spellStart"/>
      <w:r>
        <w:t>пен</w:t>
      </w:r>
      <w:proofErr w:type="spellEnd"/>
      <w:r>
        <w:t xml:space="preserve"> </w:t>
      </w:r>
      <w:proofErr w:type="spellStart"/>
      <w:r>
        <w:t>іске</w:t>
      </w:r>
      <w:proofErr w:type="spellEnd"/>
      <w:r>
        <w:t xml:space="preserve"> </w:t>
      </w:r>
      <w:proofErr w:type="spellStart"/>
      <w:r>
        <w:t>қосуға</w:t>
      </w:r>
      <w:proofErr w:type="spellEnd"/>
      <w:r>
        <w:t xml:space="preserve"> </w:t>
      </w:r>
      <w:proofErr w:type="spellStart"/>
      <w:r>
        <w:t>негізделген</w:t>
      </w:r>
      <w:proofErr w:type="spellEnd"/>
      <w:r>
        <w:t xml:space="preserve"> </w:t>
      </w:r>
      <w:proofErr w:type="spellStart"/>
      <w:r>
        <w:t>бейімделу</w:t>
      </w:r>
      <w:proofErr w:type="spellEnd"/>
      <w:r>
        <w:t xml:space="preserve"> </w:t>
      </w:r>
      <w:proofErr w:type="spellStart"/>
      <w:r>
        <w:t>шараларын</w:t>
      </w:r>
      <w:proofErr w:type="spellEnd"/>
      <w:r>
        <w:t xml:space="preserve"> </w:t>
      </w:r>
      <w:proofErr w:type="spellStart"/>
      <w:r>
        <w:t>енгізу</w:t>
      </w:r>
      <w:proofErr w:type="spellEnd"/>
      <w:r>
        <w:t xml:space="preserve"> </w:t>
      </w:r>
      <w:proofErr w:type="spellStart"/>
      <w:r>
        <w:t>арқылы</w:t>
      </w:r>
      <w:proofErr w:type="spellEnd"/>
      <w:r>
        <w:t xml:space="preserve"> </w:t>
      </w:r>
      <w:proofErr w:type="spellStart"/>
      <w:r>
        <w:rPr>
          <w:bCs/>
        </w:rPr>
        <w:t>сақтық</w:t>
      </w:r>
      <w:proofErr w:type="spellEnd"/>
      <w:r>
        <w:rPr>
          <w:bCs/>
        </w:rPr>
        <w:t xml:space="preserve"> </w:t>
      </w:r>
      <w:proofErr w:type="spellStart"/>
      <w:r>
        <w:rPr>
          <w:bCs/>
        </w:rPr>
        <w:t>тәсілін</w:t>
      </w:r>
      <w:proofErr w:type="spellEnd"/>
      <w:r>
        <w:t xml:space="preserve"> </w:t>
      </w:r>
      <w:proofErr w:type="spellStart"/>
      <w:r>
        <w:t>қолданады</w:t>
      </w:r>
      <w:proofErr w:type="spellEnd"/>
      <w:r>
        <w:t xml:space="preserve">. </w:t>
      </w:r>
      <w:proofErr w:type="spellStart"/>
      <w:r>
        <w:t>Мысалы</w:t>
      </w:r>
      <w:proofErr w:type="spellEnd"/>
      <w:r>
        <w:t xml:space="preserve">, </w:t>
      </w:r>
      <w:proofErr w:type="spellStart"/>
      <w:r>
        <w:t>егер</w:t>
      </w:r>
      <w:proofErr w:type="spellEnd"/>
      <w:r>
        <w:t xml:space="preserve"> </w:t>
      </w:r>
      <w:proofErr w:type="spellStart"/>
      <w:r>
        <w:t>мониторинг</w:t>
      </w:r>
      <w:proofErr w:type="spellEnd"/>
      <w:r>
        <w:t xml:space="preserve"> </w:t>
      </w:r>
      <w:proofErr w:type="spellStart"/>
      <w:r>
        <w:t>жануарлар</w:t>
      </w:r>
      <w:proofErr w:type="spellEnd"/>
      <w:r>
        <w:t xml:space="preserve"> </w:t>
      </w:r>
      <w:proofErr w:type="spellStart"/>
      <w:r>
        <w:t>өткелдерінің</w:t>
      </w:r>
      <w:proofErr w:type="spellEnd"/>
      <w:r>
        <w:t xml:space="preserve"> </w:t>
      </w:r>
      <w:proofErr w:type="spellStart"/>
      <w:r>
        <w:t>төмен</w:t>
      </w:r>
      <w:proofErr w:type="spellEnd"/>
      <w:r>
        <w:t xml:space="preserve"> </w:t>
      </w:r>
      <w:proofErr w:type="spellStart"/>
      <w:r>
        <w:t>қолданылуын</w:t>
      </w:r>
      <w:proofErr w:type="spellEnd"/>
      <w:r>
        <w:t xml:space="preserve"> </w:t>
      </w:r>
      <w:proofErr w:type="spellStart"/>
      <w:r>
        <w:t>көрсетсе</w:t>
      </w:r>
      <w:proofErr w:type="spellEnd"/>
      <w:r>
        <w:t xml:space="preserve">, </w:t>
      </w:r>
      <w:proofErr w:type="spellStart"/>
      <w:r>
        <w:t>қосымша</w:t>
      </w:r>
      <w:proofErr w:type="spellEnd"/>
      <w:r>
        <w:t xml:space="preserve"> </w:t>
      </w:r>
      <w:proofErr w:type="spellStart"/>
      <w:r>
        <w:t>қоршау</w:t>
      </w:r>
      <w:proofErr w:type="spellEnd"/>
      <w:r>
        <w:t xml:space="preserve"> </w:t>
      </w:r>
      <w:proofErr w:type="spellStart"/>
      <w:r>
        <w:t>орнатылуы</w:t>
      </w:r>
      <w:proofErr w:type="spellEnd"/>
      <w:r>
        <w:t xml:space="preserve"> </w:t>
      </w:r>
      <w:proofErr w:type="spellStart"/>
      <w:r>
        <w:t>мүмкін</w:t>
      </w:r>
      <w:proofErr w:type="spellEnd"/>
      <w:r>
        <w:t xml:space="preserve"> </w:t>
      </w:r>
      <w:proofErr w:type="spellStart"/>
      <w:r>
        <w:t>немесе</w:t>
      </w:r>
      <w:proofErr w:type="spellEnd"/>
      <w:r>
        <w:t xml:space="preserve"> </w:t>
      </w:r>
      <w:proofErr w:type="spellStart"/>
      <w:r>
        <w:t>егер</w:t>
      </w:r>
      <w:proofErr w:type="spellEnd"/>
      <w:r>
        <w:t xml:space="preserve"> </w:t>
      </w:r>
      <w:proofErr w:type="spellStart"/>
      <w:r>
        <w:t>шағымдар</w:t>
      </w:r>
      <w:proofErr w:type="spellEnd"/>
      <w:r>
        <w:t xml:space="preserve"> </w:t>
      </w:r>
      <w:proofErr w:type="spellStart"/>
      <w:r>
        <w:t>немесе</w:t>
      </w:r>
      <w:proofErr w:type="spellEnd"/>
      <w:r>
        <w:t xml:space="preserve"> </w:t>
      </w:r>
      <w:proofErr w:type="spellStart"/>
      <w:r>
        <w:t>мониторинг</w:t>
      </w:r>
      <w:proofErr w:type="spellEnd"/>
      <w:r>
        <w:t xml:space="preserve"> </w:t>
      </w:r>
      <w:proofErr w:type="spellStart"/>
      <w:r>
        <w:t>нәтижелері</w:t>
      </w:r>
      <w:proofErr w:type="spellEnd"/>
      <w:r>
        <w:t xml:space="preserve"> </w:t>
      </w:r>
      <w:proofErr w:type="spellStart"/>
      <w:r>
        <w:t>белгіленген</w:t>
      </w:r>
      <w:proofErr w:type="spellEnd"/>
      <w:r>
        <w:t xml:space="preserve"> </w:t>
      </w:r>
      <w:proofErr w:type="spellStart"/>
      <w:r>
        <w:t>шекті</w:t>
      </w:r>
      <w:proofErr w:type="spellEnd"/>
      <w:r>
        <w:t xml:space="preserve"> </w:t>
      </w:r>
      <w:proofErr w:type="spellStart"/>
      <w:r>
        <w:t>мәндерден</w:t>
      </w:r>
      <w:proofErr w:type="spellEnd"/>
      <w:r>
        <w:t xml:space="preserve"> </w:t>
      </w:r>
      <w:proofErr w:type="spellStart"/>
      <w:r>
        <w:t>асып</w:t>
      </w:r>
      <w:proofErr w:type="spellEnd"/>
      <w:r>
        <w:t xml:space="preserve"> </w:t>
      </w:r>
      <w:proofErr w:type="spellStart"/>
      <w:r>
        <w:t>кетсе</w:t>
      </w:r>
      <w:proofErr w:type="spellEnd"/>
      <w:r>
        <w:t xml:space="preserve">, </w:t>
      </w:r>
      <w:proofErr w:type="spellStart"/>
      <w:r>
        <w:t>шаңды</w:t>
      </w:r>
      <w:proofErr w:type="spellEnd"/>
      <w:r>
        <w:t xml:space="preserve"> </w:t>
      </w:r>
      <w:proofErr w:type="spellStart"/>
      <w:r>
        <w:t>басу</w:t>
      </w:r>
      <w:proofErr w:type="spellEnd"/>
      <w:r>
        <w:t xml:space="preserve"> </w:t>
      </w:r>
      <w:proofErr w:type="spellStart"/>
      <w:r>
        <w:t>шаралары</w:t>
      </w:r>
      <w:proofErr w:type="spellEnd"/>
      <w:r>
        <w:t xml:space="preserve"> </w:t>
      </w:r>
      <w:proofErr w:type="spellStart"/>
      <w:r>
        <w:t>күшейтілуі</w:t>
      </w:r>
      <w:proofErr w:type="spellEnd"/>
      <w:r>
        <w:t xml:space="preserve"> </w:t>
      </w:r>
      <w:proofErr w:type="spellStart"/>
      <w:r>
        <w:t>мүмкін</w:t>
      </w:r>
      <w:proofErr w:type="spellEnd"/>
      <w:r>
        <w:t>.</w:t>
      </w:r>
    </w:p>
    <w:p w14:paraId="6560A1E2" w14:textId="77777777" w:rsidR="006B6003" w:rsidRDefault="006B6003">
      <w:pPr>
        <w:pStyle w:val="ReportBodyTextNogap"/>
      </w:pPr>
    </w:p>
    <w:p w14:paraId="472F47BF" w14:textId="77777777" w:rsidR="006B6003" w:rsidRDefault="00000000">
      <w:pPr>
        <w:pStyle w:val="ReportBodyTextNogap"/>
      </w:pPr>
      <w:proofErr w:type="spellStart"/>
      <w:r>
        <w:t>Мониторинг</w:t>
      </w:r>
      <w:proofErr w:type="spellEnd"/>
      <w:r>
        <w:t xml:space="preserve"> </w:t>
      </w:r>
      <w:proofErr w:type="spellStart"/>
      <w:r>
        <w:t>нәтижелері</w:t>
      </w:r>
      <w:proofErr w:type="spellEnd"/>
      <w:r>
        <w:t xml:space="preserve"> </w:t>
      </w:r>
      <w:proofErr w:type="spellStart"/>
      <w:r>
        <w:t>Қоршаған</w:t>
      </w:r>
      <w:proofErr w:type="spellEnd"/>
      <w:r>
        <w:t xml:space="preserve"> </w:t>
      </w:r>
      <w:proofErr w:type="spellStart"/>
      <w:r>
        <w:t>ортаны</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басқару</w:t>
      </w:r>
      <w:proofErr w:type="spellEnd"/>
      <w:r>
        <w:t xml:space="preserve"> </w:t>
      </w:r>
      <w:proofErr w:type="spellStart"/>
      <w:r>
        <w:t>жүйесі</w:t>
      </w:r>
      <w:proofErr w:type="spellEnd"/>
      <w:r>
        <w:t xml:space="preserve"> (ҚӘБЖЖ) </w:t>
      </w:r>
      <w:proofErr w:type="spellStart"/>
      <w:r>
        <w:t>арқылы</w:t>
      </w:r>
      <w:proofErr w:type="spellEnd"/>
      <w:r>
        <w:t xml:space="preserve"> </w:t>
      </w:r>
      <w:proofErr w:type="spellStart"/>
      <w:r>
        <w:t>жобаны</w:t>
      </w:r>
      <w:proofErr w:type="spellEnd"/>
      <w:r>
        <w:t xml:space="preserve"> </w:t>
      </w:r>
      <w:proofErr w:type="spellStart"/>
      <w:r>
        <w:t>басқаруға</w:t>
      </w:r>
      <w:proofErr w:type="spellEnd"/>
      <w:r>
        <w:t xml:space="preserve"> </w:t>
      </w:r>
      <w:proofErr w:type="spellStart"/>
      <w:r>
        <w:t>кері</w:t>
      </w:r>
      <w:proofErr w:type="spellEnd"/>
      <w:r>
        <w:t xml:space="preserve"> </w:t>
      </w:r>
      <w:proofErr w:type="spellStart"/>
      <w:r>
        <w:t>беріледі</w:t>
      </w:r>
      <w:proofErr w:type="spellEnd"/>
      <w:r>
        <w:t xml:space="preserve">, </w:t>
      </w:r>
      <w:proofErr w:type="spellStart"/>
      <w:r>
        <w:t>бұл</w:t>
      </w:r>
      <w:proofErr w:type="spellEnd"/>
      <w:r>
        <w:t xml:space="preserve"> </w:t>
      </w:r>
      <w:proofErr w:type="spellStart"/>
      <w:r>
        <w:t>бақылау</w:t>
      </w:r>
      <w:proofErr w:type="spellEnd"/>
      <w:r>
        <w:t xml:space="preserve"> </w:t>
      </w:r>
      <w:proofErr w:type="spellStart"/>
      <w:r>
        <w:t>шараларының</w:t>
      </w:r>
      <w:proofErr w:type="spellEnd"/>
      <w:r>
        <w:t xml:space="preserve"> </w:t>
      </w:r>
      <w:proofErr w:type="spellStart"/>
      <w:r>
        <w:t>жобаның</w:t>
      </w:r>
      <w:proofErr w:type="spellEnd"/>
      <w:r>
        <w:t xml:space="preserve"> </w:t>
      </w:r>
      <w:proofErr w:type="spellStart"/>
      <w:r>
        <w:t>бүкіл</w:t>
      </w:r>
      <w:proofErr w:type="spellEnd"/>
      <w:r>
        <w:t xml:space="preserve"> </w:t>
      </w:r>
      <w:proofErr w:type="spellStart"/>
      <w:r>
        <w:t>өмірлік</w:t>
      </w:r>
      <w:proofErr w:type="spellEnd"/>
      <w:r>
        <w:t xml:space="preserve"> </w:t>
      </w:r>
      <w:proofErr w:type="spellStart"/>
      <w:r>
        <w:t>циклі</w:t>
      </w:r>
      <w:proofErr w:type="spellEnd"/>
      <w:r>
        <w:t xml:space="preserve"> </w:t>
      </w:r>
      <w:proofErr w:type="spellStart"/>
      <w:r>
        <w:t>бойында</w:t>
      </w:r>
      <w:proofErr w:type="spellEnd"/>
      <w:r>
        <w:t xml:space="preserve"> </w:t>
      </w:r>
      <w:proofErr w:type="spellStart"/>
      <w:r>
        <w:t>тиімді</w:t>
      </w:r>
      <w:proofErr w:type="spellEnd"/>
      <w:r>
        <w:t xml:space="preserve"> </w:t>
      </w:r>
      <w:proofErr w:type="spellStart"/>
      <w:r>
        <w:t>және</w:t>
      </w:r>
      <w:proofErr w:type="spellEnd"/>
      <w:r>
        <w:t xml:space="preserve"> </w:t>
      </w:r>
      <w:proofErr w:type="spellStart"/>
      <w:r>
        <w:t>жауапты</w:t>
      </w:r>
      <w:proofErr w:type="spellEnd"/>
      <w:r>
        <w:t xml:space="preserve"> </w:t>
      </w:r>
      <w:proofErr w:type="spellStart"/>
      <w:r>
        <w:t>болып</w:t>
      </w:r>
      <w:proofErr w:type="spellEnd"/>
      <w:r>
        <w:t xml:space="preserve"> </w:t>
      </w:r>
      <w:proofErr w:type="spellStart"/>
      <w:r>
        <w:t>қалуын</w:t>
      </w:r>
      <w:proofErr w:type="spellEnd"/>
      <w:r>
        <w:t xml:space="preserve"> </w:t>
      </w:r>
      <w:proofErr w:type="spellStart"/>
      <w:r>
        <w:t>қамтамасыз</w:t>
      </w:r>
      <w:proofErr w:type="spellEnd"/>
      <w:r>
        <w:t xml:space="preserve"> </w:t>
      </w:r>
      <w:proofErr w:type="spellStart"/>
      <w:r>
        <w:t>етеді</w:t>
      </w:r>
      <w:proofErr w:type="spellEnd"/>
      <w:r>
        <w:t xml:space="preserve">. </w:t>
      </w:r>
      <w:proofErr w:type="spellStart"/>
      <w:r>
        <w:t>Бұл</w:t>
      </w:r>
      <w:proofErr w:type="spellEnd"/>
      <w:r>
        <w:t xml:space="preserve"> </w:t>
      </w:r>
      <w:proofErr w:type="spellStart"/>
      <w:r>
        <w:lastRenderedPageBreak/>
        <w:t>бейімделетін</w:t>
      </w:r>
      <w:proofErr w:type="spellEnd"/>
      <w:r>
        <w:t xml:space="preserve"> </w:t>
      </w:r>
      <w:proofErr w:type="spellStart"/>
      <w:r>
        <w:t>басқару</w:t>
      </w:r>
      <w:proofErr w:type="spellEnd"/>
      <w:r>
        <w:t xml:space="preserve"> </w:t>
      </w:r>
      <w:proofErr w:type="spellStart"/>
      <w:r>
        <w:t>негіздемесі</w:t>
      </w:r>
      <w:proofErr w:type="spellEnd"/>
      <w:r>
        <w:t xml:space="preserve"> </w:t>
      </w:r>
      <w:r>
        <w:rPr>
          <w:lang w:val="kk-KZ"/>
        </w:rPr>
        <w:t>ХҚК</w:t>
      </w:r>
      <w:r>
        <w:t xml:space="preserve"> 1Өнімділік </w:t>
      </w:r>
      <w:proofErr w:type="spellStart"/>
      <w:r>
        <w:t>стандартының</w:t>
      </w:r>
      <w:proofErr w:type="spellEnd"/>
      <w:r>
        <w:t xml:space="preserve"> (PS1) </w:t>
      </w:r>
      <w:proofErr w:type="spellStart"/>
      <w:r>
        <w:t>қағидаттарына</w:t>
      </w:r>
      <w:proofErr w:type="spellEnd"/>
      <w:r>
        <w:t xml:space="preserve"> </w:t>
      </w:r>
      <w:proofErr w:type="spellStart"/>
      <w:r>
        <w:t>сәйкес</w:t>
      </w:r>
      <w:proofErr w:type="spellEnd"/>
      <w:r>
        <w:t xml:space="preserve"> </w:t>
      </w:r>
      <w:proofErr w:type="spellStart"/>
      <w:r>
        <w:t>келеді</w:t>
      </w:r>
      <w:proofErr w:type="spellEnd"/>
      <w:r>
        <w:t xml:space="preserve">, </w:t>
      </w:r>
      <w:proofErr w:type="spellStart"/>
      <w:r>
        <w:t>белгісіздіктерге</w:t>
      </w:r>
      <w:proofErr w:type="spellEnd"/>
      <w:r>
        <w:t xml:space="preserve"> </w:t>
      </w:r>
      <w:proofErr w:type="spellStart"/>
      <w:r>
        <w:t>қарамастан</w:t>
      </w:r>
      <w:proofErr w:type="spellEnd"/>
      <w:r>
        <w:t xml:space="preserve"> </w:t>
      </w:r>
      <w:proofErr w:type="spellStart"/>
      <w:r>
        <w:t>үздіксіз</w:t>
      </w:r>
      <w:proofErr w:type="spellEnd"/>
      <w:r>
        <w:t xml:space="preserve"> </w:t>
      </w:r>
      <w:proofErr w:type="spellStart"/>
      <w:r>
        <w:t>жетілдіруді</w:t>
      </w:r>
      <w:proofErr w:type="spellEnd"/>
      <w:r>
        <w:t xml:space="preserve"> </w:t>
      </w:r>
      <w:proofErr w:type="spellStart"/>
      <w:r>
        <w:t>және</w:t>
      </w:r>
      <w:proofErr w:type="spellEnd"/>
      <w:r>
        <w:t xml:space="preserve"> </w:t>
      </w:r>
      <w:proofErr w:type="spellStart"/>
      <w:r>
        <w:t>дәлелді</w:t>
      </w:r>
      <w:proofErr w:type="spellEnd"/>
      <w:r>
        <w:t xml:space="preserve"> </w:t>
      </w:r>
      <w:proofErr w:type="spellStart"/>
      <w:r>
        <w:t>шешім</w:t>
      </w:r>
      <w:proofErr w:type="spellEnd"/>
      <w:r>
        <w:t xml:space="preserve"> </w:t>
      </w:r>
      <w:proofErr w:type="spellStart"/>
      <w:r>
        <w:t>қабылдауды</w:t>
      </w:r>
      <w:proofErr w:type="spellEnd"/>
      <w:r>
        <w:t xml:space="preserve"> </w:t>
      </w:r>
      <w:proofErr w:type="spellStart"/>
      <w:r>
        <w:t>ілгерілетеді</w:t>
      </w:r>
      <w:proofErr w:type="spellEnd"/>
      <w:r>
        <w:t>.</w:t>
      </w:r>
    </w:p>
    <w:p w14:paraId="7BE052C2" w14:textId="77777777" w:rsidR="006B6003" w:rsidRDefault="006B6003">
      <w:pPr>
        <w:pStyle w:val="ReportBodyTextNogap"/>
      </w:pPr>
    </w:p>
    <w:p w14:paraId="67D3DDA7" w14:textId="77777777" w:rsidR="006B6003" w:rsidRDefault="006B6003">
      <w:pPr>
        <w:pStyle w:val="aff5"/>
        <w:spacing w:line="300" w:lineRule="auto"/>
        <w:jc w:val="both"/>
        <w:rPr>
          <w:rFonts w:ascii="Arial" w:hAnsi="Arial" w:cs="Arial"/>
        </w:rPr>
        <w:sectPr w:rsidR="006B6003">
          <w:pgSz w:w="11910" w:h="16840"/>
          <w:pgMar w:top="1040" w:right="1133" w:bottom="1300" w:left="992" w:header="563" w:footer="1114" w:gutter="0"/>
          <w:cols w:space="720"/>
        </w:sectPr>
      </w:pPr>
    </w:p>
    <w:p w14:paraId="45EB2F34" w14:textId="77777777" w:rsidR="006B6003" w:rsidRDefault="00000000">
      <w:pPr>
        <w:pStyle w:val="1"/>
        <w:numPr>
          <w:ilvl w:val="0"/>
          <w:numId w:val="1"/>
        </w:numPr>
        <w:autoSpaceDE/>
        <w:autoSpaceDN/>
        <w:spacing w:line="253" w:lineRule="auto"/>
        <w:ind w:right="72"/>
        <w:jc w:val="both"/>
        <w:rPr>
          <w:rFonts w:cs="Arial"/>
        </w:rPr>
      </w:pPr>
      <w:bookmarkStart w:id="1761" w:name="_bookmark130"/>
      <w:bookmarkStart w:id="1762" w:name="_Toc210644819"/>
      <w:bookmarkStart w:id="1763" w:name="_Hlk63237709"/>
      <w:bookmarkStart w:id="1764" w:name="_Toc208973851"/>
      <w:bookmarkStart w:id="1765" w:name="_Toc208974051"/>
      <w:bookmarkStart w:id="1766" w:name="_Toc208974659"/>
      <w:bookmarkStart w:id="1767" w:name="_Toc208974453"/>
      <w:bookmarkStart w:id="1768" w:name="_Toc208974251"/>
      <w:bookmarkEnd w:id="1761"/>
      <w:r>
        <w:rPr>
          <w:rFonts w:cs="Arial"/>
          <w:lang w:val="kk-KZ"/>
        </w:rPr>
        <w:lastRenderedPageBreak/>
        <w:t>ЭКОЛОГИЯЛЫҚ ЖӘНЕ ӘЛЕУМЕТТІК ТӘУЕКЕЛДЕРДІ БАҒАЛАУ ЖӘНЕ ҚОЛДАНЫЛҒАН ШАРАЛАР</w:t>
      </w:r>
      <w:bookmarkEnd w:id="1762"/>
      <w:r>
        <w:rPr>
          <w:rFonts w:cs="Arial"/>
        </w:rPr>
        <w:t xml:space="preserve"> </w:t>
      </w:r>
      <w:bookmarkEnd w:id="1763"/>
      <w:bookmarkEnd w:id="1764"/>
      <w:bookmarkEnd w:id="1765"/>
      <w:bookmarkEnd w:id="1766"/>
      <w:bookmarkEnd w:id="1767"/>
      <w:bookmarkEnd w:id="1768"/>
    </w:p>
    <w:p w14:paraId="6A7EA811" w14:textId="77777777" w:rsidR="006B6003" w:rsidRDefault="006B6003">
      <w:pPr>
        <w:pStyle w:val="ReportBodyPar"/>
        <w:rPr>
          <w:rStyle w:val="ReportBodyTextNogapChar"/>
        </w:rPr>
      </w:pPr>
    </w:p>
    <w:p w14:paraId="18028DA3" w14:textId="77777777" w:rsidR="006B6003" w:rsidRDefault="00000000">
      <w:pPr>
        <w:pStyle w:val="ReportBodyPar"/>
        <w:rPr>
          <w:rStyle w:val="ReportBodyTextNogapChar"/>
          <w:lang w:val="kk-KZ"/>
        </w:rPr>
      </w:pPr>
      <w:r>
        <w:rPr>
          <w:lang w:val="kk-KZ"/>
        </w:rPr>
        <w:t>Жобаның қоршаған ортаны және әлеуметтік тәуекелдерді бағалауы ХҚК Өнімділік стандарттарына (PS1-ден PS8-ге дейін) сәйкес жүргізілді, бұл стандарттар халықаралық озық тәжірибеге сәйкес қоршаған ортаға және әлеуметтік тәуекелдер мен әсерлерді анықтауға, бағалауға және басқаруға арналған негіздемені белгілейді. Бағалау жобаның барлық кезеңдерін – құрылыс алдындағы, құрылыс, пайдалану және уақытша нысандарды пайдаланудан шығару кезеңдерін қамтиды, сонымен қатар тәуекелдерді олардың ауқымына, ықтималдығына, қайтымдылығына және ұзақтығына негіздеп бағалайды, сонымен бірге жинақталушы және трансшекаралық әсерлерді де ескереді</w:t>
      </w:r>
      <w:r>
        <w:rPr>
          <w:rStyle w:val="ReportBodyTextNogapChar"/>
          <w:lang w:val="kk-KZ"/>
        </w:rPr>
        <w:t>.</w:t>
      </w:r>
    </w:p>
    <w:p w14:paraId="35006A8D" w14:textId="77777777" w:rsidR="006B6003" w:rsidRDefault="006B6003">
      <w:pPr>
        <w:pStyle w:val="ReportBodyPar"/>
        <w:rPr>
          <w:rStyle w:val="ReportBodyTextNogapChar"/>
          <w:lang w:val="kk-KZ"/>
        </w:rPr>
      </w:pPr>
    </w:p>
    <w:p w14:paraId="6C046FDF" w14:textId="77777777" w:rsidR="006B6003" w:rsidRDefault="00000000">
      <w:pPr>
        <w:pStyle w:val="ReportBodyPar"/>
        <w:rPr>
          <w:rStyle w:val="ReportBodyTextNogapChar"/>
          <w:lang w:val="kk-KZ"/>
        </w:rPr>
      </w:pPr>
      <w:r>
        <w:rPr>
          <w:lang w:val="kk-KZ"/>
        </w:rPr>
        <w:t>Мойынты – Қызылжар теміржол жобасы заманауи теміржол дәлізін салу және негізгі аймақтық тораптар арасындағы байланысты жақсартатын нысандарды жаңғырту/модернизациялау арқылы айтарлықтай әлеуметтік-экономикалық пайда әкелуге бағытталған. Жаңа желі жүру уақытын айтарлықтай қысқартады, жолаушылар және жүк тасымалының сенімділігін арттырады және жергілікті қауымдастықтарға, сауда ағындарына және төтенше жағдайларға ден қою қызметтеріне қолжетімділікті күшейтеді. Осы тікелей артықшылықтардан басқа, жоба аймақтық интеграцияны дамытуда, экономикалық әртараптандыруды қолдауда және Қазақстанның көлік инфрақұрылымының жалпы тұрақтылығын арттыруда шешуші рөл атқарады.</w:t>
      </w:r>
    </w:p>
    <w:p w14:paraId="0144B740" w14:textId="77777777" w:rsidR="006B6003" w:rsidRDefault="006B6003">
      <w:pPr>
        <w:pStyle w:val="ReportBodyPar"/>
        <w:rPr>
          <w:rStyle w:val="ReportBodyTextNogapChar"/>
          <w:lang w:val="kk-KZ"/>
        </w:rPr>
      </w:pPr>
    </w:p>
    <w:p w14:paraId="4436C1D4" w14:textId="77777777" w:rsidR="006B6003" w:rsidRDefault="00000000">
      <w:pPr>
        <w:pStyle w:val="ReportBodyPar"/>
        <w:rPr>
          <w:rStyle w:val="ReportBodyTextNogapChar"/>
          <w:lang w:val="kk-KZ"/>
        </w:rPr>
      </w:pPr>
      <w:r>
        <w:rPr>
          <w:lang w:val="kk-KZ"/>
        </w:rPr>
        <w:t>Сонымен қатар, бағалау мұқият басқаруды талап ететін бірқатар әлеуетті тәуекелдер мен қиындықтарды анықтады, соның ішінде</w:t>
      </w:r>
      <w:r>
        <w:rPr>
          <w:rStyle w:val="ReportBodyTextNogapChar"/>
          <w:lang w:val="kk-KZ"/>
        </w:rPr>
        <w:t>:</w:t>
      </w:r>
    </w:p>
    <w:p w14:paraId="03B6C8F9" w14:textId="77777777" w:rsidR="006B6003" w:rsidRDefault="00000000">
      <w:pPr>
        <w:widowControl/>
        <w:numPr>
          <w:ilvl w:val="0"/>
          <w:numId w:val="112"/>
        </w:numPr>
        <w:autoSpaceDE/>
        <w:autoSpaceDN/>
        <w:jc w:val="both"/>
        <w:rPr>
          <w:rFonts w:ascii="Arial" w:eastAsia="Calibri" w:hAnsi="Arial" w:cs="Arial"/>
          <w:sz w:val="24"/>
          <w:szCs w:val="24"/>
          <w:lang w:val="kk-KZ" w:eastAsia="en-GB"/>
        </w:rPr>
      </w:pPr>
      <w:r>
        <w:rPr>
          <w:rFonts w:ascii="Arial" w:hAnsi="Arial" w:cs="Arial"/>
          <w:bCs/>
          <w:sz w:val="24"/>
          <w:szCs w:val="24"/>
          <w:lang w:val="kk-KZ"/>
        </w:rPr>
        <w:t>Климатқа байланысты қауіптер</w:t>
      </w:r>
      <w:r>
        <w:rPr>
          <w:rFonts w:ascii="Arial" w:hAnsi="Arial" w:cs="Arial"/>
          <w:sz w:val="24"/>
          <w:szCs w:val="24"/>
          <w:lang w:val="kk-KZ"/>
        </w:rPr>
        <w:t xml:space="preserve"> – жазғы температураның көтерілуі, жиі қайталанатын қатты жаңбыр оқиғалары және су тасқыны, сондай-ақ орман өрттері қаупінің жоғарылауы.</w:t>
      </w:r>
    </w:p>
    <w:p w14:paraId="1648A711" w14:textId="77777777" w:rsidR="006B6003" w:rsidRDefault="00000000">
      <w:pPr>
        <w:pStyle w:val="afffd"/>
        <w:numPr>
          <w:ilvl w:val="0"/>
          <w:numId w:val="112"/>
        </w:numPr>
        <w:jc w:val="both"/>
        <w:rPr>
          <w:rFonts w:ascii="Arial" w:hAnsi="Arial" w:cs="Arial"/>
          <w:lang w:val="kk-KZ"/>
        </w:rPr>
      </w:pPr>
      <w:r>
        <w:rPr>
          <w:rFonts w:ascii="Arial" w:hAnsi="Arial" w:cs="Arial"/>
          <w:bCs/>
          <w:lang w:val="kk-KZ"/>
        </w:rPr>
        <w:t>Биологиялық әртүрліліктің бұзылуы</w:t>
      </w:r>
      <w:r>
        <w:rPr>
          <w:rFonts w:ascii="Arial" w:hAnsi="Arial" w:cs="Arial"/>
          <w:lang w:val="kk-KZ"/>
        </w:rPr>
        <w:t xml:space="preserve"> – теміржол дәлізі бойындағы флораға, фаунаға, тіршілік ету орталарына және экологиялық байланысқа әлеуетті әсерлер.</w:t>
      </w:r>
    </w:p>
    <w:p w14:paraId="7C3DE9E6" w14:textId="77777777" w:rsidR="006B6003" w:rsidRDefault="00000000">
      <w:pPr>
        <w:pStyle w:val="afffd"/>
        <w:numPr>
          <w:ilvl w:val="0"/>
          <w:numId w:val="112"/>
        </w:numPr>
        <w:jc w:val="both"/>
        <w:rPr>
          <w:rFonts w:ascii="Arial" w:hAnsi="Arial" w:cs="Arial"/>
          <w:lang w:val="kk-KZ"/>
        </w:rPr>
      </w:pPr>
      <w:r>
        <w:rPr>
          <w:rFonts w:ascii="Arial" w:hAnsi="Arial" w:cs="Arial"/>
          <w:bCs/>
          <w:lang w:val="kk-KZ"/>
        </w:rPr>
        <w:t>Жер және су ресурстарына әсерлер</w:t>
      </w:r>
      <w:r>
        <w:rPr>
          <w:rFonts w:ascii="Arial" w:hAnsi="Arial" w:cs="Arial"/>
          <w:lang w:val="kk-KZ"/>
        </w:rPr>
        <w:t xml:space="preserve"> – топырақ эрозиясы, тұну қаупі және жер үсті және жер асты су ресурстары үшін бәсекелестік.</w:t>
      </w:r>
    </w:p>
    <w:p w14:paraId="6E431BA1" w14:textId="77777777" w:rsidR="006B6003" w:rsidRDefault="00000000">
      <w:pPr>
        <w:pStyle w:val="afffd"/>
        <w:numPr>
          <w:ilvl w:val="0"/>
          <w:numId w:val="112"/>
        </w:numPr>
        <w:jc w:val="both"/>
        <w:rPr>
          <w:rStyle w:val="ReportBodyTextNogapChar"/>
          <w:rFonts w:ascii="Times New Roman" w:eastAsia="Times New Roman" w:hAnsi="Times New Roman" w:cs="Times New Roman"/>
          <w:lang w:val="kk-KZ" w:eastAsia="en-US"/>
        </w:rPr>
      </w:pPr>
      <w:r>
        <w:rPr>
          <w:rFonts w:ascii="Arial" w:hAnsi="Arial" w:cs="Arial"/>
          <w:bCs/>
          <w:lang w:val="kk-KZ"/>
        </w:rPr>
        <w:t>Әлеуметтік-экономикалық әсерлер</w:t>
      </w:r>
      <w:r>
        <w:rPr>
          <w:rFonts w:ascii="Arial" w:hAnsi="Arial" w:cs="Arial"/>
          <w:lang w:val="kk-KZ"/>
        </w:rPr>
        <w:t xml:space="preserve"> – жерді иемдену және қоныс аудару, қоғамдық денсаулық пен қауіпсіздік мәселелері (мысалы, белгілі бір дәрежеде, шу, шаң, қозғалыс қауіпсіздігі) және еңбекті басқару тәуекелдері, оның ішінде еңбекті қорғау және қауіпсіздік.</w:t>
      </w:r>
    </w:p>
    <w:p w14:paraId="1F87F217" w14:textId="77777777" w:rsidR="006B6003" w:rsidRDefault="00000000">
      <w:pPr>
        <w:pStyle w:val="ReportBodyPar"/>
        <w:rPr>
          <w:rStyle w:val="ReportBodyTextNogapChar"/>
        </w:rPr>
      </w:pPr>
      <w:r>
        <w:rPr>
          <w:lang w:val="kk-KZ"/>
        </w:rPr>
        <w:t xml:space="preserve">Бұл тарау күтілетін қоршаған ортаға және әлеуметтік тәуекелдерге кешенді шолуды ұсынады және ұсынылған залалсыздандыру мен басқару шараларын көрсетеді. </w:t>
      </w:r>
      <w:proofErr w:type="spellStart"/>
      <w:r>
        <w:t>Бұл</w:t>
      </w:r>
      <w:proofErr w:type="spellEnd"/>
      <w:r>
        <w:t xml:space="preserve"> </w:t>
      </w:r>
      <w:proofErr w:type="spellStart"/>
      <w:r>
        <w:t>шаралар</w:t>
      </w:r>
      <w:proofErr w:type="spellEnd"/>
      <w:r>
        <w:t xml:space="preserve"> </w:t>
      </w:r>
      <w:r>
        <w:rPr>
          <w:lang w:val="kk-KZ"/>
        </w:rPr>
        <w:t>ж</w:t>
      </w:r>
      <w:proofErr w:type="spellStart"/>
      <w:r>
        <w:t>обаны</w:t>
      </w:r>
      <w:proofErr w:type="spellEnd"/>
      <w:r>
        <w:t xml:space="preserve"> </w:t>
      </w:r>
      <w:proofErr w:type="spellStart"/>
      <w:r>
        <w:t>іске</w:t>
      </w:r>
      <w:proofErr w:type="spellEnd"/>
      <w:r>
        <w:t xml:space="preserve"> </w:t>
      </w:r>
      <w:proofErr w:type="spellStart"/>
      <w:r>
        <w:t>асырудың</w:t>
      </w:r>
      <w:proofErr w:type="spellEnd"/>
      <w:r>
        <w:t xml:space="preserve"> </w:t>
      </w:r>
      <w:proofErr w:type="spellStart"/>
      <w:r>
        <w:t>келесіні</w:t>
      </w:r>
      <w:proofErr w:type="spellEnd"/>
      <w:r>
        <w:t xml:space="preserve"> </w:t>
      </w:r>
      <w:proofErr w:type="spellStart"/>
      <w:r>
        <w:t>қамтамасыз</w:t>
      </w:r>
      <w:proofErr w:type="spellEnd"/>
      <w:r>
        <w:t xml:space="preserve"> </w:t>
      </w:r>
      <w:proofErr w:type="spellStart"/>
      <w:r>
        <w:t>етуге</w:t>
      </w:r>
      <w:proofErr w:type="spellEnd"/>
      <w:r>
        <w:t xml:space="preserve"> </w:t>
      </w:r>
      <w:proofErr w:type="spellStart"/>
      <w:r>
        <w:t>арналған</w:t>
      </w:r>
      <w:proofErr w:type="spellEnd"/>
      <w:r>
        <w:rPr>
          <w:rStyle w:val="ReportBodyTextNogapChar"/>
        </w:rPr>
        <w:t>:</w:t>
      </w:r>
    </w:p>
    <w:p w14:paraId="3D5F26E9" w14:textId="77777777" w:rsidR="006B6003" w:rsidRDefault="00000000">
      <w:pPr>
        <w:widowControl/>
        <w:numPr>
          <w:ilvl w:val="0"/>
          <w:numId w:val="113"/>
        </w:numPr>
        <w:autoSpaceDE/>
        <w:autoSpaceDN/>
        <w:spacing w:after="100" w:afterAutospacing="1"/>
        <w:jc w:val="both"/>
        <w:rPr>
          <w:rFonts w:ascii="Arial" w:eastAsia="Calibri" w:hAnsi="Arial" w:cs="Arial"/>
          <w:sz w:val="24"/>
          <w:szCs w:val="24"/>
          <w:lang w:eastAsia="en-GB"/>
        </w:rPr>
      </w:pPr>
      <w:proofErr w:type="spellStart"/>
      <w:r>
        <w:rPr>
          <w:rFonts w:ascii="Arial" w:hAnsi="Arial" w:cs="Arial"/>
          <w:bCs/>
          <w:sz w:val="24"/>
          <w:szCs w:val="24"/>
        </w:rPr>
        <w:t>Қолайсыз</w:t>
      </w:r>
      <w:proofErr w:type="spellEnd"/>
      <w:r>
        <w:rPr>
          <w:rFonts w:ascii="Arial" w:hAnsi="Arial" w:cs="Arial"/>
          <w:bCs/>
          <w:sz w:val="24"/>
          <w:szCs w:val="24"/>
        </w:rPr>
        <w:t xml:space="preserve"> </w:t>
      </w:r>
      <w:proofErr w:type="spellStart"/>
      <w:r>
        <w:rPr>
          <w:rFonts w:ascii="Arial" w:hAnsi="Arial" w:cs="Arial"/>
          <w:bCs/>
          <w:sz w:val="24"/>
          <w:szCs w:val="24"/>
        </w:rPr>
        <w:t>әсерлерді</w:t>
      </w:r>
      <w:proofErr w:type="spellEnd"/>
      <w:r>
        <w:rPr>
          <w:rFonts w:ascii="Arial" w:hAnsi="Arial" w:cs="Arial"/>
          <w:bCs/>
          <w:sz w:val="24"/>
          <w:szCs w:val="24"/>
        </w:rPr>
        <w:t xml:space="preserve"> </w:t>
      </w:r>
      <w:proofErr w:type="spellStart"/>
      <w:r>
        <w:rPr>
          <w:rFonts w:ascii="Arial" w:hAnsi="Arial" w:cs="Arial"/>
          <w:bCs/>
          <w:sz w:val="24"/>
          <w:szCs w:val="24"/>
        </w:rPr>
        <w:t>болдырмау</w:t>
      </w:r>
      <w:proofErr w:type="spellEnd"/>
      <w:r>
        <w:rPr>
          <w:rFonts w:ascii="Arial" w:hAnsi="Arial" w:cs="Arial"/>
          <w:bCs/>
          <w:sz w:val="24"/>
          <w:szCs w:val="24"/>
        </w:rPr>
        <w:t xml:space="preserve"> </w:t>
      </w:r>
      <w:proofErr w:type="spellStart"/>
      <w:r>
        <w:rPr>
          <w:rFonts w:ascii="Arial" w:hAnsi="Arial" w:cs="Arial"/>
          <w:bCs/>
          <w:sz w:val="24"/>
          <w:szCs w:val="24"/>
        </w:rPr>
        <w:t>немесе</w:t>
      </w:r>
      <w:proofErr w:type="spellEnd"/>
      <w:r>
        <w:rPr>
          <w:rFonts w:ascii="Arial" w:hAnsi="Arial" w:cs="Arial"/>
          <w:bCs/>
          <w:sz w:val="24"/>
          <w:szCs w:val="24"/>
        </w:rPr>
        <w:t xml:space="preserve"> </w:t>
      </w:r>
      <w:proofErr w:type="spellStart"/>
      <w:r>
        <w:rPr>
          <w:rFonts w:ascii="Arial" w:hAnsi="Arial" w:cs="Arial"/>
          <w:bCs/>
          <w:sz w:val="24"/>
          <w:szCs w:val="24"/>
        </w:rPr>
        <w:t>барынша</w:t>
      </w:r>
      <w:proofErr w:type="spellEnd"/>
      <w:r>
        <w:rPr>
          <w:rFonts w:ascii="Arial" w:hAnsi="Arial" w:cs="Arial"/>
          <w:bCs/>
          <w:sz w:val="24"/>
          <w:szCs w:val="24"/>
        </w:rPr>
        <w:t xml:space="preserve"> </w:t>
      </w:r>
      <w:proofErr w:type="spellStart"/>
      <w:r>
        <w:rPr>
          <w:rFonts w:ascii="Arial" w:hAnsi="Arial" w:cs="Arial"/>
          <w:bCs/>
          <w:sz w:val="24"/>
          <w:szCs w:val="24"/>
        </w:rPr>
        <w:t>азайту</w:t>
      </w:r>
      <w:proofErr w:type="spellEnd"/>
      <w:r>
        <w:rPr>
          <w:rFonts w:ascii="Arial" w:hAnsi="Arial" w:cs="Arial"/>
          <w:sz w:val="24"/>
          <w:szCs w:val="24"/>
        </w:rPr>
        <w:t xml:space="preserve"> </w:t>
      </w:r>
      <w:proofErr w:type="spellStart"/>
      <w:r>
        <w:rPr>
          <w:rFonts w:ascii="Arial" w:hAnsi="Arial" w:cs="Arial"/>
          <w:sz w:val="24"/>
          <w:szCs w:val="24"/>
        </w:rPr>
        <w:t>мұқият</w:t>
      </w:r>
      <w:proofErr w:type="spellEnd"/>
      <w:r>
        <w:rPr>
          <w:rFonts w:ascii="Arial" w:hAnsi="Arial" w:cs="Arial"/>
          <w:sz w:val="24"/>
          <w:szCs w:val="24"/>
        </w:rPr>
        <w:t xml:space="preserve"> </w:t>
      </w:r>
      <w:proofErr w:type="spellStart"/>
      <w:r>
        <w:rPr>
          <w:rFonts w:ascii="Arial" w:hAnsi="Arial" w:cs="Arial"/>
          <w:sz w:val="24"/>
          <w:szCs w:val="24"/>
        </w:rPr>
        <w:t>жобалау</w:t>
      </w:r>
      <w:proofErr w:type="spellEnd"/>
      <w:r>
        <w:rPr>
          <w:rFonts w:ascii="Arial" w:hAnsi="Arial" w:cs="Arial"/>
          <w:sz w:val="24"/>
          <w:szCs w:val="24"/>
        </w:rPr>
        <w:t xml:space="preserve">, </w:t>
      </w:r>
      <w:proofErr w:type="spellStart"/>
      <w:r>
        <w:rPr>
          <w:rFonts w:ascii="Arial" w:hAnsi="Arial" w:cs="Arial"/>
          <w:sz w:val="24"/>
          <w:szCs w:val="24"/>
        </w:rPr>
        <w:t>залалсыздандыру</w:t>
      </w:r>
      <w:proofErr w:type="spellEnd"/>
      <w:r>
        <w:rPr>
          <w:rFonts w:ascii="Arial" w:hAnsi="Arial" w:cs="Arial"/>
          <w:sz w:val="24"/>
          <w:szCs w:val="24"/>
        </w:rPr>
        <w:t xml:space="preserve"> </w:t>
      </w:r>
      <w:proofErr w:type="spellStart"/>
      <w:r>
        <w:rPr>
          <w:rFonts w:ascii="Arial" w:hAnsi="Arial" w:cs="Arial"/>
          <w:sz w:val="24"/>
          <w:szCs w:val="24"/>
        </w:rPr>
        <w:t>иерархиясын</w:t>
      </w:r>
      <w:proofErr w:type="spellEnd"/>
      <w:r>
        <w:rPr>
          <w:rFonts w:ascii="Arial" w:hAnsi="Arial" w:cs="Arial"/>
          <w:sz w:val="24"/>
          <w:szCs w:val="24"/>
        </w:rPr>
        <w:t xml:space="preserve"> </w:t>
      </w:r>
      <w:proofErr w:type="spellStart"/>
      <w:r>
        <w:rPr>
          <w:rFonts w:ascii="Arial" w:hAnsi="Arial" w:cs="Arial"/>
          <w:sz w:val="24"/>
          <w:szCs w:val="24"/>
        </w:rPr>
        <w:t>сақтау</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озық</w:t>
      </w:r>
      <w:proofErr w:type="spellEnd"/>
      <w:r>
        <w:rPr>
          <w:rFonts w:ascii="Arial" w:hAnsi="Arial" w:cs="Arial"/>
          <w:sz w:val="24"/>
          <w:szCs w:val="24"/>
        </w:rPr>
        <w:t xml:space="preserve"> </w:t>
      </w:r>
      <w:proofErr w:type="spellStart"/>
      <w:r>
        <w:rPr>
          <w:rFonts w:ascii="Arial" w:hAnsi="Arial" w:cs="Arial"/>
          <w:sz w:val="24"/>
          <w:szCs w:val="24"/>
        </w:rPr>
        <w:t>халықаралық</w:t>
      </w:r>
      <w:proofErr w:type="spellEnd"/>
      <w:r>
        <w:rPr>
          <w:rFonts w:ascii="Arial" w:hAnsi="Arial" w:cs="Arial"/>
          <w:sz w:val="24"/>
          <w:szCs w:val="24"/>
        </w:rPr>
        <w:t xml:space="preserve"> </w:t>
      </w:r>
      <w:proofErr w:type="spellStart"/>
      <w:r>
        <w:rPr>
          <w:rFonts w:ascii="Arial" w:hAnsi="Arial" w:cs="Arial"/>
          <w:sz w:val="24"/>
          <w:szCs w:val="24"/>
        </w:rPr>
        <w:t>өнеркәсіптік</w:t>
      </w:r>
      <w:proofErr w:type="spellEnd"/>
      <w:r>
        <w:rPr>
          <w:rFonts w:ascii="Arial" w:hAnsi="Arial" w:cs="Arial"/>
          <w:sz w:val="24"/>
          <w:szCs w:val="24"/>
        </w:rPr>
        <w:t xml:space="preserve"> </w:t>
      </w:r>
      <w:proofErr w:type="spellStart"/>
      <w:r>
        <w:rPr>
          <w:rFonts w:ascii="Arial" w:hAnsi="Arial" w:cs="Arial"/>
          <w:sz w:val="24"/>
          <w:szCs w:val="24"/>
        </w:rPr>
        <w:t>тәжірибені</w:t>
      </w:r>
      <w:proofErr w:type="spellEnd"/>
      <w:r>
        <w:rPr>
          <w:rFonts w:ascii="Arial" w:hAnsi="Arial" w:cs="Arial"/>
          <w:sz w:val="24"/>
          <w:szCs w:val="24"/>
        </w:rPr>
        <w:t xml:space="preserve"> </w:t>
      </w:r>
      <w:proofErr w:type="spellStart"/>
      <w:r>
        <w:rPr>
          <w:rFonts w:ascii="Arial" w:hAnsi="Arial" w:cs="Arial"/>
          <w:sz w:val="24"/>
          <w:szCs w:val="24"/>
        </w:rPr>
        <w:t>қолдану</w:t>
      </w:r>
      <w:proofErr w:type="spellEnd"/>
      <w:r>
        <w:rPr>
          <w:rFonts w:ascii="Arial" w:hAnsi="Arial" w:cs="Arial"/>
          <w:sz w:val="24"/>
          <w:szCs w:val="24"/>
        </w:rPr>
        <w:t xml:space="preserve"> </w:t>
      </w:r>
      <w:proofErr w:type="spellStart"/>
      <w:r>
        <w:rPr>
          <w:rFonts w:ascii="Arial" w:hAnsi="Arial" w:cs="Arial"/>
          <w:sz w:val="24"/>
          <w:szCs w:val="24"/>
        </w:rPr>
        <w:t>арқылы</w:t>
      </w:r>
      <w:proofErr w:type="spellEnd"/>
      <w:r>
        <w:rPr>
          <w:rFonts w:ascii="Arial" w:hAnsi="Arial" w:cs="Arial"/>
          <w:sz w:val="24"/>
          <w:szCs w:val="24"/>
        </w:rPr>
        <w:t>.</w:t>
      </w:r>
    </w:p>
    <w:p w14:paraId="06648839" w14:textId="77777777" w:rsidR="006B6003" w:rsidRDefault="00000000">
      <w:pPr>
        <w:pStyle w:val="afffd"/>
        <w:numPr>
          <w:ilvl w:val="0"/>
          <w:numId w:val="113"/>
        </w:numPr>
        <w:jc w:val="both"/>
        <w:rPr>
          <w:rFonts w:ascii="Arial" w:hAnsi="Arial" w:cs="Arial"/>
        </w:rPr>
      </w:pPr>
      <w:proofErr w:type="spellStart"/>
      <w:r>
        <w:rPr>
          <w:rFonts w:ascii="Arial" w:hAnsi="Arial" w:cs="Arial"/>
          <w:bCs/>
        </w:rPr>
        <w:t>Тұрақты</w:t>
      </w:r>
      <w:proofErr w:type="spellEnd"/>
      <w:r>
        <w:rPr>
          <w:rFonts w:ascii="Arial" w:hAnsi="Arial" w:cs="Arial"/>
          <w:bCs/>
        </w:rPr>
        <w:t xml:space="preserve"> </w:t>
      </w:r>
      <w:proofErr w:type="spellStart"/>
      <w:r>
        <w:rPr>
          <w:rFonts w:ascii="Arial" w:hAnsi="Arial" w:cs="Arial"/>
          <w:bCs/>
        </w:rPr>
        <w:t>дамуға</w:t>
      </w:r>
      <w:proofErr w:type="spellEnd"/>
      <w:r>
        <w:rPr>
          <w:rFonts w:ascii="Arial" w:hAnsi="Arial" w:cs="Arial"/>
          <w:bCs/>
        </w:rPr>
        <w:t xml:space="preserve"> </w:t>
      </w:r>
      <w:proofErr w:type="spellStart"/>
      <w:r>
        <w:rPr>
          <w:rFonts w:ascii="Arial" w:hAnsi="Arial" w:cs="Arial"/>
          <w:bCs/>
        </w:rPr>
        <w:t>оң</w:t>
      </w:r>
      <w:proofErr w:type="spellEnd"/>
      <w:r>
        <w:rPr>
          <w:rFonts w:ascii="Arial" w:hAnsi="Arial" w:cs="Arial"/>
          <w:bCs/>
        </w:rPr>
        <w:t xml:space="preserve"> </w:t>
      </w:r>
      <w:proofErr w:type="spellStart"/>
      <w:r>
        <w:rPr>
          <w:rFonts w:ascii="Arial" w:hAnsi="Arial" w:cs="Arial"/>
          <w:bCs/>
        </w:rPr>
        <w:t>ықпалдарды</w:t>
      </w:r>
      <w:proofErr w:type="spellEnd"/>
      <w:r>
        <w:rPr>
          <w:rFonts w:ascii="Arial" w:hAnsi="Arial" w:cs="Arial"/>
          <w:bCs/>
        </w:rPr>
        <w:t xml:space="preserve"> </w:t>
      </w:r>
      <w:proofErr w:type="spellStart"/>
      <w:r>
        <w:rPr>
          <w:rFonts w:ascii="Arial" w:hAnsi="Arial" w:cs="Arial"/>
          <w:bCs/>
        </w:rPr>
        <w:t>күшейту</w:t>
      </w:r>
      <w:proofErr w:type="spellEnd"/>
      <w:r>
        <w:rPr>
          <w:rFonts w:ascii="Arial" w:hAnsi="Arial" w:cs="Arial"/>
        </w:rPr>
        <w:t xml:space="preserve">, </w:t>
      </w:r>
      <w:proofErr w:type="spellStart"/>
      <w:r>
        <w:rPr>
          <w:rFonts w:ascii="Arial" w:hAnsi="Arial" w:cs="Arial"/>
        </w:rPr>
        <w:t>әсіресе</w:t>
      </w:r>
      <w:proofErr w:type="spellEnd"/>
      <w:r>
        <w:rPr>
          <w:rFonts w:ascii="Arial" w:hAnsi="Arial" w:cs="Arial"/>
        </w:rPr>
        <w:t xml:space="preserve"> </w:t>
      </w:r>
      <w:proofErr w:type="spellStart"/>
      <w:r>
        <w:rPr>
          <w:rFonts w:ascii="Arial" w:hAnsi="Arial" w:cs="Arial"/>
        </w:rPr>
        <w:t>көлік</w:t>
      </w:r>
      <w:proofErr w:type="spellEnd"/>
      <w:r>
        <w:rPr>
          <w:rFonts w:ascii="Arial" w:hAnsi="Arial" w:cs="Arial"/>
        </w:rPr>
        <w:t xml:space="preserve"> </w:t>
      </w:r>
      <w:proofErr w:type="spellStart"/>
      <w:r>
        <w:rPr>
          <w:rFonts w:ascii="Arial" w:hAnsi="Arial" w:cs="Arial"/>
        </w:rPr>
        <w:t>тиімділігін</w:t>
      </w:r>
      <w:proofErr w:type="spellEnd"/>
      <w:r>
        <w:rPr>
          <w:rFonts w:ascii="Arial" w:hAnsi="Arial" w:cs="Arial"/>
        </w:rPr>
        <w:t xml:space="preserve"> </w:t>
      </w:r>
      <w:proofErr w:type="spellStart"/>
      <w:r>
        <w:rPr>
          <w:rFonts w:ascii="Arial" w:hAnsi="Arial" w:cs="Arial"/>
        </w:rPr>
        <w:t>арттыру</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rPr>
        <w:t>жақсарту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әлеуметтік-экономикалық</w:t>
      </w:r>
      <w:proofErr w:type="spellEnd"/>
      <w:r>
        <w:rPr>
          <w:rFonts w:ascii="Arial" w:hAnsi="Arial" w:cs="Arial"/>
        </w:rPr>
        <w:t xml:space="preserve"> </w:t>
      </w:r>
      <w:proofErr w:type="spellStart"/>
      <w:r>
        <w:rPr>
          <w:rFonts w:ascii="Arial" w:hAnsi="Arial" w:cs="Arial"/>
        </w:rPr>
        <w:t>мүмкіндіктерді</w:t>
      </w:r>
      <w:proofErr w:type="spellEnd"/>
      <w:r>
        <w:rPr>
          <w:rFonts w:ascii="Arial" w:hAnsi="Arial" w:cs="Arial"/>
        </w:rPr>
        <w:t xml:space="preserve"> </w:t>
      </w:r>
      <w:proofErr w:type="spellStart"/>
      <w:r>
        <w:rPr>
          <w:rFonts w:ascii="Arial" w:hAnsi="Arial" w:cs="Arial"/>
        </w:rPr>
        <w:t>қалыптастыру</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w:t>
      </w:r>
    </w:p>
    <w:p w14:paraId="59CAA26F" w14:textId="77777777" w:rsidR="006B6003" w:rsidRDefault="00000000">
      <w:pPr>
        <w:pStyle w:val="afffd"/>
        <w:numPr>
          <w:ilvl w:val="0"/>
          <w:numId w:val="113"/>
        </w:numPr>
        <w:jc w:val="both"/>
        <w:rPr>
          <w:rFonts w:ascii="Arial" w:hAnsi="Arial" w:cs="Arial"/>
        </w:rPr>
      </w:pPr>
      <w:proofErr w:type="spellStart"/>
      <w:r>
        <w:rPr>
          <w:rFonts w:ascii="Arial" w:hAnsi="Arial" w:cs="Arial"/>
        </w:rPr>
        <w:t>Тәуекелдерді</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мониторингті</w:t>
      </w:r>
      <w:proofErr w:type="spellEnd"/>
      <w:r>
        <w:rPr>
          <w:rFonts w:ascii="Arial" w:hAnsi="Arial" w:cs="Arial"/>
        </w:rPr>
        <w:t xml:space="preserve"> </w:t>
      </w:r>
      <w:proofErr w:type="spellStart"/>
      <w:r>
        <w:rPr>
          <w:rFonts w:ascii="Arial" w:hAnsi="Arial" w:cs="Arial"/>
        </w:rPr>
        <w:t>жобаның</w:t>
      </w:r>
      <w:proofErr w:type="spellEnd"/>
      <w:r>
        <w:rPr>
          <w:rFonts w:ascii="Arial" w:hAnsi="Arial" w:cs="Arial"/>
        </w:rPr>
        <w:t xml:space="preserve"> </w:t>
      </w:r>
      <w:r>
        <w:rPr>
          <w:rFonts w:ascii="Arial" w:hAnsi="Arial" w:cs="Arial"/>
          <w:lang w:val="kk-KZ"/>
        </w:rPr>
        <w:t xml:space="preserve">Қоршаған ортаны қорғау және әлеуметтік аспектілер саласындағы басқару жоспары </w:t>
      </w:r>
      <w:r>
        <w:rPr>
          <w:rFonts w:ascii="Arial" w:hAnsi="Arial" w:cs="Arial"/>
        </w:rPr>
        <w:t>(</w:t>
      </w:r>
      <w:r>
        <w:rPr>
          <w:rFonts w:ascii="Arial" w:hAnsi="Arial" w:cs="Arial"/>
          <w:lang w:val="kk-KZ"/>
        </w:rPr>
        <w:t>ҚОҚӘАСБЖ/</w:t>
      </w:r>
      <w:r>
        <w:rPr>
          <w:rFonts w:ascii="Arial" w:hAnsi="Arial" w:cs="Arial"/>
          <w:bCs/>
        </w:rPr>
        <w:t>ESMP</w:t>
      </w:r>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Қоршаған</w:t>
      </w:r>
      <w:proofErr w:type="spellEnd"/>
      <w:r>
        <w:rPr>
          <w:rFonts w:ascii="Arial" w:hAnsi="Arial" w:cs="Arial"/>
        </w:rPr>
        <w:t xml:space="preserve"> </w:t>
      </w:r>
      <w:proofErr w:type="spellStart"/>
      <w:r>
        <w:rPr>
          <w:rFonts w:ascii="Arial" w:hAnsi="Arial" w:cs="Arial"/>
        </w:rPr>
        <w:t>ортаны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жүйесіне</w:t>
      </w:r>
      <w:proofErr w:type="spellEnd"/>
      <w:r>
        <w:rPr>
          <w:rFonts w:ascii="Arial" w:hAnsi="Arial" w:cs="Arial"/>
        </w:rPr>
        <w:t xml:space="preserve"> (</w:t>
      </w:r>
      <w:r>
        <w:rPr>
          <w:rFonts w:ascii="Arial" w:hAnsi="Arial" w:cs="Arial"/>
          <w:lang w:val="kk-KZ"/>
        </w:rPr>
        <w:t>ҚОӘ</w:t>
      </w:r>
      <w:r>
        <w:rPr>
          <w:rFonts w:ascii="Arial" w:hAnsi="Arial" w:cs="Arial"/>
        </w:rPr>
        <w:t>БЖ</w:t>
      </w:r>
      <w:r>
        <w:rPr>
          <w:rFonts w:ascii="Arial" w:hAnsi="Arial" w:cs="Arial"/>
          <w:lang w:val="kk-KZ"/>
        </w:rPr>
        <w:t>/</w:t>
      </w:r>
      <w:r>
        <w:rPr>
          <w:rFonts w:ascii="Arial" w:hAnsi="Arial" w:cs="Arial"/>
          <w:bCs/>
        </w:rPr>
        <w:t>ESMS</w:t>
      </w:r>
      <w:r>
        <w:rPr>
          <w:rFonts w:ascii="Arial" w:hAnsi="Arial" w:cs="Arial"/>
        </w:rPr>
        <w:t xml:space="preserve">) </w:t>
      </w:r>
      <w:proofErr w:type="spellStart"/>
      <w:r>
        <w:rPr>
          <w:rFonts w:ascii="Arial" w:hAnsi="Arial" w:cs="Arial"/>
        </w:rPr>
        <w:t>біріктіру</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есептілік</w:t>
      </w:r>
      <w:proofErr w:type="spellEnd"/>
      <w:r>
        <w:rPr>
          <w:rFonts w:ascii="Arial" w:hAnsi="Arial" w:cs="Arial"/>
        </w:rPr>
        <w:t xml:space="preserve"> </w:t>
      </w:r>
      <w:proofErr w:type="spellStart"/>
      <w:r>
        <w:rPr>
          <w:rFonts w:ascii="Arial" w:hAnsi="Arial" w:cs="Arial"/>
        </w:rPr>
        <w:t>пен</w:t>
      </w:r>
      <w:proofErr w:type="spellEnd"/>
      <w:r>
        <w:rPr>
          <w:rFonts w:ascii="Arial" w:hAnsi="Arial" w:cs="Arial"/>
        </w:rPr>
        <w:t xml:space="preserve"> </w:t>
      </w:r>
      <w:proofErr w:type="spellStart"/>
      <w:r>
        <w:rPr>
          <w:rFonts w:ascii="Arial" w:hAnsi="Arial" w:cs="Arial"/>
        </w:rPr>
        <w:t>бейімді</w:t>
      </w:r>
      <w:proofErr w:type="spellEnd"/>
      <w:r>
        <w:rPr>
          <w:rFonts w:ascii="Arial" w:hAnsi="Arial" w:cs="Arial"/>
        </w:rPr>
        <w:t xml:space="preserve"> </w:t>
      </w:r>
      <w:proofErr w:type="spellStart"/>
      <w:r>
        <w:rPr>
          <w:rFonts w:ascii="Arial" w:hAnsi="Arial" w:cs="Arial"/>
        </w:rPr>
        <w:t>басқаруды</w:t>
      </w:r>
      <w:proofErr w:type="spellEnd"/>
      <w:r>
        <w:rPr>
          <w:rFonts w:ascii="Arial" w:hAnsi="Arial" w:cs="Arial"/>
        </w:rPr>
        <w:t xml:space="preserve"> </w:t>
      </w:r>
      <w:proofErr w:type="spellStart"/>
      <w:r>
        <w:rPr>
          <w:rFonts w:ascii="Arial" w:hAnsi="Arial" w:cs="Arial"/>
        </w:rPr>
        <w:t>көтермелейді</w:t>
      </w:r>
      <w:proofErr w:type="spellEnd"/>
      <w:r>
        <w:rPr>
          <w:rFonts w:ascii="Arial" w:hAnsi="Arial" w:cs="Arial"/>
        </w:rPr>
        <w:t>.</w:t>
      </w:r>
    </w:p>
    <w:p w14:paraId="4DC67136" w14:textId="77777777" w:rsidR="006B6003" w:rsidRDefault="006B6003">
      <w:pPr>
        <w:widowControl/>
        <w:autoSpaceDE/>
        <w:autoSpaceDN/>
        <w:spacing w:after="100" w:afterAutospacing="1"/>
        <w:ind w:left="720"/>
        <w:jc w:val="both"/>
        <w:rPr>
          <w:rStyle w:val="ReportBodyTextNogapChar"/>
        </w:rPr>
      </w:pPr>
    </w:p>
    <w:p w14:paraId="50F20C3E" w14:textId="77777777" w:rsidR="006B6003" w:rsidRDefault="00000000">
      <w:pPr>
        <w:pStyle w:val="ReportBodyTextNogap"/>
        <w:rPr>
          <w:rStyle w:val="ReportBodyTextNogapChar"/>
          <w:lang w:val="kk-KZ"/>
        </w:rPr>
      </w:pPr>
      <w:r>
        <w:rPr>
          <w:rStyle w:val="ReportBodyTextNogapChar"/>
          <w:lang w:val="kk-KZ"/>
        </w:rPr>
        <w:t xml:space="preserve">Осы құрылым арқылы жоба өмірлік цикл бойы </w:t>
      </w:r>
      <w:r>
        <w:rPr>
          <w:lang w:val="kk-KZ"/>
        </w:rPr>
        <w:t>қоршаған орта мен</w:t>
      </w:r>
      <w:r>
        <w:rPr>
          <w:rStyle w:val="ReportBodyTextNogapChar"/>
          <w:lang w:val="kk-KZ"/>
        </w:rPr>
        <w:t xml:space="preserve"> әлеуметтік көрсеткіштерді жауапты басқаруды қамтамасыз ете отырып, дамудың пайдасын сенімді кепілдіктермен теңестіруге тырысады. </w:t>
      </w:r>
    </w:p>
    <w:p w14:paraId="70CC8861" w14:textId="77777777" w:rsidR="006B6003" w:rsidRDefault="006B6003">
      <w:pPr>
        <w:pStyle w:val="ReportBodyTextNogap"/>
        <w:rPr>
          <w:rStyle w:val="ReportBodyTextNogapChar"/>
          <w:lang w:val="kk-KZ"/>
        </w:rPr>
      </w:pPr>
    </w:p>
    <w:p w14:paraId="7198D39E" w14:textId="77777777" w:rsidR="006B6003" w:rsidRDefault="00000000">
      <w:pPr>
        <w:pStyle w:val="20"/>
        <w:rPr>
          <w:lang w:val="kk-KZ"/>
        </w:rPr>
      </w:pPr>
      <w:bookmarkStart w:id="1769" w:name="_Toc210644820"/>
      <w:r>
        <w:rPr>
          <w:color w:val="auto"/>
          <w:lang w:val="kk-KZ"/>
        </w:rPr>
        <w:t>Жоба қызметінің экологиялық және әлеуметтік бағасы</w:t>
      </w:r>
      <w:bookmarkEnd w:id="1769"/>
    </w:p>
    <w:p w14:paraId="0EFB4146" w14:textId="77777777" w:rsidR="006B6003" w:rsidRDefault="006B6003">
      <w:pPr>
        <w:pStyle w:val="ReportBodyPar"/>
        <w:rPr>
          <w:lang w:val="kk-KZ"/>
        </w:rPr>
      </w:pPr>
    </w:p>
    <w:p w14:paraId="5803CB0F" w14:textId="77777777" w:rsidR="006B6003" w:rsidRDefault="00000000">
      <w:pPr>
        <w:pStyle w:val="ReportBodyPar"/>
        <w:rPr>
          <w:lang w:val="kk-KZ"/>
        </w:rPr>
      </w:pPr>
      <w:r>
        <w:rPr>
          <w:lang w:val="kk-KZ"/>
        </w:rPr>
        <w:t>Жаңа құрылыс жобасының сызықтық инфрақұрылымдық даму ретінде қарастырсақ, жоба қоршаған ортаның көптеген рецепторларымен – соның ішінде топырақпен, жер үсті су ағындарымен, далалық биологиялық әртүрлілікпен және қоршаған атмосфералық ауа сапасымен – және әлеуметтік рецепторлармен, мысалы, жерді пайдаланушылармен, осал топтармен және мәдени мұра ресурстарымен өзара әрекеттеседі. Бұл өзара әрекеттесулер әлеуетті жағымсыз әсерлердің ХҚК өнімділік стандарттарына (PS1–PS8) және халықаралық озық тәжірибеге сәйкес анықталуын, басқарылуын және бақылануын қамтамасыз ететін кешенді тәуекелдер мен әсерлерді бағалауды қажет етеді.</w:t>
      </w:r>
    </w:p>
    <w:p w14:paraId="2491D3DF" w14:textId="77777777" w:rsidR="006B6003" w:rsidRDefault="006B6003">
      <w:pPr>
        <w:pStyle w:val="ReportBodyPar"/>
        <w:rPr>
          <w:rFonts w:eastAsia="Verdana"/>
          <w:szCs w:val="20"/>
          <w:lang w:val="kk-KZ"/>
        </w:rPr>
      </w:pPr>
    </w:p>
    <w:p w14:paraId="0979C830" w14:textId="77777777" w:rsidR="006B6003" w:rsidRDefault="00000000">
      <w:pPr>
        <w:pStyle w:val="31"/>
      </w:pPr>
      <w:bookmarkStart w:id="1770" w:name="_Toc210644821"/>
      <w:r>
        <w:rPr>
          <w:lang w:val="kk-KZ"/>
        </w:rPr>
        <w:t>Құрылыс алдындағы дайындық жұмыстар</w:t>
      </w:r>
      <w:bookmarkEnd w:id="1770"/>
    </w:p>
    <w:p w14:paraId="2001996E" w14:textId="77777777" w:rsidR="006B6003" w:rsidRDefault="006B6003">
      <w:pPr>
        <w:pStyle w:val="ReportBodyPar"/>
      </w:pPr>
    </w:p>
    <w:p w14:paraId="7867C914" w14:textId="77777777" w:rsidR="006B6003" w:rsidRDefault="00000000">
      <w:pPr>
        <w:pStyle w:val="ReportBodyPar"/>
      </w:pPr>
      <w:r>
        <w:rPr>
          <w:lang w:val="kk-KZ"/>
        </w:rPr>
        <w:t>ХҚК</w:t>
      </w:r>
      <w:r>
        <w:t xml:space="preserve"> </w:t>
      </w:r>
      <w:proofErr w:type="spellStart"/>
      <w:r>
        <w:t>өнімділік</w:t>
      </w:r>
      <w:proofErr w:type="spellEnd"/>
      <w:r>
        <w:t xml:space="preserve"> </w:t>
      </w:r>
      <w:proofErr w:type="spellStart"/>
      <w:r>
        <w:t>стандарттарына</w:t>
      </w:r>
      <w:proofErr w:type="spellEnd"/>
      <w:r>
        <w:t xml:space="preserve"> </w:t>
      </w:r>
      <w:proofErr w:type="spellStart"/>
      <w:r>
        <w:t>және</w:t>
      </w:r>
      <w:proofErr w:type="spellEnd"/>
      <w:r>
        <w:t xml:space="preserve"> </w:t>
      </w:r>
      <w:proofErr w:type="spellStart"/>
      <w:r>
        <w:t>халықаралық</w:t>
      </w:r>
      <w:proofErr w:type="spellEnd"/>
      <w:r>
        <w:t xml:space="preserve"> </w:t>
      </w:r>
      <w:proofErr w:type="spellStart"/>
      <w:r>
        <w:t>озық</w:t>
      </w:r>
      <w:proofErr w:type="spellEnd"/>
      <w:r>
        <w:t xml:space="preserve"> </w:t>
      </w:r>
      <w:proofErr w:type="spellStart"/>
      <w:r>
        <w:t>тәжірибеге</w:t>
      </w:r>
      <w:proofErr w:type="spellEnd"/>
      <w:r>
        <w:t xml:space="preserve"> </w:t>
      </w:r>
      <w:proofErr w:type="spellStart"/>
      <w:r>
        <w:t>сәйкес</w:t>
      </w:r>
      <w:proofErr w:type="spellEnd"/>
      <w:r>
        <w:t xml:space="preserve">, </w:t>
      </w:r>
      <w:proofErr w:type="spellStart"/>
      <w:r>
        <w:t>құрылысқа</w:t>
      </w:r>
      <w:proofErr w:type="spellEnd"/>
      <w:r>
        <w:t xml:space="preserve"> </w:t>
      </w:r>
      <w:proofErr w:type="spellStart"/>
      <w:r>
        <w:t>дайындалу</w:t>
      </w:r>
      <w:proofErr w:type="spellEnd"/>
      <w:r>
        <w:t xml:space="preserve">, </w:t>
      </w:r>
      <w:proofErr w:type="spellStart"/>
      <w:r>
        <w:t>сонымен</w:t>
      </w:r>
      <w:proofErr w:type="spellEnd"/>
      <w:r>
        <w:t xml:space="preserve"> </w:t>
      </w:r>
      <w:proofErr w:type="spellStart"/>
      <w:r>
        <w:t>бірге</w:t>
      </w:r>
      <w:proofErr w:type="spellEnd"/>
      <w:r>
        <w:t xml:space="preserve"> </w:t>
      </w:r>
      <w:proofErr w:type="spellStart"/>
      <w:r>
        <w:t>қоршаған</w:t>
      </w:r>
      <w:proofErr w:type="spellEnd"/>
      <w:r>
        <w:t xml:space="preserve"> </w:t>
      </w:r>
      <w:proofErr w:type="spellStart"/>
      <w:r>
        <w:t>ортаны</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тұрақтылықты</w:t>
      </w:r>
      <w:proofErr w:type="spellEnd"/>
      <w:r>
        <w:t xml:space="preserve"> </w:t>
      </w:r>
      <w:proofErr w:type="spellStart"/>
      <w:r>
        <w:t>қамтамасыз</w:t>
      </w:r>
      <w:proofErr w:type="spellEnd"/>
      <w:r>
        <w:t xml:space="preserve"> </w:t>
      </w:r>
      <w:proofErr w:type="spellStart"/>
      <w:r>
        <w:t>ету</w:t>
      </w:r>
      <w:proofErr w:type="spellEnd"/>
      <w:r>
        <w:t xml:space="preserve">, </w:t>
      </w:r>
      <w:proofErr w:type="spellStart"/>
      <w:r>
        <w:t>әрі</w:t>
      </w:r>
      <w:proofErr w:type="spellEnd"/>
      <w:r>
        <w:t xml:space="preserve"> </w:t>
      </w:r>
      <w:proofErr w:type="spellStart"/>
      <w:r>
        <w:t>Жобаның</w:t>
      </w:r>
      <w:proofErr w:type="spellEnd"/>
      <w:r>
        <w:t xml:space="preserve"> ҚОӘТ (ES) </w:t>
      </w:r>
      <w:proofErr w:type="spellStart"/>
      <w:r>
        <w:t>тәуекелдерін</w:t>
      </w:r>
      <w:proofErr w:type="spellEnd"/>
      <w:r>
        <w:t xml:space="preserve"> </w:t>
      </w:r>
      <w:proofErr w:type="spellStart"/>
      <w:r>
        <w:t>барынша</w:t>
      </w:r>
      <w:proofErr w:type="spellEnd"/>
      <w:r>
        <w:t xml:space="preserve"> </w:t>
      </w:r>
      <w:proofErr w:type="spellStart"/>
      <w:r>
        <w:t>азайту</w:t>
      </w:r>
      <w:proofErr w:type="spellEnd"/>
      <w:r>
        <w:t xml:space="preserve"> </w:t>
      </w:r>
      <w:proofErr w:type="spellStart"/>
      <w:r>
        <w:t>үшін</w:t>
      </w:r>
      <w:proofErr w:type="spellEnd"/>
      <w:r>
        <w:t xml:space="preserve"> </w:t>
      </w:r>
      <w:proofErr w:type="spellStart"/>
      <w:r>
        <w:t>бірқатар</w:t>
      </w:r>
      <w:proofErr w:type="spellEnd"/>
      <w:r>
        <w:t xml:space="preserve"> </w:t>
      </w:r>
      <w:proofErr w:type="spellStart"/>
      <w:r>
        <w:t>құрылыс</w:t>
      </w:r>
      <w:proofErr w:type="spellEnd"/>
      <w:r>
        <w:t xml:space="preserve"> </w:t>
      </w:r>
      <w:proofErr w:type="spellStart"/>
      <w:r>
        <w:t>алдындағы</w:t>
      </w:r>
      <w:proofErr w:type="spellEnd"/>
      <w:r>
        <w:t xml:space="preserve"> </w:t>
      </w:r>
      <w:proofErr w:type="spellStart"/>
      <w:r>
        <w:t>іс-шараларды</w:t>
      </w:r>
      <w:proofErr w:type="spellEnd"/>
      <w:r>
        <w:t xml:space="preserve"> </w:t>
      </w:r>
      <w:proofErr w:type="spellStart"/>
      <w:r>
        <w:t>орындау</w:t>
      </w:r>
      <w:proofErr w:type="spellEnd"/>
      <w:r>
        <w:t xml:space="preserve"> </w:t>
      </w:r>
      <w:proofErr w:type="spellStart"/>
      <w:r>
        <w:t>қажет</w:t>
      </w:r>
      <w:proofErr w:type="spellEnd"/>
      <w:r>
        <w:t xml:space="preserve"> </w:t>
      </w:r>
      <w:proofErr w:type="spellStart"/>
      <w:r>
        <w:t>болды</w:t>
      </w:r>
      <w:proofErr w:type="spellEnd"/>
      <w:r>
        <w:t xml:space="preserve">. </w:t>
      </w:r>
      <w:proofErr w:type="spellStart"/>
      <w:r>
        <w:t>Бұл</w:t>
      </w:r>
      <w:proofErr w:type="spellEnd"/>
      <w:r>
        <w:t xml:space="preserve"> </w:t>
      </w:r>
      <w:proofErr w:type="spellStart"/>
      <w:r>
        <w:t>іс-шараларға</w:t>
      </w:r>
      <w:proofErr w:type="spellEnd"/>
      <w:r>
        <w:t xml:space="preserve"> </w:t>
      </w:r>
      <w:proofErr w:type="spellStart"/>
      <w:r>
        <w:t>мыналар</w:t>
      </w:r>
      <w:proofErr w:type="spellEnd"/>
      <w:r>
        <w:t xml:space="preserve"> </w:t>
      </w:r>
      <w:proofErr w:type="spellStart"/>
      <w:r>
        <w:t>кіреді</w:t>
      </w:r>
      <w:proofErr w:type="spellEnd"/>
      <w:r>
        <w:t>:</w:t>
      </w:r>
    </w:p>
    <w:p w14:paraId="409A0657" w14:textId="77777777" w:rsidR="006B6003" w:rsidRDefault="00000000">
      <w:pPr>
        <w:widowControl/>
        <w:numPr>
          <w:ilvl w:val="0"/>
          <w:numId w:val="114"/>
        </w:numPr>
        <w:autoSpaceDE/>
        <w:autoSpaceDN/>
        <w:jc w:val="both"/>
        <w:rPr>
          <w:rFonts w:ascii="Arial" w:eastAsia="Calibri" w:hAnsi="Arial" w:cs="Arial"/>
          <w:sz w:val="24"/>
          <w:szCs w:val="24"/>
          <w:lang w:eastAsia="en-GB"/>
        </w:rPr>
      </w:pPr>
      <w:proofErr w:type="spellStart"/>
      <w:r>
        <w:rPr>
          <w:rFonts w:ascii="Arial" w:hAnsi="Arial" w:cs="Arial"/>
          <w:bCs/>
          <w:sz w:val="24"/>
          <w:szCs w:val="24"/>
        </w:rPr>
        <w:t>Егжей-тегжейлі</w:t>
      </w:r>
      <w:proofErr w:type="spellEnd"/>
      <w:r>
        <w:rPr>
          <w:rFonts w:ascii="Arial" w:hAnsi="Arial" w:cs="Arial"/>
          <w:bCs/>
          <w:sz w:val="24"/>
          <w:szCs w:val="24"/>
        </w:rPr>
        <w:t xml:space="preserve"> </w:t>
      </w:r>
      <w:proofErr w:type="spellStart"/>
      <w:r>
        <w:rPr>
          <w:rFonts w:ascii="Arial" w:hAnsi="Arial" w:cs="Arial"/>
          <w:bCs/>
          <w:sz w:val="24"/>
          <w:szCs w:val="24"/>
        </w:rPr>
        <w:t>инженерлік</w:t>
      </w:r>
      <w:proofErr w:type="spellEnd"/>
      <w:r>
        <w:rPr>
          <w:rFonts w:ascii="Arial" w:hAnsi="Arial" w:cs="Arial"/>
          <w:bCs/>
          <w:sz w:val="24"/>
          <w:szCs w:val="24"/>
        </w:rPr>
        <w:t xml:space="preserve"> </w:t>
      </w:r>
      <w:proofErr w:type="spellStart"/>
      <w:r>
        <w:rPr>
          <w:rFonts w:ascii="Arial" w:hAnsi="Arial" w:cs="Arial"/>
          <w:bCs/>
          <w:sz w:val="24"/>
          <w:szCs w:val="24"/>
        </w:rPr>
        <w:t>жобаларды</w:t>
      </w:r>
      <w:proofErr w:type="spellEnd"/>
      <w:r>
        <w:rPr>
          <w:rFonts w:ascii="Arial" w:hAnsi="Arial" w:cs="Arial"/>
          <w:bCs/>
          <w:sz w:val="24"/>
          <w:szCs w:val="24"/>
        </w:rPr>
        <w:t xml:space="preserve"> </w:t>
      </w:r>
      <w:r>
        <w:rPr>
          <w:rFonts w:ascii="Arial" w:hAnsi="Arial" w:cs="Arial"/>
          <w:bCs/>
          <w:sz w:val="24"/>
          <w:szCs w:val="24"/>
          <w:lang w:val="kk-KZ"/>
        </w:rPr>
        <w:t xml:space="preserve">әзірлеуді </w:t>
      </w:r>
      <w:proofErr w:type="spellStart"/>
      <w:r>
        <w:rPr>
          <w:rFonts w:ascii="Arial" w:hAnsi="Arial" w:cs="Arial"/>
          <w:bCs/>
          <w:sz w:val="24"/>
          <w:szCs w:val="24"/>
        </w:rPr>
        <w:t>аяқтау</w:t>
      </w:r>
      <w:proofErr w:type="spellEnd"/>
      <w:r>
        <w:rPr>
          <w:rFonts w:ascii="Arial" w:hAnsi="Arial" w:cs="Arial"/>
          <w:bCs/>
          <w:sz w:val="24"/>
          <w:szCs w:val="24"/>
        </w:rPr>
        <w:t>,</w:t>
      </w:r>
      <w:r>
        <w:rPr>
          <w:rFonts w:ascii="Arial" w:hAnsi="Arial" w:cs="Arial"/>
          <w:sz w:val="24"/>
          <w:szCs w:val="24"/>
        </w:rPr>
        <w:t xml:space="preserve"> </w:t>
      </w:r>
      <w:proofErr w:type="spellStart"/>
      <w:r>
        <w:rPr>
          <w:rFonts w:ascii="Arial" w:hAnsi="Arial" w:cs="Arial"/>
          <w:sz w:val="24"/>
          <w:szCs w:val="24"/>
        </w:rPr>
        <w:t>климатқа</w:t>
      </w:r>
      <w:proofErr w:type="spellEnd"/>
      <w:r>
        <w:rPr>
          <w:rFonts w:ascii="Arial" w:hAnsi="Arial" w:cs="Arial"/>
          <w:sz w:val="24"/>
          <w:szCs w:val="24"/>
        </w:rPr>
        <w:t xml:space="preserve"> </w:t>
      </w:r>
      <w:proofErr w:type="spellStart"/>
      <w:r>
        <w:rPr>
          <w:rFonts w:ascii="Arial" w:hAnsi="Arial" w:cs="Arial"/>
          <w:sz w:val="24"/>
          <w:szCs w:val="24"/>
        </w:rPr>
        <w:t>төзімділік</w:t>
      </w:r>
      <w:proofErr w:type="spellEnd"/>
      <w:r>
        <w:rPr>
          <w:rFonts w:ascii="Arial" w:hAnsi="Arial" w:cs="Arial"/>
          <w:sz w:val="24"/>
          <w:szCs w:val="24"/>
        </w:rPr>
        <w:t xml:space="preserve"> </w:t>
      </w:r>
      <w:proofErr w:type="spellStart"/>
      <w:r>
        <w:rPr>
          <w:rFonts w:ascii="Arial" w:hAnsi="Arial" w:cs="Arial"/>
          <w:sz w:val="24"/>
          <w:szCs w:val="24"/>
        </w:rPr>
        <w:t>шараларын</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енгізілген</w:t>
      </w:r>
      <w:proofErr w:type="spellEnd"/>
      <w:r>
        <w:rPr>
          <w:rFonts w:ascii="Arial" w:hAnsi="Arial" w:cs="Arial"/>
          <w:sz w:val="24"/>
          <w:szCs w:val="24"/>
        </w:rPr>
        <w:t xml:space="preserve"> </w:t>
      </w:r>
      <w:proofErr w:type="spellStart"/>
      <w:r>
        <w:rPr>
          <w:rFonts w:ascii="Arial" w:hAnsi="Arial" w:cs="Arial"/>
          <w:sz w:val="24"/>
          <w:szCs w:val="24"/>
        </w:rPr>
        <w:t>қоршаған</w:t>
      </w:r>
      <w:proofErr w:type="spellEnd"/>
      <w:r>
        <w:rPr>
          <w:rFonts w:ascii="Arial" w:hAnsi="Arial" w:cs="Arial"/>
          <w:sz w:val="24"/>
          <w:szCs w:val="24"/>
        </w:rPr>
        <w:t xml:space="preserve"> </w:t>
      </w:r>
      <w:proofErr w:type="spellStart"/>
      <w:r>
        <w:rPr>
          <w:rFonts w:ascii="Arial" w:hAnsi="Arial" w:cs="Arial"/>
          <w:sz w:val="24"/>
          <w:szCs w:val="24"/>
        </w:rPr>
        <w:t>ортаны</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әлеуметтік</w:t>
      </w:r>
      <w:proofErr w:type="spellEnd"/>
      <w:r>
        <w:rPr>
          <w:rFonts w:ascii="Arial" w:hAnsi="Arial" w:cs="Arial"/>
          <w:sz w:val="24"/>
          <w:szCs w:val="24"/>
        </w:rPr>
        <w:t xml:space="preserve"> </w:t>
      </w:r>
      <w:proofErr w:type="spellStart"/>
      <w:r>
        <w:rPr>
          <w:rFonts w:ascii="Arial" w:hAnsi="Arial" w:cs="Arial"/>
          <w:sz w:val="24"/>
          <w:szCs w:val="24"/>
        </w:rPr>
        <w:t>бақылауларды</w:t>
      </w:r>
      <w:proofErr w:type="spellEnd"/>
      <w:r>
        <w:rPr>
          <w:rFonts w:ascii="Arial" w:hAnsi="Arial" w:cs="Arial"/>
          <w:sz w:val="24"/>
          <w:szCs w:val="24"/>
        </w:rPr>
        <w:t xml:space="preserve"> </w:t>
      </w:r>
      <w:proofErr w:type="spellStart"/>
      <w:r>
        <w:rPr>
          <w:rFonts w:ascii="Arial" w:hAnsi="Arial" w:cs="Arial"/>
          <w:sz w:val="24"/>
          <w:szCs w:val="24"/>
        </w:rPr>
        <w:t>біріктіру</w:t>
      </w:r>
      <w:proofErr w:type="spellEnd"/>
      <w:r>
        <w:rPr>
          <w:rFonts w:ascii="Arial" w:hAnsi="Arial" w:cs="Arial"/>
          <w:sz w:val="24"/>
          <w:szCs w:val="24"/>
        </w:rPr>
        <w:t>.</w:t>
      </w:r>
    </w:p>
    <w:p w14:paraId="6FF21E08" w14:textId="77777777" w:rsidR="006B6003" w:rsidRDefault="00000000">
      <w:pPr>
        <w:pStyle w:val="afffd"/>
        <w:numPr>
          <w:ilvl w:val="0"/>
          <w:numId w:val="114"/>
        </w:numPr>
        <w:jc w:val="both"/>
        <w:rPr>
          <w:rFonts w:ascii="Arial" w:hAnsi="Arial" w:cs="Arial"/>
        </w:rPr>
      </w:pPr>
      <w:proofErr w:type="spellStart"/>
      <w:r>
        <w:rPr>
          <w:rFonts w:ascii="Arial" w:hAnsi="Arial" w:cs="Arial"/>
          <w:bCs/>
        </w:rPr>
        <w:t>Жерді</w:t>
      </w:r>
      <w:proofErr w:type="spellEnd"/>
      <w:r>
        <w:rPr>
          <w:rFonts w:ascii="Arial" w:hAnsi="Arial" w:cs="Arial"/>
          <w:bCs/>
        </w:rPr>
        <w:t xml:space="preserve"> </w:t>
      </w:r>
      <w:proofErr w:type="spellStart"/>
      <w:r>
        <w:rPr>
          <w:rFonts w:ascii="Arial" w:hAnsi="Arial" w:cs="Arial"/>
          <w:bCs/>
        </w:rPr>
        <w:t>иемдену</w:t>
      </w:r>
      <w:proofErr w:type="spellEnd"/>
      <w:r>
        <w:rPr>
          <w:rFonts w:ascii="Arial" w:hAnsi="Arial" w:cs="Arial"/>
          <w:bCs/>
        </w:rPr>
        <w:t xml:space="preserve">, </w:t>
      </w:r>
      <w:proofErr w:type="spellStart"/>
      <w:r>
        <w:rPr>
          <w:rFonts w:ascii="Arial" w:hAnsi="Arial" w:cs="Arial"/>
          <w:bCs/>
        </w:rPr>
        <w:t>өтемақы</w:t>
      </w:r>
      <w:proofErr w:type="spellEnd"/>
      <w:r>
        <w:rPr>
          <w:rFonts w:ascii="Arial" w:hAnsi="Arial" w:cs="Arial"/>
          <w:bCs/>
        </w:rPr>
        <w:t xml:space="preserve"> </w:t>
      </w:r>
      <w:proofErr w:type="spellStart"/>
      <w:r>
        <w:rPr>
          <w:rFonts w:ascii="Arial" w:hAnsi="Arial" w:cs="Arial"/>
          <w:bCs/>
        </w:rPr>
        <w:t>төлеу</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тіршілік</w:t>
      </w:r>
      <w:proofErr w:type="spellEnd"/>
      <w:r>
        <w:rPr>
          <w:rFonts w:ascii="Arial" w:hAnsi="Arial" w:cs="Arial"/>
          <w:bCs/>
        </w:rPr>
        <w:t xml:space="preserve"> </w:t>
      </w:r>
      <w:proofErr w:type="spellStart"/>
      <w:r>
        <w:rPr>
          <w:rFonts w:ascii="Arial" w:hAnsi="Arial" w:cs="Arial"/>
          <w:bCs/>
        </w:rPr>
        <w:t>көзін</w:t>
      </w:r>
      <w:proofErr w:type="spellEnd"/>
      <w:r>
        <w:rPr>
          <w:rFonts w:ascii="Arial" w:hAnsi="Arial" w:cs="Arial"/>
          <w:bCs/>
        </w:rPr>
        <w:t xml:space="preserve"> </w:t>
      </w:r>
      <w:proofErr w:type="spellStart"/>
      <w:r>
        <w:rPr>
          <w:rFonts w:ascii="Arial" w:hAnsi="Arial" w:cs="Arial"/>
          <w:bCs/>
        </w:rPr>
        <w:t>қалпына</w:t>
      </w:r>
      <w:proofErr w:type="spellEnd"/>
      <w:r>
        <w:rPr>
          <w:rFonts w:ascii="Arial" w:hAnsi="Arial" w:cs="Arial"/>
          <w:bCs/>
        </w:rPr>
        <w:t xml:space="preserve"> </w:t>
      </w:r>
      <w:proofErr w:type="spellStart"/>
      <w:r>
        <w:rPr>
          <w:rFonts w:ascii="Arial" w:hAnsi="Arial" w:cs="Arial"/>
          <w:bCs/>
        </w:rPr>
        <w:t>келтіру</w:t>
      </w:r>
      <w:proofErr w:type="spellEnd"/>
      <w:r>
        <w:rPr>
          <w:rFonts w:ascii="Arial" w:hAnsi="Arial" w:cs="Arial"/>
          <w:bCs/>
        </w:rPr>
        <w:t>,</w:t>
      </w:r>
      <w:r>
        <w:rPr>
          <w:rFonts w:ascii="Arial" w:hAnsi="Arial" w:cs="Arial"/>
        </w:rPr>
        <w:t xml:space="preserve"> </w:t>
      </w:r>
      <w:proofErr w:type="spellStart"/>
      <w:r>
        <w:rPr>
          <w:rFonts w:ascii="Arial" w:hAnsi="Arial" w:cs="Arial"/>
        </w:rPr>
        <w:t>Жобадан</w:t>
      </w:r>
      <w:proofErr w:type="spellEnd"/>
      <w:r>
        <w:rPr>
          <w:rFonts w:ascii="Arial" w:hAnsi="Arial" w:cs="Arial"/>
        </w:rPr>
        <w:t xml:space="preserve"> </w:t>
      </w:r>
      <w:proofErr w:type="spellStart"/>
      <w:r>
        <w:rPr>
          <w:rFonts w:ascii="Arial" w:hAnsi="Arial" w:cs="Arial"/>
        </w:rPr>
        <w:t>зардап</w:t>
      </w:r>
      <w:proofErr w:type="spellEnd"/>
      <w:r>
        <w:rPr>
          <w:rFonts w:ascii="Arial" w:hAnsi="Arial" w:cs="Arial"/>
        </w:rPr>
        <w:t xml:space="preserve"> </w:t>
      </w:r>
      <w:proofErr w:type="spellStart"/>
      <w:r>
        <w:rPr>
          <w:rFonts w:ascii="Arial" w:hAnsi="Arial" w:cs="Arial"/>
        </w:rPr>
        <w:t>шеккен</w:t>
      </w:r>
      <w:proofErr w:type="spellEnd"/>
      <w:r>
        <w:rPr>
          <w:rFonts w:ascii="Arial" w:hAnsi="Arial" w:cs="Arial"/>
        </w:rPr>
        <w:t xml:space="preserve"> </w:t>
      </w:r>
      <w:proofErr w:type="spellStart"/>
      <w:r>
        <w:rPr>
          <w:rFonts w:ascii="Arial" w:hAnsi="Arial" w:cs="Arial"/>
        </w:rPr>
        <w:t>тұлғаларға</w:t>
      </w:r>
      <w:proofErr w:type="spellEnd"/>
      <w:r>
        <w:rPr>
          <w:rFonts w:ascii="Arial" w:hAnsi="Arial" w:cs="Arial"/>
        </w:rPr>
        <w:t xml:space="preserve"> </w:t>
      </w:r>
      <w:proofErr w:type="spellStart"/>
      <w:r>
        <w:rPr>
          <w:rFonts w:ascii="Arial" w:hAnsi="Arial" w:cs="Arial"/>
        </w:rPr>
        <w:t>әділ</w:t>
      </w:r>
      <w:proofErr w:type="spellEnd"/>
      <w:r>
        <w:rPr>
          <w:rFonts w:ascii="Arial" w:hAnsi="Arial" w:cs="Arial"/>
        </w:rPr>
        <w:t xml:space="preserve"> </w:t>
      </w:r>
      <w:proofErr w:type="spellStart"/>
      <w:r>
        <w:rPr>
          <w:rFonts w:ascii="Arial" w:hAnsi="Arial" w:cs="Arial"/>
        </w:rPr>
        <w:t>қарауды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тіршілік</w:t>
      </w:r>
      <w:proofErr w:type="spellEnd"/>
      <w:r>
        <w:rPr>
          <w:rFonts w:ascii="Arial" w:hAnsi="Arial" w:cs="Arial"/>
        </w:rPr>
        <w:t xml:space="preserve"> </w:t>
      </w:r>
      <w:proofErr w:type="spellStart"/>
      <w:r>
        <w:rPr>
          <w:rFonts w:ascii="Arial" w:hAnsi="Arial" w:cs="Arial"/>
        </w:rPr>
        <w:t>көзінің</w:t>
      </w:r>
      <w:proofErr w:type="spellEnd"/>
      <w:r>
        <w:rPr>
          <w:rFonts w:ascii="Arial" w:hAnsi="Arial" w:cs="Arial"/>
        </w:rPr>
        <w:t xml:space="preserve"> </w:t>
      </w:r>
      <w:proofErr w:type="spellStart"/>
      <w:r>
        <w:rPr>
          <w:rFonts w:ascii="Arial" w:hAnsi="Arial" w:cs="Arial"/>
        </w:rPr>
        <w:t>қалпына</w:t>
      </w:r>
      <w:proofErr w:type="spellEnd"/>
      <w:r>
        <w:rPr>
          <w:rFonts w:ascii="Arial" w:hAnsi="Arial" w:cs="Arial"/>
        </w:rPr>
        <w:t xml:space="preserve"> </w:t>
      </w:r>
      <w:proofErr w:type="spellStart"/>
      <w:r>
        <w:rPr>
          <w:rFonts w:ascii="Arial" w:hAnsi="Arial" w:cs="Arial"/>
        </w:rPr>
        <w:t>келтірілуін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5 </w:t>
      </w:r>
      <w:r>
        <w:rPr>
          <w:rFonts w:ascii="Arial" w:hAnsi="Arial" w:cs="Arial"/>
          <w:lang w:val="kk-KZ"/>
        </w:rPr>
        <w:t>ө</w:t>
      </w:r>
      <w:proofErr w:type="spellStart"/>
      <w:r>
        <w:rPr>
          <w:rFonts w:ascii="Arial" w:hAnsi="Arial" w:cs="Arial"/>
        </w:rPr>
        <w:t>німділік</w:t>
      </w:r>
      <w:proofErr w:type="spellEnd"/>
      <w:r>
        <w:rPr>
          <w:rFonts w:ascii="Arial" w:hAnsi="Arial" w:cs="Arial"/>
        </w:rPr>
        <w:t xml:space="preserve"> </w:t>
      </w:r>
      <w:proofErr w:type="spellStart"/>
      <w:r>
        <w:rPr>
          <w:rFonts w:ascii="Arial" w:hAnsi="Arial" w:cs="Arial"/>
        </w:rPr>
        <w:t>стандартына</w:t>
      </w:r>
      <w:proofErr w:type="spellEnd"/>
      <w:r>
        <w:rPr>
          <w:rFonts w:ascii="Arial" w:hAnsi="Arial" w:cs="Arial"/>
        </w:rPr>
        <w:t xml:space="preserve"> (PS5)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жүргізілді</w:t>
      </w:r>
      <w:proofErr w:type="spellEnd"/>
      <w:r>
        <w:rPr>
          <w:rFonts w:ascii="Arial" w:hAnsi="Arial" w:cs="Arial"/>
        </w:rPr>
        <w:t>.</w:t>
      </w:r>
    </w:p>
    <w:p w14:paraId="3676FE5C" w14:textId="77777777" w:rsidR="006B6003" w:rsidRDefault="00000000">
      <w:pPr>
        <w:pStyle w:val="afffd"/>
        <w:numPr>
          <w:ilvl w:val="0"/>
          <w:numId w:val="114"/>
        </w:numPr>
        <w:jc w:val="both"/>
        <w:rPr>
          <w:rFonts w:ascii="Arial" w:hAnsi="Arial" w:cs="Arial"/>
        </w:rPr>
      </w:pPr>
      <w:r>
        <w:rPr>
          <w:rFonts w:ascii="Arial" w:hAnsi="Arial" w:cs="Arial"/>
          <w:bCs/>
        </w:rPr>
        <w:t xml:space="preserve">ҚТЖ </w:t>
      </w:r>
      <w:proofErr w:type="spellStart"/>
      <w:r>
        <w:rPr>
          <w:rFonts w:ascii="Arial" w:hAnsi="Arial" w:cs="Arial"/>
          <w:bCs/>
        </w:rPr>
        <w:t>мердігерлерінің</w:t>
      </w:r>
      <w:proofErr w:type="spellEnd"/>
      <w:r>
        <w:rPr>
          <w:rFonts w:ascii="Arial" w:hAnsi="Arial" w:cs="Arial"/>
          <w:bCs/>
        </w:rPr>
        <w:t xml:space="preserve"> </w:t>
      </w:r>
      <w:proofErr w:type="spellStart"/>
      <w:r>
        <w:rPr>
          <w:rFonts w:ascii="Arial" w:hAnsi="Arial" w:cs="Arial"/>
          <w:bCs/>
        </w:rPr>
        <w:t>әлеуетін</w:t>
      </w:r>
      <w:proofErr w:type="spellEnd"/>
      <w:r>
        <w:rPr>
          <w:rFonts w:ascii="Arial" w:hAnsi="Arial" w:cs="Arial"/>
          <w:bCs/>
        </w:rPr>
        <w:t xml:space="preserve"> </w:t>
      </w:r>
      <w:proofErr w:type="spellStart"/>
      <w:r>
        <w:rPr>
          <w:rFonts w:ascii="Arial" w:hAnsi="Arial" w:cs="Arial"/>
          <w:bCs/>
        </w:rPr>
        <w:t>арттыру</w:t>
      </w:r>
      <w:proofErr w:type="spellEnd"/>
      <w:r>
        <w:rPr>
          <w:rFonts w:ascii="Arial" w:hAnsi="Arial" w:cs="Arial"/>
          <w:bCs/>
        </w:rPr>
        <w:t>,</w:t>
      </w:r>
      <w:r>
        <w:rPr>
          <w:rFonts w:ascii="Arial" w:hAnsi="Arial" w:cs="Arial"/>
        </w:rPr>
        <w:t xml:space="preserve"> </w:t>
      </w:r>
      <w:proofErr w:type="spellStart"/>
      <w:r>
        <w:rPr>
          <w:rFonts w:ascii="Arial" w:hAnsi="Arial" w:cs="Arial"/>
        </w:rPr>
        <w:t>қоршаған</w:t>
      </w:r>
      <w:proofErr w:type="spellEnd"/>
      <w:r>
        <w:rPr>
          <w:rFonts w:ascii="Arial" w:hAnsi="Arial" w:cs="Arial"/>
        </w:rPr>
        <w:t xml:space="preserve"> </w:t>
      </w:r>
      <w:proofErr w:type="spellStart"/>
      <w:r>
        <w:rPr>
          <w:rFonts w:ascii="Arial" w:hAnsi="Arial" w:cs="Arial"/>
        </w:rPr>
        <w:t>ортаны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(ҚОӘ) </w:t>
      </w:r>
      <w:proofErr w:type="spellStart"/>
      <w:r>
        <w:rPr>
          <w:rFonts w:ascii="Arial" w:hAnsi="Arial" w:cs="Arial"/>
        </w:rPr>
        <w:t>тәуекелдерді</w:t>
      </w:r>
      <w:proofErr w:type="spellEnd"/>
      <w:r>
        <w:rPr>
          <w:rFonts w:ascii="Arial" w:hAnsi="Arial" w:cs="Arial"/>
        </w:rPr>
        <w:t xml:space="preserve"> </w:t>
      </w:r>
      <w:proofErr w:type="spellStart"/>
      <w:r>
        <w:rPr>
          <w:rFonts w:ascii="Arial" w:hAnsi="Arial" w:cs="Arial"/>
        </w:rPr>
        <w:t>басқаруға</w:t>
      </w:r>
      <w:proofErr w:type="spellEnd"/>
      <w:r>
        <w:rPr>
          <w:rFonts w:ascii="Arial" w:hAnsi="Arial" w:cs="Arial"/>
        </w:rPr>
        <w:t xml:space="preserve">, </w:t>
      </w:r>
      <w:proofErr w:type="spellStart"/>
      <w:r>
        <w:rPr>
          <w:rFonts w:ascii="Arial" w:hAnsi="Arial" w:cs="Arial"/>
        </w:rPr>
        <w:t>сәйкестікті</w:t>
      </w:r>
      <w:proofErr w:type="spellEnd"/>
      <w:r>
        <w:rPr>
          <w:rFonts w:ascii="Arial" w:hAnsi="Arial" w:cs="Arial"/>
        </w:rPr>
        <w:t xml:space="preserve"> </w:t>
      </w:r>
      <w:proofErr w:type="spellStart"/>
      <w:r>
        <w:rPr>
          <w:rFonts w:ascii="Arial" w:hAnsi="Arial" w:cs="Arial"/>
        </w:rPr>
        <w:t>бақылауға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мүдделі</w:t>
      </w:r>
      <w:proofErr w:type="spellEnd"/>
      <w:r>
        <w:rPr>
          <w:rFonts w:ascii="Arial" w:hAnsi="Arial" w:cs="Arial"/>
        </w:rPr>
        <w:t xml:space="preserve"> </w:t>
      </w:r>
      <w:proofErr w:type="spellStart"/>
      <w:r>
        <w:rPr>
          <w:rFonts w:ascii="Arial" w:hAnsi="Arial" w:cs="Arial"/>
        </w:rPr>
        <w:t>тараптармен</w:t>
      </w:r>
      <w:proofErr w:type="spellEnd"/>
      <w:r>
        <w:rPr>
          <w:rFonts w:ascii="Arial" w:hAnsi="Arial" w:cs="Arial"/>
        </w:rPr>
        <w:t xml:space="preserve"> </w:t>
      </w:r>
      <w:proofErr w:type="spellStart"/>
      <w:r>
        <w:rPr>
          <w:rFonts w:ascii="Arial" w:hAnsi="Arial" w:cs="Arial"/>
        </w:rPr>
        <w:t>өзара</w:t>
      </w:r>
      <w:proofErr w:type="spellEnd"/>
      <w:r>
        <w:rPr>
          <w:rFonts w:ascii="Arial" w:hAnsi="Arial" w:cs="Arial"/>
        </w:rPr>
        <w:t xml:space="preserve"> </w:t>
      </w:r>
      <w:proofErr w:type="spellStart"/>
      <w:r>
        <w:rPr>
          <w:rFonts w:ascii="Arial" w:hAnsi="Arial" w:cs="Arial"/>
        </w:rPr>
        <w:t>әрекеттесу</w:t>
      </w:r>
      <w:proofErr w:type="spellEnd"/>
      <w:r>
        <w:rPr>
          <w:rFonts w:ascii="Arial" w:hAnsi="Arial" w:cs="Arial"/>
        </w:rPr>
        <w:t xml:space="preserve"> </w:t>
      </w:r>
      <w:proofErr w:type="spellStart"/>
      <w:r>
        <w:rPr>
          <w:rFonts w:ascii="Arial" w:hAnsi="Arial" w:cs="Arial"/>
        </w:rPr>
        <w:t>рәсімдеріне</w:t>
      </w:r>
      <w:proofErr w:type="spellEnd"/>
      <w:r>
        <w:rPr>
          <w:rFonts w:ascii="Arial" w:hAnsi="Arial" w:cs="Arial"/>
        </w:rPr>
        <w:t xml:space="preserve"> </w:t>
      </w:r>
      <w:proofErr w:type="spellStart"/>
      <w:r>
        <w:rPr>
          <w:rFonts w:ascii="Arial" w:hAnsi="Arial" w:cs="Arial"/>
        </w:rPr>
        <w:t>баса</w:t>
      </w:r>
      <w:proofErr w:type="spellEnd"/>
      <w:r>
        <w:rPr>
          <w:rFonts w:ascii="Arial" w:hAnsi="Arial" w:cs="Arial"/>
        </w:rPr>
        <w:t xml:space="preserve"> </w:t>
      </w:r>
      <w:proofErr w:type="spellStart"/>
      <w:r>
        <w:rPr>
          <w:rFonts w:ascii="Arial" w:hAnsi="Arial" w:cs="Arial"/>
        </w:rPr>
        <w:t>назар</w:t>
      </w:r>
      <w:proofErr w:type="spellEnd"/>
      <w:r>
        <w:rPr>
          <w:rFonts w:ascii="Arial" w:hAnsi="Arial" w:cs="Arial"/>
        </w:rPr>
        <w:t xml:space="preserve"> </w:t>
      </w:r>
      <w:proofErr w:type="spellStart"/>
      <w:r>
        <w:rPr>
          <w:rFonts w:ascii="Arial" w:hAnsi="Arial" w:cs="Arial"/>
        </w:rPr>
        <w:t>аудару</w:t>
      </w:r>
      <w:proofErr w:type="spellEnd"/>
      <w:r>
        <w:rPr>
          <w:rFonts w:ascii="Arial" w:hAnsi="Arial" w:cs="Arial"/>
        </w:rPr>
        <w:t>.</w:t>
      </w:r>
    </w:p>
    <w:p w14:paraId="0E08E72B" w14:textId="77777777" w:rsidR="006B6003" w:rsidRDefault="00000000">
      <w:pPr>
        <w:pStyle w:val="afffd"/>
        <w:numPr>
          <w:ilvl w:val="0"/>
          <w:numId w:val="114"/>
        </w:numPr>
        <w:jc w:val="both"/>
        <w:rPr>
          <w:rFonts w:ascii="Arial" w:hAnsi="Arial" w:cs="Arial"/>
        </w:rPr>
      </w:pPr>
      <w:proofErr w:type="spellStart"/>
      <w:r>
        <w:rPr>
          <w:rFonts w:ascii="Arial" w:hAnsi="Arial" w:cs="Arial"/>
          <w:bCs/>
        </w:rPr>
        <w:t>Құрылыс</w:t>
      </w:r>
      <w:proofErr w:type="spellEnd"/>
      <w:r>
        <w:rPr>
          <w:rFonts w:ascii="Arial" w:hAnsi="Arial" w:cs="Arial"/>
          <w:bCs/>
        </w:rPr>
        <w:t xml:space="preserve"> </w:t>
      </w:r>
      <w:proofErr w:type="spellStart"/>
      <w:r>
        <w:rPr>
          <w:rFonts w:ascii="Arial" w:hAnsi="Arial" w:cs="Arial"/>
          <w:bCs/>
        </w:rPr>
        <w:t>алдындағы</w:t>
      </w:r>
      <w:proofErr w:type="spellEnd"/>
      <w:r>
        <w:rPr>
          <w:rFonts w:ascii="Arial" w:hAnsi="Arial" w:cs="Arial"/>
          <w:bCs/>
        </w:rPr>
        <w:t xml:space="preserve"> </w:t>
      </w:r>
      <w:proofErr w:type="spellStart"/>
      <w:r>
        <w:rPr>
          <w:rFonts w:ascii="Arial" w:hAnsi="Arial" w:cs="Arial"/>
          <w:bCs/>
        </w:rPr>
        <w:t>экологиялық</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мәдени</w:t>
      </w:r>
      <w:proofErr w:type="spellEnd"/>
      <w:r>
        <w:rPr>
          <w:rFonts w:ascii="Arial" w:hAnsi="Arial" w:cs="Arial"/>
          <w:bCs/>
        </w:rPr>
        <w:t xml:space="preserve"> </w:t>
      </w:r>
      <w:proofErr w:type="spellStart"/>
      <w:r>
        <w:rPr>
          <w:rFonts w:ascii="Arial" w:hAnsi="Arial" w:cs="Arial"/>
          <w:bCs/>
        </w:rPr>
        <w:t>мұраны</w:t>
      </w:r>
      <w:proofErr w:type="spellEnd"/>
      <w:r>
        <w:rPr>
          <w:rFonts w:ascii="Arial" w:hAnsi="Arial" w:cs="Arial"/>
          <w:bCs/>
        </w:rPr>
        <w:t xml:space="preserve"> </w:t>
      </w:r>
      <w:proofErr w:type="spellStart"/>
      <w:r>
        <w:rPr>
          <w:rFonts w:ascii="Arial" w:hAnsi="Arial" w:cs="Arial"/>
          <w:bCs/>
        </w:rPr>
        <w:t>зерттеулер</w:t>
      </w:r>
      <w:proofErr w:type="spellEnd"/>
      <w:r>
        <w:rPr>
          <w:rFonts w:ascii="Arial" w:hAnsi="Arial" w:cs="Arial"/>
          <w:bCs/>
        </w:rPr>
        <w:t>,</w:t>
      </w:r>
      <w:r>
        <w:rPr>
          <w:rFonts w:ascii="Arial" w:hAnsi="Arial" w:cs="Arial"/>
        </w:rPr>
        <w:t xml:space="preserve"> </w:t>
      </w:r>
      <w:proofErr w:type="spellStart"/>
      <w:r>
        <w:rPr>
          <w:rFonts w:ascii="Arial" w:hAnsi="Arial" w:cs="Arial"/>
        </w:rPr>
        <w:t>аумақты</w:t>
      </w:r>
      <w:proofErr w:type="spellEnd"/>
      <w:r>
        <w:rPr>
          <w:rFonts w:ascii="Arial" w:hAnsi="Arial" w:cs="Arial"/>
        </w:rPr>
        <w:t xml:space="preserve"> </w:t>
      </w:r>
      <w:proofErr w:type="spellStart"/>
      <w:r>
        <w:rPr>
          <w:rFonts w:ascii="Arial" w:hAnsi="Arial" w:cs="Arial"/>
        </w:rPr>
        <w:t>тазарту</w:t>
      </w:r>
      <w:proofErr w:type="spellEnd"/>
      <w:r>
        <w:rPr>
          <w:rFonts w:ascii="Arial" w:hAnsi="Arial" w:cs="Arial"/>
        </w:rPr>
        <w:t xml:space="preserve"> </w:t>
      </w:r>
      <w:proofErr w:type="spellStart"/>
      <w:r>
        <w:rPr>
          <w:rFonts w:ascii="Arial" w:hAnsi="Arial" w:cs="Arial"/>
        </w:rPr>
        <w:t>алдында</w:t>
      </w:r>
      <w:proofErr w:type="spellEnd"/>
      <w:r>
        <w:rPr>
          <w:rFonts w:ascii="Arial" w:hAnsi="Arial" w:cs="Arial"/>
        </w:rPr>
        <w:t xml:space="preserve"> </w:t>
      </w:r>
      <w:proofErr w:type="spellStart"/>
      <w:r>
        <w:rPr>
          <w:rFonts w:ascii="Arial" w:hAnsi="Arial" w:cs="Arial"/>
        </w:rPr>
        <w:t>сезімтал</w:t>
      </w:r>
      <w:proofErr w:type="spellEnd"/>
      <w:r>
        <w:rPr>
          <w:rFonts w:ascii="Arial" w:hAnsi="Arial" w:cs="Arial"/>
        </w:rPr>
        <w:t xml:space="preserve"> </w:t>
      </w:r>
      <w:proofErr w:type="spellStart"/>
      <w:r>
        <w:rPr>
          <w:rFonts w:ascii="Arial" w:hAnsi="Arial" w:cs="Arial"/>
        </w:rPr>
        <w:t>тіршілік</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орталарын</w:t>
      </w:r>
      <w:proofErr w:type="spellEnd"/>
      <w:r>
        <w:rPr>
          <w:rFonts w:ascii="Arial" w:hAnsi="Arial" w:cs="Arial"/>
        </w:rPr>
        <w:t xml:space="preserve">, </w:t>
      </w:r>
      <w:proofErr w:type="spellStart"/>
      <w:r>
        <w:rPr>
          <w:rFonts w:ascii="Arial" w:hAnsi="Arial" w:cs="Arial"/>
        </w:rPr>
        <w:t>қорғалатын</w:t>
      </w:r>
      <w:proofErr w:type="spellEnd"/>
      <w:r>
        <w:rPr>
          <w:rFonts w:ascii="Arial" w:hAnsi="Arial" w:cs="Arial"/>
        </w:rPr>
        <w:t xml:space="preserve"> </w:t>
      </w:r>
      <w:proofErr w:type="spellStart"/>
      <w:r>
        <w:rPr>
          <w:rFonts w:ascii="Arial" w:hAnsi="Arial" w:cs="Arial"/>
        </w:rPr>
        <w:t>түрлерді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мәдени</w:t>
      </w:r>
      <w:proofErr w:type="spellEnd"/>
      <w:r>
        <w:rPr>
          <w:rFonts w:ascii="Arial" w:hAnsi="Arial" w:cs="Arial"/>
        </w:rPr>
        <w:t xml:space="preserve"> </w:t>
      </w:r>
      <w:proofErr w:type="spellStart"/>
      <w:r>
        <w:rPr>
          <w:rFonts w:ascii="Arial" w:hAnsi="Arial" w:cs="Arial"/>
        </w:rPr>
        <w:t>мұра</w:t>
      </w:r>
      <w:proofErr w:type="spellEnd"/>
      <w:r>
        <w:rPr>
          <w:rFonts w:ascii="Arial" w:hAnsi="Arial" w:cs="Arial"/>
        </w:rPr>
        <w:t xml:space="preserve"> </w:t>
      </w:r>
      <w:proofErr w:type="spellStart"/>
      <w:r>
        <w:rPr>
          <w:rFonts w:ascii="Arial" w:hAnsi="Arial" w:cs="Arial"/>
        </w:rPr>
        <w:t>ресурстарын</w:t>
      </w:r>
      <w:proofErr w:type="spellEnd"/>
      <w:r>
        <w:rPr>
          <w:rFonts w:ascii="Arial" w:hAnsi="Arial" w:cs="Arial"/>
        </w:rPr>
        <w:t xml:space="preserve"> </w:t>
      </w:r>
      <w:proofErr w:type="spellStart"/>
      <w:r>
        <w:rPr>
          <w:rFonts w:ascii="Arial" w:hAnsi="Arial" w:cs="Arial"/>
        </w:rPr>
        <w:t>анықтау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қорғау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w:t>
      </w:r>
    </w:p>
    <w:p w14:paraId="069904A3" w14:textId="77777777" w:rsidR="006B6003" w:rsidRDefault="00000000">
      <w:pPr>
        <w:pStyle w:val="afffd"/>
        <w:numPr>
          <w:ilvl w:val="0"/>
          <w:numId w:val="114"/>
        </w:numPr>
        <w:jc w:val="both"/>
        <w:rPr>
          <w:rFonts w:ascii="Arial" w:hAnsi="Arial" w:cs="Arial"/>
        </w:rPr>
      </w:pPr>
      <w:proofErr w:type="spellStart"/>
      <w:r>
        <w:rPr>
          <w:rFonts w:ascii="Arial" w:hAnsi="Arial" w:cs="Arial"/>
          <w:bCs/>
        </w:rPr>
        <w:t>Нысанның</w:t>
      </w:r>
      <w:proofErr w:type="spellEnd"/>
      <w:r>
        <w:rPr>
          <w:rFonts w:ascii="Arial" w:hAnsi="Arial" w:cs="Arial"/>
          <w:bCs/>
        </w:rPr>
        <w:t xml:space="preserve"> </w:t>
      </w:r>
      <w:proofErr w:type="spellStart"/>
      <w:r>
        <w:rPr>
          <w:rFonts w:ascii="Arial" w:hAnsi="Arial" w:cs="Arial"/>
          <w:bCs/>
        </w:rPr>
        <w:t>шекарасын</w:t>
      </w:r>
      <w:proofErr w:type="spellEnd"/>
      <w:r>
        <w:rPr>
          <w:rFonts w:ascii="Arial" w:hAnsi="Arial" w:cs="Arial"/>
          <w:bCs/>
        </w:rPr>
        <w:t xml:space="preserve"> </w:t>
      </w:r>
      <w:proofErr w:type="spellStart"/>
      <w:r>
        <w:rPr>
          <w:rFonts w:ascii="Arial" w:hAnsi="Arial" w:cs="Arial"/>
          <w:bCs/>
        </w:rPr>
        <w:t>белгілеу</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дайындау</w:t>
      </w:r>
      <w:proofErr w:type="spellEnd"/>
      <w:r>
        <w:rPr>
          <w:rFonts w:ascii="Arial" w:hAnsi="Arial" w:cs="Arial"/>
          <w:bCs/>
        </w:rPr>
        <w:t>,</w:t>
      </w:r>
      <w:r>
        <w:rPr>
          <w:rFonts w:ascii="Arial" w:hAnsi="Arial" w:cs="Arial"/>
        </w:rPr>
        <w:t xml:space="preserve"> </w:t>
      </w:r>
      <w:proofErr w:type="spellStart"/>
      <w:r>
        <w:rPr>
          <w:rFonts w:ascii="Arial" w:hAnsi="Arial" w:cs="Arial"/>
        </w:rPr>
        <w:t>оның</w:t>
      </w:r>
      <w:proofErr w:type="spellEnd"/>
      <w:r>
        <w:rPr>
          <w:rFonts w:ascii="Arial" w:hAnsi="Arial" w:cs="Arial"/>
        </w:rPr>
        <w:t xml:space="preserve"> </w:t>
      </w:r>
      <w:proofErr w:type="spellStart"/>
      <w:r>
        <w:rPr>
          <w:rFonts w:ascii="Arial" w:hAnsi="Arial" w:cs="Arial"/>
        </w:rPr>
        <w:t>ішінде</w:t>
      </w:r>
      <w:proofErr w:type="spellEnd"/>
      <w:r>
        <w:rPr>
          <w:rFonts w:ascii="Arial" w:hAnsi="Arial" w:cs="Arial"/>
        </w:rPr>
        <w:t xml:space="preserve"> </w:t>
      </w:r>
      <w:proofErr w:type="spellStart"/>
      <w:r>
        <w:rPr>
          <w:rFonts w:ascii="Arial" w:hAnsi="Arial" w:cs="Arial"/>
        </w:rPr>
        <w:t>бағыттың</w:t>
      </w:r>
      <w:proofErr w:type="spellEnd"/>
      <w:r>
        <w:rPr>
          <w:rFonts w:ascii="Arial" w:hAnsi="Arial" w:cs="Arial"/>
        </w:rPr>
        <w:t xml:space="preserve"> </w:t>
      </w:r>
      <w:proofErr w:type="spellStart"/>
      <w:r>
        <w:rPr>
          <w:rFonts w:ascii="Arial" w:hAnsi="Arial" w:cs="Arial"/>
        </w:rPr>
        <w:t>қазығын</w:t>
      </w:r>
      <w:proofErr w:type="spellEnd"/>
      <w:r>
        <w:rPr>
          <w:rFonts w:ascii="Arial" w:hAnsi="Arial" w:cs="Arial"/>
        </w:rPr>
        <w:t xml:space="preserve"> </w:t>
      </w:r>
      <w:proofErr w:type="spellStart"/>
      <w:r>
        <w:rPr>
          <w:rFonts w:ascii="Arial" w:hAnsi="Arial" w:cs="Arial"/>
        </w:rPr>
        <w:t>қағу</w:t>
      </w:r>
      <w:proofErr w:type="spellEnd"/>
      <w:r>
        <w:rPr>
          <w:rFonts w:ascii="Arial" w:hAnsi="Arial" w:cs="Arial"/>
        </w:rPr>
        <w:t xml:space="preserve">, </w:t>
      </w:r>
      <w:proofErr w:type="spellStart"/>
      <w:r>
        <w:rPr>
          <w:rFonts w:ascii="Arial" w:hAnsi="Arial" w:cs="Arial"/>
        </w:rPr>
        <w:t>кірме</w:t>
      </w:r>
      <w:proofErr w:type="spellEnd"/>
      <w:r>
        <w:rPr>
          <w:rFonts w:ascii="Arial" w:hAnsi="Arial" w:cs="Arial"/>
        </w:rPr>
        <w:t xml:space="preserve"> </w:t>
      </w:r>
      <w:proofErr w:type="spellStart"/>
      <w:r>
        <w:rPr>
          <w:rFonts w:ascii="Arial" w:hAnsi="Arial" w:cs="Arial"/>
        </w:rPr>
        <w:t>жолдарды</w:t>
      </w:r>
      <w:proofErr w:type="spellEnd"/>
      <w:r>
        <w:rPr>
          <w:rFonts w:ascii="Arial" w:hAnsi="Arial" w:cs="Arial"/>
        </w:rPr>
        <w:t xml:space="preserve"> </w:t>
      </w:r>
      <w:proofErr w:type="spellStart"/>
      <w:r>
        <w:rPr>
          <w:rFonts w:ascii="Arial" w:hAnsi="Arial" w:cs="Arial"/>
        </w:rPr>
        <w:t>белгілеу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белгіленген</w:t>
      </w:r>
      <w:proofErr w:type="spellEnd"/>
      <w:r>
        <w:rPr>
          <w:rFonts w:ascii="Arial" w:hAnsi="Arial" w:cs="Arial"/>
        </w:rPr>
        <w:t xml:space="preserve"> </w:t>
      </w:r>
      <w:proofErr w:type="spellStart"/>
      <w:r>
        <w:rPr>
          <w:rFonts w:ascii="Arial" w:hAnsi="Arial" w:cs="Arial"/>
        </w:rPr>
        <w:t>аумақтарда</w:t>
      </w:r>
      <w:proofErr w:type="spellEnd"/>
      <w:r>
        <w:rPr>
          <w:rFonts w:ascii="Arial" w:hAnsi="Arial" w:cs="Arial"/>
        </w:rPr>
        <w:t xml:space="preserve"> </w:t>
      </w:r>
      <w:proofErr w:type="spellStart"/>
      <w:r>
        <w:rPr>
          <w:rFonts w:ascii="Arial" w:hAnsi="Arial" w:cs="Arial"/>
        </w:rPr>
        <w:t>топырақтың</w:t>
      </w:r>
      <w:proofErr w:type="spellEnd"/>
      <w:r>
        <w:rPr>
          <w:rFonts w:ascii="Arial" w:hAnsi="Arial" w:cs="Arial"/>
        </w:rPr>
        <w:t xml:space="preserve"> </w:t>
      </w:r>
      <w:proofErr w:type="spellStart"/>
      <w:r>
        <w:rPr>
          <w:rFonts w:ascii="Arial" w:hAnsi="Arial" w:cs="Arial"/>
        </w:rPr>
        <w:t>жоғарғы</w:t>
      </w:r>
      <w:proofErr w:type="spellEnd"/>
      <w:r>
        <w:rPr>
          <w:rFonts w:ascii="Arial" w:hAnsi="Arial" w:cs="Arial"/>
        </w:rPr>
        <w:t xml:space="preserve"> </w:t>
      </w:r>
      <w:proofErr w:type="spellStart"/>
      <w:r>
        <w:rPr>
          <w:rFonts w:ascii="Arial" w:hAnsi="Arial" w:cs="Arial"/>
        </w:rPr>
        <w:t>қабатын</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оны</w:t>
      </w:r>
      <w:proofErr w:type="spellEnd"/>
      <w:r>
        <w:rPr>
          <w:rFonts w:ascii="Arial" w:hAnsi="Arial" w:cs="Arial"/>
        </w:rPr>
        <w:t xml:space="preserve"> </w:t>
      </w:r>
      <w:proofErr w:type="spellStart"/>
      <w:r>
        <w:rPr>
          <w:rFonts w:ascii="Arial" w:hAnsi="Arial" w:cs="Arial"/>
        </w:rPr>
        <w:t>қалпына</w:t>
      </w:r>
      <w:proofErr w:type="spellEnd"/>
      <w:r>
        <w:rPr>
          <w:rFonts w:ascii="Arial" w:hAnsi="Arial" w:cs="Arial"/>
        </w:rPr>
        <w:t xml:space="preserve"> </w:t>
      </w:r>
      <w:proofErr w:type="spellStart"/>
      <w:r>
        <w:rPr>
          <w:rFonts w:ascii="Arial" w:hAnsi="Arial" w:cs="Arial"/>
        </w:rPr>
        <w:t>келтіруді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эрозияны</w:t>
      </w:r>
      <w:proofErr w:type="spellEnd"/>
      <w:r>
        <w:rPr>
          <w:rFonts w:ascii="Arial" w:hAnsi="Arial" w:cs="Arial"/>
        </w:rPr>
        <w:t xml:space="preserve"> </w:t>
      </w:r>
      <w:proofErr w:type="spellStart"/>
      <w:r>
        <w:rPr>
          <w:rFonts w:ascii="Arial" w:hAnsi="Arial" w:cs="Arial"/>
        </w:rPr>
        <w:t>бақылауды</w:t>
      </w:r>
      <w:proofErr w:type="spellEnd"/>
      <w:r>
        <w:rPr>
          <w:rFonts w:ascii="Arial" w:hAnsi="Arial" w:cs="Arial"/>
        </w:rPr>
        <w:t xml:space="preserve"> </w:t>
      </w:r>
      <w:proofErr w:type="spellStart"/>
      <w:r>
        <w:rPr>
          <w:rFonts w:ascii="Arial" w:hAnsi="Arial" w:cs="Arial"/>
        </w:rPr>
        <w:t>қолдау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дұрыс</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мүмкіндіктерін</w:t>
      </w:r>
      <w:proofErr w:type="spellEnd"/>
      <w:r>
        <w:rPr>
          <w:rFonts w:ascii="Arial" w:hAnsi="Arial" w:cs="Arial"/>
        </w:rPr>
        <w:t xml:space="preserve"> </w:t>
      </w:r>
      <w:proofErr w:type="spellStart"/>
      <w:r>
        <w:rPr>
          <w:rFonts w:ascii="Arial" w:hAnsi="Arial" w:cs="Arial"/>
        </w:rPr>
        <w:t>қарастыру</w:t>
      </w:r>
      <w:proofErr w:type="spellEnd"/>
      <w:r>
        <w:rPr>
          <w:rFonts w:ascii="Arial" w:hAnsi="Arial" w:cs="Arial"/>
          <w:lang w:val="kk-KZ"/>
        </w:rPr>
        <w:t>.</w:t>
      </w:r>
    </w:p>
    <w:p w14:paraId="3753948B" w14:textId="77777777" w:rsidR="006B6003" w:rsidRDefault="00000000">
      <w:pPr>
        <w:pStyle w:val="ReportBodyTextNogap"/>
      </w:pPr>
      <w:proofErr w:type="spellStart"/>
      <w:r>
        <w:t>Бұл</w:t>
      </w:r>
      <w:proofErr w:type="spellEnd"/>
      <w:r>
        <w:t xml:space="preserve"> </w:t>
      </w:r>
      <w:proofErr w:type="spellStart"/>
      <w:r>
        <w:t>дайындық</w:t>
      </w:r>
      <w:proofErr w:type="spellEnd"/>
      <w:r>
        <w:t xml:space="preserve"> </w:t>
      </w:r>
      <w:proofErr w:type="spellStart"/>
      <w:r>
        <w:t>қадамдары</w:t>
      </w:r>
      <w:proofErr w:type="spellEnd"/>
      <w:r>
        <w:t xml:space="preserve"> </w:t>
      </w:r>
      <w:proofErr w:type="spellStart"/>
      <w:r>
        <w:t>құрылыс</w:t>
      </w:r>
      <w:proofErr w:type="spellEnd"/>
      <w:r>
        <w:t xml:space="preserve"> </w:t>
      </w:r>
      <w:proofErr w:type="spellStart"/>
      <w:r>
        <w:t>жұмыстарының</w:t>
      </w:r>
      <w:proofErr w:type="spellEnd"/>
      <w:r>
        <w:t xml:space="preserve"> </w:t>
      </w:r>
      <w:proofErr w:type="spellStart"/>
      <w:r>
        <w:t>тұрақтылық</w:t>
      </w:r>
      <w:proofErr w:type="spellEnd"/>
      <w:r>
        <w:t xml:space="preserve"> </w:t>
      </w:r>
      <w:proofErr w:type="spellStart"/>
      <w:r>
        <w:t>қағидаттарына</w:t>
      </w:r>
      <w:proofErr w:type="spellEnd"/>
      <w:r>
        <w:t xml:space="preserve">, </w:t>
      </w:r>
      <w:proofErr w:type="spellStart"/>
      <w:r>
        <w:t>кредитор</w:t>
      </w:r>
      <w:proofErr w:type="spellEnd"/>
      <w:r>
        <w:t xml:space="preserve"> </w:t>
      </w:r>
      <w:proofErr w:type="spellStart"/>
      <w:r>
        <w:t>талаптарына</w:t>
      </w:r>
      <w:proofErr w:type="spellEnd"/>
      <w:r>
        <w:t xml:space="preserve"> </w:t>
      </w:r>
      <w:proofErr w:type="spellStart"/>
      <w:r>
        <w:t>және</w:t>
      </w:r>
      <w:proofErr w:type="spellEnd"/>
      <w:r>
        <w:t xml:space="preserve"> </w:t>
      </w:r>
      <w:proofErr w:type="spellStart"/>
      <w:r>
        <w:t>ұлттық</w:t>
      </w:r>
      <w:proofErr w:type="spellEnd"/>
      <w:r>
        <w:t xml:space="preserve"> </w:t>
      </w:r>
      <w:proofErr w:type="spellStart"/>
      <w:r>
        <w:t>реттеуші</w:t>
      </w:r>
      <w:proofErr w:type="spellEnd"/>
      <w:r>
        <w:t xml:space="preserve"> </w:t>
      </w:r>
      <w:proofErr w:type="spellStart"/>
      <w:r>
        <w:t>міндеттемелерге</w:t>
      </w:r>
      <w:proofErr w:type="spellEnd"/>
      <w:r>
        <w:t xml:space="preserve"> </w:t>
      </w:r>
      <w:proofErr w:type="spellStart"/>
      <w:r>
        <w:t>сәйкес</w:t>
      </w:r>
      <w:proofErr w:type="spellEnd"/>
      <w:r>
        <w:t xml:space="preserve"> </w:t>
      </w:r>
      <w:proofErr w:type="spellStart"/>
      <w:r>
        <w:t>жүргізілуін</w:t>
      </w:r>
      <w:proofErr w:type="spellEnd"/>
      <w:r>
        <w:t xml:space="preserve"> </w:t>
      </w:r>
      <w:proofErr w:type="spellStart"/>
      <w:r>
        <w:t>қамтамасыз</w:t>
      </w:r>
      <w:proofErr w:type="spellEnd"/>
      <w:r>
        <w:t xml:space="preserve"> </w:t>
      </w:r>
      <w:proofErr w:type="spellStart"/>
      <w:r>
        <w:t>ету</w:t>
      </w:r>
      <w:proofErr w:type="spellEnd"/>
      <w:r>
        <w:t xml:space="preserve"> </w:t>
      </w:r>
      <w:proofErr w:type="spellStart"/>
      <w:r>
        <w:t>үшін</w:t>
      </w:r>
      <w:proofErr w:type="spellEnd"/>
      <w:r>
        <w:t xml:space="preserve"> </w:t>
      </w:r>
      <w:proofErr w:type="spellStart"/>
      <w:r>
        <w:t>маңызды</w:t>
      </w:r>
      <w:proofErr w:type="spellEnd"/>
      <w:r>
        <w:t xml:space="preserve"> </w:t>
      </w:r>
      <w:proofErr w:type="spellStart"/>
      <w:r>
        <w:t>негіз</w:t>
      </w:r>
      <w:proofErr w:type="spellEnd"/>
      <w:r>
        <w:t xml:space="preserve"> </w:t>
      </w:r>
      <w:proofErr w:type="spellStart"/>
      <w:r>
        <w:t>болып</w:t>
      </w:r>
      <w:proofErr w:type="spellEnd"/>
      <w:r>
        <w:t xml:space="preserve"> </w:t>
      </w:r>
      <w:proofErr w:type="spellStart"/>
      <w:r>
        <w:t>табылады</w:t>
      </w:r>
      <w:proofErr w:type="spellEnd"/>
      <w:r>
        <w:t xml:space="preserve">. ҚОӘ </w:t>
      </w:r>
      <w:proofErr w:type="spellStart"/>
      <w:r>
        <w:t>құжаттары</w:t>
      </w:r>
      <w:proofErr w:type="spellEnd"/>
      <w:r>
        <w:t xml:space="preserve"> </w:t>
      </w:r>
      <w:proofErr w:type="spellStart"/>
      <w:r>
        <w:t>аяқталғаннан</w:t>
      </w:r>
      <w:proofErr w:type="spellEnd"/>
      <w:r>
        <w:t xml:space="preserve"> </w:t>
      </w:r>
      <w:proofErr w:type="spellStart"/>
      <w:r>
        <w:t>кейін</w:t>
      </w:r>
      <w:proofErr w:type="spellEnd"/>
      <w:r>
        <w:t xml:space="preserve">, ҚТЖ </w:t>
      </w:r>
      <w:proofErr w:type="spellStart"/>
      <w:r>
        <w:t>жоба</w:t>
      </w:r>
      <w:proofErr w:type="spellEnd"/>
      <w:r>
        <w:t xml:space="preserve"> </w:t>
      </w:r>
      <w:proofErr w:type="spellStart"/>
      <w:r>
        <w:t>үшін</w:t>
      </w:r>
      <w:proofErr w:type="spellEnd"/>
      <w:r>
        <w:t xml:space="preserve"> </w:t>
      </w:r>
      <w:proofErr w:type="spellStart"/>
      <w:r>
        <w:t>жоғарыда</w:t>
      </w:r>
      <w:proofErr w:type="spellEnd"/>
      <w:r>
        <w:t xml:space="preserve"> </w:t>
      </w:r>
      <w:proofErr w:type="spellStart"/>
      <w:r>
        <w:t>аталған</w:t>
      </w:r>
      <w:proofErr w:type="spellEnd"/>
      <w:r>
        <w:t xml:space="preserve"> </w:t>
      </w:r>
      <w:proofErr w:type="spellStart"/>
      <w:r>
        <w:t>іс-шараларды</w:t>
      </w:r>
      <w:proofErr w:type="spellEnd"/>
      <w:r>
        <w:t xml:space="preserve"> </w:t>
      </w:r>
      <w:proofErr w:type="spellStart"/>
      <w:r>
        <w:t>орындайды</w:t>
      </w:r>
      <w:proofErr w:type="spellEnd"/>
      <w:r>
        <w:t xml:space="preserve"> </w:t>
      </w:r>
      <w:proofErr w:type="spellStart"/>
      <w:r>
        <w:t>деп</w:t>
      </w:r>
      <w:proofErr w:type="spellEnd"/>
      <w:r>
        <w:t xml:space="preserve"> </w:t>
      </w:r>
      <w:proofErr w:type="spellStart"/>
      <w:r>
        <w:t>үміттенеміз</w:t>
      </w:r>
      <w:proofErr w:type="spellEnd"/>
      <w:r>
        <w:t>.</w:t>
      </w:r>
    </w:p>
    <w:p w14:paraId="1C765C3C" w14:textId="77777777" w:rsidR="006B6003" w:rsidRDefault="006B6003">
      <w:pPr>
        <w:pStyle w:val="ReportBodyTextNogap"/>
      </w:pPr>
    </w:p>
    <w:p w14:paraId="03BD2512" w14:textId="77777777" w:rsidR="006B6003" w:rsidRDefault="006B6003">
      <w:pPr>
        <w:pStyle w:val="ReportBodyTextNogap"/>
      </w:pPr>
    </w:p>
    <w:p w14:paraId="0A43CAA8" w14:textId="77777777" w:rsidR="006B6003" w:rsidRDefault="006B6003">
      <w:pPr>
        <w:pStyle w:val="ReportBodyTextNogap"/>
      </w:pPr>
    </w:p>
    <w:p w14:paraId="65C23B76" w14:textId="77777777" w:rsidR="006B6003" w:rsidRDefault="00000000">
      <w:pPr>
        <w:pStyle w:val="31"/>
      </w:pPr>
      <w:bookmarkStart w:id="1771" w:name="_Toc210644822"/>
      <w:r>
        <w:rPr>
          <w:lang w:val="kk-KZ"/>
        </w:rPr>
        <w:lastRenderedPageBreak/>
        <w:t>Құрылыс жұмыстары</w:t>
      </w:r>
      <w:bookmarkEnd w:id="1771"/>
    </w:p>
    <w:p w14:paraId="6770130E" w14:textId="77777777" w:rsidR="006B6003" w:rsidRDefault="006B6003">
      <w:pPr>
        <w:pStyle w:val="ReportParagraph"/>
      </w:pPr>
    </w:p>
    <w:p w14:paraId="5197DD39" w14:textId="77777777" w:rsidR="006B6003" w:rsidRDefault="00000000">
      <w:pPr>
        <w:pStyle w:val="ReportParagraph"/>
      </w:pPr>
      <w:proofErr w:type="spellStart"/>
      <w:r>
        <w:t>Құрылыс</w:t>
      </w:r>
      <w:proofErr w:type="spellEnd"/>
      <w:r>
        <w:t xml:space="preserve"> </w:t>
      </w:r>
      <w:proofErr w:type="spellStart"/>
      <w:r>
        <w:t>кезеңі</w:t>
      </w:r>
      <w:proofErr w:type="spellEnd"/>
      <w:r>
        <w:t xml:space="preserve"> </w:t>
      </w:r>
      <w:proofErr w:type="spellStart"/>
      <w:r>
        <w:t>қоршаған</w:t>
      </w:r>
      <w:proofErr w:type="spellEnd"/>
      <w:r>
        <w:t xml:space="preserve"> </w:t>
      </w:r>
      <w:proofErr w:type="spellStart"/>
      <w:r>
        <w:t>ортаға</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әсерлерді</w:t>
      </w:r>
      <w:proofErr w:type="spellEnd"/>
      <w:r>
        <w:t xml:space="preserve"> </w:t>
      </w:r>
      <w:proofErr w:type="spellStart"/>
      <w:r>
        <w:t>болдырмау</w:t>
      </w:r>
      <w:proofErr w:type="spellEnd"/>
      <w:r>
        <w:t xml:space="preserve"> </w:t>
      </w:r>
      <w:proofErr w:type="spellStart"/>
      <w:r>
        <w:t>және</w:t>
      </w:r>
      <w:proofErr w:type="spellEnd"/>
      <w:r>
        <w:t xml:space="preserve"> </w:t>
      </w:r>
      <w:proofErr w:type="spellStart"/>
      <w:r>
        <w:t>залалсыздандыру</w:t>
      </w:r>
      <w:proofErr w:type="spellEnd"/>
      <w:r>
        <w:t xml:space="preserve"> </w:t>
      </w:r>
      <w:proofErr w:type="spellStart"/>
      <w:r>
        <w:t>үшін</w:t>
      </w:r>
      <w:proofErr w:type="spellEnd"/>
      <w:r>
        <w:t xml:space="preserve"> </w:t>
      </w:r>
      <w:r>
        <w:rPr>
          <w:lang w:val="kk-KZ"/>
        </w:rPr>
        <w:t>ХҚК</w:t>
      </w:r>
      <w:r>
        <w:t xml:space="preserve"> </w:t>
      </w:r>
      <w:proofErr w:type="spellStart"/>
      <w:r>
        <w:t>өнімділік</w:t>
      </w:r>
      <w:proofErr w:type="spellEnd"/>
      <w:r>
        <w:t xml:space="preserve"> </w:t>
      </w:r>
      <w:proofErr w:type="spellStart"/>
      <w:r>
        <w:t>стандарттарын</w:t>
      </w:r>
      <w:proofErr w:type="spellEnd"/>
      <w:r>
        <w:t xml:space="preserve"> (PS1–PS8) </w:t>
      </w:r>
      <w:proofErr w:type="spellStart"/>
      <w:r>
        <w:t>қатаң</w:t>
      </w:r>
      <w:proofErr w:type="spellEnd"/>
      <w:r>
        <w:t xml:space="preserve"> </w:t>
      </w:r>
      <w:proofErr w:type="spellStart"/>
      <w:r>
        <w:t>сақтай</w:t>
      </w:r>
      <w:proofErr w:type="spellEnd"/>
      <w:r>
        <w:t xml:space="preserve"> </w:t>
      </w:r>
      <w:proofErr w:type="spellStart"/>
      <w:r>
        <w:t>отырып</w:t>
      </w:r>
      <w:proofErr w:type="spellEnd"/>
      <w:r>
        <w:t xml:space="preserve"> </w:t>
      </w:r>
      <w:proofErr w:type="spellStart"/>
      <w:r>
        <w:t>орындалуы</w:t>
      </w:r>
      <w:proofErr w:type="spellEnd"/>
      <w:r>
        <w:t xml:space="preserve"> </w:t>
      </w:r>
      <w:proofErr w:type="spellStart"/>
      <w:r>
        <w:t>тиіс</w:t>
      </w:r>
      <w:proofErr w:type="spellEnd"/>
      <w:r>
        <w:t xml:space="preserve"> </w:t>
      </w:r>
      <w:proofErr w:type="spellStart"/>
      <w:r>
        <w:t>ауқымды</w:t>
      </w:r>
      <w:proofErr w:type="spellEnd"/>
      <w:r>
        <w:t xml:space="preserve"> </w:t>
      </w:r>
      <w:proofErr w:type="spellStart"/>
      <w:r>
        <w:t>іс-шараларды</w:t>
      </w:r>
      <w:proofErr w:type="spellEnd"/>
      <w:r>
        <w:t xml:space="preserve"> </w:t>
      </w:r>
      <w:proofErr w:type="spellStart"/>
      <w:r>
        <w:t>қамтиды</w:t>
      </w:r>
      <w:proofErr w:type="spellEnd"/>
      <w:r>
        <w:t xml:space="preserve">. </w:t>
      </w:r>
      <w:proofErr w:type="spellStart"/>
      <w:r>
        <w:t>Нысанды</w:t>
      </w:r>
      <w:proofErr w:type="spellEnd"/>
      <w:r>
        <w:t xml:space="preserve"> </w:t>
      </w:r>
      <w:proofErr w:type="spellStart"/>
      <w:r>
        <w:t>дайындаудан</w:t>
      </w:r>
      <w:proofErr w:type="spellEnd"/>
      <w:r>
        <w:t xml:space="preserve"> </w:t>
      </w:r>
      <w:proofErr w:type="spellStart"/>
      <w:r>
        <w:t>бастап</w:t>
      </w:r>
      <w:proofErr w:type="spellEnd"/>
      <w:r>
        <w:t xml:space="preserve"> </w:t>
      </w:r>
      <w:proofErr w:type="spellStart"/>
      <w:r>
        <w:t>теміржол</w:t>
      </w:r>
      <w:proofErr w:type="spellEnd"/>
      <w:r>
        <w:t xml:space="preserve"> </w:t>
      </w:r>
      <w:proofErr w:type="spellStart"/>
      <w:r>
        <w:t>жүйелерін</w:t>
      </w:r>
      <w:proofErr w:type="spellEnd"/>
      <w:r>
        <w:t xml:space="preserve"> </w:t>
      </w:r>
      <w:proofErr w:type="spellStart"/>
      <w:r>
        <w:t>орнатуға</w:t>
      </w:r>
      <w:proofErr w:type="spellEnd"/>
      <w:r>
        <w:t xml:space="preserve"> </w:t>
      </w:r>
      <w:proofErr w:type="spellStart"/>
      <w:r>
        <w:t>дейінгі</w:t>
      </w:r>
      <w:proofErr w:type="spellEnd"/>
      <w:r>
        <w:t xml:space="preserve"> </w:t>
      </w:r>
      <w:proofErr w:type="spellStart"/>
      <w:r>
        <w:t>барлық</w:t>
      </w:r>
      <w:proofErr w:type="spellEnd"/>
      <w:r>
        <w:t xml:space="preserve"> </w:t>
      </w:r>
      <w:proofErr w:type="spellStart"/>
      <w:r>
        <w:t>әрекеттер</w:t>
      </w:r>
      <w:proofErr w:type="spellEnd"/>
      <w:r>
        <w:t xml:space="preserve"> </w:t>
      </w:r>
      <w:proofErr w:type="spellStart"/>
      <w:r>
        <w:t>тәуекелдерді</w:t>
      </w:r>
      <w:proofErr w:type="spellEnd"/>
      <w:r>
        <w:t xml:space="preserve"> </w:t>
      </w:r>
      <w:proofErr w:type="spellStart"/>
      <w:r>
        <w:t>басқару</w:t>
      </w:r>
      <w:proofErr w:type="spellEnd"/>
      <w:r>
        <w:t xml:space="preserve">, </w:t>
      </w:r>
      <w:proofErr w:type="spellStart"/>
      <w:r>
        <w:t>жұмысшылардың</w:t>
      </w:r>
      <w:proofErr w:type="spellEnd"/>
      <w:r>
        <w:t xml:space="preserve"> </w:t>
      </w:r>
      <w:proofErr w:type="spellStart"/>
      <w:r>
        <w:t>қауіпсіздігі</w:t>
      </w:r>
      <w:proofErr w:type="spellEnd"/>
      <w:r>
        <w:t xml:space="preserve">, </w:t>
      </w:r>
      <w:proofErr w:type="spellStart"/>
      <w:r>
        <w:t>ластанудың</w:t>
      </w:r>
      <w:proofErr w:type="spellEnd"/>
      <w:r>
        <w:t xml:space="preserve"> </w:t>
      </w:r>
      <w:proofErr w:type="spellStart"/>
      <w:r>
        <w:t>алдын</w:t>
      </w:r>
      <w:proofErr w:type="spellEnd"/>
      <w:r>
        <w:t xml:space="preserve"> </w:t>
      </w:r>
      <w:proofErr w:type="spellStart"/>
      <w:r>
        <w:t>алу</w:t>
      </w:r>
      <w:proofErr w:type="spellEnd"/>
      <w:r>
        <w:t xml:space="preserve">, </w:t>
      </w:r>
      <w:proofErr w:type="spellStart"/>
      <w:r>
        <w:t>биологиялық</w:t>
      </w:r>
      <w:proofErr w:type="spellEnd"/>
      <w:r>
        <w:t xml:space="preserve"> </w:t>
      </w:r>
      <w:proofErr w:type="spellStart"/>
      <w:r>
        <w:t>әртүрлілікті</w:t>
      </w:r>
      <w:proofErr w:type="spellEnd"/>
      <w:r>
        <w:t xml:space="preserve"> </w:t>
      </w:r>
      <w:proofErr w:type="spellStart"/>
      <w:r>
        <w:t>қорғау</w:t>
      </w:r>
      <w:proofErr w:type="spellEnd"/>
      <w:r>
        <w:t xml:space="preserve"> </w:t>
      </w:r>
      <w:proofErr w:type="spellStart"/>
      <w:r>
        <w:t>және</w:t>
      </w:r>
      <w:proofErr w:type="spellEnd"/>
      <w:r>
        <w:t xml:space="preserve"> </w:t>
      </w:r>
      <w:proofErr w:type="spellStart"/>
      <w:r>
        <w:t>қоғамдастықтың</w:t>
      </w:r>
      <w:proofErr w:type="spellEnd"/>
      <w:r>
        <w:t xml:space="preserve"> </w:t>
      </w:r>
      <w:proofErr w:type="spellStart"/>
      <w:r>
        <w:t>әл-ауқаты</w:t>
      </w:r>
      <w:proofErr w:type="spellEnd"/>
      <w:r>
        <w:t xml:space="preserve"> </w:t>
      </w:r>
      <w:proofErr w:type="spellStart"/>
      <w:r>
        <w:t>жөніндегі</w:t>
      </w:r>
      <w:proofErr w:type="spellEnd"/>
      <w:r>
        <w:t xml:space="preserve"> </w:t>
      </w:r>
      <w:proofErr w:type="spellStart"/>
      <w:r>
        <w:t>халықаралық</w:t>
      </w:r>
      <w:proofErr w:type="spellEnd"/>
      <w:r>
        <w:t xml:space="preserve"> </w:t>
      </w:r>
      <w:proofErr w:type="spellStart"/>
      <w:r>
        <w:t>стандарттарға</w:t>
      </w:r>
      <w:proofErr w:type="spellEnd"/>
      <w:r>
        <w:t xml:space="preserve"> </w:t>
      </w:r>
      <w:proofErr w:type="spellStart"/>
      <w:r>
        <w:t>сәйкес</w:t>
      </w:r>
      <w:proofErr w:type="spellEnd"/>
      <w:r>
        <w:t xml:space="preserve"> </w:t>
      </w:r>
      <w:proofErr w:type="spellStart"/>
      <w:r>
        <w:t>жоспарланады</w:t>
      </w:r>
      <w:proofErr w:type="spellEnd"/>
      <w:r>
        <w:t xml:space="preserve"> </w:t>
      </w:r>
      <w:proofErr w:type="spellStart"/>
      <w:r>
        <w:t>және</w:t>
      </w:r>
      <w:proofErr w:type="spellEnd"/>
      <w:r>
        <w:t xml:space="preserve"> </w:t>
      </w:r>
      <w:proofErr w:type="spellStart"/>
      <w:r>
        <w:t>орындалады</w:t>
      </w:r>
      <w:proofErr w:type="spellEnd"/>
      <w:r>
        <w:t>.</w:t>
      </w:r>
    </w:p>
    <w:p w14:paraId="4A0EA514" w14:textId="77777777" w:rsidR="006B6003" w:rsidRDefault="006B6003">
      <w:pPr>
        <w:pStyle w:val="ReportParagraph"/>
      </w:pPr>
    </w:p>
    <w:p w14:paraId="2EDFD425" w14:textId="77777777" w:rsidR="006B6003" w:rsidRDefault="00000000">
      <w:pPr>
        <w:pStyle w:val="ReportParagraph"/>
      </w:pPr>
      <w:r>
        <w:rPr>
          <w:lang w:val="kk-KZ"/>
        </w:rPr>
        <w:t>Негізгі құрылыс жұмыстары</w:t>
      </w:r>
      <w:r>
        <w:t>:</w:t>
      </w:r>
    </w:p>
    <w:p w14:paraId="5BDA6E26" w14:textId="77777777" w:rsidR="006B6003" w:rsidRDefault="00000000">
      <w:pPr>
        <w:widowControl/>
        <w:numPr>
          <w:ilvl w:val="0"/>
          <w:numId w:val="115"/>
        </w:numPr>
        <w:autoSpaceDE/>
        <w:autoSpaceDN/>
        <w:jc w:val="both"/>
        <w:rPr>
          <w:rFonts w:ascii="Arial" w:eastAsia="Calibri" w:hAnsi="Arial" w:cs="Arial"/>
          <w:sz w:val="24"/>
          <w:szCs w:val="24"/>
          <w:lang w:eastAsia="en-GB"/>
        </w:rPr>
      </w:pPr>
      <w:proofErr w:type="spellStart"/>
      <w:r>
        <w:rPr>
          <w:rFonts w:ascii="Arial" w:hAnsi="Arial" w:cs="Arial"/>
          <w:bCs/>
          <w:sz w:val="24"/>
          <w:szCs w:val="24"/>
        </w:rPr>
        <w:t>Коммуналдық</w:t>
      </w:r>
      <w:proofErr w:type="spellEnd"/>
      <w:r>
        <w:rPr>
          <w:rFonts w:ascii="Arial" w:hAnsi="Arial" w:cs="Arial"/>
          <w:bCs/>
          <w:sz w:val="24"/>
          <w:szCs w:val="24"/>
        </w:rPr>
        <w:t xml:space="preserve"> </w:t>
      </w:r>
      <w:proofErr w:type="spellStart"/>
      <w:r>
        <w:rPr>
          <w:rFonts w:ascii="Arial" w:hAnsi="Arial" w:cs="Arial"/>
          <w:bCs/>
          <w:sz w:val="24"/>
          <w:szCs w:val="24"/>
        </w:rPr>
        <w:t>қызметтер</w:t>
      </w:r>
      <w:proofErr w:type="spellEnd"/>
      <w:r>
        <w:rPr>
          <w:rFonts w:ascii="Arial" w:hAnsi="Arial" w:cs="Arial"/>
          <w:bCs/>
          <w:sz w:val="24"/>
          <w:szCs w:val="24"/>
        </w:rPr>
        <w:t xml:space="preserve"> </w:t>
      </w:r>
      <w:proofErr w:type="spellStart"/>
      <w:r>
        <w:rPr>
          <w:rFonts w:ascii="Arial" w:hAnsi="Arial" w:cs="Arial"/>
          <w:bCs/>
          <w:sz w:val="24"/>
          <w:szCs w:val="24"/>
        </w:rPr>
        <w:t>мен</w:t>
      </w:r>
      <w:proofErr w:type="spellEnd"/>
      <w:r>
        <w:rPr>
          <w:rFonts w:ascii="Arial" w:hAnsi="Arial" w:cs="Arial"/>
          <w:bCs/>
          <w:sz w:val="24"/>
          <w:szCs w:val="24"/>
        </w:rPr>
        <w:t xml:space="preserve"> </w:t>
      </w:r>
      <w:proofErr w:type="spellStart"/>
      <w:r>
        <w:rPr>
          <w:rFonts w:ascii="Arial" w:hAnsi="Arial" w:cs="Arial"/>
          <w:bCs/>
          <w:sz w:val="24"/>
          <w:szCs w:val="24"/>
        </w:rPr>
        <w:t>қолданыстағы</w:t>
      </w:r>
      <w:proofErr w:type="spellEnd"/>
      <w:r>
        <w:rPr>
          <w:rFonts w:ascii="Arial" w:hAnsi="Arial" w:cs="Arial"/>
          <w:bCs/>
          <w:sz w:val="24"/>
          <w:szCs w:val="24"/>
        </w:rPr>
        <w:t xml:space="preserve"> </w:t>
      </w:r>
      <w:proofErr w:type="spellStart"/>
      <w:r>
        <w:rPr>
          <w:rFonts w:ascii="Arial" w:hAnsi="Arial" w:cs="Arial"/>
          <w:bCs/>
          <w:sz w:val="24"/>
          <w:szCs w:val="24"/>
        </w:rPr>
        <w:t>желілерді</w:t>
      </w:r>
      <w:proofErr w:type="spellEnd"/>
      <w:r>
        <w:rPr>
          <w:rFonts w:ascii="Arial" w:hAnsi="Arial" w:cs="Arial"/>
          <w:bCs/>
          <w:sz w:val="24"/>
          <w:szCs w:val="24"/>
        </w:rPr>
        <w:t xml:space="preserve"> </w:t>
      </w:r>
      <w:proofErr w:type="spellStart"/>
      <w:r>
        <w:rPr>
          <w:rFonts w:ascii="Arial" w:hAnsi="Arial" w:cs="Arial"/>
          <w:bCs/>
          <w:sz w:val="24"/>
          <w:szCs w:val="24"/>
        </w:rPr>
        <w:t>көшіру</w:t>
      </w:r>
      <w:proofErr w:type="spellEnd"/>
      <w:r>
        <w:rPr>
          <w:rFonts w:ascii="Arial" w:hAnsi="Arial" w:cs="Arial"/>
          <w:sz w:val="24"/>
          <w:szCs w:val="24"/>
        </w:rPr>
        <w:t xml:space="preserve"> – </w:t>
      </w:r>
      <w:proofErr w:type="spellStart"/>
      <w:r>
        <w:rPr>
          <w:rFonts w:ascii="Arial" w:hAnsi="Arial" w:cs="Arial"/>
          <w:sz w:val="24"/>
          <w:szCs w:val="24"/>
        </w:rPr>
        <w:t>қоғамдастық</w:t>
      </w:r>
      <w:proofErr w:type="spellEnd"/>
      <w:r>
        <w:rPr>
          <w:rFonts w:ascii="Arial" w:hAnsi="Arial" w:cs="Arial"/>
          <w:sz w:val="24"/>
          <w:szCs w:val="24"/>
        </w:rPr>
        <w:t xml:space="preserve"> </w:t>
      </w:r>
      <w:proofErr w:type="spellStart"/>
      <w:r>
        <w:rPr>
          <w:rFonts w:ascii="Arial" w:hAnsi="Arial" w:cs="Arial"/>
          <w:sz w:val="24"/>
          <w:szCs w:val="24"/>
        </w:rPr>
        <w:t>қызметтерінің</w:t>
      </w:r>
      <w:proofErr w:type="spellEnd"/>
      <w:r>
        <w:rPr>
          <w:rFonts w:ascii="Arial" w:hAnsi="Arial" w:cs="Arial"/>
          <w:sz w:val="24"/>
          <w:szCs w:val="24"/>
        </w:rPr>
        <w:t xml:space="preserve"> </w:t>
      </w:r>
      <w:proofErr w:type="spellStart"/>
      <w:r>
        <w:rPr>
          <w:rFonts w:ascii="Arial" w:hAnsi="Arial" w:cs="Arial"/>
          <w:sz w:val="24"/>
          <w:szCs w:val="24"/>
        </w:rPr>
        <w:t>үздіксіздігін</w:t>
      </w:r>
      <w:proofErr w:type="spellEnd"/>
      <w:r>
        <w:rPr>
          <w:rFonts w:ascii="Arial" w:hAnsi="Arial" w:cs="Arial"/>
          <w:sz w:val="24"/>
          <w:szCs w:val="24"/>
        </w:rPr>
        <w:t xml:space="preserve"> </w:t>
      </w:r>
      <w:proofErr w:type="spellStart"/>
      <w:r>
        <w:rPr>
          <w:rFonts w:ascii="Arial" w:hAnsi="Arial" w:cs="Arial"/>
          <w:sz w:val="24"/>
          <w:szCs w:val="24"/>
        </w:rPr>
        <w:t>қамтамасыз</w:t>
      </w:r>
      <w:proofErr w:type="spellEnd"/>
      <w:r>
        <w:rPr>
          <w:rFonts w:ascii="Arial" w:hAnsi="Arial" w:cs="Arial"/>
          <w:sz w:val="24"/>
          <w:szCs w:val="24"/>
        </w:rPr>
        <w:t xml:space="preserve"> </w:t>
      </w:r>
      <w:proofErr w:type="spellStart"/>
      <w:r>
        <w:rPr>
          <w:rFonts w:ascii="Arial" w:hAnsi="Arial" w:cs="Arial"/>
          <w:sz w:val="24"/>
          <w:szCs w:val="24"/>
        </w:rPr>
        <w:t>ету</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бұзылуды</w:t>
      </w:r>
      <w:proofErr w:type="spellEnd"/>
      <w:r>
        <w:rPr>
          <w:rFonts w:ascii="Arial" w:hAnsi="Arial" w:cs="Arial"/>
          <w:sz w:val="24"/>
          <w:szCs w:val="24"/>
        </w:rPr>
        <w:t xml:space="preserve"> </w:t>
      </w:r>
      <w:proofErr w:type="spellStart"/>
      <w:r>
        <w:rPr>
          <w:rFonts w:ascii="Arial" w:hAnsi="Arial" w:cs="Arial"/>
          <w:sz w:val="24"/>
          <w:szCs w:val="24"/>
        </w:rPr>
        <w:t>барынша</w:t>
      </w:r>
      <w:proofErr w:type="spellEnd"/>
      <w:r>
        <w:rPr>
          <w:rFonts w:ascii="Arial" w:hAnsi="Arial" w:cs="Arial"/>
          <w:sz w:val="24"/>
          <w:szCs w:val="24"/>
        </w:rPr>
        <w:t xml:space="preserve"> </w:t>
      </w:r>
      <w:proofErr w:type="spellStart"/>
      <w:r>
        <w:rPr>
          <w:rFonts w:ascii="Arial" w:hAnsi="Arial" w:cs="Arial"/>
          <w:sz w:val="24"/>
          <w:szCs w:val="24"/>
        </w:rPr>
        <w:t>азайту</w:t>
      </w:r>
      <w:proofErr w:type="spellEnd"/>
      <w:r>
        <w:rPr>
          <w:rFonts w:ascii="Arial" w:hAnsi="Arial" w:cs="Arial"/>
          <w:sz w:val="24"/>
          <w:szCs w:val="24"/>
        </w:rPr>
        <w:t xml:space="preserve"> </w:t>
      </w:r>
      <w:proofErr w:type="spellStart"/>
      <w:r>
        <w:rPr>
          <w:rFonts w:ascii="Arial" w:hAnsi="Arial" w:cs="Arial"/>
          <w:sz w:val="24"/>
          <w:szCs w:val="24"/>
        </w:rPr>
        <w:t>үшін</w:t>
      </w:r>
      <w:proofErr w:type="spellEnd"/>
      <w:r>
        <w:rPr>
          <w:rFonts w:ascii="Arial" w:hAnsi="Arial" w:cs="Arial"/>
          <w:sz w:val="24"/>
          <w:szCs w:val="24"/>
        </w:rPr>
        <w:t>.</w:t>
      </w:r>
    </w:p>
    <w:p w14:paraId="65C0986C" w14:textId="77777777" w:rsidR="006B6003" w:rsidRDefault="00000000">
      <w:pPr>
        <w:pStyle w:val="afffd"/>
        <w:numPr>
          <w:ilvl w:val="0"/>
          <w:numId w:val="115"/>
        </w:numPr>
        <w:jc w:val="both"/>
        <w:rPr>
          <w:rFonts w:ascii="Arial" w:hAnsi="Arial" w:cs="Arial"/>
        </w:rPr>
      </w:pPr>
      <w:proofErr w:type="spellStart"/>
      <w:r>
        <w:rPr>
          <w:rFonts w:ascii="Arial" w:hAnsi="Arial" w:cs="Arial"/>
          <w:bCs/>
        </w:rPr>
        <w:t>Қосалқы</w:t>
      </w:r>
      <w:proofErr w:type="spellEnd"/>
      <w:r>
        <w:rPr>
          <w:rFonts w:ascii="Arial" w:hAnsi="Arial" w:cs="Arial"/>
          <w:bCs/>
        </w:rPr>
        <w:t xml:space="preserve"> </w:t>
      </w:r>
      <w:proofErr w:type="spellStart"/>
      <w:r>
        <w:rPr>
          <w:rFonts w:ascii="Arial" w:hAnsi="Arial" w:cs="Arial"/>
          <w:bCs/>
        </w:rPr>
        <w:t>нысандарды</w:t>
      </w:r>
      <w:proofErr w:type="spellEnd"/>
      <w:r>
        <w:rPr>
          <w:rFonts w:ascii="Arial" w:hAnsi="Arial" w:cs="Arial"/>
          <w:bCs/>
        </w:rPr>
        <w:t xml:space="preserve"> </w:t>
      </w:r>
      <w:proofErr w:type="spellStart"/>
      <w:r>
        <w:rPr>
          <w:rFonts w:ascii="Arial" w:hAnsi="Arial" w:cs="Arial"/>
          <w:bCs/>
        </w:rPr>
        <w:t>құру</w:t>
      </w:r>
      <w:proofErr w:type="spellEnd"/>
      <w:r>
        <w:rPr>
          <w:rFonts w:ascii="Arial" w:hAnsi="Arial" w:cs="Arial"/>
          <w:bCs/>
        </w:rPr>
        <w:t>,</w:t>
      </w:r>
      <w:r>
        <w:rPr>
          <w:rFonts w:ascii="Arial" w:hAnsi="Arial" w:cs="Arial"/>
        </w:rPr>
        <w:t xml:space="preserve"> </w:t>
      </w:r>
      <w:proofErr w:type="spellStart"/>
      <w:r>
        <w:rPr>
          <w:rFonts w:ascii="Arial" w:hAnsi="Arial" w:cs="Arial"/>
        </w:rPr>
        <w:t>соның</w:t>
      </w:r>
      <w:proofErr w:type="spellEnd"/>
      <w:r>
        <w:rPr>
          <w:rFonts w:ascii="Arial" w:hAnsi="Arial" w:cs="Arial"/>
        </w:rPr>
        <w:t xml:space="preserve"> </w:t>
      </w:r>
      <w:proofErr w:type="spellStart"/>
      <w:r>
        <w:rPr>
          <w:rFonts w:ascii="Arial" w:hAnsi="Arial" w:cs="Arial"/>
        </w:rPr>
        <w:t>ішінде</w:t>
      </w:r>
      <w:proofErr w:type="spellEnd"/>
      <w:r>
        <w:rPr>
          <w:rFonts w:ascii="Arial" w:hAnsi="Arial" w:cs="Arial"/>
        </w:rPr>
        <w:t xml:space="preserve"> </w:t>
      </w:r>
      <w:proofErr w:type="spellStart"/>
      <w:r>
        <w:rPr>
          <w:rFonts w:ascii="Arial" w:hAnsi="Arial" w:cs="Arial"/>
        </w:rPr>
        <w:t>бетон</w:t>
      </w:r>
      <w:proofErr w:type="spellEnd"/>
      <w:r>
        <w:rPr>
          <w:rFonts w:ascii="Arial" w:hAnsi="Arial" w:cs="Arial"/>
        </w:rPr>
        <w:t xml:space="preserve"> </w:t>
      </w:r>
      <w:proofErr w:type="spellStart"/>
      <w:r>
        <w:rPr>
          <w:rFonts w:ascii="Arial" w:hAnsi="Arial" w:cs="Arial"/>
        </w:rPr>
        <w:t>дайындау</w:t>
      </w:r>
      <w:proofErr w:type="spellEnd"/>
      <w:r>
        <w:rPr>
          <w:rFonts w:ascii="Arial" w:hAnsi="Arial" w:cs="Arial"/>
        </w:rPr>
        <w:t xml:space="preserve"> </w:t>
      </w:r>
      <w:proofErr w:type="spellStart"/>
      <w:r>
        <w:rPr>
          <w:rFonts w:ascii="Arial" w:hAnsi="Arial" w:cs="Arial"/>
        </w:rPr>
        <w:t>қондырғылары</w:t>
      </w:r>
      <w:proofErr w:type="spellEnd"/>
      <w:r>
        <w:rPr>
          <w:rFonts w:ascii="Arial" w:hAnsi="Arial" w:cs="Arial"/>
        </w:rPr>
        <w:t xml:space="preserve">, </w:t>
      </w:r>
      <w:proofErr w:type="spellStart"/>
      <w:r>
        <w:rPr>
          <w:rFonts w:ascii="Arial" w:hAnsi="Arial" w:cs="Arial"/>
        </w:rPr>
        <w:t>ұсақтау</w:t>
      </w:r>
      <w:proofErr w:type="spellEnd"/>
      <w:r>
        <w:rPr>
          <w:rFonts w:ascii="Arial" w:hAnsi="Arial" w:cs="Arial"/>
        </w:rPr>
        <w:t xml:space="preserve"> </w:t>
      </w:r>
      <w:proofErr w:type="spellStart"/>
      <w:r>
        <w:rPr>
          <w:rFonts w:ascii="Arial" w:hAnsi="Arial" w:cs="Arial"/>
        </w:rPr>
        <w:t>қондырғылары</w:t>
      </w:r>
      <w:proofErr w:type="spellEnd"/>
      <w:r>
        <w:rPr>
          <w:rFonts w:ascii="Arial" w:hAnsi="Arial" w:cs="Arial"/>
        </w:rPr>
        <w:t xml:space="preserve">, </w:t>
      </w:r>
      <w:proofErr w:type="spellStart"/>
      <w:r>
        <w:rPr>
          <w:rFonts w:ascii="Arial" w:hAnsi="Arial" w:cs="Arial"/>
        </w:rPr>
        <w:t>карьерлер</w:t>
      </w:r>
      <w:proofErr w:type="spellEnd"/>
      <w:r>
        <w:rPr>
          <w:rFonts w:ascii="Arial" w:hAnsi="Arial" w:cs="Arial"/>
        </w:rPr>
        <w:t xml:space="preserve">, </w:t>
      </w:r>
      <w:proofErr w:type="spellStart"/>
      <w:r>
        <w:rPr>
          <w:rFonts w:ascii="Arial" w:hAnsi="Arial" w:cs="Arial"/>
        </w:rPr>
        <w:t>топырақ</w:t>
      </w:r>
      <w:proofErr w:type="spellEnd"/>
      <w:r>
        <w:rPr>
          <w:rFonts w:ascii="Arial" w:hAnsi="Arial" w:cs="Arial"/>
        </w:rPr>
        <w:t xml:space="preserve"> </w:t>
      </w:r>
      <w:proofErr w:type="spellStart"/>
      <w:r>
        <w:rPr>
          <w:rFonts w:ascii="Arial" w:hAnsi="Arial" w:cs="Arial"/>
        </w:rPr>
        <w:t>алаңдары</w:t>
      </w:r>
      <w:proofErr w:type="spellEnd"/>
      <w:r>
        <w:rPr>
          <w:rFonts w:ascii="Arial" w:hAnsi="Arial" w:cs="Arial"/>
        </w:rPr>
        <w:t xml:space="preserve">, </w:t>
      </w:r>
      <w:proofErr w:type="spellStart"/>
      <w:r>
        <w:rPr>
          <w:rFonts w:ascii="Arial" w:hAnsi="Arial" w:cs="Arial"/>
        </w:rPr>
        <w:t>уақытша</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орындары</w:t>
      </w:r>
      <w:proofErr w:type="spellEnd"/>
      <w:r>
        <w:rPr>
          <w:rFonts w:ascii="Arial" w:hAnsi="Arial" w:cs="Arial"/>
        </w:rPr>
        <w:t xml:space="preserve">, </w:t>
      </w:r>
      <w:proofErr w:type="spellStart"/>
      <w:r>
        <w:rPr>
          <w:rFonts w:ascii="Arial" w:hAnsi="Arial" w:cs="Arial"/>
        </w:rPr>
        <w:t>жұмысшылар</w:t>
      </w:r>
      <w:proofErr w:type="spellEnd"/>
      <w:r>
        <w:rPr>
          <w:rFonts w:ascii="Arial" w:hAnsi="Arial" w:cs="Arial"/>
        </w:rPr>
        <w:t xml:space="preserve"> </w:t>
      </w:r>
      <w:proofErr w:type="spellStart"/>
      <w:r>
        <w:rPr>
          <w:rFonts w:ascii="Arial" w:hAnsi="Arial" w:cs="Arial"/>
        </w:rPr>
        <w:t>қалашығы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кірме</w:t>
      </w:r>
      <w:proofErr w:type="spellEnd"/>
      <w:r>
        <w:rPr>
          <w:rFonts w:ascii="Arial" w:hAnsi="Arial" w:cs="Arial"/>
        </w:rPr>
        <w:t xml:space="preserve"> </w:t>
      </w:r>
      <w:proofErr w:type="spellStart"/>
      <w:r>
        <w:rPr>
          <w:rFonts w:ascii="Arial" w:hAnsi="Arial" w:cs="Arial"/>
        </w:rPr>
        <w:t>жолдар</w:t>
      </w:r>
      <w:proofErr w:type="spellEnd"/>
      <w:r>
        <w:rPr>
          <w:rFonts w:ascii="Arial" w:hAnsi="Arial" w:cs="Arial"/>
        </w:rPr>
        <w:t xml:space="preserve">, </w:t>
      </w:r>
      <w:proofErr w:type="spellStart"/>
      <w:r>
        <w:rPr>
          <w:rFonts w:ascii="Arial" w:hAnsi="Arial" w:cs="Arial"/>
        </w:rPr>
        <w:t>тиісті</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қауіпсіздік</w:t>
      </w:r>
      <w:proofErr w:type="spellEnd"/>
      <w:r>
        <w:rPr>
          <w:rFonts w:ascii="Arial" w:hAnsi="Arial" w:cs="Arial"/>
        </w:rPr>
        <w:t xml:space="preserve"> </w:t>
      </w:r>
      <w:proofErr w:type="spellStart"/>
      <w:r>
        <w:rPr>
          <w:rFonts w:ascii="Arial" w:hAnsi="Arial" w:cs="Arial"/>
        </w:rPr>
        <w:t>бақылау</w:t>
      </w:r>
      <w:proofErr w:type="spellEnd"/>
      <w:r>
        <w:rPr>
          <w:rFonts w:ascii="Arial" w:hAnsi="Arial" w:cs="Arial"/>
        </w:rPr>
        <w:t xml:space="preserve"> </w:t>
      </w:r>
      <w:proofErr w:type="spellStart"/>
      <w:r>
        <w:rPr>
          <w:rFonts w:ascii="Arial" w:hAnsi="Arial" w:cs="Arial"/>
        </w:rPr>
        <w:t>шараларымен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етіледі</w:t>
      </w:r>
      <w:proofErr w:type="spellEnd"/>
      <w:r>
        <w:rPr>
          <w:rFonts w:ascii="Arial" w:hAnsi="Arial" w:cs="Arial"/>
        </w:rPr>
        <w:t>.</w:t>
      </w:r>
    </w:p>
    <w:p w14:paraId="28A4414D" w14:textId="77777777" w:rsidR="006B6003" w:rsidRDefault="00000000">
      <w:pPr>
        <w:pStyle w:val="afffd"/>
        <w:numPr>
          <w:ilvl w:val="0"/>
          <w:numId w:val="115"/>
        </w:numPr>
        <w:jc w:val="both"/>
        <w:rPr>
          <w:rFonts w:ascii="Arial" w:hAnsi="Arial" w:cs="Arial"/>
        </w:rPr>
      </w:pPr>
      <w:proofErr w:type="spellStart"/>
      <w:r>
        <w:rPr>
          <w:rFonts w:ascii="Arial" w:hAnsi="Arial" w:cs="Arial"/>
          <w:bCs/>
        </w:rPr>
        <w:t>Жер</w:t>
      </w:r>
      <w:proofErr w:type="spellEnd"/>
      <w:r>
        <w:rPr>
          <w:rFonts w:ascii="Arial" w:hAnsi="Arial" w:cs="Arial"/>
          <w:bCs/>
        </w:rPr>
        <w:t xml:space="preserve"> </w:t>
      </w:r>
      <w:proofErr w:type="spellStart"/>
      <w:r>
        <w:rPr>
          <w:rFonts w:ascii="Arial" w:hAnsi="Arial" w:cs="Arial"/>
          <w:bCs/>
        </w:rPr>
        <w:t>жұмыстары</w:t>
      </w:r>
      <w:proofErr w:type="spellEnd"/>
      <w:r>
        <w:rPr>
          <w:rFonts w:ascii="Arial" w:hAnsi="Arial" w:cs="Arial"/>
          <w:bCs/>
        </w:rPr>
        <w:t>,</w:t>
      </w:r>
      <w:r>
        <w:rPr>
          <w:rFonts w:ascii="Arial" w:hAnsi="Arial" w:cs="Arial"/>
        </w:rPr>
        <w:t xml:space="preserve"> </w:t>
      </w:r>
      <w:proofErr w:type="spellStart"/>
      <w:r>
        <w:rPr>
          <w:rFonts w:ascii="Arial" w:hAnsi="Arial" w:cs="Arial"/>
        </w:rPr>
        <w:t>мысалы</w:t>
      </w:r>
      <w:proofErr w:type="spellEnd"/>
      <w:r>
        <w:rPr>
          <w:rFonts w:ascii="Arial" w:hAnsi="Arial" w:cs="Arial"/>
        </w:rPr>
        <w:t xml:space="preserve">, </w:t>
      </w:r>
      <w:proofErr w:type="spellStart"/>
      <w:r>
        <w:rPr>
          <w:rFonts w:ascii="Arial" w:hAnsi="Arial" w:cs="Arial"/>
        </w:rPr>
        <w:t>аумақты</w:t>
      </w:r>
      <w:proofErr w:type="spellEnd"/>
      <w:r>
        <w:rPr>
          <w:rFonts w:ascii="Arial" w:hAnsi="Arial" w:cs="Arial"/>
        </w:rPr>
        <w:t xml:space="preserve"> </w:t>
      </w:r>
      <w:proofErr w:type="spellStart"/>
      <w:r>
        <w:rPr>
          <w:rFonts w:ascii="Arial" w:hAnsi="Arial" w:cs="Arial"/>
        </w:rPr>
        <w:t>тазарту</w:t>
      </w:r>
      <w:proofErr w:type="spellEnd"/>
      <w:r>
        <w:rPr>
          <w:rFonts w:ascii="Arial" w:hAnsi="Arial" w:cs="Arial"/>
        </w:rPr>
        <w:t xml:space="preserve">, </w:t>
      </w:r>
      <w:proofErr w:type="spellStart"/>
      <w:r>
        <w:rPr>
          <w:rFonts w:ascii="Arial" w:hAnsi="Arial" w:cs="Arial"/>
        </w:rPr>
        <w:t>түбірлерді</w:t>
      </w:r>
      <w:proofErr w:type="spellEnd"/>
      <w:r>
        <w:rPr>
          <w:rFonts w:ascii="Arial" w:hAnsi="Arial" w:cs="Arial"/>
        </w:rPr>
        <w:t xml:space="preserve"> </w:t>
      </w:r>
      <w:proofErr w:type="spellStart"/>
      <w:r>
        <w:rPr>
          <w:rFonts w:ascii="Arial" w:hAnsi="Arial" w:cs="Arial"/>
        </w:rPr>
        <w:t>жұлу</w:t>
      </w:r>
      <w:proofErr w:type="spellEnd"/>
      <w:r>
        <w:rPr>
          <w:rFonts w:ascii="Arial" w:hAnsi="Arial" w:cs="Arial"/>
        </w:rPr>
        <w:t xml:space="preserve">, </w:t>
      </w:r>
      <w:proofErr w:type="spellStart"/>
      <w:r>
        <w:rPr>
          <w:rFonts w:ascii="Arial" w:hAnsi="Arial" w:cs="Arial"/>
        </w:rPr>
        <w:t>кесу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толтыру</w:t>
      </w:r>
      <w:proofErr w:type="spellEnd"/>
      <w:r>
        <w:rPr>
          <w:rFonts w:ascii="Arial" w:hAnsi="Arial" w:cs="Arial"/>
        </w:rPr>
        <w:t xml:space="preserve"> </w:t>
      </w:r>
      <w:proofErr w:type="spellStart"/>
      <w:r>
        <w:rPr>
          <w:rFonts w:ascii="Arial" w:hAnsi="Arial" w:cs="Arial"/>
        </w:rPr>
        <w:t>операциялары</w:t>
      </w:r>
      <w:proofErr w:type="spellEnd"/>
      <w:r>
        <w:rPr>
          <w:rFonts w:ascii="Arial" w:hAnsi="Arial" w:cs="Arial"/>
        </w:rPr>
        <w:t xml:space="preserve">, </w:t>
      </w:r>
      <w:proofErr w:type="spellStart"/>
      <w:r>
        <w:rPr>
          <w:rFonts w:ascii="Arial" w:hAnsi="Arial" w:cs="Arial"/>
        </w:rPr>
        <w:t>үйінділер</w:t>
      </w:r>
      <w:proofErr w:type="spellEnd"/>
      <w:r>
        <w:rPr>
          <w:rFonts w:ascii="Arial" w:hAnsi="Arial" w:cs="Arial"/>
        </w:rPr>
        <w:t xml:space="preserve"> </w:t>
      </w:r>
      <w:proofErr w:type="spellStart"/>
      <w:r>
        <w:rPr>
          <w:rFonts w:ascii="Arial" w:hAnsi="Arial" w:cs="Arial"/>
        </w:rPr>
        <w:t>салу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материалдарды</w:t>
      </w:r>
      <w:proofErr w:type="spellEnd"/>
      <w:r>
        <w:rPr>
          <w:rFonts w:ascii="Arial" w:hAnsi="Arial" w:cs="Arial"/>
        </w:rPr>
        <w:t xml:space="preserve"> </w:t>
      </w:r>
      <w:proofErr w:type="spellStart"/>
      <w:r>
        <w:rPr>
          <w:rFonts w:ascii="Arial" w:hAnsi="Arial" w:cs="Arial"/>
        </w:rPr>
        <w:t>тасымалдау</w:t>
      </w:r>
      <w:proofErr w:type="spellEnd"/>
      <w:r>
        <w:rPr>
          <w:rFonts w:ascii="Arial" w:hAnsi="Arial" w:cs="Arial"/>
        </w:rPr>
        <w:t xml:space="preserve">, </w:t>
      </w:r>
      <w:proofErr w:type="spellStart"/>
      <w:r>
        <w:rPr>
          <w:rFonts w:ascii="Arial" w:hAnsi="Arial" w:cs="Arial"/>
        </w:rPr>
        <w:t>эрозия</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тұнуды</w:t>
      </w:r>
      <w:proofErr w:type="spellEnd"/>
      <w:r>
        <w:rPr>
          <w:rFonts w:ascii="Arial" w:hAnsi="Arial" w:cs="Arial"/>
        </w:rPr>
        <w:t xml:space="preserve"> </w:t>
      </w:r>
      <w:proofErr w:type="spellStart"/>
      <w:r>
        <w:rPr>
          <w:rFonts w:ascii="Arial" w:hAnsi="Arial" w:cs="Arial"/>
        </w:rPr>
        <w:t>бақылау</w:t>
      </w:r>
      <w:proofErr w:type="spellEnd"/>
      <w:r>
        <w:rPr>
          <w:rFonts w:ascii="Arial" w:hAnsi="Arial" w:cs="Arial"/>
        </w:rPr>
        <w:t xml:space="preserve"> </w:t>
      </w:r>
      <w:proofErr w:type="spellStart"/>
      <w:r>
        <w:rPr>
          <w:rFonts w:ascii="Arial" w:hAnsi="Arial" w:cs="Arial"/>
        </w:rPr>
        <w:t>шараларын</w:t>
      </w:r>
      <w:proofErr w:type="spellEnd"/>
      <w:r>
        <w:rPr>
          <w:rFonts w:ascii="Arial" w:hAnsi="Arial" w:cs="Arial"/>
        </w:rPr>
        <w:t xml:space="preserve"> </w:t>
      </w:r>
      <w:proofErr w:type="spellStart"/>
      <w:r>
        <w:rPr>
          <w:rFonts w:ascii="Arial" w:hAnsi="Arial" w:cs="Arial"/>
        </w:rPr>
        <w:t>қолдана</w:t>
      </w:r>
      <w:proofErr w:type="spellEnd"/>
      <w:r>
        <w:rPr>
          <w:rFonts w:ascii="Arial" w:hAnsi="Arial" w:cs="Arial"/>
        </w:rPr>
        <w:t xml:space="preserve"> </w:t>
      </w:r>
      <w:proofErr w:type="spellStart"/>
      <w:r>
        <w:rPr>
          <w:rFonts w:ascii="Arial" w:hAnsi="Arial" w:cs="Arial"/>
        </w:rPr>
        <w:t>отырып</w:t>
      </w:r>
      <w:proofErr w:type="spellEnd"/>
      <w:r>
        <w:rPr>
          <w:rFonts w:ascii="Arial" w:hAnsi="Arial" w:cs="Arial"/>
        </w:rPr>
        <w:t xml:space="preserve"> </w:t>
      </w:r>
      <w:proofErr w:type="spellStart"/>
      <w:r>
        <w:rPr>
          <w:rFonts w:ascii="Arial" w:hAnsi="Arial" w:cs="Arial"/>
        </w:rPr>
        <w:t>жүргізіледі</w:t>
      </w:r>
      <w:proofErr w:type="spellEnd"/>
      <w:r>
        <w:rPr>
          <w:rFonts w:ascii="Arial" w:hAnsi="Arial" w:cs="Arial"/>
        </w:rPr>
        <w:t>.</w:t>
      </w:r>
    </w:p>
    <w:p w14:paraId="4069E730" w14:textId="77777777" w:rsidR="006B6003" w:rsidRDefault="00000000">
      <w:pPr>
        <w:pStyle w:val="afffd"/>
        <w:numPr>
          <w:ilvl w:val="0"/>
          <w:numId w:val="115"/>
        </w:numPr>
        <w:jc w:val="both"/>
        <w:rPr>
          <w:rFonts w:ascii="Arial" w:hAnsi="Arial" w:cs="Arial"/>
        </w:rPr>
      </w:pPr>
      <w:proofErr w:type="spellStart"/>
      <w:r>
        <w:rPr>
          <w:rFonts w:ascii="Arial" w:hAnsi="Arial" w:cs="Arial"/>
          <w:bCs/>
        </w:rPr>
        <w:t>Дренаж</w:t>
      </w:r>
      <w:proofErr w:type="spellEnd"/>
      <w:r>
        <w:rPr>
          <w:rFonts w:ascii="Arial" w:hAnsi="Arial" w:cs="Arial"/>
          <w:bCs/>
        </w:rPr>
        <w:t xml:space="preserve"> </w:t>
      </w:r>
      <w:proofErr w:type="spellStart"/>
      <w:r>
        <w:rPr>
          <w:rFonts w:ascii="Arial" w:hAnsi="Arial" w:cs="Arial"/>
          <w:bCs/>
        </w:rPr>
        <w:t>жұмыстары</w:t>
      </w:r>
      <w:proofErr w:type="spellEnd"/>
      <w:r>
        <w:rPr>
          <w:rFonts w:ascii="Arial" w:hAnsi="Arial" w:cs="Arial"/>
          <w:bCs/>
        </w:rPr>
        <w:t>,</w:t>
      </w:r>
      <w:r>
        <w:rPr>
          <w:rFonts w:ascii="Arial" w:hAnsi="Arial" w:cs="Arial"/>
        </w:rPr>
        <w:t xml:space="preserve"> </w:t>
      </w:r>
      <w:proofErr w:type="spellStart"/>
      <w:r>
        <w:rPr>
          <w:rFonts w:ascii="Arial" w:hAnsi="Arial" w:cs="Arial"/>
        </w:rPr>
        <w:t>қоршаған</w:t>
      </w:r>
      <w:proofErr w:type="spellEnd"/>
      <w:r>
        <w:rPr>
          <w:rFonts w:ascii="Arial" w:hAnsi="Arial" w:cs="Arial"/>
        </w:rPr>
        <w:t xml:space="preserve"> </w:t>
      </w:r>
      <w:proofErr w:type="spellStart"/>
      <w:r>
        <w:rPr>
          <w:rFonts w:ascii="Arial" w:hAnsi="Arial" w:cs="Arial"/>
        </w:rPr>
        <w:t>жер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су</w:t>
      </w:r>
      <w:proofErr w:type="spellEnd"/>
      <w:r>
        <w:rPr>
          <w:rFonts w:ascii="Arial" w:hAnsi="Arial" w:cs="Arial"/>
        </w:rPr>
        <w:t xml:space="preserve"> </w:t>
      </w:r>
      <w:proofErr w:type="spellStart"/>
      <w:r>
        <w:rPr>
          <w:rFonts w:ascii="Arial" w:hAnsi="Arial" w:cs="Arial"/>
        </w:rPr>
        <w:t>ресурстарын</w:t>
      </w:r>
      <w:proofErr w:type="spellEnd"/>
      <w:r>
        <w:rPr>
          <w:rFonts w:ascii="Arial" w:hAnsi="Arial" w:cs="Arial"/>
        </w:rPr>
        <w:t xml:space="preserve"> </w:t>
      </w:r>
      <w:proofErr w:type="spellStart"/>
      <w:r>
        <w:rPr>
          <w:rFonts w:ascii="Arial" w:hAnsi="Arial" w:cs="Arial"/>
        </w:rPr>
        <w:t>қорғау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су</w:t>
      </w:r>
      <w:proofErr w:type="spellEnd"/>
      <w:r>
        <w:rPr>
          <w:rFonts w:ascii="Arial" w:hAnsi="Arial" w:cs="Arial"/>
        </w:rPr>
        <w:t xml:space="preserve"> </w:t>
      </w:r>
      <w:proofErr w:type="spellStart"/>
      <w:r>
        <w:rPr>
          <w:rFonts w:ascii="Arial" w:hAnsi="Arial" w:cs="Arial"/>
        </w:rPr>
        <w:t>өткізгіш</w:t>
      </w:r>
      <w:proofErr w:type="spellEnd"/>
      <w:r>
        <w:rPr>
          <w:rFonts w:ascii="Arial" w:hAnsi="Arial" w:cs="Arial"/>
        </w:rPr>
        <w:t xml:space="preserve"> </w:t>
      </w:r>
      <w:proofErr w:type="spellStart"/>
      <w:r>
        <w:rPr>
          <w:rFonts w:ascii="Arial" w:hAnsi="Arial" w:cs="Arial"/>
        </w:rPr>
        <w:t>құбырларды</w:t>
      </w:r>
      <w:proofErr w:type="spellEnd"/>
      <w:r>
        <w:rPr>
          <w:rFonts w:ascii="Arial" w:hAnsi="Arial" w:cs="Arial"/>
        </w:rPr>
        <w:t>,</w:t>
      </w:r>
      <w:r>
        <w:rPr>
          <w:rStyle w:val="animating"/>
          <w:rFonts w:ascii="Arial" w:hAnsi="Arial" w:cs="Arial"/>
        </w:rPr>
        <w:t xml:space="preserve"> </w:t>
      </w:r>
      <w:proofErr w:type="spellStart"/>
      <w:r>
        <w:rPr>
          <w:rStyle w:val="animating"/>
          <w:rFonts w:ascii="Arial" w:hAnsi="Arial" w:cs="Arial"/>
        </w:rPr>
        <w:t>жауын</w:t>
      </w:r>
      <w:proofErr w:type="spellEnd"/>
      <w:r>
        <w:rPr>
          <w:rStyle w:val="animating"/>
          <w:rFonts w:ascii="Arial" w:hAnsi="Arial" w:cs="Arial"/>
        </w:rPr>
        <w:t xml:space="preserve"> </w:t>
      </w:r>
      <w:proofErr w:type="spellStart"/>
      <w:r>
        <w:rPr>
          <w:rStyle w:val="animating"/>
          <w:rFonts w:ascii="Arial" w:hAnsi="Arial" w:cs="Arial"/>
        </w:rPr>
        <w:t>суын</w:t>
      </w:r>
      <w:proofErr w:type="spellEnd"/>
      <w:r>
        <w:rPr>
          <w:rStyle w:val="animating"/>
          <w:rFonts w:ascii="Arial" w:hAnsi="Arial" w:cs="Arial"/>
        </w:rPr>
        <w:t xml:space="preserve"> </w:t>
      </w:r>
      <w:proofErr w:type="spellStart"/>
      <w:r>
        <w:rPr>
          <w:rStyle w:val="animating"/>
          <w:rFonts w:ascii="Arial" w:hAnsi="Arial" w:cs="Arial"/>
        </w:rPr>
        <w:t>басқару</w:t>
      </w:r>
      <w:proofErr w:type="spellEnd"/>
      <w:r>
        <w:rPr>
          <w:rStyle w:val="animating"/>
          <w:rFonts w:ascii="Arial" w:hAnsi="Arial" w:cs="Arial"/>
        </w:rPr>
        <w:t xml:space="preserve"> </w:t>
      </w:r>
      <w:proofErr w:type="spellStart"/>
      <w:r>
        <w:rPr>
          <w:rStyle w:val="animating"/>
          <w:rFonts w:ascii="Arial" w:hAnsi="Arial" w:cs="Arial"/>
        </w:rPr>
        <w:t>жүйелерін</w:t>
      </w:r>
      <w:proofErr w:type="spellEnd"/>
      <w:r>
        <w:rPr>
          <w:rStyle w:val="animating"/>
          <w:rFonts w:ascii="Arial" w:hAnsi="Arial" w:cs="Arial"/>
        </w:rPr>
        <w:t>,</w:t>
      </w:r>
      <w:r>
        <w:rPr>
          <w:rFonts w:ascii="Arial" w:hAnsi="Arial" w:cs="Arial"/>
        </w:rPr>
        <w:t xml:space="preserve"> </w:t>
      </w:r>
      <w:proofErr w:type="spellStart"/>
      <w:r>
        <w:rPr>
          <w:rFonts w:ascii="Arial" w:hAnsi="Arial" w:cs="Arial"/>
        </w:rPr>
        <w:t>эрозияға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су</w:t>
      </w:r>
      <w:proofErr w:type="spellEnd"/>
      <w:r>
        <w:rPr>
          <w:rFonts w:ascii="Arial" w:hAnsi="Arial" w:cs="Arial"/>
        </w:rPr>
        <w:t xml:space="preserve"> </w:t>
      </w:r>
      <w:proofErr w:type="spellStart"/>
      <w:r>
        <w:rPr>
          <w:rFonts w:ascii="Arial" w:hAnsi="Arial" w:cs="Arial"/>
        </w:rPr>
        <w:t>тасқынына</w:t>
      </w:r>
      <w:proofErr w:type="spellEnd"/>
      <w:r>
        <w:rPr>
          <w:rFonts w:ascii="Arial" w:hAnsi="Arial" w:cs="Arial"/>
        </w:rPr>
        <w:t xml:space="preserve"> </w:t>
      </w:r>
      <w:proofErr w:type="spellStart"/>
      <w:r>
        <w:rPr>
          <w:rFonts w:ascii="Arial" w:hAnsi="Arial" w:cs="Arial"/>
        </w:rPr>
        <w:t>қарсы</w:t>
      </w:r>
      <w:proofErr w:type="spellEnd"/>
      <w:r>
        <w:rPr>
          <w:rFonts w:ascii="Arial" w:hAnsi="Arial" w:cs="Arial"/>
        </w:rPr>
        <w:t xml:space="preserve"> </w:t>
      </w:r>
      <w:proofErr w:type="spellStart"/>
      <w:r>
        <w:rPr>
          <w:rFonts w:ascii="Arial" w:hAnsi="Arial" w:cs="Arial"/>
        </w:rPr>
        <w:t>құрылымдарды</w:t>
      </w:r>
      <w:proofErr w:type="spellEnd"/>
      <w:r>
        <w:rPr>
          <w:rFonts w:ascii="Arial" w:hAnsi="Arial" w:cs="Arial"/>
        </w:rPr>
        <w:t xml:space="preserve"> </w:t>
      </w:r>
      <w:proofErr w:type="spellStart"/>
      <w:r>
        <w:rPr>
          <w:rFonts w:ascii="Arial" w:hAnsi="Arial" w:cs="Arial"/>
        </w:rPr>
        <w:t>орнату</w:t>
      </w:r>
      <w:proofErr w:type="spellEnd"/>
      <w:r>
        <w:rPr>
          <w:rFonts w:ascii="Arial" w:hAnsi="Arial" w:cs="Arial"/>
        </w:rPr>
        <w:t>.</w:t>
      </w:r>
    </w:p>
    <w:p w14:paraId="39D6E977" w14:textId="77777777" w:rsidR="006B6003" w:rsidRDefault="00000000">
      <w:pPr>
        <w:pStyle w:val="afffd"/>
        <w:numPr>
          <w:ilvl w:val="0"/>
          <w:numId w:val="115"/>
        </w:numPr>
        <w:jc w:val="both"/>
        <w:rPr>
          <w:rFonts w:ascii="Arial" w:hAnsi="Arial" w:cs="Arial"/>
        </w:rPr>
      </w:pPr>
      <w:proofErr w:type="spellStart"/>
      <w:r>
        <w:rPr>
          <w:rFonts w:ascii="Arial" w:hAnsi="Arial" w:cs="Arial"/>
          <w:bCs/>
        </w:rPr>
        <w:t>Көпірлер</w:t>
      </w:r>
      <w:proofErr w:type="spellEnd"/>
      <w:r>
        <w:rPr>
          <w:rFonts w:ascii="Arial" w:hAnsi="Arial" w:cs="Arial"/>
          <w:bCs/>
        </w:rPr>
        <w:t xml:space="preserve"> </w:t>
      </w:r>
      <w:proofErr w:type="spellStart"/>
      <w:r>
        <w:rPr>
          <w:rFonts w:ascii="Arial" w:hAnsi="Arial" w:cs="Arial"/>
          <w:bCs/>
        </w:rPr>
        <w:t>мен</w:t>
      </w:r>
      <w:proofErr w:type="spellEnd"/>
      <w:r>
        <w:rPr>
          <w:rFonts w:ascii="Arial" w:hAnsi="Arial" w:cs="Arial"/>
          <w:bCs/>
        </w:rPr>
        <w:t xml:space="preserve"> </w:t>
      </w:r>
      <w:proofErr w:type="spellStart"/>
      <w:r>
        <w:rPr>
          <w:rFonts w:ascii="Arial" w:hAnsi="Arial" w:cs="Arial"/>
          <w:bCs/>
        </w:rPr>
        <w:t>су</w:t>
      </w:r>
      <w:proofErr w:type="spellEnd"/>
      <w:r>
        <w:rPr>
          <w:rFonts w:ascii="Arial" w:hAnsi="Arial" w:cs="Arial"/>
          <w:bCs/>
        </w:rPr>
        <w:t xml:space="preserve"> </w:t>
      </w:r>
      <w:proofErr w:type="spellStart"/>
      <w:r>
        <w:rPr>
          <w:rFonts w:ascii="Arial" w:hAnsi="Arial" w:cs="Arial"/>
          <w:bCs/>
        </w:rPr>
        <w:t>өткізгіш</w:t>
      </w:r>
      <w:proofErr w:type="spellEnd"/>
      <w:r>
        <w:rPr>
          <w:rFonts w:ascii="Arial" w:hAnsi="Arial" w:cs="Arial"/>
          <w:bCs/>
        </w:rPr>
        <w:t xml:space="preserve"> </w:t>
      </w:r>
      <w:proofErr w:type="spellStart"/>
      <w:r>
        <w:rPr>
          <w:rFonts w:ascii="Arial" w:hAnsi="Arial" w:cs="Arial"/>
          <w:bCs/>
        </w:rPr>
        <w:t>құбырларды</w:t>
      </w:r>
      <w:proofErr w:type="spellEnd"/>
      <w:r>
        <w:rPr>
          <w:rFonts w:ascii="Arial" w:hAnsi="Arial" w:cs="Arial"/>
          <w:bCs/>
        </w:rPr>
        <w:t xml:space="preserve"> </w:t>
      </w:r>
      <w:proofErr w:type="spellStart"/>
      <w:r>
        <w:rPr>
          <w:rFonts w:ascii="Arial" w:hAnsi="Arial" w:cs="Arial"/>
          <w:bCs/>
        </w:rPr>
        <w:t>салу</w:t>
      </w:r>
      <w:proofErr w:type="spellEnd"/>
      <w:r>
        <w:rPr>
          <w:rFonts w:ascii="Arial" w:hAnsi="Arial" w:cs="Arial"/>
          <w:bCs/>
        </w:rPr>
        <w:t>,</w:t>
      </w:r>
      <w:r>
        <w:rPr>
          <w:rFonts w:ascii="Arial" w:hAnsi="Arial" w:cs="Arial"/>
        </w:rPr>
        <w:t xml:space="preserve"> </w:t>
      </w:r>
      <w:proofErr w:type="spellStart"/>
      <w:r>
        <w:rPr>
          <w:rFonts w:ascii="Arial" w:hAnsi="Arial" w:cs="Arial"/>
        </w:rPr>
        <w:t>қауіпсіздік</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қорғау</w:t>
      </w:r>
      <w:proofErr w:type="spellEnd"/>
      <w:r>
        <w:rPr>
          <w:rFonts w:ascii="Arial" w:hAnsi="Arial" w:cs="Arial"/>
        </w:rPr>
        <w:t xml:space="preserve"> </w:t>
      </w:r>
      <w:proofErr w:type="spellStart"/>
      <w:r>
        <w:rPr>
          <w:rFonts w:ascii="Arial" w:hAnsi="Arial" w:cs="Arial"/>
        </w:rPr>
        <w:t>шараларын</w:t>
      </w:r>
      <w:proofErr w:type="spellEnd"/>
      <w:r>
        <w:rPr>
          <w:rFonts w:ascii="Arial" w:hAnsi="Arial" w:cs="Arial"/>
        </w:rPr>
        <w:t xml:space="preserve"> </w:t>
      </w:r>
      <w:proofErr w:type="spellStart"/>
      <w:r>
        <w:rPr>
          <w:rFonts w:ascii="Arial" w:hAnsi="Arial" w:cs="Arial"/>
        </w:rPr>
        <w:t>сақтай</w:t>
      </w:r>
      <w:proofErr w:type="spellEnd"/>
      <w:r>
        <w:rPr>
          <w:rFonts w:ascii="Arial" w:hAnsi="Arial" w:cs="Arial"/>
        </w:rPr>
        <w:t xml:space="preserve"> </w:t>
      </w:r>
      <w:proofErr w:type="spellStart"/>
      <w:r>
        <w:rPr>
          <w:rFonts w:ascii="Arial" w:hAnsi="Arial" w:cs="Arial"/>
        </w:rPr>
        <w:t>отырып</w:t>
      </w:r>
      <w:proofErr w:type="spellEnd"/>
      <w:r>
        <w:rPr>
          <w:rFonts w:ascii="Arial" w:hAnsi="Arial" w:cs="Arial"/>
        </w:rPr>
        <w:t xml:space="preserve">, </w:t>
      </w:r>
      <w:proofErr w:type="spellStart"/>
      <w:r>
        <w:rPr>
          <w:rFonts w:ascii="Arial" w:hAnsi="Arial" w:cs="Arial"/>
        </w:rPr>
        <w:t>қадалау</w:t>
      </w:r>
      <w:proofErr w:type="spellEnd"/>
      <w:r>
        <w:rPr>
          <w:rFonts w:ascii="Arial" w:hAnsi="Arial" w:cs="Arial"/>
        </w:rPr>
        <w:t xml:space="preserve">, </w:t>
      </w:r>
      <w:proofErr w:type="spellStart"/>
      <w:r>
        <w:rPr>
          <w:rFonts w:ascii="Arial" w:hAnsi="Arial" w:cs="Arial"/>
        </w:rPr>
        <w:t>бетон</w:t>
      </w:r>
      <w:proofErr w:type="spellEnd"/>
      <w:r>
        <w:rPr>
          <w:rFonts w:ascii="Arial" w:hAnsi="Arial" w:cs="Arial"/>
        </w:rPr>
        <w:t xml:space="preserve"> </w:t>
      </w:r>
      <w:proofErr w:type="spellStart"/>
      <w:r>
        <w:rPr>
          <w:rFonts w:ascii="Arial" w:hAnsi="Arial" w:cs="Arial"/>
        </w:rPr>
        <w:t>құю</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үстіңгі</w:t>
      </w:r>
      <w:proofErr w:type="spellEnd"/>
      <w:r>
        <w:rPr>
          <w:rFonts w:ascii="Arial" w:hAnsi="Arial" w:cs="Arial"/>
        </w:rPr>
        <w:t xml:space="preserve"> </w:t>
      </w:r>
      <w:proofErr w:type="spellStart"/>
      <w:r>
        <w:rPr>
          <w:rFonts w:ascii="Arial" w:hAnsi="Arial" w:cs="Arial"/>
        </w:rPr>
        <w:t>құрылымдарды</w:t>
      </w:r>
      <w:proofErr w:type="spellEnd"/>
      <w:r>
        <w:rPr>
          <w:rFonts w:ascii="Arial" w:hAnsi="Arial" w:cs="Arial"/>
        </w:rPr>
        <w:t xml:space="preserve"> </w:t>
      </w:r>
      <w:proofErr w:type="spellStart"/>
      <w:r>
        <w:rPr>
          <w:rFonts w:ascii="Arial" w:hAnsi="Arial" w:cs="Arial"/>
        </w:rPr>
        <w:t>құрастыруды</w:t>
      </w:r>
      <w:proofErr w:type="spellEnd"/>
      <w:r>
        <w:rPr>
          <w:rFonts w:ascii="Arial" w:hAnsi="Arial" w:cs="Arial"/>
        </w:rPr>
        <w:t xml:space="preserve"> </w:t>
      </w:r>
      <w:proofErr w:type="spellStart"/>
      <w:r>
        <w:rPr>
          <w:rFonts w:ascii="Arial" w:hAnsi="Arial" w:cs="Arial"/>
        </w:rPr>
        <w:t>қамтиды</w:t>
      </w:r>
      <w:proofErr w:type="spellEnd"/>
      <w:r>
        <w:rPr>
          <w:rFonts w:ascii="Arial" w:hAnsi="Arial" w:cs="Arial"/>
        </w:rPr>
        <w:t>.</w:t>
      </w:r>
    </w:p>
    <w:p w14:paraId="04C74995" w14:textId="77777777" w:rsidR="006B6003" w:rsidRDefault="00000000">
      <w:pPr>
        <w:pStyle w:val="afffd"/>
        <w:numPr>
          <w:ilvl w:val="0"/>
          <w:numId w:val="115"/>
        </w:numPr>
        <w:jc w:val="both"/>
        <w:rPr>
          <w:rFonts w:ascii="Arial" w:hAnsi="Arial" w:cs="Arial"/>
        </w:rPr>
      </w:pPr>
      <w:proofErr w:type="spellStart"/>
      <w:r>
        <w:rPr>
          <w:rFonts w:ascii="Arial" w:hAnsi="Arial" w:cs="Arial"/>
          <w:bCs/>
        </w:rPr>
        <w:t>Жол</w:t>
      </w:r>
      <w:proofErr w:type="spellEnd"/>
      <w:r>
        <w:rPr>
          <w:rFonts w:ascii="Arial" w:hAnsi="Arial" w:cs="Arial"/>
          <w:bCs/>
        </w:rPr>
        <w:t xml:space="preserve"> </w:t>
      </w:r>
      <w:proofErr w:type="spellStart"/>
      <w:r>
        <w:rPr>
          <w:rFonts w:ascii="Arial" w:hAnsi="Arial" w:cs="Arial"/>
          <w:bCs/>
        </w:rPr>
        <w:t>төсемін</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жолды</w:t>
      </w:r>
      <w:proofErr w:type="spellEnd"/>
      <w:r>
        <w:rPr>
          <w:rFonts w:ascii="Arial" w:hAnsi="Arial" w:cs="Arial"/>
          <w:bCs/>
        </w:rPr>
        <w:t xml:space="preserve"> </w:t>
      </w:r>
      <w:proofErr w:type="spellStart"/>
      <w:r>
        <w:rPr>
          <w:rFonts w:ascii="Arial" w:hAnsi="Arial" w:cs="Arial"/>
          <w:bCs/>
        </w:rPr>
        <w:t>салу</w:t>
      </w:r>
      <w:proofErr w:type="spellEnd"/>
      <w:r>
        <w:rPr>
          <w:rFonts w:ascii="Arial" w:hAnsi="Arial" w:cs="Arial"/>
          <w:bCs/>
        </w:rPr>
        <w:t>,</w:t>
      </w:r>
      <w:r>
        <w:rPr>
          <w:rFonts w:ascii="Arial" w:hAnsi="Arial" w:cs="Arial"/>
        </w:rPr>
        <w:t xml:space="preserve"> </w:t>
      </w:r>
      <w:proofErr w:type="spellStart"/>
      <w:r>
        <w:rPr>
          <w:rFonts w:ascii="Arial" w:hAnsi="Arial" w:cs="Arial"/>
        </w:rPr>
        <w:t>негізгі</w:t>
      </w:r>
      <w:proofErr w:type="spellEnd"/>
      <w:r>
        <w:rPr>
          <w:rFonts w:ascii="Arial" w:hAnsi="Arial" w:cs="Arial"/>
        </w:rPr>
        <w:t xml:space="preserve"> </w:t>
      </w:r>
      <w:proofErr w:type="spellStart"/>
      <w:r>
        <w:rPr>
          <w:rFonts w:ascii="Arial" w:hAnsi="Arial" w:cs="Arial"/>
        </w:rPr>
        <w:t>қабатты</w:t>
      </w:r>
      <w:proofErr w:type="spellEnd"/>
      <w:r>
        <w:rPr>
          <w:rFonts w:ascii="Arial" w:hAnsi="Arial" w:cs="Arial"/>
        </w:rPr>
        <w:t xml:space="preserve"> </w:t>
      </w:r>
      <w:proofErr w:type="spellStart"/>
      <w:r>
        <w:rPr>
          <w:rFonts w:ascii="Arial" w:hAnsi="Arial" w:cs="Arial"/>
        </w:rPr>
        <w:t>дайындау</w:t>
      </w:r>
      <w:proofErr w:type="spellEnd"/>
      <w:r>
        <w:rPr>
          <w:rFonts w:ascii="Arial" w:hAnsi="Arial" w:cs="Arial"/>
        </w:rPr>
        <w:t xml:space="preserve">, </w:t>
      </w:r>
      <w:proofErr w:type="spellStart"/>
      <w:r>
        <w:rPr>
          <w:rFonts w:ascii="Arial" w:hAnsi="Arial" w:cs="Arial"/>
        </w:rPr>
        <w:t>қиыршық</w:t>
      </w:r>
      <w:proofErr w:type="spellEnd"/>
      <w:r>
        <w:rPr>
          <w:rFonts w:ascii="Arial" w:hAnsi="Arial" w:cs="Arial"/>
        </w:rPr>
        <w:t xml:space="preserve"> </w:t>
      </w:r>
      <w:proofErr w:type="spellStart"/>
      <w:r>
        <w:rPr>
          <w:rFonts w:ascii="Arial" w:hAnsi="Arial" w:cs="Arial"/>
        </w:rPr>
        <w:t>тас</w:t>
      </w:r>
      <w:proofErr w:type="spellEnd"/>
      <w:r>
        <w:rPr>
          <w:rFonts w:ascii="Arial" w:hAnsi="Arial" w:cs="Arial"/>
        </w:rPr>
        <w:t xml:space="preserve"> (</w:t>
      </w:r>
      <w:proofErr w:type="spellStart"/>
      <w:r>
        <w:rPr>
          <w:rFonts w:ascii="Arial" w:hAnsi="Arial" w:cs="Arial"/>
        </w:rPr>
        <w:t>балласт</w:t>
      </w:r>
      <w:proofErr w:type="spellEnd"/>
      <w:r>
        <w:rPr>
          <w:rFonts w:ascii="Arial" w:hAnsi="Arial" w:cs="Arial"/>
        </w:rPr>
        <w:t xml:space="preserve">) </w:t>
      </w:r>
      <w:proofErr w:type="spellStart"/>
      <w:r>
        <w:rPr>
          <w:rFonts w:ascii="Arial" w:hAnsi="Arial" w:cs="Arial"/>
        </w:rPr>
        <w:t>төсеу</w:t>
      </w:r>
      <w:proofErr w:type="spellEnd"/>
      <w:r>
        <w:rPr>
          <w:rFonts w:ascii="Arial" w:hAnsi="Arial" w:cs="Arial"/>
        </w:rPr>
        <w:t xml:space="preserve">, </w:t>
      </w:r>
      <w:proofErr w:type="spellStart"/>
      <w:r>
        <w:rPr>
          <w:rFonts w:ascii="Arial" w:hAnsi="Arial" w:cs="Arial"/>
        </w:rPr>
        <w:t>шпалдарды</w:t>
      </w:r>
      <w:proofErr w:type="spellEnd"/>
      <w:r>
        <w:rPr>
          <w:rFonts w:ascii="Arial" w:hAnsi="Arial" w:cs="Arial"/>
        </w:rPr>
        <w:t xml:space="preserve"> </w:t>
      </w:r>
      <w:proofErr w:type="spellStart"/>
      <w:r>
        <w:rPr>
          <w:rFonts w:ascii="Arial" w:hAnsi="Arial" w:cs="Arial"/>
        </w:rPr>
        <w:t>орналастыру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рельстерді</w:t>
      </w:r>
      <w:proofErr w:type="spellEnd"/>
      <w:r>
        <w:rPr>
          <w:rFonts w:ascii="Arial" w:hAnsi="Arial" w:cs="Arial"/>
        </w:rPr>
        <w:t xml:space="preserve"> </w:t>
      </w:r>
      <w:proofErr w:type="spellStart"/>
      <w:r>
        <w:rPr>
          <w:rFonts w:ascii="Arial" w:hAnsi="Arial" w:cs="Arial"/>
        </w:rPr>
        <w:t>орнатуды</w:t>
      </w:r>
      <w:proofErr w:type="spellEnd"/>
      <w:r>
        <w:rPr>
          <w:rFonts w:ascii="Arial" w:hAnsi="Arial" w:cs="Arial"/>
        </w:rPr>
        <w:t xml:space="preserve"> </w:t>
      </w:r>
      <w:proofErr w:type="spellStart"/>
      <w:r>
        <w:rPr>
          <w:rFonts w:ascii="Arial" w:hAnsi="Arial" w:cs="Arial"/>
        </w:rPr>
        <w:t>қамтиды</w:t>
      </w:r>
      <w:proofErr w:type="spellEnd"/>
      <w:r>
        <w:rPr>
          <w:rFonts w:ascii="Arial" w:hAnsi="Arial" w:cs="Arial"/>
        </w:rPr>
        <w:t>.</w:t>
      </w:r>
    </w:p>
    <w:p w14:paraId="6C5E9A50" w14:textId="77777777" w:rsidR="006B6003" w:rsidRDefault="00000000">
      <w:pPr>
        <w:pStyle w:val="afffd"/>
        <w:numPr>
          <w:ilvl w:val="0"/>
          <w:numId w:val="115"/>
        </w:numPr>
        <w:jc w:val="both"/>
        <w:rPr>
          <w:rFonts w:ascii="Arial" w:hAnsi="Arial" w:cs="Arial"/>
        </w:rPr>
      </w:pPr>
      <w:proofErr w:type="spellStart"/>
      <w:r>
        <w:rPr>
          <w:rFonts w:ascii="Arial" w:hAnsi="Arial" w:cs="Arial"/>
          <w:bCs/>
        </w:rPr>
        <w:t>Сигнал</w:t>
      </w:r>
      <w:proofErr w:type="spellEnd"/>
      <w:r>
        <w:rPr>
          <w:rFonts w:ascii="Arial" w:hAnsi="Arial" w:cs="Arial"/>
          <w:bCs/>
        </w:rPr>
        <w:t xml:space="preserve"> </w:t>
      </w:r>
      <w:proofErr w:type="spellStart"/>
      <w:r>
        <w:rPr>
          <w:rFonts w:ascii="Arial" w:hAnsi="Arial" w:cs="Arial"/>
          <w:bCs/>
        </w:rPr>
        <w:t>беру</w:t>
      </w:r>
      <w:proofErr w:type="spellEnd"/>
      <w:r>
        <w:rPr>
          <w:rFonts w:ascii="Arial" w:hAnsi="Arial" w:cs="Arial"/>
          <w:bCs/>
        </w:rPr>
        <w:t xml:space="preserve">, </w:t>
      </w:r>
      <w:proofErr w:type="spellStart"/>
      <w:r>
        <w:rPr>
          <w:rFonts w:ascii="Arial" w:hAnsi="Arial" w:cs="Arial"/>
          <w:bCs/>
        </w:rPr>
        <w:t>телекоммуникация</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коммуналдық</w:t>
      </w:r>
      <w:proofErr w:type="spellEnd"/>
      <w:r>
        <w:rPr>
          <w:rFonts w:ascii="Arial" w:hAnsi="Arial" w:cs="Arial"/>
          <w:bCs/>
        </w:rPr>
        <w:t xml:space="preserve"> </w:t>
      </w:r>
      <w:proofErr w:type="spellStart"/>
      <w:r>
        <w:rPr>
          <w:rFonts w:ascii="Arial" w:hAnsi="Arial" w:cs="Arial"/>
          <w:bCs/>
        </w:rPr>
        <w:t>жүйелерді</w:t>
      </w:r>
      <w:proofErr w:type="spellEnd"/>
      <w:r>
        <w:rPr>
          <w:rFonts w:ascii="Arial" w:hAnsi="Arial" w:cs="Arial"/>
          <w:bCs/>
        </w:rPr>
        <w:t xml:space="preserve"> </w:t>
      </w:r>
      <w:proofErr w:type="spellStart"/>
      <w:r>
        <w:rPr>
          <w:rFonts w:ascii="Arial" w:hAnsi="Arial" w:cs="Arial"/>
          <w:bCs/>
        </w:rPr>
        <w:t>орнату</w:t>
      </w:r>
      <w:proofErr w:type="spellEnd"/>
      <w:r>
        <w:rPr>
          <w:rFonts w:ascii="Arial" w:hAnsi="Arial" w:cs="Arial"/>
          <w:bCs/>
        </w:rPr>
        <w:t>,</w:t>
      </w:r>
      <w:r>
        <w:rPr>
          <w:rFonts w:ascii="Arial" w:hAnsi="Arial" w:cs="Arial"/>
        </w:rPr>
        <w:t xml:space="preserve"> </w:t>
      </w:r>
      <w:proofErr w:type="spellStart"/>
      <w:r>
        <w:rPr>
          <w:rFonts w:ascii="Arial" w:hAnsi="Arial" w:cs="Arial"/>
        </w:rPr>
        <w:t>теміржолдың</w:t>
      </w:r>
      <w:proofErr w:type="spellEnd"/>
      <w:r>
        <w:rPr>
          <w:rFonts w:ascii="Arial" w:hAnsi="Arial" w:cs="Arial"/>
        </w:rPr>
        <w:t xml:space="preserve"> </w:t>
      </w:r>
      <w:proofErr w:type="spellStart"/>
      <w:r>
        <w:rPr>
          <w:rFonts w:ascii="Arial" w:hAnsi="Arial" w:cs="Arial"/>
        </w:rPr>
        <w:t>қауіпсіз</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тиімді</w:t>
      </w:r>
      <w:proofErr w:type="spellEnd"/>
      <w:r>
        <w:rPr>
          <w:rFonts w:ascii="Arial" w:hAnsi="Arial" w:cs="Arial"/>
        </w:rPr>
        <w:t xml:space="preserve"> </w:t>
      </w:r>
      <w:proofErr w:type="spellStart"/>
      <w:r>
        <w:rPr>
          <w:rFonts w:ascii="Arial" w:hAnsi="Arial" w:cs="Arial"/>
        </w:rPr>
        <w:t>жұмысын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w:t>
      </w:r>
    </w:p>
    <w:p w14:paraId="0452F051" w14:textId="77777777" w:rsidR="006B6003" w:rsidRDefault="00000000">
      <w:pPr>
        <w:pStyle w:val="afffd"/>
        <w:numPr>
          <w:ilvl w:val="0"/>
          <w:numId w:val="115"/>
        </w:numPr>
        <w:jc w:val="both"/>
        <w:rPr>
          <w:rFonts w:ascii="Arial" w:hAnsi="Arial" w:cs="Arial"/>
        </w:rPr>
      </w:pPr>
      <w:proofErr w:type="spellStart"/>
      <w:r>
        <w:rPr>
          <w:rFonts w:ascii="Arial" w:hAnsi="Arial" w:cs="Arial"/>
          <w:bCs/>
        </w:rPr>
        <w:t>Нысанды</w:t>
      </w:r>
      <w:proofErr w:type="spellEnd"/>
      <w:r>
        <w:rPr>
          <w:rFonts w:ascii="Arial" w:hAnsi="Arial" w:cs="Arial"/>
          <w:bCs/>
        </w:rPr>
        <w:t xml:space="preserve"> </w:t>
      </w:r>
      <w:proofErr w:type="spellStart"/>
      <w:r>
        <w:rPr>
          <w:rFonts w:ascii="Arial" w:hAnsi="Arial" w:cs="Arial"/>
          <w:bCs/>
        </w:rPr>
        <w:t>тазарту</w:t>
      </w:r>
      <w:proofErr w:type="spellEnd"/>
      <w:r>
        <w:rPr>
          <w:rFonts w:ascii="Arial" w:hAnsi="Arial" w:cs="Arial"/>
          <w:bCs/>
        </w:rPr>
        <w:t xml:space="preserve">, </w:t>
      </w:r>
      <w:proofErr w:type="spellStart"/>
      <w:r>
        <w:rPr>
          <w:rFonts w:ascii="Arial" w:hAnsi="Arial" w:cs="Arial"/>
          <w:bCs/>
        </w:rPr>
        <w:t>қалдықтарды</w:t>
      </w:r>
      <w:proofErr w:type="spellEnd"/>
      <w:r>
        <w:rPr>
          <w:rFonts w:ascii="Arial" w:hAnsi="Arial" w:cs="Arial"/>
          <w:bCs/>
        </w:rPr>
        <w:t xml:space="preserve"> </w:t>
      </w:r>
      <w:proofErr w:type="spellStart"/>
      <w:r>
        <w:rPr>
          <w:rFonts w:ascii="Arial" w:hAnsi="Arial" w:cs="Arial"/>
          <w:bCs/>
        </w:rPr>
        <w:t>басқару</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эрозияны</w:t>
      </w:r>
      <w:proofErr w:type="spellEnd"/>
      <w:r>
        <w:rPr>
          <w:rFonts w:ascii="Arial" w:hAnsi="Arial" w:cs="Arial"/>
          <w:bCs/>
        </w:rPr>
        <w:t xml:space="preserve"> </w:t>
      </w:r>
      <w:proofErr w:type="spellStart"/>
      <w:r>
        <w:rPr>
          <w:rFonts w:ascii="Arial" w:hAnsi="Arial" w:cs="Arial"/>
          <w:bCs/>
        </w:rPr>
        <w:t>бақылау</w:t>
      </w:r>
      <w:proofErr w:type="spellEnd"/>
      <w:r>
        <w:rPr>
          <w:rFonts w:ascii="Arial" w:hAnsi="Arial" w:cs="Arial"/>
          <w:bCs/>
        </w:rPr>
        <w:t>,</w:t>
      </w:r>
      <w:r>
        <w:rPr>
          <w:rFonts w:ascii="Arial" w:hAnsi="Arial" w:cs="Arial"/>
        </w:rPr>
        <w:t xml:space="preserve"> </w:t>
      </w:r>
      <w:proofErr w:type="spellStart"/>
      <w:r>
        <w:rPr>
          <w:rFonts w:ascii="Arial" w:hAnsi="Arial" w:cs="Arial"/>
        </w:rPr>
        <w:t>шаңды</w:t>
      </w:r>
      <w:proofErr w:type="spellEnd"/>
      <w:r>
        <w:rPr>
          <w:rFonts w:ascii="Arial" w:hAnsi="Arial" w:cs="Arial"/>
        </w:rPr>
        <w:t xml:space="preserve">, </w:t>
      </w:r>
      <w:proofErr w:type="spellStart"/>
      <w:r>
        <w:rPr>
          <w:rFonts w:ascii="Arial" w:hAnsi="Arial" w:cs="Arial"/>
        </w:rPr>
        <w:t>шуды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судың</w:t>
      </w:r>
      <w:proofErr w:type="spellEnd"/>
      <w:r>
        <w:rPr>
          <w:rFonts w:ascii="Arial" w:hAnsi="Arial" w:cs="Arial"/>
        </w:rPr>
        <w:t xml:space="preserve"> </w:t>
      </w:r>
      <w:proofErr w:type="spellStart"/>
      <w:r>
        <w:rPr>
          <w:rFonts w:ascii="Arial" w:hAnsi="Arial" w:cs="Arial"/>
        </w:rPr>
        <w:t>ластануын</w:t>
      </w:r>
      <w:proofErr w:type="spellEnd"/>
      <w:r>
        <w:rPr>
          <w:rFonts w:ascii="Arial" w:hAnsi="Arial" w:cs="Arial"/>
        </w:rPr>
        <w:t xml:space="preserve"> </w:t>
      </w:r>
      <w:proofErr w:type="spellStart"/>
      <w:r>
        <w:rPr>
          <w:rFonts w:ascii="Arial" w:hAnsi="Arial" w:cs="Arial"/>
        </w:rPr>
        <w:t>азайту</w:t>
      </w:r>
      <w:proofErr w:type="spellEnd"/>
      <w:r>
        <w:rPr>
          <w:rFonts w:ascii="Arial" w:hAnsi="Arial" w:cs="Arial"/>
        </w:rPr>
        <w:t xml:space="preserve"> </w:t>
      </w:r>
      <w:proofErr w:type="spellStart"/>
      <w:r>
        <w:rPr>
          <w:rFonts w:ascii="Arial" w:hAnsi="Arial" w:cs="Arial"/>
        </w:rPr>
        <w:t>шараларымен</w:t>
      </w:r>
      <w:proofErr w:type="spellEnd"/>
      <w:r>
        <w:rPr>
          <w:rFonts w:ascii="Arial" w:hAnsi="Arial" w:cs="Arial"/>
        </w:rPr>
        <w:t>.</w:t>
      </w:r>
    </w:p>
    <w:p w14:paraId="7CDA13A3" w14:textId="77777777" w:rsidR="006B6003" w:rsidRDefault="00000000">
      <w:pPr>
        <w:pStyle w:val="afffd"/>
        <w:numPr>
          <w:ilvl w:val="0"/>
          <w:numId w:val="115"/>
        </w:numPr>
        <w:jc w:val="both"/>
        <w:rPr>
          <w:rFonts w:ascii="Arial" w:hAnsi="Arial" w:cs="Arial"/>
        </w:rPr>
      </w:pPr>
      <w:proofErr w:type="spellStart"/>
      <w:r>
        <w:rPr>
          <w:rFonts w:ascii="Arial" w:hAnsi="Arial" w:cs="Arial"/>
          <w:bCs/>
        </w:rPr>
        <w:t>Уақытша</w:t>
      </w:r>
      <w:proofErr w:type="spellEnd"/>
      <w:r>
        <w:rPr>
          <w:rFonts w:ascii="Arial" w:hAnsi="Arial" w:cs="Arial"/>
          <w:bCs/>
        </w:rPr>
        <w:t xml:space="preserve"> </w:t>
      </w:r>
      <w:proofErr w:type="spellStart"/>
      <w:r>
        <w:rPr>
          <w:rFonts w:ascii="Arial" w:hAnsi="Arial" w:cs="Arial"/>
          <w:bCs/>
        </w:rPr>
        <w:t>нысандарды</w:t>
      </w:r>
      <w:proofErr w:type="spellEnd"/>
      <w:r>
        <w:rPr>
          <w:rFonts w:ascii="Arial" w:hAnsi="Arial" w:cs="Arial"/>
          <w:bCs/>
        </w:rPr>
        <w:t>,</w:t>
      </w:r>
      <w:r>
        <w:rPr>
          <w:rFonts w:ascii="Arial" w:hAnsi="Arial" w:cs="Arial"/>
        </w:rPr>
        <w:t xml:space="preserve"> </w:t>
      </w:r>
      <w:proofErr w:type="spellStart"/>
      <w:r>
        <w:rPr>
          <w:rFonts w:ascii="Arial" w:hAnsi="Arial" w:cs="Arial"/>
        </w:rPr>
        <w:t>соның</w:t>
      </w:r>
      <w:proofErr w:type="spellEnd"/>
      <w:r>
        <w:rPr>
          <w:rFonts w:ascii="Arial" w:hAnsi="Arial" w:cs="Arial"/>
        </w:rPr>
        <w:t xml:space="preserve"> </w:t>
      </w:r>
      <w:proofErr w:type="spellStart"/>
      <w:r>
        <w:rPr>
          <w:rFonts w:ascii="Arial" w:hAnsi="Arial" w:cs="Arial"/>
        </w:rPr>
        <w:t>ішінде</w:t>
      </w:r>
      <w:proofErr w:type="spellEnd"/>
      <w:r>
        <w:rPr>
          <w:rFonts w:ascii="Arial" w:hAnsi="Arial" w:cs="Arial"/>
        </w:rPr>
        <w:t xml:space="preserve"> </w:t>
      </w:r>
      <w:proofErr w:type="spellStart"/>
      <w:r>
        <w:rPr>
          <w:rFonts w:ascii="Arial" w:hAnsi="Arial" w:cs="Arial"/>
        </w:rPr>
        <w:t>топырақ</w:t>
      </w:r>
      <w:proofErr w:type="spellEnd"/>
      <w:r>
        <w:rPr>
          <w:rFonts w:ascii="Arial" w:hAnsi="Arial" w:cs="Arial"/>
        </w:rPr>
        <w:t xml:space="preserve"> </w:t>
      </w:r>
      <w:proofErr w:type="spellStart"/>
      <w:r>
        <w:rPr>
          <w:rFonts w:ascii="Arial" w:hAnsi="Arial" w:cs="Arial"/>
        </w:rPr>
        <w:t>алаңдарын</w:t>
      </w:r>
      <w:proofErr w:type="spellEnd"/>
      <w:r>
        <w:rPr>
          <w:rFonts w:ascii="Arial" w:hAnsi="Arial" w:cs="Arial"/>
        </w:rPr>
        <w:t xml:space="preserve">, </w:t>
      </w:r>
      <w:proofErr w:type="spellStart"/>
      <w:r>
        <w:rPr>
          <w:rFonts w:ascii="Arial" w:hAnsi="Arial" w:cs="Arial"/>
        </w:rPr>
        <w:t>карьерлерді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жұмысшылар</w:t>
      </w:r>
      <w:proofErr w:type="spellEnd"/>
      <w:r>
        <w:rPr>
          <w:rFonts w:ascii="Arial" w:hAnsi="Arial" w:cs="Arial"/>
        </w:rPr>
        <w:t xml:space="preserve"> </w:t>
      </w:r>
      <w:proofErr w:type="spellStart"/>
      <w:r>
        <w:rPr>
          <w:rFonts w:ascii="Arial" w:hAnsi="Arial" w:cs="Arial"/>
        </w:rPr>
        <w:t>қалашығын</w:t>
      </w:r>
      <w:proofErr w:type="spellEnd"/>
      <w:r>
        <w:rPr>
          <w:rFonts w:ascii="Arial" w:hAnsi="Arial" w:cs="Arial"/>
        </w:rPr>
        <w:t xml:space="preserve"> </w:t>
      </w:r>
      <w:proofErr w:type="spellStart"/>
      <w:r>
        <w:rPr>
          <w:rFonts w:ascii="Arial" w:hAnsi="Arial" w:cs="Arial"/>
        </w:rPr>
        <w:t>пайдаланудан</w:t>
      </w:r>
      <w:proofErr w:type="spellEnd"/>
      <w:r>
        <w:rPr>
          <w:rFonts w:ascii="Arial" w:hAnsi="Arial" w:cs="Arial"/>
        </w:rPr>
        <w:t xml:space="preserve"> </w:t>
      </w:r>
      <w:proofErr w:type="spellStart"/>
      <w:r>
        <w:rPr>
          <w:rFonts w:ascii="Arial" w:hAnsi="Arial" w:cs="Arial"/>
        </w:rPr>
        <w:t>шығару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қалпына</w:t>
      </w:r>
      <w:proofErr w:type="spellEnd"/>
      <w:r>
        <w:rPr>
          <w:rFonts w:ascii="Arial" w:hAnsi="Arial" w:cs="Arial"/>
        </w:rPr>
        <w:t xml:space="preserve"> </w:t>
      </w:r>
      <w:proofErr w:type="spellStart"/>
      <w:r>
        <w:rPr>
          <w:rFonts w:ascii="Arial" w:hAnsi="Arial" w:cs="Arial"/>
        </w:rPr>
        <w:t>келтіру</w:t>
      </w:r>
      <w:proofErr w:type="spellEnd"/>
      <w:r>
        <w:rPr>
          <w:rFonts w:ascii="Arial" w:hAnsi="Arial" w:cs="Arial"/>
        </w:rPr>
        <w:t xml:space="preserve">, </w:t>
      </w:r>
      <w:proofErr w:type="spellStart"/>
      <w:r>
        <w:rPr>
          <w:rFonts w:ascii="Arial" w:hAnsi="Arial" w:cs="Arial"/>
        </w:rPr>
        <w:t>нысандарды</w:t>
      </w:r>
      <w:proofErr w:type="spellEnd"/>
      <w:r>
        <w:rPr>
          <w:rFonts w:ascii="Arial" w:hAnsi="Arial" w:cs="Arial"/>
        </w:rPr>
        <w:t xml:space="preserve"> </w:t>
      </w:r>
      <w:proofErr w:type="spellStart"/>
      <w:r>
        <w:rPr>
          <w:rFonts w:ascii="Arial" w:hAnsi="Arial" w:cs="Arial"/>
        </w:rPr>
        <w:t>тұрақты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қауіпсіз</w:t>
      </w:r>
      <w:proofErr w:type="spellEnd"/>
      <w:r>
        <w:rPr>
          <w:rFonts w:ascii="Arial" w:hAnsi="Arial" w:cs="Arial"/>
        </w:rPr>
        <w:t xml:space="preserve"> </w:t>
      </w:r>
      <w:proofErr w:type="spellStart"/>
      <w:r>
        <w:rPr>
          <w:rFonts w:ascii="Arial" w:hAnsi="Arial" w:cs="Arial"/>
        </w:rPr>
        <w:t>жағдайға</w:t>
      </w:r>
      <w:proofErr w:type="spellEnd"/>
      <w:r>
        <w:rPr>
          <w:rFonts w:ascii="Arial" w:hAnsi="Arial" w:cs="Arial"/>
        </w:rPr>
        <w:t xml:space="preserve"> </w:t>
      </w:r>
      <w:proofErr w:type="spellStart"/>
      <w:r>
        <w:rPr>
          <w:rFonts w:ascii="Arial" w:hAnsi="Arial" w:cs="Arial"/>
        </w:rPr>
        <w:t>келтіру</w:t>
      </w:r>
      <w:proofErr w:type="spellEnd"/>
      <w:r>
        <w:rPr>
          <w:rFonts w:ascii="Arial" w:hAnsi="Arial" w:cs="Arial"/>
        </w:rPr>
        <w:t>.</w:t>
      </w:r>
    </w:p>
    <w:p w14:paraId="5530479A" w14:textId="77777777" w:rsidR="006B6003" w:rsidRDefault="00000000">
      <w:pPr>
        <w:pStyle w:val="ReportBodyPar"/>
        <w:rPr>
          <w:rFonts w:eastAsia="Times New Roman"/>
        </w:rPr>
      </w:pPr>
      <w:r>
        <w:t>By systematically applying the mitigation hierarchy (avoid, minimize, restore, and offset/compensate) throughout these activities, the Project will ensure that construction is conducted in a manner that safeguards environmental and social values while delivering critical infrastructure improvements</w:t>
      </w:r>
      <w:r>
        <w:rPr>
          <w:lang w:val="kk-KZ"/>
        </w:rPr>
        <w:t>/</w:t>
      </w:r>
      <w:r>
        <w:t xml:space="preserve"> </w:t>
      </w:r>
      <w:proofErr w:type="spellStart"/>
      <w:r>
        <w:t>Осы</w:t>
      </w:r>
      <w:proofErr w:type="spellEnd"/>
      <w:r>
        <w:t xml:space="preserve"> </w:t>
      </w:r>
      <w:proofErr w:type="spellStart"/>
      <w:r>
        <w:t>іс-шаралар</w:t>
      </w:r>
      <w:proofErr w:type="spellEnd"/>
      <w:r>
        <w:t xml:space="preserve"> </w:t>
      </w:r>
      <w:proofErr w:type="spellStart"/>
      <w:r>
        <w:t>барысында</w:t>
      </w:r>
      <w:proofErr w:type="spellEnd"/>
      <w:r>
        <w:t xml:space="preserve"> </w:t>
      </w:r>
      <w:proofErr w:type="spellStart"/>
      <w:r>
        <w:t>залалсыздандыру</w:t>
      </w:r>
      <w:proofErr w:type="spellEnd"/>
      <w:r>
        <w:t xml:space="preserve"> </w:t>
      </w:r>
      <w:proofErr w:type="spellStart"/>
      <w:r>
        <w:t>иерархиясын</w:t>
      </w:r>
      <w:proofErr w:type="spellEnd"/>
      <w:r>
        <w:t xml:space="preserve"> (</w:t>
      </w:r>
      <w:proofErr w:type="spellStart"/>
      <w:r>
        <w:t>болдырмау</w:t>
      </w:r>
      <w:proofErr w:type="spellEnd"/>
      <w:r>
        <w:t xml:space="preserve">, </w:t>
      </w:r>
      <w:proofErr w:type="spellStart"/>
      <w:r>
        <w:t>барынша</w:t>
      </w:r>
      <w:proofErr w:type="spellEnd"/>
      <w:r>
        <w:t xml:space="preserve"> </w:t>
      </w:r>
      <w:proofErr w:type="spellStart"/>
      <w:r>
        <w:t>азайту</w:t>
      </w:r>
      <w:proofErr w:type="spellEnd"/>
      <w:r>
        <w:t xml:space="preserve">, </w:t>
      </w:r>
      <w:proofErr w:type="spellStart"/>
      <w:r>
        <w:t>қалпына</w:t>
      </w:r>
      <w:proofErr w:type="spellEnd"/>
      <w:r>
        <w:t xml:space="preserve"> </w:t>
      </w:r>
      <w:proofErr w:type="spellStart"/>
      <w:r>
        <w:t>келтіру</w:t>
      </w:r>
      <w:proofErr w:type="spellEnd"/>
      <w:r>
        <w:t xml:space="preserve"> </w:t>
      </w:r>
      <w:proofErr w:type="spellStart"/>
      <w:r>
        <w:t>және</w:t>
      </w:r>
      <w:proofErr w:type="spellEnd"/>
      <w:r>
        <w:t xml:space="preserve"> </w:t>
      </w:r>
      <w:proofErr w:type="spellStart"/>
      <w:r>
        <w:t>өтеу</w:t>
      </w:r>
      <w:proofErr w:type="spellEnd"/>
      <w:r>
        <w:t>/</w:t>
      </w:r>
      <w:proofErr w:type="spellStart"/>
      <w:r>
        <w:t>компенсация</w:t>
      </w:r>
      <w:proofErr w:type="spellEnd"/>
      <w:r>
        <w:t xml:space="preserve">) </w:t>
      </w:r>
      <w:proofErr w:type="spellStart"/>
      <w:r>
        <w:t>жүйелі</w:t>
      </w:r>
      <w:proofErr w:type="spellEnd"/>
      <w:r>
        <w:t xml:space="preserve"> </w:t>
      </w:r>
      <w:proofErr w:type="spellStart"/>
      <w:r>
        <w:t>түрде</w:t>
      </w:r>
      <w:proofErr w:type="spellEnd"/>
      <w:r>
        <w:t xml:space="preserve"> </w:t>
      </w:r>
      <w:proofErr w:type="spellStart"/>
      <w:r>
        <w:t>қолдану</w:t>
      </w:r>
      <w:proofErr w:type="spellEnd"/>
      <w:r>
        <w:t xml:space="preserve"> </w:t>
      </w:r>
      <w:proofErr w:type="spellStart"/>
      <w:r>
        <w:t>арқылы</w:t>
      </w:r>
      <w:proofErr w:type="spellEnd"/>
      <w:r>
        <w:t xml:space="preserve"> </w:t>
      </w:r>
      <w:proofErr w:type="spellStart"/>
      <w:r>
        <w:t>жоба</w:t>
      </w:r>
      <w:proofErr w:type="spellEnd"/>
      <w:r>
        <w:t xml:space="preserve"> </w:t>
      </w:r>
      <w:proofErr w:type="spellStart"/>
      <w:r>
        <w:t>маңызды</w:t>
      </w:r>
      <w:proofErr w:type="spellEnd"/>
      <w:r>
        <w:t xml:space="preserve"> </w:t>
      </w:r>
      <w:proofErr w:type="spellStart"/>
      <w:r>
        <w:t>инфрақұрылымдық</w:t>
      </w:r>
      <w:proofErr w:type="spellEnd"/>
      <w:r>
        <w:t xml:space="preserve"> </w:t>
      </w:r>
      <w:proofErr w:type="spellStart"/>
      <w:r>
        <w:t>жақсартуларды</w:t>
      </w:r>
      <w:proofErr w:type="spellEnd"/>
      <w:r>
        <w:t xml:space="preserve"> </w:t>
      </w:r>
      <w:proofErr w:type="spellStart"/>
      <w:r>
        <w:t>қамтамасыз</w:t>
      </w:r>
      <w:proofErr w:type="spellEnd"/>
      <w:r>
        <w:t xml:space="preserve"> </w:t>
      </w:r>
      <w:proofErr w:type="spellStart"/>
      <w:r>
        <w:t>ете</w:t>
      </w:r>
      <w:proofErr w:type="spellEnd"/>
      <w:r>
        <w:t xml:space="preserve"> </w:t>
      </w:r>
      <w:proofErr w:type="spellStart"/>
      <w:r>
        <w:t>отырып</w:t>
      </w:r>
      <w:proofErr w:type="spellEnd"/>
      <w:r>
        <w:t xml:space="preserve">, </w:t>
      </w:r>
      <w:proofErr w:type="spellStart"/>
      <w:r>
        <w:t>құрылыс</w:t>
      </w:r>
      <w:proofErr w:type="spellEnd"/>
      <w:r>
        <w:t xml:space="preserve"> </w:t>
      </w:r>
      <w:proofErr w:type="spellStart"/>
      <w:r>
        <w:t>жұмыстары</w:t>
      </w:r>
      <w:proofErr w:type="spellEnd"/>
      <w:r>
        <w:t xml:space="preserve"> </w:t>
      </w:r>
      <w:proofErr w:type="spellStart"/>
      <w:r>
        <w:t>қоршаған</w:t>
      </w:r>
      <w:proofErr w:type="spellEnd"/>
      <w:r>
        <w:t xml:space="preserve"> </w:t>
      </w:r>
      <w:proofErr w:type="spellStart"/>
      <w:r>
        <w:t>ортаны</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құндылықтарды</w:t>
      </w:r>
      <w:proofErr w:type="spellEnd"/>
      <w:r>
        <w:t xml:space="preserve"> </w:t>
      </w:r>
      <w:proofErr w:type="spellStart"/>
      <w:r>
        <w:t>қорғай</w:t>
      </w:r>
      <w:proofErr w:type="spellEnd"/>
      <w:r>
        <w:t xml:space="preserve"> </w:t>
      </w:r>
      <w:proofErr w:type="spellStart"/>
      <w:r>
        <w:t>отырып</w:t>
      </w:r>
      <w:proofErr w:type="spellEnd"/>
      <w:r>
        <w:t xml:space="preserve">, </w:t>
      </w:r>
      <w:proofErr w:type="spellStart"/>
      <w:r>
        <w:t>орындалады</w:t>
      </w:r>
      <w:proofErr w:type="spellEnd"/>
      <w:r>
        <w:t>.</w:t>
      </w:r>
    </w:p>
    <w:p w14:paraId="3837D4A9" w14:textId="77777777" w:rsidR="006B6003" w:rsidRDefault="006B6003">
      <w:pPr>
        <w:pStyle w:val="ReportBodyPar"/>
      </w:pPr>
    </w:p>
    <w:p w14:paraId="50E61895" w14:textId="77777777" w:rsidR="006B6003" w:rsidRDefault="00000000">
      <w:pPr>
        <w:pStyle w:val="31"/>
      </w:pPr>
      <w:bookmarkStart w:id="1772" w:name="_Toc210644823"/>
      <w:r>
        <w:rPr>
          <w:lang w:val="kk-KZ"/>
        </w:rPr>
        <w:t>Пайдалану кезеңіндегі жұмыстар</w:t>
      </w:r>
      <w:bookmarkEnd w:id="1772"/>
    </w:p>
    <w:p w14:paraId="2649E705" w14:textId="77777777" w:rsidR="006B6003" w:rsidRDefault="006B6003">
      <w:pPr>
        <w:pStyle w:val="ReportBodyPar"/>
      </w:pPr>
      <w:bookmarkStart w:id="1773" w:name="_Toc208974256"/>
      <w:bookmarkStart w:id="1774" w:name="_Toc208973856"/>
      <w:bookmarkStart w:id="1775" w:name="_Toc208974664"/>
      <w:bookmarkStart w:id="1776" w:name="_Toc208974056"/>
      <w:bookmarkStart w:id="1777" w:name="_Toc208974458"/>
    </w:p>
    <w:p w14:paraId="7C306AF4" w14:textId="77777777" w:rsidR="006B6003" w:rsidRDefault="00000000">
      <w:pPr>
        <w:pStyle w:val="ReportBodyPar"/>
      </w:pPr>
      <w:proofErr w:type="spellStart"/>
      <w:r>
        <w:t>Пайдалану</w:t>
      </w:r>
      <w:proofErr w:type="spellEnd"/>
      <w:r>
        <w:t xml:space="preserve"> </w:t>
      </w:r>
      <w:proofErr w:type="spellStart"/>
      <w:r>
        <w:t>кезеңінде</w:t>
      </w:r>
      <w:proofErr w:type="spellEnd"/>
      <w:r>
        <w:t xml:space="preserve"> </w:t>
      </w:r>
      <w:r>
        <w:rPr>
          <w:lang w:val="kk-KZ"/>
        </w:rPr>
        <w:t>ж</w:t>
      </w:r>
      <w:proofErr w:type="spellStart"/>
      <w:r>
        <w:t>оба</w:t>
      </w:r>
      <w:proofErr w:type="spellEnd"/>
      <w:r>
        <w:t xml:space="preserve"> </w:t>
      </w:r>
      <w:proofErr w:type="spellStart"/>
      <w:r>
        <w:t>құрылыстан</w:t>
      </w:r>
      <w:proofErr w:type="spellEnd"/>
      <w:r>
        <w:t xml:space="preserve"> </w:t>
      </w:r>
      <w:proofErr w:type="spellStart"/>
      <w:r>
        <w:t>жүк</w:t>
      </w:r>
      <w:proofErr w:type="spellEnd"/>
      <w:r>
        <w:t xml:space="preserve"> </w:t>
      </w:r>
      <w:proofErr w:type="spellStart"/>
      <w:r>
        <w:t>және</w:t>
      </w:r>
      <w:proofErr w:type="spellEnd"/>
      <w:r>
        <w:t xml:space="preserve"> </w:t>
      </w:r>
      <w:proofErr w:type="spellStart"/>
      <w:r>
        <w:t>жолаушылар</w:t>
      </w:r>
      <w:proofErr w:type="spellEnd"/>
      <w:r>
        <w:t xml:space="preserve"> </w:t>
      </w:r>
      <w:proofErr w:type="spellStart"/>
      <w:r>
        <w:t>тасымалына</w:t>
      </w:r>
      <w:proofErr w:type="spellEnd"/>
      <w:r>
        <w:t xml:space="preserve"> </w:t>
      </w:r>
      <w:proofErr w:type="spellStart"/>
      <w:r>
        <w:t>арналған</w:t>
      </w:r>
      <w:proofErr w:type="spellEnd"/>
      <w:r>
        <w:t xml:space="preserve"> </w:t>
      </w:r>
      <w:proofErr w:type="spellStart"/>
      <w:r>
        <w:t>теміржол</w:t>
      </w:r>
      <w:proofErr w:type="spellEnd"/>
      <w:r>
        <w:t xml:space="preserve"> </w:t>
      </w:r>
      <w:proofErr w:type="spellStart"/>
      <w:r>
        <w:t>дәлізін</w:t>
      </w:r>
      <w:proofErr w:type="spellEnd"/>
      <w:r>
        <w:t xml:space="preserve"> </w:t>
      </w:r>
      <w:proofErr w:type="spellStart"/>
      <w:r>
        <w:t>ұзақ</w:t>
      </w:r>
      <w:proofErr w:type="spellEnd"/>
      <w:r>
        <w:t xml:space="preserve"> </w:t>
      </w:r>
      <w:proofErr w:type="spellStart"/>
      <w:r>
        <w:t>мерзімді</w:t>
      </w:r>
      <w:proofErr w:type="spellEnd"/>
      <w:r>
        <w:t xml:space="preserve"> </w:t>
      </w:r>
      <w:proofErr w:type="spellStart"/>
      <w:r>
        <w:t>пайдалануға</w:t>
      </w:r>
      <w:proofErr w:type="spellEnd"/>
      <w:r>
        <w:t xml:space="preserve"> </w:t>
      </w:r>
      <w:proofErr w:type="spellStart"/>
      <w:r>
        <w:t>көшеді</w:t>
      </w:r>
      <w:proofErr w:type="spellEnd"/>
      <w:r>
        <w:t xml:space="preserve">. </w:t>
      </w:r>
      <w:proofErr w:type="spellStart"/>
      <w:r>
        <w:t>Бұл</w:t>
      </w:r>
      <w:proofErr w:type="spellEnd"/>
      <w:r>
        <w:t xml:space="preserve"> </w:t>
      </w:r>
      <w:proofErr w:type="spellStart"/>
      <w:r>
        <w:t>кезең</w:t>
      </w:r>
      <w:proofErr w:type="spellEnd"/>
      <w:r>
        <w:t xml:space="preserve"> </w:t>
      </w:r>
      <w:proofErr w:type="spellStart"/>
      <w:r>
        <w:t>инфрақұрылымның</w:t>
      </w:r>
      <w:proofErr w:type="spellEnd"/>
      <w:r>
        <w:t xml:space="preserve"> </w:t>
      </w:r>
      <w:r>
        <w:rPr>
          <w:lang w:val="kk-KZ"/>
        </w:rPr>
        <w:t>ХҚК-ң</w:t>
      </w:r>
      <w:r>
        <w:t xml:space="preserve"> </w:t>
      </w:r>
      <w:proofErr w:type="spellStart"/>
      <w:r>
        <w:t>өнімділік</w:t>
      </w:r>
      <w:proofErr w:type="spellEnd"/>
      <w:r>
        <w:t xml:space="preserve"> </w:t>
      </w:r>
      <w:proofErr w:type="spellStart"/>
      <w:r>
        <w:t>стандарттарына</w:t>
      </w:r>
      <w:proofErr w:type="spellEnd"/>
      <w:r>
        <w:t xml:space="preserve"> (PS1-PS8) </w:t>
      </w:r>
      <w:proofErr w:type="spellStart"/>
      <w:r>
        <w:t>сәйкес</w:t>
      </w:r>
      <w:proofErr w:type="spellEnd"/>
      <w:r>
        <w:t xml:space="preserve"> </w:t>
      </w:r>
      <w:proofErr w:type="spellStart"/>
      <w:r>
        <w:t>қоршаған</w:t>
      </w:r>
      <w:proofErr w:type="spellEnd"/>
      <w:r>
        <w:t xml:space="preserve"> </w:t>
      </w:r>
      <w:proofErr w:type="spellStart"/>
      <w:r>
        <w:t>ортаны</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lastRenderedPageBreak/>
        <w:t>тұрақтылықты</w:t>
      </w:r>
      <w:proofErr w:type="spellEnd"/>
      <w:r>
        <w:t xml:space="preserve"> </w:t>
      </w:r>
      <w:proofErr w:type="spellStart"/>
      <w:r>
        <w:t>қорғауды</w:t>
      </w:r>
      <w:proofErr w:type="spellEnd"/>
      <w:r>
        <w:t xml:space="preserve"> </w:t>
      </w:r>
      <w:proofErr w:type="spellStart"/>
      <w:r>
        <w:t>қатаң</w:t>
      </w:r>
      <w:proofErr w:type="spellEnd"/>
      <w:r>
        <w:t xml:space="preserve"> </w:t>
      </w:r>
      <w:proofErr w:type="spellStart"/>
      <w:r>
        <w:t>сақтай</w:t>
      </w:r>
      <w:proofErr w:type="spellEnd"/>
      <w:r>
        <w:t xml:space="preserve"> </w:t>
      </w:r>
      <w:proofErr w:type="spellStart"/>
      <w:r>
        <w:t>отырып</w:t>
      </w:r>
      <w:proofErr w:type="spellEnd"/>
      <w:r>
        <w:t xml:space="preserve">, </w:t>
      </w:r>
      <w:proofErr w:type="spellStart"/>
      <w:r>
        <w:t>өзінің</w:t>
      </w:r>
      <w:proofErr w:type="spellEnd"/>
      <w:r>
        <w:t xml:space="preserve"> </w:t>
      </w:r>
      <w:proofErr w:type="spellStart"/>
      <w:r>
        <w:t>әлеуметтік-экономикалық</w:t>
      </w:r>
      <w:proofErr w:type="spellEnd"/>
      <w:r>
        <w:t xml:space="preserve"> </w:t>
      </w:r>
      <w:proofErr w:type="spellStart"/>
      <w:r>
        <w:t>пайдаларын</w:t>
      </w:r>
      <w:proofErr w:type="spellEnd"/>
      <w:r>
        <w:t xml:space="preserve"> </w:t>
      </w:r>
      <w:proofErr w:type="spellStart"/>
      <w:r>
        <w:t>жеткізуін</w:t>
      </w:r>
      <w:proofErr w:type="spellEnd"/>
      <w:r>
        <w:t xml:space="preserve"> </w:t>
      </w:r>
      <w:proofErr w:type="spellStart"/>
      <w:r>
        <w:t>қамтамасыз</w:t>
      </w:r>
      <w:proofErr w:type="spellEnd"/>
      <w:r>
        <w:t xml:space="preserve"> </w:t>
      </w:r>
      <w:proofErr w:type="spellStart"/>
      <w:r>
        <w:t>ету</w:t>
      </w:r>
      <w:proofErr w:type="spellEnd"/>
      <w:r>
        <w:t xml:space="preserve"> </w:t>
      </w:r>
      <w:proofErr w:type="spellStart"/>
      <w:r>
        <w:t>үшін</w:t>
      </w:r>
      <w:proofErr w:type="spellEnd"/>
      <w:r>
        <w:t xml:space="preserve"> </w:t>
      </w:r>
      <w:proofErr w:type="spellStart"/>
      <w:r>
        <w:t>өте</w:t>
      </w:r>
      <w:proofErr w:type="spellEnd"/>
      <w:r>
        <w:t xml:space="preserve"> </w:t>
      </w:r>
      <w:proofErr w:type="spellStart"/>
      <w:r>
        <w:t>маңызды</w:t>
      </w:r>
      <w:proofErr w:type="spellEnd"/>
      <w:r>
        <w:t>.</w:t>
      </w:r>
    </w:p>
    <w:p w14:paraId="6883FF0F" w14:textId="77777777" w:rsidR="006B6003" w:rsidRDefault="006B6003">
      <w:pPr>
        <w:pStyle w:val="ReportBodyPar"/>
      </w:pPr>
    </w:p>
    <w:p w14:paraId="2ADCDC5C" w14:textId="77777777" w:rsidR="006B6003" w:rsidRDefault="00000000">
      <w:pPr>
        <w:pStyle w:val="ReportBodyPar"/>
      </w:pPr>
      <w:r>
        <w:rPr>
          <w:lang w:val="kk-KZ"/>
        </w:rPr>
        <w:t>Негізгі пайдалану кезеңіндегі жұмыстары</w:t>
      </w:r>
      <w:r>
        <w:t>:</w:t>
      </w:r>
    </w:p>
    <w:p w14:paraId="75FE7D33" w14:textId="77777777" w:rsidR="006B6003" w:rsidRDefault="00000000">
      <w:pPr>
        <w:widowControl/>
        <w:numPr>
          <w:ilvl w:val="0"/>
          <w:numId w:val="116"/>
        </w:numPr>
        <w:autoSpaceDE/>
        <w:autoSpaceDN/>
        <w:jc w:val="both"/>
        <w:rPr>
          <w:rFonts w:ascii="Arial" w:eastAsia="Calibri" w:hAnsi="Arial" w:cs="Arial"/>
          <w:sz w:val="24"/>
          <w:szCs w:val="24"/>
          <w:lang w:eastAsia="en-GB"/>
        </w:rPr>
      </w:pPr>
      <w:proofErr w:type="spellStart"/>
      <w:r>
        <w:rPr>
          <w:rFonts w:ascii="Arial" w:hAnsi="Arial" w:cs="Arial"/>
          <w:bCs/>
          <w:sz w:val="24"/>
          <w:szCs w:val="24"/>
        </w:rPr>
        <w:t>Жүйелі</w:t>
      </w:r>
      <w:proofErr w:type="spellEnd"/>
      <w:r>
        <w:rPr>
          <w:rFonts w:ascii="Arial" w:hAnsi="Arial" w:cs="Arial"/>
          <w:bCs/>
          <w:sz w:val="24"/>
          <w:szCs w:val="24"/>
        </w:rPr>
        <w:t xml:space="preserve"> </w:t>
      </w:r>
      <w:proofErr w:type="spellStart"/>
      <w:r>
        <w:rPr>
          <w:rFonts w:ascii="Arial" w:hAnsi="Arial" w:cs="Arial"/>
          <w:bCs/>
          <w:sz w:val="24"/>
          <w:szCs w:val="24"/>
        </w:rPr>
        <w:t>жүк</w:t>
      </w:r>
      <w:proofErr w:type="spellEnd"/>
      <w:r>
        <w:rPr>
          <w:rFonts w:ascii="Arial" w:hAnsi="Arial" w:cs="Arial"/>
          <w:bCs/>
          <w:sz w:val="24"/>
          <w:szCs w:val="24"/>
        </w:rPr>
        <w:t xml:space="preserve"> </w:t>
      </w:r>
      <w:proofErr w:type="spellStart"/>
      <w:r>
        <w:rPr>
          <w:rFonts w:ascii="Arial" w:hAnsi="Arial" w:cs="Arial"/>
          <w:bCs/>
          <w:sz w:val="24"/>
          <w:szCs w:val="24"/>
        </w:rPr>
        <w:t>және</w:t>
      </w:r>
      <w:proofErr w:type="spellEnd"/>
      <w:r>
        <w:rPr>
          <w:rFonts w:ascii="Arial" w:hAnsi="Arial" w:cs="Arial"/>
          <w:bCs/>
          <w:sz w:val="24"/>
          <w:szCs w:val="24"/>
        </w:rPr>
        <w:t xml:space="preserve"> </w:t>
      </w:r>
      <w:proofErr w:type="spellStart"/>
      <w:r>
        <w:rPr>
          <w:rFonts w:ascii="Arial" w:hAnsi="Arial" w:cs="Arial"/>
          <w:bCs/>
          <w:sz w:val="24"/>
          <w:szCs w:val="24"/>
        </w:rPr>
        <w:t>жолаушылар</w:t>
      </w:r>
      <w:proofErr w:type="spellEnd"/>
      <w:r>
        <w:rPr>
          <w:rFonts w:ascii="Arial" w:hAnsi="Arial" w:cs="Arial"/>
          <w:bCs/>
          <w:sz w:val="24"/>
          <w:szCs w:val="24"/>
        </w:rPr>
        <w:t xml:space="preserve"> </w:t>
      </w:r>
      <w:proofErr w:type="spellStart"/>
      <w:r>
        <w:rPr>
          <w:rFonts w:ascii="Arial" w:hAnsi="Arial" w:cs="Arial"/>
          <w:bCs/>
          <w:sz w:val="24"/>
          <w:szCs w:val="24"/>
        </w:rPr>
        <w:t>пойыздарының</w:t>
      </w:r>
      <w:proofErr w:type="spellEnd"/>
      <w:r>
        <w:rPr>
          <w:rFonts w:ascii="Arial" w:hAnsi="Arial" w:cs="Arial"/>
          <w:bCs/>
          <w:sz w:val="24"/>
          <w:szCs w:val="24"/>
        </w:rPr>
        <w:t xml:space="preserve"> </w:t>
      </w:r>
      <w:proofErr w:type="spellStart"/>
      <w:r>
        <w:rPr>
          <w:rFonts w:ascii="Arial" w:hAnsi="Arial" w:cs="Arial"/>
          <w:bCs/>
          <w:sz w:val="24"/>
          <w:szCs w:val="24"/>
        </w:rPr>
        <w:t>қозғалысы</w:t>
      </w:r>
      <w:proofErr w:type="spellEnd"/>
      <w:r>
        <w:rPr>
          <w:rFonts w:ascii="Arial" w:hAnsi="Arial" w:cs="Arial"/>
          <w:bCs/>
          <w:sz w:val="24"/>
          <w:szCs w:val="24"/>
        </w:rPr>
        <w:t>,</w:t>
      </w:r>
      <w:r>
        <w:rPr>
          <w:rFonts w:ascii="Arial" w:hAnsi="Arial" w:cs="Arial"/>
          <w:sz w:val="24"/>
          <w:szCs w:val="24"/>
        </w:rPr>
        <w:t xml:space="preserve"> </w:t>
      </w:r>
      <w:proofErr w:type="spellStart"/>
      <w:r>
        <w:rPr>
          <w:rFonts w:ascii="Arial" w:hAnsi="Arial" w:cs="Arial"/>
          <w:sz w:val="24"/>
          <w:szCs w:val="24"/>
        </w:rPr>
        <w:t>аймақтық</w:t>
      </w:r>
      <w:proofErr w:type="spellEnd"/>
      <w:r>
        <w:rPr>
          <w:rFonts w:ascii="Arial" w:hAnsi="Arial" w:cs="Arial"/>
          <w:sz w:val="24"/>
          <w:szCs w:val="24"/>
        </w:rPr>
        <w:t xml:space="preserve"> </w:t>
      </w:r>
      <w:proofErr w:type="spellStart"/>
      <w:r>
        <w:rPr>
          <w:rFonts w:ascii="Arial" w:hAnsi="Arial" w:cs="Arial"/>
          <w:sz w:val="24"/>
          <w:szCs w:val="24"/>
        </w:rPr>
        <w:t>байланысты</w:t>
      </w:r>
      <w:proofErr w:type="spellEnd"/>
      <w:r>
        <w:rPr>
          <w:rFonts w:ascii="Arial" w:hAnsi="Arial" w:cs="Arial"/>
          <w:sz w:val="24"/>
          <w:szCs w:val="24"/>
        </w:rPr>
        <w:t xml:space="preserve"> </w:t>
      </w:r>
      <w:proofErr w:type="spellStart"/>
      <w:r>
        <w:rPr>
          <w:rFonts w:ascii="Arial" w:hAnsi="Arial" w:cs="Arial"/>
          <w:sz w:val="24"/>
          <w:szCs w:val="24"/>
        </w:rPr>
        <w:t>және</w:t>
      </w:r>
      <w:proofErr w:type="spellEnd"/>
      <w:r>
        <w:rPr>
          <w:rFonts w:ascii="Arial" w:hAnsi="Arial" w:cs="Arial"/>
          <w:sz w:val="24"/>
          <w:szCs w:val="24"/>
        </w:rPr>
        <w:t xml:space="preserve"> </w:t>
      </w:r>
      <w:proofErr w:type="spellStart"/>
      <w:r>
        <w:rPr>
          <w:rFonts w:ascii="Arial" w:hAnsi="Arial" w:cs="Arial"/>
          <w:sz w:val="24"/>
          <w:szCs w:val="24"/>
        </w:rPr>
        <w:t>экономикалық</w:t>
      </w:r>
      <w:proofErr w:type="spellEnd"/>
      <w:r>
        <w:rPr>
          <w:rFonts w:ascii="Arial" w:hAnsi="Arial" w:cs="Arial"/>
          <w:sz w:val="24"/>
          <w:szCs w:val="24"/>
        </w:rPr>
        <w:t xml:space="preserve"> </w:t>
      </w:r>
      <w:proofErr w:type="spellStart"/>
      <w:r>
        <w:rPr>
          <w:rFonts w:ascii="Arial" w:hAnsi="Arial" w:cs="Arial"/>
          <w:sz w:val="24"/>
          <w:szCs w:val="24"/>
        </w:rPr>
        <w:t>интеграцияны</w:t>
      </w:r>
      <w:proofErr w:type="spellEnd"/>
      <w:r>
        <w:rPr>
          <w:rFonts w:ascii="Arial" w:hAnsi="Arial" w:cs="Arial"/>
          <w:sz w:val="24"/>
          <w:szCs w:val="24"/>
        </w:rPr>
        <w:t xml:space="preserve"> </w:t>
      </w:r>
      <w:proofErr w:type="spellStart"/>
      <w:r>
        <w:rPr>
          <w:rFonts w:ascii="Arial" w:hAnsi="Arial" w:cs="Arial"/>
          <w:sz w:val="24"/>
          <w:szCs w:val="24"/>
        </w:rPr>
        <w:t>жақсартатын</w:t>
      </w:r>
      <w:proofErr w:type="spellEnd"/>
      <w:r>
        <w:rPr>
          <w:rFonts w:ascii="Arial" w:hAnsi="Arial" w:cs="Arial"/>
          <w:sz w:val="24"/>
          <w:szCs w:val="24"/>
        </w:rPr>
        <w:t xml:space="preserve"> </w:t>
      </w:r>
      <w:proofErr w:type="spellStart"/>
      <w:r>
        <w:rPr>
          <w:rFonts w:ascii="Arial" w:hAnsi="Arial" w:cs="Arial"/>
          <w:sz w:val="24"/>
          <w:szCs w:val="24"/>
        </w:rPr>
        <w:t>сенімді</w:t>
      </w:r>
      <w:proofErr w:type="spellEnd"/>
      <w:r>
        <w:rPr>
          <w:rFonts w:ascii="Arial" w:hAnsi="Arial" w:cs="Arial"/>
          <w:sz w:val="24"/>
          <w:szCs w:val="24"/>
        </w:rPr>
        <w:t xml:space="preserve"> </w:t>
      </w:r>
      <w:proofErr w:type="spellStart"/>
      <w:r>
        <w:rPr>
          <w:rFonts w:ascii="Arial" w:hAnsi="Arial" w:cs="Arial"/>
          <w:sz w:val="24"/>
          <w:szCs w:val="24"/>
        </w:rPr>
        <w:t>көлік</w:t>
      </w:r>
      <w:proofErr w:type="spellEnd"/>
      <w:r>
        <w:rPr>
          <w:rFonts w:ascii="Arial" w:hAnsi="Arial" w:cs="Arial"/>
          <w:sz w:val="24"/>
          <w:szCs w:val="24"/>
        </w:rPr>
        <w:t xml:space="preserve"> </w:t>
      </w:r>
      <w:proofErr w:type="spellStart"/>
      <w:r>
        <w:rPr>
          <w:rFonts w:ascii="Arial" w:hAnsi="Arial" w:cs="Arial"/>
          <w:sz w:val="24"/>
          <w:szCs w:val="24"/>
        </w:rPr>
        <w:t>қызметтерін</w:t>
      </w:r>
      <w:proofErr w:type="spellEnd"/>
      <w:r>
        <w:rPr>
          <w:rFonts w:ascii="Arial" w:hAnsi="Arial" w:cs="Arial"/>
          <w:sz w:val="24"/>
          <w:szCs w:val="24"/>
        </w:rPr>
        <w:t xml:space="preserve"> </w:t>
      </w:r>
      <w:proofErr w:type="spellStart"/>
      <w:r>
        <w:rPr>
          <w:rFonts w:ascii="Arial" w:hAnsi="Arial" w:cs="Arial"/>
          <w:sz w:val="24"/>
          <w:szCs w:val="24"/>
        </w:rPr>
        <w:t>ұсыну</w:t>
      </w:r>
      <w:proofErr w:type="spellEnd"/>
      <w:r>
        <w:rPr>
          <w:rFonts w:ascii="Arial" w:hAnsi="Arial" w:cs="Arial"/>
          <w:sz w:val="24"/>
          <w:szCs w:val="24"/>
        </w:rPr>
        <w:t>.</w:t>
      </w:r>
    </w:p>
    <w:p w14:paraId="3F160E2E" w14:textId="77777777" w:rsidR="006B6003" w:rsidRDefault="00000000">
      <w:pPr>
        <w:pStyle w:val="afffd"/>
        <w:numPr>
          <w:ilvl w:val="0"/>
          <w:numId w:val="116"/>
        </w:numPr>
        <w:jc w:val="both"/>
        <w:rPr>
          <w:rFonts w:ascii="Arial" w:hAnsi="Arial" w:cs="Arial"/>
        </w:rPr>
      </w:pPr>
      <w:proofErr w:type="spellStart"/>
      <w:r>
        <w:rPr>
          <w:rFonts w:ascii="Arial" w:hAnsi="Arial" w:cs="Arial"/>
          <w:bCs/>
        </w:rPr>
        <w:t>Негізгі</w:t>
      </w:r>
      <w:proofErr w:type="spellEnd"/>
      <w:r>
        <w:rPr>
          <w:rFonts w:ascii="Arial" w:hAnsi="Arial" w:cs="Arial"/>
          <w:bCs/>
        </w:rPr>
        <w:t xml:space="preserve"> </w:t>
      </w:r>
      <w:proofErr w:type="spellStart"/>
      <w:r>
        <w:rPr>
          <w:rFonts w:ascii="Arial" w:hAnsi="Arial" w:cs="Arial"/>
          <w:bCs/>
        </w:rPr>
        <w:t>инфрақұрылымдық</w:t>
      </w:r>
      <w:proofErr w:type="spellEnd"/>
      <w:r>
        <w:rPr>
          <w:rFonts w:ascii="Arial" w:hAnsi="Arial" w:cs="Arial"/>
          <w:bCs/>
        </w:rPr>
        <w:t xml:space="preserve"> </w:t>
      </w:r>
      <w:proofErr w:type="spellStart"/>
      <w:r>
        <w:rPr>
          <w:rFonts w:ascii="Arial" w:hAnsi="Arial" w:cs="Arial"/>
          <w:bCs/>
        </w:rPr>
        <w:t>компоненттерді</w:t>
      </w:r>
      <w:proofErr w:type="spellEnd"/>
      <w:r>
        <w:rPr>
          <w:rFonts w:ascii="Arial" w:hAnsi="Arial" w:cs="Arial"/>
        </w:rPr>
        <w:t xml:space="preserve"> (</w:t>
      </w:r>
      <w:proofErr w:type="spellStart"/>
      <w:r>
        <w:rPr>
          <w:rFonts w:ascii="Arial" w:hAnsi="Arial" w:cs="Arial"/>
        </w:rPr>
        <w:t>жол</w:t>
      </w:r>
      <w:proofErr w:type="spellEnd"/>
      <w:r>
        <w:rPr>
          <w:rFonts w:ascii="Arial" w:hAnsi="Arial" w:cs="Arial"/>
        </w:rPr>
        <w:t xml:space="preserve">, </w:t>
      </w:r>
      <w:proofErr w:type="spellStart"/>
      <w:r>
        <w:rPr>
          <w:rFonts w:ascii="Arial" w:hAnsi="Arial" w:cs="Arial"/>
        </w:rPr>
        <w:t>балласт</w:t>
      </w:r>
      <w:proofErr w:type="spellEnd"/>
      <w:r>
        <w:rPr>
          <w:rFonts w:ascii="Arial" w:hAnsi="Arial" w:cs="Arial"/>
        </w:rPr>
        <w:t xml:space="preserve">, </w:t>
      </w:r>
      <w:proofErr w:type="spellStart"/>
      <w:r>
        <w:rPr>
          <w:rFonts w:ascii="Arial" w:hAnsi="Arial" w:cs="Arial"/>
        </w:rPr>
        <w:t>үйінділер</w:t>
      </w:r>
      <w:proofErr w:type="spellEnd"/>
      <w:r>
        <w:rPr>
          <w:rFonts w:ascii="Arial" w:hAnsi="Arial" w:cs="Arial"/>
        </w:rPr>
        <w:t xml:space="preserve">, </w:t>
      </w:r>
      <w:proofErr w:type="spellStart"/>
      <w:r>
        <w:rPr>
          <w:rFonts w:ascii="Arial" w:hAnsi="Arial" w:cs="Arial"/>
        </w:rPr>
        <w:t>көпірлер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дренаж</w:t>
      </w:r>
      <w:proofErr w:type="spellEnd"/>
      <w:r>
        <w:rPr>
          <w:rFonts w:ascii="Arial" w:hAnsi="Arial" w:cs="Arial"/>
        </w:rPr>
        <w:t xml:space="preserve"> </w:t>
      </w:r>
      <w:proofErr w:type="spellStart"/>
      <w:r>
        <w:rPr>
          <w:rFonts w:ascii="Arial" w:hAnsi="Arial" w:cs="Arial"/>
        </w:rPr>
        <w:t>жүйелері</w:t>
      </w:r>
      <w:proofErr w:type="spellEnd"/>
      <w:r>
        <w:rPr>
          <w:rFonts w:ascii="Arial" w:hAnsi="Arial" w:cs="Arial"/>
        </w:rPr>
        <w:t xml:space="preserve">) </w:t>
      </w:r>
      <w:proofErr w:type="spellStart"/>
      <w:r>
        <w:rPr>
          <w:rFonts w:ascii="Arial" w:hAnsi="Arial" w:cs="Arial"/>
          <w:bCs/>
        </w:rPr>
        <w:t>жоспарлы</w:t>
      </w:r>
      <w:proofErr w:type="spellEnd"/>
      <w:r>
        <w:rPr>
          <w:rFonts w:ascii="Arial" w:hAnsi="Arial" w:cs="Arial"/>
          <w:bCs/>
        </w:rPr>
        <w:t xml:space="preserve"> </w:t>
      </w:r>
      <w:proofErr w:type="spellStart"/>
      <w:r>
        <w:rPr>
          <w:rFonts w:ascii="Arial" w:hAnsi="Arial" w:cs="Arial"/>
          <w:bCs/>
        </w:rPr>
        <w:t>тексеру</w:t>
      </w:r>
      <w:proofErr w:type="spellEnd"/>
      <w:r>
        <w:rPr>
          <w:rFonts w:ascii="Arial" w:hAnsi="Arial" w:cs="Arial"/>
          <w:bCs/>
        </w:rPr>
        <w:t xml:space="preserve">, </w:t>
      </w:r>
      <w:proofErr w:type="spellStart"/>
      <w:r>
        <w:rPr>
          <w:rFonts w:ascii="Arial" w:hAnsi="Arial" w:cs="Arial"/>
          <w:bCs/>
        </w:rPr>
        <w:t>жөндеу</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техникалық</w:t>
      </w:r>
      <w:proofErr w:type="spellEnd"/>
      <w:r>
        <w:rPr>
          <w:rFonts w:ascii="Arial" w:hAnsi="Arial" w:cs="Arial"/>
          <w:bCs/>
        </w:rPr>
        <w:t xml:space="preserve"> </w:t>
      </w:r>
      <w:proofErr w:type="spellStart"/>
      <w:r>
        <w:rPr>
          <w:rFonts w:ascii="Arial" w:hAnsi="Arial" w:cs="Arial"/>
          <w:bCs/>
        </w:rPr>
        <w:t>қызмет</w:t>
      </w:r>
      <w:proofErr w:type="spellEnd"/>
      <w:r>
        <w:rPr>
          <w:rFonts w:ascii="Arial" w:hAnsi="Arial" w:cs="Arial"/>
          <w:bCs/>
        </w:rPr>
        <w:t xml:space="preserve"> </w:t>
      </w:r>
      <w:proofErr w:type="spellStart"/>
      <w:r>
        <w:rPr>
          <w:rFonts w:ascii="Arial" w:hAnsi="Arial" w:cs="Arial"/>
          <w:bCs/>
        </w:rPr>
        <w:t>көрсету</w:t>
      </w:r>
      <w:proofErr w:type="spellEnd"/>
      <w:r>
        <w:rPr>
          <w:rFonts w:ascii="Arial" w:hAnsi="Arial" w:cs="Arial"/>
          <w:bCs/>
        </w:rPr>
        <w:t>,</w:t>
      </w:r>
      <w:r>
        <w:rPr>
          <w:rFonts w:ascii="Arial" w:hAnsi="Arial" w:cs="Arial"/>
        </w:rPr>
        <w:t xml:space="preserve"> </w:t>
      </w:r>
      <w:proofErr w:type="spellStart"/>
      <w:r>
        <w:rPr>
          <w:rFonts w:ascii="Arial" w:hAnsi="Arial" w:cs="Arial"/>
        </w:rPr>
        <w:t>активтердің</w:t>
      </w:r>
      <w:proofErr w:type="spellEnd"/>
      <w:r>
        <w:rPr>
          <w:rFonts w:ascii="Arial" w:hAnsi="Arial" w:cs="Arial"/>
        </w:rPr>
        <w:t xml:space="preserve"> </w:t>
      </w:r>
      <w:proofErr w:type="spellStart"/>
      <w:r>
        <w:rPr>
          <w:rFonts w:ascii="Arial" w:hAnsi="Arial" w:cs="Arial"/>
        </w:rPr>
        <w:t>жедел</w:t>
      </w:r>
      <w:proofErr w:type="spellEnd"/>
      <w:r>
        <w:rPr>
          <w:rFonts w:ascii="Arial" w:hAnsi="Arial" w:cs="Arial"/>
        </w:rPr>
        <w:t xml:space="preserve"> </w:t>
      </w:r>
      <w:proofErr w:type="spellStart"/>
      <w:r>
        <w:rPr>
          <w:rFonts w:ascii="Arial" w:hAnsi="Arial" w:cs="Arial"/>
        </w:rPr>
        <w:t>қауіпсіздігін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ұзақ</w:t>
      </w:r>
      <w:proofErr w:type="spellEnd"/>
      <w:r>
        <w:rPr>
          <w:rFonts w:ascii="Arial" w:hAnsi="Arial" w:cs="Arial"/>
        </w:rPr>
        <w:t xml:space="preserve"> </w:t>
      </w:r>
      <w:proofErr w:type="spellStart"/>
      <w:r>
        <w:rPr>
          <w:rFonts w:ascii="Arial" w:hAnsi="Arial" w:cs="Arial"/>
        </w:rPr>
        <w:t>қызмет</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мерзімін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w:t>
      </w:r>
    </w:p>
    <w:p w14:paraId="4C2ACFE7" w14:textId="77777777" w:rsidR="006B6003" w:rsidRDefault="00000000">
      <w:pPr>
        <w:pStyle w:val="afffd"/>
        <w:numPr>
          <w:ilvl w:val="0"/>
          <w:numId w:val="116"/>
        </w:numPr>
        <w:jc w:val="both"/>
        <w:rPr>
          <w:rFonts w:ascii="Arial" w:hAnsi="Arial" w:cs="Arial"/>
        </w:rPr>
      </w:pPr>
      <w:proofErr w:type="spellStart"/>
      <w:r>
        <w:rPr>
          <w:rFonts w:ascii="Arial" w:hAnsi="Arial" w:cs="Arial"/>
          <w:bCs/>
        </w:rPr>
        <w:t>Деполарды</w:t>
      </w:r>
      <w:proofErr w:type="spellEnd"/>
      <w:r>
        <w:rPr>
          <w:rFonts w:ascii="Arial" w:hAnsi="Arial" w:cs="Arial"/>
          <w:bCs/>
        </w:rPr>
        <w:t xml:space="preserve">, </w:t>
      </w:r>
      <w:proofErr w:type="spellStart"/>
      <w:r>
        <w:rPr>
          <w:rFonts w:ascii="Arial" w:hAnsi="Arial" w:cs="Arial"/>
          <w:bCs/>
        </w:rPr>
        <w:t>сигнал</w:t>
      </w:r>
      <w:proofErr w:type="spellEnd"/>
      <w:r>
        <w:rPr>
          <w:rFonts w:ascii="Arial" w:hAnsi="Arial" w:cs="Arial"/>
          <w:bCs/>
        </w:rPr>
        <w:t xml:space="preserve"> </w:t>
      </w:r>
      <w:proofErr w:type="spellStart"/>
      <w:r>
        <w:rPr>
          <w:rFonts w:ascii="Arial" w:hAnsi="Arial" w:cs="Arial"/>
          <w:bCs/>
        </w:rPr>
        <w:t>беру</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телекоммуникациялық</w:t>
      </w:r>
      <w:proofErr w:type="spellEnd"/>
      <w:r>
        <w:rPr>
          <w:rFonts w:ascii="Arial" w:hAnsi="Arial" w:cs="Arial"/>
          <w:bCs/>
        </w:rPr>
        <w:t xml:space="preserve"> </w:t>
      </w:r>
      <w:proofErr w:type="spellStart"/>
      <w:r>
        <w:rPr>
          <w:rFonts w:ascii="Arial" w:hAnsi="Arial" w:cs="Arial"/>
          <w:bCs/>
        </w:rPr>
        <w:t>жүйелерді</w:t>
      </w:r>
      <w:proofErr w:type="spellEnd"/>
      <w:r>
        <w:rPr>
          <w:rFonts w:ascii="Arial" w:hAnsi="Arial" w:cs="Arial"/>
          <w:bCs/>
        </w:rPr>
        <w:t xml:space="preserve"> </w:t>
      </w:r>
      <w:proofErr w:type="spellStart"/>
      <w:r>
        <w:rPr>
          <w:rFonts w:ascii="Arial" w:hAnsi="Arial" w:cs="Arial"/>
          <w:bCs/>
        </w:rPr>
        <w:t>пайдалану</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оларға</w:t>
      </w:r>
      <w:proofErr w:type="spellEnd"/>
      <w:r>
        <w:rPr>
          <w:rFonts w:ascii="Arial" w:hAnsi="Arial" w:cs="Arial"/>
          <w:bCs/>
        </w:rPr>
        <w:t xml:space="preserve"> </w:t>
      </w:r>
      <w:proofErr w:type="spellStart"/>
      <w:r>
        <w:rPr>
          <w:rFonts w:ascii="Arial" w:hAnsi="Arial" w:cs="Arial"/>
          <w:bCs/>
        </w:rPr>
        <w:t>техникалық</w:t>
      </w:r>
      <w:proofErr w:type="spellEnd"/>
      <w:r>
        <w:rPr>
          <w:rFonts w:ascii="Arial" w:hAnsi="Arial" w:cs="Arial"/>
          <w:bCs/>
        </w:rPr>
        <w:t xml:space="preserve"> </w:t>
      </w:r>
      <w:proofErr w:type="spellStart"/>
      <w:r>
        <w:rPr>
          <w:rFonts w:ascii="Arial" w:hAnsi="Arial" w:cs="Arial"/>
          <w:bCs/>
        </w:rPr>
        <w:t>қызмет</w:t>
      </w:r>
      <w:proofErr w:type="spellEnd"/>
      <w:r>
        <w:rPr>
          <w:rFonts w:ascii="Arial" w:hAnsi="Arial" w:cs="Arial"/>
          <w:bCs/>
        </w:rPr>
        <w:t xml:space="preserve"> </w:t>
      </w:r>
      <w:proofErr w:type="spellStart"/>
      <w:r>
        <w:rPr>
          <w:rFonts w:ascii="Arial" w:hAnsi="Arial" w:cs="Arial"/>
          <w:bCs/>
        </w:rPr>
        <w:t>көрсету</w:t>
      </w:r>
      <w:proofErr w:type="spellEnd"/>
      <w:r>
        <w:rPr>
          <w:rFonts w:ascii="Arial" w:hAnsi="Arial" w:cs="Arial"/>
          <w:bCs/>
        </w:rPr>
        <w:t>,</w:t>
      </w:r>
      <w:r>
        <w:rPr>
          <w:rFonts w:ascii="Arial" w:hAnsi="Arial" w:cs="Arial"/>
        </w:rPr>
        <w:t xml:space="preserve"> </w:t>
      </w:r>
      <w:proofErr w:type="spellStart"/>
      <w:r>
        <w:rPr>
          <w:rFonts w:ascii="Arial" w:hAnsi="Arial" w:cs="Arial"/>
        </w:rPr>
        <w:t>пойыздарды</w:t>
      </w:r>
      <w:proofErr w:type="spellEnd"/>
      <w:r>
        <w:rPr>
          <w:rFonts w:ascii="Arial" w:hAnsi="Arial" w:cs="Arial"/>
        </w:rPr>
        <w:t xml:space="preserve"> </w:t>
      </w:r>
      <w:proofErr w:type="spellStart"/>
      <w:r>
        <w:rPr>
          <w:rFonts w:ascii="Arial" w:hAnsi="Arial" w:cs="Arial"/>
        </w:rPr>
        <w:t>тиімді</w:t>
      </w:r>
      <w:proofErr w:type="spellEnd"/>
      <w:r>
        <w:rPr>
          <w:rFonts w:ascii="Arial" w:hAnsi="Arial" w:cs="Arial"/>
        </w:rPr>
        <w:t xml:space="preserve"> </w:t>
      </w:r>
      <w:proofErr w:type="spellStart"/>
      <w:r>
        <w:rPr>
          <w:rFonts w:ascii="Arial" w:hAnsi="Arial" w:cs="Arial"/>
        </w:rPr>
        <w:t>басқаруды</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қызметтің</w:t>
      </w:r>
      <w:proofErr w:type="spellEnd"/>
      <w:r>
        <w:rPr>
          <w:rFonts w:ascii="Arial" w:hAnsi="Arial" w:cs="Arial"/>
        </w:rPr>
        <w:t xml:space="preserve"> </w:t>
      </w:r>
      <w:proofErr w:type="spellStart"/>
      <w:r>
        <w:rPr>
          <w:rFonts w:ascii="Arial" w:hAnsi="Arial" w:cs="Arial"/>
        </w:rPr>
        <w:t>үздіксіздігін</w:t>
      </w:r>
      <w:proofErr w:type="spellEnd"/>
      <w:r>
        <w:rPr>
          <w:rFonts w:ascii="Arial" w:hAnsi="Arial" w:cs="Arial"/>
        </w:rPr>
        <w:t xml:space="preserve"> </w:t>
      </w:r>
      <w:proofErr w:type="spellStart"/>
      <w:r>
        <w:rPr>
          <w:rFonts w:ascii="Arial" w:hAnsi="Arial" w:cs="Arial"/>
        </w:rPr>
        <w:t>қолдау</w:t>
      </w:r>
      <w:proofErr w:type="spellEnd"/>
      <w:r>
        <w:rPr>
          <w:rFonts w:ascii="Arial" w:hAnsi="Arial" w:cs="Arial"/>
        </w:rPr>
        <w:t>.</w:t>
      </w:r>
    </w:p>
    <w:p w14:paraId="2176BEEA" w14:textId="77777777" w:rsidR="006B6003" w:rsidRDefault="00000000">
      <w:pPr>
        <w:pStyle w:val="afffd"/>
        <w:numPr>
          <w:ilvl w:val="0"/>
          <w:numId w:val="116"/>
        </w:numPr>
        <w:jc w:val="both"/>
        <w:rPr>
          <w:rFonts w:ascii="Arial" w:hAnsi="Arial" w:cs="Arial"/>
        </w:rPr>
      </w:pPr>
      <w:proofErr w:type="spellStart"/>
      <w:r>
        <w:rPr>
          <w:rFonts w:ascii="Arial" w:hAnsi="Arial" w:cs="Arial"/>
          <w:bCs/>
        </w:rPr>
        <w:t>Қауіпсіздікті</w:t>
      </w:r>
      <w:proofErr w:type="spellEnd"/>
      <w:r>
        <w:rPr>
          <w:rFonts w:ascii="Arial" w:hAnsi="Arial" w:cs="Arial"/>
          <w:bCs/>
        </w:rPr>
        <w:t xml:space="preserve"> </w:t>
      </w:r>
      <w:proofErr w:type="spellStart"/>
      <w:r>
        <w:rPr>
          <w:rFonts w:ascii="Arial" w:hAnsi="Arial" w:cs="Arial"/>
          <w:bCs/>
        </w:rPr>
        <w:t>бақылау</w:t>
      </w:r>
      <w:proofErr w:type="spellEnd"/>
      <w:r>
        <w:rPr>
          <w:rFonts w:ascii="Arial" w:hAnsi="Arial" w:cs="Arial"/>
          <w:bCs/>
        </w:rPr>
        <w:t xml:space="preserve"> </w:t>
      </w:r>
      <w:proofErr w:type="spellStart"/>
      <w:r>
        <w:rPr>
          <w:rFonts w:ascii="Arial" w:hAnsi="Arial" w:cs="Arial"/>
          <w:bCs/>
        </w:rPr>
        <w:t>жүйелерін</w:t>
      </w:r>
      <w:proofErr w:type="spellEnd"/>
      <w:r>
        <w:rPr>
          <w:rFonts w:ascii="Arial" w:hAnsi="Arial" w:cs="Arial"/>
          <w:bCs/>
        </w:rPr>
        <w:t xml:space="preserve">, </w:t>
      </w:r>
      <w:proofErr w:type="spellStart"/>
      <w:r>
        <w:rPr>
          <w:rFonts w:ascii="Arial" w:hAnsi="Arial" w:cs="Arial"/>
          <w:bCs/>
        </w:rPr>
        <w:t>жануарлар</w:t>
      </w:r>
      <w:proofErr w:type="spellEnd"/>
      <w:r>
        <w:rPr>
          <w:rFonts w:ascii="Arial" w:hAnsi="Arial" w:cs="Arial"/>
          <w:bCs/>
        </w:rPr>
        <w:t xml:space="preserve"> </w:t>
      </w:r>
      <w:proofErr w:type="spellStart"/>
      <w:r>
        <w:rPr>
          <w:rFonts w:ascii="Arial" w:hAnsi="Arial" w:cs="Arial"/>
          <w:bCs/>
        </w:rPr>
        <w:t>өткелдерін</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төтенше</w:t>
      </w:r>
      <w:proofErr w:type="spellEnd"/>
      <w:r>
        <w:rPr>
          <w:rFonts w:ascii="Arial" w:hAnsi="Arial" w:cs="Arial"/>
          <w:bCs/>
        </w:rPr>
        <w:t xml:space="preserve"> </w:t>
      </w:r>
      <w:proofErr w:type="spellStart"/>
      <w:r>
        <w:rPr>
          <w:rFonts w:ascii="Arial" w:hAnsi="Arial" w:cs="Arial"/>
          <w:bCs/>
        </w:rPr>
        <w:t>жағдайларға</w:t>
      </w:r>
      <w:proofErr w:type="spellEnd"/>
      <w:r>
        <w:rPr>
          <w:rFonts w:ascii="Arial" w:hAnsi="Arial" w:cs="Arial"/>
          <w:bCs/>
        </w:rPr>
        <w:t xml:space="preserve"> </w:t>
      </w:r>
      <w:proofErr w:type="spellStart"/>
      <w:r>
        <w:rPr>
          <w:rFonts w:ascii="Arial" w:hAnsi="Arial" w:cs="Arial"/>
          <w:bCs/>
        </w:rPr>
        <w:t>ден</w:t>
      </w:r>
      <w:proofErr w:type="spellEnd"/>
      <w:r>
        <w:rPr>
          <w:rFonts w:ascii="Arial" w:hAnsi="Arial" w:cs="Arial"/>
          <w:bCs/>
        </w:rPr>
        <w:t xml:space="preserve"> </w:t>
      </w:r>
      <w:proofErr w:type="spellStart"/>
      <w:r>
        <w:rPr>
          <w:rFonts w:ascii="Arial" w:hAnsi="Arial" w:cs="Arial"/>
          <w:bCs/>
        </w:rPr>
        <w:t>қою</w:t>
      </w:r>
      <w:proofErr w:type="spellEnd"/>
      <w:r>
        <w:rPr>
          <w:rFonts w:ascii="Arial" w:hAnsi="Arial" w:cs="Arial"/>
          <w:bCs/>
        </w:rPr>
        <w:t xml:space="preserve"> </w:t>
      </w:r>
      <w:proofErr w:type="spellStart"/>
      <w:r>
        <w:rPr>
          <w:rFonts w:ascii="Arial" w:hAnsi="Arial" w:cs="Arial"/>
          <w:bCs/>
        </w:rPr>
        <w:t>рәсімдерін</w:t>
      </w:r>
      <w:proofErr w:type="spellEnd"/>
      <w:r>
        <w:rPr>
          <w:rFonts w:ascii="Arial" w:hAnsi="Arial" w:cs="Arial"/>
          <w:bCs/>
        </w:rPr>
        <w:t xml:space="preserve"> </w:t>
      </w:r>
      <w:proofErr w:type="spellStart"/>
      <w:r>
        <w:rPr>
          <w:rFonts w:ascii="Arial" w:hAnsi="Arial" w:cs="Arial"/>
          <w:bCs/>
        </w:rPr>
        <w:t>іске</w:t>
      </w:r>
      <w:proofErr w:type="spellEnd"/>
      <w:r>
        <w:rPr>
          <w:rFonts w:ascii="Arial" w:hAnsi="Arial" w:cs="Arial"/>
          <w:bCs/>
        </w:rPr>
        <w:t xml:space="preserve"> </w:t>
      </w:r>
      <w:proofErr w:type="spellStart"/>
      <w:r>
        <w:rPr>
          <w:rFonts w:ascii="Arial" w:hAnsi="Arial" w:cs="Arial"/>
          <w:bCs/>
        </w:rPr>
        <w:t>асыру</w:t>
      </w:r>
      <w:proofErr w:type="spellEnd"/>
      <w:r>
        <w:rPr>
          <w:rFonts w:ascii="Arial" w:hAnsi="Arial" w:cs="Arial"/>
          <w:bCs/>
        </w:rPr>
        <w:t>,</w:t>
      </w:r>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пайдаланушыларын</w:t>
      </w:r>
      <w:proofErr w:type="spellEnd"/>
      <w:r>
        <w:rPr>
          <w:rFonts w:ascii="Arial" w:hAnsi="Arial" w:cs="Arial"/>
        </w:rPr>
        <w:t xml:space="preserve">, </w:t>
      </w:r>
      <w:proofErr w:type="spellStart"/>
      <w:r>
        <w:rPr>
          <w:rFonts w:ascii="Arial" w:hAnsi="Arial" w:cs="Arial"/>
        </w:rPr>
        <w:t>жақын</w:t>
      </w:r>
      <w:proofErr w:type="spellEnd"/>
      <w:r>
        <w:rPr>
          <w:rFonts w:ascii="Arial" w:hAnsi="Arial" w:cs="Arial"/>
        </w:rPr>
        <w:t xml:space="preserve"> </w:t>
      </w:r>
      <w:proofErr w:type="spellStart"/>
      <w:r>
        <w:rPr>
          <w:rFonts w:ascii="Arial" w:hAnsi="Arial" w:cs="Arial"/>
        </w:rPr>
        <w:t>маңдағы</w:t>
      </w:r>
      <w:proofErr w:type="spellEnd"/>
      <w:r>
        <w:rPr>
          <w:rFonts w:ascii="Arial" w:hAnsi="Arial" w:cs="Arial"/>
        </w:rPr>
        <w:t xml:space="preserve"> </w:t>
      </w:r>
      <w:proofErr w:type="spellStart"/>
      <w:r>
        <w:rPr>
          <w:rFonts w:ascii="Arial" w:hAnsi="Arial" w:cs="Arial"/>
        </w:rPr>
        <w:t>қауымдастықтарды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рецепторларды</w:t>
      </w:r>
      <w:proofErr w:type="spellEnd"/>
      <w:r>
        <w:rPr>
          <w:rFonts w:ascii="Arial" w:hAnsi="Arial" w:cs="Arial"/>
        </w:rPr>
        <w:t xml:space="preserve"> </w:t>
      </w:r>
      <w:proofErr w:type="spellStart"/>
      <w:r>
        <w:rPr>
          <w:rFonts w:ascii="Arial" w:hAnsi="Arial" w:cs="Arial"/>
        </w:rPr>
        <w:t>қорғауды</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w:t>
      </w:r>
    </w:p>
    <w:p w14:paraId="6386E35C" w14:textId="77777777" w:rsidR="006B6003" w:rsidRDefault="00000000">
      <w:pPr>
        <w:pStyle w:val="ReportBodyTextNogap"/>
      </w:pPr>
      <w:proofErr w:type="spellStart"/>
      <w:r>
        <w:t>Бұл</w:t>
      </w:r>
      <w:proofErr w:type="spellEnd"/>
      <w:r>
        <w:t xml:space="preserve"> </w:t>
      </w:r>
      <w:proofErr w:type="spellStart"/>
      <w:r>
        <w:t>пайдалану</w:t>
      </w:r>
      <w:proofErr w:type="spellEnd"/>
      <w:r>
        <w:t xml:space="preserve"> </w:t>
      </w:r>
      <w:r>
        <w:rPr>
          <w:lang w:val="kk-KZ"/>
        </w:rPr>
        <w:t xml:space="preserve">кезіндегі </w:t>
      </w:r>
      <w:proofErr w:type="spellStart"/>
      <w:r>
        <w:t>әрекеттері</w:t>
      </w:r>
      <w:proofErr w:type="spellEnd"/>
      <w:r>
        <w:t xml:space="preserve"> </w:t>
      </w:r>
      <w:proofErr w:type="spellStart"/>
      <w:r>
        <w:t>жобаның</w:t>
      </w:r>
      <w:proofErr w:type="spellEnd"/>
      <w:r>
        <w:t xml:space="preserve"> </w:t>
      </w:r>
      <w:proofErr w:type="spellStart"/>
      <w:r>
        <w:t>Қоршаған</w:t>
      </w:r>
      <w:proofErr w:type="spellEnd"/>
      <w:r>
        <w:t xml:space="preserve"> </w:t>
      </w:r>
      <w:proofErr w:type="spellStart"/>
      <w:r>
        <w:t>ортаны</w:t>
      </w:r>
      <w:proofErr w:type="spellEnd"/>
      <w:r>
        <w:rPr>
          <w:lang w:val="kk-KZ"/>
        </w:rPr>
        <w:t xml:space="preserve"> қорғау</w:t>
      </w:r>
      <w:r>
        <w:t xml:space="preserve"> </w:t>
      </w:r>
      <w:proofErr w:type="spellStart"/>
      <w:r>
        <w:t>және</w:t>
      </w:r>
      <w:proofErr w:type="spellEnd"/>
      <w:r>
        <w:t xml:space="preserve"> </w:t>
      </w:r>
      <w:proofErr w:type="spellStart"/>
      <w:r>
        <w:t>әлеуметтік</w:t>
      </w:r>
      <w:proofErr w:type="spellEnd"/>
      <w:r>
        <w:t xml:space="preserve"> </w:t>
      </w:r>
      <w:r>
        <w:rPr>
          <w:lang w:val="kk-KZ"/>
        </w:rPr>
        <w:t xml:space="preserve">аспектілер саласындағы </w:t>
      </w:r>
      <w:proofErr w:type="spellStart"/>
      <w:r>
        <w:t>басқару</w:t>
      </w:r>
      <w:proofErr w:type="spellEnd"/>
      <w:r>
        <w:t xml:space="preserve"> </w:t>
      </w:r>
      <w:proofErr w:type="spellStart"/>
      <w:r>
        <w:t>жоспарына</w:t>
      </w:r>
      <w:proofErr w:type="spellEnd"/>
      <w:r>
        <w:t xml:space="preserve"> (Қ</w:t>
      </w:r>
      <w:r>
        <w:rPr>
          <w:lang w:val="kk-KZ"/>
        </w:rPr>
        <w:t>ОҚӘАСБЖ</w:t>
      </w:r>
      <w:r>
        <w:t xml:space="preserve">) </w:t>
      </w:r>
      <w:proofErr w:type="spellStart"/>
      <w:r>
        <w:t>біріктірілген</w:t>
      </w:r>
      <w:proofErr w:type="spellEnd"/>
      <w:r>
        <w:t xml:space="preserve"> </w:t>
      </w:r>
      <w:proofErr w:type="spellStart"/>
      <w:r>
        <w:t>үздіксіз</w:t>
      </w:r>
      <w:proofErr w:type="spellEnd"/>
      <w:r>
        <w:t xml:space="preserve"> </w:t>
      </w:r>
      <w:proofErr w:type="spellStart"/>
      <w:r>
        <w:t>мониторингпен</w:t>
      </w:r>
      <w:proofErr w:type="spellEnd"/>
      <w:r>
        <w:t xml:space="preserve">, </w:t>
      </w:r>
      <w:proofErr w:type="spellStart"/>
      <w:r>
        <w:t>мүдделі</w:t>
      </w:r>
      <w:proofErr w:type="spellEnd"/>
      <w:r>
        <w:t xml:space="preserve"> </w:t>
      </w:r>
      <w:proofErr w:type="spellStart"/>
      <w:r>
        <w:t>тараптармен</w:t>
      </w:r>
      <w:proofErr w:type="spellEnd"/>
      <w:r>
        <w:t xml:space="preserve"> </w:t>
      </w:r>
      <w:proofErr w:type="spellStart"/>
      <w:r>
        <w:t>өзара</w:t>
      </w:r>
      <w:proofErr w:type="spellEnd"/>
      <w:r>
        <w:t xml:space="preserve"> </w:t>
      </w:r>
      <w:proofErr w:type="spellStart"/>
      <w:r>
        <w:t>әрекеттесумен</w:t>
      </w:r>
      <w:proofErr w:type="spellEnd"/>
      <w:r>
        <w:t xml:space="preserve"> </w:t>
      </w:r>
      <w:proofErr w:type="spellStart"/>
      <w:r>
        <w:t>және</w:t>
      </w:r>
      <w:proofErr w:type="spellEnd"/>
      <w:r>
        <w:t xml:space="preserve"> </w:t>
      </w:r>
      <w:proofErr w:type="spellStart"/>
      <w:r>
        <w:t>бейімделетін</w:t>
      </w:r>
      <w:proofErr w:type="spellEnd"/>
      <w:r>
        <w:t xml:space="preserve"> </w:t>
      </w:r>
      <w:proofErr w:type="spellStart"/>
      <w:r>
        <w:t>басқару</w:t>
      </w:r>
      <w:proofErr w:type="spellEnd"/>
      <w:r>
        <w:t xml:space="preserve"> </w:t>
      </w:r>
      <w:proofErr w:type="spellStart"/>
      <w:r>
        <w:t>шараларымен</w:t>
      </w:r>
      <w:proofErr w:type="spellEnd"/>
      <w:r>
        <w:t xml:space="preserve"> </w:t>
      </w:r>
      <w:proofErr w:type="spellStart"/>
      <w:r>
        <w:t>қолдау</w:t>
      </w:r>
      <w:proofErr w:type="spellEnd"/>
      <w:r>
        <w:t xml:space="preserve"> </w:t>
      </w:r>
      <w:proofErr w:type="spellStart"/>
      <w:r>
        <w:t>табады</w:t>
      </w:r>
      <w:proofErr w:type="spellEnd"/>
      <w:r>
        <w:t xml:space="preserve">. </w:t>
      </w:r>
      <w:proofErr w:type="spellStart"/>
      <w:r>
        <w:t>Бұл</w:t>
      </w:r>
      <w:proofErr w:type="spellEnd"/>
      <w:r>
        <w:t xml:space="preserve"> </w:t>
      </w:r>
      <w:proofErr w:type="spellStart"/>
      <w:r>
        <w:t>теміржолдың</w:t>
      </w:r>
      <w:proofErr w:type="spellEnd"/>
      <w:r>
        <w:t xml:space="preserve"> </w:t>
      </w:r>
      <w:proofErr w:type="spellStart"/>
      <w:r>
        <w:t>заманауи</w:t>
      </w:r>
      <w:proofErr w:type="spellEnd"/>
      <w:r>
        <w:t xml:space="preserve"> </w:t>
      </w:r>
      <w:proofErr w:type="spellStart"/>
      <w:r>
        <w:t>және</w:t>
      </w:r>
      <w:proofErr w:type="spellEnd"/>
      <w:r>
        <w:t xml:space="preserve"> </w:t>
      </w:r>
      <w:proofErr w:type="spellStart"/>
      <w:r>
        <w:t>тиімді</w:t>
      </w:r>
      <w:proofErr w:type="spellEnd"/>
      <w:r>
        <w:t xml:space="preserve"> </w:t>
      </w:r>
      <w:proofErr w:type="spellStart"/>
      <w:r>
        <w:t>көлік</w:t>
      </w:r>
      <w:proofErr w:type="spellEnd"/>
      <w:r>
        <w:t xml:space="preserve"> </w:t>
      </w:r>
      <w:proofErr w:type="spellStart"/>
      <w:r>
        <w:t>байланысын</w:t>
      </w:r>
      <w:proofErr w:type="spellEnd"/>
      <w:r>
        <w:t xml:space="preserve"> </w:t>
      </w:r>
      <w:proofErr w:type="spellStart"/>
      <w:r>
        <w:t>қамтамасыз</w:t>
      </w:r>
      <w:proofErr w:type="spellEnd"/>
      <w:r>
        <w:t xml:space="preserve"> </w:t>
      </w:r>
      <w:proofErr w:type="spellStart"/>
      <w:r>
        <w:t>етіп</w:t>
      </w:r>
      <w:proofErr w:type="spellEnd"/>
      <w:r>
        <w:t xml:space="preserve"> </w:t>
      </w:r>
      <w:proofErr w:type="spellStart"/>
      <w:r>
        <w:t>қана</w:t>
      </w:r>
      <w:proofErr w:type="spellEnd"/>
      <w:r>
        <w:t xml:space="preserve"> </w:t>
      </w:r>
      <w:proofErr w:type="spellStart"/>
      <w:r>
        <w:t>қоймай</w:t>
      </w:r>
      <w:proofErr w:type="spellEnd"/>
      <w:r>
        <w:t xml:space="preserve">, </w:t>
      </w:r>
      <w:proofErr w:type="spellStart"/>
      <w:r>
        <w:t>сонымен</w:t>
      </w:r>
      <w:proofErr w:type="spellEnd"/>
      <w:r>
        <w:t xml:space="preserve"> </w:t>
      </w:r>
      <w:proofErr w:type="spellStart"/>
      <w:r>
        <w:t>қатар</w:t>
      </w:r>
      <w:proofErr w:type="spellEnd"/>
      <w:r>
        <w:t xml:space="preserve"> </w:t>
      </w:r>
      <w:proofErr w:type="spellStart"/>
      <w:r>
        <w:t>оның</w:t>
      </w:r>
      <w:proofErr w:type="spellEnd"/>
      <w:r>
        <w:t xml:space="preserve"> </w:t>
      </w:r>
      <w:proofErr w:type="spellStart"/>
      <w:r>
        <w:t>бүкіл</w:t>
      </w:r>
      <w:proofErr w:type="spellEnd"/>
      <w:r>
        <w:t xml:space="preserve"> </w:t>
      </w:r>
      <w:proofErr w:type="spellStart"/>
      <w:r>
        <w:t>өмірлік</w:t>
      </w:r>
      <w:proofErr w:type="spellEnd"/>
      <w:r>
        <w:t xml:space="preserve"> </w:t>
      </w:r>
      <w:proofErr w:type="spellStart"/>
      <w:r>
        <w:t>циклі</w:t>
      </w:r>
      <w:proofErr w:type="spellEnd"/>
      <w:r>
        <w:t xml:space="preserve"> </w:t>
      </w:r>
      <w:proofErr w:type="spellStart"/>
      <w:r>
        <w:t>бойында</w:t>
      </w:r>
      <w:proofErr w:type="spellEnd"/>
      <w:r>
        <w:t xml:space="preserve"> </w:t>
      </w:r>
      <w:proofErr w:type="spellStart"/>
      <w:r>
        <w:t>кредитор</w:t>
      </w:r>
      <w:proofErr w:type="spellEnd"/>
      <w:r>
        <w:t xml:space="preserve"> </w:t>
      </w:r>
      <w:proofErr w:type="spellStart"/>
      <w:r>
        <w:t>талаптарына</w:t>
      </w:r>
      <w:proofErr w:type="spellEnd"/>
      <w:r>
        <w:t xml:space="preserve"> </w:t>
      </w:r>
      <w:proofErr w:type="spellStart"/>
      <w:r>
        <w:t>және</w:t>
      </w:r>
      <w:proofErr w:type="spellEnd"/>
      <w:r>
        <w:t xml:space="preserve"> </w:t>
      </w:r>
      <w:proofErr w:type="spellStart"/>
      <w:r>
        <w:t>халықаралық</w:t>
      </w:r>
      <w:proofErr w:type="spellEnd"/>
      <w:r>
        <w:t xml:space="preserve"> </w:t>
      </w:r>
      <w:proofErr w:type="spellStart"/>
      <w:r>
        <w:t>озық</w:t>
      </w:r>
      <w:proofErr w:type="spellEnd"/>
      <w:r>
        <w:t xml:space="preserve"> </w:t>
      </w:r>
      <w:proofErr w:type="spellStart"/>
      <w:r>
        <w:t>тәжірибеге</w:t>
      </w:r>
      <w:proofErr w:type="spellEnd"/>
      <w:r>
        <w:t xml:space="preserve"> </w:t>
      </w:r>
      <w:proofErr w:type="spellStart"/>
      <w:r>
        <w:t>сәйкестігін</w:t>
      </w:r>
      <w:proofErr w:type="spellEnd"/>
      <w:r>
        <w:t xml:space="preserve"> </w:t>
      </w:r>
      <w:proofErr w:type="spellStart"/>
      <w:r>
        <w:t>сақтауын</w:t>
      </w:r>
      <w:proofErr w:type="spellEnd"/>
      <w:r>
        <w:t xml:space="preserve"> </w:t>
      </w:r>
      <w:proofErr w:type="spellStart"/>
      <w:r>
        <w:t>қамтамасыз</w:t>
      </w:r>
      <w:proofErr w:type="spellEnd"/>
      <w:r>
        <w:t xml:space="preserve"> </w:t>
      </w:r>
      <w:proofErr w:type="spellStart"/>
      <w:r>
        <w:t>етеді</w:t>
      </w:r>
      <w:proofErr w:type="spellEnd"/>
      <w:r>
        <w:t>.</w:t>
      </w:r>
    </w:p>
    <w:p w14:paraId="48CD1DC8" w14:textId="77777777" w:rsidR="006B6003" w:rsidRDefault="006B6003">
      <w:pPr>
        <w:pStyle w:val="ReportBodyTextNogap"/>
      </w:pPr>
    </w:p>
    <w:p w14:paraId="7FFC67EE" w14:textId="77777777" w:rsidR="006B6003" w:rsidRDefault="00000000">
      <w:pPr>
        <w:pStyle w:val="31"/>
        <w:jc w:val="left"/>
      </w:pPr>
      <w:bookmarkStart w:id="1778" w:name="_Toc210644824"/>
      <w:bookmarkEnd w:id="1773"/>
      <w:bookmarkEnd w:id="1774"/>
      <w:bookmarkEnd w:id="1775"/>
      <w:bookmarkEnd w:id="1776"/>
      <w:bookmarkEnd w:id="1777"/>
      <w:r>
        <w:rPr>
          <w:lang w:val="kk-KZ"/>
        </w:rPr>
        <w:t>Экологиялық және әлеуметтік тәуекелдер мен әсерлер</w:t>
      </w:r>
      <w:bookmarkEnd w:id="1778"/>
    </w:p>
    <w:p w14:paraId="112C1358" w14:textId="77777777" w:rsidR="006B6003" w:rsidRDefault="006B6003">
      <w:pPr>
        <w:pStyle w:val="ReportBodyTextNogap"/>
      </w:pPr>
    </w:p>
    <w:p w14:paraId="62EED070" w14:textId="77777777" w:rsidR="006B6003" w:rsidRDefault="00000000">
      <w:pPr>
        <w:pStyle w:val="ReportBodyTextNogap"/>
      </w:pPr>
      <w:proofErr w:type="spellStart"/>
      <w:r>
        <w:t>Мойынты</w:t>
      </w:r>
      <w:proofErr w:type="spellEnd"/>
      <w:r>
        <w:t xml:space="preserve"> – </w:t>
      </w:r>
      <w:proofErr w:type="spellStart"/>
      <w:r>
        <w:t>Қызылжар</w:t>
      </w:r>
      <w:proofErr w:type="spellEnd"/>
      <w:r>
        <w:t xml:space="preserve"> </w:t>
      </w:r>
      <w:proofErr w:type="spellStart"/>
      <w:r>
        <w:t>теміржол</w:t>
      </w:r>
      <w:proofErr w:type="spellEnd"/>
      <w:r>
        <w:t xml:space="preserve"> </w:t>
      </w:r>
      <w:proofErr w:type="spellStart"/>
      <w:r>
        <w:t>жобасы</w:t>
      </w:r>
      <w:proofErr w:type="spellEnd"/>
      <w:r>
        <w:t xml:space="preserve"> </w:t>
      </w:r>
      <w:proofErr w:type="spellStart"/>
      <w:r>
        <w:t>өзінің</w:t>
      </w:r>
      <w:proofErr w:type="spellEnd"/>
      <w:r>
        <w:t xml:space="preserve"> </w:t>
      </w:r>
      <w:proofErr w:type="spellStart"/>
      <w:r>
        <w:t>бүкіл</w:t>
      </w:r>
      <w:proofErr w:type="spellEnd"/>
      <w:r>
        <w:t xml:space="preserve"> </w:t>
      </w:r>
      <w:proofErr w:type="spellStart"/>
      <w:r>
        <w:t>өмірлік</w:t>
      </w:r>
      <w:proofErr w:type="spellEnd"/>
      <w:r>
        <w:t xml:space="preserve"> </w:t>
      </w:r>
      <w:proofErr w:type="spellStart"/>
      <w:r>
        <w:t>циклі</w:t>
      </w:r>
      <w:proofErr w:type="spellEnd"/>
      <w:r>
        <w:t xml:space="preserve"> </w:t>
      </w:r>
      <w:proofErr w:type="spellStart"/>
      <w:r>
        <w:t>барысында</w:t>
      </w:r>
      <w:proofErr w:type="spellEnd"/>
      <w:r>
        <w:t xml:space="preserve"> – </w:t>
      </w:r>
      <w:proofErr w:type="spellStart"/>
      <w:r>
        <w:t>құрылысқа</w:t>
      </w:r>
      <w:proofErr w:type="spellEnd"/>
      <w:r>
        <w:t xml:space="preserve"> </w:t>
      </w:r>
      <w:proofErr w:type="spellStart"/>
      <w:r>
        <w:t>дейінгі</w:t>
      </w:r>
      <w:proofErr w:type="spellEnd"/>
      <w:r>
        <w:t xml:space="preserve"> </w:t>
      </w:r>
      <w:proofErr w:type="spellStart"/>
      <w:r>
        <w:t>кезеңнен</w:t>
      </w:r>
      <w:proofErr w:type="spellEnd"/>
      <w:r>
        <w:t xml:space="preserve"> </w:t>
      </w:r>
      <w:proofErr w:type="spellStart"/>
      <w:r>
        <w:t>бастап</w:t>
      </w:r>
      <w:proofErr w:type="spellEnd"/>
      <w:r>
        <w:t xml:space="preserve"> </w:t>
      </w:r>
      <w:proofErr w:type="spellStart"/>
      <w:r>
        <w:t>пайдалануға</w:t>
      </w:r>
      <w:proofErr w:type="spellEnd"/>
      <w:r>
        <w:t xml:space="preserve"> </w:t>
      </w:r>
      <w:proofErr w:type="spellStart"/>
      <w:r>
        <w:t>және</w:t>
      </w:r>
      <w:proofErr w:type="spellEnd"/>
      <w:r>
        <w:t xml:space="preserve"> </w:t>
      </w:r>
      <w:proofErr w:type="spellStart"/>
      <w:r>
        <w:t>уақытша</w:t>
      </w:r>
      <w:proofErr w:type="spellEnd"/>
      <w:r>
        <w:t xml:space="preserve"> </w:t>
      </w:r>
      <w:proofErr w:type="spellStart"/>
      <w:r>
        <w:t>нысандарды</w:t>
      </w:r>
      <w:proofErr w:type="spellEnd"/>
      <w:r>
        <w:t xml:space="preserve"> </w:t>
      </w:r>
      <w:proofErr w:type="spellStart"/>
      <w:r>
        <w:t>пайдаланудан</w:t>
      </w:r>
      <w:proofErr w:type="spellEnd"/>
      <w:r>
        <w:t xml:space="preserve"> </w:t>
      </w:r>
      <w:proofErr w:type="spellStart"/>
      <w:r>
        <w:t>шығаруға</w:t>
      </w:r>
      <w:proofErr w:type="spellEnd"/>
      <w:r>
        <w:t xml:space="preserve"> </w:t>
      </w:r>
      <w:proofErr w:type="spellStart"/>
      <w:r>
        <w:t>дейін</w:t>
      </w:r>
      <w:proofErr w:type="spellEnd"/>
      <w:r>
        <w:t xml:space="preserve"> – </w:t>
      </w:r>
      <w:proofErr w:type="spellStart"/>
      <w:r>
        <w:t>қоршаған</w:t>
      </w:r>
      <w:proofErr w:type="spellEnd"/>
      <w:r>
        <w:t xml:space="preserve"> </w:t>
      </w:r>
      <w:proofErr w:type="spellStart"/>
      <w:r>
        <w:t>ортаға</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тәуекелдер</w:t>
      </w:r>
      <w:proofErr w:type="spellEnd"/>
      <w:r>
        <w:t xml:space="preserve"> </w:t>
      </w:r>
      <w:proofErr w:type="spellStart"/>
      <w:r>
        <w:t>мен</w:t>
      </w:r>
      <w:proofErr w:type="spellEnd"/>
      <w:r>
        <w:t xml:space="preserve"> </w:t>
      </w:r>
      <w:proofErr w:type="spellStart"/>
      <w:r>
        <w:t>әсерлердің</w:t>
      </w:r>
      <w:proofErr w:type="spellEnd"/>
      <w:r>
        <w:t xml:space="preserve"> </w:t>
      </w:r>
      <w:proofErr w:type="spellStart"/>
      <w:r>
        <w:t>кең</w:t>
      </w:r>
      <w:proofErr w:type="spellEnd"/>
      <w:r>
        <w:t xml:space="preserve"> </w:t>
      </w:r>
      <w:proofErr w:type="spellStart"/>
      <w:r>
        <w:t>ауқымын</w:t>
      </w:r>
      <w:proofErr w:type="spellEnd"/>
      <w:r>
        <w:t xml:space="preserve"> </w:t>
      </w:r>
      <w:proofErr w:type="spellStart"/>
      <w:r>
        <w:t>тудырады</w:t>
      </w:r>
      <w:proofErr w:type="spellEnd"/>
      <w:r>
        <w:t xml:space="preserve">. </w:t>
      </w:r>
      <w:proofErr w:type="spellStart"/>
      <w:r>
        <w:t>Бұл</w:t>
      </w:r>
      <w:proofErr w:type="spellEnd"/>
      <w:r>
        <w:t xml:space="preserve"> </w:t>
      </w:r>
      <w:proofErr w:type="spellStart"/>
      <w:r>
        <w:t>тәуекелдер</w:t>
      </w:r>
      <w:proofErr w:type="spellEnd"/>
      <w:r>
        <w:t xml:space="preserve"> </w:t>
      </w:r>
      <w:proofErr w:type="spellStart"/>
      <w:r>
        <w:t>әсерлерді</w:t>
      </w:r>
      <w:proofErr w:type="spellEnd"/>
      <w:r>
        <w:t xml:space="preserve"> </w:t>
      </w:r>
      <w:proofErr w:type="spellStart"/>
      <w:r>
        <w:t>басқарудың</w:t>
      </w:r>
      <w:proofErr w:type="spellEnd"/>
      <w:r>
        <w:t xml:space="preserve"> </w:t>
      </w:r>
      <w:proofErr w:type="spellStart"/>
      <w:r>
        <w:t>құрылымдық</w:t>
      </w:r>
      <w:proofErr w:type="spellEnd"/>
      <w:r>
        <w:t xml:space="preserve"> </w:t>
      </w:r>
      <w:proofErr w:type="spellStart"/>
      <w:r>
        <w:t>негіздемесін</w:t>
      </w:r>
      <w:proofErr w:type="spellEnd"/>
      <w:r>
        <w:t xml:space="preserve"> </w:t>
      </w:r>
      <w:proofErr w:type="spellStart"/>
      <w:r>
        <w:t>ұсынатын</w:t>
      </w:r>
      <w:proofErr w:type="spellEnd"/>
      <w:r>
        <w:t xml:space="preserve"> </w:t>
      </w:r>
      <w:r>
        <w:rPr>
          <w:lang w:val="kk-KZ"/>
        </w:rPr>
        <w:t>ХҚК-ң</w:t>
      </w:r>
      <w:r>
        <w:t xml:space="preserve"> </w:t>
      </w:r>
      <w:proofErr w:type="spellStart"/>
      <w:r>
        <w:t>өнімділік</w:t>
      </w:r>
      <w:proofErr w:type="spellEnd"/>
      <w:r>
        <w:t xml:space="preserve"> </w:t>
      </w:r>
      <w:proofErr w:type="spellStart"/>
      <w:r>
        <w:t>стандарттарына</w:t>
      </w:r>
      <w:proofErr w:type="spellEnd"/>
      <w:r>
        <w:t xml:space="preserve"> (PS1-PS8) </w:t>
      </w:r>
      <w:proofErr w:type="spellStart"/>
      <w:r>
        <w:t>сәйкес</w:t>
      </w:r>
      <w:proofErr w:type="spellEnd"/>
      <w:r>
        <w:t xml:space="preserve"> </w:t>
      </w:r>
      <w:proofErr w:type="spellStart"/>
      <w:r>
        <w:t>анықталды</w:t>
      </w:r>
      <w:proofErr w:type="spellEnd"/>
      <w:r>
        <w:t xml:space="preserve"> </w:t>
      </w:r>
      <w:proofErr w:type="spellStart"/>
      <w:r>
        <w:t>және</w:t>
      </w:r>
      <w:proofErr w:type="spellEnd"/>
      <w:r>
        <w:t xml:space="preserve"> </w:t>
      </w:r>
      <w:proofErr w:type="spellStart"/>
      <w:r>
        <w:t>бағаланды</w:t>
      </w:r>
      <w:proofErr w:type="spellEnd"/>
      <w:r>
        <w:t>.</w:t>
      </w:r>
    </w:p>
    <w:p w14:paraId="7EBF3EBD" w14:textId="77777777" w:rsidR="006B6003" w:rsidRDefault="006B6003">
      <w:pPr>
        <w:pStyle w:val="ReportBodyTextNogap"/>
      </w:pPr>
    </w:p>
    <w:p w14:paraId="09D6C1A3" w14:textId="77777777" w:rsidR="006B6003" w:rsidRDefault="00000000">
      <w:pPr>
        <w:pStyle w:val="ReportBodyTextNogap"/>
        <w:rPr>
          <w:lang w:val="kk-KZ"/>
        </w:rPr>
      </w:pPr>
      <w:r>
        <w:t>PS 1 (</w:t>
      </w:r>
      <w:proofErr w:type="spellStart"/>
      <w:r>
        <w:t>Қоршаған</w:t>
      </w:r>
      <w:proofErr w:type="spellEnd"/>
      <w:r>
        <w:t xml:space="preserve"> </w:t>
      </w:r>
      <w:proofErr w:type="spellStart"/>
      <w:r>
        <w:t>ортаға</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тәуекелдер</w:t>
      </w:r>
      <w:proofErr w:type="spellEnd"/>
      <w:r>
        <w:t xml:space="preserve"> </w:t>
      </w:r>
      <w:proofErr w:type="spellStart"/>
      <w:r>
        <w:t>мен</w:t>
      </w:r>
      <w:proofErr w:type="spellEnd"/>
      <w:r>
        <w:t xml:space="preserve"> </w:t>
      </w:r>
      <w:proofErr w:type="spellStart"/>
      <w:r>
        <w:t>әсерлерді</w:t>
      </w:r>
      <w:proofErr w:type="spellEnd"/>
      <w:r>
        <w:t xml:space="preserve"> </w:t>
      </w:r>
      <w:proofErr w:type="spellStart"/>
      <w:r>
        <w:t>бағалау</w:t>
      </w:r>
      <w:proofErr w:type="spellEnd"/>
      <w:r>
        <w:t xml:space="preserve"> </w:t>
      </w:r>
      <w:proofErr w:type="spellStart"/>
      <w:r>
        <w:t>және</w:t>
      </w:r>
      <w:proofErr w:type="spellEnd"/>
      <w:r>
        <w:t xml:space="preserve"> </w:t>
      </w:r>
      <w:proofErr w:type="spellStart"/>
      <w:r>
        <w:t>басқару</w:t>
      </w:r>
      <w:proofErr w:type="spellEnd"/>
      <w:r>
        <w:t xml:space="preserve">) </w:t>
      </w:r>
      <w:proofErr w:type="spellStart"/>
      <w:r>
        <w:t>барлық</w:t>
      </w:r>
      <w:proofErr w:type="spellEnd"/>
      <w:r>
        <w:t xml:space="preserve"> </w:t>
      </w:r>
      <w:proofErr w:type="spellStart"/>
      <w:r>
        <w:t>қоршаған</w:t>
      </w:r>
      <w:proofErr w:type="spellEnd"/>
      <w:r>
        <w:t xml:space="preserve"> </w:t>
      </w:r>
      <w:proofErr w:type="spellStart"/>
      <w:r>
        <w:t>ортаға</w:t>
      </w:r>
      <w:proofErr w:type="spellEnd"/>
      <w:r>
        <w:t xml:space="preserve"> </w:t>
      </w:r>
      <w:proofErr w:type="spellStart"/>
      <w:r>
        <w:t>және</w:t>
      </w:r>
      <w:proofErr w:type="spellEnd"/>
      <w:r>
        <w:t xml:space="preserve"> </w:t>
      </w:r>
      <w:proofErr w:type="spellStart"/>
      <w:r>
        <w:t>әлеуметтік</w:t>
      </w:r>
      <w:proofErr w:type="spellEnd"/>
      <w:r>
        <w:t xml:space="preserve"> (ҚОӘ) </w:t>
      </w:r>
      <w:proofErr w:type="spellStart"/>
      <w:r>
        <w:t>тәуекелдер</w:t>
      </w:r>
      <w:proofErr w:type="spellEnd"/>
      <w:r>
        <w:t xml:space="preserve"> </w:t>
      </w:r>
      <w:proofErr w:type="spellStart"/>
      <w:r>
        <w:t>мен</w:t>
      </w:r>
      <w:proofErr w:type="spellEnd"/>
      <w:r>
        <w:t xml:space="preserve"> </w:t>
      </w:r>
      <w:proofErr w:type="spellStart"/>
      <w:r>
        <w:t>әсерлерді</w:t>
      </w:r>
      <w:proofErr w:type="spellEnd"/>
      <w:r>
        <w:t xml:space="preserve"> </w:t>
      </w:r>
      <w:proofErr w:type="spellStart"/>
      <w:r>
        <w:t>анықтау</w:t>
      </w:r>
      <w:proofErr w:type="spellEnd"/>
      <w:r>
        <w:t xml:space="preserve">, </w:t>
      </w:r>
      <w:proofErr w:type="spellStart"/>
      <w:r>
        <w:t>бағалау</w:t>
      </w:r>
      <w:proofErr w:type="spellEnd"/>
      <w:r>
        <w:t xml:space="preserve"> </w:t>
      </w:r>
      <w:proofErr w:type="spellStart"/>
      <w:r>
        <w:t>және</w:t>
      </w:r>
      <w:proofErr w:type="spellEnd"/>
      <w:r>
        <w:t xml:space="preserve"> </w:t>
      </w:r>
      <w:proofErr w:type="spellStart"/>
      <w:r>
        <w:t>басқару</w:t>
      </w:r>
      <w:proofErr w:type="spellEnd"/>
      <w:r>
        <w:t xml:space="preserve"> </w:t>
      </w:r>
      <w:proofErr w:type="spellStart"/>
      <w:r>
        <w:t>процесін</w:t>
      </w:r>
      <w:proofErr w:type="spellEnd"/>
      <w:r>
        <w:t xml:space="preserve"> </w:t>
      </w:r>
      <w:proofErr w:type="spellStart"/>
      <w:r>
        <w:t>белгілейтін</w:t>
      </w:r>
      <w:proofErr w:type="spellEnd"/>
      <w:r>
        <w:t xml:space="preserve"> </w:t>
      </w:r>
      <w:proofErr w:type="spellStart"/>
      <w:r>
        <w:t>іргелі</w:t>
      </w:r>
      <w:proofErr w:type="spellEnd"/>
      <w:r>
        <w:t xml:space="preserve"> </w:t>
      </w:r>
      <w:proofErr w:type="spellStart"/>
      <w:r>
        <w:t>және</w:t>
      </w:r>
      <w:proofErr w:type="spellEnd"/>
      <w:r>
        <w:t xml:space="preserve"> </w:t>
      </w:r>
      <w:proofErr w:type="spellStart"/>
      <w:r>
        <w:t>басты</w:t>
      </w:r>
      <w:proofErr w:type="spellEnd"/>
      <w:r>
        <w:t xml:space="preserve"> </w:t>
      </w:r>
      <w:proofErr w:type="spellStart"/>
      <w:r>
        <w:t>негіздеме</w:t>
      </w:r>
      <w:proofErr w:type="spellEnd"/>
      <w:r>
        <w:t xml:space="preserve"> </w:t>
      </w:r>
      <w:proofErr w:type="spellStart"/>
      <w:r>
        <w:t>қызметін</w:t>
      </w:r>
      <w:proofErr w:type="spellEnd"/>
      <w:r>
        <w:t xml:space="preserve"> </w:t>
      </w:r>
      <w:proofErr w:type="spellStart"/>
      <w:r>
        <w:t>атқарады</w:t>
      </w:r>
      <w:proofErr w:type="spellEnd"/>
      <w:r>
        <w:t xml:space="preserve">, </w:t>
      </w:r>
      <w:proofErr w:type="spellStart"/>
      <w:r>
        <w:t>мұндағы</w:t>
      </w:r>
      <w:proofErr w:type="spellEnd"/>
      <w:r>
        <w:t xml:space="preserve"> </w:t>
      </w:r>
      <w:proofErr w:type="spellStart"/>
      <w:r>
        <w:t>негізгі</w:t>
      </w:r>
      <w:proofErr w:type="spellEnd"/>
      <w:r>
        <w:t xml:space="preserve"> </w:t>
      </w:r>
      <w:proofErr w:type="spellStart"/>
      <w:r>
        <w:t>тәуекелдер</w:t>
      </w:r>
      <w:proofErr w:type="spellEnd"/>
      <w:r>
        <w:t xml:space="preserve"> </w:t>
      </w:r>
      <w:proofErr w:type="spellStart"/>
      <w:r>
        <w:t>мен</w:t>
      </w:r>
      <w:proofErr w:type="spellEnd"/>
      <w:r>
        <w:t xml:space="preserve"> </w:t>
      </w:r>
      <w:proofErr w:type="spellStart"/>
      <w:r>
        <w:t>әсерлерге</w:t>
      </w:r>
      <w:proofErr w:type="spellEnd"/>
      <w:r>
        <w:t xml:space="preserve"> </w:t>
      </w:r>
      <w:proofErr w:type="spellStart"/>
      <w:r>
        <w:t>мыналар</w:t>
      </w:r>
      <w:proofErr w:type="spellEnd"/>
      <w:r>
        <w:t xml:space="preserve"> </w:t>
      </w:r>
      <w:proofErr w:type="spellStart"/>
      <w:r>
        <w:t>жатады</w:t>
      </w:r>
      <w:proofErr w:type="spellEnd"/>
      <w:r>
        <w:t>:</w:t>
      </w:r>
      <w:r>
        <w:rPr>
          <w:lang w:val="kk-KZ"/>
        </w:rPr>
        <w:t xml:space="preserve"> </w:t>
      </w:r>
    </w:p>
    <w:p w14:paraId="0ECF5020" w14:textId="77777777" w:rsidR="006B6003" w:rsidRDefault="00000000">
      <w:pPr>
        <w:widowControl/>
        <w:numPr>
          <w:ilvl w:val="0"/>
          <w:numId w:val="117"/>
        </w:numPr>
        <w:autoSpaceDE/>
        <w:autoSpaceDN/>
        <w:jc w:val="both"/>
        <w:outlineLvl w:val="0"/>
        <w:rPr>
          <w:rFonts w:ascii="Arial" w:eastAsia="Calibri" w:hAnsi="Arial" w:cs="Arial"/>
          <w:sz w:val="24"/>
          <w:szCs w:val="24"/>
          <w:lang w:val="kk-KZ" w:eastAsia="en-GB"/>
        </w:rPr>
      </w:pPr>
      <w:r>
        <w:rPr>
          <w:rStyle w:val="mord"/>
          <w:rFonts w:ascii="Arial" w:hAnsi="Arial" w:cs="Arial"/>
          <w:b/>
          <w:bCs/>
          <w:sz w:val="24"/>
          <w:szCs w:val="24"/>
          <w:lang w:val="kk-KZ"/>
        </w:rPr>
        <w:t>PS2 – Еңбек және еңбек жағдайлары:</w:t>
      </w:r>
      <w:r>
        <w:rPr>
          <w:rFonts w:ascii="Arial" w:hAnsi="Arial" w:cs="Arial"/>
          <w:sz w:val="24"/>
          <w:szCs w:val="24"/>
          <w:lang w:val="kk-KZ"/>
        </w:rPr>
        <w:t xml:space="preserve"> Еңбек ағынына, еңбекті қорғау және қауіпсіздік (ЕҚҚ) қауіптеріне, жұмысшылардың қалашығында әл-ауқаты стандарттарына және тиімді жұмысшылардың шағымдарын қарау тетігін құруға байланысты тәуекелдер.</w:t>
      </w:r>
    </w:p>
    <w:p w14:paraId="4241A129" w14:textId="77777777" w:rsidR="006B6003" w:rsidRDefault="00000000">
      <w:pPr>
        <w:pStyle w:val="afffd"/>
        <w:numPr>
          <w:ilvl w:val="0"/>
          <w:numId w:val="117"/>
        </w:numPr>
        <w:jc w:val="both"/>
        <w:rPr>
          <w:rFonts w:ascii="Arial" w:hAnsi="Arial" w:cs="Arial"/>
          <w:lang w:val="kk-KZ"/>
        </w:rPr>
      </w:pPr>
      <w:r>
        <w:rPr>
          <w:rStyle w:val="mord"/>
          <w:rFonts w:ascii="Arial" w:hAnsi="Arial" w:cs="Arial"/>
          <w:b/>
          <w:bCs/>
          <w:lang w:val="kk-KZ"/>
        </w:rPr>
        <w:t>PS3 – Ресурстарды тиімді пайдалану және ластанудың алдын алу:</w:t>
      </w:r>
      <w:r>
        <w:rPr>
          <w:rFonts w:ascii="Arial" w:hAnsi="Arial" w:cs="Arial"/>
          <w:lang w:val="kk-KZ"/>
        </w:rPr>
        <w:t xml:space="preserve"> Шаң, шу, діріл және ауа шығарындыларының пайда болуы; қатты және қауіпті қалдықтарды басқару мәселелері; суды тұтынудың артуы; және топырақ эрозиясы мен тұну қаупі.</w:t>
      </w:r>
    </w:p>
    <w:p w14:paraId="6AD06AF3" w14:textId="77777777" w:rsidR="006B6003" w:rsidRDefault="00000000">
      <w:pPr>
        <w:pStyle w:val="afffd"/>
        <w:numPr>
          <w:ilvl w:val="0"/>
          <w:numId w:val="117"/>
        </w:numPr>
        <w:jc w:val="both"/>
        <w:rPr>
          <w:rFonts w:ascii="Arial" w:hAnsi="Arial" w:cs="Arial"/>
          <w:lang w:val="kk-KZ"/>
        </w:rPr>
      </w:pPr>
      <w:r>
        <w:rPr>
          <w:rStyle w:val="mord"/>
          <w:rFonts w:ascii="Arial" w:hAnsi="Arial" w:cs="Arial"/>
          <w:b/>
          <w:bCs/>
          <w:lang w:val="kk-KZ"/>
        </w:rPr>
        <w:t>PS4 – Қоғамдастықтың денсаулығы, қауіпсіздігі және күзеті:</w:t>
      </w:r>
      <w:r>
        <w:rPr>
          <w:rFonts w:ascii="Arial" w:hAnsi="Arial" w:cs="Arial"/>
          <w:lang w:val="kk-KZ"/>
        </w:rPr>
        <w:t xml:space="preserve"> Құрылыс нысандарына кірме жолдар бойындағы көлік қауіпсіздігі мәселелері; жұқпалы аурулардың таралу қаупі; гендерлік зорлық-зомбылық (ГЗБ) және қудалау қаупі; </w:t>
      </w:r>
      <w:r>
        <w:rPr>
          <w:rFonts w:ascii="Arial" w:hAnsi="Arial" w:cs="Arial"/>
          <w:lang w:val="kk-KZ"/>
        </w:rPr>
        <w:lastRenderedPageBreak/>
        <w:t>және жобаның күзет қызметкерлерімен әлеуетті жағымсыз өзара әрекеттесулер.</w:t>
      </w:r>
    </w:p>
    <w:p w14:paraId="58A3C9F0" w14:textId="77777777" w:rsidR="006B6003" w:rsidRDefault="00000000">
      <w:pPr>
        <w:pStyle w:val="afffd"/>
        <w:numPr>
          <w:ilvl w:val="0"/>
          <w:numId w:val="117"/>
        </w:numPr>
        <w:jc w:val="both"/>
        <w:rPr>
          <w:rFonts w:ascii="Arial" w:hAnsi="Arial" w:cs="Arial"/>
          <w:lang w:val="kk-KZ"/>
        </w:rPr>
      </w:pPr>
      <w:r>
        <w:rPr>
          <w:rStyle w:val="mord"/>
          <w:rFonts w:ascii="Arial" w:hAnsi="Arial" w:cs="Arial"/>
          <w:b/>
          <w:bCs/>
          <w:lang w:val="kk-KZ"/>
        </w:rPr>
        <w:t>PS5 – Жерді иемдену/сатып алу және еріксіз мәжбүрлеп қоныс аударту:</w:t>
      </w:r>
      <w:r>
        <w:rPr>
          <w:rFonts w:ascii="Arial" w:hAnsi="Arial" w:cs="Arial"/>
          <w:lang w:val="kk-KZ"/>
        </w:rPr>
        <w:t xml:space="preserve"> Физикалық және экономикалық ығыстыру; жайылымдық жерлерден айырылу және табиғи ресурстарға қолжетімділіктің жоғалуы; және жергілікті тіршілік көздеріне әсер ететін жерді пайдалануға шектеулер.</w:t>
      </w:r>
    </w:p>
    <w:p w14:paraId="1E86D820" w14:textId="77777777" w:rsidR="006B6003" w:rsidRDefault="00000000">
      <w:pPr>
        <w:pStyle w:val="afffd"/>
        <w:numPr>
          <w:ilvl w:val="0"/>
          <w:numId w:val="117"/>
        </w:numPr>
        <w:jc w:val="both"/>
        <w:rPr>
          <w:rFonts w:ascii="Arial" w:hAnsi="Arial" w:cs="Arial"/>
          <w:lang w:val="kk-KZ"/>
        </w:rPr>
      </w:pPr>
      <w:r>
        <w:rPr>
          <w:rStyle w:val="mord"/>
          <w:rFonts w:ascii="Arial" w:hAnsi="Arial" w:cs="Arial"/>
          <w:b/>
          <w:bCs/>
          <w:lang w:val="kk-KZ"/>
        </w:rPr>
        <w:t>PS6 – Биологиялық әртүрлілікті сақтау және тірі табиғи ресурстарды тұра-қты басқару:</w:t>
      </w:r>
      <w:r>
        <w:rPr>
          <w:rFonts w:ascii="Arial" w:hAnsi="Arial" w:cs="Arial"/>
          <w:lang w:val="kk-KZ"/>
        </w:rPr>
        <w:t xml:space="preserve"> Далалық тіршілік ету орталарын жоғалту; жабайы табиғаттың қозғалысына бөгет әсері; және қоныс аударатын түрлер мен сақтау маңызы бар түрлердің соқтығысуына байланысты өлімді қоса алғандағы мазасыздық.</w:t>
      </w:r>
    </w:p>
    <w:p w14:paraId="361E1898" w14:textId="77777777" w:rsidR="006B6003" w:rsidRDefault="00000000">
      <w:pPr>
        <w:pStyle w:val="afffd"/>
        <w:numPr>
          <w:ilvl w:val="0"/>
          <w:numId w:val="117"/>
        </w:numPr>
        <w:jc w:val="both"/>
        <w:rPr>
          <w:rFonts w:ascii="Arial" w:hAnsi="Arial" w:cs="Arial"/>
          <w:lang w:val="kk-KZ"/>
        </w:rPr>
      </w:pPr>
      <w:r>
        <w:rPr>
          <w:rStyle w:val="mord"/>
          <w:rFonts w:ascii="Arial" w:hAnsi="Arial" w:cs="Arial"/>
          <w:b/>
          <w:bCs/>
          <w:lang w:val="kk-KZ"/>
        </w:rPr>
        <w:t>PS7 – Жергілікті халықтар:</w:t>
      </w:r>
      <w:r>
        <w:rPr>
          <w:rFonts w:ascii="Arial" w:hAnsi="Arial" w:cs="Arial"/>
          <w:lang w:val="kk-KZ"/>
        </w:rPr>
        <w:t xml:space="preserve"> Жергілікті халықтардың немесе осал топтардың бар-жоғын анықтау үшін скрининг жасау, егер мұндай топтар анықталса, мәдениетке сай келетін өзара әрекеттесу және пайданы бөлу шаралары.</w:t>
      </w:r>
    </w:p>
    <w:p w14:paraId="3BA2584F" w14:textId="77777777" w:rsidR="006B6003" w:rsidRDefault="00000000">
      <w:pPr>
        <w:pStyle w:val="afffd"/>
        <w:numPr>
          <w:ilvl w:val="0"/>
          <w:numId w:val="117"/>
        </w:numPr>
        <w:jc w:val="both"/>
        <w:rPr>
          <w:rFonts w:ascii="Arial" w:hAnsi="Arial" w:cs="Arial"/>
          <w:lang w:val="kk-KZ"/>
        </w:rPr>
      </w:pPr>
      <w:r>
        <w:rPr>
          <w:rStyle w:val="mord"/>
          <w:rFonts w:ascii="Arial" w:hAnsi="Arial" w:cs="Arial"/>
          <w:b/>
          <w:bCs/>
          <w:lang w:val="kk-KZ"/>
        </w:rPr>
        <w:t>PS8 – Мәдени мұра:</w:t>
      </w:r>
      <w:r>
        <w:rPr>
          <w:rFonts w:ascii="Arial" w:hAnsi="Arial" w:cs="Arial"/>
          <w:lang w:val="kk-KZ"/>
        </w:rPr>
        <w:t xml:space="preserve"> Жер жұмыстары кезінде археологиялық немесе тарихи ресурстардың кездейсоқ табылу мүмкіндігі, бұл кездейсоқ табу рәсімін іске асыруды және мәдениет органдарымен өзара әрекеттесуді талап етеді.</w:t>
      </w:r>
    </w:p>
    <w:p w14:paraId="5E22A76A" w14:textId="77777777" w:rsidR="006B6003" w:rsidRDefault="006B6003">
      <w:pPr>
        <w:pStyle w:val="ReportBodyTextNogap"/>
        <w:rPr>
          <w:lang w:val="kk-KZ"/>
        </w:rPr>
      </w:pPr>
    </w:p>
    <w:p w14:paraId="727D69BE" w14:textId="77777777" w:rsidR="006B6003" w:rsidRDefault="00000000">
      <w:pPr>
        <w:pStyle w:val="ReportBodyTextNogap"/>
        <w:rPr>
          <w:lang w:val="kk-KZ"/>
        </w:rPr>
      </w:pPr>
      <w:r>
        <w:rPr>
          <w:lang w:val="kk-KZ"/>
        </w:rPr>
        <w:t>Жоба әрекеттері мен әлеуетті тәуекелдер арасындағы байланысты күшейту үшін әрекет-әсер өзара әрекеттесу матрицасы әзірленді. Бұл матрица нақты жоба әрекеттері (мысалы, нысанды тазарту, жер жұмыстары, қалашық жұмыстары) мен тиісті қоршаған ортаға және әлеуметтік рецепторлар арасындағы байланысты көрсетеді, өнімділік стандарттарының қай жерде барынша қолданылатынын айқындайды.</w:t>
      </w:r>
    </w:p>
    <w:p w14:paraId="504E8EDD" w14:textId="77777777" w:rsidR="006B6003" w:rsidRDefault="006B6003">
      <w:pPr>
        <w:pStyle w:val="ReportBodyTextNogap"/>
        <w:rPr>
          <w:rFonts w:eastAsia="SimSun"/>
          <w:lang w:val="kk-KZ"/>
        </w:rPr>
      </w:pPr>
    </w:p>
    <w:p w14:paraId="70CBA367" w14:textId="77777777" w:rsidR="006B6003" w:rsidRDefault="006B6003">
      <w:pPr>
        <w:pStyle w:val="ReportBodyTextNogap"/>
        <w:rPr>
          <w:rFonts w:eastAsia="SimSun"/>
          <w:lang w:val="kk-KZ"/>
        </w:rPr>
      </w:pPr>
    </w:p>
    <w:p w14:paraId="4F488E91" w14:textId="77777777" w:rsidR="006B6003" w:rsidRDefault="006B6003">
      <w:pPr>
        <w:pStyle w:val="ReportBodyTextNogap"/>
        <w:rPr>
          <w:rFonts w:eastAsia="SimSun"/>
          <w:lang w:val="kk-KZ"/>
        </w:rPr>
        <w:sectPr w:rsidR="006B6003">
          <w:pgSz w:w="11909" w:h="16834"/>
          <w:pgMar w:top="1134" w:right="1109" w:bottom="1350" w:left="1080" w:header="720" w:footer="720" w:gutter="0"/>
          <w:cols w:space="720"/>
          <w:docGrid w:linePitch="360"/>
        </w:sectPr>
      </w:pPr>
    </w:p>
    <w:p w14:paraId="2D923D19" w14:textId="77777777" w:rsidR="006B6003" w:rsidRDefault="00000000">
      <w:pPr>
        <w:pStyle w:val="CaptionTable"/>
        <w:outlineLvl w:val="0"/>
        <w:rPr>
          <w:lang w:val="kk-KZ"/>
        </w:rPr>
      </w:pPr>
      <w:bookmarkStart w:id="1779" w:name="_Toc169094903"/>
      <w:bookmarkStart w:id="1780" w:name="_Toc210644914"/>
      <w:r>
        <w:rPr>
          <w:lang w:val="kk-KZ"/>
        </w:rPr>
        <w:lastRenderedPageBreak/>
        <w:t xml:space="preserve">Кесте </w:t>
      </w:r>
      <w:r>
        <w:fldChar w:fldCharType="begin"/>
      </w:r>
      <w:r>
        <w:rPr>
          <w:lang w:val="kk-KZ"/>
        </w:rPr>
        <w:instrText xml:space="preserve"> SEQ Table \* ARABIC </w:instrText>
      </w:r>
      <w:r>
        <w:fldChar w:fldCharType="separate"/>
      </w:r>
      <w:r>
        <w:rPr>
          <w:lang w:val="kk-KZ"/>
        </w:rPr>
        <w:t>32</w:t>
      </w:r>
      <w:r>
        <w:fldChar w:fldCharType="end"/>
      </w:r>
      <w:r>
        <w:rPr>
          <w:lang w:val="kk-KZ"/>
        </w:rPr>
        <w:t xml:space="preserve">: </w:t>
      </w:r>
      <w:bookmarkEnd w:id="1779"/>
      <w:r>
        <w:rPr>
          <w:lang w:val="kk-KZ"/>
        </w:rPr>
        <w:t>«Әрекет-әсер ету» өзара әрекеттесу матрицасы</w:t>
      </w:r>
      <w:bookmarkEnd w:id="1780"/>
    </w:p>
    <w:tbl>
      <w:tblPr>
        <w:tblStyle w:val="TableGrid2"/>
        <w:tblW w:w="0" w:type="auto"/>
        <w:tblLook w:val="04A0" w:firstRow="1" w:lastRow="0" w:firstColumn="1" w:lastColumn="0" w:noHBand="0" w:noVBand="1"/>
      </w:tblPr>
      <w:tblGrid>
        <w:gridCol w:w="4305"/>
        <w:gridCol w:w="5501"/>
        <w:gridCol w:w="595"/>
        <w:gridCol w:w="595"/>
        <w:gridCol w:w="595"/>
        <w:gridCol w:w="595"/>
        <w:gridCol w:w="595"/>
        <w:gridCol w:w="595"/>
        <w:gridCol w:w="595"/>
        <w:gridCol w:w="595"/>
      </w:tblGrid>
      <w:tr w:rsidR="006B6003" w14:paraId="5D699164" w14:textId="77777777">
        <w:tc>
          <w:tcPr>
            <w:tcW w:w="0" w:type="auto"/>
          </w:tcPr>
          <w:p w14:paraId="5E3EBB8D" w14:textId="77777777" w:rsidR="006B6003" w:rsidRDefault="00000000">
            <w:pPr>
              <w:widowControl/>
              <w:autoSpaceDE/>
              <w:autoSpaceDN/>
              <w:jc w:val="center"/>
              <w:rPr>
                <w:rFonts w:ascii="Arial" w:eastAsia="Times New Roman" w:hAnsi="Arial" w:cs="Arial"/>
                <w:b/>
                <w:bCs/>
                <w:sz w:val="20"/>
                <w:szCs w:val="20"/>
                <w:lang w:val="kk-KZ"/>
              </w:rPr>
            </w:pPr>
            <w:proofErr w:type="spellStart"/>
            <w:r>
              <w:rPr>
                <w:rFonts w:ascii="Arial" w:eastAsia="Times New Roman" w:hAnsi="Arial" w:cs="Arial"/>
                <w:b/>
                <w:bCs/>
                <w:sz w:val="20"/>
                <w:szCs w:val="20"/>
              </w:rPr>
              <w:t>Жобалық</w:t>
            </w:r>
            <w:proofErr w:type="spellEnd"/>
            <w:r>
              <w:rPr>
                <w:rFonts w:ascii="Arial" w:eastAsia="Times New Roman" w:hAnsi="Arial" w:cs="Arial"/>
                <w:b/>
                <w:bCs/>
                <w:sz w:val="20"/>
                <w:szCs w:val="20"/>
              </w:rPr>
              <w:t xml:space="preserve"> </w:t>
            </w:r>
            <w:proofErr w:type="spellStart"/>
            <w:r>
              <w:rPr>
                <w:rFonts w:ascii="Arial" w:eastAsia="Times New Roman" w:hAnsi="Arial" w:cs="Arial"/>
                <w:b/>
                <w:bCs/>
                <w:sz w:val="20"/>
                <w:szCs w:val="20"/>
              </w:rPr>
              <w:t>жұмыстар</w:t>
            </w:r>
            <w:proofErr w:type="spellEnd"/>
          </w:p>
        </w:tc>
        <w:tc>
          <w:tcPr>
            <w:tcW w:w="0" w:type="auto"/>
          </w:tcPr>
          <w:p w14:paraId="27ADF767" w14:textId="77777777" w:rsidR="006B6003" w:rsidRDefault="00000000">
            <w:pPr>
              <w:widowControl/>
              <w:autoSpaceDE/>
              <w:autoSpaceDN/>
              <w:jc w:val="center"/>
              <w:rPr>
                <w:rFonts w:ascii="Arial" w:eastAsia="Times New Roman" w:hAnsi="Arial" w:cs="Arial"/>
                <w:b/>
                <w:bCs/>
                <w:sz w:val="20"/>
                <w:szCs w:val="20"/>
                <w:lang w:val="kk-KZ"/>
              </w:rPr>
            </w:pPr>
            <w:r>
              <w:rPr>
                <w:rFonts w:ascii="Arial" w:hAnsi="Arial" w:cs="Arial"/>
                <w:sz w:val="20"/>
                <w:szCs w:val="20"/>
                <w:lang w:val="kk-KZ"/>
              </w:rPr>
              <w:t>Тиісті Қоршаған Ортаға және Әлеуметке Тәуекелдер/Әсерлер</w:t>
            </w:r>
          </w:p>
        </w:tc>
        <w:tc>
          <w:tcPr>
            <w:tcW w:w="0" w:type="auto"/>
          </w:tcPr>
          <w:p w14:paraId="57F8E277" w14:textId="77777777" w:rsidR="006B6003" w:rsidRDefault="00000000">
            <w:pPr>
              <w:widowControl/>
              <w:autoSpaceDE/>
              <w:autoSpaceDN/>
              <w:jc w:val="center"/>
              <w:rPr>
                <w:rFonts w:ascii="Arial" w:eastAsia="Times New Roman" w:hAnsi="Arial" w:cs="Arial"/>
                <w:b/>
                <w:bCs/>
                <w:sz w:val="20"/>
                <w:szCs w:val="20"/>
              </w:rPr>
            </w:pPr>
            <w:r>
              <w:rPr>
                <w:rFonts w:ascii="Arial" w:eastAsia="Times New Roman" w:hAnsi="Arial" w:cs="Arial"/>
                <w:b/>
                <w:bCs/>
                <w:sz w:val="20"/>
                <w:szCs w:val="20"/>
              </w:rPr>
              <w:t>PS1</w:t>
            </w:r>
          </w:p>
        </w:tc>
        <w:tc>
          <w:tcPr>
            <w:tcW w:w="0" w:type="auto"/>
          </w:tcPr>
          <w:p w14:paraId="0214C3FA" w14:textId="77777777" w:rsidR="006B6003" w:rsidRDefault="00000000">
            <w:pPr>
              <w:widowControl/>
              <w:autoSpaceDE/>
              <w:autoSpaceDN/>
              <w:jc w:val="center"/>
              <w:rPr>
                <w:rFonts w:ascii="Arial" w:eastAsia="Times New Roman" w:hAnsi="Arial" w:cs="Arial"/>
                <w:b/>
                <w:bCs/>
                <w:sz w:val="20"/>
                <w:szCs w:val="20"/>
              </w:rPr>
            </w:pPr>
            <w:r>
              <w:rPr>
                <w:rFonts w:ascii="Arial" w:eastAsia="Times New Roman" w:hAnsi="Arial" w:cs="Arial"/>
                <w:b/>
                <w:bCs/>
                <w:sz w:val="20"/>
                <w:szCs w:val="20"/>
              </w:rPr>
              <w:t>PS2</w:t>
            </w:r>
          </w:p>
        </w:tc>
        <w:tc>
          <w:tcPr>
            <w:tcW w:w="0" w:type="auto"/>
          </w:tcPr>
          <w:p w14:paraId="71AF1201" w14:textId="77777777" w:rsidR="006B6003" w:rsidRDefault="00000000">
            <w:pPr>
              <w:widowControl/>
              <w:autoSpaceDE/>
              <w:autoSpaceDN/>
              <w:jc w:val="center"/>
              <w:rPr>
                <w:rFonts w:ascii="Arial" w:eastAsia="Times New Roman" w:hAnsi="Arial" w:cs="Arial"/>
                <w:b/>
                <w:bCs/>
                <w:sz w:val="20"/>
                <w:szCs w:val="20"/>
              </w:rPr>
            </w:pPr>
            <w:r>
              <w:rPr>
                <w:rFonts w:ascii="Arial" w:eastAsia="Times New Roman" w:hAnsi="Arial" w:cs="Arial"/>
                <w:b/>
                <w:bCs/>
                <w:sz w:val="20"/>
                <w:szCs w:val="20"/>
              </w:rPr>
              <w:t>PS3</w:t>
            </w:r>
          </w:p>
        </w:tc>
        <w:tc>
          <w:tcPr>
            <w:tcW w:w="0" w:type="auto"/>
          </w:tcPr>
          <w:p w14:paraId="64529571" w14:textId="77777777" w:rsidR="006B6003" w:rsidRDefault="00000000">
            <w:pPr>
              <w:widowControl/>
              <w:autoSpaceDE/>
              <w:autoSpaceDN/>
              <w:jc w:val="center"/>
              <w:rPr>
                <w:rFonts w:ascii="Arial" w:eastAsia="Times New Roman" w:hAnsi="Arial" w:cs="Arial"/>
                <w:b/>
                <w:bCs/>
                <w:sz w:val="20"/>
                <w:szCs w:val="20"/>
              </w:rPr>
            </w:pPr>
            <w:r>
              <w:rPr>
                <w:rFonts w:ascii="Arial" w:eastAsia="Times New Roman" w:hAnsi="Arial" w:cs="Arial"/>
                <w:b/>
                <w:bCs/>
                <w:sz w:val="20"/>
                <w:szCs w:val="20"/>
              </w:rPr>
              <w:t>PS4</w:t>
            </w:r>
          </w:p>
        </w:tc>
        <w:tc>
          <w:tcPr>
            <w:tcW w:w="0" w:type="auto"/>
          </w:tcPr>
          <w:p w14:paraId="4F3C022A" w14:textId="77777777" w:rsidR="006B6003" w:rsidRDefault="00000000">
            <w:pPr>
              <w:widowControl/>
              <w:autoSpaceDE/>
              <w:autoSpaceDN/>
              <w:jc w:val="center"/>
              <w:rPr>
                <w:rFonts w:ascii="Arial" w:eastAsia="Times New Roman" w:hAnsi="Arial" w:cs="Arial"/>
                <w:b/>
                <w:bCs/>
                <w:sz w:val="20"/>
                <w:szCs w:val="20"/>
              </w:rPr>
            </w:pPr>
            <w:r>
              <w:rPr>
                <w:rFonts w:ascii="Arial" w:eastAsia="Times New Roman" w:hAnsi="Arial" w:cs="Arial"/>
                <w:b/>
                <w:bCs/>
                <w:sz w:val="20"/>
                <w:szCs w:val="20"/>
              </w:rPr>
              <w:t>PS5</w:t>
            </w:r>
          </w:p>
        </w:tc>
        <w:tc>
          <w:tcPr>
            <w:tcW w:w="0" w:type="auto"/>
          </w:tcPr>
          <w:p w14:paraId="4C2BF799" w14:textId="77777777" w:rsidR="006B6003" w:rsidRDefault="00000000">
            <w:pPr>
              <w:widowControl/>
              <w:autoSpaceDE/>
              <w:autoSpaceDN/>
              <w:jc w:val="center"/>
              <w:rPr>
                <w:rFonts w:ascii="Arial" w:eastAsia="Times New Roman" w:hAnsi="Arial" w:cs="Arial"/>
                <w:b/>
                <w:bCs/>
                <w:sz w:val="20"/>
                <w:szCs w:val="20"/>
              </w:rPr>
            </w:pPr>
            <w:r>
              <w:rPr>
                <w:rFonts w:ascii="Arial" w:eastAsia="Times New Roman" w:hAnsi="Arial" w:cs="Arial"/>
                <w:b/>
                <w:bCs/>
                <w:sz w:val="20"/>
                <w:szCs w:val="20"/>
              </w:rPr>
              <w:t>PS6</w:t>
            </w:r>
          </w:p>
        </w:tc>
        <w:tc>
          <w:tcPr>
            <w:tcW w:w="0" w:type="auto"/>
          </w:tcPr>
          <w:p w14:paraId="4DC68977" w14:textId="77777777" w:rsidR="006B6003" w:rsidRDefault="00000000">
            <w:pPr>
              <w:widowControl/>
              <w:autoSpaceDE/>
              <w:autoSpaceDN/>
              <w:jc w:val="center"/>
              <w:rPr>
                <w:rFonts w:ascii="Arial" w:eastAsia="Times New Roman" w:hAnsi="Arial" w:cs="Arial"/>
                <w:b/>
                <w:bCs/>
                <w:sz w:val="20"/>
                <w:szCs w:val="20"/>
              </w:rPr>
            </w:pPr>
            <w:r>
              <w:rPr>
                <w:rFonts w:ascii="Arial" w:eastAsia="Times New Roman" w:hAnsi="Arial" w:cs="Arial"/>
                <w:b/>
                <w:bCs/>
                <w:sz w:val="20"/>
                <w:szCs w:val="20"/>
              </w:rPr>
              <w:t>PS7</w:t>
            </w:r>
          </w:p>
        </w:tc>
        <w:tc>
          <w:tcPr>
            <w:tcW w:w="0" w:type="auto"/>
          </w:tcPr>
          <w:p w14:paraId="54946EC0" w14:textId="77777777" w:rsidR="006B6003" w:rsidRDefault="00000000">
            <w:pPr>
              <w:widowControl/>
              <w:autoSpaceDE/>
              <w:autoSpaceDN/>
              <w:jc w:val="center"/>
              <w:rPr>
                <w:rFonts w:ascii="Arial" w:eastAsia="Times New Roman" w:hAnsi="Arial" w:cs="Arial"/>
                <w:b/>
                <w:bCs/>
                <w:sz w:val="20"/>
                <w:szCs w:val="20"/>
              </w:rPr>
            </w:pPr>
            <w:r>
              <w:rPr>
                <w:rFonts w:ascii="Arial" w:eastAsia="Times New Roman" w:hAnsi="Arial" w:cs="Arial"/>
                <w:b/>
                <w:bCs/>
                <w:sz w:val="20"/>
                <w:szCs w:val="20"/>
              </w:rPr>
              <w:t>PS8</w:t>
            </w:r>
          </w:p>
        </w:tc>
      </w:tr>
      <w:tr w:rsidR="006B6003" w14:paraId="19046D69" w14:textId="77777777">
        <w:tc>
          <w:tcPr>
            <w:tcW w:w="0" w:type="auto"/>
          </w:tcPr>
          <w:p w14:paraId="35FB9AC5" w14:textId="77777777" w:rsidR="006B6003" w:rsidRDefault="00000000">
            <w:pPr>
              <w:widowControl/>
              <w:autoSpaceDE/>
              <w:autoSpaceDN/>
              <w:jc w:val="both"/>
              <w:rPr>
                <w:rFonts w:ascii="Arial" w:eastAsia="Times New Roman" w:hAnsi="Arial" w:cs="Arial"/>
                <w:sz w:val="20"/>
                <w:szCs w:val="20"/>
              </w:rPr>
            </w:pPr>
            <w:proofErr w:type="spellStart"/>
            <w:r>
              <w:rPr>
                <w:rFonts w:ascii="Arial" w:hAnsi="Arial" w:cs="Arial"/>
                <w:sz w:val="20"/>
                <w:szCs w:val="20"/>
              </w:rPr>
              <w:t>Қосалқы</w:t>
            </w:r>
            <w:proofErr w:type="spellEnd"/>
            <w:r>
              <w:rPr>
                <w:rFonts w:ascii="Arial" w:hAnsi="Arial" w:cs="Arial"/>
                <w:sz w:val="20"/>
                <w:szCs w:val="20"/>
              </w:rPr>
              <w:t xml:space="preserve"> </w:t>
            </w:r>
            <w:proofErr w:type="spellStart"/>
            <w:r>
              <w:rPr>
                <w:rFonts w:ascii="Arial" w:hAnsi="Arial" w:cs="Arial"/>
                <w:sz w:val="20"/>
                <w:szCs w:val="20"/>
              </w:rPr>
              <w:t>нысандарды</w:t>
            </w:r>
            <w:proofErr w:type="spellEnd"/>
            <w:r>
              <w:rPr>
                <w:rFonts w:ascii="Arial" w:hAnsi="Arial" w:cs="Arial"/>
                <w:sz w:val="20"/>
                <w:szCs w:val="20"/>
              </w:rPr>
              <w:t xml:space="preserve"> (</w:t>
            </w:r>
            <w:proofErr w:type="spellStart"/>
            <w:r>
              <w:rPr>
                <w:rFonts w:ascii="Arial" w:hAnsi="Arial" w:cs="Arial"/>
                <w:sz w:val="20"/>
                <w:szCs w:val="20"/>
              </w:rPr>
              <w:t>зауыттарды</w:t>
            </w:r>
            <w:proofErr w:type="spellEnd"/>
            <w:r>
              <w:rPr>
                <w:rFonts w:ascii="Arial" w:hAnsi="Arial" w:cs="Arial"/>
                <w:sz w:val="20"/>
                <w:szCs w:val="20"/>
              </w:rPr>
              <w:t xml:space="preserve">, </w:t>
            </w:r>
            <w:r>
              <w:rPr>
                <w:rFonts w:ascii="Arial" w:hAnsi="Arial" w:cs="Arial"/>
                <w:sz w:val="20"/>
                <w:szCs w:val="20"/>
                <w:lang w:val="kk-KZ"/>
              </w:rPr>
              <w:t>құрылыс қалашықтарды</w:t>
            </w:r>
            <w:r>
              <w:rPr>
                <w:rFonts w:ascii="Arial" w:hAnsi="Arial" w:cs="Arial"/>
                <w:sz w:val="20"/>
                <w:szCs w:val="20"/>
              </w:rPr>
              <w:t xml:space="preserve">, </w:t>
            </w:r>
            <w:proofErr w:type="spellStart"/>
            <w:r>
              <w:rPr>
                <w:rFonts w:ascii="Arial" w:hAnsi="Arial" w:cs="Arial"/>
                <w:sz w:val="20"/>
                <w:szCs w:val="20"/>
              </w:rPr>
              <w:t>топырақ</w:t>
            </w:r>
            <w:proofErr w:type="spellEnd"/>
            <w:r>
              <w:rPr>
                <w:rFonts w:ascii="Arial" w:hAnsi="Arial" w:cs="Arial"/>
                <w:sz w:val="20"/>
                <w:szCs w:val="20"/>
              </w:rPr>
              <w:t xml:space="preserve"> </w:t>
            </w:r>
            <w:proofErr w:type="spellStart"/>
            <w:r>
              <w:rPr>
                <w:rFonts w:ascii="Arial" w:hAnsi="Arial" w:cs="Arial"/>
                <w:sz w:val="20"/>
                <w:szCs w:val="20"/>
              </w:rPr>
              <w:t>алаңдарын</w:t>
            </w:r>
            <w:proofErr w:type="spellEnd"/>
            <w:r>
              <w:rPr>
                <w:rFonts w:ascii="Arial" w:hAnsi="Arial" w:cs="Arial"/>
                <w:sz w:val="20"/>
                <w:szCs w:val="20"/>
              </w:rPr>
              <w:t xml:space="preserve">) </w:t>
            </w:r>
            <w:proofErr w:type="spellStart"/>
            <w:r>
              <w:rPr>
                <w:rFonts w:ascii="Arial" w:hAnsi="Arial" w:cs="Arial"/>
                <w:sz w:val="20"/>
                <w:szCs w:val="20"/>
              </w:rPr>
              <w:t>құру</w:t>
            </w:r>
            <w:proofErr w:type="spellEnd"/>
          </w:p>
        </w:tc>
        <w:tc>
          <w:tcPr>
            <w:tcW w:w="0" w:type="auto"/>
          </w:tcPr>
          <w:p w14:paraId="106D518F" w14:textId="77777777" w:rsidR="006B6003" w:rsidRDefault="00000000">
            <w:pPr>
              <w:widowControl/>
              <w:autoSpaceDE/>
              <w:autoSpaceDN/>
              <w:jc w:val="both"/>
              <w:rPr>
                <w:rFonts w:ascii="Arial" w:eastAsia="Times New Roman" w:hAnsi="Arial" w:cs="Arial"/>
                <w:sz w:val="20"/>
                <w:szCs w:val="20"/>
                <w:lang w:val="kk-KZ"/>
              </w:rPr>
            </w:pPr>
            <w:proofErr w:type="spellStart"/>
            <w:r>
              <w:rPr>
                <w:rFonts w:ascii="Arial" w:hAnsi="Arial" w:cs="Arial"/>
                <w:sz w:val="20"/>
                <w:szCs w:val="20"/>
              </w:rPr>
              <w:t>Ластану</w:t>
            </w:r>
            <w:proofErr w:type="spellEnd"/>
            <w:r>
              <w:rPr>
                <w:rFonts w:ascii="Arial" w:hAnsi="Arial" w:cs="Arial"/>
                <w:sz w:val="20"/>
                <w:szCs w:val="20"/>
              </w:rPr>
              <w:t xml:space="preserve"> (</w:t>
            </w:r>
            <w:proofErr w:type="spellStart"/>
            <w:r>
              <w:rPr>
                <w:rFonts w:ascii="Arial" w:hAnsi="Arial" w:cs="Arial"/>
                <w:sz w:val="20"/>
                <w:szCs w:val="20"/>
              </w:rPr>
              <w:t>ауа</w:t>
            </w:r>
            <w:proofErr w:type="spellEnd"/>
            <w:r>
              <w:rPr>
                <w:rFonts w:ascii="Arial" w:hAnsi="Arial" w:cs="Arial"/>
                <w:sz w:val="20"/>
                <w:szCs w:val="20"/>
              </w:rPr>
              <w:t xml:space="preserve">, </w:t>
            </w:r>
            <w:proofErr w:type="spellStart"/>
            <w:r>
              <w:rPr>
                <w:rFonts w:ascii="Arial" w:hAnsi="Arial" w:cs="Arial"/>
                <w:sz w:val="20"/>
                <w:szCs w:val="20"/>
              </w:rPr>
              <w:t>су</w:t>
            </w:r>
            <w:proofErr w:type="spellEnd"/>
            <w:r>
              <w:rPr>
                <w:rFonts w:ascii="Arial" w:hAnsi="Arial" w:cs="Arial"/>
                <w:sz w:val="20"/>
                <w:szCs w:val="20"/>
              </w:rPr>
              <w:t xml:space="preserve">, </w:t>
            </w:r>
            <w:proofErr w:type="spellStart"/>
            <w:r>
              <w:rPr>
                <w:rFonts w:ascii="Arial" w:hAnsi="Arial" w:cs="Arial"/>
                <w:sz w:val="20"/>
                <w:szCs w:val="20"/>
              </w:rPr>
              <w:t>шу</w:t>
            </w:r>
            <w:proofErr w:type="spellEnd"/>
            <w:r>
              <w:rPr>
                <w:rFonts w:ascii="Arial" w:hAnsi="Arial" w:cs="Arial"/>
                <w:sz w:val="20"/>
                <w:szCs w:val="20"/>
              </w:rPr>
              <w:t xml:space="preserve">), </w:t>
            </w:r>
            <w:proofErr w:type="spellStart"/>
            <w:r>
              <w:rPr>
                <w:rFonts w:ascii="Arial" w:hAnsi="Arial" w:cs="Arial"/>
                <w:sz w:val="20"/>
                <w:szCs w:val="20"/>
              </w:rPr>
              <w:t>жұмыс</w:t>
            </w:r>
            <w:proofErr w:type="spellEnd"/>
            <w:r>
              <w:rPr>
                <w:rFonts w:ascii="Arial" w:hAnsi="Arial" w:cs="Arial"/>
                <w:sz w:val="20"/>
                <w:szCs w:val="20"/>
              </w:rPr>
              <w:t xml:space="preserve"> </w:t>
            </w:r>
            <w:r>
              <w:rPr>
                <w:rFonts w:ascii="Arial" w:hAnsi="Arial" w:cs="Arial"/>
                <w:sz w:val="20"/>
                <w:szCs w:val="20"/>
                <w:lang w:val="kk-KZ"/>
              </w:rPr>
              <w:t>күшінің</w:t>
            </w:r>
            <w:r>
              <w:rPr>
                <w:rFonts w:ascii="Arial" w:hAnsi="Arial" w:cs="Arial"/>
                <w:sz w:val="20"/>
                <w:szCs w:val="20"/>
              </w:rPr>
              <w:t xml:space="preserve"> </w:t>
            </w:r>
            <w:proofErr w:type="spellStart"/>
            <w:r>
              <w:rPr>
                <w:rFonts w:ascii="Arial" w:hAnsi="Arial" w:cs="Arial"/>
                <w:sz w:val="20"/>
                <w:szCs w:val="20"/>
              </w:rPr>
              <w:t>ағыны</w:t>
            </w:r>
            <w:proofErr w:type="spellEnd"/>
            <w:r>
              <w:rPr>
                <w:rFonts w:ascii="Arial" w:hAnsi="Arial" w:cs="Arial"/>
                <w:sz w:val="20"/>
                <w:szCs w:val="20"/>
              </w:rPr>
              <w:t xml:space="preserve">, </w:t>
            </w:r>
            <w:proofErr w:type="spellStart"/>
            <w:r>
              <w:rPr>
                <w:rFonts w:ascii="Arial" w:hAnsi="Arial" w:cs="Arial"/>
                <w:sz w:val="20"/>
                <w:szCs w:val="20"/>
              </w:rPr>
              <w:t>қалдықтардың</w:t>
            </w:r>
            <w:proofErr w:type="spellEnd"/>
            <w:r>
              <w:rPr>
                <w:rFonts w:ascii="Arial" w:hAnsi="Arial" w:cs="Arial"/>
                <w:sz w:val="20"/>
                <w:szCs w:val="20"/>
              </w:rPr>
              <w:t xml:space="preserve"> </w:t>
            </w:r>
            <w:proofErr w:type="spellStart"/>
            <w:r>
              <w:rPr>
                <w:rFonts w:ascii="Arial" w:hAnsi="Arial" w:cs="Arial"/>
                <w:sz w:val="20"/>
                <w:szCs w:val="20"/>
              </w:rPr>
              <w:t>пайда</w:t>
            </w:r>
            <w:proofErr w:type="spellEnd"/>
            <w:r>
              <w:rPr>
                <w:rFonts w:ascii="Arial" w:hAnsi="Arial" w:cs="Arial"/>
                <w:sz w:val="20"/>
                <w:szCs w:val="20"/>
              </w:rPr>
              <w:t xml:space="preserve"> </w:t>
            </w:r>
            <w:proofErr w:type="spellStart"/>
            <w:r>
              <w:rPr>
                <w:rFonts w:ascii="Arial" w:hAnsi="Arial" w:cs="Arial"/>
                <w:sz w:val="20"/>
                <w:szCs w:val="20"/>
              </w:rPr>
              <w:t>болуы</w:t>
            </w:r>
            <w:proofErr w:type="spellEnd"/>
            <w:r>
              <w:rPr>
                <w:rFonts w:ascii="Arial" w:hAnsi="Arial" w:cs="Arial"/>
                <w:sz w:val="20"/>
                <w:szCs w:val="20"/>
              </w:rPr>
              <w:t xml:space="preserve">, </w:t>
            </w:r>
            <w:proofErr w:type="spellStart"/>
            <w:r>
              <w:rPr>
                <w:rFonts w:ascii="Arial" w:hAnsi="Arial" w:cs="Arial"/>
                <w:sz w:val="20"/>
                <w:szCs w:val="20"/>
              </w:rPr>
              <w:t>жерді</w:t>
            </w:r>
            <w:proofErr w:type="spellEnd"/>
            <w:r>
              <w:rPr>
                <w:rFonts w:ascii="Arial" w:hAnsi="Arial" w:cs="Arial"/>
                <w:sz w:val="20"/>
                <w:szCs w:val="20"/>
              </w:rPr>
              <w:t xml:space="preserve"> </w:t>
            </w:r>
            <w:proofErr w:type="spellStart"/>
            <w:r>
              <w:rPr>
                <w:rFonts w:ascii="Arial" w:hAnsi="Arial" w:cs="Arial"/>
                <w:sz w:val="20"/>
                <w:szCs w:val="20"/>
              </w:rPr>
              <w:t>алу</w:t>
            </w:r>
            <w:proofErr w:type="spellEnd"/>
            <w:r>
              <w:rPr>
                <w:rFonts w:ascii="Arial" w:hAnsi="Arial" w:cs="Arial"/>
                <w:sz w:val="20"/>
                <w:szCs w:val="20"/>
              </w:rPr>
              <w:t xml:space="preserve">, </w:t>
            </w:r>
            <w:proofErr w:type="spellStart"/>
            <w:r>
              <w:rPr>
                <w:rFonts w:ascii="Arial" w:hAnsi="Arial" w:cs="Arial"/>
                <w:sz w:val="20"/>
                <w:szCs w:val="20"/>
              </w:rPr>
              <w:t>тіршілік</w:t>
            </w:r>
            <w:proofErr w:type="spellEnd"/>
            <w:r>
              <w:rPr>
                <w:rFonts w:ascii="Arial" w:hAnsi="Arial" w:cs="Arial"/>
                <w:sz w:val="20"/>
                <w:szCs w:val="20"/>
              </w:rPr>
              <w:t xml:space="preserve"> </w:t>
            </w:r>
            <w:proofErr w:type="spellStart"/>
            <w:r>
              <w:rPr>
                <w:rFonts w:ascii="Arial" w:hAnsi="Arial" w:cs="Arial"/>
                <w:sz w:val="20"/>
                <w:szCs w:val="20"/>
              </w:rPr>
              <w:t>ету</w:t>
            </w:r>
            <w:proofErr w:type="spellEnd"/>
            <w:r>
              <w:rPr>
                <w:rFonts w:ascii="Arial" w:hAnsi="Arial" w:cs="Arial"/>
                <w:sz w:val="20"/>
                <w:szCs w:val="20"/>
              </w:rPr>
              <w:t xml:space="preserve"> </w:t>
            </w:r>
            <w:proofErr w:type="spellStart"/>
            <w:r>
              <w:rPr>
                <w:rFonts w:ascii="Arial" w:hAnsi="Arial" w:cs="Arial"/>
                <w:sz w:val="20"/>
                <w:szCs w:val="20"/>
              </w:rPr>
              <w:t>ортасының</w:t>
            </w:r>
            <w:proofErr w:type="spellEnd"/>
            <w:r>
              <w:rPr>
                <w:rFonts w:ascii="Arial" w:hAnsi="Arial" w:cs="Arial"/>
                <w:sz w:val="20"/>
                <w:szCs w:val="20"/>
              </w:rPr>
              <w:t xml:space="preserve"> </w:t>
            </w:r>
            <w:proofErr w:type="spellStart"/>
            <w:r>
              <w:rPr>
                <w:rFonts w:ascii="Arial" w:hAnsi="Arial" w:cs="Arial"/>
                <w:sz w:val="20"/>
                <w:szCs w:val="20"/>
              </w:rPr>
              <w:t>бұзылуы</w:t>
            </w:r>
            <w:proofErr w:type="spellEnd"/>
            <w:r>
              <w:rPr>
                <w:rFonts w:ascii="Arial" w:hAnsi="Arial" w:cs="Arial"/>
                <w:sz w:val="20"/>
                <w:szCs w:val="20"/>
                <w:lang w:val="kk-KZ"/>
              </w:rPr>
              <w:t xml:space="preserve"> </w:t>
            </w:r>
          </w:p>
        </w:tc>
        <w:tc>
          <w:tcPr>
            <w:tcW w:w="0" w:type="auto"/>
          </w:tcPr>
          <w:p w14:paraId="4CDE9432"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11E81351"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0F39B30A"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33964B58"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27D5381A"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39D5FBB6"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61264CC8" w14:textId="77777777" w:rsidR="006B6003" w:rsidRDefault="006B6003">
            <w:pPr>
              <w:widowControl/>
              <w:autoSpaceDE/>
              <w:autoSpaceDN/>
              <w:jc w:val="center"/>
              <w:rPr>
                <w:rFonts w:ascii="Arial" w:eastAsia="Times New Roman" w:hAnsi="Arial" w:cs="Arial"/>
                <w:sz w:val="20"/>
                <w:szCs w:val="20"/>
              </w:rPr>
            </w:pPr>
          </w:p>
        </w:tc>
        <w:tc>
          <w:tcPr>
            <w:tcW w:w="0" w:type="auto"/>
          </w:tcPr>
          <w:p w14:paraId="155C826E"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r>
      <w:tr w:rsidR="006B6003" w14:paraId="0D6F8D2C" w14:textId="77777777">
        <w:tc>
          <w:tcPr>
            <w:tcW w:w="0" w:type="auto"/>
          </w:tcPr>
          <w:p w14:paraId="59E61881" w14:textId="77777777" w:rsidR="006B6003" w:rsidRDefault="00000000">
            <w:pPr>
              <w:widowControl/>
              <w:autoSpaceDE/>
              <w:autoSpaceDN/>
              <w:jc w:val="both"/>
              <w:rPr>
                <w:rFonts w:ascii="Arial" w:eastAsia="Times New Roman" w:hAnsi="Arial" w:cs="Arial"/>
                <w:sz w:val="20"/>
                <w:szCs w:val="20"/>
              </w:rPr>
            </w:pPr>
            <w:proofErr w:type="spellStart"/>
            <w:r>
              <w:rPr>
                <w:rFonts w:ascii="Arial" w:hAnsi="Arial" w:cs="Arial"/>
                <w:sz w:val="20"/>
                <w:szCs w:val="20"/>
              </w:rPr>
              <w:t>Жер</w:t>
            </w:r>
            <w:proofErr w:type="spellEnd"/>
            <w:r>
              <w:rPr>
                <w:rFonts w:ascii="Arial" w:hAnsi="Arial" w:cs="Arial"/>
                <w:sz w:val="20"/>
                <w:szCs w:val="20"/>
              </w:rPr>
              <w:t xml:space="preserve"> </w:t>
            </w:r>
            <w:proofErr w:type="spellStart"/>
            <w:r>
              <w:rPr>
                <w:rFonts w:ascii="Arial" w:hAnsi="Arial" w:cs="Arial"/>
                <w:sz w:val="20"/>
                <w:szCs w:val="20"/>
              </w:rPr>
              <w:t>жұмыстары</w:t>
            </w:r>
            <w:proofErr w:type="spellEnd"/>
            <w:r>
              <w:rPr>
                <w:rFonts w:ascii="Arial" w:hAnsi="Arial" w:cs="Arial"/>
                <w:sz w:val="20"/>
                <w:szCs w:val="20"/>
              </w:rPr>
              <w:t xml:space="preserve"> (</w:t>
            </w:r>
            <w:proofErr w:type="spellStart"/>
            <w:r>
              <w:rPr>
                <w:rFonts w:ascii="Arial" w:hAnsi="Arial" w:cs="Arial"/>
                <w:sz w:val="20"/>
                <w:szCs w:val="20"/>
              </w:rPr>
              <w:t>алаңды</w:t>
            </w:r>
            <w:proofErr w:type="spellEnd"/>
            <w:r>
              <w:rPr>
                <w:rFonts w:ascii="Arial" w:hAnsi="Arial" w:cs="Arial"/>
                <w:sz w:val="20"/>
                <w:szCs w:val="20"/>
              </w:rPr>
              <w:t xml:space="preserve"> </w:t>
            </w:r>
            <w:proofErr w:type="spellStart"/>
            <w:r>
              <w:rPr>
                <w:rFonts w:ascii="Arial" w:hAnsi="Arial" w:cs="Arial"/>
                <w:sz w:val="20"/>
                <w:szCs w:val="20"/>
              </w:rPr>
              <w:t>тазарту</w:t>
            </w:r>
            <w:proofErr w:type="spellEnd"/>
            <w:r>
              <w:rPr>
                <w:rFonts w:ascii="Arial" w:hAnsi="Arial" w:cs="Arial"/>
                <w:sz w:val="20"/>
                <w:szCs w:val="20"/>
              </w:rPr>
              <w:t xml:space="preserve">, </w:t>
            </w:r>
            <w:proofErr w:type="spellStart"/>
            <w:r>
              <w:rPr>
                <w:rFonts w:ascii="Arial" w:hAnsi="Arial" w:cs="Arial"/>
                <w:sz w:val="20"/>
                <w:szCs w:val="20"/>
              </w:rPr>
              <w:t>қазу</w:t>
            </w:r>
            <w:proofErr w:type="spellEnd"/>
            <w:r>
              <w:rPr>
                <w:rFonts w:ascii="Arial" w:hAnsi="Arial" w:cs="Arial"/>
                <w:sz w:val="20"/>
                <w:szCs w:val="20"/>
              </w:rPr>
              <w:t xml:space="preserve">, </w:t>
            </w:r>
            <w:proofErr w:type="spellStart"/>
            <w:r>
              <w:rPr>
                <w:rFonts w:ascii="Arial" w:hAnsi="Arial" w:cs="Arial"/>
                <w:sz w:val="20"/>
                <w:szCs w:val="20"/>
              </w:rPr>
              <w:t>толтыру</w:t>
            </w:r>
            <w:proofErr w:type="spellEnd"/>
            <w:r>
              <w:rPr>
                <w:rFonts w:ascii="Arial" w:hAnsi="Arial" w:cs="Arial"/>
                <w:sz w:val="20"/>
                <w:szCs w:val="20"/>
              </w:rPr>
              <w:t xml:space="preserve">, </w:t>
            </w:r>
            <w:proofErr w:type="spellStart"/>
            <w:r>
              <w:rPr>
                <w:rFonts w:ascii="Arial" w:hAnsi="Arial" w:cs="Arial"/>
                <w:sz w:val="20"/>
                <w:szCs w:val="20"/>
              </w:rPr>
              <w:t>тасымалдау</w:t>
            </w:r>
            <w:proofErr w:type="spellEnd"/>
            <w:r>
              <w:rPr>
                <w:rFonts w:ascii="Arial" w:hAnsi="Arial" w:cs="Arial"/>
                <w:sz w:val="20"/>
                <w:szCs w:val="20"/>
              </w:rPr>
              <w:t>)</w:t>
            </w:r>
          </w:p>
        </w:tc>
        <w:tc>
          <w:tcPr>
            <w:tcW w:w="0" w:type="auto"/>
          </w:tcPr>
          <w:p w14:paraId="6B46F204" w14:textId="77777777" w:rsidR="006B6003" w:rsidRDefault="00000000">
            <w:pPr>
              <w:widowControl/>
              <w:autoSpaceDE/>
              <w:autoSpaceDN/>
              <w:jc w:val="both"/>
              <w:rPr>
                <w:rFonts w:ascii="Arial" w:eastAsia="Times New Roman" w:hAnsi="Arial" w:cs="Arial"/>
                <w:sz w:val="20"/>
                <w:szCs w:val="20"/>
                <w:lang w:val="kk-KZ"/>
              </w:rPr>
            </w:pPr>
            <w:proofErr w:type="spellStart"/>
            <w:r>
              <w:rPr>
                <w:rFonts w:ascii="Arial" w:hAnsi="Arial" w:cs="Arial"/>
                <w:sz w:val="20"/>
                <w:szCs w:val="20"/>
              </w:rPr>
              <w:t>Жерді</w:t>
            </w:r>
            <w:proofErr w:type="spellEnd"/>
            <w:r>
              <w:rPr>
                <w:rFonts w:ascii="Arial" w:hAnsi="Arial" w:cs="Arial"/>
                <w:sz w:val="20"/>
                <w:szCs w:val="20"/>
              </w:rPr>
              <w:t xml:space="preserve"> </w:t>
            </w:r>
            <w:proofErr w:type="spellStart"/>
            <w:r>
              <w:rPr>
                <w:rFonts w:ascii="Arial" w:hAnsi="Arial" w:cs="Arial"/>
                <w:sz w:val="20"/>
                <w:szCs w:val="20"/>
              </w:rPr>
              <w:t>алу</w:t>
            </w:r>
            <w:proofErr w:type="spellEnd"/>
            <w:r>
              <w:rPr>
                <w:rFonts w:ascii="Arial" w:hAnsi="Arial" w:cs="Arial"/>
                <w:sz w:val="20"/>
                <w:szCs w:val="20"/>
              </w:rPr>
              <w:t xml:space="preserve">, </w:t>
            </w:r>
            <w:proofErr w:type="spellStart"/>
            <w:r>
              <w:rPr>
                <w:rFonts w:ascii="Arial" w:hAnsi="Arial" w:cs="Arial"/>
                <w:sz w:val="20"/>
                <w:szCs w:val="20"/>
              </w:rPr>
              <w:t>өсімдіктердің</w:t>
            </w:r>
            <w:proofErr w:type="spellEnd"/>
            <w:r>
              <w:rPr>
                <w:rFonts w:ascii="Arial" w:hAnsi="Arial" w:cs="Arial"/>
                <w:sz w:val="20"/>
                <w:szCs w:val="20"/>
              </w:rPr>
              <w:t xml:space="preserve"> </w:t>
            </w:r>
            <w:proofErr w:type="spellStart"/>
            <w:r>
              <w:rPr>
                <w:rFonts w:ascii="Arial" w:hAnsi="Arial" w:cs="Arial"/>
                <w:sz w:val="20"/>
                <w:szCs w:val="20"/>
              </w:rPr>
              <w:t>жоғалуы</w:t>
            </w:r>
            <w:proofErr w:type="spellEnd"/>
            <w:r>
              <w:rPr>
                <w:rFonts w:ascii="Arial" w:hAnsi="Arial" w:cs="Arial"/>
                <w:sz w:val="20"/>
                <w:szCs w:val="20"/>
              </w:rPr>
              <w:t xml:space="preserve">, </w:t>
            </w:r>
            <w:proofErr w:type="spellStart"/>
            <w:r>
              <w:rPr>
                <w:rFonts w:ascii="Arial" w:hAnsi="Arial" w:cs="Arial"/>
                <w:sz w:val="20"/>
                <w:szCs w:val="20"/>
              </w:rPr>
              <w:t>тіршілік</w:t>
            </w:r>
            <w:proofErr w:type="spellEnd"/>
            <w:r>
              <w:rPr>
                <w:rFonts w:ascii="Arial" w:hAnsi="Arial" w:cs="Arial"/>
                <w:sz w:val="20"/>
                <w:szCs w:val="20"/>
              </w:rPr>
              <w:t xml:space="preserve"> </w:t>
            </w:r>
            <w:proofErr w:type="spellStart"/>
            <w:r>
              <w:rPr>
                <w:rFonts w:ascii="Arial" w:hAnsi="Arial" w:cs="Arial"/>
                <w:sz w:val="20"/>
                <w:szCs w:val="20"/>
              </w:rPr>
              <w:t>ету</w:t>
            </w:r>
            <w:proofErr w:type="spellEnd"/>
            <w:r>
              <w:rPr>
                <w:rFonts w:ascii="Arial" w:hAnsi="Arial" w:cs="Arial"/>
                <w:sz w:val="20"/>
                <w:szCs w:val="20"/>
              </w:rPr>
              <w:t xml:space="preserve"> </w:t>
            </w:r>
            <w:proofErr w:type="spellStart"/>
            <w:r>
              <w:rPr>
                <w:rFonts w:ascii="Arial" w:hAnsi="Arial" w:cs="Arial"/>
                <w:sz w:val="20"/>
                <w:szCs w:val="20"/>
              </w:rPr>
              <w:t>ортасының</w:t>
            </w:r>
            <w:proofErr w:type="spellEnd"/>
            <w:r>
              <w:rPr>
                <w:rFonts w:ascii="Arial" w:hAnsi="Arial" w:cs="Arial"/>
                <w:sz w:val="20"/>
                <w:szCs w:val="20"/>
              </w:rPr>
              <w:t xml:space="preserve"> </w:t>
            </w:r>
            <w:proofErr w:type="spellStart"/>
            <w:r>
              <w:rPr>
                <w:rFonts w:ascii="Arial" w:hAnsi="Arial" w:cs="Arial"/>
                <w:sz w:val="20"/>
                <w:szCs w:val="20"/>
              </w:rPr>
              <w:t>бөлшектенуі</w:t>
            </w:r>
            <w:proofErr w:type="spellEnd"/>
            <w:r>
              <w:rPr>
                <w:rFonts w:ascii="Arial" w:hAnsi="Arial" w:cs="Arial"/>
                <w:sz w:val="20"/>
                <w:szCs w:val="20"/>
                <w:lang w:val="kk-KZ"/>
              </w:rPr>
              <w:t xml:space="preserve"> </w:t>
            </w:r>
          </w:p>
        </w:tc>
        <w:tc>
          <w:tcPr>
            <w:tcW w:w="0" w:type="auto"/>
          </w:tcPr>
          <w:p w14:paraId="1BBF6589"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18A709C5"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5B2E8B9A"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23AE8643"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796180B8"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2C93FE84"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4497E88B" w14:textId="77777777" w:rsidR="006B6003" w:rsidRDefault="006B6003">
            <w:pPr>
              <w:widowControl/>
              <w:autoSpaceDE/>
              <w:autoSpaceDN/>
              <w:jc w:val="center"/>
              <w:rPr>
                <w:rFonts w:ascii="Arial" w:eastAsia="Times New Roman" w:hAnsi="Arial" w:cs="Arial"/>
                <w:sz w:val="20"/>
                <w:szCs w:val="20"/>
              </w:rPr>
            </w:pPr>
          </w:p>
        </w:tc>
        <w:tc>
          <w:tcPr>
            <w:tcW w:w="0" w:type="auto"/>
          </w:tcPr>
          <w:p w14:paraId="12C0E721"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r>
      <w:tr w:rsidR="006B6003" w14:paraId="25FADF55" w14:textId="77777777">
        <w:tc>
          <w:tcPr>
            <w:tcW w:w="0" w:type="auto"/>
          </w:tcPr>
          <w:p w14:paraId="0B877C99" w14:textId="77777777" w:rsidR="006B6003" w:rsidRDefault="00000000">
            <w:pPr>
              <w:widowControl/>
              <w:autoSpaceDE/>
              <w:autoSpaceDN/>
              <w:jc w:val="both"/>
              <w:rPr>
                <w:rFonts w:ascii="Arial" w:eastAsia="Times New Roman" w:hAnsi="Arial" w:cs="Arial"/>
                <w:sz w:val="20"/>
                <w:szCs w:val="20"/>
              </w:rPr>
            </w:pPr>
            <w:proofErr w:type="spellStart"/>
            <w:r>
              <w:rPr>
                <w:rFonts w:ascii="Arial" w:hAnsi="Arial" w:cs="Arial"/>
                <w:sz w:val="20"/>
                <w:szCs w:val="20"/>
              </w:rPr>
              <w:t>Көпірлер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су</w:t>
            </w:r>
            <w:proofErr w:type="spellEnd"/>
            <w:r>
              <w:rPr>
                <w:rFonts w:ascii="Arial" w:hAnsi="Arial" w:cs="Arial"/>
                <w:sz w:val="20"/>
                <w:szCs w:val="20"/>
              </w:rPr>
              <w:t xml:space="preserve"> </w:t>
            </w:r>
            <w:proofErr w:type="spellStart"/>
            <w:r>
              <w:rPr>
                <w:rFonts w:ascii="Arial" w:hAnsi="Arial" w:cs="Arial"/>
                <w:sz w:val="20"/>
                <w:szCs w:val="20"/>
              </w:rPr>
              <w:t>өткізгіш</w:t>
            </w:r>
            <w:proofErr w:type="spellEnd"/>
            <w:r>
              <w:rPr>
                <w:rFonts w:ascii="Arial" w:hAnsi="Arial" w:cs="Arial"/>
                <w:sz w:val="20"/>
                <w:szCs w:val="20"/>
              </w:rPr>
              <w:t xml:space="preserve"> </w:t>
            </w:r>
            <w:proofErr w:type="spellStart"/>
            <w:r>
              <w:rPr>
                <w:rFonts w:ascii="Arial" w:hAnsi="Arial" w:cs="Arial"/>
                <w:sz w:val="20"/>
                <w:szCs w:val="20"/>
              </w:rPr>
              <w:t>құбырларды</w:t>
            </w:r>
            <w:proofErr w:type="spellEnd"/>
            <w:r>
              <w:rPr>
                <w:rFonts w:ascii="Arial" w:hAnsi="Arial" w:cs="Arial"/>
                <w:sz w:val="20"/>
                <w:szCs w:val="20"/>
              </w:rPr>
              <w:t xml:space="preserve"> </w:t>
            </w:r>
            <w:proofErr w:type="spellStart"/>
            <w:r>
              <w:rPr>
                <w:rFonts w:ascii="Arial" w:hAnsi="Arial" w:cs="Arial"/>
                <w:sz w:val="20"/>
                <w:szCs w:val="20"/>
              </w:rPr>
              <w:t>салу</w:t>
            </w:r>
            <w:proofErr w:type="spellEnd"/>
          </w:p>
        </w:tc>
        <w:tc>
          <w:tcPr>
            <w:tcW w:w="0" w:type="auto"/>
          </w:tcPr>
          <w:p w14:paraId="67C3A21E" w14:textId="77777777" w:rsidR="006B6003" w:rsidRDefault="00000000">
            <w:pPr>
              <w:widowControl/>
              <w:autoSpaceDE/>
              <w:autoSpaceDN/>
              <w:jc w:val="both"/>
              <w:rPr>
                <w:rFonts w:ascii="Arial" w:eastAsia="Times New Roman" w:hAnsi="Arial" w:cs="Arial"/>
                <w:sz w:val="20"/>
                <w:szCs w:val="20"/>
                <w:lang w:val="kk-KZ"/>
              </w:rPr>
            </w:pPr>
            <w:proofErr w:type="spellStart"/>
            <w:r>
              <w:rPr>
                <w:rFonts w:ascii="Arial" w:hAnsi="Arial" w:cs="Arial"/>
                <w:sz w:val="20"/>
                <w:szCs w:val="20"/>
              </w:rPr>
              <w:t>Тіршілік</w:t>
            </w:r>
            <w:proofErr w:type="spellEnd"/>
            <w:r>
              <w:rPr>
                <w:rFonts w:ascii="Arial" w:hAnsi="Arial" w:cs="Arial"/>
                <w:sz w:val="20"/>
                <w:szCs w:val="20"/>
              </w:rPr>
              <w:t xml:space="preserve"> </w:t>
            </w:r>
            <w:proofErr w:type="spellStart"/>
            <w:r>
              <w:rPr>
                <w:rFonts w:ascii="Arial" w:hAnsi="Arial" w:cs="Arial"/>
                <w:sz w:val="20"/>
                <w:szCs w:val="20"/>
              </w:rPr>
              <w:t>ету</w:t>
            </w:r>
            <w:proofErr w:type="spellEnd"/>
            <w:r>
              <w:rPr>
                <w:rFonts w:ascii="Arial" w:hAnsi="Arial" w:cs="Arial"/>
                <w:sz w:val="20"/>
                <w:szCs w:val="20"/>
              </w:rPr>
              <w:t xml:space="preserve"> </w:t>
            </w:r>
            <w:proofErr w:type="spellStart"/>
            <w:r>
              <w:rPr>
                <w:rFonts w:ascii="Arial" w:hAnsi="Arial" w:cs="Arial"/>
                <w:sz w:val="20"/>
                <w:szCs w:val="20"/>
              </w:rPr>
              <w:t>ортасының</w:t>
            </w:r>
            <w:proofErr w:type="spellEnd"/>
            <w:r>
              <w:rPr>
                <w:rFonts w:ascii="Arial" w:hAnsi="Arial" w:cs="Arial"/>
                <w:sz w:val="20"/>
                <w:szCs w:val="20"/>
              </w:rPr>
              <w:t xml:space="preserve"> </w:t>
            </w:r>
            <w:proofErr w:type="spellStart"/>
            <w:r>
              <w:rPr>
                <w:rFonts w:ascii="Arial" w:hAnsi="Arial" w:cs="Arial"/>
                <w:sz w:val="20"/>
                <w:szCs w:val="20"/>
              </w:rPr>
              <w:t>өзгеруі</w:t>
            </w:r>
            <w:proofErr w:type="spellEnd"/>
            <w:r>
              <w:rPr>
                <w:rFonts w:ascii="Arial" w:hAnsi="Arial" w:cs="Arial"/>
                <w:sz w:val="20"/>
                <w:szCs w:val="20"/>
              </w:rPr>
              <w:t xml:space="preserve">, </w:t>
            </w:r>
            <w:proofErr w:type="spellStart"/>
            <w:r>
              <w:rPr>
                <w:rFonts w:ascii="Arial" w:hAnsi="Arial" w:cs="Arial"/>
                <w:sz w:val="20"/>
                <w:szCs w:val="20"/>
              </w:rPr>
              <w:t>тұну</w:t>
            </w:r>
            <w:proofErr w:type="spellEnd"/>
            <w:r>
              <w:rPr>
                <w:rFonts w:ascii="Arial" w:hAnsi="Arial" w:cs="Arial"/>
                <w:sz w:val="20"/>
                <w:szCs w:val="20"/>
              </w:rPr>
              <w:t xml:space="preserve"> (</w:t>
            </w:r>
            <w:proofErr w:type="spellStart"/>
            <w:r>
              <w:rPr>
                <w:rFonts w:ascii="Arial" w:hAnsi="Arial" w:cs="Arial"/>
                <w:sz w:val="20"/>
                <w:szCs w:val="20"/>
              </w:rPr>
              <w:t>седиментация</w:t>
            </w:r>
            <w:proofErr w:type="spellEnd"/>
            <w:r>
              <w:rPr>
                <w:rFonts w:ascii="Arial" w:hAnsi="Arial" w:cs="Arial"/>
                <w:sz w:val="20"/>
                <w:szCs w:val="20"/>
              </w:rPr>
              <w:t xml:space="preserve">), </w:t>
            </w:r>
            <w:proofErr w:type="spellStart"/>
            <w:r>
              <w:rPr>
                <w:rFonts w:ascii="Arial" w:hAnsi="Arial" w:cs="Arial"/>
                <w:sz w:val="20"/>
                <w:szCs w:val="20"/>
              </w:rPr>
              <w:t>Еңбекті</w:t>
            </w:r>
            <w:proofErr w:type="spellEnd"/>
            <w:r>
              <w:rPr>
                <w:rFonts w:ascii="Arial" w:hAnsi="Arial" w:cs="Arial"/>
                <w:sz w:val="20"/>
                <w:szCs w:val="20"/>
              </w:rPr>
              <w:t xml:space="preserve"> </w:t>
            </w:r>
            <w:proofErr w:type="spellStart"/>
            <w:r>
              <w:rPr>
                <w:rFonts w:ascii="Arial" w:hAnsi="Arial" w:cs="Arial"/>
                <w:sz w:val="20"/>
                <w:szCs w:val="20"/>
              </w:rPr>
              <w:t>қорғау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қауіпсіздік</w:t>
            </w:r>
            <w:proofErr w:type="spellEnd"/>
            <w:r>
              <w:rPr>
                <w:rFonts w:ascii="Arial" w:hAnsi="Arial" w:cs="Arial"/>
                <w:sz w:val="20"/>
                <w:szCs w:val="20"/>
              </w:rPr>
              <w:t xml:space="preserve"> (ЕҚҚ), </w:t>
            </w:r>
            <w:proofErr w:type="spellStart"/>
            <w:r>
              <w:rPr>
                <w:rFonts w:ascii="Arial" w:hAnsi="Arial" w:cs="Arial"/>
                <w:sz w:val="20"/>
                <w:szCs w:val="20"/>
              </w:rPr>
              <w:t>қоғамдастық</w:t>
            </w:r>
            <w:proofErr w:type="spellEnd"/>
            <w:r>
              <w:rPr>
                <w:rFonts w:ascii="Arial" w:hAnsi="Arial" w:cs="Arial"/>
                <w:sz w:val="20"/>
                <w:szCs w:val="20"/>
              </w:rPr>
              <w:t xml:space="preserve"> </w:t>
            </w:r>
            <w:proofErr w:type="spellStart"/>
            <w:r>
              <w:rPr>
                <w:rFonts w:ascii="Arial" w:hAnsi="Arial" w:cs="Arial"/>
                <w:sz w:val="20"/>
                <w:szCs w:val="20"/>
              </w:rPr>
              <w:t>қауіпсіздігі</w:t>
            </w:r>
            <w:proofErr w:type="spellEnd"/>
            <w:r>
              <w:rPr>
                <w:rFonts w:ascii="Arial" w:hAnsi="Arial" w:cs="Arial"/>
                <w:sz w:val="20"/>
                <w:szCs w:val="20"/>
                <w:lang w:val="kk-KZ"/>
              </w:rPr>
              <w:t xml:space="preserve"> </w:t>
            </w:r>
          </w:p>
        </w:tc>
        <w:tc>
          <w:tcPr>
            <w:tcW w:w="0" w:type="auto"/>
          </w:tcPr>
          <w:p w14:paraId="572F3D00"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4A441C9D"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320A974A"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5B5ACD12"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457A078D"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75808828"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5EF461DD" w14:textId="77777777" w:rsidR="006B6003" w:rsidRDefault="006B6003">
            <w:pPr>
              <w:widowControl/>
              <w:autoSpaceDE/>
              <w:autoSpaceDN/>
              <w:jc w:val="center"/>
              <w:rPr>
                <w:rFonts w:ascii="Arial" w:eastAsia="Times New Roman" w:hAnsi="Arial" w:cs="Arial"/>
                <w:sz w:val="20"/>
                <w:szCs w:val="20"/>
              </w:rPr>
            </w:pPr>
          </w:p>
        </w:tc>
        <w:tc>
          <w:tcPr>
            <w:tcW w:w="0" w:type="auto"/>
          </w:tcPr>
          <w:p w14:paraId="605B3486"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r>
      <w:tr w:rsidR="006B6003" w14:paraId="33A4E3A8" w14:textId="77777777">
        <w:tc>
          <w:tcPr>
            <w:tcW w:w="0" w:type="auto"/>
          </w:tcPr>
          <w:p w14:paraId="245693E0" w14:textId="77777777" w:rsidR="006B6003" w:rsidRDefault="00000000">
            <w:pPr>
              <w:widowControl/>
              <w:autoSpaceDE/>
              <w:autoSpaceDN/>
              <w:jc w:val="both"/>
              <w:rPr>
                <w:rFonts w:ascii="Arial" w:eastAsia="Times New Roman" w:hAnsi="Arial" w:cs="Arial"/>
                <w:sz w:val="20"/>
                <w:szCs w:val="20"/>
              </w:rPr>
            </w:pPr>
            <w:proofErr w:type="spellStart"/>
            <w:r>
              <w:rPr>
                <w:rFonts w:ascii="Arial" w:hAnsi="Arial" w:cs="Arial"/>
                <w:sz w:val="20"/>
                <w:szCs w:val="20"/>
              </w:rPr>
              <w:t>Теміржол</w:t>
            </w:r>
            <w:proofErr w:type="spellEnd"/>
            <w:r>
              <w:rPr>
                <w:rFonts w:ascii="Arial" w:hAnsi="Arial" w:cs="Arial"/>
                <w:sz w:val="20"/>
                <w:szCs w:val="20"/>
              </w:rPr>
              <w:t xml:space="preserve"> </w:t>
            </w:r>
            <w:proofErr w:type="spellStart"/>
            <w:r>
              <w:rPr>
                <w:rFonts w:ascii="Arial" w:hAnsi="Arial" w:cs="Arial"/>
                <w:sz w:val="20"/>
                <w:szCs w:val="20"/>
              </w:rPr>
              <w:t>инфрақұрылымын</w:t>
            </w:r>
            <w:proofErr w:type="spellEnd"/>
            <w:r>
              <w:rPr>
                <w:rFonts w:ascii="Arial" w:hAnsi="Arial" w:cs="Arial"/>
                <w:sz w:val="20"/>
                <w:szCs w:val="20"/>
              </w:rPr>
              <w:t xml:space="preserve"> </w:t>
            </w:r>
            <w:proofErr w:type="spellStart"/>
            <w:r>
              <w:rPr>
                <w:rFonts w:ascii="Arial" w:hAnsi="Arial" w:cs="Arial"/>
                <w:sz w:val="20"/>
                <w:szCs w:val="20"/>
              </w:rPr>
              <w:t>салу</w:t>
            </w:r>
            <w:proofErr w:type="spellEnd"/>
          </w:p>
        </w:tc>
        <w:tc>
          <w:tcPr>
            <w:tcW w:w="0" w:type="auto"/>
          </w:tcPr>
          <w:p w14:paraId="2873C39B" w14:textId="77777777" w:rsidR="006B6003" w:rsidRDefault="00000000">
            <w:pPr>
              <w:widowControl/>
              <w:autoSpaceDE/>
              <w:autoSpaceDN/>
              <w:jc w:val="both"/>
              <w:rPr>
                <w:rFonts w:ascii="Arial" w:eastAsia="Times New Roman" w:hAnsi="Arial" w:cs="Arial"/>
                <w:sz w:val="20"/>
                <w:szCs w:val="20"/>
                <w:lang w:val="kk-KZ"/>
              </w:rPr>
            </w:pPr>
            <w:proofErr w:type="spellStart"/>
            <w:r>
              <w:rPr>
                <w:rFonts w:ascii="Arial" w:hAnsi="Arial" w:cs="Arial"/>
                <w:sz w:val="20"/>
                <w:szCs w:val="20"/>
              </w:rPr>
              <w:t>Топырақ</w:t>
            </w:r>
            <w:proofErr w:type="spellEnd"/>
            <w:r>
              <w:rPr>
                <w:rFonts w:ascii="Arial" w:hAnsi="Arial" w:cs="Arial"/>
                <w:sz w:val="20"/>
                <w:szCs w:val="20"/>
              </w:rPr>
              <w:t xml:space="preserve"> </w:t>
            </w:r>
            <w:proofErr w:type="spellStart"/>
            <w:r>
              <w:rPr>
                <w:rFonts w:ascii="Arial" w:hAnsi="Arial" w:cs="Arial"/>
                <w:sz w:val="20"/>
                <w:szCs w:val="20"/>
              </w:rPr>
              <w:t>эрозиясы</w:t>
            </w:r>
            <w:proofErr w:type="spellEnd"/>
            <w:r>
              <w:rPr>
                <w:rFonts w:ascii="Arial" w:hAnsi="Arial" w:cs="Arial"/>
                <w:sz w:val="20"/>
                <w:szCs w:val="20"/>
              </w:rPr>
              <w:t xml:space="preserve">, </w:t>
            </w:r>
            <w:proofErr w:type="spellStart"/>
            <w:r>
              <w:rPr>
                <w:rFonts w:ascii="Arial" w:hAnsi="Arial" w:cs="Arial"/>
                <w:sz w:val="20"/>
                <w:szCs w:val="20"/>
              </w:rPr>
              <w:t>жерді</w:t>
            </w:r>
            <w:proofErr w:type="spellEnd"/>
            <w:r>
              <w:rPr>
                <w:rFonts w:ascii="Arial" w:hAnsi="Arial" w:cs="Arial"/>
                <w:sz w:val="20"/>
                <w:szCs w:val="20"/>
              </w:rPr>
              <w:t xml:space="preserve"> </w:t>
            </w:r>
            <w:proofErr w:type="spellStart"/>
            <w:r>
              <w:rPr>
                <w:rFonts w:ascii="Arial" w:hAnsi="Arial" w:cs="Arial"/>
                <w:sz w:val="20"/>
                <w:szCs w:val="20"/>
              </w:rPr>
              <w:t>алу</w:t>
            </w:r>
            <w:proofErr w:type="spellEnd"/>
            <w:r>
              <w:rPr>
                <w:rFonts w:ascii="Arial" w:hAnsi="Arial" w:cs="Arial"/>
                <w:sz w:val="20"/>
                <w:szCs w:val="20"/>
              </w:rPr>
              <w:t xml:space="preserve">, </w:t>
            </w:r>
            <w:proofErr w:type="spellStart"/>
            <w:r>
              <w:rPr>
                <w:rFonts w:ascii="Arial" w:hAnsi="Arial" w:cs="Arial"/>
                <w:sz w:val="20"/>
                <w:szCs w:val="20"/>
              </w:rPr>
              <w:t>тіршілік</w:t>
            </w:r>
            <w:proofErr w:type="spellEnd"/>
            <w:r>
              <w:rPr>
                <w:rFonts w:ascii="Arial" w:hAnsi="Arial" w:cs="Arial"/>
                <w:sz w:val="20"/>
                <w:szCs w:val="20"/>
              </w:rPr>
              <w:t xml:space="preserve"> </w:t>
            </w:r>
            <w:proofErr w:type="spellStart"/>
            <w:r>
              <w:rPr>
                <w:rFonts w:ascii="Arial" w:hAnsi="Arial" w:cs="Arial"/>
                <w:sz w:val="20"/>
                <w:szCs w:val="20"/>
              </w:rPr>
              <w:t>ету</w:t>
            </w:r>
            <w:proofErr w:type="spellEnd"/>
            <w:r>
              <w:rPr>
                <w:rFonts w:ascii="Arial" w:hAnsi="Arial" w:cs="Arial"/>
                <w:sz w:val="20"/>
                <w:szCs w:val="20"/>
              </w:rPr>
              <w:t xml:space="preserve"> </w:t>
            </w:r>
            <w:proofErr w:type="spellStart"/>
            <w:r>
              <w:rPr>
                <w:rFonts w:ascii="Arial" w:hAnsi="Arial" w:cs="Arial"/>
                <w:sz w:val="20"/>
                <w:szCs w:val="20"/>
              </w:rPr>
              <w:t>ортасын</w:t>
            </w:r>
            <w:proofErr w:type="spellEnd"/>
            <w:r>
              <w:rPr>
                <w:rFonts w:ascii="Arial" w:hAnsi="Arial" w:cs="Arial"/>
                <w:sz w:val="20"/>
                <w:szCs w:val="20"/>
              </w:rPr>
              <w:t xml:space="preserve"> </w:t>
            </w:r>
            <w:proofErr w:type="spellStart"/>
            <w:r>
              <w:rPr>
                <w:rFonts w:ascii="Arial" w:hAnsi="Arial" w:cs="Arial"/>
                <w:sz w:val="20"/>
                <w:szCs w:val="20"/>
              </w:rPr>
              <w:t>өзгерту</w:t>
            </w:r>
            <w:proofErr w:type="spellEnd"/>
            <w:r>
              <w:rPr>
                <w:rFonts w:ascii="Arial" w:hAnsi="Arial" w:cs="Arial"/>
                <w:sz w:val="20"/>
                <w:szCs w:val="20"/>
                <w:lang w:val="kk-KZ"/>
              </w:rPr>
              <w:t xml:space="preserve"> </w:t>
            </w:r>
          </w:p>
        </w:tc>
        <w:tc>
          <w:tcPr>
            <w:tcW w:w="0" w:type="auto"/>
          </w:tcPr>
          <w:p w14:paraId="7C23D2DE"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055D8C62"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70DF3748"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3E58C163"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6DFFD318"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0A5241A6"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10AD2F96" w14:textId="77777777" w:rsidR="006B6003" w:rsidRDefault="006B6003">
            <w:pPr>
              <w:widowControl/>
              <w:autoSpaceDE/>
              <w:autoSpaceDN/>
              <w:jc w:val="center"/>
              <w:rPr>
                <w:rFonts w:ascii="Arial" w:eastAsia="Times New Roman" w:hAnsi="Arial" w:cs="Arial"/>
                <w:sz w:val="20"/>
                <w:szCs w:val="20"/>
              </w:rPr>
            </w:pPr>
          </w:p>
        </w:tc>
        <w:tc>
          <w:tcPr>
            <w:tcW w:w="0" w:type="auto"/>
          </w:tcPr>
          <w:p w14:paraId="5F073C65"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r>
      <w:tr w:rsidR="006B6003" w14:paraId="5484E3DB" w14:textId="77777777">
        <w:tc>
          <w:tcPr>
            <w:tcW w:w="0" w:type="auto"/>
          </w:tcPr>
          <w:p w14:paraId="57BE6C43" w14:textId="77777777" w:rsidR="006B6003" w:rsidRDefault="00000000">
            <w:pPr>
              <w:widowControl/>
              <w:autoSpaceDE/>
              <w:autoSpaceDN/>
              <w:jc w:val="both"/>
              <w:rPr>
                <w:rFonts w:ascii="Arial" w:eastAsia="Times New Roman" w:hAnsi="Arial" w:cs="Arial"/>
                <w:sz w:val="20"/>
                <w:szCs w:val="20"/>
              </w:rPr>
            </w:pPr>
            <w:proofErr w:type="spellStart"/>
            <w:r>
              <w:rPr>
                <w:rFonts w:ascii="Arial" w:hAnsi="Arial" w:cs="Arial"/>
                <w:sz w:val="20"/>
                <w:szCs w:val="20"/>
              </w:rPr>
              <w:t>Теміржолдың</w:t>
            </w:r>
            <w:proofErr w:type="spellEnd"/>
            <w:r>
              <w:rPr>
                <w:rFonts w:ascii="Arial" w:hAnsi="Arial" w:cs="Arial"/>
                <w:sz w:val="20"/>
                <w:szCs w:val="20"/>
              </w:rPr>
              <w:t xml:space="preserve"> </w:t>
            </w:r>
            <w:proofErr w:type="spellStart"/>
            <w:r>
              <w:rPr>
                <w:rFonts w:ascii="Arial" w:hAnsi="Arial" w:cs="Arial"/>
                <w:sz w:val="20"/>
                <w:szCs w:val="20"/>
              </w:rPr>
              <w:t>үстіңгі</w:t>
            </w:r>
            <w:proofErr w:type="spellEnd"/>
            <w:r>
              <w:rPr>
                <w:rFonts w:ascii="Arial" w:hAnsi="Arial" w:cs="Arial"/>
                <w:sz w:val="20"/>
                <w:szCs w:val="20"/>
              </w:rPr>
              <w:t xml:space="preserve"> </w:t>
            </w:r>
            <w:proofErr w:type="spellStart"/>
            <w:r>
              <w:rPr>
                <w:rFonts w:ascii="Arial" w:hAnsi="Arial" w:cs="Arial"/>
                <w:sz w:val="20"/>
                <w:szCs w:val="20"/>
              </w:rPr>
              <w:t>құрылысын</w:t>
            </w:r>
            <w:proofErr w:type="spellEnd"/>
            <w:r>
              <w:rPr>
                <w:rFonts w:ascii="Arial" w:hAnsi="Arial" w:cs="Arial"/>
                <w:sz w:val="20"/>
                <w:szCs w:val="20"/>
              </w:rPr>
              <w:t xml:space="preserve"> </w:t>
            </w:r>
            <w:proofErr w:type="spellStart"/>
            <w:r>
              <w:rPr>
                <w:rFonts w:ascii="Arial" w:hAnsi="Arial" w:cs="Arial"/>
                <w:sz w:val="20"/>
                <w:szCs w:val="20"/>
              </w:rPr>
              <w:t>салу</w:t>
            </w:r>
            <w:proofErr w:type="spellEnd"/>
          </w:p>
        </w:tc>
        <w:tc>
          <w:tcPr>
            <w:tcW w:w="0" w:type="auto"/>
          </w:tcPr>
          <w:p w14:paraId="3F4C2413" w14:textId="77777777" w:rsidR="006B6003" w:rsidRDefault="00000000">
            <w:pPr>
              <w:widowControl/>
              <w:autoSpaceDE/>
              <w:autoSpaceDN/>
              <w:jc w:val="both"/>
              <w:rPr>
                <w:rFonts w:ascii="Arial" w:eastAsia="Times New Roman" w:hAnsi="Arial" w:cs="Arial"/>
                <w:sz w:val="20"/>
                <w:szCs w:val="20"/>
                <w:lang w:val="kk-KZ"/>
              </w:rPr>
            </w:pPr>
            <w:proofErr w:type="spellStart"/>
            <w:r>
              <w:rPr>
                <w:rFonts w:ascii="Arial" w:hAnsi="Arial" w:cs="Arial"/>
                <w:sz w:val="20"/>
                <w:szCs w:val="20"/>
              </w:rPr>
              <w:t>Ауа</w:t>
            </w:r>
            <w:proofErr w:type="spellEnd"/>
            <w:r>
              <w:rPr>
                <w:rFonts w:ascii="Arial" w:hAnsi="Arial" w:cs="Arial"/>
                <w:sz w:val="20"/>
                <w:szCs w:val="20"/>
              </w:rPr>
              <w:t>/</w:t>
            </w:r>
            <w:proofErr w:type="spellStart"/>
            <w:r>
              <w:rPr>
                <w:rFonts w:ascii="Arial" w:hAnsi="Arial" w:cs="Arial"/>
                <w:sz w:val="20"/>
                <w:szCs w:val="20"/>
              </w:rPr>
              <w:t>шудың</w:t>
            </w:r>
            <w:proofErr w:type="spellEnd"/>
            <w:r>
              <w:rPr>
                <w:rFonts w:ascii="Arial" w:hAnsi="Arial" w:cs="Arial"/>
                <w:sz w:val="20"/>
                <w:szCs w:val="20"/>
              </w:rPr>
              <w:t xml:space="preserve"> </w:t>
            </w:r>
            <w:proofErr w:type="spellStart"/>
            <w:r>
              <w:rPr>
                <w:rFonts w:ascii="Arial" w:hAnsi="Arial" w:cs="Arial"/>
                <w:sz w:val="20"/>
                <w:szCs w:val="20"/>
              </w:rPr>
              <w:t>ластануы</w:t>
            </w:r>
            <w:proofErr w:type="spellEnd"/>
            <w:r>
              <w:rPr>
                <w:rFonts w:ascii="Arial" w:hAnsi="Arial" w:cs="Arial"/>
                <w:sz w:val="20"/>
                <w:szCs w:val="20"/>
              </w:rPr>
              <w:t xml:space="preserve">, </w:t>
            </w:r>
            <w:proofErr w:type="spellStart"/>
            <w:r>
              <w:rPr>
                <w:rFonts w:ascii="Arial" w:hAnsi="Arial" w:cs="Arial"/>
                <w:sz w:val="20"/>
                <w:szCs w:val="20"/>
              </w:rPr>
              <w:t>қозғалыс</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жұмысшы</w:t>
            </w:r>
            <w:proofErr w:type="spellEnd"/>
            <w:r>
              <w:rPr>
                <w:rFonts w:ascii="Arial" w:hAnsi="Arial" w:cs="Arial"/>
                <w:sz w:val="20"/>
                <w:szCs w:val="20"/>
              </w:rPr>
              <w:t xml:space="preserve"> </w:t>
            </w:r>
            <w:proofErr w:type="spellStart"/>
            <w:r>
              <w:rPr>
                <w:rFonts w:ascii="Arial" w:hAnsi="Arial" w:cs="Arial"/>
                <w:sz w:val="20"/>
                <w:szCs w:val="20"/>
              </w:rPr>
              <w:t>қауіпсіздігі</w:t>
            </w:r>
            <w:proofErr w:type="spellEnd"/>
            <w:r>
              <w:rPr>
                <w:rFonts w:ascii="Arial" w:hAnsi="Arial" w:cs="Arial"/>
                <w:sz w:val="20"/>
                <w:szCs w:val="20"/>
              </w:rPr>
              <w:t xml:space="preserve">, </w:t>
            </w:r>
            <w:proofErr w:type="spellStart"/>
            <w:r>
              <w:rPr>
                <w:rFonts w:ascii="Arial" w:hAnsi="Arial" w:cs="Arial"/>
                <w:sz w:val="20"/>
                <w:szCs w:val="20"/>
              </w:rPr>
              <w:t>қалдықтар</w:t>
            </w:r>
            <w:proofErr w:type="spellEnd"/>
            <w:r>
              <w:rPr>
                <w:rFonts w:ascii="Arial" w:hAnsi="Arial" w:cs="Arial"/>
                <w:sz w:val="20"/>
                <w:szCs w:val="20"/>
                <w:lang w:val="kk-KZ"/>
              </w:rPr>
              <w:t xml:space="preserve"> </w:t>
            </w:r>
          </w:p>
        </w:tc>
        <w:tc>
          <w:tcPr>
            <w:tcW w:w="0" w:type="auto"/>
          </w:tcPr>
          <w:p w14:paraId="6710CFA8"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0AFB494F"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6538170A"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33D8D571"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20811EBA" w14:textId="77777777" w:rsidR="006B6003" w:rsidRDefault="006B6003">
            <w:pPr>
              <w:widowControl/>
              <w:autoSpaceDE/>
              <w:autoSpaceDN/>
              <w:jc w:val="center"/>
              <w:rPr>
                <w:rFonts w:ascii="Arial" w:eastAsia="Times New Roman" w:hAnsi="Arial" w:cs="Arial"/>
                <w:sz w:val="20"/>
                <w:szCs w:val="20"/>
              </w:rPr>
            </w:pPr>
          </w:p>
        </w:tc>
        <w:tc>
          <w:tcPr>
            <w:tcW w:w="0" w:type="auto"/>
          </w:tcPr>
          <w:p w14:paraId="148494C6"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3D4C232E" w14:textId="77777777" w:rsidR="006B6003" w:rsidRDefault="006B6003">
            <w:pPr>
              <w:widowControl/>
              <w:autoSpaceDE/>
              <w:autoSpaceDN/>
              <w:jc w:val="center"/>
              <w:rPr>
                <w:rFonts w:ascii="Arial" w:eastAsia="Times New Roman" w:hAnsi="Arial" w:cs="Arial"/>
                <w:sz w:val="20"/>
                <w:szCs w:val="20"/>
              </w:rPr>
            </w:pPr>
          </w:p>
        </w:tc>
        <w:tc>
          <w:tcPr>
            <w:tcW w:w="0" w:type="auto"/>
          </w:tcPr>
          <w:p w14:paraId="2CEE7ED8" w14:textId="77777777" w:rsidR="006B6003" w:rsidRDefault="006B6003">
            <w:pPr>
              <w:widowControl/>
              <w:autoSpaceDE/>
              <w:autoSpaceDN/>
              <w:jc w:val="center"/>
              <w:rPr>
                <w:rFonts w:ascii="Arial" w:eastAsia="Times New Roman" w:hAnsi="Arial" w:cs="Arial"/>
                <w:sz w:val="20"/>
                <w:szCs w:val="20"/>
              </w:rPr>
            </w:pPr>
          </w:p>
        </w:tc>
      </w:tr>
      <w:tr w:rsidR="006B6003" w14:paraId="051720C7" w14:textId="77777777">
        <w:tc>
          <w:tcPr>
            <w:tcW w:w="0" w:type="auto"/>
          </w:tcPr>
          <w:p w14:paraId="09263C07" w14:textId="77777777" w:rsidR="006B6003" w:rsidRDefault="00000000">
            <w:pPr>
              <w:widowControl/>
              <w:autoSpaceDE/>
              <w:autoSpaceDN/>
              <w:jc w:val="both"/>
              <w:rPr>
                <w:rFonts w:ascii="Arial" w:eastAsia="Times New Roman" w:hAnsi="Arial" w:cs="Arial"/>
                <w:sz w:val="20"/>
                <w:szCs w:val="20"/>
                <w:lang w:val="kk-KZ"/>
              </w:rPr>
            </w:pPr>
            <w:proofErr w:type="spellStart"/>
            <w:r>
              <w:rPr>
                <w:rFonts w:ascii="Arial" w:hAnsi="Arial" w:cs="Arial"/>
                <w:sz w:val="20"/>
                <w:szCs w:val="20"/>
              </w:rPr>
              <w:t>Теміржол</w:t>
            </w:r>
            <w:proofErr w:type="spellEnd"/>
            <w:r>
              <w:rPr>
                <w:rFonts w:ascii="Arial" w:hAnsi="Arial" w:cs="Arial"/>
                <w:sz w:val="20"/>
                <w:szCs w:val="20"/>
              </w:rPr>
              <w:t xml:space="preserve"> Нысандары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Ғимараттары</w:t>
            </w:r>
            <w:proofErr w:type="spellEnd"/>
            <w:r>
              <w:rPr>
                <w:rFonts w:ascii="Arial" w:hAnsi="Arial" w:cs="Arial"/>
                <w:sz w:val="20"/>
                <w:szCs w:val="20"/>
                <w:lang w:val="kk-KZ"/>
              </w:rPr>
              <w:t xml:space="preserve"> </w:t>
            </w:r>
          </w:p>
        </w:tc>
        <w:tc>
          <w:tcPr>
            <w:tcW w:w="0" w:type="auto"/>
          </w:tcPr>
          <w:p w14:paraId="1AD98880" w14:textId="77777777" w:rsidR="006B6003" w:rsidRDefault="00000000">
            <w:pPr>
              <w:widowControl/>
              <w:autoSpaceDE/>
              <w:autoSpaceDN/>
              <w:jc w:val="both"/>
              <w:rPr>
                <w:rFonts w:ascii="Arial" w:eastAsia="Times New Roman" w:hAnsi="Arial" w:cs="Arial"/>
                <w:sz w:val="20"/>
                <w:szCs w:val="20"/>
                <w:lang w:val="kk-KZ"/>
              </w:rPr>
            </w:pPr>
            <w:r>
              <w:rPr>
                <w:rFonts w:ascii="Arial" w:hAnsi="Arial" w:cs="Arial"/>
                <w:sz w:val="20"/>
                <w:szCs w:val="20"/>
                <w:lang w:val="kk-KZ"/>
              </w:rPr>
              <w:t xml:space="preserve">Шағын шығарындылар, жұмысшы қауіпсіздігі, қалдықтар </w:t>
            </w:r>
          </w:p>
        </w:tc>
        <w:tc>
          <w:tcPr>
            <w:tcW w:w="0" w:type="auto"/>
          </w:tcPr>
          <w:p w14:paraId="26565392"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58D0BCF0"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5AED262B"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56DE1770" w14:textId="77777777" w:rsidR="006B6003" w:rsidRDefault="006B6003">
            <w:pPr>
              <w:widowControl/>
              <w:autoSpaceDE/>
              <w:autoSpaceDN/>
              <w:jc w:val="center"/>
              <w:rPr>
                <w:rFonts w:ascii="Arial" w:eastAsia="Times New Roman" w:hAnsi="Arial" w:cs="Arial"/>
                <w:sz w:val="20"/>
                <w:szCs w:val="20"/>
              </w:rPr>
            </w:pPr>
          </w:p>
        </w:tc>
        <w:tc>
          <w:tcPr>
            <w:tcW w:w="0" w:type="auto"/>
          </w:tcPr>
          <w:p w14:paraId="2135F908" w14:textId="77777777" w:rsidR="006B6003" w:rsidRDefault="006B6003">
            <w:pPr>
              <w:widowControl/>
              <w:autoSpaceDE/>
              <w:autoSpaceDN/>
              <w:jc w:val="center"/>
              <w:rPr>
                <w:rFonts w:ascii="Arial" w:eastAsia="Times New Roman" w:hAnsi="Arial" w:cs="Arial"/>
                <w:sz w:val="20"/>
                <w:szCs w:val="20"/>
              </w:rPr>
            </w:pPr>
          </w:p>
        </w:tc>
        <w:tc>
          <w:tcPr>
            <w:tcW w:w="0" w:type="auto"/>
          </w:tcPr>
          <w:p w14:paraId="2E9F7D7A" w14:textId="77777777" w:rsidR="006B6003" w:rsidRDefault="006B6003">
            <w:pPr>
              <w:widowControl/>
              <w:autoSpaceDE/>
              <w:autoSpaceDN/>
              <w:jc w:val="center"/>
              <w:rPr>
                <w:rFonts w:ascii="Arial" w:eastAsia="Times New Roman" w:hAnsi="Arial" w:cs="Arial"/>
                <w:sz w:val="20"/>
                <w:szCs w:val="20"/>
              </w:rPr>
            </w:pPr>
          </w:p>
        </w:tc>
        <w:tc>
          <w:tcPr>
            <w:tcW w:w="0" w:type="auto"/>
          </w:tcPr>
          <w:p w14:paraId="379D756E" w14:textId="77777777" w:rsidR="006B6003" w:rsidRDefault="006B6003">
            <w:pPr>
              <w:widowControl/>
              <w:autoSpaceDE/>
              <w:autoSpaceDN/>
              <w:jc w:val="center"/>
              <w:rPr>
                <w:rFonts w:ascii="Arial" w:eastAsia="Times New Roman" w:hAnsi="Arial" w:cs="Arial"/>
                <w:sz w:val="20"/>
                <w:szCs w:val="20"/>
              </w:rPr>
            </w:pPr>
          </w:p>
        </w:tc>
        <w:tc>
          <w:tcPr>
            <w:tcW w:w="0" w:type="auto"/>
          </w:tcPr>
          <w:p w14:paraId="2EAEDB12" w14:textId="77777777" w:rsidR="006B6003" w:rsidRDefault="006B6003">
            <w:pPr>
              <w:widowControl/>
              <w:autoSpaceDE/>
              <w:autoSpaceDN/>
              <w:jc w:val="center"/>
              <w:rPr>
                <w:rFonts w:ascii="Arial" w:eastAsia="Times New Roman" w:hAnsi="Arial" w:cs="Arial"/>
                <w:sz w:val="20"/>
                <w:szCs w:val="20"/>
              </w:rPr>
            </w:pPr>
          </w:p>
        </w:tc>
      </w:tr>
      <w:tr w:rsidR="006B6003" w14:paraId="4EE6CA37" w14:textId="77777777">
        <w:tc>
          <w:tcPr>
            <w:tcW w:w="0" w:type="auto"/>
          </w:tcPr>
          <w:p w14:paraId="63512099" w14:textId="77777777" w:rsidR="006B6003" w:rsidRDefault="00000000">
            <w:pPr>
              <w:widowControl/>
              <w:autoSpaceDE/>
              <w:autoSpaceDN/>
              <w:jc w:val="both"/>
              <w:rPr>
                <w:rFonts w:ascii="Arial" w:eastAsia="Times New Roman" w:hAnsi="Arial" w:cs="Arial"/>
                <w:sz w:val="20"/>
                <w:szCs w:val="20"/>
                <w:lang w:val="kk-KZ"/>
              </w:rPr>
            </w:pPr>
            <w:proofErr w:type="spellStart"/>
            <w:r>
              <w:rPr>
                <w:rFonts w:ascii="Arial" w:hAnsi="Arial" w:cs="Arial"/>
                <w:sz w:val="20"/>
                <w:szCs w:val="20"/>
              </w:rPr>
              <w:t>Жалпы</w:t>
            </w:r>
            <w:proofErr w:type="spellEnd"/>
            <w:r>
              <w:rPr>
                <w:rFonts w:ascii="Arial" w:hAnsi="Arial" w:cs="Arial"/>
                <w:sz w:val="20"/>
                <w:szCs w:val="20"/>
              </w:rPr>
              <w:t xml:space="preserve"> </w:t>
            </w:r>
            <w:proofErr w:type="spellStart"/>
            <w:r>
              <w:rPr>
                <w:rFonts w:ascii="Arial" w:hAnsi="Arial" w:cs="Arial"/>
                <w:sz w:val="20"/>
                <w:szCs w:val="20"/>
              </w:rPr>
              <w:t>жұмыс</w:t>
            </w:r>
            <w:proofErr w:type="spellEnd"/>
            <w:r>
              <w:rPr>
                <w:rFonts w:ascii="Arial" w:hAnsi="Arial" w:cs="Arial"/>
                <w:sz w:val="20"/>
                <w:szCs w:val="20"/>
              </w:rPr>
              <w:t xml:space="preserve"> </w:t>
            </w:r>
            <w:proofErr w:type="spellStart"/>
            <w:r>
              <w:rPr>
                <w:rFonts w:ascii="Arial" w:hAnsi="Arial" w:cs="Arial"/>
                <w:sz w:val="20"/>
                <w:szCs w:val="20"/>
              </w:rPr>
              <w:t>алаңын</w:t>
            </w:r>
            <w:proofErr w:type="spellEnd"/>
            <w:r>
              <w:rPr>
                <w:rFonts w:ascii="Arial" w:hAnsi="Arial" w:cs="Arial"/>
                <w:sz w:val="20"/>
                <w:szCs w:val="20"/>
              </w:rPr>
              <w:t xml:space="preserve"> </w:t>
            </w:r>
            <w:proofErr w:type="spellStart"/>
            <w:r>
              <w:rPr>
                <w:rFonts w:ascii="Arial" w:hAnsi="Arial" w:cs="Arial"/>
                <w:sz w:val="20"/>
                <w:szCs w:val="20"/>
              </w:rPr>
              <w:t>тазарту</w:t>
            </w:r>
            <w:proofErr w:type="spellEnd"/>
            <w:r>
              <w:rPr>
                <w:rFonts w:ascii="Arial" w:hAnsi="Arial" w:cs="Arial"/>
                <w:sz w:val="20"/>
                <w:szCs w:val="20"/>
                <w:lang w:val="kk-KZ"/>
              </w:rPr>
              <w:t xml:space="preserve"> жұмыстары</w:t>
            </w:r>
          </w:p>
        </w:tc>
        <w:tc>
          <w:tcPr>
            <w:tcW w:w="0" w:type="auto"/>
          </w:tcPr>
          <w:p w14:paraId="3A5C712A" w14:textId="77777777" w:rsidR="006B6003" w:rsidRDefault="00000000">
            <w:pPr>
              <w:widowControl/>
              <w:autoSpaceDE/>
              <w:autoSpaceDN/>
              <w:jc w:val="both"/>
              <w:rPr>
                <w:rFonts w:ascii="Arial" w:eastAsia="Times New Roman" w:hAnsi="Arial" w:cs="Arial"/>
                <w:sz w:val="20"/>
                <w:szCs w:val="20"/>
                <w:lang w:val="kk-KZ"/>
              </w:rPr>
            </w:pPr>
            <w:r>
              <w:rPr>
                <w:rFonts w:ascii="Arial" w:hAnsi="Arial" w:cs="Arial"/>
                <w:sz w:val="20"/>
                <w:szCs w:val="20"/>
                <w:lang w:val="kk-KZ"/>
              </w:rPr>
              <w:t xml:space="preserve">Өсімдіктерді жою, қалдықтардың пайда болуы, кездейсоқ олжалар </w:t>
            </w:r>
          </w:p>
        </w:tc>
        <w:tc>
          <w:tcPr>
            <w:tcW w:w="0" w:type="auto"/>
          </w:tcPr>
          <w:p w14:paraId="076E1B19"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26124275"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258C5B12"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148E8FD8"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3C30FDD4" w14:textId="77777777" w:rsidR="006B6003" w:rsidRDefault="006B6003">
            <w:pPr>
              <w:widowControl/>
              <w:autoSpaceDE/>
              <w:autoSpaceDN/>
              <w:jc w:val="center"/>
              <w:rPr>
                <w:rFonts w:ascii="Arial" w:eastAsia="Times New Roman" w:hAnsi="Arial" w:cs="Arial"/>
                <w:sz w:val="20"/>
                <w:szCs w:val="20"/>
              </w:rPr>
            </w:pPr>
          </w:p>
        </w:tc>
        <w:tc>
          <w:tcPr>
            <w:tcW w:w="0" w:type="auto"/>
          </w:tcPr>
          <w:p w14:paraId="3E8675DF"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4764CD45" w14:textId="77777777" w:rsidR="006B6003" w:rsidRDefault="006B6003">
            <w:pPr>
              <w:widowControl/>
              <w:autoSpaceDE/>
              <w:autoSpaceDN/>
              <w:jc w:val="center"/>
              <w:rPr>
                <w:rFonts w:ascii="Arial" w:eastAsia="Times New Roman" w:hAnsi="Arial" w:cs="Arial"/>
                <w:sz w:val="20"/>
                <w:szCs w:val="20"/>
              </w:rPr>
            </w:pPr>
          </w:p>
        </w:tc>
        <w:tc>
          <w:tcPr>
            <w:tcW w:w="0" w:type="auto"/>
          </w:tcPr>
          <w:p w14:paraId="0123A111"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r>
      <w:tr w:rsidR="006B6003" w14:paraId="5D0C09F2" w14:textId="77777777">
        <w:tc>
          <w:tcPr>
            <w:tcW w:w="0" w:type="auto"/>
          </w:tcPr>
          <w:p w14:paraId="06E86CF0" w14:textId="77777777" w:rsidR="006B6003" w:rsidRDefault="00000000">
            <w:pPr>
              <w:widowControl/>
              <w:autoSpaceDE/>
              <w:autoSpaceDN/>
              <w:jc w:val="both"/>
              <w:rPr>
                <w:rFonts w:ascii="Arial" w:eastAsia="Times New Roman" w:hAnsi="Arial" w:cs="Arial"/>
                <w:sz w:val="20"/>
                <w:szCs w:val="20"/>
                <w:lang w:val="kk-KZ"/>
              </w:rPr>
            </w:pPr>
            <w:proofErr w:type="spellStart"/>
            <w:r>
              <w:rPr>
                <w:rFonts w:ascii="Arial" w:hAnsi="Arial" w:cs="Arial"/>
                <w:sz w:val="20"/>
                <w:szCs w:val="20"/>
              </w:rPr>
              <w:t>Қосалқы</w:t>
            </w:r>
            <w:proofErr w:type="spellEnd"/>
            <w:r>
              <w:rPr>
                <w:rFonts w:ascii="Arial" w:hAnsi="Arial" w:cs="Arial"/>
                <w:sz w:val="20"/>
                <w:szCs w:val="20"/>
              </w:rPr>
              <w:t xml:space="preserve"> </w:t>
            </w:r>
            <w:proofErr w:type="spellStart"/>
            <w:r>
              <w:rPr>
                <w:rFonts w:ascii="Arial" w:hAnsi="Arial" w:cs="Arial"/>
                <w:sz w:val="20"/>
                <w:szCs w:val="20"/>
              </w:rPr>
              <w:t>нысандарды</w:t>
            </w:r>
            <w:proofErr w:type="spellEnd"/>
            <w:r>
              <w:rPr>
                <w:rFonts w:ascii="Arial" w:hAnsi="Arial" w:cs="Arial"/>
                <w:sz w:val="20"/>
                <w:szCs w:val="20"/>
              </w:rPr>
              <w:t xml:space="preserve"> </w:t>
            </w:r>
            <w:proofErr w:type="spellStart"/>
            <w:r>
              <w:rPr>
                <w:rFonts w:ascii="Arial" w:hAnsi="Arial" w:cs="Arial"/>
                <w:sz w:val="20"/>
                <w:szCs w:val="20"/>
              </w:rPr>
              <w:t>пайдаланудан</w:t>
            </w:r>
            <w:proofErr w:type="spellEnd"/>
            <w:r>
              <w:rPr>
                <w:rFonts w:ascii="Arial" w:hAnsi="Arial" w:cs="Arial"/>
                <w:sz w:val="20"/>
                <w:szCs w:val="20"/>
              </w:rPr>
              <w:t xml:space="preserve"> </w:t>
            </w:r>
            <w:proofErr w:type="spellStart"/>
            <w:r>
              <w:rPr>
                <w:rFonts w:ascii="Arial" w:hAnsi="Arial" w:cs="Arial"/>
                <w:sz w:val="20"/>
                <w:szCs w:val="20"/>
              </w:rPr>
              <w:t>шығару</w:t>
            </w:r>
            <w:proofErr w:type="spellEnd"/>
            <w:r>
              <w:rPr>
                <w:rFonts w:ascii="Arial" w:hAnsi="Arial" w:cs="Arial"/>
                <w:sz w:val="20"/>
                <w:szCs w:val="20"/>
                <w:lang w:val="kk-KZ"/>
              </w:rPr>
              <w:t xml:space="preserve"> </w:t>
            </w:r>
          </w:p>
        </w:tc>
        <w:tc>
          <w:tcPr>
            <w:tcW w:w="0" w:type="auto"/>
          </w:tcPr>
          <w:p w14:paraId="1DA7E0AC" w14:textId="77777777" w:rsidR="006B6003" w:rsidRDefault="00000000">
            <w:pPr>
              <w:widowControl/>
              <w:autoSpaceDE/>
              <w:autoSpaceDN/>
              <w:jc w:val="both"/>
              <w:rPr>
                <w:rFonts w:ascii="Arial" w:eastAsia="Times New Roman" w:hAnsi="Arial" w:cs="Arial"/>
                <w:sz w:val="20"/>
                <w:szCs w:val="20"/>
                <w:lang w:val="kk-KZ"/>
              </w:rPr>
            </w:pPr>
            <w:r>
              <w:rPr>
                <w:rFonts w:ascii="Arial" w:hAnsi="Arial" w:cs="Arial"/>
                <w:sz w:val="20"/>
                <w:szCs w:val="20"/>
                <w:lang w:val="kk-KZ"/>
              </w:rPr>
              <w:t xml:space="preserve">Бұзу қалдықтары, аумақтың ластануы, жерді қалпына келтіру </w:t>
            </w:r>
          </w:p>
        </w:tc>
        <w:tc>
          <w:tcPr>
            <w:tcW w:w="0" w:type="auto"/>
          </w:tcPr>
          <w:p w14:paraId="4C62E3C6"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08C9131A"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24EE7CB3"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6C32B7F7"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70C86FDF"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5478A2A4"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33044552" w14:textId="77777777" w:rsidR="006B6003" w:rsidRDefault="006B6003">
            <w:pPr>
              <w:widowControl/>
              <w:autoSpaceDE/>
              <w:autoSpaceDN/>
              <w:jc w:val="center"/>
              <w:rPr>
                <w:rFonts w:ascii="Arial" w:eastAsia="Times New Roman" w:hAnsi="Arial" w:cs="Arial"/>
                <w:sz w:val="20"/>
                <w:szCs w:val="20"/>
              </w:rPr>
            </w:pPr>
          </w:p>
        </w:tc>
        <w:tc>
          <w:tcPr>
            <w:tcW w:w="0" w:type="auto"/>
          </w:tcPr>
          <w:p w14:paraId="45E4292A"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r>
      <w:tr w:rsidR="006B6003" w14:paraId="74BDAE0B" w14:textId="77777777">
        <w:tc>
          <w:tcPr>
            <w:tcW w:w="0" w:type="auto"/>
          </w:tcPr>
          <w:p w14:paraId="31E67304" w14:textId="77777777" w:rsidR="006B6003" w:rsidRDefault="00000000">
            <w:pPr>
              <w:widowControl/>
              <w:autoSpaceDE/>
              <w:autoSpaceDN/>
              <w:jc w:val="both"/>
              <w:rPr>
                <w:rFonts w:ascii="Arial" w:eastAsia="Times New Roman" w:hAnsi="Arial" w:cs="Arial"/>
                <w:sz w:val="20"/>
                <w:szCs w:val="20"/>
              </w:rPr>
            </w:pPr>
            <w:proofErr w:type="spellStart"/>
            <w:r>
              <w:rPr>
                <w:rFonts w:ascii="Arial" w:hAnsi="Arial" w:cs="Arial"/>
                <w:sz w:val="20"/>
                <w:szCs w:val="20"/>
              </w:rPr>
              <w:t>Пайдалану</w:t>
            </w:r>
            <w:proofErr w:type="spellEnd"/>
            <w:r>
              <w:rPr>
                <w:rFonts w:ascii="Arial" w:hAnsi="Arial" w:cs="Arial"/>
                <w:sz w:val="20"/>
                <w:szCs w:val="20"/>
              </w:rPr>
              <w:t xml:space="preserve"> </w:t>
            </w:r>
            <w:proofErr w:type="spellStart"/>
            <w:r>
              <w:rPr>
                <w:rFonts w:ascii="Arial" w:hAnsi="Arial" w:cs="Arial"/>
                <w:sz w:val="20"/>
                <w:szCs w:val="20"/>
              </w:rPr>
              <w:t>кезеңі</w:t>
            </w:r>
            <w:proofErr w:type="spellEnd"/>
          </w:p>
        </w:tc>
        <w:tc>
          <w:tcPr>
            <w:tcW w:w="0" w:type="auto"/>
          </w:tcPr>
          <w:p w14:paraId="70D71BB8" w14:textId="77777777" w:rsidR="006B6003" w:rsidRDefault="006B6003">
            <w:pPr>
              <w:widowControl/>
              <w:autoSpaceDE/>
              <w:autoSpaceDN/>
              <w:jc w:val="both"/>
              <w:rPr>
                <w:rFonts w:ascii="Arial" w:eastAsia="Times New Roman" w:hAnsi="Arial" w:cs="Arial"/>
                <w:sz w:val="20"/>
                <w:szCs w:val="20"/>
              </w:rPr>
            </w:pPr>
          </w:p>
        </w:tc>
        <w:tc>
          <w:tcPr>
            <w:tcW w:w="0" w:type="auto"/>
          </w:tcPr>
          <w:p w14:paraId="074F55B0" w14:textId="77777777" w:rsidR="006B6003" w:rsidRDefault="006B6003">
            <w:pPr>
              <w:widowControl/>
              <w:autoSpaceDE/>
              <w:autoSpaceDN/>
              <w:jc w:val="center"/>
              <w:rPr>
                <w:rFonts w:ascii="Arial" w:eastAsia="Times New Roman" w:hAnsi="Arial" w:cs="Arial"/>
                <w:sz w:val="20"/>
                <w:szCs w:val="20"/>
              </w:rPr>
            </w:pPr>
          </w:p>
        </w:tc>
        <w:tc>
          <w:tcPr>
            <w:tcW w:w="0" w:type="auto"/>
          </w:tcPr>
          <w:p w14:paraId="0996ED86" w14:textId="77777777" w:rsidR="006B6003" w:rsidRDefault="006B6003">
            <w:pPr>
              <w:widowControl/>
              <w:autoSpaceDE/>
              <w:autoSpaceDN/>
              <w:jc w:val="center"/>
              <w:rPr>
                <w:rFonts w:ascii="Arial" w:eastAsia="Times New Roman" w:hAnsi="Arial" w:cs="Arial"/>
                <w:sz w:val="20"/>
                <w:szCs w:val="20"/>
              </w:rPr>
            </w:pPr>
          </w:p>
        </w:tc>
        <w:tc>
          <w:tcPr>
            <w:tcW w:w="0" w:type="auto"/>
          </w:tcPr>
          <w:p w14:paraId="7E22E413" w14:textId="77777777" w:rsidR="006B6003" w:rsidRDefault="006B6003">
            <w:pPr>
              <w:widowControl/>
              <w:autoSpaceDE/>
              <w:autoSpaceDN/>
              <w:jc w:val="center"/>
              <w:rPr>
                <w:rFonts w:ascii="Arial" w:eastAsia="Times New Roman" w:hAnsi="Arial" w:cs="Arial"/>
                <w:sz w:val="20"/>
                <w:szCs w:val="20"/>
              </w:rPr>
            </w:pPr>
          </w:p>
        </w:tc>
        <w:tc>
          <w:tcPr>
            <w:tcW w:w="0" w:type="auto"/>
          </w:tcPr>
          <w:p w14:paraId="1B94A829" w14:textId="77777777" w:rsidR="006B6003" w:rsidRDefault="006B6003">
            <w:pPr>
              <w:widowControl/>
              <w:autoSpaceDE/>
              <w:autoSpaceDN/>
              <w:jc w:val="center"/>
              <w:rPr>
                <w:rFonts w:ascii="Arial" w:eastAsia="Times New Roman" w:hAnsi="Arial" w:cs="Arial"/>
                <w:sz w:val="20"/>
                <w:szCs w:val="20"/>
              </w:rPr>
            </w:pPr>
          </w:p>
        </w:tc>
        <w:tc>
          <w:tcPr>
            <w:tcW w:w="0" w:type="auto"/>
          </w:tcPr>
          <w:p w14:paraId="3103FF18" w14:textId="77777777" w:rsidR="006B6003" w:rsidRDefault="006B6003">
            <w:pPr>
              <w:widowControl/>
              <w:autoSpaceDE/>
              <w:autoSpaceDN/>
              <w:jc w:val="center"/>
              <w:rPr>
                <w:rFonts w:ascii="Arial" w:eastAsia="Times New Roman" w:hAnsi="Arial" w:cs="Arial"/>
                <w:sz w:val="20"/>
                <w:szCs w:val="20"/>
              </w:rPr>
            </w:pPr>
          </w:p>
        </w:tc>
        <w:tc>
          <w:tcPr>
            <w:tcW w:w="0" w:type="auto"/>
          </w:tcPr>
          <w:p w14:paraId="015DF92A" w14:textId="77777777" w:rsidR="006B6003" w:rsidRDefault="006B6003">
            <w:pPr>
              <w:widowControl/>
              <w:autoSpaceDE/>
              <w:autoSpaceDN/>
              <w:jc w:val="center"/>
              <w:rPr>
                <w:rFonts w:ascii="Arial" w:eastAsia="Times New Roman" w:hAnsi="Arial" w:cs="Arial"/>
                <w:sz w:val="20"/>
                <w:szCs w:val="20"/>
              </w:rPr>
            </w:pPr>
          </w:p>
        </w:tc>
        <w:tc>
          <w:tcPr>
            <w:tcW w:w="0" w:type="auto"/>
          </w:tcPr>
          <w:p w14:paraId="0D2C71A4" w14:textId="77777777" w:rsidR="006B6003" w:rsidRDefault="006B6003">
            <w:pPr>
              <w:widowControl/>
              <w:autoSpaceDE/>
              <w:autoSpaceDN/>
              <w:jc w:val="center"/>
              <w:rPr>
                <w:rFonts w:ascii="Arial" w:eastAsia="Times New Roman" w:hAnsi="Arial" w:cs="Arial"/>
                <w:sz w:val="20"/>
                <w:szCs w:val="20"/>
              </w:rPr>
            </w:pPr>
          </w:p>
        </w:tc>
        <w:tc>
          <w:tcPr>
            <w:tcW w:w="0" w:type="auto"/>
          </w:tcPr>
          <w:p w14:paraId="7D104896" w14:textId="77777777" w:rsidR="006B6003" w:rsidRDefault="006B6003">
            <w:pPr>
              <w:widowControl/>
              <w:autoSpaceDE/>
              <w:autoSpaceDN/>
              <w:jc w:val="center"/>
              <w:rPr>
                <w:rFonts w:ascii="Arial" w:eastAsia="Times New Roman" w:hAnsi="Arial" w:cs="Arial"/>
                <w:sz w:val="20"/>
                <w:szCs w:val="20"/>
              </w:rPr>
            </w:pPr>
          </w:p>
        </w:tc>
      </w:tr>
      <w:tr w:rsidR="006B6003" w14:paraId="259E2885" w14:textId="77777777">
        <w:tc>
          <w:tcPr>
            <w:tcW w:w="0" w:type="auto"/>
          </w:tcPr>
          <w:p w14:paraId="2BCAD4DB" w14:textId="77777777" w:rsidR="006B6003" w:rsidRDefault="00000000">
            <w:pPr>
              <w:widowControl/>
              <w:autoSpaceDE/>
              <w:autoSpaceDN/>
              <w:jc w:val="both"/>
              <w:rPr>
                <w:rFonts w:ascii="Arial" w:eastAsia="Times New Roman" w:hAnsi="Arial" w:cs="Arial"/>
                <w:sz w:val="20"/>
                <w:szCs w:val="20"/>
              </w:rPr>
            </w:pPr>
            <w:proofErr w:type="spellStart"/>
            <w:r>
              <w:rPr>
                <w:rFonts w:ascii="Arial" w:hAnsi="Arial" w:cs="Arial"/>
                <w:sz w:val="20"/>
                <w:szCs w:val="20"/>
              </w:rPr>
              <w:t>Теміржолды</w:t>
            </w:r>
            <w:proofErr w:type="spellEnd"/>
            <w:r>
              <w:rPr>
                <w:rFonts w:ascii="Arial" w:hAnsi="Arial" w:cs="Arial"/>
                <w:sz w:val="20"/>
                <w:szCs w:val="20"/>
              </w:rPr>
              <w:t xml:space="preserve"> </w:t>
            </w:r>
            <w:proofErr w:type="spellStart"/>
            <w:r>
              <w:rPr>
                <w:rFonts w:ascii="Arial" w:hAnsi="Arial" w:cs="Arial"/>
                <w:sz w:val="20"/>
                <w:szCs w:val="20"/>
              </w:rPr>
              <w:t>пайдалану</w:t>
            </w:r>
            <w:proofErr w:type="spellEnd"/>
          </w:p>
        </w:tc>
        <w:tc>
          <w:tcPr>
            <w:tcW w:w="0" w:type="auto"/>
          </w:tcPr>
          <w:p w14:paraId="1F54AEF3" w14:textId="77777777" w:rsidR="006B6003" w:rsidRDefault="00000000">
            <w:pPr>
              <w:widowControl/>
              <w:autoSpaceDE/>
              <w:autoSpaceDN/>
              <w:jc w:val="both"/>
              <w:rPr>
                <w:rFonts w:ascii="Arial" w:eastAsia="Times New Roman" w:hAnsi="Arial" w:cs="Arial"/>
                <w:sz w:val="20"/>
                <w:szCs w:val="20"/>
                <w:lang w:val="kk-KZ"/>
              </w:rPr>
            </w:pPr>
            <w:proofErr w:type="spellStart"/>
            <w:r>
              <w:rPr>
                <w:rFonts w:ascii="Arial" w:hAnsi="Arial" w:cs="Arial"/>
                <w:sz w:val="20"/>
                <w:szCs w:val="20"/>
              </w:rPr>
              <w:t>Ауа</w:t>
            </w:r>
            <w:proofErr w:type="spellEnd"/>
            <w:r>
              <w:rPr>
                <w:rFonts w:ascii="Arial" w:hAnsi="Arial" w:cs="Arial"/>
                <w:sz w:val="20"/>
                <w:szCs w:val="20"/>
              </w:rPr>
              <w:t>/</w:t>
            </w:r>
            <w:proofErr w:type="spellStart"/>
            <w:r>
              <w:rPr>
                <w:rFonts w:ascii="Arial" w:hAnsi="Arial" w:cs="Arial"/>
                <w:sz w:val="20"/>
                <w:szCs w:val="20"/>
              </w:rPr>
              <w:t>шу</w:t>
            </w:r>
            <w:proofErr w:type="spellEnd"/>
            <w:r>
              <w:rPr>
                <w:rFonts w:ascii="Arial" w:hAnsi="Arial" w:cs="Arial"/>
                <w:sz w:val="20"/>
                <w:szCs w:val="20"/>
              </w:rPr>
              <w:t xml:space="preserve"> </w:t>
            </w:r>
            <w:proofErr w:type="spellStart"/>
            <w:r>
              <w:rPr>
                <w:rFonts w:ascii="Arial" w:hAnsi="Arial" w:cs="Arial"/>
                <w:sz w:val="20"/>
                <w:szCs w:val="20"/>
              </w:rPr>
              <w:t>шығарындылары</w:t>
            </w:r>
            <w:proofErr w:type="spellEnd"/>
            <w:r>
              <w:rPr>
                <w:rFonts w:ascii="Arial" w:hAnsi="Arial" w:cs="Arial"/>
                <w:sz w:val="20"/>
                <w:szCs w:val="20"/>
              </w:rPr>
              <w:t xml:space="preserve">, </w:t>
            </w:r>
            <w:proofErr w:type="spellStart"/>
            <w:r>
              <w:rPr>
                <w:rFonts w:ascii="Arial" w:hAnsi="Arial" w:cs="Arial"/>
                <w:sz w:val="20"/>
                <w:szCs w:val="20"/>
              </w:rPr>
              <w:t>діріл</w:t>
            </w:r>
            <w:proofErr w:type="spellEnd"/>
            <w:r>
              <w:rPr>
                <w:rFonts w:ascii="Arial" w:hAnsi="Arial" w:cs="Arial"/>
                <w:sz w:val="20"/>
                <w:szCs w:val="20"/>
              </w:rPr>
              <w:t xml:space="preserve">, </w:t>
            </w:r>
            <w:proofErr w:type="spellStart"/>
            <w:r>
              <w:rPr>
                <w:rFonts w:ascii="Arial" w:hAnsi="Arial" w:cs="Arial"/>
                <w:sz w:val="20"/>
                <w:szCs w:val="20"/>
              </w:rPr>
              <w:t>фауна</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соқтығысу</w:t>
            </w:r>
            <w:proofErr w:type="spellEnd"/>
            <w:r>
              <w:rPr>
                <w:rFonts w:ascii="Arial" w:hAnsi="Arial" w:cs="Arial"/>
                <w:sz w:val="20"/>
                <w:szCs w:val="20"/>
              </w:rPr>
              <w:t xml:space="preserve"> </w:t>
            </w:r>
            <w:proofErr w:type="spellStart"/>
            <w:r>
              <w:rPr>
                <w:rFonts w:ascii="Arial" w:hAnsi="Arial" w:cs="Arial"/>
                <w:sz w:val="20"/>
                <w:szCs w:val="20"/>
              </w:rPr>
              <w:t>қаупі</w:t>
            </w:r>
            <w:proofErr w:type="spellEnd"/>
            <w:r>
              <w:rPr>
                <w:rFonts w:ascii="Arial" w:hAnsi="Arial" w:cs="Arial"/>
                <w:sz w:val="20"/>
                <w:szCs w:val="20"/>
              </w:rPr>
              <w:t xml:space="preserve">, </w:t>
            </w:r>
            <w:proofErr w:type="spellStart"/>
            <w:r>
              <w:rPr>
                <w:rFonts w:ascii="Arial" w:hAnsi="Arial" w:cs="Arial"/>
                <w:sz w:val="20"/>
                <w:szCs w:val="20"/>
              </w:rPr>
              <w:t>қоғамдастық</w:t>
            </w:r>
            <w:proofErr w:type="spellEnd"/>
            <w:r>
              <w:rPr>
                <w:rFonts w:ascii="Arial" w:hAnsi="Arial" w:cs="Arial"/>
                <w:sz w:val="20"/>
                <w:szCs w:val="20"/>
              </w:rPr>
              <w:t xml:space="preserve"> </w:t>
            </w:r>
            <w:proofErr w:type="spellStart"/>
            <w:r>
              <w:rPr>
                <w:rFonts w:ascii="Arial" w:hAnsi="Arial" w:cs="Arial"/>
                <w:sz w:val="20"/>
                <w:szCs w:val="20"/>
              </w:rPr>
              <w:t>қауіпсіздігі</w:t>
            </w:r>
            <w:proofErr w:type="spellEnd"/>
            <w:r>
              <w:rPr>
                <w:rFonts w:ascii="Arial" w:hAnsi="Arial" w:cs="Arial"/>
                <w:sz w:val="20"/>
                <w:szCs w:val="20"/>
                <w:lang w:val="kk-KZ"/>
              </w:rPr>
              <w:t xml:space="preserve"> </w:t>
            </w:r>
          </w:p>
        </w:tc>
        <w:tc>
          <w:tcPr>
            <w:tcW w:w="0" w:type="auto"/>
          </w:tcPr>
          <w:p w14:paraId="0EC86E81"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3A44169E" w14:textId="77777777" w:rsidR="006B6003" w:rsidRDefault="006B6003">
            <w:pPr>
              <w:widowControl/>
              <w:autoSpaceDE/>
              <w:autoSpaceDN/>
              <w:jc w:val="center"/>
              <w:rPr>
                <w:rFonts w:ascii="Arial" w:eastAsia="Times New Roman" w:hAnsi="Arial" w:cs="Arial"/>
                <w:sz w:val="20"/>
                <w:szCs w:val="20"/>
              </w:rPr>
            </w:pPr>
          </w:p>
        </w:tc>
        <w:tc>
          <w:tcPr>
            <w:tcW w:w="0" w:type="auto"/>
          </w:tcPr>
          <w:p w14:paraId="61247760"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4F047EC2"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7A7FACFE" w14:textId="77777777" w:rsidR="006B6003" w:rsidRDefault="006B6003">
            <w:pPr>
              <w:widowControl/>
              <w:autoSpaceDE/>
              <w:autoSpaceDN/>
              <w:jc w:val="center"/>
              <w:rPr>
                <w:rFonts w:ascii="Arial" w:eastAsia="Times New Roman" w:hAnsi="Arial" w:cs="Arial"/>
                <w:sz w:val="20"/>
                <w:szCs w:val="20"/>
              </w:rPr>
            </w:pPr>
          </w:p>
        </w:tc>
        <w:tc>
          <w:tcPr>
            <w:tcW w:w="0" w:type="auto"/>
          </w:tcPr>
          <w:p w14:paraId="0F1C8848"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54A4FD4F" w14:textId="77777777" w:rsidR="006B6003" w:rsidRDefault="006B6003">
            <w:pPr>
              <w:widowControl/>
              <w:autoSpaceDE/>
              <w:autoSpaceDN/>
              <w:jc w:val="center"/>
              <w:rPr>
                <w:rFonts w:ascii="Arial" w:eastAsia="Times New Roman" w:hAnsi="Arial" w:cs="Arial"/>
                <w:sz w:val="20"/>
                <w:szCs w:val="20"/>
              </w:rPr>
            </w:pPr>
          </w:p>
        </w:tc>
        <w:tc>
          <w:tcPr>
            <w:tcW w:w="0" w:type="auto"/>
          </w:tcPr>
          <w:p w14:paraId="5896A0A8"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r>
      <w:tr w:rsidR="006B6003" w14:paraId="3C02E568" w14:textId="77777777">
        <w:tc>
          <w:tcPr>
            <w:tcW w:w="0" w:type="auto"/>
          </w:tcPr>
          <w:p w14:paraId="3F8547D7" w14:textId="77777777" w:rsidR="006B6003" w:rsidRDefault="00000000">
            <w:pPr>
              <w:widowControl/>
              <w:autoSpaceDE/>
              <w:autoSpaceDN/>
              <w:jc w:val="both"/>
              <w:rPr>
                <w:rFonts w:ascii="Arial" w:eastAsia="Times New Roman" w:hAnsi="Arial" w:cs="Arial"/>
                <w:sz w:val="20"/>
                <w:szCs w:val="20"/>
                <w:lang w:val="ru-RU"/>
              </w:rPr>
            </w:pPr>
            <w:proofErr w:type="spellStart"/>
            <w:r>
              <w:rPr>
                <w:rFonts w:ascii="Arial" w:hAnsi="Arial" w:cs="Arial"/>
                <w:sz w:val="20"/>
                <w:szCs w:val="20"/>
                <w:lang w:val="ru-RU"/>
              </w:rPr>
              <w:t>Жөндеу</w:t>
            </w:r>
            <w:proofErr w:type="spellEnd"/>
            <w:r>
              <w:rPr>
                <w:rFonts w:ascii="Arial" w:hAnsi="Arial" w:cs="Arial"/>
                <w:sz w:val="20"/>
                <w:szCs w:val="20"/>
                <w:lang w:val="ru-RU"/>
              </w:rPr>
              <w:t xml:space="preserve">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техникалық</w:t>
            </w:r>
            <w:proofErr w:type="spellEnd"/>
            <w:r>
              <w:rPr>
                <w:rFonts w:ascii="Arial" w:hAnsi="Arial" w:cs="Arial"/>
                <w:sz w:val="20"/>
                <w:szCs w:val="20"/>
                <w:lang w:val="ru-RU"/>
              </w:rPr>
              <w:t xml:space="preserve"> </w:t>
            </w:r>
            <w:proofErr w:type="spellStart"/>
            <w:r>
              <w:rPr>
                <w:rFonts w:ascii="Arial" w:hAnsi="Arial" w:cs="Arial"/>
                <w:sz w:val="20"/>
                <w:szCs w:val="20"/>
                <w:lang w:val="ru-RU"/>
              </w:rPr>
              <w:t>қызмет</w:t>
            </w:r>
            <w:proofErr w:type="spellEnd"/>
            <w:r>
              <w:rPr>
                <w:rFonts w:ascii="Arial" w:hAnsi="Arial" w:cs="Arial"/>
                <w:sz w:val="20"/>
                <w:szCs w:val="20"/>
                <w:lang w:val="ru-RU"/>
              </w:rPr>
              <w:t xml:space="preserve"> </w:t>
            </w:r>
            <w:proofErr w:type="spellStart"/>
            <w:r>
              <w:rPr>
                <w:rFonts w:ascii="Arial" w:hAnsi="Arial" w:cs="Arial"/>
                <w:sz w:val="20"/>
                <w:szCs w:val="20"/>
                <w:lang w:val="ru-RU"/>
              </w:rPr>
              <w:t>көрсету</w:t>
            </w:r>
            <w:proofErr w:type="spellEnd"/>
          </w:p>
        </w:tc>
        <w:tc>
          <w:tcPr>
            <w:tcW w:w="0" w:type="auto"/>
          </w:tcPr>
          <w:p w14:paraId="7721CE8E" w14:textId="77777777" w:rsidR="006B6003" w:rsidRDefault="00000000">
            <w:pPr>
              <w:widowControl/>
              <w:autoSpaceDE/>
              <w:autoSpaceDN/>
              <w:jc w:val="both"/>
              <w:rPr>
                <w:rFonts w:ascii="Arial" w:eastAsia="Times New Roman" w:hAnsi="Arial" w:cs="Arial"/>
                <w:sz w:val="20"/>
                <w:szCs w:val="20"/>
                <w:lang w:val="ru-RU"/>
              </w:rPr>
            </w:pPr>
            <w:r>
              <w:rPr>
                <w:rFonts w:ascii="Arial" w:hAnsi="Arial" w:cs="Arial"/>
                <w:sz w:val="20"/>
                <w:szCs w:val="20"/>
                <w:lang w:val="ru-RU"/>
              </w:rPr>
              <w:t xml:space="preserve">ЕҚҚ </w:t>
            </w:r>
            <w:proofErr w:type="spellStart"/>
            <w:r>
              <w:rPr>
                <w:rFonts w:ascii="Arial" w:hAnsi="Arial" w:cs="Arial"/>
                <w:sz w:val="20"/>
                <w:szCs w:val="20"/>
                <w:lang w:val="ru-RU"/>
              </w:rPr>
              <w:t>тәуекелдері</w:t>
            </w:r>
            <w:proofErr w:type="spellEnd"/>
            <w:r>
              <w:rPr>
                <w:rFonts w:ascii="Arial" w:hAnsi="Arial" w:cs="Arial"/>
                <w:sz w:val="20"/>
                <w:szCs w:val="20"/>
                <w:lang w:val="ru-RU"/>
              </w:rPr>
              <w:t xml:space="preserve">, </w:t>
            </w:r>
            <w:proofErr w:type="spellStart"/>
            <w:r>
              <w:rPr>
                <w:rFonts w:ascii="Arial" w:hAnsi="Arial" w:cs="Arial"/>
                <w:sz w:val="20"/>
                <w:szCs w:val="20"/>
                <w:lang w:val="ru-RU"/>
              </w:rPr>
              <w:t>қалдықтар</w:t>
            </w:r>
            <w:proofErr w:type="spellEnd"/>
            <w:r>
              <w:rPr>
                <w:rFonts w:ascii="Arial" w:hAnsi="Arial" w:cs="Arial"/>
                <w:sz w:val="20"/>
                <w:szCs w:val="20"/>
                <w:lang w:val="ru-RU"/>
              </w:rPr>
              <w:t xml:space="preserve">, </w:t>
            </w:r>
            <w:proofErr w:type="spellStart"/>
            <w:r>
              <w:rPr>
                <w:rFonts w:ascii="Arial" w:hAnsi="Arial" w:cs="Arial"/>
                <w:sz w:val="20"/>
                <w:szCs w:val="20"/>
                <w:lang w:val="ru-RU"/>
              </w:rPr>
              <w:t>сақтау</w:t>
            </w:r>
            <w:proofErr w:type="spellEnd"/>
            <w:r>
              <w:rPr>
                <w:rFonts w:ascii="Arial" w:hAnsi="Arial" w:cs="Arial"/>
                <w:sz w:val="20"/>
                <w:szCs w:val="20"/>
                <w:lang w:val="ru-RU"/>
              </w:rPr>
              <w:t xml:space="preserve"> </w:t>
            </w:r>
            <w:proofErr w:type="spellStart"/>
            <w:r>
              <w:rPr>
                <w:rFonts w:ascii="Arial" w:hAnsi="Arial" w:cs="Arial"/>
                <w:sz w:val="20"/>
                <w:szCs w:val="20"/>
                <w:lang w:val="ru-RU"/>
              </w:rPr>
              <w:t>орындары</w:t>
            </w:r>
            <w:proofErr w:type="spellEnd"/>
            <w:r>
              <w:rPr>
                <w:rFonts w:ascii="Arial" w:hAnsi="Arial" w:cs="Arial"/>
                <w:sz w:val="20"/>
                <w:szCs w:val="20"/>
                <w:lang w:val="ru-RU"/>
              </w:rPr>
              <w:t xml:space="preserve"> </w:t>
            </w:r>
            <w:proofErr w:type="spellStart"/>
            <w:r>
              <w:rPr>
                <w:rFonts w:ascii="Arial" w:hAnsi="Arial" w:cs="Arial"/>
                <w:sz w:val="20"/>
                <w:szCs w:val="20"/>
                <w:lang w:val="ru-RU"/>
              </w:rPr>
              <w:t>үшін</w:t>
            </w:r>
            <w:proofErr w:type="spellEnd"/>
            <w:r>
              <w:rPr>
                <w:rFonts w:ascii="Arial" w:hAnsi="Arial" w:cs="Arial"/>
                <w:sz w:val="20"/>
                <w:szCs w:val="20"/>
                <w:lang w:val="ru-RU"/>
              </w:rPr>
              <w:t xml:space="preserve"> </w:t>
            </w:r>
            <w:proofErr w:type="spellStart"/>
            <w:r>
              <w:rPr>
                <w:rFonts w:ascii="Arial" w:hAnsi="Arial" w:cs="Arial"/>
                <w:sz w:val="20"/>
                <w:szCs w:val="20"/>
                <w:lang w:val="ru-RU"/>
              </w:rPr>
              <w:t>шағын</w:t>
            </w:r>
            <w:proofErr w:type="spellEnd"/>
            <w:r>
              <w:rPr>
                <w:rFonts w:ascii="Arial" w:hAnsi="Arial" w:cs="Arial"/>
                <w:sz w:val="20"/>
                <w:szCs w:val="20"/>
                <w:lang w:val="ru-RU"/>
              </w:rPr>
              <w:t xml:space="preserve"> </w:t>
            </w:r>
            <w:proofErr w:type="spellStart"/>
            <w:r>
              <w:rPr>
                <w:rFonts w:ascii="Arial" w:hAnsi="Arial" w:cs="Arial"/>
                <w:sz w:val="20"/>
                <w:szCs w:val="20"/>
                <w:lang w:val="ru-RU"/>
              </w:rPr>
              <w:t>жер</w:t>
            </w:r>
            <w:proofErr w:type="spellEnd"/>
            <w:r>
              <w:rPr>
                <w:rFonts w:ascii="Arial" w:hAnsi="Arial" w:cs="Arial"/>
                <w:sz w:val="20"/>
                <w:szCs w:val="20"/>
                <w:lang w:val="ru-RU"/>
              </w:rPr>
              <w:t xml:space="preserve"> </w:t>
            </w:r>
            <w:proofErr w:type="spellStart"/>
            <w:r>
              <w:rPr>
                <w:rFonts w:ascii="Arial" w:hAnsi="Arial" w:cs="Arial"/>
                <w:sz w:val="20"/>
                <w:szCs w:val="20"/>
                <w:lang w:val="ru-RU"/>
              </w:rPr>
              <w:t>алу</w:t>
            </w:r>
            <w:proofErr w:type="spellEnd"/>
            <w:r>
              <w:rPr>
                <w:rFonts w:ascii="Arial" w:hAnsi="Arial" w:cs="Arial"/>
                <w:sz w:val="20"/>
                <w:szCs w:val="20"/>
                <w:lang w:val="ru-RU"/>
              </w:rPr>
              <w:t xml:space="preserve">, </w:t>
            </w:r>
            <w:proofErr w:type="spellStart"/>
            <w:r>
              <w:rPr>
                <w:rFonts w:ascii="Arial" w:hAnsi="Arial" w:cs="Arial"/>
                <w:sz w:val="20"/>
                <w:szCs w:val="20"/>
                <w:lang w:val="ru-RU"/>
              </w:rPr>
              <w:t>биологиялық</w:t>
            </w:r>
            <w:proofErr w:type="spellEnd"/>
            <w:r>
              <w:rPr>
                <w:rFonts w:ascii="Arial" w:hAnsi="Arial" w:cs="Arial"/>
                <w:sz w:val="20"/>
                <w:szCs w:val="20"/>
                <w:lang w:val="ru-RU"/>
              </w:rPr>
              <w:t xml:space="preserve"> </w:t>
            </w:r>
            <w:proofErr w:type="spellStart"/>
            <w:r>
              <w:rPr>
                <w:rFonts w:ascii="Arial" w:hAnsi="Arial" w:cs="Arial"/>
                <w:sz w:val="20"/>
                <w:szCs w:val="20"/>
                <w:lang w:val="ru-RU"/>
              </w:rPr>
              <w:t>әртүрліліктің</w:t>
            </w:r>
            <w:proofErr w:type="spellEnd"/>
            <w:r>
              <w:rPr>
                <w:rFonts w:ascii="Arial" w:hAnsi="Arial" w:cs="Arial"/>
                <w:sz w:val="20"/>
                <w:szCs w:val="20"/>
                <w:lang w:val="ru-RU"/>
              </w:rPr>
              <w:t xml:space="preserve"> </w:t>
            </w:r>
            <w:proofErr w:type="spellStart"/>
            <w:r>
              <w:rPr>
                <w:rFonts w:ascii="Arial" w:hAnsi="Arial" w:cs="Arial"/>
                <w:sz w:val="20"/>
                <w:szCs w:val="20"/>
                <w:lang w:val="ru-RU"/>
              </w:rPr>
              <w:t>бұзылуы</w:t>
            </w:r>
            <w:proofErr w:type="spellEnd"/>
          </w:p>
        </w:tc>
        <w:tc>
          <w:tcPr>
            <w:tcW w:w="0" w:type="auto"/>
          </w:tcPr>
          <w:p w14:paraId="66FE1A6A"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3D484606"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18B33524"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2E0A5B34"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5E59AB69" w14:textId="77777777" w:rsidR="006B6003" w:rsidRDefault="006B6003">
            <w:pPr>
              <w:widowControl/>
              <w:autoSpaceDE/>
              <w:autoSpaceDN/>
              <w:jc w:val="center"/>
              <w:rPr>
                <w:rFonts w:ascii="Arial" w:eastAsia="Times New Roman" w:hAnsi="Arial" w:cs="Arial"/>
                <w:sz w:val="20"/>
                <w:szCs w:val="20"/>
              </w:rPr>
            </w:pPr>
          </w:p>
        </w:tc>
        <w:tc>
          <w:tcPr>
            <w:tcW w:w="0" w:type="auto"/>
          </w:tcPr>
          <w:p w14:paraId="3111CCF6"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c>
          <w:tcPr>
            <w:tcW w:w="0" w:type="auto"/>
          </w:tcPr>
          <w:p w14:paraId="12F0CFD6" w14:textId="77777777" w:rsidR="006B6003" w:rsidRDefault="006B6003">
            <w:pPr>
              <w:widowControl/>
              <w:autoSpaceDE/>
              <w:autoSpaceDN/>
              <w:jc w:val="center"/>
              <w:rPr>
                <w:rFonts w:ascii="Arial" w:eastAsia="Times New Roman" w:hAnsi="Arial" w:cs="Arial"/>
                <w:sz w:val="20"/>
                <w:szCs w:val="20"/>
              </w:rPr>
            </w:pPr>
          </w:p>
        </w:tc>
        <w:tc>
          <w:tcPr>
            <w:tcW w:w="0" w:type="auto"/>
          </w:tcPr>
          <w:p w14:paraId="3B620FBF" w14:textId="77777777" w:rsidR="006B6003" w:rsidRDefault="00000000">
            <w:pPr>
              <w:widowControl/>
              <w:autoSpaceDE/>
              <w:autoSpaceDN/>
              <w:jc w:val="center"/>
              <w:rPr>
                <w:rFonts w:ascii="Arial" w:eastAsia="Times New Roman" w:hAnsi="Arial" w:cs="Arial"/>
                <w:sz w:val="20"/>
                <w:szCs w:val="20"/>
              </w:rPr>
            </w:pPr>
            <w:r>
              <w:rPr>
                <w:rFonts w:ascii="Arial" w:eastAsia="Times New Roman" w:hAnsi="Arial" w:cs="Arial"/>
                <w:sz w:val="20"/>
                <w:szCs w:val="20"/>
              </w:rPr>
              <w:t>√</w:t>
            </w:r>
          </w:p>
        </w:tc>
      </w:tr>
    </w:tbl>
    <w:p w14:paraId="5627AA83" w14:textId="77777777" w:rsidR="006B6003" w:rsidRDefault="006B6003">
      <w:pPr>
        <w:pStyle w:val="ReportBodyTextNogap"/>
        <w:rPr>
          <w:lang w:val="en-PH"/>
        </w:rPr>
      </w:pPr>
    </w:p>
    <w:p w14:paraId="4AC5345D" w14:textId="77777777" w:rsidR="006B6003" w:rsidRDefault="006B6003">
      <w:pPr>
        <w:pStyle w:val="ReportBodyTextNogap"/>
        <w:rPr>
          <w:lang w:val="en-PH"/>
        </w:rPr>
        <w:sectPr w:rsidR="006B6003">
          <w:pgSz w:w="16834" w:h="11909" w:orient="landscape"/>
          <w:pgMar w:top="1080" w:right="1134" w:bottom="1109" w:left="1350" w:header="720" w:footer="720" w:gutter="0"/>
          <w:cols w:space="720"/>
          <w:docGrid w:linePitch="360"/>
        </w:sectPr>
      </w:pPr>
    </w:p>
    <w:p w14:paraId="0A76A649" w14:textId="77777777" w:rsidR="006B6003" w:rsidRDefault="00000000">
      <w:pPr>
        <w:pStyle w:val="ReportParagraph"/>
        <w:outlineLvl w:val="0"/>
        <w:rPr>
          <w:b/>
          <w:bCs/>
        </w:rPr>
      </w:pPr>
      <w:bookmarkStart w:id="1781" w:name="_Toc208974059"/>
      <w:bookmarkStart w:id="1782" w:name="_Toc169094776"/>
      <w:bookmarkStart w:id="1783" w:name="_Toc208974259"/>
      <w:bookmarkStart w:id="1784" w:name="_Toc208974461"/>
      <w:bookmarkStart w:id="1785" w:name="_Toc208974667"/>
      <w:bookmarkStart w:id="1786" w:name="_Toc208973859"/>
      <w:r>
        <w:rPr>
          <w:b/>
          <w:bCs/>
        </w:rPr>
        <w:lastRenderedPageBreak/>
        <w:t xml:space="preserve">8.2. </w:t>
      </w:r>
      <w:proofErr w:type="spellStart"/>
      <w:r>
        <w:rPr>
          <w:b/>
          <w:bCs/>
        </w:rPr>
        <w:t>Құрылыс</w:t>
      </w:r>
      <w:proofErr w:type="spellEnd"/>
      <w:r>
        <w:rPr>
          <w:b/>
          <w:bCs/>
        </w:rPr>
        <w:t xml:space="preserve"> Алдындағы </w:t>
      </w:r>
      <w:proofErr w:type="spellStart"/>
      <w:r>
        <w:rPr>
          <w:b/>
          <w:bCs/>
        </w:rPr>
        <w:t>және</w:t>
      </w:r>
      <w:proofErr w:type="spellEnd"/>
      <w:r>
        <w:rPr>
          <w:b/>
          <w:bCs/>
        </w:rPr>
        <w:t xml:space="preserve"> </w:t>
      </w:r>
      <w:proofErr w:type="spellStart"/>
      <w:r>
        <w:rPr>
          <w:b/>
          <w:bCs/>
        </w:rPr>
        <w:t>Құрылыс</w:t>
      </w:r>
      <w:proofErr w:type="spellEnd"/>
      <w:r>
        <w:rPr>
          <w:b/>
          <w:bCs/>
        </w:rPr>
        <w:t xml:space="preserve"> </w:t>
      </w:r>
      <w:proofErr w:type="spellStart"/>
      <w:r>
        <w:rPr>
          <w:b/>
          <w:bCs/>
        </w:rPr>
        <w:t>Кезеңіндегі</w:t>
      </w:r>
      <w:proofErr w:type="spellEnd"/>
      <w:r>
        <w:rPr>
          <w:b/>
          <w:bCs/>
        </w:rPr>
        <w:t xml:space="preserve"> </w:t>
      </w:r>
      <w:proofErr w:type="spellStart"/>
      <w:r>
        <w:rPr>
          <w:b/>
          <w:bCs/>
        </w:rPr>
        <w:t>Әсерлер</w:t>
      </w:r>
      <w:proofErr w:type="spellEnd"/>
      <w:r>
        <w:rPr>
          <w:b/>
          <w:bCs/>
        </w:rPr>
        <w:t xml:space="preserve"> </w:t>
      </w:r>
      <w:proofErr w:type="spellStart"/>
      <w:r>
        <w:rPr>
          <w:b/>
          <w:bCs/>
        </w:rPr>
        <w:t>мен</w:t>
      </w:r>
      <w:proofErr w:type="spellEnd"/>
      <w:r>
        <w:rPr>
          <w:b/>
          <w:bCs/>
        </w:rPr>
        <w:t xml:space="preserve"> </w:t>
      </w:r>
      <w:proofErr w:type="spellStart"/>
      <w:r>
        <w:rPr>
          <w:b/>
          <w:bCs/>
        </w:rPr>
        <w:t>Тәуекелдер</w:t>
      </w:r>
      <w:proofErr w:type="spellEnd"/>
    </w:p>
    <w:p w14:paraId="04D5F17A" w14:textId="77777777" w:rsidR="006B6003" w:rsidRDefault="00000000">
      <w:pPr>
        <w:pStyle w:val="ReportParagraph"/>
      </w:pPr>
      <w:proofErr w:type="spellStart"/>
      <w:r>
        <w:t>Мойынты</w:t>
      </w:r>
      <w:proofErr w:type="spellEnd"/>
      <w:r>
        <w:t xml:space="preserve"> – </w:t>
      </w:r>
      <w:proofErr w:type="spellStart"/>
      <w:r>
        <w:t>Қызылжар</w:t>
      </w:r>
      <w:proofErr w:type="spellEnd"/>
      <w:r>
        <w:t xml:space="preserve"> </w:t>
      </w:r>
      <w:proofErr w:type="spellStart"/>
      <w:r>
        <w:t>теміржол</w:t>
      </w:r>
      <w:proofErr w:type="spellEnd"/>
      <w:r>
        <w:t xml:space="preserve"> </w:t>
      </w:r>
      <w:proofErr w:type="spellStart"/>
      <w:r>
        <w:t>жобасы</w:t>
      </w:r>
      <w:proofErr w:type="spellEnd"/>
      <w:r>
        <w:t xml:space="preserve"> IFC </w:t>
      </w:r>
      <w:proofErr w:type="spellStart"/>
      <w:r>
        <w:t>Өнімділік</w:t>
      </w:r>
      <w:proofErr w:type="spellEnd"/>
      <w:r>
        <w:t xml:space="preserve"> Стандарты 1 (PS1), ДБТ EHS </w:t>
      </w:r>
      <w:proofErr w:type="spellStart"/>
      <w:r>
        <w:t>Нұсқаулықтары</w:t>
      </w:r>
      <w:proofErr w:type="spellEnd"/>
      <w:r>
        <w:t xml:space="preserve"> (2007) </w:t>
      </w:r>
      <w:proofErr w:type="spellStart"/>
      <w:r>
        <w:t>және</w:t>
      </w:r>
      <w:proofErr w:type="spellEnd"/>
      <w:r>
        <w:t xml:space="preserve"> </w:t>
      </w:r>
      <w:proofErr w:type="spellStart"/>
      <w:r>
        <w:t>Қазақстанның</w:t>
      </w:r>
      <w:proofErr w:type="spellEnd"/>
      <w:r>
        <w:t xml:space="preserve"> </w:t>
      </w:r>
      <w:proofErr w:type="spellStart"/>
      <w:r>
        <w:t>Экологиялық</w:t>
      </w:r>
      <w:proofErr w:type="spellEnd"/>
      <w:r>
        <w:t xml:space="preserve"> </w:t>
      </w:r>
      <w:proofErr w:type="spellStart"/>
      <w:r>
        <w:t>кодексі</w:t>
      </w:r>
      <w:proofErr w:type="spellEnd"/>
      <w:r>
        <w:t xml:space="preserve"> (2021) </w:t>
      </w:r>
      <w:proofErr w:type="spellStart"/>
      <w:r>
        <w:t>мен</w:t>
      </w:r>
      <w:proofErr w:type="spellEnd"/>
      <w:r>
        <w:t xml:space="preserve"> </w:t>
      </w:r>
      <w:proofErr w:type="spellStart"/>
      <w:r>
        <w:t>Жер</w:t>
      </w:r>
      <w:proofErr w:type="spellEnd"/>
      <w:r>
        <w:t xml:space="preserve"> </w:t>
      </w:r>
      <w:proofErr w:type="spellStart"/>
      <w:r>
        <w:t>кодексіне</w:t>
      </w:r>
      <w:proofErr w:type="spellEnd"/>
      <w:r>
        <w:t xml:space="preserve"> (2003) </w:t>
      </w:r>
      <w:proofErr w:type="spellStart"/>
      <w:r>
        <w:t>сәйкес</w:t>
      </w:r>
      <w:proofErr w:type="spellEnd"/>
      <w:r>
        <w:t xml:space="preserve"> </w:t>
      </w:r>
      <w:proofErr w:type="spellStart"/>
      <w:r>
        <w:t>кешенді</w:t>
      </w:r>
      <w:proofErr w:type="spellEnd"/>
      <w:r>
        <w:t xml:space="preserve"> </w:t>
      </w:r>
      <w:proofErr w:type="spellStart"/>
      <w:r>
        <w:t>Қоршаған</w:t>
      </w:r>
      <w:proofErr w:type="spellEnd"/>
      <w:r>
        <w:t xml:space="preserve"> </w:t>
      </w:r>
      <w:proofErr w:type="spellStart"/>
      <w:r>
        <w:t>ортаға</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әсерді</w:t>
      </w:r>
      <w:proofErr w:type="spellEnd"/>
      <w:r>
        <w:t xml:space="preserve"> </w:t>
      </w:r>
      <w:proofErr w:type="spellStart"/>
      <w:r>
        <w:t>бағалаудан</w:t>
      </w:r>
      <w:proofErr w:type="spellEnd"/>
      <w:r>
        <w:t xml:space="preserve"> (ҚОӘӘБ/ESIA) </w:t>
      </w:r>
      <w:proofErr w:type="spellStart"/>
      <w:r>
        <w:t>өтеді</w:t>
      </w:r>
      <w:proofErr w:type="spellEnd"/>
      <w:r>
        <w:t xml:space="preserve">. </w:t>
      </w:r>
      <w:proofErr w:type="spellStart"/>
      <w:r>
        <w:t>Құрылыс</w:t>
      </w:r>
      <w:proofErr w:type="spellEnd"/>
      <w:r>
        <w:t xml:space="preserve"> </w:t>
      </w:r>
      <w:proofErr w:type="spellStart"/>
      <w:r>
        <w:t>алдындағы</w:t>
      </w:r>
      <w:proofErr w:type="spellEnd"/>
      <w:r>
        <w:t xml:space="preserve"> </w:t>
      </w:r>
      <w:proofErr w:type="spellStart"/>
      <w:r>
        <w:t>және</w:t>
      </w:r>
      <w:proofErr w:type="spellEnd"/>
      <w:r>
        <w:t xml:space="preserve"> </w:t>
      </w:r>
      <w:proofErr w:type="spellStart"/>
      <w:r>
        <w:t>құрылыс</w:t>
      </w:r>
      <w:proofErr w:type="spellEnd"/>
      <w:r>
        <w:t xml:space="preserve"> </w:t>
      </w:r>
      <w:proofErr w:type="spellStart"/>
      <w:r>
        <w:t>кезеңдеріндегі</w:t>
      </w:r>
      <w:proofErr w:type="spellEnd"/>
      <w:r>
        <w:t xml:space="preserve"> </w:t>
      </w:r>
      <w:proofErr w:type="spellStart"/>
      <w:r>
        <w:t>негізгі</w:t>
      </w:r>
      <w:proofErr w:type="spellEnd"/>
      <w:r>
        <w:t xml:space="preserve"> </w:t>
      </w:r>
      <w:proofErr w:type="spellStart"/>
      <w:r>
        <w:t>тәуекелдерге</w:t>
      </w:r>
      <w:proofErr w:type="spellEnd"/>
      <w:r>
        <w:t xml:space="preserve"> </w:t>
      </w:r>
      <w:proofErr w:type="spellStart"/>
      <w:r>
        <w:t>мекендеу</w:t>
      </w:r>
      <w:proofErr w:type="spellEnd"/>
      <w:r>
        <w:t xml:space="preserve"> </w:t>
      </w:r>
      <w:proofErr w:type="spellStart"/>
      <w:r>
        <w:t>ортасының</w:t>
      </w:r>
      <w:proofErr w:type="spellEnd"/>
      <w:r>
        <w:t xml:space="preserve"> </w:t>
      </w:r>
      <w:proofErr w:type="spellStart"/>
      <w:r>
        <w:t>жоғалуы</w:t>
      </w:r>
      <w:proofErr w:type="spellEnd"/>
      <w:r>
        <w:t xml:space="preserve">, </w:t>
      </w:r>
      <w:proofErr w:type="spellStart"/>
      <w:r>
        <w:t>қауымдастық</w:t>
      </w:r>
      <w:proofErr w:type="spellEnd"/>
      <w:r>
        <w:t xml:space="preserve"> </w:t>
      </w:r>
      <w:proofErr w:type="spellStart"/>
      <w:r>
        <w:t>денсаулығы</w:t>
      </w:r>
      <w:proofErr w:type="spellEnd"/>
      <w:r>
        <w:t xml:space="preserve"> </w:t>
      </w:r>
      <w:proofErr w:type="spellStart"/>
      <w:r>
        <w:t>мен</w:t>
      </w:r>
      <w:proofErr w:type="spellEnd"/>
      <w:r>
        <w:t xml:space="preserve"> </w:t>
      </w:r>
      <w:proofErr w:type="spellStart"/>
      <w:r>
        <w:t>қауіпсіздігіне</w:t>
      </w:r>
      <w:proofErr w:type="spellEnd"/>
      <w:r>
        <w:t xml:space="preserve"> </w:t>
      </w:r>
      <w:proofErr w:type="spellStart"/>
      <w:r>
        <w:t>қатерлер</w:t>
      </w:r>
      <w:proofErr w:type="spellEnd"/>
      <w:r>
        <w:t xml:space="preserve">, </w:t>
      </w:r>
      <w:proofErr w:type="spellStart"/>
      <w:r>
        <w:t>климатқа</w:t>
      </w:r>
      <w:proofErr w:type="spellEnd"/>
      <w:r>
        <w:t xml:space="preserve"> </w:t>
      </w:r>
      <w:proofErr w:type="spellStart"/>
      <w:r>
        <w:t>байланысты</w:t>
      </w:r>
      <w:proofErr w:type="spellEnd"/>
      <w:r>
        <w:t xml:space="preserve"> </w:t>
      </w:r>
      <w:proofErr w:type="spellStart"/>
      <w:r>
        <w:t>осалдықтар</w:t>
      </w:r>
      <w:proofErr w:type="spellEnd"/>
      <w:r>
        <w:t xml:space="preserve">, </w:t>
      </w:r>
      <w:proofErr w:type="spellStart"/>
      <w:r>
        <w:t>жер</w:t>
      </w:r>
      <w:proofErr w:type="spellEnd"/>
      <w:r>
        <w:t xml:space="preserve"> </w:t>
      </w:r>
      <w:proofErr w:type="spellStart"/>
      <w:r>
        <w:t>телімдерін</w:t>
      </w:r>
      <w:proofErr w:type="spellEnd"/>
      <w:r>
        <w:t xml:space="preserve"> </w:t>
      </w:r>
      <w:proofErr w:type="spellStart"/>
      <w:r>
        <w:t>алу</w:t>
      </w:r>
      <w:proofErr w:type="spellEnd"/>
      <w:r>
        <w:t xml:space="preserve"> </w:t>
      </w:r>
      <w:proofErr w:type="spellStart"/>
      <w:r>
        <w:t>әсері</w:t>
      </w:r>
      <w:proofErr w:type="spellEnd"/>
      <w:r>
        <w:t xml:space="preserve"> </w:t>
      </w:r>
      <w:proofErr w:type="spellStart"/>
      <w:r>
        <w:t>және</w:t>
      </w:r>
      <w:proofErr w:type="spellEnd"/>
      <w:r>
        <w:t xml:space="preserve"> </w:t>
      </w:r>
      <w:proofErr w:type="spellStart"/>
      <w:r>
        <w:t>фермерлерге</w:t>
      </w:r>
      <w:proofErr w:type="spellEnd"/>
      <w:r>
        <w:t xml:space="preserve">, </w:t>
      </w:r>
      <w:proofErr w:type="spellStart"/>
      <w:r>
        <w:t>малшыларға</w:t>
      </w:r>
      <w:proofErr w:type="spellEnd"/>
      <w:r>
        <w:t xml:space="preserve"> </w:t>
      </w:r>
      <w:proofErr w:type="spellStart"/>
      <w:r>
        <w:t>және</w:t>
      </w:r>
      <w:proofErr w:type="spellEnd"/>
      <w:r>
        <w:t xml:space="preserve"> </w:t>
      </w:r>
      <w:proofErr w:type="spellStart"/>
      <w:r>
        <w:t>осал</w:t>
      </w:r>
      <w:proofErr w:type="spellEnd"/>
      <w:r>
        <w:t xml:space="preserve"> </w:t>
      </w:r>
      <w:proofErr w:type="spellStart"/>
      <w:r>
        <w:t>топтарға</w:t>
      </w:r>
      <w:proofErr w:type="spellEnd"/>
      <w:r>
        <w:t xml:space="preserve"> </w:t>
      </w:r>
      <w:proofErr w:type="spellStart"/>
      <w:r>
        <w:t>әсер</w:t>
      </w:r>
      <w:proofErr w:type="spellEnd"/>
      <w:r>
        <w:t xml:space="preserve"> </w:t>
      </w:r>
      <w:proofErr w:type="spellStart"/>
      <w:r>
        <w:t>ететін</w:t>
      </w:r>
      <w:proofErr w:type="spellEnd"/>
      <w:r>
        <w:t xml:space="preserve"> </w:t>
      </w:r>
      <w:proofErr w:type="spellStart"/>
      <w:r>
        <w:t>әлеуметтік-экономикалық</w:t>
      </w:r>
      <w:proofErr w:type="spellEnd"/>
      <w:r>
        <w:t xml:space="preserve"> </w:t>
      </w:r>
      <w:proofErr w:type="spellStart"/>
      <w:r>
        <w:t>бұзылулар</w:t>
      </w:r>
      <w:proofErr w:type="spellEnd"/>
      <w:r>
        <w:t xml:space="preserve"> </w:t>
      </w:r>
      <w:proofErr w:type="spellStart"/>
      <w:r>
        <w:t>кіреді</w:t>
      </w:r>
      <w:proofErr w:type="spellEnd"/>
      <w:r>
        <w:t xml:space="preserve">. </w:t>
      </w:r>
      <w:proofErr w:type="spellStart"/>
      <w:r>
        <w:t>Қосымша</w:t>
      </w:r>
      <w:proofErr w:type="spellEnd"/>
      <w:r>
        <w:t xml:space="preserve"> </w:t>
      </w:r>
      <w:proofErr w:type="spellStart"/>
      <w:r>
        <w:t>мәселелерге</w:t>
      </w:r>
      <w:proofErr w:type="spellEnd"/>
      <w:r>
        <w:t xml:space="preserve"> </w:t>
      </w:r>
      <w:proofErr w:type="spellStart"/>
      <w:r>
        <w:t>гендерлік</w:t>
      </w:r>
      <w:proofErr w:type="spellEnd"/>
      <w:r>
        <w:t xml:space="preserve"> </w:t>
      </w:r>
      <w:proofErr w:type="spellStart"/>
      <w:r>
        <w:t>зорлық-зомбылық</w:t>
      </w:r>
      <w:proofErr w:type="spellEnd"/>
      <w:r>
        <w:t xml:space="preserve"> (ГЗЗ), </w:t>
      </w:r>
      <w:proofErr w:type="spellStart"/>
      <w:r>
        <w:t>жұмысшылар</w:t>
      </w:r>
      <w:proofErr w:type="spellEnd"/>
      <w:r>
        <w:t xml:space="preserve"> </w:t>
      </w:r>
      <w:proofErr w:type="spellStart"/>
      <w:r>
        <w:t>ағыны</w:t>
      </w:r>
      <w:proofErr w:type="spellEnd"/>
      <w:r>
        <w:t xml:space="preserve"> </w:t>
      </w:r>
      <w:proofErr w:type="spellStart"/>
      <w:r>
        <w:t>және</w:t>
      </w:r>
      <w:proofErr w:type="spellEnd"/>
      <w:r>
        <w:t xml:space="preserve"> </w:t>
      </w:r>
      <w:proofErr w:type="spellStart"/>
      <w:r>
        <w:t>сезімтал</w:t>
      </w:r>
      <w:proofErr w:type="spellEnd"/>
      <w:r>
        <w:t xml:space="preserve"> </w:t>
      </w:r>
      <w:proofErr w:type="spellStart"/>
      <w:r>
        <w:t>аймақтардағы</w:t>
      </w:r>
      <w:proofErr w:type="spellEnd"/>
      <w:r>
        <w:t xml:space="preserve"> </w:t>
      </w:r>
      <w:proofErr w:type="spellStart"/>
      <w:r>
        <w:t>мәдени</w:t>
      </w:r>
      <w:proofErr w:type="spellEnd"/>
      <w:r>
        <w:t xml:space="preserve"> </w:t>
      </w:r>
      <w:proofErr w:type="spellStart"/>
      <w:r>
        <w:t>мұраға</w:t>
      </w:r>
      <w:proofErr w:type="spellEnd"/>
      <w:r>
        <w:t xml:space="preserve"> </w:t>
      </w:r>
      <w:proofErr w:type="spellStart"/>
      <w:r>
        <w:t>кедергі</w:t>
      </w:r>
      <w:proofErr w:type="spellEnd"/>
      <w:r>
        <w:t xml:space="preserve"> </w:t>
      </w:r>
      <w:proofErr w:type="spellStart"/>
      <w:r>
        <w:t>жатады</w:t>
      </w:r>
      <w:proofErr w:type="spellEnd"/>
      <w:r>
        <w:t>.</w:t>
      </w:r>
    </w:p>
    <w:p w14:paraId="1E9D7637" w14:textId="77777777" w:rsidR="006B6003" w:rsidRDefault="00000000">
      <w:pPr>
        <w:pStyle w:val="ReportParagraph"/>
      </w:pPr>
      <w:r>
        <w:t xml:space="preserve">ҚОӘӘБ </w:t>
      </w:r>
      <w:proofErr w:type="spellStart"/>
      <w:r>
        <w:t>тәуекелдерге</w:t>
      </w:r>
      <w:proofErr w:type="spellEnd"/>
      <w:r>
        <w:t xml:space="preserve"> </w:t>
      </w:r>
      <w:proofErr w:type="spellStart"/>
      <w:r>
        <w:t>негізделген</w:t>
      </w:r>
      <w:proofErr w:type="spellEnd"/>
      <w:r>
        <w:t xml:space="preserve"> </w:t>
      </w:r>
      <w:proofErr w:type="spellStart"/>
      <w:r>
        <w:t>тәсілді</w:t>
      </w:r>
      <w:proofErr w:type="spellEnd"/>
      <w:r>
        <w:t xml:space="preserve"> </w:t>
      </w:r>
      <w:proofErr w:type="spellStart"/>
      <w:r>
        <w:t>қолданады</w:t>
      </w:r>
      <w:proofErr w:type="spellEnd"/>
      <w:r>
        <w:t xml:space="preserve">, </w:t>
      </w:r>
      <w:proofErr w:type="spellStart"/>
      <w:r>
        <w:t>ол</w:t>
      </w:r>
      <w:proofErr w:type="spellEnd"/>
      <w:r>
        <w:t xml:space="preserve"> </w:t>
      </w:r>
      <w:proofErr w:type="spellStart"/>
      <w:r>
        <w:t>қоршаған</w:t>
      </w:r>
      <w:proofErr w:type="spellEnd"/>
      <w:r>
        <w:t xml:space="preserve"> </w:t>
      </w:r>
      <w:proofErr w:type="spellStart"/>
      <w:r>
        <w:t>орта</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рецепторларға</w:t>
      </w:r>
      <w:proofErr w:type="spellEnd"/>
      <w:r>
        <w:t xml:space="preserve"> </w:t>
      </w:r>
      <w:proofErr w:type="spellStart"/>
      <w:r>
        <w:t>әсердің</w:t>
      </w:r>
      <w:proofErr w:type="spellEnd"/>
      <w:r>
        <w:t xml:space="preserve"> </w:t>
      </w:r>
      <w:proofErr w:type="spellStart"/>
      <w:r>
        <w:t>ықтималдығын</w:t>
      </w:r>
      <w:proofErr w:type="spellEnd"/>
      <w:r>
        <w:t xml:space="preserve">, </w:t>
      </w:r>
      <w:proofErr w:type="spellStart"/>
      <w:r>
        <w:t>ауырлығын</w:t>
      </w:r>
      <w:proofErr w:type="spellEnd"/>
      <w:r>
        <w:t xml:space="preserve"> </w:t>
      </w:r>
      <w:proofErr w:type="spellStart"/>
      <w:r>
        <w:t>және</w:t>
      </w:r>
      <w:proofErr w:type="spellEnd"/>
      <w:r>
        <w:t xml:space="preserve"> </w:t>
      </w:r>
      <w:proofErr w:type="spellStart"/>
      <w:r>
        <w:t>қайтымдылығын</w:t>
      </w:r>
      <w:proofErr w:type="spellEnd"/>
      <w:r>
        <w:t xml:space="preserve"> </w:t>
      </w:r>
      <w:proofErr w:type="spellStart"/>
      <w:r>
        <w:t>бағалайды</w:t>
      </w:r>
      <w:proofErr w:type="spellEnd"/>
      <w:r>
        <w:t xml:space="preserve">. </w:t>
      </w:r>
      <w:proofErr w:type="spellStart"/>
      <w:r>
        <w:t>Қоршаған</w:t>
      </w:r>
      <w:proofErr w:type="spellEnd"/>
      <w:r>
        <w:t xml:space="preserve"> </w:t>
      </w:r>
      <w:proofErr w:type="spellStart"/>
      <w:r>
        <w:t>ортаны</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басқару</w:t>
      </w:r>
      <w:proofErr w:type="spellEnd"/>
      <w:r>
        <w:t xml:space="preserve"> </w:t>
      </w:r>
      <w:proofErr w:type="spellStart"/>
      <w:r>
        <w:t>жоспарына</w:t>
      </w:r>
      <w:proofErr w:type="spellEnd"/>
      <w:r>
        <w:t xml:space="preserve"> (ҚОӘБЖ/ESMP) </w:t>
      </w:r>
      <w:proofErr w:type="spellStart"/>
      <w:r>
        <w:t>біріктірілген</w:t>
      </w:r>
      <w:proofErr w:type="spellEnd"/>
      <w:r>
        <w:t xml:space="preserve"> </w:t>
      </w:r>
      <w:proofErr w:type="spellStart"/>
      <w:r>
        <w:t>жұмсарту</w:t>
      </w:r>
      <w:proofErr w:type="spellEnd"/>
      <w:r>
        <w:t xml:space="preserve"> </w:t>
      </w:r>
      <w:proofErr w:type="spellStart"/>
      <w:r>
        <w:t>шаралары</w:t>
      </w:r>
      <w:proofErr w:type="spellEnd"/>
      <w:r>
        <w:t xml:space="preserve"> </w:t>
      </w:r>
      <w:proofErr w:type="spellStart"/>
      <w:r>
        <w:t>жұмсарту</w:t>
      </w:r>
      <w:proofErr w:type="spellEnd"/>
      <w:r>
        <w:t xml:space="preserve"> </w:t>
      </w:r>
      <w:proofErr w:type="spellStart"/>
      <w:r>
        <w:t>иерархиясын</w:t>
      </w:r>
      <w:proofErr w:type="spellEnd"/>
      <w:r>
        <w:t xml:space="preserve"> </w:t>
      </w:r>
      <w:proofErr w:type="spellStart"/>
      <w:r>
        <w:t>сақтайды</w:t>
      </w:r>
      <w:proofErr w:type="spellEnd"/>
      <w:r>
        <w:t xml:space="preserve"> </w:t>
      </w:r>
      <w:proofErr w:type="spellStart"/>
      <w:r>
        <w:t>және</w:t>
      </w:r>
      <w:proofErr w:type="spellEnd"/>
      <w:r>
        <w:t xml:space="preserve"> IFC PS2–PS8 </w:t>
      </w:r>
      <w:proofErr w:type="spellStart"/>
      <w:r>
        <w:t>және</w:t>
      </w:r>
      <w:proofErr w:type="spellEnd"/>
      <w:r>
        <w:t xml:space="preserve"> </w:t>
      </w:r>
      <w:proofErr w:type="spellStart"/>
      <w:r>
        <w:t>ұлттық</w:t>
      </w:r>
      <w:proofErr w:type="spellEnd"/>
      <w:r>
        <w:t xml:space="preserve"> </w:t>
      </w:r>
      <w:proofErr w:type="spellStart"/>
      <w:r>
        <w:t>заңнамаға</w:t>
      </w:r>
      <w:proofErr w:type="spellEnd"/>
      <w:r>
        <w:t xml:space="preserve"> </w:t>
      </w:r>
      <w:proofErr w:type="spellStart"/>
      <w:r>
        <w:t>сәйкес</w:t>
      </w:r>
      <w:proofErr w:type="spellEnd"/>
      <w:r>
        <w:t xml:space="preserve"> </w:t>
      </w:r>
      <w:proofErr w:type="spellStart"/>
      <w:r>
        <w:t>келеді</w:t>
      </w:r>
      <w:proofErr w:type="spellEnd"/>
      <w:r>
        <w:t xml:space="preserve">, </w:t>
      </w:r>
      <w:proofErr w:type="spellStart"/>
      <w:r>
        <w:t>бұл</w:t>
      </w:r>
      <w:proofErr w:type="spellEnd"/>
      <w:r>
        <w:t xml:space="preserve"> </w:t>
      </w:r>
      <w:proofErr w:type="spellStart"/>
      <w:r>
        <w:t>әсерлердің</w:t>
      </w:r>
      <w:proofErr w:type="spellEnd"/>
      <w:r>
        <w:t xml:space="preserve"> </w:t>
      </w:r>
      <w:proofErr w:type="spellStart"/>
      <w:r>
        <w:t>Жобаның</w:t>
      </w:r>
      <w:proofErr w:type="spellEnd"/>
      <w:r>
        <w:t xml:space="preserve"> </w:t>
      </w:r>
      <w:proofErr w:type="spellStart"/>
      <w:r>
        <w:t>бүкіл</w:t>
      </w:r>
      <w:proofErr w:type="spellEnd"/>
      <w:r>
        <w:t xml:space="preserve"> </w:t>
      </w:r>
      <w:proofErr w:type="spellStart"/>
      <w:r>
        <w:t>өмірлік</w:t>
      </w:r>
      <w:proofErr w:type="spellEnd"/>
      <w:r>
        <w:t xml:space="preserve"> </w:t>
      </w:r>
      <w:proofErr w:type="spellStart"/>
      <w:r>
        <w:t>циклі</w:t>
      </w:r>
      <w:proofErr w:type="spellEnd"/>
      <w:r>
        <w:t xml:space="preserve"> </w:t>
      </w:r>
      <w:proofErr w:type="spellStart"/>
      <w:r>
        <w:t>бойына</w:t>
      </w:r>
      <w:proofErr w:type="spellEnd"/>
      <w:r>
        <w:t xml:space="preserve"> </w:t>
      </w:r>
      <w:proofErr w:type="spellStart"/>
      <w:r>
        <w:t>тиімді</w:t>
      </w:r>
      <w:proofErr w:type="spellEnd"/>
      <w:r>
        <w:t xml:space="preserve"> </w:t>
      </w:r>
      <w:proofErr w:type="spellStart"/>
      <w:r>
        <w:t>түрде</w:t>
      </w:r>
      <w:proofErr w:type="spellEnd"/>
      <w:r>
        <w:t xml:space="preserve"> </w:t>
      </w:r>
      <w:proofErr w:type="spellStart"/>
      <w:r>
        <w:t>болдырылмауын</w:t>
      </w:r>
      <w:proofErr w:type="spellEnd"/>
      <w:r>
        <w:t xml:space="preserve">, </w:t>
      </w:r>
      <w:proofErr w:type="spellStart"/>
      <w:r>
        <w:t>азайтылуын</w:t>
      </w:r>
      <w:proofErr w:type="spellEnd"/>
      <w:r>
        <w:t xml:space="preserve">, </w:t>
      </w:r>
      <w:proofErr w:type="spellStart"/>
      <w:r>
        <w:t>қалпына</w:t>
      </w:r>
      <w:proofErr w:type="spellEnd"/>
      <w:r>
        <w:t xml:space="preserve"> </w:t>
      </w:r>
      <w:proofErr w:type="spellStart"/>
      <w:r>
        <w:t>келтірілуін</w:t>
      </w:r>
      <w:proofErr w:type="spellEnd"/>
      <w:r>
        <w:t xml:space="preserve"> </w:t>
      </w:r>
      <w:proofErr w:type="spellStart"/>
      <w:r>
        <w:t>немесе</w:t>
      </w:r>
      <w:proofErr w:type="spellEnd"/>
      <w:r>
        <w:t xml:space="preserve"> </w:t>
      </w:r>
      <w:proofErr w:type="spellStart"/>
      <w:r>
        <w:t>өтелуін</w:t>
      </w:r>
      <w:proofErr w:type="spellEnd"/>
      <w:r>
        <w:t xml:space="preserve"> </w:t>
      </w:r>
      <w:proofErr w:type="spellStart"/>
      <w:r>
        <w:t>қамтамасыз</w:t>
      </w:r>
      <w:proofErr w:type="spellEnd"/>
      <w:r>
        <w:t xml:space="preserve"> </w:t>
      </w:r>
      <w:proofErr w:type="spellStart"/>
      <w:r>
        <w:t>етеді</w:t>
      </w:r>
      <w:proofErr w:type="spellEnd"/>
      <w:r>
        <w:t>.</w:t>
      </w:r>
    </w:p>
    <w:p w14:paraId="19CCEBDB" w14:textId="77777777" w:rsidR="006B6003" w:rsidRDefault="00000000">
      <w:pPr>
        <w:pStyle w:val="ReportParagraph"/>
        <w:outlineLvl w:val="0"/>
        <w:rPr>
          <w:b/>
          <w:bCs/>
        </w:rPr>
      </w:pPr>
      <w:r>
        <w:rPr>
          <w:b/>
          <w:bCs/>
        </w:rPr>
        <w:t xml:space="preserve">8.2.1 PS1-ге </w:t>
      </w:r>
      <w:proofErr w:type="spellStart"/>
      <w:r>
        <w:rPr>
          <w:b/>
          <w:bCs/>
        </w:rPr>
        <w:t>Қатысты</w:t>
      </w:r>
      <w:proofErr w:type="spellEnd"/>
      <w:r>
        <w:rPr>
          <w:b/>
          <w:bCs/>
        </w:rPr>
        <w:t xml:space="preserve"> Қоршаған Орта </w:t>
      </w:r>
      <w:proofErr w:type="spellStart"/>
      <w:r>
        <w:rPr>
          <w:b/>
          <w:bCs/>
        </w:rPr>
        <w:t>және</w:t>
      </w:r>
      <w:proofErr w:type="spellEnd"/>
      <w:r>
        <w:rPr>
          <w:b/>
          <w:bCs/>
        </w:rPr>
        <w:t xml:space="preserve"> </w:t>
      </w:r>
      <w:proofErr w:type="spellStart"/>
      <w:r>
        <w:rPr>
          <w:b/>
          <w:bCs/>
        </w:rPr>
        <w:t>Әлеуметтік</w:t>
      </w:r>
      <w:proofErr w:type="spellEnd"/>
      <w:r>
        <w:rPr>
          <w:b/>
          <w:bCs/>
        </w:rPr>
        <w:t xml:space="preserve"> </w:t>
      </w:r>
      <w:proofErr w:type="spellStart"/>
      <w:r>
        <w:rPr>
          <w:b/>
          <w:bCs/>
        </w:rPr>
        <w:t>Тәуекелдер</w:t>
      </w:r>
      <w:proofErr w:type="spellEnd"/>
      <w:r>
        <w:rPr>
          <w:b/>
          <w:bCs/>
        </w:rPr>
        <w:t xml:space="preserve"> </w:t>
      </w:r>
      <w:proofErr w:type="spellStart"/>
      <w:r>
        <w:rPr>
          <w:b/>
          <w:bCs/>
        </w:rPr>
        <w:t>мен</w:t>
      </w:r>
      <w:proofErr w:type="spellEnd"/>
      <w:r>
        <w:rPr>
          <w:b/>
          <w:bCs/>
        </w:rPr>
        <w:t xml:space="preserve"> </w:t>
      </w:r>
      <w:proofErr w:type="spellStart"/>
      <w:r>
        <w:rPr>
          <w:b/>
          <w:bCs/>
        </w:rPr>
        <w:t>Әсерлер</w:t>
      </w:r>
      <w:proofErr w:type="spellEnd"/>
    </w:p>
    <w:p w14:paraId="6580FC29" w14:textId="77777777" w:rsidR="006B6003" w:rsidRDefault="00000000">
      <w:pPr>
        <w:pStyle w:val="ReportParagraph"/>
      </w:pPr>
      <w:proofErr w:type="spellStart"/>
      <w:r>
        <w:t>Жоба</w:t>
      </w:r>
      <w:proofErr w:type="spellEnd"/>
      <w:r>
        <w:t xml:space="preserve"> Қоршаған </w:t>
      </w:r>
      <w:proofErr w:type="spellStart"/>
      <w:r>
        <w:t>орта</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тәуекелдер</w:t>
      </w:r>
      <w:proofErr w:type="spellEnd"/>
      <w:r>
        <w:t xml:space="preserve"> </w:t>
      </w:r>
      <w:proofErr w:type="spellStart"/>
      <w:r>
        <w:t>мен</w:t>
      </w:r>
      <w:proofErr w:type="spellEnd"/>
      <w:r>
        <w:t xml:space="preserve"> </w:t>
      </w:r>
      <w:proofErr w:type="spellStart"/>
      <w:r>
        <w:t>әсерлерді</w:t>
      </w:r>
      <w:proofErr w:type="spellEnd"/>
      <w:r>
        <w:t xml:space="preserve"> </w:t>
      </w:r>
      <w:proofErr w:type="spellStart"/>
      <w:r>
        <w:t>бағалау</w:t>
      </w:r>
      <w:proofErr w:type="spellEnd"/>
      <w:r>
        <w:t xml:space="preserve"> </w:t>
      </w:r>
      <w:proofErr w:type="spellStart"/>
      <w:r>
        <w:t>және</w:t>
      </w:r>
      <w:proofErr w:type="spellEnd"/>
      <w:r>
        <w:t xml:space="preserve"> </w:t>
      </w:r>
      <w:proofErr w:type="spellStart"/>
      <w:r>
        <w:t>басқару</w:t>
      </w:r>
      <w:proofErr w:type="spellEnd"/>
      <w:r>
        <w:t xml:space="preserve"> </w:t>
      </w:r>
      <w:proofErr w:type="spellStart"/>
      <w:r>
        <w:t>жөніндегі</w:t>
      </w:r>
      <w:proofErr w:type="spellEnd"/>
      <w:r>
        <w:t xml:space="preserve"> IFC </w:t>
      </w:r>
      <w:proofErr w:type="spellStart"/>
      <w:r>
        <w:t>Өнімділік</w:t>
      </w:r>
      <w:proofErr w:type="spellEnd"/>
      <w:r>
        <w:t xml:space="preserve"> Стандарты 1 (PS1) </w:t>
      </w:r>
      <w:proofErr w:type="spellStart"/>
      <w:r>
        <w:t>талаптарына</w:t>
      </w:r>
      <w:proofErr w:type="spellEnd"/>
      <w:r>
        <w:t xml:space="preserve"> </w:t>
      </w:r>
      <w:proofErr w:type="spellStart"/>
      <w:r>
        <w:t>сәйкес</w:t>
      </w:r>
      <w:proofErr w:type="spellEnd"/>
      <w:r>
        <w:t xml:space="preserve"> </w:t>
      </w:r>
      <w:proofErr w:type="spellStart"/>
      <w:r>
        <w:t>Қоршаған</w:t>
      </w:r>
      <w:proofErr w:type="spellEnd"/>
      <w:r>
        <w:t xml:space="preserve"> </w:t>
      </w:r>
      <w:proofErr w:type="spellStart"/>
      <w:r>
        <w:t>ортаға</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әсерді</w:t>
      </w:r>
      <w:proofErr w:type="spellEnd"/>
      <w:r>
        <w:t xml:space="preserve"> </w:t>
      </w:r>
      <w:proofErr w:type="spellStart"/>
      <w:r>
        <w:t>бағалаудан</w:t>
      </w:r>
      <w:proofErr w:type="spellEnd"/>
      <w:r>
        <w:t xml:space="preserve"> (ҚОӘӘБ) </w:t>
      </w:r>
      <w:proofErr w:type="spellStart"/>
      <w:r>
        <w:t>өтеді</w:t>
      </w:r>
      <w:proofErr w:type="spellEnd"/>
      <w:r>
        <w:t xml:space="preserve">. </w:t>
      </w:r>
      <w:proofErr w:type="spellStart"/>
      <w:r>
        <w:t>Бұл</w:t>
      </w:r>
      <w:proofErr w:type="spellEnd"/>
      <w:r>
        <w:t xml:space="preserve"> </w:t>
      </w:r>
      <w:proofErr w:type="spellStart"/>
      <w:r>
        <w:t>процесс</w:t>
      </w:r>
      <w:proofErr w:type="spellEnd"/>
      <w:r>
        <w:t xml:space="preserve"> </w:t>
      </w:r>
      <w:proofErr w:type="spellStart"/>
      <w:r>
        <w:t>теміржолдың</w:t>
      </w:r>
      <w:proofErr w:type="spellEnd"/>
      <w:r>
        <w:t xml:space="preserve"> </w:t>
      </w:r>
      <w:proofErr w:type="spellStart"/>
      <w:r>
        <w:t>жобалануы</w:t>
      </w:r>
      <w:proofErr w:type="spellEnd"/>
      <w:r>
        <w:t xml:space="preserve">, </w:t>
      </w:r>
      <w:proofErr w:type="spellStart"/>
      <w:r>
        <w:t>құрылысы</w:t>
      </w:r>
      <w:proofErr w:type="spellEnd"/>
      <w:r>
        <w:t xml:space="preserve"> </w:t>
      </w:r>
      <w:proofErr w:type="spellStart"/>
      <w:r>
        <w:t>және</w:t>
      </w:r>
      <w:proofErr w:type="spellEnd"/>
      <w:r>
        <w:t xml:space="preserve"> </w:t>
      </w:r>
      <w:proofErr w:type="spellStart"/>
      <w:r>
        <w:t>пайдалануы</w:t>
      </w:r>
      <w:proofErr w:type="spellEnd"/>
      <w:r>
        <w:t xml:space="preserve"> </w:t>
      </w:r>
      <w:proofErr w:type="spellStart"/>
      <w:r>
        <w:t>экологиялық</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тұрғыдан</w:t>
      </w:r>
      <w:proofErr w:type="spellEnd"/>
      <w:r>
        <w:t xml:space="preserve"> </w:t>
      </w:r>
      <w:proofErr w:type="spellStart"/>
      <w:r>
        <w:t>орнықты</w:t>
      </w:r>
      <w:proofErr w:type="spellEnd"/>
      <w:r>
        <w:t xml:space="preserve"> </w:t>
      </w:r>
      <w:proofErr w:type="spellStart"/>
      <w:r>
        <w:t>болуын</w:t>
      </w:r>
      <w:proofErr w:type="spellEnd"/>
      <w:r>
        <w:t xml:space="preserve">, </w:t>
      </w:r>
      <w:proofErr w:type="spellStart"/>
      <w:r>
        <w:t>ауқымды</w:t>
      </w:r>
      <w:proofErr w:type="spellEnd"/>
      <w:r>
        <w:t xml:space="preserve"> </w:t>
      </w:r>
      <w:proofErr w:type="spellStart"/>
      <w:r>
        <w:t>сызықтық</w:t>
      </w:r>
      <w:proofErr w:type="spellEnd"/>
      <w:r>
        <w:t xml:space="preserve"> </w:t>
      </w:r>
      <w:proofErr w:type="spellStart"/>
      <w:r>
        <w:t>инфрақұрылым</w:t>
      </w:r>
      <w:proofErr w:type="spellEnd"/>
      <w:r>
        <w:t xml:space="preserve"> </w:t>
      </w:r>
      <w:proofErr w:type="spellStart"/>
      <w:r>
        <w:t>жобасының</w:t>
      </w:r>
      <w:proofErr w:type="spellEnd"/>
      <w:r>
        <w:t xml:space="preserve"> </w:t>
      </w:r>
      <w:proofErr w:type="spellStart"/>
      <w:r>
        <w:t>нақты</w:t>
      </w:r>
      <w:proofErr w:type="spellEnd"/>
      <w:r>
        <w:t xml:space="preserve"> </w:t>
      </w:r>
      <w:proofErr w:type="spellStart"/>
      <w:r>
        <w:t>тәуекелдеріне</w:t>
      </w:r>
      <w:proofErr w:type="spellEnd"/>
      <w:r>
        <w:t xml:space="preserve"> </w:t>
      </w:r>
      <w:proofErr w:type="spellStart"/>
      <w:r>
        <w:t>пропорционалды</w:t>
      </w:r>
      <w:proofErr w:type="spellEnd"/>
      <w:r>
        <w:t xml:space="preserve"> </w:t>
      </w:r>
      <w:proofErr w:type="spellStart"/>
      <w:r>
        <w:t>болуын</w:t>
      </w:r>
      <w:proofErr w:type="spellEnd"/>
      <w:r>
        <w:t xml:space="preserve"> </w:t>
      </w:r>
      <w:proofErr w:type="spellStart"/>
      <w:r>
        <w:t>және</w:t>
      </w:r>
      <w:proofErr w:type="spellEnd"/>
      <w:r>
        <w:t xml:space="preserve"> </w:t>
      </w:r>
      <w:proofErr w:type="spellStart"/>
      <w:r>
        <w:t>бастапқы</w:t>
      </w:r>
      <w:proofErr w:type="spellEnd"/>
      <w:r>
        <w:t xml:space="preserve"> </w:t>
      </w:r>
      <w:proofErr w:type="spellStart"/>
      <w:r>
        <w:t>зерттеулерге</w:t>
      </w:r>
      <w:proofErr w:type="spellEnd"/>
      <w:r>
        <w:t xml:space="preserve">, </w:t>
      </w:r>
      <w:proofErr w:type="spellStart"/>
      <w:r>
        <w:t>мүдделі</w:t>
      </w:r>
      <w:proofErr w:type="spellEnd"/>
      <w:r>
        <w:t xml:space="preserve"> </w:t>
      </w:r>
      <w:proofErr w:type="spellStart"/>
      <w:r>
        <w:t>тараптармен</w:t>
      </w:r>
      <w:proofErr w:type="spellEnd"/>
      <w:r>
        <w:t xml:space="preserve"> </w:t>
      </w:r>
      <w:proofErr w:type="spellStart"/>
      <w:r>
        <w:t>консультацияларға</w:t>
      </w:r>
      <w:proofErr w:type="spellEnd"/>
      <w:r>
        <w:t xml:space="preserve"> </w:t>
      </w:r>
      <w:proofErr w:type="spellStart"/>
      <w:r>
        <w:t>және</w:t>
      </w:r>
      <w:proofErr w:type="spellEnd"/>
      <w:r>
        <w:t xml:space="preserve"> </w:t>
      </w:r>
      <w:proofErr w:type="spellStart"/>
      <w:r>
        <w:t>жиынтық</w:t>
      </w:r>
      <w:proofErr w:type="spellEnd"/>
      <w:r>
        <w:t xml:space="preserve"> </w:t>
      </w:r>
      <w:proofErr w:type="spellStart"/>
      <w:r>
        <w:t>әсерді</w:t>
      </w:r>
      <w:proofErr w:type="spellEnd"/>
      <w:r>
        <w:t xml:space="preserve"> </w:t>
      </w:r>
      <w:proofErr w:type="spellStart"/>
      <w:r>
        <w:t>бағалауларға</w:t>
      </w:r>
      <w:proofErr w:type="spellEnd"/>
      <w:r>
        <w:t xml:space="preserve"> </w:t>
      </w:r>
      <w:proofErr w:type="spellStart"/>
      <w:r>
        <w:t>негізделуін</w:t>
      </w:r>
      <w:proofErr w:type="spellEnd"/>
      <w:r>
        <w:t xml:space="preserve"> </w:t>
      </w:r>
      <w:proofErr w:type="spellStart"/>
      <w:r>
        <w:t>қамтамасыз</w:t>
      </w:r>
      <w:proofErr w:type="spellEnd"/>
      <w:r>
        <w:t xml:space="preserve"> </w:t>
      </w:r>
      <w:proofErr w:type="spellStart"/>
      <w:r>
        <w:t>етеді</w:t>
      </w:r>
      <w:proofErr w:type="spellEnd"/>
      <w:r>
        <w:t>.</w:t>
      </w:r>
    </w:p>
    <w:p w14:paraId="2056954D" w14:textId="77777777" w:rsidR="006B6003" w:rsidRDefault="00000000">
      <w:pPr>
        <w:pStyle w:val="ReportParagraph"/>
      </w:pPr>
      <w:r>
        <w:t xml:space="preserve">ҚОӘӘБ </w:t>
      </w:r>
      <w:proofErr w:type="spellStart"/>
      <w:r>
        <w:t>негізделген</w:t>
      </w:r>
      <w:proofErr w:type="spellEnd"/>
      <w:r>
        <w:t xml:space="preserve"> </w:t>
      </w:r>
      <w:proofErr w:type="spellStart"/>
      <w:r>
        <w:t>шешім</w:t>
      </w:r>
      <w:proofErr w:type="spellEnd"/>
      <w:r>
        <w:t xml:space="preserve"> </w:t>
      </w:r>
      <w:proofErr w:type="spellStart"/>
      <w:r>
        <w:t>қабылдауға</w:t>
      </w:r>
      <w:proofErr w:type="spellEnd"/>
      <w:r>
        <w:t xml:space="preserve"> </w:t>
      </w:r>
      <w:proofErr w:type="spellStart"/>
      <w:r>
        <w:t>негіз</w:t>
      </w:r>
      <w:proofErr w:type="spellEnd"/>
      <w:r>
        <w:t xml:space="preserve"> </w:t>
      </w:r>
      <w:proofErr w:type="spellStart"/>
      <w:r>
        <w:t>болады</w:t>
      </w:r>
      <w:proofErr w:type="spellEnd"/>
      <w:r>
        <w:t xml:space="preserve"> </w:t>
      </w:r>
      <w:proofErr w:type="spellStart"/>
      <w:r>
        <w:t>және</w:t>
      </w:r>
      <w:proofErr w:type="spellEnd"/>
      <w:r>
        <w:t xml:space="preserve"> </w:t>
      </w:r>
      <w:proofErr w:type="spellStart"/>
      <w:r>
        <w:t>Қоршаған</w:t>
      </w:r>
      <w:proofErr w:type="spellEnd"/>
      <w:r>
        <w:t xml:space="preserve"> </w:t>
      </w:r>
      <w:proofErr w:type="spellStart"/>
      <w:r>
        <w:t>ортаны</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басқару</w:t>
      </w:r>
      <w:proofErr w:type="spellEnd"/>
      <w:r>
        <w:t xml:space="preserve"> </w:t>
      </w:r>
      <w:proofErr w:type="spellStart"/>
      <w:r>
        <w:t>жоспары</w:t>
      </w:r>
      <w:proofErr w:type="spellEnd"/>
      <w:r>
        <w:t xml:space="preserve"> (ҚОӘБЖ/ESMP) </w:t>
      </w:r>
      <w:proofErr w:type="spellStart"/>
      <w:r>
        <w:t>үшін</w:t>
      </w:r>
      <w:proofErr w:type="spellEnd"/>
      <w:r>
        <w:t xml:space="preserve"> </w:t>
      </w:r>
      <w:proofErr w:type="spellStart"/>
      <w:r>
        <w:t>негіз</w:t>
      </w:r>
      <w:proofErr w:type="spellEnd"/>
      <w:r>
        <w:t xml:space="preserve"> </w:t>
      </w:r>
      <w:proofErr w:type="spellStart"/>
      <w:r>
        <w:t>қалайды</w:t>
      </w:r>
      <w:proofErr w:type="spellEnd"/>
      <w:r>
        <w:t xml:space="preserve">, </w:t>
      </w:r>
      <w:proofErr w:type="spellStart"/>
      <w:r>
        <w:t>ол</w:t>
      </w:r>
      <w:proofErr w:type="spellEnd"/>
      <w:r>
        <w:t xml:space="preserve"> PS1 </w:t>
      </w:r>
      <w:proofErr w:type="spellStart"/>
      <w:r>
        <w:t>және</w:t>
      </w:r>
      <w:proofErr w:type="spellEnd"/>
      <w:r>
        <w:t xml:space="preserve"> </w:t>
      </w:r>
      <w:proofErr w:type="spellStart"/>
      <w:r>
        <w:t>оған</w:t>
      </w:r>
      <w:proofErr w:type="spellEnd"/>
      <w:r>
        <w:t xml:space="preserve"> </w:t>
      </w:r>
      <w:proofErr w:type="spellStart"/>
      <w:r>
        <w:t>қатысты</w:t>
      </w:r>
      <w:proofErr w:type="spellEnd"/>
      <w:r>
        <w:t xml:space="preserve"> </w:t>
      </w:r>
      <w:proofErr w:type="spellStart"/>
      <w:r>
        <w:t>Өнімділік</w:t>
      </w:r>
      <w:proofErr w:type="spellEnd"/>
      <w:r>
        <w:t xml:space="preserve"> </w:t>
      </w:r>
      <w:proofErr w:type="spellStart"/>
      <w:r>
        <w:t>Стандарттарының</w:t>
      </w:r>
      <w:proofErr w:type="spellEnd"/>
      <w:r>
        <w:t xml:space="preserve"> </w:t>
      </w:r>
      <w:proofErr w:type="spellStart"/>
      <w:r>
        <w:t>Жобаның</w:t>
      </w:r>
      <w:proofErr w:type="spellEnd"/>
      <w:r>
        <w:t xml:space="preserve"> </w:t>
      </w:r>
      <w:proofErr w:type="spellStart"/>
      <w:r>
        <w:t>өмірлік</w:t>
      </w:r>
      <w:proofErr w:type="spellEnd"/>
      <w:r>
        <w:t xml:space="preserve"> </w:t>
      </w:r>
      <w:proofErr w:type="spellStart"/>
      <w:r>
        <w:t>циклі</w:t>
      </w:r>
      <w:proofErr w:type="spellEnd"/>
      <w:r>
        <w:t xml:space="preserve"> </w:t>
      </w:r>
      <w:proofErr w:type="spellStart"/>
      <w:r>
        <w:t>бойына</w:t>
      </w:r>
      <w:proofErr w:type="spellEnd"/>
      <w:r>
        <w:t xml:space="preserve"> </w:t>
      </w:r>
      <w:proofErr w:type="spellStart"/>
      <w:r>
        <w:t>сақталуын</w:t>
      </w:r>
      <w:proofErr w:type="spellEnd"/>
      <w:r>
        <w:t xml:space="preserve"> </w:t>
      </w:r>
      <w:proofErr w:type="spellStart"/>
      <w:r>
        <w:t>қамтамасыз</w:t>
      </w:r>
      <w:proofErr w:type="spellEnd"/>
      <w:r>
        <w:t xml:space="preserve"> </w:t>
      </w:r>
      <w:proofErr w:type="spellStart"/>
      <w:r>
        <w:t>ету</w:t>
      </w:r>
      <w:proofErr w:type="spellEnd"/>
      <w:r>
        <w:t xml:space="preserve"> </w:t>
      </w:r>
      <w:proofErr w:type="spellStart"/>
      <w:r>
        <w:t>үшін</w:t>
      </w:r>
      <w:proofErr w:type="spellEnd"/>
      <w:r>
        <w:t xml:space="preserve"> </w:t>
      </w:r>
      <w:proofErr w:type="spellStart"/>
      <w:r>
        <w:t>жұмсарту</w:t>
      </w:r>
      <w:proofErr w:type="spellEnd"/>
      <w:r>
        <w:t xml:space="preserve">, </w:t>
      </w:r>
      <w:proofErr w:type="spellStart"/>
      <w:r>
        <w:t>мониторинг</w:t>
      </w:r>
      <w:proofErr w:type="spellEnd"/>
      <w:r>
        <w:t xml:space="preserve"> </w:t>
      </w:r>
      <w:proofErr w:type="spellStart"/>
      <w:r>
        <w:t>және</w:t>
      </w:r>
      <w:proofErr w:type="spellEnd"/>
      <w:r>
        <w:t xml:space="preserve"> </w:t>
      </w:r>
      <w:proofErr w:type="spellStart"/>
      <w:r>
        <w:t>бейімделгіш</w:t>
      </w:r>
      <w:proofErr w:type="spellEnd"/>
      <w:r>
        <w:t xml:space="preserve"> </w:t>
      </w:r>
      <w:proofErr w:type="spellStart"/>
      <w:r>
        <w:t>басқару</w:t>
      </w:r>
      <w:proofErr w:type="spellEnd"/>
      <w:r>
        <w:t xml:space="preserve"> </w:t>
      </w:r>
      <w:proofErr w:type="spellStart"/>
      <w:r>
        <w:t>шараларын</w:t>
      </w:r>
      <w:proofErr w:type="spellEnd"/>
      <w:r>
        <w:t xml:space="preserve"> </w:t>
      </w:r>
      <w:proofErr w:type="spellStart"/>
      <w:r>
        <w:t>біріктіреді</w:t>
      </w:r>
      <w:proofErr w:type="spellEnd"/>
      <w:r>
        <w:t>.</w:t>
      </w:r>
    </w:p>
    <w:p w14:paraId="34AA6DBC" w14:textId="77777777" w:rsidR="006B6003" w:rsidRDefault="006B6003">
      <w:pPr>
        <w:pStyle w:val="ReportParagraph"/>
      </w:pPr>
    </w:p>
    <w:p w14:paraId="09409912" w14:textId="77777777" w:rsidR="006B6003" w:rsidRDefault="00000000">
      <w:pPr>
        <w:pStyle w:val="ReportParagraph"/>
      </w:pPr>
      <w:r>
        <w:t xml:space="preserve">- </w:t>
      </w:r>
      <w:proofErr w:type="spellStart"/>
      <w:r>
        <w:t>Әсерлердің</w:t>
      </w:r>
      <w:proofErr w:type="spellEnd"/>
      <w:r>
        <w:t xml:space="preserve"> </w:t>
      </w:r>
      <w:proofErr w:type="spellStart"/>
      <w:r>
        <w:t>Шығу</w:t>
      </w:r>
      <w:proofErr w:type="spellEnd"/>
      <w:r>
        <w:t xml:space="preserve"> Тегі</w:t>
      </w:r>
    </w:p>
    <w:p w14:paraId="0E3CFDDE" w14:textId="77777777" w:rsidR="006B6003" w:rsidRDefault="00000000">
      <w:pPr>
        <w:pStyle w:val="ReportParagraph"/>
      </w:pPr>
      <w:proofErr w:type="spellStart"/>
      <w:r>
        <w:t>Құрылыс</w:t>
      </w:r>
      <w:proofErr w:type="spellEnd"/>
      <w:r>
        <w:t xml:space="preserve"> </w:t>
      </w:r>
      <w:proofErr w:type="spellStart"/>
      <w:r>
        <w:t>алдындағы</w:t>
      </w:r>
      <w:proofErr w:type="spellEnd"/>
      <w:r>
        <w:t xml:space="preserve"> </w:t>
      </w:r>
      <w:proofErr w:type="spellStart"/>
      <w:r>
        <w:t>және</w:t>
      </w:r>
      <w:proofErr w:type="spellEnd"/>
      <w:r>
        <w:t xml:space="preserve"> </w:t>
      </w:r>
      <w:proofErr w:type="spellStart"/>
      <w:r>
        <w:t>құрылыс</w:t>
      </w:r>
      <w:proofErr w:type="spellEnd"/>
      <w:r>
        <w:t xml:space="preserve"> </w:t>
      </w:r>
      <w:proofErr w:type="spellStart"/>
      <w:r>
        <w:t>кезеңдерінде</w:t>
      </w:r>
      <w:proofErr w:type="spellEnd"/>
      <w:r>
        <w:t xml:space="preserve"> </w:t>
      </w:r>
      <w:proofErr w:type="spellStart"/>
      <w:r>
        <w:t>күтілетін</w:t>
      </w:r>
      <w:proofErr w:type="spellEnd"/>
      <w:r>
        <w:t xml:space="preserve"> </w:t>
      </w:r>
      <w:proofErr w:type="spellStart"/>
      <w:r>
        <w:t>негізгі</w:t>
      </w:r>
      <w:proofErr w:type="spellEnd"/>
      <w:r>
        <w:t xml:space="preserve"> </w:t>
      </w:r>
      <w:proofErr w:type="spellStart"/>
      <w:r>
        <w:t>қоршаған</w:t>
      </w:r>
      <w:proofErr w:type="spellEnd"/>
      <w:r>
        <w:t xml:space="preserve"> </w:t>
      </w:r>
      <w:proofErr w:type="spellStart"/>
      <w:r>
        <w:t>орта</w:t>
      </w:r>
      <w:proofErr w:type="spellEnd"/>
      <w:r>
        <w:t xml:space="preserve"> </w:t>
      </w:r>
      <w:proofErr w:type="spellStart"/>
      <w:r>
        <w:t>және</w:t>
      </w:r>
      <w:proofErr w:type="spellEnd"/>
      <w:r>
        <w:t xml:space="preserve"> </w:t>
      </w:r>
      <w:proofErr w:type="spellStart"/>
      <w:r>
        <w:t>әлеуметтік</w:t>
      </w:r>
      <w:proofErr w:type="spellEnd"/>
      <w:r>
        <w:t xml:space="preserve"> (ҚО&amp;Ә) </w:t>
      </w:r>
      <w:proofErr w:type="spellStart"/>
      <w:r>
        <w:t>тәуекелдерге</w:t>
      </w:r>
      <w:proofErr w:type="spellEnd"/>
      <w:r>
        <w:t xml:space="preserve"> </w:t>
      </w:r>
      <w:proofErr w:type="spellStart"/>
      <w:r>
        <w:t>мыналар</w:t>
      </w:r>
      <w:proofErr w:type="spellEnd"/>
      <w:r>
        <w:t xml:space="preserve"> </w:t>
      </w:r>
      <w:proofErr w:type="spellStart"/>
      <w:r>
        <w:t>кіреді</w:t>
      </w:r>
      <w:proofErr w:type="spellEnd"/>
      <w:r>
        <w:t>:</w:t>
      </w:r>
    </w:p>
    <w:p w14:paraId="54E3D536" w14:textId="77777777" w:rsidR="006B6003" w:rsidRDefault="006B6003">
      <w:pPr>
        <w:pStyle w:val="ReportParagraph"/>
      </w:pPr>
    </w:p>
    <w:p w14:paraId="43774EDC" w14:textId="77777777" w:rsidR="006B6003" w:rsidRDefault="00000000">
      <w:pPr>
        <w:pStyle w:val="ReportParagraph"/>
        <w:ind w:firstLineChars="150" w:firstLine="360"/>
      </w:pPr>
      <w:r>
        <w:t xml:space="preserve">- </w:t>
      </w:r>
      <w:proofErr w:type="spellStart"/>
      <w:r>
        <w:t>Экологиялық</w:t>
      </w:r>
      <w:proofErr w:type="spellEnd"/>
      <w:r>
        <w:t xml:space="preserve"> </w:t>
      </w:r>
      <w:proofErr w:type="spellStart"/>
      <w:r>
        <w:t>Тәуекелдер</w:t>
      </w:r>
      <w:proofErr w:type="spellEnd"/>
      <w:r>
        <w:t>:</w:t>
      </w:r>
    </w:p>
    <w:p w14:paraId="53192A62" w14:textId="77777777" w:rsidR="006B6003" w:rsidRDefault="006B6003">
      <w:pPr>
        <w:pStyle w:val="ReportParagraph"/>
      </w:pPr>
    </w:p>
    <w:p w14:paraId="077BD0FD" w14:textId="77777777" w:rsidR="006B6003" w:rsidRDefault="00000000">
      <w:pPr>
        <w:pStyle w:val="ReportParagraph"/>
        <w:ind w:leftChars="490" w:left="1097" w:hangingChars="8" w:hanging="19"/>
      </w:pPr>
      <w:r>
        <w:t xml:space="preserve">- </w:t>
      </w:r>
      <w:proofErr w:type="spellStart"/>
      <w:r>
        <w:t>Теміржолдарға</w:t>
      </w:r>
      <w:proofErr w:type="spellEnd"/>
      <w:r>
        <w:t xml:space="preserve">, </w:t>
      </w:r>
      <w:proofErr w:type="spellStart"/>
      <w:r>
        <w:t>карьерлерге</w:t>
      </w:r>
      <w:proofErr w:type="spellEnd"/>
      <w:r>
        <w:t xml:space="preserve">, </w:t>
      </w:r>
      <w:proofErr w:type="spellStart"/>
      <w:r>
        <w:t>жұмысшылар</w:t>
      </w:r>
      <w:proofErr w:type="spellEnd"/>
      <w:r>
        <w:t xml:space="preserve"> </w:t>
      </w:r>
      <w:proofErr w:type="spellStart"/>
      <w:r>
        <w:t>лагерлеріне</w:t>
      </w:r>
      <w:proofErr w:type="spellEnd"/>
      <w:r>
        <w:t xml:space="preserve"> </w:t>
      </w:r>
      <w:proofErr w:type="spellStart"/>
      <w:r>
        <w:t>және</w:t>
      </w:r>
      <w:proofErr w:type="spellEnd"/>
      <w:r>
        <w:t xml:space="preserve"> </w:t>
      </w:r>
      <w:proofErr w:type="spellStart"/>
      <w:r>
        <w:t>құрылыс</w:t>
      </w:r>
      <w:proofErr w:type="spellEnd"/>
      <w:r>
        <w:t xml:space="preserve"> </w:t>
      </w:r>
      <w:proofErr w:type="spellStart"/>
      <w:r>
        <w:t>жұмыстарына</w:t>
      </w:r>
      <w:proofErr w:type="spellEnd"/>
      <w:r>
        <w:t xml:space="preserve"> </w:t>
      </w:r>
      <w:proofErr w:type="spellStart"/>
      <w:r>
        <w:t>қатысты</w:t>
      </w:r>
      <w:proofErr w:type="spellEnd"/>
      <w:r>
        <w:t xml:space="preserve"> IFC </w:t>
      </w:r>
      <w:proofErr w:type="spellStart"/>
      <w:r>
        <w:t>Қоршаған</w:t>
      </w:r>
      <w:proofErr w:type="spellEnd"/>
      <w:r>
        <w:t xml:space="preserve"> </w:t>
      </w:r>
      <w:proofErr w:type="spellStart"/>
      <w:r>
        <w:t>ортаны</w:t>
      </w:r>
      <w:proofErr w:type="spellEnd"/>
      <w:r>
        <w:t xml:space="preserve">, </w:t>
      </w:r>
      <w:proofErr w:type="spellStart"/>
      <w:r>
        <w:t>денсаулықты</w:t>
      </w:r>
      <w:proofErr w:type="spellEnd"/>
      <w:r>
        <w:t xml:space="preserve"> </w:t>
      </w:r>
      <w:proofErr w:type="spellStart"/>
      <w:r>
        <w:t>және</w:t>
      </w:r>
      <w:proofErr w:type="spellEnd"/>
      <w:r>
        <w:t xml:space="preserve"> </w:t>
      </w:r>
      <w:proofErr w:type="spellStart"/>
      <w:r>
        <w:t>қауіпсіздікті</w:t>
      </w:r>
      <w:proofErr w:type="spellEnd"/>
      <w:r>
        <w:t xml:space="preserve"> </w:t>
      </w:r>
      <w:proofErr w:type="spellStart"/>
      <w:r>
        <w:t>қорғау</w:t>
      </w:r>
      <w:proofErr w:type="spellEnd"/>
      <w:r>
        <w:t xml:space="preserve"> </w:t>
      </w:r>
      <w:proofErr w:type="spellStart"/>
      <w:r>
        <w:t>нұсқаулықтарының</w:t>
      </w:r>
      <w:proofErr w:type="spellEnd"/>
      <w:r>
        <w:t xml:space="preserve"> (EHSGs) </w:t>
      </w:r>
      <w:proofErr w:type="spellStart"/>
      <w:r>
        <w:t>сақталуы</w:t>
      </w:r>
      <w:proofErr w:type="spellEnd"/>
      <w:r>
        <w:t>.</w:t>
      </w:r>
    </w:p>
    <w:p w14:paraId="340D3627" w14:textId="77777777" w:rsidR="006B6003" w:rsidRDefault="00000000">
      <w:pPr>
        <w:pStyle w:val="ReportParagraph"/>
        <w:ind w:leftChars="490" w:left="1097" w:hangingChars="8" w:hanging="19"/>
      </w:pPr>
      <w:r>
        <w:t xml:space="preserve">- </w:t>
      </w:r>
      <w:proofErr w:type="spellStart"/>
      <w:r>
        <w:t>Ауыр</w:t>
      </w:r>
      <w:proofErr w:type="spellEnd"/>
      <w:r>
        <w:t xml:space="preserve"> </w:t>
      </w:r>
      <w:proofErr w:type="spellStart"/>
      <w:r>
        <w:t>құрылыс</w:t>
      </w:r>
      <w:proofErr w:type="spellEnd"/>
      <w:r>
        <w:t xml:space="preserve"> </w:t>
      </w:r>
      <w:proofErr w:type="spellStart"/>
      <w:r>
        <w:t>көліктерінің</w:t>
      </w:r>
      <w:proofErr w:type="spellEnd"/>
      <w:r>
        <w:t xml:space="preserve"> </w:t>
      </w:r>
      <w:proofErr w:type="spellStart"/>
      <w:r>
        <w:t>қозғалысы</w:t>
      </w:r>
      <w:proofErr w:type="spellEnd"/>
      <w:r>
        <w:t xml:space="preserve">, </w:t>
      </w:r>
      <w:proofErr w:type="spellStart"/>
      <w:r>
        <w:t>жару</w:t>
      </w:r>
      <w:proofErr w:type="spellEnd"/>
      <w:r>
        <w:t xml:space="preserve"> </w:t>
      </w:r>
      <w:proofErr w:type="spellStart"/>
      <w:r>
        <w:t>жұмыстары</w:t>
      </w:r>
      <w:proofErr w:type="spellEnd"/>
      <w:r>
        <w:t xml:space="preserve">, </w:t>
      </w:r>
      <w:proofErr w:type="spellStart"/>
      <w:r>
        <w:t>карьерлерді</w:t>
      </w:r>
      <w:proofErr w:type="spellEnd"/>
      <w:r>
        <w:t xml:space="preserve"> </w:t>
      </w:r>
      <w:proofErr w:type="spellStart"/>
      <w:r>
        <w:t>пайдалану</w:t>
      </w:r>
      <w:proofErr w:type="spellEnd"/>
      <w:r>
        <w:t xml:space="preserve"> </w:t>
      </w:r>
      <w:proofErr w:type="spellStart"/>
      <w:r>
        <w:t>және</w:t>
      </w:r>
      <w:proofErr w:type="spellEnd"/>
      <w:r>
        <w:t xml:space="preserve"> </w:t>
      </w:r>
      <w:proofErr w:type="spellStart"/>
      <w:r>
        <w:t>бетон</w:t>
      </w:r>
      <w:proofErr w:type="spellEnd"/>
      <w:r>
        <w:t xml:space="preserve"> </w:t>
      </w:r>
      <w:proofErr w:type="spellStart"/>
      <w:r>
        <w:t>зауытының</w:t>
      </w:r>
      <w:proofErr w:type="spellEnd"/>
      <w:r>
        <w:t xml:space="preserve"> </w:t>
      </w:r>
      <w:proofErr w:type="spellStart"/>
      <w:r>
        <w:t>жұмысынан</w:t>
      </w:r>
      <w:proofErr w:type="spellEnd"/>
      <w:r>
        <w:t xml:space="preserve"> </w:t>
      </w:r>
      <w:proofErr w:type="spellStart"/>
      <w:r>
        <w:t>туындайтын</w:t>
      </w:r>
      <w:proofErr w:type="spellEnd"/>
      <w:r>
        <w:t xml:space="preserve"> </w:t>
      </w:r>
      <w:proofErr w:type="spellStart"/>
      <w:r>
        <w:t>қауымдастық</w:t>
      </w:r>
      <w:proofErr w:type="spellEnd"/>
      <w:r>
        <w:t xml:space="preserve"> </w:t>
      </w:r>
      <w:proofErr w:type="spellStart"/>
      <w:r>
        <w:t>денсаулығы</w:t>
      </w:r>
      <w:proofErr w:type="spellEnd"/>
      <w:r>
        <w:t xml:space="preserve"> </w:t>
      </w:r>
      <w:proofErr w:type="spellStart"/>
      <w:r>
        <w:t>мен</w:t>
      </w:r>
      <w:proofErr w:type="spellEnd"/>
      <w:r>
        <w:t xml:space="preserve"> </w:t>
      </w:r>
      <w:proofErr w:type="spellStart"/>
      <w:r>
        <w:t>қауіпсіздігіне</w:t>
      </w:r>
      <w:proofErr w:type="spellEnd"/>
      <w:r>
        <w:t xml:space="preserve"> </w:t>
      </w:r>
      <w:proofErr w:type="spellStart"/>
      <w:r>
        <w:t>қатерлер</w:t>
      </w:r>
      <w:proofErr w:type="spellEnd"/>
      <w:r>
        <w:t>.</w:t>
      </w:r>
    </w:p>
    <w:p w14:paraId="79E35181" w14:textId="77777777" w:rsidR="006B6003" w:rsidRDefault="00000000">
      <w:pPr>
        <w:pStyle w:val="ReportParagraph"/>
        <w:ind w:leftChars="490" w:left="1097" w:hangingChars="8" w:hanging="19"/>
      </w:pPr>
      <w:r>
        <w:t xml:space="preserve">- </w:t>
      </w:r>
      <w:proofErr w:type="spellStart"/>
      <w:r>
        <w:t>Жер</w:t>
      </w:r>
      <w:proofErr w:type="spellEnd"/>
      <w:r>
        <w:t xml:space="preserve"> </w:t>
      </w:r>
      <w:proofErr w:type="spellStart"/>
      <w:r>
        <w:t>тазарту</w:t>
      </w:r>
      <w:proofErr w:type="spellEnd"/>
      <w:r>
        <w:t xml:space="preserve"> </w:t>
      </w:r>
      <w:proofErr w:type="spellStart"/>
      <w:r>
        <w:t>және</w:t>
      </w:r>
      <w:proofErr w:type="spellEnd"/>
      <w:r>
        <w:t xml:space="preserve"> </w:t>
      </w:r>
      <w:proofErr w:type="spellStart"/>
      <w:r>
        <w:t>ауқымды</w:t>
      </w:r>
      <w:proofErr w:type="spellEnd"/>
      <w:r>
        <w:t xml:space="preserve"> </w:t>
      </w:r>
      <w:proofErr w:type="spellStart"/>
      <w:r>
        <w:t>жер</w:t>
      </w:r>
      <w:proofErr w:type="spellEnd"/>
      <w:r>
        <w:t xml:space="preserve"> </w:t>
      </w:r>
      <w:proofErr w:type="spellStart"/>
      <w:r>
        <w:t>жұмыстарына</w:t>
      </w:r>
      <w:proofErr w:type="spellEnd"/>
      <w:r>
        <w:t xml:space="preserve"> </w:t>
      </w:r>
      <w:proofErr w:type="spellStart"/>
      <w:r>
        <w:t>байланысты</w:t>
      </w:r>
      <w:proofErr w:type="spellEnd"/>
      <w:r>
        <w:t xml:space="preserve"> </w:t>
      </w:r>
      <w:proofErr w:type="spellStart"/>
      <w:r>
        <w:t>су</w:t>
      </w:r>
      <w:proofErr w:type="spellEnd"/>
      <w:r>
        <w:t xml:space="preserve"> </w:t>
      </w:r>
      <w:proofErr w:type="spellStart"/>
      <w:r>
        <w:t>тасқынының</w:t>
      </w:r>
      <w:proofErr w:type="spellEnd"/>
      <w:r>
        <w:t xml:space="preserve"> </w:t>
      </w:r>
      <w:proofErr w:type="spellStart"/>
      <w:r>
        <w:t>ұлғаюы</w:t>
      </w:r>
      <w:proofErr w:type="spellEnd"/>
      <w:r>
        <w:t xml:space="preserve"> </w:t>
      </w:r>
      <w:proofErr w:type="spellStart"/>
      <w:r>
        <w:t>және</w:t>
      </w:r>
      <w:proofErr w:type="spellEnd"/>
      <w:r>
        <w:t xml:space="preserve"> </w:t>
      </w:r>
      <w:proofErr w:type="spellStart"/>
      <w:r>
        <w:t>өрт</w:t>
      </w:r>
      <w:proofErr w:type="spellEnd"/>
      <w:r>
        <w:t xml:space="preserve"> </w:t>
      </w:r>
      <w:proofErr w:type="spellStart"/>
      <w:r>
        <w:t>қаупі</w:t>
      </w:r>
      <w:proofErr w:type="spellEnd"/>
      <w:r>
        <w:t xml:space="preserve"> </w:t>
      </w:r>
      <w:proofErr w:type="spellStart"/>
      <w:r>
        <w:t>сияқты</w:t>
      </w:r>
      <w:proofErr w:type="spellEnd"/>
      <w:r>
        <w:t xml:space="preserve"> </w:t>
      </w:r>
      <w:proofErr w:type="spellStart"/>
      <w:r>
        <w:t>климатқа</w:t>
      </w:r>
      <w:proofErr w:type="spellEnd"/>
      <w:r>
        <w:t xml:space="preserve"> </w:t>
      </w:r>
      <w:proofErr w:type="spellStart"/>
      <w:r>
        <w:t>байланысты</w:t>
      </w:r>
      <w:proofErr w:type="spellEnd"/>
      <w:r>
        <w:t xml:space="preserve"> </w:t>
      </w:r>
      <w:proofErr w:type="spellStart"/>
      <w:r>
        <w:t>қауіптер</w:t>
      </w:r>
      <w:proofErr w:type="spellEnd"/>
      <w:r>
        <w:t>.</w:t>
      </w:r>
    </w:p>
    <w:p w14:paraId="20BAABD0" w14:textId="77777777" w:rsidR="006B6003" w:rsidRDefault="00000000">
      <w:pPr>
        <w:pStyle w:val="ReportParagraph"/>
        <w:ind w:leftChars="490" w:left="1097" w:hangingChars="8" w:hanging="19"/>
      </w:pPr>
      <w:r>
        <w:lastRenderedPageBreak/>
        <w:t xml:space="preserve">- </w:t>
      </w:r>
      <w:proofErr w:type="spellStart"/>
      <w:r>
        <w:t>Дала</w:t>
      </w:r>
      <w:proofErr w:type="spellEnd"/>
      <w:r>
        <w:t xml:space="preserve"> </w:t>
      </w:r>
      <w:proofErr w:type="spellStart"/>
      <w:r>
        <w:t>мекендеу</w:t>
      </w:r>
      <w:proofErr w:type="spellEnd"/>
      <w:r>
        <w:t xml:space="preserve"> </w:t>
      </w:r>
      <w:proofErr w:type="spellStart"/>
      <w:r>
        <w:t>орталарына</w:t>
      </w:r>
      <w:proofErr w:type="spellEnd"/>
      <w:r>
        <w:t xml:space="preserve">, </w:t>
      </w:r>
      <w:proofErr w:type="spellStart"/>
      <w:r>
        <w:t>жабайы</w:t>
      </w:r>
      <w:proofErr w:type="spellEnd"/>
      <w:r>
        <w:t xml:space="preserve"> </w:t>
      </w:r>
      <w:proofErr w:type="spellStart"/>
      <w:r>
        <w:t>табиғаттың</w:t>
      </w:r>
      <w:proofErr w:type="spellEnd"/>
      <w:r>
        <w:t xml:space="preserve"> </w:t>
      </w:r>
      <w:proofErr w:type="spellStart"/>
      <w:r>
        <w:t>көші-қон</w:t>
      </w:r>
      <w:proofErr w:type="spellEnd"/>
      <w:r>
        <w:t xml:space="preserve"> </w:t>
      </w:r>
      <w:proofErr w:type="spellStart"/>
      <w:r>
        <w:t>дәліздеріне</w:t>
      </w:r>
      <w:proofErr w:type="spellEnd"/>
      <w:r>
        <w:t xml:space="preserve"> </w:t>
      </w:r>
      <w:proofErr w:type="spellStart"/>
      <w:r>
        <w:t>және</w:t>
      </w:r>
      <w:proofErr w:type="spellEnd"/>
      <w:r>
        <w:t xml:space="preserve"> </w:t>
      </w:r>
      <w:proofErr w:type="spellStart"/>
      <w:r>
        <w:t>биоәртүрлілікке</w:t>
      </w:r>
      <w:proofErr w:type="spellEnd"/>
      <w:r>
        <w:t xml:space="preserve"> </w:t>
      </w:r>
      <w:proofErr w:type="spellStart"/>
      <w:r>
        <w:t>ықтимал</w:t>
      </w:r>
      <w:proofErr w:type="spellEnd"/>
      <w:r>
        <w:t xml:space="preserve"> </w:t>
      </w:r>
      <w:proofErr w:type="spellStart"/>
      <w:r>
        <w:t>әсерлер</w:t>
      </w:r>
      <w:proofErr w:type="spellEnd"/>
      <w:r>
        <w:t>.</w:t>
      </w:r>
    </w:p>
    <w:p w14:paraId="345E1E69" w14:textId="77777777" w:rsidR="006B6003" w:rsidRDefault="00000000">
      <w:pPr>
        <w:pStyle w:val="ReportParagraph"/>
        <w:ind w:leftChars="490" w:left="1097" w:hangingChars="8" w:hanging="19"/>
      </w:pPr>
      <w:r>
        <w:t xml:space="preserve">- </w:t>
      </w:r>
      <w:proofErr w:type="spellStart"/>
      <w:r>
        <w:t>Жайылымдық</w:t>
      </w:r>
      <w:proofErr w:type="spellEnd"/>
      <w:r>
        <w:t xml:space="preserve"> </w:t>
      </w:r>
      <w:proofErr w:type="spellStart"/>
      <w:r>
        <w:t>жерлерді</w:t>
      </w:r>
      <w:proofErr w:type="spellEnd"/>
      <w:r>
        <w:t xml:space="preserve"> </w:t>
      </w:r>
      <w:proofErr w:type="spellStart"/>
      <w:r>
        <w:t>және</w:t>
      </w:r>
      <w:proofErr w:type="spellEnd"/>
      <w:r>
        <w:t xml:space="preserve"> </w:t>
      </w:r>
      <w:proofErr w:type="spellStart"/>
      <w:r>
        <w:t>су</w:t>
      </w:r>
      <w:proofErr w:type="spellEnd"/>
      <w:r>
        <w:t xml:space="preserve"> </w:t>
      </w:r>
      <w:proofErr w:type="spellStart"/>
      <w:r>
        <w:t>ағындарын</w:t>
      </w:r>
      <w:proofErr w:type="spellEnd"/>
      <w:r>
        <w:t xml:space="preserve"> </w:t>
      </w:r>
      <w:proofErr w:type="spellStart"/>
      <w:r>
        <w:t>қоса</w:t>
      </w:r>
      <w:proofErr w:type="spellEnd"/>
      <w:r>
        <w:t xml:space="preserve"> </w:t>
      </w:r>
      <w:proofErr w:type="spellStart"/>
      <w:r>
        <w:t>алғанда</w:t>
      </w:r>
      <w:proofErr w:type="spellEnd"/>
      <w:r>
        <w:t xml:space="preserve">, </w:t>
      </w:r>
      <w:proofErr w:type="spellStart"/>
      <w:r>
        <w:t>экожүйе</w:t>
      </w:r>
      <w:proofErr w:type="spellEnd"/>
      <w:r>
        <w:t xml:space="preserve"> </w:t>
      </w:r>
      <w:proofErr w:type="spellStart"/>
      <w:r>
        <w:t>қызметтеріне</w:t>
      </w:r>
      <w:proofErr w:type="spellEnd"/>
      <w:r>
        <w:t xml:space="preserve"> </w:t>
      </w:r>
      <w:proofErr w:type="spellStart"/>
      <w:r>
        <w:t>ықтимал</w:t>
      </w:r>
      <w:proofErr w:type="spellEnd"/>
      <w:r>
        <w:t xml:space="preserve"> </w:t>
      </w:r>
      <w:proofErr w:type="spellStart"/>
      <w:r>
        <w:t>әсерлер</w:t>
      </w:r>
      <w:proofErr w:type="spellEnd"/>
      <w:r>
        <w:t>.</w:t>
      </w:r>
    </w:p>
    <w:p w14:paraId="19C15F70" w14:textId="77777777" w:rsidR="006B6003" w:rsidRDefault="00000000">
      <w:pPr>
        <w:pStyle w:val="ReportParagraph"/>
        <w:ind w:leftChars="490" w:left="1097" w:hangingChars="8" w:hanging="19"/>
      </w:pPr>
      <w:r>
        <w:t xml:space="preserve">- </w:t>
      </w:r>
      <w:proofErr w:type="spellStart"/>
      <w:r>
        <w:t>Археологиялық</w:t>
      </w:r>
      <w:proofErr w:type="spellEnd"/>
      <w:r>
        <w:t xml:space="preserve"> </w:t>
      </w:r>
      <w:proofErr w:type="spellStart"/>
      <w:r>
        <w:t>әлеуеті</w:t>
      </w:r>
      <w:proofErr w:type="spellEnd"/>
      <w:r>
        <w:t xml:space="preserve"> </w:t>
      </w:r>
      <w:proofErr w:type="spellStart"/>
      <w:r>
        <w:t>бар</w:t>
      </w:r>
      <w:proofErr w:type="spellEnd"/>
      <w:r>
        <w:t xml:space="preserve"> </w:t>
      </w:r>
      <w:proofErr w:type="spellStart"/>
      <w:r>
        <w:t>аумақтардағы</w:t>
      </w:r>
      <w:proofErr w:type="spellEnd"/>
      <w:r>
        <w:t xml:space="preserve"> </w:t>
      </w:r>
      <w:proofErr w:type="spellStart"/>
      <w:r>
        <w:t>жер</w:t>
      </w:r>
      <w:proofErr w:type="spellEnd"/>
      <w:r>
        <w:t xml:space="preserve"> </w:t>
      </w:r>
      <w:proofErr w:type="spellStart"/>
      <w:r>
        <w:t>жұмыстарына</w:t>
      </w:r>
      <w:proofErr w:type="spellEnd"/>
      <w:r>
        <w:t xml:space="preserve"> </w:t>
      </w:r>
      <w:proofErr w:type="spellStart"/>
      <w:r>
        <w:t>байланысты</w:t>
      </w:r>
      <w:proofErr w:type="spellEnd"/>
      <w:r>
        <w:t xml:space="preserve"> </w:t>
      </w:r>
      <w:proofErr w:type="spellStart"/>
      <w:r>
        <w:t>мәдени</w:t>
      </w:r>
      <w:proofErr w:type="spellEnd"/>
      <w:r>
        <w:t xml:space="preserve"> </w:t>
      </w:r>
      <w:proofErr w:type="spellStart"/>
      <w:r>
        <w:t>мұра</w:t>
      </w:r>
      <w:proofErr w:type="spellEnd"/>
      <w:r>
        <w:t xml:space="preserve"> </w:t>
      </w:r>
      <w:proofErr w:type="spellStart"/>
      <w:r>
        <w:t>ресурстарының</w:t>
      </w:r>
      <w:proofErr w:type="spellEnd"/>
      <w:r>
        <w:t xml:space="preserve"> </w:t>
      </w:r>
      <w:proofErr w:type="spellStart"/>
      <w:r>
        <w:t>бұзылуы</w:t>
      </w:r>
      <w:proofErr w:type="spellEnd"/>
      <w:r>
        <w:t>.</w:t>
      </w:r>
    </w:p>
    <w:p w14:paraId="2A77157E" w14:textId="77777777" w:rsidR="006B6003" w:rsidRDefault="00000000">
      <w:pPr>
        <w:pStyle w:val="ReportParagraph"/>
      </w:pPr>
      <w:r>
        <w:t xml:space="preserve">- </w:t>
      </w:r>
      <w:proofErr w:type="spellStart"/>
      <w:r>
        <w:t>Әлеуметтік</w:t>
      </w:r>
      <w:proofErr w:type="spellEnd"/>
      <w:r>
        <w:t xml:space="preserve"> </w:t>
      </w:r>
      <w:proofErr w:type="spellStart"/>
      <w:r>
        <w:t>Тәуекелдер</w:t>
      </w:r>
      <w:proofErr w:type="spellEnd"/>
      <w:r>
        <w:t>:</w:t>
      </w:r>
    </w:p>
    <w:p w14:paraId="35805964" w14:textId="77777777" w:rsidR="006B6003" w:rsidRDefault="006B6003">
      <w:pPr>
        <w:pStyle w:val="ReportParagraph"/>
      </w:pPr>
    </w:p>
    <w:p w14:paraId="17F22A45" w14:textId="77777777" w:rsidR="006B6003" w:rsidRDefault="00000000">
      <w:pPr>
        <w:pStyle w:val="ReportParagraph"/>
        <w:ind w:leftChars="199" w:left="438"/>
      </w:pPr>
      <w:r>
        <w:t xml:space="preserve">- </w:t>
      </w:r>
      <w:proofErr w:type="spellStart"/>
      <w:r>
        <w:t>Шағын</w:t>
      </w:r>
      <w:proofErr w:type="spellEnd"/>
      <w:r>
        <w:t xml:space="preserve"> </w:t>
      </w:r>
      <w:proofErr w:type="spellStart"/>
      <w:r>
        <w:t>фермерлерге</w:t>
      </w:r>
      <w:proofErr w:type="spellEnd"/>
      <w:r>
        <w:t xml:space="preserve">, </w:t>
      </w:r>
      <w:proofErr w:type="spellStart"/>
      <w:r>
        <w:t>малшыларға</w:t>
      </w:r>
      <w:proofErr w:type="spellEnd"/>
      <w:r>
        <w:t xml:space="preserve"> </w:t>
      </w:r>
      <w:proofErr w:type="spellStart"/>
      <w:r>
        <w:t>және</w:t>
      </w:r>
      <w:proofErr w:type="spellEnd"/>
      <w:r>
        <w:t xml:space="preserve"> </w:t>
      </w:r>
      <w:proofErr w:type="spellStart"/>
      <w:r>
        <w:t>әйелдер</w:t>
      </w:r>
      <w:proofErr w:type="spellEnd"/>
      <w:r>
        <w:t xml:space="preserve"> </w:t>
      </w:r>
      <w:proofErr w:type="spellStart"/>
      <w:r>
        <w:t>басқаратын</w:t>
      </w:r>
      <w:proofErr w:type="spellEnd"/>
      <w:r>
        <w:t xml:space="preserve"> </w:t>
      </w:r>
      <w:proofErr w:type="spellStart"/>
      <w:r>
        <w:t>үй</w:t>
      </w:r>
      <w:proofErr w:type="spellEnd"/>
      <w:r>
        <w:t xml:space="preserve"> </w:t>
      </w:r>
      <w:proofErr w:type="spellStart"/>
      <w:r>
        <w:t>шаруашылықтарын</w:t>
      </w:r>
      <w:proofErr w:type="spellEnd"/>
      <w:r>
        <w:t xml:space="preserve"> </w:t>
      </w:r>
      <w:proofErr w:type="spellStart"/>
      <w:r>
        <w:t>қоса</w:t>
      </w:r>
      <w:proofErr w:type="spellEnd"/>
      <w:r>
        <w:t xml:space="preserve"> </w:t>
      </w:r>
      <w:proofErr w:type="spellStart"/>
      <w:r>
        <w:t>алғанда</w:t>
      </w:r>
      <w:proofErr w:type="spellEnd"/>
      <w:r>
        <w:t xml:space="preserve">, </w:t>
      </w:r>
      <w:proofErr w:type="spellStart"/>
      <w:r>
        <w:t>осал</w:t>
      </w:r>
      <w:proofErr w:type="spellEnd"/>
      <w:r>
        <w:t xml:space="preserve"> </w:t>
      </w:r>
      <w:proofErr w:type="spellStart"/>
      <w:r>
        <w:t>топтарға</w:t>
      </w:r>
      <w:proofErr w:type="spellEnd"/>
      <w:r>
        <w:t xml:space="preserve"> </w:t>
      </w:r>
      <w:proofErr w:type="spellStart"/>
      <w:r>
        <w:t>тең</w:t>
      </w:r>
      <w:proofErr w:type="spellEnd"/>
      <w:r>
        <w:t xml:space="preserve"> </w:t>
      </w:r>
      <w:proofErr w:type="spellStart"/>
      <w:r>
        <w:t>емес</w:t>
      </w:r>
      <w:proofErr w:type="spellEnd"/>
      <w:r>
        <w:t xml:space="preserve"> </w:t>
      </w:r>
      <w:proofErr w:type="spellStart"/>
      <w:r>
        <w:t>әсер</w:t>
      </w:r>
      <w:proofErr w:type="spellEnd"/>
      <w:r>
        <w:t xml:space="preserve"> </w:t>
      </w:r>
      <w:proofErr w:type="spellStart"/>
      <w:r>
        <w:t>ету</w:t>
      </w:r>
      <w:proofErr w:type="spellEnd"/>
      <w:r>
        <w:t>.</w:t>
      </w:r>
    </w:p>
    <w:p w14:paraId="404C63D8" w14:textId="77777777" w:rsidR="006B6003" w:rsidRDefault="00000000">
      <w:pPr>
        <w:pStyle w:val="ReportParagraph"/>
        <w:ind w:leftChars="199" w:left="438"/>
      </w:pPr>
      <w:r>
        <w:t xml:space="preserve">- </w:t>
      </w:r>
      <w:proofErr w:type="spellStart"/>
      <w:r>
        <w:t>Құрылыс</w:t>
      </w:r>
      <w:proofErr w:type="spellEnd"/>
      <w:r>
        <w:t xml:space="preserve"> </w:t>
      </w:r>
      <w:proofErr w:type="spellStart"/>
      <w:r>
        <w:t>алаңдарында</w:t>
      </w:r>
      <w:proofErr w:type="spellEnd"/>
      <w:r>
        <w:t xml:space="preserve"> </w:t>
      </w:r>
      <w:proofErr w:type="spellStart"/>
      <w:r>
        <w:t>және</w:t>
      </w:r>
      <w:proofErr w:type="spellEnd"/>
      <w:r>
        <w:t xml:space="preserve"> </w:t>
      </w:r>
      <w:proofErr w:type="spellStart"/>
      <w:r>
        <w:t>жұмысшылардың</w:t>
      </w:r>
      <w:proofErr w:type="spellEnd"/>
      <w:r>
        <w:t xml:space="preserve"> </w:t>
      </w:r>
      <w:proofErr w:type="spellStart"/>
      <w:r>
        <w:t>қауымдастықпен</w:t>
      </w:r>
      <w:proofErr w:type="spellEnd"/>
      <w:r>
        <w:t xml:space="preserve"> </w:t>
      </w:r>
      <w:proofErr w:type="spellStart"/>
      <w:r>
        <w:t>өзара</w:t>
      </w:r>
      <w:proofErr w:type="spellEnd"/>
      <w:r>
        <w:t xml:space="preserve"> </w:t>
      </w:r>
      <w:proofErr w:type="spellStart"/>
      <w:r>
        <w:t>іс-қимылында</w:t>
      </w:r>
      <w:proofErr w:type="spellEnd"/>
      <w:r>
        <w:t xml:space="preserve"> </w:t>
      </w:r>
      <w:proofErr w:type="spellStart"/>
      <w:r>
        <w:t>гендерлік</w:t>
      </w:r>
      <w:proofErr w:type="spellEnd"/>
      <w:r>
        <w:t xml:space="preserve"> </w:t>
      </w:r>
      <w:proofErr w:type="spellStart"/>
      <w:r>
        <w:t>зорлық-зомбылық</w:t>
      </w:r>
      <w:proofErr w:type="spellEnd"/>
      <w:r>
        <w:t xml:space="preserve"> (ГЗЗ) </w:t>
      </w:r>
      <w:proofErr w:type="spellStart"/>
      <w:r>
        <w:t>және</w:t>
      </w:r>
      <w:proofErr w:type="spellEnd"/>
      <w:r>
        <w:t xml:space="preserve"> </w:t>
      </w:r>
      <w:proofErr w:type="spellStart"/>
      <w:r>
        <w:t>қудалау</w:t>
      </w:r>
      <w:proofErr w:type="spellEnd"/>
      <w:r>
        <w:t xml:space="preserve"> </w:t>
      </w:r>
      <w:proofErr w:type="spellStart"/>
      <w:r>
        <w:t>қаупі</w:t>
      </w:r>
      <w:proofErr w:type="spellEnd"/>
      <w:r>
        <w:t>.</w:t>
      </w:r>
    </w:p>
    <w:p w14:paraId="4D9F39F2" w14:textId="77777777" w:rsidR="006B6003" w:rsidRDefault="00000000">
      <w:pPr>
        <w:pStyle w:val="ReportParagraph"/>
        <w:ind w:leftChars="199" w:left="438"/>
      </w:pPr>
      <w:r>
        <w:t xml:space="preserve">- </w:t>
      </w:r>
      <w:proofErr w:type="spellStart"/>
      <w:r>
        <w:t>Жайылымдық</w:t>
      </w:r>
      <w:proofErr w:type="spellEnd"/>
      <w:r>
        <w:t xml:space="preserve"> </w:t>
      </w:r>
      <w:proofErr w:type="spellStart"/>
      <w:r>
        <w:t>жердің</w:t>
      </w:r>
      <w:proofErr w:type="spellEnd"/>
      <w:r>
        <w:t xml:space="preserve"> </w:t>
      </w:r>
      <w:proofErr w:type="spellStart"/>
      <w:r>
        <w:t>жоғалуы</w:t>
      </w:r>
      <w:proofErr w:type="spellEnd"/>
      <w:r>
        <w:t xml:space="preserve"> </w:t>
      </w:r>
      <w:proofErr w:type="spellStart"/>
      <w:r>
        <w:t>және</w:t>
      </w:r>
      <w:proofErr w:type="spellEnd"/>
      <w:r>
        <w:t xml:space="preserve"> </w:t>
      </w:r>
      <w:proofErr w:type="spellStart"/>
      <w:r>
        <w:t>маусымдық</w:t>
      </w:r>
      <w:proofErr w:type="spellEnd"/>
      <w:r>
        <w:t xml:space="preserve"> </w:t>
      </w:r>
      <w:proofErr w:type="spellStart"/>
      <w:r>
        <w:t>жайылым</w:t>
      </w:r>
      <w:proofErr w:type="spellEnd"/>
      <w:r>
        <w:t xml:space="preserve"> </w:t>
      </w:r>
      <w:proofErr w:type="spellStart"/>
      <w:r>
        <w:t>маршруттарына</w:t>
      </w:r>
      <w:proofErr w:type="spellEnd"/>
      <w:r>
        <w:t xml:space="preserve"> </w:t>
      </w:r>
      <w:proofErr w:type="spellStart"/>
      <w:r>
        <w:t>қолжетімділіктің</w:t>
      </w:r>
      <w:proofErr w:type="spellEnd"/>
      <w:r>
        <w:t xml:space="preserve"> </w:t>
      </w:r>
      <w:proofErr w:type="spellStart"/>
      <w:r>
        <w:t>шектелуін</w:t>
      </w:r>
      <w:proofErr w:type="spellEnd"/>
      <w:r>
        <w:t xml:space="preserve"> </w:t>
      </w:r>
      <w:proofErr w:type="spellStart"/>
      <w:r>
        <w:t>қоса</w:t>
      </w:r>
      <w:proofErr w:type="spellEnd"/>
      <w:r>
        <w:t xml:space="preserve"> </w:t>
      </w:r>
      <w:proofErr w:type="spellStart"/>
      <w:r>
        <w:t>алғанда</w:t>
      </w:r>
      <w:proofErr w:type="spellEnd"/>
      <w:r>
        <w:t xml:space="preserve">, </w:t>
      </w:r>
      <w:proofErr w:type="spellStart"/>
      <w:r>
        <w:t>жер</w:t>
      </w:r>
      <w:proofErr w:type="spellEnd"/>
      <w:r>
        <w:t xml:space="preserve"> </w:t>
      </w:r>
      <w:proofErr w:type="spellStart"/>
      <w:r>
        <w:t>телімдерін</w:t>
      </w:r>
      <w:proofErr w:type="spellEnd"/>
      <w:r>
        <w:t xml:space="preserve"> </w:t>
      </w:r>
      <w:proofErr w:type="spellStart"/>
      <w:r>
        <w:t>алу</w:t>
      </w:r>
      <w:proofErr w:type="spellEnd"/>
      <w:r>
        <w:t xml:space="preserve"> </w:t>
      </w:r>
      <w:proofErr w:type="spellStart"/>
      <w:r>
        <w:t>және</w:t>
      </w:r>
      <w:proofErr w:type="spellEnd"/>
      <w:r>
        <w:t xml:space="preserve"> </w:t>
      </w:r>
      <w:proofErr w:type="spellStart"/>
      <w:r>
        <w:t>қайта</w:t>
      </w:r>
      <w:proofErr w:type="spellEnd"/>
      <w:r>
        <w:t xml:space="preserve"> </w:t>
      </w:r>
      <w:proofErr w:type="spellStart"/>
      <w:r>
        <w:t>қоныстандыру</w:t>
      </w:r>
      <w:proofErr w:type="spellEnd"/>
      <w:r>
        <w:t xml:space="preserve"> </w:t>
      </w:r>
      <w:proofErr w:type="spellStart"/>
      <w:r>
        <w:t>әсері</w:t>
      </w:r>
      <w:proofErr w:type="spellEnd"/>
      <w:r>
        <w:t>.</w:t>
      </w:r>
    </w:p>
    <w:p w14:paraId="707EE901" w14:textId="77777777" w:rsidR="006B6003" w:rsidRDefault="00000000">
      <w:pPr>
        <w:pStyle w:val="ReportParagraph"/>
        <w:ind w:leftChars="199" w:left="438"/>
      </w:pPr>
      <w:r>
        <w:t xml:space="preserve">- </w:t>
      </w:r>
      <w:proofErr w:type="spellStart"/>
      <w:r>
        <w:t>Жергілікті</w:t>
      </w:r>
      <w:proofErr w:type="spellEnd"/>
      <w:r>
        <w:t xml:space="preserve"> </w:t>
      </w:r>
      <w:proofErr w:type="spellStart"/>
      <w:r>
        <w:t>жер</w:t>
      </w:r>
      <w:proofErr w:type="spellEnd"/>
      <w:r>
        <w:t xml:space="preserve"> </w:t>
      </w:r>
      <w:proofErr w:type="spellStart"/>
      <w:r>
        <w:t>пайдалану</w:t>
      </w:r>
      <w:proofErr w:type="spellEnd"/>
      <w:r>
        <w:t xml:space="preserve"> </w:t>
      </w:r>
      <w:proofErr w:type="spellStart"/>
      <w:r>
        <w:t>үлгілерінің</w:t>
      </w:r>
      <w:proofErr w:type="spellEnd"/>
      <w:r>
        <w:t xml:space="preserve">, </w:t>
      </w:r>
      <w:proofErr w:type="spellStart"/>
      <w:r>
        <w:t>азық-түлік</w:t>
      </w:r>
      <w:proofErr w:type="spellEnd"/>
      <w:r>
        <w:t xml:space="preserve"> </w:t>
      </w:r>
      <w:proofErr w:type="spellStart"/>
      <w:r>
        <w:t>қауіпсіздігінің</w:t>
      </w:r>
      <w:proofErr w:type="spellEnd"/>
      <w:r>
        <w:t xml:space="preserve"> </w:t>
      </w:r>
      <w:proofErr w:type="spellStart"/>
      <w:r>
        <w:t>және</w:t>
      </w:r>
      <w:proofErr w:type="spellEnd"/>
      <w:r>
        <w:t xml:space="preserve"> </w:t>
      </w:r>
      <w:proofErr w:type="spellStart"/>
      <w:r>
        <w:t>жер</w:t>
      </w:r>
      <w:proofErr w:type="spellEnd"/>
      <w:r>
        <w:t xml:space="preserve"> </w:t>
      </w:r>
      <w:proofErr w:type="spellStart"/>
      <w:r>
        <w:t>құнының</w:t>
      </w:r>
      <w:proofErr w:type="spellEnd"/>
      <w:r>
        <w:t xml:space="preserve"> </w:t>
      </w:r>
      <w:proofErr w:type="spellStart"/>
      <w:r>
        <w:t>бұзылуы</w:t>
      </w:r>
      <w:proofErr w:type="spellEnd"/>
      <w:r>
        <w:t xml:space="preserve">, </w:t>
      </w:r>
      <w:proofErr w:type="spellStart"/>
      <w:r>
        <w:t>бұл</w:t>
      </w:r>
      <w:proofErr w:type="spellEnd"/>
      <w:r>
        <w:t xml:space="preserve"> </w:t>
      </w:r>
      <w:proofErr w:type="spellStart"/>
      <w:r>
        <w:t>жерге</w:t>
      </w:r>
      <w:proofErr w:type="spellEnd"/>
      <w:r>
        <w:t xml:space="preserve"> </w:t>
      </w:r>
      <w:proofErr w:type="spellStart"/>
      <w:r>
        <w:t>қатысты</w:t>
      </w:r>
      <w:proofErr w:type="spellEnd"/>
      <w:r>
        <w:t xml:space="preserve"> </w:t>
      </w:r>
      <w:proofErr w:type="spellStart"/>
      <w:r>
        <w:t>дауларға</w:t>
      </w:r>
      <w:proofErr w:type="spellEnd"/>
      <w:r>
        <w:t xml:space="preserve"> </w:t>
      </w:r>
      <w:proofErr w:type="spellStart"/>
      <w:r>
        <w:t>ұласуы</w:t>
      </w:r>
      <w:proofErr w:type="spellEnd"/>
      <w:r>
        <w:t xml:space="preserve"> </w:t>
      </w:r>
      <w:proofErr w:type="spellStart"/>
      <w:r>
        <w:t>мүмкін</w:t>
      </w:r>
      <w:proofErr w:type="spellEnd"/>
      <w:r>
        <w:t>.</w:t>
      </w:r>
    </w:p>
    <w:p w14:paraId="4FBDC160" w14:textId="77777777" w:rsidR="006B6003" w:rsidRDefault="00000000">
      <w:pPr>
        <w:pStyle w:val="ReportParagraph"/>
        <w:ind w:leftChars="199" w:left="438"/>
      </w:pPr>
      <w:r>
        <w:t xml:space="preserve">- </w:t>
      </w:r>
      <w:proofErr w:type="spellStart"/>
      <w:r>
        <w:t>Шу</w:t>
      </w:r>
      <w:proofErr w:type="spellEnd"/>
      <w:r>
        <w:t xml:space="preserve">, </w:t>
      </w:r>
      <w:proofErr w:type="spellStart"/>
      <w:r>
        <w:t>шаң</w:t>
      </w:r>
      <w:proofErr w:type="spellEnd"/>
      <w:r>
        <w:t xml:space="preserve">, </w:t>
      </w:r>
      <w:proofErr w:type="spellStart"/>
      <w:r>
        <w:t>діріл</w:t>
      </w:r>
      <w:proofErr w:type="spellEnd"/>
      <w:r>
        <w:t xml:space="preserve"> </w:t>
      </w:r>
      <w:proofErr w:type="spellStart"/>
      <w:r>
        <w:t>және</w:t>
      </w:r>
      <w:proofErr w:type="spellEnd"/>
      <w:r>
        <w:t xml:space="preserve"> </w:t>
      </w:r>
      <w:proofErr w:type="spellStart"/>
      <w:r>
        <w:t>кірме</w:t>
      </w:r>
      <w:proofErr w:type="spellEnd"/>
      <w:r>
        <w:t xml:space="preserve"> </w:t>
      </w:r>
      <w:proofErr w:type="spellStart"/>
      <w:r>
        <w:t>жолдардағы</w:t>
      </w:r>
      <w:proofErr w:type="spellEnd"/>
      <w:r>
        <w:t xml:space="preserve"> </w:t>
      </w:r>
      <w:proofErr w:type="spellStart"/>
      <w:r>
        <w:t>жазатайым</w:t>
      </w:r>
      <w:proofErr w:type="spellEnd"/>
      <w:r>
        <w:t xml:space="preserve"> </w:t>
      </w:r>
      <w:proofErr w:type="spellStart"/>
      <w:r>
        <w:t>оқиғаларға</w:t>
      </w:r>
      <w:proofErr w:type="spellEnd"/>
      <w:r>
        <w:t xml:space="preserve"> </w:t>
      </w:r>
      <w:proofErr w:type="spellStart"/>
      <w:r>
        <w:t>ұшырауды</w:t>
      </w:r>
      <w:proofErr w:type="spellEnd"/>
      <w:r>
        <w:t xml:space="preserve"> </w:t>
      </w:r>
      <w:proofErr w:type="spellStart"/>
      <w:r>
        <w:t>қоса</w:t>
      </w:r>
      <w:proofErr w:type="spellEnd"/>
      <w:r>
        <w:t xml:space="preserve"> </w:t>
      </w:r>
      <w:proofErr w:type="spellStart"/>
      <w:r>
        <w:t>алғанда</w:t>
      </w:r>
      <w:proofErr w:type="spellEnd"/>
      <w:r>
        <w:t xml:space="preserve">, </w:t>
      </w:r>
      <w:proofErr w:type="spellStart"/>
      <w:r>
        <w:t>қауымдастық</w:t>
      </w:r>
      <w:proofErr w:type="spellEnd"/>
      <w:r>
        <w:t xml:space="preserve"> </w:t>
      </w:r>
      <w:proofErr w:type="spellStart"/>
      <w:r>
        <w:t>денсаулығы</w:t>
      </w:r>
      <w:proofErr w:type="spellEnd"/>
      <w:r>
        <w:t xml:space="preserve"> </w:t>
      </w:r>
      <w:proofErr w:type="spellStart"/>
      <w:r>
        <w:t>мен</w:t>
      </w:r>
      <w:proofErr w:type="spellEnd"/>
      <w:r>
        <w:t xml:space="preserve"> </w:t>
      </w:r>
      <w:proofErr w:type="spellStart"/>
      <w:r>
        <w:t>қауіпсіздігіне</w:t>
      </w:r>
      <w:proofErr w:type="spellEnd"/>
      <w:r>
        <w:t xml:space="preserve"> </w:t>
      </w:r>
      <w:proofErr w:type="spellStart"/>
      <w:r>
        <w:t>әсерлер</w:t>
      </w:r>
      <w:proofErr w:type="spellEnd"/>
      <w:r>
        <w:t>.</w:t>
      </w:r>
    </w:p>
    <w:p w14:paraId="3DB05D03" w14:textId="77777777" w:rsidR="006B6003" w:rsidRDefault="006B6003">
      <w:pPr>
        <w:pStyle w:val="ReportParagraph"/>
      </w:pPr>
    </w:p>
    <w:p w14:paraId="31ED0D77" w14:textId="77777777" w:rsidR="006B6003" w:rsidRDefault="00000000">
      <w:pPr>
        <w:pStyle w:val="ReportParagraph"/>
      </w:pPr>
      <w:r>
        <w:t xml:space="preserve">- </w:t>
      </w:r>
      <w:proofErr w:type="spellStart"/>
      <w:r>
        <w:t>Әсерді</w:t>
      </w:r>
      <w:proofErr w:type="spellEnd"/>
      <w:r>
        <w:t xml:space="preserve"> Бағалау</w:t>
      </w:r>
    </w:p>
    <w:p w14:paraId="6E2A4BBE" w14:textId="77777777" w:rsidR="006B6003" w:rsidRDefault="00000000">
      <w:pPr>
        <w:pStyle w:val="ReportParagraph"/>
      </w:pPr>
      <w:r>
        <w:t xml:space="preserve">PS1-ге </w:t>
      </w:r>
      <w:proofErr w:type="spellStart"/>
      <w:r>
        <w:t>сәйкес</w:t>
      </w:r>
      <w:proofErr w:type="spellEnd"/>
      <w:r>
        <w:t xml:space="preserve">, </w:t>
      </w:r>
      <w:proofErr w:type="spellStart"/>
      <w:r>
        <w:t>әсерлер</w:t>
      </w:r>
      <w:proofErr w:type="spellEnd"/>
      <w:r>
        <w:t xml:space="preserve"> </w:t>
      </w:r>
      <w:proofErr w:type="spellStart"/>
      <w:r>
        <w:t>физикалық</w:t>
      </w:r>
      <w:proofErr w:type="spellEnd"/>
      <w:r>
        <w:t xml:space="preserve">, </w:t>
      </w:r>
      <w:proofErr w:type="spellStart"/>
      <w:r>
        <w:t>биологиялық</w:t>
      </w:r>
      <w:proofErr w:type="spellEnd"/>
      <w:r>
        <w:t xml:space="preserve"> </w:t>
      </w:r>
      <w:proofErr w:type="spellStart"/>
      <w:r>
        <w:t>және</w:t>
      </w:r>
      <w:proofErr w:type="spellEnd"/>
      <w:r>
        <w:t xml:space="preserve"> </w:t>
      </w:r>
      <w:proofErr w:type="spellStart"/>
      <w:r>
        <w:t>әлеуметтік-экономикалық</w:t>
      </w:r>
      <w:proofErr w:type="spellEnd"/>
      <w:r>
        <w:t xml:space="preserve"> </w:t>
      </w:r>
      <w:proofErr w:type="spellStart"/>
      <w:r>
        <w:t>рецепторларға</w:t>
      </w:r>
      <w:proofErr w:type="spellEnd"/>
      <w:r>
        <w:t xml:space="preserve"> </w:t>
      </w:r>
      <w:proofErr w:type="spellStart"/>
      <w:r>
        <w:t>әсердің</w:t>
      </w:r>
      <w:proofErr w:type="spellEnd"/>
      <w:r>
        <w:t xml:space="preserve"> </w:t>
      </w:r>
      <w:proofErr w:type="spellStart"/>
      <w:r>
        <w:t>ықтималдығы</w:t>
      </w:r>
      <w:proofErr w:type="spellEnd"/>
      <w:r>
        <w:t xml:space="preserve">, </w:t>
      </w:r>
      <w:proofErr w:type="spellStart"/>
      <w:r>
        <w:t>ауырлығы</w:t>
      </w:r>
      <w:proofErr w:type="spellEnd"/>
      <w:r>
        <w:t xml:space="preserve"> </w:t>
      </w:r>
      <w:proofErr w:type="spellStart"/>
      <w:r>
        <w:t>және</w:t>
      </w:r>
      <w:proofErr w:type="spellEnd"/>
      <w:r>
        <w:t xml:space="preserve"> </w:t>
      </w:r>
      <w:proofErr w:type="spellStart"/>
      <w:r>
        <w:t>қайтымдылығы</w:t>
      </w:r>
      <w:proofErr w:type="spellEnd"/>
      <w:r>
        <w:t xml:space="preserve"> </w:t>
      </w:r>
      <w:proofErr w:type="spellStart"/>
      <w:r>
        <w:t>тұрғысынан</w:t>
      </w:r>
      <w:proofErr w:type="spellEnd"/>
      <w:r>
        <w:t xml:space="preserve"> </w:t>
      </w:r>
      <w:proofErr w:type="spellStart"/>
      <w:r>
        <w:t>бағаланды</w:t>
      </w:r>
      <w:proofErr w:type="spellEnd"/>
      <w:r>
        <w:t xml:space="preserve">. </w:t>
      </w:r>
      <w:proofErr w:type="spellStart"/>
      <w:r>
        <w:t>Ең</w:t>
      </w:r>
      <w:proofErr w:type="spellEnd"/>
      <w:r>
        <w:t xml:space="preserve"> </w:t>
      </w:r>
      <w:proofErr w:type="spellStart"/>
      <w:r>
        <w:t>жоғары</w:t>
      </w:r>
      <w:proofErr w:type="spellEnd"/>
      <w:r>
        <w:t xml:space="preserve"> </w:t>
      </w:r>
      <w:proofErr w:type="spellStart"/>
      <w:r>
        <w:t>тәуекел</w:t>
      </w:r>
      <w:proofErr w:type="spellEnd"/>
      <w:r>
        <w:t xml:space="preserve"> </w:t>
      </w:r>
      <w:proofErr w:type="spellStart"/>
      <w:r>
        <w:t>аймақтары</w:t>
      </w:r>
      <w:proofErr w:type="spellEnd"/>
      <w:r>
        <w:t xml:space="preserve"> </w:t>
      </w:r>
      <w:proofErr w:type="spellStart"/>
      <w:r>
        <w:t>мына</w:t>
      </w:r>
      <w:proofErr w:type="spellEnd"/>
      <w:r>
        <w:t xml:space="preserve"> </w:t>
      </w:r>
      <w:proofErr w:type="spellStart"/>
      <w:r>
        <w:t>жерлерде</w:t>
      </w:r>
      <w:proofErr w:type="spellEnd"/>
      <w:r>
        <w:t xml:space="preserve"> </w:t>
      </w:r>
      <w:proofErr w:type="spellStart"/>
      <w:r>
        <w:t>анықталды</w:t>
      </w:r>
      <w:proofErr w:type="spellEnd"/>
      <w:r>
        <w:t>:</w:t>
      </w:r>
    </w:p>
    <w:p w14:paraId="67A8BD18" w14:textId="77777777" w:rsidR="006B6003" w:rsidRDefault="00000000">
      <w:pPr>
        <w:pStyle w:val="ReportParagraph"/>
      </w:pPr>
      <w:r>
        <w:t xml:space="preserve">- </w:t>
      </w:r>
      <w:proofErr w:type="spellStart"/>
      <w:r>
        <w:t>Теміржол</w:t>
      </w:r>
      <w:proofErr w:type="spellEnd"/>
      <w:r>
        <w:t xml:space="preserve"> </w:t>
      </w:r>
      <w:proofErr w:type="spellStart"/>
      <w:r>
        <w:t>трассасы</w:t>
      </w:r>
      <w:proofErr w:type="spellEnd"/>
      <w:r>
        <w:t xml:space="preserve"> </w:t>
      </w:r>
      <w:proofErr w:type="spellStart"/>
      <w:r>
        <w:t>жайылымдық</w:t>
      </w:r>
      <w:proofErr w:type="spellEnd"/>
      <w:r>
        <w:t xml:space="preserve"> </w:t>
      </w:r>
      <w:proofErr w:type="spellStart"/>
      <w:r>
        <w:t>жерлер</w:t>
      </w:r>
      <w:proofErr w:type="spellEnd"/>
      <w:r>
        <w:t xml:space="preserve"> </w:t>
      </w:r>
      <w:proofErr w:type="spellStart"/>
      <w:r>
        <w:t>мен</w:t>
      </w:r>
      <w:proofErr w:type="spellEnd"/>
      <w:r>
        <w:t xml:space="preserve"> </w:t>
      </w:r>
      <w:proofErr w:type="spellStart"/>
      <w:r>
        <w:t>су</w:t>
      </w:r>
      <w:proofErr w:type="spellEnd"/>
      <w:r>
        <w:t xml:space="preserve"> </w:t>
      </w:r>
      <w:proofErr w:type="spellStart"/>
      <w:r>
        <w:t>ағындарын</w:t>
      </w:r>
      <w:proofErr w:type="spellEnd"/>
      <w:r>
        <w:t xml:space="preserve"> </w:t>
      </w:r>
      <w:proofErr w:type="spellStart"/>
      <w:r>
        <w:t>кесіп</w:t>
      </w:r>
      <w:proofErr w:type="spellEnd"/>
      <w:r>
        <w:t xml:space="preserve"> </w:t>
      </w:r>
      <w:proofErr w:type="spellStart"/>
      <w:r>
        <w:t>өтеді</w:t>
      </w:r>
      <w:proofErr w:type="spellEnd"/>
      <w:r>
        <w:t>;</w:t>
      </w:r>
    </w:p>
    <w:p w14:paraId="4F6B3256" w14:textId="77777777" w:rsidR="006B6003" w:rsidRDefault="00000000">
      <w:pPr>
        <w:pStyle w:val="ReportParagraph"/>
      </w:pPr>
      <w:r>
        <w:t xml:space="preserve">- </w:t>
      </w:r>
      <w:proofErr w:type="spellStart"/>
      <w:r>
        <w:t>Құрылыс</w:t>
      </w:r>
      <w:proofErr w:type="spellEnd"/>
      <w:r>
        <w:t xml:space="preserve"> </w:t>
      </w:r>
      <w:proofErr w:type="spellStart"/>
      <w:r>
        <w:t>жұмыстары</w:t>
      </w:r>
      <w:proofErr w:type="spellEnd"/>
      <w:r>
        <w:t xml:space="preserve"> </w:t>
      </w:r>
      <w:proofErr w:type="spellStart"/>
      <w:r>
        <w:t>экологиялық</w:t>
      </w:r>
      <w:proofErr w:type="spellEnd"/>
      <w:r>
        <w:t xml:space="preserve"> </w:t>
      </w:r>
      <w:proofErr w:type="spellStart"/>
      <w:r>
        <w:t>сезімтал</w:t>
      </w:r>
      <w:proofErr w:type="spellEnd"/>
      <w:r>
        <w:t xml:space="preserve"> </w:t>
      </w:r>
      <w:proofErr w:type="spellStart"/>
      <w:r>
        <w:t>мекендеу</w:t>
      </w:r>
      <w:proofErr w:type="spellEnd"/>
      <w:r>
        <w:t xml:space="preserve"> </w:t>
      </w:r>
      <w:proofErr w:type="spellStart"/>
      <w:r>
        <w:t>орындарымен</w:t>
      </w:r>
      <w:proofErr w:type="spellEnd"/>
      <w:r>
        <w:t xml:space="preserve"> </w:t>
      </w:r>
      <w:proofErr w:type="spellStart"/>
      <w:r>
        <w:t>және</w:t>
      </w:r>
      <w:proofErr w:type="spellEnd"/>
      <w:r>
        <w:t xml:space="preserve"> </w:t>
      </w:r>
      <w:proofErr w:type="spellStart"/>
      <w:r>
        <w:t>қорғалатын</w:t>
      </w:r>
      <w:proofErr w:type="spellEnd"/>
      <w:r>
        <w:t xml:space="preserve"> </w:t>
      </w:r>
      <w:proofErr w:type="spellStart"/>
      <w:r>
        <w:t>аумақтармен</w:t>
      </w:r>
      <w:proofErr w:type="spellEnd"/>
      <w:r>
        <w:t xml:space="preserve">, </w:t>
      </w:r>
      <w:proofErr w:type="spellStart"/>
      <w:r>
        <w:t>оның</w:t>
      </w:r>
      <w:proofErr w:type="spellEnd"/>
      <w:r>
        <w:t xml:space="preserve"> </w:t>
      </w:r>
      <w:proofErr w:type="spellStart"/>
      <w:r>
        <w:t>ішінде</w:t>
      </w:r>
      <w:proofErr w:type="spellEnd"/>
      <w:r>
        <w:t xml:space="preserve"> </w:t>
      </w:r>
      <w:proofErr w:type="spellStart"/>
      <w:r>
        <w:t>Негізгі</w:t>
      </w:r>
      <w:proofErr w:type="spellEnd"/>
      <w:r>
        <w:t xml:space="preserve"> </w:t>
      </w:r>
      <w:proofErr w:type="spellStart"/>
      <w:r>
        <w:t>Биоәртүрлілік</w:t>
      </w:r>
      <w:proofErr w:type="spellEnd"/>
      <w:r>
        <w:t xml:space="preserve"> </w:t>
      </w:r>
      <w:proofErr w:type="spellStart"/>
      <w:r>
        <w:t>Аймақтарымен</w:t>
      </w:r>
      <w:proofErr w:type="spellEnd"/>
      <w:r>
        <w:t xml:space="preserve"> (KBA) </w:t>
      </w:r>
      <w:proofErr w:type="spellStart"/>
      <w:r>
        <w:t>қабаттасады</w:t>
      </w:r>
      <w:proofErr w:type="spellEnd"/>
      <w:r>
        <w:t>;</w:t>
      </w:r>
    </w:p>
    <w:p w14:paraId="5E76E74E" w14:textId="77777777" w:rsidR="006B6003" w:rsidRDefault="00000000">
      <w:pPr>
        <w:pStyle w:val="ReportParagraph"/>
      </w:pPr>
      <w:r>
        <w:t xml:space="preserve">- </w:t>
      </w:r>
      <w:proofErr w:type="spellStart"/>
      <w:r>
        <w:t>Жұмысшылардың</w:t>
      </w:r>
      <w:proofErr w:type="spellEnd"/>
      <w:r>
        <w:t xml:space="preserve"> </w:t>
      </w:r>
      <w:proofErr w:type="spellStart"/>
      <w:r>
        <w:t>үлкен</w:t>
      </w:r>
      <w:proofErr w:type="spellEnd"/>
      <w:r>
        <w:t xml:space="preserve"> </w:t>
      </w:r>
      <w:proofErr w:type="spellStart"/>
      <w:r>
        <w:t>ағыны</w:t>
      </w:r>
      <w:proofErr w:type="spellEnd"/>
      <w:r>
        <w:t xml:space="preserve"> </w:t>
      </w:r>
      <w:proofErr w:type="spellStart"/>
      <w:r>
        <w:t>қауымдастық</w:t>
      </w:r>
      <w:proofErr w:type="spellEnd"/>
      <w:r>
        <w:t xml:space="preserve"> </w:t>
      </w:r>
      <w:proofErr w:type="spellStart"/>
      <w:r>
        <w:t>денсаулығына</w:t>
      </w:r>
      <w:proofErr w:type="spellEnd"/>
      <w:r>
        <w:t xml:space="preserve">, </w:t>
      </w:r>
      <w:proofErr w:type="spellStart"/>
      <w:r>
        <w:t>қызметтеріне</w:t>
      </w:r>
      <w:proofErr w:type="spellEnd"/>
      <w:r>
        <w:t xml:space="preserve"> </w:t>
      </w:r>
      <w:proofErr w:type="spellStart"/>
      <w:r>
        <w:t>және</w:t>
      </w:r>
      <w:proofErr w:type="spellEnd"/>
      <w:r>
        <w:t xml:space="preserve"> </w:t>
      </w:r>
      <w:proofErr w:type="spellStart"/>
      <w:r>
        <w:t>тұтастығына</w:t>
      </w:r>
      <w:proofErr w:type="spellEnd"/>
      <w:r>
        <w:t xml:space="preserve"> </w:t>
      </w:r>
      <w:proofErr w:type="spellStart"/>
      <w:r>
        <w:t>қосымша</w:t>
      </w:r>
      <w:proofErr w:type="spellEnd"/>
      <w:r>
        <w:t xml:space="preserve"> </w:t>
      </w:r>
      <w:proofErr w:type="spellStart"/>
      <w:r>
        <w:t>қысым</w:t>
      </w:r>
      <w:proofErr w:type="spellEnd"/>
      <w:r>
        <w:t xml:space="preserve"> </w:t>
      </w:r>
      <w:proofErr w:type="spellStart"/>
      <w:r>
        <w:t>жасайды</w:t>
      </w:r>
      <w:proofErr w:type="spellEnd"/>
      <w:r>
        <w:t>.</w:t>
      </w:r>
    </w:p>
    <w:p w14:paraId="129481EA" w14:textId="77777777" w:rsidR="006B6003" w:rsidRDefault="006B6003">
      <w:pPr>
        <w:pStyle w:val="ReportParagraph"/>
      </w:pPr>
    </w:p>
    <w:p w14:paraId="6648BB08" w14:textId="77777777" w:rsidR="006B6003" w:rsidRDefault="00000000">
      <w:pPr>
        <w:pStyle w:val="ReportParagraph"/>
      </w:pPr>
      <w:proofErr w:type="spellStart"/>
      <w:r>
        <w:t>Бұл</w:t>
      </w:r>
      <w:proofErr w:type="spellEnd"/>
      <w:r>
        <w:t xml:space="preserve"> </w:t>
      </w:r>
      <w:proofErr w:type="spellStart"/>
      <w:r>
        <w:t>құрылымдалған</w:t>
      </w:r>
      <w:proofErr w:type="spellEnd"/>
      <w:r>
        <w:t xml:space="preserve"> </w:t>
      </w:r>
      <w:proofErr w:type="spellStart"/>
      <w:r>
        <w:t>бағалау</w:t>
      </w:r>
      <w:proofErr w:type="spellEnd"/>
      <w:r>
        <w:t xml:space="preserve"> </w:t>
      </w:r>
      <w:proofErr w:type="spellStart"/>
      <w:r>
        <w:t>жұмсарту</w:t>
      </w:r>
      <w:proofErr w:type="spellEnd"/>
      <w:r>
        <w:t xml:space="preserve"> </w:t>
      </w:r>
      <w:proofErr w:type="spellStart"/>
      <w:r>
        <w:t>шараларының</w:t>
      </w:r>
      <w:proofErr w:type="spellEnd"/>
      <w:r>
        <w:t xml:space="preserve"> </w:t>
      </w:r>
      <w:proofErr w:type="spellStart"/>
      <w:r>
        <w:t>тәуекелдердің</w:t>
      </w:r>
      <w:proofErr w:type="spellEnd"/>
      <w:r>
        <w:t xml:space="preserve"> </w:t>
      </w:r>
      <w:proofErr w:type="spellStart"/>
      <w:r>
        <w:t>маңыздылығына</w:t>
      </w:r>
      <w:proofErr w:type="spellEnd"/>
      <w:r>
        <w:t xml:space="preserve"> </w:t>
      </w:r>
      <w:proofErr w:type="spellStart"/>
      <w:r>
        <w:t>пропорционалды</w:t>
      </w:r>
      <w:proofErr w:type="spellEnd"/>
      <w:r>
        <w:t xml:space="preserve"> </w:t>
      </w:r>
      <w:proofErr w:type="spellStart"/>
      <w:r>
        <w:t>болуын</w:t>
      </w:r>
      <w:proofErr w:type="spellEnd"/>
      <w:r>
        <w:t xml:space="preserve"> </w:t>
      </w:r>
      <w:proofErr w:type="spellStart"/>
      <w:r>
        <w:t>және</w:t>
      </w:r>
      <w:proofErr w:type="spellEnd"/>
      <w:r>
        <w:t xml:space="preserve"> </w:t>
      </w:r>
      <w:proofErr w:type="spellStart"/>
      <w:r>
        <w:t>халықаралық</w:t>
      </w:r>
      <w:proofErr w:type="spellEnd"/>
      <w:r>
        <w:t xml:space="preserve"> </w:t>
      </w:r>
      <w:proofErr w:type="spellStart"/>
      <w:r>
        <w:t>стандарттарға</w:t>
      </w:r>
      <w:proofErr w:type="spellEnd"/>
      <w:r>
        <w:t xml:space="preserve"> </w:t>
      </w:r>
      <w:proofErr w:type="spellStart"/>
      <w:r>
        <w:t>сәйкес</w:t>
      </w:r>
      <w:proofErr w:type="spellEnd"/>
      <w:r>
        <w:t xml:space="preserve"> </w:t>
      </w:r>
      <w:proofErr w:type="spellStart"/>
      <w:r>
        <w:t>келуін</w:t>
      </w:r>
      <w:proofErr w:type="spellEnd"/>
      <w:r>
        <w:t xml:space="preserve"> </w:t>
      </w:r>
      <w:proofErr w:type="spellStart"/>
      <w:r>
        <w:t>қамтамасыз</w:t>
      </w:r>
      <w:proofErr w:type="spellEnd"/>
      <w:r>
        <w:t xml:space="preserve"> </w:t>
      </w:r>
      <w:proofErr w:type="spellStart"/>
      <w:r>
        <w:t>етеді</w:t>
      </w:r>
      <w:proofErr w:type="spellEnd"/>
      <w:r>
        <w:t>.</w:t>
      </w:r>
    </w:p>
    <w:p w14:paraId="0F3C179F" w14:textId="77777777" w:rsidR="006B6003" w:rsidRDefault="006B6003">
      <w:pPr>
        <w:pStyle w:val="ReportParagraph"/>
      </w:pPr>
    </w:p>
    <w:p w14:paraId="0F62EFF4" w14:textId="77777777" w:rsidR="006B6003" w:rsidRDefault="00000000">
      <w:pPr>
        <w:pStyle w:val="ReportParagraph"/>
      </w:pPr>
      <w:r>
        <w:t xml:space="preserve">- </w:t>
      </w:r>
      <w:proofErr w:type="spellStart"/>
      <w:r>
        <w:t>Жұмсарту</w:t>
      </w:r>
      <w:proofErr w:type="spellEnd"/>
      <w:r>
        <w:t xml:space="preserve"> Шаралары</w:t>
      </w:r>
    </w:p>
    <w:p w14:paraId="619C182A" w14:textId="77777777" w:rsidR="006B6003" w:rsidRDefault="00000000">
      <w:pPr>
        <w:pStyle w:val="ReportParagraph"/>
      </w:pPr>
      <w:proofErr w:type="spellStart"/>
      <w:r>
        <w:t>Жұмсарту</w:t>
      </w:r>
      <w:proofErr w:type="spellEnd"/>
      <w:r>
        <w:t xml:space="preserve"> </w:t>
      </w:r>
      <w:proofErr w:type="spellStart"/>
      <w:r>
        <w:t>шаралары</w:t>
      </w:r>
      <w:proofErr w:type="spellEnd"/>
      <w:r>
        <w:t xml:space="preserve"> </w:t>
      </w:r>
      <w:proofErr w:type="spellStart"/>
      <w:r>
        <w:t>жұмсарту</w:t>
      </w:r>
      <w:proofErr w:type="spellEnd"/>
      <w:r>
        <w:t xml:space="preserve"> </w:t>
      </w:r>
      <w:proofErr w:type="spellStart"/>
      <w:r>
        <w:t>иерархиясын</w:t>
      </w:r>
      <w:proofErr w:type="spellEnd"/>
      <w:r>
        <w:t xml:space="preserve"> (</w:t>
      </w:r>
      <w:proofErr w:type="spellStart"/>
      <w:r>
        <w:t>болдырмау</w:t>
      </w:r>
      <w:proofErr w:type="spellEnd"/>
      <w:r>
        <w:t xml:space="preserve">, </w:t>
      </w:r>
      <w:proofErr w:type="spellStart"/>
      <w:r>
        <w:t>азайту</w:t>
      </w:r>
      <w:proofErr w:type="spellEnd"/>
      <w:r>
        <w:t xml:space="preserve">, </w:t>
      </w:r>
      <w:proofErr w:type="spellStart"/>
      <w:r>
        <w:t>қалпына</w:t>
      </w:r>
      <w:proofErr w:type="spellEnd"/>
      <w:r>
        <w:t xml:space="preserve"> </w:t>
      </w:r>
      <w:proofErr w:type="spellStart"/>
      <w:r>
        <w:t>келтіру</w:t>
      </w:r>
      <w:proofErr w:type="spellEnd"/>
      <w:r>
        <w:t xml:space="preserve"> </w:t>
      </w:r>
      <w:proofErr w:type="spellStart"/>
      <w:r>
        <w:t>және</w:t>
      </w:r>
      <w:proofErr w:type="spellEnd"/>
      <w:r>
        <w:t xml:space="preserve"> </w:t>
      </w:r>
      <w:proofErr w:type="spellStart"/>
      <w:r>
        <w:t>өтеу</w:t>
      </w:r>
      <w:proofErr w:type="spellEnd"/>
      <w:r>
        <w:t xml:space="preserve">) </w:t>
      </w:r>
      <w:proofErr w:type="spellStart"/>
      <w:r>
        <w:t>сақтайды</w:t>
      </w:r>
      <w:proofErr w:type="spellEnd"/>
      <w:r>
        <w:t xml:space="preserve">. </w:t>
      </w:r>
      <w:proofErr w:type="spellStart"/>
      <w:r>
        <w:t>Негізгі</w:t>
      </w:r>
      <w:proofErr w:type="spellEnd"/>
      <w:r>
        <w:t xml:space="preserve"> </w:t>
      </w:r>
      <w:proofErr w:type="spellStart"/>
      <w:r>
        <w:t>шараларға</w:t>
      </w:r>
      <w:proofErr w:type="spellEnd"/>
      <w:r>
        <w:t xml:space="preserve"> </w:t>
      </w:r>
      <w:proofErr w:type="spellStart"/>
      <w:r>
        <w:t>мыналар</w:t>
      </w:r>
      <w:proofErr w:type="spellEnd"/>
      <w:r>
        <w:t xml:space="preserve"> </w:t>
      </w:r>
      <w:proofErr w:type="spellStart"/>
      <w:r>
        <w:t>кіреді</w:t>
      </w:r>
      <w:proofErr w:type="spellEnd"/>
      <w:r>
        <w:t>:</w:t>
      </w:r>
    </w:p>
    <w:p w14:paraId="3C57E9C3" w14:textId="77777777" w:rsidR="006B6003" w:rsidRDefault="00000000">
      <w:pPr>
        <w:pStyle w:val="ReportParagraph"/>
        <w:ind w:leftChars="200" w:left="440"/>
      </w:pPr>
      <w:r>
        <w:t xml:space="preserve">- ҚО&amp;Ә </w:t>
      </w:r>
      <w:proofErr w:type="spellStart"/>
      <w:r>
        <w:t>тәуекелдерін</w:t>
      </w:r>
      <w:proofErr w:type="spellEnd"/>
      <w:r>
        <w:t xml:space="preserve"> </w:t>
      </w:r>
      <w:proofErr w:type="spellStart"/>
      <w:r>
        <w:t>басқаруды</w:t>
      </w:r>
      <w:proofErr w:type="spellEnd"/>
      <w:r>
        <w:t xml:space="preserve"> </w:t>
      </w:r>
      <w:proofErr w:type="spellStart"/>
      <w:r>
        <w:t>егжей-тегжейлі</w:t>
      </w:r>
      <w:proofErr w:type="spellEnd"/>
      <w:r>
        <w:t xml:space="preserve"> </w:t>
      </w:r>
      <w:proofErr w:type="spellStart"/>
      <w:r>
        <w:t>инженерлік</w:t>
      </w:r>
      <w:proofErr w:type="spellEnd"/>
      <w:r>
        <w:t xml:space="preserve"> </w:t>
      </w:r>
      <w:proofErr w:type="spellStart"/>
      <w:r>
        <w:t>жобалауға</w:t>
      </w:r>
      <w:proofErr w:type="spellEnd"/>
      <w:r>
        <w:t xml:space="preserve"> </w:t>
      </w:r>
      <w:proofErr w:type="spellStart"/>
      <w:r>
        <w:t>біріктіру</w:t>
      </w:r>
      <w:proofErr w:type="spellEnd"/>
      <w:r>
        <w:t>.</w:t>
      </w:r>
    </w:p>
    <w:p w14:paraId="13AFA3E7" w14:textId="77777777" w:rsidR="006B6003" w:rsidRDefault="00000000">
      <w:pPr>
        <w:pStyle w:val="ReportParagraph"/>
        <w:ind w:leftChars="200" w:left="440"/>
      </w:pPr>
      <w:r>
        <w:t xml:space="preserve">- </w:t>
      </w:r>
      <w:proofErr w:type="spellStart"/>
      <w:r>
        <w:t>Мердігерлердің</w:t>
      </w:r>
      <w:proofErr w:type="spellEnd"/>
      <w:r>
        <w:t xml:space="preserve"> </w:t>
      </w:r>
      <w:proofErr w:type="spellStart"/>
      <w:r>
        <w:t>нақты</w:t>
      </w:r>
      <w:proofErr w:type="spellEnd"/>
      <w:r>
        <w:t xml:space="preserve"> </w:t>
      </w:r>
      <w:proofErr w:type="spellStart"/>
      <w:r>
        <w:t>және</w:t>
      </w:r>
      <w:proofErr w:type="spellEnd"/>
      <w:r>
        <w:t xml:space="preserve"> </w:t>
      </w:r>
      <w:proofErr w:type="spellStart"/>
      <w:r>
        <w:t>орындалуы</w:t>
      </w:r>
      <w:proofErr w:type="spellEnd"/>
      <w:r>
        <w:t xml:space="preserve"> </w:t>
      </w:r>
      <w:proofErr w:type="spellStart"/>
      <w:r>
        <w:t>міндетті</w:t>
      </w:r>
      <w:proofErr w:type="spellEnd"/>
      <w:r>
        <w:t xml:space="preserve"> </w:t>
      </w:r>
      <w:proofErr w:type="spellStart"/>
      <w:r>
        <w:t>міндеттемелері</w:t>
      </w:r>
      <w:proofErr w:type="spellEnd"/>
      <w:r>
        <w:t xml:space="preserve"> </w:t>
      </w:r>
      <w:proofErr w:type="spellStart"/>
      <w:r>
        <w:t>бар</w:t>
      </w:r>
      <w:proofErr w:type="spellEnd"/>
      <w:r>
        <w:t xml:space="preserve"> ҚОӘБЖ (ESMP) </w:t>
      </w:r>
      <w:proofErr w:type="spellStart"/>
      <w:r>
        <w:t>іске</w:t>
      </w:r>
      <w:proofErr w:type="spellEnd"/>
      <w:r>
        <w:t xml:space="preserve"> </w:t>
      </w:r>
      <w:proofErr w:type="spellStart"/>
      <w:r>
        <w:t>асыру</w:t>
      </w:r>
      <w:proofErr w:type="spellEnd"/>
      <w:r>
        <w:t>.</w:t>
      </w:r>
    </w:p>
    <w:p w14:paraId="542F8206" w14:textId="77777777" w:rsidR="006B6003" w:rsidRDefault="00000000">
      <w:pPr>
        <w:pStyle w:val="ReportParagraph"/>
        <w:ind w:leftChars="200" w:left="440"/>
      </w:pPr>
      <w:r>
        <w:t xml:space="preserve">- </w:t>
      </w:r>
      <w:proofErr w:type="spellStart"/>
      <w:r>
        <w:t>Шаңды</w:t>
      </w:r>
      <w:proofErr w:type="spellEnd"/>
      <w:r>
        <w:t xml:space="preserve"> </w:t>
      </w:r>
      <w:proofErr w:type="spellStart"/>
      <w:r>
        <w:t>басу</w:t>
      </w:r>
      <w:proofErr w:type="spellEnd"/>
      <w:r>
        <w:t xml:space="preserve">, </w:t>
      </w:r>
      <w:proofErr w:type="spellStart"/>
      <w:r>
        <w:t>қозғалысты</w:t>
      </w:r>
      <w:proofErr w:type="spellEnd"/>
      <w:r>
        <w:t xml:space="preserve"> </w:t>
      </w:r>
      <w:proofErr w:type="spellStart"/>
      <w:r>
        <w:t>басқару</w:t>
      </w:r>
      <w:proofErr w:type="spellEnd"/>
      <w:r>
        <w:t xml:space="preserve">, </w:t>
      </w:r>
      <w:proofErr w:type="spellStart"/>
      <w:r>
        <w:t>эрозияны</w:t>
      </w:r>
      <w:proofErr w:type="spellEnd"/>
      <w:r>
        <w:t xml:space="preserve"> </w:t>
      </w:r>
      <w:proofErr w:type="spellStart"/>
      <w:r>
        <w:t>бақылау</w:t>
      </w:r>
      <w:proofErr w:type="spellEnd"/>
      <w:r>
        <w:t xml:space="preserve"> </w:t>
      </w:r>
      <w:proofErr w:type="spellStart"/>
      <w:r>
        <w:t>және</w:t>
      </w:r>
      <w:proofErr w:type="spellEnd"/>
      <w:r>
        <w:t xml:space="preserve"> </w:t>
      </w:r>
      <w:proofErr w:type="spellStart"/>
      <w:r>
        <w:t>жұмыс</w:t>
      </w:r>
      <w:proofErr w:type="spellEnd"/>
      <w:r>
        <w:t xml:space="preserve"> </w:t>
      </w:r>
      <w:proofErr w:type="spellStart"/>
      <w:r>
        <w:t>аймақтарын</w:t>
      </w:r>
      <w:proofErr w:type="spellEnd"/>
      <w:r>
        <w:t xml:space="preserve"> </w:t>
      </w:r>
      <w:proofErr w:type="spellStart"/>
      <w:r>
        <w:t>қоршау</w:t>
      </w:r>
      <w:proofErr w:type="spellEnd"/>
      <w:r>
        <w:t xml:space="preserve"> </w:t>
      </w:r>
      <w:proofErr w:type="spellStart"/>
      <w:r>
        <w:t>сияқты</w:t>
      </w:r>
      <w:proofErr w:type="spellEnd"/>
      <w:r>
        <w:t xml:space="preserve"> </w:t>
      </w:r>
      <w:proofErr w:type="spellStart"/>
      <w:r>
        <w:t>учаскеге</w:t>
      </w:r>
      <w:proofErr w:type="spellEnd"/>
      <w:r>
        <w:t xml:space="preserve"> </w:t>
      </w:r>
      <w:proofErr w:type="spellStart"/>
      <w:r>
        <w:t>тән</w:t>
      </w:r>
      <w:proofErr w:type="spellEnd"/>
      <w:r>
        <w:t xml:space="preserve"> </w:t>
      </w:r>
      <w:proofErr w:type="spellStart"/>
      <w:r>
        <w:t>бақылау</w:t>
      </w:r>
      <w:proofErr w:type="spellEnd"/>
      <w:r>
        <w:t xml:space="preserve"> </w:t>
      </w:r>
      <w:proofErr w:type="spellStart"/>
      <w:r>
        <w:t>шараларын</w:t>
      </w:r>
      <w:proofErr w:type="spellEnd"/>
      <w:r>
        <w:t xml:space="preserve"> </w:t>
      </w:r>
      <w:proofErr w:type="spellStart"/>
      <w:r>
        <w:t>күшейту</w:t>
      </w:r>
      <w:proofErr w:type="spellEnd"/>
      <w:r>
        <w:t>.</w:t>
      </w:r>
    </w:p>
    <w:p w14:paraId="3D9C075B" w14:textId="77777777" w:rsidR="006B6003" w:rsidRDefault="00000000">
      <w:pPr>
        <w:pStyle w:val="ReportParagraph"/>
        <w:ind w:leftChars="200" w:left="440"/>
      </w:pPr>
      <w:r>
        <w:lastRenderedPageBreak/>
        <w:t xml:space="preserve">- </w:t>
      </w:r>
      <w:proofErr w:type="spellStart"/>
      <w:r>
        <w:t>Алаңдаушылықтарды</w:t>
      </w:r>
      <w:proofErr w:type="spellEnd"/>
      <w:r>
        <w:t xml:space="preserve"> </w:t>
      </w:r>
      <w:proofErr w:type="spellStart"/>
      <w:r>
        <w:t>шешу</w:t>
      </w:r>
      <w:proofErr w:type="spellEnd"/>
      <w:r>
        <w:t xml:space="preserve"> </w:t>
      </w:r>
      <w:proofErr w:type="spellStart"/>
      <w:r>
        <w:t>үшін</w:t>
      </w:r>
      <w:proofErr w:type="spellEnd"/>
      <w:r>
        <w:t xml:space="preserve"> </w:t>
      </w:r>
      <w:proofErr w:type="spellStart"/>
      <w:r>
        <w:t>қолжетімді</w:t>
      </w:r>
      <w:proofErr w:type="spellEnd"/>
      <w:r>
        <w:t xml:space="preserve"> </w:t>
      </w:r>
      <w:proofErr w:type="spellStart"/>
      <w:r>
        <w:t>және</w:t>
      </w:r>
      <w:proofErr w:type="spellEnd"/>
      <w:r>
        <w:t xml:space="preserve"> </w:t>
      </w:r>
      <w:proofErr w:type="spellStart"/>
      <w:r>
        <w:t>ашық</w:t>
      </w:r>
      <w:proofErr w:type="spellEnd"/>
      <w:r>
        <w:t xml:space="preserve"> </w:t>
      </w:r>
      <w:proofErr w:type="spellStart"/>
      <w:r>
        <w:t>арналарды</w:t>
      </w:r>
      <w:proofErr w:type="spellEnd"/>
      <w:r>
        <w:t xml:space="preserve"> </w:t>
      </w:r>
      <w:proofErr w:type="spellStart"/>
      <w:r>
        <w:t>қамтамасыз</w:t>
      </w:r>
      <w:proofErr w:type="spellEnd"/>
      <w:r>
        <w:t xml:space="preserve"> </w:t>
      </w:r>
      <w:proofErr w:type="spellStart"/>
      <w:r>
        <w:t>ету</w:t>
      </w:r>
      <w:proofErr w:type="spellEnd"/>
      <w:r>
        <w:t xml:space="preserve"> </w:t>
      </w:r>
      <w:proofErr w:type="spellStart"/>
      <w:r>
        <w:t>үшін</w:t>
      </w:r>
      <w:proofErr w:type="spellEnd"/>
      <w:r>
        <w:t xml:space="preserve"> </w:t>
      </w:r>
      <w:proofErr w:type="spellStart"/>
      <w:r>
        <w:t>қауымдастық</w:t>
      </w:r>
      <w:proofErr w:type="spellEnd"/>
      <w:r>
        <w:t xml:space="preserve"> </w:t>
      </w:r>
      <w:proofErr w:type="spellStart"/>
      <w:r>
        <w:t>шағымдар</w:t>
      </w:r>
      <w:proofErr w:type="spellEnd"/>
      <w:r>
        <w:t xml:space="preserve"> </w:t>
      </w:r>
      <w:proofErr w:type="spellStart"/>
      <w:r>
        <w:t>механизмін</w:t>
      </w:r>
      <w:proofErr w:type="spellEnd"/>
      <w:r>
        <w:t xml:space="preserve"> </w:t>
      </w:r>
      <w:proofErr w:type="spellStart"/>
      <w:r>
        <w:t>құру</w:t>
      </w:r>
      <w:proofErr w:type="spellEnd"/>
      <w:r>
        <w:t>.</w:t>
      </w:r>
    </w:p>
    <w:p w14:paraId="25D30C78" w14:textId="77777777" w:rsidR="006B6003" w:rsidRDefault="00000000">
      <w:pPr>
        <w:pStyle w:val="ReportParagraph"/>
        <w:ind w:leftChars="200" w:left="440"/>
      </w:pPr>
      <w:r>
        <w:t xml:space="preserve">- </w:t>
      </w:r>
      <w:proofErr w:type="spellStart"/>
      <w:r>
        <w:t>Бақылаудың</w:t>
      </w:r>
      <w:proofErr w:type="spellEnd"/>
      <w:r>
        <w:t xml:space="preserve"> </w:t>
      </w:r>
      <w:proofErr w:type="spellStart"/>
      <w:r>
        <w:t>тиімділігін</w:t>
      </w:r>
      <w:proofErr w:type="spellEnd"/>
      <w:r>
        <w:t xml:space="preserve"> </w:t>
      </w:r>
      <w:proofErr w:type="spellStart"/>
      <w:r>
        <w:t>тексеру</w:t>
      </w:r>
      <w:proofErr w:type="spellEnd"/>
      <w:r>
        <w:t xml:space="preserve"> </w:t>
      </w:r>
      <w:proofErr w:type="spellStart"/>
      <w:r>
        <w:t>және</w:t>
      </w:r>
      <w:proofErr w:type="spellEnd"/>
      <w:r>
        <w:t xml:space="preserve"> </w:t>
      </w:r>
      <w:proofErr w:type="spellStart"/>
      <w:r>
        <w:t>туындайтын</w:t>
      </w:r>
      <w:proofErr w:type="spellEnd"/>
      <w:r>
        <w:t xml:space="preserve"> </w:t>
      </w:r>
      <w:proofErr w:type="spellStart"/>
      <w:r>
        <w:t>тәуекелдерге</w:t>
      </w:r>
      <w:proofErr w:type="spellEnd"/>
      <w:r>
        <w:t xml:space="preserve"> </w:t>
      </w:r>
      <w:proofErr w:type="spellStart"/>
      <w:r>
        <w:t>жауап</w:t>
      </w:r>
      <w:proofErr w:type="spellEnd"/>
      <w:r>
        <w:t xml:space="preserve"> </w:t>
      </w:r>
      <w:proofErr w:type="spellStart"/>
      <w:r>
        <w:t>беру</w:t>
      </w:r>
      <w:proofErr w:type="spellEnd"/>
      <w:r>
        <w:t xml:space="preserve"> </w:t>
      </w:r>
      <w:proofErr w:type="spellStart"/>
      <w:r>
        <w:t>үшін</w:t>
      </w:r>
      <w:proofErr w:type="spellEnd"/>
      <w:r>
        <w:t xml:space="preserve"> </w:t>
      </w:r>
      <w:proofErr w:type="spellStart"/>
      <w:r>
        <w:t>тұрақты</w:t>
      </w:r>
      <w:proofErr w:type="spellEnd"/>
      <w:r>
        <w:t xml:space="preserve"> </w:t>
      </w:r>
      <w:proofErr w:type="spellStart"/>
      <w:r>
        <w:t>мониторинг</w:t>
      </w:r>
      <w:proofErr w:type="spellEnd"/>
      <w:r>
        <w:t xml:space="preserve"> </w:t>
      </w:r>
      <w:proofErr w:type="spellStart"/>
      <w:r>
        <w:t>пен</w:t>
      </w:r>
      <w:proofErr w:type="spellEnd"/>
      <w:r>
        <w:t xml:space="preserve"> </w:t>
      </w:r>
      <w:proofErr w:type="spellStart"/>
      <w:r>
        <w:t>бейімделгіш</w:t>
      </w:r>
      <w:proofErr w:type="spellEnd"/>
      <w:r>
        <w:t xml:space="preserve"> </w:t>
      </w:r>
      <w:proofErr w:type="spellStart"/>
      <w:r>
        <w:t>басқаруды</w:t>
      </w:r>
      <w:proofErr w:type="spellEnd"/>
      <w:r>
        <w:t xml:space="preserve"> </w:t>
      </w:r>
      <w:proofErr w:type="spellStart"/>
      <w:r>
        <w:t>жүргізу</w:t>
      </w:r>
      <w:proofErr w:type="spellEnd"/>
      <w:r>
        <w:t>.</w:t>
      </w:r>
    </w:p>
    <w:p w14:paraId="2C922C57" w14:textId="77777777" w:rsidR="006B6003" w:rsidRDefault="006B6003">
      <w:pPr>
        <w:pStyle w:val="ReportParagraph"/>
      </w:pPr>
    </w:p>
    <w:bookmarkEnd w:id="1781"/>
    <w:bookmarkEnd w:id="1782"/>
    <w:bookmarkEnd w:id="1783"/>
    <w:bookmarkEnd w:id="1784"/>
    <w:bookmarkEnd w:id="1785"/>
    <w:bookmarkEnd w:id="1786"/>
    <w:p w14:paraId="7EBBC9C9" w14:textId="77777777" w:rsidR="006B6003" w:rsidRDefault="00000000">
      <w:pPr>
        <w:pStyle w:val="ReportParagraph"/>
        <w:outlineLvl w:val="0"/>
        <w:rPr>
          <w:b/>
          <w:bCs/>
        </w:rPr>
      </w:pPr>
      <w:r>
        <w:rPr>
          <w:b/>
          <w:bCs/>
        </w:rPr>
        <w:t xml:space="preserve">8.2.1. PS2-ге </w:t>
      </w:r>
      <w:proofErr w:type="spellStart"/>
      <w:r>
        <w:rPr>
          <w:b/>
          <w:bCs/>
        </w:rPr>
        <w:t>Қатысты</w:t>
      </w:r>
      <w:proofErr w:type="spellEnd"/>
      <w:r>
        <w:rPr>
          <w:b/>
          <w:bCs/>
        </w:rPr>
        <w:t xml:space="preserve"> Қоршаған Орта </w:t>
      </w:r>
      <w:proofErr w:type="spellStart"/>
      <w:r>
        <w:rPr>
          <w:b/>
          <w:bCs/>
        </w:rPr>
        <w:t>және</w:t>
      </w:r>
      <w:proofErr w:type="spellEnd"/>
      <w:r>
        <w:rPr>
          <w:b/>
          <w:bCs/>
        </w:rPr>
        <w:t xml:space="preserve"> </w:t>
      </w:r>
      <w:proofErr w:type="spellStart"/>
      <w:r>
        <w:rPr>
          <w:b/>
          <w:bCs/>
        </w:rPr>
        <w:t>Әлеуметтік</w:t>
      </w:r>
      <w:proofErr w:type="spellEnd"/>
      <w:r>
        <w:rPr>
          <w:b/>
          <w:bCs/>
        </w:rPr>
        <w:t xml:space="preserve"> </w:t>
      </w:r>
      <w:proofErr w:type="spellStart"/>
      <w:r>
        <w:rPr>
          <w:b/>
          <w:bCs/>
        </w:rPr>
        <w:t>Тәуекелдер</w:t>
      </w:r>
      <w:proofErr w:type="spellEnd"/>
      <w:r>
        <w:rPr>
          <w:b/>
          <w:bCs/>
        </w:rPr>
        <w:t xml:space="preserve"> </w:t>
      </w:r>
      <w:proofErr w:type="spellStart"/>
      <w:r>
        <w:rPr>
          <w:b/>
          <w:bCs/>
        </w:rPr>
        <w:t>мен</w:t>
      </w:r>
      <w:proofErr w:type="spellEnd"/>
      <w:r>
        <w:rPr>
          <w:b/>
          <w:bCs/>
        </w:rPr>
        <w:t xml:space="preserve"> </w:t>
      </w:r>
      <w:proofErr w:type="spellStart"/>
      <w:r>
        <w:rPr>
          <w:b/>
          <w:bCs/>
        </w:rPr>
        <w:t>Әсерлер</w:t>
      </w:r>
      <w:proofErr w:type="spellEnd"/>
    </w:p>
    <w:p w14:paraId="05392F77" w14:textId="77777777" w:rsidR="006B6003" w:rsidRDefault="00000000">
      <w:pPr>
        <w:pStyle w:val="ReportParagraph"/>
      </w:pPr>
      <w:proofErr w:type="spellStart"/>
      <w:r>
        <w:t>Мойынты</w:t>
      </w:r>
      <w:proofErr w:type="spellEnd"/>
      <w:r>
        <w:t xml:space="preserve"> – </w:t>
      </w:r>
      <w:proofErr w:type="spellStart"/>
      <w:r>
        <w:t>Қызылжар</w:t>
      </w:r>
      <w:proofErr w:type="spellEnd"/>
      <w:r>
        <w:t xml:space="preserve"> </w:t>
      </w:r>
      <w:proofErr w:type="spellStart"/>
      <w:r>
        <w:t>теміржол</w:t>
      </w:r>
      <w:proofErr w:type="spellEnd"/>
      <w:r>
        <w:t xml:space="preserve"> </w:t>
      </w:r>
      <w:proofErr w:type="spellStart"/>
      <w:r>
        <w:t>жобасы</w:t>
      </w:r>
      <w:proofErr w:type="spellEnd"/>
      <w:r>
        <w:t xml:space="preserve"> </w:t>
      </w:r>
      <w:proofErr w:type="spellStart"/>
      <w:r>
        <w:t>тікелей</w:t>
      </w:r>
      <w:proofErr w:type="spellEnd"/>
      <w:r>
        <w:t xml:space="preserve">, </w:t>
      </w:r>
      <w:proofErr w:type="spellStart"/>
      <w:r>
        <w:t>келісімшарт</w:t>
      </w:r>
      <w:proofErr w:type="spellEnd"/>
      <w:r>
        <w:t xml:space="preserve"> </w:t>
      </w:r>
      <w:proofErr w:type="spellStart"/>
      <w:r>
        <w:t>бойынша</w:t>
      </w:r>
      <w:proofErr w:type="spellEnd"/>
      <w:r>
        <w:t xml:space="preserve"> </w:t>
      </w:r>
      <w:proofErr w:type="spellStart"/>
      <w:r>
        <w:t>және</w:t>
      </w:r>
      <w:proofErr w:type="spellEnd"/>
      <w:r>
        <w:t xml:space="preserve"> </w:t>
      </w:r>
      <w:proofErr w:type="spellStart"/>
      <w:r>
        <w:t>жеткізуші</w:t>
      </w:r>
      <w:proofErr w:type="spellEnd"/>
      <w:r>
        <w:t xml:space="preserve"> </w:t>
      </w:r>
      <w:proofErr w:type="spellStart"/>
      <w:r>
        <w:t>жұмысшылардан</w:t>
      </w:r>
      <w:proofErr w:type="spellEnd"/>
      <w:r>
        <w:t xml:space="preserve"> </w:t>
      </w:r>
      <w:proofErr w:type="spellStart"/>
      <w:r>
        <w:t>тұратын</w:t>
      </w:r>
      <w:proofErr w:type="spellEnd"/>
      <w:r>
        <w:t xml:space="preserve"> </w:t>
      </w:r>
      <w:proofErr w:type="spellStart"/>
      <w:r>
        <w:t>аралас</w:t>
      </w:r>
      <w:proofErr w:type="spellEnd"/>
      <w:r>
        <w:t xml:space="preserve"> </w:t>
      </w:r>
      <w:proofErr w:type="spellStart"/>
      <w:r>
        <w:t>жұмыс</w:t>
      </w:r>
      <w:proofErr w:type="spellEnd"/>
      <w:r>
        <w:t xml:space="preserve"> </w:t>
      </w:r>
      <w:proofErr w:type="spellStart"/>
      <w:r>
        <w:t>күшін</w:t>
      </w:r>
      <w:proofErr w:type="spellEnd"/>
      <w:r>
        <w:t xml:space="preserve"> </w:t>
      </w:r>
      <w:proofErr w:type="spellStart"/>
      <w:r>
        <w:t>жұмысқа</w:t>
      </w:r>
      <w:proofErr w:type="spellEnd"/>
      <w:r>
        <w:t xml:space="preserve"> </w:t>
      </w:r>
      <w:proofErr w:type="spellStart"/>
      <w:r>
        <w:t>тартады</w:t>
      </w:r>
      <w:proofErr w:type="spellEnd"/>
      <w:r>
        <w:t xml:space="preserve">. </w:t>
      </w:r>
      <w:proofErr w:type="spellStart"/>
      <w:r>
        <w:t>Бұл</w:t>
      </w:r>
      <w:proofErr w:type="spellEnd"/>
      <w:r>
        <w:t xml:space="preserve"> </w:t>
      </w:r>
      <w:proofErr w:type="spellStart"/>
      <w:r>
        <w:t>жұмыспен</w:t>
      </w:r>
      <w:proofErr w:type="spellEnd"/>
      <w:r>
        <w:t xml:space="preserve"> </w:t>
      </w:r>
      <w:proofErr w:type="spellStart"/>
      <w:r>
        <w:t>қамту</w:t>
      </w:r>
      <w:proofErr w:type="spellEnd"/>
      <w:r>
        <w:t xml:space="preserve"> </w:t>
      </w:r>
      <w:proofErr w:type="spellStart"/>
      <w:r>
        <w:t>мүмкіндіктерін</w:t>
      </w:r>
      <w:proofErr w:type="spellEnd"/>
      <w:r>
        <w:t xml:space="preserve"> </w:t>
      </w:r>
      <w:proofErr w:type="spellStart"/>
      <w:r>
        <w:t>туғызғанымен</w:t>
      </w:r>
      <w:proofErr w:type="spellEnd"/>
      <w:r>
        <w:t xml:space="preserve">, </w:t>
      </w:r>
      <w:proofErr w:type="spellStart"/>
      <w:r>
        <w:t>сонымен</w:t>
      </w:r>
      <w:proofErr w:type="spellEnd"/>
      <w:r>
        <w:t xml:space="preserve"> </w:t>
      </w:r>
      <w:proofErr w:type="spellStart"/>
      <w:r>
        <w:t>қатар</w:t>
      </w:r>
      <w:proofErr w:type="spellEnd"/>
      <w:r>
        <w:t xml:space="preserve"> </w:t>
      </w:r>
      <w:proofErr w:type="spellStart"/>
      <w:r>
        <w:t>жұмысшылар</w:t>
      </w:r>
      <w:proofErr w:type="spellEnd"/>
      <w:r>
        <w:t xml:space="preserve"> </w:t>
      </w:r>
      <w:proofErr w:type="spellStart"/>
      <w:r>
        <w:t>ағыны</w:t>
      </w:r>
      <w:proofErr w:type="spellEnd"/>
      <w:r>
        <w:t xml:space="preserve">, </w:t>
      </w:r>
      <w:proofErr w:type="spellStart"/>
      <w:r>
        <w:t>жұмысшылардың</w:t>
      </w:r>
      <w:proofErr w:type="spellEnd"/>
      <w:r>
        <w:t xml:space="preserve"> </w:t>
      </w:r>
      <w:proofErr w:type="spellStart"/>
      <w:r>
        <w:t>әл-ауқаты</w:t>
      </w:r>
      <w:proofErr w:type="spellEnd"/>
      <w:r>
        <w:t xml:space="preserve"> </w:t>
      </w:r>
      <w:proofErr w:type="spellStart"/>
      <w:r>
        <w:t>және</w:t>
      </w:r>
      <w:proofErr w:type="spellEnd"/>
      <w:r>
        <w:t xml:space="preserve"> </w:t>
      </w:r>
      <w:proofErr w:type="spellStart"/>
      <w:r>
        <w:t>еңбекті</w:t>
      </w:r>
      <w:proofErr w:type="spellEnd"/>
      <w:r>
        <w:t xml:space="preserve"> </w:t>
      </w:r>
      <w:proofErr w:type="spellStart"/>
      <w:r>
        <w:t>қорғау</w:t>
      </w:r>
      <w:proofErr w:type="spellEnd"/>
      <w:r>
        <w:t xml:space="preserve"> </w:t>
      </w:r>
      <w:proofErr w:type="spellStart"/>
      <w:r>
        <w:t>және</w:t>
      </w:r>
      <w:proofErr w:type="spellEnd"/>
      <w:r>
        <w:t xml:space="preserve"> </w:t>
      </w:r>
      <w:proofErr w:type="spellStart"/>
      <w:r>
        <w:t>қауіпсіздікке</w:t>
      </w:r>
      <w:proofErr w:type="spellEnd"/>
      <w:r>
        <w:t xml:space="preserve"> </w:t>
      </w:r>
      <w:proofErr w:type="spellStart"/>
      <w:r>
        <w:t>байланысты</w:t>
      </w:r>
      <w:proofErr w:type="spellEnd"/>
      <w:r>
        <w:t xml:space="preserve"> </w:t>
      </w:r>
      <w:proofErr w:type="spellStart"/>
      <w:r>
        <w:t>тәуекелдерді</w:t>
      </w:r>
      <w:proofErr w:type="spellEnd"/>
      <w:r>
        <w:t xml:space="preserve"> </w:t>
      </w:r>
      <w:proofErr w:type="spellStart"/>
      <w:r>
        <w:t>тудырады</w:t>
      </w:r>
      <w:proofErr w:type="spellEnd"/>
      <w:r>
        <w:t xml:space="preserve">. IFC </w:t>
      </w:r>
      <w:proofErr w:type="spellStart"/>
      <w:r>
        <w:t>Өнімділік</w:t>
      </w:r>
      <w:proofErr w:type="spellEnd"/>
      <w:r>
        <w:t xml:space="preserve"> Стандарты 2 (PS2) – </w:t>
      </w:r>
      <w:proofErr w:type="spellStart"/>
      <w:r>
        <w:t>Еңбек</w:t>
      </w:r>
      <w:proofErr w:type="spellEnd"/>
      <w:r>
        <w:t xml:space="preserve"> </w:t>
      </w:r>
      <w:proofErr w:type="spellStart"/>
      <w:r>
        <w:t>және</w:t>
      </w:r>
      <w:proofErr w:type="spellEnd"/>
      <w:r>
        <w:t xml:space="preserve"> </w:t>
      </w:r>
      <w:proofErr w:type="spellStart"/>
      <w:r>
        <w:t>еңбек</w:t>
      </w:r>
      <w:proofErr w:type="spellEnd"/>
      <w:r>
        <w:t xml:space="preserve"> </w:t>
      </w:r>
      <w:proofErr w:type="spellStart"/>
      <w:r>
        <w:t>жағдайлары</w:t>
      </w:r>
      <w:proofErr w:type="spellEnd"/>
      <w:r>
        <w:t xml:space="preserve">, </w:t>
      </w:r>
      <w:proofErr w:type="spellStart"/>
      <w:r>
        <w:t>Қазақстанның</w:t>
      </w:r>
      <w:proofErr w:type="spellEnd"/>
      <w:r>
        <w:t xml:space="preserve"> </w:t>
      </w:r>
      <w:proofErr w:type="spellStart"/>
      <w:r>
        <w:t>Еңбек</w:t>
      </w:r>
      <w:proofErr w:type="spellEnd"/>
      <w:r>
        <w:t xml:space="preserve"> </w:t>
      </w:r>
      <w:proofErr w:type="spellStart"/>
      <w:r>
        <w:t>кодексі</w:t>
      </w:r>
      <w:proofErr w:type="spellEnd"/>
      <w:r>
        <w:t xml:space="preserve"> </w:t>
      </w:r>
      <w:proofErr w:type="spellStart"/>
      <w:r>
        <w:t>және</w:t>
      </w:r>
      <w:proofErr w:type="spellEnd"/>
      <w:r>
        <w:t xml:space="preserve"> ДБТ </w:t>
      </w:r>
      <w:proofErr w:type="spellStart"/>
      <w:r>
        <w:t>Жалпы</w:t>
      </w:r>
      <w:proofErr w:type="spellEnd"/>
      <w:r>
        <w:t xml:space="preserve"> EHS </w:t>
      </w:r>
      <w:proofErr w:type="spellStart"/>
      <w:r>
        <w:t>Нұсқаулықтарына</w:t>
      </w:r>
      <w:proofErr w:type="spellEnd"/>
      <w:r>
        <w:t xml:space="preserve"> (2007) </w:t>
      </w:r>
      <w:proofErr w:type="spellStart"/>
      <w:r>
        <w:t>сәйкес</w:t>
      </w:r>
      <w:proofErr w:type="spellEnd"/>
      <w:r>
        <w:t xml:space="preserve">, </w:t>
      </w:r>
      <w:proofErr w:type="spellStart"/>
      <w:r>
        <w:t>негізгі</w:t>
      </w:r>
      <w:proofErr w:type="spellEnd"/>
      <w:r>
        <w:t xml:space="preserve"> </w:t>
      </w:r>
      <w:proofErr w:type="spellStart"/>
      <w:r>
        <w:t>мәселелерге</w:t>
      </w:r>
      <w:proofErr w:type="spellEnd"/>
      <w:r>
        <w:t xml:space="preserve"> </w:t>
      </w:r>
      <w:proofErr w:type="spellStart"/>
      <w:r>
        <w:t>әділ</w:t>
      </w:r>
      <w:proofErr w:type="spellEnd"/>
      <w:r>
        <w:t xml:space="preserve"> </w:t>
      </w:r>
      <w:proofErr w:type="spellStart"/>
      <w:r>
        <w:t>еңбек</w:t>
      </w:r>
      <w:proofErr w:type="spellEnd"/>
      <w:r>
        <w:t xml:space="preserve"> </w:t>
      </w:r>
      <w:proofErr w:type="spellStart"/>
      <w:r>
        <w:t>тәжірибесі</w:t>
      </w:r>
      <w:proofErr w:type="spellEnd"/>
      <w:r>
        <w:t xml:space="preserve">, </w:t>
      </w:r>
      <w:proofErr w:type="spellStart"/>
      <w:r>
        <w:t>қауіпсіз</w:t>
      </w:r>
      <w:proofErr w:type="spellEnd"/>
      <w:r>
        <w:t xml:space="preserve"> </w:t>
      </w:r>
      <w:proofErr w:type="spellStart"/>
      <w:r>
        <w:t>еңбек</w:t>
      </w:r>
      <w:proofErr w:type="spellEnd"/>
      <w:r>
        <w:t xml:space="preserve"> </w:t>
      </w:r>
      <w:proofErr w:type="spellStart"/>
      <w:r>
        <w:t>жағдайлары</w:t>
      </w:r>
      <w:proofErr w:type="spellEnd"/>
      <w:r>
        <w:t xml:space="preserve">, </w:t>
      </w:r>
      <w:proofErr w:type="spellStart"/>
      <w:r>
        <w:t>гендерлік</w:t>
      </w:r>
      <w:proofErr w:type="spellEnd"/>
      <w:r>
        <w:t xml:space="preserve"> </w:t>
      </w:r>
      <w:proofErr w:type="spellStart"/>
      <w:r>
        <w:t>зорлық-зомбылықтың</w:t>
      </w:r>
      <w:proofErr w:type="spellEnd"/>
      <w:r>
        <w:t xml:space="preserve"> (ГЗЗ) </w:t>
      </w:r>
      <w:proofErr w:type="spellStart"/>
      <w:r>
        <w:t>алдын</w:t>
      </w:r>
      <w:proofErr w:type="spellEnd"/>
      <w:r>
        <w:t xml:space="preserve"> </w:t>
      </w:r>
      <w:proofErr w:type="spellStart"/>
      <w:r>
        <w:t>алу</w:t>
      </w:r>
      <w:proofErr w:type="spellEnd"/>
      <w:r>
        <w:t xml:space="preserve"> </w:t>
      </w:r>
      <w:proofErr w:type="spellStart"/>
      <w:r>
        <w:t>және</w:t>
      </w:r>
      <w:proofErr w:type="spellEnd"/>
      <w:r>
        <w:t xml:space="preserve"> </w:t>
      </w:r>
      <w:proofErr w:type="spellStart"/>
      <w:r>
        <w:t>жергілікті</w:t>
      </w:r>
      <w:proofErr w:type="spellEnd"/>
      <w:r>
        <w:t xml:space="preserve"> </w:t>
      </w:r>
      <w:proofErr w:type="spellStart"/>
      <w:r>
        <w:t>қызметтерге</w:t>
      </w:r>
      <w:proofErr w:type="spellEnd"/>
      <w:r>
        <w:t xml:space="preserve"> </w:t>
      </w:r>
      <w:proofErr w:type="spellStart"/>
      <w:r>
        <w:t>түсетін</w:t>
      </w:r>
      <w:proofErr w:type="spellEnd"/>
      <w:r>
        <w:t xml:space="preserve"> </w:t>
      </w:r>
      <w:proofErr w:type="spellStart"/>
      <w:r>
        <w:t>қысым</w:t>
      </w:r>
      <w:proofErr w:type="spellEnd"/>
      <w:r>
        <w:t xml:space="preserve"> </w:t>
      </w:r>
      <w:proofErr w:type="spellStart"/>
      <w:r>
        <w:t>жатады</w:t>
      </w:r>
      <w:proofErr w:type="spellEnd"/>
      <w:r>
        <w:t xml:space="preserve">. </w:t>
      </w:r>
      <w:proofErr w:type="spellStart"/>
      <w:r>
        <w:t>Жұмсарту</w:t>
      </w:r>
      <w:proofErr w:type="spellEnd"/>
      <w:r>
        <w:t xml:space="preserve"> </w:t>
      </w:r>
      <w:proofErr w:type="spellStart"/>
      <w:r>
        <w:t>шаралары</w:t>
      </w:r>
      <w:proofErr w:type="spellEnd"/>
      <w:r>
        <w:t xml:space="preserve"> </w:t>
      </w:r>
      <w:proofErr w:type="spellStart"/>
      <w:r>
        <w:t>еңбек</w:t>
      </w:r>
      <w:proofErr w:type="spellEnd"/>
      <w:r>
        <w:t xml:space="preserve"> </w:t>
      </w:r>
      <w:proofErr w:type="spellStart"/>
      <w:r>
        <w:t>құқықтары</w:t>
      </w:r>
      <w:proofErr w:type="spellEnd"/>
      <w:r>
        <w:t xml:space="preserve"> </w:t>
      </w:r>
      <w:proofErr w:type="spellStart"/>
      <w:r>
        <w:t>мен</w:t>
      </w:r>
      <w:proofErr w:type="spellEnd"/>
      <w:r>
        <w:t xml:space="preserve"> </w:t>
      </w:r>
      <w:proofErr w:type="spellStart"/>
      <w:r>
        <w:t>қауіпсіздігін</w:t>
      </w:r>
      <w:proofErr w:type="spellEnd"/>
      <w:r>
        <w:t xml:space="preserve"> </w:t>
      </w:r>
      <w:proofErr w:type="spellStart"/>
      <w:r>
        <w:t>Жобаның</w:t>
      </w:r>
      <w:proofErr w:type="spellEnd"/>
      <w:r>
        <w:t xml:space="preserve"> </w:t>
      </w:r>
      <w:proofErr w:type="spellStart"/>
      <w:r>
        <w:t>бүкіл</w:t>
      </w:r>
      <w:proofErr w:type="spellEnd"/>
      <w:r>
        <w:t xml:space="preserve"> </w:t>
      </w:r>
      <w:proofErr w:type="spellStart"/>
      <w:r>
        <w:t>өмірлік</w:t>
      </w:r>
      <w:proofErr w:type="spellEnd"/>
      <w:r>
        <w:t xml:space="preserve"> </w:t>
      </w:r>
      <w:proofErr w:type="spellStart"/>
      <w:r>
        <w:t>циклі</w:t>
      </w:r>
      <w:proofErr w:type="spellEnd"/>
      <w:r>
        <w:t xml:space="preserve"> </w:t>
      </w:r>
      <w:proofErr w:type="spellStart"/>
      <w:r>
        <w:t>бойына</w:t>
      </w:r>
      <w:proofErr w:type="spellEnd"/>
      <w:r>
        <w:t xml:space="preserve"> </w:t>
      </w:r>
      <w:proofErr w:type="spellStart"/>
      <w:r>
        <w:t>қамтамасыз</w:t>
      </w:r>
      <w:proofErr w:type="spellEnd"/>
      <w:r>
        <w:t xml:space="preserve"> </w:t>
      </w:r>
      <w:proofErr w:type="spellStart"/>
      <w:r>
        <w:t>ету</w:t>
      </w:r>
      <w:proofErr w:type="spellEnd"/>
      <w:r>
        <w:t xml:space="preserve"> </w:t>
      </w:r>
      <w:proofErr w:type="spellStart"/>
      <w:r>
        <w:t>үшін</w:t>
      </w:r>
      <w:proofErr w:type="spellEnd"/>
      <w:r>
        <w:t xml:space="preserve"> </w:t>
      </w:r>
      <w:proofErr w:type="spellStart"/>
      <w:r>
        <w:t>ашық</w:t>
      </w:r>
      <w:proofErr w:type="spellEnd"/>
      <w:r>
        <w:t xml:space="preserve"> </w:t>
      </w:r>
      <w:proofErr w:type="spellStart"/>
      <w:r>
        <w:t>жалдауға</w:t>
      </w:r>
      <w:proofErr w:type="spellEnd"/>
      <w:r>
        <w:t xml:space="preserve">, </w:t>
      </w:r>
      <w:proofErr w:type="spellStart"/>
      <w:r>
        <w:t>жұмысшыларды</w:t>
      </w:r>
      <w:proofErr w:type="spellEnd"/>
      <w:r>
        <w:t xml:space="preserve"> </w:t>
      </w:r>
      <w:proofErr w:type="spellStart"/>
      <w:r>
        <w:t>орналастыру</w:t>
      </w:r>
      <w:proofErr w:type="spellEnd"/>
      <w:r>
        <w:t xml:space="preserve"> </w:t>
      </w:r>
      <w:proofErr w:type="spellStart"/>
      <w:r>
        <w:t>стандарттарына</w:t>
      </w:r>
      <w:proofErr w:type="spellEnd"/>
      <w:r>
        <w:t xml:space="preserve">, </w:t>
      </w:r>
      <w:proofErr w:type="spellStart"/>
      <w:r>
        <w:t>ЕҚжҚ</w:t>
      </w:r>
      <w:proofErr w:type="spellEnd"/>
      <w:r>
        <w:t xml:space="preserve"> (OHS) </w:t>
      </w:r>
      <w:proofErr w:type="spellStart"/>
      <w:r>
        <w:t>талаптарын</w:t>
      </w:r>
      <w:proofErr w:type="spellEnd"/>
      <w:r>
        <w:t xml:space="preserve"> </w:t>
      </w:r>
      <w:proofErr w:type="spellStart"/>
      <w:r>
        <w:t>сақтауға</w:t>
      </w:r>
      <w:proofErr w:type="spellEnd"/>
      <w:r>
        <w:t xml:space="preserve">, </w:t>
      </w:r>
      <w:proofErr w:type="spellStart"/>
      <w:r>
        <w:t>шағымдар</w:t>
      </w:r>
      <w:proofErr w:type="spellEnd"/>
      <w:r>
        <w:t xml:space="preserve"> </w:t>
      </w:r>
      <w:proofErr w:type="spellStart"/>
      <w:r>
        <w:t>механизмдеріне</w:t>
      </w:r>
      <w:proofErr w:type="spellEnd"/>
      <w:r>
        <w:t xml:space="preserve"> </w:t>
      </w:r>
      <w:proofErr w:type="spellStart"/>
      <w:r>
        <w:t>және</w:t>
      </w:r>
      <w:proofErr w:type="spellEnd"/>
      <w:r>
        <w:t xml:space="preserve"> </w:t>
      </w:r>
      <w:proofErr w:type="spellStart"/>
      <w:r>
        <w:t>қауымдастықпен</w:t>
      </w:r>
      <w:proofErr w:type="spellEnd"/>
      <w:r>
        <w:t xml:space="preserve"> </w:t>
      </w:r>
      <w:proofErr w:type="spellStart"/>
      <w:r>
        <w:t>өзара</w:t>
      </w:r>
      <w:proofErr w:type="spellEnd"/>
      <w:r>
        <w:t xml:space="preserve"> </w:t>
      </w:r>
      <w:proofErr w:type="spellStart"/>
      <w:r>
        <w:t>іс-қимылға</w:t>
      </w:r>
      <w:proofErr w:type="spellEnd"/>
      <w:r>
        <w:t xml:space="preserve"> </w:t>
      </w:r>
      <w:proofErr w:type="spellStart"/>
      <w:r>
        <w:t>бағытталады</w:t>
      </w:r>
      <w:proofErr w:type="spellEnd"/>
      <w:r>
        <w:t>.</w:t>
      </w:r>
    </w:p>
    <w:p w14:paraId="7DDE9D0D" w14:textId="77777777" w:rsidR="006B6003" w:rsidRDefault="006B6003">
      <w:pPr>
        <w:pStyle w:val="ReportParagraph"/>
      </w:pPr>
    </w:p>
    <w:p w14:paraId="603BFE19" w14:textId="77777777" w:rsidR="006B6003" w:rsidRDefault="00000000">
      <w:pPr>
        <w:pStyle w:val="ReportParagraph"/>
      </w:pPr>
      <w:r>
        <w:t xml:space="preserve">- </w:t>
      </w:r>
      <w:proofErr w:type="spellStart"/>
      <w:r>
        <w:t>Жобаның</w:t>
      </w:r>
      <w:proofErr w:type="spellEnd"/>
      <w:r>
        <w:t xml:space="preserve"> Жұмыс Күші</w:t>
      </w:r>
    </w:p>
    <w:p w14:paraId="788FE104" w14:textId="77777777" w:rsidR="006B6003" w:rsidRDefault="00000000">
      <w:pPr>
        <w:pStyle w:val="ReportParagraph"/>
      </w:pPr>
      <w:r>
        <w:t xml:space="preserve">IFC </w:t>
      </w:r>
      <w:proofErr w:type="spellStart"/>
      <w:r>
        <w:t>Өнімділік</w:t>
      </w:r>
      <w:proofErr w:type="spellEnd"/>
      <w:r>
        <w:t xml:space="preserve"> Стандарты 2 (PS2) </w:t>
      </w:r>
      <w:proofErr w:type="spellStart"/>
      <w:r>
        <w:t>талаптарына</w:t>
      </w:r>
      <w:proofErr w:type="spellEnd"/>
      <w:r>
        <w:t xml:space="preserve"> </w:t>
      </w:r>
      <w:proofErr w:type="spellStart"/>
      <w:r>
        <w:t>сәйкес</w:t>
      </w:r>
      <w:proofErr w:type="spellEnd"/>
      <w:r>
        <w:t xml:space="preserve">, </w:t>
      </w:r>
      <w:proofErr w:type="spellStart"/>
      <w:r>
        <w:t>теміржол</w:t>
      </w:r>
      <w:proofErr w:type="spellEnd"/>
      <w:r>
        <w:t xml:space="preserve"> </w:t>
      </w:r>
      <w:proofErr w:type="spellStart"/>
      <w:r>
        <w:t>жобасы</w:t>
      </w:r>
      <w:proofErr w:type="spellEnd"/>
      <w:r>
        <w:t xml:space="preserve"> </w:t>
      </w:r>
      <w:proofErr w:type="spellStart"/>
      <w:r>
        <w:t>тікелей</w:t>
      </w:r>
      <w:proofErr w:type="spellEnd"/>
      <w:r>
        <w:t xml:space="preserve"> </w:t>
      </w:r>
      <w:proofErr w:type="spellStart"/>
      <w:r>
        <w:t>жұмысшыларды</w:t>
      </w:r>
      <w:proofErr w:type="spellEnd"/>
      <w:r>
        <w:t xml:space="preserve">, </w:t>
      </w:r>
      <w:proofErr w:type="spellStart"/>
      <w:r>
        <w:t>келісімшарт</w:t>
      </w:r>
      <w:proofErr w:type="spellEnd"/>
      <w:r>
        <w:t xml:space="preserve"> </w:t>
      </w:r>
      <w:proofErr w:type="spellStart"/>
      <w:r>
        <w:t>бойынша</w:t>
      </w:r>
      <w:proofErr w:type="spellEnd"/>
      <w:r>
        <w:t xml:space="preserve"> </w:t>
      </w:r>
      <w:proofErr w:type="spellStart"/>
      <w:r>
        <w:t>жұмысшыларды</w:t>
      </w:r>
      <w:proofErr w:type="spellEnd"/>
      <w:r>
        <w:t xml:space="preserve"> </w:t>
      </w:r>
      <w:proofErr w:type="spellStart"/>
      <w:r>
        <w:t>және</w:t>
      </w:r>
      <w:proofErr w:type="spellEnd"/>
      <w:r>
        <w:t xml:space="preserve"> </w:t>
      </w:r>
      <w:proofErr w:type="spellStart"/>
      <w:r>
        <w:t>негізгі</w:t>
      </w:r>
      <w:proofErr w:type="spellEnd"/>
      <w:r>
        <w:t xml:space="preserve"> </w:t>
      </w:r>
      <w:proofErr w:type="spellStart"/>
      <w:r>
        <w:t>жеткізушілердің</w:t>
      </w:r>
      <w:proofErr w:type="spellEnd"/>
      <w:r>
        <w:t xml:space="preserve"> </w:t>
      </w:r>
      <w:proofErr w:type="spellStart"/>
      <w:r>
        <w:t>жұмысшыларын</w:t>
      </w:r>
      <w:proofErr w:type="spellEnd"/>
      <w:r>
        <w:t xml:space="preserve"> </w:t>
      </w:r>
      <w:proofErr w:type="spellStart"/>
      <w:r>
        <w:t>қамтитын</w:t>
      </w:r>
      <w:proofErr w:type="spellEnd"/>
      <w:r>
        <w:t xml:space="preserve"> </w:t>
      </w:r>
      <w:proofErr w:type="spellStart"/>
      <w:r>
        <w:t>әртүрлі</w:t>
      </w:r>
      <w:proofErr w:type="spellEnd"/>
      <w:r>
        <w:t xml:space="preserve"> </w:t>
      </w:r>
      <w:proofErr w:type="spellStart"/>
      <w:r>
        <w:t>жұмыс</w:t>
      </w:r>
      <w:proofErr w:type="spellEnd"/>
      <w:r>
        <w:t xml:space="preserve"> </w:t>
      </w:r>
      <w:proofErr w:type="spellStart"/>
      <w:r>
        <w:t>күшін</w:t>
      </w:r>
      <w:proofErr w:type="spellEnd"/>
      <w:r>
        <w:t xml:space="preserve"> </w:t>
      </w:r>
      <w:proofErr w:type="spellStart"/>
      <w:r>
        <w:t>тартады</w:t>
      </w:r>
      <w:proofErr w:type="spellEnd"/>
      <w:r>
        <w:t xml:space="preserve">. </w:t>
      </w:r>
      <w:proofErr w:type="spellStart"/>
      <w:r>
        <w:t>Жұмыс</w:t>
      </w:r>
      <w:proofErr w:type="spellEnd"/>
      <w:r>
        <w:t xml:space="preserve"> </w:t>
      </w:r>
      <w:proofErr w:type="spellStart"/>
      <w:r>
        <w:t>күшінің</w:t>
      </w:r>
      <w:proofErr w:type="spellEnd"/>
      <w:r>
        <w:t xml:space="preserve"> </w:t>
      </w:r>
      <w:proofErr w:type="spellStart"/>
      <w:r>
        <w:t>саны</w:t>
      </w:r>
      <w:proofErr w:type="spellEnd"/>
      <w:r>
        <w:t xml:space="preserve"> </w:t>
      </w:r>
      <w:proofErr w:type="spellStart"/>
      <w:r>
        <w:t>ең</w:t>
      </w:r>
      <w:proofErr w:type="spellEnd"/>
      <w:r>
        <w:t xml:space="preserve"> </w:t>
      </w:r>
      <w:proofErr w:type="spellStart"/>
      <w:r>
        <w:t>жоғары</w:t>
      </w:r>
      <w:proofErr w:type="spellEnd"/>
      <w:r>
        <w:t xml:space="preserve"> </w:t>
      </w:r>
      <w:proofErr w:type="spellStart"/>
      <w:r>
        <w:t>деңгейде</w:t>
      </w:r>
      <w:proofErr w:type="spellEnd"/>
      <w:r>
        <w:t xml:space="preserve"> </w:t>
      </w:r>
      <w:proofErr w:type="spellStart"/>
      <w:r>
        <w:t>шамамен</w:t>
      </w:r>
      <w:proofErr w:type="spellEnd"/>
      <w:r>
        <w:t xml:space="preserve"> 1,000–1,200 </w:t>
      </w:r>
      <w:proofErr w:type="spellStart"/>
      <w:r>
        <w:t>адамға</w:t>
      </w:r>
      <w:proofErr w:type="spellEnd"/>
      <w:r>
        <w:t xml:space="preserve"> </w:t>
      </w:r>
      <w:proofErr w:type="spellStart"/>
      <w:r>
        <w:t>жетуі</w:t>
      </w:r>
      <w:proofErr w:type="spellEnd"/>
      <w:r>
        <w:t xml:space="preserve"> </w:t>
      </w:r>
      <w:proofErr w:type="spellStart"/>
      <w:r>
        <w:t>күтіледі</w:t>
      </w:r>
      <w:proofErr w:type="spellEnd"/>
      <w:r>
        <w:t xml:space="preserve">, </w:t>
      </w:r>
      <w:proofErr w:type="spellStart"/>
      <w:r>
        <w:t>әр</w:t>
      </w:r>
      <w:proofErr w:type="spellEnd"/>
      <w:r>
        <w:t xml:space="preserve"> 100 </w:t>
      </w:r>
      <w:proofErr w:type="spellStart"/>
      <w:r>
        <w:t>км</w:t>
      </w:r>
      <w:proofErr w:type="spellEnd"/>
      <w:r>
        <w:t xml:space="preserve"> </w:t>
      </w:r>
      <w:proofErr w:type="spellStart"/>
      <w:r>
        <w:t>учаскеге</w:t>
      </w:r>
      <w:proofErr w:type="spellEnd"/>
      <w:r>
        <w:t xml:space="preserve"> </w:t>
      </w:r>
      <w:proofErr w:type="spellStart"/>
      <w:r>
        <w:t>шамамен</w:t>
      </w:r>
      <w:proofErr w:type="spellEnd"/>
      <w:r>
        <w:t xml:space="preserve"> 200–230 </w:t>
      </w:r>
      <w:proofErr w:type="spellStart"/>
      <w:r>
        <w:t>жұмысшы</w:t>
      </w:r>
      <w:proofErr w:type="spellEnd"/>
      <w:r>
        <w:t xml:space="preserve"> </w:t>
      </w:r>
      <w:proofErr w:type="spellStart"/>
      <w:r>
        <w:t>орналастырылады</w:t>
      </w:r>
      <w:proofErr w:type="spellEnd"/>
      <w:r>
        <w:t xml:space="preserve">. </w:t>
      </w:r>
      <w:proofErr w:type="spellStart"/>
      <w:r>
        <w:t>Жұмыс</w:t>
      </w:r>
      <w:proofErr w:type="spellEnd"/>
      <w:r>
        <w:t xml:space="preserve"> </w:t>
      </w:r>
      <w:proofErr w:type="spellStart"/>
      <w:r>
        <w:t>күшінің</w:t>
      </w:r>
      <w:proofErr w:type="spellEnd"/>
      <w:r>
        <w:t xml:space="preserve"> </w:t>
      </w:r>
      <w:proofErr w:type="spellStart"/>
      <w:r>
        <w:t>айтарлықтай</w:t>
      </w:r>
      <w:proofErr w:type="spellEnd"/>
      <w:r>
        <w:t xml:space="preserve"> </w:t>
      </w:r>
      <w:proofErr w:type="spellStart"/>
      <w:r>
        <w:t>бөлігін</w:t>
      </w:r>
      <w:proofErr w:type="spellEnd"/>
      <w:r>
        <w:t xml:space="preserve"> </w:t>
      </w:r>
      <w:proofErr w:type="spellStart"/>
      <w:r>
        <w:t>жергілікті</w:t>
      </w:r>
      <w:proofErr w:type="spellEnd"/>
      <w:r>
        <w:t xml:space="preserve"> </w:t>
      </w:r>
      <w:proofErr w:type="spellStart"/>
      <w:r>
        <w:t>емес</w:t>
      </w:r>
      <w:proofErr w:type="spellEnd"/>
      <w:r>
        <w:t xml:space="preserve"> </w:t>
      </w:r>
      <w:proofErr w:type="spellStart"/>
      <w:r>
        <w:t>немесе</w:t>
      </w:r>
      <w:proofErr w:type="spellEnd"/>
      <w:r>
        <w:t xml:space="preserve"> </w:t>
      </w:r>
      <w:proofErr w:type="spellStart"/>
      <w:r>
        <w:t>көшіп</w:t>
      </w:r>
      <w:proofErr w:type="spellEnd"/>
      <w:r>
        <w:t xml:space="preserve"> </w:t>
      </w:r>
      <w:proofErr w:type="spellStart"/>
      <w:r>
        <w:t>келген</w:t>
      </w:r>
      <w:proofErr w:type="spellEnd"/>
      <w:r>
        <w:t xml:space="preserve"> </w:t>
      </w:r>
      <w:proofErr w:type="spellStart"/>
      <w:r>
        <w:t>жұмысшылар</w:t>
      </w:r>
      <w:proofErr w:type="spellEnd"/>
      <w:r>
        <w:t xml:space="preserve"> </w:t>
      </w:r>
      <w:proofErr w:type="spellStart"/>
      <w:r>
        <w:t>құрайды</w:t>
      </w:r>
      <w:proofErr w:type="spellEnd"/>
      <w:r>
        <w:t xml:space="preserve">, </w:t>
      </w:r>
      <w:proofErr w:type="spellStart"/>
      <w:r>
        <w:t>бұл</w:t>
      </w:r>
      <w:proofErr w:type="spellEnd"/>
      <w:r>
        <w:t xml:space="preserve"> </w:t>
      </w:r>
      <w:proofErr w:type="spellStart"/>
      <w:r>
        <w:t>жергілікті</w:t>
      </w:r>
      <w:proofErr w:type="spellEnd"/>
      <w:r>
        <w:t xml:space="preserve"> </w:t>
      </w:r>
      <w:proofErr w:type="spellStart"/>
      <w:r>
        <w:t>жұмыспен</w:t>
      </w:r>
      <w:proofErr w:type="spellEnd"/>
      <w:r>
        <w:t xml:space="preserve"> </w:t>
      </w:r>
      <w:proofErr w:type="spellStart"/>
      <w:r>
        <w:t>қамтуға</w:t>
      </w:r>
      <w:proofErr w:type="spellEnd"/>
      <w:r>
        <w:t xml:space="preserve"> </w:t>
      </w:r>
      <w:proofErr w:type="spellStart"/>
      <w:r>
        <w:t>мүмкіндіктер</w:t>
      </w:r>
      <w:proofErr w:type="spellEnd"/>
      <w:r>
        <w:t xml:space="preserve"> </w:t>
      </w:r>
      <w:proofErr w:type="spellStart"/>
      <w:r>
        <w:t>туғызғанымен</w:t>
      </w:r>
      <w:proofErr w:type="spellEnd"/>
      <w:r>
        <w:t xml:space="preserve">, </w:t>
      </w:r>
      <w:proofErr w:type="spellStart"/>
      <w:r>
        <w:t>сонымен</w:t>
      </w:r>
      <w:proofErr w:type="spellEnd"/>
      <w:r>
        <w:t xml:space="preserve"> </w:t>
      </w:r>
      <w:proofErr w:type="spellStart"/>
      <w:r>
        <w:t>қатар</w:t>
      </w:r>
      <w:proofErr w:type="spellEnd"/>
      <w:r>
        <w:t xml:space="preserve"> </w:t>
      </w:r>
      <w:proofErr w:type="spellStart"/>
      <w:r>
        <w:t>жұмысшылар</w:t>
      </w:r>
      <w:proofErr w:type="spellEnd"/>
      <w:r>
        <w:t xml:space="preserve"> </w:t>
      </w:r>
      <w:proofErr w:type="spellStart"/>
      <w:r>
        <w:t>ағынының</w:t>
      </w:r>
      <w:proofErr w:type="spellEnd"/>
      <w:r>
        <w:t xml:space="preserve"> </w:t>
      </w:r>
      <w:proofErr w:type="spellStart"/>
      <w:r>
        <w:t>әсерінен</w:t>
      </w:r>
      <w:proofErr w:type="spellEnd"/>
      <w:r>
        <w:t xml:space="preserve"> </w:t>
      </w:r>
      <w:proofErr w:type="spellStart"/>
      <w:r>
        <w:t>туындайтын</w:t>
      </w:r>
      <w:proofErr w:type="spellEnd"/>
      <w:r>
        <w:t xml:space="preserve"> </w:t>
      </w:r>
      <w:proofErr w:type="spellStart"/>
      <w:r>
        <w:t>тәуекелдерді</w:t>
      </w:r>
      <w:proofErr w:type="spellEnd"/>
      <w:r>
        <w:t xml:space="preserve"> </w:t>
      </w:r>
      <w:proofErr w:type="spellStart"/>
      <w:r>
        <w:t>де</w:t>
      </w:r>
      <w:proofErr w:type="spellEnd"/>
      <w:r>
        <w:t xml:space="preserve"> </w:t>
      </w:r>
      <w:proofErr w:type="spellStart"/>
      <w:r>
        <w:t>арттырады</w:t>
      </w:r>
      <w:proofErr w:type="spellEnd"/>
      <w:r>
        <w:t>.</w:t>
      </w:r>
    </w:p>
    <w:p w14:paraId="42B851C9" w14:textId="77777777" w:rsidR="006B6003" w:rsidRDefault="00000000">
      <w:pPr>
        <w:pStyle w:val="ReportParagraph"/>
      </w:pPr>
      <w:proofErr w:type="spellStart"/>
      <w:r>
        <w:t>Жұмыс</w:t>
      </w:r>
      <w:proofErr w:type="spellEnd"/>
      <w:r>
        <w:t xml:space="preserve"> </w:t>
      </w:r>
      <w:proofErr w:type="spellStart"/>
      <w:r>
        <w:t>күшінің</w:t>
      </w:r>
      <w:proofErr w:type="spellEnd"/>
      <w:r>
        <w:t xml:space="preserve"> </w:t>
      </w:r>
      <w:proofErr w:type="spellStart"/>
      <w:r>
        <w:t>құрамы</w:t>
      </w:r>
      <w:proofErr w:type="spellEnd"/>
      <w:r>
        <w:t xml:space="preserve"> </w:t>
      </w:r>
      <w:proofErr w:type="spellStart"/>
      <w:r>
        <w:t>келесідей</w:t>
      </w:r>
      <w:proofErr w:type="spellEnd"/>
      <w:r>
        <w:t>:</w:t>
      </w:r>
    </w:p>
    <w:p w14:paraId="34266543" w14:textId="77777777" w:rsidR="006B6003" w:rsidRDefault="00000000">
      <w:pPr>
        <w:pStyle w:val="ReportParagraph"/>
        <w:ind w:leftChars="200" w:left="440"/>
      </w:pPr>
      <w:r>
        <w:t xml:space="preserve">- </w:t>
      </w:r>
      <w:proofErr w:type="spellStart"/>
      <w:r>
        <w:t>Тікелей</w:t>
      </w:r>
      <w:proofErr w:type="spellEnd"/>
      <w:r>
        <w:t xml:space="preserve"> </w:t>
      </w:r>
      <w:proofErr w:type="spellStart"/>
      <w:r>
        <w:t>жұмысшылар</w:t>
      </w:r>
      <w:proofErr w:type="spellEnd"/>
      <w:r>
        <w:t xml:space="preserve">: </w:t>
      </w:r>
      <w:proofErr w:type="spellStart"/>
      <w:r>
        <w:t>Жобалауды</w:t>
      </w:r>
      <w:proofErr w:type="spellEnd"/>
      <w:r>
        <w:t xml:space="preserve">, </w:t>
      </w:r>
      <w:proofErr w:type="spellStart"/>
      <w:r>
        <w:t>құрылысты</w:t>
      </w:r>
      <w:proofErr w:type="spellEnd"/>
      <w:r>
        <w:t xml:space="preserve"> </w:t>
      </w:r>
      <w:proofErr w:type="spellStart"/>
      <w:r>
        <w:t>және</w:t>
      </w:r>
      <w:proofErr w:type="spellEnd"/>
      <w:r>
        <w:t xml:space="preserve"> ҚО&amp;Ә </w:t>
      </w:r>
      <w:proofErr w:type="spellStart"/>
      <w:r>
        <w:t>талаптарының</w:t>
      </w:r>
      <w:proofErr w:type="spellEnd"/>
      <w:r>
        <w:t xml:space="preserve"> </w:t>
      </w:r>
      <w:proofErr w:type="spellStart"/>
      <w:r>
        <w:t>сақталуын</w:t>
      </w:r>
      <w:proofErr w:type="spellEnd"/>
      <w:r>
        <w:t xml:space="preserve"> </w:t>
      </w:r>
      <w:proofErr w:type="spellStart"/>
      <w:r>
        <w:t>қадағалауға</w:t>
      </w:r>
      <w:proofErr w:type="spellEnd"/>
      <w:r>
        <w:t xml:space="preserve"> </w:t>
      </w:r>
      <w:proofErr w:type="spellStart"/>
      <w:r>
        <w:t>жауапты</w:t>
      </w:r>
      <w:proofErr w:type="spellEnd"/>
      <w:r>
        <w:t xml:space="preserve"> ҚТЖ </w:t>
      </w:r>
      <w:proofErr w:type="spellStart"/>
      <w:r>
        <w:t>қызметкерлері</w:t>
      </w:r>
      <w:proofErr w:type="spellEnd"/>
      <w:r>
        <w:t>.</w:t>
      </w:r>
    </w:p>
    <w:p w14:paraId="40077BA1" w14:textId="77777777" w:rsidR="006B6003" w:rsidRDefault="00000000">
      <w:pPr>
        <w:pStyle w:val="ReportParagraph"/>
        <w:ind w:leftChars="200" w:left="440"/>
      </w:pPr>
      <w:r>
        <w:t xml:space="preserve">- </w:t>
      </w:r>
      <w:proofErr w:type="spellStart"/>
      <w:r>
        <w:t>Келісімшарт</w:t>
      </w:r>
      <w:proofErr w:type="spellEnd"/>
      <w:r>
        <w:t xml:space="preserve"> </w:t>
      </w:r>
      <w:proofErr w:type="spellStart"/>
      <w:r>
        <w:t>бойынша</w:t>
      </w:r>
      <w:proofErr w:type="spellEnd"/>
      <w:r>
        <w:t xml:space="preserve"> </w:t>
      </w:r>
      <w:proofErr w:type="spellStart"/>
      <w:r>
        <w:t>жұмысшылар</w:t>
      </w:r>
      <w:proofErr w:type="spellEnd"/>
      <w:r>
        <w:t xml:space="preserve">: </w:t>
      </w:r>
      <w:proofErr w:type="spellStart"/>
      <w:r>
        <w:t>Мердігерлер</w:t>
      </w:r>
      <w:proofErr w:type="spellEnd"/>
      <w:r>
        <w:t xml:space="preserve"> </w:t>
      </w:r>
      <w:proofErr w:type="spellStart"/>
      <w:r>
        <w:t>мен</w:t>
      </w:r>
      <w:proofErr w:type="spellEnd"/>
      <w:r>
        <w:t xml:space="preserve"> </w:t>
      </w:r>
      <w:proofErr w:type="spellStart"/>
      <w:r>
        <w:t>қосалқы</w:t>
      </w:r>
      <w:proofErr w:type="spellEnd"/>
      <w:r>
        <w:t xml:space="preserve"> </w:t>
      </w:r>
      <w:proofErr w:type="spellStart"/>
      <w:r>
        <w:t>мердігерлердің</w:t>
      </w:r>
      <w:proofErr w:type="spellEnd"/>
      <w:r>
        <w:t xml:space="preserve"> </w:t>
      </w:r>
      <w:proofErr w:type="spellStart"/>
      <w:r>
        <w:t>қызметкерлері</w:t>
      </w:r>
      <w:proofErr w:type="spellEnd"/>
      <w:r>
        <w:t xml:space="preserve">, </w:t>
      </w:r>
      <w:proofErr w:type="spellStart"/>
      <w:r>
        <w:t>оның</w:t>
      </w:r>
      <w:proofErr w:type="spellEnd"/>
      <w:r>
        <w:t xml:space="preserve"> </w:t>
      </w:r>
      <w:proofErr w:type="spellStart"/>
      <w:r>
        <w:t>ішінде</w:t>
      </w:r>
      <w:proofErr w:type="spellEnd"/>
      <w:r>
        <w:t xml:space="preserve"> </w:t>
      </w:r>
      <w:proofErr w:type="spellStart"/>
      <w:r>
        <w:t>білікті</w:t>
      </w:r>
      <w:proofErr w:type="spellEnd"/>
      <w:r>
        <w:t xml:space="preserve"> </w:t>
      </w:r>
      <w:proofErr w:type="spellStart"/>
      <w:r>
        <w:t>операторлар</w:t>
      </w:r>
      <w:proofErr w:type="spellEnd"/>
      <w:r>
        <w:t xml:space="preserve">, </w:t>
      </w:r>
      <w:proofErr w:type="spellStart"/>
      <w:r>
        <w:t>жүргізушілер</w:t>
      </w:r>
      <w:proofErr w:type="spellEnd"/>
      <w:r>
        <w:t xml:space="preserve"> </w:t>
      </w:r>
      <w:proofErr w:type="spellStart"/>
      <w:r>
        <w:t>және</w:t>
      </w:r>
      <w:proofErr w:type="spellEnd"/>
      <w:r>
        <w:t xml:space="preserve"> </w:t>
      </w:r>
      <w:proofErr w:type="spellStart"/>
      <w:r>
        <w:t>жалпы</w:t>
      </w:r>
      <w:proofErr w:type="spellEnd"/>
      <w:r>
        <w:t xml:space="preserve"> </w:t>
      </w:r>
      <w:proofErr w:type="spellStart"/>
      <w:r>
        <w:t>құрылыс</w:t>
      </w:r>
      <w:proofErr w:type="spellEnd"/>
      <w:r>
        <w:t xml:space="preserve"> </w:t>
      </w:r>
      <w:proofErr w:type="spellStart"/>
      <w:r>
        <w:t>жұмысшылары</w:t>
      </w:r>
      <w:proofErr w:type="spellEnd"/>
      <w:r>
        <w:t>.</w:t>
      </w:r>
    </w:p>
    <w:p w14:paraId="7A1EA37B" w14:textId="77777777" w:rsidR="006B6003" w:rsidRDefault="00000000">
      <w:pPr>
        <w:pStyle w:val="ReportParagraph"/>
        <w:ind w:leftChars="200" w:left="440"/>
      </w:pPr>
      <w:r>
        <w:t xml:space="preserve">- </w:t>
      </w:r>
      <w:proofErr w:type="spellStart"/>
      <w:r>
        <w:t>Негізгі</w:t>
      </w:r>
      <w:proofErr w:type="spellEnd"/>
      <w:r>
        <w:t xml:space="preserve"> </w:t>
      </w:r>
      <w:proofErr w:type="spellStart"/>
      <w:r>
        <w:t>жеткізушілердің</w:t>
      </w:r>
      <w:proofErr w:type="spellEnd"/>
      <w:r>
        <w:t xml:space="preserve"> </w:t>
      </w:r>
      <w:proofErr w:type="spellStart"/>
      <w:r>
        <w:t>жұмысшылары</w:t>
      </w:r>
      <w:proofErr w:type="spellEnd"/>
      <w:r>
        <w:t xml:space="preserve">: </w:t>
      </w:r>
      <w:proofErr w:type="spellStart"/>
      <w:r>
        <w:t>Инертті</w:t>
      </w:r>
      <w:proofErr w:type="spellEnd"/>
      <w:r>
        <w:t xml:space="preserve"> </w:t>
      </w:r>
      <w:proofErr w:type="spellStart"/>
      <w:r>
        <w:t>материалдарды</w:t>
      </w:r>
      <w:proofErr w:type="spellEnd"/>
      <w:r>
        <w:t xml:space="preserve">, </w:t>
      </w:r>
      <w:proofErr w:type="spellStart"/>
      <w:r>
        <w:t>болатты</w:t>
      </w:r>
      <w:proofErr w:type="spellEnd"/>
      <w:r>
        <w:t xml:space="preserve">, </w:t>
      </w:r>
      <w:proofErr w:type="spellStart"/>
      <w:r>
        <w:t>цементті</w:t>
      </w:r>
      <w:proofErr w:type="spellEnd"/>
      <w:r>
        <w:t xml:space="preserve">, </w:t>
      </w:r>
      <w:proofErr w:type="spellStart"/>
      <w:r>
        <w:t>жабдықтарды</w:t>
      </w:r>
      <w:proofErr w:type="spellEnd"/>
      <w:r>
        <w:t xml:space="preserve"> </w:t>
      </w:r>
      <w:proofErr w:type="spellStart"/>
      <w:r>
        <w:t>және</w:t>
      </w:r>
      <w:proofErr w:type="spellEnd"/>
      <w:r>
        <w:t xml:space="preserve"> </w:t>
      </w:r>
      <w:proofErr w:type="spellStart"/>
      <w:r>
        <w:t>қауіпсіздік</w:t>
      </w:r>
      <w:proofErr w:type="spellEnd"/>
      <w:r>
        <w:t xml:space="preserve"> </w:t>
      </w:r>
      <w:proofErr w:type="spellStart"/>
      <w:r>
        <w:t>қызметтерін</w:t>
      </w:r>
      <w:proofErr w:type="spellEnd"/>
      <w:r>
        <w:t xml:space="preserve"> </w:t>
      </w:r>
      <w:proofErr w:type="spellStart"/>
      <w:r>
        <w:t>жеткізушілер</w:t>
      </w:r>
      <w:proofErr w:type="spellEnd"/>
      <w:r>
        <w:t xml:space="preserve"> </w:t>
      </w:r>
      <w:proofErr w:type="spellStart"/>
      <w:r>
        <w:t>жұмысқа</w:t>
      </w:r>
      <w:proofErr w:type="spellEnd"/>
      <w:r>
        <w:t xml:space="preserve"> </w:t>
      </w:r>
      <w:proofErr w:type="spellStart"/>
      <w:r>
        <w:t>алған</w:t>
      </w:r>
      <w:proofErr w:type="spellEnd"/>
      <w:r>
        <w:t xml:space="preserve"> </w:t>
      </w:r>
      <w:proofErr w:type="spellStart"/>
      <w:r>
        <w:t>тұлғалар</w:t>
      </w:r>
      <w:proofErr w:type="spellEnd"/>
      <w:r>
        <w:t>.</w:t>
      </w:r>
    </w:p>
    <w:p w14:paraId="04729747" w14:textId="77777777" w:rsidR="006B6003" w:rsidRDefault="006B6003">
      <w:pPr>
        <w:pStyle w:val="ReportParagraph"/>
      </w:pPr>
    </w:p>
    <w:p w14:paraId="3B22405B" w14:textId="77777777" w:rsidR="006B6003" w:rsidRDefault="00000000">
      <w:pPr>
        <w:pStyle w:val="ReportParagraph"/>
      </w:pPr>
      <w:r>
        <w:t xml:space="preserve">- </w:t>
      </w:r>
      <w:proofErr w:type="spellStart"/>
      <w:r>
        <w:t>Әсерлердің</w:t>
      </w:r>
      <w:proofErr w:type="spellEnd"/>
      <w:r>
        <w:t xml:space="preserve"> </w:t>
      </w:r>
      <w:proofErr w:type="spellStart"/>
      <w:r>
        <w:t>Шығу</w:t>
      </w:r>
      <w:proofErr w:type="spellEnd"/>
      <w:r>
        <w:t xml:space="preserve"> Тегі</w:t>
      </w:r>
    </w:p>
    <w:p w14:paraId="2C0BBA6D" w14:textId="77777777" w:rsidR="006B6003" w:rsidRDefault="00000000">
      <w:pPr>
        <w:pStyle w:val="ReportParagraph"/>
      </w:pPr>
      <w:proofErr w:type="spellStart"/>
      <w:r>
        <w:t>Еңбек</w:t>
      </w:r>
      <w:proofErr w:type="spellEnd"/>
      <w:r>
        <w:t xml:space="preserve"> </w:t>
      </w:r>
      <w:proofErr w:type="spellStart"/>
      <w:r>
        <w:t>және</w:t>
      </w:r>
      <w:proofErr w:type="spellEnd"/>
      <w:r>
        <w:t xml:space="preserve"> </w:t>
      </w:r>
      <w:proofErr w:type="spellStart"/>
      <w:r>
        <w:t>еңбек</w:t>
      </w:r>
      <w:proofErr w:type="spellEnd"/>
      <w:r>
        <w:t xml:space="preserve"> </w:t>
      </w:r>
      <w:proofErr w:type="spellStart"/>
      <w:r>
        <w:t>жағдайларына</w:t>
      </w:r>
      <w:proofErr w:type="spellEnd"/>
      <w:r>
        <w:t xml:space="preserve"> </w:t>
      </w:r>
      <w:proofErr w:type="spellStart"/>
      <w:r>
        <w:t>байланысты</w:t>
      </w:r>
      <w:proofErr w:type="spellEnd"/>
      <w:r>
        <w:t xml:space="preserve"> </w:t>
      </w:r>
      <w:proofErr w:type="spellStart"/>
      <w:r>
        <w:t>негізгі</w:t>
      </w:r>
      <w:proofErr w:type="spellEnd"/>
      <w:r>
        <w:t xml:space="preserve"> </w:t>
      </w:r>
      <w:proofErr w:type="spellStart"/>
      <w:r>
        <w:t>тәуекелдер</w:t>
      </w:r>
      <w:proofErr w:type="spellEnd"/>
      <w:r>
        <w:t xml:space="preserve"> </w:t>
      </w:r>
      <w:proofErr w:type="spellStart"/>
      <w:r>
        <w:t>мен</w:t>
      </w:r>
      <w:proofErr w:type="spellEnd"/>
      <w:r>
        <w:t xml:space="preserve"> </w:t>
      </w:r>
      <w:proofErr w:type="spellStart"/>
      <w:r>
        <w:t>әсерлерге</w:t>
      </w:r>
      <w:proofErr w:type="spellEnd"/>
      <w:r>
        <w:t xml:space="preserve"> </w:t>
      </w:r>
      <w:proofErr w:type="spellStart"/>
      <w:r>
        <w:t>мыналар</w:t>
      </w:r>
      <w:proofErr w:type="spellEnd"/>
      <w:r>
        <w:t xml:space="preserve"> </w:t>
      </w:r>
      <w:proofErr w:type="spellStart"/>
      <w:r>
        <w:t>кіреді</w:t>
      </w:r>
      <w:proofErr w:type="spellEnd"/>
      <w:r>
        <w:t>:</w:t>
      </w:r>
    </w:p>
    <w:p w14:paraId="58FBB97E" w14:textId="77777777" w:rsidR="006B6003" w:rsidRDefault="00000000">
      <w:pPr>
        <w:pStyle w:val="ReportParagraph"/>
        <w:ind w:leftChars="200" w:left="440"/>
      </w:pPr>
      <w:r>
        <w:t xml:space="preserve">- </w:t>
      </w:r>
      <w:proofErr w:type="spellStart"/>
      <w:r>
        <w:t>Жергілікті</w:t>
      </w:r>
      <w:proofErr w:type="spellEnd"/>
      <w:r>
        <w:t xml:space="preserve"> </w:t>
      </w:r>
      <w:proofErr w:type="spellStart"/>
      <w:r>
        <w:t>тұрғын</w:t>
      </w:r>
      <w:proofErr w:type="spellEnd"/>
      <w:r>
        <w:t xml:space="preserve"> </w:t>
      </w:r>
      <w:proofErr w:type="spellStart"/>
      <w:r>
        <w:t>үйге</w:t>
      </w:r>
      <w:proofErr w:type="spellEnd"/>
      <w:r>
        <w:t xml:space="preserve">, </w:t>
      </w:r>
      <w:proofErr w:type="spellStart"/>
      <w:r>
        <w:t>сумен</w:t>
      </w:r>
      <w:proofErr w:type="spellEnd"/>
      <w:r>
        <w:t xml:space="preserve"> </w:t>
      </w:r>
      <w:proofErr w:type="spellStart"/>
      <w:r>
        <w:t>қамтуға</w:t>
      </w:r>
      <w:proofErr w:type="spellEnd"/>
      <w:r>
        <w:t xml:space="preserve">, </w:t>
      </w:r>
      <w:proofErr w:type="spellStart"/>
      <w:r>
        <w:t>денсаулық</w:t>
      </w:r>
      <w:proofErr w:type="spellEnd"/>
      <w:r>
        <w:t xml:space="preserve"> </w:t>
      </w:r>
      <w:proofErr w:type="spellStart"/>
      <w:r>
        <w:t>сақтауға</w:t>
      </w:r>
      <w:proofErr w:type="spellEnd"/>
      <w:r>
        <w:t xml:space="preserve"> </w:t>
      </w:r>
      <w:proofErr w:type="spellStart"/>
      <w:r>
        <w:t>және</w:t>
      </w:r>
      <w:proofErr w:type="spellEnd"/>
      <w:r>
        <w:t xml:space="preserve"> </w:t>
      </w:r>
      <w:proofErr w:type="spellStart"/>
      <w:r>
        <w:t>басқа</w:t>
      </w:r>
      <w:proofErr w:type="spellEnd"/>
      <w:r>
        <w:t xml:space="preserve"> </w:t>
      </w:r>
      <w:proofErr w:type="spellStart"/>
      <w:r>
        <w:t>да</w:t>
      </w:r>
      <w:proofErr w:type="spellEnd"/>
      <w:r>
        <w:t xml:space="preserve"> </w:t>
      </w:r>
      <w:proofErr w:type="spellStart"/>
      <w:r>
        <w:t>маңызды</w:t>
      </w:r>
      <w:proofErr w:type="spellEnd"/>
      <w:r>
        <w:t xml:space="preserve"> </w:t>
      </w:r>
      <w:proofErr w:type="spellStart"/>
      <w:r>
        <w:t>қызметтерге</w:t>
      </w:r>
      <w:proofErr w:type="spellEnd"/>
      <w:r>
        <w:t xml:space="preserve"> </w:t>
      </w:r>
      <w:proofErr w:type="spellStart"/>
      <w:r>
        <w:t>жұмысшылар</w:t>
      </w:r>
      <w:proofErr w:type="spellEnd"/>
      <w:r>
        <w:t xml:space="preserve"> </w:t>
      </w:r>
      <w:proofErr w:type="spellStart"/>
      <w:r>
        <w:t>ағынының</w:t>
      </w:r>
      <w:proofErr w:type="spellEnd"/>
      <w:r>
        <w:t xml:space="preserve"> </w:t>
      </w:r>
      <w:proofErr w:type="spellStart"/>
      <w:r>
        <w:t>қысымы</w:t>
      </w:r>
      <w:proofErr w:type="spellEnd"/>
      <w:r>
        <w:t xml:space="preserve">, </w:t>
      </w:r>
      <w:proofErr w:type="spellStart"/>
      <w:r>
        <w:t>бұл</w:t>
      </w:r>
      <w:proofErr w:type="spellEnd"/>
      <w:r>
        <w:t xml:space="preserve"> </w:t>
      </w:r>
      <w:proofErr w:type="spellStart"/>
      <w:r>
        <w:t>әлеуметтік</w:t>
      </w:r>
      <w:proofErr w:type="spellEnd"/>
      <w:r>
        <w:t xml:space="preserve"> </w:t>
      </w:r>
      <w:proofErr w:type="spellStart"/>
      <w:r>
        <w:t>шиеленістерге</w:t>
      </w:r>
      <w:proofErr w:type="spellEnd"/>
      <w:r>
        <w:t xml:space="preserve"> </w:t>
      </w:r>
      <w:proofErr w:type="spellStart"/>
      <w:r>
        <w:t>әкелуі</w:t>
      </w:r>
      <w:proofErr w:type="spellEnd"/>
      <w:r>
        <w:t xml:space="preserve"> </w:t>
      </w:r>
      <w:proofErr w:type="spellStart"/>
      <w:r>
        <w:t>мүмкін</w:t>
      </w:r>
      <w:proofErr w:type="spellEnd"/>
      <w:r>
        <w:t>.</w:t>
      </w:r>
    </w:p>
    <w:p w14:paraId="4C080511" w14:textId="77777777" w:rsidR="006B6003" w:rsidRDefault="00000000">
      <w:pPr>
        <w:pStyle w:val="ReportParagraph"/>
        <w:ind w:leftChars="200" w:left="440"/>
      </w:pPr>
      <w:r>
        <w:lastRenderedPageBreak/>
        <w:t xml:space="preserve">- </w:t>
      </w:r>
      <w:proofErr w:type="spellStart"/>
      <w:r>
        <w:t>Жұмысшылар</w:t>
      </w:r>
      <w:proofErr w:type="spellEnd"/>
      <w:r>
        <w:t xml:space="preserve"> </w:t>
      </w:r>
      <w:proofErr w:type="spellStart"/>
      <w:r>
        <w:t>лагерлеріндегі</w:t>
      </w:r>
      <w:proofErr w:type="spellEnd"/>
      <w:r>
        <w:t xml:space="preserve"> </w:t>
      </w:r>
      <w:proofErr w:type="spellStart"/>
      <w:r>
        <w:t>және</w:t>
      </w:r>
      <w:proofErr w:type="spellEnd"/>
      <w:r>
        <w:t xml:space="preserve"> </w:t>
      </w:r>
      <w:proofErr w:type="spellStart"/>
      <w:r>
        <w:t>қабылдаушы</w:t>
      </w:r>
      <w:proofErr w:type="spellEnd"/>
      <w:r>
        <w:t xml:space="preserve"> </w:t>
      </w:r>
      <w:proofErr w:type="spellStart"/>
      <w:r>
        <w:t>қауымдастықтардағы</w:t>
      </w:r>
      <w:proofErr w:type="spellEnd"/>
      <w:r>
        <w:t xml:space="preserve"> </w:t>
      </w:r>
      <w:proofErr w:type="spellStart"/>
      <w:r>
        <w:t>гендерлік</w:t>
      </w:r>
      <w:proofErr w:type="spellEnd"/>
      <w:r>
        <w:t xml:space="preserve"> </w:t>
      </w:r>
      <w:proofErr w:type="spellStart"/>
      <w:r>
        <w:t>зорлық-зомбылық</w:t>
      </w:r>
      <w:proofErr w:type="spellEnd"/>
      <w:r>
        <w:t xml:space="preserve"> (ГЗЗ), </w:t>
      </w:r>
      <w:proofErr w:type="spellStart"/>
      <w:r>
        <w:t>жыныстық</w:t>
      </w:r>
      <w:proofErr w:type="spellEnd"/>
      <w:r>
        <w:t xml:space="preserve"> </w:t>
      </w:r>
      <w:proofErr w:type="spellStart"/>
      <w:r>
        <w:t>қанау</w:t>
      </w:r>
      <w:proofErr w:type="spellEnd"/>
      <w:r>
        <w:t xml:space="preserve"> </w:t>
      </w:r>
      <w:proofErr w:type="spellStart"/>
      <w:r>
        <w:t>және</w:t>
      </w:r>
      <w:proofErr w:type="spellEnd"/>
      <w:r>
        <w:t xml:space="preserve"> </w:t>
      </w:r>
      <w:proofErr w:type="spellStart"/>
      <w:r>
        <w:t>теріс</w:t>
      </w:r>
      <w:proofErr w:type="spellEnd"/>
      <w:r>
        <w:t xml:space="preserve"> </w:t>
      </w:r>
      <w:proofErr w:type="spellStart"/>
      <w:r>
        <w:t>пайдалану</w:t>
      </w:r>
      <w:proofErr w:type="spellEnd"/>
      <w:r>
        <w:t xml:space="preserve"> (ЖҚ&amp;ТП/SEA) </w:t>
      </w:r>
      <w:proofErr w:type="spellStart"/>
      <w:r>
        <w:t>және</w:t>
      </w:r>
      <w:proofErr w:type="spellEnd"/>
      <w:r>
        <w:t xml:space="preserve"> </w:t>
      </w:r>
      <w:proofErr w:type="spellStart"/>
      <w:r>
        <w:t>қудалау</w:t>
      </w:r>
      <w:proofErr w:type="spellEnd"/>
      <w:r>
        <w:t xml:space="preserve"> </w:t>
      </w:r>
      <w:proofErr w:type="spellStart"/>
      <w:r>
        <w:t>қаупі</w:t>
      </w:r>
      <w:proofErr w:type="spellEnd"/>
      <w:r>
        <w:t>.</w:t>
      </w:r>
    </w:p>
    <w:p w14:paraId="6AB74566" w14:textId="77777777" w:rsidR="006B6003" w:rsidRDefault="00000000">
      <w:pPr>
        <w:pStyle w:val="ReportParagraph"/>
        <w:ind w:leftChars="200" w:left="440"/>
      </w:pPr>
      <w:r>
        <w:t xml:space="preserve">- </w:t>
      </w:r>
      <w:proofErr w:type="spellStart"/>
      <w:r>
        <w:t>Қазақстанның</w:t>
      </w:r>
      <w:proofErr w:type="spellEnd"/>
      <w:r>
        <w:t xml:space="preserve"> </w:t>
      </w:r>
      <w:proofErr w:type="spellStart"/>
      <w:r>
        <w:t>Еңбек</w:t>
      </w:r>
      <w:proofErr w:type="spellEnd"/>
      <w:r>
        <w:t xml:space="preserve"> </w:t>
      </w:r>
      <w:proofErr w:type="spellStart"/>
      <w:r>
        <w:t>кодексіне</w:t>
      </w:r>
      <w:proofErr w:type="spellEnd"/>
      <w:r>
        <w:t xml:space="preserve"> </w:t>
      </w:r>
      <w:proofErr w:type="spellStart"/>
      <w:r>
        <w:t>қайшы</w:t>
      </w:r>
      <w:proofErr w:type="spellEnd"/>
      <w:r>
        <w:t xml:space="preserve"> </w:t>
      </w:r>
      <w:proofErr w:type="spellStart"/>
      <w:r>
        <w:t>келетін</w:t>
      </w:r>
      <w:proofErr w:type="spellEnd"/>
      <w:r>
        <w:t xml:space="preserve">, </w:t>
      </w:r>
      <w:proofErr w:type="spellStart"/>
      <w:r>
        <w:t>мысалы</w:t>
      </w:r>
      <w:proofErr w:type="spellEnd"/>
      <w:r>
        <w:t xml:space="preserve">, </w:t>
      </w:r>
      <w:proofErr w:type="spellStart"/>
      <w:r>
        <w:t>ақысыз</w:t>
      </w:r>
      <w:proofErr w:type="spellEnd"/>
      <w:r>
        <w:t xml:space="preserve"> </w:t>
      </w:r>
      <w:proofErr w:type="spellStart"/>
      <w:r>
        <w:t>артық</w:t>
      </w:r>
      <w:proofErr w:type="spellEnd"/>
      <w:r>
        <w:t xml:space="preserve"> </w:t>
      </w:r>
      <w:proofErr w:type="spellStart"/>
      <w:r>
        <w:t>жұмыс</w:t>
      </w:r>
      <w:proofErr w:type="spellEnd"/>
      <w:r>
        <w:t xml:space="preserve"> </w:t>
      </w:r>
      <w:proofErr w:type="spellStart"/>
      <w:r>
        <w:t>уақыты</w:t>
      </w:r>
      <w:proofErr w:type="spellEnd"/>
      <w:r>
        <w:t xml:space="preserve">, </w:t>
      </w:r>
      <w:proofErr w:type="spellStart"/>
      <w:r>
        <w:t>ресми</w:t>
      </w:r>
      <w:proofErr w:type="spellEnd"/>
      <w:r>
        <w:t xml:space="preserve"> </w:t>
      </w:r>
      <w:proofErr w:type="spellStart"/>
      <w:r>
        <w:t>келісімшарттардың</w:t>
      </w:r>
      <w:proofErr w:type="spellEnd"/>
      <w:r>
        <w:t xml:space="preserve"> </w:t>
      </w:r>
      <w:proofErr w:type="spellStart"/>
      <w:r>
        <w:t>болмауы</w:t>
      </w:r>
      <w:proofErr w:type="spellEnd"/>
      <w:r>
        <w:t xml:space="preserve"> </w:t>
      </w:r>
      <w:proofErr w:type="spellStart"/>
      <w:r>
        <w:t>немесе</w:t>
      </w:r>
      <w:proofErr w:type="spellEnd"/>
      <w:r>
        <w:t xml:space="preserve"> </w:t>
      </w:r>
      <w:proofErr w:type="spellStart"/>
      <w:r>
        <w:t>жалақының</w:t>
      </w:r>
      <w:proofErr w:type="spellEnd"/>
      <w:r>
        <w:t xml:space="preserve"> </w:t>
      </w:r>
      <w:proofErr w:type="spellStart"/>
      <w:r>
        <w:t>кешіктірілуі</w:t>
      </w:r>
      <w:proofErr w:type="spellEnd"/>
      <w:r>
        <w:t xml:space="preserve"> </w:t>
      </w:r>
      <w:proofErr w:type="spellStart"/>
      <w:r>
        <w:t>сияқты</w:t>
      </w:r>
      <w:proofErr w:type="spellEnd"/>
      <w:r>
        <w:t xml:space="preserve"> </w:t>
      </w:r>
      <w:proofErr w:type="spellStart"/>
      <w:r>
        <w:t>әділ</w:t>
      </w:r>
      <w:proofErr w:type="spellEnd"/>
      <w:r>
        <w:t xml:space="preserve"> </w:t>
      </w:r>
      <w:proofErr w:type="spellStart"/>
      <w:r>
        <w:t>еңбек</w:t>
      </w:r>
      <w:proofErr w:type="spellEnd"/>
      <w:r>
        <w:t xml:space="preserve"> </w:t>
      </w:r>
      <w:proofErr w:type="spellStart"/>
      <w:r>
        <w:t>тәжірибесін</w:t>
      </w:r>
      <w:proofErr w:type="spellEnd"/>
      <w:r>
        <w:t xml:space="preserve"> </w:t>
      </w:r>
      <w:proofErr w:type="spellStart"/>
      <w:r>
        <w:t>бұзу</w:t>
      </w:r>
      <w:proofErr w:type="spellEnd"/>
      <w:r>
        <w:t xml:space="preserve"> </w:t>
      </w:r>
      <w:proofErr w:type="spellStart"/>
      <w:r>
        <w:t>қаупі</w:t>
      </w:r>
      <w:proofErr w:type="spellEnd"/>
      <w:r>
        <w:t>.</w:t>
      </w:r>
    </w:p>
    <w:p w14:paraId="13EE4D4C" w14:textId="77777777" w:rsidR="006B6003" w:rsidRDefault="00000000">
      <w:pPr>
        <w:pStyle w:val="ReportParagraph"/>
        <w:ind w:leftChars="200" w:left="440"/>
      </w:pPr>
      <w:r>
        <w:t xml:space="preserve">- </w:t>
      </w:r>
      <w:proofErr w:type="spellStart"/>
      <w:r>
        <w:t>Жұмысшылардың</w:t>
      </w:r>
      <w:proofErr w:type="spellEnd"/>
      <w:r>
        <w:t xml:space="preserve"> </w:t>
      </w:r>
      <w:proofErr w:type="spellStart"/>
      <w:r>
        <w:t>қозғалғыштығына</w:t>
      </w:r>
      <w:proofErr w:type="spellEnd"/>
      <w:r>
        <w:t xml:space="preserve"> </w:t>
      </w:r>
      <w:proofErr w:type="spellStart"/>
      <w:r>
        <w:t>байланысты</w:t>
      </w:r>
      <w:proofErr w:type="spellEnd"/>
      <w:r>
        <w:t xml:space="preserve"> </w:t>
      </w:r>
      <w:proofErr w:type="spellStart"/>
      <w:r>
        <w:t>жыныстық</w:t>
      </w:r>
      <w:proofErr w:type="spellEnd"/>
      <w:r>
        <w:t xml:space="preserve"> </w:t>
      </w:r>
      <w:proofErr w:type="spellStart"/>
      <w:r>
        <w:t>жолмен</w:t>
      </w:r>
      <w:proofErr w:type="spellEnd"/>
      <w:r>
        <w:t xml:space="preserve"> </w:t>
      </w:r>
      <w:proofErr w:type="spellStart"/>
      <w:r>
        <w:t>берілетін</w:t>
      </w:r>
      <w:proofErr w:type="spellEnd"/>
      <w:r>
        <w:t xml:space="preserve"> </w:t>
      </w:r>
      <w:proofErr w:type="spellStart"/>
      <w:r>
        <w:t>инфекцияларды</w:t>
      </w:r>
      <w:proofErr w:type="spellEnd"/>
      <w:r>
        <w:t xml:space="preserve"> (ЖЖБИ), COVID-19 </w:t>
      </w:r>
      <w:proofErr w:type="spellStart"/>
      <w:r>
        <w:t>немесе</w:t>
      </w:r>
      <w:proofErr w:type="spellEnd"/>
      <w:r>
        <w:t xml:space="preserve"> </w:t>
      </w:r>
      <w:proofErr w:type="spellStart"/>
      <w:r>
        <w:t>болашақ</w:t>
      </w:r>
      <w:proofErr w:type="spellEnd"/>
      <w:r>
        <w:t xml:space="preserve"> </w:t>
      </w:r>
      <w:proofErr w:type="spellStart"/>
      <w:r>
        <w:t>кез</w:t>
      </w:r>
      <w:proofErr w:type="spellEnd"/>
      <w:r>
        <w:t xml:space="preserve"> </w:t>
      </w:r>
      <w:proofErr w:type="spellStart"/>
      <w:r>
        <w:t>келген</w:t>
      </w:r>
      <w:proofErr w:type="spellEnd"/>
      <w:r>
        <w:t xml:space="preserve"> </w:t>
      </w:r>
      <w:proofErr w:type="spellStart"/>
      <w:r>
        <w:t>пандемияны</w:t>
      </w:r>
      <w:proofErr w:type="spellEnd"/>
      <w:r>
        <w:t xml:space="preserve"> </w:t>
      </w:r>
      <w:proofErr w:type="spellStart"/>
      <w:r>
        <w:t>және</w:t>
      </w:r>
      <w:proofErr w:type="spellEnd"/>
      <w:r>
        <w:t xml:space="preserve"> </w:t>
      </w:r>
      <w:proofErr w:type="spellStart"/>
      <w:r>
        <w:t>басқа</w:t>
      </w:r>
      <w:proofErr w:type="spellEnd"/>
      <w:r>
        <w:t xml:space="preserve"> </w:t>
      </w:r>
      <w:proofErr w:type="spellStart"/>
      <w:r>
        <w:t>да</w:t>
      </w:r>
      <w:proofErr w:type="spellEnd"/>
      <w:r>
        <w:t xml:space="preserve"> </w:t>
      </w:r>
      <w:proofErr w:type="spellStart"/>
      <w:r>
        <w:t>жұқпалы</w:t>
      </w:r>
      <w:proofErr w:type="spellEnd"/>
      <w:r>
        <w:t xml:space="preserve"> </w:t>
      </w:r>
      <w:proofErr w:type="spellStart"/>
      <w:r>
        <w:t>ауруларды</w:t>
      </w:r>
      <w:proofErr w:type="spellEnd"/>
      <w:r>
        <w:t xml:space="preserve"> </w:t>
      </w:r>
      <w:proofErr w:type="spellStart"/>
      <w:r>
        <w:t>қоса</w:t>
      </w:r>
      <w:proofErr w:type="spellEnd"/>
      <w:r>
        <w:t xml:space="preserve"> </w:t>
      </w:r>
      <w:proofErr w:type="spellStart"/>
      <w:r>
        <w:t>алғанда</w:t>
      </w:r>
      <w:proofErr w:type="spellEnd"/>
      <w:r>
        <w:t xml:space="preserve">, </w:t>
      </w:r>
      <w:proofErr w:type="spellStart"/>
      <w:r>
        <w:t>жұқпалы</w:t>
      </w:r>
      <w:proofErr w:type="spellEnd"/>
      <w:r>
        <w:t xml:space="preserve"> </w:t>
      </w:r>
      <w:proofErr w:type="spellStart"/>
      <w:r>
        <w:t>аурулардан</w:t>
      </w:r>
      <w:proofErr w:type="spellEnd"/>
      <w:r>
        <w:t xml:space="preserve"> </w:t>
      </w:r>
      <w:proofErr w:type="spellStart"/>
      <w:r>
        <w:t>туындайтын</w:t>
      </w:r>
      <w:proofErr w:type="spellEnd"/>
      <w:r>
        <w:t xml:space="preserve"> </w:t>
      </w:r>
      <w:proofErr w:type="spellStart"/>
      <w:r>
        <w:t>денсаулық</w:t>
      </w:r>
      <w:proofErr w:type="spellEnd"/>
      <w:r>
        <w:t xml:space="preserve"> </w:t>
      </w:r>
      <w:proofErr w:type="spellStart"/>
      <w:r>
        <w:t>қаупі</w:t>
      </w:r>
      <w:proofErr w:type="spellEnd"/>
      <w:r>
        <w:t>.</w:t>
      </w:r>
    </w:p>
    <w:p w14:paraId="38181E06" w14:textId="77777777" w:rsidR="006B6003" w:rsidRDefault="00000000">
      <w:pPr>
        <w:pStyle w:val="ReportParagraph"/>
        <w:ind w:leftChars="200" w:left="440"/>
      </w:pPr>
      <w:r>
        <w:t xml:space="preserve">- </w:t>
      </w:r>
      <w:proofErr w:type="spellStart"/>
      <w:r>
        <w:t>Далалық</w:t>
      </w:r>
      <w:proofErr w:type="spellEnd"/>
      <w:r>
        <w:t xml:space="preserve"> </w:t>
      </w:r>
      <w:proofErr w:type="spellStart"/>
      <w:r>
        <w:t>ортаға</w:t>
      </w:r>
      <w:proofErr w:type="spellEnd"/>
      <w:r>
        <w:t xml:space="preserve"> </w:t>
      </w:r>
      <w:proofErr w:type="spellStart"/>
      <w:r>
        <w:t>тән</w:t>
      </w:r>
      <w:proofErr w:type="spellEnd"/>
      <w:r>
        <w:t xml:space="preserve"> </w:t>
      </w:r>
      <w:proofErr w:type="spellStart"/>
      <w:r>
        <w:t>машиналарға</w:t>
      </w:r>
      <w:proofErr w:type="spellEnd"/>
      <w:r>
        <w:t xml:space="preserve">, </w:t>
      </w:r>
      <w:proofErr w:type="spellStart"/>
      <w:r>
        <w:t>жару</w:t>
      </w:r>
      <w:proofErr w:type="spellEnd"/>
      <w:r>
        <w:t xml:space="preserve"> </w:t>
      </w:r>
      <w:proofErr w:type="spellStart"/>
      <w:r>
        <w:t>жұмыстарына</w:t>
      </w:r>
      <w:proofErr w:type="spellEnd"/>
      <w:r>
        <w:t xml:space="preserve">, </w:t>
      </w:r>
      <w:proofErr w:type="spellStart"/>
      <w:r>
        <w:t>теміржол</w:t>
      </w:r>
      <w:proofErr w:type="spellEnd"/>
      <w:r>
        <w:t xml:space="preserve"> </w:t>
      </w:r>
      <w:proofErr w:type="spellStart"/>
      <w:r>
        <w:t>төсемінің</w:t>
      </w:r>
      <w:proofErr w:type="spellEnd"/>
      <w:r>
        <w:t xml:space="preserve"> </w:t>
      </w:r>
      <w:proofErr w:type="spellStart"/>
      <w:r>
        <w:t>жұмыстарына</w:t>
      </w:r>
      <w:proofErr w:type="spellEnd"/>
      <w:r>
        <w:t xml:space="preserve"> </w:t>
      </w:r>
      <w:proofErr w:type="spellStart"/>
      <w:r>
        <w:t>және</w:t>
      </w:r>
      <w:proofErr w:type="spellEnd"/>
      <w:r>
        <w:t xml:space="preserve"> </w:t>
      </w:r>
      <w:proofErr w:type="spellStart"/>
      <w:r>
        <w:t>ауа</w:t>
      </w:r>
      <w:proofErr w:type="spellEnd"/>
      <w:r>
        <w:t xml:space="preserve"> </w:t>
      </w:r>
      <w:proofErr w:type="spellStart"/>
      <w:r>
        <w:t>райының</w:t>
      </w:r>
      <w:proofErr w:type="spellEnd"/>
      <w:r>
        <w:t xml:space="preserve"> </w:t>
      </w:r>
      <w:proofErr w:type="spellStart"/>
      <w:r>
        <w:t>шектен</w:t>
      </w:r>
      <w:proofErr w:type="spellEnd"/>
      <w:r>
        <w:t xml:space="preserve"> </w:t>
      </w:r>
      <w:proofErr w:type="spellStart"/>
      <w:r>
        <w:t>тыс</w:t>
      </w:r>
      <w:proofErr w:type="spellEnd"/>
      <w:r>
        <w:t xml:space="preserve"> </w:t>
      </w:r>
      <w:proofErr w:type="spellStart"/>
      <w:r>
        <w:t>жағдайларына</w:t>
      </w:r>
      <w:proofErr w:type="spellEnd"/>
      <w:r>
        <w:t xml:space="preserve"> </w:t>
      </w:r>
      <w:proofErr w:type="spellStart"/>
      <w:r>
        <w:t>ұшырау</w:t>
      </w:r>
      <w:proofErr w:type="spellEnd"/>
      <w:r>
        <w:t xml:space="preserve"> </w:t>
      </w:r>
      <w:proofErr w:type="spellStart"/>
      <w:r>
        <w:t>сияқты</w:t>
      </w:r>
      <w:proofErr w:type="spellEnd"/>
      <w:r>
        <w:t xml:space="preserve"> </w:t>
      </w:r>
      <w:proofErr w:type="spellStart"/>
      <w:r>
        <w:t>еңбекті</w:t>
      </w:r>
      <w:proofErr w:type="spellEnd"/>
      <w:r>
        <w:t xml:space="preserve"> </w:t>
      </w:r>
      <w:proofErr w:type="spellStart"/>
      <w:r>
        <w:t>қорғау</w:t>
      </w:r>
      <w:proofErr w:type="spellEnd"/>
      <w:r>
        <w:t xml:space="preserve"> </w:t>
      </w:r>
      <w:proofErr w:type="spellStart"/>
      <w:r>
        <w:t>және</w:t>
      </w:r>
      <w:proofErr w:type="spellEnd"/>
      <w:r>
        <w:t xml:space="preserve"> </w:t>
      </w:r>
      <w:proofErr w:type="spellStart"/>
      <w:r>
        <w:t>қауіпсіздік</w:t>
      </w:r>
      <w:proofErr w:type="spellEnd"/>
      <w:r>
        <w:t xml:space="preserve"> (</w:t>
      </w:r>
      <w:proofErr w:type="spellStart"/>
      <w:r>
        <w:t>ЕҚжҚ</w:t>
      </w:r>
      <w:proofErr w:type="spellEnd"/>
      <w:r>
        <w:t xml:space="preserve">/OHS) </w:t>
      </w:r>
      <w:proofErr w:type="spellStart"/>
      <w:r>
        <w:t>қатерлері</w:t>
      </w:r>
      <w:proofErr w:type="spellEnd"/>
      <w:r>
        <w:t>.</w:t>
      </w:r>
    </w:p>
    <w:p w14:paraId="1044959D" w14:textId="77777777" w:rsidR="006B6003" w:rsidRDefault="006B6003">
      <w:pPr>
        <w:pStyle w:val="ReportParagraph"/>
      </w:pPr>
    </w:p>
    <w:p w14:paraId="322C5BD0" w14:textId="77777777" w:rsidR="006B6003" w:rsidRDefault="00000000">
      <w:pPr>
        <w:pStyle w:val="ReportParagraph"/>
      </w:pPr>
      <w:r>
        <w:t xml:space="preserve">- </w:t>
      </w:r>
      <w:proofErr w:type="spellStart"/>
      <w:r>
        <w:t>Әсерді</w:t>
      </w:r>
      <w:proofErr w:type="spellEnd"/>
      <w:r>
        <w:t xml:space="preserve"> Бағалау </w:t>
      </w:r>
      <w:proofErr w:type="spellStart"/>
      <w:r>
        <w:t>және</w:t>
      </w:r>
      <w:proofErr w:type="spellEnd"/>
      <w:r>
        <w:t xml:space="preserve"> </w:t>
      </w:r>
      <w:proofErr w:type="spellStart"/>
      <w:r>
        <w:t>Жұмсарту</w:t>
      </w:r>
      <w:proofErr w:type="spellEnd"/>
      <w:r>
        <w:t xml:space="preserve"> Шаралары</w:t>
      </w:r>
    </w:p>
    <w:p w14:paraId="6ACB01BE" w14:textId="77777777" w:rsidR="006B6003" w:rsidRDefault="00000000">
      <w:pPr>
        <w:pStyle w:val="ReportParagraph"/>
      </w:pPr>
      <w:proofErr w:type="spellStart"/>
      <w:r>
        <w:t>Тәуекелдер</w:t>
      </w:r>
      <w:proofErr w:type="spellEnd"/>
      <w:r>
        <w:t xml:space="preserve"> </w:t>
      </w:r>
      <w:proofErr w:type="spellStart"/>
      <w:r>
        <w:t>маңызды</w:t>
      </w:r>
      <w:proofErr w:type="spellEnd"/>
      <w:r>
        <w:t xml:space="preserve"> </w:t>
      </w:r>
      <w:proofErr w:type="spellStart"/>
      <w:r>
        <w:t>болғанымен</w:t>
      </w:r>
      <w:proofErr w:type="spellEnd"/>
      <w:r>
        <w:t xml:space="preserve">, </w:t>
      </w:r>
      <w:proofErr w:type="spellStart"/>
      <w:r>
        <w:t>олар</w:t>
      </w:r>
      <w:proofErr w:type="spellEnd"/>
      <w:r>
        <w:t xml:space="preserve"> </w:t>
      </w:r>
      <w:proofErr w:type="spellStart"/>
      <w:r>
        <w:t>тиісті</w:t>
      </w:r>
      <w:proofErr w:type="spellEnd"/>
      <w:r>
        <w:t xml:space="preserve"> </w:t>
      </w:r>
      <w:proofErr w:type="spellStart"/>
      <w:r>
        <w:t>қорғау</w:t>
      </w:r>
      <w:proofErr w:type="spellEnd"/>
      <w:r>
        <w:t xml:space="preserve"> </w:t>
      </w:r>
      <w:proofErr w:type="spellStart"/>
      <w:r>
        <w:t>шараларымен</w:t>
      </w:r>
      <w:proofErr w:type="spellEnd"/>
      <w:r>
        <w:t xml:space="preserve"> </w:t>
      </w:r>
      <w:proofErr w:type="spellStart"/>
      <w:r>
        <w:t>басқарылатын</w:t>
      </w:r>
      <w:proofErr w:type="spellEnd"/>
      <w:r>
        <w:t xml:space="preserve"> </w:t>
      </w:r>
      <w:proofErr w:type="spellStart"/>
      <w:r>
        <w:t>болады</w:t>
      </w:r>
      <w:proofErr w:type="spellEnd"/>
      <w:r>
        <w:t xml:space="preserve">. </w:t>
      </w:r>
      <w:proofErr w:type="spellStart"/>
      <w:r>
        <w:t>Жұмсарту</w:t>
      </w:r>
      <w:proofErr w:type="spellEnd"/>
      <w:r>
        <w:t xml:space="preserve"> </w:t>
      </w:r>
      <w:proofErr w:type="spellStart"/>
      <w:r>
        <w:t>шаралары</w:t>
      </w:r>
      <w:proofErr w:type="spellEnd"/>
      <w:r>
        <w:t xml:space="preserve"> PS2 </w:t>
      </w:r>
      <w:proofErr w:type="spellStart"/>
      <w:r>
        <w:t>талаптарына</w:t>
      </w:r>
      <w:proofErr w:type="spellEnd"/>
      <w:r>
        <w:t xml:space="preserve"> </w:t>
      </w:r>
      <w:proofErr w:type="spellStart"/>
      <w:r>
        <w:t>және</w:t>
      </w:r>
      <w:proofErr w:type="spellEnd"/>
      <w:r>
        <w:t xml:space="preserve"> </w:t>
      </w:r>
      <w:proofErr w:type="spellStart"/>
      <w:r>
        <w:t>халықаралық</w:t>
      </w:r>
      <w:proofErr w:type="spellEnd"/>
      <w:r>
        <w:t xml:space="preserve"> </w:t>
      </w:r>
      <w:proofErr w:type="spellStart"/>
      <w:r>
        <w:t>үздік</w:t>
      </w:r>
      <w:proofErr w:type="spellEnd"/>
      <w:r>
        <w:t xml:space="preserve"> </w:t>
      </w:r>
      <w:proofErr w:type="spellStart"/>
      <w:r>
        <w:t>тәжірибеге</w:t>
      </w:r>
      <w:proofErr w:type="spellEnd"/>
      <w:r>
        <w:t xml:space="preserve"> </w:t>
      </w:r>
      <w:proofErr w:type="spellStart"/>
      <w:r>
        <w:t>сәйкес</w:t>
      </w:r>
      <w:proofErr w:type="spellEnd"/>
      <w:r>
        <w:t xml:space="preserve"> </w:t>
      </w:r>
      <w:proofErr w:type="spellStart"/>
      <w:r>
        <w:t>жүргізіледі</w:t>
      </w:r>
      <w:proofErr w:type="spellEnd"/>
      <w:r>
        <w:t xml:space="preserve">, </w:t>
      </w:r>
      <w:proofErr w:type="spellStart"/>
      <w:r>
        <w:t>соның</w:t>
      </w:r>
      <w:proofErr w:type="spellEnd"/>
      <w:r>
        <w:t xml:space="preserve"> </w:t>
      </w:r>
      <w:proofErr w:type="spellStart"/>
      <w:r>
        <w:t>ішінде</w:t>
      </w:r>
      <w:proofErr w:type="spellEnd"/>
      <w:r>
        <w:t>:</w:t>
      </w:r>
    </w:p>
    <w:p w14:paraId="090EC54C" w14:textId="77777777" w:rsidR="006B6003" w:rsidRDefault="00000000">
      <w:pPr>
        <w:pStyle w:val="ReportParagraph"/>
        <w:ind w:leftChars="199" w:left="438"/>
      </w:pPr>
      <w:r>
        <w:t xml:space="preserve">- </w:t>
      </w:r>
      <w:proofErr w:type="spellStart"/>
      <w:r>
        <w:t>Қазақстанның</w:t>
      </w:r>
      <w:proofErr w:type="spellEnd"/>
      <w:r>
        <w:t xml:space="preserve"> </w:t>
      </w:r>
      <w:proofErr w:type="spellStart"/>
      <w:r>
        <w:t>Еңбек</w:t>
      </w:r>
      <w:proofErr w:type="spellEnd"/>
      <w:r>
        <w:t xml:space="preserve"> </w:t>
      </w:r>
      <w:proofErr w:type="spellStart"/>
      <w:r>
        <w:t>кодексі</w:t>
      </w:r>
      <w:proofErr w:type="spellEnd"/>
      <w:r>
        <w:t xml:space="preserve"> </w:t>
      </w:r>
      <w:proofErr w:type="spellStart"/>
      <w:r>
        <w:t>мен</w:t>
      </w:r>
      <w:proofErr w:type="spellEnd"/>
      <w:r>
        <w:t xml:space="preserve"> IFC PS2 </w:t>
      </w:r>
      <w:proofErr w:type="spellStart"/>
      <w:r>
        <w:t>талаптарының</w:t>
      </w:r>
      <w:proofErr w:type="spellEnd"/>
      <w:r>
        <w:t xml:space="preserve"> </w:t>
      </w:r>
      <w:proofErr w:type="spellStart"/>
      <w:r>
        <w:t>сақталуын</w:t>
      </w:r>
      <w:proofErr w:type="spellEnd"/>
      <w:r>
        <w:t xml:space="preserve"> </w:t>
      </w:r>
      <w:proofErr w:type="spellStart"/>
      <w:r>
        <w:t>қамтамасыз</w:t>
      </w:r>
      <w:proofErr w:type="spellEnd"/>
      <w:r>
        <w:t xml:space="preserve"> </w:t>
      </w:r>
      <w:proofErr w:type="spellStart"/>
      <w:r>
        <w:t>ететін</w:t>
      </w:r>
      <w:proofErr w:type="spellEnd"/>
      <w:r>
        <w:t xml:space="preserve"> </w:t>
      </w:r>
      <w:proofErr w:type="spellStart"/>
      <w:r>
        <w:t>Еңбекті</w:t>
      </w:r>
      <w:proofErr w:type="spellEnd"/>
      <w:r>
        <w:t xml:space="preserve"> Басқару Жоспарын (ЛМП/LMP) </w:t>
      </w:r>
      <w:proofErr w:type="spellStart"/>
      <w:r>
        <w:t>іске</w:t>
      </w:r>
      <w:proofErr w:type="spellEnd"/>
      <w:r>
        <w:t xml:space="preserve"> </w:t>
      </w:r>
      <w:proofErr w:type="spellStart"/>
      <w:r>
        <w:t>асыру</w:t>
      </w:r>
      <w:proofErr w:type="spellEnd"/>
      <w:r>
        <w:t>.</w:t>
      </w:r>
    </w:p>
    <w:p w14:paraId="16B39E0C" w14:textId="77777777" w:rsidR="006B6003" w:rsidRDefault="00000000">
      <w:pPr>
        <w:pStyle w:val="ReportParagraph"/>
        <w:ind w:leftChars="199" w:left="438"/>
      </w:pPr>
      <w:r>
        <w:t xml:space="preserve">- IFC/ЕҚДБ (EBRD) </w:t>
      </w:r>
      <w:proofErr w:type="spellStart"/>
      <w:r>
        <w:t>Жұмысшыларды</w:t>
      </w:r>
      <w:proofErr w:type="spellEnd"/>
      <w:r>
        <w:t xml:space="preserve"> </w:t>
      </w:r>
      <w:proofErr w:type="spellStart"/>
      <w:r>
        <w:t>Орналастыру</w:t>
      </w:r>
      <w:proofErr w:type="spellEnd"/>
      <w:r>
        <w:t xml:space="preserve"> </w:t>
      </w:r>
      <w:proofErr w:type="spellStart"/>
      <w:r>
        <w:t>Жөніндегі</w:t>
      </w:r>
      <w:proofErr w:type="spellEnd"/>
      <w:r>
        <w:t xml:space="preserve"> Нұсқаулық Құжатына (2009) </w:t>
      </w:r>
      <w:proofErr w:type="spellStart"/>
      <w:r>
        <w:t>сәйкес</w:t>
      </w:r>
      <w:proofErr w:type="spellEnd"/>
      <w:r>
        <w:t xml:space="preserve"> </w:t>
      </w:r>
      <w:proofErr w:type="spellStart"/>
      <w:r>
        <w:t>жұмысшыларды</w:t>
      </w:r>
      <w:proofErr w:type="spellEnd"/>
      <w:r>
        <w:t xml:space="preserve"> </w:t>
      </w:r>
      <w:proofErr w:type="spellStart"/>
      <w:r>
        <w:t>орналастыру</w:t>
      </w:r>
      <w:proofErr w:type="spellEnd"/>
      <w:r>
        <w:t xml:space="preserve"> </w:t>
      </w:r>
      <w:proofErr w:type="spellStart"/>
      <w:r>
        <w:t>және</w:t>
      </w:r>
      <w:proofErr w:type="spellEnd"/>
      <w:r>
        <w:t xml:space="preserve"> </w:t>
      </w:r>
      <w:proofErr w:type="spellStart"/>
      <w:r>
        <w:t>әл-ауқат</w:t>
      </w:r>
      <w:proofErr w:type="spellEnd"/>
      <w:r>
        <w:t xml:space="preserve"> </w:t>
      </w:r>
      <w:proofErr w:type="spellStart"/>
      <w:r>
        <w:t>нысандарымен</w:t>
      </w:r>
      <w:proofErr w:type="spellEnd"/>
      <w:r>
        <w:t xml:space="preserve"> </w:t>
      </w:r>
      <w:proofErr w:type="spellStart"/>
      <w:r>
        <w:t>қамтамасыз</w:t>
      </w:r>
      <w:proofErr w:type="spellEnd"/>
      <w:r>
        <w:t xml:space="preserve"> </w:t>
      </w:r>
      <w:proofErr w:type="spellStart"/>
      <w:r>
        <w:t>ету</w:t>
      </w:r>
      <w:proofErr w:type="spellEnd"/>
      <w:r>
        <w:t>.</w:t>
      </w:r>
    </w:p>
    <w:p w14:paraId="03C2F6FF" w14:textId="77777777" w:rsidR="006B6003" w:rsidRDefault="00000000">
      <w:pPr>
        <w:pStyle w:val="ReportParagraph"/>
        <w:ind w:leftChars="199" w:left="438"/>
      </w:pPr>
      <w:r>
        <w:t xml:space="preserve">- </w:t>
      </w:r>
      <w:proofErr w:type="spellStart"/>
      <w:r>
        <w:t>Жеке</w:t>
      </w:r>
      <w:proofErr w:type="spellEnd"/>
      <w:r>
        <w:t xml:space="preserve"> </w:t>
      </w:r>
      <w:proofErr w:type="spellStart"/>
      <w:r>
        <w:t>қорғаныс</w:t>
      </w:r>
      <w:proofErr w:type="spellEnd"/>
      <w:r>
        <w:t xml:space="preserve"> </w:t>
      </w:r>
      <w:proofErr w:type="spellStart"/>
      <w:r>
        <w:t>құралдарымен</w:t>
      </w:r>
      <w:proofErr w:type="spellEnd"/>
      <w:r>
        <w:t xml:space="preserve"> (ЖҚҚ/PPE) </w:t>
      </w:r>
      <w:proofErr w:type="spellStart"/>
      <w:r>
        <w:t>қамтамасыз</w:t>
      </w:r>
      <w:proofErr w:type="spellEnd"/>
      <w:r>
        <w:t xml:space="preserve"> </w:t>
      </w:r>
      <w:proofErr w:type="spellStart"/>
      <w:r>
        <w:t>етуді</w:t>
      </w:r>
      <w:proofErr w:type="spellEnd"/>
      <w:r>
        <w:t xml:space="preserve">, </w:t>
      </w:r>
      <w:proofErr w:type="spellStart"/>
      <w:r>
        <w:t>қауіпсіздік</w:t>
      </w:r>
      <w:proofErr w:type="spellEnd"/>
      <w:r>
        <w:t xml:space="preserve"> </w:t>
      </w:r>
      <w:proofErr w:type="spellStart"/>
      <w:r>
        <w:t>бойынша</w:t>
      </w:r>
      <w:proofErr w:type="spellEnd"/>
      <w:r>
        <w:t xml:space="preserve"> </w:t>
      </w:r>
      <w:proofErr w:type="spellStart"/>
      <w:r>
        <w:t>оқытуды</w:t>
      </w:r>
      <w:proofErr w:type="spellEnd"/>
      <w:r>
        <w:t xml:space="preserve">, </w:t>
      </w:r>
      <w:proofErr w:type="spellStart"/>
      <w:r>
        <w:t>қауіп</w:t>
      </w:r>
      <w:proofErr w:type="spellEnd"/>
      <w:r>
        <w:t xml:space="preserve"> </w:t>
      </w:r>
      <w:proofErr w:type="spellStart"/>
      <w:r>
        <w:t>туралы</w:t>
      </w:r>
      <w:proofErr w:type="spellEnd"/>
      <w:r>
        <w:t xml:space="preserve"> </w:t>
      </w:r>
      <w:proofErr w:type="spellStart"/>
      <w:r>
        <w:t>хабарлауды</w:t>
      </w:r>
      <w:proofErr w:type="spellEnd"/>
      <w:r>
        <w:t xml:space="preserve"> </w:t>
      </w:r>
      <w:proofErr w:type="spellStart"/>
      <w:r>
        <w:t>және</w:t>
      </w:r>
      <w:proofErr w:type="spellEnd"/>
      <w:r>
        <w:t xml:space="preserve"> </w:t>
      </w:r>
      <w:proofErr w:type="spellStart"/>
      <w:r>
        <w:t>төтенше</w:t>
      </w:r>
      <w:proofErr w:type="spellEnd"/>
      <w:r>
        <w:t xml:space="preserve"> </w:t>
      </w:r>
      <w:proofErr w:type="spellStart"/>
      <w:r>
        <w:t>жағдайларға</w:t>
      </w:r>
      <w:proofErr w:type="spellEnd"/>
      <w:r>
        <w:t xml:space="preserve"> </w:t>
      </w:r>
      <w:proofErr w:type="spellStart"/>
      <w:r>
        <w:t>дайындықты</w:t>
      </w:r>
      <w:proofErr w:type="spellEnd"/>
      <w:r>
        <w:t xml:space="preserve"> </w:t>
      </w:r>
      <w:proofErr w:type="spellStart"/>
      <w:r>
        <w:t>қамтитын</w:t>
      </w:r>
      <w:proofErr w:type="spellEnd"/>
      <w:r>
        <w:t xml:space="preserve"> </w:t>
      </w:r>
      <w:proofErr w:type="spellStart"/>
      <w:r>
        <w:t>ЕҚжҚ</w:t>
      </w:r>
      <w:proofErr w:type="spellEnd"/>
      <w:r>
        <w:t xml:space="preserve"> </w:t>
      </w:r>
      <w:proofErr w:type="spellStart"/>
      <w:r>
        <w:t>стандарттарын</w:t>
      </w:r>
      <w:proofErr w:type="spellEnd"/>
      <w:r>
        <w:t xml:space="preserve"> </w:t>
      </w:r>
      <w:proofErr w:type="spellStart"/>
      <w:r>
        <w:t>сақтау</w:t>
      </w:r>
      <w:proofErr w:type="spellEnd"/>
      <w:r>
        <w:t>.</w:t>
      </w:r>
    </w:p>
    <w:p w14:paraId="698A56CC" w14:textId="77777777" w:rsidR="006B6003" w:rsidRDefault="00000000">
      <w:pPr>
        <w:pStyle w:val="ReportParagraph"/>
        <w:ind w:leftChars="199" w:left="438"/>
      </w:pPr>
      <w:r>
        <w:t xml:space="preserve">- </w:t>
      </w:r>
      <w:proofErr w:type="spellStart"/>
      <w:r>
        <w:t>Тікелей</w:t>
      </w:r>
      <w:proofErr w:type="spellEnd"/>
      <w:r>
        <w:t xml:space="preserve">, </w:t>
      </w:r>
      <w:proofErr w:type="spellStart"/>
      <w:r>
        <w:t>келісімшарт</w:t>
      </w:r>
      <w:proofErr w:type="spellEnd"/>
      <w:r>
        <w:t xml:space="preserve"> </w:t>
      </w:r>
      <w:proofErr w:type="spellStart"/>
      <w:r>
        <w:t>бойынша</w:t>
      </w:r>
      <w:proofErr w:type="spellEnd"/>
      <w:r>
        <w:t xml:space="preserve"> </w:t>
      </w:r>
      <w:proofErr w:type="spellStart"/>
      <w:r>
        <w:t>және</w:t>
      </w:r>
      <w:proofErr w:type="spellEnd"/>
      <w:r>
        <w:t xml:space="preserve"> </w:t>
      </w:r>
      <w:proofErr w:type="spellStart"/>
      <w:r>
        <w:t>жеткізуші</w:t>
      </w:r>
      <w:proofErr w:type="spellEnd"/>
      <w:r>
        <w:t xml:space="preserve"> </w:t>
      </w:r>
      <w:proofErr w:type="spellStart"/>
      <w:r>
        <w:t>жұмысшылар</w:t>
      </w:r>
      <w:proofErr w:type="spellEnd"/>
      <w:r>
        <w:t xml:space="preserve"> </w:t>
      </w:r>
      <w:proofErr w:type="spellStart"/>
      <w:r>
        <w:t>үшін</w:t>
      </w:r>
      <w:proofErr w:type="spellEnd"/>
      <w:r>
        <w:t xml:space="preserve"> </w:t>
      </w:r>
      <w:proofErr w:type="spellStart"/>
      <w:r>
        <w:t>қолжетімді</w:t>
      </w:r>
      <w:proofErr w:type="spellEnd"/>
      <w:r>
        <w:t xml:space="preserve"> </w:t>
      </w:r>
      <w:proofErr w:type="spellStart"/>
      <w:r>
        <w:t>Жұмысшылардың</w:t>
      </w:r>
      <w:proofErr w:type="spellEnd"/>
      <w:r>
        <w:t xml:space="preserve"> </w:t>
      </w:r>
      <w:proofErr w:type="spellStart"/>
      <w:r>
        <w:t>Шағымдар</w:t>
      </w:r>
      <w:proofErr w:type="spellEnd"/>
      <w:r>
        <w:t xml:space="preserve"> </w:t>
      </w:r>
      <w:proofErr w:type="spellStart"/>
      <w:r>
        <w:t>Механизмін</w:t>
      </w:r>
      <w:proofErr w:type="spellEnd"/>
      <w:r>
        <w:t xml:space="preserve"> </w:t>
      </w:r>
      <w:proofErr w:type="spellStart"/>
      <w:r>
        <w:t>құру</w:t>
      </w:r>
      <w:proofErr w:type="spellEnd"/>
      <w:r>
        <w:t>.</w:t>
      </w:r>
    </w:p>
    <w:p w14:paraId="7B30B8DB" w14:textId="77777777" w:rsidR="006B6003" w:rsidRDefault="00000000">
      <w:pPr>
        <w:pStyle w:val="ReportParagraph"/>
        <w:ind w:leftChars="199" w:left="438"/>
      </w:pPr>
      <w:r>
        <w:t xml:space="preserve">- ГЗЗ </w:t>
      </w:r>
      <w:proofErr w:type="spellStart"/>
      <w:r>
        <w:t>және</w:t>
      </w:r>
      <w:proofErr w:type="spellEnd"/>
      <w:r>
        <w:t xml:space="preserve"> ЖҚ&amp;ТП </w:t>
      </w:r>
      <w:proofErr w:type="spellStart"/>
      <w:r>
        <w:t>алдын</w:t>
      </w:r>
      <w:proofErr w:type="spellEnd"/>
      <w:r>
        <w:t xml:space="preserve"> </w:t>
      </w:r>
      <w:proofErr w:type="spellStart"/>
      <w:r>
        <w:t>алуға</w:t>
      </w:r>
      <w:proofErr w:type="spellEnd"/>
      <w:r>
        <w:t xml:space="preserve"> </w:t>
      </w:r>
      <w:proofErr w:type="spellStart"/>
      <w:r>
        <w:t>арналған</w:t>
      </w:r>
      <w:proofErr w:type="spellEnd"/>
      <w:r>
        <w:t xml:space="preserve"> </w:t>
      </w:r>
      <w:proofErr w:type="spellStart"/>
      <w:r>
        <w:t>міндетті</w:t>
      </w:r>
      <w:proofErr w:type="spellEnd"/>
      <w:r>
        <w:t xml:space="preserve"> </w:t>
      </w:r>
      <w:proofErr w:type="spellStart"/>
      <w:r>
        <w:t>Мінез-құлық</w:t>
      </w:r>
      <w:proofErr w:type="spellEnd"/>
      <w:r>
        <w:t xml:space="preserve"> </w:t>
      </w:r>
      <w:proofErr w:type="spellStart"/>
      <w:r>
        <w:t>кодексін</w:t>
      </w:r>
      <w:proofErr w:type="spellEnd"/>
      <w:r>
        <w:t xml:space="preserve"> </w:t>
      </w:r>
      <w:proofErr w:type="spellStart"/>
      <w:r>
        <w:t>енгізу</w:t>
      </w:r>
      <w:proofErr w:type="spellEnd"/>
      <w:r>
        <w:t xml:space="preserve">, </w:t>
      </w:r>
      <w:proofErr w:type="spellStart"/>
      <w:r>
        <w:t>оған</w:t>
      </w:r>
      <w:proofErr w:type="spellEnd"/>
      <w:r>
        <w:t xml:space="preserve"> </w:t>
      </w:r>
      <w:proofErr w:type="spellStart"/>
      <w:r>
        <w:t>барлық</w:t>
      </w:r>
      <w:proofErr w:type="spellEnd"/>
      <w:r>
        <w:t xml:space="preserve"> </w:t>
      </w:r>
      <w:proofErr w:type="spellStart"/>
      <w:r>
        <w:t>жұмысшылар</w:t>
      </w:r>
      <w:proofErr w:type="spellEnd"/>
      <w:r>
        <w:t xml:space="preserve"> </w:t>
      </w:r>
      <w:proofErr w:type="spellStart"/>
      <w:r>
        <w:t>қол</w:t>
      </w:r>
      <w:proofErr w:type="spellEnd"/>
      <w:r>
        <w:t xml:space="preserve"> </w:t>
      </w:r>
      <w:proofErr w:type="spellStart"/>
      <w:r>
        <w:t>қояды</w:t>
      </w:r>
      <w:proofErr w:type="spellEnd"/>
      <w:r>
        <w:t xml:space="preserve"> </w:t>
      </w:r>
      <w:proofErr w:type="spellStart"/>
      <w:r>
        <w:t>және</w:t>
      </w:r>
      <w:proofErr w:type="spellEnd"/>
      <w:r>
        <w:t xml:space="preserve"> </w:t>
      </w:r>
      <w:proofErr w:type="spellStart"/>
      <w:r>
        <w:t>ол</w:t>
      </w:r>
      <w:proofErr w:type="spellEnd"/>
      <w:r>
        <w:t xml:space="preserve"> </w:t>
      </w:r>
      <w:proofErr w:type="spellStart"/>
      <w:r>
        <w:t>күшіне</w:t>
      </w:r>
      <w:proofErr w:type="spellEnd"/>
      <w:r>
        <w:t xml:space="preserve"> </w:t>
      </w:r>
      <w:proofErr w:type="spellStart"/>
      <w:r>
        <w:t>енеді</w:t>
      </w:r>
      <w:proofErr w:type="spellEnd"/>
      <w:r>
        <w:t>.</w:t>
      </w:r>
    </w:p>
    <w:p w14:paraId="1730A737" w14:textId="77777777" w:rsidR="006B6003" w:rsidRDefault="00000000">
      <w:pPr>
        <w:pStyle w:val="ReportParagraph"/>
        <w:ind w:leftChars="199" w:left="438"/>
      </w:pPr>
      <w:r>
        <w:t xml:space="preserve">- </w:t>
      </w:r>
      <w:proofErr w:type="spellStart"/>
      <w:r>
        <w:t>Жұқпалы</w:t>
      </w:r>
      <w:proofErr w:type="spellEnd"/>
      <w:r>
        <w:t xml:space="preserve"> </w:t>
      </w:r>
      <w:proofErr w:type="spellStart"/>
      <w:r>
        <w:t>аурулардың</w:t>
      </w:r>
      <w:proofErr w:type="spellEnd"/>
      <w:r>
        <w:t xml:space="preserve"> </w:t>
      </w:r>
      <w:proofErr w:type="spellStart"/>
      <w:r>
        <w:t>алдын</w:t>
      </w:r>
      <w:proofErr w:type="spellEnd"/>
      <w:r>
        <w:t xml:space="preserve"> </w:t>
      </w:r>
      <w:proofErr w:type="spellStart"/>
      <w:r>
        <w:t>алу</w:t>
      </w:r>
      <w:proofErr w:type="spellEnd"/>
      <w:r>
        <w:t xml:space="preserve"> </w:t>
      </w:r>
      <w:proofErr w:type="spellStart"/>
      <w:r>
        <w:t>және</w:t>
      </w:r>
      <w:proofErr w:type="spellEnd"/>
      <w:r>
        <w:t xml:space="preserve"> </w:t>
      </w:r>
      <w:proofErr w:type="spellStart"/>
      <w:r>
        <w:t>оларды</w:t>
      </w:r>
      <w:proofErr w:type="spellEnd"/>
      <w:r>
        <w:t xml:space="preserve"> </w:t>
      </w:r>
      <w:proofErr w:type="spellStart"/>
      <w:r>
        <w:t>басқару</w:t>
      </w:r>
      <w:proofErr w:type="spellEnd"/>
      <w:r>
        <w:t xml:space="preserve"> </w:t>
      </w:r>
      <w:proofErr w:type="spellStart"/>
      <w:r>
        <w:t>үшін</w:t>
      </w:r>
      <w:proofErr w:type="spellEnd"/>
      <w:r>
        <w:t xml:space="preserve"> </w:t>
      </w:r>
      <w:proofErr w:type="spellStart"/>
      <w:r>
        <w:t>денсаулықты</w:t>
      </w:r>
      <w:proofErr w:type="spellEnd"/>
      <w:r>
        <w:t xml:space="preserve"> </w:t>
      </w:r>
      <w:proofErr w:type="spellStart"/>
      <w:r>
        <w:t>тексеру</w:t>
      </w:r>
      <w:proofErr w:type="spellEnd"/>
      <w:r>
        <w:t xml:space="preserve">, </w:t>
      </w:r>
      <w:proofErr w:type="spellStart"/>
      <w:r>
        <w:t>ағарту</w:t>
      </w:r>
      <w:proofErr w:type="spellEnd"/>
      <w:r>
        <w:t xml:space="preserve"> </w:t>
      </w:r>
      <w:proofErr w:type="spellStart"/>
      <w:r>
        <w:t>бағдарламаларын</w:t>
      </w:r>
      <w:proofErr w:type="spellEnd"/>
      <w:r>
        <w:t xml:space="preserve"> </w:t>
      </w:r>
      <w:proofErr w:type="spellStart"/>
      <w:r>
        <w:t>іске</w:t>
      </w:r>
      <w:proofErr w:type="spellEnd"/>
      <w:r>
        <w:t xml:space="preserve"> </w:t>
      </w:r>
      <w:proofErr w:type="spellStart"/>
      <w:r>
        <w:t>асыру</w:t>
      </w:r>
      <w:proofErr w:type="spellEnd"/>
      <w:r>
        <w:t xml:space="preserve"> </w:t>
      </w:r>
      <w:proofErr w:type="spellStart"/>
      <w:r>
        <w:t>және</w:t>
      </w:r>
      <w:proofErr w:type="spellEnd"/>
      <w:r>
        <w:t xml:space="preserve"> </w:t>
      </w:r>
      <w:proofErr w:type="spellStart"/>
      <w:r>
        <w:t>жергілікті</w:t>
      </w:r>
      <w:proofErr w:type="spellEnd"/>
      <w:r>
        <w:t xml:space="preserve"> </w:t>
      </w:r>
      <w:proofErr w:type="spellStart"/>
      <w:r>
        <w:t>денсаулық</w:t>
      </w:r>
      <w:proofErr w:type="spellEnd"/>
      <w:r>
        <w:t xml:space="preserve"> </w:t>
      </w:r>
      <w:proofErr w:type="spellStart"/>
      <w:r>
        <w:t>сақтау</w:t>
      </w:r>
      <w:proofErr w:type="spellEnd"/>
      <w:r>
        <w:t xml:space="preserve"> </w:t>
      </w:r>
      <w:proofErr w:type="spellStart"/>
      <w:r>
        <w:t>қызметтерімен</w:t>
      </w:r>
      <w:proofErr w:type="spellEnd"/>
      <w:r>
        <w:t xml:space="preserve"> </w:t>
      </w:r>
      <w:proofErr w:type="spellStart"/>
      <w:r>
        <w:t>әріптестік</w:t>
      </w:r>
      <w:proofErr w:type="spellEnd"/>
      <w:r>
        <w:t xml:space="preserve"> </w:t>
      </w:r>
      <w:proofErr w:type="spellStart"/>
      <w:r>
        <w:t>орнату</w:t>
      </w:r>
      <w:proofErr w:type="spellEnd"/>
      <w:r>
        <w:t>.</w:t>
      </w:r>
    </w:p>
    <w:p w14:paraId="408BB3FC" w14:textId="77777777" w:rsidR="006B6003" w:rsidRDefault="00000000">
      <w:pPr>
        <w:pStyle w:val="ReportParagraph"/>
        <w:ind w:leftChars="199" w:left="438"/>
      </w:pPr>
      <w:r>
        <w:t xml:space="preserve">- </w:t>
      </w:r>
      <w:proofErr w:type="spellStart"/>
      <w:r>
        <w:t>Еңбек</w:t>
      </w:r>
      <w:proofErr w:type="spellEnd"/>
      <w:r>
        <w:t xml:space="preserve"> </w:t>
      </w:r>
      <w:proofErr w:type="spellStart"/>
      <w:r>
        <w:t>және</w:t>
      </w:r>
      <w:proofErr w:type="spellEnd"/>
      <w:r>
        <w:t xml:space="preserve"> </w:t>
      </w:r>
      <w:proofErr w:type="spellStart"/>
      <w:r>
        <w:t>ЕҚжҚ</w:t>
      </w:r>
      <w:proofErr w:type="spellEnd"/>
      <w:r>
        <w:t xml:space="preserve"> </w:t>
      </w:r>
      <w:proofErr w:type="spellStart"/>
      <w:r>
        <w:t>талаптарының</w:t>
      </w:r>
      <w:proofErr w:type="spellEnd"/>
      <w:r>
        <w:t xml:space="preserve"> </w:t>
      </w:r>
      <w:proofErr w:type="spellStart"/>
      <w:r>
        <w:t>сақталуын</w:t>
      </w:r>
      <w:proofErr w:type="spellEnd"/>
      <w:r>
        <w:t xml:space="preserve"> </w:t>
      </w:r>
      <w:proofErr w:type="spellStart"/>
      <w:r>
        <w:t>тексеру</w:t>
      </w:r>
      <w:proofErr w:type="spellEnd"/>
      <w:r>
        <w:t xml:space="preserve"> </w:t>
      </w:r>
      <w:proofErr w:type="spellStart"/>
      <w:r>
        <w:t>үшін</w:t>
      </w:r>
      <w:proofErr w:type="spellEnd"/>
      <w:r>
        <w:t xml:space="preserve"> </w:t>
      </w:r>
      <w:proofErr w:type="spellStart"/>
      <w:r>
        <w:t>мердігерлер</w:t>
      </w:r>
      <w:proofErr w:type="spellEnd"/>
      <w:r>
        <w:t xml:space="preserve"> </w:t>
      </w:r>
      <w:proofErr w:type="spellStart"/>
      <w:r>
        <w:t>мен</w:t>
      </w:r>
      <w:proofErr w:type="spellEnd"/>
      <w:r>
        <w:t xml:space="preserve"> </w:t>
      </w:r>
      <w:proofErr w:type="spellStart"/>
      <w:r>
        <w:t>жеткізушілерге</w:t>
      </w:r>
      <w:proofErr w:type="spellEnd"/>
      <w:r>
        <w:t xml:space="preserve"> </w:t>
      </w:r>
      <w:proofErr w:type="spellStart"/>
      <w:r>
        <w:t>тұрақты</w:t>
      </w:r>
      <w:proofErr w:type="spellEnd"/>
      <w:r>
        <w:t xml:space="preserve"> </w:t>
      </w:r>
      <w:proofErr w:type="spellStart"/>
      <w:r>
        <w:t>мониторинг</w:t>
      </w:r>
      <w:proofErr w:type="spellEnd"/>
      <w:r>
        <w:t xml:space="preserve"> </w:t>
      </w:r>
      <w:proofErr w:type="spellStart"/>
      <w:r>
        <w:t>жүргізу</w:t>
      </w:r>
      <w:proofErr w:type="spellEnd"/>
      <w:r>
        <w:t xml:space="preserve">, </w:t>
      </w:r>
      <w:proofErr w:type="spellStart"/>
      <w:r>
        <w:t>сәйкессіздіктер</w:t>
      </w:r>
      <w:proofErr w:type="spellEnd"/>
      <w:r>
        <w:t xml:space="preserve"> </w:t>
      </w:r>
      <w:proofErr w:type="spellStart"/>
      <w:r>
        <w:t>анықталған</w:t>
      </w:r>
      <w:proofErr w:type="spellEnd"/>
      <w:r>
        <w:t xml:space="preserve"> </w:t>
      </w:r>
      <w:proofErr w:type="spellStart"/>
      <w:r>
        <w:t>жағдайда</w:t>
      </w:r>
      <w:proofErr w:type="spellEnd"/>
      <w:r>
        <w:t xml:space="preserve"> </w:t>
      </w:r>
      <w:proofErr w:type="spellStart"/>
      <w:r>
        <w:t>түзету</w:t>
      </w:r>
      <w:proofErr w:type="spellEnd"/>
      <w:r>
        <w:t xml:space="preserve"> </w:t>
      </w:r>
      <w:proofErr w:type="spellStart"/>
      <w:r>
        <w:t>шараларын</w:t>
      </w:r>
      <w:proofErr w:type="spellEnd"/>
      <w:r>
        <w:t xml:space="preserve"> </w:t>
      </w:r>
      <w:proofErr w:type="spellStart"/>
      <w:r>
        <w:t>қолдану</w:t>
      </w:r>
      <w:proofErr w:type="spellEnd"/>
      <w:r>
        <w:t>.</w:t>
      </w:r>
    </w:p>
    <w:p w14:paraId="4A849D91" w14:textId="77777777" w:rsidR="006B6003" w:rsidRDefault="00000000">
      <w:pPr>
        <w:pStyle w:val="ReportParagraph"/>
        <w:ind w:leftChars="199" w:left="438"/>
      </w:pPr>
      <w:r>
        <w:t xml:space="preserve">- </w:t>
      </w:r>
      <w:proofErr w:type="spellStart"/>
      <w:r>
        <w:t>Пандемия</w:t>
      </w:r>
      <w:proofErr w:type="spellEnd"/>
      <w:r>
        <w:t xml:space="preserve"> </w:t>
      </w:r>
      <w:proofErr w:type="spellStart"/>
      <w:r>
        <w:t>басталған</w:t>
      </w:r>
      <w:proofErr w:type="spellEnd"/>
      <w:r>
        <w:t xml:space="preserve"> </w:t>
      </w:r>
      <w:proofErr w:type="spellStart"/>
      <w:r>
        <w:t>жағдайда</w:t>
      </w:r>
      <w:proofErr w:type="spellEnd"/>
      <w:r>
        <w:t xml:space="preserve">, </w:t>
      </w:r>
      <w:proofErr w:type="spellStart"/>
      <w:r>
        <w:t>барлық</w:t>
      </w:r>
      <w:proofErr w:type="spellEnd"/>
      <w:r>
        <w:t xml:space="preserve"> </w:t>
      </w:r>
      <w:proofErr w:type="spellStart"/>
      <w:r>
        <w:t>жұмысшылар</w:t>
      </w:r>
      <w:proofErr w:type="spellEnd"/>
      <w:r>
        <w:t xml:space="preserve"> </w:t>
      </w:r>
      <w:proofErr w:type="spellStart"/>
      <w:r>
        <w:t>ұлттық</w:t>
      </w:r>
      <w:proofErr w:type="spellEnd"/>
      <w:r>
        <w:t xml:space="preserve"> </w:t>
      </w:r>
      <w:proofErr w:type="spellStart"/>
      <w:r>
        <w:t>ережелер</w:t>
      </w:r>
      <w:proofErr w:type="spellEnd"/>
      <w:r>
        <w:t xml:space="preserve"> </w:t>
      </w:r>
      <w:proofErr w:type="spellStart"/>
      <w:r>
        <w:t>мен</w:t>
      </w:r>
      <w:proofErr w:type="spellEnd"/>
      <w:r>
        <w:t xml:space="preserve"> </w:t>
      </w:r>
      <w:proofErr w:type="spellStart"/>
      <w:r>
        <w:t>халықаралық</w:t>
      </w:r>
      <w:proofErr w:type="spellEnd"/>
      <w:r>
        <w:t xml:space="preserve"> </w:t>
      </w:r>
      <w:proofErr w:type="spellStart"/>
      <w:r>
        <w:t>үздік</w:t>
      </w:r>
      <w:proofErr w:type="spellEnd"/>
      <w:r>
        <w:t xml:space="preserve"> </w:t>
      </w:r>
      <w:proofErr w:type="spellStart"/>
      <w:r>
        <w:t>тәжірибе</w:t>
      </w:r>
      <w:proofErr w:type="spellEnd"/>
      <w:r>
        <w:t xml:space="preserve"> </w:t>
      </w:r>
      <w:proofErr w:type="spellStart"/>
      <w:r>
        <w:t>стандарттарына</w:t>
      </w:r>
      <w:proofErr w:type="spellEnd"/>
      <w:r>
        <w:t xml:space="preserve"> </w:t>
      </w:r>
      <w:proofErr w:type="spellStart"/>
      <w:r>
        <w:t>сәйкес</w:t>
      </w:r>
      <w:proofErr w:type="spellEnd"/>
      <w:r>
        <w:t xml:space="preserve"> </w:t>
      </w:r>
      <w:proofErr w:type="spellStart"/>
      <w:r>
        <w:t>белгіленген</w:t>
      </w:r>
      <w:proofErr w:type="spellEnd"/>
      <w:r>
        <w:t xml:space="preserve"> </w:t>
      </w:r>
      <w:proofErr w:type="spellStart"/>
      <w:r>
        <w:t>еңбекті</w:t>
      </w:r>
      <w:proofErr w:type="spellEnd"/>
      <w:r>
        <w:t xml:space="preserve"> </w:t>
      </w:r>
      <w:proofErr w:type="spellStart"/>
      <w:r>
        <w:t>қорғау</w:t>
      </w:r>
      <w:proofErr w:type="spellEnd"/>
      <w:r>
        <w:t xml:space="preserve"> </w:t>
      </w:r>
      <w:proofErr w:type="spellStart"/>
      <w:r>
        <w:t>және</w:t>
      </w:r>
      <w:proofErr w:type="spellEnd"/>
      <w:r>
        <w:t xml:space="preserve"> </w:t>
      </w:r>
      <w:proofErr w:type="spellStart"/>
      <w:r>
        <w:t>қауіпсіздік</w:t>
      </w:r>
      <w:proofErr w:type="spellEnd"/>
      <w:r>
        <w:t xml:space="preserve"> (</w:t>
      </w:r>
      <w:proofErr w:type="spellStart"/>
      <w:r>
        <w:t>ЕҚжҚ</w:t>
      </w:r>
      <w:proofErr w:type="spellEnd"/>
      <w:r>
        <w:t xml:space="preserve">) </w:t>
      </w:r>
      <w:proofErr w:type="spellStart"/>
      <w:r>
        <w:t>және</w:t>
      </w:r>
      <w:proofErr w:type="spellEnd"/>
      <w:r>
        <w:t xml:space="preserve"> </w:t>
      </w:r>
      <w:proofErr w:type="spellStart"/>
      <w:r>
        <w:t>инфекцияның</w:t>
      </w:r>
      <w:proofErr w:type="spellEnd"/>
      <w:r>
        <w:t xml:space="preserve"> </w:t>
      </w:r>
      <w:proofErr w:type="spellStart"/>
      <w:r>
        <w:t>алдын</w:t>
      </w:r>
      <w:proofErr w:type="spellEnd"/>
      <w:r>
        <w:t xml:space="preserve"> </w:t>
      </w:r>
      <w:proofErr w:type="spellStart"/>
      <w:r>
        <w:t>алу</w:t>
      </w:r>
      <w:proofErr w:type="spellEnd"/>
      <w:r>
        <w:t xml:space="preserve"> </w:t>
      </w:r>
      <w:proofErr w:type="spellStart"/>
      <w:r>
        <w:t>хаттамаларын</w:t>
      </w:r>
      <w:proofErr w:type="spellEnd"/>
      <w:r>
        <w:t xml:space="preserve"> </w:t>
      </w:r>
      <w:proofErr w:type="spellStart"/>
      <w:r>
        <w:t>сақтауы</w:t>
      </w:r>
      <w:proofErr w:type="spellEnd"/>
      <w:r>
        <w:t xml:space="preserve"> </w:t>
      </w:r>
      <w:proofErr w:type="spellStart"/>
      <w:r>
        <w:t>тиіс</w:t>
      </w:r>
      <w:proofErr w:type="spellEnd"/>
      <w:r>
        <w:t>.</w:t>
      </w:r>
    </w:p>
    <w:p w14:paraId="5C9DA767" w14:textId="77777777" w:rsidR="006B6003" w:rsidRDefault="006B6003">
      <w:pPr>
        <w:pStyle w:val="ReportParagraph"/>
      </w:pPr>
    </w:p>
    <w:p w14:paraId="272C118E" w14:textId="77777777" w:rsidR="006B6003" w:rsidRDefault="00000000">
      <w:pPr>
        <w:pStyle w:val="ReportParagraph"/>
      </w:pPr>
      <w:proofErr w:type="spellStart"/>
      <w:r>
        <w:t>Осы</w:t>
      </w:r>
      <w:proofErr w:type="spellEnd"/>
      <w:r>
        <w:t xml:space="preserve"> </w:t>
      </w:r>
      <w:proofErr w:type="spellStart"/>
      <w:r>
        <w:t>шараларды</w:t>
      </w:r>
      <w:proofErr w:type="spellEnd"/>
      <w:r>
        <w:t xml:space="preserve"> </w:t>
      </w:r>
      <w:proofErr w:type="spellStart"/>
      <w:r>
        <w:t>енгізу</w:t>
      </w:r>
      <w:proofErr w:type="spellEnd"/>
      <w:r>
        <w:t xml:space="preserve"> </w:t>
      </w:r>
      <w:proofErr w:type="spellStart"/>
      <w:r>
        <w:t>арқылы</w:t>
      </w:r>
      <w:proofErr w:type="spellEnd"/>
      <w:r>
        <w:t xml:space="preserve"> </w:t>
      </w:r>
      <w:proofErr w:type="spellStart"/>
      <w:r>
        <w:t>Жоба</w:t>
      </w:r>
      <w:proofErr w:type="spellEnd"/>
      <w:r>
        <w:t xml:space="preserve"> </w:t>
      </w:r>
      <w:proofErr w:type="spellStart"/>
      <w:r>
        <w:t>жұмысшылардың</w:t>
      </w:r>
      <w:proofErr w:type="spellEnd"/>
      <w:r>
        <w:t xml:space="preserve"> </w:t>
      </w:r>
      <w:proofErr w:type="spellStart"/>
      <w:r>
        <w:t>құқықтарын</w:t>
      </w:r>
      <w:proofErr w:type="spellEnd"/>
      <w:r>
        <w:t xml:space="preserve"> </w:t>
      </w:r>
      <w:proofErr w:type="spellStart"/>
      <w:r>
        <w:t>қорғайды</w:t>
      </w:r>
      <w:proofErr w:type="spellEnd"/>
      <w:r>
        <w:t xml:space="preserve">, </w:t>
      </w:r>
      <w:proofErr w:type="spellStart"/>
      <w:r>
        <w:t>қауымдастықтың</w:t>
      </w:r>
      <w:proofErr w:type="spellEnd"/>
      <w:r>
        <w:t xml:space="preserve"> </w:t>
      </w:r>
      <w:proofErr w:type="spellStart"/>
      <w:r>
        <w:t>әл-ауқатын</w:t>
      </w:r>
      <w:proofErr w:type="spellEnd"/>
      <w:r>
        <w:t xml:space="preserve"> </w:t>
      </w:r>
      <w:proofErr w:type="spellStart"/>
      <w:r>
        <w:t>қамтамасыз</w:t>
      </w:r>
      <w:proofErr w:type="spellEnd"/>
      <w:r>
        <w:t xml:space="preserve"> </w:t>
      </w:r>
      <w:proofErr w:type="spellStart"/>
      <w:r>
        <w:t>етеді</w:t>
      </w:r>
      <w:proofErr w:type="spellEnd"/>
      <w:r>
        <w:t xml:space="preserve"> </w:t>
      </w:r>
      <w:proofErr w:type="spellStart"/>
      <w:r>
        <w:t>және</w:t>
      </w:r>
      <w:proofErr w:type="spellEnd"/>
      <w:r>
        <w:t xml:space="preserve"> PS2-ге </w:t>
      </w:r>
      <w:proofErr w:type="spellStart"/>
      <w:r>
        <w:t>сәйкес</w:t>
      </w:r>
      <w:proofErr w:type="spellEnd"/>
      <w:r>
        <w:t xml:space="preserve"> </w:t>
      </w:r>
      <w:proofErr w:type="spellStart"/>
      <w:r>
        <w:t>қауіпсіз</w:t>
      </w:r>
      <w:proofErr w:type="spellEnd"/>
      <w:r>
        <w:t xml:space="preserve">, </w:t>
      </w:r>
      <w:proofErr w:type="spellStart"/>
      <w:r>
        <w:t>әділ</w:t>
      </w:r>
      <w:proofErr w:type="spellEnd"/>
      <w:r>
        <w:t xml:space="preserve"> </w:t>
      </w:r>
      <w:proofErr w:type="spellStart"/>
      <w:r>
        <w:t>және</w:t>
      </w:r>
      <w:proofErr w:type="spellEnd"/>
      <w:r>
        <w:t xml:space="preserve"> </w:t>
      </w:r>
      <w:proofErr w:type="spellStart"/>
      <w:r>
        <w:t>тең</w:t>
      </w:r>
      <w:proofErr w:type="spellEnd"/>
      <w:r>
        <w:t xml:space="preserve"> </w:t>
      </w:r>
      <w:proofErr w:type="spellStart"/>
      <w:r>
        <w:t>жұмыс</w:t>
      </w:r>
      <w:proofErr w:type="spellEnd"/>
      <w:r>
        <w:t xml:space="preserve"> </w:t>
      </w:r>
      <w:proofErr w:type="spellStart"/>
      <w:r>
        <w:t>ортасын</w:t>
      </w:r>
      <w:proofErr w:type="spellEnd"/>
      <w:r>
        <w:t xml:space="preserve"> </w:t>
      </w:r>
      <w:proofErr w:type="spellStart"/>
      <w:r>
        <w:t>жасайды</w:t>
      </w:r>
      <w:proofErr w:type="spellEnd"/>
      <w:r>
        <w:t>.</w:t>
      </w:r>
    </w:p>
    <w:p w14:paraId="60AA4715" w14:textId="77777777" w:rsidR="006B6003" w:rsidRDefault="006B6003">
      <w:pPr>
        <w:pStyle w:val="ReportParagraph"/>
      </w:pPr>
    </w:p>
    <w:p w14:paraId="7F75C9F1" w14:textId="77777777" w:rsidR="006B6003" w:rsidRDefault="00000000">
      <w:pPr>
        <w:pStyle w:val="CaptionTable"/>
        <w:outlineLvl w:val="0"/>
      </w:pPr>
      <w:proofErr w:type="spellStart"/>
      <w:r>
        <w:t>Кесте</w:t>
      </w:r>
      <w:proofErr w:type="spellEnd"/>
      <w:r>
        <w:t xml:space="preserve"> 33: </w:t>
      </w:r>
      <w:proofErr w:type="spellStart"/>
      <w:r>
        <w:t>Еңбекке</w:t>
      </w:r>
      <w:proofErr w:type="spellEnd"/>
      <w:r>
        <w:t xml:space="preserve"> Қатысты Әсерлер </w:t>
      </w:r>
      <w:proofErr w:type="spellStart"/>
      <w:r>
        <w:t>мен</w:t>
      </w:r>
      <w:proofErr w:type="spellEnd"/>
      <w:r>
        <w:t xml:space="preserve"> </w:t>
      </w:r>
      <w:proofErr w:type="spellStart"/>
      <w:r>
        <w:t>Тәуекелдер</w:t>
      </w:r>
      <w:proofErr w:type="spellEnd"/>
      <w:r>
        <w:t xml:space="preserve"> (</w:t>
      </w:r>
      <w:proofErr w:type="spellStart"/>
      <w:r>
        <w:t>Құрылыс</w:t>
      </w:r>
      <w:proofErr w:type="spellEnd"/>
      <w:r>
        <w:t xml:space="preserve"> </w:t>
      </w:r>
      <w:proofErr w:type="spellStart"/>
      <w:r>
        <w:t>Алдындағы</w:t>
      </w:r>
      <w:proofErr w:type="spellEnd"/>
      <w:r>
        <w:t xml:space="preserve"> </w:t>
      </w:r>
      <w:proofErr w:type="spellStart"/>
      <w:r>
        <w:t>және</w:t>
      </w:r>
      <w:proofErr w:type="spellEnd"/>
      <w:r>
        <w:t xml:space="preserve"> </w:t>
      </w:r>
      <w:proofErr w:type="spellStart"/>
      <w:r>
        <w:t>Құрылыс</w:t>
      </w:r>
      <w:proofErr w:type="spellEnd"/>
      <w:r>
        <w:t xml:space="preserve"> </w:t>
      </w:r>
      <w:proofErr w:type="spellStart"/>
      <w:r>
        <w:t>Кезеңі</w:t>
      </w:r>
      <w:proofErr w:type="spellEnd"/>
      <w:r>
        <w:t>)</w:t>
      </w:r>
    </w:p>
    <w:tbl>
      <w:tblPr>
        <w:tblStyle w:val="TableGrid2"/>
        <w:tblW w:w="0" w:type="auto"/>
        <w:tblLook w:val="04A0" w:firstRow="1" w:lastRow="0" w:firstColumn="1" w:lastColumn="0" w:noHBand="0" w:noVBand="1"/>
      </w:tblPr>
      <w:tblGrid>
        <w:gridCol w:w="2528"/>
        <w:gridCol w:w="3702"/>
        <w:gridCol w:w="3030"/>
        <w:gridCol w:w="5482"/>
      </w:tblGrid>
      <w:tr w:rsidR="006B6003" w14:paraId="7C2901F4" w14:textId="77777777">
        <w:trPr>
          <w:tblHeader/>
        </w:trPr>
        <w:tc>
          <w:tcPr>
            <w:tcW w:w="0" w:type="auto"/>
            <w:shd w:val="clear" w:color="auto" w:fill="F2F2F2" w:themeFill="background1" w:themeFillShade="F2"/>
          </w:tcPr>
          <w:p w14:paraId="64D1102B" w14:textId="77777777" w:rsidR="006B6003" w:rsidRDefault="00000000">
            <w:pPr>
              <w:widowControl/>
              <w:autoSpaceDE/>
              <w:autoSpaceDN/>
              <w:jc w:val="center"/>
              <w:rPr>
                <w:rFonts w:ascii="Arial" w:eastAsia="Times New Roman" w:hAnsi="Arial" w:cs="Arial"/>
                <w:b/>
                <w:bCs/>
                <w:sz w:val="20"/>
                <w:szCs w:val="20"/>
              </w:rPr>
            </w:pPr>
            <w:proofErr w:type="spellStart"/>
            <w:r>
              <w:rPr>
                <w:rFonts w:ascii="Arial" w:eastAsia="Times New Roman" w:hAnsi="Arial" w:cs="Arial"/>
                <w:b/>
                <w:bCs/>
                <w:sz w:val="20"/>
                <w:szCs w:val="20"/>
              </w:rPr>
              <w:t>Ішкі</w:t>
            </w:r>
            <w:proofErr w:type="spellEnd"/>
            <w:r>
              <w:rPr>
                <w:rFonts w:ascii="Arial" w:eastAsia="Times New Roman" w:hAnsi="Arial" w:cs="Arial"/>
                <w:b/>
                <w:bCs/>
                <w:sz w:val="20"/>
                <w:szCs w:val="20"/>
              </w:rPr>
              <w:t xml:space="preserve"> </w:t>
            </w:r>
            <w:proofErr w:type="spellStart"/>
            <w:r>
              <w:rPr>
                <w:rFonts w:ascii="Arial" w:eastAsia="Times New Roman" w:hAnsi="Arial" w:cs="Arial"/>
                <w:b/>
                <w:bCs/>
                <w:sz w:val="20"/>
                <w:szCs w:val="20"/>
              </w:rPr>
              <w:t>санат</w:t>
            </w:r>
            <w:proofErr w:type="spellEnd"/>
          </w:p>
        </w:tc>
        <w:tc>
          <w:tcPr>
            <w:tcW w:w="0" w:type="auto"/>
            <w:shd w:val="clear" w:color="auto" w:fill="F2F2F2" w:themeFill="background1" w:themeFillShade="F2"/>
          </w:tcPr>
          <w:p w14:paraId="436637EF" w14:textId="77777777" w:rsidR="006B6003" w:rsidRDefault="00000000">
            <w:pPr>
              <w:widowControl/>
              <w:autoSpaceDE/>
              <w:autoSpaceDN/>
              <w:jc w:val="center"/>
              <w:rPr>
                <w:rFonts w:ascii="Arial" w:eastAsia="Times New Roman" w:hAnsi="Arial" w:cs="Arial"/>
                <w:b/>
                <w:bCs/>
                <w:sz w:val="20"/>
                <w:szCs w:val="20"/>
              </w:rPr>
            </w:pPr>
            <w:proofErr w:type="spellStart"/>
            <w:r>
              <w:rPr>
                <w:rFonts w:ascii="Arial" w:eastAsia="Times New Roman" w:hAnsi="Arial" w:cs="Arial"/>
                <w:b/>
                <w:bCs/>
                <w:sz w:val="20"/>
                <w:szCs w:val="20"/>
              </w:rPr>
              <w:t>Жұмысшыларға</w:t>
            </w:r>
            <w:proofErr w:type="spellEnd"/>
            <w:r>
              <w:rPr>
                <w:rFonts w:ascii="Arial" w:eastAsia="Times New Roman" w:hAnsi="Arial" w:cs="Arial"/>
                <w:b/>
                <w:bCs/>
                <w:sz w:val="20"/>
                <w:szCs w:val="20"/>
              </w:rPr>
              <w:t xml:space="preserve"> </w:t>
            </w:r>
            <w:proofErr w:type="spellStart"/>
            <w:r>
              <w:rPr>
                <w:rFonts w:ascii="Arial" w:eastAsia="Times New Roman" w:hAnsi="Arial" w:cs="Arial"/>
                <w:b/>
                <w:bCs/>
                <w:sz w:val="20"/>
                <w:szCs w:val="20"/>
              </w:rPr>
              <w:t>Әсер</w:t>
            </w:r>
            <w:proofErr w:type="spellEnd"/>
            <w:r>
              <w:rPr>
                <w:rFonts w:ascii="Arial" w:eastAsia="Times New Roman" w:hAnsi="Arial" w:cs="Arial"/>
                <w:b/>
                <w:bCs/>
                <w:sz w:val="20"/>
                <w:szCs w:val="20"/>
              </w:rPr>
              <w:t>/</w:t>
            </w:r>
            <w:proofErr w:type="spellStart"/>
            <w:r>
              <w:rPr>
                <w:rFonts w:ascii="Arial" w:eastAsia="Times New Roman" w:hAnsi="Arial" w:cs="Arial"/>
                <w:b/>
                <w:bCs/>
                <w:sz w:val="20"/>
                <w:szCs w:val="20"/>
              </w:rPr>
              <w:t>Тәуекелдер</w:t>
            </w:r>
            <w:proofErr w:type="spellEnd"/>
          </w:p>
        </w:tc>
        <w:tc>
          <w:tcPr>
            <w:tcW w:w="0" w:type="auto"/>
            <w:shd w:val="clear" w:color="auto" w:fill="F2F2F2" w:themeFill="background1" w:themeFillShade="F2"/>
          </w:tcPr>
          <w:p w14:paraId="437C9E65" w14:textId="77777777" w:rsidR="006B6003" w:rsidRDefault="00000000">
            <w:pPr>
              <w:widowControl/>
              <w:autoSpaceDE/>
              <w:autoSpaceDN/>
              <w:jc w:val="center"/>
              <w:rPr>
                <w:rFonts w:ascii="Arial" w:eastAsia="Times New Roman" w:hAnsi="Arial" w:cs="Arial"/>
                <w:b/>
                <w:bCs/>
                <w:sz w:val="20"/>
                <w:szCs w:val="20"/>
              </w:rPr>
            </w:pPr>
            <w:proofErr w:type="spellStart"/>
            <w:r>
              <w:rPr>
                <w:rFonts w:ascii="Arial" w:eastAsia="Times New Roman" w:hAnsi="Arial" w:cs="Arial"/>
                <w:b/>
                <w:bCs/>
                <w:sz w:val="20"/>
                <w:szCs w:val="20"/>
              </w:rPr>
              <w:t>Жобаға</w:t>
            </w:r>
            <w:proofErr w:type="spellEnd"/>
            <w:r>
              <w:rPr>
                <w:rFonts w:ascii="Arial" w:eastAsia="Times New Roman" w:hAnsi="Arial" w:cs="Arial"/>
                <w:b/>
                <w:bCs/>
                <w:sz w:val="20"/>
                <w:szCs w:val="20"/>
              </w:rPr>
              <w:t xml:space="preserve"> </w:t>
            </w:r>
            <w:proofErr w:type="spellStart"/>
            <w:r>
              <w:rPr>
                <w:rFonts w:ascii="Arial" w:eastAsia="Times New Roman" w:hAnsi="Arial" w:cs="Arial"/>
                <w:b/>
                <w:bCs/>
                <w:sz w:val="20"/>
                <w:szCs w:val="20"/>
              </w:rPr>
              <w:t>Әсер</w:t>
            </w:r>
            <w:proofErr w:type="spellEnd"/>
            <w:r>
              <w:rPr>
                <w:rFonts w:ascii="Arial" w:eastAsia="Times New Roman" w:hAnsi="Arial" w:cs="Arial"/>
                <w:b/>
                <w:bCs/>
                <w:sz w:val="20"/>
                <w:szCs w:val="20"/>
              </w:rPr>
              <w:t>/</w:t>
            </w:r>
            <w:proofErr w:type="spellStart"/>
            <w:r>
              <w:rPr>
                <w:rFonts w:ascii="Arial" w:eastAsia="Times New Roman" w:hAnsi="Arial" w:cs="Arial"/>
                <w:b/>
                <w:bCs/>
                <w:sz w:val="20"/>
                <w:szCs w:val="20"/>
              </w:rPr>
              <w:t>Тәуекелдер</w:t>
            </w:r>
            <w:proofErr w:type="spellEnd"/>
          </w:p>
        </w:tc>
        <w:tc>
          <w:tcPr>
            <w:tcW w:w="0" w:type="auto"/>
            <w:shd w:val="clear" w:color="auto" w:fill="F2F2F2" w:themeFill="background1" w:themeFillShade="F2"/>
          </w:tcPr>
          <w:p w14:paraId="1ED568FA" w14:textId="77777777" w:rsidR="006B6003" w:rsidRDefault="00000000">
            <w:pPr>
              <w:widowControl/>
              <w:autoSpaceDE/>
              <w:autoSpaceDN/>
              <w:jc w:val="center"/>
              <w:rPr>
                <w:rFonts w:ascii="Arial" w:eastAsia="Times New Roman" w:hAnsi="Arial" w:cs="Arial"/>
                <w:b/>
                <w:bCs/>
                <w:sz w:val="20"/>
                <w:szCs w:val="20"/>
              </w:rPr>
            </w:pPr>
            <w:proofErr w:type="spellStart"/>
            <w:r>
              <w:rPr>
                <w:rFonts w:ascii="Arial" w:eastAsia="Times New Roman" w:hAnsi="Arial" w:cs="Arial"/>
                <w:b/>
                <w:bCs/>
                <w:sz w:val="20"/>
                <w:szCs w:val="20"/>
              </w:rPr>
              <w:t>Жұмсарту</w:t>
            </w:r>
            <w:proofErr w:type="spellEnd"/>
            <w:r>
              <w:rPr>
                <w:rFonts w:ascii="Arial" w:eastAsia="Times New Roman" w:hAnsi="Arial" w:cs="Arial"/>
                <w:b/>
                <w:bCs/>
                <w:sz w:val="20"/>
                <w:szCs w:val="20"/>
              </w:rPr>
              <w:t xml:space="preserve"> Шаралары (PS2, PS4-ке </w:t>
            </w:r>
            <w:proofErr w:type="spellStart"/>
            <w:r>
              <w:rPr>
                <w:rFonts w:ascii="Arial" w:eastAsia="Times New Roman" w:hAnsi="Arial" w:cs="Arial"/>
                <w:b/>
                <w:bCs/>
                <w:sz w:val="20"/>
                <w:szCs w:val="20"/>
              </w:rPr>
              <w:t>сәйкес</w:t>
            </w:r>
            <w:proofErr w:type="spellEnd"/>
            <w:r>
              <w:rPr>
                <w:rFonts w:ascii="Arial" w:eastAsia="Times New Roman" w:hAnsi="Arial" w:cs="Arial"/>
                <w:b/>
                <w:bCs/>
                <w:sz w:val="20"/>
                <w:szCs w:val="20"/>
              </w:rPr>
              <w:t>)</w:t>
            </w:r>
          </w:p>
        </w:tc>
      </w:tr>
      <w:tr w:rsidR="006B6003" w14:paraId="7BA50502" w14:textId="77777777">
        <w:tc>
          <w:tcPr>
            <w:tcW w:w="0" w:type="auto"/>
          </w:tcPr>
          <w:p w14:paraId="4C3CE440"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lastRenderedPageBreak/>
              <w:t>Тікелей</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Жұмысшылар</w:t>
            </w:r>
            <w:proofErr w:type="spellEnd"/>
            <w:r>
              <w:rPr>
                <w:rFonts w:ascii="Arial" w:eastAsia="Times New Roman" w:hAnsi="Arial" w:cs="Arial"/>
                <w:sz w:val="20"/>
                <w:szCs w:val="20"/>
              </w:rPr>
              <w:t xml:space="preserve"> – </w:t>
            </w:r>
            <w:proofErr w:type="spellStart"/>
            <w:r>
              <w:rPr>
                <w:rFonts w:ascii="Arial" w:eastAsia="Times New Roman" w:hAnsi="Arial" w:cs="Arial"/>
                <w:sz w:val="20"/>
                <w:szCs w:val="20"/>
              </w:rPr>
              <w:t>Жұмысқа</w:t>
            </w:r>
            <w:proofErr w:type="spellEnd"/>
            <w:r>
              <w:rPr>
                <w:rFonts w:ascii="Arial" w:eastAsia="Times New Roman" w:hAnsi="Arial" w:cs="Arial"/>
                <w:sz w:val="20"/>
                <w:szCs w:val="20"/>
              </w:rPr>
              <w:t xml:space="preserve"> Қабылдау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Іріктеу</w:t>
            </w:r>
            <w:proofErr w:type="spellEnd"/>
          </w:p>
        </w:tc>
        <w:tc>
          <w:tcPr>
            <w:tcW w:w="0" w:type="auto"/>
          </w:tcPr>
          <w:p w14:paraId="570D59C5"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Әділетсіз</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жалдау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фаворитизм</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туралы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түсініктер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тексерілмесе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балалар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еңбегі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қаупі</w:t>
            </w:r>
            <w:proofErr w:type="spellEnd"/>
            <w:r>
              <w:rPr>
                <w:rFonts w:ascii="Arial" w:eastAsia="Times New Roman" w:hAnsi="Arial" w:cs="Arial"/>
                <w:sz w:val="20"/>
                <w:szCs w:val="20"/>
              </w:rPr>
              <w:t>.</w:t>
            </w:r>
          </w:p>
        </w:tc>
        <w:tc>
          <w:tcPr>
            <w:tcW w:w="0" w:type="auto"/>
          </w:tcPr>
          <w:p w14:paraId="3639B156"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Қауымдастық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шиеленісі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тоқтату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беделге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төну</w:t>
            </w:r>
            <w:proofErr w:type="spellEnd"/>
            <w:r>
              <w:rPr>
                <w:rFonts w:ascii="Arial" w:eastAsia="Times New Roman" w:hAnsi="Arial" w:cs="Arial"/>
                <w:sz w:val="20"/>
                <w:szCs w:val="20"/>
              </w:rPr>
              <w:t>.</w:t>
            </w:r>
          </w:p>
        </w:tc>
        <w:tc>
          <w:tcPr>
            <w:tcW w:w="0" w:type="auto"/>
          </w:tcPr>
          <w:p w14:paraId="5E54F0C1"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Ашық</w:t>
            </w:r>
            <w:proofErr w:type="spellEnd"/>
            <w:r>
              <w:rPr>
                <w:rFonts w:ascii="Arial" w:eastAsia="Times New Roman" w:hAnsi="Arial" w:cs="Arial"/>
                <w:sz w:val="20"/>
                <w:szCs w:val="20"/>
              </w:rPr>
              <w:t xml:space="preserve"> HR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жұмысқа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қабылдау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саясатын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әзірлеу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қолдану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соның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ішінде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іріктеу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критерийлері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жалдау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әдістері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орындары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ашықтық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тармақтары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Қазақстан</w:t>
            </w:r>
            <w:proofErr w:type="spellEnd"/>
            <w:r>
              <w:rPr>
                <w:rFonts w:ascii="Arial" w:eastAsia="Times New Roman" w:hAnsi="Arial" w:cs="Arial"/>
                <w:sz w:val="20"/>
                <w:szCs w:val="20"/>
              </w:rPr>
              <w:t xml:space="preserve"> Еңбек </w:t>
            </w:r>
            <w:proofErr w:type="spellStart"/>
            <w:r>
              <w:rPr>
                <w:rFonts w:ascii="Arial" w:eastAsia="Times New Roman" w:hAnsi="Arial" w:cs="Arial"/>
                <w:sz w:val="20"/>
                <w:szCs w:val="20"/>
              </w:rPr>
              <w:t>кодексін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сақтау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балалар</w:t>
            </w:r>
            <w:proofErr w:type="spellEnd"/>
            <w:r>
              <w:rPr>
                <w:rFonts w:ascii="Arial" w:eastAsia="Times New Roman" w:hAnsi="Arial" w:cs="Arial"/>
                <w:sz w:val="20"/>
                <w:szCs w:val="20"/>
              </w:rPr>
              <w:t>/</w:t>
            </w:r>
            <w:proofErr w:type="spellStart"/>
            <w:r>
              <w:rPr>
                <w:rFonts w:ascii="Arial" w:eastAsia="Times New Roman" w:hAnsi="Arial" w:cs="Arial"/>
                <w:sz w:val="20"/>
                <w:szCs w:val="20"/>
              </w:rPr>
              <w:t>мәжбүрлі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еңбекке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тыйым</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салу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Мүмкіндігінше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жергілікті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тұрғындарды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жұмысқа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алуға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басымдық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беру</w:t>
            </w:r>
            <w:proofErr w:type="spellEnd"/>
            <w:r>
              <w:rPr>
                <w:rFonts w:ascii="Arial" w:eastAsia="Times New Roman" w:hAnsi="Arial" w:cs="Arial"/>
                <w:sz w:val="20"/>
                <w:szCs w:val="20"/>
              </w:rPr>
              <w:t>.</w:t>
            </w:r>
          </w:p>
        </w:tc>
      </w:tr>
      <w:tr w:rsidR="006B6003" w14:paraId="7521B04A" w14:textId="77777777">
        <w:tc>
          <w:tcPr>
            <w:tcW w:w="0" w:type="auto"/>
          </w:tcPr>
          <w:p w14:paraId="04BE2952"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Жұмыспен</w:t>
            </w:r>
            <w:proofErr w:type="spellEnd"/>
            <w:r>
              <w:rPr>
                <w:rFonts w:ascii="Arial" w:eastAsia="Times New Roman" w:hAnsi="Arial" w:cs="Arial"/>
                <w:sz w:val="20"/>
                <w:szCs w:val="20"/>
              </w:rPr>
              <w:t xml:space="preserve"> Қамту Шарттары</w:t>
            </w:r>
          </w:p>
        </w:tc>
        <w:tc>
          <w:tcPr>
            <w:tcW w:w="0" w:type="auto"/>
          </w:tcPr>
          <w:p w14:paraId="0E43F18E"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Шетелдіктерге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көбірек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төленеді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деген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түсінік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келісімшарттар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жеңілдіктерге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қанағаттанбау</w:t>
            </w:r>
            <w:proofErr w:type="spellEnd"/>
            <w:r>
              <w:rPr>
                <w:rFonts w:ascii="Arial" w:eastAsia="Times New Roman" w:hAnsi="Arial" w:cs="Arial"/>
                <w:sz w:val="20"/>
                <w:szCs w:val="20"/>
              </w:rPr>
              <w:t>.</w:t>
            </w:r>
          </w:p>
        </w:tc>
        <w:tc>
          <w:tcPr>
            <w:tcW w:w="0" w:type="auto"/>
          </w:tcPr>
          <w:p w14:paraId="5F9681FE"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Өндірістік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әрекеттер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ереуілдер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жұмысқа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келмеу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саботаж</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өнімділіктің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жоғалуы</w:t>
            </w:r>
            <w:proofErr w:type="spellEnd"/>
            <w:r>
              <w:rPr>
                <w:rFonts w:ascii="Arial" w:eastAsia="Times New Roman" w:hAnsi="Arial" w:cs="Arial"/>
                <w:sz w:val="20"/>
                <w:szCs w:val="20"/>
              </w:rPr>
              <w:t>.</w:t>
            </w:r>
          </w:p>
        </w:tc>
        <w:tc>
          <w:tcPr>
            <w:tcW w:w="0" w:type="auto"/>
          </w:tcPr>
          <w:p w14:paraId="2C05C9F6"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Тең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үшін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тең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төлемді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қамтамасыз</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барлық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жұмысшылар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үшін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жазбаша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келісімшарттар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салалық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стандарттарға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сәйкес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жалақыны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тексеру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айқын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төлемді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қайта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қарау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жүйесі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Жұмысшылардың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шағымдар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механизмін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енгізу</w:t>
            </w:r>
            <w:proofErr w:type="spellEnd"/>
            <w:r>
              <w:rPr>
                <w:rFonts w:ascii="Arial" w:eastAsia="Times New Roman" w:hAnsi="Arial" w:cs="Arial"/>
                <w:sz w:val="20"/>
                <w:szCs w:val="20"/>
              </w:rPr>
              <w:t>.</w:t>
            </w:r>
          </w:p>
        </w:tc>
      </w:tr>
      <w:tr w:rsidR="006B6003" w14:paraId="009CE027" w14:textId="77777777">
        <w:tc>
          <w:tcPr>
            <w:tcW w:w="0" w:type="auto"/>
          </w:tcPr>
          <w:p w14:paraId="2875037E"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Еңбек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Қатынастары</w:t>
            </w:r>
            <w:proofErr w:type="spellEnd"/>
            <w:r>
              <w:rPr>
                <w:rFonts w:ascii="Arial" w:eastAsia="Times New Roman" w:hAnsi="Arial" w:cs="Arial"/>
                <w:sz w:val="20"/>
                <w:szCs w:val="20"/>
              </w:rPr>
              <w:t xml:space="preserve"> – </w:t>
            </w:r>
            <w:proofErr w:type="spellStart"/>
            <w:r>
              <w:rPr>
                <w:rFonts w:ascii="Arial" w:eastAsia="Times New Roman" w:hAnsi="Arial" w:cs="Arial"/>
                <w:sz w:val="20"/>
                <w:szCs w:val="20"/>
              </w:rPr>
              <w:t>Мәдени</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Әртүрлілік</w:t>
            </w:r>
            <w:proofErr w:type="spellEnd"/>
          </w:p>
        </w:tc>
        <w:tc>
          <w:tcPr>
            <w:tcW w:w="0" w:type="auto"/>
          </w:tcPr>
          <w:p w14:paraId="2C13AEF3"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Этникалық</w:t>
            </w:r>
            <w:proofErr w:type="spellEnd"/>
            <w:r>
              <w:rPr>
                <w:rFonts w:ascii="Arial" w:eastAsia="Times New Roman" w:hAnsi="Arial" w:cs="Arial"/>
                <w:sz w:val="20"/>
                <w:szCs w:val="20"/>
              </w:rPr>
              <w:t>/</w:t>
            </w:r>
            <w:proofErr w:type="spellStart"/>
            <w:r>
              <w:rPr>
                <w:rFonts w:ascii="Arial" w:eastAsia="Times New Roman" w:hAnsi="Arial" w:cs="Arial"/>
                <w:sz w:val="20"/>
                <w:szCs w:val="20"/>
              </w:rPr>
              <w:t>ұлттық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топтар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арасындағы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сенімсіздік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немесе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кемсітушілік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қудалау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қаупі</w:t>
            </w:r>
            <w:proofErr w:type="spellEnd"/>
            <w:r>
              <w:rPr>
                <w:rFonts w:ascii="Arial" w:eastAsia="Times New Roman" w:hAnsi="Arial" w:cs="Arial"/>
                <w:sz w:val="20"/>
                <w:szCs w:val="20"/>
              </w:rPr>
              <w:t>.</w:t>
            </w:r>
          </w:p>
        </w:tc>
        <w:tc>
          <w:tcPr>
            <w:tcW w:w="0" w:type="auto"/>
          </w:tcPr>
          <w:p w14:paraId="0A2B6045"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Топтар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арасындағы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қақтығыс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зорлық-зомбылық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немесе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тоқтату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шетелдік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жұмысшылардың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кетуі</w:t>
            </w:r>
            <w:proofErr w:type="spellEnd"/>
            <w:r>
              <w:rPr>
                <w:rFonts w:ascii="Arial" w:eastAsia="Times New Roman" w:hAnsi="Arial" w:cs="Arial"/>
                <w:sz w:val="20"/>
                <w:szCs w:val="20"/>
              </w:rPr>
              <w:t>.</w:t>
            </w:r>
          </w:p>
        </w:tc>
        <w:tc>
          <w:tcPr>
            <w:tcW w:w="0" w:type="auto"/>
          </w:tcPr>
          <w:p w14:paraId="3D18EF30"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IКіріспе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тұрақты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мәдени</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хабардарлық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оқытуы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Мінез-құлық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кодексін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кемсітпеу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қудалаудың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алдын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алу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мәдени</w:t>
            </w:r>
            <w:proofErr w:type="spellEnd"/>
            <w:r>
              <w:rPr>
                <w:rFonts w:ascii="Arial" w:eastAsia="Times New Roman" w:hAnsi="Arial" w:cs="Arial"/>
                <w:sz w:val="20"/>
                <w:szCs w:val="20"/>
              </w:rPr>
              <w:t>/</w:t>
            </w:r>
            <w:proofErr w:type="spellStart"/>
            <w:r>
              <w:rPr>
                <w:rFonts w:ascii="Arial" w:eastAsia="Times New Roman" w:hAnsi="Arial" w:cs="Arial"/>
                <w:sz w:val="20"/>
                <w:szCs w:val="20"/>
              </w:rPr>
              <w:t>діни</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тәжірибелерді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құрметтеу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күшейту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басшылар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үшін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міндетті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оқыту</w:t>
            </w:r>
            <w:proofErr w:type="spellEnd"/>
            <w:r>
              <w:rPr>
                <w:rFonts w:ascii="Arial" w:eastAsia="Times New Roman" w:hAnsi="Arial" w:cs="Arial"/>
                <w:sz w:val="20"/>
                <w:szCs w:val="20"/>
              </w:rPr>
              <w:t>.</w:t>
            </w:r>
          </w:p>
        </w:tc>
      </w:tr>
      <w:tr w:rsidR="006B6003" w14:paraId="6E48E793" w14:textId="77777777">
        <w:tc>
          <w:tcPr>
            <w:tcW w:w="0" w:type="auto"/>
          </w:tcPr>
          <w:p w14:paraId="1D4FF83C"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Еңбек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Қатынастары</w:t>
            </w:r>
            <w:proofErr w:type="spellEnd"/>
            <w:r>
              <w:rPr>
                <w:rFonts w:ascii="Arial" w:eastAsia="Times New Roman" w:hAnsi="Arial" w:cs="Arial"/>
                <w:sz w:val="20"/>
                <w:szCs w:val="20"/>
              </w:rPr>
              <w:t xml:space="preserve"> – </w:t>
            </w:r>
            <w:proofErr w:type="spellStart"/>
            <w:r>
              <w:rPr>
                <w:rFonts w:ascii="Arial" w:eastAsia="Times New Roman" w:hAnsi="Arial" w:cs="Arial"/>
                <w:sz w:val="20"/>
                <w:szCs w:val="20"/>
              </w:rPr>
              <w:t>Қақтығыстарды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Шешу</w:t>
            </w:r>
            <w:proofErr w:type="spellEnd"/>
          </w:p>
        </w:tc>
        <w:tc>
          <w:tcPr>
            <w:tcW w:w="0" w:type="auto"/>
          </w:tcPr>
          <w:p w14:paraId="1FF2D4E4"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Жұмысшылар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ережелерді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шағымдану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мүмкіндіктерін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немесе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тәртіптік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рәсімдерді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білмейді</w:t>
            </w:r>
            <w:proofErr w:type="spellEnd"/>
            <w:r>
              <w:rPr>
                <w:rFonts w:ascii="Arial" w:eastAsia="Times New Roman" w:hAnsi="Arial" w:cs="Arial"/>
                <w:sz w:val="20"/>
                <w:szCs w:val="20"/>
              </w:rPr>
              <w:t>.</w:t>
            </w:r>
          </w:p>
        </w:tc>
        <w:tc>
          <w:tcPr>
            <w:tcW w:w="0" w:type="auto"/>
          </w:tcPr>
          <w:p w14:paraId="41DDEB8F"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Өндірістік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әрекеттер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зорлық-зомбылыққа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ұласу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жоба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кестесінің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бұзылуы</w:t>
            </w:r>
            <w:proofErr w:type="spellEnd"/>
            <w:r>
              <w:rPr>
                <w:rFonts w:ascii="Arial" w:eastAsia="Times New Roman" w:hAnsi="Arial" w:cs="Arial"/>
                <w:sz w:val="20"/>
                <w:szCs w:val="20"/>
              </w:rPr>
              <w:t>.</w:t>
            </w:r>
          </w:p>
        </w:tc>
        <w:tc>
          <w:tcPr>
            <w:tcW w:w="0" w:type="auto"/>
          </w:tcPr>
          <w:p w14:paraId="79A29C08"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Жұмысшылардың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шағымдар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механизмін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тәртіптік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рәсімдерді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өндірістік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әрекеттерді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өңдеу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хаттамаларын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хабарлау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Кіріспе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оқытуды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қамтамасыз</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әйелдер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арасындағы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шағымдардың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үйлестіруші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нүктелерін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тағайындау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қақтығыстарды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басқару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көрсеткіштерін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қадағалау</w:t>
            </w:r>
            <w:proofErr w:type="spellEnd"/>
            <w:r>
              <w:rPr>
                <w:rFonts w:ascii="Arial" w:eastAsia="Times New Roman" w:hAnsi="Arial" w:cs="Arial"/>
                <w:sz w:val="20"/>
                <w:szCs w:val="20"/>
              </w:rPr>
              <w:t>.</w:t>
            </w:r>
          </w:p>
        </w:tc>
      </w:tr>
      <w:tr w:rsidR="006B6003" w14:paraId="22695473" w14:textId="77777777">
        <w:tc>
          <w:tcPr>
            <w:tcW w:w="0" w:type="auto"/>
          </w:tcPr>
          <w:p w14:paraId="7DE8D83A"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Еңбек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Қатынастары</w:t>
            </w:r>
            <w:proofErr w:type="spellEnd"/>
            <w:r>
              <w:rPr>
                <w:rFonts w:ascii="Arial" w:eastAsia="Times New Roman" w:hAnsi="Arial" w:cs="Arial"/>
                <w:sz w:val="20"/>
                <w:szCs w:val="20"/>
              </w:rPr>
              <w:t xml:space="preserve"> – </w:t>
            </w:r>
            <w:proofErr w:type="spellStart"/>
            <w:r>
              <w:rPr>
                <w:rFonts w:ascii="Arial" w:eastAsia="Times New Roman" w:hAnsi="Arial" w:cs="Arial"/>
                <w:sz w:val="20"/>
                <w:szCs w:val="20"/>
              </w:rPr>
              <w:t>Жұмысшыларды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Тарту</w:t>
            </w:r>
            <w:proofErr w:type="spellEnd"/>
          </w:p>
        </w:tc>
        <w:tc>
          <w:tcPr>
            <w:tcW w:w="0" w:type="auto"/>
          </w:tcPr>
          <w:p w14:paraId="68BC2393"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Жоба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мәселелері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туралы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ақпараттың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жетіспеушілігі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жалған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ақпарат</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таралады</w:t>
            </w:r>
            <w:proofErr w:type="spellEnd"/>
            <w:r>
              <w:rPr>
                <w:rFonts w:ascii="Arial" w:eastAsia="Times New Roman" w:hAnsi="Arial" w:cs="Arial"/>
                <w:sz w:val="20"/>
                <w:szCs w:val="20"/>
              </w:rPr>
              <w:t>.</w:t>
            </w:r>
          </w:p>
        </w:tc>
        <w:tc>
          <w:tcPr>
            <w:tcW w:w="0" w:type="auto"/>
          </w:tcPr>
          <w:p w14:paraId="14ADBE02"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Өсектер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көңіл-күйдің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төмендеуі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өнімділіктің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төмендеуі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ықтимал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ереуілдер</w:t>
            </w:r>
            <w:proofErr w:type="spellEnd"/>
            <w:r>
              <w:rPr>
                <w:rFonts w:ascii="Arial" w:eastAsia="Times New Roman" w:hAnsi="Arial" w:cs="Arial"/>
                <w:sz w:val="20"/>
                <w:szCs w:val="20"/>
              </w:rPr>
              <w:t>.</w:t>
            </w:r>
          </w:p>
        </w:tc>
        <w:tc>
          <w:tcPr>
            <w:tcW w:w="0" w:type="auto"/>
          </w:tcPr>
          <w:p w14:paraId="685F1303"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Жұмысшыларды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тарту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механизмдерін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жұмысшы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комитеттері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хабарландыру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тақталары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құралдар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жәшігіндегі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әңгімелер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тұрақты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брифингтер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Жұмысшылардың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кәсіподаққа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бірігу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немесе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өкілетті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органдарға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қосылу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құқығына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кепілдік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беру</w:t>
            </w:r>
            <w:proofErr w:type="spellEnd"/>
            <w:r>
              <w:rPr>
                <w:rFonts w:ascii="Arial" w:eastAsia="Times New Roman" w:hAnsi="Arial" w:cs="Arial"/>
                <w:sz w:val="20"/>
                <w:szCs w:val="20"/>
              </w:rPr>
              <w:t>.</w:t>
            </w:r>
          </w:p>
        </w:tc>
      </w:tr>
      <w:tr w:rsidR="006B6003" w14:paraId="72053DBC" w14:textId="77777777">
        <w:tc>
          <w:tcPr>
            <w:tcW w:w="0" w:type="auto"/>
          </w:tcPr>
          <w:p w14:paraId="3DD98B01"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Қызметтен</w:t>
            </w:r>
            <w:proofErr w:type="spellEnd"/>
            <w:r>
              <w:rPr>
                <w:rFonts w:ascii="Arial" w:eastAsia="Times New Roman" w:hAnsi="Arial" w:cs="Arial"/>
                <w:sz w:val="20"/>
                <w:szCs w:val="20"/>
              </w:rPr>
              <w:t xml:space="preserve"> Қысқарту</w:t>
            </w:r>
          </w:p>
        </w:tc>
        <w:tc>
          <w:tcPr>
            <w:tcW w:w="0" w:type="auto"/>
          </w:tcPr>
          <w:p w14:paraId="5DB68D4A"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Жұмыс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орындарының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жоғалуы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үй</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шаруашылығы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кірісінің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күрт</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төмендеуі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әл-ауқаттың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төмендеуі</w:t>
            </w:r>
            <w:proofErr w:type="spellEnd"/>
            <w:r>
              <w:rPr>
                <w:rFonts w:ascii="Arial" w:eastAsia="Times New Roman" w:hAnsi="Arial" w:cs="Arial"/>
                <w:sz w:val="20"/>
                <w:szCs w:val="20"/>
              </w:rPr>
              <w:t>.</w:t>
            </w:r>
          </w:p>
        </w:tc>
        <w:tc>
          <w:tcPr>
            <w:tcW w:w="0" w:type="auto"/>
          </w:tcPr>
          <w:p w14:paraId="3F572740"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Әлеуметтік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толқулар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тәуекелдері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саботаж</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операциялардың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бұзылуы</w:t>
            </w:r>
            <w:proofErr w:type="spellEnd"/>
            <w:r>
              <w:rPr>
                <w:rFonts w:ascii="Arial" w:eastAsia="Times New Roman" w:hAnsi="Arial" w:cs="Arial"/>
                <w:sz w:val="20"/>
                <w:szCs w:val="20"/>
              </w:rPr>
              <w:t>.</w:t>
            </w:r>
          </w:p>
        </w:tc>
        <w:tc>
          <w:tcPr>
            <w:tcW w:w="0" w:type="auto"/>
          </w:tcPr>
          <w:p w14:paraId="0D899426"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Қызметтен</w:t>
            </w:r>
            <w:proofErr w:type="spellEnd"/>
            <w:r>
              <w:rPr>
                <w:rFonts w:ascii="Arial" w:eastAsia="Times New Roman" w:hAnsi="Arial" w:cs="Arial"/>
                <w:sz w:val="20"/>
                <w:szCs w:val="20"/>
              </w:rPr>
              <w:t xml:space="preserve"> Қысқарту Жоспарын </w:t>
            </w:r>
            <w:proofErr w:type="spellStart"/>
            <w:r>
              <w:rPr>
                <w:rFonts w:ascii="Arial" w:eastAsia="Times New Roman" w:hAnsi="Arial" w:cs="Arial"/>
                <w:sz w:val="20"/>
                <w:szCs w:val="20"/>
              </w:rPr>
              <w:t>әзірлеу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сатылы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тәсіл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ашық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қарым-қатынас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қайта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даярлау</w:t>
            </w:r>
            <w:proofErr w:type="spellEnd"/>
            <w:r>
              <w:rPr>
                <w:rFonts w:ascii="Arial" w:eastAsia="Times New Roman" w:hAnsi="Arial" w:cs="Arial"/>
                <w:sz w:val="20"/>
                <w:szCs w:val="20"/>
              </w:rPr>
              <w:t>/</w:t>
            </w:r>
            <w:proofErr w:type="spellStart"/>
            <w:r>
              <w:rPr>
                <w:rFonts w:ascii="Arial" w:eastAsia="Times New Roman" w:hAnsi="Arial" w:cs="Arial"/>
                <w:sz w:val="20"/>
                <w:szCs w:val="20"/>
              </w:rPr>
              <w:t>дағдыларды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қолдау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шағымдар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арналары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отбасылармен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қауымдастықтармен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консультациялар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Қызметтен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қысқарту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бойынша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біркелкі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пакеттерді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қолдану</w:t>
            </w:r>
            <w:proofErr w:type="spellEnd"/>
            <w:r>
              <w:rPr>
                <w:rFonts w:ascii="Arial" w:eastAsia="Times New Roman" w:hAnsi="Arial" w:cs="Arial"/>
                <w:sz w:val="20"/>
                <w:szCs w:val="20"/>
              </w:rPr>
              <w:t>.</w:t>
            </w:r>
          </w:p>
        </w:tc>
      </w:tr>
      <w:tr w:rsidR="006B6003" w14:paraId="45C37611" w14:textId="77777777">
        <w:tc>
          <w:tcPr>
            <w:tcW w:w="0" w:type="auto"/>
          </w:tcPr>
          <w:p w14:paraId="4E1E3D86"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Қазіргі</w:t>
            </w:r>
            <w:proofErr w:type="spellEnd"/>
            <w:r>
              <w:rPr>
                <w:rFonts w:ascii="Arial" w:eastAsia="Times New Roman" w:hAnsi="Arial" w:cs="Arial"/>
                <w:sz w:val="20"/>
                <w:szCs w:val="20"/>
              </w:rPr>
              <w:t xml:space="preserve"> ЖМБ (РМД) </w:t>
            </w:r>
            <w:proofErr w:type="spellStart"/>
            <w:r>
              <w:rPr>
                <w:rFonts w:ascii="Arial" w:eastAsia="Times New Roman" w:hAnsi="Arial" w:cs="Arial"/>
                <w:sz w:val="20"/>
                <w:szCs w:val="20"/>
              </w:rPr>
              <w:t>Жұмысшылары</w:t>
            </w:r>
            <w:proofErr w:type="spellEnd"/>
            <w:r>
              <w:rPr>
                <w:rFonts w:ascii="Arial" w:eastAsia="Times New Roman" w:hAnsi="Arial" w:cs="Arial"/>
                <w:sz w:val="20"/>
                <w:szCs w:val="20"/>
              </w:rPr>
              <w:t xml:space="preserve"> (40–50 </w:t>
            </w:r>
            <w:proofErr w:type="spellStart"/>
            <w:r>
              <w:rPr>
                <w:rFonts w:ascii="Arial" w:eastAsia="Times New Roman" w:hAnsi="Arial" w:cs="Arial"/>
                <w:sz w:val="20"/>
                <w:szCs w:val="20"/>
              </w:rPr>
              <w:t>адам</w:t>
            </w:r>
            <w:proofErr w:type="spellEnd"/>
            <w:r>
              <w:rPr>
                <w:rFonts w:ascii="Arial" w:eastAsia="Times New Roman" w:hAnsi="Arial" w:cs="Arial"/>
                <w:sz w:val="20"/>
                <w:szCs w:val="20"/>
              </w:rPr>
              <w:t>)</w:t>
            </w:r>
          </w:p>
        </w:tc>
        <w:tc>
          <w:tcPr>
            <w:tcW w:w="0" w:type="auto"/>
          </w:tcPr>
          <w:p w14:paraId="792B0AA1"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Қолданыстағы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техникалық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қызмет</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көрсету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жұмысшылары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үшін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орнының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жоғалуы</w:t>
            </w:r>
            <w:proofErr w:type="spellEnd"/>
            <w:r>
              <w:rPr>
                <w:rFonts w:ascii="Arial" w:eastAsia="Times New Roman" w:hAnsi="Arial" w:cs="Arial"/>
                <w:sz w:val="20"/>
                <w:szCs w:val="20"/>
              </w:rPr>
              <w:t>.</w:t>
            </w:r>
          </w:p>
        </w:tc>
        <w:tc>
          <w:tcPr>
            <w:tcW w:w="0" w:type="auto"/>
          </w:tcPr>
          <w:p w14:paraId="0343B13D"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Ереуілдер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саботаж</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беделге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төну</w:t>
            </w:r>
            <w:proofErr w:type="spellEnd"/>
            <w:r>
              <w:rPr>
                <w:rFonts w:ascii="Arial" w:eastAsia="Times New Roman" w:hAnsi="Arial" w:cs="Arial"/>
                <w:sz w:val="20"/>
                <w:szCs w:val="20"/>
              </w:rPr>
              <w:t>.</w:t>
            </w:r>
          </w:p>
        </w:tc>
        <w:tc>
          <w:tcPr>
            <w:tcW w:w="0" w:type="auto"/>
          </w:tcPr>
          <w:p w14:paraId="56F31041"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Қолданыстағы</w:t>
            </w:r>
            <w:proofErr w:type="spellEnd"/>
            <w:r>
              <w:rPr>
                <w:rFonts w:ascii="Arial" w:eastAsia="Times New Roman" w:hAnsi="Arial" w:cs="Arial"/>
                <w:sz w:val="20"/>
                <w:szCs w:val="20"/>
              </w:rPr>
              <w:t xml:space="preserve"> ЖМБ </w:t>
            </w:r>
            <w:proofErr w:type="spellStart"/>
            <w:r>
              <w:rPr>
                <w:rFonts w:ascii="Arial" w:eastAsia="Times New Roman" w:hAnsi="Arial" w:cs="Arial"/>
                <w:sz w:val="20"/>
                <w:szCs w:val="20"/>
              </w:rPr>
              <w:t>қызметкерлерін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басқа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теміржол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учаскелеріне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мысалы</w:t>
            </w:r>
            <w:proofErr w:type="spellEnd"/>
            <w:r>
              <w:rPr>
                <w:rFonts w:ascii="Arial" w:eastAsia="Times New Roman" w:hAnsi="Arial" w:cs="Arial"/>
                <w:sz w:val="20"/>
                <w:szCs w:val="20"/>
              </w:rPr>
              <w:t xml:space="preserve">, ЖМБ-42 </w:t>
            </w:r>
            <w:proofErr w:type="spellStart"/>
            <w:r>
              <w:rPr>
                <w:rFonts w:ascii="Arial" w:eastAsia="Times New Roman" w:hAnsi="Arial" w:cs="Arial"/>
                <w:sz w:val="20"/>
                <w:szCs w:val="20"/>
              </w:rPr>
              <w:t>Топар</w:t>
            </w:r>
            <w:proofErr w:type="spellEnd"/>
            <w:r>
              <w:rPr>
                <w:rFonts w:ascii="Arial" w:eastAsia="Times New Roman" w:hAnsi="Arial" w:cs="Arial"/>
                <w:sz w:val="20"/>
                <w:szCs w:val="20"/>
              </w:rPr>
              <w:t xml:space="preserve">, ЖМБ-44 </w:t>
            </w:r>
            <w:proofErr w:type="spellStart"/>
            <w:r>
              <w:rPr>
                <w:rFonts w:ascii="Arial" w:eastAsia="Times New Roman" w:hAnsi="Arial" w:cs="Arial"/>
                <w:sz w:val="20"/>
                <w:szCs w:val="20"/>
              </w:rPr>
              <w:t>Жезқазған</w:t>
            </w:r>
            <w:proofErr w:type="spellEnd"/>
            <w:r>
              <w:rPr>
                <w:rFonts w:ascii="Arial" w:eastAsia="Times New Roman" w:hAnsi="Arial" w:cs="Arial"/>
                <w:sz w:val="20"/>
                <w:szCs w:val="20"/>
              </w:rPr>
              <w:t xml:space="preserve">, ЖМБ-43 </w:t>
            </w:r>
            <w:proofErr w:type="spellStart"/>
            <w:r>
              <w:rPr>
                <w:rFonts w:ascii="Arial" w:eastAsia="Times New Roman" w:hAnsi="Arial" w:cs="Arial"/>
                <w:sz w:val="20"/>
                <w:szCs w:val="20"/>
              </w:rPr>
              <w:t>Жаңа-Арқа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уақытша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қайта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орналастыру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Қайта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даярлауды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әділ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қарауды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қамтамасыз</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ету</w:t>
            </w:r>
            <w:proofErr w:type="spellEnd"/>
            <w:r>
              <w:rPr>
                <w:rFonts w:ascii="Arial" w:eastAsia="Times New Roman" w:hAnsi="Arial" w:cs="Arial"/>
                <w:sz w:val="20"/>
                <w:szCs w:val="20"/>
              </w:rPr>
              <w:t>.</w:t>
            </w:r>
          </w:p>
        </w:tc>
      </w:tr>
      <w:tr w:rsidR="006B6003" w14:paraId="3F219253" w14:textId="77777777">
        <w:tc>
          <w:tcPr>
            <w:tcW w:w="0" w:type="auto"/>
          </w:tcPr>
          <w:p w14:paraId="76953C98"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Келісімшарт</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Жұмысшылары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қосалқы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мердігерлерді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қоса</w:t>
            </w:r>
            <w:proofErr w:type="spellEnd"/>
            <w:r>
              <w:rPr>
                <w:rFonts w:ascii="Arial" w:eastAsia="Times New Roman" w:hAnsi="Arial" w:cs="Arial"/>
                <w:sz w:val="20"/>
                <w:szCs w:val="20"/>
              </w:rPr>
              <w:t>)</w:t>
            </w:r>
          </w:p>
        </w:tc>
        <w:tc>
          <w:tcPr>
            <w:tcW w:w="0" w:type="auto"/>
          </w:tcPr>
          <w:p w14:paraId="56428BED"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Әділетсіз</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жалдау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туралы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түсінік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тікелей</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келісімшарттардың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болмауы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нашар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жағдайлары</w:t>
            </w:r>
            <w:proofErr w:type="spellEnd"/>
            <w:r>
              <w:rPr>
                <w:rFonts w:ascii="Arial" w:eastAsia="Times New Roman" w:hAnsi="Arial" w:cs="Arial"/>
                <w:sz w:val="20"/>
                <w:szCs w:val="20"/>
              </w:rPr>
              <w:t>.</w:t>
            </w:r>
          </w:p>
        </w:tc>
        <w:tc>
          <w:tcPr>
            <w:tcW w:w="0" w:type="auto"/>
          </w:tcPr>
          <w:p w14:paraId="51FEF4EA"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Жұмысшылардың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наразылығы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өнімділіктің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төмендеуі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беделге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нұқсан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келу</w:t>
            </w:r>
            <w:proofErr w:type="spellEnd"/>
            <w:r>
              <w:rPr>
                <w:rFonts w:ascii="Arial" w:eastAsia="Times New Roman" w:hAnsi="Arial" w:cs="Arial"/>
                <w:sz w:val="20"/>
                <w:szCs w:val="20"/>
              </w:rPr>
              <w:t>.</w:t>
            </w:r>
          </w:p>
        </w:tc>
        <w:tc>
          <w:tcPr>
            <w:tcW w:w="0" w:type="auto"/>
          </w:tcPr>
          <w:p w14:paraId="3D068B7A"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Мердігерлер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беделді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жалдау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агенттіктерін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немесе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тікелей</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жалдауды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пайдалануы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керек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жұмысшының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тілінде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жазбаша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келісімшарттарды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қамтамасыз</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делдалдар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арқылы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емес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жұмысшыларға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тікелей</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төлеу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lastRenderedPageBreak/>
              <w:t>қосалқы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мердігерлердің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талаптарды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сақтауын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бақылау</w:t>
            </w:r>
            <w:proofErr w:type="spellEnd"/>
            <w:r>
              <w:rPr>
                <w:rFonts w:ascii="Arial" w:eastAsia="Times New Roman" w:hAnsi="Arial" w:cs="Arial"/>
                <w:sz w:val="20"/>
                <w:szCs w:val="20"/>
              </w:rPr>
              <w:t>.</w:t>
            </w:r>
          </w:p>
        </w:tc>
      </w:tr>
      <w:tr w:rsidR="006B6003" w14:paraId="75A4443A" w14:textId="77777777">
        <w:tc>
          <w:tcPr>
            <w:tcW w:w="0" w:type="auto"/>
          </w:tcPr>
          <w:p w14:paraId="05F74D2D"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lastRenderedPageBreak/>
              <w:t>Шетелдік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жұмысшылар</w:t>
            </w:r>
            <w:proofErr w:type="spellEnd"/>
          </w:p>
        </w:tc>
        <w:tc>
          <w:tcPr>
            <w:tcW w:w="0" w:type="auto"/>
          </w:tcPr>
          <w:p w14:paraId="7B5874B6"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Тіл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мәдени</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кедергілер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заңдарын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білмеу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оқшаулану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қаупі</w:t>
            </w:r>
            <w:proofErr w:type="spellEnd"/>
            <w:r>
              <w:rPr>
                <w:rFonts w:ascii="Arial" w:eastAsia="Times New Roman" w:hAnsi="Arial" w:cs="Arial"/>
                <w:sz w:val="20"/>
                <w:szCs w:val="20"/>
              </w:rPr>
              <w:t>.</w:t>
            </w:r>
          </w:p>
        </w:tc>
        <w:tc>
          <w:tcPr>
            <w:tcW w:w="0" w:type="auto"/>
          </w:tcPr>
          <w:p w14:paraId="0B826142"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Қате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түсінісу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оқиғалары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немесе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интеграция</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мәселелері</w:t>
            </w:r>
            <w:proofErr w:type="spellEnd"/>
            <w:r>
              <w:rPr>
                <w:rFonts w:ascii="Arial" w:eastAsia="Times New Roman" w:hAnsi="Arial" w:cs="Arial"/>
                <w:sz w:val="20"/>
                <w:szCs w:val="20"/>
              </w:rPr>
              <w:t>.</w:t>
            </w:r>
          </w:p>
        </w:tc>
        <w:tc>
          <w:tcPr>
            <w:tcW w:w="0" w:type="auto"/>
          </w:tcPr>
          <w:p w14:paraId="23D9CD43"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Тілдік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қолдау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аудармашылармен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қамтамасыз</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оқыту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материалдарын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бейімдеу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мәдени</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сезімталдыққа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оқытуды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өткізу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Қазақстанның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Еңбекті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қорғау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еңбек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заңдары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бойынша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бағыттау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арнайы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офицерлерін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тағайындау</w:t>
            </w:r>
            <w:proofErr w:type="spellEnd"/>
            <w:r>
              <w:rPr>
                <w:rFonts w:ascii="Arial" w:eastAsia="Times New Roman" w:hAnsi="Arial" w:cs="Arial"/>
                <w:sz w:val="20"/>
                <w:szCs w:val="20"/>
              </w:rPr>
              <w:t>.</w:t>
            </w:r>
          </w:p>
        </w:tc>
      </w:tr>
      <w:tr w:rsidR="006B6003" w14:paraId="547F48F3" w14:textId="77777777">
        <w:tc>
          <w:tcPr>
            <w:tcW w:w="0" w:type="auto"/>
          </w:tcPr>
          <w:p w14:paraId="39DA4A73"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Тұрғын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үй</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Лагерьлер</w:t>
            </w:r>
            <w:proofErr w:type="spellEnd"/>
          </w:p>
        </w:tc>
        <w:tc>
          <w:tcPr>
            <w:tcW w:w="0" w:type="auto"/>
          </w:tcPr>
          <w:p w14:paraId="0666EE7B"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Стандартқа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сай</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емес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тұрғын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үй</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лагерьді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басқарудың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нашарлығы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демалыстың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жоқтығы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мәдениетке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сәйкес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келмейтін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тағам</w:t>
            </w:r>
            <w:proofErr w:type="spellEnd"/>
            <w:r>
              <w:rPr>
                <w:rFonts w:ascii="Arial" w:eastAsia="Times New Roman" w:hAnsi="Arial" w:cs="Arial"/>
                <w:sz w:val="20"/>
                <w:szCs w:val="20"/>
              </w:rPr>
              <w:t>.</w:t>
            </w:r>
          </w:p>
        </w:tc>
        <w:tc>
          <w:tcPr>
            <w:tcW w:w="0" w:type="auto"/>
          </w:tcPr>
          <w:p w14:paraId="35D789D9"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Төмен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мораль</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жанжал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өнеркәсіптік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әрекет</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денсаулық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пен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қауіпсіздікке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қатерлер</w:t>
            </w:r>
            <w:proofErr w:type="spellEnd"/>
            <w:r>
              <w:rPr>
                <w:rFonts w:ascii="Arial" w:eastAsia="Times New Roman" w:hAnsi="Arial" w:cs="Arial"/>
                <w:sz w:val="20"/>
                <w:szCs w:val="20"/>
              </w:rPr>
              <w:t>.</w:t>
            </w:r>
          </w:p>
        </w:tc>
        <w:tc>
          <w:tcPr>
            <w:tcW w:w="0" w:type="auto"/>
          </w:tcPr>
          <w:p w14:paraId="28D02745"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ҚР ДСМ-67 </w:t>
            </w:r>
            <w:proofErr w:type="spellStart"/>
            <w:r>
              <w:rPr>
                <w:rFonts w:ascii="Arial" w:eastAsia="Times New Roman" w:hAnsi="Arial" w:cs="Arial"/>
                <w:sz w:val="20"/>
                <w:szCs w:val="20"/>
              </w:rPr>
              <w:t>бұйрығына</w:t>
            </w:r>
            <w:proofErr w:type="spellEnd"/>
            <w:r>
              <w:rPr>
                <w:rFonts w:ascii="Arial" w:eastAsia="Times New Roman" w:hAnsi="Arial" w:cs="Arial"/>
                <w:sz w:val="20"/>
                <w:szCs w:val="20"/>
              </w:rPr>
              <w:t xml:space="preserve"> (26 </w:t>
            </w:r>
            <w:proofErr w:type="spellStart"/>
            <w:r>
              <w:rPr>
                <w:rFonts w:ascii="Arial" w:eastAsia="Times New Roman" w:hAnsi="Arial" w:cs="Arial"/>
                <w:sz w:val="20"/>
                <w:szCs w:val="20"/>
              </w:rPr>
              <w:t>шілде</w:t>
            </w:r>
            <w:proofErr w:type="spellEnd"/>
            <w:r>
              <w:rPr>
                <w:rFonts w:ascii="Arial" w:eastAsia="Times New Roman" w:hAnsi="Arial" w:cs="Arial"/>
                <w:sz w:val="20"/>
                <w:szCs w:val="20"/>
              </w:rPr>
              <w:t xml:space="preserve"> 2022 </w:t>
            </w:r>
            <w:proofErr w:type="spellStart"/>
            <w:r>
              <w:rPr>
                <w:rFonts w:ascii="Arial" w:eastAsia="Times New Roman" w:hAnsi="Arial" w:cs="Arial"/>
                <w:sz w:val="20"/>
                <w:szCs w:val="20"/>
              </w:rPr>
              <w:t>жыл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IFC/EBRD </w:t>
            </w:r>
            <w:proofErr w:type="spellStart"/>
            <w:r>
              <w:rPr>
                <w:rFonts w:ascii="Arial" w:eastAsia="Times New Roman" w:hAnsi="Arial" w:cs="Arial"/>
                <w:sz w:val="20"/>
                <w:szCs w:val="20"/>
              </w:rPr>
              <w:t>Жұмысшыларды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орналастыру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жөніндегі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нұсқауларына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сәйкес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салынған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лагерьлер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Адекватты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санитариямен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ауыз</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сумен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мәдениетке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сәйкес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тағаммен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демалыс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орындарымен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ерлер</w:t>
            </w:r>
            <w:proofErr w:type="spellEnd"/>
            <w:r>
              <w:rPr>
                <w:rFonts w:ascii="Arial" w:eastAsia="Times New Roman" w:hAnsi="Arial" w:cs="Arial"/>
                <w:sz w:val="20"/>
                <w:szCs w:val="20"/>
              </w:rPr>
              <w:t>/</w:t>
            </w:r>
            <w:proofErr w:type="spellStart"/>
            <w:r>
              <w:rPr>
                <w:rFonts w:ascii="Arial" w:eastAsia="Times New Roman" w:hAnsi="Arial" w:cs="Arial"/>
                <w:sz w:val="20"/>
                <w:szCs w:val="20"/>
              </w:rPr>
              <w:t>әйелдер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үшін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бөлек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тұрғын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үймен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қамтамасыз</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Лагерь</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шағымдарын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қарау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жүйесін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лагерь</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комитеттерін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құру</w:t>
            </w:r>
            <w:proofErr w:type="spellEnd"/>
            <w:r>
              <w:rPr>
                <w:rFonts w:ascii="Arial" w:eastAsia="Times New Roman" w:hAnsi="Arial" w:cs="Arial"/>
                <w:sz w:val="20"/>
                <w:szCs w:val="20"/>
              </w:rPr>
              <w:t>.</w:t>
            </w:r>
          </w:p>
        </w:tc>
      </w:tr>
      <w:tr w:rsidR="006B6003" w14:paraId="71624B74" w14:textId="77777777">
        <w:tc>
          <w:tcPr>
            <w:tcW w:w="0" w:type="auto"/>
          </w:tcPr>
          <w:p w14:paraId="321E65AC"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Лагерь</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Қауіпсіздігі</w:t>
            </w:r>
            <w:proofErr w:type="spellEnd"/>
          </w:p>
        </w:tc>
        <w:tc>
          <w:tcPr>
            <w:tcW w:w="0" w:type="auto"/>
          </w:tcPr>
          <w:p w14:paraId="532F57B1"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Қауіпсіздік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қызметкерлері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тарапынан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қудалау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немесе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теріс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пайдалану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адам</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құқықтарына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қатысты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мәселелер</w:t>
            </w:r>
            <w:proofErr w:type="spellEnd"/>
            <w:r>
              <w:rPr>
                <w:rFonts w:ascii="Arial" w:eastAsia="Times New Roman" w:hAnsi="Arial" w:cs="Arial"/>
                <w:sz w:val="20"/>
                <w:szCs w:val="20"/>
              </w:rPr>
              <w:t>.</w:t>
            </w:r>
          </w:p>
        </w:tc>
        <w:tc>
          <w:tcPr>
            <w:tcW w:w="0" w:type="auto"/>
          </w:tcPr>
          <w:p w14:paraId="5A4403D5"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Жұмысшылармен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жергілікті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қауымдастықтармен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шиеленіс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адам</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құқықтарына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қатысты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шағымдар</w:t>
            </w:r>
            <w:proofErr w:type="spellEnd"/>
            <w:r>
              <w:rPr>
                <w:rFonts w:ascii="Arial" w:eastAsia="Times New Roman" w:hAnsi="Arial" w:cs="Arial"/>
                <w:sz w:val="20"/>
                <w:szCs w:val="20"/>
              </w:rPr>
              <w:t>.</w:t>
            </w:r>
          </w:p>
        </w:tc>
        <w:tc>
          <w:tcPr>
            <w:tcW w:w="0" w:type="auto"/>
          </w:tcPr>
          <w:p w14:paraId="7E53D6BF"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Қауіпсіздік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қызметкерлерін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адам</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құқықтары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жөніндегі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ерікті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қағидаттар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бойынша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оқыту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бұрынғы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құқық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бұзушыларға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тыйым</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салу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зорлық-зомбылықсыз</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мінез-құлықты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күшейту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Жұмысшылармен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қауымдастықтармен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өзара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әрекеттесуді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бақылау</w:t>
            </w:r>
            <w:proofErr w:type="spellEnd"/>
            <w:r>
              <w:rPr>
                <w:rFonts w:ascii="Arial" w:eastAsia="Times New Roman" w:hAnsi="Arial" w:cs="Arial"/>
                <w:sz w:val="20"/>
                <w:szCs w:val="20"/>
              </w:rPr>
              <w:t>.</w:t>
            </w:r>
          </w:p>
        </w:tc>
      </w:tr>
      <w:tr w:rsidR="006B6003" w14:paraId="1F0B7D04" w14:textId="77777777">
        <w:tc>
          <w:tcPr>
            <w:tcW w:w="0" w:type="auto"/>
          </w:tcPr>
          <w:p w14:paraId="62F59AE6"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Қауымдастықпен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қарым-қатынас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лагерьлер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күшінің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ағынына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байланысты</w:t>
            </w:r>
            <w:proofErr w:type="spellEnd"/>
            <w:r>
              <w:rPr>
                <w:rFonts w:ascii="Arial" w:eastAsia="Times New Roman" w:hAnsi="Arial" w:cs="Arial"/>
                <w:sz w:val="20"/>
                <w:szCs w:val="20"/>
              </w:rPr>
              <w:t>)</w:t>
            </w:r>
          </w:p>
        </w:tc>
        <w:tc>
          <w:tcPr>
            <w:tcW w:w="0" w:type="auto"/>
          </w:tcPr>
          <w:p w14:paraId="034449D7"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Жұмысшы-қауымдастық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жанжалдары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жергілікті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қызметтерге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қысым</w:t>
            </w:r>
            <w:proofErr w:type="spellEnd"/>
            <w:r>
              <w:rPr>
                <w:rFonts w:ascii="Arial" w:eastAsia="Times New Roman" w:hAnsi="Arial" w:cs="Arial"/>
                <w:sz w:val="20"/>
                <w:szCs w:val="20"/>
              </w:rPr>
              <w:t>; ЖБЗ/САӘ (</w:t>
            </w:r>
            <w:proofErr w:type="spellStart"/>
            <w:r>
              <w:rPr>
                <w:rFonts w:ascii="Arial" w:eastAsia="Times New Roman" w:hAnsi="Arial" w:cs="Arial"/>
                <w:sz w:val="20"/>
                <w:szCs w:val="20"/>
              </w:rPr>
              <w:t>Гендерлік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зорлық-зомбылық</w:t>
            </w:r>
            <w:proofErr w:type="spellEnd"/>
            <w:r>
              <w:rPr>
                <w:rFonts w:ascii="Arial" w:eastAsia="Times New Roman" w:hAnsi="Arial" w:cs="Arial"/>
                <w:sz w:val="20"/>
                <w:szCs w:val="20"/>
              </w:rPr>
              <w:t>/</w:t>
            </w:r>
            <w:proofErr w:type="spellStart"/>
            <w:r>
              <w:rPr>
                <w:rFonts w:ascii="Arial" w:eastAsia="Times New Roman" w:hAnsi="Arial" w:cs="Arial"/>
                <w:sz w:val="20"/>
                <w:szCs w:val="20"/>
              </w:rPr>
              <w:t>Сексуалдық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айырбас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әрекет</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қауіптері</w:t>
            </w:r>
            <w:proofErr w:type="spellEnd"/>
            <w:r>
              <w:rPr>
                <w:rFonts w:ascii="Arial" w:eastAsia="Times New Roman" w:hAnsi="Arial" w:cs="Arial"/>
                <w:sz w:val="20"/>
                <w:szCs w:val="20"/>
              </w:rPr>
              <w:t>.</w:t>
            </w:r>
          </w:p>
        </w:tc>
        <w:tc>
          <w:tcPr>
            <w:tcW w:w="0" w:type="auto"/>
          </w:tcPr>
          <w:p w14:paraId="6DD1803D"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Блоктар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беделге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нұқсан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әлеуметтік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толқулар</w:t>
            </w:r>
            <w:proofErr w:type="spellEnd"/>
            <w:r>
              <w:rPr>
                <w:rFonts w:ascii="Arial" w:eastAsia="Times New Roman" w:hAnsi="Arial" w:cs="Arial"/>
                <w:sz w:val="20"/>
                <w:szCs w:val="20"/>
              </w:rPr>
              <w:t>.</w:t>
            </w:r>
          </w:p>
        </w:tc>
        <w:tc>
          <w:tcPr>
            <w:tcW w:w="0" w:type="auto"/>
          </w:tcPr>
          <w:p w14:paraId="19319AC7"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Қажетсіз</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жұмысшы-қауымдастық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өзара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әрекеттесуін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шектеу</w:t>
            </w:r>
            <w:proofErr w:type="spellEnd"/>
            <w:r>
              <w:rPr>
                <w:rFonts w:ascii="Arial" w:eastAsia="Times New Roman" w:hAnsi="Arial" w:cs="Arial"/>
                <w:sz w:val="20"/>
                <w:szCs w:val="20"/>
              </w:rPr>
              <w:t xml:space="preserve">; ЖБЗ/САӘ </w:t>
            </w:r>
            <w:proofErr w:type="spellStart"/>
            <w:r>
              <w:rPr>
                <w:rFonts w:ascii="Arial" w:eastAsia="Times New Roman" w:hAnsi="Arial" w:cs="Arial"/>
                <w:sz w:val="20"/>
                <w:szCs w:val="20"/>
              </w:rPr>
              <w:t>іс-қимыл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жоспарын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ұсыну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мәдени</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хабардарлық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бағдарламаларын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енгізу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қатаң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лагерь</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басқаруын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жүргізу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қауымдастық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шағымдарын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қарау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тетігін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құру</w:t>
            </w:r>
            <w:proofErr w:type="spellEnd"/>
            <w:r>
              <w:rPr>
                <w:rFonts w:ascii="Arial" w:eastAsia="Times New Roman" w:hAnsi="Arial" w:cs="Arial"/>
                <w:sz w:val="20"/>
                <w:szCs w:val="20"/>
              </w:rPr>
              <w:t>.</w:t>
            </w:r>
          </w:p>
        </w:tc>
      </w:tr>
    </w:tbl>
    <w:p w14:paraId="16C7C930" w14:textId="77777777" w:rsidR="006B6003" w:rsidRDefault="006B6003">
      <w:pPr>
        <w:pStyle w:val="ReportBodyPar"/>
      </w:pPr>
    </w:p>
    <w:p w14:paraId="097DFBE6" w14:textId="77777777" w:rsidR="006B6003" w:rsidRDefault="00000000">
      <w:pPr>
        <w:pStyle w:val="ReportParagraph"/>
      </w:pPr>
      <w:proofErr w:type="spellStart"/>
      <w:r>
        <w:t>Жұмысшыларға</w:t>
      </w:r>
      <w:proofErr w:type="spellEnd"/>
      <w:r>
        <w:t xml:space="preserve"> </w:t>
      </w:r>
      <w:proofErr w:type="spellStart"/>
      <w:r>
        <w:t>жұмыс</w:t>
      </w:r>
      <w:proofErr w:type="spellEnd"/>
      <w:r>
        <w:t xml:space="preserve"> </w:t>
      </w:r>
      <w:proofErr w:type="spellStart"/>
      <w:r>
        <w:t>басталмас</w:t>
      </w:r>
      <w:proofErr w:type="spellEnd"/>
      <w:r>
        <w:t xml:space="preserve"> </w:t>
      </w:r>
      <w:proofErr w:type="spellStart"/>
      <w:r>
        <w:t>бұрын</w:t>
      </w:r>
      <w:proofErr w:type="spellEnd"/>
      <w:r>
        <w:t xml:space="preserve"> </w:t>
      </w:r>
      <w:proofErr w:type="spellStart"/>
      <w:r>
        <w:t>жанжалдарды</w:t>
      </w:r>
      <w:proofErr w:type="spellEnd"/>
      <w:r>
        <w:t xml:space="preserve"> </w:t>
      </w:r>
      <w:proofErr w:type="spellStart"/>
      <w:r>
        <w:t>болдырмау</w:t>
      </w:r>
      <w:proofErr w:type="spellEnd"/>
      <w:r>
        <w:t xml:space="preserve">, </w:t>
      </w:r>
      <w:proofErr w:type="spellStart"/>
      <w:r>
        <w:t>жою</w:t>
      </w:r>
      <w:proofErr w:type="spellEnd"/>
      <w:r>
        <w:t xml:space="preserve"> </w:t>
      </w:r>
      <w:proofErr w:type="spellStart"/>
      <w:r>
        <w:t>немесе</w:t>
      </w:r>
      <w:proofErr w:type="spellEnd"/>
      <w:r>
        <w:t xml:space="preserve"> </w:t>
      </w:r>
      <w:proofErr w:type="spellStart"/>
      <w:r>
        <w:t>шешу</w:t>
      </w:r>
      <w:proofErr w:type="spellEnd"/>
      <w:r>
        <w:t xml:space="preserve"> </w:t>
      </w:r>
      <w:proofErr w:type="spellStart"/>
      <w:r>
        <w:t>мақсатында</w:t>
      </w:r>
      <w:proofErr w:type="spellEnd"/>
      <w:r>
        <w:t xml:space="preserve"> </w:t>
      </w:r>
      <w:proofErr w:type="spellStart"/>
      <w:r>
        <w:t>қысқаша</w:t>
      </w:r>
      <w:proofErr w:type="spellEnd"/>
      <w:r>
        <w:t xml:space="preserve"> </w:t>
      </w:r>
      <w:proofErr w:type="spellStart"/>
      <w:r>
        <w:t>нұсқаулар</w:t>
      </w:r>
      <w:proofErr w:type="spellEnd"/>
      <w:r>
        <w:t xml:space="preserve"> (</w:t>
      </w:r>
      <w:proofErr w:type="spellStart"/>
      <w:r>
        <w:t>брифингтер</w:t>
      </w:r>
      <w:proofErr w:type="spellEnd"/>
      <w:r>
        <w:t xml:space="preserve">) </w:t>
      </w:r>
      <w:proofErr w:type="spellStart"/>
      <w:r>
        <w:t>берілуі</w:t>
      </w:r>
      <w:proofErr w:type="spellEnd"/>
      <w:r>
        <w:t xml:space="preserve"> </w:t>
      </w:r>
      <w:proofErr w:type="spellStart"/>
      <w:r>
        <w:t>мүмкін</w:t>
      </w:r>
      <w:proofErr w:type="spellEnd"/>
      <w:r>
        <w:t xml:space="preserve"> </w:t>
      </w:r>
      <w:proofErr w:type="spellStart"/>
      <w:r>
        <w:t>болғандықтан</w:t>
      </w:r>
      <w:proofErr w:type="spellEnd"/>
      <w:r>
        <w:t xml:space="preserve">, </w:t>
      </w:r>
      <w:proofErr w:type="spellStart"/>
      <w:r>
        <w:t>әсерлер</w:t>
      </w:r>
      <w:proofErr w:type="spellEnd"/>
      <w:r>
        <w:t xml:space="preserve"> (</w:t>
      </w:r>
      <w:proofErr w:type="spellStart"/>
      <w:r>
        <w:t>яғни</w:t>
      </w:r>
      <w:proofErr w:type="spellEnd"/>
      <w:r>
        <w:t>, «</w:t>
      </w:r>
      <w:proofErr w:type="spellStart"/>
      <w:r>
        <w:t>Жұмыс</w:t>
      </w:r>
      <w:proofErr w:type="spellEnd"/>
      <w:r>
        <w:t xml:space="preserve"> </w:t>
      </w:r>
      <w:proofErr w:type="spellStart"/>
      <w:r>
        <w:t>күшінің</w:t>
      </w:r>
      <w:proofErr w:type="spellEnd"/>
      <w:r>
        <w:t xml:space="preserve"> </w:t>
      </w:r>
      <w:proofErr w:type="spellStart"/>
      <w:r>
        <w:t>ағыны</w:t>
      </w:r>
      <w:proofErr w:type="spellEnd"/>
      <w:r>
        <w:t xml:space="preserve"> </w:t>
      </w:r>
      <w:proofErr w:type="spellStart"/>
      <w:r>
        <w:t>және</w:t>
      </w:r>
      <w:proofErr w:type="spellEnd"/>
      <w:r>
        <w:t xml:space="preserve"> </w:t>
      </w:r>
      <w:proofErr w:type="spellStart"/>
      <w:r>
        <w:t>еңбек</w:t>
      </w:r>
      <w:proofErr w:type="spellEnd"/>
      <w:r>
        <w:t xml:space="preserve"> </w:t>
      </w:r>
      <w:proofErr w:type="spellStart"/>
      <w:r>
        <w:t>жағдайлары</w:t>
      </w:r>
      <w:proofErr w:type="spellEnd"/>
      <w:r>
        <w:t xml:space="preserve">» </w:t>
      </w:r>
      <w:proofErr w:type="spellStart"/>
      <w:r>
        <w:t>тұрғысынан</w:t>
      </w:r>
      <w:proofErr w:type="spellEnd"/>
      <w:r>
        <w:t xml:space="preserve">) </w:t>
      </w:r>
      <w:proofErr w:type="spellStart"/>
      <w:r>
        <w:t>маңыздылығы</w:t>
      </w:r>
      <w:proofErr w:type="spellEnd"/>
      <w:r>
        <w:t xml:space="preserve"> </w:t>
      </w:r>
      <w:proofErr w:type="spellStart"/>
      <w:r>
        <w:t>бойынша</w:t>
      </w:r>
      <w:proofErr w:type="spellEnd"/>
      <w:r>
        <w:t xml:space="preserve"> «</w:t>
      </w:r>
      <w:proofErr w:type="spellStart"/>
      <w:r>
        <w:t>орташа</w:t>
      </w:r>
      <w:proofErr w:type="spellEnd"/>
      <w:r>
        <w:t xml:space="preserve">» </w:t>
      </w:r>
      <w:proofErr w:type="spellStart"/>
      <w:r>
        <w:t>болуы</w:t>
      </w:r>
      <w:proofErr w:type="spellEnd"/>
      <w:r>
        <w:t xml:space="preserve"> </w:t>
      </w:r>
      <w:proofErr w:type="spellStart"/>
      <w:r>
        <w:t>мүмкін</w:t>
      </w:r>
      <w:proofErr w:type="spellEnd"/>
      <w:r>
        <w:t xml:space="preserve"> (</w:t>
      </w:r>
      <w:proofErr w:type="spellStart"/>
      <w:r>
        <w:t>яғни</w:t>
      </w:r>
      <w:proofErr w:type="spellEnd"/>
      <w:r>
        <w:t xml:space="preserve">, </w:t>
      </w:r>
      <w:proofErr w:type="spellStart"/>
      <w:r>
        <w:t>қолданыстағы</w:t>
      </w:r>
      <w:proofErr w:type="spellEnd"/>
      <w:r>
        <w:t xml:space="preserve"> </w:t>
      </w:r>
      <w:proofErr w:type="spellStart"/>
      <w:r>
        <w:t>стандарттар</w:t>
      </w:r>
      <w:proofErr w:type="spellEnd"/>
      <w:r>
        <w:t xml:space="preserve"> </w:t>
      </w:r>
      <w:proofErr w:type="spellStart"/>
      <w:r>
        <w:t>шегінде</w:t>
      </w:r>
      <w:proofErr w:type="spellEnd"/>
      <w:r>
        <w:t xml:space="preserve">, </w:t>
      </w:r>
      <w:proofErr w:type="spellStart"/>
      <w:r>
        <w:t>бірақ</w:t>
      </w:r>
      <w:proofErr w:type="spellEnd"/>
      <w:r>
        <w:t xml:space="preserve"> </w:t>
      </w:r>
      <w:proofErr w:type="spellStart"/>
      <w:r>
        <w:t>қосымша</w:t>
      </w:r>
      <w:proofErr w:type="spellEnd"/>
      <w:r>
        <w:t xml:space="preserve"> </w:t>
      </w:r>
      <w:proofErr w:type="spellStart"/>
      <w:r>
        <w:t>бақылаулар</w:t>
      </w:r>
      <w:proofErr w:type="spellEnd"/>
      <w:r>
        <w:t xml:space="preserve"> </w:t>
      </w:r>
      <w:proofErr w:type="spellStart"/>
      <w:r>
        <w:t>қажет</w:t>
      </w:r>
      <w:proofErr w:type="spellEnd"/>
      <w:r>
        <w:t xml:space="preserve"> </w:t>
      </w:r>
      <w:proofErr w:type="spellStart"/>
      <w:r>
        <w:t>болатын</w:t>
      </w:r>
      <w:proofErr w:type="spellEnd"/>
      <w:r>
        <w:t xml:space="preserve"> </w:t>
      </w:r>
      <w:proofErr w:type="spellStart"/>
      <w:r>
        <w:t>шектерге</w:t>
      </w:r>
      <w:proofErr w:type="spellEnd"/>
      <w:r>
        <w:t xml:space="preserve"> </w:t>
      </w:r>
      <w:proofErr w:type="spellStart"/>
      <w:r>
        <w:t>жақын</w:t>
      </w:r>
      <w:proofErr w:type="spellEnd"/>
      <w:r>
        <w:t xml:space="preserve">). </w:t>
      </w:r>
      <w:proofErr w:type="spellStart"/>
      <w:r>
        <w:t>Алайда</w:t>
      </w:r>
      <w:proofErr w:type="spellEnd"/>
      <w:r>
        <w:t xml:space="preserve">, </w:t>
      </w:r>
      <w:proofErr w:type="spellStart"/>
      <w:r>
        <w:t>егер</w:t>
      </w:r>
      <w:proofErr w:type="spellEnd"/>
      <w:r>
        <w:t xml:space="preserve"> </w:t>
      </w:r>
      <w:proofErr w:type="spellStart"/>
      <w:r>
        <w:t>мәселе</w:t>
      </w:r>
      <w:proofErr w:type="spellEnd"/>
      <w:r>
        <w:t xml:space="preserve"> </w:t>
      </w:r>
      <w:proofErr w:type="spellStart"/>
      <w:r>
        <w:t>басқарусыз</w:t>
      </w:r>
      <w:proofErr w:type="spellEnd"/>
      <w:r>
        <w:t xml:space="preserve"> </w:t>
      </w:r>
      <w:proofErr w:type="spellStart"/>
      <w:r>
        <w:t>қалса</w:t>
      </w:r>
      <w:proofErr w:type="spellEnd"/>
      <w:r>
        <w:t xml:space="preserve">, </w:t>
      </w:r>
      <w:proofErr w:type="spellStart"/>
      <w:r>
        <w:t>әлсіз</w:t>
      </w:r>
      <w:proofErr w:type="spellEnd"/>
      <w:r>
        <w:t xml:space="preserve"> HR </w:t>
      </w:r>
      <w:proofErr w:type="spellStart"/>
      <w:r>
        <w:t>тәжірибелері</w:t>
      </w:r>
      <w:proofErr w:type="spellEnd"/>
      <w:r>
        <w:t xml:space="preserve">, </w:t>
      </w:r>
      <w:proofErr w:type="spellStart"/>
      <w:r>
        <w:t>лагерьдегі</w:t>
      </w:r>
      <w:proofErr w:type="spellEnd"/>
      <w:r>
        <w:t xml:space="preserve"> </w:t>
      </w:r>
      <w:proofErr w:type="spellStart"/>
      <w:r>
        <w:t>нашар</w:t>
      </w:r>
      <w:proofErr w:type="spellEnd"/>
      <w:r>
        <w:t xml:space="preserve"> </w:t>
      </w:r>
      <w:proofErr w:type="spellStart"/>
      <w:r>
        <w:t>тәртіп</w:t>
      </w:r>
      <w:proofErr w:type="spellEnd"/>
      <w:r>
        <w:t xml:space="preserve"> </w:t>
      </w:r>
      <w:proofErr w:type="spellStart"/>
      <w:r>
        <w:t>немесе</w:t>
      </w:r>
      <w:proofErr w:type="spellEnd"/>
      <w:r>
        <w:t xml:space="preserve"> </w:t>
      </w:r>
      <w:proofErr w:type="spellStart"/>
      <w:r>
        <w:t>бақылаудың</w:t>
      </w:r>
      <w:proofErr w:type="spellEnd"/>
      <w:r>
        <w:t xml:space="preserve"> </w:t>
      </w:r>
      <w:proofErr w:type="spellStart"/>
      <w:r>
        <w:t>жоқтығы</w:t>
      </w:r>
      <w:proofErr w:type="spellEnd"/>
      <w:r>
        <w:t xml:space="preserve"> </w:t>
      </w:r>
      <w:proofErr w:type="spellStart"/>
      <w:r>
        <w:t>салдарынан</w:t>
      </w:r>
      <w:proofErr w:type="spellEnd"/>
      <w:r>
        <w:t xml:space="preserve"> </w:t>
      </w:r>
      <w:proofErr w:type="spellStart"/>
      <w:r>
        <w:t>әсерлер</w:t>
      </w:r>
      <w:proofErr w:type="spellEnd"/>
      <w:r>
        <w:t xml:space="preserve"> </w:t>
      </w:r>
      <w:proofErr w:type="spellStart"/>
      <w:r>
        <w:t>үлкен</w:t>
      </w:r>
      <w:proofErr w:type="spellEnd"/>
      <w:r>
        <w:t xml:space="preserve"> </w:t>
      </w:r>
      <w:proofErr w:type="spellStart"/>
      <w:r>
        <w:t>маңыздылыққа</w:t>
      </w:r>
      <w:proofErr w:type="spellEnd"/>
      <w:r>
        <w:t xml:space="preserve"> </w:t>
      </w:r>
      <w:proofErr w:type="spellStart"/>
      <w:r>
        <w:t>дейін</w:t>
      </w:r>
      <w:proofErr w:type="spellEnd"/>
      <w:r>
        <w:t xml:space="preserve"> </w:t>
      </w:r>
      <w:proofErr w:type="spellStart"/>
      <w:r>
        <w:t>өршуі</w:t>
      </w:r>
      <w:proofErr w:type="spellEnd"/>
      <w:r>
        <w:t xml:space="preserve"> </w:t>
      </w:r>
      <w:proofErr w:type="spellStart"/>
      <w:r>
        <w:t>мүмкін</w:t>
      </w:r>
      <w:proofErr w:type="spellEnd"/>
      <w:r>
        <w:t xml:space="preserve">. </w:t>
      </w:r>
      <w:proofErr w:type="spellStart"/>
      <w:r>
        <w:t>Әсерлерді</w:t>
      </w:r>
      <w:proofErr w:type="spellEnd"/>
      <w:r>
        <w:t xml:space="preserve"> </w:t>
      </w:r>
      <w:proofErr w:type="spellStart"/>
      <w:r>
        <w:t>мүмкіндігінше</w:t>
      </w:r>
      <w:proofErr w:type="spellEnd"/>
      <w:r>
        <w:t xml:space="preserve"> </w:t>
      </w:r>
      <w:proofErr w:type="spellStart"/>
      <w:r>
        <w:t>төмен</w:t>
      </w:r>
      <w:proofErr w:type="spellEnd"/>
      <w:r>
        <w:t xml:space="preserve"> (ALARP) </w:t>
      </w:r>
      <w:proofErr w:type="spellStart"/>
      <w:r>
        <w:t>деңгейде</w:t>
      </w:r>
      <w:proofErr w:type="spellEnd"/>
      <w:r>
        <w:t xml:space="preserve"> </w:t>
      </w:r>
      <w:proofErr w:type="spellStart"/>
      <w:r>
        <w:t>ұстау</w:t>
      </w:r>
      <w:proofErr w:type="spellEnd"/>
      <w:r>
        <w:t xml:space="preserve"> </w:t>
      </w:r>
      <w:proofErr w:type="spellStart"/>
      <w:r>
        <w:t>үшін</w:t>
      </w:r>
      <w:proofErr w:type="spellEnd"/>
      <w:r>
        <w:t xml:space="preserve">, </w:t>
      </w:r>
      <w:proofErr w:type="spellStart"/>
      <w:r>
        <w:t>мердігер</w:t>
      </w:r>
      <w:proofErr w:type="spellEnd"/>
      <w:r>
        <w:t xml:space="preserve"> </w:t>
      </w:r>
      <w:proofErr w:type="spellStart"/>
      <w:r>
        <w:t>күшті</w:t>
      </w:r>
      <w:proofErr w:type="spellEnd"/>
      <w:r>
        <w:t xml:space="preserve"> </w:t>
      </w:r>
      <w:proofErr w:type="spellStart"/>
      <w:r>
        <w:t>алдын</w:t>
      </w:r>
      <w:proofErr w:type="spellEnd"/>
      <w:r>
        <w:t xml:space="preserve"> </w:t>
      </w:r>
      <w:proofErr w:type="spellStart"/>
      <w:r>
        <w:t>алу</w:t>
      </w:r>
      <w:proofErr w:type="spellEnd"/>
      <w:r>
        <w:t xml:space="preserve"> </w:t>
      </w:r>
      <w:proofErr w:type="spellStart"/>
      <w:r>
        <w:t>шараларын</w:t>
      </w:r>
      <w:proofErr w:type="spellEnd"/>
      <w:r>
        <w:t xml:space="preserve"> — </w:t>
      </w:r>
      <w:proofErr w:type="spellStart"/>
      <w:r>
        <w:t>мінез-құлықтың</w:t>
      </w:r>
      <w:proofErr w:type="spellEnd"/>
      <w:r>
        <w:t xml:space="preserve"> </w:t>
      </w:r>
      <w:proofErr w:type="spellStart"/>
      <w:r>
        <w:t>нақты</w:t>
      </w:r>
      <w:proofErr w:type="spellEnd"/>
      <w:r>
        <w:t xml:space="preserve"> </w:t>
      </w:r>
      <w:proofErr w:type="spellStart"/>
      <w:r>
        <w:t>кодекстерін</w:t>
      </w:r>
      <w:proofErr w:type="spellEnd"/>
      <w:r>
        <w:t xml:space="preserve">, </w:t>
      </w:r>
      <w:proofErr w:type="spellStart"/>
      <w:r>
        <w:t>әділ</w:t>
      </w:r>
      <w:proofErr w:type="spellEnd"/>
      <w:r>
        <w:t xml:space="preserve"> </w:t>
      </w:r>
      <w:proofErr w:type="spellStart"/>
      <w:r>
        <w:t>жұмысқа</w:t>
      </w:r>
      <w:proofErr w:type="spellEnd"/>
      <w:r>
        <w:t xml:space="preserve"> </w:t>
      </w:r>
      <w:proofErr w:type="spellStart"/>
      <w:r>
        <w:t>қабылдауды</w:t>
      </w:r>
      <w:proofErr w:type="spellEnd"/>
      <w:r>
        <w:t xml:space="preserve">, </w:t>
      </w:r>
      <w:proofErr w:type="spellStart"/>
      <w:r>
        <w:t>жұмысшылардың</w:t>
      </w:r>
      <w:proofErr w:type="spellEnd"/>
      <w:r>
        <w:t xml:space="preserve"> </w:t>
      </w:r>
      <w:proofErr w:type="spellStart"/>
      <w:r>
        <w:t>мықты</w:t>
      </w:r>
      <w:proofErr w:type="spellEnd"/>
      <w:r>
        <w:t xml:space="preserve"> </w:t>
      </w:r>
      <w:proofErr w:type="spellStart"/>
      <w:r>
        <w:t>шағымдарын</w:t>
      </w:r>
      <w:proofErr w:type="spellEnd"/>
      <w:r>
        <w:t xml:space="preserve"> </w:t>
      </w:r>
      <w:proofErr w:type="spellStart"/>
      <w:r>
        <w:t>қарау</w:t>
      </w:r>
      <w:proofErr w:type="spellEnd"/>
      <w:r>
        <w:t xml:space="preserve"> </w:t>
      </w:r>
      <w:proofErr w:type="spellStart"/>
      <w:r>
        <w:t>тетігін</w:t>
      </w:r>
      <w:proofErr w:type="spellEnd"/>
      <w:r>
        <w:t xml:space="preserve"> (ШҚТ), </w:t>
      </w:r>
      <w:proofErr w:type="spellStart"/>
      <w:r>
        <w:t>және</w:t>
      </w:r>
      <w:proofErr w:type="spellEnd"/>
      <w:r>
        <w:t xml:space="preserve"> </w:t>
      </w:r>
      <w:proofErr w:type="spellStart"/>
      <w:r>
        <w:t>тиімді</w:t>
      </w:r>
      <w:proofErr w:type="spellEnd"/>
      <w:r>
        <w:t xml:space="preserve"> </w:t>
      </w:r>
      <w:proofErr w:type="spellStart"/>
      <w:r>
        <w:t>лагерьді</w:t>
      </w:r>
      <w:proofErr w:type="spellEnd"/>
      <w:r>
        <w:t xml:space="preserve"> </w:t>
      </w:r>
      <w:proofErr w:type="spellStart"/>
      <w:r>
        <w:t>басқаруды</w:t>
      </w:r>
      <w:proofErr w:type="spellEnd"/>
      <w:r>
        <w:t xml:space="preserve"> — </w:t>
      </w:r>
      <w:proofErr w:type="spellStart"/>
      <w:r>
        <w:t>қолдануы</w:t>
      </w:r>
      <w:proofErr w:type="spellEnd"/>
      <w:r>
        <w:t xml:space="preserve"> </w:t>
      </w:r>
      <w:proofErr w:type="spellStart"/>
      <w:r>
        <w:t>керек</w:t>
      </w:r>
      <w:proofErr w:type="spellEnd"/>
      <w:r>
        <w:t xml:space="preserve">, </w:t>
      </w:r>
      <w:proofErr w:type="spellStart"/>
      <w:r>
        <w:t>сонда</w:t>
      </w:r>
      <w:proofErr w:type="spellEnd"/>
      <w:r>
        <w:t xml:space="preserve"> </w:t>
      </w:r>
      <w:proofErr w:type="spellStart"/>
      <w:r>
        <w:t>қалдық</w:t>
      </w:r>
      <w:proofErr w:type="spellEnd"/>
      <w:r>
        <w:t xml:space="preserve"> </w:t>
      </w:r>
      <w:proofErr w:type="spellStart"/>
      <w:r>
        <w:t>әсерлер</w:t>
      </w:r>
      <w:proofErr w:type="spellEnd"/>
      <w:r>
        <w:t xml:space="preserve"> </w:t>
      </w:r>
      <w:proofErr w:type="spellStart"/>
      <w:r>
        <w:t>шамалы</w:t>
      </w:r>
      <w:proofErr w:type="spellEnd"/>
      <w:r>
        <w:t xml:space="preserve"> </w:t>
      </w:r>
      <w:proofErr w:type="spellStart"/>
      <w:r>
        <w:t>немесе</w:t>
      </w:r>
      <w:proofErr w:type="spellEnd"/>
      <w:r>
        <w:t xml:space="preserve"> </w:t>
      </w:r>
      <w:proofErr w:type="spellStart"/>
      <w:r>
        <w:t>елеусіз</w:t>
      </w:r>
      <w:proofErr w:type="spellEnd"/>
      <w:r>
        <w:t xml:space="preserve"> </w:t>
      </w:r>
      <w:proofErr w:type="spellStart"/>
      <w:r>
        <w:t>маңыздылыққа</w:t>
      </w:r>
      <w:proofErr w:type="spellEnd"/>
      <w:r>
        <w:t xml:space="preserve"> </w:t>
      </w:r>
      <w:proofErr w:type="spellStart"/>
      <w:r>
        <w:t>жақын</w:t>
      </w:r>
      <w:proofErr w:type="spellEnd"/>
      <w:r>
        <w:t xml:space="preserve"> </w:t>
      </w:r>
      <w:proofErr w:type="spellStart"/>
      <w:r>
        <w:t>болып</w:t>
      </w:r>
      <w:proofErr w:type="spellEnd"/>
      <w:r>
        <w:t xml:space="preserve"> </w:t>
      </w:r>
      <w:proofErr w:type="spellStart"/>
      <w:r>
        <w:t>қалады</w:t>
      </w:r>
      <w:proofErr w:type="spellEnd"/>
      <w:r>
        <w:t>.</w:t>
      </w:r>
    </w:p>
    <w:p w14:paraId="413568A4" w14:textId="77777777" w:rsidR="006B6003" w:rsidRDefault="006B6003">
      <w:pPr>
        <w:pStyle w:val="ReportParagraph"/>
      </w:pPr>
    </w:p>
    <w:p w14:paraId="38FC3D5C" w14:textId="77777777" w:rsidR="006B6003" w:rsidRDefault="00000000">
      <w:pPr>
        <w:pStyle w:val="ReportParagraph"/>
        <w:outlineLvl w:val="0"/>
        <w:rPr>
          <w:b/>
          <w:bCs/>
        </w:rPr>
      </w:pPr>
      <w:r>
        <w:rPr>
          <w:b/>
          <w:bCs/>
          <w:lang w:val="kk-KZ"/>
        </w:rPr>
        <w:t>8</w:t>
      </w:r>
      <w:r>
        <w:rPr>
          <w:b/>
          <w:bCs/>
        </w:rPr>
        <w:t xml:space="preserve">.2.2.  </w:t>
      </w:r>
      <w:proofErr w:type="spellStart"/>
      <w:r>
        <w:rPr>
          <w:b/>
          <w:bCs/>
        </w:rPr>
        <w:t>Еңбек</w:t>
      </w:r>
      <w:proofErr w:type="spellEnd"/>
      <w:r>
        <w:rPr>
          <w:b/>
          <w:bCs/>
        </w:rPr>
        <w:t xml:space="preserve"> </w:t>
      </w:r>
      <w:proofErr w:type="spellStart"/>
      <w:r>
        <w:rPr>
          <w:b/>
          <w:bCs/>
        </w:rPr>
        <w:t>қауіпсіздігі</w:t>
      </w:r>
      <w:proofErr w:type="spellEnd"/>
      <w:r>
        <w:rPr>
          <w:b/>
          <w:bCs/>
        </w:rPr>
        <w:t xml:space="preserve"> </w:t>
      </w:r>
      <w:proofErr w:type="spellStart"/>
      <w:r>
        <w:rPr>
          <w:b/>
          <w:bCs/>
        </w:rPr>
        <w:t>және</w:t>
      </w:r>
      <w:proofErr w:type="spellEnd"/>
      <w:r>
        <w:rPr>
          <w:b/>
          <w:bCs/>
        </w:rPr>
        <w:t xml:space="preserve"> </w:t>
      </w:r>
      <w:proofErr w:type="spellStart"/>
      <w:r>
        <w:rPr>
          <w:b/>
          <w:bCs/>
        </w:rPr>
        <w:t>еңбекті</w:t>
      </w:r>
      <w:proofErr w:type="spellEnd"/>
      <w:r>
        <w:rPr>
          <w:b/>
          <w:bCs/>
        </w:rPr>
        <w:t xml:space="preserve"> </w:t>
      </w:r>
      <w:proofErr w:type="spellStart"/>
      <w:r>
        <w:rPr>
          <w:b/>
          <w:bCs/>
        </w:rPr>
        <w:t>қорғау</w:t>
      </w:r>
      <w:proofErr w:type="spellEnd"/>
      <w:r>
        <w:rPr>
          <w:b/>
          <w:bCs/>
        </w:rPr>
        <w:t xml:space="preserve"> </w:t>
      </w:r>
      <w:proofErr w:type="spellStart"/>
      <w:r>
        <w:rPr>
          <w:b/>
          <w:bCs/>
        </w:rPr>
        <w:t>қаупі</w:t>
      </w:r>
      <w:proofErr w:type="spellEnd"/>
      <w:r>
        <w:rPr>
          <w:b/>
          <w:bCs/>
        </w:rPr>
        <w:t xml:space="preserve"> (</w:t>
      </w:r>
      <w:proofErr w:type="spellStart"/>
      <w:r>
        <w:rPr>
          <w:b/>
          <w:bCs/>
        </w:rPr>
        <w:t>ЕҚжЕҚ</w:t>
      </w:r>
      <w:proofErr w:type="spellEnd"/>
      <w:r>
        <w:rPr>
          <w:b/>
          <w:bCs/>
        </w:rPr>
        <w:t>)</w:t>
      </w:r>
    </w:p>
    <w:p w14:paraId="3FCACDD6" w14:textId="77777777" w:rsidR="006B6003" w:rsidRDefault="00000000">
      <w:pPr>
        <w:pStyle w:val="ReportParagraph"/>
      </w:pPr>
      <w:proofErr w:type="spellStart"/>
      <w:r>
        <w:lastRenderedPageBreak/>
        <w:t>Мойынты</w:t>
      </w:r>
      <w:proofErr w:type="spellEnd"/>
      <w:r>
        <w:t>–</w:t>
      </w:r>
      <w:proofErr w:type="spellStart"/>
      <w:r>
        <w:t>Қызылжар</w:t>
      </w:r>
      <w:proofErr w:type="spellEnd"/>
      <w:r>
        <w:t xml:space="preserve"> </w:t>
      </w:r>
      <w:proofErr w:type="spellStart"/>
      <w:r>
        <w:t>теміржол</w:t>
      </w:r>
      <w:proofErr w:type="spellEnd"/>
      <w:r>
        <w:t xml:space="preserve"> </w:t>
      </w:r>
      <w:proofErr w:type="spellStart"/>
      <w:r>
        <w:t>жобасы</w:t>
      </w:r>
      <w:proofErr w:type="spellEnd"/>
      <w:r>
        <w:t xml:space="preserve"> </w:t>
      </w:r>
      <w:proofErr w:type="spellStart"/>
      <w:r>
        <w:t>үшін</w:t>
      </w:r>
      <w:proofErr w:type="spellEnd"/>
      <w:r>
        <w:t xml:space="preserve"> </w:t>
      </w:r>
      <w:proofErr w:type="spellStart"/>
      <w:r>
        <w:t>Еңбек</w:t>
      </w:r>
      <w:proofErr w:type="spellEnd"/>
      <w:r>
        <w:t xml:space="preserve"> </w:t>
      </w:r>
      <w:proofErr w:type="spellStart"/>
      <w:r>
        <w:t>қауіпсіздігі</w:t>
      </w:r>
      <w:proofErr w:type="spellEnd"/>
      <w:r>
        <w:t xml:space="preserve"> </w:t>
      </w:r>
      <w:proofErr w:type="spellStart"/>
      <w:r>
        <w:t>және</w:t>
      </w:r>
      <w:proofErr w:type="spellEnd"/>
      <w:r>
        <w:t xml:space="preserve"> </w:t>
      </w:r>
      <w:proofErr w:type="spellStart"/>
      <w:r>
        <w:t>еңбекті</w:t>
      </w:r>
      <w:proofErr w:type="spellEnd"/>
      <w:r>
        <w:t xml:space="preserve"> </w:t>
      </w:r>
      <w:proofErr w:type="spellStart"/>
      <w:r>
        <w:t>қорғау</w:t>
      </w:r>
      <w:proofErr w:type="spellEnd"/>
      <w:r>
        <w:t xml:space="preserve"> (</w:t>
      </w:r>
      <w:proofErr w:type="spellStart"/>
      <w:r>
        <w:t>ЕҚжЕҚ</w:t>
      </w:r>
      <w:proofErr w:type="spellEnd"/>
      <w:r>
        <w:t xml:space="preserve">) </w:t>
      </w:r>
      <w:proofErr w:type="spellStart"/>
      <w:r>
        <w:t>қауіптері</w:t>
      </w:r>
      <w:proofErr w:type="spellEnd"/>
      <w:r>
        <w:t xml:space="preserve"> </w:t>
      </w:r>
      <w:proofErr w:type="spellStart"/>
      <w:r>
        <w:t>жұмыстардың</w:t>
      </w:r>
      <w:proofErr w:type="spellEnd"/>
      <w:r>
        <w:t xml:space="preserve"> </w:t>
      </w:r>
      <w:proofErr w:type="spellStart"/>
      <w:r>
        <w:t>ауқымы</w:t>
      </w:r>
      <w:proofErr w:type="spellEnd"/>
      <w:r>
        <w:t xml:space="preserve"> </w:t>
      </w:r>
      <w:proofErr w:type="spellStart"/>
      <w:r>
        <w:t>мен</w:t>
      </w:r>
      <w:proofErr w:type="spellEnd"/>
      <w:r>
        <w:t xml:space="preserve"> </w:t>
      </w:r>
      <w:proofErr w:type="spellStart"/>
      <w:r>
        <w:t>күрделілігіне</w:t>
      </w:r>
      <w:proofErr w:type="spellEnd"/>
      <w:r>
        <w:t xml:space="preserve"> </w:t>
      </w:r>
      <w:proofErr w:type="spellStart"/>
      <w:r>
        <w:t>байланысты</w:t>
      </w:r>
      <w:proofErr w:type="spellEnd"/>
      <w:r>
        <w:t xml:space="preserve"> </w:t>
      </w:r>
      <w:proofErr w:type="spellStart"/>
      <w:r>
        <w:t>маңызды</w:t>
      </w:r>
      <w:proofErr w:type="spellEnd"/>
      <w:r>
        <w:t xml:space="preserve"> </w:t>
      </w:r>
      <w:proofErr w:type="spellStart"/>
      <w:r>
        <w:t>болып</w:t>
      </w:r>
      <w:proofErr w:type="spellEnd"/>
      <w:r>
        <w:t xml:space="preserve"> </w:t>
      </w:r>
      <w:proofErr w:type="spellStart"/>
      <w:r>
        <w:t>табылады</w:t>
      </w:r>
      <w:proofErr w:type="spellEnd"/>
      <w:r>
        <w:t xml:space="preserve">. </w:t>
      </w:r>
      <w:proofErr w:type="spellStart"/>
      <w:r>
        <w:t>Ірі</w:t>
      </w:r>
      <w:proofErr w:type="spellEnd"/>
      <w:r>
        <w:t xml:space="preserve"> </w:t>
      </w:r>
      <w:proofErr w:type="spellStart"/>
      <w:r>
        <w:t>жер</w:t>
      </w:r>
      <w:proofErr w:type="spellEnd"/>
      <w:r>
        <w:t xml:space="preserve"> </w:t>
      </w:r>
      <w:proofErr w:type="spellStart"/>
      <w:r>
        <w:t>жұмыстары</w:t>
      </w:r>
      <w:proofErr w:type="spellEnd"/>
      <w:r>
        <w:t xml:space="preserve">, </w:t>
      </w:r>
      <w:proofErr w:type="spellStart"/>
      <w:r>
        <w:t>көпірлер</w:t>
      </w:r>
      <w:proofErr w:type="spellEnd"/>
      <w:r>
        <w:t xml:space="preserve"> </w:t>
      </w:r>
      <w:proofErr w:type="spellStart"/>
      <w:r>
        <w:t>мен</w:t>
      </w:r>
      <w:proofErr w:type="spellEnd"/>
      <w:r>
        <w:t xml:space="preserve"> </w:t>
      </w:r>
      <w:proofErr w:type="spellStart"/>
      <w:r>
        <w:t>су</w:t>
      </w:r>
      <w:proofErr w:type="spellEnd"/>
      <w:r>
        <w:t xml:space="preserve"> </w:t>
      </w:r>
      <w:proofErr w:type="spellStart"/>
      <w:r>
        <w:t>өткізгіш</w:t>
      </w:r>
      <w:proofErr w:type="spellEnd"/>
      <w:r>
        <w:t xml:space="preserve"> </w:t>
      </w:r>
      <w:proofErr w:type="spellStart"/>
      <w:r>
        <w:t>құрылыстары</w:t>
      </w:r>
      <w:proofErr w:type="spellEnd"/>
      <w:r>
        <w:t xml:space="preserve">, </w:t>
      </w:r>
      <w:proofErr w:type="spellStart"/>
      <w:r>
        <w:t>ауыр</w:t>
      </w:r>
      <w:proofErr w:type="spellEnd"/>
      <w:r>
        <w:t xml:space="preserve"> </w:t>
      </w:r>
      <w:proofErr w:type="spellStart"/>
      <w:r>
        <w:t>жылжымалы</w:t>
      </w:r>
      <w:proofErr w:type="spellEnd"/>
      <w:r>
        <w:t xml:space="preserve"> </w:t>
      </w:r>
      <w:proofErr w:type="spellStart"/>
      <w:r>
        <w:t>техниканы</w:t>
      </w:r>
      <w:proofErr w:type="spellEnd"/>
      <w:r>
        <w:t xml:space="preserve"> </w:t>
      </w:r>
      <w:proofErr w:type="spellStart"/>
      <w:r>
        <w:t>пайдалану</w:t>
      </w:r>
      <w:proofErr w:type="spellEnd"/>
      <w:r>
        <w:t xml:space="preserve">, </w:t>
      </w:r>
      <w:proofErr w:type="spellStart"/>
      <w:r>
        <w:t>ыстық</w:t>
      </w:r>
      <w:proofErr w:type="spellEnd"/>
      <w:r>
        <w:t xml:space="preserve"> </w:t>
      </w:r>
      <w:proofErr w:type="spellStart"/>
      <w:r>
        <w:t>жұмыстар</w:t>
      </w:r>
      <w:proofErr w:type="spellEnd"/>
      <w:r>
        <w:t xml:space="preserve">, </w:t>
      </w:r>
      <w:proofErr w:type="spellStart"/>
      <w:r>
        <w:t>электр</w:t>
      </w:r>
      <w:proofErr w:type="spellEnd"/>
      <w:r>
        <w:t xml:space="preserve"> </w:t>
      </w:r>
      <w:proofErr w:type="spellStart"/>
      <w:r>
        <w:t>қондырғыларын</w:t>
      </w:r>
      <w:proofErr w:type="spellEnd"/>
      <w:r>
        <w:t xml:space="preserve"> </w:t>
      </w:r>
      <w:proofErr w:type="spellStart"/>
      <w:r>
        <w:t>орнату</w:t>
      </w:r>
      <w:proofErr w:type="spellEnd"/>
      <w:r>
        <w:t xml:space="preserve">, </w:t>
      </w:r>
      <w:proofErr w:type="spellStart"/>
      <w:r>
        <w:t>биіктікте</w:t>
      </w:r>
      <w:proofErr w:type="spellEnd"/>
      <w:r>
        <w:t xml:space="preserve"> </w:t>
      </w:r>
      <w:proofErr w:type="spellStart"/>
      <w:r>
        <w:t>жұмыс</w:t>
      </w:r>
      <w:proofErr w:type="spellEnd"/>
      <w:r>
        <w:t xml:space="preserve"> </w:t>
      </w:r>
      <w:proofErr w:type="spellStart"/>
      <w:r>
        <w:t>істеу</w:t>
      </w:r>
      <w:proofErr w:type="spellEnd"/>
      <w:r>
        <w:t xml:space="preserve">, </w:t>
      </w:r>
      <w:proofErr w:type="spellStart"/>
      <w:r>
        <w:t>қауіпті</w:t>
      </w:r>
      <w:proofErr w:type="spellEnd"/>
      <w:r>
        <w:t xml:space="preserve"> </w:t>
      </w:r>
      <w:proofErr w:type="spellStart"/>
      <w:r>
        <w:t>материалдармен</w:t>
      </w:r>
      <w:proofErr w:type="spellEnd"/>
      <w:r>
        <w:t xml:space="preserve"> </w:t>
      </w:r>
      <w:proofErr w:type="spellStart"/>
      <w:r>
        <w:t>жұмыс</w:t>
      </w:r>
      <w:proofErr w:type="spellEnd"/>
      <w:r>
        <w:t xml:space="preserve"> </w:t>
      </w:r>
      <w:proofErr w:type="spellStart"/>
      <w:r>
        <w:t>және</w:t>
      </w:r>
      <w:proofErr w:type="spellEnd"/>
      <w:r>
        <w:t xml:space="preserve"> </w:t>
      </w:r>
      <w:proofErr w:type="spellStart"/>
      <w:r>
        <w:t>ауа-райының</w:t>
      </w:r>
      <w:proofErr w:type="spellEnd"/>
      <w:r>
        <w:t xml:space="preserve"> </w:t>
      </w:r>
      <w:proofErr w:type="spellStart"/>
      <w:r>
        <w:t>қолайсыз</w:t>
      </w:r>
      <w:proofErr w:type="spellEnd"/>
      <w:r>
        <w:t xml:space="preserve"> </w:t>
      </w:r>
      <w:proofErr w:type="spellStart"/>
      <w:r>
        <w:t>жағдайларына</w:t>
      </w:r>
      <w:proofErr w:type="spellEnd"/>
      <w:r>
        <w:t xml:space="preserve"> </w:t>
      </w:r>
      <w:proofErr w:type="spellStart"/>
      <w:r>
        <w:t>ұшырау</w:t>
      </w:r>
      <w:proofErr w:type="spellEnd"/>
      <w:r>
        <w:t xml:space="preserve"> </w:t>
      </w:r>
      <w:proofErr w:type="spellStart"/>
      <w:r>
        <w:t>сияқты</w:t>
      </w:r>
      <w:proofErr w:type="spellEnd"/>
      <w:r>
        <w:t xml:space="preserve"> </w:t>
      </w:r>
      <w:proofErr w:type="spellStart"/>
      <w:r>
        <w:t>іс-әрекеттер</w:t>
      </w:r>
      <w:proofErr w:type="spellEnd"/>
      <w:r>
        <w:t xml:space="preserve"> </w:t>
      </w:r>
      <w:proofErr w:type="spellStart"/>
      <w:r>
        <w:t>қауіпсіздік</w:t>
      </w:r>
      <w:proofErr w:type="spellEnd"/>
      <w:r>
        <w:t xml:space="preserve"> </w:t>
      </w:r>
      <w:proofErr w:type="spellStart"/>
      <w:r>
        <w:t>үшін</w:t>
      </w:r>
      <w:proofErr w:type="spellEnd"/>
      <w:r>
        <w:t xml:space="preserve"> </w:t>
      </w:r>
      <w:proofErr w:type="spellStart"/>
      <w:r>
        <w:t>өте</w:t>
      </w:r>
      <w:proofErr w:type="spellEnd"/>
      <w:r>
        <w:t xml:space="preserve"> </w:t>
      </w:r>
      <w:proofErr w:type="spellStart"/>
      <w:r>
        <w:t>маңызды</w:t>
      </w:r>
      <w:proofErr w:type="spellEnd"/>
      <w:r>
        <w:t xml:space="preserve"> </w:t>
      </w:r>
      <w:proofErr w:type="spellStart"/>
      <w:r>
        <w:t>мәселелер</w:t>
      </w:r>
      <w:proofErr w:type="spellEnd"/>
      <w:r>
        <w:t xml:space="preserve"> </w:t>
      </w:r>
      <w:proofErr w:type="spellStart"/>
      <w:r>
        <w:t>туғызады</w:t>
      </w:r>
      <w:proofErr w:type="spellEnd"/>
      <w:r>
        <w:t>.</w:t>
      </w:r>
    </w:p>
    <w:p w14:paraId="6247554B" w14:textId="77777777" w:rsidR="006B6003" w:rsidRDefault="00000000">
      <w:pPr>
        <w:pStyle w:val="ReportParagraph"/>
      </w:pPr>
      <w:r>
        <w:t xml:space="preserve">IFC 2-ші Өнімділік </w:t>
      </w:r>
      <w:proofErr w:type="spellStart"/>
      <w:r>
        <w:t>стандартына</w:t>
      </w:r>
      <w:proofErr w:type="spellEnd"/>
      <w:r>
        <w:t xml:space="preserve"> (</w:t>
      </w:r>
      <w:proofErr w:type="spellStart"/>
      <w:r>
        <w:t>Еңбек</w:t>
      </w:r>
      <w:proofErr w:type="spellEnd"/>
      <w:r>
        <w:t xml:space="preserve"> </w:t>
      </w:r>
      <w:proofErr w:type="spellStart"/>
      <w:r>
        <w:t>және</w:t>
      </w:r>
      <w:proofErr w:type="spellEnd"/>
      <w:r>
        <w:t xml:space="preserve"> </w:t>
      </w:r>
      <w:proofErr w:type="spellStart"/>
      <w:r>
        <w:t>жұмыс</w:t>
      </w:r>
      <w:proofErr w:type="spellEnd"/>
      <w:r>
        <w:t xml:space="preserve"> </w:t>
      </w:r>
      <w:proofErr w:type="spellStart"/>
      <w:r>
        <w:t>жағдайлары</w:t>
      </w:r>
      <w:proofErr w:type="spellEnd"/>
      <w:r>
        <w:t xml:space="preserve">) </w:t>
      </w:r>
      <w:proofErr w:type="spellStart"/>
      <w:r>
        <w:t>сәйкес</w:t>
      </w:r>
      <w:proofErr w:type="spellEnd"/>
      <w:r>
        <w:t xml:space="preserve">, </w:t>
      </w:r>
      <w:proofErr w:type="spellStart"/>
      <w:r>
        <w:t>мердігерден</w:t>
      </w:r>
      <w:proofErr w:type="spellEnd"/>
      <w:r>
        <w:t xml:space="preserve"> </w:t>
      </w:r>
      <w:proofErr w:type="spellStart"/>
      <w:r>
        <w:t>Еңбек</w:t>
      </w:r>
      <w:proofErr w:type="spellEnd"/>
      <w:r>
        <w:t xml:space="preserve"> </w:t>
      </w:r>
      <w:proofErr w:type="spellStart"/>
      <w:r>
        <w:t>қауіпсіздігі</w:t>
      </w:r>
      <w:proofErr w:type="spellEnd"/>
      <w:r>
        <w:t xml:space="preserve"> </w:t>
      </w:r>
      <w:proofErr w:type="spellStart"/>
      <w:r>
        <w:t>және</w:t>
      </w:r>
      <w:proofErr w:type="spellEnd"/>
      <w:r>
        <w:t xml:space="preserve"> </w:t>
      </w:r>
      <w:proofErr w:type="spellStart"/>
      <w:r>
        <w:t>еңбекті</w:t>
      </w:r>
      <w:proofErr w:type="spellEnd"/>
      <w:r>
        <w:t xml:space="preserve"> </w:t>
      </w:r>
      <w:proofErr w:type="spellStart"/>
      <w:r>
        <w:t>қорғауды</w:t>
      </w:r>
      <w:proofErr w:type="spellEnd"/>
      <w:r>
        <w:t xml:space="preserve"> </w:t>
      </w:r>
      <w:proofErr w:type="spellStart"/>
      <w:r>
        <w:t>басқару</w:t>
      </w:r>
      <w:proofErr w:type="spellEnd"/>
      <w:r>
        <w:t xml:space="preserve"> </w:t>
      </w:r>
      <w:proofErr w:type="spellStart"/>
      <w:r>
        <w:t>жүйесін</w:t>
      </w:r>
      <w:proofErr w:type="spellEnd"/>
      <w:r>
        <w:t xml:space="preserve"> (</w:t>
      </w:r>
      <w:proofErr w:type="spellStart"/>
      <w:r>
        <w:t>ЕҚжЕҚБЖ</w:t>
      </w:r>
      <w:proofErr w:type="spellEnd"/>
      <w:r>
        <w:t xml:space="preserve">) </w:t>
      </w:r>
      <w:proofErr w:type="spellStart"/>
      <w:r>
        <w:t>құру</w:t>
      </w:r>
      <w:proofErr w:type="spellEnd"/>
      <w:r>
        <w:t xml:space="preserve"> </w:t>
      </w:r>
      <w:proofErr w:type="spellStart"/>
      <w:r>
        <w:t>және</w:t>
      </w:r>
      <w:proofErr w:type="spellEnd"/>
      <w:r>
        <w:t xml:space="preserve"> </w:t>
      </w:r>
      <w:proofErr w:type="spellStart"/>
      <w:r>
        <w:t>енгізу</w:t>
      </w:r>
      <w:proofErr w:type="spellEnd"/>
      <w:r>
        <w:t xml:space="preserve"> </w:t>
      </w:r>
      <w:proofErr w:type="spellStart"/>
      <w:r>
        <w:t>талап</w:t>
      </w:r>
      <w:proofErr w:type="spellEnd"/>
      <w:r>
        <w:t xml:space="preserve"> </w:t>
      </w:r>
      <w:proofErr w:type="spellStart"/>
      <w:r>
        <w:t>етіледі</w:t>
      </w:r>
      <w:proofErr w:type="spellEnd"/>
      <w:r>
        <w:t xml:space="preserve">. </w:t>
      </w:r>
      <w:proofErr w:type="spellStart"/>
      <w:r>
        <w:t>Бұл</w:t>
      </w:r>
      <w:proofErr w:type="spellEnd"/>
      <w:r>
        <w:t xml:space="preserve"> </w:t>
      </w:r>
      <w:proofErr w:type="spellStart"/>
      <w:r>
        <w:t>жүйе</w:t>
      </w:r>
      <w:proofErr w:type="spellEnd"/>
      <w:r>
        <w:t xml:space="preserve"> </w:t>
      </w:r>
      <w:proofErr w:type="spellStart"/>
      <w:r>
        <w:t>Қазақстан</w:t>
      </w:r>
      <w:proofErr w:type="spellEnd"/>
      <w:r>
        <w:t xml:space="preserve"> </w:t>
      </w:r>
      <w:proofErr w:type="spellStart"/>
      <w:r>
        <w:t>Республикасының</w:t>
      </w:r>
      <w:proofErr w:type="spellEnd"/>
      <w:r>
        <w:t xml:space="preserve"> (ҚР) </w:t>
      </w:r>
      <w:proofErr w:type="spellStart"/>
      <w:r>
        <w:t>Еңбек</w:t>
      </w:r>
      <w:proofErr w:type="spellEnd"/>
      <w:r>
        <w:t xml:space="preserve"> </w:t>
      </w:r>
      <w:proofErr w:type="spellStart"/>
      <w:r>
        <w:t>кодексіне</w:t>
      </w:r>
      <w:proofErr w:type="spellEnd"/>
      <w:r>
        <w:t xml:space="preserve"> </w:t>
      </w:r>
      <w:proofErr w:type="spellStart"/>
      <w:r>
        <w:t>толығымен</w:t>
      </w:r>
      <w:proofErr w:type="spellEnd"/>
      <w:r>
        <w:t xml:space="preserve"> </w:t>
      </w:r>
      <w:proofErr w:type="spellStart"/>
      <w:r>
        <w:t>сәйкес</w:t>
      </w:r>
      <w:proofErr w:type="spellEnd"/>
      <w:r>
        <w:t xml:space="preserve"> </w:t>
      </w:r>
      <w:proofErr w:type="spellStart"/>
      <w:r>
        <w:t>болуы</w:t>
      </w:r>
      <w:proofErr w:type="spellEnd"/>
      <w:r>
        <w:t xml:space="preserve"> </w:t>
      </w:r>
      <w:proofErr w:type="spellStart"/>
      <w:r>
        <w:t>және</w:t>
      </w:r>
      <w:proofErr w:type="spellEnd"/>
      <w:r>
        <w:t xml:space="preserve"> </w:t>
      </w:r>
      <w:proofErr w:type="spellStart"/>
      <w:r>
        <w:t>Халықаралық</w:t>
      </w:r>
      <w:proofErr w:type="spellEnd"/>
      <w:r>
        <w:t xml:space="preserve"> </w:t>
      </w:r>
      <w:proofErr w:type="spellStart"/>
      <w:r>
        <w:t>үздік</w:t>
      </w:r>
      <w:proofErr w:type="spellEnd"/>
      <w:r>
        <w:t xml:space="preserve"> </w:t>
      </w:r>
      <w:proofErr w:type="spellStart"/>
      <w:r>
        <w:t>өнеркәсіптік</w:t>
      </w:r>
      <w:proofErr w:type="spellEnd"/>
      <w:r>
        <w:t xml:space="preserve"> </w:t>
      </w:r>
      <w:proofErr w:type="spellStart"/>
      <w:r>
        <w:t>тәжірибеге</w:t>
      </w:r>
      <w:proofErr w:type="spellEnd"/>
      <w:r>
        <w:t xml:space="preserve"> (GIIP), </w:t>
      </w:r>
      <w:proofErr w:type="spellStart"/>
      <w:r>
        <w:t>соның</w:t>
      </w:r>
      <w:proofErr w:type="spellEnd"/>
      <w:r>
        <w:t xml:space="preserve"> </w:t>
      </w:r>
      <w:proofErr w:type="spellStart"/>
      <w:r>
        <w:t>ішінде</w:t>
      </w:r>
      <w:proofErr w:type="spellEnd"/>
      <w:r>
        <w:t xml:space="preserve"> ДБ/IFC </w:t>
      </w:r>
      <w:proofErr w:type="spellStart"/>
      <w:r>
        <w:t>Жалпы</w:t>
      </w:r>
      <w:proofErr w:type="spellEnd"/>
      <w:r>
        <w:t xml:space="preserve"> </w:t>
      </w:r>
      <w:proofErr w:type="spellStart"/>
      <w:r>
        <w:t>ЕҚжӘҚ</w:t>
      </w:r>
      <w:proofErr w:type="spellEnd"/>
      <w:r>
        <w:t xml:space="preserve"> (</w:t>
      </w:r>
      <w:proofErr w:type="spellStart"/>
      <w:r>
        <w:t>Еңбек</w:t>
      </w:r>
      <w:proofErr w:type="spellEnd"/>
      <w:r>
        <w:t xml:space="preserve">, </w:t>
      </w:r>
      <w:proofErr w:type="spellStart"/>
      <w:r>
        <w:t>Қауіпсіздік</w:t>
      </w:r>
      <w:proofErr w:type="spellEnd"/>
      <w:r>
        <w:t xml:space="preserve"> </w:t>
      </w:r>
      <w:proofErr w:type="spellStart"/>
      <w:r>
        <w:t>және</w:t>
      </w:r>
      <w:proofErr w:type="spellEnd"/>
      <w:r>
        <w:t xml:space="preserve"> </w:t>
      </w:r>
      <w:proofErr w:type="spellStart"/>
      <w:r>
        <w:t>Қоршаған</w:t>
      </w:r>
      <w:proofErr w:type="spellEnd"/>
      <w:r>
        <w:t xml:space="preserve"> </w:t>
      </w:r>
      <w:proofErr w:type="spellStart"/>
      <w:r>
        <w:t>орта</w:t>
      </w:r>
      <w:proofErr w:type="spellEnd"/>
      <w:r>
        <w:t xml:space="preserve">) </w:t>
      </w:r>
      <w:proofErr w:type="spellStart"/>
      <w:r>
        <w:t>нұсқауларына</w:t>
      </w:r>
      <w:proofErr w:type="spellEnd"/>
      <w:r>
        <w:t xml:space="preserve"> (2007) </w:t>
      </w:r>
      <w:proofErr w:type="spellStart"/>
      <w:r>
        <w:t>және</w:t>
      </w:r>
      <w:proofErr w:type="spellEnd"/>
      <w:r>
        <w:t xml:space="preserve"> </w:t>
      </w:r>
      <w:proofErr w:type="spellStart"/>
      <w:r>
        <w:t>Теміржолдарға</w:t>
      </w:r>
      <w:proofErr w:type="spellEnd"/>
      <w:r>
        <w:t xml:space="preserve"> </w:t>
      </w:r>
      <w:proofErr w:type="spellStart"/>
      <w:r>
        <w:t>арналған</w:t>
      </w:r>
      <w:proofErr w:type="spellEnd"/>
      <w:r>
        <w:t xml:space="preserve"> </w:t>
      </w:r>
      <w:proofErr w:type="spellStart"/>
      <w:r>
        <w:t>ЕҚжӘҚ</w:t>
      </w:r>
      <w:proofErr w:type="spellEnd"/>
      <w:r>
        <w:t xml:space="preserve"> </w:t>
      </w:r>
      <w:proofErr w:type="spellStart"/>
      <w:r>
        <w:t>нұсқауларына</w:t>
      </w:r>
      <w:proofErr w:type="spellEnd"/>
      <w:r>
        <w:t xml:space="preserve"> (2007) </w:t>
      </w:r>
      <w:proofErr w:type="spellStart"/>
      <w:r>
        <w:t>сәйкестендірілуі</w:t>
      </w:r>
      <w:proofErr w:type="spellEnd"/>
      <w:r>
        <w:t xml:space="preserve"> </w:t>
      </w:r>
      <w:proofErr w:type="spellStart"/>
      <w:r>
        <w:t>керек</w:t>
      </w:r>
      <w:proofErr w:type="spellEnd"/>
      <w:r>
        <w:t>.</w:t>
      </w:r>
    </w:p>
    <w:p w14:paraId="65A0142E" w14:textId="77777777" w:rsidR="006B6003" w:rsidRDefault="00000000">
      <w:pPr>
        <w:pStyle w:val="ReportParagraph"/>
      </w:pPr>
      <w:proofErr w:type="spellStart"/>
      <w:r>
        <w:t>Барлық</w:t>
      </w:r>
      <w:proofErr w:type="spellEnd"/>
      <w:r>
        <w:t xml:space="preserve"> </w:t>
      </w:r>
      <w:proofErr w:type="spellStart"/>
      <w:r>
        <w:t>жұмысшылар</w:t>
      </w:r>
      <w:proofErr w:type="spellEnd"/>
      <w:r>
        <w:t xml:space="preserve"> ҚР </w:t>
      </w:r>
      <w:proofErr w:type="spellStart"/>
      <w:r>
        <w:t>заңнамасына</w:t>
      </w:r>
      <w:proofErr w:type="spellEnd"/>
      <w:r>
        <w:t xml:space="preserve"> </w:t>
      </w:r>
      <w:proofErr w:type="spellStart"/>
      <w:r>
        <w:t>және</w:t>
      </w:r>
      <w:proofErr w:type="spellEnd"/>
      <w:r>
        <w:t xml:space="preserve"> PS2-ге </w:t>
      </w:r>
      <w:proofErr w:type="spellStart"/>
      <w:r>
        <w:t>сәйкес</w:t>
      </w:r>
      <w:proofErr w:type="spellEnd"/>
      <w:r>
        <w:t xml:space="preserve"> </w:t>
      </w:r>
      <w:proofErr w:type="spellStart"/>
      <w:r>
        <w:t>жазбаша</w:t>
      </w:r>
      <w:proofErr w:type="spellEnd"/>
      <w:r>
        <w:t xml:space="preserve"> </w:t>
      </w:r>
      <w:proofErr w:type="spellStart"/>
      <w:r>
        <w:t>келісімшарттар</w:t>
      </w:r>
      <w:proofErr w:type="spellEnd"/>
      <w:r>
        <w:t xml:space="preserve"> </w:t>
      </w:r>
      <w:proofErr w:type="spellStart"/>
      <w:r>
        <w:t>бойынша</w:t>
      </w:r>
      <w:proofErr w:type="spellEnd"/>
      <w:r>
        <w:t xml:space="preserve"> </w:t>
      </w:r>
      <w:proofErr w:type="spellStart"/>
      <w:r>
        <w:t>жұмысқа</w:t>
      </w:r>
      <w:proofErr w:type="spellEnd"/>
      <w:r>
        <w:t xml:space="preserve"> </w:t>
      </w:r>
      <w:proofErr w:type="spellStart"/>
      <w:r>
        <w:t>қабылдануы</w:t>
      </w:r>
      <w:proofErr w:type="spellEnd"/>
      <w:r>
        <w:t xml:space="preserve"> </w:t>
      </w:r>
      <w:proofErr w:type="spellStart"/>
      <w:r>
        <w:t>тиіс</w:t>
      </w:r>
      <w:proofErr w:type="spellEnd"/>
      <w:r>
        <w:t xml:space="preserve">, </w:t>
      </w:r>
      <w:proofErr w:type="spellStart"/>
      <w:r>
        <w:t>онда</w:t>
      </w:r>
      <w:proofErr w:type="spellEnd"/>
      <w:r>
        <w:t xml:space="preserve"> </w:t>
      </w:r>
      <w:proofErr w:type="spellStart"/>
      <w:r>
        <w:t>келесі</w:t>
      </w:r>
      <w:proofErr w:type="spellEnd"/>
      <w:r>
        <w:t xml:space="preserve"> </w:t>
      </w:r>
      <w:proofErr w:type="spellStart"/>
      <w:r>
        <w:t>тармақтар</w:t>
      </w:r>
      <w:proofErr w:type="spellEnd"/>
      <w:r>
        <w:t xml:space="preserve"> </w:t>
      </w:r>
      <w:proofErr w:type="spellStart"/>
      <w:r>
        <w:t>нақты</w:t>
      </w:r>
      <w:proofErr w:type="spellEnd"/>
      <w:r>
        <w:t xml:space="preserve"> </w:t>
      </w:r>
      <w:proofErr w:type="spellStart"/>
      <w:r>
        <w:t>көрсетілуі</w:t>
      </w:r>
      <w:proofErr w:type="spellEnd"/>
      <w:r>
        <w:t xml:space="preserve"> </w:t>
      </w:r>
      <w:proofErr w:type="spellStart"/>
      <w:r>
        <w:t>қажет</w:t>
      </w:r>
      <w:proofErr w:type="spellEnd"/>
      <w:r>
        <w:t>:</w:t>
      </w:r>
    </w:p>
    <w:p w14:paraId="4933252B" w14:textId="77777777" w:rsidR="006B6003" w:rsidRDefault="006B6003">
      <w:pPr>
        <w:pStyle w:val="ReportParagraph"/>
      </w:pPr>
    </w:p>
    <w:p w14:paraId="4A25B125" w14:textId="77777777" w:rsidR="006B6003" w:rsidRDefault="00000000">
      <w:pPr>
        <w:pStyle w:val="ReportParagraph"/>
        <w:ind w:leftChars="199" w:left="438"/>
      </w:pPr>
      <w:r>
        <w:t xml:space="preserve">- </w:t>
      </w:r>
      <w:proofErr w:type="spellStart"/>
      <w:r>
        <w:t>Қауіпсіз</w:t>
      </w:r>
      <w:proofErr w:type="spellEnd"/>
      <w:r>
        <w:t xml:space="preserve"> </w:t>
      </w:r>
      <w:proofErr w:type="spellStart"/>
      <w:r>
        <w:t>жұмыс</w:t>
      </w:r>
      <w:proofErr w:type="spellEnd"/>
      <w:r>
        <w:t xml:space="preserve"> </w:t>
      </w:r>
      <w:proofErr w:type="spellStart"/>
      <w:r>
        <w:t>жағдайлары</w:t>
      </w:r>
      <w:proofErr w:type="spellEnd"/>
      <w:r>
        <w:t xml:space="preserve"> </w:t>
      </w:r>
      <w:proofErr w:type="spellStart"/>
      <w:r>
        <w:t>және</w:t>
      </w:r>
      <w:proofErr w:type="spellEnd"/>
      <w:r>
        <w:t xml:space="preserve"> </w:t>
      </w:r>
      <w:proofErr w:type="spellStart"/>
      <w:r>
        <w:t>ЕҚжЕҚ</w:t>
      </w:r>
      <w:proofErr w:type="spellEnd"/>
      <w:r>
        <w:t xml:space="preserve"> </w:t>
      </w:r>
      <w:proofErr w:type="spellStart"/>
      <w:r>
        <w:t>қорғанысы</w:t>
      </w:r>
      <w:proofErr w:type="spellEnd"/>
      <w:r>
        <w:t>;</w:t>
      </w:r>
    </w:p>
    <w:p w14:paraId="2309C012" w14:textId="77777777" w:rsidR="006B6003" w:rsidRDefault="00000000">
      <w:pPr>
        <w:pStyle w:val="ReportParagraph"/>
        <w:ind w:leftChars="199" w:left="438"/>
      </w:pPr>
      <w:r>
        <w:t xml:space="preserve">- </w:t>
      </w:r>
      <w:proofErr w:type="spellStart"/>
      <w:r>
        <w:t>Жеке</w:t>
      </w:r>
      <w:proofErr w:type="spellEnd"/>
      <w:r>
        <w:t xml:space="preserve"> </w:t>
      </w:r>
      <w:proofErr w:type="spellStart"/>
      <w:r>
        <w:t>қорғаныс</w:t>
      </w:r>
      <w:proofErr w:type="spellEnd"/>
      <w:r>
        <w:t xml:space="preserve"> </w:t>
      </w:r>
      <w:proofErr w:type="spellStart"/>
      <w:r>
        <w:t>құралдарын</w:t>
      </w:r>
      <w:proofErr w:type="spellEnd"/>
      <w:r>
        <w:t xml:space="preserve"> (ЖҚҚ) </w:t>
      </w:r>
      <w:proofErr w:type="spellStart"/>
      <w:r>
        <w:t>беру</w:t>
      </w:r>
      <w:proofErr w:type="spellEnd"/>
      <w:r>
        <w:t xml:space="preserve"> </w:t>
      </w:r>
      <w:proofErr w:type="spellStart"/>
      <w:r>
        <w:t>және</w:t>
      </w:r>
      <w:proofErr w:type="spellEnd"/>
      <w:r>
        <w:t xml:space="preserve"> </w:t>
      </w:r>
      <w:proofErr w:type="spellStart"/>
      <w:r>
        <w:t>міндетті</w:t>
      </w:r>
      <w:proofErr w:type="spellEnd"/>
      <w:r>
        <w:t xml:space="preserve"> </w:t>
      </w:r>
      <w:proofErr w:type="spellStart"/>
      <w:r>
        <w:t>түрде</w:t>
      </w:r>
      <w:proofErr w:type="spellEnd"/>
      <w:r>
        <w:t xml:space="preserve"> </w:t>
      </w:r>
      <w:proofErr w:type="spellStart"/>
      <w:r>
        <w:t>пайдалану</w:t>
      </w:r>
      <w:proofErr w:type="spellEnd"/>
      <w:r>
        <w:t>;</w:t>
      </w:r>
    </w:p>
    <w:p w14:paraId="481A2E08" w14:textId="77777777" w:rsidR="006B6003" w:rsidRDefault="00000000">
      <w:pPr>
        <w:pStyle w:val="ReportParagraph"/>
        <w:ind w:leftChars="199" w:left="438"/>
      </w:pPr>
      <w:r>
        <w:t xml:space="preserve">- </w:t>
      </w:r>
      <w:proofErr w:type="spellStart"/>
      <w:r>
        <w:t>Белгіленген</w:t>
      </w:r>
      <w:proofErr w:type="spellEnd"/>
      <w:r>
        <w:t xml:space="preserve"> </w:t>
      </w:r>
      <w:proofErr w:type="spellStart"/>
      <w:r>
        <w:t>демалыс</w:t>
      </w:r>
      <w:proofErr w:type="spellEnd"/>
      <w:r>
        <w:t xml:space="preserve"> </w:t>
      </w:r>
      <w:proofErr w:type="spellStart"/>
      <w:r>
        <w:t>уақыты</w:t>
      </w:r>
      <w:proofErr w:type="spellEnd"/>
      <w:r>
        <w:t xml:space="preserve"> </w:t>
      </w:r>
      <w:proofErr w:type="spellStart"/>
      <w:r>
        <w:t>және</w:t>
      </w:r>
      <w:proofErr w:type="spellEnd"/>
      <w:r>
        <w:t xml:space="preserve"> </w:t>
      </w:r>
      <w:proofErr w:type="spellStart"/>
      <w:r>
        <w:t>әділ</w:t>
      </w:r>
      <w:proofErr w:type="spellEnd"/>
      <w:r>
        <w:t xml:space="preserve"> </w:t>
      </w:r>
      <w:proofErr w:type="spellStart"/>
      <w:r>
        <w:t>өтемақы</w:t>
      </w:r>
      <w:proofErr w:type="spellEnd"/>
      <w:r>
        <w:t>;</w:t>
      </w:r>
    </w:p>
    <w:p w14:paraId="2F64CB4A" w14:textId="77777777" w:rsidR="006B6003" w:rsidRDefault="00000000">
      <w:pPr>
        <w:pStyle w:val="ReportParagraph"/>
        <w:ind w:leftChars="199" w:left="438"/>
      </w:pPr>
      <w:r>
        <w:t xml:space="preserve">- </w:t>
      </w:r>
      <w:proofErr w:type="spellStart"/>
      <w:r>
        <w:t>Медициналық</w:t>
      </w:r>
      <w:proofErr w:type="spellEnd"/>
      <w:r>
        <w:t xml:space="preserve"> </w:t>
      </w:r>
      <w:proofErr w:type="spellStart"/>
      <w:r>
        <w:t>қолдауға</w:t>
      </w:r>
      <w:proofErr w:type="spellEnd"/>
      <w:r>
        <w:t xml:space="preserve"> </w:t>
      </w:r>
      <w:proofErr w:type="spellStart"/>
      <w:r>
        <w:t>және</w:t>
      </w:r>
      <w:proofErr w:type="spellEnd"/>
      <w:r>
        <w:t xml:space="preserve"> </w:t>
      </w:r>
      <w:proofErr w:type="spellStart"/>
      <w:r>
        <w:t>алғашқы</w:t>
      </w:r>
      <w:proofErr w:type="spellEnd"/>
      <w:r>
        <w:t xml:space="preserve"> </w:t>
      </w:r>
      <w:proofErr w:type="spellStart"/>
      <w:r>
        <w:t>көмек</w:t>
      </w:r>
      <w:proofErr w:type="spellEnd"/>
      <w:r>
        <w:t xml:space="preserve"> </w:t>
      </w:r>
      <w:proofErr w:type="spellStart"/>
      <w:r>
        <w:t>көрсету</w:t>
      </w:r>
      <w:proofErr w:type="spellEnd"/>
      <w:r>
        <w:t xml:space="preserve"> </w:t>
      </w:r>
      <w:proofErr w:type="spellStart"/>
      <w:r>
        <w:t>пункттеріне</w:t>
      </w:r>
      <w:proofErr w:type="spellEnd"/>
      <w:r>
        <w:t xml:space="preserve"> </w:t>
      </w:r>
      <w:proofErr w:type="spellStart"/>
      <w:r>
        <w:t>қол</w:t>
      </w:r>
      <w:proofErr w:type="spellEnd"/>
      <w:r>
        <w:t xml:space="preserve"> </w:t>
      </w:r>
      <w:proofErr w:type="spellStart"/>
      <w:r>
        <w:t>жеткізу</w:t>
      </w:r>
      <w:proofErr w:type="spellEnd"/>
      <w:r>
        <w:t>;</w:t>
      </w:r>
    </w:p>
    <w:p w14:paraId="48D79C51" w14:textId="77777777" w:rsidR="006B6003" w:rsidRDefault="00000000">
      <w:pPr>
        <w:pStyle w:val="ReportParagraph"/>
        <w:ind w:leftChars="199" w:left="438"/>
      </w:pPr>
      <w:r>
        <w:t xml:space="preserve">- </w:t>
      </w:r>
      <w:proofErr w:type="spellStart"/>
      <w:r>
        <w:t>Қорқытусыз</w:t>
      </w:r>
      <w:proofErr w:type="spellEnd"/>
      <w:r>
        <w:t xml:space="preserve"> </w:t>
      </w:r>
      <w:proofErr w:type="spellStart"/>
      <w:r>
        <w:t>жұмысшылардың</w:t>
      </w:r>
      <w:proofErr w:type="spellEnd"/>
      <w:r>
        <w:t xml:space="preserve"> </w:t>
      </w:r>
      <w:proofErr w:type="spellStart"/>
      <w:r>
        <w:t>шағымдарын</w:t>
      </w:r>
      <w:proofErr w:type="spellEnd"/>
      <w:r>
        <w:t xml:space="preserve"> </w:t>
      </w:r>
      <w:proofErr w:type="spellStart"/>
      <w:r>
        <w:t>қарау</w:t>
      </w:r>
      <w:proofErr w:type="spellEnd"/>
      <w:r>
        <w:t xml:space="preserve"> </w:t>
      </w:r>
      <w:proofErr w:type="spellStart"/>
      <w:r>
        <w:t>тетігіне</w:t>
      </w:r>
      <w:proofErr w:type="spellEnd"/>
      <w:r>
        <w:t xml:space="preserve"> </w:t>
      </w:r>
      <w:proofErr w:type="spellStart"/>
      <w:r>
        <w:t>қол</w:t>
      </w:r>
      <w:proofErr w:type="spellEnd"/>
      <w:r>
        <w:t xml:space="preserve"> </w:t>
      </w:r>
      <w:proofErr w:type="spellStart"/>
      <w:r>
        <w:t>жеткізу</w:t>
      </w:r>
      <w:proofErr w:type="spellEnd"/>
      <w:r>
        <w:t>.</w:t>
      </w:r>
    </w:p>
    <w:p w14:paraId="12949F61" w14:textId="77777777" w:rsidR="006B6003" w:rsidRDefault="006B6003">
      <w:pPr>
        <w:pStyle w:val="ReportParagraph"/>
      </w:pPr>
    </w:p>
    <w:p w14:paraId="6AB2F872" w14:textId="77777777" w:rsidR="006B6003" w:rsidRDefault="00000000">
      <w:pPr>
        <w:pStyle w:val="ReportParagraph"/>
      </w:pPr>
      <w:r>
        <w:t xml:space="preserve">- </w:t>
      </w:r>
      <w:proofErr w:type="spellStart"/>
      <w:r>
        <w:t>Әсерлердің</w:t>
      </w:r>
      <w:proofErr w:type="spellEnd"/>
      <w:r>
        <w:t xml:space="preserve"> </w:t>
      </w:r>
      <w:proofErr w:type="spellStart"/>
      <w:r>
        <w:t>бастауы</w:t>
      </w:r>
      <w:proofErr w:type="spellEnd"/>
      <w:r>
        <w:t xml:space="preserve"> / </w:t>
      </w:r>
      <w:proofErr w:type="spellStart"/>
      <w:r>
        <w:t>Қауіпті</w:t>
      </w:r>
      <w:proofErr w:type="spellEnd"/>
      <w:r>
        <w:t xml:space="preserve"> </w:t>
      </w:r>
      <w:proofErr w:type="spellStart"/>
      <w:r>
        <w:t>бағалау</w:t>
      </w:r>
      <w:proofErr w:type="spellEnd"/>
      <w:r>
        <w:t xml:space="preserve"> </w:t>
      </w:r>
      <w:proofErr w:type="spellStart"/>
      <w:r>
        <w:t>тәсілі</w:t>
      </w:r>
      <w:proofErr w:type="spellEnd"/>
    </w:p>
    <w:p w14:paraId="6EF20DB2" w14:textId="77777777" w:rsidR="006B6003" w:rsidRDefault="00000000">
      <w:pPr>
        <w:pStyle w:val="ReportParagraph"/>
      </w:pPr>
      <w:proofErr w:type="spellStart"/>
      <w:r>
        <w:t>ЕҚжЕҚ</w:t>
      </w:r>
      <w:proofErr w:type="spellEnd"/>
      <w:r>
        <w:t xml:space="preserve"> </w:t>
      </w:r>
      <w:proofErr w:type="spellStart"/>
      <w:r>
        <w:t>қауіптері</w:t>
      </w:r>
      <w:proofErr w:type="spellEnd"/>
      <w:r>
        <w:t xml:space="preserve"> </w:t>
      </w:r>
      <w:proofErr w:type="spellStart"/>
      <w:r>
        <w:t>желілік</w:t>
      </w:r>
      <w:proofErr w:type="spellEnd"/>
      <w:r>
        <w:t xml:space="preserve"> </w:t>
      </w:r>
      <w:proofErr w:type="spellStart"/>
      <w:r>
        <w:t>дәліздің</w:t>
      </w:r>
      <w:proofErr w:type="spellEnd"/>
      <w:r>
        <w:t xml:space="preserve"> </w:t>
      </w:r>
      <w:proofErr w:type="spellStart"/>
      <w:r>
        <w:t>бойында</w:t>
      </w:r>
      <w:proofErr w:type="spellEnd"/>
      <w:r>
        <w:t xml:space="preserve"> </w:t>
      </w:r>
      <w:proofErr w:type="spellStart"/>
      <w:r>
        <w:t>және</w:t>
      </w:r>
      <w:proofErr w:type="spellEnd"/>
      <w:r>
        <w:t xml:space="preserve"> </w:t>
      </w:r>
      <w:proofErr w:type="spellStart"/>
      <w:r>
        <w:t>карьерлер</w:t>
      </w:r>
      <w:proofErr w:type="spellEnd"/>
      <w:r>
        <w:t xml:space="preserve">, </w:t>
      </w:r>
      <w:proofErr w:type="spellStart"/>
      <w:r>
        <w:t>топырақ</w:t>
      </w:r>
      <w:proofErr w:type="spellEnd"/>
      <w:r>
        <w:t xml:space="preserve"> </w:t>
      </w:r>
      <w:proofErr w:type="spellStart"/>
      <w:r>
        <w:t>алаңдары</w:t>
      </w:r>
      <w:proofErr w:type="spellEnd"/>
      <w:r>
        <w:t xml:space="preserve">, </w:t>
      </w:r>
      <w:proofErr w:type="spellStart"/>
      <w:r>
        <w:t>бетон</w:t>
      </w:r>
      <w:proofErr w:type="spellEnd"/>
      <w:r>
        <w:t xml:space="preserve"> </w:t>
      </w:r>
      <w:proofErr w:type="spellStart"/>
      <w:r>
        <w:t>және</w:t>
      </w:r>
      <w:proofErr w:type="spellEnd"/>
      <w:r>
        <w:t xml:space="preserve"> </w:t>
      </w:r>
      <w:proofErr w:type="spellStart"/>
      <w:r>
        <w:t>ұсақтау</w:t>
      </w:r>
      <w:proofErr w:type="spellEnd"/>
      <w:r>
        <w:t xml:space="preserve"> </w:t>
      </w:r>
      <w:proofErr w:type="spellStart"/>
      <w:r>
        <w:t>қондырғылары</w:t>
      </w:r>
      <w:proofErr w:type="spellEnd"/>
      <w:r>
        <w:t xml:space="preserve">, </w:t>
      </w:r>
      <w:proofErr w:type="spellStart"/>
      <w:r>
        <w:t>жұмысшылар</w:t>
      </w:r>
      <w:proofErr w:type="spellEnd"/>
      <w:r>
        <w:t xml:space="preserve"> </w:t>
      </w:r>
      <w:proofErr w:type="spellStart"/>
      <w:r>
        <w:t>лагерьлері</w:t>
      </w:r>
      <w:proofErr w:type="spellEnd"/>
      <w:r>
        <w:t xml:space="preserve"> </w:t>
      </w:r>
      <w:proofErr w:type="spellStart"/>
      <w:r>
        <w:t>және</w:t>
      </w:r>
      <w:proofErr w:type="spellEnd"/>
      <w:r>
        <w:t xml:space="preserve"> </w:t>
      </w:r>
      <w:proofErr w:type="spellStart"/>
      <w:r>
        <w:t>кірме</w:t>
      </w:r>
      <w:proofErr w:type="spellEnd"/>
      <w:r>
        <w:t xml:space="preserve"> </w:t>
      </w:r>
      <w:proofErr w:type="spellStart"/>
      <w:r>
        <w:t>жолдары</w:t>
      </w:r>
      <w:proofErr w:type="spellEnd"/>
      <w:r>
        <w:t xml:space="preserve"> </w:t>
      </w:r>
      <w:proofErr w:type="spellStart"/>
      <w:r>
        <w:t>сияқты</w:t>
      </w:r>
      <w:proofErr w:type="spellEnd"/>
      <w:r>
        <w:t xml:space="preserve"> </w:t>
      </w:r>
      <w:proofErr w:type="spellStart"/>
      <w:r>
        <w:t>ілеспе</w:t>
      </w:r>
      <w:proofErr w:type="spellEnd"/>
      <w:r>
        <w:t xml:space="preserve"> </w:t>
      </w:r>
      <w:proofErr w:type="spellStart"/>
      <w:r>
        <w:t>нысандарда</w:t>
      </w:r>
      <w:proofErr w:type="spellEnd"/>
      <w:r>
        <w:t xml:space="preserve"> </w:t>
      </w:r>
      <w:proofErr w:type="spellStart"/>
      <w:r>
        <w:t>күтіледі</w:t>
      </w:r>
      <w:proofErr w:type="spellEnd"/>
      <w:r>
        <w:t xml:space="preserve">. </w:t>
      </w:r>
      <w:proofErr w:type="spellStart"/>
      <w:r>
        <w:t>Бұл</w:t>
      </w:r>
      <w:proofErr w:type="spellEnd"/>
      <w:r>
        <w:t xml:space="preserve"> </w:t>
      </w:r>
      <w:proofErr w:type="spellStart"/>
      <w:r>
        <w:t>қауіптерді</w:t>
      </w:r>
      <w:proofErr w:type="spellEnd"/>
      <w:r>
        <w:t xml:space="preserve"> </w:t>
      </w:r>
      <w:proofErr w:type="spellStart"/>
      <w:r>
        <w:t>басқару</w:t>
      </w:r>
      <w:proofErr w:type="spellEnd"/>
      <w:r>
        <w:t xml:space="preserve"> </w:t>
      </w:r>
      <w:proofErr w:type="spellStart"/>
      <w:r>
        <w:t>үшін</w:t>
      </w:r>
      <w:proofErr w:type="spellEnd"/>
      <w:r>
        <w:t xml:space="preserve"> </w:t>
      </w:r>
      <w:proofErr w:type="spellStart"/>
      <w:r>
        <w:t>мердігер</w:t>
      </w:r>
      <w:proofErr w:type="spellEnd"/>
      <w:r>
        <w:t xml:space="preserve"> </w:t>
      </w:r>
      <w:proofErr w:type="spellStart"/>
      <w:r>
        <w:t>жұмыс</w:t>
      </w:r>
      <w:proofErr w:type="spellEnd"/>
      <w:r>
        <w:t xml:space="preserve"> </w:t>
      </w:r>
      <w:proofErr w:type="spellStart"/>
      <w:r>
        <w:t>түрлеріне</w:t>
      </w:r>
      <w:proofErr w:type="spellEnd"/>
      <w:r>
        <w:t xml:space="preserve"> </w:t>
      </w:r>
      <w:proofErr w:type="spellStart"/>
      <w:r>
        <w:t>қатысты</w:t>
      </w:r>
      <w:proofErr w:type="spellEnd"/>
      <w:r>
        <w:t xml:space="preserve"> </w:t>
      </w:r>
      <w:proofErr w:type="spellStart"/>
      <w:r>
        <w:t>Қауіпті</w:t>
      </w:r>
      <w:proofErr w:type="spellEnd"/>
      <w:r>
        <w:t xml:space="preserve"> </w:t>
      </w:r>
      <w:proofErr w:type="spellStart"/>
      <w:r>
        <w:t>анықтау</w:t>
      </w:r>
      <w:proofErr w:type="spellEnd"/>
      <w:r>
        <w:t xml:space="preserve"> </w:t>
      </w:r>
      <w:proofErr w:type="spellStart"/>
      <w:r>
        <w:t>және</w:t>
      </w:r>
      <w:proofErr w:type="spellEnd"/>
      <w:r>
        <w:t xml:space="preserve"> </w:t>
      </w:r>
      <w:proofErr w:type="spellStart"/>
      <w:r>
        <w:t>тәуекелдерді</w:t>
      </w:r>
      <w:proofErr w:type="spellEnd"/>
      <w:r>
        <w:t xml:space="preserve"> </w:t>
      </w:r>
      <w:proofErr w:type="spellStart"/>
      <w:r>
        <w:t>бағалау</w:t>
      </w:r>
      <w:proofErr w:type="spellEnd"/>
      <w:r>
        <w:t xml:space="preserve"> (ҚАТБ) </w:t>
      </w:r>
      <w:proofErr w:type="spellStart"/>
      <w:r>
        <w:t>жұмыстарын</w:t>
      </w:r>
      <w:proofErr w:type="spellEnd"/>
      <w:r>
        <w:t xml:space="preserve"> </w:t>
      </w:r>
      <w:proofErr w:type="spellStart"/>
      <w:r>
        <w:t>жүргізеді</w:t>
      </w:r>
      <w:proofErr w:type="spellEnd"/>
      <w:r>
        <w:t xml:space="preserve"> </w:t>
      </w:r>
      <w:proofErr w:type="spellStart"/>
      <w:r>
        <w:t>және</w:t>
      </w:r>
      <w:proofErr w:type="spellEnd"/>
      <w:r>
        <w:t xml:space="preserve"> </w:t>
      </w:r>
      <w:proofErr w:type="spellStart"/>
      <w:r>
        <w:t>ыстық</w:t>
      </w:r>
      <w:proofErr w:type="spellEnd"/>
      <w:r>
        <w:t xml:space="preserve"> </w:t>
      </w:r>
      <w:proofErr w:type="spellStart"/>
      <w:r>
        <w:t>жұмыстар</w:t>
      </w:r>
      <w:proofErr w:type="spellEnd"/>
      <w:r>
        <w:t xml:space="preserve">, </w:t>
      </w:r>
      <w:proofErr w:type="spellStart"/>
      <w:r>
        <w:t>жабық</w:t>
      </w:r>
      <w:proofErr w:type="spellEnd"/>
      <w:r>
        <w:t xml:space="preserve"> </w:t>
      </w:r>
      <w:proofErr w:type="spellStart"/>
      <w:r>
        <w:t>кеңістікке</w:t>
      </w:r>
      <w:proofErr w:type="spellEnd"/>
      <w:r>
        <w:t xml:space="preserve"> </w:t>
      </w:r>
      <w:proofErr w:type="spellStart"/>
      <w:r>
        <w:t>кіру</w:t>
      </w:r>
      <w:proofErr w:type="spellEnd"/>
      <w:r>
        <w:t xml:space="preserve">, </w:t>
      </w:r>
      <w:proofErr w:type="spellStart"/>
      <w:r>
        <w:t>көтеру</w:t>
      </w:r>
      <w:proofErr w:type="spellEnd"/>
      <w:r>
        <w:t xml:space="preserve"> </w:t>
      </w:r>
      <w:proofErr w:type="spellStart"/>
      <w:r>
        <w:t>операциялары</w:t>
      </w:r>
      <w:proofErr w:type="spellEnd"/>
      <w:r>
        <w:t xml:space="preserve">, </w:t>
      </w:r>
      <w:proofErr w:type="spellStart"/>
      <w:r>
        <w:t>энергия</w:t>
      </w:r>
      <w:proofErr w:type="spellEnd"/>
      <w:r>
        <w:t xml:space="preserve"> </w:t>
      </w:r>
      <w:proofErr w:type="spellStart"/>
      <w:r>
        <w:t>берілген</w:t>
      </w:r>
      <w:proofErr w:type="spellEnd"/>
      <w:r>
        <w:t xml:space="preserve"> </w:t>
      </w:r>
      <w:proofErr w:type="spellStart"/>
      <w:r>
        <w:t>жұмыстар</w:t>
      </w:r>
      <w:proofErr w:type="spellEnd"/>
      <w:r>
        <w:t xml:space="preserve"> </w:t>
      </w:r>
      <w:proofErr w:type="spellStart"/>
      <w:r>
        <w:t>және</w:t>
      </w:r>
      <w:proofErr w:type="spellEnd"/>
      <w:r>
        <w:t xml:space="preserve"> </w:t>
      </w:r>
      <w:proofErr w:type="spellStart"/>
      <w:r>
        <w:t>биіктікте</w:t>
      </w:r>
      <w:proofErr w:type="spellEnd"/>
      <w:r>
        <w:t xml:space="preserve"> </w:t>
      </w:r>
      <w:proofErr w:type="spellStart"/>
      <w:r>
        <w:t>жұмыс</w:t>
      </w:r>
      <w:proofErr w:type="spellEnd"/>
      <w:r>
        <w:t xml:space="preserve"> </w:t>
      </w:r>
      <w:proofErr w:type="spellStart"/>
      <w:r>
        <w:t>істеу</w:t>
      </w:r>
      <w:proofErr w:type="spellEnd"/>
      <w:r>
        <w:t xml:space="preserve"> </w:t>
      </w:r>
      <w:proofErr w:type="spellStart"/>
      <w:r>
        <w:t>сияқты</w:t>
      </w:r>
      <w:proofErr w:type="spellEnd"/>
      <w:r>
        <w:t xml:space="preserve"> </w:t>
      </w:r>
      <w:proofErr w:type="spellStart"/>
      <w:r>
        <w:t>жоғары</w:t>
      </w:r>
      <w:proofErr w:type="spellEnd"/>
      <w:r>
        <w:t xml:space="preserve"> </w:t>
      </w:r>
      <w:proofErr w:type="spellStart"/>
      <w:r>
        <w:t>қауіпті</w:t>
      </w:r>
      <w:proofErr w:type="spellEnd"/>
      <w:r>
        <w:t xml:space="preserve"> </w:t>
      </w:r>
      <w:proofErr w:type="spellStart"/>
      <w:r>
        <w:t>іс-әрекеттер</w:t>
      </w:r>
      <w:proofErr w:type="spellEnd"/>
      <w:r>
        <w:t xml:space="preserve"> </w:t>
      </w:r>
      <w:proofErr w:type="spellStart"/>
      <w:r>
        <w:t>үшін</w:t>
      </w:r>
      <w:proofErr w:type="spellEnd"/>
      <w:r>
        <w:t xml:space="preserve"> </w:t>
      </w:r>
      <w:proofErr w:type="spellStart"/>
      <w:r>
        <w:t>жұмысқа</w:t>
      </w:r>
      <w:proofErr w:type="spellEnd"/>
      <w:r>
        <w:t xml:space="preserve"> </w:t>
      </w:r>
      <w:proofErr w:type="spellStart"/>
      <w:r>
        <w:t>рұқсат</w:t>
      </w:r>
      <w:proofErr w:type="spellEnd"/>
      <w:r>
        <w:t xml:space="preserve"> </w:t>
      </w:r>
      <w:proofErr w:type="spellStart"/>
      <w:r>
        <w:t>беру</w:t>
      </w:r>
      <w:proofErr w:type="spellEnd"/>
      <w:r>
        <w:t xml:space="preserve"> </w:t>
      </w:r>
      <w:proofErr w:type="spellStart"/>
      <w:r>
        <w:t>жүйесін</w:t>
      </w:r>
      <w:proofErr w:type="spellEnd"/>
      <w:r>
        <w:t xml:space="preserve"> </w:t>
      </w:r>
      <w:proofErr w:type="spellStart"/>
      <w:r>
        <w:t>қолданады</w:t>
      </w:r>
      <w:proofErr w:type="spellEnd"/>
      <w:r>
        <w:t xml:space="preserve">. </w:t>
      </w:r>
      <w:proofErr w:type="spellStart"/>
      <w:r>
        <w:t>Бұл</w:t>
      </w:r>
      <w:proofErr w:type="spellEnd"/>
      <w:r>
        <w:t xml:space="preserve"> </w:t>
      </w:r>
      <w:proofErr w:type="spellStart"/>
      <w:r>
        <w:t>бағалаулардың</w:t>
      </w:r>
      <w:proofErr w:type="spellEnd"/>
      <w:r>
        <w:t xml:space="preserve"> </w:t>
      </w:r>
      <w:proofErr w:type="spellStart"/>
      <w:r>
        <w:t>нәтижелері</w:t>
      </w:r>
      <w:proofErr w:type="spellEnd"/>
      <w:r>
        <w:t xml:space="preserve"> </w:t>
      </w:r>
      <w:proofErr w:type="spellStart"/>
      <w:r>
        <w:t>жұмыс</w:t>
      </w:r>
      <w:proofErr w:type="spellEnd"/>
      <w:r>
        <w:t xml:space="preserve"> </w:t>
      </w:r>
      <w:proofErr w:type="spellStart"/>
      <w:r>
        <w:t>әдістеріне</w:t>
      </w:r>
      <w:proofErr w:type="spellEnd"/>
      <w:r>
        <w:t>, "</w:t>
      </w:r>
      <w:proofErr w:type="spellStart"/>
      <w:r>
        <w:t>құралдар</w:t>
      </w:r>
      <w:proofErr w:type="spellEnd"/>
      <w:r>
        <w:t xml:space="preserve"> </w:t>
      </w:r>
      <w:proofErr w:type="spellStart"/>
      <w:r>
        <w:t>жәшігі</w:t>
      </w:r>
      <w:proofErr w:type="spellEnd"/>
      <w:r>
        <w:t xml:space="preserve">" </w:t>
      </w:r>
      <w:proofErr w:type="spellStart"/>
      <w:r>
        <w:t>талқылауларына</w:t>
      </w:r>
      <w:proofErr w:type="spellEnd"/>
      <w:r>
        <w:t xml:space="preserve"> (toolbox talks) </w:t>
      </w:r>
      <w:proofErr w:type="spellStart"/>
      <w:r>
        <w:t>және</w:t>
      </w:r>
      <w:proofErr w:type="spellEnd"/>
      <w:r>
        <w:t xml:space="preserve"> </w:t>
      </w:r>
      <w:proofErr w:type="spellStart"/>
      <w:r>
        <w:t>күнделікті</w:t>
      </w:r>
      <w:proofErr w:type="spellEnd"/>
      <w:r>
        <w:t xml:space="preserve"> </w:t>
      </w:r>
      <w:proofErr w:type="spellStart"/>
      <w:r>
        <w:t>нұсқауларға</w:t>
      </w:r>
      <w:proofErr w:type="spellEnd"/>
      <w:r>
        <w:t xml:space="preserve"> </w:t>
      </w:r>
      <w:proofErr w:type="spellStart"/>
      <w:r>
        <w:t>негіз</w:t>
      </w:r>
      <w:proofErr w:type="spellEnd"/>
      <w:r>
        <w:t xml:space="preserve"> </w:t>
      </w:r>
      <w:proofErr w:type="spellStart"/>
      <w:r>
        <w:t>болады</w:t>
      </w:r>
      <w:proofErr w:type="spellEnd"/>
      <w:r>
        <w:t xml:space="preserve">, </w:t>
      </w:r>
      <w:proofErr w:type="spellStart"/>
      <w:r>
        <w:t>бұл</w:t>
      </w:r>
      <w:proofErr w:type="spellEnd"/>
      <w:r>
        <w:t xml:space="preserve"> </w:t>
      </w:r>
      <w:proofErr w:type="spellStart"/>
      <w:r>
        <w:t>қауіптердің</w:t>
      </w:r>
      <w:proofErr w:type="spellEnd"/>
      <w:r>
        <w:t xml:space="preserve"> </w:t>
      </w:r>
      <w:proofErr w:type="spellStart"/>
      <w:r>
        <w:t>жұмысшыларға</w:t>
      </w:r>
      <w:proofErr w:type="spellEnd"/>
      <w:r>
        <w:t xml:space="preserve"> </w:t>
      </w:r>
      <w:proofErr w:type="spellStart"/>
      <w:r>
        <w:t>нақты</w:t>
      </w:r>
      <w:proofErr w:type="spellEnd"/>
      <w:r>
        <w:t xml:space="preserve"> </w:t>
      </w:r>
      <w:proofErr w:type="spellStart"/>
      <w:r>
        <w:t>жеткізілуін</w:t>
      </w:r>
      <w:proofErr w:type="spellEnd"/>
      <w:r>
        <w:t xml:space="preserve"> </w:t>
      </w:r>
      <w:proofErr w:type="spellStart"/>
      <w:r>
        <w:t>қамтамасыз</w:t>
      </w:r>
      <w:proofErr w:type="spellEnd"/>
      <w:r>
        <w:t xml:space="preserve"> </w:t>
      </w:r>
      <w:proofErr w:type="spellStart"/>
      <w:r>
        <w:t>етеді</w:t>
      </w:r>
      <w:proofErr w:type="spellEnd"/>
      <w:r>
        <w:t>.</w:t>
      </w:r>
    </w:p>
    <w:p w14:paraId="57044F29" w14:textId="77777777" w:rsidR="006B6003" w:rsidRDefault="006B6003">
      <w:pPr>
        <w:pStyle w:val="ReportParagraph"/>
      </w:pPr>
    </w:p>
    <w:p w14:paraId="5B5DCE81" w14:textId="77777777" w:rsidR="006B6003" w:rsidRDefault="00000000">
      <w:pPr>
        <w:pStyle w:val="ReportParagraph"/>
      </w:pPr>
      <w:r>
        <w:t xml:space="preserve">- </w:t>
      </w:r>
      <w:proofErr w:type="spellStart"/>
      <w:r>
        <w:t>Іске</w:t>
      </w:r>
      <w:proofErr w:type="spellEnd"/>
      <w:r>
        <w:t xml:space="preserve"> </w:t>
      </w:r>
      <w:proofErr w:type="spellStart"/>
      <w:r>
        <w:t>асыру</w:t>
      </w:r>
      <w:proofErr w:type="spellEnd"/>
      <w:r>
        <w:t xml:space="preserve"> </w:t>
      </w:r>
      <w:proofErr w:type="spellStart"/>
      <w:r>
        <w:t>және</w:t>
      </w:r>
      <w:proofErr w:type="spellEnd"/>
      <w:r>
        <w:t xml:space="preserve"> </w:t>
      </w:r>
      <w:proofErr w:type="spellStart"/>
      <w:r>
        <w:t>Бақылау</w:t>
      </w:r>
      <w:proofErr w:type="spellEnd"/>
    </w:p>
    <w:p w14:paraId="38C8194F" w14:textId="77777777" w:rsidR="006B6003" w:rsidRDefault="00000000">
      <w:pPr>
        <w:pStyle w:val="ReportParagraph"/>
      </w:pPr>
      <w:proofErr w:type="spellStart"/>
      <w:r>
        <w:t>Мердігер</w:t>
      </w:r>
      <w:proofErr w:type="spellEnd"/>
      <w:r>
        <w:t xml:space="preserve"> </w:t>
      </w:r>
      <w:proofErr w:type="spellStart"/>
      <w:r>
        <w:t>Мердігердің</w:t>
      </w:r>
      <w:proofErr w:type="spellEnd"/>
      <w:r>
        <w:t xml:space="preserve"> </w:t>
      </w:r>
      <w:proofErr w:type="spellStart"/>
      <w:r>
        <w:t>Қоршаған</w:t>
      </w:r>
      <w:proofErr w:type="spellEnd"/>
      <w:r>
        <w:t xml:space="preserve"> </w:t>
      </w:r>
      <w:proofErr w:type="spellStart"/>
      <w:r>
        <w:t>ортаны</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басқару</w:t>
      </w:r>
      <w:proofErr w:type="spellEnd"/>
      <w:r>
        <w:t xml:space="preserve"> </w:t>
      </w:r>
      <w:proofErr w:type="spellStart"/>
      <w:r>
        <w:t>жоспарының</w:t>
      </w:r>
      <w:proofErr w:type="spellEnd"/>
      <w:r>
        <w:t xml:space="preserve"> (М-ҚӘБЖ) </w:t>
      </w:r>
      <w:proofErr w:type="spellStart"/>
      <w:r>
        <w:t>бөлігі</w:t>
      </w:r>
      <w:proofErr w:type="spellEnd"/>
      <w:r>
        <w:t xml:space="preserve"> </w:t>
      </w:r>
      <w:proofErr w:type="spellStart"/>
      <w:r>
        <w:t>ретінде</w:t>
      </w:r>
      <w:proofErr w:type="spellEnd"/>
      <w:r>
        <w:t xml:space="preserve"> </w:t>
      </w:r>
      <w:proofErr w:type="spellStart"/>
      <w:r>
        <w:t>арнайы</w:t>
      </w:r>
      <w:proofErr w:type="spellEnd"/>
      <w:r>
        <w:t xml:space="preserve"> </w:t>
      </w:r>
      <w:proofErr w:type="spellStart"/>
      <w:r>
        <w:t>Еңбек</w:t>
      </w:r>
      <w:proofErr w:type="spellEnd"/>
      <w:r>
        <w:t xml:space="preserve"> </w:t>
      </w:r>
      <w:proofErr w:type="spellStart"/>
      <w:r>
        <w:t>қауіпсіздігі</w:t>
      </w:r>
      <w:proofErr w:type="spellEnd"/>
      <w:r>
        <w:t xml:space="preserve"> </w:t>
      </w:r>
      <w:proofErr w:type="spellStart"/>
      <w:r>
        <w:t>және</w:t>
      </w:r>
      <w:proofErr w:type="spellEnd"/>
      <w:r>
        <w:t xml:space="preserve"> </w:t>
      </w:r>
      <w:proofErr w:type="spellStart"/>
      <w:r>
        <w:t>еңбекті</w:t>
      </w:r>
      <w:proofErr w:type="spellEnd"/>
      <w:r>
        <w:t xml:space="preserve"> </w:t>
      </w:r>
      <w:proofErr w:type="spellStart"/>
      <w:r>
        <w:t>қорғау</w:t>
      </w:r>
      <w:proofErr w:type="spellEnd"/>
      <w:r>
        <w:t xml:space="preserve"> </w:t>
      </w:r>
      <w:proofErr w:type="spellStart"/>
      <w:r>
        <w:t>жоспарын</w:t>
      </w:r>
      <w:proofErr w:type="spellEnd"/>
      <w:r>
        <w:t xml:space="preserve"> (ЕҚжЕҚЖ) </w:t>
      </w:r>
      <w:proofErr w:type="spellStart"/>
      <w:r>
        <w:t>дайындайды</w:t>
      </w:r>
      <w:proofErr w:type="spellEnd"/>
      <w:r>
        <w:t xml:space="preserve">. </w:t>
      </w:r>
      <w:proofErr w:type="spellStart"/>
      <w:r>
        <w:t>Бұл</w:t>
      </w:r>
      <w:proofErr w:type="spellEnd"/>
      <w:r>
        <w:t xml:space="preserve"> ЕҚжЕҚЖ </w:t>
      </w:r>
      <w:proofErr w:type="spellStart"/>
      <w:r>
        <w:t>Инженердің</w:t>
      </w:r>
      <w:proofErr w:type="spellEnd"/>
      <w:r>
        <w:t xml:space="preserve"> </w:t>
      </w:r>
      <w:proofErr w:type="spellStart"/>
      <w:r>
        <w:t>қарауы</w:t>
      </w:r>
      <w:proofErr w:type="spellEnd"/>
      <w:r>
        <w:t xml:space="preserve"> </w:t>
      </w:r>
      <w:proofErr w:type="spellStart"/>
      <w:r>
        <w:t>мен</w:t>
      </w:r>
      <w:proofErr w:type="spellEnd"/>
      <w:r>
        <w:t xml:space="preserve"> </w:t>
      </w:r>
      <w:proofErr w:type="spellStart"/>
      <w:r>
        <w:t>бекітуіне</w:t>
      </w:r>
      <w:proofErr w:type="spellEnd"/>
      <w:r>
        <w:t xml:space="preserve"> </w:t>
      </w:r>
      <w:proofErr w:type="spellStart"/>
      <w:r>
        <w:t>жатады</w:t>
      </w:r>
      <w:proofErr w:type="spellEnd"/>
      <w:r>
        <w:t xml:space="preserve"> </w:t>
      </w:r>
      <w:proofErr w:type="spellStart"/>
      <w:r>
        <w:t>және</w:t>
      </w:r>
      <w:proofErr w:type="spellEnd"/>
      <w:r>
        <w:t xml:space="preserve"> </w:t>
      </w:r>
      <w:proofErr w:type="spellStart"/>
      <w:r>
        <w:t>Тапсырыс</w:t>
      </w:r>
      <w:proofErr w:type="spellEnd"/>
      <w:r>
        <w:t xml:space="preserve"> </w:t>
      </w:r>
      <w:proofErr w:type="spellStart"/>
      <w:r>
        <w:t>берушінің</w:t>
      </w:r>
      <w:proofErr w:type="spellEnd"/>
      <w:r>
        <w:t xml:space="preserve"> </w:t>
      </w:r>
      <w:proofErr w:type="spellStart"/>
      <w:r>
        <w:t>ЕҚжӘҚ</w:t>
      </w:r>
      <w:proofErr w:type="spellEnd"/>
      <w:r>
        <w:t>/</w:t>
      </w:r>
      <w:proofErr w:type="spellStart"/>
      <w:r>
        <w:t>ЕҚжЕҚ</w:t>
      </w:r>
      <w:proofErr w:type="spellEnd"/>
      <w:r>
        <w:t xml:space="preserve"> </w:t>
      </w:r>
      <w:proofErr w:type="spellStart"/>
      <w:r>
        <w:t>қызметкерлері</w:t>
      </w:r>
      <w:proofErr w:type="spellEnd"/>
      <w:r>
        <w:t xml:space="preserve"> </w:t>
      </w:r>
      <w:proofErr w:type="spellStart"/>
      <w:r>
        <w:t>тарапынан</w:t>
      </w:r>
      <w:proofErr w:type="spellEnd"/>
      <w:r>
        <w:t xml:space="preserve"> </w:t>
      </w:r>
      <w:proofErr w:type="spellStart"/>
      <w:r>
        <w:t>тұрақты</w:t>
      </w:r>
      <w:proofErr w:type="spellEnd"/>
      <w:r>
        <w:t xml:space="preserve"> </w:t>
      </w:r>
      <w:proofErr w:type="spellStart"/>
      <w:r>
        <w:t>бақыланады</w:t>
      </w:r>
      <w:proofErr w:type="spellEnd"/>
      <w:r>
        <w:t xml:space="preserve">. </w:t>
      </w:r>
      <w:proofErr w:type="spellStart"/>
      <w:r>
        <w:t>Сәйкестік</w:t>
      </w:r>
      <w:proofErr w:type="spellEnd"/>
      <w:r>
        <w:t xml:space="preserve"> </w:t>
      </w:r>
      <w:proofErr w:type="spellStart"/>
      <w:r>
        <w:t>келесі</w:t>
      </w:r>
      <w:proofErr w:type="spellEnd"/>
      <w:r>
        <w:t xml:space="preserve"> </w:t>
      </w:r>
      <w:proofErr w:type="spellStart"/>
      <w:r>
        <w:t>жолдармен</w:t>
      </w:r>
      <w:proofErr w:type="spellEnd"/>
      <w:r>
        <w:t xml:space="preserve"> </w:t>
      </w:r>
      <w:proofErr w:type="spellStart"/>
      <w:r>
        <w:t>күшейтіледі</w:t>
      </w:r>
      <w:proofErr w:type="spellEnd"/>
      <w:r>
        <w:t>:</w:t>
      </w:r>
    </w:p>
    <w:p w14:paraId="6F7FBB7F" w14:textId="77777777" w:rsidR="006B6003" w:rsidRDefault="00000000">
      <w:pPr>
        <w:pStyle w:val="ReportParagraph"/>
        <w:ind w:leftChars="200" w:left="440"/>
      </w:pPr>
      <w:r>
        <w:t xml:space="preserve">- </w:t>
      </w:r>
      <w:proofErr w:type="spellStart"/>
      <w:r>
        <w:t>Тұрақты</w:t>
      </w:r>
      <w:proofErr w:type="spellEnd"/>
      <w:r>
        <w:t xml:space="preserve"> </w:t>
      </w:r>
      <w:proofErr w:type="spellStart"/>
      <w:r>
        <w:t>тексерулер</w:t>
      </w:r>
      <w:proofErr w:type="spellEnd"/>
      <w:r>
        <w:t xml:space="preserve"> </w:t>
      </w:r>
      <w:proofErr w:type="spellStart"/>
      <w:r>
        <w:t>және</w:t>
      </w:r>
      <w:proofErr w:type="spellEnd"/>
      <w:r>
        <w:t xml:space="preserve"> </w:t>
      </w:r>
      <w:proofErr w:type="spellStart"/>
      <w:r>
        <w:t>алаңдағы</w:t>
      </w:r>
      <w:proofErr w:type="spellEnd"/>
      <w:r>
        <w:t xml:space="preserve"> </w:t>
      </w:r>
      <w:proofErr w:type="spellStart"/>
      <w:r>
        <w:t>аудиттер</w:t>
      </w:r>
      <w:proofErr w:type="spellEnd"/>
      <w:r>
        <w:t>;</w:t>
      </w:r>
    </w:p>
    <w:p w14:paraId="1248E223" w14:textId="77777777" w:rsidR="006B6003" w:rsidRDefault="00000000">
      <w:pPr>
        <w:pStyle w:val="ReportParagraph"/>
        <w:ind w:leftChars="200" w:left="440"/>
      </w:pPr>
      <w:r>
        <w:t xml:space="preserve">- </w:t>
      </w:r>
      <w:proofErr w:type="spellStart"/>
      <w:r>
        <w:t>Міндетті</w:t>
      </w:r>
      <w:proofErr w:type="spellEnd"/>
      <w:r>
        <w:t xml:space="preserve"> </w:t>
      </w:r>
      <w:proofErr w:type="spellStart"/>
      <w:r>
        <w:t>оқиғалар</w:t>
      </w:r>
      <w:proofErr w:type="spellEnd"/>
      <w:r>
        <w:t xml:space="preserve"> </w:t>
      </w:r>
      <w:proofErr w:type="spellStart"/>
      <w:r>
        <w:t>мен</w:t>
      </w:r>
      <w:proofErr w:type="spellEnd"/>
      <w:r>
        <w:t xml:space="preserve"> </w:t>
      </w:r>
      <w:proofErr w:type="spellStart"/>
      <w:r>
        <w:t>қатерлі</w:t>
      </w:r>
      <w:proofErr w:type="spellEnd"/>
      <w:r>
        <w:t xml:space="preserve"> </w:t>
      </w:r>
      <w:proofErr w:type="spellStart"/>
      <w:r>
        <w:t>жағдайлар</w:t>
      </w:r>
      <w:proofErr w:type="spellEnd"/>
      <w:r>
        <w:t xml:space="preserve"> </w:t>
      </w:r>
      <w:proofErr w:type="spellStart"/>
      <w:r>
        <w:t>туралы</w:t>
      </w:r>
      <w:proofErr w:type="spellEnd"/>
      <w:r>
        <w:t xml:space="preserve"> </w:t>
      </w:r>
      <w:proofErr w:type="spellStart"/>
      <w:r>
        <w:t>есеп</w:t>
      </w:r>
      <w:proofErr w:type="spellEnd"/>
      <w:r>
        <w:t xml:space="preserve"> </w:t>
      </w:r>
      <w:proofErr w:type="spellStart"/>
      <w:r>
        <w:t>беру</w:t>
      </w:r>
      <w:proofErr w:type="spellEnd"/>
      <w:r>
        <w:t>;</w:t>
      </w:r>
    </w:p>
    <w:p w14:paraId="11181AE1" w14:textId="77777777" w:rsidR="006B6003" w:rsidRDefault="00000000">
      <w:pPr>
        <w:pStyle w:val="ReportParagraph"/>
        <w:ind w:leftChars="200" w:left="440"/>
      </w:pPr>
      <w:r>
        <w:t xml:space="preserve">- </w:t>
      </w:r>
      <w:proofErr w:type="spellStart"/>
      <w:r>
        <w:t>Анықталған</w:t>
      </w:r>
      <w:proofErr w:type="spellEnd"/>
      <w:r>
        <w:t xml:space="preserve"> </w:t>
      </w:r>
      <w:proofErr w:type="spellStart"/>
      <w:r>
        <w:t>сәйкессіздіктер</w:t>
      </w:r>
      <w:proofErr w:type="spellEnd"/>
      <w:r>
        <w:t xml:space="preserve"> </w:t>
      </w:r>
      <w:proofErr w:type="spellStart"/>
      <w:r>
        <w:t>бойынша</w:t>
      </w:r>
      <w:proofErr w:type="spellEnd"/>
      <w:r>
        <w:t xml:space="preserve"> </w:t>
      </w:r>
      <w:proofErr w:type="spellStart"/>
      <w:r>
        <w:t>Түзету</w:t>
      </w:r>
      <w:proofErr w:type="spellEnd"/>
      <w:r>
        <w:t xml:space="preserve"> </w:t>
      </w:r>
      <w:proofErr w:type="spellStart"/>
      <w:r>
        <w:t>және</w:t>
      </w:r>
      <w:proofErr w:type="spellEnd"/>
      <w:r>
        <w:t xml:space="preserve"> </w:t>
      </w:r>
      <w:proofErr w:type="spellStart"/>
      <w:r>
        <w:t>алдын</w:t>
      </w:r>
      <w:proofErr w:type="spellEnd"/>
      <w:r>
        <w:t xml:space="preserve"> </w:t>
      </w:r>
      <w:proofErr w:type="spellStart"/>
      <w:r>
        <w:t>алу</w:t>
      </w:r>
      <w:proofErr w:type="spellEnd"/>
      <w:r>
        <w:t xml:space="preserve"> </w:t>
      </w:r>
      <w:proofErr w:type="spellStart"/>
      <w:r>
        <w:t>әрекеттері</w:t>
      </w:r>
      <w:proofErr w:type="spellEnd"/>
      <w:r>
        <w:t xml:space="preserve"> (ТАӘ);</w:t>
      </w:r>
    </w:p>
    <w:p w14:paraId="64CBEC1F" w14:textId="77777777" w:rsidR="006B6003" w:rsidRDefault="00000000">
      <w:pPr>
        <w:pStyle w:val="ReportParagraph"/>
        <w:ind w:leftChars="200" w:left="440"/>
      </w:pPr>
      <w:r>
        <w:lastRenderedPageBreak/>
        <w:t xml:space="preserve">- </w:t>
      </w:r>
      <w:proofErr w:type="spellStart"/>
      <w:r>
        <w:t>Үздіксіз</w:t>
      </w:r>
      <w:proofErr w:type="spellEnd"/>
      <w:r>
        <w:t xml:space="preserve"> </w:t>
      </w:r>
      <w:proofErr w:type="spellStart"/>
      <w:r>
        <w:t>жетілдіруді</w:t>
      </w:r>
      <w:proofErr w:type="spellEnd"/>
      <w:r>
        <w:t xml:space="preserve"> </w:t>
      </w:r>
      <w:proofErr w:type="spellStart"/>
      <w:r>
        <w:t>қамтамасыз</w:t>
      </w:r>
      <w:proofErr w:type="spellEnd"/>
      <w:r>
        <w:t xml:space="preserve"> </w:t>
      </w:r>
      <w:proofErr w:type="spellStart"/>
      <w:r>
        <w:t>ету</w:t>
      </w:r>
      <w:proofErr w:type="spellEnd"/>
      <w:r>
        <w:t xml:space="preserve"> </w:t>
      </w:r>
      <w:proofErr w:type="spellStart"/>
      <w:r>
        <w:t>үшін</w:t>
      </w:r>
      <w:proofErr w:type="spellEnd"/>
      <w:r>
        <w:t xml:space="preserve"> </w:t>
      </w:r>
      <w:proofErr w:type="spellStart"/>
      <w:r>
        <w:t>мерзімді</w:t>
      </w:r>
      <w:proofErr w:type="spellEnd"/>
      <w:r>
        <w:t xml:space="preserve"> </w:t>
      </w:r>
      <w:proofErr w:type="spellStart"/>
      <w:r>
        <w:t>басқару</w:t>
      </w:r>
      <w:proofErr w:type="spellEnd"/>
      <w:r>
        <w:t xml:space="preserve"> </w:t>
      </w:r>
      <w:proofErr w:type="spellStart"/>
      <w:r>
        <w:t>шолулары</w:t>
      </w:r>
      <w:proofErr w:type="spellEnd"/>
      <w:r>
        <w:t>.</w:t>
      </w:r>
    </w:p>
    <w:p w14:paraId="7E2E5EEA" w14:textId="77777777" w:rsidR="006B6003" w:rsidRDefault="006B6003">
      <w:pPr>
        <w:pStyle w:val="ReportParagraph"/>
      </w:pPr>
    </w:p>
    <w:p w14:paraId="53FC284C" w14:textId="77777777" w:rsidR="006B6003" w:rsidRDefault="00000000">
      <w:pPr>
        <w:pStyle w:val="ReportParagraph"/>
      </w:pPr>
      <w:proofErr w:type="spellStart"/>
      <w:r>
        <w:t>Осы</w:t>
      </w:r>
      <w:proofErr w:type="spellEnd"/>
      <w:r>
        <w:t xml:space="preserve"> </w:t>
      </w:r>
      <w:proofErr w:type="spellStart"/>
      <w:r>
        <w:t>құрылымдық</w:t>
      </w:r>
      <w:proofErr w:type="spellEnd"/>
      <w:r>
        <w:t xml:space="preserve"> </w:t>
      </w:r>
      <w:proofErr w:type="spellStart"/>
      <w:r>
        <w:t>тәсіл</w:t>
      </w:r>
      <w:proofErr w:type="spellEnd"/>
      <w:r>
        <w:t xml:space="preserve"> </w:t>
      </w:r>
      <w:proofErr w:type="spellStart"/>
      <w:r>
        <w:t>арқылы</w:t>
      </w:r>
      <w:proofErr w:type="spellEnd"/>
      <w:r>
        <w:t xml:space="preserve"> </w:t>
      </w:r>
      <w:proofErr w:type="spellStart"/>
      <w:r>
        <w:t>Жоба</w:t>
      </w:r>
      <w:proofErr w:type="spellEnd"/>
      <w:r>
        <w:t xml:space="preserve"> </w:t>
      </w:r>
      <w:proofErr w:type="spellStart"/>
      <w:r>
        <w:t>ЕҚжЕҚ</w:t>
      </w:r>
      <w:proofErr w:type="spellEnd"/>
      <w:r>
        <w:t xml:space="preserve"> </w:t>
      </w:r>
      <w:proofErr w:type="spellStart"/>
      <w:r>
        <w:t>қауіптерінің</w:t>
      </w:r>
      <w:proofErr w:type="spellEnd"/>
      <w:r>
        <w:t xml:space="preserve"> </w:t>
      </w:r>
      <w:proofErr w:type="spellStart"/>
      <w:r>
        <w:t>жүйелі</w:t>
      </w:r>
      <w:proofErr w:type="spellEnd"/>
      <w:r>
        <w:t xml:space="preserve"> </w:t>
      </w:r>
      <w:proofErr w:type="spellStart"/>
      <w:r>
        <w:t>түрде</w:t>
      </w:r>
      <w:proofErr w:type="spellEnd"/>
      <w:r>
        <w:t xml:space="preserve"> </w:t>
      </w:r>
      <w:proofErr w:type="spellStart"/>
      <w:r>
        <w:t>анықталуын</w:t>
      </w:r>
      <w:proofErr w:type="spellEnd"/>
      <w:r>
        <w:t xml:space="preserve">, </w:t>
      </w:r>
      <w:proofErr w:type="spellStart"/>
      <w:r>
        <w:t>бақылануын</w:t>
      </w:r>
      <w:proofErr w:type="spellEnd"/>
      <w:r>
        <w:t xml:space="preserve"> </w:t>
      </w:r>
      <w:proofErr w:type="spellStart"/>
      <w:r>
        <w:t>және</w:t>
      </w:r>
      <w:proofErr w:type="spellEnd"/>
      <w:r>
        <w:t xml:space="preserve"> </w:t>
      </w:r>
      <w:proofErr w:type="spellStart"/>
      <w:r>
        <w:t>бақылануын</w:t>
      </w:r>
      <w:proofErr w:type="spellEnd"/>
      <w:r>
        <w:t xml:space="preserve"> </w:t>
      </w:r>
      <w:proofErr w:type="spellStart"/>
      <w:r>
        <w:t>қамтамасыз</w:t>
      </w:r>
      <w:proofErr w:type="spellEnd"/>
      <w:r>
        <w:t xml:space="preserve"> </w:t>
      </w:r>
      <w:proofErr w:type="spellStart"/>
      <w:r>
        <w:t>етеді</w:t>
      </w:r>
      <w:proofErr w:type="spellEnd"/>
      <w:r>
        <w:t xml:space="preserve">, </w:t>
      </w:r>
      <w:proofErr w:type="spellStart"/>
      <w:r>
        <w:t>осылайша</w:t>
      </w:r>
      <w:proofErr w:type="spellEnd"/>
      <w:r>
        <w:t xml:space="preserve"> </w:t>
      </w:r>
      <w:proofErr w:type="spellStart"/>
      <w:r>
        <w:t>жұмысшы</w:t>
      </w:r>
      <w:proofErr w:type="spellEnd"/>
      <w:r>
        <w:t xml:space="preserve"> </w:t>
      </w:r>
      <w:proofErr w:type="spellStart"/>
      <w:r>
        <w:t>күшін</w:t>
      </w:r>
      <w:proofErr w:type="spellEnd"/>
      <w:r>
        <w:t xml:space="preserve"> </w:t>
      </w:r>
      <w:proofErr w:type="spellStart"/>
      <w:r>
        <w:t>қорғайды</w:t>
      </w:r>
      <w:proofErr w:type="spellEnd"/>
      <w:r>
        <w:t xml:space="preserve"> </w:t>
      </w:r>
      <w:proofErr w:type="spellStart"/>
      <w:r>
        <w:t>және</w:t>
      </w:r>
      <w:proofErr w:type="spellEnd"/>
      <w:r>
        <w:t xml:space="preserve"> </w:t>
      </w:r>
      <w:proofErr w:type="spellStart"/>
      <w:r>
        <w:t>ұлттық</w:t>
      </w:r>
      <w:proofErr w:type="spellEnd"/>
      <w:r>
        <w:t xml:space="preserve"> </w:t>
      </w:r>
      <w:proofErr w:type="spellStart"/>
      <w:r>
        <w:t>заңнама</w:t>
      </w:r>
      <w:proofErr w:type="spellEnd"/>
      <w:r>
        <w:t xml:space="preserve"> </w:t>
      </w:r>
      <w:proofErr w:type="spellStart"/>
      <w:r>
        <w:t>мен</w:t>
      </w:r>
      <w:proofErr w:type="spellEnd"/>
      <w:r>
        <w:t xml:space="preserve"> </w:t>
      </w:r>
      <w:proofErr w:type="spellStart"/>
      <w:r>
        <w:t>халықаралық</w:t>
      </w:r>
      <w:proofErr w:type="spellEnd"/>
      <w:r>
        <w:t xml:space="preserve"> </w:t>
      </w:r>
      <w:proofErr w:type="spellStart"/>
      <w:r>
        <w:t>стандарттарға</w:t>
      </w:r>
      <w:proofErr w:type="spellEnd"/>
      <w:r>
        <w:t xml:space="preserve"> </w:t>
      </w:r>
      <w:proofErr w:type="spellStart"/>
      <w:r>
        <w:t>сәйкестікті</w:t>
      </w:r>
      <w:proofErr w:type="spellEnd"/>
      <w:r>
        <w:t xml:space="preserve"> </w:t>
      </w:r>
      <w:proofErr w:type="spellStart"/>
      <w:r>
        <w:t>қамтамасыз</w:t>
      </w:r>
      <w:proofErr w:type="spellEnd"/>
      <w:r>
        <w:t xml:space="preserve"> </w:t>
      </w:r>
      <w:proofErr w:type="spellStart"/>
      <w:r>
        <w:t>етеді</w:t>
      </w:r>
      <w:proofErr w:type="spellEnd"/>
      <w:r>
        <w:t xml:space="preserve">. </w:t>
      </w:r>
      <w:proofErr w:type="spellStart"/>
      <w:r>
        <w:t>Құрылыс</w:t>
      </w:r>
      <w:proofErr w:type="spellEnd"/>
      <w:r>
        <w:t xml:space="preserve"> </w:t>
      </w:r>
      <w:proofErr w:type="spellStart"/>
      <w:r>
        <w:t>алдындағы</w:t>
      </w:r>
      <w:proofErr w:type="spellEnd"/>
      <w:r>
        <w:t xml:space="preserve"> </w:t>
      </w:r>
      <w:proofErr w:type="spellStart"/>
      <w:r>
        <w:t>және</w:t>
      </w:r>
      <w:proofErr w:type="spellEnd"/>
      <w:r>
        <w:t xml:space="preserve"> </w:t>
      </w:r>
      <w:proofErr w:type="spellStart"/>
      <w:r>
        <w:t>құрылыс</w:t>
      </w:r>
      <w:proofErr w:type="spellEnd"/>
      <w:r>
        <w:t xml:space="preserve"> </w:t>
      </w:r>
      <w:proofErr w:type="spellStart"/>
      <w:r>
        <w:t>кезіндегі</w:t>
      </w:r>
      <w:proofErr w:type="spellEnd"/>
      <w:r>
        <w:t xml:space="preserve"> </w:t>
      </w:r>
      <w:proofErr w:type="spellStart"/>
      <w:r>
        <w:t>ЕҚжЕҚ</w:t>
      </w:r>
      <w:proofErr w:type="spellEnd"/>
      <w:r>
        <w:t xml:space="preserve"> </w:t>
      </w:r>
      <w:proofErr w:type="spellStart"/>
      <w:r>
        <w:t>әсерлері</w:t>
      </w:r>
      <w:proofErr w:type="spellEnd"/>
      <w:r>
        <w:t>/</w:t>
      </w:r>
      <w:proofErr w:type="spellStart"/>
      <w:r>
        <w:t>қауіптері</w:t>
      </w:r>
      <w:proofErr w:type="spellEnd"/>
      <w:r>
        <w:t xml:space="preserve"> </w:t>
      </w:r>
      <w:proofErr w:type="spellStart"/>
      <w:r>
        <w:t>және</w:t>
      </w:r>
      <w:proofErr w:type="spellEnd"/>
      <w:r>
        <w:t xml:space="preserve"> </w:t>
      </w:r>
      <w:proofErr w:type="spellStart"/>
      <w:r>
        <w:t>оларды</w:t>
      </w:r>
      <w:proofErr w:type="spellEnd"/>
      <w:r>
        <w:t xml:space="preserve"> </w:t>
      </w:r>
      <w:proofErr w:type="spellStart"/>
      <w:r>
        <w:t>азайту</w:t>
      </w:r>
      <w:proofErr w:type="spellEnd"/>
      <w:r>
        <w:t xml:space="preserve"> </w:t>
      </w:r>
      <w:proofErr w:type="spellStart"/>
      <w:r>
        <w:t>шаралары</w:t>
      </w:r>
      <w:proofErr w:type="spellEnd"/>
      <w:r>
        <w:t xml:space="preserve"> </w:t>
      </w:r>
      <w:proofErr w:type="spellStart"/>
      <w:r>
        <w:t>төмендегі</w:t>
      </w:r>
      <w:proofErr w:type="spellEnd"/>
      <w:r>
        <w:t xml:space="preserve"> </w:t>
      </w:r>
      <w:proofErr w:type="spellStart"/>
      <w:r>
        <w:t>кестеде</w:t>
      </w:r>
      <w:proofErr w:type="spellEnd"/>
      <w:r>
        <w:t xml:space="preserve"> </w:t>
      </w:r>
      <w:proofErr w:type="spellStart"/>
      <w:r>
        <w:t>қорытындыланған</w:t>
      </w:r>
      <w:proofErr w:type="spellEnd"/>
      <w:r>
        <w:t>.</w:t>
      </w:r>
    </w:p>
    <w:p w14:paraId="0BA2DE07" w14:textId="77777777" w:rsidR="006B6003" w:rsidRDefault="006B6003">
      <w:pPr>
        <w:pStyle w:val="ReportParagraph"/>
      </w:pPr>
    </w:p>
    <w:p w14:paraId="022C7409" w14:textId="77777777" w:rsidR="006B6003" w:rsidRDefault="00000000">
      <w:pPr>
        <w:pStyle w:val="CaptionTable"/>
        <w:outlineLvl w:val="0"/>
      </w:pPr>
      <w:proofErr w:type="spellStart"/>
      <w:r>
        <w:t>Кесте</w:t>
      </w:r>
      <w:proofErr w:type="spellEnd"/>
      <w:r>
        <w:t xml:space="preserve"> 34: </w:t>
      </w:r>
      <w:proofErr w:type="spellStart"/>
      <w:r>
        <w:t>ЕҚжЕҚ</w:t>
      </w:r>
      <w:proofErr w:type="spellEnd"/>
      <w:r>
        <w:t xml:space="preserve"> </w:t>
      </w:r>
      <w:proofErr w:type="spellStart"/>
      <w:r>
        <w:t>әсерлері</w:t>
      </w:r>
      <w:proofErr w:type="spellEnd"/>
      <w:r>
        <w:t>/</w:t>
      </w:r>
      <w:proofErr w:type="spellStart"/>
      <w:r>
        <w:t>қауіптері</w:t>
      </w:r>
      <w:proofErr w:type="spellEnd"/>
      <w:r>
        <w:t xml:space="preserve"> </w:t>
      </w:r>
      <w:proofErr w:type="spellStart"/>
      <w:r>
        <w:t>және</w:t>
      </w:r>
      <w:proofErr w:type="spellEnd"/>
      <w:r>
        <w:t xml:space="preserve"> </w:t>
      </w:r>
      <w:proofErr w:type="spellStart"/>
      <w:r>
        <w:t>оларды</w:t>
      </w:r>
      <w:proofErr w:type="spellEnd"/>
      <w:r>
        <w:t xml:space="preserve"> </w:t>
      </w:r>
      <w:proofErr w:type="spellStart"/>
      <w:r>
        <w:t>азайту</w:t>
      </w:r>
      <w:proofErr w:type="spellEnd"/>
      <w:r>
        <w:t xml:space="preserve"> </w:t>
      </w:r>
      <w:proofErr w:type="spellStart"/>
      <w:r>
        <w:t>шаралары</w:t>
      </w:r>
      <w:proofErr w:type="spellEnd"/>
    </w:p>
    <w:tbl>
      <w:tblPr>
        <w:tblStyle w:val="TableGrid2"/>
        <w:tblW w:w="9799" w:type="dxa"/>
        <w:tblLayout w:type="fixed"/>
        <w:tblLook w:val="04A0" w:firstRow="1" w:lastRow="0" w:firstColumn="1" w:lastColumn="0" w:noHBand="0" w:noVBand="1"/>
      </w:tblPr>
      <w:tblGrid>
        <w:gridCol w:w="1705"/>
        <w:gridCol w:w="1440"/>
        <w:gridCol w:w="1890"/>
        <w:gridCol w:w="4764"/>
      </w:tblGrid>
      <w:tr w:rsidR="006B6003" w14:paraId="27325977" w14:textId="77777777">
        <w:trPr>
          <w:trHeight w:val="34"/>
          <w:tblHeader/>
        </w:trPr>
        <w:tc>
          <w:tcPr>
            <w:tcW w:w="1705" w:type="dxa"/>
            <w:shd w:val="clear" w:color="auto" w:fill="F2F2F2" w:themeFill="background1" w:themeFillShade="F2"/>
          </w:tcPr>
          <w:p w14:paraId="7E6C274D" w14:textId="77777777" w:rsidR="006B6003" w:rsidRDefault="00000000">
            <w:pPr>
              <w:pStyle w:val="ReportBodyTextNogap"/>
              <w:jc w:val="center"/>
              <w:rPr>
                <w:rFonts w:eastAsia="SimSun"/>
                <w:b/>
                <w:sz w:val="20"/>
                <w:szCs w:val="20"/>
              </w:rPr>
            </w:pPr>
            <w:proofErr w:type="spellStart"/>
            <w:r>
              <w:rPr>
                <w:rFonts w:eastAsia="SimSun"/>
                <w:b/>
                <w:sz w:val="20"/>
                <w:szCs w:val="20"/>
              </w:rPr>
              <w:t>Іс-әрекет</w:t>
            </w:r>
            <w:proofErr w:type="spellEnd"/>
          </w:p>
        </w:tc>
        <w:tc>
          <w:tcPr>
            <w:tcW w:w="1440" w:type="dxa"/>
            <w:shd w:val="clear" w:color="auto" w:fill="F2F2F2" w:themeFill="background1" w:themeFillShade="F2"/>
          </w:tcPr>
          <w:p w14:paraId="162CB15C" w14:textId="77777777" w:rsidR="006B6003" w:rsidRDefault="00000000">
            <w:pPr>
              <w:pStyle w:val="ReportBodyTextNogap"/>
              <w:jc w:val="center"/>
              <w:rPr>
                <w:rFonts w:eastAsia="SimSun"/>
                <w:b/>
                <w:sz w:val="20"/>
                <w:szCs w:val="20"/>
              </w:rPr>
            </w:pPr>
            <w:proofErr w:type="spellStart"/>
            <w:r>
              <w:rPr>
                <w:rFonts w:eastAsia="SimSun"/>
                <w:b/>
                <w:sz w:val="20"/>
                <w:szCs w:val="20"/>
              </w:rPr>
              <w:t>Қауіп</w:t>
            </w:r>
            <w:proofErr w:type="spellEnd"/>
          </w:p>
        </w:tc>
        <w:tc>
          <w:tcPr>
            <w:tcW w:w="1890" w:type="dxa"/>
            <w:shd w:val="clear" w:color="auto" w:fill="F2F2F2" w:themeFill="background1" w:themeFillShade="F2"/>
          </w:tcPr>
          <w:p w14:paraId="4B9CCEB1" w14:textId="77777777" w:rsidR="006B6003" w:rsidRDefault="00000000">
            <w:pPr>
              <w:pStyle w:val="ReportBodyTextNogap"/>
              <w:jc w:val="center"/>
              <w:rPr>
                <w:rFonts w:eastAsia="SimSun"/>
                <w:b/>
                <w:sz w:val="20"/>
                <w:szCs w:val="20"/>
              </w:rPr>
            </w:pPr>
            <w:proofErr w:type="spellStart"/>
            <w:r>
              <w:rPr>
                <w:rFonts w:eastAsia="SimSun"/>
                <w:b/>
                <w:sz w:val="20"/>
                <w:szCs w:val="20"/>
              </w:rPr>
              <w:t>Тәуекел</w:t>
            </w:r>
            <w:proofErr w:type="spellEnd"/>
          </w:p>
        </w:tc>
        <w:tc>
          <w:tcPr>
            <w:tcW w:w="4764" w:type="dxa"/>
            <w:shd w:val="clear" w:color="auto" w:fill="F2F2F2" w:themeFill="background1" w:themeFillShade="F2"/>
          </w:tcPr>
          <w:p w14:paraId="59B245F3" w14:textId="77777777" w:rsidR="006B6003" w:rsidRDefault="00000000">
            <w:pPr>
              <w:pStyle w:val="ReportBodyTextNogap"/>
              <w:jc w:val="center"/>
              <w:rPr>
                <w:rFonts w:eastAsia="SimSun"/>
                <w:b/>
                <w:sz w:val="20"/>
                <w:szCs w:val="20"/>
              </w:rPr>
            </w:pPr>
            <w:proofErr w:type="spellStart"/>
            <w:r>
              <w:rPr>
                <w:rFonts w:eastAsia="SimSun"/>
                <w:b/>
                <w:sz w:val="20"/>
                <w:szCs w:val="20"/>
              </w:rPr>
              <w:t>Азайту</w:t>
            </w:r>
            <w:proofErr w:type="spellEnd"/>
            <w:r>
              <w:rPr>
                <w:rFonts w:eastAsia="SimSun"/>
                <w:b/>
                <w:sz w:val="20"/>
                <w:szCs w:val="20"/>
              </w:rPr>
              <w:t xml:space="preserve"> </w:t>
            </w:r>
            <w:proofErr w:type="spellStart"/>
            <w:r>
              <w:rPr>
                <w:rFonts w:eastAsia="SimSun"/>
                <w:b/>
                <w:sz w:val="20"/>
                <w:szCs w:val="20"/>
              </w:rPr>
              <w:t>шаралары</w:t>
            </w:r>
            <w:proofErr w:type="spellEnd"/>
            <w:r>
              <w:rPr>
                <w:rFonts w:eastAsia="SimSun"/>
                <w:b/>
                <w:sz w:val="20"/>
                <w:szCs w:val="20"/>
              </w:rPr>
              <w:t xml:space="preserve"> (</w:t>
            </w:r>
            <w:proofErr w:type="spellStart"/>
            <w:r>
              <w:rPr>
                <w:rFonts w:eastAsia="SimSun"/>
                <w:b/>
                <w:sz w:val="20"/>
                <w:szCs w:val="20"/>
              </w:rPr>
              <w:t>Иллюстративті</w:t>
            </w:r>
            <w:proofErr w:type="spellEnd"/>
            <w:r>
              <w:rPr>
                <w:rFonts w:eastAsia="SimSun"/>
                <w:b/>
                <w:sz w:val="20"/>
                <w:szCs w:val="20"/>
              </w:rPr>
              <w:t>, ЕҚжЕҚЖ/М-ҚӘБЖ-</w:t>
            </w:r>
            <w:proofErr w:type="spellStart"/>
            <w:r>
              <w:rPr>
                <w:rFonts w:eastAsia="SimSun"/>
                <w:b/>
                <w:sz w:val="20"/>
                <w:szCs w:val="20"/>
              </w:rPr>
              <w:t>да</w:t>
            </w:r>
            <w:proofErr w:type="spellEnd"/>
            <w:r>
              <w:rPr>
                <w:rFonts w:eastAsia="SimSun"/>
                <w:b/>
                <w:sz w:val="20"/>
                <w:szCs w:val="20"/>
              </w:rPr>
              <w:t xml:space="preserve"> </w:t>
            </w:r>
            <w:proofErr w:type="spellStart"/>
            <w:r>
              <w:rPr>
                <w:rFonts w:eastAsia="SimSun"/>
                <w:b/>
                <w:sz w:val="20"/>
                <w:szCs w:val="20"/>
              </w:rPr>
              <w:t>егжей-тегжейлі</w:t>
            </w:r>
            <w:proofErr w:type="spellEnd"/>
            <w:r>
              <w:rPr>
                <w:rFonts w:eastAsia="SimSun"/>
                <w:b/>
                <w:sz w:val="20"/>
                <w:szCs w:val="20"/>
              </w:rPr>
              <w:t xml:space="preserve"> </w:t>
            </w:r>
            <w:proofErr w:type="spellStart"/>
            <w:r>
              <w:rPr>
                <w:rFonts w:eastAsia="SimSun"/>
                <w:b/>
                <w:sz w:val="20"/>
                <w:szCs w:val="20"/>
              </w:rPr>
              <w:t>көрсетіледі</w:t>
            </w:r>
            <w:proofErr w:type="spellEnd"/>
            <w:r>
              <w:rPr>
                <w:rFonts w:eastAsia="SimSun"/>
                <w:b/>
                <w:sz w:val="20"/>
                <w:szCs w:val="20"/>
              </w:rPr>
              <w:t>)</w:t>
            </w:r>
          </w:p>
        </w:tc>
      </w:tr>
      <w:tr w:rsidR="006B6003" w14:paraId="7D05F259" w14:textId="77777777">
        <w:trPr>
          <w:trHeight w:val="34"/>
        </w:trPr>
        <w:tc>
          <w:tcPr>
            <w:tcW w:w="1705" w:type="dxa"/>
          </w:tcPr>
          <w:p w14:paraId="519EEA12" w14:textId="77777777" w:rsidR="006B6003" w:rsidRDefault="00000000">
            <w:pPr>
              <w:pStyle w:val="ReportBodyTextNogap"/>
              <w:jc w:val="left"/>
              <w:rPr>
                <w:rFonts w:eastAsia="SimSun"/>
                <w:sz w:val="20"/>
                <w:szCs w:val="20"/>
              </w:rPr>
            </w:pPr>
            <w:proofErr w:type="spellStart"/>
            <w:r>
              <w:rPr>
                <w:rFonts w:eastAsia="SimSun"/>
                <w:sz w:val="20"/>
                <w:szCs w:val="20"/>
              </w:rPr>
              <w:t>Теміржол</w:t>
            </w:r>
            <w:proofErr w:type="spellEnd"/>
            <w:r>
              <w:rPr>
                <w:rFonts w:eastAsia="SimSun"/>
                <w:sz w:val="20"/>
                <w:szCs w:val="20"/>
              </w:rPr>
              <w:t xml:space="preserve"> </w:t>
            </w:r>
            <w:proofErr w:type="spellStart"/>
            <w:r>
              <w:rPr>
                <w:rFonts w:eastAsia="SimSun"/>
                <w:sz w:val="20"/>
                <w:szCs w:val="20"/>
              </w:rPr>
              <w:t>құрылыс</w:t>
            </w:r>
            <w:proofErr w:type="spellEnd"/>
            <w:r>
              <w:rPr>
                <w:rFonts w:eastAsia="SimSun"/>
                <w:sz w:val="20"/>
                <w:szCs w:val="20"/>
              </w:rPr>
              <w:t xml:space="preserve"> </w:t>
            </w:r>
            <w:proofErr w:type="spellStart"/>
            <w:r>
              <w:rPr>
                <w:rFonts w:eastAsia="SimSun"/>
                <w:sz w:val="20"/>
                <w:szCs w:val="20"/>
              </w:rPr>
              <w:t>аймақтары</w:t>
            </w:r>
            <w:proofErr w:type="spellEnd"/>
            <w:r>
              <w:rPr>
                <w:rFonts w:eastAsia="SimSun"/>
                <w:sz w:val="20"/>
                <w:szCs w:val="20"/>
              </w:rPr>
              <w:t xml:space="preserve"> / </w:t>
            </w:r>
            <w:proofErr w:type="spellStart"/>
            <w:r>
              <w:rPr>
                <w:rFonts w:eastAsia="SimSun"/>
                <w:sz w:val="20"/>
                <w:szCs w:val="20"/>
              </w:rPr>
              <w:t>Көлік</w:t>
            </w:r>
            <w:proofErr w:type="spellEnd"/>
            <w:r>
              <w:rPr>
                <w:rFonts w:eastAsia="SimSun"/>
                <w:sz w:val="20"/>
                <w:szCs w:val="20"/>
              </w:rPr>
              <w:t xml:space="preserve"> </w:t>
            </w:r>
            <w:proofErr w:type="spellStart"/>
            <w:r>
              <w:rPr>
                <w:rFonts w:eastAsia="SimSun"/>
                <w:sz w:val="20"/>
                <w:szCs w:val="20"/>
              </w:rPr>
              <w:t>қозғалысы</w:t>
            </w:r>
            <w:proofErr w:type="spellEnd"/>
            <w:r>
              <w:rPr>
                <w:rFonts w:eastAsia="SimSun"/>
                <w:sz w:val="20"/>
                <w:szCs w:val="20"/>
              </w:rPr>
              <w:t xml:space="preserve"> </w:t>
            </w:r>
            <w:proofErr w:type="spellStart"/>
            <w:r>
              <w:rPr>
                <w:rFonts w:eastAsia="SimSun"/>
                <w:sz w:val="20"/>
                <w:szCs w:val="20"/>
              </w:rPr>
              <w:t>тораптары</w:t>
            </w:r>
            <w:proofErr w:type="spellEnd"/>
          </w:p>
        </w:tc>
        <w:tc>
          <w:tcPr>
            <w:tcW w:w="1440" w:type="dxa"/>
          </w:tcPr>
          <w:p w14:paraId="58868516" w14:textId="77777777" w:rsidR="006B6003" w:rsidRDefault="00000000">
            <w:pPr>
              <w:pStyle w:val="ReportBodyTextNogap"/>
              <w:jc w:val="left"/>
              <w:rPr>
                <w:rFonts w:eastAsia="SimSun"/>
                <w:sz w:val="20"/>
                <w:szCs w:val="20"/>
              </w:rPr>
            </w:pPr>
            <w:proofErr w:type="spellStart"/>
            <w:r>
              <w:rPr>
                <w:rFonts w:eastAsia="SimSun"/>
                <w:sz w:val="20"/>
                <w:szCs w:val="20"/>
              </w:rPr>
              <w:t>Көлік</w:t>
            </w:r>
            <w:proofErr w:type="spellEnd"/>
            <w:r>
              <w:rPr>
                <w:rFonts w:eastAsia="SimSun"/>
                <w:sz w:val="20"/>
                <w:szCs w:val="20"/>
              </w:rPr>
              <w:t>/</w:t>
            </w:r>
            <w:proofErr w:type="spellStart"/>
            <w:r>
              <w:rPr>
                <w:rFonts w:eastAsia="SimSun"/>
                <w:sz w:val="20"/>
                <w:szCs w:val="20"/>
              </w:rPr>
              <w:t>пойыз</w:t>
            </w:r>
            <w:proofErr w:type="spellEnd"/>
            <w:r>
              <w:rPr>
                <w:rFonts w:eastAsia="SimSun"/>
                <w:sz w:val="20"/>
                <w:szCs w:val="20"/>
              </w:rPr>
              <w:t xml:space="preserve"> </w:t>
            </w:r>
            <w:proofErr w:type="spellStart"/>
            <w:r>
              <w:rPr>
                <w:rFonts w:eastAsia="SimSun"/>
                <w:sz w:val="20"/>
                <w:szCs w:val="20"/>
              </w:rPr>
              <w:t>өзара</w:t>
            </w:r>
            <w:proofErr w:type="spellEnd"/>
            <w:r>
              <w:rPr>
                <w:rFonts w:eastAsia="SimSun"/>
                <w:sz w:val="20"/>
                <w:szCs w:val="20"/>
              </w:rPr>
              <w:t xml:space="preserve"> </w:t>
            </w:r>
            <w:proofErr w:type="spellStart"/>
            <w:r>
              <w:rPr>
                <w:rFonts w:eastAsia="SimSun"/>
                <w:sz w:val="20"/>
                <w:szCs w:val="20"/>
              </w:rPr>
              <w:t>әрекеттесуі</w:t>
            </w:r>
            <w:proofErr w:type="spellEnd"/>
            <w:r>
              <w:rPr>
                <w:rFonts w:eastAsia="SimSun"/>
                <w:sz w:val="20"/>
                <w:szCs w:val="20"/>
              </w:rPr>
              <w:t xml:space="preserve">; </w:t>
            </w:r>
            <w:proofErr w:type="spellStart"/>
            <w:r>
              <w:rPr>
                <w:rFonts w:eastAsia="SimSun"/>
                <w:sz w:val="20"/>
                <w:szCs w:val="20"/>
              </w:rPr>
              <w:t>қоғамдық</w:t>
            </w:r>
            <w:proofErr w:type="spellEnd"/>
            <w:r>
              <w:rPr>
                <w:rFonts w:eastAsia="SimSun"/>
                <w:sz w:val="20"/>
                <w:szCs w:val="20"/>
              </w:rPr>
              <w:t xml:space="preserve"> </w:t>
            </w:r>
            <w:proofErr w:type="spellStart"/>
            <w:r>
              <w:rPr>
                <w:rFonts w:eastAsia="SimSun"/>
                <w:sz w:val="20"/>
                <w:szCs w:val="20"/>
              </w:rPr>
              <w:t>тораптар</w:t>
            </w:r>
            <w:proofErr w:type="spellEnd"/>
          </w:p>
        </w:tc>
        <w:tc>
          <w:tcPr>
            <w:tcW w:w="1890" w:type="dxa"/>
          </w:tcPr>
          <w:p w14:paraId="3BAC80F2" w14:textId="77777777" w:rsidR="006B6003" w:rsidRDefault="00000000">
            <w:pPr>
              <w:pStyle w:val="ReportBodyTextNogap"/>
              <w:jc w:val="left"/>
              <w:rPr>
                <w:rFonts w:eastAsia="SimSun"/>
                <w:sz w:val="20"/>
                <w:szCs w:val="20"/>
              </w:rPr>
            </w:pPr>
            <w:proofErr w:type="spellStart"/>
            <w:r>
              <w:rPr>
                <w:rFonts w:eastAsia="SimSun"/>
                <w:sz w:val="20"/>
                <w:szCs w:val="20"/>
              </w:rPr>
              <w:t>Жарақат</w:t>
            </w:r>
            <w:proofErr w:type="spellEnd"/>
            <w:r>
              <w:rPr>
                <w:rFonts w:eastAsia="SimSun"/>
                <w:sz w:val="20"/>
                <w:szCs w:val="20"/>
              </w:rPr>
              <w:t xml:space="preserve">, </w:t>
            </w:r>
            <w:proofErr w:type="spellStart"/>
            <w:r>
              <w:rPr>
                <w:rFonts w:eastAsia="SimSun"/>
                <w:sz w:val="20"/>
                <w:szCs w:val="20"/>
              </w:rPr>
              <w:t>мүліктік</w:t>
            </w:r>
            <w:proofErr w:type="spellEnd"/>
            <w:r>
              <w:rPr>
                <w:rFonts w:eastAsia="SimSun"/>
                <w:sz w:val="20"/>
                <w:szCs w:val="20"/>
              </w:rPr>
              <w:t xml:space="preserve"> </w:t>
            </w:r>
            <w:proofErr w:type="spellStart"/>
            <w:r>
              <w:rPr>
                <w:rFonts w:eastAsia="SimSun"/>
                <w:sz w:val="20"/>
                <w:szCs w:val="20"/>
              </w:rPr>
              <w:t>шығын</w:t>
            </w:r>
            <w:proofErr w:type="spellEnd"/>
          </w:p>
        </w:tc>
        <w:tc>
          <w:tcPr>
            <w:tcW w:w="4764" w:type="dxa"/>
          </w:tcPr>
          <w:p w14:paraId="63DBA997" w14:textId="77777777" w:rsidR="006B6003" w:rsidRDefault="00000000">
            <w:pPr>
              <w:pStyle w:val="ReportBodyTextNogap"/>
              <w:jc w:val="left"/>
              <w:rPr>
                <w:rFonts w:eastAsia="SimSun"/>
                <w:sz w:val="20"/>
                <w:szCs w:val="20"/>
              </w:rPr>
            </w:pPr>
            <w:proofErr w:type="spellStart"/>
            <w:r>
              <w:rPr>
                <w:rFonts w:eastAsia="SimSun"/>
                <w:sz w:val="20"/>
                <w:szCs w:val="20"/>
              </w:rPr>
              <w:t>Жұмыстарды</w:t>
            </w:r>
            <w:proofErr w:type="spellEnd"/>
            <w:r>
              <w:rPr>
                <w:rFonts w:eastAsia="SimSun"/>
                <w:sz w:val="20"/>
                <w:szCs w:val="20"/>
              </w:rPr>
              <w:t xml:space="preserve"> </w:t>
            </w:r>
            <w:proofErr w:type="spellStart"/>
            <w:r>
              <w:rPr>
                <w:rFonts w:eastAsia="SimSun"/>
                <w:sz w:val="20"/>
                <w:szCs w:val="20"/>
              </w:rPr>
              <w:t>бөгеттермен</w:t>
            </w:r>
            <w:proofErr w:type="spellEnd"/>
            <w:r>
              <w:rPr>
                <w:rFonts w:eastAsia="SimSun"/>
                <w:sz w:val="20"/>
                <w:szCs w:val="20"/>
              </w:rPr>
              <w:t xml:space="preserve"> </w:t>
            </w:r>
            <w:proofErr w:type="spellStart"/>
            <w:r>
              <w:rPr>
                <w:rFonts w:eastAsia="SimSun"/>
                <w:sz w:val="20"/>
                <w:szCs w:val="20"/>
              </w:rPr>
              <w:t>және</w:t>
            </w:r>
            <w:proofErr w:type="spellEnd"/>
            <w:r>
              <w:rPr>
                <w:rFonts w:eastAsia="SimSun"/>
                <w:sz w:val="20"/>
                <w:szCs w:val="20"/>
              </w:rPr>
              <w:t xml:space="preserve"> </w:t>
            </w:r>
            <w:proofErr w:type="spellStart"/>
            <w:r>
              <w:rPr>
                <w:rFonts w:eastAsia="SimSun"/>
                <w:sz w:val="20"/>
                <w:szCs w:val="20"/>
              </w:rPr>
              <w:t>белгілермен</w:t>
            </w:r>
            <w:proofErr w:type="spellEnd"/>
            <w:r>
              <w:rPr>
                <w:rFonts w:eastAsia="SimSun"/>
                <w:sz w:val="20"/>
                <w:szCs w:val="20"/>
              </w:rPr>
              <w:t xml:space="preserve"> </w:t>
            </w:r>
            <w:proofErr w:type="spellStart"/>
            <w:r>
              <w:rPr>
                <w:rFonts w:eastAsia="SimSun"/>
                <w:sz w:val="20"/>
                <w:szCs w:val="20"/>
              </w:rPr>
              <w:t>шектеу</w:t>
            </w:r>
            <w:proofErr w:type="spellEnd"/>
            <w:r>
              <w:rPr>
                <w:rFonts w:eastAsia="SimSun"/>
                <w:sz w:val="20"/>
                <w:szCs w:val="20"/>
              </w:rPr>
              <w:t xml:space="preserve">; </w:t>
            </w:r>
            <w:proofErr w:type="spellStart"/>
            <w:r>
              <w:rPr>
                <w:rFonts w:eastAsia="SimSun"/>
                <w:sz w:val="20"/>
                <w:szCs w:val="20"/>
              </w:rPr>
              <w:t>кіру</w:t>
            </w:r>
            <w:proofErr w:type="spellEnd"/>
            <w:r>
              <w:rPr>
                <w:rFonts w:eastAsia="SimSun"/>
                <w:sz w:val="20"/>
                <w:szCs w:val="20"/>
              </w:rPr>
              <w:t xml:space="preserve"> </w:t>
            </w:r>
            <w:proofErr w:type="spellStart"/>
            <w:r>
              <w:rPr>
                <w:rFonts w:eastAsia="SimSun"/>
                <w:sz w:val="20"/>
                <w:szCs w:val="20"/>
              </w:rPr>
              <w:t>нүктелерін</w:t>
            </w:r>
            <w:proofErr w:type="spellEnd"/>
            <w:r>
              <w:rPr>
                <w:rFonts w:eastAsia="SimSun"/>
                <w:sz w:val="20"/>
                <w:szCs w:val="20"/>
              </w:rPr>
              <w:t xml:space="preserve"> </w:t>
            </w:r>
            <w:proofErr w:type="spellStart"/>
            <w:r>
              <w:rPr>
                <w:rFonts w:eastAsia="SimSun"/>
                <w:sz w:val="20"/>
                <w:szCs w:val="20"/>
              </w:rPr>
              <w:t>реттеу</w:t>
            </w:r>
            <w:proofErr w:type="spellEnd"/>
            <w:r>
              <w:rPr>
                <w:rFonts w:eastAsia="SimSun"/>
                <w:sz w:val="20"/>
                <w:szCs w:val="20"/>
              </w:rPr>
              <w:t xml:space="preserve">; </w:t>
            </w:r>
            <w:proofErr w:type="spellStart"/>
            <w:r>
              <w:rPr>
                <w:rFonts w:eastAsia="SimSun"/>
                <w:sz w:val="20"/>
                <w:szCs w:val="20"/>
              </w:rPr>
              <w:t>алаңдағы</w:t>
            </w:r>
            <w:proofErr w:type="spellEnd"/>
            <w:r>
              <w:rPr>
                <w:rFonts w:eastAsia="SimSun"/>
                <w:sz w:val="20"/>
                <w:szCs w:val="20"/>
              </w:rPr>
              <w:t xml:space="preserve"> </w:t>
            </w:r>
            <w:proofErr w:type="spellStart"/>
            <w:r>
              <w:rPr>
                <w:rFonts w:eastAsia="SimSun"/>
                <w:sz w:val="20"/>
                <w:szCs w:val="20"/>
              </w:rPr>
              <w:t>жылдамдықты</w:t>
            </w:r>
            <w:proofErr w:type="spellEnd"/>
            <w:r>
              <w:rPr>
                <w:rFonts w:eastAsia="SimSun"/>
                <w:sz w:val="20"/>
                <w:szCs w:val="20"/>
              </w:rPr>
              <w:t xml:space="preserve"> ≤20 </w:t>
            </w:r>
            <w:proofErr w:type="spellStart"/>
            <w:r>
              <w:rPr>
                <w:rFonts w:eastAsia="SimSun"/>
                <w:sz w:val="20"/>
                <w:szCs w:val="20"/>
              </w:rPr>
              <w:t>км</w:t>
            </w:r>
            <w:proofErr w:type="spellEnd"/>
            <w:r>
              <w:rPr>
                <w:rFonts w:eastAsia="SimSun"/>
                <w:sz w:val="20"/>
                <w:szCs w:val="20"/>
              </w:rPr>
              <w:t>/</w:t>
            </w:r>
            <w:proofErr w:type="spellStart"/>
            <w:r>
              <w:rPr>
                <w:rFonts w:eastAsia="SimSun"/>
                <w:sz w:val="20"/>
                <w:szCs w:val="20"/>
              </w:rPr>
              <w:t>сағ</w:t>
            </w:r>
            <w:proofErr w:type="spellEnd"/>
            <w:r>
              <w:rPr>
                <w:rFonts w:eastAsia="SimSun"/>
                <w:sz w:val="20"/>
                <w:szCs w:val="20"/>
              </w:rPr>
              <w:t xml:space="preserve"> </w:t>
            </w:r>
            <w:proofErr w:type="spellStart"/>
            <w:r>
              <w:rPr>
                <w:rFonts w:eastAsia="SimSun"/>
                <w:sz w:val="20"/>
                <w:szCs w:val="20"/>
              </w:rPr>
              <w:t>деңгейінде</w:t>
            </w:r>
            <w:proofErr w:type="spellEnd"/>
            <w:r>
              <w:rPr>
                <w:rFonts w:eastAsia="SimSun"/>
                <w:sz w:val="20"/>
                <w:szCs w:val="20"/>
              </w:rPr>
              <w:t xml:space="preserve"> </w:t>
            </w:r>
            <w:proofErr w:type="spellStart"/>
            <w:r>
              <w:rPr>
                <w:rFonts w:eastAsia="SimSun"/>
                <w:sz w:val="20"/>
                <w:szCs w:val="20"/>
              </w:rPr>
              <w:t>қадағалау</w:t>
            </w:r>
            <w:proofErr w:type="spellEnd"/>
            <w:r>
              <w:rPr>
                <w:rFonts w:eastAsia="SimSun"/>
                <w:sz w:val="20"/>
                <w:szCs w:val="20"/>
              </w:rPr>
              <w:t xml:space="preserve">; </w:t>
            </w:r>
            <w:proofErr w:type="spellStart"/>
            <w:r>
              <w:rPr>
                <w:rFonts w:eastAsia="SimSun"/>
                <w:sz w:val="20"/>
                <w:szCs w:val="20"/>
              </w:rPr>
              <w:t>қажет</w:t>
            </w:r>
            <w:proofErr w:type="spellEnd"/>
            <w:r>
              <w:rPr>
                <w:rFonts w:eastAsia="SimSun"/>
                <w:sz w:val="20"/>
                <w:szCs w:val="20"/>
              </w:rPr>
              <w:t xml:space="preserve"> </w:t>
            </w:r>
            <w:proofErr w:type="spellStart"/>
            <w:r>
              <w:rPr>
                <w:rFonts w:eastAsia="SimSun"/>
                <w:sz w:val="20"/>
                <w:szCs w:val="20"/>
              </w:rPr>
              <w:t>жерлерге</w:t>
            </w:r>
            <w:proofErr w:type="spellEnd"/>
            <w:r>
              <w:rPr>
                <w:rFonts w:eastAsia="SimSun"/>
                <w:sz w:val="20"/>
                <w:szCs w:val="20"/>
              </w:rPr>
              <w:t xml:space="preserve"> </w:t>
            </w:r>
            <w:proofErr w:type="spellStart"/>
            <w:r>
              <w:rPr>
                <w:rFonts w:eastAsia="SimSun"/>
                <w:sz w:val="20"/>
                <w:szCs w:val="20"/>
              </w:rPr>
              <w:t>жылдамдықты</w:t>
            </w:r>
            <w:proofErr w:type="spellEnd"/>
            <w:r>
              <w:rPr>
                <w:rFonts w:eastAsia="SimSun"/>
                <w:sz w:val="20"/>
                <w:szCs w:val="20"/>
              </w:rPr>
              <w:t xml:space="preserve"> </w:t>
            </w:r>
            <w:proofErr w:type="spellStart"/>
            <w:r>
              <w:rPr>
                <w:rFonts w:eastAsia="SimSun"/>
                <w:sz w:val="20"/>
                <w:szCs w:val="20"/>
              </w:rPr>
              <w:t>шектегіштер</w:t>
            </w:r>
            <w:proofErr w:type="spellEnd"/>
            <w:r>
              <w:rPr>
                <w:rFonts w:eastAsia="SimSun"/>
                <w:sz w:val="20"/>
                <w:szCs w:val="20"/>
              </w:rPr>
              <w:t xml:space="preserve"> </w:t>
            </w:r>
            <w:proofErr w:type="spellStart"/>
            <w:r>
              <w:rPr>
                <w:rFonts w:eastAsia="SimSun"/>
                <w:sz w:val="20"/>
                <w:szCs w:val="20"/>
              </w:rPr>
              <w:t>орнату</w:t>
            </w:r>
            <w:proofErr w:type="spellEnd"/>
            <w:r>
              <w:rPr>
                <w:rFonts w:eastAsia="SimSun"/>
                <w:sz w:val="20"/>
                <w:szCs w:val="20"/>
              </w:rPr>
              <w:t xml:space="preserve">; </w:t>
            </w:r>
            <w:proofErr w:type="spellStart"/>
            <w:r>
              <w:rPr>
                <w:rFonts w:eastAsia="SimSun"/>
                <w:sz w:val="20"/>
                <w:szCs w:val="20"/>
              </w:rPr>
              <w:t>мас</w:t>
            </w:r>
            <w:proofErr w:type="spellEnd"/>
            <w:r>
              <w:rPr>
                <w:rFonts w:eastAsia="SimSun"/>
                <w:sz w:val="20"/>
                <w:szCs w:val="20"/>
              </w:rPr>
              <w:t xml:space="preserve"> </w:t>
            </w:r>
            <w:proofErr w:type="spellStart"/>
            <w:r>
              <w:rPr>
                <w:rFonts w:eastAsia="SimSun"/>
                <w:sz w:val="20"/>
                <w:szCs w:val="20"/>
              </w:rPr>
              <w:t>күйінде</w:t>
            </w:r>
            <w:proofErr w:type="spellEnd"/>
            <w:r>
              <w:rPr>
                <w:rFonts w:eastAsia="SimSun"/>
                <w:sz w:val="20"/>
                <w:szCs w:val="20"/>
              </w:rPr>
              <w:t xml:space="preserve"> </w:t>
            </w:r>
            <w:proofErr w:type="spellStart"/>
            <w:r>
              <w:rPr>
                <w:rFonts w:eastAsia="SimSun"/>
                <w:sz w:val="20"/>
                <w:szCs w:val="20"/>
              </w:rPr>
              <w:t>жүргізуге</w:t>
            </w:r>
            <w:proofErr w:type="spellEnd"/>
            <w:r>
              <w:rPr>
                <w:rFonts w:eastAsia="SimSun"/>
                <w:sz w:val="20"/>
                <w:szCs w:val="20"/>
              </w:rPr>
              <w:t xml:space="preserve"> </w:t>
            </w:r>
            <w:proofErr w:type="spellStart"/>
            <w:r>
              <w:rPr>
                <w:rFonts w:eastAsia="SimSun"/>
                <w:sz w:val="20"/>
                <w:szCs w:val="20"/>
              </w:rPr>
              <w:t>тыйым</w:t>
            </w:r>
            <w:proofErr w:type="spellEnd"/>
            <w:r>
              <w:rPr>
                <w:rFonts w:eastAsia="SimSun"/>
                <w:sz w:val="20"/>
                <w:szCs w:val="20"/>
              </w:rPr>
              <w:t xml:space="preserve"> </w:t>
            </w:r>
            <w:proofErr w:type="spellStart"/>
            <w:r>
              <w:rPr>
                <w:rFonts w:eastAsia="SimSun"/>
                <w:sz w:val="20"/>
                <w:szCs w:val="20"/>
              </w:rPr>
              <w:t>салу</w:t>
            </w:r>
            <w:proofErr w:type="spellEnd"/>
            <w:r>
              <w:rPr>
                <w:rFonts w:eastAsia="SimSun"/>
                <w:sz w:val="20"/>
                <w:szCs w:val="20"/>
              </w:rPr>
              <w:t xml:space="preserve">; </w:t>
            </w:r>
            <w:proofErr w:type="spellStart"/>
            <w:r>
              <w:rPr>
                <w:rFonts w:eastAsia="SimSun"/>
                <w:sz w:val="20"/>
                <w:szCs w:val="20"/>
              </w:rPr>
              <w:t>қоғамдық</w:t>
            </w:r>
            <w:proofErr w:type="spellEnd"/>
            <w:r>
              <w:rPr>
                <w:rFonts w:eastAsia="SimSun"/>
                <w:sz w:val="20"/>
                <w:szCs w:val="20"/>
              </w:rPr>
              <w:t xml:space="preserve"> </w:t>
            </w:r>
            <w:proofErr w:type="spellStart"/>
            <w:r>
              <w:rPr>
                <w:rFonts w:eastAsia="SimSun"/>
                <w:sz w:val="20"/>
                <w:szCs w:val="20"/>
              </w:rPr>
              <w:t>жолдар</w:t>
            </w:r>
            <w:proofErr w:type="spellEnd"/>
            <w:r>
              <w:rPr>
                <w:rFonts w:eastAsia="SimSun"/>
                <w:sz w:val="20"/>
                <w:szCs w:val="20"/>
              </w:rPr>
              <w:t xml:space="preserve"> </w:t>
            </w:r>
            <w:proofErr w:type="spellStart"/>
            <w:r>
              <w:rPr>
                <w:rFonts w:eastAsia="SimSun"/>
                <w:sz w:val="20"/>
                <w:szCs w:val="20"/>
              </w:rPr>
              <w:t>қиылысатын</w:t>
            </w:r>
            <w:proofErr w:type="spellEnd"/>
            <w:r>
              <w:rPr>
                <w:rFonts w:eastAsia="SimSun"/>
                <w:sz w:val="20"/>
                <w:szCs w:val="20"/>
              </w:rPr>
              <w:t xml:space="preserve"> </w:t>
            </w:r>
            <w:proofErr w:type="spellStart"/>
            <w:r>
              <w:rPr>
                <w:rFonts w:eastAsia="SimSun"/>
                <w:sz w:val="20"/>
                <w:szCs w:val="20"/>
              </w:rPr>
              <w:t>жерлерге</w:t>
            </w:r>
            <w:proofErr w:type="spellEnd"/>
            <w:r>
              <w:rPr>
                <w:rFonts w:eastAsia="SimSun"/>
                <w:sz w:val="20"/>
                <w:szCs w:val="20"/>
              </w:rPr>
              <w:t xml:space="preserve"> </w:t>
            </w:r>
            <w:proofErr w:type="spellStart"/>
            <w:r>
              <w:rPr>
                <w:rFonts w:eastAsia="SimSun"/>
                <w:sz w:val="20"/>
                <w:szCs w:val="20"/>
              </w:rPr>
              <w:t>жалаушыларды</w:t>
            </w:r>
            <w:proofErr w:type="spellEnd"/>
            <w:r>
              <w:rPr>
                <w:rFonts w:eastAsia="SimSun"/>
                <w:sz w:val="20"/>
                <w:szCs w:val="20"/>
              </w:rPr>
              <w:t xml:space="preserve"> </w:t>
            </w:r>
            <w:proofErr w:type="spellStart"/>
            <w:r>
              <w:rPr>
                <w:rFonts w:eastAsia="SimSun"/>
                <w:sz w:val="20"/>
                <w:szCs w:val="20"/>
              </w:rPr>
              <w:t>қою</w:t>
            </w:r>
            <w:proofErr w:type="spellEnd"/>
            <w:r>
              <w:rPr>
                <w:rFonts w:eastAsia="SimSun"/>
                <w:sz w:val="20"/>
                <w:szCs w:val="20"/>
              </w:rPr>
              <w:t xml:space="preserve">; </w:t>
            </w:r>
            <w:proofErr w:type="spellStart"/>
            <w:r>
              <w:rPr>
                <w:rFonts w:eastAsia="SimSun"/>
                <w:sz w:val="20"/>
                <w:szCs w:val="20"/>
              </w:rPr>
              <w:t>Көлік</w:t>
            </w:r>
            <w:proofErr w:type="spellEnd"/>
            <w:r>
              <w:rPr>
                <w:rFonts w:eastAsia="SimSun"/>
                <w:sz w:val="20"/>
                <w:szCs w:val="20"/>
              </w:rPr>
              <w:t xml:space="preserve"> </w:t>
            </w:r>
            <w:proofErr w:type="spellStart"/>
            <w:r>
              <w:rPr>
                <w:rFonts w:eastAsia="SimSun"/>
                <w:sz w:val="20"/>
                <w:szCs w:val="20"/>
              </w:rPr>
              <w:t>қозғалысын</w:t>
            </w:r>
            <w:proofErr w:type="spellEnd"/>
            <w:r>
              <w:rPr>
                <w:rFonts w:eastAsia="SimSun"/>
                <w:sz w:val="20"/>
                <w:szCs w:val="20"/>
              </w:rPr>
              <w:t xml:space="preserve"> </w:t>
            </w:r>
            <w:proofErr w:type="spellStart"/>
            <w:r>
              <w:rPr>
                <w:rFonts w:eastAsia="SimSun"/>
                <w:sz w:val="20"/>
                <w:szCs w:val="20"/>
              </w:rPr>
              <w:t>басқару</w:t>
            </w:r>
            <w:proofErr w:type="spellEnd"/>
            <w:r>
              <w:rPr>
                <w:rFonts w:eastAsia="SimSun"/>
                <w:sz w:val="20"/>
                <w:szCs w:val="20"/>
              </w:rPr>
              <w:t xml:space="preserve"> </w:t>
            </w:r>
            <w:proofErr w:type="spellStart"/>
            <w:r>
              <w:rPr>
                <w:rFonts w:eastAsia="SimSun"/>
                <w:sz w:val="20"/>
                <w:szCs w:val="20"/>
              </w:rPr>
              <w:t>жоспарын</w:t>
            </w:r>
            <w:proofErr w:type="spellEnd"/>
            <w:r>
              <w:rPr>
                <w:rFonts w:eastAsia="SimSun"/>
                <w:sz w:val="20"/>
                <w:szCs w:val="20"/>
              </w:rPr>
              <w:t xml:space="preserve"> (КҚБЖ) </w:t>
            </w:r>
            <w:proofErr w:type="spellStart"/>
            <w:r>
              <w:rPr>
                <w:rFonts w:eastAsia="SimSun"/>
                <w:sz w:val="20"/>
                <w:szCs w:val="20"/>
              </w:rPr>
              <w:t>енгізу</w:t>
            </w:r>
            <w:proofErr w:type="spellEnd"/>
            <w:r>
              <w:rPr>
                <w:rFonts w:eastAsia="SimSun"/>
                <w:sz w:val="20"/>
                <w:szCs w:val="20"/>
              </w:rPr>
              <w:t>.</w:t>
            </w:r>
          </w:p>
        </w:tc>
      </w:tr>
      <w:tr w:rsidR="006B6003" w:rsidRPr="00820D7D" w14:paraId="17D7E872" w14:textId="77777777">
        <w:trPr>
          <w:trHeight w:val="34"/>
        </w:trPr>
        <w:tc>
          <w:tcPr>
            <w:tcW w:w="1705" w:type="dxa"/>
          </w:tcPr>
          <w:p w14:paraId="682F4122" w14:textId="77777777" w:rsidR="006B6003" w:rsidRDefault="00000000">
            <w:pPr>
              <w:pStyle w:val="ReportBodyTextNogap"/>
              <w:jc w:val="left"/>
              <w:rPr>
                <w:rFonts w:eastAsia="SimSun"/>
                <w:sz w:val="20"/>
                <w:szCs w:val="20"/>
              </w:rPr>
            </w:pPr>
            <w:proofErr w:type="spellStart"/>
            <w:r>
              <w:rPr>
                <w:rFonts w:eastAsia="SimSun"/>
                <w:sz w:val="20"/>
                <w:szCs w:val="20"/>
              </w:rPr>
              <w:t>Жайылымдар</w:t>
            </w:r>
            <w:proofErr w:type="spellEnd"/>
            <w:r>
              <w:rPr>
                <w:rFonts w:eastAsia="SimSun"/>
                <w:sz w:val="20"/>
                <w:szCs w:val="20"/>
              </w:rPr>
              <w:t>/</w:t>
            </w:r>
            <w:proofErr w:type="spellStart"/>
            <w:r>
              <w:rPr>
                <w:rFonts w:eastAsia="SimSun"/>
                <w:sz w:val="20"/>
                <w:szCs w:val="20"/>
              </w:rPr>
              <w:t>елді</w:t>
            </w:r>
            <w:proofErr w:type="spellEnd"/>
            <w:r>
              <w:rPr>
                <w:rFonts w:eastAsia="SimSun"/>
                <w:sz w:val="20"/>
                <w:szCs w:val="20"/>
              </w:rPr>
              <w:t xml:space="preserve"> </w:t>
            </w:r>
            <w:proofErr w:type="spellStart"/>
            <w:r>
              <w:rPr>
                <w:rFonts w:eastAsia="SimSun"/>
                <w:sz w:val="20"/>
                <w:szCs w:val="20"/>
              </w:rPr>
              <w:t>мекендер</w:t>
            </w:r>
            <w:proofErr w:type="spellEnd"/>
            <w:r>
              <w:rPr>
                <w:rFonts w:eastAsia="SimSun"/>
                <w:sz w:val="20"/>
                <w:szCs w:val="20"/>
              </w:rPr>
              <w:t xml:space="preserve"> </w:t>
            </w:r>
            <w:proofErr w:type="spellStart"/>
            <w:r>
              <w:rPr>
                <w:rFonts w:eastAsia="SimSun"/>
                <w:sz w:val="20"/>
                <w:szCs w:val="20"/>
              </w:rPr>
              <w:t>маңындағы</w:t>
            </w:r>
            <w:proofErr w:type="spellEnd"/>
            <w:r>
              <w:rPr>
                <w:rFonts w:eastAsia="SimSun"/>
                <w:sz w:val="20"/>
                <w:szCs w:val="20"/>
              </w:rPr>
              <w:t xml:space="preserve"> </w:t>
            </w:r>
            <w:proofErr w:type="spellStart"/>
            <w:r>
              <w:rPr>
                <w:rFonts w:eastAsia="SimSun"/>
                <w:sz w:val="20"/>
                <w:szCs w:val="20"/>
              </w:rPr>
              <w:t>мал</w:t>
            </w:r>
            <w:proofErr w:type="spellEnd"/>
            <w:r>
              <w:rPr>
                <w:rFonts w:eastAsia="SimSun"/>
                <w:sz w:val="20"/>
                <w:szCs w:val="20"/>
              </w:rPr>
              <w:t xml:space="preserve"> </w:t>
            </w:r>
            <w:proofErr w:type="spellStart"/>
            <w:r>
              <w:rPr>
                <w:rFonts w:eastAsia="SimSun"/>
                <w:sz w:val="20"/>
                <w:szCs w:val="20"/>
              </w:rPr>
              <w:t>қатынасы</w:t>
            </w:r>
            <w:proofErr w:type="spellEnd"/>
          </w:p>
        </w:tc>
        <w:tc>
          <w:tcPr>
            <w:tcW w:w="1440" w:type="dxa"/>
          </w:tcPr>
          <w:p w14:paraId="77E2987B" w14:textId="77777777" w:rsidR="006B6003" w:rsidRDefault="00000000">
            <w:pPr>
              <w:pStyle w:val="ReportBodyTextNogap"/>
              <w:jc w:val="left"/>
              <w:rPr>
                <w:rFonts w:eastAsia="SimSun"/>
                <w:sz w:val="20"/>
                <w:szCs w:val="20"/>
                <w:lang w:val="ru-RU"/>
              </w:rPr>
            </w:pPr>
            <w:proofErr w:type="spellStart"/>
            <w:r>
              <w:rPr>
                <w:rFonts w:eastAsia="SimSun"/>
                <w:sz w:val="20"/>
                <w:szCs w:val="20"/>
                <w:lang w:val="ru-RU"/>
              </w:rPr>
              <w:t>Көлік</w:t>
            </w:r>
            <w:proofErr w:type="spellEnd"/>
            <w:r>
              <w:rPr>
                <w:rFonts w:eastAsia="SimSun"/>
                <w:sz w:val="20"/>
                <w:szCs w:val="20"/>
                <w:lang w:val="ru-RU"/>
              </w:rPr>
              <w:t xml:space="preserve">/Локомотив </w:t>
            </w:r>
            <w:proofErr w:type="spellStart"/>
            <w:r>
              <w:rPr>
                <w:rFonts w:eastAsia="SimSun"/>
                <w:sz w:val="20"/>
                <w:szCs w:val="20"/>
                <w:lang w:val="ru-RU"/>
              </w:rPr>
              <w:t>апаттары</w:t>
            </w:r>
            <w:proofErr w:type="spellEnd"/>
            <w:r>
              <w:rPr>
                <w:rFonts w:eastAsia="SimSun"/>
                <w:sz w:val="20"/>
                <w:szCs w:val="20"/>
                <w:lang w:val="ru-RU"/>
              </w:rPr>
              <w:t xml:space="preserve"> (мал </w:t>
            </w:r>
            <w:proofErr w:type="spellStart"/>
            <w:r>
              <w:rPr>
                <w:rFonts w:eastAsia="SimSun"/>
                <w:sz w:val="20"/>
                <w:szCs w:val="20"/>
                <w:lang w:val="ru-RU"/>
              </w:rPr>
              <w:t>соғу</w:t>
            </w:r>
            <w:proofErr w:type="spellEnd"/>
            <w:r>
              <w:rPr>
                <w:rFonts w:eastAsia="SimSun"/>
                <w:sz w:val="20"/>
                <w:szCs w:val="20"/>
                <w:lang w:val="ru-RU"/>
              </w:rPr>
              <w:t>)</w:t>
            </w:r>
          </w:p>
        </w:tc>
        <w:tc>
          <w:tcPr>
            <w:tcW w:w="1890" w:type="dxa"/>
          </w:tcPr>
          <w:p w14:paraId="4B008C70" w14:textId="77777777" w:rsidR="006B6003" w:rsidRDefault="00000000">
            <w:pPr>
              <w:pStyle w:val="ReportBodyTextNogap"/>
              <w:jc w:val="left"/>
              <w:rPr>
                <w:rFonts w:eastAsia="SimSun"/>
                <w:sz w:val="20"/>
                <w:szCs w:val="20"/>
                <w:lang w:val="ru-RU"/>
              </w:rPr>
            </w:pPr>
            <w:proofErr w:type="spellStart"/>
            <w:r>
              <w:rPr>
                <w:rFonts w:eastAsia="SimSun"/>
                <w:sz w:val="20"/>
                <w:szCs w:val="20"/>
                <w:lang w:val="ru-RU"/>
              </w:rPr>
              <w:t>Жарақат</w:t>
            </w:r>
            <w:proofErr w:type="spellEnd"/>
            <w:r>
              <w:rPr>
                <w:rFonts w:eastAsia="SimSun"/>
                <w:sz w:val="20"/>
                <w:szCs w:val="20"/>
                <w:lang w:val="ru-RU"/>
              </w:rPr>
              <w:t xml:space="preserve">, </w:t>
            </w:r>
            <w:proofErr w:type="spellStart"/>
            <w:r>
              <w:rPr>
                <w:rFonts w:eastAsia="SimSun"/>
                <w:sz w:val="20"/>
                <w:szCs w:val="20"/>
                <w:lang w:val="ru-RU"/>
              </w:rPr>
              <w:t>мүліктік</w:t>
            </w:r>
            <w:proofErr w:type="spellEnd"/>
            <w:r>
              <w:rPr>
                <w:rFonts w:eastAsia="SimSun"/>
                <w:sz w:val="20"/>
                <w:szCs w:val="20"/>
                <w:lang w:val="ru-RU"/>
              </w:rPr>
              <w:t xml:space="preserve"> </w:t>
            </w:r>
            <w:proofErr w:type="spellStart"/>
            <w:r>
              <w:rPr>
                <w:rFonts w:eastAsia="SimSun"/>
                <w:sz w:val="20"/>
                <w:szCs w:val="20"/>
                <w:lang w:val="ru-RU"/>
              </w:rPr>
              <w:t>шығын</w:t>
            </w:r>
            <w:proofErr w:type="spellEnd"/>
            <w:r>
              <w:rPr>
                <w:rFonts w:eastAsia="SimSun"/>
                <w:sz w:val="20"/>
                <w:szCs w:val="20"/>
                <w:lang w:val="ru-RU"/>
              </w:rPr>
              <w:t xml:space="preserve">; </w:t>
            </w:r>
            <w:proofErr w:type="spellStart"/>
            <w:r>
              <w:rPr>
                <w:rFonts w:eastAsia="SimSun"/>
                <w:sz w:val="20"/>
                <w:szCs w:val="20"/>
                <w:lang w:val="ru-RU"/>
              </w:rPr>
              <w:t>қоғамдастық</w:t>
            </w:r>
            <w:proofErr w:type="spellEnd"/>
            <w:r>
              <w:rPr>
                <w:rFonts w:eastAsia="SimSun"/>
                <w:sz w:val="20"/>
                <w:szCs w:val="20"/>
                <w:lang w:val="ru-RU"/>
              </w:rPr>
              <w:t xml:space="preserve"> </w:t>
            </w:r>
            <w:proofErr w:type="spellStart"/>
            <w:r>
              <w:rPr>
                <w:rFonts w:eastAsia="SimSun"/>
                <w:sz w:val="20"/>
                <w:szCs w:val="20"/>
                <w:lang w:val="ru-RU"/>
              </w:rPr>
              <w:t>шиеленісі</w:t>
            </w:r>
            <w:proofErr w:type="spellEnd"/>
          </w:p>
        </w:tc>
        <w:tc>
          <w:tcPr>
            <w:tcW w:w="4764" w:type="dxa"/>
          </w:tcPr>
          <w:p w14:paraId="6F1871F0" w14:textId="77777777" w:rsidR="006B6003" w:rsidRDefault="00000000">
            <w:pPr>
              <w:pStyle w:val="ReportBodyTextNogap"/>
              <w:jc w:val="left"/>
              <w:rPr>
                <w:rFonts w:eastAsia="SimSun"/>
                <w:sz w:val="20"/>
                <w:szCs w:val="20"/>
                <w:lang w:val="ru-RU"/>
              </w:rPr>
            </w:pPr>
            <w:r>
              <w:rPr>
                <w:rFonts w:eastAsia="SimSun"/>
                <w:sz w:val="20"/>
                <w:szCs w:val="20"/>
                <w:lang w:val="ru-RU"/>
              </w:rPr>
              <w:t xml:space="preserve">Мал </w:t>
            </w:r>
            <w:proofErr w:type="spellStart"/>
            <w:r>
              <w:rPr>
                <w:rFonts w:eastAsia="SimSun"/>
                <w:sz w:val="20"/>
                <w:szCs w:val="20"/>
                <w:lang w:val="ru-RU"/>
              </w:rPr>
              <w:t>жайылатын</w:t>
            </w:r>
            <w:proofErr w:type="spellEnd"/>
            <w:r>
              <w:rPr>
                <w:rFonts w:eastAsia="SimSun"/>
                <w:sz w:val="20"/>
                <w:szCs w:val="20"/>
                <w:lang w:val="ru-RU"/>
              </w:rPr>
              <w:t xml:space="preserve"> </w:t>
            </w:r>
            <w:proofErr w:type="spellStart"/>
            <w:r>
              <w:rPr>
                <w:rFonts w:eastAsia="SimSun"/>
                <w:sz w:val="20"/>
                <w:szCs w:val="20"/>
                <w:lang w:val="ru-RU"/>
              </w:rPr>
              <w:t>бағыттарды</w:t>
            </w:r>
            <w:proofErr w:type="spellEnd"/>
            <w:r>
              <w:rPr>
                <w:rFonts w:eastAsia="SimSun"/>
                <w:sz w:val="20"/>
                <w:szCs w:val="20"/>
                <w:lang w:val="ru-RU"/>
              </w:rPr>
              <w:t xml:space="preserve"> </w:t>
            </w:r>
            <w:proofErr w:type="spellStart"/>
            <w:r>
              <w:rPr>
                <w:rFonts w:eastAsia="SimSun"/>
                <w:sz w:val="20"/>
                <w:szCs w:val="20"/>
                <w:lang w:val="ru-RU"/>
              </w:rPr>
              <w:t>алдын</w:t>
            </w:r>
            <w:proofErr w:type="spellEnd"/>
            <w:r>
              <w:rPr>
                <w:rFonts w:eastAsia="SimSun"/>
                <w:sz w:val="20"/>
                <w:szCs w:val="20"/>
                <w:lang w:val="ru-RU"/>
              </w:rPr>
              <w:t xml:space="preserve"> ала </w:t>
            </w:r>
            <w:proofErr w:type="spellStart"/>
            <w:r>
              <w:rPr>
                <w:rFonts w:eastAsia="SimSun"/>
                <w:sz w:val="20"/>
                <w:szCs w:val="20"/>
                <w:lang w:val="ru-RU"/>
              </w:rPr>
              <w:t>зерттеу</w:t>
            </w:r>
            <w:proofErr w:type="spellEnd"/>
            <w:r>
              <w:rPr>
                <w:rFonts w:eastAsia="SimSun"/>
                <w:sz w:val="20"/>
                <w:szCs w:val="20"/>
                <w:lang w:val="ru-RU"/>
              </w:rPr>
              <w:t xml:space="preserve">; </w:t>
            </w:r>
            <w:proofErr w:type="spellStart"/>
            <w:r>
              <w:rPr>
                <w:rFonts w:eastAsia="SimSun"/>
                <w:sz w:val="20"/>
                <w:szCs w:val="20"/>
                <w:lang w:val="ru-RU"/>
              </w:rPr>
              <w:t>уақытша</w:t>
            </w:r>
            <w:proofErr w:type="spellEnd"/>
            <w:r>
              <w:rPr>
                <w:rFonts w:eastAsia="SimSun"/>
                <w:sz w:val="20"/>
                <w:szCs w:val="20"/>
                <w:lang w:val="ru-RU"/>
              </w:rPr>
              <w:t xml:space="preserve"> </w:t>
            </w:r>
            <w:proofErr w:type="spellStart"/>
            <w:r>
              <w:rPr>
                <w:rFonts w:eastAsia="SimSun"/>
                <w:sz w:val="20"/>
                <w:szCs w:val="20"/>
                <w:lang w:val="ru-RU"/>
              </w:rPr>
              <w:t>қоршау</w:t>
            </w:r>
            <w:proofErr w:type="spellEnd"/>
            <w:r>
              <w:rPr>
                <w:rFonts w:eastAsia="SimSun"/>
                <w:sz w:val="20"/>
                <w:szCs w:val="20"/>
                <w:lang w:val="ru-RU"/>
              </w:rPr>
              <w:t xml:space="preserve"> / мал </w:t>
            </w:r>
            <w:proofErr w:type="spellStart"/>
            <w:r>
              <w:rPr>
                <w:rFonts w:eastAsia="SimSun"/>
                <w:sz w:val="20"/>
                <w:szCs w:val="20"/>
                <w:lang w:val="ru-RU"/>
              </w:rPr>
              <w:t>өткізу</w:t>
            </w:r>
            <w:proofErr w:type="spellEnd"/>
            <w:r>
              <w:rPr>
                <w:rFonts w:eastAsia="SimSun"/>
                <w:sz w:val="20"/>
                <w:szCs w:val="20"/>
                <w:lang w:val="ru-RU"/>
              </w:rPr>
              <w:t xml:space="preserve"> </w:t>
            </w:r>
            <w:proofErr w:type="spellStart"/>
            <w:r>
              <w:rPr>
                <w:rFonts w:eastAsia="SimSun"/>
                <w:sz w:val="20"/>
                <w:szCs w:val="20"/>
                <w:lang w:val="ru-RU"/>
              </w:rPr>
              <w:t>орындарын</w:t>
            </w:r>
            <w:proofErr w:type="spellEnd"/>
            <w:r>
              <w:rPr>
                <w:rFonts w:eastAsia="SimSun"/>
                <w:sz w:val="20"/>
                <w:szCs w:val="20"/>
                <w:lang w:val="ru-RU"/>
              </w:rPr>
              <w:t xml:space="preserve"> (</w:t>
            </w:r>
            <w:r>
              <w:rPr>
                <w:rFonts w:eastAsia="SimSun"/>
                <w:sz w:val="20"/>
                <w:szCs w:val="20"/>
              </w:rPr>
              <w:t>cattle</w:t>
            </w:r>
            <w:r>
              <w:rPr>
                <w:rFonts w:eastAsia="SimSun"/>
                <w:sz w:val="20"/>
                <w:szCs w:val="20"/>
                <w:lang w:val="ru-RU"/>
              </w:rPr>
              <w:t xml:space="preserve"> </w:t>
            </w:r>
            <w:r>
              <w:rPr>
                <w:rFonts w:eastAsia="SimSun"/>
                <w:sz w:val="20"/>
                <w:szCs w:val="20"/>
              </w:rPr>
              <w:t>races</w:t>
            </w:r>
            <w:r>
              <w:rPr>
                <w:rFonts w:eastAsia="SimSun"/>
                <w:sz w:val="20"/>
                <w:szCs w:val="20"/>
                <w:lang w:val="ru-RU"/>
              </w:rPr>
              <w:t xml:space="preserve">) </w:t>
            </w:r>
            <w:proofErr w:type="spellStart"/>
            <w:r>
              <w:rPr>
                <w:rFonts w:eastAsia="SimSun"/>
                <w:sz w:val="20"/>
                <w:szCs w:val="20"/>
                <w:lang w:val="ru-RU"/>
              </w:rPr>
              <w:t>орнату</w:t>
            </w:r>
            <w:proofErr w:type="spellEnd"/>
            <w:r>
              <w:rPr>
                <w:rFonts w:eastAsia="SimSun"/>
                <w:sz w:val="20"/>
                <w:szCs w:val="20"/>
                <w:lang w:val="ru-RU"/>
              </w:rPr>
              <w:t xml:space="preserve">; </w:t>
            </w:r>
            <w:proofErr w:type="spellStart"/>
            <w:r>
              <w:rPr>
                <w:rFonts w:eastAsia="SimSun"/>
                <w:sz w:val="20"/>
                <w:szCs w:val="20"/>
                <w:lang w:val="ru-RU"/>
              </w:rPr>
              <w:t>ескерту</w:t>
            </w:r>
            <w:proofErr w:type="spellEnd"/>
            <w:r>
              <w:rPr>
                <w:rFonts w:eastAsia="SimSun"/>
                <w:sz w:val="20"/>
                <w:szCs w:val="20"/>
                <w:lang w:val="ru-RU"/>
              </w:rPr>
              <w:t xml:space="preserve"> </w:t>
            </w:r>
            <w:proofErr w:type="spellStart"/>
            <w:r>
              <w:rPr>
                <w:rFonts w:eastAsia="SimSun"/>
                <w:sz w:val="20"/>
                <w:szCs w:val="20"/>
                <w:lang w:val="ru-RU"/>
              </w:rPr>
              <w:t>белгілері</w:t>
            </w:r>
            <w:proofErr w:type="spellEnd"/>
            <w:r>
              <w:rPr>
                <w:rFonts w:eastAsia="SimSun"/>
                <w:sz w:val="20"/>
                <w:szCs w:val="20"/>
                <w:lang w:val="ru-RU"/>
              </w:rPr>
              <w:t xml:space="preserve"> мен </w:t>
            </w:r>
            <w:proofErr w:type="spellStart"/>
            <w:r>
              <w:rPr>
                <w:rFonts w:eastAsia="SimSun"/>
                <w:sz w:val="20"/>
                <w:szCs w:val="20"/>
                <w:lang w:val="ru-RU"/>
              </w:rPr>
              <w:t>маяктар</w:t>
            </w:r>
            <w:proofErr w:type="spellEnd"/>
            <w:r>
              <w:rPr>
                <w:rFonts w:eastAsia="SimSun"/>
                <w:sz w:val="20"/>
                <w:szCs w:val="20"/>
                <w:lang w:val="ru-RU"/>
              </w:rPr>
              <w:t xml:space="preserve">; </w:t>
            </w:r>
            <w:proofErr w:type="spellStart"/>
            <w:r>
              <w:rPr>
                <w:rFonts w:eastAsia="SimSun"/>
                <w:sz w:val="20"/>
                <w:szCs w:val="20"/>
                <w:lang w:val="ru-RU"/>
              </w:rPr>
              <w:t>әкімдіктермен</w:t>
            </w:r>
            <w:proofErr w:type="spellEnd"/>
            <w:r>
              <w:rPr>
                <w:rFonts w:eastAsia="SimSun"/>
                <w:sz w:val="20"/>
                <w:szCs w:val="20"/>
                <w:lang w:val="ru-RU"/>
              </w:rPr>
              <w:t>/</w:t>
            </w:r>
            <w:proofErr w:type="spellStart"/>
            <w:r>
              <w:rPr>
                <w:rFonts w:eastAsia="SimSun"/>
                <w:sz w:val="20"/>
                <w:szCs w:val="20"/>
                <w:lang w:val="ru-RU"/>
              </w:rPr>
              <w:t>шопандармен</w:t>
            </w:r>
            <w:proofErr w:type="spellEnd"/>
            <w:r>
              <w:rPr>
                <w:rFonts w:eastAsia="SimSun"/>
                <w:sz w:val="20"/>
                <w:szCs w:val="20"/>
                <w:lang w:val="ru-RU"/>
              </w:rPr>
              <w:t xml:space="preserve"> </w:t>
            </w:r>
            <w:proofErr w:type="spellStart"/>
            <w:r>
              <w:rPr>
                <w:rFonts w:eastAsia="SimSun"/>
                <w:sz w:val="20"/>
                <w:szCs w:val="20"/>
                <w:lang w:val="ru-RU"/>
              </w:rPr>
              <w:t>келісіп</w:t>
            </w:r>
            <w:proofErr w:type="spellEnd"/>
            <w:r>
              <w:rPr>
                <w:rFonts w:eastAsia="SimSun"/>
                <w:sz w:val="20"/>
                <w:szCs w:val="20"/>
                <w:lang w:val="ru-RU"/>
              </w:rPr>
              <w:t xml:space="preserve">, </w:t>
            </w:r>
            <w:proofErr w:type="spellStart"/>
            <w:r>
              <w:rPr>
                <w:rFonts w:eastAsia="SimSun"/>
                <w:sz w:val="20"/>
                <w:szCs w:val="20"/>
                <w:lang w:val="ru-RU"/>
              </w:rPr>
              <w:t>уақытты</w:t>
            </w:r>
            <w:proofErr w:type="spellEnd"/>
            <w:r>
              <w:rPr>
                <w:rFonts w:eastAsia="SimSun"/>
                <w:sz w:val="20"/>
                <w:szCs w:val="20"/>
                <w:lang w:val="ru-RU"/>
              </w:rPr>
              <w:t xml:space="preserve"> </w:t>
            </w:r>
            <w:proofErr w:type="spellStart"/>
            <w:r>
              <w:rPr>
                <w:rFonts w:eastAsia="SimSun"/>
                <w:sz w:val="20"/>
                <w:szCs w:val="20"/>
                <w:lang w:val="ru-RU"/>
              </w:rPr>
              <w:t>және</w:t>
            </w:r>
            <w:proofErr w:type="spellEnd"/>
            <w:r>
              <w:rPr>
                <w:rFonts w:eastAsia="SimSun"/>
                <w:sz w:val="20"/>
                <w:szCs w:val="20"/>
                <w:lang w:val="ru-RU"/>
              </w:rPr>
              <w:t xml:space="preserve"> </w:t>
            </w:r>
            <w:proofErr w:type="spellStart"/>
            <w:r>
              <w:rPr>
                <w:rFonts w:eastAsia="SimSun"/>
                <w:sz w:val="20"/>
                <w:szCs w:val="20"/>
                <w:lang w:val="ru-RU"/>
              </w:rPr>
              <w:t>бағу</w:t>
            </w:r>
            <w:proofErr w:type="spellEnd"/>
            <w:r>
              <w:rPr>
                <w:rFonts w:eastAsia="SimSun"/>
                <w:sz w:val="20"/>
                <w:szCs w:val="20"/>
                <w:lang w:val="ru-RU"/>
              </w:rPr>
              <w:t xml:space="preserve"> </w:t>
            </w:r>
            <w:proofErr w:type="spellStart"/>
            <w:r>
              <w:rPr>
                <w:rFonts w:eastAsia="SimSun"/>
                <w:sz w:val="20"/>
                <w:szCs w:val="20"/>
                <w:lang w:val="ru-RU"/>
              </w:rPr>
              <w:t>жоспарларын</w:t>
            </w:r>
            <w:proofErr w:type="spellEnd"/>
            <w:r>
              <w:rPr>
                <w:rFonts w:eastAsia="SimSun"/>
                <w:sz w:val="20"/>
                <w:szCs w:val="20"/>
                <w:lang w:val="ru-RU"/>
              </w:rPr>
              <w:t xml:space="preserve"> </w:t>
            </w:r>
            <w:proofErr w:type="spellStart"/>
            <w:r>
              <w:rPr>
                <w:rFonts w:eastAsia="SimSun"/>
                <w:sz w:val="20"/>
                <w:szCs w:val="20"/>
                <w:lang w:val="ru-RU"/>
              </w:rPr>
              <w:t>үйлестіру</w:t>
            </w:r>
            <w:proofErr w:type="spellEnd"/>
            <w:r>
              <w:rPr>
                <w:rFonts w:eastAsia="SimSun"/>
                <w:sz w:val="20"/>
                <w:szCs w:val="20"/>
                <w:lang w:val="ru-RU"/>
              </w:rPr>
              <w:t xml:space="preserve">; </w:t>
            </w:r>
            <w:proofErr w:type="spellStart"/>
            <w:r>
              <w:rPr>
                <w:rFonts w:eastAsia="SimSun"/>
                <w:sz w:val="20"/>
                <w:szCs w:val="20"/>
                <w:lang w:val="ru-RU"/>
              </w:rPr>
              <w:t>жүргізушілерге</w:t>
            </w:r>
            <w:proofErr w:type="spellEnd"/>
            <w:r>
              <w:rPr>
                <w:rFonts w:eastAsia="SimSun"/>
                <w:sz w:val="20"/>
                <w:szCs w:val="20"/>
                <w:lang w:val="ru-RU"/>
              </w:rPr>
              <w:t xml:space="preserve"> </w:t>
            </w:r>
            <w:proofErr w:type="spellStart"/>
            <w:r>
              <w:rPr>
                <w:rFonts w:eastAsia="SimSun"/>
                <w:sz w:val="20"/>
                <w:szCs w:val="20"/>
                <w:lang w:val="ru-RU"/>
              </w:rPr>
              <w:t>нұсқаулықтар</w:t>
            </w:r>
            <w:proofErr w:type="spellEnd"/>
            <w:r>
              <w:rPr>
                <w:rFonts w:eastAsia="SimSun"/>
                <w:sz w:val="20"/>
                <w:szCs w:val="20"/>
                <w:lang w:val="ru-RU"/>
              </w:rPr>
              <w:t xml:space="preserve">; мал </w:t>
            </w:r>
            <w:proofErr w:type="spellStart"/>
            <w:r>
              <w:rPr>
                <w:rFonts w:eastAsia="SimSun"/>
                <w:sz w:val="20"/>
                <w:szCs w:val="20"/>
                <w:lang w:val="ru-RU"/>
              </w:rPr>
              <w:t>соғуға</w:t>
            </w:r>
            <w:proofErr w:type="spellEnd"/>
            <w:r>
              <w:rPr>
                <w:rFonts w:eastAsia="SimSun"/>
                <w:sz w:val="20"/>
                <w:szCs w:val="20"/>
                <w:lang w:val="ru-RU"/>
              </w:rPr>
              <w:t xml:space="preserve"> </w:t>
            </w:r>
            <w:proofErr w:type="spellStart"/>
            <w:r>
              <w:rPr>
                <w:rFonts w:eastAsia="SimSun"/>
                <w:sz w:val="20"/>
                <w:szCs w:val="20"/>
                <w:lang w:val="ru-RU"/>
              </w:rPr>
              <w:t>арналған</w:t>
            </w:r>
            <w:proofErr w:type="spellEnd"/>
            <w:r>
              <w:rPr>
                <w:rFonts w:eastAsia="SimSun"/>
                <w:sz w:val="20"/>
                <w:szCs w:val="20"/>
                <w:lang w:val="ru-RU"/>
              </w:rPr>
              <w:t xml:space="preserve"> </w:t>
            </w:r>
            <w:proofErr w:type="spellStart"/>
            <w:r>
              <w:rPr>
                <w:rFonts w:eastAsia="SimSun"/>
                <w:sz w:val="20"/>
                <w:szCs w:val="20"/>
                <w:lang w:val="ru-RU"/>
              </w:rPr>
              <w:t>төтенше</w:t>
            </w:r>
            <w:proofErr w:type="spellEnd"/>
            <w:r>
              <w:rPr>
                <w:rFonts w:eastAsia="SimSun"/>
                <w:sz w:val="20"/>
                <w:szCs w:val="20"/>
                <w:lang w:val="ru-RU"/>
              </w:rPr>
              <w:t xml:space="preserve"> </w:t>
            </w:r>
            <w:proofErr w:type="spellStart"/>
            <w:r>
              <w:rPr>
                <w:rFonts w:eastAsia="SimSun"/>
                <w:sz w:val="20"/>
                <w:szCs w:val="20"/>
                <w:lang w:val="ru-RU"/>
              </w:rPr>
              <w:t>жағдай</w:t>
            </w:r>
            <w:proofErr w:type="spellEnd"/>
            <w:r>
              <w:rPr>
                <w:rFonts w:eastAsia="SimSun"/>
                <w:sz w:val="20"/>
                <w:szCs w:val="20"/>
                <w:lang w:val="ru-RU"/>
              </w:rPr>
              <w:t xml:space="preserve"> </w:t>
            </w:r>
            <w:proofErr w:type="spellStart"/>
            <w:r>
              <w:rPr>
                <w:rFonts w:eastAsia="SimSun"/>
                <w:sz w:val="20"/>
                <w:szCs w:val="20"/>
                <w:lang w:val="ru-RU"/>
              </w:rPr>
              <w:t>хаттамасы</w:t>
            </w:r>
            <w:proofErr w:type="spellEnd"/>
            <w:r>
              <w:rPr>
                <w:rFonts w:eastAsia="SimSun"/>
                <w:sz w:val="20"/>
                <w:szCs w:val="20"/>
                <w:lang w:val="ru-RU"/>
              </w:rPr>
              <w:t xml:space="preserve"> (</w:t>
            </w:r>
            <w:proofErr w:type="spellStart"/>
            <w:r>
              <w:rPr>
                <w:rFonts w:eastAsia="SimSun"/>
                <w:sz w:val="20"/>
                <w:szCs w:val="20"/>
                <w:lang w:val="ru-RU"/>
              </w:rPr>
              <w:t>Тапсырыс</w:t>
            </w:r>
            <w:proofErr w:type="spellEnd"/>
            <w:r>
              <w:rPr>
                <w:rFonts w:eastAsia="SimSun"/>
                <w:sz w:val="20"/>
                <w:szCs w:val="20"/>
                <w:lang w:val="ru-RU"/>
              </w:rPr>
              <w:t xml:space="preserve"> </w:t>
            </w:r>
            <w:proofErr w:type="spellStart"/>
            <w:r>
              <w:rPr>
                <w:rFonts w:eastAsia="SimSun"/>
                <w:sz w:val="20"/>
                <w:szCs w:val="20"/>
                <w:lang w:val="ru-RU"/>
              </w:rPr>
              <w:t>берушіге</w:t>
            </w:r>
            <w:proofErr w:type="spellEnd"/>
            <w:r>
              <w:rPr>
                <w:rFonts w:eastAsia="SimSun"/>
                <w:sz w:val="20"/>
                <w:szCs w:val="20"/>
                <w:lang w:val="ru-RU"/>
              </w:rPr>
              <w:t xml:space="preserve"> </w:t>
            </w:r>
            <w:proofErr w:type="spellStart"/>
            <w:r>
              <w:rPr>
                <w:rFonts w:eastAsia="SimSun"/>
                <w:sz w:val="20"/>
                <w:szCs w:val="20"/>
                <w:lang w:val="ru-RU"/>
              </w:rPr>
              <w:t>хабарлау</w:t>
            </w:r>
            <w:proofErr w:type="spellEnd"/>
            <w:r>
              <w:rPr>
                <w:rFonts w:eastAsia="SimSun"/>
                <w:sz w:val="20"/>
                <w:szCs w:val="20"/>
                <w:lang w:val="ru-RU"/>
              </w:rPr>
              <w:t xml:space="preserve">, </w:t>
            </w:r>
            <w:proofErr w:type="spellStart"/>
            <w:r>
              <w:rPr>
                <w:rFonts w:eastAsia="SimSun"/>
                <w:sz w:val="20"/>
                <w:szCs w:val="20"/>
                <w:lang w:val="ru-RU"/>
              </w:rPr>
              <w:t>ветеринарлық</w:t>
            </w:r>
            <w:proofErr w:type="spellEnd"/>
            <w:r>
              <w:rPr>
                <w:rFonts w:eastAsia="SimSun"/>
                <w:sz w:val="20"/>
                <w:szCs w:val="20"/>
                <w:lang w:val="ru-RU"/>
              </w:rPr>
              <w:t xml:space="preserve"> </w:t>
            </w:r>
            <w:proofErr w:type="spellStart"/>
            <w:r>
              <w:rPr>
                <w:rFonts w:eastAsia="SimSun"/>
                <w:sz w:val="20"/>
                <w:szCs w:val="20"/>
                <w:lang w:val="ru-RU"/>
              </w:rPr>
              <w:t>қолдау</w:t>
            </w:r>
            <w:proofErr w:type="spellEnd"/>
            <w:r>
              <w:rPr>
                <w:rFonts w:eastAsia="SimSun"/>
                <w:sz w:val="20"/>
                <w:szCs w:val="20"/>
                <w:lang w:val="ru-RU"/>
              </w:rPr>
              <w:t>).</w:t>
            </w:r>
          </w:p>
        </w:tc>
      </w:tr>
      <w:tr w:rsidR="006B6003" w14:paraId="03CBA839" w14:textId="77777777">
        <w:trPr>
          <w:trHeight w:val="34"/>
        </w:trPr>
        <w:tc>
          <w:tcPr>
            <w:tcW w:w="1705" w:type="dxa"/>
          </w:tcPr>
          <w:p w14:paraId="50FD1263" w14:textId="77777777" w:rsidR="006B6003" w:rsidRDefault="00000000">
            <w:pPr>
              <w:pStyle w:val="ReportBodyTextNogap"/>
              <w:jc w:val="left"/>
              <w:rPr>
                <w:rFonts w:eastAsia="SimSun"/>
                <w:sz w:val="20"/>
                <w:szCs w:val="20"/>
                <w:lang w:val="ru-RU"/>
              </w:rPr>
            </w:pPr>
            <w:proofErr w:type="spellStart"/>
            <w:r>
              <w:rPr>
                <w:rFonts w:eastAsia="SimSun"/>
                <w:sz w:val="20"/>
                <w:szCs w:val="20"/>
                <w:lang w:val="ru-RU"/>
              </w:rPr>
              <w:t>Жылжымалы</w:t>
            </w:r>
            <w:proofErr w:type="spellEnd"/>
            <w:r>
              <w:rPr>
                <w:rFonts w:eastAsia="SimSun"/>
                <w:sz w:val="20"/>
                <w:szCs w:val="20"/>
                <w:lang w:val="ru-RU"/>
              </w:rPr>
              <w:t xml:space="preserve"> </w:t>
            </w:r>
            <w:proofErr w:type="spellStart"/>
            <w:r>
              <w:rPr>
                <w:rFonts w:eastAsia="SimSun"/>
                <w:sz w:val="20"/>
                <w:szCs w:val="20"/>
                <w:lang w:val="ru-RU"/>
              </w:rPr>
              <w:t>жабдықтардың</w:t>
            </w:r>
            <w:proofErr w:type="spellEnd"/>
            <w:r>
              <w:rPr>
                <w:rFonts w:eastAsia="SimSun"/>
                <w:sz w:val="20"/>
                <w:szCs w:val="20"/>
                <w:lang w:val="ru-RU"/>
              </w:rPr>
              <w:t xml:space="preserve"> </w:t>
            </w:r>
            <w:proofErr w:type="spellStart"/>
            <w:r>
              <w:rPr>
                <w:rFonts w:eastAsia="SimSun"/>
                <w:sz w:val="20"/>
                <w:szCs w:val="20"/>
                <w:lang w:val="ru-RU"/>
              </w:rPr>
              <w:t>айналасында</w:t>
            </w:r>
            <w:proofErr w:type="spellEnd"/>
            <w:r>
              <w:rPr>
                <w:rFonts w:eastAsia="SimSun"/>
                <w:sz w:val="20"/>
                <w:szCs w:val="20"/>
                <w:lang w:val="ru-RU"/>
              </w:rPr>
              <w:t xml:space="preserve"> </w:t>
            </w:r>
            <w:proofErr w:type="spellStart"/>
            <w:r>
              <w:rPr>
                <w:rFonts w:eastAsia="SimSun"/>
                <w:sz w:val="20"/>
                <w:szCs w:val="20"/>
                <w:lang w:val="ru-RU"/>
              </w:rPr>
              <w:t>жұмыс</w:t>
            </w:r>
            <w:proofErr w:type="spellEnd"/>
            <w:r>
              <w:rPr>
                <w:rFonts w:eastAsia="SimSun"/>
                <w:sz w:val="20"/>
                <w:szCs w:val="20"/>
                <w:lang w:val="ru-RU"/>
              </w:rPr>
              <w:t xml:space="preserve"> </w:t>
            </w:r>
            <w:proofErr w:type="spellStart"/>
            <w:r>
              <w:rPr>
                <w:rFonts w:eastAsia="SimSun"/>
                <w:sz w:val="20"/>
                <w:szCs w:val="20"/>
                <w:lang w:val="ru-RU"/>
              </w:rPr>
              <w:t>істеу</w:t>
            </w:r>
            <w:proofErr w:type="spellEnd"/>
            <w:r>
              <w:rPr>
                <w:rFonts w:eastAsia="SimSun"/>
                <w:sz w:val="20"/>
                <w:szCs w:val="20"/>
                <w:lang w:val="ru-RU"/>
              </w:rPr>
              <w:t xml:space="preserve"> (ЖЖЖ)</w:t>
            </w:r>
          </w:p>
        </w:tc>
        <w:tc>
          <w:tcPr>
            <w:tcW w:w="1440" w:type="dxa"/>
          </w:tcPr>
          <w:p w14:paraId="17B749EB" w14:textId="77777777" w:rsidR="006B6003" w:rsidRDefault="00000000">
            <w:pPr>
              <w:pStyle w:val="ReportBodyTextNogap"/>
              <w:jc w:val="left"/>
              <w:rPr>
                <w:rFonts w:eastAsia="SimSun"/>
                <w:sz w:val="20"/>
                <w:szCs w:val="20"/>
                <w:lang w:val="ru-RU"/>
              </w:rPr>
            </w:pPr>
            <w:proofErr w:type="spellStart"/>
            <w:r>
              <w:rPr>
                <w:rFonts w:eastAsia="SimSun"/>
                <w:sz w:val="20"/>
                <w:szCs w:val="20"/>
                <w:lang w:val="ru-RU"/>
              </w:rPr>
              <w:t>Соғылу</w:t>
            </w:r>
            <w:proofErr w:type="spellEnd"/>
            <w:r>
              <w:rPr>
                <w:rFonts w:eastAsia="SimSun"/>
                <w:sz w:val="20"/>
                <w:szCs w:val="20"/>
                <w:lang w:val="ru-RU"/>
              </w:rPr>
              <w:t xml:space="preserve">, </w:t>
            </w:r>
            <w:proofErr w:type="spellStart"/>
            <w:r>
              <w:rPr>
                <w:rFonts w:eastAsia="SimSun"/>
                <w:sz w:val="20"/>
                <w:szCs w:val="20"/>
                <w:lang w:val="ru-RU"/>
              </w:rPr>
              <w:t>қысылып</w:t>
            </w:r>
            <w:proofErr w:type="spellEnd"/>
            <w:r>
              <w:rPr>
                <w:rFonts w:eastAsia="SimSun"/>
                <w:sz w:val="20"/>
                <w:szCs w:val="20"/>
                <w:lang w:val="ru-RU"/>
              </w:rPr>
              <w:t xml:space="preserve"> </w:t>
            </w:r>
            <w:proofErr w:type="spellStart"/>
            <w:r>
              <w:rPr>
                <w:rFonts w:eastAsia="SimSun"/>
                <w:sz w:val="20"/>
                <w:szCs w:val="20"/>
                <w:lang w:val="ru-RU"/>
              </w:rPr>
              <w:t>қалу</w:t>
            </w:r>
            <w:proofErr w:type="spellEnd"/>
            <w:r>
              <w:rPr>
                <w:rFonts w:eastAsia="SimSun"/>
                <w:sz w:val="20"/>
                <w:szCs w:val="20"/>
                <w:lang w:val="ru-RU"/>
              </w:rPr>
              <w:t xml:space="preserve">, </w:t>
            </w:r>
            <w:proofErr w:type="spellStart"/>
            <w:r>
              <w:rPr>
                <w:rFonts w:eastAsia="SimSun"/>
                <w:sz w:val="20"/>
                <w:szCs w:val="20"/>
                <w:lang w:val="ru-RU"/>
              </w:rPr>
              <w:t>аударылу</w:t>
            </w:r>
            <w:proofErr w:type="spellEnd"/>
            <w:r>
              <w:rPr>
                <w:rFonts w:eastAsia="SimSun"/>
                <w:sz w:val="20"/>
                <w:szCs w:val="20"/>
                <w:lang w:val="ru-RU"/>
              </w:rPr>
              <w:t xml:space="preserve">, </w:t>
            </w:r>
            <w:proofErr w:type="spellStart"/>
            <w:r>
              <w:rPr>
                <w:rFonts w:eastAsia="SimSun"/>
                <w:sz w:val="20"/>
                <w:szCs w:val="20"/>
                <w:lang w:val="ru-RU"/>
              </w:rPr>
              <w:t>құлаған</w:t>
            </w:r>
            <w:proofErr w:type="spellEnd"/>
            <w:r>
              <w:rPr>
                <w:rFonts w:eastAsia="SimSun"/>
                <w:sz w:val="20"/>
                <w:szCs w:val="20"/>
                <w:lang w:val="ru-RU"/>
              </w:rPr>
              <w:t xml:space="preserve"> </w:t>
            </w:r>
            <w:proofErr w:type="spellStart"/>
            <w:r>
              <w:rPr>
                <w:rFonts w:eastAsia="SimSun"/>
                <w:sz w:val="20"/>
                <w:szCs w:val="20"/>
                <w:lang w:val="ru-RU"/>
              </w:rPr>
              <w:t>заттар</w:t>
            </w:r>
            <w:proofErr w:type="spellEnd"/>
            <w:r>
              <w:rPr>
                <w:rFonts w:eastAsia="SimSun"/>
                <w:sz w:val="20"/>
                <w:szCs w:val="20"/>
                <w:lang w:val="ru-RU"/>
              </w:rPr>
              <w:t xml:space="preserve">; </w:t>
            </w:r>
            <w:proofErr w:type="spellStart"/>
            <w:r>
              <w:rPr>
                <w:rFonts w:eastAsia="SimSun"/>
                <w:sz w:val="20"/>
                <w:szCs w:val="20"/>
                <w:lang w:val="ru-RU"/>
              </w:rPr>
              <w:t>көріну</w:t>
            </w:r>
            <w:proofErr w:type="spellEnd"/>
            <w:r>
              <w:rPr>
                <w:rFonts w:eastAsia="SimSun"/>
                <w:sz w:val="20"/>
                <w:szCs w:val="20"/>
                <w:lang w:val="ru-RU"/>
              </w:rPr>
              <w:t xml:space="preserve"> </w:t>
            </w:r>
            <w:proofErr w:type="spellStart"/>
            <w:r>
              <w:rPr>
                <w:rFonts w:eastAsia="SimSun"/>
                <w:sz w:val="20"/>
                <w:szCs w:val="20"/>
                <w:lang w:val="ru-RU"/>
              </w:rPr>
              <w:t>шектеулері</w:t>
            </w:r>
            <w:proofErr w:type="spellEnd"/>
          </w:p>
        </w:tc>
        <w:tc>
          <w:tcPr>
            <w:tcW w:w="1890" w:type="dxa"/>
          </w:tcPr>
          <w:p w14:paraId="6D9B69B3" w14:textId="77777777" w:rsidR="006B6003" w:rsidRDefault="00000000">
            <w:pPr>
              <w:pStyle w:val="ReportBodyTextNogap"/>
              <w:jc w:val="left"/>
              <w:rPr>
                <w:rFonts w:eastAsia="SimSun"/>
                <w:sz w:val="20"/>
                <w:szCs w:val="20"/>
              </w:rPr>
            </w:pPr>
            <w:proofErr w:type="spellStart"/>
            <w:r>
              <w:rPr>
                <w:rFonts w:eastAsia="SimSun"/>
                <w:sz w:val="20"/>
                <w:szCs w:val="20"/>
              </w:rPr>
              <w:t>Жарақат</w:t>
            </w:r>
            <w:proofErr w:type="spellEnd"/>
            <w:r>
              <w:rPr>
                <w:rFonts w:eastAsia="SimSun"/>
                <w:sz w:val="20"/>
                <w:szCs w:val="20"/>
              </w:rPr>
              <w:t xml:space="preserve">, </w:t>
            </w:r>
            <w:proofErr w:type="spellStart"/>
            <w:r>
              <w:rPr>
                <w:rFonts w:eastAsia="SimSun"/>
                <w:sz w:val="20"/>
                <w:szCs w:val="20"/>
              </w:rPr>
              <w:t>өлім</w:t>
            </w:r>
            <w:proofErr w:type="spellEnd"/>
            <w:r>
              <w:rPr>
                <w:rFonts w:eastAsia="SimSun"/>
                <w:sz w:val="20"/>
                <w:szCs w:val="20"/>
              </w:rPr>
              <w:t xml:space="preserve">; </w:t>
            </w:r>
            <w:proofErr w:type="spellStart"/>
            <w:r>
              <w:rPr>
                <w:rFonts w:eastAsia="SimSun"/>
                <w:sz w:val="20"/>
                <w:szCs w:val="20"/>
              </w:rPr>
              <w:t>активтің</w:t>
            </w:r>
            <w:proofErr w:type="spellEnd"/>
            <w:r>
              <w:rPr>
                <w:rFonts w:eastAsia="SimSun"/>
                <w:sz w:val="20"/>
                <w:szCs w:val="20"/>
              </w:rPr>
              <w:t xml:space="preserve"> </w:t>
            </w:r>
            <w:proofErr w:type="spellStart"/>
            <w:r>
              <w:rPr>
                <w:rFonts w:eastAsia="SimSun"/>
                <w:sz w:val="20"/>
                <w:szCs w:val="20"/>
              </w:rPr>
              <w:t>зақымдануы</w:t>
            </w:r>
            <w:proofErr w:type="spellEnd"/>
          </w:p>
        </w:tc>
        <w:tc>
          <w:tcPr>
            <w:tcW w:w="4764" w:type="dxa"/>
          </w:tcPr>
          <w:p w14:paraId="7E32F41B" w14:textId="77777777" w:rsidR="006B6003" w:rsidRDefault="00000000">
            <w:pPr>
              <w:pStyle w:val="ReportBodyTextNogap"/>
              <w:jc w:val="left"/>
              <w:rPr>
                <w:rFonts w:eastAsia="SimSun"/>
                <w:sz w:val="20"/>
                <w:szCs w:val="20"/>
              </w:rPr>
            </w:pPr>
            <w:r>
              <w:rPr>
                <w:rFonts w:eastAsia="SimSun"/>
                <w:sz w:val="20"/>
                <w:szCs w:val="20"/>
              </w:rPr>
              <w:t xml:space="preserve">ЖЖЖ </w:t>
            </w:r>
            <w:proofErr w:type="spellStart"/>
            <w:r>
              <w:rPr>
                <w:rFonts w:eastAsia="SimSun"/>
                <w:sz w:val="20"/>
                <w:szCs w:val="20"/>
              </w:rPr>
              <w:t>жоспары</w:t>
            </w:r>
            <w:proofErr w:type="spellEnd"/>
            <w:r>
              <w:rPr>
                <w:rFonts w:eastAsia="SimSun"/>
                <w:sz w:val="20"/>
                <w:szCs w:val="20"/>
              </w:rPr>
              <w:t xml:space="preserve">: </w:t>
            </w:r>
            <w:proofErr w:type="spellStart"/>
            <w:r>
              <w:rPr>
                <w:rFonts w:eastAsia="SimSun"/>
                <w:sz w:val="20"/>
                <w:szCs w:val="20"/>
              </w:rPr>
              <w:t>бөлінген</w:t>
            </w:r>
            <w:proofErr w:type="spellEnd"/>
            <w:r>
              <w:rPr>
                <w:rFonts w:eastAsia="SimSun"/>
                <w:sz w:val="20"/>
                <w:szCs w:val="20"/>
              </w:rPr>
              <w:t xml:space="preserve"> </w:t>
            </w:r>
            <w:proofErr w:type="spellStart"/>
            <w:r>
              <w:rPr>
                <w:rFonts w:eastAsia="SimSun"/>
                <w:sz w:val="20"/>
                <w:szCs w:val="20"/>
              </w:rPr>
              <w:t>жаяу</w:t>
            </w:r>
            <w:proofErr w:type="spellEnd"/>
            <w:r>
              <w:rPr>
                <w:rFonts w:eastAsia="SimSun"/>
                <w:sz w:val="20"/>
                <w:szCs w:val="20"/>
              </w:rPr>
              <w:t xml:space="preserve"> </w:t>
            </w:r>
            <w:proofErr w:type="spellStart"/>
            <w:r>
              <w:rPr>
                <w:rFonts w:eastAsia="SimSun"/>
                <w:sz w:val="20"/>
                <w:szCs w:val="20"/>
              </w:rPr>
              <w:t>жүргіншілер</w:t>
            </w:r>
            <w:proofErr w:type="spellEnd"/>
            <w:r>
              <w:rPr>
                <w:rFonts w:eastAsia="SimSun"/>
                <w:sz w:val="20"/>
                <w:szCs w:val="20"/>
              </w:rPr>
              <w:t xml:space="preserve"> </w:t>
            </w:r>
            <w:proofErr w:type="spellStart"/>
            <w:r>
              <w:rPr>
                <w:rFonts w:eastAsia="SimSun"/>
                <w:sz w:val="20"/>
                <w:szCs w:val="20"/>
              </w:rPr>
              <w:t>жолдары</w:t>
            </w:r>
            <w:proofErr w:type="spellEnd"/>
            <w:r>
              <w:rPr>
                <w:rFonts w:eastAsia="SimSun"/>
                <w:sz w:val="20"/>
                <w:szCs w:val="20"/>
              </w:rPr>
              <w:t xml:space="preserve">; </w:t>
            </w:r>
            <w:proofErr w:type="spellStart"/>
            <w:r>
              <w:rPr>
                <w:rFonts w:eastAsia="SimSun"/>
                <w:sz w:val="20"/>
                <w:szCs w:val="20"/>
              </w:rPr>
              <w:t>жоғары</w:t>
            </w:r>
            <w:proofErr w:type="spellEnd"/>
            <w:r>
              <w:rPr>
                <w:rFonts w:eastAsia="SimSun"/>
                <w:sz w:val="20"/>
                <w:szCs w:val="20"/>
              </w:rPr>
              <w:t xml:space="preserve"> </w:t>
            </w:r>
            <w:proofErr w:type="spellStart"/>
            <w:r>
              <w:rPr>
                <w:rFonts w:eastAsia="SimSun"/>
                <w:sz w:val="20"/>
                <w:szCs w:val="20"/>
              </w:rPr>
              <w:t>көрінетін</w:t>
            </w:r>
            <w:proofErr w:type="spellEnd"/>
            <w:r>
              <w:rPr>
                <w:rFonts w:eastAsia="SimSun"/>
                <w:sz w:val="20"/>
                <w:szCs w:val="20"/>
              </w:rPr>
              <w:t xml:space="preserve"> ЖҚҚ (high-viz PPE); </w:t>
            </w:r>
            <w:proofErr w:type="spellStart"/>
            <w:r>
              <w:rPr>
                <w:rFonts w:eastAsia="SimSun"/>
                <w:sz w:val="20"/>
                <w:szCs w:val="20"/>
              </w:rPr>
              <w:t>бақылаушылар</w:t>
            </w:r>
            <w:proofErr w:type="spellEnd"/>
            <w:r>
              <w:rPr>
                <w:rFonts w:eastAsia="SimSun"/>
                <w:sz w:val="20"/>
                <w:szCs w:val="20"/>
              </w:rPr>
              <w:t xml:space="preserve"> (spotters); </w:t>
            </w:r>
            <w:proofErr w:type="spellStart"/>
            <w:r>
              <w:rPr>
                <w:rFonts w:eastAsia="SimSun"/>
                <w:sz w:val="20"/>
                <w:szCs w:val="20"/>
              </w:rPr>
              <w:t>жақындық</w:t>
            </w:r>
            <w:proofErr w:type="spellEnd"/>
            <w:r>
              <w:rPr>
                <w:rFonts w:eastAsia="SimSun"/>
                <w:sz w:val="20"/>
                <w:szCs w:val="20"/>
              </w:rPr>
              <w:t xml:space="preserve"> </w:t>
            </w:r>
            <w:proofErr w:type="spellStart"/>
            <w:r>
              <w:rPr>
                <w:rFonts w:eastAsia="SimSun"/>
                <w:sz w:val="20"/>
                <w:szCs w:val="20"/>
              </w:rPr>
              <w:t>дабылдары</w:t>
            </w:r>
            <w:proofErr w:type="spellEnd"/>
            <w:r>
              <w:rPr>
                <w:rFonts w:eastAsia="SimSun"/>
                <w:sz w:val="20"/>
                <w:szCs w:val="20"/>
              </w:rPr>
              <w:t>/</w:t>
            </w:r>
            <w:proofErr w:type="spellStart"/>
            <w:r>
              <w:rPr>
                <w:rFonts w:eastAsia="SimSun"/>
                <w:sz w:val="20"/>
                <w:szCs w:val="20"/>
              </w:rPr>
              <w:t>кері</w:t>
            </w:r>
            <w:proofErr w:type="spellEnd"/>
            <w:r>
              <w:rPr>
                <w:rFonts w:eastAsia="SimSun"/>
                <w:sz w:val="20"/>
                <w:szCs w:val="20"/>
              </w:rPr>
              <w:t xml:space="preserve"> </w:t>
            </w:r>
            <w:proofErr w:type="spellStart"/>
            <w:r>
              <w:rPr>
                <w:rFonts w:eastAsia="SimSun"/>
                <w:sz w:val="20"/>
                <w:szCs w:val="20"/>
              </w:rPr>
              <w:t>сигналдар</w:t>
            </w:r>
            <w:proofErr w:type="spellEnd"/>
            <w:r>
              <w:rPr>
                <w:rFonts w:eastAsia="SimSun"/>
                <w:sz w:val="20"/>
                <w:szCs w:val="20"/>
              </w:rPr>
              <w:t xml:space="preserve">; </w:t>
            </w:r>
            <w:proofErr w:type="spellStart"/>
            <w:r>
              <w:rPr>
                <w:rFonts w:eastAsia="SimSun"/>
                <w:sz w:val="20"/>
                <w:szCs w:val="20"/>
              </w:rPr>
              <w:t>соқыр</w:t>
            </w:r>
            <w:proofErr w:type="spellEnd"/>
            <w:r>
              <w:rPr>
                <w:rFonts w:eastAsia="SimSun"/>
                <w:sz w:val="20"/>
                <w:szCs w:val="20"/>
              </w:rPr>
              <w:t xml:space="preserve"> </w:t>
            </w:r>
            <w:proofErr w:type="spellStart"/>
            <w:r>
              <w:rPr>
                <w:rFonts w:eastAsia="SimSun"/>
                <w:sz w:val="20"/>
                <w:szCs w:val="20"/>
              </w:rPr>
              <w:t>аймақ</w:t>
            </w:r>
            <w:proofErr w:type="spellEnd"/>
            <w:r>
              <w:rPr>
                <w:rFonts w:eastAsia="SimSun"/>
                <w:sz w:val="20"/>
                <w:szCs w:val="20"/>
              </w:rPr>
              <w:t xml:space="preserve"> </w:t>
            </w:r>
            <w:proofErr w:type="spellStart"/>
            <w:r>
              <w:rPr>
                <w:rFonts w:eastAsia="SimSun"/>
                <w:sz w:val="20"/>
                <w:szCs w:val="20"/>
              </w:rPr>
              <w:t>айналары</w:t>
            </w:r>
            <w:proofErr w:type="spellEnd"/>
            <w:r>
              <w:rPr>
                <w:rFonts w:eastAsia="SimSun"/>
                <w:sz w:val="20"/>
                <w:szCs w:val="20"/>
              </w:rPr>
              <w:t>/</w:t>
            </w:r>
            <w:proofErr w:type="spellStart"/>
            <w:r>
              <w:rPr>
                <w:rFonts w:eastAsia="SimSun"/>
                <w:sz w:val="20"/>
                <w:szCs w:val="20"/>
              </w:rPr>
              <w:t>камералары</w:t>
            </w:r>
            <w:proofErr w:type="spellEnd"/>
            <w:r>
              <w:rPr>
                <w:rFonts w:eastAsia="SimSun"/>
                <w:sz w:val="20"/>
                <w:szCs w:val="20"/>
              </w:rPr>
              <w:t>; ROPS (</w:t>
            </w:r>
            <w:proofErr w:type="spellStart"/>
            <w:r>
              <w:rPr>
                <w:rFonts w:eastAsia="SimSun"/>
                <w:sz w:val="20"/>
                <w:szCs w:val="20"/>
              </w:rPr>
              <w:t>аударылудан</w:t>
            </w:r>
            <w:proofErr w:type="spellEnd"/>
            <w:r>
              <w:rPr>
                <w:rFonts w:eastAsia="SimSun"/>
                <w:sz w:val="20"/>
                <w:szCs w:val="20"/>
              </w:rPr>
              <w:t xml:space="preserve"> </w:t>
            </w:r>
            <w:proofErr w:type="spellStart"/>
            <w:r>
              <w:rPr>
                <w:rFonts w:eastAsia="SimSun"/>
                <w:sz w:val="20"/>
                <w:szCs w:val="20"/>
              </w:rPr>
              <w:t>қорғау</w:t>
            </w:r>
            <w:proofErr w:type="spellEnd"/>
            <w:r>
              <w:rPr>
                <w:rFonts w:eastAsia="SimSun"/>
                <w:sz w:val="20"/>
                <w:szCs w:val="20"/>
              </w:rPr>
              <w:t xml:space="preserve"> </w:t>
            </w:r>
            <w:proofErr w:type="spellStart"/>
            <w:r>
              <w:rPr>
                <w:rFonts w:eastAsia="SimSun"/>
                <w:sz w:val="20"/>
                <w:szCs w:val="20"/>
              </w:rPr>
              <w:t>құрылымдары</w:t>
            </w:r>
            <w:proofErr w:type="spellEnd"/>
            <w:r>
              <w:rPr>
                <w:rFonts w:eastAsia="SimSun"/>
                <w:sz w:val="20"/>
                <w:szCs w:val="20"/>
              </w:rPr>
              <w:t>)/</w:t>
            </w:r>
            <w:proofErr w:type="spellStart"/>
            <w:r>
              <w:rPr>
                <w:rFonts w:eastAsia="SimSun"/>
                <w:sz w:val="20"/>
                <w:szCs w:val="20"/>
              </w:rPr>
              <w:t>қауіпсіздік</w:t>
            </w:r>
            <w:proofErr w:type="spellEnd"/>
            <w:r>
              <w:rPr>
                <w:rFonts w:eastAsia="SimSun"/>
                <w:sz w:val="20"/>
                <w:szCs w:val="20"/>
              </w:rPr>
              <w:t xml:space="preserve"> </w:t>
            </w:r>
            <w:proofErr w:type="spellStart"/>
            <w:r>
              <w:rPr>
                <w:rFonts w:eastAsia="SimSun"/>
                <w:sz w:val="20"/>
                <w:szCs w:val="20"/>
              </w:rPr>
              <w:t>белдіктері</w:t>
            </w:r>
            <w:proofErr w:type="spellEnd"/>
            <w:r>
              <w:rPr>
                <w:rFonts w:eastAsia="SimSun"/>
                <w:sz w:val="20"/>
                <w:szCs w:val="20"/>
              </w:rPr>
              <w:t xml:space="preserve">; </w:t>
            </w:r>
            <w:proofErr w:type="spellStart"/>
            <w:r>
              <w:rPr>
                <w:rFonts w:eastAsia="SimSun"/>
                <w:sz w:val="20"/>
                <w:szCs w:val="20"/>
              </w:rPr>
              <w:t>күнделікті</w:t>
            </w:r>
            <w:proofErr w:type="spellEnd"/>
            <w:r>
              <w:rPr>
                <w:rFonts w:eastAsia="SimSun"/>
                <w:sz w:val="20"/>
                <w:szCs w:val="20"/>
              </w:rPr>
              <w:t xml:space="preserve"> </w:t>
            </w:r>
            <w:proofErr w:type="spellStart"/>
            <w:r>
              <w:rPr>
                <w:rFonts w:eastAsia="SimSun"/>
                <w:sz w:val="20"/>
                <w:szCs w:val="20"/>
              </w:rPr>
              <w:t>жабдықты</w:t>
            </w:r>
            <w:proofErr w:type="spellEnd"/>
            <w:r>
              <w:rPr>
                <w:rFonts w:eastAsia="SimSun"/>
                <w:sz w:val="20"/>
                <w:szCs w:val="20"/>
              </w:rPr>
              <w:t xml:space="preserve"> </w:t>
            </w:r>
            <w:proofErr w:type="spellStart"/>
            <w:r>
              <w:rPr>
                <w:rFonts w:eastAsia="SimSun"/>
                <w:sz w:val="20"/>
                <w:szCs w:val="20"/>
              </w:rPr>
              <w:t>тексеру</w:t>
            </w:r>
            <w:proofErr w:type="spellEnd"/>
            <w:r>
              <w:rPr>
                <w:rFonts w:eastAsia="SimSun"/>
                <w:sz w:val="20"/>
                <w:szCs w:val="20"/>
              </w:rPr>
              <w:t xml:space="preserve">; </w:t>
            </w:r>
            <w:proofErr w:type="spellStart"/>
            <w:r>
              <w:rPr>
                <w:rFonts w:eastAsia="SimSun"/>
                <w:sz w:val="20"/>
                <w:szCs w:val="20"/>
              </w:rPr>
              <w:t>жүкті</w:t>
            </w:r>
            <w:proofErr w:type="spellEnd"/>
            <w:r>
              <w:rPr>
                <w:rFonts w:eastAsia="SimSun"/>
                <w:sz w:val="20"/>
                <w:szCs w:val="20"/>
              </w:rPr>
              <w:t xml:space="preserve"> </w:t>
            </w:r>
            <w:proofErr w:type="spellStart"/>
            <w:r>
              <w:rPr>
                <w:rFonts w:eastAsia="SimSun"/>
                <w:sz w:val="20"/>
                <w:szCs w:val="20"/>
              </w:rPr>
              <w:t>бекіту</w:t>
            </w:r>
            <w:proofErr w:type="spellEnd"/>
            <w:r>
              <w:rPr>
                <w:rFonts w:eastAsia="SimSun"/>
                <w:sz w:val="20"/>
                <w:szCs w:val="20"/>
              </w:rPr>
              <w:t xml:space="preserve">; </w:t>
            </w:r>
            <w:proofErr w:type="spellStart"/>
            <w:r>
              <w:rPr>
                <w:rFonts w:eastAsia="SimSun"/>
                <w:sz w:val="20"/>
                <w:szCs w:val="20"/>
              </w:rPr>
              <w:t>жоғарыдағы</w:t>
            </w:r>
            <w:proofErr w:type="spellEnd"/>
            <w:r>
              <w:rPr>
                <w:rFonts w:eastAsia="SimSun"/>
                <w:sz w:val="20"/>
                <w:szCs w:val="20"/>
              </w:rPr>
              <w:t xml:space="preserve"> </w:t>
            </w:r>
            <w:proofErr w:type="spellStart"/>
            <w:r>
              <w:rPr>
                <w:rFonts w:eastAsia="SimSun"/>
                <w:sz w:val="20"/>
                <w:szCs w:val="20"/>
              </w:rPr>
              <w:t>жұмыстар</w:t>
            </w:r>
            <w:proofErr w:type="spellEnd"/>
            <w:r>
              <w:rPr>
                <w:rFonts w:eastAsia="SimSun"/>
                <w:sz w:val="20"/>
                <w:szCs w:val="20"/>
              </w:rPr>
              <w:t xml:space="preserve"> </w:t>
            </w:r>
            <w:proofErr w:type="spellStart"/>
            <w:r>
              <w:rPr>
                <w:rFonts w:eastAsia="SimSun"/>
                <w:sz w:val="20"/>
                <w:szCs w:val="20"/>
              </w:rPr>
              <w:t>үшін</w:t>
            </w:r>
            <w:proofErr w:type="spellEnd"/>
            <w:r>
              <w:rPr>
                <w:rFonts w:eastAsia="SimSun"/>
                <w:sz w:val="20"/>
                <w:szCs w:val="20"/>
              </w:rPr>
              <w:t xml:space="preserve"> </w:t>
            </w:r>
            <w:proofErr w:type="spellStart"/>
            <w:r>
              <w:rPr>
                <w:rFonts w:eastAsia="SimSun"/>
                <w:sz w:val="20"/>
                <w:szCs w:val="20"/>
              </w:rPr>
              <w:t>қоқыс</w:t>
            </w:r>
            <w:proofErr w:type="spellEnd"/>
            <w:r>
              <w:rPr>
                <w:rFonts w:eastAsia="SimSun"/>
                <w:sz w:val="20"/>
                <w:szCs w:val="20"/>
              </w:rPr>
              <w:t xml:space="preserve"> </w:t>
            </w:r>
            <w:proofErr w:type="spellStart"/>
            <w:r>
              <w:rPr>
                <w:rFonts w:eastAsia="SimSun"/>
                <w:sz w:val="20"/>
                <w:szCs w:val="20"/>
              </w:rPr>
              <w:t>торлары</w:t>
            </w:r>
            <w:proofErr w:type="spellEnd"/>
            <w:r>
              <w:rPr>
                <w:rFonts w:eastAsia="SimSun"/>
                <w:sz w:val="20"/>
                <w:szCs w:val="20"/>
              </w:rPr>
              <w:t>/</w:t>
            </w:r>
            <w:proofErr w:type="spellStart"/>
            <w:r>
              <w:rPr>
                <w:rFonts w:eastAsia="SimSun"/>
                <w:sz w:val="20"/>
                <w:szCs w:val="20"/>
              </w:rPr>
              <w:t>іргетас</w:t>
            </w:r>
            <w:proofErr w:type="spellEnd"/>
            <w:r>
              <w:rPr>
                <w:rFonts w:eastAsia="SimSun"/>
                <w:sz w:val="20"/>
                <w:szCs w:val="20"/>
              </w:rPr>
              <w:t xml:space="preserve"> </w:t>
            </w:r>
            <w:proofErr w:type="spellStart"/>
            <w:r>
              <w:rPr>
                <w:rFonts w:eastAsia="SimSun"/>
                <w:sz w:val="20"/>
                <w:szCs w:val="20"/>
              </w:rPr>
              <w:t>тақталары</w:t>
            </w:r>
            <w:proofErr w:type="spellEnd"/>
            <w:r>
              <w:rPr>
                <w:rFonts w:eastAsia="SimSun"/>
                <w:sz w:val="20"/>
                <w:szCs w:val="20"/>
              </w:rPr>
              <w:t xml:space="preserve">; </w:t>
            </w:r>
            <w:proofErr w:type="spellStart"/>
            <w:r>
              <w:rPr>
                <w:rFonts w:eastAsia="SimSun"/>
                <w:sz w:val="20"/>
                <w:szCs w:val="20"/>
              </w:rPr>
              <w:t>тұрақты</w:t>
            </w:r>
            <w:proofErr w:type="spellEnd"/>
            <w:r>
              <w:rPr>
                <w:rFonts w:eastAsia="SimSun"/>
                <w:sz w:val="20"/>
                <w:szCs w:val="20"/>
              </w:rPr>
              <w:t xml:space="preserve"> ЖЖЖ </w:t>
            </w:r>
            <w:proofErr w:type="spellStart"/>
            <w:r>
              <w:rPr>
                <w:rFonts w:eastAsia="SimSun"/>
                <w:sz w:val="20"/>
                <w:szCs w:val="20"/>
              </w:rPr>
              <w:t>оқыту</w:t>
            </w:r>
            <w:proofErr w:type="spellEnd"/>
            <w:r>
              <w:rPr>
                <w:rFonts w:eastAsia="SimSun"/>
                <w:sz w:val="20"/>
                <w:szCs w:val="20"/>
              </w:rPr>
              <w:t xml:space="preserve"> </w:t>
            </w:r>
            <w:proofErr w:type="spellStart"/>
            <w:r>
              <w:rPr>
                <w:rFonts w:eastAsia="SimSun"/>
                <w:sz w:val="20"/>
                <w:szCs w:val="20"/>
              </w:rPr>
              <w:t>және</w:t>
            </w:r>
            <w:proofErr w:type="spellEnd"/>
            <w:r>
              <w:rPr>
                <w:rFonts w:eastAsia="SimSun"/>
                <w:sz w:val="20"/>
                <w:szCs w:val="20"/>
              </w:rPr>
              <w:t xml:space="preserve"> </w:t>
            </w:r>
            <w:proofErr w:type="spellStart"/>
            <w:r>
              <w:rPr>
                <w:rFonts w:eastAsia="SimSun"/>
                <w:sz w:val="20"/>
                <w:szCs w:val="20"/>
              </w:rPr>
              <w:t>қауіпті</w:t>
            </w:r>
            <w:proofErr w:type="spellEnd"/>
            <w:r>
              <w:rPr>
                <w:rFonts w:eastAsia="SimSun"/>
                <w:sz w:val="20"/>
                <w:szCs w:val="20"/>
              </w:rPr>
              <w:t xml:space="preserve"> </w:t>
            </w:r>
            <w:proofErr w:type="spellStart"/>
            <w:r>
              <w:rPr>
                <w:rFonts w:eastAsia="SimSun"/>
                <w:sz w:val="20"/>
                <w:szCs w:val="20"/>
              </w:rPr>
              <w:t>жағдайларды</w:t>
            </w:r>
            <w:proofErr w:type="spellEnd"/>
            <w:r>
              <w:rPr>
                <w:rFonts w:eastAsia="SimSun"/>
                <w:sz w:val="20"/>
                <w:szCs w:val="20"/>
              </w:rPr>
              <w:t xml:space="preserve"> </w:t>
            </w:r>
            <w:proofErr w:type="spellStart"/>
            <w:r>
              <w:rPr>
                <w:rFonts w:eastAsia="SimSun"/>
                <w:sz w:val="20"/>
                <w:szCs w:val="20"/>
              </w:rPr>
              <w:t>хабарлау</w:t>
            </w:r>
            <w:proofErr w:type="spellEnd"/>
            <w:r>
              <w:rPr>
                <w:rFonts w:eastAsia="SimSun"/>
                <w:sz w:val="20"/>
                <w:szCs w:val="20"/>
              </w:rPr>
              <w:t>.</w:t>
            </w:r>
          </w:p>
        </w:tc>
      </w:tr>
      <w:tr w:rsidR="006B6003" w14:paraId="784FC4E1" w14:textId="77777777">
        <w:trPr>
          <w:trHeight w:val="34"/>
        </w:trPr>
        <w:tc>
          <w:tcPr>
            <w:tcW w:w="1705" w:type="dxa"/>
          </w:tcPr>
          <w:p w14:paraId="3701424A" w14:textId="77777777" w:rsidR="006B6003" w:rsidRDefault="00000000">
            <w:pPr>
              <w:pStyle w:val="ReportBodyTextNogap"/>
              <w:jc w:val="left"/>
              <w:rPr>
                <w:rFonts w:eastAsia="SimSun"/>
                <w:sz w:val="20"/>
                <w:szCs w:val="20"/>
              </w:rPr>
            </w:pPr>
            <w:proofErr w:type="spellStart"/>
            <w:r>
              <w:rPr>
                <w:rFonts w:eastAsia="SimSun"/>
                <w:sz w:val="20"/>
                <w:szCs w:val="20"/>
              </w:rPr>
              <w:t>Жеткіліксіз</w:t>
            </w:r>
            <w:proofErr w:type="spellEnd"/>
            <w:r>
              <w:rPr>
                <w:rFonts w:eastAsia="SimSun"/>
                <w:sz w:val="20"/>
                <w:szCs w:val="20"/>
              </w:rPr>
              <w:t xml:space="preserve"> </w:t>
            </w:r>
            <w:proofErr w:type="spellStart"/>
            <w:r>
              <w:rPr>
                <w:rFonts w:eastAsia="SimSun"/>
                <w:sz w:val="20"/>
                <w:szCs w:val="20"/>
              </w:rPr>
              <w:lastRenderedPageBreak/>
              <w:t>жарықтандыру</w:t>
            </w:r>
            <w:proofErr w:type="spellEnd"/>
          </w:p>
        </w:tc>
        <w:tc>
          <w:tcPr>
            <w:tcW w:w="1440" w:type="dxa"/>
          </w:tcPr>
          <w:p w14:paraId="4658D179" w14:textId="77777777" w:rsidR="006B6003" w:rsidRDefault="00000000">
            <w:pPr>
              <w:pStyle w:val="ReportBodyTextNogap"/>
              <w:jc w:val="left"/>
              <w:rPr>
                <w:rFonts w:eastAsia="SimSun"/>
                <w:sz w:val="20"/>
                <w:szCs w:val="20"/>
              </w:rPr>
            </w:pPr>
            <w:proofErr w:type="spellStart"/>
            <w:r>
              <w:rPr>
                <w:rFonts w:eastAsia="SimSun"/>
                <w:sz w:val="20"/>
                <w:szCs w:val="20"/>
              </w:rPr>
              <w:lastRenderedPageBreak/>
              <w:t>Жұмысшыла</w:t>
            </w:r>
            <w:r>
              <w:rPr>
                <w:rFonts w:eastAsia="SimSun"/>
                <w:sz w:val="20"/>
                <w:szCs w:val="20"/>
              </w:rPr>
              <w:lastRenderedPageBreak/>
              <w:t>р</w:t>
            </w:r>
            <w:proofErr w:type="spellEnd"/>
            <w:r>
              <w:rPr>
                <w:rFonts w:eastAsia="SimSun"/>
                <w:sz w:val="20"/>
                <w:szCs w:val="20"/>
              </w:rPr>
              <w:t>/</w:t>
            </w:r>
            <w:proofErr w:type="spellStart"/>
            <w:r>
              <w:rPr>
                <w:rFonts w:eastAsia="SimSun"/>
                <w:sz w:val="20"/>
                <w:szCs w:val="20"/>
              </w:rPr>
              <w:t>жүргізушілер</w:t>
            </w:r>
            <w:proofErr w:type="spellEnd"/>
            <w:r>
              <w:rPr>
                <w:rFonts w:eastAsia="SimSun"/>
                <w:sz w:val="20"/>
                <w:szCs w:val="20"/>
              </w:rPr>
              <w:t xml:space="preserve"> </w:t>
            </w:r>
            <w:proofErr w:type="spellStart"/>
            <w:r>
              <w:rPr>
                <w:rFonts w:eastAsia="SimSun"/>
                <w:sz w:val="20"/>
                <w:szCs w:val="20"/>
              </w:rPr>
              <w:t>үшін</w:t>
            </w:r>
            <w:proofErr w:type="spellEnd"/>
            <w:r>
              <w:rPr>
                <w:rFonts w:eastAsia="SimSun"/>
                <w:sz w:val="20"/>
                <w:szCs w:val="20"/>
              </w:rPr>
              <w:t xml:space="preserve"> </w:t>
            </w:r>
            <w:proofErr w:type="spellStart"/>
            <w:r>
              <w:rPr>
                <w:rFonts w:eastAsia="SimSun"/>
                <w:sz w:val="20"/>
                <w:szCs w:val="20"/>
              </w:rPr>
              <w:t>нашар</w:t>
            </w:r>
            <w:proofErr w:type="spellEnd"/>
            <w:r>
              <w:rPr>
                <w:rFonts w:eastAsia="SimSun"/>
                <w:sz w:val="20"/>
                <w:szCs w:val="20"/>
              </w:rPr>
              <w:t xml:space="preserve"> </w:t>
            </w:r>
            <w:proofErr w:type="spellStart"/>
            <w:r>
              <w:rPr>
                <w:rFonts w:eastAsia="SimSun"/>
                <w:sz w:val="20"/>
                <w:szCs w:val="20"/>
              </w:rPr>
              <w:t>көріну</w:t>
            </w:r>
            <w:proofErr w:type="spellEnd"/>
          </w:p>
        </w:tc>
        <w:tc>
          <w:tcPr>
            <w:tcW w:w="1890" w:type="dxa"/>
          </w:tcPr>
          <w:p w14:paraId="5868D876" w14:textId="77777777" w:rsidR="006B6003" w:rsidRDefault="00000000">
            <w:pPr>
              <w:pStyle w:val="ReportBodyTextNogap"/>
              <w:jc w:val="left"/>
              <w:rPr>
                <w:rFonts w:eastAsia="SimSun"/>
                <w:sz w:val="20"/>
                <w:szCs w:val="20"/>
              </w:rPr>
            </w:pPr>
            <w:proofErr w:type="spellStart"/>
            <w:r>
              <w:rPr>
                <w:rFonts w:eastAsia="SimSun"/>
                <w:sz w:val="20"/>
                <w:szCs w:val="20"/>
              </w:rPr>
              <w:lastRenderedPageBreak/>
              <w:t>Жарақат</w:t>
            </w:r>
            <w:proofErr w:type="spellEnd"/>
            <w:r>
              <w:rPr>
                <w:rFonts w:eastAsia="SimSun"/>
                <w:sz w:val="20"/>
                <w:szCs w:val="20"/>
              </w:rPr>
              <w:t xml:space="preserve">, </w:t>
            </w:r>
            <w:proofErr w:type="spellStart"/>
            <w:r>
              <w:rPr>
                <w:rFonts w:eastAsia="SimSun"/>
                <w:sz w:val="20"/>
                <w:szCs w:val="20"/>
              </w:rPr>
              <w:lastRenderedPageBreak/>
              <w:t>соқтығысу</w:t>
            </w:r>
            <w:proofErr w:type="spellEnd"/>
          </w:p>
        </w:tc>
        <w:tc>
          <w:tcPr>
            <w:tcW w:w="4764" w:type="dxa"/>
          </w:tcPr>
          <w:p w14:paraId="494507F9" w14:textId="77777777" w:rsidR="006B6003" w:rsidRDefault="00000000">
            <w:pPr>
              <w:pStyle w:val="ReportBodyTextNogap"/>
              <w:jc w:val="left"/>
              <w:rPr>
                <w:rFonts w:eastAsia="SimSun"/>
                <w:sz w:val="20"/>
                <w:szCs w:val="20"/>
              </w:rPr>
            </w:pPr>
            <w:proofErr w:type="spellStart"/>
            <w:r>
              <w:rPr>
                <w:rFonts w:eastAsia="SimSun"/>
                <w:sz w:val="20"/>
                <w:szCs w:val="20"/>
              </w:rPr>
              <w:lastRenderedPageBreak/>
              <w:t>Минималды</w:t>
            </w:r>
            <w:proofErr w:type="spellEnd"/>
            <w:r>
              <w:rPr>
                <w:rFonts w:eastAsia="SimSun"/>
                <w:sz w:val="20"/>
                <w:szCs w:val="20"/>
              </w:rPr>
              <w:t xml:space="preserve"> </w:t>
            </w:r>
            <w:proofErr w:type="spellStart"/>
            <w:r>
              <w:rPr>
                <w:rFonts w:eastAsia="SimSun"/>
                <w:sz w:val="20"/>
                <w:szCs w:val="20"/>
              </w:rPr>
              <w:t>люкс</w:t>
            </w:r>
            <w:proofErr w:type="spellEnd"/>
            <w:r>
              <w:rPr>
                <w:rFonts w:eastAsia="SimSun"/>
                <w:sz w:val="20"/>
                <w:szCs w:val="20"/>
              </w:rPr>
              <w:t xml:space="preserve"> </w:t>
            </w:r>
            <w:proofErr w:type="spellStart"/>
            <w:r>
              <w:rPr>
                <w:rFonts w:eastAsia="SimSun"/>
                <w:sz w:val="20"/>
                <w:szCs w:val="20"/>
              </w:rPr>
              <w:t>деңгейлеріне</w:t>
            </w:r>
            <w:proofErr w:type="spellEnd"/>
            <w:r>
              <w:rPr>
                <w:rFonts w:eastAsia="SimSun"/>
                <w:sz w:val="20"/>
                <w:szCs w:val="20"/>
              </w:rPr>
              <w:t xml:space="preserve"> </w:t>
            </w:r>
            <w:proofErr w:type="spellStart"/>
            <w:r>
              <w:rPr>
                <w:rFonts w:eastAsia="SimSun"/>
                <w:sz w:val="20"/>
                <w:szCs w:val="20"/>
              </w:rPr>
              <w:t>сәйкес</w:t>
            </w:r>
            <w:proofErr w:type="spellEnd"/>
            <w:r>
              <w:rPr>
                <w:rFonts w:eastAsia="SimSun"/>
                <w:sz w:val="20"/>
                <w:szCs w:val="20"/>
              </w:rPr>
              <w:t xml:space="preserve"> </w:t>
            </w:r>
            <w:proofErr w:type="spellStart"/>
            <w:r>
              <w:rPr>
                <w:rFonts w:eastAsia="SimSun"/>
                <w:sz w:val="20"/>
                <w:szCs w:val="20"/>
              </w:rPr>
              <w:t>келу</w:t>
            </w:r>
            <w:proofErr w:type="spellEnd"/>
            <w:r>
              <w:rPr>
                <w:rFonts w:eastAsia="SimSun"/>
                <w:sz w:val="20"/>
                <w:szCs w:val="20"/>
              </w:rPr>
              <w:t xml:space="preserve"> </w:t>
            </w:r>
            <w:r>
              <w:rPr>
                <w:rFonts w:eastAsia="SimSun"/>
                <w:sz w:val="20"/>
                <w:szCs w:val="20"/>
              </w:rPr>
              <w:lastRenderedPageBreak/>
              <w:t>(</w:t>
            </w:r>
            <w:proofErr w:type="spellStart"/>
            <w:r>
              <w:rPr>
                <w:rFonts w:eastAsia="SimSun"/>
                <w:sz w:val="20"/>
                <w:szCs w:val="20"/>
              </w:rPr>
              <w:t>мысалы</w:t>
            </w:r>
            <w:proofErr w:type="spellEnd"/>
            <w:r>
              <w:rPr>
                <w:rFonts w:eastAsia="SimSun"/>
                <w:sz w:val="20"/>
                <w:szCs w:val="20"/>
              </w:rPr>
              <w:t>, 10 </w:t>
            </w:r>
            <w:proofErr w:type="spellStart"/>
            <w:r>
              <w:rPr>
                <w:rFonts w:eastAsia="SimSun"/>
                <w:sz w:val="20"/>
                <w:szCs w:val="20"/>
              </w:rPr>
              <w:t>люкс</w:t>
            </w:r>
            <w:proofErr w:type="spellEnd"/>
            <w:r>
              <w:rPr>
                <w:rFonts w:eastAsia="SimSun"/>
                <w:sz w:val="20"/>
                <w:szCs w:val="20"/>
              </w:rPr>
              <w:t xml:space="preserve"> </w:t>
            </w:r>
            <w:proofErr w:type="spellStart"/>
            <w:r>
              <w:rPr>
                <w:rFonts w:eastAsia="SimSun"/>
                <w:sz w:val="20"/>
                <w:szCs w:val="20"/>
              </w:rPr>
              <w:t>төтенше</w:t>
            </w:r>
            <w:proofErr w:type="spellEnd"/>
            <w:r>
              <w:rPr>
                <w:rFonts w:eastAsia="SimSun"/>
                <w:sz w:val="20"/>
                <w:szCs w:val="20"/>
              </w:rPr>
              <w:t xml:space="preserve"> </w:t>
            </w:r>
            <w:proofErr w:type="spellStart"/>
            <w:r>
              <w:rPr>
                <w:rFonts w:eastAsia="SimSun"/>
                <w:sz w:val="20"/>
                <w:szCs w:val="20"/>
              </w:rPr>
              <w:t>жағдай</w:t>
            </w:r>
            <w:proofErr w:type="spellEnd"/>
            <w:r>
              <w:rPr>
                <w:rFonts w:eastAsia="SimSun"/>
                <w:sz w:val="20"/>
                <w:szCs w:val="20"/>
              </w:rPr>
              <w:t>, 20 </w:t>
            </w:r>
            <w:proofErr w:type="spellStart"/>
            <w:r>
              <w:rPr>
                <w:rFonts w:eastAsia="SimSun"/>
                <w:sz w:val="20"/>
                <w:szCs w:val="20"/>
              </w:rPr>
              <w:t>люкс</w:t>
            </w:r>
            <w:proofErr w:type="spellEnd"/>
            <w:r>
              <w:rPr>
                <w:rFonts w:eastAsia="SimSun"/>
                <w:sz w:val="20"/>
                <w:szCs w:val="20"/>
              </w:rPr>
              <w:t xml:space="preserve"> </w:t>
            </w:r>
            <w:proofErr w:type="spellStart"/>
            <w:r>
              <w:rPr>
                <w:rFonts w:eastAsia="SimSun"/>
                <w:sz w:val="20"/>
                <w:szCs w:val="20"/>
              </w:rPr>
              <w:t>сыртқы</w:t>
            </w:r>
            <w:proofErr w:type="spellEnd"/>
            <w:r>
              <w:rPr>
                <w:rFonts w:eastAsia="SimSun"/>
                <w:sz w:val="20"/>
                <w:szCs w:val="20"/>
              </w:rPr>
              <w:t xml:space="preserve"> </w:t>
            </w:r>
            <w:proofErr w:type="spellStart"/>
            <w:r>
              <w:rPr>
                <w:rFonts w:eastAsia="SimSun"/>
                <w:sz w:val="20"/>
                <w:szCs w:val="20"/>
              </w:rPr>
              <w:t>жұмыссыз</w:t>
            </w:r>
            <w:proofErr w:type="spellEnd"/>
            <w:r>
              <w:rPr>
                <w:rFonts w:eastAsia="SimSun"/>
                <w:sz w:val="20"/>
                <w:szCs w:val="20"/>
              </w:rPr>
              <w:t xml:space="preserve"> </w:t>
            </w:r>
            <w:proofErr w:type="spellStart"/>
            <w:r>
              <w:rPr>
                <w:rFonts w:eastAsia="SimSun"/>
                <w:sz w:val="20"/>
                <w:szCs w:val="20"/>
              </w:rPr>
              <w:t>аймақ</w:t>
            </w:r>
            <w:proofErr w:type="spellEnd"/>
            <w:r>
              <w:rPr>
                <w:rFonts w:eastAsia="SimSun"/>
                <w:sz w:val="20"/>
                <w:szCs w:val="20"/>
              </w:rPr>
              <w:t>, 50 </w:t>
            </w:r>
            <w:proofErr w:type="spellStart"/>
            <w:r>
              <w:rPr>
                <w:rFonts w:eastAsia="SimSun"/>
                <w:sz w:val="20"/>
                <w:szCs w:val="20"/>
              </w:rPr>
              <w:t>люкс</w:t>
            </w:r>
            <w:proofErr w:type="spellEnd"/>
            <w:r>
              <w:rPr>
                <w:rFonts w:eastAsia="SimSun"/>
                <w:sz w:val="20"/>
                <w:szCs w:val="20"/>
              </w:rPr>
              <w:t xml:space="preserve"> </w:t>
            </w:r>
            <w:proofErr w:type="spellStart"/>
            <w:r>
              <w:rPr>
                <w:rFonts w:eastAsia="SimSun"/>
                <w:sz w:val="20"/>
                <w:szCs w:val="20"/>
              </w:rPr>
              <w:t>қоймалар</w:t>
            </w:r>
            <w:proofErr w:type="spellEnd"/>
            <w:r>
              <w:rPr>
                <w:rFonts w:eastAsia="SimSun"/>
                <w:sz w:val="20"/>
                <w:szCs w:val="20"/>
              </w:rPr>
              <w:t>/</w:t>
            </w:r>
            <w:proofErr w:type="spellStart"/>
            <w:r>
              <w:rPr>
                <w:rFonts w:eastAsia="SimSun"/>
                <w:sz w:val="20"/>
                <w:szCs w:val="20"/>
              </w:rPr>
              <w:t>гараждар</w:t>
            </w:r>
            <w:proofErr w:type="spellEnd"/>
            <w:r>
              <w:rPr>
                <w:rFonts w:eastAsia="SimSun"/>
                <w:sz w:val="20"/>
                <w:szCs w:val="20"/>
              </w:rPr>
              <w:t>, 100 </w:t>
            </w:r>
            <w:proofErr w:type="spellStart"/>
            <w:r>
              <w:rPr>
                <w:rFonts w:eastAsia="SimSun"/>
                <w:sz w:val="20"/>
                <w:szCs w:val="20"/>
              </w:rPr>
              <w:t>люкс</w:t>
            </w:r>
            <w:proofErr w:type="spellEnd"/>
            <w:r>
              <w:rPr>
                <w:rFonts w:eastAsia="SimSun"/>
                <w:sz w:val="20"/>
                <w:szCs w:val="20"/>
              </w:rPr>
              <w:t xml:space="preserve"> </w:t>
            </w:r>
            <w:proofErr w:type="spellStart"/>
            <w:r>
              <w:rPr>
                <w:rFonts w:eastAsia="SimSun"/>
                <w:sz w:val="20"/>
                <w:szCs w:val="20"/>
              </w:rPr>
              <w:t>дәліздер</w:t>
            </w:r>
            <w:proofErr w:type="spellEnd"/>
            <w:r>
              <w:rPr>
                <w:rFonts w:eastAsia="SimSun"/>
                <w:sz w:val="20"/>
                <w:szCs w:val="20"/>
              </w:rPr>
              <w:t>/</w:t>
            </w:r>
            <w:proofErr w:type="spellStart"/>
            <w:r>
              <w:rPr>
                <w:rFonts w:eastAsia="SimSun"/>
                <w:sz w:val="20"/>
                <w:szCs w:val="20"/>
              </w:rPr>
              <w:t>баспалдақтар</w:t>
            </w:r>
            <w:proofErr w:type="spellEnd"/>
            <w:r>
              <w:rPr>
                <w:rFonts w:eastAsia="SimSun"/>
                <w:sz w:val="20"/>
                <w:szCs w:val="20"/>
              </w:rPr>
              <w:t>, 200 </w:t>
            </w:r>
            <w:proofErr w:type="spellStart"/>
            <w:r>
              <w:rPr>
                <w:rFonts w:eastAsia="SimSun"/>
                <w:sz w:val="20"/>
                <w:szCs w:val="20"/>
              </w:rPr>
              <w:t>люкс</w:t>
            </w:r>
            <w:proofErr w:type="spellEnd"/>
            <w:r>
              <w:rPr>
                <w:rFonts w:eastAsia="SimSun"/>
                <w:sz w:val="20"/>
                <w:szCs w:val="20"/>
              </w:rPr>
              <w:t xml:space="preserve"> </w:t>
            </w:r>
            <w:proofErr w:type="spellStart"/>
            <w:r>
              <w:rPr>
                <w:rFonts w:eastAsia="SimSun"/>
                <w:sz w:val="20"/>
                <w:szCs w:val="20"/>
              </w:rPr>
              <w:t>орташа</w:t>
            </w:r>
            <w:proofErr w:type="spellEnd"/>
            <w:r>
              <w:rPr>
                <w:rFonts w:eastAsia="SimSun"/>
                <w:sz w:val="20"/>
                <w:szCs w:val="20"/>
              </w:rPr>
              <w:t xml:space="preserve"> </w:t>
            </w:r>
            <w:proofErr w:type="spellStart"/>
            <w:r>
              <w:rPr>
                <w:rFonts w:eastAsia="SimSun"/>
                <w:sz w:val="20"/>
                <w:szCs w:val="20"/>
              </w:rPr>
              <w:t>дәлдік</w:t>
            </w:r>
            <w:proofErr w:type="spellEnd"/>
            <w:r>
              <w:rPr>
                <w:rFonts w:eastAsia="SimSun"/>
                <w:sz w:val="20"/>
                <w:szCs w:val="20"/>
              </w:rPr>
              <w:t>, 500 </w:t>
            </w:r>
            <w:proofErr w:type="spellStart"/>
            <w:r>
              <w:rPr>
                <w:rFonts w:eastAsia="SimSun"/>
                <w:sz w:val="20"/>
                <w:szCs w:val="20"/>
              </w:rPr>
              <w:t>люкс</w:t>
            </w:r>
            <w:proofErr w:type="spellEnd"/>
            <w:r>
              <w:rPr>
                <w:rFonts w:eastAsia="SimSun"/>
                <w:sz w:val="20"/>
                <w:szCs w:val="20"/>
              </w:rPr>
              <w:t xml:space="preserve"> </w:t>
            </w:r>
            <w:proofErr w:type="spellStart"/>
            <w:r>
              <w:rPr>
                <w:rFonts w:eastAsia="SimSun"/>
                <w:sz w:val="20"/>
                <w:szCs w:val="20"/>
              </w:rPr>
              <w:t>кеңселер</w:t>
            </w:r>
            <w:proofErr w:type="spellEnd"/>
            <w:r>
              <w:rPr>
                <w:rFonts w:eastAsia="SimSun"/>
                <w:sz w:val="20"/>
                <w:szCs w:val="20"/>
              </w:rPr>
              <w:t>/</w:t>
            </w:r>
            <w:proofErr w:type="spellStart"/>
            <w:r>
              <w:rPr>
                <w:rFonts w:eastAsia="SimSun"/>
                <w:sz w:val="20"/>
                <w:szCs w:val="20"/>
              </w:rPr>
              <w:t>оқу</w:t>
            </w:r>
            <w:proofErr w:type="spellEnd"/>
            <w:r>
              <w:rPr>
                <w:rFonts w:eastAsia="SimSun"/>
                <w:sz w:val="20"/>
                <w:szCs w:val="20"/>
              </w:rPr>
              <w:t>, 1000–3000 </w:t>
            </w:r>
            <w:proofErr w:type="spellStart"/>
            <w:r>
              <w:rPr>
                <w:rFonts w:eastAsia="SimSun"/>
                <w:sz w:val="20"/>
                <w:szCs w:val="20"/>
              </w:rPr>
              <w:t>люкс</w:t>
            </w:r>
            <w:proofErr w:type="spellEnd"/>
            <w:r>
              <w:rPr>
                <w:rFonts w:eastAsia="SimSun"/>
                <w:sz w:val="20"/>
                <w:szCs w:val="20"/>
              </w:rPr>
              <w:t xml:space="preserve"> </w:t>
            </w:r>
            <w:proofErr w:type="spellStart"/>
            <w:r>
              <w:rPr>
                <w:rFonts w:eastAsia="SimSun"/>
                <w:sz w:val="20"/>
                <w:szCs w:val="20"/>
              </w:rPr>
              <w:t>жоғары</w:t>
            </w:r>
            <w:proofErr w:type="spellEnd"/>
            <w:r>
              <w:rPr>
                <w:rFonts w:eastAsia="SimSun"/>
                <w:sz w:val="20"/>
                <w:szCs w:val="20"/>
              </w:rPr>
              <w:t xml:space="preserve"> </w:t>
            </w:r>
            <w:proofErr w:type="spellStart"/>
            <w:r>
              <w:rPr>
                <w:rFonts w:eastAsia="SimSun"/>
                <w:sz w:val="20"/>
                <w:szCs w:val="20"/>
              </w:rPr>
              <w:t>дәлдік</w:t>
            </w:r>
            <w:proofErr w:type="spellEnd"/>
            <w:r>
              <w:rPr>
                <w:rFonts w:eastAsia="SimSun"/>
                <w:sz w:val="20"/>
                <w:szCs w:val="20"/>
              </w:rPr>
              <w:t xml:space="preserve">); </w:t>
            </w:r>
            <w:proofErr w:type="spellStart"/>
            <w:r>
              <w:rPr>
                <w:rFonts w:eastAsia="SimSun"/>
                <w:sz w:val="20"/>
                <w:szCs w:val="20"/>
              </w:rPr>
              <w:t>жарықтандыруды</w:t>
            </w:r>
            <w:proofErr w:type="spellEnd"/>
            <w:r>
              <w:rPr>
                <w:rFonts w:eastAsia="SimSun"/>
                <w:sz w:val="20"/>
                <w:szCs w:val="20"/>
              </w:rPr>
              <w:t xml:space="preserve"> </w:t>
            </w:r>
            <w:proofErr w:type="spellStart"/>
            <w:r>
              <w:rPr>
                <w:rFonts w:eastAsia="SimSun"/>
                <w:sz w:val="20"/>
                <w:szCs w:val="20"/>
              </w:rPr>
              <w:t>жоспарлы</w:t>
            </w:r>
            <w:proofErr w:type="spellEnd"/>
            <w:r>
              <w:rPr>
                <w:rFonts w:eastAsia="SimSun"/>
                <w:sz w:val="20"/>
                <w:szCs w:val="20"/>
              </w:rPr>
              <w:t xml:space="preserve"> </w:t>
            </w:r>
            <w:proofErr w:type="spellStart"/>
            <w:r>
              <w:rPr>
                <w:rFonts w:eastAsia="SimSun"/>
                <w:sz w:val="20"/>
                <w:szCs w:val="20"/>
              </w:rPr>
              <w:t>тексеру</w:t>
            </w:r>
            <w:proofErr w:type="spellEnd"/>
            <w:r>
              <w:rPr>
                <w:rFonts w:eastAsia="SimSun"/>
                <w:sz w:val="20"/>
                <w:szCs w:val="20"/>
              </w:rPr>
              <w:t xml:space="preserve"> </w:t>
            </w:r>
            <w:proofErr w:type="spellStart"/>
            <w:r>
              <w:rPr>
                <w:rFonts w:eastAsia="SimSun"/>
                <w:sz w:val="20"/>
                <w:szCs w:val="20"/>
              </w:rPr>
              <w:t>және</w:t>
            </w:r>
            <w:proofErr w:type="spellEnd"/>
            <w:r>
              <w:rPr>
                <w:rFonts w:eastAsia="SimSun"/>
                <w:sz w:val="20"/>
                <w:szCs w:val="20"/>
              </w:rPr>
              <w:t xml:space="preserve"> </w:t>
            </w:r>
            <w:proofErr w:type="spellStart"/>
            <w:r>
              <w:rPr>
                <w:rFonts w:eastAsia="SimSun"/>
                <w:sz w:val="20"/>
                <w:szCs w:val="20"/>
              </w:rPr>
              <w:t>қызмет</w:t>
            </w:r>
            <w:proofErr w:type="spellEnd"/>
            <w:r>
              <w:rPr>
                <w:rFonts w:eastAsia="SimSun"/>
                <w:sz w:val="20"/>
                <w:szCs w:val="20"/>
              </w:rPr>
              <w:t xml:space="preserve"> </w:t>
            </w:r>
            <w:proofErr w:type="spellStart"/>
            <w:r>
              <w:rPr>
                <w:rFonts w:eastAsia="SimSun"/>
                <w:sz w:val="20"/>
                <w:szCs w:val="20"/>
              </w:rPr>
              <w:t>көрсету</w:t>
            </w:r>
            <w:proofErr w:type="spellEnd"/>
            <w:r>
              <w:rPr>
                <w:rFonts w:eastAsia="SimSun"/>
                <w:sz w:val="20"/>
                <w:szCs w:val="20"/>
              </w:rPr>
              <w:t>.</w:t>
            </w:r>
          </w:p>
        </w:tc>
      </w:tr>
      <w:tr w:rsidR="006B6003" w14:paraId="27A7590D" w14:textId="77777777">
        <w:trPr>
          <w:trHeight w:val="34"/>
        </w:trPr>
        <w:tc>
          <w:tcPr>
            <w:tcW w:w="1705" w:type="dxa"/>
          </w:tcPr>
          <w:p w14:paraId="2740DB62" w14:textId="77777777" w:rsidR="006B6003" w:rsidRDefault="00000000">
            <w:pPr>
              <w:pStyle w:val="ReportBodyTextNogap"/>
              <w:jc w:val="left"/>
              <w:rPr>
                <w:rFonts w:eastAsia="SimSun"/>
                <w:sz w:val="20"/>
                <w:szCs w:val="20"/>
              </w:rPr>
            </w:pPr>
            <w:proofErr w:type="spellStart"/>
            <w:r>
              <w:rPr>
                <w:rFonts w:eastAsia="SimSun"/>
                <w:sz w:val="20"/>
                <w:szCs w:val="20"/>
              </w:rPr>
              <w:lastRenderedPageBreak/>
              <w:t>Қондырғылардан</w:t>
            </w:r>
            <w:proofErr w:type="spellEnd"/>
            <w:r>
              <w:rPr>
                <w:rFonts w:eastAsia="SimSun"/>
                <w:sz w:val="20"/>
                <w:szCs w:val="20"/>
              </w:rPr>
              <w:t xml:space="preserve"> </w:t>
            </w:r>
            <w:proofErr w:type="spellStart"/>
            <w:r>
              <w:rPr>
                <w:rFonts w:eastAsia="SimSun"/>
                <w:sz w:val="20"/>
                <w:szCs w:val="20"/>
              </w:rPr>
              <w:t>және</w:t>
            </w:r>
            <w:proofErr w:type="spellEnd"/>
            <w:r>
              <w:rPr>
                <w:rFonts w:eastAsia="SimSun"/>
                <w:sz w:val="20"/>
                <w:szCs w:val="20"/>
              </w:rPr>
              <w:t xml:space="preserve"> </w:t>
            </w:r>
            <w:proofErr w:type="spellStart"/>
            <w:r>
              <w:rPr>
                <w:rFonts w:eastAsia="SimSun"/>
                <w:sz w:val="20"/>
                <w:szCs w:val="20"/>
              </w:rPr>
              <w:t>әрекеттерден</w:t>
            </w:r>
            <w:proofErr w:type="spellEnd"/>
            <w:r>
              <w:rPr>
                <w:rFonts w:eastAsia="SimSun"/>
                <w:sz w:val="20"/>
                <w:szCs w:val="20"/>
              </w:rPr>
              <w:t xml:space="preserve"> </w:t>
            </w:r>
            <w:proofErr w:type="spellStart"/>
            <w:r>
              <w:rPr>
                <w:rFonts w:eastAsia="SimSun"/>
                <w:sz w:val="20"/>
                <w:szCs w:val="20"/>
              </w:rPr>
              <w:t>шығатын</w:t>
            </w:r>
            <w:proofErr w:type="spellEnd"/>
            <w:r>
              <w:rPr>
                <w:rFonts w:eastAsia="SimSun"/>
                <w:sz w:val="20"/>
                <w:szCs w:val="20"/>
              </w:rPr>
              <w:t xml:space="preserve"> </w:t>
            </w:r>
            <w:proofErr w:type="spellStart"/>
            <w:r>
              <w:rPr>
                <w:rFonts w:eastAsia="SimSun"/>
                <w:sz w:val="20"/>
                <w:szCs w:val="20"/>
              </w:rPr>
              <w:t>шу</w:t>
            </w:r>
            <w:proofErr w:type="spellEnd"/>
          </w:p>
        </w:tc>
        <w:tc>
          <w:tcPr>
            <w:tcW w:w="1440" w:type="dxa"/>
          </w:tcPr>
          <w:p w14:paraId="7E2D0AF3" w14:textId="77777777" w:rsidR="006B6003" w:rsidRDefault="00000000">
            <w:pPr>
              <w:pStyle w:val="ReportBodyTextNogap"/>
              <w:jc w:val="left"/>
              <w:rPr>
                <w:rFonts w:eastAsia="SimSun"/>
                <w:sz w:val="20"/>
                <w:szCs w:val="20"/>
              </w:rPr>
            </w:pPr>
            <w:proofErr w:type="spellStart"/>
            <w:r>
              <w:rPr>
                <w:rFonts w:eastAsia="SimSun"/>
                <w:sz w:val="20"/>
                <w:szCs w:val="20"/>
              </w:rPr>
              <w:t>Шамадан</w:t>
            </w:r>
            <w:proofErr w:type="spellEnd"/>
            <w:r>
              <w:rPr>
                <w:rFonts w:eastAsia="SimSun"/>
                <w:sz w:val="20"/>
                <w:szCs w:val="20"/>
              </w:rPr>
              <w:t xml:space="preserve"> </w:t>
            </w:r>
            <w:proofErr w:type="spellStart"/>
            <w:r>
              <w:rPr>
                <w:rFonts w:eastAsia="SimSun"/>
                <w:sz w:val="20"/>
                <w:szCs w:val="20"/>
              </w:rPr>
              <w:t>тыс</w:t>
            </w:r>
            <w:proofErr w:type="spellEnd"/>
            <w:r>
              <w:rPr>
                <w:rFonts w:eastAsia="SimSun"/>
                <w:sz w:val="20"/>
                <w:szCs w:val="20"/>
              </w:rPr>
              <w:t xml:space="preserve"> </w:t>
            </w:r>
            <w:proofErr w:type="spellStart"/>
            <w:r>
              <w:rPr>
                <w:rFonts w:eastAsia="SimSun"/>
                <w:sz w:val="20"/>
                <w:szCs w:val="20"/>
              </w:rPr>
              <w:t>шу</w:t>
            </w:r>
            <w:proofErr w:type="spellEnd"/>
            <w:r>
              <w:rPr>
                <w:rFonts w:eastAsia="SimSun"/>
                <w:sz w:val="20"/>
                <w:szCs w:val="20"/>
              </w:rPr>
              <w:t xml:space="preserve"> </w:t>
            </w:r>
            <w:proofErr w:type="spellStart"/>
            <w:r>
              <w:rPr>
                <w:rFonts w:eastAsia="SimSun"/>
                <w:sz w:val="20"/>
                <w:szCs w:val="20"/>
              </w:rPr>
              <w:t>әсері</w:t>
            </w:r>
            <w:proofErr w:type="spellEnd"/>
          </w:p>
        </w:tc>
        <w:tc>
          <w:tcPr>
            <w:tcW w:w="1890" w:type="dxa"/>
          </w:tcPr>
          <w:p w14:paraId="210A1001" w14:textId="77777777" w:rsidR="006B6003" w:rsidRDefault="00000000">
            <w:pPr>
              <w:pStyle w:val="ReportBodyTextNogap"/>
              <w:jc w:val="left"/>
              <w:rPr>
                <w:rFonts w:eastAsia="SimSun"/>
                <w:sz w:val="20"/>
                <w:szCs w:val="20"/>
              </w:rPr>
            </w:pPr>
            <w:proofErr w:type="spellStart"/>
            <w:r>
              <w:rPr>
                <w:rFonts w:eastAsia="SimSun"/>
                <w:sz w:val="20"/>
                <w:szCs w:val="20"/>
              </w:rPr>
              <w:t>Есту</w:t>
            </w:r>
            <w:proofErr w:type="spellEnd"/>
            <w:r>
              <w:rPr>
                <w:rFonts w:eastAsia="SimSun"/>
                <w:sz w:val="20"/>
                <w:szCs w:val="20"/>
              </w:rPr>
              <w:t xml:space="preserve"> </w:t>
            </w:r>
            <w:proofErr w:type="spellStart"/>
            <w:r>
              <w:rPr>
                <w:rFonts w:eastAsia="SimSun"/>
                <w:sz w:val="20"/>
                <w:szCs w:val="20"/>
              </w:rPr>
              <w:t>қабілетінің</w:t>
            </w:r>
            <w:proofErr w:type="spellEnd"/>
            <w:r>
              <w:rPr>
                <w:rFonts w:eastAsia="SimSun"/>
                <w:sz w:val="20"/>
                <w:szCs w:val="20"/>
              </w:rPr>
              <w:t xml:space="preserve"> </w:t>
            </w:r>
            <w:proofErr w:type="spellStart"/>
            <w:r>
              <w:rPr>
                <w:rFonts w:eastAsia="SimSun"/>
                <w:sz w:val="20"/>
                <w:szCs w:val="20"/>
              </w:rPr>
              <w:t>жоғалуы</w:t>
            </w:r>
            <w:proofErr w:type="spellEnd"/>
            <w:r>
              <w:rPr>
                <w:rFonts w:eastAsia="SimSun"/>
                <w:sz w:val="20"/>
                <w:szCs w:val="20"/>
              </w:rPr>
              <w:t xml:space="preserve">; </w:t>
            </w:r>
            <w:proofErr w:type="spellStart"/>
            <w:r>
              <w:rPr>
                <w:rFonts w:eastAsia="SimSun"/>
                <w:sz w:val="20"/>
                <w:szCs w:val="20"/>
              </w:rPr>
              <w:t>мазасыздық</w:t>
            </w:r>
            <w:proofErr w:type="spellEnd"/>
          </w:p>
        </w:tc>
        <w:tc>
          <w:tcPr>
            <w:tcW w:w="4764" w:type="dxa"/>
          </w:tcPr>
          <w:p w14:paraId="1A14B66E" w14:textId="77777777" w:rsidR="006B6003" w:rsidRDefault="00000000">
            <w:pPr>
              <w:pStyle w:val="ReportBodyTextNogap"/>
              <w:jc w:val="left"/>
              <w:rPr>
                <w:rFonts w:eastAsia="SimSun"/>
                <w:sz w:val="20"/>
                <w:szCs w:val="20"/>
              </w:rPr>
            </w:pPr>
            <w:proofErr w:type="spellStart"/>
            <w:r>
              <w:rPr>
                <w:rFonts w:eastAsia="SimSun"/>
                <w:sz w:val="20"/>
                <w:szCs w:val="20"/>
              </w:rPr>
              <w:t>Инженерлік</w:t>
            </w:r>
            <w:proofErr w:type="spellEnd"/>
            <w:r>
              <w:rPr>
                <w:rFonts w:eastAsia="SimSun"/>
                <w:sz w:val="20"/>
                <w:szCs w:val="20"/>
              </w:rPr>
              <w:t xml:space="preserve"> </w:t>
            </w:r>
            <w:proofErr w:type="spellStart"/>
            <w:r>
              <w:rPr>
                <w:rFonts w:eastAsia="SimSun"/>
                <w:sz w:val="20"/>
                <w:szCs w:val="20"/>
              </w:rPr>
              <w:t>бақылауларды</w:t>
            </w:r>
            <w:proofErr w:type="spellEnd"/>
            <w:r>
              <w:rPr>
                <w:rFonts w:eastAsia="SimSun"/>
                <w:sz w:val="20"/>
                <w:szCs w:val="20"/>
              </w:rPr>
              <w:t xml:space="preserve"> </w:t>
            </w:r>
            <w:proofErr w:type="spellStart"/>
            <w:r>
              <w:rPr>
                <w:rFonts w:eastAsia="SimSun"/>
                <w:sz w:val="20"/>
                <w:szCs w:val="20"/>
              </w:rPr>
              <w:t>қолдану</w:t>
            </w:r>
            <w:proofErr w:type="spellEnd"/>
            <w:r>
              <w:rPr>
                <w:rFonts w:eastAsia="SimSun"/>
                <w:sz w:val="20"/>
                <w:szCs w:val="20"/>
              </w:rPr>
              <w:t xml:space="preserve"> (</w:t>
            </w:r>
            <w:proofErr w:type="spellStart"/>
            <w:r>
              <w:rPr>
                <w:rFonts w:eastAsia="SimSun"/>
                <w:sz w:val="20"/>
                <w:szCs w:val="20"/>
              </w:rPr>
              <w:t>қоршаулар</w:t>
            </w:r>
            <w:proofErr w:type="spellEnd"/>
            <w:r>
              <w:rPr>
                <w:rFonts w:eastAsia="SimSun"/>
                <w:sz w:val="20"/>
                <w:szCs w:val="20"/>
              </w:rPr>
              <w:t xml:space="preserve">, </w:t>
            </w:r>
            <w:proofErr w:type="spellStart"/>
            <w:r>
              <w:rPr>
                <w:rFonts w:eastAsia="SimSun"/>
                <w:sz w:val="20"/>
                <w:szCs w:val="20"/>
              </w:rPr>
              <w:t>оқшаулағыштар</w:t>
            </w:r>
            <w:proofErr w:type="spellEnd"/>
            <w:r>
              <w:rPr>
                <w:rFonts w:eastAsia="SimSun"/>
                <w:sz w:val="20"/>
                <w:szCs w:val="20"/>
              </w:rPr>
              <w:t xml:space="preserve">, </w:t>
            </w:r>
            <w:proofErr w:type="spellStart"/>
            <w:r>
              <w:rPr>
                <w:rFonts w:eastAsia="SimSun"/>
                <w:sz w:val="20"/>
                <w:szCs w:val="20"/>
              </w:rPr>
              <w:t>тыныш</w:t>
            </w:r>
            <w:proofErr w:type="spellEnd"/>
            <w:r>
              <w:rPr>
                <w:rFonts w:eastAsia="SimSun"/>
                <w:sz w:val="20"/>
                <w:szCs w:val="20"/>
              </w:rPr>
              <w:t xml:space="preserve"> </w:t>
            </w:r>
            <w:proofErr w:type="spellStart"/>
            <w:r>
              <w:rPr>
                <w:rFonts w:eastAsia="SimSun"/>
                <w:sz w:val="20"/>
                <w:szCs w:val="20"/>
              </w:rPr>
              <w:t>қондырғы</w:t>
            </w:r>
            <w:proofErr w:type="spellEnd"/>
            <w:r>
              <w:rPr>
                <w:rFonts w:eastAsia="SimSun"/>
                <w:sz w:val="20"/>
                <w:szCs w:val="20"/>
              </w:rPr>
              <w:t xml:space="preserve">); </w:t>
            </w:r>
            <w:proofErr w:type="spellStart"/>
            <w:r>
              <w:rPr>
                <w:rFonts w:eastAsia="SimSun"/>
                <w:sz w:val="20"/>
                <w:szCs w:val="20"/>
              </w:rPr>
              <w:t>шулы</w:t>
            </w:r>
            <w:proofErr w:type="spellEnd"/>
            <w:r>
              <w:rPr>
                <w:rFonts w:eastAsia="SimSun"/>
                <w:sz w:val="20"/>
                <w:szCs w:val="20"/>
              </w:rPr>
              <w:t xml:space="preserve"> </w:t>
            </w:r>
            <w:proofErr w:type="spellStart"/>
            <w:r>
              <w:rPr>
                <w:rFonts w:eastAsia="SimSun"/>
                <w:sz w:val="20"/>
                <w:szCs w:val="20"/>
              </w:rPr>
              <w:t>жұмыстарды</w:t>
            </w:r>
            <w:proofErr w:type="spellEnd"/>
            <w:r>
              <w:rPr>
                <w:rFonts w:eastAsia="SimSun"/>
                <w:sz w:val="20"/>
                <w:szCs w:val="20"/>
              </w:rPr>
              <w:t xml:space="preserve"> </w:t>
            </w:r>
            <w:proofErr w:type="spellStart"/>
            <w:r>
              <w:rPr>
                <w:rFonts w:eastAsia="SimSun"/>
                <w:sz w:val="20"/>
                <w:szCs w:val="20"/>
              </w:rPr>
              <w:t>жоспарлау</w:t>
            </w:r>
            <w:proofErr w:type="spellEnd"/>
            <w:r>
              <w:rPr>
                <w:rFonts w:eastAsia="SimSun"/>
                <w:sz w:val="20"/>
                <w:szCs w:val="20"/>
              </w:rPr>
              <w:t>; LAeq,8h​≥85 </w:t>
            </w:r>
            <w:proofErr w:type="spellStart"/>
            <w:r>
              <w:rPr>
                <w:rFonts w:eastAsia="SimSun"/>
                <w:sz w:val="20"/>
                <w:szCs w:val="20"/>
              </w:rPr>
              <w:t>дБ</w:t>
            </w:r>
            <w:proofErr w:type="spellEnd"/>
            <w:r>
              <w:rPr>
                <w:rFonts w:eastAsia="SimSun"/>
                <w:sz w:val="20"/>
                <w:szCs w:val="20"/>
              </w:rPr>
              <w:t xml:space="preserve">(А) </w:t>
            </w:r>
            <w:proofErr w:type="spellStart"/>
            <w:r>
              <w:rPr>
                <w:rFonts w:eastAsia="SimSun"/>
                <w:sz w:val="20"/>
                <w:szCs w:val="20"/>
              </w:rPr>
              <w:t>немесе</w:t>
            </w:r>
            <w:proofErr w:type="spellEnd"/>
            <w:r>
              <w:rPr>
                <w:rFonts w:eastAsia="SimSun"/>
                <w:sz w:val="20"/>
                <w:szCs w:val="20"/>
              </w:rPr>
              <w:t xml:space="preserve"> </w:t>
            </w:r>
            <w:proofErr w:type="spellStart"/>
            <w:r>
              <w:rPr>
                <w:rFonts w:eastAsia="SimSun"/>
                <w:sz w:val="20"/>
                <w:szCs w:val="20"/>
              </w:rPr>
              <w:t>Lpeak</w:t>
            </w:r>
            <w:proofErr w:type="spellEnd"/>
            <w:r>
              <w:rPr>
                <w:rFonts w:eastAsia="SimSun"/>
                <w:sz w:val="20"/>
                <w:szCs w:val="20"/>
              </w:rPr>
              <w:t>​≥140 </w:t>
            </w:r>
            <w:proofErr w:type="spellStart"/>
            <w:r>
              <w:rPr>
                <w:rFonts w:eastAsia="SimSun"/>
                <w:sz w:val="20"/>
                <w:szCs w:val="20"/>
              </w:rPr>
              <w:t>дБ</w:t>
            </w:r>
            <w:proofErr w:type="spellEnd"/>
            <w:r>
              <w:rPr>
                <w:rFonts w:eastAsia="SimSun"/>
                <w:sz w:val="20"/>
                <w:szCs w:val="20"/>
              </w:rPr>
              <w:t xml:space="preserve">(С) </w:t>
            </w:r>
            <w:proofErr w:type="spellStart"/>
            <w:r>
              <w:rPr>
                <w:rFonts w:eastAsia="SimSun"/>
                <w:sz w:val="20"/>
                <w:szCs w:val="20"/>
              </w:rPr>
              <w:t>болғанда</w:t>
            </w:r>
            <w:proofErr w:type="spellEnd"/>
            <w:r>
              <w:rPr>
                <w:rFonts w:eastAsia="SimSun"/>
                <w:sz w:val="20"/>
                <w:szCs w:val="20"/>
              </w:rPr>
              <w:t xml:space="preserve"> </w:t>
            </w:r>
            <w:proofErr w:type="spellStart"/>
            <w:r>
              <w:rPr>
                <w:rFonts w:eastAsia="SimSun"/>
                <w:sz w:val="20"/>
                <w:szCs w:val="20"/>
              </w:rPr>
              <w:t>есту</w:t>
            </w:r>
            <w:proofErr w:type="spellEnd"/>
            <w:r>
              <w:rPr>
                <w:rFonts w:eastAsia="SimSun"/>
                <w:sz w:val="20"/>
                <w:szCs w:val="20"/>
              </w:rPr>
              <w:t xml:space="preserve"> </w:t>
            </w:r>
            <w:proofErr w:type="spellStart"/>
            <w:r>
              <w:rPr>
                <w:rFonts w:eastAsia="SimSun"/>
                <w:sz w:val="20"/>
                <w:szCs w:val="20"/>
              </w:rPr>
              <w:t>қорғанысын</w:t>
            </w:r>
            <w:proofErr w:type="spellEnd"/>
            <w:r>
              <w:rPr>
                <w:rFonts w:eastAsia="SimSun"/>
                <w:sz w:val="20"/>
                <w:szCs w:val="20"/>
              </w:rPr>
              <w:t xml:space="preserve"> </w:t>
            </w:r>
            <w:proofErr w:type="spellStart"/>
            <w:r>
              <w:rPr>
                <w:rFonts w:eastAsia="SimSun"/>
                <w:sz w:val="20"/>
                <w:szCs w:val="20"/>
              </w:rPr>
              <w:t>міндеттеу</w:t>
            </w:r>
            <w:proofErr w:type="spellEnd"/>
            <w:r>
              <w:rPr>
                <w:rFonts w:eastAsia="SimSun"/>
                <w:sz w:val="20"/>
                <w:szCs w:val="20"/>
              </w:rPr>
              <w:t xml:space="preserve">; </w:t>
            </w:r>
            <w:proofErr w:type="spellStart"/>
            <w:r>
              <w:rPr>
                <w:rFonts w:eastAsia="SimSun"/>
                <w:sz w:val="20"/>
                <w:szCs w:val="20"/>
              </w:rPr>
              <w:t>әсерге</w:t>
            </w:r>
            <w:proofErr w:type="spellEnd"/>
            <w:r>
              <w:rPr>
                <w:rFonts w:eastAsia="SimSun"/>
                <w:sz w:val="20"/>
                <w:szCs w:val="20"/>
              </w:rPr>
              <w:t xml:space="preserve"> </w:t>
            </w:r>
            <w:proofErr w:type="spellStart"/>
            <w:r>
              <w:rPr>
                <w:rFonts w:eastAsia="SimSun"/>
                <w:sz w:val="20"/>
                <w:szCs w:val="20"/>
              </w:rPr>
              <w:t>ұшыраған</w:t>
            </w:r>
            <w:proofErr w:type="spellEnd"/>
            <w:r>
              <w:rPr>
                <w:rFonts w:eastAsia="SimSun"/>
                <w:sz w:val="20"/>
                <w:szCs w:val="20"/>
              </w:rPr>
              <w:t xml:space="preserve"> </w:t>
            </w:r>
            <w:proofErr w:type="spellStart"/>
            <w:r>
              <w:rPr>
                <w:rFonts w:eastAsia="SimSun"/>
                <w:sz w:val="20"/>
                <w:szCs w:val="20"/>
              </w:rPr>
              <w:t>жұмысшыларға</w:t>
            </w:r>
            <w:proofErr w:type="spellEnd"/>
            <w:r>
              <w:rPr>
                <w:rFonts w:eastAsia="SimSun"/>
                <w:sz w:val="20"/>
                <w:szCs w:val="20"/>
              </w:rPr>
              <w:t xml:space="preserve"> </w:t>
            </w:r>
            <w:proofErr w:type="spellStart"/>
            <w:r>
              <w:rPr>
                <w:rFonts w:eastAsia="SimSun"/>
                <w:sz w:val="20"/>
                <w:szCs w:val="20"/>
              </w:rPr>
              <w:t>аудиометрия</w:t>
            </w:r>
            <w:proofErr w:type="spellEnd"/>
            <w:r>
              <w:rPr>
                <w:rFonts w:eastAsia="SimSun"/>
                <w:sz w:val="20"/>
                <w:szCs w:val="20"/>
              </w:rPr>
              <w:t xml:space="preserve"> </w:t>
            </w:r>
            <w:proofErr w:type="spellStart"/>
            <w:r>
              <w:rPr>
                <w:rFonts w:eastAsia="SimSun"/>
                <w:sz w:val="20"/>
                <w:szCs w:val="20"/>
              </w:rPr>
              <w:t>жүргізу</w:t>
            </w:r>
            <w:proofErr w:type="spellEnd"/>
            <w:r>
              <w:rPr>
                <w:rFonts w:eastAsia="SimSun"/>
                <w:sz w:val="20"/>
                <w:szCs w:val="20"/>
              </w:rPr>
              <w:t xml:space="preserve">; </w:t>
            </w:r>
            <w:proofErr w:type="spellStart"/>
            <w:r>
              <w:rPr>
                <w:rFonts w:eastAsia="SimSun"/>
                <w:sz w:val="20"/>
                <w:szCs w:val="20"/>
              </w:rPr>
              <w:t>жабдықтарға</w:t>
            </w:r>
            <w:proofErr w:type="spellEnd"/>
            <w:r>
              <w:rPr>
                <w:rFonts w:eastAsia="SimSun"/>
                <w:sz w:val="20"/>
                <w:szCs w:val="20"/>
              </w:rPr>
              <w:t xml:space="preserve"> </w:t>
            </w:r>
            <w:proofErr w:type="spellStart"/>
            <w:r>
              <w:rPr>
                <w:rFonts w:eastAsia="SimSun"/>
                <w:sz w:val="20"/>
                <w:szCs w:val="20"/>
              </w:rPr>
              <w:t>қызмет</w:t>
            </w:r>
            <w:proofErr w:type="spellEnd"/>
            <w:r>
              <w:rPr>
                <w:rFonts w:eastAsia="SimSun"/>
                <w:sz w:val="20"/>
                <w:szCs w:val="20"/>
              </w:rPr>
              <w:t xml:space="preserve"> </w:t>
            </w:r>
            <w:proofErr w:type="spellStart"/>
            <w:r>
              <w:rPr>
                <w:rFonts w:eastAsia="SimSun"/>
                <w:sz w:val="20"/>
                <w:szCs w:val="20"/>
              </w:rPr>
              <w:t>көрсету</w:t>
            </w:r>
            <w:proofErr w:type="spellEnd"/>
            <w:r>
              <w:rPr>
                <w:rFonts w:eastAsia="SimSun"/>
                <w:sz w:val="20"/>
                <w:szCs w:val="20"/>
              </w:rPr>
              <w:t xml:space="preserve">; </w:t>
            </w:r>
            <w:proofErr w:type="spellStart"/>
            <w:r>
              <w:rPr>
                <w:rFonts w:eastAsia="SimSun"/>
                <w:sz w:val="20"/>
                <w:szCs w:val="20"/>
              </w:rPr>
              <w:t>қабылдағыштардың</w:t>
            </w:r>
            <w:proofErr w:type="spellEnd"/>
            <w:r>
              <w:rPr>
                <w:rFonts w:eastAsia="SimSun"/>
                <w:sz w:val="20"/>
                <w:szCs w:val="20"/>
              </w:rPr>
              <w:t xml:space="preserve"> </w:t>
            </w:r>
            <w:proofErr w:type="spellStart"/>
            <w:r>
              <w:rPr>
                <w:rFonts w:eastAsia="SimSun"/>
                <w:sz w:val="20"/>
                <w:szCs w:val="20"/>
              </w:rPr>
              <w:t>жанына</w:t>
            </w:r>
            <w:proofErr w:type="spellEnd"/>
            <w:r>
              <w:rPr>
                <w:rFonts w:eastAsia="SimSun"/>
                <w:sz w:val="20"/>
                <w:szCs w:val="20"/>
              </w:rPr>
              <w:t xml:space="preserve"> </w:t>
            </w:r>
            <w:proofErr w:type="spellStart"/>
            <w:r>
              <w:rPr>
                <w:rFonts w:eastAsia="SimSun"/>
                <w:sz w:val="20"/>
                <w:szCs w:val="20"/>
              </w:rPr>
              <w:t>уақытша</w:t>
            </w:r>
            <w:proofErr w:type="spellEnd"/>
            <w:r>
              <w:rPr>
                <w:rFonts w:eastAsia="SimSun"/>
                <w:sz w:val="20"/>
                <w:szCs w:val="20"/>
              </w:rPr>
              <w:t xml:space="preserve"> </w:t>
            </w:r>
            <w:proofErr w:type="spellStart"/>
            <w:r>
              <w:rPr>
                <w:rFonts w:eastAsia="SimSun"/>
                <w:sz w:val="20"/>
                <w:szCs w:val="20"/>
              </w:rPr>
              <w:t>бөгеттер</w:t>
            </w:r>
            <w:proofErr w:type="spellEnd"/>
            <w:r>
              <w:rPr>
                <w:rFonts w:eastAsia="SimSun"/>
                <w:sz w:val="20"/>
                <w:szCs w:val="20"/>
              </w:rPr>
              <w:t xml:space="preserve"> </w:t>
            </w:r>
            <w:proofErr w:type="spellStart"/>
            <w:r>
              <w:rPr>
                <w:rFonts w:eastAsia="SimSun"/>
                <w:sz w:val="20"/>
                <w:szCs w:val="20"/>
              </w:rPr>
              <w:t>орнату</w:t>
            </w:r>
            <w:proofErr w:type="spellEnd"/>
            <w:r>
              <w:rPr>
                <w:rFonts w:eastAsia="SimSun"/>
                <w:sz w:val="20"/>
                <w:szCs w:val="20"/>
              </w:rPr>
              <w:t>.</w:t>
            </w:r>
          </w:p>
        </w:tc>
      </w:tr>
      <w:tr w:rsidR="006B6003" w14:paraId="58276830" w14:textId="77777777">
        <w:trPr>
          <w:trHeight w:val="34"/>
        </w:trPr>
        <w:tc>
          <w:tcPr>
            <w:tcW w:w="1705" w:type="dxa"/>
          </w:tcPr>
          <w:p w14:paraId="5A101F50" w14:textId="77777777" w:rsidR="006B6003" w:rsidRDefault="00000000">
            <w:pPr>
              <w:pStyle w:val="ReportBodyTextNogap"/>
              <w:jc w:val="left"/>
              <w:rPr>
                <w:rFonts w:eastAsia="SimSun"/>
                <w:sz w:val="20"/>
                <w:szCs w:val="20"/>
              </w:rPr>
            </w:pPr>
            <w:proofErr w:type="spellStart"/>
            <w:r>
              <w:rPr>
                <w:rFonts w:eastAsia="SimSun"/>
                <w:sz w:val="20"/>
                <w:szCs w:val="20"/>
              </w:rPr>
              <w:t>Өндірістік</w:t>
            </w:r>
            <w:proofErr w:type="spellEnd"/>
            <w:r>
              <w:rPr>
                <w:rFonts w:eastAsia="SimSun"/>
                <w:sz w:val="20"/>
                <w:szCs w:val="20"/>
              </w:rPr>
              <w:t xml:space="preserve"> </w:t>
            </w:r>
            <w:proofErr w:type="spellStart"/>
            <w:r>
              <w:rPr>
                <w:rFonts w:eastAsia="SimSun"/>
                <w:sz w:val="20"/>
                <w:szCs w:val="20"/>
              </w:rPr>
              <w:t>көлік</w:t>
            </w:r>
            <w:proofErr w:type="spellEnd"/>
            <w:r>
              <w:rPr>
                <w:rFonts w:eastAsia="SimSun"/>
                <w:sz w:val="20"/>
                <w:szCs w:val="20"/>
              </w:rPr>
              <w:t xml:space="preserve"> </w:t>
            </w:r>
            <w:proofErr w:type="spellStart"/>
            <w:r>
              <w:rPr>
                <w:rFonts w:eastAsia="SimSun"/>
                <w:sz w:val="20"/>
                <w:szCs w:val="20"/>
              </w:rPr>
              <w:t>жүргізу</w:t>
            </w:r>
            <w:proofErr w:type="spellEnd"/>
            <w:r>
              <w:rPr>
                <w:rFonts w:eastAsia="SimSun"/>
                <w:sz w:val="20"/>
                <w:szCs w:val="20"/>
              </w:rPr>
              <w:t xml:space="preserve"> </w:t>
            </w:r>
            <w:proofErr w:type="spellStart"/>
            <w:r>
              <w:rPr>
                <w:rFonts w:eastAsia="SimSun"/>
                <w:sz w:val="20"/>
                <w:szCs w:val="20"/>
              </w:rPr>
              <w:t>және</w:t>
            </w:r>
            <w:proofErr w:type="spellEnd"/>
            <w:r>
              <w:rPr>
                <w:rFonts w:eastAsia="SimSun"/>
                <w:sz w:val="20"/>
                <w:szCs w:val="20"/>
              </w:rPr>
              <w:t xml:space="preserve"> </w:t>
            </w:r>
            <w:proofErr w:type="spellStart"/>
            <w:r>
              <w:rPr>
                <w:rFonts w:eastAsia="SimSun"/>
                <w:sz w:val="20"/>
                <w:szCs w:val="20"/>
              </w:rPr>
              <w:t>алаңдағы</w:t>
            </w:r>
            <w:proofErr w:type="spellEnd"/>
            <w:r>
              <w:rPr>
                <w:rFonts w:eastAsia="SimSun"/>
                <w:sz w:val="20"/>
                <w:szCs w:val="20"/>
              </w:rPr>
              <w:t xml:space="preserve"> </w:t>
            </w:r>
            <w:proofErr w:type="spellStart"/>
            <w:r>
              <w:rPr>
                <w:rFonts w:eastAsia="SimSun"/>
                <w:sz w:val="20"/>
                <w:szCs w:val="20"/>
              </w:rPr>
              <w:t>қозғалыс</w:t>
            </w:r>
            <w:proofErr w:type="spellEnd"/>
          </w:p>
        </w:tc>
        <w:tc>
          <w:tcPr>
            <w:tcW w:w="1440" w:type="dxa"/>
          </w:tcPr>
          <w:p w14:paraId="378E26DD" w14:textId="77777777" w:rsidR="006B6003" w:rsidRDefault="00000000">
            <w:pPr>
              <w:pStyle w:val="ReportBodyTextNogap"/>
              <w:jc w:val="left"/>
              <w:rPr>
                <w:rFonts w:eastAsia="SimSun"/>
                <w:sz w:val="20"/>
                <w:szCs w:val="20"/>
              </w:rPr>
            </w:pPr>
            <w:proofErr w:type="spellStart"/>
            <w:r>
              <w:rPr>
                <w:rFonts w:eastAsia="SimSun"/>
                <w:sz w:val="20"/>
                <w:szCs w:val="20"/>
              </w:rPr>
              <w:t>Жылдамдықты</w:t>
            </w:r>
            <w:proofErr w:type="spellEnd"/>
            <w:r>
              <w:rPr>
                <w:rFonts w:eastAsia="SimSun"/>
                <w:sz w:val="20"/>
                <w:szCs w:val="20"/>
              </w:rPr>
              <w:t xml:space="preserve"> </w:t>
            </w:r>
            <w:proofErr w:type="spellStart"/>
            <w:r>
              <w:rPr>
                <w:rFonts w:eastAsia="SimSun"/>
                <w:sz w:val="20"/>
                <w:szCs w:val="20"/>
              </w:rPr>
              <w:t>асыру</w:t>
            </w:r>
            <w:proofErr w:type="spellEnd"/>
            <w:r>
              <w:rPr>
                <w:rFonts w:eastAsia="SimSun"/>
                <w:sz w:val="20"/>
                <w:szCs w:val="20"/>
              </w:rPr>
              <w:t xml:space="preserve">, </w:t>
            </w:r>
            <w:proofErr w:type="spellStart"/>
            <w:r>
              <w:rPr>
                <w:rFonts w:eastAsia="SimSun"/>
                <w:sz w:val="20"/>
                <w:szCs w:val="20"/>
              </w:rPr>
              <w:t>нашар</w:t>
            </w:r>
            <w:proofErr w:type="spellEnd"/>
            <w:r>
              <w:rPr>
                <w:rFonts w:eastAsia="SimSun"/>
                <w:sz w:val="20"/>
                <w:szCs w:val="20"/>
              </w:rPr>
              <w:t xml:space="preserve"> </w:t>
            </w:r>
            <w:proofErr w:type="spellStart"/>
            <w:r>
              <w:rPr>
                <w:rFonts w:eastAsia="SimSun"/>
                <w:sz w:val="20"/>
                <w:szCs w:val="20"/>
              </w:rPr>
              <w:t>орналасу</w:t>
            </w:r>
            <w:proofErr w:type="spellEnd"/>
            <w:r>
              <w:rPr>
                <w:rFonts w:eastAsia="SimSun"/>
                <w:sz w:val="20"/>
                <w:szCs w:val="20"/>
              </w:rPr>
              <w:t xml:space="preserve">, </w:t>
            </w:r>
            <w:proofErr w:type="spellStart"/>
            <w:r>
              <w:rPr>
                <w:rFonts w:eastAsia="SimSun"/>
                <w:sz w:val="20"/>
                <w:szCs w:val="20"/>
              </w:rPr>
              <w:t>дайындықсыз</w:t>
            </w:r>
            <w:proofErr w:type="spellEnd"/>
            <w:r>
              <w:rPr>
                <w:rFonts w:eastAsia="SimSun"/>
                <w:sz w:val="20"/>
                <w:szCs w:val="20"/>
              </w:rPr>
              <w:t xml:space="preserve"> </w:t>
            </w:r>
            <w:proofErr w:type="spellStart"/>
            <w:r>
              <w:rPr>
                <w:rFonts w:eastAsia="SimSun"/>
                <w:sz w:val="20"/>
                <w:szCs w:val="20"/>
              </w:rPr>
              <w:t>жүргізушілер</w:t>
            </w:r>
            <w:proofErr w:type="spellEnd"/>
          </w:p>
        </w:tc>
        <w:tc>
          <w:tcPr>
            <w:tcW w:w="1890" w:type="dxa"/>
          </w:tcPr>
          <w:p w14:paraId="6375CE37" w14:textId="77777777" w:rsidR="006B6003" w:rsidRDefault="00000000">
            <w:pPr>
              <w:pStyle w:val="ReportBodyTextNogap"/>
              <w:jc w:val="left"/>
              <w:rPr>
                <w:rFonts w:eastAsia="SimSun"/>
                <w:sz w:val="20"/>
                <w:szCs w:val="20"/>
              </w:rPr>
            </w:pPr>
            <w:proofErr w:type="spellStart"/>
            <w:r>
              <w:rPr>
                <w:rFonts w:eastAsia="SimSun"/>
                <w:sz w:val="20"/>
                <w:szCs w:val="20"/>
              </w:rPr>
              <w:t>Соқтығысулар</w:t>
            </w:r>
            <w:proofErr w:type="spellEnd"/>
            <w:r>
              <w:rPr>
                <w:rFonts w:eastAsia="SimSun"/>
                <w:sz w:val="20"/>
                <w:szCs w:val="20"/>
              </w:rPr>
              <w:t xml:space="preserve">, </w:t>
            </w:r>
            <w:proofErr w:type="spellStart"/>
            <w:r>
              <w:rPr>
                <w:rFonts w:eastAsia="SimSun"/>
                <w:sz w:val="20"/>
                <w:szCs w:val="20"/>
              </w:rPr>
              <w:t>жаяу</w:t>
            </w:r>
            <w:proofErr w:type="spellEnd"/>
            <w:r>
              <w:rPr>
                <w:rFonts w:eastAsia="SimSun"/>
                <w:sz w:val="20"/>
                <w:szCs w:val="20"/>
              </w:rPr>
              <w:t xml:space="preserve"> </w:t>
            </w:r>
            <w:proofErr w:type="spellStart"/>
            <w:r>
              <w:rPr>
                <w:rFonts w:eastAsia="SimSun"/>
                <w:sz w:val="20"/>
                <w:szCs w:val="20"/>
              </w:rPr>
              <w:t>жүргіншілерді</w:t>
            </w:r>
            <w:proofErr w:type="spellEnd"/>
            <w:r>
              <w:rPr>
                <w:rFonts w:eastAsia="SimSun"/>
                <w:sz w:val="20"/>
                <w:szCs w:val="20"/>
              </w:rPr>
              <w:t xml:space="preserve"> </w:t>
            </w:r>
            <w:proofErr w:type="spellStart"/>
            <w:r>
              <w:rPr>
                <w:rFonts w:eastAsia="SimSun"/>
                <w:sz w:val="20"/>
                <w:szCs w:val="20"/>
              </w:rPr>
              <w:t>соғу</w:t>
            </w:r>
            <w:proofErr w:type="spellEnd"/>
          </w:p>
        </w:tc>
        <w:tc>
          <w:tcPr>
            <w:tcW w:w="4764" w:type="dxa"/>
          </w:tcPr>
          <w:p w14:paraId="3974FD55" w14:textId="77777777" w:rsidR="006B6003" w:rsidRDefault="00000000">
            <w:pPr>
              <w:pStyle w:val="ReportBodyTextNogap"/>
              <w:jc w:val="left"/>
              <w:rPr>
                <w:rFonts w:eastAsia="SimSun"/>
                <w:sz w:val="20"/>
                <w:szCs w:val="20"/>
              </w:rPr>
            </w:pPr>
            <w:proofErr w:type="spellStart"/>
            <w:r>
              <w:rPr>
                <w:rFonts w:eastAsia="SimSun"/>
                <w:sz w:val="20"/>
                <w:szCs w:val="20"/>
              </w:rPr>
              <w:t>Мүмкін</w:t>
            </w:r>
            <w:proofErr w:type="spellEnd"/>
            <w:r>
              <w:rPr>
                <w:rFonts w:eastAsia="SimSun"/>
                <w:sz w:val="20"/>
                <w:szCs w:val="20"/>
              </w:rPr>
              <w:t xml:space="preserve"> </w:t>
            </w:r>
            <w:proofErr w:type="spellStart"/>
            <w:r>
              <w:rPr>
                <w:rFonts w:eastAsia="SimSun"/>
                <w:sz w:val="20"/>
                <w:szCs w:val="20"/>
              </w:rPr>
              <w:t>болған</w:t>
            </w:r>
            <w:proofErr w:type="spellEnd"/>
            <w:r>
              <w:rPr>
                <w:rFonts w:eastAsia="SimSun"/>
                <w:sz w:val="20"/>
                <w:szCs w:val="20"/>
              </w:rPr>
              <w:t xml:space="preserve"> </w:t>
            </w:r>
            <w:proofErr w:type="spellStart"/>
            <w:r>
              <w:rPr>
                <w:rFonts w:eastAsia="SimSun"/>
                <w:sz w:val="20"/>
                <w:szCs w:val="20"/>
              </w:rPr>
              <w:t>жерде</w:t>
            </w:r>
            <w:proofErr w:type="spellEnd"/>
            <w:r>
              <w:rPr>
                <w:rFonts w:eastAsia="SimSun"/>
                <w:sz w:val="20"/>
                <w:szCs w:val="20"/>
              </w:rPr>
              <w:t xml:space="preserve"> </w:t>
            </w:r>
            <w:proofErr w:type="spellStart"/>
            <w:r>
              <w:rPr>
                <w:rFonts w:eastAsia="SimSun"/>
                <w:sz w:val="20"/>
                <w:szCs w:val="20"/>
              </w:rPr>
              <w:t>бір</w:t>
            </w:r>
            <w:proofErr w:type="spellEnd"/>
            <w:r>
              <w:rPr>
                <w:rFonts w:eastAsia="SimSun"/>
                <w:sz w:val="20"/>
                <w:szCs w:val="20"/>
              </w:rPr>
              <w:t xml:space="preserve"> </w:t>
            </w:r>
            <w:proofErr w:type="spellStart"/>
            <w:r>
              <w:rPr>
                <w:rFonts w:eastAsia="SimSun"/>
                <w:sz w:val="20"/>
                <w:szCs w:val="20"/>
              </w:rPr>
              <w:t>бағытты</w:t>
            </w:r>
            <w:proofErr w:type="spellEnd"/>
            <w:r>
              <w:rPr>
                <w:rFonts w:eastAsia="SimSun"/>
                <w:sz w:val="20"/>
                <w:szCs w:val="20"/>
              </w:rPr>
              <w:t xml:space="preserve"> </w:t>
            </w:r>
            <w:proofErr w:type="spellStart"/>
            <w:r>
              <w:rPr>
                <w:rFonts w:eastAsia="SimSun"/>
                <w:sz w:val="20"/>
                <w:szCs w:val="20"/>
              </w:rPr>
              <w:t>маршруттары</w:t>
            </w:r>
            <w:proofErr w:type="spellEnd"/>
            <w:r>
              <w:rPr>
                <w:rFonts w:eastAsia="SimSun"/>
                <w:sz w:val="20"/>
                <w:szCs w:val="20"/>
              </w:rPr>
              <w:t xml:space="preserve"> </w:t>
            </w:r>
            <w:proofErr w:type="spellStart"/>
            <w:r>
              <w:rPr>
                <w:rFonts w:eastAsia="SimSun"/>
                <w:sz w:val="20"/>
                <w:szCs w:val="20"/>
              </w:rPr>
              <w:t>бар</w:t>
            </w:r>
            <w:proofErr w:type="spellEnd"/>
            <w:r>
              <w:rPr>
                <w:rFonts w:eastAsia="SimSun"/>
                <w:sz w:val="20"/>
                <w:szCs w:val="20"/>
              </w:rPr>
              <w:t xml:space="preserve"> КҚБЖ; </w:t>
            </w:r>
            <w:proofErr w:type="spellStart"/>
            <w:r>
              <w:rPr>
                <w:rFonts w:eastAsia="SimSun"/>
                <w:sz w:val="20"/>
                <w:szCs w:val="20"/>
              </w:rPr>
              <w:t>белгіленген</w:t>
            </w:r>
            <w:proofErr w:type="spellEnd"/>
            <w:r>
              <w:rPr>
                <w:rFonts w:eastAsia="SimSun"/>
                <w:sz w:val="20"/>
                <w:szCs w:val="20"/>
              </w:rPr>
              <w:t xml:space="preserve"> </w:t>
            </w:r>
            <w:proofErr w:type="spellStart"/>
            <w:r>
              <w:rPr>
                <w:rFonts w:eastAsia="SimSun"/>
                <w:sz w:val="20"/>
                <w:szCs w:val="20"/>
              </w:rPr>
              <w:t>өткелдер</w:t>
            </w:r>
            <w:proofErr w:type="spellEnd"/>
            <w:r>
              <w:rPr>
                <w:rFonts w:eastAsia="SimSun"/>
                <w:sz w:val="20"/>
                <w:szCs w:val="20"/>
              </w:rPr>
              <w:t xml:space="preserve">; </w:t>
            </w:r>
            <w:proofErr w:type="spellStart"/>
            <w:r>
              <w:rPr>
                <w:rFonts w:eastAsia="SimSun"/>
                <w:sz w:val="20"/>
                <w:szCs w:val="20"/>
              </w:rPr>
              <w:t>медициналық</w:t>
            </w:r>
            <w:proofErr w:type="spellEnd"/>
            <w:r>
              <w:rPr>
                <w:rFonts w:eastAsia="SimSun"/>
                <w:sz w:val="20"/>
                <w:szCs w:val="20"/>
              </w:rPr>
              <w:t xml:space="preserve"> </w:t>
            </w:r>
            <w:proofErr w:type="spellStart"/>
            <w:r>
              <w:rPr>
                <w:rFonts w:eastAsia="SimSun"/>
                <w:sz w:val="20"/>
                <w:szCs w:val="20"/>
              </w:rPr>
              <w:t>бақылау</w:t>
            </w:r>
            <w:proofErr w:type="spellEnd"/>
            <w:r>
              <w:rPr>
                <w:rFonts w:eastAsia="SimSun"/>
                <w:sz w:val="20"/>
                <w:szCs w:val="20"/>
              </w:rPr>
              <w:t xml:space="preserve"> </w:t>
            </w:r>
            <w:proofErr w:type="spellStart"/>
            <w:r>
              <w:rPr>
                <w:rFonts w:eastAsia="SimSun"/>
                <w:sz w:val="20"/>
                <w:szCs w:val="20"/>
              </w:rPr>
              <w:t>және</w:t>
            </w:r>
            <w:proofErr w:type="spellEnd"/>
            <w:r>
              <w:rPr>
                <w:rFonts w:eastAsia="SimSun"/>
                <w:sz w:val="20"/>
                <w:szCs w:val="20"/>
              </w:rPr>
              <w:t xml:space="preserve"> </w:t>
            </w:r>
            <w:proofErr w:type="spellStart"/>
            <w:r>
              <w:rPr>
                <w:rFonts w:eastAsia="SimSun"/>
                <w:sz w:val="20"/>
                <w:szCs w:val="20"/>
              </w:rPr>
              <w:t>лицензияны</w:t>
            </w:r>
            <w:proofErr w:type="spellEnd"/>
            <w:r>
              <w:rPr>
                <w:rFonts w:eastAsia="SimSun"/>
                <w:sz w:val="20"/>
                <w:szCs w:val="20"/>
              </w:rPr>
              <w:t xml:space="preserve"> </w:t>
            </w:r>
            <w:proofErr w:type="spellStart"/>
            <w:r>
              <w:rPr>
                <w:rFonts w:eastAsia="SimSun"/>
                <w:sz w:val="20"/>
                <w:szCs w:val="20"/>
              </w:rPr>
              <w:t>тексеру</w:t>
            </w:r>
            <w:proofErr w:type="spellEnd"/>
            <w:r>
              <w:rPr>
                <w:rFonts w:eastAsia="SimSun"/>
                <w:sz w:val="20"/>
                <w:szCs w:val="20"/>
              </w:rPr>
              <w:t xml:space="preserve">; </w:t>
            </w:r>
            <w:proofErr w:type="spellStart"/>
            <w:r>
              <w:rPr>
                <w:rFonts w:eastAsia="SimSun"/>
                <w:sz w:val="20"/>
                <w:szCs w:val="20"/>
              </w:rPr>
              <w:t>ауысым</w:t>
            </w:r>
            <w:proofErr w:type="spellEnd"/>
            <w:r>
              <w:rPr>
                <w:rFonts w:eastAsia="SimSun"/>
                <w:sz w:val="20"/>
                <w:szCs w:val="20"/>
              </w:rPr>
              <w:t xml:space="preserve"> </w:t>
            </w:r>
            <w:proofErr w:type="spellStart"/>
            <w:r>
              <w:rPr>
                <w:rFonts w:eastAsia="SimSun"/>
                <w:sz w:val="20"/>
                <w:szCs w:val="20"/>
              </w:rPr>
              <w:t>алдындағы</w:t>
            </w:r>
            <w:proofErr w:type="spellEnd"/>
            <w:r>
              <w:rPr>
                <w:rFonts w:eastAsia="SimSun"/>
                <w:sz w:val="20"/>
                <w:szCs w:val="20"/>
              </w:rPr>
              <w:t xml:space="preserve"> </w:t>
            </w:r>
            <w:proofErr w:type="spellStart"/>
            <w:r>
              <w:rPr>
                <w:rFonts w:eastAsia="SimSun"/>
                <w:sz w:val="20"/>
                <w:szCs w:val="20"/>
              </w:rPr>
              <w:t>тексерулер</w:t>
            </w:r>
            <w:proofErr w:type="spellEnd"/>
            <w:r>
              <w:rPr>
                <w:rFonts w:eastAsia="SimSun"/>
                <w:sz w:val="20"/>
                <w:szCs w:val="20"/>
              </w:rPr>
              <w:t xml:space="preserve">; </w:t>
            </w:r>
            <w:proofErr w:type="spellStart"/>
            <w:r>
              <w:rPr>
                <w:rFonts w:eastAsia="SimSun"/>
                <w:sz w:val="20"/>
                <w:szCs w:val="20"/>
              </w:rPr>
              <w:t>кері</w:t>
            </w:r>
            <w:proofErr w:type="spellEnd"/>
            <w:r>
              <w:rPr>
                <w:rFonts w:eastAsia="SimSun"/>
                <w:sz w:val="20"/>
                <w:szCs w:val="20"/>
              </w:rPr>
              <w:t xml:space="preserve"> </w:t>
            </w:r>
            <w:proofErr w:type="spellStart"/>
            <w:r>
              <w:rPr>
                <w:rFonts w:eastAsia="SimSun"/>
                <w:sz w:val="20"/>
                <w:szCs w:val="20"/>
              </w:rPr>
              <w:t>жүру</w:t>
            </w:r>
            <w:proofErr w:type="spellEnd"/>
            <w:r>
              <w:rPr>
                <w:rFonts w:eastAsia="SimSun"/>
                <w:sz w:val="20"/>
                <w:szCs w:val="20"/>
              </w:rPr>
              <w:t xml:space="preserve"> </w:t>
            </w:r>
            <w:proofErr w:type="spellStart"/>
            <w:r>
              <w:rPr>
                <w:rFonts w:eastAsia="SimSun"/>
                <w:sz w:val="20"/>
                <w:szCs w:val="20"/>
              </w:rPr>
              <w:t>дабылдары</w:t>
            </w:r>
            <w:proofErr w:type="spellEnd"/>
            <w:r>
              <w:rPr>
                <w:rFonts w:eastAsia="SimSun"/>
                <w:sz w:val="20"/>
                <w:szCs w:val="20"/>
              </w:rPr>
              <w:t xml:space="preserve">; </w:t>
            </w:r>
            <w:proofErr w:type="spellStart"/>
            <w:r>
              <w:rPr>
                <w:rFonts w:eastAsia="SimSun"/>
                <w:sz w:val="20"/>
                <w:szCs w:val="20"/>
              </w:rPr>
              <w:t>жылдамдық</w:t>
            </w:r>
            <w:proofErr w:type="spellEnd"/>
            <w:r>
              <w:rPr>
                <w:rFonts w:eastAsia="SimSun"/>
                <w:sz w:val="20"/>
                <w:szCs w:val="20"/>
              </w:rPr>
              <w:t xml:space="preserve"> </w:t>
            </w:r>
            <w:proofErr w:type="spellStart"/>
            <w:r>
              <w:rPr>
                <w:rFonts w:eastAsia="SimSun"/>
                <w:sz w:val="20"/>
                <w:szCs w:val="20"/>
              </w:rPr>
              <w:t>шектеулері</w:t>
            </w:r>
            <w:proofErr w:type="spellEnd"/>
            <w:r>
              <w:rPr>
                <w:rFonts w:eastAsia="SimSun"/>
                <w:sz w:val="20"/>
                <w:szCs w:val="20"/>
              </w:rPr>
              <w:t xml:space="preserve">; </w:t>
            </w:r>
            <w:proofErr w:type="spellStart"/>
            <w:r>
              <w:rPr>
                <w:rFonts w:eastAsia="SimSun"/>
                <w:sz w:val="20"/>
                <w:szCs w:val="20"/>
              </w:rPr>
              <w:t>арнайы</w:t>
            </w:r>
            <w:proofErr w:type="spellEnd"/>
            <w:r>
              <w:rPr>
                <w:rFonts w:eastAsia="SimSun"/>
                <w:sz w:val="20"/>
                <w:szCs w:val="20"/>
              </w:rPr>
              <w:t xml:space="preserve"> </w:t>
            </w:r>
            <w:proofErr w:type="spellStart"/>
            <w:r>
              <w:rPr>
                <w:rFonts w:eastAsia="SimSun"/>
                <w:sz w:val="20"/>
                <w:szCs w:val="20"/>
              </w:rPr>
              <w:t>Стандартты</w:t>
            </w:r>
            <w:proofErr w:type="spellEnd"/>
            <w:r>
              <w:rPr>
                <w:rFonts w:eastAsia="SimSun"/>
                <w:sz w:val="20"/>
                <w:szCs w:val="20"/>
              </w:rPr>
              <w:t xml:space="preserve"> </w:t>
            </w:r>
            <w:proofErr w:type="spellStart"/>
            <w:r>
              <w:rPr>
                <w:rFonts w:eastAsia="SimSun"/>
                <w:sz w:val="20"/>
                <w:szCs w:val="20"/>
              </w:rPr>
              <w:t>Операциялық</w:t>
            </w:r>
            <w:proofErr w:type="spellEnd"/>
            <w:r>
              <w:rPr>
                <w:rFonts w:eastAsia="SimSun"/>
                <w:sz w:val="20"/>
                <w:szCs w:val="20"/>
              </w:rPr>
              <w:t xml:space="preserve"> </w:t>
            </w:r>
            <w:proofErr w:type="spellStart"/>
            <w:r>
              <w:rPr>
                <w:rFonts w:eastAsia="SimSun"/>
                <w:sz w:val="20"/>
                <w:szCs w:val="20"/>
              </w:rPr>
              <w:t>Процедуралар</w:t>
            </w:r>
            <w:proofErr w:type="spellEnd"/>
            <w:r>
              <w:rPr>
                <w:rFonts w:eastAsia="SimSun"/>
                <w:sz w:val="20"/>
                <w:szCs w:val="20"/>
              </w:rPr>
              <w:t xml:space="preserve"> (</w:t>
            </w:r>
            <w:proofErr w:type="spellStart"/>
            <w:r>
              <w:rPr>
                <w:rFonts w:eastAsia="SimSun"/>
                <w:sz w:val="20"/>
                <w:szCs w:val="20"/>
              </w:rPr>
              <w:t>мысалы</w:t>
            </w:r>
            <w:proofErr w:type="spellEnd"/>
            <w:r>
              <w:rPr>
                <w:rFonts w:eastAsia="SimSun"/>
                <w:sz w:val="20"/>
                <w:szCs w:val="20"/>
              </w:rPr>
              <w:t xml:space="preserve">, </w:t>
            </w:r>
            <w:proofErr w:type="spellStart"/>
            <w:r>
              <w:rPr>
                <w:rFonts w:eastAsia="SimSun"/>
                <w:sz w:val="20"/>
                <w:szCs w:val="20"/>
              </w:rPr>
              <w:t>шанышқыларды</w:t>
            </w:r>
            <w:proofErr w:type="spellEnd"/>
            <w:r>
              <w:rPr>
                <w:rFonts w:eastAsia="SimSun"/>
                <w:sz w:val="20"/>
                <w:szCs w:val="20"/>
              </w:rPr>
              <w:t xml:space="preserve"> </w:t>
            </w:r>
            <w:proofErr w:type="spellStart"/>
            <w:r>
              <w:rPr>
                <w:rFonts w:eastAsia="SimSun"/>
                <w:sz w:val="20"/>
                <w:szCs w:val="20"/>
              </w:rPr>
              <w:t>төмен</w:t>
            </w:r>
            <w:proofErr w:type="spellEnd"/>
            <w:r>
              <w:rPr>
                <w:rFonts w:eastAsia="SimSun"/>
                <w:sz w:val="20"/>
                <w:szCs w:val="20"/>
              </w:rPr>
              <w:t xml:space="preserve"> </w:t>
            </w:r>
            <w:proofErr w:type="spellStart"/>
            <w:r>
              <w:rPr>
                <w:rFonts w:eastAsia="SimSun"/>
                <w:sz w:val="20"/>
                <w:szCs w:val="20"/>
              </w:rPr>
              <w:t>ұстамау</w:t>
            </w:r>
            <w:proofErr w:type="spellEnd"/>
            <w:r>
              <w:rPr>
                <w:rFonts w:eastAsia="SimSun"/>
                <w:sz w:val="20"/>
                <w:szCs w:val="20"/>
              </w:rPr>
              <w:t>).</w:t>
            </w:r>
          </w:p>
        </w:tc>
      </w:tr>
      <w:tr w:rsidR="006B6003" w14:paraId="23A0AB9E" w14:textId="77777777">
        <w:trPr>
          <w:trHeight w:val="34"/>
        </w:trPr>
        <w:tc>
          <w:tcPr>
            <w:tcW w:w="1705" w:type="dxa"/>
          </w:tcPr>
          <w:p w14:paraId="7AD4F01F" w14:textId="77777777" w:rsidR="006B6003" w:rsidRDefault="00000000">
            <w:pPr>
              <w:pStyle w:val="ReportBodyTextNogap"/>
              <w:jc w:val="left"/>
              <w:rPr>
                <w:rFonts w:eastAsia="SimSun"/>
                <w:sz w:val="20"/>
                <w:szCs w:val="20"/>
              </w:rPr>
            </w:pPr>
            <w:proofErr w:type="spellStart"/>
            <w:r>
              <w:rPr>
                <w:rFonts w:eastAsia="SimSun"/>
                <w:sz w:val="20"/>
                <w:szCs w:val="20"/>
              </w:rPr>
              <w:t>Эргономика</w:t>
            </w:r>
            <w:proofErr w:type="spellEnd"/>
            <w:r>
              <w:rPr>
                <w:rFonts w:eastAsia="SimSun"/>
                <w:sz w:val="20"/>
                <w:szCs w:val="20"/>
              </w:rPr>
              <w:t xml:space="preserve"> </w:t>
            </w:r>
            <w:proofErr w:type="spellStart"/>
            <w:r>
              <w:rPr>
                <w:rFonts w:eastAsia="SimSun"/>
                <w:sz w:val="20"/>
                <w:szCs w:val="20"/>
              </w:rPr>
              <w:t>және</w:t>
            </w:r>
            <w:proofErr w:type="spellEnd"/>
            <w:r>
              <w:rPr>
                <w:rFonts w:eastAsia="SimSun"/>
                <w:sz w:val="20"/>
                <w:szCs w:val="20"/>
              </w:rPr>
              <w:t xml:space="preserve"> </w:t>
            </w:r>
            <w:proofErr w:type="spellStart"/>
            <w:r>
              <w:rPr>
                <w:rFonts w:eastAsia="SimSun"/>
                <w:sz w:val="20"/>
                <w:szCs w:val="20"/>
              </w:rPr>
              <w:t>қайталанатын</w:t>
            </w:r>
            <w:proofErr w:type="spellEnd"/>
            <w:r>
              <w:rPr>
                <w:rFonts w:eastAsia="SimSun"/>
                <w:sz w:val="20"/>
                <w:szCs w:val="20"/>
              </w:rPr>
              <w:t xml:space="preserve"> </w:t>
            </w:r>
            <w:proofErr w:type="spellStart"/>
            <w:r>
              <w:rPr>
                <w:rFonts w:eastAsia="SimSun"/>
                <w:sz w:val="20"/>
                <w:szCs w:val="20"/>
              </w:rPr>
              <w:t>қозғалыс</w:t>
            </w:r>
            <w:proofErr w:type="spellEnd"/>
          </w:p>
        </w:tc>
        <w:tc>
          <w:tcPr>
            <w:tcW w:w="1440" w:type="dxa"/>
          </w:tcPr>
          <w:p w14:paraId="560CCAAC" w14:textId="77777777" w:rsidR="006B6003" w:rsidRDefault="00000000">
            <w:pPr>
              <w:pStyle w:val="ReportBodyTextNogap"/>
              <w:jc w:val="left"/>
              <w:rPr>
                <w:rFonts w:eastAsia="SimSun"/>
                <w:sz w:val="20"/>
                <w:szCs w:val="20"/>
              </w:rPr>
            </w:pPr>
            <w:proofErr w:type="spellStart"/>
            <w:r>
              <w:rPr>
                <w:rFonts w:eastAsia="SimSun"/>
                <w:sz w:val="20"/>
                <w:szCs w:val="20"/>
              </w:rPr>
              <w:t>Қолмен</w:t>
            </w:r>
            <w:proofErr w:type="spellEnd"/>
            <w:r>
              <w:rPr>
                <w:rFonts w:eastAsia="SimSun"/>
                <w:sz w:val="20"/>
                <w:szCs w:val="20"/>
              </w:rPr>
              <w:t xml:space="preserve"> </w:t>
            </w:r>
            <w:proofErr w:type="spellStart"/>
            <w:r>
              <w:rPr>
                <w:rFonts w:eastAsia="SimSun"/>
                <w:sz w:val="20"/>
                <w:szCs w:val="20"/>
              </w:rPr>
              <w:t>тасымалдау</w:t>
            </w:r>
            <w:proofErr w:type="spellEnd"/>
            <w:r>
              <w:rPr>
                <w:rFonts w:eastAsia="SimSun"/>
                <w:sz w:val="20"/>
                <w:szCs w:val="20"/>
              </w:rPr>
              <w:t xml:space="preserve">, </w:t>
            </w:r>
            <w:proofErr w:type="spellStart"/>
            <w:r>
              <w:rPr>
                <w:rFonts w:eastAsia="SimSun"/>
                <w:sz w:val="20"/>
                <w:szCs w:val="20"/>
              </w:rPr>
              <w:t>қайталанатын</w:t>
            </w:r>
            <w:proofErr w:type="spellEnd"/>
            <w:r>
              <w:rPr>
                <w:rFonts w:eastAsia="SimSun"/>
                <w:sz w:val="20"/>
                <w:szCs w:val="20"/>
              </w:rPr>
              <w:t xml:space="preserve"> </w:t>
            </w:r>
            <w:proofErr w:type="spellStart"/>
            <w:r>
              <w:rPr>
                <w:rFonts w:eastAsia="SimSun"/>
                <w:sz w:val="20"/>
                <w:szCs w:val="20"/>
              </w:rPr>
              <w:t>міндеттер</w:t>
            </w:r>
            <w:proofErr w:type="spellEnd"/>
          </w:p>
        </w:tc>
        <w:tc>
          <w:tcPr>
            <w:tcW w:w="1890" w:type="dxa"/>
          </w:tcPr>
          <w:p w14:paraId="43C81A9A" w14:textId="77777777" w:rsidR="006B6003" w:rsidRDefault="00000000">
            <w:pPr>
              <w:pStyle w:val="ReportBodyTextNogap"/>
              <w:jc w:val="left"/>
              <w:rPr>
                <w:rFonts w:eastAsia="SimSun"/>
                <w:sz w:val="20"/>
                <w:szCs w:val="20"/>
              </w:rPr>
            </w:pPr>
            <w:proofErr w:type="spellStart"/>
            <w:r>
              <w:rPr>
                <w:rFonts w:eastAsia="SimSun"/>
                <w:sz w:val="20"/>
                <w:szCs w:val="20"/>
              </w:rPr>
              <w:t>Бұлшықет-қаңқа</w:t>
            </w:r>
            <w:proofErr w:type="spellEnd"/>
            <w:r>
              <w:rPr>
                <w:rFonts w:eastAsia="SimSun"/>
                <w:sz w:val="20"/>
                <w:szCs w:val="20"/>
              </w:rPr>
              <w:t xml:space="preserve"> </w:t>
            </w:r>
            <w:proofErr w:type="spellStart"/>
            <w:r>
              <w:rPr>
                <w:rFonts w:eastAsia="SimSun"/>
                <w:sz w:val="20"/>
                <w:szCs w:val="20"/>
              </w:rPr>
              <w:t>аурулары</w:t>
            </w:r>
            <w:proofErr w:type="spellEnd"/>
            <w:r>
              <w:rPr>
                <w:rFonts w:eastAsia="SimSun"/>
                <w:sz w:val="20"/>
                <w:szCs w:val="20"/>
              </w:rPr>
              <w:t xml:space="preserve"> (МҚА)/</w:t>
            </w:r>
            <w:proofErr w:type="spellStart"/>
            <w:r>
              <w:rPr>
                <w:rFonts w:eastAsia="SimSun"/>
                <w:sz w:val="20"/>
                <w:szCs w:val="20"/>
              </w:rPr>
              <w:t>Қайталанатын</w:t>
            </w:r>
            <w:proofErr w:type="spellEnd"/>
            <w:r>
              <w:rPr>
                <w:rFonts w:eastAsia="SimSun"/>
                <w:sz w:val="20"/>
                <w:szCs w:val="20"/>
              </w:rPr>
              <w:t xml:space="preserve"> </w:t>
            </w:r>
            <w:proofErr w:type="spellStart"/>
            <w:r>
              <w:rPr>
                <w:rFonts w:eastAsia="SimSun"/>
                <w:sz w:val="20"/>
                <w:szCs w:val="20"/>
              </w:rPr>
              <w:t>кернеу</w:t>
            </w:r>
            <w:proofErr w:type="spellEnd"/>
            <w:r>
              <w:rPr>
                <w:rFonts w:eastAsia="SimSun"/>
                <w:sz w:val="20"/>
                <w:szCs w:val="20"/>
              </w:rPr>
              <w:t xml:space="preserve"> </w:t>
            </w:r>
            <w:proofErr w:type="spellStart"/>
            <w:r>
              <w:rPr>
                <w:rFonts w:eastAsia="SimSun"/>
                <w:sz w:val="20"/>
                <w:szCs w:val="20"/>
              </w:rPr>
              <w:t>жарақаттары</w:t>
            </w:r>
            <w:proofErr w:type="spellEnd"/>
            <w:r>
              <w:rPr>
                <w:rFonts w:eastAsia="SimSun"/>
                <w:sz w:val="20"/>
                <w:szCs w:val="20"/>
              </w:rPr>
              <w:t xml:space="preserve"> (ҚКЖ); </w:t>
            </w:r>
            <w:proofErr w:type="spellStart"/>
            <w:r>
              <w:rPr>
                <w:rFonts w:eastAsia="SimSun"/>
                <w:sz w:val="20"/>
                <w:szCs w:val="20"/>
              </w:rPr>
              <w:t>шаршау</w:t>
            </w:r>
            <w:proofErr w:type="spellEnd"/>
          </w:p>
        </w:tc>
        <w:tc>
          <w:tcPr>
            <w:tcW w:w="4764" w:type="dxa"/>
          </w:tcPr>
          <w:p w14:paraId="6EB151EC" w14:textId="77777777" w:rsidR="006B6003" w:rsidRDefault="00000000">
            <w:pPr>
              <w:pStyle w:val="ReportBodyTextNogap"/>
              <w:jc w:val="left"/>
              <w:rPr>
                <w:rFonts w:eastAsia="SimSun"/>
                <w:sz w:val="20"/>
                <w:szCs w:val="20"/>
              </w:rPr>
            </w:pPr>
            <w:proofErr w:type="spellStart"/>
            <w:r>
              <w:rPr>
                <w:rFonts w:eastAsia="SimSun"/>
                <w:sz w:val="20"/>
                <w:szCs w:val="20"/>
              </w:rPr>
              <w:t>Механикалық</w:t>
            </w:r>
            <w:proofErr w:type="spellEnd"/>
            <w:r>
              <w:rPr>
                <w:rFonts w:eastAsia="SimSun"/>
                <w:sz w:val="20"/>
                <w:szCs w:val="20"/>
              </w:rPr>
              <w:t xml:space="preserve"> </w:t>
            </w:r>
            <w:proofErr w:type="spellStart"/>
            <w:r>
              <w:rPr>
                <w:rFonts w:eastAsia="SimSun"/>
                <w:sz w:val="20"/>
                <w:szCs w:val="20"/>
              </w:rPr>
              <w:t>құралдар</w:t>
            </w:r>
            <w:proofErr w:type="spellEnd"/>
            <w:r>
              <w:rPr>
                <w:rFonts w:eastAsia="SimSun"/>
                <w:sz w:val="20"/>
                <w:szCs w:val="20"/>
              </w:rPr>
              <w:t xml:space="preserve">; </w:t>
            </w:r>
            <w:proofErr w:type="spellStart"/>
            <w:r>
              <w:rPr>
                <w:rFonts w:eastAsia="SimSun"/>
                <w:sz w:val="20"/>
                <w:szCs w:val="20"/>
              </w:rPr>
              <w:t>белгіленген</w:t>
            </w:r>
            <w:proofErr w:type="spellEnd"/>
            <w:r>
              <w:rPr>
                <w:rFonts w:eastAsia="SimSun"/>
                <w:sz w:val="20"/>
                <w:szCs w:val="20"/>
              </w:rPr>
              <w:t xml:space="preserve"> </w:t>
            </w:r>
            <w:proofErr w:type="spellStart"/>
            <w:r>
              <w:rPr>
                <w:rFonts w:eastAsia="SimSun"/>
                <w:sz w:val="20"/>
                <w:szCs w:val="20"/>
              </w:rPr>
              <w:t>салмақтан</w:t>
            </w:r>
            <w:proofErr w:type="spellEnd"/>
            <w:r>
              <w:rPr>
                <w:rFonts w:eastAsia="SimSun"/>
                <w:sz w:val="20"/>
                <w:szCs w:val="20"/>
              </w:rPr>
              <w:t xml:space="preserve"> </w:t>
            </w:r>
            <w:proofErr w:type="spellStart"/>
            <w:r>
              <w:rPr>
                <w:rFonts w:eastAsia="SimSun"/>
                <w:sz w:val="20"/>
                <w:szCs w:val="20"/>
              </w:rPr>
              <w:t>жоғары</w:t>
            </w:r>
            <w:proofErr w:type="spellEnd"/>
            <w:r>
              <w:rPr>
                <w:rFonts w:eastAsia="SimSun"/>
                <w:sz w:val="20"/>
                <w:szCs w:val="20"/>
              </w:rPr>
              <w:t xml:space="preserve"> </w:t>
            </w:r>
            <w:proofErr w:type="spellStart"/>
            <w:r>
              <w:rPr>
                <w:rFonts w:eastAsia="SimSun"/>
                <w:sz w:val="20"/>
                <w:szCs w:val="20"/>
              </w:rPr>
              <w:t>жүктер</w:t>
            </w:r>
            <w:proofErr w:type="spellEnd"/>
            <w:r>
              <w:rPr>
                <w:rFonts w:eastAsia="SimSun"/>
                <w:sz w:val="20"/>
                <w:szCs w:val="20"/>
              </w:rPr>
              <w:t xml:space="preserve"> </w:t>
            </w:r>
            <w:proofErr w:type="spellStart"/>
            <w:r>
              <w:rPr>
                <w:rFonts w:eastAsia="SimSun"/>
                <w:sz w:val="20"/>
                <w:szCs w:val="20"/>
              </w:rPr>
              <w:t>үшін</w:t>
            </w:r>
            <w:proofErr w:type="spellEnd"/>
            <w:r>
              <w:rPr>
                <w:rFonts w:eastAsia="SimSun"/>
                <w:sz w:val="20"/>
                <w:szCs w:val="20"/>
              </w:rPr>
              <w:t xml:space="preserve"> </w:t>
            </w:r>
            <w:proofErr w:type="spellStart"/>
            <w:r>
              <w:rPr>
                <w:rFonts w:eastAsia="SimSun"/>
                <w:sz w:val="20"/>
                <w:szCs w:val="20"/>
              </w:rPr>
              <w:t>топпен</w:t>
            </w:r>
            <w:proofErr w:type="spellEnd"/>
            <w:r>
              <w:rPr>
                <w:rFonts w:eastAsia="SimSun"/>
                <w:sz w:val="20"/>
                <w:szCs w:val="20"/>
              </w:rPr>
              <w:t xml:space="preserve"> </w:t>
            </w:r>
            <w:proofErr w:type="spellStart"/>
            <w:r>
              <w:rPr>
                <w:rFonts w:eastAsia="SimSun"/>
                <w:sz w:val="20"/>
                <w:szCs w:val="20"/>
              </w:rPr>
              <w:t>көтеру</w:t>
            </w:r>
            <w:proofErr w:type="spellEnd"/>
            <w:r>
              <w:rPr>
                <w:rFonts w:eastAsia="SimSun"/>
                <w:sz w:val="20"/>
                <w:szCs w:val="20"/>
              </w:rPr>
              <w:t xml:space="preserve">; </w:t>
            </w:r>
            <w:proofErr w:type="spellStart"/>
            <w:r>
              <w:rPr>
                <w:rFonts w:eastAsia="SimSun"/>
                <w:sz w:val="20"/>
                <w:szCs w:val="20"/>
              </w:rPr>
              <w:t>реттелетін</w:t>
            </w:r>
            <w:proofErr w:type="spellEnd"/>
            <w:r>
              <w:rPr>
                <w:rFonts w:eastAsia="SimSun"/>
                <w:sz w:val="20"/>
                <w:szCs w:val="20"/>
              </w:rPr>
              <w:t xml:space="preserve"> </w:t>
            </w:r>
            <w:proofErr w:type="spellStart"/>
            <w:r>
              <w:rPr>
                <w:rFonts w:eastAsia="SimSun"/>
                <w:sz w:val="20"/>
                <w:szCs w:val="20"/>
              </w:rPr>
              <w:t>жұмыс</w:t>
            </w:r>
            <w:proofErr w:type="spellEnd"/>
            <w:r>
              <w:rPr>
                <w:rFonts w:eastAsia="SimSun"/>
                <w:sz w:val="20"/>
                <w:szCs w:val="20"/>
              </w:rPr>
              <w:t xml:space="preserve"> </w:t>
            </w:r>
            <w:proofErr w:type="spellStart"/>
            <w:r>
              <w:rPr>
                <w:rFonts w:eastAsia="SimSun"/>
                <w:sz w:val="20"/>
                <w:szCs w:val="20"/>
              </w:rPr>
              <w:t>орындары</w:t>
            </w:r>
            <w:proofErr w:type="spellEnd"/>
            <w:r>
              <w:rPr>
                <w:rFonts w:eastAsia="SimSun"/>
                <w:sz w:val="20"/>
                <w:szCs w:val="20"/>
              </w:rPr>
              <w:t>/</w:t>
            </w:r>
            <w:proofErr w:type="spellStart"/>
            <w:r>
              <w:rPr>
                <w:rFonts w:eastAsia="SimSun"/>
                <w:sz w:val="20"/>
                <w:szCs w:val="20"/>
              </w:rPr>
              <w:t>құралдар</w:t>
            </w:r>
            <w:proofErr w:type="spellEnd"/>
            <w:r>
              <w:rPr>
                <w:rFonts w:eastAsia="SimSun"/>
                <w:sz w:val="20"/>
                <w:szCs w:val="20"/>
              </w:rPr>
              <w:t xml:space="preserve">; </w:t>
            </w:r>
            <w:proofErr w:type="spellStart"/>
            <w:r>
              <w:rPr>
                <w:rFonts w:eastAsia="SimSun"/>
                <w:sz w:val="20"/>
                <w:szCs w:val="20"/>
              </w:rPr>
              <w:t>міндеттерді</w:t>
            </w:r>
            <w:proofErr w:type="spellEnd"/>
            <w:r>
              <w:rPr>
                <w:rFonts w:eastAsia="SimSun"/>
                <w:sz w:val="20"/>
                <w:szCs w:val="20"/>
              </w:rPr>
              <w:t xml:space="preserve"> </w:t>
            </w:r>
            <w:proofErr w:type="spellStart"/>
            <w:r>
              <w:rPr>
                <w:rFonts w:eastAsia="SimSun"/>
                <w:sz w:val="20"/>
                <w:szCs w:val="20"/>
              </w:rPr>
              <w:t>ротациялау</w:t>
            </w:r>
            <w:proofErr w:type="spellEnd"/>
            <w:r>
              <w:rPr>
                <w:rFonts w:eastAsia="SimSun"/>
                <w:sz w:val="20"/>
                <w:szCs w:val="20"/>
              </w:rPr>
              <w:t xml:space="preserve">; </w:t>
            </w:r>
            <w:proofErr w:type="spellStart"/>
            <w:r>
              <w:rPr>
                <w:rFonts w:eastAsia="SimSun"/>
                <w:sz w:val="20"/>
                <w:szCs w:val="20"/>
              </w:rPr>
              <w:t>микро-үзілістер</w:t>
            </w:r>
            <w:proofErr w:type="spellEnd"/>
            <w:r>
              <w:rPr>
                <w:rFonts w:eastAsia="SimSun"/>
                <w:sz w:val="20"/>
                <w:szCs w:val="20"/>
              </w:rPr>
              <w:t>/</w:t>
            </w:r>
            <w:proofErr w:type="spellStart"/>
            <w:r>
              <w:rPr>
                <w:rFonts w:eastAsia="SimSun"/>
                <w:sz w:val="20"/>
                <w:szCs w:val="20"/>
              </w:rPr>
              <w:t>созылу</w:t>
            </w:r>
            <w:proofErr w:type="spellEnd"/>
            <w:r>
              <w:rPr>
                <w:rFonts w:eastAsia="SimSun"/>
                <w:sz w:val="20"/>
                <w:szCs w:val="20"/>
              </w:rPr>
              <w:t xml:space="preserve"> </w:t>
            </w:r>
            <w:proofErr w:type="spellStart"/>
            <w:r>
              <w:rPr>
                <w:rFonts w:eastAsia="SimSun"/>
                <w:sz w:val="20"/>
                <w:szCs w:val="20"/>
              </w:rPr>
              <w:t>жаттығулары</w:t>
            </w:r>
            <w:proofErr w:type="spellEnd"/>
            <w:r>
              <w:rPr>
                <w:rFonts w:eastAsia="SimSun"/>
                <w:sz w:val="20"/>
                <w:szCs w:val="20"/>
              </w:rPr>
              <w:t xml:space="preserve">; </w:t>
            </w:r>
            <w:proofErr w:type="spellStart"/>
            <w:r>
              <w:rPr>
                <w:rFonts w:eastAsia="SimSun"/>
                <w:sz w:val="20"/>
                <w:szCs w:val="20"/>
              </w:rPr>
              <w:t>дене</w:t>
            </w:r>
            <w:proofErr w:type="spellEnd"/>
            <w:r>
              <w:rPr>
                <w:rFonts w:eastAsia="SimSun"/>
                <w:sz w:val="20"/>
                <w:szCs w:val="20"/>
              </w:rPr>
              <w:t xml:space="preserve"> </w:t>
            </w:r>
            <w:proofErr w:type="spellStart"/>
            <w:r>
              <w:rPr>
                <w:rFonts w:eastAsia="SimSun"/>
                <w:sz w:val="20"/>
                <w:szCs w:val="20"/>
              </w:rPr>
              <w:t>тұрысы</w:t>
            </w:r>
            <w:proofErr w:type="spellEnd"/>
            <w:r>
              <w:rPr>
                <w:rFonts w:eastAsia="SimSun"/>
                <w:sz w:val="20"/>
                <w:szCs w:val="20"/>
              </w:rPr>
              <w:t>/</w:t>
            </w:r>
            <w:proofErr w:type="spellStart"/>
            <w:r>
              <w:rPr>
                <w:rFonts w:eastAsia="SimSun"/>
                <w:sz w:val="20"/>
                <w:szCs w:val="20"/>
              </w:rPr>
              <w:t>көтеру</w:t>
            </w:r>
            <w:proofErr w:type="spellEnd"/>
            <w:r>
              <w:rPr>
                <w:rFonts w:eastAsia="SimSun"/>
                <w:sz w:val="20"/>
                <w:szCs w:val="20"/>
              </w:rPr>
              <w:t xml:space="preserve"> </w:t>
            </w:r>
            <w:proofErr w:type="spellStart"/>
            <w:r>
              <w:rPr>
                <w:rFonts w:eastAsia="SimSun"/>
                <w:sz w:val="20"/>
                <w:szCs w:val="20"/>
              </w:rPr>
              <w:t>бойынша</w:t>
            </w:r>
            <w:proofErr w:type="spellEnd"/>
            <w:r>
              <w:rPr>
                <w:rFonts w:eastAsia="SimSun"/>
                <w:sz w:val="20"/>
                <w:szCs w:val="20"/>
              </w:rPr>
              <w:t xml:space="preserve"> </w:t>
            </w:r>
            <w:proofErr w:type="spellStart"/>
            <w:r>
              <w:rPr>
                <w:rFonts w:eastAsia="SimSun"/>
                <w:sz w:val="20"/>
                <w:szCs w:val="20"/>
              </w:rPr>
              <w:t>оқыту</w:t>
            </w:r>
            <w:proofErr w:type="spellEnd"/>
            <w:r>
              <w:rPr>
                <w:rFonts w:eastAsia="SimSun"/>
                <w:sz w:val="20"/>
                <w:szCs w:val="20"/>
              </w:rPr>
              <w:t xml:space="preserve">; </w:t>
            </w:r>
            <w:proofErr w:type="spellStart"/>
            <w:r>
              <w:rPr>
                <w:rFonts w:eastAsia="SimSun"/>
                <w:sz w:val="20"/>
                <w:szCs w:val="20"/>
              </w:rPr>
              <w:t>қолайсыздық</w:t>
            </w:r>
            <w:proofErr w:type="spellEnd"/>
            <w:r>
              <w:rPr>
                <w:rFonts w:eastAsia="SimSun"/>
                <w:sz w:val="20"/>
                <w:szCs w:val="20"/>
              </w:rPr>
              <w:t xml:space="preserve"> </w:t>
            </w:r>
            <w:proofErr w:type="spellStart"/>
            <w:r>
              <w:rPr>
                <w:rFonts w:eastAsia="SimSun"/>
                <w:sz w:val="20"/>
                <w:szCs w:val="20"/>
              </w:rPr>
              <w:t>туралы</w:t>
            </w:r>
            <w:proofErr w:type="spellEnd"/>
            <w:r>
              <w:rPr>
                <w:rFonts w:eastAsia="SimSun"/>
                <w:sz w:val="20"/>
                <w:szCs w:val="20"/>
              </w:rPr>
              <w:t xml:space="preserve"> </w:t>
            </w:r>
            <w:proofErr w:type="spellStart"/>
            <w:r>
              <w:rPr>
                <w:rFonts w:eastAsia="SimSun"/>
                <w:sz w:val="20"/>
                <w:szCs w:val="20"/>
              </w:rPr>
              <w:t>есептерді</w:t>
            </w:r>
            <w:proofErr w:type="spellEnd"/>
            <w:r>
              <w:rPr>
                <w:rFonts w:eastAsia="SimSun"/>
                <w:sz w:val="20"/>
                <w:szCs w:val="20"/>
              </w:rPr>
              <w:t xml:space="preserve"> </w:t>
            </w:r>
            <w:proofErr w:type="spellStart"/>
            <w:r>
              <w:rPr>
                <w:rFonts w:eastAsia="SimSun"/>
                <w:sz w:val="20"/>
                <w:szCs w:val="20"/>
              </w:rPr>
              <w:t>қадағалау</w:t>
            </w:r>
            <w:proofErr w:type="spellEnd"/>
            <w:r>
              <w:rPr>
                <w:rFonts w:eastAsia="SimSun"/>
                <w:sz w:val="20"/>
                <w:szCs w:val="20"/>
              </w:rPr>
              <w:t xml:space="preserve"> </w:t>
            </w:r>
            <w:proofErr w:type="spellStart"/>
            <w:r>
              <w:rPr>
                <w:rFonts w:eastAsia="SimSun"/>
                <w:sz w:val="20"/>
                <w:szCs w:val="20"/>
              </w:rPr>
              <w:t>және</w:t>
            </w:r>
            <w:proofErr w:type="spellEnd"/>
            <w:r>
              <w:rPr>
                <w:rFonts w:eastAsia="SimSun"/>
                <w:sz w:val="20"/>
                <w:szCs w:val="20"/>
              </w:rPr>
              <w:t xml:space="preserve"> </w:t>
            </w:r>
            <w:proofErr w:type="spellStart"/>
            <w:r>
              <w:rPr>
                <w:rFonts w:eastAsia="SimSun"/>
                <w:sz w:val="20"/>
                <w:szCs w:val="20"/>
              </w:rPr>
              <w:t>ерте</w:t>
            </w:r>
            <w:proofErr w:type="spellEnd"/>
            <w:r>
              <w:rPr>
                <w:rFonts w:eastAsia="SimSun"/>
                <w:sz w:val="20"/>
                <w:szCs w:val="20"/>
              </w:rPr>
              <w:t xml:space="preserve"> </w:t>
            </w:r>
            <w:proofErr w:type="spellStart"/>
            <w:r>
              <w:rPr>
                <w:rFonts w:eastAsia="SimSun"/>
                <w:sz w:val="20"/>
                <w:szCs w:val="20"/>
              </w:rPr>
              <w:t>араласу</w:t>
            </w:r>
            <w:proofErr w:type="spellEnd"/>
            <w:r>
              <w:rPr>
                <w:rFonts w:eastAsia="SimSun"/>
                <w:sz w:val="20"/>
                <w:szCs w:val="20"/>
              </w:rPr>
              <w:t>.</w:t>
            </w:r>
          </w:p>
        </w:tc>
      </w:tr>
      <w:tr w:rsidR="006B6003" w14:paraId="1D07ADAC" w14:textId="77777777">
        <w:trPr>
          <w:trHeight w:val="34"/>
        </w:trPr>
        <w:tc>
          <w:tcPr>
            <w:tcW w:w="1705" w:type="dxa"/>
          </w:tcPr>
          <w:p w14:paraId="65E4A0FE" w14:textId="77777777" w:rsidR="006B6003" w:rsidRDefault="00000000">
            <w:pPr>
              <w:pStyle w:val="ReportBodyTextNogap"/>
              <w:jc w:val="left"/>
              <w:rPr>
                <w:rFonts w:eastAsia="SimSun"/>
                <w:sz w:val="20"/>
                <w:szCs w:val="20"/>
              </w:rPr>
            </w:pPr>
            <w:proofErr w:type="spellStart"/>
            <w:r>
              <w:rPr>
                <w:rFonts w:eastAsia="SimSun"/>
                <w:sz w:val="20"/>
                <w:szCs w:val="20"/>
              </w:rPr>
              <w:t>Биіктікте</w:t>
            </w:r>
            <w:proofErr w:type="spellEnd"/>
            <w:r>
              <w:rPr>
                <w:rFonts w:eastAsia="SimSun"/>
                <w:sz w:val="20"/>
                <w:szCs w:val="20"/>
              </w:rPr>
              <w:t xml:space="preserve"> </w:t>
            </w:r>
            <w:proofErr w:type="spellStart"/>
            <w:r>
              <w:rPr>
                <w:rFonts w:eastAsia="SimSun"/>
                <w:sz w:val="20"/>
                <w:szCs w:val="20"/>
              </w:rPr>
              <w:t>жұмыс</w:t>
            </w:r>
            <w:proofErr w:type="spellEnd"/>
          </w:p>
        </w:tc>
        <w:tc>
          <w:tcPr>
            <w:tcW w:w="1440" w:type="dxa"/>
          </w:tcPr>
          <w:p w14:paraId="0F010CE3" w14:textId="77777777" w:rsidR="006B6003" w:rsidRDefault="00000000">
            <w:pPr>
              <w:pStyle w:val="ReportBodyTextNogap"/>
              <w:jc w:val="left"/>
              <w:rPr>
                <w:rFonts w:eastAsia="SimSun"/>
                <w:sz w:val="20"/>
                <w:szCs w:val="20"/>
              </w:rPr>
            </w:pPr>
            <w:proofErr w:type="spellStart"/>
            <w:r>
              <w:rPr>
                <w:rFonts w:eastAsia="SimSun"/>
                <w:sz w:val="20"/>
                <w:szCs w:val="20"/>
              </w:rPr>
              <w:t>Құлау</w:t>
            </w:r>
            <w:proofErr w:type="spellEnd"/>
            <w:r>
              <w:rPr>
                <w:rFonts w:eastAsia="SimSun"/>
                <w:sz w:val="20"/>
                <w:szCs w:val="20"/>
              </w:rPr>
              <w:t xml:space="preserve">; </w:t>
            </w:r>
            <w:proofErr w:type="spellStart"/>
            <w:r>
              <w:rPr>
                <w:rFonts w:eastAsia="SimSun"/>
                <w:sz w:val="20"/>
                <w:szCs w:val="20"/>
              </w:rPr>
              <w:t>түсірілген</w:t>
            </w:r>
            <w:proofErr w:type="spellEnd"/>
            <w:r>
              <w:rPr>
                <w:rFonts w:eastAsia="SimSun"/>
                <w:sz w:val="20"/>
                <w:szCs w:val="20"/>
              </w:rPr>
              <w:t xml:space="preserve"> </w:t>
            </w:r>
            <w:proofErr w:type="spellStart"/>
            <w:r>
              <w:rPr>
                <w:rFonts w:eastAsia="SimSun"/>
                <w:sz w:val="20"/>
                <w:szCs w:val="20"/>
              </w:rPr>
              <w:t>заттар</w:t>
            </w:r>
            <w:proofErr w:type="spellEnd"/>
            <w:r>
              <w:rPr>
                <w:rFonts w:eastAsia="SimSun"/>
                <w:sz w:val="20"/>
                <w:szCs w:val="20"/>
              </w:rPr>
              <w:t xml:space="preserve">; </w:t>
            </w:r>
            <w:proofErr w:type="spellStart"/>
            <w:r>
              <w:rPr>
                <w:rFonts w:eastAsia="SimSun"/>
                <w:sz w:val="20"/>
                <w:szCs w:val="20"/>
              </w:rPr>
              <w:t>сынғыш</w:t>
            </w:r>
            <w:proofErr w:type="spellEnd"/>
            <w:r>
              <w:rPr>
                <w:rFonts w:eastAsia="SimSun"/>
                <w:sz w:val="20"/>
                <w:szCs w:val="20"/>
              </w:rPr>
              <w:t xml:space="preserve"> </w:t>
            </w:r>
            <w:proofErr w:type="spellStart"/>
            <w:r>
              <w:rPr>
                <w:rFonts w:eastAsia="SimSun"/>
                <w:sz w:val="20"/>
                <w:szCs w:val="20"/>
              </w:rPr>
              <w:t>беттер</w:t>
            </w:r>
            <w:proofErr w:type="spellEnd"/>
          </w:p>
        </w:tc>
        <w:tc>
          <w:tcPr>
            <w:tcW w:w="1890" w:type="dxa"/>
          </w:tcPr>
          <w:p w14:paraId="3658276C" w14:textId="77777777" w:rsidR="006B6003" w:rsidRDefault="00000000">
            <w:pPr>
              <w:pStyle w:val="ReportBodyTextNogap"/>
              <w:jc w:val="left"/>
              <w:rPr>
                <w:rFonts w:eastAsia="SimSun"/>
                <w:sz w:val="20"/>
                <w:szCs w:val="20"/>
              </w:rPr>
            </w:pPr>
            <w:proofErr w:type="spellStart"/>
            <w:r>
              <w:rPr>
                <w:rFonts w:eastAsia="SimSun"/>
                <w:sz w:val="20"/>
                <w:szCs w:val="20"/>
              </w:rPr>
              <w:t>Ауыр</w:t>
            </w:r>
            <w:proofErr w:type="spellEnd"/>
            <w:r>
              <w:rPr>
                <w:rFonts w:eastAsia="SimSun"/>
                <w:sz w:val="20"/>
                <w:szCs w:val="20"/>
              </w:rPr>
              <w:t xml:space="preserve"> </w:t>
            </w:r>
            <w:proofErr w:type="spellStart"/>
            <w:r>
              <w:rPr>
                <w:rFonts w:eastAsia="SimSun"/>
                <w:sz w:val="20"/>
                <w:szCs w:val="20"/>
              </w:rPr>
              <w:t>жарақат</w:t>
            </w:r>
            <w:proofErr w:type="spellEnd"/>
            <w:r>
              <w:rPr>
                <w:rFonts w:eastAsia="SimSun"/>
                <w:sz w:val="20"/>
                <w:szCs w:val="20"/>
              </w:rPr>
              <w:t>/</w:t>
            </w:r>
            <w:proofErr w:type="spellStart"/>
            <w:r>
              <w:rPr>
                <w:rFonts w:eastAsia="SimSun"/>
                <w:sz w:val="20"/>
                <w:szCs w:val="20"/>
              </w:rPr>
              <w:t>өлім</w:t>
            </w:r>
            <w:proofErr w:type="spellEnd"/>
          </w:p>
        </w:tc>
        <w:tc>
          <w:tcPr>
            <w:tcW w:w="4764" w:type="dxa"/>
          </w:tcPr>
          <w:p w14:paraId="6EED3498" w14:textId="77777777" w:rsidR="006B6003" w:rsidRDefault="00000000">
            <w:pPr>
              <w:pStyle w:val="ReportBodyTextNogap"/>
              <w:jc w:val="left"/>
              <w:rPr>
                <w:rFonts w:eastAsia="SimSun"/>
                <w:sz w:val="20"/>
                <w:szCs w:val="20"/>
              </w:rPr>
            </w:pPr>
            <w:r>
              <w:rPr>
                <w:rFonts w:eastAsia="SimSun"/>
                <w:sz w:val="20"/>
                <w:szCs w:val="20"/>
              </w:rPr>
              <w:t>1.3 м-</w:t>
            </w:r>
            <w:proofErr w:type="spellStart"/>
            <w:r>
              <w:rPr>
                <w:rFonts w:eastAsia="SimSun"/>
                <w:sz w:val="20"/>
                <w:szCs w:val="20"/>
              </w:rPr>
              <w:t>ден</w:t>
            </w:r>
            <w:proofErr w:type="spellEnd"/>
            <w:r>
              <w:rPr>
                <w:rFonts w:eastAsia="SimSun"/>
                <w:sz w:val="20"/>
                <w:szCs w:val="20"/>
              </w:rPr>
              <w:t xml:space="preserve"> </w:t>
            </w:r>
            <w:proofErr w:type="spellStart"/>
            <w:r>
              <w:rPr>
                <w:rFonts w:eastAsia="SimSun"/>
                <w:sz w:val="20"/>
                <w:szCs w:val="20"/>
              </w:rPr>
              <w:t>жоғары</w:t>
            </w:r>
            <w:proofErr w:type="spellEnd"/>
            <w:r>
              <w:rPr>
                <w:rFonts w:eastAsia="SimSun"/>
                <w:sz w:val="20"/>
                <w:szCs w:val="20"/>
              </w:rPr>
              <w:t xml:space="preserve"> </w:t>
            </w:r>
            <w:proofErr w:type="spellStart"/>
            <w:r>
              <w:rPr>
                <w:rFonts w:eastAsia="SimSun"/>
                <w:sz w:val="20"/>
                <w:szCs w:val="20"/>
              </w:rPr>
              <w:t>қауіпті</w:t>
            </w:r>
            <w:proofErr w:type="spellEnd"/>
            <w:r>
              <w:rPr>
                <w:rFonts w:eastAsia="SimSun"/>
                <w:sz w:val="20"/>
                <w:szCs w:val="20"/>
              </w:rPr>
              <w:t xml:space="preserve"> </w:t>
            </w:r>
            <w:proofErr w:type="spellStart"/>
            <w:r>
              <w:rPr>
                <w:rFonts w:eastAsia="SimSun"/>
                <w:sz w:val="20"/>
                <w:szCs w:val="20"/>
              </w:rPr>
              <w:t>жерлерге</w:t>
            </w:r>
            <w:proofErr w:type="spellEnd"/>
            <w:r>
              <w:rPr>
                <w:rFonts w:eastAsia="SimSun"/>
                <w:sz w:val="20"/>
                <w:szCs w:val="20"/>
              </w:rPr>
              <w:t xml:space="preserve"> </w:t>
            </w:r>
            <w:proofErr w:type="spellStart"/>
            <w:r>
              <w:rPr>
                <w:rFonts w:eastAsia="SimSun"/>
                <w:sz w:val="20"/>
                <w:szCs w:val="20"/>
              </w:rPr>
              <w:t>құлаудан</w:t>
            </w:r>
            <w:proofErr w:type="spellEnd"/>
            <w:r>
              <w:rPr>
                <w:rFonts w:eastAsia="SimSun"/>
                <w:sz w:val="20"/>
                <w:szCs w:val="20"/>
              </w:rPr>
              <w:t xml:space="preserve"> </w:t>
            </w:r>
            <w:proofErr w:type="spellStart"/>
            <w:r>
              <w:rPr>
                <w:rFonts w:eastAsia="SimSun"/>
                <w:sz w:val="20"/>
                <w:szCs w:val="20"/>
              </w:rPr>
              <w:t>қорғау</w:t>
            </w:r>
            <w:proofErr w:type="spellEnd"/>
            <w:r>
              <w:rPr>
                <w:rFonts w:eastAsia="SimSun"/>
                <w:sz w:val="20"/>
                <w:szCs w:val="20"/>
              </w:rPr>
              <w:t xml:space="preserve">; </w:t>
            </w:r>
            <w:proofErr w:type="spellStart"/>
            <w:r>
              <w:rPr>
                <w:rFonts w:eastAsia="SimSun"/>
                <w:sz w:val="20"/>
                <w:szCs w:val="20"/>
              </w:rPr>
              <w:t>сертификатталған</w:t>
            </w:r>
            <w:proofErr w:type="spellEnd"/>
            <w:r>
              <w:rPr>
                <w:rFonts w:eastAsia="SimSun"/>
                <w:sz w:val="20"/>
                <w:szCs w:val="20"/>
              </w:rPr>
              <w:t xml:space="preserve"> </w:t>
            </w:r>
            <w:proofErr w:type="spellStart"/>
            <w:r>
              <w:rPr>
                <w:rFonts w:eastAsia="SimSun"/>
                <w:sz w:val="20"/>
                <w:szCs w:val="20"/>
              </w:rPr>
              <w:t>баспалдақтар</w:t>
            </w:r>
            <w:proofErr w:type="spellEnd"/>
            <w:r>
              <w:rPr>
                <w:rFonts w:eastAsia="SimSun"/>
                <w:sz w:val="20"/>
                <w:szCs w:val="20"/>
              </w:rPr>
              <w:t>/</w:t>
            </w:r>
            <w:proofErr w:type="spellStart"/>
            <w:r>
              <w:rPr>
                <w:rFonts w:eastAsia="SimSun"/>
                <w:sz w:val="20"/>
                <w:szCs w:val="20"/>
              </w:rPr>
              <w:t>Көтергіш</w:t>
            </w:r>
            <w:proofErr w:type="spellEnd"/>
            <w:r>
              <w:rPr>
                <w:rFonts w:eastAsia="SimSun"/>
                <w:sz w:val="20"/>
                <w:szCs w:val="20"/>
              </w:rPr>
              <w:t xml:space="preserve"> </w:t>
            </w:r>
            <w:proofErr w:type="spellStart"/>
            <w:r>
              <w:rPr>
                <w:rFonts w:eastAsia="SimSun"/>
                <w:sz w:val="20"/>
                <w:szCs w:val="20"/>
              </w:rPr>
              <w:t>жұмыс</w:t>
            </w:r>
            <w:proofErr w:type="spellEnd"/>
            <w:r>
              <w:rPr>
                <w:rFonts w:eastAsia="SimSun"/>
                <w:sz w:val="20"/>
                <w:szCs w:val="20"/>
              </w:rPr>
              <w:t xml:space="preserve"> </w:t>
            </w:r>
            <w:proofErr w:type="spellStart"/>
            <w:r>
              <w:rPr>
                <w:rFonts w:eastAsia="SimSun"/>
                <w:sz w:val="20"/>
                <w:szCs w:val="20"/>
              </w:rPr>
              <w:t>платформалары</w:t>
            </w:r>
            <w:proofErr w:type="spellEnd"/>
            <w:r>
              <w:rPr>
                <w:rFonts w:eastAsia="SimSun"/>
                <w:sz w:val="20"/>
                <w:szCs w:val="20"/>
              </w:rPr>
              <w:t xml:space="preserve"> (MEWPs); </w:t>
            </w:r>
            <w:proofErr w:type="spellStart"/>
            <w:r>
              <w:rPr>
                <w:rFonts w:eastAsia="SimSun"/>
                <w:sz w:val="20"/>
                <w:szCs w:val="20"/>
              </w:rPr>
              <w:t>шеткі</w:t>
            </w:r>
            <w:proofErr w:type="spellEnd"/>
            <w:r>
              <w:rPr>
                <w:rFonts w:eastAsia="SimSun"/>
                <w:sz w:val="20"/>
                <w:szCs w:val="20"/>
              </w:rPr>
              <w:t xml:space="preserve"> </w:t>
            </w:r>
            <w:proofErr w:type="spellStart"/>
            <w:r>
              <w:rPr>
                <w:rFonts w:eastAsia="SimSun"/>
                <w:sz w:val="20"/>
                <w:szCs w:val="20"/>
              </w:rPr>
              <w:t>қорғаныс</w:t>
            </w:r>
            <w:proofErr w:type="spellEnd"/>
            <w:r>
              <w:rPr>
                <w:rFonts w:eastAsia="SimSun"/>
                <w:sz w:val="20"/>
                <w:szCs w:val="20"/>
              </w:rPr>
              <w:t>/</w:t>
            </w:r>
            <w:proofErr w:type="spellStart"/>
            <w:r>
              <w:rPr>
                <w:rFonts w:eastAsia="SimSun"/>
                <w:sz w:val="20"/>
                <w:szCs w:val="20"/>
              </w:rPr>
              <w:t>қоршаулар</w:t>
            </w:r>
            <w:proofErr w:type="spellEnd"/>
            <w:r>
              <w:rPr>
                <w:rFonts w:eastAsia="SimSun"/>
                <w:sz w:val="20"/>
                <w:szCs w:val="20"/>
              </w:rPr>
              <w:t xml:space="preserve">; </w:t>
            </w:r>
            <w:proofErr w:type="spellStart"/>
            <w:r>
              <w:rPr>
                <w:rFonts w:eastAsia="SimSun"/>
                <w:sz w:val="20"/>
                <w:szCs w:val="20"/>
              </w:rPr>
              <w:t>тексерілген</w:t>
            </w:r>
            <w:proofErr w:type="spellEnd"/>
            <w:r>
              <w:rPr>
                <w:rFonts w:eastAsia="SimSun"/>
                <w:sz w:val="20"/>
                <w:szCs w:val="20"/>
              </w:rPr>
              <w:t xml:space="preserve"> </w:t>
            </w:r>
            <w:proofErr w:type="spellStart"/>
            <w:r>
              <w:rPr>
                <w:rFonts w:eastAsia="SimSun"/>
                <w:sz w:val="20"/>
                <w:szCs w:val="20"/>
              </w:rPr>
              <w:t>белдіктермен</w:t>
            </w:r>
            <w:proofErr w:type="spellEnd"/>
            <w:r>
              <w:rPr>
                <w:rFonts w:eastAsia="SimSun"/>
                <w:sz w:val="20"/>
                <w:szCs w:val="20"/>
              </w:rPr>
              <w:t xml:space="preserve"> 100% </w:t>
            </w:r>
            <w:proofErr w:type="spellStart"/>
            <w:r>
              <w:rPr>
                <w:rFonts w:eastAsia="SimSun"/>
                <w:sz w:val="20"/>
                <w:szCs w:val="20"/>
              </w:rPr>
              <w:t>байлау</w:t>
            </w:r>
            <w:proofErr w:type="spellEnd"/>
            <w:r>
              <w:rPr>
                <w:rFonts w:eastAsia="SimSun"/>
                <w:sz w:val="20"/>
                <w:szCs w:val="20"/>
              </w:rPr>
              <w:t xml:space="preserve">; </w:t>
            </w:r>
            <w:proofErr w:type="spellStart"/>
            <w:r>
              <w:rPr>
                <w:rFonts w:eastAsia="SimSun"/>
                <w:sz w:val="20"/>
                <w:szCs w:val="20"/>
              </w:rPr>
              <w:t>құралдарға</w:t>
            </w:r>
            <w:proofErr w:type="spellEnd"/>
            <w:r>
              <w:rPr>
                <w:rFonts w:eastAsia="SimSun"/>
                <w:sz w:val="20"/>
                <w:szCs w:val="20"/>
              </w:rPr>
              <w:t xml:space="preserve"> </w:t>
            </w:r>
            <w:proofErr w:type="spellStart"/>
            <w:r>
              <w:rPr>
                <w:rFonts w:eastAsia="SimSun"/>
                <w:sz w:val="20"/>
                <w:szCs w:val="20"/>
              </w:rPr>
              <w:t>арналған</w:t>
            </w:r>
            <w:proofErr w:type="spellEnd"/>
            <w:r>
              <w:rPr>
                <w:rFonts w:eastAsia="SimSun"/>
                <w:sz w:val="20"/>
                <w:szCs w:val="20"/>
              </w:rPr>
              <w:t xml:space="preserve"> </w:t>
            </w:r>
            <w:proofErr w:type="spellStart"/>
            <w:r>
              <w:rPr>
                <w:rFonts w:eastAsia="SimSun"/>
                <w:sz w:val="20"/>
                <w:szCs w:val="20"/>
              </w:rPr>
              <w:t>жіптер</w:t>
            </w:r>
            <w:proofErr w:type="spellEnd"/>
            <w:r>
              <w:rPr>
                <w:rFonts w:eastAsia="SimSun"/>
                <w:sz w:val="20"/>
                <w:szCs w:val="20"/>
              </w:rPr>
              <w:t xml:space="preserve">; </w:t>
            </w:r>
            <w:proofErr w:type="spellStart"/>
            <w:r>
              <w:rPr>
                <w:rFonts w:eastAsia="SimSun"/>
                <w:sz w:val="20"/>
                <w:szCs w:val="20"/>
              </w:rPr>
              <w:t>қауіпсіздік</w:t>
            </w:r>
            <w:proofErr w:type="spellEnd"/>
            <w:r>
              <w:rPr>
                <w:rFonts w:eastAsia="SimSun"/>
                <w:sz w:val="20"/>
                <w:szCs w:val="20"/>
              </w:rPr>
              <w:t xml:space="preserve"> </w:t>
            </w:r>
            <w:proofErr w:type="spellStart"/>
            <w:r>
              <w:rPr>
                <w:rFonts w:eastAsia="SimSun"/>
                <w:sz w:val="20"/>
                <w:szCs w:val="20"/>
              </w:rPr>
              <w:t>аймақтары</w:t>
            </w:r>
            <w:proofErr w:type="spellEnd"/>
            <w:r>
              <w:rPr>
                <w:rFonts w:eastAsia="SimSun"/>
                <w:sz w:val="20"/>
                <w:szCs w:val="20"/>
              </w:rPr>
              <w:t xml:space="preserve">; </w:t>
            </w:r>
            <w:proofErr w:type="spellStart"/>
            <w:r>
              <w:rPr>
                <w:rFonts w:eastAsia="SimSun"/>
                <w:sz w:val="20"/>
                <w:szCs w:val="20"/>
              </w:rPr>
              <w:t>құтқару</w:t>
            </w:r>
            <w:proofErr w:type="spellEnd"/>
            <w:r>
              <w:rPr>
                <w:rFonts w:eastAsia="SimSun"/>
                <w:sz w:val="20"/>
                <w:szCs w:val="20"/>
              </w:rPr>
              <w:t xml:space="preserve"> </w:t>
            </w:r>
            <w:proofErr w:type="spellStart"/>
            <w:r>
              <w:rPr>
                <w:rFonts w:eastAsia="SimSun"/>
                <w:sz w:val="20"/>
                <w:szCs w:val="20"/>
              </w:rPr>
              <w:t>жоспарлары</w:t>
            </w:r>
            <w:proofErr w:type="spellEnd"/>
            <w:r>
              <w:rPr>
                <w:rFonts w:eastAsia="SimSun"/>
                <w:sz w:val="20"/>
                <w:szCs w:val="20"/>
              </w:rPr>
              <w:t xml:space="preserve">; </w:t>
            </w:r>
            <w:proofErr w:type="spellStart"/>
            <w:r>
              <w:rPr>
                <w:rFonts w:eastAsia="SimSun"/>
                <w:sz w:val="20"/>
                <w:szCs w:val="20"/>
              </w:rPr>
              <w:t>жетекшінің</w:t>
            </w:r>
            <w:proofErr w:type="spellEnd"/>
            <w:r>
              <w:rPr>
                <w:rFonts w:eastAsia="SimSun"/>
                <w:sz w:val="20"/>
                <w:szCs w:val="20"/>
              </w:rPr>
              <w:t xml:space="preserve"> </w:t>
            </w:r>
            <w:proofErr w:type="spellStart"/>
            <w:r>
              <w:rPr>
                <w:rFonts w:eastAsia="SimSun"/>
                <w:sz w:val="20"/>
                <w:szCs w:val="20"/>
              </w:rPr>
              <w:t>қол</w:t>
            </w:r>
            <w:proofErr w:type="spellEnd"/>
            <w:r>
              <w:rPr>
                <w:rFonts w:eastAsia="SimSun"/>
                <w:sz w:val="20"/>
                <w:szCs w:val="20"/>
              </w:rPr>
              <w:t xml:space="preserve"> </w:t>
            </w:r>
            <w:proofErr w:type="spellStart"/>
            <w:r>
              <w:rPr>
                <w:rFonts w:eastAsia="SimSun"/>
                <w:sz w:val="20"/>
                <w:szCs w:val="20"/>
              </w:rPr>
              <w:t>қоюы</w:t>
            </w:r>
            <w:proofErr w:type="spellEnd"/>
            <w:r>
              <w:rPr>
                <w:rFonts w:eastAsia="SimSun"/>
                <w:sz w:val="20"/>
                <w:szCs w:val="20"/>
              </w:rPr>
              <w:t>.</w:t>
            </w:r>
          </w:p>
        </w:tc>
      </w:tr>
      <w:tr w:rsidR="006B6003" w14:paraId="515DA68D" w14:textId="77777777">
        <w:trPr>
          <w:trHeight w:val="34"/>
        </w:trPr>
        <w:tc>
          <w:tcPr>
            <w:tcW w:w="1705" w:type="dxa"/>
          </w:tcPr>
          <w:p w14:paraId="4A9E5C1A" w14:textId="77777777" w:rsidR="006B6003" w:rsidRDefault="00000000">
            <w:pPr>
              <w:pStyle w:val="ReportBodyTextNogap"/>
              <w:jc w:val="left"/>
              <w:rPr>
                <w:rFonts w:eastAsia="SimSun"/>
                <w:sz w:val="20"/>
                <w:szCs w:val="20"/>
              </w:rPr>
            </w:pPr>
            <w:proofErr w:type="spellStart"/>
            <w:r>
              <w:rPr>
                <w:rFonts w:eastAsia="SimSun"/>
                <w:sz w:val="20"/>
                <w:szCs w:val="20"/>
              </w:rPr>
              <w:lastRenderedPageBreak/>
              <w:t>Электр</w:t>
            </w:r>
            <w:proofErr w:type="spellEnd"/>
            <w:r>
              <w:rPr>
                <w:rFonts w:eastAsia="SimSun"/>
                <w:sz w:val="20"/>
                <w:szCs w:val="20"/>
              </w:rPr>
              <w:t xml:space="preserve"> </w:t>
            </w:r>
            <w:proofErr w:type="spellStart"/>
            <w:r>
              <w:rPr>
                <w:rFonts w:eastAsia="SimSun"/>
                <w:sz w:val="20"/>
                <w:szCs w:val="20"/>
              </w:rPr>
              <w:t>жұмыстары</w:t>
            </w:r>
            <w:proofErr w:type="spellEnd"/>
          </w:p>
        </w:tc>
        <w:tc>
          <w:tcPr>
            <w:tcW w:w="1440" w:type="dxa"/>
          </w:tcPr>
          <w:p w14:paraId="38402943" w14:textId="77777777" w:rsidR="006B6003" w:rsidRDefault="00000000">
            <w:pPr>
              <w:pStyle w:val="ReportBodyTextNogap"/>
              <w:jc w:val="left"/>
              <w:rPr>
                <w:rFonts w:eastAsia="SimSun"/>
                <w:sz w:val="20"/>
                <w:szCs w:val="20"/>
              </w:rPr>
            </w:pPr>
            <w:proofErr w:type="spellStart"/>
            <w:r>
              <w:rPr>
                <w:rFonts w:eastAsia="SimSun"/>
                <w:sz w:val="20"/>
                <w:szCs w:val="20"/>
              </w:rPr>
              <w:t>Тоқ</w:t>
            </w:r>
            <w:proofErr w:type="spellEnd"/>
            <w:r>
              <w:rPr>
                <w:rFonts w:eastAsia="SimSun"/>
                <w:sz w:val="20"/>
                <w:szCs w:val="20"/>
              </w:rPr>
              <w:t xml:space="preserve"> </w:t>
            </w:r>
            <w:proofErr w:type="spellStart"/>
            <w:r>
              <w:rPr>
                <w:rFonts w:eastAsia="SimSun"/>
                <w:sz w:val="20"/>
                <w:szCs w:val="20"/>
              </w:rPr>
              <w:t>соғу</w:t>
            </w:r>
            <w:proofErr w:type="spellEnd"/>
            <w:r>
              <w:rPr>
                <w:rFonts w:eastAsia="SimSun"/>
                <w:sz w:val="20"/>
                <w:szCs w:val="20"/>
              </w:rPr>
              <w:t xml:space="preserve">, </w:t>
            </w:r>
            <w:proofErr w:type="spellStart"/>
            <w:r>
              <w:rPr>
                <w:rFonts w:eastAsia="SimSun"/>
                <w:sz w:val="20"/>
                <w:szCs w:val="20"/>
              </w:rPr>
              <w:t>доғалық</w:t>
            </w:r>
            <w:proofErr w:type="spellEnd"/>
            <w:r>
              <w:rPr>
                <w:rFonts w:eastAsia="SimSun"/>
                <w:sz w:val="20"/>
                <w:szCs w:val="20"/>
              </w:rPr>
              <w:t xml:space="preserve"> </w:t>
            </w:r>
            <w:proofErr w:type="spellStart"/>
            <w:r>
              <w:rPr>
                <w:rFonts w:eastAsia="SimSun"/>
                <w:sz w:val="20"/>
                <w:szCs w:val="20"/>
              </w:rPr>
              <w:t>жарқыл</w:t>
            </w:r>
            <w:proofErr w:type="spellEnd"/>
            <w:r>
              <w:rPr>
                <w:rFonts w:eastAsia="SimSun"/>
                <w:sz w:val="20"/>
                <w:szCs w:val="20"/>
              </w:rPr>
              <w:t xml:space="preserve">, </w:t>
            </w:r>
            <w:proofErr w:type="spellStart"/>
            <w:r>
              <w:rPr>
                <w:rFonts w:eastAsia="SimSun"/>
                <w:sz w:val="20"/>
                <w:szCs w:val="20"/>
              </w:rPr>
              <w:t>өрт</w:t>
            </w:r>
            <w:proofErr w:type="spellEnd"/>
          </w:p>
        </w:tc>
        <w:tc>
          <w:tcPr>
            <w:tcW w:w="1890" w:type="dxa"/>
          </w:tcPr>
          <w:p w14:paraId="107BC4B0" w14:textId="77777777" w:rsidR="006B6003" w:rsidRDefault="00000000">
            <w:pPr>
              <w:pStyle w:val="ReportBodyTextNogap"/>
              <w:jc w:val="left"/>
              <w:rPr>
                <w:rFonts w:eastAsia="SimSun"/>
                <w:sz w:val="20"/>
                <w:szCs w:val="20"/>
              </w:rPr>
            </w:pPr>
            <w:proofErr w:type="spellStart"/>
            <w:r>
              <w:rPr>
                <w:rFonts w:eastAsia="SimSun"/>
                <w:sz w:val="20"/>
                <w:szCs w:val="20"/>
              </w:rPr>
              <w:t>Күйік</w:t>
            </w:r>
            <w:proofErr w:type="spellEnd"/>
            <w:r>
              <w:rPr>
                <w:rFonts w:eastAsia="SimSun"/>
                <w:sz w:val="20"/>
                <w:szCs w:val="20"/>
              </w:rPr>
              <w:t xml:space="preserve">, </w:t>
            </w:r>
            <w:proofErr w:type="spellStart"/>
            <w:r>
              <w:rPr>
                <w:rFonts w:eastAsia="SimSun"/>
                <w:sz w:val="20"/>
                <w:szCs w:val="20"/>
              </w:rPr>
              <w:t>өлім</w:t>
            </w:r>
            <w:proofErr w:type="spellEnd"/>
            <w:r>
              <w:rPr>
                <w:rFonts w:eastAsia="SimSun"/>
                <w:sz w:val="20"/>
                <w:szCs w:val="20"/>
              </w:rPr>
              <w:t xml:space="preserve">, </w:t>
            </w:r>
            <w:proofErr w:type="spellStart"/>
            <w:r>
              <w:rPr>
                <w:rFonts w:eastAsia="SimSun"/>
                <w:sz w:val="20"/>
                <w:szCs w:val="20"/>
              </w:rPr>
              <w:t>активтің</w:t>
            </w:r>
            <w:proofErr w:type="spellEnd"/>
            <w:r>
              <w:rPr>
                <w:rFonts w:eastAsia="SimSun"/>
                <w:sz w:val="20"/>
                <w:szCs w:val="20"/>
              </w:rPr>
              <w:t xml:space="preserve"> </w:t>
            </w:r>
            <w:proofErr w:type="spellStart"/>
            <w:r>
              <w:rPr>
                <w:rFonts w:eastAsia="SimSun"/>
                <w:sz w:val="20"/>
                <w:szCs w:val="20"/>
              </w:rPr>
              <w:t>жоғалуы</w:t>
            </w:r>
            <w:proofErr w:type="spellEnd"/>
          </w:p>
        </w:tc>
        <w:tc>
          <w:tcPr>
            <w:tcW w:w="4764" w:type="dxa"/>
          </w:tcPr>
          <w:p w14:paraId="77354324" w14:textId="77777777" w:rsidR="006B6003" w:rsidRDefault="00000000">
            <w:pPr>
              <w:pStyle w:val="ReportBodyTextNogap"/>
              <w:jc w:val="left"/>
              <w:rPr>
                <w:rFonts w:eastAsia="SimSun"/>
                <w:sz w:val="20"/>
                <w:szCs w:val="20"/>
              </w:rPr>
            </w:pPr>
            <w:proofErr w:type="spellStart"/>
            <w:r>
              <w:rPr>
                <w:rFonts w:eastAsia="SimSun"/>
                <w:sz w:val="20"/>
                <w:szCs w:val="20"/>
              </w:rPr>
              <w:t>Құлыптау</w:t>
            </w:r>
            <w:proofErr w:type="spellEnd"/>
            <w:r>
              <w:rPr>
                <w:rFonts w:eastAsia="SimSun"/>
                <w:sz w:val="20"/>
                <w:szCs w:val="20"/>
              </w:rPr>
              <w:t>/</w:t>
            </w:r>
            <w:proofErr w:type="spellStart"/>
            <w:r>
              <w:rPr>
                <w:rFonts w:eastAsia="SimSun"/>
                <w:sz w:val="20"/>
                <w:szCs w:val="20"/>
              </w:rPr>
              <w:t>Таңбалау</w:t>
            </w:r>
            <w:proofErr w:type="spellEnd"/>
            <w:r>
              <w:rPr>
                <w:rFonts w:eastAsia="SimSun"/>
                <w:sz w:val="20"/>
                <w:szCs w:val="20"/>
              </w:rPr>
              <w:t xml:space="preserve"> (LOTO); </w:t>
            </w:r>
            <w:proofErr w:type="spellStart"/>
            <w:r>
              <w:rPr>
                <w:rFonts w:eastAsia="SimSun"/>
                <w:sz w:val="20"/>
                <w:szCs w:val="20"/>
              </w:rPr>
              <w:t>тек</w:t>
            </w:r>
            <w:proofErr w:type="spellEnd"/>
            <w:r>
              <w:rPr>
                <w:rFonts w:eastAsia="SimSun"/>
                <w:sz w:val="20"/>
                <w:szCs w:val="20"/>
              </w:rPr>
              <w:t xml:space="preserve"> </w:t>
            </w:r>
            <w:proofErr w:type="spellStart"/>
            <w:r>
              <w:rPr>
                <w:rFonts w:eastAsia="SimSun"/>
                <w:sz w:val="20"/>
                <w:szCs w:val="20"/>
              </w:rPr>
              <w:t>уәкілетті</w:t>
            </w:r>
            <w:proofErr w:type="spellEnd"/>
            <w:r>
              <w:rPr>
                <w:rFonts w:eastAsia="SimSun"/>
                <w:sz w:val="20"/>
                <w:szCs w:val="20"/>
              </w:rPr>
              <w:t xml:space="preserve"> </w:t>
            </w:r>
            <w:proofErr w:type="spellStart"/>
            <w:r>
              <w:rPr>
                <w:rFonts w:eastAsia="SimSun"/>
                <w:sz w:val="20"/>
                <w:szCs w:val="20"/>
              </w:rPr>
              <w:t>электриктер</w:t>
            </w:r>
            <w:proofErr w:type="spellEnd"/>
            <w:r>
              <w:rPr>
                <w:rFonts w:eastAsia="SimSun"/>
                <w:sz w:val="20"/>
                <w:szCs w:val="20"/>
              </w:rPr>
              <w:t xml:space="preserve">; </w:t>
            </w:r>
            <w:proofErr w:type="spellStart"/>
            <w:r>
              <w:rPr>
                <w:rFonts w:eastAsia="SimSun"/>
                <w:sz w:val="20"/>
                <w:szCs w:val="20"/>
              </w:rPr>
              <w:t>номиналды</w:t>
            </w:r>
            <w:proofErr w:type="spellEnd"/>
            <w:r>
              <w:rPr>
                <w:rFonts w:eastAsia="SimSun"/>
                <w:sz w:val="20"/>
                <w:szCs w:val="20"/>
              </w:rPr>
              <w:t xml:space="preserve"> </w:t>
            </w:r>
            <w:proofErr w:type="spellStart"/>
            <w:r>
              <w:rPr>
                <w:rFonts w:eastAsia="SimSun"/>
                <w:sz w:val="20"/>
                <w:szCs w:val="20"/>
              </w:rPr>
              <w:t>қорғаныс</w:t>
            </w:r>
            <w:proofErr w:type="spellEnd"/>
            <w:r>
              <w:rPr>
                <w:rFonts w:eastAsia="SimSun"/>
                <w:sz w:val="20"/>
                <w:szCs w:val="20"/>
              </w:rPr>
              <w:t xml:space="preserve"> </w:t>
            </w:r>
            <w:proofErr w:type="spellStart"/>
            <w:r>
              <w:rPr>
                <w:rFonts w:eastAsia="SimSun"/>
                <w:sz w:val="20"/>
                <w:szCs w:val="20"/>
              </w:rPr>
              <w:t>құрылғылары</w:t>
            </w:r>
            <w:proofErr w:type="spellEnd"/>
            <w:r>
              <w:rPr>
                <w:rFonts w:eastAsia="SimSun"/>
                <w:sz w:val="20"/>
                <w:szCs w:val="20"/>
              </w:rPr>
              <w:t>/</w:t>
            </w:r>
            <w:proofErr w:type="spellStart"/>
            <w:r>
              <w:rPr>
                <w:rFonts w:eastAsia="SimSun"/>
                <w:sz w:val="20"/>
                <w:szCs w:val="20"/>
              </w:rPr>
              <w:t>релелер</w:t>
            </w:r>
            <w:proofErr w:type="spellEnd"/>
            <w:r>
              <w:rPr>
                <w:rFonts w:eastAsia="SimSun"/>
                <w:sz w:val="20"/>
                <w:szCs w:val="20"/>
              </w:rPr>
              <w:t xml:space="preserve">; </w:t>
            </w:r>
            <w:proofErr w:type="spellStart"/>
            <w:r>
              <w:rPr>
                <w:rFonts w:eastAsia="SimSun"/>
                <w:sz w:val="20"/>
                <w:szCs w:val="20"/>
              </w:rPr>
              <w:t>оқшауланған</w:t>
            </w:r>
            <w:proofErr w:type="spellEnd"/>
            <w:r>
              <w:rPr>
                <w:rFonts w:eastAsia="SimSun"/>
                <w:sz w:val="20"/>
                <w:szCs w:val="20"/>
              </w:rPr>
              <w:t xml:space="preserve"> </w:t>
            </w:r>
            <w:proofErr w:type="spellStart"/>
            <w:r>
              <w:rPr>
                <w:rFonts w:eastAsia="SimSun"/>
                <w:sz w:val="20"/>
                <w:szCs w:val="20"/>
              </w:rPr>
              <w:t>құралдар</w:t>
            </w:r>
            <w:proofErr w:type="spellEnd"/>
            <w:r>
              <w:rPr>
                <w:rFonts w:eastAsia="SimSun"/>
                <w:sz w:val="20"/>
                <w:szCs w:val="20"/>
              </w:rPr>
              <w:t xml:space="preserve">; </w:t>
            </w:r>
            <w:proofErr w:type="spellStart"/>
            <w:r>
              <w:rPr>
                <w:rFonts w:eastAsia="SimSun"/>
                <w:sz w:val="20"/>
                <w:szCs w:val="20"/>
              </w:rPr>
              <w:t>оқшаулау</w:t>
            </w:r>
            <w:proofErr w:type="spellEnd"/>
            <w:r>
              <w:rPr>
                <w:rFonts w:eastAsia="SimSun"/>
                <w:sz w:val="20"/>
                <w:szCs w:val="20"/>
              </w:rPr>
              <w:t>/</w:t>
            </w:r>
            <w:proofErr w:type="spellStart"/>
            <w:r>
              <w:rPr>
                <w:rFonts w:eastAsia="SimSun"/>
                <w:sz w:val="20"/>
                <w:szCs w:val="20"/>
              </w:rPr>
              <w:t>қорғаныстар</w:t>
            </w:r>
            <w:proofErr w:type="spellEnd"/>
            <w:r>
              <w:rPr>
                <w:rFonts w:eastAsia="SimSun"/>
                <w:sz w:val="20"/>
                <w:szCs w:val="20"/>
              </w:rPr>
              <w:t xml:space="preserve">; </w:t>
            </w:r>
            <w:proofErr w:type="spellStart"/>
            <w:r>
              <w:rPr>
                <w:rFonts w:eastAsia="SimSun"/>
                <w:sz w:val="20"/>
                <w:szCs w:val="20"/>
              </w:rPr>
              <w:t>үй-жайды</w:t>
            </w:r>
            <w:proofErr w:type="spellEnd"/>
            <w:r>
              <w:rPr>
                <w:rFonts w:eastAsia="SimSun"/>
                <w:sz w:val="20"/>
                <w:szCs w:val="20"/>
              </w:rPr>
              <w:t xml:space="preserve"> </w:t>
            </w:r>
            <w:proofErr w:type="spellStart"/>
            <w:r>
              <w:rPr>
                <w:rFonts w:eastAsia="SimSun"/>
                <w:sz w:val="20"/>
                <w:szCs w:val="20"/>
              </w:rPr>
              <w:t>ұстау</w:t>
            </w:r>
            <w:proofErr w:type="spellEnd"/>
            <w:r>
              <w:rPr>
                <w:rFonts w:eastAsia="SimSun"/>
                <w:sz w:val="20"/>
                <w:szCs w:val="20"/>
              </w:rPr>
              <w:t xml:space="preserve">; </w:t>
            </w:r>
            <w:proofErr w:type="spellStart"/>
            <w:r>
              <w:rPr>
                <w:rFonts w:eastAsia="SimSun"/>
                <w:sz w:val="20"/>
                <w:szCs w:val="20"/>
              </w:rPr>
              <w:t>өртті</w:t>
            </w:r>
            <w:proofErr w:type="spellEnd"/>
            <w:r>
              <w:rPr>
                <w:rFonts w:eastAsia="SimSun"/>
                <w:sz w:val="20"/>
                <w:szCs w:val="20"/>
              </w:rPr>
              <w:t xml:space="preserve"> </w:t>
            </w:r>
            <w:proofErr w:type="spellStart"/>
            <w:r>
              <w:rPr>
                <w:rFonts w:eastAsia="SimSun"/>
                <w:sz w:val="20"/>
                <w:szCs w:val="20"/>
              </w:rPr>
              <w:t>анықтау</w:t>
            </w:r>
            <w:proofErr w:type="spellEnd"/>
            <w:r>
              <w:rPr>
                <w:rFonts w:eastAsia="SimSun"/>
                <w:sz w:val="20"/>
                <w:szCs w:val="20"/>
              </w:rPr>
              <w:t>/</w:t>
            </w:r>
            <w:proofErr w:type="spellStart"/>
            <w:r>
              <w:rPr>
                <w:rFonts w:eastAsia="SimSun"/>
                <w:sz w:val="20"/>
                <w:szCs w:val="20"/>
              </w:rPr>
              <w:t>сөндіру</w:t>
            </w:r>
            <w:proofErr w:type="spellEnd"/>
            <w:r>
              <w:rPr>
                <w:rFonts w:eastAsia="SimSun"/>
                <w:sz w:val="20"/>
                <w:szCs w:val="20"/>
              </w:rPr>
              <w:t xml:space="preserve">; </w:t>
            </w:r>
            <w:proofErr w:type="spellStart"/>
            <w:r>
              <w:rPr>
                <w:rFonts w:eastAsia="SimSun"/>
                <w:sz w:val="20"/>
                <w:szCs w:val="20"/>
              </w:rPr>
              <w:t>талаптарға</w:t>
            </w:r>
            <w:proofErr w:type="spellEnd"/>
            <w:r>
              <w:rPr>
                <w:rFonts w:eastAsia="SimSun"/>
                <w:sz w:val="20"/>
                <w:szCs w:val="20"/>
              </w:rPr>
              <w:t xml:space="preserve"> </w:t>
            </w:r>
            <w:proofErr w:type="spellStart"/>
            <w:r>
              <w:rPr>
                <w:rFonts w:eastAsia="SimSun"/>
                <w:sz w:val="20"/>
                <w:szCs w:val="20"/>
              </w:rPr>
              <w:t>сай</w:t>
            </w:r>
            <w:proofErr w:type="spellEnd"/>
            <w:r>
              <w:rPr>
                <w:rFonts w:eastAsia="SimSun"/>
                <w:sz w:val="20"/>
                <w:szCs w:val="20"/>
              </w:rPr>
              <w:t xml:space="preserve"> </w:t>
            </w:r>
            <w:proofErr w:type="spellStart"/>
            <w:r>
              <w:rPr>
                <w:rFonts w:eastAsia="SimSun"/>
                <w:sz w:val="20"/>
                <w:szCs w:val="20"/>
              </w:rPr>
              <w:t>жобалау</w:t>
            </w:r>
            <w:proofErr w:type="spellEnd"/>
            <w:r>
              <w:rPr>
                <w:rFonts w:eastAsia="SimSun"/>
                <w:sz w:val="20"/>
                <w:szCs w:val="20"/>
              </w:rPr>
              <w:t>/</w:t>
            </w:r>
            <w:proofErr w:type="spellStart"/>
            <w:r>
              <w:rPr>
                <w:rFonts w:eastAsia="SimSun"/>
                <w:sz w:val="20"/>
                <w:szCs w:val="20"/>
              </w:rPr>
              <w:t>орнату</w:t>
            </w:r>
            <w:proofErr w:type="spellEnd"/>
            <w:r>
              <w:rPr>
                <w:rFonts w:eastAsia="SimSun"/>
                <w:sz w:val="20"/>
                <w:szCs w:val="20"/>
              </w:rPr>
              <w:t xml:space="preserve">; </w:t>
            </w:r>
            <w:proofErr w:type="spellStart"/>
            <w:r>
              <w:rPr>
                <w:rFonts w:eastAsia="SimSun"/>
                <w:sz w:val="20"/>
                <w:szCs w:val="20"/>
              </w:rPr>
              <w:t>анық</w:t>
            </w:r>
            <w:proofErr w:type="spellEnd"/>
            <w:r>
              <w:rPr>
                <w:rFonts w:eastAsia="SimSun"/>
                <w:sz w:val="20"/>
                <w:szCs w:val="20"/>
              </w:rPr>
              <w:t xml:space="preserve"> </w:t>
            </w:r>
            <w:proofErr w:type="spellStart"/>
            <w:r>
              <w:rPr>
                <w:rFonts w:eastAsia="SimSun"/>
                <w:sz w:val="20"/>
                <w:szCs w:val="20"/>
              </w:rPr>
              <w:t>белгілер</w:t>
            </w:r>
            <w:proofErr w:type="spellEnd"/>
            <w:r>
              <w:rPr>
                <w:rFonts w:eastAsia="SimSun"/>
                <w:sz w:val="20"/>
                <w:szCs w:val="20"/>
              </w:rPr>
              <w:t>.</w:t>
            </w:r>
          </w:p>
        </w:tc>
      </w:tr>
      <w:tr w:rsidR="006B6003" w14:paraId="4B213029" w14:textId="77777777">
        <w:trPr>
          <w:trHeight w:val="34"/>
        </w:trPr>
        <w:tc>
          <w:tcPr>
            <w:tcW w:w="1705" w:type="dxa"/>
          </w:tcPr>
          <w:p w14:paraId="10CB4D69" w14:textId="77777777" w:rsidR="006B6003" w:rsidRDefault="00000000">
            <w:pPr>
              <w:pStyle w:val="ReportBodyTextNogap"/>
              <w:jc w:val="left"/>
              <w:rPr>
                <w:rFonts w:eastAsia="SimSun"/>
                <w:sz w:val="20"/>
                <w:szCs w:val="20"/>
              </w:rPr>
            </w:pPr>
            <w:proofErr w:type="spellStart"/>
            <w:r>
              <w:rPr>
                <w:rFonts w:eastAsia="SimSun"/>
                <w:sz w:val="20"/>
                <w:szCs w:val="20"/>
              </w:rPr>
              <w:t>Жоғары</w:t>
            </w:r>
            <w:proofErr w:type="spellEnd"/>
            <w:r>
              <w:rPr>
                <w:rFonts w:eastAsia="SimSun"/>
                <w:sz w:val="20"/>
                <w:szCs w:val="20"/>
              </w:rPr>
              <w:t xml:space="preserve"> </w:t>
            </w:r>
            <w:proofErr w:type="spellStart"/>
            <w:r>
              <w:rPr>
                <w:rFonts w:eastAsia="SimSun"/>
                <w:sz w:val="20"/>
                <w:szCs w:val="20"/>
              </w:rPr>
              <w:t>қауіпті</w:t>
            </w:r>
            <w:proofErr w:type="spellEnd"/>
            <w:r>
              <w:rPr>
                <w:rFonts w:eastAsia="SimSun"/>
                <w:sz w:val="20"/>
                <w:szCs w:val="20"/>
              </w:rPr>
              <w:t xml:space="preserve"> </w:t>
            </w:r>
            <w:proofErr w:type="spellStart"/>
            <w:r>
              <w:rPr>
                <w:rFonts w:eastAsia="SimSun"/>
                <w:sz w:val="20"/>
                <w:szCs w:val="20"/>
              </w:rPr>
              <w:t>іс-әрекеттер</w:t>
            </w:r>
            <w:proofErr w:type="spellEnd"/>
            <w:r>
              <w:rPr>
                <w:rFonts w:eastAsia="SimSun"/>
                <w:sz w:val="20"/>
                <w:szCs w:val="20"/>
              </w:rPr>
              <w:t xml:space="preserve"> (</w:t>
            </w:r>
            <w:proofErr w:type="spellStart"/>
            <w:r>
              <w:rPr>
                <w:rFonts w:eastAsia="SimSun"/>
                <w:sz w:val="20"/>
                <w:szCs w:val="20"/>
              </w:rPr>
              <w:t>көтеру</w:t>
            </w:r>
            <w:proofErr w:type="spellEnd"/>
            <w:r>
              <w:rPr>
                <w:rFonts w:eastAsia="SimSun"/>
                <w:sz w:val="20"/>
                <w:szCs w:val="20"/>
              </w:rPr>
              <w:t xml:space="preserve">, </w:t>
            </w:r>
            <w:proofErr w:type="spellStart"/>
            <w:r>
              <w:rPr>
                <w:rFonts w:eastAsia="SimSun"/>
                <w:sz w:val="20"/>
                <w:szCs w:val="20"/>
              </w:rPr>
              <w:t>жабық</w:t>
            </w:r>
            <w:proofErr w:type="spellEnd"/>
            <w:r>
              <w:rPr>
                <w:rFonts w:eastAsia="SimSun"/>
                <w:sz w:val="20"/>
                <w:szCs w:val="20"/>
              </w:rPr>
              <w:t xml:space="preserve"> </w:t>
            </w:r>
            <w:proofErr w:type="spellStart"/>
            <w:r>
              <w:rPr>
                <w:rFonts w:eastAsia="SimSun"/>
                <w:sz w:val="20"/>
                <w:szCs w:val="20"/>
              </w:rPr>
              <w:t>кеңістік</w:t>
            </w:r>
            <w:proofErr w:type="spellEnd"/>
            <w:r>
              <w:rPr>
                <w:rFonts w:eastAsia="SimSun"/>
                <w:sz w:val="20"/>
                <w:szCs w:val="20"/>
              </w:rPr>
              <w:t xml:space="preserve">, </w:t>
            </w:r>
            <w:proofErr w:type="spellStart"/>
            <w:r>
              <w:rPr>
                <w:rFonts w:eastAsia="SimSun"/>
                <w:sz w:val="20"/>
                <w:szCs w:val="20"/>
              </w:rPr>
              <w:t>қазу</w:t>
            </w:r>
            <w:proofErr w:type="spellEnd"/>
            <w:r>
              <w:rPr>
                <w:rFonts w:eastAsia="SimSun"/>
                <w:sz w:val="20"/>
                <w:szCs w:val="20"/>
              </w:rPr>
              <w:t xml:space="preserve">, </w:t>
            </w:r>
            <w:proofErr w:type="spellStart"/>
            <w:r>
              <w:rPr>
                <w:rFonts w:eastAsia="SimSun"/>
                <w:sz w:val="20"/>
                <w:szCs w:val="20"/>
              </w:rPr>
              <w:t>энергия</w:t>
            </w:r>
            <w:proofErr w:type="spellEnd"/>
            <w:r>
              <w:rPr>
                <w:rFonts w:eastAsia="SimSun"/>
                <w:sz w:val="20"/>
                <w:szCs w:val="20"/>
              </w:rPr>
              <w:t xml:space="preserve"> </w:t>
            </w:r>
            <w:proofErr w:type="spellStart"/>
            <w:r>
              <w:rPr>
                <w:rFonts w:eastAsia="SimSun"/>
                <w:sz w:val="20"/>
                <w:szCs w:val="20"/>
              </w:rPr>
              <w:t>берілген</w:t>
            </w:r>
            <w:proofErr w:type="spellEnd"/>
            <w:r>
              <w:rPr>
                <w:rFonts w:eastAsia="SimSun"/>
                <w:sz w:val="20"/>
                <w:szCs w:val="20"/>
              </w:rPr>
              <w:t xml:space="preserve"> </w:t>
            </w:r>
            <w:proofErr w:type="spellStart"/>
            <w:r>
              <w:rPr>
                <w:rFonts w:eastAsia="SimSun"/>
                <w:sz w:val="20"/>
                <w:szCs w:val="20"/>
              </w:rPr>
              <w:t>жүйелер</w:t>
            </w:r>
            <w:proofErr w:type="spellEnd"/>
            <w:r>
              <w:rPr>
                <w:rFonts w:eastAsia="SimSun"/>
                <w:sz w:val="20"/>
                <w:szCs w:val="20"/>
              </w:rPr>
              <w:t>)</w:t>
            </w:r>
          </w:p>
        </w:tc>
        <w:tc>
          <w:tcPr>
            <w:tcW w:w="1440" w:type="dxa"/>
          </w:tcPr>
          <w:p w14:paraId="626574FB" w14:textId="77777777" w:rsidR="006B6003" w:rsidRDefault="00000000">
            <w:pPr>
              <w:pStyle w:val="ReportBodyTextNogap"/>
              <w:jc w:val="left"/>
              <w:rPr>
                <w:rFonts w:eastAsia="SimSun"/>
                <w:sz w:val="20"/>
                <w:szCs w:val="20"/>
              </w:rPr>
            </w:pPr>
            <w:proofErr w:type="spellStart"/>
            <w:r>
              <w:rPr>
                <w:rFonts w:eastAsia="SimSun"/>
                <w:sz w:val="20"/>
                <w:szCs w:val="20"/>
              </w:rPr>
              <w:t>Көп</w:t>
            </w:r>
            <w:proofErr w:type="spellEnd"/>
            <w:r>
              <w:rPr>
                <w:rFonts w:eastAsia="SimSun"/>
                <w:sz w:val="20"/>
                <w:szCs w:val="20"/>
              </w:rPr>
              <w:t xml:space="preserve"> </w:t>
            </w:r>
            <w:proofErr w:type="spellStart"/>
            <w:r>
              <w:rPr>
                <w:rFonts w:eastAsia="SimSun"/>
                <w:sz w:val="20"/>
                <w:szCs w:val="20"/>
              </w:rPr>
              <w:t>қауіптілік</w:t>
            </w:r>
            <w:proofErr w:type="spellEnd"/>
          </w:p>
        </w:tc>
        <w:tc>
          <w:tcPr>
            <w:tcW w:w="1890" w:type="dxa"/>
          </w:tcPr>
          <w:p w14:paraId="6945B818" w14:textId="77777777" w:rsidR="006B6003" w:rsidRDefault="00000000">
            <w:pPr>
              <w:pStyle w:val="ReportBodyTextNogap"/>
              <w:jc w:val="left"/>
              <w:rPr>
                <w:rFonts w:eastAsia="SimSun"/>
                <w:sz w:val="20"/>
                <w:szCs w:val="20"/>
              </w:rPr>
            </w:pPr>
            <w:proofErr w:type="spellStart"/>
            <w:r>
              <w:rPr>
                <w:rFonts w:eastAsia="SimSun"/>
                <w:sz w:val="20"/>
                <w:szCs w:val="20"/>
              </w:rPr>
              <w:t>Ауыр</w:t>
            </w:r>
            <w:proofErr w:type="spellEnd"/>
            <w:r>
              <w:rPr>
                <w:rFonts w:eastAsia="SimSun"/>
                <w:sz w:val="20"/>
                <w:szCs w:val="20"/>
              </w:rPr>
              <w:t xml:space="preserve"> </w:t>
            </w:r>
            <w:proofErr w:type="spellStart"/>
            <w:r>
              <w:rPr>
                <w:rFonts w:eastAsia="SimSun"/>
                <w:sz w:val="20"/>
                <w:szCs w:val="20"/>
              </w:rPr>
              <w:t>жарақат</w:t>
            </w:r>
            <w:proofErr w:type="spellEnd"/>
            <w:r>
              <w:rPr>
                <w:rFonts w:eastAsia="SimSun"/>
                <w:sz w:val="20"/>
                <w:szCs w:val="20"/>
              </w:rPr>
              <w:t>/</w:t>
            </w:r>
            <w:proofErr w:type="spellStart"/>
            <w:r>
              <w:rPr>
                <w:rFonts w:eastAsia="SimSun"/>
                <w:sz w:val="20"/>
                <w:szCs w:val="20"/>
              </w:rPr>
              <w:t>өлім</w:t>
            </w:r>
            <w:proofErr w:type="spellEnd"/>
          </w:p>
        </w:tc>
        <w:tc>
          <w:tcPr>
            <w:tcW w:w="4764" w:type="dxa"/>
          </w:tcPr>
          <w:p w14:paraId="32B454AD" w14:textId="77777777" w:rsidR="006B6003" w:rsidRDefault="00000000">
            <w:pPr>
              <w:pStyle w:val="ReportBodyTextNogap"/>
              <w:jc w:val="left"/>
              <w:rPr>
                <w:rFonts w:eastAsia="SimSun"/>
                <w:sz w:val="20"/>
                <w:szCs w:val="20"/>
              </w:rPr>
            </w:pPr>
            <w:proofErr w:type="spellStart"/>
            <w:r>
              <w:rPr>
                <w:rFonts w:eastAsia="SimSun"/>
                <w:sz w:val="20"/>
                <w:szCs w:val="20"/>
              </w:rPr>
              <w:t>Жұмысқа</w:t>
            </w:r>
            <w:proofErr w:type="spellEnd"/>
            <w:r>
              <w:rPr>
                <w:rFonts w:eastAsia="SimSun"/>
                <w:sz w:val="20"/>
                <w:szCs w:val="20"/>
              </w:rPr>
              <w:t xml:space="preserve"> </w:t>
            </w:r>
            <w:proofErr w:type="spellStart"/>
            <w:r>
              <w:rPr>
                <w:rFonts w:eastAsia="SimSun"/>
                <w:sz w:val="20"/>
                <w:szCs w:val="20"/>
              </w:rPr>
              <w:t>рұқсат</w:t>
            </w:r>
            <w:proofErr w:type="spellEnd"/>
            <w:r>
              <w:rPr>
                <w:rFonts w:eastAsia="SimSun"/>
                <w:sz w:val="20"/>
                <w:szCs w:val="20"/>
              </w:rPr>
              <w:t xml:space="preserve"> (ЖР); </w:t>
            </w:r>
            <w:proofErr w:type="spellStart"/>
            <w:r>
              <w:rPr>
                <w:rFonts w:eastAsia="SimSun"/>
                <w:sz w:val="20"/>
                <w:szCs w:val="20"/>
              </w:rPr>
              <w:t>жұмыс</w:t>
            </w:r>
            <w:proofErr w:type="spellEnd"/>
            <w:r>
              <w:rPr>
                <w:rFonts w:eastAsia="SimSun"/>
                <w:sz w:val="20"/>
                <w:szCs w:val="20"/>
              </w:rPr>
              <w:t xml:space="preserve"> </w:t>
            </w:r>
            <w:proofErr w:type="spellStart"/>
            <w:r>
              <w:rPr>
                <w:rFonts w:eastAsia="SimSun"/>
                <w:sz w:val="20"/>
                <w:szCs w:val="20"/>
              </w:rPr>
              <w:t>әдістері</w:t>
            </w:r>
            <w:proofErr w:type="spellEnd"/>
            <w:r>
              <w:rPr>
                <w:rFonts w:eastAsia="SimSun"/>
                <w:sz w:val="20"/>
                <w:szCs w:val="20"/>
              </w:rPr>
              <w:t>/</w:t>
            </w:r>
            <w:proofErr w:type="spellStart"/>
            <w:r>
              <w:rPr>
                <w:rFonts w:eastAsia="SimSun"/>
                <w:sz w:val="20"/>
                <w:szCs w:val="20"/>
              </w:rPr>
              <w:t>Жұмыс</w:t>
            </w:r>
            <w:proofErr w:type="spellEnd"/>
            <w:r>
              <w:rPr>
                <w:rFonts w:eastAsia="SimSun"/>
                <w:sz w:val="20"/>
                <w:szCs w:val="20"/>
              </w:rPr>
              <w:t xml:space="preserve"> </w:t>
            </w:r>
            <w:proofErr w:type="spellStart"/>
            <w:r>
              <w:rPr>
                <w:rFonts w:eastAsia="SimSun"/>
                <w:sz w:val="20"/>
                <w:szCs w:val="20"/>
              </w:rPr>
              <w:t>қауіпсіздігін</w:t>
            </w:r>
            <w:proofErr w:type="spellEnd"/>
            <w:r>
              <w:rPr>
                <w:rFonts w:eastAsia="SimSun"/>
                <w:sz w:val="20"/>
                <w:szCs w:val="20"/>
              </w:rPr>
              <w:t xml:space="preserve"> </w:t>
            </w:r>
            <w:proofErr w:type="spellStart"/>
            <w:r>
              <w:rPr>
                <w:rFonts w:eastAsia="SimSun"/>
                <w:sz w:val="20"/>
                <w:szCs w:val="20"/>
              </w:rPr>
              <w:t>талдау</w:t>
            </w:r>
            <w:proofErr w:type="spellEnd"/>
            <w:r>
              <w:rPr>
                <w:rFonts w:eastAsia="SimSun"/>
                <w:sz w:val="20"/>
                <w:szCs w:val="20"/>
              </w:rPr>
              <w:t xml:space="preserve"> (ЖҚТ); </w:t>
            </w:r>
            <w:proofErr w:type="spellStart"/>
            <w:r>
              <w:rPr>
                <w:rFonts w:eastAsia="SimSun"/>
                <w:sz w:val="20"/>
                <w:szCs w:val="20"/>
              </w:rPr>
              <w:t>операторлардың</w:t>
            </w:r>
            <w:proofErr w:type="spellEnd"/>
            <w:r>
              <w:rPr>
                <w:rFonts w:eastAsia="SimSun"/>
                <w:sz w:val="20"/>
                <w:szCs w:val="20"/>
              </w:rPr>
              <w:t>/</w:t>
            </w:r>
            <w:proofErr w:type="spellStart"/>
            <w:r>
              <w:rPr>
                <w:rFonts w:eastAsia="SimSun"/>
                <w:sz w:val="20"/>
                <w:szCs w:val="20"/>
              </w:rPr>
              <w:t>арқаншылардың</w:t>
            </w:r>
            <w:proofErr w:type="spellEnd"/>
            <w:r>
              <w:rPr>
                <w:rFonts w:eastAsia="SimSun"/>
                <w:sz w:val="20"/>
                <w:szCs w:val="20"/>
              </w:rPr>
              <w:t xml:space="preserve"> </w:t>
            </w:r>
            <w:proofErr w:type="spellStart"/>
            <w:r>
              <w:rPr>
                <w:rFonts w:eastAsia="SimSun"/>
                <w:sz w:val="20"/>
                <w:szCs w:val="20"/>
              </w:rPr>
              <w:t>құзыреттілігі</w:t>
            </w:r>
            <w:proofErr w:type="spellEnd"/>
            <w:r>
              <w:rPr>
                <w:rFonts w:eastAsia="SimSun"/>
                <w:sz w:val="20"/>
                <w:szCs w:val="20"/>
              </w:rPr>
              <w:t xml:space="preserve">; </w:t>
            </w:r>
            <w:proofErr w:type="spellStart"/>
            <w:r>
              <w:rPr>
                <w:rFonts w:eastAsia="SimSun"/>
                <w:sz w:val="20"/>
                <w:szCs w:val="20"/>
              </w:rPr>
              <w:t>жер</w:t>
            </w:r>
            <w:proofErr w:type="spellEnd"/>
            <w:r>
              <w:rPr>
                <w:rFonts w:eastAsia="SimSun"/>
                <w:sz w:val="20"/>
                <w:szCs w:val="20"/>
              </w:rPr>
              <w:t xml:space="preserve"> </w:t>
            </w:r>
            <w:proofErr w:type="spellStart"/>
            <w:r>
              <w:rPr>
                <w:rFonts w:eastAsia="SimSun"/>
                <w:sz w:val="20"/>
                <w:szCs w:val="20"/>
              </w:rPr>
              <w:t>тұрақтылығын</w:t>
            </w:r>
            <w:proofErr w:type="spellEnd"/>
            <w:r>
              <w:rPr>
                <w:rFonts w:eastAsia="SimSun"/>
                <w:sz w:val="20"/>
                <w:szCs w:val="20"/>
              </w:rPr>
              <w:t xml:space="preserve"> </w:t>
            </w:r>
            <w:proofErr w:type="spellStart"/>
            <w:r>
              <w:rPr>
                <w:rFonts w:eastAsia="SimSun"/>
                <w:sz w:val="20"/>
                <w:szCs w:val="20"/>
              </w:rPr>
              <w:t>тексеру</w:t>
            </w:r>
            <w:proofErr w:type="spellEnd"/>
            <w:r>
              <w:rPr>
                <w:rFonts w:eastAsia="SimSun"/>
                <w:sz w:val="20"/>
                <w:szCs w:val="20"/>
              </w:rPr>
              <w:t>/</w:t>
            </w:r>
            <w:proofErr w:type="spellStart"/>
            <w:r>
              <w:rPr>
                <w:rFonts w:eastAsia="SimSun"/>
                <w:sz w:val="20"/>
                <w:szCs w:val="20"/>
              </w:rPr>
              <w:t>бекіту</w:t>
            </w:r>
            <w:proofErr w:type="spellEnd"/>
            <w:r>
              <w:rPr>
                <w:rFonts w:eastAsia="SimSun"/>
                <w:sz w:val="20"/>
                <w:szCs w:val="20"/>
              </w:rPr>
              <w:t xml:space="preserve">; </w:t>
            </w:r>
            <w:proofErr w:type="spellStart"/>
            <w:r>
              <w:rPr>
                <w:rFonts w:eastAsia="SimSun"/>
                <w:sz w:val="20"/>
                <w:szCs w:val="20"/>
              </w:rPr>
              <w:t>жабық</w:t>
            </w:r>
            <w:proofErr w:type="spellEnd"/>
            <w:r>
              <w:rPr>
                <w:rFonts w:eastAsia="SimSun"/>
                <w:sz w:val="20"/>
                <w:szCs w:val="20"/>
              </w:rPr>
              <w:t xml:space="preserve"> </w:t>
            </w:r>
            <w:proofErr w:type="spellStart"/>
            <w:r>
              <w:rPr>
                <w:rFonts w:eastAsia="SimSun"/>
                <w:sz w:val="20"/>
                <w:szCs w:val="20"/>
              </w:rPr>
              <w:t>кеңістік</w:t>
            </w:r>
            <w:proofErr w:type="spellEnd"/>
            <w:r>
              <w:rPr>
                <w:rFonts w:eastAsia="SimSun"/>
                <w:sz w:val="20"/>
                <w:szCs w:val="20"/>
              </w:rPr>
              <w:t xml:space="preserve"> </w:t>
            </w:r>
            <w:proofErr w:type="spellStart"/>
            <w:r>
              <w:rPr>
                <w:rFonts w:eastAsia="SimSun"/>
                <w:sz w:val="20"/>
                <w:szCs w:val="20"/>
              </w:rPr>
              <w:t>үшін</w:t>
            </w:r>
            <w:proofErr w:type="spellEnd"/>
            <w:r>
              <w:rPr>
                <w:rFonts w:eastAsia="SimSun"/>
                <w:sz w:val="20"/>
                <w:szCs w:val="20"/>
              </w:rPr>
              <w:t xml:space="preserve"> </w:t>
            </w:r>
            <w:proofErr w:type="spellStart"/>
            <w:r>
              <w:rPr>
                <w:rFonts w:eastAsia="SimSun"/>
                <w:sz w:val="20"/>
                <w:szCs w:val="20"/>
              </w:rPr>
              <w:t>газды</w:t>
            </w:r>
            <w:proofErr w:type="spellEnd"/>
            <w:r>
              <w:rPr>
                <w:rFonts w:eastAsia="SimSun"/>
                <w:sz w:val="20"/>
                <w:szCs w:val="20"/>
              </w:rPr>
              <w:t xml:space="preserve"> </w:t>
            </w:r>
            <w:proofErr w:type="spellStart"/>
            <w:r>
              <w:rPr>
                <w:rFonts w:eastAsia="SimSun"/>
                <w:sz w:val="20"/>
                <w:szCs w:val="20"/>
              </w:rPr>
              <w:t>тексеру</w:t>
            </w:r>
            <w:proofErr w:type="spellEnd"/>
            <w:r>
              <w:rPr>
                <w:rFonts w:eastAsia="SimSun"/>
                <w:sz w:val="20"/>
                <w:szCs w:val="20"/>
              </w:rPr>
              <w:t>/</w:t>
            </w:r>
            <w:proofErr w:type="spellStart"/>
            <w:r>
              <w:rPr>
                <w:rFonts w:eastAsia="SimSun"/>
                <w:sz w:val="20"/>
                <w:szCs w:val="20"/>
              </w:rPr>
              <w:t>желдету</w:t>
            </w:r>
            <w:proofErr w:type="spellEnd"/>
            <w:r>
              <w:rPr>
                <w:rFonts w:eastAsia="SimSun"/>
                <w:sz w:val="20"/>
                <w:szCs w:val="20"/>
              </w:rPr>
              <w:t xml:space="preserve">; </w:t>
            </w:r>
            <w:proofErr w:type="spellStart"/>
            <w:r>
              <w:rPr>
                <w:rFonts w:eastAsia="SimSun"/>
                <w:sz w:val="20"/>
                <w:szCs w:val="20"/>
              </w:rPr>
              <w:t>үздіксіз</w:t>
            </w:r>
            <w:proofErr w:type="spellEnd"/>
            <w:r>
              <w:rPr>
                <w:rFonts w:eastAsia="SimSun"/>
                <w:sz w:val="20"/>
                <w:szCs w:val="20"/>
              </w:rPr>
              <w:t xml:space="preserve"> </w:t>
            </w:r>
            <w:proofErr w:type="spellStart"/>
            <w:r>
              <w:rPr>
                <w:rFonts w:eastAsia="SimSun"/>
                <w:sz w:val="20"/>
                <w:szCs w:val="20"/>
              </w:rPr>
              <w:t>бақылау</w:t>
            </w:r>
            <w:proofErr w:type="spellEnd"/>
            <w:r>
              <w:rPr>
                <w:rFonts w:eastAsia="SimSun"/>
                <w:sz w:val="20"/>
                <w:szCs w:val="20"/>
              </w:rPr>
              <w:t xml:space="preserve">; </w:t>
            </w:r>
            <w:proofErr w:type="spellStart"/>
            <w:r>
              <w:rPr>
                <w:rFonts w:eastAsia="SimSun"/>
                <w:sz w:val="20"/>
                <w:szCs w:val="20"/>
              </w:rPr>
              <w:t>төтенше</w:t>
            </w:r>
            <w:proofErr w:type="spellEnd"/>
            <w:r>
              <w:rPr>
                <w:rFonts w:eastAsia="SimSun"/>
                <w:sz w:val="20"/>
                <w:szCs w:val="20"/>
              </w:rPr>
              <w:t xml:space="preserve"> </w:t>
            </w:r>
            <w:proofErr w:type="spellStart"/>
            <w:r>
              <w:rPr>
                <w:rFonts w:eastAsia="SimSun"/>
                <w:sz w:val="20"/>
                <w:szCs w:val="20"/>
              </w:rPr>
              <w:t>жағдай</w:t>
            </w:r>
            <w:proofErr w:type="spellEnd"/>
            <w:r>
              <w:rPr>
                <w:rFonts w:eastAsia="SimSun"/>
                <w:sz w:val="20"/>
                <w:szCs w:val="20"/>
              </w:rPr>
              <w:t>/</w:t>
            </w:r>
            <w:proofErr w:type="spellStart"/>
            <w:r>
              <w:rPr>
                <w:rFonts w:eastAsia="SimSun"/>
                <w:sz w:val="20"/>
                <w:szCs w:val="20"/>
              </w:rPr>
              <w:t>құтқару</w:t>
            </w:r>
            <w:proofErr w:type="spellEnd"/>
            <w:r>
              <w:rPr>
                <w:rFonts w:eastAsia="SimSun"/>
                <w:sz w:val="20"/>
                <w:szCs w:val="20"/>
              </w:rPr>
              <w:t xml:space="preserve"> </w:t>
            </w:r>
            <w:proofErr w:type="spellStart"/>
            <w:r>
              <w:rPr>
                <w:rFonts w:eastAsia="SimSun"/>
                <w:sz w:val="20"/>
                <w:szCs w:val="20"/>
              </w:rPr>
              <w:t>жабдықтары</w:t>
            </w:r>
            <w:proofErr w:type="spellEnd"/>
            <w:r>
              <w:rPr>
                <w:rFonts w:eastAsia="SimSun"/>
                <w:sz w:val="20"/>
                <w:szCs w:val="20"/>
              </w:rPr>
              <w:t>.</w:t>
            </w:r>
          </w:p>
        </w:tc>
      </w:tr>
      <w:tr w:rsidR="006B6003" w14:paraId="343ED510" w14:textId="77777777">
        <w:trPr>
          <w:trHeight w:val="34"/>
        </w:trPr>
        <w:tc>
          <w:tcPr>
            <w:tcW w:w="1705" w:type="dxa"/>
          </w:tcPr>
          <w:p w14:paraId="53418164" w14:textId="77777777" w:rsidR="006B6003" w:rsidRDefault="00000000">
            <w:pPr>
              <w:pStyle w:val="ReportBodyTextNogap"/>
              <w:jc w:val="left"/>
              <w:rPr>
                <w:rFonts w:eastAsia="SimSun"/>
                <w:sz w:val="20"/>
                <w:szCs w:val="20"/>
              </w:rPr>
            </w:pPr>
            <w:proofErr w:type="spellStart"/>
            <w:r>
              <w:rPr>
                <w:rFonts w:eastAsia="SimSun"/>
                <w:sz w:val="20"/>
                <w:szCs w:val="20"/>
              </w:rPr>
              <w:t>Ыстық</w:t>
            </w:r>
            <w:proofErr w:type="spellEnd"/>
            <w:r>
              <w:rPr>
                <w:rFonts w:eastAsia="SimSun"/>
                <w:sz w:val="20"/>
                <w:szCs w:val="20"/>
              </w:rPr>
              <w:t xml:space="preserve"> </w:t>
            </w:r>
            <w:proofErr w:type="spellStart"/>
            <w:r>
              <w:rPr>
                <w:rFonts w:eastAsia="SimSun"/>
                <w:sz w:val="20"/>
                <w:szCs w:val="20"/>
              </w:rPr>
              <w:t>жұмыстар</w:t>
            </w:r>
            <w:proofErr w:type="spellEnd"/>
            <w:r>
              <w:rPr>
                <w:rFonts w:eastAsia="SimSun"/>
                <w:sz w:val="20"/>
                <w:szCs w:val="20"/>
              </w:rPr>
              <w:t xml:space="preserve"> (</w:t>
            </w:r>
            <w:proofErr w:type="spellStart"/>
            <w:r>
              <w:rPr>
                <w:rFonts w:eastAsia="SimSun"/>
                <w:sz w:val="20"/>
                <w:szCs w:val="20"/>
              </w:rPr>
              <w:t>дәнекерлеу</w:t>
            </w:r>
            <w:proofErr w:type="spellEnd"/>
            <w:r>
              <w:rPr>
                <w:rFonts w:eastAsia="SimSun"/>
                <w:sz w:val="20"/>
                <w:szCs w:val="20"/>
              </w:rPr>
              <w:t>/</w:t>
            </w:r>
            <w:proofErr w:type="spellStart"/>
            <w:r>
              <w:rPr>
                <w:rFonts w:eastAsia="SimSun"/>
                <w:sz w:val="20"/>
                <w:szCs w:val="20"/>
              </w:rPr>
              <w:t>кесу</w:t>
            </w:r>
            <w:proofErr w:type="spellEnd"/>
            <w:r>
              <w:rPr>
                <w:rFonts w:eastAsia="SimSun"/>
                <w:sz w:val="20"/>
                <w:szCs w:val="20"/>
              </w:rPr>
              <w:t>/</w:t>
            </w:r>
            <w:proofErr w:type="spellStart"/>
            <w:r>
              <w:rPr>
                <w:rFonts w:eastAsia="SimSun"/>
                <w:sz w:val="20"/>
                <w:szCs w:val="20"/>
              </w:rPr>
              <w:t>тегістеу</w:t>
            </w:r>
            <w:proofErr w:type="spellEnd"/>
            <w:r>
              <w:rPr>
                <w:rFonts w:eastAsia="SimSun"/>
                <w:sz w:val="20"/>
                <w:szCs w:val="20"/>
              </w:rPr>
              <w:t>)</w:t>
            </w:r>
          </w:p>
        </w:tc>
        <w:tc>
          <w:tcPr>
            <w:tcW w:w="1440" w:type="dxa"/>
          </w:tcPr>
          <w:p w14:paraId="130DB3C5" w14:textId="77777777" w:rsidR="006B6003" w:rsidRDefault="00000000">
            <w:pPr>
              <w:pStyle w:val="ReportBodyTextNogap"/>
              <w:jc w:val="left"/>
              <w:rPr>
                <w:rFonts w:eastAsia="SimSun"/>
                <w:sz w:val="20"/>
                <w:szCs w:val="20"/>
              </w:rPr>
            </w:pPr>
            <w:proofErr w:type="spellStart"/>
            <w:r>
              <w:rPr>
                <w:rFonts w:eastAsia="SimSun"/>
                <w:sz w:val="20"/>
                <w:szCs w:val="20"/>
              </w:rPr>
              <w:t>Өрт</w:t>
            </w:r>
            <w:proofErr w:type="spellEnd"/>
            <w:r>
              <w:rPr>
                <w:rFonts w:eastAsia="SimSun"/>
                <w:sz w:val="20"/>
                <w:szCs w:val="20"/>
              </w:rPr>
              <w:t xml:space="preserve">; </w:t>
            </w:r>
            <w:proofErr w:type="spellStart"/>
            <w:r>
              <w:rPr>
                <w:rFonts w:eastAsia="SimSun"/>
                <w:sz w:val="20"/>
                <w:szCs w:val="20"/>
              </w:rPr>
              <w:t>түтін</w:t>
            </w:r>
            <w:proofErr w:type="spellEnd"/>
            <w:r>
              <w:rPr>
                <w:rFonts w:eastAsia="SimSun"/>
                <w:sz w:val="20"/>
                <w:szCs w:val="20"/>
              </w:rPr>
              <w:t>/</w:t>
            </w:r>
            <w:proofErr w:type="spellStart"/>
            <w:r>
              <w:rPr>
                <w:rFonts w:eastAsia="SimSun"/>
                <w:sz w:val="20"/>
                <w:szCs w:val="20"/>
              </w:rPr>
              <w:t>газдар</w:t>
            </w:r>
            <w:proofErr w:type="spellEnd"/>
            <w:r>
              <w:rPr>
                <w:rFonts w:eastAsia="SimSun"/>
                <w:sz w:val="20"/>
                <w:szCs w:val="20"/>
              </w:rPr>
              <w:t xml:space="preserve">; </w:t>
            </w:r>
            <w:proofErr w:type="spellStart"/>
            <w:r>
              <w:rPr>
                <w:rFonts w:eastAsia="SimSun"/>
                <w:sz w:val="20"/>
                <w:szCs w:val="20"/>
              </w:rPr>
              <w:t>күйік</w:t>
            </w:r>
            <w:proofErr w:type="spellEnd"/>
          </w:p>
        </w:tc>
        <w:tc>
          <w:tcPr>
            <w:tcW w:w="1890" w:type="dxa"/>
          </w:tcPr>
          <w:p w14:paraId="0FB64943" w14:textId="77777777" w:rsidR="006B6003" w:rsidRDefault="00000000">
            <w:pPr>
              <w:pStyle w:val="ReportBodyTextNogap"/>
              <w:jc w:val="left"/>
              <w:rPr>
                <w:rFonts w:eastAsia="SimSun"/>
                <w:sz w:val="20"/>
                <w:szCs w:val="20"/>
              </w:rPr>
            </w:pPr>
            <w:proofErr w:type="spellStart"/>
            <w:r>
              <w:rPr>
                <w:rFonts w:eastAsia="SimSun"/>
                <w:sz w:val="20"/>
                <w:szCs w:val="20"/>
              </w:rPr>
              <w:t>Жарақат</w:t>
            </w:r>
            <w:proofErr w:type="spellEnd"/>
            <w:r>
              <w:rPr>
                <w:rFonts w:eastAsia="SimSun"/>
                <w:sz w:val="20"/>
                <w:szCs w:val="20"/>
              </w:rPr>
              <w:t xml:space="preserve">, </w:t>
            </w:r>
            <w:proofErr w:type="spellStart"/>
            <w:r>
              <w:rPr>
                <w:rFonts w:eastAsia="SimSun"/>
                <w:sz w:val="20"/>
                <w:szCs w:val="20"/>
              </w:rPr>
              <w:t>өрт</w:t>
            </w:r>
            <w:proofErr w:type="spellEnd"/>
            <w:r>
              <w:rPr>
                <w:rFonts w:eastAsia="SimSun"/>
                <w:sz w:val="20"/>
                <w:szCs w:val="20"/>
              </w:rPr>
              <w:t>/</w:t>
            </w:r>
            <w:proofErr w:type="spellStart"/>
            <w:r>
              <w:rPr>
                <w:rFonts w:eastAsia="SimSun"/>
                <w:sz w:val="20"/>
                <w:szCs w:val="20"/>
              </w:rPr>
              <w:t>жарылыс</w:t>
            </w:r>
            <w:proofErr w:type="spellEnd"/>
          </w:p>
        </w:tc>
        <w:tc>
          <w:tcPr>
            <w:tcW w:w="4764" w:type="dxa"/>
          </w:tcPr>
          <w:p w14:paraId="5F2547C2" w14:textId="77777777" w:rsidR="006B6003" w:rsidRDefault="00000000">
            <w:pPr>
              <w:pStyle w:val="ReportBodyTextNogap"/>
              <w:jc w:val="left"/>
              <w:rPr>
                <w:rFonts w:eastAsia="SimSun"/>
                <w:sz w:val="20"/>
                <w:szCs w:val="20"/>
              </w:rPr>
            </w:pPr>
            <w:proofErr w:type="spellStart"/>
            <w:r>
              <w:rPr>
                <w:rFonts w:eastAsia="SimSun"/>
                <w:sz w:val="20"/>
                <w:szCs w:val="20"/>
              </w:rPr>
              <w:t>Ыстық</w:t>
            </w:r>
            <w:proofErr w:type="spellEnd"/>
            <w:r>
              <w:rPr>
                <w:rFonts w:eastAsia="SimSun"/>
                <w:sz w:val="20"/>
                <w:szCs w:val="20"/>
              </w:rPr>
              <w:t xml:space="preserve"> </w:t>
            </w:r>
            <w:proofErr w:type="spellStart"/>
            <w:r>
              <w:rPr>
                <w:rFonts w:eastAsia="SimSun"/>
                <w:sz w:val="20"/>
                <w:szCs w:val="20"/>
              </w:rPr>
              <w:t>жұмысқа</w:t>
            </w:r>
            <w:proofErr w:type="spellEnd"/>
            <w:r>
              <w:rPr>
                <w:rFonts w:eastAsia="SimSun"/>
                <w:sz w:val="20"/>
                <w:szCs w:val="20"/>
              </w:rPr>
              <w:t xml:space="preserve"> </w:t>
            </w:r>
            <w:proofErr w:type="spellStart"/>
            <w:r>
              <w:rPr>
                <w:rFonts w:eastAsia="SimSun"/>
                <w:sz w:val="20"/>
                <w:szCs w:val="20"/>
              </w:rPr>
              <w:t>рұқсат</w:t>
            </w:r>
            <w:proofErr w:type="spellEnd"/>
            <w:r>
              <w:rPr>
                <w:rFonts w:eastAsia="SimSun"/>
                <w:sz w:val="20"/>
                <w:szCs w:val="20"/>
              </w:rPr>
              <w:t xml:space="preserve">; </w:t>
            </w:r>
            <w:proofErr w:type="spellStart"/>
            <w:r>
              <w:rPr>
                <w:rFonts w:eastAsia="SimSun"/>
                <w:sz w:val="20"/>
                <w:szCs w:val="20"/>
              </w:rPr>
              <w:t>жанатын</w:t>
            </w:r>
            <w:proofErr w:type="spellEnd"/>
            <w:r>
              <w:rPr>
                <w:rFonts w:eastAsia="SimSun"/>
                <w:sz w:val="20"/>
                <w:szCs w:val="20"/>
              </w:rPr>
              <w:t xml:space="preserve"> </w:t>
            </w:r>
            <w:proofErr w:type="spellStart"/>
            <w:r>
              <w:rPr>
                <w:rFonts w:eastAsia="SimSun"/>
                <w:sz w:val="20"/>
                <w:szCs w:val="20"/>
              </w:rPr>
              <w:t>заттарды</w:t>
            </w:r>
            <w:proofErr w:type="spellEnd"/>
            <w:r>
              <w:rPr>
                <w:rFonts w:eastAsia="SimSun"/>
                <w:sz w:val="20"/>
                <w:szCs w:val="20"/>
              </w:rPr>
              <w:t xml:space="preserve"> </w:t>
            </w:r>
            <w:proofErr w:type="spellStart"/>
            <w:r>
              <w:rPr>
                <w:rFonts w:eastAsia="SimSun"/>
                <w:sz w:val="20"/>
                <w:szCs w:val="20"/>
              </w:rPr>
              <w:t>тазарту</w:t>
            </w:r>
            <w:proofErr w:type="spellEnd"/>
            <w:r>
              <w:rPr>
                <w:rFonts w:eastAsia="SimSun"/>
                <w:sz w:val="20"/>
                <w:szCs w:val="20"/>
              </w:rPr>
              <w:t xml:space="preserve">; </w:t>
            </w:r>
            <w:proofErr w:type="spellStart"/>
            <w:r>
              <w:rPr>
                <w:rFonts w:eastAsia="SimSun"/>
                <w:sz w:val="20"/>
                <w:szCs w:val="20"/>
              </w:rPr>
              <w:t>өрт</w:t>
            </w:r>
            <w:proofErr w:type="spellEnd"/>
            <w:r>
              <w:rPr>
                <w:rFonts w:eastAsia="SimSun"/>
                <w:sz w:val="20"/>
                <w:szCs w:val="20"/>
              </w:rPr>
              <w:t xml:space="preserve"> </w:t>
            </w:r>
            <w:proofErr w:type="spellStart"/>
            <w:r>
              <w:rPr>
                <w:rFonts w:eastAsia="SimSun"/>
                <w:sz w:val="20"/>
                <w:szCs w:val="20"/>
              </w:rPr>
              <w:t>сөндіргіш</w:t>
            </w:r>
            <w:proofErr w:type="spellEnd"/>
            <w:r>
              <w:rPr>
                <w:rFonts w:eastAsia="SimSun"/>
                <w:sz w:val="20"/>
                <w:szCs w:val="20"/>
              </w:rPr>
              <w:t xml:space="preserve"> </w:t>
            </w:r>
            <w:proofErr w:type="spellStart"/>
            <w:r>
              <w:rPr>
                <w:rFonts w:eastAsia="SimSun"/>
                <w:sz w:val="20"/>
                <w:szCs w:val="20"/>
              </w:rPr>
              <w:t>көрпелер</w:t>
            </w:r>
            <w:proofErr w:type="spellEnd"/>
            <w:r>
              <w:rPr>
                <w:rFonts w:eastAsia="SimSun"/>
                <w:sz w:val="20"/>
                <w:szCs w:val="20"/>
              </w:rPr>
              <w:t>/</w:t>
            </w:r>
            <w:proofErr w:type="spellStart"/>
            <w:r>
              <w:rPr>
                <w:rFonts w:eastAsia="SimSun"/>
                <w:sz w:val="20"/>
                <w:szCs w:val="20"/>
              </w:rPr>
              <w:t>экрандар</w:t>
            </w:r>
            <w:proofErr w:type="spellEnd"/>
            <w:r>
              <w:rPr>
                <w:rFonts w:eastAsia="SimSun"/>
                <w:sz w:val="20"/>
                <w:szCs w:val="20"/>
              </w:rPr>
              <w:t xml:space="preserve">; </w:t>
            </w:r>
            <w:proofErr w:type="spellStart"/>
            <w:r>
              <w:rPr>
                <w:rFonts w:eastAsia="SimSun"/>
                <w:sz w:val="20"/>
                <w:szCs w:val="20"/>
              </w:rPr>
              <w:t>желдету</w:t>
            </w:r>
            <w:proofErr w:type="spellEnd"/>
            <w:r>
              <w:rPr>
                <w:rFonts w:eastAsia="SimSun"/>
                <w:sz w:val="20"/>
                <w:szCs w:val="20"/>
              </w:rPr>
              <w:t xml:space="preserve"> </w:t>
            </w:r>
            <w:proofErr w:type="spellStart"/>
            <w:r>
              <w:rPr>
                <w:rFonts w:eastAsia="SimSun"/>
                <w:sz w:val="20"/>
                <w:szCs w:val="20"/>
              </w:rPr>
              <w:t>немесе</w:t>
            </w:r>
            <w:proofErr w:type="spellEnd"/>
            <w:r>
              <w:rPr>
                <w:rFonts w:eastAsia="SimSun"/>
                <w:sz w:val="20"/>
                <w:szCs w:val="20"/>
              </w:rPr>
              <w:t xml:space="preserve"> </w:t>
            </w:r>
            <w:proofErr w:type="spellStart"/>
            <w:r>
              <w:rPr>
                <w:rFonts w:eastAsia="SimSun"/>
                <w:sz w:val="20"/>
                <w:szCs w:val="20"/>
              </w:rPr>
              <w:t>Жергілікті</w:t>
            </w:r>
            <w:proofErr w:type="spellEnd"/>
            <w:r>
              <w:rPr>
                <w:rFonts w:eastAsia="SimSun"/>
                <w:sz w:val="20"/>
                <w:szCs w:val="20"/>
              </w:rPr>
              <w:t xml:space="preserve"> </w:t>
            </w:r>
            <w:proofErr w:type="spellStart"/>
            <w:r>
              <w:rPr>
                <w:rFonts w:eastAsia="SimSun"/>
                <w:sz w:val="20"/>
                <w:szCs w:val="20"/>
              </w:rPr>
              <w:t>сору</w:t>
            </w:r>
            <w:proofErr w:type="spellEnd"/>
            <w:r>
              <w:rPr>
                <w:rFonts w:eastAsia="SimSun"/>
                <w:sz w:val="20"/>
                <w:szCs w:val="20"/>
              </w:rPr>
              <w:t xml:space="preserve"> </w:t>
            </w:r>
            <w:proofErr w:type="spellStart"/>
            <w:r>
              <w:rPr>
                <w:rFonts w:eastAsia="SimSun"/>
                <w:sz w:val="20"/>
                <w:szCs w:val="20"/>
              </w:rPr>
              <w:t>желдеткіші</w:t>
            </w:r>
            <w:proofErr w:type="spellEnd"/>
            <w:r>
              <w:rPr>
                <w:rFonts w:eastAsia="SimSun"/>
                <w:sz w:val="20"/>
                <w:szCs w:val="20"/>
              </w:rPr>
              <w:t xml:space="preserve"> (ЖСЖ); </w:t>
            </w:r>
            <w:proofErr w:type="spellStart"/>
            <w:r>
              <w:rPr>
                <w:rFonts w:eastAsia="SimSun"/>
                <w:sz w:val="20"/>
                <w:szCs w:val="20"/>
              </w:rPr>
              <w:t>класс-рейтингті</w:t>
            </w:r>
            <w:proofErr w:type="spellEnd"/>
            <w:r>
              <w:rPr>
                <w:rFonts w:eastAsia="SimSun"/>
                <w:sz w:val="20"/>
                <w:szCs w:val="20"/>
              </w:rPr>
              <w:t xml:space="preserve"> </w:t>
            </w:r>
            <w:proofErr w:type="spellStart"/>
            <w:r>
              <w:rPr>
                <w:rFonts w:eastAsia="SimSun"/>
                <w:sz w:val="20"/>
                <w:szCs w:val="20"/>
              </w:rPr>
              <w:t>өрт</w:t>
            </w:r>
            <w:proofErr w:type="spellEnd"/>
            <w:r>
              <w:rPr>
                <w:rFonts w:eastAsia="SimSun"/>
                <w:sz w:val="20"/>
                <w:szCs w:val="20"/>
              </w:rPr>
              <w:t xml:space="preserve"> </w:t>
            </w:r>
            <w:proofErr w:type="spellStart"/>
            <w:r>
              <w:rPr>
                <w:rFonts w:eastAsia="SimSun"/>
                <w:sz w:val="20"/>
                <w:szCs w:val="20"/>
              </w:rPr>
              <w:t>сөндіргіштердің</w:t>
            </w:r>
            <w:proofErr w:type="spellEnd"/>
            <w:r>
              <w:rPr>
                <w:rFonts w:eastAsia="SimSun"/>
                <w:sz w:val="20"/>
                <w:szCs w:val="20"/>
              </w:rPr>
              <w:t xml:space="preserve"> </w:t>
            </w:r>
            <w:proofErr w:type="spellStart"/>
            <w:r>
              <w:rPr>
                <w:rFonts w:eastAsia="SimSun"/>
                <w:sz w:val="20"/>
                <w:szCs w:val="20"/>
              </w:rPr>
              <w:t>қолда</w:t>
            </w:r>
            <w:proofErr w:type="spellEnd"/>
            <w:r>
              <w:rPr>
                <w:rFonts w:eastAsia="SimSun"/>
                <w:sz w:val="20"/>
                <w:szCs w:val="20"/>
              </w:rPr>
              <w:t xml:space="preserve"> </w:t>
            </w:r>
            <w:proofErr w:type="spellStart"/>
            <w:r>
              <w:rPr>
                <w:rFonts w:eastAsia="SimSun"/>
                <w:sz w:val="20"/>
                <w:szCs w:val="20"/>
              </w:rPr>
              <w:t>болуы</w:t>
            </w:r>
            <w:proofErr w:type="spellEnd"/>
            <w:r>
              <w:rPr>
                <w:rFonts w:eastAsia="SimSun"/>
                <w:sz w:val="20"/>
                <w:szCs w:val="20"/>
              </w:rPr>
              <w:t xml:space="preserve">; </w:t>
            </w:r>
            <w:proofErr w:type="spellStart"/>
            <w:r>
              <w:rPr>
                <w:rFonts w:eastAsia="SimSun"/>
                <w:sz w:val="20"/>
                <w:szCs w:val="20"/>
              </w:rPr>
              <w:t>Отқа</w:t>
            </w:r>
            <w:proofErr w:type="spellEnd"/>
            <w:r>
              <w:rPr>
                <w:rFonts w:eastAsia="SimSun"/>
                <w:sz w:val="20"/>
                <w:szCs w:val="20"/>
              </w:rPr>
              <w:t xml:space="preserve"> </w:t>
            </w:r>
            <w:proofErr w:type="spellStart"/>
            <w:r>
              <w:rPr>
                <w:rFonts w:eastAsia="SimSun"/>
                <w:sz w:val="20"/>
                <w:szCs w:val="20"/>
              </w:rPr>
              <w:t>төзімді</w:t>
            </w:r>
            <w:proofErr w:type="spellEnd"/>
            <w:r>
              <w:rPr>
                <w:rFonts w:eastAsia="SimSun"/>
                <w:sz w:val="20"/>
                <w:szCs w:val="20"/>
              </w:rPr>
              <w:t xml:space="preserve"> </w:t>
            </w:r>
            <w:proofErr w:type="spellStart"/>
            <w:r>
              <w:rPr>
                <w:rFonts w:eastAsia="SimSun"/>
                <w:sz w:val="20"/>
                <w:szCs w:val="20"/>
              </w:rPr>
              <w:t>киім</w:t>
            </w:r>
            <w:proofErr w:type="spellEnd"/>
            <w:r>
              <w:rPr>
                <w:rFonts w:eastAsia="SimSun"/>
                <w:sz w:val="20"/>
                <w:szCs w:val="20"/>
              </w:rPr>
              <w:t xml:space="preserve"> (FR), </w:t>
            </w:r>
            <w:proofErr w:type="spellStart"/>
            <w:r>
              <w:rPr>
                <w:rFonts w:eastAsia="SimSun"/>
                <w:sz w:val="20"/>
                <w:szCs w:val="20"/>
              </w:rPr>
              <w:t>қолғап</w:t>
            </w:r>
            <w:proofErr w:type="spellEnd"/>
            <w:r>
              <w:rPr>
                <w:rFonts w:eastAsia="SimSun"/>
                <w:sz w:val="20"/>
                <w:szCs w:val="20"/>
              </w:rPr>
              <w:t xml:space="preserve">, </w:t>
            </w:r>
            <w:proofErr w:type="spellStart"/>
            <w:r>
              <w:rPr>
                <w:rFonts w:eastAsia="SimSun"/>
                <w:sz w:val="20"/>
                <w:szCs w:val="20"/>
              </w:rPr>
              <w:t>дулығалар</w:t>
            </w:r>
            <w:proofErr w:type="spellEnd"/>
            <w:r>
              <w:rPr>
                <w:rFonts w:eastAsia="SimSun"/>
                <w:sz w:val="20"/>
                <w:szCs w:val="20"/>
              </w:rPr>
              <w:t xml:space="preserve">; </w:t>
            </w:r>
            <w:proofErr w:type="spellStart"/>
            <w:r>
              <w:rPr>
                <w:rFonts w:eastAsia="SimSun"/>
                <w:sz w:val="20"/>
                <w:szCs w:val="20"/>
              </w:rPr>
              <w:t>жұмыстан</w:t>
            </w:r>
            <w:proofErr w:type="spellEnd"/>
            <w:r>
              <w:rPr>
                <w:rFonts w:eastAsia="SimSun"/>
                <w:sz w:val="20"/>
                <w:szCs w:val="20"/>
              </w:rPr>
              <w:t xml:space="preserve"> </w:t>
            </w:r>
            <w:proofErr w:type="spellStart"/>
            <w:r>
              <w:rPr>
                <w:rFonts w:eastAsia="SimSun"/>
                <w:sz w:val="20"/>
                <w:szCs w:val="20"/>
              </w:rPr>
              <w:t>кейінгі</w:t>
            </w:r>
            <w:proofErr w:type="spellEnd"/>
            <w:r>
              <w:rPr>
                <w:rFonts w:eastAsia="SimSun"/>
                <w:sz w:val="20"/>
                <w:szCs w:val="20"/>
              </w:rPr>
              <w:t xml:space="preserve"> </w:t>
            </w:r>
            <w:proofErr w:type="spellStart"/>
            <w:r>
              <w:rPr>
                <w:rFonts w:eastAsia="SimSun"/>
                <w:sz w:val="20"/>
                <w:szCs w:val="20"/>
              </w:rPr>
              <w:t>өртті</w:t>
            </w:r>
            <w:proofErr w:type="spellEnd"/>
            <w:r>
              <w:rPr>
                <w:rFonts w:eastAsia="SimSun"/>
                <w:sz w:val="20"/>
                <w:szCs w:val="20"/>
              </w:rPr>
              <w:t xml:space="preserve"> </w:t>
            </w:r>
            <w:proofErr w:type="spellStart"/>
            <w:r>
              <w:rPr>
                <w:rFonts w:eastAsia="SimSun"/>
                <w:sz w:val="20"/>
                <w:szCs w:val="20"/>
              </w:rPr>
              <w:t>бақылау</w:t>
            </w:r>
            <w:proofErr w:type="spellEnd"/>
            <w:r>
              <w:rPr>
                <w:rFonts w:eastAsia="SimSun"/>
                <w:sz w:val="20"/>
                <w:szCs w:val="20"/>
              </w:rPr>
              <w:t>.</w:t>
            </w:r>
          </w:p>
        </w:tc>
      </w:tr>
      <w:tr w:rsidR="006B6003" w14:paraId="3AAEE8DA" w14:textId="77777777">
        <w:trPr>
          <w:trHeight w:val="34"/>
        </w:trPr>
        <w:tc>
          <w:tcPr>
            <w:tcW w:w="1705" w:type="dxa"/>
          </w:tcPr>
          <w:p w14:paraId="69809CC1" w14:textId="77777777" w:rsidR="006B6003" w:rsidRDefault="00000000">
            <w:pPr>
              <w:pStyle w:val="ReportBodyTextNogap"/>
              <w:jc w:val="left"/>
              <w:rPr>
                <w:rFonts w:eastAsia="SimSun"/>
                <w:sz w:val="20"/>
                <w:szCs w:val="20"/>
              </w:rPr>
            </w:pPr>
            <w:proofErr w:type="spellStart"/>
            <w:r>
              <w:rPr>
                <w:rFonts w:eastAsia="SimSun"/>
                <w:sz w:val="20"/>
                <w:szCs w:val="20"/>
              </w:rPr>
              <w:t>Ауа</w:t>
            </w:r>
            <w:proofErr w:type="spellEnd"/>
            <w:r>
              <w:rPr>
                <w:rFonts w:eastAsia="SimSun"/>
                <w:sz w:val="20"/>
                <w:szCs w:val="20"/>
              </w:rPr>
              <w:t xml:space="preserve"> </w:t>
            </w:r>
            <w:proofErr w:type="spellStart"/>
            <w:r>
              <w:rPr>
                <w:rFonts w:eastAsia="SimSun"/>
                <w:sz w:val="20"/>
                <w:szCs w:val="20"/>
              </w:rPr>
              <w:t>райының</w:t>
            </w:r>
            <w:proofErr w:type="spellEnd"/>
            <w:r>
              <w:rPr>
                <w:rFonts w:eastAsia="SimSun"/>
                <w:sz w:val="20"/>
                <w:szCs w:val="20"/>
              </w:rPr>
              <w:t xml:space="preserve"> </w:t>
            </w:r>
            <w:proofErr w:type="spellStart"/>
            <w:r>
              <w:rPr>
                <w:rFonts w:eastAsia="SimSun"/>
                <w:sz w:val="20"/>
                <w:szCs w:val="20"/>
              </w:rPr>
              <w:t>қолайсыз</w:t>
            </w:r>
            <w:proofErr w:type="spellEnd"/>
            <w:r>
              <w:rPr>
                <w:rFonts w:eastAsia="SimSun"/>
                <w:sz w:val="20"/>
                <w:szCs w:val="20"/>
              </w:rPr>
              <w:t xml:space="preserve"> </w:t>
            </w:r>
            <w:proofErr w:type="spellStart"/>
            <w:r>
              <w:rPr>
                <w:rFonts w:eastAsia="SimSun"/>
                <w:sz w:val="20"/>
                <w:szCs w:val="20"/>
              </w:rPr>
              <w:t>жағдайлары</w:t>
            </w:r>
            <w:proofErr w:type="spellEnd"/>
            <w:r>
              <w:rPr>
                <w:rFonts w:eastAsia="SimSun"/>
                <w:sz w:val="20"/>
                <w:szCs w:val="20"/>
              </w:rPr>
              <w:t xml:space="preserve"> (</w:t>
            </w:r>
            <w:proofErr w:type="spellStart"/>
            <w:r>
              <w:rPr>
                <w:rFonts w:eastAsia="SimSun"/>
                <w:sz w:val="20"/>
                <w:szCs w:val="20"/>
              </w:rPr>
              <w:t>жаңбыр</w:t>
            </w:r>
            <w:proofErr w:type="spellEnd"/>
            <w:r>
              <w:rPr>
                <w:rFonts w:eastAsia="SimSun"/>
                <w:sz w:val="20"/>
                <w:szCs w:val="20"/>
              </w:rPr>
              <w:t>/</w:t>
            </w:r>
            <w:proofErr w:type="spellStart"/>
            <w:r>
              <w:rPr>
                <w:rFonts w:eastAsia="SimSun"/>
                <w:sz w:val="20"/>
                <w:szCs w:val="20"/>
              </w:rPr>
              <w:t>су</w:t>
            </w:r>
            <w:proofErr w:type="spellEnd"/>
            <w:r>
              <w:rPr>
                <w:rFonts w:eastAsia="SimSun"/>
                <w:sz w:val="20"/>
                <w:szCs w:val="20"/>
              </w:rPr>
              <w:t xml:space="preserve"> </w:t>
            </w:r>
            <w:proofErr w:type="spellStart"/>
            <w:r>
              <w:rPr>
                <w:rFonts w:eastAsia="SimSun"/>
                <w:sz w:val="20"/>
                <w:szCs w:val="20"/>
              </w:rPr>
              <w:t>тасқыны</w:t>
            </w:r>
            <w:proofErr w:type="spellEnd"/>
            <w:r>
              <w:rPr>
                <w:rFonts w:eastAsia="SimSun"/>
                <w:sz w:val="20"/>
                <w:szCs w:val="20"/>
              </w:rPr>
              <w:t xml:space="preserve">, </w:t>
            </w:r>
            <w:proofErr w:type="spellStart"/>
            <w:r>
              <w:rPr>
                <w:rFonts w:eastAsia="SimSun"/>
                <w:sz w:val="20"/>
                <w:szCs w:val="20"/>
              </w:rPr>
              <w:t>қар</w:t>
            </w:r>
            <w:proofErr w:type="spellEnd"/>
            <w:r>
              <w:rPr>
                <w:rFonts w:eastAsia="SimSun"/>
                <w:sz w:val="20"/>
                <w:szCs w:val="20"/>
              </w:rPr>
              <w:t>/</w:t>
            </w:r>
            <w:proofErr w:type="spellStart"/>
            <w:r>
              <w:rPr>
                <w:rFonts w:eastAsia="SimSun"/>
                <w:sz w:val="20"/>
                <w:szCs w:val="20"/>
              </w:rPr>
              <w:t>мұз</w:t>
            </w:r>
            <w:proofErr w:type="spellEnd"/>
            <w:r>
              <w:rPr>
                <w:rFonts w:eastAsia="SimSun"/>
                <w:sz w:val="20"/>
                <w:szCs w:val="20"/>
              </w:rPr>
              <w:t xml:space="preserve">, </w:t>
            </w:r>
            <w:proofErr w:type="spellStart"/>
            <w:r>
              <w:rPr>
                <w:rFonts w:eastAsia="SimSun"/>
                <w:sz w:val="20"/>
                <w:szCs w:val="20"/>
              </w:rPr>
              <w:t>қатты</w:t>
            </w:r>
            <w:proofErr w:type="spellEnd"/>
            <w:r>
              <w:rPr>
                <w:rFonts w:eastAsia="SimSun"/>
                <w:sz w:val="20"/>
                <w:szCs w:val="20"/>
              </w:rPr>
              <w:t xml:space="preserve"> </w:t>
            </w:r>
            <w:proofErr w:type="spellStart"/>
            <w:r>
              <w:rPr>
                <w:rFonts w:eastAsia="SimSun"/>
                <w:sz w:val="20"/>
                <w:szCs w:val="20"/>
              </w:rPr>
              <w:t>жел</w:t>
            </w:r>
            <w:proofErr w:type="spellEnd"/>
            <w:r>
              <w:rPr>
                <w:rFonts w:eastAsia="SimSun"/>
                <w:sz w:val="20"/>
                <w:szCs w:val="20"/>
              </w:rPr>
              <w:t xml:space="preserve">, </w:t>
            </w:r>
            <w:proofErr w:type="spellStart"/>
            <w:r>
              <w:rPr>
                <w:rFonts w:eastAsia="SimSun"/>
                <w:sz w:val="20"/>
                <w:szCs w:val="20"/>
              </w:rPr>
              <w:t>ыстық</w:t>
            </w:r>
            <w:proofErr w:type="spellEnd"/>
            <w:r>
              <w:rPr>
                <w:rFonts w:eastAsia="SimSun"/>
                <w:sz w:val="20"/>
                <w:szCs w:val="20"/>
              </w:rPr>
              <w:t>/</w:t>
            </w:r>
            <w:proofErr w:type="spellStart"/>
            <w:r>
              <w:rPr>
                <w:rFonts w:eastAsia="SimSun"/>
                <w:sz w:val="20"/>
                <w:szCs w:val="20"/>
              </w:rPr>
              <w:t>суық</w:t>
            </w:r>
            <w:proofErr w:type="spellEnd"/>
            <w:r>
              <w:rPr>
                <w:rFonts w:eastAsia="SimSun"/>
                <w:sz w:val="20"/>
                <w:szCs w:val="20"/>
              </w:rPr>
              <w:t>)</w:t>
            </w:r>
          </w:p>
        </w:tc>
        <w:tc>
          <w:tcPr>
            <w:tcW w:w="1440" w:type="dxa"/>
          </w:tcPr>
          <w:p w14:paraId="060A7F12" w14:textId="77777777" w:rsidR="006B6003" w:rsidRDefault="00000000">
            <w:pPr>
              <w:pStyle w:val="ReportBodyTextNogap"/>
              <w:jc w:val="left"/>
              <w:rPr>
                <w:rFonts w:eastAsia="SimSun"/>
                <w:sz w:val="20"/>
                <w:szCs w:val="20"/>
              </w:rPr>
            </w:pPr>
            <w:proofErr w:type="spellStart"/>
            <w:r>
              <w:rPr>
                <w:rFonts w:eastAsia="SimSun"/>
                <w:sz w:val="20"/>
                <w:szCs w:val="20"/>
              </w:rPr>
              <w:t>Тайғанау</w:t>
            </w:r>
            <w:proofErr w:type="spellEnd"/>
            <w:r>
              <w:rPr>
                <w:rFonts w:eastAsia="SimSun"/>
                <w:sz w:val="20"/>
                <w:szCs w:val="20"/>
              </w:rPr>
              <w:t xml:space="preserve">, </w:t>
            </w:r>
            <w:proofErr w:type="spellStart"/>
            <w:r>
              <w:rPr>
                <w:rFonts w:eastAsia="SimSun"/>
                <w:sz w:val="20"/>
                <w:szCs w:val="20"/>
              </w:rPr>
              <w:t>құлау</w:t>
            </w:r>
            <w:proofErr w:type="spellEnd"/>
            <w:r>
              <w:rPr>
                <w:rFonts w:eastAsia="SimSun"/>
                <w:sz w:val="20"/>
                <w:szCs w:val="20"/>
              </w:rPr>
              <w:t xml:space="preserve">, </w:t>
            </w:r>
            <w:proofErr w:type="spellStart"/>
            <w:r>
              <w:rPr>
                <w:rFonts w:eastAsia="SimSun"/>
                <w:sz w:val="20"/>
                <w:szCs w:val="20"/>
              </w:rPr>
              <w:t>аударылу</w:t>
            </w:r>
            <w:proofErr w:type="spellEnd"/>
            <w:r>
              <w:rPr>
                <w:rFonts w:eastAsia="SimSun"/>
                <w:sz w:val="20"/>
                <w:szCs w:val="20"/>
              </w:rPr>
              <w:t xml:space="preserve">; </w:t>
            </w:r>
            <w:proofErr w:type="spellStart"/>
            <w:r>
              <w:rPr>
                <w:rFonts w:eastAsia="SimSun"/>
                <w:sz w:val="20"/>
                <w:szCs w:val="20"/>
              </w:rPr>
              <w:t>ыстықтан</w:t>
            </w:r>
            <w:proofErr w:type="spellEnd"/>
            <w:r>
              <w:rPr>
                <w:rFonts w:eastAsia="SimSun"/>
                <w:sz w:val="20"/>
                <w:szCs w:val="20"/>
              </w:rPr>
              <w:t>/</w:t>
            </w:r>
            <w:proofErr w:type="spellStart"/>
            <w:r>
              <w:rPr>
                <w:rFonts w:eastAsia="SimSun"/>
                <w:sz w:val="20"/>
                <w:szCs w:val="20"/>
              </w:rPr>
              <w:t>суықтан</w:t>
            </w:r>
            <w:proofErr w:type="spellEnd"/>
            <w:r>
              <w:rPr>
                <w:rFonts w:eastAsia="SimSun"/>
                <w:sz w:val="20"/>
                <w:szCs w:val="20"/>
              </w:rPr>
              <w:t xml:space="preserve"> </w:t>
            </w:r>
            <w:proofErr w:type="spellStart"/>
            <w:r>
              <w:rPr>
                <w:rFonts w:eastAsia="SimSun"/>
                <w:sz w:val="20"/>
                <w:szCs w:val="20"/>
              </w:rPr>
              <w:t>күйзеліс</w:t>
            </w:r>
            <w:proofErr w:type="spellEnd"/>
          </w:p>
        </w:tc>
        <w:tc>
          <w:tcPr>
            <w:tcW w:w="1890" w:type="dxa"/>
          </w:tcPr>
          <w:p w14:paraId="5BB978AE" w14:textId="77777777" w:rsidR="006B6003" w:rsidRDefault="00000000">
            <w:pPr>
              <w:pStyle w:val="ReportBodyTextNogap"/>
              <w:jc w:val="left"/>
              <w:rPr>
                <w:rFonts w:eastAsia="SimSun"/>
                <w:sz w:val="20"/>
                <w:szCs w:val="20"/>
              </w:rPr>
            </w:pPr>
            <w:proofErr w:type="spellStart"/>
            <w:r>
              <w:rPr>
                <w:rFonts w:eastAsia="SimSun"/>
                <w:sz w:val="20"/>
                <w:szCs w:val="20"/>
              </w:rPr>
              <w:t>Жарақат</w:t>
            </w:r>
            <w:proofErr w:type="spellEnd"/>
            <w:r>
              <w:rPr>
                <w:rFonts w:eastAsia="SimSun"/>
                <w:sz w:val="20"/>
                <w:szCs w:val="20"/>
              </w:rPr>
              <w:t xml:space="preserve">, </w:t>
            </w:r>
            <w:proofErr w:type="spellStart"/>
            <w:r>
              <w:rPr>
                <w:rFonts w:eastAsia="SimSun"/>
                <w:sz w:val="20"/>
                <w:szCs w:val="20"/>
              </w:rPr>
              <w:t>кесте</w:t>
            </w:r>
            <w:proofErr w:type="spellEnd"/>
            <w:r>
              <w:rPr>
                <w:rFonts w:eastAsia="SimSun"/>
                <w:sz w:val="20"/>
                <w:szCs w:val="20"/>
              </w:rPr>
              <w:t xml:space="preserve"> </w:t>
            </w:r>
            <w:proofErr w:type="spellStart"/>
            <w:r>
              <w:rPr>
                <w:rFonts w:eastAsia="SimSun"/>
                <w:sz w:val="20"/>
                <w:szCs w:val="20"/>
              </w:rPr>
              <w:t>бұзылысы</w:t>
            </w:r>
            <w:proofErr w:type="spellEnd"/>
          </w:p>
        </w:tc>
        <w:tc>
          <w:tcPr>
            <w:tcW w:w="4764" w:type="dxa"/>
          </w:tcPr>
          <w:p w14:paraId="75578C51" w14:textId="77777777" w:rsidR="006B6003" w:rsidRDefault="00000000">
            <w:pPr>
              <w:pStyle w:val="ReportBodyTextNogap"/>
              <w:jc w:val="left"/>
              <w:rPr>
                <w:rFonts w:eastAsia="SimSun"/>
                <w:sz w:val="20"/>
                <w:szCs w:val="20"/>
              </w:rPr>
            </w:pPr>
            <w:proofErr w:type="spellStart"/>
            <w:r>
              <w:rPr>
                <w:rFonts w:eastAsia="SimSun"/>
                <w:sz w:val="20"/>
                <w:szCs w:val="20"/>
              </w:rPr>
              <w:t>Ауа</w:t>
            </w:r>
            <w:proofErr w:type="spellEnd"/>
            <w:r>
              <w:rPr>
                <w:rFonts w:eastAsia="SimSun"/>
                <w:sz w:val="20"/>
                <w:szCs w:val="20"/>
              </w:rPr>
              <w:t xml:space="preserve"> </w:t>
            </w:r>
            <w:proofErr w:type="spellStart"/>
            <w:r>
              <w:rPr>
                <w:rFonts w:eastAsia="SimSun"/>
                <w:sz w:val="20"/>
                <w:szCs w:val="20"/>
              </w:rPr>
              <w:t>райын</w:t>
            </w:r>
            <w:proofErr w:type="spellEnd"/>
            <w:r>
              <w:rPr>
                <w:rFonts w:eastAsia="SimSun"/>
                <w:sz w:val="20"/>
                <w:szCs w:val="20"/>
              </w:rPr>
              <w:t xml:space="preserve"> </w:t>
            </w:r>
            <w:proofErr w:type="spellStart"/>
            <w:r>
              <w:rPr>
                <w:rFonts w:eastAsia="SimSun"/>
                <w:sz w:val="20"/>
                <w:szCs w:val="20"/>
              </w:rPr>
              <w:t>бақылау</w:t>
            </w:r>
            <w:proofErr w:type="spellEnd"/>
            <w:r>
              <w:rPr>
                <w:rFonts w:eastAsia="SimSun"/>
                <w:sz w:val="20"/>
                <w:szCs w:val="20"/>
              </w:rPr>
              <w:t xml:space="preserve">; </w:t>
            </w:r>
            <w:proofErr w:type="spellStart"/>
            <w:r>
              <w:rPr>
                <w:rFonts w:eastAsia="SimSun"/>
                <w:sz w:val="20"/>
                <w:szCs w:val="20"/>
              </w:rPr>
              <w:t>оқиғалар</w:t>
            </w:r>
            <w:proofErr w:type="spellEnd"/>
            <w:r>
              <w:rPr>
                <w:rFonts w:eastAsia="SimSun"/>
                <w:sz w:val="20"/>
                <w:szCs w:val="20"/>
              </w:rPr>
              <w:t xml:space="preserve"> </w:t>
            </w:r>
            <w:proofErr w:type="spellStart"/>
            <w:r>
              <w:rPr>
                <w:rFonts w:eastAsia="SimSun"/>
                <w:sz w:val="20"/>
                <w:szCs w:val="20"/>
              </w:rPr>
              <w:t>кезінде</w:t>
            </w:r>
            <w:proofErr w:type="spellEnd"/>
            <w:r>
              <w:rPr>
                <w:rFonts w:eastAsia="SimSun"/>
                <w:sz w:val="20"/>
                <w:szCs w:val="20"/>
              </w:rPr>
              <w:t xml:space="preserve"> </w:t>
            </w:r>
            <w:proofErr w:type="spellStart"/>
            <w:r>
              <w:rPr>
                <w:rFonts w:eastAsia="SimSun"/>
                <w:sz w:val="20"/>
                <w:szCs w:val="20"/>
              </w:rPr>
              <w:t>жоғары</w:t>
            </w:r>
            <w:proofErr w:type="spellEnd"/>
            <w:r>
              <w:rPr>
                <w:rFonts w:eastAsia="SimSun"/>
                <w:sz w:val="20"/>
                <w:szCs w:val="20"/>
              </w:rPr>
              <w:t xml:space="preserve"> </w:t>
            </w:r>
            <w:proofErr w:type="spellStart"/>
            <w:r>
              <w:rPr>
                <w:rFonts w:eastAsia="SimSun"/>
                <w:sz w:val="20"/>
                <w:szCs w:val="20"/>
              </w:rPr>
              <w:t>қауіпті</w:t>
            </w:r>
            <w:proofErr w:type="spellEnd"/>
            <w:r>
              <w:rPr>
                <w:rFonts w:eastAsia="SimSun"/>
                <w:sz w:val="20"/>
                <w:szCs w:val="20"/>
              </w:rPr>
              <w:t xml:space="preserve"> </w:t>
            </w:r>
            <w:proofErr w:type="spellStart"/>
            <w:r>
              <w:rPr>
                <w:rFonts w:eastAsia="SimSun"/>
                <w:sz w:val="20"/>
                <w:szCs w:val="20"/>
              </w:rPr>
              <w:t>міндеттерді</w:t>
            </w:r>
            <w:proofErr w:type="spellEnd"/>
            <w:r>
              <w:rPr>
                <w:rFonts w:eastAsia="SimSun"/>
                <w:sz w:val="20"/>
                <w:szCs w:val="20"/>
              </w:rPr>
              <w:t xml:space="preserve"> </w:t>
            </w:r>
            <w:proofErr w:type="spellStart"/>
            <w:r>
              <w:rPr>
                <w:rFonts w:eastAsia="SimSun"/>
                <w:sz w:val="20"/>
                <w:szCs w:val="20"/>
              </w:rPr>
              <w:t>тоқтату</w:t>
            </w:r>
            <w:proofErr w:type="spellEnd"/>
            <w:r>
              <w:rPr>
                <w:rFonts w:eastAsia="SimSun"/>
                <w:sz w:val="20"/>
                <w:szCs w:val="20"/>
              </w:rPr>
              <w:t xml:space="preserve">; </w:t>
            </w:r>
            <w:proofErr w:type="spellStart"/>
            <w:r>
              <w:rPr>
                <w:rFonts w:eastAsia="SimSun"/>
                <w:sz w:val="20"/>
                <w:szCs w:val="20"/>
              </w:rPr>
              <w:t>дауылды</w:t>
            </w:r>
            <w:proofErr w:type="spellEnd"/>
            <w:r>
              <w:rPr>
                <w:rFonts w:eastAsia="SimSun"/>
                <w:sz w:val="20"/>
                <w:szCs w:val="20"/>
              </w:rPr>
              <w:t xml:space="preserve"> </w:t>
            </w:r>
            <w:proofErr w:type="spellStart"/>
            <w:r>
              <w:rPr>
                <w:rFonts w:eastAsia="SimSun"/>
                <w:sz w:val="20"/>
                <w:szCs w:val="20"/>
              </w:rPr>
              <w:t>су</w:t>
            </w:r>
            <w:proofErr w:type="spellEnd"/>
            <w:r>
              <w:rPr>
                <w:rFonts w:eastAsia="SimSun"/>
                <w:sz w:val="20"/>
                <w:szCs w:val="20"/>
              </w:rPr>
              <w:t>/</w:t>
            </w:r>
            <w:proofErr w:type="spellStart"/>
            <w:r>
              <w:rPr>
                <w:rFonts w:eastAsia="SimSun"/>
                <w:sz w:val="20"/>
                <w:szCs w:val="20"/>
              </w:rPr>
              <w:t>эрозия</w:t>
            </w:r>
            <w:proofErr w:type="spellEnd"/>
            <w:r>
              <w:rPr>
                <w:rFonts w:eastAsia="SimSun"/>
                <w:sz w:val="20"/>
                <w:szCs w:val="20"/>
              </w:rPr>
              <w:t xml:space="preserve"> </w:t>
            </w:r>
            <w:proofErr w:type="spellStart"/>
            <w:r>
              <w:rPr>
                <w:rFonts w:eastAsia="SimSun"/>
                <w:sz w:val="20"/>
                <w:szCs w:val="20"/>
              </w:rPr>
              <w:t>бақылауы</w:t>
            </w:r>
            <w:proofErr w:type="spellEnd"/>
            <w:r>
              <w:rPr>
                <w:rFonts w:eastAsia="SimSun"/>
                <w:sz w:val="20"/>
                <w:szCs w:val="20"/>
              </w:rPr>
              <w:t xml:space="preserve">; </w:t>
            </w:r>
            <w:proofErr w:type="spellStart"/>
            <w:r>
              <w:rPr>
                <w:rFonts w:eastAsia="SimSun"/>
                <w:sz w:val="20"/>
                <w:szCs w:val="20"/>
              </w:rPr>
              <w:t>қарды</w:t>
            </w:r>
            <w:proofErr w:type="spellEnd"/>
            <w:r>
              <w:rPr>
                <w:rFonts w:eastAsia="SimSun"/>
                <w:sz w:val="20"/>
                <w:szCs w:val="20"/>
              </w:rPr>
              <w:t>/</w:t>
            </w:r>
            <w:proofErr w:type="spellStart"/>
            <w:r>
              <w:rPr>
                <w:rFonts w:eastAsia="SimSun"/>
                <w:sz w:val="20"/>
                <w:szCs w:val="20"/>
              </w:rPr>
              <w:t>мұзды</w:t>
            </w:r>
            <w:proofErr w:type="spellEnd"/>
            <w:r>
              <w:rPr>
                <w:rFonts w:eastAsia="SimSun"/>
                <w:sz w:val="20"/>
                <w:szCs w:val="20"/>
              </w:rPr>
              <w:t xml:space="preserve"> </w:t>
            </w:r>
            <w:proofErr w:type="spellStart"/>
            <w:r>
              <w:rPr>
                <w:rFonts w:eastAsia="SimSun"/>
                <w:sz w:val="20"/>
                <w:szCs w:val="20"/>
              </w:rPr>
              <w:t>тазалау</w:t>
            </w:r>
            <w:proofErr w:type="spellEnd"/>
            <w:r>
              <w:rPr>
                <w:rFonts w:eastAsia="SimSun"/>
                <w:sz w:val="20"/>
                <w:szCs w:val="20"/>
              </w:rPr>
              <w:t xml:space="preserve"> </w:t>
            </w:r>
            <w:proofErr w:type="spellStart"/>
            <w:r>
              <w:rPr>
                <w:rFonts w:eastAsia="SimSun"/>
                <w:sz w:val="20"/>
                <w:szCs w:val="20"/>
              </w:rPr>
              <w:t>және</w:t>
            </w:r>
            <w:proofErr w:type="spellEnd"/>
            <w:r>
              <w:rPr>
                <w:rFonts w:eastAsia="SimSun"/>
                <w:sz w:val="20"/>
                <w:szCs w:val="20"/>
              </w:rPr>
              <w:t xml:space="preserve"> </w:t>
            </w:r>
            <w:proofErr w:type="spellStart"/>
            <w:r>
              <w:rPr>
                <w:rFonts w:eastAsia="SimSun"/>
                <w:sz w:val="20"/>
                <w:szCs w:val="20"/>
              </w:rPr>
              <w:t>мұзды</w:t>
            </w:r>
            <w:proofErr w:type="spellEnd"/>
            <w:r>
              <w:rPr>
                <w:rFonts w:eastAsia="SimSun"/>
                <w:sz w:val="20"/>
                <w:szCs w:val="20"/>
              </w:rPr>
              <w:t xml:space="preserve"> </w:t>
            </w:r>
            <w:proofErr w:type="spellStart"/>
            <w:r>
              <w:rPr>
                <w:rFonts w:eastAsia="SimSun"/>
                <w:sz w:val="20"/>
                <w:szCs w:val="20"/>
              </w:rPr>
              <w:t>еріту</w:t>
            </w:r>
            <w:proofErr w:type="spellEnd"/>
            <w:r>
              <w:rPr>
                <w:rFonts w:eastAsia="SimSun"/>
                <w:sz w:val="20"/>
                <w:szCs w:val="20"/>
              </w:rPr>
              <w:t xml:space="preserve">; </w:t>
            </w:r>
            <w:proofErr w:type="spellStart"/>
            <w:r>
              <w:rPr>
                <w:rFonts w:eastAsia="SimSun"/>
                <w:sz w:val="20"/>
                <w:szCs w:val="20"/>
              </w:rPr>
              <w:t>крандар</w:t>
            </w:r>
            <w:proofErr w:type="spellEnd"/>
            <w:r>
              <w:rPr>
                <w:rFonts w:eastAsia="SimSun"/>
                <w:sz w:val="20"/>
                <w:szCs w:val="20"/>
              </w:rPr>
              <w:t>/</w:t>
            </w:r>
            <w:proofErr w:type="spellStart"/>
            <w:r>
              <w:rPr>
                <w:rFonts w:eastAsia="SimSun"/>
                <w:sz w:val="20"/>
                <w:szCs w:val="20"/>
              </w:rPr>
              <w:t>жоғарыдағы</w:t>
            </w:r>
            <w:proofErr w:type="spellEnd"/>
            <w:r>
              <w:rPr>
                <w:rFonts w:eastAsia="SimSun"/>
                <w:sz w:val="20"/>
                <w:szCs w:val="20"/>
              </w:rPr>
              <w:t xml:space="preserve"> </w:t>
            </w:r>
            <w:proofErr w:type="spellStart"/>
            <w:r>
              <w:rPr>
                <w:rFonts w:eastAsia="SimSun"/>
                <w:sz w:val="20"/>
                <w:szCs w:val="20"/>
              </w:rPr>
              <w:t>жұмыс</w:t>
            </w:r>
            <w:proofErr w:type="spellEnd"/>
            <w:r>
              <w:rPr>
                <w:rFonts w:eastAsia="SimSun"/>
                <w:sz w:val="20"/>
                <w:szCs w:val="20"/>
              </w:rPr>
              <w:t xml:space="preserve"> </w:t>
            </w:r>
            <w:proofErr w:type="spellStart"/>
            <w:r>
              <w:rPr>
                <w:rFonts w:eastAsia="SimSun"/>
                <w:sz w:val="20"/>
                <w:szCs w:val="20"/>
              </w:rPr>
              <w:t>үшін</w:t>
            </w:r>
            <w:proofErr w:type="spellEnd"/>
            <w:r>
              <w:rPr>
                <w:rFonts w:eastAsia="SimSun"/>
                <w:sz w:val="20"/>
                <w:szCs w:val="20"/>
              </w:rPr>
              <w:t xml:space="preserve"> </w:t>
            </w:r>
            <w:proofErr w:type="spellStart"/>
            <w:r>
              <w:rPr>
                <w:rFonts w:eastAsia="SimSun"/>
                <w:sz w:val="20"/>
                <w:szCs w:val="20"/>
              </w:rPr>
              <w:t>жел</w:t>
            </w:r>
            <w:proofErr w:type="spellEnd"/>
            <w:r>
              <w:rPr>
                <w:rFonts w:eastAsia="SimSun"/>
                <w:sz w:val="20"/>
                <w:szCs w:val="20"/>
              </w:rPr>
              <w:t xml:space="preserve"> </w:t>
            </w:r>
            <w:proofErr w:type="spellStart"/>
            <w:r>
              <w:rPr>
                <w:rFonts w:eastAsia="SimSun"/>
                <w:sz w:val="20"/>
                <w:szCs w:val="20"/>
              </w:rPr>
              <w:t>шектеулері</w:t>
            </w:r>
            <w:proofErr w:type="spellEnd"/>
            <w:r>
              <w:rPr>
                <w:rFonts w:eastAsia="SimSun"/>
                <w:sz w:val="20"/>
                <w:szCs w:val="20"/>
              </w:rPr>
              <w:t xml:space="preserve">; </w:t>
            </w:r>
            <w:proofErr w:type="spellStart"/>
            <w:r>
              <w:rPr>
                <w:rFonts w:eastAsia="SimSun"/>
                <w:sz w:val="20"/>
                <w:szCs w:val="20"/>
              </w:rPr>
              <w:t>гидратация</w:t>
            </w:r>
            <w:proofErr w:type="spellEnd"/>
            <w:r>
              <w:rPr>
                <w:rFonts w:eastAsia="SimSun"/>
                <w:sz w:val="20"/>
                <w:szCs w:val="20"/>
              </w:rPr>
              <w:t>/</w:t>
            </w:r>
            <w:proofErr w:type="spellStart"/>
            <w:r>
              <w:rPr>
                <w:rFonts w:eastAsia="SimSun"/>
                <w:sz w:val="20"/>
                <w:szCs w:val="20"/>
              </w:rPr>
              <w:t>көлеңке</w:t>
            </w:r>
            <w:proofErr w:type="spellEnd"/>
            <w:r>
              <w:rPr>
                <w:rFonts w:eastAsia="SimSun"/>
                <w:sz w:val="20"/>
                <w:szCs w:val="20"/>
              </w:rPr>
              <w:t>/</w:t>
            </w:r>
            <w:proofErr w:type="spellStart"/>
            <w:r>
              <w:rPr>
                <w:rFonts w:eastAsia="SimSun"/>
                <w:sz w:val="20"/>
                <w:szCs w:val="20"/>
              </w:rPr>
              <w:t>ыстықтан</w:t>
            </w:r>
            <w:proofErr w:type="spellEnd"/>
            <w:r>
              <w:rPr>
                <w:rFonts w:eastAsia="SimSun"/>
                <w:sz w:val="20"/>
                <w:szCs w:val="20"/>
              </w:rPr>
              <w:t xml:space="preserve"> </w:t>
            </w:r>
            <w:proofErr w:type="spellStart"/>
            <w:r>
              <w:rPr>
                <w:rFonts w:eastAsia="SimSun"/>
                <w:sz w:val="20"/>
                <w:szCs w:val="20"/>
              </w:rPr>
              <w:t>күйзеліс</w:t>
            </w:r>
            <w:proofErr w:type="spellEnd"/>
            <w:r>
              <w:rPr>
                <w:rFonts w:eastAsia="SimSun"/>
                <w:sz w:val="20"/>
                <w:szCs w:val="20"/>
              </w:rPr>
              <w:t xml:space="preserve"> </w:t>
            </w:r>
            <w:proofErr w:type="spellStart"/>
            <w:r>
              <w:rPr>
                <w:rFonts w:eastAsia="SimSun"/>
                <w:sz w:val="20"/>
                <w:szCs w:val="20"/>
              </w:rPr>
              <w:t>хаттамасы</w:t>
            </w:r>
            <w:proofErr w:type="spellEnd"/>
            <w:r>
              <w:rPr>
                <w:rFonts w:eastAsia="SimSun"/>
                <w:sz w:val="20"/>
                <w:szCs w:val="20"/>
              </w:rPr>
              <w:t xml:space="preserve">; </w:t>
            </w:r>
            <w:proofErr w:type="spellStart"/>
            <w:r>
              <w:rPr>
                <w:rFonts w:eastAsia="SimSun"/>
                <w:sz w:val="20"/>
                <w:szCs w:val="20"/>
              </w:rPr>
              <w:t>суық</w:t>
            </w:r>
            <w:proofErr w:type="spellEnd"/>
            <w:r>
              <w:rPr>
                <w:rFonts w:eastAsia="SimSun"/>
                <w:sz w:val="20"/>
                <w:szCs w:val="20"/>
              </w:rPr>
              <w:t xml:space="preserve"> </w:t>
            </w:r>
            <w:proofErr w:type="spellStart"/>
            <w:r>
              <w:rPr>
                <w:rFonts w:eastAsia="SimSun"/>
                <w:sz w:val="20"/>
                <w:szCs w:val="20"/>
              </w:rPr>
              <w:t>ауа</w:t>
            </w:r>
            <w:proofErr w:type="spellEnd"/>
            <w:r>
              <w:rPr>
                <w:rFonts w:eastAsia="SimSun"/>
                <w:sz w:val="20"/>
                <w:szCs w:val="20"/>
              </w:rPr>
              <w:t xml:space="preserve"> </w:t>
            </w:r>
            <w:proofErr w:type="spellStart"/>
            <w:r>
              <w:rPr>
                <w:rFonts w:eastAsia="SimSun"/>
                <w:sz w:val="20"/>
                <w:szCs w:val="20"/>
              </w:rPr>
              <w:t>райына</w:t>
            </w:r>
            <w:proofErr w:type="spellEnd"/>
            <w:r>
              <w:rPr>
                <w:rFonts w:eastAsia="SimSun"/>
                <w:sz w:val="20"/>
                <w:szCs w:val="20"/>
              </w:rPr>
              <w:t xml:space="preserve"> </w:t>
            </w:r>
            <w:proofErr w:type="spellStart"/>
            <w:r>
              <w:rPr>
                <w:rFonts w:eastAsia="SimSun"/>
                <w:sz w:val="20"/>
                <w:szCs w:val="20"/>
              </w:rPr>
              <w:t>арналған</w:t>
            </w:r>
            <w:proofErr w:type="spellEnd"/>
            <w:r>
              <w:rPr>
                <w:rFonts w:eastAsia="SimSun"/>
                <w:sz w:val="20"/>
                <w:szCs w:val="20"/>
              </w:rPr>
              <w:t xml:space="preserve"> ЖҚҚ </w:t>
            </w:r>
            <w:proofErr w:type="spellStart"/>
            <w:r>
              <w:rPr>
                <w:rFonts w:eastAsia="SimSun"/>
                <w:sz w:val="20"/>
                <w:szCs w:val="20"/>
              </w:rPr>
              <w:t>және</w:t>
            </w:r>
            <w:proofErr w:type="spellEnd"/>
            <w:r>
              <w:rPr>
                <w:rFonts w:eastAsia="SimSun"/>
                <w:sz w:val="20"/>
                <w:szCs w:val="20"/>
              </w:rPr>
              <w:t xml:space="preserve"> </w:t>
            </w:r>
            <w:proofErr w:type="spellStart"/>
            <w:r>
              <w:rPr>
                <w:rFonts w:eastAsia="SimSun"/>
                <w:sz w:val="20"/>
                <w:szCs w:val="20"/>
              </w:rPr>
              <w:t>жылыну</w:t>
            </w:r>
            <w:proofErr w:type="spellEnd"/>
            <w:r>
              <w:rPr>
                <w:rFonts w:eastAsia="SimSun"/>
                <w:sz w:val="20"/>
                <w:szCs w:val="20"/>
              </w:rPr>
              <w:t xml:space="preserve"> </w:t>
            </w:r>
            <w:proofErr w:type="spellStart"/>
            <w:r>
              <w:rPr>
                <w:rFonts w:eastAsia="SimSun"/>
                <w:sz w:val="20"/>
                <w:szCs w:val="20"/>
              </w:rPr>
              <w:t>үзілістері</w:t>
            </w:r>
            <w:proofErr w:type="spellEnd"/>
            <w:r>
              <w:rPr>
                <w:rFonts w:eastAsia="SimSun"/>
                <w:sz w:val="20"/>
                <w:szCs w:val="20"/>
              </w:rPr>
              <w:t xml:space="preserve">; </w:t>
            </w:r>
            <w:proofErr w:type="spellStart"/>
            <w:r>
              <w:rPr>
                <w:rFonts w:eastAsia="SimSun"/>
                <w:sz w:val="20"/>
                <w:szCs w:val="20"/>
              </w:rPr>
              <w:t>ауысымды</w:t>
            </w:r>
            <w:proofErr w:type="spellEnd"/>
            <w:r>
              <w:rPr>
                <w:rFonts w:eastAsia="SimSun"/>
                <w:sz w:val="20"/>
                <w:szCs w:val="20"/>
              </w:rPr>
              <w:t xml:space="preserve"> </w:t>
            </w:r>
            <w:proofErr w:type="spellStart"/>
            <w:r>
              <w:rPr>
                <w:rFonts w:eastAsia="SimSun"/>
                <w:sz w:val="20"/>
                <w:szCs w:val="20"/>
              </w:rPr>
              <w:t>реттеу</w:t>
            </w:r>
            <w:proofErr w:type="spellEnd"/>
            <w:r>
              <w:rPr>
                <w:rFonts w:eastAsia="SimSun"/>
                <w:sz w:val="20"/>
                <w:szCs w:val="20"/>
              </w:rPr>
              <w:t>.</w:t>
            </w:r>
          </w:p>
        </w:tc>
      </w:tr>
      <w:tr w:rsidR="006B6003" w14:paraId="62B83CDD" w14:textId="77777777">
        <w:trPr>
          <w:trHeight w:val="34"/>
        </w:trPr>
        <w:tc>
          <w:tcPr>
            <w:tcW w:w="1705" w:type="dxa"/>
          </w:tcPr>
          <w:p w14:paraId="6327BC8C" w14:textId="77777777" w:rsidR="006B6003" w:rsidRDefault="00000000">
            <w:pPr>
              <w:pStyle w:val="ReportBodyTextNogap"/>
              <w:jc w:val="left"/>
              <w:rPr>
                <w:rFonts w:eastAsia="SimSun"/>
                <w:sz w:val="20"/>
                <w:szCs w:val="20"/>
              </w:rPr>
            </w:pPr>
            <w:proofErr w:type="spellStart"/>
            <w:r>
              <w:rPr>
                <w:rFonts w:eastAsia="SimSun"/>
                <w:sz w:val="20"/>
                <w:szCs w:val="20"/>
              </w:rPr>
              <w:t>Қауіпті</w:t>
            </w:r>
            <w:proofErr w:type="spellEnd"/>
            <w:r>
              <w:rPr>
                <w:rFonts w:eastAsia="SimSun"/>
                <w:sz w:val="20"/>
                <w:szCs w:val="20"/>
              </w:rPr>
              <w:t xml:space="preserve"> </w:t>
            </w:r>
            <w:proofErr w:type="spellStart"/>
            <w:r>
              <w:rPr>
                <w:rFonts w:eastAsia="SimSun"/>
                <w:sz w:val="20"/>
                <w:szCs w:val="20"/>
              </w:rPr>
              <w:t>материалдар</w:t>
            </w:r>
            <w:proofErr w:type="spellEnd"/>
            <w:r>
              <w:rPr>
                <w:rFonts w:eastAsia="SimSun"/>
                <w:sz w:val="20"/>
                <w:szCs w:val="20"/>
              </w:rPr>
              <w:t xml:space="preserve"> (</w:t>
            </w:r>
            <w:proofErr w:type="spellStart"/>
            <w:r>
              <w:rPr>
                <w:rFonts w:eastAsia="SimSun"/>
                <w:sz w:val="20"/>
                <w:szCs w:val="20"/>
              </w:rPr>
              <w:t>отын</w:t>
            </w:r>
            <w:proofErr w:type="spellEnd"/>
            <w:r>
              <w:rPr>
                <w:rFonts w:eastAsia="SimSun"/>
                <w:sz w:val="20"/>
                <w:szCs w:val="20"/>
              </w:rPr>
              <w:t xml:space="preserve">, </w:t>
            </w:r>
            <w:proofErr w:type="spellStart"/>
            <w:r>
              <w:rPr>
                <w:rFonts w:eastAsia="SimSun"/>
                <w:sz w:val="20"/>
                <w:szCs w:val="20"/>
              </w:rPr>
              <w:t>майлар</w:t>
            </w:r>
            <w:proofErr w:type="spellEnd"/>
            <w:r>
              <w:rPr>
                <w:rFonts w:eastAsia="SimSun"/>
                <w:sz w:val="20"/>
                <w:szCs w:val="20"/>
              </w:rPr>
              <w:t xml:space="preserve">, </w:t>
            </w:r>
            <w:proofErr w:type="spellStart"/>
            <w:r>
              <w:rPr>
                <w:rFonts w:eastAsia="SimSun"/>
                <w:sz w:val="20"/>
                <w:szCs w:val="20"/>
              </w:rPr>
              <w:t>еріткіштер</w:t>
            </w:r>
            <w:proofErr w:type="spellEnd"/>
            <w:r>
              <w:rPr>
                <w:rFonts w:eastAsia="SimSun"/>
                <w:sz w:val="20"/>
                <w:szCs w:val="20"/>
              </w:rPr>
              <w:t xml:space="preserve">, </w:t>
            </w:r>
            <w:proofErr w:type="spellStart"/>
            <w:r>
              <w:rPr>
                <w:rFonts w:eastAsia="SimSun"/>
                <w:sz w:val="20"/>
                <w:szCs w:val="20"/>
              </w:rPr>
              <w:t>цемент</w:t>
            </w:r>
            <w:proofErr w:type="spellEnd"/>
            <w:r>
              <w:rPr>
                <w:rFonts w:eastAsia="SimSun"/>
                <w:sz w:val="20"/>
                <w:szCs w:val="20"/>
              </w:rPr>
              <w:t xml:space="preserve">, </w:t>
            </w:r>
            <w:proofErr w:type="spellStart"/>
            <w:r>
              <w:rPr>
                <w:rFonts w:eastAsia="SimSun"/>
                <w:sz w:val="20"/>
                <w:szCs w:val="20"/>
              </w:rPr>
              <w:t>химиялық</w:t>
            </w:r>
            <w:proofErr w:type="spellEnd"/>
            <w:r>
              <w:rPr>
                <w:rFonts w:eastAsia="SimSun"/>
                <w:sz w:val="20"/>
                <w:szCs w:val="20"/>
              </w:rPr>
              <w:t xml:space="preserve"> </w:t>
            </w:r>
            <w:proofErr w:type="spellStart"/>
            <w:r>
              <w:rPr>
                <w:rFonts w:eastAsia="SimSun"/>
                <w:sz w:val="20"/>
                <w:szCs w:val="20"/>
              </w:rPr>
              <w:t>заттар</w:t>
            </w:r>
            <w:proofErr w:type="spellEnd"/>
            <w:r>
              <w:rPr>
                <w:rFonts w:eastAsia="SimSun"/>
                <w:sz w:val="20"/>
                <w:szCs w:val="20"/>
              </w:rPr>
              <w:t>)</w:t>
            </w:r>
          </w:p>
        </w:tc>
        <w:tc>
          <w:tcPr>
            <w:tcW w:w="1440" w:type="dxa"/>
          </w:tcPr>
          <w:p w14:paraId="06794066" w14:textId="77777777" w:rsidR="006B6003" w:rsidRDefault="00000000">
            <w:pPr>
              <w:pStyle w:val="ReportBodyTextNogap"/>
              <w:jc w:val="left"/>
              <w:rPr>
                <w:rFonts w:eastAsia="SimSun"/>
                <w:sz w:val="20"/>
                <w:szCs w:val="20"/>
              </w:rPr>
            </w:pPr>
            <w:proofErr w:type="spellStart"/>
            <w:r>
              <w:rPr>
                <w:rFonts w:eastAsia="SimSun"/>
                <w:sz w:val="20"/>
                <w:szCs w:val="20"/>
              </w:rPr>
              <w:t>Төгілу</w:t>
            </w:r>
            <w:proofErr w:type="spellEnd"/>
            <w:r>
              <w:rPr>
                <w:rFonts w:eastAsia="SimSun"/>
                <w:sz w:val="20"/>
                <w:szCs w:val="20"/>
              </w:rPr>
              <w:t xml:space="preserve">, </w:t>
            </w:r>
            <w:proofErr w:type="spellStart"/>
            <w:r>
              <w:rPr>
                <w:rFonts w:eastAsia="SimSun"/>
                <w:sz w:val="20"/>
                <w:szCs w:val="20"/>
              </w:rPr>
              <w:t>тұтану</w:t>
            </w:r>
            <w:proofErr w:type="spellEnd"/>
            <w:r>
              <w:rPr>
                <w:rFonts w:eastAsia="SimSun"/>
                <w:sz w:val="20"/>
                <w:szCs w:val="20"/>
              </w:rPr>
              <w:t xml:space="preserve">, </w:t>
            </w:r>
            <w:proofErr w:type="spellStart"/>
            <w:r>
              <w:rPr>
                <w:rFonts w:eastAsia="SimSun"/>
                <w:sz w:val="20"/>
                <w:szCs w:val="20"/>
              </w:rPr>
              <w:t>әсер</w:t>
            </w:r>
            <w:proofErr w:type="spellEnd"/>
            <w:r>
              <w:rPr>
                <w:rFonts w:eastAsia="SimSun"/>
                <w:sz w:val="20"/>
                <w:szCs w:val="20"/>
              </w:rPr>
              <w:t xml:space="preserve"> </w:t>
            </w:r>
            <w:proofErr w:type="spellStart"/>
            <w:r>
              <w:rPr>
                <w:rFonts w:eastAsia="SimSun"/>
                <w:sz w:val="20"/>
                <w:szCs w:val="20"/>
              </w:rPr>
              <w:t>ету</w:t>
            </w:r>
            <w:proofErr w:type="spellEnd"/>
          </w:p>
        </w:tc>
        <w:tc>
          <w:tcPr>
            <w:tcW w:w="1890" w:type="dxa"/>
          </w:tcPr>
          <w:p w14:paraId="74A82DFE" w14:textId="77777777" w:rsidR="006B6003" w:rsidRDefault="00000000">
            <w:pPr>
              <w:pStyle w:val="ReportBodyTextNogap"/>
              <w:jc w:val="left"/>
              <w:rPr>
                <w:rFonts w:eastAsia="SimSun"/>
                <w:sz w:val="20"/>
                <w:szCs w:val="20"/>
              </w:rPr>
            </w:pPr>
            <w:proofErr w:type="spellStart"/>
            <w:r>
              <w:rPr>
                <w:rFonts w:eastAsia="SimSun"/>
                <w:sz w:val="20"/>
                <w:szCs w:val="20"/>
              </w:rPr>
              <w:t>Улану</w:t>
            </w:r>
            <w:proofErr w:type="spellEnd"/>
            <w:r>
              <w:rPr>
                <w:rFonts w:eastAsia="SimSun"/>
                <w:sz w:val="20"/>
                <w:szCs w:val="20"/>
              </w:rPr>
              <w:t xml:space="preserve">; </w:t>
            </w:r>
            <w:proofErr w:type="spellStart"/>
            <w:r>
              <w:rPr>
                <w:rFonts w:eastAsia="SimSun"/>
                <w:sz w:val="20"/>
                <w:szCs w:val="20"/>
              </w:rPr>
              <w:t>топырақтың</w:t>
            </w:r>
            <w:proofErr w:type="spellEnd"/>
            <w:r>
              <w:rPr>
                <w:rFonts w:eastAsia="SimSun"/>
                <w:sz w:val="20"/>
                <w:szCs w:val="20"/>
              </w:rPr>
              <w:t>/</w:t>
            </w:r>
            <w:proofErr w:type="spellStart"/>
            <w:r>
              <w:rPr>
                <w:rFonts w:eastAsia="SimSun"/>
                <w:sz w:val="20"/>
                <w:szCs w:val="20"/>
              </w:rPr>
              <w:t>судың</w:t>
            </w:r>
            <w:proofErr w:type="spellEnd"/>
            <w:r>
              <w:rPr>
                <w:rFonts w:eastAsia="SimSun"/>
                <w:sz w:val="20"/>
                <w:szCs w:val="20"/>
              </w:rPr>
              <w:t xml:space="preserve"> </w:t>
            </w:r>
            <w:proofErr w:type="spellStart"/>
            <w:r>
              <w:rPr>
                <w:rFonts w:eastAsia="SimSun"/>
                <w:sz w:val="20"/>
                <w:szCs w:val="20"/>
              </w:rPr>
              <w:t>ластануы</w:t>
            </w:r>
            <w:proofErr w:type="spellEnd"/>
            <w:r>
              <w:rPr>
                <w:rFonts w:eastAsia="SimSun"/>
                <w:sz w:val="20"/>
                <w:szCs w:val="20"/>
              </w:rPr>
              <w:t xml:space="preserve">; </w:t>
            </w:r>
            <w:proofErr w:type="spellStart"/>
            <w:r>
              <w:rPr>
                <w:rFonts w:eastAsia="SimSun"/>
                <w:sz w:val="20"/>
                <w:szCs w:val="20"/>
              </w:rPr>
              <w:t>өрт</w:t>
            </w:r>
            <w:proofErr w:type="spellEnd"/>
          </w:p>
        </w:tc>
        <w:tc>
          <w:tcPr>
            <w:tcW w:w="4764" w:type="dxa"/>
          </w:tcPr>
          <w:p w14:paraId="72F9582A" w14:textId="77777777" w:rsidR="006B6003" w:rsidRDefault="00000000">
            <w:pPr>
              <w:pStyle w:val="ReportBodyTextNogap"/>
              <w:jc w:val="left"/>
              <w:rPr>
                <w:rFonts w:eastAsia="SimSun"/>
                <w:sz w:val="20"/>
                <w:szCs w:val="20"/>
              </w:rPr>
            </w:pPr>
            <w:proofErr w:type="spellStart"/>
            <w:r>
              <w:rPr>
                <w:rFonts w:eastAsia="SimSun"/>
                <w:sz w:val="20"/>
                <w:szCs w:val="20"/>
              </w:rPr>
              <w:t>Химиялық</w:t>
            </w:r>
            <w:proofErr w:type="spellEnd"/>
            <w:r>
              <w:rPr>
                <w:rFonts w:eastAsia="SimSun"/>
                <w:sz w:val="20"/>
                <w:szCs w:val="20"/>
              </w:rPr>
              <w:t xml:space="preserve"> </w:t>
            </w:r>
            <w:proofErr w:type="spellStart"/>
            <w:r>
              <w:rPr>
                <w:rFonts w:eastAsia="SimSun"/>
                <w:sz w:val="20"/>
                <w:szCs w:val="20"/>
              </w:rPr>
              <w:t>заттардың</w:t>
            </w:r>
            <w:proofErr w:type="spellEnd"/>
            <w:r>
              <w:rPr>
                <w:rFonts w:eastAsia="SimSun"/>
                <w:sz w:val="20"/>
                <w:szCs w:val="20"/>
              </w:rPr>
              <w:t xml:space="preserve"> </w:t>
            </w:r>
            <w:proofErr w:type="spellStart"/>
            <w:r>
              <w:rPr>
                <w:rFonts w:eastAsia="SimSun"/>
                <w:sz w:val="20"/>
                <w:szCs w:val="20"/>
              </w:rPr>
              <w:t>тізімі</w:t>
            </w:r>
            <w:proofErr w:type="spellEnd"/>
            <w:r>
              <w:rPr>
                <w:rFonts w:eastAsia="SimSun"/>
                <w:sz w:val="20"/>
                <w:szCs w:val="20"/>
              </w:rPr>
              <w:t xml:space="preserve"> </w:t>
            </w:r>
            <w:proofErr w:type="spellStart"/>
            <w:r>
              <w:rPr>
                <w:rFonts w:eastAsia="SimSun"/>
                <w:sz w:val="20"/>
                <w:szCs w:val="20"/>
              </w:rPr>
              <w:t>және</w:t>
            </w:r>
            <w:proofErr w:type="spellEnd"/>
            <w:r>
              <w:rPr>
                <w:rFonts w:eastAsia="SimSun"/>
                <w:sz w:val="20"/>
                <w:szCs w:val="20"/>
              </w:rPr>
              <w:t xml:space="preserve"> </w:t>
            </w:r>
            <w:proofErr w:type="spellStart"/>
            <w:r>
              <w:rPr>
                <w:rFonts w:eastAsia="SimSun"/>
                <w:sz w:val="20"/>
                <w:szCs w:val="20"/>
              </w:rPr>
              <w:t>Қауіпсіздік</w:t>
            </w:r>
            <w:proofErr w:type="spellEnd"/>
            <w:r>
              <w:rPr>
                <w:rFonts w:eastAsia="SimSun"/>
                <w:sz w:val="20"/>
                <w:szCs w:val="20"/>
              </w:rPr>
              <w:t xml:space="preserve"> </w:t>
            </w:r>
            <w:proofErr w:type="spellStart"/>
            <w:r>
              <w:rPr>
                <w:rFonts w:eastAsia="SimSun"/>
                <w:sz w:val="20"/>
                <w:szCs w:val="20"/>
              </w:rPr>
              <w:t>Деректер</w:t>
            </w:r>
            <w:proofErr w:type="spellEnd"/>
            <w:r>
              <w:rPr>
                <w:rFonts w:eastAsia="SimSun"/>
                <w:sz w:val="20"/>
                <w:szCs w:val="20"/>
              </w:rPr>
              <w:t xml:space="preserve"> Парақтары (ҚДП); </w:t>
            </w:r>
            <w:proofErr w:type="spellStart"/>
            <w:r>
              <w:rPr>
                <w:rFonts w:eastAsia="SimSun"/>
                <w:sz w:val="20"/>
                <w:szCs w:val="20"/>
              </w:rPr>
              <w:t>үйлесімсіз</w:t>
            </w:r>
            <w:proofErr w:type="spellEnd"/>
            <w:r>
              <w:rPr>
                <w:rFonts w:eastAsia="SimSun"/>
                <w:sz w:val="20"/>
                <w:szCs w:val="20"/>
              </w:rPr>
              <w:t xml:space="preserve"> </w:t>
            </w:r>
            <w:proofErr w:type="spellStart"/>
            <w:r>
              <w:rPr>
                <w:rFonts w:eastAsia="SimSun"/>
                <w:sz w:val="20"/>
                <w:szCs w:val="20"/>
              </w:rPr>
              <w:t>заттарды</w:t>
            </w:r>
            <w:proofErr w:type="spellEnd"/>
            <w:r>
              <w:rPr>
                <w:rFonts w:eastAsia="SimSun"/>
                <w:sz w:val="20"/>
                <w:szCs w:val="20"/>
              </w:rPr>
              <w:t xml:space="preserve"> </w:t>
            </w:r>
            <w:proofErr w:type="spellStart"/>
            <w:r>
              <w:rPr>
                <w:rFonts w:eastAsia="SimSun"/>
                <w:sz w:val="20"/>
                <w:szCs w:val="20"/>
              </w:rPr>
              <w:t>бөлу</w:t>
            </w:r>
            <w:proofErr w:type="spellEnd"/>
            <w:r>
              <w:rPr>
                <w:rFonts w:eastAsia="SimSun"/>
                <w:sz w:val="20"/>
                <w:szCs w:val="20"/>
              </w:rPr>
              <w:t xml:space="preserve">; </w:t>
            </w:r>
            <w:proofErr w:type="spellStart"/>
            <w:r>
              <w:rPr>
                <w:rFonts w:eastAsia="SimSun"/>
                <w:sz w:val="20"/>
                <w:szCs w:val="20"/>
              </w:rPr>
              <w:t>бундталған</w:t>
            </w:r>
            <w:proofErr w:type="spellEnd"/>
            <w:r>
              <w:rPr>
                <w:rFonts w:eastAsia="SimSun"/>
                <w:sz w:val="20"/>
                <w:szCs w:val="20"/>
              </w:rPr>
              <w:t xml:space="preserve"> </w:t>
            </w:r>
            <w:proofErr w:type="spellStart"/>
            <w:r>
              <w:rPr>
                <w:rFonts w:eastAsia="SimSun"/>
                <w:sz w:val="20"/>
                <w:szCs w:val="20"/>
              </w:rPr>
              <w:t>сақтау</w:t>
            </w:r>
            <w:proofErr w:type="spellEnd"/>
            <w:r>
              <w:rPr>
                <w:rFonts w:eastAsia="SimSun"/>
                <w:sz w:val="20"/>
                <w:szCs w:val="20"/>
              </w:rPr>
              <w:t xml:space="preserve">; </w:t>
            </w:r>
            <w:proofErr w:type="spellStart"/>
            <w:r>
              <w:rPr>
                <w:rFonts w:eastAsia="SimSun"/>
                <w:sz w:val="20"/>
                <w:szCs w:val="20"/>
              </w:rPr>
              <w:t>таңбалау</w:t>
            </w:r>
            <w:proofErr w:type="spellEnd"/>
            <w:r>
              <w:rPr>
                <w:rFonts w:eastAsia="SimSun"/>
                <w:sz w:val="20"/>
                <w:szCs w:val="20"/>
              </w:rPr>
              <w:t xml:space="preserve">; </w:t>
            </w:r>
            <w:proofErr w:type="spellStart"/>
            <w:r>
              <w:rPr>
                <w:rFonts w:eastAsia="SimSun"/>
                <w:sz w:val="20"/>
                <w:szCs w:val="20"/>
              </w:rPr>
              <w:t>өңдеу</w:t>
            </w:r>
            <w:proofErr w:type="spellEnd"/>
            <w:r>
              <w:rPr>
                <w:rFonts w:eastAsia="SimSun"/>
                <w:sz w:val="20"/>
                <w:szCs w:val="20"/>
              </w:rPr>
              <w:t>/</w:t>
            </w:r>
            <w:proofErr w:type="spellStart"/>
            <w:r>
              <w:rPr>
                <w:rFonts w:eastAsia="SimSun"/>
                <w:sz w:val="20"/>
                <w:szCs w:val="20"/>
              </w:rPr>
              <w:t>тасымалдауға</w:t>
            </w:r>
            <w:proofErr w:type="spellEnd"/>
            <w:r>
              <w:rPr>
                <w:rFonts w:eastAsia="SimSun"/>
                <w:sz w:val="20"/>
                <w:szCs w:val="20"/>
              </w:rPr>
              <w:t xml:space="preserve"> </w:t>
            </w:r>
            <w:proofErr w:type="spellStart"/>
            <w:r>
              <w:rPr>
                <w:rFonts w:eastAsia="SimSun"/>
                <w:sz w:val="20"/>
                <w:szCs w:val="20"/>
              </w:rPr>
              <w:t>арналған</w:t>
            </w:r>
            <w:proofErr w:type="spellEnd"/>
            <w:r>
              <w:rPr>
                <w:rFonts w:eastAsia="SimSun"/>
                <w:sz w:val="20"/>
                <w:szCs w:val="20"/>
              </w:rPr>
              <w:t xml:space="preserve"> СНП; </w:t>
            </w:r>
            <w:proofErr w:type="spellStart"/>
            <w:r>
              <w:rPr>
                <w:rFonts w:eastAsia="SimSun"/>
                <w:sz w:val="20"/>
                <w:szCs w:val="20"/>
              </w:rPr>
              <w:t>төгінді</w:t>
            </w:r>
            <w:proofErr w:type="spellEnd"/>
            <w:r>
              <w:rPr>
                <w:rFonts w:eastAsia="SimSun"/>
                <w:sz w:val="20"/>
                <w:szCs w:val="20"/>
              </w:rPr>
              <w:t xml:space="preserve"> </w:t>
            </w:r>
            <w:proofErr w:type="spellStart"/>
            <w:r>
              <w:rPr>
                <w:rFonts w:eastAsia="SimSun"/>
                <w:sz w:val="20"/>
                <w:szCs w:val="20"/>
              </w:rPr>
              <w:t>жиынтықтары</w:t>
            </w:r>
            <w:proofErr w:type="spellEnd"/>
            <w:r>
              <w:rPr>
                <w:rFonts w:eastAsia="SimSun"/>
                <w:sz w:val="20"/>
                <w:szCs w:val="20"/>
              </w:rPr>
              <w:t xml:space="preserve"> </w:t>
            </w:r>
            <w:proofErr w:type="spellStart"/>
            <w:r>
              <w:rPr>
                <w:rFonts w:eastAsia="SimSun"/>
                <w:sz w:val="20"/>
                <w:szCs w:val="20"/>
              </w:rPr>
              <w:t>және</w:t>
            </w:r>
            <w:proofErr w:type="spellEnd"/>
            <w:r>
              <w:rPr>
                <w:rFonts w:eastAsia="SimSun"/>
                <w:sz w:val="20"/>
                <w:szCs w:val="20"/>
              </w:rPr>
              <w:t xml:space="preserve"> </w:t>
            </w:r>
            <w:proofErr w:type="spellStart"/>
            <w:r>
              <w:rPr>
                <w:rFonts w:eastAsia="SimSun"/>
                <w:sz w:val="20"/>
                <w:szCs w:val="20"/>
              </w:rPr>
              <w:t>дайын</w:t>
            </w:r>
            <w:proofErr w:type="spellEnd"/>
            <w:r>
              <w:rPr>
                <w:rFonts w:eastAsia="SimSun"/>
                <w:sz w:val="20"/>
                <w:szCs w:val="20"/>
              </w:rPr>
              <w:t xml:space="preserve"> </w:t>
            </w:r>
            <w:proofErr w:type="spellStart"/>
            <w:r>
              <w:rPr>
                <w:rFonts w:eastAsia="SimSun"/>
                <w:sz w:val="20"/>
                <w:szCs w:val="20"/>
              </w:rPr>
              <w:t>жауап</w:t>
            </w:r>
            <w:proofErr w:type="spellEnd"/>
            <w:r>
              <w:rPr>
                <w:rFonts w:eastAsia="SimSun"/>
                <w:sz w:val="20"/>
                <w:szCs w:val="20"/>
              </w:rPr>
              <w:t xml:space="preserve"> </w:t>
            </w:r>
            <w:proofErr w:type="spellStart"/>
            <w:r>
              <w:rPr>
                <w:rFonts w:eastAsia="SimSun"/>
                <w:sz w:val="20"/>
                <w:szCs w:val="20"/>
              </w:rPr>
              <w:t>берушілер</w:t>
            </w:r>
            <w:proofErr w:type="spellEnd"/>
            <w:r>
              <w:rPr>
                <w:rFonts w:eastAsia="SimSun"/>
                <w:sz w:val="20"/>
                <w:szCs w:val="20"/>
              </w:rPr>
              <w:t xml:space="preserve">; </w:t>
            </w:r>
            <w:proofErr w:type="spellStart"/>
            <w:r>
              <w:rPr>
                <w:rFonts w:eastAsia="SimSun"/>
                <w:sz w:val="20"/>
                <w:szCs w:val="20"/>
              </w:rPr>
              <w:t>желдету</w:t>
            </w:r>
            <w:proofErr w:type="spellEnd"/>
            <w:r>
              <w:rPr>
                <w:rFonts w:eastAsia="SimSun"/>
                <w:sz w:val="20"/>
                <w:szCs w:val="20"/>
              </w:rPr>
              <w:t xml:space="preserve">; </w:t>
            </w:r>
            <w:proofErr w:type="spellStart"/>
            <w:r>
              <w:rPr>
                <w:rFonts w:eastAsia="SimSun"/>
                <w:sz w:val="20"/>
                <w:szCs w:val="20"/>
              </w:rPr>
              <w:t>тиісті</w:t>
            </w:r>
            <w:proofErr w:type="spellEnd"/>
            <w:r>
              <w:rPr>
                <w:rFonts w:eastAsia="SimSun"/>
                <w:sz w:val="20"/>
                <w:szCs w:val="20"/>
              </w:rPr>
              <w:t xml:space="preserve"> ЖҚҚ/</w:t>
            </w:r>
            <w:proofErr w:type="spellStart"/>
            <w:r>
              <w:rPr>
                <w:rFonts w:eastAsia="SimSun"/>
                <w:sz w:val="20"/>
                <w:szCs w:val="20"/>
              </w:rPr>
              <w:t>респираторлар</w:t>
            </w:r>
            <w:proofErr w:type="spellEnd"/>
            <w:r>
              <w:rPr>
                <w:rFonts w:eastAsia="SimSun"/>
                <w:sz w:val="20"/>
                <w:szCs w:val="20"/>
              </w:rPr>
              <w:t xml:space="preserve">; </w:t>
            </w:r>
            <w:proofErr w:type="spellStart"/>
            <w:r>
              <w:rPr>
                <w:rFonts w:eastAsia="SimSun"/>
                <w:sz w:val="20"/>
                <w:szCs w:val="20"/>
              </w:rPr>
              <w:t>лицензияланған</w:t>
            </w:r>
            <w:proofErr w:type="spellEnd"/>
            <w:r>
              <w:rPr>
                <w:rFonts w:eastAsia="SimSun"/>
                <w:sz w:val="20"/>
                <w:szCs w:val="20"/>
              </w:rPr>
              <w:t xml:space="preserve"> </w:t>
            </w:r>
            <w:proofErr w:type="spellStart"/>
            <w:r>
              <w:rPr>
                <w:rFonts w:eastAsia="SimSun"/>
                <w:sz w:val="20"/>
                <w:szCs w:val="20"/>
              </w:rPr>
              <w:t>қалдықтарды</w:t>
            </w:r>
            <w:proofErr w:type="spellEnd"/>
            <w:r>
              <w:rPr>
                <w:rFonts w:eastAsia="SimSun"/>
                <w:sz w:val="20"/>
                <w:szCs w:val="20"/>
              </w:rPr>
              <w:t xml:space="preserve"> </w:t>
            </w:r>
            <w:proofErr w:type="spellStart"/>
            <w:r>
              <w:rPr>
                <w:rFonts w:eastAsia="SimSun"/>
                <w:sz w:val="20"/>
                <w:szCs w:val="20"/>
              </w:rPr>
              <w:t>кәдеге</w:t>
            </w:r>
            <w:proofErr w:type="spellEnd"/>
            <w:r>
              <w:rPr>
                <w:rFonts w:eastAsia="SimSun"/>
                <w:sz w:val="20"/>
                <w:szCs w:val="20"/>
              </w:rPr>
              <w:t xml:space="preserve"> </w:t>
            </w:r>
            <w:proofErr w:type="spellStart"/>
            <w:r>
              <w:rPr>
                <w:rFonts w:eastAsia="SimSun"/>
                <w:sz w:val="20"/>
                <w:szCs w:val="20"/>
              </w:rPr>
              <w:t>жарату</w:t>
            </w:r>
            <w:proofErr w:type="spellEnd"/>
            <w:r>
              <w:rPr>
                <w:rFonts w:eastAsia="SimSun"/>
                <w:sz w:val="20"/>
                <w:szCs w:val="20"/>
              </w:rPr>
              <w:t xml:space="preserve">; </w:t>
            </w:r>
            <w:proofErr w:type="spellStart"/>
            <w:r>
              <w:rPr>
                <w:rFonts w:eastAsia="SimSun"/>
                <w:sz w:val="20"/>
                <w:szCs w:val="20"/>
              </w:rPr>
              <w:t>төтенше</w:t>
            </w:r>
            <w:proofErr w:type="spellEnd"/>
            <w:r>
              <w:rPr>
                <w:rFonts w:eastAsia="SimSun"/>
                <w:sz w:val="20"/>
                <w:szCs w:val="20"/>
              </w:rPr>
              <w:t xml:space="preserve"> </w:t>
            </w:r>
            <w:proofErr w:type="spellStart"/>
            <w:r>
              <w:rPr>
                <w:rFonts w:eastAsia="SimSun"/>
                <w:sz w:val="20"/>
                <w:szCs w:val="20"/>
              </w:rPr>
              <w:t>жағдайда</w:t>
            </w:r>
            <w:proofErr w:type="spellEnd"/>
            <w:r>
              <w:rPr>
                <w:rFonts w:eastAsia="SimSun"/>
                <w:sz w:val="20"/>
                <w:szCs w:val="20"/>
              </w:rPr>
              <w:t xml:space="preserve"> </w:t>
            </w:r>
            <w:proofErr w:type="spellStart"/>
            <w:r>
              <w:rPr>
                <w:rFonts w:eastAsia="SimSun"/>
                <w:sz w:val="20"/>
                <w:szCs w:val="20"/>
              </w:rPr>
              <w:t>төгінді</w:t>
            </w:r>
            <w:proofErr w:type="spellEnd"/>
            <w:r>
              <w:rPr>
                <w:rFonts w:eastAsia="SimSun"/>
                <w:sz w:val="20"/>
                <w:szCs w:val="20"/>
              </w:rPr>
              <w:t xml:space="preserve"> </w:t>
            </w:r>
            <w:proofErr w:type="spellStart"/>
            <w:r>
              <w:rPr>
                <w:rFonts w:eastAsia="SimSun"/>
                <w:sz w:val="20"/>
                <w:szCs w:val="20"/>
              </w:rPr>
              <w:t>жоспары</w:t>
            </w:r>
            <w:proofErr w:type="spellEnd"/>
            <w:r>
              <w:rPr>
                <w:rFonts w:eastAsia="SimSun"/>
                <w:sz w:val="20"/>
                <w:szCs w:val="20"/>
              </w:rPr>
              <w:t xml:space="preserve"> </w:t>
            </w:r>
            <w:proofErr w:type="spellStart"/>
            <w:r>
              <w:rPr>
                <w:rFonts w:eastAsia="SimSun"/>
                <w:sz w:val="20"/>
                <w:szCs w:val="20"/>
              </w:rPr>
              <w:t>және</w:t>
            </w:r>
            <w:proofErr w:type="spellEnd"/>
            <w:r>
              <w:rPr>
                <w:rFonts w:eastAsia="SimSun"/>
                <w:sz w:val="20"/>
                <w:szCs w:val="20"/>
              </w:rPr>
              <w:t xml:space="preserve"> </w:t>
            </w:r>
            <w:proofErr w:type="spellStart"/>
            <w:r>
              <w:rPr>
                <w:rFonts w:eastAsia="SimSun"/>
                <w:sz w:val="20"/>
                <w:szCs w:val="20"/>
              </w:rPr>
              <w:t>жаттығулар</w:t>
            </w:r>
            <w:proofErr w:type="spellEnd"/>
            <w:r>
              <w:rPr>
                <w:rFonts w:eastAsia="SimSun"/>
                <w:sz w:val="20"/>
                <w:szCs w:val="20"/>
              </w:rPr>
              <w:t>.</w:t>
            </w:r>
          </w:p>
        </w:tc>
      </w:tr>
      <w:tr w:rsidR="006B6003" w14:paraId="072AE8DA" w14:textId="77777777">
        <w:trPr>
          <w:trHeight w:val="34"/>
        </w:trPr>
        <w:tc>
          <w:tcPr>
            <w:tcW w:w="1705" w:type="dxa"/>
          </w:tcPr>
          <w:p w14:paraId="5103E2FE" w14:textId="77777777" w:rsidR="006B6003" w:rsidRDefault="00000000">
            <w:pPr>
              <w:pStyle w:val="ReportBodyTextNogap"/>
              <w:jc w:val="left"/>
              <w:rPr>
                <w:rFonts w:eastAsia="SimSun"/>
                <w:sz w:val="20"/>
                <w:szCs w:val="20"/>
              </w:rPr>
            </w:pPr>
            <w:proofErr w:type="spellStart"/>
            <w:r>
              <w:rPr>
                <w:rFonts w:eastAsia="SimSun"/>
                <w:sz w:val="20"/>
                <w:szCs w:val="20"/>
              </w:rPr>
              <w:t>Өрт</w:t>
            </w:r>
            <w:proofErr w:type="spellEnd"/>
            <w:r>
              <w:rPr>
                <w:rFonts w:eastAsia="SimSun"/>
                <w:sz w:val="20"/>
                <w:szCs w:val="20"/>
              </w:rPr>
              <w:t xml:space="preserve"> </w:t>
            </w:r>
            <w:proofErr w:type="spellStart"/>
            <w:r>
              <w:rPr>
                <w:rFonts w:eastAsia="SimSun"/>
                <w:sz w:val="20"/>
                <w:szCs w:val="20"/>
              </w:rPr>
              <w:t>және</w:t>
            </w:r>
            <w:proofErr w:type="spellEnd"/>
            <w:r>
              <w:rPr>
                <w:rFonts w:eastAsia="SimSun"/>
                <w:sz w:val="20"/>
                <w:szCs w:val="20"/>
              </w:rPr>
              <w:t xml:space="preserve"> </w:t>
            </w:r>
            <w:proofErr w:type="spellStart"/>
            <w:r>
              <w:rPr>
                <w:rFonts w:eastAsia="SimSun"/>
                <w:sz w:val="20"/>
                <w:szCs w:val="20"/>
              </w:rPr>
              <w:t>жарылыс</w:t>
            </w:r>
            <w:proofErr w:type="spellEnd"/>
          </w:p>
        </w:tc>
        <w:tc>
          <w:tcPr>
            <w:tcW w:w="1440" w:type="dxa"/>
          </w:tcPr>
          <w:p w14:paraId="1D281C04" w14:textId="77777777" w:rsidR="006B6003" w:rsidRDefault="00000000">
            <w:pPr>
              <w:pStyle w:val="ReportBodyTextNogap"/>
              <w:jc w:val="left"/>
              <w:rPr>
                <w:rFonts w:eastAsia="SimSun"/>
                <w:sz w:val="20"/>
                <w:szCs w:val="20"/>
              </w:rPr>
            </w:pPr>
            <w:proofErr w:type="spellStart"/>
            <w:r>
              <w:rPr>
                <w:rFonts w:eastAsia="SimSun"/>
                <w:sz w:val="20"/>
                <w:szCs w:val="20"/>
              </w:rPr>
              <w:t>Жанатын</w:t>
            </w:r>
            <w:proofErr w:type="spellEnd"/>
            <w:r>
              <w:rPr>
                <w:rFonts w:eastAsia="SimSun"/>
                <w:sz w:val="20"/>
                <w:szCs w:val="20"/>
              </w:rPr>
              <w:t xml:space="preserve"> </w:t>
            </w:r>
            <w:proofErr w:type="spellStart"/>
            <w:r>
              <w:rPr>
                <w:rFonts w:eastAsia="SimSun"/>
                <w:sz w:val="20"/>
                <w:szCs w:val="20"/>
              </w:rPr>
              <w:t>заттар</w:t>
            </w:r>
            <w:proofErr w:type="spellEnd"/>
            <w:r>
              <w:rPr>
                <w:rFonts w:eastAsia="SimSun"/>
                <w:sz w:val="20"/>
                <w:szCs w:val="20"/>
              </w:rPr>
              <w:t xml:space="preserve">, </w:t>
            </w:r>
            <w:proofErr w:type="spellStart"/>
            <w:r>
              <w:rPr>
                <w:rFonts w:eastAsia="SimSun"/>
                <w:sz w:val="20"/>
                <w:szCs w:val="20"/>
              </w:rPr>
              <w:lastRenderedPageBreak/>
              <w:t>тұтану</w:t>
            </w:r>
            <w:proofErr w:type="spellEnd"/>
            <w:r>
              <w:rPr>
                <w:rFonts w:eastAsia="SimSun"/>
                <w:sz w:val="20"/>
                <w:szCs w:val="20"/>
              </w:rPr>
              <w:t xml:space="preserve"> </w:t>
            </w:r>
            <w:proofErr w:type="spellStart"/>
            <w:r>
              <w:rPr>
                <w:rFonts w:eastAsia="SimSun"/>
                <w:sz w:val="20"/>
                <w:szCs w:val="20"/>
              </w:rPr>
              <w:t>көздері</w:t>
            </w:r>
            <w:proofErr w:type="spellEnd"/>
          </w:p>
        </w:tc>
        <w:tc>
          <w:tcPr>
            <w:tcW w:w="1890" w:type="dxa"/>
          </w:tcPr>
          <w:p w14:paraId="26C794F4" w14:textId="77777777" w:rsidR="006B6003" w:rsidRDefault="00000000">
            <w:pPr>
              <w:pStyle w:val="ReportBodyTextNogap"/>
              <w:jc w:val="left"/>
              <w:rPr>
                <w:rFonts w:eastAsia="SimSun"/>
                <w:sz w:val="20"/>
                <w:szCs w:val="20"/>
              </w:rPr>
            </w:pPr>
            <w:proofErr w:type="spellStart"/>
            <w:r>
              <w:rPr>
                <w:rFonts w:eastAsia="SimSun"/>
                <w:sz w:val="20"/>
                <w:szCs w:val="20"/>
              </w:rPr>
              <w:lastRenderedPageBreak/>
              <w:t>Жарақат</w:t>
            </w:r>
            <w:proofErr w:type="spellEnd"/>
            <w:r>
              <w:rPr>
                <w:rFonts w:eastAsia="SimSun"/>
                <w:sz w:val="20"/>
                <w:szCs w:val="20"/>
              </w:rPr>
              <w:t xml:space="preserve">, </w:t>
            </w:r>
            <w:proofErr w:type="spellStart"/>
            <w:r>
              <w:rPr>
                <w:rFonts w:eastAsia="SimSun"/>
                <w:sz w:val="20"/>
                <w:szCs w:val="20"/>
              </w:rPr>
              <w:t>өлім</w:t>
            </w:r>
            <w:proofErr w:type="spellEnd"/>
            <w:r>
              <w:rPr>
                <w:rFonts w:eastAsia="SimSun"/>
                <w:sz w:val="20"/>
                <w:szCs w:val="20"/>
              </w:rPr>
              <w:t xml:space="preserve">, </w:t>
            </w:r>
            <w:proofErr w:type="spellStart"/>
            <w:r>
              <w:rPr>
                <w:rFonts w:eastAsia="SimSun"/>
                <w:sz w:val="20"/>
                <w:szCs w:val="20"/>
              </w:rPr>
              <w:t>мүліктік</w:t>
            </w:r>
            <w:proofErr w:type="spellEnd"/>
            <w:r>
              <w:rPr>
                <w:rFonts w:eastAsia="SimSun"/>
                <w:sz w:val="20"/>
                <w:szCs w:val="20"/>
              </w:rPr>
              <w:t xml:space="preserve"> </w:t>
            </w:r>
            <w:proofErr w:type="spellStart"/>
            <w:r>
              <w:rPr>
                <w:rFonts w:eastAsia="SimSun"/>
                <w:sz w:val="20"/>
                <w:szCs w:val="20"/>
              </w:rPr>
              <w:t>шығын</w:t>
            </w:r>
            <w:proofErr w:type="spellEnd"/>
          </w:p>
        </w:tc>
        <w:tc>
          <w:tcPr>
            <w:tcW w:w="4764" w:type="dxa"/>
          </w:tcPr>
          <w:p w14:paraId="51AA23C4" w14:textId="77777777" w:rsidR="006B6003" w:rsidRDefault="00000000">
            <w:pPr>
              <w:pStyle w:val="ReportBodyTextNogap"/>
              <w:jc w:val="left"/>
              <w:rPr>
                <w:rFonts w:eastAsia="SimSun"/>
                <w:sz w:val="20"/>
                <w:szCs w:val="20"/>
              </w:rPr>
            </w:pPr>
            <w:proofErr w:type="spellStart"/>
            <w:r>
              <w:rPr>
                <w:rFonts w:eastAsia="SimSun"/>
                <w:sz w:val="20"/>
                <w:szCs w:val="20"/>
              </w:rPr>
              <w:t>Жанатын</w:t>
            </w:r>
            <w:proofErr w:type="spellEnd"/>
            <w:r>
              <w:rPr>
                <w:rFonts w:eastAsia="SimSun"/>
                <w:sz w:val="20"/>
                <w:szCs w:val="20"/>
              </w:rPr>
              <w:t xml:space="preserve"> </w:t>
            </w:r>
            <w:proofErr w:type="spellStart"/>
            <w:r>
              <w:rPr>
                <w:rFonts w:eastAsia="SimSun"/>
                <w:sz w:val="20"/>
                <w:szCs w:val="20"/>
              </w:rPr>
              <w:t>заттарды</w:t>
            </w:r>
            <w:proofErr w:type="spellEnd"/>
            <w:r>
              <w:rPr>
                <w:rFonts w:eastAsia="SimSun"/>
                <w:sz w:val="20"/>
                <w:szCs w:val="20"/>
              </w:rPr>
              <w:t xml:space="preserve"> </w:t>
            </w:r>
            <w:proofErr w:type="spellStart"/>
            <w:r>
              <w:rPr>
                <w:rFonts w:eastAsia="SimSun"/>
                <w:sz w:val="20"/>
                <w:szCs w:val="20"/>
              </w:rPr>
              <w:t>тұтану</w:t>
            </w:r>
            <w:proofErr w:type="spellEnd"/>
            <w:r>
              <w:rPr>
                <w:rFonts w:eastAsia="SimSun"/>
                <w:sz w:val="20"/>
                <w:szCs w:val="20"/>
              </w:rPr>
              <w:t xml:space="preserve"> </w:t>
            </w:r>
            <w:proofErr w:type="spellStart"/>
            <w:r>
              <w:rPr>
                <w:rFonts w:eastAsia="SimSun"/>
                <w:sz w:val="20"/>
                <w:szCs w:val="20"/>
              </w:rPr>
              <w:t>көздерінен</w:t>
            </w:r>
            <w:proofErr w:type="spellEnd"/>
            <w:r>
              <w:rPr>
                <w:rFonts w:eastAsia="SimSun"/>
                <w:sz w:val="20"/>
                <w:szCs w:val="20"/>
              </w:rPr>
              <w:t xml:space="preserve"> </w:t>
            </w:r>
            <w:proofErr w:type="spellStart"/>
            <w:r>
              <w:rPr>
                <w:rFonts w:eastAsia="SimSun"/>
                <w:sz w:val="20"/>
                <w:szCs w:val="20"/>
              </w:rPr>
              <w:t>бөлу</w:t>
            </w:r>
            <w:proofErr w:type="spellEnd"/>
            <w:r>
              <w:rPr>
                <w:rFonts w:eastAsia="SimSun"/>
                <w:sz w:val="20"/>
                <w:szCs w:val="20"/>
              </w:rPr>
              <w:t xml:space="preserve">; </w:t>
            </w:r>
            <w:proofErr w:type="spellStart"/>
            <w:r>
              <w:rPr>
                <w:rFonts w:eastAsia="SimSun"/>
                <w:sz w:val="20"/>
                <w:szCs w:val="20"/>
              </w:rPr>
              <w:t>үй-жайды</w:t>
            </w:r>
            <w:proofErr w:type="spellEnd"/>
            <w:r>
              <w:rPr>
                <w:rFonts w:eastAsia="SimSun"/>
                <w:sz w:val="20"/>
                <w:szCs w:val="20"/>
              </w:rPr>
              <w:t xml:space="preserve"> </w:t>
            </w:r>
            <w:proofErr w:type="spellStart"/>
            <w:r>
              <w:rPr>
                <w:rFonts w:eastAsia="SimSun"/>
                <w:sz w:val="20"/>
                <w:szCs w:val="20"/>
              </w:rPr>
              <w:t>ұстау</w:t>
            </w:r>
            <w:proofErr w:type="spellEnd"/>
            <w:r>
              <w:rPr>
                <w:rFonts w:eastAsia="SimSun"/>
                <w:sz w:val="20"/>
                <w:szCs w:val="20"/>
              </w:rPr>
              <w:t xml:space="preserve">; </w:t>
            </w:r>
            <w:proofErr w:type="spellStart"/>
            <w:r>
              <w:rPr>
                <w:rFonts w:eastAsia="SimSun"/>
                <w:sz w:val="20"/>
                <w:szCs w:val="20"/>
              </w:rPr>
              <w:t>байланыстыру</w:t>
            </w:r>
            <w:proofErr w:type="spellEnd"/>
            <w:r>
              <w:rPr>
                <w:rFonts w:eastAsia="SimSun"/>
                <w:sz w:val="20"/>
                <w:szCs w:val="20"/>
              </w:rPr>
              <w:t>/</w:t>
            </w:r>
            <w:proofErr w:type="spellStart"/>
            <w:r>
              <w:rPr>
                <w:rFonts w:eastAsia="SimSun"/>
                <w:sz w:val="20"/>
                <w:szCs w:val="20"/>
              </w:rPr>
              <w:t>жерге</w:t>
            </w:r>
            <w:proofErr w:type="spellEnd"/>
            <w:r>
              <w:rPr>
                <w:rFonts w:eastAsia="SimSun"/>
                <w:sz w:val="20"/>
                <w:szCs w:val="20"/>
              </w:rPr>
              <w:t xml:space="preserve"> </w:t>
            </w:r>
            <w:proofErr w:type="spellStart"/>
            <w:r>
              <w:rPr>
                <w:rFonts w:eastAsia="SimSun"/>
                <w:sz w:val="20"/>
                <w:szCs w:val="20"/>
              </w:rPr>
              <w:t>қосу</w:t>
            </w:r>
            <w:proofErr w:type="spellEnd"/>
            <w:r>
              <w:rPr>
                <w:rFonts w:eastAsia="SimSun"/>
                <w:sz w:val="20"/>
                <w:szCs w:val="20"/>
              </w:rPr>
              <w:t xml:space="preserve">; </w:t>
            </w:r>
            <w:proofErr w:type="spellStart"/>
            <w:r>
              <w:rPr>
                <w:rFonts w:eastAsia="SimSun"/>
                <w:sz w:val="20"/>
                <w:szCs w:val="20"/>
              </w:rPr>
              <w:t>темекі</w:t>
            </w:r>
            <w:proofErr w:type="spellEnd"/>
            <w:r>
              <w:rPr>
                <w:rFonts w:eastAsia="SimSun"/>
                <w:sz w:val="20"/>
                <w:szCs w:val="20"/>
              </w:rPr>
              <w:t xml:space="preserve"> </w:t>
            </w:r>
            <w:proofErr w:type="spellStart"/>
            <w:r>
              <w:rPr>
                <w:rFonts w:eastAsia="SimSun"/>
                <w:sz w:val="20"/>
                <w:szCs w:val="20"/>
              </w:rPr>
              <w:lastRenderedPageBreak/>
              <w:t>шегуге</w:t>
            </w:r>
            <w:proofErr w:type="spellEnd"/>
            <w:r>
              <w:rPr>
                <w:rFonts w:eastAsia="SimSun"/>
                <w:sz w:val="20"/>
                <w:szCs w:val="20"/>
              </w:rPr>
              <w:t xml:space="preserve"> </w:t>
            </w:r>
            <w:proofErr w:type="spellStart"/>
            <w:r>
              <w:rPr>
                <w:rFonts w:eastAsia="SimSun"/>
                <w:sz w:val="20"/>
                <w:szCs w:val="20"/>
              </w:rPr>
              <w:t>тыйым</w:t>
            </w:r>
            <w:proofErr w:type="spellEnd"/>
            <w:r>
              <w:rPr>
                <w:rFonts w:eastAsia="SimSun"/>
                <w:sz w:val="20"/>
                <w:szCs w:val="20"/>
              </w:rPr>
              <w:t xml:space="preserve"> </w:t>
            </w:r>
            <w:proofErr w:type="spellStart"/>
            <w:r>
              <w:rPr>
                <w:rFonts w:eastAsia="SimSun"/>
                <w:sz w:val="20"/>
                <w:szCs w:val="20"/>
              </w:rPr>
              <w:t>салынған</w:t>
            </w:r>
            <w:proofErr w:type="spellEnd"/>
            <w:r>
              <w:rPr>
                <w:rFonts w:eastAsia="SimSun"/>
                <w:sz w:val="20"/>
                <w:szCs w:val="20"/>
              </w:rPr>
              <w:t xml:space="preserve"> </w:t>
            </w:r>
            <w:proofErr w:type="spellStart"/>
            <w:r>
              <w:rPr>
                <w:rFonts w:eastAsia="SimSun"/>
                <w:sz w:val="20"/>
                <w:szCs w:val="20"/>
              </w:rPr>
              <w:t>аймақтар</w:t>
            </w:r>
            <w:proofErr w:type="spellEnd"/>
            <w:r>
              <w:rPr>
                <w:rFonts w:eastAsia="SimSun"/>
                <w:sz w:val="20"/>
                <w:szCs w:val="20"/>
              </w:rPr>
              <w:t xml:space="preserve">; </w:t>
            </w:r>
            <w:proofErr w:type="spellStart"/>
            <w:r>
              <w:rPr>
                <w:rFonts w:eastAsia="SimSun"/>
                <w:sz w:val="20"/>
                <w:szCs w:val="20"/>
              </w:rPr>
              <w:t>желдету</w:t>
            </w:r>
            <w:proofErr w:type="spellEnd"/>
            <w:r>
              <w:rPr>
                <w:rFonts w:eastAsia="SimSun"/>
                <w:sz w:val="20"/>
                <w:szCs w:val="20"/>
              </w:rPr>
              <w:t xml:space="preserve">; </w:t>
            </w:r>
            <w:proofErr w:type="spellStart"/>
            <w:r>
              <w:rPr>
                <w:rFonts w:eastAsia="SimSun"/>
                <w:sz w:val="20"/>
                <w:szCs w:val="20"/>
              </w:rPr>
              <w:t>қызмет</w:t>
            </w:r>
            <w:proofErr w:type="spellEnd"/>
            <w:r>
              <w:rPr>
                <w:rFonts w:eastAsia="SimSun"/>
                <w:sz w:val="20"/>
                <w:szCs w:val="20"/>
              </w:rPr>
              <w:t xml:space="preserve"> </w:t>
            </w:r>
            <w:proofErr w:type="spellStart"/>
            <w:r>
              <w:rPr>
                <w:rFonts w:eastAsia="SimSun"/>
                <w:sz w:val="20"/>
                <w:szCs w:val="20"/>
              </w:rPr>
              <w:t>көрсетілетін</w:t>
            </w:r>
            <w:proofErr w:type="spellEnd"/>
            <w:r>
              <w:rPr>
                <w:rFonts w:eastAsia="SimSun"/>
                <w:sz w:val="20"/>
                <w:szCs w:val="20"/>
              </w:rPr>
              <w:t xml:space="preserve"> </w:t>
            </w:r>
            <w:proofErr w:type="spellStart"/>
            <w:r>
              <w:rPr>
                <w:rFonts w:eastAsia="SimSun"/>
                <w:sz w:val="20"/>
                <w:szCs w:val="20"/>
              </w:rPr>
              <w:t>өрт</w:t>
            </w:r>
            <w:proofErr w:type="spellEnd"/>
            <w:r>
              <w:rPr>
                <w:rFonts w:eastAsia="SimSun"/>
                <w:sz w:val="20"/>
                <w:szCs w:val="20"/>
              </w:rPr>
              <w:t xml:space="preserve"> </w:t>
            </w:r>
            <w:proofErr w:type="spellStart"/>
            <w:r>
              <w:rPr>
                <w:rFonts w:eastAsia="SimSun"/>
                <w:sz w:val="20"/>
                <w:szCs w:val="20"/>
              </w:rPr>
              <w:t>сөндіргіштер</w:t>
            </w:r>
            <w:proofErr w:type="spellEnd"/>
            <w:r>
              <w:rPr>
                <w:rFonts w:eastAsia="SimSun"/>
                <w:sz w:val="20"/>
                <w:szCs w:val="20"/>
              </w:rPr>
              <w:t>/</w:t>
            </w:r>
            <w:proofErr w:type="spellStart"/>
            <w:r>
              <w:rPr>
                <w:rFonts w:eastAsia="SimSun"/>
                <w:sz w:val="20"/>
                <w:szCs w:val="20"/>
              </w:rPr>
              <w:t>гидранттар</w:t>
            </w:r>
            <w:proofErr w:type="spellEnd"/>
            <w:r>
              <w:rPr>
                <w:rFonts w:eastAsia="SimSun"/>
                <w:sz w:val="20"/>
                <w:szCs w:val="20"/>
              </w:rPr>
              <w:t xml:space="preserve">; </w:t>
            </w:r>
            <w:proofErr w:type="spellStart"/>
            <w:r>
              <w:rPr>
                <w:rFonts w:eastAsia="SimSun"/>
                <w:sz w:val="20"/>
                <w:szCs w:val="20"/>
              </w:rPr>
              <w:t>эвакуация</w:t>
            </w:r>
            <w:proofErr w:type="spellEnd"/>
            <w:r>
              <w:rPr>
                <w:rFonts w:eastAsia="SimSun"/>
                <w:sz w:val="20"/>
                <w:szCs w:val="20"/>
              </w:rPr>
              <w:t xml:space="preserve"> </w:t>
            </w:r>
            <w:proofErr w:type="spellStart"/>
            <w:r>
              <w:rPr>
                <w:rFonts w:eastAsia="SimSun"/>
                <w:sz w:val="20"/>
                <w:szCs w:val="20"/>
              </w:rPr>
              <w:t>жоспары</w:t>
            </w:r>
            <w:proofErr w:type="spellEnd"/>
            <w:r>
              <w:rPr>
                <w:rFonts w:eastAsia="SimSun"/>
                <w:sz w:val="20"/>
                <w:szCs w:val="20"/>
              </w:rPr>
              <w:t xml:space="preserve"> </w:t>
            </w:r>
            <w:proofErr w:type="spellStart"/>
            <w:r>
              <w:rPr>
                <w:rFonts w:eastAsia="SimSun"/>
                <w:sz w:val="20"/>
                <w:szCs w:val="20"/>
              </w:rPr>
              <w:t>және</w:t>
            </w:r>
            <w:proofErr w:type="spellEnd"/>
            <w:r>
              <w:rPr>
                <w:rFonts w:eastAsia="SimSun"/>
                <w:sz w:val="20"/>
                <w:szCs w:val="20"/>
              </w:rPr>
              <w:t xml:space="preserve"> </w:t>
            </w:r>
            <w:proofErr w:type="spellStart"/>
            <w:r>
              <w:rPr>
                <w:rFonts w:eastAsia="SimSun"/>
                <w:sz w:val="20"/>
                <w:szCs w:val="20"/>
              </w:rPr>
              <w:t>жаттығулар</w:t>
            </w:r>
            <w:proofErr w:type="spellEnd"/>
            <w:r>
              <w:rPr>
                <w:rFonts w:eastAsia="SimSun"/>
                <w:sz w:val="20"/>
                <w:szCs w:val="20"/>
              </w:rPr>
              <w:t xml:space="preserve">; </w:t>
            </w:r>
            <w:proofErr w:type="spellStart"/>
            <w:r>
              <w:rPr>
                <w:rFonts w:eastAsia="SimSun"/>
                <w:sz w:val="20"/>
                <w:szCs w:val="20"/>
              </w:rPr>
              <w:t>ыстық</w:t>
            </w:r>
            <w:proofErr w:type="spellEnd"/>
            <w:r>
              <w:rPr>
                <w:rFonts w:eastAsia="SimSun"/>
                <w:sz w:val="20"/>
                <w:szCs w:val="20"/>
              </w:rPr>
              <w:t xml:space="preserve"> </w:t>
            </w:r>
            <w:proofErr w:type="spellStart"/>
            <w:r>
              <w:rPr>
                <w:rFonts w:eastAsia="SimSun"/>
                <w:sz w:val="20"/>
                <w:szCs w:val="20"/>
              </w:rPr>
              <w:t>жұмыс</w:t>
            </w:r>
            <w:proofErr w:type="spellEnd"/>
            <w:r>
              <w:rPr>
                <w:rFonts w:eastAsia="SimSun"/>
                <w:sz w:val="20"/>
                <w:szCs w:val="20"/>
              </w:rPr>
              <w:t xml:space="preserve"> </w:t>
            </w:r>
            <w:proofErr w:type="spellStart"/>
            <w:r>
              <w:rPr>
                <w:rFonts w:eastAsia="SimSun"/>
                <w:sz w:val="20"/>
                <w:szCs w:val="20"/>
              </w:rPr>
              <w:t>бақылауы</w:t>
            </w:r>
            <w:proofErr w:type="spellEnd"/>
            <w:r>
              <w:rPr>
                <w:rFonts w:eastAsia="SimSun"/>
                <w:sz w:val="20"/>
                <w:szCs w:val="20"/>
              </w:rPr>
              <w:t xml:space="preserve">; </w:t>
            </w:r>
            <w:proofErr w:type="spellStart"/>
            <w:r>
              <w:rPr>
                <w:rFonts w:eastAsia="SimSun"/>
                <w:sz w:val="20"/>
                <w:szCs w:val="20"/>
              </w:rPr>
              <w:t>тұрақты</w:t>
            </w:r>
            <w:proofErr w:type="spellEnd"/>
            <w:r>
              <w:rPr>
                <w:rFonts w:eastAsia="SimSun"/>
                <w:sz w:val="20"/>
                <w:szCs w:val="20"/>
              </w:rPr>
              <w:t xml:space="preserve"> </w:t>
            </w:r>
            <w:proofErr w:type="spellStart"/>
            <w:r>
              <w:rPr>
                <w:rFonts w:eastAsia="SimSun"/>
                <w:sz w:val="20"/>
                <w:szCs w:val="20"/>
              </w:rPr>
              <w:t>тексерулер</w:t>
            </w:r>
            <w:proofErr w:type="spellEnd"/>
            <w:r>
              <w:rPr>
                <w:rFonts w:eastAsia="SimSun"/>
                <w:sz w:val="20"/>
                <w:szCs w:val="20"/>
              </w:rPr>
              <w:t xml:space="preserve">; ҚР </w:t>
            </w:r>
            <w:proofErr w:type="spellStart"/>
            <w:r>
              <w:rPr>
                <w:rFonts w:eastAsia="SimSun"/>
                <w:sz w:val="20"/>
                <w:szCs w:val="20"/>
              </w:rPr>
              <w:t>жоғары</w:t>
            </w:r>
            <w:proofErr w:type="spellEnd"/>
            <w:r>
              <w:rPr>
                <w:rFonts w:eastAsia="SimSun"/>
                <w:sz w:val="20"/>
                <w:szCs w:val="20"/>
              </w:rPr>
              <w:t xml:space="preserve"> </w:t>
            </w:r>
            <w:proofErr w:type="spellStart"/>
            <w:r>
              <w:rPr>
                <w:rFonts w:eastAsia="SimSun"/>
                <w:sz w:val="20"/>
                <w:szCs w:val="20"/>
              </w:rPr>
              <w:t>қауіпті</w:t>
            </w:r>
            <w:proofErr w:type="spellEnd"/>
            <w:r>
              <w:rPr>
                <w:rFonts w:eastAsia="SimSun"/>
                <w:sz w:val="20"/>
                <w:szCs w:val="20"/>
              </w:rPr>
              <w:t xml:space="preserve"> </w:t>
            </w:r>
            <w:proofErr w:type="spellStart"/>
            <w:r>
              <w:rPr>
                <w:rFonts w:eastAsia="SimSun"/>
                <w:sz w:val="20"/>
                <w:szCs w:val="20"/>
              </w:rPr>
              <w:t>әрекеттер</w:t>
            </w:r>
            <w:proofErr w:type="spellEnd"/>
            <w:r>
              <w:rPr>
                <w:rFonts w:eastAsia="SimSun"/>
                <w:sz w:val="20"/>
                <w:szCs w:val="20"/>
              </w:rPr>
              <w:t xml:space="preserve"> </w:t>
            </w:r>
            <w:proofErr w:type="spellStart"/>
            <w:r>
              <w:rPr>
                <w:rFonts w:eastAsia="SimSun"/>
                <w:sz w:val="20"/>
                <w:szCs w:val="20"/>
              </w:rPr>
              <w:t>ережелерін</w:t>
            </w:r>
            <w:proofErr w:type="spellEnd"/>
            <w:r>
              <w:rPr>
                <w:rFonts w:eastAsia="SimSun"/>
                <w:sz w:val="20"/>
                <w:szCs w:val="20"/>
              </w:rPr>
              <w:t xml:space="preserve"> </w:t>
            </w:r>
            <w:proofErr w:type="spellStart"/>
            <w:r>
              <w:rPr>
                <w:rFonts w:eastAsia="SimSun"/>
                <w:sz w:val="20"/>
                <w:szCs w:val="20"/>
              </w:rPr>
              <w:t>сақтау</w:t>
            </w:r>
            <w:proofErr w:type="spellEnd"/>
            <w:r>
              <w:rPr>
                <w:rFonts w:eastAsia="SimSun"/>
                <w:sz w:val="20"/>
                <w:szCs w:val="20"/>
              </w:rPr>
              <w:t>.</w:t>
            </w:r>
          </w:p>
        </w:tc>
      </w:tr>
      <w:tr w:rsidR="006B6003" w14:paraId="54852C2B" w14:textId="77777777">
        <w:trPr>
          <w:trHeight w:val="34"/>
        </w:trPr>
        <w:tc>
          <w:tcPr>
            <w:tcW w:w="1705" w:type="dxa"/>
          </w:tcPr>
          <w:p w14:paraId="1433B416" w14:textId="77777777" w:rsidR="006B6003" w:rsidRDefault="00000000">
            <w:pPr>
              <w:pStyle w:val="ReportBodyTextNogap"/>
              <w:jc w:val="left"/>
              <w:rPr>
                <w:rFonts w:eastAsia="SimSun"/>
                <w:sz w:val="20"/>
                <w:szCs w:val="20"/>
                <w:lang w:val="ru-RU"/>
              </w:rPr>
            </w:pPr>
            <w:proofErr w:type="spellStart"/>
            <w:r>
              <w:rPr>
                <w:rFonts w:eastAsia="SimSun"/>
                <w:sz w:val="20"/>
                <w:szCs w:val="20"/>
                <w:lang w:val="ru-RU"/>
              </w:rPr>
              <w:lastRenderedPageBreak/>
              <w:t>Лагерьлер</w:t>
            </w:r>
            <w:proofErr w:type="spellEnd"/>
            <w:r>
              <w:rPr>
                <w:rFonts w:eastAsia="SimSun"/>
                <w:sz w:val="20"/>
                <w:szCs w:val="20"/>
                <w:lang w:val="ru-RU"/>
              </w:rPr>
              <w:t xml:space="preserve"> </w:t>
            </w:r>
            <w:proofErr w:type="spellStart"/>
            <w:r>
              <w:rPr>
                <w:rFonts w:eastAsia="SimSun"/>
                <w:sz w:val="20"/>
                <w:szCs w:val="20"/>
                <w:lang w:val="ru-RU"/>
              </w:rPr>
              <w:t>және</w:t>
            </w:r>
            <w:proofErr w:type="spellEnd"/>
            <w:r>
              <w:rPr>
                <w:rFonts w:eastAsia="SimSun"/>
                <w:sz w:val="20"/>
                <w:szCs w:val="20"/>
                <w:lang w:val="ru-RU"/>
              </w:rPr>
              <w:t xml:space="preserve"> санитария (</w:t>
            </w:r>
            <w:proofErr w:type="spellStart"/>
            <w:r>
              <w:rPr>
                <w:rFonts w:eastAsia="SimSun"/>
                <w:sz w:val="20"/>
                <w:szCs w:val="20"/>
                <w:lang w:val="ru-RU"/>
              </w:rPr>
              <w:t>денсаулық</w:t>
            </w:r>
            <w:proofErr w:type="spellEnd"/>
            <w:r>
              <w:rPr>
                <w:rFonts w:eastAsia="SimSun"/>
                <w:sz w:val="20"/>
                <w:szCs w:val="20"/>
                <w:lang w:val="ru-RU"/>
              </w:rPr>
              <w:t xml:space="preserve"> </w:t>
            </w:r>
            <w:proofErr w:type="spellStart"/>
            <w:r>
              <w:rPr>
                <w:rFonts w:eastAsia="SimSun"/>
                <w:sz w:val="20"/>
                <w:szCs w:val="20"/>
                <w:lang w:val="ru-RU"/>
              </w:rPr>
              <w:t>қатынасы</w:t>
            </w:r>
            <w:proofErr w:type="spellEnd"/>
            <w:r>
              <w:rPr>
                <w:rFonts w:eastAsia="SimSun"/>
                <w:sz w:val="20"/>
                <w:szCs w:val="20"/>
                <w:lang w:val="ru-RU"/>
              </w:rPr>
              <w:t>)</w:t>
            </w:r>
          </w:p>
        </w:tc>
        <w:tc>
          <w:tcPr>
            <w:tcW w:w="1440" w:type="dxa"/>
          </w:tcPr>
          <w:p w14:paraId="1E906F02" w14:textId="77777777" w:rsidR="006B6003" w:rsidRDefault="00000000">
            <w:pPr>
              <w:pStyle w:val="ReportBodyTextNogap"/>
              <w:jc w:val="left"/>
              <w:rPr>
                <w:rFonts w:eastAsia="SimSun"/>
                <w:sz w:val="20"/>
                <w:szCs w:val="20"/>
              </w:rPr>
            </w:pPr>
            <w:proofErr w:type="spellStart"/>
            <w:r>
              <w:rPr>
                <w:rFonts w:eastAsia="SimSun"/>
                <w:sz w:val="20"/>
                <w:szCs w:val="20"/>
              </w:rPr>
              <w:t>Жұқпалы</w:t>
            </w:r>
            <w:proofErr w:type="spellEnd"/>
            <w:r>
              <w:rPr>
                <w:rFonts w:eastAsia="SimSun"/>
                <w:sz w:val="20"/>
                <w:szCs w:val="20"/>
              </w:rPr>
              <w:t xml:space="preserve"> </w:t>
            </w:r>
            <w:proofErr w:type="spellStart"/>
            <w:r>
              <w:rPr>
                <w:rFonts w:eastAsia="SimSun"/>
                <w:sz w:val="20"/>
                <w:szCs w:val="20"/>
              </w:rPr>
              <w:t>аурулар</w:t>
            </w:r>
            <w:proofErr w:type="spellEnd"/>
            <w:r>
              <w:rPr>
                <w:rFonts w:eastAsia="SimSun"/>
                <w:sz w:val="20"/>
                <w:szCs w:val="20"/>
              </w:rPr>
              <w:t xml:space="preserve">; </w:t>
            </w:r>
            <w:proofErr w:type="spellStart"/>
            <w:r>
              <w:rPr>
                <w:rFonts w:eastAsia="SimSun"/>
                <w:sz w:val="20"/>
                <w:szCs w:val="20"/>
              </w:rPr>
              <w:t>нашар</w:t>
            </w:r>
            <w:proofErr w:type="spellEnd"/>
            <w:r>
              <w:rPr>
                <w:rFonts w:eastAsia="SimSun"/>
                <w:sz w:val="20"/>
                <w:szCs w:val="20"/>
              </w:rPr>
              <w:t xml:space="preserve"> </w:t>
            </w:r>
            <w:proofErr w:type="spellStart"/>
            <w:r>
              <w:rPr>
                <w:rFonts w:eastAsia="SimSun"/>
                <w:sz w:val="20"/>
                <w:szCs w:val="20"/>
              </w:rPr>
              <w:t>гигиена</w:t>
            </w:r>
            <w:proofErr w:type="spellEnd"/>
          </w:p>
        </w:tc>
        <w:tc>
          <w:tcPr>
            <w:tcW w:w="1890" w:type="dxa"/>
          </w:tcPr>
          <w:p w14:paraId="25FF705A" w14:textId="77777777" w:rsidR="006B6003" w:rsidRDefault="00000000">
            <w:pPr>
              <w:pStyle w:val="ReportBodyTextNogap"/>
              <w:jc w:val="left"/>
              <w:rPr>
                <w:rFonts w:eastAsia="SimSun"/>
                <w:sz w:val="20"/>
                <w:szCs w:val="20"/>
              </w:rPr>
            </w:pPr>
            <w:proofErr w:type="spellStart"/>
            <w:r>
              <w:rPr>
                <w:rFonts w:eastAsia="SimSun"/>
                <w:sz w:val="20"/>
                <w:szCs w:val="20"/>
              </w:rPr>
              <w:t>Өршулер</w:t>
            </w:r>
            <w:proofErr w:type="spellEnd"/>
            <w:r>
              <w:rPr>
                <w:rFonts w:eastAsia="SimSun"/>
                <w:sz w:val="20"/>
                <w:szCs w:val="20"/>
              </w:rPr>
              <w:t xml:space="preserve">; </w:t>
            </w:r>
            <w:proofErr w:type="spellStart"/>
            <w:r>
              <w:rPr>
                <w:rFonts w:eastAsia="SimSun"/>
                <w:sz w:val="20"/>
                <w:szCs w:val="20"/>
              </w:rPr>
              <w:t>жұмысқа</w:t>
            </w:r>
            <w:proofErr w:type="spellEnd"/>
            <w:r>
              <w:rPr>
                <w:rFonts w:eastAsia="SimSun"/>
                <w:sz w:val="20"/>
                <w:szCs w:val="20"/>
              </w:rPr>
              <w:t xml:space="preserve"> </w:t>
            </w:r>
            <w:proofErr w:type="spellStart"/>
            <w:r>
              <w:rPr>
                <w:rFonts w:eastAsia="SimSun"/>
                <w:sz w:val="20"/>
                <w:szCs w:val="20"/>
              </w:rPr>
              <w:t>келмеу</w:t>
            </w:r>
            <w:proofErr w:type="spellEnd"/>
          </w:p>
        </w:tc>
        <w:tc>
          <w:tcPr>
            <w:tcW w:w="4764" w:type="dxa"/>
          </w:tcPr>
          <w:p w14:paraId="5385F141" w14:textId="77777777" w:rsidR="006B6003" w:rsidRDefault="00000000">
            <w:pPr>
              <w:pStyle w:val="ReportBodyTextNogap"/>
              <w:jc w:val="left"/>
              <w:rPr>
                <w:rFonts w:eastAsia="SimSun"/>
                <w:sz w:val="20"/>
                <w:szCs w:val="20"/>
              </w:rPr>
            </w:pPr>
            <w:proofErr w:type="spellStart"/>
            <w:r>
              <w:rPr>
                <w:rFonts w:eastAsia="SimSun"/>
                <w:sz w:val="20"/>
                <w:szCs w:val="20"/>
              </w:rPr>
              <w:t>Лагерь</w:t>
            </w:r>
            <w:proofErr w:type="spellEnd"/>
            <w:r>
              <w:rPr>
                <w:rFonts w:eastAsia="SimSun"/>
                <w:sz w:val="20"/>
                <w:szCs w:val="20"/>
              </w:rPr>
              <w:t xml:space="preserve"> </w:t>
            </w:r>
            <w:proofErr w:type="spellStart"/>
            <w:r>
              <w:rPr>
                <w:rFonts w:eastAsia="SimSun"/>
                <w:sz w:val="20"/>
                <w:szCs w:val="20"/>
              </w:rPr>
              <w:t>дизайны</w:t>
            </w:r>
            <w:proofErr w:type="spellEnd"/>
            <w:r>
              <w:rPr>
                <w:rFonts w:eastAsia="SimSun"/>
                <w:sz w:val="20"/>
                <w:szCs w:val="20"/>
              </w:rPr>
              <w:t xml:space="preserve"> ҚР ДСМ-67 </w:t>
            </w:r>
            <w:proofErr w:type="spellStart"/>
            <w:r>
              <w:rPr>
                <w:rFonts w:eastAsia="SimSun"/>
                <w:sz w:val="20"/>
                <w:szCs w:val="20"/>
              </w:rPr>
              <w:t>бұйрығына</w:t>
            </w:r>
            <w:proofErr w:type="spellEnd"/>
            <w:r>
              <w:rPr>
                <w:rFonts w:eastAsia="SimSun"/>
                <w:sz w:val="20"/>
                <w:szCs w:val="20"/>
              </w:rPr>
              <w:t xml:space="preserve"> (26-Шілде-2022) </w:t>
            </w:r>
            <w:proofErr w:type="spellStart"/>
            <w:r>
              <w:rPr>
                <w:rFonts w:eastAsia="SimSun"/>
                <w:sz w:val="20"/>
                <w:szCs w:val="20"/>
              </w:rPr>
              <w:t>және</w:t>
            </w:r>
            <w:proofErr w:type="spellEnd"/>
            <w:r>
              <w:rPr>
                <w:rFonts w:eastAsia="SimSun"/>
                <w:sz w:val="20"/>
                <w:szCs w:val="20"/>
              </w:rPr>
              <w:t xml:space="preserve"> IFC/EBRD </w:t>
            </w:r>
            <w:proofErr w:type="spellStart"/>
            <w:r>
              <w:rPr>
                <w:rFonts w:eastAsia="SimSun"/>
                <w:sz w:val="20"/>
                <w:szCs w:val="20"/>
              </w:rPr>
              <w:t>жұмысшыларды</w:t>
            </w:r>
            <w:proofErr w:type="spellEnd"/>
            <w:r>
              <w:rPr>
                <w:rFonts w:eastAsia="SimSun"/>
                <w:sz w:val="20"/>
                <w:szCs w:val="20"/>
              </w:rPr>
              <w:t xml:space="preserve"> </w:t>
            </w:r>
            <w:proofErr w:type="spellStart"/>
            <w:r>
              <w:rPr>
                <w:rFonts w:eastAsia="SimSun"/>
                <w:sz w:val="20"/>
                <w:szCs w:val="20"/>
              </w:rPr>
              <w:t>орналастыру</w:t>
            </w:r>
            <w:proofErr w:type="spellEnd"/>
            <w:r>
              <w:rPr>
                <w:rFonts w:eastAsia="SimSun"/>
                <w:sz w:val="20"/>
                <w:szCs w:val="20"/>
              </w:rPr>
              <w:t xml:space="preserve"> </w:t>
            </w:r>
            <w:proofErr w:type="spellStart"/>
            <w:r>
              <w:rPr>
                <w:rFonts w:eastAsia="SimSun"/>
                <w:sz w:val="20"/>
                <w:szCs w:val="20"/>
              </w:rPr>
              <w:t>нұсқауларына</w:t>
            </w:r>
            <w:proofErr w:type="spellEnd"/>
            <w:r>
              <w:rPr>
                <w:rFonts w:eastAsia="SimSun"/>
                <w:sz w:val="20"/>
                <w:szCs w:val="20"/>
              </w:rPr>
              <w:t xml:space="preserve"> </w:t>
            </w:r>
            <w:proofErr w:type="spellStart"/>
            <w:r>
              <w:rPr>
                <w:rFonts w:eastAsia="SimSun"/>
                <w:sz w:val="20"/>
                <w:szCs w:val="20"/>
              </w:rPr>
              <w:t>сәйкес</w:t>
            </w:r>
            <w:proofErr w:type="spellEnd"/>
            <w:r>
              <w:rPr>
                <w:rFonts w:eastAsia="SimSun"/>
                <w:sz w:val="20"/>
                <w:szCs w:val="20"/>
              </w:rPr>
              <w:t xml:space="preserve">; </w:t>
            </w:r>
            <w:proofErr w:type="spellStart"/>
            <w:r>
              <w:rPr>
                <w:rFonts w:eastAsia="SimSun"/>
                <w:sz w:val="20"/>
                <w:szCs w:val="20"/>
              </w:rPr>
              <w:t>ауыз</w:t>
            </w:r>
            <w:proofErr w:type="spellEnd"/>
            <w:r>
              <w:rPr>
                <w:rFonts w:eastAsia="SimSun"/>
                <w:sz w:val="20"/>
                <w:szCs w:val="20"/>
              </w:rPr>
              <w:t xml:space="preserve"> </w:t>
            </w:r>
            <w:proofErr w:type="spellStart"/>
            <w:r>
              <w:rPr>
                <w:rFonts w:eastAsia="SimSun"/>
                <w:sz w:val="20"/>
                <w:szCs w:val="20"/>
              </w:rPr>
              <w:t>су</w:t>
            </w:r>
            <w:proofErr w:type="spellEnd"/>
            <w:r>
              <w:rPr>
                <w:rFonts w:eastAsia="SimSun"/>
                <w:sz w:val="20"/>
                <w:szCs w:val="20"/>
              </w:rPr>
              <w:t xml:space="preserve">; </w:t>
            </w:r>
            <w:proofErr w:type="spellStart"/>
            <w:r>
              <w:rPr>
                <w:rFonts w:eastAsia="SimSun"/>
                <w:sz w:val="20"/>
                <w:szCs w:val="20"/>
              </w:rPr>
              <w:t>адекватты</w:t>
            </w:r>
            <w:proofErr w:type="spellEnd"/>
            <w:r>
              <w:rPr>
                <w:rFonts w:eastAsia="SimSun"/>
                <w:sz w:val="20"/>
                <w:szCs w:val="20"/>
              </w:rPr>
              <w:t xml:space="preserve"> </w:t>
            </w:r>
            <w:proofErr w:type="spellStart"/>
            <w:r>
              <w:rPr>
                <w:rFonts w:eastAsia="SimSun"/>
                <w:sz w:val="20"/>
                <w:szCs w:val="20"/>
              </w:rPr>
              <w:t>санитария</w:t>
            </w:r>
            <w:proofErr w:type="spellEnd"/>
            <w:r>
              <w:rPr>
                <w:rFonts w:eastAsia="SimSun"/>
                <w:sz w:val="20"/>
                <w:szCs w:val="20"/>
              </w:rPr>
              <w:t xml:space="preserve">; </w:t>
            </w:r>
            <w:proofErr w:type="spellStart"/>
            <w:r>
              <w:rPr>
                <w:rFonts w:eastAsia="SimSun"/>
                <w:sz w:val="20"/>
                <w:szCs w:val="20"/>
              </w:rPr>
              <w:t>векторлық</w:t>
            </w:r>
            <w:proofErr w:type="spellEnd"/>
            <w:r>
              <w:rPr>
                <w:rFonts w:eastAsia="SimSun"/>
                <w:sz w:val="20"/>
                <w:szCs w:val="20"/>
              </w:rPr>
              <w:t xml:space="preserve"> </w:t>
            </w:r>
            <w:proofErr w:type="spellStart"/>
            <w:r>
              <w:rPr>
                <w:rFonts w:eastAsia="SimSun"/>
                <w:sz w:val="20"/>
                <w:szCs w:val="20"/>
              </w:rPr>
              <w:t>бақылау</w:t>
            </w:r>
            <w:proofErr w:type="spellEnd"/>
            <w:r>
              <w:rPr>
                <w:rFonts w:eastAsia="SimSun"/>
                <w:sz w:val="20"/>
                <w:szCs w:val="20"/>
              </w:rPr>
              <w:t xml:space="preserve">; </w:t>
            </w:r>
            <w:proofErr w:type="spellStart"/>
            <w:r>
              <w:rPr>
                <w:rFonts w:eastAsia="SimSun"/>
                <w:sz w:val="20"/>
                <w:szCs w:val="20"/>
              </w:rPr>
              <w:t>медициналық</w:t>
            </w:r>
            <w:proofErr w:type="spellEnd"/>
            <w:r>
              <w:rPr>
                <w:rFonts w:eastAsia="SimSun"/>
                <w:sz w:val="20"/>
                <w:szCs w:val="20"/>
              </w:rPr>
              <w:t xml:space="preserve"> </w:t>
            </w:r>
            <w:proofErr w:type="spellStart"/>
            <w:r>
              <w:rPr>
                <w:rFonts w:eastAsia="SimSun"/>
                <w:sz w:val="20"/>
                <w:szCs w:val="20"/>
              </w:rPr>
              <w:t>тексеру</w:t>
            </w:r>
            <w:proofErr w:type="spellEnd"/>
            <w:r>
              <w:rPr>
                <w:rFonts w:eastAsia="SimSun"/>
                <w:sz w:val="20"/>
                <w:szCs w:val="20"/>
              </w:rPr>
              <w:t xml:space="preserve">; </w:t>
            </w:r>
            <w:proofErr w:type="spellStart"/>
            <w:r>
              <w:rPr>
                <w:rFonts w:eastAsia="SimSun"/>
                <w:sz w:val="20"/>
                <w:szCs w:val="20"/>
              </w:rPr>
              <w:t>денсаулықты</w:t>
            </w:r>
            <w:proofErr w:type="spellEnd"/>
            <w:r>
              <w:rPr>
                <w:rFonts w:eastAsia="SimSun"/>
                <w:sz w:val="20"/>
                <w:szCs w:val="20"/>
              </w:rPr>
              <w:t xml:space="preserve"> </w:t>
            </w:r>
            <w:proofErr w:type="spellStart"/>
            <w:r>
              <w:rPr>
                <w:rFonts w:eastAsia="SimSun"/>
                <w:sz w:val="20"/>
                <w:szCs w:val="20"/>
              </w:rPr>
              <w:t>нығайту</w:t>
            </w:r>
            <w:proofErr w:type="spellEnd"/>
            <w:r>
              <w:rPr>
                <w:rFonts w:eastAsia="SimSun"/>
                <w:sz w:val="20"/>
                <w:szCs w:val="20"/>
              </w:rPr>
              <w:t xml:space="preserve"> (ЖЖБИ, </w:t>
            </w:r>
            <w:proofErr w:type="spellStart"/>
            <w:r>
              <w:rPr>
                <w:rFonts w:eastAsia="SimSun"/>
                <w:sz w:val="20"/>
                <w:szCs w:val="20"/>
              </w:rPr>
              <w:t>тыныс</w:t>
            </w:r>
            <w:proofErr w:type="spellEnd"/>
            <w:r>
              <w:rPr>
                <w:rFonts w:eastAsia="SimSun"/>
                <w:sz w:val="20"/>
                <w:szCs w:val="20"/>
              </w:rPr>
              <w:t xml:space="preserve"> </w:t>
            </w:r>
            <w:proofErr w:type="spellStart"/>
            <w:r>
              <w:rPr>
                <w:rFonts w:eastAsia="SimSun"/>
                <w:sz w:val="20"/>
                <w:szCs w:val="20"/>
              </w:rPr>
              <w:t>алу</w:t>
            </w:r>
            <w:proofErr w:type="spellEnd"/>
            <w:r>
              <w:rPr>
                <w:rFonts w:eastAsia="SimSun"/>
                <w:sz w:val="20"/>
                <w:szCs w:val="20"/>
              </w:rPr>
              <w:t xml:space="preserve"> </w:t>
            </w:r>
            <w:proofErr w:type="spellStart"/>
            <w:r>
              <w:rPr>
                <w:rFonts w:eastAsia="SimSun"/>
                <w:sz w:val="20"/>
                <w:szCs w:val="20"/>
              </w:rPr>
              <w:t>жолдарының</w:t>
            </w:r>
            <w:proofErr w:type="spellEnd"/>
            <w:r>
              <w:rPr>
                <w:rFonts w:eastAsia="SimSun"/>
                <w:sz w:val="20"/>
                <w:szCs w:val="20"/>
              </w:rPr>
              <w:t xml:space="preserve"> </w:t>
            </w:r>
            <w:proofErr w:type="spellStart"/>
            <w:r>
              <w:rPr>
                <w:rFonts w:eastAsia="SimSun"/>
                <w:sz w:val="20"/>
                <w:szCs w:val="20"/>
              </w:rPr>
              <w:t>аурулары</w:t>
            </w:r>
            <w:proofErr w:type="spellEnd"/>
            <w:r>
              <w:rPr>
                <w:rFonts w:eastAsia="SimSun"/>
                <w:sz w:val="20"/>
                <w:szCs w:val="20"/>
              </w:rPr>
              <w:t xml:space="preserve">); </w:t>
            </w:r>
            <w:proofErr w:type="spellStart"/>
            <w:r>
              <w:rPr>
                <w:rFonts w:eastAsia="SimSun"/>
                <w:sz w:val="20"/>
                <w:szCs w:val="20"/>
              </w:rPr>
              <w:t>алаңдағы</w:t>
            </w:r>
            <w:proofErr w:type="spellEnd"/>
            <w:r>
              <w:rPr>
                <w:rFonts w:eastAsia="SimSun"/>
                <w:sz w:val="20"/>
                <w:szCs w:val="20"/>
              </w:rPr>
              <w:t xml:space="preserve"> </w:t>
            </w:r>
            <w:proofErr w:type="spellStart"/>
            <w:r>
              <w:rPr>
                <w:rFonts w:eastAsia="SimSun"/>
                <w:sz w:val="20"/>
                <w:szCs w:val="20"/>
              </w:rPr>
              <w:t>клиника</w:t>
            </w:r>
            <w:proofErr w:type="spellEnd"/>
            <w:r>
              <w:rPr>
                <w:rFonts w:eastAsia="SimSun"/>
                <w:sz w:val="20"/>
                <w:szCs w:val="20"/>
              </w:rPr>
              <w:t>/</w:t>
            </w:r>
            <w:proofErr w:type="spellStart"/>
            <w:r>
              <w:rPr>
                <w:rFonts w:eastAsia="SimSun"/>
                <w:sz w:val="20"/>
                <w:szCs w:val="20"/>
              </w:rPr>
              <w:t>алғашқы</w:t>
            </w:r>
            <w:proofErr w:type="spellEnd"/>
            <w:r>
              <w:rPr>
                <w:rFonts w:eastAsia="SimSun"/>
                <w:sz w:val="20"/>
                <w:szCs w:val="20"/>
              </w:rPr>
              <w:t xml:space="preserve"> </w:t>
            </w:r>
            <w:proofErr w:type="spellStart"/>
            <w:r>
              <w:rPr>
                <w:rFonts w:eastAsia="SimSun"/>
                <w:sz w:val="20"/>
                <w:szCs w:val="20"/>
              </w:rPr>
              <w:t>көмек</w:t>
            </w:r>
            <w:proofErr w:type="spellEnd"/>
            <w:r>
              <w:rPr>
                <w:rFonts w:ascii="SimSun" w:eastAsia="SimSun" w:hAnsi="SimSun" w:cs="SimSun"/>
              </w:rPr>
              <w:t>.</w:t>
            </w:r>
          </w:p>
        </w:tc>
      </w:tr>
    </w:tbl>
    <w:p w14:paraId="13FC5A7F" w14:textId="77777777" w:rsidR="006B6003" w:rsidRDefault="006B6003">
      <w:pPr>
        <w:pStyle w:val="20"/>
        <w:numPr>
          <w:ilvl w:val="1"/>
          <w:numId w:val="0"/>
        </w:numPr>
      </w:pPr>
      <w:bookmarkStart w:id="1787" w:name="_Toc208974062"/>
      <w:bookmarkStart w:id="1788" w:name="_Toc169094779"/>
      <w:bookmarkStart w:id="1789" w:name="_Toc208973862"/>
      <w:bookmarkStart w:id="1790" w:name="_Toc208974464"/>
      <w:bookmarkStart w:id="1791" w:name="_Toc208974262"/>
      <w:bookmarkStart w:id="1792" w:name="_Toc208974670"/>
      <w:bookmarkStart w:id="1793" w:name="_Toc210339045"/>
    </w:p>
    <w:p w14:paraId="53286AB0" w14:textId="77777777" w:rsidR="006B6003" w:rsidRDefault="00000000">
      <w:pPr>
        <w:pStyle w:val="20"/>
        <w:numPr>
          <w:ilvl w:val="1"/>
          <w:numId w:val="0"/>
        </w:numPr>
        <w:rPr>
          <w:b w:val="0"/>
          <w:bCs/>
        </w:rPr>
      </w:pPr>
      <w:proofErr w:type="spellStart"/>
      <w:r>
        <w:rPr>
          <w:b w:val="0"/>
          <w:bCs/>
        </w:rPr>
        <w:t>Мониторинг</w:t>
      </w:r>
      <w:proofErr w:type="spellEnd"/>
      <w:r>
        <w:rPr>
          <w:b w:val="0"/>
          <w:bCs/>
        </w:rPr>
        <w:t xml:space="preserve"> </w:t>
      </w:r>
      <w:proofErr w:type="spellStart"/>
      <w:r>
        <w:rPr>
          <w:b w:val="0"/>
          <w:bCs/>
        </w:rPr>
        <w:t>және</w:t>
      </w:r>
      <w:proofErr w:type="spellEnd"/>
      <w:r>
        <w:rPr>
          <w:b w:val="0"/>
          <w:bCs/>
        </w:rPr>
        <w:t xml:space="preserve"> </w:t>
      </w:r>
      <w:proofErr w:type="spellStart"/>
      <w:r>
        <w:rPr>
          <w:b w:val="0"/>
          <w:bCs/>
        </w:rPr>
        <w:t>Есеп</w:t>
      </w:r>
      <w:proofErr w:type="spellEnd"/>
      <w:r>
        <w:rPr>
          <w:b w:val="0"/>
          <w:bCs/>
        </w:rPr>
        <w:t xml:space="preserve"> </w:t>
      </w:r>
      <w:proofErr w:type="spellStart"/>
      <w:r>
        <w:rPr>
          <w:b w:val="0"/>
          <w:bCs/>
        </w:rPr>
        <w:t>беру</w:t>
      </w:r>
      <w:proofErr w:type="spellEnd"/>
      <w:r>
        <w:rPr>
          <w:b w:val="0"/>
          <w:bCs/>
        </w:rPr>
        <w:t xml:space="preserve">. </w:t>
      </w:r>
      <w:proofErr w:type="spellStart"/>
      <w:r>
        <w:rPr>
          <w:b w:val="0"/>
          <w:bCs/>
        </w:rPr>
        <w:t>Мердігер</w:t>
      </w:r>
      <w:proofErr w:type="spellEnd"/>
      <w:r>
        <w:rPr>
          <w:b w:val="0"/>
          <w:bCs/>
        </w:rPr>
        <w:t xml:space="preserve"> </w:t>
      </w:r>
      <w:proofErr w:type="spellStart"/>
      <w:r>
        <w:rPr>
          <w:b w:val="0"/>
          <w:bCs/>
        </w:rPr>
        <w:t>келесідей</w:t>
      </w:r>
      <w:proofErr w:type="spellEnd"/>
      <w:r>
        <w:rPr>
          <w:b w:val="0"/>
          <w:bCs/>
        </w:rPr>
        <w:t xml:space="preserve"> </w:t>
      </w:r>
      <w:proofErr w:type="spellStart"/>
      <w:r>
        <w:rPr>
          <w:b w:val="0"/>
          <w:bCs/>
        </w:rPr>
        <w:t>деректерді</w:t>
      </w:r>
      <w:proofErr w:type="spellEnd"/>
      <w:r>
        <w:rPr>
          <w:b w:val="0"/>
          <w:bCs/>
        </w:rPr>
        <w:t xml:space="preserve"> </w:t>
      </w:r>
      <w:proofErr w:type="spellStart"/>
      <w:r>
        <w:rPr>
          <w:b w:val="0"/>
          <w:bCs/>
        </w:rPr>
        <w:t>жүргізуі</w:t>
      </w:r>
      <w:proofErr w:type="spellEnd"/>
      <w:r>
        <w:rPr>
          <w:b w:val="0"/>
          <w:bCs/>
        </w:rPr>
        <w:t xml:space="preserve"> </w:t>
      </w:r>
      <w:proofErr w:type="spellStart"/>
      <w:r>
        <w:rPr>
          <w:b w:val="0"/>
          <w:bCs/>
        </w:rPr>
        <w:t>тиіс</w:t>
      </w:r>
      <w:proofErr w:type="spellEnd"/>
      <w:r>
        <w:rPr>
          <w:b w:val="0"/>
          <w:bCs/>
        </w:rPr>
        <w:t>: (</w:t>
      </w:r>
      <w:proofErr w:type="spellStart"/>
      <w:r>
        <w:rPr>
          <w:b w:val="0"/>
          <w:bCs/>
        </w:rPr>
        <w:t>i</w:t>
      </w:r>
      <w:proofErr w:type="spellEnd"/>
      <w:r>
        <w:rPr>
          <w:b w:val="0"/>
          <w:bCs/>
        </w:rPr>
        <w:t xml:space="preserve">) </w:t>
      </w:r>
      <w:proofErr w:type="spellStart"/>
      <w:r>
        <w:rPr>
          <w:b w:val="0"/>
          <w:bCs/>
        </w:rPr>
        <w:t>ЕҚжЕҚ</w:t>
      </w:r>
      <w:proofErr w:type="spellEnd"/>
      <w:r>
        <w:rPr>
          <w:b w:val="0"/>
          <w:bCs/>
        </w:rPr>
        <w:t xml:space="preserve"> </w:t>
      </w:r>
      <w:proofErr w:type="spellStart"/>
      <w:r>
        <w:rPr>
          <w:b w:val="0"/>
          <w:bCs/>
        </w:rPr>
        <w:t>жетекші</w:t>
      </w:r>
      <w:proofErr w:type="spellEnd"/>
      <w:r>
        <w:rPr>
          <w:b w:val="0"/>
          <w:bCs/>
        </w:rPr>
        <w:t>/</w:t>
      </w:r>
      <w:proofErr w:type="spellStart"/>
      <w:r>
        <w:rPr>
          <w:b w:val="0"/>
          <w:bCs/>
        </w:rPr>
        <w:t>кейінгі</w:t>
      </w:r>
      <w:proofErr w:type="spellEnd"/>
      <w:r>
        <w:rPr>
          <w:b w:val="0"/>
          <w:bCs/>
        </w:rPr>
        <w:t xml:space="preserve"> (leading/lagging) </w:t>
      </w:r>
      <w:proofErr w:type="spellStart"/>
      <w:r>
        <w:rPr>
          <w:b w:val="0"/>
          <w:bCs/>
        </w:rPr>
        <w:t>негізгі</w:t>
      </w:r>
      <w:proofErr w:type="spellEnd"/>
      <w:r>
        <w:rPr>
          <w:b w:val="0"/>
          <w:bCs/>
        </w:rPr>
        <w:t xml:space="preserve"> </w:t>
      </w:r>
      <w:proofErr w:type="spellStart"/>
      <w:r>
        <w:rPr>
          <w:b w:val="0"/>
          <w:bCs/>
        </w:rPr>
        <w:t>өнімділік</w:t>
      </w:r>
      <w:proofErr w:type="spellEnd"/>
      <w:r>
        <w:rPr>
          <w:b w:val="0"/>
          <w:bCs/>
        </w:rPr>
        <w:t xml:space="preserve"> </w:t>
      </w:r>
      <w:proofErr w:type="spellStart"/>
      <w:r>
        <w:rPr>
          <w:b w:val="0"/>
          <w:bCs/>
        </w:rPr>
        <w:t>көрсеткіштері</w:t>
      </w:r>
      <w:proofErr w:type="spellEnd"/>
      <w:r>
        <w:rPr>
          <w:b w:val="0"/>
          <w:bCs/>
        </w:rPr>
        <w:t xml:space="preserve"> (НӨК) (</w:t>
      </w:r>
      <w:proofErr w:type="spellStart"/>
      <w:r>
        <w:rPr>
          <w:b w:val="0"/>
          <w:bCs/>
        </w:rPr>
        <w:t>оқыту</w:t>
      </w:r>
      <w:proofErr w:type="spellEnd"/>
      <w:r>
        <w:rPr>
          <w:b w:val="0"/>
          <w:bCs/>
        </w:rPr>
        <w:t xml:space="preserve"> </w:t>
      </w:r>
      <w:proofErr w:type="spellStart"/>
      <w:r>
        <w:rPr>
          <w:b w:val="0"/>
          <w:bCs/>
        </w:rPr>
        <w:t>сағаттары</w:t>
      </w:r>
      <w:proofErr w:type="spellEnd"/>
      <w:r>
        <w:rPr>
          <w:b w:val="0"/>
          <w:bCs/>
        </w:rPr>
        <w:t xml:space="preserve">, </w:t>
      </w:r>
      <w:proofErr w:type="spellStart"/>
      <w:r>
        <w:rPr>
          <w:b w:val="0"/>
          <w:bCs/>
        </w:rPr>
        <w:t>тексерулер</w:t>
      </w:r>
      <w:proofErr w:type="spellEnd"/>
      <w:r>
        <w:rPr>
          <w:b w:val="0"/>
          <w:bCs/>
        </w:rPr>
        <w:t xml:space="preserve">, </w:t>
      </w:r>
      <w:proofErr w:type="spellStart"/>
      <w:r>
        <w:rPr>
          <w:b w:val="0"/>
          <w:bCs/>
        </w:rPr>
        <w:t>қауіпті</w:t>
      </w:r>
      <w:proofErr w:type="spellEnd"/>
      <w:r>
        <w:rPr>
          <w:b w:val="0"/>
          <w:bCs/>
        </w:rPr>
        <w:t xml:space="preserve"> </w:t>
      </w:r>
      <w:proofErr w:type="spellStart"/>
      <w:r>
        <w:rPr>
          <w:b w:val="0"/>
          <w:bCs/>
        </w:rPr>
        <w:t>жағдайлар</w:t>
      </w:r>
      <w:proofErr w:type="spellEnd"/>
      <w:r>
        <w:rPr>
          <w:b w:val="0"/>
          <w:bCs/>
        </w:rPr>
        <w:t xml:space="preserve">, </w:t>
      </w:r>
      <w:proofErr w:type="spellStart"/>
      <w:r>
        <w:rPr>
          <w:b w:val="0"/>
          <w:bCs/>
        </w:rPr>
        <w:t>Жарақат</w:t>
      </w:r>
      <w:proofErr w:type="spellEnd"/>
      <w:r>
        <w:rPr>
          <w:b w:val="0"/>
          <w:bCs/>
        </w:rPr>
        <w:t xml:space="preserve"> </w:t>
      </w:r>
      <w:proofErr w:type="spellStart"/>
      <w:r>
        <w:rPr>
          <w:b w:val="0"/>
          <w:bCs/>
        </w:rPr>
        <w:t>алу</w:t>
      </w:r>
      <w:proofErr w:type="spellEnd"/>
      <w:r>
        <w:rPr>
          <w:b w:val="0"/>
          <w:bCs/>
        </w:rPr>
        <w:t xml:space="preserve"> </w:t>
      </w:r>
      <w:proofErr w:type="spellStart"/>
      <w:r>
        <w:rPr>
          <w:b w:val="0"/>
          <w:bCs/>
        </w:rPr>
        <w:t>жиілігінің</w:t>
      </w:r>
      <w:proofErr w:type="spellEnd"/>
      <w:r>
        <w:rPr>
          <w:b w:val="0"/>
          <w:bCs/>
        </w:rPr>
        <w:t xml:space="preserve"> </w:t>
      </w:r>
      <w:proofErr w:type="spellStart"/>
      <w:r>
        <w:rPr>
          <w:b w:val="0"/>
          <w:bCs/>
        </w:rPr>
        <w:t>коэффициенті</w:t>
      </w:r>
      <w:proofErr w:type="spellEnd"/>
      <w:r>
        <w:rPr>
          <w:b w:val="0"/>
          <w:bCs/>
        </w:rPr>
        <w:t xml:space="preserve"> - LTIFR/</w:t>
      </w:r>
      <w:proofErr w:type="spellStart"/>
      <w:r>
        <w:rPr>
          <w:b w:val="0"/>
          <w:bCs/>
        </w:rPr>
        <w:t>Жалпы</w:t>
      </w:r>
      <w:proofErr w:type="spellEnd"/>
      <w:r>
        <w:rPr>
          <w:b w:val="0"/>
          <w:bCs/>
        </w:rPr>
        <w:t xml:space="preserve"> </w:t>
      </w:r>
      <w:proofErr w:type="spellStart"/>
      <w:r>
        <w:rPr>
          <w:b w:val="0"/>
          <w:bCs/>
        </w:rPr>
        <w:t>тіркелетін</w:t>
      </w:r>
      <w:proofErr w:type="spellEnd"/>
      <w:r>
        <w:rPr>
          <w:b w:val="0"/>
          <w:bCs/>
        </w:rPr>
        <w:t xml:space="preserve"> </w:t>
      </w:r>
      <w:proofErr w:type="spellStart"/>
      <w:r>
        <w:rPr>
          <w:b w:val="0"/>
          <w:bCs/>
        </w:rPr>
        <w:t>жарақаттардың</w:t>
      </w:r>
      <w:proofErr w:type="spellEnd"/>
      <w:r>
        <w:rPr>
          <w:b w:val="0"/>
          <w:bCs/>
        </w:rPr>
        <w:t xml:space="preserve"> </w:t>
      </w:r>
      <w:proofErr w:type="spellStart"/>
      <w:r>
        <w:rPr>
          <w:b w:val="0"/>
          <w:bCs/>
        </w:rPr>
        <w:t>жиілігі</w:t>
      </w:r>
      <w:proofErr w:type="spellEnd"/>
      <w:r>
        <w:rPr>
          <w:b w:val="0"/>
          <w:bCs/>
        </w:rPr>
        <w:t xml:space="preserve"> - TRIFR), (ii) </w:t>
      </w:r>
      <w:proofErr w:type="spellStart"/>
      <w:r>
        <w:rPr>
          <w:b w:val="0"/>
          <w:bCs/>
        </w:rPr>
        <w:t>Түбірлі</w:t>
      </w:r>
      <w:proofErr w:type="spellEnd"/>
      <w:r>
        <w:rPr>
          <w:b w:val="0"/>
          <w:bCs/>
        </w:rPr>
        <w:t xml:space="preserve"> </w:t>
      </w:r>
      <w:proofErr w:type="spellStart"/>
      <w:r>
        <w:rPr>
          <w:b w:val="0"/>
          <w:bCs/>
        </w:rPr>
        <w:t>себептерін</w:t>
      </w:r>
      <w:proofErr w:type="spellEnd"/>
      <w:r>
        <w:rPr>
          <w:b w:val="0"/>
          <w:bCs/>
        </w:rPr>
        <w:t xml:space="preserve"> </w:t>
      </w:r>
      <w:proofErr w:type="spellStart"/>
      <w:r>
        <w:rPr>
          <w:b w:val="0"/>
          <w:bCs/>
        </w:rPr>
        <w:t>талдай</w:t>
      </w:r>
      <w:proofErr w:type="spellEnd"/>
      <w:r>
        <w:rPr>
          <w:b w:val="0"/>
          <w:bCs/>
        </w:rPr>
        <w:t xml:space="preserve"> </w:t>
      </w:r>
      <w:proofErr w:type="spellStart"/>
      <w:r>
        <w:rPr>
          <w:b w:val="0"/>
          <w:bCs/>
        </w:rPr>
        <w:t>отырып</w:t>
      </w:r>
      <w:proofErr w:type="spellEnd"/>
      <w:r>
        <w:rPr>
          <w:b w:val="0"/>
          <w:bCs/>
        </w:rPr>
        <w:t xml:space="preserve"> </w:t>
      </w:r>
      <w:proofErr w:type="spellStart"/>
      <w:r>
        <w:rPr>
          <w:b w:val="0"/>
          <w:bCs/>
        </w:rPr>
        <w:t>оқиғаларды</w:t>
      </w:r>
      <w:proofErr w:type="spellEnd"/>
      <w:r>
        <w:rPr>
          <w:b w:val="0"/>
          <w:bCs/>
        </w:rPr>
        <w:t xml:space="preserve"> </w:t>
      </w:r>
      <w:proofErr w:type="spellStart"/>
      <w:r>
        <w:rPr>
          <w:b w:val="0"/>
          <w:bCs/>
        </w:rPr>
        <w:t>тексеру</w:t>
      </w:r>
      <w:proofErr w:type="spellEnd"/>
      <w:r>
        <w:rPr>
          <w:b w:val="0"/>
          <w:bCs/>
        </w:rPr>
        <w:t xml:space="preserve">, </w:t>
      </w:r>
      <w:proofErr w:type="spellStart"/>
      <w:r>
        <w:rPr>
          <w:b w:val="0"/>
          <w:bCs/>
        </w:rPr>
        <w:t>және</w:t>
      </w:r>
      <w:proofErr w:type="spellEnd"/>
      <w:r>
        <w:rPr>
          <w:b w:val="0"/>
          <w:bCs/>
        </w:rPr>
        <w:t xml:space="preserve"> (iii) </w:t>
      </w:r>
      <w:proofErr w:type="spellStart"/>
      <w:r>
        <w:rPr>
          <w:b w:val="0"/>
          <w:bCs/>
        </w:rPr>
        <w:t>Инженерге</w:t>
      </w:r>
      <w:proofErr w:type="spellEnd"/>
      <w:r>
        <w:rPr>
          <w:b w:val="0"/>
          <w:bCs/>
        </w:rPr>
        <w:t xml:space="preserve"> </w:t>
      </w:r>
      <w:proofErr w:type="spellStart"/>
      <w:r>
        <w:rPr>
          <w:b w:val="0"/>
          <w:bCs/>
        </w:rPr>
        <w:t>түзету</w:t>
      </w:r>
      <w:proofErr w:type="spellEnd"/>
      <w:r>
        <w:rPr>
          <w:b w:val="0"/>
          <w:bCs/>
        </w:rPr>
        <w:t xml:space="preserve"> </w:t>
      </w:r>
      <w:proofErr w:type="spellStart"/>
      <w:r>
        <w:rPr>
          <w:b w:val="0"/>
          <w:bCs/>
        </w:rPr>
        <w:t>және</w:t>
      </w:r>
      <w:proofErr w:type="spellEnd"/>
      <w:r>
        <w:rPr>
          <w:b w:val="0"/>
          <w:bCs/>
        </w:rPr>
        <w:t xml:space="preserve"> </w:t>
      </w:r>
      <w:proofErr w:type="spellStart"/>
      <w:r>
        <w:rPr>
          <w:b w:val="0"/>
          <w:bCs/>
        </w:rPr>
        <w:t>алдын</w:t>
      </w:r>
      <w:proofErr w:type="spellEnd"/>
      <w:r>
        <w:rPr>
          <w:b w:val="0"/>
          <w:bCs/>
        </w:rPr>
        <w:t xml:space="preserve"> </w:t>
      </w:r>
      <w:proofErr w:type="spellStart"/>
      <w:r>
        <w:rPr>
          <w:b w:val="0"/>
          <w:bCs/>
        </w:rPr>
        <w:t>алу</w:t>
      </w:r>
      <w:proofErr w:type="spellEnd"/>
      <w:r>
        <w:rPr>
          <w:b w:val="0"/>
          <w:bCs/>
        </w:rPr>
        <w:t xml:space="preserve"> </w:t>
      </w:r>
      <w:proofErr w:type="spellStart"/>
      <w:r>
        <w:rPr>
          <w:b w:val="0"/>
          <w:bCs/>
        </w:rPr>
        <w:t>шаралары</w:t>
      </w:r>
      <w:proofErr w:type="spellEnd"/>
      <w:r>
        <w:rPr>
          <w:b w:val="0"/>
          <w:bCs/>
        </w:rPr>
        <w:t xml:space="preserve"> (ТАШ) </w:t>
      </w:r>
      <w:proofErr w:type="spellStart"/>
      <w:r>
        <w:rPr>
          <w:b w:val="0"/>
          <w:bCs/>
        </w:rPr>
        <w:t>көрсетілген</w:t>
      </w:r>
      <w:proofErr w:type="spellEnd"/>
      <w:r>
        <w:rPr>
          <w:b w:val="0"/>
          <w:bCs/>
        </w:rPr>
        <w:t xml:space="preserve"> </w:t>
      </w:r>
      <w:proofErr w:type="spellStart"/>
      <w:r>
        <w:rPr>
          <w:b w:val="0"/>
          <w:bCs/>
        </w:rPr>
        <w:t>ай</w:t>
      </w:r>
      <w:proofErr w:type="spellEnd"/>
      <w:r>
        <w:rPr>
          <w:b w:val="0"/>
          <w:bCs/>
        </w:rPr>
        <w:t xml:space="preserve"> </w:t>
      </w:r>
      <w:proofErr w:type="spellStart"/>
      <w:r>
        <w:rPr>
          <w:b w:val="0"/>
          <w:bCs/>
        </w:rPr>
        <w:t>сайынғы</w:t>
      </w:r>
      <w:proofErr w:type="spellEnd"/>
      <w:r>
        <w:rPr>
          <w:b w:val="0"/>
          <w:bCs/>
        </w:rPr>
        <w:t xml:space="preserve"> </w:t>
      </w:r>
      <w:proofErr w:type="spellStart"/>
      <w:r>
        <w:rPr>
          <w:b w:val="0"/>
          <w:bCs/>
        </w:rPr>
        <w:t>ЕҚжЕҚ</w:t>
      </w:r>
      <w:proofErr w:type="spellEnd"/>
      <w:r>
        <w:rPr>
          <w:b w:val="0"/>
          <w:bCs/>
        </w:rPr>
        <w:t xml:space="preserve"> </w:t>
      </w:r>
      <w:proofErr w:type="spellStart"/>
      <w:r>
        <w:rPr>
          <w:b w:val="0"/>
          <w:bCs/>
        </w:rPr>
        <w:t>есептерін</w:t>
      </w:r>
      <w:proofErr w:type="spellEnd"/>
      <w:r>
        <w:rPr>
          <w:b w:val="0"/>
          <w:bCs/>
        </w:rPr>
        <w:t xml:space="preserve"> </w:t>
      </w:r>
      <w:proofErr w:type="spellStart"/>
      <w:r>
        <w:rPr>
          <w:b w:val="0"/>
          <w:bCs/>
        </w:rPr>
        <w:t>ұсыну</w:t>
      </w:r>
      <w:proofErr w:type="spellEnd"/>
      <w:r>
        <w:rPr>
          <w:b w:val="0"/>
          <w:bCs/>
        </w:rPr>
        <w:t xml:space="preserve">. ҚТЖ </w:t>
      </w:r>
      <w:proofErr w:type="spellStart"/>
      <w:r>
        <w:rPr>
          <w:b w:val="0"/>
          <w:bCs/>
        </w:rPr>
        <w:t>тарапынан</w:t>
      </w:r>
      <w:proofErr w:type="spellEnd"/>
      <w:r>
        <w:rPr>
          <w:b w:val="0"/>
          <w:bCs/>
        </w:rPr>
        <w:t xml:space="preserve"> </w:t>
      </w:r>
      <w:proofErr w:type="spellStart"/>
      <w:r>
        <w:rPr>
          <w:b w:val="0"/>
          <w:bCs/>
        </w:rPr>
        <w:t>тәуелсіз</w:t>
      </w:r>
      <w:proofErr w:type="spellEnd"/>
      <w:r>
        <w:rPr>
          <w:b w:val="0"/>
          <w:bCs/>
        </w:rPr>
        <w:t xml:space="preserve"> </w:t>
      </w:r>
      <w:proofErr w:type="spellStart"/>
      <w:r>
        <w:rPr>
          <w:b w:val="0"/>
          <w:bCs/>
        </w:rPr>
        <w:t>аудиттер</w:t>
      </w:r>
      <w:proofErr w:type="spellEnd"/>
      <w:r>
        <w:rPr>
          <w:b w:val="0"/>
          <w:bCs/>
        </w:rPr>
        <w:t xml:space="preserve"> </w:t>
      </w:r>
      <w:proofErr w:type="spellStart"/>
      <w:r>
        <w:rPr>
          <w:b w:val="0"/>
          <w:bCs/>
        </w:rPr>
        <w:t>тағайындалуы</w:t>
      </w:r>
      <w:proofErr w:type="spellEnd"/>
      <w:r>
        <w:rPr>
          <w:b w:val="0"/>
          <w:bCs/>
        </w:rPr>
        <w:t xml:space="preserve"> </w:t>
      </w:r>
      <w:proofErr w:type="spellStart"/>
      <w:r>
        <w:rPr>
          <w:b w:val="0"/>
          <w:bCs/>
        </w:rPr>
        <w:t>мүмкін</w:t>
      </w:r>
      <w:proofErr w:type="spellEnd"/>
      <w:r>
        <w:rPr>
          <w:b w:val="0"/>
          <w:bCs/>
        </w:rPr>
        <w:t>.</w:t>
      </w:r>
    </w:p>
    <w:p w14:paraId="5091D6C0" w14:textId="77777777" w:rsidR="006B6003" w:rsidRDefault="00000000">
      <w:pPr>
        <w:pStyle w:val="afffd"/>
        <w:rPr>
          <w:rFonts w:ascii="Arial" w:hAnsi="Arial" w:cs="Arial"/>
        </w:rPr>
      </w:pPr>
      <w:proofErr w:type="spellStart"/>
      <w:r>
        <w:rPr>
          <w:rFonts w:ascii="Arial" w:hAnsi="Arial" w:cs="Arial"/>
        </w:rPr>
        <w:t>Еңбек</w:t>
      </w:r>
      <w:proofErr w:type="spellEnd"/>
      <w:r>
        <w:rPr>
          <w:rFonts w:ascii="Arial" w:hAnsi="Arial" w:cs="Arial"/>
        </w:rPr>
        <w:t xml:space="preserve"> </w:t>
      </w:r>
      <w:proofErr w:type="spellStart"/>
      <w:r>
        <w:rPr>
          <w:rFonts w:ascii="Arial" w:hAnsi="Arial" w:cs="Arial"/>
        </w:rPr>
        <w:t>қауіпсіздігі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еңбекті</w:t>
      </w:r>
      <w:proofErr w:type="spellEnd"/>
      <w:r>
        <w:rPr>
          <w:rFonts w:ascii="Arial" w:hAnsi="Arial" w:cs="Arial"/>
        </w:rPr>
        <w:t xml:space="preserve"> </w:t>
      </w:r>
      <w:proofErr w:type="spellStart"/>
      <w:r>
        <w:rPr>
          <w:rFonts w:ascii="Arial" w:hAnsi="Arial" w:cs="Arial"/>
        </w:rPr>
        <w:t>қорғау</w:t>
      </w:r>
      <w:proofErr w:type="spellEnd"/>
      <w:r>
        <w:rPr>
          <w:rFonts w:ascii="Arial" w:hAnsi="Arial" w:cs="Arial"/>
        </w:rPr>
        <w:t xml:space="preserve"> </w:t>
      </w:r>
      <w:proofErr w:type="spellStart"/>
      <w:r>
        <w:rPr>
          <w:rFonts w:ascii="Arial" w:hAnsi="Arial" w:cs="Arial"/>
        </w:rPr>
        <w:t>қаупі</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тәуекелдері</w:t>
      </w:r>
      <w:proofErr w:type="spellEnd"/>
      <w:r>
        <w:rPr>
          <w:rFonts w:ascii="Arial" w:hAnsi="Arial" w:cs="Arial"/>
        </w:rPr>
        <w:t xml:space="preserve"> </w:t>
      </w:r>
      <w:proofErr w:type="spellStart"/>
      <w:r>
        <w:rPr>
          <w:rFonts w:ascii="Arial" w:hAnsi="Arial" w:cs="Arial"/>
        </w:rPr>
        <w:t>тұрғысынан</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жұмысшыларға</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алаңдарында</w:t>
      </w:r>
      <w:proofErr w:type="spellEnd"/>
      <w:r>
        <w:rPr>
          <w:rFonts w:ascii="Arial" w:hAnsi="Arial" w:cs="Arial"/>
        </w:rPr>
        <w:t xml:space="preserve"> «</w:t>
      </w:r>
      <w:proofErr w:type="spellStart"/>
      <w:r>
        <w:rPr>
          <w:rFonts w:ascii="Arial" w:hAnsi="Arial" w:cs="Arial"/>
        </w:rPr>
        <w:t>тікелей</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 xml:space="preserve">, </w:t>
      </w:r>
      <w:proofErr w:type="spellStart"/>
      <w:r>
        <w:rPr>
          <w:rFonts w:ascii="Arial" w:hAnsi="Arial" w:cs="Arial"/>
        </w:rPr>
        <w:t>себебі</w:t>
      </w:r>
      <w:proofErr w:type="spellEnd"/>
      <w:r>
        <w:rPr>
          <w:rFonts w:ascii="Arial" w:hAnsi="Arial" w:cs="Arial"/>
        </w:rPr>
        <w:t xml:space="preserve"> </w:t>
      </w:r>
      <w:proofErr w:type="spellStart"/>
      <w:r>
        <w:rPr>
          <w:rFonts w:ascii="Arial" w:hAnsi="Arial" w:cs="Arial"/>
        </w:rPr>
        <w:t>олар</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ортасына</w:t>
      </w:r>
      <w:proofErr w:type="spellEnd"/>
      <w:r>
        <w:rPr>
          <w:rFonts w:ascii="Arial" w:hAnsi="Arial" w:cs="Arial"/>
        </w:rPr>
        <w:t xml:space="preserve"> </w:t>
      </w:r>
      <w:proofErr w:type="spellStart"/>
      <w:r>
        <w:rPr>
          <w:rFonts w:ascii="Arial" w:hAnsi="Arial" w:cs="Arial"/>
        </w:rPr>
        <w:t>толықтай</w:t>
      </w:r>
      <w:proofErr w:type="spellEnd"/>
      <w:r>
        <w:rPr>
          <w:rFonts w:ascii="Arial" w:hAnsi="Arial" w:cs="Arial"/>
        </w:rPr>
        <w:t xml:space="preserve"> </w:t>
      </w:r>
      <w:proofErr w:type="spellStart"/>
      <w:r>
        <w:rPr>
          <w:rFonts w:ascii="Arial" w:hAnsi="Arial" w:cs="Arial"/>
        </w:rPr>
        <w:t>ұшырайды</w:t>
      </w:r>
      <w:proofErr w:type="spellEnd"/>
      <w:r>
        <w:rPr>
          <w:rFonts w:ascii="Arial" w:hAnsi="Arial" w:cs="Arial"/>
        </w:rPr>
        <w:t xml:space="preserve">. </w:t>
      </w:r>
      <w:proofErr w:type="spellStart"/>
      <w:r>
        <w:rPr>
          <w:rFonts w:ascii="Arial" w:hAnsi="Arial" w:cs="Arial"/>
        </w:rPr>
        <w:t>Ұзақтығы</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жұмысшылардың</w:t>
      </w:r>
      <w:proofErr w:type="spellEnd"/>
      <w:r>
        <w:rPr>
          <w:rFonts w:ascii="Arial" w:hAnsi="Arial" w:cs="Arial"/>
        </w:rPr>
        <w:t xml:space="preserve"> </w:t>
      </w:r>
      <w:proofErr w:type="spellStart"/>
      <w:r>
        <w:rPr>
          <w:rFonts w:ascii="Arial" w:hAnsi="Arial" w:cs="Arial"/>
        </w:rPr>
        <w:t>әсері</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кезеңімен</w:t>
      </w:r>
      <w:proofErr w:type="spellEnd"/>
      <w:r>
        <w:rPr>
          <w:rFonts w:ascii="Arial" w:hAnsi="Arial" w:cs="Arial"/>
        </w:rPr>
        <w:t xml:space="preserve"> </w:t>
      </w:r>
      <w:proofErr w:type="spellStart"/>
      <w:r>
        <w:rPr>
          <w:rFonts w:ascii="Arial" w:hAnsi="Arial" w:cs="Arial"/>
        </w:rPr>
        <w:t>шектелгендіктен</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қысқа</w:t>
      </w:r>
      <w:proofErr w:type="spellEnd"/>
      <w:r>
        <w:rPr>
          <w:rFonts w:ascii="Arial" w:hAnsi="Arial" w:cs="Arial"/>
        </w:rPr>
        <w:t xml:space="preserve"> </w:t>
      </w:r>
      <w:proofErr w:type="spellStart"/>
      <w:r>
        <w:rPr>
          <w:rFonts w:ascii="Arial" w:hAnsi="Arial" w:cs="Arial"/>
        </w:rPr>
        <w:t>мерзімді</w:t>
      </w:r>
      <w:proofErr w:type="spellEnd"/>
      <w:r>
        <w:rPr>
          <w:rFonts w:ascii="Arial" w:hAnsi="Arial" w:cs="Arial"/>
        </w:rPr>
        <w:t xml:space="preserve">» </w:t>
      </w:r>
      <w:proofErr w:type="spellStart"/>
      <w:r>
        <w:rPr>
          <w:rFonts w:ascii="Arial" w:hAnsi="Arial" w:cs="Arial"/>
        </w:rPr>
        <w:t>болып</w:t>
      </w:r>
      <w:proofErr w:type="spellEnd"/>
      <w:r>
        <w:rPr>
          <w:rFonts w:ascii="Arial" w:hAnsi="Arial" w:cs="Arial"/>
        </w:rPr>
        <w:t xml:space="preserve"> </w:t>
      </w:r>
      <w:proofErr w:type="spellStart"/>
      <w:r>
        <w:rPr>
          <w:rFonts w:ascii="Arial" w:hAnsi="Arial" w:cs="Arial"/>
        </w:rPr>
        <w:t>саналуы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ал</w:t>
      </w:r>
      <w:proofErr w:type="spellEnd"/>
      <w:r>
        <w:rPr>
          <w:rFonts w:ascii="Arial" w:hAnsi="Arial" w:cs="Arial"/>
        </w:rPr>
        <w:t xml:space="preserve"> «</w:t>
      </w:r>
      <w:proofErr w:type="spellStart"/>
      <w:r>
        <w:rPr>
          <w:rFonts w:ascii="Arial" w:hAnsi="Arial" w:cs="Arial"/>
        </w:rPr>
        <w:t>ауқымы</w:t>
      </w:r>
      <w:proofErr w:type="spellEnd"/>
      <w:r>
        <w:rPr>
          <w:rFonts w:ascii="Arial" w:hAnsi="Arial" w:cs="Arial"/>
        </w:rPr>
        <w:t xml:space="preserve"> </w:t>
      </w:r>
      <w:proofErr w:type="spellStart"/>
      <w:r>
        <w:rPr>
          <w:rFonts w:ascii="Arial" w:hAnsi="Arial" w:cs="Arial"/>
        </w:rPr>
        <w:t>шектеулі</w:t>
      </w:r>
      <w:proofErr w:type="spellEnd"/>
      <w:r>
        <w:rPr>
          <w:rFonts w:ascii="Arial" w:hAnsi="Arial" w:cs="Arial"/>
        </w:rPr>
        <w:t xml:space="preserve">» </w:t>
      </w:r>
      <w:proofErr w:type="spellStart"/>
      <w:r>
        <w:rPr>
          <w:rFonts w:ascii="Arial" w:hAnsi="Arial" w:cs="Arial"/>
        </w:rPr>
        <w:t>болып</w:t>
      </w:r>
      <w:proofErr w:type="spellEnd"/>
      <w:r>
        <w:rPr>
          <w:rFonts w:ascii="Arial" w:hAnsi="Arial" w:cs="Arial"/>
        </w:rPr>
        <w:t xml:space="preserve"> </w:t>
      </w:r>
      <w:proofErr w:type="spellStart"/>
      <w:r>
        <w:rPr>
          <w:rFonts w:ascii="Arial" w:hAnsi="Arial" w:cs="Arial"/>
        </w:rPr>
        <w:t>есептеледі</w:t>
      </w:r>
      <w:proofErr w:type="spellEnd"/>
      <w:r>
        <w:rPr>
          <w:rFonts w:ascii="Arial" w:hAnsi="Arial" w:cs="Arial"/>
        </w:rPr>
        <w:t xml:space="preserve">, </w:t>
      </w:r>
      <w:proofErr w:type="spellStart"/>
      <w:r>
        <w:rPr>
          <w:rFonts w:ascii="Arial" w:hAnsi="Arial" w:cs="Arial"/>
        </w:rPr>
        <w:t>өйткені</w:t>
      </w:r>
      <w:proofErr w:type="spellEnd"/>
      <w:r>
        <w:rPr>
          <w:rFonts w:ascii="Arial" w:hAnsi="Arial" w:cs="Arial"/>
        </w:rPr>
        <w:t xml:space="preserve"> </w:t>
      </w:r>
      <w:proofErr w:type="spellStart"/>
      <w:r>
        <w:rPr>
          <w:rFonts w:ascii="Arial" w:hAnsi="Arial" w:cs="Arial"/>
        </w:rPr>
        <w:t>ол</w:t>
      </w:r>
      <w:proofErr w:type="spellEnd"/>
      <w:r>
        <w:rPr>
          <w:rFonts w:ascii="Arial" w:hAnsi="Arial" w:cs="Arial"/>
        </w:rPr>
        <w:t xml:space="preserve"> </w:t>
      </w:r>
      <w:proofErr w:type="spellStart"/>
      <w:r>
        <w:rPr>
          <w:rFonts w:ascii="Arial" w:hAnsi="Arial" w:cs="Arial"/>
        </w:rPr>
        <w:t>тек</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жұмысшыларына</w:t>
      </w:r>
      <w:proofErr w:type="spellEnd"/>
      <w:r>
        <w:rPr>
          <w:rFonts w:ascii="Arial" w:hAnsi="Arial" w:cs="Arial"/>
        </w:rPr>
        <w:t xml:space="preserve"> </w:t>
      </w:r>
      <w:proofErr w:type="spellStart"/>
      <w:r>
        <w:rPr>
          <w:rFonts w:ascii="Arial" w:hAnsi="Arial" w:cs="Arial"/>
        </w:rPr>
        <w:t>ғана</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 xml:space="preserve">; </w:t>
      </w:r>
      <w:proofErr w:type="spellStart"/>
      <w:r>
        <w:rPr>
          <w:rFonts w:ascii="Arial" w:hAnsi="Arial" w:cs="Arial"/>
        </w:rPr>
        <w:t>алайда</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ауқымының</w:t>
      </w:r>
      <w:proofErr w:type="spellEnd"/>
      <w:r>
        <w:rPr>
          <w:rFonts w:ascii="Arial" w:hAnsi="Arial" w:cs="Arial"/>
        </w:rPr>
        <w:t xml:space="preserve"> </w:t>
      </w:r>
      <w:proofErr w:type="spellStart"/>
      <w:r>
        <w:rPr>
          <w:rFonts w:ascii="Arial" w:hAnsi="Arial" w:cs="Arial"/>
        </w:rPr>
        <w:t>күнделікті</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үздіксіз</w:t>
      </w:r>
      <w:proofErr w:type="spellEnd"/>
      <w:r>
        <w:rPr>
          <w:rFonts w:ascii="Arial" w:hAnsi="Arial" w:cs="Arial"/>
        </w:rPr>
        <w:t xml:space="preserve"> </w:t>
      </w:r>
      <w:proofErr w:type="spellStart"/>
      <w:r>
        <w:rPr>
          <w:rFonts w:ascii="Arial" w:hAnsi="Arial" w:cs="Arial"/>
        </w:rPr>
        <w:t>жүргізілуіне</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жиілігі</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аяқталғанға</w:t>
      </w:r>
      <w:proofErr w:type="spellEnd"/>
      <w:r>
        <w:rPr>
          <w:rFonts w:ascii="Arial" w:hAnsi="Arial" w:cs="Arial"/>
        </w:rPr>
        <w:t xml:space="preserve"> </w:t>
      </w:r>
      <w:proofErr w:type="spellStart"/>
      <w:r>
        <w:rPr>
          <w:rFonts w:ascii="Arial" w:hAnsi="Arial" w:cs="Arial"/>
        </w:rPr>
        <w:t>дейін</w:t>
      </w:r>
      <w:proofErr w:type="spellEnd"/>
      <w:r>
        <w:rPr>
          <w:rFonts w:ascii="Arial" w:hAnsi="Arial" w:cs="Arial"/>
        </w:rPr>
        <w:t xml:space="preserve"> </w:t>
      </w:r>
      <w:proofErr w:type="spellStart"/>
      <w:r>
        <w:rPr>
          <w:rFonts w:ascii="Arial" w:hAnsi="Arial" w:cs="Arial"/>
        </w:rPr>
        <w:t>тұрақты</w:t>
      </w:r>
      <w:proofErr w:type="spellEnd"/>
      <w:r>
        <w:rPr>
          <w:rFonts w:ascii="Arial" w:hAnsi="Arial" w:cs="Arial"/>
        </w:rPr>
        <w:t xml:space="preserve"> </w:t>
      </w:r>
      <w:proofErr w:type="spellStart"/>
      <w:r>
        <w:rPr>
          <w:rFonts w:ascii="Arial" w:hAnsi="Arial" w:cs="Arial"/>
        </w:rPr>
        <w:t>болуы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маңыздылығы</w:t>
      </w:r>
      <w:proofErr w:type="spellEnd"/>
      <w:r>
        <w:rPr>
          <w:rFonts w:ascii="Arial" w:hAnsi="Arial" w:cs="Arial"/>
        </w:rPr>
        <w:t xml:space="preserve"> </w:t>
      </w:r>
      <w:proofErr w:type="spellStart"/>
      <w:r>
        <w:rPr>
          <w:rFonts w:ascii="Arial" w:hAnsi="Arial" w:cs="Arial"/>
        </w:rPr>
        <w:t>матрицасын</w:t>
      </w:r>
      <w:proofErr w:type="spellEnd"/>
      <w:r>
        <w:rPr>
          <w:rFonts w:ascii="Arial" w:hAnsi="Arial" w:cs="Arial"/>
        </w:rPr>
        <w:t xml:space="preserve">» </w:t>
      </w:r>
      <w:proofErr w:type="spellStart"/>
      <w:r>
        <w:rPr>
          <w:rFonts w:ascii="Arial" w:hAnsi="Arial" w:cs="Arial"/>
        </w:rPr>
        <w:t>қолдана</w:t>
      </w:r>
      <w:proofErr w:type="spellEnd"/>
      <w:r>
        <w:rPr>
          <w:rFonts w:ascii="Arial" w:hAnsi="Arial" w:cs="Arial"/>
        </w:rPr>
        <w:t xml:space="preserve"> </w:t>
      </w:r>
      <w:proofErr w:type="spellStart"/>
      <w:r>
        <w:rPr>
          <w:rFonts w:ascii="Arial" w:hAnsi="Arial" w:cs="Arial"/>
        </w:rPr>
        <w:t>отырып</w:t>
      </w:r>
      <w:proofErr w:type="spellEnd"/>
      <w:r>
        <w:rPr>
          <w:rFonts w:ascii="Arial" w:hAnsi="Arial" w:cs="Arial"/>
        </w:rPr>
        <w:t xml:space="preserve">, </w:t>
      </w:r>
      <w:proofErr w:type="spellStart"/>
      <w:r>
        <w:rPr>
          <w:rFonts w:ascii="Arial" w:hAnsi="Arial" w:cs="Arial"/>
        </w:rPr>
        <w:t>жұмысшылардың</w:t>
      </w:r>
      <w:proofErr w:type="spellEnd"/>
      <w:r>
        <w:rPr>
          <w:rFonts w:ascii="Arial" w:hAnsi="Arial" w:cs="Arial"/>
        </w:rPr>
        <w:t xml:space="preserve"> </w:t>
      </w:r>
      <w:proofErr w:type="spellStart"/>
      <w:r>
        <w:rPr>
          <w:rFonts w:ascii="Arial" w:hAnsi="Arial" w:cs="Arial"/>
        </w:rPr>
        <w:t>қабылдағыш</w:t>
      </w:r>
      <w:proofErr w:type="spellEnd"/>
      <w:r>
        <w:rPr>
          <w:rFonts w:ascii="Arial" w:hAnsi="Arial" w:cs="Arial"/>
        </w:rPr>
        <w:t xml:space="preserve"> (receptor) «</w:t>
      </w:r>
      <w:proofErr w:type="spellStart"/>
      <w:r>
        <w:rPr>
          <w:rFonts w:ascii="Arial" w:hAnsi="Arial" w:cs="Arial"/>
        </w:rPr>
        <w:t>орташа</w:t>
      </w:r>
      <w:proofErr w:type="spellEnd"/>
      <w:r>
        <w:rPr>
          <w:rFonts w:ascii="Arial" w:hAnsi="Arial" w:cs="Arial"/>
        </w:rPr>
        <w:t xml:space="preserve"> </w:t>
      </w:r>
      <w:proofErr w:type="spellStart"/>
      <w:r>
        <w:rPr>
          <w:rFonts w:ascii="Arial" w:hAnsi="Arial" w:cs="Arial"/>
        </w:rPr>
        <w:t>сезімталдықта</w:t>
      </w:r>
      <w:proofErr w:type="spellEnd"/>
      <w:r>
        <w:rPr>
          <w:rFonts w:ascii="Arial" w:hAnsi="Arial" w:cs="Arial"/>
        </w:rPr>
        <w:t xml:space="preserve">» </w:t>
      </w:r>
      <w:proofErr w:type="spellStart"/>
      <w:r>
        <w:rPr>
          <w:rFonts w:ascii="Arial" w:hAnsi="Arial" w:cs="Arial"/>
        </w:rPr>
        <w:t>болуы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деп</w:t>
      </w:r>
      <w:proofErr w:type="spellEnd"/>
      <w:r>
        <w:rPr>
          <w:rFonts w:ascii="Arial" w:hAnsi="Arial" w:cs="Arial"/>
        </w:rPr>
        <w:t xml:space="preserve"> </w:t>
      </w:r>
      <w:proofErr w:type="spellStart"/>
      <w:r>
        <w:rPr>
          <w:rFonts w:ascii="Arial" w:hAnsi="Arial" w:cs="Arial"/>
        </w:rPr>
        <w:t>есептеледі</w:t>
      </w:r>
      <w:proofErr w:type="spellEnd"/>
      <w:r>
        <w:rPr>
          <w:rFonts w:ascii="Arial" w:hAnsi="Arial" w:cs="Arial"/>
        </w:rPr>
        <w:t xml:space="preserve">, </w:t>
      </w:r>
      <w:proofErr w:type="spellStart"/>
      <w:r>
        <w:rPr>
          <w:rFonts w:ascii="Arial" w:hAnsi="Arial" w:cs="Arial"/>
        </w:rPr>
        <w:t>өйткені</w:t>
      </w:r>
      <w:proofErr w:type="spellEnd"/>
      <w:r>
        <w:rPr>
          <w:rFonts w:ascii="Arial" w:hAnsi="Arial" w:cs="Arial"/>
        </w:rPr>
        <w:t xml:space="preserve"> </w:t>
      </w:r>
      <w:proofErr w:type="spellStart"/>
      <w:r>
        <w:rPr>
          <w:rFonts w:ascii="Arial" w:hAnsi="Arial" w:cs="Arial"/>
        </w:rPr>
        <w:t>олар</w:t>
      </w:r>
      <w:proofErr w:type="spellEnd"/>
      <w:r>
        <w:rPr>
          <w:rFonts w:ascii="Arial" w:hAnsi="Arial" w:cs="Arial"/>
        </w:rPr>
        <w:t xml:space="preserve"> </w:t>
      </w:r>
      <w:proofErr w:type="spellStart"/>
      <w:r>
        <w:rPr>
          <w:rFonts w:ascii="Arial" w:hAnsi="Arial" w:cs="Arial"/>
        </w:rPr>
        <w:t>жұмысқа</w:t>
      </w:r>
      <w:proofErr w:type="spellEnd"/>
      <w:r>
        <w:rPr>
          <w:rFonts w:ascii="Arial" w:hAnsi="Arial" w:cs="Arial"/>
        </w:rPr>
        <w:t xml:space="preserve"> </w:t>
      </w:r>
      <w:proofErr w:type="spellStart"/>
      <w:r>
        <w:rPr>
          <w:rFonts w:ascii="Arial" w:hAnsi="Arial" w:cs="Arial"/>
        </w:rPr>
        <w:t>жарамды</w:t>
      </w:r>
      <w:proofErr w:type="spellEnd"/>
      <w:r>
        <w:rPr>
          <w:rFonts w:ascii="Arial" w:hAnsi="Arial" w:cs="Arial"/>
        </w:rPr>
        <w:t xml:space="preserve"> </w:t>
      </w:r>
      <w:proofErr w:type="spellStart"/>
      <w:r>
        <w:rPr>
          <w:rFonts w:ascii="Arial" w:hAnsi="Arial" w:cs="Arial"/>
        </w:rPr>
        <w:t>деп</w:t>
      </w:r>
      <w:proofErr w:type="spellEnd"/>
      <w:r>
        <w:rPr>
          <w:rFonts w:ascii="Arial" w:hAnsi="Arial" w:cs="Arial"/>
        </w:rPr>
        <w:t xml:space="preserve"> </w:t>
      </w:r>
      <w:proofErr w:type="spellStart"/>
      <w:r>
        <w:rPr>
          <w:rFonts w:ascii="Arial" w:hAnsi="Arial" w:cs="Arial"/>
        </w:rPr>
        <w:t>танылған</w:t>
      </w:r>
      <w:proofErr w:type="spellEnd"/>
      <w:r>
        <w:rPr>
          <w:rFonts w:ascii="Arial" w:hAnsi="Arial" w:cs="Arial"/>
        </w:rPr>
        <w:t xml:space="preserve">, </w:t>
      </w:r>
      <w:proofErr w:type="spellStart"/>
      <w:r>
        <w:rPr>
          <w:rFonts w:ascii="Arial" w:hAnsi="Arial" w:cs="Arial"/>
        </w:rPr>
        <w:t>ал</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шамасының</w:t>
      </w:r>
      <w:proofErr w:type="spellEnd"/>
      <w:r>
        <w:rPr>
          <w:rFonts w:ascii="Arial" w:hAnsi="Arial" w:cs="Arial"/>
        </w:rPr>
        <w:t xml:space="preserve"> </w:t>
      </w:r>
      <w:proofErr w:type="spellStart"/>
      <w:r>
        <w:rPr>
          <w:rFonts w:ascii="Arial" w:hAnsi="Arial" w:cs="Arial"/>
        </w:rPr>
        <w:t>деңгейі</w:t>
      </w:r>
      <w:proofErr w:type="spellEnd"/>
      <w:r>
        <w:rPr>
          <w:rFonts w:ascii="Arial" w:hAnsi="Arial" w:cs="Arial"/>
        </w:rPr>
        <w:t xml:space="preserve"> </w:t>
      </w:r>
      <w:proofErr w:type="spellStart"/>
      <w:r>
        <w:rPr>
          <w:rFonts w:ascii="Arial" w:hAnsi="Arial" w:cs="Arial"/>
        </w:rPr>
        <w:t>орташа</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жалпы</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маңыздылығын</w:t>
      </w:r>
      <w:proofErr w:type="spellEnd"/>
      <w:r>
        <w:rPr>
          <w:rFonts w:ascii="Arial" w:hAnsi="Arial" w:cs="Arial"/>
        </w:rPr>
        <w:t xml:space="preserve"> «</w:t>
      </w:r>
      <w:proofErr w:type="spellStart"/>
      <w:r>
        <w:rPr>
          <w:rFonts w:ascii="Arial" w:hAnsi="Arial" w:cs="Arial"/>
        </w:rPr>
        <w:t>Орташа</w:t>
      </w:r>
      <w:proofErr w:type="spellEnd"/>
      <w:r>
        <w:rPr>
          <w:rFonts w:ascii="Arial" w:hAnsi="Arial" w:cs="Arial"/>
        </w:rPr>
        <w:t xml:space="preserve">» </w:t>
      </w:r>
      <w:proofErr w:type="spellStart"/>
      <w:r>
        <w:rPr>
          <w:rFonts w:ascii="Arial" w:hAnsi="Arial" w:cs="Arial"/>
        </w:rPr>
        <w:t>деп</w:t>
      </w:r>
      <w:proofErr w:type="spellEnd"/>
      <w:r>
        <w:rPr>
          <w:rFonts w:ascii="Arial" w:hAnsi="Arial" w:cs="Arial"/>
        </w:rPr>
        <w:t xml:space="preserve"> </w:t>
      </w:r>
      <w:proofErr w:type="spellStart"/>
      <w:r>
        <w:rPr>
          <w:rFonts w:ascii="Arial" w:hAnsi="Arial" w:cs="Arial"/>
        </w:rPr>
        <w:t>көрсетеді</w:t>
      </w:r>
      <w:proofErr w:type="spellEnd"/>
      <w:r>
        <w:rPr>
          <w:rFonts w:ascii="Arial" w:hAnsi="Arial" w:cs="Arial"/>
        </w:rPr>
        <w:t>.</w:t>
      </w:r>
    </w:p>
    <w:p w14:paraId="05E86469" w14:textId="77777777" w:rsidR="006B6003" w:rsidRDefault="00000000">
      <w:pPr>
        <w:pStyle w:val="afffd"/>
        <w:outlineLvl w:val="0"/>
        <w:rPr>
          <w:rFonts w:ascii="Arial" w:hAnsi="Arial" w:cs="Arial"/>
          <w:b/>
          <w:bCs/>
        </w:rPr>
      </w:pPr>
      <w:r>
        <w:rPr>
          <w:rFonts w:ascii="Arial" w:hAnsi="Arial" w:cs="Arial"/>
          <w:b/>
          <w:bCs/>
        </w:rPr>
        <w:t xml:space="preserve">8.2.1.2. </w:t>
      </w:r>
      <w:proofErr w:type="spellStart"/>
      <w:r>
        <w:rPr>
          <w:rFonts w:ascii="Arial" w:hAnsi="Arial" w:cs="Arial"/>
          <w:b/>
          <w:bCs/>
        </w:rPr>
        <w:t>Гендерлік</w:t>
      </w:r>
      <w:proofErr w:type="spellEnd"/>
      <w:r>
        <w:rPr>
          <w:rFonts w:ascii="Arial" w:hAnsi="Arial" w:cs="Arial"/>
          <w:b/>
          <w:bCs/>
        </w:rPr>
        <w:t xml:space="preserve"> </w:t>
      </w:r>
      <w:proofErr w:type="spellStart"/>
      <w:r>
        <w:rPr>
          <w:rFonts w:ascii="Arial" w:hAnsi="Arial" w:cs="Arial"/>
          <w:b/>
          <w:bCs/>
        </w:rPr>
        <w:t>негіздегі</w:t>
      </w:r>
      <w:proofErr w:type="spellEnd"/>
      <w:r>
        <w:rPr>
          <w:rFonts w:ascii="Arial" w:hAnsi="Arial" w:cs="Arial"/>
          <w:b/>
          <w:bCs/>
        </w:rPr>
        <w:t xml:space="preserve"> </w:t>
      </w:r>
      <w:proofErr w:type="spellStart"/>
      <w:r>
        <w:rPr>
          <w:rFonts w:ascii="Arial" w:hAnsi="Arial" w:cs="Arial"/>
          <w:b/>
          <w:bCs/>
        </w:rPr>
        <w:t>зорлық-зомбылық</w:t>
      </w:r>
      <w:proofErr w:type="spellEnd"/>
      <w:r>
        <w:rPr>
          <w:rFonts w:ascii="Arial" w:hAnsi="Arial" w:cs="Arial"/>
          <w:b/>
          <w:bCs/>
        </w:rPr>
        <w:t xml:space="preserve"> (ГНЗ)</w:t>
      </w:r>
    </w:p>
    <w:p w14:paraId="3F60CFC2" w14:textId="77777777" w:rsidR="006B6003" w:rsidRDefault="00000000">
      <w:pPr>
        <w:pStyle w:val="afffd"/>
        <w:rPr>
          <w:rFonts w:ascii="Arial" w:hAnsi="Arial" w:cs="Arial"/>
        </w:rPr>
      </w:pPr>
      <w:r>
        <w:rPr>
          <w:rFonts w:ascii="Arial" w:hAnsi="Arial" w:cs="Arial"/>
        </w:rPr>
        <w:t xml:space="preserve">IFC 2-ші Өнімділік </w:t>
      </w:r>
      <w:proofErr w:type="spellStart"/>
      <w:r>
        <w:rPr>
          <w:rFonts w:ascii="Arial" w:hAnsi="Arial" w:cs="Arial"/>
        </w:rPr>
        <w:t>стандартына</w:t>
      </w:r>
      <w:proofErr w:type="spellEnd"/>
      <w:r>
        <w:rPr>
          <w:rFonts w:ascii="Arial" w:hAnsi="Arial" w:cs="Arial"/>
        </w:rPr>
        <w:t xml:space="preserve"> (</w:t>
      </w:r>
      <w:proofErr w:type="spellStart"/>
      <w:r>
        <w:rPr>
          <w:rFonts w:ascii="Arial" w:hAnsi="Arial" w:cs="Arial"/>
        </w:rPr>
        <w:t>Еңбек</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жағдайлары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4-ші Өнімділік </w:t>
      </w:r>
      <w:proofErr w:type="spellStart"/>
      <w:r>
        <w:rPr>
          <w:rFonts w:ascii="Arial" w:hAnsi="Arial" w:cs="Arial"/>
        </w:rPr>
        <w:t>стандартына</w:t>
      </w:r>
      <w:proofErr w:type="spellEnd"/>
      <w:r>
        <w:rPr>
          <w:rFonts w:ascii="Arial" w:hAnsi="Arial" w:cs="Arial"/>
        </w:rPr>
        <w:t xml:space="preserve"> (</w:t>
      </w:r>
      <w:proofErr w:type="spellStart"/>
      <w:r>
        <w:rPr>
          <w:rFonts w:ascii="Arial" w:hAnsi="Arial" w:cs="Arial"/>
        </w:rPr>
        <w:t>Қоғамдастықтың</w:t>
      </w:r>
      <w:proofErr w:type="spellEnd"/>
      <w:r>
        <w:rPr>
          <w:rFonts w:ascii="Arial" w:hAnsi="Arial" w:cs="Arial"/>
        </w:rPr>
        <w:t xml:space="preserve"> </w:t>
      </w:r>
      <w:proofErr w:type="spellStart"/>
      <w:r>
        <w:rPr>
          <w:rFonts w:ascii="Arial" w:hAnsi="Arial" w:cs="Arial"/>
        </w:rPr>
        <w:t>денсаулығы</w:t>
      </w:r>
      <w:proofErr w:type="spellEnd"/>
      <w:r>
        <w:rPr>
          <w:rFonts w:ascii="Arial" w:hAnsi="Arial" w:cs="Arial"/>
        </w:rPr>
        <w:t xml:space="preserve">, </w:t>
      </w:r>
      <w:proofErr w:type="spellStart"/>
      <w:r>
        <w:rPr>
          <w:rFonts w:ascii="Arial" w:hAnsi="Arial" w:cs="Arial"/>
        </w:rPr>
        <w:t>қауіпсіздігі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қорғанысы</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Мойынты</w:t>
      </w:r>
      <w:proofErr w:type="spellEnd"/>
      <w:r>
        <w:rPr>
          <w:rFonts w:ascii="Arial" w:hAnsi="Arial" w:cs="Arial"/>
        </w:rPr>
        <w:t xml:space="preserve"> – </w:t>
      </w:r>
      <w:proofErr w:type="spellStart"/>
      <w:r>
        <w:rPr>
          <w:rFonts w:ascii="Arial" w:hAnsi="Arial" w:cs="Arial"/>
        </w:rPr>
        <w:t>Қызылжар</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құрылысы</w:t>
      </w:r>
      <w:proofErr w:type="spellEnd"/>
      <w:r>
        <w:rPr>
          <w:rFonts w:ascii="Arial" w:hAnsi="Arial" w:cs="Arial"/>
        </w:rPr>
        <w:t xml:space="preserve"> </w:t>
      </w:r>
      <w:proofErr w:type="spellStart"/>
      <w:r>
        <w:rPr>
          <w:rFonts w:ascii="Arial" w:hAnsi="Arial" w:cs="Arial"/>
        </w:rPr>
        <w:t>жобасы</w:t>
      </w:r>
      <w:proofErr w:type="spellEnd"/>
      <w:r>
        <w:rPr>
          <w:rFonts w:ascii="Arial" w:hAnsi="Arial" w:cs="Arial"/>
        </w:rPr>
        <w:t xml:space="preserve"> </w:t>
      </w:r>
      <w:proofErr w:type="spellStart"/>
      <w:r>
        <w:rPr>
          <w:rFonts w:ascii="Arial" w:hAnsi="Arial" w:cs="Arial"/>
        </w:rPr>
        <w:t>егер</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ала</w:t>
      </w:r>
      <w:proofErr w:type="spellEnd"/>
      <w:r>
        <w:rPr>
          <w:rFonts w:ascii="Arial" w:hAnsi="Arial" w:cs="Arial"/>
        </w:rPr>
        <w:t xml:space="preserve"> </w:t>
      </w:r>
      <w:proofErr w:type="spellStart"/>
      <w:r>
        <w:rPr>
          <w:rFonts w:ascii="Arial" w:hAnsi="Arial" w:cs="Arial"/>
        </w:rPr>
        <w:lastRenderedPageBreak/>
        <w:t>басқарылмаса</w:t>
      </w:r>
      <w:proofErr w:type="spellEnd"/>
      <w:r>
        <w:rPr>
          <w:rFonts w:ascii="Arial" w:hAnsi="Arial" w:cs="Arial"/>
        </w:rPr>
        <w:t xml:space="preserve">, </w:t>
      </w:r>
      <w:proofErr w:type="spellStart"/>
      <w:r>
        <w:rPr>
          <w:rFonts w:ascii="Arial" w:hAnsi="Arial" w:cs="Arial"/>
        </w:rPr>
        <w:t>ерлер</w:t>
      </w:r>
      <w:proofErr w:type="spellEnd"/>
      <w:r>
        <w:rPr>
          <w:rFonts w:ascii="Arial" w:hAnsi="Arial" w:cs="Arial"/>
        </w:rPr>
        <w:t xml:space="preserve"> </w:t>
      </w:r>
      <w:proofErr w:type="spellStart"/>
      <w:r>
        <w:rPr>
          <w:rFonts w:ascii="Arial" w:hAnsi="Arial" w:cs="Arial"/>
        </w:rPr>
        <w:t>басым</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күші</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онымен</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күшінің</w:t>
      </w:r>
      <w:proofErr w:type="spellEnd"/>
      <w:r>
        <w:rPr>
          <w:rFonts w:ascii="Arial" w:hAnsi="Arial" w:cs="Arial"/>
        </w:rPr>
        <w:t xml:space="preserve"> </w:t>
      </w:r>
      <w:proofErr w:type="spellStart"/>
      <w:r>
        <w:rPr>
          <w:rFonts w:ascii="Arial" w:hAnsi="Arial" w:cs="Arial"/>
        </w:rPr>
        <w:t>ағыны</w:t>
      </w:r>
      <w:proofErr w:type="spellEnd"/>
      <w:r>
        <w:rPr>
          <w:rFonts w:ascii="Arial" w:hAnsi="Arial" w:cs="Arial"/>
        </w:rPr>
        <w:t xml:space="preserve"> </w:t>
      </w:r>
      <w:proofErr w:type="spellStart"/>
      <w:r>
        <w:rPr>
          <w:rFonts w:ascii="Arial" w:hAnsi="Arial" w:cs="Arial"/>
        </w:rPr>
        <w:t>Гендерлік</w:t>
      </w:r>
      <w:proofErr w:type="spellEnd"/>
      <w:r>
        <w:rPr>
          <w:rFonts w:ascii="Arial" w:hAnsi="Arial" w:cs="Arial"/>
        </w:rPr>
        <w:t xml:space="preserve"> </w:t>
      </w:r>
      <w:proofErr w:type="spellStart"/>
      <w:r>
        <w:rPr>
          <w:rFonts w:ascii="Arial" w:hAnsi="Arial" w:cs="Arial"/>
        </w:rPr>
        <w:t>негіздегі</w:t>
      </w:r>
      <w:proofErr w:type="spellEnd"/>
      <w:r>
        <w:rPr>
          <w:rFonts w:ascii="Arial" w:hAnsi="Arial" w:cs="Arial"/>
        </w:rPr>
        <w:t xml:space="preserve"> </w:t>
      </w:r>
      <w:proofErr w:type="spellStart"/>
      <w:r>
        <w:rPr>
          <w:rFonts w:ascii="Arial" w:hAnsi="Arial" w:cs="Arial"/>
        </w:rPr>
        <w:t>зорлық-зомбылық</w:t>
      </w:r>
      <w:proofErr w:type="spellEnd"/>
      <w:r>
        <w:rPr>
          <w:rFonts w:ascii="Arial" w:hAnsi="Arial" w:cs="Arial"/>
        </w:rPr>
        <w:t xml:space="preserve"> (ГНЗ), </w:t>
      </w:r>
      <w:proofErr w:type="spellStart"/>
      <w:r>
        <w:rPr>
          <w:rFonts w:ascii="Arial" w:hAnsi="Arial" w:cs="Arial"/>
        </w:rPr>
        <w:t>оның</w:t>
      </w:r>
      <w:proofErr w:type="spellEnd"/>
      <w:r>
        <w:rPr>
          <w:rFonts w:ascii="Arial" w:hAnsi="Arial" w:cs="Arial"/>
        </w:rPr>
        <w:t xml:space="preserve"> </w:t>
      </w:r>
      <w:proofErr w:type="spellStart"/>
      <w:r>
        <w:rPr>
          <w:rFonts w:ascii="Arial" w:hAnsi="Arial" w:cs="Arial"/>
        </w:rPr>
        <w:t>ішінде</w:t>
      </w:r>
      <w:proofErr w:type="spellEnd"/>
      <w:r>
        <w:rPr>
          <w:rFonts w:ascii="Arial" w:hAnsi="Arial" w:cs="Arial"/>
        </w:rPr>
        <w:t xml:space="preserve"> </w:t>
      </w:r>
      <w:proofErr w:type="spellStart"/>
      <w:r>
        <w:rPr>
          <w:rFonts w:ascii="Arial" w:hAnsi="Arial" w:cs="Arial"/>
        </w:rPr>
        <w:t>Сексуалдық</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теріс</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(СПТП)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Сексуалдық</w:t>
      </w:r>
      <w:proofErr w:type="spellEnd"/>
      <w:r>
        <w:rPr>
          <w:rFonts w:ascii="Arial" w:hAnsi="Arial" w:cs="Arial"/>
        </w:rPr>
        <w:t xml:space="preserve"> </w:t>
      </w:r>
      <w:proofErr w:type="spellStart"/>
      <w:r>
        <w:rPr>
          <w:rFonts w:ascii="Arial" w:hAnsi="Arial" w:cs="Arial"/>
        </w:rPr>
        <w:t>қудалау</w:t>
      </w:r>
      <w:proofErr w:type="spellEnd"/>
      <w:r>
        <w:rPr>
          <w:rFonts w:ascii="Arial" w:hAnsi="Arial" w:cs="Arial"/>
        </w:rPr>
        <w:t xml:space="preserve"> (СҚ) </w:t>
      </w:r>
      <w:proofErr w:type="spellStart"/>
      <w:r>
        <w:rPr>
          <w:rFonts w:ascii="Arial" w:hAnsi="Arial" w:cs="Arial"/>
        </w:rPr>
        <w:t>тәуекелдерін</w:t>
      </w:r>
      <w:proofErr w:type="spellEnd"/>
      <w:r>
        <w:rPr>
          <w:rFonts w:ascii="Arial" w:hAnsi="Arial" w:cs="Arial"/>
        </w:rPr>
        <w:t xml:space="preserve"> </w:t>
      </w:r>
      <w:proofErr w:type="spellStart"/>
      <w:r>
        <w:rPr>
          <w:rFonts w:ascii="Arial" w:hAnsi="Arial" w:cs="Arial"/>
        </w:rPr>
        <w:t>арттыруы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екенін</w:t>
      </w:r>
      <w:proofErr w:type="spellEnd"/>
      <w:r>
        <w:rPr>
          <w:rFonts w:ascii="Arial" w:hAnsi="Arial" w:cs="Arial"/>
        </w:rPr>
        <w:t xml:space="preserve"> </w:t>
      </w:r>
      <w:proofErr w:type="spellStart"/>
      <w:r>
        <w:rPr>
          <w:rFonts w:ascii="Arial" w:hAnsi="Arial" w:cs="Arial"/>
        </w:rPr>
        <w:t>мойындайды</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тәуекелдерді</w:t>
      </w:r>
      <w:proofErr w:type="spellEnd"/>
      <w:r>
        <w:rPr>
          <w:rFonts w:ascii="Arial" w:hAnsi="Arial" w:cs="Arial"/>
        </w:rPr>
        <w:t xml:space="preserve"> </w:t>
      </w:r>
      <w:proofErr w:type="spellStart"/>
      <w:r>
        <w:rPr>
          <w:rFonts w:ascii="Arial" w:hAnsi="Arial" w:cs="Arial"/>
        </w:rPr>
        <w:t>азайту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міндетті</w:t>
      </w:r>
      <w:proofErr w:type="spellEnd"/>
      <w:r>
        <w:rPr>
          <w:rFonts w:ascii="Arial" w:hAnsi="Arial" w:cs="Arial"/>
        </w:rPr>
        <w:t xml:space="preserve"> </w:t>
      </w:r>
      <w:proofErr w:type="spellStart"/>
      <w:r>
        <w:rPr>
          <w:rFonts w:ascii="Arial" w:hAnsi="Arial" w:cs="Arial"/>
        </w:rPr>
        <w:t>Мінез-құлық</w:t>
      </w:r>
      <w:proofErr w:type="spellEnd"/>
      <w:r>
        <w:rPr>
          <w:rFonts w:ascii="Arial" w:hAnsi="Arial" w:cs="Arial"/>
        </w:rPr>
        <w:t xml:space="preserve"> </w:t>
      </w:r>
      <w:proofErr w:type="spellStart"/>
      <w:r>
        <w:rPr>
          <w:rFonts w:ascii="Arial" w:hAnsi="Arial" w:cs="Arial"/>
        </w:rPr>
        <w:t>кодекстері</w:t>
      </w:r>
      <w:proofErr w:type="spellEnd"/>
      <w:r>
        <w:rPr>
          <w:rFonts w:ascii="Arial" w:hAnsi="Arial" w:cs="Arial"/>
        </w:rPr>
        <w:t xml:space="preserve"> (МКК), </w:t>
      </w:r>
      <w:proofErr w:type="spellStart"/>
      <w:r>
        <w:rPr>
          <w:rFonts w:ascii="Arial" w:hAnsi="Arial" w:cs="Arial"/>
        </w:rPr>
        <w:t>зақым</w:t>
      </w:r>
      <w:proofErr w:type="spellEnd"/>
      <w:r>
        <w:rPr>
          <w:rFonts w:ascii="Arial" w:hAnsi="Arial" w:cs="Arial"/>
        </w:rPr>
        <w:t xml:space="preserve"> </w:t>
      </w:r>
      <w:proofErr w:type="spellStart"/>
      <w:r>
        <w:rPr>
          <w:rFonts w:ascii="Arial" w:hAnsi="Arial" w:cs="Arial"/>
        </w:rPr>
        <w:t>шеккендерге</w:t>
      </w:r>
      <w:proofErr w:type="spellEnd"/>
      <w:r>
        <w:rPr>
          <w:rFonts w:ascii="Arial" w:hAnsi="Arial" w:cs="Arial"/>
        </w:rPr>
        <w:t xml:space="preserve"> </w:t>
      </w:r>
      <w:proofErr w:type="spellStart"/>
      <w:r>
        <w:rPr>
          <w:rFonts w:ascii="Arial" w:hAnsi="Arial" w:cs="Arial"/>
        </w:rPr>
        <w:t>бағытталған</w:t>
      </w:r>
      <w:proofErr w:type="spellEnd"/>
      <w:r>
        <w:rPr>
          <w:rFonts w:ascii="Arial" w:hAnsi="Arial" w:cs="Arial"/>
        </w:rPr>
        <w:t xml:space="preserve"> ГНЗ/СПТП/СҚ </w:t>
      </w:r>
      <w:proofErr w:type="spellStart"/>
      <w:r>
        <w:rPr>
          <w:rFonts w:ascii="Arial" w:hAnsi="Arial" w:cs="Arial"/>
        </w:rPr>
        <w:t>Іс-қимыл</w:t>
      </w:r>
      <w:proofErr w:type="spellEnd"/>
      <w:r>
        <w:rPr>
          <w:rFonts w:ascii="Arial" w:hAnsi="Arial" w:cs="Arial"/>
        </w:rPr>
        <w:t xml:space="preserve"> </w:t>
      </w:r>
      <w:proofErr w:type="spellStart"/>
      <w:r>
        <w:rPr>
          <w:rFonts w:ascii="Arial" w:hAnsi="Arial" w:cs="Arial"/>
        </w:rPr>
        <w:t>жоспарлары</w:t>
      </w:r>
      <w:proofErr w:type="spellEnd"/>
      <w:r>
        <w:rPr>
          <w:rFonts w:ascii="Arial" w:hAnsi="Arial" w:cs="Arial"/>
        </w:rPr>
        <w:t xml:space="preserve">, </w:t>
      </w:r>
      <w:proofErr w:type="spellStart"/>
      <w:r>
        <w:rPr>
          <w:rFonts w:ascii="Arial" w:hAnsi="Arial" w:cs="Arial"/>
        </w:rPr>
        <w:t>қауіпсіз</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бөлінген</w:t>
      </w:r>
      <w:proofErr w:type="spellEnd"/>
      <w:r>
        <w:rPr>
          <w:rFonts w:ascii="Arial" w:hAnsi="Arial" w:cs="Arial"/>
        </w:rPr>
        <w:t xml:space="preserve"> </w:t>
      </w:r>
      <w:proofErr w:type="spellStart"/>
      <w:r>
        <w:rPr>
          <w:rFonts w:ascii="Arial" w:hAnsi="Arial" w:cs="Arial"/>
        </w:rPr>
        <w:t>нысандар</w:t>
      </w:r>
      <w:proofErr w:type="spellEnd"/>
      <w:r>
        <w:rPr>
          <w:rFonts w:ascii="Arial" w:hAnsi="Arial" w:cs="Arial"/>
        </w:rPr>
        <w:t xml:space="preserve">, </w:t>
      </w:r>
      <w:proofErr w:type="spellStart"/>
      <w:r>
        <w:rPr>
          <w:rFonts w:ascii="Arial" w:hAnsi="Arial" w:cs="Arial"/>
        </w:rPr>
        <w:t>әйел</w:t>
      </w:r>
      <w:proofErr w:type="spellEnd"/>
      <w:r>
        <w:rPr>
          <w:rFonts w:ascii="Arial" w:hAnsi="Arial" w:cs="Arial"/>
        </w:rPr>
        <w:t xml:space="preserve"> </w:t>
      </w:r>
      <w:proofErr w:type="spellStart"/>
      <w:r>
        <w:rPr>
          <w:rFonts w:ascii="Arial" w:hAnsi="Arial" w:cs="Arial"/>
        </w:rPr>
        <w:t>үйлестіруші</w:t>
      </w:r>
      <w:proofErr w:type="spellEnd"/>
      <w:r>
        <w:rPr>
          <w:rFonts w:ascii="Arial" w:hAnsi="Arial" w:cs="Arial"/>
        </w:rPr>
        <w:t xml:space="preserve"> </w:t>
      </w:r>
      <w:proofErr w:type="spellStart"/>
      <w:r>
        <w:rPr>
          <w:rFonts w:ascii="Arial" w:hAnsi="Arial" w:cs="Arial"/>
        </w:rPr>
        <w:t>нүктелері</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 xml:space="preserve"> </w:t>
      </w:r>
      <w:proofErr w:type="spellStart"/>
      <w:r>
        <w:rPr>
          <w:rFonts w:ascii="Arial" w:hAnsi="Arial" w:cs="Arial"/>
        </w:rPr>
        <w:t>құпия</w:t>
      </w:r>
      <w:proofErr w:type="spellEnd"/>
      <w:r>
        <w:rPr>
          <w:rFonts w:ascii="Arial" w:hAnsi="Arial" w:cs="Arial"/>
        </w:rPr>
        <w:t xml:space="preserve"> </w:t>
      </w:r>
      <w:proofErr w:type="spellStart"/>
      <w:r>
        <w:rPr>
          <w:rFonts w:ascii="Arial" w:hAnsi="Arial" w:cs="Arial"/>
        </w:rPr>
        <w:t>шағымдар</w:t>
      </w:r>
      <w:proofErr w:type="spellEnd"/>
      <w:r>
        <w:rPr>
          <w:rFonts w:ascii="Arial" w:hAnsi="Arial" w:cs="Arial"/>
        </w:rPr>
        <w:t xml:space="preserve"> </w:t>
      </w:r>
      <w:proofErr w:type="spellStart"/>
      <w:r>
        <w:rPr>
          <w:rFonts w:ascii="Arial" w:hAnsi="Arial" w:cs="Arial"/>
        </w:rPr>
        <w:t>тетіктері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мәдени</w:t>
      </w:r>
      <w:proofErr w:type="spellEnd"/>
      <w:r>
        <w:rPr>
          <w:rFonts w:ascii="Arial" w:hAnsi="Arial" w:cs="Arial"/>
        </w:rPr>
        <w:t xml:space="preserve"> </w:t>
      </w:r>
      <w:proofErr w:type="spellStart"/>
      <w:r>
        <w:rPr>
          <w:rFonts w:ascii="Arial" w:hAnsi="Arial" w:cs="Arial"/>
        </w:rPr>
        <w:t>тұрғыдан</w:t>
      </w:r>
      <w:proofErr w:type="spellEnd"/>
      <w:r>
        <w:rPr>
          <w:rFonts w:ascii="Arial" w:hAnsi="Arial" w:cs="Arial"/>
        </w:rPr>
        <w:t xml:space="preserve"> </w:t>
      </w:r>
      <w:proofErr w:type="spellStart"/>
      <w:r>
        <w:rPr>
          <w:rFonts w:ascii="Arial" w:hAnsi="Arial" w:cs="Arial"/>
        </w:rPr>
        <w:t>тиісті</w:t>
      </w:r>
      <w:proofErr w:type="spellEnd"/>
      <w:r>
        <w:rPr>
          <w:rFonts w:ascii="Arial" w:hAnsi="Arial" w:cs="Arial"/>
        </w:rPr>
        <w:t xml:space="preserve"> </w:t>
      </w:r>
      <w:proofErr w:type="spellStart"/>
      <w:r>
        <w:rPr>
          <w:rFonts w:ascii="Arial" w:hAnsi="Arial" w:cs="Arial"/>
        </w:rPr>
        <w:t>қауымдастықпен</w:t>
      </w:r>
      <w:proofErr w:type="spellEnd"/>
      <w:r>
        <w:rPr>
          <w:rFonts w:ascii="Arial" w:hAnsi="Arial" w:cs="Arial"/>
        </w:rPr>
        <w:t xml:space="preserve"> </w:t>
      </w:r>
      <w:proofErr w:type="spellStart"/>
      <w:r>
        <w:rPr>
          <w:rFonts w:ascii="Arial" w:hAnsi="Arial" w:cs="Arial"/>
        </w:rPr>
        <w:t>өзара</w:t>
      </w:r>
      <w:proofErr w:type="spellEnd"/>
      <w:r>
        <w:rPr>
          <w:rFonts w:ascii="Arial" w:hAnsi="Arial" w:cs="Arial"/>
        </w:rPr>
        <w:t xml:space="preserve"> </w:t>
      </w:r>
      <w:proofErr w:type="spellStart"/>
      <w:r>
        <w:rPr>
          <w:rFonts w:ascii="Arial" w:hAnsi="Arial" w:cs="Arial"/>
        </w:rPr>
        <w:t>әрекеттесу</w:t>
      </w:r>
      <w:proofErr w:type="spellEnd"/>
      <w:r>
        <w:rPr>
          <w:rFonts w:ascii="Arial" w:hAnsi="Arial" w:cs="Arial"/>
        </w:rPr>
        <w:t xml:space="preserve"> </w:t>
      </w:r>
      <w:proofErr w:type="spellStart"/>
      <w:r>
        <w:rPr>
          <w:rFonts w:ascii="Arial" w:hAnsi="Arial" w:cs="Arial"/>
        </w:rPr>
        <w:t>сияқты</w:t>
      </w:r>
      <w:proofErr w:type="spellEnd"/>
      <w:r>
        <w:rPr>
          <w:rFonts w:ascii="Arial" w:hAnsi="Arial" w:cs="Arial"/>
        </w:rPr>
        <w:t xml:space="preserve"> </w:t>
      </w:r>
      <w:proofErr w:type="spellStart"/>
      <w:r>
        <w:rPr>
          <w:rFonts w:ascii="Arial" w:hAnsi="Arial" w:cs="Arial"/>
        </w:rPr>
        <w:t>кешенді</w:t>
      </w:r>
      <w:proofErr w:type="spellEnd"/>
      <w:r>
        <w:rPr>
          <w:rFonts w:ascii="Arial" w:hAnsi="Arial" w:cs="Arial"/>
        </w:rPr>
        <w:t xml:space="preserve"> </w:t>
      </w:r>
      <w:proofErr w:type="spellStart"/>
      <w:r>
        <w:rPr>
          <w:rFonts w:ascii="Arial" w:hAnsi="Arial" w:cs="Arial"/>
        </w:rPr>
        <w:t>шараларды</w:t>
      </w:r>
      <w:proofErr w:type="spellEnd"/>
      <w:r>
        <w:rPr>
          <w:rFonts w:ascii="Arial" w:hAnsi="Arial" w:cs="Arial"/>
        </w:rPr>
        <w:t xml:space="preserve"> </w:t>
      </w:r>
      <w:proofErr w:type="spellStart"/>
      <w:r>
        <w:rPr>
          <w:rFonts w:ascii="Arial" w:hAnsi="Arial" w:cs="Arial"/>
        </w:rPr>
        <w:t>біріктіреді</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шаралар</w:t>
      </w:r>
      <w:proofErr w:type="spellEnd"/>
      <w:r>
        <w:rPr>
          <w:rFonts w:ascii="Arial" w:hAnsi="Arial" w:cs="Arial"/>
        </w:rPr>
        <w:t xml:space="preserve"> </w:t>
      </w:r>
      <w:proofErr w:type="spellStart"/>
      <w:r>
        <w:rPr>
          <w:rFonts w:ascii="Arial" w:hAnsi="Arial" w:cs="Arial"/>
        </w:rPr>
        <w:t>әйелдер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осал</w:t>
      </w:r>
      <w:proofErr w:type="spellEnd"/>
      <w:r>
        <w:rPr>
          <w:rFonts w:ascii="Arial" w:hAnsi="Arial" w:cs="Arial"/>
        </w:rPr>
        <w:t xml:space="preserve"> </w:t>
      </w:r>
      <w:proofErr w:type="spellStart"/>
      <w:r>
        <w:rPr>
          <w:rFonts w:ascii="Arial" w:hAnsi="Arial" w:cs="Arial"/>
        </w:rPr>
        <w:t>топтарды</w:t>
      </w:r>
      <w:proofErr w:type="spellEnd"/>
      <w:r>
        <w:rPr>
          <w:rFonts w:ascii="Arial" w:hAnsi="Arial" w:cs="Arial"/>
        </w:rPr>
        <w:t xml:space="preserve"> </w:t>
      </w:r>
      <w:proofErr w:type="spellStart"/>
      <w:r>
        <w:rPr>
          <w:rFonts w:ascii="Arial" w:hAnsi="Arial" w:cs="Arial"/>
        </w:rPr>
        <w:t>қорғауға</w:t>
      </w:r>
      <w:proofErr w:type="spellEnd"/>
      <w:r>
        <w:rPr>
          <w:rFonts w:ascii="Arial" w:hAnsi="Arial" w:cs="Arial"/>
        </w:rPr>
        <w:t xml:space="preserve">, </w:t>
      </w:r>
      <w:proofErr w:type="spellStart"/>
      <w:r>
        <w:rPr>
          <w:rFonts w:ascii="Arial" w:hAnsi="Arial" w:cs="Arial"/>
        </w:rPr>
        <w:t>сонымен</w:t>
      </w:r>
      <w:proofErr w:type="spellEnd"/>
      <w:r>
        <w:rPr>
          <w:rFonts w:ascii="Arial" w:hAnsi="Arial" w:cs="Arial"/>
        </w:rPr>
        <w:t xml:space="preserve"> </w:t>
      </w:r>
      <w:proofErr w:type="spellStart"/>
      <w:r>
        <w:rPr>
          <w:rFonts w:ascii="Arial" w:hAnsi="Arial" w:cs="Arial"/>
        </w:rPr>
        <w:t>бірге</w:t>
      </w:r>
      <w:proofErr w:type="spellEnd"/>
      <w:r>
        <w:rPr>
          <w:rFonts w:ascii="Arial" w:hAnsi="Arial" w:cs="Arial"/>
        </w:rPr>
        <w:t xml:space="preserve"> </w:t>
      </w:r>
      <w:proofErr w:type="spellStart"/>
      <w:r>
        <w:rPr>
          <w:rFonts w:ascii="Arial" w:hAnsi="Arial" w:cs="Arial"/>
        </w:rPr>
        <w:t>қауіпсіз</w:t>
      </w:r>
      <w:proofErr w:type="spellEnd"/>
      <w:r>
        <w:rPr>
          <w:rFonts w:ascii="Arial" w:hAnsi="Arial" w:cs="Arial"/>
        </w:rPr>
        <w:t xml:space="preserve">, </w:t>
      </w:r>
      <w:proofErr w:type="spellStart"/>
      <w:r>
        <w:rPr>
          <w:rFonts w:ascii="Arial" w:hAnsi="Arial" w:cs="Arial"/>
        </w:rPr>
        <w:t>әділ</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құрметті</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қоғамдық</w:t>
      </w:r>
      <w:proofErr w:type="spellEnd"/>
      <w:r>
        <w:rPr>
          <w:rFonts w:ascii="Arial" w:hAnsi="Arial" w:cs="Arial"/>
        </w:rPr>
        <w:t xml:space="preserve"> </w:t>
      </w:r>
      <w:proofErr w:type="spellStart"/>
      <w:r>
        <w:rPr>
          <w:rFonts w:ascii="Arial" w:hAnsi="Arial" w:cs="Arial"/>
        </w:rPr>
        <w:t>ортаны</w:t>
      </w:r>
      <w:proofErr w:type="spellEnd"/>
      <w:r>
        <w:rPr>
          <w:rFonts w:ascii="Arial" w:hAnsi="Arial" w:cs="Arial"/>
        </w:rPr>
        <w:t xml:space="preserve"> </w:t>
      </w:r>
      <w:proofErr w:type="spellStart"/>
      <w:r>
        <w:rPr>
          <w:rFonts w:ascii="Arial" w:hAnsi="Arial" w:cs="Arial"/>
        </w:rPr>
        <w:t>қалыптастыруға</w:t>
      </w:r>
      <w:proofErr w:type="spellEnd"/>
      <w:r>
        <w:rPr>
          <w:rFonts w:ascii="Arial" w:hAnsi="Arial" w:cs="Arial"/>
        </w:rPr>
        <w:t xml:space="preserve"> </w:t>
      </w:r>
      <w:proofErr w:type="spellStart"/>
      <w:r>
        <w:rPr>
          <w:rFonts w:ascii="Arial" w:hAnsi="Arial" w:cs="Arial"/>
        </w:rPr>
        <w:t>бағытталған</w:t>
      </w:r>
      <w:proofErr w:type="spellEnd"/>
      <w:r>
        <w:rPr>
          <w:rFonts w:ascii="Arial" w:hAnsi="Arial" w:cs="Arial"/>
        </w:rPr>
        <w:t>.</w:t>
      </w:r>
    </w:p>
    <w:p w14:paraId="000F277D" w14:textId="77777777" w:rsidR="006B6003" w:rsidRDefault="00000000">
      <w:pPr>
        <w:pStyle w:val="31"/>
        <w:keepNext w:val="0"/>
        <w:keepLines w:val="0"/>
        <w:numPr>
          <w:ilvl w:val="2"/>
          <w:numId w:val="0"/>
        </w:numPr>
      </w:pPr>
      <w:r>
        <w:t xml:space="preserve">- </w:t>
      </w:r>
      <w:proofErr w:type="spellStart"/>
      <w:r>
        <w:t>Әсердің</w:t>
      </w:r>
      <w:proofErr w:type="spellEnd"/>
      <w:r>
        <w:t xml:space="preserve"> </w:t>
      </w:r>
      <w:proofErr w:type="spellStart"/>
      <w:r>
        <w:t>бастауы</w:t>
      </w:r>
      <w:proofErr w:type="spellEnd"/>
    </w:p>
    <w:p w14:paraId="606A8A00" w14:textId="77777777" w:rsidR="006B6003" w:rsidRDefault="00000000">
      <w:pPr>
        <w:pStyle w:val="afffd"/>
        <w:rPr>
          <w:rFonts w:ascii="Arial" w:hAnsi="Arial" w:cs="Arial"/>
        </w:rPr>
      </w:pPr>
      <w:proofErr w:type="spellStart"/>
      <w:r>
        <w:rPr>
          <w:rFonts w:ascii="Arial" w:hAnsi="Arial" w:cs="Arial"/>
        </w:rPr>
        <w:t>Егер</w:t>
      </w:r>
      <w:proofErr w:type="spellEnd"/>
      <w:r>
        <w:rPr>
          <w:rFonts w:ascii="Arial" w:hAnsi="Arial" w:cs="Arial"/>
        </w:rPr>
        <w:t xml:space="preserve"> </w:t>
      </w:r>
      <w:proofErr w:type="spellStart"/>
      <w:r>
        <w:rPr>
          <w:rFonts w:ascii="Arial" w:hAnsi="Arial" w:cs="Arial"/>
        </w:rPr>
        <w:t>адами</w:t>
      </w:r>
      <w:proofErr w:type="spellEnd"/>
      <w:r>
        <w:rPr>
          <w:rFonts w:ascii="Arial" w:hAnsi="Arial" w:cs="Arial"/>
        </w:rPr>
        <w:t xml:space="preserve"> </w:t>
      </w:r>
      <w:proofErr w:type="spellStart"/>
      <w:r>
        <w:rPr>
          <w:rFonts w:ascii="Arial" w:hAnsi="Arial" w:cs="Arial"/>
        </w:rPr>
        <w:t>ресурстарды</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лагерь</w:t>
      </w:r>
      <w:proofErr w:type="spellEnd"/>
      <w:r>
        <w:rPr>
          <w:rFonts w:ascii="Arial" w:hAnsi="Arial" w:cs="Arial"/>
        </w:rPr>
        <w:t xml:space="preserve"> </w:t>
      </w:r>
      <w:proofErr w:type="spellStart"/>
      <w:r>
        <w:rPr>
          <w:rFonts w:ascii="Arial" w:hAnsi="Arial" w:cs="Arial"/>
        </w:rPr>
        <w:t>әкімшілігі</w:t>
      </w:r>
      <w:proofErr w:type="spellEnd"/>
      <w:r>
        <w:rPr>
          <w:rFonts w:ascii="Arial" w:hAnsi="Arial" w:cs="Arial"/>
        </w:rPr>
        <w:t xml:space="preserve"> </w:t>
      </w:r>
      <w:proofErr w:type="spellStart"/>
      <w:r>
        <w:rPr>
          <w:rFonts w:ascii="Arial" w:hAnsi="Arial" w:cs="Arial"/>
        </w:rPr>
        <w:t>әлсіз</w:t>
      </w:r>
      <w:proofErr w:type="spellEnd"/>
      <w:r>
        <w:rPr>
          <w:rFonts w:ascii="Arial" w:hAnsi="Arial" w:cs="Arial"/>
        </w:rPr>
        <w:t xml:space="preserve"> </w:t>
      </w:r>
      <w:proofErr w:type="spellStart"/>
      <w:r>
        <w:rPr>
          <w:rFonts w:ascii="Arial" w:hAnsi="Arial" w:cs="Arial"/>
        </w:rPr>
        <w:t>болса</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орындарында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қабылдаушы</w:t>
      </w:r>
      <w:proofErr w:type="spellEnd"/>
      <w:r>
        <w:rPr>
          <w:rFonts w:ascii="Arial" w:hAnsi="Arial" w:cs="Arial"/>
        </w:rPr>
        <w:t xml:space="preserve"> </w:t>
      </w:r>
      <w:proofErr w:type="spellStart"/>
      <w:r>
        <w:rPr>
          <w:rFonts w:ascii="Arial" w:hAnsi="Arial" w:cs="Arial"/>
        </w:rPr>
        <w:t>қауымдастықтарда</w:t>
      </w:r>
      <w:proofErr w:type="spellEnd"/>
      <w:r>
        <w:rPr>
          <w:rFonts w:ascii="Arial" w:hAnsi="Arial" w:cs="Arial"/>
        </w:rPr>
        <w:t xml:space="preserve"> </w:t>
      </w:r>
      <w:proofErr w:type="spellStart"/>
      <w:r>
        <w:rPr>
          <w:rFonts w:ascii="Arial" w:hAnsi="Arial" w:cs="Arial"/>
        </w:rPr>
        <w:t>келесі</w:t>
      </w:r>
      <w:proofErr w:type="spellEnd"/>
      <w:r>
        <w:rPr>
          <w:rFonts w:ascii="Arial" w:hAnsi="Arial" w:cs="Arial"/>
        </w:rPr>
        <w:t xml:space="preserve"> </w:t>
      </w:r>
      <w:proofErr w:type="spellStart"/>
      <w:r>
        <w:rPr>
          <w:rFonts w:ascii="Arial" w:hAnsi="Arial" w:cs="Arial"/>
        </w:rPr>
        <w:t>тәуекелдер</w:t>
      </w:r>
      <w:proofErr w:type="spellEnd"/>
      <w:r>
        <w:rPr>
          <w:rFonts w:ascii="Arial" w:hAnsi="Arial" w:cs="Arial"/>
        </w:rPr>
        <w:t xml:space="preserve"> </w:t>
      </w:r>
      <w:proofErr w:type="spellStart"/>
      <w:r>
        <w:rPr>
          <w:rFonts w:ascii="Arial" w:hAnsi="Arial" w:cs="Arial"/>
        </w:rPr>
        <w:t>туындауы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w:t>
      </w:r>
    </w:p>
    <w:p w14:paraId="723D068D"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Әйелдерге</w:t>
      </w:r>
      <w:proofErr w:type="spellEnd"/>
      <w:r>
        <w:rPr>
          <w:rFonts w:ascii="Arial" w:hAnsi="Arial" w:cs="Arial"/>
        </w:rPr>
        <w:t xml:space="preserve"> </w:t>
      </w:r>
      <w:proofErr w:type="spellStart"/>
      <w:r>
        <w:rPr>
          <w:rFonts w:ascii="Arial" w:hAnsi="Arial" w:cs="Arial"/>
        </w:rPr>
        <w:t>қатысты</w:t>
      </w:r>
      <w:proofErr w:type="spellEnd"/>
      <w:r>
        <w:rPr>
          <w:rFonts w:ascii="Arial" w:hAnsi="Arial" w:cs="Arial"/>
        </w:rPr>
        <w:t xml:space="preserve"> </w:t>
      </w:r>
      <w:proofErr w:type="spellStart"/>
      <w:r>
        <w:rPr>
          <w:rFonts w:ascii="Arial" w:hAnsi="Arial" w:cs="Arial"/>
          <w:b/>
          <w:bCs/>
        </w:rPr>
        <w:t>тең</w:t>
      </w:r>
      <w:proofErr w:type="spellEnd"/>
      <w:r>
        <w:rPr>
          <w:rFonts w:ascii="Arial" w:hAnsi="Arial" w:cs="Arial"/>
          <w:b/>
          <w:bCs/>
        </w:rPr>
        <w:t xml:space="preserve"> </w:t>
      </w:r>
      <w:proofErr w:type="spellStart"/>
      <w:r>
        <w:rPr>
          <w:rFonts w:ascii="Arial" w:hAnsi="Arial" w:cs="Arial"/>
          <w:b/>
          <w:bCs/>
        </w:rPr>
        <w:t>емес</w:t>
      </w:r>
      <w:proofErr w:type="spellEnd"/>
      <w:r>
        <w:rPr>
          <w:rFonts w:ascii="Arial" w:hAnsi="Arial" w:cs="Arial"/>
          <w:b/>
          <w:bCs/>
        </w:rPr>
        <w:t xml:space="preserve"> </w:t>
      </w:r>
      <w:proofErr w:type="spellStart"/>
      <w:r>
        <w:rPr>
          <w:rFonts w:ascii="Arial" w:hAnsi="Arial" w:cs="Arial"/>
          <w:b/>
          <w:bCs/>
        </w:rPr>
        <w:t>төлем</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b/>
          <w:bCs/>
        </w:rPr>
        <w:t>кемсітушілік</w:t>
      </w:r>
      <w:proofErr w:type="spellEnd"/>
      <w:r>
        <w:rPr>
          <w:rFonts w:ascii="Arial" w:hAnsi="Arial" w:cs="Arial"/>
          <w:b/>
          <w:bCs/>
        </w:rPr>
        <w:t xml:space="preserve"> </w:t>
      </w:r>
      <w:proofErr w:type="spellStart"/>
      <w:r>
        <w:rPr>
          <w:rFonts w:ascii="Arial" w:hAnsi="Arial" w:cs="Arial"/>
          <w:b/>
          <w:bCs/>
        </w:rPr>
        <w:t>тәжірибелер</w:t>
      </w:r>
      <w:proofErr w:type="spellEnd"/>
      <w:r>
        <w:rPr>
          <w:rFonts w:ascii="Arial" w:hAnsi="Arial" w:cs="Arial"/>
        </w:rPr>
        <w:t>.</w:t>
      </w:r>
    </w:p>
    <w:p w14:paraId="2A3153EC"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Жеткіліксіз</w:t>
      </w:r>
      <w:proofErr w:type="spellEnd"/>
      <w:r>
        <w:rPr>
          <w:rFonts w:ascii="Arial" w:hAnsi="Arial" w:cs="Arial"/>
        </w:rPr>
        <w:t xml:space="preserve">, </w:t>
      </w:r>
      <w:proofErr w:type="spellStart"/>
      <w:r>
        <w:rPr>
          <w:rFonts w:ascii="Arial" w:hAnsi="Arial" w:cs="Arial"/>
        </w:rPr>
        <w:t>бөлінбеген</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b/>
          <w:bCs/>
        </w:rPr>
        <w:t>қауіпті</w:t>
      </w:r>
      <w:proofErr w:type="spellEnd"/>
      <w:r>
        <w:rPr>
          <w:rFonts w:ascii="Arial" w:hAnsi="Arial" w:cs="Arial"/>
          <w:b/>
          <w:bCs/>
        </w:rPr>
        <w:t xml:space="preserve"> </w:t>
      </w:r>
      <w:proofErr w:type="spellStart"/>
      <w:r>
        <w:rPr>
          <w:rFonts w:ascii="Arial" w:hAnsi="Arial" w:cs="Arial"/>
          <w:b/>
          <w:bCs/>
        </w:rPr>
        <w:t>нысандар</w:t>
      </w:r>
      <w:proofErr w:type="spellEnd"/>
      <w:r>
        <w:rPr>
          <w:rFonts w:ascii="Arial" w:hAnsi="Arial" w:cs="Arial"/>
        </w:rPr>
        <w:t xml:space="preserve"> (</w:t>
      </w:r>
      <w:proofErr w:type="spellStart"/>
      <w:r>
        <w:rPr>
          <w:rFonts w:ascii="Arial" w:hAnsi="Arial" w:cs="Arial"/>
        </w:rPr>
        <w:t>дәретханалар</w:t>
      </w:r>
      <w:proofErr w:type="spellEnd"/>
      <w:r>
        <w:rPr>
          <w:rFonts w:ascii="Arial" w:hAnsi="Arial" w:cs="Arial"/>
        </w:rPr>
        <w:t xml:space="preserve">, </w:t>
      </w:r>
      <w:proofErr w:type="spellStart"/>
      <w:r>
        <w:rPr>
          <w:rFonts w:ascii="Arial" w:hAnsi="Arial" w:cs="Arial"/>
        </w:rPr>
        <w:t>жуыну</w:t>
      </w:r>
      <w:proofErr w:type="spellEnd"/>
      <w:r>
        <w:rPr>
          <w:rFonts w:ascii="Arial" w:hAnsi="Arial" w:cs="Arial"/>
        </w:rPr>
        <w:t xml:space="preserve">, </w:t>
      </w:r>
      <w:proofErr w:type="spellStart"/>
      <w:r>
        <w:rPr>
          <w:rFonts w:ascii="Arial" w:hAnsi="Arial" w:cs="Arial"/>
        </w:rPr>
        <w:t>ауыз</w:t>
      </w:r>
      <w:proofErr w:type="spellEnd"/>
      <w:r>
        <w:rPr>
          <w:rFonts w:ascii="Arial" w:hAnsi="Arial" w:cs="Arial"/>
        </w:rPr>
        <w:t xml:space="preserve"> </w:t>
      </w:r>
      <w:proofErr w:type="spellStart"/>
      <w:r>
        <w:rPr>
          <w:rFonts w:ascii="Arial" w:hAnsi="Arial" w:cs="Arial"/>
        </w:rPr>
        <w:t>су</w:t>
      </w:r>
      <w:proofErr w:type="spellEnd"/>
      <w:r>
        <w:rPr>
          <w:rFonts w:ascii="Arial" w:hAnsi="Arial" w:cs="Arial"/>
        </w:rPr>
        <w:t xml:space="preserve">, </w:t>
      </w:r>
      <w:proofErr w:type="spellStart"/>
      <w:r>
        <w:rPr>
          <w:rFonts w:ascii="Arial" w:hAnsi="Arial" w:cs="Arial"/>
        </w:rPr>
        <w:t>демалыс</w:t>
      </w:r>
      <w:proofErr w:type="spellEnd"/>
      <w:r>
        <w:rPr>
          <w:rFonts w:ascii="Arial" w:hAnsi="Arial" w:cs="Arial"/>
        </w:rPr>
        <w:t xml:space="preserve"> </w:t>
      </w:r>
      <w:proofErr w:type="spellStart"/>
      <w:r>
        <w:rPr>
          <w:rFonts w:ascii="Arial" w:hAnsi="Arial" w:cs="Arial"/>
        </w:rPr>
        <w:t>орындары</w:t>
      </w:r>
      <w:proofErr w:type="spellEnd"/>
      <w:r>
        <w:rPr>
          <w:rFonts w:ascii="Arial" w:hAnsi="Arial" w:cs="Arial"/>
        </w:rPr>
        <w:t>).</w:t>
      </w:r>
    </w:p>
    <w:p w14:paraId="416D5296"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Лагерьлер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орындарының</w:t>
      </w:r>
      <w:proofErr w:type="spellEnd"/>
      <w:r>
        <w:rPr>
          <w:rFonts w:ascii="Arial" w:hAnsi="Arial" w:cs="Arial"/>
        </w:rPr>
        <w:t xml:space="preserve"> </w:t>
      </w:r>
      <w:proofErr w:type="spellStart"/>
      <w:r>
        <w:rPr>
          <w:rFonts w:ascii="Arial" w:hAnsi="Arial" w:cs="Arial"/>
        </w:rPr>
        <w:t>айналасында</w:t>
      </w:r>
      <w:proofErr w:type="spellEnd"/>
      <w:r>
        <w:rPr>
          <w:rFonts w:ascii="Arial" w:hAnsi="Arial" w:cs="Arial"/>
        </w:rPr>
        <w:t xml:space="preserve"> </w:t>
      </w:r>
      <w:proofErr w:type="spellStart"/>
      <w:r>
        <w:rPr>
          <w:rFonts w:ascii="Arial" w:hAnsi="Arial" w:cs="Arial"/>
          <w:b/>
          <w:bCs/>
        </w:rPr>
        <w:t>сексуалдық</w:t>
      </w:r>
      <w:proofErr w:type="spellEnd"/>
      <w:r>
        <w:rPr>
          <w:rFonts w:ascii="Arial" w:hAnsi="Arial" w:cs="Arial"/>
          <w:b/>
          <w:bCs/>
        </w:rPr>
        <w:t xml:space="preserve"> </w:t>
      </w:r>
      <w:proofErr w:type="spellStart"/>
      <w:r>
        <w:rPr>
          <w:rFonts w:ascii="Arial" w:hAnsi="Arial" w:cs="Arial"/>
          <w:b/>
          <w:bCs/>
        </w:rPr>
        <w:t>қудалау</w:t>
      </w:r>
      <w:proofErr w:type="spellEnd"/>
      <w:r>
        <w:rPr>
          <w:rFonts w:ascii="Arial" w:hAnsi="Arial" w:cs="Arial"/>
          <w:b/>
          <w:bCs/>
        </w:rPr>
        <w:t xml:space="preserve">, </w:t>
      </w:r>
      <w:proofErr w:type="spellStart"/>
      <w:r>
        <w:rPr>
          <w:rFonts w:ascii="Arial" w:hAnsi="Arial" w:cs="Arial"/>
          <w:b/>
          <w:bCs/>
        </w:rPr>
        <w:t>мәжбүрлеу</w:t>
      </w:r>
      <w:proofErr w:type="spellEnd"/>
      <w:r>
        <w:rPr>
          <w:rFonts w:ascii="Arial" w:hAnsi="Arial" w:cs="Arial"/>
          <w:b/>
          <w:bCs/>
        </w:rPr>
        <w:t>, «</w:t>
      </w:r>
      <w:proofErr w:type="spellStart"/>
      <w:r>
        <w:rPr>
          <w:rFonts w:ascii="Arial" w:hAnsi="Arial" w:cs="Arial"/>
          <w:b/>
          <w:bCs/>
        </w:rPr>
        <w:t>әзіл-қалжың</w:t>
      </w:r>
      <w:proofErr w:type="spellEnd"/>
      <w:r>
        <w:rPr>
          <w:rFonts w:ascii="Arial" w:hAnsi="Arial" w:cs="Arial"/>
          <w:b/>
          <w:bCs/>
        </w:rPr>
        <w:t xml:space="preserve">» </w:t>
      </w:r>
      <w:proofErr w:type="spellStart"/>
      <w:r>
        <w:rPr>
          <w:rFonts w:ascii="Arial" w:hAnsi="Arial" w:cs="Arial"/>
          <w:b/>
          <w:bCs/>
        </w:rPr>
        <w:t>немесе</w:t>
      </w:r>
      <w:proofErr w:type="spellEnd"/>
      <w:r>
        <w:rPr>
          <w:rFonts w:ascii="Arial" w:hAnsi="Arial" w:cs="Arial"/>
          <w:b/>
          <w:bCs/>
        </w:rPr>
        <w:t xml:space="preserve"> </w:t>
      </w:r>
      <w:proofErr w:type="spellStart"/>
      <w:r>
        <w:rPr>
          <w:rFonts w:ascii="Arial" w:hAnsi="Arial" w:cs="Arial"/>
          <w:b/>
          <w:bCs/>
        </w:rPr>
        <w:t>пайдалану</w:t>
      </w:r>
      <w:proofErr w:type="spellEnd"/>
      <w:r>
        <w:rPr>
          <w:rFonts w:ascii="Arial" w:hAnsi="Arial" w:cs="Arial"/>
        </w:rPr>
        <w:t>.</w:t>
      </w:r>
    </w:p>
    <w:p w14:paraId="1A0613C5"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Әйелдер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осал</w:t>
      </w:r>
      <w:proofErr w:type="spellEnd"/>
      <w:r>
        <w:rPr>
          <w:rFonts w:ascii="Arial" w:hAnsi="Arial" w:cs="Arial"/>
        </w:rPr>
        <w:t xml:space="preserve"> </w:t>
      </w:r>
      <w:proofErr w:type="spellStart"/>
      <w:r>
        <w:rPr>
          <w:rFonts w:ascii="Arial" w:hAnsi="Arial" w:cs="Arial"/>
        </w:rPr>
        <w:t>топтардың</w:t>
      </w:r>
      <w:proofErr w:type="spellEnd"/>
      <w:r>
        <w:rPr>
          <w:rFonts w:ascii="Arial" w:hAnsi="Arial" w:cs="Arial"/>
        </w:rPr>
        <w:t xml:space="preserve"> </w:t>
      </w:r>
      <w:proofErr w:type="spellStart"/>
      <w:r>
        <w:rPr>
          <w:rFonts w:ascii="Arial" w:hAnsi="Arial" w:cs="Arial"/>
        </w:rPr>
        <w:t>алаңдаушылықтарын</w:t>
      </w:r>
      <w:proofErr w:type="spellEnd"/>
      <w:r>
        <w:rPr>
          <w:rFonts w:ascii="Arial" w:hAnsi="Arial" w:cs="Arial"/>
        </w:rPr>
        <w:t xml:space="preserve"> </w:t>
      </w:r>
      <w:proofErr w:type="spellStart"/>
      <w:r>
        <w:rPr>
          <w:rFonts w:ascii="Arial" w:hAnsi="Arial" w:cs="Arial"/>
        </w:rPr>
        <w:t>көтере</w:t>
      </w:r>
      <w:proofErr w:type="spellEnd"/>
      <w:r>
        <w:rPr>
          <w:rFonts w:ascii="Arial" w:hAnsi="Arial" w:cs="Arial"/>
        </w:rPr>
        <w:t xml:space="preserve"> </w:t>
      </w:r>
      <w:proofErr w:type="spellStart"/>
      <w:r>
        <w:rPr>
          <w:rFonts w:ascii="Arial" w:hAnsi="Arial" w:cs="Arial"/>
        </w:rPr>
        <w:t>алмауы</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жеңілдіктерге</w:t>
      </w:r>
      <w:proofErr w:type="spellEnd"/>
      <w:r>
        <w:rPr>
          <w:rFonts w:ascii="Arial" w:hAnsi="Arial" w:cs="Arial"/>
        </w:rPr>
        <w:t xml:space="preserve"> </w:t>
      </w:r>
      <w:proofErr w:type="spellStart"/>
      <w:r>
        <w:rPr>
          <w:rFonts w:ascii="Arial" w:hAnsi="Arial" w:cs="Arial"/>
        </w:rPr>
        <w:t>қол</w:t>
      </w:r>
      <w:proofErr w:type="spellEnd"/>
      <w:r>
        <w:rPr>
          <w:rFonts w:ascii="Arial" w:hAnsi="Arial" w:cs="Arial"/>
        </w:rPr>
        <w:t xml:space="preserve"> </w:t>
      </w:r>
      <w:proofErr w:type="spellStart"/>
      <w:r>
        <w:rPr>
          <w:rFonts w:ascii="Arial" w:hAnsi="Arial" w:cs="Arial"/>
        </w:rPr>
        <w:t>жеткізе</w:t>
      </w:r>
      <w:proofErr w:type="spellEnd"/>
      <w:r>
        <w:rPr>
          <w:rFonts w:ascii="Arial" w:hAnsi="Arial" w:cs="Arial"/>
        </w:rPr>
        <w:t xml:space="preserve"> </w:t>
      </w:r>
      <w:proofErr w:type="spellStart"/>
      <w:r>
        <w:rPr>
          <w:rFonts w:ascii="Arial" w:hAnsi="Arial" w:cs="Arial"/>
        </w:rPr>
        <w:t>алмауы</w:t>
      </w:r>
      <w:proofErr w:type="spellEnd"/>
      <w:r>
        <w:rPr>
          <w:rFonts w:ascii="Arial" w:hAnsi="Arial" w:cs="Arial"/>
        </w:rPr>
        <w:t>.</w:t>
      </w:r>
    </w:p>
    <w:p w14:paraId="763126C8" w14:textId="77777777" w:rsidR="006B6003" w:rsidRDefault="00000000">
      <w:pPr>
        <w:pStyle w:val="afffd"/>
        <w:rPr>
          <w:rFonts w:ascii="Arial" w:hAnsi="Arial" w:cs="Arial"/>
        </w:rPr>
      </w:pPr>
      <w:r>
        <w:rPr>
          <w:rFonts w:ascii="Arial" w:hAnsi="Arial" w:cs="Arial"/>
        </w:rPr>
        <w:t xml:space="preserve">- </w:t>
      </w:r>
      <w:proofErr w:type="spellStart"/>
      <w:r>
        <w:rPr>
          <w:rFonts w:ascii="Arial" w:hAnsi="Arial" w:cs="Arial"/>
        </w:rPr>
        <w:t>Әсерді</w:t>
      </w:r>
      <w:proofErr w:type="spellEnd"/>
      <w:r>
        <w:rPr>
          <w:rFonts w:ascii="Arial" w:hAnsi="Arial" w:cs="Arial"/>
        </w:rPr>
        <w:t xml:space="preserve"> </w:t>
      </w:r>
      <w:proofErr w:type="spellStart"/>
      <w:r>
        <w:rPr>
          <w:rFonts w:ascii="Arial" w:hAnsi="Arial" w:cs="Arial"/>
        </w:rPr>
        <w:t>бағалау</w:t>
      </w:r>
      <w:proofErr w:type="spellEnd"/>
    </w:p>
    <w:p w14:paraId="56A9CC07" w14:textId="77777777" w:rsidR="006B6003" w:rsidRDefault="00000000">
      <w:pPr>
        <w:pStyle w:val="afffd"/>
        <w:rPr>
          <w:rFonts w:ascii="Arial" w:hAnsi="Arial" w:cs="Arial"/>
        </w:rPr>
      </w:pPr>
      <w:proofErr w:type="spellStart"/>
      <w:r>
        <w:rPr>
          <w:rFonts w:ascii="Arial" w:hAnsi="Arial" w:cs="Arial"/>
        </w:rPr>
        <w:t>Ерлер</w:t>
      </w:r>
      <w:proofErr w:type="spellEnd"/>
      <w:r>
        <w:rPr>
          <w:rFonts w:ascii="Arial" w:hAnsi="Arial" w:cs="Arial"/>
        </w:rPr>
        <w:t xml:space="preserve"> </w:t>
      </w:r>
      <w:proofErr w:type="spellStart"/>
      <w:r>
        <w:rPr>
          <w:rFonts w:ascii="Arial" w:hAnsi="Arial" w:cs="Arial"/>
        </w:rPr>
        <w:t>басым</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күші</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күшінің</w:t>
      </w:r>
      <w:proofErr w:type="spellEnd"/>
      <w:r>
        <w:rPr>
          <w:rFonts w:ascii="Arial" w:hAnsi="Arial" w:cs="Arial"/>
        </w:rPr>
        <w:t xml:space="preserve"> </w:t>
      </w:r>
      <w:proofErr w:type="spellStart"/>
      <w:r>
        <w:rPr>
          <w:rFonts w:ascii="Arial" w:hAnsi="Arial" w:cs="Arial"/>
        </w:rPr>
        <w:t>ағынын</w:t>
      </w:r>
      <w:proofErr w:type="spellEnd"/>
      <w:r>
        <w:rPr>
          <w:rFonts w:ascii="Arial" w:hAnsi="Arial" w:cs="Arial"/>
        </w:rPr>
        <w:t xml:space="preserve"> </w:t>
      </w:r>
      <w:proofErr w:type="spellStart"/>
      <w:r>
        <w:rPr>
          <w:rFonts w:ascii="Arial" w:hAnsi="Arial" w:cs="Arial"/>
        </w:rPr>
        <w:t>ескере</w:t>
      </w:r>
      <w:proofErr w:type="spellEnd"/>
      <w:r>
        <w:rPr>
          <w:rFonts w:ascii="Arial" w:hAnsi="Arial" w:cs="Arial"/>
        </w:rPr>
        <w:t xml:space="preserve"> </w:t>
      </w:r>
      <w:proofErr w:type="spellStart"/>
      <w:r>
        <w:rPr>
          <w:rFonts w:ascii="Arial" w:hAnsi="Arial" w:cs="Arial"/>
        </w:rPr>
        <w:t>отырып</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есеп</w:t>
      </w:r>
      <w:proofErr w:type="spellEnd"/>
      <w:r>
        <w:rPr>
          <w:rFonts w:ascii="Arial" w:hAnsi="Arial" w:cs="Arial"/>
        </w:rPr>
        <w:t xml:space="preserve"> </w:t>
      </w:r>
      <w:proofErr w:type="spellStart"/>
      <w:r>
        <w:rPr>
          <w:rFonts w:ascii="Arial" w:hAnsi="Arial" w:cs="Arial"/>
        </w:rPr>
        <w:t>беру</w:t>
      </w:r>
      <w:proofErr w:type="spellEnd"/>
      <w:r>
        <w:rPr>
          <w:rFonts w:ascii="Arial" w:hAnsi="Arial" w:cs="Arial"/>
        </w:rPr>
        <w:t xml:space="preserve"> </w:t>
      </w:r>
      <w:proofErr w:type="spellStart"/>
      <w:r>
        <w:rPr>
          <w:rFonts w:ascii="Arial" w:hAnsi="Arial" w:cs="Arial"/>
        </w:rPr>
        <w:t>шаралары</w:t>
      </w:r>
      <w:proofErr w:type="spellEnd"/>
      <w:r>
        <w:rPr>
          <w:rFonts w:ascii="Arial" w:hAnsi="Arial" w:cs="Arial"/>
        </w:rPr>
        <w:t xml:space="preserve"> </w:t>
      </w:r>
      <w:proofErr w:type="spellStart"/>
      <w:r>
        <w:rPr>
          <w:rFonts w:ascii="Arial" w:hAnsi="Arial" w:cs="Arial"/>
        </w:rPr>
        <w:t>болмаған</w:t>
      </w:r>
      <w:proofErr w:type="spellEnd"/>
      <w:r>
        <w:rPr>
          <w:rFonts w:ascii="Arial" w:hAnsi="Arial" w:cs="Arial"/>
        </w:rPr>
        <w:t xml:space="preserve"> </w:t>
      </w:r>
      <w:proofErr w:type="spellStart"/>
      <w:r>
        <w:rPr>
          <w:rFonts w:ascii="Arial" w:hAnsi="Arial" w:cs="Arial"/>
        </w:rPr>
        <w:t>жағдайда</w:t>
      </w:r>
      <w:proofErr w:type="spellEnd"/>
      <w:r>
        <w:rPr>
          <w:rFonts w:ascii="Arial" w:hAnsi="Arial" w:cs="Arial"/>
        </w:rPr>
        <w:t xml:space="preserve"> ГНЗ/СПТП/СҚ </w:t>
      </w:r>
      <w:proofErr w:type="spellStart"/>
      <w:r>
        <w:rPr>
          <w:rFonts w:ascii="Arial" w:hAnsi="Arial" w:cs="Arial"/>
        </w:rPr>
        <w:t>тәуекелдері</w:t>
      </w:r>
      <w:proofErr w:type="spellEnd"/>
      <w:r>
        <w:rPr>
          <w:rFonts w:ascii="Arial" w:hAnsi="Arial" w:cs="Arial"/>
        </w:rPr>
        <w:t xml:space="preserve"> </w:t>
      </w:r>
      <w:proofErr w:type="spellStart"/>
      <w:r>
        <w:rPr>
          <w:rFonts w:ascii="Arial" w:hAnsi="Arial" w:cs="Arial"/>
        </w:rPr>
        <w:t>айтарлықтай</w:t>
      </w:r>
      <w:proofErr w:type="spellEnd"/>
      <w:r>
        <w:rPr>
          <w:rFonts w:ascii="Arial" w:hAnsi="Arial" w:cs="Arial"/>
        </w:rPr>
        <w:t xml:space="preserve"> </w:t>
      </w:r>
      <w:proofErr w:type="spellStart"/>
      <w:r>
        <w:rPr>
          <w:rFonts w:ascii="Arial" w:hAnsi="Arial" w:cs="Arial"/>
        </w:rPr>
        <w:t>деп</w:t>
      </w:r>
      <w:proofErr w:type="spellEnd"/>
      <w:r>
        <w:rPr>
          <w:rFonts w:ascii="Arial" w:hAnsi="Arial" w:cs="Arial"/>
        </w:rPr>
        <w:t xml:space="preserve"> </w:t>
      </w:r>
      <w:proofErr w:type="spellStart"/>
      <w:r>
        <w:rPr>
          <w:rFonts w:ascii="Arial" w:hAnsi="Arial" w:cs="Arial"/>
        </w:rPr>
        <w:t>бағаланады</w:t>
      </w:r>
      <w:proofErr w:type="spellEnd"/>
      <w:r>
        <w:rPr>
          <w:rFonts w:ascii="Arial" w:hAnsi="Arial" w:cs="Arial"/>
        </w:rPr>
        <w:t xml:space="preserve">. </w:t>
      </w:r>
      <w:proofErr w:type="spellStart"/>
      <w:r>
        <w:rPr>
          <w:rFonts w:ascii="Arial" w:hAnsi="Arial" w:cs="Arial"/>
        </w:rPr>
        <w:t>Тәуекел</w:t>
      </w:r>
      <w:proofErr w:type="spellEnd"/>
      <w:r>
        <w:rPr>
          <w:rFonts w:ascii="Arial" w:hAnsi="Arial" w:cs="Arial"/>
        </w:rPr>
        <w:t xml:space="preserve"> </w:t>
      </w:r>
      <w:proofErr w:type="spellStart"/>
      <w:r>
        <w:rPr>
          <w:rFonts w:ascii="Arial" w:hAnsi="Arial" w:cs="Arial"/>
        </w:rPr>
        <w:t>деңгейі</w:t>
      </w:r>
      <w:proofErr w:type="spellEnd"/>
      <w:r>
        <w:rPr>
          <w:rFonts w:ascii="Arial" w:hAnsi="Arial" w:cs="Arial"/>
        </w:rPr>
        <w:t xml:space="preserve"> </w:t>
      </w:r>
      <w:proofErr w:type="spellStart"/>
      <w:r>
        <w:rPr>
          <w:rFonts w:ascii="Arial" w:hAnsi="Arial" w:cs="Arial"/>
        </w:rPr>
        <w:t>жұмысшылар</w:t>
      </w:r>
      <w:proofErr w:type="spellEnd"/>
      <w:r>
        <w:rPr>
          <w:rFonts w:ascii="Arial" w:hAnsi="Arial" w:cs="Arial"/>
        </w:rPr>
        <w:t xml:space="preserve"> </w:t>
      </w:r>
      <w:proofErr w:type="spellStart"/>
      <w:r>
        <w:rPr>
          <w:rFonts w:ascii="Arial" w:hAnsi="Arial" w:cs="Arial"/>
        </w:rPr>
        <w:t>лагерьлерінің</w:t>
      </w:r>
      <w:proofErr w:type="spellEnd"/>
      <w:r>
        <w:rPr>
          <w:rFonts w:ascii="Arial" w:hAnsi="Arial" w:cs="Arial"/>
        </w:rPr>
        <w:t xml:space="preserve"> </w:t>
      </w:r>
      <w:proofErr w:type="spellStart"/>
      <w:r>
        <w:rPr>
          <w:rFonts w:ascii="Arial" w:hAnsi="Arial" w:cs="Arial"/>
        </w:rPr>
        <w:t>ішінде</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айналасында</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базарларда</w:t>
      </w:r>
      <w:proofErr w:type="spellEnd"/>
      <w:r>
        <w:rPr>
          <w:rFonts w:ascii="Arial" w:hAnsi="Arial" w:cs="Arial"/>
        </w:rPr>
        <w:t xml:space="preserve">, </w:t>
      </w:r>
      <w:proofErr w:type="spellStart"/>
      <w:r>
        <w:rPr>
          <w:rFonts w:ascii="Arial" w:hAnsi="Arial" w:cs="Arial"/>
        </w:rPr>
        <w:t>алкоголь</w:t>
      </w:r>
      <w:proofErr w:type="spellEnd"/>
      <w:r>
        <w:rPr>
          <w:rFonts w:ascii="Arial" w:hAnsi="Arial" w:cs="Arial"/>
        </w:rPr>
        <w:t xml:space="preserve"> </w:t>
      </w:r>
      <w:proofErr w:type="spellStart"/>
      <w:r>
        <w:rPr>
          <w:rFonts w:ascii="Arial" w:hAnsi="Arial" w:cs="Arial"/>
        </w:rPr>
        <w:t>сататын</w:t>
      </w:r>
      <w:proofErr w:type="spellEnd"/>
      <w:r>
        <w:rPr>
          <w:rFonts w:ascii="Arial" w:hAnsi="Arial" w:cs="Arial"/>
        </w:rPr>
        <w:t xml:space="preserve"> </w:t>
      </w:r>
      <w:proofErr w:type="spellStart"/>
      <w:r>
        <w:rPr>
          <w:rFonts w:ascii="Arial" w:hAnsi="Arial" w:cs="Arial"/>
        </w:rPr>
        <w:t>орындарда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нашар</w:t>
      </w:r>
      <w:proofErr w:type="spellEnd"/>
      <w:r>
        <w:rPr>
          <w:rFonts w:ascii="Arial" w:hAnsi="Arial" w:cs="Arial"/>
        </w:rPr>
        <w:t xml:space="preserve"> </w:t>
      </w:r>
      <w:proofErr w:type="spellStart"/>
      <w:r>
        <w:rPr>
          <w:rFonts w:ascii="Arial" w:hAnsi="Arial" w:cs="Arial"/>
        </w:rPr>
        <w:t>жарықтандырылған</w:t>
      </w:r>
      <w:proofErr w:type="spellEnd"/>
      <w:r>
        <w:rPr>
          <w:rFonts w:ascii="Arial" w:hAnsi="Arial" w:cs="Arial"/>
        </w:rPr>
        <w:t xml:space="preserve"> </w:t>
      </w:r>
      <w:proofErr w:type="spellStart"/>
      <w:r>
        <w:rPr>
          <w:rFonts w:ascii="Arial" w:hAnsi="Arial" w:cs="Arial"/>
        </w:rPr>
        <w:t>аймақтарда</w:t>
      </w:r>
      <w:proofErr w:type="spellEnd"/>
      <w:r>
        <w:rPr>
          <w:rFonts w:ascii="Arial" w:hAnsi="Arial" w:cs="Arial"/>
        </w:rPr>
        <w:t xml:space="preserve">, </w:t>
      </w:r>
      <w:proofErr w:type="spellStart"/>
      <w:r>
        <w:rPr>
          <w:rFonts w:ascii="Arial" w:hAnsi="Arial" w:cs="Arial"/>
        </w:rPr>
        <w:t>сондай-ақ</w:t>
      </w:r>
      <w:proofErr w:type="spellEnd"/>
      <w:r>
        <w:rPr>
          <w:rFonts w:ascii="Arial" w:hAnsi="Arial" w:cs="Arial"/>
        </w:rPr>
        <w:t xml:space="preserve"> </w:t>
      </w:r>
      <w:proofErr w:type="spellStart"/>
      <w:r>
        <w:rPr>
          <w:rFonts w:ascii="Arial" w:hAnsi="Arial" w:cs="Arial"/>
        </w:rPr>
        <w:t>шағымдар</w:t>
      </w:r>
      <w:proofErr w:type="spellEnd"/>
      <w:r>
        <w:rPr>
          <w:rFonts w:ascii="Arial" w:hAnsi="Arial" w:cs="Arial"/>
        </w:rPr>
        <w:t xml:space="preserve"> </w:t>
      </w:r>
      <w:proofErr w:type="spellStart"/>
      <w:r>
        <w:rPr>
          <w:rFonts w:ascii="Arial" w:hAnsi="Arial" w:cs="Arial"/>
        </w:rPr>
        <w:t>тетігінің</w:t>
      </w:r>
      <w:proofErr w:type="spellEnd"/>
      <w:r>
        <w:rPr>
          <w:rFonts w:ascii="Arial" w:hAnsi="Arial" w:cs="Arial"/>
        </w:rPr>
        <w:t xml:space="preserve"> </w:t>
      </w:r>
      <w:proofErr w:type="spellStart"/>
      <w:r>
        <w:rPr>
          <w:rFonts w:ascii="Arial" w:hAnsi="Arial" w:cs="Arial"/>
        </w:rPr>
        <w:t>құпиялылығы</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қолжетімділігі</w:t>
      </w:r>
      <w:proofErr w:type="spellEnd"/>
      <w:r>
        <w:rPr>
          <w:rFonts w:ascii="Arial" w:hAnsi="Arial" w:cs="Arial"/>
        </w:rPr>
        <w:t xml:space="preserve"> </w:t>
      </w:r>
      <w:proofErr w:type="spellStart"/>
      <w:r>
        <w:rPr>
          <w:rFonts w:ascii="Arial" w:hAnsi="Arial" w:cs="Arial"/>
        </w:rPr>
        <w:t>болмаған</w:t>
      </w:r>
      <w:proofErr w:type="spellEnd"/>
      <w:r>
        <w:rPr>
          <w:rFonts w:ascii="Arial" w:hAnsi="Arial" w:cs="Arial"/>
        </w:rPr>
        <w:t xml:space="preserve"> </w:t>
      </w:r>
      <w:proofErr w:type="spellStart"/>
      <w:r>
        <w:rPr>
          <w:rFonts w:ascii="Arial" w:hAnsi="Arial" w:cs="Arial"/>
        </w:rPr>
        <w:t>жерлерде</w:t>
      </w:r>
      <w:proofErr w:type="spellEnd"/>
      <w:r>
        <w:rPr>
          <w:rFonts w:ascii="Arial" w:hAnsi="Arial" w:cs="Arial"/>
        </w:rPr>
        <w:t xml:space="preserve"> </w:t>
      </w:r>
      <w:proofErr w:type="spellStart"/>
      <w:r>
        <w:rPr>
          <w:rFonts w:ascii="Arial" w:hAnsi="Arial" w:cs="Arial"/>
        </w:rPr>
        <w:t>артады</w:t>
      </w:r>
      <w:proofErr w:type="spellEnd"/>
      <w:r>
        <w:rPr>
          <w:rFonts w:ascii="Arial" w:hAnsi="Arial" w:cs="Arial"/>
        </w:rPr>
        <w:t>.</w:t>
      </w:r>
    </w:p>
    <w:p w14:paraId="4B050EAB" w14:textId="77777777" w:rsidR="006B6003" w:rsidRDefault="00000000">
      <w:pPr>
        <w:pStyle w:val="afffd"/>
        <w:rPr>
          <w:rFonts w:ascii="Arial" w:hAnsi="Arial" w:cs="Arial"/>
        </w:rPr>
      </w:pP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жұмысшыларына</w:t>
      </w:r>
      <w:proofErr w:type="spellEnd"/>
      <w:r>
        <w:rPr>
          <w:rFonts w:ascii="Arial" w:hAnsi="Arial" w:cs="Arial"/>
        </w:rPr>
        <w:t xml:space="preserve"> </w:t>
      </w:r>
      <w:proofErr w:type="spellStart"/>
      <w:r>
        <w:rPr>
          <w:rFonts w:ascii="Arial" w:hAnsi="Arial" w:cs="Arial"/>
        </w:rPr>
        <w:t>тікелей</w:t>
      </w:r>
      <w:proofErr w:type="spellEnd"/>
      <w:r>
        <w:rPr>
          <w:rFonts w:ascii="Arial" w:hAnsi="Arial" w:cs="Arial"/>
        </w:rPr>
        <w:t xml:space="preserve"> ГНЗ </w:t>
      </w:r>
      <w:proofErr w:type="spellStart"/>
      <w:r>
        <w:rPr>
          <w:rFonts w:ascii="Arial" w:hAnsi="Arial" w:cs="Arial"/>
        </w:rPr>
        <w:t>қаупін</w:t>
      </w:r>
      <w:proofErr w:type="spellEnd"/>
      <w:r>
        <w:rPr>
          <w:rFonts w:ascii="Arial" w:hAnsi="Arial" w:cs="Arial"/>
        </w:rPr>
        <w:t xml:space="preserve"> </w:t>
      </w:r>
      <w:proofErr w:type="spellStart"/>
      <w:r>
        <w:rPr>
          <w:rFonts w:ascii="Arial" w:hAnsi="Arial" w:cs="Arial"/>
        </w:rPr>
        <w:t>тудырады</w:t>
      </w:r>
      <w:proofErr w:type="spellEnd"/>
      <w:r>
        <w:rPr>
          <w:rFonts w:ascii="Arial" w:hAnsi="Arial" w:cs="Arial"/>
        </w:rPr>
        <w:t xml:space="preserve">, </w:t>
      </w:r>
      <w:proofErr w:type="spellStart"/>
      <w:r>
        <w:rPr>
          <w:rFonts w:ascii="Arial" w:hAnsi="Arial" w:cs="Arial"/>
        </w:rPr>
        <w:t>олар</w:t>
      </w:r>
      <w:proofErr w:type="spellEnd"/>
      <w:r>
        <w:rPr>
          <w:rFonts w:ascii="Arial" w:hAnsi="Arial" w:cs="Arial"/>
        </w:rPr>
        <w:t xml:space="preserve"> </w:t>
      </w:r>
      <w:proofErr w:type="spellStart"/>
      <w:r>
        <w:rPr>
          <w:rFonts w:ascii="Arial" w:hAnsi="Arial" w:cs="Arial"/>
        </w:rPr>
        <w:t>алаң</w:t>
      </w:r>
      <w:proofErr w:type="spellEnd"/>
      <w:r>
        <w:rPr>
          <w:rFonts w:ascii="Arial" w:hAnsi="Arial" w:cs="Arial"/>
        </w:rPr>
        <w:t xml:space="preserve"> </w:t>
      </w:r>
      <w:proofErr w:type="spellStart"/>
      <w:r>
        <w:rPr>
          <w:rFonts w:ascii="Arial" w:hAnsi="Arial" w:cs="Arial"/>
        </w:rPr>
        <w:t>ортасына</w:t>
      </w:r>
      <w:proofErr w:type="spellEnd"/>
      <w:r>
        <w:rPr>
          <w:rFonts w:ascii="Arial" w:hAnsi="Arial" w:cs="Arial"/>
        </w:rPr>
        <w:t xml:space="preserve"> </w:t>
      </w:r>
      <w:proofErr w:type="spellStart"/>
      <w:r>
        <w:rPr>
          <w:rFonts w:ascii="Arial" w:hAnsi="Arial" w:cs="Arial"/>
        </w:rPr>
        <w:t>толығымен</w:t>
      </w:r>
      <w:proofErr w:type="spellEnd"/>
      <w:r>
        <w:rPr>
          <w:rFonts w:ascii="Arial" w:hAnsi="Arial" w:cs="Arial"/>
        </w:rPr>
        <w:t xml:space="preserve"> </w:t>
      </w:r>
      <w:proofErr w:type="spellStart"/>
      <w:r>
        <w:rPr>
          <w:rFonts w:ascii="Arial" w:hAnsi="Arial" w:cs="Arial"/>
        </w:rPr>
        <w:t>ұшырайды</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кезеңімен</w:t>
      </w:r>
      <w:proofErr w:type="spellEnd"/>
      <w:r>
        <w:rPr>
          <w:rFonts w:ascii="Arial" w:hAnsi="Arial" w:cs="Arial"/>
        </w:rPr>
        <w:t xml:space="preserve"> </w:t>
      </w:r>
      <w:proofErr w:type="spellStart"/>
      <w:r>
        <w:rPr>
          <w:rFonts w:ascii="Arial" w:hAnsi="Arial" w:cs="Arial"/>
        </w:rPr>
        <w:t>шектелгендіктен</w:t>
      </w:r>
      <w:proofErr w:type="spellEnd"/>
      <w:r>
        <w:rPr>
          <w:rFonts w:ascii="Arial" w:hAnsi="Arial" w:cs="Arial"/>
        </w:rPr>
        <w:t xml:space="preserve">, </w:t>
      </w:r>
      <w:proofErr w:type="spellStart"/>
      <w:r>
        <w:rPr>
          <w:rFonts w:ascii="Arial" w:hAnsi="Arial" w:cs="Arial"/>
        </w:rPr>
        <w:t>ұзақтығы</w:t>
      </w:r>
      <w:proofErr w:type="spellEnd"/>
      <w:r>
        <w:rPr>
          <w:rFonts w:ascii="Arial" w:hAnsi="Arial" w:cs="Arial"/>
        </w:rPr>
        <w:t xml:space="preserve"> </w:t>
      </w:r>
      <w:proofErr w:type="spellStart"/>
      <w:r>
        <w:rPr>
          <w:rFonts w:ascii="Arial" w:hAnsi="Arial" w:cs="Arial"/>
        </w:rPr>
        <w:t>қысқа</w:t>
      </w:r>
      <w:proofErr w:type="spellEnd"/>
      <w:r>
        <w:rPr>
          <w:rFonts w:ascii="Arial" w:hAnsi="Arial" w:cs="Arial"/>
        </w:rPr>
        <w:t xml:space="preserve"> </w:t>
      </w:r>
      <w:proofErr w:type="spellStart"/>
      <w:r>
        <w:rPr>
          <w:rFonts w:ascii="Arial" w:hAnsi="Arial" w:cs="Arial"/>
        </w:rPr>
        <w:t>мерзімді</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тек</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жұмысшыларына</w:t>
      </w:r>
      <w:proofErr w:type="spellEnd"/>
      <w:r>
        <w:rPr>
          <w:rFonts w:ascii="Arial" w:hAnsi="Arial" w:cs="Arial"/>
        </w:rPr>
        <w:t xml:space="preserve"> </w:t>
      </w:r>
      <w:proofErr w:type="spellStart"/>
      <w:r>
        <w:rPr>
          <w:rFonts w:ascii="Arial" w:hAnsi="Arial" w:cs="Arial"/>
        </w:rPr>
        <w:t>қатысты</w:t>
      </w:r>
      <w:proofErr w:type="spellEnd"/>
      <w:r>
        <w:rPr>
          <w:rFonts w:ascii="Arial" w:hAnsi="Arial" w:cs="Arial"/>
        </w:rPr>
        <w:t xml:space="preserve"> </w:t>
      </w:r>
      <w:proofErr w:type="spellStart"/>
      <w:r>
        <w:rPr>
          <w:rFonts w:ascii="Arial" w:hAnsi="Arial" w:cs="Arial"/>
        </w:rPr>
        <w:t>болғандықтан</w:t>
      </w:r>
      <w:proofErr w:type="spellEnd"/>
      <w:r>
        <w:rPr>
          <w:rFonts w:ascii="Arial" w:hAnsi="Arial" w:cs="Arial"/>
        </w:rPr>
        <w:t xml:space="preserve">, </w:t>
      </w:r>
      <w:proofErr w:type="spellStart"/>
      <w:r>
        <w:rPr>
          <w:rFonts w:ascii="Arial" w:hAnsi="Arial" w:cs="Arial"/>
        </w:rPr>
        <w:t>ауқымы</w:t>
      </w:r>
      <w:proofErr w:type="spellEnd"/>
      <w:r>
        <w:rPr>
          <w:rFonts w:ascii="Arial" w:hAnsi="Arial" w:cs="Arial"/>
        </w:rPr>
        <w:t xml:space="preserve"> </w:t>
      </w:r>
      <w:proofErr w:type="spellStart"/>
      <w:r>
        <w:rPr>
          <w:rFonts w:ascii="Arial" w:hAnsi="Arial" w:cs="Arial"/>
        </w:rPr>
        <w:t>шектеулі</w:t>
      </w:r>
      <w:proofErr w:type="spellEnd"/>
      <w:r>
        <w:rPr>
          <w:rFonts w:ascii="Arial" w:hAnsi="Arial" w:cs="Arial"/>
        </w:rPr>
        <w:t xml:space="preserve">; </w:t>
      </w:r>
      <w:proofErr w:type="spellStart"/>
      <w:r>
        <w:rPr>
          <w:rFonts w:ascii="Arial" w:hAnsi="Arial" w:cs="Arial"/>
        </w:rPr>
        <w:t>алайда</w:t>
      </w:r>
      <w:proofErr w:type="spellEnd"/>
      <w:r>
        <w:rPr>
          <w:rFonts w:ascii="Arial" w:hAnsi="Arial" w:cs="Arial"/>
        </w:rPr>
        <w:t xml:space="preserve">, </w:t>
      </w:r>
      <w:proofErr w:type="spellStart"/>
      <w:r>
        <w:rPr>
          <w:rFonts w:ascii="Arial" w:hAnsi="Arial" w:cs="Arial"/>
        </w:rPr>
        <w:t>жиілігі</w:t>
      </w:r>
      <w:proofErr w:type="spellEnd"/>
      <w:r>
        <w:rPr>
          <w:rFonts w:ascii="Arial" w:hAnsi="Arial" w:cs="Arial"/>
        </w:rPr>
        <w:t xml:space="preserve"> </w:t>
      </w:r>
      <w:proofErr w:type="spellStart"/>
      <w:r>
        <w:rPr>
          <w:rFonts w:ascii="Arial" w:hAnsi="Arial" w:cs="Arial"/>
        </w:rPr>
        <w:t>белсенді</w:t>
      </w:r>
      <w:proofErr w:type="spellEnd"/>
      <w:r>
        <w:rPr>
          <w:rFonts w:ascii="Arial" w:hAnsi="Arial" w:cs="Arial"/>
        </w:rPr>
        <w:t xml:space="preserve"> </w:t>
      </w:r>
      <w:proofErr w:type="spellStart"/>
      <w:r>
        <w:rPr>
          <w:rFonts w:ascii="Arial" w:hAnsi="Arial" w:cs="Arial"/>
        </w:rPr>
        <w:t>жұмыстар</w:t>
      </w:r>
      <w:proofErr w:type="spellEnd"/>
      <w:r>
        <w:rPr>
          <w:rFonts w:ascii="Arial" w:hAnsi="Arial" w:cs="Arial"/>
        </w:rPr>
        <w:t xml:space="preserve"> </w:t>
      </w:r>
      <w:proofErr w:type="spellStart"/>
      <w:r>
        <w:rPr>
          <w:rFonts w:ascii="Arial" w:hAnsi="Arial" w:cs="Arial"/>
        </w:rPr>
        <w:t>бойы</w:t>
      </w:r>
      <w:proofErr w:type="spellEnd"/>
      <w:r>
        <w:rPr>
          <w:rFonts w:ascii="Arial" w:hAnsi="Arial" w:cs="Arial"/>
        </w:rPr>
        <w:t xml:space="preserve"> </w:t>
      </w:r>
      <w:proofErr w:type="spellStart"/>
      <w:r>
        <w:rPr>
          <w:rFonts w:ascii="Arial" w:hAnsi="Arial" w:cs="Arial"/>
        </w:rPr>
        <w:t>үздіксіз</w:t>
      </w:r>
      <w:proofErr w:type="spellEnd"/>
      <w:r>
        <w:rPr>
          <w:rFonts w:ascii="Arial" w:hAnsi="Arial" w:cs="Arial"/>
        </w:rPr>
        <w:t>/</w:t>
      </w:r>
      <w:proofErr w:type="spellStart"/>
      <w:r>
        <w:rPr>
          <w:rFonts w:ascii="Arial" w:hAnsi="Arial" w:cs="Arial"/>
        </w:rPr>
        <w:t>күнделікті</w:t>
      </w:r>
      <w:proofErr w:type="spellEnd"/>
      <w:r>
        <w:rPr>
          <w:rFonts w:ascii="Arial" w:hAnsi="Arial" w:cs="Arial"/>
        </w:rPr>
        <w:t xml:space="preserve"> </w:t>
      </w:r>
      <w:proofErr w:type="spellStart"/>
      <w:r>
        <w:rPr>
          <w:rFonts w:ascii="Arial" w:hAnsi="Arial" w:cs="Arial"/>
        </w:rPr>
        <w:t>болуы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Әсердің</w:t>
      </w:r>
      <w:proofErr w:type="spellEnd"/>
      <w:r>
        <w:rPr>
          <w:rFonts w:ascii="Arial" w:hAnsi="Arial" w:cs="Arial"/>
        </w:rPr>
        <w:t xml:space="preserve"> </w:t>
      </w:r>
      <w:proofErr w:type="spellStart"/>
      <w:r>
        <w:rPr>
          <w:rFonts w:ascii="Arial" w:hAnsi="Arial" w:cs="Arial"/>
        </w:rPr>
        <w:t>маңыздылығы</w:t>
      </w:r>
      <w:proofErr w:type="spellEnd"/>
      <w:r>
        <w:rPr>
          <w:rFonts w:ascii="Arial" w:hAnsi="Arial" w:cs="Arial"/>
        </w:rPr>
        <w:t xml:space="preserve"> </w:t>
      </w:r>
      <w:proofErr w:type="spellStart"/>
      <w:r>
        <w:rPr>
          <w:rFonts w:ascii="Arial" w:hAnsi="Arial" w:cs="Arial"/>
        </w:rPr>
        <w:t>матрицасын</w:t>
      </w:r>
      <w:proofErr w:type="spellEnd"/>
      <w:r>
        <w:rPr>
          <w:rFonts w:ascii="Arial" w:hAnsi="Arial" w:cs="Arial"/>
        </w:rPr>
        <w:t xml:space="preserve"> </w:t>
      </w:r>
      <w:proofErr w:type="spellStart"/>
      <w:r>
        <w:rPr>
          <w:rFonts w:ascii="Arial" w:hAnsi="Arial" w:cs="Arial"/>
        </w:rPr>
        <w:t>қолдана</w:t>
      </w:r>
      <w:proofErr w:type="spellEnd"/>
      <w:r>
        <w:rPr>
          <w:rFonts w:ascii="Arial" w:hAnsi="Arial" w:cs="Arial"/>
        </w:rPr>
        <w:t xml:space="preserve"> </w:t>
      </w:r>
      <w:proofErr w:type="spellStart"/>
      <w:r>
        <w:rPr>
          <w:rFonts w:ascii="Arial" w:hAnsi="Arial" w:cs="Arial"/>
        </w:rPr>
        <w:t>отырып</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жұмысшылары</w:t>
      </w:r>
      <w:proofErr w:type="spellEnd"/>
      <w:r>
        <w:rPr>
          <w:rFonts w:ascii="Arial" w:hAnsi="Arial" w:cs="Arial"/>
        </w:rPr>
        <w:t xml:space="preserve"> </w:t>
      </w:r>
      <w:proofErr w:type="spellStart"/>
      <w:r>
        <w:rPr>
          <w:rFonts w:ascii="Arial" w:hAnsi="Arial" w:cs="Arial"/>
        </w:rPr>
        <w:t>орташа</w:t>
      </w:r>
      <w:proofErr w:type="spellEnd"/>
      <w:r>
        <w:rPr>
          <w:rFonts w:ascii="Arial" w:hAnsi="Arial" w:cs="Arial"/>
        </w:rPr>
        <w:t xml:space="preserve"> </w:t>
      </w:r>
      <w:proofErr w:type="spellStart"/>
      <w:r>
        <w:rPr>
          <w:rFonts w:ascii="Arial" w:hAnsi="Arial" w:cs="Arial"/>
        </w:rPr>
        <w:t>сезімтал</w:t>
      </w:r>
      <w:proofErr w:type="spellEnd"/>
      <w:r>
        <w:rPr>
          <w:rFonts w:ascii="Arial" w:hAnsi="Arial" w:cs="Arial"/>
        </w:rPr>
        <w:t xml:space="preserve"> </w:t>
      </w:r>
      <w:proofErr w:type="spellStart"/>
      <w:r>
        <w:rPr>
          <w:rFonts w:ascii="Arial" w:hAnsi="Arial" w:cs="Arial"/>
        </w:rPr>
        <w:t>қабылдағыштар</w:t>
      </w:r>
      <w:proofErr w:type="spellEnd"/>
      <w:r>
        <w:rPr>
          <w:rFonts w:ascii="Arial" w:hAnsi="Arial" w:cs="Arial"/>
        </w:rPr>
        <w:t xml:space="preserve"> (</w:t>
      </w:r>
      <w:proofErr w:type="spellStart"/>
      <w:r>
        <w:rPr>
          <w:rFonts w:ascii="Arial" w:hAnsi="Arial" w:cs="Arial"/>
        </w:rPr>
        <w:t>стандартты</w:t>
      </w:r>
      <w:proofErr w:type="spellEnd"/>
      <w:r>
        <w:rPr>
          <w:rFonts w:ascii="Arial" w:hAnsi="Arial" w:cs="Arial"/>
        </w:rPr>
        <w:t xml:space="preserve"> </w:t>
      </w:r>
      <w:proofErr w:type="spellStart"/>
      <w:r>
        <w:rPr>
          <w:rFonts w:ascii="Arial" w:hAnsi="Arial" w:cs="Arial"/>
        </w:rPr>
        <w:t>қорғаныстармен</w:t>
      </w:r>
      <w:proofErr w:type="spellEnd"/>
      <w:r>
        <w:rPr>
          <w:rFonts w:ascii="Arial" w:hAnsi="Arial" w:cs="Arial"/>
        </w:rPr>
        <w:t xml:space="preserve"> </w:t>
      </w:r>
      <w:proofErr w:type="spellStart"/>
      <w:r>
        <w:rPr>
          <w:rFonts w:ascii="Arial" w:hAnsi="Arial" w:cs="Arial"/>
        </w:rPr>
        <w:t>жұмысқа</w:t>
      </w:r>
      <w:proofErr w:type="spellEnd"/>
      <w:r>
        <w:rPr>
          <w:rFonts w:ascii="Arial" w:hAnsi="Arial" w:cs="Arial"/>
        </w:rPr>
        <w:t xml:space="preserve"> </w:t>
      </w:r>
      <w:proofErr w:type="spellStart"/>
      <w:r>
        <w:rPr>
          <w:rFonts w:ascii="Arial" w:hAnsi="Arial" w:cs="Arial"/>
        </w:rPr>
        <w:t>жарамды</w:t>
      </w:r>
      <w:proofErr w:type="spellEnd"/>
      <w:r>
        <w:rPr>
          <w:rFonts w:ascii="Arial" w:hAnsi="Arial" w:cs="Arial"/>
        </w:rPr>
        <w:t xml:space="preserve">) </w:t>
      </w:r>
      <w:proofErr w:type="spellStart"/>
      <w:r>
        <w:rPr>
          <w:rFonts w:ascii="Arial" w:hAnsi="Arial" w:cs="Arial"/>
        </w:rPr>
        <w:t>деп</w:t>
      </w:r>
      <w:proofErr w:type="spellEnd"/>
      <w:r>
        <w:rPr>
          <w:rFonts w:ascii="Arial" w:hAnsi="Arial" w:cs="Arial"/>
        </w:rPr>
        <w:t xml:space="preserve"> </w:t>
      </w:r>
      <w:proofErr w:type="spellStart"/>
      <w:r>
        <w:rPr>
          <w:rFonts w:ascii="Arial" w:hAnsi="Arial" w:cs="Arial"/>
        </w:rPr>
        <w:t>бағаланады</w:t>
      </w:r>
      <w:proofErr w:type="spellEnd"/>
      <w:r>
        <w:rPr>
          <w:rFonts w:ascii="Arial" w:hAnsi="Arial" w:cs="Arial"/>
        </w:rPr>
        <w:t xml:space="preserve">, </w:t>
      </w:r>
      <w:proofErr w:type="spellStart"/>
      <w:r>
        <w:rPr>
          <w:rFonts w:ascii="Arial" w:hAnsi="Arial" w:cs="Arial"/>
        </w:rPr>
        <w:t>ал</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шамасы</w:t>
      </w:r>
      <w:proofErr w:type="spellEnd"/>
      <w:r>
        <w:rPr>
          <w:rFonts w:ascii="Arial" w:hAnsi="Arial" w:cs="Arial"/>
        </w:rPr>
        <w:t xml:space="preserve"> </w:t>
      </w:r>
      <w:proofErr w:type="spellStart"/>
      <w:r>
        <w:rPr>
          <w:rFonts w:ascii="Arial" w:hAnsi="Arial" w:cs="Arial"/>
        </w:rPr>
        <w:t>орташа</w:t>
      </w:r>
      <w:proofErr w:type="spellEnd"/>
      <w:r>
        <w:rPr>
          <w:rFonts w:ascii="Arial" w:hAnsi="Arial" w:cs="Arial"/>
        </w:rPr>
        <w:t xml:space="preserve">, </w:t>
      </w:r>
      <w:proofErr w:type="spellStart"/>
      <w:r>
        <w:rPr>
          <w:rFonts w:ascii="Arial" w:hAnsi="Arial" w:cs="Arial"/>
        </w:rPr>
        <w:t>нәтижесінде</w:t>
      </w:r>
      <w:proofErr w:type="spellEnd"/>
      <w:r>
        <w:rPr>
          <w:rFonts w:ascii="Arial" w:hAnsi="Arial" w:cs="Arial"/>
        </w:rPr>
        <w:t xml:space="preserve"> </w:t>
      </w:r>
      <w:proofErr w:type="spellStart"/>
      <w:r>
        <w:rPr>
          <w:rFonts w:ascii="Arial" w:hAnsi="Arial" w:cs="Arial"/>
        </w:rPr>
        <w:t>жалпы</w:t>
      </w:r>
      <w:proofErr w:type="spellEnd"/>
      <w:r>
        <w:rPr>
          <w:rFonts w:ascii="Arial" w:hAnsi="Arial" w:cs="Arial"/>
        </w:rPr>
        <w:t xml:space="preserve"> </w:t>
      </w:r>
      <w:proofErr w:type="spellStart"/>
      <w:r>
        <w:rPr>
          <w:rFonts w:ascii="Arial" w:hAnsi="Arial" w:cs="Arial"/>
        </w:rPr>
        <w:t>маңыздылық</w:t>
      </w:r>
      <w:proofErr w:type="spellEnd"/>
      <w:r>
        <w:rPr>
          <w:rFonts w:ascii="Arial" w:hAnsi="Arial" w:cs="Arial"/>
        </w:rPr>
        <w:t xml:space="preserve"> </w:t>
      </w:r>
      <w:proofErr w:type="spellStart"/>
      <w:r>
        <w:rPr>
          <w:rFonts w:ascii="Arial" w:hAnsi="Arial" w:cs="Arial"/>
        </w:rPr>
        <w:t>Орташа</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шараларын</w:t>
      </w:r>
      <w:proofErr w:type="spellEnd"/>
      <w:r>
        <w:rPr>
          <w:rFonts w:ascii="Arial" w:hAnsi="Arial" w:cs="Arial"/>
        </w:rPr>
        <w:t xml:space="preserve"> </w:t>
      </w:r>
      <w:proofErr w:type="spellStart"/>
      <w:r>
        <w:rPr>
          <w:rFonts w:ascii="Arial" w:hAnsi="Arial" w:cs="Arial"/>
        </w:rPr>
        <w:t>қолданғанға</w:t>
      </w:r>
      <w:proofErr w:type="spellEnd"/>
      <w:r>
        <w:rPr>
          <w:rFonts w:ascii="Arial" w:hAnsi="Arial" w:cs="Arial"/>
        </w:rPr>
        <w:t xml:space="preserve"> </w:t>
      </w:r>
      <w:proofErr w:type="spellStart"/>
      <w:r>
        <w:rPr>
          <w:rFonts w:ascii="Arial" w:hAnsi="Arial" w:cs="Arial"/>
        </w:rPr>
        <w:t>дейін</w:t>
      </w:r>
      <w:proofErr w:type="spellEnd"/>
      <w:r>
        <w:rPr>
          <w:rFonts w:ascii="Arial" w:hAnsi="Arial" w:cs="Arial"/>
        </w:rPr>
        <w:t>).</w:t>
      </w:r>
    </w:p>
    <w:p w14:paraId="1C10A611" w14:textId="77777777" w:rsidR="006B6003" w:rsidRDefault="00000000">
      <w:pPr>
        <w:pStyle w:val="31"/>
        <w:keepNext w:val="0"/>
        <w:keepLines w:val="0"/>
        <w:numPr>
          <w:ilvl w:val="2"/>
          <w:numId w:val="0"/>
        </w:numPr>
      </w:pPr>
      <w:r>
        <w:lastRenderedPageBreak/>
        <w:t xml:space="preserve">- </w:t>
      </w:r>
      <w:proofErr w:type="spellStart"/>
      <w:r>
        <w:t>Азайту</w:t>
      </w:r>
      <w:proofErr w:type="spellEnd"/>
      <w:r>
        <w:t xml:space="preserve"> </w:t>
      </w:r>
      <w:proofErr w:type="spellStart"/>
      <w:r>
        <w:t>шаралары</w:t>
      </w:r>
      <w:proofErr w:type="spellEnd"/>
    </w:p>
    <w:p w14:paraId="45BF9BE3" w14:textId="77777777" w:rsidR="006B6003" w:rsidRDefault="00000000">
      <w:pPr>
        <w:pStyle w:val="afffd"/>
        <w:rPr>
          <w:rFonts w:ascii="Arial" w:hAnsi="Arial" w:cs="Arial"/>
        </w:rPr>
      </w:pP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тәуекелдерді</w:t>
      </w:r>
      <w:proofErr w:type="spellEnd"/>
      <w:r>
        <w:rPr>
          <w:rFonts w:ascii="Arial" w:hAnsi="Arial" w:cs="Arial"/>
        </w:rPr>
        <w:t xml:space="preserve"> </w:t>
      </w:r>
      <w:proofErr w:type="spellStart"/>
      <w:r>
        <w:rPr>
          <w:rFonts w:ascii="Arial" w:hAnsi="Arial" w:cs="Arial"/>
        </w:rPr>
        <w:t>шешу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келесі</w:t>
      </w:r>
      <w:proofErr w:type="spellEnd"/>
      <w:r>
        <w:rPr>
          <w:rFonts w:ascii="Arial" w:hAnsi="Arial" w:cs="Arial"/>
        </w:rPr>
        <w:t xml:space="preserve"> </w:t>
      </w:r>
      <w:proofErr w:type="spellStart"/>
      <w:r>
        <w:rPr>
          <w:rFonts w:ascii="Arial" w:hAnsi="Arial" w:cs="Arial"/>
        </w:rPr>
        <w:t>шаралар</w:t>
      </w:r>
      <w:proofErr w:type="spellEnd"/>
      <w:r>
        <w:rPr>
          <w:rFonts w:ascii="Arial" w:hAnsi="Arial" w:cs="Arial"/>
        </w:rPr>
        <w:t xml:space="preserve"> </w:t>
      </w:r>
      <w:proofErr w:type="spellStart"/>
      <w:r>
        <w:rPr>
          <w:rFonts w:ascii="Arial" w:hAnsi="Arial" w:cs="Arial"/>
        </w:rPr>
        <w:t>қолданылады</w:t>
      </w:r>
      <w:proofErr w:type="spellEnd"/>
      <w:r>
        <w:rPr>
          <w:rFonts w:ascii="Arial" w:hAnsi="Arial" w:cs="Arial"/>
        </w:rPr>
        <w:t>:</w:t>
      </w:r>
    </w:p>
    <w:p w14:paraId="62CC38C4" w14:textId="77777777" w:rsidR="006B6003" w:rsidRDefault="00000000">
      <w:pPr>
        <w:pStyle w:val="afffd"/>
        <w:ind w:leftChars="200" w:left="440"/>
        <w:rPr>
          <w:rFonts w:ascii="Arial" w:hAnsi="Arial" w:cs="Arial"/>
        </w:rPr>
      </w:pPr>
      <w:r>
        <w:rPr>
          <w:rFonts w:ascii="Arial" w:hAnsi="Arial" w:cs="Arial"/>
          <w:b/>
          <w:bCs/>
        </w:rPr>
        <w:t xml:space="preserve">- </w:t>
      </w:r>
      <w:proofErr w:type="spellStart"/>
      <w:r>
        <w:rPr>
          <w:rFonts w:ascii="Arial" w:hAnsi="Arial" w:cs="Arial"/>
          <w:b/>
          <w:bCs/>
        </w:rPr>
        <w:t>Тең</w:t>
      </w:r>
      <w:proofErr w:type="spellEnd"/>
      <w:r>
        <w:rPr>
          <w:rFonts w:ascii="Arial" w:hAnsi="Arial" w:cs="Arial"/>
          <w:b/>
          <w:bCs/>
        </w:rPr>
        <w:t xml:space="preserve"> </w:t>
      </w:r>
      <w:proofErr w:type="spellStart"/>
      <w:r>
        <w:rPr>
          <w:rFonts w:ascii="Arial" w:hAnsi="Arial" w:cs="Arial"/>
          <w:b/>
          <w:bCs/>
        </w:rPr>
        <w:t>мүмкіндік</w:t>
      </w:r>
      <w:proofErr w:type="spellEnd"/>
      <w:r>
        <w:rPr>
          <w:rFonts w:ascii="Arial" w:hAnsi="Arial" w:cs="Arial"/>
          <w:b/>
          <w:bCs/>
        </w:rPr>
        <w:t xml:space="preserve"> </w:t>
      </w:r>
      <w:proofErr w:type="spellStart"/>
      <w:r>
        <w:rPr>
          <w:rFonts w:ascii="Arial" w:hAnsi="Arial" w:cs="Arial"/>
          <w:b/>
          <w:bCs/>
        </w:rPr>
        <w:t>және</w:t>
      </w:r>
      <w:proofErr w:type="spellEnd"/>
      <w:r>
        <w:rPr>
          <w:rFonts w:ascii="Arial" w:hAnsi="Arial" w:cs="Arial"/>
          <w:b/>
          <w:bCs/>
        </w:rPr>
        <w:t xml:space="preserve"> </w:t>
      </w:r>
      <w:proofErr w:type="spellStart"/>
      <w:r>
        <w:rPr>
          <w:rFonts w:ascii="Arial" w:hAnsi="Arial" w:cs="Arial"/>
          <w:b/>
          <w:bCs/>
        </w:rPr>
        <w:t>төлем</w:t>
      </w:r>
      <w:proofErr w:type="spellEnd"/>
      <w:r>
        <w:rPr>
          <w:rFonts w:ascii="Arial" w:hAnsi="Arial" w:cs="Arial"/>
          <w:b/>
          <w:bCs/>
        </w:rPr>
        <w:t>:</w:t>
      </w:r>
      <w:r>
        <w:rPr>
          <w:rFonts w:ascii="Arial" w:hAnsi="Arial" w:cs="Arial"/>
        </w:rPr>
        <w:t xml:space="preserve"> </w:t>
      </w:r>
      <w:proofErr w:type="spellStart"/>
      <w:r>
        <w:rPr>
          <w:rFonts w:ascii="Arial" w:hAnsi="Arial" w:cs="Arial"/>
        </w:rPr>
        <w:t>Тең</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тең</w:t>
      </w:r>
      <w:proofErr w:type="spellEnd"/>
      <w:r>
        <w:rPr>
          <w:rFonts w:ascii="Arial" w:hAnsi="Arial" w:cs="Arial"/>
        </w:rPr>
        <w:t xml:space="preserve"> </w:t>
      </w:r>
      <w:proofErr w:type="spellStart"/>
      <w:r>
        <w:rPr>
          <w:rFonts w:ascii="Arial" w:hAnsi="Arial" w:cs="Arial"/>
        </w:rPr>
        <w:t>еңбекақы</w:t>
      </w:r>
      <w:proofErr w:type="spellEnd"/>
      <w:r>
        <w:rPr>
          <w:rFonts w:ascii="Arial" w:hAnsi="Arial" w:cs="Arial"/>
        </w:rPr>
        <w:t xml:space="preserve"> </w:t>
      </w:r>
      <w:proofErr w:type="spellStart"/>
      <w:r>
        <w:rPr>
          <w:rFonts w:ascii="Arial" w:hAnsi="Arial" w:cs="Arial"/>
        </w:rPr>
        <w:t>төлеуді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жұмысқа</w:t>
      </w:r>
      <w:proofErr w:type="spellEnd"/>
      <w:r>
        <w:rPr>
          <w:rFonts w:ascii="Arial" w:hAnsi="Arial" w:cs="Arial"/>
        </w:rPr>
        <w:t xml:space="preserve"> </w:t>
      </w:r>
      <w:proofErr w:type="spellStart"/>
      <w:r>
        <w:rPr>
          <w:rFonts w:ascii="Arial" w:hAnsi="Arial" w:cs="Arial"/>
        </w:rPr>
        <w:t>қабылдауда</w:t>
      </w:r>
      <w:proofErr w:type="spellEnd"/>
      <w:r>
        <w:rPr>
          <w:rFonts w:ascii="Arial" w:hAnsi="Arial" w:cs="Arial"/>
        </w:rPr>
        <w:t xml:space="preserve">, </w:t>
      </w:r>
      <w:proofErr w:type="spellStart"/>
      <w:r>
        <w:rPr>
          <w:rFonts w:ascii="Arial" w:hAnsi="Arial" w:cs="Arial"/>
        </w:rPr>
        <w:t>жоғарылатуда</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жеңілдіктерде</w:t>
      </w:r>
      <w:proofErr w:type="spellEnd"/>
      <w:r>
        <w:rPr>
          <w:rFonts w:ascii="Arial" w:hAnsi="Arial" w:cs="Arial"/>
        </w:rPr>
        <w:t xml:space="preserve"> </w:t>
      </w:r>
      <w:proofErr w:type="spellStart"/>
      <w:r>
        <w:rPr>
          <w:rFonts w:ascii="Arial" w:hAnsi="Arial" w:cs="Arial"/>
        </w:rPr>
        <w:t>кемсітушілікке</w:t>
      </w:r>
      <w:proofErr w:type="spellEnd"/>
      <w:r>
        <w:rPr>
          <w:rFonts w:ascii="Arial" w:hAnsi="Arial" w:cs="Arial"/>
        </w:rPr>
        <w:t xml:space="preserve"> </w:t>
      </w:r>
      <w:proofErr w:type="spellStart"/>
      <w:r>
        <w:rPr>
          <w:rFonts w:ascii="Arial" w:hAnsi="Arial" w:cs="Arial"/>
        </w:rPr>
        <w:t>тыйым</w:t>
      </w:r>
      <w:proofErr w:type="spellEnd"/>
      <w:r>
        <w:rPr>
          <w:rFonts w:ascii="Arial" w:hAnsi="Arial" w:cs="Arial"/>
        </w:rPr>
        <w:t xml:space="preserve"> </w:t>
      </w:r>
      <w:proofErr w:type="spellStart"/>
      <w:r>
        <w:rPr>
          <w:rFonts w:ascii="Arial" w:hAnsi="Arial" w:cs="Arial"/>
        </w:rPr>
        <w:t>салуды</w:t>
      </w:r>
      <w:proofErr w:type="spellEnd"/>
      <w:r>
        <w:rPr>
          <w:rFonts w:ascii="Arial" w:hAnsi="Arial" w:cs="Arial"/>
        </w:rPr>
        <w:t xml:space="preserve"> </w:t>
      </w:r>
      <w:proofErr w:type="spellStart"/>
      <w:r>
        <w:rPr>
          <w:rFonts w:ascii="Arial" w:hAnsi="Arial" w:cs="Arial"/>
        </w:rPr>
        <w:t>міндеттейтін</w:t>
      </w:r>
      <w:proofErr w:type="spellEnd"/>
      <w:r>
        <w:rPr>
          <w:rFonts w:ascii="Arial" w:hAnsi="Arial" w:cs="Arial"/>
        </w:rPr>
        <w:t xml:space="preserve"> HR </w:t>
      </w:r>
      <w:proofErr w:type="spellStart"/>
      <w:r>
        <w:rPr>
          <w:rFonts w:ascii="Arial" w:hAnsi="Arial" w:cs="Arial"/>
        </w:rPr>
        <w:t>саясаттары</w:t>
      </w:r>
      <w:proofErr w:type="spellEnd"/>
      <w:r>
        <w:rPr>
          <w:rFonts w:ascii="Arial" w:hAnsi="Arial" w:cs="Arial"/>
        </w:rPr>
        <w:t>.</w:t>
      </w:r>
    </w:p>
    <w:p w14:paraId="4FAAA738"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b/>
          <w:bCs/>
        </w:rPr>
        <w:t>Мінез-құлық</w:t>
      </w:r>
      <w:proofErr w:type="spellEnd"/>
      <w:r>
        <w:rPr>
          <w:rFonts w:ascii="Arial" w:hAnsi="Arial" w:cs="Arial"/>
          <w:b/>
          <w:bCs/>
        </w:rPr>
        <w:t xml:space="preserve"> </w:t>
      </w:r>
      <w:proofErr w:type="spellStart"/>
      <w:r>
        <w:rPr>
          <w:rFonts w:ascii="Arial" w:hAnsi="Arial" w:cs="Arial"/>
          <w:b/>
          <w:bCs/>
        </w:rPr>
        <w:t>кодекстері</w:t>
      </w:r>
      <w:proofErr w:type="spellEnd"/>
      <w:r>
        <w:rPr>
          <w:rFonts w:ascii="Arial" w:hAnsi="Arial" w:cs="Arial"/>
          <w:b/>
          <w:bCs/>
        </w:rPr>
        <w:t xml:space="preserve"> (МКК):</w:t>
      </w:r>
      <w:r>
        <w:rPr>
          <w:rFonts w:ascii="Arial" w:hAnsi="Arial" w:cs="Arial"/>
        </w:rPr>
        <w:t xml:space="preserve"> </w:t>
      </w:r>
      <w:proofErr w:type="spellStart"/>
      <w:r>
        <w:rPr>
          <w:rFonts w:ascii="Arial" w:hAnsi="Arial" w:cs="Arial"/>
        </w:rPr>
        <w:t>Мердігерлер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қосалқы</w:t>
      </w:r>
      <w:proofErr w:type="spellEnd"/>
      <w:r>
        <w:rPr>
          <w:rFonts w:ascii="Arial" w:hAnsi="Arial" w:cs="Arial"/>
        </w:rPr>
        <w:t xml:space="preserve"> </w:t>
      </w:r>
      <w:proofErr w:type="spellStart"/>
      <w:r>
        <w:rPr>
          <w:rFonts w:ascii="Arial" w:hAnsi="Arial" w:cs="Arial"/>
        </w:rPr>
        <w:t>мердігерлердің</w:t>
      </w:r>
      <w:proofErr w:type="spellEnd"/>
      <w:r>
        <w:rPr>
          <w:rFonts w:ascii="Arial" w:hAnsi="Arial" w:cs="Arial"/>
        </w:rPr>
        <w:t xml:space="preserve"> </w:t>
      </w:r>
      <w:proofErr w:type="spellStart"/>
      <w:r>
        <w:rPr>
          <w:rFonts w:ascii="Arial" w:hAnsi="Arial" w:cs="Arial"/>
        </w:rPr>
        <w:t>міндетті</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қабылдауы</w:t>
      </w:r>
      <w:proofErr w:type="spellEnd"/>
      <w:r>
        <w:rPr>
          <w:rFonts w:ascii="Arial" w:hAnsi="Arial" w:cs="Arial"/>
        </w:rPr>
        <w:t xml:space="preserve">; </w:t>
      </w:r>
      <w:proofErr w:type="spellStart"/>
      <w:r>
        <w:rPr>
          <w:rFonts w:ascii="Arial" w:hAnsi="Arial" w:cs="Arial"/>
        </w:rPr>
        <w:t>кіріспе</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тоқсан</w:t>
      </w:r>
      <w:proofErr w:type="spellEnd"/>
      <w:r>
        <w:rPr>
          <w:rFonts w:ascii="Arial" w:hAnsi="Arial" w:cs="Arial"/>
        </w:rPr>
        <w:t xml:space="preserve"> </w:t>
      </w:r>
      <w:proofErr w:type="spellStart"/>
      <w:r>
        <w:rPr>
          <w:rFonts w:ascii="Arial" w:hAnsi="Arial" w:cs="Arial"/>
        </w:rPr>
        <w:t>сайынғы</w:t>
      </w:r>
      <w:proofErr w:type="spellEnd"/>
      <w:r>
        <w:rPr>
          <w:rFonts w:ascii="Arial" w:hAnsi="Arial" w:cs="Arial"/>
        </w:rPr>
        <w:t xml:space="preserve"> </w:t>
      </w:r>
      <w:proofErr w:type="spellStart"/>
      <w:r>
        <w:rPr>
          <w:rFonts w:ascii="Arial" w:hAnsi="Arial" w:cs="Arial"/>
        </w:rPr>
        <w:t>жаңарту</w:t>
      </w:r>
      <w:proofErr w:type="spellEnd"/>
      <w:r>
        <w:rPr>
          <w:rFonts w:ascii="Arial" w:hAnsi="Arial" w:cs="Arial"/>
        </w:rPr>
        <w:t xml:space="preserve"> </w:t>
      </w:r>
      <w:proofErr w:type="spellStart"/>
      <w:r>
        <w:rPr>
          <w:rFonts w:ascii="Arial" w:hAnsi="Arial" w:cs="Arial"/>
        </w:rPr>
        <w:t>тренингтері</w:t>
      </w:r>
      <w:proofErr w:type="spellEnd"/>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жұмысшылар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жетекшілердің</w:t>
      </w:r>
      <w:proofErr w:type="spellEnd"/>
      <w:r>
        <w:rPr>
          <w:rFonts w:ascii="Arial" w:hAnsi="Arial" w:cs="Arial"/>
        </w:rPr>
        <w:t xml:space="preserve"> </w:t>
      </w:r>
      <w:proofErr w:type="spellStart"/>
      <w:r>
        <w:rPr>
          <w:rFonts w:ascii="Arial" w:hAnsi="Arial" w:cs="Arial"/>
        </w:rPr>
        <w:t>қол</w:t>
      </w:r>
      <w:proofErr w:type="spellEnd"/>
      <w:r>
        <w:rPr>
          <w:rFonts w:ascii="Arial" w:hAnsi="Arial" w:cs="Arial"/>
        </w:rPr>
        <w:t xml:space="preserve"> </w:t>
      </w:r>
      <w:proofErr w:type="spellStart"/>
      <w:r>
        <w:rPr>
          <w:rFonts w:ascii="Arial" w:hAnsi="Arial" w:cs="Arial"/>
        </w:rPr>
        <w:t>қоюы</w:t>
      </w:r>
      <w:proofErr w:type="spellEnd"/>
      <w:r>
        <w:rPr>
          <w:rFonts w:ascii="Arial" w:hAnsi="Arial" w:cs="Arial"/>
        </w:rPr>
        <w:t>.</w:t>
      </w:r>
    </w:p>
    <w:p w14:paraId="60DDFE63" w14:textId="77777777" w:rsidR="006B6003" w:rsidRDefault="00000000">
      <w:pPr>
        <w:pStyle w:val="afffd"/>
        <w:ind w:leftChars="200" w:left="440"/>
        <w:rPr>
          <w:rFonts w:ascii="Arial" w:hAnsi="Arial" w:cs="Arial"/>
        </w:rPr>
      </w:pPr>
      <w:r>
        <w:rPr>
          <w:rFonts w:ascii="Arial" w:hAnsi="Arial" w:cs="Arial"/>
        </w:rPr>
        <w:t xml:space="preserve">- </w:t>
      </w:r>
      <w:r>
        <w:rPr>
          <w:rFonts w:ascii="Arial" w:hAnsi="Arial" w:cs="Arial"/>
          <w:b/>
          <w:bCs/>
        </w:rPr>
        <w:t xml:space="preserve">ГНЗ/СПТП/СҚ </w:t>
      </w:r>
      <w:proofErr w:type="spellStart"/>
      <w:r>
        <w:rPr>
          <w:rFonts w:ascii="Arial" w:hAnsi="Arial" w:cs="Arial"/>
          <w:b/>
          <w:bCs/>
        </w:rPr>
        <w:t>Іс-қимыл</w:t>
      </w:r>
      <w:proofErr w:type="spellEnd"/>
      <w:r>
        <w:rPr>
          <w:rFonts w:ascii="Arial" w:hAnsi="Arial" w:cs="Arial"/>
          <w:b/>
          <w:bCs/>
        </w:rPr>
        <w:t xml:space="preserve"> </w:t>
      </w:r>
      <w:proofErr w:type="spellStart"/>
      <w:r>
        <w:rPr>
          <w:rFonts w:ascii="Arial" w:hAnsi="Arial" w:cs="Arial"/>
          <w:b/>
          <w:bCs/>
        </w:rPr>
        <w:t>жоспары</w:t>
      </w:r>
      <w:proofErr w:type="spellEnd"/>
      <w:r>
        <w:rPr>
          <w:rFonts w:ascii="Arial" w:hAnsi="Arial" w:cs="Arial"/>
          <w:b/>
          <w:bCs/>
        </w:rPr>
        <w:t>:</w:t>
      </w:r>
      <w:r>
        <w:rPr>
          <w:rFonts w:ascii="Arial" w:hAnsi="Arial" w:cs="Arial"/>
        </w:rPr>
        <w:t xml:space="preserve"> </w:t>
      </w:r>
      <w:proofErr w:type="spellStart"/>
      <w:r>
        <w:rPr>
          <w:rFonts w:ascii="Arial" w:hAnsi="Arial" w:cs="Arial"/>
        </w:rPr>
        <w:t>Құпия</w:t>
      </w:r>
      <w:proofErr w:type="spellEnd"/>
      <w:r>
        <w:rPr>
          <w:rFonts w:ascii="Arial" w:hAnsi="Arial" w:cs="Arial"/>
        </w:rPr>
        <w:t xml:space="preserve"> </w:t>
      </w:r>
      <w:proofErr w:type="spellStart"/>
      <w:r>
        <w:rPr>
          <w:rFonts w:ascii="Arial" w:hAnsi="Arial" w:cs="Arial"/>
        </w:rPr>
        <w:t>есеп</w:t>
      </w:r>
      <w:proofErr w:type="spellEnd"/>
      <w:r>
        <w:rPr>
          <w:rFonts w:ascii="Arial" w:hAnsi="Arial" w:cs="Arial"/>
        </w:rPr>
        <w:t xml:space="preserve"> </w:t>
      </w:r>
      <w:proofErr w:type="spellStart"/>
      <w:r>
        <w:rPr>
          <w:rFonts w:ascii="Arial" w:hAnsi="Arial" w:cs="Arial"/>
        </w:rPr>
        <w:t>беру</w:t>
      </w:r>
      <w:proofErr w:type="spellEnd"/>
      <w:r>
        <w:rPr>
          <w:rFonts w:ascii="Arial" w:hAnsi="Arial" w:cs="Arial"/>
        </w:rPr>
        <w:t xml:space="preserve"> </w:t>
      </w:r>
      <w:proofErr w:type="spellStart"/>
      <w:r>
        <w:rPr>
          <w:rFonts w:ascii="Arial" w:hAnsi="Arial" w:cs="Arial"/>
        </w:rPr>
        <w:t>жолдары</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 xml:space="preserve"> </w:t>
      </w:r>
      <w:proofErr w:type="spellStart"/>
      <w:r>
        <w:rPr>
          <w:rFonts w:ascii="Arial" w:hAnsi="Arial" w:cs="Arial"/>
        </w:rPr>
        <w:t>зардап</w:t>
      </w:r>
      <w:proofErr w:type="spellEnd"/>
      <w:r>
        <w:rPr>
          <w:rFonts w:ascii="Arial" w:hAnsi="Arial" w:cs="Arial"/>
        </w:rPr>
        <w:t xml:space="preserve"> </w:t>
      </w:r>
      <w:proofErr w:type="spellStart"/>
      <w:r>
        <w:rPr>
          <w:rFonts w:ascii="Arial" w:hAnsi="Arial" w:cs="Arial"/>
        </w:rPr>
        <w:t>шеккендерге</w:t>
      </w:r>
      <w:proofErr w:type="spellEnd"/>
      <w:r>
        <w:rPr>
          <w:rFonts w:ascii="Arial" w:hAnsi="Arial" w:cs="Arial"/>
        </w:rPr>
        <w:t xml:space="preserve"> </w:t>
      </w:r>
      <w:proofErr w:type="spellStart"/>
      <w:r>
        <w:rPr>
          <w:rFonts w:ascii="Arial" w:hAnsi="Arial" w:cs="Arial"/>
        </w:rPr>
        <w:t>бағытталған</w:t>
      </w:r>
      <w:proofErr w:type="spellEnd"/>
      <w:r>
        <w:rPr>
          <w:rFonts w:ascii="Arial" w:hAnsi="Arial" w:cs="Arial"/>
        </w:rPr>
        <w:t xml:space="preserve"> </w:t>
      </w:r>
      <w:proofErr w:type="spellStart"/>
      <w:r>
        <w:rPr>
          <w:rFonts w:ascii="Arial" w:hAnsi="Arial" w:cs="Arial"/>
        </w:rPr>
        <w:t>хаттамалар</w:t>
      </w:r>
      <w:proofErr w:type="spellEnd"/>
      <w:r>
        <w:rPr>
          <w:rFonts w:ascii="Arial" w:hAnsi="Arial" w:cs="Arial"/>
        </w:rPr>
        <w:t xml:space="preserve">; </w:t>
      </w:r>
      <w:proofErr w:type="spellStart"/>
      <w:r>
        <w:rPr>
          <w:rFonts w:ascii="Arial" w:hAnsi="Arial" w:cs="Arial"/>
        </w:rPr>
        <w:t>білікті</w:t>
      </w:r>
      <w:proofErr w:type="spellEnd"/>
      <w:r>
        <w:rPr>
          <w:rFonts w:ascii="Arial" w:hAnsi="Arial" w:cs="Arial"/>
        </w:rPr>
        <w:t xml:space="preserve"> </w:t>
      </w:r>
      <w:proofErr w:type="spellStart"/>
      <w:r>
        <w:rPr>
          <w:rFonts w:ascii="Arial" w:hAnsi="Arial" w:cs="Arial"/>
        </w:rPr>
        <w:t>қызмет</w:t>
      </w:r>
      <w:proofErr w:type="spellEnd"/>
      <w:r>
        <w:rPr>
          <w:rFonts w:ascii="Arial" w:hAnsi="Arial" w:cs="Arial"/>
        </w:rPr>
        <w:t xml:space="preserve"> </w:t>
      </w:r>
      <w:proofErr w:type="spellStart"/>
      <w:r>
        <w:rPr>
          <w:rFonts w:ascii="Arial" w:hAnsi="Arial" w:cs="Arial"/>
        </w:rPr>
        <w:t>провайдерлерімен</w:t>
      </w:r>
      <w:proofErr w:type="spellEnd"/>
      <w:r>
        <w:rPr>
          <w:rFonts w:ascii="Arial" w:hAnsi="Arial" w:cs="Arial"/>
        </w:rPr>
        <w:t xml:space="preserve"> </w:t>
      </w:r>
      <w:proofErr w:type="spellStart"/>
      <w:r>
        <w:rPr>
          <w:rFonts w:ascii="Arial" w:hAnsi="Arial" w:cs="Arial"/>
          <w:b/>
          <w:bCs/>
        </w:rPr>
        <w:t>Ынтымақтастық</w:t>
      </w:r>
      <w:proofErr w:type="spellEnd"/>
      <w:r>
        <w:rPr>
          <w:rFonts w:ascii="Arial" w:hAnsi="Arial" w:cs="Arial"/>
          <w:b/>
          <w:bCs/>
        </w:rPr>
        <w:t xml:space="preserve"> </w:t>
      </w:r>
      <w:proofErr w:type="spellStart"/>
      <w:r>
        <w:rPr>
          <w:rFonts w:ascii="Arial" w:hAnsi="Arial" w:cs="Arial"/>
          <w:b/>
          <w:bCs/>
        </w:rPr>
        <w:t>туралы</w:t>
      </w:r>
      <w:proofErr w:type="spellEnd"/>
      <w:r>
        <w:rPr>
          <w:rFonts w:ascii="Arial" w:hAnsi="Arial" w:cs="Arial"/>
          <w:b/>
          <w:bCs/>
        </w:rPr>
        <w:t xml:space="preserve"> </w:t>
      </w:r>
      <w:proofErr w:type="spellStart"/>
      <w:r>
        <w:rPr>
          <w:rFonts w:ascii="Arial" w:hAnsi="Arial" w:cs="Arial"/>
          <w:b/>
          <w:bCs/>
        </w:rPr>
        <w:t>меморандумдар</w:t>
      </w:r>
      <w:proofErr w:type="spellEnd"/>
      <w:r>
        <w:rPr>
          <w:rFonts w:ascii="Arial" w:hAnsi="Arial" w:cs="Arial"/>
          <w:b/>
          <w:bCs/>
        </w:rPr>
        <w:t xml:space="preserve"> (ЫМ)</w:t>
      </w:r>
      <w:r>
        <w:rPr>
          <w:rFonts w:ascii="Arial" w:hAnsi="Arial" w:cs="Arial"/>
        </w:rPr>
        <w:t xml:space="preserve">; </w:t>
      </w:r>
      <w:proofErr w:type="spellStart"/>
      <w:r>
        <w:rPr>
          <w:rFonts w:ascii="Arial" w:hAnsi="Arial" w:cs="Arial"/>
        </w:rPr>
        <w:t>анық</w:t>
      </w:r>
      <w:proofErr w:type="spellEnd"/>
      <w:r>
        <w:rPr>
          <w:rFonts w:ascii="Arial" w:hAnsi="Arial" w:cs="Arial"/>
        </w:rPr>
        <w:t xml:space="preserve"> </w:t>
      </w:r>
      <w:proofErr w:type="spellStart"/>
      <w:r>
        <w:rPr>
          <w:rFonts w:ascii="Arial" w:hAnsi="Arial" w:cs="Arial"/>
        </w:rPr>
        <w:t>бағыттау</w:t>
      </w:r>
      <w:proofErr w:type="spellEnd"/>
      <w:r>
        <w:rPr>
          <w:rFonts w:ascii="Arial" w:hAnsi="Arial" w:cs="Arial"/>
        </w:rPr>
        <w:t xml:space="preserve"> </w:t>
      </w:r>
      <w:proofErr w:type="spellStart"/>
      <w:r>
        <w:rPr>
          <w:rFonts w:ascii="Arial" w:hAnsi="Arial" w:cs="Arial"/>
        </w:rPr>
        <w:t>мерзімдері</w:t>
      </w:r>
      <w:proofErr w:type="spellEnd"/>
      <w:r>
        <w:rPr>
          <w:rFonts w:ascii="Arial" w:hAnsi="Arial" w:cs="Arial"/>
        </w:rPr>
        <w:t>.</w:t>
      </w:r>
    </w:p>
    <w:p w14:paraId="3F74FD26"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b/>
          <w:bCs/>
        </w:rPr>
        <w:t>Қауіпсіз</w:t>
      </w:r>
      <w:proofErr w:type="spellEnd"/>
      <w:r>
        <w:rPr>
          <w:rFonts w:ascii="Arial" w:hAnsi="Arial" w:cs="Arial"/>
          <w:b/>
          <w:bCs/>
        </w:rPr>
        <w:t xml:space="preserve"> </w:t>
      </w:r>
      <w:proofErr w:type="spellStart"/>
      <w:r>
        <w:rPr>
          <w:rFonts w:ascii="Arial" w:hAnsi="Arial" w:cs="Arial"/>
          <w:b/>
          <w:bCs/>
        </w:rPr>
        <w:t>нысандар</w:t>
      </w:r>
      <w:proofErr w:type="spellEnd"/>
      <w:r>
        <w:rPr>
          <w:rFonts w:ascii="Arial" w:hAnsi="Arial" w:cs="Arial"/>
          <w:b/>
          <w:bCs/>
        </w:rPr>
        <w:t>:</w:t>
      </w:r>
      <w:r>
        <w:rPr>
          <w:rFonts w:ascii="Arial" w:hAnsi="Arial" w:cs="Arial"/>
        </w:rPr>
        <w:t xml:space="preserve"> </w:t>
      </w:r>
      <w:proofErr w:type="spellStart"/>
      <w:r>
        <w:rPr>
          <w:rFonts w:ascii="Arial" w:hAnsi="Arial" w:cs="Arial"/>
        </w:rPr>
        <w:t>Жақсы</w:t>
      </w:r>
      <w:proofErr w:type="spellEnd"/>
      <w:r>
        <w:rPr>
          <w:rFonts w:ascii="Arial" w:hAnsi="Arial" w:cs="Arial"/>
        </w:rPr>
        <w:t xml:space="preserve"> </w:t>
      </w:r>
      <w:proofErr w:type="spellStart"/>
      <w:r>
        <w:rPr>
          <w:rFonts w:ascii="Arial" w:hAnsi="Arial" w:cs="Arial"/>
        </w:rPr>
        <w:t>жарықтандырылған</w:t>
      </w:r>
      <w:proofErr w:type="spellEnd"/>
      <w:r>
        <w:rPr>
          <w:rFonts w:ascii="Arial" w:hAnsi="Arial" w:cs="Arial"/>
        </w:rPr>
        <w:t xml:space="preserve">, </w:t>
      </w:r>
      <w:proofErr w:type="spellStart"/>
      <w:r>
        <w:rPr>
          <w:rFonts w:ascii="Arial" w:hAnsi="Arial" w:cs="Arial"/>
        </w:rPr>
        <w:t>құлыпталатын</w:t>
      </w:r>
      <w:proofErr w:type="spellEnd"/>
      <w:r>
        <w:rPr>
          <w:rFonts w:ascii="Arial" w:hAnsi="Arial" w:cs="Arial"/>
        </w:rPr>
        <w:t xml:space="preserve">, </w:t>
      </w:r>
      <w:proofErr w:type="spellStart"/>
      <w:r>
        <w:rPr>
          <w:rFonts w:ascii="Arial" w:hAnsi="Arial" w:cs="Arial"/>
        </w:rPr>
        <w:t>бөлінген</w:t>
      </w:r>
      <w:proofErr w:type="spellEnd"/>
      <w:r>
        <w:rPr>
          <w:rFonts w:ascii="Arial" w:hAnsi="Arial" w:cs="Arial"/>
        </w:rPr>
        <w:t xml:space="preserve"> </w:t>
      </w:r>
      <w:proofErr w:type="spellStart"/>
      <w:r>
        <w:rPr>
          <w:rFonts w:ascii="Arial" w:hAnsi="Arial" w:cs="Arial"/>
        </w:rPr>
        <w:t>дәретханалар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жуыну</w:t>
      </w:r>
      <w:proofErr w:type="spellEnd"/>
      <w:r>
        <w:rPr>
          <w:rFonts w:ascii="Arial" w:hAnsi="Arial" w:cs="Arial"/>
        </w:rPr>
        <w:t xml:space="preserve"> </w:t>
      </w:r>
      <w:proofErr w:type="spellStart"/>
      <w:r>
        <w:rPr>
          <w:rFonts w:ascii="Arial" w:hAnsi="Arial" w:cs="Arial"/>
        </w:rPr>
        <w:t>орындары</w:t>
      </w:r>
      <w:proofErr w:type="spellEnd"/>
      <w:r>
        <w:rPr>
          <w:rFonts w:ascii="Arial" w:hAnsi="Arial" w:cs="Arial"/>
        </w:rPr>
        <w:t xml:space="preserve"> (</w:t>
      </w:r>
      <w:proofErr w:type="spellStart"/>
      <w:r>
        <w:rPr>
          <w:rFonts w:ascii="Arial" w:hAnsi="Arial" w:cs="Arial"/>
        </w:rPr>
        <w:t>етеккір</w:t>
      </w:r>
      <w:proofErr w:type="spellEnd"/>
      <w:r>
        <w:rPr>
          <w:rFonts w:ascii="Arial" w:hAnsi="Arial" w:cs="Arial"/>
        </w:rPr>
        <w:t xml:space="preserve"> </w:t>
      </w:r>
      <w:proofErr w:type="spellStart"/>
      <w:r>
        <w:rPr>
          <w:rFonts w:ascii="Arial" w:hAnsi="Arial" w:cs="Arial"/>
        </w:rPr>
        <w:t>гигиенасы</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қажеттіліктермен</w:t>
      </w:r>
      <w:proofErr w:type="spellEnd"/>
      <w:r>
        <w:rPr>
          <w:rFonts w:ascii="Arial" w:hAnsi="Arial" w:cs="Arial"/>
        </w:rPr>
        <w:t xml:space="preserve">); </w:t>
      </w:r>
      <w:proofErr w:type="spellStart"/>
      <w:r>
        <w:rPr>
          <w:rFonts w:ascii="Arial" w:hAnsi="Arial" w:cs="Arial"/>
        </w:rPr>
        <w:t>тұрақты</w:t>
      </w:r>
      <w:proofErr w:type="spellEnd"/>
      <w:r>
        <w:rPr>
          <w:rFonts w:ascii="Arial" w:hAnsi="Arial" w:cs="Arial"/>
        </w:rPr>
        <w:t xml:space="preserve"> </w:t>
      </w:r>
      <w:proofErr w:type="spellStart"/>
      <w:r>
        <w:rPr>
          <w:rFonts w:ascii="Arial" w:hAnsi="Arial" w:cs="Arial"/>
        </w:rPr>
        <w:t>қызмет</w:t>
      </w:r>
      <w:proofErr w:type="spellEnd"/>
      <w:r>
        <w:rPr>
          <w:rFonts w:ascii="Arial" w:hAnsi="Arial" w:cs="Arial"/>
        </w:rPr>
        <w:t xml:space="preserve"> </w:t>
      </w:r>
      <w:proofErr w:type="spellStart"/>
      <w:r>
        <w:rPr>
          <w:rFonts w:ascii="Arial" w:hAnsi="Arial" w:cs="Arial"/>
        </w:rPr>
        <w:t>көрсету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аймақтарына</w:t>
      </w:r>
      <w:proofErr w:type="spellEnd"/>
      <w:r>
        <w:rPr>
          <w:rFonts w:ascii="Arial" w:hAnsi="Arial" w:cs="Arial"/>
        </w:rPr>
        <w:t xml:space="preserve"> </w:t>
      </w:r>
      <w:proofErr w:type="spellStart"/>
      <w:r>
        <w:rPr>
          <w:rFonts w:ascii="Arial" w:hAnsi="Arial" w:cs="Arial"/>
        </w:rPr>
        <w:t>жақын</w:t>
      </w:r>
      <w:proofErr w:type="spellEnd"/>
      <w:r>
        <w:rPr>
          <w:rFonts w:ascii="Arial" w:hAnsi="Arial" w:cs="Arial"/>
        </w:rPr>
        <w:t xml:space="preserve"> </w:t>
      </w:r>
      <w:proofErr w:type="spellStart"/>
      <w:r>
        <w:rPr>
          <w:rFonts w:ascii="Arial" w:hAnsi="Arial" w:cs="Arial"/>
        </w:rPr>
        <w:t>орналасу</w:t>
      </w:r>
      <w:proofErr w:type="spellEnd"/>
      <w:r>
        <w:rPr>
          <w:rFonts w:ascii="Arial" w:hAnsi="Arial" w:cs="Arial"/>
        </w:rPr>
        <w:t>.</w:t>
      </w:r>
    </w:p>
    <w:p w14:paraId="062064D6" w14:textId="77777777" w:rsidR="006B6003" w:rsidRDefault="00000000">
      <w:pPr>
        <w:pStyle w:val="afffd"/>
        <w:ind w:leftChars="200" w:left="440"/>
        <w:rPr>
          <w:rFonts w:ascii="Arial" w:hAnsi="Arial" w:cs="Arial"/>
        </w:rPr>
      </w:pPr>
      <w:r>
        <w:rPr>
          <w:rFonts w:ascii="Arial" w:hAnsi="Arial" w:cs="Arial"/>
        </w:rPr>
        <w:t xml:space="preserve">- </w:t>
      </w:r>
      <w:r>
        <w:rPr>
          <w:rFonts w:ascii="Arial" w:hAnsi="Arial" w:cs="Arial"/>
          <w:b/>
          <w:bCs/>
        </w:rPr>
        <w:t xml:space="preserve">Оқыту </w:t>
      </w:r>
      <w:proofErr w:type="spellStart"/>
      <w:r>
        <w:rPr>
          <w:rFonts w:ascii="Arial" w:hAnsi="Arial" w:cs="Arial"/>
          <w:b/>
          <w:bCs/>
        </w:rPr>
        <w:t>және</w:t>
      </w:r>
      <w:proofErr w:type="spellEnd"/>
      <w:r>
        <w:rPr>
          <w:rFonts w:ascii="Arial" w:hAnsi="Arial" w:cs="Arial"/>
          <w:b/>
          <w:bCs/>
        </w:rPr>
        <w:t xml:space="preserve"> </w:t>
      </w:r>
      <w:proofErr w:type="spellStart"/>
      <w:r>
        <w:rPr>
          <w:rFonts w:ascii="Arial" w:hAnsi="Arial" w:cs="Arial"/>
          <w:b/>
          <w:bCs/>
        </w:rPr>
        <w:t>хабардар</w:t>
      </w:r>
      <w:proofErr w:type="spellEnd"/>
      <w:r>
        <w:rPr>
          <w:rFonts w:ascii="Arial" w:hAnsi="Arial" w:cs="Arial"/>
          <w:b/>
          <w:bCs/>
        </w:rPr>
        <w:t xml:space="preserve"> </w:t>
      </w:r>
      <w:proofErr w:type="spellStart"/>
      <w:r>
        <w:rPr>
          <w:rFonts w:ascii="Arial" w:hAnsi="Arial" w:cs="Arial"/>
          <w:b/>
          <w:bCs/>
        </w:rPr>
        <w:t>болу</w:t>
      </w:r>
      <w:proofErr w:type="spellEnd"/>
      <w:r>
        <w:rPr>
          <w:rFonts w:ascii="Arial" w:hAnsi="Arial" w:cs="Arial"/>
          <w:b/>
          <w:bCs/>
        </w:rPr>
        <w:t>:</w:t>
      </w:r>
      <w:r>
        <w:rPr>
          <w:rFonts w:ascii="Arial" w:hAnsi="Arial" w:cs="Arial"/>
        </w:rPr>
        <w:t xml:space="preserve"> </w:t>
      </w:r>
      <w:proofErr w:type="spellStart"/>
      <w:r>
        <w:rPr>
          <w:rFonts w:ascii="Arial" w:hAnsi="Arial" w:cs="Arial"/>
        </w:rPr>
        <w:t>Құрметті</w:t>
      </w:r>
      <w:proofErr w:type="spellEnd"/>
      <w:r>
        <w:rPr>
          <w:rFonts w:ascii="Arial" w:hAnsi="Arial" w:cs="Arial"/>
        </w:rPr>
        <w:t xml:space="preserve"> </w:t>
      </w:r>
      <w:proofErr w:type="spellStart"/>
      <w:r>
        <w:rPr>
          <w:rFonts w:ascii="Arial" w:hAnsi="Arial" w:cs="Arial"/>
        </w:rPr>
        <w:t>мінез-құлық</w:t>
      </w:r>
      <w:proofErr w:type="spellEnd"/>
      <w:r>
        <w:rPr>
          <w:rFonts w:ascii="Arial" w:hAnsi="Arial" w:cs="Arial"/>
        </w:rPr>
        <w:t xml:space="preserve">, </w:t>
      </w:r>
      <w:proofErr w:type="spellStart"/>
      <w:r>
        <w:rPr>
          <w:rFonts w:ascii="Arial" w:hAnsi="Arial" w:cs="Arial"/>
        </w:rPr>
        <w:t>келісім</w:t>
      </w:r>
      <w:proofErr w:type="spellEnd"/>
      <w:r>
        <w:rPr>
          <w:rFonts w:ascii="Arial" w:hAnsi="Arial" w:cs="Arial"/>
        </w:rPr>
        <w:t xml:space="preserve">, </w:t>
      </w:r>
      <w:proofErr w:type="spellStart"/>
      <w:r>
        <w:rPr>
          <w:rFonts w:ascii="Arial" w:hAnsi="Arial" w:cs="Arial"/>
        </w:rPr>
        <w:t>сырттай</w:t>
      </w:r>
      <w:proofErr w:type="spellEnd"/>
      <w:r>
        <w:rPr>
          <w:rFonts w:ascii="Arial" w:hAnsi="Arial" w:cs="Arial"/>
        </w:rPr>
        <w:t xml:space="preserve"> </w:t>
      </w:r>
      <w:proofErr w:type="spellStart"/>
      <w:r>
        <w:rPr>
          <w:rFonts w:ascii="Arial" w:hAnsi="Arial" w:cs="Arial"/>
        </w:rPr>
        <w:t>араласу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теріс</w:t>
      </w:r>
      <w:proofErr w:type="spellEnd"/>
      <w:r>
        <w:rPr>
          <w:rFonts w:ascii="Arial" w:hAnsi="Arial" w:cs="Arial"/>
        </w:rPr>
        <w:t xml:space="preserve"> </w:t>
      </w:r>
      <w:proofErr w:type="spellStart"/>
      <w:r>
        <w:rPr>
          <w:rFonts w:ascii="Arial" w:hAnsi="Arial" w:cs="Arial"/>
        </w:rPr>
        <w:t>қылықтар</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санкциялар</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құралдар</w:t>
      </w:r>
      <w:proofErr w:type="spellEnd"/>
      <w:r>
        <w:rPr>
          <w:rFonts w:ascii="Arial" w:hAnsi="Arial" w:cs="Arial"/>
        </w:rPr>
        <w:t xml:space="preserve"> </w:t>
      </w:r>
      <w:proofErr w:type="spellStart"/>
      <w:r>
        <w:rPr>
          <w:rFonts w:ascii="Arial" w:hAnsi="Arial" w:cs="Arial"/>
        </w:rPr>
        <w:t>жәшігі</w:t>
      </w:r>
      <w:proofErr w:type="spellEnd"/>
      <w:r>
        <w:rPr>
          <w:rFonts w:ascii="Arial" w:hAnsi="Arial" w:cs="Arial"/>
        </w:rPr>
        <w:t xml:space="preserve">» </w:t>
      </w:r>
      <w:proofErr w:type="spellStart"/>
      <w:r>
        <w:rPr>
          <w:rFonts w:ascii="Arial" w:hAnsi="Arial" w:cs="Arial"/>
        </w:rPr>
        <w:t>талқылаулары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жетекшілерді</w:t>
      </w:r>
      <w:proofErr w:type="spellEnd"/>
      <w:r>
        <w:rPr>
          <w:rFonts w:ascii="Arial" w:hAnsi="Arial" w:cs="Arial"/>
        </w:rPr>
        <w:t xml:space="preserve"> </w:t>
      </w:r>
      <w:proofErr w:type="spellStart"/>
      <w:r>
        <w:rPr>
          <w:rFonts w:ascii="Arial" w:hAnsi="Arial" w:cs="Arial"/>
        </w:rPr>
        <w:t>оқыту</w:t>
      </w:r>
      <w:proofErr w:type="spellEnd"/>
      <w:r>
        <w:rPr>
          <w:rFonts w:ascii="Arial" w:hAnsi="Arial" w:cs="Arial"/>
        </w:rPr>
        <w:t>.</w:t>
      </w:r>
    </w:p>
    <w:p w14:paraId="23C92AE7"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b/>
          <w:bCs/>
        </w:rPr>
        <w:t>Әйел</w:t>
      </w:r>
      <w:proofErr w:type="spellEnd"/>
      <w:r>
        <w:rPr>
          <w:rFonts w:ascii="Arial" w:hAnsi="Arial" w:cs="Arial"/>
          <w:b/>
          <w:bCs/>
        </w:rPr>
        <w:t xml:space="preserve"> </w:t>
      </w:r>
      <w:proofErr w:type="spellStart"/>
      <w:r>
        <w:rPr>
          <w:rFonts w:ascii="Arial" w:hAnsi="Arial" w:cs="Arial"/>
          <w:b/>
          <w:bCs/>
        </w:rPr>
        <w:t>шағым</w:t>
      </w:r>
      <w:proofErr w:type="spellEnd"/>
      <w:r>
        <w:rPr>
          <w:rFonts w:ascii="Arial" w:hAnsi="Arial" w:cs="Arial"/>
          <w:b/>
          <w:bCs/>
        </w:rPr>
        <w:t xml:space="preserve"> </w:t>
      </w:r>
      <w:proofErr w:type="spellStart"/>
      <w:r>
        <w:rPr>
          <w:rFonts w:ascii="Arial" w:hAnsi="Arial" w:cs="Arial"/>
          <w:b/>
          <w:bCs/>
        </w:rPr>
        <w:t>үйлестіруші</w:t>
      </w:r>
      <w:proofErr w:type="spellEnd"/>
      <w:r>
        <w:rPr>
          <w:rFonts w:ascii="Arial" w:hAnsi="Arial" w:cs="Arial"/>
          <w:b/>
          <w:bCs/>
        </w:rPr>
        <w:t xml:space="preserve"> </w:t>
      </w:r>
      <w:proofErr w:type="spellStart"/>
      <w:r>
        <w:rPr>
          <w:rFonts w:ascii="Arial" w:hAnsi="Arial" w:cs="Arial"/>
          <w:b/>
          <w:bCs/>
        </w:rPr>
        <w:t>нүктелері</w:t>
      </w:r>
      <w:proofErr w:type="spellEnd"/>
      <w:r>
        <w:rPr>
          <w:rFonts w:ascii="Arial" w:hAnsi="Arial" w:cs="Arial"/>
          <w:b/>
          <w:bCs/>
        </w:rPr>
        <w:t>:</w:t>
      </w:r>
      <w:r>
        <w:rPr>
          <w:rFonts w:ascii="Arial" w:hAnsi="Arial" w:cs="Arial"/>
        </w:rPr>
        <w:t xml:space="preserve"> </w:t>
      </w:r>
      <w:proofErr w:type="spellStart"/>
      <w:r>
        <w:rPr>
          <w:rFonts w:ascii="Arial" w:hAnsi="Arial" w:cs="Arial"/>
        </w:rPr>
        <w:t>Әр</w:t>
      </w:r>
      <w:proofErr w:type="spellEnd"/>
      <w:r>
        <w:rPr>
          <w:rFonts w:ascii="Arial" w:hAnsi="Arial" w:cs="Arial"/>
        </w:rPr>
        <w:t xml:space="preserve"> </w:t>
      </w:r>
      <w:proofErr w:type="spellStart"/>
      <w:r>
        <w:rPr>
          <w:rFonts w:ascii="Arial" w:hAnsi="Arial" w:cs="Arial"/>
        </w:rPr>
        <w:t>лагерьде</w:t>
      </w:r>
      <w:proofErr w:type="spellEnd"/>
      <w:r>
        <w:rPr>
          <w:rFonts w:ascii="Arial" w:hAnsi="Arial" w:cs="Arial"/>
        </w:rPr>
        <w:t>/</w:t>
      </w:r>
      <w:proofErr w:type="spellStart"/>
      <w:r>
        <w:rPr>
          <w:rFonts w:ascii="Arial" w:hAnsi="Arial" w:cs="Arial"/>
        </w:rPr>
        <w:t>ауысымда</w:t>
      </w:r>
      <w:proofErr w:type="spellEnd"/>
      <w:r>
        <w:rPr>
          <w:rFonts w:ascii="Arial" w:hAnsi="Arial" w:cs="Arial"/>
        </w:rPr>
        <w:t xml:space="preserve"> </w:t>
      </w:r>
      <w:proofErr w:type="spellStart"/>
      <w:r>
        <w:rPr>
          <w:rFonts w:ascii="Arial" w:hAnsi="Arial" w:cs="Arial"/>
        </w:rPr>
        <w:t>кем</w:t>
      </w:r>
      <w:proofErr w:type="spellEnd"/>
      <w:r>
        <w:rPr>
          <w:rFonts w:ascii="Arial" w:hAnsi="Arial" w:cs="Arial"/>
        </w:rPr>
        <w:t xml:space="preserve"> </w:t>
      </w:r>
      <w:proofErr w:type="spellStart"/>
      <w:r>
        <w:rPr>
          <w:rFonts w:ascii="Arial" w:hAnsi="Arial" w:cs="Arial"/>
        </w:rPr>
        <w:t>дегенде</w:t>
      </w:r>
      <w:proofErr w:type="spellEnd"/>
      <w:r>
        <w:rPr>
          <w:rFonts w:ascii="Arial" w:hAnsi="Arial" w:cs="Arial"/>
        </w:rPr>
        <w:t xml:space="preserve"> </w:t>
      </w:r>
      <w:proofErr w:type="spellStart"/>
      <w:r>
        <w:rPr>
          <w:rFonts w:ascii="Arial" w:hAnsi="Arial" w:cs="Arial"/>
        </w:rPr>
        <w:t>бір</w:t>
      </w:r>
      <w:proofErr w:type="spellEnd"/>
      <w:r>
        <w:rPr>
          <w:rFonts w:ascii="Arial" w:hAnsi="Arial" w:cs="Arial"/>
        </w:rPr>
        <w:t xml:space="preserve"> </w:t>
      </w:r>
      <w:proofErr w:type="spellStart"/>
      <w:r>
        <w:rPr>
          <w:rFonts w:ascii="Arial" w:hAnsi="Arial" w:cs="Arial"/>
        </w:rPr>
        <w:t>дайындалған</w:t>
      </w:r>
      <w:proofErr w:type="spellEnd"/>
      <w:r>
        <w:rPr>
          <w:rFonts w:ascii="Arial" w:hAnsi="Arial" w:cs="Arial"/>
        </w:rPr>
        <w:t xml:space="preserve"> </w:t>
      </w:r>
      <w:proofErr w:type="spellStart"/>
      <w:r>
        <w:rPr>
          <w:rFonts w:ascii="Arial" w:hAnsi="Arial" w:cs="Arial"/>
        </w:rPr>
        <w:t>әйел</w:t>
      </w:r>
      <w:proofErr w:type="spellEnd"/>
      <w:r>
        <w:rPr>
          <w:rFonts w:ascii="Arial" w:hAnsi="Arial" w:cs="Arial"/>
        </w:rPr>
        <w:t xml:space="preserve"> </w:t>
      </w:r>
      <w:proofErr w:type="spellStart"/>
      <w:r>
        <w:rPr>
          <w:rFonts w:ascii="Arial" w:hAnsi="Arial" w:cs="Arial"/>
        </w:rPr>
        <w:t>сенімді</w:t>
      </w:r>
      <w:proofErr w:type="spellEnd"/>
      <w:r>
        <w:rPr>
          <w:rFonts w:ascii="Arial" w:hAnsi="Arial" w:cs="Arial"/>
        </w:rPr>
        <w:t xml:space="preserve"> </w:t>
      </w:r>
      <w:proofErr w:type="spellStart"/>
      <w:r>
        <w:rPr>
          <w:rFonts w:ascii="Arial" w:hAnsi="Arial" w:cs="Arial"/>
        </w:rPr>
        <w:t>өкіл</w:t>
      </w:r>
      <w:proofErr w:type="spellEnd"/>
      <w:r>
        <w:rPr>
          <w:rFonts w:ascii="Arial" w:hAnsi="Arial" w:cs="Arial"/>
        </w:rPr>
        <w:t xml:space="preserve">, </w:t>
      </w:r>
      <w:proofErr w:type="spellStart"/>
      <w:r>
        <w:rPr>
          <w:rFonts w:ascii="Arial" w:hAnsi="Arial" w:cs="Arial"/>
        </w:rPr>
        <w:t>оларға</w:t>
      </w:r>
      <w:proofErr w:type="spellEnd"/>
      <w:r>
        <w:rPr>
          <w:rFonts w:ascii="Arial" w:hAnsi="Arial" w:cs="Arial"/>
        </w:rPr>
        <w:t xml:space="preserve"> </w:t>
      </w:r>
      <w:proofErr w:type="spellStart"/>
      <w:r>
        <w:rPr>
          <w:rFonts w:ascii="Arial" w:hAnsi="Arial" w:cs="Arial"/>
        </w:rPr>
        <w:t>анонимді</w:t>
      </w:r>
      <w:proofErr w:type="spellEnd"/>
      <w:r>
        <w:rPr>
          <w:rFonts w:ascii="Arial" w:hAnsi="Arial" w:cs="Arial"/>
        </w:rPr>
        <w:t xml:space="preserve"> </w:t>
      </w:r>
      <w:proofErr w:type="spellStart"/>
      <w:r>
        <w:rPr>
          <w:rFonts w:ascii="Arial" w:hAnsi="Arial" w:cs="Arial"/>
        </w:rPr>
        <w:t>арналар</w:t>
      </w:r>
      <w:proofErr w:type="spellEnd"/>
      <w:r>
        <w:rPr>
          <w:rFonts w:ascii="Arial" w:hAnsi="Arial" w:cs="Arial"/>
        </w:rPr>
        <w:t xml:space="preserve"> (</w:t>
      </w:r>
      <w:proofErr w:type="spellStart"/>
      <w:r>
        <w:rPr>
          <w:rFonts w:ascii="Arial" w:hAnsi="Arial" w:cs="Arial"/>
        </w:rPr>
        <w:t>жедел</w:t>
      </w:r>
      <w:proofErr w:type="spellEnd"/>
      <w:r>
        <w:rPr>
          <w:rFonts w:ascii="Arial" w:hAnsi="Arial" w:cs="Arial"/>
        </w:rPr>
        <w:t xml:space="preserve"> </w:t>
      </w:r>
      <w:proofErr w:type="spellStart"/>
      <w:r>
        <w:rPr>
          <w:rFonts w:ascii="Arial" w:hAnsi="Arial" w:cs="Arial"/>
        </w:rPr>
        <w:t>желі</w:t>
      </w:r>
      <w:proofErr w:type="spellEnd"/>
      <w:r>
        <w:rPr>
          <w:rFonts w:ascii="Arial" w:hAnsi="Arial" w:cs="Arial"/>
        </w:rPr>
        <w:t xml:space="preserve">, </w:t>
      </w:r>
      <w:proofErr w:type="spellStart"/>
      <w:r>
        <w:rPr>
          <w:rFonts w:ascii="Arial" w:hAnsi="Arial" w:cs="Arial"/>
        </w:rPr>
        <w:t>шағым</w:t>
      </w:r>
      <w:proofErr w:type="spellEnd"/>
      <w:r>
        <w:rPr>
          <w:rFonts w:ascii="Arial" w:hAnsi="Arial" w:cs="Arial"/>
        </w:rPr>
        <w:t xml:space="preserve"> </w:t>
      </w:r>
      <w:proofErr w:type="spellStart"/>
      <w:r>
        <w:rPr>
          <w:rFonts w:ascii="Arial" w:hAnsi="Arial" w:cs="Arial"/>
        </w:rPr>
        <w:t>жәшіктері</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қолданбалар</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қолдау</w:t>
      </w:r>
      <w:proofErr w:type="spellEnd"/>
      <w:r>
        <w:rPr>
          <w:rFonts w:ascii="Arial" w:hAnsi="Arial" w:cs="Arial"/>
        </w:rPr>
        <w:t xml:space="preserve"> </w:t>
      </w:r>
      <w:proofErr w:type="spellStart"/>
      <w:r>
        <w:rPr>
          <w:rFonts w:ascii="Arial" w:hAnsi="Arial" w:cs="Arial"/>
        </w:rPr>
        <w:t>көрсетіледі</w:t>
      </w:r>
      <w:proofErr w:type="spellEnd"/>
      <w:r>
        <w:rPr>
          <w:rFonts w:ascii="Arial" w:hAnsi="Arial" w:cs="Arial"/>
        </w:rPr>
        <w:t>.</w:t>
      </w:r>
    </w:p>
    <w:p w14:paraId="777FAC7E"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b/>
          <w:bCs/>
        </w:rPr>
        <w:t>Қауіпсіздікті</w:t>
      </w:r>
      <w:proofErr w:type="spellEnd"/>
      <w:r>
        <w:rPr>
          <w:rFonts w:ascii="Arial" w:hAnsi="Arial" w:cs="Arial"/>
          <w:b/>
          <w:bCs/>
        </w:rPr>
        <w:t xml:space="preserve"> </w:t>
      </w:r>
      <w:proofErr w:type="spellStart"/>
      <w:r>
        <w:rPr>
          <w:rFonts w:ascii="Arial" w:hAnsi="Arial" w:cs="Arial"/>
          <w:b/>
          <w:bCs/>
        </w:rPr>
        <w:t>басқару</w:t>
      </w:r>
      <w:proofErr w:type="spellEnd"/>
      <w:r>
        <w:rPr>
          <w:rFonts w:ascii="Arial" w:hAnsi="Arial" w:cs="Arial"/>
          <w:b/>
          <w:bCs/>
        </w:rPr>
        <w:t>:</w:t>
      </w:r>
      <w:r>
        <w:rPr>
          <w:rFonts w:ascii="Arial" w:hAnsi="Arial" w:cs="Arial"/>
        </w:rPr>
        <w:t xml:space="preserve"> </w:t>
      </w:r>
      <w:proofErr w:type="spellStart"/>
      <w:r>
        <w:rPr>
          <w:rFonts w:ascii="Arial" w:hAnsi="Arial" w:cs="Arial"/>
        </w:rPr>
        <w:t>Қауіпсіздік</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адам</w:t>
      </w:r>
      <w:proofErr w:type="spellEnd"/>
      <w:r>
        <w:rPr>
          <w:rFonts w:ascii="Arial" w:hAnsi="Arial" w:cs="Arial"/>
        </w:rPr>
        <w:t xml:space="preserve"> </w:t>
      </w:r>
      <w:proofErr w:type="spellStart"/>
      <w:r>
        <w:rPr>
          <w:rFonts w:ascii="Arial" w:hAnsi="Arial" w:cs="Arial"/>
        </w:rPr>
        <w:t>құқықтары</w:t>
      </w:r>
      <w:proofErr w:type="spellEnd"/>
      <w:r>
        <w:rPr>
          <w:rFonts w:ascii="Arial" w:hAnsi="Arial" w:cs="Arial"/>
        </w:rPr>
        <w:t xml:space="preserve"> </w:t>
      </w:r>
      <w:proofErr w:type="spellStart"/>
      <w:r>
        <w:rPr>
          <w:rFonts w:ascii="Arial" w:hAnsi="Arial" w:cs="Arial"/>
        </w:rPr>
        <w:t>жөніндегі</w:t>
      </w:r>
      <w:proofErr w:type="spellEnd"/>
      <w:r>
        <w:rPr>
          <w:rFonts w:ascii="Arial" w:hAnsi="Arial" w:cs="Arial"/>
        </w:rPr>
        <w:t xml:space="preserve"> </w:t>
      </w:r>
      <w:proofErr w:type="spellStart"/>
      <w:r>
        <w:rPr>
          <w:rFonts w:ascii="Arial" w:hAnsi="Arial" w:cs="Arial"/>
        </w:rPr>
        <w:t>ерікті</w:t>
      </w:r>
      <w:proofErr w:type="spellEnd"/>
      <w:r>
        <w:rPr>
          <w:rFonts w:ascii="Arial" w:hAnsi="Arial" w:cs="Arial"/>
        </w:rPr>
        <w:t xml:space="preserve"> </w:t>
      </w:r>
      <w:proofErr w:type="spellStart"/>
      <w:r>
        <w:rPr>
          <w:rFonts w:ascii="Arial" w:hAnsi="Arial" w:cs="Arial"/>
        </w:rPr>
        <w:t>қағидаттарға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күзетшілерді</w:t>
      </w:r>
      <w:proofErr w:type="spellEnd"/>
      <w:r>
        <w:rPr>
          <w:rFonts w:ascii="Arial" w:hAnsi="Arial" w:cs="Arial"/>
        </w:rPr>
        <w:t xml:space="preserve"> </w:t>
      </w:r>
      <w:proofErr w:type="spellStart"/>
      <w:r>
        <w:rPr>
          <w:rFonts w:ascii="Arial" w:hAnsi="Arial" w:cs="Arial"/>
        </w:rPr>
        <w:t>тексеру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оқыту</w:t>
      </w:r>
      <w:proofErr w:type="spellEnd"/>
      <w:r>
        <w:rPr>
          <w:rFonts w:ascii="Arial" w:hAnsi="Arial" w:cs="Arial"/>
        </w:rPr>
        <w:t xml:space="preserve">; </w:t>
      </w:r>
      <w:proofErr w:type="spellStart"/>
      <w:r>
        <w:rPr>
          <w:rFonts w:ascii="Arial" w:hAnsi="Arial" w:cs="Arial"/>
        </w:rPr>
        <w:t>теріс</w:t>
      </w:r>
      <w:proofErr w:type="spellEnd"/>
      <w:r>
        <w:rPr>
          <w:rFonts w:ascii="Arial" w:hAnsi="Arial" w:cs="Arial"/>
        </w:rPr>
        <w:t xml:space="preserve"> </w:t>
      </w:r>
      <w:proofErr w:type="spellStart"/>
      <w:r>
        <w:rPr>
          <w:rFonts w:ascii="Arial" w:hAnsi="Arial" w:cs="Arial"/>
        </w:rPr>
        <w:t>пайдалануға</w:t>
      </w:r>
      <w:proofErr w:type="spellEnd"/>
      <w:r>
        <w:rPr>
          <w:rFonts w:ascii="Arial" w:hAnsi="Arial" w:cs="Arial"/>
        </w:rPr>
        <w:t xml:space="preserve"> </w:t>
      </w:r>
      <w:proofErr w:type="spellStart"/>
      <w:r>
        <w:rPr>
          <w:rFonts w:ascii="Arial" w:hAnsi="Arial" w:cs="Arial"/>
          <w:b/>
          <w:bCs/>
        </w:rPr>
        <w:t>нөлдік</w:t>
      </w:r>
      <w:proofErr w:type="spellEnd"/>
      <w:r>
        <w:rPr>
          <w:rFonts w:ascii="Arial" w:hAnsi="Arial" w:cs="Arial"/>
          <w:b/>
          <w:bCs/>
        </w:rPr>
        <w:t xml:space="preserve"> </w:t>
      </w:r>
      <w:proofErr w:type="spellStart"/>
      <w:r>
        <w:rPr>
          <w:rFonts w:ascii="Arial" w:hAnsi="Arial" w:cs="Arial"/>
          <w:b/>
          <w:bCs/>
        </w:rPr>
        <w:t>төзімділік</w:t>
      </w:r>
      <w:proofErr w:type="spellEnd"/>
      <w:r>
        <w:rPr>
          <w:rFonts w:ascii="Arial" w:hAnsi="Arial" w:cs="Arial"/>
        </w:rPr>
        <w:t xml:space="preserve">; </w:t>
      </w:r>
      <w:proofErr w:type="spellStart"/>
      <w:r>
        <w:rPr>
          <w:rFonts w:ascii="Arial" w:hAnsi="Arial" w:cs="Arial"/>
        </w:rPr>
        <w:t>денеге</w:t>
      </w:r>
      <w:proofErr w:type="spellEnd"/>
      <w:r>
        <w:rPr>
          <w:rFonts w:ascii="Arial" w:hAnsi="Arial" w:cs="Arial"/>
        </w:rPr>
        <w:t xml:space="preserve"> </w:t>
      </w:r>
      <w:proofErr w:type="spellStart"/>
      <w:r>
        <w:rPr>
          <w:rFonts w:ascii="Arial" w:hAnsi="Arial" w:cs="Arial"/>
        </w:rPr>
        <w:t>тағылатын</w:t>
      </w:r>
      <w:proofErr w:type="spellEnd"/>
      <w:r>
        <w:rPr>
          <w:rFonts w:ascii="Arial" w:hAnsi="Arial" w:cs="Arial"/>
        </w:rPr>
        <w:t xml:space="preserve"> </w:t>
      </w:r>
      <w:proofErr w:type="spellStart"/>
      <w:r>
        <w:rPr>
          <w:rFonts w:ascii="Arial" w:hAnsi="Arial" w:cs="Arial"/>
        </w:rPr>
        <w:t>тіркеу</w:t>
      </w:r>
      <w:proofErr w:type="spellEnd"/>
      <w:r>
        <w:rPr>
          <w:rFonts w:ascii="Arial" w:hAnsi="Arial" w:cs="Arial"/>
        </w:rPr>
        <w:t xml:space="preserve"> </w:t>
      </w:r>
      <w:proofErr w:type="spellStart"/>
      <w:r>
        <w:rPr>
          <w:rFonts w:ascii="Arial" w:hAnsi="Arial" w:cs="Arial"/>
        </w:rPr>
        <w:t>құралдары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оқиғаларды</w:t>
      </w:r>
      <w:proofErr w:type="spellEnd"/>
      <w:r>
        <w:rPr>
          <w:rFonts w:ascii="Arial" w:hAnsi="Arial" w:cs="Arial"/>
        </w:rPr>
        <w:t xml:space="preserve"> </w:t>
      </w:r>
      <w:proofErr w:type="spellStart"/>
      <w:r>
        <w:rPr>
          <w:rFonts w:ascii="Arial" w:hAnsi="Arial" w:cs="Arial"/>
        </w:rPr>
        <w:t>өршіту</w:t>
      </w:r>
      <w:proofErr w:type="spellEnd"/>
      <w:r>
        <w:rPr>
          <w:rFonts w:ascii="Arial" w:hAnsi="Arial" w:cs="Arial"/>
        </w:rPr>
        <w:t xml:space="preserve"> </w:t>
      </w:r>
      <w:proofErr w:type="spellStart"/>
      <w:r>
        <w:rPr>
          <w:rFonts w:ascii="Arial" w:hAnsi="Arial" w:cs="Arial"/>
        </w:rPr>
        <w:t>хаттамалары</w:t>
      </w:r>
      <w:proofErr w:type="spellEnd"/>
      <w:r>
        <w:rPr>
          <w:rFonts w:ascii="Arial" w:hAnsi="Arial" w:cs="Arial"/>
        </w:rPr>
        <w:t>.</w:t>
      </w:r>
    </w:p>
    <w:p w14:paraId="78095009"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b/>
          <w:bCs/>
        </w:rPr>
        <w:t>Қауымдастықпен</w:t>
      </w:r>
      <w:proofErr w:type="spellEnd"/>
      <w:r>
        <w:rPr>
          <w:rFonts w:ascii="Arial" w:hAnsi="Arial" w:cs="Arial"/>
          <w:b/>
          <w:bCs/>
        </w:rPr>
        <w:t xml:space="preserve"> </w:t>
      </w:r>
      <w:proofErr w:type="spellStart"/>
      <w:r>
        <w:rPr>
          <w:rFonts w:ascii="Arial" w:hAnsi="Arial" w:cs="Arial"/>
          <w:b/>
          <w:bCs/>
        </w:rPr>
        <w:t>өзара</w:t>
      </w:r>
      <w:proofErr w:type="spellEnd"/>
      <w:r>
        <w:rPr>
          <w:rFonts w:ascii="Arial" w:hAnsi="Arial" w:cs="Arial"/>
          <w:b/>
          <w:bCs/>
        </w:rPr>
        <w:t xml:space="preserve"> </w:t>
      </w:r>
      <w:proofErr w:type="spellStart"/>
      <w:r>
        <w:rPr>
          <w:rFonts w:ascii="Arial" w:hAnsi="Arial" w:cs="Arial"/>
          <w:b/>
          <w:bCs/>
        </w:rPr>
        <w:t>әрекеттесу</w:t>
      </w:r>
      <w:proofErr w:type="spellEnd"/>
      <w:r>
        <w:rPr>
          <w:rFonts w:ascii="Arial" w:hAnsi="Arial" w:cs="Arial"/>
          <w:b/>
          <w:bCs/>
        </w:rPr>
        <w:t>:</w:t>
      </w:r>
      <w:r>
        <w:rPr>
          <w:rFonts w:ascii="Arial" w:hAnsi="Arial" w:cs="Arial"/>
        </w:rPr>
        <w:t xml:space="preserve"> </w:t>
      </w:r>
      <w:proofErr w:type="spellStart"/>
      <w:r>
        <w:rPr>
          <w:rFonts w:ascii="Arial" w:hAnsi="Arial" w:cs="Arial"/>
        </w:rPr>
        <w:t>Әйелдер</w:t>
      </w:r>
      <w:proofErr w:type="spellEnd"/>
      <w:r>
        <w:rPr>
          <w:rFonts w:ascii="Arial" w:hAnsi="Arial" w:cs="Arial"/>
        </w:rPr>
        <w:t xml:space="preserve"> </w:t>
      </w:r>
      <w:proofErr w:type="spellStart"/>
      <w:r>
        <w:rPr>
          <w:rFonts w:ascii="Arial" w:hAnsi="Arial" w:cs="Arial"/>
        </w:rPr>
        <w:t>топтарымен</w:t>
      </w:r>
      <w:proofErr w:type="spellEnd"/>
      <w:r>
        <w:rPr>
          <w:rFonts w:ascii="Arial" w:hAnsi="Arial" w:cs="Arial"/>
        </w:rPr>
        <w:t xml:space="preserve">, </w:t>
      </w:r>
      <w:proofErr w:type="spellStart"/>
      <w:r>
        <w:rPr>
          <w:rFonts w:ascii="Arial" w:hAnsi="Arial" w:cs="Arial"/>
        </w:rPr>
        <w:t>денсаулық</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провайдерлерімен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билікпен</w:t>
      </w:r>
      <w:proofErr w:type="spellEnd"/>
      <w:r>
        <w:rPr>
          <w:rFonts w:ascii="Arial" w:hAnsi="Arial" w:cs="Arial"/>
        </w:rPr>
        <w:t xml:space="preserve"> </w:t>
      </w:r>
      <w:proofErr w:type="spellStart"/>
      <w:r>
        <w:rPr>
          <w:rFonts w:ascii="Arial" w:hAnsi="Arial" w:cs="Arial"/>
        </w:rPr>
        <w:t>ақпараттық</w:t>
      </w:r>
      <w:proofErr w:type="spellEnd"/>
      <w:r>
        <w:rPr>
          <w:rFonts w:ascii="Arial" w:hAnsi="Arial" w:cs="Arial"/>
        </w:rPr>
        <w:t xml:space="preserve"> </w:t>
      </w:r>
      <w:proofErr w:type="spellStart"/>
      <w:r>
        <w:rPr>
          <w:rFonts w:ascii="Arial" w:hAnsi="Arial" w:cs="Arial"/>
        </w:rPr>
        <w:t>сессиялар</w:t>
      </w:r>
      <w:proofErr w:type="spellEnd"/>
      <w:r>
        <w:rPr>
          <w:rFonts w:ascii="Arial" w:hAnsi="Arial" w:cs="Arial"/>
        </w:rPr>
        <w:t xml:space="preserve">; </w:t>
      </w:r>
      <w:proofErr w:type="spellStart"/>
      <w:r>
        <w:rPr>
          <w:rFonts w:ascii="Arial" w:hAnsi="Arial" w:cs="Arial"/>
        </w:rPr>
        <w:t>мәдени</w:t>
      </w:r>
      <w:proofErr w:type="spellEnd"/>
      <w:r>
        <w:rPr>
          <w:rFonts w:ascii="Arial" w:hAnsi="Arial" w:cs="Arial"/>
        </w:rPr>
        <w:t xml:space="preserve"> </w:t>
      </w:r>
      <w:proofErr w:type="spellStart"/>
      <w:r>
        <w:rPr>
          <w:rFonts w:ascii="Arial" w:hAnsi="Arial" w:cs="Arial"/>
        </w:rPr>
        <w:t>тұрғыдан</w:t>
      </w:r>
      <w:proofErr w:type="spellEnd"/>
      <w:r>
        <w:rPr>
          <w:rFonts w:ascii="Arial" w:hAnsi="Arial" w:cs="Arial"/>
        </w:rPr>
        <w:t xml:space="preserve"> </w:t>
      </w:r>
      <w:proofErr w:type="spellStart"/>
      <w:r>
        <w:rPr>
          <w:rFonts w:ascii="Arial" w:hAnsi="Arial" w:cs="Arial"/>
        </w:rPr>
        <w:t>сезімтал</w:t>
      </w:r>
      <w:proofErr w:type="spellEnd"/>
      <w:r>
        <w:rPr>
          <w:rFonts w:ascii="Arial" w:hAnsi="Arial" w:cs="Arial"/>
        </w:rPr>
        <w:t xml:space="preserve"> </w:t>
      </w:r>
      <w:proofErr w:type="spellStart"/>
      <w:r>
        <w:rPr>
          <w:rFonts w:ascii="Arial" w:hAnsi="Arial" w:cs="Arial"/>
        </w:rPr>
        <w:t>ақпарат</w:t>
      </w:r>
      <w:proofErr w:type="spellEnd"/>
      <w:r>
        <w:rPr>
          <w:rFonts w:ascii="Arial" w:hAnsi="Arial" w:cs="Arial"/>
        </w:rPr>
        <w:t xml:space="preserve"> </w:t>
      </w:r>
      <w:proofErr w:type="spellStart"/>
      <w:r>
        <w:rPr>
          <w:rFonts w:ascii="Arial" w:hAnsi="Arial" w:cs="Arial"/>
        </w:rPr>
        <w:t>тарату</w:t>
      </w:r>
      <w:proofErr w:type="spellEnd"/>
      <w:r>
        <w:rPr>
          <w:rFonts w:ascii="Arial" w:hAnsi="Arial" w:cs="Arial"/>
        </w:rPr>
        <w:t xml:space="preserve">; </w:t>
      </w:r>
      <w:proofErr w:type="spellStart"/>
      <w:r>
        <w:rPr>
          <w:rFonts w:ascii="Arial" w:hAnsi="Arial" w:cs="Arial"/>
        </w:rPr>
        <w:t>кек</w:t>
      </w:r>
      <w:proofErr w:type="spellEnd"/>
      <w:r>
        <w:rPr>
          <w:rFonts w:ascii="Arial" w:hAnsi="Arial" w:cs="Arial"/>
        </w:rPr>
        <w:t xml:space="preserve"> </w:t>
      </w:r>
      <w:proofErr w:type="spellStart"/>
      <w:r>
        <w:rPr>
          <w:rFonts w:ascii="Arial" w:hAnsi="Arial" w:cs="Arial"/>
        </w:rPr>
        <w:t>қайтаруға</w:t>
      </w:r>
      <w:proofErr w:type="spellEnd"/>
      <w:r>
        <w:rPr>
          <w:rFonts w:ascii="Arial" w:hAnsi="Arial" w:cs="Arial"/>
        </w:rPr>
        <w:t xml:space="preserve"> </w:t>
      </w:r>
      <w:proofErr w:type="spellStart"/>
      <w:r>
        <w:rPr>
          <w:rFonts w:ascii="Arial" w:hAnsi="Arial" w:cs="Arial"/>
        </w:rPr>
        <w:t>жол</w:t>
      </w:r>
      <w:proofErr w:type="spellEnd"/>
      <w:r>
        <w:rPr>
          <w:rFonts w:ascii="Arial" w:hAnsi="Arial" w:cs="Arial"/>
        </w:rPr>
        <w:t xml:space="preserve"> </w:t>
      </w:r>
      <w:proofErr w:type="spellStart"/>
      <w:r>
        <w:rPr>
          <w:rFonts w:ascii="Arial" w:hAnsi="Arial" w:cs="Arial"/>
        </w:rPr>
        <w:t>бермеу</w:t>
      </w:r>
      <w:proofErr w:type="spellEnd"/>
      <w:r>
        <w:rPr>
          <w:rFonts w:ascii="Arial" w:hAnsi="Arial" w:cs="Arial"/>
        </w:rPr>
        <w:t xml:space="preserve"> </w:t>
      </w:r>
      <w:proofErr w:type="spellStart"/>
      <w:r>
        <w:rPr>
          <w:rFonts w:ascii="Arial" w:hAnsi="Arial" w:cs="Arial"/>
        </w:rPr>
        <w:t>міндеттемелерін</w:t>
      </w:r>
      <w:proofErr w:type="spellEnd"/>
      <w:r>
        <w:rPr>
          <w:rFonts w:ascii="Arial" w:hAnsi="Arial" w:cs="Arial"/>
        </w:rPr>
        <w:t xml:space="preserve"> </w:t>
      </w:r>
      <w:proofErr w:type="spellStart"/>
      <w:r>
        <w:rPr>
          <w:rFonts w:ascii="Arial" w:hAnsi="Arial" w:cs="Arial"/>
        </w:rPr>
        <w:t>жариялау</w:t>
      </w:r>
      <w:proofErr w:type="spellEnd"/>
      <w:r>
        <w:rPr>
          <w:rFonts w:ascii="Arial" w:hAnsi="Arial" w:cs="Arial"/>
        </w:rPr>
        <w:t>.</w:t>
      </w:r>
    </w:p>
    <w:p w14:paraId="185069A0"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b/>
          <w:bCs/>
        </w:rPr>
        <w:t>Мониторинг</w:t>
      </w:r>
      <w:proofErr w:type="spellEnd"/>
      <w:r>
        <w:rPr>
          <w:rFonts w:ascii="Arial" w:hAnsi="Arial" w:cs="Arial"/>
          <w:b/>
          <w:bCs/>
        </w:rPr>
        <w:t xml:space="preserve"> </w:t>
      </w:r>
      <w:proofErr w:type="spellStart"/>
      <w:r>
        <w:rPr>
          <w:rFonts w:ascii="Arial" w:hAnsi="Arial" w:cs="Arial"/>
          <w:b/>
          <w:bCs/>
        </w:rPr>
        <w:t>және</w:t>
      </w:r>
      <w:proofErr w:type="spellEnd"/>
      <w:r>
        <w:rPr>
          <w:rFonts w:ascii="Arial" w:hAnsi="Arial" w:cs="Arial"/>
          <w:b/>
          <w:bCs/>
        </w:rPr>
        <w:t xml:space="preserve"> </w:t>
      </w:r>
      <w:proofErr w:type="spellStart"/>
      <w:r>
        <w:rPr>
          <w:rFonts w:ascii="Arial" w:hAnsi="Arial" w:cs="Arial"/>
          <w:b/>
          <w:bCs/>
        </w:rPr>
        <w:t>қадағалау</w:t>
      </w:r>
      <w:proofErr w:type="spellEnd"/>
      <w:r>
        <w:rPr>
          <w:rFonts w:ascii="Arial" w:hAnsi="Arial" w:cs="Arial"/>
          <w:b/>
          <w:bCs/>
        </w:rPr>
        <w:t>:</w:t>
      </w:r>
      <w:r>
        <w:rPr>
          <w:rFonts w:ascii="Arial" w:hAnsi="Arial" w:cs="Arial"/>
        </w:rPr>
        <w:t xml:space="preserve"> </w:t>
      </w:r>
      <w:proofErr w:type="spellStart"/>
      <w:r>
        <w:rPr>
          <w:rFonts w:ascii="Arial" w:hAnsi="Arial" w:cs="Arial"/>
        </w:rPr>
        <w:t>Сәйкессіздіктер</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айыппұлдар</w:t>
      </w:r>
      <w:proofErr w:type="spellEnd"/>
      <w:r>
        <w:rPr>
          <w:rFonts w:ascii="Arial" w:hAnsi="Arial" w:cs="Arial"/>
        </w:rPr>
        <w:t xml:space="preserve"> </w:t>
      </w:r>
      <w:proofErr w:type="spellStart"/>
      <w:r>
        <w:rPr>
          <w:rFonts w:ascii="Arial" w:hAnsi="Arial" w:cs="Arial"/>
        </w:rPr>
        <w:t>қарастырылған</w:t>
      </w:r>
      <w:proofErr w:type="spellEnd"/>
      <w:r>
        <w:rPr>
          <w:rFonts w:ascii="Arial" w:hAnsi="Arial" w:cs="Arial"/>
        </w:rPr>
        <w:t xml:space="preserve"> </w:t>
      </w:r>
      <w:proofErr w:type="spellStart"/>
      <w:r>
        <w:rPr>
          <w:rFonts w:ascii="Arial" w:hAnsi="Arial" w:cs="Arial"/>
        </w:rPr>
        <w:t>келісімшарт</w:t>
      </w:r>
      <w:proofErr w:type="spellEnd"/>
      <w:r>
        <w:rPr>
          <w:rFonts w:ascii="Arial" w:hAnsi="Arial" w:cs="Arial"/>
        </w:rPr>
        <w:t xml:space="preserve"> </w:t>
      </w:r>
      <w:proofErr w:type="spellStart"/>
      <w:r>
        <w:rPr>
          <w:rFonts w:ascii="Arial" w:hAnsi="Arial" w:cs="Arial"/>
        </w:rPr>
        <w:t>ережелері</w:t>
      </w:r>
      <w:proofErr w:type="spellEnd"/>
      <w:r>
        <w:rPr>
          <w:rFonts w:ascii="Arial" w:hAnsi="Arial" w:cs="Arial"/>
        </w:rPr>
        <w:t xml:space="preserve">; ГНЗ </w:t>
      </w:r>
      <w:proofErr w:type="spellStart"/>
      <w:r>
        <w:rPr>
          <w:rFonts w:ascii="Arial" w:hAnsi="Arial" w:cs="Arial"/>
        </w:rPr>
        <w:t>бойынша</w:t>
      </w:r>
      <w:proofErr w:type="spellEnd"/>
      <w:r>
        <w:rPr>
          <w:rFonts w:ascii="Arial" w:hAnsi="Arial" w:cs="Arial"/>
        </w:rPr>
        <w:t xml:space="preserve"> НӨК-</w:t>
      </w:r>
      <w:proofErr w:type="spellStart"/>
      <w:r>
        <w:rPr>
          <w:rFonts w:ascii="Arial" w:hAnsi="Arial" w:cs="Arial"/>
        </w:rPr>
        <w:t>ді</w:t>
      </w:r>
      <w:proofErr w:type="spellEnd"/>
      <w:r>
        <w:rPr>
          <w:rFonts w:ascii="Arial" w:hAnsi="Arial" w:cs="Arial"/>
        </w:rPr>
        <w:t xml:space="preserve"> (</w:t>
      </w:r>
      <w:proofErr w:type="spellStart"/>
      <w:r>
        <w:rPr>
          <w:rFonts w:ascii="Arial" w:hAnsi="Arial" w:cs="Arial"/>
        </w:rPr>
        <w:t>өткізілген</w:t>
      </w:r>
      <w:proofErr w:type="spellEnd"/>
      <w:r>
        <w:rPr>
          <w:rFonts w:ascii="Arial" w:hAnsi="Arial" w:cs="Arial"/>
        </w:rPr>
        <w:t xml:space="preserve"> </w:t>
      </w:r>
      <w:proofErr w:type="spellStart"/>
      <w:r>
        <w:rPr>
          <w:rFonts w:ascii="Arial" w:hAnsi="Arial" w:cs="Arial"/>
        </w:rPr>
        <w:t>тренингтер</w:t>
      </w:r>
      <w:proofErr w:type="spellEnd"/>
      <w:r>
        <w:rPr>
          <w:rFonts w:ascii="Arial" w:hAnsi="Arial" w:cs="Arial"/>
        </w:rPr>
        <w:t xml:space="preserve">, </w:t>
      </w:r>
      <w:proofErr w:type="spellStart"/>
      <w:r>
        <w:rPr>
          <w:rFonts w:ascii="Arial" w:hAnsi="Arial" w:cs="Arial"/>
        </w:rPr>
        <w:t>қабылданған</w:t>
      </w:r>
      <w:proofErr w:type="spellEnd"/>
      <w:r>
        <w:rPr>
          <w:rFonts w:ascii="Arial" w:hAnsi="Arial" w:cs="Arial"/>
        </w:rPr>
        <w:t>/</w:t>
      </w:r>
      <w:proofErr w:type="spellStart"/>
      <w:r>
        <w:rPr>
          <w:rFonts w:ascii="Arial" w:hAnsi="Arial" w:cs="Arial"/>
        </w:rPr>
        <w:t>шешілген</w:t>
      </w:r>
      <w:proofErr w:type="spellEnd"/>
      <w:r>
        <w:rPr>
          <w:rFonts w:ascii="Arial" w:hAnsi="Arial" w:cs="Arial"/>
        </w:rPr>
        <w:t xml:space="preserve"> </w:t>
      </w:r>
      <w:proofErr w:type="spellStart"/>
      <w:r>
        <w:rPr>
          <w:rFonts w:ascii="Arial" w:hAnsi="Arial" w:cs="Arial"/>
        </w:rPr>
        <w:t>шағымдар</w:t>
      </w:r>
      <w:proofErr w:type="spellEnd"/>
      <w:r>
        <w:rPr>
          <w:rFonts w:ascii="Arial" w:hAnsi="Arial" w:cs="Arial"/>
        </w:rPr>
        <w:t xml:space="preserve">, </w:t>
      </w:r>
      <w:proofErr w:type="spellStart"/>
      <w:r>
        <w:rPr>
          <w:rFonts w:ascii="Arial" w:hAnsi="Arial" w:cs="Arial"/>
        </w:rPr>
        <w:t>қабылданған</w:t>
      </w:r>
      <w:proofErr w:type="spellEnd"/>
      <w:r>
        <w:rPr>
          <w:rFonts w:ascii="Arial" w:hAnsi="Arial" w:cs="Arial"/>
        </w:rPr>
        <w:t xml:space="preserve"> </w:t>
      </w:r>
      <w:proofErr w:type="spellStart"/>
      <w:r>
        <w:rPr>
          <w:rFonts w:ascii="Arial" w:hAnsi="Arial" w:cs="Arial"/>
        </w:rPr>
        <w:t>шаралар</w:t>
      </w:r>
      <w:proofErr w:type="spellEnd"/>
      <w:r>
        <w:rPr>
          <w:rFonts w:ascii="Arial" w:hAnsi="Arial" w:cs="Arial"/>
        </w:rPr>
        <w:t xml:space="preserve">) </w:t>
      </w:r>
      <w:proofErr w:type="spellStart"/>
      <w:r>
        <w:rPr>
          <w:rFonts w:ascii="Arial" w:hAnsi="Arial" w:cs="Arial"/>
        </w:rPr>
        <w:t>ай</w:t>
      </w:r>
      <w:proofErr w:type="spellEnd"/>
      <w:r>
        <w:rPr>
          <w:rFonts w:ascii="Arial" w:hAnsi="Arial" w:cs="Arial"/>
        </w:rPr>
        <w:t xml:space="preserve"> </w:t>
      </w:r>
      <w:proofErr w:type="spellStart"/>
      <w:r>
        <w:rPr>
          <w:rFonts w:ascii="Arial" w:hAnsi="Arial" w:cs="Arial"/>
        </w:rPr>
        <w:t>сайын</w:t>
      </w:r>
      <w:proofErr w:type="spellEnd"/>
      <w:r>
        <w:rPr>
          <w:rFonts w:ascii="Arial" w:hAnsi="Arial" w:cs="Arial"/>
        </w:rPr>
        <w:t xml:space="preserve"> </w:t>
      </w:r>
      <w:proofErr w:type="spellStart"/>
      <w:r>
        <w:rPr>
          <w:rFonts w:ascii="Arial" w:hAnsi="Arial" w:cs="Arial"/>
        </w:rPr>
        <w:t>есепке</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w:t>
      </w:r>
    </w:p>
    <w:p w14:paraId="5FF0D872" w14:textId="77777777" w:rsidR="006B6003" w:rsidRDefault="00000000">
      <w:pPr>
        <w:pStyle w:val="afffd"/>
        <w:rPr>
          <w:rFonts w:ascii="Arial" w:hAnsi="Arial" w:cs="Arial"/>
        </w:rPr>
      </w:pPr>
      <w:proofErr w:type="spellStart"/>
      <w:r>
        <w:rPr>
          <w:rFonts w:ascii="Arial" w:hAnsi="Arial" w:cs="Arial"/>
        </w:rPr>
        <w:t>Осы</w:t>
      </w:r>
      <w:proofErr w:type="spellEnd"/>
      <w:r>
        <w:rPr>
          <w:rFonts w:ascii="Arial" w:hAnsi="Arial" w:cs="Arial"/>
        </w:rPr>
        <w:t xml:space="preserve"> </w:t>
      </w:r>
      <w:proofErr w:type="spellStart"/>
      <w:r>
        <w:rPr>
          <w:rFonts w:ascii="Arial" w:hAnsi="Arial" w:cs="Arial"/>
        </w:rPr>
        <w:t>шаралар</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жұмысшылар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қауымдастықтарды</w:t>
      </w:r>
      <w:proofErr w:type="spellEnd"/>
      <w:r>
        <w:rPr>
          <w:rFonts w:ascii="Arial" w:hAnsi="Arial" w:cs="Arial"/>
        </w:rPr>
        <w:t xml:space="preserve"> </w:t>
      </w:r>
      <w:proofErr w:type="spellStart"/>
      <w:r>
        <w:rPr>
          <w:rFonts w:ascii="Arial" w:hAnsi="Arial" w:cs="Arial"/>
        </w:rPr>
        <w:t>қорғауды</w:t>
      </w:r>
      <w:proofErr w:type="spellEnd"/>
      <w:r>
        <w:rPr>
          <w:rFonts w:ascii="Arial" w:hAnsi="Arial" w:cs="Arial"/>
        </w:rPr>
        <w:t xml:space="preserve"> </w:t>
      </w:r>
      <w:proofErr w:type="spellStart"/>
      <w:r>
        <w:rPr>
          <w:rFonts w:ascii="Arial" w:hAnsi="Arial" w:cs="Arial"/>
        </w:rPr>
        <w:t>күшейтеді</w:t>
      </w:r>
      <w:proofErr w:type="spellEnd"/>
      <w:r>
        <w:rPr>
          <w:rFonts w:ascii="Arial" w:hAnsi="Arial" w:cs="Arial"/>
        </w:rPr>
        <w:t xml:space="preserve">, IFC PS2 </w:t>
      </w:r>
      <w:proofErr w:type="spellStart"/>
      <w:r>
        <w:rPr>
          <w:rFonts w:ascii="Arial" w:hAnsi="Arial" w:cs="Arial"/>
        </w:rPr>
        <w:t>және</w:t>
      </w:r>
      <w:proofErr w:type="spellEnd"/>
      <w:r>
        <w:rPr>
          <w:rFonts w:ascii="Arial" w:hAnsi="Arial" w:cs="Arial"/>
        </w:rPr>
        <w:t xml:space="preserve"> PS4 </w:t>
      </w:r>
      <w:proofErr w:type="spellStart"/>
      <w:r>
        <w:rPr>
          <w:rFonts w:ascii="Arial" w:hAnsi="Arial" w:cs="Arial"/>
        </w:rPr>
        <w:t>талаптарын</w:t>
      </w:r>
      <w:proofErr w:type="spellEnd"/>
      <w:r>
        <w:rPr>
          <w:rFonts w:ascii="Arial" w:hAnsi="Arial" w:cs="Arial"/>
        </w:rPr>
        <w:t xml:space="preserve"> </w:t>
      </w:r>
      <w:proofErr w:type="spellStart"/>
      <w:r>
        <w:rPr>
          <w:rFonts w:ascii="Arial" w:hAnsi="Arial" w:cs="Arial"/>
        </w:rPr>
        <w:t>сақтайды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құрылыстың</w:t>
      </w:r>
      <w:proofErr w:type="spellEnd"/>
      <w:r>
        <w:rPr>
          <w:rFonts w:ascii="Arial" w:hAnsi="Arial" w:cs="Arial"/>
        </w:rPr>
        <w:t xml:space="preserve"> </w:t>
      </w:r>
      <w:proofErr w:type="spellStart"/>
      <w:r>
        <w:rPr>
          <w:rFonts w:ascii="Arial" w:hAnsi="Arial" w:cs="Arial"/>
        </w:rPr>
        <w:t>қадір-қасиет</w:t>
      </w:r>
      <w:proofErr w:type="spellEnd"/>
      <w:r>
        <w:rPr>
          <w:rFonts w:ascii="Arial" w:hAnsi="Arial" w:cs="Arial"/>
        </w:rPr>
        <w:t xml:space="preserve">, </w:t>
      </w:r>
      <w:proofErr w:type="spellStart"/>
      <w:r>
        <w:rPr>
          <w:rFonts w:ascii="Arial" w:hAnsi="Arial" w:cs="Arial"/>
        </w:rPr>
        <w:t>әділдік</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есеп</w:t>
      </w:r>
      <w:proofErr w:type="spellEnd"/>
      <w:r>
        <w:rPr>
          <w:rFonts w:ascii="Arial" w:hAnsi="Arial" w:cs="Arial"/>
        </w:rPr>
        <w:t xml:space="preserve"> </w:t>
      </w:r>
      <w:proofErr w:type="spellStart"/>
      <w:r>
        <w:rPr>
          <w:rFonts w:ascii="Arial" w:hAnsi="Arial" w:cs="Arial"/>
        </w:rPr>
        <w:t>беру</w:t>
      </w:r>
      <w:proofErr w:type="spellEnd"/>
      <w:r>
        <w:rPr>
          <w:rFonts w:ascii="Arial" w:hAnsi="Arial" w:cs="Arial"/>
        </w:rPr>
        <w:t xml:space="preserve"> </w:t>
      </w:r>
      <w:proofErr w:type="spellStart"/>
      <w:r>
        <w:rPr>
          <w:rFonts w:ascii="Arial" w:hAnsi="Arial" w:cs="Arial"/>
        </w:rPr>
        <w:t>шеңберінде</w:t>
      </w:r>
      <w:proofErr w:type="spellEnd"/>
      <w:r>
        <w:rPr>
          <w:rFonts w:ascii="Arial" w:hAnsi="Arial" w:cs="Arial"/>
        </w:rPr>
        <w:t xml:space="preserve"> </w:t>
      </w:r>
      <w:proofErr w:type="spellStart"/>
      <w:r>
        <w:rPr>
          <w:rFonts w:ascii="Arial" w:hAnsi="Arial" w:cs="Arial"/>
        </w:rPr>
        <w:t>жүргізілуін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w:t>
      </w:r>
      <w:bookmarkStart w:id="1794" w:name="_Toc208974264"/>
      <w:bookmarkStart w:id="1795" w:name="_Toc210339046"/>
      <w:bookmarkStart w:id="1796" w:name="_Toc208974064"/>
      <w:bookmarkStart w:id="1797" w:name="_Toc208974466"/>
      <w:bookmarkStart w:id="1798" w:name="_Toc208973864"/>
      <w:bookmarkStart w:id="1799" w:name="_Toc208974672"/>
      <w:bookmarkEnd w:id="1787"/>
      <w:bookmarkEnd w:id="1788"/>
      <w:bookmarkEnd w:id="1789"/>
      <w:bookmarkEnd w:id="1790"/>
      <w:bookmarkEnd w:id="1791"/>
      <w:bookmarkEnd w:id="1792"/>
      <w:bookmarkEnd w:id="1793"/>
    </w:p>
    <w:p w14:paraId="35AC6588" w14:textId="77777777" w:rsidR="006B6003" w:rsidRDefault="00000000">
      <w:pPr>
        <w:pStyle w:val="afffd"/>
        <w:outlineLvl w:val="0"/>
        <w:rPr>
          <w:rFonts w:ascii="Arial" w:hAnsi="Arial" w:cs="Arial"/>
        </w:rPr>
      </w:pPr>
      <w:r>
        <w:rPr>
          <w:rFonts w:ascii="Arial" w:hAnsi="Arial" w:cs="Arial"/>
        </w:rPr>
        <w:lastRenderedPageBreak/>
        <w:t xml:space="preserve">8.2.1.3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жанжал</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күшінің</w:t>
      </w:r>
      <w:proofErr w:type="spellEnd"/>
      <w:r>
        <w:rPr>
          <w:rFonts w:ascii="Arial" w:hAnsi="Arial" w:cs="Arial"/>
        </w:rPr>
        <w:t xml:space="preserve"> </w:t>
      </w:r>
      <w:proofErr w:type="spellStart"/>
      <w:r>
        <w:rPr>
          <w:rFonts w:ascii="Arial" w:hAnsi="Arial" w:cs="Arial"/>
        </w:rPr>
        <w:t>ағыны</w:t>
      </w:r>
      <w:proofErr w:type="spellEnd"/>
      <w:r>
        <w:rPr>
          <w:rFonts w:ascii="Arial" w:hAnsi="Arial" w:cs="Arial"/>
        </w:rPr>
        <w:t>)</w:t>
      </w:r>
    </w:p>
    <w:p w14:paraId="31BFDD43" w14:textId="77777777" w:rsidR="006B6003" w:rsidRDefault="00000000">
      <w:pPr>
        <w:pStyle w:val="afffd"/>
        <w:rPr>
          <w:rFonts w:ascii="Arial" w:hAnsi="Arial" w:cs="Arial"/>
        </w:rPr>
      </w:pPr>
      <w:proofErr w:type="spellStart"/>
      <w:r>
        <w:rPr>
          <w:rFonts w:ascii="Arial" w:hAnsi="Arial" w:cs="Arial"/>
          <w:b/>
          <w:bCs/>
        </w:rPr>
        <w:t>Мойынты</w:t>
      </w:r>
      <w:proofErr w:type="spellEnd"/>
      <w:r>
        <w:rPr>
          <w:rFonts w:ascii="Arial" w:hAnsi="Arial" w:cs="Arial"/>
          <w:b/>
          <w:bCs/>
        </w:rPr>
        <w:t xml:space="preserve"> – </w:t>
      </w:r>
      <w:proofErr w:type="spellStart"/>
      <w:r>
        <w:rPr>
          <w:rFonts w:ascii="Arial" w:hAnsi="Arial" w:cs="Arial"/>
          <w:b/>
          <w:bCs/>
        </w:rPr>
        <w:t>Қызылжар</w:t>
      </w:r>
      <w:proofErr w:type="spellEnd"/>
      <w:r>
        <w:rPr>
          <w:rFonts w:ascii="Arial" w:hAnsi="Arial" w:cs="Arial"/>
          <w:b/>
          <w:bCs/>
        </w:rPr>
        <w:t xml:space="preserve"> </w:t>
      </w:r>
      <w:proofErr w:type="spellStart"/>
      <w:r>
        <w:rPr>
          <w:rFonts w:ascii="Arial" w:hAnsi="Arial" w:cs="Arial"/>
          <w:b/>
          <w:bCs/>
        </w:rPr>
        <w:t>теміржол</w:t>
      </w:r>
      <w:proofErr w:type="spellEnd"/>
      <w:r>
        <w:rPr>
          <w:rFonts w:ascii="Arial" w:hAnsi="Arial" w:cs="Arial"/>
          <w:b/>
          <w:bCs/>
        </w:rPr>
        <w:t xml:space="preserve"> </w:t>
      </w:r>
      <w:proofErr w:type="spellStart"/>
      <w:r>
        <w:rPr>
          <w:rFonts w:ascii="Arial" w:hAnsi="Arial" w:cs="Arial"/>
          <w:b/>
          <w:bCs/>
        </w:rPr>
        <w:t>құрылысы</w:t>
      </w:r>
      <w:proofErr w:type="spellEnd"/>
      <w:r>
        <w:rPr>
          <w:rFonts w:ascii="Arial" w:hAnsi="Arial" w:cs="Arial"/>
          <w:b/>
          <w:bCs/>
        </w:rPr>
        <w:t xml:space="preserve"> </w:t>
      </w:r>
      <w:proofErr w:type="spellStart"/>
      <w:r>
        <w:rPr>
          <w:rFonts w:ascii="Arial" w:hAnsi="Arial" w:cs="Arial"/>
          <w:b/>
          <w:bCs/>
        </w:rPr>
        <w:t>жобасы</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басқа</w:t>
      </w:r>
      <w:proofErr w:type="spellEnd"/>
      <w:r>
        <w:rPr>
          <w:rFonts w:ascii="Arial" w:hAnsi="Arial" w:cs="Arial"/>
        </w:rPr>
        <w:t xml:space="preserve"> </w:t>
      </w:r>
      <w:proofErr w:type="spellStart"/>
      <w:r>
        <w:rPr>
          <w:rFonts w:ascii="Arial" w:hAnsi="Arial" w:cs="Arial"/>
        </w:rPr>
        <w:t>аймақтардан</w:t>
      </w:r>
      <w:proofErr w:type="spellEnd"/>
      <w:r>
        <w:rPr>
          <w:rFonts w:ascii="Arial" w:hAnsi="Arial" w:cs="Arial"/>
        </w:rPr>
        <w:t xml:space="preserve"> </w:t>
      </w:r>
      <w:proofErr w:type="spellStart"/>
      <w:r>
        <w:rPr>
          <w:rFonts w:ascii="Arial" w:hAnsi="Arial" w:cs="Arial"/>
        </w:rPr>
        <w:t>келген</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күшінің</w:t>
      </w:r>
      <w:proofErr w:type="spellEnd"/>
      <w:r>
        <w:rPr>
          <w:rFonts w:ascii="Arial" w:hAnsi="Arial" w:cs="Arial"/>
        </w:rPr>
        <w:t xml:space="preserve"> </w:t>
      </w:r>
      <w:proofErr w:type="spellStart"/>
      <w:r>
        <w:rPr>
          <w:rFonts w:ascii="Arial" w:hAnsi="Arial" w:cs="Arial"/>
        </w:rPr>
        <w:t>ең</w:t>
      </w:r>
      <w:proofErr w:type="spellEnd"/>
      <w:r>
        <w:rPr>
          <w:rFonts w:ascii="Arial" w:hAnsi="Arial" w:cs="Arial"/>
        </w:rPr>
        <w:t xml:space="preserve"> </w:t>
      </w:r>
      <w:proofErr w:type="spellStart"/>
      <w:r>
        <w:rPr>
          <w:rFonts w:ascii="Arial" w:hAnsi="Arial" w:cs="Arial"/>
        </w:rPr>
        <w:t>жоғары</w:t>
      </w:r>
      <w:proofErr w:type="spellEnd"/>
      <w:r>
        <w:rPr>
          <w:rFonts w:ascii="Arial" w:hAnsi="Arial" w:cs="Arial"/>
        </w:rPr>
        <w:t xml:space="preserve"> </w:t>
      </w:r>
      <w:proofErr w:type="spellStart"/>
      <w:r>
        <w:rPr>
          <w:rFonts w:ascii="Arial" w:hAnsi="Arial" w:cs="Arial"/>
        </w:rPr>
        <w:t>санының</w:t>
      </w:r>
      <w:proofErr w:type="spellEnd"/>
      <w:r>
        <w:rPr>
          <w:rFonts w:ascii="Arial" w:hAnsi="Arial" w:cs="Arial"/>
        </w:rPr>
        <w:t xml:space="preserve"> </w:t>
      </w:r>
      <w:proofErr w:type="spellStart"/>
      <w:r>
        <w:rPr>
          <w:rFonts w:ascii="Arial" w:hAnsi="Arial" w:cs="Arial"/>
        </w:rPr>
        <w:t>орналасуы</w:t>
      </w:r>
      <w:proofErr w:type="spellEnd"/>
      <w:r>
        <w:rPr>
          <w:rFonts w:ascii="Arial" w:hAnsi="Arial" w:cs="Arial"/>
        </w:rPr>
        <w:t xml:space="preserve"> </w:t>
      </w:r>
      <w:proofErr w:type="spellStart"/>
      <w:r>
        <w:rPr>
          <w:rFonts w:ascii="Arial" w:hAnsi="Arial" w:cs="Arial"/>
        </w:rPr>
        <w:t>тұрғын</w:t>
      </w:r>
      <w:proofErr w:type="spellEnd"/>
      <w:r>
        <w:rPr>
          <w:rFonts w:ascii="Arial" w:hAnsi="Arial" w:cs="Arial"/>
        </w:rPr>
        <w:t xml:space="preserve"> </w:t>
      </w:r>
      <w:proofErr w:type="spellStart"/>
      <w:r>
        <w:rPr>
          <w:rFonts w:ascii="Arial" w:hAnsi="Arial" w:cs="Arial"/>
        </w:rPr>
        <w:t>үйге</w:t>
      </w:r>
      <w:proofErr w:type="spellEnd"/>
      <w:r>
        <w:rPr>
          <w:rFonts w:ascii="Arial" w:hAnsi="Arial" w:cs="Arial"/>
        </w:rPr>
        <w:t xml:space="preserve">, </w:t>
      </w:r>
      <w:proofErr w:type="spellStart"/>
      <w:r>
        <w:rPr>
          <w:rFonts w:ascii="Arial" w:hAnsi="Arial" w:cs="Arial"/>
        </w:rPr>
        <w:t>денсаулық</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қызметтеріне</w:t>
      </w:r>
      <w:proofErr w:type="spellEnd"/>
      <w:r>
        <w:rPr>
          <w:rFonts w:ascii="Arial" w:hAnsi="Arial" w:cs="Arial"/>
        </w:rPr>
        <w:t xml:space="preserve">, </w:t>
      </w:r>
      <w:proofErr w:type="spellStart"/>
      <w:r>
        <w:rPr>
          <w:rFonts w:ascii="Arial" w:hAnsi="Arial" w:cs="Arial"/>
        </w:rPr>
        <w:t>сумен</w:t>
      </w:r>
      <w:proofErr w:type="spellEnd"/>
      <w:r>
        <w:rPr>
          <w:rFonts w:ascii="Arial" w:hAnsi="Arial" w:cs="Arial"/>
        </w:rPr>
        <w:t xml:space="preserve"> </w:t>
      </w:r>
      <w:proofErr w:type="spellStart"/>
      <w:r>
        <w:rPr>
          <w:rFonts w:ascii="Arial" w:hAnsi="Arial" w:cs="Arial"/>
        </w:rPr>
        <w:t>жабдықтауға</w:t>
      </w:r>
      <w:proofErr w:type="spellEnd"/>
      <w:r>
        <w:rPr>
          <w:rFonts w:ascii="Arial" w:hAnsi="Arial" w:cs="Arial"/>
        </w:rPr>
        <w:t xml:space="preserve">, </w:t>
      </w:r>
      <w:proofErr w:type="spellStart"/>
      <w:r>
        <w:rPr>
          <w:rFonts w:ascii="Arial" w:hAnsi="Arial" w:cs="Arial"/>
        </w:rPr>
        <w:t>қалдықтар</w:t>
      </w:r>
      <w:proofErr w:type="spellEnd"/>
      <w:r>
        <w:rPr>
          <w:rFonts w:ascii="Arial" w:hAnsi="Arial" w:cs="Arial"/>
        </w:rPr>
        <w:t xml:space="preserve"> </w:t>
      </w:r>
      <w:proofErr w:type="spellStart"/>
      <w:r>
        <w:rPr>
          <w:rFonts w:ascii="Arial" w:hAnsi="Arial" w:cs="Arial"/>
        </w:rPr>
        <w:t>жүйелеріне</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базарларға</w:t>
      </w:r>
      <w:proofErr w:type="spellEnd"/>
      <w:r>
        <w:rPr>
          <w:rFonts w:ascii="Arial" w:hAnsi="Arial" w:cs="Arial"/>
        </w:rPr>
        <w:t xml:space="preserve"> </w:t>
      </w:r>
      <w:proofErr w:type="spellStart"/>
      <w:r>
        <w:rPr>
          <w:rFonts w:ascii="Arial" w:hAnsi="Arial" w:cs="Arial"/>
        </w:rPr>
        <w:t>айтарлықтай</w:t>
      </w:r>
      <w:proofErr w:type="spellEnd"/>
      <w:r>
        <w:rPr>
          <w:rFonts w:ascii="Arial" w:hAnsi="Arial" w:cs="Arial"/>
        </w:rPr>
        <w:t xml:space="preserve"> </w:t>
      </w:r>
      <w:proofErr w:type="spellStart"/>
      <w:r>
        <w:rPr>
          <w:rFonts w:ascii="Arial" w:hAnsi="Arial" w:cs="Arial"/>
        </w:rPr>
        <w:t>қысым</w:t>
      </w:r>
      <w:proofErr w:type="spellEnd"/>
      <w:r>
        <w:rPr>
          <w:rFonts w:ascii="Arial" w:hAnsi="Arial" w:cs="Arial"/>
        </w:rPr>
        <w:t xml:space="preserve"> </w:t>
      </w:r>
      <w:proofErr w:type="spellStart"/>
      <w:r>
        <w:rPr>
          <w:rFonts w:ascii="Arial" w:hAnsi="Arial" w:cs="Arial"/>
        </w:rPr>
        <w:t>түсіретінін</w:t>
      </w:r>
      <w:proofErr w:type="spellEnd"/>
      <w:r>
        <w:rPr>
          <w:rFonts w:ascii="Arial" w:hAnsi="Arial" w:cs="Arial"/>
        </w:rPr>
        <w:t xml:space="preserve">, </w:t>
      </w:r>
      <w:proofErr w:type="spellStart"/>
      <w:r>
        <w:rPr>
          <w:rFonts w:ascii="Arial" w:hAnsi="Arial" w:cs="Arial"/>
        </w:rPr>
        <w:t>сондай-ақ</w:t>
      </w:r>
      <w:proofErr w:type="spellEnd"/>
      <w:r>
        <w:rPr>
          <w:rFonts w:ascii="Arial" w:hAnsi="Arial" w:cs="Arial"/>
        </w:rPr>
        <w:t xml:space="preserve"> </w:t>
      </w:r>
      <w:proofErr w:type="spellStart"/>
      <w:r>
        <w:rPr>
          <w:rFonts w:ascii="Arial" w:hAnsi="Arial" w:cs="Arial"/>
        </w:rPr>
        <w:t>жұқпалы</w:t>
      </w:r>
      <w:proofErr w:type="spellEnd"/>
      <w:r>
        <w:rPr>
          <w:rFonts w:ascii="Arial" w:hAnsi="Arial" w:cs="Arial"/>
        </w:rPr>
        <w:t xml:space="preserve"> </w:t>
      </w:r>
      <w:proofErr w:type="spellStart"/>
      <w:r>
        <w:rPr>
          <w:rFonts w:ascii="Arial" w:hAnsi="Arial" w:cs="Arial"/>
        </w:rPr>
        <w:t>аурулардың</w:t>
      </w:r>
      <w:proofErr w:type="spellEnd"/>
      <w:r>
        <w:rPr>
          <w:rFonts w:ascii="Arial" w:hAnsi="Arial" w:cs="Arial"/>
        </w:rPr>
        <w:t xml:space="preserve">, </w:t>
      </w:r>
      <w:proofErr w:type="spellStart"/>
      <w:r>
        <w:rPr>
          <w:rFonts w:ascii="Arial" w:hAnsi="Arial" w:cs="Arial"/>
        </w:rPr>
        <w:t>ұсақ</w:t>
      </w:r>
      <w:proofErr w:type="spellEnd"/>
      <w:r>
        <w:rPr>
          <w:rFonts w:ascii="Arial" w:hAnsi="Arial" w:cs="Arial"/>
        </w:rPr>
        <w:t xml:space="preserve"> </w:t>
      </w:r>
      <w:proofErr w:type="spellStart"/>
      <w:r>
        <w:rPr>
          <w:rFonts w:ascii="Arial" w:hAnsi="Arial" w:cs="Arial"/>
        </w:rPr>
        <w:t>қылмыстардың</w:t>
      </w:r>
      <w:proofErr w:type="spellEnd"/>
      <w:r>
        <w:rPr>
          <w:rFonts w:ascii="Arial" w:hAnsi="Arial" w:cs="Arial"/>
        </w:rPr>
        <w:t xml:space="preserve">, </w:t>
      </w:r>
      <w:proofErr w:type="spellStart"/>
      <w:r>
        <w:rPr>
          <w:rFonts w:ascii="Arial" w:hAnsi="Arial" w:cs="Arial"/>
        </w:rPr>
        <w:t>қолайсыз</w:t>
      </w:r>
      <w:proofErr w:type="spellEnd"/>
      <w:r>
        <w:rPr>
          <w:rFonts w:ascii="Arial" w:hAnsi="Arial" w:cs="Arial"/>
        </w:rPr>
        <w:t xml:space="preserve"> </w:t>
      </w:r>
      <w:proofErr w:type="spellStart"/>
      <w:r>
        <w:rPr>
          <w:rFonts w:ascii="Arial" w:hAnsi="Arial" w:cs="Arial"/>
        </w:rPr>
        <w:t>мінез-құлықтың</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b/>
          <w:bCs/>
        </w:rPr>
        <w:t>әлеуметтік</w:t>
      </w:r>
      <w:proofErr w:type="spellEnd"/>
      <w:r>
        <w:rPr>
          <w:rFonts w:ascii="Arial" w:hAnsi="Arial" w:cs="Arial"/>
          <w:b/>
          <w:bCs/>
        </w:rPr>
        <w:t xml:space="preserve"> </w:t>
      </w:r>
      <w:proofErr w:type="spellStart"/>
      <w:r>
        <w:rPr>
          <w:rFonts w:ascii="Arial" w:hAnsi="Arial" w:cs="Arial"/>
          <w:b/>
          <w:bCs/>
        </w:rPr>
        <w:t>шиеленістің</w:t>
      </w:r>
      <w:proofErr w:type="spellEnd"/>
      <w:r>
        <w:rPr>
          <w:rFonts w:ascii="Arial" w:hAnsi="Arial" w:cs="Arial"/>
        </w:rPr>
        <w:t xml:space="preserve"> </w:t>
      </w:r>
      <w:proofErr w:type="spellStart"/>
      <w:r>
        <w:rPr>
          <w:rFonts w:ascii="Arial" w:hAnsi="Arial" w:cs="Arial"/>
        </w:rPr>
        <w:t>тәуекелдерін</w:t>
      </w:r>
      <w:proofErr w:type="spellEnd"/>
      <w:r>
        <w:rPr>
          <w:rFonts w:ascii="Arial" w:hAnsi="Arial" w:cs="Arial"/>
        </w:rPr>
        <w:t xml:space="preserve"> </w:t>
      </w:r>
      <w:proofErr w:type="spellStart"/>
      <w:r>
        <w:rPr>
          <w:rFonts w:ascii="Arial" w:hAnsi="Arial" w:cs="Arial"/>
        </w:rPr>
        <w:t>арттыратынын</w:t>
      </w:r>
      <w:proofErr w:type="spellEnd"/>
      <w:r>
        <w:rPr>
          <w:rFonts w:ascii="Arial" w:hAnsi="Arial" w:cs="Arial"/>
        </w:rPr>
        <w:t xml:space="preserve"> </w:t>
      </w:r>
      <w:proofErr w:type="spellStart"/>
      <w:r>
        <w:rPr>
          <w:rFonts w:ascii="Arial" w:hAnsi="Arial" w:cs="Arial"/>
        </w:rPr>
        <w:t>мойындайды</w:t>
      </w:r>
      <w:proofErr w:type="spellEnd"/>
      <w:r>
        <w:rPr>
          <w:rFonts w:ascii="Arial" w:hAnsi="Arial" w:cs="Arial"/>
        </w:rPr>
        <w:t xml:space="preserve">. </w:t>
      </w:r>
      <w:proofErr w:type="spellStart"/>
      <w:r>
        <w:rPr>
          <w:rFonts w:ascii="Arial" w:hAnsi="Arial" w:cs="Arial"/>
        </w:rPr>
        <w:t>Егер</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ала</w:t>
      </w:r>
      <w:proofErr w:type="spellEnd"/>
      <w:r>
        <w:rPr>
          <w:rFonts w:ascii="Arial" w:hAnsi="Arial" w:cs="Arial"/>
        </w:rPr>
        <w:t xml:space="preserve"> </w:t>
      </w:r>
      <w:proofErr w:type="spellStart"/>
      <w:r>
        <w:rPr>
          <w:rFonts w:ascii="Arial" w:hAnsi="Arial" w:cs="Arial"/>
        </w:rPr>
        <w:t>басқарылмаса</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күшінің</w:t>
      </w:r>
      <w:proofErr w:type="spellEnd"/>
      <w:r>
        <w:rPr>
          <w:rFonts w:ascii="Arial" w:hAnsi="Arial" w:cs="Arial"/>
        </w:rPr>
        <w:t xml:space="preserve"> </w:t>
      </w:r>
      <w:proofErr w:type="spellStart"/>
      <w:r>
        <w:rPr>
          <w:rFonts w:ascii="Arial" w:hAnsi="Arial" w:cs="Arial"/>
        </w:rPr>
        <w:t>ағыны</w:t>
      </w:r>
      <w:proofErr w:type="spellEnd"/>
      <w:r>
        <w:rPr>
          <w:rFonts w:ascii="Arial" w:hAnsi="Arial" w:cs="Arial"/>
        </w:rPr>
        <w:t xml:space="preserve"> </w:t>
      </w:r>
      <w:proofErr w:type="spellStart"/>
      <w:r>
        <w:rPr>
          <w:rFonts w:ascii="Arial" w:hAnsi="Arial" w:cs="Arial"/>
          <w:b/>
          <w:bCs/>
        </w:rPr>
        <w:t>қауымдастық</w:t>
      </w:r>
      <w:proofErr w:type="spellEnd"/>
      <w:r>
        <w:rPr>
          <w:rFonts w:ascii="Arial" w:hAnsi="Arial" w:cs="Arial"/>
          <w:b/>
          <w:bCs/>
        </w:rPr>
        <w:t xml:space="preserve"> </w:t>
      </w:r>
      <w:proofErr w:type="spellStart"/>
      <w:r>
        <w:rPr>
          <w:rFonts w:ascii="Arial" w:hAnsi="Arial" w:cs="Arial"/>
          <w:b/>
          <w:bCs/>
        </w:rPr>
        <w:t>жанжалын</w:t>
      </w:r>
      <w:proofErr w:type="spellEnd"/>
      <w:r>
        <w:rPr>
          <w:rFonts w:ascii="Arial" w:hAnsi="Arial" w:cs="Arial"/>
        </w:rPr>
        <w:t xml:space="preserve"> </w:t>
      </w:r>
      <w:proofErr w:type="spellStart"/>
      <w:r>
        <w:rPr>
          <w:rFonts w:ascii="Arial" w:hAnsi="Arial" w:cs="Arial"/>
        </w:rPr>
        <w:t>тудыруы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әсіресе</w:t>
      </w:r>
      <w:proofErr w:type="spellEnd"/>
      <w:r>
        <w:rPr>
          <w:rFonts w:ascii="Arial" w:hAnsi="Arial" w:cs="Arial"/>
        </w:rPr>
        <w:t xml:space="preserve"> </w:t>
      </w:r>
      <w:proofErr w:type="spellStart"/>
      <w:r>
        <w:rPr>
          <w:rFonts w:ascii="Arial" w:hAnsi="Arial" w:cs="Arial"/>
        </w:rPr>
        <w:t>инфрақұрылымы</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ресурстары</w:t>
      </w:r>
      <w:proofErr w:type="spellEnd"/>
      <w:r>
        <w:rPr>
          <w:rFonts w:ascii="Arial" w:hAnsi="Arial" w:cs="Arial"/>
        </w:rPr>
        <w:t xml:space="preserve"> </w:t>
      </w:r>
      <w:proofErr w:type="spellStart"/>
      <w:r>
        <w:rPr>
          <w:rFonts w:ascii="Arial" w:hAnsi="Arial" w:cs="Arial"/>
        </w:rPr>
        <w:t>шектеулі</w:t>
      </w:r>
      <w:proofErr w:type="spellEnd"/>
      <w:r>
        <w:rPr>
          <w:rFonts w:ascii="Arial" w:hAnsi="Arial" w:cs="Arial"/>
        </w:rPr>
        <w:t xml:space="preserve"> </w:t>
      </w:r>
      <w:proofErr w:type="spellStart"/>
      <w:r>
        <w:rPr>
          <w:rFonts w:ascii="Arial" w:hAnsi="Arial" w:cs="Arial"/>
        </w:rPr>
        <w:t>ауылдық</w:t>
      </w:r>
      <w:proofErr w:type="spellEnd"/>
      <w:r>
        <w:rPr>
          <w:rFonts w:ascii="Arial" w:hAnsi="Arial" w:cs="Arial"/>
        </w:rPr>
        <w:t xml:space="preserve"> </w:t>
      </w:r>
      <w:proofErr w:type="spellStart"/>
      <w:r>
        <w:rPr>
          <w:rFonts w:ascii="Arial" w:hAnsi="Arial" w:cs="Arial"/>
        </w:rPr>
        <w:t>жерлерде</w:t>
      </w:r>
      <w:proofErr w:type="spellEnd"/>
      <w:r>
        <w:rPr>
          <w:rFonts w:ascii="Arial" w:hAnsi="Arial" w:cs="Arial"/>
        </w:rPr>
        <w:t xml:space="preserve">. </w:t>
      </w:r>
      <w:proofErr w:type="spellStart"/>
      <w:r>
        <w:rPr>
          <w:rFonts w:ascii="Arial" w:hAnsi="Arial" w:cs="Arial"/>
        </w:rPr>
        <w:t>Осы</w:t>
      </w:r>
      <w:proofErr w:type="spellEnd"/>
      <w:r>
        <w:rPr>
          <w:rFonts w:ascii="Arial" w:hAnsi="Arial" w:cs="Arial"/>
        </w:rPr>
        <w:t xml:space="preserve"> </w:t>
      </w:r>
      <w:proofErr w:type="spellStart"/>
      <w:r>
        <w:rPr>
          <w:rFonts w:ascii="Arial" w:hAnsi="Arial" w:cs="Arial"/>
        </w:rPr>
        <w:t>қиындықтарды</w:t>
      </w:r>
      <w:proofErr w:type="spellEnd"/>
      <w:r>
        <w:rPr>
          <w:rFonts w:ascii="Arial" w:hAnsi="Arial" w:cs="Arial"/>
        </w:rPr>
        <w:t xml:space="preserve"> </w:t>
      </w:r>
      <w:proofErr w:type="spellStart"/>
      <w:r>
        <w:rPr>
          <w:rFonts w:ascii="Arial" w:hAnsi="Arial" w:cs="Arial"/>
        </w:rPr>
        <w:t>шешу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күшіне</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rPr>
        <w:t>әсерлерді</w:t>
      </w:r>
      <w:proofErr w:type="spellEnd"/>
      <w:r>
        <w:rPr>
          <w:rFonts w:ascii="Arial" w:hAnsi="Arial" w:cs="Arial"/>
        </w:rPr>
        <w:t xml:space="preserve"> </w:t>
      </w:r>
      <w:proofErr w:type="spellStart"/>
      <w:r>
        <w:rPr>
          <w:rFonts w:ascii="Arial" w:hAnsi="Arial" w:cs="Arial"/>
        </w:rPr>
        <w:t>барынша</w:t>
      </w:r>
      <w:proofErr w:type="spellEnd"/>
      <w:r>
        <w:rPr>
          <w:rFonts w:ascii="Arial" w:hAnsi="Arial" w:cs="Arial"/>
        </w:rPr>
        <w:t xml:space="preserve"> </w:t>
      </w:r>
      <w:proofErr w:type="spellStart"/>
      <w:r>
        <w:rPr>
          <w:rFonts w:ascii="Arial" w:hAnsi="Arial" w:cs="Arial"/>
        </w:rPr>
        <w:t>азайту</w:t>
      </w:r>
      <w:proofErr w:type="spellEnd"/>
      <w:r>
        <w:rPr>
          <w:rFonts w:ascii="Arial" w:hAnsi="Arial" w:cs="Arial"/>
        </w:rPr>
        <w:t xml:space="preserve">, </w:t>
      </w:r>
      <w:proofErr w:type="spellStart"/>
      <w:r>
        <w:rPr>
          <w:rFonts w:ascii="Arial" w:hAnsi="Arial" w:cs="Arial"/>
        </w:rPr>
        <w:t>осал</w:t>
      </w:r>
      <w:proofErr w:type="spellEnd"/>
      <w:r>
        <w:rPr>
          <w:rFonts w:ascii="Arial" w:hAnsi="Arial" w:cs="Arial"/>
        </w:rPr>
        <w:t xml:space="preserve"> </w:t>
      </w:r>
      <w:proofErr w:type="spellStart"/>
      <w:r>
        <w:rPr>
          <w:rFonts w:ascii="Arial" w:hAnsi="Arial" w:cs="Arial"/>
        </w:rPr>
        <w:t>топтарды</w:t>
      </w:r>
      <w:proofErr w:type="spellEnd"/>
      <w:r>
        <w:rPr>
          <w:rFonts w:ascii="Arial" w:hAnsi="Arial" w:cs="Arial"/>
        </w:rPr>
        <w:t xml:space="preserve"> </w:t>
      </w:r>
      <w:proofErr w:type="spellStart"/>
      <w:r>
        <w:rPr>
          <w:rFonts w:ascii="Arial" w:hAnsi="Arial" w:cs="Arial"/>
        </w:rPr>
        <w:t>қорғау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қабылдаушы</w:t>
      </w:r>
      <w:proofErr w:type="spellEnd"/>
      <w:r>
        <w:rPr>
          <w:rFonts w:ascii="Arial" w:hAnsi="Arial" w:cs="Arial"/>
        </w:rPr>
        <w:t xml:space="preserve"> </w:t>
      </w:r>
      <w:proofErr w:type="spellStart"/>
      <w:r>
        <w:rPr>
          <w:rFonts w:ascii="Arial" w:hAnsi="Arial" w:cs="Arial"/>
        </w:rPr>
        <w:t>қауымдастықтармен</w:t>
      </w:r>
      <w:proofErr w:type="spellEnd"/>
      <w:r>
        <w:rPr>
          <w:rFonts w:ascii="Arial" w:hAnsi="Arial" w:cs="Arial"/>
        </w:rPr>
        <w:t xml:space="preserve"> </w:t>
      </w:r>
      <w:proofErr w:type="spellStart"/>
      <w:r>
        <w:rPr>
          <w:rFonts w:ascii="Arial" w:hAnsi="Arial" w:cs="Arial"/>
          <w:b/>
          <w:bCs/>
        </w:rPr>
        <w:t>оң</w:t>
      </w:r>
      <w:proofErr w:type="spellEnd"/>
      <w:r>
        <w:rPr>
          <w:rFonts w:ascii="Arial" w:hAnsi="Arial" w:cs="Arial"/>
          <w:b/>
          <w:bCs/>
        </w:rPr>
        <w:t xml:space="preserve"> </w:t>
      </w:r>
      <w:proofErr w:type="spellStart"/>
      <w:r>
        <w:rPr>
          <w:rFonts w:ascii="Arial" w:hAnsi="Arial" w:cs="Arial"/>
          <w:b/>
          <w:bCs/>
        </w:rPr>
        <w:t>қарым-қатынасты</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күшінің</w:t>
      </w:r>
      <w:proofErr w:type="spellEnd"/>
      <w:r>
        <w:rPr>
          <w:rFonts w:ascii="Arial" w:hAnsi="Arial" w:cs="Arial"/>
        </w:rPr>
        <w:t xml:space="preserve"> </w:t>
      </w:r>
      <w:proofErr w:type="spellStart"/>
      <w:r>
        <w:rPr>
          <w:rFonts w:ascii="Arial" w:hAnsi="Arial" w:cs="Arial"/>
        </w:rPr>
        <w:t>ағынын</w:t>
      </w:r>
      <w:proofErr w:type="spellEnd"/>
      <w:r>
        <w:rPr>
          <w:rFonts w:ascii="Arial" w:hAnsi="Arial" w:cs="Arial"/>
        </w:rPr>
        <w:t xml:space="preserve"> </w:t>
      </w:r>
      <w:proofErr w:type="spellStart"/>
      <w:r>
        <w:rPr>
          <w:rFonts w:ascii="Arial" w:hAnsi="Arial" w:cs="Arial"/>
        </w:rPr>
        <w:t>басқарудың</w:t>
      </w:r>
      <w:proofErr w:type="spellEnd"/>
      <w:r>
        <w:rPr>
          <w:rFonts w:ascii="Arial" w:hAnsi="Arial" w:cs="Arial"/>
        </w:rPr>
        <w:t xml:space="preserve"> </w:t>
      </w:r>
      <w:proofErr w:type="spellStart"/>
      <w:r>
        <w:rPr>
          <w:rFonts w:ascii="Arial" w:hAnsi="Arial" w:cs="Arial"/>
        </w:rPr>
        <w:t>мықты</w:t>
      </w:r>
      <w:proofErr w:type="spellEnd"/>
      <w:r>
        <w:rPr>
          <w:rFonts w:ascii="Arial" w:hAnsi="Arial" w:cs="Arial"/>
        </w:rPr>
        <w:t xml:space="preserve"> </w:t>
      </w:r>
      <w:proofErr w:type="spellStart"/>
      <w:r>
        <w:rPr>
          <w:rFonts w:ascii="Arial" w:hAnsi="Arial" w:cs="Arial"/>
        </w:rPr>
        <w:t>шараларын</w:t>
      </w:r>
      <w:proofErr w:type="spellEnd"/>
      <w:r>
        <w:rPr>
          <w:rFonts w:ascii="Arial" w:hAnsi="Arial" w:cs="Arial"/>
        </w:rPr>
        <w:t xml:space="preserve"> </w:t>
      </w:r>
      <w:proofErr w:type="spellStart"/>
      <w:r>
        <w:rPr>
          <w:rFonts w:ascii="Arial" w:hAnsi="Arial" w:cs="Arial"/>
        </w:rPr>
        <w:t>біріктіреді</w:t>
      </w:r>
      <w:proofErr w:type="spellEnd"/>
      <w:r>
        <w:rPr>
          <w:rFonts w:ascii="Arial" w:hAnsi="Arial" w:cs="Arial"/>
        </w:rPr>
        <w:t>.</w:t>
      </w:r>
    </w:p>
    <w:p w14:paraId="2898186D" w14:textId="77777777" w:rsidR="006B6003" w:rsidRDefault="00000000">
      <w:pPr>
        <w:pStyle w:val="31"/>
        <w:keepNext w:val="0"/>
        <w:keepLines w:val="0"/>
        <w:numPr>
          <w:ilvl w:val="2"/>
          <w:numId w:val="0"/>
        </w:numPr>
      </w:pPr>
      <w:r>
        <w:t xml:space="preserve">- </w:t>
      </w:r>
      <w:proofErr w:type="spellStart"/>
      <w:r>
        <w:t>Әсердің</w:t>
      </w:r>
      <w:proofErr w:type="spellEnd"/>
      <w:r>
        <w:t xml:space="preserve"> </w:t>
      </w:r>
      <w:proofErr w:type="spellStart"/>
      <w:r>
        <w:t>бастауы</w:t>
      </w:r>
      <w:proofErr w:type="spellEnd"/>
    </w:p>
    <w:p w14:paraId="6DEDD334" w14:textId="77777777" w:rsidR="006B6003" w:rsidRDefault="00000000">
      <w:pPr>
        <w:pStyle w:val="afffd"/>
        <w:rPr>
          <w:rFonts w:ascii="Arial" w:hAnsi="Arial" w:cs="Arial"/>
        </w:rPr>
      </w:pP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жанжал</w:t>
      </w:r>
      <w:proofErr w:type="spellEnd"/>
      <w:r>
        <w:rPr>
          <w:rFonts w:ascii="Arial" w:hAnsi="Arial" w:cs="Arial"/>
        </w:rPr>
        <w:t xml:space="preserve"> </w:t>
      </w:r>
      <w:proofErr w:type="spellStart"/>
      <w:r>
        <w:rPr>
          <w:rFonts w:ascii="Arial" w:hAnsi="Arial" w:cs="Arial"/>
        </w:rPr>
        <w:t>қауіптері</w:t>
      </w:r>
      <w:proofErr w:type="spellEnd"/>
      <w:r>
        <w:rPr>
          <w:rFonts w:ascii="Arial" w:hAnsi="Arial" w:cs="Arial"/>
        </w:rPr>
        <w:t xml:space="preserve"> </w:t>
      </w:r>
      <w:proofErr w:type="spellStart"/>
      <w:r>
        <w:rPr>
          <w:rFonts w:ascii="Arial" w:hAnsi="Arial" w:cs="Arial"/>
        </w:rPr>
        <w:t>келесі</w:t>
      </w:r>
      <w:proofErr w:type="spellEnd"/>
      <w:r>
        <w:rPr>
          <w:rFonts w:ascii="Arial" w:hAnsi="Arial" w:cs="Arial"/>
        </w:rPr>
        <w:t xml:space="preserve"> </w:t>
      </w:r>
      <w:proofErr w:type="spellStart"/>
      <w:r>
        <w:rPr>
          <w:rFonts w:ascii="Arial" w:hAnsi="Arial" w:cs="Arial"/>
        </w:rPr>
        <w:t>жағдайларда</w:t>
      </w:r>
      <w:proofErr w:type="spellEnd"/>
      <w:r>
        <w:rPr>
          <w:rFonts w:ascii="Arial" w:hAnsi="Arial" w:cs="Arial"/>
        </w:rPr>
        <w:t xml:space="preserve"> </w:t>
      </w:r>
      <w:proofErr w:type="spellStart"/>
      <w:r>
        <w:rPr>
          <w:rFonts w:ascii="Arial" w:hAnsi="Arial" w:cs="Arial"/>
        </w:rPr>
        <w:t>туындайды</w:t>
      </w:r>
      <w:proofErr w:type="spellEnd"/>
      <w:r>
        <w:rPr>
          <w:rFonts w:ascii="Arial" w:hAnsi="Arial" w:cs="Arial"/>
        </w:rPr>
        <w:t>:</w:t>
      </w:r>
    </w:p>
    <w:p w14:paraId="57CC6847"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күшінің</w:t>
      </w:r>
      <w:proofErr w:type="spellEnd"/>
      <w:r>
        <w:rPr>
          <w:rFonts w:ascii="Arial" w:hAnsi="Arial" w:cs="Arial"/>
        </w:rPr>
        <w:t xml:space="preserve"> </w:t>
      </w:r>
      <w:proofErr w:type="spellStart"/>
      <w:r>
        <w:rPr>
          <w:rFonts w:ascii="Arial" w:hAnsi="Arial" w:cs="Arial"/>
        </w:rPr>
        <w:t>үлкен</w:t>
      </w:r>
      <w:proofErr w:type="spellEnd"/>
      <w:r>
        <w:rPr>
          <w:rFonts w:ascii="Arial" w:hAnsi="Arial" w:cs="Arial"/>
        </w:rPr>
        <w:t xml:space="preserve">, </w:t>
      </w:r>
      <w:proofErr w:type="spellStart"/>
      <w:r>
        <w:rPr>
          <w:rFonts w:ascii="Arial" w:hAnsi="Arial" w:cs="Arial"/>
        </w:rPr>
        <w:t>аралас</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емес</w:t>
      </w:r>
      <w:proofErr w:type="spellEnd"/>
      <w:r>
        <w:rPr>
          <w:rFonts w:ascii="Arial" w:hAnsi="Arial" w:cs="Arial"/>
        </w:rPr>
        <w:t xml:space="preserve"> </w:t>
      </w:r>
      <w:proofErr w:type="spellStart"/>
      <w:r>
        <w:rPr>
          <w:rFonts w:ascii="Arial" w:hAnsi="Arial" w:cs="Arial"/>
        </w:rPr>
        <w:t>құрамы</w:t>
      </w:r>
      <w:proofErr w:type="spellEnd"/>
      <w:r>
        <w:rPr>
          <w:rFonts w:ascii="Arial" w:hAnsi="Arial" w:cs="Arial"/>
        </w:rPr>
        <w:t xml:space="preserve"> </w:t>
      </w:r>
      <w:proofErr w:type="spellStart"/>
      <w:r>
        <w:rPr>
          <w:rFonts w:ascii="Arial" w:hAnsi="Arial" w:cs="Arial"/>
          <w:b/>
          <w:bCs/>
        </w:rPr>
        <w:t>тұрғын</w:t>
      </w:r>
      <w:proofErr w:type="spellEnd"/>
      <w:r>
        <w:rPr>
          <w:rFonts w:ascii="Arial" w:hAnsi="Arial" w:cs="Arial"/>
          <w:b/>
          <w:bCs/>
        </w:rPr>
        <w:t xml:space="preserve"> </w:t>
      </w:r>
      <w:proofErr w:type="spellStart"/>
      <w:r>
        <w:rPr>
          <w:rFonts w:ascii="Arial" w:hAnsi="Arial" w:cs="Arial"/>
          <w:b/>
          <w:bCs/>
        </w:rPr>
        <w:t>үйге</w:t>
      </w:r>
      <w:proofErr w:type="spellEnd"/>
      <w:r>
        <w:rPr>
          <w:rFonts w:ascii="Arial" w:hAnsi="Arial" w:cs="Arial"/>
          <w:b/>
          <w:bCs/>
        </w:rPr>
        <w:t xml:space="preserve">, </w:t>
      </w:r>
      <w:proofErr w:type="spellStart"/>
      <w:r>
        <w:rPr>
          <w:rFonts w:ascii="Arial" w:hAnsi="Arial" w:cs="Arial"/>
          <w:b/>
          <w:bCs/>
        </w:rPr>
        <w:t>денсаулық</w:t>
      </w:r>
      <w:proofErr w:type="spellEnd"/>
      <w:r>
        <w:rPr>
          <w:rFonts w:ascii="Arial" w:hAnsi="Arial" w:cs="Arial"/>
          <w:b/>
          <w:bCs/>
        </w:rPr>
        <w:t xml:space="preserve"> </w:t>
      </w:r>
      <w:proofErr w:type="spellStart"/>
      <w:r>
        <w:rPr>
          <w:rFonts w:ascii="Arial" w:hAnsi="Arial" w:cs="Arial"/>
          <w:b/>
          <w:bCs/>
        </w:rPr>
        <w:t>сақтауға</w:t>
      </w:r>
      <w:proofErr w:type="spellEnd"/>
      <w:r>
        <w:rPr>
          <w:rFonts w:ascii="Arial" w:hAnsi="Arial" w:cs="Arial"/>
          <w:b/>
          <w:bCs/>
        </w:rPr>
        <w:t xml:space="preserve"> </w:t>
      </w:r>
      <w:proofErr w:type="spellStart"/>
      <w:r>
        <w:rPr>
          <w:rFonts w:ascii="Arial" w:hAnsi="Arial" w:cs="Arial"/>
          <w:b/>
          <w:bCs/>
        </w:rPr>
        <w:t>және</w:t>
      </w:r>
      <w:proofErr w:type="spellEnd"/>
      <w:r>
        <w:rPr>
          <w:rFonts w:ascii="Arial" w:hAnsi="Arial" w:cs="Arial"/>
          <w:b/>
          <w:bCs/>
        </w:rPr>
        <w:t xml:space="preserve"> </w:t>
      </w:r>
      <w:proofErr w:type="spellStart"/>
      <w:r>
        <w:rPr>
          <w:rFonts w:ascii="Arial" w:hAnsi="Arial" w:cs="Arial"/>
          <w:b/>
          <w:bCs/>
        </w:rPr>
        <w:t>суға</w:t>
      </w:r>
      <w:proofErr w:type="spellEnd"/>
      <w:r>
        <w:rPr>
          <w:rFonts w:ascii="Arial" w:hAnsi="Arial" w:cs="Arial"/>
        </w:rPr>
        <w:t xml:space="preserve"> </w:t>
      </w:r>
      <w:proofErr w:type="spellStart"/>
      <w:r>
        <w:rPr>
          <w:rFonts w:ascii="Arial" w:hAnsi="Arial" w:cs="Arial"/>
        </w:rPr>
        <w:t>деген</w:t>
      </w:r>
      <w:proofErr w:type="spellEnd"/>
      <w:r>
        <w:rPr>
          <w:rFonts w:ascii="Arial" w:hAnsi="Arial" w:cs="Arial"/>
        </w:rPr>
        <w:t xml:space="preserve"> </w:t>
      </w:r>
      <w:proofErr w:type="spellStart"/>
      <w:r>
        <w:rPr>
          <w:rFonts w:ascii="Arial" w:hAnsi="Arial" w:cs="Arial"/>
        </w:rPr>
        <w:t>сұранысты</w:t>
      </w:r>
      <w:proofErr w:type="spellEnd"/>
      <w:r>
        <w:rPr>
          <w:rFonts w:ascii="Arial" w:hAnsi="Arial" w:cs="Arial"/>
        </w:rPr>
        <w:t xml:space="preserve"> </w:t>
      </w:r>
      <w:proofErr w:type="spellStart"/>
      <w:r>
        <w:rPr>
          <w:rFonts w:ascii="Arial" w:hAnsi="Arial" w:cs="Arial"/>
        </w:rPr>
        <w:t>арттырғанда</w:t>
      </w:r>
      <w:proofErr w:type="spellEnd"/>
      <w:r>
        <w:rPr>
          <w:rFonts w:ascii="Arial" w:hAnsi="Arial" w:cs="Arial"/>
        </w:rPr>
        <w:t>.</w:t>
      </w:r>
    </w:p>
    <w:p w14:paraId="57C94555"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Лагерьлер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кірме</w:t>
      </w:r>
      <w:proofErr w:type="spellEnd"/>
      <w:r>
        <w:rPr>
          <w:rFonts w:ascii="Arial" w:hAnsi="Arial" w:cs="Arial"/>
        </w:rPr>
        <w:t xml:space="preserve"> </w:t>
      </w:r>
      <w:proofErr w:type="spellStart"/>
      <w:r>
        <w:rPr>
          <w:rFonts w:ascii="Arial" w:hAnsi="Arial" w:cs="Arial"/>
        </w:rPr>
        <w:t>жолдардан</w:t>
      </w:r>
      <w:proofErr w:type="spellEnd"/>
      <w:r>
        <w:rPr>
          <w:rFonts w:ascii="Arial" w:hAnsi="Arial" w:cs="Arial"/>
        </w:rPr>
        <w:t xml:space="preserve"> </w:t>
      </w:r>
      <w:proofErr w:type="spellStart"/>
      <w:r>
        <w:rPr>
          <w:rFonts w:ascii="Arial" w:hAnsi="Arial" w:cs="Arial"/>
        </w:rPr>
        <w:t>шыққан</w:t>
      </w:r>
      <w:proofErr w:type="spellEnd"/>
      <w:r>
        <w:rPr>
          <w:rFonts w:ascii="Arial" w:hAnsi="Arial" w:cs="Arial"/>
        </w:rPr>
        <w:t xml:space="preserve"> </w:t>
      </w:r>
      <w:proofErr w:type="spellStart"/>
      <w:r>
        <w:rPr>
          <w:rFonts w:ascii="Arial" w:hAnsi="Arial" w:cs="Arial"/>
          <w:b/>
          <w:bCs/>
        </w:rPr>
        <w:t>қалдықтар</w:t>
      </w:r>
      <w:proofErr w:type="spellEnd"/>
      <w:r>
        <w:rPr>
          <w:rFonts w:ascii="Arial" w:hAnsi="Arial" w:cs="Arial"/>
          <w:b/>
          <w:bCs/>
        </w:rPr>
        <w:t xml:space="preserve"> </w:t>
      </w:r>
      <w:proofErr w:type="spellStart"/>
      <w:r>
        <w:rPr>
          <w:rFonts w:ascii="Arial" w:hAnsi="Arial" w:cs="Arial"/>
          <w:b/>
          <w:bCs/>
        </w:rPr>
        <w:t>мен</w:t>
      </w:r>
      <w:proofErr w:type="spellEnd"/>
      <w:r>
        <w:rPr>
          <w:rFonts w:ascii="Arial" w:hAnsi="Arial" w:cs="Arial"/>
          <w:b/>
          <w:bCs/>
        </w:rPr>
        <w:t xml:space="preserve"> </w:t>
      </w:r>
      <w:proofErr w:type="spellStart"/>
      <w:r>
        <w:rPr>
          <w:rFonts w:ascii="Arial" w:hAnsi="Arial" w:cs="Arial"/>
          <w:b/>
          <w:bCs/>
        </w:rPr>
        <w:t>көлік</w:t>
      </w:r>
      <w:proofErr w:type="spellEnd"/>
      <w:r>
        <w:rPr>
          <w:rFonts w:ascii="Arial" w:hAnsi="Arial" w:cs="Arial"/>
          <w:b/>
          <w:bCs/>
        </w:rPr>
        <w:t xml:space="preserve"> </w:t>
      </w:r>
      <w:proofErr w:type="spellStart"/>
      <w:r>
        <w:rPr>
          <w:rFonts w:ascii="Arial" w:hAnsi="Arial" w:cs="Arial"/>
          <w:b/>
          <w:bCs/>
        </w:rPr>
        <w:t>қозғалысы</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жүйелерге</w:t>
      </w:r>
      <w:proofErr w:type="spellEnd"/>
      <w:r>
        <w:rPr>
          <w:rFonts w:ascii="Arial" w:hAnsi="Arial" w:cs="Arial"/>
        </w:rPr>
        <w:t xml:space="preserve"> </w:t>
      </w:r>
      <w:proofErr w:type="spellStart"/>
      <w:r>
        <w:rPr>
          <w:rFonts w:ascii="Arial" w:hAnsi="Arial" w:cs="Arial"/>
        </w:rPr>
        <w:t>салмақ</w:t>
      </w:r>
      <w:proofErr w:type="spellEnd"/>
      <w:r>
        <w:rPr>
          <w:rFonts w:ascii="Arial" w:hAnsi="Arial" w:cs="Arial"/>
        </w:rPr>
        <w:t xml:space="preserve"> </w:t>
      </w:r>
      <w:proofErr w:type="spellStart"/>
      <w:r>
        <w:rPr>
          <w:rFonts w:ascii="Arial" w:hAnsi="Arial" w:cs="Arial"/>
        </w:rPr>
        <w:t>салғанда</w:t>
      </w:r>
      <w:proofErr w:type="spellEnd"/>
      <w:r>
        <w:rPr>
          <w:rFonts w:ascii="Arial" w:hAnsi="Arial" w:cs="Arial"/>
        </w:rPr>
        <w:t xml:space="preserve">.- </w:t>
      </w:r>
      <w:proofErr w:type="spellStart"/>
      <w:r>
        <w:rPr>
          <w:rFonts w:ascii="Arial" w:hAnsi="Arial" w:cs="Arial"/>
        </w:rPr>
        <w:t>Жұмысшылардың</w:t>
      </w:r>
      <w:proofErr w:type="spellEnd"/>
      <w:r>
        <w:rPr>
          <w:rFonts w:ascii="Arial" w:hAnsi="Arial" w:cs="Arial"/>
        </w:rPr>
        <w:t xml:space="preserve"> </w:t>
      </w:r>
      <w:proofErr w:type="spellStart"/>
      <w:r>
        <w:rPr>
          <w:rFonts w:ascii="Arial" w:hAnsi="Arial" w:cs="Arial"/>
        </w:rPr>
        <w:t>болуы</w:t>
      </w:r>
      <w:proofErr w:type="spellEnd"/>
      <w:r>
        <w:rPr>
          <w:rFonts w:ascii="Arial" w:hAnsi="Arial" w:cs="Arial"/>
        </w:rPr>
        <w:t xml:space="preserve"> </w:t>
      </w:r>
      <w:proofErr w:type="spellStart"/>
      <w:r>
        <w:rPr>
          <w:rFonts w:ascii="Arial" w:hAnsi="Arial" w:cs="Arial"/>
          <w:b/>
          <w:bCs/>
        </w:rPr>
        <w:t>ұсақ</w:t>
      </w:r>
      <w:proofErr w:type="spellEnd"/>
      <w:r>
        <w:rPr>
          <w:rFonts w:ascii="Arial" w:hAnsi="Arial" w:cs="Arial"/>
          <w:b/>
          <w:bCs/>
        </w:rPr>
        <w:t xml:space="preserve"> </w:t>
      </w:r>
      <w:proofErr w:type="spellStart"/>
      <w:r>
        <w:rPr>
          <w:rFonts w:ascii="Arial" w:hAnsi="Arial" w:cs="Arial"/>
          <w:b/>
          <w:bCs/>
        </w:rPr>
        <w:t>қылмысқа</w:t>
      </w:r>
      <w:proofErr w:type="spellEnd"/>
      <w:r>
        <w:rPr>
          <w:rFonts w:ascii="Arial" w:hAnsi="Arial" w:cs="Arial"/>
          <w:b/>
          <w:bCs/>
        </w:rPr>
        <w:t xml:space="preserve">, </w:t>
      </w:r>
      <w:proofErr w:type="spellStart"/>
      <w:r>
        <w:rPr>
          <w:rFonts w:ascii="Arial" w:hAnsi="Arial" w:cs="Arial"/>
          <w:b/>
          <w:bCs/>
        </w:rPr>
        <w:t>қолайсыз</w:t>
      </w:r>
      <w:proofErr w:type="spellEnd"/>
      <w:r>
        <w:rPr>
          <w:rFonts w:ascii="Arial" w:hAnsi="Arial" w:cs="Arial"/>
          <w:b/>
          <w:bCs/>
        </w:rPr>
        <w:t xml:space="preserve"> </w:t>
      </w:r>
      <w:proofErr w:type="spellStart"/>
      <w:r>
        <w:rPr>
          <w:rFonts w:ascii="Arial" w:hAnsi="Arial" w:cs="Arial"/>
          <w:b/>
          <w:bCs/>
        </w:rPr>
        <w:t>мінез-құлыққа</w:t>
      </w:r>
      <w:proofErr w:type="spellEnd"/>
      <w:r>
        <w:rPr>
          <w:rFonts w:ascii="Arial" w:hAnsi="Arial" w:cs="Arial"/>
        </w:rPr>
        <w:t xml:space="preserve"> (</w:t>
      </w:r>
      <w:proofErr w:type="spellStart"/>
      <w:r>
        <w:rPr>
          <w:rFonts w:ascii="Arial" w:hAnsi="Arial" w:cs="Arial"/>
        </w:rPr>
        <w:t>шу</w:t>
      </w:r>
      <w:proofErr w:type="spellEnd"/>
      <w:r>
        <w:rPr>
          <w:rFonts w:ascii="Arial" w:hAnsi="Arial" w:cs="Arial"/>
        </w:rPr>
        <w:t xml:space="preserve">, </w:t>
      </w:r>
      <w:proofErr w:type="spellStart"/>
      <w:r>
        <w:rPr>
          <w:rFonts w:ascii="Arial" w:hAnsi="Arial" w:cs="Arial"/>
        </w:rPr>
        <w:t>қоқыс</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b/>
          <w:bCs/>
        </w:rPr>
        <w:t>тауар</w:t>
      </w:r>
      <w:proofErr w:type="spellEnd"/>
      <w:r>
        <w:rPr>
          <w:rFonts w:ascii="Arial" w:hAnsi="Arial" w:cs="Arial"/>
          <w:b/>
          <w:bCs/>
        </w:rPr>
        <w:t xml:space="preserve"> </w:t>
      </w:r>
      <w:proofErr w:type="spellStart"/>
      <w:r>
        <w:rPr>
          <w:rFonts w:ascii="Arial" w:hAnsi="Arial" w:cs="Arial"/>
          <w:b/>
          <w:bCs/>
        </w:rPr>
        <w:t>бағасының</w:t>
      </w:r>
      <w:proofErr w:type="spellEnd"/>
      <w:r>
        <w:rPr>
          <w:rFonts w:ascii="Arial" w:hAnsi="Arial" w:cs="Arial"/>
          <w:b/>
          <w:bCs/>
        </w:rPr>
        <w:t xml:space="preserve"> </w:t>
      </w:r>
      <w:proofErr w:type="spellStart"/>
      <w:r>
        <w:rPr>
          <w:rFonts w:ascii="Arial" w:hAnsi="Arial" w:cs="Arial"/>
          <w:b/>
          <w:bCs/>
        </w:rPr>
        <w:t>өсуіне</w:t>
      </w:r>
      <w:proofErr w:type="spellEnd"/>
      <w:r>
        <w:rPr>
          <w:rFonts w:ascii="Arial" w:hAnsi="Arial" w:cs="Arial"/>
        </w:rPr>
        <w:t xml:space="preserve"> </w:t>
      </w:r>
      <w:proofErr w:type="spellStart"/>
      <w:r>
        <w:rPr>
          <w:rFonts w:ascii="Arial" w:hAnsi="Arial" w:cs="Arial"/>
        </w:rPr>
        <w:t>ықпал</w:t>
      </w:r>
      <w:proofErr w:type="spellEnd"/>
      <w:r>
        <w:rPr>
          <w:rFonts w:ascii="Arial" w:hAnsi="Arial" w:cs="Arial"/>
        </w:rPr>
        <w:t xml:space="preserve"> </w:t>
      </w:r>
      <w:proofErr w:type="spellStart"/>
      <w:r>
        <w:rPr>
          <w:rFonts w:ascii="Arial" w:hAnsi="Arial" w:cs="Arial"/>
        </w:rPr>
        <w:t>еткенде</w:t>
      </w:r>
      <w:proofErr w:type="spellEnd"/>
      <w:r>
        <w:rPr>
          <w:rFonts w:ascii="Arial" w:hAnsi="Arial" w:cs="Arial"/>
        </w:rPr>
        <w:t>.</w:t>
      </w:r>
    </w:p>
    <w:p w14:paraId="5F75AA0A"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Әділетсіз</w:t>
      </w:r>
      <w:proofErr w:type="spellEnd"/>
      <w:r>
        <w:rPr>
          <w:rFonts w:ascii="Arial" w:hAnsi="Arial" w:cs="Arial"/>
        </w:rPr>
        <w:t xml:space="preserve"> </w:t>
      </w:r>
      <w:proofErr w:type="spellStart"/>
      <w:r>
        <w:rPr>
          <w:rFonts w:ascii="Arial" w:hAnsi="Arial" w:cs="Arial"/>
        </w:rPr>
        <w:t>жұмысқа</w:t>
      </w:r>
      <w:proofErr w:type="spellEnd"/>
      <w:r>
        <w:rPr>
          <w:rFonts w:ascii="Arial" w:hAnsi="Arial" w:cs="Arial"/>
        </w:rPr>
        <w:t xml:space="preserve"> </w:t>
      </w:r>
      <w:proofErr w:type="spellStart"/>
      <w:r>
        <w:rPr>
          <w:rFonts w:ascii="Arial" w:hAnsi="Arial" w:cs="Arial"/>
        </w:rPr>
        <w:t>қабылдау</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тең</w:t>
      </w:r>
      <w:proofErr w:type="spellEnd"/>
      <w:r>
        <w:rPr>
          <w:rFonts w:ascii="Arial" w:hAnsi="Arial" w:cs="Arial"/>
        </w:rPr>
        <w:t xml:space="preserve"> </w:t>
      </w:r>
      <w:proofErr w:type="spellStart"/>
      <w:r>
        <w:rPr>
          <w:rFonts w:ascii="Arial" w:hAnsi="Arial" w:cs="Arial"/>
        </w:rPr>
        <w:t>емес</w:t>
      </w:r>
      <w:proofErr w:type="spellEnd"/>
      <w:r>
        <w:rPr>
          <w:rFonts w:ascii="Arial" w:hAnsi="Arial" w:cs="Arial"/>
        </w:rPr>
        <w:t xml:space="preserve"> </w:t>
      </w:r>
      <w:proofErr w:type="spellStart"/>
      <w:r>
        <w:rPr>
          <w:rFonts w:ascii="Arial" w:hAnsi="Arial" w:cs="Arial"/>
        </w:rPr>
        <w:t>қарым-қатынас</w:t>
      </w:r>
      <w:proofErr w:type="spellEnd"/>
      <w:r>
        <w:rPr>
          <w:rFonts w:ascii="Arial" w:hAnsi="Arial" w:cs="Arial"/>
        </w:rPr>
        <w:t xml:space="preserve"> </w:t>
      </w:r>
      <w:proofErr w:type="spellStart"/>
      <w:r>
        <w:rPr>
          <w:rFonts w:ascii="Arial" w:hAnsi="Arial" w:cs="Arial"/>
        </w:rPr>
        <w:t>туралы</w:t>
      </w:r>
      <w:proofErr w:type="spellEnd"/>
      <w:r>
        <w:rPr>
          <w:rFonts w:ascii="Arial" w:hAnsi="Arial" w:cs="Arial"/>
        </w:rPr>
        <w:t xml:space="preserve"> </w:t>
      </w:r>
      <w:proofErr w:type="spellStart"/>
      <w:r>
        <w:rPr>
          <w:rFonts w:ascii="Arial" w:hAnsi="Arial" w:cs="Arial"/>
        </w:rPr>
        <w:t>түсініктер</w:t>
      </w:r>
      <w:proofErr w:type="spellEnd"/>
      <w:r>
        <w:rPr>
          <w:rFonts w:ascii="Arial" w:hAnsi="Arial" w:cs="Arial"/>
        </w:rPr>
        <w:t xml:space="preserve"> </w:t>
      </w:r>
      <w:proofErr w:type="spellStart"/>
      <w:r>
        <w:rPr>
          <w:rFonts w:ascii="Arial" w:hAnsi="Arial" w:cs="Arial"/>
          <w:b/>
          <w:bCs/>
        </w:rPr>
        <w:t>ренжітуді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қабылдаушы</w:t>
      </w:r>
      <w:proofErr w:type="spellEnd"/>
      <w:r>
        <w:rPr>
          <w:rFonts w:ascii="Arial" w:hAnsi="Arial" w:cs="Arial"/>
        </w:rPr>
        <w:t xml:space="preserve"> </w:t>
      </w:r>
      <w:proofErr w:type="spellStart"/>
      <w:r>
        <w:rPr>
          <w:rFonts w:ascii="Arial" w:hAnsi="Arial" w:cs="Arial"/>
        </w:rPr>
        <w:t>қауымдастықтармен</w:t>
      </w:r>
      <w:proofErr w:type="spellEnd"/>
      <w:r>
        <w:rPr>
          <w:rFonts w:ascii="Arial" w:hAnsi="Arial" w:cs="Arial"/>
        </w:rPr>
        <w:t xml:space="preserve"> </w:t>
      </w:r>
      <w:proofErr w:type="spellStart"/>
      <w:r>
        <w:rPr>
          <w:rFonts w:ascii="Arial" w:hAnsi="Arial" w:cs="Arial"/>
          <w:b/>
          <w:bCs/>
        </w:rPr>
        <w:t>дау-дамайды</w:t>
      </w:r>
      <w:proofErr w:type="spellEnd"/>
      <w:r>
        <w:rPr>
          <w:rFonts w:ascii="Arial" w:hAnsi="Arial" w:cs="Arial"/>
        </w:rPr>
        <w:t xml:space="preserve"> </w:t>
      </w:r>
      <w:proofErr w:type="spellStart"/>
      <w:r>
        <w:rPr>
          <w:rFonts w:ascii="Arial" w:hAnsi="Arial" w:cs="Arial"/>
        </w:rPr>
        <w:t>тудырғанда</w:t>
      </w:r>
      <w:proofErr w:type="spellEnd"/>
      <w:r>
        <w:rPr>
          <w:rFonts w:ascii="Arial" w:hAnsi="Arial" w:cs="Arial"/>
        </w:rPr>
        <w:t>.</w:t>
      </w:r>
    </w:p>
    <w:p w14:paraId="40092B82" w14:textId="77777777" w:rsidR="006B6003" w:rsidRDefault="00000000">
      <w:pPr>
        <w:pStyle w:val="31"/>
        <w:keepNext w:val="0"/>
        <w:keepLines w:val="0"/>
        <w:numPr>
          <w:ilvl w:val="2"/>
          <w:numId w:val="0"/>
        </w:numPr>
      </w:pPr>
      <w:r>
        <w:t xml:space="preserve">- </w:t>
      </w:r>
      <w:proofErr w:type="spellStart"/>
      <w:r>
        <w:t>Әсерді</w:t>
      </w:r>
      <w:proofErr w:type="spellEnd"/>
      <w:r>
        <w:t xml:space="preserve"> </w:t>
      </w:r>
      <w:proofErr w:type="spellStart"/>
      <w:r>
        <w:t>бағалау</w:t>
      </w:r>
      <w:proofErr w:type="spellEnd"/>
    </w:p>
    <w:p w14:paraId="3AD6E6F4" w14:textId="77777777" w:rsidR="006B6003" w:rsidRDefault="00000000">
      <w:pPr>
        <w:pStyle w:val="afffd"/>
        <w:rPr>
          <w:rFonts w:ascii="Arial" w:hAnsi="Arial" w:cs="Arial"/>
        </w:rPr>
      </w:pPr>
      <w:proofErr w:type="spellStart"/>
      <w:r>
        <w:rPr>
          <w:rFonts w:ascii="Arial" w:hAnsi="Arial" w:cs="Arial"/>
        </w:rPr>
        <w:t>Әсерлердің</w:t>
      </w:r>
      <w:proofErr w:type="spellEnd"/>
      <w:r>
        <w:rPr>
          <w:rFonts w:ascii="Arial" w:hAnsi="Arial" w:cs="Arial"/>
        </w:rPr>
        <w:t xml:space="preserve"> </w:t>
      </w:r>
      <w:proofErr w:type="spellStart"/>
      <w:r>
        <w:rPr>
          <w:rFonts w:ascii="Arial" w:hAnsi="Arial" w:cs="Arial"/>
        </w:rPr>
        <w:t>шамасы</w:t>
      </w:r>
      <w:proofErr w:type="spellEnd"/>
      <w:r>
        <w:rPr>
          <w:rFonts w:ascii="Arial" w:hAnsi="Arial" w:cs="Arial"/>
        </w:rPr>
        <w:t xml:space="preserve"> </w:t>
      </w:r>
      <w:proofErr w:type="spellStart"/>
      <w:r>
        <w:rPr>
          <w:rFonts w:ascii="Arial" w:hAnsi="Arial" w:cs="Arial"/>
        </w:rPr>
        <w:t>орташа</w:t>
      </w:r>
      <w:proofErr w:type="spellEnd"/>
      <w:r>
        <w:rPr>
          <w:rFonts w:ascii="Arial" w:hAnsi="Arial" w:cs="Arial"/>
        </w:rPr>
        <w:t xml:space="preserve">, </w:t>
      </w:r>
      <w:proofErr w:type="spellStart"/>
      <w:r>
        <w:rPr>
          <w:rFonts w:ascii="Arial" w:hAnsi="Arial" w:cs="Arial"/>
        </w:rPr>
        <w:t>бірақ</w:t>
      </w:r>
      <w:proofErr w:type="spellEnd"/>
      <w:r>
        <w:rPr>
          <w:rFonts w:ascii="Arial" w:hAnsi="Arial" w:cs="Arial"/>
        </w:rPr>
        <w:t xml:space="preserve"> </w:t>
      </w:r>
      <w:proofErr w:type="spellStart"/>
      <w:r>
        <w:rPr>
          <w:rFonts w:ascii="Arial" w:hAnsi="Arial" w:cs="Arial"/>
        </w:rPr>
        <w:t>егер</w:t>
      </w:r>
      <w:proofErr w:type="spellEnd"/>
      <w:r>
        <w:rPr>
          <w:rFonts w:ascii="Arial" w:hAnsi="Arial" w:cs="Arial"/>
        </w:rPr>
        <w:t xml:space="preserve"> </w:t>
      </w:r>
      <w:proofErr w:type="spellStart"/>
      <w:r>
        <w:rPr>
          <w:rFonts w:ascii="Arial" w:hAnsi="Arial" w:cs="Arial"/>
        </w:rPr>
        <w:t>бақылаусыз</w:t>
      </w:r>
      <w:proofErr w:type="spellEnd"/>
      <w:r>
        <w:rPr>
          <w:rFonts w:ascii="Arial" w:hAnsi="Arial" w:cs="Arial"/>
        </w:rPr>
        <w:t xml:space="preserve"> </w:t>
      </w:r>
      <w:proofErr w:type="spellStart"/>
      <w:r>
        <w:rPr>
          <w:rFonts w:ascii="Arial" w:hAnsi="Arial" w:cs="Arial"/>
        </w:rPr>
        <w:t>қалса</w:t>
      </w:r>
      <w:proofErr w:type="spellEnd"/>
      <w:r>
        <w:rPr>
          <w:rFonts w:ascii="Arial" w:hAnsi="Arial" w:cs="Arial"/>
        </w:rPr>
        <w:t xml:space="preserve">, </w:t>
      </w:r>
      <w:proofErr w:type="spellStart"/>
      <w:r>
        <w:rPr>
          <w:rFonts w:ascii="Arial" w:hAnsi="Arial" w:cs="Arial"/>
        </w:rPr>
        <w:t>жалпы</w:t>
      </w:r>
      <w:proofErr w:type="spellEnd"/>
      <w:r>
        <w:rPr>
          <w:rFonts w:ascii="Arial" w:hAnsi="Arial" w:cs="Arial"/>
        </w:rPr>
        <w:t xml:space="preserve"> </w:t>
      </w:r>
      <w:proofErr w:type="spellStart"/>
      <w:r>
        <w:rPr>
          <w:rFonts w:ascii="Arial" w:hAnsi="Arial" w:cs="Arial"/>
        </w:rPr>
        <w:t>тәуекел</w:t>
      </w:r>
      <w:proofErr w:type="spellEnd"/>
      <w:r>
        <w:rPr>
          <w:rFonts w:ascii="Arial" w:hAnsi="Arial" w:cs="Arial"/>
        </w:rPr>
        <w:t xml:space="preserve"> </w:t>
      </w:r>
      <w:proofErr w:type="spellStart"/>
      <w:r>
        <w:rPr>
          <w:rFonts w:ascii="Arial" w:hAnsi="Arial" w:cs="Arial"/>
        </w:rPr>
        <w:t>айтарлықтай</w:t>
      </w:r>
      <w:proofErr w:type="spellEnd"/>
      <w:r>
        <w:rPr>
          <w:rFonts w:ascii="Arial" w:hAnsi="Arial" w:cs="Arial"/>
        </w:rPr>
        <w:t xml:space="preserve"> </w:t>
      </w:r>
      <w:proofErr w:type="spellStart"/>
      <w:r>
        <w:rPr>
          <w:rFonts w:ascii="Arial" w:hAnsi="Arial" w:cs="Arial"/>
        </w:rPr>
        <w:t>болады</w:t>
      </w:r>
      <w:proofErr w:type="spellEnd"/>
      <w:r>
        <w:rPr>
          <w:rFonts w:ascii="Arial" w:hAnsi="Arial" w:cs="Arial"/>
        </w:rPr>
        <w:t xml:space="preserve">, </w:t>
      </w:r>
      <w:proofErr w:type="spellStart"/>
      <w:r>
        <w:rPr>
          <w:rFonts w:ascii="Arial" w:hAnsi="Arial" w:cs="Arial"/>
        </w:rPr>
        <w:t>өйткені</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бірнеше</w:t>
      </w:r>
      <w:proofErr w:type="spellEnd"/>
      <w:r>
        <w:rPr>
          <w:rFonts w:ascii="Arial" w:hAnsi="Arial" w:cs="Arial"/>
        </w:rPr>
        <w:t xml:space="preserve"> </w:t>
      </w:r>
      <w:proofErr w:type="spellStart"/>
      <w:r>
        <w:rPr>
          <w:rFonts w:ascii="Arial" w:hAnsi="Arial" w:cs="Arial"/>
        </w:rPr>
        <w:t>жылға</w:t>
      </w:r>
      <w:proofErr w:type="spellEnd"/>
      <w:r>
        <w:rPr>
          <w:rFonts w:ascii="Arial" w:hAnsi="Arial" w:cs="Arial"/>
        </w:rPr>
        <w:t xml:space="preserve"> </w:t>
      </w:r>
      <w:proofErr w:type="spellStart"/>
      <w:r>
        <w:rPr>
          <w:rFonts w:ascii="Arial" w:hAnsi="Arial" w:cs="Arial"/>
        </w:rPr>
        <w:t>созылады</w:t>
      </w:r>
      <w:proofErr w:type="spellEnd"/>
      <w:r>
        <w:rPr>
          <w:rFonts w:ascii="Arial" w:hAnsi="Arial" w:cs="Arial"/>
        </w:rPr>
        <w:t xml:space="preserve">, </w:t>
      </w:r>
      <w:proofErr w:type="spellStart"/>
      <w:r>
        <w:rPr>
          <w:rFonts w:ascii="Arial" w:hAnsi="Arial" w:cs="Arial"/>
        </w:rPr>
        <w:t>экипаждар</w:t>
      </w:r>
      <w:proofErr w:type="spellEnd"/>
      <w:r>
        <w:rPr>
          <w:rFonts w:ascii="Arial" w:hAnsi="Arial" w:cs="Arial"/>
        </w:rPr>
        <w:t xml:space="preserve"> </w:t>
      </w:r>
      <w:proofErr w:type="spellStart"/>
      <w:r>
        <w:rPr>
          <w:rFonts w:ascii="Arial" w:hAnsi="Arial" w:cs="Arial"/>
        </w:rPr>
        <w:t>ауысады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дәліз</w:t>
      </w:r>
      <w:proofErr w:type="spellEnd"/>
      <w:r>
        <w:rPr>
          <w:rFonts w:ascii="Arial" w:hAnsi="Arial" w:cs="Arial"/>
        </w:rPr>
        <w:t xml:space="preserve"> </w:t>
      </w:r>
      <w:proofErr w:type="spellStart"/>
      <w:r>
        <w:rPr>
          <w:rFonts w:ascii="Arial" w:hAnsi="Arial" w:cs="Arial"/>
        </w:rPr>
        <w:t>бойында</w:t>
      </w:r>
      <w:proofErr w:type="spellEnd"/>
      <w:r>
        <w:rPr>
          <w:rFonts w:ascii="Arial" w:hAnsi="Arial" w:cs="Arial"/>
        </w:rPr>
        <w:t xml:space="preserve"> </w:t>
      </w:r>
      <w:proofErr w:type="spellStart"/>
      <w:r>
        <w:rPr>
          <w:rFonts w:ascii="Arial" w:hAnsi="Arial" w:cs="Arial"/>
        </w:rPr>
        <w:t>бірнеше</w:t>
      </w:r>
      <w:proofErr w:type="spellEnd"/>
      <w:r>
        <w:rPr>
          <w:rFonts w:ascii="Arial" w:hAnsi="Arial" w:cs="Arial"/>
        </w:rPr>
        <w:t xml:space="preserve"> </w:t>
      </w:r>
      <w:proofErr w:type="spellStart"/>
      <w:r>
        <w:rPr>
          <w:rFonts w:ascii="Arial" w:hAnsi="Arial" w:cs="Arial"/>
        </w:rPr>
        <w:t>жұмысшылар</w:t>
      </w:r>
      <w:proofErr w:type="spellEnd"/>
      <w:r>
        <w:rPr>
          <w:rFonts w:ascii="Arial" w:hAnsi="Arial" w:cs="Arial"/>
        </w:rPr>
        <w:t xml:space="preserve"> </w:t>
      </w:r>
      <w:proofErr w:type="spellStart"/>
      <w:r>
        <w:rPr>
          <w:rFonts w:ascii="Arial" w:hAnsi="Arial" w:cs="Arial"/>
        </w:rPr>
        <w:t>лагерьлері</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кірме</w:t>
      </w:r>
      <w:proofErr w:type="spellEnd"/>
      <w:r>
        <w:rPr>
          <w:rFonts w:ascii="Arial" w:hAnsi="Arial" w:cs="Arial"/>
        </w:rPr>
        <w:t xml:space="preserve"> </w:t>
      </w:r>
      <w:proofErr w:type="spellStart"/>
      <w:r>
        <w:rPr>
          <w:rFonts w:ascii="Arial" w:hAnsi="Arial" w:cs="Arial"/>
        </w:rPr>
        <w:t>жолдары</w:t>
      </w:r>
      <w:proofErr w:type="spellEnd"/>
      <w:r>
        <w:rPr>
          <w:rFonts w:ascii="Arial" w:hAnsi="Arial" w:cs="Arial"/>
        </w:rPr>
        <w:t xml:space="preserve"> </w:t>
      </w:r>
      <w:proofErr w:type="spellStart"/>
      <w:r>
        <w:rPr>
          <w:rFonts w:ascii="Arial" w:hAnsi="Arial" w:cs="Arial"/>
        </w:rPr>
        <w:t>құрылады</w:t>
      </w:r>
      <w:proofErr w:type="spellEnd"/>
      <w:r>
        <w:rPr>
          <w:rFonts w:ascii="Arial" w:hAnsi="Arial" w:cs="Arial"/>
        </w:rPr>
        <w:t xml:space="preserve">. </w:t>
      </w:r>
      <w:proofErr w:type="spellStart"/>
      <w:r>
        <w:rPr>
          <w:rFonts w:ascii="Arial" w:hAnsi="Arial" w:cs="Arial"/>
        </w:rPr>
        <w:t>Тәуекелдер</w:t>
      </w:r>
      <w:proofErr w:type="spellEnd"/>
      <w:r>
        <w:rPr>
          <w:rFonts w:ascii="Arial" w:hAnsi="Arial" w:cs="Arial"/>
        </w:rPr>
        <w:t xml:space="preserve"> </w:t>
      </w:r>
      <w:proofErr w:type="spellStart"/>
      <w:r>
        <w:rPr>
          <w:rFonts w:ascii="Arial" w:hAnsi="Arial" w:cs="Arial"/>
        </w:rPr>
        <w:t>әсіресе</w:t>
      </w:r>
      <w:proofErr w:type="spellEnd"/>
      <w:r>
        <w:rPr>
          <w:rFonts w:ascii="Arial" w:hAnsi="Arial" w:cs="Arial"/>
        </w:rPr>
        <w:t xml:space="preserve"> </w:t>
      </w:r>
      <w:proofErr w:type="spellStart"/>
      <w:r>
        <w:rPr>
          <w:rFonts w:ascii="Arial" w:hAnsi="Arial" w:cs="Arial"/>
        </w:rPr>
        <w:t>қызметтер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инфрақұрылымдары</w:t>
      </w:r>
      <w:proofErr w:type="spellEnd"/>
      <w:r>
        <w:rPr>
          <w:rFonts w:ascii="Arial" w:hAnsi="Arial" w:cs="Arial"/>
        </w:rPr>
        <w:t xml:space="preserve"> </w:t>
      </w:r>
      <w:proofErr w:type="spellStart"/>
      <w:r>
        <w:rPr>
          <w:rFonts w:ascii="Arial" w:hAnsi="Arial" w:cs="Arial"/>
        </w:rPr>
        <w:t>шектеулі</w:t>
      </w:r>
      <w:proofErr w:type="spellEnd"/>
      <w:r>
        <w:rPr>
          <w:rFonts w:ascii="Arial" w:hAnsi="Arial" w:cs="Arial"/>
        </w:rPr>
        <w:t xml:space="preserve"> </w:t>
      </w:r>
      <w:proofErr w:type="spellStart"/>
      <w:r>
        <w:rPr>
          <w:rFonts w:ascii="Arial" w:hAnsi="Arial" w:cs="Arial"/>
        </w:rPr>
        <w:t>шағын</w:t>
      </w:r>
      <w:proofErr w:type="spellEnd"/>
      <w:r>
        <w:rPr>
          <w:rFonts w:ascii="Arial" w:hAnsi="Arial" w:cs="Arial"/>
        </w:rPr>
        <w:t xml:space="preserve"> </w:t>
      </w:r>
      <w:proofErr w:type="spellStart"/>
      <w:r>
        <w:rPr>
          <w:rFonts w:ascii="Arial" w:hAnsi="Arial" w:cs="Arial"/>
        </w:rPr>
        <w:t>ауылдық</w:t>
      </w:r>
      <w:proofErr w:type="spellEnd"/>
      <w:r>
        <w:rPr>
          <w:rFonts w:ascii="Arial" w:hAnsi="Arial" w:cs="Arial"/>
        </w:rPr>
        <w:t xml:space="preserve"> </w:t>
      </w:r>
      <w:proofErr w:type="spellStart"/>
      <w:r>
        <w:rPr>
          <w:rFonts w:ascii="Arial" w:hAnsi="Arial" w:cs="Arial"/>
        </w:rPr>
        <w:t>елді</w:t>
      </w:r>
      <w:proofErr w:type="spellEnd"/>
      <w:r>
        <w:rPr>
          <w:rFonts w:ascii="Arial" w:hAnsi="Arial" w:cs="Arial"/>
        </w:rPr>
        <w:t xml:space="preserve"> </w:t>
      </w:r>
      <w:proofErr w:type="spellStart"/>
      <w:r>
        <w:rPr>
          <w:rFonts w:ascii="Arial" w:hAnsi="Arial" w:cs="Arial"/>
        </w:rPr>
        <w:t>мекендерде</w:t>
      </w:r>
      <w:proofErr w:type="spellEnd"/>
      <w:r>
        <w:rPr>
          <w:rFonts w:ascii="Arial" w:hAnsi="Arial" w:cs="Arial"/>
        </w:rPr>
        <w:t xml:space="preserve"> </w:t>
      </w:r>
      <w:proofErr w:type="spellStart"/>
      <w:r>
        <w:rPr>
          <w:rFonts w:ascii="Arial" w:hAnsi="Arial" w:cs="Arial"/>
        </w:rPr>
        <w:t>айқын</w:t>
      </w:r>
      <w:proofErr w:type="spellEnd"/>
      <w:r>
        <w:rPr>
          <w:rFonts w:ascii="Arial" w:hAnsi="Arial" w:cs="Arial"/>
        </w:rPr>
        <w:t xml:space="preserve"> </w:t>
      </w:r>
      <w:proofErr w:type="spellStart"/>
      <w:r>
        <w:rPr>
          <w:rFonts w:ascii="Arial" w:hAnsi="Arial" w:cs="Arial"/>
        </w:rPr>
        <w:t>байқалады</w:t>
      </w:r>
      <w:proofErr w:type="spellEnd"/>
      <w:r>
        <w:rPr>
          <w:rFonts w:ascii="Arial" w:hAnsi="Arial" w:cs="Arial"/>
        </w:rPr>
        <w:t>.</w:t>
      </w:r>
    </w:p>
    <w:p w14:paraId="6166F87A" w14:textId="77777777" w:rsidR="006B6003" w:rsidRDefault="00000000">
      <w:pPr>
        <w:pStyle w:val="afffd"/>
      </w:pP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жұмысшыларына</w:t>
      </w:r>
      <w:proofErr w:type="spellEnd"/>
      <w:r>
        <w:rPr>
          <w:rFonts w:ascii="Arial" w:hAnsi="Arial" w:cs="Arial"/>
        </w:rPr>
        <w:t xml:space="preserve"> </w:t>
      </w:r>
      <w:proofErr w:type="spellStart"/>
      <w:r>
        <w:rPr>
          <w:rFonts w:ascii="Arial" w:hAnsi="Arial" w:cs="Arial"/>
        </w:rPr>
        <w:t>тікелей</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жанжал</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күшінің</w:t>
      </w:r>
      <w:proofErr w:type="spellEnd"/>
      <w:r>
        <w:rPr>
          <w:rFonts w:ascii="Arial" w:hAnsi="Arial" w:cs="Arial"/>
        </w:rPr>
        <w:t xml:space="preserve"> </w:t>
      </w:r>
      <w:proofErr w:type="spellStart"/>
      <w:r>
        <w:rPr>
          <w:rFonts w:ascii="Arial" w:hAnsi="Arial" w:cs="Arial"/>
        </w:rPr>
        <w:t>ағыны</w:t>
      </w:r>
      <w:proofErr w:type="spellEnd"/>
      <w:r>
        <w:rPr>
          <w:rFonts w:ascii="Arial" w:hAnsi="Arial" w:cs="Arial"/>
        </w:rPr>
        <w:t xml:space="preserve">) </w:t>
      </w:r>
      <w:proofErr w:type="spellStart"/>
      <w:r>
        <w:rPr>
          <w:rFonts w:ascii="Arial" w:hAnsi="Arial" w:cs="Arial"/>
        </w:rPr>
        <w:t>қаупін</w:t>
      </w:r>
      <w:proofErr w:type="spellEnd"/>
      <w:r>
        <w:rPr>
          <w:rFonts w:ascii="Arial" w:hAnsi="Arial" w:cs="Arial"/>
        </w:rPr>
        <w:t xml:space="preserve"> </w:t>
      </w:r>
      <w:proofErr w:type="spellStart"/>
      <w:r>
        <w:rPr>
          <w:rFonts w:ascii="Arial" w:hAnsi="Arial" w:cs="Arial"/>
        </w:rPr>
        <w:t>тудырады</w:t>
      </w:r>
      <w:proofErr w:type="spellEnd"/>
      <w:r>
        <w:rPr>
          <w:rFonts w:ascii="Arial" w:hAnsi="Arial" w:cs="Arial"/>
        </w:rPr>
        <w:t xml:space="preserve">, </w:t>
      </w:r>
      <w:proofErr w:type="spellStart"/>
      <w:r>
        <w:rPr>
          <w:rFonts w:ascii="Arial" w:hAnsi="Arial" w:cs="Arial"/>
        </w:rPr>
        <w:t>олар</w:t>
      </w:r>
      <w:proofErr w:type="spellEnd"/>
      <w:r>
        <w:rPr>
          <w:rFonts w:ascii="Arial" w:hAnsi="Arial" w:cs="Arial"/>
        </w:rPr>
        <w:t xml:space="preserve"> </w:t>
      </w:r>
      <w:proofErr w:type="spellStart"/>
      <w:r>
        <w:rPr>
          <w:rFonts w:ascii="Arial" w:hAnsi="Arial" w:cs="Arial"/>
        </w:rPr>
        <w:t>алаңдағы</w:t>
      </w:r>
      <w:proofErr w:type="spellEnd"/>
      <w:r>
        <w:rPr>
          <w:rFonts w:ascii="Arial" w:hAnsi="Arial" w:cs="Arial"/>
        </w:rPr>
        <w:t xml:space="preserve"> </w:t>
      </w:r>
      <w:proofErr w:type="spellStart"/>
      <w:r>
        <w:rPr>
          <w:rFonts w:ascii="Arial" w:hAnsi="Arial" w:cs="Arial"/>
        </w:rPr>
        <w:t>жағдайларға</w:t>
      </w:r>
      <w:proofErr w:type="spellEnd"/>
      <w:r>
        <w:rPr>
          <w:rFonts w:ascii="Arial" w:hAnsi="Arial" w:cs="Arial"/>
        </w:rPr>
        <w:t xml:space="preserve"> </w:t>
      </w:r>
      <w:proofErr w:type="spellStart"/>
      <w:r>
        <w:rPr>
          <w:rFonts w:ascii="Arial" w:hAnsi="Arial" w:cs="Arial"/>
        </w:rPr>
        <w:t>толығымен</w:t>
      </w:r>
      <w:proofErr w:type="spellEnd"/>
      <w:r>
        <w:rPr>
          <w:rFonts w:ascii="Arial" w:hAnsi="Arial" w:cs="Arial"/>
        </w:rPr>
        <w:t xml:space="preserve"> </w:t>
      </w:r>
      <w:proofErr w:type="spellStart"/>
      <w:r>
        <w:rPr>
          <w:rFonts w:ascii="Arial" w:hAnsi="Arial" w:cs="Arial"/>
        </w:rPr>
        <w:t>ұшырайды</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кезеңімен</w:t>
      </w:r>
      <w:proofErr w:type="spellEnd"/>
      <w:r>
        <w:rPr>
          <w:rFonts w:ascii="Arial" w:hAnsi="Arial" w:cs="Arial"/>
        </w:rPr>
        <w:t xml:space="preserve"> </w:t>
      </w:r>
      <w:proofErr w:type="spellStart"/>
      <w:r>
        <w:rPr>
          <w:rFonts w:ascii="Arial" w:hAnsi="Arial" w:cs="Arial"/>
        </w:rPr>
        <w:t>шектелгендіктен</w:t>
      </w:r>
      <w:proofErr w:type="spellEnd"/>
      <w:r>
        <w:rPr>
          <w:rFonts w:ascii="Arial" w:hAnsi="Arial" w:cs="Arial"/>
        </w:rPr>
        <w:t xml:space="preserve">, </w:t>
      </w:r>
      <w:proofErr w:type="spellStart"/>
      <w:r>
        <w:rPr>
          <w:rFonts w:ascii="Arial" w:hAnsi="Arial" w:cs="Arial"/>
        </w:rPr>
        <w:t>ұзақтығы</w:t>
      </w:r>
      <w:proofErr w:type="spellEnd"/>
      <w:r>
        <w:rPr>
          <w:rFonts w:ascii="Arial" w:hAnsi="Arial" w:cs="Arial"/>
        </w:rPr>
        <w:t xml:space="preserve"> </w:t>
      </w:r>
      <w:proofErr w:type="spellStart"/>
      <w:r>
        <w:rPr>
          <w:rFonts w:ascii="Arial" w:hAnsi="Arial" w:cs="Arial"/>
        </w:rPr>
        <w:t>қысқа</w:t>
      </w:r>
      <w:proofErr w:type="spellEnd"/>
      <w:r>
        <w:rPr>
          <w:rFonts w:ascii="Arial" w:hAnsi="Arial" w:cs="Arial"/>
        </w:rPr>
        <w:t xml:space="preserve"> </w:t>
      </w:r>
      <w:proofErr w:type="spellStart"/>
      <w:r>
        <w:rPr>
          <w:rFonts w:ascii="Arial" w:hAnsi="Arial" w:cs="Arial"/>
        </w:rPr>
        <w:t>мерзімді</w:t>
      </w:r>
      <w:proofErr w:type="spellEnd"/>
      <w:r>
        <w:rPr>
          <w:rFonts w:ascii="Arial" w:hAnsi="Arial" w:cs="Arial"/>
        </w:rPr>
        <w:t xml:space="preserve">; </w:t>
      </w:r>
      <w:proofErr w:type="spellStart"/>
      <w:r>
        <w:rPr>
          <w:rFonts w:ascii="Arial" w:hAnsi="Arial" w:cs="Arial"/>
        </w:rPr>
        <w:t>ауқымы</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жұмысшыларымен</w:t>
      </w:r>
      <w:proofErr w:type="spellEnd"/>
      <w:r>
        <w:rPr>
          <w:rFonts w:ascii="Arial" w:hAnsi="Arial" w:cs="Arial"/>
        </w:rPr>
        <w:t xml:space="preserve"> </w:t>
      </w:r>
      <w:proofErr w:type="spellStart"/>
      <w:r>
        <w:rPr>
          <w:rFonts w:ascii="Arial" w:hAnsi="Arial" w:cs="Arial"/>
        </w:rPr>
        <w:t>шектелген</w:t>
      </w:r>
      <w:proofErr w:type="spellEnd"/>
      <w:r>
        <w:rPr>
          <w:rFonts w:ascii="Arial" w:hAnsi="Arial" w:cs="Arial"/>
        </w:rPr>
        <w:t xml:space="preserve">; </w:t>
      </w:r>
      <w:proofErr w:type="spellStart"/>
      <w:r>
        <w:rPr>
          <w:rFonts w:ascii="Arial" w:hAnsi="Arial" w:cs="Arial"/>
        </w:rPr>
        <w:t>алайда</w:t>
      </w:r>
      <w:proofErr w:type="spellEnd"/>
      <w:r>
        <w:rPr>
          <w:rFonts w:ascii="Arial" w:hAnsi="Arial" w:cs="Arial"/>
        </w:rPr>
        <w:t xml:space="preserve">, </w:t>
      </w:r>
      <w:proofErr w:type="spellStart"/>
      <w:r>
        <w:rPr>
          <w:rFonts w:ascii="Arial" w:hAnsi="Arial" w:cs="Arial"/>
        </w:rPr>
        <w:t>жиілігі</w:t>
      </w:r>
      <w:proofErr w:type="spellEnd"/>
      <w:r>
        <w:rPr>
          <w:rFonts w:ascii="Arial" w:hAnsi="Arial" w:cs="Arial"/>
        </w:rPr>
        <w:t xml:space="preserve"> </w:t>
      </w:r>
      <w:proofErr w:type="spellStart"/>
      <w:r>
        <w:rPr>
          <w:rFonts w:ascii="Arial" w:hAnsi="Arial" w:cs="Arial"/>
        </w:rPr>
        <w:t>белсенді</w:t>
      </w:r>
      <w:proofErr w:type="spellEnd"/>
      <w:r>
        <w:rPr>
          <w:rFonts w:ascii="Arial" w:hAnsi="Arial" w:cs="Arial"/>
        </w:rPr>
        <w:t xml:space="preserve"> </w:t>
      </w:r>
      <w:proofErr w:type="spellStart"/>
      <w:r>
        <w:rPr>
          <w:rFonts w:ascii="Arial" w:hAnsi="Arial" w:cs="Arial"/>
        </w:rPr>
        <w:t>жұмыстар</w:t>
      </w:r>
      <w:proofErr w:type="spellEnd"/>
      <w:r>
        <w:rPr>
          <w:rFonts w:ascii="Arial" w:hAnsi="Arial" w:cs="Arial"/>
        </w:rPr>
        <w:t xml:space="preserve"> </w:t>
      </w:r>
      <w:proofErr w:type="spellStart"/>
      <w:r>
        <w:rPr>
          <w:rFonts w:ascii="Arial" w:hAnsi="Arial" w:cs="Arial"/>
        </w:rPr>
        <w:t>кезеңінде</w:t>
      </w:r>
      <w:proofErr w:type="spellEnd"/>
      <w:r>
        <w:rPr>
          <w:rFonts w:ascii="Arial" w:hAnsi="Arial" w:cs="Arial"/>
        </w:rPr>
        <w:t xml:space="preserve"> </w:t>
      </w:r>
      <w:proofErr w:type="spellStart"/>
      <w:r>
        <w:rPr>
          <w:rFonts w:ascii="Arial" w:hAnsi="Arial" w:cs="Arial"/>
        </w:rPr>
        <w:t>үздіксіз</w:t>
      </w:r>
      <w:proofErr w:type="spellEnd"/>
      <w:r>
        <w:rPr>
          <w:rFonts w:ascii="Arial" w:hAnsi="Arial" w:cs="Arial"/>
        </w:rPr>
        <w:t>/</w:t>
      </w:r>
      <w:proofErr w:type="spellStart"/>
      <w:r>
        <w:rPr>
          <w:rFonts w:ascii="Arial" w:hAnsi="Arial" w:cs="Arial"/>
        </w:rPr>
        <w:t>күнделікті</w:t>
      </w:r>
      <w:proofErr w:type="spellEnd"/>
      <w:r>
        <w:rPr>
          <w:rFonts w:ascii="Arial" w:hAnsi="Arial" w:cs="Arial"/>
        </w:rPr>
        <w:t xml:space="preserve"> </w:t>
      </w:r>
      <w:proofErr w:type="spellStart"/>
      <w:r>
        <w:rPr>
          <w:rFonts w:ascii="Arial" w:hAnsi="Arial" w:cs="Arial"/>
        </w:rPr>
        <w:t>болуы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Әсердің</w:t>
      </w:r>
      <w:proofErr w:type="spellEnd"/>
      <w:r>
        <w:rPr>
          <w:rFonts w:ascii="Arial" w:hAnsi="Arial" w:cs="Arial"/>
        </w:rPr>
        <w:t xml:space="preserve"> </w:t>
      </w:r>
      <w:proofErr w:type="spellStart"/>
      <w:r>
        <w:rPr>
          <w:rFonts w:ascii="Arial" w:hAnsi="Arial" w:cs="Arial"/>
        </w:rPr>
        <w:t>маңыздылығы</w:t>
      </w:r>
      <w:proofErr w:type="spellEnd"/>
      <w:r>
        <w:rPr>
          <w:rFonts w:ascii="Arial" w:hAnsi="Arial" w:cs="Arial"/>
        </w:rPr>
        <w:t xml:space="preserve"> </w:t>
      </w:r>
      <w:proofErr w:type="spellStart"/>
      <w:r>
        <w:rPr>
          <w:rFonts w:ascii="Arial" w:hAnsi="Arial" w:cs="Arial"/>
        </w:rPr>
        <w:t>матрицасын</w:t>
      </w:r>
      <w:proofErr w:type="spellEnd"/>
      <w:r>
        <w:rPr>
          <w:rFonts w:ascii="Arial" w:hAnsi="Arial" w:cs="Arial"/>
        </w:rPr>
        <w:t xml:space="preserve"> </w:t>
      </w:r>
      <w:proofErr w:type="spellStart"/>
      <w:r>
        <w:rPr>
          <w:rFonts w:ascii="Arial" w:hAnsi="Arial" w:cs="Arial"/>
        </w:rPr>
        <w:t>қолдана</w:t>
      </w:r>
      <w:proofErr w:type="spellEnd"/>
      <w:r>
        <w:rPr>
          <w:rFonts w:ascii="Arial" w:hAnsi="Arial" w:cs="Arial"/>
        </w:rPr>
        <w:t xml:space="preserve"> </w:t>
      </w:r>
      <w:proofErr w:type="spellStart"/>
      <w:r>
        <w:rPr>
          <w:rFonts w:ascii="Arial" w:hAnsi="Arial" w:cs="Arial"/>
        </w:rPr>
        <w:t>отырып</w:t>
      </w:r>
      <w:proofErr w:type="spellEnd"/>
      <w:r>
        <w:rPr>
          <w:rFonts w:ascii="Arial" w:hAnsi="Arial" w:cs="Arial"/>
        </w:rPr>
        <w:t xml:space="preserve">, </w:t>
      </w:r>
      <w:proofErr w:type="spellStart"/>
      <w:r>
        <w:rPr>
          <w:rFonts w:ascii="Arial" w:hAnsi="Arial" w:cs="Arial"/>
        </w:rPr>
        <w:t>жұмысшылар</w:t>
      </w:r>
      <w:proofErr w:type="spellEnd"/>
      <w:r>
        <w:rPr>
          <w:rFonts w:ascii="Arial" w:hAnsi="Arial" w:cs="Arial"/>
        </w:rPr>
        <w:t xml:space="preserve"> </w:t>
      </w:r>
      <w:proofErr w:type="spellStart"/>
      <w:r>
        <w:rPr>
          <w:rFonts w:ascii="Arial" w:hAnsi="Arial" w:cs="Arial"/>
        </w:rPr>
        <w:t>орташа</w:t>
      </w:r>
      <w:proofErr w:type="spellEnd"/>
      <w:r>
        <w:rPr>
          <w:rFonts w:ascii="Arial" w:hAnsi="Arial" w:cs="Arial"/>
        </w:rPr>
        <w:t xml:space="preserve"> </w:t>
      </w:r>
      <w:proofErr w:type="spellStart"/>
      <w:r>
        <w:rPr>
          <w:rFonts w:ascii="Arial" w:hAnsi="Arial" w:cs="Arial"/>
        </w:rPr>
        <w:t>сезімтал</w:t>
      </w:r>
      <w:proofErr w:type="spellEnd"/>
      <w:r>
        <w:rPr>
          <w:rFonts w:ascii="Arial" w:hAnsi="Arial" w:cs="Arial"/>
        </w:rPr>
        <w:t xml:space="preserve"> </w:t>
      </w:r>
      <w:proofErr w:type="spellStart"/>
      <w:r>
        <w:rPr>
          <w:rFonts w:ascii="Arial" w:hAnsi="Arial" w:cs="Arial"/>
        </w:rPr>
        <w:t>қабылдағыштар</w:t>
      </w:r>
      <w:proofErr w:type="spellEnd"/>
      <w:r>
        <w:rPr>
          <w:rFonts w:ascii="Arial" w:hAnsi="Arial" w:cs="Arial"/>
        </w:rPr>
        <w:t xml:space="preserve"> (</w:t>
      </w:r>
      <w:proofErr w:type="spellStart"/>
      <w:r>
        <w:rPr>
          <w:rFonts w:ascii="Arial" w:hAnsi="Arial" w:cs="Arial"/>
        </w:rPr>
        <w:t>стандартты</w:t>
      </w:r>
      <w:proofErr w:type="spellEnd"/>
      <w:r>
        <w:rPr>
          <w:rFonts w:ascii="Arial" w:hAnsi="Arial" w:cs="Arial"/>
        </w:rPr>
        <w:t xml:space="preserve"> </w:t>
      </w:r>
      <w:proofErr w:type="spellStart"/>
      <w:r>
        <w:rPr>
          <w:rFonts w:ascii="Arial" w:hAnsi="Arial" w:cs="Arial"/>
        </w:rPr>
        <w:t>бақылаулармен</w:t>
      </w:r>
      <w:proofErr w:type="spellEnd"/>
      <w:r>
        <w:rPr>
          <w:rFonts w:ascii="Arial" w:hAnsi="Arial" w:cs="Arial"/>
        </w:rPr>
        <w:t xml:space="preserve"> </w:t>
      </w:r>
      <w:proofErr w:type="spellStart"/>
      <w:r>
        <w:rPr>
          <w:rFonts w:ascii="Arial" w:hAnsi="Arial" w:cs="Arial"/>
        </w:rPr>
        <w:lastRenderedPageBreak/>
        <w:t>жұмысқа</w:t>
      </w:r>
      <w:proofErr w:type="spellEnd"/>
      <w:r>
        <w:rPr>
          <w:rFonts w:ascii="Arial" w:hAnsi="Arial" w:cs="Arial"/>
        </w:rPr>
        <w:t xml:space="preserve"> </w:t>
      </w:r>
      <w:proofErr w:type="spellStart"/>
      <w:r>
        <w:rPr>
          <w:rFonts w:ascii="Arial" w:hAnsi="Arial" w:cs="Arial"/>
        </w:rPr>
        <w:t>жарамды</w:t>
      </w:r>
      <w:proofErr w:type="spellEnd"/>
      <w:r>
        <w:rPr>
          <w:rFonts w:ascii="Arial" w:hAnsi="Arial" w:cs="Arial"/>
        </w:rPr>
        <w:t xml:space="preserve">) </w:t>
      </w:r>
      <w:proofErr w:type="spellStart"/>
      <w:r>
        <w:rPr>
          <w:rFonts w:ascii="Arial" w:hAnsi="Arial" w:cs="Arial"/>
        </w:rPr>
        <w:t>ретінде</w:t>
      </w:r>
      <w:proofErr w:type="spellEnd"/>
      <w:r>
        <w:rPr>
          <w:rFonts w:ascii="Arial" w:hAnsi="Arial" w:cs="Arial"/>
        </w:rPr>
        <w:t xml:space="preserve"> </w:t>
      </w:r>
      <w:proofErr w:type="spellStart"/>
      <w:r>
        <w:rPr>
          <w:rFonts w:ascii="Arial" w:hAnsi="Arial" w:cs="Arial"/>
        </w:rPr>
        <w:t>қарастырылады</w:t>
      </w:r>
      <w:proofErr w:type="spellEnd"/>
      <w:r>
        <w:rPr>
          <w:rFonts w:ascii="Arial" w:hAnsi="Arial" w:cs="Arial"/>
        </w:rPr>
        <w:t xml:space="preserve">, </w:t>
      </w:r>
      <w:proofErr w:type="spellStart"/>
      <w:r>
        <w:rPr>
          <w:rFonts w:ascii="Arial" w:hAnsi="Arial" w:cs="Arial"/>
        </w:rPr>
        <w:t>ал</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шамасы</w:t>
      </w:r>
      <w:proofErr w:type="spellEnd"/>
      <w:r>
        <w:rPr>
          <w:rFonts w:ascii="Arial" w:hAnsi="Arial" w:cs="Arial"/>
        </w:rPr>
        <w:t xml:space="preserve"> </w:t>
      </w:r>
      <w:proofErr w:type="spellStart"/>
      <w:r>
        <w:rPr>
          <w:rFonts w:ascii="Arial" w:hAnsi="Arial" w:cs="Arial"/>
        </w:rPr>
        <w:t>орташа</w:t>
      </w:r>
      <w:proofErr w:type="spellEnd"/>
      <w:r>
        <w:rPr>
          <w:rFonts w:ascii="Arial" w:hAnsi="Arial" w:cs="Arial"/>
        </w:rPr>
        <w:t xml:space="preserve">, </w:t>
      </w:r>
      <w:proofErr w:type="spellStart"/>
      <w:r>
        <w:rPr>
          <w:rFonts w:ascii="Arial" w:hAnsi="Arial" w:cs="Arial"/>
        </w:rPr>
        <w:t>нәтижесінде</w:t>
      </w:r>
      <w:proofErr w:type="spellEnd"/>
      <w:r>
        <w:rPr>
          <w:rFonts w:ascii="Arial" w:hAnsi="Arial" w:cs="Arial"/>
        </w:rPr>
        <w:t xml:space="preserve"> </w:t>
      </w:r>
      <w:proofErr w:type="spellStart"/>
      <w:r>
        <w:rPr>
          <w:rFonts w:ascii="Arial" w:hAnsi="Arial" w:cs="Arial"/>
        </w:rPr>
        <w:t>жалпы</w:t>
      </w:r>
      <w:proofErr w:type="spellEnd"/>
      <w:r>
        <w:rPr>
          <w:rFonts w:ascii="Arial" w:hAnsi="Arial" w:cs="Arial"/>
        </w:rPr>
        <w:t xml:space="preserve"> </w:t>
      </w:r>
      <w:proofErr w:type="spellStart"/>
      <w:r>
        <w:rPr>
          <w:rFonts w:ascii="Arial" w:hAnsi="Arial" w:cs="Arial"/>
        </w:rPr>
        <w:t>маңыздылық</w:t>
      </w:r>
      <w:proofErr w:type="spellEnd"/>
      <w:r>
        <w:rPr>
          <w:rFonts w:ascii="Arial" w:hAnsi="Arial" w:cs="Arial"/>
        </w:rPr>
        <w:t xml:space="preserve"> </w:t>
      </w:r>
      <w:proofErr w:type="spellStart"/>
      <w:r>
        <w:rPr>
          <w:rFonts w:ascii="Arial" w:hAnsi="Arial" w:cs="Arial"/>
        </w:rPr>
        <w:t>Орташа</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шараларын</w:t>
      </w:r>
      <w:proofErr w:type="spellEnd"/>
      <w:r>
        <w:rPr>
          <w:rFonts w:ascii="Arial" w:hAnsi="Arial" w:cs="Arial"/>
        </w:rPr>
        <w:t xml:space="preserve"> </w:t>
      </w:r>
      <w:proofErr w:type="spellStart"/>
      <w:r>
        <w:rPr>
          <w:rFonts w:ascii="Arial" w:hAnsi="Arial" w:cs="Arial"/>
        </w:rPr>
        <w:t>қолданғанға</w:t>
      </w:r>
      <w:proofErr w:type="spellEnd"/>
      <w:r>
        <w:rPr>
          <w:rFonts w:ascii="Arial" w:hAnsi="Arial" w:cs="Arial"/>
        </w:rPr>
        <w:t xml:space="preserve"> </w:t>
      </w:r>
      <w:proofErr w:type="spellStart"/>
      <w:r>
        <w:rPr>
          <w:rFonts w:ascii="Arial" w:hAnsi="Arial" w:cs="Arial"/>
        </w:rPr>
        <w:t>дейін</w:t>
      </w:r>
      <w:proofErr w:type="spellEnd"/>
      <w:r>
        <w:rPr>
          <w:rFonts w:ascii="Arial" w:hAnsi="Arial" w:cs="Arial"/>
        </w:rPr>
        <w:t>).</w:t>
      </w:r>
    </w:p>
    <w:p w14:paraId="4657585B" w14:textId="77777777" w:rsidR="006B6003" w:rsidRDefault="00000000">
      <w:pPr>
        <w:pStyle w:val="31"/>
        <w:keepNext w:val="0"/>
        <w:keepLines w:val="0"/>
        <w:numPr>
          <w:ilvl w:val="2"/>
          <w:numId w:val="0"/>
        </w:numPr>
      </w:pPr>
      <w:r>
        <w:t xml:space="preserve">- </w:t>
      </w:r>
      <w:proofErr w:type="spellStart"/>
      <w:r>
        <w:t>Азайту</w:t>
      </w:r>
      <w:proofErr w:type="spellEnd"/>
      <w:r>
        <w:t xml:space="preserve"> </w:t>
      </w:r>
      <w:proofErr w:type="spellStart"/>
      <w:r>
        <w:t>шаралары</w:t>
      </w:r>
      <w:proofErr w:type="spellEnd"/>
    </w:p>
    <w:p w14:paraId="1FE57473" w14:textId="77777777" w:rsidR="006B6003" w:rsidRDefault="00000000">
      <w:pPr>
        <w:pStyle w:val="afffd"/>
        <w:rPr>
          <w:rFonts w:ascii="Arial" w:hAnsi="Arial" w:cs="Arial"/>
        </w:rPr>
      </w:pP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жауап</w:t>
      </w:r>
      <w:proofErr w:type="spellEnd"/>
      <w:r>
        <w:rPr>
          <w:rFonts w:ascii="Arial" w:hAnsi="Arial" w:cs="Arial"/>
        </w:rPr>
        <w:t xml:space="preserve"> </w:t>
      </w:r>
      <w:proofErr w:type="spellStart"/>
      <w:r>
        <w:rPr>
          <w:rFonts w:ascii="Arial" w:hAnsi="Arial" w:cs="Arial"/>
        </w:rPr>
        <w:t>беру</w:t>
      </w:r>
      <w:proofErr w:type="spellEnd"/>
      <w:r>
        <w:rPr>
          <w:rFonts w:ascii="Arial" w:hAnsi="Arial" w:cs="Arial"/>
        </w:rPr>
        <w:t xml:space="preserve"> </w:t>
      </w:r>
      <w:proofErr w:type="spellStart"/>
      <w:r>
        <w:rPr>
          <w:rFonts w:ascii="Arial" w:hAnsi="Arial" w:cs="Arial"/>
        </w:rPr>
        <w:t>шараларының</w:t>
      </w:r>
      <w:proofErr w:type="spellEnd"/>
      <w:r>
        <w:rPr>
          <w:rFonts w:ascii="Arial" w:hAnsi="Arial" w:cs="Arial"/>
        </w:rPr>
        <w:t xml:space="preserve"> </w:t>
      </w:r>
      <w:proofErr w:type="spellStart"/>
      <w:r>
        <w:rPr>
          <w:rFonts w:ascii="Arial" w:hAnsi="Arial" w:cs="Arial"/>
        </w:rPr>
        <w:t>кешенін</w:t>
      </w:r>
      <w:proofErr w:type="spellEnd"/>
      <w:r>
        <w:rPr>
          <w:rFonts w:ascii="Arial" w:hAnsi="Arial" w:cs="Arial"/>
        </w:rPr>
        <w:t xml:space="preserve">, </w:t>
      </w:r>
      <w:proofErr w:type="spellStart"/>
      <w:r>
        <w:rPr>
          <w:rFonts w:ascii="Arial" w:hAnsi="Arial" w:cs="Arial"/>
        </w:rPr>
        <w:t>соның</w:t>
      </w:r>
      <w:proofErr w:type="spellEnd"/>
      <w:r>
        <w:rPr>
          <w:rFonts w:ascii="Arial" w:hAnsi="Arial" w:cs="Arial"/>
        </w:rPr>
        <w:t xml:space="preserve"> </w:t>
      </w:r>
      <w:proofErr w:type="spellStart"/>
      <w:r>
        <w:rPr>
          <w:rFonts w:ascii="Arial" w:hAnsi="Arial" w:cs="Arial"/>
        </w:rPr>
        <w:t>ішінде</w:t>
      </w:r>
      <w:proofErr w:type="spellEnd"/>
      <w:r>
        <w:rPr>
          <w:rFonts w:ascii="Arial" w:hAnsi="Arial" w:cs="Arial"/>
        </w:rPr>
        <w:t xml:space="preserve"> </w:t>
      </w:r>
      <w:proofErr w:type="spellStart"/>
      <w:r>
        <w:rPr>
          <w:rFonts w:ascii="Arial" w:hAnsi="Arial" w:cs="Arial"/>
        </w:rPr>
        <w:t>келесілерді</w:t>
      </w:r>
      <w:proofErr w:type="spellEnd"/>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асырады</w:t>
      </w:r>
      <w:proofErr w:type="spellEnd"/>
      <w:r>
        <w:rPr>
          <w:rFonts w:ascii="Arial" w:hAnsi="Arial" w:cs="Arial"/>
        </w:rPr>
        <w:t>:</w:t>
      </w:r>
    </w:p>
    <w:p w14:paraId="40B12E01"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жұмысқа</w:t>
      </w:r>
      <w:proofErr w:type="spellEnd"/>
      <w:r>
        <w:rPr>
          <w:rFonts w:ascii="Arial" w:hAnsi="Arial" w:cs="Arial"/>
        </w:rPr>
        <w:t xml:space="preserve"> </w:t>
      </w:r>
      <w:proofErr w:type="spellStart"/>
      <w:r>
        <w:rPr>
          <w:rFonts w:ascii="Arial" w:hAnsi="Arial" w:cs="Arial"/>
        </w:rPr>
        <w:t>қабылдау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сатып</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Біліктілігі</w:t>
      </w:r>
      <w:proofErr w:type="spellEnd"/>
      <w:r>
        <w:rPr>
          <w:rFonts w:ascii="Arial" w:hAnsi="Arial" w:cs="Arial"/>
        </w:rPr>
        <w:t xml:space="preserve"> </w:t>
      </w:r>
      <w:proofErr w:type="spellStart"/>
      <w:r>
        <w:rPr>
          <w:rFonts w:ascii="Arial" w:hAnsi="Arial" w:cs="Arial"/>
        </w:rPr>
        <w:t>жоқ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жартылай</w:t>
      </w:r>
      <w:proofErr w:type="spellEnd"/>
      <w:r>
        <w:rPr>
          <w:rFonts w:ascii="Arial" w:hAnsi="Arial" w:cs="Arial"/>
        </w:rPr>
        <w:t xml:space="preserve"> </w:t>
      </w:r>
      <w:proofErr w:type="spellStart"/>
      <w:r>
        <w:rPr>
          <w:rFonts w:ascii="Arial" w:hAnsi="Arial" w:cs="Arial"/>
        </w:rPr>
        <w:t>білікті</w:t>
      </w:r>
      <w:proofErr w:type="spellEnd"/>
      <w:r>
        <w:rPr>
          <w:rFonts w:ascii="Arial" w:hAnsi="Arial" w:cs="Arial"/>
        </w:rPr>
        <w:t xml:space="preserve"> </w:t>
      </w:r>
      <w:proofErr w:type="spellStart"/>
      <w:r>
        <w:rPr>
          <w:rFonts w:ascii="Arial" w:hAnsi="Arial" w:cs="Arial"/>
        </w:rPr>
        <w:t>рөлдерге</w:t>
      </w:r>
      <w:proofErr w:type="spellEnd"/>
      <w:r>
        <w:rPr>
          <w:rFonts w:ascii="Arial" w:hAnsi="Arial" w:cs="Arial"/>
        </w:rPr>
        <w:t xml:space="preserve"> </w:t>
      </w:r>
      <w:proofErr w:type="spellStart"/>
      <w:r>
        <w:rPr>
          <w:rFonts w:ascii="Arial" w:hAnsi="Arial" w:cs="Arial"/>
        </w:rPr>
        <w:t>арналған</w:t>
      </w:r>
      <w:proofErr w:type="spellEnd"/>
      <w:r>
        <w:rPr>
          <w:rFonts w:ascii="Arial" w:hAnsi="Arial" w:cs="Arial"/>
        </w:rPr>
        <w:t xml:space="preserve"> </w:t>
      </w:r>
      <w:proofErr w:type="spellStart"/>
      <w:r>
        <w:rPr>
          <w:rFonts w:ascii="Arial" w:hAnsi="Arial" w:cs="Arial"/>
        </w:rPr>
        <w:t>нақты</w:t>
      </w:r>
      <w:proofErr w:type="spellEnd"/>
      <w:r>
        <w:rPr>
          <w:rFonts w:ascii="Arial" w:hAnsi="Arial" w:cs="Arial"/>
        </w:rPr>
        <w:t xml:space="preserve"> «</w:t>
      </w:r>
      <w:proofErr w:type="spellStart"/>
      <w:r>
        <w:rPr>
          <w:rFonts w:ascii="Arial" w:hAnsi="Arial" w:cs="Arial"/>
        </w:rPr>
        <w:t>жергіліктіге</w:t>
      </w:r>
      <w:proofErr w:type="spellEnd"/>
      <w:r>
        <w:rPr>
          <w:rFonts w:ascii="Arial" w:hAnsi="Arial" w:cs="Arial"/>
        </w:rPr>
        <w:t xml:space="preserve"> </w:t>
      </w:r>
      <w:proofErr w:type="spellStart"/>
      <w:r>
        <w:rPr>
          <w:rFonts w:ascii="Arial" w:hAnsi="Arial" w:cs="Arial"/>
        </w:rPr>
        <w:t>басымдық</w:t>
      </w:r>
      <w:proofErr w:type="spellEnd"/>
      <w:r>
        <w:rPr>
          <w:rFonts w:ascii="Arial" w:hAnsi="Arial" w:cs="Arial"/>
        </w:rPr>
        <w:t xml:space="preserve">» </w:t>
      </w:r>
      <w:proofErr w:type="spellStart"/>
      <w:r>
        <w:rPr>
          <w:rFonts w:ascii="Arial" w:hAnsi="Arial" w:cs="Arial"/>
        </w:rPr>
        <w:t>беру</w:t>
      </w:r>
      <w:proofErr w:type="spellEnd"/>
      <w:r>
        <w:rPr>
          <w:rFonts w:ascii="Arial" w:hAnsi="Arial" w:cs="Arial"/>
        </w:rPr>
        <w:t xml:space="preserve"> </w:t>
      </w:r>
      <w:proofErr w:type="spellStart"/>
      <w:r>
        <w:rPr>
          <w:rFonts w:ascii="Arial" w:hAnsi="Arial" w:cs="Arial"/>
        </w:rPr>
        <w:t>мақсаттарын</w:t>
      </w:r>
      <w:proofErr w:type="spellEnd"/>
      <w:r>
        <w:rPr>
          <w:rFonts w:ascii="Arial" w:hAnsi="Arial" w:cs="Arial"/>
        </w:rPr>
        <w:t xml:space="preserve"> </w:t>
      </w:r>
      <w:proofErr w:type="spellStart"/>
      <w:r>
        <w:rPr>
          <w:rFonts w:ascii="Arial" w:hAnsi="Arial" w:cs="Arial"/>
        </w:rPr>
        <w:t>белгілеу</w:t>
      </w:r>
      <w:proofErr w:type="spellEnd"/>
      <w:r>
        <w:rPr>
          <w:rFonts w:ascii="Arial" w:hAnsi="Arial" w:cs="Arial"/>
        </w:rPr>
        <w:t xml:space="preserve">; </w:t>
      </w:r>
      <w:proofErr w:type="spellStart"/>
      <w:r>
        <w:rPr>
          <w:rFonts w:ascii="Arial" w:hAnsi="Arial" w:cs="Arial"/>
        </w:rPr>
        <w:t>бос</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орындарын</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қауымдастықтарда</w:t>
      </w:r>
      <w:proofErr w:type="spellEnd"/>
      <w:r>
        <w:rPr>
          <w:rFonts w:ascii="Arial" w:hAnsi="Arial" w:cs="Arial"/>
        </w:rPr>
        <w:t xml:space="preserve"> </w:t>
      </w:r>
      <w:proofErr w:type="spellStart"/>
      <w:r>
        <w:rPr>
          <w:rFonts w:ascii="Arial" w:hAnsi="Arial" w:cs="Arial"/>
        </w:rPr>
        <w:t>жариялау</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болған</w:t>
      </w:r>
      <w:proofErr w:type="spellEnd"/>
      <w:r>
        <w:rPr>
          <w:rFonts w:ascii="Arial" w:hAnsi="Arial" w:cs="Arial"/>
        </w:rPr>
        <w:t xml:space="preserve"> </w:t>
      </w:r>
      <w:proofErr w:type="spellStart"/>
      <w:r>
        <w:rPr>
          <w:rFonts w:ascii="Arial" w:hAnsi="Arial" w:cs="Arial"/>
        </w:rPr>
        <w:t>жерде</w:t>
      </w:r>
      <w:proofErr w:type="spellEnd"/>
      <w:r>
        <w:rPr>
          <w:rFonts w:ascii="Arial" w:hAnsi="Arial" w:cs="Arial"/>
        </w:rPr>
        <w:t xml:space="preserve"> </w:t>
      </w:r>
      <w:proofErr w:type="spellStart"/>
      <w:r>
        <w:rPr>
          <w:rFonts w:ascii="Arial" w:hAnsi="Arial" w:cs="Arial"/>
        </w:rPr>
        <w:t>тауарлар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қызметтерді</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ШОБ-</w:t>
      </w:r>
      <w:proofErr w:type="spellStart"/>
      <w:r>
        <w:rPr>
          <w:rFonts w:ascii="Arial" w:hAnsi="Arial" w:cs="Arial"/>
        </w:rPr>
        <w:t>тардан</w:t>
      </w:r>
      <w:proofErr w:type="spellEnd"/>
      <w:r>
        <w:rPr>
          <w:rFonts w:ascii="Arial" w:hAnsi="Arial" w:cs="Arial"/>
        </w:rPr>
        <w:t xml:space="preserve"> </w:t>
      </w:r>
      <w:proofErr w:type="spellStart"/>
      <w:r>
        <w:rPr>
          <w:rFonts w:ascii="Arial" w:hAnsi="Arial" w:cs="Arial"/>
        </w:rPr>
        <w:t>сатып</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w:t>
      </w:r>
    </w:p>
    <w:p w14:paraId="683EA81D"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Лагерьді</w:t>
      </w:r>
      <w:proofErr w:type="spellEnd"/>
      <w:r>
        <w:rPr>
          <w:rFonts w:ascii="Arial" w:hAnsi="Arial" w:cs="Arial"/>
        </w:rPr>
        <w:t xml:space="preserve"> </w:t>
      </w:r>
      <w:proofErr w:type="spellStart"/>
      <w:r>
        <w:rPr>
          <w:rFonts w:ascii="Arial" w:hAnsi="Arial" w:cs="Arial"/>
        </w:rPr>
        <w:t>орналастыру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Жұмысшылар</w:t>
      </w:r>
      <w:proofErr w:type="spellEnd"/>
      <w:r>
        <w:rPr>
          <w:rFonts w:ascii="Arial" w:hAnsi="Arial" w:cs="Arial"/>
        </w:rPr>
        <w:t xml:space="preserve"> </w:t>
      </w:r>
      <w:proofErr w:type="spellStart"/>
      <w:r>
        <w:rPr>
          <w:rFonts w:ascii="Arial" w:hAnsi="Arial" w:cs="Arial"/>
        </w:rPr>
        <w:t>лагерьлерін</w:t>
      </w:r>
      <w:proofErr w:type="spellEnd"/>
      <w:r>
        <w:rPr>
          <w:rFonts w:ascii="Arial" w:hAnsi="Arial" w:cs="Arial"/>
        </w:rPr>
        <w:t xml:space="preserve"> </w:t>
      </w:r>
      <w:proofErr w:type="spellStart"/>
      <w:r>
        <w:rPr>
          <w:rFonts w:ascii="Arial" w:hAnsi="Arial" w:cs="Arial"/>
        </w:rPr>
        <w:t>елді</w:t>
      </w:r>
      <w:proofErr w:type="spellEnd"/>
      <w:r>
        <w:rPr>
          <w:rFonts w:ascii="Arial" w:hAnsi="Arial" w:cs="Arial"/>
        </w:rPr>
        <w:t xml:space="preserve"> </w:t>
      </w:r>
      <w:proofErr w:type="spellStart"/>
      <w:r>
        <w:rPr>
          <w:rFonts w:ascii="Arial" w:hAnsi="Arial" w:cs="Arial"/>
        </w:rPr>
        <w:t>мекендерден</w:t>
      </w:r>
      <w:proofErr w:type="spellEnd"/>
      <w:r>
        <w:rPr>
          <w:rFonts w:ascii="Arial" w:hAnsi="Arial" w:cs="Arial"/>
        </w:rPr>
        <w:t xml:space="preserve"> </w:t>
      </w:r>
      <w:proofErr w:type="spellStart"/>
      <w:r>
        <w:rPr>
          <w:rFonts w:ascii="Arial" w:hAnsi="Arial" w:cs="Arial"/>
        </w:rPr>
        <w:t>алыс</w:t>
      </w:r>
      <w:proofErr w:type="spellEnd"/>
      <w:r>
        <w:rPr>
          <w:rFonts w:ascii="Arial" w:hAnsi="Arial" w:cs="Arial"/>
        </w:rPr>
        <w:t xml:space="preserve"> </w:t>
      </w:r>
      <w:proofErr w:type="spellStart"/>
      <w:r>
        <w:rPr>
          <w:rFonts w:ascii="Arial" w:hAnsi="Arial" w:cs="Arial"/>
        </w:rPr>
        <w:t>орналастыру</w:t>
      </w:r>
      <w:proofErr w:type="spellEnd"/>
      <w:r>
        <w:rPr>
          <w:rFonts w:ascii="Arial" w:hAnsi="Arial" w:cs="Arial"/>
        </w:rPr>
        <w:t xml:space="preserve">; </w:t>
      </w:r>
      <w:proofErr w:type="spellStart"/>
      <w:r>
        <w:rPr>
          <w:rFonts w:ascii="Arial" w:hAnsi="Arial" w:cs="Arial"/>
        </w:rPr>
        <w:t>кіруді</w:t>
      </w:r>
      <w:proofErr w:type="spellEnd"/>
      <w:r>
        <w:rPr>
          <w:rFonts w:ascii="Arial" w:hAnsi="Arial" w:cs="Arial"/>
        </w:rPr>
        <w:t xml:space="preserve"> </w:t>
      </w:r>
      <w:proofErr w:type="spellStart"/>
      <w:r>
        <w:rPr>
          <w:rFonts w:ascii="Arial" w:hAnsi="Arial" w:cs="Arial"/>
        </w:rPr>
        <w:t>бақылауды</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қалаларға</w:t>
      </w:r>
      <w:proofErr w:type="spellEnd"/>
      <w:r>
        <w:rPr>
          <w:rFonts w:ascii="Arial" w:hAnsi="Arial" w:cs="Arial"/>
        </w:rPr>
        <w:t xml:space="preserve"> </w:t>
      </w:r>
      <w:proofErr w:type="spellStart"/>
      <w:r>
        <w:rPr>
          <w:rFonts w:ascii="Arial" w:hAnsi="Arial" w:cs="Arial"/>
        </w:rPr>
        <w:t>қажетсіз</w:t>
      </w:r>
      <w:proofErr w:type="spellEnd"/>
      <w:r>
        <w:rPr>
          <w:rFonts w:ascii="Arial" w:hAnsi="Arial" w:cs="Arial"/>
        </w:rPr>
        <w:t xml:space="preserve"> </w:t>
      </w:r>
      <w:proofErr w:type="spellStart"/>
      <w:r>
        <w:rPr>
          <w:rFonts w:ascii="Arial" w:hAnsi="Arial" w:cs="Arial"/>
        </w:rPr>
        <w:t>сапарларды</w:t>
      </w:r>
      <w:proofErr w:type="spellEnd"/>
      <w:r>
        <w:rPr>
          <w:rFonts w:ascii="Arial" w:hAnsi="Arial" w:cs="Arial"/>
        </w:rPr>
        <w:t xml:space="preserve"> </w:t>
      </w:r>
      <w:proofErr w:type="spellStart"/>
      <w:r>
        <w:rPr>
          <w:rFonts w:ascii="Arial" w:hAnsi="Arial" w:cs="Arial"/>
        </w:rPr>
        <w:t>азайту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асханалар</w:t>
      </w:r>
      <w:proofErr w:type="spellEnd"/>
      <w:r>
        <w:rPr>
          <w:rFonts w:ascii="Arial" w:hAnsi="Arial" w:cs="Arial"/>
        </w:rPr>
        <w:t xml:space="preserve">, </w:t>
      </w:r>
      <w:proofErr w:type="spellStart"/>
      <w:r>
        <w:rPr>
          <w:rFonts w:ascii="Arial" w:hAnsi="Arial" w:cs="Arial"/>
        </w:rPr>
        <w:t>демалыс</w:t>
      </w:r>
      <w:proofErr w:type="spellEnd"/>
      <w:r>
        <w:rPr>
          <w:rFonts w:ascii="Arial" w:hAnsi="Arial" w:cs="Arial"/>
        </w:rPr>
        <w:t xml:space="preserve"> </w:t>
      </w:r>
      <w:proofErr w:type="spellStart"/>
      <w:r>
        <w:rPr>
          <w:rFonts w:ascii="Arial" w:hAnsi="Arial" w:cs="Arial"/>
        </w:rPr>
        <w:t>аймақтары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интернет</w:t>
      </w:r>
      <w:proofErr w:type="spellEnd"/>
      <w:r>
        <w:rPr>
          <w:rFonts w:ascii="Arial" w:hAnsi="Arial" w:cs="Arial"/>
        </w:rPr>
        <w:t xml:space="preserve">/Wi-Fi </w:t>
      </w:r>
      <w:proofErr w:type="spellStart"/>
      <w:r>
        <w:rPr>
          <w:rFonts w:ascii="Arial" w:hAnsi="Arial" w:cs="Arial"/>
        </w:rPr>
        <w:t>сияқты</w:t>
      </w:r>
      <w:proofErr w:type="spellEnd"/>
      <w:r>
        <w:rPr>
          <w:rFonts w:ascii="Arial" w:hAnsi="Arial" w:cs="Arial"/>
        </w:rPr>
        <w:t xml:space="preserve"> </w:t>
      </w:r>
      <w:proofErr w:type="spellStart"/>
      <w:r>
        <w:rPr>
          <w:rFonts w:ascii="Arial" w:hAnsi="Arial" w:cs="Arial"/>
        </w:rPr>
        <w:t>алаңдағы</w:t>
      </w:r>
      <w:proofErr w:type="spellEnd"/>
      <w:r>
        <w:rPr>
          <w:rFonts w:ascii="Arial" w:hAnsi="Arial" w:cs="Arial"/>
        </w:rPr>
        <w:t xml:space="preserve"> </w:t>
      </w:r>
      <w:proofErr w:type="spellStart"/>
      <w:r>
        <w:rPr>
          <w:rFonts w:ascii="Arial" w:hAnsi="Arial" w:cs="Arial"/>
        </w:rPr>
        <w:t>қолайлы</w:t>
      </w:r>
      <w:proofErr w:type="spellEnd"/>
      <w:r>
        <w:rPr>
          <w:rFonts w:ascii="Arial" w:hAnsi="Arial" w:cs="Arial"/>
        </w:rPr>
        <w:t xml:space="preserve"> </w:t>
      </w:r>
      <w:proofErr w:type="spellStart"/>
      <w:r>
        <w:rPr>
          <w:rFonts w:ascii="Arial" w:hAnsi="Arial" w:cs="Arial"/>
        </w:rPr>
        <w:t>жағдайлармен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w:t>
      </w:r>
    </w:p>
    <w:p w14:paraId="46C452E0"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Денсаулық</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шаралары</w:t>
      </w:r>
      <w:proofErr w:type="spellEnd"/>
      <w:r>
        <w:rPr>
          <w:rFonts w:ascii="Arial" w:hAnsi="Arial" w:cs="Arial"/>
        </w:rPr>
        <w:t xml:space="preserve">: </w:t>
      </w:r>
      <w:proofErr w:type="spellStart"/>
      <w:r>
        <w:rPr>
          <w:rFonts w:ascii="Arial" w:hAnsi="Arial" w:cs="Arial"/>
        </w:rPr>
        <w:t>Жұмысқа</w:t>
      </w:r>
      <w:proofErr w:type="spellEnd"/>
      <w:r>
        <w:rPr>
          <w:rFonts w:ascii="Arial" w:hAnsi="Arial" w:cs="Arial"/>
        </w:rPr>
        <w:t xml:space="preserve"> </w:t>
      </w:r>
      <w:proofErr w:type="spellStart"/>
      <w:r>
        <w:rPr>
          <w:rFonts w:ascii="Arial" w:hAnsi="Arial" w:cs="Arial"/>
        </w:rPr>
        <w:t>қабылдау</w:t>
      </w:r>
      <w:proofErr w:type="spellEnd"/>
      <w:r>
        <w:rPr>
          <w:rFonts w:ascii="Arial" w:hAnsi="Arial" w:cs="Arial"/>
        </w:rPr>
        <w:t xml:space="preserve"> </w:t>
      </w:r>
      <w:proofErr w:type="spellStart"/>
      <w:r>
        <w:rPr>
          <w:rFonts w:ascii="Arial" w:hAnsi="Arial" w:cs="Arial"/>
        </w:rPr>
        <w:t>алдындағы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мерзімді</w:t>
      </w:r>
      <w:proofErr w:type="spellEnd"/>
      <w:r>
        <w:rPr>
          <w:rFonts w:ascii="Arial" w:hAnsi="Arial" w:cs="Arial"/>
        </w:rPr>
        <w:t xml:space="preserve"> </w:t>
      </w:r>
      <w:proofErr w:type="spellStart"/>
      <w:r>
        <w:rPr>
          <w:rFonts w:ascii="Arial" w:hAnsi="Arial" w:cs="Arial"/>
        </w:rPr>
        <w:t>медициналық</w:t>
      </w:r>
      <w:proofErr w:type="spellEnd"/>
      <w:r>
        <w:rPr>
          <w:rFonts w:ascii="Arial" w:hAnsi="Arial" w:cs="Arial"/>
        </w:rPr>
        <w:t xml:space="preserve"> </w:t>
      </w:r>
      <w:proofErr w:type="spellStart"/>
      <w:r>
        <w:rPr>
          <w:rFonts w:ascii="Arial" w:hAnsi="Arial" w:cs="Arial"/>
        </w:rPr>
        <w:t>тексерулерді</w:t>
      </w:r>
      <w:proofErr w:type="spellEnd"/>
      <w:r>
        <w:rPr>
          <w:rFonts w:ascii="Arial" w:hAnsi="Arial" w:cs="Arial"/>
        </w:rPr>
        <w:t xml:space="preserve"> </w:t>
      </w:r>
      <w:proofErr w:type="spellStart"/>
      <w:r>
        <w:rPr>
          <w:rFonts w:ascii="Arial" w:hAnsi="Arial" w:cs="Arial"/>
        </w:rPr>
        <w:t>талап</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Денсаулық</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министрлігінің</w:t>
      </w:r>
      <w:proofErr w:type="spellEnd"/>
      <w:r>
        <w:rPr>
          <w:rFonts w:ascii="Arial" w:hAnsi="Arial" w:cs="Arial"/>
        </w:rPr>
        <w:t xml:space="preserve"> </w:t>
      </w:r>
      <w:proofErr w:type="spellStart"/>
      <w:r>
        <w:rPr>
          <w:rFonts w:ascii="Arial" w:hAnsi="Arial" w:cs="Arial"/>
        </w:rPr>
        <w:t>нұсқауларына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вакцинация</w:t>
      </w:r>
      <w:proofErr w:type="spellEnd"/>
      <w:r>
        <w:rPr>
          <w:rFonts w:ascii="Arial" w:hAnsi="Arial" w:cs="Arial"/>
        </w:rPr>
        <w:t xml:space="preserve"> </w:t>
      </w:r>
      <w:proofErr w:type="spellStart"/>
      <w:r>
        <w:rPr>
          <w:rFonts w:ascii="Arial" w:hAnsi="Arial" w:cs="Arial"/>
        </w:rPr>
        <w:t>бағдарламаларын</w:t>
      </w:r>
      <w:proofErr w:type="spellEnd"/>
      <w:r>
        <w:rPr>
          <w:rFonts w:ascii="Arial" w:hAnsi="Arial" w:cs="Arial"/>
        </w:rPr>
        <w:t xml:space="preserve"> </w:t>
      </w:r>
      <w:proofErr w:type="spellStart"/>
      <w:r>
        <w:rPr>
          <w:rFonts w:ascii="Arial" w:hAnsi="Arial" w:cs="Arial"/>
        </w:rPr>
        <w:t>енгізу</w:t>
      </w:r>
      <w:proofErr w:type="spellEnd"/>
      <w:r>
        <w:rPr>
          <w:rFonts w:ascii="Arial" w:hAnsi="Arial" w:cs="Arial"/>
        </w:rPr>
        <w:t>; ЖЖБИ/АИТВ/ТБ/COVID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пандемия</w:t>
      </w:r>
      <w:proofErr w:type="spellEnd"/>
      <w:r>
        <w:rPr>
          <w:rFonts w:ascii="Arial" w:hAnsi="Arial" w:cs="Arial"/>
        </w:rPr>
        <w:t xml:space="preserve">) </w:t>
      </w:r>
      <w:proofErr w:type="spellStart"/>
      <w:r>
        <w:rPr>
          <w:rFonts w:ascii="Arial" w:hAnsi="Arial" w:cs="Arial"/>
        </w:rPr>
        <w:t>туралы</w:t>
      </w:r>
      <w:proofErr w:type="spellEnd"/>
      <w:r>
        <w:rPr>
          <w:rFonts w:ascii="Arial" w:hAnsi="Arial" w:cs="Arial"/>
        </w:rPr>
        <w:t xml:space="preserve"> </w:t>
      </w:r>
      <w:proofErr w:type="spellStart"/>
      <w:r>
        <w:rPr>
          <w:rFonts w:ascii="Arial" w:hAnsi="Arial" w:cs="Arial"/>
        </w:rPr>
        <w:t>хабардар</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бағдарламаларын</w:t>
      </w:r>
      <w:proofErr w:type="spellEnd"/>
      <w:r>
        <w:rPr>
          <w:rFonts w:ascii="Arial" w:hAnsi="Arial" w:cs="Arial"/>
        </w:rPr>
        <w:t xml:space="preserve"> </w:t>
      </w:r>
      <w:proofErr w:type="spellStart"/>
      <w:r>
        <w:rPr>
          <w:rFonts w:ascii="Arial" w:hAnsi="Arial" w:cs="Arial"/>
        </w:rPr>
        <w:t>ұсыну</w:t>
      </w:r>
      <w:proofErr w:type="spellEnd"/>
      <w:r>
        <w:rPr>
          <w:rFonts w:ascii="Arial" w:hAnsi="Arial" w:cs="Arial"/>
        </w:rPr>
        <w:t xml:space="preserve">; </w:t>
      </w:r>
      <w:proofErr w:type="spellStart"/>
      <w:r>
        <w:rPr>
          <w:rFonts w:ascii="Arial" w:hAnsi="Arial" w:cs="Arial"/>
        </w:rPr>
        <w:t>алаңдағы</w:t>
      </w:r>
      <w:proofErr w:type="spellEnd"/>
      <w:r>
        <w:rPr>
          <w:rFonts w:ascii="Arial" w:hAnsi="Arial" w:cs="Arial"/>
        </w:rPr>
        <w:t xml:space="preserve"> </w:t>
      </w:r>
      <w:proofErr w:type="spellStart"/>
      <w:r>
        <w:rPr>
          <w:rFonts w:ascii="Arial" w:hAnsi="Arial" w:cs="Arial"/>
        </w:rPr>
        <w:t>клиникалар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алғашқы</w:t>
      </w:r>
      <w:proofErr w:type="spellEnd"/>
      <w:r>
        <w:rPr>
          <w:rFonts w:ascii="Arial" w:hAnsi="Arial" w:cs="Arial"/>
        </w:rPr>
        <w:t xml:space="preserve"> </w:t>
      </w:r>
      <w:proofErr w:type="spellStart"/>
      <w:r>
        <w:rPr>
          <w:rFonts w:ascii="Arial" w:hAnsi="Arial" w:cs="Arial"/>
        </w:rPr>
        <w:t>медициналық</w:t>
      </w:r>
      <w:proofErr w:type="spellEnd"/>
      <w:r>
        <w:rPr>
          <w:rFonts w:ascii="Arial" w:hAnsi="Arial" w:cs="Arial"/>
        </w:rPr>
        <w:t xml:space="preserve"> </w:t>
      </w:r>
      <w:proofErr w:type="spellStart"/>
      <w:r>
        <w:rPr>
          <w:rFonts w:ascii="Arial" w:hAnsi="Arial" w:cs="Arial"/>
        </w:rPr>
        <w:t>көмек</w:t>
      </w:r>
      <w:proofErr w:type="spellEnd"/>
      <w:r>
        <w:rPr>
          <w:rFonts w:ascii="Arial" w:hAnsi="Arial" w:cs="Arial"/>
        </w:rPr>
        <w:t xml:space="preserve"> </w:t>
      </w:r>
      <w:proofErr w:type="spellStart"/>
      <w:r>
        <w:rPr>
          <w:rFonts w:ascii="Arial" w:hAnsi="Arial" w:cs="Arial"/>
        </w:rPr>
        <w:t>көрсету</w:t>
      </w:r>
      <w:proofErr w:type="spellEnd"/>
      <w:r>
        <w:rPr>
          <w:rFonts w:ascii="Arial" w:hAnsi="Arial" w:cs="Arial"/>
        </w:rPr>
        <w:t xml:space="preserve"> </w:t>
      </w:r>
      <w:proofErr w:type="spellStart"/>
      <w:r>
        <w:rPr>
          <w:rFonts w:ascii="Arial" w:hAnsi="Arial" w:cs="Arial"/>
        </w:rPr>
        <w:t>пункттерін</w:t>
      </w:r>
      <w:proofErr w:type="spellEnd"/>
      <w:r>
        <w:rPr>
          <w:rFonts w:ascii="Arial" w:hAnsi="Arial" w:cs="Arial"/>
        </w:rPr>
        <w:t xml:space="preserve"> </w:t>
      </w:r>
      <w:proofErr w:type="spellStart"/>
      <w:r>
        <w:rPr>
          <w:rFonts w:ascii="Arial" w:hAnsi="Arial" w:cs="Arial"/>
        </w:rPr>
        <w:t>құру</w:t>
      </w:r>
      <w:proofErr w:type="spellEnd"/>
      <w:r>
        <w:rPr>
          <w:rFonts w:ascii="Arial" w:hAnsi="Arial" w:cs="Arial"/>
        </w:rPr>
        <w:t xml:space="preserve">; ҚР </w:t>
      </w:r>
      <w:proofErr w:type="spellStart"/>
      <w:r>
        <w:rPr>
          <w:rFonts w:ascii="Arial" w:hAnsi="Arial" w:cs="Arial"/>
        </w:rPr>
        <w:t>және</w:t>
      </w:r>
      <w:proofErr w:type="spellEnd"/>
      <w:r>
        <w:rPr>
          <w:rFonts w:ascii="Arial" w:hAnsi="Arial" w:cs="Arial"/>
        </w:rPr>
        <w:t xml:space="preserve"> IFC/EBRD </w:t>
      </w:r>
      <w:proofErr w:type="spellStart"/>
      <w:r>
        <w:rPr>
          <w:rFonts w:ascii="Arial" w:hAnsi="Arial" w:cs="Arial"/>
        </w:rPr>
        <w:t>нұсқауларына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ауыз</w:t>
      </w:r>
      <w:proofErr w:type="spellEnd"/>
      <w:r>
        <w:rPr>
          <w:rFonts w:ascii="Arial" w:hAnsi="Arial" w:cs="Arial"/>
        </w:rPr>
        <w:t xml:space="preserve"> </w:t>
      </w:r>
      <w:proofErr w:type="spellStart"/>
      <w:r>
        <w:rPr>
          <w:rFonts w:ascii="Arial" w:hAnsi="Arial" w:cs="Arial"/>
        </w:rPr>
        <w:t>сумен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санитариялық</w:t>
      </w:r>
      <w:proofErr w:type="spellEnd"/>
      <w:r>
        <w:rPr>
          <w:rFonts w:ascii="Arial" w:hAnsi="Arial" w:cs="Arial"/>
        </w:rPr>
        <w:t xml:space="preserve"> </w:t>
      </w:r>
      <w:proofErr w:type="spellStart"/>
      <w:r>
        <w:rPr>
          <w:rFonts w:ascii="Arial" w:hAnsi="Arial" w:cs="Arial"/>
        </w:rPr>
        <w:t>нысандармен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w:t>
      </w:r>
    </w:p>
    <w:p w14:paraId="74AC3C41"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Қалдық</w:t>
      </w:r>
      <w:proofErr w:type="spellEnd"/>
      <w:r>
        <w:rPr>
          <w:rFonts w:ascii="Arial" w:hAnsi="Arial" w:cs="Arial"/>
        </w:rPr>
        <w:t xml:space="preserve">, </w:t>
      </w:r>
      <w:proofErr w:type="spellStart"/>
      <w:r>
        <w:rPr>
          <w:rFonts w:ascii="Arial" w:hAnsi="Arial" w:cs="Arial"/>
        </w:rPr>
        <w:t>су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көлік</w:t>
      </w:r>
      <w:proofErr w:type="spellEnd"/>
      <w:r>
        <w:rPr>
          <w:rFonts w:ascii="Arial" w:hAnsi="Arial" w:cs="Arial"/>
        </w:rPr>
        <w:t xml:space="preserve"> </w:t>
      </w:r>
      <w:proofErr w:type="spellStart"/>
      <w:r>
        <w:rPr>
          <w:rFonts w:ascii="Arial" w:hAnsi="Arial" w:cs="Arial"/>
        </w:rPr>
        <w:t>қозғалысын</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Лагерьдің</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ағынды</w:t>
      </w:r>
      <w:proofErr w:type="spellEnd"/>
      <w:r>
        <w:rPr>
          <w:rFonts w:ascii="Arial" w:hAnsi="Arial" w:cs="Arial"/>
        </w:rPr>
        <w:t xml:space="preserve"> </w:t>
      </w:r>
      <w:proofErr w:type="spellStart"/>
      <w:r>
        <w:rPr>
          <w:rFonts w:ascii="Arial" w:hAnsi="Arial" w:cs="Arial"/>
        </w:rPr>
        <w:t>суларды</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жоспарларын</w:t>
      </w:r>
      <w:proofErr w:type="spellEnd"/>
      <w:r>
        <w:rPr>
          <w:rFonts w:ascii="Arial" w:hAnsi="Arial" w:cs="Arial"/>
        </w:rPr>
        <w:t xml:space="preserve"> </w:t>
      </w:r>
      <w:proofErr w:type="spellStart"/>
      <w:r>
        <w:rPr>
          <w:rFonts w:ascii="Arial" w:hAnsi="Arial" w:cs="Arial"/>
        </w:rPr>
        <w:t>әзірлеу</w:t>
      </w:r>
      <w:proofErr w:type="spellEnd"/>
      <w:r>
        <w:rPr>
          <w:rFonts w:ascii="Arial" w:hAnsi="Arial" w:cs="Arial"/>
        </w:rPr>
        <w:t xml:space="preserve">; </w:t>
      </w:r>
      <w:proofErr w:type="spellStart"/>
      <w:r>
        <w:rPr>
          <w:rFonts w:ascii="Arial" w:hAnsi="Arial" w:cs="Arial"/>
        </w:rPr>
        <w:t>жоспарлы</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жинауды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кәдеге</w:t>
      </w:r>
      <w:proofErr w:type="spellEnd"/>
      <w:r>
        <w:rPr>
          <w:rFonts w:ascii="Arial" w:hAnsi="Arial" w:cs="Arial"/>
        </w:rPr>
        <w:t xml:space="preserve"> </w:t>
      </w:r>
      <w:proofErr w:type="spellStart"/>
      <w:r>
        <w:rPr>
          <w:rFonts w:ascii="Arial" w:hAnsi="Arial" w:cs="Arial"/>
        </w:rPr>
        <w:t>жаратуды</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ауылдар</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бір</w:t>
      </w:r>
      <w:proofErr w:type="spellEnd"/>
      <w:r>
        <w:rPr>
          <w:rFonts w:ascii="Arial" w:hAnsi="Arial" w:cs="Arial"/>
        </w:rPr>
        <w:t xml:space="preserve"> </w:t>
      </w:r>
      <w:proofErr w:type="spellStart"/>
      <w:r>
        <w:rPr>
          <w:rFonts w:ascii="Arial" w:hAnsi="Arial" w:cs="Arial"/>
        </w:rPr>
        <w:t>бағытты</w:t>
      </w:r>
      <w:proofErr w:type="spellEnd"/>
      <w:r>
        <w:rPr>
          <w:rFonts w:ascii="Arial" w:hAnsi="Arial" w:cs="Arial"/>
        </w:rPr>
        <w:t xml:space="preserve"> </w:t>
      </w:r>
      <w:proofErr w:type="spellStart"/>
      <w:r>
        <w:rPr>
          <w:rFonts w:ascii="Arial" w:hAnsi="Arial" w:cs="Arial"/>
        </w:rPr>
        <w:t>бағдарлау</w:t>
      </w:r>
      <w:proofErr w:type="spellEnd"/>
      <w:r>
        <w:rPr>
          <w:rFonts w:ascii="Arial" w:hAnsi="Arial" w:cs="Arial"/>
        </w:rPr>
        <w:t xml:space="preserve">, </w:t>
      </w:r>
      <w:proofErr w:type="spellStart"/>
      <w:r>
        <w:rPr>
          <w:rFonts w:ascii="Arial" w:hAnsi="Arial" w:cs="Arial"/>
        </w:rPr>
        <w:t>жылдамдықты</w:t>
      </w:r>
      <w:proofErr w:type="spellEnd"/>
      <w:r>
        <w:rPr>
          <w:rFonts w:ascii="Arial" w:hAnsi="Arial" w:cs="Arial"/>
        </w:rPr>
        <w:t xml:space="preserve"> </w:t>
      </w:r>
      <w:proofErr w:type="spellStart"/>
      <w:r>
        <w:rPr>
          <w:rFonts w:ascii="Arial" w:hAnsi="Arial" w:cs="Arial"/>
        </w:rPr>
        <w:t>бақылау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белгіленген</w:t>
      </w:r>
      <w:proofErr w:type="spellEnd"/>
      <w:r>
        <w:rPr>
          <w:rFonts w:ascii="Arial" w:hAnsi="Arial" w:cs="Arial"/>
        </w:rPr>
        <w:t xml:space="preserve"> </w:t>
      </w:r>
      <w:proofErr w:type="spellStart"/>
      <w:r>
        <w:rPr>
          <w:rFonts w:ascii="Arial" w:hAnsi="Arial" w:cs="Arial"/>
        </w:rPr>
        <w:t>кірме</w:t>
      </w:r>
      <w:proofErr w:type="spellEnd"/>
      <w:r>
        <w:rPr>
          <w:rFonts w:ascii="Arial" w:hAnsi="Arial" w:cs="Arial"/>
        </w:rPr>
        <w:t xml:space="preserve"> </w:t>
      </w:r>
      <w:proofErr w:type="spellStart"/>
      <w:r>
        <w:rPr>
          <w:rFonts w:ascii="Arial" w:hAnsi="Arial" w:cs="Arial"/>
        </w:rPr>
        <w:t>маршруттары</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 xml:space="preserve"> </w:t>
      </w:r>
      <w:proofErr w:type="spellStart"/>
      <w:r>
        <w:rPr>
          <w:rFonts w:ascii="Arial" w:hAnsi="Arial" w:cs="Arial"/>
        </w:rPr>
        <w:t>Көлік</w:t>
      </w:r>
      <w:proofErr w:type="spellEnd"/>
      <w:r>
        <w:rPr>
          <w:rFonts w:ascii="Arial" w:hAnsi="Arial" w:cs="Arial"/>
        </w:rPr>
        <w:t xml:space="preserve"> </w:t>
      </w:r>
      <w:proofErr w:type="spellStart"/>
      <w:r>
        <w:rPr>
          <w:rFonts w:ascii="Arial" w:hAnsi="Arial" w:cs="Arial"/>
        </w:rPr>
        <w:t>қозғалысын</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жоспарын</w:t>
      </w:r>
      <w:proofErr w:type="spellEnd"/>
      <w:r>
        <w:rPr>
          <w:rFonts w:ascii="Arial" w:hAnsi="Arial" w:cs="Arial"/>
        </w:rPr>
        <w:t xml:space="preserve"> (КҚБЖ) </w:t>
      </w:r>
      <w:proofErr w:type="spellStart"/>
      <w:r>
        <w:rPr>
          <w:rFonts w:ascii="Arial" w:hAnsi="Arial" w:cs="Arial"/>
        </w:rPr>
        <w:t>енгізу</w:t>
      </w:r>
      <w:proofErr w:type="spellEnd"/>
      <w:r>
        <w:rPr>
          <w:rFonts w:ascii="Arial" w:hAnsi="Arial" w:cs="Arial"/>
        </w:rPr>
        <w:t>.</w:t>
      </w:r>
    </w:p>
    <w:p w14:paraId="0E908480"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Мәдени</w:t>
      </w:r>
      <w:proofErr w:type="spellEnd"/>
      <w:r>
        <w:rPr>
          <w:rFonts w:ascii="Arial" w:hAnsi="Arial" w:cs="Arial"/>
        </w:rPr>
        <w:t xml:space="preserve"> </w:t>
      </w:r>
      <w:proofErr w:type="spellStart"/>
      <w:r>
        <w:rPr>
          <w:rFonts w:ascii="Arial" w:hAnsi="Arial" w:cs="Arial"/>
        </w:rPr>
        <w:t>хабардар</w:t>
      </w:r>
      <w:proofErr w:type="spellEnd"/>
      <w:r>
        <w:rPr>
          <w:rFonts w:ascii="Arial" w:hAnsi="Arial" w:cs="Arial"/>
        </w:rPr>
        <w:t xml:space="preserve"> </w:t>
      </w:r>
      <w:proofErr w:type="spellStart"/>
      <w:r>
        <w:rPr>
          <w:rFonts w:ascii="Arial" w:hAnsi="Arial" w:cs="Arial"/>
        </w:rPr>
        <w:t>болу</w:t>
      </w:r>
      <w:proofErr w:type="spellEnd"/>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емес</w:t>
      </w:r>
      <w:proofErr w:type="spellEnd"/>
      <w:r>
        <w:rPr>
          <w:rFonts w:ascii="Arial" w:hAnsi="Arial" w:cs="Arial"/>
        </w:rPr>
        <w:t xml:space="preserve"> </w:t>
      </w:r>
      <w:proofErr w:type="spellStart"/>
      <w:r>
        <w:rPr>
          <w:rFonts w:ascii="Arial" w:hAnsi="Arial" w:cs="Arial"/>
        </w:rPr>
        <w:t>жұмысшыларға</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әдет-ғұрыптар</w:t>
      </w:r>
      <w:proofErr w:type="spellEnd"/>
      <w:r>
        <w:rPr>
          <w:rFonts w:ascii="Arial" w:hAnsi="Arial" w:cs="Arial"/>
        </w:rPr>
        <w:t xml:space="preserve">, </w:t>
      </w:r>
      <w:proofErr w:type="spellStart"/>
      <w:r>
        <w:rPr>
          <w:rFonts w:ascii="Arial" w:hAnsi="Arial" w:cs="Arial"/>
        </w:rPr>
        <w:t>дәстүрлер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құрметті</w:t>
      </w:r>
      <w:proofErr w:type="spellEnd"/>
      <w:r>
        <w:rPr>
          <w:rFonts w:ascii="Arial" w:hAnsi="Arial" w:cs="Arial"/>
        </w:rPr>
        <w:t xml:space="preserve"> </w:t>
      </w:r>
      <w:proofErr w:type="spellStart"/>
      <w:r>
        <w:rPr>
          <w:rFonts w:ascii="Arial" w:hAnsi="Arial" w:cs="Arial"/>
        </w:rPr>
        <w:t>мінез-құлық</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кіріспе</w:t>
      </w:r>
      <w:proofErr w:type="spellEnd"/>
      <w:r>
        <w:rPr>
          <w:rFonts w:ascii="Arial" w:hAnsi="Arial" w:cs="Arial"/>
        </w:rPr>
        <w:t xml:space="preserve"> </w:t>
      </w:r>
      <w:proofErr w:type="spellStart"/>
      <w:r>
        <w:rPr>
          <w:rFonts w:ascii="Arial" w:hAnsi="Arial" w:cs="Arial"/>
        </w:rPr>
        <w:t>оқытуды</w:t>
      </w:r>
      <w:proofErr w:type="spellEnd"/>
      <w:r>
        <w:rPr>
          <w:rFonts w:ascii="Arial" w:hAnsi="Arial" w:cs="Arial"/>
        </w:rPr>
        <w:t xml:space="preserve"> </w:t>
      </w:r>
      <w:proofErr w:type="spellStart"/>
      <w:r>
        <w:rPr>
          <w:rFonts w:ascii="Arial" w:hAnsi="Arial" w:cs="Arial"/>
        </w:rPr>
        <w:t>өткізу</w:t>
      </w:r>
      <w:proofErr w:type="spellEnd"/>
      <w:r>
        <w:rPr>
          <w:rFonts w:ascii="Arial" w:hAnsi="Arial" w:cs="Arial"/>
        </w:rPr>
        <w:t>.</w:t>
      </w:r>
    </w:p>
    <w:p w14:paraId="5937D1C7"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Мүдделі</w:t>
      </w:r>
      <w:proofErr w:type="spellEnd"/>
      <w:r>
        <w:rPr>
          <w:rFonts w:ascii="Arial" w:hAnsi="Arial" w:cs="Arial"/>
        </w:rPr>
        <w:t xml:space="preserve"> </w:t>
      </w:r>
      <w:proofErr w:type="spellStart"/>
      <w:r>
        <w:rPr>
          <w:rFonts w:ascii="Arial" w:hAnsi="Arial" w:cs="Arial"/>
        </w:rPr>
        <w:t>тараптармен</w:t>
      </w:r>
      <w:proofErr w:type="spellEnd"/>
      <w:r>
        <w:rPr>
          <w:rFonts w:ascii="Arial" w:hAnsi="Arial" w:cs="Arial"/>
        </w:rPr>
        <w:t xml:space="preserve"> </w:t>
      </w:r>
      <w:proofErr w:type="spellStart"/>
      <w:r>
        <w:rPr>
          <w:rFonts w:ascii="Arial" w:hAnsi="Arial" w:cs="Arial"/>
        </w:rPr>
        <w:t>өзара</w:t>
      </w:r>
      <w:proofErr w:type="spellEnd"/>
      <w:r>
        <w:rPr>
          <w:rFonts w:ascii="Arial" w:hAnsi="Arial" w:cs="Arial"/>
        </w:rPr>
        <w:t xml:space="preserve"> </w:t>
      </w:r>
      <w:proofErr w:type="spellStart"/>
      <w:r>
        <w:rPr>
          <w:rFonts w:ascii="Arial" w:hAnsi="Arial" w:cs="Arial"/>
        </w:rPr>
        <w:t>әрекеттесу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шағымдарды</w:t>
      </w:r>
      <w:proofErr w:type="spellEnd"/>
      <w:r>
        <w:rPr>
          <w:rFonts w:ascii="Arial" w:hAnsi="Arial" w:cs="Arial"/>
        </w:rPr>
        <w:t xml:space="preserve"> </w:t>
      </w:r>
      <w:proofErr w:type="spellStart"/>
      <w:r>
        <w:rPr>
          <w:rFonts w:ascii="Arial" w:hAnsi="Arial" w:cs="Arial"/>
        </w:rPr>
        <w:t>шешу</w:t>
      </w:r>
      <w:proofErr w:type="spellEnd"/>
      <w:r>
        <w:rPr>
          <w:rFonts w:ascii="Arial" w:hAnsi="Arial" w:cs="Arial"/>
        </w:rPr>
        <w:t xml:space="preserve">: </w:t>
      </w:r>
      <w:proofErr w:type="spellStart"/>
      <w:r>
        <w:rPr>
          <w:rFonts w:ascii="Arial" w:hAnsi="Arial" w:cs="Arial"/>
        </w:rPr>
        <w:t>Әкімдіктермен</w:t>
      </w:r>
      <w:proofErr w:type="spellEnd"/>
      <w:r>
        <w:rPr>
          <w:rFonts w:ascii="Arial" w:hAnsi="Arial" w:cs="Arial"/>
        </w:rPr>
        <w:t xml:space="preserve">, </w:t>
      </w:r>
      <w:proofErr w:type="spellStart"/>
      <w:r>
        <w:rPr>
          <w:rFonts w:ascii="Arial" w:hAnsi="Arial" w:cs="Arial"/>
        </w:rPr>
        <w:t>қауымдастық</w:t>
      </w:r>
      <w:proofErr w:type="spellEnd"/>
      <w:r>
        <w:rPr>
          <w:rFonts w:ascii="Arial" w:hAnsi="Arial" w:cs="Arial"/>
        </w:rPr>
        <w:t xml:space="preserve"> </w:t>
      </w:r>
      <w:proofErr w:type="spellStart"/>
      <w:r>
        <w:rPr>
          <w:rFonts w:ascii="Arial" w:hAnsi="Arial" w:cs="Arial"/>
        </w:rPr>
        <w:t>көшбасшыларымен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әйелдер</w:t>
      </w:r>
      <w:proofErr w:type="spellEnd"/>
      <w:r>
        <w:rPr>
          <w:rFonts w:ascii="Arial" w:hAnsi="Arial" w:cs="Arial"/>
        </w:rPr>
        <w:t>/</w:t>
      </w:r>
      <w:proofErr w:type="spellStart"/>
      <w:r>
        <w:rPr>
          <w:rFonts w:ascii="Arial" w:hAnsi="Arial" w:cs="Arial"/>
        </w:rPr>
        <w:t>жастар</w:t>
      </w:r>
      <w:proofErr w:type="spellEnd"/>
      <w:r>
        <w:rPr>
          <w:rFonts w:ascii="Arial" w:hAnsi="Arial" w:cs="Arial"/>
        </w:rPr>
        <w:t xml:space="preserve"> </w:t>
      </w:r>
      <w:proofErr w:type="spellStart"/>
      <w:r>
        <w:rPr>
          <w:rFonts w:ascii="Arial" w:hAnsi="Arial" w:cs="Arial"/>
        </w:rPr>
        <w:t>топтарымен</w:t>
      </w:r>
      <w:proofErr w:type="spellEnd"/>
      <w:r>
        <w:rPr>
          <w:rFonts w:ascii="Arial" w:hAnsi="Arial" w:cs="Arial"/>
        </w:rPr>
        <w:t xml:space="preserve"> </w:t>
      </w:r>
      <w:proofErr w:type="spellStart"/>
      <w:r>
        <w:rPr>
          <w:rFonts w:ascii="Arial" w:hAnsi="Arial" w:cs="Arial"/>
        </w:rPr>
        <w:t>тұрақты</w:t>
      </w:r>
      <w:proofErr w:type="spellEnd"/>
      <w:r>
        <w:rPr>
          <w:rFonts w:ascii="Arial" w:hAnsi="Arial" w:cs="Arial"/>
        </w:rPr>
        <w:t xml:space="preserve"> </w:t>
      </w:r>
      <w:proofErr w:type="spellStart"/>
      <w:r>
        <w:rPr>
          <w:rFonts w:ascii="Arial" w:hAnsi="Arial" w:cs="Arial"/>
        </w:rPr>
        <w:t>кездесулер</w:t>
      </w:r>
      <w:proofErr w:type="spellEnd"/>
      <w:r>
        <w:rPr>
          <w:rFonts w:ascii="Arial" w:hAnsi="Arial" w:cs="Arial"/>
        </w:rPr>
        <w:t xml:space="preserve"> </w:t>
      </w:r>
      <w:proofErr w:type="spellStart"/>
      <w:r>
        <w:rPr>
          <w:rFonts w:ascii="Arial" w:hAnsi="Arial" w:cs="Arial"/>
        </w:rPr>
        <w:t>өткізу</w:t>
      </w:r>
      <w:proofErr w:type="spellEnd"/>
      <w:r>
        <w:rPr>
          <w:rFonts w:ascii="Arial" w:hAnsi="Arial" w:cs="Arial"/>
        </w:rPr>
        <w:t xml:space="preserve">; </w:t>
      </w:r>
      <w:proofErr w:type="spellStart"/>
      <w:r>
        <w:rPr>
          <w:rFonts w:ascii="Arial" w:hAnsi="Arial" w:cs="Arial"/>
        </w:rPr>
        <w:t>құпия</w:t>
      </w:r>
      <w:proofErr w:type="spellEnd"/>
      <w:r>
        <w:rPr>
          <w:rFonts w:ascii="Arial" w:hAnsi="Arial" w:cs="Arial"/>
        </w:rPr>
        <w:t xml:space="preserve"> </w:t>
      </w:r>
      <w:proofErr w:type="spellStart"/>
      <w:r>
        <w:rPr>
          <w:rFonts w:ascii="Arial" w:hAnsi="Arial" w:cs="Arial"/>
        </w:rPr>
        <w:t>есеп</w:t>
      </w:r>
      <w:proofErr w:type="spellEnd"/>
      <w:r>
        <w:rPr>
          <w:rFonts w:ascii="Arial" w:hAnsi="Arial" w:cs="Arial"/>
        </w:rPr>
        <w:t xml:space="preserve"> </w:t>
      </w:r>
      <w:proofErr w:type="spellStart"/>
      <w:r>
        <w:rPr>
          <w:rFonts w:ascii="Arial" w:hAnsi="Arial" w:cs="Arial"/>
        </w:rPr>
        <w:t>беру</w:t>
      </w:r>
      <w:proofErr w:type="spellEnd"/>
      <w:r>
        <w:rPr>
          <w:rFonts w:ascii="Arial" w:hAnsi="Arial" w:cs="Arial"/>
        </w:rPr>
        <w:t xml:space="preserve"> </w:t>
      </w:r>
      <w:proofErr w:type="spellStart"/>
      <w:r>
        <w:rPr>
          <w:rFonts w:ascii="Arial" w:hAnsi="Arial" w:cs="Arial"/>
        </w:rPr>
        <w:t>арналары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ашық</w:t>
      </w:r>
      <w:proofErr w:type="spellEnd"/>
      <w:r>
        <w:rPr>
          <w:rFonts w:ascii="Arial" w:hAnsi="Arial" w:cs="Arial"/>
        </w:rPr>
        <w:t xml:space="preserve"> </w:t>
      </w:r>
      <w:proofErr w:type="spellStart"/>
      <w:r>
        <w:rPr>
          <w:rFonts w:ascii="Arial" w:hAnsi="Arial" w:cs="Arial"/>
        </w:rPr>
        <w:t>кері</w:t>
      </w:r>
      <w:proofErr w:type="spellEnd"/>
      <w:r>
        <w:rPr>
          <w:rFonts w:ascii="Arial" w:hAnsi="Arial" w:cs="Arial"/>
        </w:rPr>
        <w:t xml:space="preserve"> </w:t>
      </w:r>
      <w:proofErr w:type="spellStart"/>
      <w:r>
        <w:rPr>
          <w:rFonts w:ascii="Arial" w:hAnsi="Arial" w:cs="Arial"/>
        </w:rPr>
        <w:t>байланыс</w:t>
      </w:r>
      <w:proofErr w:type="spellEnd"/>
      <w:r>
        <w:rPr>
          <w:rFonts w:ascii="Arial" w:hAnsi="Arial" w:cs="Arial"/>
        </w:rPr>
        <w:t xml:space="preserve"> </w:t>
      </w:r>
      <w:proofErr w:type="spellStart"/>
      <w:r>
        <w:rPr>
          <w:rFonts w:ascii="Arial" w:hAnsi="Arial" w:cs="Arial"/>
        </w:rPr>
        <w:t>процесі</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 xml:space="preserve"> </w:t>
      </w:r>
      <w:proofErr w:type="spellStart"/>
      <w:r>
        <w:rPr>
          <w:rFonts w:ascii="Arial" w:hAnsi="Arial" w:cs="Arial"/>
        </w:rPr>
        <w:t>қолжетімді</w:t>
      </w:r>
      <w:proofErr w:type="spellEnd"/>
      <w:r>
        <w:rPr>
          <w:rFonts w:ascii="Arial" w:hAnsi="Arial" w:cs="Arial"/>
        </w:rPr>
        <w:t xml:space="preserve"> </w:t>
      </w:r>
      <w:proofErr w:type="spellStart"/>
      <w:r>
        <w:rPr>
          <w:rFonts w:ascii="Arial" w:hAnsi="Arial" w:cs="Arial"/>
        </w:rPr>
        <w:t>қауымдастық</w:t>
      </w:r>
      <w:proofErr w:type="spellEnd"/>
      <w:r>
        <w:rPr>
          <w:rFonts w:ascii="Arial" w:hAnsi="Arial" w:cs="Arial"/>
        </w:rPr>
        <w:t xml:space="preserve"> </w:t>
      </w:r>
      <w:proofErr w:type="spellStart"/>
      <w:r>
        <w:rPr>
          <w:rFonts w:ascii="Arial" w:hAnsi="Arial" w:cs="Arial"/>
        </w:rPr>
        <w:t>шағымдарын</w:t>
      </w:r>
      <w:proofErr w:type="spellEnd"/>
      <w:r>
        <w:rPr>
          <w:rFonts w:ascii="Arial" w:hAnsi="Arial" w:cs="Arial"/>
        </w:rPr>
        <w:t xml:space="preserve"> </w:t>
      </w:r>
      <w:proofErr w:type="spellStart"/>
      <w:r>
        <w:rPr>
          <w:rFonts w:ascii="Arial" w:hAnsi="Arial" w:cs="Arial"/>
        </w:rPr>
        <w:t>шешу</w:t>
      </w:r>
      <w:proofErr w:type="spellEnd"/>
      <w:r>
        <w:rPr>
          <w:rFonts w:ascii="Arial" w:hAnsi="Arial" w:cs="Arial"/>
        </w:rPr>
        <w:t xml:space="preserve"> </w:t>
      </w:r>
      <w:proofErr w:type="spellStart"/>
      <w:r>
        <w:rPr>
          <w:rFonts w:ascii="Arial" w:hAnsi="Arial" w:cs="Arial"/>
        </w:rPr>
        <w:t>тетігін</w:t>
      </w:r>
      <w:proofErr w:type="spellEnd"/>
      <w:r>
        <w:rPr>
          <w:rFonts w:ascii="Arial" w:hAnsi="Arial" w:cs="Arial"/>
        </w:rPr>
        <w:t xml:space="preserve"> (ШШТ) </w:t>
      </w:r>
      <w:proofErr w:type="spellStart"/>
      <w:r>
        <w:rPr>
          <w:rFonts w:ascii="Arial" w:hAnsi="Arial" w:cs="Arial"/>
        </w:rPr>
        <w:t>ұстау</w:t>
      </w:r>
      <w:proofErr w:type="spellEnd"/>
      <w:r>
        <w:rPr>
          <w:rFonts w:ascii="Arial" w:hAnsi="Arial" w:cs="Arial"/>
        </w:rPr>
        <w:t>.</w:t>
      </w:r>
    </w:p>
    <w:p w14:paraId="4D77B0BC"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Мінез-құлық</w:t>
      </w:r>
      <w:proofErr w:type="spellEnd"/>
      <w:r>
        <w:rPr>
          <w:rFonts w:ascii="Arial" w:hAnsi="Arial" w:cs="Arial"/>
        </w:rPr>
        <w:t xml:space="preserve"> </w:t>
      </w:r>
      <w:proofErr w:type="spellStart"/>
      <w:r>
        <w:rPr>
          <w:rFonts w:ascii="Arial" w:hAnsi="Arial" w:cs="Arial"/>
        </w:rPr>
        <w:t>саясаттары</w:t>
      </w:r>
      <w:proofErr w:type="spellEnd"/>
      <w:r>
        <w:rPr>
          <w:rFonts w:ascii="Arial" w:hAnsi="Arial" w:cs="Arial"/>
        </w:rPr>
        <w:t xml:space="preserve">: </w:t>
      </w:r>
      <w:proofErr w:type="spellStart"/>
      <w:r>
        <w:rPr>
          <w:rFonts w:ascii="Arial" w:hAnsi="Arial" w:cs="Arial"/>
        </w:rPr>
        <w:t>Алкогольге</w:t>
      </w:r>
      <w:proofErr w:type="spellEnd"/>
      <w:r>
        <w:rPr>
          <w:rFonts w:ascii="Arial" w:hAnsi="Arial" w:cs="Arial"/>
        </w:rPr>
        <w:t xml:space="preserve">, </w:t>
      </w:r>
      <w:proofErr w:type="spellStart"/>
      <w:r>
        <w:rPr>
          <w:rFonts w:ascii="Arial" w:hAnsi="Arial" w:cs="Arial"/>
        </w:rPr>
        <w:t>құмар</w:t>
      </w:r>
      <w:proofErr w:type="spellEnd"/>
      <w:r>
        <w:rPr>
          <w:rFonts w:ascii="Arial" w:hAnsi="Arial" w:cs="Arial"/>
        </w:rPr>
        <w:t xml:space="preserve"> </w:t>
      </w:r>
      <w:proofErr w:type="spellStart"/>
      <w:r>
        <w:rPr>
          <w:rFonts w:ascii="Arial" w:hAnsi="Arial" w:cs="Arial"/>
        </w:rPr>
        <w:t>ойындарға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жезөкшелікке</w:t>
      </w:r>
      <w:proofErr w:type="spellEnd"/>
      <w:r>
        <w:rPr>
          <w:rFonts w:ascii="Arial" w:hAnsi="Arial" w:cs="Arial"/>
        </w:rPr>
        <w:t xml:space="preserve"> </w:t>
      </w:r>
      <w:proofErr w:type="spellStart"/>
      <w:r>
        <w:rPr>
          <w:rFonts w:ascii="Arial" w:hAnsi="Arial" w:cs="Arial"/>
        </w:rPr>
        <w:t>қатысты</w:t>
      </w:r>
      <w:proofErr w:type="spellEnd"/>
      <w:r>
        <w:rPr>
          <w:rFonts w:ascii="Arial" w:hAnsi="Arial" w:cs="Arial"/>
        </w:rPr>
        <w:t xml:space="preserve"> </w:t>
      </w:r>
      <w:proofErr w:type="spellStart"/>
      <w:r>
        <w:rPr>
          <w:rFonts w:ascii="Arial" w:hAnsi="Arial" w:cs="Arial"/>
        </w:rPr>
        <w:t>қатаң</w:t>
      </w:r>
      <w:proofErr w:type="spellEnd"/>
      <w:r>
        <w:rPr>
          <w:rFonts w:ascii="Arial" w:hAnsi="Arial" w:cs="Arial"/>
        </w:rPr>
        <w:t xml:space="preserve"> </w:t>
      </w:r>
      <w:proofErr w:type="spellStart"/>
      <w:r>
        <w:rPr>
          <w:rFonts w:ascii="Arial" w:hAnsi="Arial" w:cs="Arial"/>
        </w:rPr>
        <w:t>ережелерді</w:t>
      </w:r>
      <w:proofErr w:type="spellEnd"/>
      <w:r>
        <w:rPr>
          <w:rFonts w:ascii="Arial" w:hAnsi="Arial" w:cs="Arial"/>
        </w:rPr>
        <w:t xml:space="preserve"> </w:t>
      </w:r>
      <w:proofErr w:type="spellStart"/>
      <w:r>
        <w:rPr>
          <w:rFonts w:ascii="Arial" w:hAnsi="Arial" w:cs="Arial"/>
        </w:rPr>
        <w:t>белгілеу</w:t>
      </w:r>
      <w:proofErr w:type="spellEnd"/>
      <w:r>
        <w:rPr>
          <w:rFonts w:ascii="Arial" w:hAnsi="Arial" w:cs="Arial"/>
        </w:rPr>
        <w:t xml:space="preserve">, </w:t>
      </w:r>
      <w:proofErr w:type="spellStart"/>
      <w:r>
        <w:rPr>
          <w:rFonts w:ascii="Arial" w:hAnsi="Arial" w:cs="Arial"/>
        </w:rPr>
        <w:t>оларды</w:t>
      </w:r>
      <w:proofErr w:type="spellEnd"/>
      <w:r>
        <w:rPr>
          <w:rFonts w:ascii="Arial" w:hAnsi="Arial" w:cs="Arial"/>
        </w:rPr>
        <w:t xml:space="preserve"> </w:t>
      </w:r>
      <w:proofErr w:type="spellStart"/>
      <w:r>
        <w:rPr>
          <w:rFonts w:ascii="Arial" w:hAnsi="Arial" w:cs="Arial"/>
        </w:rPr>
        <w:t>санкциялармен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кеңес</w:t>
      </w:r>
      <w:proofErr w:type="spellEnd"/>
      <w:r>
        <w:rPr>
          <w:rFonts w:ascii="Arial" w:hAnsi="Arial" w:cs="Arial"/>
        </w:rPr>
        <w:t xml:space="preserve"> </w:t>
      </w:r>
      <w:proofErr w:type="spellStart"/>
      <w:r>
        <w:rPr>
          <w:rFonts w:ascii="Arial" w:hAnsi="Arial" w:cs="Arial"/>
        </w:rPr>
        <w:t>беруге</w:t>
      </w:r>
      <w:proofErr w:type="spellEnd"/>
      <w:r>
        <w:rPr>
          <w:rFonts w:ascii="Arial" w:hAnsi="Arial" w:cs="Arial"/>
        </w:rPr>
        <w:t xml:space="preserve"> </w:t>
      </w:r>
      <w:proofErr w:type="spellStart"/>
      <w:r>
        <w:rPr>
          <w:rFonts w:ascii="Arial" w:hAnsi="Arial" w:cs="Arial"/>
        </w:rPr>
        <w:t>бағыттау</w:t>
      </w:r>
      <w:proofErr w:type="spellEnd"/>
      <w:r>
        <w:rPr>
          <w:rFonts w:ascii="Arial" w:hAnsi="Arial" w:cs="Arial"/>
        </w:rPr>
        <w:t xml:space="preserve"> </w:t>
      </w:r>
      <w:proofErr w:type="spellStart"/>
      <w:r>
        <w:rPr>
          <w:rFonts w:ascii="Arial" w:hAnsi="Arial" w:cs="Arial"/>
        </w:rPr>
        <w:t>мүмкіндіктерімен</w:t>
      </w:r>
      <w:proofErr w:type="spellEnd"/>
      <w:r>
        <w:rPr>
          <w:rFonts w:ascii="Arial" w:hAnsi="Arial" w:cs="Arial"/>
        </w:rPr>
        <w:t xml:space="preserve"> </w:t>
      </w:r>
      <w:proofErr w:type="spellStart"/>
      <w:r>
        <w:rPr>
          <w:rFonts w:ascii="Arial" w:hAnsi="Arial" w:cs="Arial"/>
        </w:rPr>
        <w:t>қолдау</w:t>
      </w:r>
      <w:proofErr w:type="spellEnd"/>
      <w:r>
        <w:rPr>
          <w:rFonts w:ascii="Arial" w:hAnsi="Arial" w:cs="Arial"/>
        </w:rPr>
        <w:t>.</w:t>
      </w:r>
    </w:p>
    <w:p w14:paraId="03C3F64A" w14:textId="77777777" w:rsidR="006B6003" w:rsidRDefault="00000000">
      <w:pPr>
        <w:pStyle w:val="afffd"/>
        <w:ind w:leftChars="199" w:left="438"/>
        <w:rPr>
          <w:rFonts w:ascii="Arial" w:hAnsi="Arial" w:cs="Arial"/>
        </w:rPr>
      </w:pPr>
      <w:r>
        <w:rPr>
          <w:rFonts w:ascii="Arial" w:hAnsi="Arial" w:cs="Arial"/>
        </w:rPr>
        <w:lastRenderedPageBreak/>
        <w:t xml:space="preserve">- </w:t>
      </w:r>
      <w:proofErr w:type="spellStart"/>
      <w:r>
        <w:rPr>
          <w:rFonts w:ascii="Arial" w:hAnsi="Arial" w:cs="Arial"/>
        </w:rPr>
        <w:t>Мониторинг</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бейімделетін</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Лагерь</w:t>
      </w:r>
      <w:proofErr w:type="spellEnd"/>
      <w:r>
        <w:rPr>
          <w:rFonts w:ascii="Arial" w:hAnsi="Arial" w:cs="Arial"/>
        </w:rPr>
        <w:t>/</w:t>
      </w:r>
      <w:proofErr w:type="spellStart"/>
      <w:r>
        <w:rPr>
          <w:rFonts w:ascii="Arial" w:hAnsi="Arial" w:cs="Arial"/>
        </w:rPr>
        <w:t>қауымдастық</w:t>
      </w:r>
      <w:proofErr w:type="spellEnd"/>
      <w:r>
        <w:rPr>
          <w:rFonts w:ascii="Arial" w:hAnsi="Arial" w:cs="Arial"/>
        </w:rPr>
        <w:t xml:space="preserve"> </w:t>
      </w:r>
      <w:proofErr w:type="spellStart"/>
      <w:r>
        <w:rPr>
          <w:rFonts w:ascii="Arial" w:hAnsi="Arial" w:cs="Arial"/>
        </w:rPr>
        <w:t>оқиғаларын</w:t>
      </w:r>
      <w:proofErr w:type="spellEnd"/>
      <w:r>
        <w:rPr>
          <w:rFonts w:ascii="Arial" w:hAnsi="Arial" w:cs="Arial"/>
        </w:rPr>
        <w:t xml:space="preserve">, </w:t>
      </w:r>
      <w:proofErr w:type="spellStart"/>
      <w:r>
        <w:rPr>
          <w:rFonts w:ascii="Arial" w:hAnsi="Arial" w:cs="Arial"/>
        </w:rPr>
        <w:t>тұрғын</w:t>
      </w:r>
      <w:proofErr w:type="spellEnd"/>
      <w:r>
        <w:rPr>
          <w:rFonts w:ascii="Arial" w:hAnsi="Arial" w:cs="Arial"/>
        </w:rPr>
        <w:t xml:space="preserve"> </w:t>
      </w:r>
      <w:proofErr w:type="spellStart"/>
      <w:r>
        <w:rPr>
          <w:rFonts w:ascii="Arial" w:hAnsi="Arial" w:cs="Arial"/>
        </w:rPr>
        <w:t>үйдің</w:t>
      </w:r>
      <w:proofErr w:type="spellEnd"/>
      <w:r>
        <w:rPr>
          <w:rFonts w:ascii="Arial" w:hAnsi="Arial" w:cs="Arial"/>
        </w:rPr>
        <w:t xml:space="preserve"> </w:t>
      </w:r>
      <w:proofErr w:type="spellStart"/>
      <w:r>
        <w:rPr>
          <w:rFonts w:ascii="Arial" w:hAnsi="Arial" w:cs="Arial"/>
        </w:rPr>
        <w:t>қолжетімділігін</w:t>
      </w:r>
      <w:proofErr w:type="spellEnd"/>
      <w:r>
        <w:rPr>
          <w:rFonts w:ascii="Arial" w:hAnsi="Arial" w:cs="Arial"/>
        </w:rPr>
        <w:t xml:space="preserve">, </w:t>
      </w:r>
      <w:proofErr w:type="spellStart"/>
      <w:r>
        <w:rPr>
          <w:rFonts w:ascii="Arial" w:hAnsi="Arial" w:cs="Arial"/>
        </w:rPr>
        <w:t>тауар</w:t>
      </w:r>
      <w:proofErr w:type="spellEnd"/>
      <w:r>
        <w:rPr>
          <w:rFonts w:ascii="Arial" w:hAnsi="Arial" w:cs="Arial"/>
        </w:rPr>
        <w:t xml:space="preserve"> </w:t>
      </w:r>
      <w:proofErr w:type="spellStart"/>
      <w:r>
        <w:rPr>
          <w:rFonts w:ascii="Arial" w:hAnsi="Arial" w:cs="Arial"/>
        </w:rPr>
        <w:t>бағасының</w:t>
      </w:r>
      <w:proofErr w:type="spellEnd"/>
      <w:r>
        <w:rPr>
          <w:rFonts w:ascii="Arial" w:hAnsi="Arial" w:cs="Arial"/>
        </w:rPr>
        <w:t xml:space="preserve"> </w:t>
      </w:r>
      <w:proofErr w:type="spellStart"/>
      <w:r>
        <w:rPr>
          <w:rFonts w:ascii="Arial" w:hAnsi="Arial" w:cs="Arial"/>
        </w:rPr>
        <w:t>өзгеруін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денсаулық</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қызметтерін</w:t>
      </w:r>
      <w:proofErr w:type="spellEnd"/>
      <w:r>
        <w:rPr>
          <w:rFonts w:ascii="Arial" w:hAnsi="Arial" w:cs="Arial"/>
        </w:rPr>
        <w:t xml:space="preserve"> </w:t>
      </w:r>
      <w:proofErr w:type="spellStart"/>
      <w:r>
        <w:rPr>
          <w:rFonts w:ascii="Arial" w:hAnsi="Arial" w:cs="Arial"/>
        </w:rPr>
        <w:t>пайдалануды</w:t>
      </w:r>
      <w:proofErr w:type="spellEnd"/>
      <w:r>
        <w:rPr>
          <w:rFonts w:ascii="Arial" w:hAnsi="Arial" w:cs="Arial"/>
        </w:rPr>
        <w:t xml:space="preserve"> </w:t>
      </w:r>
      <w:proofErr w:type="spellStart"/>
      <w:r>
        <w:rPr>
          <w:rFonts w:ascii="Arial" w:hAnsi="Arial" w:cs="Arial"/>
        </w:rPr>
        <w:t>қадағалау</w:t>
      </w:r>
      <w:proofErr w:type="spellEnd"/>
      <w:r>
        <w:rPr>
          <w:rFonts w:ascii="Arial" w:hAnsi="Arial" w:cs="Arial"/>
        </w:rPr>
        <w:t xml:space="preserve">; </w:t>
      </w:r>
      <w:proofErr w:type="spellStart"/>
      <w:r>
        <w:rPr>
          <w:rFonts w:ascii="Arial" w:hAnsi="Arial" w:cs="Arial"/>
        </w:rPr>
        <w:t>егер</w:t>
      </w:r>
      <w:proofErr w:type="spellEnd"/>
      <w:r>
        <w:rPr>
          <w:rFonts w:ascii="Arial" w:hAnsi="Arial" w:cs="Arial"/>
        </w:rPr>
        <w:t xml:space="preserve"> </w:t>
      </w:r>
      <w:proofErr w:type="spellStart"/>
      <w:r>
        <w:rPr>
          <w:rFonts w:ascii="Arial" w:hAnsi="Arial" w:cs="Arial"/>
        </w:rPr>
        <w:t>шекті</w:t>
      </w:r>
      <w:proofErr w:type="spellEnd"/>
      <w:r>
        <w:rPr>
          <w:rFonts w:ascii="Arial" w:hAnsi="Arial" w:cs="Arial"/>
        </w:rPr>
        <w:t xml:space="preserve"> </w:t>
      </w:r>
      <w:proofErr w:type="spellStart"/>
      <w:r>
        <w:rPr>
          <w:rFonts w:ascii="Arial" w:hAnsi="Arial" w:cs="Arial"/>
        </w:rPr>
        <w:t>мәндер</w:t>
      </w:r>
      <w:proofErr w:type="spellEnd"/>
      <w:r>
        <w:rPr>
          <w:rFonts w:ascii="Arial" w:hAnsi="Arial" w:cs="Arial"/>
        </w:rPr>
        <w:t xml:space="preserve"> </w:t>
      </w:r>
      <w:proofErr w:type="spellStart"/>
      <w:r>
        <w:rPr>
          <w:rFonts w:ascii="Arial" w:hAnsi="Arial" w:cs="Arial"/>
        </w:rPr>
        <w:t>асып</w:t>
      </w:r>
      <w:proofErr w:type="spellEnd"/>
      <w:r>
        <w:rPr>
          <w:rFonts w:ascii="Arial" w:hAnsi="Arial" w:cs="Arial"/>
        </w:rPr>
        <w:t xml:space="preserve"> </w:t>
      </w:r>
      <w:proofErr w:type="spellStart"/>
      <w:r>
        <w:rPr>
          <w:rFonts w:ascii="Arial" w:hAnsi="Arial" w:cs="Arial"/>
        </w:rPr>
        <w:t>кетсе</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билікпен</w:t>
      </w:r>
      <w:proofErr w:type="spellEnd"/>
      <w:r>
        <w:rPr>
          <w:rFonts w:ascii="Arial" w:hAnsi="Arial" w:cs="Arial"/>
        </w:rPr>
        <w:t xml:space="preserve"> </w:t>
      </w:r>
      <w:proofErr w:type="spellStart"/>
      <w:r>
        <w:rPr>
          <w:rFonts w:ascii="Arial" w:hAnsi="Arial" w:cs="Arial"/>
        </w:rPr>
        <w:t>бірлесіп</w:t>
      </w:r>
      <w:proofErr w:type="spellEnd"/>
      <w:r>
        <w:rPr>
          <w:rFonts w:ascii="Arial" w:hAnsi="Arial" w:cs="Arial"/>
        </w:rPr>
        <w:t xml:space="preserve"> </w:t>
      </w:r>
      <w:proofErr w:type="spellStart"/>
      <w:r>
        <w:rPr>
          <w:rFonts w:ascii="Arial" w:hAnsi="Arial" w:cs="Arial"/>
        </w:rPr>
        <w:t>түзету</w:t>
      </w:r>
      <w:proofErr w:type="spellEnd"/>
      <w:r>
        <w:rPr>
          <w:rFonts w:ascii="Arial" w:hAnsi="Arial" w:cs="Arial"/>
        </w:rPr>
        <w:t xml:space="preserve"> </w:t>
      </w:r>
      <w:proofErr w:type="spellStart"/>
      <w:r>
        <w:rPr>
          <w:rFonts w:ascii="Arial" w:hAnsi="Arial" w:cs="Arial"/>
        </w:rPr>
        <w:t>шараларын</w:t>
      </w:r>
      <w:proofErr w:type="spellEnd"/>
      <w:r>
        <w:rPr>
          <w:rFonts w:ascii="Arial" w:hAnsi="Arial" w:cs="Arial"/>
        </w:rPr>
        <w:t xml:space="preserve"> </w:t>
      </w:r>
      <w:proofErr w:type="spellStart"/>
      <w:r>
        <w:rPr>
          <w:rFonts w:ascii="Arial" w:hAnsi="Arial" w:cs="Arial"/>
        </w:rPr>
        <w:t>қолдану</w:t>
      </w:r>
      <w:proofErr w:type="spellEnd"/>
      <w:r>
        <w:rPr>
          <w:rFonts w:ascii="Arial" w:hAnsi="Arial" w:cs="Arial"/>
        </w:rPr>
        <w:t>.</w:t>
      </w:r>
    </w:p>
    <w:p w14:paraId="0FCC2E22" w14:textId="77777777" w:rsidR="006B6003" w:rsidRDefault="00000000">
      <w:pPr>
        <w:pStyle w:val="afffd"/>
        <w:rPr>
          <w:rFonts w:ascii="Arial" w:hAnsi="Arial" w:cs="Arial"/>
        </w:rPr>
      </w:pPr>
      <w:proofErr w:type="spellStart"/>
      <w:r>
        <w:rPr>
          <w:rFonts w:ascii="Arial" w:hAnsi="Arial" w:cs="Arial"/>
        </w:rPr>
        <w:t>Осы</w:t>
      </w:r>
      <w:proofErr w:type="spellEnd"/>
      <w:r>
        <w:rPr>
          <w:rFonts w:ascii="Arial" w:hAnsi="Arial" w:cs="Arial"/>
        </w:rPr>
        <w:t xml:space="preserve"> </w:t>
      </w:r>
      <w:proofErr w:type="spellStart"/>
      <w:r>
        <w:rPr>
          <w:rFonts w:ascii="Arial" w:hAnsi="Arial" w:cs="Arial"/>
        </w:rPr>
        <w:t>шаралар</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күшінің</w:t>
      </w:r>
      <w:proofErr w:type="spellEnd"/>
      <w:r>
        <w:rPr>
          <w:rFonts w:ascii="Arial" w:hAnsi="Arial" w:cs="Arial"/>
        </w:rPr>
        <w:t xml:space="preserve"> </w:t>
      </w:r>
      <w:proofErr w:type="spellStart"/>
      <w:r>
        <w:rPr>
          <w:rFonts w:ascii="Arial" w:hAnsi="Arial" w:cs="Arial"/>
        </w:rPr>
        <w:t>ағыны</w:t>
      </w:r>
      <w:proofErr w:type="spellEnd"/>
      <w:r>
        <w:rPr>
          <w:rFonts w:ascii="Arial" w:hAnsi="Arial" w:cs="Arial"/>
        </w:rPr>
        <w:t xml:space="preserve"> </w:t>
      </w:r>
      <w:proofErr w:type="spellStart"/>
      <w:r>
        <w:rPr>
          <w:rFonts w:ascii="Arial" w:hAnsi="Arial" w:cs="Arial"/>
        </w:rPr>
        <w:t>тәуекелдерін</w:t>
      </w:r>
      <w:proofErr w:type="spellEnd"/>
      <w:r>
        <w:rPr>
          <w:rFonts w:ascii="Arial" w:hAnsi="Arial" w:cs="Arial"/>
        </w:rPr>
        <w:t xml:space="preserve"> </w:t>
      </w:r>
      <w:proofErr w:type="spellStart"/>
      <w:r>
        <w:rPr>
          <w:rFonts w:ascii="Arial" w:hAnsi="Arial" w:cs="Arial"/>
        </w:rPr>
        <w:t>азайтады</w:t>
      </w:r>
      <w:proofErr w:type="spellEnd"/>
      <w:r>
        <w:rPr>
          <w:rFonts w:ascii="Arial" w:hAnsi="Arial" w:cs="Arial"/>
        </w:rPr>
        <w:t xml:space="preserve">, </w:t>
      </w:r>
      <w:proofErr w:type="spellStart"/>
      <w:r>
        <w:rPr>
          <w:rFonts w:ascii="Arial" w:hAnsi="Arial" w:cs="Arial"/>
        </w:rPr>
        <w:t>қауымдастықтардың</w:t>
      </w:r>
      <w:proofErr w:type="spellEnd"/>
      <w:r>
        <w:rPr>
          <w:rFonts w:ascii="Arial" w:hAnsi="Arial" w:cs="Arial"/>
        </w:rPr>
        <w:t xml:space="preserve"> </w:t>
      </w:r>
      <w:proofErr w:type="spellStart"/>
      <w:r>
        <w:rPr>
          <w:rFonts w:ascii="Arial" w:hAnsi="Arial" w:cs="Arial"/>
        </w:rPr>
        <w:t>біртұтастығын</w:t>
      </w:r>
      <w:proofErr w:type="spellEnd"/>
      <w:r>
        <w:rPr>
          <w:rFonts w:ascii="Arial" w:hAnsi="Arial" w:cs="Arial"/>
        </w:rPr>
        <w:t xml:space="preserve"> </w:t>
      </w:r>
      <w:proofErr w:type="spellStart"/>
      <w:r>
        <w:rPr>
          <w:rFonts w:ascii="Arial" w:hAnsi="Arial" w:cs="Arial"/>
        </w:rPr>
        <w:t>сақтайды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құрылыстың</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жауапты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инклюзивті</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жүргізілуін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w:t>
      </w:r>
    </w:p>
    <w:bookmarkEnd w:id="1794"/>
    <w:bookmarkEnd w:id="1795"/>
    <w:bookmarkEnd w:id="1796"/>
    <w:bookmarkEnd w:id="1797"/>
    <w:bookmarkEnd w:id="1798"/>
    <w:bookmarkEnd w:id="1799"/>
    <w:p w14:paraId="27127923" w14:textId="77777777" w:rsidR="006B6003" w:rsidRDefault="00000000">
      <w:pPr>
        <w:pStyle w:val="20"/>
        <w:numPr>
          <w:ilvl w:val="1"/>
          <w:numId w:val="0"/>
        </w:numPr>
      </w:pPr>
      <w:r>
        <w:t xml:space="preserve">8.2.1.4 </w:t>
      </w:r>
      <w:proofErr w:type="spellStart"/>
      <w:r>
        <w:t>Жұмыспен</w:t>
      </w:r>
      <w:proofErr w:type="spellEnd"/>
      <w:r>
        <w:t xml:space="preserve"> </w:t>
      </w:r>
      <w:proofErr w:type="spellStart"/>
      <w:r>
        <w:t>қамту</w:t>
      </w:r>
      <w:proofErr w:type="spellEnd"/>
      <w:r>
        <w:t xml:space="preserve"> </w:t>
      </w:r>
      <w:proofErr w:type="spellStart"/>
      <w:r>
        <w:t>және</w:t>
      </w:r>
      <w:proofErr w:type="spellEnd"/>
      <w:r>
        <w:t xml:space="preserve"> </w:t>
      </w:r>
      <w:proofErr w:type="spellStart"/>
      <w:r>
        <w:t>тіршілік</w:t>
      </w:r>
      <w:proofErr w:type="spellEnd"/>
      <w:r>
        <w:t xml:space="preserve"> </w:t>
      </w:r>
      <w:proofErr w:type="spellStart"/>
      <w:r>
        <w:t>көзі</w:t>
      </w:r>
      <w:proofErr w:type="spellEnd"/>
    </w:p>
    <w:p w14:paraId="0ABE02B1" w14:textId="77777777" w:rsidR="006B6003" w:rsidRDefault="00000000">
      <w:pPr>
        <w:pStyle w:val="afffd"/>
        <w:rPr>
          <w:rFonts w:ascii="Arial" w:hAnsi="Arial" w:cs="Arial"/>
        </w:rPr>
      </w:pP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өзінің</w:t>
      </w:r>
      <w:proofErr w:type="spellEnd"/>
      <w:r>
        <w:rPr>
          <w:rFonts w:ascii="Arial" w:hAnsi="Arial" w:cs="Arial"/>
        </w:rPr>
        <w:t xml:space="preserve"> </w:t>
      </w:r>
      <w:proofErr w:type="spellStart"/>
      <w:r>
        <w:rPr>
          <w:rFonts w:ascii="Arial" w:hAnsi="Arial" w:cs="Arial"/>
        </w:rPr>
        <w:t>өмірлік</w:t>
      </w:r>
      <w:proofErr w:type="spellEnd"/>
      <w:r>
        <w:rPr>
          <w:rFonts w:ascii="Arial" w:hAnsi="Arial" w:cs="Arial"/>
        </w:rPr>
        <w:t xml:space="preserve"> </w:t>
      </w:r>
      <w:proofErr w:type="spellStart"/>
      <w:r>
        <w:rPr>
          <w:rFonts w:ascii="Arial" w:hAnsi="Arial" w:cs="Arial"/>
        </w:rPr>
        <w:t>циклі</w:t>
      </w:r>
      <w:proofErr w:type="spellEnd"/>
      <w:r>
        <w:rPr>
          <w:rFonts w:ascii="Arial" w:hAnsi="Arial" w:cs="Arial"/>
        </w:rPr>
        <w:t xml:space="preserve"> </w:t>
      </w:r>
      <w:proofErr w:type="spellStart"/>
      <w:r>
        <w:rPr>
          <w:rFonts w:ascii="Arial" w:hAnsi="Arial" w:cs="Arial"/>
        </w:rPr>
        <w:t>бойында</w:t>
      </w:r>
      <w:proofErr w:type="spellEnd"/>
      <w:r>
        <w:rPr>
          <w:rFonts w:ascii="Arial" w:hAnsi="Arial" w:cs="Arial"/>
        </w:rPr>
        <w:t xml:space="preserve"> </w:t>
      </w:r>
      <w:proofErr w:type="spellStart"/>
      <w:r>
        <w:rPr>
          <w:rFonts w:ascii="Arial" w:hAnsi="Arial" w:cs="Arial"/>
        </w:rPr>
        <w:t>айтарлықтай</w:t>
      </w:r>
      <w:proofErr w:type="spellEnd"/>
      <w:r>
        <w:rPr>
          <w:rFonts w:ascii="Arial" w:hAnsi="Arial" w:cs="Arial"/>
        </w:rPr>
        <w:t xml:space="preserve"> </w:t>
      </w:r>
      <w:proofErr w:type="spellStart"/>
      <w:r>
        <w:rPr>
          <w:rFonts w:ascii="Arial" w:hAnsi="Arial" w:cs="Arial"/>
        </w:rPr>
        <w:t>жұмыспен</w:t>
      </w:r>
      <w:proofErr w:type="spellEnd"/>
      <w:r>
        <w:rPr>
          <w:rFonts w:ascii="Arial" w:hAnsi="Arial" w:cs="Arial"/>
        </w:rPr>
        <w:t xml:space="preserve"> </w:t>
      </w:r>
      <w:proofErr w:type="spellStart"/>
      <w:r>
        <w:rPr>
          <w:rFonts w:ascii="Arial" w:hAnsi="Arial" w:cs="Arial"/>
        </w:rPr>
        <w:t>қамту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тіршілік</w:t>
      </w:r>
      <w:proofErr w:type="spellEnd"/>
      <w:r>
        <w:rPr>
          <w:rFonts w:ascii="Arial" w:hAnsi="Arial" w:cs="Arial"/>
        </w:rPr>
        <w:t xml:space="preserve"> </w:t>
      </w:r>
      <w:proofErr w:type="spellStart"/>
      <w:r>
        <w:rPr>
          <w:rFonts w:ascii="Arial" w:hAnsi="Arial" w:cs="Arial"/>
        </w:rPr>
        <w:t>көзі</w:t>
      </w:r>
      <w:proofErr w:type="spellEnd"/>
      <w:r>
        <w:rPr>
          <w:rFonts w:ascii="Arial" w:hAnsi="Arial" w:cs="Arial"/>
        </w:rPr>
        <w:t xml:space="preserve"> </w:t>
      </w:r>
      <w:proofErr w:type="spellStart"/>
      <w:r>
        <w:rPr>
          <w:rFonts w:ascii="Arial" w:hAnsi="Arial" w:cs="Arial"/>
        </w:rPr>
        <w:t>мүмкіндіктерін</w:t>
      </w:r>
      <w:proofErr w:type="spellEnd"/>
      <w:r>
        <w:rPr>
          <w:rFonts w:ascii="Arial" w:hAnsi="Arial" w:cs="Arial"/>
        </w:rPr>
        <w:t xml:space="preserve"> </w:t>
      </w:r>
      <w:proofErr w:type="spellStart"/>
      <w:r>
        <w:rPr>
          <w:rFonts w:ascii="Arial" w:hAnsi="Arial" w:cs="Arial"/>
        </w:rPr>
        <w:t>тудырады</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кезеңінде</w:t>
      </w:r>
      <w:proofErr w:type="spellEnd"/>
      <w:r>
        <w:rPr>
          <w:rFonts w:ascii="Arial" w:hAnsi="Arial" w:cs="Arial"/>
        </w:rPr>
        <w:t xml:space="preserve"> </w:t>
      </w:r>
      <w:proofErr w:type="spellStart"/>
      <w:r>
        <w:rPr>
          <w:rFonts w:ascii="Arial" w:hAnsi="Arial" w:cs="Arial"/>
        </w:rPr>
        <w:t>тікелей</w:t>
      </w:r>
      <w:proofErr w:type="spellEnd"/>
      <w:r>
        <w:rPr>
          <w:rFonts w:ascii="Arial" w:hAnsi="Arial" w:cs="Arial"/>
        </w:rPr>
        <w:t xml:space="preserve"> </w:t>
      </w:r>
      <w:proofErr w:type="spellStart"/>
      <w:r>
        <w:rPr>
          <w:rFonts w:ascii="Arial" w:hAnsi="Arial" w:cs="Arial"/>
        </w:rPr>
        <w:t>жұмыспен</w:t>
      </w:r>
      <w:proofErr w:type="spellEnd"/>
      <w:r>
        <w:rPr>
          <w:rFonts w:ascii="Arial" w:hAnsi="Arial" w:cs="Arial"/>
        </w:rPr>
        <w:t xml:space="preserve"> </w:t>
      </w:r>
      <w:proofErr w:type="spellStart"/>
      <w:r>
        <w:rPr>
          <w:rFonts w:ascii="Arial" w:hAnsi="Arial" w:cs="Arial"/>
        </w:rPr>
        <w:t>қамту</w:t>
      </w:r>
      <w:proofErr w:type="spellEnd"/>
      <w:r>
        <w:rPr>
          <w:rFonts w:ascii="Arial" w:hAnsi="Arial" w:cs="Arial"/>
        </w:rPr>
        <w:t xml:space="preserve">, </w:t>
      </w:r>
      <w:proofErr w:type="spellStart"/>
      <w:r>
        <w:rPr>
          <w:rFonts w:ascii="Arial" w:hAnsi="Arial" w:cs="Arial"/>
        </w:rPr>
        <w:t>келісімшарттық</w:t>
      </w:r>
      <w:proofErr w:type="spellEnd"/>
      <w:r>
        <w:rPr>
          <w:rFonts w:ascii="Arial" w:hAnsi="Arial" w:cs="Arial"/>
        </w:rPr>
        <w:t xml:space="preserve"> </w:t>
      </w:r>
      <w:proofErr w:type="spellStart"/>
      <w:r>
        <w:rPr>
          <w:rFonts w:ascii="Arial" w:hAnsi="Arial" w:cs="Arial"/>
        </w:rPr>
        <w:t>еңбек</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жеткізу</w:t>
      </w:r>
      <w:proofErr w:type="spellEnd"/>
      <w:r>
        <w:rPr>
          <w:rFonts w:ascii="Arial" w:hAnsi="Arial" w:cs="Arial"/>
        </w:rPr>
        <w:t xml:space="preserve"> </w:t>
      </w:r>
      <w:proofErr w:type="spellStart"/>
      <w:r>
        <w:rPr>
          <w:rFonts w:ascii="Arial" w:hAnsi="Arial" w:cs="Arial"/>
        </w:rPr>
        <w:t>тізбегіндегі</w:t>
      </w:r>
      <w:proofErr w:type="spellEnd"/>
      <w:r>
        <w:rPr>
          <w:rFonts w:ascii="Arial" w:hAnsi="Arial" w:cs="Arial"/>
        </w:rPr>
        <w:t xml:space="preserve"> </w:t>
      </w:r>
      <w:proofErr w:type="spellStart"/>
      <w:r>
        <w:rPr>
          <w:rFonts w:ascii="Arial" w:hAnsi="Arial" w:cs="Arial"/>
        </w:rPr>
        <w:t>рөлдер</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орындары</w:t>
      </w:r>
      <w:proofErr w:type="spellEnd"/>
      <w:r>
        <w:rPr>
          <w:rFonts w:ascii="Arial" w:hAnsi="Arial" w:cs="Arial"/>
        </w:rPr>
        <w:t xml:space="preserve"> </w:t>
      </w:r>
      <w:proofErr w:type="spellStart"/>
      <w:r>
        <w:rPr>
          <w:rFonts w:ascii="Arial" w:hAnsi="Arial" w:cs="Arial"/>
        </w:rPr>
        <w:t>құрылады</w:t>
      </w:r>
      <w:proofErr w:type="spellEnd"/>
      <w:r>
        <w:rPr>
          <w:rFonts w:ascii="Arial" w:hAnsi="Arial" w:cs="Arial"/>
        </w:rPr>
        <w:t xml:space="preserve">, </w:t>
      </w:r>
      <w:proofErr w:type="spellStart"/>
      <w:r>
        <w:rPr>
          <w:rFonts w:ascii="Arial" w:hAnsi="Arial" w:cs="Arial"/>
        </w:rPr>
        <w:t>сонымен</w:t>
      </w:r>
      <w:proofErr w:type="spellEnd"/>
      <w:r>
        <w:rPr>
          <w:rFonts w:ascii="Arial" w:hAnsi="Arial" w:cs="Arial"/>
        </w:rPr>
        <w:t xml:space="preserve"> </w:t>
      </w:r>
      <w:proofErr w:type="spellStart"/>
      <w:r>
        <w:rPr>
          <w:rFonts w:ascii="Arial" w:hAnsi="Arial" w:cs="Arial"/>
        </w:rPr>
        <w:t>қатар</w:t>
      </w:r>
      <w:proofErr w:type="spellEnd"/>
      <w:r>
        <w:rPr>
          <w:rFonts w:ascii="Arial" w:hAnsi="Arial" w:cs="Arial"/>
        </w:rPr>
        <w:t xml:space="preserve"> </w:t>
      </w:r>
      <w:proofErr w:type="spellStart"/>
      <w:r>
        <w:rPr>
          <w:rFonts w:ascii="Arial" w:hAnsi="Arial" w:cs="Arial"/>
        </w:rPr>
        <w:t>қоғамдық</w:t>
      </w:r>
      <w:proofErr w:type="spellEnd"/>
      <w:r>
        <w:rPr>
          <w:rFonts w:ascii="Arial" w:hAnsi="Arial" w:cs="Arial"/>
        </w:rPr>
        <w:t xml:space="preserve"> </w:t>
      </w:r>
      <w:proofErr w:type="spellStart"/>
      <w:r>
        <w:rPr>
          <w:rFonts w:ascii="Arial" w:hAnsi="Arial" w:cs="Arial"/>
        </w:rPr>
        <w:t>тамақтандыру</w:t>
      </w:r>
      <w:proofErr w:type="spellEnd"/>
      <w:r>
        <w:rPr>
          <w:rFonts w:ascii="Arial" w:hAnsi="Arial" w:cs="Arial"/>
        </w:rPr>
        <w:t xml:space="preserve">, </w:t>
      </w:r>
      <w:proofErr w:type="spellStart"/>
      <w:r>
        <w:rPr>
          <w:rFonts w:ascii="Arial" w:hAnsi="Arial" w:cs="Arial"/>
        </w:rPr>
        <w:t>көлік</w:t>
      </w:r>
      <w:proofErr w:type="spellEnd"/>
      <w:r>
        <w:rPr>
          <w:rFonts w:ascii="Arial" w:hAnsi="Arial" w:cs="Arial"/>
        </w:rPr>
        <w:t xml:space="preserve">, </w:t>
      </w:r>
      <w:proofErr w:type="spellStart"/>
      <w:r>
        <w:rPr>
          <w:rFonts w:ascii="Arial" w:hAnsi="Arial" w:cs="Arial"/>
        </w:rPr>
        <w:t>агрегаттар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техникалық</w:t>
      </w:r>
      <w:proofErr w:type="spellEnd"/>
      <w:r>
        <w:rPr>
          <w:rFonts w:ascii="Arial" w:hAnsi="Arial" w:cs="Arial"/>
        </w:rPr>
        <w:t xml:space="preserve"> </w:t>
      </w:r>
      <w:proofErr w:type="spellStart"/>
      <w:r>
        <w:rPr>
          <w:rFonts w:ascii="Arial" w:hAnsi="Arial" w:cs="Arial"/>
        </w:rPr>
        <w:t>қызмет</w:t>
      </w:r>
      <w:proofErr w:type="spellEnd"/>
      <w:r>
        <w:rPr>
          <w:rFonts w:ascii="Arial" w:hAnsi="Arial" w:cs="Arial"/>
        </w:rPr>
        <w:t xml:space="preserve"> </w:t>
      </w:r>
      <w:proofErr w:type="spellStart"/>
      <w:r>
        <w:rPr>
          <w:rFonts w:ascii="Arial" w:hAnsi="Arial" w:cs="Arial"/>
        </w:rPr>
        <w:t>көрсету</w:t>
      </w:r>
      <w:proofErr w:type="spellEnd"/>
      <w:r>
        <w:rPr>
          <w:rFonts w:ascii="Arial" w:hAnsi="Arial" w:cs="Arial"/>
        </w:rPr>
        <w:t xml:space="preserve"> </w:t>
      </w:r>
      <w:proofErr w:type="spellStart"/>
      <w:r>
        <w:rPr>
          <w:rFonts w:ascii="Arial" w:hAnsi="Arial" w:cs="Arial"/>
        </w:rPr>
        <w:t>сияқты</w:t>
      </w:r>
      <w:proofErr w:type="spellEnd"/>
      <w:r>
        <w:rPr>
          <w:rFonts w:ascii="Arial" w:hAnsi="Arial" w:cs="Arial"/>
        </w:rPr>
        <w:t xml:space="preserve"> </w:t>
      </w:r>
      <w:proofErr w:type="spellStart"/>
      <w:r>
        <w:rPr>
          <w:rFonts w:ascii="Arial" w:hAnsi="Arial" w:cs="Arial"/>
        </w:rPr>
        <w:t>секторлардағы</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қызметтер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шағын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орта</w:t>
      </w:r>
      <w:proofErr w:type="spellEnd"/>
      <w:r>
        <w:rPr>
          <w:rFonts w:ascii="Arial" w:hAnsi="Arial" w:cs="Arial"/>
        </w:rPr>
        <w:t xml:space="preserve"> </w:t>
      </w:r>
      <w:proofErr w:type="spellStart"/>
      <w:r>
        <w:rPr>
          <w:rFonts w:ascii="Arial" w:hAnsi="Arial" w:cs="Arial"/>
        </w:rPr>
        <w:t>кәсіпорындарды</w:t>
      </w:r>
      <w:proofErr w:type="spellEnd"/>
      <w:r>
        <w:rPr>
          <w:rFonts w:ascii="Arial" w:hAnsi="Arial" w:cs="Arial"/>
        </w:rPr>
        <w:t xml:space="preserve"> (ШОБ) </w:t>
      </w:r>
      <w:proofErr w:type="spellStart"/>
      <w:r>
        <w:rPr>
          <w:rFonts w:ascii="Arial" w:hAnsi="Arial" w:cs="Arial"/>
        </w:rPr>
        <w:t>ынталандырады</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кезеңінде</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байланысының</w:t>
      </w:r>
      <w:proofErr w:type="spellEnd"/>
      <w:r>
        <w:rPr>
          <w:rFonts w:ascii="Arial" w:hAnsi="Arial" w:cs="Arial"/>
        </w:rPr>
        <w:t xml:space="preserve"> </w:t>
      </w:r>
      <w:proofErr w:type="spellStart"/>
      <w:r>
        <w:rPr>
          <w:rFonts w:ascii="Arial" w:hAnsi="Arial" w:cs="Arial"/>
        </w:rPr>
        <w:t>жақсаруы</w:t>
      </w:r>
      <w:proofErr w:type="spellEnd"/>
      <w:r>
        <w:rPr>
          <w:rFonts w:ascii="Arial" w:hAnsi="Arial" w:cs="Arial"/>
        </w:rPr>
        <w:t xml:space="preserve"> </w:t>
      </w:r>
      <w:proofErr w:type="spellStart"/>
      <w:r>
        <w:rPr>
          <w:rFonts w:ascii="Arial" w:hAnsi="Arial" w:cs="Arial"/>
        </w:rPr>
        <w:t>логистикалық</w:t>
      </w:r>
      <w:proofErr w:type="spellEnd"/>
      <w:r>
        <w:rPr>
          <w:rFonts w:ascii="Arial" w:hAnsi="Arial" w:cs="Arial"/>
        </w:rPr>
        <w:t xml:space="preserve"> </w:t>
      </w:r>
      <w:proofErr w:type="spellStart"/>
      <w:r>
        <w:rPr>
          <w:rFonts w:ascii="Arial" w:hAnsi="Arial" w:cs="Arial"/>
        </w:rPr>
        <w:t>шығындарды</w:t>
      </w:r>
      <w:proofErr w:type="spellEnd"/>
      <w:r>
        <w:rPr>
          <w:rFonts w:ascii="Arial" w:hAnsi="Arial" w:cs="Arial"/>
        </w:rPr>
        <w:t xml:space="preserve"> </w:t>
      </w:r>
      <w:proofErr w:type="spellStart"/>
      <w:r>
        <w:rPr>
          <w:rFonts w:ascii="Arial" w:hAnsi="Arial" w:cs="Arial"/>
        </w:rPr>
        <w:t>азайтады</w:t>
      </w:r>
      <w:proofErr w:type="spellEnd"/>
      <w:r>
        <w:rPr>
          <w:rFonts w:ascii="Arial" w:hAnsi="Arial" w:cs="Arial"/>
        </w:rPr>
        <w:t xml:space="preserve">, </w:t>
      </w:r>
      <w:proofErr w:type="spellStart"/>
      <w:r>
        <w:rPr>
          <w:rFonts w:ascii="Arial" w:hAnsi="Arial" w:cs="Arial"/>
        </w:rPr>
        <w:t>ауыл</w:t>
      </w:r>
      <w:proofErr w:type="spellEnd"/>
      <w:r>
        <w:rPr>
          <w:rFonts w:ascii="Arial" w:hAnsi="Arial" w:cs="Arial"/>
        </w:rPr>
        <w:t xml:space="preserve"> </w:t>
      </w:r>
      <w:proofErr w:type="spellStart"/>
      <w:r>
        <w:rPr>
          <w:rFonts w:ascii="Arial" w:hAnsi="Arial" w:cs="Arial"/>
        </w:rPr>
        <w:t>шаруашылығы</w:t>
      </w:r>
      <w:proofErr w:type="spellEnd"/>
      <w:r>
        <w:rPr>
          <w:rFonts w:ascii="Arial" w:hAnsi="Arial" w:cs="Arial"/>
        </w:rPr>
        <w:t xml:space="preserve"> </w:t>
      </w:r>
      <w:proofErr w:type="spellStart"/>
      <w:r>
        <w:rPr>
          <w:rFonts w:ascii="Arial" w:hAnsi="Arial" w:cs="Arial"/>
        </w:rPr>
        <w:t>базарларына</w:t>
      </w:r>
      <w:proofErr w:type="spellEnd"/>
      <w:r>
        <w:rPr>
          <w:rFonts w:ascii="Arial" w:hAnsi="Arial" w:cs="Arial"/>
        </w:rPr>
        <w:t xml:space="preserve"> </w:t>
      </w:r>
      <w:proofErr w:type="spellStart"/>
      <w:r>
        <w:rPr>
          <w:rFonts w:ascii="Arial" w:hAnsi="Arial" w:cs="Arial"/>
        </w:rPr>
        <w:t>қолжетімділікті</w:t>
      </w:r>
      <w:proofErr w:type="spellEnd"/>
      <w:r>
        <w:rPr>
          <w:rFonts w:ascii="Arial" w:hAnsi="Arial" w:cs="Arial"/>
        </w:rPr>
        <w:t xml:space="preserve"> </w:t>
      </w:r>
      <w:proofErr w:type="spellStart"/>
      <w:r>
        <w:rPr>
          <w:rFonts w:ascii="Arial" w:hAnsi="Arial" w:cs="Arial"/>
        </w:rPr>
        <w:t>арттырады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станциялар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өтпелі</w:t>
      </w:r>
      <w:proofErr w:type="spellEnd"/>
      <w:r>
        <w:rPr>
          <w:rFonts w:ascii="Arial" w:hAnsi="Arial" w:cs="Arial"/>
        </w:rPr>
        <w:t xml:space="preserve"> </w:t>
      </w:r>
      <w:proofErr w:type="spellStart"/>
      <w:r>
        <w:rPr>
          <w:rFonts w:ascii="Arial" w:hAnsi="Arial" w:cs="Arial"/>
        </w:rPr>
        <w:t>тораптар</w:t>
      </w:r>
      <w:proofErr w:type="spellEnd"/>
      <w:r>
        <w:rPr>
          <w:rFonts w:ascii="Arial" w:hAnsi="Arial" w:cs="Arial"/>
        </w:rPr>
        <w:t xml:space="preserve"> </w:t>
      </w:r>
      <w:proofErr w:type="spellStart"/>
      <w:r>
        <w:rPr>
          <w:rFonts w:ascii="Arial" w:hAnsi="Arial" w:cs="Arial"/>
        </w:rPr>
        <w:t>айналасында</w:t>
      </w:r>
      <w:proofErr w:type="spellEnd"/>
      <w:r>
        <w:rPr>
          <w:rFonts w:ascii="Arial" w:hAnsi="Arial" w:cs="Arial"/>
        </w:rPr>
        <w:t xml:space="preserve"> </w:t>
      </w:r>
      <w:proofErr w:type="spellStart"/>
      <w:r>
        <w:rPr>
          <w:rFonts w:ascii="Arial" w:hAnsi="Arial" w:cs="Arial"/>
        </w:rPr>
        <w:t>жаңа</w:t>
      </w:r>
      <w:proofErr w:type="spellEnd"/>
      <w:r>
        <w:rPr>
          <w:rFonts w:ascii="Arial" w:hAnsi="Arial" w:cs="Arial"/>
        </w:rPr>
        <w:t xml:space="preserve"> </w:t>
      </w:r>
      <w:proofErr w:type="spellStart"/>
      <w:r>
        <w:rPr>
          <w:rFonts w:ascii="Arial" w:hAnsi="Arial" w:cs="Arial"/>
        </w:rPr>
        <w:t>бизнес</w:t>
      </w:r>
      <w:proofErr w:type="spellEnd"/>
      <w:r>
        <w:rPr>
          <w:rFonts w:ascii="Arial" w:hAnsi="Arial" w:cs="Arial"/>
        </w:rPr>
        <w:t xml:space="preserve"> </w:t>
      </w:r>
      <w:proofErr w:type="spellStart"/>
      <w:r>
        <w:rPr>
          <w:rFonts w:ascii="Arial" w:hAnsi="Arial" w:cs="Arial"/>
        </w:rPr>
        <w:t>мүмкіндіктері</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кәсіпорындарды</w:t>
      </w:r>
      <w:proofErr w:type="spellEnd"/>
      <w:r>
        <w:rPr>
          <w:rFonts w:ascii="Arial" w:hAnsi="Arial" w:cs="Arial"/>
        </w:rPr>
        <w:t xml:space="preserve"> </w:t>
      </w:r>
      <w:proofErr w:type="spellStart"/>
      <w:r>
        <w:rPr>
          <w:rFonts w:ascii="Arial" w:hAnsi="Arial" w:cs="Arial"/>
        </w:rPr>
        <w:t>дамытады</w:t>
      </w:r>
      <w:proofErr w:type="spellEnd"/>
      <w:r>
        <w:rPr>
          <w:rFonts w:ascii="Arial" w:hAnsi="Arial" w:cs="Arial"/>
        </w:rPr>
        <w:t xml:space="preserve"> </w:t>
      </w:r>
      <w:proofErr w:type="spellStart"/>
      <w:r>
        <w:rPr>
          <w:rFonts w:ascii="Arial" w:hAnsi="Arial" w:cs="Arial"/>
        </w:rPr>
        <w:t>деп</w:t>
      </w:r>
      <w:proofErr w:type="spellEnd"/>
      <w:r>
        <w:rPr>
          <w:rFonts w:ascii="Arial" w:hAnsi="Arial" w:cs="Arial"/>
        </w:rPr>
        <w:t xml:space="preserve"> </w:t>
      </w:r>
      <w:proofErr w:type="spellStart"/>
      <w:r>
        <w:rPr>
          <w:rFonts w:ascii="Arial" w:hAnsi="Arial" w:cs="Arial"/>
        </w:rPr>
        <w:t>күтіледі</w:t>
      </w:r>
      <w:proofErr w:type="spellEnd"/>
      <w:r>
        <w:rPr>
          <w:rFonts w:ascii="Arial" w:hAnsi="Arial" w:cs="Arial"/>
        </w:rPr>
        <w:t>.</w:t>
      </w:r>
    </w:p>
    <w:p w14:paraId="367A0503" w14:textId="77777777" w:rsidR="006B6003" w:rsidRDefault="00000000">
      <w:pPr>
        <w:pStyle w:val="31"/>
        <w:keepNext w:val="0"/>
        <w:keepLines w:val="0"/>
        <w:numPr>
          <w:ilvl w:val="2"/>
          <w:numId w:val="0"/>
        </w:numPr>
      </w:pPr>
      <w:r>
        <w:t xml:space="preserve">- </w:t>
      </w:r>
      <w:proofErr w:type="spellStart"/>
      <w:r>
        <w:t>Пайданы</w:t>
      </w:r>
      <w:proofErr w:type="spellEnd"/>
      <w:r>
        <w:t xml:space="preserve"> </w:t>
      </w:r>
      <w:proofErr w:type="spellStart"/>
      <w:r>
        <w:t>арттыру</w:t>
      </w:r>
      <w:proofErr w:type="spellEnd"/>
      <w:r>
        <w:t xml:space="preserve"> </w:t>
      </w:r>
      <w:proofErr w:type="spellStart"/>
      <w:r>
        <w:t>шаралары</w:t>
      </w:r>
      <w:proofErr w:type="spellEnd"/>
    </w:p>
    <w:p w14:paraId="021F0D39" w14:textId="77777777" w:rsidR="006B6003" w:rsidRDefault="00000000">
      <w:pPr>
        <w:pStyle w:val="afffd"/>
        <w:rPr>
          <w:rFonts w:ascii="Arial" w:hAnsi="Arial" w:cs="Arial"/>
        </w:rPr>
      </w:pPr>
      <w:proofErr w:type="spellStart"/>
      <w:r>
        <w:rPr>
          <w:rFonts w:ascii="Arial" w:hAnsi="Arial" w:cs="Arial"/>
        </w:rPr>
        <w:t>Әлеуметтік-экономикалық</w:t>
      </w:r>
      <w:proofErr w:type="spellEnd"/>
      <w:r>
        <w:rPr>
          <w:rFonts w:ascii="Arial" w:hAnsi="Arial" w:cs="Arial"/>
        </w:rPr>
        <w:t xml:space="preserve"> </w:t>
      </w:r>
      <w:proofErr w:type="spellStart"/>
      <w:r>
        <w:rPr>
          <w:rFonts w:ascii="Arial" w:hAnsi="Arial" w:cs="Arial"/>
        </w:rPr>
        <w:t>пайданы</w:t>
      </w:r>
      <w:proofErr w:type="spellEnd"/>
      <w:r>
        <w:rPr>
          <w:rFonts w:ascii="Arial" w:hAnsi="Arial" w:cs="Arial"/>
        </w:rPr>
        <w:t xml:space="preserve"> </w:t>
      </w:r>
      <w:proofErr w:type="spellStart"/>
      <w:r>
        <w:rPr>
          <w:rFonts w:ascii="Arial" w:hAnsi="Arial" w:cs="Arial"/>
        </w:rPr>
        <w:t>барынша</w:t>
      </w:r>
      <w:proofErr w:type="spellEnd"/>
      <w:r>
        <w:rPr>
          <w:rFonts w:ascii="Arial" w:hAnsi="Arial" w:cs="Arial"/>
        </w:rPr>
        <w:t xml:space="preserve"> </w:t>
      </w:r>
      <w:proofErr w:type="spellStart"/>
      <w:r>
        <w:rPr>
          <w:rFonts w:ascii="Arial" w:hAnsi="Arial" w:cs="Arial"/>
        </w:rPr>
        <w:t>арттыру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мүмкіндіктердің</w:t>
      </w:r>
      <w:proofErr w:type="spellEnd"/>
      <w:r>
        <w:rPr>
          <w:rFonts w:ascii="Arial" w:hAnsi="Arial" w:cs="Arial"/>
        </w:rPr>
        <w:t xml:space="preserve"> </w:t>
      </w:r>
      <w:proofErr w:type="spellStart"/>
      <w:r>
        <w:rPr>
          <w:rFonts w:ascii="Arial" w:hAnsi="Arial" w:cs="Arial"/>
        </w:rPr>
        <w:t>инклюзивті</w:t>
      </w:r>
      <w:proofErr w:type="spellEnd"/>
      <w:r>
        <w:rPr>
          <w:rFonts w:ascii="Arial" w:hAnsi="Arial" w:cs="Arial"/>
        </w:rPr>
        <w:t xml:space="preserve"> </w:t>
      </w:r>
      <w:proofErr w:type="spellStart"/>
      <w:r>
        <w:rPr>
          <w:rFonts w:ascii="Arial" w:hAnsi="Arial" w:cs="Arial"/>
        </w:rPr>
        <w:t>әрі</w:t>
      </w:r>
      <w:proofErr w:type="spellEnd"/>
      <w:r>
        <w:rPr>
          <w:rFonts w:ascii="Arial" w:hAnsi="Arial" w:cs="Arial"/>
        </w:rPr>
        <w:t xml:space="preserve"> </w:t>
      </w:r>
      <w:proofErr w:type="spellStart"/>
      <w:r>
        <w:rPr>
          <w:rFonts w:ascii="Arial" w:hAnsi="Arial" w:cs="Arial"/>
        </w:rPr>
        <w:t>тұрақты</w:t>
      </w:r>
      <w:proofErr w:type="spellEnd"/>
      <w:r>
        <w:rPr>
          <w:rFonts w:ascii="Arial" w:hAnsi="Arial" w:cs="Arial"/>
        </w:rPr>
        <w:t xml:space="preserve"> </w:t>
      </w:r>
      <w:proofErr w:type="spellStart"/>
      <w:r>
        <w:rPr>
          <w:rFonts w:ascii="Arial" w:hAnsi="Arial" w:cs="Arial"/>
        </w:rPr>
        <w:t>болуын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келесідей</w:t>
      </w:r>
      <w:proofErr w:type="spellEnd"/>
      <w:r>
        <w:rPr>
          <w:rFonts w:ascii="Arial" w:hAnsi="Arial" w:cs="Arial"/>
        </w:rPr>
        <w:t xml:space="preserve"> </w:t>
      </w:r>
      <w:proofErr w:type="spellStart"/>
      <w:r>
        <w:rPr>
          <w:rFonts w:ascii="Arial" w:hAnsi="Arial" w:cs="Arial"/>
        </w:rPr>
        <w:t>мақсатты</w:t>
      </w:r>
      <w:proofErr w:type="spellEnd"/>
      <w:r>
        <w:rPr>
          <w:rFonts w:ascii="Arial" w:hAnsi="Arial" w:cs="Arial"/>
        </w:rPr>
        <w:t xml:space="preserve"> </w:t>
      </w:r>
      <w:proofErr w:type="spellStart"/>
      <w:r>
        <w:rPr>
          <w:rFonts w:ascii="Arial" w:hAnsi="Arial" w:cs="Arial"/>
        </w:rPr>
        <w:t>шараларды</w:t>
      </w:r>
      <w:proofErr w:type="spellEnd"/>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асырады</w:t>
      </w:r>
      <w:proofErr w:type="spellEnd"/>
      <w:r>
        <w:rPr>
          <w:rFonts w:ascii="Arial" w:hAnsi="Arial" w:cs="Arial"/>
        </w:rPr>
        <w:t>:</w:t>
      </w:r>
    </w:p>
    <w:p w14:paraId="7C4B01F8" w14:textId="77777777" w:rsidR="006B6003" w:rsidRDefault="00000000">
      <w:pPr>
        <w:pStyle w:val="afffd"/>
        <w:ind w:leftChars="200" w:left="440"/>
        <w:rPr>
          <w:rFonts w:ascii="Arial" w:hAnsi="Arial" w:cs="Arial"/>
        </w:rPr>
      </w:pPr>
      <w:r>
        <w:rPr>
          <w:rFonts w:ascii="Arial" w:hAnsi="Arial" w:cs="Arial"/>
          <w:b/>
          <w:bCs/>
        </w:rPr>
        <w:t xml:space="preserve">- </w:t>
      </w:r>
      <w:proofErr w:type="spellStart"/>
      <w:r>
        <w:rPr>
          <w:rFonts w:ascii="Arial" w:hAnsi="Arial" w:cs="Arial"/>
          <w:b/>
          <w:bCs/>
        </w:rPr>
        <w:t>Дағдыларды</w:t>
      </w:r>
      <w:proofErr w:type="spellEnd"/>
      <w:r>
        <w:rPr>
          <w:rFonts w:ascii="Arial" w:hAnsi="Arial" w:cs="Arial"/>
          <w:b/>
          <w:bCs/>
        </w:rPr>
        <w:t xml:space="preserve"> </w:t>
      </w:r>
      <w:proofErr w:type="spellStart"/>
      <w:r>
        <w:rPr>
          <w:rFonts w:ascii="Arial" w:hAnsi="Arial" w:cs="Arial"/>
          <w:b/>
          <w:bCs/>
        </w:rPr>
        <w:t>дамыту</w:t>
      </w:r>
      <w:proofErr w:type="spellEnd"/>
      <w:r>
        <w:rPr>
          <w:rFonts w:ascii="Arial" w:hAnsi="Arial" w:cs="Arial"/>
          <w:b/>
          <w:bCs/>
        </w:rPr>
        <w:t xml:space="preserve"> </w:t>
      </w:r>
      <w:proofErr w:type="spellStart"/>
      <w:r>
        <w:rPr>
          <w:rFonts w:ascii="Arial" w:hAnsi="Arial" w:cs="Arial"/>
          <w:b/>
          <w:bCs/>
        </w:rPr>
        <w:t>және</w:t>
      </w:r>
      <w:proofErr w:type="spellEnd"/>
      <w:r>
        <w:rPr>
          <w:rFonts w:ascii="Arial" w:hAnsi="Arial" w:cs="Arial"/>
          <w:b/>
          <w:bCs/>
        </w:rPr>
        <w:t xml:space="preserve"> </w:t>
      </w:r>
      <w:proofErr w:type="spellStart"/>
      <w:r>
        <w:rPr>
          <w:rFonts w:ascii="Arial" w:hAnsi="Arial" w:cs="Arial"/>
          <w:b/>
          <w:bCs/>
        </w:rPr>
        <w:t>сертификаттау</w:t>
      </w:r>
      <w:proofErr w:type="spellEnd"/>
      <w:r>
        <w:rPr>
          <w:rFonts w:ascii="Arial" w:hAnsi="Arial" w:cs="Arial"/>
          <w:b/>
          <w:bCs/>
        </w:rPr>
        <w:t>:</w:t>
      </w:r>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жұмысшыларды</w:t>
      </w:r>
      <w:proofErr w:type="spellEnd"/>
      <w:r>
        <w:rPr>
          <w:rFonts w:ascii="Arial" w:hAnsi="Arial" w:cs="Arial"/>
        </w:rPr>
        <w:t xml:space="preserve"> </w:t>
      </w:r>
      <w:proofErr w:type="spellStart"/>
      <w:r>
        <w:rPr>
          <w:rFonts w:ascii="Arial" w:hAnsi="Arial" w:cs="Arial"/>
        </w:rPr>
        <w:t>қондырғыларды</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дәнекерлеу</w:t>
      </w:r>
      <w:proofErr w:type="spellEnd"/>
      <w:r>
        <w:rPr>
          <w:rFonts w:ascii="Arial" w:hAnsi="Arial" w:cs="Arial"/>
        </w:rPr>
        <w:t xml:space="preserve">, </w:t>
      </w:r>
      <w:proofErr w:type="spellStart"/>
      <w:r>
        <w:rPr>
          <w:rFonts w:ascii="Arial" w:hAnsi="Arial" w:cs="Arial"/>
        </w:rPr>
        <w:t>еңбек</w:t>
      </w:r>
      <w:proofErr w:type="spellEnd"/>
      <w:r>
        <w:rPr>
          <w:rFonts w:ascii="Arial" w:hAnsi="Arial" w:cs="Arial"/>
        </w:rPr>
        <w:t xml:space="preserve"> </w:t>
      </w:r>
      <w:proofErr w:type="spellStart"/>
      <w:r>
        <w:rPr>
          <w:rFonts w:ascii="Arial" w:hAnsi="Arial" w:cs="Arial"/>
        </w:rPr>
        <w:t>қауіпсіздігі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еңбекті</w:t>
      </w:r>
      <w:proofErr w:type="spellEnd"/>
      <w:r>
        <w:rPr>
          <w:rFonts w:ascii="Arial" w:hAnsi="Arial" w:cs="Arial"/>
        </w:rPr>
        <w:t xml:space="preserve"> </w:t>
      </w:r>
      <w:proofErr w:type="spellStart"/>
      <w:r>
        <w:rPr>
          <w:rFonts w:ascii="Arial" w:hAnsi="Arial" w:cs="Arial"/>
        </w:rPr>
        <w:t>қорғау</w:t>
      </w:r>
      <w:proofErr w:type="spellEnd"/>
      <w:r>
        <w:rPr>
          <w:rFonts w:ascii="Arial" w:hAnsi="Arial" w:cs="Arial"/>
        </w:rPr>
        <w:t xml:space="preserve"> (</w:t>
      </w:r>
      <w:proofErr w:type="spellStart"/>
      <w:r>
        <w:rPr>
          <w:rFonts w:ascii="Arial" w:hAnsi="Arial" w:cs="Arial"/>
        </w:rPr>
        <w:t>ЕҚжЕҚ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көлік</w:t>
      </w:r>
      <w:proofErr w:type="spellEnd"/>
      <w:r>
        <w:rPr>
          <w:rFonts w:ascii="Arial" w:hAnsi="Arial" w:cs="Arial"/>
        </w:rPr>
        <w:t xml:space="preserve"> </w:t>
      </w:r>
      <w:proofErr w:type="spellStart"/>
      <w:r>
        <w:rPr>
          <w:rFonts w:ascii="Arial" w:hAnsi="Arial" w:cs="Arial"/>
        </w:rPr>
        <w:t>қозғалысын</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оқыту</w:t>
      </w:r>
      <w:proofErr w:type="spellEnd"/>
      <w:r>
        <w:rPr>
          <w:rFonts w:ascii="Arial" w:hAnsi="Arial" w:cs="Arial"/>
        </w:rPr>
        <w:t xml:space="preserve">, </w:t>
      </w:r>
      <w:proofErr w:type="spellStart"/>
      <w:r>
        <w:rPr>
          <w:rFonts w:ascii="Arial" w:hAnsi="Arial" w:cs="Arial"/>
        </w:rPr>
        <w:t>жобаның</w:t>
      </w:r>
      <w:proofErr w:type="spellEnd"/>
      <w:r>
        <w:rPr>
          <w:rFonts w:ascii="Arial" w:hAnsi="Arial" w:cs="Arial"/>
        </w:rPr>
        <w:t xml:space="preserve"> </w:t>
      </w:r>
      <w:proofErr w:type="spellStart"/>
      <w:r>
        <w:rPr>
          <w:rFonts w:ascii="Arial" w:hAnsi="Arial" w:cs="Arial"/>
        </w:rPr>
        <w:t>мерзімінен</w:t>
      </w:r>
      <w:proofErr w:type="spellEnd"/>
      <w:r>
        <w:rPr>
          <w:rFonts w:ascii="Arial" w:hAnsi="Arial" w:cs="Arial"/>
        </w:rPr>
        <w:t xml:space="preserve"> </w:t>
      </w:r>
      <w:proofErr w:type="spellStart"/>
      <w:r>
        <w:rPr>
          <w:rFonts w:ascii="Arial" w:hAnsi="Arial" w:cs="Arial"/>
        </w:rPr>
        <w:t>кейін</w:t>
      </w:r>
      <w:proofErr w:type="spellEnd"/>
      <w:r>
        <w:rPr>
          <w:rFonts w:ascii="Arial" w:hAnsi="Arial" w:cs="Arial"/>
        </w:rPr>
        <w:t xml:space="preserve"> </w:t>
      </w:r>
      <w:proofErr w:type="spellStart"/>
      <w:r>
        <w:rPr>
          <w:rFonts w:ascii="Arial" w:hAnsi="Arial" w:cs="Arial"/>
        </w:rPr>
        <w:t>жұмысқа</w:t>
      </w:r>
      <w:proofErr w:type="spellEnd"/>
      <w:r>
        <w:rPr>
          <w:rFonts w:ascii="Arial" w:hAnsi="Arial" w:cs="Arial"/>
        </w:rPr>
        <w:t xml:space="preserve"> </w:t>
      </w:r>
      <w:proofErr w:type="spellStart"/>
      <w:r>
        <w:rPr>
          <w:rFonts w:ascii="Arial" w:hAnsi="Arial" w:cs="Arial"/>
        </w:rPr>
        <w:t>орналасу</w:t>
      </w:r>
      <w:proofErr w:type="spellEnd"/>
      <w:r>
        <w:rPr>
          <w:rFonts w:ascii="Arial" w:hAnsi="Arial" w:cs="Arial"/>
        </w:rPr>
        <w:t xml:space="preserve"> </w:t>
      </w:r>
      <w:proofErr w:type="spellStart"/>
      <w:r>
        <w:rPr>
          <w:rFonts w:ascii="Arial" w:hAnsi="Arial" w:cs="Arial"/>
        </w:rPr>
        <w:t>мүмкіндігін</w:t>
      </w:r>
      <w:proofErr w:type="spellEnd"/>
      <w:r>
        <w:rPr>
          <w:rFonts w:ascii="Arial" w:hAnsi="Arial" w:cs="Arial"/>
        </w:rPr>
        <w:t xml:space="preserve"> </w:t>
      </w:r>
      <w:proofErr w:type="spellStart"/>
      <w:r>
        <w:rPr>
          <w:rFonts w:ascii="Arial" w:hAnsi="Arial" w:cs="Arial"/>
        </w:rPr>
        <w:t>арттыру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болған</w:t>
      </w:r>
      <w:proofErr w:type="spellEnd"/>
      <w:r>
        <w:rPr>
          <w:rFonts w:ascii="Arial" w:hAnsi="Arial" w:cs="Arial"/>
        </w:rPr>
        <w:t xml:space="preserve"> </w:t>
      </w:r>
      <w:proofErr w:type="spellStart"/>
      <w:r>
        <w:rPr>
          <w:rFonts w:ascii="Arial" w:hAnsi="Arial" w:cs="Arial"/>
        </w:rPr>
        <w:t>жағдайда</w:t>
      </w:r>
      <w:proofErr w:type="spellEnd"/>
      <w:r>
        <w:rPr>
          <w:rFonts w:ascii="Arial" w:hAnsi="Arial" w:cs="Arial"/>
        </w:rPr>
        <w:t xml:space="preserve"> </w:t>
      </w:r>
      <w:proofErr w:type="spellStart"/>
      <w:r>
        <w:rPr>
          <w:rFonts w:ascii="Arial" w:hAnsi="Arial" w:cs="Arial"/>
          <w:b/>
          <w:bCs/>
        </w:rPr>
        <w:t>сертификаттауды</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w:t>
      </w:r>
    </w:p>
    <w:p w14:paraId="64978520"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b/>
          <w:bCs/>
        </w:rPr>
        <w:t>Инклюзивті</w:t>
      </w:r>
      <w:proofErr w:type="spellEnd"/>
      <w:r>
        <w:rPr>
          <w:rFonts w:ascii="Arial" w:hAnsi="Arial" w:cs="Arial"/>
          <w:b/>
          <w:bCs/>
        </w:rPr>
        <w:t xml:space="preserve"> </w:t>
      </w:r>
      <w:proofErr w:type="spellStart"/>
      <w:r>
        <w:rPr>
          <w:rFonts w:ascii="Arial" w:hAnsi="Arial" w:cs="Arial"/>
          <w:b/>
          <w:bCs/>
        </w:rPr>
        <w:t>қолжетімділік</w:t>
      </w:r>
      <w:proofErr w:type="spellEnd"/>
      <w:r>
        <w:rPr>
          <w:rFonts w:ascii="Arial" w:hAnsi="Arial" w:cs="Arial"/>
          <w:b/>
          <w:bCs/>
        </w:rPr>
        <w:t>:</w:t>
      </w:r>
      <w:r>
        <w:rPr>
          <w:rFonts w:ascii="Arial" w:hAnsi="Arial" w:cs="Arial"/>
        </w:rPr>
        <w:t xml:space="preserve"> </w:t>
      </w:r>
      <w:proofErr w:type="spellStart"/>
      <w:r>
        <w:rPr>
          <w:rFonts w:ascii="Arial" w:hAnsi="Arial" w:cs="Arial"/>
        </w:rPr>
        <w:t>Әйелдерге</w:t>
      </w:r>
      <w:proofErr w:type="spellEnd"/>
      <w:r>
        <w:rPr>
          <w:rFonts w:ascii="Arial" w:hAnsi="Arial" w:cs="Arial"/>
        </w:rPr>
        <w:t xml:space="preserve">, </w:t>
      </w:r>
      <w:proofErr w:type="spellStart"/>
      <w:r>
        <w:rPr>
          <w:rFonts w:ascii="Arial" w:hAnsi="Arial" w:cs="Arial"/>
        </w:rPr>
        <w:t>жастарға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осал</w:t>
      </w:r>
      <w:proofErr w:type="spellEnd"/>
      <w:r>
        <w:rPr>
          <w:rFonts w:ascii="Arial" w:hAnsi="Arial" w:cs="Arial"/>
        </w:rPr>
        <w:t xml:space="preserve"> </w:t>
      </w:r>
      <w:proofErr w:type="spellStart"/>
      <w:r>
        <w:rPr>
          <w:rFonts w:ascii="Arial" w:hAnsi="Arial" w:cs="Arial"/>
        </w:rPr>
        <w:t>топтарға</w:t>
      </w:r>
      <w:proofErr w:type="spellEnd"/>
      <w:r>
        <w:rPr>
          <w:rFonts w:ascii="Arial" w:hAnsi="Arial" w:cs="Arial"/>
        </w:rPr>
        <w:t xml:space="preserve"> </w:t>
      </w:r>
      <w:proofErr w:type="spellStart"/>
      <w:r>
        <w:rPr>
          <w:rFonts w:ascii="Arial" w:hAnsi="Arial" w:cs="Arial"/>
        </w:rPr>
        <w:t>белсенді</w:t>
      </w:r>
      <w:proofErr w:type="spellEnd"/>
      <w:r>
        <w:rPr>
          <w:rFonts w:ascii="Arial" w:hAnsi="Arial" w:cs="Arial"/>
        </w:rPr>
        <w:t xml:space="preserve"> </w:t>
      </w:r>
      <w:proofErr w:type="spellStart"/>
      <w:r>
        <w:rPr>
          <w:rFonts w:ascii="Arial" w:hAnsi="Arial" w:cs="Arial"/>
        </w:rPr>
        <w:t>қолдау</w:t>
      </w:r>
      <w:proofErr w:type="spellEnd"/>
      <w:r>
        <w:rPr>
          <w:rFonts w:ascii="Arial" w:hAnsi="Arial" w:cs="Arial"/>
        </w:rPr>
        <w:t xml:space="preserve"> </w:t>
      </w:r>
      <w:proofErr w:type="spellStart"/>
      <w:r>
        <w:rPr>
          <w:rFonts w:ascii="Arial" w:hAnsi="Arial" w:cs="Arial"/>
        </w:rPr>
        <w:t>көрсету</w:t>
      </w:r>
      <w:proofErr w:type="spellEnd"/>
      <w:r>
        <w:rPr>
          <w:rFonts w:ascii="Arial" w:hAnsi="Arial" w:cs="Arial"/>
        </w:rPr>
        <w:t xml:space="preserve">, </w:t>
      </w:r>
      <w:proofErr w:type="spellStart"/>
      <w:r>
        <w:rPr>
          <w:rFonts w:ascii="Arial" w:hAnsi="Arial" w:cs="Arial"/>
        </w:rPr>
        <w:t>сонымен</w:t>
      </w:r>
      <w:proofErr w:type="spellEnd"/>
      <w:r>
        <w:rPr>
          <w:rFonts w:ascii="Arial" w:hAnsi="Arial" w:cs="Arial"/>
        </w:rPr>
        <w:t xml:space="preserve"> </w:t>
      </w:r>
      <w:proofErr w:type="spellStart"/>
      <w:r>
        <w:rPr>
          <w:rFonts w:ascii="Arial" w:hAnsi="Arial" w:cs="Arial"/>
        </w:rPr>
        <w:t>бірге</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болған</w:t>
      </w:r>
      <w:proofErr w:type="spellEnd"/>
      <w:r>
        <w:rPr>
          <w:rFonts w:ascii="Arial" w:hAnsi="Arial" w:cs="Arial"/>
        </w:rPr>
        <w:t xml:space="preserve"> </w:t>
      </w:r>
      <w:proofErr w:type="spellStart"/>
      <w:r>
        <w:rPr>
          <w:rFonts w:ascii="Arial" w:hAnsi="Arial" w:cs="Arial"/>
        </w:rPr>
        <w:t>жағдайда</w:t>
      </w:r>
      <w:proofErr w:type="spellEnd"/>
      <w:r>
        <w:rPr>
          <w:rFonts w:ascii="Arial" w:hAnsi="Arial" w:cs="Arial"/>
        </w:rPr>
        <w:t xml:space="preserve"> </w:t>
      </w:r>
      <w:proofErr w:type="spellStart"/>
      <w:r>
        <w:rPr>
          <w:rFonts w:ascii="Arial" w:hAnsi="Arial" w:cs="Arial"/>
        </w:rPr>
        <w:t>көлік</w:t>
      </w:r>
      <w:proofErr w:type="spellEnd"/>
      <w:r>
        <w:rPr>
          <w:rFonts w:ascii="Arial" w:hAnsi="Arial" w:cs="Arial"/>
        </w:rPr>
        <w:t xml:space="preserve"> </w:t>
      </w:r>
      <w:proofErr w:type="spellStart"/>
      <w:r>
        <w:rPr>
          <w:rFonts w:ascii="Arial" w:hAnsi="Arial" w:cs="Arial"/>
        </w:rPr>
        <w:t>стипендиялары</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бала</w:t>
      </w:r>
      <w:proofErr w:type="spellEnd"/>
      <w:r>
        <w:rPr>
          <w:rFonts w:ascii="Arial" w:hAnsi="Arial" w:cs="Arial"/>
        </w:rPr>
        <w:t xml:space="preserve"> </w:t>
      </w:r>
      <w:proofErr w:type="spellStart"/>
      <w:r>
        <w:rPr>
          <w:rFonts w:ascii="Arial" w:hAnsi="Arial" w:cs="Arial"/>
        </w:rPr>
        <w:t>күтіміне</w:t>
      </w:r>
      <w:proofErr w:type="spellEnd"/>
      <w:r>
        <w:rPr>
          <w:rFonts w:ascii="Arial" w:hAnsi="Arial" w:cs="Arial"/>
        </w:rPr>
        <w:t xml:space="preserve"> </w:t>
      </w:r>
      <w:proofErr w:type="spellStart"/>
      <w:r>
        <w:rPr>
          <w:rFonts w:ascii="Arial" w:hAnsi="Arial" w:cs="Arial"/>
        </w:rPr>
        <w:t>қолдау</w:t>
      </w:r>
      <w:proofErr w:type="spellEnd"/>
      <w:r>
        <w:rPr>
          <w:rFonts w:ascii="Arial" w:hAnsi="Arial" w:cs="Arial"/>
        </w:rPr>
        <w:t xml:space="preserve"> </w:t>
      </w:r>
      <w:proofErr w:type="spellStart"/>
      <w:r>
        <w:rPr>
          <w:rFonts w:ascii="Arial" w:hAnsi="Arial" w:cs="Arial"/>
        </w:rPr>
        <w:t>сияқты</w:t>
      </w:r>
      <w:proofErr w:type="spellEnd"/>
      <w:r>
        <w:rPr>
          <w:rFonts w:ascii="Arial" w:hAnsi="Arial" w:cs="Arial"/>
        </w:rPr>
        <w:t xml:space="preserve"> </w:t>
      </w:r>
      <w:proofErr w:type="spellStart"/>
      <w:r>
        <w:rPr>
          <w:rFonts w:ascii="Arial" w:hAnsi="Arial" w:cs="Arial"/>
        </w:rPr>
        <w:t>кедергілерді</w:t>
      </w:r>
      <w:proofErr w:type="spellEnd"/>
      <w:r>
        <w:rPr>
          <w:rFonts w:ascii="Arial" w:hAnsi="Arial" w:cs="Arial"/>
        </w:rPr>
        <w:t xml:space="preserve"> </w:t>
      </w:r>
      <w:proofErr w:type="spellStart"/>
      <w:r>
        <w:rPr>
          <w:rFonts w:ascii="Arial" w:hAnsi="Arial" w:cs="Arial"/>
        </w:rPr>
        <w:t>азайту</w:t>
      </w:r>
      <w:proofErr w:type="spellEnd"/>
      <w:r>
        <w:rPr>
          <w:rFonts w:ascii="Arial" w:hAnsi="Arial" w:cs="Arial"/>
        </w:rPr>
        <w:t xml:space="preserve"> </w:t>
      </w:r>
      <w:proofErr w:type="spellStart"/>
      <w:r>
        <w:rPr>
          <w:rFonts w:ascii="Arial" w:hAnsi="Arial" w:cs="Arial"/>
        </w:rPr>
        <w:t>бастамаларын</w:t>
      </w:r>
      <w:proofErr w:type="spellEnd"/>
      <w:r>
        <w:rPr>
          <w:rFonts w:ascii="Arial" w:hAnsi="Arial" w:cs="Arial"/>
        </w:rPr>
        <w:t xml:space="preserve"> </w:t>
      </w:r>
      <w:proofErr w:type="spellStart"/>
      <w:r>
        <w:rPr>
          <w:rFonts w:ascii="Arial" w:hAnsi="Arial" w:cs="Arial"/>
        </w:rPr>
        <w:t>ұсыну</w:t>
      </w:r>
      <w:proofErr w:type="spellEnd"/>
      <w:r>
        <w:rPr>
          <w:rFonts w:ascii="Arial" w:hAnsi="Arial" w:cs="Arial"/>
        </w:rPr>
        <w:t>.</w:t>
      </w:r>
    </w:p>
    <w:p w14:paraId="23DAFB1D" w14:textId="77777777" w:rsidR="006B6003" w:rsidRDefault="00000000">
      <w:pPr>
        <w:pStyle w:val="afffd"/>
        <w:ind w:leftChars="200" w:left="440"/>
        <w:rPr>
          <w:rFonts w:ascii="Arial" w:hAnsi="Arial" w:cs="Arial"/>
        </w:rPr>
      </w:pPr>
      <w:r>
        <w:rPr>
          <w:rFonts w:ascii="Arial" w:hAnsi="Arial" w:cs="Arial"/>
        </w:rPr>
        <w:t xml:space="preserve">- </w:t>
      </w:r>
      <w:r>
        <w:rPr>
          <w:rFonts w:ascii="Arial" w:hAnsi="Arial" w:cs="Arial"/>
          <w:b/>
          <w:bCs/>
        </w:rPr>
        <w:t xml:space="preserve">ШОБ </w:t>
      </w:r>
      <w:proofErr w:type="spellStart"/>
      <w:r>
        <w:rPr>
          <w:rFonts w:ascii="Arial" w:hAnsi="Arial" w:cs="Arial"/>
          <w:b/>
          <w:bCs/>
        </w:rPr>
        <w:t>дамыту</w:t>
      </w:r>
      <w:proofErr w:type="spellEnd"/>
      <w:r>
        <w:rPr>
          <w:rFonts w:ascii="Arial" w:hAnsi="Arial" w:cs="Arial"/>
          <w:b/>
          <w:bCs/>
        </w:rPr>
        <w:t>:</w:t>
      </w:r>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ШОБ-</w:t>
      </w:r>
      <w:proofErr w:type="spellStart"/>
      <w:r>
        <w:rPr>
          <w:rFonts w:ascii="Arial" w:hAnsi="Arial" w:cs="Arial"/>
        </w:rPr>
        <w:t>тың</w:t>
      </w:r>
      <w:proofErr w:type="spellEnd"/>
      <w:r>
        <w:rPr>
          <w:rFonts w:ascii="Arial" w:hAnsi="Arial" w:cs="Arial"/>
        </w:rPr>
        <w:t xml:space="preserve"> </w:t>
      </w:r>
      <w:proofErr w:type="spellStart"/>
      <w:r>
        <w:rPr>
          <w:rFonts w:ascii="Arial" w:hAnsi="Arial" w:cs="Arial"/>
        </w:rPr>
        <w:t>қатысуына</w:t>
      </w:r>
      <w:proofErr w:type="spellEnd"/>
      <w:r>
        <w:rPr>
          <w:rFonts w:ascii="Arial" w:hAnsi="Arial" w:cs="Arial"/>
        </w:rPr>
        <w:t xml:space="preserve"> </w:t>
      </w:r>
      <w:proofErr w:type="spellStart"/>
      <w:r>
        <w:rPr>
          <w:rFonts w:ascii="Arial" w:hAnsi="Arial" w:cs="Arial"/>
        </w:rPr>
        <w:t>мүмкіндік</w:t>
      </w:r>
      <w:proofErr w:type="spellEnd"/>
      <w:r>
        <w:rPr>
          <w:rFonts w:ascii="Arial" w:hAnsi="Arial" w:cs="Arial"/>
        </w:rPr>
        <w:t xml:space="preserve"> </w:t>
      </w:r>
      <w:proofErr w:type="spellStart"/>
      <w:r>
        <w:rPr>
          <w:rFonts w:ascii="Arial" w:hAnsi="Arial" w:cs="Arial"/>
        </w:rPr>
        <w:t>беру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келісімшарттарды</w:t>
      </w:r>
      <w:proofErr w:type="spellEnd"/>
      <w:r>
        <w:rPr>
          <w:rFonts w:ascii="Arial" w:hAnsi="Arial" w:cs="Arial"/>
        </w:rPr>
        <w:t xml:space="preserve"> </w:t>
      </w:r>
      <w:proofErr w:type="spellStart"/>
      <w:r>
        <w:rPr>
          <w:rFonts w:ascii="Arial" w:hAnsi="Arial" w:cs="Arial"/>
        </w:rPr>
        <w:t>бөлшектеу</w:t>
      </w:r>
      <w:proofErr w:type="spellEnd"/>
      <w:r>
        <w:rPr>
          <w:rFonts w:ascii="Arial" w:hAnsi="Arial" w:cs="Arial"/>
        </w:rPr>
        <w:t xml:space="preserve">; </w:t>
      </w:r>
      <w:proofErr w:type="spellStart"/>
      <w:r>
        <w:rPr>
          <w:rFonts w:ascii="Arial" w:hAnsi="Arial" w:cs="Arial"/>
        </w:rPr>
        <w:t>өтімділікті</w:t>
      </w:r>
      <w:proofErr w:type="spellEnd"/>
      <w:r>
        <w:rPr>
          <w:rFonts w:ascii="Arial" w:hAnsi="Arial" w:cs="Arial"/>
        </w:rPr>
        <w:t xml:space="preserve"> </w:t>
      </w:r>
      <w:proofErr w:type="spellStart"/>
      <w:r>
        <w:rPr>
          <w:rFonts w:ascii="Arial" w:hAnsi="Arial" w:cs="Arial"/>
        </w:rPr>
        <w:t>нығайту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әділ</w:t>
      </w:r>
      <w:proofErr w:type="spellEnd"/>
      <w:r>
        <w:rPr>
          <w:rFonts w:ascii="Arial" w:hAnsi="Arial" w:cs="Arial"/>
        </w:rPr>
        <w:t xml:space="preserve"> </w:t>
      </w:r>
      <w:proofErr w:type="spellStart"/>
      <w:r>
        <w:rPr>
          <w:rFonts w:ascii="Arial" w:hAnsi="Arial" w:cs="Arial"/>
        </w:rPr>
        <w:t>төлем</w:t>
      </w:r>
      <w:proofErr w:type="spellEnd"/>
      <w:r>
        <w:rPr>
          <w:rFonts w:ascii="Arial" w:hAnsi="Arial" w:cs="Arial"/>
        </w:rPr>
        <w:t xml:space="preserve"> </w:t>
      </w:r>
      <w:proofErr w:type="spellStart"/>
      <w:r>
        <w:rPr>
          <w:rFonts w:ascii="Arial" w:hAnsi="Arial" w:cs="Arial"/>
        </w:rPr>
        <w:t>шарттары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ЕҚжӘҚ</w:t>
      </w:r>
      <w:proofErr w:type="spellEnd"/>
      <w:r>
        <w:rPr>
          <w:rFonts w:ascii="Arial" w:hAnsi="Arial" w:cs="Arial"/>
        </w:rPr>
        <w:t xml:space="preserve"> (</w:t>
      </w:r>
      <w:proofErr w:type="spellStart"/>
      <w:r>
        <w:rPr>
          <w:rFonts w:ascii="Arial" w:hAnsi="Arial" w:cs="Arial"/>
        </w:rPr>
        <w:t>Еңбек</w:t>
      </w:r>
      <w:proofErr w:type="spellEnd"/>
      <w:r>
        <w:rPr>
          <w:rFonts w:ascii="Arial" w:hAnsi="Arial" w:cs="Arial"/>
        </w:rPr>
        <w:t xml:space="preserve">, </w:t>
      </w:r>
      <w:proofErr w:type="spellStart"/>
      <w:r>
        <w:rPr>
          <w:rFonts w:ascii="Arial" w:hAnsi="Arial" w:cs="Arial"/>
        </w:rPr>
        <w:t>Қауіпсіздік</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Қоршаған</w:t>
      </w:r>
      <w:proofErr w:type="spellEnd"/>
      <w:r>
        <w:rPr>
          <w:rFonts w:ascii="Arial" w:hAnsi="Arial" w:cs="Arial"/>
        </w:rPr>
        <w:t xml:space="preserve"> </w:t>
      </w:r>
      <w:proofErr w:type="spellStart"/>
      <w:r>
        <w:rPr>
          <w:rFonts w:ascii="Arial" w:hAnsi="Arial" w:cs="Arial"/>
        </w:rPr>
        <w:t>орта</w:t>
      </w:r>
      <w:proofErr w:type="spellEnd"/>
      <w:r>
        <w:rPr>
          <w:rFonts w:ascii="Arial" w:hAnsi="Arial" w:cs="Arial"/>
        </w:rPr>
        <w:t xml:space="preserve">) </w:t>
      </w:r>
      <w:proofErr w:type="spellStart"/>
      <w:r>
        <w:rPr>
          <w:rFonts w:ascii="Arial" w:hAnsi="Arial" w:cs="Arial"/>
        </w:rPr>
        <w:t>стандарттары</w:t>
      </w:r>
      <w:proofErr w:type="spellEnd"/>
      <w:r>
        <w:rPr>
          <w:rFonts w:ascii="Arial" w:hAnsi="Arial" w:cs="Arial"/>
        </w:rPr>
        <w:t xml:space="preserve">, </w:t>
      </w:r>
      <w:proofErr w:type="spellStart"/>
      <w:r>
        <w:rPr>
          <w:rFonts w:ascii="Arial" w:hAnsi="Arial" w:cs="Arial"/>
        </w:rPr>
        <w:t>бухгалтерлік</w:t>
      </w:r>
      <w:proofErr w:type="spellEnd"/>
      <w:r>
        <w:rPr>
          <w:rFonts w:ascii="Arial" w:hAnsi="Arial" w:cs="Arial"/>
        </w:rPr>
        <w:t xml:space="preserve"> </w:t>
      </w:r>
      <w:proofErr w:type="spellStart"/>
      <w:r>
        <w:rPr>
          <w:rFonts w:ascii="Arial" w:hAnsi="Arial" w:cs="Arial"/>
        </w:rPr>
        <w:t>есеп</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тендерлік</w:t>
      </w:r>
      <w:proofErr w:type="spellEnd"/>
      <w:r>
        <w:rPr>
          <w:rFonts w:ascii="Arial" w:hAnsi="Arial" w:cs="Arial"/>
        </w:rPr>
        <w:t xml:space="preserve"> </w:t>
      </w:r>
      <w:proofErr w:type="spellStart"/>
      <w:r>
        <w:rPr>
          <w:rFonts w:ascii="Arial" w:hAnsi="Arial" w:cs="Arial"/>
        </w:rPr>
        <w:t>процестер</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әлеуетті</w:t>
      </w:r>
      <w:proofErr w:type="spellEnd"/>
      <w:r>
        <w:rPr>
          <w:rFonts w:ascii="Arial" w:hAnsi="Arial" w:cs="Arial"/>
        </w:rPr>
        <w:t xml:space="preserve"> </w:t>
      </w:r>
      <w:proofErr w:type="spellStart"/>
      <w:r>
        <w:rPr>
          <w:rFonts w:ascii="Arial" w:hAnsi="Arial" w:cs="Arial"/>
        </w:rPr>
        <w:t>арттыру</w:t>
      </w:r>
      <w:proofErr w:type="spellEnd"/>
      <w:r>
        <w:rPr>
          <w:rFonts w:ascii="Arial" w:hAnsi="Arial" w:cs="Arial"/>
        </w:rPr>
        <w:t xml:space="preserve"> </w:t>
      </w:r>
      <w:proofErr w:type="spellStart"/>
      <w:r>
        <w:rPr>
          <w:rFonts w:ascii="Arial" w:hAnsi="Arial" w:cs="Arial"/>
        </w:rPr>
        <w:t>сабақтарын</w:t>
      </w:r>
      <w:proofErr w:type="spellEnd"/>
      <w:r>
        <w:rPr>
          <w:rFonts w:ascii="Arial" w:hAnsi="Arial" w:cs="Arial"/>
        </w:rPr>
        <w:t xml:space="preserve"> </w:t>
      </w:r>
      <w:proofErr w:type="spellStart"/>
      <w:r>
        <w:rPr>
          <w:rFonts w:ascii="Arial" w:hAnsi="Arial" w:cs="Arial"/>
        </w:rPr>
        <w:t>өткізу</w:t>
      </w:r>
      <w:proofErr w:type="spellEnd"/>
      <w:r>
        <w:rPr>
          <w:rFonts w:ascii="Arial" w:hAnsi="Arial" w:cs="Arial"/>
        </w:rPr>
        <w:t>.</w:t>
      </w:r>
    </w:p>
    <w:p w14:paraId="22E03CE3" w14:textId="77777777" w:rsidR="006B6003" w:rsidRDefault="00000000">
      <w:pPr>
        <w:pStyle w:val="afffd"/>
        <w:ind w:leftChars="200" w:left="440"/>
        <w:rPr>
          <w:rFonts w:ascii="Arial" w:hAnsi="Arial" w:cs="Arial"/>
        </w:rPr>
      </w:pPr>
      <w:r>
        <w:rPr>
          <w:rFonts w:ascii="Arial" w:hAnsi="Arial" w:cs="Arial"/>
        </w:rPr>
        <w:lastRenderedPageBreak/>
        <w:t xml:space="preserve">- </w:t>
      </w:r>
      <w:proofErr w:type="spellStart"/>
      <w:r>
        <w:rPr>
          <w:rFonts w:ascii="Arial" w:hAnsi="Arial" w:cs="Arial"/>
          <w:b/>
          <w:bCs/>
        </w:rPr>
        <w:t>Өтпелі</w:t>
      </w:r>
      <w:proofErr w:type="spellEnd"/>
      <w:r>
        <w:rPr>
          <w:rFonts w:ascii="Arial" w:hAnsi="Arial" w:cs="Arial"/>
          <w:b/>
          <w:bCs/>
        </w:rPr>
        <w:t xml:space="preserve"> </w:t>
      </w:r>
      <w:proofErr w:type="spellStart"/>
      <w:r>
        <w:rPr>
          <w:rFonts w:ascii="Arial" w:hAnsi="Arial" w:cs="Arial"/>
          <w:b/>
          <w:bCs/>
        </w:rPr>
        <w:t>кезеңді</w:t>
      </w:r>
      <w:proofErr w:type="spellEnd"/>
      <w:r>
        <w:rPr>
          <w:rFonts w:ascii="Arial" w:hAnsi="Arial" w:cs="Arial"/>
          <w:b/>
          <w:bCs/>
        </w:rPr>
        <w:t xml:space="preserve"> </w:t>
      </w:r>
      <w:proofErr w:type="spellStart"/>
      <w:r>
        <w:rPr>
          <w:rFonts w:ascii="Arial" w:hAnsi="Arial" w:cs="Arial"/>
          <w:b/>
          <w:bCs/>
        </w:rPr>
        <w:t>және</w:t>
      </w:r>
      <w:proofErr w:type="spellEnd"/>
      <w:r>
        <w:rPr>
          <w:rFonts w:ascii="Arial" w:hAnsi="Arial" w:cs="Arial"/>
          <w:b/>
          <w:bCs/>
        </w:rPr>
        <w:t xml:space="preserve"> </w:t>
      </w:r>
      <w:proofErr w:type="spellStart"/>
      <w:r>
        <w:rPr>
          <w:rFonts w:ascii="Arial" w:hAnsi="Arial" w:cs="Arial"/>
          <w:b/>
          <w:bCs/>
        </w:rPr>
        <w:t>демобилизацияны</w:t>
      </w:r>
      <w:proofErr w:type="spellEnd"/>
      <w:r>
        <w:rPr>
          <w:rFonts w:ascii="Arial" w:hAnsi="Arial" w:cs="Arial"/>
          <w:b/>
          <w:bCs/>
        </w:rPr>
        <w:t xml:space="preserve"> </w:t>
      </w:r>
      <w:proofErr w:type="spellStart"/>
      <w:r>
        <w:rPr>
          <w:rFonts w:ascii="Arial" w:hAnsi="Arial" w:cs="Arial"/>
          <w:b/>
          <w:bCs/>
        </w:rPr>
        <w:t>жоспарлау</w:t>
      </w:r>
      <w:proofErr w:type="spellEnd"/>
      <w:r>
        <w:rPr>
          <w:rFonts w:ascii="Arial" w:hAnsi="Arial" w:cs="Arial"/>
          <w:b/>
          <w:bCs/>
        </w:rPr>
        <w:t>:</w:t>
      </w:r>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аяқталған</w:t>
      </w:r>
      <w:proofErr w:type="spellEnd"/>
      <w:r>
        <w:rPr>
          <w:rFonts w:ascii="Arial" w:hAnsi="Arial" w:cs="Arial"/>
        </w:rPr>
        <w:t xml:space="preserve"> </w:t>
      </w:r>
      <w:proofErr w:type="spellStart"/>
      <w:r>
        <w:rPr>
          <w:rFonts w:ascii="Arial" w:hAnsi="Arial" w:cs="Arial"/>
        </w:rPr>
        <w:t>кезде</w:t>
      </w:r>
      <w:proofErr w:type="spellEnd"/>
      <w:r>
        <w:rPr>
          <w:rFonts w:ascii="Arial" w:hAnsi="Arial" w:cs="Arial"/>
        </w:rPr>
        <w:t xml:space="preserve"> </w:t>
      </w:r>
      <w:proofErr w:type="spellStart"/>
      <w:r>
        <w:rPr>
          <w:rFonts w:ascii="Arial" w:hAnsi="Arial" w:cs="Arial"/>
        </w:rPr>
        <w:t>түйіндеме</w:t>
      </w:r>
      <w:proofErr w:type="spellEnd"/>
      <w:r>
        <w:rPr>
          <w:rFonts w:ascii="Arial" w:hAnsi="Arial" w:cs="Arial"/>
        </w:rPr>
        <w:t xml:space="preserve"> (CV) </w:t>
      </w:r>
      <w:proofErr w:type="spellStart"/>
      <w:r>
        <w:rPr>
          <w:rFonts w:ascii="Arial" w:hAnsi="Arial" w:cs="Arial"/>
        </w:rPr>
        <w:t>жазу</w:t>
      </w:r>
      <w:proofErr w:type="spellEnd"/>
      <w:r>
        <w:rPr>
          <w:rFonts w:ascii="Arial" w:hAnsi="Arial" w:cs="Arial"/>
        </w:rPr>
        <w:t xml:space="preserve"> </w:t>
      </w:r>
      <w:proofErr w:type="spellStart"/>
      <w:r>
        <w:rPr>
          <w:rFonts w:ascii="Arial" w:hAnsi="Arial" w:cs="Arial"/>
        </w:rPr>
        <w:t>шеберханалары</w:t>
      </w:r>
      <w:proofErr w:type="spellEnd"/>
      <w:r>
        <w:rPr>
          <w:rFonts w:ascii="Arial" w:hAnsi="Arial" w:cs="Arial"/>
        </w:rPr>
        <w:t xml:space="preserve">, </w:t>
      </w:r>
      <w:proofErr w:type="spellStart"/>
      <w:r>
        <w:rPr>
          <w:rFonts w:ascii="Arial" w:hAnsi="Arial" w:cs="Arial"/>
        </w:rPr>
        <w:t>басқа</w:t>
      </w:r>
      <w:proofErr w:type="spellEnd"/>
      <w:r>
        <w:rPr>
          <w:rFonts w:ascii="Arial" w:hAnsi="Arial" w:cs="Arial"/>
        </w:rPr>
        <w:t xml:space="preserve"> </w:t>
      </w:r>
      <w:proofErr w:type="spellStart"/>
      <w:r>
        <w:rPr>
          <w:rFonts w:ascii="Arial" w:hAnsi="Arial" w:cs="Arial"/>
        </w:rPr>
        <w:t>инфрақұрылымдық</w:t>
      </w:r>
      <w:proofErr w:type="spellEnd"/>
      <w:r>
        <w:rPr>
          <w:rFonts w:ascii="Arial" w:hAnsi="Arial" w:cs="Arial"/>
        </w:rPr>
        <w:t xml:space="preserve"> </w:t>
      </w:r>
      <w:proofErr w:type="spellStart"/>
      <w:r>
        <w:rPr>
          <w:rFonts w:ascii="Arial" w:hAnsi="Arial" w:cs="Arial"/>
        </w:rPr>
        <w:t>жобалармен</w:t>
      </w:r>
      <w:proofErr w:type="spellEnd"/>
      <w:r>
        <w:rPr>
          <w:rFonts w:ascii="Arial" w:hAnsi="Arial" w:cs="Arial"/>
        </w:rPr>
        <w:t xml:space="preserve"> </w:t>
      </w:r>
      <w:proofErr w:type="spellStart"/>
      <w:r>
        <w:rPr>
          <w:rFonts w:ascii="Arial" w:hAnsi="Arial" w:cs="Arial"/>
        </w:rPr>
        <w:t>бірге</w:t>
      </w:r>
      <w:proofErr w:type="spellEnd"/>
      <w:r>
        <w:rPr>
          <w:rFonts w:ascii="Arial" w:hAnsi="Arial" w:cs="Arial"/>
        </w:rPr>
        <w:t xml:space="preserve"> </w:t>
      </w:r>
      <w:proofErr w:type="spellStart"/>
      <w:r>
        <w:rPr>
          <w:rFonts w:ascii="Arial" w:hAnsi="Arial" w:cs="Arial"/>
          <w:b/>
          <w:bCs/>
        </w:rPr>
        <w:t>жұмыс</w:t>
      </w:r>
      <w:proofErr w:type="spellEnd"/>
      <w:r>
        <w:rPr>
          <w:rFonts w:ascii="Arial" w:hAnsi="Arial" w:cs="Arial"/>
          <w:b/>
          <w:bCs/>
        </w:rPr>
        <w:t xml:space="preserve"> </w:t>
      </w:r>
      <w:proofErr w:type="spellStart"/>
      <w:r>
        <w:rPr>
          <w:rFonts w:ascii="Arial" w:hAnsi="Arial" w:cs="Arial"/>
          <w:b/>
          <w:bCs/>
        </w:rPr>
        <w:t>жәрмеңкелері</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қолдау</w:t>
      </w:r>
      <w:proofErr w:type="spellEnd"/>
      <w:r>
        <w:rPr>
          <w:rFonts w:ascii="Arial" w:hAnsi="Arial" w:cs="Arial"/>
        </w:rPr>
        <w:t xml:space="preserve"> </w:t>
      </w:r>
      <w:proofErr w:type="spellStart"/>
      <w:r>
        <w:rPr>
          <w:rFonts w:ascii="Arial" w:hAnsi="Arial" w:cs="Arial"/>
        </w:rPr>
        <w:t>көрсету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жұмысқа</w:t>
      </w:r>
      <w:proofErr w:type="spellEnd"/>
      <w:r>
        <w:rPr>
          <w:rFonts w:ascii="Arial" w:hAnsi="Arial" w:cs="Arial"/>
        </w:rPr>
        <w:t xml:space="preserve"> </w:t>
      </w:r>
      <w:proofErr w:type="spellStart"/>
      <w:r>
        <w:rPr>
          <w:rFonts w:ascii="Arial" w:hAnsi="Arial" w:cs="Arial"/>
        </w:rPr>
        <w:t>орналасуды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тұрақты</w:t>
      </w:r>
      <w:proofErr w:type="spellEnd"/>
      <w:r>
        <w:rPr>
          <w:rFonts w:ascii="Arial" w:hAnsi="Arial" w:cs="Arial"/>
        </w:rPr>
        <w:t xml:space="preserve"> </w:t>
      </w:r>
      <w:proofErr w:type="spellStart"/>
      <w:r>
        <w:rPr>
          <w:rFonts w:ascii="Arial" w:hAnsi="Arial" w:cs="Arial"/>
        </w:rPr>
        <w:t>тіршілік</w:t>
      </w:r>
      <w:proofErr w:type="spellEnd"/>
      <w:r>
        <w:rPr>
          <w:rFonts w:ascii="Arial" w:hAnsi="Arial" w:cs="Arial"/>
        </w:rPr>
        <w:t xml:space="preserve"> </w:t>
      </w:r>
      <w:proofErr w:type="spellStart"/>
      <w:r>
        <w:rPr>
          <w:rFonts w:ascii="Arial" w:hAnsi="Arial" w:cs="Arial"/>
        </w:rPr>
        <w:t>көзін</w:t>
      </w:r>
      <w:proofErr w:type="spellEnd"/>
      <w:r>
        <w:rPr>
          <w:rFonts w:ascii="Arial" w:hAnsi="Arial" w:cs="Arial"/>
        </w:rPr>
        <w:t xml:space="preserve"> </w:t>
      </w:r>
      <w:proofErr w:type="spellStart"/>
      <w:r>
        <w:rPr>
          <w:rFonts w:ascii="Arial" w:hAnsi="Arial" w:cs="Arial"/>
        </w:rPr>
        <w:t>жеңілдету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b/>
          <w:bCs/>
        </w:rPr>
        <w:t>ұсыныс</w:t>
      </w:r>
      <w:proofErr w:type="spellEnd"/>
      <w:r>
        <w:rPr>
          <w:rFonts w:ascii="Arial" w:hAnsi="Arial" w:cs="Arial"/>
          <w:b/>
          <w:bCs/>
        </w:rPr>
        <w:t xml:space="preserve"> </w:t>
      </w:r>
      <w:proofErr w:type="spellStart"/>
      <w:r>
        <w:rPr>
          <w:rFonts w:ascii="Arial" w:hAnsi="Arial" w:cs="Arial"/>
          <w:b/>
          <w:bCs/>
        </w:rPr>
        <w:t>хаттарымен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w:t>
      </w:r>
    </w:p>
    <w:p w14:paraId="0F8C9088" w14:textId="77777777" w:rsidR="006B6003" w:rsidRDefault="00000000">
      <w:pPr>
        <w:pStyle w:val="afffd"/>
        <w:rPr>
          <w:rFonts w:ascii="Arial" w:hAnsi="Arial" w:cs="Arial"/>
        </w:rPr>
      </w:pPr>
      <w:proofErr w:type="spellStart"/>
      <w:r>
        <w:rPr>
          <w:rFonts w:ascii="Arial" w:hAnsi="Arial" w:cs="Arial"/>
        </w:rPr>
        <w:t>Осы</w:t>
      </w:r>
      <w:proofErr w:type="spellEnd"/>
      <w:r>
        <w:rPr>
          <w:rFonts w:ascii="Arial" w:hAnsi="Arial" w:cs="Arial"/>
        </w:rPr>
        <w:t xml:space="preserve"> </w:t>
      </w:r>
      <w:proofErr w:type="spellStart"/>
      <w:r>
        <w:rPr>
          <w:rFonts w:ascii="Arial" w:hAnsi="Arial" w:cs="Arial"/>
        </w:rPr>
        <w:t>шаралар</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кезінде</w:t>
      </w:r>
      <w:proofErr w:type="spellEnd"/>
      <w:r>
        <w:rPr>
          <w:rFonts w:ascii="Arial" w:hAnsi="Arial" w:cs="Arial"/>
        </w:rPr>
        <w:t xml:space="preserve"> </w:t>
      </w:r>
      <w:proofErr w:type="spellStart"/>
      <w:r>
        <w:rPr>
          <w:rFonts w:ascii="Arial" w:hAnsi="Arial" w:cs="Arial"/>
        </w:rPr>
        <w:t>қысқа</w:t>
      </w:r>
      <w:proofErr w:type="spellEnd"/>
      <w:r>
        <w:rPr>
          <w:rFonts w:ascii="Arial" w:hAnsi="Arial" w:cs="Arial"/>
        </w:rPr>
        <w:t xml:space="preserve"> </w:t>
      </w:r>
      <w:proofErr w:type="spellStart"/>
      <w:r>
        <w:rPr>
          <w:rFonts w:ascii="Arial" w:hAnsi="Arial" w:cs="Arial"/>
        </w:rPr>
        <w:t>мерзімді</w:t>
      </w:r>
      <w:proofErr w:type="spellEnd"/>
      <w:r>
        <w:rPr>
          <w:rFonts w:ascii="Arial" w:hAnsi="Arial" w:cs="Arial"/>
        </w:rPr>
        <w:t xml:space="preserve"> </w:t>
      </w:r>
      <w:proofErr w:type="spellStart"/>
      <w:r>
        <w:rPr>
          <w:rFonts w:ascii="Arial" w:hAnsi="Arial" w:cs="Arial"/>
        </w:rPr>
        <w:t>жұмыспен</w:t>
      </w:r>
      <w:proofErr w:type="spellEnd"/>
      <w:r>
        <w:rPr>
          <w:rFonts w:ascii="Arial" w:hAnsi="Arial" w:cs="Arial"/>
        </w:rPr>
        <w:t xml:space="preserve"> </w:t>
      </w:r>
      <w:proofErr w:type="spellStart"/>
      <w:r>
        <w:rPr>
          <w:rFonts w:ascii="Arial" w:hAnsi="Arial" w:cs="Arial"/>
        </w:rPr>
        <w:t>қамтуды</w:t>
      </w:r>
      <w:proofErr w:type="spellEnd"/>
      <w:r>
        <w:rPr>
          <w:rFonts w:ascii="Arial" w:hAnsi="Arial" w:cs="Arial"/>
        </w:rPr>
        <w:t xml:space="preserve"> </w:t>
      </w:r>
      <w:proofErr w:type="spellStart"/>
      <w:r>
        <w:rPr>
          <w:rFonts w:ascii="Arial" w:hAnsi="Arial" w:cs="Arial"/>
        </w:rPr>
        <w:t>ғана</w:t>
      </w:r>
      <w:proofErr w:type="spellEnd"/>
      <w:r>
        <w:rPr>
          <w:rFonts w:ascii="Arial" w:hAnsi="Arial" w:cs="Arial"/>
        </w:rPr>
        <w:t xml:space="preserve"> </w:t>
      </w:r>
      <w:proofErr w:type="spellStart"/>
      <w:r>
        <w:rPr>
          <w:rFonts w:ascii="Arial" w:hAnsi="Arial" w:cs="Arial"/>
        </w:rPr>
        <w:t>құрып</w:t>
      </w:r>
      <w:proofErr w:type="spellEnd"/>
      <w:r>
        <w:rPr>
          <w:rFonts w:ascii="Arial" w:hAnsi="Arial" w:cs="Arial"/>
        </w:rPr>
        <w:t xml:space="preserve"> </w:t>
      </w:r>
      <w:proofErr w:type="spellStart"/>
      <w:r>
        <w:rPr>
          <w:rFonts w:ascii="Arial" w:hAnsi="Arial" w:cs="Arial"/>
        </w:rPr>
        <w:t>қоймай</w:t>
      </w:r>
      <w:proofErr w:type="spellEnd"/>
      <w:r>
        <w:rPr>
          <w:rFonts w:ascii="Arial" w:hAnsi="Arial" w:cs="Arial"/>
        </w:rPr>
        <w:t xml:space="preserve">, </w:t>
      </w:r>
      <w:proofErr w:type="spellStart"/>
      <w:r>
        <w:rPr>
          <w:rFonts w:ascii="Arial" w:hAnsi="Arial" w:cs="Arial"/>
        </w:rPr>
        <w:t>сонымен</w:t>
      </w:r>
      <w:proofErr w:type="spellEnd"/>
      <w:r>
        <w:rPr>
          <w:rFonts w:ascii="Arial" w:hAnsi="Arial" w:cs="Arial"/>
        </w:rPr>
        <w:t xml:space="preserve"> </w:t>
      </w:r>
      <w:proofErr w:type="spellStart"/>
      <w:r>
        <w:rPr>
          <w:rFonts w:ascii="Arial" w:hAnsi="Arial" w:cs="Arial"/>
        </w:rPr>
        <w:t>қатар</w:t>
      </w:r>
      <w:proofErr w:type="spellEnd"/>
      <w:r>
        <w:rPr>
          <w:rFonts w:ascii="Arial" w:hAnsi="Arial" w:cs="Arial"/>
        </w:rPr>
        <w:t xml:space="preserve"> </w:t>
      </w:r>
      <w:proofErr w:type="spellStart"/>
      <w:r>
        <w:rPr>
          <w:rFonts w:ascii="Arial" w:hAnsi="Arial" w:cs="Arial"/>
        </w:rPr>
        <w:t>ұзақ</w:t>
      </w:r>
      <w:proofErr w:type="spellEnd"/>
      <w:r>
        <w:rPr>
          <w:rFonts w:ascii="Arial" w:hAnsi="Arial" w:cs="Arial"/>
        </w:rPr>
        <w:t xml:space="preserve"> </w:t>
      </w:r>
      <w:proofErr w:type="spellStart"/>
      <w:r>
        <w:rPr>
          <w:rFonts w:ascii="Arial" w:hAnsi="Arial" w:cs="Arial"/>
        </w:rPr>
        <w:t>мерзімді</w:t>
      </w:r>
      <w:proofErr w:type="spellEnd"/>
      <w:r>
        <w:rPr>
          <w:rFonts w:ascii="Arial" w:hAnsi="Arial" w:cs="Arial"/>
        </w:rPr>
        <w:t xml:space="preserve"> </w:t>
      </w:r>
      <w:proofErr w:type="spellStart"/>
      <w:r>
        <w:rPr>
          <w:rFonts w:ascii="Arial" w:hAnsi="Arial" w:cs="Arial"/>
        </w:rPr>
        <w:t>тіршілік</w:t>
      </w:r>
      <w:proofErr w:type="spellEnd"/>
      <w:r>
        <w:rPr>
          <w:rFonts w:ascii="Arial" w:hAnsi="Arial" w:cs="Arial"/>
        </w:rPr>
        <w:t xml:space="preserve"> </w:t>
      </w:r>
      <w:proofErr w:type="spellStart"/>
      <w:r>
        <w:rPr>
          <w:rFonts w:ascii="Arial" w:hAnsi="Arial" w:cs="Arial"/>
        </w:rPr>
        <w:t>көзінің</w:t>
      </w:r>
      <w:proofErr w:type="spellEnd"/>
      <w:r>
        <w:rPr>
          <w:rFonts w:ascii="Arial" w:hAnsi="Arial" w:cs="Arial"/>
        </w:rPr>
        <w:t xml:space="preserve"> </w:t>
      </w:r>
      <w:proofErr w:type="spellStart"/>
      <w:r>
        <w:rPr>
          <w:rFonts w:ascii="Arial" w:hAnsi="Arial" w:cs="Arial"/>
        </w:rPr>
        <w:t>тұрақтылығына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экономикалық</w:t>
      </w:r>
      <w:proofErr w:type="spellEnd"/>
      <w:r>
        <w:rPr>
          <w:rFonts w:ascii="Arial" w:hAnsi="Arial" w:cs="Arial"/>
        </w:rPr>
        <w:t xml:space="preserve"> </w:t>
      </w:r>
      <w:proofErr w:type="spellStart"/>
      <w:r>
        <w:rPr>
          <w:rFonts w:ascii="Arial" w:hAnsi="Arial" w:cs="Arial"/>
        </w:rPr>
        <w:t>дамуға</w:t>
      </w:r>
      <w:proofErr w:type="spellEnd"/>
      <w:r>
        <w:rPr>
          <w:rFonts w:ascii="Arial" w:hAnsi="Arial" w:cs="Arial"/>
        </w:rPr>
        <w:t xml:space="preserve"> </w:t>
      </w:r>
      <w:proofErr w:type="spellStart"/>
      <w:r>
        <w:rPr>
          <w:rFonts w:ascii="Arial" w:hAnsi="Arial" w:cs="Arial"/>
        </w:rPr>
        <w:t>үлес</w:t>
      </w:r>
      <w:proofErr w:type="spellEnd"/>
      <w:r>
        <w:rPr>
          <w:rFonts w:ascii="Arial" w:hAnsi="Arial" w:cs="Arial"/>
        </w:rPr>
        <w:t xml:space="preserve"> </w:t>
      </w:r>
      <w:proofErr w:type="spellStart"/>
      <w:r>
        <w:rPr>
          <w:rFonts w:ascii="Arial" w:hAnsi="Arial" w:cs="Arial"/>
        </w:rPr>
        <w:t>қосады</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қауымдастықтардың</w:t>
      </w:r>
      <w:proofErr w:type="spellEnd"/>
      <w:r>
        <w:rPr>
          <w:rFonts w:ascii="Arial" w:hAnsi="Arial" w:cs="Arial"/>
        </w:rPr>
        <w:t xml:space="preserve"> </w:t>
      </w:r>
      <w:proofErr w:type="spellStart"/>
      <w:r>
        <w:rPr>
          <w:rFonts w:ascii="Arial" w:hAnsi="Arial" w:cs="Arial"/>
        </w:rPr>
        <w:t>инфрақұрылым</w:t>
      </w:r>
      <w:proofErr w:type="spellEnd"/>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қосылғаннан</w:t>
      </w:r>
      <w:proofErr w:type="spellEnd"/>
      <w:r>
        <w:rPr>
          <w:rFonts w:ascii="Arial" w:hAnsi="Arial" w:cs="Arial"/>
        </w:rPr>
        <w:t xml:space="preserve"> </w:t>
      </w:r>
      <w:proofErr w:type="spellStart"/>
      <w:r>
        <w:rPr>
          <w:rFonts w:ascii="Arial" w:hAnsi="Arial" w:cs="Arial"/>
        </w:rPr>
        <w:t>кейін</w:t>
      </w:r>
      <w:proofErr w:type="spellEnd"/>
      <w:r>
        <w:rPr>
          <w:rFonts w:ascii="Arial" w:hAnsi="Arial" w:cs="Arial"/>
        </w:rPr>
        <w:t xml:space="preserve"> </w:t>
      </w:r>
      <w:proofErr w:type="spellStart"/>
      <w:r>
        <w:rPr>
          <w:rFonts w:ascii="Arial" w:hAnsi="Arial" w:cs="Arial"/>
        </w:rPr>
        <w:t>де</w:t>
      </w:r>
      <w:proofErr w:type="spellEnd"/>
      <w:r>
        <w:rPr>
          <w:rFonts w:ascii="Arial" w:hAnsi="Arial" w:cs="Arial"/>
        </w:rPr>
        <w:t xml:space="preserve"> </w:t>
      </w:r>
      <w:proofErr w:type="spellStart"/>
      <w:r>
        <w:rPr>
          <w:rFonts w:ascii="Arial" w:hAnsi="Arial" w:cs="Arial"/>
        </w:rPr>
        <w:t>пайда</w:t>
      </w:r>
      <w:proofErr w:type="spellEnd"/>
      <w:r>
        <w:rPr>
          <w:rFonts w:ascii="Arial" w:hAnsi="Arial" w:cs="Arial"/>
        </w:rPr>
        <w:t xml:space="preserve"> </w:t>
      </w:r>
      <w:proofErr w:type="spellStart"/>
      <w:r>
        <w:rPr>
          <w:rFonts w:ascii="Arial" w:hAnsi="Arial" w:cs="Arial"/>
        </w:rPr>
        <w:t>көруін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w:t>
      </w:r>
    </w:p>
    <w:p w14:paraId="1E917080" w14:textId="77777777" w:rsidR="006B6003" w:rsidRDefault="00000000">
      <w:pPr>
        <w:pStyle w:val="afffd"/>
        <w:rPr>
          <w:rFonts w:ascii="Arial" w:hAnsi="Arial" w:cs="Arial"/>
        </w:rPr>
      </w:pP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персоналы</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тікелей</w:t>
      </w:r>
      <w:proofErr w:type="spellEnd"/>
      <w:r>
        <w:rPr>
          <w:rFonts w:ascii="Arial" w:hAnsi="Arial" w:cs="Arial"/>
        </w:rPr>
        <w:t xml:space="preserve"> </w:t>
      </w:r>
      <w:proofErr w:type="spellStart"/>
      <w:r>
        <w:rPr>
          <w:rFonts w:ascii="Arial" w:hAnsi="Arial" w:cs="Arial"/>
        </w:rPr>
        <w:t>жұмыспен</w:t>
      </w:r>
      <w:proofErr w:type="spellEnd"/>
      <w:r>
        <w:rPr>
          <w:rFonts w:ascii="Arial" w:hAnsi="Arial" w:cs="Arial"/>
        </w:rPr>
        <w:t xml:space="preserve"> </w:t>
      </w:r>
      <w:proofErr w:type="spellStart"/>
      <w:r>
        <w:rPr>
          <w:rFonts w:ascii="Arial" w:hAnsi="Arial" w:cs="Arial"/>
        </w:rPr>
        <w:t>қамтуға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тіршілік</w:t>
      </w:r>
      <w:proofErr w:type="spellEnd"/>
      <w:r>
        <w:rPr>
          <w:rFonts w:ascii="Arial" w:hAnsi="Arial" w:cs="Arial"/>
        </w:rPr>
        <w:t xml:space="preserve"> </w:t>
      </w:r>
      <w:proofErr w:type="spellStart"/>
      <w:r>
        <w:rPr>
          <w:rFonts w:ascii="Arial" w:hAnsi="Arial" w:cs="Arial"/>
        </w:rPr>
        <w:t>көзіне</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rPr>
        <w:t>пайда</w:t>
      </w:r>
      <w:proofErr w:type="spellEnd"/>
      <w:r>
        <w:rPr>
          <w:rFonts w:ascii="Arial" w:hAnsi="Arial" w:cs="Arial"/>
        </w:rPr>
        <w:t xml:space="preserve"> </w:t>
      </w:r>
      <w:proofErr w:type="spellStart"/>
      <w:r>
        <w:rPr>
          <w:rFonts w:ascii="Arial" w:hAnsi="Arial" w:cs="Arial"/>
        </w:rPr>
        <w:t>тудырады</w:t>
      </w:r>
      <w:proofErr w:type="spellEnd"/>
      <w:r>
        <w:rPr>
          <w:rFonts w:ascii="Arial" w:hAnsi="Arial" w:cs="Arial"/>
        </w:rPr>
        <w:t xml:space="preserve">, </w:t>
      </w:r>
      <w:proofErr w:type="spellStart"/>
      <w:r>
        <w:rPr>
          <w:rFonts w:ascii="Arial" w:hAnsi="Arial" w:cs="Arial"/>
        </w:rPr>
        <w:t>олар</w:t>
      </w:r>
      <w:proofErr w:type="spellEnd"/>
      <w:r>
        <w:rPr>
          <w:rFonts w:ascii="Arial" w:hAnsi="Arial" w:cs="Arial"/>
        </w:rPr>
        <w:t xml:space="preserve"> </w:t>
      </w:r>
      <w:proofErr w:type="spellStart"/>
      <w:r>
        <w:rPr>
          <w:rFonts w:ascii="Arial" w:hAnsi="Arial" w:cs="Arial"/>
        </w:rPr>
        <w:t>толықтай</w:t>
      </w:r>
      <w:proofErr w:type="spellEnd"/>
      <w:r>
        <w:rPr>
          <w:rFonts w:ascii="Arial" w:hAnsi="Arial" w:cs="Arial"/>
        </w:rPr>
        <w:t xml:space="preserve"> </w:t>
      </w:r>
      <w:proofErr w:type="spellStart"/>
      <w:r>
        <w:rPr>
          <w:rFonts w:ascii="Arial" w:hAnsi="Arial" w:cs="Arial"/>
        </w:rPr>
        <w:t>жұмыспен</w:t>
      </w:r>
      <w:proofErr w:type="spellEnd"/>
      <w:r>
        <w:rPr>
          <w:rFonts w:ascii="Arial" w:hAnsi="Arial" w:cs="Arial"/>
        </w:rPr>
        <w:t xml:space="preserve"> </w:t>
      </w:r>
      <w:proofErr w:type="spellStart"/>
      <w:r>
        <w:rPr>
          <w:rFonts w:ascii="Arial" w:hAnsi="Arial" w:cs="Arial"/>
        </w:rPr>
        <w:t>қамтылған</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тіпті</w:t>
      </w:r>
      <w:proofErr w:type="spellEnd"/>
      <w:r>
        <w:rPr>
          <w:rFonts w:ascii="Arial" w:hAnsi="Arial" w:cs="Arial"/>
        </w:rPr>
        <w:t xml:space="preserve"> </w:t>
      </w:r>
      <w:proofErr w:type="spellStart"/>
      <w:r>
        <w:rPr>
          <w:rFonts w:ascii="Arial" w:hAnsi="Arial" w:cs="Arial"/>
        </w:rPr>
        <w:t>ішінара</w:t>
      </w:r>
      <w:proofErr w:type="spellEnd"/>
      <w:r>
        <w:rPr>
          <w:rFonts w:ascii="Arial" w:hAnsi="Arial" w:cs="Arial"/>
        </w:rPr>
        <w:t xml:space="preserve"> </w:t>
      </w:r>
      <w:proofErr w:type="spellStart"/>
      <w:r>
        <w:rPr>
          <w:rFonts w:ascii="Arial" w:hAnsi="Arial" w:cs="Arial"/>
        </w:rPr>
        <w:t>жұмыспен</w:t>
      </w:r>
      <w:proofErr w:type="spellEnd"/>
      <w:r>
        <w:rPr>
          <w:rFonts w:ascii="Arial" w:hAnsi="Arial" w:cs="Arial"/>
        </w:rPr>
        <w:t xml:space="preserve"> </w:t>
      </w:r>
      <w:proofErr w:type="spellStart"/>
      <w:r>
        <w:rPr>
          <w:rFonts w:ascii="Arial" w:hAnsi="Arial" w:cs="Arial"/>
        </w:rPr>
        <w:t>қамтылғандар</w:t>
      </w:r>
      <w:proofErr w:type="spellEnd"/>
      <w:r>
        <w:rPr>
          <w:rFonts w:ascii="Arial" w:hAnsi="Arial" w:cs="Arial"/>
        </w:rPr>
        <w:t xml:space="preserve">. </w:t>
      </w:r>
      <w:proofErr w:type="spellStart"/>
      <w:r>
        <w:rPr>
          <w:rFonts w:ascii="Arial" w:hAnsi="Arial" w:cs="Arial"/>
        </w:rPr>
        <w:t>Ұзақтығы</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кезеңіне</w:t>
      </w:r>
      <w:proofErr w:type="spellEnd"/>
      <w:r>
        <w:rPr>
          <w:rFonts w:ascii="Arial" w:hAnsi="Arial" w:cs="Arial"/>
        </w:rPr>
        <w:t xml:space="preserve"> </w:t>
      </w:r>
      <w:proofErr w:type="spellStart"/>
      <w:r>
        <w:rPr>
          <w:rFonts w:ascii="Arial" w:hAnsi="Arial" w:cs="Arial"/>
        </w:rPr>
        <w:t>негізделген</w:t>
      </w:r>
      <w:proofErr w:type="spellEnd"/>
      <w:r>
        <w:rPr>
          <w:rFonts w:ascii="Arial" w:hAnsi="Arial" w:cs="Arial"/>
        </w:rPr>
        <w:t xml:space="preserve"> </w:t>
      </w:r>
      <w:proofErr w:type="spellStart"/>
      <w:r>
        <w:rPr>
          <w:rFonts w:ascii="Arial" w:hAnsi="Arial" w:cs="Arial"/>
        </w:rPr>
        <w:t>қысқа</w:t>
      </w:r>
      <w:proofErr w:type="spellEnd"/>
      <w:r>
        <w:rPr>
          <w:rFonts w:ascii="Arial" w:hAnsi="Arial" w:cs="Arial"/>
        </w:rPr>
        <w:t xml:space="preserve"> </w:t>
      </w:r>
      <w:proofErr w:type="spellStart"/>
      <w:r>
        <w:rPr>
          <w:rFonts w:ascii="Arial" w:hAnsi="Arial" w:cs="Arial"/>
        </w:rPr>
        <w:t>мерзімді</w:t>
      </w:r>
      <w:proofErr w:type="spellEnd"/>
      <w:r>
        <w:rPr>
          <w:rFonts w:ascii="Arial" w:hAnsi="Arial" w:cs="Arial"/>
        </w:rPr>
        <w:t xml:space="preserve">; </w:t>
      </w:r>
      <w:proofErr w:type="spellStart"/>
      <w:r>
        <w:rPr>
          <w:rFonts w:ascii="Arial" w:hAnsi="Arial" w:cs="Arial"/>
        </w:rPr>
        <w:t>ауқымы</w:t>
      </w:r>
      <w:proofErr w:type="spellEnd"/>
      <w:r>
        <w:rPr>
          <w:rFonts w:ascii="Arial" w:hAnsi="Arial" w:cs="Arial"/>
        </w:rPr>
        <w:t xml:space="preserve"> </w:t>
      </w:r>
      <w:proofErr w:type="spellStart"/>
      <w:r>
        <w:rPr>
          <w:rFonts w:ascii="Arial" w:hAnsi="Arial" w:cs="Arial"/>
        </w:rPr>
        <w:t>тікелей</w:t>
      </w:r>
      <w:proofErr w:type="spellEnd"/>
      <w:r>
        <w:rPr>
          <w:rFonts w:ascii="Arial" w:hAnsi="Arial" w:cs="Arial"/>
        </w:rPr>
        <w:t xml:space="preserve"> </w:t>
      </w:r>
      <w:proofErr w:type="spellStart"/>
      <w:r>
        <w:rPr>
          <w:rFonts w:ascii="Arial" w:hAnsi="Arial" w:cs="Arial"/>
        </w:rPr>
        <w:t>Жобаның</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күшімен</w:t>
      </w:r>
      <w:proofErr w:type="spellEnd"/>
      <w:r>
        <w:rPr>
          <w:rFonts w:ascii="Arial" w:hAnsi="Arial" w:cs="Arial"/>
        </w:rPr>
        <w:t xml:space="preserve"> </w:t>
      </w:r>
      <w:proofErr w:type="spellStart"/>
      <w:r>
        <w:rPr>
          <w:rFonts w:ascii="Arial" w:hAnsi="Arial" w:cs="Arial"/>
        </w:rPr>
        <w:t>шектелген</w:t>
      </w:r>
      <w:proofErr w:type="spellEnd"/>
      <w:r>
        <w:rPr>
          <w:rFonts w:ascii="Arial" w:hAnsi="Arial" w:cs="Arial"/>
        </w:rPr>
        <w:t xml:space="preserve">; </w:t>
      </w:r>
      <w:proofErr w:type="spellStart"/>
      <w:r>
        <w:rPr>
          <w:rFonts w:ascii="Arial" w:hAnsi="Arial" w:cs="Arial"/>
        </w:rPr>
        <w:t>алайда</w:t>
      </w:r>
      <w:proofErr w:type="spellEnd"/>
      <w:r>
        <w:rPr>
          <w:rFonts w:ascii="Arial" w:hAnsi="Arial" w:cs="Arial"/>
        </w:rPr>
        <w:t xml:space="preserve"> </w:t>
      </w:r>
      <w:proofErr w:type="spellStart"/>
      <w:r>
        <w:rPr>
          <w:rFonts w:ascii="Arial" w:hAnsi="Arial" w:cs="Arial"/>
        </w:rPr>
        <w:t>жанама</w:t>
      </w:r>
      <w:proofErr w:type="spellEnd"/>
      <w:r>
        <w:rPr>
          <w:rFonts w:ascii="Arial" w:hAnsi="Arial" w:cs="Arial"/>
        </w:rPr>
        <w:t xml:space="preserve"> </w:t>
      </w:r>
      <w:proofErr w:type="spellStart"/>
      <w:r>
        <w:rPr>
          <w:rFonts w:ascii="Arial" w:hAnsi="Arial" w:cs="Arial"/>
        </w:rPr>
        <w:t>пайда</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алаңдарына</w:t>
      </w:r>
      <w:proofErr w:type="spellEnd"/>
      <w:r>
        <w:rPr>
          <w:rFonts w:ascii="Arial" w:hAnsi="Arial" w:cs="Arial"/>
        </w:rPr>
        <w:t xml:space="preserve"> </w:t>
      </w:r>
      <w:proofErr w:type="spellStart"/>
      <w:r>
        <w:rPr>
          <w:rFonts w:ascii="Arial" w:hAnsi="Arial" w:cs="Arial"/>
        </w:rPr>
        <w:t>жақын</w:t>
      </w:r>
      <w:proofErr w:type="spellEnd"/>
      <w:r>
        <w:rPr>
          <w:rFonts w:ascii="Arial" w:hAnsi="Arial" w:cs="Arial"/>
        </w:rPr>
        <w:t xml:space="preserve"> </w:t>
      </w:r>
      <w:proofErr w:type="spellStart"/>
      <w:r>
        <w:rPr>
          <w:rFonts w:ascii="Arial" w:hAnsi="Arial" w:cs="Arial"/>
        </w:rPr>
        <w:t>қауымдастықтарға</w:t>
      </w:r>
      <w:proofErr w:type="spellEnd"/>
      <w:r>
        <w:rPr>
          <w:rFonts w:ascii="Arial" w:hAnsi="Arial" w:cs="Arial"/>
        </w:rPr>
        <w:t xml:space="preserve"> </w:t>
      </w:r>
      <w:proofErr w:type="spellStart"/>
      <w:r>
        <w:rPr>
          <w:rFonts w:ascii="Arial" w:hAnsi="Arial" w:cs="Arial"/>
        </w:rPr>
        <w:t>бизнестің</w:t>
      </w:r>
      <w:proofErr w:type="spellEnd"/>
      <w:r>
        <w:rPr>
          <w:rFonts w:ascii="Arial" w:hAnsi="Arial" w:cs="Arial"/>
        </w:rPr>
        <w:t xml:space="preserve"> </w:t>
      </w:r>
      <w:proofErr w:type="spellStart"/>
      <w:r>
        <w:rPr>
          <w:rFonts w:ascii="Arial" w:hAnsi="Arial" w:cs="Arial"/>
        </w:rPr>
        <w:t>өсуіне</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rPr>
        <w:t>сезілуі</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Соған</w:t>
      </w:r>
      <w:proofErr w:type="spellEnd"/>
      <w:r>
        <w:rPr>
          <w:rFonts w:ascii="Arial" w:hAnsi="Arial" w:cs="Arial"/>
        </w:rPr>
        <w:t xml:space="preserve"> </w:t>
      </w:r>
      <w:proofErr w:type="spellStart"/>
      <w:r>
        <w:rPr>
          <w:rFonts w:ascii="Arial" w:hAnsi="Arial" w:cs="Arial"/>
        </w:rPr>
        <w:t>қарамастан</w:t>
      </w:r>
      <w:proofErr w:type="spellEnd"/>
      <w:r>
        <w:rPr>
          <w:rFonts w:ascii="Arial" w:hAnsi="Arial" w:cs="Arial"/>
        </w:rPr>
        <w:t xml:space="preserve">, </w:t>
      </w:r>
      <w:proofErr w:type="spellStart"/>
      <w:r>
        <w:rPr>
          <w:rFonts w:ascii="Arial" w:hAnsi="Arial" w:cs="Arial"/>
        </w:rPr>
        <w:t>ықтимал</w:t>
      </w:r>
      <w:proofErr w:type="spellEnd"/>
      <w:r>
        <w:rPr>
          <w:rFonts w:ascii="Arial" w:hAnsi="Arial" w:cs="Arial"/>
        </w:rPr>
        <w:t xml:space="preserve"> </w:t>
      </w:r>
      <w:proofErr w:type="spellStart"/>
      <w:r>
        <w:rPr>
          <w:rFonts w:ascii="Arial" w:hAnsi="Arial" w:cs="Arial"/>
        </w:rPr>
        <w:t>әсерлердің</w:t>
      </w:r>
      <w:proofErr w:type="spellEnd"/>
      <w:r>
        <w:rPr>
          <w:rFonts w:ascii="Arial" w:hAnsi="Arial" w:cs="Arial"/>
        </w:rPr>
        <w:t xml:space="preserve"> </w:t>
      </w:r>
      <w:proofErr w:type="spellStart"/>
      <w:r>
        <w:rPr>
          <w:rFonts w:ascii="Arial" w:hAnsi="Arial" w:cs="Arial"/>
        </w:rPr>
        <w:t>жиілігі</w:t>
      </w:r>
      <w:proofErr w:type="spellEnd"/>
      <w:r>
        <w:rPr>
          <w:rFonts w:ascii="Arial" w:hAnsi="Arial" w:cs="Arial"/>
        </w:rPr>
        <w:t xml:space="preserve"> </w:t>
      </w:r>
      <w:proofErr w:type="spellStart"/>
      <w:r>
        <w:rPr>
          <w:rFonts w:ascii="Arial" w:hAnsi="Arial" w:cs="Arial"/>
        </w:rPr>
        <w:t>белсенді</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кезеңдерінде</w:t>
      </w:r>
      <w:proofErr w:type="spellEnd"/>
      <w:r>
        <w:rPr>
          <w:rFonts w:ascii="Arial" w:hAnsi="Arial" w:cs="Arial"/>
        </w:rPr>
        <w:t xml:space="preserve"> </w:t>
      </w:r>
      <w:proofErr w:type="spellStart"/>
      <w:r>
        <w:rPr>
          <w:rFonts w:ascii="Arial" w:hAnsi="Arial" w:cs="Arial"/>
        </w:rPr>
        <w:t>үздіксіз</w:t>
      </w:r>
      <w:proofErr w:type="spellEnd"/>
      <w:r>
        <w:rPr>
          <w:rFonts w:ascii="Arial" w:hAnsi="Arial" w:cs="Arial"/>
        </w:rPr>
        <w:t>/</w:t>
      </w:r>
      <w:proofErr w:type="spellStart"/>
      <w:r>
        <w:rPr>
          <w:rFonts w:ascii="Arial" w:hAnsi="Arial" w:cs="Arial"/>
        </w:rPr>
        <w:t>күнделікті</w:t>
      </w:r>
      <w:proofErr w:type="spellEnd"/>
      <w:r>
        <w:rPr>
          <w:rFonts w:ascii="Arial" w:hAnsi="Arial" w:cs="Arial"/>
        </w:rPr>
        <w:t xml:space="preserve">. </w:t>
      </w:r>
      <w:proofErr w:type="spellStart"/>
      <w:r>
        <w:rPr>
          <w:rFonts w:ascii="Arial" w:hAnsi="Arial" w:cs="Arial"/>
        </w:rPr>
        <w:t>Әсердің</w:t>
      </w:r>
      <w:proofErr w:type="spellEnd"/>
      <w:r>
        <w:rPr>
          <w:rFonts w:ascii="Arial" w:hAnsi="Arial" w:cs="Arial"/>
        </w:rPr>
        <w:t xml:space="preserve"> </w:t>
      </w:r>
      <w:proofErr w:type="spellStart"/>
      <w:r>
        <w:rPr>
          <w:rFonts w:ascii="Arial" w:hAnsi="Arial" w:cs="Arial"/>
        </w:rPr>
        <w:t>маңыздылығы</w:t>
      </w:r>
      <w:proofErr w:type="spellEnd"/>
      <w:r>
        <w:rPr>
          <w:rFonts w:ascii="Arial" w:hAnsi="Arial" w:cs="Arial"/>
        </w:rPr>
        <w:t xml:space="preserve"> </w:t>
      </w:r>
      <w:proofErr w:type="spellStart"/>
      <w:r>
        <w:rPr>
          <w:rFonts w:ascii="Arial" w:hAnsi="Arial" w:cs="Arial"/>
        </w:rPr>
        <w:t>матрицасы</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көбінесе</w:t>
      </w:r>
      <w:proofErr w:type="spellEnd"/>
      <w:r>
        <w:rPr>
          <w:rFonts w:ascii="Arial" w:hAnsi="Arial" w:cs="Arial"/>
        </w:rPr>
        <w:t xml:space="preserve"> </w:t>
      </w:r>
      <w:proofErr w:type="spellStart"/>
      <w:r>
        <w:rPr>
          <w:rFonts w:ascii="Arial" w:hAnsi="Arial" w:cs="Arial"/>
        </w:rPr>
        <w:t>пайданы</w:t>
      </w:r>
      <w:proofErr w:type="spellEnd"/>
      <w:r>
        <w:rPr>
          <w:rFonts w:ascii="Arial" w:hAnsi="Arial" w:cs="Arial"/>
        </w:rPr>
        <w:t xml:space="preserve"> </w:t>
      </w:r>
      <w:proofErr w:type="spellStart"/>
      <w:r>
        <w:rPr>
          <w:rFonts w:ascii="Arial" w:hAnsi="Arial" w:cs="Arial"/>
        </w:rPr>
        <w:t>талқылағандықтан</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оң</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болады</w:t>
      </w:r>
      <w:proofErr w:type="spellEnd"/>
      <w:r>
        <w:rPr>
          <w:rFonts w:ascii="Arial" w:hAnsi="Arial" w:cs="Arial"/>
        </w:rPr>
        <w:t>.</w:t>
      </w:r>
    </w:p>
    <w:p w14:paraId="4C958FBA" w14:textId="77777777" w:rsidR="006B6003" w:rsidRDefault="00000000">
      <w:pPr>
        <w:pStyle w:val="20"/>
        <w:numPr>
          <w:ilvl w:val="1"/>
          <w:numId w:val="0"/>
        </w:numPr>
      </w:pPr>
      <w:bookmarkStart w:id="1800" w:name="_Toc208973867"/>
      <w:bookmarkStart w:id="1801" w:name="_Toc208974267"/>
      <w:bookmarkStart w:id="1802" w:name="_Toc169094781"/>
      <w:bookmarkStart w:id="1803" w:name="_Toc208974675"/>
      <w:bookmarkStart w:id="1804" w:name="_Toc208974470"/>
      <w:bookmarkStart w:id="1805" w:name="_Toc208974067"/>
      <w:r>
        <w:t xml:space="preserve">8.3 </w:t>
      </w:r>
      <w:proofErr w:type="spellStart"/>
      <w:r>
        <w:t>Қоршаған</w:t>
      </w:r>
      <w:proofErr w:type="spellEnd"/>
      <w:r>
        <w:t xml:space="preserve"> </w:t>
      </w:r>
      <w:proofErr w:type="spellStart"/>
      <w:r>
        <w:t>орта</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тәуекелдер</w:t>
      </w:r>
      <w:proofErr w:type="spellEnd"/>
      <w:r>
        <w:t xml:space="preserve"> </w:t>
      </w:r>
      <w:proofErr w:type="spellStart"/>
      <w:r>
        <w:t>мен</w:t>
      </w:r>
      <w:proofErr w:type="spellEnd"/>
      <w:r>
        <w:t xml:space="preserve"> </w:t>
      </w:r>
      <w:proofErr w:type="spellStart"/>
      <w:r>
        <w:t>әсерлер</w:t>
      </w:r>
      <w:proofErr w:type="spellEnd"/>
      <w:r>
        <w:t xml:space="preserve"> (PS3-ке </w:t>
      </w:r>
      <w:proofErr w:type="spellStart"/>
      <w:r>
        <w:t>қатысты</w:t>
      </w:r>
      <w:proofErr w:type="spellEnd"/>
      <w:r>
        <w:t>)</w:t>
      </w:r>
    </w:p>
    <w:p w14:paraId="20B7B960" w14:textId="77777777" w:rsidR="006B6003" w:rsidRDefault="00000000">
      <w:pPr>
        <w:pStyle w:val="afffd"/>
        <w:rPr>
          <w:rFonts w:ascii="Arial" w:hAnsi="Arial" w:cs="Arial"/>
        </w:rPr>
      </w:pPr>
      <w:r>
        <w:rPr>
          <w:rFonts w:ascii="Arial" w:hAnsi="Arial" w:cs="Arial"/>
        </w:rPr>
        <w:t xml:space="preserve">IFC 3-ші Өнімділік </w:t>
      </w:r>
      <w:proofErr w:type="spellStart"/>
      <w:r>
        <w:rPr>
          <w:rFonts w:ascii="Arial" w:hAnsi="Arial" w:cs="Arial"/>
        </w:rPr>
        <w:t>стандартына</w:t>
      </w:r>
      <w:proofErr w:type="spellEnd"/>
      <w:r>
        <w:rPr>
          <w:rFonts w:ascii="Arial" w:hAnsi="Arial" w:cs="Arial"/>
        </w:rPr>
        <w:t xml:space="preserve"> (PS3)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жобасы</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кезеңдері</w:t>
      </w:r>
      <w:proofErr w:type="spellEnd"/>
      <w:r>
        <w:rPr>
          <w:rFonts w:ascii="Arial" w:hAnsi="Arial" w:cs="Arial"/>
        </w:rPr>
        <w:t xml:space="preserve"> </w:t>
      </w:r>
      <w:proofErr w:type="spellStart"/>
      <w:r>
        <w:rPr>
          <w:rFonts w:ascii="Arial" w:hAnsi="Arial" w:cs="Arial"/>
        </w:rPr>
        <w:t>бойында</w:t>
      </w:r>
      <w:proofErr w:type="spellEnd"/>
      <w:r>
        <w:rPr>
          <w:rFonts w:ascii="Arial" w:hAnsi="Arial" w:cs="Arial"/>
        </w:rPr>
        <w:t xml:space="preserve"> </w:t>
      </w:r>
      <w:proofErr w:type="spellStart"/>
      <w:r>
        <w:rPr>
          <w:rFonts w:ascii="Arial" w:hAnsi="Arial" w:cs="Arial"/>
        </w:rPr>
        <w:t>топырақ</w:t>
      </w:r>
      <w:proofErr w:type="spellEnd"/>
      <w:r>
        <w:rPr>
          <w:rFonts w:ascii="Arial" w:hAnsi="Arial" w:cs="Arial"/>
        </w:rPr>
        <w:t xml:space="preserve"> </w:t>
      </w:r>
      <w:proofErr w:type="spellStart"/>
      <w:r>
        <w:rPr>
          <w:rFonts w:ascii="Arial" w:hAnsi="Arial" w:cs="Arial"/>
        </w:rPr>
        <w:t>сапасын</w:t>
      </w:r>
      <w:proofErr w:type="spellEnd"/>
      <w:r>
        <w:rPr>
          <w:rFonts w:ascii="Arial" w:hAnsi="Arial" w:cs="Arial"/>
        </w:rPr>
        <w:t xml:space="preserve">, </w:t>
      </w:r>
      <w:proofErr w:type="spellStart"/>
      <w:r>
        <w:rPr>
          <w:rFonts w:ascii="Arial" w:hAnsi="Arial" w:cs="Arial"/>
        </w:rPr>
        <w:t>жер</w:t>
      </w:r>
      <w:proofErr w:type="spellEnd"/>
      <w:r>
        <w:rPr>
          <w:rFonts w:ascii="Arial" w:hAnsi="Arial" w:cs="Arial"/>
        </w:rPr>
        <w:t xml:space="preserve"> </w:t>
      </w:r>
      <w:proofErr w:type="spellStart"/>
      <w:r>
        <w:rPr>
          <w:rFonts w:ascii="Arial" w:hAnsi="Arial" w:cs="Arial"/>
        </w:rPr>
        <w:t>ресурстарын</w:t>
      </w:r>
      <w:proofErr w:type="spellEnd"/>
      <w:r>
        <w:rPr>
          <w:rFonts w:ascii="Arial" w:hAnsi="Arial" w:cs="Arial"/>
        </w:rPr>
        <w:t xml:space="preserve">, </w:t>
      </w:r>
      <w:proofErr w:type="spellStart"/>
      <w:r>
        <w:rPr>
          <w:rFonts w:ascii="Arial" w:hAnsi="Arial" w:cs="Arial"/>
        </w:rPr>
        <w:t>ауаға</w:t>
      </w:r>
      <w:proofErr w:type="spellEnd"/>
      <w:r>
        <w:rPr>
          <w:rFonts w:ascii="Arial" w:hAnsi="Arial" w:cs="Arial"/>
        </w:rPr>
        <w:t xml:space="preserve"> </w:t>
      </w:r>
      <w:proofErr w:type="spellStart"/>
      <w:r>
        <w:rPr>
          <w:rFonts w:ascii="Arial" w:hAnsi="Arial" w:cs="Arial"/>
        </w:rPr>
        <w:t>шығарындыларды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шу</w:t>
      </w:r>
      <w:proofErr w:type="spellEnd"/>
      <w:r>
        <w:rPr>
          <w:rFonts w:ascii="Arial" w:hAnsi="Arial" w:cs="Arial"/>
        </w:rPr>
        <w:t xml:space="preserve"> </w:t>
      </w:r>
      <w:proofErr w:type="spellStart"/>
      <w:r>
        <w:rPr>
          <w:rFonts w:ascii="Arial" w:hAnsi="Arial" w:cs="Arial"/>
        </w:rPr>
        <w:t>әсерін</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қатаң</w:t>
      </w:r>
      <w:proofErr w:type="spellEnd"/>
      <w:r>
        <w:rPr>
          <w:rFonts w:ascii="Arial" w:hAnsi="Arial" w:cs="Arial"/>
        </w:rPr>
        <w:t xml:space="preserve"> </w:t>
      </w:r>
      <w:proofErr w:type="spellStart"/>
      <w:r>
        <w:rPr>
          <w:rFonts w:ascii="Arial" w:hAnsi="Arial" w:cs="Arial"/>
        </w:rPr>
        <w:t>шараларды</w:t>
      </w:r>
      <w:proofErr w:type="spellEnd"/>
      <w:r>
        <w:rPr>
          <w:rFonts w:ascii="Arial" w:hAnsi="Arial" w:cs="Arial"/>
        </w:rPr>
        <w:t xml:space="preserve"> </w:t>
      </w:r>
      <w:proofErr w:type="spellStart"/>
      <w:r>
        <w:rPr>
          <w:rFonts w:ascii="Arial" w:hAnsi="Arial" w:cs="Arial"/>
        </w:rPr>
        <w:t>енгізеді</w:t>
      </w:r>
      <w:proofErr w:type="spellEnd"/>
      <w:r>
        <w:rPr>
          <w:rFonts w:ascii="Arial" w:hAnsi="Arial" w:cs="Arial"/>
        </w:rPr>
        <w:t xml:space="preserve">. </w:t>
      </w:r>
      <w:proofErr w:type="spellStart"/>
      <w:r>
        <w:rPr>
          <w:rFonts w:ascii="Arial" w:hAnsi="Arial" w:cs="Arial"/>
        </w:rPr>
        <w:t>Қауымдастықтар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экожүйелерге</w:t>
      </w:r>
      <w:proofErr w:type="spellEnd"/>
      <w:r>
        <w:rPr>
          <w:rFonts w:ascii="Arial" w:hAnsi="Arial" w:cs="Arial"/>
        </w:rPr>
        <w:t xml:space="preserve"> </w:t>
      </w:r>
      <w:proofErr w:type="spellStart"/>
      <w:r>
        <w:rPr>
          <w:rFonts w:ascii="Arial" w:hAnsi="Arial" w:cs="Arial"/>
        </w:rPr>
        <w:t>төнетін</w:t>
      </w:r>
      <w:proofErr w:type="spellEnd"/>
      <w:r>
        <w:rPr>
          <w:rFonts w:ascii="Arial" w:hAnsi="Arial" w:cs="Arial"/>
        </w:rPr>
        <w:t xml:space="preserve"> </w:t>
      </w:r>
      <w:proofErr w:type="spellStart"/>
      <w:r>
        <w:rPr>
          <w:rFonts w:ascii="Arial" w:hAnsi="Arial" w:cs="Arial"/>
        </w:rPr>
        <w:t>қауіптерді</w:t>
      </w:r>
      <w:proofErr w:type="spellEnd"/>
      <w:r>
        <w:rPr>
          <w:rFonts w:ascii="Arial" w:hAnsi="Arial" w:cs="Arial"/>
        </w:rPr>
        <w:t xml:space="preserve"> </w:t>
      </w:r>
      <w:proofErr w:type="spellStart"/>
      <w:r>
        <w:rPr>
          <w:rFonts w:ascii="Arial" w:hAnsi="Arial" w:cs="Arial"/>
        </w:rPr>
        <w:t>азайту</w:t>
      </w:r>
      <w:proofErr w:type="spellEnd"/>
      <w:r>
        <w:rPr>
          <w:rFonts w:ascii="Arial" w:hAnsi="Arial" w:cs="Arial"/>
        </w:rPr>
        <w:t xml:space="preserve"> </w:t>
      </w:r>
      <w:proofErr w:type="spellStart"/>
      <w:r>
        <w:rPr>
          <w:rFonts w:ascii="Arial" w:hAnsi="Arial" w:cs="Arial"/>
        </w:rPr>
        <w:t>мақсатында</w:t>
      </w:r>
      <w:proofErr w:type="spellEnd"/>
      <w:r>
        <w:rPr>
          <w:rFonts w:ascii="Arial" w:hAnsi="Arial" w:cs="Arial"/>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заттармен</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істеуге</w:t>
      </w:r>
      <w:proofErr w:type="spellEnd"/>
      <w:r>
        <w:rPr>
          <w:rFonts w:ascii="Arial" w:hAnsi="Arial" w:cs="Arial"/>
        </w:rPr>
        <w:t xml:space="preserve">, </w:t>
      </w:r>
      <w:proofErr w:type="spellStart"/>
      <w:r>
        <w:rPr>
          <w:rFonts w:ascii="Arial" w:hAnsi="Arial" w:cs="Arial"/>
        </w:rPr>
        <w:t>төгілуді</w:t>
      </w:r>
      <w:proofErr w:type="spellEnd"/>
      <w:r>
        <w:rPr>
          <w:rFonts w:ascii="Arial" w:hAnsi="Arial" w:cs="Arial"/>
        </w:rPr>
        <w:t xml:space="preserve"> </w:t>
      </w:r>
      <w:proofErr w:type="spellStart"/>
      <w:r>
        <w:rPr>
          <w:rFonts w:ascii="Arial" w:hAnsi="Arial" w:cs="Arial"/>
        </w:rPr>
        <w:t>болдырмау</w:t>
      </w:r>
      <w:proofErr w:type="spellEnd"/>
      <w:r>
        <w:rPr>
          <w:rFonts w:ascii="Arial" w:hAnsi="Arial" w:cs="Arial"/>
        </w:rPr>
        <w:t xml:space="preserve"> </w:t>
      </w:r>
      <w:proofErr w:type="spellStart"/>
      <w:r>
        <w:rPr>
          <w:rFonts w:ascii="Arial" w:hAnsi="Arial" w:cs="Arial"/>
        </w:rPr>
        <w:t>хаттамаларына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жер</w:t>
      </w:r>
      <w:proofErr w:type="spellEnd"/>
      <w:r>
        <w:rPr>
          <w:rFonts w:ascii="Arial" w:hAnsi="Arial" w:cs="Arial"/>
        </w:rPr>
        <w:t xml:space="preserve"> </w:t>
      </w:r>
      <w:proofErr w:type="spellStart"/>
      <w:r>
        <w:rPr>
          <w:rFonts w:ascii="Arial" w:hAnsi="Arial" w:cs="Arial"/>
        </w:rPr>
        <w:t>бетіндегі</w:t>
      </w:r>
      <w:proofErr w:type="spellEnd"/>
      <w:r>
        <w:rPr>
          <w:rFonts w:ascii="Arial" w:hAnsi="Arial" w:cs="Arial"/>
        </w:rPr>
        <w:t xml:space="preserve"> </w:t>
      </w:r>
      <w:proofErr w:type="spellStart"/>
      <w:r>
        <w:rPr>
          <w:rFonts w:ascii="Arial" w:hAnsi="Arial" w:cs="Arial"/>
        </w:rPr>
        <w:t>сулардағы</w:t>
      </w:r>
      <w:proofErr w:type="spellEnd"/>
      <w:r>
        <w:rPr>
          <w:rFonts w:ascii="Arial" w:hAnsi="Arial" w:cs="Arial"/>
        </w:rPr>
        <w:t xml:space="preserve"> </w:t>
      </w:r>
      <w:proofErr w:type="spellStart"/>
      <w:r>
        <w:rPr>
          <w:rFonts w:ascii="Arial" w:hAnsi="Arial" w:cs="Arial"/>
        </w:rPr>
        <w:t>тұнбалардың</w:t>
      </w:r>
      <w:proofErr w:type="spellEnd"/>
      <w:r>
        <w:rPr>
          <w:rFonts w:ascii="Arial" w:hAnsi="Arial" w:cs="Arial"/>
        </w:rPr>
        <w:t xml:space="preserve"> </w:t>
      </w:r>
      <w:proofErr w:type="spellStart"/>
      <w:r>
        <w:rPr>
          <w:rFonts w:ascii="Arial" w:hAnsi="Arial" w:cs="Arial"/>
        </w:rPr>
        <w:t>ластануын</w:t>
      </w:r>
      <w:proofErr w:type="spellEnd"/>
      <w:r>
        <w:rPr>
          <w:rFonts w:ascii="Arial" w:hAnsi="Arial" w:cs="Arial"/>
        </w:rPr>
        <w:t xml:space="preserve"> </w:t>
      </w:r>
      <w:proofErr w:type="spellStart"/>
      <w:r>
        <w:rPr>
          <w:rFonts w:ascii="Arial" w:hAnsi="Arial" w:cs="Arial"/>
        </w:rPr>
        <w:t>бақылауға</w:t>
      </w:r>
      <w:proofErr w:type="spellEnd"/>
      <w:r>
        <w:rPr>
          <w:rFonts w:ascii="Arial" w:hAnsi="Arial" w:cs="Arial"/>
        </w:rPr>
        <w:t xml:space="preserve"> </w:t>
      </w:r>
      <w:proofErr w:type="spellStart"/>
      <w:r>
        <w:rPr>
          <w:rFonts w:ascii="Arial" w:hAnsi="Arial" w:cs="Arial"/>
        </w:rPr>
        <w:t>ерекше</w:t>
      </w:r>
      <w:proofErr w:type="spellEnd"/>
      <w:r>
        <w:rPr>
          <w:rFonts w:ascii="Arial" w:hAnsi="Arial" w:cs="Arial"/>
        </w:rPr>
        <w:t xml:space="preserve"> </w:t>
      </w:r>
      <w:proofErr w:type="spellStart"/>
      <w:r>
        <w:rPr>
          <w:rFonts w:ascii="Arial" w:hAnsi="Arial" w:cs="Arial"/>
        </w:rPr>
        <w:t>назар</w:t>
      </w:r>
      <w:proofErr w:type="spellEnd"/>
      <w:r>
        <w:rPr>
          <w:rFonts w:ascii="Arial" w:hAnsi="Arial" w:cs="Arial"/>
        </w:rPr>
        <w:t xml:space="preserve"> </w:t>
      </w:r>
      <w:proofErr w:type="spellStart"/>
      <w:r>
        <w:rPr>
          <w:rFonts w:ascii="Arial" w:hAnsi="Arial" w:cs="Arial"/>
        </w:rPr>
        <w:t>аударылады</w:t>
      </w:r>
      <w:proofErr w:type="spellEnd"/>
      <w:r>
        <w:rPr>
          <w:rFonts w:ascii="Arial" w:hAnsi="Arial" w:cs="Arial"/>
        </w:rPr>
        <w:t xml:space="preserve">. </w:t>
      </w:r>
      <w:proofErr w:type="spellStart"/>
      <w:r>
        <w:rPr>
          <w:rFonts w:ascii="Arial" w:hAnsi="Arial" w:cs="Arial"/>
        </w:rPr>
        <w:t>Ластанудың</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стратегиялары</w:t>
      </w:r>
      <w:proofErr w:type="spellEnd"/>
      <w:r>
        <w:rPr>
          <w:rFonts w:ascii="Arial" w:hAnsi="Arial" w:cs="Arial"/>
        </w:rPr>
        <w:t xml:space="preserve"> </w:t>
      </w:r>
      <w:proofErr w:type="spellStart"/>
      <w:r>
        <w:rPr>
          <w:rFonts w:ascii="Arial" w:hAnsi="Arial" w:cs="Arial"/>
        </w:rPr>
        <w:t>ресурстардың</w:t>
      </w:r>
      <w:proofErr w:type="spellEnd"/>
      <w:r>
        <w:rPr>
          <w:rFonts w:ascii="Arial" w:hAnsi="Arial" w:cs="Arial"/>
        </w:rPr>
        <w:t xml:space="preserve"> </w:t>
      </w:r>
      <w:proofErr w:type="spellStart"/>
      <w:r>
        <w:rPr>
          <w:rFonts w:ascii="Arial" w:hAnsi="Arial" w:cs="Arial"/>
        </w:rPr>
        <w:t>тиімділігін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ұлттық</w:t>
      </w:r>
      <w:proofErr w:type="spellEnd"/>
      <w:r>
        <w:rPr>
          <w:rFonts w:ascii="Arial" w:hAnsi="Arial" w:cs="Arial"/>
        </w:rPr>
        <w:t xml:space="preserve"> </w:t>
      </w:r>
      <w:proofErr w:type="spellStart"/>
      <w:r>
        <w:rPr>
          <w:rFonts w:ascii="Arial" w:hAnsi="Arial" w:cs="Arial"/>
        </w:rPr>
        <w:t>ережелер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халықаралық</w:t>
      </w:r>
      <w:proofErr w:type="spellEnd"/>
      <w:r>
        <w:rPr>
          <w:rFonts w:ascii="Arial" w:hAnsi="Arial" w:cs="Arial"/>
        </w:rPr>
        <w:t xml:space="preserve"> </w:t>
      </w:r>
      <w:proofErr w:type="spellStart"/>
      <w:r>
        <w:rPr>
          <w:rFonts w:ascii="Arial" w:hAnsi="Arial" w:cs="Arial"/>
        </w:rPr>
        <w:t>үздік</w:t>
      </w:r>
      <w:proofErr w:type="spellEnd"/>
      <w:r>
        <w:rPr>
          <w:rFonts w:ascii="Arial" w:hAnsi="Arial" w:cs="Arial"/>
        </w:rPr>
        <w:t xml:space="preserve"> </w:t>
      </w:r>
      <w:proofErr w:type="spellStart"/>
      <w:r>
        <w:rPr>
          <w:rFonts w:ascii="Arial" w:hAnsi="Arial" w:cs="Arial"/>
        </w:rPr>
        <w:t>тәжірибелерге</w:t>
      </w:r>
      <w:proofErr w:type="spellEnd"/>
      <w:r>
        <w:rPr>
          <w:rFonts w:ascii="Arial" w:hAnsi="Arial" w:cs="Arial"/>
        </w:rPr>
        <w:t xml:space="preserve"> </w:t>
      </w:r>
      <w:proofErr w:type="spellStart"/>
      <w:r>
        <w:rPr>
          <w:rFonts w:ascii="Arial" w:hAnsi="Arial" w:cs="Arial"/>
        </w:rPr>
        <w:t>сәйкестікті</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жобаның</w:t>
      </w:r>
      <w:proofErr w:type="spellEnd"/>
      <w:r>
        <w:rPr>
          <w:rFonts w:ascii="Arial" w:hAnsi="Arial" w:cs="Arial"/>
        </w:rPr>
        <w:t xml:space="preserve"> </w:t>
      </w:r>
      <w:proofErr w:type="spellStart"/>
      <w:r>
        <w:rPr>
          <w:rFonts w:ascii="Arial" w:hAnsi="Arial" w:cs="Arial"/>
        </w:rPr>
        <w:t>жобалануына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асырылуына</w:t>
      </w:r>
      <w:proofErr w:type="spellEnd"/>
      <w:r>
        <w:rPr>
          <w:rFonts w:ascii="Arial" w:hAnsi="Arial" w:cs="Arial"/>
        </w:rPr>
        <w:t xml:space="preserve"> </w:t>
      </w:r>
      <w:proofErr w:type="spellStart"/>
      <w:r>
        <w:rPr>
          <w:rFonts w:ascii="Arial" w:hAnsi="Arial" w:cs="Arial"/>
        </w:rPr>
        <w:t>біріктіріледі</w:t>
      </w:r>
      <w:proofErr w:type="spellEnd"/>
      <w:r>
        <w:rPr>
          <w:rFonts w:ascii="Arial" w:hAnsi="Arial" w:cs="Arial"/>
        </w:rPr>
        <w:t>.</w:t>
      </w:r>
    </w:p>
    <w:p w14:paraId="434F5371" w14:textId="77777777" w:rsidR="006B6003" w:rsidRDefault="00000000">
      <w:pPr>
        <w:pStyle w:val="afffd"/>
        <w:outlineLvl w:val="0"/>
        <w:rPr>
          <w:rFonts w:ascii="Arial" w:hAnsi="Arial" w:cs="Arial"/>
          <w:b/>
          <w:bCs/>
        </w:rPr>
      </w:pPr>
      <w:r>
        <w:rPr>
          <w:rFonts w:ascii="Arial" w:hAnsi="Arial" w:cs="Arial"/>
          <w:b/>
          <w:bCs/>
        </w:rPr>
        <w:t xml:space="preserve">8.3.1 </w:t>
      </w:r>
      <w:proofErr w:type="spellStart"/>
      <w:r>
        <w:rPr>
          <w:rFonts w:ascii="Arial" w:hAnsi="Arial" w:cs="Arial"/>
          <w:b/>
          <w:bCs/>
        </w:rPr>
        <w:t>Топырақ</w:t>
      </w:r>
      <w:proofErr w:type="spellEnd"/>
      <w:r>
        <w:rPr>
          <w:rFonts w:ascii="Arial" w:hAnsi="Arial" w:cs="Arial"/>
          <w:b/>
          <w:bCs/>
        </w:rPr>
        <w:t xml:space="preserve"> </w:t>
      </w:r>
      <w:proofErr w:type="spellStart"/>
      <w:r>
        <w:rPr>
          <w:rFonts w:ascii="Arial" w:hAnsi="Arial" w:cs="Arial"/>
          <w:b/>
          <w:bCs/>
        </w:rPr>
        <w:t>сапасы</w:t>
      </w:r>
      <w:proofErr w:type="spellEnd"/>
      <w:r>
        <w:rPr>
          <w:rFonts w:ascii="Arial" w:hAnsi="Arial" w:cs="Arial"/>
          <w:b/>
          <w:bCs/>
        </w:rPr>
        <w:t xml:space="preserve"> </w:t>
      </w:r>
      <w:proofErr w:type="spellStart"/>
      <w:r>
        <w:rPr>
          <w:rFonts w:ascii="Arial" w:hAnsi="Arial" w:cs="Arial"/>
          <w:b/>
          <w:bCs/>
        </w:rPr>
        <w:t>және</w:t>
      </w:r>
      <w:proofErr w:type="spellEnd"/>
      <w:r>
        <w:rPr>
          <w:rFonts w:ascii="Arial" w:hAnsi="Arial" w:cs="Arial"/>
          <w:b/>
          <w:bCs/>
        </w:rPr>
        <w:t xml:space="preserve"> </w:t>
      </w:r>
      <w:proofErr w:type="spellStart"/>
      <w:r>
        <w:rPr>
          <w:rFonts w:ascii="Arial" w:hAnsi="Arial" w:cs="Arial"/>
          <w:b/>
          <w:bCs/>
        </w:rPr>
        <w:t>жер</w:t>
      </w:r>
      <w:proofErr w:type="spellEnd"/>
      <w:r>
        <w:rPr>
          <w:rFonts w:ascii="Arial" w:hAnsi="Arial" w:cs="Arial"/>
          <w:b/>
          <w:bCs/>
        </w:rPr>
        <w:t xml:space="preserve"> </w:t>
      </w:r>
      <w:proofErr w:type="spellStart"/>
      <w:r>
        <w:rPr>
          <w:rFonts w:ascii="Arial" w:hAnsi="Arial" w:cs="Arial"/>
          <w:b/>
          <w:bCs/>
        </w:rPr>
        <w:t>ресурстары</w:t>
      </w:r>
      <w:proofErr w:type="spellEnd"/>
    </w:p>
    <w:p w14:paraId="5540FF66" w14:textId="77777777" w:rsidR="006B6003" w:rsidRDefault="00000000">
      <w:pPr>
        <w:pStyle w:val="afffd"/>
        <w:rPr>
          <w:rFonts w:ascii="Arial" w:hAnsi="Arial" w:cs="Arial"/>
        </w:rPr>
      </w:pPr>
      <w:proofErr w:type="spellStart"/>
      <w:r>
        <w:rPr>
          <w:rFonts w:ascii="Arial" w:hAnsi="Arial" w:cs="Arial"/>
        </w:rPr>
        <w:t>Мойынты</w:t>
      </w:r>
      <w:proofErr w:type="spellEnd"/>
      <w:r>
        <w:rPr>
          <w:rFonts w:ascii="Arial" w:hAnsi="Arial" w:cs="Arial"/>
        </w:rPr>
        <w:t xml:space="preserve"> – </w:t>
      </w:r>
      <w:proofErr w:type="spellStart"/>
      <w:r>
        <w:rPr>
          <w:rFonts w:ascii="Arial" w:hAnsi="Arial" w:cs="Arial"/>
        </w:rPr>
        <w:t>Қызылжар</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жобасы</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топырақ</w:t>
      </w:r>
      <w:proofErr w:type="spellEnd"/>
      <w:r>
        <w:rPr>
          <w:rFonts w:ascii="Arial" w:hAnsi="Arial" w:cs="Arial"/>
        </w:rPr>
        <w:t xml:space="preserve"> </w:t>
      </w:r>
      <w:proofErr w:type="spellStart"/>
      <w:r>
        <w:rPr>
          <w:rFonts w:ascii="Arial" w:hAnsi="Arial" w:cs="Arial"/>
        </w:rPr>
        <w:t>сапасы</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жер</w:t>
      </w:r>
      <w:proofErr w:type="spellEnd"/>
      <w:r>
        <w:rPr>
          <w:rFonts w:ascii="Arial" w:hAnsi="Arial" w:cs="Arial"/>
        </w:rPr>
        <w:t xml:space="preserve"> </w:t>
      </w:r>
      <w:proofErr w:type="spellStart"/>
      <w:r>
        <w:rPr>
          <w:rFonts w:ascii="Arial" w:hAnsi="Arial" w:cs="Arial"/>
        </w:rPr>
        <w:t>ресурстарын</w:t>
      </w:r>
      <w:proofErr w:type="spellEnd"/>
      <w:r>
        <w:rPr>
          <w:rFonts w:ascii="Arial" w:hAnsi="Arial" w:cs="Arial"/>
        </w:rPr>
        <w:t xml:space="preserve"> </w:t>
      </w:r>
      <w:proofErr w:type="spellStart"/>
      <w:r>
        <w:rPr>
          <w:rFonts w:ascii="Arial" w:hAnsi="Arial" w:cs="Arial"/>
        </w:rPr>
        <w:t>бағалау</w:t>
      </w:r>
      <w:proofErr w:type="spellEnd"/>
      <w:r>
        <w:rPr>
          <w:rFonts w:ascii="Arial" w:hAnsi="Arial" w:cs="Arial"/>
        </w:rPr>
        <w:t xml:space="preserve"> IFC PS1 </w:t>
      </w:r>
      <w:proofErr w:type="spellStart"/>
      <w:r>
        <w:rPr>
          <w:rFonts w:ascii="Arial" w:hAnsi="Arial" w:cs="Arial"/>
        </w:rPr>
        <w:t>басшылығымен</w:t>
      </w:r>
      <w:proofErr w:type="spellEnd"/>
      <w:r>
        <w:rPr>
          <w:rFonts w:ascii="Arial" w:hAnsi="Arial" w:cs="Arial"/>
        </w:rPr>
        <w:t xml:space="preserve">, PS3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Қазақстанның</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кодексі</w:t>
      </w:r>
      <w:proofErr w:type="spellEnd"/>
      <w:r>
        <w:rPr>
          <w:rFonts w:ascii="Arial" w:hAnsi="Arial" w:cs="Arial"/>
        </w:rPr>
        <w:t xml:space="preserve"> (2021)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Жер</w:t>
      </w:r>
      <w:proofErr w:type="spellEnd"/>
      <w:r>
        <w:rPr>
          <w:rFonts w:ascii="Arial" w:hAnsi="Arial" w:cs="Arial"/>
        </w:rPr>
        <w:t xml:space="preserve"> </w:t>
      </w:r>
      <w:proofErr w:type="spellStart"/>
      <w:r>
        <w:rPr>
          <w:rFonts w:ascii="Arial" w:hAnsi="Arial" w:cs="Arial"/>
        </w:rPr>
        <w:t>кодексіне</w:t>
      </w:r>
      <w:proofErr w:type="spellEnd"/>
      <w:r>
        <w:rPr>
          <w:rFonts w:ascii="Arial" w:hAnsi="Arial" w:cs="Arial"/>
        </w:rPr>
        <w:t xml:space="preserve"> (2003) </w:t>
      </w:r>
      <w:proofErr w:type="spellStart"/>
      <w:r>
        <w:rPr>
          <w:rFonts w:ascii="Arial" w:hAnsi="Arial" w:cs="Arial"/>
        </w:rPr>
        <w:t>баса</w:t>
      </w:r>
      <w:proofErr w:type="spellEnd"/>
      <w:r>
        <w:rPr>
          <w:rFonts w:ascii="Arial" w:hAnsi="Arial" w:cs="Arial"/>
        </w:rPr>
        <w:t xml:space="preserve"> </w:t>
      </w:r>
      <w:proofErr w:type="spellStart"/>
      <w:r>
        <w:rPr>
          <w:rFonts w:ascii="Arial" w:hAnsi="Arial" w:cs="Arial"/>
        </w:rPr>
        <w:t>назар</w:t>
      </w:r>
      <w:proofErr w:type="spellEnd"/>
      <w:r>
        <w:rPr>
          <w:rFonts w:ascii="Arial" w:hAnsi="Arial" w:cs="Arial"/>
        </w:rPr>
        <w:t xml:space="preserve"> </w:t>
      </w:r>
      <w:proofErr w:type="spellStart"/>
      <w:r>
        <w:rPr>
          <w:rFonts w:ascii="Arial" w:hAnsi="Arial" w:cs="Arial"/>
        </w:rPr>
        <w:t>аудара</w:t>
      </w:r>
      <w:proofErr w:type="spellEnd"/>
      <w:r>
        <w:rPr>
          <w:rFonts w:ascii="Arial" w:hAnsi="Arial" w:cs="Arial"/>
        </w:rPr>
        <w:t xml:space="preserve"> </w:t>
      </w:r>
      <w:proofErr w:type="spellStart"/>
      <w:r>
        <w:rPr>
          <w:rFonts w:ascii="Arial" w:hAnsi="Arial" w:cs="Arial"/>
        </w:rPr>
        <w:t>отырып</w:t>
      </w:r>
      <w:proofErr w:type="spellEnd"/>
      <w:r>
        <w:rPr>
          <w:rFonts w:ascii="Arial" w:hAnsi="Arial" w:cs="Arial"/>
        </w:rPr>
        <w:t xml:space="preserve"> </w:t>
      </w:r>
      <w:proofErr w:type="spellStart"/>
      <w:r>
        <w:rPr>
          <w:rFonts w:ascii="Arial" w:hAnsi="Arial" w:cs="Arial"/>
        </w:rPr>
        <w:t>жүзеге</w:t>
      </w:r>
      <w:proofErr w:type="spellEnd"/>
      <w:r>
        <w:rPr>
          <w:rFonts w:ascii="Arial" w:hAnsi="Arial" w:cs="Arial"/>
        </w:rPr>
        <w:t xml:space="preserve"> </w:t>
      </w:r>
      <w:proofErr w:type="spellStart"/>
      <w:r>
        <w:rPr>
          <w:rFonts w:ascii="Arial" w:hAnsi="Arial" w:cs="Arial"/>
        </w:rPr>
        <w:t>асырылады</w:t>
      </w:r>
      <w:proofErr w:type="spellEnd"/>
      <w:r>
        <w:rPr>
          <w:rFonts w:ascii="Arial" w:hAnsi="Arial" w:cs="Arial"/>
        </w:rPr>
        <w:t xml:space="preserve">. </w:t>
      </w:r>
      <w:proofErr w:type="spellStart"/>
      <w:r>
        <w:rPr>
          <w:rFonts w:ascii="Arial" w:hAnsi="Arial" w:cs="Arial"/>
        </w:rPr>
        <w:t>Қазу</w:t>
      </w:r>
      <w:proofErr w:type="spellEnd"/>
      <w:r>
        <w:rPr>
          <w:rFonts w:ascii="Arial" w:hAnsi="Arial" w:cs="Arial"/>
        </w:rPr>
        <w:t xml:space="preserve">, </w:t>
      </w:r>
      <w:proofErr w:type="spellStart"/>
      <w:r>
        <w:rPr>
          <w:rFonts w:ascii="Arial" w:hAnsi="Arial" w:cs="Arial"/>
        </w:rPr>
        <w:t>кері</w:t>
      </w:r>
      <w:proofErr w:type="spellEnd"/>
      <w:r>
        <w:rPr>
          <w:rFonts w:ascii="Arial" w:hAnsi="Arial" w:cs="Arial"/>
        </w:rPr>
        <w:t xml:space="preserve"> </w:t>
      </w:r>
      <w:proofErr w:type="spellStart"/>
      <w:r>
        <w:rPr>
          <w:rFonts w:ascii="Arial" w:hAnsi="Arial" w:cs="Arial"/>
        </w:rPr>
        <w:t>толтыру</w:t>
      </w:r>
      <w:proofErr w:type="spellEnd"/>
      <w:r>
        <w:rPr>
          <w:rFonts w:ascii="Arial" w:hAnsi="Arial" w:cs="Arial"/>
        </w:rPr>
        <w:t xml:space="preserve">, </w:t>
      </w:r>
      <w:proofErr w:type="spellStart"/>
      <w:r>
        <w:rPr>
          <w:rFonts w:ascii="Arial" w:hAnsi="Arial" w:cs="Arial"/>
        </w:rPr>
        <w:t>материалдарды</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шығаруды</w:t>
      </w:r>
      <w:proofErr w:type="spellEnd"/>
      <w:r>
        <w:rPr>
          <w:rFonts w:ascii="Arial" w:hAnsi="Arial" w:cs="Arial"/>
        </w:rPr>
        <w:t xml:space="preserve"> </w:t>
      </w:r>
      <w:proofErr w:type="spellStart"/>
      <w:r>
        <w:rPr>
          <w:rFonts w:ascii="Arial" w:hAnsi="Arial" w:cs="Arial"/>
        </w:rPr>
        <w:t>қамтитын</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жұмыстары</w:t>
      </w:r>
      <w:proofErr w:type="spellEnd"/>
      <w:r>
        <w:rPr>
          <w:rFonts w:ascii="Arial" w:hAnsi="Arial" w:cs="Arial"/>
        </w:rPr>
        <w:t xml:space="preserve"> </w:t>
      </w:r>
      <w:proofErr w:type="spellStart"/>
      <w:r>
        <w:rPr>
          <w:rFonts w:ascii="Arial" w:hAnsi="Arial" w:cs="Arial"/>
        </w:rPr>
        <w:t>топырақ</w:t>
      </w:r>
      <w:proofErr w:type="spellEnd"/>
      <w:r>
        <w:rPr>
          <w:rFonts w:ascii="Arial" w:hAnsi="Arial" w:cs="Arial"/>
        </w:rPr>
        <w:t xml:space="preserve"> </w:t>
      </w:r>
      <w:proofErr w:type="spellStart"/>
      <w:r>
        <w:rPr>
          <w:rFonts w:ascii="Arial" w:hAnsi="Arial" w:cs="Arial"/>
        </w:rPr>
        <w:t>эрозиясы</w:t>
      </w:r>
      <w:proofErr w:type="spellEnd"/>
      <w:r>
        <w:rPr>
          <w:rFonts w:ascii="Arial" w:hAnsi="Arial" w:cs="Arial"/>
        </w:rPr>
        <w:t xml:space="preserve">, </w:t>
      </w:r>
      <w:proofErr w:type="spellStart"/>
      <w:r>
        <w:rPr>
          <w:rFonts w:ascii="Arial" w:hAnsi="Arial" w:cs="Arial"/>
        </w:rPr>
        <w:t>тығыздалу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көмірсутектер</w:t>
      </w:r>
      <w:proofErr w:type="spellEnd"/>
      <w:r>
        <w:rPr>
          <w:rFonts w:ascii="Arial" w:hAnsi="Arial" w:cs="Arial"/>
        </w:rPr>
        <w:t xml:space="preserve">, </w:t>
      </w:r>
      <w:proofErr w:type="spellStart"/>
      <w:r>
        <w:rPr>
          <w:rFonts w:ascii="Arial" w:hAnsi="Arial" w:cs="Arial"/>
        </w:rPr>
        <w:t>цемент</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материалдардан</w:t>
      </w:r>
      <w:proofErr w:type="spellEnd"/>
      <w:r>
        <w:rPr>
          <w:rFonts w:ascii="Arial" w:hAnsi="Arial" w:cs="Arial"/>
        </w:rPr>
        <w:t xml:space="preserve"> </w:t>
      </w:r>
      <w:proofErr w:type="spellStart"/>
      <w:r>
        <w:rPr>
          <w:rFonts w:ascii="Arial" w:hAnsi="Arial" w:cs="Arial"/>
        </w:rPr>
        <w:t>химиялық</w:t>
      </w:r>
      <w:proofErr w:type="spellEnd"/>
      <w:r>
        <w:rPr>
          <w:rFonts w:ascii="Arial" w:hAnsi="Arial" w:cs="Arial"/>
        </w:rPr>
        <w:t xml:space="preserve"> </w:t>
      </w:r>
      <w:proofErr w:type="spellStart"/>
      <w:r>
        <w:rPr>
          <w:rFonts w:ascii="Arial" w:hAnsi="Arial" w:cs="Arial"/>
        </w:rPr>
        <w:t>ластану</w:t>
      </w:r>
      <w:proofErr w:type="spellEnd"/>
      <w:r>
        <w:rPr>
          <w:rFonts w:ascii="Arial" w:hAnsi="Arial" w:cs="Arial"/>
        </w:rPr>
        <w:t xml:space="preserve"> </w:t>
      </w:r>
      <w:proofErr w:type="spellStart"/>
      <w:r>
        <w:rPr>
          <w:rFonts w:ascii="Arial" w:hAnsi="Arial" w:cs="Arial"/>
        </w:rPr>
        <w:t>қаупін</w:t>
      </w:r>
      <w:proofErr w:type="spellEnd"/>
      <w:r>
        <w:rPr>
          <w:rFonts w:ascii="Arial" w:hAnsi="Arial" w:cs="Arial"/>
        </w:rPr>
        <w:t xml:space="preserve"> </w:t>
      </w:r>
      <w:proofErr w:type="spellStart"/>
      <w:r>
        <w:rPr>
          <w:rFonts w:ascii="Arial" w:hAnsi="Arial" w:cs="Arial"/>
        </w:rPr>
        <w:t>тудырады</w:t>
      </w:r>
      <w:proofErr w:type="spellEnd"/>
      <w:r>
        <w:rPr>
          <w:rFonts w:ascii="Arial" w:hAnsi="Arial" w:cs="Arial"/>
        </w:rPr>
        <w:t xml:space="preserve">. PS3 </w:t>
      </w:r>
      <w:proofErr w:type="spellStart"/>
      <w:r>
        <w:rPr>
          <w:rFonts w:ascii="Arial" w:hAnsi="Arial" w:cs="Arial"/>
        </w:rPr>
        <w:t>ластануды</w:t>
      </w:r>
      <w:proofErr w:type="spellEnd"/>
      <w:r>
        <w:rPr>
          <w:rFonts w:ascii="Arial" w:hAnsi="Arial" w:cs="Arial"/>
        </w:rPr>
        <w:t xml:space="preserve"> </w:t>
      </w:r>
      <w:proofErr w:type="spellStart"/>
      <w:r>
        <w:rPr>
          <w:rFonts w:ascii="Arial" w:hAnsi="Arial" w:cs="Arial"/>
        </w:rPr>
        <w:t>барынша</w:t>
      </w:r>
      <w:proofErr w:type="spellEnd"/>
      <w:r>
        <w:rPr>
          <w:rFonts w:ascii="Arial" w:hAnsi="Arial" w:cs="Arial"/>
        </w:rPr>
        <w:t xml:space="preserve"> </w:t>
      </w:r>
      <w:proofErr w:type="spellStart"/>
      <w:r>
        <w:rPr>
          <w:rFonts w:ascii="Arial" w:hAnsi="Arial" w:cs="Arial"/>
        </w:rPr>
        <w:t>азайтуды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ресурстарды</w:t>
      </w:r>
      <w:proofErr w:type="spellEnd"/>
      <w:r>
        <w:rPr>
          <w:rFonts w:ascii="Arial" w:hAnsi="Arial" w:cs="Arial"/>
        </w:rPr>
        <w:t xml:space="preserve"> </w:t>
      </w:r>
      <w:proofErr w:type="spellStart"/>
      <w:r>
        <w:rPr>
          <w:rFonts w:ascii="Arial" w:hAnsi="Arial" w:cs="Arial"/>
        </w:rPr>
        <w:t>тиімді</w:t>
      </w:r>
      <w:proofErr w:type="spellEnd"/>
      <w:r>
        <w:rPr>
          <w:rFonts w:ascii="Arial" w:hAnsi="Arial" w:cs="Arial"/>
        </w:rPr>
        <w:t xml:space="preserve"> </w:t>
      </w:r>
      <w:proofErr w:type="spellStart"/>
      <w:r>
        <w:rPr>
          <w:rFonts w:ascii="Arial" w:hAnsi="Arial" w:cs="Arial"/>
        </w:rPr>
        <w:t>пайдалануды</w:t>
      </w:r>
      <w:proofErr w:type="spellEnd"/>
      <w:r>
        <w:rPr>
          <w:rFonts w:ascii="Arial" w:hAnsi="Arial" w:cs="Arial"/>
        </w:rPr>
        <w:t xml:space="preserve"> </w:t>
      </w:r>
      <w:proofErr w:type="spellStart"/>
      <w:r>
        <w:rPr>
          <w:rFonts w:ascii="Arial" w:hAnsi="Arial" w:cs="Arial"/>
        </w:rPr>
        <w:t>талап</w:t>
      </w:r>
      <w:proofErr w:type="spellEnd"/>
      <w:r>
        <w:rPr>
          <w:rFonts w:ascii="Arial" w:hAnsi="Arial" w:cs="Arial"/>
        </w:rPr>
        <w:t xml:space="preserve"> </w:t>
      </w:r>
      <w:proofErr w:type="spellStart"/>
      <w:r>
        <w:rPr>
          <w:rFonts w:ascii="Arial" w:hAnsi="Arial" w:cs="Arial"/>
        </w:rPr>
        <w:t>еткендіктен</w:t>
      </w:r>
      <w:proofErr w:type="spellEnd"/>
      <w:r>
        <w:rPr>
          <w:rFonts w:ascii="Arial" w:hAnsi="Arial" w:cs="Arial"/>
        </w:rPr>
        <w:t xml:space="preserve">, </w:t>
      </w:r>
      <w:proofErr w:type="spellStart"/>
      <w:r>
        <w:rPr>
          <w:rFonts w:ascii="Arial" w:hAnsi="Arial" w:cs="Arial"/>
        </w:rPr>
        <w:t>ауыл</w:t>
      </w:r>
      <w:proofErr w:type="spellEnd"/>
      <w:r>
        <w:rPr>
          <w:rFonts w:ascii="Arial" w:hAnsi="Arial" w:cs="Arial"/>
        </w:rPr>
        <w:t xml:space="preserve"> </w:t>
      </w:r>
      <w:proofErr w:type="spellStart"/>
      <w:r>
        <w:rPr>
          <w:rFonts w:ascii="Arial" w:hAnsi="Arial" w:cs="Arial"/>
        </w:rPr>
        <w:t>шаруашылығы</w:t>
      </w:r>
      <w:proofErr w:type="spellEnd"/>
      <w:r>
        <w:rPr>
          <w:rFonts w:ascii="Arial" w:hAnsi="Arial" w:cs="Arial"/>
        </w:rPr>
        <w:t xml:space="preserve"> </w:t>
      </w:r>
      <w:proofErr w:type="spellStart"/>
      <w:r>
        <w:rPr>
          <w:rFonts w:ascii="Arial" w:hAnsi="Arial" w:cs="Arial"/>
        </w:rPr>
        <w:t>жерлерін</w:t>
      </w:r>
      <w:proofErr w:type="spellEnd"/>
      <w:r>
        <w:rPr>
          <w:rFonts w:ascii="Arial" w:hAnsi="Arial" w:cs="Arial"/>
        </w:rPr>
        <w:t xml:space="preserve">, </w:t>
      </w:r>
      <w:proofErr w:type="spellStart"/>
      <w:r>
        <w:rPr>
          <w:rFonts w:ascii="Arial" w:hAnsi="Arial" w:cs="Arial"/>
        </w:rPr>
        <w:t>сезімтал</w:t>
      </w:r>
      <w:proofErr w:type="spellEnd"/>
      <w:r>
        <w:rPr>
          <w:rFonts w:ascii="Arial" w:hAnsi="Arial" w:cs="Arial"/>
        </w:rPr>
        <w:t xml:space="preserve"> </w:t>
      </w:r>
      <w:proofErr w:type="spellStart"/>
      <w:r>
        <w:rPr>
          <w:rFonts w:ascii="Arial" w:hAnsi="Arial" w:cs="Arial"/>
        </w:rPr>
        <w:t>дала</w:t>
      </w:r>
      <w:proofErr w:type="spellEnd"/>
      <w:r>
        <w:rPr>
          <w:rFonts w:ascii="Arial" w:hAnsi="Arial" w:cs="Arial"/>
        </w:rPr>
        <w:t xml:space="preserve"> </w:t>
      </w:r>
      <w:proofErr w:type="spellStart"/>
      <w:r>
        <w:rPr>
          <w:rFonts w:ascii="Arial" w:hAnsi="Arial" w:cs="Arial"/>
        </w:rPr>
        <w:t>топырақтарын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Андасай</w:t>
      </w:r>
      <w:proofErr w:type="spellEnd"/>
      <w:r>
        <w:rPr>
          <w:rFonts w:ascii="Arial" w:hAnsi="Arial" w:cs="Arial"/>
        </w:rPr>
        <w:t xml:space="preserve"> </w:t>
      </w:r>
      <w:proofErr w:type="spellStart"/>
      <w:r>
        <w:rPr>
          <w:rFonts w:ascii="Arial" w:hAnsi="Arial" w:cs="Arial"/>
        </w:rPr>
        <w:t>қорығын</w:t>
      </w:r>
      <w:proofErr w:type="spellEnd"/>
      <w:r>
        <w:rPr>
          <w:rFonts w:ascii="Arial" w:hAnsi="Arial" w:cs="Arial"/>
        </w:rPr>
        <w:t xml:space="preserve"> </w:t>
      </w:r>
      <w:proofErr w:type="spellStart"/>
      <w:r>
        <w:rPr>
          <w:rFonts w:ascii="Arial" w:hAnsi="Arial" w:cs="Arial"/>
        </w:rPr>
        <w:t>қорғау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алаңға</w:t>
      </w:r>
      <w:proofErr w:type="spellEnd"/>
      <w:r>
        <w:rPr>
          <w:rFonts w:ascii="Arial" w:hAnsi="Arial" w:cs="Arial"/>
        </w:rPr>
        <w:t xml:space="preserve"> </w:t>
      </w:r>
      <w:proofErr w:type="spellStart"/>
      <w:r>
        <w:rPr>
          <w:rFonts w:ascii="Arial" w:hAnsi="Arial" w:cs="Arial"/>
        </w:rPr>
        <w:t>тән</w:t>
      </w:r>
      <w:proofErr w:type="spellEnd"/>
      <w:r>
        <w:rPr>
          <w:rFonts w:ascii="Arial" w:hAnsi="Arial" w:cs="Arial"/>
        </w:rPr>
        <w:t xml:space="preserve"> </w:t>
      </w:r>
      <w:proofErr w:type="spellStart"/>
      <w:r>
        <w:rPr>
          <w:rFonts w:ascii="Arial" w:hAnsi="Arial" w:cs="Arial"/>
        </w:rPr>
        <w:t>топырақты</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төгілудің</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шаралары</w:t>
      </w:r>
      <w:proofErr w:type="spellEnd"/>
      <w:r>
        <w:rPr>
          <w:rFonts w:ascii="Arial" w:hAnsi="Arial" w:cs="Arial"/>
        </w:rPr>
        <w:t xml:space="preserve"> </w:t>
      </w:r>
      <w:proofErr w:type="spellStart"/>
      <w:r>
        <w:rPr>
          <w:rFonts w:ascii="Arial" w:hAnsi="Arial" w:cs="Arial"/>
        </w:rPr>
        <w:t>қолданылады</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ұлттық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халықаралық</w:t>
      </w:r>
      <w:proofErr w:type="spellEnd"/>
      <w:r>
        <w:rPr>
          <w:rFonts w:ascii="Arial" w:hAnsi="Arial" w:cs="Arial"/>
        </w:rPr>
        <w:t xml:space="preserve"> </w:t>
      </w:r>
      <w:proofErr w:type="spellStart"/>
      <w:r>
        <w:rPr>
          <w:rFonts w:ascii="Arial" w:hAnsi="Arial" w:cs="Arial"/>
        </w:rPr>
        <w:t>стандарттарға</w:t>
      </w:r>
      <w:proofErr w:type="spellEnd"/>
      <w:r>
        <w:rPr>
          <w:rFonts w:ascii="Arial" w:hAnsi="Arial" w:cs="Arial"/>
        </w:rPr>
        <w:t xml:space="preserve"> </w:t>
      </w:r>
      <w:proofErr w:type="spellStart"/>
      <w:r>
        <w:rPr>
          <w:rFonts w:ascii="Arial" w:hAnsi="Arial" w:cs="Arial"/>
        </w:rPr>
        <w:t>сәйкестікті</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w:t>
      </w:r>
    </w:p>
    <w:p w14:paraId="3992D4BB" w14:textId="77777777" w:rsidR="006B6003" w:rsidRDefault="00000000">
      <w:pPr>
        <w:pStyle w:val="41"/>
        <w:keepNext w:val="0"/>
        <w:numPr>
          <w:ilvl w:val="3"/>
          <w:numId w:val="0"/>
        </w:numPr>
      </w:pPr>
      <w:r>
        <w:t xml:space="preserve">- </w:t>
      </w:r>
      <w:proofErr w:type="spellStart"/>
      <w:r>
        <w:t>Әсердің</w:t>
      </w:r>
      <w:proofErr w:type="spellEnd"/>
      <w:r>
        <w:t xml:space="preserve"> </w:t>
      </w:r>
      <w:proofErr w:type="spellStart"/>
      <w:r>
        <w:t>бастауы</w:t>
      </w:r>
      <w:proofErr w:type="spellEnd"/>
    </w:p>
    <w:p w14:paraId="50F7DA42" w14:textId="77777777" w:rsidR="006B6003" w:rsidRDefault="00000000">
      <w:pPr>
        <w:pStyle w:val="afffd"/>
        <w:rPr>
          <w:rFonts w:ascii="Arial" w:hAnsi="Arial" w:cs="Arial"/>
        </w:rPr>
      </w:pPr>
      <w:proofErr w:type="spellStart"/>
      <w:r>
        <w:rPr>
          <w:rFonts w:ascii="Arial" w:hAnsi="Arial" w:cs="Arial"/>
        </w:rPr>
        <w:lastRenderedPageBreak/>
        <w:t>Мойынты</w:t>
      </w:r>
      <w:proofErr w:type="spellEnd"/>
      <w:r>
        <w:rPr>
          <w:rFonts w:ascii="Arial" w:hAnsi="Arial" w:cs="Arial"/>
        </w:rPr>
        <w:t>–</w:t>
      </w:r>
      <w:proofErr w:type="spellStart"/>
      <w:r>
        <w:rPr>
          <w:rFonts w:ascii="Arial" w:hAnsi="Arial" w:cs="Arial"/>
        </w:rPr>
        <w:t>Қызылжар</w:t>
      </w:r>
      <w:proofErr w:type="spellEnd"/>
      <w:r>
        <w:rPr>
          <w:rFonts w:ascii="Arial" w:hAnsi="Arial" w:cs="Arial"/>
        </w:rPr>
        <w:t xml:space="preserve"> </w:t>
      </w:r>
      <w:proofErr w:type="spellStart"/>
      <w:r>
        <w:rPr>
          <w:rFonts w:ascii="Arial" w:hAnsi="Arial" w:cs="Arial"/>
        </w:rPr>
        <w:t>теміржолының</w:t>
      </w:r>
      <w:proofErr w:type="spellEnd"/>
      <w:r>
        <w:rPr>
          <w:rFonts w:ascii="Arial" w:hAnsi="Arial" w:cs="Arial"/>
        </w:rPr>
        <w:t xml:space="preserve"> </w:t>
      </w:r>
      <w:proofErr w:type="spellStart"/>
      <w:r>
        <w:rPr>
          <w:rFonts w:ascii="Arial" w:hAnsi="Arial" w:cs="Arial"/>
        </w:rPr>
        <w:t>құрылысы</w:t>
      </w:r>
      <w:proofErr w:type="spellEnd"/>
      <w:r>
        <w:rPr>
          <w:rFonts w:ascii="Arial" w:hAnsi="Arial" w:cs="Arial"/>
        </w:rPr>
        <w:t xml:space="preserve"> </w:t>
      </w:r>
      <w:proofErr w:type="spellStart"/>
      <w:r>
        <w:rPr>
          <w:rFonts w:ascii="Arial" w:hAnsi="Arial" w:cs="Arial"/>
        </w:rPr>
        <w:t>трассаның</w:t>
      </w:r>
      <w:proofErr w:type="spellEnd"/>
      <w:r>
        <w:rPr>
          <w:rFonts w:ascii="Arial" w:hAnsi="Arial" w:cs="Arial"/>
        </w:rPr>
        <w:t xml:space="preserve"> </w:t>
      </w:r>
      <w:proofErr w:type="spellStart"/>
      <w:r>
        <w:rPr>
          <w:rFonts w:ascii="Arial" w:hAnsi="Arial" w:cs="Arial"/>
        </w:rPr>
        <w:t>бойында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ілеспе</w:t>
      </w:r>
      <w:proofErr w:type="spellEnd"/>
      <w:r>
        <w:rPr>
          <w:rFonts w:ascii="Arial" w:hAnsi="Arial" w:cs="Arial"/>
        </w:rPr>
        <w:t xml:space="preserve"> </w:t>
      </w:r>
      <w:proofErr w:type="spellStart"/>
      <w:r>
        <w:rPr>
          <w:rFonts w:ascii="Arial" w:hAnsi="Arial" w:cs="Arial"/>
        </w:rPr>
        <w:t>нысандарда</w:t>
      </w:r>
      <w:proofErr w:type="spellEnd"/>
      <w:r>
        <w:rPr>
          <w:rFonts w:ascii="Arial" w:hAnsi="Arial" w:cs="Arial"/>
        </w:rPr>
        <w:t xml:space="preserve"> </w:t>
      </w:r>
      <w:proofErr w:type="spellStart"/>
      <w:r>
        <w:rPr>
          <w:rFonts w:ascii="Arial" w:hAnsi="Arial" w:cs="Arial"/>
        </w:rPr>
        <w:t>ауқымды</w:t>
      </w:r>
      <w:proofErr w:type="spellEnd"/>
      <w:r>
        <w:rPr>
          <w:rFonts w:ascii="Arial" w:hAnsi="Arial" w:cs="Arial"/>
        </w:rPr>
        <w:t xml:space="preserve"> </w:t>
      </w:r>
      <w:proofErr w:type="spellStart"/>
      <w:r>
        <w:rPr>
          <w:rFonts w:ascii="Arial" w:hAnsi="Arial" w:cs="Arial"/>
          <w:b/>
          <w:bCs/>
        </w:rPr>
        <w:t>жердің</w:t>
      </w:r>
      <w:proofErr w:type="spellEnd"/>
      <w:r>
        <w:rPr>
          <w:rFonts w:ascii="Arial" w:hAnsi="Arial" w:cs="Arial"/>
          <w:b/>
          <w:bCs/>
        </w:rPr>
        <w:t xml:space="preserve"> </w:t>
      </w:r>
      <w:proofErr w:type="spellStart"/>
      <w:r>
        <w:rPr>
          <w:rFonts w:ascii="Arial" w:hAnsi="Arial" w:cs="Arial"/>
          <w:b/>
          <w:bCs/>
        </w:rPr>
        <w:t>бұзылуын</w:t>
      </w:r>
      <w:proofErr w:type="spellEnd"/>
      <w:r>
        <w:rPr>
          <w:rFonts w:ascii="Arial" w:hAnsi="Arial" w:cs="Arial"/>
        </w:rPr>
        <w:t xml:space="preserve"> </w:t>
      </w:r>
      <w:proofErr w:type="spellStart"/>
      <w:r>
        <w:rPr>
          <w:rFonts w:ascii="Arial" w:hAnsi="Arial" w:cs="Arial"/>
        </w:rPr>
        <w:t>талап</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 xml:space="preserve">. </w:t>
      </w:r>
      <w:proofErr w:type="spellStart"/>
      <w:r>
        <w:rPr>
          <w:rFonts w:ascii="Arial" w:hAnsi="Arial" w:cs="Arial"/>
        </w:rPr>
        <w:t>Әсердің</w:t>
      </w:r>
      <w:proofErr w:type="spellEnd"/>
      <w:r>
        <w:rPr>
          <w:rFonts w:ascii="Arial" w:hAnsi="Arial" w:cs="Arial"/>
        </w:rPr>
        <w:t xml:space="preserve"> </w:t>
      </w:r>
      <w:proofErr w:type="spellStart"/>
      <w:r>
        <w:rPr>
          <w:rFonts w:ascii="Arial" w:hAnsi="Arial" w:cs="Arial"/>
        </w:rPr>
        <w:t>негізгі</w:t>
      </w:r>
      <w:proofErr w:type="spellEnd"/>
      <w:r>
        <w:rPr>
          <w:rFonts w:ascii="Arial" w:hAnsi="Arial" w:cs="Arial"/>
        </w:rPr>
        <w:t xml:space="preserve"> </w:t>
      </w:r>
      <w:proofErr w:type="spellStart"/>
      <w:r>
        <w:rPr>
          <w:rFonts w:ascii="Arial" w:hAnsi="Arial" w:cs="Arial"/>
        </w:rPr>
        <w:t>көздеріне</w:t>
      </w:r>
      <w:proofErr w:type="spellEnd"/>
      <w:r>
        <w:rPr>
          <w:rFonts w:ascii="Arial" w:hAnsi="Arial" w:cs="Arial"/>
        </w:rPr>
        <w:t xml:space="preserve"> </w:t>
      </w:r>
      <w:proofErr w:type="spellStart"/>
      <w:r>
        <w:rPr>
          <w:rFonts w:ascii="Arial" w:hAnsi="Arial" w:cs="Arial"/>
        </w:rPr>
        <w:t>мыналар</w:t>
      </w:r>
      <w:proofErr w:type="spellEnd"/>
      <w:r>
        <w:rPr>
          <w:rFonts w:ascii="Arial" w:hAnsi="Arial" w:cs="Arial"/>
        </w:rPr>
        <w:t xml:space="preserve"> </w:t>
      </w:r>
      <w:proofErr w:type="spellStart"/>
      <w:r>
        <w:rPr>
          <w:rFonts w:ascii="Arial" w:hAnsi="Arial" w:cs="Arial"/>
        </w:rPr>
        <w:t>жатады</w:t>
      </w:r>
      <w:proofErr w:type="spellEnd"/>
      <w:r>
        <w:rPr>
          <w:rFonts w:ascii="Arial" w:hAnsi="Arial" w:cs="Arial"/>
        </w:rPr>
        <w:t>:</w:t>
      </w:r>
    </w:p>
    <w:p w14:paraId="4F7CE506"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Жаңа</w:t>
      </w:r>
      <w:proofErr w:type="spellEnd"/>
      <w:r>
        <w:rPr>
          <w:rFonts w:ascii="Arial" w:hAnsi="Arial" w:cs="Arial"/>
        </w:rPr>
        <w:t xml:space="preserve"> </w:t>
      </w:r>
      <w:proofErr w:type="spellStart"/>
      <w:r>
        <w:rPr>
          <w:rFonts w:ascii="Arial" w:hAnsi="Arial" w:cs="Arial"/>
        </w:rPr>
        <w:t>жол</w:t>
      </w:r>
      <w:proofErr w:type="spellEnd"/>
      <w:r>
        <w:rPr>
          <w:rFonts w:ascii="Arial" w:hAnsi="Arial" w:cs="Arial"/>
        </w:rPr>
        <w:t xml:space="preserve"> </w:t>
      </w:r>
      <w:proofErr w:type="spellStart"/>
      <w:r>
        <w:rPr>
          <w:rFonts w:ascii="Arial" w:hAnsi="Arial" w:cs="Arial"/>
        </w:rPr>
        <w:t>төсемі</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кері</w:t>
      </w:r>
      <w:proofErr w:type="spellEnd"/>
      <w:r>
        <w:rPr>
          <w:rFonts w:ascii="Arial" w:hAnsi="Arial" w:cs="Arial"/>
        </w:rPr>
        <w:t xml:space="preserve"> </w:t>
      </w:r>
      <w:proofErr w:type="spellStart"/>
      <w:r>
        <w:rPr>
          <w:rFonts w:ascii="Arial" w:hAnsi="Arial" w:cs="Arial"/>
        </w:rPr>
        <w:t>толтыру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үйінді</w:t>
      </w:r>
      <w:proofErr w:type="spellEnd"/>
      <w:r>
        <w:rPr>
          <w:rFonts w:ascii="Arial" w:hAnsi="Arial" w:cs="Arial"/>
        </w:rPr>
        <w:t xml:space="preserve"> </w:t>
      </w:r>
      <w:proofErr w:type="spellStart"/>
      <w:r>
        <w:rPr>
          <w:rFonts w:ascii="Arial" w:hAnsi="Arial" w:cs="Arial"/>
        </w:rPr>
        <w:t>құрылысы</w:t>
      </w:r>
      <w:proofErr w:type="spellEnd"/>
      <w:r>
        <w:rPr>
          <w:rFonts w:ascii="Arial" w:hAnsi="Arial" w:cs="Arial"/>
        </w:rPr>
        <w:t>.</w:t>
      </w:r>
    </w:p>
    <w:p w14:paraId="056B0939"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Мердігерлік</w:t>
      </w:r>
      <w:proofErr w:type="spellEnd"/>
      <w:r>
        <w:rPr>
          <w:rFonts w:ascii="Arial" w:hAnsi="Arial" w:cs="Arial"/>
        </w:rPr>
        <w:t xml:space="preserve"> </w:t>
      </w:r>
      <w:proofErr w:type="spellStart"/>
      <w:r>
        <w:rPr>
          <w:rFonts w:ascii="Arial" w:hAnsi="Arial" w:cs="Arial"/>
        </w:rPr>
        <w:t>лагерьлер</w:t>
      </w:r>
      <w:proofErr w:type="spellEnd"/>
      <w:r>
        <w:rPr>
          <w:rFonts w:ascii="Arial" w:hAnsi="Arial" w:cs="Arial"/>
        </w:rPr>
        <w:t xml:space="preserve">, </w:t>
      </w:r>
      <w:proofErr w:type="spellStart"/>
      <w:r>
        <w:rPr>
          <w:rFonts w:ascii="Arial" w:hAnsi="Arial" w:cs="Arial"/>
        </w:rPr>
        <w:t>бетон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ұсақтау</w:t>
      </w:r>
      <w:proofErr w:type="spellEnd"/>
      <w:r>
        <w:rPr>
          <w:rFonts w:ascii="Arial" w:hAnsi="Arial" w:cs="Arial"/>
        </w:rPr>
        <w:t xml:space="preserve"> </w:t>
      </w:r>
      <w:proofErr w:type="spellStart"/>
      <w:r>
        <w:rPr>
          <w:rFonts w:ascii="Arial" w:hAnsi="Arial" w:cs="Arial"/>
        </w:rPr>
        <w:t>қондырғылары</w:t>
      </w:r>
      <w:proofErr w:type="spellEnd"/>
      <w:r>
        <w:rPr>
          <w:rFonts w:ascii="Arial" w:hAnsi="Arial" w:cs="Arial"/>
        </w:rPr>
        <w:t xml:space="preserve">, </w:t>
      </w:r>
      <w:proofErr w:type="spellStart"/>
      <w:r>
        <w:rPr>
          <w:rFonts w:ascii="Arial" w:hAnsi="Arial" w:cs="Arial"/>
        </w:rPr>
        <w:t>топырақ</w:t>
      </w:r>
      <w:proofErr w:type="spellEnd"/>
      <w:r>
        <w:rPr>
          <w:rFonts w:ascii="Arial" w:hAnsi="Arial" w:cs="Arial"/>
        </w:rPr>
        <w:t xml:space="preserve"> </w:t>
      </w:r>
      <w:proofErr w:type="spellStart"/>
      <w:r>
        <w:rPr>
          <w:rFonts w:ascii="Arial" w:hAnsi="Arial" w:cs="Arial"/>
        </w:rPr>
        <w:t>карьерлері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кірме</w:t>
      </w:r>
      <w:proofErr w:type="spellEnd"/>
      <w:r>
        <w:rPr>
          <w:rFonts w:ascii="Arial" w:hAnsi="Arial" w:cs="Arial"/>
        </w:rPr>
        <w:t xml:space="preserve"> </w:t>
      </w:r>
      <w:proofErr w:type="spellStart"/>
      <w:r>
        <w:rPr>
          <w:rFonts w:ascii="Arial" w:hAnsi="Arial" w:cs="Arial"/>
        </w:rPr>
        <w:t>жолдар</w:t>
      </w:r>
      <w:proofErr w:type="spellEnd"/>
      <w:r>
        <w:rPr>
          <w:rFonts w:ascii="Arial" w:hAnsi="Arial" w:cs="Arial"/>
        </w:rPr>
        <w:t xml:space="preserve"> </w:t>
      </w:r>
      <w:proofErr w:type="spellStart"/>
      <w:r>
        <w:rPr>
          <w:rFonts w:ascii="Arial" w:hAnsi="Arial" w:cs="Arial"/>
        </w:rPr>
        <w:t>сияқты</w:t>
      </w:r>
      <w:proofErr w:type="spellEnd"/>
      <w:r>
        <w:rPr>
          <w:rFonts w:ascii="Arial" w:hAnsi="Arial" w:cs="Arial"/>
        </w:rPr>
        <w:t xml:space="preserve"> </w:t>
      </w:r>
      <w:proofErr w:type="spellStart"/>
      <w:r>
        <w:rPr>
          <w:rFonts w:ascii="Arial" w:hAnsi="Arial" w:cs="Arial"/>
        </w:rPr>
        <w:t>қосалқы</w:t>
      </w:r>
      <w:proofErr w:type="spellEnd"/>
      <w:r>
        <w:rPr>
          <w:rFonts w:ascii="Arial" w:hAnsi="Arial" w:cs="Arial"/>
        </w:rPr>
        <w:t xml:space="preserve"> </w:t>
      </w:r>
      <w:proofErr w:type="spellStart"/>
      <w:r>
        <w:rPr>
          <w:rFonts w:ascii="Arial" w:hAnsi="Arial" w:cs="Arial"/>
        </w:rPr>
        <w:t>нысандарды</w:t>
      </w:r>
      <w:proofErr w:type="spellEnd"/>
      <w:r>
        <w:rPr>
          <w:rFonts w:ascii="Arial" w:hAnsi="Arial" w:cs="Arial"/>
        </w:rPr>
        <w:t xml:space="preserve"> </w:t>
      </w:r>
      <w:proofErr w:type="spellStart"/>
      <w:r>
        <w:rPr>
          <w:rFonts w:ascii="Arial" w:hAnsi="Arial" w:cs="Arial"/>
        </w:rPr>
        <w:t>қазу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дамыту</w:t>
      </w:r>
      <w:proofErr w:type="spellEnd"/>
      <w:r>
        <w:rPr>
          <w:rFonts w:ascii="Arial" w:hAnsi="Arial" w:cs="Arial"/>
        </w:rPr>
        <w:t>.</w:t>
      </w:r>
    </w:p>
    <w:p w14:paraId="764D94B7"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Отын</w:t>
      </w:r>
      <w:proofErr w:type="spellEnd"/>
      <w:r>
        <w:rPr>
          <w:rFonts w:ascii="Arial" w:hAnsi="Arial" w:cs="Arial"/>
        </w:rPr>
        <w:t xml:space="preserve">, </w:t>
      </w:r>
      <w:proofErr w:type="spellStart"/>
      <w:r>
        <w:rPr>
          <w:rFonts w:ascii="Arial" w:hAnsi="Arial" w:cs="Arial"/>
        </w:rPr>
        <w:t>майлар</w:t>
      </w:r>
      <w:proofErr w:type="spellEnd"/>
      <w:r>
        <w:rPr>
          <w:rFonts w:ascii="Arial" w:hAnsi="Arial" w:cs="Arial"/>
        </w:rPr>
        <w:t xml:space="preserve">, </w:t>
      </w:r>
      <w:proofErr w:type="spellStart"/>
      <w:r>
        <w:rPr>
          <w:rFonts w:ascii="Arial" w:hAnsi="Arial" w:cs="Arial"/>
        </w:rPr>
        <w:t>цемент</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басқа</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материалдарын</w:t>
      </w:r>
      <w:proofErr w:type="spellEnd"/>
      <w:r>
        <w:rPr>
          <w:rFonts w:ascii="Arial" w:hAnsi="Arial" w:cs="Arial"/>
        </w:rPr>
        <w:t xml:space="preserve"> </w:t>
      </w:r>
      <w:proofErr w:type="spellStart"/>
      <w:r>
        <w:rPr>
          <w:rFonts w:ascii="Arial" w:hAnsi="Arial" w:cs="Arial"/>
        </w:rPr>
        <w:t>тасымалдау</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өңдеу</w:t>
      </w:r>
      <w:proofErr w:type="spellEnd"/>
      <w:r>
        <w:rPr>
          <w:rFonts w:ascii="Arial" w:hAnsi="Arial" w:cs="Arial"/>
        </w:rPr>
        <w:t>.</w:t>
      </w:r>
    </w:p>
    <w:p w14:paraId="194F157D"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Лагерьлер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алаңдарынан</w:t>
      </w:r>
      <w:proofErr w:type="spellEnd"/>
      <w:r>
        <w:rPr>
          <w:rFonts w:ascii="Arial" w:hAnsi="Arial" w:cs="Arial"/>
        </w:rPr>
        <w:t xml:space="preserve"> </w:t>
      </w:r>
      <w:proofErr w:type="spellStart"/>
      <w:r>
        <w:rPr>
          <w:rFonts w:ascii="Arial" w:hAnsi="Arial" w:cs="Arial"/>
        </w:rPr>
        <w:t>қатты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сұйық</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шығару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кәдеге</w:t>
      </w:r>
      <w:proofErr w:type="spellEnd"/>
      <w:r>
        <w:rPr>
          <w:rFonts w:ascii="Arial" w:hAnsi="Arial" w:cs="Arial"/>
        </w:rPr>
        <w:t xml:space="preserve"> </w:t>
      </w:r>
      <w:proofErr w:type="spellStart"/>
      <w:r>
        <w:rPr>
          <w:rFonts w:ascii="Arial" w:hAnsi="Arial" w:cs="Arial"/>
        </w:rPr>
        <w:t>жарату</w:t>
      </w:r>
      <w:proofErr w:type="spellEnd"/>
      <w:r>
        <w:rPr>
          <w:rFonts w:ascii="Arial" w:hAnsi="Arial" w:cs="Arial"/>
        </w:rPr>
        <w:t>.</w:t>
      </w:r>
    </w:p>
    <w:p w14:paraId="09F80A32" w14:textId="77777777" w:rsidR="006B6003" w:rsidRDefault="00000000">
      <w:pPr>
        <w:pStyle w:val="afffd"/>
        <w:rPr>
          <w:rFonts w:ascii="Arial" w:hAnsi="Arial" w:cs="Arial"/>
        </w:rPr>
      </w:pP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іс-әрекеттер</w:t>
      </w:r>
      <w:proofErr w:type="spellEnd"/>
      <w:r>
        <w:rPr>
          <w:rFonts w:ascii="Arial" w:hAnsi="Arial" w:cs="Arial"/>
        </w:rPr>
        <w:t xml:space="preserve"> </w:t>
      </w:r>
      <w:proofErr w:type="spellStart"/>
      <w:r>
        <w:rPr>
          <w:rFonts w:ascii="Arial" w:hAnsi="Arial" w:cs="Arial"/>
        </w:rPr>
        <w:t>механикалық</w:t>
      </w:r>
      <w:proofErr w:type="spellEnd"/>
      <w:r>
        <w:rPr>
          <w:rFonts w:ascii="Arial" w:hAnsi="Arial" w:cs="Arial"/>
        </w:rPr>
        <w:t xml:space="preserve"> </w:t>
      </w:r>
      <w:proofErr w:type="spellStart"/>
      <w:r>
        <w:rPr>
          <w:rFonts w:ascii="Arial" w:hAnsi="Arial" w:cs="Arial"/>
        </w:rPr>
        <w:t>бұзылу</w:t>
      </w:r>
      <w:proofErr w:type="spellEnd"/>
      <w:r>
        <w:rPr>
          <w:rFonts w:ascii="Arial" w:hAnsi="Arial" w:cs="Arial"/>
        </w:rPr>
        <w:t xml:space="preserve"> (</w:t>
      </w:r>
      <w:proofErr w:type="spellStart"/>
      <w:r>
        <w:rPr>
          <w:rFonts w:ascii="Arial" w:hAnsi="Arial" w:cs="Arial"/>
        </w:rPr>
        <w:t>мысалы</w:t>
      </w:r>
      <w:proofErr w:type="spellEnd"/>
      <w:r>
        <w:rPr>
          <w:rFonts w:ascii="Arial" w:hAnsi="Arial" w:cs="Arial"/>
        </w:rPr>
        <w:t xml:space="preserve">, </w:t>
      </w:r>
      <w:proofErr w:type="spellStart"/>
      <w:r>
        <w:rPr>
          <w:rFonts w:ascii="Arial" w:hAnsi="Arial" w:cs="Arial"/>
        </w:rPr>
        <w:t>құнарлы</w:t>
      </w:r>
      <w:proofErr w:type="spellEnd"/>
      <w:r>
        <w:rPr>
          <w:rFonts w:ascii="Arial" w:hAnsi="Arial" w:cs="Arial"/>
        </w:rPr>
        <w:t xml:space="preserve"> </w:t>
      </w:r>
      <w:proofErr w:type="spellStart"/>
      <w:r>
        <w:rPr>
          <w:rFonts w:ascii="Arial" w:hAnsi="Arial" w:cs="Arial"/>
        </w:rPr>
        <w:t>топырақты</w:t>
      </w:r>
      <w:proofErr w:type="spellEnd"/>
      <w:r>
        <w:rPr>
          <w:rFonts w:ascii="Arial" w:hAnsi="Arial" w:cs="Arial"/>
        </w:rPr>
        <w:t xml:space="preserve"> </w:t>
      </w:r>
      <w:proofErr w:type="spellStart"/>
      <w:r>
        <w:rPr>
          <w:rFonts w:ascii="Arial" w:hAnsi="Arial" w:cs="Arial"/>
        </w:rPr>
        <w:t>аршу</w:t>
      </w:r>
      <w:proofErr w:type="spellEnd"/>
      <w:r>
        <w:rPr>
          <w:rFonts w:ascii="Arial" w:hAnsi="Arial" w:cs="Arial"/>
        </w:rPr>
        <w:t xml:space="preserve">, </w:t>
      </w:r>
      <w:proofErr w:type="spellStart"/>
      <w:r>
        <w:rPr>
          <w:rFonts w:ascii="Arial" w:hAnsi="Arial" w:cs="Arial"/>
        </w:rPr>
        <w:t>тығыздау</w:t>
      </w:r>
      <w:proofErr w:type="spellEnd"/>
      <w:r>
        <w:rPr>
          <w:rFonts w:ascii="Arial" w:hAnsi="Arial" w:cs="Arial"/>
        </w:rPr>
        <w:t xml:space="preserve">, </w:t>
      </w:r>
      <w:proofErr w:type="spellStart"/>
      <w:r>
        <w:rPr>
          <w:rFonts w:ascii="Arial" w:hAnsi="Arial" w:cs="Arial"/>
        </w:rPr>
        <w:t>эрозия</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химиялық</w:t>
      </w:r>
      <w:proofErr w:type="spellEnd"/>
      <w:r>
        <w:rPr>
          <w:rFonts w:ascii="Arial" w:hAnsi="Arial" w:cs="Arial"/>
        </w:rPr>
        <w:t xml:space="preserve"> </w:t>
      </w:r>
      <w:proofErr w:type="spellStart"/>
      <w:r>
        <w:rPr>
          <w:rFonts w:ascii="Arial" w:hAnsi="Arial" w:cs="Arial"/>
        </w:rPr>
        <w:t>бұзылу</w:t>
      </w:r>
      <w:proofErr w:type="spellEnd"/>
      <w:r>
        <w:rPr>
          <w:rFonts w:ascii="Arial" w:hAnsi="Arial" w:cs="Arial"/>
        </w:rPr>
        <w:t xml:space="preserve"> (</w:t>
      </w:r>
      <w:proofErr w:type="spellStart"/>
      <w:r>
        <w:rPr>
          <w:rFonts w:ascii="Arial" w:hAnsi="Arial" w:cs="Arial"/>
        </w:rPr>
        <w:t>мысалы</w:t>
      </w:r>
      <w:proofErr w:type="spellEnd"/>
      <w:r>
        <w:rPr>
          <w:rFonts w:ascii="Arial" w:hAnsi="Arial" w:cs="Arial"/>
        </w:rPr>
        <w:t xml:space="preserve">, </w:t>
      </w:r>
      <w:proofErr w:type="spellStart"/>
      <w:r>
        <w:rPr>
          <w:rFonts w:ascii="Arial" w:hAnsi="Arial" w:cs="Arial"/>
        </w:rPr>
        <w:t>май</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отын</w:t>
      </w:r>
      <w:proofErr w:type="spellEnd"/>
      <w:r>
        <w:rPr>
          <w:rFonts w:ascii="Arial" w:hAnsi="Arial" w:cs="Arial"/>
        </w:rPr>
        <w:t xml:space="preserve"> </w:t>
      </w:r>
      <w:proofErr w:type="spellStart"/>
      <w:r>
        <w:rPr>
          <w:rFonts w:ascii="Arial" w:hAnsi="Arial" w:cs="Arial"/>
        </w:rPr>
        <w:t>төгілуі</w:t>
      </w:r>
      <w:proofErr w:type="spellEnd"/>
      <w:r>
        <w:rPr>
          <w:rFonts w:ascii="Arial" w:hAnsi="Arial" w:cs="Arial"/>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заттардың</w:t>
      </w:r>
      <w:proofErr w:type="spellEnd"/>
      <w:r>
        <w:rPr>
          <w:rFonts w:ascii="Arial" w:hAnsi="Arial" w:cs="Arial"/>
        </w:rPr>
        <w:t xml:space="preserve"> </w:t>
      </w:r>
      <w:proofErr w:type="spellStart"/>
      <w:r>
        <w:rPr>
          <w:rFonts w:ascii="Arial" w:hAnsi="Arial" w:cs="Arial"/>
        </w:rPr>
        <w:t>ағуы</w:t>
      </w:r>
      <w:proofErr w:type="spellEnd"/>
      <w:r>
        <w:rPr>
          <w:rFonts w:ascii="Arial" w:hAnsi="Arial" w:cs="Arial"/>
        </w:rPr>
        <w:t xml:space="preserve">, </w:t>
      </w:r>
      <w:proofErr w:type="spellStart"/>
      <w:r>
        <w:rPr>
          <w:rFonts w:ascii="Arial" w:hAnsi="Arial" w:cs="Arial"/>
        </w:rPr>
        <w:t>цемент</w:t>
      </w:r>
      <w:proofErr w:type="spellEnd"/>
      <w:r>
        <w:rPr>
          <w:rFonts w:ascii="Arial" w:hAnsi="Arial" w:cs="Arial"/>
        </w:rPr>
        <w:t xml:space="preserve"> </w:t>
      </w:r>
      <w:proofErr w:type="spellStart"/>
      <w:r>
        <w:rPr>
          <w:rFonts w:ascii="Arial" w:hAnsi="Arial" w:cs="Arial"/>
        </w:rPr>
        <w:t>шаңы</w:t>
      </w:r>
      <w:proofErr w:type="spellEnd"/>
      <w:r>
        <w:rPr>
          <w:rFonts w:ascii="Arial" w:hAnsi="Arial" w:cs="Arial"/>
        </w:rPr>
        <w:t xml:space="preserve">, </w:t>
      </w:r>
      <w:proofErr w:type="spellStart"/>
      <w:r>
        <w:rPr>
          <w:rFonts w:ascii="Arial" w:hAnsi="Arial" w:cs="Arial"/>
        </w:rPr>
        <w:t>шығарынды</w:t>
      </w:r>
      <w:proofErr w:type="spellEnd"/>
      <w:r>
        <w:rPr>
          <w:rFonts w:ascii="Arial" w:hAnsi="Arial" w:cs="Arial"/>
        </w:rPr>
        <w:t xml:space="preserve"> </w:t>
      </w:r>
      <w:proofErr w:type="spellStart"/>
      <w:r>
        <w:rPr>
          <w:rFonts w:ascii="Arial" w:hAnsi="Arial" w:cs="Arial"/>
        </w:rPr>
        <w:t>бөлшектерінің</w:t>
      </w:r>
      <w:proofErr w:type="spellEnd"/>
      <w:r>
        <w:rPr>
          <w:rFonts w:ascii="Arial" w:hAnsi="Arial" w:cs="Arial"/>
        </w:rPr>
        <w:t xml:space="preserve"> </w:t>
      </w:r>
      <w:proofErr w:type="spellStart"/>
      <w:r>
        <w:rPr>
          <w:rFonts w:ascii="Arial" w:hAnsi="Arial" w:cs="Arial"/>
        </w:rPr>
        <w:t>шөгуі</w:t>
      </w:r>
      <w:proofErr w:type="spellEnd"/>
      <w:r>
        <w:rPr>
          <w:rFonts w:ascii="Arial" w:hAnsi="Arial" w:cs="Arial"/>
        </w:rPr>
        <w:t xml:space="preserve">) </w:t>
      </w:r>
      <w:proofErr w:type="spellStart"/>
      <w:r>
        <w:rPr>
          <w:rFonts w:ascii="Arial" w:hAnsi="Arial" w:cs="Arial"/>
        </w:rPr>
        <w:t>қаупін</w:t>
      </w:r>
      <w:proofErr w:type="spellEnd"/>
      <w:r>
        <w:rPr>
          <w:rFonts w:ascii="Arial" w:hAnsi="Arial" w:cs="Arial"/>
        </w:rPr>
        <w:t xml:space="preserve"> </w:t>
      </w:r>
      <w:proofErr w:type="spellStart"/>
      <w:r>
        <w:rPr>
          <w:rFonts w:ascii="Arial" w:hAnsi="Arial" w:cs="Arial"/>
        </w:rPr>
        <w:t>тудырады</w:t>
      </w:r>
      <w:proofErr w:type="spellEnd"/>
      <w:r>
        <w:rPr>
          <w:rFonts w:ascii="Arial" w:hAnsi="Arial" w:cs="Arial"/>
        </w:rPr>
        <w:t xml:space="preserve">. </w:t>
      </w:r>
      <w:proofErr w:type="spellStart"/>
      <w:r>
        <w:rPr>
          <w:rFonts w:ascii="Arial" w:hAnsi="Arial" w:cs="Arial"/>
        </w:rPr>
        <w:t>Қазақстанның</w:t>
      </w:r>
      <w:proofErr w:type="spellEnd"/>
      <w:r>
        <w:rPr>
          <w:rFonts w:ascii="Arial" w:hAnsi="Arial" w:cs="Arial"/>
        </w:rPr>
        <w:t xml:space="preserve"> </w:t>
      </w:r>
      <w:proofErr w:type="spellStart"/>
      <w:r>
        <w:rPr>
          <w:rFonts w:ascii="Arial" w:hAnsi="Arial" w:cs="Arial"/>
        </w:rPr>
        <w:t>далалық</w:t>
      </w:r>
      <w:proofErr w:type="spellEnd"/>
      <w:r>
        <w:rPr>
          <w:rFonts w:ascii="Arial" w:hAnsi="Arial" w:cs="Arial"/>
        </w:rPr>
        <w:t xml:space="preserve"> </w:t>
      </w:r>
      <w:proofErr w:type="spellStart"/>
      <w:r>
        <w:rPr>
          <w:rFonts w:ascii="Arial" w:hAnsi="Arial" w:cs="Arial"/>
        </w:rPr>
        <w:t>ортасында</w:t>
      </w:r>
      <w:proofErr w:type="spellEnd"/>
      <w:r>
        <w:rPr>
          <w:rFonts w:ascii="Arial" w:hAnsi="Arial" w:cs="Arial"/>
        </w:rPr>
        <w:t xml:space="preserve"> </w:t>
      </w:r>
      <w:proofErr w:type="spellStart"/>
      <w:r>
        <w:rPr>
          <w:rFonts w:ascii="Arial" w:hAnsi="Arial" w:cs="Arial"/>
        </w:rPr>
        <w:t>қара</w:t>
      </w:r>
      <w:proofErr w:type="spellEnd"/>
      <w:r>
        <w:rPr>
          <w:rFonts w:ascii="Arial" w:hAnsi="Arial" w:cs="Arial"/>
        </w:rPr>
        <w:t xml:space="preserve"> </w:t>
      </w:r>
      <w:proofErr w:type="spellStart"/>
      <w:r>
        <w:rPr>
          <w:rFonts w:ascii="Arial" w:hAnsi="Arial" w:cs="Arial"/>
        </w:rPr>
        <w:t>қоңыр</w:t>
      </w:r>
      <w:proofErr w:type="spellEnd"/>
      <w:r>
        <w:rPr>
          <w:rFonts w:ascii="Arial" w:hAnsi="Arial" w:cs="Arial"/>
        </w:rPr>
        <w:t xml:space="preserve"> </w:t>
      </w:r>
      <w:proofErr w:type="spellStart"/>
      <w:r>
        <w:rPr>
          <w:rFonts w:ascii="Arial" w:hAnsi="Arial" w:cs="Arial"/>
        </w:rPr>
        <w:t>топырақтар</w:t>
      </w:r>
      <w:proofErr w:type="spellEnd"/>
      <w:r>
        <w:rPr>
          <w:rFonts w:ascii="Arial" w:hAnsi="Arial" w:cs="Arial"/>
        </w:rPr>
        <w:t xml:space="preserve"> </w:t>
      </w:r>
      <w:proofErr w:type="spellStart"/>
      <w:r>
        <w:rPr>
          <w:rFonts w:ascii="Arial" w:hAnsi="Arial" w:cs="Arial"/>
        </w:rPr>
        <w:t>салыстырмалы</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тұрақты</w:t>
      </w:r>
      <w:proofErr w:type="spellEnd"/>
      <w:r>
        <w:rPr>
          <w:rFonts w:ascii="Arial" w:hAnsi="Arial" w:cs="Arial"/>
        </w:rPr>
        <w:t xml:space="preserve">, </w:t>
      </w:r>
      <w:proofErr w:type="spellStart"/>
      <w:r>
        <w:rPr>
          <w:rFonts w:ascii="Arial" w:hAnsi="Arial" w:cs="Arial"/>
        </w:rPr>
        <w:t>ал</w:t>
      </w:r>
      <w:proofErr w:type="spellEnd"/>
      <w:r>
        <w:rPr>
          <w:rFonts w:ascii="Arial" w:hAnsi="Arial" w:cs="Arial"/>
        </w:rPr>
        <w:t xml:space="preserve"> </w:t>
      </w:r>
      <w:proofErr w:type="spellStart"/>
      <w:r>
        <w:rPr>
          <w:rFonts w:ascii="Arial" w:hAnsi="Arial" w:cs="Arial"/>
        </w:rPr>
        <w:t>тұзды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нашарлаған</w:t>
      </w:r>
      <w:proofErr w:type="spellEnd"/>
      <w:r>
        <w:rPr>
          <w:rFonts w:ascii="Arial" w:hAnsi="Arial" w:cs="Arial"/>
        </w:rPr>
        <w:t xml:space="preserve"> </w:t>
      </w:r>
      <w:proofErr w:type="spellStart"/>
      <w:r>
        <w:rPr>
          <w:rFonts w:ascii="Arial" w:hAnsi="Arial" w:cs="Arial"/>
        </w:rPr>
        <w:t>топырақтар</w:t>
      </w:r>
      <w:proofErr w:type="spellEnd"/>
      <w:r>
        <w:rPr>
          <w:rFonts w:ascii="Arial" w:hAnsi="Arial" w:cs="Arial"/>
        </w:rPr>
        <w:t xml:space="preserve"> </w:t>
      </w:r>
      <w:proofErr w:type="spellStart"/>
      <w:r>
        <w:rPr>
          <w:rFonts w:ascii="Arial" w:hAnsi="Arial" w:cs="Arial"/>
        </w:rPr>
        <w:t>қайтымсыз</w:t>
      </w:r>
      <w:proofErr w:type="spellEnd"/>
      <w:r>
        <w:rPr>
          <w:rFonts w:ascii="Arial" w:hAnsi="Arial" w:cs="Arial"/>
        </w:rPr>
        <w:t xml:space="preserve"> </w:t>
      </w:r>
      <w:proofErr w:type="spellStart"/>
      <w:r>
        <w:rPr>
          <w:rFonts w:ascii="Arial" w:hAnsi="Arial" w:cs="Arial"/>
        </w:rPr>
        <w:t>зақымға</w:t>
      </w:r>
      <w:proofErr w:type="spellEnd"/>
      <w:r>
        <w:rPr>
          <w:rFonts w:ascii="Arial" w:hAnsi="Arial" w:cs="Arial"/>
        </w:rPr>
        <w:t xml:space="preserve"> </w:t>
      </w:r>
      <w:proofErr w:type="spellStart"/>
      <w:r>
        <w:rPr>
          <w:rFonts w:ascii="Arial" w:hAnsi="Arial" w:cs="Arial"/>
        </w:rPr>
        <w:t>көбірек</w:t>
      </w:r>
      <w:proofErr w:type="spellEnd"/>
      <w:r>
        <w:rPr>
          <w:rFonts w:ascii="Arial" w:hAnsi="Arial" w:cs="Arial"/>
        </w:rPr>
        <w:t xml:space="preserve"> </w:t>
      </w:r>
      <w:proofErr w:type="spellStart"/>
      <w:r>
        <w:rPr>
          <w:rFonts w:ascii="Arial" w:hAnsi="Arial" w:cs="Arial"/>
        </w:rPr>
        <w:t>ұшырайды</w:t>
      </w:r>
      <w:proofErr w:type="spellEnd"/>
      <w:r>
        <w:rPr>
          <w:rFonts w:ascii="Arial" w:hAnsi="Arial" w:cs="Arial"/>
        </w:rPr>
        <w:t xml:space="preserve">. </w:t>
      </w:r>
      <w:proofErr w:type="spellStart"/>
      <w:r>
        <w:rPr>
          <w:rFonts w:ascii="Arial" w:hAnsi="Arial" w:cs="Arial"/>
        </w:rPr>
        <w:t>Ең</w:t>
      </w:r>
      <w:proofErr w:type="spellEnd"/>
      <w:r>
        <w:rPr>
          <w:rFonts w:ascii="Arial" w:hAnsi="Arial" w:cs="Arial"/>
        </w:rPr>
        <w:t xml:space="preserve"> </w:t>
      </w:r>
      <w:proofErr w:type="spellStart"/>
      <w:r>
        <w:rPr>
          <w:rFonts w:ascii="Arial" w:hAnsi="Arial" w:cs="Arial"/>
        </w:rPr>
        <w:t>сезімтал</w:t>
      </w:r>
      <w:proofErr w:type="spellEnd"/>
      <w:r>
        <w:rPr>
          <w:rFonts w:ascii="Arial" w:hAnsi="Arial" w:cs="Arial"/>
        </w:rPr>
        <w:t xml:space="preserve"> </w:t>
      </w:r>
      <w:proofErr w:type="spellStart"/>
      <w:r>
        <w:rPr>
          <w:rFonts w:ascii="Arial" w:hAnsi="Arial" w:cs="Arial"/>
        </w:rPr>
        <w:t>қабылдағыштарға</w:t>
      </w:r>
      <w:proofErr w:type="spellEnd"/>
      <w:r>
        <w:rPr>
          <w:rFonts w:ascii="Arial" w:hAnsi="Arial" w:cs="Arial"/>
        </w:rPr>
        <w:t xml:space="preserve"> </w:t>
      </w:r>
      <w:proofErr w:type="spellStart"/>
      <w:r>
        <w:rPr>
          <w:rFonts w:ascii="Arial" w:hAnsi="Arial" w:cs="Arial"/>
        </w:rPr>
        <w:t>жеке</w:t>
      </w:r>
      <w:proofErr w:type="spellEnd"/>
      <w:r>
        <w:rPr>
          <w:rFonts w:ascii="Arial" w:hAnsi="Arial" w:cs="Arial"/>
        </w:rPr>
        <w:t xml:space="preserve"> </w:t>
      </w:r>
      <w:proofErr w:type="spellStart"/>
      <w:r>
        <w:rPr>
          <w:rFonts w:ascii="Arial" w:hAnsi="Arial" w:cs="Arial"/>
        </w:rPr>
        <w:t>бақшалар</w:t>
      </w:r>
      <w:proofErr w:type="spellEnd"/>
      <w:r>
        <w:rPr>
          <w:rFonts w:ascii="Arial" w:hAnsi="Arial" w:cs="Arial"/>
        </w:rPr>
        <w:t xml:space="preserve">, </w:t>
      </w:r>
      <w:proofErr w:type="spellStart"/>
      <w:r>
        <w:rPr>
          <w:rFonts w:ascii="Arial" w:hAnsi="Arial" w:cs="Arial"/>
        </w:rPr>
        <w:t>бау-бақшалар</w:t>
      </w:r>
      <w:proofErr w:type="spellEnd"/>
      <w:r>
        <w:rPr>
          <w:rFonts w:ascii="Arial" w:hAnsi="Arial" w:cs="Arial"/>
        </w:rPr>
        <w:t xml:space="preserve">, </w:t>
      </w:r>
      <w:proofErr w:type="spellStart"/>
      <w:r>
        <w:rPr>
          <w:rFonts w:ascii="Arial" w:hAnsi="Arial" w:cs="Arial"/>
        </w:rPr>
        <w:t>ауыл</w:t>
      </w:r>
      <w:proofErr w:type="spellEnd"/>
      <w:r>
        <w:rPr>
          <w:rFonts w:ascii="Arial" w:hAnsi="Arial" w:cs="Arial"/>
        </w:rPr>
        <w:t xml:space="preserve"> </w:t>
      </w:r>
      <w:proofErr w:type="spellStart"/>
      <w:r>
        <w:rPr>
          <w:rFonts w:ascii="Arial" w:hAnsi="Arial" w:cs="Arial"/>
        </w:rPr>
        <w:t>шаруашылығы</w:t>
      </w:r>
      <w:proofErr w:type="spellEnd"/>
      <w:r>
        <w:rPr>
          <w:rFonts w:ascii="Arial" w:hAnsi="Arial" w:cs="Arial"/>
        </w:rPr>
        <w:t xml:space="preserve"> </w:t>
      </w:r>
      <w:proofErr w:type="spellStart"/>
      <w:r>
        <w:rPr>
          <w:rFonts w:ascii="Arial" w:hAnsi="Arial" w:cs="Arial"/>
        </w:rPr>
        <w:t>жерлері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Андасай</w:t>
      </w:r>
      <w:proofErr w:type="spellEnd"/>
      <w:r>
        <w:rPr>
          <w:rFonts w:ascii="Arial" w:hAnsi="Arial" w:cs="Arial"/>
        </w:rPr>
        <w:t xml:space="preserve"> </w:t>
      </w:r>
      <w:proofErr w:type="spellStart"/>
      <w:r>
        <w:rPr>
          <w:rFonts w:ascii="Arial" w:hAnsi="Arial" w:cs="Arial"/>
        </w:rPr>
        <w:t>қорығының</w:t>
      </w:r>
      <w:proofErr w:type="spellEnd"/>
      <w:r>
        <w:rPr>
          <w:rFonts w:ascii="Arial" w:hAnsi="Arial" w:cs="Arial"/>
        </w:rPr>
        <w:t xml:space="preserve"> </w:t>
      </w:r>
      <w:proofErr w:type="spellStart"/>
      <w:r>
        <w:rPr>
          <w:rFonts w:ascii="Arial" w:hAnsi="Arial" w:cs="Arial"/>
        </w:rPr>
        <w:t>аумағы</w:t>
      </w:r>
      <w:proofErr w:type="spellEnd"/>
      <w:r>
        <w:rPr>
          <w:rFonts w:ascii="Arial" w:hAnsi="Arial" w:cs="Arial"/>
        </w:rPr>
        <w:t xml:space="preserve"> </w:t>
      </w:r>
      <w:proofErr w:type="spellStart"/>
      <w:r>
        <w:rPr>
          <w:rFonts w:ascii="Arial" w:hAnsi="Arial" w:cs="Arial"/>
        </w:rPr>
        <w:t>жатады</w:t>
      </w:r>
      <w:proofErr w:type="spellEnd"/>
      <w:r>
        <w:rPr>
          <w:rFonts w:ascii="Arial" w:hAnsi="Arial" w:cs="Arial"/>
        </w:rPr>
        <w:t>.</w:t>
      </w:r>
    </w:p>
    <w:p w14:paraId="0BABD2F8" w14:textId="77777777" w:rsidR="006B6003" w:rsidRDefault="00000000">
      <w:pPr>
        <w:pStyle w:val="afffd"/>
        <w:rPr>
          <w:rFonts w:ascii="Arial" w:hAnsi="Arial" w:cs="Arial"/>
        </w:rPr>
      </w:pPr>
      <w:proofErr w:type="spellStart"/>
      <w:r>
        <w:rPr>
          <w:rFonts w:ascii="Arial" w:hAnsi="Arial" w:cs="Arial"/>
        </w:rPr>
        <w:t>Ашық</w:t>
      </w:r>
      <w:proofErr w:type="spellEnd"/>
      <w:r>
        <w:rPr>
          <w:rFonts w:ascii="Arial" w:hAnsi="Arial" w:cs="Arial"/>
        </w:rPr>
        <w:t xml:space="preserve"> </w:t>
      </w:r>
      <w:proofErr w:type="spellStart"/>
      <w:r>
        <w:rPr>
          <w:rFonts w:ascii="Arial" w:hAnsi="Arial" w:cs="Arial"/>
        </w:rPr>
        <w:t>қоңыр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нашар</w:t>
      </w:r>
      <w:proofErr w:type="spellEnd"/>
      <w:r>
        <w:rPr>
          <w:rFonts w:ascii="Arial" w:hAnsi="Arial" w:cs="Arial"/>
        </w:rPr>
        <w:t xml:space="preserve"> </w:t>
      </w:r>
      <w:proofErr w:type="spellStart"/>
      <w:r>
        <w:rPr>
          <w:rFonts w:ascii="Arial" w:hAnsi="Arial" w:cs="Arial"/>
        </w:rPr>
        <w:t>дамыған</w:t>
      </w:r>
      <w:proofErr w:type="spellEnd"/>
      <w:r>
        <w:rPr>
          <w:rFonts w:ascii="Arial" w:hAnsi="Arial" w:cs="Arial"/>
        </w:rPr>
        <w:t xml:space="preserve"> </w:t>
      </w:r>
      <w:proofErr w:type="spellStart"/>
      <w:r>
        <w:rPr>
          <w:rFonts w:ascii="Arial" w:hAnsi="Arial" w:cs="Arial"/>
        </w:rPr>
        <w:t>топырақтар</w:t>
      </w:r>
      <w:proofErr w:type="spellEnd"/>
      <w:r>
        <w:rPr>
          <w:rFonts w:ascii="Arial" w:hAnsi="Arial" w:cs="Arial"/>
        </w:rPr>
        <w:t xml:space="preserve"> </w:t>
      </w:r>
      <w:proofErr w:type="spellStart"/>
      <w:r>
        <w:rPr>
          <w:rFonts w:ascii="Arial" w:hAnsi="Arial" w:cs="Arial"/>
        </w:rPr>
        <w:t>механикалық</w:t>
      </w:r>
      <w:proofErr w:type="spellEnd"/>
      <w:r>
        <w:rPr>
          <w:rFonts w:ascii="Arial" w:hAnsi="Arial" w:cs="Arial"/>
        </w:rPr>
        <w:t xml:space="preserve"> </w:t>
      </w:r>
      <w:proofErr w:type="spellStart"/>
      <w:r>
        <w:rPr>
          <w:rFonts w:ascii="Arial" w:hAnsi="Arial" w:cs="Arial"/>
        </w:rPr>
        <w:t>әсерлерге</w:t>
      </w:r>
      <w:proofErr w:type="spellEnd"/>
      <w:r>
        <w:rPr>
          <w:rFonts w:ascii="Arial" w:hAnsi="Arial" w:cs="Arial"/>
        </w:rPr>
        <w:t xml:space="preserve"> </w:t>
      </w:r>
      <w:proofErr w:type="spellStart"/>
      <w:r>
        <w:rPr>
          <w:rFonts w:ascii="Arial" w:hAnsi="Arial" w:cs="Arial"/>
        </w:rPr>
        <w:t>төзімділігі</w:t>
      </w:r>
      <w:proofErr w:type="spellEnd"/>
      <w:r>
        <w:rPr>
          <w:rFonts w:ascii="Arial" w:hAnsi="Arial" w:cs="Arial"/>
        </w:rPr>
        <w:t xml:space="preserve"> </w:t>
      </w:r>
      <w:proofErr w:type="spellStart"/>
      <w:r>
        <w:rPr>
          <w:rFonts w:ascii="Arial" w:hAnsi="Arial" w:cs="Arial"/>
        </w:rPr>
        <w:t>төмен</w:t>
      </w:r>
      <w:proofErr w:type="spellEnd"/>
      <w:r>
        <w:rPr>
          <w:rFonts w:ascii="Arial" w:hAnsi="Arial" w:cs="Arial"/>
        </w:rPr>
        <w:t xml:space="preserve">. </w:t>
      </w:r>
      <w:proofErr w:type="spellStart"/>
      <w:r>
        <w:rPr>
          <w:rFonts w:ascii="Arial" w:hAnsi="Arial" w:cs="Arial"/>
        </w:rPr>
        <w:t>Жалпы</w:t>
      </w:r>
      <w:proofErr w:type="spellEnd"/>
      <w:r>
        <w:rPr>
          <w:rFonts w:ascii="Arial" w:hAnsi="Arial" w:cs="Arial"/>
        </w:rPr>
        <w:t xml:space="preserve"> </w:t>
      </w:r>
      <w:proofErr w:type="spellStart"/>
      <w:r>
        <w:rPr>
          <w:rFonts w:ascii="Arial" w:hAnsi="Arial" w:cs="Arial"/>
        </w:rPr>
        <w:t>алғанда</w:t>
      </w:r>
      <w:proofErr w:type="spellEnd"/>
      <w:r>
        <w:rPr>
          <w:rFonts w:ascii="Arial" w:hAnsi="Arial" w:cs="Arial"/>
        </w:rPr>
        <w:t xml:space="preserve">, </w:t>
      </w:r>
      <w:proofErr w:type="spellStart"/>
      <w:r>
        <w:rPr>
          <w:rFonts w:ascii="Arial" w:hAnsi="Arial" w:cs="Arial"/>
        </w:rPr>
        <w:t>шамамен</w:t>
      </w:r>
      <w:proofErr w:type="spellEnd"/>
      <w:r>
        <w:rPr>
          <w:rFonts w:ascii="Arial" w:hAnsi="Arial" w:cs="Arial"/>
        </w:rPr>
        <w:t xml:space="preserve"> 100 </w:t>
      </w:r>
      <w:proofErr w:type="spellStart"/>
      <w:r>
        <w:rPr>
          <w:rFonts w:ascii="Arial" w:hAnsi="Arial" w:cs="Arial"/>
        </w:rPr>
        <w:t>шаршы</w:t>
      </w:r>
      <w:proofErr w:type="spellEnd"/>
      <w:r>
        <w:rPr>
          <w:rFonts w:ascii="Arial" w:hAnsi="Arial" w:cs="Arial"/>
        </w:rPr>
        <w:t> </w:t>
      </w:r>
      <w:proofErr w:type="spellStart"/>
      <w:r>
        <w:rPr>
          <w:rFonts w:ascii="Arial" w:hAnsi="Arial" w:cs="Arial"/>
        </w:rPr>
        <w:t>километр</w:t>
      </w:r>
      <w:proofErr w:type="spellEnd"/>
      <w:r>
        <w:rPr>
          <w:rFonts w:ascii="Arial" w:hAnsi="Arial" w:cs="Arial"/>
        </w:rPr>
        <w:t xml:space="preserve"> </w:t>
      </w:r>
      <w:proofErr w:type="spellStart"/>
      <w:r>
        <w:rPr>
          <w:rFonts w:ascii="Arial" w:hAnsi="Arial" w:cs="Arial"/>
        </w:rPr>
        <w:t>аумаққа</w:t>
      </w:r>
      <w:proofErr w:type="spellEnd"/>
      <w:r>
        <w:rPr>
          <w:rFonts w:ascii="Arial" w:hAnsi="Arial" w:cs="Arial"/>
        </w:rPr>
        <w:t xml:space="preserve"> </w:t>
      </w:r>
      <w:proofErr w:type="spellStart"/>
      <w:r>
        <w:rPr>
          <w:rFonts w:ascii="Arial" w:hAnsi="Arial" w:cs="Arial"/>
        </w:rPr>
        <w:t>теріс</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етіледі</w:t>
      </w:r>
      <w:proofErr w:type="spellEnd"/>
      <w:r>
        <w:rPr>
          <w:rFonts w:ascii="Arial" w:hAnsi="Arial" w:cs="Arial"/>
        </w:rPr>
        <w:t xml:space="preserve">. </w:t>
      </w:r>
      <w:proofErr w:type="spellStart"/>
      <w:r>
        <w:rPr>
          <w:rFonts w:ascii="Arial" w:hAnsi="Arial" w:cs="Arial"/>
        </w:rPr>
        <w:t>Топырақ</w:t>
      </w:r>
      <w:proofErr w:type="spellEnd"/>
      <w:r>
        <w:rPr>
          <w:rFonts w:ascii="Arial" w:hAnsi="Arial" w:cs="Arial"/>
        </w:rPr>
        <w:t xml:space="preserve"> </w:t>
      </w:r>
      <w:proofErr w:type="spellStart"/>
      <w:r>
        <w:rPr>
          <w:rFonts w:ascii="Arial" w:hAnsi="Arial" w:cs="Arial"/>
        </w:rPr>
        <w:t>ластануының</w:t>
      </w:r>
      <w:proofErr w:type="spellEnd"/>
      <w:r>
        <w:rPr>
          <w:rFonts w:ascii="Arial" w:hAnsi="Arial" w:cs="Arial"/>
        </w:rPr>
        <w:t xml:space="preserve"> </w:t>
      </w:r>
      <w:proofErr w:type="spellStart"/>
      <w:r>
        <w:rPr>
          <w:rFonts w:ascii="Arial" w:hAnsi="Arial" w:cs="Arial"/>
        </w:rPr>
        <w:t>ең</w:t>
      </w:r>
      <w:proofErr w:type="spellEnd"/>
      <w:r>
        <w:rPr>
          <w:rFonts w:ascii="Arial" w:hAnsi="Arial" w:cs="Arial"/>
        </w:rPr>
        <w:t xml:space="preserve"> </w:t>
      </w:r>
      <w:proofErr w:type="spellStart"/>
      <w:r>
        <w:rPr>
          <w:rFonts w:ascii="Arial" w:hAnsi="Arial" w:cs="Arial"/>
        </w:rPr>
        <w:t>сезімтал</w:t>
      </w:r>
      <w:proofErr w:type="spellEnd"/>
      <w:r>
        <w:rPr>
          <w:rFonts w:ascii="Arial" w:hAnsi="Arial" w:cs="Arial"/>
        </w:rPr>
        <w:t xml:space="preserve"> </w:t>
      </w:r>
      <w:proofErr w:type="spellStart"/>
      <w:r>
        <w:rPr>
          <w:rFonts w:ascii="Arial" w:hAnsi="Arial" w:cs="Arial"/>
        </w:rPr>
        <w:t>қабылдағыштары</w:t>
      </w:r>
      <w:proofErr w:type="spellEnd"/>
      <w:r>
        <w:rPr>
          <w:rFonts w:ascii="Arial" w:hAnsi="Arial" w:cs="Arial"/>
        </w:rPr>
        <w:t xml:space="preserve"> - </w:t>
      </w:r>
      <w:proofErr w:type="spellStart"/>
      <w:r>
        <w:rPr>
          <w:rFonts w:ascii="Arial" w:hAnsi="Arial" w:cs="Arial"/>
        </w:rPr>
        <w:t>ауыл</w:t>
      </w:r>
      <w:proofErr w:type="spellEnd"/>
      <w:r>
        <w:rPr>
          <w:rFonts w:ascii="Arial" w:hAnsi="Arial" w:cs="Arial"/>
        </w:rPr>
        <w:t xml:space="preserve"> </w:t>
      </w:r>
      <w:proofErr w:type="spellStart"/>
      <w:r>
        <w:rPr>
          <w:rFonts w:ascii="Arial" w:hAnsi="Arial" w:cs="Arial"/>
        </w:rPr>
        <w:t>шаруашылығы</w:t>
      </w:r>
      <w:proofErr w:type="spellEnd"/>
      <w:r>
        <w:rPr>
          <w:rFonts w:ascii="Arial" w:hAnsi="Arial" w:cs="Arial"/>
        </w:rPr>
        <w:t xml:space="preserve"> </w:t>
      </w:r>
      <w:proofErr w:type="spellStart"/>
      <w:r>
        <w:rPr>
          <w:rFonts w:ascii="Arial" w:hAnsi="Arial" w:cs="Arial"/>
        </w:rPr>
        <w:t>жерлері</w:t>
      </w:r>
      <w:proofErr w:type="spellEnd"/>
      <w:r>
        <w:rPr>
          <w:rFonts w:ascii="Arial" w:hAnsi="Arial" w:cs="Arial"/>
        </w:rPr>
        <w:t xml:space="preserve">, </w:t>
      </w:r>
      <w:proofErr w:type="spellStart"/>
      <w:r>
        <w:rPr>
          <w:rFonts w:ascii="Arial" w:hAnsi="Arial" w:cs="Arial"/>
        </w:rPr>
        <w:t>жайылымдар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қорғалатын</w:t>
      </w:r>
      <w:proofErr w:type="spellEnd"/>
      <w:r>
        <w:rPr>
          <w:rFonts w:ascii="Arial" w:hAnsi="Arial" w:cs="Arial"/>
        </w:rPr>
        <w:t xml:space="preserve"> </w:t>
      </w:r>
      <w:proofErr w:type="spellStart"/>
      <w:r>
        <w:rPr>
          <w:rFonts w:ascii="Arial" w:hAnsi="Arial" w:cs="Arial"/>
        </w:rPr>
        <w:t>аумақтар</w:t>
      </w:r>
      <w:proofErr w:type="spellEnd"/>
      <w:r>
        <w:rPr>
          <w:rFonts w:ascii="Arial" w:hAnsi="Arial" w:cs="Arial"/>
        </w:rPr>
        <w:t xml:space="preserve"> </w:t>
      </w:r>
      <w:proofErr w:type="spellStart"/>
      <w:r>
        <w:rPr>
          <w:rFonts w:ascii="Arial" w:hAnsi="Arial" w:cs="Arial"/>
        </w:rPr>
        <w:t>болады</w:t>
      </w:r>
      <w:proofErr w:type="spellEnd"/>
      <w:r>
        <w:rPr>
          <w:rFonts w:ascii="Arial" w:hAnsi="Arial" w:cs="Arial"/>
        </w:rPr>
        <w:t xml:space="preserve">. </w:t>
      </w:r>
      <w:proofErr w:type="spellStart"/>
      <w:r>
        <w:rPr>
          <w:rFonts w:ascii="Arial" w:hAnsi="Arial" w:cs="Arial"/>
        </w:rPr>
        <w:t>Ұсынылып</w:t>
      </w:r>
      <w:proofErr w:type="spellEnd"/>
      <w:r>
        <w:rPr>
          <w:rFonts w:ascii="Arial" w:hAnsi="Arial" w:cs="Arial"/>
        </w:rPr>
        <w:t xml:space="preserve"> </w:t>
      </w:r>
      <w:proofErr w:type="spellStart"/>
      <w:r>
        <w:rPr>
          <w:rFonts w:ascii="Arial" w:hAnsi="Arial" w:cs="Arial"/>
        </w:rPr>
        <w:t>отырған</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жол</w:t>
      </w:r>
      <w:proofErr w:type="spellEnd"/>
      <w:r>
        <w:rPr>
          <w:rFonts w:ascii="Arial" w:hAnsi="Arial" w:cs="Arial"/>
        </w:rPr>
        <w:t xml:space="preserve"> </w:t>
      </w:r>
      <w:proofErr w:type="spellStart"/>
      <w:r>
        <w:rPr>
          <w:rFonts w:ascii="Arial" w:hAnsi="Arial" w:cs="Arial"/>
        </w:rPr>
        <w:t>бойында</w:t>
      </w:r>
      <w:proofErr w:type="spellEnd"/>
      <w:r>
        <w:rPr>
          <w:rFonts w:ascii="Arial" w:hAnsi="Arial" w:cs="Arial"/>
        </w:rPr>
        <w:t xml:space="preserve"> </w:t>
      </w:r>
      <w:proofErr w:type="spellStart"/>
      <w:r>
        <w:rPr>
          <w:rFonts w:ascii="Arial" w:hAnsi="Arial" w:cs="Arial"/>
        </w:rPr>
        <w:t>орналасқан</w:t>
      </w:r>
      <w:proofErr w:type="spellEnd"/>
      <w:r>
        <w:rPr>
          <w:rFonts w:ascii="Arial" w:hAnsi="Arial" w:cs="Arial"/>
        </w:rPr>
        <w:t xml:space="preserve"> </w:t>
      </w:r>
      <w:proofErr w:type="spellStart"/>
      <w:r>
        <w:rPr>
          <w:rFonts w:ascii="Arial" w:hAnsi="Arial" w:cs="Arial"/>
        </w:rPr>
        <w:t>шамамен</w:t>
      </w:r>
      <w:proofErr w:type="spellEnd"/>
      <w:r>
        <w:rPr>
          <w:rFonts w:ascii="Arial" w:hAnsi="Arial" w:cs="Arial"/>
        </w:rPr>
        <w:t xml:space="preserve"> 33 </w:t>
      </w:r>
      <w:proofErr w:type="spellStart"/>
      <w:r>
        <w:rPr>
          <w:rFonts w:ascii="Arial" w:hAnsi="Arial" w:cs="Arial"/>
        </w:rPr>
        <w:t>карьерді</w:t>
      </w:r>
      <w:proofErr w:type="spellEnd"/>
      <w:r>
        <w:rPr>
          <w:rFonts w:ascii="Arial" w:hAnsi="Arial" w:cs="Arial"/>
        </w:rPr>
        <w:t xml:space="preserve"> </w:t>
      </w:r>
      <w:proofErr w:type="spellStart"/>
      <w:r>
        <w:rPr>
          <w:rFonts w:ascii="Arial" w:hAnsi="Arial" w:cs="Arial"/>
        </w:rPr>
        <w:t>пайдалануды</w:t>
      </w:r>
      <w:proofErr w:type="spellEnd"/>
      <w:r>
        <w:rPr>
          <w:rFonts w:ascii="Arial" w:hAnsi="Arial" w:cs="Arial"/>
        </w:rPr>
        <w:t xml:space="preserve"> </w:t>
      </w:r>
      <w:proofErr w:type="spellStart"/>
      <w:r>
        <w:rPr>
          <w:rFonts w:ascii="Arial" w:hAnsi="Arial" w:cs="Arial"/>
        </w:rPr>
        <w:t>қамтиды</w:t>
      </w:r>
      <w:proofErr w:type="spellEnd"/>
      <w:r>
        <w:rPr>
          <w:rFonts w:ascii="Arial" w:hAnsi="Arial" w:cs="Arial"/>
        </w:rPr>
        <w:t xml:space="preserve">. </w:t>
      </w:r>
      <w:proofErr w:type="spellStart"/>
      <w:r>
        <w:rPr>
          <w:rFonts w:ascii="Arial" w:hAnsi="Arial" w:cs="Arial"/>
        </w:rPr>
        <w:t>Карьерлер</w:t>
      </w:r>
      <w:proofErr w:type="spellEnd"/>
      <w:r>
        <w:rPr>
          <w:rFonts w:ascii="Arial" w:hAnsi="Arial" w:cs="Arial"/>
        </w:rPr>
        <w:t xml:space="preserve"> 3-4 </w:t>
      </w:r>
      <w:proofErr w:type="spellStart"/>
      <w:r>
        <w:rPr>
          <w:rFonts w:ascii="Arial" w:hAnsi="Arial" w:cs="Arial"/>
        </w:rPr>
        <w:t>метрге</w:t>
      </w:r>
      <w:proofErr w:type="spellEnd"/>
      <w:r>
        <w:rPr>
          <w:rFonts w:ascii="Arial" w:hAnsi="Arial" w:cs="Arial"/>
        </w:rPr>
        <w:t xml:space="preserve"> </w:t>
      </w:r>
      <w:proofErr w:type="spellStart"/>
      <w:r>
        <w:rPr>
          <w:rFonts w:ascii="Arial" w:hAnsi="Arial" w:cs="Arial"/>
        </w:rPr>
        <w:t>дейін</w:t>
      </w:r>
      <w:proofErr w:type="spellEnd"/>
      <w:r>
        <w:rPr>
          <w:rFonts w:ascii="Arial" w:hAnsi="Arial" w:cs="Arial"/>
        </w:rPr>
        <w:t xml:space="preserve"> </w:t>
      </w:r>
      <w:proofErr w:type="spellStart"/>
      <w:r>
        <w:rPr>
          <w:rFonts w:ascii="Arial" w:hAnsi="Arial" w:cs="Arial"/>
        </w:rPr>
        <w:t>тереңдетіліп</w:t>
      </w:r>
      <w:proofErr w:type="spellEnd"/>
      <w:r>
        <w:rPr>
          <w:rFonts w:ascii="Arial" w:hAnsi="Arial" w:cs="Arial"/>
        </w:rPr>
        <w:t xml:space="preserve">, </w:t>
      </w:r>
      <w:proofErr w:type="spellStart"/>
      <w:r>
        <w:rPr>
          <w:rFonts w:ascii="Arial" w:hAnsi="Arial" w:cs="Arial"/>
        </w:rPr>
        <w:t>топырақ</w:t>
      </w:r>
      <w:proofErr w:type="spellEnd"/>
      <w:r>
        <w:rPr>
          <w:rFonts w:ascii="Arial" w:hAnsi="Arial" w:cs="Arial"/>
        </w:rPr>
        <w:t xml:space="preserve"> </w:t>
      </w:r>
      <w:proofErr w:type="spellStart"/>
      <w:r>
        <w:rPr>
          <w:rFonts w:ascii="Arial" w:hAnsi="Arial" w:cs="Arial"/>
        </w:rPr>
        <w:t>алынып</w:t>
      </w:r>
      <w:proofErr w:type="spellEnd"/>
      <w:r>
        <w:rPr>
          <w:rFonts w:ascii="Arial" w:hAnsi="Arial" w:cs="Arial"/>
        </w:rPr>
        <w:t xml:space="preserve"> </w:t>
      </w:r>
      <w:proofErr w:type="spellStart"/>
      <w:r>
        <w:rPr>
          <w:rFonts w:ascii="Arial" w:hAnsi="Arial" w:cs="Arial"/>
        </w:rPr>
        <w:t>тасталады</w:t>
      </w:r>
      <w:proofErr w:type="spellEnd"/>
      <w:r>
        <w:rPr>
          <w:rFonts w:ascii="Arial" w:hAnsi="Arial" w:cs="Arial"/>
        </w:rPr>
        <w:t xml:space="preserve">. </w:t>
      </w:r>
      <w:proofErr w:type="spellStart"/>
      <w:r>
        <w:rPr>
          <w:rFonts w:ascii="Arial" w:hAnsi="Arial" w:cs="Arial"/>
        </w:rPr>
        <w:t>Карьерлер</w:t>
      </w:r>
      <w:proofErr w:type="spellEnd"/>
      <w:r>
        <w:rPr>
          <w:rFonts w:ascii="Arial" w:hAnsi="Arial" w:cs="Arial"/>
        </w:rPr>
        <w:t xml:space="preserve"> </w:t>
      </w:r>
      <w:proofErr w:type="spellStart"/>
      <w:r>
        <w:rPr>
          <w:rFonts w:ascii="Arial" w:hAnsi="Arial" w:cs="Arial"/>
        </w:rPr>
        <w:t>өз</w:t>
      </w:r>
      <w:proofErr w:type="spellEnd"/>
      <w:r>
        <w:rPr>
          <w:rFonts w:ascii="Arial" w:hAnsi="Arial" w:cs="Arial"/>
        </w:rPr>
        <w:t xml:space="preserve"> </w:t>
      </w:r>
      <w:proofErr w:type="spellStart"/>
      <w:r>
        <w:rPr>
          <w:rFonts w:ascii="Arial" w:hAnsi="Arial" w:cs="Arial"/>
        </w:rPr>
        <w:t>орнында</w:t>
      </w:r>
      <w:proofErr w:type="spellEnd"/>
      <w:r>
        <w:rPr>
          <w:rFonts w:ascii="Arial" w:hAnsi="Arial" w:cs="Arial"/>
        </w:rPr>
        <w:t xml:space="preserve"> </w:t>
      </w:r>
      <w:proofErr w:type="spellStart"/>
      <w:r>
        <w:rPr>
          <w:rFonts w:ascii="Arial" w:hAnsi="Arial" w:cs="Arial"/>
        </w:rPr>
        <w:t>қалады</w:t>
      </w:r>
      <w:proofErr w:type="spellEnd"/>
      <w:r>
        <w:rPr>
          <w:rFonts w:ascii="Arial" w:hAnsi="Arial" w:cs="Arial"/>
        </w:rPr>
        <w:t xml:space="preserve">. </w:t>
      </w:r>
      <w:proofErr w:type="spellStart"/>
      <w:r>
        <w:rPr>
          <w:rFonts w:ascii="Arial" w:hAnsi="Arial" w:cs="Arial"/>
        </w:rPr>
        <w:t>Тек</w:t>
      </w:r>
      <w:proofErr w:type="spellEnd"/>
      <w:r>
        <w:rPr>
          <w:rFonts w:ascii="Arial" w:hAnsi="Arial" w:cs="Arial"/>
        </w:rPr>
        <w:t xml:space="preserve"> </w:t>
      </w:r>
      <w:proofErr w:type="spellStart"/>
      <w:r>
        <w:rPr>
          <w:rFonts w:ascii="Arial" w:hAnsi="Arial" w:cs="Arial"/>
        </w:rPr>
        <w:t>шамалы</w:t>
      </w:r>
      <w:proofErr w:type="spellEnd"/>
      <w:r>
        <w:rPr>
          <w:rFonts w:ascii="Arial" w:hAnsi="Arial" w:cs="Arial"/>
        </w:rPr>
        <w:t xml:space="preserve"> </w:t>
      </w:r>
      <w:proofErr w:type="spellStart"/>
      <w:r>
        <w:rPr>
          <w:rFonts w:ascii="Arial" w:hAnsi="Arial" w:cs="Arial"/>
        </w:rPr>
        <w:t>еңістерді</w:t>
      </w:r>
      <w:proofErr w:type="spellEnd"/>
      <w:r>
        <w:rPr>
          <w:rFonts w:ascii="Arial" w:hAnsi="Arial" w:cs="Arial"/>
        </w:rPr>
        <w:t xml:space="preserve"> </w:t>
      </w:r>
      <w:proofErr w:type="spellStart"/>
      <w:r>
        <w:rPr>
          <w:rFonts w:ascii="Arial" w:hAnsi="Arial" w:cs="Arial"/>
        </w:rPr>
        <w:t>тегістеу</w:t>
      </w:r>
      <w:proofErr w:type="spellEnd"/>
      <w:r>
        <w:rPr>
          <w:rFonts w:ascii="Arial" w:hAnsi="Arial" w:cs="Arial"/>
        </w:rPr>
        <w:t xml:space="preserve"> </w:t>
      </w:r>
      <w:proofErr w:type="spellStart"/>
      <w:r>
        <w:rPr>
          <w:rFonts w:ascii="Arial" w:hAnsi="Arial" w:cs="Arial"/>
        </w:rPr>
        <w:t>ғана</w:t>
      </w:r>
      <w:proofErr w:type="spellEnd"/>
      <w:r>
        <w:rPr>
          <w:rFonts w:ascii="Arial" w:hAnsi="Arial" w:cs="Arial"/>
        </w:rPr>
        <w:t xml:space="preserve"> </w:t>
      </w:r>
      <w:proofErr w:type="spellStart"/>
      <w:r>
        <w:rPr>
          <w:rFonts w:ascii="Arial" w:hAnsi="Arial" w:cs="Arial"/>
        </w:rPr>
        <w:t>жоспарланған</w:t>
      </w:r>
      <w:proofErr w:type="spellEnd"/>
      <w:r>
        <w:rPr>
          <w:rFonts w:ascii="Arial" w:hAnsi="Arial" w:cs="Arial"/>
        </w:rPr>
        <w:t xml:space="preserve">. </w:t>
      </w:r>
      <w:proofErr w:type="spellStart"/>
      <w:r>
        <w:rPr>
          <w:rFonts w:ascii="Arial" w:hAnsi="Arial" w:cs="Arial"/>
        </w:rPr>
        <w:t>Осы</w:t>
      </w:r>
      <w:proofErr w:type="spellEnd"/>
      <w:r>
        <w:rPr>
          <w:rFonts w:ascii="Arial" w:hAnsi="Arial" w:cs="Arial"/>
        </w:rPr>
        <w:t xml:space="preserve"> </w:t>
      </w:r>
      <w:proofErr w:type="spellStart"/>
      <w:r>
        <w:rPr>
          <w:rFonts w:ascii="Arial" w:hAnsi="Arial" w:cs="Arial"/>
        </w:rPr>
        <w:t>шаралар</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механикалық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химиялық</w:t>
      </w:r>
      <w:proofErr w:type="spellEnd"/>
      <w:r>
        <w:rPr>
          <w:rFonts w:ascii="Arial" w:hAnsi="Arial" w:cs="Arial"/>
        </w:rPr>
        <w:t xml:space="preserve"> </w:t>
      </w:r>
      <w:proofErr w:type="spellStart"/>
      <w:r>
        <w:rPr>
          <w:rFonts w:ascii="Arial" w:hAnsi="Arial" w:cs="Arial"/>
        </w:rPr>
        <w:t>топырақ</w:t>
      </w:r>
      <w:proofErr w:type="spellEnd"/>
      <w:r>
        <w:rPr>
          <w:rFonts w:ascii="Arial" w:hAnsi="Arial" w:cs="Arial"/>
        </w:rPr>
        <w:t xml:space="preserve"> </w:t>
      </w:r>
      <w:proofErr w:type="spellStart"/>
      <w:r>
        <w:rPr>
          <w:rFonts w:ascii="Arial" w:hAnsi="Arial" w:cs="Arial"/>
        </w:rPr>
        <w:t>бұзылуын</w:t>
      </w:r>
      <w:proofErr w:type="spellEnd"/>
      <w:r>
        <w:rPr>
          <w:rFonts w:ascii="Arial" w:hAnsi="Arial" w:cs="Arial"/>
        </w:rPr>
        <w:t xml:space="preserve"> </w:t>
      </w:r>
      <w:proofErr w:type="spellStart"/>
      <w:r>
        <w:rPr>
          <w:rFonts w:ascii="Arial" w:hAnsi="Arial" w:cs="Arial"/>
        </w:rPr>
        <w:t>барынша</w:t>
      </w:r>
      <w:proofErr w:type="spellEnd"/>
      <w:r>
        <w:rPr>
          <w:rFonts w:ascii="Arial" w:hAnsi="Arial" w:cs="Arial"/>
        </w:rPr>
        <w:t xml:space="preserve"> </w:t>
      </w:r>
      <w:proofErr w:type="spellStart"/>
      <w:r>
        <w:rPr>
          <w:rFonts w:ascii="Arial" w:hAnsi="Arial" w:cs="Arial"/>
        </w:rPr>
        <w:t>азайтады</w:t>
      </w:r>
      <w:proofErr w:type="spellEnd"/>
      <w:r>
        <w:rPr>
          <w:rFonts w:ascii="Arial" w:hAnsi="Arial" w:cs="Arial"/>
        </w:rPr>
        <w:t xml:space="preserve">, </w:t>
      </w:r>
      <w:proofErr w:type="spellStart"/>
      <w:r>
        <w:rPr>
          <w:rFonts w:ascii="Arial" w:hAnsi="Arial" w:cs="Arial"/>
        </w:rPr>
        <w:t>өнімді</w:t>
      </w:r>
      <w:proofErr w:type="spellEnd"/>
      <w:r>
        <w:rPr>
          <w:rFonts w:ascii="Arial" w:hAnsi="Arial" w:cs="Arial"/>
        </w:rPr>
        <w:t xml:space="preserve"> </w:t>
      </w:r>
      <w:proofErr w:type="spellStart"/>
      <w:r>
        <w:rPr>
          <w:rFonts w:ascii="Arial" w:hAnsi="Arial" w:cs="Arial"/>
        </w:rPr>
        <w:t>жерді</w:t>
      </w:r>
      <w:proofErr w:type="spellEnd"/>
      <w:r>
        <w:rPr>
          <w:rFonts w:ascii="Arial" w:hAnsi="Arial" w:cs="Arial"/>
        </w:rPr>
        <w:t xml:space="preserve"> </w:t>
      </w:r>
      <w:proofErr w:type="spellStart"/>
      <w:r>
        <w:rPr>
          <w:rFonts w:ascii="Arial" w:hAnsi="Arial" w:cs="Arial"/>
        </w:rPr>
        <w:t>пайдалануды</w:t>
      </w:r>
      <w:proofErr w:type="spellEnd"/>
      <w:r>
        <w:rPr>
          <w:rFonts w:ascii="Arial" w:hAnsi="Arial" w:cs="Arial"/>
        </w:rPr>
        <w:t xml:space="preserve"> </w:t>
      </w:r>
      <w:proofErr w:type="spellStart"/>
      <w:r>
        <w:rPr>
          <w:rFonts w:ascii="Arial" w:hAnsi="Arial" w:cs="Arial"/>
        </w:rPr>
        <w:t>қорғайды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топырақтың</w:t>
      </w:r>
      <w:proofErr w:type="spellEnd"/>
      <w:r>
        <w:rPr>
          <w:rFonts w:ascii="Arial" w:hAnsi="Arial" w:cs="Arial"/>
        </w:rPr>
        <w:t xml:space="preserve"> </w:t>
      </w:r>
      <w:proofErr w:type="spellStart"/>
      <w:r>
        <w:rPr>
          <w:rFonts w:ascii="Arial" w:hAnsi="Arial" w:cs="Arial"/>
        </w:rPr>
        <w:t>ластануы</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құнарлылығының</w:t>
      </w:r>
      <w:proofErr w:type="spellEnd"/>
      <w:r>
        <w:rPr>
          <w:rFonts w:ascii="Arial" w:hAnsi="Arial" w:cs="Arial"/>
        </w:rPr>
        <w:t xml:space="preserve"> </w:t>
      </w:r>
      <w:proofErr w:type="spellStart"/>
      <w:r>
        <w:rPr>
          <w:rFonts w:ascii="Arial" w:hAnsi="Arial" w:cs="Arial"/>
        </w:rPr>
        <w:t>ұзақ</w:t>
      </w:r>
      <w:proofErr w:type="spellEnd"/>
      <w:r>
        <w:rPr>
          <w:rFonts w:ascii="Arial" w:hAnsi="Arial" w:cs="Arial"/>
        </w:rPr>
        <w:t xml:space="preserve"> </w:t>
      </w:r>
      <w:proofErr w:type="spellStart"/>
      <w:r>
        <w:rPr>
          <w:rFonts w:ascii="Arial" w:hAnsi="Arial" w:cs="Arial"/>
        </w:rPr>
        <w:t>мерзімді</w:t>
      </w:r>
      <w:proofErr w:type="spellEnd"/>
      <w:r>
        <w:rPr>
          <w:rFonts w:ascii="Arial" w:hAnsi="Arial" w:cs="Arial"/>
        </w:rPr>
        <w:t xml:space="preserve"> </w:t>
      </w:r>
      <w:proofErr w:type="spellStart"/>
      <w:r>
        <w:rPr>
          <w:rFonts w:ascii="Arial" w:hAnsi="Arial" w:cs="Arial"/>
        </w:rPr>
        <w:t>жоғалу</w:t>
      </w:r>
      <w:proofErr w:type="spellEnd"/>
      <w:r>
        <w:rPr>
          <w:rFonts w:ascii="Arial" w:hAnsi="Arial" w:cs="Arial"/>
        </w:rPr>
        <w:t xml:space="preserve"> </w:t>
      </w:r>
      <w:proofErr w:type="spellStart"/>
      <w:r>
        <w:rPr>
          <w:rFonts w:ascii="Arial" w:hAnsi="Arial" w:cs="Arial"/>
        </w:rPr>
        <w:t>қаупін</w:t>
      </w:r>
      <w:proofErr w:type="spellEnd"/>
      <w:r>
        <w:rPr>
          <w:rFonts w:ascii="Arial" w:hAnsi="Arial" w:cs="Arial"/>
        </w:rPr>
        <w:t xml:space="preserve"> </w:t>
      </w:r>
      <w:proofErr w:type="spellStart"/>
      <w:r>
        <w:rPr>
          <w:rFonts w:ascii="Arial" w:hAnsi="Arial" w:cs="Arial"/>
        </w:rPr>
        <w:t>азайтады</w:t>
      </w:r>
      <w:proofErr w:type="spellEnd"/>
      <w:r>
        <w:rPr>
          <w:rFonts w:ascii="Arial" w:hAnsi="Arial" w:cs="Arial"/>
        </w:rPr>
        <w:t>.</w:t>
      </w:r>
    </w:p>
    <w:p w14:paraId="59C92D6A" w14:textId="77777777" w:rsidR="006B6003" w:rsidRDefault="00000000">
      <w:pPr>
        <w:pStyle w:val="41"/>
        <w:keepNext w:val="0"/>
        <w:numPr>
          <w:ilvl w:val="3"/>
          <w:numId w:val="0"/>
        </w:numPr>
      </w:pPr>
      <w:r>
        <w:t xml:space="preserve">- </w:t>
      </w:r>
      <w:proofErr w:type="spellStart"/>
      <w:r>
        <w:t>Әсерді</w:t>
      </w:r>
      <w:proofErr w:type="spellEnd"/>
      <w:r>
        <w:t xml:space="preserve"> </w:t>
      </w:r>
      <w:proofErr w:type="spellStart"/>
      <w:r>
        <w:t>бағалау</w:t>
      </w:r>
      <w:proofErr w:type="spellEnd"/>
    </w:p>
    <w:p w14:paraId="15E013A0" w14:textId="77777777" w:rsidR="006B6003" w:rsidRDefault="00000000">
      <w:pPr>
        <w:pStyle w:val="afffd"/>
        <w:ind w:leftChars="200" w:left="440"/>
        <w:rPr>
          <w:rFonts w:ascii="Arial" w:hAnsi="Arial" w:cs="Arial"/>
        </w:rPr>
      </w:pPr>
      <w:r>
        <w:rPr>
          <w:rFonts w:ascii="Arial" w:hAnsi="Arial" w:cs="Arial"/>
          <w:b/>
          <w:bCs/>
        </w:rPr>
        <w:t xml:space="preserve">- </w:t>
      </w:r>
      <w:proofErr w:type="spellStart"/>
      <w:r>
        <w:rPr>
          <w:rFonts w:ascii="Arial" w:hAnsi="Arial" w:cs="Arial"/>
          <w:b/>
          <w:bCs/>
        </w:rPr>
        <w:t>Механикалық</w:t>
      </w:r>
      <w:proofErr w:type="spellEnd"/>
      <w:r>
        <w:rPr>
          <w:rFonts w:ascii="Arial" w:hAnsi="Arial" w:cs="Arial"/>
          <w:b/>
          <w:bCs/>
        </w:rPr>
        <w:t xml:space="preserve"> </w:t>
      </w:r>
      <w:proofErr w:type="spellStart"/>
      <w:r>
        <w:rPr>
          <w:rFonts w:ascii="Arial" w:hAnsi="Arial" w:cs="Arial"/>
          <w:b/>
          <w:bCs/>
        </w:rPr>
        <w:t>бұзылу</w:t>
      </w:r>
      <w:proofErr w:type="spellEnd"/>
      <w:r>
        <w:rPr>
          <w:rFonts w:ascii="Arial" w:hAnsi="Arial" w:cs="Arial"/>
          <w:b/>
          <w:bCs/>
        </w:rPr>
        <w:t>:</w:t>
      </w:r>
      <w:r>
        <w:rPr>
          <w:rFonts w:ascii="Arial" w:hAnsi="Arial" w:cs="Arial"/>
        </w:rPr>
        <w:t xml:space="preserve"> </w:t>
      </w:r>
      <w:proofErr w:type="spellStart"/>
      <w:r>
        <w:rPr>
          <w:rFonts w:ascii="Arial" w:hAnsi="Arial" w:cs="Arial"/>
        </w:rPr>
        <w:t>Тығыздау</w:t>
      </w:r>
      <w:proofErr w:type="spellEnd"/>
      <w:r>
        <w:rPr>
          <w:rFonts w:ascii="Arial" w:hAnsi="Arial" w:cs="Arial"/>
        </w:rPr>
        <w:t xml:space="preserve">, </w:t>
      </w:r>
      <w:proofErr w:type="spellStart"/>
      <w:r>
        <w:rPr>
          <w:rFonts w:ascii="Arial" w:hAnsi="Arial" w:cs="Arial"/>
        </w:rPr>
        <w:t>құнарлы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құнарсыз</w:t>
      </w:r>
      <w:proofErr w:type="spellEnd"/>
      <w:r>
        <w:rPr>
          <w:rFonts w:ascii="Arial" w:hAnsi="Arial" w:cs="Arial"/>
        </w:rPr>
        <w:t xml:space="preserve"> </w:t>
      </w:r>
      <w:proofErr w:type="spellStart"/>
      <w:r>
        <w:rPr>
          <w:rFonts w:ascii="Arial" w:hAnsi="Arial" w:cs="Arial"/>
        </w:rPr>
        <w:t>топырақ</w:t>
      </w:r>
      <w:proofErr w:type="spellEnd"/>
      <w:r>
        <w:rPr>
          <w:rFonts w:ascii="Arial" w:hAnsi="Arial" w:cs="Arial"/>
        </w:rPr>
        <w:t xml:space="preserve"> </w:t>
      </w:r>
      <w:proofErr w:type="spellStart"/>
      <w:r>
        <w:rPr>
          <w:rFonts w:ascii="Arial" w:hAnsi="Arial" w:cs="Arial"/>
        </w:rPr>
        <w:t>қабаттарының</w:t>
      </w:r>
      <w:proofErr w:type="spellEnd"/>
      <w:r>
        <w:rPr>
          <w:rFonts w:ascii="Arial" w:hAnsi="Arial" w:cs="Arial"/>
        </w:rPr>
        <w:t xml:space="preserve"> </w:t>
      </w:r>
      <w:proofErr w:type="spellStart"/>
      <w:r>
        <w:rPr>
          <w:rFonts w:ascii="Arial" w:hAnsi="Arial" w:cs="Arial"/>
        </w:rPr>
        <w:t>араласуы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құнарлы</w:t>
      </w:r>
      <w:proofErr w:type="spellEnd"/>
      <w:r>
        <w:rPr>
          <w:rFonts w:ascii="Arial" w:hAnsi="Arial" w:cs="Arial"/>
        </w:rPr>
        <w:t xml:space="preserve"> </w:t>
      </w:r>
      <w:proofErr w:type="spellStart"/>
      <w:r>
        <w:rPr>
          <w:rFonts w:ascii="Arial" w:hAnsi="Arial" w:cs="Arial"/>
        </w:rPr>
        <w:t>топырақты</w:t>
      </w:r>
      <w:proofErr w:type="spellEnd"/>
      <w:r>
        <w:rPr>
          <w:rFonts w:ascii="Arial" w:hAnsi="Arial" w:cs="Arial"/>
        </w:rPr>
        <w:t xml:space="preserve"> </w:t>
      </w:r>
      <w:proofErr w:type="spellStart"/>
      <w:r>
        <w:rPr>
          <w:rFonts w:ascii="Arial" w:hAnsi="Arial" w:cs="Arial"/>
        </w:rPr>
        <w:t>дұрыс</w:t>
      </w:r>
      <w:proofErr w:type="spellEnd"/>
      <w:r>
        <w:rPr>
          <w:rFonts w:ascii="Arial" w:hAnsi="Arial" w:cs="Arial"/>
        </w:rPr>
        <w:t xml:space="preserve"> </w:t>
      </w:r>
      <w:proofErr w:type="spellStart"/>
      <w:r>
        <w:rPr>
          <w:rFonts w:ascii="Arial" w:hAnsi="Arial" w:cs="Arial"/>
        </w:rPr>
        <w:t>жинамау</w:t>
      </w:r>
      <w:proofErr w:type="spellEnd"/>
      <w:r>
        <w:rPr>
          <w:rFonts w:ascii="Arial" w:hAnsi="Arial" w:cs="Arial"/>
        </w:rPr>
        <w:t xml:space="preserve"> </w:t>
      </w:r>
      <w:proofErr w:type="spellStart"/>
      <w:r>
        <w:rPr>
          <w:rFonts w:ascii="Arial" w:hAnsi="Arial" w:cs="Arial"/>
        </w:rPr>
        <w:t>топырақ</w:t>
      </w:r>
      <w:proofErr w:type="spellEnd"/>
      <w:r>
        <w:rPr>
          <w:rFonts w:ascii="Arial" w:hAnsi="Arial" w:cs="Arial"/>
        </w:rPr>
        <w:t xml:space="preserve"> </w:t>
      </w:r>
      <w:proofErr w:type="spellStart"/>
      <w:r>
        <w:rPr>
          <w:rFonts w:ascii="Arial" w:hAnsi="Arial" w:cs="Arial"/>
        </w:rPr>
        <w:t>құнарлылығын</w:t>
      </w:r>
      <w:proofErr w:type="spellEnd"/>
      <w:r>
        <w:rPr>
          <w:rFonts w:ascii="Arial" w:hAnsi="Arial" w:cs="Arial"/>
        </w:rPr>
        <w:t xml:space="preserve"> </w:t>
      </w:r>
      <w:proofErr w:type="spellStart"/>
      <w:r>
        <w:rPr>
          <w:rFonts w:ascii="Arial" w:hAnsi="Arial" w:cs="Arial"/>
        </w:rPr>
        <w:t>айтарлықтай</w:t>
      </w:r>
      <w:proofErr w:type="spellEnd"/>
      <w:r>
        <w:rPr>
          <w:rFonts w:ascii="Arial" w:hAnsi="Arial" w:cs="Arial"/>
        </w:rPr>
        <w:t xml:space="preserve"> </w:t>
      </w:r>
      <w:proofErr w:type="spellStart"/>
      <w:r>
        <w:rPr>
          <w:rFonts w:ascii="Arial" w:hAnsi="Arial" w:cs="Arial"/>
        </w:rPr>
        <w:t>төмендетіп</w:t>
      </w:r>
      <w:proofErr w:type="spellEnd"/>
      <w:r>
        <w:rPr>
          <w:rFonts w:ascii="Arial" w:hAnsi="Arial" w:cs="Arial"/>
        </w:rPr>
        <w:t xml:space="preserve">, </w:t>
      </w:r>
      <w:proofErr w:type="spellStart"/>
      <w:r>
        <w:rPr>
          <w:rFonts w:ascii="Arial" w:hAnsi="Arial" w:cs="Arial"/>
        </w:rPr>
        <w:t>қалпына</w:t>
      </w:r>
      <w:proofErr w:type="spellEnd"/>
      <w:r>
        <w:rPr>
          <w:rFonts w:ascii="Arial" w:hAnsi="Arial" w:cs="Arial"/>
        </w:rPr>
        <w:t xml:space="preserve"> </w:t>
      </w:r>
      <w:proofErr w:type="spellStart"/>
      <w:r>
        <w:rPr>
          <w:rFonts w:ascii="Arial" w:hAnsi="Arial" w:cs="Arial"/>
        </w:rPr>
        <w:t>келтіру</w:t>
      </w:r>
      <w:proofErr w:type="spellEnd"/>
      <w:r>
        <w:rPr>
          <w:rFonts w:ascii="Arial" w:hAnsi="Arial" w:cs="Arial"/>
        </w:rPr>
        <w:t xml:space="preserve"> </w:t>
      </w:r>
      <w:proofErr w:type="spellStart"/>
      <w:r>
        <w:rPr>
          <w:rFonts w:ascii="Arial" w:hAnsi="Arial" w:cs="Arial"/>
        </w:rPr>
        <w:t>әлеуетіне</w:t>
      </w:r>
      <w:proofErr w:type="spellEnd"/>
      <w:r>
        <w:rPr>
          <w:rFonts w:ascii="Arial" w:hAnsi="Arial" w:cs="Arial"/>
        </w:rPr>
        <w:t xml:space="preserve"> </w:t>
      </w:r>
      <w:proofErr w:type="spellStart"/>
      <w:r>
        <w:rPr>
          <w:rFonts w:ascii="Arial" w:hAnsi="Arial" w:cs="Arial"/>
        </w:rPr>
        <w:t>кедергі</w:t>
      </w:r>
      <w:proofErr w:type="spellEnd"/>
      <w:r>
        <w:rPr>
          <w:rFonts w:ascii="Arial" w:hAnsi="Arial" w:cs="Arial"/>
        </w:rPr>
        <w:t xml:space="preserve"> </w:t>
      </w:r>
      <w:proofErr w:type="spellStart"/>
      <w:r>
        <w:rPr>
          <w:rFonts w:ascii="Arial" w:hAnsi="Arial" w:cs="Arial"/>
        </w:rPr>
        <w:t>келтіруі</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
    <w:p w14:paraId="505DABFA" w14:textId="77777777" w:rsidR="006B6003" w:rsidRDefault="00000000">
      <w:pPr>
        <w:pStyle w:val="afffd"/>
        <w:ind w:leftChars="200" w:left="440"/>
        <w:rPr>
          <w:rFonts w:ascii="Arial" w:hAnsi="Arial" w:cs="Arial"/>
        </w:rPr>
      </w:pPr>
      <w:proofErr w:type="spellStart"/>
      <w:r>
        <w:rPr>
          <w:rFonts w:ascii="Arial" w:hAnsi="Arial" w:cs="Arial"/>
        </w:rPr>
        <w:t>Жобалық</w:t>
      </w:r>
      <w:proofErr w:type="spellEnd"/>
      <w:r>
        <w:rPr>
          <w:rFonts w:ascii="Arial" w:hAnsi="Arial" w:cs="Arial"/>
        </w:rPr>
        <w:t xml:space="preserve"> </w:t>
      </w:r>
      <w:proofErr w:type="spellStart"/>
      <w:r>
        <w:rPr>
          <w:rFonts w:ascii="Arial" w:hAnsi="Arial" w:cs="Arial"/>
        </w:rPr>
        <w:t>шешімдер</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беткі</w:t>
      </w:r>
      <w:proofErr w:type="spellEnd"/>
      <w:r>
        <w:rPr>
          <w:rFonts w:ascii="Arial" w:hAnsi="Arial" w:cs="Arial"/>
        </w:rPr>
        <w:t xml:space="preserve"> </w:t>
      </w:r>
      <w:proofErr w:type="spellStart"/>
      <w:r>
        <w:rPr>
          <w:rFonts w:ascii="Arial" w:hAnsi="Arial" w:cs="Arial"/>
        </w:rPr>
        <w:t>топырақ</w:t>
      </w:r>
      <w:proofErr w:type="spellEnd"/>
      <w:r>
        <w:rPr>
          <w:rFonts w:ascii="Arial" w:hAnsi="Arial" w:cs="Arial"/>
        </w:rPr>
        <w:t xml:space="preserve"> </w:t>
      </w:r>
      <w:proofErr w:type="spellStart"/>
      <w:r>
        <w:rPr>
          <w:rFonts w:ascii="Arial" w:hAnsi="Arial" w:cs="Arial"/>
        </w:rPr>
        <w:t>қабатын</w:t>
      </w:r>
      <w:proofErr w:type="spellEnd"/>
      <w:r>
        <w:rPr>
          <w:rFonts w:ascii="Arial" w:hAnsi="Arial" w:cs="Arial"/>
        </w:rPr>
        <w:t xml:space="preserve"> (0-20 </w:t>
      </w:r>
      <w:proofErr w:type="spellStart"/>
      <w:r>
        <w:rPr>
          <w:rFonts w:ascii="Arial" w:hAnsi="Arial" w:cs="Arial"/>
        </w:rPr>
        <w:t>см</w:t>
      </w:r>
      <w:proofErr w:type="spellEnd"/>
      <w:r>
        <w:rPr>
          <w:rFonts w:ascii="Arial" w:hAnsi="Arial" w:cs="Arial"/>
        </w:rPr>
        <w:t xml:space="preserve">) </w:t>
      </w:r>
      <w:proofErr w:type="spellStart"/>
      <w:r>
        <w:rPr>
          <w:rFonts w:ascii="Arial" w:hAnsi="Arial" w:cs="Arial"/>
        </w:rPr>
        <w:t>алып</w:t>
      </w:r>
      <w:proofErr w:type="spellEnd"/>
      <w:r>
        <w:rPr>
          <w:rFonts w:ascii="Arial" w:hAnsi="Arial" w:cs="Arial"/>
        </w:rPr>
        <w:t xml:space="preserve"> </w:t>
      </w:r>
      <w:proofErr w:type="spellStart"/>
      <w:r>
        <w:rPr>
          <w:rFonts w:ascii="Arial" w:hAnsi="Arial" w:cs="Arial"/>
        </w:rPr>
        <w:t>тастау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оны</w:t>
      </w:r>
      <w:proofErr w:type="spellEnd"/>
      <w:r>
        <w:rPr>
          <w:rFonts w:ascii="Arial" w:hAnsi="Arial" w:cs="Arial"/>
        </w:rPr>
        <w:t xml:space="preserve"> </w:t>
      </w:r>
      <w:proofErr w:type="spellStart"/>
      <w:r>
        <w:rPr>
          <w:rFonts w:ascii="Arial" w:hAnsi="Arial" w:cs="Arial"/>
        </w:rPr>
        <w:t>бұзылған</w:t>
      </w:r>
      <w:proofErr w:type="spellEnd"/>
      <w:r>
        <w:rPr>
          <w:rFonts w:ascii="Arial" w:hAnsi="Arial" w:cs="Arial"/>
        </w:rPr>
        <w:t xml:space="preserve"> </w:t>
      </w:r>
      <w:proofErr w:type="spellStart"/>
      <w:r>
        <w:rPr>
          <w:rFonts w:ascii="Arial" w:hAnsi="Arial" w:cs="Arial"/>
        </w:rPr>
        <w:t>жерлерді</w:t>
      </w:r>
      <w:proofErr w:type="spellEnd"/>
      <w:r>
        <w:rPr>
          <w:rFonts w:ascii="Arial" w:hAnsi="Arial" w:cs="Arial"/>
        </w:rPr>
        <w:t xml:space="preserve"> </w:t>
      </w:r>
      <w:proofErr w:type="spellStart"/>
      <w:r>
        <w:rPr>
          <w:rFonts w:ascii="Arial" w:hAnsi="Arial" w:cs="Arial"/>
        </w:rPr>
        <w:t>қалпына</w:t>
      </w:r>
      <w:proofErr w:type="spellEnd"/>
      <w:r>
        <w:rPr>
          <w:rFonts w:ascii="Arial" w:hAnsi="Arial" w:cs="Arial"/>
        </w:rPr>
        <w:t xml:space="preserve"> </w:t>
      </w:r>
      <w:proofErr w:type="spellStart"/>
      <w:r>
        <w:rPr>
          <w:rFonts w:ascii="Arial" w:hAnsi="Arial" w:cs="Arial"/>
        </w:rPr>
        <w:t>келтіру</w:t>
      </w:r>
      <w:proofErr w:type="spellEnd"/>
      <w:r>
        <w:rPr>
          <w:rFonts w:ascii="Arial" w:hAnsi="Arial" w:cs="Arial"/>
        </w:rPr>
        <w:t xml:space="preserve"> </w:t>
      </w:r>
      <w:proofErr w:type="spellStart"/>
      <w:r>
        <w:rPr>
          <w:rFonts w:ascii="Arial" w:hAnsi="Arial" w:cs="Arial"/>
        </w:rPr>
        <w:t>жұмыстарында</w:t>
      </w:r>
      <w:proofErr w:type="spellEnd"/>
      <w:r>
        <w:rPr>
          <w:rFonts w:ascii="Arial" w:hAnsi="Arial" w:cs="Arial"/>
        </w:rPr>
        <w:t xml:space="preserve"> </w:t>
      </w:r>
      <w:proofErr w:type="spellStart"/>
      <w:r>
        <w:rPr>
          <w:rFonts w:ascii="Arial" w:hAnsi="Arial" w:cs="Arial"/>
        </w:rPr>
        <w:t>кейіннен</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қарастырылған</w:t>
      </w:r>
      <w:proofErr w:type="spellEnd"/>
      <w:r>
        <w:rPr>
          <w:rFonts w:ascii="Arial" w:hAnsi="Arial" w:cs="Arial"/>
        </w:rPr>
        <w:t xml:space="preserve">. </w:t>
      </w:r>
      <w:proofErr w:type="spellStart"/>
      <w:r>
        <w:rPr>
          <w:rFonts w:ascii="Arial" w:hAnsi="Arial" w:cs="Arial"/>
        </w:rPr>
        <w:t>Шамамен</w:t>
      </w:r>
      <w:proofErr w:type="spellEnd"/>
      <w:r>
        <w:rPr>
          <w:rFonts w:ascii="Arial" w:hAnsi="Arial" w:cs="Arial"/>
        </w:rPr>
        <w:t xml:space="preserve"> 100 </w:t>
      </w:r>
      <w:proofErr w:type="spellStart"/>
      <w:r>
        <w:rPr>
          <w:rFonts w:ascii="Arial" w:hAnsi="Arial" w:cs="Arial"/>
        </w:rPr>
        <w:t>шаршы</w:t>
      </w:r>
      <w:proofErr w:type="spellEnd"/>
      <w:r>
        <w:rPr>
          <w:rFonts w:ascii="Arial" w:hAnsi="Arial" w:cs="Arial"/>
        </w:rPr>
        <w:t> </w:t>
      </w:r>
      <w:proofErr w:type="spellStart"/>
      <w:r>
        <w:rPr>
          <w:rFonts w:ascii="Arial" w:hAnsi="Arial" w:cs="Arial"/>
        </w:rPr>
        <w:t>километр</w:t>
      </w:r>
      <w:proofErr w:type="spellEnd"/>
      <w:r>
        <w:rPr>
          <w:rFonts w:ascii="Arial" w:hAnsi="Arial" w:cs="Arial"/>
        </w:rPr>
        <w:t xml:space="preserve"> </w:t>
      </w:r>
      <w:proofErr w:type="spellStart"/>
      <w:r>
        <w:rPr>
          <w:rFonts w:ascii="Arial" w:hAnsi="Arial" w:cs="Arial"/>
        </w:rPr>
        <w:t>аумақ</w:t>
      </w:r>
      <w:proofErr w:type="spellEnd"/>
      <w:r>
        <w:rPr>
          <w:rFonts w:ascii="Arial" w:hAnsi="Arial" w:cs="Arial"/>
        </w:rPr>
        <w:t xml:space="preserve"> </w:t>
      </w:r>
      <w:proofErr w:type="spellStart"/>
      <w:r>
        <w:rPr>
          <w:rFonts w:ascii="Arial" w:hAnsi="Arial" w:cs="Arial"/>
        </w:rPr>
        <w:t>бұзылады</w:t>
      </w:r>
      <w:proofErr w:type="spellEnd"/>
      <w:r>
        <w:rPr>
          <w:rFonts w:ascii="Arial" w:hAnsi="Arial" w:cs="Arial"/>
        </w:rPr>
        <w:t xml:space="preserve">. </w:t>
      </w:r>
      <w:proofErr w:type="spellStart"/>
      <w:r>
        <w:rPr>
          <w:rFonts w:ascii="Arial" w:hAnsi="Arial" w:cs="Arial"/>
        </w:rPr>
        <w:t>Табиғи</w:t>
      </w:r>
      <w:proofErr w:type="spellEnd"/>
      <w:r>
        <w:rPr>
          <w:rFonts w:ascii="Arial" w:hAnsi="Arial" w:cs="Arial"/>
        </w:rPr>
        <w:t xml:space="preserve"> </w:t>
      </w:r>
      <w:proofErr w:type="spellStart"/>
      <w:r>
        <w:rPr>
          <w:rFonts w:ascii="Arial" w:hAnsi="Arial" w:cs="Arial"/>
        </w:rPr>
        <w:t>өсімдік</w:t>
      </w:r>
      <w:proofErr w:type="spellEnd"/>
      <w:r>
        <w:rPr>
          <w:rFonts w:ascii="Arial" w:hAnsi="Arial" w:cs="Arial"/>
        </w:rPr>
        <w:t xml:space="preserve"> </w:t>
      </w:r>
      <w:proofErr w:type="spellStart"/>
      <w:r>
        <w:rPr>
          <w:rFonts w:ascii="Arial" w:hAnsi="Arial" w:cs="Arial"/>
        </w:rPr>
        <w:lastRenderedPageBreak/>
        <w:t>қабатын</w:t>
      </w:r>
      <w:proofErr w:type="spellEnd"/>
      <w:r>
        <w:rPr>
          <w:rFonts w:ascii="Arial" w:hAnsi="Arial" w:cs="Arial"/>
        </w:rPr>
        <w:t xml:space="preserve"> </w:t>
      </w:r>
      <w:proofErr w:type="spellStart"/>
      <w:r>
        <w:rPr>
          <w:rFonts w:ascii="Arial" w:hAnsi="Arial" w:cs="Arial"/>
        </w:rPr>
        <w:t>алып</w:t>
      </w:r>
      <w:proofErr w:type="spellEnd"/>
      <w:r>
        <w:rPr>
          <w:rFonts w:ascii="Arial" w:hAnsi="Arial" w:cs="Arial"/>
        </w:rPr>
        <w:t xml:space="preserve"> </w:t>
      </w:r>
      <w:proofErr w:type="spellStart"/>
      <w:r>
        <w:rPr>
          <w:rFonts w:ascii="Arial" w:hAnsi="Arial" w:cs="Arial"/>
        </w:rPr>
        <w:t>тастаудың</w:t>
      </w:r>
      <w:proofErr w:type="spellEnd"/>
      <w:r>
        <w:rPr>
          <w:rFonts w:ascii="Arial" w:hAnsi="Arial" w:cs="Arial"/>
        </w:rPr>
        <w:t xml:space="preserve"> </w:t>
      </w:r>
      <w:proofErr w:type="spellStart"/>
      <w:r>
        <w:rPr>
          <w:rFonts w:ascii="Arial" w:hAnsi="Arial" w:cs="Arial"/>
        </w:rPr>
        <w:t>жалпы</w:t>
      </w:r>
      <w:proofErr w:type="spellEnd"/>
      <w:r>
        <w:rPr>
          <w:rFonts w:ascii="Arial" w:hAnsi="Arial" w:cs="Arial"/>
        </w:rPr>
        <w:t xml:space="preserve"> </w:t>
      </w:r>
      <w:proofErr w:type="spellStart"/>
      <w:r>
        <w:rPr>
          <w:rFonts w:ascii="Arial" w:hAnsi="Arial" w:cs="Arial"/>
        </w:rPr>
        <w:t>көлемі</w:t>
      </w:r>
      <w:proofErr w:type="spellEnd"/>
      <w:r>
        <w:rPr>
          <w:rFonts w:ascii="Arial" w:hAnsi="Arial" w:cs="Arial"/>
        </w:rPr>
        <w:t xml:space="preserve"> (0.20 м) – </w:t>
      </w:r>
      <w:r>
        <w:rPr>
          <w:rFonts w:ascii="Arial" w:hAnsi="Arial" w:cs="Arial"/>
          <w:b/>
          <w:bCs/>
        </w:rPr>
        <w:t>1,177,198.29 м3</w:t>
      </w:r>
      <w:r>
        <w:rPr>
          <w:rFonts w:ascii="Arial" w:hAnsi="Arial" w:cs="Arial"/>
        </w:rPr>
        <w:t xml:space="preserve">; </w:t>
      </w:r>
      <w:proofErr w:type="spellStart"/>
      <w:r>
        <w:rPr>
          <w:rFonts w:ascii="Arial" w:hAnsi="Arial" w:cs="Arial"/>
        </w:rPr>
        <w:t>топырақтың</w:t>
      </w:r>
      <w:proofErr w:type="spellEnd"/>
      <w:r>
        <w:rPr>
          <w:rFonts w:ascii="Arial" w:hAnsi="Arial" w:cs="Arial"/>
        </w:rPr>
        <w:t xml:space="preserve"> </w:t>
      </w:r>
      <w:proofErr w:type="spellStart"/>
      <w:r>
        <w:rPr>
          <w:rFonts w:ascii="Arial" w:hAnsi="Arial" w:cs="Arial"/>
        </w:rPr>
        <w:t>жалпы</w:t>
      </w:r>
      <w:proofErr w:type="spellEnd"/>
      <w:r>
        <w:rPr>
          <w:rFonts w:ascii="Arial" w:hAnsi="Arial" w:cs="Arial"/>
        </w:rPr>
        <w:t xml:space="preserve"> </w:t>
      </w:r>
      <w:proofErr w:type="spellStart"/>
      <w:r>
        <w:rPr>
          <w:rFonts w:ascii="Arial" w:hAnsi="Arial" w:cs="Arial"/>
        </w:rPr>
        <w:t>көлемі</w:t>
      </w:r>
      <w:proofErr w:type="spellEnd"/>
      <w:r>
        <w:rPr>
          <w:rFonts w:ascii="Arial" w:hAnsi="Arial" w:cs="Arial"/>
        </w:rPr>
        <w:t xml:space="preserve"> (</w:t>
      </w:r>
      <w:proofErr w:type="spellStart"/>
      <w:r>
        <w:rPr>
          <w:rFonts w:ascii="Arial" w:hAnsi="Arial" w:cs="Arial"/>
        </w:rPr>
        <w:t>үйінді</w:t>
      </w:r>
      <w:proofErr w:type="spellEnd"/>
      <w:r>
        <w:rPr>
          <w:rFonts w:ascii="Arial" w:hAnsi="Arial" w:cs="Arial"/>
        </w:rPr>
        <w:t xml:space="preserve"> </w:t>
      </w:r>
      <w:proofErr w:type="spellStart"/>
      <w:r>
        <w:rPr>
          <w:rFonts w:ascii="Arial" w:hAnsi="Arial" w:cs="Arial"/>
        </w:rPr>
        <w:t>құрылысы</w:t>
      </w:r>
      <w:proofErr w:type="spellEnd"/>
      <w:r>
        <w:rPr>
          <w:rFonts w:ascii="Arial" w:hAnsi="Arial" w:cs="Arial"/>
        </w:rPr>
        <w:t xml:space="preserve">) – </w:t>
      </w:r>
      <w:r>
        <w:rPr>
          <w:rFonts w:ascii="Arial" w:hAnsi="Arial" w:cs="Arial"/>
          <w:b/>
          <w:bCs/>
        </w:rPr>
        <w:t>13,165,360.32 м3</w:t>
      </w:r>
      <w:r>
        <w:rPr>
          <w:rFonts w:ascii="Arial" w:hAnsi="Arial" w:cs="Arial"/>
        </w:rPr>
        <w:t>.</w:t>
      </w:r>
    </w:p>
    <w:p w14:paraId="349B8145"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b/>
          <w:bCs/>
        </w:rPr>
        <w:t>Химиялық</w:t>
      </w:r>
      <w:proofErr w:type="spellEnd"/>
      <w:r>
        <w:rPr>
          <w:rFonts w:ascii="Arial" w:hAnsi="Arial" w:cs="Arial"/>
          <w:b/>
          <w:bCs/>
        </w:rPr>
        <w:t xml:space="preserve"> </w:t>
      </w:r>
      <w:proofErr w:type="spellStart"/>
      <w:r>
        <w:rPr>
          <w:rFonts w:ascii="Arial" w:hAnsi="Arial" w:cs="Arial"/>
          <w:b/>
          <w:bCs/>
        </w:rPr>
        <w:t>бұзылу</w:t>
      </w:r>
      <w:proofErr w:type="spellEnd"/>
      <w:r>
        <w:rPr>
          <w:rFonts w:ascii="Arial" w:hAnsi="Arial" w:cs="Arial"/>
          <w:b/>
          <w:bCs/>
        </w:rPr>
        <w:t>:</w:t>
      </w:r>
      <w:r>
        <w:rPr>
          <w:rFonts w:ascii="Arial" w:hAnsi="Arial" w:cs="Arial"/>
        </w:rPr>
        <w:t xml:space="preserve"> </w:t>
      </w:r>
      <w:proofErr w:type="spellStart"/>
      <w:r>
        <w:rPr>
          <w:rFonts w:ascii="Arial" w:hAnsi="Arial" w:cs="Arial"/>
        </w:rPr>
        <w:t>Көмірсутектердің</w:t>
      </w:r>
      <w:proofErr w:type="spellEnd"/>
      <w:r>
        <w:rPr>
          <w:rFonts w:ascii="Arial" w:hAnsi="Arial" w:cs="Arial"/>
        </w:rPr>
        <w:t xml:space="preserve"> </w:t>
      </w:r>
      <w:proofErr w:type="spellStart"/>
      <w:r>
        <w:rPr>
          <w:rFonts w:ascii="Arial" w:hAnsi="Arial" w:cs="Arial"/>
        </w:rPr>
        <w:t>ағуы</w:t>
      </w:r>
      <w:proofErr w:type="spellEnd"/>
      <w:r>
        <w:rPr>
          <w:rFonts w:ascii="Arial" w:hAnsi="Arial" w:cs="Arial"/>
        </w:rPr>
        <w:t xml:space="preserve">, </w:t>
      </w:r>
      <w:proofErr w:type="spellStart"/>
      <w:r>
        <w:rPr>
          <w:rFonts w:ascii="Arial" w:hAnsi="Arial" w:cs="Arial"/>
        </w:rPr>
        <w:t>цементтің</w:t>
      </w:r>
      <w:proofErr w:type="spellEnd"/>
      <w:r>
        <w:rPr>
          <w:rFonts w:ascii="Arial" w:hAnsi="Arial" w:cs="Arial"/>
        </w:rPr>
        <w:t xml:space="preserve"> </w:t>
      </w:r>
      <w:proofErr w:type="spellStart"/>
      <w:r>
        <w:rPr>
          <w:rFonts w:ascii="Arial" w:hAnsi="Arial" w:cs="Arial"/>
        </w:rPr>
        <w:t>шөгуі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материалдармен</w:t>
      </w:r>
      <w:proofErr w:type="spellEnd"/>
      <w:r>
        <w:rPr>
          <w:rFonts w:ascii="Arial" w:hAnsi="Arial" w:cs="Arial"/>
        </w:rPr>
        <w:t xml:space="preserve"> </w:t>
      </w:r>
      <w:proofErr w:type="spellStart"/>
      <w:r>
        <w:rPr>
          <w:rFonts w:ascii="Arial" w:hAnsi="Arial" w:cs="Arial"/>
        </w:rPr>
        <w:t>дұрыс</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істемеу</w:t>
      </w:r>
      <w:proofErr w:type="spellEnd"/>
      <w:r>
        <w:rPr>
          <w:rFonts w:ascii="Arial" w:hAnsi="Arial" w:cs="Arial"/>
        </w:rPr>
        <w:t xml:space="preserve"> </w:t>
      </w:r>
      <w:proofErr w:type="spellStart"/>
      <w:r>
        <w:rPr>
          <w:rFonts w:ascii="Arial" w:hAnsi="Arial" w:cs="Arial"/>
        </w:rPr>
        <w:t>топырақтың</w:t>
      </w:r>
      <w:proofErr w:type="spellEnd"/>
      <w:r>
        <w:rPr>
          <w:rFonts w:ascii="Arial" w:hAnsi="Arial" w:cs="Arial"/>
        </w:rPr>
        <w:t xml:space="preserve"> </w:t>
      </w:r>
      <w:proofErr w:type="spellStart"/>
      <w:r>
        <w:rPr>
          <w:rFonts w:ascii="Arial" w:hAnsi="Arial" w:cs="Arial"/>
        </w:rPr>
        <w:t>сіңіру</w:t>
      </w:r>
      <w:proofErr w:type="spellEnd"/>
      <w:r>
        <w:rPr>
          <w:rFonts w:ascii="Arial" w:hAnsi="Arial" w:cs="Arial"/>
        </w:rPr>
        <w:t xml:space="preserve"> </w:t>
      </w:r>
      <w:proofErr w:type="spellStart"/>
      <w:r>
        <w:rPr>
          <w:rFonts w:ascii="Arial" w:hAnsi="Arial" w:cs="Arial"/>
        </w:rPr>
        <w:t>қабілеті</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қызметін</w:t>
      </w:r>
      <w:proofErr w:type="spellEnd"/>
      <w:r>
        <w:rPr>
          <w:rFonts w:ascii="Arial" w:hAnsi="Arial" w:cs="Arial"/>
        </w:rPr>
        <w:t xml:space="preserve"> </w:t>
      </w:r>
      <w:proofErr w:type="spellStart"/>
      <w:r>
        <w:rPr>
          <w:rFonts w:ascii="Arial" w:hAnsi="Arial" w:cs="Arial"/>
        </w:rPr>
        <w:t>төмендетуі</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өсімдіктерге</w:t>
      </w:r>
      <w:proofErr w:type="spellEnd"/>
      <w:r>
        <w:rPr>
          <w:rFonts w:ascii="Arial" w:hAnsi="Arial" w:cs="Arial"/>
        </w:rPr>
        <w:t xml:space="preserve">, </w:t>
      </w:r>
      <w:proofErr w:type="spellStart"/>
      <w:r>
        <w:rPr>
          <w:rFonts w:ascii="Arial" w:hAnsi="Arial" w:cs="Arial"/>
        </w:rPr>
        <w:t>малға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адам</w:t>
      </w:r>
      <w:proofErr w:type="spellEnd"/>
      <w:r>
        <w:rPr>
          <w:rFonts w:ascii="Arial" w:hAnsi="Arial" w:cs="Arial"/>
        </w:rPr>
        <w:t xml:space="preserve"> </w:t>
      </w:r>
      <w:proofErr w:type="spellStart"/>
      <w:r>
        <w:rPr>
          <w:rFonts w:ascii="Arial" w:hAnsi="Arial" w:cs="Arial"/>
        </w:rPr>
        <w:t>денсаулығына</w:t>
      </w:r>
      <w:proofErr w:type="spellEnd"/>
      <w:r>
        <w:rPr>
          <w:rFonts w:ascii="Arial" w:hAnsi="Arial" w:cs="Arial"/>
        </w:rPr>
        <w:t xml:space="preserve"> </w:t>
      </w:r>
      <w:proofErr w:type="spellStart"/>
      <w:r>
        <w:rPr>
          <w:rFonts w:ascii="Arial" w:hAnsi="Arial" w:cs="Arial"/>
        </w:rPr>
        <w:t>жанама</w:t>
      </w:r>
      <w:proofErr w:type="spellEnd"/>
      <w:r>
        <w:rPr>
          <w:rFonts w:ascii="Arial" w:hAnsi="Arial" w:cs="Arial"/>
        </w:rPr>
        <w:t xml:space="preserve"> </w:t>
      </w:r>
      <w:proofErr w:type="spellStart"/>
      <w:r>
        <w:rPr>
          <w:rFonts w:ascii="Arial" w:hAnsi="Arial" w:cs="Arial"/>
        </w:rPr>
        <w:t>жолдармен</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 xml:space="preserve">. </w:t>
      </w:r>
    </w:p>
    <w:p w14:paraId="4CBAF9AD" w14:textId="77777777" w:rsidR="006B6003" w:rsidRDefault="00000000">
      <w:pPr>
        <w:pStyle w:val="afffd"/>
        <w:ind w:leftChars="200" w:left="440"/>
        <w:rPr>
          <w:rFonts w:ascii="Arial" w:hAnsi="Arial" w:cs="Arial"/>
        </w:rPr>
      </w:pP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кезінде</w:t>
      </w:r>
      <w:proofErr w:type="spellEnd"/>
      <w:r>
        <w:rPr>
          <w:rFonts w:ascii="Arial" w:hAnsi="Arial" w:cs="Arial"/>
        </w:rPr>
        <w:t xml:space="preserve"> </w:t>
      </w:r>
      <w:proofErr w:type="spellStart"/>
      <w:r>
        <w:rPr>
          <w:rFonts w:ascii="Arial" w:hAnsi="Arial" w:cs="Arial"/>
        </w:rPr>
        <w:t>аумақта</w:t>
      </w:r>
      <w:proofErr w:type="spellEnd"/>
      <w:r>
        <w:rPr>
          <w:rFonts w:ascii="Arial" w:hAnsi="Arial" w:cs="Arial"/>
        </w:rPr>
        <w:t xml:space="preserve"> </w:t>
      </w:r>
      <w:proofErr w:type="spellStart"/>
      <w:r>
        <w:rPr>
          <w:rFonts w:ascii="Arial" w:hAnsi="Arial" w:cs="Arial"/>
          <w:b/>
          <w:bCs/>
        </w:rPr>
        <w:t>шаң</w:t>
      </w:r>
      <w:proofErr w:type="spellEnd"/>
      <w:r>
        <w:rPr>
          <w:rFonts w:ascii="Arial" w:hAnsi="Arial" w:cs="Arial"/>
        </w:rPr>
        <w:t xml:space="preserve"> </w:t>
      </w:r>
      <w:proofErr w:type="spellStart"/>
      <w:r>
        <w:rPr>
          <w:rFonts w:ascii="Arial" w:hAnsi="Arial" w:cs="Arial"/>
        </w:rPr>
        <w:t>пайда</w:t>
      </w:r>
      <w:proofErr w:type="spellEnd"/>
      <w:r>
        <w:rPr>
          <w:rFonts w:ascii="Arial" w:hAnsi="Arial" w:cs="Arial"/>
        </w:rPr>
        <w:t xml:space="preserve"> </w:t>
      </w:r>
      <w:proofErr w:type="spellStart"/>
      <w:r>
        <w:rPr>
          <w:rFonts w:ascii="Arial" w:hAnsi="Arial" w:cs="Arial"/>
        </w:rPr>
        <w:t>болады</w:t>
      </w:r>
      <w:proofErr w:type="spellEnd"/>
      <w:r>
        <w:rPr>
          <w:rFonts w:ascii="Arial" w:hAnsi="Arial" w:cs="Arial"/>
        </w:rPr>
        <w:t xml:space="preserve"> (</w:t>
      </w:r>
      <w:proofErr w:type="spellStart"/>
      <w:r>
        <w:rPr>
          <w:rFonts w:ascii="Arial" w:hAnsi="Arial" w:cs="Arial"/>
        </w:rPr>
        <w:t>тек</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жұмыстары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атмосфералық</w:t>
      </w:r>
      <w:proofErr w:type="spellEnd"/>
      <w:r>
        <w:rPr>
          <w:rFonts w:ascii="Arial" w:hAnsi="Arial" w:cs="Arial"/>
        </w:rPr>
        <w:t xml:space="preserve"> </w:t>
      </w:r>
      <w:proofErr w:type="spellStart"/>
      <w:r>
        <w:rPr>
          <w:rFonts w:ascii="Arial" w:hAnsi="Arial" w:cs="Arial"/>
        </w:rPr>
        <w:t>ластаушы</w:t>
      </w:r>
      <w:proofErr w:type="spellEnd"/>
      <w:r>
        <w:rPr>
          <w:rFonts w:ascii="Arial" w:hAnsi="Arial" w:cs="Arial"/>
        </w:rPr>
        <w:t xml:space="preserve"> </w:t>
      </w:r>
      <w:proofErr w:type="spellStart"/>
      <w:r>
        <w:rPr>
          <w:rFonts w:ascii="Arial" w:hAnsi="Arial" w:cs="Arial"/>
        </w:rPr>
        <w:t>заттардан</w:t>
      </w:r>
      <w:proofErr w:type="spellEnd"/>
      <w:r>
        <w:rPr>
          <w:rFonts w:ascii="Arial" w:hAnsi="Arial" w:cs="Arial"/>
        </w:rPr>
        <w:t xml:space="preserve"> </w:t>
      </w:r>
      <w:proofErr w:type="spellStart"/>
      <w:r>
        <w:rPr>
          <w:rFonts w:ascii="Arial" w:hAnsi="Arial" w:cs="Arial"/>
        </w:rPr>
        <w:t>топырақтың</w:t>
      </w:r>
      <w:proofErr w:type="spellEnd"/>
      <w:r>
        <w:rPr>
          <w:rFonts w:ascii="Arial" w:hAnsi="Arial" w:cs="Arial"/>
        </w:rPr>
        <w:t xml:space="preserve"> </w:t>
      </w:r>
      <w:proofErr w:type="spellStart"/>
      <w:r>
        <w:rPr>
          <w:rFonts w:ascii="Arial" w:hAnsi="Arial" w:cs="Arial"/>
        </w:rPr>
        <w:t>ластануы</w:t>
      </w:r>
      <w:proofErr w:type="spellEnd"/>
      <w:r>
        <w:rPr>
          <w:rFonts w:ascii="Arial" w:hAnsi="Arial" w:cs="Arial"/>
        </w:rPr>
        <w:t xml:space="preserve"> </w:t>
      </w:r>
      <w:proofErr w:type="spellStart"/>
      <w:r>
        <w:rPr>
          <w:rFonts w:ascii="Arial" w:hAnsi="Arial" w:cs="Arial"/>
        </w:rPr>
        <w:t>орын</w:t>
      </w:r>
      <w:proofErr w:type="spellEnd"/>
      <w:r>
        <w:rPr>
          <w:rFonts w:ascii="Arial" w:hAnsi="Arial" w:cs="Arial"/>
        </w:rPr>
        <w:t xml:space="preserve"> </w:t>
      </w:r>
      <w:proofErr w:type="spellStart"/>
      <w:r>
        <w:rPr>
          <w:rFonts w:ascii="Arial" w:hAnsi="Arial" w:cs="Arial"/>
        </w:rPr>
        <w:t>алуы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шөлді</w:t>
      </w:r>
      <w:proofErr w:type="spellEnd"/>
      <w:r>
        <w:rPr>
          <w:rFonts w:ascii="Arial" w:hAnsi="Arial" w:cs="Arial"/>
        </w:rPr>
        <w:t xml:space="preserve"> </w:t>
      </w:r>
      <w:proofErr w:type="spellStart"/>
      <w:r>
        <w:rPr>
          <w:rFonts w:ascii="Arial" w:hAnsi="Arial" w:cs="Arial"/>
        </w:rPr>
        <w:t>топырақтардың</w:t>
      </w:r>
      <w:proofErr w:type="spellEnd"/>
      <w:r>
        <w:rPr>
          <w:rFonts w:ascii="Arial" w:hAnsi="Arial" w:cs="Arial"/>
        </w:rPr>
        <w:t xml:space="preserve"> </w:t>
      </w:r>
      <w:proofErr w:type="spellStart"/>
      <w:r>
        <w:rPr>
          <w:rFonts w:ascii="Arial" w:hAnsi="Arial" w:cs="Arial"/>
        </w:rPr>
        <w:t>сілтілігіне</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rPr>
        <w:t>әсері</w:t>
      </w:r>
      <w:proofErr w:type="spellEnd"/>
      <w:r>
        <w:rPr>
          <w:rFonts w:ascii="Arial" w:hAnsi="Arial" w:cs="Arial"/>
        </w:rPr>
        <w:t xml:space="preserve"> </w:t>
      </w:r>
      <w:proofErr w:type="spellStart"/>
      <w:r>
        <w:rPr>
          <w:rFonts w:ascii="Arial" w:hAnsi="Arial" w:cs="Arial"/>
        </w:rPr>
        <w:t>өте</w:t>
      </w:r>
      <w:proofErr w:type="spellEnd"/>
      <w:r>
        <w:rPr>
          <w:rFonts w:ascii="Arial" w:hAnsi="Arial" w:cs="Arial"/>
        </w:rPr>
        <w:t xml:space="preserve"> </w:t>
      </w:r>
      <w:proofErr w:type="spellStart"/>
      <w:r>
        <w:rPr>
          <w:rFonts w:ascii="Arial" w:hAnsi="Arial" w:cs="Arial"/>
        </w:rPr>
        <w:t>төмен</w:t>
      </w:r>
      <w:proofErr w:type="spellEnd"/>
      <w:r>
        <w:rPr>
          <w:rFonts w:ascii="Arial" w:hAnsi="Arial" w:cs="Arial"/>
        </w:rPr>
        <w:t xml:space="preserve">). </w:t>
      </w:r>
      <w:proofErr w:type="spellStart"/>
      <w:r>
        <w:rPr>
          <w:rFonts w:ascii="Arial" w:hAnsi="Arial" w:cs="Arial"/>
        </w:rPr>
        <w:t>Топырақтағы</w:t>
      </w:r>
      <w:proofErr w:type="spellEnd"/>
      <w:r>
        <w:rPr>
          <w:rFonts w:ascii="Arial" w:hAnsi="Arial" w:cs="Arial"/>
        </w:rPr>
        <w:t xml:space="preserve"> </w:t>
      </w:r>
      <w:proofErr w:type="spellStart"/>
      <w:r>
        <w:rPr>
          <w:rFonts w:ascii="Arial" w:hAnsi="Arial" w:cs="Arial"/>
        </w:rPr>
        <w:t>ластаушы</w:t>
      </w:r>
      <w:proofErr w:type="spellEnd"/>
      <w:r>
        <w:rPr>
          <w:rFonts w:ascii="Arial" w:hAnsi="Arial" w:cs="Arial"/>
        </w:rPr>
        <w:t xml:space="preserve"> </w:t>
      </w:r>
      <w:proofErr w:type="spellStart"/>
      <w:r>
        <w:rPr>
          <w:rFonts w:ascii="Arial" w:hAnsi="Arial" w:cs="Arial"/>
        </w:rPr>
        <w:t>заттар</w:t>
      </w:r>
      <w:proofErr w:type="spellEnd"/>
      <w:r>
        <w:rPr>
          <w:rFonts w:ascii="Arial" w:hAnsi="Arial" w:cs="Arial"/>
        </w:rPr>
        <w:t xml:space="preserve"> </w:t>
      </w:r>
      <w:proofErr w:type="spellStart"/>
      <w:r>
        <w:rPr>
          <w:rFonts w:ascii="Arial" w:hAnsi="Arial" w:cs="Arial"/>
        </w:rPr>
        <w:t>өсімдіктерге</w:t>
      </w:r>
      <w:proofErr w:type="spellEnd"/>
      <w:r>
        <w:rPr>
          <w:rFonts w:ascii="Arial" w:hAnsi="Arial" w:cs="Arial"/>
        </w:rPr>
        <w:t xml:space="preserve">, </w:t>
      </w:r>
      <w:proofErr w:type="spellStart"/>
      <w:r>
        <w:rPr>
          <w:rFonts w:ascii="Arial" w:hAnsi="Arial" w:cs="Arial"/>
        </w:rPr>
        <w:t>адамдарға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жануарларға</w:t>
      </w:r>
      <w:proofErr w:type="spellEnd"/>
      <w:r>
        <w:rPr>
          <w:rFonts w:ascii="Arial" w:hAnsi="Arial" w:cs="Arial"/>
        </w:rPr>
        <w:t xml:space="preserve"> </w:t>
      </w:r>
      <w:proofErr w:type="spellStart"/>
      <w:r>
        <w:rPr>
          <w:rFonts w:ascii="Arial" w:hAnsi="Arial" w:cs="Arial"/>
        </w:rPr>
        <w:t>таралуы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Шаң</w:t>
      </w:r>
      <w:proofErr w:type="spellEnd"/>
      <w:r>
        <w:rPr>
          <w:rFonts w:ascii="Arial" w:hAnsi="Arial" w:cs="Arial"/>
        </w:rPr>
        <w:t xml:space="preserve"> </w:t>
      </w:r>
      <w:proofErr w:type="spellStart"/>
      <w:r>
        <w:rPr>
          <w:rFonts w:ascii="Arial" w:hAnsi="Arial" w:cs="Arial"/>
        </w:rPr>
        <w:t>аймағы</w:t>
      </w:r>
      <w:proofErr w:type="spellEnd"/>
      <w:r>
        <w:rPr>
          <w:rFonts w:ascii="Arial" w:hAnsi="Arial" w:cs="Arial"/>
        </w:rPr>
        <w:t xml:space="preserve"> </w:t>
      </w:r>
      <w:proofErr w:type="spellStart"/>
      <w:r>
        <w:rPr>
          <w:rFonts w:ascii="Arial" w:hAnsi="Arial" w:cs="Arial"/>
        </w:rPr>
        <w:t>өте</w:t>
      </w:r>
      <w:proofErr w:type="spellEnd"/>
      <w:r>
        <w:rPr>
          <w:rFonts w:ascii="Arial" w:hAnsi="Arial" w:cs="Arial"/>
        </w:rPr>
        <w:t xml:space="preserve"> </w:t>
      </w:r>
      <w:proofErr w:type="spellStart"/>
      <w:r>
        <w:rPr>
          <w:rFonts w:ascii="Arial" w:hAnsi="Arial" w:cs="Arial"/>
        </w:rPr>
        <w:t>үлкен</w:t>
      </w:r>
      <w:proofErr w:type="spellEnd"/>
      <w:r>
        <w:rPr>
          <w:rFonts w:ascii="Arial" w:hAnsi="Arial" w:cs="Arial"/>
        </w:rPr>
        <w:t xml:space="preserve"> </w:t>
      </w:r>
      <w:proofErr w:type="spellStart"/>
      <w:r>
        <w:rPr>
          <w:rFonts w:ascii="Arial" w:hAnsi="Arial" w:cs="Arial"/>
        </w:rPr>
        <w:t>болуы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көзден</w:t>
      </w:r>
      <w:proofErr w:type="spellEnd"/>
      <w:r>
        <w:rPr>
          <w:rFonts w:ascii="Arial" w:hAnsi="Arial" w:cs="Arial"/>
        </w:rPr>
        <w:t xml:space="preserve"> </w:t>
      </w:r>
      <w:r>
        <w:rPr>
          <w:rFonts w:ascii="Arial" w:hAnsi="Arial" w:cs="Arial"/>
          <w:b/>
          <w:bCs/>
        </w:rPr>
        <w:t>1-2 </w:t>
      </w:r>
      <w:proofErr w:type="spellStart"/>
      <w:r>
        <w:rPr>
          <w:rFonts w:ascii="Arial" w:hAnsi="Arial" w:cs="Arial"/>
          <w:b/>
          <w:bCs/>
        </w:rPr>
        <w:t>км-ге</w:t>
      </w:r>
      <w:proofErr w:type="spellEnd"/>
      <w:r>
        <w:rPr>
          <w:rFonts w:ascii="Arial" w:hAnsi="Arial" w:cs="Arial"/>
          <w:b/>
          <w:bCs/>
        </w:rPr>
        <w:t xml:space="preserve"> </w:t>
      </w:r>
      <w:proofErr w:type="spellStart"/>
      <w:r>
        <w:rPr>
          <w:rFonts w:ascii="Arial" w:hAnsi="Arial" w:cs="Arial"/>
          <w:b/>
          <w:bCs/>
        </w:rPr>
        <w:t>дейінгі</w:t>
      </w:r>
      <w:proofErr w:type="spellEnd"/>
      <w:r>
        <w:rPr>
          <w:rFonts w:ascii="Arial" w:hAnsi="Arial" w:cs="Arial"/>
        </w:rPr>
        <w:t xml:space="preserve"> </w:t>
      </w:r>
      <w:proofErr w:type="spellStart"/>
      <w:r>
        <w:rPr>
          <w:rFonts w:ascii="Arial" w:hAnsi="Arial" w:cs="Arial"/>
        </w:rPr>
        <w:t>қашықтықта</w:t>
      </w:r>
      <w:proofErr w:type="spellEnd"/>
      <w:r>
        <w:rPr>
          <w:rFonts w:ascii="Arial" w:hAnsi="Arial" w:cs="Arial"/>
        </w:rPr>
        <w:t xml:space="preserve"> </w:t>
      </w:r>
      <w:proofErr w:type="spellStart"/>
      <w:r>
        <w:rPr>
          <w:rFonts w:ascii="Arial" w:hAnsi="Arial" w:cs="Arial"/>
        </w:rPr>
        <w:t>байқалуы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w:t>
      </w:r>
    </w:p>
    <w:p w14:paraId="3C0931DF"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b/>
          <w:bCs/>
        </w:rPr>
        <w:t>Қалдықтарды</w:t>
      </w:r>
      <w:proofErr w:type="spellEnd"/>
      <w:r>
        <w:rPr>
          <w:rFonts w:ascii="Arial" w:hAnsi="Arial" w:cs="Arial"/>
          <w:b/>
          <w:bCs/>
        </w:rPr>
        <w:t xml:space="preserve"> </w:t>
      </w:r>
      <w:proofErr w:type="spellStart"/>
      <w:r>
        <w:rPr>
          <w:rFonts w:ascii="Arial" w:hAnsi="Arial" w:cs="Arial"/>
          <w:b/>
          <w:bCs/>
        </w:rPr>
        <w:t>дұрыс</w:t>
      </w:r>
      <w:proofErr w:type="spellEnd"/>
      <w:r>
        <w:rPr>
          <w:rFonts w:ascii="Arial" w:hAnsi="Arial" w:cs="Arial"/>
          <w:b/>
          <w:bCs/>
        </w:rPr>
        <w:t xml:space="preserve"> </w:t>
      </w:r>
      <w:proofErr w:type="spellStart"/>
      <w:r>
        <w:rPr>
          <w:rFonts w:ascii="Arial" w:hAnsi="Arial" w:cs="Arial"/>
          <w:b/>
          <w:bCs/>
        </w:rPr>
        <w:t>басқармау</w:t>
      </w:r>
      <w:proofErr w:type="spellEnd"/>
      <w:r>
        <w:rPr>
          <w:rFonts w:ascii="Arial" w:hAnsi="Arial" w:cs="Arial"/>
          <w:b/>
          <w:bCs/>
        </w:rPr>
        <w:t>:</w:t>
      </w:r>
      <w:r>
        <w:rPr>
          <w:rFonts w:ascii="Arial" w:hAnsi="Arial" w:cs="Arial"/>
        </w:rPr>
        <w:t xml:space="preserve"> </w:t>
      </w:r>
      <w:proofErr w:type="spellStart"/>
      <w:r>
        <w:rPr>
          <w:rFonts w:ascii="Arial" w:hAnsi="Arial" w:cs="Arial"/>
        </w:rPr>
        <w:t>Қатты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сұйық</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дұрыс</w:t>
      </w:r>
      <w:proofErr w:type="spellEnd"/>
      <w:r>
        <w:rPr>
          <w:rFonts w:ascii="Arial" w:hAnsi="Arial" w:cs="Arial"/>
        </w:rPr>
        <w:t xml:space="preserve"> </w:t>
      </w:r>
      <w:proofErr w:type="spellStart"/>
      <w:r>
        <w:rPr>
          <w:rFonts w:ascii="Arial" w:hAnsi="Arial" w:cs="Arial"/>
        </w:rPr>
        <w:t>кәдеге</w:t>
      </w:r>
      <w:proofErr w:type="spellEnd"/>
      <w:r>
        <w:rPr>
          <w:rFonts w:ascii="Arial" w:hAnsi="Arial" w:cs="Arial"/>
        </w:rPr>
        <w:t xml:space="preserve"> </w:t>
      </w:r>
      <w:proofErr w:type="spellStart"/>
      <w:r>
        <w:rPr>
          <w:rFonts w:ascii="Arial" w:hAnsi="Arial" w:cs="Arial"/>
        </w:rPr>
        <w:t>жаратпау</w:t>
      </w:r>
      <w:proofErr w:type="spellEnd"/>
      <w:r>
        <w:rPr>
          <w:rFonts w:ascii="Arial" w:hAnsi="Arial" w:cs="Arial"/>
        </w:rPr>
        <w:t xml:space="preserve"> </w:t>
      </w:r>
      <w:proofErr w:type="spellStart"/>
      <w:r>
        <w:rPr>
          <w:rFonts w:ascii="Arial" w:hAnsi="Arial" w:cs="Arial"/>
        </w:rPr>
        <w:t>топырақ</w:t>
      </w:r>
      <w:proofErr w:type="spellEnd"/>
      <w:r>
        <w:rPr>
          <w:rFonts w:ascii="Arial" w:hAnsi="Arial" w:cs="Arial"/>
        </w:rPr>
        <w:t xml:space="preserve"> </w:t>
      </w:r>
      <w:proofErr w:type="spellStart"/>
      <w:r>
        <w:rPr>
          <w:rFonts w:ascii="Arial" w:hAnsi="Arial" w:cs="Arial"/>
        </w:rPr>
        <w:t>сапасын</w:t>
      </w:r>
      <w:proofErr w:type="spellEnd"/>
      <w:r>
        <w:rPr>
          <w:rFonts w:ascii="Arial" w:hAnsi="Arial" w:cs="Arial"/>
        </w:rPr>
        <w:t xml:space="preserve"> </w:t>
      </w:r>
      <w:proofErr w:type="spellStart"/>
      <w:r>
        <w:rPr>
          <w:rFonts w:ascii="Arial" w:hAnsi="Arial" w:cs="Arial"/>
        </w:rPr>
        <w:t>нашарлатуы</w:t>
      </w:r>
      <w:proofErr w:type="spellEnd"/>
      <w:r>
        <w:rPr>
          <w:rFonts w:ascii="Arial" w:hAnsi="Arial" w:cs="Arial"/>
        </w:rPr>
        <w:t xml:space="preserve">, </w:t>
      </w:r>
      <w:proofErr w:type="spellStart"/>
      <w:r>
        <w:rPr>
          <w:rFonts w:ascii="Arial" w:hAnsi="Arial" w:cs="Arial"/>
        </w:rPr>
        <w:t>тұздылықты</w:t>
      </w:r>
      <w:proofErr w:type="spellEnd"/>
      <w:r>
        <w:rPr>
          <w:rFonts w:ascii="Arial" w:hAnsi="Arial" w:cs="Arial"/>
        </w:rPr>
        <w:t xml:space="preserve"> </w:t>
      </w:r>
      <w:proofErr w:type="spellStart"/>
      <w:r>
        <w:rPr>
          <w:rFonts w:ascii="Arial" w:hAnsi="Arial" w:cs="Arial"/>
        </w:rPr>
        <w:t>арттыруы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ластаушы</w:t>
      </w:r>
      <w:proofErr w:type="spellEnd"/>
      <w:r>
        <w:rPr>
          <w:rFonts w:ascii="Arial" w:hAnsi="Arial" w:cs="Arial"/>
        </w:rPr>
        <w:t xml:space="preserve"> </w:t>
      </w:r>
      <w:proofErr w:type="spellStart"/>
      <w:r>
        <w:rPr>
          <w:rFonts w:ascii="Arial" w:hAnsi="Arial" w:cs="Arial"/>
        </w:rPr>
        <w:t>заттардың</w:t>
      </w:r>
      <w:proofErr w:type="spellEnd"/>
      <w:r>
        <w:rPr>
          <w:rFonts w:ascii="Arial" w:hAnsi="Arial" w:cs="Arial"/>
        </w:rPr>
        <w:t xml:space="preserve"> </w:t>
      </w:r>
      <w:proofErr w:type="spellStart"/>
      <w:r>
        <w:rPr>
          <w:rFonts w:ascii="Arial" w:hAnsi="Arial" w:cs="Arial"/>
        </w:rPr>
        <w:t>ұзақ</w:t>
      </w:r>
      <w:proofErr w:type="spellEnd"/>
      <w:r>
        <w:rPr>
          <w:rFonts w:ascii="Arial" w:hAnsi="Arial" w:cs="Arial"/>
        </w:rPr>
        <w:t xml:space="preserve"> </w:t>
      </w:r>
      <w:proofErr w:type="spellStart"/>
      <w:r>
        <w:rPr>
          <w:rFonts w:ascii="Arial" w:hAnsi="Arial" w:cs="Arial"/>
        </w:rPr>
        <w:t>мерзімді</w:t>
      </w:r>
      <w:proofErr w:type="spellEnd"/>
      <w:r>
        <w:rPr>
          <w:rFonts w:ascii="Arial" w:hAnsi="Arial" w:cs="Arial"/>
        </w:rPr>
        <w:t xml:space="preserve"> </w:t>
      </w:r>
      <w:proofErr w:type="spellStart"/>
      <w:r>
        <w:rPr>
          <w:rFonts w:ascii="Arial" w:hAnsi="Arial" w:cs="Arial"/>
        </w:rPr>
        <w:t>сүзілуіне</w:t>
      </w:r>
      <w:proofErr w:type="spellEnd"/>
      <w:r>
        <w:rPr>
          <w:rFonts w:ascii="Arial" w:hAnsi="Arial" w:cs="Arial"/>
        </w:rPr>
        <w:t xml:space="preserve"> </w:t>
      </w:r>
      <w:proofErr w:type="spellStart"/>
      <w:r>
        <w:rPr>
          <w:rFonts w:ascii="Arial" w:hAnsi="Arial" w:cs="Arial"/>
        </w:rPr>
        <w:t>әкелуі</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
    <w:p w14:paraId="47CB118D" w14:textId="77777777" w:rsidR="006B6003" w:rsidRDefault="00000000">
      <w:pPr>
        <w:pStyle w:val="afffd"/>
        <w:ind w:leftChars="200" w:left="440"/>
        <w:rPr>
          <w:rFonts w:ascii="Arial" w:hAnsi="Arial" w:cs="Arial"/>
        </w:rPr>
      </w:pPr>
      <w:proofErr w:type="spellStart"/>
      <w:r>
        <w:rPr>
          <w:rFonts w:ascii="Arial" w:hAnsi="Arial" w:cs="Arial"/>
        </w:rPr>
        <w:t>Жобада</w:t>
      </w:r>
      <w:proofErr w:type="spellEnd"/>
      <w:r>
        <w:rPr>
          <w:rFonts w:ascii="Arial" w:hAnsi="Arial" w:cs="Arial"/>
        </w:rPr>
        <w:t xml:space="preserve"> </w:t>
      </w:r>
      <w:proofErr w:type="spellStart"/>
      <w:r>
        <w:rPr>
          <w:rFonts w:ascii="Arial" w:hAnsi="Arial" w:cs="Arial"/>
        </w:rPr>
        <w:t>ағынды</w:t>
      </w:r>
      <w:proofErr w:type="spellEnd"/>
      <w:r>
        <w:rPr>
          <w:rFonts w:ascii="Arial" w:hAnsi="Arial" w:cs="Arial"/>
        </w:rPr>
        <w:t xml:space="preserve"> </w:t>
      </w:r>
      <w:proofErr w:type="spellStart"/>
      <w:r>
        <w:rPr>
          <w:rFonts w:ascii="Arial" w:hAnsi="Arial" w:cs="Arial"/>
        </w:rPr>
        <w:t>суларды</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беткі</w:t>
      </w:r>
      <w:proofErr w:type="spellEnd"/>
      <w:r>
        <w:rPr>
          <w:rFonts w:ascii="Arial" w:hAnsi="Arial" w:cs="Arial"/>
        </w:rPr>
        <w:t xml:space="preserve"> </w:t>
      </w:r>
      <w:proofErr w:type="spellStart"/>
      <w:r>
        <w:rPr>
          <w:rFonts w:ascii="Arial" w:hAnsi="Arial" w:cs="Arial"/>
        </w:rPr>
        <w:t>қабатқа</w:t>
      </w:r>
      <w:proofErr w:type="spellEnd"/>
      <w:r>
        <w:rPr>
          <w:rFonts w:ascii="Arial" w:hAnsi="Arial" w:cs="Arial"/>
        </w:rPr>
        <w:t xml:space="preserve"> </w:t>
      </w:r>
      <w:proofErr w:type="spellStart"/>
      <w:r>
        <w:rPr>
          <w:rFonts w:ascii="Arial" w:hAnsi="Arial" w:cs="Arial"/>
        </w:rPr>
        <w:t>төгу</w:t>
      </w:r>
      <w:proofErr w:type="spellEnd"/>
      <w:r>
        <w:rPr>
          <w:rFonts w:ascii="Arial" w:hAnsi="Arial" w:cs="Arial"/>
        </w:rPr>
        <w:t xml:space="preserve"> </w:t>
      </w:r>
      <w:proofErr w:type="spellStart"/>
      <w:r>
        <w:rPr>
          <w:rFonts w:ascii="Arial" w:hAnsi="Arial" w:cs="Arial"/>
        </w:rPr>
        <w:t>қарастырылмаған</w:t>
      </w:r>
      <w:proofErr w:type="spellEnd"/>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ағынды</w:t>
      </w:r>
      <w:proofErr w:type="spellEnd"/>
      <w:r>
        <w:rPr>
          <w:rFonts w:ascii="Arial" w:hAnsi="Arial" w:cs="Arial"/>
        </w:rPr>
        <w:t xml:space="preserve"> </w:t>
      </w:r>
      <w:proofErr w:type="spellStart"/>
      <w:r>
        <w:rPr>
          <w:rFonts w:ascii="Arial" w:hAnsi="Arial" w:cs="Arial"/>
        </w:rPr>
        <w:t>сулар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қалдықтар</w:t>
      </w:r>
      <w:proofErr w:type="spellEnd"/>
      <w:r>
        <w:rPr>
          <w:rFonts w:ascii="Arial" w:hAnsi="Arial" w:cs="Arial"/>
        </w:rPr>
        <w:t xml:space="preserve"> </w:t>
      </w:r>
      <w:proofErr w:type="spellStart"/>
      <w:r>
        <w:rPr>
          <w:rFonts w:ascii="Arial" w:hAnsi="Arial" w:cs="Arial"/>
        </w:rPr>
        <w:t>Қазақстан</w:t>
      </w:r>
      <w:proofErr w:type="spellEnd"/>
      <w:r>
        <w:rPr>
          <w:rFonts w:ascii="Arial" w:hAnsi="Arial" w:cs="Arial"/>
        </w:rPr>
        <w:t xml:space="preserve"> </w:t>
      </w:r>
      <w:proofErr w:type="spellStart"/>
      <w:r>
        <w:rPr>
          <w:rFonts w:ascii="Arial" w:hAnsi="Arial" w:cs="Arial"/>
        </w:rPr>
        <w:t>Республикасының</w:t>
      </w:r>
      <w:proofErr w:type="spellEnd"/>
      <w:r>
        <w:rPr>
          <w:rFonts w:ascii="Arial" w:hAnsi="Arial" w:cs="Arial"/>
        </w:rPr>
        <w:t xml:space="preserve"> </w:t>
      </w:r>
      <w:proofErr w:type="spellStart"/>
      <w:r>
        <w:rPr>
          <w:rFonts w:ascii="Arial" w:hAnsi="Arial" w:cs="Arial"/>
        </w:rPr>
        <w:t>заңдарына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қауіпсіз</w:t>
      </w:r>
      <w:proofErr w:type="spellEnd"/>
      <w:r>
        <w:rPr>
          <w:rFonts w:ascii="Arial" w:hAnsi="Arial" w:cs="Arial"/>
        </w:rPr>
        <w:t xml:space="preserve"> </w:t>
      </w:r>
      <w:proofErr w:type="spellStart"/>
      <w:r>
        <w:rPr>
          <w:rFonts w:ascii="Arial" w:hAnsi="Arial" w:cs="Arial"/>
        </w:rPr>
        <w:t>жиналады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кәдеге</w:t>
      </w:r>
      <w:proofErr w:type="spellEnd"/>
      <w:r>
        <w:rPr>
          <w:rFonts w:ascii="Arial" w:hAnsi="Arial" w:cs="Arial"/>
        </w:rPr>
        <w:t xml:space="preserve"> </w:t>
      </w:r>
      <w:proofErr w:type="spellStart"/>
      <w:r>
        <w:rPr>
          <w:rFonts w:ascii="Arial" w:hAnsi="Arial" w:cs="Arial"/>
        </w:rPr>
        <w:t>жаратылады</w:t>
      </w:r>
      <w:proofErr w:type="spellEnd"/>
      <w:r>
        <w:rPr>
          <w:rFonts w:ascii="Arial" w:hAnsi="Arial" w:cs="Arial"/>
        </w:rPr>
        <w:t xml:space="preserve">. </w:t>
      </w:r>
    </w:p>
    <w:p w14:paraId="546D2A62" w14:textId="77777777" w:rsidR="006B6003" w:rsidRDefault="00000000">
      <w:pPr>
        <w:pStyle w:val="afffd"/>
        <w:ind w:leftChars="200" w:left="440"/>
        <w:rPr>
          <w:rFonts w:ascii="Arial" w:hAnsi="Arial" w:cs="Arial"/>
        </w:rPr>
      </w:pPr>
      <w:proofErr w:type="spellStart"/>
      <w:r>
        <w:rPr>
          <w:rFonts w:ascii="Arial" w:hAnsi="Arial" w:cs="Arial"/>
        </w:rPr>
        <w:t>Жайылым</w:t>
      </w:r>
      <w:proofErr w:type="spellEnd"/>
      <w:r>
        <w:rPr>
          <w:rFonts w:ascii="Arial" w:hAnsi="Arial" w:cs="Arial"/>
        </w:rPr>
        <w:t xml:space="preserve"> </w:t>
      </w:r>
      <w:proofErr w:type="spellStart"/>
      <w:r>
        <w:rPr>
          <w:rFonts w:ascii="Arial" w:hAnsi="Arial" w:cs="Arial"/>
        </w:rPr>
        <w:t>санатынан</w:t>
      </w:r>
      <w:proofErr w:type="spellEnd"/>
      <w:r>
        <w:rPr>
          <w:rFonts w:ascii="Arial" w:hAnsi="Arial" w:cs="Arial"/>
        </w:rPr>
        <w:t xml:space="preserve"> </w:t>
      </w:r>
      <w:proofErr w:type="spellStart"/>
      <w:r>
        <w:rPr>
          <w:rFonts w:ascii="Arial" w:hAnsi="Arial" w:cs="Arial"/>
        </w:rPr>
        <w:t>жерді</w:t>
      </w:r>
      <w:proofErr w:type="spellEnd"/>
      <w:r>
        <w:rPr>
          <w:rFonts w:ascii="Arial" w:hAnsi="Arial" w:cs="Arial"/>
        </w:rPr>
        <w:t xml:space="preserve"> </w:t>
      </w:r>
      <w:proofErr w:type="spellStart"/>
      <w:r>
        <w:rPr>
          <w:rFonts w:ascii="Arial" w:hAnsi="Arial" w:cs="Arial"/>
        </w:rPr>
        <w:t>алып</w:t>
      </w:r>
      <w:proofErr w:type="spellEnd"/>
      <w:r>
        <w:rPr>
          <w:rFonts w:ascii="Arial" w:hAnsi="Arial" w:cs="Arial"/>
        </w:rPr>
        <w:t xml:space="preserve"> </w:t>
      </w:r>
      <w:proofErr w:type="spellStart"/>
      <w:r>
        <w:rPr>
          <w:rFonts w:ascii="Arial" w:hAnsi="Arial" w:cs="Arial"/>
        </w:rPr>
        <w:t>тастау</w:t>
      </w:r>
      <w:proofErr w:type="spellEnd"/>
      <w:r>
        <w:rPr>
          <w:rFonts w:ascii="Arial" w:hAnsi="Arial" w:cs="Arial"/>
        </w:rPr>
        <w:t xml:space="preserve"> </w:t>
      </w:r>
      <w:proofErr w:type="spellStart"/>
      <w:r>
        <w:rPr>
          <w:rFonts w:ascii="Arial" w:hAnsi="Arial" w:cs="Arial"/>
        </w:rPr>
        <w:t>халыққа</w:t>
      </w:r>
      <w:proofErr w:type="spellEnd"/>
      <w:r>
        <w:rPr>
          <w:rFonts w:ascii="Arial" w:hAnsi="Arial" w:cs="Arial"/>
        </w:rPr>
        <w:t xml:space="preserve"> </w:t>
      </w:r>
      <w:proofErr w:type="spellStart"/>
      <w:r>
        <w:rPr>
          <w:rFonts w:ascii="Arial" w:hAnsi="Arial" w:cs="Arial"/>
        </w:rPr>
        <w:t>айтарлықтай</w:t>
      </w:r>
      <w:proofErr w:type="spellEnd"/>
      <w:r>
        <w:rPr>
          <w:rFonts w:ascii="Arial" w:hAnsi="Arial" w:cs="Arial"/>
        </w:rPr>
        <w:t xml:space="preserve"> </w:t>
      </w:r>
      <w:proofErr w:type="spellStart"/>
      <w:r>
        <w:rPr>
          <w:rFonts w:ascii="Arial" w:hAnsi="Arial" w:cs="Arial"/>
        </w:rPr>
        <w:t>теріс</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 xml:space="preserve">. </w:t>
      </w:r>
      <w:proofErr w:type="spellStart"/>
      <w:r>
        <w:rPr>
          <w:rFonts w:ascii="Arial" w:hAnsi="Arial" w:cs="Arial"/>
        </w:rPr>
        <w:t>Жайылымдардың</w:t>
      </w:r>
      <w:proofErr w:type="spellEnd"/>
      <w:r>
        <w:rPr>
          <w:rFonts w:ascii="Arial" w:hAnsi="Arial" w:cs="Arial"/>
        </w:rPr>
        <w:t xml:space="preserve"> </w:t>
      </w:r>
      <w:proofErr w:type="spellStart"/>
      <w:r>
        <w:rPr>
          <w:rFonts w:ascii="Arial" w:hAnsi="Arial" w:cs="Arial"/>
        </w:rPr>
        <w:t>жоғалуы</w:t>
      </w:r>
      <w:proofErr w:type="spellEnd"/>
      <w:r>
        <w:rPr>
          <w:rFonts w:ascii="Arial" w:hAnsi="Arial" w:cs="Arial"/>
        </w:rPr>
        <w:t xml:space="preserve">, </w:t>
      </w:r>
      <w:proofErr w:type="spellStart"/>
      <w:r>
        <w:rPr>
          <w:rFonts w:ascii="Arial" w:hAnsi="Arial" w:cs="Arial"/>
        </w:rPr>
        <w:t>шаңның</w:t>
      </w:r>
      <w:proofErr w:type="spellEnd"/>
      <w:r>
        <w:rPr>
          <w:rFonts w:ascii="Arial" w:hAnsi="Arial" w:cs="Arial"/>
        </w:rPr>
        <w:t xml:space="preserve"> </w:t>
      </w:r>
      <w:proofErr w:type="spellStart"/>
      <w:r>
        <w:rPr>
          <w:rFonts w:ascii="Arial" w:hAnsi="Arial" w:cs="Arial"/>
        </w:rPr>
        <w:t>ластануы</w:t>
      </w:r>
      <w:proofErr w:type="spellEnd"/>
      <w:r>
        <w:rPr>
          <w:rFonts w:ascii="Arial" w:hAnsi="Arial" w:cs="Arial"/>
        </w:rPr>
        <w:t xml:space="preserve">, </w:t>
      </w:r>
      <w:proofErr w:type="spellStart"/>
      <w:r>
        <w:rPr>
          <w:rFonts w:ascii="Arial" w:hAnsi="Arial" w:cs="Arial"/>
        </w:rPr>
        <w:t>аумақтың</w:t>
      </w:r>
      <w:proofErr w:type="spellEnd"/>
      <w:r>
        <w:rPr>
          <w:rFonts w:ascii="Arial" w:hAnsi="Arial" w:cs="Arial"/>
        </w:rPr>
        <w:t xml:space="preserve"> </w:t>
      </w:r>
      <w:proofErr w:type="spellStart"/>
      <w:r>
        <w:rPr>
          <w:rFonts w:ascii="Arial" w:hAnsi="Arial" w:cs="Arial"/>
        </w:rPr>
        <w:t>фрагментациясы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топырақ</w:t>
      </w:r>
      <w:proofErr w:type="spellEnd"/>
      <w:r>
        <w:rPr>
          <w:rFonts w:ascii="Arial" w:hAnsi="Arial" w:cs="Arial"/>
        </w:rPr>
        <w:t xml:space="preserve"> </w:t>
      </w:r>
      <w:proofErr w:type="spellStart"/>
      <w:r>
        <w:rPr>
          <w:rFonts w:ascii="Arial" w:hAnsi="Arial" w:cs="Arial"/>
        </w:rPr>
        <w:t>сапасының</w:t>
      </w:r>
      <w:proofErr w:type="spellEnd"/>
      <w:r>
        <w:rPr>
          <w:rFonts w:ascii="Arial" w:hAnsi="Arial" w:cs="Arial"/>
        </w:rPr>
        <w:t xml:space="preserve"> </w:t>
      </w:r>
      <w:proofErr w:type="spellStart"/>
      <w:r>
        <w:rPr>
          <w:rFonts w:ascii="Arial" w:hAnsi="Arial" w:cs="Arial"/>
        </w:rPr>
        <w:t>үлкен</w:t>
      </w:r>
      <w:proofErr w:type="spellEnd"/>
      <w:r>
        <w:rPr>
          <w:rFonts w:ascii="Arial" w:hAnsi="Arial" w:cs="Arial"/>
        </w:rPr>
        <w:t xml:space="preserve"> </w:t>
      </w:r>
      <w:proofErr w:type="spellStart"/>
      <w:r>
        <w:rPr>
          <w:rFonts w:ascii="Arial" w:hAnsi="Arial" w:cs="Arial"/>
        </w:rPr>
        <w:t>аумақта</w:t>
      </w:r>
      <w:proofErr w:type="spellEnd"/>
      <w:r>
        <w:rPr>
          <w:rFonts w:ascii="Arial" w:hAnsi="Arial" w:cs="Arial"/>
        </w:rPr>
        <w:t xml:space="preserve"> </w:t>
      </w:r>
      <w:proofErr w:type="spellStart"/>
      <w:r>
        <w:rPr>
          <w:rFonts w:ascii="Arial" w:hAnsi="Arial" w:cs="Arial"/>
        </w:rPr>
        <w:t>өзгеруі</w:t>
      </w:r>
      <w:proofErr w:type="spellEnd"/>
      <w:r>
        <w:rPr>
          <w:rFonts w:ascii="Arial" w:hAnsi="Arial" w:cs="Arial"/>
        </w:rPr>
        <w:t xml:space="preserve"> </w:t>
      </w:r>
      <w:proofErr w:type="spellStart"/>
      <w:r>
        <w:rPr>
          <w:rFonts w:ascii="Arial" w:hAnsi="Arial" w:cs="Arial"/>
        </w:rPr>
        <w:t>қоршаған</w:t>
      </w:r>
      <w:proofErr w:type="spellEnd"/>
      <w:r>
        <w:rPr>
          <w:rFonts w:ascii="Arial" w:hAnsi="Arial" w:cs="Arial"/>
        </w:rPr>
        <w:t xml:space="preserve"> </w:t>
      </w:r>
      <w:proofErr w:type="spellStart"/>
      <w:r>
        <w:rPr>
          <w:rFonts w:ascii="Arial" w:hAnsi="Arial" w:cs="Arial"/>
        </w:rPr>
        <w:t>ортаны</w:t>
      </w:r>
      <w:proofErr w:type="spellEnd"/>
      <w:r>
        <w:rPr>
          <w:rFonts w:ascii="Arial" w:hAnsi="Arial" w:cs="Arial"/>
        </w:rPr>
        <w:t xml:space="preserve"> </w:t>
      </w:r>
      <w:proofErr w:type="spellStart"/>
      <w:r>
        <w:rPr>
          <w:rFonts w:ascii="Arial" w:hAnsi="Arial" w:cs="Arial"/>
        </w:rPr>
        <w:t>қорғау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өтемақы</w:t>
      </w:r>
      <w:proofErr w:type="spellEnd"/>
      <w:r>
        <w:rPr>
          <w:rFonts w:ascii="Arial" w:hAnsi="Arial" w:cs="Arial"/>
        </w:rPr>
        <w:t xml:space="preserve"> </w:t>
      </w:r>
      <w:proofErr w:type="spellStart"/>
      <w:r>
        <w:rPr>
          <w:rFonts w:ascii="Arial" w:hAnsi="Arial" w:cs="Arial"/>
        </w:rPr>
        <w:t>шараларының</w:t>
      </w:r>
      <w:proofErr w:type="spellEnd"/>
      <w:r>
        <w:rPr>
          <w:rFonts w:ascii="Arial" w:hAnsi="Arial" w:cs="Arial"/>
        </w:rPr>
        <w:t xml:space="preserve"> </w:t>
      </w:r>
      <w:proofErr w:type="spellStart"/>
      <w:r>
        <w:rPr>
          <w:rFonts w:ascii="Arial" w:hAnsi="Arial" w:cs="Arial"/>
        </w:rPr>
        <w:t>кешенді</w:t>
      </w:r>
      <w:proofErr w:type="spellEnd"/>
      <w:r>
        <w:rPr>
          <w:rFonts w:ascii="Arial" w:hAnsi="Arial" w:cs="Arial"/>
        </w:rPr>
        <w:t xml:space="preserve"> </w:t>
      </w:r>
      <w:proofErr w:type="spellStart"/>
      <w:r>
        <w:rPr>
          <w:rFonts w:ascii="Arial" w:hAnsi="Arial" w:cs="Arial"/>
        </w:rPr>
        <w:t>жиынтығын</w:t>
      </w:r>
      <w:proofErr w:type="spellEnd"/>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асырмай</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аумағына</w:t>
      </w:r>
      <w:proofErr w:type="spellEnd"/>
      <w:r>
        <w:rPr>
          <w:rFonts w:ascii="Arial" w:hAnsi="Arial" w:cs="Arial"/>
        </w:rPr>
        <w:t xml:space="preserve"> </w:t>
      </w:r>
      <w:proofErr w:type="spellStart"/>
      <w:r>
        <w:rPr>
          <w:rFonts w:ascii="Arial" w:hAnsi="Arial" w:cs="Arial"/>
        </w:rPr>
        <w:t>теріс</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 xml:space="preserve">. </w:t>
      </w:r>
    </w:p>
    <w:p w14:paraId="7AFFDB79" w14:textId="77777777" w:rsidR="006B6003" w:rsidRDefault="00000000">
      <w:pPr>
        <w:pStyle w:val="afffd"/>
        <w:ind w:leftChars="200" w:left="440"/>
        <w:rPr>
          <w:rFonts w:ascii="Arial" w:hAnsi="Arial" w:cs="Arial"/>
        </w:rPr>
      </w:pP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кезінде</w:t>
      </w:r>
      <w:proofErr w:type="spellEnd"/>
      <w:r>
        <w:rPr>
          <w:rFonts w:ascii="Arial" w:hAnsi="Arial" w:cs="Arial"/>
        </w:rPr>
        <w:t xml:space="preserve"> </w:t>
      </w:r>
      <w:proofErr w:type="spellStart"/>
      <w:r>
        <w:rPr>
          <w:rFonts w:ascii="Arial" w:hAnsi="Arial" w:cs="Arial"/>
        </w:rPr>
        <w:t>топыраққа</w:t>
      </w:r>
      <w:proofErr w:type="spellEnd"/>
      <w:r>
        <w:rPr>
          <w:rFonts w:ascii="Arial" w:hAnsi="Arial" w:cs="Arial"/>
        </w:rPr>
        <w:t xml:space="preserve"> </w:t>
      </w:r>
      <w:proofErr w:type="spellStart"/>
      <w:r>
        <w:rPr>
          <w:rFonts w:ascii="Arial" w:hAnsi="Arial" w:cs="Arial"/>
        </w:rPr>
        <w:t>негізгі</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тек</w:t>
      </w:r>
      <w:proofErr w:type="spellEnd"/>
      <w:r>
        <w:rPr>
          <w:rFonts w:ascii="Arial" w:hAnsi="Arial" w:cs="Arial"/>
        </w:rPr>
        <w:t xml:space="preserve"> </w:t>
      </w:r>
      <w:proofErr w:type="spellStart"/>
      <w:r>
        <w:rPr>
          <w:rFonts w:ascii="Arial" w:hAnsi="Arial" w:cs="Arial"/>
        </w:rPr>
        <w:t>атмосфералық</w:t>
      </w:r>
      <w:proofErr w:type="spellEnd"/>
      <w:r>
        <w:rPr>
          <w:rFonts w:ascii="Arial" w:hAnsi="Arial" w:cs="Arial"/>
        </w:rPr>
        <w:t xml:space="preserve"> </w:t>
      </w:r>
      <w:proofErr w:type="spellStart"/>
      <w:r>
        <w:rPr>
          <w:rFonts w:ascii="Arial" w:hAnsi="Arial" w:cs="Arial"/>
        </w:rPr>
        <w:t>ластаушы</w:t>
      </w:r>
      <w:proofErr w:type="spellEnd"/>
      <w:r>
        <w:rPr>
          <w:rFonts w:ascii="Arial" w:hAnsi="Arial" w:cs="Arial"/>
        </w:rPr>
        <w:t xml:space="preserve"> </w:t>
      </w:r>
      <w:proofErr w:type="spellStart"/>
      <w:r>
        <w:rPr>
          <w:rFonts w:ascii="Arial" w:hAnsi="Arial" w:cs="Arial"/>
        </w:rPr>
        <w:t>заттардың</w:t>
      </w:r>
      <w:proofErr w:type="spellEnd"/>
      <w:r>
        <w:rPr>
          <w:rFonts w:ascii="Arial" w:hAnsi="Arial" w:cs="Arial"/>
        </w:rPr>
        <w:t xml:space="preserve"> </w:t>
      </w:r>
      <w:proofErr w:type="spellStart"/>
      <w:r>
        <w:rPr>
          <w:rFonts w:ascii="Arial" w:hAnsi="Arial" w:cs="Arial"/>
        </w:rPr>
        <w:t>шөгуі</w:t>
      </w:r>
      <w:proofErr w:type="spellEnd"/>
      <w:r>
        <w:rPr>
          <w:rFonts w:ascii="Arial" w:hAnsi="Arial" w:cs="Arial"/>
        </w:rPr>
        <w:t xml:space="preserve"> </w:t>
      </w:r>
      <w:proofErr w:type="spellStart"/>
      <w:r>
        <w:rPr>
          <w:rFonts w:ascii="Arial" w:hAnsi="Arial" w:cs="Arial"/>
        </w:rPr>
        <w:t>болуы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Әсері</w:t>
      </w:r>
      <w:proofErr w:type="spellEnd"/>
      <w:r>
        <w:rPr>
          <w:rFonts w:ascii="Arial" w:hAnsi="Arial" w:cs="Arial"/>
        </w:rPr>
        <w:t xml:space="preserve"> </w:t>
      </w:r>
      <w:proofErr w:type="spellStart"/>
      <w:r>
        <w:rPr>
          <w:rFonts w:ascii="Arial" w:hAnsi="Arial" w:cs="Arial"/>
        </w:rPr>
        <w:t>шамалы</w:t>
      </w:r>
      <w:proofErr w:type="spellEnd"/>
      <w:r>
        <w:rPr>
          <w:rFonts w:ascii="Arial" w:hAnsi="Arial" w:cs="Arial"/>
        </w:rPr>
        <w:t xml:space="preserve"> </w:t>
      </w:r>
      <w:proofErr w:type="spellStart"/>
      <w:r>
        <w:rPr>
          <w:rFonts w:ascii="Arial" w:hAnsi="Arial" w:cs="Arial"/>
        </w:rPr>
        <w:t>болады</w:t>
      </w:r>
      <w:proofErr w:type="spellEnd"/>
      <w:r>
        <w:rPr>
          <w:rFonts w:ascii="Arial" w:hAnsi="Arial" w:cs="Arial"/>
        </w:rPr>
        <w:t xml:space="preserve">. </w:t>
      </w:r>
      <w:proofErr w:type="spellStart"/>
      <w:r>
        <w:rPr>
          <w:rFonts w:ascii="Arial" w:hAnsi="Arial" w:cs="Arial"/>
        </w:rPr>
        <w:t>Бұзылған</w:t>
      </w:r>
      <w:proofErr w:type="spellEnd"/>
      <w:r>
        <w:rPr>
          <w:rFonts w:ascii="Arial" w:hAnsi="Arial" w:cs="Arial"/>
        </w:rPr>
        <w:t xml:space="preserve"> </w:t>
      </w:r>
      <w:proofErr w:type="spellStart"/>
      <w:r>
        <w:rPr>
          <w:rFonts w:ascii="Arial" w:hAnsi="Arial" w:cs="Arial"/>
        </w:rPr>
        <w:t>аумақтарда</w:t>
      </w:r>
      <w:proofErr w:type="spellEnd"/>
      <w:r>
        <w:rPr>
          <w:rFonts w:ascii="Arial" w:hAnsi="Arial" w:cs="Arial"/>
        </w:rPr>
        <w:t xml:space="preserve"> </w:t>
      </w:r>
      <w:proofErr w:type="spellStart"/>
      <w:r>
        <w:rPr>
          <w:rFonts w:ascii="Arial" w:hAnsi="Arial" w:cs="Arial"/>
        </w:rPr>
        <w:t>ұсынылған</w:t>
      </w:r>
      <w:proofErr w:type="spellEnd"/>
      <w:r>
        <w:rPr>
          <w:rFonts w:ascii="Arial" w:hAnsi="Arial" w:cs="Arial"/>
        </w:rPr>
        <w:t xml:space="preserve"> </w:t>
      </w:r>
      <w:proofErr w:type="spellStart"/>
      <w:r>
        <w:rPr>
          <w:rFonts w:ascii="Arial" w:hAnsi="Arial" w:cs="Arial"/>
        </w:rPr>
        <w:t>қалпына</w:t>
      </w:r>
      <w:proofErr w:type="spellEnd"/>
      <w:r>
        <w:rPr>
          <w:rFonts w:ascii="Arial" w:hAnsi="Arial" w:cs="Arial"/>
        </w:rPr>
        <w:t xml:space="preserve"> </w:t>
      </w:r>
      <w:proofErr w:type="spellStart"/>
      <w:r>
        <w:rPr>
          <w:rFonts w:ascii="Arial" w:hAnsi="Arial" w:cs="Arial"/>
        </w:rPr>
        <w:t>келтіру</w:t>
      </w:r>
      <w:proofErr w:type="spellEnd"/>
      <w:r>
        <w:rPr>
          <w:rFonts w:ascii="Arial" w:hAnsi="Arial" w:cs="Arial"/>
        </w:rPr>
        <w:t xml:space="preserve"> </w:t>
      </w:r>
      <w:proofErr w:type="spellStart"/>
      <w:r>
        <w:rPr>
          <w:rFonts w:ascii="Arial" w:hAnsi="Arial" w:cs="Arial"/>
        </w:rPr>
        <w:t>жұмыстары</w:t>
      </w:r>
      <w:proofErr w:type="spellEnd"/>
      <w:r>
        <w:rPr>
          <w:rFonts w:ascii="Arial" w:hAnsi="Arial" w:cs="Arial"/>
        </w:rPr>
        <w:t xml:space="preserve"> </w:t>
      </w:r>
      <w:proofErr w:type="spellStart"/>
      <w:r>
        <w:rPr>
          <w:rFonts w:ascii="Arial" w:hAnsi="Arial" w:cs="Arial"/>
        </w:rPr>
        <w:t>оларды</w:t>
      </w:r>
      <w:proofErr w:type="spellEnd"/>
      <w:r>
        <w:rPr>
          <w:rFonts w:ascii="Arial" w:hAnsi="Arial" w:cs="Arial"/>
        </w:rPr>
        <w:t xml:space="preserve"> </w:t>
      </w:r>
      <w:proofErr w:type="spellStart"/>
      <w:r>
        <w:rPr>
          <w:rFonts w:ascii="Arial" w:hAnsi="Arial" w:cs="Arial"/>
        </w:rPr>
        <w:t>қалпына</w:t>
      </w:r>
      <w:proofErr w:type="spellEnd"/>
      <w:r>
        <w:rPr>
          <w:rFonts w:ascii="Arial" w:hAnsi="Arial" w:cs="Arial"/>
        </w:rPr>
        <w:t xml:space="preserve"> </w:t>
      </w:r>
      <w:proofErr w:type="spellStart"/>
      <w:r>
        <w:rPr>
          <w:rFonts w:ascii="Arial" w:hAnsi="Arial" w:cs="Arial"/>
        </w:rPr>
        <w:t>келтіру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жағдай</w:t>
      </w:r>
      <w:proofErr w:type="spellEnd"/>
      <w:r>
        <w:rPr>
          <w:rFonts w:ascii="Arial" w:hAnsi="Arial" w:cs="Arial"/>
        </w:rPr>
        <w:t xml:space="preserve"> </w:t>
      </w:r>
      <w:proofErr w:type="spellStart"/>
      <w:r>
        <w:rPr>
          <w:rFonts w:ascii="Arial" w:hAnsi="Arial" w:cs="Arial"/>
        </w:rPr>
        <w:t>жасайды</w:t>
      </w:r>
      <w:proofErr w:type="spellEnd"/>
      <w:r>
        <w:rPr>
          <w:rFonts w:ascii="Arial" w:hAnsi="Arial" w:cs="Arial"/>
        </w:rPr>
        <w:t>.</w:t>
      </w:r>
    </w:p>
    <w:p w14:paraId="4493A40C" w14:textId="77777777" w:rsidR="006B6003" w:rsidRDefault="00000000">
      <w:pPr>
        <w:pStyle w:val="afffd"/>
        <w:ind w:leftChars="200" w:left="440"/>
        <w:rPr>
          <w:rFonts w:ascii="Arial" w:hAnsi="Arial" w:cs="Arial"/>
          <w:i/>
          <w:iCs/>
        </w:rPr>
      </w:pPr>
      <w:proofErr w:type="spellStart"/>
      <w:r>
        <w:rPr>
          <w:rFonts w:ascii="Arial" w:hAnsi="Arial" w:cs="Arial"/>
          <w:i/>
          <w:iCs/>
        </w:rPr>
        <w:t>Фондық</w:t>
      </w:r>
      <w:proofErr w:type="spellEnd"/>
      <w:r>
        <w:rPr>
          <w:rFonts w:ascii="Arial" w:hAnsi="Arial" w:cs="Arial"/>
          <w:i/>
          <w:iCs/>
        </w:rPr>
        <w:t xml:space="preserve"> </w:t>
      </w:r>
      <w:proofErr w:type="spellStart"/>
      <w:r>
        <w:rPr>
          <w:rFonts w:ascii="Arial" w:hAnsi="Arial" w:cs="Arial"/>
          <w:i/>
          <w:iCs/>
        </w:rPr>
        <w:t>ластану</w:t>
      </w:r>
      <w:proofErr w:type="spellEnd"/>
      <w:r>
        <w:rPr>
          <w:rFonts w:ascii="Arial" w:hAnsi="Arial" w:cs="Arial"/>
          <w:i/>
          <w:iCs/>
        </w:rPr>
        <w:t xml:space="preserve"> </w:t>
      </w:r>
      <w:proofErr w:type="spellStart"/>
      <w:r>
        <w:rPr>
          <w:rFonts w:ascii="Arial" w:hAnsi="Arial" w:cs="Arial"/>
          <w:i/>
          <w:iCs/>
        </w:rPr>
        <w:t>сипаттамалары</w:t>
      </w:r>
      <w:proofErr w:type="spellEnd"/>
    </w:p>
    <w:p w14:paraId="6F093A32" w14:textId="77777777" w:rsidR="006B6003" w:rsidRDefault="00000000">
      <w:pPr>
        <w:pStyle w:val="afffd"/>
        <w:ind w:leftChars="200" w:left="440"/>
        <w:rPr>
          <w:rFonts w:ascii="Arial" w:hAnsi="Arial" w:cs="Arial"/>
        </w:rPr>
      </w:pP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бұрын</w:t>
      </w:r>
      <w:proofErr w:type="spellEnd"/>
      <w:r>
        <w:rPr>
          <w:rFonts w:ascii="Arial" w:hAnsi="Arial" w:cs="Arial"/>
        </w:rPr>
        <w:t xml:space="preserve"> </w:t>
      </w:r>
      <w:proofErr w:type="spellStart"/>
      <w:r>
        <w:rPr>
          <w:rFonts w:ascii="Arial" w:hAnsi="Arial" w:cs="Arial"/>
        </w:rPr>
        <w:t>жол</w:t>
      </w:r>
      <w:proofErr w:type="spellEnd"/>
      <w:r>
        <w:rPr>
          <w:rFonts w:ascii="Arial" w:hAnsi="Arial" w:cs="Arial"/>
        </w:rPr>
        <w:t xml:space="preserve"> </w:t>
      </w:r>
      <w:proofErr w:type="spellStart"/>
      <w:r>
        <w:rPr>
          <w:rFonts w:ascii="Arial" w:hAnsi="Arial" w:cs="Arial"/>
        </w:rPr>
        <w:t>құрылысы</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пайдаланылмаған</w:t>
      </w:r>
      <w:proofErr w:type="spellEnd"/>
      <w:r>
        <w:rPr>
          <w:rFonts w:ascii="Arial" w:hAnsi="Arial" w:cs="Arial"/>
        </w:rPr>
        <w:t xml:space="preserve"> </w:t>
      </w:r>
      <w:proofErr w:type="spellStart"/>
      <w:r>
        <w:rPr>
          <w:rFonts w:ascii="Arial" w:hAnsi="Arial" w:cs="Arial"/>
        </w:rPr>
        <w:t>маршрут</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жаңа</w:t>
      </w:r>
      <w:proofErr w:type="spellEnd"/>
      <w:r>
        <w:rPr>
          <w:rFonts w:ascii="Arial" w:hAnsi="Arial" w:cs="Arial"/>
        </w:rPr>
        <w:t xml:space="preserve"> </w:t>
      </w:r>
      <w:proofErr w:type="spellStart"/>
      <w:r>
        <w:rPr>
          <w:rFonts w:ascii="Arial" w:hAnsi="Arial" w:cs="Arial"/>
        </w:rPr>
        <w:t>құрылысты</w:t>
      </w:r>
      <w:proofErr w:type="spellEnd"/>
      <w:r>
        <w:rPr>
          <w:rFonts w:ascii="Arial" w:hAnsi="Arial" w:cs="Arial"/>
        </w:rPr>
        <w:t xml:space="preserve"> </w:t>
      </w:r>
      <w:proofErr w:type="spellStart"/>
      <w:r>
        <w:rPr>
          <w:rFonts w:ascii="Arial" w:hAnsi="Arial" w:cs="Arial"/>
        </w:rPr>
        <w:t>қамтиды</w:t>
      </w:r>
      <w:proofErr w:type="spellEnd"/>
      <w:r>
        <w:rPr>
          <w:rFonts w:ascii="Arial" w:hAnsi="Arial" w:cs="Arial"/>
        </w:rPr>
        <w:t xml:space="preserve"> —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шартты</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таза</w:t>
      </w:r>
      <w:proofErr w:type="spellEnd"/>
      <w:r>
        <w:rPr>
          <w:rFonts w:ascii="Arial" w:hAnsi="Arial" w:cs="Arial"/>
        </w:rPr>
        <w:t xml:space="preserve">» </w:t>
      </w:r>
      <w:proofErr w:type="spellStart"/>
      <w:r>
        <w:rPr>
          <w:rFonts w:ascii="Arial" w:hAnsi="Arial" w:cs="Arial"/>
        </w:rPr>
        <w:t>маршрут</w:t>
      </w:r>
      <w:proofErr w:type="spellEnd"/>
      <w:r>
        <w:rPr>
          <w:rFonts w:ascii="Arial" w:hAnsi="Arial" w:cs="Arial"/>
        </w:rPr>
        <w:t xml:space="preserve">. </w:t>
      </w:r>
      <w:proofErr w:type="spellStart"/>
      <w:r>
        <w:rPr>
          <w:rFonts w:ascii="Arial" w:hAnsi="Arial" w:cs="Arial"/>
        </w:rPr>
        <w:t>Қазақстан</w:t>
      </w:r>
      <w:proofErr w:type="spellEnd"/>
      <w:r>
        <w:rPr>
          <w:rFonts w:ascii="Arial" w:hAnsi="Arial" w:cs="Arial"/>
        </w:rPr>
        <w:t xml:space="preserve"> </w:t>
      </w:r>
      <w:proofErr w:type="spellStart"/>
      <w:r>
        <w:rPr>
          <w:rFonts w:ascii="Arial" w:hAnsi="Arial" w:cs="Arial"/>
        </w:rPr>
        <w:t>Республикасында</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аумақ</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фондық</w:t>
      </w:r>
      <w:proofErr w:type="spellEnd"/>
      <w:r>
        <w:rPr>
          <w:rFonts w:ascii="Arial" w:hAnsi="Arial" w:cs="Arial"/>
        </w:rPr>
        <w:t xml:space="preserve"> </w:t>
      </w:r>
      <w:proofErr w:type="spellStart"/>
      <w:r>
        <w:rPr>
          <w:rFonts w:ascii="Arial" w:hAnsi="Arial" w:cs="Arial"/>
        </w:rPr>
        <w:t>ластану</w:t>
      </w:r>
      <w:proofErr w:type="spellEnd"/>
      <w:r>
        <w:rPr>
          <w:rFonts w:ascii="Arial" w:hAnsi="Arial" w:cs="Arial"/>
        </w:rPr>
        <w:t xml:space="preserve"> </w:t>
      </w:r>
      <w:proofErr w:type="spellStart"/>
      <w:r>
        <w:rPr>
          <w:rFonts w:ascii="Arial" w:hAnsi="Arial" w:cs="Arial"/>
        </w:rPr>
        <w:t>сипаттамалары</w:t>
      </w:r>
      <w:proofErr w:type="spellEnd"/>
      <w:r>
        <w:rPr>
          <w:rFonts w:ascii="Arial" w:hAnsi="Arial" w:cs="Arial"/>
        </w:rPr>
        <w:t xml:space="preserve"> </w:t>
      </w:r>
      <w:proofErr w:type="spellStart"/>
      <w:r>
        <w:rPr>
          <w:rFonts w:ascii="Arial" w:hAnsi="Arial" w:cs="Arial"/>
        </w:rPr>
        <w:t>анықталмаған</w:t>
      </w:r>
      <w:proofErr w:type="spellEnd"/>
      <w:r>
        <w:rPr>
          <w:rFonts w:ascii="Arial" w:hAnsi="Arial" w:cs="Arial"/>
        </w:rPr>
        <w:t>.</w:t>
      </w:r>
    </w:p>
    <w:p w14:paraId="500A8833" w14:textId="77777777" w:rsidR="006B6003" w:rsidRDefault="00000000">
      <w:pPr>
        <w:pStyle w:val="afffd"/>
        <w:rPr>
          <w:rFonts w:ascii="Arial" w:hAnsi="Arial" w:cs="Arial"/>
        </w:rPr>
      </w:pPr>
      <w:proofErr w:type="spellStart"/>
      <w:r>
        <w:rPr>
          <w:rFonts w:ascii="Arial" w:hAnsi="Arial" w:cs="Arial"/>
          <w:b/>
          <w:bCs/>
        </w:rPr>
        <w:t>Топырақ</w:t>
      </w:r>
      <w:proofErr w:type="spellEnd"/>
      <w:r>
        <w:rPr>
          <w:rFonts w:ascii="Arial" w:hAnsi="Arial" w:cs="Arial"/>
          <w:b/>
          <w:bCs/>
        </w:rPr>
        <w:t xml:space="preserve"> </w:t>
      </w:r>
      <w:proofErr w:type="spellStart"/>
      <w:r>
        <w:rPr>
          <w:rFonts w:ascii="Arial" w:hAnsi="Arial" w:cs="Arial"/>
          <w:b/>
          <w:bCs/>
        </w:rPr>
        <w:t>сапасы</w:t>
      </w:r>
      <w:proofErr w:type="spellEnd"/>
      <w:r>
        <w:rPr>
          <w:rFonts w:ascii="Arial" w:hAnsi="Arial" w:cs="Arial"/>
          <w:b/>
          <w:bCs/>
        </w:rPr>
        <w:t xml:space="preserve"> </w:t>
      </w:r>
      <w:proofErr w:type="spellStart"/>
      <w:r>
        <w:rPr>
          <w:rFonts w:ascii="Arial" w:hAnsi="Arial" w:cs="Arial"/>
          <w:b/>
          <w:bCs/>
        </w:rPr>
        <w:t>және</w:t>
      </w:r>
      <w:proofErr w:type="spellEnd"/>
      <w:r>
        <w:rPr>
          <w:rFonts w:ascii="Arial" w:hAnsi="Arial" w:cs="Arial"/>
          <w:b/>
          <w:bCs/>
        </w:rPr>
        <w:t xml:space="preserve"> </w:t>
      </w:r>
      <w:proofErr w:type="spellStart"/>
      <w:r>
        <w:rPr>
          <w:rFonts w:ascii="Arial" w:hAnsi="Arial" w:cs="Arial"/>
          <w:b/>
          <w:bCs/>
        </w:rPr>
        <w:t>жер</w:t>
      </w:r>
      <w:proofErr w:type="spellEnd"/>
      <w:r>
        <w:rPr>
          <w:rFonts w:ascii="Arial" w:hAnsi="Arial" w:cs="Arial"/>
          <w:b/>
          <w:bCs/>
        </w:rPr>
        <w:t xml:space="preserve"> </w:t>
      </w:r>
      <w:proofErr w:type="spellStart"/>
      <w:r>
        <w:rPr>
          <w:rFonts w:ascii="Arial" w:hAnsi="Arial" w:cs="Arial"/>
          <w:b/>
          <w:bCs/>
        </w:rPr>
        <w:t>ресурстары</w:t>
      </w:r>
      <w:proofErr w:type="spellEnd"/>
      <w:r>
        <w:rPr>
          <w:rFonts w:ascii="Arial" w:hAnsi="Arial" w:cs="Arial"/>
          <w:b/>
          <w:bCs/>
        </w:rPr>
        <w:t xml:space="preserve"> </w:t>
      </w:r>
      <w:proofErr w:type="spellStart"/>
      <w:r>
        <w:rPr>
          <w:rFonts w:ascii="Arial" w:hAnsi="Arial" w:cs="Arial"/>
          <w:b/>
          <w:bCs/>
        </w:rPr>
        <w:t>қауіптері</w:t>
      </w:r>
      <w:proofErr w:type="spellEnd"/>
      <w:r>
        <w:rPr>
          <w:rFonts w:ascii="Arial" w:hAnsi="Arial" w:cs="Arial"/>
        </w:rPr>
        <w:t xml:space="preserve"> </w:t>
      </w:r>
      <w:proofErr w:type="spellStart"/>
      <w:r>
        <w:rPr>
          <w:rFonts w:ascii="Arial" w:hAnsi="Arial" w:cs="Arial"/>
        </w:rPr>
        <w:t>тұрғысынан</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қоршаған</w:t>
      </w:r>
      <w:proofErr w:type="spellEnd"/>
      <w:r>
        <w:rPr>
          <w:rFonts w:ascii="Arial" w:hAnsi="Arial" w:cs="Arial"/>
        </w:rPr>
        <w:t xml:space="preserve"> </w:t>
      </w:r>
      <w:proofErr w:type="spellStart"/>
      <w:r>
        <w:rPr>
          <w:rFonts w:ascii="Arial" w:hAnsi="Arial" w:cs="Arial"/>
        </w:rPr>
        <w:t>ортаға</w:t>
      </w:r>
      <w:proofErr w:type="spellEnd"/>
      <w:r>
        <w:rPr>
          <w:rFonts w:ascii="Arial" w:hAnsi="Arial" w:cs="Arial"/>
        </w:rPr>
        <w:t xml:space="preserve"> «</w:t>
      </w:r>
      <w:proofErr w:type="spellStart"/>
      <w:r>
        <w:rPr>
          <w:rFonts w:ascii="Arial" w:hAnsi="Arial" w:cs="Arial"/>
        </w:rPr>
        <w:t>тікелей</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 xml:space="preserve">. </w:t>
      </w:r>
      <w:proofErr w:type="spellStart"/>
      <w:r>
        <w:rPr>
          <w:rFonts w:ascii="Arial" w:hAnsi="Arial" w:cs="Arial"/>
        </w:rPr>
        <w:t>Ұзақтығы</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трассасының</w:t>
      </w:r>
      <w:proofErr w:type="spellEnd"/>
      <w:r>
        <w:rPr>
          <w:rFonts w:ascii="Arial" w:hAnsi="Arial" w:cs="Arial"/>
        </w:rPr>
        <w:t xml:space="preserve"> </w:t>
      </w:r>
      <w:proofErr w:type="spellStart"/>
      <w:r>
        <w:rPr>
          <w:rFonts w:ascii="Arial" w:hAnsi="Arial" w:cs="Arial"/>
        </w:rPr>
        <w:t>бойындағы</w:t>
      </w:r>
      <w:proofErr w:type="spellEnd"/>
      <w:r>
        <w:rPr>
          <w:rFonts w:ascii="Arial" w:hAnsi="Arial" w:cs="Arial"/>
        </w:rPr>
        <w:t xml:space="preserve"> </w:t>
      </w:r>
      <w:proofErr w:type="spellStart"/>
      <w:r>
        <w:rPr>
          <w:rFonts w:ascii="Arial" w:hAnsi="Arial" w:cs="Arial"/>
        </w:rPr>
        <w:t>нүктедегі</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кезеңі</w:t>
      </w:r>
      <w:proofErr w:type="spellEnd"/>
      <w:r>
        <w:rPr>
          <w:rFonts w:ascii="Arial" w:hAnsi="Arial" w:cs="Arial"/>
        </w:rPr>
        <w:t xml:space="preserve"> </w:t>
      </w:r>
      <w:proofErr w:type="spellStart"/>
      <w:r>
        <w:rPr>
          <w:rFonts w:ascii="Arial" w:hAnsi="Arial" w:cs="Arial"/>
        </w:rPr>
        <w:t>қысқа</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қысқа</w:t>
      </w:r>
      <w:proofErr w:type="spellEnd"/>
      <w:r>
        <w:rPr>
          <w:rFonts w:ascii="Arial" w:hAnsi="Arial" w:cs="Arial"/>
        </w:rPr>
        <w:t xml:space="preserve"> </w:t>
      </w:r>
      <w:proofErr w:type="spellStart"/>
      <w:r>
        <w:rPr>
          <w:rFonts w:ascii="Arial" w:hAnsi="Arial" w:cs="Arial"/>
        </w:rPr>
        <w:t>мерзімді</w:t>
      </w:r>
      <w:proofErr w:type="spellEnd"/>
      <w:r>
        <w:rPr>
          <w:rFonts w:ascii="Arial" w:hAnsi="Arial" w:cs="Arial"/>
        </w:rPr>
        <w:t xml:space="preserve">» </w:t>
      </w:r>
      <w:proofErr w:type="spellStart"/>
      <w:r>
        <w:rPr>
          <w:rFonts w:ascii="Arial" w:hAnsi="Arial" w:cs="Arial"/>
        </w:rPr>
        <w:t>деп</w:t>
      </w:r>
      <w:proofErr w:type="spellEnd"/>
      <w:r>
        <w:rPr>
          <w:rFonts w:ascii="Arial" w:hAnsi="Arial" w:cs="Arial"/>
        </w:rPr>
        <w:t xml:space="preserve"> </w:t>
      </w:r>
      <w:proofErr w:type="spellStart"/>
      <w:r>
        <w:rPr>
          <w:rFonts w:ascii="Arial" w:hAnsi="Arial" w:cs="Arial"/>
        </w:rPr>
        <w:t>саналуы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ауқымы</w:t>
      </w:r>
      <w:proofErr w:type="spellEnd"/>
      <w:r>
        <w:rPr>
          <w:rFonts w:ascii="Arial" w:hAnsi="Arial" w:cs="Arial"/>
        </w:rPr>
        <w:t xml:space="preserve"> </w:t>
      </w:r>
      <w:proofErr w:type="spellStart"/>
      <w:r>
        <w:rPr>
          <w:rFonts w:ascii="Arial" w:hAnsi="Arial" w:cs="Arial"/>
        </w:rPr>
        <w:t>шектеулі</w:t>
      </w:r>
      <w:proofErr w:type="spellEnd"/>
      <w:r>
        <w:rPr>
          <w:rFonts w:ascii="Arial" w:hAnsi="Arial" w:cs="Arial"/>
        </w:rPr>
        <w:t xml:space="preserve">», </w:t>
      </w:r>
      <w:proofErr w:type="spellStart"/>
      <w:r>
        <w:rPr>
          <w:rFonts w:ascii="Arial" w:hAnsi="Arial" w:cs="Arial"/>
        </w:rPr>
        <w:t>өйткені</w:t>
      </w:r>
      <w:proofErr w:type="spellEnd"/>
      <w:r>
        <w:rPr>
          <w:rFonts w:ascii="Arial" w:hAnsi="Arial" w:cs="Arial"/>
        </w:rPr>
        <w:t xml:space="preserve"> </w:t>
      </w:r>
      <w:proofErr w:type="spellStart"/>
      <w:r>
        <w:rPr>
          <w:rFonts w:ascii="Arial" w:hAnsi="Arial" w:cs="Arial"/>
        </w:rPr>
        <w:t>ол</w:t>
      </w:r>
      <w:proofErr w:type="spellEnd"/>
      <w:r>
        <w:rPr>
          <w:rFonts w:ascii="Arial" w:hAnsi="Arial" w:cs="Arial"/>
        </w:rPr>
        <w:t xml:space="preserve"> </w:t>
      </w:r>
      <w:proofErr w:type="spellStart"/>
      <w:r>
        <w:rPr>
          <w:rFonts w:ascii="Arial" w:hAnsi="Arial" w:cs="Arial"/>
        </w:rPr>
        <w:t>бір</w:t>
      </w:r>
      <w:proofErr w:type="spellEnd"/>
      <w:r>
        <w:rPr>
          <w:rFonts w:ascii="Arial" w:hAnsi="Arial" w:cs="Arial"/>
        </w:rPr>
        <w:t xml:space="preserve"> </w:t>
      </w:r>
      <w:proofErr w:type="spellStart"/>
      <w:r>
        <w:rPr>
          <w:rFonts w:ascii="Arial" w:hAnsi="Arial" w:cs="Arial"/>
        </w:rPr>
        <w:t>уақытта</w:t>
      </w:r>
      <w:proofErr w:type="spellEnd"/>
      <w:r>
        <w:rPr>
          <w:rFonts w:ascii="Arial" w:hAnsi="Arial" w:cs="Arial"/>
        </w:rPr>
        <w:t xml:space="preserve"> </w:t>
      </w:r>
      <w:proofErr w:type="spellStart"/>
      <w:r>
        <w:rPr>
          <w:rFonts w:ascii="Arial" w:hAnsi="Arial" w:cs="Arial"/>
        </w:rPr>
        <w:t>тек</w:t>
      </w:r>
      <w:proofErr w:type="spellEnd"/>
      <w:r>
        <w:rPr>
          <w:rFonts w:ascii="Arial" w:hAnsi="Arial" w:cs="Arial"/>
        </w:rPr>
        <w:t xml:space="preserve"> </w:t>
      </w:r>
      <w:proofErr w:type="spellStart"/>
      <w:r>
        <w:rPr>
          <w:rFonts w:ascii="Arial" w:hAnsi="Arial" w:cs="Arial"/>
        </w:rPr>
        <w:t>белгілі</w:t>
      </w:r>
      <w:proofErr w:type="spellEnd"/>
      <w:r>
        <w:rPr>
          <w:rFonts w:ascii="Arial" w:hAnsi="Arial" w:cs="Arial"/>
        </w:rPr>
        <w:t xml:space="preserve"> </w:t>
      </w:r>
      <w:proofErr w:type="spellStart"/>
      <w:r>
        <w:rPr>
          <w:rFonts w:ascii="Arial" w:hAnsi="Arial" w:cs="Arial"/>
        </w:rPr>
        <w:t>бір</w:t>
      </w:r>
      <w:proofErr w:type="spellEnd"/>
      <w:r>
        <w:rPr>
          <w:rFonts w:ascii="Arial" w:hAnsi="Arial" w:cs="Arial"/>
        </w:rPr>
        <w:t xml:space="preserve"> </w:t>
      </w:r>
      <w:proofErr w:type="spellStart"/>
      <w:r>
        <w:rPr>
          <w:rFonts w:ascii="Arial" w:hAnsi="Arial" w:cs="Arial"/>
        </w:rPr>
        <w:t>нүктеге</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жиілігі</w:t>
      </w:r>
      <w:proofErr w:type="spellEnd"/>
      <w:r>
        <w:rPr>
          <w:rFonts w:ascii="Arial" w:hAnsi="Arial" w:cs="Arial"/>
        </w:rPr>
        <w:t xml:space="preserve">» </w:t>
      </w:r>
      <w:proofErr w:type="spellStart"/>
      <w:r>
        <w:rPr>
          <w:rFonts w:ascii="Arial" w:hAnsi="Arial" w:cs="Arial"/>
        </w:rPr>
        <w:t>де</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аяқталғанға</w:t>
      </w:r>
      <w:proofErr w:type="spellEnd"/>
      <w:r>
        <w:rPr>
          <w:rFonts w:ascii="Arial" w:hAnsi="Arial" w:cs="Arial"/>
        </w:rPr>
        <w:t xml:space="preserve"> </w:t>
      </w:r>
      <w:proofErr w:type="spellStart"/>
      <w:r>
        <w:rPr>
          <w:rFonts w:ascii="Arial" w:hAnsi="Arial" w:cs="Arial"/>
        </w:rPr>
        <w:t>дейін</w:t>
      </w:r>
      <w:proofErr w:type="spellEnd"/>
      <w:r>
        <w:rPr>
          <w:rFonts w:ascii="Arial" w:hAnsi="Arial" w:cs="Arial"/>
        </w:rPr>
        <w:t xml:space="preserve"> </w:t>
      </w:r>
      <w:proofErr w:type="spellStart"/>
      <w:r>
        <w:rPr>
          <w:rFonts w:ascii="Arial" w:hAnsi="Arial" w:cs="Arial"/>
        </w:rPr>
        <w:t>күнделікті</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үздіксіз</w:t>
      </w:r>
      <w:proofErr w:type="spellEnd"/>
      <w:r>
        <w:rPr>
          <w:rFonts w:ascii="Arial" w:hAnsi="Arial" w:cs="Arial"/>
        </w:rPr>
        <w:t xml:space="preserve"> </w:t>
      </w:r>
      <w:proofErr w:type="spellStart"/>
      <w:r>
        <w:rPr>
          <w:rFonts w:ascii="Arial" w:hAnsi="Arial" w:cs="Arial"/>
        </w:rPr>
        <w:t>болмайды</w:t>
      </w:r>
      <w:proofErr w:type="spellEnd"/>
      <w:r>
        <w:rPr>
          <w:rFonts w:ascii="Arial" w:hAnsi="Arial" w:cs="Arial"/>
        </w:rPr>
        <w:t>.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маңыздылығы</w:t>
      </w:r>
      <w:proofErr w:type="spellEnd"/>
      <w:r>
        <w:rPr>
          <w:rFonts w:ascii="Arial" w:hAnsi="Arial" w:cs="Arial"/>
        </w:rPr>
        <w:t xml:space="preserve"> </w:t>
      </w:r>
      <w:proofErr w:type="spellStart"/>
      <w:r>
        <w:rPr>
          <w:rFonts w:ascii="Arial" w:hAnsi="Arial" w:cs="Arial"/>
        </w:rPr>
        <w:t>матрицасын</w:t>
      </w:r>
      <w:proofErr w:type="spellEnd"/>
      <w:r>
        <w:rPr>
          <w:rFonts w:ascii="Arial" w:hAnsi="Arial" w:cs="Arial"/>
        </w:rPr>
        <w:t xml:space="preserve">» </w:t>
      </w:r>
      <w:proofErr w:type="spellStart"/>
      <w:r>
        <w:rPr>
          <w:rFonts w:ascii="Arial" w:hAnsi="Arial" w:cs="Arial"/>
        </w:rPr>
        <w:t>қолдана</w:t>
      </w:r>
      <w:proofErr w:type="spellEnd"/>
      <w:r>
        <w:rPr>
          <w:rFonts w:ascii="Arial" w:hAnsi="Arial" w:cs="Arial"/>
        </w:rPr>
        <w:t xml:space="preserve"> </w:t>
      </w:r>
      <w:proofErr w:type="spellStart"/>
      <w:r>
        <w:rPr>
          <w:rFonts w:ascii="Arial" w:hAnsi="Arial" w:cs="Arial"/>
        </w:rPr>
        <w:t>отырып</w:t>
      </w:r>
      <w:proofErr w:type="spellEnd"/>
      <w:r>
        <w:rPr>
          <w:rFonts w:ascii="Arial" w:hAnsi="Arial" w:cs="Arial"/>
        </w:rPr>
        <w:t xml:space="preserve">, </w:t>
      </w:r>
      <w:proofErr w:type="spellStart"/>
      <w:r>
        <w:rPr>
          <w:rFonts w:ascii="Arial" w:hAnsi="Arial" w:cs="Arial"/>
        </w:rPr>
        <w:t>қоршаған</w:t>
      </w:r>
      <w:proofErr w:type="spellEnd"/>
      <w:r>
        <w:rPr>
          <w:rFonts w:ascii="Arial" w:hAnsi="Arial" w:cs="Arial"/>
        </w:rPr>
        <w:t xml:space="preserve"> </w:t>
      </w:r>
      <w:proofErr w:type="spellStart"/>
      <w:r>
        <w:rPr>
          <w:rFonts w:ascii="Arial" w:hAnsi="Arial" w:cs="Arial"/>
        </w:rPr>
        <w:t>ортаның</w:t>
      </w:r>
      <w:proofErr w:type="spellEnd"/>
      <w:r>
        <w:rPr>
          <w:rFonts w:ascii="Arial" w:hAnsi="Arial" w:cs="Arial"/>
        </w:rPr>
        <w:t xml:space="preserve"> </w:t>
      </w:r>
      <w:proofErr w:type="spellStart"/>
      <w:r>
        <w:rPr>
          <w:rFonts w:ascii="Arial" w:hAnsi="Arial" w:cs="Arial"/>
        </w:rPr>
        <w:t>қабылдағыш</w:t>
      </w:r>
      <w:proofErr w:type="spellEnd"/>
      <w:r>
        <w:rPr>
          <w:rFonts w:ascii="Arial" w:hAnsi="Arial" w:cs="Arial"/>
        </w:rPr>
        <w:t xml:space="preserve"> «</w:t>
      </w:r>
      <w:proofErr w:type="spellStart"/>
      <w:r>
        <w:rPr>
          <w:rFonts w:ascii="Arial" w:hAnsi="Arial" w:cs="Arial"/>
        </w:rPr>
        <w:t>Төмен</w:t>
      </w:r>
      <w:proofErr w:type="spellEnd"/>
      <w:r>
        <w:rPr>
          <w:rFonts w:ascii="Arial" w:hAnsi="Arial" w:cs="Arial"/>
        </w:rPr>
        <w:t xml:space="preserve"> </w:t>
      </w:r>
      <w:proofErr w:type="spellStart"/>
      <w:r>
        <w:rPr>
          <w:rFonts w:ascii="Arial" w:hAnsi="Arial" w:cs="Arial"/>
        </w:rPr>
        <w:lastRenderedPageBreak/>
        <w:t>сезімталдықта</w:t>
      </w:r>
      <w:proofErr w:type="spellEnd"/>
      <w:r>
        <w:rPr>
          <w:rFonts w:ascii="Arial" w:hAnsi="Arial" w:cs="Arial"/>
        </w:rPr>
        <w:t xml:space="preserve">» </w:t>
      </w:r>
      <w:proofErr w:type="spellStart"/>
      <w:r>
        <w:rPr>
          <w:rFonts w:ascii="Arial" w:hAnsi="Arial" w:cs="Arial"/>
        </w:rPr>
        <w:t>болуы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деп</w:t>
      </w:r>
      <w:proofErr w:type="spellEnd"/>
      <w:r>
        <w:rPr>
          <w:rFonts w:ascii="Arial" w:hAnsi="Arial" w:cs="Arial"/>
        </w:rPr>
        <w:t xml:space="preserve"> </w:t>
      </w:r>
      <w:proofErr w:type="spellStart"/>
      <w:r>
        <w:rPr>
          <w:rFonts w:ascii="Arial" w:hAnsi="Arial" w:cs="Arial"/>
        </w:rPr>
        <w:t>есептеледі</w:t>
      </w:r>
      <w:proofErr w:type="spellEnd"/>
      <w:r>
        <w:rPr>
          <w:rFonts w:ascii="Arial" w:hAnsi="Arial" w:cs="Arial"/>
        </w:rPr>
        <w:t xml:space="preserve">, </w:t>
      </w:r>
      <w:proofErr w:type="spellStart"/>
      <w:r>
        <w:rPr>
          <w:rFonts w:ascii="Arial" w:hAnsi="Arial" w:cs="Arial"/>
        </w:rPr>
        <w:t>өйткені</w:t>
      </w:r>
      <w:proofErr w:type="spellEnd"/>
      <w:r>
        <w:rPr>
          <w:rFonts w:ascii="Arial" w:hAnsi="Arial" w:cs="Arial"/>
        </w:rPr>
        <w:t xml:space="preserve"> </w:t>
      </w:r>
      <w:proofErr w:type="spellStart"/>
      <w:r>
        <w:rPr>
          <w:rFonts w:ascii="Arial" w:hAnsi="Arial" w:cs="Arial"/>
        </w:rPr>
        <w:t>табиғаттың</w:t>
      </w:r>
      <w:proofErr w:type="spellEnd"/>
      <w:r>
        <w:rPr>
          <w:rFonts w:ascii="Arial" w:hAnsi="Arial" w:cs="Arial"/>
        </w:rPr>
        <w:t xml:space="preserve"> </w:t>
      </w:r>
      <w:proofErr w:type="spellStart"/>
      <w:r>
        <w:rPr>
          <w:rFonts w:ascii="Arial" w:hAnsi="Arial" w:cs="Arial"/>
        </w:rPr>
        <w:t>әр</w:t>
      </w:r>
      <w:proofErr w:type="spellEnd"/>
      <w:r>
        <w:rPr>
          <w:rFonts w:ascii="Arial" w:hAnsi="Arial" w:cs="Arial"/>
        </w:rPr>
        <w:t xml:space="preserve"> </w:t>
      </w:r>
      <w:proofErr w:type="spellStart"/>
      <w:r>
        <w:rPr>
          <w:rFonts w:ascii="Arial" w:hAnsi="Arial" w:cs="Arial"/>
        </w:rPr>
        <w:t>нүктеде</w:t>
      </w:r>
      <w:proofErr w:type="spellEnd"/>
      <w:r>
        <w:rPr>
          <w:rFonts w:ascii="Arial" w:hAnsi="Arial" w:cs="Arial"/>
        </w:rPr>
        <w:t xml:space="preserve"> </w:t>
      </w:r>
      <w:proofErr w:type="spellStart"/>
      <w:r>
        <w:rPr>
          <w:rFonts w:ascii="Arial" w:hAnsi="Arial" w:cs="Arial"/>
        </w:rPr>
        <w:t>жеткілікті</w:t>
      </w:r>
      <w:proofErr w:type="spellEnd"/>
      <w:r>
        <w:rPr>
          <w:rFonts w:ascii="Arial" w:hAnsi="Arial" w:cs="Arial"/>
        </w:rPr>
        <w:t xml:space="preserve"> </w:t>
      </w:r>
      <w:proofErr w:type="spellStart"/>
      <w:r>
        <w:rPr>
          <w:rFonts w:ascii="Arial" w:hAnsi="Arial" w:cs="Arial"/>
        </w:rPr>
        <w:t>сіңіру</w:t>
      </w:r>
      <w:proofErr w:type="spellEnd"/>
      <w:r>
        <w:rPr>
          <w:rFonts w:ascii="Arial" w:hAnsi="Arial" w:cs="Arial"/>
        </w:rPr>
        <w:t xml:space="preserve"> </w:t>
      </w:r>
      <w:proofErr w:type="spellStart"/>
      <w:r>
        <w:rPr>
          <w:rFonts w:ascii="Arial" w:hAnsi="Arial" w:cs="Arial"/>
        </w:rPr>
        <w:t>қабілеті</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жалпы</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маңыздылығын</w:t>
      </w:r>
      <w:proofErr w:type="spellEnd"/>
      <w:r>
        <w:rPr>
          <w:rFonts w:ascii="Arial" w:hAnsi="Arial" w:cs="Arial"/>
        </w:rPr>
        <w:t xml:space="preserve"> «</w:t>
      </w:r>
      <w:proofErr w:type="spellStart"/>
      <w:r>
        <w:rPr>
          <w:rFonts w:ascii="Arial" w:hAnsi="Arial" w:cs="Arial"/>
        </w:rPr>
        <w:t>Шамалы</w:t>
      </w:r>
      <w:proofErr w:type="spellEnd"/>
      <w:r>
        <w:rPr>
          <w:rFonts w:ascii="Arial" w:hAnsi="Arial" w:cs="Arial"/>
        </w:rPr>
        <w:t xml:space="preserve">» </w:t>
      </w:r>
      <w:proofErr w:type="spellStart"/>
      <w:r>
        <w:rPr>
          <w:rFonts w:ascii="Arial" w:hAnsi="Arial" w:cs="Arial"/>
        </w:rPr>
        <w:t>деп</w:t>
      </w:r>
      <w:proofErr w:type="spellEnd"/>
      <w:r>
        <w:rPr>
          <w:rFonts w:ascii="Arial" w:hAnsi="Arial" w:cs="Arial"/>
        </w:rPr>
        <w:t xml:space="preserve"> </w:t>
      </w:r>
      <w:proofErr w:type="spellStart"/>
      <w:r>
        <w:rPr>
          <w:rFonts w:ascii="Arial" w:hAnsi="Arial" w:cs="Arial"/>
        </w:rPr>
        <w:t>көрсетеді</w:t>
      </w:r>
      <w:proofErr w:type="spellEnd"/>
      <w:r>
        <w:rPr>
          <w:rFonts w:ascii="Arial" w:hAnsi="Arial" w:cs="Arial"/>
        </w:rPr>
        <w:t xml:space="preserve">. </w:t>
      </w:r>
      <w:proofErr w:type="spellStart"/>
      <w:r>
        <w:rPr>
          <w:rFonts w:ascii="Arial" w:hAnsi="Arial" w:cs="Arial"/>
        </w:rPr>
        <w:t>Алайда</w:t>
      </w:r>
      <w:proofErr w:type="spellEnd"/>
      <w:r>
        <w:rPr>
          <w:rFonts w:ascii="Arial" w:hAnsi="Arial" w:cs="Arial"/>
        </w:rPr>
        <w:t xml:space="preserve">, </w:t>
      </w:r>
      <w:proofErr w:type="spellStart"/>
      <w:r>
        <w:rPr>
          <w:rFonts w:ascii="Arial" w:hAnsi="Arial" w:cs="Arial"/>
        </w:rPr>
        <w:t>топырақтың</w:t>
      </w:r>
      <w:proofErr w:type="spellEnd"/>
      <w:r>
        <w:rPr>
          <w:rFonts w:ascii="Arial" w:hAnsi="Arial" w:cs="Arial"/>
        </w:rPr>
        <w:t xml:space="preserve"> </w:t>
      </w:r>
      <w:proofErr w:type="spellStart"/>
      <w:r>
        <w:rPr>
          <w:rFonts w:ascii="Arial" w:hAnsi="Arial" w:cs="Arial"/>
        </w:rPr>
        <w:t>қалпына</w:t>
      </w:r>
      <w:proofErr w:type="spellEnd"/>
      <w:r>
        <w:rPr>
          <w:rFonts w:ascii="Arial" w:hAnsi="Arial" w:cs="Arial"/>
        </w:rPr>
        <w:t xml:space="preserve"> </w:t>
      </w:r>
      <w:proofErr w:type="spellStart"/>
      <w:r>
        <w:rPr>
          <w:rFonts w:ascii="Arial" w:hAnsi="Arial" w:cs="Arial"/>
        </w:rPr>
        <w:t>келуі</w:t>
      </w:r>
      <w:proofErr w:type="spellEnd"/>
      <w:r>
        <w:rPr>
          <w:rFonts w:ascii="Arial" w:hAnsi="Arial" w:cs="Arial"/>
        </w:rPr>
        <w:t xml:space="preserve"> </w:t>
      </w:r>
      <w:proofErr w:type="spellStart"/>
      <w:r>
        <w:rPr>
          <w:rFonts w:ascii="Arial" w:hAnsi="Arial" w:cs="Arial"/>
        </w:rPr>
        <w:t>баяу</w:t>
      </w:r>
      <w:proofErr w:type="spellEnd"/>
      <w:r>
        <w:rPr>
          <w:rFonts w:ascii="Arial" w:hAnsi="Arial" w:cs="Arial"/>
        </w:rPr>
        <w:t xml:space="preserve"> </w:t>
      </w:r>
      <w:proofErr w:type="spellStart"/>
      <w:r>
        <w:rPr>
          <w:rFonts w:ascii="Arial" w:hAnsi="Arial" w:cs="Arial"/>
        </w:rPr>
        <w:t>процесс</w:t>
      </w:r>
      <w:proofErr w:type="spellEnd"/>
      <w:r>
        <w:rPr>
          <w:rFonts w:ascii="Arial" w:hAnsi="Arial" w:cs="Arial"/>
        </w:rPr>
        <w:t xml:space="preserve"> </w:t>
      </w:r>
      <w:proofErr w:type="spellStart"/>
      <w:r>
        <w:rPr>
          <w:rFonts w:ascii="Arial" w:hAnsi="Arial" w:cs="Arial"/>
        </w:rPr>
        <w:t>болғандықтан</w:t>
      </w:r>
      <w:proofErr w:type="spellEnd"/>
      <w:r>
        <w:rPr>
          <w:rFonts w:ascii="Arial" w:hAnsi="Arial" w:cs="Arial"/>
        </w:rPr>
        <w:t xml:space="preserve">, </w:t>
      </w:r>
      <w:proofErr w:type="spellStart"/>
      <w:r>
        <w:rPr>
          <w:rFonts w:ascii="Arial" w:hAnsi="Arial" w:cs="Arial"/>
        </w:rPr>
        <w:t>ұзақ</w:t>
      </w:r>
      <w:proofErr w:type="spellEnd"/>
      <w:r>
        <w:rPr>
          <w:rFonts w:ascii="Arial" w:hAnsi="Arial" w:cs="Arial"/>
        </w:rPr>
        <w:t xml:space="preserve"> </w:t>
      </w:r>
      <w:proofErr w:type="spellStart"/>
      <w:r>
        <w:rPr>
          <w:rFonts w:ascii="Arial" w:hAnsi="Arial" w:cs="Arial"/>
        </w:rPr>
        <w:t>мерзімді</w:t>
      </w:r>
      <w:proofErr w:type="spellEnd"/>
      <w:r>
        <w:rPr>
          <w:rFonts w:ascii="Arial" w:hAnsi="Arial" w:cs="Arial"/>
        </w:rPr>
        <w:t xml:space="preserve"> </w:t>
      </w:r>
      <w:proofErr w:type="spellStart"/>
      <w:r>
        <w:rPr>
          <w:rFonts w:ascii="Arial" w:hAnsi="Arial" w:cs="Arial"/>
        </w:rPr>
        <w:t>нашарлауды</w:t>
      </w:r>
      <w:proofErr w:type="spellEnd"/>
      <w:r>
        <w:rPr>
          <w:rFonts w:ascii="Arial" w:hAnsi="Arial" w:cs="Arial"/>
        </w:rPr>
        <w:t xml:space="preserve"> </w:t>
      </w:r>
      <w:proofErr w:type="spellStart"/>
      <w:r>
        <w:rPr>
          <w:rFonts w:ascii="Arial" w:hAnsi="Arial" w:cs="Arial"/>
        </w:rPr>
        <w:t>болдырмау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қалдық</w:t>
      </w:r>
      <w:proofErr w:type="spellEnd"/>
      <w:r>
        <w:rPr>
          <w:rFonts w:ascii="Arial" w:hAnsi="Arial" w:cs="Arial"/>
        </w:rPr>
        <w:t xml:space="preserve"> </w:t>
      </w:r>
      <w:proofErr w:type="spellStart"/>
      <w:r>
        <w:rPr>
          <w:rFonts w:ascii="Arial" w:hAnsi="Arial" w:cs="Arial"/>
        </w:rPr>
        <w:t>әсерлердің</w:t>
      </w:r>
      <w:proofErr w:type="spellEnd"/>
      <w:r>
        <w:rPr>
          <w:rFonts w:ascii="Arial" w:hAnsi="Arial" w:cs="Arial"/>
        </w:rPr>
        <w:t xml:space="preserve"> </w:t>
      </w:r>
      <w:proofErr w:type="spellStart"/>
      <w:r>
        <w:rPr>
          <w:rFonts w:ascii="Arial" w:hAnsi="Arial" w:cs="Arial"/>
        </w:rPr>
        <w:t>үлкен</w:t>
      </w:r>
      <w:proofErr w:type="spellEnd"/>
      <w:r>
        <w:rPr>
          <w:rFonts w:ascii="Arial" w:hAnsi="Arial" w:cs="Arial"/>
        </w:rPr>
        <w:t xml:space="preserve"> </w:t>
      </w:r>
      <w:proofErr w:type="spellStart"/>
      <w:r>
        <w:rPr>
          <w:rFonts w:ascii="Arial" w:hAnsi="Arial" w:cs="Arial"/>
        </w:rPr>
        <w:t>маңыздылыққа</w:t>
      </w:r>
      <w:proofErr w:type="spellEnd"/>
      <w:r>
        <w:rPr>
          <w:rFonts w:ascii="Arial" w:hAnsi="Arial" w:cs="Arial"/>
        </w:rPr>
        <w:t xml:space="preserve"> </w:t>
      </w:r>
      <w:proofErr w:type="spellStart"/>
      <w:r>
        <w:rPr>
          <w:rFonts w:ascii="Arial" w:hAnsi="Arial" w:cs="Arial"/>
        </w:rPr>
        <w:t>ауысуын</w:t>
      </w:r>
      <w:proofErr w:type="spellEnd"/>
      <w:r>
        <w:rPr>
          <w:rFonts w:ascii="Arial" w:hAnsi="Arial" w:cs="Arial"/>
        </w:rPr>
        <w:t xml:space="preserve"> </w:t>
      </w:r>
      <w:proofErr w:type="spellStart"/>
      <w:r>
        <w:rPr>
          <w:rFonts w:ascii="Arial" w:hAnsi="Arial" w:cs="Arial"/>
        </w:rPr>
        <w:t>болдырмай</w:t>
      </w:r>
      <w:proofErr w:type="spellEnd"/>
      <w:r>
        <w:rPr>
          <w:rFonts w:ascii="Arial" w:hAnsi="Arial" w:cs="Arial"/>
        </w:rPr>
        <w:t xml:space="preserve">, </w:t>
      </w:r>
      <w:proofErr w:type="spellStart"/>
      <w:r>
        <w:rPr>
          <w:rFonts w:ascii="Arial" w:hAnsi="Arial" w:cs="Arial"/>
        </w:rPr>
        <w:t>шамалы</w:t>
      </w:r>
      <w:proofErr w:type="spellEnd"/>
      <w:r>
        <w:rPr>
          <w:rFonts w:ascii="Arial" w:hAnsi="Arial" w:cs="Arial"/>
        </w:rPr>
        <w:t>/</w:t>
      </w:r>
      <w:proofErr w:type="spellStart"/>
      <w:r>
        <w:rPr>
          <w:rFonts w:ascii="Arial" w:hAnsi="Arial" w:cs="Arial"/>
        </w:rPr>
        <w:t>елеусіз</w:t>
      </w:r>
      <w:proofErr w:type="spellEnd"/>
      <w:r>
        <w:rPr>
          <w:rFonts w:ascii="Arial" w:hAnsi="Arial" w:cs="Arial"/>
        </w:rPr>
        <w:t xml:space="preserve"> </w:t>
      </w:r>
      <w:proofErr w:type="spellStart"/>
      <w:r>
        <w:rPr>
          <w:rFonts w:ascii="Arial" w:hAnsi="Arial" w:cs="Arial"/>
        </w:rPr>
        <w:t>деңгейге</w:t>
      </w:r>
      <w:proofErr w:type="spellEnd"/>
      <w:r>
        <w:rPr>
          <w:rFonts w:ascii="Arial" w:hAnsi="Arial" w:cs="Arial"/>
        </w:rPr>
        <w:t xml:space="preserve"> </w:t>
      </w:r>
      <w:proofErr w:type="spellStart"/>
      <w:r>
        <w:rPr>
          <w:rFonts w:ascii="Arial" w:hAnsi="Arial" w:cs="Arial"/>
        </w:rPr>
        <w:t>жақын</w:t>
      </w:r>
      <w:proofErr w:type="spellEnd"/>
      <w:r>
        <w:rPr>
          <w:rFonts w:ascii="Arial" w:hAnsi="Arial" w:cs="Arial"/>
        </w:rPr>
        <w:t xml:space="preserve"> </w:t>
      </w:r>
      <w:proofErr w:type="spellStart"/>
      <w:r>
        <w:rPr>
          <w:rFonts w:ascii="Arial" w:hAnsi="Arial" w:cs="Arial"/>
        </w:rPr>
        <w:t>болуын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шаралары</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мұқият</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өте</w:t>
      </w:r>
      <w:proofErr w:type="spellEnd"/>
      <w:r>
        <w:rPr>
          <w:rFonts w:ascii="Arial" w:hAnsi="Arial" w:cs="Arial"/>
        </w:rPr>
        <w:t xml:space="preserve"> </w:t>
      </w:r>
      <w:proofErr w:type="spellStart"/>
      <w:r>
        <w:rPr>
          <w:rFonts w:ascii="Arial" w:hAnsi="Arial" w:cs="Arial"/>
        </w:rPr>
        <w:t>маңызды</w:t>
      </w:r>
      <w:proofErr w:type="spellEnd"/>
      <w:r>
        <w:rPr>
          <w:rFonts w:ascii="Arial" w:hAnsi="Arial" w:cs="Arial"/>
        </w:rPr>
        <w:t>.</w:t>
      </w:r>
    </w:p>
    <w:p w14:paraId="3F17E611" w14:textId="77777777" w:rsidR="006B6003" w:rsidRDefault="00000000">
      <w:pPr>
        <w:pStyle w:val="41"/>
        <w:keepNext w:val="0"/>
        <w:numPr>
          <w:ilvl w:val="3"/>
          <w:numId w:val="0"/>
        </w:numPr>
      </w:pPr>
      <w:r>
        <w:t xml:space="preserve">- </w:t>
      </w:r>
      <w:proofErr w:type="spellStart"/>
      <w:r>
        <w:t>Азайту</w:t>
      </w:r>
      <w:proofErr w:type="spellEnd"/>
      <w:r>
        <w:t xml:space="preserve"> </w:t>
      </w:r>
      <w:proofErr w:type="spellStart"/>
      <w:r>
        <w:t>шаралары</w:t>
      </w:r>
      <w:proofErr w:type="spellEnd"/>
    </w:p>
    <w:p w14:paraId="12E1F657" w14:textId="77777777" w:rsidR="006B6003" w:rsidRDefault="00000000">
      <w:pPr>
        <w:pStyle w:val="afffd"/>
        <w:outlineLvl w:val="0"/>
        <w:rPr>
          <w:rFonts w:ascii="Arial" w:hAnsi="Arial" w:cs="Arial"/>
        </w:rPr>
      </w:pPr>
      <w:proofErr w:type="spellStart"/>
      <w:r>
        <w:rPr>
          <w:rFonts w:ascii="Arial" w:hAnsi="Arial" w:cs="Arial"/>
          <w:b/>
          <w:bCs/>
        </w:rPr>
        <w:t>Жоспарлау</w:t>
      </w:r>
      <w:proofErr w:type="spellEnd"/>
      <w:r>
        <w:rPr>
          <w:rFonts w:ascii="Arial" w:hAnsi="Arial" w:cs="Arial"/>
          <w:b/>
          <w:bCs/>
        </w:rPr>
        <w:t xml:space="preserve"> </w:t>
      </w:r>
      <w:proofErr w:type="spellStart"/>
      <w:r>
        <w:rPr>
          <w:rFonts w:ascii="Arial" w:hAnsi="Arial" w:cs="Arial"/>
          <w:b/>
          <w:bCs/>
        </w:rPr>
        <w:t>және</w:t>
      </w:r>
      <w:proofErr w:type="spellEnd"/>
      <w:r>
        <w:rPr>
          <w:rFonts w:ascii="Arial" w:hAnsi="Arial" w:cs="Arial"/>
          <w:b/>
          <w:bCs/>
        </w:rPr>
        <w:t xml:space="preserve"> </w:t>
      </w:r>
      <w:proofErr w:type="spellStart"/>
      <w:r>
        <w:rPr>
          <w:rFonts w:ascii="Arial" w:hAnsi="Arial" w:cs="Arial"/>
          <w:b/>
          <w:bCs/>
        </w:rPr>
        <w:t>басқару</w:t>
      </w:r>
      <w:proofErr w:type="spellEnd"/>
    </w:p>
    <w:p w14:paraId="01B42B1F"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Мердігерлер</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басталғанға</w:t>
      </w:r>
      <w:proofErr w:type="spellEnd"/>
      <w:r>
        <w:rPr>
          <w:rFonts w:ascii="Arial" w:hAnsi="Arial" w:cs="Arial"/>
        </w:rPr>
        <w:t xml:space="preserve"> </w:t>
      </w:r>
      <w:proofErr w:type="spellStart"/>
      <w:r>
        <w:rPr>
          <w:rFonts w:ascii="Arial" w:hAnsi="Arial" w:cs="Arial"/>
        </w:rPr>
        <w:t>дейін</w:t>
      </w:r>
      <w:proofErr w:type="spellEnd"/>
      <w:r>
        <w:rPr>
          <w:rFonts w:ascii="Arial" w:hAnsi="Arial" w:cs="Arial"/>
        </w:rPr>
        <w:t xml:space="preserve"> </w:t>
      </w:r>
      <w:proofErr w:type="spellStart"/>
      <w:r>
        <w:rPr>
          <w:rFonts w:ascii="Arial" w:hAnsi="Arial" w:cs="Arial"/>
        </w:rPr>
        <w:t>Топырақты</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жоспарын</w:t>
      </w:r>
      <w:proofErr w:type="spellEnd"/>
      <w:r>
        <w:rPr>
          <w:rFonts w:ascii="Arial" w:hAnsi="Arial" w:cs="Arial"/>
        </w:rPr>
        <w:t xml:space="preserve">, </w:t>
      </w:r>
      <w:proofErr w:type="spellStart"/>
      <w:r>
        <w:rPr>
          <w:rFonts w:ascii="Arial" w:hAnsi="Arial" w:cs="Arial"/>
        </w:rPr>
        <w:t>Топырақ</w:t>
      </w:r>
      <w:proofErr w:type="spellEnd"/>
      <w:r>
        <w:rPr>
          <w:rFonts w:ascii="Arial" w:hAnsi="Arial" w:cs="Arial"/>
        </w:rPr>
        <w:t xml:space="preserve"> </w:t>
      </w:r>
      <w:proofErr w:type="spellStart"/>
      <w:r>
        <w:rPr>
          <w:rFonts w:ascii="Arial" w:hAnsi="Arial" w:cs="Arial"/>
        </w:rPr>
        <w:t>карьерін</w:t>
      </w:r>
      <w:proofErr w:type="spellEnd"/>
      <w:r>
        <w:rPr>
          <w:rFonts w:ascii="Arial" w:hAnsi="Arial" w:cs="Arial"/>
        </w:rPr>
        <w:t>/</w:t>
      </w:r>
      <w:proofErr w:type="spellStart"/>
      <w:r>
        <w:rPr>
          <w:rFonts w:ascii="Arial" w:hAnsi="Arial" w:cs="Arial"/>
        </w:rPr>
        <w:t>Кальерді</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жоспарын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Аумақты</w:t>
      </w:r>
      <w:proofErr w:type="spellEnd"/>
      <w:r>
        <w:rPr>
          <w:rFonts w:ascii="Arial" w:hAnsi="Arial" w:cs="Arial"/>
        </w:rPr>
        <w:t xml:space="preserve"> </w:t>
      </w:r>
      <w:proofErr w:type="spellStart"/>
      <w:r>
        <w:rPr>
          <w:rFonts w:ascii="Arial" w:hAnsi="Arial" w:cs="Arial"/>
        </w:rPr>
        <w:t>қалпына</w:t>
      </w:r>
      <w:proofErr w:type="spellEnd"/>
      <w:r>
        <w:rPr>
          <w:rFonts w:ascii="Arial" w:hAnsi="Arial" w:cs="Arial"/>
        </w:rPr>
        <w:t xml:space="preserve"> </w:t>
      </w:r>
      <w:proofErr w:type="spellStart"/>
      <w:r>
        <w:rPr>
          <w:rFonts w:ascii="Arial" w:hAnsi="Arial" w:cs="Arial"/>
        </w:rPr>
        <w:t>келтіру</w:t>
      </w:r>
      <w:proofErr w:type="spellEnd"/>
      <w:r>
        <w:rPr>
          <w:rFonts w:ascii="Arial" w:hAnsi="Arial" w:cs="Arial"/>
        </w:rPr>
        <w:t xml:space="preserve"> </w:t>
      </w:r>
      <w:proofErr w:type="spellStart"/>
      <w:r>
        <w:rPr>
          <w:rFonts w:ascii="Arial" w:hAnsi="Arial" w:cs="Arial"/>
        </w:rPr>
        <w:t>жоспарын</w:t>
      </w:r>
      <w:proofErr w:type="spellEnd"/>
      <w:r>
        <w:rPr>
          <w:rFonts w:ascii="Arial" w:hAnsi="Arial" w:cs="Arial"/>
        </w:rPr>
        <w:t xml:space="preserve"> </w:t>
      </w:r>
      <w:proofErr w:type="spellStart"/>
      <w:r>
        <w:rPr>
          <w:rFonts w:ascii="Arial" w:hAnsi="Arial" w:cs="Arial"/>
        </w:rPr>
        <w:t>дайындауы</w:t>
      </w:r>
      <w:proofErr w:type="spellEnd"/>
      <w:r>
        <w:rPr>
          <w:rFonts w:ascii="Arial" w:hAnsi="Arial" w:cs="Arial"/>
        </w:rPr>
        <w:t xml:space="preserve"> </w:t>
      </w:r>
      <w:proofErr w:type="spellStart"/>
      <w:r>
        <w:rPr>
          <w:rFonts w:ascii="Arial" w:hAnsi="Arial" w:cs="Arial"/>
        </w:rPr>
        <w:t>тиіс</w:t>
      </w:r>
      <w:proofErr w:type="spellEnd"/>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жоспарлар</w:t>
      </w:r>
      <w:proofErr w:type="spellEnd"/>
      <w:r>
        <w:rPr>
          <w:rFonts w:ascii="Arial" w:hAnsi="Arial" w:cs="Arial"/>
        </w:rPr>
        <w:t xml:space="preserve"> </w:t>
      </w:r>
      <w:proofErr w:type="spellStart"/>
      <w:r>
        <w:rPr>
          <w:rFonts w:ascii="Arial" w:hAnsi="Arial" w:cs="Arial"/>
        </w:rPr>
        <w:t>Инженер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ҚТЖ-</w:t>
      </w:r>
      <w:proofErr w:type="spellStart"/>
      <w:r>
        <w:rPr>
          <w:rFonts w:ascii="Arial" w:hAnsi="Arial" w:cs="Arial"/>
        </w:rPr>
        <w:t>ның</w:t>
      </w:r>
      <w:proofErr w:type="spellEnd"/>
      <w:r>
        <w:rPr>
          <w:rFonts w:ascii="Arial" w:hAnsi="Arial" w:cs="Arial"/>
        </w:rPr>
        <w:t xml:space="preserve"> </w:t>
      </w:r>
      <w:proofErr w:type="spellStart"/>
      <w:r>
        <w:rPr>
          <w:rFonts w:ascii="Arial" w:hAnsi="Arial" w:cs="Arial"/>
        </w:rPr>
        <w:t>ЕҚжӘҚ</w:t>
      </w:r>
      <w:proofErr w:type="spellEnd"/>
      <w:r>
        <w:rPr>
          <w:rFonts w:ascii="Arial" w:hAnsi="Arial" w:cs="Arial"/>
        </w:rPr>
        <w:t xml:space="preserve"> </w:t>
      </w:r>
      <w:proofErr w:type="spellStart"/>
      <w:r>
        <w:rPr>
          <w:rFonts w:ascii="Arial" w:hAnsi="Arial" w:cs="Arial"/>
        </w:rPr>
        <w:t>қызметкерлері</w:t>
      </w:r>
      <w:proofErr w:type="spellEnd"/>
      <w:r>
        <w:rPr>
          <w:rFonts w:ascii="Arial" w:hAnsi="Arial" w:cs="Arial"/>
        </w:rPr>
        <w:t xml:space="preserve"> </w:t>
      </w:r>
      <w:proofErr w:type="spellStart"/>
      <w:r>
        <w:rPr>
          <w:rFonts w:ascii="Arial" w:hAnsi="Arial" w:cs="Arial"/>
        </w:rPr>
        <w:t>тарапынан</w:t>
      </w:r>
      <w:proofErr w:type="spellEnd"/>
      <w:r>
        <w:rPr>
          <w:rFonts w:ascii="Arial" w:hAnsi="Arial" w:cs="Arial"/>
        </w:rPr>
        <w:t xml:space="preserve"> </w:t>
      </w:r>
      <w:proofErr w:type="spellStart"/>
      <w:r>
        <w:rPr>
          <w:rFonts w:ascii="Arial" w:hAnsi="Arial" w:cs="Arial"/>
        </w:rPr>
        <w:t>қаралады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бекітіледі</w:t>
      </w:r>
      <w:proofErr w:type="spellEnd"/>
      <w:r>
        <w:rPr>
          <w:rFonts w:ascii="Arial" w:hAnsi="Arial" w:cs="Arial"/>
        </w:rPr>
        <w:t>.</w:t>
      </w:r>
    </w:p>
    <w:p w14:paraId="77E6EA9F"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Сезімтал</w:t>
      </w:r>
      <w:proofErr w:type="spellEnd"/>
      <w:r>
        <w:rPr>
          <w:rFonts w:ascii="Arial" w:hAnsi="Arial" w:cs="Arial"/>
        </w:rPr>
        <w:t xml:space="preserve"> </w:t>
      </w:r>
      <w:proofErr w:type="spellStart"/>
      <w:r>
        <w:rPr>
          <w:rFonts w:ascii="Arial" w:hAnsi="Arial" w:cs="Arial"/>
        </w:rPr>
        <w:t>топырақтар</w:t>
      </w:r>
      <w:proofErr w:type="spellEnd"/>
      <w:r>
        <w:rPr>
          <w:rFonts w:ascii="Arial" w:hAnsi="Arial" w:cs="Arial"/>
        </w:rPr>
        <w:t xml:space="preserve">, </w:t>
      </w:r>
      <w:proofErr w:type="spellStart"/>
      <w:r>
        <w:rPr>
          <w:rFonts w:ascii="Arial" w:hAnsi="Arial" w:cs="Arial"/>
        </w:rPr>
        <w:t>ауыл</w:t>
      </w:r>
      <w:proofErr w:type="spellEnd"/>
      <w:r>
        <w:rPr>
          <w:rFonts w:ascii="Arial" w:hAnsi="Arial" w:cs="Arial"/>
        </w:rPr>
        <w:t xml:space="preserve"> </w:t>
      </w:r>
      <w:proofErr w:type="spellStart"/>
      <w:r>
        <w:rPr>
          <w:rFonts w:ascii="Arial" w:hAnsi="Arial" w:cs="Arial"/>
        </w:rPr>
        <w:t>шаруашылығы</w:t>
      </w:r>
      <w:proofErr w:type="spellEnd"/>
      <w:r>
        <w:rPr>
          <w:rFonts w:ascii="Arial" w:hAnsi="Arial" w:cs="Arial"/>
        </w:rPr>
        <w:t xml:space="preserve"> </w:t>
      </w:r>
      <w:proofErr w:type="spellStart"/>
      <w:r>
        <w:rPr>
          <w:rFonts w:ascii="Arial" w:hAnsi="Arial" w:cs="Arial"/>
        </w:rPr>
        <w:t>жерлері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дренаж</w:t>
      </w:r>
      <w:proofErr w:type="spellEnd"/>
      <w:r>
        <w:rPr>
          <w:rFonts w:ascii="Arial" w:hAnsi="Arial" w:cs="Arial"/>
        </w:rPr>
        <w:t xml:space="preserve"> </w:t>
      </w:r>
      <w:proofErr w:type="spellStart"/>
      <w:r>
        <w:rPr>
          <w:rFonts w:ascii="Arial" w:hAnsi="Arial" w:cs="Arial"/>
        </w:rPr>
        <w:t>аймақтары</w:t>
      </w:r>
      <w:proofErr w:type="spellEnd"/>
      <w:r>
        <w:rPr>
          <w:rFonts w:ascii="Arial" w:hAnsi="Arial" w:cs="Arial"/>
        </w:rPr>
        <w:t xml:space="preserve"> </w:t>
      </w:r>
      <w:proofErr w:type="spellStart"/>
      <w:r>
        <w:rPr>
          <w:rFonts w:ascii="Arial" w:hAnsi="Arial" w:cs="Arial"/>
        </w:rPr>
        <w:t>картаға</w:t>
      </w:r>
      <w:proofErr w:type="spellEnd"/>
      <w:r>
        <w:rPr>
          <w:rFonts w:ascii="Arial" w:hAnsi="Arial" w:cs="Arial"/>
        </w:rPr>
        <w:t xml:space="preserve"> </w:t>
      </w:r>
      <w:proofErr w:type="spellStart"/>
      <w:r>
        <w:rPr>
          <w:rFonts w:ascii="Arial" w:hAnsi="Arial" w:cs="Arial"/>
        </w:rPr>
        <w:t>түсіріліп</w:t>
      </w:r>
      <w:proofErr w:type="spellEnd"/>
      <w:r>
        <w:rPr>
          <w:rFonts w:ascii="Arial" w:hAnsi="Arial" w:cs="Arial"/>
        </w:rPr>
        <w:t xml:space="preserve">, </w:t>
      </w:r>
      <w:proofErr w:type="spellStart"/>
      <w:r>
        <w:rPr>
          <w:rFonts w:ascii="Arial" w:hAnsi="Arial" w:cs="Arial"/>
        </w:rPr>
        <w:t>белгіленеді</w:t>
      </w:r>
      <w:proofErr w:type="spellEnd"/>
      <w:r>
        <w:rPr>
          <w:rFonts w:ascii="Arial" w:hAnsi="Arial" w:cs="Arial"/>
        </w:rPr>
        <w:t xml:space="preserve">, </w:t>
      </w:r>
      <w:proofErr w:type="spellStart"/>
      <w:r>
        <w:rPr>
          <w:rFonts w:ascii="Arial" w:hAnsi="Arial" w:cs="Arial"/>
        </w:rPr>
        <w:t>ал</w:t>
      </w:r>
      <w:proofErr w:type="spellEnd"/>
      <w:r>
        <w:rPr>
          <w:rFonts w:ascii="Arial" w:hAnsi="Arial" w:cs="Arial"/>
        </w:rPr>
        <w:t xml:space="preserve"> </w:t>
      </w:r>
      <w:proofErr w:type="spellStart"/>
      <w:r>
        <w:rPr>
          <w:rFonts w:ascii="Arial" w:hAnsi="Arial" w:cs="Arial"/>
        </w:rPr>
        <w:t>қажетсіз</w:t>
      </w:r>
      <w:proofErr w:type="spellEnd"/>
      <w:r>
        <w:rPr>
          <w:rFonts w:ascii="Arial" w:hAnsi="Arial" w:cs="Arial"/>
        </w:rPr>
        <w:t xml:space="preserve"> </w:t>
      </w:r>
      <w:proofErr w:type="spellStart"/>
      <w:r>
        <w:rPr>
          <w:rFonts w:ascii="Arial" w:hAnsi="Arial" w:cs="Arial"/>
        </w:rPr>
        <w:t>бұзылуды</w:t>
      </w:r>
      <w:proofErr w:type="spellEnd"/>
      <w:r>
        <w:rPr>
          <w:rFonts w:ascii="Arial" w:hAnsi="Arial" w:cs="Arial"/>
        </w:rPr>
        <w:t xml:space="preserve"> </w:t>
      </w:r>
      <w:proofErr w:type="spellStart"/>
      <w:r>
        <w:rPr>
          <w:rFonts w:ascii="Arial" w:hAnsi="Arial" w:cs="Arial"/>
        </w:rPr>
        <w:t>азайту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ауыр</w:t>
      </w:r>
      <w:proofErr w:type="spellEnd"/>
      <w:r>
        <w:rPr>
          <w:rFonts w:ascii="Arial" w:hAnsi="Arial" w:cs="Arial"/>
        </w:rPr>
        <w:t xml:space="preserve"> </w:t>
      </w:r>
      <w:proofErr w:type="spellStart"/>
      <w:r>
        <w:rPr>
          <w:rFonts w:ascii="Arial" w:hAnsi="Arial" w:cs="Arial"/>
        </w:rPr>
        <w:t>техниканың</w:t>
      </w:r>
      <w:proofErr w:type="spellEnd"/>
      <w:r>
        <w:rPr>
          <w:rFonts w:ascii="Arial" w:hAnsi="Arial" w:cs="Arial"/>
        </w:rPr>
        <w:t xml:space="preserve"> </w:t>
      </w:r>
      <w:proofErr w:type="spellStart"/>
      <w:r>
        <w:rPr>
          <w:rFonts w:ascii="Arial" w:hAnsi="Arial" w:cs="Arial"/>
        </w:rPr>
        <w:t>кіруіне</w:t>
      </w:r>
      <w:proofErr w:type="spellEnd"/>
      <w:r>
        <w:rPr>
          <w:rFonts w:ascii="Arial" w:hAnsi="Arial" w:cs="Arial"/>
        </w:rPr>
        <w:t xml:space="preserve"> </w:t>
      </w:r>
      <w:proofErr w:type="spellStart"/>
      <w:r>
        <w:rPr>
          <w:rFonts w:ascii="Arial" w:hAnsi="Arial" w:cs="Arial"/>
        </w:rPr>
        <w:t>шектеулер</w:t>
      </w:r>
      <w:proofErr w:type="spellEnd"/>
      <w:r>
        <w:rPr>
          <w:rFonts w:ascii="Arial" w:hAnsi="Arial" w:cs="Arial"/>
        </w:rPr>
        <w:t xml:space="preserve"> </w:t>
      </w:r>
      <w:proofErr w:type="spellStart"/>
      <w:r>
        <w:rPr>
          <w:rFonts w:ascii="Arial" w:hAnsi="Arial" w:cs="Arial"/>
        </w:rPr>
        <w:t>қойылады</w:t>
      </w:r>
      <w:proofErr w:type="spellEnd"/>
      <w:r>
        <w:rPr>
          <w:rFonts w:ascii="Arial" w:hAnsi="Arial" w:cs="Arial"/>
        </w:rPr>
        <w:t>.</w:t>
      </w:r>
    </w:p>
    <w:p w14:paraId="70C3D5F7" w14:textId="77777777" w:rsidR="006B6003" w:rsidRDefault="00000000">
      <w:pPr>
        <w:pStyle w:val="afffd"/>
        <w:rPr>
          <w:rFonts w:ascii="Arial" w:hAnsi="Arial" w:cs="Arial"/>
        </w:rPr>
      </w:pPr>
      <w:proofErr w:type="spellStart"/>
      <w:r>
        <w:rPr>
          <w:rFonts w:ascii="Arial" w:hAnsi="Arial" w:cs="Arial"/>
        </w:rPr>
        <w:t>Операциялық</w:t>
      </w:r>
      <w:proofErr w:type="spellEnd"/>
      <w:r>
        <w:rPr>
          <w:rFonts w:ascii="Arial" w:hAnsi="Arial" w:cs="Arial"/>
        </w:rPr>
        <w:t xml:space="preserve"> </w:t>
      </w:r>
      <w:proofErr w:type="spellStart"/>
      <w:r>
        <w:rPr>
          <w:rFonts w:ascii="Arial" w:hAnsi="Arial" w:cs="Arial"/>
        </w:rPr>
        <w:t>бақылаулар</w:t>
      </w:r>
      <w:proofErr w:type="spellEnd"/>
      <w:r>
        <w:rPr>
          <w:rFonts w:ascii="Arial" w:hAnsi="Arial" w:cs="Arial"/>
        </w:rPr>
        <w:t xml:space="preserve"> (</w:t>
      </w:r>
      <w:proofErr w:type="spellStart"/>
      <w:r>
        <w:rPr>
          <w:rFonts w:ascii="Arial" w:hAnsi="Arial" w:cs="Arial"/>
        </w:rPr>
        <w:t>алаңға</w:t>
      </w:r>
      <w:proofErr w:type="spellEnd"/>
      <w:r>
        <w:rPr>
          <w:rFonts w:ascii="Arial" w:hAnsi="Arial" w:cs="Arial"/>
        </w:rPr>
        <w:t xml:space="preserve"> </w:t>
      </w:r>
      <w:proofErr w:type="spellStart"/>
      <w:r>
        <w:rPr>
          <w:rFonts w:ascii="Arial" w:hAnsi="Arial" w:cs="Arial"/>
        </w:rPr>
        <w:t>тән</w:t>
      </w:r>
      <w:proofErr w:type="spellEnd"/>
      <w:r>
        <w:rPr>
          <w:rFonts w:ascii="Arial" w:hAnsi="Arial" w:cs="Arial"/>
        </w:rPr>
        <w:t xml:space="preserve"> </w:t>
      </w:r>
      <w:proofErr w:type="spellStart"/>
      <w:r>
        <w:rPr>
          <w:rFonts w:ascii="Arial" w:hAnsi="Arial" w:cs="Arial"/>
        </w:rPr>
        <w:t>жоспарларда</w:t>
      </w:r>
      <w:proofErr w:type="spellEnd"/>
      <w:r>
        <w:rPr>
          <w:rFonts w:ascii="Arial" w:hAnsi="Arial" w:cs="Arial"/>
        </w:rPr>
        <w:t xml:space="preserve"> </w:t>
      </w:r>
      <w:proofErr w:type="spellStart"/>
      <w:r>
        <w:rPr>
          <w:rFonts w:ascii="Arial" w:hAnsi="Arial" w:cs="Arial"/>
        </w:rPr>
        <w:t>толығырақ</w:t>
      </w:r>
      <w:proofErr w:type="spellEnd"/>
      <w:r>
        <w:rPr>
          <w:rFonts w:ascii="Arial" w:hAnsi="Arial" w:cs="Arial"/>
        </w:rPr>
        <w:t xml:space="preserve"> </w:t>
      </w:r>
      <w:proofErr w:type="spellStart"/>
      <w:r>
        <w:rPr>
          <w:rFonts w:ascii="Arial" w:hAnsi="Arial" w:cs="Arial"/>
        </w:rPr>
        <w:t>көрсетіледі</w:t>
      </w:r>
      <w:proofErr w:type="spellEnd"/>
      <w:r>
        <w:rPr>
          <w:rFonts w:ascii="Arial" w:hAnsi="Arial" w:cs="Arial"/>
        </w:rPr>
        <w:t>):</w:t>
      </w:r>
    </w:p>
    <w:p w14:paraId="23F44D68"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Құнарлы</w:t>
      </w:r>
      <w:proofErr w:type="spellEnd"/>
      <w:r>
        <w:rPr>
          <w:rFonts w:ascii="Arial" w:hAnsi="Arial" w:cs="Arial"/>
        </w:rPr>
        <w:t xml:space="preserve"> </w:t>
      </w:r>
      <w:proofErr w:type="spellStart"/>
      <w:r>
        <w:rPr>
          <w:rFonts w:ascii="Arial" w:hAnsi="Arial" w:cs="Arial"/>
        </w:rPr>
        <w:t>топырақ</w:t>
      </w:r>
      <w:proofErr w:type="spellEnd"/>
      <w:r>
        <w:rPr>
          <w:rFonts w:ascii="Arial" w:hAnsi="Arial" w:cs="Arial"/>
        </w:rPr>
        <w:t xml:space="preserve"> </w:t>
      </w:r>
      <w:proofErr w:type="spellStart"/>
      <w:r>
        <w:rPr>
          <w:rFonts w:ascii="Arial" w:hAnsi="Arial" w:cs="Arial"/>
        </w:rPr>
        <w:t>аршылып</w:t>
      </w:r>
      <w:proofErr w:type="spellEnd"/>
      <w:r>
        <w:rPr>
          <w:rFonts w:ascii="Arial" w:hAnsi="Arial" w:cs="Arial"/>
        </w:rPr>
        <w:t xml:space="preserve">, </w:t>
      </w:r>
      <w:proofErr w:type="spellStart"/>
      <w:r>
        <w:rPr>
          <w:rFonts w:ascii="Arial" w:hAnsi="Arial" w:cs="Arial"/>
        </w:rPr>
        <w:t>бөлек</w:t>
      </w:r>
      <w:proofErr w:type="spellEnd"/>
      <w:r>
        <w:rPr>
          <w:rFonts w:ascii="Arial" w:hAnsi="Arial" w:cs="Arial"/>
        </w:rPr>
        <w:t xml:space="preserve"> </w:t>
      </w:r>
      <w:proofErr w:type="spellStart"/>
      <w:r>
        <w:rPr>
          <w:rFonts w:ascii="Arial" w:hAnsi="Arial" w:cs="Arial"/>
        </w:rPr>
        <w:t>жинақталады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қалпына</w:t>
      </w:r>
      <w:proofErr w:type="spellEnd"/>
      <w:r>
        <w:rPr>
          <w:rFonts w:ascii="Arial" w:hAnsi="Arial" w:cs="Arial"/>
        </w:rPr>
        <w:t xml:space="preserve"> </w:t>
      </w:r>
      <w:proofErr w:type="spellStart"/>
      <w:r>
        <w:rPr>
          <w:rFonts w:ascii="Arial" w:hAnsi="Arial" w:cs="Arial"/>
        </w:rPr>
        <w:t>келтіру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пайдаланылады</w:t>
      </w:r>
      <w:proofErr w:type="spellEnd"/>
      <w:r>
        <w:rPr>
          <w:rFonts w:ascii="Arial" w:hAnsi="Arial" w:cs="Arial"/>
        </w:rPr>
        <w:t>.</w:t>
      </w:r>
    </w:p>
    <w:p w14:paraId="6E4A5F2D"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Отын</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өңдеу</w:t>
      </w:r>
      <w:proofErr w:type="spellEnd"/>
      <w:r>
        <w:rPr>
          <w:rFonts w:ascii="Arial" w:hAnsi="Arial" w:cs="Arial"/>
        </w:rPr>
        <w:t xml:space="preserve"> </w:t>
      </w:r>
      <w:proofErr w:type="spellStart"/>
      <w:r>
        <w:rPr>
          <w:rFonts w:ascii="Arial" w:hAnsi="Arial" w:cs="Arial"/>
        </w:rPr>
        <w:t>аймақтарында</w:t>
      </w:r>
      <w:proofErr w:type="spellEnd"/>
      <w:r>
        <w:rPr>
          <w:rFonts w:ascii="Arial" w:hAnsi="Arial" w:cs="Arial"/>
        </w:rPr>
        <w:t xml:space="preserve"> </w:t>
      </w:r>
      <w:proofErr w:type="spellStart"/>
      <w:r>
        <w:rPr>
          <w:rFonts w:ascii="Arial" w:hAnsi="Arial" w:cs="Arial"/>
        </w:rPr>
        <w:t>төгілудің</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әрекет</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жүйелері</w:t>
      </w:r>
      <w:proofErr w:type="spellEnd"/>
      <w:r>
        <w:rPr>
          <w:rFonts w:ascii="Arial" w:hAnsi="Arial" w:cs="Arial"/>
        </w:rPr>
        <w:t xml:space="preserve"> </w:t>
      </w:r>
      <w:proofErr w:type="spellStart"/>
      <w:r>
        <w:rPr>
          <w:rFonts w:ascii="Arial" w:hAnsi="Arial" w:cs="Arial"/>
        </w:rPr>
        <w:t>орнатылады</w:t>
      </w:r>
      <w:proofErr w:type="spellEnd"/>
      <w:r>
        <w:rPr>
          <w:rFonts w:ascii="Arial" w:hAnsi="Arial" w:cs="Arial"/>
        </w:rPr>
        <w:t>.</w:t>
      </w:r>
    </w:p>
    <w:p w14:paraId="36323DBB"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Цемент</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материалдар</w:t>
      </w:r>
      <w:proofErr w:type="spellEnd"/>
      <w:r>
        <w:rPr>
          <w:rFonts w:ascii="Arial" w:hAnsi="Arial" w:cs="Arial"/>
        </w:rPr>
        <w:t xml:space="preserve"> </w:t>
      </w:r>
      <w:proofErr w:type="spellStart"/>
      <w:r>
        <w:rPr>
          <w:rFonts w:ascii="Arial" w:hAnsi="Arial" w:cs="Arial"/>
        </w:rPr>
        <w:t>сүзілуді</w:t>
      </w:r>
      <w:proofErr w:type="spellEnd"/>
      <w:r>
        <w:rPr>
          <w:rFonts w:ascii="Arial" w:hAnsi="Arial" w:cs="Arial"/>
        </w:rPr>
        <w:t xml:space="preserve"> </w:t>
      </w:r>
      <w:proofErr w:type="spellStart"/>
      <w:r>
        <w:rPr>
          <w:rFonts w:ascii="Arial" w:hAnsi="Arial" w:cs="Arial"/>
        </w:rPr>
        <w:t>болдырмау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өткізбейтін</w:t>
      </w:r>
      <w:proofErr w:type="spellEnd"/>
      <w:r>
        <w:rPr>
          <w:rFonts w:ascii="Arial" w:hAnsi="Arial" w:cs="Arial"/>
        </w:rPr>
        <w:t xml:space="preserve">, </w:t>
      </w:r>
      <w:proofErr w:type="spellStart"/>
      <w:r>
        <w:rPr>
          <w:rFonts w:ascii="Arial" w:hAnsi="Arial" w:cs="Arial"/>
        </w:rPr>
        <w:t>қоршалған</w:t>
      </w:r>
      <w:proofErr w:type="spellEnd"/>
      <w:r>
        <w:rPr>
          <w:rFonts w:ascii="Arial" w:hAnsi="Arial" w:cs="Arial"/>
        </w:rPr>
        <w:t xml:space="preserve"> </w:t>
      </w:r>
      <w:proofErr w:type="spellStart"/>
      <w:r>
        <w:rPr>
          <w:rFonts w:ascii="Arial" w:hAnsi="Arial" w:cs="Arial"/>
        </w:rPr>
        <w:t>беттерде</w:t>
      </w:r>
      <w:proofErr w:type="spellEnd"/>
      <w:r>
        <w:rPr>
          <w:rFonts w:ascii="Arial" w:hAnsi="Arial" w:cs="Arial"/>
        </w:rPr>
        <w:t xml:space="preserve"> </w:t>
      </w:r>
      <w:proofErr w:type="spellStart"/>
      <w:r>
        <w:rPr>
          <w:rFonts w:ascii="Arial" w:hAnsi="Arial" w:cs="Arial"/>
        </w:rPr>
        <w:t>сақталады</w:t>
      </w:r>
      <w:proofErr w:type="spellEnd"/>
      <w:r>
        <w:rPr>
          <w:rFonts w:ascii="Arial" w:hAnsi="Arial" w:cs="Arial"/>
        </w:rPr>
        <w:t>.</w:t>
      </w:r>
    </w:p>
    <w:p w14:paraId="4076F67E"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процедуралары</w:t>
      </w:r>
      <w:proofErr w:type="spellEnd"/>
      <w:r>
        <w:rPr>
          <w:rFonts w:ascii="Arial" w:hAnsi="Arial" w:cs="Arial"/>
        </w:rPr>
        <w:t xml:space="preserve"> </w:t>
      </w:r>
      <w:proofErr w:type="spellStart"/>
      <w:r>
        <w:rPr>
          <w:rFonts w:ascii="Arial" w:hAnsi="Arial" w:cs="Arial"/>
        </w:rPr>
        <w:t>қатты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сұйық</w:t>
      </w:r>
      <w:proofErr w:type="spellEnd"/>
      <w:r>
        <w:rPr>
          <w:rFonts w:ascii="Arial" w:hAnsi="Arial" w:cs="Arial"/>
        </w:rPr>
        <w:t xml:space="preserve"> </w:t>
      </w:r>
      <w:proofErr w:type="spellStart"/>
      <w:r>
        <w:rPr>
          <w:rFonts w:ascii="Arial" w:hAnsi="Arial" w:cs="Arial"/>
        </w:rPr>
        <w:t>қалдықтардың</w:t>
      </w:r>
      <w:proofErr w:type="spellEnd"/>
      <w:r>
        <w:rPr>
          <w:rFonts w:ascii="Arial" w:hAnsi="Arial" w:cs="Arial"/>
        </w:rPr>
        <w:t xml:space="preserve"> </w:t>
      </w:r>
      <w:proofErr w:type="spellStart"/>
      <w:r>
        <w:rPr>
          <w:rFonts w:ascii="Arial" w:hAnsi="Arial" w:cs="Arial"/>
        </w:rPr>
        <w:t>дұрыс</w:t>
      </w:r>
      <w:proofErr w:type="spellEnd"/>
      <w:r>
        <w:rPr>
          <w:rFonts w:ascii="Arial" w:hAnsi="Arial" w:cs="Arial"/>
        </w:rPr>
        <w:t xml:space="preserve"> </w:t>
      </w:r>
      <w:proofErr w:type="spellStart"/>
      <w:r>
        <w:rPr>
          <w:rFonts w:ascii="Arial" w:hAnsi="Arial" w:cs="Arial"/>
        </w:rPr>
        <w:t>бөлінуін</w:t>
      </w:r>
      <w:proofErr w:type="spellEnd"/>
      <w:r>
        <w:rPr>
          <w:rFonts w:ascii="Arial" w:hAnsi="Arial" w:cs="Arial"/>
        </w:rPr>
        <w:t xml:space="preserve">, </w:t>
      </w:r>
      <w:proofErr w:type="spellStart"/>
      <w:r>
        <w:rPr>
          <w:rFonts w:ascii="Arial" w:hAnsi="Arial" w:cs="Arial"/>
        </w:rPr>
        <w:t>жиналуын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кәдеге</w:t>
      </w:r>
      <w:proofErr w:type="spellEnd"/>
      <w:r>
        <w:rPr>
          <w:rFonts w:ascii="Arial" w:hAnsi="Arial" w:cs="Arial"/>
        </w:rPr>
        <w:t xml:space="preserve"> </w:t>
      </w:r>
      <w:proofErr w:type="spellStart"/>
      <w:r>
        <w:rPr>
          <w:rFonts w:ascii="Arial" w:hAnsi="Arial" w:cs="Arial"/>
        </w:rPr>
        <w:t>жаратылуын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w:t>
      </w:r>
    </w:p>
    <w:p w14:paraId="2EDB0529"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ететін</w:t>
      </w:r>
      <w:proofErr w:type="spellEnd"/>
      <w:r>
        <w:rPr>
          <w:rFonts w:ascii="Arial" w:hAnsi="Arial" w:cs="Arial"/>
        </w:rPr>
        <w:t xml:space="preserve"> </w:t>
      </w:r>
      <w:proofErr w:type="spellStart"/>
      <w:r>
        <w:rPr>
          <w:rFonts w:ascii="Arial" w:hAnsi="Arial" w:cs="Arial"/>
        </w:rPr>
        <w:t>аумақтарды</w:t>
      </w:r>
      <w:proofErr w:type="spellEnd"/>
      <w:r>
        <w:rPr>
          <w:rFonts w:ascii="Arial" w:hAnsi="Arial" w:cs="Arial"/>
        </w:rPr>
        <w:t xml:space="preserve"> </w:t>
      </w:r>
      <w:proofErr w:type="spellStart"/>
      <w:r>
        <w:rPr>
          <w:rFonts w:ascii="Arial" w:hAnsi="Arial" w:cs="Arial"/>
        </w:rPr>
        <w:t>барынша</w:t>
      </w:r>
      <w:proofErr w:type="spellEnd"/>
      <w:r>
        <w:rPr>
          <w:rFonts w:ascii="Arial" w:hAnsi="Arial" w:cs="Arial"/>
        </w:rPr>
        <w:t xml:space="preserve"> </w:t>
      </w:r>
      <w:proofErr w:type="spellStart"/>
      <w:r>
        <w:rPr>
          <w:rFonts w:ascii="Arial" w:hAnsi="Arial" w:cs="Arial"/>
        </w:rPr>
        <w:t>азайту</w:t>
      </w:r>
      <w:proofErr w:type="spellEnd"/>
      <w:r>
        <w:rPr>
          <w:rFonts w:ascii="Arial" w:hAnsi="Arial" w:cs="Arial"/>
        </w:rPr>
        <w:t xml:space="preserve"> (</w:t>
      </w:r>
      <w:proofErr w:type="spellStart"/>
      <w:r>
        <w:rPr>
          <w:rFonts w:ascii="Arial" w:hAnsi="Arial" w:cs="Arial"/>
        </w:rPr>
        <w:t>жұмысты</w:t>
      </w:r>
      <w:proofErr w:type="spellEnd"/>
      <w:r>
        <w:rPr>
          <w:rFonts w:ascii="Arial" w:hAnsi="Arial" w:cs="Arial"/>
        </w:rPr>
        <w:t xml:space="preserve"> </w:t>
      </w:r>
      <w:proofErr w:type="spellStart"/>
      <w:r>
        <w:rPr>
          <w:rFonts w:ascii="Arial" w:hAnsi="Arial" w:cs="Arial"/>
        </w:rPr>
        <w:t>өндірістік</w:t>
      </w:r>
      <w:proofErr w:type="spellEnd"/>
      <w:r>
        <w:rPr>
          <w:rFonts w:ascii="Arial" w:hAnsi="Arial" w:cs="Arial"/>
        </w:rPr>
        <w:t xml:space="preserve"> </w:t>
      </w:r>
      <w:proofErr w:type="spellStart"/>
      <w:r>
        <w:rPr>
          <w:rFonts w:ascii="Arial" w:hAnsi="Arial" w:cs="Arial"/>
        </w:rPr>
        <w:t>алаң</w:t>
      </w:r>
      <w:proofErr w:type="spellEnd"/>
      <w:r>
        <w:rPr>
          <w:rFonts w:ascii="Arial" w:hAnsi="Arial" w:cs="Arial"/>
        </w:rPr>
        <w:t xml:space="preserve"> </w:t>
      </w:r>
      <w:proofErr w:type="spellStart"/>
      <w:r>
        <w:rPr>
          <w:rFonts w:ascii="Arial" w:hAnsi="Arial" w:cs="Arial"/>
        </w:rPr>
        <w:t>ішінде</w:t>
      </w:r>
      <w:proofErr w:type="spellEnd"/>
      <w:r>
        <w:rPr>
          <w:rFonts w:ascii="Arial" w:hAnsi="Arial" w:cs="Arial"/>
        </w:rPr>
        <w:t xml:space="preserve"> </w:t>
      </w:r>
      <w:proofErr w:type="spellStart"/>
      <w:r>
        <w:rPr>
          <w:rFonts w:ascii="Arial" w:hAnsi="Arial" w:cs="Arial"/>
        </w:rPr>
        <w:t>жүргізу</w:t>
      </w:r>
      <w:proofErr w:type="spellEnd"/>
      <w:r>
        <w:rPr>
          <w:rFonts w:ascii="Arial" w:hAnsi="Arial" w:cs="Arial"/>
        </w:rPr>
        <w:t>).</w:t>
      </w:r>
    </w:p>
    <w:p w14:paraId="2361B104"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Жолдан</w:t>
      </w:r>
      <w:proofErr w:type="spellEnd"/>
      <w:r>
        <w:rPr>
          <w:rFonts w:ascii="Arial" w:hAnsi="Arial" w:cs="Arial"/>
        </w:rPr>
        <w:t xml:space="preserve"> </w:t>
      </w:r>
      <w:proofErr w:type="spellStart"/>
      <w:r>
        <w:rPr>
          <w:rFonts w:ascii="Arial" w:hAnsi="Arial" w:cs="Arial"/>
        </w:rPr>
        <w:t>тыс</w:t>
      </w:r>
      <w:proofErr w:type="spellEnd"/>
      <w:r>
        <w:rPr>
          <w:rFonts w:ascii="Arial" w:hAnsi="Arial" w:cs="Arial"/>
        </w:rPr>
        <w:t xml:space="preserve"> </w:t>
      </w:r>
      <w:proofErr w:type="spellStart"/>
      <w:r>
        <w:rPr>
          <w:rFonts w:ascii="Arial" w:hAnsi="Arial" w:cs="Arial"/>
        </w:rPr>
        <w:t>кірме</w:t>
      </w:r>
      <w:proofErr w:type="spellEnd"/>
      <w:r>
        <w:rPr>
          <w:rFonts w:ascii="Arial" w:hAnsi="Arial" w:cs="Arial"/>
        </w:rPr>
        <w:t xml:space="preserve"> </w:t>
      </w:r>
      <w:proofErr w:type="spellStart"/>
      <w:r>
        <w:rPr>
          <w:rFonts w:ascii="Arial" w:hAnsi="Arial" w:cs="Arial"/>
        </w:rPr>
        <w:t>жолдарын</w:t>
      </w:r>
      <w:proofErr w:type="spellEnd"/>
      <w:r>
        <w:rPr>
          <w:rFonts w:ascii="Arial" w:hAnsi="Arial" w:cs="Arial"/>
        </w:rPr>
        <w:t xml:space="preserve"> </w:t>
      </w:r>
      <w:proofErr w:type="spellStart"/>
      <w:r>
        <w:rPr>
          <w:rFonts w:ascii="Arial" w:hAnsi="Arial" w:cs="Arial"/>
        </w:rPr>
        <w:t>пайдалануға</w:t>
      </w:r>
      <w:proofErr w:type="spellEnd"/>
      <w:r>
        <w:rPr>
          <w:rFonts w:ascii="Arial" w:hAnsi="Arial" w:cs="Arial"/>
        </w:rPr>
        <w:t xml:space="preserve"> </w:t>
      </w:r>
      <w:proofErr w:type="spellStart"/>
      <w:r>
        <w:rPr>
          <w:rFonts w:ascii="Arial" w:hAnsi="Arial" w:cs="Arial"/>
        </w:rPr>
        <w:t>тыйым</w:t>
      </w:r>
      <w:proofErr w:type="spellEnd"/>
      <w:r>
        <w:rPr>
          <w:rFonts w:ascii="Arial" w:hAnsi="Arial" w:cs="Arial"/>
        </w:rPr>
        <w:t xml:space="preserve"> </w:t>
      </w:r>
      <w:proofErr w:type="spellStart"/>
      <w:r>
        <w:rPr>
          <w:rFonts w:ascii="Arial" w:hAnsi="Arial" w:cs="Arial"/>
        </w:rPr>
        <w:t>салу</w:t>
      </w:r>
      <w:proofErr w:type="spellEnd"/>
      <w:r>
        <w:rPr>
          <w:rFonts w:ascii="Arial" w:hAnsi="Arial" w:cs="Arial"/>
        </w:rPr>
        <w:t>;</w:t>
      </w:r>
    </w:p>
    <w:p w14:paraId="75D0A5FD"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Шаңды</w:t>
      </w:r>
      <w:proofErr w:type="spellEnd"/>
      <w:r>
        <w:rPr>
          <w:rFonts w:ascii="Arial" w:hAnsi="Arial" w:cs="Arial"/>
        </w:rPr>
        <w:t xml:space="preserve"> </w:t>
      </w:r>
      <w:proofErr w:type="spellStart"/>
      <w:r>
        <w:rPr>
          <w:rFonts w:ascii="Arial" w:hAnsi="Arial" w:cs="Arial"/>
        </w:rPr>
        <w:t>басу</w:t>
      </w:r>
      <w:proofErr w:type="spellEnd"/>
      <w:r>
        <w:rPr>
          <w:rFonts w:ascii="Arial" w:hAnsi="Arial" w:cs="Arial"/>
        </w:rPr>
        <w:t>;</w:t>
      </w:r>
    </w:p>
    <w:p w14:paraId="607CDC4F"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Ластаушы</w:t>
      </w:r>
      <w:proofErr w:type="spellEnd"/>
      <w:r>
        <w:rPr>
          <w:rFonts w:ascii="Arial" w:hAnsi="Arial" w:cs="Arial"/>
        </w:rPr>
        <w:t xml:space="preserve"> </w:t>
      </w:r>
      <w:proofErr w:type="spellStart"/>
      <w:r>
        <w:rPr>
          <w:rFonts w:ascii="Arial" w:hAnsi="Arial" w:cs="Arial"/>
        </w:rPr>
        <w:t>заттардың</w:t>
      </w:r>
      <w:proofErr w:type="spellEnd"/>
      <w:r>
        <w:rPr>
          <w:rFonts w:ascii="Arial" w:hAnsi="Arial" w:cs="Arial"/>
        </w:rPr>
        <w:t xml:space="preserve"> </w:t>
      </w:r>
      <w:proofErr w:type="spellStart"/>
      <w:r>
        <w:rPr>
          <w:rFonts w:ascii="Arial" w:hAnsi="Arial" w:cs="Arial"/>
        </w:rPr>
        <w:t>шығарындыларын</w:t>
      </w:r>
      <w:proofErr w:type="spellEnd"/>
      <w:r>
        <w:rPr>
          <w:rFonts w:ascii="Arial" w:hAnsi="Arial" w:cs="Arial"/>
        </w:rPr>
        <w:t xml:space="preserve"> </w:t>
      </w:r>
      <w:proofErr w:type="spellStart"/>
      <w:r>
        <w:rPr>
          <w:rFonts w:ascii="Arial" w:hAnsi="Arial" w:cs="Arial"/>
        </w:rPr>
        <w:t>барынша</w:t>
      </w:r>
      <w:proofErr w:type="spellEnd"/>
      <w:r>
        <w:rPr>
          <w:rFonts w:ascii="Arial" w:hAnsi="Arial" w:cs="Arial"/>
        </w:rPr>
        <w:t xml:space="preserve"> </w:t>
      </w:r>
      <w:proofErr w:type="spellStart"/>
      <w:r>
        <w:rPr>
          <w:rFonts w:ascii="Arial" w:hAnsi="Arial" w:cs="Arial"/>
        </w:rPr>
        <w:t>азайтатын</w:t>
      </w:r>
      <w:proofErr w:type="spellEnd"/>
      <w:r>
        <w:rPr>
          <w:rFonts w:ascii="Arial" w:hAnsi="Arial" w:cs="Arial"/>
        </w:rPr>
        <w:t xml:space="preserve"> </w:t>
      </w:r>
      <w:proofErr w:type="spellStart"/>
      <w:r>
        <w:rPr>
          <w:rFonts w:ascii="Arial" w:hAnsi="Arial" w:cs="Arial"/>
        </w:rPr>
        <w:t>заманауи</w:t>
      </w:r>
      <w:proofErr w:type="spellEnd"/>
      <w:r>
        <w:rPr>
          <w:rFonts w:ascii="Arial" w:hAnsi="Arial" w:cs="Arial"/>
        </w:rPr>
        <w:t xml:space="preserve"> </w:t>
      </w:r>
      <w:proofErr w:type="spellStart"/>
      <w:r>
        <w:rPr>
          <w:rFonts w:ascii="Arial" w:hAnsi="Arial" w:cs="Arial"/>
        </w:rPr>
        <w:t>технологиялар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жабдықтарды</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w:t>
      </w:r>
    </w:p>
    <w:p w14:paraId="311CB737" w14:textId="77777777" w:rsidR="006B6003" w:rsidRDefault="00000000">
      <w:pPr>
        <w:pStyle w:val="afffd"/>
        <w:ind w:leftChars="200" w:left="440"/>
        <w:rPr>
          <w:rFonts w:ascii="Arial" w:hAnsi="Arial" w:cs="Arial"/>
        </w:rPr>
      </w:pPr>
      <w:r>
        <w:rPr>
          <w:rFonts w:ascii="Arial" w:hAnsi="Arial" w:cs="Arial"/>
        </w:rPr>
        <w:lastRenderedPageBreak/>
        <w:t xml:space="preserve">- </w:t>
      </w:r>
      <w:proofErr w:type="spellStart"/>
      <w:r>
        <w:rPr>
          <w:rFonts w:ascii="Arial" w:hAnsi="Arial" w:cs="Arial"/>
        </w:rPr>
        <w:t>Төтенше</w:t>
      </w:r>
      <w:proofErr w:type="spellEnd"/>
      <w:r>
        <w:rPr>
          <w:rFonts w:ascii="Arial" w:hAnsi="Arial" w:cs="Arial"/>
        </w:rPr>
        <w:t xml:space="preserve"> </w:t>
      </w:r>
      <w:proofErr w:type="spellStart"/>
      <w:r>
        <w:rPr>
          <w:rFonts w:ascii="Arial" w:hAnsi="Arial" w:cs="Arial"/>
        </w:rPr>
        <w:t>жағдайға</w:t>
      </w:r>
      <w:proofErr w:type="spellEnd"/>
      <w:r>
        <w:rPr>
          <w:rFonts w:ascii="Arial" w:hAnsi="Arial" w:cs="Arial"/>
        </w:rPr>
        <w:t xml:space="preserve"> </w:t>
      </w:r>
      <w:proofErr w:type="spellStart"/>
      <w:r>
        <w:rPr>
          <w:rFonts w:ascii="Arial" w:hAnsi="Arial" w:cs="Arial"/>
        </w:rPr>
        <w:t>әрекет</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жоспарларын</w:t>
      </w:r>
      <w:proofErr w:type="spellEnd"/>
      <w:r>
        <w:rPr>
          <w:rFonts w:ascii="Arial" w:hAnsi="Arial" w:cs="Arial"/>
        </w:rPr>
        <w:t xml:space="preserve"> </w:t>
      </w:r>
      <w:proofErr w:type="spellStart"/>
      <w:r>
        <w:rPr>
          <w:rFonts w:ascii="Arial" w:hAnsi="Arial" w:cs="Arial"/>
        </w:rPr>
        <w:t>әзірлеу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асыру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т.б</w:t>
      </w:r>
      <w:proofErr w:type="spellEnd"/>
      <w:r>
        <w:rPr>
          <w:rFonts w:ascii="Arial" w:hAnsi="Arial" w:cs="Arial"/>
        </w:rPr>
        <w:t>.</w:t>
      </w:r>
    </w:p>
    <w:p w14:paraId="35AD7DC4" w14:textId="77777777" w:rsidR="006B6003" w:rsidRDefault="00000000">
      <w:pPr>
        <w:pStyle w:val="afffd"/>
        <w:rPr>
          <w:rFonts w:ascii="Arial" w:hAnsi="Arial" w:cs="Arial"/>
        </w:rPr>
      </w:pPr>
      <w:proofErr w:type="spellStart"/>
      <w:r>
        <w:rPr>
          <w:rFonts w:ascii="Arial" w:hAnsi="Arial" w:cs="Arial"/>
        </w:rPr>
        <w:t>Жобалық</w:t>
      </w:r>
      <w:proofErr w:type="spellEnd"/>
      <w:r>
        <w:rPr>
          <w:rFonts w:ascii="Arial" w:hAnsi="Arial" w:cs="Arial"/>
        </w:rPr>
        <w:t xml:space="preserve"> </w:t>
      </w:r>
      <w:proofErr w:type="spellStart"/>
      <w:r>
        <w:rPr>
          <w:rFonts w:ascii="Arial" w:hAnsi="Arial" w:cs="Arial"/>
        </w:rPr>
        <w:t>шешімдер</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батпақты</w:t>
      </w:r>
      <w:proofErr w:type="spellEnd"/>
      <w:r>
        <w:rPr>
          <w:rFonts w:ascii="Arial" w:hAnsi="Arial" w:cs="Arial"/>
        </w:rPr>
        <w:t xml:space="preserve"> </w:t>
      </w:r>
      <w:proofErr w:type="spellStart"/>
      <w:r>
        <w:rPr>
          <w:rFonts w:ascii="Arial" w:hAnsi="Arial" w:cs="Arial"/>
        </w:rPr>
        <w:t>аймақтардан</w:t>
      </w:r>
      <w:proofErr w:type="spellEnd"/>
      <w:r>
        <w:rPr>
          <w:rFonts w:ascii="Arial" w:hAnsi="Arial" w:cs="Arial"/>
        </w:rPr>
        <w:t xml:space="preserve"> </w:t>
      </w:r>
      <w:proofErr w:type="spellStart"/>
      <w:r>
        <w:rPr>
          <w:rFonts w:ascii="Arial" w:hAnsi="Arial" w:cs="Arial"/>
        </w:rPr>
        <w:t>өткен</w:t>
      </w:r>
      <w:proofErr w:type="spellEnd"/>
      <w:r>
        <w:rPr>
          <w:rFonts w:ascii="Arial" w:hAnsi="Arial" w:cs="Arial"/>
        </w:rPr>
        <w:t xml:space="preserve"> </w:t>
      </w:r>
      <w:proofErr w:type="spellStart"/>
      <w:r>
        <w:rPr>
          <w:rFonts w:ascii="Arial" w:hAnsi="Arial" w:cs="Arial"/>
        </w:rPr>
        <w:t>кезде</w:t>
      </w:r>
      <w:proofErr w:type="spellEnd"/>
      <w:r>
        <w:rPr>
          <w:rFonts w:ascii="Arial" w:hAnsi="Arial" w:cs="Arial"/>
        </w:rPr>
        <w:t xml:space="preserve"> </w:t>
      </w:r>
      <w:proofErr w:type="spellStart"/>
      <w:r>
        <w:rPr>
          <w:rFonts w:ascii="Arial" w:hAnsi="Arial" w:cs="Arial"/>
        </w:rPr>
        <w:t>үйіндінің</w:t>
      </w:r>
      <w:proofErr w:type="spellEnd"/>
      <w:r>
        <w:rPr>
          <w:rFonts w:ascii="Arial" w:hAnsi="Arial" w:cs="Arial"/>
        </w:rPr>
        <w:t xml:space="preserve"> </w:t>
      </w:r>
      <w:proofErr w:type="spellStart"/>
      <w:r>
        <w:rPr>
          <w:rFonts w:ascii="Arial" w:hAnsi="Arial" w:cs="Arial"/>
        </w:rPr>
        <w:t>негізіндегі</w:t>
      </w:r>
      <w:proofErr w:type="spellEnd"/>
      <w:r>
        <w:rPr>
          <w:rFonts w:ascii="Arial" w:hAnsi="Arial" w:cs="Arial"/>
        </w:rPr>
        <w:t xml:space="preserve"> </w:t>
      </w:r>
      <w:proofErr w:type="spellStart"/>
      <w:r>
        <w:rPr>
          <w:rFonts w:ascii="Arial" w:hAnsi="Arial" w:cs="Arial"/>
        </w:rPr>
        <w:t>жұмсақ</w:t>
      </w:r>
      <w:proofErr w:type="spellEnd"/>
      <w:r>
        <w:rPr>
          <w:rFonts w:ascii="Arial" w:hAnsi="Arial" w:cs="Arial"/>
        </w:rPr>
        <w:t xml:space="preserve"> </w:t>
      </w:r>
      <w:proofErr w:type="spellStart"/>
      <w:r>
        <w:rPr>
          <w:rFonts w:ascii="Arial" w:hAnsi="Arial" w:cs="Arial"/>
        </w:rPr>
        <w:t>топырақтарды</w:t>
      </w:r>
      <w:proofErr w:type="spellEnd"/>
      <w:r>
        <w:rPr>
          <w:rFonts w:ascii="Arial" w:hAnsi="Arial" w:cs="Arial"/>
        </w:rPr>
        <w:t xml:space="preserve"> </w:t>
      </w:r>
      <w:proofErr w:type="spellStart"/>
      <w:r>
        <w:rPr>
          <w:rFonts w:ascii="Arial" w:hAnsi="Arial" w:cs="Arial"/>
        </w:rPr>
        <w:t>толығымен</w:t>
      </w:r>
      <w:proofErr w:type="spellEnd"/>
      <w:r>
        <w:rPr>
          <w:rFonts w:ascii="Arial" w:hAnsi="Arial" w:cs="Arial"/>
        </w:rPr>
        <w:t xml:space="preserve"> </w:t>
      </w:r>
      <w:proofErr w:type="spellStart"/>
      <w:r>
        <w:rPr>
          <w:rFonts w:ascii="Arial" w:hAnsi="Arial" w:cs="Arial"/>
        </w:rPr>
        <w:t>алып</w:t>
      </w:r>
      <w:proofErr w:type="spellEnd"/>
      <w:r>
        <w:rPr>
          <w:rFonts w:ascii="Arial" w:hAnsi="Arial" w:cs="Arial"/>
        </w:rPr>
        <w:t xml:space="preserve"> </w:t>
      </w:r>
      <w:proofErr w:type="spellStart"/>
      <w:r>
        <w:rPr>
          <w:rFonts w:ascii="Arial" w:hAnsi="Arial" w:cs="Arial"/>
        </w:rPr>
        <w:t>тастау</w:t>
      </w:r>
      <w:proofErr w:type="spellEnd"/>
      <w:r>
        <w:rPr>
          <w:rFonts w:ascii="Arial" w:hAnsi="Arial" w:cs="Arial"/>
        </w:rPr>
        <w:t xml:space="preserve"> </w:t>
      </w:r>
      <w:proofErr w:type="spellStart"/>
      <w:r>
        <w:rPr>
          <w:rFonts w:ascii="Arial" w:hAnsi="Arial" w:cs="Arial"/>
        </w:rPr>
        <w:t>жоспарланған</w:t>
      </w:r>
      <w:proofErr w:type="spellEnd"/>
      <w:r>
        <w:rPr>
          <w:rFonts w:ascii="Arial" w:hAnsi="Arial" w:cs="Arial"/>
        </w:rPr>
        <w:t xml:space="preserve">. </w:t>
      </w:r>
      <w:proofErr w:type="spellStart"/>
      <w:r>
        <w:rPr>
          <w:rFonts w:ascii="Arial" w:hAnsi="Arial" w:cs="Arial"/>
        </w:rPr>
        <w:t>Жоғары</w:t>
      </w:r>
      <w:proofErr w:type="spellEnd"/>
      <w:r>
        <w:rPr>
          <w:rFonts w:ascii="Arial" w:hAnsi="Arial" w:cs="Arial"/>
        </w:rPr>
        <w:t xml:space="preserve"> </w:t>
      </w:r>
      <w:proofErr w:type="spellStart"/>
      <w:r>
        <w:rPr>
          <w:rFonts w:ascii="Arial" w:hAnsi="Arial" w:cs="Arial"/>
        </w:rPr>
        <w:t>ылғалдылығы</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 xml:space="preserve"> </w:t>
      </w:r>
      <w:proofErr w:type="spellStart"/>
      <w:r>
        <w:rPr>
          <w:rFonts w:ascii="Arial" w:hAnsi="Arial" w:cs="Arial"/>
        </w:rPr>
        <w:t>қарапайым</w:t>
      </w:r>
      <w:proofErr w:type="spellEnd"/>
      <w:r>
        <w:rPr>
          <w:rFonts w:ascii="Arial" w:hAnsi="Arial" w:cs="Arial"/>
        </w:rPr>
        <w:t xml:space="preserve"> </w:t>
      </w:r>
      <w:proofErr w:type="spellStart"/>
      <w:r>
        <w:rPr>
          <w:rFonts w:ascii="Arial" w:hAnsi="Arial" w:cs="Arial"/>
        </w:rPr>
        <w:t>топырақтарда</w:t>
      </w:r>
      <w:proofErr w:type="spellEnd"/>
      <w:r>
        <w:rPr>
          <w:rFonts w:ascii="Arial" w:hAnsi="Arial" w:cs="Arial"/>
        </w:rPr>
        <w:t xml:space="preserve"> </w:t>
      </w:r>
      <w:proofErr w:type="spellStart"/>
      <w:r>
        <w:rPr>
          <w:rFonts w:ascii="Arial" w:hAnsi="Arial" w:cs="Arial"/>
        </w:rPr>
        <w:t>салынған</w:t>
      </w:r>
      <w:proofErr w:type="spellEnd"/>
      <w:r>
        <w:rPr>
          <w:rFonts w:ascii="Arial" w:hAnsi="Arial" w:cs="Arial"/>
        </w:rPr>
        <w:t xml:space="preserve"> </w:t>
      </w:r>
      <w:proofErr w:type="spellStart"/>
      <w:r>
        <w:rPr>
          <w:rFonts w:ascii="Arial" w:hAnsi="Arial" w:cs="Arial"/>
        </w:rPr>
        <w:t>қазбаларда</w:t>
      </w:r>
      <w:proofErr w:type="spellEnd"/>
      <w:r>
        <w:rPr>
          <w:rFonts w:ascii="Arial" w:hAnsi="Arial" w:cs="Arial"/>
        </w:rPr>
        <w:t xml:space="preserve"> </w:t>
      </w:r>
      <w:proofErr w:type="spellStart"/>
      <w:r>
        <w:rPr>
          <w:rFonts w:ascii="Arial" w:hAnsi="Arial" w:cs="Arial"/>
        </w:rPr>
        <w:t>сазды</w:t>
      </w:r>
      <w:proofErr w:type="spellEnd"/>
      <w:r>
        <w:rPr>
          <w:rFonts w:ascii="Arial" w:hAnsi="Arial" w:cs="Arial"/>
        </w:rPr>
        <w:t xml:space="preserve"> </w:t>
      </w:r>
      <w:proofErr w:type="spellStart"/>
      <w:r>
        <w:rPr>
          <w:rFonts w:ascii="Arial" w:hAnsi="Arial" w:cs="Arial"/>
        </w:rPr>
        <w:t>негізгі</w:t>
      </w:r>
      <w:proofErr w:type="spellEnd"/>
      <w:r>
        <w:rPr>
          <w:rFonts w:ascii="Arial" w:hAnsi="Arial" w:cs="Arial"/>
        </w:rPr>
        <w:t xml:space="preserve"> </w:t>
      </w:r>
      <w:proofErr w:type="spellStart"/>
      <w:r>
        <w:rPr>
          <w:rFonts w:ascii="Arial" w:hAnsi="Arial" w:cs="Arial"/>
        </w:rPr>
        <w:t>топырақтар</w:t>
      </w:r>
      <w:proofErr w:type="spellEnd"/>
      <w:r>
        <w:rPr>
          <w:rFonts w:ascii="Arial" w:hAnsi="Arial" w:cs="Arial"/>
        </w:rPr>
        <w:t xml:space="preserve"> </w:t>
      </w:r>
      <w:proofErr w:type="spellStart"/>
      <w:r>
        <w:rPr>
          <w:rFonts w:ascii="Arial" w:hAnsi="Arial" w:cs="Arial"/>
        </w:rPr>
        <w:t>профиль</w:t>
      </w:r>
      <w:proofErr w:type="spellEnd"/>
      <w:r>
        <w:rPr>
          <w:rFonts w:ascii="Arial" w:hAnsi="Arial" w:cs="Arial"/>
        </w:rPr>
        <w:t xml:space="preserve"> </w:t>
      </w:r>
      <w:proofErr w:type="spellStart"/>
      <w:r>
        <w:rPr>
          <w:rFonts w:ascii="Arial" w:hAnsi="Arial" w:cs="Arial"/>
        </w:rPr>
        <w:t>шетінен</w:t>
      </w:r>
      <w:proofErr w:type="spellEnd"/>
      <w:r>
        <w:rPr>
          <w:rFonts w:ascii="Arial" w:hAnsi="Arial" w:cs="Arial"/>
        </w:rPr>
        <w:t xml:space="preserve"> </w:t>
      </w:r>
      <w:proofErr w:type="spellStart"/>
      <w:r>
        <w:rPr>
          <w:rFonts w:ascii="Arial" w:hAnsi="Arial" w:cs="Arial"/>
        </w:rPr>
        <w:t>қалыңдығы</w:t>
      </w:r>
      <w:proofErr w:type="spellEnd"/>
      <w:r>
        <w:rPr>
          <w:rFonts w:ascii="Arial" w:hAnsi="Arial" w:cs="Arial"/>
        </w:rPr>
        <w:t xml:space="preserve"> </w:t>
      </w:r>
      <w:proofErr w:type="spellStart"/>
      <w:r>
        <w:rPr>
          <w:rFonts w:ascii="Arial" w:hAnsi="Arial" w:cs="Arial"/>
        </w:rPr>
        <w:t>кемінде</w:t>
      </w:r>
      <w:proofErr w:type="spellEnd"/>
      <w:r>
        <w:rPr>
          <w:rFonts w:ascii="Arial" w:hAnsi="Arial" w:cs="Arial"/>
        </w:rPr>
        <w:t xml:space="preserve"> 1.0 м </w:t>
      </w:r>
      <w:proofErr w:type="spellStart"/>
      <w:r>
        <w:rPr>
          <w:rFonts w:ascii="Arial" w:hAnsi="Arial" w:cs="Arial"/>
        </w:rPr>
        <w:t>дренажды</w:t>
      </w:r>
      <w:proofErr w:type="spellEnd"/>
      <w:r>
        <w:rPr>
          <w:rFonts w:ascii="Arial" w:hAnsi="Arial" w:cs="Arial"/>
        </w:rPr>
        <w:t xml:space="preserve">, </w:t>
      </w:r>
      <w:proofErr w:type="spellStart"/>
      <w:r>
        <w:rPr>
          <w:rFonts w:ascii="Arial" w:hAnsi="Arial" w:cs="Arial"/>
        </w:rPr>
        <w:t>шаңсыз</w:t>
      </w:r>
      <w:proofErr w:type="spellEnd"/>
      <w:r>
        <w:rPr>
          <w:rFonts w:ascii="Arial" w:hAnsi="Arial" w:cs="Arial"/>
        </w:rPr>
        <w:t xml:space="preserve"> </w:t>
      </w:r>
      <w:proofErr w:type="spellStart"/>
      <w:r>
        <w:rPr>
          <w:rFonts w:ascii="Arial" w:hAnsi="Arial" w:cs="Arial"/>
        </w:rPr>
        <w:t>топырақтармен</w:t>
      </w:r>
      <w:proofErr w:type="spellEnd"/>
      <w:r>
        <w:rPr>
          <w:rFonts w:ascii="Arial" w:hAnsi="Arial" w:cs="Arial"/>
        </w:rPr>
        <w:t xml:space="preserve"> </w:t>
      </w:r>
      <w:proofErr w:type="spellStart"/>
      <w:r>
        <w:rPr>
          <w:rFonts w:ascii="Arial" w:hAnsi="Arial" w:cs="Arial"/>
        </w:rPr>
        <w:t>алмастырылады</w:t>
      </w:r>
      <w:proofErr w:type="spellEnd"/>
      <w:r>
        <w:rPr>
          <w:rFonts w:ascii="Arial" w:hAnsi="Arial" w:cs="Arial"/>
        </w:rPr>
        <w:t xml:space="preserve">. </w:t>
      </w:r>
      <w:proofErr w:type="spellStart"/>
      <w:r>
        <w:rPr>
          <w:rFonts w:ascii="Arial" w:hAnsi="Arial" w:cs="Arial"/>
        </w:rPr>
        <w:t>Жол</w:t>
      </w:r>
      <w:proofErr w:type="spellEnd"/>
      <w:r>
        <w:rPr>
          <w:rFonts w:ascii="Arial" w:hAnsi="Arial" w:cs="Arial"/>
        </w:rPr>
        <w:t xml:space="preserve"> </w:t>
      </w:r>
      <w:proofErr w:type="spellStart"/>
      <w:r>
        <w:rPr>
          <w:rFonts w:ascii="Arial" w:hAnsi="Arial" w:cs="Arial"/>
        </w:rPr>
        <w:t>төсемі</w:t>
      </w:r>
      <w:proofErr w:type="spellEnd"/>
      <w:r>
        <w:rPr>
          <w:rFonts w:ascii="Arial" w:hAnsi="Arial" w:cs="Arial"/>
        </w:rPr>
        <w:t xml:space="preserve"> </w:t>
      </w:r>
      <w:proofErr w:type="spellStart"/>
      <w:r>
        <w:rPr>
          <w:rFonts w:ascii="Arial" w:hAnsi="Arial" w:cs="Arial"/>
        </w:rPr>
        <w:t>карьерлерден</w:t>
      </w:r>
      <w:proofErr w:type="spellEnd"/>
      <w:r>
        <w:rPr>
          <w:rFonts w:ascii="Arial" w:hAnsi="Arial" w:cs="Arial"/>
        </w:rPr>
        <w:t xml:space="preserve">, </w:t>
      </w:r>
      <w:proofErr w:type="spellStart"/>
      <w:r>
        <w:rPr>
          <w:rFonts w:ascii="Arial" w:hAnsi="Arial" w:cs="Arial"/>
        </w:rPr>
        <w:t>резервтерден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дамытылған</w:t>
      </w:r>
      <w:proofErr w:type="spellEnd"/>
      <w:r>
        <w:rPr>
          <w:rFonts w:ascii="Arial" w:hAnsi="Arial" w:cs="Arial"/>
        </w:rPr>
        <w:t xml:space="preserve"> </w:t>
      </w:r>
      <w:proofErr w:type="spellStart"/>
      <w:r>
        <w:rPr>
          <w:rFonts w:ascii="Arial" w:hAnsi="Arial" w:cs="Arial"/>
        </w:rPr>
        <w:t>қазбалардан</w:t>
      </w:r>
      <w:proofErr w:type="spellEnd"/>
      <w:r>
        <w:rPr>
          <w:rFonts w:ascii="Arial" w:hAnsi="Arial" w:cs="Arial"/>
        </w:rPr>
        <w:t xml:space="preserve"> </w:t>
      </w:r>
      <w:proofErr w:type="spellStart"/>
      <w:r>
        <w:rPr>
          <w:rFonts w:ascii="Arial" w:hAnsi="Arial" w:cs="Arial"/>
        </w:rPr>
        <w:t>әкелінген</w:t>
      </w:r>
      <w:proofErr w:type="spellEnd"/>
      <w:r>
        <w:rPr>
          <w:rFonts w:ascii="Arial" w:hAnsi="Arial" w:cs="Arial"/>
        </w:rPr>
        <w:t xml:space="preserve"> </w:t>
      </w:r>
      <w:proofErr w:type="spellStart"/>
      <w:r>
        <w:rPr>
          <w:rFonts w:ascii="Arial" w:hAnsi="Arial" w:cs="Arial"/>
        </w:rPr>
        <w:t>топырақпен</w:t>
      </w:r>
      <w:proofErr w:type="spellEnd"/>
      <w:r>
        <w:rPr>
          <w:rFonts w:ascii="Arial" w:hAnsi="Arial" w:cs="Arial"/>
        </w:rPr>
        <w:t xml:space="preserve"> </w:t>
      </w:r>
      <w:proofErr w:type="spellStart"/>
      <w:r>
        <w:rPr>
          <w:rFonts w:ascii="Arial" w:hAnsi="Arial" w:cs="Arial"/>
        </w:rPr>
        <w:t>толтырылады</w:t>
      </w:r>
      <w:proofErr w:type="spellEnd"/>
      <w:r>
        <w:rPr>
          <w:rFonts w:ascii="Arial" w:hAnsi="Arial" w:cs="Arial"/>
        </w:rPr>
        <w:t>.</w:t>
      </w:r>
    </w:p>
    <w:p w14:paraId="5BBE984D" w14:textId="77777777" w:rsidR="006B6003" w:rsidRDefault="00000000">
      <w:pPr>
        <w:pStyle w:val="afffd"/>
        <w:rPr>
          <w:rFonts w:ascii="Arial" w:hAnsi="Arial" w:cs="Arial"/>
        </w:rPr>
      </w:pP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сонымен</w:t>
      </w:r>
      <w:proofErr w:type="spellEnd"/>
      <w:r>
        <w:rPr>
          <w:rFonts w:ascii="Arial" w:hAnsi="Arial" w:cs="Arial"/>
        </w:rPr>
        <w:t xml:space="preserve"> </w:t>
      </w:r>
      <w:proofErr w:type="spellStart"/>
      <w:r>
        <w:rPr>
          <w:rFonts w:ascii="Arial" w:hAnsi="Arial" w:cs="Arial"/>
        </w:rPr>
        <w:t>қатар</w:t>
      </w:r>
      <w:proofErr w:type="spellEnd"/>
      <w:r>
        <w:rPr>
          <w:rFonts w:ascii="Arial" w:hAnsi="Arial" w:cs="Arial"/>
        </w:rPr>
        <w:t xml:space="preserve"> </w:t>
      </w:r>
      <w:proofErr w:type="spellStart"/>
      <w:r>
        <w:rPr>
          <w:rFonts w:ascii="Arial" w:hAnsi="Arial" w:cs="Arial"/>
        </w:rPr>
        <w:t>үйінділердің</w:t>
      </w:r>
      <w:proofErr w:type="spellEnd"/>
      <w:r>
        <w:rPr>
          <w:rFonts w:ascii="Arial" w:hAnsi="Arial" w:cs="Arial"/>
        </w:rPr>
        <w:t xml:space="preserve">, </w:t>
      </w:r>
      <w:proofErr w:type="spellStart"/>
      <w:r>
        <w:rPr>
          <w:rFonts w:ascii="Arial" w:hAnsi="Arial" w:cs="Arial"/>
        </w:rPr>
        <w:t>қазбалардың</w:t>
      </w:r>
      <w:proofErr w:type="spellEnd"/>
      <w:r>
        <w:rPr>
          <w:rFonts w:ascii="Arial" w:hAnsi="Arial" w:cs="Arial"/>
        </w:rPr>
        <w:t xml:space="preserve">, </w:t>
      </w:r>
      <w:proofErr w:type="spellStart"/>
      <w:r>
        <w:rPr>
          <w:rFonts w:ascii="Arial" w:hAnsi="Arial" w:cs="Arial"/>
        </w:rPr>
        <w:t>бермалардың</w:t>
      </w:r>
      <w:proofErr w:type="spellEnd"/>
      <w:r>
        <w:rPr>
          <w:rFonts w:ascii="Arial" w:hAnsi="Arial" w:cs="Arial"/>
        </w:rPr>
        <w:t xml:space="preserve">, </w:t>
      </w:r>
      <w:proofErr w:type="spellStart"/>
      <w:r>
        <w:rPr>
          <w:rFonts w:ascii="Arial" w:hAnsi="Arial" w:cs="Arial"/>
        </w:rPr>
        <w:t>дренаждық</w:t>
      </w:r>
      <w:proofErr w:type="spellEnd"/>
      <w:r>
        <w:rPr>
          <w:rFonts w:ascii="Arial" w:hAnsi="Arial" w:cs="Arial"/>
        </w:rPr>
        <w:t xml:space="preserve"> </w:t>
      </w:r>
      <w:proofErr w:type="spellStart"/>
      <w:r>
        <w:rPr>
          <w:rFonts w:ascii="Arial" w:hAnsi="Arial" w:cs="Arial"/>
        </w:rPr>
        <w:t>орлардың</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арықтардың</w:t>
      </w:r>
      <w:proofErr w:type="spellEnd"/>
      <w:r>
        <w:rPr>
          <w:rFonts w:ascii="Arial" w:hAnsi="Arial" w:cs="Arial"/>
        </w:rPr>
        <w:t xml:space="preserve"> </w:t>
      </w:r>
      <w:proofErr w:type="spellStart"/>
      <w:r>
        <w:rPr>
          <w:rFonts w:ascii="Arial" w:hAnsi="Arial" w:cs="Arial"/>
        </w:rPr>
        <w:t>еңістерін</w:t>
      </w:r>
      <w:proofErr w:type="spellEnd"/>
      <w:r>
        <w:rPr>
          <w:rFonts w:ascii="Arial" w:hAnsi="Arial" w:cs="Arial"/>
        </w:rPr>
        <w:t xml:space="preserve"> </w:t>
      </w:r>
      <w:proofErr w:type="spellStart"/>
      <w:r>
        <w:rPr>
          <w:rFonts w:ascii="Arial" w:hAnsi="Arial" w:cs="Arial"/>
        </w:rPr>
        <w:t>көпжылдық</w:t>
      </w:r>
      <w:proofErr w:type="spellEnd"/>
      <w:r>
        <w:rPr>
          <w:rFonts w:ascii="Arial" w:hAnsi="Arial" w:cs="Arial"/>
        </w:rPr>
        <w:t xml:space="preserve"> </w:t>
      </w:r>
      <w:proofErr w:type="spellStart"/>
      <w:r>
        <w:rPr>
          <w:rFonts w:ascii="Arial" w:hAnsi="Arial" w:cs="Arial"/>
        </w:rPr>
        <w:t>шөптерді</w:t>
      </w:r>
      <w:proofErr w:type="spellEnd"/>
      <w:r>
        <w:rPr>
          <w:rFonts w:ascii="Arial" w:hAnsi="Arial" w:cs="Arial"/>
        </w:rPr>
        <w:t xml:space="preserve"> </w:t>
      </w:r>
      <w:proofErr w:type="spellStart"/>
      <w:r>
        <w:rPr>
          <w:rFonts w:ascii="Arial" w:hAnsi="Arial" w:cs="Arial"/>
        </w:rPr>
        <w:t>гидросебу</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тұрақтандыруды</w:t>
      </w:r>
      <w:proofErr w:type="spellEnd"/>
      <w:r>
        <w:rPr>
          <w:rFonts w:ascii="Arial" w:hAnsi="Arial" w:cs="Arial"/>
        </w:rPr>
        <w:t xml:space="preserve"> </w:t>
      </w:r>
      <w:proofErr w:type="spellStart"/>
      <w:r>
        <w:rPr>
          <w:rFonts w:ascii="Arial" w:hAnsi="Arial" w:cs="Arial"/>
        </w:rPr>
        <w:t>қарастырады</w:t>
      </w:r>
      <w:proofErr w:type="spellEnd"/>
      <w:r>
        <w:rPr>
          <w:rFonts w:ascii="Arial" w:hAnsi="Arial" w:cs="Arial"/>
        </w:rPr>
        <w:t xml:space="preserve">. </w:t>
      </w:r>
      <w:proofErr w:type="spellStart"/>
      <w:r>
        <w:rPr>
          <w:rFonts w:ascii="Arial" w:hAnsi="Arial" w:cs="Arial"/>
        </w:rPr>
        <w:t>Желмен</w:t>
      </w:r>
      <w:proofErr w:type="spellEnd"/>
      <w:r>
        <w:rPr>
          <w:rFonts w:ascii="Arial" w:hAnsi="Arial" w:cs="Arial"/>
        </w:rPr>
        <w:t xml:space="preserve"> </w:t>
      </w:r>
      <w:proofErr w:type="spellStart"/>
      <w:r>
        <w:rPr>
          <w:rFonts w:ascii="Arial" w:hAnsi="Arial" w:cs="Arial"/>
        </w:rPr>
        <w:t>ұшатын</w:t>
      </w:r>
      <w:proofErr w:type="spellEnd"/>
      <w:r>
        <w:rPr>
          <w:rFonts w:ascii="Arial" w:hAnsi="Arial" w:cs="Arial"/>
        </w:rPr>
        <w:t xml:space="preserve"> </w:t>
      </w:r>
      <w:proofErr w:type="spellStart"/>
      <w:r>
        <w:rPr>
          <w:rFonts w:ascii="Arial" w:hAnsi="Arial" w:cs="Arial"/>
        </w:rPr>
        <w:t>құмды</w:t>
      </w:r>
      <w:proofErr w:type="spellEnd"/>
      <w:r>
        <w:rPr>
          <w:rFonts w:ascii="Arial" w:hAnsi="Arial" w:cs="Arial"/>
        </w:rPr>
        <w:t xml:space="preserve"> </w:t>
      </w:r>
      <w:proofErr w:type="spellStart"/>
      <w:r>
        <w:rPr>
          <w:rFonts w:ascii="Arial" w:hAnsi="Arial" w:cs="Arial"/>
        </w:rPr>
        <w:t>топырақтардан</w:t>
      </w:r>
      <w:proofErr w:type="spellEnd"/>
      <w:r>
        <w:rPr>
          <w:rFonts w:ascii="Arial" w:hAnsi="Arial" w:cs="Arial"/>
        </w:rPr>
        <w:t xml:space="preserve"> </w:t>
      </w:r>
      <w:proofErr w:type="spellStart"/>
      <w:r>
        <w:rPr>
          <w:rFonts w:ascii="Arial" w:hAnsi="Arial" w:cs="Arial"/>
        </w:rPr>
        <w:t>салынған</w:t>
      </w:r>
      <w:proofErr w:type="spellEnd"/>
      <w:r>
        <w:rPr>
          <w:rFonts w:ascii="Arial" w:hAnsi="Arial" w:cs="Arial"/>
        </w:rPr>
        <w:t xml:space="preserve"> </w:t>
      </w:r>
      <w:proofErr w:type="spellStart"/>
      <w:r>
        <w:rPr>
          <w:rFonts w:ascii="Arial" w:hAnsi="Arial" w:cs="Arial"/>
        </w:rPr>
        <w:t>жол</w:t>
      </w:r>
      <w:proofErr w:type="spellEnd"/>
      <w:r>
        <w:rPr>
          <w:rFonts w:ascii="Arial" w:hAnsi="Arial" w:cs="Arial"/>
        </w:rPr>
        <w:t xml:space="preserve"> </w:t>
      </w:r>
      <w:proofErr w:type="spellStart"/>
      <w:r>
        <w:rPr>
          <w:rFonts w:ascii="Arial" w:hAnsi="Arial" w:cs="Arial"/>
        </w:rPr>
        <w:t>төсемінің</w:t>
      </w:r>
      <w:proofErr w:type="spellEnd"/>
      <w:r>
        <w:rPr>
          <w:rFonts w:ascii="Arial" w:hAnsi="Arial" w:cs="Arial"/>
        </w:rPr>
        <w:t xml:space="preserve"> </w:t>
      </w:r>
      <w:proofErr w:type="spellStart"/>
      <w:r>
        <w:rPr>
          <w:rFonts w:ascii="Arial" w:hAnsi="Arial" w:cs="Arial"/>
        </w:rPr>
        <w:t>еңістері</w:t>
      </w:r>
      <w:proofErr w:type="spellEnd"/>
      <w:r>
        <w:rPr>
          <w:rFonts w:ascii="Arial" w:hAnsi="Arial" w:cs="Arial"/>
        </w:rPr>
        <w:t xml:space="preserve"> </w:t>
      </w:r>
      <w:proofErr w:type="spellStart"/>
      <w:r>
        <w:rPr>
          <w:rFonts w:ascii="Arial" w:hAnsi="Arial" w:cs="Arial"/>
        </w:rPr>
        <w:t>қазбалардың</w:t>
      </w:r>
      <w:proofErr w:type="spellEnd"/>
      <w:r>
        <w:rPr>
          <w:rFonts w:ascii="Arial" w:hAnsi="Arial" w:cs="Arial"/>
        </w:rPr>
        <w:t xml:space="preserve"> </w:t>
      </w:r>
      <w:proofErr w:type="spellStart"/>
      <w:r>
        <w:rPr>
          <w:rFonts w:ascii="Arial" w:hAnsi="Arial" w:cs="Arial"/>
        </w:rPr>
        <w:t>шеттері</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үйінділердің</w:t>
      </w:r>
      <w:proofErr w:type="spellEnd"/>
      <w:r>
        <w:rPr>
          <w:rFonts w:ascii="Arial" w:hAnsi="Arial" w:cs="Arial"/>
        </w:rPr>
        <w:t xml:space="preserve"> </w:t>
      </w:r>
      <w:proofErr w:type="spellStart"/>
      <w:r>
        <w:rPr>
          <w:rFonts w:ascii="Arial" w:hAnsi="Arial" w:cs="Arial"/>
        </w:rPr>
        <w:t>табаны</w:t>
      </w:r>
      <w:proofErr w:type="spellEnd"/>
      <w:r>
        <w:rPr>
          <w:rFonts w:ascii="Arial" w:hAnsi="Arial" w:cs="Arial"/>
        </w:rPr>
        <w:t xml:space="preserve"> </w:t>
      </w:r>
      <w:proofErr w:type="spellStart"/>
      <w:r>
        <w:rPr>
          <w:rFonts w:ascii="Arial" w:hAnsi="Arial" w:cs="Arial"/>
        </w:rPr>
        <w:t>бойымен</w:t>
      </w:r>
      <w:proofErr w:type="spellEnd"/>
      <w:r>
        <w:rPr>
          <w:rFonts w:ascii="Arial" w:hAnsi="Arial" w:cs="Arial"/>
        </w:rPr>
        <w:t xml:space="preserve"> </w:t>
      </w:r>
      <w:proofErr w:type="spellStart"/>
      <w:r>
        <w:rPr>
          <w:rFonts w:ascii="Arial" w:hAnsi="Arial" w:cs="Arial"/>
        </w:rPr>
        <w:t>ені</w:t>
      </w:r>
      <w:proofErr w:type="spellEnd"/>
      <w:r>
        <w:rPr>
          <w:rFonts w:ascii="Arial" w:hAnsi="Arial" w:cs="Arial"/>
        </w:rPr>
        <w:t xml:space="preserve"> </w:t>
      </w:r>
      <w:proofErr w:type="spellStart"/>
      <w:r>
        <w:rPr>
          <w:rFonts w:ascii="Arial" w:hAnsi="Arial" w:cs="Arial"/>
        </w:rPr>
        <w:t>кемінде</w:t>
      </w:r>
      <w:proofErr w:type="spellEnd"/>
      <w:r>
        <w:rPr>
          <w:rFonts w:ascii="Arial" w:hAnsi="Arial" w:cs="Arial"/>
        </w:rPr>
        <w:t xml:space="preserve"> 3.0 м </w:t>
      </w:r>
      <w:proofErr w:type="spellStart"/>
      <w:r>
        <w:rPr>
          <w:rFonts w:ascii="Arial" w:hAnsi="Arial" w:cs="Arial"/>
        </w:rPr>
        <w:t>жолақтармен</w:t>
      </w:r>
      <w:proofErr w:type="spellEnd"/>
      <w:r>
        <w:rPr>
          <w:rFonts w:ascii="Arial" w:hAnsi="Arial" w:cs="Arial"/>
        </w:rPr>
        <w:t xml:space="preserve">, </w:t>
      </w:r>
      <w:proofErr w:type="spellStart"/>
      <w:r>
        <w:rPr>
          <w:rFonts w:ascii="Arial" w:hAnsi="Arial" w:cs="Arial"/>
        </w:rPr>
        <w:t>Polifelt</w:t>
      </w:r>
      <w:proofErr w:type="spellEnd"/>
      <w:r>
        <w:rPr>
          <w:rFonts w:ascii="Arial" w:hAnsi="Arial" w:cs="Arial"/>
        </w:rPr>
        <w:t xml:space="preserve"> TS65 </w:t>
      </w:r>
      <w:proofErr w:type="spellStart"/>
      <w:r>
        <w:rPr>
          <w:rFonts w:ascii="Arial" w:hAnsi="Arial" w:cs="Arial"/>
        </w:rPr>
        <w:t>геосинтетикалық</w:t>
      </w:r>
      <w:proofErr w:type="spellEnd"/>
      <w:r>
        <w:rPr>
          <w:rFonts w:ascii="Arial" w:hAnsi="Arial" w:cs="Arial"/>
        </w:rPr>
        <w:t xml:space="preserve"> </w:t>
      </w:r>
      <w:proofErr w:type="spellStart"/>
      <w:r>
        <w:rPr>
          <w:rFonts w:ascii="Arial" w:hAnsi="Arial" w:cs="Arial"/>
        </w:rPr>
        <w:t>материалымен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шөп</w:t>
      </w:r>
      <w:proofErr w:type="spellEnd"/>
      <w:r>
        <w:rPr>
          <w:rFonts w:ascii="Arial" w:hAnsi="Arial" w:cs="Arial"/>
        </w:rPr>
        <w:t xml:space="preserve"> </w:t>
      </w:r>
      <w:proofErr w:type="spellStart"/>
      <w:r>
        <w:rPr>
          <w:rFonts w:ascii="Arial" w:hAnsi="Arial" w:cs="Arial"/>
        </w:rPr>
        <w:t>себумен</w:t>
      </w:r>
      <w:proofErr w:type="spellEnd"/>
      <w:r>
        <w:rPr>
          <w:rFonts w:ascii="Arial" w:hAnsi="Arial" w:cs="Arial"/>
        </w:rPr>
        <w:t xml:space="preserve"> </w:t>
      </w:r>
      <w:proofErr w:type="spellStart"/>
      <w:r>
        <w:rPr>
          <w:rFonts w:ascii="Arial" w:hAnsi="Arial" w:cs="Arial"/>
        </w:rPr>
        <w:t>нығайтылады</w:t>
      </w:r>
      <w:proofErr w:type="spellEnd"/>
      <w:r>
        <w:rPr>
          <w:rFonts w:ascii="Arial" w:hAnsi="Arial" w:cs="Arial"/>
        </w:rPr>
        <w:t>.</w:t>
      </w:r>
    </w:p>
    <w:p w14:paraId="39E5A27B" w14:textId="77777777" w:rsidR="006B6003" w:rsidRDefault="00000000">
      <w:pPr>
        <w:pStyle w:val="afffd"/>
        <w:rPr>
          <w:rFonts w:ascii="Arial" w:hAnsi="Arial" w:cs="Arial"/>
        </w:rPr>
      </w:pPr>
      <w:proofErr w:type="spellStart"/>
      <w:r>
        <w:rPr>
          <w:rFonts w:ascii="Arial" w:hAnsi="Arial" w:cs="Arial"/>
        </w:rPr>
        <w:t>Осы</w:t>
      </w:r>
      <w:proofErr w:type="spellEnd"/>
      <w:r>
        <w:rPr>
          <w:rFonts w:ascii="Arial" w:hAnsi="Arial" w:cs="Arial"/>
        </w:rPr>
        <w:t xml:space="preserve"> </w:t>
      </w:r>
      <w:proofErr w:type="spellStart"/>
      <w:r>
        <w:rPr>
          <w:rFonts w:ascii="Arial" w:hAnsi="Arial" w:cs="Arial"/>
        </w:rPr>
        <w:t>шаралар</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механикалық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химиялық</w:t>
      </w:r>
      <w:proofErr w:type="spellEnd"/>
      <w:r>
        <w:rPr>
          <w:rFonts w:ascii="Arial" w:hAnsi="Arial" w:cs="Arial"/>
        </w:rPr>
        <w:t xml:space="preserve"> </w:t>
      </w:r>
      <w:proofErr w:type="spellStart"/>
      <w:r>
        <w:rPr>
          <w:rFonts w:ascii="Arial" w:hAnsi="Arial" w:cs="Arial"/>
        </w:rPr>
        <w:t>топырақ</w:t>
      </w:r>
      <w:proofErr w:type="spellEnd"/>
      <w:r>
        <w:rPr>
          <w:rFonts w:ascii="Arial" w:hAnsi="Arial" w:cs="Arial"/>
        </w:rPr>
        <w:t xml:space="preserve"> </w:t>
      </w:r>
      <w:proofErr w:type="spellStart"/>
      <w:r>
        <w:rPr>
          <w:rFonts w:ascii="Arial" w:hAnsi="Arial" w:cs="Arial"/>
        </w:rPr>
        <w:t>бұзылуын</w:t>
      </w:r>
      <w:proofErr w:type="spellEnd"/>
      <w:r>
        <w:rPr>
          <w:rFonts w:ascii="Arial" w:hAnsi="Arial" w:cs="Arial"/>
        </w:rPr>
        <w:t xml:space="preserve"> </w:t>
      </w:r>
      <w:proofErr w:type="spellStart"/>
      <w:r>
        <w:rPr>
          <w:rFonts w:ascii="Arial" w:hAnsi="Arial" w:cs="Arial"/>
        </w:rPr>
        <w:t>барынша</w:t>
      </w:r>
      <w:proofErr w:type="spellEnd"/>
      <w:r>
        <w:rPr>
          <w:rFonts w:ascii="Arial" w:hAnsi="Arial" w:cs="Arial"/>
        </w:rPr>
        <w:t xml:space="preserve"> </w:t>
      </w:r>
      <w:proofErr w:type="spellStart"/>
      <w:r>
        <w:rPr>
          <w:rFonts w:ascii="Arial" w:hAnsi="Arial" w:cs="Arial"/>
        </w:rPr>
        <w:t>азайтады</w:t>
      </w:r>
      <w:proofErr w:type="spellEnd"/>
      <w:r>
        <w:rPr>
          <w:rFonts w:ascii="Arial" w:hAnsi="Arial" w:cs="Arial"/>
        </w:rPr>
        <w:t xml:space="preserve">, </w:t>
      </w:r>
      <w:proofErr w:type="spellStart"/>
      <w:r>
        <w:rPr>
          <w:rFonts w:ascii="Arial" w:hAnsi="Arial" w:cs="Arial"/>
        </w:rPr>
        <w:t>өнімді</w:t>
      </w:r>
      <w:proofErr w:type="spellEnd"/>
      <w:r>
        <w:rPr>
          <w:rFonts w:ascii="Arial" w:hAnsi="Arial" w:cs="Arial"/>
        </w:rPr>
        <w:t xml:space="preserve"> </w:t>
      </w:r>
      <w:proofErr w:type="spellStart"/>
      <w:r>
        <w:rPr>
          <w:rFonts w:ascii="Arial" w:hAnsi="Arial" w:cs="Arial"/>
        </w:rPr>
        <w:t>жерді</w:t>
      </w:r>
      <w:proofErr w:type="spellEnd"/>
      <w:r>
        <w:rPr>
          <w:rFonts w:ascii="Arial" w:hAnsi="Arial" w:cs="Arial"/>
        </w:rPr>
        <w:t xml:space="preserve"> </w:t>
      </w:r>
      <w:proofErr w:type="spellStart"/>
      <w:r>
        <w:rPr>
          <w:rFonts w:ascii="Arial" w:hAnsi="Arial" w:cs="Arial"/>
        </w:rPr>
        <w:t>пайдалануды</w:t>
      </w:r>
      <w:proofErr w:type="spellEnd"/>
      <w:r>
        <w:rPr>
          <w:rFonts w:ascii="Arial" w:hAnsi="Arial" w:cs="Arial"/>
        </w:rPr>
        <w:t xml:space="preserve"> </w:t>
      </w:r>
      <w:proofErr w:type="spellStart"/>
      <w:r>
        <w:rPr>
          <w:rFonts w:ascii="Arial" w:hAnsi="Arial" w:cs="Arial"/>
        </w:rPr>
        <w:t>қорғайды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топырақтың</w:t>
      </w:r>
      <w:proofErr w:type="spellEnd"/>
      <w:r>
        <w:rPr>
          <w:rFonts w:ascii="Arial" w:hAnsi="Arial" w:cs="Arial"/>
        </w:rPr>
        <w:t xml:space="preserve"> </w:t>
      </w:r>
      <w:proofErr w:type="spellStart"/>
      <w:r>
        <w:rPr>
          <w:rFonts w:ascii="Arial" w:hAnsi="Arial" w:cs="Arial"/>
        </w:rPr>
        <w:t>ластануы</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құнарлылығының</w:t>
      </w:r>
      <w:proofErr w:type="spellEnd"/>
      <w:r>
        <w:rPr>
          <w:rFonts w:ascii="Arial" w:hAnsi="Arial" w:cs="Arial"/>
        </w:rPr>
        <w:t xml:space="preserve"> </w:t>
      </w:r>
      <w:proofErr w:type="spellStart"/>
      <w:r>
        <w:rPr>
          <w:rFonts w:ascii="Arial" w:hAnsi="Arial" w:cs="Arial"/>
        </w:rPr>
        <w:t>ұзақ</w:t>
      </w:r>
      <w:proofErr w:type="spellEnd"/>
      <w:r>
        <w:rPr>
          <w:rFonts w:ascii="Arial" w:hAnsi="Arial" w:cs="Arial"/>
        </w:rPr>
        <w:t xml:space="preserve"> </w:t>
      </w:r>
      <w:proofErr w:type="spellStart"/>
      <w:r>
        <w:rPr>
          <w:rFonts w:ascii="Arial" w:hAnsi="Arial" w:cs="Arial"/>
        </w:rPr>
        <w:t>мерзімді</w:t>
      </w:r>
      <w:proofErr w:type="spellEnd"/>
      <w:r>
        <w:rPr>
          <w:rFonts w:ascii="Arial" w:hAnsi="Arial" w:cs="Arial"/>
        </w:rPr>
        <w:t xml:space="preserve"> </w:t>
      </w:r>
      <w:proofErr w:type="spellStart"/>
      <w:r>
        <w:rPr>
          <w:rFonts w:ascii="Arial" w:hAnsi="Arial" w:cs="Arial"/>
        </w:rPr>
        <w:t>жоғалу</w:t>
      </w:r>
      <w:proofErr w:type="spellEnd"/>
      <w:r>
        <w:rPr>
          <w:rFonts w:ascii="Arial" w:hAnsi="Arial" w:cs="Arial"/>
        </w:rPr>
        <w:t xml:space="preserve"> </w:t>
      </w:r>
      <w:proofErr w:type="spellStart"/>
      <w:r>
        <w:rPr>
          <w:rFonts w:ascii="Arial" w:hAnsi="Arial" w:cs="Arial"/>
        </w:rPr>
        <w:t>қаупін</w:t>
      </w:r>
      <w:proofErr w:type="spellEnd"/>
      <w:r>
        <w:rPr>
          <w:rFonts w:ascii="Arial" w:hAnsi="Arial" w:cs="Arial"/>
        </w:rPr>
        <w:t xml:space="preserve"> </w:t>
      </w:r>
      <w:proofErr w:type="spellStart"/>
      <w:r>
        <w:rPr>
          <w:rFonts w:ascii="Arial" w:hAnsi="Arial" w:cs="Arial"/>
        </w:rPr>
        <w:t>азайтады</w:t>
      </w:r>
      <w:proofErr w:type="spellEnd"/>
      <w:r>
        <w:rPr>
          <w:rFonts w:ascii="Arial" w:hAnsi="Arial" w:cs="Arial"/>
        </w:rPr>
        <w:t>.</w:t>
      </w:r>
      <w:bookmarkEnd w:id="1800"/>
      <w:bookmarkEnd w:id="1801"/>
      <w:bookmarkEnd w:id="1802"/>
      <w:bookmarkEnd w:id="1803"/>
      <w:bookmarkEnd w:id="1804"/>
      <w:bookmarkEnd w:id="1805"/>
    </w:p>
    <w:p w14:paraId="399720BA" w14:textId="77777777" w:rsidR="006B6003" w:rsidRDefault="00000000">
      <w:pPr>
        <w:pStyle w:val="20"/>
        <w:numPr>
          <w:ilvl w:val="1"/>
          <w:numId w:val="0"/>
        </w:numPr>
      </w:pPr>
      <w:r>
        <w:t xml:space="preserve">8.3.2 </w:t>
      </w:r>
      <w:proofErr w:type="spellStart"/>
      <w:r>
        <w:t>Қауіпті</w:t>
      </w:r>
      <w:proofErr w:type="spellEnd"/>
      <w:r>
        <w:t xml:space="preserve"> </w:t>
      </w:r>
      <w:proofErr w:type="spellStart"/>
      <w:r>
        <w:t>заттар</w:t>
      </w:r>
      <w:proofErr w:type="spellEnd"/>
      <w:r>
        <w:t xml:space="preserve"> </w:t>
      </w:r>
      <w:proofErr w:type="spellStart"/>
      <w:r>
        <w:t>және</w:t>
      </w:r>
      <w:proofErr w:type="spellEnd"/>
      <w:r>
        <w:t xml:space="preserve"> </w:t>
      </w:r>
      <w:proofErr w:type="spellStart"/>
      <w:r>
        <w:t>төгілудің</w:t>
      </w:r>
      <w:proofErr w:type="spellEnd"/>
      <w:r>
        <w:t xml:space="preserve"> </w:t>
      </w:r>
      <w:proofErr w:type="spellStart"/>
      <w:r>
        <w:t>алдын</w:t>
      </w:r>
      <w:proofErr w:type="spellEnd"/>
      <w:r>
        <w:t xml:space="preserve"> </w:t>
      </w:r>
      <w:proofErr w:type="spellStart"/>
      <w:r>
        <w:t>алу</w:t>
      </w:r>
      <w:proofErr w:type="spellEnd"/>
    </w:p>
    <w:p w14:paraId="75CF4374" w14:textId="77777777" w:rsidR="006B6003" w:rsidRDefault="00000000">
      <w:pPr>
        <w:pStyle w:val="afffd"/>
        <w:rPr>
          <w:rFonts w:ascii="Arial" w:hAnsi="Arial" w:cs="Arial"/>
        </w:rPr>
      </w:pP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кезінде</w:t>
      </w:r>
      <w:proofErr w:type="spellEnd"/>
      <w:r>
        <w:rPr>
          <w:rFonts w:ascii="Arial" w:hAnsi="Arial" w:cs="Arial"/>
        </w:rPr>
        <w:t xml:space="preserve"> </w:t>
      </w:r>
      <w:proofErr w:type="spellStart"/>
      <w:r>
        <w:rPr>
          <w:rFonts w:ascii="Arial" w:hAnsi="Arial" w:cs="Arial"/>
        </w:rPr>
        <w:t>отын</w:t>
      </w:r>
      <w:proofErr w:type="spellEnd"/>
      <w:r>
        <w:rPr>
          <w:rFonts w:ascii="Arial" w:hAnsi="Arial" w:cs="Arial"/>
        </w:rPr>
        <w:t xml:space="preserve">, </w:t>
      </w:r>
      <w:proofErr w:type="spellStart"/>
      <w:r>
        <w:rPr>
          <w:rFonts w:ascii="Arial" w:hAnsi="Arial" w:cs="Arial"/>
        </w:rPr>
        <w:t>майлар</w:t>
      </w:r>
      <w:proofErr w:type="spellEnd"/>
      <w:r>
        <w:rPr>
          <w:rFonts w:ascii="Arial" w:hAnsi="Arial" w:cs="Arial"/>
        </w:rPr>
        <w:t xml:space="preserve">, </w:t>
      </w:r>
      <w:proofErr w:type="spellStart"/>
      <w:r>
        <w:rPr>
          <w:rFonts w:ascii="Arial" w:hAnsi="Arial" w:cs="Arial"/>
        </w:rPr>
        <w:t>химиялық</w:t>
      </w:r>
      <w:proofErr w:type="spellEnd"/>
      <w:r>
        <w:rPr>
          <w:rFonts w:ascii="Arial" w:hAnsi="Arial" w:cs="Arial"/>
        </w:rPr>
        <w:t xml:space="preserve"> </w:t>
      </w:r>
      <w:proofErr w:type="spellStart"/>
      <w:r>
        <w:rPr>
          <w:rFonts w:ascii="Arial" w:hAnsi="Arial" w:cs="Arial"/>
        </w:rPr>
        <w:t>заттар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қалдықтармен</w:t>
      </w:r>
      <w:proofErr w:type="spellEnd"/>
      <w:r>
        <w:rPr>
          <w:rFonts w:ascii="Arial" w:hAnsi="Arial" w:cs="Arial"/>
        </w:rPr>
        <w:t xml:space="preserve"> </w:t>
      </w:r>
      <w:proofErr w:type="spellStart"/>
      <w:r>
        <w:rPr>
          <w:rFonts w:ascii="Arial" w:hAnsi="Arial" w:cs="Arial"/>
        </w:rPr>
        <w:t>дұрыс</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істемесе</w:t>
      </w:r>
      <w:proofErr w:type="spellEnd"/>
      <w:r>
        <w:rPr>
          <w:rFonts w:ascii="Arial" w:hAnsi="Arial" w:cs="Arial"/>
        </w:rPr>
        <w:t xml:space="preserve">, </w:t>
      </w:r>
      <w:proofErr w:type="spellStart"/>
      <w:r>
        <w:rPr>
          <w:rFonts w:ascii="Arial" w:hAnsi="Arial" w:cs="Arial"/>
        </w:rPr>
        <w:t>олар</w:t>
      </w:r>
      <w:proofErr w:type="spellEnd"/>
      <w:r>
        <w:rPr>
          <w:rFonts w:ascii="Arial" w:hAnsi="Arial" w:cs="Arial"/>
        </w:rPr>
        <w:t xml:space="preserve"> </w:t>
      </w:r>
      <w:proofErr w:type="spellStart"/>
      <w:r>
        <w:rPr>
          <w:rFonts w:ascii="Arial" w:hAnsi="Arial" w:cs="Arial"/>
        </w:rPr>
        <w:t>топыраққа</w:t>
      </w:r>
      <w:proofErr w:type="spellEnd"/>
      <w:r>
        <w:rPr>
          <w:rFonts w:ascii="Arial" w:hAnsi="Arial" w:cs="Arial"/>
        </w:rPr>
        <w:t xml:space="preserve">, </w:t>
      </w:r>
      <w:proofErr w:type="spellStart"/>
      <w:r>
        <w:rPr>
          <w:rFonts w:ascii="Arial" w:hAnsi="Arial" w:cs="Arial"/>
        </w:rPr>
        <w:t>суға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қоғамдық</w:t>
      </w:r>
      <w:proofErr w:type="spellEnd"/>
      <w:r>
        <w:rPr>
          <w:rFonts w:ascii="Arial" w:hAnsi="Arial" w:cs="Arial"/>
        </w:rPr>
        <w:t xml:space="preserve"> </w:t>
      </w:r>
      <w:proofErr w:type="spellStart"/>
      <w:r>
        <w:rPr>
          <w:rFonts w:ascii="Arial" w:hAnsi="Arial" w:cs="Arial"/>
        </w:rPr>
        <w:t>денсаулыққа</w:t>
      </w:r>
      <w:proofErr w:type="spellEnd"/>
      <w:r>
        <w:rPr>
          <w:rFonts w:ascii="Arial" w:hAnsi="Arial" w:cs="Arial"/>
        </w:rPr>
        <w:t xml:space="preserve"> </w:t>
      </w:r>
      <w:proofErr w:type="spellStart"/>
      <w:r>
        <w:rPr>
          <w:rFonts w:ascii="Arial" w:hAnsi="Arial" w:cs="Arial"/>
        </w:rPr>
        <w:t>айтарлықтай</w:t>
      </w:r>
      <w:proofErr w:type="spellEnd"/>
      <w:r>
        <w:rPr>
          <w:rFonts w:ascii="Arial" w:hAnsi="Arial" w:cs="Arial"/>
        </w:rPr>
        <w:t xml:space="preserve"> </w:t>
      </w:r>
      <w:proofErr w:type="spellStart"/>
      <w:r>
        <w:rPr>
          <w:rFonts w:ascii="Arial" w:hAnsi="Arial" w:cs="Arial"/>
        </w:rPr>
        <w:t>қауіп</w:t>
      </w:r>
      <w:proofErr w:type="spellEnd"/>
      <w:r>
        <w:rPr>
          <w:rFonts w:ascii="Arial" w:hAnsi="Arial" w:cs="Arial"/>
        </w:rPr>
        <w:t xml:space="preserve"> </w:t>
      </w:r>
      <w:proofErr w:type="spellStart"/>
      <w:r>
        <w:rPr>
          <w:rFonts w:ascii="Arial" w:hAnsi="Arial" w:cs="Arial"/>
        </w:rPr>
        <w:t>төндіреді</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тәуекелдерді</w:t>
      </w:r>
      <w:proofErr w:type="spellEnd"/>
      <w:r>
        <w:rPr>
          <w:rFonts w:ascii="Arial" w:hAnsi="Arial" w:cs="Arial"/>
        </w:rPr>
        <w:t xml:space="preserve"> </w:t>
      </w:r>
      <w:proofErr w:type="spellStart"/>
      <w:r>
        <w:rPr>
          <w:rFonts w:ascii="Arial" w:hAnsi="Arial" w:cs="Arial"/>
        </w:rPr>
        <w:t>барынша</w:t>
      </w:r>
      <w:proofErr w:type="spellEnd"/>
      <w:r>
        <w:rPr>
          <w:rFonts w:ascii="Arial" w:hAnsi="Arial" w:cs="Arial"/>
        </w:rPr>
        <w:t xml:space="preserve"> </w:t>
      </w:r>
      <w:proofErr w:type="spellStart"/>
      <w:r>
        <w:rPr>
          <w:rFonts w:ascii="Arial" w:hAnsi="Arial" w:cs="Arial"/>
        </w:rPr>
        <w:t>азайту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халықаралық</w:t>
      </w:r>
      <w:proofErr w:type="spellEnd"/>
      <w:r>
        <w:rPr>
          <w:rFonts w:ascii="Arial" w:hAnsi="Arial" w:cs="Arial"/>
        </w:rPr>
        <w:t xml:space="preserve"> </w:t>
      </w:r>
      <w:proofErr w:type="spellStart"/>
      <w:r>
        <w:rPr>
          <w:rFonts w:ascii="Arial" w:hAnsi="Arial" w:cs="Arial"/>
        </w:rPr>
        <w:t>үздік</w:t>
      </w:r>
      <w:proofErr w:type="spellEnd"/>
      <w:r>
        <w:rPr>
          <w:rFonts w:ascii="Arial" w:hAnsi="Arial" w:cs="Arial"/>
        </w:rPr>
        <w:t xml:space="preserve"> </w:t>
      </w:r>
      <w:proofErr w:type="spellStart"/>
      <w:r>
        <w:rPr>
          <w:rFonts w:ascii="Arial" w:hAnsi="Arial" w:cs="Arial"/>
        </w:rPr>
        <w:t>өнеркәсіптік</w:t>
      </w:r>
      <w:proofErr w:type="spellEnd"/>
      <w:r>
        <w:rPr>
          <w:rFonts w:ascii="Arial" w:hAnsi="Arial" w:cs="Arial"/>
        </w:rPr>
        <w:t xml:space="preserve"> </w:t>
      </w:r>
      <w:proofErr w:type="spellStart"/>
      <w:r>
        <w:rPr>
          <w:rFonts w:ascii="Arial" w:hAnsi="Arial" w:cs="Arial"/>
        </w:rPr>
        <w:t>тәжірибеге</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IFC/WB </w:t>
      </w:r>
      <w:proofErr w:type="spellStart"/>
      <w:r>
        <w:rPr>
          <w:rFonts w:ascii="Arial" w:hAnsi="Arial" w:cs="Arial"/>
        </w:rPr>
        <w:t>ЕҚжӘҚ</w:t>
      </w:r>
      <w:proofErr w:type="spellEnd"/>
      <w:r>
        <w:rPr>
          <w:rFonts w:ascii="Arial" w:hAnsi="Arial" w:cs="Arial"/>
        </w:rPr>
        <w:t xml:space="preserve"> (</w:t>
      </w:r>
      <w:proofErr w:type="spellStart"/>
      <w:r>
        <w:rPr>
          <w:rFonts w:ascii="Arial" w:hAnsi="Arial" w:cs="Arial"/>
        </w:rPr>
        <w:t>Еңбек</w:t>
      </w:r>
      <w:proofErr w:type="spellEnd"/>
      <w:r>
        <w:rPr>
          <w:rFonts w:ascii="Arial" w:hAnsi="Arial" w:cs="Arial"/>
        </w:rPr>
        <w:t xml:space="preserve">, </w:t>
      </w:r>
      <w:proofErr w:type="spellStart"/>
      <w:r>
        <w:rPr>
          <w:rFonts w:ascii="Arial" w:hAnsi="Arial" w:cs="Arial"/>
        </w:rPr>
        <w:t>Қауіпсіздік</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Қоршаған</w:t>
      </w:r>
      <w:proofErr w:type="spellEnd"/>
      <w:r>
        <w:rPr>
          <w:rFonts w:ascii="Arial" w:hAnsi="Arial" w:cs="Arial"/>
        </w:rPr>
        <w:t xml:space="preserve"> </w:t>
      </w:r>
      <w:proofErr w:type="spellStart"/>
      <w:r>
        <w:rPr>
          <w:rFonts w:ascii="Arial" w:hAnsi="Arial" w:cs="Arial"/>
        </w:rPr>
        <w:t>орта</w:t>
      </w:r>
      <w:proofErr w:type="spellEnd"/>
      <w:r>
        <w:rPr>
          <w:rFonts w:ascii="Arial" w:hAnsi="Arial" w:cs="Arial"/>
        </w:rPr>
        <w:t xml:space="preserve">) </w:t>
      </w:r>
      <w:proofErr w:type="spellStart"/>
      <w:r>
        <w:rPr>
          <w:rFonts w:ascii="Arial" w:hAnsi="Arial" w:cs="Arial"/>
        </w:rPr>
        <w:t>нұсқауларына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келетін</w:t>
      </w:r>
      <w:proofErr w:type="spellEnd"/>
      <w:r>
        <w:rPr>
          <w:rFonts w:ascii="Arial" w:hAnsi="Arial" w:cs="Arial"/>
        </w:rPr>
        <w:t xml:space="preserve">, </w:t>
      </w:r>
      <w:proofErr w:type="spellStart"/>
      <w:r>
        <w:rPr>
          <w:rFonts w:ascii="Arial" w:hAnsi="Arial" w:cs="Arial"/>
        </w:rPr>
        <w:t>сақтауды</w:t>
      </w:r>
      <w:proofErr w:type="spellEnd"/>
      <w:r>
        <w:rPr>
          <w:rFonts w:ascii="Arial" w:hAnsi="Arial" w:cs="Arial"/>
        </w:rPr>
        <w:t xml:space="preserve">, </w:t>
      </w:r>
      <w:proofErr w:type="spellStart"/>
      <w:r>
        <w:rPr>
          <w:rFonts w:ascii="Arial" w:hAnsi="Arial" w:cs="Arial"/>
        </w:rPr>
        <w:t>қалдықтармен</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істеуді</w:t>
      </w:r>
      <w:proofErr w:type="spellEnd"/>
      <w:r>
        <w:rPr>
          <w:rFonts w:ascii="Arial" w:hAnsi="Arial" w:cs="Arial"/>
        </w:rPr>
        <w:t xml:space="preserve">, </w:t>
      </w:r>
      <w:proofErr w:type="spellStart"/>
      <w:r>
        <w:rPr>
          <w:rFonts w:ascii="Arial" w:hAnsi="Arial" w:cs="Arial"/>
        </w:rPr>
        <w:t>төгілуге</w:t>
      </w:r>
      <w:proofErr w:type="spellEnd"/>
      <w:r>
        <w:rPr>
          <w:rFonts w:ascii="Arial" w:hAnsi="Arial" w:cs="Arial"/>
        </w:rPr>
        <w:t xml:space="preserve"> </w:t>
      </w:r>
      <w:proofErr w:type="spellStart"/>
      <w:r>
        <w:rPr>
          <w:rFonts w:ascii="Arial" w:hAnsi="Arial" w:cs="Arial"/>
        </w:rPr>
        <w:t>әрекет</w:t>
      </w:r>
      <w:proofErr w:type="spellEnd"/>
      <w:r>
        <w:rPr>
          <w:rFonts w:ascii="Arial" w:hAnsi="Arial" w:cs="Arial"/>
        </w:rPr>
        <w:t xml:space="preserve"> </w:t>
      </w:r>
      <w:proofErr w:type="spellStart"/>
      <w:r>
        <w:rPr>
          <w:rFonts w:ascii="Arial" w:hAnsi="Arial" w:cs="Arial"/>
        </w:rPr>
        <w:t>етуді</w:t>
      </w:r>
      <w:proofErr w:type="spellEnd"/>
      <w:r>
        <w:rPr>
          <w:rFonts w:ascii="Arial" w:hAnsi="Arial" w:cs="Arial"/>
        </w:rPr>
        <w:t xml:space="preserve">, </w:t>
      </w:r>
      <w:proofErr w:type="spellStart"/>
      <w:r>
        <w:rPr>
          <w:rFonts w:ascii="Arial" w:hAnsi="Arial" w:cs="Arial"/>
        </w:rPr>
        <w:t>құнарлы</w:t>
      </w:r>
      <w:proofErr w:type="spellEnd"/>
      <w:r>
        <w:rPr>
          <w:rFonts w:ascii="Arial" w:hAnsi="Arial" w:cs="Arial"/>
        </w:rPr>
        <w:t xml:space="preserve"> </w:t>
      </w:r>
      <w:proofErr w:type="spellStart"/>
      <w:r>
        <w:rPr>
          <w:rFonts w:ascii="Arial" w:hAnsi="Arial" w:cs="Arial"/>
        </w:rPr>
        <w:t>топырақты</w:t>
      </w:r>
      <w:proofErr w:type="spellEnd"/>
      <w:r>
        <w:rPr>
          <w:rFonts w:ascii="Arial" w:hAnsi="Arial" w:cs="Arial"/>
        </w:rPr>
        <w:t xml:space="preserve"> </w:t>
      </w:r>
      <w:proofErr w:type="spellStart"/>
      <w:r>
        <w:rPr>
          <w:rFonts w:ascii="Arial" w:hAnsi="Arial" w:cs="Arial"/>
        </w:rPr>
        <w:t>қорғауды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алаңды</w:t>
      </w:r>
      <w:proofErr w:type="spellEnd"/>
      <w:r>
        <w:rPr>
          <w:rFonts w:ascii="Arial" w:hAnsi="Arial" w:cs="Arial"/>
        </w:rPr>
        <w:t xml:space="preserve"> </w:t>
      </w:r>
      <w:proofErr w:type="spellStart"/>
      <w:r>
        <w:rPr>
          <w:rFonts w:ascii="Arial" w:hAnsi="Arial" w:cs="Arial"/>
        </w:rPr>
        <w:t>қалпына</w:t>
      </w:r>
      <w:proofErr w:type="spellEnd"/>
      <w:r>
        <w:rPr>
          <w:rFonts w:ascii="Arial" w:hAnsi="Arial" w:cs="Arial"/>
        </w:rPr>
        <w:t xml:space="preserve"> </w:t>
      </w:r>
      <w:proofErr w:type="spellStart"/>
      <w:r>
        <w:rPr>
          <w:rFonts w:ascii="Arial" w:hAnsi="Arial" w:cs="Arial"/>
        </w:rPr>
        <w:t>келтіруді</w:t>
      </w:r>
      <w:proofErr w:type="spellEnd"/>
      <w:r>
        <w:rPr>
          <w:rFonts w:ascii="Arial" w:hAnsi="Arial" w:cs="Arial"/>
        </w:rPr>
        <w:t xml:space="preserve"> </w:t>
      </w:r>
      <w:proofErr w:type="spellStart"/>
      <w:r>
        <w:rPr>
          <w:rFonts w:ascii="Arial" w:hAnsi="Arial" w:cs="Arial"/>
        </w:rPr>
        <w:t>қамтитын</w:t>
      </w:r>
      <w:proofErr w:type="spellEnd"/>
      <w:r>
        <w:rPr>
          <w:rFonts w:ascii="Arial" w:hAnsi="Arial" w:cs="Arial"/>
        </w:rPr>
        <w:t xml:space="preserve"> </w:t>
      </w:r>
      <w:proofErr w:type="spellStart"/>
      <w:r>
        <w:rPr>
          <w:rFonts w:ascii="Arial" w:hAnsi="Arial" w:cs="Arial"/>
        </w:rPr>
        <w:t>кешенді</w:t>
      </w:r>
      <w:proofErr w:type="spellEnd"/>
      <w:r>
        <w:rPr>
          <w:rFonts w:ascii="Arial" w:hAnsi="Arial" w:cs="Arial"/>
        </w:rPr>
        <w:t xml:space="preserve"> </w:t>
      </w:r>
      <w:proofErr w:type="spellStart"/>
      <w:r>
        <w:rPr>
          <w:rFonts w:ascii="Arial" w:hAnsi="Arial" w:cs="Arial"/>
        </w:rPr>
        <w:t>шараларды</w:t>
      </w:r>
      <w:proofErr w:type="spellEnd"/>
      <w:r>
        <w:rPr>
          <w:rFonts w:ascii="Arial" w:hAnsi="Arial" w:cs="Arial"/>
        </w:rPr>
        <w:t xml:space="preserve"> </w:t>
      </w:r>
      <w:proofErr w:type="spellStart"/>
      <w:r>
        <w:rPr>
          <w:rFonts w:ascii="Arial" w:hAnsi="Arial" w:cs="Arial"/>
        </w:rPr>
        <w:t>қабылдайды</w:t>
      </w:r>
      <w:proofErr w:type="spellEnd"/>
      <w:r>
        <w:rPr>
          <w:rFonts w:ascii="Arial" w:hAnsi="Arial" w:cs="Arial"/>
        </w:rPr>
        <w:t>.</w:t>
      </w:r>
    </w:p>
    <w:p w14:paraId="2B5BA8B6" w14:textId="77777777" w:rsidR="006B6003" w:rsidRDefault="00000000">
      <w:pPr>
        <w:pStyle w:val="31"/>
        <w:keepNext w:val="0"/>
        <w:keepLines w:val="0"/>
        <w:numPr>
          <w:ilvl w:val="2"/>
          <w:numId w:val="0"/>
        </w:numPr>
      </w:pPr>
      <w:r>
        <w:rPr>
          <w:lang w:val="kk-KZ"/>
        </w:rPr>
        <w:t xml:space="preserve">- </w:t>
      </w:r>
      <w:proofErr w:type="spellStart"/>
      <w:r>
        <w:t>Әсердің</w:t>
      </w:r>
      <w:proofErr w:type="spellEnd"/>
      <w:r>
        <w:t xml:space="preserve"> </w:t>
      </w:r>
      <w:proofErr w:type="spellStart"/>
      <w:r>
        <w:t>бастауы</w:t>
      </w:r>
      <w:proofErr w:type="spellEnd"/>
    </w:p>
    <w:p w14:paraId="7664136C" w14:textId="77777777" w:rsidR="006B6003" w:rsidRDefault="00000000">
      <w:pPr>
        <w:pStyle w:val="afffd"/>
        <w:ind w:leftChars="200" w:left="440"/>
        <w:rPr>
          <w:rFonts w:ascii="Arial" w:hAnsi="Arial" w:cs="Arial"/>
        </w:rPr>
      </w:pPr>
      <w:r>
        <w:rPr>
          <w:rFonts w:ascii="Arial" w:hAnsi="Arial" w:cs="Arial"/>
          <w:lang w:val="kk-KZ"/>
        </w:rPr>
        <w:t xml:space="preserve">- </w:t>
      </w:r>
      <w:proofErr w:type="spellStart"/>
      <w:r>
        <w:rPr>
          <w:rFonts w:ascii="Arial" w:hAnsi="Arial" w:cs="Arial"/>
        </w:rPr>
        <w:t>Отын</w:t>
      </w:r>
      <w:proofErr w:type="spellEnd"/>
      <w:r>
        <w:rPr>
          <w:rFonts w:ascii="Arial" w:hAnsi="Arial" w:cs="Arial"/>
        </w:rPr>
        <w:t xml:space="preserve">, </w:t>
      </w:r>
      <w:proofErr w:type="spellStart"/>
      <w:r>
        <w:rPr>
          <w:rFonts w:ascii="Arial" w:hAnsi="Arial" w:cs="Arial"/>
        </w:rPr>
        <w:t>май</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химиялық</w:t>
      </w:r>
      <w:proofErr w:type="spellEnd"/>
      <w:r>
        <w:rPr>
          <w:rFonts w:ascii="Arial" w:hAnsi="Arial" w:cs="Arial"/>
        </w:rPr>
        <w:t xml:space="preserve"> </w:t>
      </w:r>
      <w:proofErr w:type="spellStart"/>
      <w:r>
        <w:rPr>
          <w:rFonts w:ascii="Arial" w:hAnsi="Arial" w:cs="Arial"/>
        </w:rPr>
        <w:t>заттарды</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өңдеу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жанармай</w:t>
      </w:r>
      <w:proofErr w:type="spellEnd"/>
      <w:r>
        <w:rPr>
          <w:rFonts w:ascii="Arial" w:hAnsi="Arial" w:cs="Arial"/>
        </w:rPr>
        <w:t xml:space="preserve"> </w:t>
      </w:r>
      <w:proofErr w:type="spellStart"/>
      <w:r>
        <w:rPr>
          <w:rFonts w:ascii="Arial" w:hAnsi="Arial" w:cs="Arial"/>
        </w:rPr>
        <w:t>құю</w:t>
      </w:r>
      <w:proofErr w:type="spellEnd"/>
      <w:r>
        <w:rPr>
          <w:rFonts w:ascii="Arial" w:hAnsi="Arial" w:cs="Arial"/>
        </w:rPr>
        <w:t xml:space="preserve"> </w:t>
      </w:r>
      <w:proofErr w:type="spellStart"/>
      <w:r>
        <w:rPr>
          <w:rFonts w:ascii="Arial" w:hAnsi="Arial" w:cs="Arial"/>
        </w:rPr>
        <w:t>кезіндегі</w:t>
      </w:r>
      <w:proofErr w:type="spellEnd"/>
      <w:r>
        <w:rPr>
          <w:rFonts w:ascii="Arial" w:hAnsi="Arial" w:cs="Arial"/>
        </w:rPr>
        <w:t xml:space="preserve"> </w:t>
      </w:r>
      <w:proofErr w:type="spellStart"/>
      <w:r>
        <w:rPr>
          <w:rFonts w:ascii="Arial" w:hAnsi="Arial" w:cs="Arial"/>
        </w:rPr>
        <w:t>апаттық</w:t>
      </w:r>
      <w:proofErr w:type="spellEnd"/>
      <w:r>
        <w:rPr>
          <w:rFonts w:ascii="Arial" w:hAnsi="Arial" w:cs="Arial"/>
        </w:rPr>
        <w:t xml:space="preserve"> </w:t>
      </w:r>
      <w:proofErr w:type="spellStart"/>
      <w:r>
        <w:rPr>
          <w:rFonts w:ascii="Arial" w:hAnsi="Arial" w:cs="Arial"/>
        </w:rPr>
        <w:t>төгілулер</w:t>
      </w:r>
      <w:proofErr w:type="spellEnd"/>
      <w:r>
        <w:rPr>
          <w:rFonts w:ascii="Arial" w:hAnsi="Arial" w:cs="Arial"/>
        </w:rPr>
        <w:t>.</w:t>
      </w:r>
    </w:p>
    <w:p w14:paraId="784A171C" w14:textId="77777777" w:rsidR="006B6003" w:rsidRDefault="00000000">
      <w:pPr>
        <w:pStyle w:val="afffd"/>
        <w:ind w:leftChars="200" w:left="440"/>
        <w:rPr>
          <w:rFonts w:ascii="Arial" w:hAnsi="Arial" w:cs="Arial"/>
        </w:rPr>
      </w:pPr>
      <w:r>
        <w:rPr>
          <w:rFonts w:ascii="Arial" w:hAnsi="Arial" w:cs="Arial"/>
          <w:lang w:val="kk-KZ"/>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алаңдарынан</w:t>
      </w:r>
      <w:proofErr w:type="spellEnd"/>
      <w:r>
        <w:rPr>
          <w:rFonts w:ascii="Arial" w:hAnsi="Arial" w:cs="Arial"/>
        </w:rPr>
        <w:t xml:space="preserve"> </w:t>
      </w:r>
      <w:proofErr w:type="spellStart"/>
      <w:r>
        <w:rPr>
          <w:rFonts w:ascii="Arial" w:hAnsi="Arial" w:cs="Arial"/>
        </w:rPr>
        <w:t>ағып</w:t>
      </w:r>
      <w:proofErr w:type="spellEnd"/>
      <w:r>
        <w:rPr>
          <w:rFonts w:ascii="Arial" w:hAnsi="Arial" w:cs="Arial"/>
        </w:rPr>
        <w:t xml:space="preserve"> </w:t>
      </w:r>
      <w:proofErr w:type="spellStart"/>
      <w:r>
        <w:rPr>
          <w:rFonts w:ascii="Arial" w:hAnsi="Arial" w:cs="Arial"/>
        </w:rPr>
        <w:t>түсу</w:t>
      </w:r>
      <w:proofErr w:type="spellEnd"/>
      <w:r>
        <w:rPr>
          <w:rFonts w:ascii="Arial" w:hAnsi="Arial" w:cs="Arial"/>
        </w:rPr>
        <w:t xml:space="preserve">, </w:t>
      </w:r>
      <w:proofErr w:type="spellStart"/>
      <w:r>
        <w:rPr>
          <w:rFonts w:ascii="Arial" w:hAnsi="Arial" w:cs="Arial"/>
        </w:rPr>
        <w:t>дұрыс</w:t>
      </w:r>
      <w:proofErr w:type="spellEnd"/>
      <w:r>
        <w:rPr>
          <w:rFonts w:ascii="Arial" w:hAnsi="Arial" w:cs="Arial"/>
        </w:rPr>
        <w:t xml:space="preserve"> </w:t>
      </w:r>
      <w:proofErr w:type="spellStart"/>
      <w:r>
        <w:rPr>
          <w:rFonts w:ascii="Arial" w:hAnsi="Arial" w:cs="Arial"/>
        </w:rPr>
        <w:t>емес</w:t>
      </w:r>
      <w:proofErr w:type="spellEnd"/>
      <w:r>
        <w:rPr>
          <w:rFonts w:ascii="Arial" w:hAnsi="Arial" w:cs="Arial"/>
        </w:rPr>
        <w:t xml:space="preserve"> </w:t>
      </w:r>
      <w:proofErr w:type="spellStart"/>
      <w:r>
        <w:rPr>
          <w:rFonts w:ascii="Arial" w:hAnsi="Arial" w:cs="Arial"/>
        </w:rPr>
        <w:t>ағынды</w:t>
      </w:r>
      <w:proofErr w:type="spellEnd"/>
      <w:r>
        <w:rPr>
          <w:rFonts w:ascii="Arial" w:hAnsi="Arial" w:cs="Arial"/>
        </w:rPr>
        <w:t xml:space="preserve"> </w:t>
      </w:r>
      <w:proofErr w:type="spellStart"/>
      <w:r>
        <w:rPr>
          <w:rFonts w:ascii="Arial" w:hAnsi="Arial" w:cs="Arial"/>
        </w:rPr>
        <w:t>суларды</w:t>
      </w:r>
      <w:proofErr w:type="spellEnd"/>
      <w:r>
        <w:rPr>
          <w:rFonts w:ascii="Arial" w:hAnsi="Arial" w:cs="Arial"/>
        </w:rPr>
        <w:t xml:space="preserve"> </w:t>
      </w:r>
      <w:proofErr w:type="spellStart"/>
      <w:r>
        <w:rPr>
          <w:rFonts w:ascii="Arial" w:hAnsi="Arial" w:cs="Arial"/>
        </w:rPr>
        <w:t>төгу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техникалық</w:t>
      </w:r>
      <w:proofErr w:type="spellEnd"/>
      <w:r>
        <w:rPr>
          <w:rFonts w:ascii="Arial" w:hAnsi="Arial" w:cs="Arial"/>
        </w:rPr>
        <w:t xml:space="preserve"> </w:t>
      </w:r>
      <w:proofErr w:type="spellStart"/>
      <w:r>
        <w:rPr>
          <w:rFonts w:ascii="Arial" w:hAnsi="Arial" w:cs="Arial"/>
        </w:rPr>
        <w:t>қызмет</w:t>
      </w:r>
      <w:proofErr w:type="spellEnd"/>
      <w:r>
        <w:rPr>
          <w:rFonts w:ascii="Arial" w:hAnsi="Arial" w:cs="Arial"/>
        </w:rPr>
        <w:t xml:space="preserve"> </w:t>
      </w:r>
      <w:proofErr w:type="spellStart"/>
      <w:r>
        <w:rPr>
          <w:rFonts w:ascii="Arial" w:hAnsi="Arial" w:cs="Arial"/>
        </w:rPr>
        <w:t>көрсету</w:t>
      </w:r>
      <w:proofErr w:type="spellEnd"/>
      <w:r>
        <w:rPr>
          <w:rFonts w:ascii="Arial" w:hAnsi="Arial" w:cs="Arial"/>
        </w:rPr>
        <w:t xml:space="preserve"> </w:t>
      </w:r>
      <w:proofErr w:type="spellStart"/>
      <w:r>
        <w:rPr>
          <w:rFonts w:ascii="Arial" w:hAnsi="Arial" w:cs="Arial"/>
        </w:rPr>
        <w:t>аймақтарындағы</w:t>
      </w:r>
      <w:proofErr w:type="spellEnd"/>
      <w:r>
        <w:rPr>
          <w:rFonts w:ascii="Arial" w:hAnsi="Arial" w:cs="Arial"/>
        </w:rPr>
        <w:t xml:space="preserve"> </w:t>
      </w:r>
      <w:proofErr w:type="spellStart"/>
      <w:r>
        <w:rPr>
          <w:rFonts w:ascii="Arial" w:hAnsi="Arial" w:cs="Arial"/>
        </w:rPr>
        <w:t>ағып</w:t>
      </w:r>
      <w:proofErr w:type="spellEnd"/>
      <w:r>
        <w:rPr>
          <w:rFonts w:ascii="Arial" w:hAnsi="Arial" w:cs="Arial"/>
        </w:rPr>
        <w:t xml:space="preserve"> </w:t>
      </w:r>
      <w:proofErr w:type="spellStart"/>
      <w:r>
        <w:rPr>
          <w:rFonts w:ascii="Arial" w:hAnsi="Arial" w:cs="Arial"/>
        </w:rPr>
        <w:t>кетулер</w:t>
      </w:r>
      <w:proofErr w:type="spellEnd"/>
      <w:r>
        <w:rPr>
          <w:rFonts w:ascii="Arial" w:hAnsi="Arial" w:cs="Arial"/>
        </w:rPr>
        <w:t>.</w:t>
      </w:r>
    </w:p>
    <w:p w14:paraId="4D657732" w14:textId="77777777" w:rsidR="006B6003" w:rsidRDefault="00000000">
      <w:pPr>
        <w:pStyle w:val="afffd"/>
        <w:ind w:leftChars="200" w:left="440"/>
        <w:rPr>
          <w:rFonts w:ascii="Arial" w:hAnsi="Arial" w:cs="Arial"/>
        </w:rPr>
      </w:pPr>
      <w:r>
        <w:rPr>
          <w:rFonts w:ascii="Arial" w:hAnsi="Arial" w:cs="Arial"/>
          <w:lang w:val="kk-KZ"/>
        </w:rPr>
        <w:t xml:space="preserve">- </w:t>
      </w:r>
      <w:proofErr w:type="spellStart"/>
      <w:r>
        <w:rPr>
          <w:rFonts w:ascii="Arial" w:hAnsi="Arial" w:cs="Arial"/>
        </w:rPr>
        <w:t>Жұмысшылар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жақын</w:t>
      </w:r>
      <w:proofErr w:type="spellEnd"/>
      <w:r>
        <w:rPr>
          <w:rFonts w:ascii="Arial" w:hAnsi="Arial" w:cs="Arial"/>
        </w:rPr>
        <w:t xml:space="preserve"> </w:t>
      </w:r>
      <w:proofErr w:type="spellStart"/>
      <w:r>
        <w:rPr>
          <w:rFonts w:ascii="Arial" w:hAnsi="Arial" w:cs="Arial"/>
        </w:rPr>
        <w:t>маңдағы</w:t>
      </w:r>
      <w:proofErr w:type="spellEnd"/>
      <w:r>
        <w:rPr>
          <w:rFonts w:ascii="Arial" w:hAnsi="Arial" w:cs="Arial"/>
        </w:rPr>
        <w:t xml:space="preserve"> </w:t>
      </w:r>
      <w:proofErr w:type="spellStart"/>
      <w:r>
        <w:rPr>
          <w:rFonts w:ascii="Arial" w:hAnsi="Arial" w:cs="Arial"/>
        </w:rPr>
        <w:t>тұрғындардың</w:t>
      </w:r>
      <w:proofErr w:type="spellEnd"/>
      <w:r>
        <w:rPr>
          <w:rFonts w:ascii="Arial" w:hAnsi="Arial" w:cs="Arial"/>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түтінге</w:t>
      </w:r>
      <w:proofErr w:type="spellEnd"/>
      <w:r>
        <w:rPr>
          <w:rFonts w:ascii="Arial" w:hAnsi="Arial" w:cs="Arial"/>
        </w:rPr>
        <w:t xml:space="preserve">, </w:t>
      </w:r>
      <w:proofErr w:type="spellStart"/>
      <w:r>
        <w:rPr>
          <w:rFonts w:ascii="Arial" w:hAnsi="Arial" w:cs="Arial"/>
        </w:rPr>
        <w:t>қалдықтарға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химиялық</w:t>
      </w:r>
      <w:proofErr w:type="spellEnd"/>
      <w:r>
        <w:rPr>
          <w:rFonts w:ascii="Arial" w:hAnsi="Arial" w:cs="Arial"/>
        </w:rPr>
        <w:t xml:space="preserve"> </w:t>
      </w:r>
      <w:proofErr w:type="spellStart"/>
      <w:r>
        <w:rPr>
          <w:rFonts w:ascii="Arial" w:hAnsi="Arial" w:cs="Arial"/>
        </w:rPr>
        <w:t>заттарға</w:t>
      </w:r>
      <w:proofErr w:type="spellEnd"/>
      <w:r>
        <w:rPr>
          <w:rFonts w:ascii="Arial" w:hAnsi="Arial" w:cs="Arial"/>
        </w:rPr>
        <w:t xml:space="preserve"> </w:t>
      </w:r>
      <w:proofErr w:type="spellStart"/>
      <w:r>
        <w:rPr>
          <w:rFonts w:ascii="Arial" w:hAnsi="Arial" w:cs="Arial"/>
        </w:rPr>
        <w:t>ұшырауы</w:t>
      </w:r>
      <w:proofErr w:type="spellEnd"/>
      <w:r>
        <w:rPr>
          <w:rFonts w:ascii="Arial" w:hAnsi="Arial" w:cs="Arial"/>
        </w:rPr>
        <w:t>.</w:t>
      </w:r>
    </w:p>
    <w:p w14:paraId="489A93E7" w14:textId="77777777" w:rsidR="006B6003" w:rsidRDefault="00000000">
      <w:pPr>
        <w:pStyle w:val="afffd"/>
        <w:ind w:leftChars="200" w:left="440"/>
        <w:rPr>
          <w:rFonts w:ascii="Arial" w:hAnsi="Arial" w:cs="Arial"/>
        </w:rPr>
      </w:pPr>
      <w:r>
        <w:rPr>
          <w:rFonts w:ascii="Arial" w:hAnsi="Arial" w:cs="Arial"/>
          <w:lang w:val="kk-KZ"/>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өңделетін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жалпы</w:t>
      </w:r>
      <w:proofErr w:type="spellEnd"/>
      <w:r>
        <w:rPr>
          <w:rFonts w:ascii="Arial" w:hAnsi="Arial" w:cs="Arial"/>
        </w:rPr>
        <w:t xml:space="preserve"> </w:t>
      </w:r>
      <w:proofErr w:type="spellStart"/>
      <w:r>
        <w:rPr>
          <w:rFonts w:ascii="Arial" w:hAnsi="Arial" w:cs="Arial"/>
        </w:rPr>
        <w:t>қалдық</w:t>
      </w:r>
      <w:proofErr w:type="spellEnd"/>
      <w:r>
        <w:rPr>
          <w:rFonts w:ascii="Arial" w:hAnsi="Arial" w:cs="Arial"/>
        </w:rPr>
        <w:t xml:space="preserve"> </w:t>
      </w:r>
      <w:proofErr w:type="spellStart"/>
      <w:r>
        <w:rPr>
          <w:rFonts w:ascii="Arial" w:hAnsi="Arial" w:cs="Arial"/>
        </w:rPr>
        <w:t>ағындарын</w:t>
      </w:r>
      <w:proofErr w:type="spellEnd"/>
      <w:r>
        <w:rPr>
          <w:rFonts w:ascii="Arial" w:hAnsi="Arial" w:cs="Arial"/>
        </w:rPr>
        <w:t xml:space="preserve"> </w:t>
      </w:r>
      <w:proofErr w:type="spellStart"/>
      <w:r>
        <w:rPr>
          <w:rFonts w:ascii="Arial" w:hAnsi="Arial" w:cs="Arial"/>
        </w:rPr>
        <w:t>бөлудің</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реттелген</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кәдеге</w:t>
      </w:r>
      <w:proofErr w:type="spellEnd"/>
      <w:r>
        <w:rPr>
          <w:rFonts w:ascii="Arial" w:hAnsi="Arial" w:cs="Arial"/>
        </w:rPr>
        <w:t xml:space="preserve"> </w:t>
      </w:r>
      <w:proofErr w:type="spellStart"/>
      <w:r>
        <w:rPr>
          <w:rFonts w:ascii="Arial" w:hAnsi="Arial" w:cs="Arial"/>
        </w:rPr>
        <w:t>жаратудың</w:t>
      </w:r>
      <w:proofErr w:type="spellEnd"/>
      <w:r>
        <w:rPr>
          <w:rFonts w:ascii="Arial" w:hAnsi="Arial" w:cs="Arial"/>
        </w:rPr>
        <w:t xml:space="preserve"> </w:t>
      </w:r>
      <w:proofErr w:type="spellStart"/>
      <w:r>
        <w:rPr>
          <w:rFonts w:ascii="Arial" w:hAnsi="Arial" w:cs="Arial"/>
        </w:rPr>
        <w:t>болмауы</w:t>
      </w:r>
      <w:proofErr w:type="spellEnd"/>
      <w:r>
        <w:rPr>
          <w:rFonts w:ascii="Arial" w:hAnsi="Arial" w:cs="Arial"/>
        </w:rPr>
        <w:t>.</w:t>
      </w:r>
    </w:p>
    <w:p w14:paraId="6D28DD7B" w14:textId="77777777" w:rsidR="006B6003" w:rsidRDefault="00000000">
      <w:pPr>
        <w:pStyle w:val="afffd"/>
        <w:ind w:leftChars="200" w:left="440"/>
        <w:rPr>
          <w:rFonts w:ascii="Arial" w:hAnsi="Arial" w:cs="Arial"/>
        </w:rPr>
      </w:pPr>
      <w:r>
        <w:rPr>
          <w:rFonts w:ascii="Arial" w:hAnsi="Arial" w:cs="Arial"/>
          <w:lang w:val="kk-KZ"/>
        </w:rPr>
        <w:lastRenderedPageBreak/>
        <w:t xml:space="preserve">- </w:t>
      </w:r>
      <w:proofErr w:type="spellStart"/>
      <w:r>
        <w:rPr>
          <w:rFonts w:ascii="Arial" w:hAnsi="Arial" w:cs="Arial"/>
        </w:rPr>
        <w:t>Құнарлы</w:t>
      </w:r>
      <w:proofErr w:type="spellEnd"/>
      <w:r>
        <w:rPr>
          <w:rFonts w:ascii="Arial" w:hAnsi="Arial" w:cs="Arial"/>
        </w:rPr>
        <w:t xml:space="preserve"> </w:t>
      </w:r>
      <w:proofErr w:type="spellStart"/>
      <w:r>
        <w:rPr>
          <w:rFonts w:ascii="Arial" w:hAnsi="Arial" w:cs="Arial"/>
        </w:rPr>
        <w:t>топырақтың</w:t>
      </w:r>
      <w:proofErr w:type="spellEnd"/>
      <w:r>
        <w:rPr>
          <w:rFonts w:ascii="Arial" w:hAnsi="Arial" w:cs="Arial"/>
        </w:rPr>
        <w:t xml:space="preserve"> </w:t>
      </w:r>
      <w:proofErr w:type="spellStart"/>
      <w:r>
        <w:rPr>
          <w:rFonts w:ascii="Arial" w:hAnsi="Arial" w:cs="Arial"/>
        </w:rPr>
        <w:t>жер</w:t>
      </w:r>
      <w:proofErr w:type="spellEnd"/>
      <w:r>
        <w:rPr>
          <w:rFonts w:ascii="Arial" w:hAnsi="Arial" w:cs="Arial"/>
        </w:rPr>
        <w:t xml:space="preserve"> </w:t>
      </w:r>
      <w:proofErr w:type="spellStart"/>
      <w:r>
        <w:rPr>
          <w:rFonts w:ascii="Arial" w:hAnsi="Arial" w:cs="Arial"/>
        </w:rPr>
        <w:t>асты</w:t>
      </w:r>
      <w:proofErr w:type="spellEnd"/>
      <w:r>
        <w:rPr>
          <w:rFonts w:ascii="Arial" w:hAnsi="Arial" w:cs="Arial"/>
        </w:rPr>
        <w:t xml:space="preserve"> </w:t>
      </w:r>
      <w:proofErr w:type="spellStart"/>
      <w:r>
        <w:rPr>
          <w:rFonts w:ascii="Arial" w:hAnsi="Arial" w:cs="Arial"/>
        </w:rPr>
        <w:t>топырағымен</w:t>
      </w:r>
      <w:proofErr w:type="spellEnd"/>
      <w:r>
        <w:rPr>
          <w:rFonts w:ascii="Arial" w:hAnsi="Arial" w:cs="Arial"/>
        </w:rPr>
        <w:t xml:space="preserve">, </w:t>
      </w:r>
      <w:proofErr w:type="spellStart"/>
      <w:r>
        <w:rPr>
          <w:rFonts w:ascii="Arial" w:hAnsi="Arial" w:cs="Arial"/>
        </w:rPr>
        <w:t>тұзды</w:t>
      </w:r>
      <w:proofErr w:type="spellEnd"/>
      <w:r>
        <w:rPr>
          <w:rFonts w:ascii="Arial" w:hAnsi="Arial" w:cs="Arial"/>
        </w:rPr>
        <w:t xml:space="preserve"> </w:t>
      </w:r>
      <w:proofErr w:type="spellStart"/>
      <w:r>
        <w:rPr>
          <w:rFonts w:ascii="Arial" w:hAnsi="Arial" w:cs="Arial"/>
        </w:rPr>
        <w:t>топырақтармен</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заттармен</w:t>
      </w:r>
      <w:proofErr w:type="spellEnd"/>
      <w:r>
        <w:rPr>
          <w:rFonts w:ascii="Arial" w:hAnsi="Arial" w:cs="Arial"/>
        </w:rPr>
        <w:t xml:space="preserve"> </w:t>
      </w:r>
      <w:proofErr w:type="spellStart"/>
      <w:r>
        <w:rPr>
          <w:rFonts w:ascii="Arial" w:hAnsi="Arial" w:cs="Arial"/>
        </w:rPr>
        <w:t>араласуы</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ластануы</w:t>
      </w:r>
      <w:proofErr w:type="spellEnd"/>
      <w:r>
        <w:rPr>
          <w:rFonts w:ascii="Arial" w:hAnsi="Arial" w:cs="Arial"/>
        </w:rPr>
        <w:t xml:space="preserve">; </w:t>
      </w:r>
      <w:proofErr w:type="spellStart"/>
      <w:r>
        <w:rPr>
          <w:rFonts w:ascii="Arial" w:hAnsi="Arial" w:cs="Arial"/>
        </w:rPr>
        <w:t>қорғалмаған</w:t>
      </w:r>
      <w:proofErr w:type="spellEnd"/>
      <w:r>
        <w:rPr>
          <w:rFonts w:ascii="Arial" w:hAnsi="Arial" w:cs="Arial"/>
        </w:rPr>
        <w:t xml:space="preserve"> </w:t>
      </w:r>
      <w:proofErr w:type="spellStart"/>
      <w:r>
        <w:rPr>
          <w:rFonts w:ascii="Arial" w:hAnsi="Arial" w:cs="Arial"/>
        </w:rPr>
        <w:t>үйінділердің</w:t>
      </w:r>
      <w:proofErr w:type="spellEnd"/>
      <w:r>
        <w:rPr>
          <w:rFonts w:ascii="Arial" w:hAnsi="Arial" w:cs="Arial"/>
        </w:rPr>
        <w:t xml:space="preserve"> </w:t>
      </w:r>
      <w:proofErr w:type="spellStart"/>
      <w:r>
        <w:rPr>
          <w:rFonts w:ascii="Arial" w:hAnsi="Arial" w:cs="Arial"/>
        </w:rPr>
        <w:t>эрозиясы</w:t>
      </w:r>
      <w:proofErr w:type="spellEnd"/>
      <w:r>
        <w:rPr>
          <w:rFonts w:ascii="Arial" w:hAnsi="Arial" w:cs="Arial"/>
        </w:rPr>
        <w:t>.</w:t>
      </w:r>
    </w:p>
    <w:p w14:paraId="53C5AC59" w14:textId="77777777" w:rsidR="006B6003" w:rsidRDefault="00000000">
      <w:pPr>
        <w:pStyle w:val="31"/>
        <w:keepNext w:val="0"/>
        <w:keepLines w:val="0"/>
        <w:numPr>
          <w:ilvl w:val="2"/>
          <w:numId w:val="0"/>
        </w:numPr>
      </w:pPr>
      <w:r>
        <w:rPr>
          <w:lang w:val="kk-KZ"/>
        </w:rPr>
        <w:t xml:space="preserve">- </w:t>
      </w:r>
      <w:proofErr w:type="spellStart"/>
      <w:r>
        <w:t>Әсерді</w:t>
      </w:r>
      <w:proofErr w:type="spellEnd"/>
      <w:r>
        <w:t xml:space="preserve"> </w:t>
      </w:r>
      <w:proofErr w:type="spellStart"/>
      <w:r>
        <w:t>бағалау</w:t>
      </w:r>
      <w:proofErr w:type="spellEnd"/>
    </w:p>
    <w:p w14:paraId="6171A520" w14:textId="77777777" w:rsidR="006B6003" w:rsidRDefault="00000000">
      <w:pPr>
        <w:pStyle w:val="31"/>
        <w:keepNext w:val="0"/>
        <w:keepLines w:val="0"/>
        <w:numPr>
          <w:ilvl w:val="2"/>
          <w:numId w:val="0"/>
        </w:numPr>
        <w:ind w:leftChars="200" w:left="440"/>
        <w:rPr>
          <w:b w:val="0"/>
          <w:bCs/>
        </w:rPr>
      </w:pPr>
      <w:r>
        <w:rPr>
          <w:b w:val="0"/>
          <w:bCs/>
          <w:lang w:val="kk-KZ"/>
        </w:rPr>
        <w:t xml:space="preserve">- </w:t>
      </w:r>
      <w:proofErr w:type="spellStart"/>
      <w:r>
        <w:rPr>
          <w:b w:val="0"/>
          <w:bCs/>
        </w:rPr>
        <w:t>Топырақ</w:t>
      </w:r>
      <w:proofErr w:type="spellEnd"/>
      <w:r>
        <w:rPr>
          <w:b w:val="0"/>
          <w:bCs/>
        </w:rPr>
        <w:t xml:space="preserve"> </w:t>
      </w:r>
      <w:proofErr w:type="spellStart"/>
      <w:r>
        <w:rPr>
          <w:b w:val="0"/>
          <w:bCs/>
        </w:rPr>
        <w:t>пен</w:t>
      </w:r>
      <w:proofErr w:type="spellEnd"/>
      <w:r>
        <w:rPr>
          <w:b w:val="0"/>
          <w:bCs/>
        </w:rPr>
        <w:t xml:space="preserve"> </w:t>
      </w:r>
      <w:proofErr w:type="spellStart"/>
      <w:r>
        <w:rPr>
          <w:b w:val="0"/>
          <w:bCs/>
        </w:rPr>
        <w:t>судың</w:t>
      </w:r>
      <w:proofErr w:type="spellEnd"/>
      <w:r>
        <w:rPr>
          <w:b w:val="0"/>
          <w:bCs/>
        </w:rPr>
        <w:t xml:space="preserve"> </w:t>
      </w:r>
      <w:proofErr w:type="spellStart"/>
      <w:r>
        <w:rPr>
          <w:b w:val="0"/>
          <w:bCs/>
        </w:rPr>
        <w:t>ластануы</w:t>
      </w:r>
      <w:proofErr w:type="spellEnd"/>
      <w:r>
        <w:rPr>
          <w:b w:val="0"/>
          <w:bCs/>
        </w:rPr>
        <w:t xml:space="preserve">: IFC PS3 </w:t>
      </w:r>
      <w:proofErr w:type="spellStart"/>
      <w:r>
        <w:rPr>
          <w:b w:val="0"/>
          <w:bCs/>
        </w:rPr>
        <w:t>және</w:t>
      </w:r>
      <w:proofErr w:type="spellEnd"/>
      <w:r>
        <w:rPr>
          <w:b w:val="0"/>
          <w:bCs/>
        </w:rPr>
        <w:t xml:space="preserve"> </w:t>
      </w:r>
      <w:proofErr w:type="spellStart"/>
      <w:r>
        <w:rPr>
          <w:b w:val="0"/>
          <w:bCs/>
        </w:rPr>
        <w:t>Қазақстанның</w:t>
      </w:r>
      <w:proofErr w:type="spellEnd"/>
      <w:r>
        <w:rPr>
          <w:b w:val="0"/>
          <w:bCs/>
        </w:rPr>
        <w:t xml:space="preserve"> </w:t>
      </w:r>
      <w:proofErr w:type="spellStart"/>
      <w:r>
        <w:rPr>
          <w:b w:val="0"/>
          <w:bCs/>
        </w:rPr>
        <w:t>Экологиялық</w:t>
      </w:r>
      <w:proofErr w:type="spellEnd"/>
      <w:r>
        <w:rPr>
          <w:b w:val="0"/>
          <w:bCs/>
        </w:rPr>
        <w:t xml:space="preserve"> </w:t>
      </w:r>
      <w:proofErr w:type="spellStart"/>
      <w:r>
        <w:rPr>
          <w:b w:val="0"/>
          <w:bCs/>
        </w:rPr>
        <w:t>кодексіне</w:t>
      </w:r>
      <w:proofErr w:type="spellEnd"/>
      <w:r>
        <w:rPr>
          <w:b w:val="0"/>
          <w:bCs/>
        </w:rPr>
        <w:t xml:space="preserve"> (2021) </w:t>
      </w:r>
      <w:proofErr w:type="spellStart"/>
      <w:r>
        <w:rPr>
          <w:b w:val="0"/>
          <w:bCs/>
        </w:rPr>
        <w:t>сәйкес</w:t>
      </w:r>
      <w:proofErr w:type="spellEnd"/>
      <w:r>
        <w:rPr>
          <w:b w:val="0"/>
          <w:bCs/>
        </w:rPr>
        <w:t xml:space="preserve"> </w:t>
      </w:r>
      <w:proofErr w:type="spellStart"/>
      <w:r>
        <w:rPr>
          <w:b w:val="0"/>
          <w:bCs/>
        </w:rPr>
        <w:t>қоршалған</w:t>
      </w:r>
      <w:proofErr w:type="spellEnd"/>
      <w:r>
        <w:rPr>
          <w:b w:val="0"/>
          <w:bCs/>
        </w:rPr>
        <w:t xml:space="preserve"> </w:t>
      </w:r>
      <w:proofErr w:type="spellStart"/>
      <w:r>
        <w:rPr>
          <w:b w:val="0"/>
          <w:bCs/>
        </w:rPr>
        <w:t>қоймалар</w:t>
      </w:r>
      <w:proofErr w:type="spellEnd"/>
      <w:r>
        <w:rPr>
          <w:b w:val="0"/>
          <w:bCs/>
        </w:rPr>
        <w:t xml:space="preserve">, </w:t>
      </w:r>
      <w:proofErr w:type="spellStart"/>
      <w:r>
        <w:rPr>
          <w:b w:val="0"/>
          <w:bCs/>
        </w:rPr>
        <w:t>төгілудің</w:t>
      </w:r>
      <w:proofErr w:type="spellEnd"/>
      <w:r>
        <w:rPr>
          <w:b w:val="0"/>
          <w:bCs/>
        </w:rPr>
        <w:t xml:space="preserve"> </w:t>
      </w:r>
      <w:proofErr w:type="spellStart"/>
      <w:r>
        <w:rPr>
          <w:b w:val="0"/>
          <w:bCs/>
        </w:rPr>
        <w:t>алдын</w:t>
      </w:r>
      <w:proofErr w:type="spellEnd"/>
      <w:r>
        <w:rPr>
          <w:b w:val="0"/>
          <w:bCs/>
        </w:rPr>
        <w:t xml:space="preserve"> </w:t>
      </w:r>
      <w:proofErr w:type="spellStart"/>
      <w:r>
        <w:rPr>
          <w:b w:val="0"/>
          <w:bCs/>
        </w:rPr>
        <w:t>алу</w:t>
      </w:r>
      <w:proofErr w:type="spellEnd"/>
      <w:r>
        <w:rPr>
          <w:b w:val="0"/>
          <w:bCs/>
        </w:rPr>
        <w:t xml:space="preserve"> </w:t>
      </w:r>
      <w:proofErr w:type="spellStart"/>
      <w:r>
        <w:rPr>
          <w:b w:val="0"/>
          <w:bCs/>
        </w:rPr>
        <w:t>және</w:t>
      </w:r>
      <w:proofErr w:type="spellEnd"/>
      <w:r>
        <w:rPr>
          <w:b w:val="0"/>
          <w:bCs/>
        </w:rPr>
        <w:t xml:space="preserve"> </w:t>
      </w:r>
      <w:proofErr w:type="spellStart"/>
      <w:r>
        <w:rPr>
          <w:b w:val="0"/>
          <w:bCs/>
        </w:rPr>
        <w:t>ағынды</w:t>
      </w:r>
      <w:proofErr w:type="spellEnd"/>
      <w:r>
        <w:rPr>
          <w:b w:val="0"/>
          <w:bCs/>
        </w:rPr>
        <w:t xml:space="preserve"> </w:t>
      </w:r>
      <w:proofErr w:type="spellStart"/>
      <w:r>
        <w:rPr>
          <w:b w:val="0"/>
          <w:bCs/>
        </w:rPr>
        <w:t>суларды</w:t>
      </w:r>
      <w:proofErr w:type="spellEnd"/>
      <w:r>
        <w:rPr>
          <w:b w:val="0"/>
          <w:bCs/>
        </w:rPr>
        <w:t xml:space="preserve"> </w:t>
      </w:r>
      <w:proofErr w:type="spellStart"/>
      <w:r>
        <w:rPr>
          <w:b w:val="0"/>
          <w:bCs/>
        </w:rPr>
        <w:t>тазарту</w:t>
      </w:r>
      <w:proofErr w:type="spellEnd"/>
      <w:r>
        <w:rPr>
          <w:b w:val="0"/>
          <w:bCs/>
        </w:rPr>
        <w:t xml:space="preserve"> </w:t>
      </w:r>
      <w:proofErr w:type="spellStart"/>
      <w:r>
        <w:rPr>
          <w:b w:val="0"/>
          <w:bCs/>
        </w:rPr>
        <w:t>арқылы</w:t>
      </w:r>
      <w:proofErr w:type="spellEnd"/>
      <w:r>
        <w:rPr>
          <w:b w:val="0"/>
          <w:bCs/>
        </w:rPr>
        <w:t xml:space="preserve"> </w:t>
      </w:r>
      <w:proofErr w:type="spellStart"/>
      <w:r>
        <w:rPr>
          <w:b w:val="0"/>
          <w:bCs/>
        </w:rPr>
        <w:t>төменнен</w:t>
      </w:r>
      <w:proofErr w:type="spellEnd"/>
      <w:r>
        <w:rPr>
          <w:b w:val="0"/>
          <w:bCs/>
        </w:rPr>
        <w:t xml:space="preserve"> </w:t>
      </w:r>
      <w:proofErr w:type="spellStart"/>
      <w:r>
        <w:rPr>
          <w:b w:val="0"/>
          <w:bCs/>
        </w:rPr>
        <w:t>орташаға</w:t>
      </w:r>
      <w:proofErr w:type="spellEnd"/>
      <w:r>
        <w:rPr>
          <w:b w:val="0"/>
          <w:bCs/>
        </w:rPr>
        <w:t xml:space="preserve"> </w:t>
      </w:r>
      <w:proofErr w:type="spellStart"/>
      <w:r>
        <w:rPr>
          <w:b w:val="0"/>
          <w:bCs/>
        </w:rPr>
        <w:t>дейінгі</w:t>
      </w:r>
      <w:proofErr w:type="spellEnd"/>
      <w:r>
        <w:rPr>
          <w:b w:val="0"/>
          <w:bCs/>
        </w:rPr>
        <w:t xml:space="preserve"> </w:t>
      </w:r>
      <w:proofErr w:type="spellStart"/>
      <w:r>
        <w:rPr>
          <w:b w:val="0"/>
          <w:bCs/>
        </w:rPr>
        <w:t>тәуекел</w:t>
      </w:r>
      <w:proofErr w:type="spellEnd"/>
      <w:r>
        <w:rPr>
          <w:b w:val="0"/>
          <w:bCs/>
        </w:rPr>
        <w:t>.</w:t>
      </w:r>
    </w:p>
    <w:p w14:paraId="5FD8B1D0" w14:textId="77777777" w:rsidR="006B6003" w:rsidRDefault="00000000">
      <w:pPr>
        <w:pStyle w:val="31"/>
        <w:keepNext w:val="0"/>
        <w:keepLines w:val="0"/>
        <w:numPr>
          <w:ilvl w:val="2"/>
          <w:numId w:val="0"/>
        </w:numPr>
        <w:ind w:leftChars="200" w:left="440"/>
        <w:rPr>
          <w:b w:val="0"/>
          <w:bCs/>
        </w:rPr>
      </w:pPr>
      <w:r>
        <w:rPr>
          <w:b w:val="0"/>
          <w:bCs/>
          <w:lang w:val="kk-KZ"/>
        </w:rPr>
        <w:t xml:space="preserve">- </w:t>
      </w:r>
      <w:proofErr w:type="spellStart"/>
      <w:r>
        <w:rPr>
          <w:b w:val="0"/>
          <w:bCs/>
        </w:rPr>
        <w:t>Жұмысшылар</w:t>
      </w:r>
      <w:proofErr w:type="spellEnd"/>
      <w:r>
        <w:rPr>
          <w:b w:val="0"/>
          <w:bCs/>
        </w:rPr>
        <w:t xml:space="preserve"> </w:t>
      </w:r>
      <w:proofErr w:type="spellStart"/>
      <w:r>
        <w:rPr>
          <w:b w:val="0"/>
          <w:bCs/>
        </w:rPr>
        <w:t>мен</w:t>
      </w:r>
      <w:proofErr w:type="spellEnd"/>
      <w:r>
        <w:rPr>
          <w:b w:val="0"/>
          <w:bCs/>
        </w:rPr>
        <w:t xml:space="preserve"> </w:t>
      </w:r>
      <w:proofErr w:type="spellStart"/>
      <w:r>
        <w:rPr>
          <w:b w:val="0"/>
          <w:bCs/>
        </w:rPr>
        <w:t>қоғамдық</w:t>
      </w:r>
      <w:proofErr w:type="spellEnd"/>
      <w:r>
        <w:rPr>
          <w:b w:val="0"/>
          <w:bCs/>
        </w:rPr>
        <w:t xml:space="preserve"> </w:t>
      </w:r>
      <w:proofErr w:type="spellStart"/>
      <w:r>
        <w:rPr>
          <w:b w:val="0"/>
          <w:bCs/>
        </w:rPr>
        <w:t>денсаулыққа</w:t>
      </w:r>
      <w:proofErr w:type="spellEnd"/>
      <w:r>
        <w:rPr>
          <w:b w:val="0"/>
          <w:bCs/>
        </w:rPr>
        <w:t xml:space="preserve"> </w:t>
      </w:r>
      <w:proofErr w:type="spellStart"/>
      <w:r>
        <w:rPr>
          <w:b w:val="0"/>
          <w:bCs/>
        </w:rPr>
        <w:t>қауіптер</w:t>
      </w:r>
      <w:proofErr w:type="spellEnd"/>
      <w:r>
        <w:rPr>
          <w:b w:val="0"/>
          <w:bCs/>
        </w:rPr>
        <w:t xml:space="preserve">: IFC PS2 </w:t>
      </w:r>
      <w:proofErr w:type="spellStart"/>
      <w:r>
        <w:rPr>
          <w:b w:val="0"/>
          <w:bCs/>
        </w:rPr>
        <w:t>және</w:t>
      </w:r>
      <w:proofErr w:type="spellEnd"/>
      <w:r>
        <w:rPr>
          <w:b w:val="0"/>
          <w:bCs/>
        </w:rPr>
        <w:t xml:space="preserve"> PS3 </w:t>
      </w:r>
      <w:proofErr w:type="spellStart"/>
      <w:r>
        <w:rPr>
          <w:b w:val="0"/>
          <w:bCs/>
        </w:rPr>
        <w:t>еңбек</w:t>
      </w:r>
      <w:proofErr w:type="spellEnd"/>
      <w:r>
        <w:rPr>
          <w:b w:val="0"/>
          <w:bCs/>
        </w:rPr>
        <w:t xml:space="preserve"> </w:t>
      </w:r>
      <w:proofErr w:type="spellStart"/>
      <w:r>
        <w:rPr>
          <w:b w:val="0"/>
          <w:bCs/>
        </w:rPr>
        <w:t>қауіпсіздігі</w:t>
      </w:r>
      <w:proofErr w:type="spellEnd"/>
      <w:r>
        <w:rPr>
          <w:b w:val="0"/>
          <w:bCs/>
        </w:rPr>
        <w:t xml:space="preserve"> </w:t>
      </w:r>
      <w:proofErr w:type="spellStart"/>
      <w:r>
        <w:rPr>
          <w:b w:val="0"/>
          <w:bCs/>
        </w:rPr>
        <w:t>ережелерімен</w:t>
      </w:r>
      <w:proofErr w:type="spellEnd"/>
      <w:r>
        <w:rPr>
          <w:b w:val="0"/>
          <w:bCs/>
        </w:rPr>
        <w:t xml:space="preserve"> </w:t>
      </w:r>
      <w:proofErr w:type="spellStart"/>
      <w:r>
        <w:rPr>
          <w:b w:val="0"/>
          <w:bCs/>
        </w:rPr>
        <w:t>төмен</w:t>
      </w:r>
      <w:proofErr w:type="spellEnd"/>
      <w:r>
        <w:rPr>
          <w:b w:val="0"/>
          <w:bCs/>
        </w:rPr>
        <w:t xml:space="preserve"> </w:t>
      </w:r>
      <w:proofErr w:type="spellStart"/>
      <w:r>
        <w:rPr>
          <w:b w:val="0"/>
          <w:bCs/>
        </w:rPr>
        <w:t>тәуекел</w:t>
      </w:r>
      <w:proofErr w:type="spellEnd"/>
      <w:r>
        <w:rPr>
          <w:b w:val="0"/>
          <w:bCs/>
        </w:rPr>
        <w:t>.</w:t>
      </w:r>
    </w:p>
    <w:p w14:paraId="172A55B4" w14:textId="77777777" w:rsidR="006B6003" w:rsidRDefault="00000000">
      <w:pPr>
        <w:pStyle w:val="31"/>
        <w:keepNext w:val="0"/>
        <w:keepLines w:val="0"/>
        <w:numPr>
          <w:ilvl w:val="2"/>
          <w:numId w:val="0"/>
        </w:numPr>
        <w:ind w:leftChars="200" w:left="440"/>
        <w:rPr>
          <w:b w:val="0"/>
          <w:bCs/>
        </w:rPr>
      </w:pPr>
      <w:r>
        <w:rPr>
          <w:b w:val="0"/>
          <w:bCs/>
          <w:lang w:val="kk-KZ"/>
        </w:rPr>
        <w:t xml:space="preserve">- </w:t>
      </w:r>
      <w:proofErr w:type="spellStart"/>
      <w:r>
        <w:rPr>
          <w:b w:val="0"/>
          <w:bCs/>
        </w:rPr>
        <w:t>Қалдықтарды</w:t>
      </w:r>
      <w:proofErr w:type="spellEnd"/>
      <w:r>
        <w:rPr>
          <w:b w:val="0"/>
          <w:bCs/>
        </w:rPr>
        <w:t xml:space="preserve"> </w:t>
      </w:r>
      <w:proofErr w:type="spellStart"/>
      <w:r>
        <w:rPr>
          <w:b w:val="0"/>
          <w:bCs/>
        </w:rPr>
        <w:t>басқару</w:t>
      </w:r>
      <w:proofErr w:type="spellEnd"/>
      <w:r>
        <w:rPr>
          <w:b w:val="0"/>
          <w:bCs/>
        </w:rPr>
        <w:t xml:space="preserve"> </w:t>
      </w:r>
      <w:proofErr w:type="spellStart"/>
      <w:r>
        <w:rPr>
          <w:b w:val="0"/>
          <w:bCs/>
        </w:rPr>
        <w:t>тәуекелдері</w:t>
      </w:r>
      <w:proofErr w:type="spellEnd"/>
      <w:r>
        <w:rPr>
          <w:b w:val="0"/>
          <w:bCs/>
        </w:rPr>
        <w:t xml:space="preserve">: </w:t>
      </w:r>
      <w:proofErr w:type="spellStart"/>
      <w:r>
        <w:rPr>
          <w:b w:val="0"/>
          <w:bCs/>
        </w:rPr>
        <w:t>Қазақстан</w:t>
      </w:r>
      <w:proofErr w:type="spellEnd"/>
      <w:r>
        <w:rPr>
          <w:b w:val="0"/>
          <w:bCs/>
        </w:rPr>
        <w:t xml:space="preserve"> </w:t>
      </w:r>
      <w:proofErr w:type="spellStart"/>
      <w:r>
        <w:rPr>
          <w:b w:val="0"/>
          <w:bCs/>
        </w:rPr>
        <w:t>ережелеріне</w:t>
      </w:r>
      <w:proofErr w:type="spellEnd"/>
      <w:r>
        <w:rPr>
          <w:b w:val="0"/>
          <w:bCs/>
        </w:rPr>
        <w:t xml:space="preserve"> </w:t>
      </w:r>
      <w:proofErr w:type="spellStart"/>
      <w:r>
        <w:rPr>
          <w:b w:val="0"/>
          <w:bCs/>
        </w:rPr>
        <w:t>сәйкес</w:t>
      </w:r>
      <w:proofErr w:type="spellEnd"/>
      <w:r>
        <w:rPr>
          <w:b w:val="0"/>
          <w:bCs/>
        </w:rPr>
        <w:t xml:space="preserve"> </w:t>
      </w:r>
      <w:proofErr w:type="spellStart"/>
      <w:r>
        <w:rPr>
          <w:b w:val="0"/>
          <w:bCs/>
        </w:rPr>
        <w:t>қалдықтарды</w:t>
      </w:r>
      <w:proofErr w:type="spellEnd"/>
      <w:r>
        <w:rPr>
          <w:b w:val="0"/>
          <w:bCs/>
        </w:rPr>
        <w:t xml:space="preserve"> </w:t>
      </w:r>
      <w:proofErr w:type="spellStart"/>
      <w:r>
        <w:rPr>
          <w:b w:val="0"/>
          <w:bCs/>
        </w:rPr>
        <w:t>дұрыс</w:t>
      </w:r>
      <w:proofErr w:type="spellEnd"/>
      <w:r>
        <w:rPr>
          <w:b w:val="0"/>
          <w:bCs/>
        </w:rPr>
        <w:t xml:space="preserve"> </w:t>
      </w:r>
      <w:proofErr w:type="spellStart"/>
      <w:r>
        <w:rPr>
          <w:b w:val="0"/>
          <w:bCs/>
        </w:rPr>
        <w:t>өңдеу</w:t>
      </w:r>
      <w:proofErr w:type="spellEnd"/>
      <w:r>
        <w:rPr>
          <w:b w:val="0"/>
          <w:bCs/>
        </w:rPr>
        <w:t xml:space="preserve"> </w:t>
      </w:r>
      <w:proofErr w:type="spellStart"/>
      <w:r>
        <w:rPr>
          <w:b w:val="0"/>
          <w:bCs/>
        </w:rPr>
        <w:t>арқылы</w:t>
      </w:r>
      <w:proofErr w:type="spellEnd"/>
      <w:r>
        <w:rPr>
          <w:b w:val="0"/>
          <w:bCs/>
        </w:rPr>
        <w:t xml:space="preserve"> </w:t>
      </w:r>
      <w:proofErr w:type="spellStart"/>
      <w:r>
        <w:rPr>
          <w:b w:val="0"/>
          <w:bCs/>
        </w:rPr>
        <w:t>төмен</w:t>
      </w:r>
      <w:proofErr w:type="spellEnd"/>
      <w:r>
        <w:rPr>
          <w:b w:val="0"/>
          <w:bCs/>
        </w:rPr>
        <w:t xml:space="preserve"> </w:t>
      </w:r>
      <w:proofErr w:type="spellStart"/>
      <w:r>
        <w:rPr>
          <w:b w:val="0"/>
          <w:bCs/>
        </w:rPr>
        <w:t>тәуекел</w:t>
      </w:r>
      <w:proofErr w:type="spellEnd"/>
      <w:r>
        <w:rPr>
          <w:b w:val="0"/>
          <w:bCs/>
        </w:rPr>
        <w:t>.</w:t>
      </w:r>
    </w:p>
    <w:p w14:paraId="4E268566" w14:textId="77777777" w:rsidR="006B6003" w:rsidRDefault="00000000">
      <w:pPr>
        <w:pStyle w:val="31"/>
        <w:keepNext w:val="0"/>
        <w:keepLines w:val="0"/>
        <w:numPr>
          <w:ilvl w:val="2"/>
          <w:numId w:val="0"/>
        </w:numPr>
        <w:ind w:leftChars="200" w:left="440"/>
        <w:rPr>
          <w:b w:val="0"/>
          <w:bCs/>
        </w:rPr>
      </w:pPr>
      <w:r>
        <w:rPr>
          <w:b w:val="0"/>
          <w:bCs/>
          <w:lang w:val="kk-KZ"/>
        </w:rPr>
        <w:t xml:space="preserve">- </w:t>
      </w:r>
      <w:proofErr w:type="spellStart"/>
      <w:r>
        <w:rPr>
          <w:b w:val="0"/>
          <w:bCs/>
        </w:rPr>
        <w:t>Құнарлы</w:t>
      </w:r>
      <w:proofErr w:type="spellEnd"/>
      <w:r>
        <w:rPr>
          <w:b w:val="0"/>
          <w:bCs/>
        </w:rPr>
        <w:t xml:space="preserve"> </w:t>
      </w:r>
      <w:proofErr w:type="spellStart"/>
      <w:r>
        <w:rPr>
          <w:b w:val="0"/>
          <w:bCs/>
        </w:rPr>
        <w:t>топырақтың</w:t>
      </w:r>
      <w:proofErr w:type="spellEnd"/>
      <w:r>
        <w:rPr>
          <w:b w:val="0"/>
          <w:bCs/>
        </w:rPr>
        <w:t xml:space="preserve"> </w:t>
      </w:r>
      <w:proofErr w:type="spellStart"/>
      <w:r>
        <w:rPr>
          <w:b w:val="0"/>
          <w:bCs/>
        </w:rPr>
        <w:t>жоғалуы</w:t>
      </w:r>
      <w:proofErr w:type="spellEnd"/>
      <w:r>
        <w:rPr>
          <w:b w:val="0"/>
          <w:bCs/>
        </w:rPr>
        <w:t xml:space="preserve">: </w:t>
      </w:r>
      <w:proofErr w:type="spellStart"/>
      <w:r>
        <w:rPr>
          <w:b w:val="0"/>
          <w:bCs/>
        </w:rPr>
        <w:t>Қазақстанның</w:t>
      </w:r>
      <w:proofErr w:type="spellEnd"/>
      <w:r>
        <w:rPr>
          <w:b w:val="0"/>
          <w:bCs/>
        </w:rPr>
        <w:t xml:space="preserve"> </w:t>
      </w:r>
      <w:proofErr w:type="spellStart"/>
      <w:r>
        <w:rPr>
          <w:b w:val="0"/>
          <w:bCs/>
        </w:rPr>
        <w:t>Жер</w:t>
      </w:r>
      <w:proofErr w:type="spellEnd"/>
      <w:r>
        <w:rPr>
          <w:b w:val="0"/>
          <w:bCs/>
        </w:rPr>
        <w:t xml:space="preserve"> </w:t>
      </w:r>
      <w:proofErr w:type="spellStart"/>
      <w:r>
        <w:rPr>
          <w:b w:val="0"/>
          <w:bCs/>
        </w:rPr>
        <w:t>кодексіне</w:t>
      </w:r>
      <w:proofErr w:type="spellEnd"/>
      <w:r>
        <w:rPr>
          <w:b w:val="0"/>
          <w:bCs/>
        </w:rPr>
        <w:t xml:space="preserve"> (2003) </w:t>
      </w:r>
      <w:proofErr w:type="spellStart"/>
      <w:r>
        <w:rPr>
          <w:b w:val="0"/>
          <w:bCs/>
        </w:rPr>
        <w:t>сәйкес</w:t>
      </w:r>
      <w:proofErr w:type="spellEnd"/>
      <w:r>
        <w:rPr>
          <w:b w:val="0"/>
          <w:bCs/>
        </w:rPr>
        <w:t xml:space="preserve"> </w:t>
      </w:r>
      <w:proofErr w:type="spellStart"/>
      <w:r>
        <w:rPr>
          <w:b w:val="0"/>
          <w:bCs/>
        </w:rPr>
        <w:t>құнарлы</w:t>
      </w:r>
      <w:proofErr w:type="spellEnd"/>
      <w:r>
        <w:rPr>
          <w:b w:val="0"/>
          <w:bCs/>
        </w:rPr>
        <w:t xml:space="preserve"> </w:t>
      </w:r>
      <w:proofErr w:type="spellStart"/>
      <w:r>
        <w:rPr>
          <w:b w:val="0"/>
          <w:bCs/>
        </w:rPr>
        <w:t>топырақты</w:t>
      </w:r>
      <w:proofErr w:type="spellEnd"/>
      <w:r>
        <w:rPr>
          <w:b w:val="0"/>
          <w:bCs/>
        </w:rPr>
        <w:t xml:space="preserve"> </w:t>
      </w:r>
      <w:proofErr w:type="spellStart"/>
      <w:r>
        <w:rPr>
          <w:b w:val="0"/>
          <w:bCs/>
        </w:rPr>
        <w:t>басқару</w:t>
      </w:r>
      <w:proofErr w:type="spellEnd"/>
      <w:r>
        <w:rPr>
          <w:b w:val="0"/>
          <w:bCs/>
        </w:rPr>
        <w:t xml:space="preserve"> </w:t>
      </w:r>
      <w:proofErr w:type="spellStart"/>
      <w:r>
        <w:rPr>
          <w:b w:val="0"/>
          <w:bCs/>
        </w:rPr>
        <w:t>жоспарларымен</w:t>
      </w:r>
      <w:proofErr w:type="spellEnd"/>
      <w:r>
        <w:rPr>
          <w:b w:val="0"/>
          <w:bCs/>
        </w:rPr>
        <w:t xml:space="preserve"> </w:t>
      </w:r>
      <w:proofErr w:type="spellStart"/>
      <w:r>
        <w:rPr>
          <w:b w:val="0"/>
          <w:bCs/>
        </w:rPr>
        <w:t>төмен</w:t>
      </w:r>
      <w:proofErr w:type="spellEnd"/>
      <w:r>
        <w:rPr>
          <w:b w:val="0"/>
          <w:bCs/>
        </w:rPr>
        <w:t xml:space="preserve"> </w:t>
      </w:r>
      <w:proofErr w:type="spellStart"/>
      <w:r>
        <w:rPr>
          <w:b w:val="0"/>
          <w:bCs/>
        </w:rPr>
        <w:t>тәуекел</w:t>
      </w:r>
      <w:proofErr w:type="spellEnd"/>
      <w:r>
        <w:rPr>
          <w:b w:val="0"/>
          <w:bCs/>
        </w:rPr>
        <w:t>.</w:t>
      </w:r>
    </w:p>
    <w:p w14:paraId="36D87DEF" w14:textId="77777777" w:rsidR="006B6003" w:rsidRDefault="00000000">
      <w:pPr>
        <w:pStyle w:val="afffd"/>
        <w:rPr>
          <w:rFonts w:ascii="Arial" w:hAnsi="Arial" w:cs="Arial"/>
        </w:rPr>
      </w:pP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отын</w:t>
      </w:r>
      <w:proofErr w:type="spellEnd"/>
      <w:r>
        <w:rPr>
          <w:rFonts w:ascii="Arial" w:hAnsi="Arial" w:cs="Arial"/>
        </w:rPr>
        <w:t xml:space="preserve">, </w:t>
      </w:r>
      <w:proofErr w:type="spellStart"/>
      <w:r>
        <w:rPr>
          <w:rFonts w:ascii="Arial" w:hAnsi="Arial" w:cs="Arial"/>
        </w:rPr>
        <w:t>майлар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химиялық</w:t>
      </w:r>
      <w:proofErr w:type="spellEnd"/>
      <w:r>
        <w:rPr>
          <w:rFonts w:ascii="Arial" w:hAnsi="Arial" w:cs="Arial"/>
        </w:rPr>
        <w:t xml:space="preserve"> </w:t>
      </w:r>
      <w:proofErr w:type="spellStart"/>
      <w:r>
        <w:rPr>
          <w:rFonts w:ascii="Arial" w:hAnsi="Arial" w:cs="Arial"/>
        </w:rPr>
        <w:t>заттардың</w:t>
      </w:r>
      <w:proofErr w:type="spellEnd"/>
      <w:r>
        <w:rPr>
          <w:rFonts w:ascii="Arial" w:hAnsi="Arial" w:cs="Arial"/>
        </w:rPr>
        <w:t xml:space="preserve"> </w:t>
      </w:r>
      <w:proofErr w:type="spellStart"/>
      <w:r>
        <w:rPr>
          <w:rFonts w:ascii="Arial" w:hAnsi="Arial" w:cs="Arial"/>
        </w:rPr>
        <w:t>ықтимал</w:t>
      </w:r>
      <w:proofErr w:type="spellEnd"/>
      <w:r>
        <w:rPr>
          <w:rFonts w:ascii="Arial" w:hAnsi="Arial" w:cs="Arial"/>
        </w:rPr>
        <w:t xml:space="preserve"> </w:t>
      </w:r>
      <w:proofErr w:type="spellStart"/>
      <w:r>
        <w:rPr>
          <w:rFonts w:ascii="Arial" w:hAnsi="Arial" w:cs="Arial"/>
        </w:rPr>
        <w:t>шығарылуынан</w:t>
      </w:r>
      <w:proofErr w:type="spellEnd"/>
      <w:r>
        <w:rPr>
          <w:rFonts w:ascii="Arial" w:hAnsi="Arial" w:cs="Arial"/>
        </w:rPr>
        <w:t xml:space="preserve"> </w:t>
      </w:r>
      <w:proofErr w:type="spellStart"/>
      <w:r>
        <w:rPr>
          <w:rFonts w:ascii="Arial" w:hAnsi="Arial" w:cs="Arial"/>
        </w:rPr>
        <w:t>туындайтын</w:t>
      </w:r>
      <w:proofErr w:type="spellEnd"/>
      <w:r>
        <w:rPr>
          <w:rFonts w:ascii="Arial" w:hAnsi="Arial" w:cs="Arial"/>
        </w:rPr>
        <w:t xml:space="preserve"> </w:t>
      </w:r>
      <w:proofErr w:type="spellStart"/>
      <w:r>
        <w:rPr>
          <w:rFonts w:ascii="Arial" w:hAnsi="Arial" w:cs="Arial"/>
        </w:rPr>
        <w:t>тікелей</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қамтиды</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трассасының</w:t>
      </w:r>
      <w:proofErr w:type="spellEnd"/>
      <w:r>
        <w:rPr>
          <w:rFonts w:ascii="Arial" w:hAnsi="Arial" w:cs="Arial"/>
        </w:rPr>
        <w:t xml:space="preserve"> </w:t>
      </w:r>
      <w:proofErr w:type="spellStart"/>
      <w:r>
        <w:rPr>
          <w:rFonts w:ascii="Arial" w:hAnsi="Arial" w:cs="Arial"/>
        </w:rPr>
        <w:t>бойында</w:t>
      </w:r>
      <w:proofErr w:type="spellEnd"/>
      <w:r>
        <w:rPr>
          <w:rFonts w:ascii="Arial" w:hAnsi="Arial" w:cs="Arial"/>
        </w:rPr>
        <w:t xml:space="preserve"> </w:t>
      </w:r>
      <w:proofErr w:type="spellStart"/>
      <w:r>
        <w:rPr>
          <w:rFonts w:ascii="Arial" w:hAnsi="Arial" w:cs="Arial"/>
        </w:rPr>
        <w:t>кез</w:t>
      </w:r>
      <w:proofErr w:type="spellEnd"/>
      <w:r>
        <w:rPr>
          <w:rFonts w:ascii="Arial" w:hAnsi="Arial" w:cs="Arial"/>
        </w:rPr>
        <w:t xml:space="preserve"> </w:t>
      </w:r>
      <w:proofErr w:type="spellStart"/>
      <w:r>
        <w:rPr>
          <w:rFonts w:ascii="Arial" w:hAnsi="Arial" w:cs="Arial"/>
        </w:rPr>
        <w:t>келген</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қысқа</w:t>
      </w:r>
      <w:proofErr w:type="spellEnd"/>
      <w:r>
        <w:rPr>
          <w:rFonts w:ascii="Arial" w:hAnsi="Arial" w:cs="Arial"/>
        </w:rPr>
        <w:t xml:space="preserve"> </w:t>
      </w:r>
      <w:proofErr w:type="spellStart"/>
      <w:r>
        <w:rPr>
          <w:rFonts w:ascii="Arial" w:hAnsi="Arial" w:cs="Arial"/>
        </w:rPr>
        <w:t>мерзімді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нүктелік</w:t>
      </w:r>
      <w:proofErr w:type="spellEnd"/>
      <w:r>
        <w:rPr>
          <w:rFonts w:ascii="Arial" w:hAnsi="Arial" w:cs="Arial"/>
        </w:rPr>
        <w:t xml:space="preserve"> </w:t>
      </w:r>
      <w:proofErr w:type="spellStart"/>
      <w:r>
        <w:rPr>
          <w:rFonts w:ascii="Arial" w:hAnsi="Arial" w:cs="Arial"/>
        </w:rPr>
        <w:t>болады</w:t>
      </w:r>
      <w:proofErr w:type="spellEnd"/>
      <w:r>
        <w:rPr>
          <w:rFonts w:ascii="Arial" w:hAnsi="Arial" w:cs="Arial"/>
        </w:rPr>
        <w:t xml:space="preserve"> </w:t>
      </w:r>
      <w:proofErr w:type="spellStart"/>
      <w:r>
        <w:rPr>
          <w:rFonts w:ascii="Arial" w:hAnsi="Arial" w:cs="Arial"/>
        </w:rPr>
        <w:t>деп</w:t>
      </w:r>
      <w:proofErr w:type="spellEnd"/>
      <w:r>
        <w:rPr>
          <w:rFonts w:ascii="Arial" w:hAnsi="Arial" w:cs="Arial"/>
        </w:rPr>
        <w:t xml:space="preserve"> </w:t>
      </w:r>
      <w:proofErr w:type="spellStart"/>
      <w:r>
        <w:rPr>
          <w:rFonts w:ascii="Arial" w:hAnsi="Arial" w:cs="Arial"/>
        </w:rPr>
        <w:t>күтіледі</w:t>
      </w:r>
      <w:proofErr w:type="spellEnd"/>
      <w:r>
        <w:rPr>
          <w:rFonts w:ascii="Arial" w:hAnsi="Arial" w:cs="Arial"/>
        </w:rPr>
        <w:t xml:space="preserve">, </w:t>
      </w:r>
      <w:proofErr w:type="spellStart"/>
      <w:r>
        <w:rPr>
          <w:rFonts w:ascii="Arial" w:hAnsi="Arial" w:cs="Arial"/>
        </w:rPr>
        <w:t>кеңістіктік</w:t>
      </w:r>
      <w:proofErr w:type="spellEnd"/>
      <w:r>
        <w:rPr>
          <w:rFonts w:ascii="Arial" w:hAnsi="Arial" w:cs="Arial"/>
        </w:rPr>
        <w:t xml:space="preserve"> </w:t>
      </w:r>
      <w:proofErr w:type="spellStart"/>
      <w:r>
        <w:rPr>
          <w:rFonts w:ascii="Arial" w:hAnsi="Arial" w:cs="Arial"/>
        </w:rPr>
        <w:t>ауқымы</w:t>
      </w:r>
      <w:proofErr w:type="spellEnd"/>
      <w:r>
        <w:rPr>
          <w:rFonts w:ascii="Arial" w:hAnsi="Arial" w:cs="Arial"/>
        </w:rPr>
        <w:t xml:space="preserve"> </w:t>
      </w:r>
      <w:proofErr w:type="spellStart"/>
      <w:r>
        <w:rPr>
          <w:rFonts w:ascii="Arial" w:hAnsi="Arial" w:cs="Arial"/>
        </w:rPr>
        <w:t>оқиға</w:t>
      </w:r>
      <w:proofErr w:type="spellEnd"/>
      <w:r>
        <w:rPr>
          <w:rFonts w:ascii="Arial" w:hAnsi="Arial" w:cs="Arial"/>
        </w:rPr>
        <w:t xml:space="preserve"> </w:t>
      </w:r>
      <w:proofErr w:type="spellStart"/>
      <w:r>
        <w:rPr>
          <w:rFonts w:ascii="Arial" w:hAnsi="Arial" w:cs="Arial"/>
        </w:rPr>
        <w:t>орнымен</w:t>
      </w:r>
      <w:proofErr w:type="spellEnd"/>
      <w:r>
        <w:rPr>
          <w:rFonts w:ascii="Arial" w:hAnsi="Arial" w:cs="Arial"/>
        </w:rPr>
        <w:t xml:space="preserve"> </w:t>
      </w:r>
      <w:proofErr w:type="spellStart"/>
      <w:r>
        <w:rPr>
          <w:rFonts w:ascii="Arial" w:hAnsi="Arial" w:cs="Arial"/>
        </w:rPr>
        <w:t>шектеледі</w:t>
      </w:r>
      <w:proofErr w:type="spellEnd"/>
      <w:r>
        <w:rPr>
          <w:rFonts w:ascii="Arial" w:hAnsi="Arial" w:cs="Arial"/>
        </w:rPr>
        <w:t xml:space="preserve">; </w:t>
      </w:r>
      <w:proofErr w:type="spellStart"/>
      <w:r>
        <w:rPr>
          <w:rFonts w:ascii="Arial" w:hAnsi="Arial" w:cs="Arial"/>
        </w:rPr>
        <w:t>мұндай</w:t>
      </w:r>
      <w:proofErr w:type="spellEnd"/>
      <w:r>
        <w:rPr>
          <w:rFonts w:ascii="Arial" w:hAnsi="Arial" w:cs="Arial"/>
        </w:rPr>
        <w:t xml:space="preserve"> </w:t>
      </w:r>
      <w:proofErr w:type="spellStart"/>
      <w:r>
        <w:rPr>
          <w:rFonts w:ascii="Arial" w:hAnsi="Arial" w:cs="Arial"/>
        </w:rPr>
        <w:t>оқиғалар</w:t>
      </w:r>
      <w:proofErr w:type="spellEnd"/>
      <w:r>
        <w:rPr>
          <w:rFonts w:ascii="Arial" w:hAnsi="Arial" w:cs="Arial"/>
        </w:rPr>
        <w:t xml:space="preserve"> </w:t>
      </w:r>
      <w:proofErr w:type="spellStart"/>
      <w:r>
        <w:rPr>
          <w:rFonts w:ascii="Arial" w:hAnsi="Arial" w:cs="Arial"/>
        </w:rPr>
        <w:t>желілік</w:t>
      </w:r>
      <w:proofErr w:type="spellEnd"/>
      <w:r>
        <w:rPr>
          <w:rFonts w:ascii="Arial" w:hAnsi="Arial" w:cs="Arial"/>
        </w:rPr>
        <w:t xml:space="preserve"> </w:t>
      </w:r>
      <w:proofErr w:type="spellStart"/>
      <w:r>
        <w:rPr>
          <w:rFonts w:ascii="Arial" w:hAnsi="Arial" w:cs="Arial"/>
        </w:rPr>
        <w:t>жұмыстар</w:t>
      </w:r>
      <w:proofErr w:type="spellEnd"/>
      <w:r>
        <w:rPr>
          <w:rFonts w:ascii="Arial" w:hAnsi="Arial" w:cs="Arial"/>
        </w:rPr>
        <w:t xml:space="preserve"> </w:t>
      </w:r>
      <w:proofErr w:type="spellStart"/>
      <w:r>
        <w:rPr>
          <w:rFonts w:ascii="Arial" w:hAnsi="Arial" w:cs="Arial"/>
        </w:rPr>
        <w:t>кезінде</w:t>
      </w:r>
      <w:proofErr w:type="spellEnd"/>
      <w:r>
        <w:rPr>
          <w:rFonts w:ascii="Arial" w:hAnsi="Arial" w:cs="Arial"/>
        </w:rPr>
        <w:t xml:space="preserve"> </w:t>
      </w:r>
      <w:proofErr w:type="spellStart"/>
      <w:r>
        <w:rPr>
          <w:rFonts w:ascii="Arial" w:hAnsi="Arial" w:cs="Arial"/>
        </w:rPr>
        <w:t>күнделікті</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үздіксіз</w:t>
      </w:r>
      <w:proofErr w:type="spellEnd"/>
      <w:r>
        <w:rPr>
          <w:rFonts w:ascii="Arial" w:hAnsi="Arial" w:cs="Arial"/>
        </w:rPr>
        <w:t xml:space="preserve"> </w:t>
      </w:r>
      <w:proofErr w:type="spellStart"/>
      <w:r>
        <w:rPr>
          <w:rFonts w:ascii="Arial" w:hAnsi="Arial" w:cs="Arial"/>
        </w:rPr>
        <w:t>болады</w:t>
      </w:r>
      <w:proofErr w:type="spellEnd"/>
      <w:r>
        <w:rPr>
          <w:rFonts w:ascii="Arial" w:hAnsi="Arial" w:cs="Arial"/>
        </w:rPr>
        <w:t xml:space="preserve"> </w:t>
      </w:r>
      <w:proofErr w:type="spellStart"/>
      <w:r>
        <w:rPr>
          <w:rFonts w:ascii="Arial" w:hAnsi="Arial" w:cs="Arial"/>
        </w:rPr>
        <w:t>деп</w:t>
      </w:r>
      <w:proofErr w:type="spellEnd"/>
      <w:r>
        <w:rPr>
          <w:rFonts w:ascii="Arial" w:hAnsi="Arial" w:cs="Arial"/>
        </w:rPr>
        <w:t xml:space="preserve"> </w:t>
      </w:r>
      <w:proofErr w:type="spellStart"/>
      <w:r>
        <w:rPr>
          <w:rFonts w:ascii="Arial" w:hAnsi="Arial" w:cs="Arial"/>
        </w:rPr>
        <w:t>күтілмейді</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маңыздылығы</w:t>
      </w:r>
      <w:proofErr w:type="spellEnd"/>
      <w:r>
        <w:rPr>
          <w:rFonts w:ascii="Arial" w:hAnsi="Arial" w:cs="Arial"/>
        </w:rPr>
        <w:t xml:space="preserve"> </w:t>
      </w:r>
      <w:proofErr w:type="spellStart"/>
      <w:r>
        <w:rPr>
          <w:rFonts w:ascii="Arial" w:hAnsi="Arial" w:cs="Arial"/>
        </w:rPr>
        <w:t>матрицасын</w:t>
      </w:r>
      <w:proofErr w:type="spellEnd"/>
      <w:r>
        <w:rPr>
          <w:rFonts w:ascii="Arial" w:hAnsi="Arial" w:cs="Arial"/>
        </w:rPr>
        <w:t xml:space="preserve"> </w:t>
      </w:r>
      <w:proofErr w:type="spellStart"/>
      <w:r>
        <w:rPr>
          <w:rFonts w:ascii="Arial" w:hAnsi="Arial" w:cs="Arial"/>
        </w:rPr>
        <w:t>қолдана</w:t>
      </w:r>
      <w:proofErr w:type="spellEnd"/>
      <w:r>
        <w:rPr>
          <w:rFonts w:ascii="Arial" w:hAnsi="Arial" w:cs="Arial"/>
        </w:rPr>
        <w:t xml:space="preserve"> </w:t>
      </w:r>
      <w:proofErr w:type="spellStart"/>
      <w:r>
        <w:rPr>
          <w:rFonts w:ascii="Arial" w:hAnsi="Arial" w:cs="Arial"/>
        </w:rPr>
        <w:t>отырып</w:t>
      </w:r>
      <w:proofErr w:type="spellEnd"/>
      <w:r>
        <w:rPr>
          <w:rFonts w:ascii="Arial" w:hAnsi="Arial" w:cs="Arial"/>
        </w:rPr>
        <w:t xml:space="preserve">, </w:t>
      </w:r>
      <w:proofErr w:type="spellStart"/>
      <w:r>
        <w:rPr>
          <w:rFonts w:ascii="Arial" w:hAnsi="Arial" w:cs="Arial"/>
        </w:rPr>
        <w:t>трасса</w:t>
      </w:r>
      <w:proofErr w:type="spellEnd"/>
      <w:r>
        <w:rPr>
          <w:rFonts w:ascii="Arial" w:hAnsi="Arial" w:cs="Arial"/>
        </w:rPr>
        <w:t xml:space="preserve"> </w:t>
      </w:r>
      <w:proofErr w:type="spellStart"/>
      <w:r>
        <w:rPr>
          <w:rFonts w:ascii="Arial" w:hAnsi="Arial" w:cs="Arial"/>
        </w:rPr>
        <w:t>бойындағы</w:t>
      </w:r>
      <w:proofErr w:type="spellEnd"/>
      <w:r>
        <w:rPr>
          <w:rFonts w:ascii="Arial" w:hAnsi="Arial" w:cs="Arial"/>
        </w:rPr>
        <w:t xml:space="preserve"> </w:t>
      </w:r>
      <w:proofErr w:type="spellStart"/>
      <w:r>
        <w:rPr>
          <w:rFonts w:ascii="Arial" w:hAnsi="Arial" w:cs="Arial"/>
        </w:rPr>
        <w:t>қабылдаушы</w:t>
      </w:r>
      <w:proofErr w:type="spellEnd"/>
      <w:r>
        <w:rPr>
          <w:rFonts w:ascii="Arial" w:hAnsi="Arial" w:cs="Arial"/>
        </w:rPr>
        <w:t xml:space="preserve"> </w:t>
      </w:r>
      <w:proofErr w:type="spellStart"/>
      <w:r>
        <w:rPr>
          <w:rFonts w:ascii="Arial" w:hAnsi="Arial" w:cs="Arial"/>
        </w:rPr>
        <w:t>орта</w:t>
      </w:r>
      <w:proofErr w:type="spellEnd"/>
      <w:r>
        <w:rPr>
          <w:rFonts w:ascii="Arial" w:hAnsi="Arial" w:cs="Arial"/>
        </w:rPr>
        <w:t xml:space="preserve"> </w:t>
      </w:r>
      <w:proofErr w:type="spellStart"/>
      <w:r>
        <w:rPr>
          <w:rFonts w:ascii="Arial" w:hAnsi="Arial" w:cs="Arial"/>
        </w:rPr>
        <w:t>төмен</w:t>
      </w:r>
      <w:proofErr w:type="spellEnd"/>
      <w:r>
        <w:rPr>
          <w:rFonts w:ascii="Arial" w:hAnsi="Arial" w:cs="Arial"/>
        </w:rPr>
        <w:t xml:space="preserve"> </w:t>
      </w:r>
      <w:proofErr w:type="spellStart"/>
      <w:r>
        <w:rPr>
          <w:rFonts w:ascii="Arial" w:hAnsi="Arial" w:cs="Arial"/>
        </w:rPr>
        <w:t>сезімталдықта</w:t>
      </w:r>
      <w:proofErr w:type="spellEnd"/>
      <w:r>
        <w:rPr>
          <w:rFonts w:ascii="Arial" w:hAnsi="Arial" w:cs="Arial"/>
        </w:rPr>
        <w:t xml:space="preserve"> </w:t>
      </w:r>
      <w:proofErr w:type="spellStart"/>
      <w:r>
        <w:rPr>
          <w:rFonts w:ascii="Arial" w:hAnsi="Arial" w:cs="Arial"/>
        </w:rPr>
        <w:t>деп</w:t>
      </w:r>
      <w:proofErr w:type="spellEnd"/>
      <w:r>
        <w:rPr>
          <w:rFonts w:ascii="Arial" w:hAnsi="Arial" w:cs="Arial"/>
        </w:rPr>
        <w:t xml:space="preserve"> </w:t>
      </w:r>
      <w:proofErr w:type="spellStart"/>
      <w:r>
        <w:rPr>
          <w:rFonts w:ascii="Arial" w:hAnsi="Arial" w:cs="Arial"/>
        </w:rPr>
        <w:t>бағаланады</w:t>
      </w:r>
      <w:proofErr w:type="spellEnd"/>
      <w:r>
        <w:rPr>
          <w:rFonts w:ascii="Arial" w:hAnsi="Arial" w:cs="Arial"/>
        </w:rPr>
        <w:t xml:space="preserve"> (</w:t>
      </w:r>
      <w:proofErr w:type="spellStart"/>
      <w:r>
        <w:rPr>
          <w:rFonts w:ascii="Arial" w:hAnsi="Arial" w:cs="Arial"/>
        </w:rPr>
        <w:t>тартылған</w:t>
      </w:r>
      <w:proofErr w:type="spellEnd"/>
      <w:r>
        <w:rPr>
          <w:rFonts w:ascii="Arial" w:hAnsi="Arial" w:cs="Arial"/>
        </w:rPr>
        <w:t xml:space="preserve"> </w:t>
      </w:r>
      <w:proofErr w:type="spellStart"/>
      <w:r>
        <w:rPr>
          <w:rFonts w:ascii="Arial" w:hAnsi="Arial" w:cs="Arial"/>
        </w:rPr>
        <w:t>нүктелердегі</w:t>
      </w:r>
      <w:proofErr w:type="spellEnd"/>
      <w:r>
        <w:rPr>
          <w:rFonts w:ascii="Arial" w:hAnsi="Arial" w:cs="Arial"/>
        </w:rPr>
        <w:t xml:space="preserve"> </w:t>
      </w:r>
      <w:proofErr w:type="spellStart"/>
      <w:r>
        <w:rPr>
          <w:rFonts w:ascii="Arial" w:hAnsi="Arial" w:cs="Arial"/>
        </w:rPr>
        <w:t>типтік</w:t>
      </w:r>
      <w:proofErr w:type="spellEnd"/>
      <w:r>
        <w:rPr>
          <w:rFonts w:ascii="Arial" w:hAnsi="Arial" w:cs="Arial"/>
        </w:rPr>
        <w:t xml:space="preserve"> </w:t>
      </w:r>
      <w:proofErr w:type="spellStart"/>
      <w:r>
        <w:rPr>
          <w:rFonts w:ascii="Arial" w:hAnsi="Arial" w:cs="Arial"/>
        </w:rPr>
        <w:t>сіңіру</w:t>
      </w:r>
      <w:proofErr w:type="spellEnd"/>
      <w:r>
        <w:rPr>
          <w:rFonts w:ascii="Arial" w:hAnsi="Arial" w:cs="Arial"/>
        </w:rPr>
        <w:t xml:space="preserve"> </w:t>
      </w:r>
      <w:proofErr w:type="spellStart"/>
      <w:r>
        <w:rPr>
          <w:rFonts w:ascii="Arial" w:hAnsi="Arial" w:cs="Arial"/>
        </w:rPr>
        <w:t>қабілетін</w:t>
      </w:r>
      <w:proofErr w:type="spellEnd"/>
      <w:r>
        <w:rPr>
          <w:rFonts w:ascii="Arial" w:hAnsi="Arial" w:cs="Arial"/>
        </w:rPr>
        <w:t xml:space="preserve"> </w:t>
      </w:r>
      <w:proofErr w:type="spellStart"/>
      <w:r>
        <w:rPr>
          <w:rFonts w:ascii="Arial" w:hAnsi="Arial" w:cs="Arial"/>
        </w:rPr>
        <w:t>көрсетеді</w:t>
      </w:r>
      <w:proofErr w:type="spellEnd"/>
      <w:r>
        <w:rPr>
          <w:rFonts w:ascii="Arial" w:hAnsi="Arial" w:cs="Arial"/>
        </w:rPr>
        <w:t xml:space="preserve">), </w:t>
      </w:r>
      <w:proofErr w:type="spellStart"/>
      <w:r>
        <w:rPr>
          <w:rFonts w:ascii="Arial" w:hAnsi="Arial" w:cs="Arial"/>
        </w:rPr>
        <w:t>ал</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шамасы</w:t>
      </w:r>
      <w:proofErr w:type="spellEnd"/>
      <w:r>
        <w:rPr>
          <w:rFonts w:ascii="Arial" w:hAnsi="Arial" w:cs="Arial"/>
        </w:rPr>
        <w:t xml:space="preserve"> </w:t>
      </w:r>
      <w:proofErr w:type="spellStart"/>
      <w:r>
        <w:rPr>
          <w:rFonts w:ascii="Arial" w:hAnsi="Arial" w:cs="Arial"/>
        </w:rPr>
        <w:t>шағын</w:t>
      </w:r>
      <w:proofErr w:type="spellEnd"/>
      <w:r>
        <w:rPr>
          <w:rFonts w:ascii="Arial" w:hAnsi="Arial" w:cs="Arial"/>
        </w:rPr>
        <w:t xml:space="preserve"> </w:t>
      </w:r>
      <w:proofErr w:type="spellStart"/>
      <w:r>
        <w:rPr>
          <w:rFonts w:ascii="Arial" w:hAnsi="Arial" w:cs="Arial"/>
        </w:rPr>
        <w:t>болып</w:t>
      </w:r>
      <w:proofErr w:type="spellEnd"/>
      <w:r>
        <w:rPr>
          <w:rFonts w:ascii="Arial" w:hAnsi="Arial" w:cs="Arial"/>
        </w:rPr>
        <w:t xml:space="preserve">, </w:t>
      </w:r>
      <w:proofErr w:type="spellStart"/>
      <w:r>
        <w:rPr>
          <w:rFonts w:ascii="Arial" w:hAnsi="Arial" w:cs="Arial"/>
        </w:rPr>
        <w:t>жалпы</w:t>
      </w:r>
      <w:proofErr w:type="spellEnd"/>
      <w:r>
        <w:rPr>
          <w:rFonts w:ascii="Arial" w:hAnsi="Arial" w:cs="Arial"/>
        </w:rPr>
        <w:t xml:space="preserve"> </w:t>
      </w:r>
      <w:proofErr w:type="spellStart"/>
      <w:r>
        <w:rPr>
          <w:rFonts w:ascii="Arial" w:hAnsi="Arial" w:cs="Arial"/>
        </w:rPr>
        <w:t>маңыздылықты</w:t>
      </w:r>
      <w:proofErr w:type="spellEnd"/>
      <w:r>
        <w:rPr>
          <w:rFonts w:ascii="Arial" w:hAnsi="Arial" w:cs="Arial"/>
        </w:rPr>
        <w:t xml:space="preserve"> </w:t>
      </w:r>
      <w:proofErr w:type="spellStart"/>
      <w:r>
        <w:rPr>
          <w:rFonts w:ascii="Arial" w:hAnsi="Arial" w:cs="Arial"/>
          <w:b/>
          <w:bCs/>
        </w:rPr>
        <w:t>Шамалы</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шараларын</w:t>
      </w:r>
      <w:proofErr w:type="spellEnd"/>
      <w:r>
        <w:rPr>
          <w:rFonts w:ascii="Arial" w:hAnsi="Arial" w:cs="Arial"/>
        </w:rPr>
        <w:t xml:space="preserve"> </w:t>
      </w:r>
      <w:proofErr w:type="spellStart"/>
      <w:r>
        <w:rPr>
          <w:rFonts w:ascii="Arial" w:hAnsi="Arial" w:cs="Arial"/>
        </w:rPr>
        <w:t>қолданғанға</w:t>
      </w:r>
      <w:proofErr w:type="spellEnd"/>
      <w:r>
        <w:rPr>
          <w:rFonts w:ascii="Arial" w:hAnsi="Arial" w:cs="Arial"/>
        </w:rPr>
        <w:t xml:space="preserve"> </w:t>
      </w:r>
      <w:proofErr w:type="spellStart"/>
      <w:r>
        <w:rPr>
          <w:rFonts w:ascii="Arial" w:hAnsi="Arial" w:cs="Arial"/>
        </w:rPr>
        <w:t>дейін</w:t>
      </w:r>
      <w:proofErr w:type="spellEnd"/>
      <w:r>
        <w:rPr>
          <w:rFonts w:ascii="Arial" w:hAnsi="Arial" w:cs="Arial"/>
        </w:rPr>
        <w:t xml:space="preserve">) </w:t>
      </w:r>
      <w:proofErr w:type="spellStart"/>
      <w:r>
        <w:rPr>
          <w:rFonts w:ascii="Arial" w:hAnsi="Arial" w:cs="Arial"/>
        </w:rPr>
        <w:t>деп</w:t>
      </w:r>
      <w:proofErr w:type="spellEnd"/>
      <w:r>
        <w:rPr>
          <w:rFonts w:ascii="Arial" w:hAnsi="Arial" w:cs="Arial"/>
        </w:rPr>
        <w:t xml:space="preserve"> </w:t>
      </w:r>
      <w:proofErr w:type="spellStart"/>
      <w:r>
        <w:rPr>
          <w:rFonts w:ascii="Arial" w:hAnsi="Arial" w:cs="Arial"/>
        </w:rPr>
        <w:t>көрсетеді</w:t>
      </w:r>
      <w:proofErr w:type="spellEnd"/>
      <w:r>
        <w:rPr>
          <w:rFonts w:ascii="Arial" w:hAnsi="Arial" w:cs="Arial"/>
        </w:rPr>
        <w:t xml:space="preserve">. </w:t>
      </w:r>
      <w:proofErr w:type="spellStart"/>
      <w:r>
        <w:rPr>
          <w:rFonts w:ascii="Arial" w:hAnsi="Arial" w:cs="Arial"/>
        </w:rPr>
        <w:t>Керісінше</w:t>
      </w:r>
      <w:proofErr w:type="spellEnd"/>
      <w:r>
        <w:rPr>
          <w:rFonts w:ascii="Arial" w:hAnsi="Arial" w:cs="Arial"/>
        </w:rPr>
        <w:t xml:space="preserve">, </w:t>
      </w:r>
      <w:proofErr w:type="spellStart"/>
      <w:r>
        <w:rPr>
          <w:rFonts w:ascii="Arial" w:hAnsi="Arial" w:cs="Arial"/>
        </w:rPr>
        <w:t>мердігерлердің</w:t>
      </w:r>
      <w:proofErr w:type="spellEnd"/>
      <w:r>
        <w:rPr>
          <w:rFonts w:ascii="Arial" w:hAnsi="Arial" w:cs="Arial"/>
        </w:rPr>
        <w:t xml:space="preserve"> </w:t>
      </w:r>
      <w:proofErr w:type="spellStart"/>
      <w:r>
        <w:rPr>
          <w:rFonts w:ascii="Arial" w:hAnsi="Arial" w:cs="Arial"/>
        </w:rPr>
        <w:t>техникалық</w:t>
      </w:r>
      <w:proofErr w:type="spellEnd"/>
      <w:r>
        <w:rPr>
          <w:rFonts w:ascii="Arial" w:hAnsi="Arial" w:cs="Arial"/>
        </w:rPr>
        <w:t xml:space="preserve"> </w:t>
      </w:r>
      <w:proofErr w:type="spellStart"/>
      <w:r>
        <w:rPr>
          <w:rFonts w:ascii="Arial" w:hAnsi="Arial" w:cs="Arial"/>
        </w:rPr>
        <w:t>қызмет</w:t>
      </w:r>
      <w:proofErr w:type="spellEnd"/>
      <w:r>
        <w:rPr>
          <w:rFonts w:ascii="Arial" w:hAnsi="Arial" w:cs="Arial"/>
        </w:rPr>
        <w:t xml:space="preserve"> </w:t>
      </w:r>
      <w:proofErr w:type="spellStart"/>
      <w:r>
        <w:rPr>
          <w:rFonts w:ascii="Arial" w:hAnsi="Arial" w:cs="Arial"/>
        </w:rPr>
        <w:t>көрсету</w:t>
      </w:r>
      <w:proofErr w:type="spellEnd"/>
      <w:r>
        <w:rPr>
          <w:rFonts w:ascii="Arial" w:hAnsi="Arial" w:cs="Arial"/>
        </w:rPr>
        <w:t xml:space="preserve"> </w:t>
      </w:r>
      <w:proofErr w:type="spellStart"/>
      <w:r>
        <w:rPr>
          <w:rFonts w:ascii="Arial" w:hAnsi="Arial" w:cs="Arial"/>
        </w:rPr>
        <w:t>аулалары</w:t>
      </w:r>
      <w:proofErr w:type="spellEnd"/>
      <w:r>
        <w:rPr>
          <w:rFonts w:ascii="Arial" w:hAnsi="Arial" w:cs="Arial"/>
        </w:rPr>
        <w:t xml:space="preserve"> </w:t>
      </w:r>
      <w:proofErr w:type="spellStart"/>
      <w:r>
        <w:rPr>
          <w:rFonts w:ascii="Arial" w:hAnsi="Arial" w:cs="Arial"/>
        </w:rPr>
        <w:t>стационарлық</w:t>
      </w:r>
      <w:proofErr w:type="spellEnd"/>
      <w:r>
        <w:rPr>
          <w:rFonts w:ascii="Arial" w:hAnsi="Arial" w:cs="Arial"/>
        </w:rPr>
        <w:t xml:space="preserve"> </w:t>
      </w:r>
      <w:proofErr w:type="spellStart"/>
      <w:r>
        <w:rPr>
          <w:rFonts w:ascii="Arial" w:hAnsi="Arial" w:cs="Arial"/>
        </w:rPr>
        <w:t>операцияларға</w:t>
      </w:r>
      <w:proofErr w:type="spellEnd"/>
      <w:r>
        <w:rPr>
          <w:rFonts w:ascii="Arial" w:hAnsi="Arial" w:cs="Arial"/>
        </w:rPr>
        <w:t xml:space="preserve">, </w:t>
      </w:r>
      <w:proofErr w:type="spellStart"/>
      <w:r>
        <w:rPr>
          <w:rFonts w:ascii="Arial" w:hAnsi="Arial" w:cs="Arial"/>
        </w:rPr>
        <w:t>химиялық</w:t>
      </w:r>
      <w:proofErr w:type="spellEnd"/>
      <w:r>
        <w:rPr>
          <w:rFonts w:ascii="Arial" w:hAnsi="Arial" w:cs="Arial"/>
        </w:rPr>
        <w:t xml:space="preserve"> </w:t>
      </w:r>
      <w:proofErr w:type="spellStart"/>
      <w:r>
        <w:rPr>
          <w:rFonts w:ascii="Arial" w:hAnsi="Arial" w:cs="Arial"/>
        </w:rPr>
        <w:t>заттарды</w:t>
      </w:r>
      <w:proofErr w:type="spellEnd"/>
      <w:r>
        <w:rPr>
          <w:rFonts w:ascii="Arial" w:hAnsi="Arial" w:cs="Arial"/>
        </w:rPr>
        <w:t xml:space="preserve"> </w:t>
      </w:r>
      <w:proofErr w:type="spellStart"/>
      <w:r>
        <w:rPr>
          <w:rFonts w:ascii="Arial" w:hAnsi="Arial" w:cs="Arial"/>
        </w:rPr>
        <w:t>сақтауға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жинақталған</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әлеуетіне</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rPr>
        <w:t>жоғары</w:t>
      </w:r>
      <w:proofErr w:type="spellEnd"/>
      <w:r>
        <w:rPr>
          <w:rFonts w:ascii="Arial" w:hAnsi="Arial" w:cs="Arial"/>
        </w:rPr>
        <w:t xml:space="preserve"> </w:t>
      </w:r>
      <w:proofErr w:type="spellStart"/>
      <w:r>
        <w:rPr>
          <w:rFonts w:ascii="Arial" w:hAnsi="Arial" w:cs="Arial"/>
        </w:rPr>
        <w:t>тәуекелді</w:t>
      </w:r>
      <w:proofErr w:type="spellEnd"/>
      <w:r>
        <w:rPr>
          <w:rFonts w:ascii="Arial" w:hAnsi="Arial" w:cs="Arial"/>
        </w:rPr>
        <w:t xml:space="preserve"> </w:t>
      </w:r>
      <w:proofErr w:type="spellStart"/>
      <w:r>
        <w:rPr>
          <w:rFonts w:ascii="Arial" w:hAnsi="Arial" w:cs="Arial"/>
        </w:rPr>
        <w:t>көрсетеді</w:t>
      </w:r>
      <w:proofErr w:type="spellEnd"/>
      <w:r>
        <w:rPr>
          <w:rFonts w:ascii="Arial" w:hAnsi="Arial" w:cs="Arial"/>
        </w:rPr>
        <w:t xml:space="preserve">; </w:t>
      </w:r>
      <w:proofErr w:type="spellStart"/>
      <w:r>
        <w:rPr>
          <w:rFonts w:ascii="Arial" w:hAnsi="Arial" w:cs="Arial"/>
        </w:rPr>
        <w:t>қабылдағыш</w:t>
      </w:r>
      <w:proofErr w:type="spellEnd"/>
      <w:r>
        <w:rPr>
          <w:rFonts w:ascii="Arial" w:hAnsi="Arial" w:cs="Arial"/>
        </w:rPr>
        <w:t xml:space="preserve"> </w:t>
      </w:r>
      <w:proofErr w:type="spellStart"/>
      <w:r>
        <w:rPr>
          <w:rFonts w:ascii="Arial" w:hAnsi="Arial" w:cs="Arial"/>
        </w:rPr>
        <w:t>сезімталдығы</w:t>
      </w:r>
      <w:proofErr w:type="spellEnd"/>
      <w:r>
        <w:rPr>
          <w:rFonts w:ascii="Arial" w:hAnsi="Arial" w:cs="Arial"/>
        </w:rPr>
        <w:t xml:space="preserve"> </w:t>
      </w:r>
      <w:proofErr w:type="spellStart"/>
      <w:r>
        <w:rPr>
          <w:rFonts w:ascii="Arial" w:hAnsi="Arial" w:cs="Arial"/>
        </w:rPr>
        <w:t>Орташадан</w:t>
      </w:r>
      <w:proofErr w:type="spellEnd"/>
      <w:r>
        <w:rPr>
          <w:rFonts w:ascii="Arial" w:hAnsi="Arial" w:cs="Arial"/>
        </w:rPr>
        <w:t xml:space="preserve"> Жоғарыға </w:t>
      </w:r>
      <w:proofErr w:type="spellStart"/>
      <w:r>
        <w:rPr>
          <w:rFonts w:ascii="Arial" w:hAnsi="Arial" w:cs="Arial"/>
        </w:rPr>
        <w:t>дейін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шамасы</w:t>
      </w:r>
      <w:proofErr w:type="spellEnd"/>
      <w:r>
        <w:rPr>
          <w:rFonts w:ascii="Arial" w:hAnsi="Arial" w:cs="Arial"/>
        </w:rPr>
        <w:t xml:space="preserve"> </w:t>
      </w:r>
      <w:proofErr w:type="spellStart"/>
      <w:r>
        <w:rPr>
          <w:rFonts w:ascii="Arial" w:hAnsi="Arial" w:cs="Arial"/>
        </w:rPr>
        <w:t>Орташадан</w:t>
      </w:r>
      <w:proofErr w:type="spellEnd"/>
      <w:r>
        <w:rPr>
          <w:rFonts w:ascii="Arial" w:hAnsi="Arial" w:cs="Arial"/>
        </w:rPr>
        <w:t xml:space="preserve"> Үлкенге </w:t>
      </w:r>
      <w:proofErr w:type="spellStart"/>
      <w:r>
        <w:rPr>
          <w:rFonts w:ascii="Arial" w:hAnsi="Arial" w:cs="Arial"/>
        </w:rPr>
        <w:t>дейін</w:t>
      </w:r>
      <w:proofErr w:type="spellEnd"/>
      <w:r>
        <w:rPr>
          <w:rFonts w:ascii="Arial" w:hAnsi="Arial" w:cs="Arial"/>
        </w:rPr>
        <w:t xml:space="preserve">, </w:t>
      </w:r>
      <w:proofErr w:type="spellStart"/>
      <w:r>
        <w:rPr>
          <w:rFonts w:ascii="Arial" w:hAnsi="Arial" w:cs="Arial"/>
        </w:rPr>
        <w:t>нәтижесінде</w:t>
      </w:r>
      <w:proofErr w:type="spellEnd"/>
      <w:r>
        <w:rPr>
          <w:rFonts w:ascii="Arial" w:hAnsi="Arial" w:cs="Arial"/>
        </w:rPr>
        <w:t xml:space="preserve"> </w:t>
      </w:r>
      <w:proofErr w:type="spellStart"/>
      <w:r>
        <w:rPr>
          <w:rFonts w:ascii="Arial" w:hAnsi="Arial" w:cs="Arial"/>
        </w:rPr>
        <w:t>маңыздылық</w:t>
      </w:r>
      <w:proofErr w:type="spellEnd"/>
      <w:r>
        <w:rPr>
          <w:rFonts w:ascii="Arial" w:hAnsi="Arial" w:cs="Arial"/>
        </w:rPr>
        <w:t xml:space="preserve"> </w:t>
      </w:r>
      <w:proofErr w:type="spellStart"/>
      <w:r>
        <w:rPr>
          <w:rFonts w:ascii="Arial" w:hAnsi="Arial" w:cs="Arial"/>
          <w:b/>
          <w:bCs/>
        </w:rPr>
        <w:t>Орташадан</w:t>
      </w:r>
      <w:proofErr w:type="spellEnd"/>
      <w:r>
        <w:rPr>
          <w:rFonts w:ascii="Arial" w:hAnsi="Arial" w:cs="Arial"/>
          <w:b/>
          <w:bCs/>
        </w:rPr>
        <w:t xml:space="preserve"> Ауырға</w:t>
      </w:r>
      <w:r>
        <w:rPr>
          <w:rFonts w:ascii="Arial" w:hAnsi="Arial" w:cs="Arial"/>
        </w:rPr>
        <w:t xml:space="preserve"> </w:t>
      </w:r>
      <w:proofErr w:type="spellStart"/>
      <w:r>
        <w:rPr>
          <w:rFonts w:ascii="Arial" w:hAnsi="Arial" w:cs="Arial"/>
        </w:rPr>
        <w:t>дейін</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шараларын</w:t>
      </w:r>
      <w:proofErr w:type="spellEnd"/>
      <w:r>
        <w:rPr>
          <w:rFonts w:ascii="Arial" w:hAnsi="Arial" w:cs="Arial"/>
        </w:rPr>
        <w:t xml:space="preserve"> </w:t>
      </w:r>
      <w:proofErr w:type="spellStart"/>
      <w:r>
        <w:rPr>
          <w:rFonts w:ascii="Arial" w:hAnsi="Arial" w:cs="Arial"/>
        </w:rPr>
        <w:t>қолданғанға</w:t>
      </w:r>
      <w:proofErr w:type="spellEnd"/>
      <w:r>
        <w:rPr>
          <w:rFonts w:ascii="Arial" w:hAnsi="Arial" w:cs="Arial"/>
        </w:rPr>
        <w:t xml:space="preserve"> </w:t>
      </w:r>
      <w:proofErr w:type="spellStart"/>
      <w:r>
        <w:rPr>
          <w:rFonts w:ascii="Arial" w:hAnsi="Arial" w:cs="Arial"/>
        </w:rPr>
        <w:t>дейін</w:t>
      </w:r>
      <w:proofErr w:type="spellEnd"/>
      <w:r>
        <w:rPr>
          <w:rFonts w:ascii="Arial" w:hAnsi="Arial" w:cs="Arial"/>
        </w:rPr>
        <w:t xml:space="preserve">) </w:t>
      </w:r>
      <w:proofErr w:type="spellStart"/>
      <w:r>
        <w:rPr>
          <w:rFonts w:ascii="Arial" w:hAnsi="Arial" w:cs="Arial"/>
        </w:rPr>
        <w:t>болады</w:t>
      </w:r>
      <w:proofErr w:type="spellEnd"/>
      <w:r>
        <w:rPr>
          <w:rFonts w:ascii="Arial" w:hAnsi="Arial" w:cs="Arial"/>
        </w:rPr>
        <w:t xml:space="preserve">. </w:t>
      </w:r>
      <w:proofErr w:type="spellStart"/>
      <w:r>
        <w:rPr>
          <w:rFonts w:ascii="Arial" w:hAnsi="Arial" w:cs="Arial"/>
        </w:rPr>
        <w:t>Сондықтан</w:t>
      </w:r>
      <w:proofErr w:type="spellEnd"/>
      <w:r>
        <w:rPr>
          <w:rFonts w:ascii="Arial" w:hAnsi="Arial" w:cs="Arial"/>
        </w:rPr>
        <w:t xml:space="preserve">, </w:t>
      </w:r>
      <w:proofErr w:type="spellStart"/>
      <w:r>
        <w:rPr>
          <w:rFonts w:ascii="Arial" w:hAnsi="Arial" w:cs="Arial"/>
        </w:rPr>
        <w:t>қалдық</w:t>
      </w:r>
      <w:proofErr w:type="spellEnd"/>
      <w:r>
        <w:rPr>
          <w:rFonts w:ascii="Arial" w:hAnsi="Arial" w:cs="Arial"/>
        </w:rPr>
        <w:t xml:space="preserve"> </w:t>
      </w:r>
      <w:proofErr w:type="spellStart"/>
      <w:r>
        <w:rPr>
          <w:rFonts w:ascii="Arial" w:hAnsi="Arial" w:cs="Arial"/>
        </w:rPr>
        <w:t>маңыздылықты</w:t>
      </w:r>
      <w:proofErr w:type="spellEnd"/>
      <w:r>
        <w:rPr>
          <w:rFonts w:ascii="Arial" w:hAnsi="Arial" w:cs="Arial"/>
        </w:rPr>
        <w:t xml:space="preserve"> </w:t>
      </w:r>
      <w:proofErr w:type="spellStart"/>
      <w:r>
        <w:rPr>
          <w:rFonts w:ascii="Arial" w:hAnsi="Arial" w:cs="Arial"/>
        </w:rPr>
        <w:t>қолайлы</w:t>
      </w:r>
      <w:proofErr w:type="spellEnd"/>
      <w:r>
        <w:rPr>
          <w:rFonts w:ascii="Arial" w:hAnsi="Arial" w:cs="Arial"/>
        </w:rPr>
        <w:t xml:space="preserve"> </w:t>
      </w:r>
      <w:proofErr w:type="spellStart"/>
      <w:r>
        <w:rPr>
          <w:rFonts w:ascii="Arial" w:hAnsi="Arial" w:cs="Arial"/>
        </w:rPr>
        <w:t>деңгейге</w:t>
      </w:r>
      <w:proofErr w:type="spellEnd"/>
      <w:r>
        <w:rPr>
          <w:rFonts w:ascii="Arial" w:hAnsi="Arial" w:cs="Arial"/>
        </w:rPr>
        <w:t xml:space="preserve"> </w:t>
      </w:r>
      <w:proofErr w:type="spellStart"/>
      <w:r>
        <w:rPr>
          <w:rFonts w:ascii="Arial" w:hAnsi="Arial" w:cs="Arial"/>
        </w:rPr>
        <w:t>дейін</w:t>
      </w:r>
      <w:proofErr w:type="spellEnd"/>
      <w:r>
        <w:rPr>
          <w:rFonts w:ascii="Arial" w:hAnsi="Arial" w:cs="Arial"/>
        </w:rPr>
        <w:t xml:space="preserve"> </w:t>
      </w:r>
      <w:proofErr w:type="spellStart"/>
      <w:r>
        <w:rPr>
          <w:rFonts w:ascii="Arial" w:hAnsi="Arial" w:cs="Arial"/>
        </w:rPr>
        <w:t>төмендету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техникалық</w:t>
      </w:r>
      <w:proofErr w:type="spellEnd"/>
      <w:r>
        <w:rPr>
          <w:rFonts w:ascii="Arial" w:hAnsi="Arial" w:cs="Arial"/>
        </w:rPr>
        <w:t xml:space="preserve"> </w:t>
      </w:r>
      <w:proofErr w:type="spellStart"/>
      <w:r>
        <w:rPr>
          <w:rFonts w:ascii="Arial" w:hAnsi="Arial" w:cs="Arial"/>
        </w:rPr>
        <w:t>қызмет</w:t>
      </w:r>
      <w:proofErr w:type="spellEnd"/>
      <w:r>
        <w:rPr>
          <w:rFonts w:ascii="Arial" w:hAnsi="Arial" w:cs="Arial"/>
        </w:rPr>
        <w:t xml:space="preserve"> </w:t>
      </w:r>
      <w:proofErr w:type="spellStart"/>
      <w:r>
        <w:rPr>
          <w:rFonts w:ascii="Arial" w:hAnsi="Arial" w:cs="Arial"/>
        </w:rPr>
        <w:t>көрсету</w:t>
      </w:r>
      <w:proofErr w:type="spellEnd"/>
      <w:r>
        <w:rPr>
          <w:rFonts w:ascii="Arial" w:hAnsi="Arial" w:cs="Arial"/>
        </w:rPr>
        <w:t xml:space="preserve"> </w:t>
      </w:r>
      <w:proofErr w:type="spellStart"/>
      <w:r>
        <w:rPr>
          <w:rFonts w:ascii="Arial" w:hAnsi="Arial" w:cs="Arial"/>
        </w:rPr>
        <w:t>аулаларында</w:t>
      </w:r>
      <w:proofErr w:type="spellEnd"/>
      <w:r>
        <w:rPr>
          <w:rFonts w:ascii="Arial" w:hAnsi="Arial" w:cs="Arial"/>
        </w:rPr>
        <w:t xml:space="preserve"> </w:t>
      </w:r>
      <w:proofErr w:type="spellStart"/>
      <w:r>
        <w:rPr>
          <w:rFonts w:ascii="Arial" w:hAnsi="Arial" w:cs="Arial"/>
        </w:rPr>
        <w:t>қатаң</w:t>
      </w:r>
      <w:proofErr w:type="spellEnd"/>
      <w:r>
        <w:rPr>
          <w:rFonts w:ascii="Arial" w:hAnsi="Arial" w:cs="Arial"/>
        </w:rPr>
        <w:t xml:space="preserve"> </w:t>
      </w:r>
      <w:proofErr w:type="spellStart"/>
      <w:r>
        <w:rPr>
          <w:rFonts w:ascii="Arial" w:hAnsi="Arial" w:cs="Arial"/>
        </w:rPr>
        <w:t>бақылаулар</w:t>
      </w:r>
      <w:proofErr w:type="spellEnd"/>
      <w:r>
        <w:rPr>
          <w:rFonts w:ascii="Arial" w:hAnsi="Arial" w:cs="Arial"/>
        </w:rPr>
        <w:t xml:space="preserve"> </w:t>
      </w:r>
      <w:proofErr w:type="spellStart"/>
      <w:r>
        <w:rPr>
          <w:rFonts w:ascii="Arial" w:hAnsi="Arial" w:cs="Arial"/>
        </w:rPr>
        <w:t>қажет</w:t>
      </w:r>
      <w:proofErr w:type="spellEnd"/>
      <w:r>
        <w:rPr>
          <w:rFonts w:ascii="Arial" w:hAnsi="Arial" w:cs="Arial"/>
        </w:rPr>
        <w:t xml:space="preserve"> — </w:t>
      </w:r>
      <w:proofErr w:type="spellStart"/>
      <w:r>
        <w:rPr>
          <w:rFonts w:ascii="Arial" w:hAnsi="Arial" w:cs="Arial"/>
        </w:rPr>
        <w:t>мысалы</w:t>
      </w:r>
      <w:proofErr w:type="spellEnd"/>
      <w:r>
        <w:rPr>
          <w:rFonts w:ascii="Arial" w:hAnsi="Arial" w:cs="Arial"/>
        </w:rPr>
        <w:t xml:space="preserve">, </w:t>
      </w:r>
      <w:proofErr w:type="spellStart"/>
      <w:r>
        <w:rPr>
          <w:rFonts w:ascii="Arial" w:hAnsi="Arial" w:cs="Arial"/>
        </w:rPr>
        <w:t>өткізбейтін</w:t>
      </w:r>
      <w:proofErr w:type="spellEnd"/>
      <w:r>
        <w:rPr>
          <w:rFonts w:ascii="Arial" w:hAnsi="Arial" w:cs="Arial"/>
        </w:rPr>
        <w:t xml:space="preserve"> </w:t>
      </w:r>
      <w:proofErr w:type="spellStart"/>
      <w:r>
        <w:rPr>
          <w:rFonts w:ascii="Arial" w:hAnsi="Arial" w:cs="Arial"/>
        </w:rPr>
        <w:t>төсеніштер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қосалқы</w:t>
      </w:r>
      <w:proofErr w:type="spellEnd"/>
      <w:r>
        <w:rPr>
          <w:rFonts w:ascii="Arial" w:hAnsi="Arial" w:cs="Arial"/>
        </w:rPr>
        <w:t xml:space="preserve"> </w:t>
      </w:r>
      <w:proofErr w:type="spellStart"/>
      <w:r>
        <w:rPr>
          <w:rFonts w:ascii="Arial" w:hAnsi="Arial" w:cs="Arial"/>
        </w:rPr>
        <w:t>қоршау</w:t>
      </w:r>
      <w:proofErr w:type="spellEnd"/>
      <w:r>
        <w:rPr>
          <w:rFonts w:ascii="Arial" w:hAnsi="Arial" w:cs="Arial"/>
        </w:rPr>
        <w:t xml:space="preserve">, </w:t>
      </w:r>
      <w:proofErr w:type="spellStart"/>
      <w:r>
        <w:rPr>
          <w:rFonts w:ascii="Arial" w:hAnsi="Arial" w:cs="Arial"/>
        </w:rPr>
        <w:t>бөліп</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төгілудің</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әрекет</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жинақтар</w:t>
      </w:r>
      <w:proofErr w:type="spellEnd"/>
      <w:r>
        <w:rPr>
          <w:rFonts w:ascii="Arial" w:hAnsi="Arial" w:cs="Arial"/>
        </w:rPr>
        <w:t xml:space="preserve">, </w:t>
      </w:r>
      <w:proofErr w:type="spellStart"/>
      <w:r>
        <w:rPr>
          <w:rFonts w:ascii="Arial" w:hAnsi="Arial" w:cs="Arial"/>
        </w:rPr>
        <w:t>жаттығулар</w:t>
      </w:r>
      <w:proofErr w:type="spellEnd"/>
      <w:r>
        <w:rPr>
          <w:rFonts w:ascii="Arial" w:hAnsi="Arial" w:cs="Arial"/>
        </w:rPr>
        <w:t xml:space="preserve">), </w:t>
      </w:r>
      <w:proofErr w:type="spellStart"/>
      <w:r>
        <w:rPr>
          <w:rFonts w:ascii="Arial" w:hAnsi="Arial" w:cs="Arial"/>
        </w:rPr>
        <w:t>май-су</w:t>
      </w:r>
      <w:proofErr w:type="spellEnd"/>
      <w:r>
        <w:rPr>
          <w:rFonts w:ascii="Arial" w:hAnsi="Arial" w:cs="Arial"/>
        </w:rPr>
        <w:t xml:space="preserve"> </w:t>
      </w:r>
      <w:proofErr w:type="spellStart"/>
      <w:r>
        <w:rPr>
          <w:rFonts w:ascii="Arial" w:hAnsi="Arial" w:cs="Arial"/>
        </w:rPr>
        <w:t>бөлгіштер</w:t>
      </w:r>
      <w:proofErr w:type="spellEnd"/>
      <w:r>
        <w:rPr>
          <w:rFonts w:ascii="Arial" w:hAnsi="Arial" w:cs="Arial"/>
        </w:rPr>
        <w:t xml:space="preserve">, </w:t>
      </w:r>
      <w:proofErr w:type="spellStart"/>
      <w:r>
        <w:rPr>
          <w:rFonts w:ascii="Arial" w:hAnsi="Arial" w:cs="Arial"/>
        </w:rPr>
        <w:t>ағынды</w:t>
      </w:r>
      <w:proofErr w:type="spellEnd"/>
      <w:r>
        <w:rPr>
          <w:rFonts w:ascii="Arial" w:hAnsi="Arial" w:cs="Arial"/>
        </w:rPr>
        <w:t xml:space="preserve"> </w:t>
      </w:r>
      <w:proofErr w:type="spellStart"/>
      <w:r>
        <w:rPr>
          <w:rFonts w:ascii="Arial" w:hAnsi="Arial" w:cs="Arial"/>
        </w:rPr>
        <w:t>суларды</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тіркеу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кеңейтілген</w:t>
      </w:r>
      <w:proofErr w:type="spellEnd"/>
      <w:r>
        <w:rPr>
          <w:rFonts w:ascii="Arial" w:hAnsi="Arial" w:cs="Arial"/>
        </w:rPr>
        <w:t xml:space="preserve"> </w:t>
      </w:r>
      <w:proofErr w:type="spellStart"/>
      <w:r>
        <w:rPr>
          <w:rFonts w:ascii="Arial" w:hAnsi="Arial" w:cs="Arial"/>
        </w:rPr>
        <w:t>мониторинг</w:t>
      </w:r>
      <w:proofErr w:type="spellEnd"/>
      <w:r>
        <w:rPr>
          <w:rFonts w:ascii="Arial" w:hAnsi="Arial" w:cs="Arial"/>
        </w:rPr>
        <w:t>.</w:t>
      </w:r>
    </w:p>
    <w:p w14:paraId="2A641889" w14:textId="77777777" w:rsidR="006B6003" w:rsidRDefault="00000000">
      <w:pPr>
        <w:pStyle w:val="31"/>
        <w:keepNext w:val="0"/>
        <w:keepLines w:val="0"/>
        <w:numPr>
          <w:ilvl w:val="2"/>
          <w:numId w:val="0"/>
        </w:numPr>
      </w:pPr>
      <w:r>
        <w:rPr>
          <w:lang w:val="kk-KZ"/>
        </w:rPr>
        <w:t xml:space="preserve">- </w:t>
      </w:r>
      <w:proofErr w:type="spellStart"/>
      <w:r>
        <w:t>Азайту</w:t>
      </w:r>
      <w:proofErr w:type="spellEnd"/>
      <w:r>
        <w:t xml:space="preserve"> </w:t>
      </w:r>
      <w:proofErr w:type="spellStart"/>
      <w:r>
        <w:t>шаралары</w:t>
      </w:r>
      <w:proofErr w:type="spellEnd"/>
    </w:p>
    <w:p w14:paraId="5D0E0A06" w14:textId="77777777" w:rsidR="006B6003" w:rsidRDefault="00000000">
      <w:pPr>
        <w:pStyle w:val="41"/>
        <w:keepNext w:val="0"/>
        <w:numPr>
          <w:ilvl w:val="3"/>
          <w:numId w:val="0"/>
        </w:numPr>
      </w:pPr>
      <w:proofErr w:type="spellStart"/>
      <w:r>
        <w:t>Қауіпті</w:t>
      </w:r>
      <w:proofErr w:type="spellEnd"/>
      <w:r>
        <w:t xml:space="preserve"> </w:t>
      </w:r>
      <w:proofErr w:type="spellStart"/>
      <w:r>
        <w:t>заттар</w:t>
      </w:r>
      <w:proofErr w:type="spellEnd"/>
      <w:r>
        <w:t xml:space="preserve"> </w:t>
      </w:r>
      <w:proofErr w:type="spellStart"/>
      <w:r>
        <w:t>және</w:t>
      </w:r>
      <w:proofErr w:type="spellEnd"/>
      <w:r>
        <w:t xml:space="preserve"> </w:t>
      </w:r>
      <w:proofErr w:type="spellStart"/>
      <w:r>
        <w:t>төгілудің</w:t>
      </w:r>
      <w:proofErr w:type="spellEnd"/>
      <w:r>
        <w:t xml:space="preserve"> </w:t>
      </w:r>
      <w:proofErr w:type="spellStart"/>
      <w:r>
        <w:t>алдын</w:t>
      </w:r>
      <w:proofErr w:type="spellEnd"/>
      <w:r>
        <w:t xml:space="preserve"> </w:t>
      </w:r>
      <w:proofErr w:type="spellStart"/>
      <w:r>
        <w:t>алу</w:t>
      </w:r>
      <w:proofErr w:type="spellEnd"/>
    </w:p>
    <w:p w14:paraId="7EA3623D" w14:textId="77777777" w:rsidR="006B6003" w:rsidRDefault="00000000">
      <w:pPr>
        <w:pStyle w:val="afffd"/>
        <w:ind w:leftChars="199" w:left="438"/>
        <w:rPr>
          <w:rFonts w:ascii="Arial" w:hAnsi="Arial" w:cs="Arial"/>
        </w:rPr>
      </w:pPr>
      <w:r>
        <w:rPr>
          <w:rFonts w:ascii="Arial" w:hAnsi="Arial" w:cs="Arial"/>
          <w:lang w:val="kk-KZ"/>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отын</w:t>
      </w:r>
      <w:proofErr w:type="spellEnd"/>
      <w:r>
        <w:rPr>
          <w:rFonts w:ascii="Arial" w:hAnsi="Arial" w:cs="Arial"/>
        </w:rPr>
        <w:t xml:space="preserve">, </w:t>
      </w:r>
      <w:proofErr w:type="spellStart"/>
      <w:r>
        <w:rPr>
          <w:rFonts w:ascii="Arial" w:hAnsi="Arial" w:cs="Arial"/>
        </w:rPr>
        <w:t>майлар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химиялық</w:t>
      </w:r>
      <w:proofErr w:type="spellEnd"/>
      <w:r>
        <w:rPr>
          <w:rFonts w:ascii="Arial" w:hAnsi="Arial" w:cs="Arial"/>
        </w:rPr>
        <w:t xml:space="preserve"> </w:t>
      </w:r>
      <w:proofErr w:type="spellStart"/>
      <w:r>
        <w:rPr>
          <w:rFonts w:ascii="Arial" w:hAnsi="Arial" w:cs="Arial"/>
        </w:rPr>
        <w:t>заттарды</w:t>
      </w:r>
      <w:proofErr w:type="spellEnd"/>
      <w:r>
        <w:rPr>
          <w:rFonts w:ascii="Arial" w:hAnsi="Arial" w:cs="Arial"/>
        </w:rPr>
        <w:t xml:space="preserve"> </w:t>
      </w:r>
      <w:proofErr w:type="spellStart"/>
      <w:r>
        <w:rPr>
          <w:rFonts w:ascii="Arial" w:hAnsi="Arial" w:cs="Arial"/>
        </w:rPr>
        <w:t>қоршалған</w:t>
      </w:r>
      <w:proofErr w:type="spellEnd"/>
      <w:r>
        <w:rPr>
          <w:rFonts w:ascii="Arial" w:hAnsi="Arial" w:cs="Arial"/>
        </w:rPr>
        <w:t xml:space="preserve">, </w:t>
      </w:r>
      <w:proofErr w:type="spellStart"/>
      <w:r>
        <w:rPr>
          <w:rFonts w:ascii="Arial" w:hAnsi="Arial" w:cs="Arial"/>
        </w:rPr>
        <w:t>төбесі</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бетон</w:t>
      </w:r>
      <w:proofErr w:type="spellEnd"/>
      <w:r>
        <w:rPr>
          <w:rFonts w:ascii="Arial" w:hAnsi="Arial" w:cs="Arial"/>
        </w:rPr>
        <w:t xml:space="preserve"> </w:t>
      </w:r>
      <w:proofErr w:type="spellStart"/>
      <w:r>
        <w:rPr>
          <w:rFonts w:ascii="Arial" w:hAnsi="Arial" w:cs="Arial"/>
        </w:rPr>
        <w:t>еденді</w:t>
      </w:r>
      <w:proofErr w:type="spellEnd"/>
      <w:r>
        <w:rPr>
          <w:rFonts w:ascii="Arial" w:hAnsi="Arial" w:cs="Arial"/>
        </w:rPr>
        <w:t xml:space="preserve"> </w:t>
      </w:r>
      <w:proofErr w:type="spellStart"/>
      <w:r>
        <w:rPr>
          <w:rFonts w:ascii="Arial" w:hAnsi="Arial" w:cs="Arial"/>
        </w:rPr>
        <w:t>аймақтарда</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олардың</w:t>
      </w:r>
      <w:proofErr w:type="spellEnd"/>
      <w:r>
        <w:rPr>
          <w:rFonts w:ascii="Arial" w:hAnsi="Arial" w:cs="Arial"/>
        </w:rPr>
        <w:t xml:space="preserve"> </w:t>
      </w:r>
      <w:proofErr w:type="spellStart"/>
      <w:r>
        <w:rPr>
          <w:rFonts w:ascii="Arial" w:hAnsi="Arial" w:cs="Arial"/>
        </w:rPr>
        <w:t>қосалқы</w:t>
      </w:r>
      <w:proofErr w:type="spellEnd"/>
      <w:r>
        <w:rPr>
          <w:rFonts w:ascii="Arial" w:hAnsi="Arial" w:cs="Arial"/>
        </w:rPr>
        <w:t xml:space="preserve"> </w:t>
      </w:r>
      <w:proofErr w:type="spellStart"/>
      <w:r>
        <w:rPr>
          <w:rFonts w:ascii="Arial" w:hAnsi="Arial" w:cs="Arial"/>
        </w:rPr>
        <w:t>қоршауы</w:t>
      </w:r>
      <w:proofErr w:type="spellEnd"/>
      <w:r>
        <w:rPr>
          <w:rFonts w:ascii="Arial" w:hAnsi="Arial" w:cs="Arial"/>
        </w:rPr>
        <w:t xml:space="preserve"> </w:t>
      </w:r>
      <w:proofErr w:type="spellStart"/>
      <w:r>
        <w:rPr>
          <w:rFonts w:ascii="Arial" w:hAnsi="Arial" w:cs="Arial"/>
        </w:rPr>
        <w:t>ең</w:t>
      </w:r>
      <w:proofErr w:type="spellEnd"/>
      <w:r>
        <w:rPr>
          <w:rFonts w:ascii="Arial" w:hAnsi="Arial" w:cs="Arial"/>
        </w:rPr>
        <w:t xml:space="preserve"> </w:t>
      </w:r>
      <w:proofErr w:type="spellStart"/>
      <w:r>
        <w:rPr>
          <w:rFonts w:ascii="Arial" w:hAnsi="Arial" w:cs="Arial"/>
        </w:rPr>
        <w:t>үлкен</w:t>
      </w:r>
      <w:proofErr w:type="spellEnd"/>
      <w:r>
        <w:rPr>
          <w:rFonts w:ascii="Arial" w:hAnsi="Arial" w:cs="Arial"/>
        </w:rPr>
        <w:t xml:space="preserve"> </w:t>
      </w:r>
      <w:proofErr w:type="spellStart"/>
      <w:r>
        <w:rPr>
          <w:rFonts w:ascii="Arial" w:hAnsi="Arial" w:cs="Arial"/>
        </w:rPr>
        <w:t>резервуардың</w:t>
      </w:r>
      <w:proofErr w:type="spellEnd"/>
      <w:r>
        <w:rPr>
          <w:rFonts w:ascii="Arial" w:hAnsi="Arial" w:cs="Arial"/>
        </w:rPr>
        <w:t xml:space="preserve"> ≥110%-і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сақталған</w:t>
      </w:r>
      <w:proofErr w:type="spellEnd"/>
      <w:r>
        <w:rPr>
          <w:rFonts w:ascii="Arial" w:hAnsi="Arial" w:cs="Arial"/>
        </w:rPr>
        <w:t xml:space="preserve"> </w:t>
      </w:r>
      <w:proofErr w:type="spellStart"/>
      <w:r>
        <w:rPr>
          <w:rFonts w:ascii="Arial" w:hAnsi="Arial" w:cs="Arial"/>
        </w:rPr>
        <w:t>жалпы</w:t>
      </w:r>
      <w:proofErr w:type="spellEnd"/>
      <w:r>
        <w:rPr>
          <w:rFonts w:ascii="Arial" w:hAnsi="Arial" w:cs="Arial"/>
        </w:rPr>
        <w:t xml:space="preserve"> </w:t>
      </w:r>
      <w:proofErr w:type="spellStart"/>
      <w:r>
        <w:rPr>
          <w:rFonts w:ascii="Arial" w:hAnsi="Arial" w:cs="Arial"/>
        </w:rPr>
        <w:t>көлемнің</w:t>
      </w:r>
      <w:proofErr w:type="spellEnd"/>
      <w:r>
        <w:rPr>
          <w:rFonts w:ascii="Arial" w:hAnsi="Arial" w:cs="Arial"/>
        </w:rPr>
        <w:t xml:space="preserve"> ≥25%-</w:t>
      </w:r>
      <w:proofErr w:type="spellStart"/>
      <w:r>
        <w:rPr>
          <w:rFonts w:ascii="Arial" w:hAnsi="Arial" w:cs="Arial"/>
        </w:rPr>
        <w:t>інен</w:t>
      </w:r>
      <w:proofErr w:type="spellEnd"/>
      <w:r>
        <w:rPr>
          <w:rFonts w:ascii="Arial" w:hAnsi="Arial" w:cs="Arial"/>
        </w:rPr>
        <w:t xml:space="preserve"> (</w:t>
      </w:r>
      <w:proofErr w:type="spellStart"/>
      <w:r>
        <w:rPr>
          <w:rFonts w:ascii="Arial" w:hAnsi="Arial" w:cs="Arial"/>
        </w:rPr>
        <w:t>қайсысы</w:t>
      </w:r>
      <w:proofErr w:type="spellEnd"/>
      <w:r>
        <w:rPr>
          <w:rFonts w:ascii="Arial" w:hAnsi="Arial" w:cs="Arial"/>
        </w:rPr>
        <w:t xml:space="preserve"> </w:t>
      </w:r>
      <w:proofErr w:type="spellStart"/>
      <w:r>
        <w:rPr>
          <w:rFonts w:ascii="Arial" w:hAnsi="Arial" w:cs="Arial"/>
        </w:rPr>
        <w:t>үлкен</w:t>
      </w:r>
      <w:proofErr w:type="spellEnd"/>
      <w:r>
        <w:rPr>
          <w:rFonts w:ascii="Arial" w:hAnsi="Arial" w:cs="Arial"/>
        </w:rPr>
        <w:t xml:space="preserve"> </w:t>
      </w:r>
      <w:proofErr w:type="spellStart"/>
      <w:r>
        <w:rPr>
          <w:rFonts w:ascii="Arial" w:hAnsi="Arial" w:cs="Arial"/>
        </w:rPr>
        <w:t>болса</w:t>
      </w:r>
      <w:proofErr w:type="spellEnd"/>
      <w:r>
        <w:rPr>
          <w:rFonts w:ascii="Arial" w:hAnsi="Arial" w:cs="Arial"/>
        </w:rPr>
        <w:t xml:space="preserve">) </w:t>
      </w:r>
      <w:proofErr w:type="spellStart"/>
      <w:r>
        <w:rPr>
          <w:rFonts w:ascii="Arial" w:hAnsi="Arial" w:cs="Arial"/>
        </w:rPr>
        <w:t>кем</w:t>
      </w:r>
      <w:proofErr w:type="spellEnd"/>
      <w:r>
        <w:rPr>
          <w:rFonts w:ascii="Arial" w:hAnsi="Arial" w:cs="Arial"/>
        </w:rPr>
        <w:t xml:space="preserve"> </w:t>
      </w:r>
      <w:proofErr w:type="spellStart"/>
      <w:r>
        <w:rPr>
          <w:rFonts w:ascii="Arial" w:hAnsi="Arial" w:cs="Arial"/>
        </w:rPr>
        <w:t>болмауы</w:t>
      </w:r>
      <w:proofErr w:type="spellEnd"/>
      <w:r>
        <w:rPr>
          <w:rFonts w:ascii="Arial" w:hAnsi="Arial" w:cs="Arial"/>
        </w:rPr>
        <w:t xml:space="preserve"> </w:t>
      </w:r>
      <w:proofErr w:type="spellStart"/>
      <w:r>
        <w:rPr>
          <w:rFonts w:ascii="Arial" w:hAnsi="Arial" w:cs="Arial"/>
        </w:rPr>
        <w:t>керек</w:t>
      </w:r>
      <w:proofErr w:type="spellEnd"/>
      <w:r>
        <w:rPr>
          <w:rFonts w:ascii="Arial" w:hAnsi="Arial" w:cs="Arial"/>
        </w:rPr>
        <w:t>.</w:t>
      </w:r>
    </w:p>
    <w:p w14:paraId="5CFCCB19" w14:textId="77777777" w:rsidR="006B6003" w:rsidRDefault="00000000">
      <w:pPr>
        <w:pStyle w:val="afffd"/>
        <w:ind w:leftChars="199" w:left="438"/>
        <w:rPr>
          <w:rFonts w:ascii="Arial" w:hAnsi="Arial" w:cs="Arial"/>
        </w:rPr>
      </w:pPr>
      <w:r>
        <w:rPr>
          <w:rFonts w:ascii="Arial" w:hAnsi="Arial" w:cs="Arial"/>
          <w:lang w:val="kk-KZ"/>
        </w:rPr>
        <w:lastRenderedPageBreak/>
        <w:t xml:space="preserve">- </w:t>
      </w:r>
      <w:proofErr w:type="spellStart"/>
      <w:r>
        <w:rPr>
          <w:rFonts w:ascii="Arial" w:hAnsi="Arial" w:cs="Arial"/>
        </w:rPr>
        <w:t>Техникалық</w:t>
      </w:r>
      <w:proofErr w:type="spellEnd"/>
      <w:r>
        <w:rPr>
          <w:rFonts w:ascii="Arial" w:hAnsi="Arial" w:cs="Arial"/>
        </w:rPr>
        <w:t xml:space="preserve"> </w:t>
      </w:r>
      <w:proofErr w:type="spellStart"/>
      <w:r>
        <w:rPr>
          <w:rFonts w:ascii="Arial" w:hAnsi="Arial" w:cs="Arial"/>
        </w:rPr>
        <w:t>қызмет</w:t>
      </w:r>
      <w:proofErr w:type="spellEnd"/>
      <w:r>
        <w:rPr>
          <w:rFonts w:ascii="Arial" w:hAnsi="Arial" w:cs="Arial"/>
        </w:rPr>
        <w:t xml:space="preserve"> </w:t>
      </w:r>
      <w:proofErr w:type="spellStart"/>
      <w:r>
        <w:rPr>
          <w:rFonts w:ascii="Arial" w:hAnsi="Arial" w:cs="Arial"/>
        </w:rPr>
        <w:t>көрсету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жанармай</w:t>
      </w:r>
      <w:proofErr w:type="spellEnd"/>
      <w:r>
        <w:rPr>
          <w:rFonts w:ascii="Arial" w:hAnsi="Arial" w:cs="Arial"/>
        </w:rPr>
        <w:t xml:space="preserve"> </w:t>
      </w:r>
      <w:proofErr w:type="spellStart"/>
      <w:r>
        <w:rPr>
          <w:rFonts w:ascii="Arial" w:hAnsi="Arial" w:cs="Arial"/>
        </w:rPr>
        <w:t>құю</w:t>
      </w:r>
      <w:proofErr w:type="spellEnd"/>
      <w:r>
        <w:rPr>
          <w:rFonts w:ascii="Arial" w:hAnsi="Arial" w:cs="Arial"/>
        </w:rPr>
        <w:t xml:space="preserve"> </w:t>
      </w:r>
      <w:proofErr w:type="spellStart"/>
      <w:r>
        <w:rPr>
          <w:rFonts w:ascii="Arial" w:hAnsi="Arial" w:cs="Arial"/>
        </w:rPr>
        <w:t>орындарын</w:t>
      </w:r>
      <w:proofErr w:type="spellEnd"/>
      <w:r>
        <w:rPr>
          <w:rFonts w:ascii="Arial" w:hAnsi="Arial" w:cs="Arial"/>
        </w:rPr>
        <w:t xml:space="preserve"> </w:t>
      </w:r>
      <w:proofErr w:type="spellStart"/>
      <w:r>
        <w:rPr>
          <w:rFonts w:ascii="Arial" w:hAnsi="Arial" w:cs="Arial"/>
        </w:rPr>
        <w:t>май-су</w:t>
      </w:r>
      <w:proofErr w:type="spellEnd"/>
      <w:r>
        <w:rPr>
          <w:rFonts w:ascii="Arial" w:hAnsi="Arial" w:cs="Arial"/>
        </w:rPr>
        <w:t xml:space="preserve"> </w:t>
      </w:r>
      <w:proofErr w:type="spellStart"/>
      <w:r>
        <w:rPr>
          <w:rFonts w:ascii="Arial" w:hAnsi="Arial" w:cs="Arial"/>
        </w:rPr>
        <w:t>бөлгіштермен</w:t>
      </w:r>
      <w:proofErr w:type="spellEnd"/>
      <w:r>
        <w:rPr>
          <w:rFonts w:ascii="Arial" w:hAnsi="Arial" w:cs="Arial"/>
        </w:rPr>
        <w:t xml:space="preserve"> </w:t>
      </w:r>
      <w:proofErr w:type="spellStart"/>
      <w:r>
        <w:rPr>
          <w:rFonts w:ascii="Arial" w:hAnsi="Arial" w:cs="Arial"/>
        </w:rPr>
        <w:t>жабдықтау</w:t>
      </w:r>
      <w:proofErr w:type="spellEnd"/>
      <w:r>
        <w:rPr>
          <w:rFonts w:ascii="Arial" w:hAnsi="Arial" w:cs="Arial"/>
        </w:rPr>
        <w:t xml:space="preserve">, </w:t>
      </w:r>
      <w:proofErr w:type="spellStart"/>
      <w:r>
        <w:rPr>
          <w:rFonts w:ascii="Arial" w:hAnsi="Arial" w:cs="Arial"/>
        </w:rPr>
        <w:t>оларды</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қабілеттілігін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үнемі</w:t>
      </w:r>
      <w:proofErr w:type="spellEnd"/>
      <w:r>
        <w:rPr>
          <w:rFonts w:ascii="Arial" w:hAnsi="Arial" w:cs="Arial"/>
        </w:rPr>
        <w:t xml:space="preserve"> </w:t>
      </w:r>
      <w:proofErr w:type="spellStart"/>
      <w:r>
        <w:rPr>
          <w:rFonts w:ascii="Arial" w:hAnsi="Arial" w:cs="Arial"/>
        </w:rPr>
        <w:t>тазалап</w:t>
      </w:r>
      <w:proofErr w:type="spellEnd"/>
      <w:r>
        <w:rPr>
          <w:rFonts w:ascii="Arial" w:hAnsi="Arial" w:cs="Arial"/>
        </w:rPr>
        <w:t xml:space="preserve">, </w:t>
      </w:r>
      <w:proofErr w:type="spellStart"/>
      <w:r>
        <w:rPr>
          <w:rFonts w:ascii="Arial" w:hAnsi="Arial" w:cs="Arial"/>
        </w:rPr>
        <w:t>тексеріп</w:t>
      </w:r>
      <w:proofErr w:type="spellEnd"/>
      <w:r>
        <w:rPr>
          <w:rFonts w:ascii="Arial" w:hAnsi="Arial" w:cs="Arial"/>
        </w:rPr>
        <w:t xml:space="preserve"> </w:t>
      </w:r>
      <w:proofErr w:type="spellStart"/>
      <w:r>
        <w:rPr>
          <w:rFonts w:ascii="Arial" w:hAnsi="Arial" w:cs="Arial"/>
        </w:rPr>
        <w:t>отыру</w:t>
      </w:r>
      <w:proofErr w:type="spellEnd"/>
      <w:r>
        <w:rPr>
          <w:rFonts w:ascii="Arial" w:hAnsi="Arial" w:cs="Arial"/>
        </w:rPr>
        <w:t>.</w:t>
      </w:r>
    </w:p>
    <w:p w14:paraId="6908718B" w14:textId="77777777" w:rsidR="006B6003" w:rsidRDefault="00000000">
      <w:pPr>
        <w:pStyle w:val="afffd"/>
        <w:ind w:leftChars="199" w:left="438"/>
        <w:rPr>
          <w:rFonts w:ascii="Arial" w:hAnsi="Arial" w:cs="Arial"/>
        </w:rPr>
      </w:pPr>
      <w:r>
        <w:rPr>
          <w:rFonts w:ascii="Arial" w:hAnsi="Arial" w:cs="Arial"/>
          <w:lang w:val="kk-KZ"/>
        </w:rPr>
        <w:t xml:space="preserve">- </w:t>
      </w:r>
      <w:proofErr w:type="spellStart"/>
      <w:r>
        <w:rPr>
          <w:rFonts w:ascii="Arial" w:hAnsi="Arial" w:cs="Arial"/>
        </w:rPr>
        <w:t>Майлы</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пайдаланылған</w:t>
      </w:r>
      <w:proofErr w:type="spellEnd"/>
      <w:r>
        <w:rPr>
          <w:rFonts w:ascii="Arial" w:hAnsi="Arial" w:cs="Arial"/>
        </w:rPr>
        <w:t xml:space="preserve"> </w:t>
      </w:r>
      <w:proofErr w:type="spellStart"/>
      <w:r>
        <w:rPr>
          <w:rFonts w:ascii="Arial" w:hAnsi="Arial" w:cs="Arial"/>
        </w:rPr>
        <w:t>аккумуляторларды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бөшкелерді</w:t>
      </w:r>
      <w:proofErr w:type="spellEnd"/>
      <w:r>
        <w:rPr>
          <w:rFonts w:ascii="Arial" w:hAnsi="Arial" w:cs="Arial"/>
        </w:rPr>
        <w:t xml:space="preserve"> </w:t>
      </w:r>
      <w:proofErr w:type="spellStart"/>
      <w:r>
        <w:rPr>
          <w:rFonts w:ascii="Arial" w:hAnsi="Arial" w:cs="Arial"/>
        </w:rPr>
        <w:t>бөлек</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қауіпсіз</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оларды</w:t>
      </w:r>
      <w:proofErr w:type="spellEnd"/>
      <w:r>
        <w:rPr>
          <w:rFonts w:ascii="Arial" w:hAnsi="Arial" w:cs="Arial"/>
        </w:rPr>
        <w:t xml:space="preserve"> </w:t>
      </w:r>
      <w:proofErr w:type="spellStart"/>
      <w:r>
        <w:rPr>
          <w:rFonts w:ascii="Arial" w:hAnsi="Arial" w:cs="Arial"/>
        </w:rPr>
        <w:t>кәдеге</w:t>
      </w:r>
      <w:proofErr w:type="spellEnd"/>
      <w:r>
        <w:rPr>
          <w:rFonts w:ascii="Arial" w:hAnsi="Arial" w:cs="Arial"/>
        </w:rPr>
        <w:t xml:space="preserve"> </w:t>
      </w:r>
      <w:proofErr w:type="spellStart"/>
      <w:r>
        <w:rPr>
          <w:rFonts w:ascii="Arial" w:hAnsi="Arial" w:cs="Arial"/>
        </w:rPr>
        <w:t>жарату</w:t>
      </w:r>
      <w:proofErr w:type="spellEnd"/>
      <w:r>
        <w:rPr>
          <w:rFonts w:ascii="Arial" w:hAnsi="Arial" w:cs="Arial"/>
        </w:rPr>
        <w:t xml:space="preserve"> </w:t>
      </w:r>
      <w:proofErr w:type="spellStart"/>
      <w:r>
        <w:rPr>
          <w:rFonts w:ascii="Arial" w:hAnsi="Arial" w:cs="Arial"/>
        </w:rPr>
        <w:t>тек</w:t>
      </w:r>
      <w:proofErr w:type="spellEnd"/>
      <w:r>
        <w:rPr>
          <w:rFonts w:ascii="Arial" w:hAnsi="Arial" w:cs="Arial"/>
        </w:rPr>
        <w:t xml:space="preserve"> </w:t>
      </w:r>
      <w:proofErr w:type="spellStart"/>
      <w:r>
        <w:rPr>
          <w:rFonts w:ascii="Arial" w:hAnsi="Arial" w:cs="Arial"/>
        </w:rPr>
        <w:t>лицензиясы</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қалдықтар</w:t>
      </w:r>
      <w:proofErr w:type="spellEnd"/>
      <w:r>
        <w:rPr>
          <w:rFonts w:ascii="Arial" w:hAnsi="Arial" w:cs="Arial"/>
        </w:rPr>
        <w:t xml:space="preserve"> </w:t>
      </w:r>
      <w:proofErr w:type="spellStart"/>
      <w:r>
        <w:rPr>
          <w:rFonts w:ascii="Arial" w:hAnsi="Arial" w:cs="Arial"/>
        </w:rPr>
        <w:t>мердігерлері</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ғана</w:t>
      </w:r>
      <w:proofErr w:type="spellEnd"/>
      <w:r>
        <w:rPr>
          <w:rFonts w:ascii="Arial" w:hAnsi="Arial" w:cs="Arial"/>
        </w:rPr>
        <w:t xml:space="preserve"> </w:t>
      </w:r>
      <w:proofErr w:type="spellStart"/>
      <w:r>
        <w:rPr>
          <w:rFonts w:ascii="Arial" w:hAnsi="Arial" w:cs="Arial"/>
        </w:rPr>
        <w:t>жүзеге</w:t>
      </w:r>
      <w:proofErr w:type="spellEnd"/>
      <w:r>
        <w:rPr>
          <w:rFonts w:ascii="Arial" w:hAnsi="Arial" w:cs="Arial"/>
        </w:rPr>
        <w:t xml:space="preserve"> </w:t>
      </w:r>
      <w:proofErr w:type="spellStart"/>
      <w:r>
        <w:rPr>
          <w:rFonts w:ascii="Arial" w:hAnsi="Arial" w:cs="Arial"/>
        </w:rPr>
        <w:t>асырылуы</w:t>
      </w:r>
      <w:proofErr w:type="spellEnd"/>
      <w:r>
        <w:rPr>
          <w:rFonts w:ascii="Arial" w:hAnsi="Arial" w:cs="Arial"/>
        </w:rPr>
        <w:t xml:space="preserve"> </w:t>
      </w:r>
      <w:proofErr w:type="spellStart"/>
      <w:r>
        <w:rPr>
          <w:rFonts w:ascii="Arial" w:hAnsi="Arial" w:cs="Arial"/>
        </w:rPr>
        <w:t>керек</w:t>
      </w:r>
      <w:proofErr w:type="spellEnd"/>
      <w:r>
        <w:rPr>
          <w:rFonts w:ascii="Arial" w:hAnsi="Arial" w:cs="Arial"/>
        </w:rPr>
        <w:t>.</w:t>
      </w:r>
    </w:p>
    <w:p w14:paraId="03F8DE2E" w14:textId="77777777" w:rsidR="006B6003" w:rsidRDefault="00000000">
      <w:pPr>
        <w:pStyle w:val="afffd"/>
        <w:ind w:leftChars="199" w:left="438"/>
        <w:rPr>
          <w:rFonts w:ascii="Arial" w:hAnsi="Arial" w:cs="Arial"/>
        </w:rPr>
      </w:pPr>
      <w:r>
        <w:rPr>
          <w:rFonts w:ascii="Arial" w:hAnsi="Arial" w:cs="Arial"/>
          <w:lang w:val="kk-KZ"/>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жоғары</w:t>
      </w:r>
      <w:proofErr w:type="spellEnd"/>
      <w:r>
        <w:rPr>
          <w:rFonts w:ascii="Arial" w:hAnsi="Arial" w:cs="Arial"/>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аймақтарда</w:t>
      </w:r>
      <w:proofErr w:type="spellEnd"/>
      <w:r>
        <w:rPr>
          <w:rFonts w:ascii="Arial" w:hAnsi="Arial" w:cs="Arial"/>
        </w:rPr>
        <w:t xml:space="preserve"> </w:t>
      </w:r>
      <w:proofErr w:type="spellStart"/>
      <w:r>
        <w:rPr>
          <w:rFonts w:ascii="Arial" w:hAnsi="Arial" w:cs="Arial"/>
        </w:rPr>
        <w:t>төгінді</w:t>
      </w:r>
      <w:proofErr w:type="spellEnd"/>
      <w:r>
        <w:rPr>
          <w:rFonts w:ascii="Arial" w:hAnsi="Arial" w:cs="Arial"/>
        </w:rPr>
        <w:t xml:space="preserve"> </w:t>
      </w:r>
      <w:proofErr w:type="spellStart"/>
      <w:r>
        <w:rPr>
          <w:rFonts w:ascii="Arial" w:hAnsi="Arial" w:cs="Arial"/>
        </w:rPr>
        <w:t>жинақтарын</w:t>
      </w:r>
      <w:proofErr w:type="spellEnd"/>
      <w:r>
        <w:rPr>
          <w:rFonts w:ascii="Arial" w:hAnsi="Arial" w:cs="Arial"/>
        </w:rPr>
        <w:t xml:space="preserve"> </w:t>
      </w:r>
      <w:proofErr w:type="spellStart"/>
      <w:r>
        <w:rPr>
          <w:rFonts w:ascii="Arial" w:hAnsi="Arial" w:cs="Arial"/>
        </w:rPr>
        <w:t>ұстау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жұмысшылардың</w:t>
      </w:r>
      <w:proofErr w:type="spellEnd"/>
      <w:r>
        <w:rPr>
          <w:rFonts w:ascii="Arial" w:hAnsi="Arial" w:cs="Arial"/>
        </w:rPr>
        <w:t xml:space="preserve"> </w:t>
      </w:r>
      <w:proofErr w:type="spellStart"/>
      <w:r>
        <w:rPr>
          <w:rFonts w:ascii="Arial" w:hAnsi="Arial" w:cs="Arial"/>
        </w:rPr>
        <w:t>шұғыл</w:t>
      </w:r>
      <w:proofErr w:type="spellEnd"/>
      <w:r>
        <w:rPr>
          <w:rFonts w:ascii="Arial" w:hAnsi="Arial" w:cs="Arial"/>
        </w:rPr>
        <w:t xml:space="preserve"> </w:t>
      </w:r>
      <w:proofErr w:type="spellStart"/>
      <w:r>
        <w:rPr>
          <w:rFonts w:ascii="Arial" w:hAnsi="Arial" w:cs="Arial"/>
        </w:rPr>
        <w:t>оқшаулау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тазалау</w:t>
      </w:r>
      <w:proofErr w:type="spellEnd"/>
      <w:r>
        <w:rPr>
          <w:rFonts w:ascii="Arial" w:hAnsi="Arial" w:cs="Arial"/>
        </w:rPr>
        <w:t xml:space="preserve"> </w:t>
      </w:r>
      <w:proofErr w:type="spellStart"/>
      <w:r>
        <w:rPr>
          <w:rFonts w:ascii="Arial" w:hAnsi="Arial" w:cs="Arial"/>
        </w:rPr>
        <w:t>процедураларына</w:t>
      </w:r>
      <w:proofErr w:type="spellEnd"/>
      <w:r>
        <w:rPr>
          <w:rFonts w:ascii="Arial" w:hAnsi="Arial" w:cs="Arial"/>
        </w:rPr>
        <w:t xml:space="preserve"> </w:t>
      </w:r>
      <w:proofErr w:type="spellStart"/>
      <w:r>
        <w:rPr>
          <w:rFonts w:ascii="Arial" w:hAnsi="Arial" w:cs="Arial"/>
        </w:rPr>
        <w:t>үйретілгеніне</w:t>
      </w:r>
      <w:proofErr w:type="spellEnd"/>
      <w:r>
        <w:rPr>
          <w:rFonts w:ascii="Arial" w:hAnsi="Arial" w:cs="Arial"/>
        </w:rPr>
        <w:t xml:space="preserve"> </w:t>
      </w:r>
      <w:proofErr w:type="spellStart"/>
      <w:r>
        <w:rPr>
          <w:rFonts w:ascii="Arial" w:hAnsi="Arial" w:cs="Arial"/>
        </w:rPr>
        <w:t>көз</w:t>
      </w:r>
      <w:proofErr w:type="spellEnd"/>
      <w:r>
        <w:rPr>
          <w:rFonts w:ascii="Arial" w:hAnsi="Arial" w:cs="Arial"/>
        </w:rPr>
        <w:t xml:space="preserve"> </w:t>
      </w:r>
      <w:proofErr w:type="spellStart"/>
      <w:r>
        <w:rPr>
          <w:rFonts w:ascii="Arial" w:hAnsi="Arial" w:cs="Arial"/>
        </w:rPr>
        <w:t>жеткізу</w:t>
      </w:r>
      <w:proofErr w:type="spellEnd"/>
      <w:r>
        <w:rPr>
          <w:rFonts w:ascii="Arial" w:hAnsi="Arial" w:cs="Arial"/>
        </w:rPr>
        <w:t>.</w:t>
      </w:r>
    </w:p>
    <w:p w14:paraId="7D7047C6" w14:textId="77777777" w:rsidR="006B6003" w:rsidRDefault="00000000">
      <w:pPr>
        <w:pStyle w:val="afffd"/>
        <w:ind w:leftChars="199" w:left="438"/>
        <w:rPr>
          <w:rFonts w:ascii="Arial" w:hAnsi="Arial" w:cs="Arial"/>
        </w:rPr>
      </w:pPr>
      <w:r>
        <w:rPr>
          <w:rFonts w:ascii="Arial" w:hAnsi="Arial" w:cs="Arial"/>
          <w:lang w:val="kk-KZ"/>
        </w:rPr>
        <w:t xml:space="preserve">- </w:t>
      </w:r>
      <w:proofErr w:type="spellStart"/>
      <w:r>
        <w:rPr>
          <w:rFonts w:ascii="Arial" w:hAnsi="Arial" w:cs="Arial"/>
        </w:rPr>
        <w:t>Майлы</w:t>
      </w:r>
      <w:proofErr w:type="spellEnd"/>
      <w:r>
        <w:rPr>
          <w:rFonts w:ascii="Arial" w:hAnsi="Arial" w:cs="Arial"/>
        </w:rPr>
        <w:t xml:space="preserve"> </w:t>
      </w:r>
      <w:proofErr w:type="spellStart"/>
      <w:r>
        <w:rPr>
          <w:rFonts w:ascii="Arial" w:hAnsi="Arial" w:cs="Arial"/>
        </w:rPr>
        <w:t>суды</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қалдық</w:t>
      </w:r>
      <w:proofErr w:type="spellEnd"/>
      <w:r>
        <w:rPr>
          <w:rFonts w:ascii="Arial" w:hAnsi="Arial" w:cs="Arial"/>
        </w:rPr>
        <w:t xml:space="preserve"> </w:t>
      </w:r>
      <w:proofErr w:type="spellStart"/>
      <w:r>
        <w:rPr>
          <w:rFonts w:ascii="Arial" w:hAnsi="Arial" w:cs="Arial"/>
        </w:rPr>
        <w:t>химиялық</w:t>
      </w:r>
      <w:proofErr w:type="spellEnd"/>
      <w:r>
        <w:rPr>
          <w:rFonts w:ascii="Arial" w:hAnsi="Arial" w:cs="Arial"/>
        </w:rPr>
        <w:t xml:space="preserve"> </w:t>
      </w:r>
      <w:proofErr w:type="spellStart"/>
      <w:r>
        <w:rPr>
          <w:rFonts w:ascii="Arial" w:hAnsi="Arial" w:cs="Arial"/>
        </w:rPr>
        <w:t>заттарды</w:t>
      </w:r>
      <w:proofErr w:type="spellEnd"/>
      <w:r>
        <w:rPr>
          <w:rFonts w:ascii="Arial" w:hAnsi="Arial" w:cs="Arial"/>
        </w:rPr>
        <w:t xml:space="preserve"> </w:t>
      </w:r>
      <w:proofErr w:type="spellStart"/>
      <w:r>
        <w:rPr>
          <w:rFonts w:ascii="Arial" w:hAnsi="Arial" w:cs="Arial"/>
        </w:rPr>
        <w:t>жерге</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су</w:t>
      </w:r>
      <w:proofErr w:type="spellEnd"/>
      <w:r>
        <w:rPr>
          <w:rFonts w:ascii="Arial" w:hAnsi="Arial" w:cs="Arial"/>
        </w:rPr>
        <w:t xml:space="preserve"> </w:t>
      </w:r>
      <w:proofErr w:type="spellStart"/>
      <w:r>
        <w:rPr>
          <w:rFonts w:ascii="Arial" w:hAnsi="Arial" w:cs="Arial"/>
        </w:rPr>
        <w:t>айдындарына</w:t>
      </w:r>
      <w:proofErr w:type="spellEnd"/>
      <w:r>
        <w:rPr>
          <w:rFonts w:ascii="Arial" w:hAnsi="Arial" w:cs="Arial"/>
        </w:rPr>
        <w:t xml:space="preserve"> </w:t>
      </w:r>
      <w:proofErr w:type="spellStart"/>
      <w:r>
        <w:rPr>
          <w:rFonts w:ascii="Arial" w:hAnsi="Arial" w:cs="Arial"/>
        </w:rPr>
        <w:t>төгуге</w:t>
      </w:r>
      <w:proofErr w:type="spellEnd"/>
      <w:r>
        <w:rPr>
          <w:rFonts w:ascii="Arial" w:hAnsi="Arial" w:cs="Arial"/>
        </w:rPr>
        <w:t xml:space="preserve"> </w:t>
      </w:r>
      <w:proofErr w:type="spellStart"/>
      <w:r>
        <w:rPr>
          <w:rFonts w:ascii="Arial" w:hAnsi="Arial" w:cs="Arial"/>
        </w:rPr>
        <w:t>тыйым</w:t>
      </w:r>
      <w:proofErr w:type="spellEnd"/>
      <w:r>
        <w:rPr>
          <w:rFonts w:ascii="Arial" w:hAnsi="Arial" w:cs="Arial"/>
        </w:rPr>
        <w:t xml:space="preserve"> </w:t>
      </w:r>
      <w:proofErr w:type="spellStart"/>
      <w:r>
        <w:rPr>
          <w:rFonts w:ascii="Arial" w:hAnsi="Arial" w:cs="Arial"/>
        </w:rPr>
        <w:t>салу</w:t>
      </w:r>
      <w:proofErr w:type="spellEnd"/>
      <w:r>
        <w:rPr>
          <w:rFonts w:ascii="Arial" w:hAnsi="Arial" w:cs="Arial"/>
        </w:rPr>
        <w:t xml:space="preserve">; </w:t>
      </w:r>
      <w:proofErr w:type="spellStart"/>
      <w:r>
        <w:rPr>
          <w:rFonts w:ascii="Arial" w:hAnsi="Arial" w:cs="Arial"/>
        </w:rPr>
        <w:t>толық</w:t>
      </w:r>
      <w:proofErr w:type="spellEnd"/>
      <w:r>
        <w:rPr>
          <w:rFonts w:ascii="Arial" w:hAnsi="Arial" w:cs="Arial"/>
        </w:rPr>
        <w:t xml:space="preserve"> </w:t>
      </w:r>
      <w:proofErr w:type="spellStart"/>
      <w:r>
        <w:rPr>
          <w:rFonts w:ascii="Arial" w:hAnsi="Arial" w:cs="Arial"/>
        </w:rPr>
        <w:t>қадағалау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тасымалдау</w:t>
      </w:r>
      <w:proofErr w:type="spellEnd"/>
      <w:r>
        <w:rPr>
          <w:rFonts w:ascii="Arial" w:hAnsi="Arial" w:cs="Arial"/>
        </w:rPr>
        <w:t xml:space="preserve"> </w:t>
      </w:r>
      <w:proofErr w:type="spellStart"/>
      <w:r>
        <w:rPr>
          <w:rFonts w:ascii="Arial" w:hAnsi="Arial" w:cs="Arial"/>
        </w:rPr>
        <w:t>манифесттерін</w:t>
      </w:r>
      <w:proofErr w:type="spellEnd"/>
      <w:r>
        <w:rPr>
          <w:rFonts w:ascii="Arial" w:hAnsi="Arial" w:cs="Arial"/>
        </w:rPr>
        <w:t xml:space="preserve"> </w:t>
      </w:r>
      <w:proofErr w:type="spellStart"/>
      <w:r>
        <w:rPr>
          <w:rFonts w:ascii="Arial" w:hAnsi="Arial" w:cs="Arial"/>
        </w:rPr>
        <w:t>жүргізу</w:t>
      </w:r>
      <w:proofErr w:type="spellEnd"/>
      <w:r>
        <w:rPr>
          <w:rFonts w:ascii="Arial" w:hAnsi="Arial" w:cs="Arial"/>
        </w:rPr>
        <w:t>.</w:t>
      </w:r>
    </w:p>
    <w:p w14:paraId="577E788E" w14:textId="77777777" w:rsidR="006B6003" w:rsidRDefault="006B6003">
      <w:pPr>
        <w:pStyle w:val="afffd"/>
        <w:ind w:leftChars="199" w:left="438"/>
        <w:rPr>
          <w:rFonts w:ascii="Arial" w:hAnsi="Arial" w:cs="Arial"/>
        </w:rPr>
      </w:pPr>
    </w:p>
    <w:p w14:paraId="29E3C2B8" w14:textId="77777777" w:rsidR="006B6003" w:rsidRDefault="00000000">
      <w:pPr>
        <w:pStyle w:val="41"/>
        <w:keepNext w:val="0"/>
        <w:numPr>
          <w:ilvl w:val="3"/>
          <w:numId w:val="0"/>
        </w:numPr>
      </w:pPr>
      <w:proofErr w:type="spellStart"/>
      <w:r>
        <w:t>Құнарлы</w:t>
      </w:r>
      <w:proofErr w:type="spellEnd"/>
      <w:r>
        <w:t xml:space="preserve"> </w:t>
      </w:r>
      <w:proofErr w:type="spellStart"/>
      <w:r>
        <w:t>топырақты</w:t>
      </w:r>
      <w:proofErr w:type="spellEnd"/>
      <w:r>
        <w:t xml:space="preserve"> </w:t>
      </w:r>
      <w:proofErr w:type="spellStart"/>
      <w:r>
        <w:t>аршу</w:t>
      </w:r>
      <w:proofErr w:type="spellEnd"/>
      <w:r>
        <w:t xml:space="preserve"> </w:t>
      </w:r>
      <w:proofErr w:type="spellStart"/>
      <w:r>
        <w:t>және</w:t>
      </w:r>
      <w:proofErr w:type="spellEnd"/>
      <w:r>
        <w:t xml:space="preserve"> </w:t>
      </w:r>
      <w:proofErr w:type="spellStart"/>
      <w:r>
        <w:t>сақтау</w:t>
      </w:r>
      <w:proofErr w:type="spellEnd"/>
    </w:p>
    <w:p w14:paraId="21B1CC3C" w14:textId="77777777" w:rsidR="006B6003" w:rsidRDefault="00000000">
      <w:pPr>
        <w:pStyle w:val="41"/>
        <w:keepNext w:val="0"/>
        <w:numPr>
          <w:ilvl w:val="3"/>
          <w:numId w:val="0"/>
        </w:numPr>
        <w:ind w:leftChars="200" w:left="440"/>
        <w:rPr>
          <w:b w:val="0"/>
          <w:bCs w:val="0"/>
        </w:rPr>
      </w:pPr>
      <w:r>
        <w:rPr>
          <w:b w:val="0"/>
          <w:bCs w:val="0"/>
          <w:lang w:val="kk-KZ"/>
        </w:rPr>
        <w:t xml:space="preserve">- </w:t>
      </w:r>
      <w:proofErr w:type="spellStart"/>
      <w:r>
        <w:rPr>
          <w:b w:val="0"/>
          <w:bCs w:val="0"/>
        </w:rPr>
        <w:t>Құнарлы</w:t>
      </w:r>
      <w:proofErr w:type="spellEnd"/>
      <w:r>
        <w:rPr>
          <w:b w:val="0"/>
          <w:bCs w:val="0"/>
        </w:rPr>
        <w:t xml:space="preserve"> </w:t>
      </w:r>
      <w:proofErr w:type="spellStart"/>
      <w:r>
        <w:rPr>
          <w:b w:val="0"/>
          <w:bCs w:val="0"/>
        </w:rPr>
        <w:t>топырақты</w:t>
      </w:r>
      <w:proofErr w:type="spellEnd"/>
      <w:r>
        <w:rPr>
          <w:b w:val="0"/>
          <w:bCs w:val="0"/>
        </w:rPr>
        <w:t xml:space="preserve"> </w:t>
      </w:r>
      <w:proofErr w:type="spellStart"/>
      <w:r>
        <w:rPr>
          <w:b w:val="0"/>
          <w:bCs w:val="0"/>
        </w:rPr>
        <w:t>бөлек</w:t>
      </w:r>
      <w:proofErr w:type="spellEnd"/>
      <w:r>
        <w:rPr>
          <w:b w:val="0"/>
          <w:bCs w:val="0"/>
        </w:rPr>
        <w:t xml:space="preserve"> </w:t>
      </w:r>
      <w:proofErr w:type="spellStart"/>
      <w:r>
        <w:rPr>
          <w:b w:val="0"/>
          <w:bCs w:val="0"/>
        </w:rPr>
        <w:t>аршу</w:t>
      </w:r>
      <w:proofErr w:type="spellEnd"/>
      <w:r>
        <w:rPr>
          <w:b w:val="0"/>
          <w:bCs w:val="0"/>
        </w:rPr>
        <w:t xml:space="preserve"> </w:t>
      </w:r>
      <w:proofErr w:type="spellStart"/>
      <w:r>
        <w:rPr>
          <w:b w:val="0"/>
          <w:bCs w:val="0"/>
        </w:rPr>
        <w:t>және</w:t>
      </w:r>
      <w:proofErr w:type="spellEnd"/>
      <w:r>
        <w:rPr>
          <w:b w:val="0"/>
          <w:bCs w:val="0"/>
        </w:rPr>
        <w:t xml:space="preserve"> </w:t>
      </w:r>
      <w:proofErr w:type="spellStart"/>
      <w:r>
        <w:rPr>
          <w:b w:val="0"/>
          <w:bCs w:val="0"/>
        </w:rPr>
        <w:t>оның</w:t>
      </w:r>
      <w:proofErr w:type="spellEnd"/>
      <w:r>
        <w:rPr>
          <w:b w:val="0"/>
          <w:bCs w:val="0"/>
        </w:rPr>
        <w:t xml:space="preserve"> </w:t>
      </w:r>
      <w:proofErr w:type="spellStart"/>
      <w:r>
        <w:rPr>
          <w:b w:val="0"/>
          <w:bCs w:val="0"/>
        </w:rPr>
        <w:t>жер</w:t>
      </w:r>
      <w:proofErr w:type="spellEnd"/>
      <w:r>
        <w:rPr>
          <w:b w:val="0"/>
          <w:bCs w:val="0"/>
        </w:rPr>
        <w:t xml:space="preserve"> </w:t>
      </w:r>
      <w:proofErr w:type="spellStart"/>
      <w:r>
        <w:rPr>
          <w:b w:val="0"/>
          <w:bCs w:val="0"/>
        </w:rPr>
        <w:t>асты</w:t>
      </w:r>
      <w:proofErr w:type="spellEnd"/>
      <w:r>
        <w:rPr>
          <w:b w:val="0"/>
          <w:bCs w:val="0"/>
        </w:rPr>
        <w:t xml:space="preserve"> </w:t>
      </w:r>
      <w:proofErr w:type="spellStart"/>
      <w:r>
        <w:rPr>
          <w:b w:val="0"/>
          <w:bCs w:val="0"/>
        </w:rPr>
        <w:t>топырағымен</w:t>
      </w:r>
      <w:proofErr w:type="spellEnd"/>
      <w:r>
        <w:rPr>
          <w:b w:val="0"/>
          <w:bCs w:val="0"/>
        </w:rPr>
        <w:t xml:space="preserve">, </w:t>
      </w:r>
      <w:proofErr w:type="spellStart"/>
      <w:r>
        <w:rPr>
          <w:b w:val="0"/>
          <w:bCs w:val="0"/>
        </w:rPr>
        <w:t>тұзды</w:t>
      </w:r>
      <w:proofErr w:type="spellEnd"/>
      <w:r>
        <w:rPr>
          <w:b w:val="0"/>
          <w:bCs w:val="0"/>
        </w:rPr>
        <w:t xml:space="preserve"> </w:t>
      </w:r>
      <w:proofErr w:type="spellStart"/>
      <w:r>
        <w:rPr>
          <w:b w:val="0"/>
          <w:bCs w:val="0"/>
        </w:rPr>
        <w:t>немесе</w:t>
      </w:r>
      <w:proofErr w:type="spellEnd"/>
      <w:r>
        <w:rPr>
          <w:b w:val="0"/>
          <w:bCs w:val="0"/>
        </w:rPr>
        <w:t xml:space="preserve"> </w:t>
      </w:r>
      <w:proofErr w:type="spellStart"/>
      <w:r>
        <w:rPr>
          <w:b w:val="0"/>
          <w:bCs w:val="0"/>
        </w:rPr>
        <w:t>құнарсыз</w:t>
      </w:r>
      <w:proofErr w:type="spellEnd"/>
      <w:r>
        <w:rPr>
          <w:b w:val="0"/>
          <w:bCs w:val="0"/>
        </w:rPr>
        <w:t xml:space="preserve"> </w:t>
      </w:r>
      <w:proofErr w:type="spellStart"/>
      <w:r>
        <w:rPr>
          <w:b w:val="0"/>
          <w:bCs w:val="0"/>
        </w:rPr>
        <w:t>материалдармен</w:t>
      </w:r>
      <w:proofErr w:type="spellEnd"/>
      <w:r>
        <w:rPr>
          <w:b w:val="0"/>
          <w:bCs w:val="0"/>
        </w:rPr>
        <w:t xml:space="preserve"> </w:t>
      </w:r>
      <w:proofErr w:type="spellStart"/>
      <w:r>
        <w:rPr>
          <w:b w:val="0"/>
          <w:bCs w:val="0"/>
        </w:rPr>
        <w:t>араласуын</w:t>
      </w:r>
      <w:proofErr w:type="spellEnd"/>
      <w:r>
        <w:rPr>
          <w:b w:val="0"/>
          <w:bCs w:val="0"/>
        </w:rPr>
        <w:t xml:space="preserve"> </w:t>
      </w:r>
      <w:proofErr w:type="spellStart"/>
      <w:r>
        <w:rPr>
          <w:b w:val="0"/>
          <w:bCs w:val="0"/>
        </w:rPr>
        <w:t>болдырмау</w:t>
      </w:r>
      <w:proofErr w:type="spellEnd"/>
      <w:r>
        <w:rPr>
          <w:b w:val="0"/>
          <w:bCs w:val="0"/>
        </w:rPr>
        <w:t>.</w:t>
      </w:r>
    </w:p>
    <w:p w14:paraId="3CF4E6E6" w14:textId="77777777" w:rsidR="006B6003" w:rsidRDefault="00000000">
      <w:pPr>
        <w:pStyle w:val="41"/>
        <w:keepNext w:val="0"/>
        <w:numPr>
          <w:ilvl w:val="3"/>
          <w:numId w:val="0"/>
        </w:numPr>
        <w:ind w:leftChars="200" w:left="440"/>
        <w:rPr>
          <w:b w:val="0"/>
          <w:bCs w:val="0"/>
        </w:rPr>
      </w:pPr>
      <w:r>
        <w:rPr>
          <w:b w:val="0"/>
          <w:bCs w:val="0"/>
          <w:lang w:val="kk-KZ"/>
        </w:rPr>
        <w:t xml:space="preserve">- </w:t>
      </w:r>
      <w:proofErr w:type="spellStart"/>
      <w:r>
        <w:rPr>
          <w:b w:val="0"/>
          <w:bCs w:val="0"/>
        </w:rPr>
        <w:t>Үйінділердің</w:t>
      </w:r>
      <w:proofErr w:type="spellEnd"/>
      <w:r>
        <w:rPr>
          <w:b w:val="0"/>
          <w:bCs w:val="0"/>
        </w:rPr>
        <w:t xml:space="preserve"> </w:t>
      </w:r>
      <w:proofErr w:type="spellStart"/>
      <w:r>
        <w:rPr>
          <w:b w:val="0"/>
          <w:bCs w:val="0"/>
        </w:rPr>
        <w:t>биіктігін</w:t>
      </w:r>
      <w:proofErr w:type="spellEnd"/>
      <w:r>
        <w:rPr>
          <w:b w:val="0"/>
          <w:bCs w:val="0"/>
        </w:rPr>
        <w:t xml:space="preserve"> 3 </w:t>
      </w:r>
      <w:proofErr w:type="spellStart"/>
      <w:r>
        <w:rPr>
          <w:b w:val="0"/>
          <w:bCs w:val="0"/>
        </w:rPr>
        <w:t>метрден</w:t>
      </w:r>
      <w:proofErr w:type="spellEnd"/>
      <w:r>
        <w:rPr>
          <w:b w:val="0"/>
          <w:bCs w:val="0"/>
        </w:rPr>
        <w:t xml:space="preserve"> </w:t>
      </w:r>
      <w:proofErr w:type="spellStart"/>
      <w:r>
        <w:rPr>
          <w:b w:val="0"/>
          <w:bCs w:val="0"/>
        </w:rPr>
        <w:t>асырмай</w:t>
      </w:r>
      <w:proofErr w:type="spellEnd"/>
      <w:r>
        <w:rPr>
          <w:b w:val="0"/>
          <w:bCs w:val="0"/>
        </w:rPr>
        <w:t xml:space="preserve"> </w:t>
      </w:r>
      <w:proofErr w:type="spellStart"/>
      <w:r>
        <w:rPr>
          <w:b w:val="0"/>
          <w:bCs w:val="0"/>
        </w:rPr>
        <w:t>басқару</w:t>
      </w:r>
      <w:proofErr w:type="spellEnd"/>
      <w:r>
        <w:rPr>
          <w:b w:val="0"/>
          <w:bCs w:val="0"/>
        </w:rPr>
        <w:t xml:space="preserve">, </w:t>
      </w:r>
      <w:proofErr w:type="spellStart"/>
      <w:r>
        <w:rPr>
          <w:b w:val="0"/>
          <w:bCs w:val="0"/>
        </w:rPr>
        <w:t>оларды</w:t>
      </w:r>
      <w:proofErr w:type="spellEnd"/>
      <w:r>
        <w:rPr>
          <w:b w:val="0"/>
          <w:bCs w:val="0"/>
        </w:rPr>
        <w:t xml:space="preserve"> </w:t>
      </w:r>
      <w:proofErr w:type="spellStart"/>
      <w:r>
        <w:rPr>
          <w:b w:val="0"/>
          <w:bCs w:val="0"/>
        </w:rPr>
        <w:t>жұмсақ</w:t>
      </w:r>
      <w:proofErr w:type="spellEnd"/>
      <w:r>
        <w:rPr>
          <w:b w:val="0"/>
          <w:bCs w:val="0"/>
        </w:rPr>
        <w:t xml:space="preserve"> </w:t>
      </w:r>
      <w:proofErr w:type="spellStart"/>
      <w:r>
        <w:rPr>
          <w:b w:val="0"/>
          <w:bCs w:val="0"/>
        </w:rPr>
        <w:t>еңістермен</w:t>
      </w:r>
      <w:proofErr w:type="spellEnd"/>
      <w:r>
        <w:rPr>
          <w:b w:val="0"/>
          <w:bCs w:val="0"/>
        </w:rPr>
        <w:t xml:space="preserve">, </w:t>
      </w:r>
      <w:proofErr w:type="spellStart"/>
      <w:r>
        <w:rPr>
          <w:b w:val="0"/>
          <w:bCs w:val="0"/>
        </w:rPr>
        <w:t>эрозиядан</w:t>
      </w:r>
      <w:proofErr w:type="spellEnd"/>
      <w:r>
        <w:rPr>
          <w:b w:val="0"/>
          <w:bCs w:val="0"/>
        </w:rPr>
        <w:t xml:space="preserve"> </w:t>
      </w:r>
      <w:proofErr w:type="spellStart"/>
      <w:r>
        <w:rPr>
          <w:b w:val="0"/>
          <w:bCs w:val="0"/>
        </w:rPr>
        <w:t>қорғаумен</w:t>
      </w:r>
      <w:proofErr w:type="spellEnd"/>
      <w:r>
        <w:rPr>
          <w:b w:val="0"/>
          <w:bCs w:val="0"/>
        </w:rPr>
        <w:t xml:space="preserve"> (</w:t>
      </w:r>
      <w:proofErr w:type="spellStart"/>
      <w:r>
        <w:rPr>
          <w:b w:val="0"/>
          <w:bCs w:val="0"/>
        </w:rPr>
        <w:t>мульчирлеу</w:t>
      </w:r>
      <w:proofErr w:type="spellEnd"/>
      <w:r>
        <w:rPr>
          <w:b w:val="0"/>
          <w:bCs w:val="0"/>
        </w:rPr>
        <w:t xml:space="preserve"> </w:t>
      </w:r>
      <w:proofErr w:type="spellStart"/>
      <w:r>
        <w:rPr>
          <w:b w:val="0"/>
          <w:bCs w:val="0"/>
        </w:rPr>
        <w:t>немесе</w:t>
      </w:r>
      <w:proofErr w:type="spellEnd"/>
      <w:r>
        <w:rPr>
          <w:b w:val="0"/>
          <w:bCs w:val="0"/>
        </w:rPr>
        <w:t xml:space="preserve"> </w:t>
      </w:r>
      <w:proofErr w:type="spellStart"/>
      <w:r>
        <w:rPr>
          <w:b w:val="0"/>
          <w:bCs w:val="0"/>
        </w:rPr>
        <w:t>себу</w:t>
      </w:r>
      <w:proofErr w:type="spellEnd"/>
      <w:r>
        <w:rPr>
          <w:b w:val="0"/>
          <w:bCs w:val="0"/>
        </w:rPr>
        <w:t xml:space="preserve">) </w:t>
      </w:r>
      <w:proofErr w:type="spellStart"/>
      <w:r>
        <w:rPr>
          <w:b w:val="0"/>
          <w:bCs w:val="0"/>
        </w:rPr>
        <w:t>және</w:t>
      </w:r>
      <w:proofErr w:type="spellEnd"/>
      <w:r>
        <w:rPr>
          <w:b w:val="0"/>
          <w:bCs w:val="0"/>
        </w:rPr>
        <w:t xml:space="preserve"> </w:t>
      </w:r>
      <w:proofErr w:type="spellStart"/>
      <w:r>
        <w:rPr>
          <w:b w:val="0"/>
          <w:bCs w:val="0"/>
        </w:rPr>
        <w:t>жел</w:t>
      </w:r>
      <w:proofErr w:type="spellEnd"/>
      <w:r>
        <w:rPr>
          <w:b w:val="0"/>
          <w:bCs w:val="0"/>
        </w:rPr>
        <w:t xml:space="preserve"> </w:t>
      </w:r>
      <w:proofErr w:type="spellStart"/>
      <w:r>
        <w:rPr>
          <w:b w:val="0"/>
          <w:bCs w:val="0"/>
        </w:rPr>
        <w:t>мен</w:t>
      </w:r>
      <w:proofErr w:type="spellEnd"/>
      <w:r>
        <w:rPr>
          <w:b w:val="0"/>
          <w:bCs w:val="0"/>
        </w:rPr>
        <w:t xml:space="preserve"> </w:t>
      </w:r>
      <w:proofErr w:type="spellStart"/>
      <w:r>
        <w:rPr>
          <w:b w:val="0"/>
          <w:bCs w:val="0"/>
        </w:rPr>
        <w:t>судан</w:t>
      </w:r>
      <w:proofErr w:type="spellEnd"/>
      <w:r>
        <w:rPr>
          <w:b w:val="0"/>
          <w:bCs w:val="0"/>
        </w:rPr>
        <w:t xml:space="preserve"> </w:t>
      </w:r>
      <w:proofErr w:type="spellStart"/>
      <w:r>
        <w:rPr>
          <w:b w:val="0"/>
          <w:bCs w:val="0"/>
        </w:rPr>
        <w:t>тұрақтандырумен</w:t>
      </w:r>
      <w:proofErr w:type="spellEnd"/>
      <w:r>
        <w:rPr>
          <w:b w:val="0"/>
          <w:bCs w:val="0"/>
        </w:rPr>
        <w:t xml:space="preserve"> </w:t>
      </w:r>
      <w:proofErr w:type="spellStart"/>
      <w:r>
        <w:rPr>
          <w:b w:val="0"/>
          <w:bCs w:val="0"/>
        </w:rPr>
        <w:t>қамтамасыз</w:t>
      </w:r>
      <w:proofErr w:type="spellEnd"/>
      <w:r>
        <w:rPr>
          <w:b w:val="0"/>
          <w:bCs w:val="0"/>
        </w:rPr>
        <w:t xml:space="preserve"> </w:t>
      </w:r>
      <w:proofErr w:type="spellStart"/>
      <w:r>
        <w:rPr>
          <w:b w:val="0"/>
          <w:bCs w:val="0"/>
        </w:rPr>
        <w:t>ету</w:t>
      </w:r>
      <w:proofErr w:type="spellEnd"/>
      <w:r>
        <w:rPr>
          <w:b w:val="0"/>
          <w:bCs w:val="0"/>
        </w:rPr>
        <w:t>.</w:t>
      </w:r>
    </w:p>
    <w:p w14:paraId="1A4ADBE0" w14:textId="77777777" w:rsidR="006B6003" w:rsidRDefault="00000000">
      <w:pPr>
        <w:pStyle w:val="41"/>
        <w:keepNext w:val="0"/>
        <w:numPr>
          <w:ilvl w:val="3"/>
          <w:numId w:val="0"/>
        </w:numPr>
        <w:ind w:leftChars="200" w:left="440"/>
        <w:rPr>
          <w:b w:val="0"/>
          <w:bCs w:val="0"/>
        </w:rPr>
      </w:pPr>
      <w:r>
        <w:rPr>
          <w:b w:val="0"/>
          <w:bCs w:val="0"/>
          <w:lang w:val="kk-KZ"/>
        </w:rPr>
        <w:t xml:space="preserve">- </w:t>
      </w:r>
      <w:proofErr w:type="spellStart"/>
      <w:r>
        <w:rPr>
          <w:b w:val="0"/>
          <w:bCs w:val="0"/>
        </w:rPr>
        <w:t>Құнарлы</w:t>
      </w:r>
      <w:proofErr w:type="spellEnd"/>
      <w:r>
        <w:rPr>
          <w:b w:val="0"/>
          <w:bCs w:val="0"/>
        </w:rPr>
        <w:t xml:space="preserve"> </w:t>
      </w:r>
      <w:proofErr w:type="spellStart"/>
      <w:r>
        <w:rPr>
          <w:b w:val="0"/>
          <w:bCs w:val="0"/>
        </w:rPr>
        <w:t>топырақ</w:t>
      </w:r>
      <w:proofErr w:type="spellEnd"/>
      <w:r>
        <w:rPr>
          <w:b w:val="0"/>
          <w:bCs w:val="0"/>
        </w:rPr>
        <w:t xml:space="preserve"> </w:t>
      </w:r>
      <w:proofErr w:type="spellStart"/>
      <w:r>
        <w:rPr>
          <w:b w:val="0"/>
          <w:bCs w:val="0"/>
        </w:rPr>
        <w:t>үйінділерін</w:t>
      </w:r>
      <w:proofErr w:type="spellEnd"/>
      <w:r>
        <w:rPr>
          <w:b w:val="0"/>
          <w:bCs w:val="0"/>
        </w:rPr>
        <w:t xml:space="preserve"> </w:t>
      </w:r>
      <w:proofErr w:type="spellStart"/>
      <w:r>
        <w:rPr>
          <w:b w:val="0"/>
          <w:bCs w:val="0"/>
        </w:rPr>
        <w:t>белгілермен</w:t>
      </w:r>
      <w:proofErr w:type="spellEnd"/>
      <w:r>
        <w:rPr>
          <w:b w:val="0"/>
          <w:bCs w:val="0"/>
        </w:rPr>
        <w:t xml:space="preserve"> </w:t>
      </w:r>
      <w:proofErr w:type="spellStart"/>
      <w:r>
        <w:rPr>
          <w:b w:val="0"/>
          <w:bCs w:val="0"/>
        </w:rPr>
        <w:t>айқын</w:t>
      </w:r>
      <w:proofErr w:type="spellEnd"/>
      <w:r>
        <w:rPr>
          <w:b w:val="0"/>
          <w:bCs w:val="0"/>
        </w:rPr>
        <w:t xml:space="preserve"> </w:t>
      </w:r>
      <w:proofErr w:type="spellStart"/>
      <w:r>
        <w:rPr>
          <w:b w:val="0"/>
          <w:bCs w:val="0"/>
        </w:rPr>
        <w:t>белгілеу</w:t>
      </w:r>
      <w:proofErr w:type="spellEnd"/>
      <w:r>
        <w:rPr>
          <w:b w:val="0"/>
          <w:bCs w:val="0"/>
        </w:rPr>
        <w:t xml:space="preserve"> </w:t>
      </w:r>
      <w:proofErr w:type="spellStart"/>
      <w:r>
        <w:rPr>
          <w:b w:val="0"/>
          <w:bCs w:val="0"/>
        </w:rPr>
        <w:t>және</w:t>
      </w:r>
      <w:proofErr w:type="spellEnd"/>
      <w:r>
        <w:rPr>
          <w:b w:val="0"/>
          <w:bCs w:val="0"/>
        </w:rPr>
        <w:t xml:space="preserve"> </w:t>
      </w:r>
      <w:proofErr w:type="spellStart"/>
      <w:r>
        <w:rPr>
          <w:b w:val="0"/>
          <w:bCs w:val="0"/>
        </w:rPr>
        <w:t>ресурстың</w:t>
      </w:r>
      <w:proofErr w:type="spellEnd"/>
      <w:r>
        <w:rPr>
          <w:b w:val="0"/>
          <w:bCs w:val="0"/>
        </w:rPr>
        <w:t xml:space="preserve"> </w:t>
      </w:r>
      <w:proofErr w:type="spellStart"/>
      <w:r>
        <w:rPr>
          <w:b w:val="0"/>
          <w:bCs w:val="0"/>
        </w:rPr>
        <w:t>тұтастығын</w:t>
      </w:r>
      <w:proofErr w:type="spellEnd"/>
      <w:r>
        <w:rPr>
          <w:b w:val="0"/>
          <w:bCs w:val="0"/>
        </w:rPr>
        <w:t xml:space="preserve"> </w:t>
      </w:r>
      <w:proofErr w:type="spellStart"/>
      <w:r>
        <w:rPr>
          <w:b w:val="0"/>
          <w:bCs w:val="0"/>
        </w:rPr>
        <w:t>сақтау</w:t>
      </w:r>
      <w:proofErr w:type="spellEnd"/>
      <w:r>
        <w:rPr>
          <w:b w:val="0"/>
          <w:bCs w:val="0"/>
        </w:rPr>
        <w:t xml:space="preserve"> </w:t>
      </w:r>
      <w:proofErr w:type="spellStart"/>
      <w:r>
        <w:rPr>
          <w:b w:val="0"/>
          <w:bCs w:val="0"/>
        </w:rPr>
        <w:t>үшін</w:t>
      </w:r>
      <w:proofErr w:type="spellEnd"/>
      <w:r>
        <w:rPr>
          <w:b w:val="0"/>
          <w:bCs w:val="0"/>
        </w:rPr>
        <w:t xml:space="preserve"> </w:t>
      </w:r>
      <w:proofErr w:type="spellStart"/>
      <w:r>
        <w:rPr>
          <w:b w:val="0"/>
          <w:bCs w:val="0"/>
        </w:rPr>
        <w:t>кіруді</w:t>
      </w:r>
      <w:proofErr w:type="spellEnd"/>
      <w:r>
        <w:rPr>
          <w:b w:val="0"/>
          <w:bCs w:val="0"/>
        </w:rPr>
        <w:t xml:space="preserve"> </w:t>
      </w:r>
      <w:proofErr w:type="spellStart"/>
      <w:r>
        <w:rPr>
          <w:b w:val="0"/>
          <w:bCs w:val="0"/>
        </w:rPr>
        <w:t>шектеу</w:t>
      </w:r>
      <w:proofErr w:type="spellEnd"/>
      <w:r>
        <w:rPr>
          <w:b w:val="0"/>
          <w:bCs w:val="0"/>
        </w:rPr>
        <w:t>.</w:t>
      </w:r>
    </w:p>
    <w:p w14:paraId="44E1DD71" w14:textId="77777777" w:rsidR="006B6003" w:rsidRDefault="00000000">
      <w:pPr>
        <w:pStyle w:val="41"/>
        <w:keepNext w:val="0"/>
        <w:numPr>
          <w:ilvl w:val="3"/>
          <w:numId w:val="0"/>
        </w:numPr>
        <w:ind w:leftChars="200" w:left="440"/>
        <w:rPr>
          <w:b w:val="0"/>
          <w:bCs w:val="0"/>
        </w:rPr>
      </w:pPr>
      <w:r>
        <w:rPr>
          <w:b w:val="0"/>
          <w:bCs w:val="0"/>
          <w:lang w:val="kk-KZ"/>
        </w:rPr>
        <w:t xml:space="preserve">- </w:t>
      </w:r>
      <w:proofErr w:type="spellStart"/>
      <w:r>
        <w:rPr>
          <w:b w:val="0"/>
          <w:bCs w:val="0"/>
        </w:rPr>
        <w:t>Құрылыс</w:t>
      </w:r>
      <w:proofErr w:type="spellEnd"/>
      <w:r>
        <w:rPr>
          <w:b w:val="0"/>
          <w:bCs w:val="0"/>
        </w:rPr>
        <w:t xml:space="preserve"> </w:t>
      </w:r>
      <w:proofErr w:type="spellStart"/>
      <w:r>
        <w:rPr>
          <w:b w:val="0"/>
          <w:bCs w:val="0"/>
        </w:rPr>
        <w:t>жұмыстары</w:t>
      </w:r>
      <w:proofErr w:type="spellEnd"/>
      <w:r>
        <w:rPr>
          <w:b w:val="0"/>
          <w:bCs w:val="0"/>
        </w:rPr>
        <w:t xml:space="preserve"> </w:t>
      </w:r>
      <w:proofErr w:type="spellStart"/>
      <w:r>
        <w:rPr>
          <w:b w:val="0"/>
          <w:bCs w:val="0"/>
        </w:rPr>
        <w:t>аяқталғаннан</w:t>
      </w:r>
      <w:proofErr w:type="spellEnd"/>
      <w:r>
        <w:rPr>
          <w:b w:val="0"/>
          <w:bCs w:val="0"/>
        </w:rPr>
        <w:t xml:space="preserve"> </w:t>
      </w:r>
      <w:proofErr w:type="spellStart"/>
      <w:r>
        <w:rPr>
          <w:b w:val="0"/>
          <w:bCs w:val="0"/>
        </w:rPr>
        <w:t>кейін</w:t>
      </w:r>
      <w:proofErr w:type="spellEnd"/>
      <w:r>
        <w:rPr>
          <w:b w:val="0"/>
          <w:bCs w:val="0"/>
        </w:rPr>
        <w:t xml:space="preserve"> </w:t>
      </w:r>
      <w:proofErr w:type="spellStart"/>
      <w:r>
        <w:rPr>
          <w:b w:val="0"/>
          <w:bCs w:val="0"/>
        </w:rPr>
        <w:t>алаңды</w:t>
      </w:r>
      <w:proofErr w:type="spellEnd"/>
      <w:r>
        <w:rPr>
          <w:b w:val="0"/>
          <w:bCs w:val="0"/>
        </w:rPr>
        <w:t xml:space="preserve"> </w:t>
      </w:r>
      <w:proofErr w:type="spellStart"/>
      <w:r>
        <w:rPr>
          <w:b w:val="0"/>
          <w:bCs w:val="0"/>
        </w:rPr>
        <w:t>қалпына</w:t>
      </w:r>
      <w:proofErr w:type="spellEnd"/>
      <w:r>
        <w:rPr>
          <w:b w:val="0"/>
          <w:bCs w:val="0"/>
        </w:rPr>
        <w:t xml:space="preserve"> </w:t>
      </w:r>
      <w:proofErr w:type="spellStart"/>
      <w:r>
        <w:rPr>
          <w:b w:val="0"/>
          <w:bCs w:val="0"/>
        </w:rPr>
        <w:t>келтіру</w:t>
      </w:r>
      <w:proofErr w:type="spellEnd"/>
      <w:r>
        <w:rPr>
          <w:b w:val="0"/>
          <w:bCs w:val="0"/>
        </w:rPr>
        <w:t xml:space="preserve">, </w:t>
      </w:r>
      <w:proofErr w:type="spellStart"/>
      <w:r>
        <w:rPr>
          <w:b w:val="0"/>
          <w:bCs w:val="0"/>
        </w:rPr>
        <w:t>көгалдандыру</w:t>
      </w:r>
      <w:proofErr w:type="spellEnd"/>
      <w:r>
        <w:rPr>
          <w:b w:val="0"/>
          <w:bCs w:val="0"/>
        </w:rPr>
        <w:t xml:space="preserve"> </w:t>
      </w:r>
      <w:proofErr w:type="spellStart"/>
      <w:r>
        <w:rPr>
          <w:b w:val="0"/>
          <w:bCs w:val="0"/>
        </w:rPr>
        <w:t>және</w:t>
      </w:r>
      <w:proofErr w:type="spellEnd"/>
      <w:r>
        <w:rPr>
          <w:b w:val="0"/>
          <w:bCs w:val="0"/>
        </w:rPr>
        <w:t xml:space="preserve"> </w:t>
      </w:r>
      <w:proofErr w:type="spellStart"/>
      <w:r>
        <w:rPr>
          <w:b w:val="0"/>
          <w:bCs w:val="0"/>
        </w:rPr>
        <w:t>эрозияны</w:t>
      </w:r>
      <w:proofErr w:type="spellEnd"/>
      <w:r>
        <w:rPr>
          <w:b w:val="0"/>
          <w:bCs w:val="0"/>
        </w:rPr>
        <w:t xml:space="preserve"> </w:t>
      </w:r>
      <w:proofErr w:type="spellStart"/>
      <w:r>
        <w:rPr>
          <w:b w:val="0"/>
          <w:bCs w:val="0"/>
        </w:rPr>
        <w:t>бақылау</w:t>
      </w:r>
      <w:proofErr w:type="spellEnd"/>
      <w:r>
        <w:rPr>
          <w:b w:val="0"/>
          <w:bCs w:val="0"/>
        </w:rPr>
        <w:t xml:space="preserve"> </w:t>
      </w:r>
      <w:proofErr w:type="spellStart"/>
      <w:r>
        <w:rPr>
          <w:b w:val="0"/>
          <w:bCs w:val="0"/>
        </w:rPr>
        <w:t>үшін</w:t>
      </w:r>
      <w:proofErr w:type="spellEnd"/>
      <w:r>
        <w:rPr>
          <w:b w:val="0"/>
          <w:bCs w:val="0"/>
        </w:rPr>
        <w:t xml:space="preserve"> </w:t>
      </w:r>
      <w:proofErr w:type="spellStart"/>
      <w:r>
        <w:rPr>
          <w:b w:val="0"/>
          <w:bCs w:val="0"/>
        </w:rPr>
        <w:t>құнарлы</w:t>
      </w:r>
      <w:proofErr w:type="spellEnd"/>
      <w:r>
        <w:rPr>
          <w:b w:val="0"/>
          <w:bCs w:val="0"/>
        </w:rPr>
        <w:t xml:space="preserve"> </w:t>
      </w:r>
      <w:proofErr w:type="spellStart"/>
      <w:r>
        <w:rPr>
          <w:b w:val="0"/>
          <w:bCs w:val="0"/>
        </w:rPr>
        <w:t>топырақты</w:t>
      </w:r>
      <w:proofErr w:type="spellEnd"/>
      <w:r>
        <w:rPr>
          <w:b w:val="0"/>
          <w:bCs w:val="0"/>
        </w:rPr>
        <w:t xml:space="preserve"> </w:t>
      </w:r>
      <w:proofErr w:type="spellStart"/>
      <w:r>
        <w:rPr>
          <w:b w:val="0"/>
          <w:bCs w:val="0"/>
        </w:rPr>
        <w:t>қайта</w:t>
      </w:r>
      <w:proofErr w:type="spellEnd"/>
      <w:r>
        <w:rPr>
          <w:b w:val="0"/>
          <w:bCs w:val="0"/>
        </w:rPr>
        <w:t xml:space="preserve"> </w:t>
      </w:r>
      <w:proofErr w:type="spellStart"/>
      <w:r>
        <w:rPr>
          <w:b w:val="0"/>
          <w:bCs w:val="0"/>
        </w:rPr>
        <w:t>пайдалану</w:t>
      </w:r>
      <w:proofErr w:type="spellEnd"/>
      <w:r>
        <w:rPr>
          <w:b w:val="0"/>
          <w:bCs w:val="0"/>
        </w:rPr>
        <w:t>.</w:t>
      </w:r>
    </w:p>
    <w:p w14:paraId="27F91351" w14:textId="77777777" w:rsidR="006B6003" w:rsidRDefault="006B6003">
      <w:pPr>
        <w:pStyle w:val="41"/>
        <w:keepNext w:val="0"/>
        <w:numPr>
          <w:ilvl w:val="3"/>
          <w:numId w:val="0"/>
        </w:numPr>
        <w:ind w:leftChars="200" w:left="440"/>
      </w:pPr>
    </w:p>
    <w:p w14:paraId="1966C70C" w14:textId="77777777" w:rsidR="006B6003" w:rsidRDefault="00000000">
      <w:pPr>
        <w:pStyle w:val="41"/>
        <w:keepNext w:val="0"/>
        <w:numPr>
          <w:ilvl w:val="3"/>
          <w:numId w:val="0"/>
        </w:numPr>
      </w:pPr>
      <w:proofErr w:type="spellStart"/>
      <w:r>
        <w:t>Қатты</w:t>
      </w:r>
      <w:proofErr w:type="spellEnd"/>
      <w:r>
        <w:t xml:space="preserve"> </w:t>
      </w:r>
      <w:proofErr w:type="spellStart"/>
      <w:r>
        <w:t>және</w:t>
      </w:r>
      <w:proofErr w:type="spellEnd"/>
      <w:r>
        <w:t xml:space="preserve"> </w:t>
      </w:r>
      <w:proofErr w:type="spellStart"/>
      <w:r>
        <w:t>сұйық</w:t>
      </w:r>
      <w:proofErr w:type="spellEnd"/>
      <w:r>
        <w:t xml:space="preserve"> </w:t>
      </w:r>
      <w:proofErr w:type="spellStart"/>
      <w:r>
        <w:t>қалдықтарды</w:t>
      </w:r>
      <w:proofErr w:type="spellEnd"/>
      <w:r>
        <w:t xml:space="preserve"> </w:t>
      </w:r>
      <w:proofErr w:type="spellStart"/>
      <w:r>
        <w:t>басқару</w:t>
      </w:r>
      <w:proofErr w:type="spellEnd"/>
    </w:p>
    <w:p w14:paraId="16EEC8D1" w14:textId="77777777" w:rsidR="006B6003" w:rsidRDefault="00000000">
      <w:pPr>
        <w:pStyle w:val="afffd"/>
        <w:ind w:leftChars="199" w:left="438"/>
        <w:rPr>
          <w:rFonts w:ascii="Arial" w:hAnsi="Arial" w:cs="Arial"/>
        </w:rPr>
      </w:pPr>
      <w:r>
        <w:rPr>
          <w:rFonts w:ascii="Arial" w:hAnsi="Arial" w:cs="Arial"/>
          <w:lang w:val="kk-KZ"/>
        </w:rPr>
        <w:t xml:space="preserve">- </w:t>
      </w:r>
      <w:proofErr w:type="spellStart"/>
      <w:r>
        <w:rPr>
          <w:rFonts w:ascii="Arial" w:hAnsi="Arial" w:cs="Arial"/>
        </w:rPr>
        <w:t>Жұмысшылар</w:t>
      </w:r>
      <w:proofErr w:type="spellEnd"/>
      <w:r>
        <w:rPr>
          <w:rFonts w:ascii="Arial" w:hAnsi="Arial" w:cs="Arial"/>
        </w:rPr>
        <w:t xml:space="preserve"> </w:t>
      </w:r>
      <w:proofErr w:type="spellStart"/>
      <w:r>
        <w:rPr>
          <w:rFonts w:ascii="Arial" w:hAnsi="Arial" w:cs="Arial"/>
        </w:rPr>
        <w:t>лагерьлерін</w:t>
      </w:r>
      <w:proofErr w:type="spellEnd"/>
      <w:r>
        <w:rPr>
          <w:rFonts w:ascii="Arial" w:hAnsi="Arial" w:cs="Arial"/>
        </w:rPr>
        <w:t xml:space="preserve"> </w:t>
      </w:r>
      <w:proofErr w:type="spellStart"/>
      <w:r>
        <w:rPr>
          <w:rFonts w:ascii="Arial" w:hAnsi="Arial" w:cs="Arial"/>
        </w:rPr>
        <w:t>септиктерге</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ағынды</w:t>
      </w:r>
      <w:proofErr w:type="spellEnd"/>
      <w:r>
        <w:rPr>
          <w:rFonts w:ascii="Arial" w:hAnsi="Arial" w:cs="Arial"/>
        </w:rPr>
        <w:t xml:space="preserve"> </w:t>
      </w:r>
      <w:proofErr w:type="spellStart"/>
      <w:r>
        <w:rPr>
          <w:rFonts w:ascii="Arial" w:hAnsi="Arial" w:cs="Arial"/>
        </w:rPr>
        <w:t>суларды</w:t>
      </w:r>
      <w:proofErr w:type="spellEnd"/>
      <w:r>
        <w:rPr>
          <w:rFonts w:ascii="Arial" w:hAnsi="Arial" w:cs="Arial"/>
        </w:rPr>
        <w:t xml:space="preserve"> </w:t>
      </w:r>
      <w:proofErr w:type="spellStart"/>
      <w:r>
        <w:rPr>
          <w:rFonts w:ascii="Arial" w:hAnsi="Arial" w:cs="Arial"/>
        </w:rPr>
        <w:t>тазарту</w:t>
      </w:r>
      <w:proofErr w:type="spellEnd"/>
      <w:r>
        <w:rPr>
          <w:rFonts w:ascii="Arial" w:hAnsi="Arial" w:cs="Arial"/>
        </w:rPr>
        <w:t xml:space="preserve"> </w:t>
      </w:r>
      <w:proofErr w:type="spellStart"/>
      <w:r>
        <w:rPr>
          <w:rFonts w:ascii="Arial" w:hAnsi="Arial" w:cs="Arial"/>
        </w:rPr>
        <w:t>қондырғыларына</w:t>
      </w:r>
      <w:proofErr w:type="spellEnd"/>
      <w:r>
        <w:rPr>
          <w:rFonts w:ascii="Arial" w:hAnsi="Arial" w:cs="Arial"/>
        </w:rPr>
        <w:t xml:space="preserve"> </w:t>
      </w:r>
      <w:proofErr w:type="spellStart"/>
      <w:r>
        <w:rPr>
          <w:rFonts w:ascii="Arial" w:hAnsi="Arial" w:cs="Arial"/>
        </w:rPr>
        <w:t>қосу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жылжымалы</w:t>
      </w:r>
      <w:proofErr w:type="spellEnd"/>
      <w:r>
        <w:rPr>
          <w:rFonts w:ascii="Arial" w:hAnsi="Arial" w:cs="Arial"/>
        </w:rPr>
        <w:t xml:space="preserve"> </w:t>
      </w:r>
      <w:proofErr w:type="spellStart"/>
      <w:r>
        <w:rPr>
          <w:rFonts w:ascii="Arial" w:hAnsi="Arial" w:cs="Arial"/>
        </w:rPr>
        <w:t>дәретханаларды</w:t>
      </w:r>
      <w:proofErr w:type="spellEnd"/>
      <w:r>
        <w:rPr>
          <w:rFonts w:ascii="Arial" w:hAnsi="Arial" w:cs="Arial"/>
        </w:rPr>
        <w:t xml:space="preserve"> </w:t>
      </w:r>
      <w:proofErr w:type="spellStart"/>
      <w:r>
        <w:rPr>
          <w:rFonts w:ascii="Arial" w:hAnsi="Arial" w:cs="Arial"/>
        </w:rPr>
        <w:t>тұрақты</w:t>
      </w:r>
      <w:proofErr w:type="spellEnd"/>
      <w:r>
        <w:rPr>
          <w:rFonts w:ascii="Arial" w:hAnsi="Arial" w:cs="Arial"/>
        </w:rPr>
        <w:t xml:space="preserve"> </w:t>
      </w:r>
      <w:proofErr w:type="spellStart"/>
      <w:r>
        <w:rPr>
          <w:rFonts w:ascii="Arial" w:hAnsi="Arial" w:cs="Arial"/>
        </w:rPr>
        <w:t>кесте</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тазарту</w:t>
      </w:r>
      <w:proofErr w:type="spellEnd"/>
      <w:r>
        <w:rPr>
          <w:rFonts w:ascii="Arial" w:hAnsi="Arial" w:cs="Arial"/>
        </w:rPr>
        <w:t>.</w:t>
      </w:r>
    </w:p>
    <w:p w14:paraId="619AA8E7" w14:textId="77777777" w:rsidR="006B6003" w:rsidRDefault="00000000">
      <w:pPr>
        <w:pStyle w:val="afffd"/>
        <w:ind w:leftChars="199" w:left="438"/>
        <w:rPr>
          <w:rFonts w:ascii="Arial" w:hAnsi="Arial" w:cs="Arial"/>
        </w:rPr>
      </w:pPr>
      <w:r>
        <w:rPr>
          <w:rFonts w:ascii="Arial" w:hAnsi="Arial" w:cs="Arial"/>
          <w:lang w:val="kk-KZ"/>
        </w:rPr>
        <w:lastRenderedPageBreak/>
        <w:t xml:space="preserve">- </w:t>
      </w:r>
      <w:proofErr w:type="spellStart"/>
      <w:r>
        <w:rPr>
          <w:rFonts w:ascii="Arial" w:hAnsi="Arial" w:cs="Arial"/>
        </w:rPr>
        <w:t>Лайлы</w:t>
      </w:r>
      <w:proofErr w:type="spellEnd"/>
      <w:r>
        <w:rPr>
          <w:rFonts w:ascii="Arial" w:hAnsi="Arial" w:cs="Arial"/>
        </w:rPr>
        <w:t xml:space="preserve"> </w:t>
      </w:r>
      <w:proofErr w:type="spellStart"/>
      <w:r>
        <w:rPr>
          <w:rFonts w:ascii="Arial" w:hAnsi="Arial" w:cs="Arial"/>
        </w:rPr>
        <w:t>суды</w:t>
      </w:r>
      <w:proofErr w:type="spellEnd"/>
      <w:r>
        <w:rPr>
          <w:rFonts w:ascii="Arial" w:hAnsi="Arial" w:cs="Arial"/>
        </w:rPr>
        <w:t xml:space="preserve">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қауіпсіз</w:t>
      </w:r>
      <w:proofErr w:type="spellEnd"/>
      <w:r>
        <w:rPr>
          <w:rFonts w:ascii="Arial" w:hAnsi="Arial" w:cs="Arial"/>
        </w:rPr>
        <w:t xml:space="preserve"> </w:t>
      </w:r>
      <w:proofErr w:type="spellStart"/>
      <w:r>
        <w:rPr>
          <w:rFonts w:ascii="Arial" w:hAnsi="Arial" w:cs="Arial"/>
        </w:rPr>
        <w:t>кәдеге</w:t>
      </w:r>
      <w:proofErr w:type="spellEnd"/>
      <w:r>
        <w:rPr>
          <w:rFonts w:ascii="Arial" w:hAnsi="Arial" w:cs="Arial"/>
        </w:rPr>
        <w:t xml:space="preserve"> </w:t>
      </w:r>
      <w:proofErr w:type="spellStart"/>
      <w:r>
        <w:rPr>
          <w:rFonts w:ascii="Arial" w:hAnsi="Arial" w:cs="Arial"/>
        </w:rPr>
        <w:t>жарату</w:t>
      </w:r>
      <w:proofErr w:type="spellEnd"/>
      <w:r>
        <w:rPr>
          <w:rFonts w:ascii="Arial" w:hAnsi="Arial" w:cs="Arial"/>
        </w:rPr>
        <w:t xml:space="preserve"> </w:t>
      </w:r>
      <w:proofErr w:type="spellStart"/>
      <w:r>
        <w:rPr>
          <w:rFonts w:ascii="Arial" w:hAnsi="Arial" w:cs="Arial"/>
        </w:rPr>
        <w:t>алдында</w:t>
      </w:r>
      <w:proofErr w:type="spellEnd"/>
      <w:r>
        <w:rPr>
          <w:rFonts w:ascii="Arial" w:hAnsi="Arial" w:cs="Arial"/>
        </w:rPr>
        <w:t xml:space="preserve"> ҚР </w:t>
      </w:r>
      <w:proofErr w:type="spellStart"/>
      <w:r>
        <w:rPr>
          <w:rFonts w:ascii="Arial" w:hAnsi="Arial" w:cs="Arial"/>
        </w:rPr>
        <w:t>және</w:t>
      </w:r>
      <w:proofErr w:type="spellEnd"/>
      <w:r>
        <w:rPr>
          <w:rFonts w:ascii="Arial" w:hAnsi="Arial" w:cs="Arial"/>
        </w:rPr>
        <w:t xml:space="preserve"> IFC </w:t>
      </w:r>
      <w:proofErr w:type="spellStart"/>
      <w:r>
        <w:rPr>
          <w:rFonts w:ascii="Arial" w:hAnsi="Arial" w:cs="Arial"/>
        </w:rPr>
        <w:t>стандарттарына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жинау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тұндыру</w:t>
      </w:r>
      <w:proofErr w:type="spellEnd"/>
      <w:r>
        <w:rPr>
          <w:rFonts w:ascii="Arial" w:hAnsi="Arial" w:cs="Arial"/>
        </w:rPr>
        <w:t>.</w:t>
      </w:r>
    </w:p>
    <w:p w14:paraId="054EA1DA" w14:textId="77777777" w:rsidR="006B6003" w:rsidRDefault="00000000">
      <w:pPr>
        <w:pStyle w:val="afffd"/>
        <w:ind w:leftChars="199" w:left="438"/>
        <w:rPr>
          <w:rFonts w:ascii="Arial" w:hAnsi="Arial" w:cs="Arial"/>
        </w:rPr>
      </w:pPr>
      <w:r>
        <w:rPr>
          <w:rFonts w:ascii="Arial" w:hAnsi="Arial" w:cs="Arial"/>
          <w:lang w:val="kk-KZ"/>
        </w:rPr>
        <w:t xml:space="preserve">- </w:t>
      </w:r>
      <w:proofErr w:type="spellStart"/>
      <w:r>
        <w:rPr>
          <w:rFonts w:ascii="Arial" w:hAnsi="Arial" w:cs="Arial"/>
        </w:rPr>
        <w:t>Қатты</w:t>
      </w:r>
      <w:proofErr w:type="spellEnd"/>
      <w:r>
        <w:rPr>
          <w:rFonts w:ascii="Arial" w:hAnsi="Arial" w:cs="Arial"/>
        </w:rPr>
        <w:t xml:space="preserve"> </w:t>
      </w:r>
      <w:proofErr w:type="spellStart"/>
      <w:r>
        <w:rPr>
          <w:rFonts w:ascii="Arial" w:hAnsi="Arial" w:cs="Arial"/>
        </w:rPr>
        <w:t>қалдықтар</w:t>
      </w:r>
      <w:proofErr w:type="spellEnd"/>
      <w:r>
        <w:rPr>
          <w:rFonts w:ascii="Arial" w:hAnsi="Arial" w:cs="Arial"/>
        </w:rPr>
        <w:t xml:space="preserve"> </w:t>
      </w:r>
      <w:proofErr w:type="spellStart"/>
      <w:r>
        <w:rPr>
          <w:rFonts w:ascii="Arial" w:hAnsi="Arial" w:cs="Arial"/>
        </w:rPr>
        <w:t>ағындарын</w:t>
      </w:r>
      <w:proofErr w:type="spellEnd"/>
      <w:r>
        <w:rPr>
          <w:rFonts w:ascii="Arial" w:hAnsi="Arial" w:cs="Arial"/>
        </w:rPr>
        <w:t xml:space="preserve"> </w:t>
      </w:r>
      <w:proofErr w:type="spellStart"/>
      <w:r>
        <w:rPr>
          <w:rFonts w:ascii="Arial" w:hAnsi="Arial" w:cs="Arial"/>
        </w:rPr>
        <w:t>бөлу</w:t>
      </w:r>
      <w:proofErr w:type="spellEnd"/>
      <w:r>
        <w:rPr>
          <w:rFonts w:ascii="Arial" w:hAnsi="Arial" w:cs="Arial"/>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өңделетін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жалпы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орындарында</w:t>
      </w:r>
      <w:proofErr w:type="spellEnd"/>
      <w:r>
        <w:rPr>
          <w:rFonts w:ascii="Arial" w:hAnsi="Arial" w:cs="Arial"/>
        </w:rPr>
        <w:t xml:space="preserve"> </w:t>
      </w:r>
      <w:proofErr w:type="spellStart"/>
      <w:r>
        <w:rPr>
          <w:rFonts w:ascii="Arial" w:hAnsi="Arial" w:cs="Arial"/>
        </w:rPr>
        <w:t>жеткілікті</w:t>
      </w:r>
      <w:proofErr w:type="spellEnd"/>
      <w:r>
        <w:rPr>
          <w:rFonts w:ascii="Arial" w:hAnsi="Arial" w:cs="Arial"/>
        </w:rPr>
        <w:t xml:space="preserve"> </w:t>
      </w:r>
      <w:proofErr w:type="spellStart"/>
      <w:r>
        <w:rPr>
          <w:rFonts w:ascii="Arial" w:hAnsi="Arial" w:cs="Arial"/>
        </w:rPr>
        <w:t>қоқыс</w:t>
      </w:r>
      <w:proofErr w:type="spellEnd"/>
      <w:r>
        <w:rPr>
          <w:rFonts w:ascii="Arial" w:hAnsi="Arial" w:cs="Arial"/>
        </w:rPr>
        <w:t xml:space="preserve"> </w:t>
      </w:r>
      <w:proofErr w:type="spellStart"/>
      <w:r>
        <w:rPr>
          <w:rFonts w:ascii="Arial" w:hAnsi="Arial" w:cs="Arial"/>
        </w:rPr>
        <w:t>жәшіктері</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контейнерлерімен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w:t>
      </w:r>
    </w:p>
    <w:p w14:paraId="34A3EC4E" w14:textId="77777777" w:rsidR="006B6003" w:rsidRDefault="00000000">
      <w:pPr>
        <w:pStyle w:val="afffd"/>
        <w:ind w:leftChars="199" w:left="438"/>
        <w:rPr>
          <w:rFonts w:ascii="Arial" w:hAnsi="Arial" w:cs="Arial"/>
        </w:rPr>
      </w:pPr>
      <w:r>
        <w:rPr>
          <w:rFonts w:ascii="Arial" w:hAnsi="Arial" w:cs="Arial"/>
          <w:lang w:val="kk-KZ"/>
        </w:rPr>
        <w:t xml:space="preserve">- </w:t>
      </w:r>
      <w:proofErr w:type="spellStart"/>
      <w:r>
        <w:rPr>
          <w:rFonts w:ascii="Arial" w:hAnsi="Arial" w:cs="Arial"/>
        </w:rPr>
        <w:t>Жалпы</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шығару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кәдеге</w:t>
      </w:r>
      <w:proofErr w:type="spellEnd"/>
      <w:r>
        <w:rPr>
          <w:rFonts w:ascii="Arial" w:hAnsi="Arial" w:cs="Arial"/>
        </w:rPr>
        <w:t xml:space="preserve"> </w:t>
      </w:r>
      <w:proofErr w:type="spellStart"/>
      <w:r>
        <w:rPr>
          <w:rFonts w:ascii="Arial" w:hAnsi="Arial" w:cs="Arial"/>
        </w:rPr>
        <w:t>жарату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лицензиясы</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 xml:space="preserve"> </w:t>
      </w:r>
      <w:proofErr w:type="spellStart"/>
      <w:r>
        <w:rPr>
          <w:rFonts w:ascii="Arial" w:hAnsi="Arial" w:cs="Arial"/>
        </w:rPr>
        <w:t>жинаушыларды</w:t>
      </w:r>
      <w:proofErr w:type="spellEnd"/>
      <w:r>
        <w:rPr>
          <w:rFonts w:ascii="Arial" w:hAnsi="Arial" w:cs="Arial"/>
        </w:rPr>
        <w:t xml:space="preserve"> </w:t>
      </w:r>
      <w:proofErr w:type="spellStart"/>
      <w:r>
        <w:rPr>
          <w:rFonts w:ascii="Arial" w:hAnsi="Arial" w:cs="Arial"/>
        </w:rPr>
        <w:t>тарту</w:t>
      </w:r>
      <w:proofErr w:type="spellEnd"/>
      <w:r>
        <w:rPr>
          <w:rFonts w:ascii="Arial" w:hAnsi="Arial" w:cs="Arial"/>
        </w:rPr>
        <w:t xml:space="preserve">, </w:t>
      </w:r>
      <w:proofErr w:type="spellStart"/>
      <w:r>
        <w:rPr>
          <w:rFonts w:ascii="Arial" w:hAnsi="Arial" w:cs="Arial"/>
        </w:rPr>
        <w:t>мүмкіндігінше</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материалдарын</w:t>
      </w:r>
      <w:proofErr w:type="spellEnd"/>
      <w:r>
        <w:rPr>
          <w:rFonts w:ascii="Arial" w:hAnsi="Arial" w:cs="Arial"/>
        </w:rPr>
        <w:t xml:space="preserve">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өңдеуді</w:t>
      </w:r>
      <w:proofErr w:type="spellEnd"/>
      <w:r>
        <w:rPr>
          <w:rFonts w:ascii="Arial" w:hAnsi="Arial" w:cs="Arial"/>
        </w:rPr>
        <w:t xml:space="preserve"> </w:t>
      </w:r>
      <w:proofErr w:type="spellStart"/>
      <w:r>
        <w:rPr>
          <w:rFonts w:ascii="Arial" w:hAnsi="Arial" w:cs="Arial"/>
        </w:rPr>
        <w:t>барынша</w:t>
      </w:r>
      <w:proofErr w:type="spellEnd"/>
      <w:r>
        <w:rPr>
          <w:rFonts w:ascii="Arial" w:hAnsi="Arial" w:cs="Arial"/>
        </w:rPr>
        <w:t xml:space="preserve"> </w:t>
      </w:r>
      <w:proofErr w:type="spellStart"/>
      <w:r>
        <w:rPr>
          <w:rFonts w:ascii="Arial" w:hAnsi="Arial" w:cs="Arial"/>
        </w:rPr>
        <w:t>арттыру</w:t>
      </w:r>
      <w:proofErr w:type="spellEnd"/>
      <w:r>
        <w:rPr>
          <w:rFonts w:ascii="Arial" w:hAnsi="Arial" w:cs="Arial"/>
        </w:rPr>
        <w:t>.</w:t>
      </w:r>
    </w:p>
    <w:p w14:paraId="0FAD4A73" w14:textId="77777777" w:rsidR="006B6003" w:rsidRDefault="006B6003">
      <w:pPr>
        <w:pStyle w:val="ReportBodyPar"/>
      </w:pPr>
    </w:p>
    <w:p w14:paraId="060DD6A7" w14:textId="77777777" w:rsidR="006B6003" w:rsidRDefault="00000000">
      <w:pPr>
        <w:pStyle w:val="20"/>
        <w:numPr>
          <w:ilvl w:val="1"/>
          <w:numId w:val="0"/>
        </w:numPr>
        <w:rPr>
          <w:lang w:val="ru-RU"/>
        </w:rPr>
      </w:pPr>
      <w:bookmarkStart w:id="1806" w:name="_Toc208973869"/>
      <w:bookmarkStart w:id="1807" w:name="_Toc169094784"/>
      <w:bookmarkStart w:id="1808" w:name="_Toc208974069"/>
      <w:bookmarkStart w:id="1809" w:name="_Toc208974269"/>
      <w:bookmarkStart w:id="1810" w:name="_Toc208974677"/>
      <w:bookmarkStart w:id="1811" w:name="_Toc208974472"/>
      <w:bookmarkStart w:id="1812" w:name="_Toc210339051"/>
      <w:r>
        <w:rPr>
          <w:lang w:val="ru-RU"/>
        </w:rPr>
        <w:t xml:space="preserve">8.3.3. </w:t>
      </w:r>
      <w:proofErr w:type="spellStart"/>
      <w:r>
        <w:rPr>
          <w:lang w:val="ru-RU"/>
        </w:rPr>
        <w:t>Тұнбалармен</w:t>
      </w:r>
      <w:proofErr w:type="spellEnd"/>
      <w:r>
        <w:rPr>
          <w:lang w:val="ru-RU"/>
        </w:rPr>
        <w:t xml:space="preserve"> </w:t>
      </w:r>
      <w:proofErr w:type="spellStart"/>
      <w:r>
        <w:rPr>
          <w:lang w:val="ru-RU"/>
        </w:rPr>
        <w:t>ластану</w:t>
      </w:r>
      <w:proofErr w:type="spellEnd"/>
      <w:r>
        <w:rPr>
          <w:lang w:val="ru-RU"/>
        </w:rPr>
        <w:t xml:space="preserve"> (</w:t>
      </w:r>
      <w:proofErr w:type="spellStart"/>
      <w:r>
        <w:rPr>
          <w:lang w:val="ru-RU"/>
        </w:rPr>
        <w:t>Жер</w:t>
      </w:r>
      <w:proofErr w:type="spellEnd"/>
      <w:r>
        <w:rPr>
          <w:lang w:val="ru-RU"/>
        </w:rPr>
        <w:t xml:space="preserve"> </w:t>
      </w:r>
      <w:proofErr w:type="spellStart"/>
      <w:r>
        <w:rPr>
          <w:lang w:val="ru-RU"/>
        </w:rPr>
        <w:t>бетіндегі</w:t>
      </w:r>
      <w:proofErr w:type="spellEnd"/>
      <w:r>
        <w:rPr>
          <w:lang w:val="ru-RU"/>
        </w:rPr>
        <w:t xml:space="preserve"> </w:t>
      </w:r>
      <w:proofErr w:type="spellStart"/>
      <w:r>
        <w:rPr>
          <w:lang w:val="ru-RU"/>
        </w:rPr>
        <w:t>сулар</w:t>
      </w:r>
      <w:proofErr w:type="spellEnd"/>
      <w:r>
        <w:rPr>
          <w:lang w:val="ru-RU"/>
        </w:rPr>
        <w:t>)</w:t>
      </w:r>
    </w:p>
    <w:p w14:paraId="5BF072F9" w14:textId="77777777" w:rsidR="006B6003" w:rsidRDefault="00000000">
      <w:pPr>
        <w:pStyle w:val="afffd"/>
        <w:rPr>
          <w:rFonts w:ascii="Arial" w:hAnsi="Arial" w:cs="Arial"/>
          <w:lang w:val="ru-RU"/>
        </w:rPr>
      </w:pPr>
      <w:proofErr w:type="spellStart"/>
      <w:r>
        <w:rPr>
          <w:rFonts w:ascii="Arial" w:hAnsi="Arial" w:cs="Arial"/>
          <w:lang w:val="ru-RU"/>
        </w:rPr>
        <w:t>Жер</w:t>
      </w:r>
      <w:proofErr w:type="spellEnd"/>
      <w:r>
        <w:rPr>
          <w:rFonts w:ascii="Arial" w:hAnsi="Arial" w:cs="Arial"/>
          <w:lang w:val="ru-RU"/>
        </w:rPr>
        <w:t xml:space="preserve"> </w:t>
      </w:r>
      <w:proofErr w:type="spellStart"/>
      <w:r>
        <w:rPr>
          <w:rFonts w:ascii="Arial" w:hAnsi="Arial" w:cs="Arial"/>
          <w:lang w:val="ru-RU"/>
        </w:rPr>
        <w:t>жұмыстары</w:t>
      </w:r>
      <w:proofErr w:type="spellEnd"/>
      <w:r>
        <w:rPr>
          <w:rFonts w:ascii="Arial" w:hAnsi="Arial" w:cs="Arial"/>
          <w:lang w:val="ru-RU"/>
        </w:rPr>
        <w:t xml:space="preserve"> мен </w:t>
      </w:r>
      <w:proofErr w:type="spellStart"/>
      <w:r>
        <w:rPr>
          <w:rFonts w:ascii="Arial" w:hAnsi="Arial" w:cs="Arial"/>
          <w:lang w:val="ru-RU"/>
        </w:rPr>
        <w:t>артық</w:t>
      </w:r>
      <w:proofErr w:type="spellEnd"/>
      <w:r>
        <w:rPr>
          <w:rFonts w:ascii="Arial" w:hAnsi="Arial" w:cs="Arial"/>
          <w:lang w:val="ru-RU"/>
        </w:rPr>
        <w:t xml:space="preserve"> </w:t>
      </w:r>
      <w:proofErr w:type="spellStart"/>
      <w:r>
        <w:rPr>
          <w:rFonts w:ascii="Arial" w:hAnsi="Arial" w:cs="Arial"/>
          <w:lang w:val="ru-RU"/>
        </w:rPr>
        <w:t>топырақты</w:t>
      </w:r>
      <w:proofErr w:type="spellEnd"/>
      <w:r>
        <w:rPr>
          <w:rFonts w:ascii="Arial" w:hAnsi="Arial" w:cs="Arial"/>
          <w:lang w:val="ru-RU"/>
        </w:rPr>
        <w:t xml:space="preserve"> </w:t>
      </w:r>
      <w:proofErr w:type="spellStart"/>
      <w:r>
        <w:rPr>
          <w:rFonts w:ascii="Arial" w:hAnsi="Arial" w:cs="Arial"/>
          <w:lang w:val="ru-RU"/>
        </w:rPr>
        <w:t>басқарудың</w:t>
      </w:r>
      <w:proofErr w:type="spellEnd"/>
      <w:r>
        <w:rPr>
          <w:rFonts w:ascii="Arial" w:hAnsi="Arial" w:cs="Arial"/>
          <w:lang w:val="ru-RU"/>
        </w:rPr>
        <w:t xml:space="preserve"> </w:t>
      </w:r>
      <w:proofErr w:type="spellStart"/>
      <w:r>
        <w:rPr>
          <w:rFonts w:ascii="Arial" w:hAnsi="Arial" w:cs="Arial"/>
          <w:lang w:val="ru-RU"/>
        </w:rPr>
        <w:t>жер</w:t>
      </w:r>
      <w:proofErr w:type="spellEnd"/>
      <w:r>
        <w:rPr>
          <w:rFonts w:ascii="Arial" w:hAnsi="Arial" w:cs="Arial"/>
          <w:lang w:val="ru-RU"/>
        </w:rPr>
        <w:t xml:space="preserve"> </w:t>
      </w:r>
      <w:proofErr w:type="spellStart"/>
      <w:r>
        <w:rPr>
          <w:rFonts w:ascii="Arial" w:hAnsi="Arial" w:cs="Arial"/>
          <w:lang w:val="ru-RU"/>
        </w:rPr>
        <w:t>бетіндегі</w:t>
      </w:r>
      <w:proofErr w:type="spellEnd"/>
      <w:r>
        <w:rPr>
          <w:rFonts w:ascii="Arial" w:hAnsi="Arial" w:cs="Arial"/>
          <w:lang w:val="ru-RU"/>
        </w:rPr>
        <w:t xml:space="preserve"> </w:t>
      </w:r>
      <w:proofErr w:type="spellStart"/>
      <w:r>
        <w:rPr>
          <w:rFonts w:ascii="Arial" w:hAnsi="Arial" w:cs="Arial"/>
          <w:lang w:val="ru-RU"/>
        </w:rPr>
        <w:t>судың</w:t>
      </w:r>
      <w:proofErr w:type="spellEnd"/>
      <w:r>
        <w:rPr>
          <w:rFonts w:ascii="Arial" w:hAnsi="Arial" w:cs="Arial"/>
          <w:lang w:val="ru-RU"/>
        </w:rPr>
        <w:t xml:space="preserve"> </w:t>
      </w:r>
      <w:proofErr w:type="spellStart"/>
      <w:r>
        <w:rPr>
          <w:rFonts w:ascii="Arial" w:hAnsi="Arial" w:cs="Arial"/>
          <w:lang w:val="ru-RU"/>
        </w:rPr>
        <w:t>сапасына</w:t>
      </w:r>
      <w:proofErr w:type="spellEnd"/>
      <w:r>
        <w:rPr>
          <w:rFonts w:ascii="Arial" w:hAnsi="Arial" w:cs="Arial"/>
          <w:lang w:val="ru-RU"/>
        </w:rPr>
        <w:t xml:space="preserve"> </w:t>
      </w:r>
      <w:proofErr w:type="spellStart"/>
      <w:r>
        <w:rPr>
          <w:rFonts w:ascii="Arial" w:hAnsi="Arial" w:cs="Arial"/>
          <w:lang w:val="ru-RU"/>
        </w:rPr>
        <w:t>тікелей</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ететінін</w:t>
      </w:r>
      <w:proofErr w:type="spellEnd"/>
      <w:r>
        <w:rPr>
          <w:rFonts w:ascii="Arial" w:hAnsi="Arial" w:cs="Arial"/>
          <w:lang w:val="ru-RU"/>
        </w:rPr>
        <w:t xml:space="preserve"> </w:t>
      </w:r>
      <w:proofErr w:type="spellStart"/>
      <w:r>
        <w:rPr>
          <w:rFonts w:ascii="Arial" w:hAnsi="Arial" w:cs="Arial"/>
          <w:lang w:val="ru-RU"/>
        </w:rPr>
        <w:t>ескере</w:t>
      </w:r>
      <w:proofErr w:type="spellEnd"/>
      <w:r>
        <w:rPr>
          <w:rFonts w:ascii="Arial" w:hAnsi="Arial" w:cs="Arial"/>
          <w:lang w:val="ru-RU"/>
        </w:rPr>
        <w:t xml:space="preserve"> </w:t>
      </w:r>
      <w:proofErr w:type="spellStart"/>
      <w:r>
        <w:rPr>
          <w:rFonts w:ascii="Arial" w:hAnsi="Arial" w:cs="Arial"/>
          <w:lang w:val="ru-RU"/>
        </w:rPr>
        <w:t>отырып</w:t>
      </w:r>
      <w:proofErr w:type="spellEnd"/>
      <w:r>
        <w:rPr>
          <w:rFonts w:ascii="Arial" w:hAnsi="Arial" w:cs="Arial"/>
          <w:lang w:val="ru-RU"/>
        </w:rPr>
        <w:t xml:space="preserve">, </w:t>
      </w:r>
      <w:proofErr w:type="spellStart"/>
      <w:r>
        <w:rPr>
          <w:rFonts w:ascii="Arial" w:hAnsi="Arial" w:cs="Arial"/>
          <w:lang w:val="ru-RU"/>
        </w:rPr>
        <w:t>Жоба</w:t>
      </w:r>
      <w:proofErr w:type="spellEnd"/>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алаңдарынан</w:t>
      </w:r>
      <w:proofErr w:type="spellEnd"/>
      <w:r>
        <w:rPr>
          <w:rFonts w:ascii="Arial" w:hAnsi="Arial" w:cs="Arial"/>
          <w:lang w:val="ru-RU"/>
        </w:rPr>
        <w:t xml:space="preserve"> </w:t>
      </w:r>
      <w:proofErr w:type="spellStart"/>
      <w:r>
        <w:rPr>
          <w:rFonts w:ascii="Arial" w:hAnsi="Arial" w:cs="Arial"/>
          <w:lang w:val="ru-RU"/>
        </w:rPr>
        <w:t>тұнбалармен</w:t>
      </w:r>
      <w:proofErr w:type="spellEnd"/>
      <w:r>
        <w:rPr>
          <w:rFonts w:ascii="Arial" w:hAnsi="Arial" w:cs="Arial"/>
          <w:lang w:val="ru-RU"/>
        </w:rPr>
        <w:t xml:space="preserve"> </w:t>
      </w:r>
      <w:proofErr w:type="spellStart"/>
      <w:r>
        <w:rPr>
          <w:rFonts w:ascii="Arial" w:hAnsi="Arial" w:cs="Arial"/>
          <w:lang w:val="ru-RU"/>
        </w:rPr>
        <w:t>ластанған</w:t>
      </w:r>
      <w:proofErr w:type="spellEnd"/>
      <w:r>
        <w:rPr>
          <w:rFonts w:ascii="Arial" w:hAnsi="Arial" w:cs="Arial"/>
          <w:lang w:val="ru-RU"/>
        </w:rPr>
        <w:t xml:space="preserve"> </w:t>
      </w:r>
      <w:proofErr w:type="spellStart"/>
      <w:r>
        <w:rPr>
          <w:rFonts w:ascii="Arial" w:hAnsi="Arial" w:cs="Arial"/>
          <w:lang w:val="ru-RU"/>
        </w:rPr>
        <w:t>ағынды</w:t>
      </w:r>
      <w:proofErr w:type="spellEnd"/>
      <w:r>
        <w:rPr>
          <w:rFonts w:ascii="Arial" w:hAnsi="Arial" w:cs="Arial"/>
          <w:lang w:val="ru-RU"/>
        </w:rPr>
        <w:t xml:space="preserve"> </w:t>
      </w:r>
      <w:proofErr w:type="spellStart"/>
      <w:r>
        <w:rPr>
          <w:rFonts w:ascii="Arial" w:hAnsi="Arial" w:cs="Arial"/>
          <w:lang w:val="ru-RU"/>
        </w:rPr>
        <w:t>суларды</w:t>
      </w:r>
      <w:proofErr w:type="spellEnd"/>
      <w:r>
        <w:rPr>
          <w:rFonts w:ascii="Arial" w:hAnsi="Arial" w:cs="Arial"/>
          <w:lang w:val="ru-RU"/>
        </w:rPr>
        <w:t xml:space="preserve"> </w:t>
      </w:r>
      <w:proofErr w:type="spellStart"/>
      <w:r>
        <w:rPr>
          <w:rFonts w:ascii="Arial" w:hAnsi="Arial" w:cs="Arial"/>
          <w:lang w:val="ru-RU"/>
        </w:rPr>
        <w:t>бақылау</w:t>
      </w:r>
      <w:proofErr w:type="spellEnd"/>
      <w:r>
        <w:rPr>
          <w:rFonts w:ascii="Arial" w:hAnsi="Arial" w:cs="Arial"/>
          <w:lang w:val="ru-RU"/>
        </w:rPr>
        <w:t xml:space="preserve"> </w:t>
      </w:r>
      <w:proofErr w:type="spellStart"/>
      <w:r>
        <w:rPr>
          <w:rFonts w:ascii="Arial" w:hAnsi="Arial" w:cs="Arial"/>
          <w:lang w:val="ru-RU"/>
        </w:rPr>
        <w:t>үшін</w:t>
      </w:r>
      <w:proofErr w:type="spellEnd"/>
      <w:r>
        <w:rPr>
          <w:rFonts w:ascii="Arial" w:hAnsi="Arial" w:cs="Arial"/>
          <w:lang w:val="ru-RU"/>
        </w:rPr>
        <w:t xml:space="preserve"> </w:t>
      </w:r>
      <w:r>
        <w:rPr>
          <w:rFonts w:ascii="Arial" w:hAnsi="Arial" w:cs="Arial"/>
        </w:rPr>
        <w:t>IFC</w:t>
      </w:r>
      <w:r>
        <w:rPr>
          <w:rFonts w:ascii="Arial" w:hAnsi="Arial" w:cs="Arial"/>
          <w:lang w:val="ru-RU"/>
        </w:rPr>
        <w:t xml:space="preserve"> </w:t>
      </w:r>
      <w:r>
        <w:rPr>
          <w:rFonts w:ascii="Arial" w:hAnsi="Arial" w:cs="Arial"/>
        </w:rPr>
        <w:t>PS</w:t>
      </w:r>
      <w:r>
        <w:rPr>
          <w:rFonts w:ascii="Arial" w:hAnsi="Arial" w:cs="Arial"/>
          <w:lang w:val="ru-RU"/>
        </w:rPr>
        <w:t xml:space="preserve">3-ке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Қазақстанның</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кодексіне</w:t>
      </w:r>
      <w:proofErr w:type="spellEnd"/>
      <w:r>
        <w:rPr>
          <w:rFonts w:ascii="Arial" w:hAnsi="Arial" w:cs="Arial"/>
          <w:lang w:val="ru-RU"/>
        </w:rPr>
        <w:t xml:space="preserve"> (2021) </w:t>
      </w:r>
      <w:proofErr w:type="spellStart"/>
      <w:r>
        <w:rPr>
          <w:rFonts w:ascii="Arial" w:hAnsi="Arial" w:cs="Arial"/>
          <w:lang w:val="ru-RU"/>
        </w:rPr>
        <w:t>сәйкес</w:t>
      </w:r>
      <w:proofErr w:type="spellEnd"/>
      <w:r>
        <w:rPr>
          <w:rFonts w:ascii="Arial" w:hAnsi="Arial" w:cs="Arial"/>
          <w:lang w:val="ru-RU"/>
        </w:rPr>
        <w:t xml:space="preserve"> </w:t>
      </w:r>
      <w:proofErr w:type="spellStart"/>
      <w:r>
        <w:rPr>
          <w:rFonts w:ascii="Arial" w:hAnsi="Arial" w:cs="Arial"/>
          <w:lang w:val="ru-RU"/>
        </w:rPr>
        <w:t>шараларды</w:t>
      </w:r>
      <w:proofErr w:type="spellEnd"/>
      <w:r>
        <w:rPr>
          <w:rFonts w:ascii="Arial" w:hAnsi="Arial" w:cs="Arial"/>
          <w:lang w:val="ru-RU"/>
        </w:rPr>
        <w:t xml:space="preserve"> </w:t>
      </w:r>
      <w:proofErr w:type="spellStart"/>
      <w:r>
        <w:rPr>
          <w:rFonts w:ascii="Arial" w:hAnsi="Arial" w:cs="Arial"/>
          <w:lang w:val="ru-RU"/>
        </w:rPr>
        <w:t>қабылдайды</w:t>
      </w:r>
      <w:proofErr w:type="spellEnd"/>
      <w:r>
        <w:rPr>
          <w:rFonts w:ascii="Arial" w:hAnsi="Arial" w:cs="Arial"/>
          <w:lang w:val="ru-RU"/>
        </w:rPr>
        <w:t xml:space="preserve">. </w:t>
      </w:r>
      <w:proofErr w:type="spellStart"/>
      <w:r>
        <w:rPr>
          <w:rFonts w:ascii="Arial" w:hAnsi="Arial" w:cs="Arial"/>
          <w:lang w:val="ru-RU"/>
        </w:rPr>
        <w:t>Судың</w:t>
      </w:r>
      <w:proofErr w:type="spellEnd"/>
      <w:r>
        <w:rPr>
          <w:rFonts w:ascii="Arial" w:hAnsi="Arial" w:cs="Arial"/>
          <w:lang w:val="ru-RU"/>
        </w:rPr>
        <w:t xml:space="preserve"> </w:t>
      </w:r>
      <w:proofErr w:type="spellStart"/>
      <w:r>
        <w:rPr>
          <w:rFonts w:ascii="Arial" w:hAnsi="Arial" w:cs="Arial"/>
          <w:lang w:val="ru-RU"/>
        </w:rPr>
        <w:t>лайлануын</w:t>
      </w:r>
      <w:proofErr w:type="spellEnd"/>
      <w:r>
        <w:rPr>
          <w:rFonts w:ascii="Arial" w:hAnsi="Arial" w:cs="Arial"/>
          <w:lang w:val="ru-RU"/>
        </w:rPr>
        <w:t xml:space="preserve"> </w:t>
      </w:r>
      <w:proofErr w:type="spellStart"/>
      <w:r>
        <w:rPr>
          <w:rFonts w:ascii="Arial" w:hAnsi="Arial" w:cs="Arial"/>
          <w:lang w:val="ru-RU"/>
        </w:rPr>
        <w:t>арттыруды</w:t>
      </w:r>
      <w:proofErr w:type="spellEnd"/>
      <w:r>
        <w:rPr>
          <w:rFonts w:ascii="Arial" w:hAnsi="Arial" w:cs="Arial"/>
          <w:lang w:val="ru-RU"/>
        </w:rPr>
        <w:t xml:space="preserve"> </w:t>
      </w:r>
      <w:proofErr w:type="spellStart"/>
      <w:r>
        <w:rPr>
          <w:rFonts w:ascii="Arial" w:hAnsi="Arial" w:cs="Arial"/>
          <w:lang w:val="ru-RU"/>
        </w:rPr>
        <w:t>болдырмау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су </w:t>
      </w:r>
      <w:proofErr w:type="spellStart"/>
      <w:r>
        <w:rPr>
          <w:rFonts w:ascii="Arial" w:hAnsi="Arial" w:cs="Arial"/>
          <w:lang w:val="ru-RU"/>
        </w:rPr>
        <w:t>экожүйелерін</w:t>
      </w:r>
      <w:proofErr w:type="spellEnd"/>
      <w:r>
        <w:rPr>
          <w:rFonts w:ascii="Arial" w:hAnsi="Arial" w:cs="Arial"/>
          <w:lang w:val="ru-RU"/>
        </w:rPr>
        <w:t xml:space="preserve"> </w:t>
      </w:r>
      <w:proofErr w:type="spellStart"/>
      <w:r>
        <w:rPr>
          <w:rFonts w:ascii="Arial" w:hAnsi="Arial" w:cs="Arial"/>
          <w:lang w:val="ru-RU"/>
        </w:rPr>
        <w:t>қорғау</w:t>
      </w:r>
      <w:proofErr w:type="spellEnd"/>
      <w:r>
        <w:rPr>
          <w:rFonts w:ascii="Arial" w:hAnsi="Arial" w:cs="Arial"/>
          <w:lang w:val="ru-RU"/>
        </w:rPr>
        <w:t xml:space="preserve"> </w:t>
      </w:r>
      <w:proofErr w:type="spellStart"/>
      <w:r>
        <w:rPr>
          <w:rFonts w:ascii="Arial" w:hAnsi="Arial" w:cs="Arial"/>
          <w:lang w:val="ru-RU"/>
        </w:rPr>
        <w:t>үшін</w:t>
      </w:r>
      <w:proofErr w:type="spellEnd"/>
      <w:r>
        <w:rPr>
          <w:rFonts w:ascii="Arial" w:hAnsi="Arial" w:cs="Arial"/>
          <w:lang w:val="ru-RU"/>
        </w:rPr>
        <w:t xml:space="preserve"> </w:t>
      </w:r>
      <w:proofErr w:type="spellStart"/>
      <w:r>
        <w:rPr>
          <w:rFonts w:ascii="Arial" w:hAnsi="Arial" w:cs="Arial"/>
          <w:lang w:val="ru-RU"/>
        </w:rPr>
        <w:t>эрозияны</w:t>
      </w:r>
      <w:proofErr w:type="spellEnd"/>
      <w:r>
        <w:rPr>
          <w:rFonts w:ascii="Arial" w:hAnsi="Arial" w:cs="Arial"/>
          <w:lang w:val="ru-RU"/>
        </w:rPr>
        <w:t xml:space="preserve"> </w:t>
      </w:r>
      <w:proofErr w:type="spellStart"/>
      <w:r>
        <w:rPr>
          <w:rFonts w:ascii="Arial" w:hAnsi="Arial" w:cs="Arial"/>
          <w:lang w:val="ru-RU"/>
        </w:rPr>
        <w:t>инженерлік</w:t>
      </w:r>
      <w:proofErr w:type="spellEnd"/>
      <w:r>
        <w:rPr>
          <w:rFonts w:ascii="Arial" w:hAnsi="Arial" w:cs="Arial"/>
          <w:lang w:val="ru-RU"/>
        </w:rPr>
        <w:t xml:space="preserve"> </w:t>
      </w:r>
      <w:proofErr w:type="spellStart"/>
      <w:r>
        <w:rPr>
          <w:rFonts w:ascii="Arial" w:hAnsi="Arial" w:cs="Arial"/>
          <w:lang w:val="ru-RU"/>
        </w:rPr>
        <w:t>бақылау</w:t>
      </w:r>
      <w:proofErr w:type="spellEnd"/>
      <w:r>
        <w:rPr>
          <w:rFonts w:ascii="Arial" w:hAnsi="Arial" w:cs="Arial"/>
          <w:lang w:val="ru-RU"/>
        </w:rPr>
        <w:t xml:space="preserve">, </w:t>
      </w:r>
      <w:proofErr w:type="spellStart"/>
      <w:r>
        <w:rPr>
          <w:rFonts w:ascii="Arial" w:hAnsi="Arial" w:cs="Arial"/>
          <w:lang w:val="ru-RU"/>
        </w:rPr>
        <w:t>буферлік</w:t>
      </w:r>
      <w:proofErr w:type="spellEnd"/>
      <w:r>
        <w:rPr>
          <w:rFonts w:ascii="Arial" w:hAnsi="Arial" w:cs="Arial"/>
          <w:lang w:val="ru-RU"/>
        </w:rPr>
        <w:t xml:space="preserve"> </w:t>
      </w:r>
      <w:proofErr w:type="spellStart"/>
      <w:r>
        <w:rPr>
          <w:rFonts w:ascii="Arial" w:hAnsi="Arial" w:cs="Arial"/>
          <w:lang w:val="ru-RU"/>
        </w:rPr>
        <w:t>аймақтар</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үздіксіз</w:t>
      </w:r>
      <w:proofErr w:type="spellEnd"/>
      <w:r>
        <w:rPr>
          <w:rFonts w:ascii="Arial" w:hAnsi="Arial" w:cs="Arial"/>
          <w:lang w:val="ru-RU"/>
        </w:rPr>
        <w:t xml:space="preserve"> су </w:t>
      </w:r>
      <w:proofErr w:type="spellStart"/>
      <w:r>
        <w:rPr>
          <w:rFonts w:ascii="Arial" w:hAnsi="Arial" w:cs="Arial"/>
          <w:lang w:val="ru-RU"/>
        </w:rPr>
        <w:t>сапасын</w:t>
      </w:r>
      <w:proofErr w:type="spellEnd"/>
      <w:r>
        <w:rPr>
          <w:rFonts w:ascii="Arial" w:hAnsi="Arial" w:cs="Arial"/>
          <w:lang w:val="ru-RU"/>
        </w:rPr>
        <w:t xml:space="preserve"> </w:t>
      </w:r>
      <w:proofErr w:type="spellStart"/>
      <w:r>
        <w:rPr>
          <w:rFonts w:ascii="Arial" w:hAnsi="Arial" w:cs="Arial"/>
          <w:lang w:val="ru-RU"/>
        </w:rPr>
        <w:t>бақылау</w:t>
      </w:r>
      <w:proofErr w:type="spellEnd"/>
      <w:r>
        <w:rPr>
          <w:rFonts w:ascii="Arial" w:hAnsi="Arial" w:cs="Arial"/>
          <w:lang w:val="ru-RU"/>
        </w:rPr>
        <w:t xml:space="preserve"> </w:t>
      </w:r>
      <w:proofErr w:type="spellStart"/>
      <w:r>
        <w:rPr>
          <w:rFonts w:ascii="Arial" w:hAnsi="Arial" w:cs="Arial"/>
          <w:lang w:val="ru-RU"/>
        </w:rPr>
        <w:t>қолданылады</w:t>
      </w:r>
      <w:proofErr w:type="spellEnd"/>
      <w:r>
        <w:rPr>
          <w:rFonts w:ascii="Arial" w:hAnsi="Arial" w:cs="Arial"/>
          <w:lang w:val="ru-RU"/>
        </w:rPr>
        <w:t>.</w:t>
      </w:r>
    </w:p>
    <w:p w14:paraId="32779E0A" w14:textId="77777777" w:rsidR="006B6003" w:rsidRDefault="00000000">
      <w:pPr>
        <w:pStyle w:val="afffd"/>
        <w:rPr>
          <w:rFonts w:ascii="Arial" w:hAnsi="Arial" w:cs="Arial"/>
          <w:b/>
          <w:bCs/>
          <w:lang w:val="ru-RU"/>
        </w:rPr>
      </w:pPr>
      <w:r>
        <w:rPr>
          <w:rFonts w:ascii="Arial" w:hAnsi="Arial" w:cs="Arial"/>
          <w:b/>
          <w:bCs/>
          <w:lang w:val="ru-RU"/>
        </w:rPr>
        <w:t xml:space="preserve">- </w:t>
      </w:r>
      <w:proofErr w:type="spellStart"/>
      <w:r>
        <w:rPr>
          <w:rFonts w:ascii="Arial" w:hAnsi="Arial" w:cs="Arial"/>
          <w:b/>
          <w:bCs/>
          <w:lang w:val="ru-RU"/>
        </w:rPr>
        <w:t>Әсердің</w:t>
      </w:r>
      <w:proofErr w:type="spellEnd"/>
      <w:r>
        <w:rPr>
          <w:rFonts w:ascii="Arial" w:hAnsi="Arial" w:cs="Arial"/>
          <w:b/>
          <w:bCs/>
          <w:lang w:val="ru-RU"/>
        </w:rPr>
        <w:t xml:space="preserve"> </w:t>
      </w:r>
      <w:proofErr w:type="spellStart"/>
      <w:r>
        <w:rPr>
          <w:rFonts w:ascii="Arial" w:hAnsi="Arial" w:cs="Arial"/>
          <w:b/>
          <w:bCs/>
          <w:lang w:val="ru-RU"/>
        </w:rPr>
        <w:t>бастауы</w:t>
      </w:r>
      <w:proofErr w:type="spellEnd"/>
    </w:p>
    <w:p w14:paraId="31F6A878" w14:textId="77777777" w:rsidR="006B6003" w:rsidRDefault="00000000">
      <w:pPr>
        <w:pStyle w:val="afffd"/>
        <w:rPr>
          <w:rFonts w:ascii="Arial" w:hAnsi="Arial" w:cs="Arial"/>
          <w:lang w:val="ru-RU"/>
        </w:rPr>
      </w:pP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 xml:space="preserve"> </w:t>
      </w:r>
      <w:proofErr w:type="spellStart"/>
      <w:r>
        <w:rPr>
          <w:rFonts w:ascii="Arial" w:hAnsi="Arial" w:cs="Arial"/>
          <w:b/>
          <w:bCs/>
          <w:lang w:val="ru-RU"/>
        </w:rPr>
        <w:t>артық</w:t>
      </w:r>
      <w:proofErr w:type="spellEnd"/>
      <w:r>
        <w:rPr>
          <w:rFonts w:ascii="Arial" w:hAnsi="Arial" w:cs="Arial"/>
          <w:b/>
          <w:bCs/>
          <w:lang w:val="ru-RU"/>
        </w:rPr>
        <w:t xml:space="preserve"> </w:t>
      </w:r>
      <w:proofErr w:type="spellStart"/>
      <w:r>
        <w:rPr>
          <w:rFonts w:ascii="Arial" w:hAnsi="Arial" w:cs="Arial"/>
          <w:b/>
          <w:bCs/>
          <w:lang w:val="ru-RU"/>
        </w:rPr>
        <w:t>қазылған</w:t>
      </w:r>
      <w:proofErr w:type="spellEnd"/>
      <w:r>
        <w:rPr>
          <w:rFonts w:ascii="Arial" w:hAnsi="Arial" w:cs="Arial"/>
          <w:b/>
          <w:bCs/>
          <w:lang w:val="ru-RU"/>
        </w:rPr>
        <w:t>/</w:t>
      </w:r>
      <w:proofErr w:type="spellStart"/>
      <w:r>
        <w:rPr>
          <w:rFonts w:ascii="Arial" w:hAnsi="Arial" w:cs="Arial"/>
          <w:b/>
          <w:bCs/>
          <w:lang w:val="ru-RU"/>
        </w:rPr>
        <w:t>толтырылған</w:t>
      </w:r>
      <w:proofErr w:type="spellEnd"/>
      <w:r>
        <w:rPr>
          <w:rFonts w:ascii="Arial" w:hAnsi="Arial" w:cs="Arial"/>
          <w:b/>
          <w:bCs/>
          <w:lang w:val="ru-RU"/>
        </w:rPr>
        <w:t xml:space="preserve"> </w:t>
      </w:r>
      <w:proofErr w:type="spellStart"/>
      <w:r>
        <w:rPr>
          <w:rFonts w:ascii="Arial" w:hAnsi="Arial" w:cs="Arial"/>
          <w:b/>
          <w:bCs/>
          <w:lang w:val="ru-RU"/>
        </w:rPr>
        <w:t>топырақты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артық</w:t>
      </w:r>
      <w:proofErr w:type="spellEnd"/>
      <w:r>
        <w:rPr>
          <w:rFonts w:ascii="Arial" w:hAnsi="Arial" w:cs="Arial"/>
          <w:lang w:val="ru-RU"/>
        </w:rPr>
        <w:t xml:space="preserve"> </w:t>
      </w:r>
      <w:proofErr w:type="spellStart"/>
      <w:r>
        <w:rPr>
          <w:rFonts w:ascii="Arial" w:hAnsi="Arial" w:cs="Arial"/>
          <w:lang w:val="ru-RU"/>
        </w:rPr>
        <w:t>топырақты</w:t>
      </w:r>
      <w:proofErr w:type="spellEnd"/>
      <w:r>
        <w:rPr>
          <w:rFonts w:ascii="Arial" w:hAnsi="Arial" w:cs="Arial"/>
          <w:lang w:val="ru-RU"/>
        </w:rPr>
        <w:t xml:space="preserve"> су </w:t>
      </w:r>
      <w:proofErr w:type="spellStart"/>
      <w:r>
        <w:rPr>
          <w:rFonts w:ascii="Arial" w:hAnsi="Arial" w:cs="Arial"/>
          <w:lang w:val="ru-RU"/>
        </w:rPr>
        <w:t>ағындарының</w:t>
      </w:r>
      <w:proofErr w:type="spellEnd"/>
      <w:r>
        <w:rPr>
          <w:rFonts w:ascii="Arial" w:hAnsi="Arial" w:cs="Arial"/>
          <w:lang w:val="ru-RU"/>
        </w:rPr>
        <w:t xml:space="preserve"> </w:t>
      </w:r>
      <w:proofErr w:type="spellStart"/>
      <w:r>
        <w:rPr>
          <w:rFonts w:ascii="Arial" w:hAnsi="Arial" w:cs="Arial"/>
          <w:lang w:val="ru-RU"/>
        </w:rPr>
        <w:t>жанына</w:t>
      </w:r>
      <w:proofErr w:type="spellEnd"/>
      <w:r>
        <w:rPr>
          <w:rFonts w:ascii="Arial" w:hAnsi="Arial" w:cs="Arial"/>
          <w:lang w:val="ru-RU"/>
        </w:rPr>
        <w:t xml:space="preserve"> </w:t>
      </w:r>
      <w:proofErr w:type="spellStart"/>
      <w:r>
        <w:rPr>
          <w:rFonts w:ascii="Arial" w:hAnsi="Arial" w:cs="Arial"/>
          <w:lang w:val="ru-RU"/>
        </w:rPr>
        <w:t>дұрыс</w:t>
      </w:r>
      <w:proofErr w:type="spellEnd"/>
      <w:r>
        <w:rPr>
          <w:rFonts w:ascii="Arial" w:hAnsi="Arial" w:cs="Arial"/>
          <w:lang w:val="ru-RU"/>
        </w:rPr>
        <w:t xml:space="preserve"> </w:t>
      </w:r>
      <w:proofErr w:type="spellStart"/>
      <w:r>
        <w:rPr>
          <w:rFonts w:ascii="Arial" w:hAnsi="Arial" w:cs="Arial"/>
          <w:lang w:val="ru-RU"/>
        </w:rPr>
        <w:t>орналастырмау</w:t>
      </w:r>
      <w:proofErr w:type="spellEnd"/>
      <w:r>
        <w:rPr>
          <w:rFonts w:ascii="Arial" w:hAnsi="Arial" w:cs="Arial"/>
          <w:lang w:val="ru-RU"/>
        </w:rPr>
        <w:t xml:space="preserve">, </w:t>
      </w:r>
      <w:proofErr w:type="spellStart"/>
      <w:r>
        <w:rPr>
          <w:rFonts w:ascii="Arial" w:hAnsi="Arial" w:cs="Arial"/>
          <w:lang w:val="ru-RU"/>
        </w:rPr>
        <w:t>қорғалмаған</w:t>
      </w:r>
      <w:proofErr w:type="spellEnd"/>
      <w:r>
        <w:rPr>
          <w:rFonts w:ascii="Arial" w:hAnsi="Arial" w:cs="Arial"/>
          <w:lang w:val="ru-RU"/>
        </w:rPr>
        <w:t xml:space="preserve"> </w:t>
      </w:r>
      <w:proofErr w:type="spellStart"/>
      <w:r>
        <w:rPr>
          <w:rFonts w:ascii="Arial" w:hAnsi="Arial" w:cs="Arial"/>
          <w:lang w:val="ru-RU"/>
        </w:rPr>
        <w:t>үйінділер</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ашық</w:t>
      </w:r>
      <w:proofErr w:type="spellEnd"/>
      <w:r>
        <w:rPr>
          <w:rFonts w:ascii="Arial" w:hAnsi="Arial" w:cs="Arial"/>
          <w:lang w:val="ru-RU"/>
        </w:rPr>
        <w:t xml:space="preserve"> </w:t>
      </w:r>
      <w:proofErr w:type="spellStart"/>
      <w:r>
        <w:rPr>
          <w:rFonts w:ascii="Arial" w:hAnsi="Arial" w:cs="Arial"/>
          <w:lang w:val="ru-RU"/>
        </w:rPr>
        <w:t>үйінділер</w:t>
      </w:r>
      <w:proofErr w:type="spellEnd"/>
      <w:r>
        <w:rPr>
          <w:rFonts w:ascii="Arial" w:hAnsi="Arial" w:cs="Arial"/>
          <w:lang w:val="ru-RU"/>
        </w:rPr>
        <w:t xml:space="preserve"> </w:t>
      </w:r>
      <w:proofErr w:type="spellStart"/>
      <w:r>
        <w:rPr>
          <w:rFonts w:ascii="Arial" w:hAnsi="Arial" w:cs="Arial"/>
          <w:b/>
          <w:bCs/>
          <w:lang w:val="ru-RU"/>
        </w:rPr>
        <w:t>тұнбалармен</w:t>
      </w:r>
      <w:proofErr w:type="spellEnd"/>
      <w:r>
        <w:rPr>
          <w:rFonts w:ascii="Arial" w:hAnsi="Arial" w:cs="Arial"/>
          <w:b/>
          <w:bCs/>
          <w:lang w:val="ru-RU"/>
        </w:rPr>
        <w:t xml:space="preserve"> </w:t>
      </w:r>
      <w:proofErr w:type="spellStart"/>
      <w:r>
        <w:rPr>
          <w:rFonts w:ascii="Arial" w:hAnsi="Arial" w:cs="Arial"/>
          <w:b/>
          <w:bCs/>
          <w:lang w:val="ru-RU"/>
        </w:rPr>
        <w:t>ластанған</w:t>
      </w:r>
      <w:proofErr w:type="spellEnd"/>
      <w:r>
        <w:rPr>
          <w:rFonts w:ascii="Arial" w:hAnsi="Arial" w:cs="Arial"/>
          <w:b/>
          <w:bCs/>
          <w:lang w:val="ru-RU"/>
        </w:rPr>
        <w:t xml:space="preserve"> </w:t>
      </w:r>
      <w:proofErr w:type="spellStart"/>
      <w:r>
        <w:rPr>
          <w:rFonts w:ascii="Arial" w:hAnsi="Arial" w:cs="Arial"/>
          <w:b/>
          <w:bCs/>
          <w:lang w:val="ru-RU"/>
        </w:rPr>
        <w:t>ағынды</w:t>
      </w:r>
      <w:proofErr w:type="spellEnd"/>
      <w:r>
        <w:rPr>
          <w:rFonts w:ascii="Arial" w:hAnsi="Arial" w:cs="Arial"/>
          <w:b/>
          <w:bCs/>
          <w:lang w:val="ru-RU"/>
        </w:rPr>
        <w:t xml:space="preserve"> </w:t>
      </w:r>
      <w:proofErr w:type="spellStart"/>
      <w:r>
        <w:rPr>
          <w:rFonts w:ascii="Arial" w:hAnsi="Arial" w:cs="Arial"/>
          <w:b/>
          <w:bCs/>
          <w:lang w:val="ru-RU"/>
        </w:rPr>
        <w:t>суларды</w:t>
      </w:r>
      <w:proofErr w:type="spellEnd"/>
      <w:r>
        <w:rPr>
          <w:rFonts w:ascii="Arial" w:hAnsi="Arial" w:cs="Arial"/>
          <w:lang w:val="ru-RU"/>
        </w:rPr>
        <w:t xml:space="preserve"> </w:t>
      </w:r>
      <w:proofErr w:type="spellStart"/>
      <w:r>
        <w:rPr>
          <w:rFonts w:ascii="Arial" w:hAnsi="Arial" w:cs="Arial"/>
          <w:lang w:val="ru-RU"/>
        </w:rPr>
        <w:t>тудыруы</w:t>
      </w:r>
      <w:proofErr w:type="spellEnd"/>
      <w:r>
        <w:rPr>
          <w:rFonts w:ascii="Arial" w:hAnsi="Arial" w:cs="Arial"/>
          <w:lang w:val="ru-RU"/>
        </w:rPr>
        <w:t xml:space="preserve"> </w:t>
      </w:r>
      <w:proofErr w:type="spellStart"/>
      <w:r>
        <w:rPr>
          <w:rFonts w:ascii="Arial" w:hAnsi="Arial" w:cs="Arial"/>
          <w:lang w:val="ru-RU"/>
        </w:rPr>
        <w:t>мүмкін</w:t>
      </w:r>
      <w:proofErr w:type="spellEnd"/>
      <w:r>
        <w:rPr>
          <w:rFonts w:ascii="Arial" w:hAnsi="Arial" w:cs="Arial"/>
          <w:lang w:val="ru-RU"/>
        </w:rPr>
        <w:t xml:space="preserve">, </w:t>
      </w:r>
      <w:proofErr w:type="spellStart"/>
      <w:r>
        <w:rPr>
          <w:rFonts w:ascii="Arial" w:hAnsi="Arial" w:cs="Arial"/>
          <w:lang w:val="ru-RU"/>
        </w:rPr>
        <w:t>бұл</w:t>
      </w:r>
      <w:proofErr w:type="spellEnd"/>
      <w:r>
        <w:rPr>
          <w:rFonts w:ascii="Arial" w:hAnsi="Arial" w:cs="Arial"/>
          <w:lang w:val="ru-RU"/>
        </w:rPr>
        <w:t xml:space="preserve"> </w:t>
      </w:r>
      <w:proofErr w:type="spellStart"/>
      <w:r>
        <w:rPr>
          <w:rFonts w:ascii="Arial" w:hAnsi="Arial" w:cs="Arial"/>
          <w:lang w:val="ru-RU"/>
        </w:rPr>
        <w:t>ағындар</w:t>
      </w:r>
      <w:proofErr w:type="spellEnd"/>
      <w:r>
        <w:rPr>
          <w:rFonts w:ascii="Arial" w:hAnsi="Arial" w:cs="Arial"/>
          <w:lang w:val="ru-RU"/>
        </w:rPr>
        <w:t xml:space="preserve"> мен </w:t>
      </w:r>
      <w:proofErr w:type="spellStart"/>
      <w:r>
        <w:rPr>
          <w:rFonts w:ascii="Arial" w:hAnsi="Arial" w:cs="Arial"/>
          <w:lang w:val="ru-RU"/>
        </w:rPr>
        <w:t>өткелдердегі</w:t>
      </w:r>
      <w:proofErr w:type="spellEnd"/>
      <w:r>
        <w:rPr>
          <w:rFonts w:ascii="Arial" w:hAnsi="Arial" w:cs="Arial"/>
          <w:lang w:val="ru-RU"/>
        </w:rPr>
        <w:t xml:space="preserve"> </w:t>
      </w:r>
      <w:proofErr w:type="spellStart"/>
      <w:r>
        <w:rPr>
          <w:rFonts w:ascii="Arial" w:hAnsi="Arial" w:cs="Arial"/>
          <w:lang w:val="ru-RU"/>
        </w:rPr>
        <w:t>судың</w:t>
      </w:r>
      <w:proofErr w:type="spellEnd"/>
      <w:r>
        <w:rPr>
          <w:rFonts w:ascii="Arial" w:hAnsi="Arial" w:cs="Arial"/>
          <w:lang w:val="ru-RU"/>
        </w:rPr>
        <w:t xml:space="preserve"> </w:t>
      </w:r>
      <w:proofErr w:type="spellStart"/>
      <w:r>
        <w:rPr>
          <w:rFonts w:ascii="Arial" w:hAnsi="Arial" w:cs="Arial"/>
          <w:b/>
          <w:bCs/>
          <w:lang w:val="ru-RU"/>
        </w:rPr>
        <w:t>лайлануын</w:t>
      </w:r>
      <w:proofErr w:type="spellEnd"/>
      <w:r>
        <w:rPr>
          <w:rFonts w:ascii="Arial" w:hAnsi="Arial" w:cs="Arial"/>
          <w:lang w:val="ru-RU"/>
        </w:rPr>
        <w:t xml:space="preserve"> </w:t>
      </w:r>
      <w:proofErr w:type="spellStart"/>
      <w:r>
        <w:rPr>
          <w:rFonts w:ascii="Arial" w:hAnsi="Arial" w:cs="Arial"/>
          <w:lang w:val="ru-RU"/>
        </w:rPr>
        <w:t>арттырады</w:t>
      </w:r>
      <w:proofErr w:type="spellEnd"/>
      <w:r>
        <w:rPr>
          <w:rFonts w:ascii="Arial" w:hAnsi="Arial" w:cs="Arial"/>
          <w:lang w:val="ru-RU"/>
        </w:rPr>
        <w:t>.</w:t>
      </w:r>
    </w:p>
    <w:p w14:paraId="5EA9DE55" w14:textId="77777777" w:rsidR="006B6003" w:rsidRDefault="00000000">
      <w:pPr>
        <w:pStyle w:val="afffd"/>
        <w:rPr>
          <w:rFonts w:ascii="Arial" w:hAnsi="Arial" w:cs="Arial"/>
          <w:b/>
          <w:bCs/>
          <w:lang w:val="ru-RU"/>
        </w:rPr>
      </w:pPr>
      <w:r>
        <w:rPr>
          <w:rFonts w:ascii="Arial" w:hAnsi="Arial" w:cs="Arial"/>
          <w:b/>
          <w:bCs/>
          <w:lang w:val="ru-RU"/>
        </w:rPr>
        <w:t xml:space="preserve">- </w:t>
      </w:r>
      <w:proofErr w:type="spellStart"/>
      <w:r>
        <w:rPr>
          <w:rFonts w:ascii="Arial" w:hAnsi="Arial" w:cs="Arial"/>
          <w:b/>
          <w:bCs/>
          <w:lang w:val="ru-RU"/>
        </w:rPr>
        <w:t>Әсерді</w:t>
      </w:r>
      <w:proofErr w:type="spellEnd"/>
      <w:r>
        <w:rPr>
          <w:rFonts w:ascii="Arial" w:hAnsi="Arial" w:cs="Arial"/>
          <w:b/>
          <w:bCs/>
          <w:lang w:val="ru-RU"/>
        </w:rPr>
        <w:t xml:space="preserve"> </w:t>
      </w:r>
      <w:proofErr w:type="spellStart"/>
      <w:r>
        <w:rPr>
          <w:rFonts w:ascii="Arial" w:hAnsi="Arial" w:cs="Arial"/>
          <w:b/>
          <w:bCs/>
          <w:lang w:val="ru-RU"/>
        </w:rPr>
        <w:t>бағалау</w:t>
      </w:r>
      <w:proofErr w:type="spellEnd"/>
    </w:p>
    <w:p w14:paraId="35C33B72" w14:textId="77777777" w:rsidR="006B6003" w:rsidRDefault="00000000">
      <w:pPr>
        <w:pStyle w:val="afffd"/>
        <w:rPr>
          <w:rFonts w:ascii="Arial" w:hAnsi="Arial" w:cs="Arial"/>
          <w:lang w:val="ru-RU"/>
        </w:rPr>
      </w:pPr>
      <w:r>
        <w:rPr>
          <w:rFonts w:ascii="Arial" w:hAnsi="Arial" w:cs="Arial"/>
          <w:lang w:val="ru-RU"/>
        </w:rPr>
        <w:t xml:space="preserve">Егер </w:t>
      </w:r>
      <w:proofErr w:type="spellStart"/>
      <w:r>
        <w:rPr>
          <w:rFonts w:ascii="Arial" w:hAnsi="Arial" w:cs="Arial"/>
          <w:lang w:val="ru-RU"/>
        </w:rPr>
        <w:t>үйінділер</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артық</w:t>
      </w:r>
      <w:proofErr w:type="spellEnd"/>
      <w:r>
        <w:rPr>
          <w:rFonts w:ascii="Arial" w:hAnsi="Arial" w:cs="Arial"/>
          <w:lang w:val="ru-RU"/>
        </w:rPr>
        <w:t xml:space="preserve"> </w:t>
      </w:r>
      <w:proofErr w:type="spellStart"/>
      <w:r>
        <w:rPr>
          <w:rFonts w:ascii="Arial" w:hAnsi="Arial" w:cs="Arial"/>
          <w:lang w:val="ru-RU"/>
        </w:rPr>
        <w:t>топырақ</w:t>
      </w:r>
      <w:proofErr w:type="spellEnd"/>
      <w:r>
        <w:rPr>
          <w:rFonts w:ascii="Arial" w:hAnsi="Arial" w:cs="Arial"/>
          <w:lang w:val="ru-RU"/>
        </w:rPr>
        <w:t xml:space="preserve"> </w:t>
      </w:r>
      <w:proofErr w:type="spellStart"/>
      <w:r>
        <w:rPr>
          <w:rFonts w:ascii="Arial" w:hAnsi="Arial" w:cs="Arial"/>
          <w:lang w:val="ru-RU"/>
        </w:rPr>
        <w:t>дәлізден</w:t>
      </w:r>
      <w:proofErr w:type="spellEnd"/>
      <w:r>
        <w:rPr>
          <w:rFonts w:ascii="Arial" w:hAnsi="Arial" w:cs="Arial"/>
          <w:lang w:val="ru-RU"/>
        </w:rPr>
        <w:t xml:space="preserve"> </w:t>
      </w:r>
      <w:proofErr w:type="spellStart"/>
      <w:r>
        <w:rPr>
          <w:rFonts w:ascii="Arial" w:hAnsi="Arial" w:cs="Arial"/>
          <w:lang w:val="ru-RU"/>
        </w:rPr>
        <w:t>тыс</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су </w:t>
      </w:r>
      <w:proofErr w:type="spellStart"/>
      <w:r>
        <w:rPr>
          <w:rFonts w:ascii="Arial" w:hAnsi="Arial" w:cs="Arial"/>
          <w:lang w:val="ru-RU"/>
        </w:rPr>
        <w:t>айдындарына</w:t>
      </w:r>
      <w:proofErr w:type="spellEnd"/>
      <w:r>
        <w:rPr>
          <w:rFonts w:ascii="Arial" w:hAnsi="Arial" w:cs="Arial"/>
          <w:lang w:val="ru-RU"/>
        </w:rPr>
        <w:t xml:space="preserve"> </w:t>
      </w:r>
      <w:proofErr w:type="spellStart"/>
      <w:r>
        <w:rPr>
          <w:rFonts w:ascii="Arial" w:hAnsi="Arial" w:cs="Arial"/>
          <w:lang w:val="ru-RU"/>
        </w:rPr>
        <w:t>жақын</w:t>
      </w:r>
      <w:proofErr w:type="spellEnd"/>
      <w:r>
        <w:rPr>
          <w:rFonts w:ascii="Arial" w:hAnsi="Arial" w:cs="Arial"/>
          <w:lang w:val="ru-RU"/>
        </w:rPr>
        <w:t xml:space="preserve"> </w:t>
      </w:r>
      <w:proofErr w:type="spellStart"/>
      <w:r>
        <w:rPr>
          <w:rFonts w:ascii="Arial" w:hAnsi="Arial" w:cs="Arial"/>
          <w:lang w:val="ru-RU"/>
        </w:rPr>
        <w:t>орналастырылса</w:t>
      </w:r>
      <w:proofErr w:type="spellEnd"/>
      <w:r>
        <w:rPr>
          <w:rFonts w:ascii="Arial" w:hAnsi="Arial" w:cs="Arial"/>
          <w:lang w:val="ru-RU"/>
        </w:rPr>
        <w:t xml:space="preserve">, </w:t>
      </w:r>
      <w:proofErr w:type="spellStart"/>
      <w:r>
        <w:rPr>
          <w:rFonts w:ascii="Arial" w:hAnsi="Arial" w:cs="Arial"/>
          <w:b/>
          <w:bCs/>
          <w:lang w:val="ru-RU"/>
        </w:rPr>
        <w:t>жауын-шашын</w:t>
      </w:r>
      <w:proofErr w:type="spellEnd"/>
      <w:r>
        <w:rPr>
          <w:rFonts w:ascii="Arial" w:hAnsi="Arial" w:cs="Arial"/>
          <w:b/>
          <w:bCs/>
          <w:lang w:val="ru-RU"/>
        </w:rPr>
        <w:t xml:space="preserve"> мен </w:t>
      </w:r>
      <w:proofErr w:type="spellStart"/>
      <w:r>
        <w:rPr>
          <w:rFonts w:ascii="Arial" w:hAnsi="Arial" w:cs="Arial"/>
          <w:b/>
          <w:bCs/>
          <w:lang w:val="ru-RU"/>
        </w:rPr>
        <w:t>жел</w:t>
      </w:r>
      <w:proofErr w:type="spellEnd"/>
      <w:r>
        <w:rPr>
          <w:rFonts w:ascii="Arial" w:hAnsi="Arial" w:cs="Arial"/>
          <w:lang w:val="ru-RU"/>
        </w:rPr>
        <w:t xml:space="preserve"> </w:t>
      </w:r>
      <w:proofErr w:type="spellStart"/>
      <w:r>
        <w:rPr>
          <w:rFonts w:ascii="Arial" w:hAnsi="Arial" w:cs="Arial"/>
          <w:lang w:val="ru-RU"/>
        </w:rPr>
        <w:t>ұсақ</w:t>
      </w:r>
      <w:proofErr w:type="spellEnd"/>
      <w:r>
        <w:rPr>
          <w:rFonts w:ascii="Arial" w:hAnsi="Arial" w:cs="Arial"/>
          <w:lang w:val="ru-RU"/>
        </w:rPr>
        <w:t xml:space="preserve"> </w:t>
      </w:r>
      <w:proofErr w:type="spellStart"/>
      <w:r>
        <w:rPr>
          <w:rFonts w:ascii="Arial" w:hAnsi="Arial" w:cs="Arial"/>
          <w:lang w:val="ru-RU"/>
        </w:rPr>
        <w:t>бөлшектерді</w:t>
      </w:r>
      <w:proofErr w:type="spellEnd"/>
      <w:r>
        <w:rPr>
          <w:rFonts w:ascii="Arial" w:hAnsi="Arial" w:cs="Arial"/>
          <w:lang w:val="ru-RU"/>
        </w:rPr>
        <w:t xml:space="preserve"> </w:t>
      </w:r>
      <w:proofErr w:type="spellStart"/>
      <w:r>
        <w:rPr>
          <w:rFonts w:ascii="Arial" w:hAnsi="Arial" w:cs="Arial"/>
          <w:lang w:val="ru-RU"/>
        </w:rPr>
        <w:t>қабылдаушы</w:t>
      </w:r>
      <w:proofErr w:type="spellEnd"/>
      <w:r>
        <w:rPr>
          <w:rFonts w:ascii="Arial" w:hAnsi="Arial" w:cs="Arial"/>
          <w:lang w:val="ru-RU"/>
        </w:rPr>
        <w:t xml:space="preserve"> </w:t>
      </w:r>
      <w:proofErr w:type="spellStart"/>
      <w:r>
        <w:rPr>
          <w:rFonts w:ascii="Arial" w:hAnsi="Arial" w:cs="Arial"/>
          <w:lang w:val="ru-RU"/>
        </w:rPr>
        <w:t>суларға</w:t>
      </w:r>
      <w:proofErr w:type="spellEnd"/>
      <w:r>
        <w:rPr>
          <w:rFonts w:ascii="Arial" w:hAnsi="Arial" w:cs="Arial"/>
          <w:lang w:val="ru-RU"/>
        </w:rPr>
        <w:t xml:space="preserve"> </w:t>
      </w:r>
      <w:proofErr w:type="spellStart"/>
      <w:r>
        <w:rPr>
          <w:rFonts w:ascii="Arial" w:hAnsi="Arial" w:cs="Arial"/>
          <w:lang w:val="ru-RU"/>
        </w:rPr>
        <w:t>тасымалдауы</w:t>
      </w:r>
      <w:proofErr w:type="spellEnd"/>
      <w:r>
        <w:rPr>
          <w:rFonts w:ascii="Arial" w:hAnsi="Arial" w:cs="Arial"/>
          <w:lang w:val="ru-RU"/>
        </w:rPr>
        <w:t xml:space="preserve"> </w:t>
      </w:r>
      <w:proofErr w:type="spellStart"/>
      <w:r>
        <w:rPr>
          <w:rFonts w:ascii="Arial" w:hAnsi="Arial" w:cs="Arial"/>
          <w:lang w:val="ru-RU"/>
        </w:rPr>
        <w:t>мүмкін</w:t>
      </w:r>
      <w:proofErr w:type="spellEnd"/>
      <w:r>
        <w:rPr>
          <w:rFonts w:ascii="Arial" w:hAnsi="Arial" w:cs="Arial"/>
          <w:lang w:val="ru-RU"/>
        </w:rPr>
        <w:t xml:space="preserve">. </w:t>
      </w:r>
      <w:proofErr w:type="spellStart"/>
      <w:r>
        <w:rPr>
          <w:rFonts w:ascii="Arial" w:hAnsi="Arial" w:cs="Arial"/>
          <w:lang w:val="ru-RU"/>
        </w:rPr>
        <w:t>Дәліз</w:t>
      </w:r>
      <w:proofErr w:type="spellEnd"/>
      <w:r>
        <w:rPr>
          <w:rFonts w:ascii="Arial" w:hAnsi="Arial" w:cs="Arial"/>
          <w:lang w:val="ru-RU"/>
        </w:rPr>
        <w:t xml:space="preserve"> </w:t>
      </w:r>
      <w:proofErr w:type="spellStart"/>
      <w:r>
        <w:rPr>
          <w:rFonts w:ascii="Arial" w:hAnsi="Arial" w:cs="Arial"/>
          <w:lang w:val="ru-RU"/>
        </w:rPr>
        <w:t>бойындағы</w:t>
      </w:r>
      <w:proofErr w:type="spellEnd"/>
      <w:r>
        <w:rPr>
          <w:rFonts w:ascii="Arial" w:hAnsi="Arial" w:cs="Arial"/>
          <w:lang w:val="ru-RU"/>
        </w:rPr>
        <w:t xml:space="preserve"> </w:t>
      </w:r>
      <w:proofErr w:type="spellStart"/>
      <w:r>
        <w:rPr>
          <w:rFonts w:ascii="Arial" w:hAnsi="Arial" w:cs="Arial"/>
          <w:lang w:val="ru-RU"/>
        </w:rPr>
        <w:t>жұмыстар</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инженерлік</w:t>
      </w:r>
      <w:proofErr w:type="spellEnd"/>
      <w:r>
        <w:rPr>
          <w:rFonts w:ascii="Arial" w:hAnsi="Arial" w:cs="Arial"/>
          <w:lang w:val="ru-RU"/>
        </w:rPr>
        <w:t xml:space="preserve"> </w:t>
      </w:r>
      <w:proofErr w:type="spellStart"/>
      <w:r>
        <w:rPr>
          <w:rFonts w:ascii="Arial" w:hAnsi="Arial" w:cs="Arial"/>
          <w:lang w:val="ru-RU"/>
        </w:rPr>
        <w:t>бақылаулар</w:t>
      </w:r>
      <w:proofErr w:type="spellEnd"/>
      <w:r>
        <w:rPr>
          <w:rFonts w:ascii="Arial" w:hAnsi="Arial" w:cs="Arial"/>
          <w:lang w:val="ru-RU"/>
        </w:rPr>
        <w:t xml:space="preserve"> </w:t>
      </w:r>
      <w:proofErr w:type="spellStart"/>
      <w:r>
        <w:rPr>
          <w:rFonts w:ascii="Arial" w:hAnsi="Arial" w:cs="Arial"/>
          <w:lang w:val="ru-RU"/>
        </w:rPr>
        <w:t>қолданылса</w:t>
      </w:r>
      <w:proofErr w:type="spellEnd"/>
      <w:r>
        <w:rPr>
          <w:rFonts w:ascii="Arial" w:hAnsi="Arial" w:cs="Arial"/>
          <w:lang w:val="ru-RU"/>
        </w:rPr>
        <w:t xml:space="preserve">, </w:t>
      </w:r>
      <w:proofErr w:type="spellStart"/>
      <w:r>
        <w:rPr>
          <w:rFonts w:ascii="Arial" w:hAnsi="Arial" w:cs="Arial"/>
          <w:lang w:val="ru-RU"/>
        </w:rPr>
        <w:t>қалдық</w:t>
      </w:r>
      <w:proofErr w:type="spellEnd"/>
      <w:r>
        <w:rPr>
          <w:rFonts w:ascii="Arial" w:hAnsi="Arial" w:cs="Arial"/>
          <w:lang w:val="ru-RU"/>
        </w:rPr>
        <w:t xml:space="preserve"> </w:t>
      </w:r>
      <w:proofErr w:type="spellStart"/>
      <w:r>
        <w:rPr>
          <w:rFonts w:ascii="Arial" w:hAnsi="Arial" w:cs="Arial"/>
          <w:lang w:val="ru-RU"/>
        </w:rPr>
        <w:t>әсері</w:t>
      </w:r>
      <w:proofErr w:type="spellEnd"/>
      <w:r>
        <w:rPr>
          <w:rFonts w:ascii="Arial" w:hAnsi="Arial" w:cs="Arial"/>
          <w:lang w:val="ru-RU"/>
        </w:rPr>
        <w:t xml:space="preserve"> </w:t>
      </w:r>
      <w:proofErr w:type="spellStart"/>
      <w:r>
        <w:rPr>
          <w:rFonts w:ascii="Arial" w:hAnsi="Arial" w:cs="Arial"/>
          <w:b/>
          <w:bCs/>
          <w:lang w:val="ru-RU"/>
        </w:rPr>
        <w:t>шамалы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тәуекелі</w:t>
      </w:r>
      <w:proofErr w:type="spellEnd"/>
      <w:r>
        <w:rPr>
          <w:rFonts w:ascii="Arial" w:hAnsi="Arial" w:cs="Arial"/>
          <w:lang w:val="ru-RU"/>
        </w:rPr>
        <w:t xml:space="preserve"> </w:t>
      </w:r>
      <w:proofErr w:type="spellStart"/>
      <w:r>
        <w:rPr>
          <w:rFonts w:ascii="Arial" w:hAnsi="Arial" w:cs="Arial"/>
          <w:b/>
          <w:bCs/>
          <w:lang w:val="ru-RU"/>
        </w:rPr>
        <w:t>төмен</w:t>
      </w:r>
      <w:proofErr w:type="spellEnd"/>
      <w:r>
        <w:rPr>
          <w:rFonts w:ascii="Arial" w:hAnsi="Arial" w:cs="Arial"/>
          <w:lang w:val="ru-RU"/>
        </w:rPr>
        <w:t xml:space="preserve"> </w:t>
      </w:r>
      <w:proofErr w:type="spellStart"/>
      <w:r>
        <w:rPr>
          <w:rFonts w:ascii="Arial" w:hAnsi="Arial" w:cs="Arial"/>
          <w:lang w:val="ru-RU"/>
        </w:rPr>
        <w:t>болады</w:t>
      </w:r>
      <w:proofErr w:type="spellEnd"/>
      <w:r>
        <w:rPr>
          <w:rFonts w:ascii="Arial" w:hAnsi="Arial" w:cs="Arial"/>
          <w:lang w:val="ru-RU"/>
        </w:rPr>
        <w:t xml:space="preserve">, </w:t>
      </w:r>
      <w:proofErr w:type="spellStart"/>
      <w:r>
        <w:rPr>
          <w:rFonts w:ascii="Arial" w:hAnsi="Arial" w:cs="Arial"/>
          <w:lang w:val="ru-RU"/>
        </w:rPr>
        <w:t>егер</w:t>
      </w:r>
      <w:proofErr w:type="spellEnd"/>
      <w:r>
        <w:rPr>
          <w:rFonts w:ascii="Arial" w:hAnsi="Arial" w:cs="Arial"/>
          <w:lang w:val="ru-RU"/>
        </w:rPr>
        <w:t xml:space="preserve"> </w:t>
      </w:r>
      <w:proofErr w:type="spellStart"/>
      <w:r>
        <w:rPr>
          <w:rFonts w:ascii="Arial" w:hAnsi="Arial" w:cs="Arial"/>
          <w:lang w:val="ru-RU"/>
        </w:rPr>
        <w:t>алдын</w:t>
      </w:r>
      <w:proofErr w:type="spellEnd"/>
      <w:r>
        <w:rPr>
          <w:rFonts w:ascii="Arial" w:hAnsi="Arial" w:cs="Arial"/>
          <w:lang w:val="ru-RU"/>
        </w:rPr>
        <w:t xml:space="preserve">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шаралары</w:t>
      </w:r>
      <w:proofErr w:type="spellEnd"/>
      <w:r>
        <w:rPr>
          <w:rFonts w:ascii="Arial" w:hAnsi="Arial" w:cs="Arial"/>
          <w:lang w:val="ru-RU"/>
        </w:rPr>
        <w:t xml:space="preserve"> </w:t>
      </w:r>
      <w:proofErr w:type="spellStart"/>
      <w:r>
        <w:rPr>
          <w:rFonts w:ascii="Arial" w:hAnsi="Arial" w:cs="Arial"/>
          <w:lang w:val="ru-RU"/>
        </w:rPr>
        <w:t>толық</w:t>
      </w:r>
      <w:proofErr w:type="spellEnd"/>
      <w:r>
        <w:rPr>
          <w:rFonts w:ascii="Arial" w:hAnsi="Arial" w:cs="Arial"/>
          <w:lang w:val="ru-RU"/>
        </w:rPr>
        <w:t xml:space="preserve"> </w:t>
      </w:r>
      <w:proofErr w:type="spellStart"/>
      <w:r>
        <w:rPr>
          <w:rFonts w:ascii="Arial" w:hAnsi="Arial" w:cs="Arial"/>
          <w:lang w:val="ru-RU"/>
        </w:rPr>
        <w:t>қолданылса</w:t>
      </w:r>
      <w:proofErr w:type="spellEnd"/>
      <w:r>
        <w:rPr>
          <w:rFonts w:ascii="Arial" w:hAnsi="Arial" w:cs="Arial"/>
          <w:lang w:val="ru-RU"/>
        </w:rPr>
        <w:t>.</w:t>
      </w:r>
    </w:p>
    <w:p w14:paraId="1DCC52B7" w14:textId="77777777" w:rsidR="006B6003" w:rsidRDefault="00000000">
      <w:pPr>
        <w:pStyle w:val="afffd"/>
        <w:rPr>
          <w:rFonts w:ascii="Arial" w:hAnsi="Arial" w:cs="Arial"/>
          <w:b/>
          <w:bCs/>
          <w:lang w:val="ru-RU"/>
        </w:rPr>
      </w:pPr>
      <w:r>
        <w:rPr>
          <w:rFonts w:ascii="Arial" w:hAnsi="Arial" w:cs="Arial"/>
          <w:b/>
          <w:bCs/>
          <w:lang w:val="ru-RU"/>
        </w:rPr>
        <w:t xml:space="preserve">- </w:t>
      </w:r>
      <w:proofErr w:type="spellStart"/>
      <w:r>
        <w:rPr>
          <w:rFonts w:ascii="Arial" w:hAnsi="Arial" w:cs="Arial"/>
          <w:b/>
          <w:bCs/>
          <w:lang w:val="ru-RU"/>
        </w:rPr>
        <w:t>Азайту</w:t>
      </w:r>
      <w:proofErr w:type="spellEnd"/>
      <w:r>
        <w:rPr>
          <w:rFonts w:ascii="Arial" w:hAnsi="Arial" w:cs="Arial"/>
          <w:b/>
          <w:bCs/>
          <w:lang w:val="ru-RU"/>
        </w:rPr>
        <w:t xml:space="preserve"> </w:t>
      </w:r>
      <w:proofErr w:type="spellStart"/>
      <w:r>
        <w:rPr>
          <w:rFonts w:ascii="Arial" w:hAnsi="Arial" w:cs="Arial"/>
          <w:b/>
          <w:bCs/>
          <w:lang w:val="ru-RU"/>
        </w:rPr>
        <w:t>шаралары</w:t>
      </w:r>
      <w:proofErr w:type="spellEnd"/>
    </w:p>
    <w:p w14:paraId="428E0934"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Суға</w:t>
      </w:r>
      <w:proofErr w:type="spellEnd"/>
      <w:r>
        <w:rPr>
          <w:rFonts w:ascii="Arial" w:hAnsi="Arial" w:cs="Arial"/>
          <w:lang w:val="ru-RU"/>
        </w:rPr>
        <w:t xml:space="preserve"> </w:t>
      </w:r>
      <w:proofErr w:type="spellStart"/>
      <w:r>
        <w:rPr>
          <w:rFonts w:ascii="Arial" w:hAnsi="Arial" w:cs="Arial"/>
          <w:lang w:val="ru-RU"/>
        </w:rPr>
        <w:t>жақын</w:t>
      </w:r>
      <w:proofErr w:type="spellEnd"/>
      <w:r>
        <w:rPr>
          <w:rFonts w:ascii="Arial" w:hAnsi="Arial" w:cs="Arial"/>
          <w:lang w:val="ru-RU"/>
        </w:rPr>
        <w:t xml:space="preserve"> </w:t>
      </w:r>
      <w:proofErr w:type="spellStart"/>
      <w:r>
        <w:rPr>
          <w:rFonts w:ascii="Arial" w:hAnsi="Arial" w:cs="Arial"/>
          <w:lang w:val="ru-RU"/>
        </w:rPr>
        <w:t>жерде</w:t>
      </w:r>
      <w:proofErr w:type="spellEnd"/>
      <w:r>
        <w:rPr>
          <w:rFonts w:ascii="Arial" w:hAnsi="Arial" w:cs="Arial"/>
          <w:lang w:val="ru-RU"/>
        </w:rPr>
        <w:t xml:space="preserve"> </w:t>
      </w:r>
      <w:proofErr w:type="spellStart"/>
      <w:r>
        <w:rPr>
          <w:rFonts w:ascii="Arial" w:hAnsi="Arial" w:cs="Arial"/>
          <w:lang w:val="ru-RU"/>
        </w:rPr>
        <w:t>кәдеге</w:t>
      </w:r>
      <w:proofErr w:type="spellEnd"/>
      <w:r>
        <w:rPr>
          <w:rFonts w:ascii="Arial" w:hAnsi="Arial" w:cs="Arial"/>
          <w:lang w:val="ru-RU"/>
        </w:rPr>
        <w:t xml:space="preserve"> </w:t>
      </w:r>
      <w:proofErr w:type="spellStart"/>
      <w:r>
        <w:rPr>
          <w:rFonts w:ascii="Arial" w:hAnsi="Arial" w:cs="Arial"/>
          <w:lang w:val="ru-RU"/>
        </w:rPr>
        <w:t>жаратуға</w:t>
      </w:r>
      <w:proofErr w:type="spellEnd"/>
      <w:r>
        <w:rPr>
          <w:rFonts w:ascii="Arial" w:hAnsi="Arial" w:cs="Arial"/>
          <w:lang w:val="ru-RU"/>
        </w:rPr>
        <w:t xml:space="preserve"> </w:t>
      </w:r>
      <w:proofErr w:type="spellStart"/>
      <w:r>
        <w:rPr>
          <w:rFonts w:ascii="Arial" w:hAnsi="Arial" w:cs="Arial"/>
          <w:lang w:val="ru-RU"/>
        </w:rPr>
        <w:t>тыйым</w:t>
      </w:r>
      <w:proofErr w:type="spellEnd"/>
      <w:r>
        <w:rPr>
          <w:rFonts w:ascii="Arial" w:hAnsi="Arial" w:cs="Arial"/>
          <w:lang w:val="ru-RU"/>
        </w:rPr>
        <w:t xml:space="preserve"> салу: </w:t>
      </w:r>
      <w:proofErr w:type="spellStart"/>
      <w:r>
        <w:rPr>
          <w:rFonts w:ascii="Arial" w:hAnsi="Arial" w:cs="Arial"/>
          <w:lang w:val="ru-RU"/>
        </w:rPr>
        <w:t>Өзендер</w:t>
      </w:r>
      <w:proofErr w:type="spellEnd"/>
      <w:r>
        <w:rPr>
          <w:rFonts w:ascii="Arial" w:hAnsi="Arial" w:cs="Arial"/>
          <w:lang w:val="ru-RU"/>
        </w:rPr>
        <w:t xml:space="preserve"> мен </w:t>
      </w:r>
      <w:proofErr w:type="spellStart"/>
      <w:r>
        <w:rPr>
          <w:rFonts w:ascii="Arial" w:hAnsi="Arial" w:cs="Arial"/>
          <w:lang w:val="ru-RU"/>
        </w:rPr>
        <w:t>дренаждардың</w:t>
      </w:r>
      <w:proofErr w:type="spellEnd"/>
      <w:r>
        <w:rPr>
          <w:rFonts w:ascii="Arial" w:hAnsi="Arial" w:cs="Arial"/>
          <w:lang w:val="ru-RU"/>
        </w:rPr>
        <w:t xml:space="preserve"> </w:t>
      </w:r>
      <w:proofErr w:type="spellStart"/>
      <w:r>
        <w:rPr>
          <w:rFonts w:ascii="Arial" w:hAnsi="Arial" w:cs="Arial"/>
          <w:lang w:val="ru-RU"/>
        </w:rPr>
        <w:t>белгіленген</w:t>
      </w:r>
      <w:proofErr w:type="spellEnd"/>
      <w:r>
        <w:rPr>
          <w:rFonts w:ascii="Arial" w:hAnsi="Arial" w:cs="Arial"/>
          <w:lang w:val="ru-RU"/>
        </w:rPr>
        <w:t xml:space="preserve"> </w:t>
      </w:r>
      <w:proofErr w:type="spellStart"/>
      <w:r>
        <w:rPr>
          <w:rFonts w:ascii="Arial" w:hAnsi="Arial" w:cs="Arial"/>
          <w:lang w:val="ru-RU"/>
        </w:rPr>
        <w:t>буферлік</w:t>
      </w:r>
      <w:proofErr w:type="spellEnd"/>
      <w:r>
        <w:rPr>
          <w:rFonts w:ascii="Arial" w:hAnsi="Arial" w:cs="Arial"/>
          <w:lang w:val="ru-RU"/>
        </w:rPr>
        <w:t xml:space="preserve"> </w:t>
      </w:r>
      <w:proofErr w:type="spellStart"/>
      <w:r>
        <w:rPr>
          <w:rFonts w:ascii="Arial" w:hAnsi="Arial" w:cs="Arial"/>
          <w:lang w:val="ru-RU"/>
        </w:rPr>
        <w:t>қашықтығында</w:t>
      </w:r>
      <w:proofErr w:type="spellEnd"/>
      <w:r>
        <w:rPr>
          <w:rFonts w:ascii="Arial" w:hAnsi="Arial" w:cs="Arial"/>
          <w:lang w:val="ru-RU"/>
        </w:rPr>
        <w:t xml:space="preserve"> (</w:t>
      </w:r>
      <w:proofErr w:type="spellStart"/>
      <w:r>
        <w:rPr>
          <w:rFonts w:ascii="Arial" w:hAnsi="Arial" w:cs="Arial"/>
          <w:lang w:val="ru-RU"/>
        </w:rPr>
        <w:t>әдістемелік</w:t>
      </w:r>
      <w:proofErr w:type="spellEnd"/>
      <w:r>
        <w:rPr>
          <w:rFonts w:ascii="Arial" w:hAnsi="Arial" w:cs="Arial"/>
          <w:lang w:val="ru-RU"/>
        </w:rPr>
        <w:t xml:space="preserve"> </w:t>
      </w:r>
      <w:proofErr w:type="spellStart"/>
      <w:r>
        <w:rPr>
          <w:rFonts w:ascii="Arial" w:hAnsi="Arial" w:cs="Arial"/>
          <w:lang w:val="ru-RU"/>
        </w:rPr>
        <w:t>нұсқауларда</w:t>
      </w:r>
      <w:proofErr w:type="spellEnd"/>
      <w:r>
        <w:rPr>
          <w:rFonts w:ascii="Arial" w:hAnsi="Arial" w:cs="Arial"/>
          <w:lang w:val="ru-RU"/>
        </w:rPr>
        <w:t xml:space="preserve"> </w:t>
      </w:r>
      <w:proofErr w:type="spellStart"/>
      <w:r>
        <w:rPr>
          <w:rFonts w:ascii="Arial" w:hAnsi="Arial" w:cs="Arial"/>
          <w:lang w:val="ru-RU"/>
        </w:rPr>
        <w:t>белгіленген</w:t>
      </w:r>
      <w:proofErr w:type="spellEnd"/>
      <w:r>
        <w:rPr>
          <w:rFonts w:ascii="Arial" w:hAnsi="Arial" w:cs="Arial"/>
          <w:lang w:val="ru-RU"/>
        </w:rPr>
        <w:t xml:space="preserve">; </w:t>
      </w:r>
      <w:proofErr w:type="spellStart"/>
      <w:r>
        <w:rPr>
          <w:rFonts w:ascii="Arial" w:hAnsi="Arial" w:cs="Arial"/>
          <w:lang w:val="ru-RU"/>
        </w:rPr>
        <w:t>әдетте</w:t>
      </w:r>
      <w:proofErr w:type="spellEnd"/>
      <w:r>
        <w:rPr>
          <w:rFonts w:ascii="Arial" w:hAnsi="Arial" w:cs="Arial"/>
          <w:lang w:val="ru-RU"/>
        </w:rPr>
        <w:t>, ≥50</w:t>
      </w:r>
      <w:r>
        <w:rPr>
          <w:rFonts w:ascii="Arial" w:hAnsi="Arial" w:cs="Arial"/>
        </w:rPr>
        <w:t> </w:t>
      </w:r>
      <w:r>
        <w:rPr>
          <w:rFonts w:ascii="Arial" w:hAnsi="Arial" w:cs="Arial"/>
          <w:lang w:val="ru-RU"/>
        </w:rPr>
        <w:t xml:space="preserve">м, </w:t>
      </w:r>
      <w:proofErr w:type="spellStart"/>
      <w:r>
        <w:rPr>
          <w:rFonts w:ascii="Arial" w:hAnsi="Arial" w:cs="Arial"/>
          <w:lang w:val="ru-RU"/>
        </w:rPr>
        <w:t>еңістер</w:t>
      </w:r>
      <w:proofErr w:type="spellEnd"/>
      <w:r>
        <w:rPr>
          <w:rFonts w:ascii="Arial" w:hAnsi="Arial" w:cs="Arial"/>
          <w:lang w:val="ru-RU"/>
        </w:rPr>
        <w:t>/</w:t>
      </w:r>
      <w:proofErr w:type="spellStart"/>
      <w:r>
        <w:rPr>
          <w:rFonts w:ascii="Arial" w:hAnsi="Arial" w:cs="Arial"/>
          <w:lang w:val="ru-RU"/>
        </w:rPr>
        <w:t>топырақтар</w:t>
      </w:r>
      <w:proofErr w:type="spellEnd"/>
      <w:r>
        <w:rPr>
          <w:rFonts w:ascii="Arial" w:hAnsi="Arial" w:cs="Arial"/>
          <w:lang w:val="ru-RU"/>
        </w:rPr>
        <w:t xml:space="preserve"> </w:t>
      </w:r>
      <w:proofErr w:type="spellStart"/>
      <w:r>
        <w:rPr>
          <w:rFonts w:ascii="Arial" w:hAnsi="Arial" w:cs="Arial"/>
          <w:lang w:val="ru-RU"/>
        </w:rPr>
        <w:t>талап</w:t>
      </w:r>
      <w:proofErr w:type="spellEnd"/>
      <w:r>
        <w:rPr>
          <w:rFonts w:ascii="Arial" w:hAnsi="Arial" w:cs="Arial"/>
          <w:lang w:val="ru-RU"/>
        </w:rPr>
        <w:t xml:space="preserve"> </w:t>
      </w:r>
      <w:proofErr w:type="spellStart"/>
      <w:r>
        <w:rPr>
          <w:rFonts w:ascii="Arial" w:hAnsi="Arial" w:cs="Arial"/>
          <w:lang w:val="ru-RU"/>
        </w:rPr>
        <w:t>еткен</w:t>
      </w:r>
      <w:proofErr w:type="spellEnd"/>
      <w:r>
        <w:rPr>
          <w:rFonts w:ascii="Arial" w:hAnsi="Arial" w:cs="Arial"/>
          <w:lang w:val="ru-RU"/>
        </w:rPr>
        <w:t xml:space="preserve"> </w:t>
      </w:r>
      <w:proofErr w:type="spellStart"/>
      <w:r>
        <w:rPr>
          <w:rFonts w:ascii="Arial" w:hAnsi="Arial" w:cs="Arial"/>
          <w:lang w:val="ru-RU"/>
        </w:rPr>
        <w:t>жерлерде</w:t>
      </w:r>
      <w:proofErr w:type="spellEnd"/>
      <w:r>
        <w:rPr>
          <w:rFonts w:ascii="Arial" w:hAnsi="Arial" w:cs="Arial"/>
          <w:lang w:val="ru-RU"/>
        </w:rPr>
        <w:t xml:space="preserve"> </w:t>
      </w:r>
      <w:proofErr w:type="spellStart"/>
      <w:r>
        <w:rPr>
          <w:rFonts w:ascii="Arial" w:hAnsi="Arial" w:cs="Arial"/>
          <w:lang w:val="ru-RU"/>
        </w:rPr>
        <w:t>одан</w:t>
      </w:r>
      <w:proofErr w:type="spellEnd"/>
      <w:r>
        <w:rPr>
          <w:rFonts w:ascii="Arial" w:hAnsi="Arial" w:cs="Arial"/>
          <w:lang w:val="ru-RU"/>
        </w:rPr>
        <w:t xml:space="preserve"> да </w:t>
      </w:r>
      <w:proofErr w:type="spellStart"/>
      <w:r>
        <w:rPr>
          <w:rFonts w:ascii="Arial" w:hAnsi="Arial" w:cs="Arial"/>
          <w:lang w:val="ru-RU"/>
        </w:rPr>
        <w:t>үлкен</w:t>
      </w:r>
      <w:proofErr w:type="spellEnd"/>
      <w:r>
        <w:rPr>
          <w:rFonts w:ascii="Arial" w:hAnsi="Arial" w:cs="Arial"/>
          <w:lang w:val="ru-RU"/>
        </w:rPr>
        <w:t xml:space="preserve">) </w:t>
      </w:r>
      <w:proofErr w:type="spellStart"/>
      <w:r>
        <w:rPr>
          <w:rFonts w:ascii="Arial" w:hAnsi="Arial" w:cs="Arial"/>
          <w:lang w:val="ru-RU"/>
        </w:rPr>
        <w:t>артық</w:t>
      </w:r>
      <w:proofErr w:type="spellEnd"/>
      <w:r>
        <w:rPr>
          <w:rFonts w:ascii="Arial" w:hAnsi="Arial" w:cs="Arial"/>
          <w:lang w:val="ru-RU"/>
        </w:rPr>
        <w:t xml:space="preserve"> </w:t>
      </w:r>
      <w:proofErr w:type="spellStart"/>
      <w:r>
        <w:rPr>
          <w:rFonts w:ascii="Arial" w:hAnsi="Arial" w:cs="Arial"/>
          <w:lang w:val="ru-RU"/>
        </w:rPr>
        <w:t>топырақты</w:t>
      </w:r>
      <w:proofErr w:type="spellEnd"/>
      <w:r>
        <w:rPr>
          <w:rFonts w:ascii="Arial" w:hAnsi="Arial" w:cs="Arial"/>
          <w:lang w:val="ru-RU"/>
        </w:rPr>
        <w:t>/</w:t>
      </w:r>
      <w:proofErr w:type="spellStart"/>
      <w:r>
        <w:rPr>
          <w:rFonts w:ascii="Arial" w:hAnsi="Arial" w:cs="Arial"/>
          <w:lang w:val="ru-RU"/>
        </w:rPr>
        <w:t>үйінділерді</w:t>
      </w:r>
      <w:proofErr w:type="spellEnd"/>
      <w:r>
        <w:rPr>
          <w:rFonts w:ascii="Arial" w:hAnsi="Arial" w:cs="Arial"/>
          <w:lang w:val="ru-RU"/>
        </w:rPr>
        <w:t xml:space="preserve"> </w:t>
      </w:r>
      <w:proofErr w:type="spellStart"/>
      <w:r>
        <w:rPr>
          <w:rFonts w:ascii="Arial" w:hAnsi="Arial" w:cs="Arial"/>
          <w:lang w:val="ru-RU"/>
        </w:rPr>
        <w:t>орналастыруға</w:t>
      </w:r>
      <w:proofErr w:type="spellEnd"/>
      <w:r>
        <w:rPr>
          <w:rFonts w:ascii="Arial" w:hAnsi="Arial" w:cs="Arial"/>
          <w:lang w:val="ru-RU"/>
        </w:rPr>
        <w:t xml:space="preserve"> </w:t>
      </w:r>
      <w:proofErr w:type="spellStart"/>
      <w:r>
        <w:rPr>
          <w:rFonts w:ascii="Arial" w:hAnsi="Arial" w:cs="Arial"/>
          <w:lang w:val="ru-RU"/>
        </w:rPr>
        <w:t>тыйым</w:t>
      </w:r>
      <w:proofErr w:type="spellEnd"/>
      <w:r>
        <w:rPr>
          <w:rFonts w:ascii="Arial" w:hAnsi="Arial" w:cs="Arial"/>
          <w:lang w:val="ru-RU"/>
        </w:rPr>
        <w:t xml:space="preserve"> салу.</w:t>
      </w:r>
    </w:p>
    <w:p w14:paraId="5E03D7BF" w14:textId="77777777" w:rsidR="006B6003" w:rsidRDefault="00000000">
      <w:pPr>
        <w:pStyle w:val="afffd"/>
        <w:ind w:leftChars="199" w:left="438"/>
        <w:rPr>
          <w:rFonts w:ascii="Arial" w:hAnsi="Arial" w:cs="Arial"/>
          <w:lang w:val="ru-RU"/>
        </w:rPr>
      </w:pPr>
      <w:r>
        <w:rPr>
          <w:rFonts w:ascii="Arial" w:hAnsi="Arial" w:cs="Arial"/>
          <w:lang w:val="ru-RU"/>
        </w:rPr>
        <w:lastRenderedPageBreak/>
        <w:t xml:space="preserve">- </w:t>
      </w:r>
      <w:proofErr w:type="spellStart"/>
      <w:r>
        <w:rPr>
          <w:rFonts w:ascii="Arial" w:hAnsi="Arial" w:cs="Arial"/>
          <w:b/>
          <w:bCs/>
          <w:lang w:val="ru-RU"/>
        </w:rPr>
        <w:t>Үйінділерді</w:t>
      </w:r>
      <w:proofErr w:type="spellEnd"/>
      <w:r>
        <w:rPr>
          <w:rFonts w:ascii="Arial" w:hAnsi="Arial" w:cs="Arial"/>
          <w:b/>
          <w:bCs/>
          <w:lang w:val="ru-RU"/>
        </w:rPr>
        <w:t xml:space="preserve"> </w:t>
      </w:r>
      <w:proofErr w:type="spellStart"/>
      <w:r>
        <w:rPr>
          <w:rFonts w:ascii="Arial" w:hAnsi="Arial" w:cs="Arial"/>
          <w:b/>
          <w:bCs/>
          <w:lang w:val="ru-RU"/>
        </w:rPr>
        <w:t>басқару</w:t>
      </w:r>
      <w:proofErr w:type="spellEnd"/>
      <w:r>
        <w:rPr>
          <w:rFonts w:ascii="Arial" w:hAnsi="Arial" w:cs="Arial"/>
          <w:b/>
          <w:bCs/>
          <w:lang w:val="ru-RU"/>
        </w:rPr>
        <w:t>:</w:t>
      </w:r>
      <w:r>
        <w:rPr>
          <w:rFonts w:ascii="Arial" w:hAnsi="Arial" w:cs="Arial"/>
          <w:lang w:val="ru-RU"/>
        </w:rPr>
        <w:t xml:space="preserve"> </w:t>
      </w:r>
      <w:proofErr w:type="spellStart"/>
      <w:r>
        <w:rPr>
          <w:rFonts w:ascii="Arial" w:hAnsi="Arial" w:cs="Arial"/>
          <w:lang w:val="ru-RU"/>
        </w:rPr>
        <w:t>Биіктікті</w:t>
      </w:r>
      <w:proofErr w:type="spellEnd"/>
      <w:r>
        <w:rPr>
          <w:rFonts w:ascii="Arial" w:hAnsi="Arial" w:cs="Arial"/>
          <w:lang w:val="ru-RU"/>
        </w:rPr>
        <w:t xml:space="preserve"> </w:t>
      </w:r>
      <w:proofErr w:type="spellStart"/>
      <w:r>
        <w:rPr>
          <w:rFonts w:ascii="Arial" w:hAnsi="Arial" w:cs="Arial"/>
          <w:lang w:val="ru-RU"/>
        </w:rPr>
        <w:t>шектеу</w:t>
      </w:r>
      <w:proofErr w:type="spellEnd"/>
      <w:r>
        <w:rPr>
          <w:rFonts w:ascii="Arial" w:hAnsi="Arial" w:cs="Arial"/>
          <w:lang w:val="ru-RU"/>
        </w:rPr>
        <w:t xml:space="preserve">, </w:t>
      </w:r>
      <w:proofErr w:type="spellStart"/>
      <w:r>
        <w:rPr>
          <w:rFonts w:ascii="Arial" w:hAnsi="Arial" w:cs="Arial"/>
          <w:lang w:val="ru-RU"/>
        </w:rPr>
        <w:t>еңістерді</w:t>
      </w:r>
      <w:proofErr w:type="spellEnd"/>
      <w:r>
        <w:rPr>
          <w:rFonts w:ascii="Arial" w:hAnsi="Arial" w:cs="Arial"/>
          <w:lang w:val="ru-RU"/>
        </w:rPr>
        <w:t xml:space="preserve"> </w:t>
      </w:r>
      <w:proofErr w:type="spellStart"/>
      <w:r>
        <w:rPr>
          <w:rFonts w:ascii="Arial" w:hAnsi="Arial" w:cs="Arial"/>
          <w:lang w:val="ru-RU"/>
        </w:rPr>
        <w:t>тегістеу</w:t>
      </w:r>
      <w:proofErr w:type="spellEnd"/>
      <w:r>
        <w:rPr>
          <w:rFonts w:ascii="Arial" w:hAnsi="Arial" w:cs="Arial"/>
          <w:lang w:val="ru-RU"/>
        </w:rPr>
        <w:t xml:space="preserve">, тез </w:t>
      </w:r>
      <w:proofErr w:type="spellStart"/>
      <w:r>
        <w:rPr>
          <w:rFonts w:ascii="Arial" w:hAnsi="Arial" w:cs="Arial"/>
          <w:lang w:val="ru-RU"/>
        </w:rPr>
        <w:t>арада</w:t>
      </w:r>
      <w:proofErr w:type="spellEnd"/>
      <w:r>
        <w:rPr>
          <w:rFonts w:ascii="Arial" w:hAnsi="Arial" w:cs="Arial"/>
          <w:lang w:val="ru-RU"/>
        </w:rPr>
        <w:t xml:space="preserve"> </w:t>
      </w:r>
      <w:proofErr w:type="spellStart"/>
      <w:r>
        <w:rPr>
          <w:rFonts w:ascii="Arial" w:hAnsi="Arial" w:cs="Arial"/>
          <w:lang w:val="ru-RU"/>
        </w:rPr>
        <w:t>қайта</w:t>
      </w:r>
      <w:proofErr w:type="spellEnd"/>
      <w:r>
        <w:rPr>
          <w:rFonts w:ascii="Arial" w:hAnsi="Arial" w:cs="Arial"/>
          <w:lang w:val="ru-RU"/>
        </w:rPr>
        <w:t xml:space="preserve"> </w:t>
      </w:r>
      <w:proofErr w:type="spellStart"/>
      <w:r>
        <w:rPr>
          <w:rFonts w:ascii="Arial" w:hAnsi="Arial" w:cs="Arial"/>
          <w:lang w:val="ru-RU"/>
        </w:rPr>
        <w:t>көгалдандыру</w:t>
      </w:r>
      <w:proofErr w:type="spellEnd"/>
      <w:r>
        <w:rPr>
          <w:rFonts w:ascii="Arial" w:hAnsi="Arial" w:cs="Arial"/>
          <w:lang w:val="ru-RU"/>
        </w:rPr>
        <w:t>/</w:t>
      </w:r>
      <w:proofErr w:type="spellStart"/>
      <w:r>
        <w:rPr>
          <w:rFonts w:ascii="Arial" w:hAnsi="Arial" w:cs="Arial"/>
          <w:lang w:val="ru-RU"/>
        </w:rPr>
        <w:t>мульчирлеу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r>
        <w:rPr>
          <w:rFonts w:ascii="Arial" w:hAnsi="Arial" w:cs="Arial"/>
          <w:b/>
          <w:bCs/>
          <w:lang w:val="ru-RU"/>
        </w:rPr>
        <w:t xml:space="preserve">лай </w:t>
      </w:r>
      <w:proofErr w:type="spellStart"/>
      <w:r>
        <w:rPr>
          <w:rFonts w:ascii="Arial" w:hAnsi="Arial" w:cs="Arial"/>
          <w:b/>
          <w:bCs/>
          <w:lang w:val="ru-RU"/>
        </w:rPr>
        <w:t>қоршауларымен</w:t>
      </w:r>
      <w:proofErr w:type="spellEnd"/>
      <w:r>
        <w:rPr>
          <w:rFonts w:ascii="Arial" w:hAnsi="Arial" w:cs="Arial"/>
          <w:b/>
          <w:bCs/>
          <w:lang w:val="ru-RU"/>
        </w:rPr>
        <w:t>/</w:t>
      </w:r>
      <w:proofErr w:type="spellStart"/>
      <w:r>
        <w:rPr>
          <w:rFonts w:ascii="Arial" w:hAnsi="Arial" w:cs="Arial"/>
          <w:b/>
          <w:bCs/>
          <w:lang w:val="ru-RU"/>
        </w:rPr>
        <w:t>шатырларымен</w:t>
      </w:r>
      <w:proofErr w:type="spellEnd"/>
      <w:r>
        <w:rPr>
          <w:rFonts w:ascii="Arial" w:hAnsi="Arial" w:cs="Arial"/>
          <w:lang w:val="ru-RU"/>
        </w:rPr>
        <w:t xml:space="preserve"> </w:t>
      </w:r>
      <w:proofErr w:type="spellStart"/>
      <w:r>
        <w:rPr>
          <w:rFonts w:ascii="Arial" w:hAnsi="Arial" w:cs="Arial"/>
          <w:lang w:val="ru-RU"/>
        </w:rPr>
        <w:t>қоршау</w:t>
      </w:r>
      <w:proofErr w:type="spellEnd"/>
      <w:r>
        <w:rPr>
          <w:rFonts w:ascii="Arial" w:hAnsi="Arial" w:cs="Arial"/>
          <w:lang w:val="ru-RU"/>
        </w:rPr>
        <w:t xml:space="preserve">; </w:t>
      </w:r>
      <w:proofErr w:type="spellStart"/>
      <w:r>
        <w:rPr>
          <w:rFonts w:ascii="Arial" w:hAnsi="Arial" w:cs="Arial"/>
          <w:lang w:val="ru-RU"/>
        </w:rPr>
        <w:t>қатты</w:t>
      </w:r>
      <w:proofErr w:type="spellEnd"/>
      <w:r>
        <w:rPr>
          <w:rFonts w:ascii="Arial" w:hAnsi="Arial" w:cs="Arial"/>
          <w:lang w:val="ru-RU"/>
        </w:rPr>
        <w:t xml:space="preserve"> </w:t>
      </w:r>
      <w:proofErr w:type="spellStart"/>
      <w:r>
        <w:rPr>
          <w:rFonts w:ascii="Arial" w:hAnsi="Arial" w:cs="Arial"/>
          <w:lang w:val="ru-RU"/>
        </w:rPr>
        <w:t>жел</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 xml:space="preserve"> жабу.</w:t>
      </w:r>
    </w:p>
    <w:p w14:paraId="54789BA5" w14:textId="77777777" w:rsidR="006B6003" w:rsidRDefault="00000000">
      <w:pPr>
        <w:pStyle w:val="afffd"/>
        <w:ind w:leftChars="199" w:left="438"/>
        <w:rPr>
          <w:rFonts w:ascii="Arial" w:hAnsi="Arial" w:cs="Arial"/>
          <w:lang w:val="ru-RU"/>
        </w:rPr>
      </w:pPr>
      <w:r>
        <w:rPr>
          <w:rFonts w:ascii="Arial" w:hAnsi="Arial" w:cs="Arial"/>
          <w:lang w:val="ru-RU"/>
        </w:rPr>
        <w:t xml:space="preserve">- </w:t>
      </w:r>
      <w:r>
        <w:rPr>
          <w:rFonts w:ascii="Arial" w:hAnsi="Arial" w:cs="Arial"/>
          <w:b/>
          <w:bCs/>
          <w:lang w:val="ru-RU"/>
        </w:rPr>
        <w:t xml:space="preserve">Эрозия </w:t>
      </w:r>
      <w:proofErr w:type="spellStart"/>
      <w:r>
        <w:rPr>
          <w:rFonts w:ascii="Arial" w:hAnsi="Arial" w:cs="Arial"/>
          <w:b/>
          <w:bCs/>
          <w:lang w:val="ru-RU"/>
        </w:rPr>
        <w:t>және</w:t>
      </w:r>
      <w:proofErr w:type="spellEnd"/>
      <w:r>
        <w:rPr>
          <w:rFonts w:ascii="Arial" w:hAnsi="Arial" w:cs="Arial"/>
          <w:b/>
          <w:bCs/>
          <w:lang w:val="ru-RU"/>
        </w:rPr>
        <w:t xml:space="preserve"> </w:t>
      </w:r>
      <w:proofErr w:type="spellStart"/>
      <w:r>
        <w:rPr>
          <w:rFonts w:ascii="Arial" w:hAnsi="Arial" w:cs="Arial"/>
          <w:b/>
          <w:bCs/>
          <w:lang w:val="ru-RU"/>
        </w:rPr>
        <w:t>тұнбаларды</w:t>
      </w:r>
      <w:proofErr w:type="spellEnd"/>
      <w:r>
        <w:rPr>
          <w:rFonts w:ascii="Arial" w:hAnsi="Arial" w:cs="Arial"/>
          <w:b/>
          <w:bCs/>
          <w:lang w:val="ru-RU"/>
        </w:rPr>
        <w:t xml:space="preserve"> </w:t>
      </w:r>
      <w:proofErr w:type="spellStart"/>
      <w:r>
        <w:rPr>
          <w:rFonts w:ascii="Arial" w:hAnsi="Arial" w:cs="Arial"/>
          <w:b/>
          <w:bCs/>
          <w:lang w:val="ru-RU"/>
        </w:rPr>
        <w:t>бақылау</w:t>
      </w:r>
      <w:proofErr w:type="spellEnd"/>
      <w:r>
        <w:rPr>
          <w:rFonts w:ascii="Arial" w:hAnsi="Arial" w:cs="Arial"/>
          <w:b/>
          <w:bCs/>
          <w:lang w:val="ru-RU"/>
        </w:rPr>
        <w:t xml:space="preserve"> (ЭТБ):</w:t>
      </w:r>
      <w:r>
        <w:rPr>
          <w:rFonts w:ascii="Arial" w:hAnsi="Arial" w:cs="Arial"/>
          <w:lang w:val="ru-RU"/>
        </w:rPr>
        <w:t xml:space="preserve"> </w:t>
      </w:r>
      <w:proofErr w:type="spellStart"/>
      <w:r>
        <w:rPr>
          <w:rFonts w:ascii="Arial" w:hAnsi="Arial" w:cs="Arial"/>
          <w:lang w:val="ru-RU"/>
        </w:rPr>
        <w:t>Бұру</w:t>
      </w:r>
      <w:proofErr w:type="spellEnd"/>
      <w:r>
        <w:rPr>
          <w:rFonts w:ascii="Arial" w:hAnsi="Arial" w:cs="Arial"/>
          <w:lang w:val="ru-RU"/>
        </w:rPr>
        <w:t xml:space="preserve"> </w:t>
      </w:r>
      <w:proofErr w:type="spellStart"/>
      <w:r>
        <w:rPr>
          <w:rFonts w:ascii="Arial" w:hAnsi="Arial" w:cs="Arial"/>
          <w:lang w:val="ru-RU"/>
        </w:rPr>
        <w:t>арналарын</w:t>
      </w:r>
      <w:proofErr w:type="spellEnd"/>
      <w:r>
        <w:rPr>
          <w:rFonts w:ascii="Arial" w:hAnsi="Arial" w:cs="Arial"/>
          <w:lang w:val="ru-RU"/>
        </w:rPr>
        <w:t xml:space="preserve">, </w:t>
      </w:r>
      <w:proofErr w:type="spellStart"/>
      <w:r>
        <w:rPr>
          <w:rFonts w:ascii="Arial" w:hAnsi="Arial" w:cs="Arial"/>
          <w:lang w:val="ru-RU"/>
        </w:rPr>
        <w:t>бақылау</w:t>
      </w:r>
      <w:proofErr w:type="spellEnd"/>
      <w:r>
        <w:rPr>
          <w:rFonts w:ascii="Arial" w:hAnsi="Arial" w:cs="Arial"/>
          <w:lang w:val="ru-RU"/>
        </w:rPr>
        <w:t xml:space="preserve"> </w:t>
      </w:r>
      <w:proofErr w:type="spellStart"/>
      <w:r>
        <w:rPr>
          <w:rFonts w:ascii="Arial" w:hAnsi="Arial" w:cs="Arial"/>
          <w:lang w:val="ru-RU"/>
        </w:rPr>
        <w:t>бөгеттерін</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уақытша</w:t>
      </w:r>
      <w:proofErr w:type="spellEnd"/>
      <w:r>
        <w:rPr>
          <w:rFonts w:ascii="Arial" w:hAnsi="Arial" w:cs="Arial"/>
          <w:lang w:val="ru-RU"/>
        </w:rPr>
        <w:t xml:space="preserve"> </w:t>
      </w:r>
      <w:proofErr w:type="spellStart"/>
      <w:r>
        <w:rPr>
          <w:rFonts w:ascii="Arial" w:hAnsi="Arial" w:cs="Arial"/>
          <w:lang w:val="ru-RU"/>
        </w:rPr>
        <w:t>тұндыру</w:t>
      </w:r>
      <w:proofErr w:type="spellEnd"/>
      <w:r>
        <w:rPr>
          <w:rFonts w:ascii="Arial" w:hAnsi="Arial" w:cs="Arial"/>
          <w:lang w:val="ru-RU"/>
        </w:rPr>
        <w:t xml:space="preserve"> </w:t>
      </w:r>
      <w:proofErr w:type="spellStart"/>
      <w:r>
        <w:rPr>
          <w:rFonts w:ascii="Arial" w:hAnsi="Arial" w:cs="Arial"/>
          <w:lang w:val="ru-RU"/>
        </w:rPr>
        <w:t>бассейндерін</w:t>
      </w:r>
      <w:proofErr w:type="spellEnd"/>
      <w:r>
        <w:rPr>
          <w:rFonts w:ascii="Arial" w:hAnsi="Arial" w:cs="Arial"/>
          <w:lang w:val="ru-RU"/>
        </w:rPr>
        <w:t xml:space="preserve"> </w:t>
      </w:r>
      <w:proofErr w:type="spellStart"/>
      <w:r>
        <w:rPr>
          <w:rFonts w:ascii="Arial" w:hAnsi="Arial" w:cs="Arial"/>
          <w:lang w:val="ru-RU"/>
        </w:rPr>
        <w:t>орнату</w:t>
      </w:r>
      <w:proofErr w:type="spellEnd"/>
      <w:r>
        <w:rPr>
          <w:rFonts w:ascii="Arial" w:hAnsi="Arial" w:cs="Arial"/>
          <w:lang w:val="ru-RU"/>
        </w:rPr>
        <w:t xml:space="preserve">; </w:t>
      </w:r>
      <w:proofErr w:type="spellStart"/>
      <w:r>
        <w:rPr>
          <w:rFonts w:ascii="Arial" w:hAnsi="Arial" w:cs="Arial"/>
          <w:lang w:val="ru-RU"/>
        </w:rPr>
        <w:t>ашық</w:t>
      </w:r>
      <w:proofErr w:type="spellEnd"/>
      <w:r>
        <w:rPr>
          <w:rFonts w:ascii="Arial" w:hAnsi="Arial" w:cs="Arial"/>
          <w:lang w:val="ru-RU"/>
        </w:rPr>
        <w:t xml:space="preserve"> </w:t>
      </w:r>
      <w:proofErr w:type="spellStart"/>
      <w:r>
        <w:rPr>
          <w:rFonts w:ascii="Arial" w:hAnsi="Arial" w:cs="Arial"/>
          <w:lang w:val="ru-RU"/>
        </w:rPr>
        <w:t>жерді</w:t>
      </w:r>
      <w:proofErr w:type="spellEnd"/>
      <w:r>
        <w:rPr>
          <w:rFonts w:ascii="Arial" w:hAnsi="Arial" w:cs="Arial"/>
          <w:lang w:val="ru-RU"/>
        </w:rPr>
        <w:t xml:space="preserve"> </w:t>
      </w:r>
      <w:proofErr w:type="spellStart"/>
      <w:r>
        <w:rPr>
          <w:rFonts w:ascii="Arial" w:hAnsi="Arial" w:cs="Arial"/>
          <w:lang w:val="ru-RU"/>
        </w:rPr>
        <w:t>барынша</w:t>
      </w:r>
      <w:proofErr w:type="spellEnd"/>
      <w:r>
        <w:rPr>
          <w:rFonts w:ascii="Arial" w:hAnsi="Arial" w:cs="Arial"/>
          <w:lang w:val="ru-RU"/>
        </w:rPr>
        <w:t xml:space="preserve"> </w:t>
      </w:r>
      <w:proofErr w:type="spellStart"/>
      <w:r>
        <w:rPr>
          <w:rFonts w:ascii="Arial" w:hAnsi="Arial" w:cs="Arial"/>
          <w:lang w:val="ru-RU"/>
        </w:rPr>
        <w:t>азайту</w:t>
      </w:r>
      <w:proofErr w:type="spellEnd"/>
      <w:r>
        <w:rPr>
          <w:rFonts w:ascii="Arial" w:hAnsi="Arial" w:cs="Arial"/>
          <w:lang w:val="ru-RU"/>
        </w:rPr>
        <w:t xml:space="preserve"> </w:t>
      </w:r>
      <w:proofErr w:type="spellStart"/>
      <w:r>
        <w:rPr>
          <w:rFonts w:ascii="Arial" w:hAnsi="Arial" w:cs="Arial"/>
          <w:lang w:val="ru-RU"/>
        </w:rPr>
        <w:t>үшін</w:t>
      </w:r>
      <w:proofErr w:type="spellEnd"/>
      <w:r>
        <w:rPr>
          <w:rFonts w:ascii="Arial" w:hAnsi="Arial" w:cs="Arial"/>
          <w:lang w:val="ru-RU"/>
        </w:rPr>
        <w:t xml:space="preserve"> </w:t>
      </w:r>
      <w:proofErr w:type="spellStart"/>
      <w:r>
        <w:rPr>
          <w:rFonts w:ascii="Arial" w:hAnsi="Arial" w:cs="Arial"/>
          <w:lang w:val="ru-RU"/>
        </w:rPr>
        <w:t>жер</w:t>
      </w:r>
      <w:proofErr w:type="spellEnd"/>
      <w:r>
        <w:rPr>
          <w:rFonts w:ascii="Arial" w:hAnsi="Arial" w:cs="Arial"/>
          <w:lang w:val="ru-RU"/>
        </w:rPr>
        <w:t xml:space="preserve"> </w:t>
      </w:r>
      <w:proofErr w:type="spellStart"/>
      <w:r>
        <w:rPr>
          <w:rFonts w:ascii="Arial" w:hAnsi="Arial" w:cs="Arial"/>
          <w:lang w:val="ru-RU"/>
        </w:rPr>
        <w:t>жұмыстарын</w:t>
      </w:r>
      <w:proofErr w:type="spellEnd"/>
      <w:r>
        <w:rPr>
          <w:rFonts w:ascii="Arial" w:hAnsi="Arial" w:cs="Arial"/>
          <w:lang w:val="ru-RU"/>
        </w:rPr>
        <w:t xml:space="preserve"> </w:t>
      </w:r>
      <w:proofErr w:type="spellStart"/>
      <w:r>
        <w:rPr>
          <w:rFonts w:ascii="Arial" w:hAnsi="Arial" w:cs="Arial"/>
          <w:lang w:val="ru-RU"/>
        </w:rPr>
        <w:t>кезең-кезеңімен</w:t>
      </w:r>
      <w:proofErr w:type="spellEnd"/>
      <w:r>
        <w:rPr>
          <w:rFonts w:ascii="Arial" w:hAnsi="Arial" w:cs="Arial"/>
          <w:lang w:val="ru-RU"/>
        </w:rPr>
        <w:t xml:space="preserve"> </w:t>
      </w:r>
      <w:proofErr w:type="spellStart"/>
      <w:r>
        <w:rPr>
          <w:rFonts w:ascii="Arial" w:hAnsi="Arial" w:cs="Arial"/>
          <w:lang w:val="ru-RU"/>
        </w:rPr>
        <w:t>жүргізу</w:t>
      </w:r>
      <w:proofErr w:type="spellEnd"/>
      <w:r>
        <w:rPr>
          <w:rFonts w:ascii="Arial" w:hAnsi="Arial" w:cs="Arial"/>
          <w:lang w:val="ru-RU"/>
        </w:rPr>
        <w:t>.</w:t>
      </w:r>
    </w:p>
    <w:p w14:paraId="31F7D9F1"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b/>
          <w:bCs/>
          <w:lang w:val="ru-RU"/>
        </w:rPr>
        <w:t>Өткел</w:t>
      </w:r>
      <w:proofErr w:type="spellEnd"/>
      <w:r>
        <w:rPr>
          <w:rFonts w:ascii="Arial" w:hAnsi="Arial" w:cs="Arial"/>
          <w:b/>
          <w:bCs/>
          <w:lang w:val="ru-RU"/>
        </w:rPr>
        <w:t xml:space="preserve"> </w:t>
      </w:r>
      <w:proofErr w:type="spellStart"/>
      <w:r>
        <w:rPr>
          <w:rFonts w:ascii="Arial" w:hAnsi="Arial" w:cs="Arial"/>
          <w:b/>
          <w:bCs/>
          <w:lang w:val="ru-RU"/>
        </w:rPr>
        <w:t>жұмыстарының</w:t>
      </w:r>
      <w:proofErr w:type="spellEnd"/>
      <w:r>
        <w:rPr>
          <w:rFonts w:ascii="Arial" w:hAnsi="Arial" w:cs="Arial"/>
          <w:b/>
          <w:bCs/>
          <w:lang w:val="ru-RU"/>
        </w:rPr>
        <w:t xml:space="preserve"> </w:t>
      </w:r>
      <w:proofErr w:type="spellStart"/>
      <w:r>
        <w:rPr>
          <w:rFonts w:ascii="Arial" w:hAnsi="Arial" w:cs="Arial"/>
          <w:b/>
          <w:bCs/>
          <w:lang w:val="ru-RU"/>
        </w:rPr>
        <w:t>уақытын</w:t>
      </w:r>
      <w:proofErr w:type="spellEnd"/>
      <w:r>
        <w:rPr>
          <w:rFonts w:ascii="Arial" w:hAnsi="Arial" w:cs="Arial"/>
          <w:b/>
          <w:bCs/>
          <w:lang w:val="ru-RU"/>
        </w:rPr>
        <w:t xml:space="preserve"> </w:t>
      </w:r>
      <w:proofErr w:type="spellStart"/>
      <w:r>
        <w:rPr>
          <w:rFonts w:ascii="Arial" w:hAnsi="Arial" w:cs="Arial"/>
          <w:b/>
          <w:bCs/>
          <w:lang w:val="ru-RU"/>
        </w:rPr>
        <w:t>белгілеу</w:t>
      </w:r>
      <w:proofErr w:type="spellEnd"/>
      <w:r>
        <w:rPr>
          <w:rFonts w:ascii="Arial" w:hAnsi="Arial" w:cs="Arial"/>
          <w:b/>
          <w:bCs/>
          <w:lang w:val="ru-RU"/>
        </w:rPr>
        <w:t>:</w:t>
      </w:r>
      <w:r>
        <w:rPr>
          <w:rFonts w:ascii="Arial" w:hAnsi="Arial" w:cs="Arial"/>
          <w:lang w:val="ru-RU"/>
        </w:rPr>
        <w:t xml:space="preserve"> </w:t>
      </w:r>
      <w:r>
        <w:rPr>
          <w:rFonts w:ascii="Arial" w:hAnsi="Arial" w:cs="Arial"/>
          <w:b/>
          <w:bCs/>
          <w:lang w:val="ru-RU"/>
        </w:rPr>
        <w:t xml:space="preserve">Су аз </w:t>
      </w:r>
      <w:proofErr w:type="spellStart"/>
      <w:r>
        <w:rPr>
          <w:rFonts w:ascii="Arial" w:hAnsi="Arial" w:cs="Arial"/>
          <w:b/>
          <w:bCs/>
          <w:lang w:val="ru-RU"/>
        </w:rPr>
        <w:t>ағатын</w:t>
      </w:r>
      <w:proofErr w:type="spellEnd"/>
      <w:r>
        <w:rPr>
          <w:rFonts w:ascii="Arial" w:hAnsi="Arial" w:cs="Arial"/>
          <w:b/>
          <w:bCs/>
          <w:lang w:val="ru-RU"/>
        </w:rPr>
        <w:t xml:space="preserve"> </w:t>
      </w:r>
      <w:proofErr w:type="spellStart"/>
      <w:r>
        <w:rPr>
          <w:rFonts w:ascii="Arial" w:hAnsi="Arial" w:cs="Arial"/>
          <w:b/>
          <w:bCs/>
          <w:lang w:val="ru-RU"/>
        </w:rPr>
        <w:t>кезеңдерде</w:t>
      </w:r>
      <w:proofErr w:type="spellEnd"/>
      <w:r>
        <w:rPr>
          <w:rFonts w:ascii="Arial" w:hAnsi="Arial" w:cs="Arial"/>
          <w:lang w:val="ru-RU"/>
        </w:rPr>
        <w:t xml:space="preserve"> </w:t>
      </w:r>
      <w:proofErr w:type="spellStart"/>
      <w:r>
        <w:rPr>
          <w:rFonts w:ascii="Arial" w:hAnsi="Arial" w:cs="Arial"/>
          <w:lang w:val="ru-RU"/>
        </w:rPr>
        <w:t>жоспарлау</w:t>
      </w:r>
      <w:proofErr w:type="spellEnd"/>
      <w:r>
        <w:rPr>
          <w:rFonts w:ascii="Arial" w:hAnsi="Arial" w:cs="Arial"/>
          <w:lang w:val="ru-RU"/>
        </w:rPr>
        <w:t xml:space="preserve">; </w:t>
      </w:r>
      <w:proofErr w:type="spellStart"/>
      <w:r>
        <w:rPr>
          <w:rFonts w:ascii="Arial" w:hAnsi="Arial" w:cs="Arial"/>
          <w:lang w:val="ru-RU"/>
        </w:rPr>
        <w:t>ағызу</w:t>
      </w:r>
      <w:proofErr w:type="spellEnd"/>
      <w:r>
        <w:rPr>
          <w:rFonts w:ascii="Arial" w:hAnsi="Arial" w:cs="Arial"/>
          <w:lang w:val="ru-RU"/>
        </w:rPr>
        <w:t xml:space="preserve"> </w:t>
      </w:r>
      <w:proofErr w:type="spellStart"/>
      <w:r>
        <w:rPr>
          <w:rFonts w:ascii="Arial" w:hAnsi="Arial" w:cs="Arial"/>
          <w:lang w:val="ru-RU"/>
        </w:rPr>
        <w:t>алдында</w:t>
      </w:r>
      <w:proofErr w:type="spellEnd"/>
      <w:r>
        <w:rPr>
          <w:rFonts w:ascii="Arial" w:hAnsi="Arial" w:cs="Arial"/>
          <w:lang w:val="ru-RU"/>
        </w:rPr>
        <w:t xml:space="preserve"> </w:t>
      </w:r>
      <w:proofErr w:type="spellStart"/>
      <w:r>
        <w:rPr>
          <w:rFonts w:ascii="Arial" w:hAnsi="Arial" w:cs="Arial"/>
          <w:b/>
          <w:bCs/>
          <w:lang w:val="ru-RU"/>
        </w:rPr>
        <w:t>коффердамдарды</w:t>
      </w:r>
      <w:proofErr w:type="spellEnd"/>
      <w:r>
        <w:rPr>
          <w:rFonts w:ascii="Arial" w:hAnsi="Arial" w:cs="Arial"/>
          <w:b/>
          <w:bCs/>
          <w:lang w:val="ru-RU"/>
        </w:rPr>
        <w:t>/</w:t>
      </w:r>
      <w:proofErr w:type="spellStart"/>
      <w:r>
        <w:rPr>
          <w:rFonts w:ascii="Arial" w:hAnsi="Arial" w:cs="Arial"/>
          <w:b/>
          <w:bCs/>
          <w:lang w:val="ru-RU"/>
        </w:rPr>
        <w:t>қоршауларды</w:t>
      </w:r>
      <w:proofErr w:type="spellEnd"/>
      <w:r>
        <w:rPr>
          <w:rFonts w:ascii="Arial" w:hAnsi="Arial" w:cs="Arial"/>
          <w:lang w:val="ru-RU"/>
        </w:rPr>
        <w:t xml:space="preserve"> </w:t>
      </w:r>
      <w:proofErr w:type="spellStart"/>
      <w:r>
        <w:rPr>
          <w:rFonts w:ascii="Arial" w:hAnsi="Arial" w:cs="Arial"/>
          <w:lang w:val="ru-RU"/>
        </w:rPr>
        <w:t>ұстау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суды </w:t>
      </w:r>
      <w:proofErr w:type="spellStart"/>
      <w:r>
        <w:rPr>
          <w:rFonts w:ascii="Arial" w:hAnsi="Arial" w:cs="Arial"/>
          <w:b/>
          <w:bCs/>
          <w:lang w:val="ru-RU"/>
        </w:rPr>
        <w:t>тұнба</w:t>
      </w:r>
      <w:proofErr w:type="spellEnd"/>
      <w:r>
        <w:rPr>
          <w:rFonts w:ascii="Arial" w:hAnsi="Arial" w:cs="Arial"/>
          <w:b/>
          <w:bCs/>
          <w:lang w:val="ru-RU"/>
        </w:rPr>
        <w:t xml:space="preserve"> </w:t>
      </w:r>
      <w:proofErr w:type="spellStart"/>
      <w:r>
        <w:rPr>
          <w:rFonts w:ascii="Arial" w:hAnsi="Arial" w:cs="Arial"/>
          <w:b/>
          <w:bCs/>
          <w:lang w:val="ru-RU"/>
        </w:rPr>
        <w:t>жинау</w:t>
      </w:r>
      <w:proofErr w:type="spellEnd"/>
      <w:r>
        <w:rPr>
          <w:rFonts w:ascii="Arial" w:hAnsi="Arial" w:cs="Arial"/>
          <w:b/>
          <w:bCs/>
          <w:lang w:val="ru-RU"/>
        </w:rPr>
        <w:t xml:space="preserve"> </w:t>
      </w:r>
      <w:proofErr w:type="spellStart"/>
      <w:r>
        <w:rPr>
          <w:rFonts w:ascii="Arial" w:hAnsi="Arial" w:cs="Arial"/>
          <w:b/>
          <w:bCs/>
          <w:lang w:val="ru-RU"/>
        </w:rPr>
        <w:t>ұяшықтарына</w:t>
      </w:r>
      <w:proofErr w:type="spellEnd"/>
      <w:r>
        <w:rPr>
          <w:rFonts w:ascii="Arial" w:hAnsi="Arial" w:cs="Arial"/>
          <w:b/>
          <w:bCs/>
          <w:lang w:val="ru-RU"/>
        </w:rPr>
        <w:t xml:space="preserve"> </w:t>
      </w:r>
      <w:proofErr w:type="spellStart"/>
      <w:r>
        <w:rPr>
          <w:rFonts w:ascii="Arial" w:hAnsi="Arial" w:cs="Arial"/>
          <w:b/>
          <w:bCs/>
          <w:lang w:val="ru-RU"/>
        </w:rPr>
        <w:t>айдау</w:t>
      </w:r>
      <w:proofErr w:type="spellEnd"/>
      <w:r>
        <w:rPr>
          <w:rFonts w:ascii="Arial" w:hAnsi="Arial" w:cs="Arial"/>
          <w:lang w:val="ru-RU"/>
        </w:rPr>
        <w:t>.</w:t>
      </w:r>
    </w:p>
    <w:p w14:paraId="0C70B398" w14:textId="77777777" w:rsidR="006B6003" w:rsidRDefault="00000000">
      <w:pPr>
        <w:pStyle w:val="afffd"/>
        <w:ind w:leftChars="199" w:left="438"/>
        <w:rPr>
          <w:rFonts w:ascii="Arial" w:hAnsi="Arial" w:cs="Arial"/>
          <w:lang w:val="ru-RU"/>
        </w:rPr>
      </w:pPr>
      <w:r>
        <w:rPr>
          <w:rFonts w:ascii="Arial" w:hAnsi="Arial" w:cs="Arial"/>
          <w:lang w:val="ru-RU"/>
        </w:rPr>
        <w:t xml:space="preserve">- </w:t>
      </w:r>
      <w:r>
        <w:rPr>
          <w:rFonts w:ascii="Arial" w:hAnsi="Arial" w:cs="Arial"/>
          <w:b/>
          <w:bCs/>
          <w:lang w:val="ru-RU"/>
        </w:rPr>
        <w:t>Мониторинг:</w:t>
      </w:r>
      <w:r>
        <w:rPr>
          <w:rFonts w:ascii="Arial" w:hAnsi="Arial" w:cs="Arial"/>
          <w:lang w:val="ru-RU"/>
        </w:rPr>
        <w:t xml:space="preserve"> </w:t>
      </w:r>
      <w:proofErr w:type="spellStart"/>
      <w:r>
        <w:rPr>
          <w:rFonts w:ascii="Arial" w:hAnsi="Arial" w:cs="Arial"/>
          <w:lang w:val="ru-RU"/>
        </w:rPr>
        <w:t>Өткел</w:t>
      </w:r>
      <w:proofErr w:type="spellEnd"/>
      <w:r>
        <w:rPr>
          <w:rFonts w:ascii="Arial" w:hAnsi="Arial" w:cs="Arial"/>
          <w:lang w:val="ru-RU"/>
        </w:rPr>
        <w:t xml:space="preserve"> </w:t>
      </w:r>
      <w:proofErr w:type="spellStart"/>
      <w:r>
        <w:rPr>
          <w:rFonts w:ascii="Arial" w:hAnsi="Arial" w:cs="Arial"/>
          <w:lang w:val="ru-RU"/>
        </w:rPr>
        <w:t>жұмыстары</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қатты</w:t>
      </w:r>
      <w:proofErr w:type="spellEnd"/>
      <w:r>
        <w:rPr>
          <w:rFonts w:ascii="Arial" w:hAnsi="Arial" w:cs="Arial"/>
          <w:lang w:val="ru-RU"/>
        </w:rPr>
        <w:t xml:space="preserve"> </w:t>
      </w:r>
      <w:proofErr w:type="spellStart"/>
      <w:r>
        <w:rPr>
          <w:rFonts w:ascii="Arial" w:hAnsi="Arial" w:cs="Arial"/>
          <w:lang w:val="ru-RU"/>
        </w:rPr>
        <w:t>жаңбырдан</w:t>
      </w:r>
      <w:proofErr w:type="spellEnd"/>
      <w:r>
        <w:rPr>
          <w:rFonts w:ascii="Arial" w:hAnsi="Arial" w:cs="Arial"/>
          <w:lang w:val="ru-RU"/>
        </w:rPr>
        <w:t xml:space="preserve"> </w:t>
      </w:r>
      <w:proofErr w:type="spellStart"/>
      <w:r>
        <w:rPr>
          <w:rFonts w:ascii="Arial" w:hAnsi="Arial" w:cs="Arial"/>
          <w:lang w:val="ru-RU"/>
        </w:rPr>
        <w:t>кейін</w:t>
      </w:r>
      <w:proofErr w:type="spellEnd"/>
      <w:r>
        <w:rPr>
          <w:rFonts w:ascii="Arial" w:hAnsi="Arial" w:cs="Arial"/>
          <w:lang w:val="ru-RU"/>
        </w:rPr>
        <w:t xml:space="preserve"> </w:t>
      </w:r>
      <w:proofErr w:type="spellStart"/>
      <w:r>
        <w:rPr>
          <w:rFonts w:ascii="Arial" w:hAnsi="Arial" w:cs="Arial"/>
          <w:lang w:val="ru-RU"/>
        </w:rPr>
        <w:t>судың</w:t>
      </w:r>
      <w:proofErr w:type="spellEnd"/>
      <w:r>
        <w:rPr>
          <w:rFonts w:ascii="Arial" w:hAnsi="Arial" w:cs="Arial"/>
          <w:lang w:val="ru-RU"/>
        </w:rPr>
        <w:t xml:space="preserve"> </w:t>
      </w:r>
      <w:proofErr w:type="spellStart"/>
      <w:r>
        <w:rPr>
          <w:rFonts w:ascii="Arial" w:hAnsi="Arial" w:cs="Arial"/>
          <w:b/>
          <w:bCs/>
          <w:lang w:val="ru-RU"/>
        </w:rPr>
        <w:t>лайлануын</w:t>
      </w:r>
      <w:proofErr w:type="spellEnd"/>
      <w:r>
        <w:rPr>
          <w:rFonts w:ascii="Arial" w:hAnsi="Arial" w:cs="Arial"/>
          <w:b/>
          <w:bCs/>
          <w:lang w:val="ru-RU"/>
        </w:rPr>
        <w:t>/</w:t>
      </w:r>
      <w:proofErr w:type="spellStart"/>
      <w:r>
        <w:rPr>
          <w:rFonts w:ascii="Arial" w:hAnsi="Arial" w:cs="Arial"/>
          <w:b/>
          <w:bCs/>
          <w:lang w:val="ru-RU"/>
        </w:rPr>
        <w:t>қалқымалы</w:t>
      </w:r>
      <w:proofErr w:type="spellEnd"/>
      <w:r>
        <w:rPr>
          <w:rFonts w:ascii="Arial" w:hAnsi="Arial" w:cs="Arial"/>
          <w:b/>
          <w:bCs/>
          <w:lang w:val="ru-RU"/>
        </w:rPr>
        <w:t xml:space="preserve"> </w:t>
      </w:r>
      <w:proofErr w:type="spellStart"/>
      <w:r>
        <w:rPr>
          <w:rFonts w:ascii="Arial" w:hAnsi="Arial" w:cs="Arial"/>
          <w:b/>
          <w:bCs/>
          <w:lang w:val="ru-RU"/>
        </w:rPr>
        <w:t>қатты</w:t>
      </w:r>
      <w:proofErr w:type="spellEnd"/>
      <w:r>
        <w:rPr>
          <w:rFonts w:ascii="Arial" w:hAnsi="Arial" w:cs="Arial"/>
          <w:b/>
          <w:bCs/>
          <w:lang w:val="ru-RU"/>
        </w:rPr>
        <w:t xml:space="preserve"> </w:t>
      </w:r>
      <w:proofErr w:type="spellStart"/>
      <w:r>
        <w:rPr>
          <w:rFonts w:ascii="Arial" w:hAnsi="Arial" w:cs="Arial"/>
          <w:b/>
          <w:bCs/>
          <w:lang w:val="ru-RU"/>
        </w:rPr>
        <w:t>заттар</w:t>
      </w:r>
      <w:proofErr w:type="spellEnd"/>
      <w:r>
        <w:rPr>
          <w:rFonts w:ascii="Arial" w:hAnsi="Arial" w:cs="Arial"/>
          <w:b/>
          <w:bCs/>
          <w:lang w:val="ru-RU"/>
        </w:rPr>
        <w:t xml:space="preserve"> </w:t>
      </w:r>
      <w:proofErr w:type="spellStart"/>
      <w:r>
        <w:rPr>
          <w:rFonts w:ascii="Arial" w:hAnsi="Arial" w:cs="Arial"/>
          <w:b/>
          <w:bCs/>
          <w:lang w:val="ru-RU"/>
        </w:rPr>
        <w:t>концентрациясын</w:t>
      </w:r>
      <w:proofErr w:type="spellEnd"/>
      <w:r>
        <w:rPr>
          <w:rFonts w:ascii="Arial" w:hAnsi="Arial" w:cs="Arial"/>
          <w:b/>
          <w:bCs/>
          <w:lang w:val="ru-RU"/>
        </w:rPr>
        <w:t xml:space="preserve"> (</w:t>
      </w:r>
      <w:r>
        <w:rPr>
          <w:rFonts w:ascii="Arial" w:hAnsi="Arial" w:cs="Arial"/>
          <w:b/>
          <w:bCs/>
        </w:rPr>
        <w:t>SSC</w:t>
      </w:r>
      <w:r>
        <w:rPr>
          <w:rFonts w:ascii="Arial" w:hAnsi="Arial" w:cs="Arial"/>
          <w:b/>
          <w:bCs/>
          <w:lang w:val="ru-RU"/>
        </w:rPr>
        <w:t>)</w:t>
      </w:r>
      <w:r>
        <w:rPr>
          <w:rFonts w:ascii="Arial" w:hAnsi="Arial" w:cs="Arial"/>
          <w:lang w:val="ru-RU"/>
        </w:rPr>
        <w:t xml:space="preserve"> </w:t>
      </w:r>
      <w:proofErr w:type="spellStart"/>
      <w:r>
        <w:rPr>
          <w:rFonts w:ascii="Arial" w:hAnsi="Arial" w:cs="Arial"/>
          <w:lang w:val="ru-RU"/>
        </w:rPr>
        <w:t>жоғары</w:t>
      </w:r>
      <w:proofErr w:type="spellEnd"/>
      <w:r>
        <w:rPr>
          <w:rFonts w:ascii="Arial" w:hAnsi="Arial" w:cs="Arial"/>
          <w:lang w:val="ru-RU"/>
        </w:rPr>
        <w:t>/</w:t>
      </w:r>
      <w:proofErr w:type="spellStart"/>
      <w:r>
        <w:rPr>
          <w:rFonts w:ascii="Arial" w:hAnsi="Arial" w:cs="Arial"/>
          <w:lang w:val="ru-RU"/>
        </w:rPr>
        <w:t>төмен</w:t>
      </w:r>
      <w:proofErr w:type="spellEnd"/>
      <w:r>
        <w:rPr>
          <w:rFonts w:ascii="Arial" w:hAnsi="Arial" w:cs="Arial"/>
          <w:lang w:val="ru-RU"/>
        </w:rPr>
        <w:t xml:space="preserve"> </w:t>
      </w:r>
      <w:proofErr w:type="spellStart"/>
      <w:r>
        <w:rPr>
          <w:rFonts w:ascii="Arial" w:hAnsi="Arial" w:cs="Arial"/>
          <w:lang w:val="ru-RU"/>
        </w:rPr>
        <w:t>ағыста</w:t>
      </w:r>
      <w:proofErr w:type="spellEnd"/>
      <w:r>
        <w:rPr>
          <w:rFonts w:ascii="Arial" w:hAnsi="Arial" w:cs="Arial"/>
          <w:lang w:val="ru-RU"/>
        </w:rPr>
        <w:t xml:space="preserve"> </w:t>
      </w:r>
      <w:proofErr w:type="spellStart"/>
      <w:r>
        <w:rPr>
          <w:rFonts w:ascii="Arial" w:hAnsi="Arial" w:cs="Arial"/>
          <w:lang w:val="ru-RU"/>
        </w:rPr>
        <w:t>нүктелік</w:t>
      </w:r>
      <w:proofErr w:type="spellEnd"/>
      <w:r>
        <w:rPr>
          <w:rFonts w:ascii="Arial" w:hAnsi="Arial" w:cs="Arial"/>
          <w:lang w:val="ru-RU"/>
        </w:rPr>
        <w:t xml:space="preserve"> </w:t>
      </w:r>
      <w:proofErr w:type="spellStart"/>
      <w:r>
        <w:rPr>
          <w:rFonts w:ascii="Arial" w:hAnsi="Arial" w:cs="Arial"/>
          <w:lang w:val="ru-RU"/>
        </w:rPr>
        <w:t>тексеру</w:t>
      </w:r>
      <w:proofErr w:type="spellEnd"/>
      <w:r>
        <w:rPr>
          <w:rFonts w:ascii="Arial" w:hAnsi="Arial" w:cs="Arial"/>
          <w:lang w:val="ru-RU"/>
        </w:rPr>
        <w:t xml:space="preserve">; </w:t>
      </w:r>
      <w:proofErr w:type="spellStart"/>
      <w:r>
        <w:rPr>
          <w:rFonts w:ascii="Arial" w:hAnsi="Arial" w:cs="Arial"/>
          <w:lang w:val="ru-RU"/>
        </w:rPr>
        <w:t>шекті</w:t>
      </w:r>
      <w:proofErr w:type="spellEnd"/>
      <w:r>
        <w:rPr>
          <w:rFonts w:ascii="Arial" w:hAnsi="Arial" w:cs="Arial"/>
          <w:lang w:val="ru-RU"/>
        </w:rPr>
        <w:t xml:space="preserve"> </w:t>
      </w:r>
      <w:proofErr w:type="spellStart"/>
      <w:r>
        <w:rPr>
          <w:rFonts w:ascii="Arial" w:hAnsi="Arial" w:cs="Arial"/>
          <w:lang w:val="ru-RU"/>
        </w:rPr>
        <w:t>мәндерден</w:t>
      </w:r>
      <w:proofErr w:type="spellEnd"/>
      <w:r>
        <w:rPr>
          <w:rFonts w:ascii="Arial" w:hAnsi="Arial" w:cs="Arial"/>
          <w:lang w:val="ru-RU"/>
        </w:rPr>
        <w:t xml:space="preserve"> </w:t>
      </w:r>
      <w:proofErr w:type="spellStart"/>
      <w:r>
        <w:rPr>
          <w:rFonts w:ascii="Arial" w:hAnsi="Arial" w:cs="Arial"/>
          <w:lang w:val="ru-RU"/>
        </w:rPr>
        <w:t>асқан</w:t>
      </w:r>
      <w:proofErr w:type="spellEnd"/>
      <w:r>
        <w:rPr>
          <w:rFonts w:ascii="Arial" w:hAnsi="Arial" w:cs="Arial"/>
          <w:lang w:val="ru-RU"/>
        </w:rPr>
        <w:t xml:space="preserve"> </w:t>
      </w:r>
      <w:proofErr w:type="spellStart"/>
      <w:r>
        <w:rPr>
          <w:rFonts w:ascii="Arial" w:hAnsi="Arial" w:cs="Arial"/>
          <w:lang w:val="ru-RU"/>
        </w:rPr>
        <w:t>жағдайда</w:t>
      </w:r>
      <w:proofErr w:type="spellEnd"/>
      <w:r>
        <w:rPr>
          <w:rFonts w:ascii="Arial" w:hAnsi="Arial" w:cs="Arial"/>
          <w:lang w:val="ru-RU"/>
        </w:rPr>
        <w:t xml:space="preserve"> </w:t>
      </w:r>
      <w:proofErr w:type="spellStart"/>
      <w:r>
        <w:rPr>
          <w:rFonts w:ascii="Arial" w:hAnsi="Arial" w:cs="Arial"/>
          <w:lang w:val="ru-RU"/>
        </w:rPr>
        <w:t>түзету</w:t>
      </w:r>
      <w:proofErr w:type="spellEnd"/>
      <w:r>
        <w:rPr>
          <w:rFonts w:ascii="Arial" w:hAnsi="Arial" w:cs="Arial"/>
          <w:lang w:val="ru-RU"/>
        </w:rPr>
        <w:t xml:space="preserve"> </w:t>
      </w:r>
      <w:proofErr w:type="spellStart"/>
      <w:r>
        <w:rPr>
          <w:rFonts w:ascii="Arial" w:hAnsi="Arial" w:cs="Arial"/>
          <w:lang w:val="ru-RU"/>
        </w:rPr>
        <w:t>шараларын</w:t>
      </w:r>
      <w:proofErr w:type="spellEnd"/>
      <w:r>
        <w:rPr>
          <w:rFonts w:ascii="Arial" w:hAnsi="Arial" w:cs="Arial"/>
          <w:lang w:val="ru-RU"/>
        </w:rPr>
        <w:t xml:space="preserve"> </w:t>
      </w:r>
      <w:proofErr w:type="spellStart"/>
      <w:r>
        <w:rPr>
          <w:rFonts w:ascii="Arial" w:hAnsi="Arial" w:cs="Arial"/>
          <w:lang w:val="ru-RU"/>
        </w:rPr>
        <w:t>қолдану</w:t>
      </w:r>
      <w:proofErr w:type="spellEnd"/>
      <w:r>
        <w:rPr>
          <w:rFonts w:ascii="Arial" w:hAnsi="Arial" w:cs="Arial"/>
          <w:lang w:val="ru-RU"/>
        </w:rPr>
        <w:t>.</w:t>
      </w:r>
    </w:p>
    <w:p w14:paraId="5AA674CE" w14:textId="77777777" w:rsidR="006B6003" w:rsidRDefault="00000000">
      <w:pPr>
        <w:pStyle w:val="31"/>
        <w:keepNext w:val="0"/>
        <w:keepLines w:val="0"/>
        <w:numPr>
          <w:ilvl w:val="2"/>
          <w:numId w:val="0"/>
        </w:numPr>
        <w:rPr>
          <w:lang w:val="ru-RU"/>
        </w:rPr>
      </w:pPr>
      <w:bookmarkStart w:id="1813" w:name="_Toc208974678"/>
      <w:bookmarkStart w:id="1814" w:name="_Toc208973870"/>
      <w:bookmarkStart w:id="1815" w:name="_Toc169094785"/>
      <w:bookmarkStart w:id="1816" w:name="_Toc208974270"/>
      <w:bookmarkStart w:id="1817" w:name="_Toc208974070"/>
      <w:bookmarkStart w:id="1818" w:name="_Toc208974473"/>
      <w:bookmarkEnd w:id="1806"/>
      <w:bookmarkEnd w:id="1807"/>
      <w:bookmarkEnd w:id="1808"/>
      <w:bookmarkEnd w:id="1809"/>
      <w:bookmarkEnd w:id="1810"/>
      <w:bookmarkEnd w:id="1811"/>
      <w:bookmarkEnd w:id="1812"/>
      <w:r>
        <w:rPr>
          <w:lang w:val="ru-RU"/>
        </w:rPr>
        <w:t xml:space="preserve">8.3.4 Су </w:t>
      </w:r>
      <w:proofErr w:type="spellStart"/>
      <w:r>
        <w:rPr>
          <w:lang w:val="ru-RU"/>
        </w:rPr>
        <w:t>ресурстары</w:t>
      </w:r>
      <w:proofErr w:type="spellEnd"/>
      <w:r>
        <w:rPr>
          <w:lang w:val="ru-RU"/>
        </w:rPr>
        <w:t xml:space="preserve"> (</w:t>
      </w:r>
      <w:proofErr w:type="spellStart"/>
      <w:r>
        <w:rPr>
          <w:lang w:val="ru-RU"/>
        </w:rPr>
        <w:t>жерүсті</w:t>
      </w:r>
      <w:proofErr w:type="spellEnd"/>
      <w:r>
        <w:rPr>
          <w:lang w:val="ru-RU"/>
        </w:rPr>
        <w:t xml:space="preserve"> </w:t>
      </w:r>
      <w:proofErr w:type="spellStart"/>
      <w:r>
        <w:rPr>
          <w:lang w:val="ru-RU"/>
        </w:rPr>
        <w:t>және</w:t>
      </w:r>
      <w:proofErr w:type="spellEnd"/>
      <w:r>
        <w:rPr>
          <w:lang w:val="ru-RU"/>
        </w:rPr>
        <w:t xml:space="preserve"> </w:t>
      </w:r>
      <w:proofErr w:type="spellStart"/>
      <w:r>
        <w:rPr>
          <w:lang w:val="ru-RU"/>
        </w:rPr>
        <w:t>жерасты</w:t>
      </w:r>
      <w:proofErr w:type="spellEnd"/>
      <w:r>
        <w:rPr>
          <w:lang w:val="ru-RU"/>
        </w:rPr>
        <w:t xml:space="preserve"> </w:t>
      </w:r>
      <w:proofErr w:type="spellStart"/>
      <w:r>
        <w:rPr>
          <w:lang w:val="ru-RU"/>
        </w:rPr>
        <w:t>сулары</w:t>
      </w:r>
      <w:proofErr w:type="spellEnd"/>
      <w:r>
        <w:rPr>
          <w:lang w:val="ru-RU"/>
        </w:rPr>
        <w:t xml:space="preserve">) </w:t>
      </w:r>
      <w:proofErr w:type="spellStart"/>
      <w:r>
        <w:rPr>
          <w:lang w:val="ru-RU"/>
        </w:rPr>
        <w:t>мөлшері</w:t>
      </w:r>
      <w:proofErr w:type="spellEnd"/>
      <w:r>
        <w:rPr>
          <w:lang w:val="ru-RU"/>
        </w:rPr>
        <w:t xml:space="preserve"> мен </w:t>
      </w:r>
      <w:proofErr w:type="spellStart"/>
      <w:r>
        <w:rPr>
          <w:lang w:val="ru-RU"/>
        </w:rPr>
        <w:t>сапасы</w:t>
      </w:r>
      <w:proofErr w:type="spellEnd"/>
    </w:p>
    <w:p w14:paraId="3EDBF195" w14:textId="77777777" w:rsidR="006B6003" w:rsidRDefault="00000000">
      <w:pPr>
        <w:pStyle w:val="afffd"/>
        <w:rPr>
          <w:rFonts w:ascii="Arial" w:hAnsi="Arial" w:cs="Arial"/>
          <w:lang w:val="ru-RU"/>
        </w:rPr>
      </w:pPr>
      <w:proofErr w:type="spellStart"/>
      <w:r>
        <w:rPr>
          <w:rFonts w:ascii="Arial" w:hAnsi="Arial" w:cs="Arial"/>
          <w:lang w:val="ru-RU"/>
        </w:rPr>
        <w:t>Жобаның</w:t>
      </w:r>
      <w:proofErr w:type="spellEnd"/>
      <w:r>
        <w:rPr>
          <w:rFonts w:ascii="Arial" w:hAnsi="Arial" w:cs="Arial"/>
          <w:lang w:val="ru-RU"/>
        </w:rPr>
        <w:t xml:space="preserve"> </w:t>
      </w:r>
      <w:proofErr w:type="spellStart"/>
      <w:r>
        <w:rPr>
          <w:rFonts w:ascii="Arial" w:hAnsi="Arial" w:cs="Arial"/>
          <w:lang w:val="ru-RU"/>
        </w:rPr>
        <w:t>шаң</w:t>
      </w:r>
      <w:proofErr w:type="spellEnd"/>
      <w:r>
        <w:rPr>
          <w:rFonts w:ascii="Arial" w:hAnsi="Arial" w:cs="Arial"/>
          <w:lang w:val="ru-RU"/>
        </w:rPr>
        <w:t xml:space="preserve"> </w:t>
      </w:r>
      <w:proofErr w:type="spellStart"/>
      <w:r>
        <w:rPr>
          <w:rFonts w:ascii="Arial" w:hAnsi="Arial" w:cs="Arial"/>
          <w:lang w:val="ru-RU"/>
        </w:rPr>
        <w:t>басуды</w:t>
      </w:r>
      <w:proofErr w:type="spellEnd"/>
      <w:r>
        <w:rPr>
          <w:rFonts w:ascii="Arial" w:hAnsi="Arial" w:cs="Arial"/>
          <w:lang w:val="ru-RU"/>
        </w:rPr>
        <w:t xml:space="preserve"> </w:t>
      </w:r>
      <w:proofErr w:type="spellStart"/>
      <w:r>
        <w:rPr>
          <w:rFonts w:ascii="Arial" w:hAnsi="Arial" w:cs="Arial"/>
          <w:lang w:val="ru-RU"/>
        </w:rPr>
        <w:t>азайту</w:t>
      </w:r>
      <w:proofErr w:type="spellEnd"/>
      <w:r>
        <w:rPr>
          <w:rFonts w:ascii="Arial" w:hAnsi="Arial" w:cs="Arial"/>
          <w:lang w:val="ru-RU"/>
        </w:rPr>
        <w:t xml:space="preserve">, бетон </w:t>
      </w:r>
      <w:proofErr w:type="spellStart"/>
      <w:r>
        <w:rPr>
          <w:rFonts w:ascii="Arial" w:hAnsi="Arial" w:cs="Arial"/>
          <w:lang w:val="ru-RU"/>
        </w:rPr>
        <w:t>дайындау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жұмысшылар</w:t>
      </w:r>
      <w:proofErr w:type="spellEnd"/>
      <w:r>
        <w:rPr>
          <w:rFonts w:ascii="Arial" w:hAnsi="Arial" w:cs="Arial"/>
          <w:lang w:val="ru-RU"/>
        </w:rPr>
        <w:t xml:space="preserve"> </w:t>
      </w:r>
      <w:proofErr w:type="spellStart"/>
      <w:r>
        <w:rPr>
          <w:rFonts w:ascii="Arial" w:hAnsi="Arial" w:cs="Arial"/>
          <w:lang w:val="ru-RU"/>
        </w:rPr>
        <w:t>лагерлерінің</w:t>
      </w:r>
      <w:proofErr w:type="spellEnd"/>
      <w:r>
        <w:rPr>
          <w:rFonts w:ascii="Arial" w:hAnsi="Arial" w:cs="Arial"/>
          <w:lang w:val="ru-RU"/>
        </w:rPr>
        <w:t xml:space="preserve"> </w:t>
      </w:r>
      <w:proofErr w:type="spellStart"/>
      <w:r>
        <w:rPr>
          <w:rFonts w:ascii="Arial" w:hAnsi="Arial" w:cs="Arial"/>
          <w:lang w:val="ru-RU"/>
        </w:rPr>
        <w:t>қажеттіліктері</w:t>
      </w:r>
      <w:proofErr w:type="spellEnd"/>
      <w:r>
        <w:rPr>
          <w:rFonts w:ascii="Arial" w:hAnsi="Arial" w:cs="Arial"/>
          <w:lang w:val="ru-RU"/>
        </w:rPr>
        <w:t xml:space="preserve"> </w:t>
      </w:r>
      <w:proofErr w:type="spellStart"/>
      <w:r>
        <w:rPr>
          <w:rFonts w:ascii="Arial" w:hAnsi="Arial" w:cs="Arial"/>
          <w:lang w:val="ru-RU"/>
        </w:rPr>
        <w:t>үшін</w:t>
      </w:r>
      <w:proofErr w:type="spellEnd"/>
      <w:r>
        <w:rPr>
          <w:rFonts w:ascii="Arial" w:hAnsi="Arial" w:cs="Arial"/>
          <w:lang w:val="ru-RU"/>
        </w:rPr>
        <w:t xml:space="preserve"> </w:t>
      </w:r>
      <w:proofErr w:type="spellStart"/>
      <w:r>
        <w:rPr>
          <w:rFonts w:ascii="Arial" w:hAnsi="Arial" w:cs="Arial"/>
          <w:lang w:val="ru-RU"/>
        </w:rPr>
        <w:t>суға</w:t>
      </w:r>
      <w:proofErr w:type="spellEnd"/>
      <w:r>
        <w:rPr>
          <w:rFonts w:ascii="Arial" w:hAnsi="Arial" w:cs="Arial"/>
          <w:lang w:val="ru-RU"/>
        </w:rPr>
        <w:t xml:space="preserve"> </w:t>
      </w:r>
      <w:proofErr w:type="spellStart"/>
      <w:r>
        <w:rPr>
          <w:rFonts w:ascii="Arial" w:hAnsi="Arial" w:cs="Arial"/>
          <w:lang w:val="ru-RU"/>
        </w:rPr>
        <w:t>тәуелді</w:t>
      </w:r>
      <w:proofErr w:type="spellEnd"/>
      <w:r>
        <w:rPr>
          <w:rFonts w:ascii="Arial" w:hAnsi="Arial" w:cs="Arial"/>
          <w:lang w:val="ru-RU"/>
        </w:rPr>
        <w:t xml:space="preserve"> </w:t>
      </w:r>
      <w:proofErr w:type="spellStart"/>
      <w:r>
        <w:rPr>
          <w:rFonts w:ascii="Arial" w:hAnsi="Arial" w:cs="Arial"/>
          <w:lang w:val="ru-RU"/>
        </w:rPr>
        <w:t>екенін</w:t>
      </w:r>
      <w:proofErr w:type="spellEnd"/>
      <w:r>
        <w:rPr>
          <w:rFonts w:ascii="Arial" w:hAnsi="Arial" w:cs="Arial"/>
          <w:lang w:val="ru-RU"/>
        </w:rPr>
        <w:t xml:space="preserve"> </w:t>
      </w:r>
      <w:proofErr w:type="spellStart"/>
      <w:r>
        <w:rPr>
          <w:rFonts w:ascii="Arial" w:hAnsi="Arial" w:cs="Arial"/>
          <w:lang w:val="ru-RU"/>
        </w:rPr>
        <w:t>ескере</w:t>
      </w:r>
      <w:proofErr w:type="spellEnd"/>
      <w:r>
        <w:rPr>
          <w:rFonts w:ascii="Arial" w:hAnsi="Arial" w:cs="Arial"/>
          <w:lang w:val="ru-RU"/>
        </w:rPr>
        <w:t xml:space="preserve"> </w:t>
      </w:r>
      <w:proofErr w:type="spellStart"/>
      <w:r>
        <w:rPr>
          <w:rFonts w:ascii="Arial" w:hAnsi="Arial" w:cs="Arial"/>
          <w:lang w:val="ru-RU"/>
        </w:rPr>
        <w:t>отырып</w:t>
      </w:r>
      <w:proofErr w:type="spellEnd"/>
      <w:r>
        <w:rPr>
          <w:rFonts w:ascii="Arial" w:hAnsi="Arial" w:cs="Arial"/>
          <w:lang w:val="ru-RU"/>
        </w:rPr>
        <w:t xml:space="preserve">, </w:t>
      </w:r>
      <w:proofErr w:type="spellStart"/>
      <w:r>
        <w:rPr>
          <w:rFonts w:ascii="Arial" w:hAnsi="Arial" w:cs="Arial"/>
          <w:lang w:val="ru-RU"/>
        </w:rPr>
        <w:t>өзен</w:t>
      </w:r>
      <w:proofErr w:type="spellEnd"/>
      <w:r>
        <w:rPr>
          <w:rFonts w:ascii="Arial" w:hAnsi="Arial" w:cs="Arial"/>
          <w:lang w:val="ru-RU"/>
        </w:rPr>
        <w:t xml:space="preserve"> </w:t>
      </w:r>
      <w:proofErr w:type="spellStart"/>
      <w:r>
        <w:rPr>
          <w:rFonts w:ascii="Arial" w:hAnsi="Arial" w:cs="Arial"/>
          <w:lang w:val="ru-RU"/>
        </w:rPr>
        <w:t>жағалаулары</w:t>
      </w:r>
      <w:proofErr w:type="spellEnd"/>
      <w:r>
        <w:rPr>
          <w:rFonts w:ascii="Arial" w:hAnsi="Arial" w:cs="Arial"/>
          <w:lang w:val="ru-RU"/>
        </w:rPr>
        <w:t xml:space="preserve"> мен су </w:t>
      </w:r>
      <w:proofErr w:type="spellStart"/>
      <w:r>
        <w:rPr>
          <w:rFonts w:ascii="Arial" w:hAnsi="Arial" w:cs="Arial"/>
          <w:lang w:val="ru-RU"/>
        </w:rPr>
        <w:t>айдындары</w:t>
      </w:r>
      <w:proofErr w:type="spellEnd"/>
      <w:r>
        <w:rPr>
          <w:rFonts w:ascii="Arial" w:hAnsi="Arial" w:cs="Arial"/>
          <w:lang w:val="ru-RU"/>
        </w:rPr>
        <w:t xml:space="preserve"> </w:t>
      </w:r>
      <w:proofErr w:type="spellStart"/>
      <w:r>
        <w:rPr>
          <w:rFonts w:ascii="Arial" w:hAnsi="Arial" w:cs="Arial"/>
          <w:lang w:val="ru-RU"/>
        </w:rPr>
        <w:t>маңындағы</w:t>
      </w:r>
      <w:proofErr w:type="spellEnd"/>
      <w:r>
        <w:rPr>
          <w:rFonts w:ascii="Arial" w:hAnsi="Arial" w:cs="Arial"/>
          <w:lang w:val="ru-RU"/>
        </w:rPr>
        <w:t xml:space="preserve"> </w:t>
      </w:r>
      <w:proofErr w:type="spellStart"/>
      <w:r>
        <w:rPr>
          <w:rFonts w:ascii="Arial" w:hAnsi="Arial" w:cs="Arial"/>
          <w:lang w:val="ru-RU"/>
        </w:rPr>
        <w:t>қызмет</w:t>
      </w:r>
      <w:proofErr w:type="spellEnd"/>
      <w:r>
        <w:rPr>
          <w:rFonts w:ascii="Arial" w:hAnsi="Arial" w:cs="Arial"/>
          <w:lang w:val="ru-RU"/>
        </w:rPr>
        <w:t xml:space="preserve"> </w:t>
      </w:r>
      <w:proofErr w:type="spellStart"/>
      <w:r>
        <w:rPr>
          <w:rFonts w:ascii="Arial" w:hAnsi="Arial" w:cs="Arial"/>
          <w:lang w:val="ru-RU"/>
        </w:rPr>
        <w:t>түрлері</w:t>
      </w:r>
      <w:proofErr w:type="spellEnd"/>
      <w:r>
        <w:rPr>
          <w:rFonts w:ascii="Arial" w:hAnsi="Arial" w:cs="Arial"/>
          <w:lang w:val="ru-RU"/>
        </w:rPr>
        <w:t xml:space="preserve"> </w:t>
      </w:r>
      <w:proofErr w:type="spellStart"/>
      <w:r>
        <w:rPr>
          <w:rFonts w:ascii="Arial" w:hAnsi="Arial" w:cs="Arial"/>
          <w:lang w:val="ru-RU"/>
        </w:rPr>
        <w:t>Ресурстарды</w:t>
      </w:r>
      <w:proofErr w:type="spellEnd"/>
      <w:r>
        <w:rPr>
          <w:rFonts w:ascii="Arial" w:hAnsi="Arial" w:cs="Arial"/>
          <w:lang w:val="ru-RU"/>
        </w:rPr>
        <w:t xml:space="preserve"> </w:t>
      </w:r>
      <w:proofErr w:type="spellStart"/>
      <w:r>
        <w:rPr>
          <w:rFonts w:ascii="Arial" w:hAnsi="Arial" w:cs="Arial"/>
          <w:lang w:val="ru-RU"/>
        </w:rPr>
        <w:t>тиімді</w:t>
      </w:r>
      <w:proofErr w:type="spellEnd"/>
      <w:r>
        <w:rPr>
          <w:rFonts w:ascii="Arial" w:hAnsi="Arial" w:cs="Arial"/>
          <w:lang w:val="ru-RU"/>
        </w:rPr>
        <w:t xml:space="preserve"> </w:t>
      </w:r>
      <w:proofErr w:type="spellStart"/>
      <w:r>
        <w:rPr>
          <w:rFonts w:ascii="Arial" w:hAnsi="Arial" w:cs="Arial"/>
          <w:lang w:val="ru-RU"/>
        </w:rPr>
        <w:t>пайдалану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ластанудың</w:t>
      </w:r>
      <w:proofErr w:type="spellEnd"/>
      <w:r>
        <w:rPr>
          <w:rFonts w:ascii="Arial" w:hAnsi="Arial" w:cs="Arial"/>
          <w:lang w:val="ru-RU"/>
        </w:rPr>
        <w:t xml:space="preserve"> </w:t>
      </w:r>
      <w:proofErr w:type="spellStart"/>
      <w:r>
        <w:rPr>
          <w:rFonts w:ascii="Arial" w:hAnsi="Arial" w:cs="Arial"/>
          <w:lang w:val="ru-RU"/>
        </w:rPr>
        <w:t>алдын</w:t>
      </w:r>
      <w:proofErr w:type="spellEnd"/>
      <w:r>
        <w:rPr>
          <w:rFonts w:ascii="Arial" w:hAnsi="Arial" w:cs="Arial"/>
          <w:lang w:val="ru-RU"/>
        </w:rPr>
        <w:t xml:space="preserve">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жөніндегі</w:t>
      </w:r>
      <w:proofErr w:type="spellEnd"/>
      <w:r>
        <w:rPr>
          <w:rFonts w:ascii="Arial" w:hAnsi="Arial" w:cs="Arial"/>
          <w:lang w:val="ru-RU"/>
        </w:rPr>
        <w:t xml:space="preserve"> </w:t>
      </w:r>
      <w:r>
        <w:rPr>
          <w:rFonts w:ascii="Arial" w:hAnsi="Arial" w:cs="Arial"/>
        </w:rPr>
        <w:t>IFC</w:t>
      </w:r>
      <w:r>
        <w:rPr>
          <w:rFonts w:ascii="Arial" w:hAnsi="Arial" w:cs="Arial"/>
          <w:lang w:val="ru-RU"/>
        </w:rPr>
        <w:t xml:space="preserve"> </w:t>
      </w:r>
      <w:r>
        <w:rPr>
          <w:rFonts w:ascii="Arial" w:hAnsi="Arial" w:cs="Arial"/>
        </w:rPr>
        <w:t>PS</w:t>
      </w:r>
      <w:r>
        <w:rPr>
          <w:rFonts w:ascii="Arial" w:hAnsi="Arial" w:cs="Arial"/>
          <w:lang w:val="ru-RU"/>
        </w:rPr>
        <w:t xml:space="preserve">3 </w:t>
      </w:r>
      <w:proofErr w:type="spellStart"/>
      <w:r>
        <w:rPr>
          <w:rFonts w:ascii="Arial" w:hAnsi="Arial" w:cs="Arial"/>
          <w:lang w:val="ru-RU"/>
        </w:rPr>
        <w:t>стандартына</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Қазақстан</w:t>
      </w:r>
      <w:proofErr w:type="spellEnd"/>
      <w:r>
        <w:rPr>
          <w:rFonts w:ascii="Arial" w:hAnsi="Arial" w:cs="Arial"/>
          <w:lang w:val="ru-RU"/>
        </w:rPr>
        <w:t xml:space="preserve"> </w:t>
      </w:r>
      <w:proofErr w:type="spellStart"/>
      <w:r>
        <w:rPr>
          <w:rFonts w:ascii="Arial" w:hAnsi="Arial" w:cs="Arial"/>
          <w:lang w:val="ru-RU"/>
        </w:rPr>
        <w:t>Республикасының</w:t>
      </w:r>
      <w:proofErr w:type="spellEnd"/>
      <w:r>
        <w:rPr>
          <w:rFonts w:ascii="Arial" w:hAnsi="Arial" w:cs="Arial"/>
          <w:lang w:val="ru-RU"/>
        </w:rPr>
        <w:t xml:space="preserve"> 2021 </w:t>
      </w:r>
      <w:proofErr w:type="spellStart"/>
      <w:r>
        <w:rPr>
          <w:rFonts w:ascii="Arial" w:hAnsi="Arial" w:cs="Arial"/>
          <w:lang w:val="ru-RU"/>
        </w:rPr>
        <w:t>жылғы</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кодексіне</w:t>
      </w:r>
      <w:proofErr w:type="spellEnd"/>
      <w:r>
        <w:rPr>
          <w:rFonts w:ascii="Arial" w:hAnsi="Arial" w:cs="Arial"/>
          <w:lang w:val="ru-RU"/>
        </w:rPr>
        <w:t xml:space="preserve"> </w:t>
      </w:r>
      <w:proofErr w:type="spellStart"/>
      <w:r>
        <w:rPr>
          <w:rFonts w:ascii="Arial" w:hAnsi="Arial" w:cs="Arial"/>
          <w:lang w:val="ru-RU"/>
        </w:rPr>
        <w:t>сәйкес</w:t>
      </w:r>
      <w:proofErr w:type="spellEnd"/>
      <w:r>
        <w:rPr>
          <w:rFonts w:ascii="Arial" w:hAnsi="Arial" w:cs="Arial"/>
          <w:lang w:val="ru-RU"/>
        </w:rPr>
        <w:t xml:space="preserve"> </w:t>
      </w:r>
      <w:proofErr w:type="spellStart"/>
      <w:r>
        <w:rPr>
          <w:rFonts w:ascii="Arial" w:hAnsi="Arial" w:cs="Arial"/>
          <w:lang w:val="ru-RU"/>
        </w:rPr>
        <w:t>реттеледі</w:t>
      </w:r>
      <w:proofErr w:type="spellEnd"/>
      <w:r>
        <w:rPr>
          <w:rFonts w:ascii="Arial" w:hAnsi="Arial" w:cs="Arial"/>
          <w:lang w:val="ru-RU"/>
        </w:rPr>
        <w:t xml:space="preserve">. Су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сарқынды</w:t>
      </w:r>
      <w:proofErr w:type="spellEnd"/>
      <w:r>
        <w:rPr>
          <w:rFonts w:ascii="Arial" w:hAnsi="Arial" w:cs="Arial"/>
          <w:lang w:val="ru-RU"/>
        </w:rPr>
        <w:t xml:space="preserve"> </w:t>
      </w:r>
      <w:proofErr w:type="spellStart"/>
      <w:r>
        <w:rPr>
          <w:rFonts w:ascii="Arial" w:hAnsi="Arial" w:cs="Arial"/>
          <w:lang w:val="ru-RU"/>
        </w:rPr>
        <w:t>суларды</w:t>
      </w:r>
      <w:proofErr w:type="spellEnd"/>
      <w:r>
        <w:rPr>
          <w:rFonts w:ascii="Arial" w:hAnsi="Arial" w:cs="Arial"/>
          <w:lang w:val="ru-RU"/>
        </w:rPr>
        <w:t xml:space="preserve"> </w:t>
      </w:r>
      <w:proofErr w:type="spellStart"/>
      <w:r>
        <w:rPr>
          <w:rFonts w:ascii="Arial" w:hAnsi="Arial" w:cs="Arial"/>
          <w:lang w:val="ru-RU"/>
        </w:rPr>
        <w:t>басқару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төгінділердің</w:t>
      </w:r>
      <w:proofErr w:type="spellEnd"/>
      <w:r>
        <w:rPr>
          <w:rFonts w:ascii="Arial" w:hAnsi="Arial" w:cs="Arial"/>
          <w:lang w:val="ru-RU"/>
        </w:rPr>
        <w:t xml:space="preserve"> </w:t>
      </w:r>
      <w:proofErr w:type="spellStart"/>
      <w:r>
        <w:rPr>
          <w:rFonts w:ascii="Arial" w:hAnsi="Arial" w:cs="Arial"/>
          <w:lang w:val="ru-RU"/>
        </w:rPr>
        <w:t>алдын</w:t>
      </w:r>
      <w:proofErr w:type="spellEnd"/>
      <w:r>
        <w:rPr>
          <w:rFonts w:ascii="Arial" w:hAnsi="Arial" w:cs="Arial"/>
          <w:lang w:val="ru-RU"/>
        </w:rPr>
        <w:t xml:space="preserve">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шаралары</w:t>
      </w:r>
      <w:proofErr w:type="spellEnd"/>
      <w:r>
        <w:rPr>
          <w:rFonts w:ascii="Arial" w:hAnsi="Arial" w:cs="Arial"/>
          <w:lang w:val="ru-RU"/>
        </w:rPr>
        <w:t xml:space="preserve"> </w:t>
      </w:r>
      <w:proofErr w:type="spellStart"/>
      <w:r>
        <w:rPr>
          <w:rFonts w:ascii="Arial" w:hAnsi="Arial" w:cs="Arial"/>
          <w:lang w:val="ru-RU"/>
        </w:rPr>
        <w:t>жерүсті</w:t>
      </w:r>
      <w:proofErr w:type="spellEnd"/>
      <w:r>
        <w:rPr>
          <w:rFonts w:ascii="Arial" w:hAnsi="Arial" w:cs="Arial"/>
          <w:lang w:val="ru-RU"/>
        </w:rPr>
        <w:t xml:space="preserve"> мен </w:t>
      </w:r>
      <w:proofErr w:type="spellStart"/>
      <w:r>
        <w:rPr>
          <w:rFonts w:ascii="Arial" w:hAnsi="Arial" w:cs="Arial"/>
          <w:lang w:val="ru-RU"/>
        </w:rPr>
        <w:t>жерасты</w:t>
      </w:r>
      <w:proofErr w:type="spellEnd"/>
      <w:r>
        <w:rPr>
          <w:rFonts w:ascii="Arial" w:hAnsi="Arial" w:cs="Arial"/>
          <w:lang w:val="ru-RU"/>
        </w:rPr>
        <w:t xml:space="preserve"> </w:t>
      </w:r>
      <w:proofErr w:type="spellStart"/>
      <w:r>
        <w:rPr>
          <w:rFonts w:ascii="Arial" w:hAnsi="Arial" w:cs="Arial"/>
          <w:lang w:val="ru-RU"/>
        </w:rPr>
        <w:t>суларының</w:t>
      </w:r>
      <w:proofErr w:type="spellEnd"/>
      <w:r>
        <w:rPr>
          <w:rFonts w:ascii="Arial" w:hAnsi="Arial" w:cs="Arial"/>
          <w:lang w:val="ru-RU"/>
        </w:rPr>
        <w:t xml:space="preserve"> </w:t>
      </w:r>
      <w:proofErr w:type="spellStart"/>
      <w:r>
        <w:rPr>
          <w:rFonts w:ascii="Arial" w:hAnsi="Arial" w:cs="Arial"/>
          <w:lang w:val="ru-RU"/>
        </w:rPr>
        <w:t>сапасын</w:t>
      </w:r>
      <w:proofErr w:type="spellEnd"/>
      <w:r>
        <w:rPr>
          <w:rFonts w:ascii="Arial" w:hAnsi="Arial" w:cs="Arial"/>
          <w:lang w:val="ru-RU"/>
        </w:rPr>
        <w:t xml:space="preserve"> </w:t>
      </w:r>
      <w:proofErr w:type="spellStart"/>
      <w:r>
        <w:rPr>
          <w:rFonts w:ascii="Arial" w:hAnsi="Arial" w:cs="Arial"/>
          <w:lang w:val="ru-RU"/>
        </w:rPr>
        <w:t>қорғау</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ағымдардың</w:t>
      </w:r>
      <w:proofErr w:type="spellEnd"/>
      <w:r>
        <w:rPr>
          <w:rFonts w:ascii="Arial" w:hAnsi="Arial" w:cs="Arial"/>
          <w:lang w:val="ru-RU"/>
        </w:rPr>
        <w:t xml:space="preserve"> </w:t>
      </w:r>
      <w:proofErr w:type="spellStart"/>
      <w:r>
        <w:rPr>
          <w:rFonts w:ascii="Arial" w:hAnsi="Arial" w:cs="Arial"/>
          <w:lang w:val="ru-RU"/>
        </w:rPr>
        <w:t>сақталуын</w:t>
      </w:r>
      <w:proofErr w:type="spellEnd"/>
      <w:r>
        <w:rPr>
          <w:rFonts w:ascii="Arial" w:hAnsi="Arial" w:cs="Arial"/>
          <w:lang w:val="ru-RU"/>
        </w:rPr>
        <w:t xml:space="preserve"> </w:t>
      </w:r>
      <w:proofErr w:type="spellStart"/>
      <w:r>
        <w:rPr>
          <w:rFonts w:ascii="Arial" w:hAnsi="Arial" w:cs="Arial"/>
          <w:lang w:val="ru-RU"/>
        </w:rPr>
        <w:t>қамтамасыз</w:t>
      </w:r>
      <w:proofErr w:type="spellEnd"/>
      <w:r>
        <w:rPr>
          <w:rFonts w:ascii="Arial" w:hAnsi="Arial" w:cs="Arial"/>
          <w:lang w:val="ru-RU"/>
        </w:rPr>
        <w:t xml:space="preserve"> </w:t>
      </w:r>
      <w:proofErr w:type="spellStart"/>
      <w:r>
        <w:rPr>
          <w:rFonts w:ascii="Arial" w:hAnsi="Arial" w:cs="Arial"/>
          <w:lang w:val="ru-RU"/>
        </w:rPr>
        <w:t>ету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ұлттық</w:t>
      </w:r>
      <w:proofErr w:type="spellEnd"/>
      <w:r>
        <w:rPr>
          <w:rFonts w:ascii="Arial" w:hAnsi="Arial" w:cs="Arial"/>
          <w:lang w:val="ru-RU"/>
        </w:rPr>
        <w:t xml:space="preserve"> су </w:t>
      </w:r>
      <w:proofErr w:type="spellStart"/>
      <w:r>
        <w:rPr>
          <w:rFonts w:ascii="Arial" w:hAnsi="Arial" w:cs="Arial"/>
          <w:lang w:val="ru-RU"/>
        </w:rPr>
        <w:t>қорғау</w:t>
      </w:r>
      <w:proofErr w:type="spellEnd"/>
      <w:r>
        <w:rPr>
          <w:rFonts w:ascii="Arial" w:hAnsi="Arial" w:cs="Arial"/>
          <w:lang w:val="ru-RU"/>
        </w:rPr>
        <w:t xml:space="preserve"> </w:t>
      </w:r>
      <w:proofErr w:type="spellStart"/>
      <w:r>
        <w:rPr>
          <w:rFonts w:ascii="Arial" w:hAnsi="Arial" w:cs="Arial"/>
          <w:lang w:val="ru-RU"/>
        </w:rPr>
        <w:t>ережелерін</w:t>
      </w:r>
      <w:proofErr w:type="spellEnd"/>
      <w:r>
        <w:rPr>
          <w:rFonts w:ascii="Arial" w:hAnsi="Arial" w:cs="Arial"/>
          <w:lang w:val="ru-RU"/>
        </w:rPr>
        <w:t xml:space="preserve"> </w:t>
      </w:r>
      <w:proofErr w:type="spellStart"/>
      <w:r>
        <w:rPr>
          <w:rFonts w:ascii="Arial" w:hAnsi="Arial" w:cs="Arial"/>
          <w:lang w:val="ru-RU"/>
        </w:rPr>
        <w:t>орындау</w:t>
      </w:r>
      <w:proofErr w:type="spellEnd"/>
      <w:r>
        <w:rPr>
          <w:rFonts w:ascii="Arial" w:hAnsi="Arial" w:cs="Arial"/>
          <w:lang w:val="ru-RU"/>
        </w:rPr>
        <w:t xml:space="preserve"> </w:t>
      </w:r>
      <w:proofErr w:type="spellStart"/>
      <w:r>
        <w:rPr>
          <w:rFonts w:ascii="Arial" w:hAnsi="Arial" w:cs="Arial"/>
          <w:lang w:val="ru-RU"/>
        </w:rPr>
        <w:t>мақсатында</w:t>
      </w:r>
      <w:proofErr w:type="spellEnd"/>
      <w:r>
        <w:rPr>
          <w:rFonts w:ascii="Arial" w:hAnsi="Arial" w:cs="Arial"/>
          <w:lang w:val="ru-RU"/>
        </w:rPr>
        <w:t xml:space="preserve"> </w:t>
      </w:r>
      <w:proofErr w:type="spellStart"/>
      <w:r>
        <w:rPr>
          <w:rFonts w:ascii="Arial" w:hAnsi="Arial" w:cs="Arial"/>
          <w:lang w:val="ru-RU"/>
        </w:rPr>
        <w:t>іске</w:t>
      </w:r>
      <w:proofErr w:type="spellEnd"/>
      <w:r>
        <w:rPr>
          <w:rFonts w:ascii="Arial" w:hAnsi="Arial" w:cs="Arial"/>
          <w:lang w:val="ru-RU"/>
        </w:rPr>
        <w:t xml:space="preserve"> </w:t>
      </w:r>
      <w:proofErr w:type="spellStart"/>
      <w:r>
        <w:rPr>
          <w:rFonts w:ascii="Arial" w:hAnsi="Arial" w:cs="Arial"/>
          <w:lang w:val="ru-RU"/>
        </w:rPr>
        <w:t>асырылады</w:t>
      </w:r>
      <w:proofErr w:type="spellEnd"/>
      <w:r>
        <w:rPr>
          <w:rFonts w:ascii="Arial" w:hAnsi="Arial" w:cs="Arial"/>
          <w:lang w:val="ru-RU"/>
        </w:rPr>
        <w:t>.</w:t>
      </w:r>
    </w:p>
    <w:p w14:paraId="16CFA671" w14:textId="77777777" w:rsidR="006B6003" w:rsidRDefault="00000000">
      <w:pPr>
        <w:pStyle w:val="41"/>
        <w:keepNext w:val="0"/>
        <w:numPr>
          <w:ilvl w:val="3"/>
          <w:numId w:val="0"/>
        </w:numPr>
        <w:ind w:left="43"/>
        <w:rPr>
          <w:lang w:val="ru-RU"/>
        </w:rPr>
      </w:pPr>
      <w:r>
        <w:rPr>
          <w:lang w:val="kk-KZ"/>
        </w:rPr>
        <w:t xml:space="preserve">- </w:t>
      </w:r>
      <w:proofErr w:type="spellStart"/>
      <w:r>
        <w:rPr>
          <w:lang w:val="ru-RU"/>
        </w:rPr>
        <w:t>Әсердің</w:t>
      </w:r>
      <w:proofErr w:type="spellEnd"/>
      <w:r>
        <w:rPr>
          <w:lang w:val="ru-RU"/>
        </w:rPr>
        <w:t xml:space="preserve"> </w:t>
      </w:r>
      <w:proofErr w:type="spellStart"/>
      <w:r>
        <w:rPr>
          <w:lang w:val="ru-RU"/>
        </w:rPr>
        <w:t>мәнмәтіні</w:t>
      </w:r>
      <w:proofErr w:type="spellEnd"/>
      <w:r>
        <w:rPr>
          <w:lang w:val="ru-RU"/>
        </w:rPr>
        <w:t xml:space="preserve"> мен </w:t>
      </w:r>
      <w:proofErr w:type="spellStart"/>
      <w:r>
        <w:rPr>
          <w:lang w:val="ru-RU"/>
        </w:rPr>
        <w:t>шығу</w:t>
      </w:r>
      <w:proofErr w:type="spellEnd"/>
      <w:r>
        <w:rPr>
          <w:lang w:val="ru-RU"/>
        </w:rPr>
        <w:t xml:space="preserve"> </w:t>
      </w:r>
      <w:proofErr w:type="spellStart"/>
      <w:r>
        <w:rPr>
          <w:lang w:val="ru-RU"/>
        </w:rPr>
        <w:t>көзі</w:t>
      </w:r>
      <w:proofErr w:type="spellEnd"/>
    </w:p>
    <w:p w14:paraId="3730F134" w14:textId="77777777" w:rsidR="006B6003" w:rsidRDefault="00000000">
      <w:pPr>
        <w:pStyle w:val="afffd"/>
        <w:rPr>
          <w:rFonts w:ascii="Arial" w:hAnsi="Arial" w:cs="Arial"/>
          <w:lang w:val="ru-RU"/>
        </w:rPr>
      </w:pPr>
      <w:proofErr w:type="spellStart"/>
      <w:r>
        <w:rPr>
          <w:rFonts w:ascii="Arial" w:hAnsi="Arial" w:cs="Arial"/>
          <w:lang w:val="ru-RU"/>
        </w:rPr>
        <w:t>Жоба</w:t>
      </w:r>
      <w:proofErr w:type="spellEnd"/>
      <w:r>
        <w:rPr>
          <w:rFonts w:ascii="Arial" w:hAnsi="Arial" w:cs="Arial"/>
          <w:lang w:val="ru-RU"/>
        </w:rPr>
        <w:t xml:space="preserve"> </w:t>
      </w:r>
      <w:proofErr w:type="spellStart"/>
      <w:r>
        <w:rPr>
          <w:rFonts w:ascii="Arial" w:hAnsi="Arial" w:cs="Arial"/>
          <w:lang w:val="ru-RU"/>
        </w:rPr>
        <w:t>шаң</w:t>
      </w:r>
      <w:proofErr w:type="spellEnd"/>
      <w:r>
        <w:rPr>
          <w:rFonts w:ascii="Arial" w:hAnsi="Arial" w:cs="Arial"/>
          <w:lang w:val="ru-RU"/>
        </w:rPr>
        <w:t xml:space="preserve"> </w:t>
      </w:r>
      <w:proofErr w:type="spellStart"/>
      <w:r>
        <w:rPr>
          <w:rFonts w:ascii="Arial" w:hAnsi="Arial" w:cs="Arial"/>
          <w:lang w:val="ru-RU"/>
        </w:rPr>
        <w:t>басуды</w:t>
      </w:r>
      <w:proofErr w:type="spellEnd"/>
      <w:r>
        <w:rPr>
          <w:rFonts w:ascii="Arial" w:hAnsi="Arial" w:cs="Arial"/>
          <w:lang w:val="ru-RU"/>
        </w:rPr>
        <w:t xml:space="preserve"> </w:t>
      </w:r>
      <w:proofErr w:type="spellStart"/>
      <w:r>
        <w:rPr>
          <w:rFonts w:ascii="Arial" w:hAnsi="Arial" w:cs="Arial"/>
          <w:lang w:val="ru-RU"/>
        </w:rPr>
        <w:t>азайтуға</w:t>
      </w:r>
      <w:proofErr w:type="spellEnd"/>
      <w:r>
        <w:rPr>
          <w:rFonts w:ascii="Arial" w:hAnsi="Arial" w:cs="Arial"/>
          <w:lang w:val="ru-RU"/>
        </w:rPr>
        <w:t xml:space="preserve">, бетон </w:t>
      </w:r>
      <w:proofErr w:type="spellStart"/>
      <w:r>
        <w:rPr>
          <w:rFonts w:ascii="Arial" w:hAnsi="Arial" w:cs="Arial"/>
          <w:lang w:val="ru-RU"/>
        </w:rPr>
        <w:t>араластыруға</w:t>
      </w:r>
      <w:proofErr w:type="spellEnd"/>
      <w:r>
        <w:rPr>
          <w:rFonts w:ascii="Arial" w:hAnsi="Arial" w:cs="Arial"/>
          <w:lang w:val="ru-RU"/>
        </w:rPr>
        <w:t xml:space="preserve">, </w:t>
      </w:r>
      <w:proofErr w:type="spellStart"/>
      <w:r>
        <w:rPr>
          <w:rFonts w:ascii="Arial" w:hAnsi="Arial" w:cs="Arial"/>
          <w:lang w:val="ru-RU"/>
        </w:rPr>
        <w:t>жұмысшылар</w:t>
      </w:r>
      <w:proofErr w:type="spellEnd"/>
      <w:r>
        <w:rPr>
          <w:rFonts w:ascii="Arial" w:hAnsi="Arial" w:cs="Arial"/>
          <w:lang w:val="ru-RU"/>
        </w:rPr>
        <w:t xml:space="preserve"> </w:t>
      </w:r>
      <w:proofErr w:type="spellStart"/>
      <w:r>
        <w:rPr>
          <w:rFonts w:ascii="Arial" w:hAnsi="Arial" w:cs="Arial"/>
          <w:lang w:val="ru-RU"/>
        </w:rPr>
        <w:t>лагерлеріне</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қиыршықтас</w:t>
      </w:r>
      <w:proofErr w:type="spellEnd"/>
      <w:r>
        <w:rPr>
          <w:rFonts w:ascii="Arial" w:hAnsi="Arial" w:cs="Arial"/>
          <w:lang w:val="ru-RU"/>
        </w:rPr>
        <w:t xml:space="preserve"> пен бетон </w:t>
      </w:r>
      <w:proofErr w:type="spellStart"/>
      <w:r>
        <w:rPr>
          <w:rFonts w:ascii="Arial" w:hAnsi="Arial" w:cs="Arial"/>
          <w:lang w:val="ru-RU"/>
        </w:rPr>
        <w:t>зауыттары</w:t>
      </w:r>
      <w:proofErr w:type="spellEnd"/>
      <w:r>
        <w:rPr>
          <w:rFonts w:ascii="Arial" w:hAnsi="Arial" w:cs="Arial"/>
          <w:lang w:val="ru-RU"/>
        </w:rPr>
        <w:t xml:space="preserve"> </w:t>
      </w:r>
      <w:proofErr w:type="spellStart"/>
      <w:r>
        <w:rPr>
          <w:rFonts w:ascii="Arial" w:hAnsi="Arial" w:cs="Arial"/>
          <w:lang w:val="ru-RU"/>
        </w:rPr>
        <w:t>сияқты</w:t>
      </w:r>
      <w:proofErr w:type="spellEnd"/>
      <w:r>
        <w:rPr>
          <w:rFonts w:ascii="Arial" w:hAnsi="Arial" w:cs="Arial"/>
          <w:lang w:val="ru-RU"/>
        </w:rPr>
        <w:t xml:space="preserve"> </w:t>
      </w:r>
      <w:proofErr w:type="spellStart"/>
      <w:r>
        <w:rPr>
          <w:rFonts w:ascii="Arial" w:hAnsi="Arial" w:cs="Arial"/>
          <w:lang w:val="ru-RU"/>
        </w:rPr>
        <w:t>көмекші</w:t>
      </w:r>
      <w:proofErr w:type="spellEnd"/>
      <w:r>
        <w:rPr>
          <w:rFonts w:ascii="Arial" w:hAnsi="Arial" w:cs="Arial"/>
          <w:lang w:val="ru-RU"/>
        </w:rPr>
        <w:t xml:space="preserve"> </w:t>
      </w:r>
      <w:proofErr w:type="spellStart"/>
      <w:r>
        <w:rPr>
          <w:rFonts w:ascii="Arial" w:hAnsi="Arial" w:cs="Arial"/>
          <w:lang w:val="ru-RU"/>
        </w:rPr>
        <w:t>нысандардың</w:t>
      </w:r>
      <w:proofErr w:type="spellEnd"/>
      <w:r>
        <w:rPr>
          <w:rFonts w:ascii="Arial" w:hAnsi="Arial" w:cs="Arial"/>
          <w:lang w:val="ru-RU"/>
        </w:rPr>
        <w:t xml:space="preserve"> </w:t>
      </w:r>
      <w:proofErr w:type="spellStart"/>
      <w:r>
        <w:rPr>
          <w:rFonts w:ascii="Arial" w:hAnsi="Arial" w:cs="Arial"/>
          <w:lang w:val="ru-RU"/>
        </w:rPr>
        <w:t>жұмысына</w:t>
      </w:r>
      <w:proofErr w:type="spellEnd"/>
      <w:r>
        <w:rPr>
          <w:rFonts w:ascii="Arial" w:hAnsi="Arial" w:cs="Arial"/>
          <w:lang w:val="ru-RU"/>
        </w:rPr>
        <w:t xml:space="preserve"> </w:t>
      </w:r>
      <w:proofErr w:type="spellStart"/>
      <w:r>
        <w:rPr>
          <w:rFonts w:ascii="Arial" w:hAnsi="Arial" w:cs="Arial"/>
          <w:lang w:val="ru-RU"/>
        </w:rPr>
        <w:t>айтарлықтай</w:t>
      </w:r>
      <w:proofErr w:type="spellEnd"/>
      <w:r>
        <w:rPr>
          <w:rFonts w:ascii="Arial" w:hAnsi="Arial" w:cs="Arial"/>
          <w:lang w:val="ru-RU"/>
        </w:rPr>
        <w:t xml:space="preserve"> су </w:t>
      </w:r>
      <w:proofErr w:type="spellStart"/>
      <w:r>
        <w:rPr>
          <w:rFonts w:ascii="Arial" w:hAnsi="Arial" w:cs="Arial"/>
          <w:lang w:val="ru-RU"/>
        </w:rPr>
        <w:t>көлемін</w:t>
      </w:r>
      <w:proofErr w:type="spellEnd"/>
      <w:r>
        <w:rPr>
          <w:rFonts w:ascii="Arial" w:hAnsi="Arial" w:cs="Arial"/>
          <w:lang w:val="ru-RU"/>
        </w:rPr>
        <w:t xml:space="preserve"> </w:t>
      </w:r>
      <w:proofErr w:type="spellStart"/>
      <w:r>
        <w:rPr>
          <w:rFonts w:ascii="Arial" w:hAnsi="Arial" w:cs="Arial"/>
          <w:lang w:val="ru-RU"/>
        </w:rPr>
        <w:t>қажет</w:t>
      </w:r>
      <w:proofErr w:type="spellEnd"/>
      <w:r>
        <w:rPr>
          <w:rFonts w:ascii="Arial" w:hAnsi="Arial" w:cs="Arial"/>
          <w:lang w:val="ru-RU"/>
        </w:rPr>
        <w:t xml:space="preserve"> </w:t>
      </w:r>
      <w:proofErr w:type="spellStart"/>
      <w:r>
        <w:rPr>
          <w:rFonts w:ascii="Arial" w:hAnsi="Arial" w:cs="Arial"/>
          <w:lang w:val="ru-RU"/>
        </w:rPr>
        <w:t>етеді</w:t>
      </w:r>
      <w:proofErr w:type="spellEnd"/>
      <w:r>
        <w:rPr>
          <w:rFonts w:ascii="Arial" w:hAnsi="Arial" w:cs="Arial"/>
          <w:lang w:val="ru-RU"/>
        </w:rPr>
        <w:t xml:space="preserve">. </w:t>
      </w:r>
      <w:proofErr w:type="spellStart"/>
      <w:r>
        <w:rPr>
          <w:rFonts w:ascii="Arial" w:hAnsi="Arial" w:cs="Arial"/>
          <w:lang w:val="ru-RU"/>
        </w:rPr>
        <w:t>Көпірлер</w:t>
      </w:r>
      <w:proofErr w:type="spellEnd"/>
      <w:r>
        <w:rPr>
          <w:rFonts w:ascii="Arial" w:hAnsi="Arial" w:cs="Arial"/>
          <w:lang w:val="ru-RU"/>
        </w:rPr>
        <w:t xml:space="preserve"> мен </w:t>
      </w:r>
      <w:proofErr w:type="spellStart"/>
      <w:r>
        <w:rPr>
          <w:rFonts w:ascii="Arial" w:hAnsi="Arial" w:cs="Arial"/>
          <w:lang w:val="ru-RU"/>
        </w:rPr>
        <w:t>құбырлар</w:t>
      </w:r>
      <w:proofErr w:type="spellEnd"/>
      <w:r>
        <w:rPr>
          <w:rFonts w:ascii="Arial" w:hAnsi="Arial" w:cs="Arial"/>
          <w:lang w:val="ru-RU"/>
        </w:rPr>
        <w:t xml:space="preserve"> </w:t>
      </w:r>
      <w:proofErr w:type="spellStart"/>
      <w:r>
        <w:rPr>
          <w:rFonts w:ascii="Arial" w:hAnsi="Arial" w:cs="Arial"/>
          <w:lang w:val="ru-RU"/>
        </w:rPr>
        <w:t>құрылысы</w:t>
      </w:r>
      <w:proofErr w:type="spellEnd"/>
      <w:r>
        <w:rPr>
          <w:rFonts w:ascii="Arial" w:hAnsi="Arial" w:cs="Arial"/>
          <w:lang w:val="ru-RU"/>
        </w:rPr>
        <w:t xml:space="preserve"> </w:t>
      </w:r>
      <w:proofErr w:type="spellStart"/>
      <w:r>
        <w:rPr>
          <w:rFonts w:ascii="Arial" w:hAnsi="Arial" w:cs="Arial"/>
          <w:lang w:val="ru-RU"/>
        </w:rPr>
        <w:t>өзен</w:t>
      </w:r>
      <w:proofErr w:type="spellEnd"/>
      <w:r>
        <w:rPr>
          <w:rFonts w:ascii="Arial" w:hAnsi="Arial" w:cs="Arial"/>
          <w:lang w:val="ru-RU"/>
        </w:rPr>
        <w:t xml:space="preserve"> </w:t>
      </w:r>
      <w:proofErr w:type="spellStart"/>
      <w:r>
        <w:rPr>
          <w:rFonts w:ascii="Arial" w:hAnsi="Arial" w:cs="Arial"/>
          <w:lang w:val="ru-RU"/>
        </w:rPr>
        <w:t>маңындағы</w:t>
      </w:r>
      <w:proofErr w:type="spellEnd"/>
      <w:r>
        <w:rPr>
          <w:rFonts w:ascii="Arial" w:hAnsi="Arial" w:cs="Arial"/>
          <w:lang w:val="ru-RU"/>
        </w:rPr>
        <w:t xml:space="preserve"> </w:t>
      </w:r>
      <w:proofErr w:type="spellStart"/>
      <w:r>
        <w:rPr>
          <w:rFonts w:ascii="Arial" w:hAnsi="Arial" w:cs="Arial"/>
          <w:lang w:val="ru-RU"/>
        </w:rPr>
        <w:t>аумақтарда</w:t>
      </w:r>
      <w:proofErr w:type="spellEnd"/>
      <w:r>
        <w:rPr>
          <w:rFonts w:ascii="Arial" w:hAnsi="Arial" w:cs="Arial"/>
          <w:lang w:val="ru-RU"/>
        </w:rPr>
        <w:t xml:space="preserve"> </w:t>
      </w:r>
      <w:proofErr w:type="spellStart"/>
      <w:r>
        <w:rPr>
          <w:rFonts w:ascii="Arial" w:hAnsi="Arial" w:cs="Arial"/>
          <w:lang w:val="ru-RU"/>
        </w:rPr>
        <w:t>жүргізілетіндіктен</w:t>
      </w:r>
      <w:proofErr w:type="spellEnd"/>
      <w:r>
        <w:rPr>
          <w:rFonts w:ascii="Arial" w:hAnsi="Arial" w:cs="Arial"/>
          <w:lang w:val="ru-RU"/>
        </w:rPr>
        <w:t xml:space="preserve">, </w:t>
      </w:r>
      <w:proofErr w:type="spellStart"/>
      <w:r>
        <w:rPr>
          <w:rFonts w:ascii="Arial" w:hAnsi="Arial" w:cs="Arial"/>
          <w:lang w:val="ru-RU"/>
        </w:rPr>
        <w:t>артық</w:t>
      </w:r>
      <w:proofErr w:type="spellEnd"/>
      <w:r>
        <w:rPr>
          <w:rFonts w:ascii="Arial" w:hAnsi="Arial" w:cs="Arial"/>
          <w:lang w:val="ru-RU"/>
        </w:rPr>
        <w:t xml:space="preserve"> су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судың</w:t>
      </w:r>
      <w:proofErr w:type="spellEnd"/>
      <w:r>
        <w:rPr>
          <w:rFonts w:ascii="Arial" w:hAnsi="Arial" w:cs="Arial"/>
          <w:lang w:val="ru-RU"/>
        </w:rPr>
        <w:t xml:space="preserve"> </w:t>
      </w:r>
      <w:proofErr w:type="spellStart"/>
      <w:r>
        <w:rPr>
          <w:rFonts w:ascii="Arial" w:hAnsi="Arial" w:cs="Arial"/>
          <w:lang w:val="ru-RU"/>
        </w:rPr>
        <w:t>лайлануы</w:t>
      </w:r>
      <w:proofErr w:type="spellEnd"/>
      <w:r>
        <w:rPr>
          <w:rFonts w:ascii="Arial" w:hAnsi="Arial" w:cs="Arial"/>
          <w:lang w:val="ru-RU"/>
        </w:rPr>
        <w:t xml:space="preserve">, </w:t>
      </w:r>
      <w:proofErr w:type="spellStart"/>
      <w:r>
        <w:rPr>
          <w:rFonts w:ascii="Arial" w:hAnsi="Arial" w:cs="Arial"/>
          <w:lang w:val="ru-RU"/>
        </w:rPr>
        <w:t>көмірсутек</w:t>
      </w:r>
      <w:proofErr w:type="spellEnd"/>
      <w:r>
        <w:rPr>
          <w:rFonts w:ascii="Arial" w:hAnsi="Arial" w:cs="Arial"/>
          <w:lang w:val="ru-RU"/>
        </w:rPr>
        <w:t xml:space="preserve"> пен </w:t>
      </w:r>
      <w:proofErr w:type="spellStart"/>
      <w:r>
        <w:rPr>
          <w:rFonts w:ascii="Arial" w:hAnsi="Arial" w:cs="Arial"/>
          <w:lang w:val="ru-RU"/>
        </w:rPr>
        <w:t>химиялық</w:t>
      </w:r>
      <w:proofErr w:type="spellEnd"/>
      <w:r>
        <w:rPr>
          <w:rFonts w:ascii="Arial" w:hAnsi="Arial" w:cs="Arial"/>
          <w:lang w:val="ru-RU"/>
        </w:rPr>
        <w:t xml:space="preserve"> </w:t>
      </w:r>
      <w:proofErr w:type="spellStart"/>
      <w:r>
        <w:rPr>
          <w:rFonts w:ascii="Arial" w:hAnsi="Arial" w:cs="Arial"/>
          <w:lang w:val="ru-RU"/>
        </w:rPr>
        <w:t>заттардың</w:t>
      </w:r>
      <w:proofErr w:type="spellEnd"/>
      <w:r>
        <w:rPr>
          <w:rFonts w:ascii="Arial" w:hAnsi="Arial" w:cs="Arial"/>
          <w:lang w:val="ru-RU"/>
        </w:rPr>
        <w:t xml:space="preserve"> </w:t>
      </w:r>
      <w:proofErr w:type="spellStart"/>
      <w:r>
        <w:rPr>
          <w:rFonts w:ascii="Arial" w:hAnsi="Arial" w:cs="Arial"/>
          <w:lang w:val="ru-RU"/>
        </w:rPr>
        <w:t>төгілуі</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лагерлерден</w:t>
      </w:r>
      <w:proofErr w:type="spellEnd"/>
      <w:r>
        <w:rPr>
          <w:rFonts w:ascii="Arial" w:hAnsi="Arial" w:cs="Arial"/>
          <w:lang w:val="ru-RU"/>
        </w:rPr>
        <w:t xml:space="preserve"> </w:t>
      </w:r>
      <w:proofErr w:type="spellStart"/>
      <w:r>
        <w:rPr>
          <w:rFonts w:ascii="Arial" w:hAnsi="Arial" w:cs="Arial"/>
          <w:lang w:val="ru-RU"/>
        </w:rPr>
        <w:t>шығатын</w:t>
      </w:r>
      <w:proofErr w:type="spellEnd"/>
      <w:r>
        <w:rPr>
          <w:rFonts w:ascii="Arial" w:hAnsi="Arial" w:cs="Arial"/>
          <w:lang w:val="ru-RU"/>
        </w:rPr>
        <w:t xml:space="preserve"> </w:t>
      </w:r>
      <w:proofErr w:type="spellStart"/>
      <w:r>
        <w:rPr>
          <w:rFonts w:ascii="Arial" w:hAnsi="Arial" w:cs="Arial"/>
          <w:lang w:val="ru-RU"/>
        </w:rPr>
        <w:t>сарқынды</w:t>
      </w:r>
      <w:proofErr w:type="spellEnd"/>
      <w:r>
        <w:rPr>
          <w:rFonts w:ascii="Arial" w:hAnsi="Arial" w:cs="Arial"/>
          <w:lang w:val="ru-RU"/>
        </w:rPr>
        <w:t xml:space="preserve"> </w:t>
      </w:r>
      <w:proofErr w:type="spellStart"/>
      <w:r>
        <w:rPr>
          <w:rFonts w:ascii="Arial" w:hAnsi="Arial" w:cs="Arial"/>
          <w:lang w:val="ru-RU"/>
        </w:rPr>
        <w:t>сулардың</w:t>
      </w:r>
      <w:proofErr w:type="spellEnd"/>
      <w:r>
        <w:rPr>
          <w:rFonts w:ascii="Arial" w:hAnsi="Arial" w:cs="Arial"/>
          <w:lang w:val="ru-RU"/>
        </w:rPr>
        <w:t xml:space="preserve"> </w:t>
      </w:r>
      <w:proofErr w:type="spellStart"/>
      <w:r>
        <w:rPr>
          <w:rFonts w:ascii="Arial" w:hAnsi="Arial" w:cs="Arial"/>
          <w:lang w:val="ru-RU"/>
        </w:rPr>
        <w:t>ағызылуы</w:t>
      </w:r>
      <w:proofErr w:type="spellEnd"/>
      <w:r>
        <w:rPr>
          <w:rFonts w:ascii="Arial" w:hAnsi="Arial" w:cs="Arial"/>
          <w:lang w:val="ru-RU"/>
        </w:rPr>
        <w:t xml:space="preserve"> </w:t>
      </w:r>
      <w:proofErr w:type="spellStart"/>
      <w:r>
        <w:rPr>
          <w:rFonts w:ascii="Arial" w:hAnsi="Arial" w:cs="Arial"/>
          <w:lang w:val="ru-RU"/>
        </w:rPr>
        <w:t>секілді</w:t>
      </w:r>
      <w:proofErr w:type="spellEnd"/>
      <w:r>
        <w:rPr>
          <w:rFonts w:ascii="Arial" w:hAnsi="Arial" w:cs="Arial"/>
          <w:lang w:val="ru-RU"/>
        </w:rPr>
        <w:t xml:space="preserve"> </w:t>
      </w:r>
      <w:proofErr w:type="spellStart"/>
      <w:r>
        <w:rPr>
          <w:rFonts w:ascii="Arial" w:hAnsi="Arial" w:cs="Arial"/>
          <w:lang w:val="ru-RU"/>
        </w:rPr>
        <w:t>қауіптер</w:t>
      </w:r>
      <w:proofErr w:type="spellEnd"/>
      <w:r>
        <w:rPr>
          <w:rFonts w:ascii="Arial" w:hAnsi="Arial" w:cs="Arial"/>
          <w:lang w:val="ru-RU"/>
        </w:rPr>
        <w:t xml:space="preserve"> </w:t>
      </w:r>
      <w:proofErr w:type="spellStart"/>
      <w:r>
        <w:rPr>
          <w:rFonts w:ascii="Arial" w:hAnsi="Arial" w:cs="Arial"/>
          <w:lang w:val="ru-RU"/>
        </w:rPr>
        <w:t>туындауы</w:t>
      </w:r>
      <w:proofErr w:type="spellEnd"/>
      <w:r>
        <w:rPr>
          <w:rFonts w:ascii="Arial" w:hAnsi="Arial" w:cs="Arial"/>
          <w:lang w:val="ru-RU"/>
        </w:rPr>
        <w:t xml:space="preserve"> </w:t>
      </w:r>
      <w:proofErr w:type="spellStart"/>
      <w:r>
        <w:rPr>
          <w:rFonts w:ascii="Arial" w:hAnsi="Arial" w:cs="Arial"/>
          <w:lang w:val="ru-RU"/>
        </w:rPr>
        <w:t>мүмкін</w:t>
      </w:r>
      <w:proofErr w:type="spellEnd"/>
      <w:r>
        <w:rPr>
          <w:rFonts w:ascii="Arial" w:hAnsi="Arial" w:cs="Arial"/>
          <w:lang w:val="ru-RU"/>
        </w:rPr>
        <w:t>.</w:t>
      </w:r>
    </w:p>
    <w:p w14:paraId="6BA21B8C" w14:textId="77777777" w:rsidR="006B6003" w:rsidRDefault="00000000">
      <w:pPr>
        <w:pStyle w:val="afffd"/>
        <w:rPr>
          <w:rFonts w:ascii="Arial" w:hAnsi="Arial" w:cs="Arial"/>
          <w:lang w:val="ru-RU"/>
        </w:rPr>
      </w:pPr>
      <w:proofErr w:type="spellStart"/>
      <w:r>
        <w:rPr>
          <w:rFonts w:ascii="Arial" w:hAnsi="Arial" w:cs="Arial"/>
          <w:lang w:val="ru-RU"/>
        </w:rPr>
        <w:t>Қазақстан</w:t>
      </w:r>
      <w:proofErr w:type="spellEnd"/>
      <w:r>
        <w:rPr>
          <w:rFonts w:ascii="Arial" w:hAnsi="Arial" w:cs="Arial"/>
          <w:lang w:val="ru-RU"/>
        </w:rPr>
        <w:t xml:space="preserve"> </w:t>
      </w:r>
      <w:proofErr w:type="spellStart"/>
      <w:r>
        <w:rPr>
          <w:rFonts w:ascii="Arial" w:hAnsi="Arial" w:cs="Arial"/>
          <w:lang w:val="ru-RU"/>
        </w:rPr>
        <w:t>Республикасының</w:t>
      </w:r>
      <w:proofErr w:type="spellEnd"/>
      <w:r>
        <w:rPr>
          <w:rFonts w:ascii="Arial" w:hAnsi="Arial" w:cs="Arial"/>
          <w:lang w:val="ru-RU"/>
        </w:rPr>
        <w:t xml:space="preserve"> су </w:t>
      </w:r>
      <w:proofErr w:type="spellStart"/>
      <w:r>
        <w:rPr>
          <w:rFonts w:ascii="Arial" w:hAnsi="Arial" w:cs="Arial"/>
          <w:lang w:val="ru-RU"/>
        </w:rPr>
        <w:t>қорғау</w:t>
      </w:r>
      <w:proofErr w:type="spellEnd"/>
      <w:r>
        <w:rPr>
          <w:rFonts w:ascii="Arial" w:hAnsi="Arial" w:cs="Arial"/>
          <w:lang w:val="ru-RU"/>
        </w:rPr>
        <w:t xml:space="preserve"> </w:t>
      </w:r>
      <w:proofErr w:type="spellStart"/>
      <w:r>
        <w:rPr>
          <w:rFonts w:ascii="Arial" w:hAnsi="Arial" w:cs="Arial"/>
          <w:lang w:val="ru-RU"/>
        </w:rPr>
        <w:t>аймақтары</w:t>
      </w:r>
      <w:proofErr w:type="spellEnd"/>
      <w:r>
        <w:rPr>
          <w:rFonts w:ascii="Arial" w:hAnsi="Arial" w:cs="Arial"/>
          <w:lang w:val="ru-RU"/>
        </w:rPr>
        <w:t xml:space="preserve"> мен </w:t>
      </w:r>
      <w:proofErr w:type="spellStart"/>
      <w:r>
        <w:rPr>
          <w:rFonts w:ascii="Arial" w:hAnsi="Arial" w:cs="Arial"/>
          <w:lang w:val="ru-RU"/>
        </w:rPr>
        <w:t>жолақтарын</w:t>
      </w:r>
      <w:proofErr w:type="spellEnd"/>
      <w:r>
        <w:rPr>
          <w:rFonts w:ascii="Arial" w:hAnsi="Arial" w:cs="Arial"/>
          <w:lang w:val="ru-RU"/>
        </w:rPr>
        <w:t xml:space="preserve"> </w:t>
      </w:r>
      <w:proofErr w:type="spellStart"/>
      <w:r>
        <w:rPr>
          <w:rFonts w:ascii="Arial" w:hAnsi="Arial" w:cs="Arial"/>
          <w:lang w:val="ru-RU"/>
        </w:rPr>
        <w:t>сақтау</w:t>
      </w:r>
      <w:proofErr w:type="spellEnd"/>
      <w:r>
        <w:rPr>
          <w:rFonts w:ascii="Arial" w:hAnsi="Arial" w:cs="Arial"/>
          <w:lang w:val="ru-RU"/>
        </w:rPr>
        <w:t xml:space="preserve"> </w:t>
      </w:r>
      <w:proofErr w:type="spellStart"/>
      <w:r>
        <w:rPr>
          <w:rFonts w:ascii="Arial" w:hAnsi="Arial" w:cs="Arial"/>
          <w:lang w:val="ru-RU"/>
        </w:rPr>
        <w:t>жөніндегі</w:t>
      </w:r>
      <w:proofErr w:type="spellEnd"/>
      <w:r>
        <w:rPr>
          <w:rFonts w:ascii="Arial" w:hAnsi="Arial" w:cs="Arial"/>
          <w:lang w:val="ru-RU"/>
        </w:rPr>
        <w:t xml:space="preserve"> </w:t>
      </w:r>
      <w:proofErr w:type="spellStart"/>
      <w:r>
        <w:rPr>
          <w:rFonts w:ascii="Arial" w:hAnsi="Arial" w:cs="Arial"/>
          <w:lang w:val="ru-RU"/>
        </w:rPr>
        <w:t>талаптарына</w:t>
      </w:r>
      <w:proofErr w:type="spellEnd"/>
      <w:r>
        <w:rPr>
          <w:rFonts w:ascii="Arial" w:hAnsi="Arial" w:cs="Arial"/>
          <w:lang w:val="ru-RU"/>
        </w:rPr>
        <w:t xml:space="preserve"> </w:t>
      </w:r>
      <w:proofErr w:type="spellStart"/>
      <w:r>
        <w:rPr>
          <w:rFonts w:ascii="Arial" w:hAnsi="Arial" w:cs="Arial"/>
          <w:lang w:val="ru-RU"/>
        </w:rPr>
        <w:t>сәйкес</w:t>
      </w:r>
      <w:proofErr w:type="spellEnd"/>
      <w:r>
        <w:rPr>
          <w:rFonts w:ascii="Arial" w:hAnsi="Arial" w:cs="Arial"/>
          <w:lang w:val="ru-RU"/>
        </w:rPr>
        <w:t xml:space="preserve">, </w:t>
      </w:r>
      <w:proofErr w:type="spellStart"/>
      <w:r>
        <w:rPr>
          <w:rFonts w:ascii="Arial" w:hAnsi="Arial" w:cs="Arial"/>
          <w:lang w:val="ru-RU"/>
        </w:rPr>
        <w:t>жағалау</w:t>
      </w:r>
      <w:proofErr w:type="spellEnd"/>
      <w:r>
        <w:rPr>
          <w:rFonts w:ascii="Arial" w:hAnsi="Arial" w:cs="Arial"/>
          <w:lang w:val="ru-RU"/>
        </w:rPr>
        <w:t xml:space="preserve"> </w:t>
      </w:r>
      <w:proofErr w:type="spellStart"/>
      <w:r>
        <w:rPr>
          <w:rFonts w:ascii="Arial" w:hAnsi="Arial" w:cs="Arial"/>
          <w:lang w:val="ru-RU"/>
        </w:rPr>
        <w:t>маңындағы</w:t>
      </w:r>
      <w:proofErr w:type="spellEnd"/>
      <w:r>
        <w:rPr>
          <w:rFonts w:ascii="Arial" w:hAnsi="Arial" w:cs="Arial"/>
          <w:lang w:val="ru-RU"/>
        </w:rPr>
        <w:t xml:space="preserve"> </w:t>
      </w:r>
      <w:proofErr w:type="spellStart"/>
      <w:r>
        <w:rPr>
          <w:rFonts w:ascii="Arial" w:hAnsi="Arial" w:cs="Arial"/>
          <w:lang w:val="ru-RU"/>
        </w:rPr>
        <w:t>жұмыстар</w:t>
      </w:r>
      <w:proofErr w:type="spellEnd"/>
      <w:r>
        <w:rPr>
          <w:rFonts w:ascii="Arial" w:hAnsi="Arial" w:cs="Arial"/>
          <w:lang w:val="ru-RU"/>
        </w:rPr>
        <w:t xml:space="preserve"> </w:t>
      </w:r>
      <w:proofErr w:type="spellStart"/>
      <w:r>
        <w:rPr>
          <w:rFonts w:ascii="Arial" w:hAnsi="Arial" w:cs="Arial"/>
          <w:lang w:val="ru-RU"/>
        </w:rPr>
        <w:t>белгіленген</w:t>
      </w:r>
      <w:proofErr w:type="spellEnd"/>
      <w:r>
        <w:rPr>
          <w:rFonts w:ascii="Arial" w:hAnsi="Arial" w:cs="Arial"/>
          <w:lang w:val="ru-RU"/>
        </w:rPr>
        <w:t xml:space="preserve"> </w:t>
      </w:r>
      <w:proofErr w:type="spellStart"/>
      <w:r>
        <w:rPr>
          <w:rFonts w:ascii="Arial" w:hAnsi="Arial" w:cs="Arial"/>
          <w:lang w:val="ru-RU"/>
        </w:rPr>
        <w:t>шектеулерді</w:t>
      </w:r>
      <w:proofErr w:type="spellEnd"/>
      <w:r>
        <w:rPr>
          <w:rFonts w:ascii="Arial" w:hAnsi="Arial" w:cs="Arial"/>
          <w:lang w:val="ru-RU"/>
        </w:rPr>
        <w:t xml:space="preserve"> </w:t>
      </w:r>
      <w:proofErr w:type="spellStart"/>
      <w:r>
        <w:rPr>
          <w:rFonts w:ascii="Arial" w:hAnsi="Arial" w:cs="Arial"/>
          <w:lang w:val="ru-RU"/>
        </w:rPr>
        <w:t>сақтауы</w:t>
      </w:r>
      <w:proofErr w:type="spellEnd"/>
      <w:r>
        <w:rPr>
          <w:rFonts w:ascii="Arial" w:hAnsi="Arial" w:cs="Arial"/>
          <w:lang w:val="ru-RU"/>
        </w:rPr>
        <w:t xml:space="preserve"> </w:t>
      </w:r>
      <w:proofErr w:type="spellStart"/>
      <w:r>
        <w:rPr>
          <w:rFonts w:ascii="Arial" w:hAnsi="Arial" w:cs="Arial"/>
          <w:lang w:val="ru-RU"/>
        </w:rPr>
        <w:t>тиіс</w:t>
      </w:r>
      <w:proofErr w:type="spellEnd"/>
      <w:r>
        <w:rPr>
          <w:rFonts w:ascii="Arial" w:hAnsi="Arial" w:cs="Arial"/>
          <w:lang w:val="ru-RU"/>
        </w:rPr>
        <w:t xml:space="preserve">. </w:t>
      </w:r>
      <w:proofErr w:type="spellStart"/>
      <w:r>
        <w:rPr>
          <w:rFonts w:ascii="Arial" w:hAnsi="Arial" w:cs="Arial"/>
          <w:lang w:val="ru-RU"/>
        </w:rPr>
        <w:t>Барлық</w:t>
      </w:r>
      <w:proofErr w:type="spellEnd"/>
      <w:r>
        <w:rPr>
          <w:rFonts w:ascii="Arial" w:hAnsi="Arial" w:cs="Arial"/>
          <w:lang w:val="ru-RU"/>
        </w:rPr>
        <w:t xml:space="preserve"> </w:t>
      </w:r>
      <w:proofErr w:type="spellStart"/>
      <w:r>
        <w:rPr>
          <w:rFonts w:ascii="Arial" w:hAnsi="Arial" w:cs="Arial"/>
          <w:lang w:val="ru-RU"/>
        </w:rPr>
        <w:t>ауыз</w:t>
      </w:r>
      <w:proofErr w:type="spellEnd"/>
      <w:r>
        <w:rPr>
          <w:rFonts w:ascii="Arial" w:hAnsi="Arial" w:cs="Arial"/>
          <w:lang w:val="ru-RU"/>
        </w:rPr>
        <w:t xml:space="preserve"> су </w:t>
      </w:r>
      <w:proofErr w:type="spellStart"/>
      <w:r>
        <w:rPr>
          <w:rFonts w:ascii="Arial" w:hAnsi="Arial" w:cs="Arial"/>
          <w:lang w:val="ru-RU"/>
        </w:rPr>
        <w:t>Санитариялық</w:t>
      </w:r>
      <w:proofErr w:type="spellEnd"/>
      <w:r>
        <w:rPr>
          <w:rFonts w:ascii="Arial" w:hAnsi="Arial" w:cs="Arial"/>
          <w:lang w:val="ru-RU"/>
        </w:rPr>
        <w:t xml:space="preserve"> </w:t>
      </w:r>
      <w:proofErr w:type="spellStart"/>
      <w:r>
        <w:rPr>
          <w:rFonts w:ascii="Arial" w:hAnsi="Arial" w:cs="Arial"/>
          <w:lang w:val="ru-RU"/>
        </w:rPr>
        <w:t>ережелер</w:t>
      </w:r>
      <w:proofErr w:type="spellEnd"/>
      <w:r>
        <w:rPr>
          <w:rFonts w:ascii="Arial" w:hAnsi="Arial" w:cs="Arial"/>
          <w:lang w:val="ru-RU"/>
        </w:rPr>
        <w:t xml:space="preserve"> №209 (2015 </w:t>
      </w:r>
      <w:proofErr w:type="spellStart"/>
      <w:r>
        <w:rPr>
          <w:rFonts w:ascii="Arial" w:hAnsi="Arial" w:cs="Arial"/>
          <w:lang w:val="ru-RU"/>
        </w:rPr>
        <w:t>жылғы</w:t>
      </w:r>
      <w:proofErr w:type="spellEnd"/>
      <w:r>
        <w:rPr>
          <w:rFonts w:ascii="Arial" w:hAnsi="Arial" w:cs="Arial"/>
          <w:lang w:val="ru-RU"/>
        </w:rPr>
        <w:t xml:space="preserve"> 16 </w:t>
      </w:r>
      <w:proofErr w:type="spellStart"/>
      <w:r>
        <w:rPr>
          <w:rFonts w:ascii="Arial" w:hAnsi="Arial" w:cs="Arial"/>
          <w:lang w:val="ru-RU"/>
        </w:rPr>
        <w:t>наурыз</w:t>
      </w:r>
      <w:proofErr w:type="spellEnd"/>
      <w:r>
        <w:rPr>
          <w:rFonts w:ascii="Arial" w:hAnsi="Arial" w:cs="Arial"/>
          <w:lang w:val="ru-RU"/>
        </w:rPr>
        <w:t xml:space="preserve">) </w:t>
      </w:r>
      <w:proofErr w:type="spellStart"/>
      <w:r>
        <w:rPr>
          <w:rFonts w:ascii="Arial" w:hAnsi="Arial" w:cs="Arial"/>
          <w:lang w:val="ru-RU"/>
        </w:rPr>
        <w:t>талаптарына</w:t>
      </w:r>
      <w:proofErr w:type="spellEnd"/>
      <w:r>
        <w:rPr>
          <w:rFonts w:ascii="Arial" w:hAnsi="Arial" w:cs="Arial"/>
          <w:lang w:val="ru-RU"/>
        </w:rPr>
        <w:t xml:space="preserve"> сай </w:t>
      </w:r>
      <w:proofErr w:type="spellStart"/>
      <w:r>
        <w:rPr>
          <w:rFonts w:ascii="Arial" w:hAnsi="Arial" w:cs="Arial"/>
          <w:lang w:val="ru-RU"/>
        </w:rPr>
        <w:t>болуы</w:t>
      </w:r>
      <w:proofErr w:type="spellEnd"/>
      <w:r>
        <w:rPr>
          <w:rFonts w:ascii="Arial" w:hAnsi="Arial" w:cs="Arial"/>
          <w:lang w:val="ru-RU"/>
        </w:rPr>
        <w:t xml:space="preserve"> керек, ал </w:t>
      </w:r>
      <w:proofErr w:type="spellStart"/>
      <w:r>
        <w:rPr>
          <w:rFonts w:ascii="Arial" w:hAnsi="Arial" w:cs="Arial"/>
          <w:lang w:val="ru-RU"/>
        </w:rPr>
        <w:t>қажет</w:t>
      </w:r>
      <w:proofErr w:type="spellEnd"/>
      <w:r>
        <w:rPr>
          <w:rFonts w:ascii="Arial" w:hAnsi="Arial" w:cs="Arial"/>
          <w:lang w:val="ru-RU"/>
        </w:rPr>
        <w:t xml:space="preserve"> </w:t>
      </w:r>
      <w:proofErr w:type="spellStart"/>
      <w:r>
        <w:rPr>
          <w:rFonts w:ascii="Arial" w:hAnsi="Arial" w:cs="Arial"/>
          <w:lang w:val="ru-RU"/>
        </w:rPr>
        <w:t>болған</w:t>
      </w:r>
      <w:proofErr w:type="spellEnd"/>
      <w:r>
        <w:rPr>
          <w:rFonts w:ascii="Arial" w:hAnsi="Arial" w:cs="Arial"/>
          <w:lang w:val="ru-RU"/>
        </w:rPr>
        <w:t xml:space="preserve"> </w:t>
      </w:r>
      <w:proofErr w:type="spellStart"/>
      <w:r>
        <w:rPr>
          <w:rFonts w:ascii="Arial" w:hAnsi="Arial" w:cs="Arial"/>
          <w:lang w:val="ru-RU"/>
        </w:rPr>
        <w:t>жағдайда</w:t>
      </w:r>
      <w:proofErr w:type="spellEnd"/>
      <w:r>
        <w:rPr>
          <w:rFonts w:ascii="Arial" w:hAnsi="Arial" w:cs="Arial"/>
          <w:lang w:val="ru-RU"/>
        </w:rPr>
        <w:t xml:space="preserve"> </w:t>
      </w:r>
      <w:proofErr w:type="spellStart"/>
      <w:r>
        <w:rPr>
          <w:rFonts w:ascii="Arial" w:hAnsi="Arial" w:cs="Arial"/>
          <w:lang w:val="ru-RU"/>
        </w:rPr>
        <w:t>бөтелкедегі</w:t>
      </w:r>
      <w:proofErr w:type="spellEnd"/>
      <w:r>
        <w:rPr>
          <w:rFonts w:ascii="Arial" w:hAnsi="Arial" w:cs="Arial"/>
          <w:lang w:val="ru-RU"/>
        </w:rPr>
        <w:t xml:space="preserve"> су </w:t>
      </w:r>
      <w:proofErr w:type="spellStart"/>
      <w:r>
        <w:rPr>
          <w:rFonts w:ascii="Arial" w:hAnsi="Arial" w:cs="Arial"/>
          <w:lang w:val="ru-RU"/>
        </w:rPr>
        <w:t>беріледі</w:t>
      </w:r>
      <w:proofErr w:type="spellEnd"/>
      <w:r>
        <w:rPr>
          <w:rFonts w:ascii="Arial" w:hAnsi="Arial" w:cs="Arial"/>
          <w:lang w:val="ru-RU"/>
        </w:rPr>
        <w:t>.</w:t>
      </w:r>
    </w:p>
    <w:p w14:paraId="4507CAE3" w14:textId="77777777" w:rsidR="006B6003" w:rsidRDefault="00000000">
      <w:pPr>
        <w:pStyle w:val="41"/>
        <w:keepNext w:val="0"/>
        <w:numPr>
          <w:ilvl w:val="3"/>
          <w:numId w:val="0"/>
        </w:numPr>
        <w:ind w:left="43"/>
        <w:rPr>
          <w:lang w:val="ru-RU"/>
        </w:rPr>
      </w:pPr>
      <w:r>
        <w:rPr>
          <w:lang w:val="kk-KZ"/>
        </w:rPr>
        <w:t xml:space="preserve">- </w:t>
      </w:r>
      <w:proofErr w:type="spellStart"/>
      <w:r>
        <w:rPr>
          <w:lang w:val="ru-RU"/>
        </w:rPr>
        <w:t>Әсерді</w:t>
      </w:r>
      <w:proofErr w:type="spellEnd"/>
      <w:r>
        <w:rPr>
          <w:lang w:val="ru-RU"/>
        </w:rPr>
        <w:t xml:space="preserve"> </w:t>
      </w:r>
      <w:proofErr w:type="spellStart"/>
      <w:r>
        <w:rPr>
          <w:lang w:val="ru-RU"/>
        </w:rPr>
        <w:t>бағалау</w:t>
      </w:r>
      <w:proofErr w:type="spellEnd"/>
    </w:p>
    <w:p w14:paraId="56FF3836" w14:textId="77777777" w:rsidR="006B6003" w:rsidRDefault="00000000">
      <w:pPr>
        <w:pStyle w:val="afffd"/>
        <w:rPr>
          <w:rFonts w:ascii="Arial" w:hAnsi="Arial" w:cs="Arial"/>
          <w:lang w:val="ru-RU"/>
        </w:rPr>
      </w:pPr>
      <w:proofErr w:type="spellStart"/>
      <w:r>
        <w:rPr>
          <w:rFonts w:ascii="Arial" w:hAnsi="Arial" w:cs="Arial"/>
          <w:lang w:val="ru-RU"/>
        </w:rPr>
        <w:lastRenderedPageBreak/>
        <w:t>Жобаның</w:t>
      </w:r>
      <w:proofErr w:type="spellEnd"/>
      <w:r>
        <w:rPr>
          <w:rFonts w:ascii="Arial" w:hAnsi="Arial" w:cs="Arial"/>
          <w:lang w:val="ru-RU"/>
        </w:rPr>
        <w:t xml:space="preserve"> су </w:t>
      </w:r>
      <w:proofErr w:type="spellStart"/>
      <w:r>
        <w:rPr>
          <w:rFonts w:ascii="Arial" w:hAnsi="Arial" w:cs="Arial"/>
          <w:lang w:val="ru-RU"/>
        </w:rPr>
        <w:t>ресурстарына</w:t>
      </w:r>
      <w:proofErr w:type="spellEnd"/>
      <w:r>
        <w:rPr>
          <w:rFonts w:ascii="Arial" w:hAnsi="Arial" w:cs="Arial"/>
          <w:lang w:val="ru-RU"/>
        </w:rPr>
        <w:t xml:space="preserve"> </w:t>
      </w:r>
      <w:proofErr w:type="spellStart"/>
      <w:r>
        <w:rPr>
          <w:rFonts w:ascii="Arial" w:hAnsi="Arial" w:cs="Arial"/>
          <w:lang w:val="ru-RU"/>
        </w:rPr>
        <w:t>байланысты</w:t>
      </w:r>
      <w:proofErr w:type="spellEnd"/>
      <w:r>
        <w:rPr>
          <w:rFonts w:ascii="Arial" w:hAnsi="Arial" w:cs="Arial"/>
          <w:lang w:val="ru-RU"/>
        </w:rPr>
        <w:t xml:space="preserve"> </w:t>
      </w:r>
      <w:proofErr w:type="spellStart"/>
      <w:r>
        <w:rPr>
          <w:rFonts w:ascii="Arial" w:hAnsi="Arial" w:cs="Arial"/>
          <w:lang w:val="ru-RU"/>
        </w:rPr>
        <w:t>әсерлері</w:t>
      </w:r>
      <w:proofErr w:type="spellEnd"/>
      <w:r>
        <w:rPr>
          <w:rFonts w:ascii="Arial" w:hAnsi="Arial" w:cs="Arial"/>
          <w:lang w:val="ru-RU"/>
        </w:rPr>
        <w:t xml:space="preserve"> </w:t>
      </w:r>
      <w:proofErr w:type="spellStart"/>
      <w:r>
        <w:rPr>
          <w:rFonts w:ascii="Arial" w:hAnsi="Arial" w:cs="Arial"/>
          <w:lang w:val="ru-RU"/>
        </w:rPr>
        <w:t>жергілікті</w:t>
      </w:r>
      <w:proofErr w:type="spellEnd"/>
      <w:r>
        <w:rPr>
          <w:rFonts w:ascii="Arial" w:hAnsi="Arial" w:cs="Arial"/>
          <w:lang w:val="ru-RU"/>
        </w:rPr>
        <w:t xml:space="preserve"> </w:t>
      </w:r>
      <w:proofErr w:type="spellStart"/>
      <w:r>
        <w:rPr>
          <w:rFonts w:ascii="Arial" w:hAnsi="Arial" w:cs="Arial"/>
          <w:lang w:val="ru-RU"/>
        </w:rPr>
        <w:t>сипатта</w:t>
      </w:r>
      <w:proofErr w:type="spellEnd"/>
      <w:r>
        <w:rPr>
          <w:rFonts w:ascii="Arial" w:hAnsi="Arial" w:cs="Arial"/>
          <w:lang w:val="ru-RU"/>
        </w:rPr>
        <w:t xml:space="preserve"> </w:t>
      </w:r>
      <w:proofErr w:type="spellStart"/>
      <w:r>
        <w:rPr>
          <w:rFonts w:ascii="Arial" w:hAnsi="Arial" w:cs="Arial"/>
          <w:lang w:val="ru-RU"/>
        </w:rPr>
        <w:t>болады</w:t>
      </w:r>
      <w:proofErr w:type="spellEnd"/>
      <w:r>
        <w:rPr>
          <w:rFonts w:ascii="Arial" w:hAnsi="Arial" w:cs="Arial"/>
          <w:lang w:val="ru-RU"/>
        </w:rPr>
        <w:t xml:space="preserve"> </w:t>
      </w:r>
      <w:proofErr w:type="spellStart"/>
      <w:r>
        <w:rPr>
          <w:rFonts w:ascii="Arial" w:hAnsi="Arial" w:cs="Arial"/>
          <w:lang w:val="ru-RU"/>
        </w:rPr>
        <w:t>деп</w:t>
      </w:r>
      <w:proofErr w:type="spellEnd"/>
      <w:r>
        <w:rPr>
          <w:rFonts w:ascii="Arial" w:hAnsi="Arial" w:cs="Arial"/>
          <w:lang w:val="ru-RU"/>
        </w:rPr>
        <w:t xml:space="preserve"> </w:t>
      </w:r>
      <w:proofErr w:type="spellStart"/>
      <w:r>
        <w:rPr>
          <w:rFonts w:ascii="Arial" w:hAnsi="Arial" w:cs="Arial"/>
          <w:lang w:val="ru-RU"/>
        </w:rPr>
        <w:t>күтіледі</w:t>
      </w:r>
      <w:proofErr w:type="spellEnd"/>
      <w:r>
        <w:rPr>
          <w:rFonts w:ascii="Arial" w:hAnsi="Arial" w:cs="Arial"/>
          <w:lang w:val="ru-RU"/>
        </w:rPr>
        <w:t xml:space="preserve">. </w:t>
      </w:r>
      <w:proofErr w:type="spellStart"/>
      <w:r>
        <w:rPr>
          <w:rFonts w:ascii="Arial" w:hAnsi="Arial" w:cs="Arial"/>
          <w:lang w:val="ru-RU"/>
        </w:rPr>
        <w:t>Лагерлер</w:t>
      </w:r>
      <w:proofErr w:type="spellEnd"/>
      <w:r>
        <w:rPr>
          <w:rFonts w:ascii="Arial" w:hAnsi="Arial" w:cs="Arial"/>
          <w:lang w:val="ru-RU"/>
        </w:rPr>
        <w:t xml:space="preserve"> мен </w:t>
      </w:r>
      <w:proofErr w:type="spellStart"/>
      <w:r>
        <w:rPr>
          <w:rFonts w:ascii="Arial" w:hAnsi="Arial" w:cs="Arial"/>
          <w:lang w:val="ru-RU"/>
        </w:rPr>
        <w:t>көмекші</w:t>
      </w:r>
      <w:proofErr w:type="spellEnd"/>
      <w:r>
        <w:rPr>
          <w:rFonts w:ascii="Arial" w:hAnsi="Arial" w:cs="Arial"/>
          <w:lang w:val="ru-RU"/>
        </w:rPr>
        <w:t xml:space="preserve"> </w:t>
      </w:r>
      <w:proofErr w:type="spellStart"/>
      <w:r>
        <w:rPr>
          <w:rFonts w:ascii="Arial" w:hAnsi="Arial" w:cs="Arial"/>
          <w:lang w:val="ru-RU"/>
        </w:rPr>
        <w:t>нысандар</w:t>
      </w:r>
      <w:proofErr w:type="spellEnd"/>
      <w:r>
        <w:rPr>
          <w:rFonts w:ascii="Arial" w:hAnsi="Arial" w:cs="Arial"/>
          <w:lang w:val="ru-RU"/>
        </w:rPr>
        <w:t xml:space="preserve"> — </w:t>
      </w:r>
      <w:proofErr w:type="spellStart"/>
      <w:r>
        <w:rPr>
          <w:rFonts w:ascii="Arial" w:hAnsi="Arial" w:cs="Arial"/>
          <w:lang w:val="ru-RU"/>
        </w:rPr>
        <w:t>нүктелік</w:t>
      </w:r>
      <w:proofErr w:type="spellEnd"/>
      <w:r>
        <w:rPr>
          <w:rFonts w:ascii="Arial" w:hAnsi="Arial" w:cs="Arial"/>
          <w:lang w:val="ru-RU"/>
        </w:rPr>
        <w:t xml:space="preserve"> </w:t>
      </w:r>
      <w:proofErr w:type="spellStart"/>
      <w:r>
        <w:rPr>
          <w:rFonts w:ascii="Arial" w:hAnsi="Arial" w:cs="Arial"/>
          <w:lang w:val="ru-RU"/>
        </w:rPr>
        <w:t>көздер</w:t>
      </w:r>
      <w:proofErr w:type="spellEnd"/>
      <w:r>
        <w:rPr>
          <w:rFonts w:ascii="Arial" w:hAnsi="Arial" w:cs="Arial"/>
          <w:lang w:val="ru-RU"/>
        </w:rPr>
        <w:t xml:space="preserve">, ал </w:t>
      </w:r>
      <w:proofErr w:type="spellStart"/>
      <w:r>
        <w:rPr>
          <w:rFonts w:ascii="Arial" w:hAnsi="Arial" w:cs="Arial"/>
          <w:lang w:val="ru-RU"/>
        </w:rPr>
        <w:t>көпір</w:t>
      </w:r>
      <w:proofErr w:type="spellEnd"/>
      <w:r>
        <w:rPr>
          <w:rFonts w:ascii="Arial" w:hAnsi="Arial" w:cs="Arial"/>
          <w:lang w:val="ru-RU"/>
        </w:rPr>
        <w:t xml:space="preserve"> мен </w:t>
      </w:r>
      <w:proofErr w:type="spellStart"/>
      <w:r>
        <w:rPr>
          <w:rFonts w:ascii="Arial" w:hAnsi="Arial" w:cs="Arial"/>
          <w:lang w:val="ru-RU"/>
        </w:rPr>
        <w:t>құбыр</w:t>
      </w:r>
      <w:proofErr w:type="spellEnd"/>
      <w:r>
        <w:rPr>
          <w:rFonts w:ascii="Arial" w:hAnsi="Arial" w:cs="Arial"/>
          <w:lang w:val="ru-RU"/>
        </w:rPr>
        <w:t xml:space="preserve"> </w:t>
      </w:r>
      <w:proofErr w:type="spellStart"/>
      <w:r>
        <w:rPr>
          <w:rFonts w:ascii="Arial" w:hAnsi="Arial" w:cs="Arial"/>
          <w:lang w:val="ru-RU"/>
        </w:rPr>
        <w:t>жұмыстары</w:t>
      </w:r>
      <w:proofErr w:type="spellEnd"/>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кезеңінде</w:t>
      </w:r>
      <w:proofErr w:type="spellEnd"/>
      <w:r>
        <w:rPr>
          <w:rFonts w:ascii="Arial" w:hAnsi="Arial" w:cs="Arial"/>
          <w:lang w:val="ru-RU"/>
        </w:rPr>
        <w:t xml:space="preserve"> </w:t>
      </w:r>
      <w:proofErr w:type="spellStart"/>
      <w:r>
        <w:rPr>
          <w:rFonts w:ascii="Arial" w:hAnsi="Arial" w:cs="Arial"/>
          <w:lang w:val="ru-RU"/>
        </w:rPr>
        <w:t>уақытша</w:t>
      </w:r>
      <w:proofErr w:type="spellEnd"/>
      <w:r>
        <w:rPr>
          <w:rFonts w:ascii="Arial" w:hAnsi="Arial" w:cs="Arial"/>
          <w:lang w:val="ru-RU"/>
        </w:rPr>
        <w:t xml:space="preserve"> </w:t>
      </w:r>
      <w:proofErr w:type="spellStart"/>
      <w:r>
        <w:rPr>
          <w:rFonts w:ascii="Arial" w:hAnsi="Arial" w:cs="Arial"/>
          <w:lang w:val="ru-RU"/>
        </w:rPr>
        <w:t>лайлану</w:t>
      </w:r>
      <w:proofErr w:type="spellEnd"/>
      <w:r>
        <w:rPr>
          <w:rFonts w:ascii="Arial" w:hAnsi="Arial" w:cs="Arial"/>
          <w:lang w:val="ru-RU"/>
        </w:rPr>
        <w:t xml:space="preserve"> </w:t>
      </w:r>
      <w:proofErr w:type="spellStart"/>
      <w:r>
        <w:rPr>
          <w:rFonts w:ascii="Arial" w:hAnsi="Arial" w:cs="Arial"/>
          <w:lang w:val="ru-RU"/>
        </w:rPr>
        <w:t>қаупін</w:t>
      </w:r>
      <w:proofErr w:type="spellEnd"/>
      <w:r>
        <w:rPr>
          <w:rFonts w:ascii="Arial" w:hAnsi="Arial" w:cs="Arial"/>
          <w:lang w:val="ru-RU"/>
        </w:rPr>
        <w:t xml:space="preserve"> </w:t>
      </w:r>
      <w:proofErr w:type="spellStart"/>
      <w:r>
        <w:rPr>
          <w:rFonts w:ascii="Arial" w:hAnsi="Arial" w:cs="Arial"/>
          <w:lang w:val="ru-RU"/>
        </w:rPr>
        <w:t>тудырады</w:t>
      </w:r>
      <w:proofErr w:type="spellEnd"/>
      <w:r>
        <w:rPr>
          <w:rFonts w:ascii="Arial" w:hAnsi="Arial" w:cs="Arial"/>
          <w:lang w:val="ru-RU"/>
        </w:rPr>
        <w:t xml:space="preserve">. </w:t>
      </w:r>
      <w:proofErr w:type="spellStart"/>
      <w:r>
        <w:rPr>
          <w:rFonts w:ascii="Arial" w:hAnsi="Arial" w:cs="Arial"/>
          <w:lang w:val="ru-RU"/>
        </w:rPr>
        <w:t>Жерасты</w:t>
      </w:r>
      <w:proofErr w:type="spellEnd"/>
      <w:r>
        <w:rPr>
          <w:rFonts w:ascii="Arial" w:hAnsi="Arial" w:cs="Arial"/>
          <w:lang w:val="ru-RU"/>
        </w:rPr>
        <w:t xml:space="preserve"> </w:t>
      </w:r>
      <w:proofErr w:type="spellStart"/>
      <w:r>
        <w:rPr>
          <w:rFonts w:ascii="Arial" w:hAnsi="Arial" w:cs="Arial"/>
          <w:lang w:val="ru-RU"/>
        </w:rPr>
        <w:t>суларының</w:t>
      </w:r>
      <w:proofErr w:type="spellEnd"/>
      <w:r>
        <w:rPr>
          <w:rFonts w:ascii="Arial" w:hAnsi="Arial" w:cs="Arial"/>
          <w:lang w:val="ru-RU"/>
        </w:rPr>
        <w:t xml:space="preserve"> </w:t>
      </w:r>
      <w:proofErr w:type="spellStart"/>
      <w:r>
        <w:rPr>
          <w:rFonts w:ascii="Arial" w:hAnsi="Arial" w:cs="Arial"/>
          <w:lang w:val="ru-RU"/>
        </w:rPr>
        <w:t>деңгейі</w:t>
      </w:r>
      <w:proofErr w:type="spellEnd"/>
      <w:r>
        <w:rPr>
          <w:rFonts w:ascii="Arial" w:hAnsi="Arial" w:cs="Arial"/>
          <w:lang w:val="ru-RU"/>
        </w:rPr>
        <w:t xml:space="preserve"> </w:t>
      </w:r>
      <w:proofErr w:type="spellStart"/>
      <w:r>
        <w:rPr>
          <w:rFonts w:ascii="Arial" w:hAnsi="Arial" w:cs="Arial"/>
          <w:lang w:val="ru-RU"/>
        </w:rPr>
        <w:t>жолдың</w:t>
      </w:r>
      <w:proofErr w:type="spellEnd"/>
      <w:r>
        <w:rPr>
          <w:rFonts w:ascii="Arial" w:hAnsi="Arial" w:cs="Arial"/>
          <w:lang w:val="ru-RU"/>
        </w:rPr>
        <w:t xml:space="preserve"> </w:t>
      </w:r>
      <w:proofErr w:type="spellStart"/>
      <w:r>
        <w:rPr>
          <w:rFonts w:ascii="Arial" w:hAnsi="Arial" w:cs="Arial"/>
          <w:lang w:val="ru-RU"/>
        </w:rPr>
        <w:t>әр</w:t>
      </w:r>
      <w:proofErr w:type="spellEnd"/>
      <w:r>
        <w:rPr>
          <w:rFonts w:ascii="Arial" w:hAnsi="Arial" w:cs="Arial"/>
          <w:lang w:val="ru-RU"/>
        </w:rPr>
        <w:t xml:space="preserve"> </w:t>
      </w:r>
      <w:proofErr w:type="spellStart"/>
      <w:r>
        <w:rPr>
          <w:rFonts w:ascii="Arial" w:hAnsi="Arial" w:cs="Arial"/>
          <w:lang w:val="ru-RU"/>
        </w:rPr>
        <w:t>бөлігі</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w:t>
      </w:r>
      <w:proofErr w:type="spellStart"/>
      <w:r>
        <w:rPr>
          <w:rFonts w:ascii="Arial" w:hAnsi="Arial" w:cs="Arial"/>
          <w:lang w:val="ru-RU"/>
        </w:rPr>
        <w:t>өзгереді</w:t>
      </w:r>
      <w:proofErr w:type="spellEnd"/>
      <w:r>
        <w:rPr>
          <w:rFonts w:ascii="Arial" w:hAnsi="Arial" w:cs="Arial"/>
          <w:lang w:val="ru-RU"/>
        </w:rPr>
        <w:t xml:space="preserve">. Егер </w:t>
      </w:r>
      <w:proofErr w:type="spellStart"/>
      <w:r>
        <w:rPr>
          <w:rFonts w:ascii="Arial" w:hAnsi="Arial" w:cs="Arial"/>
          <w:lang w:val="ru-RU"/>
        </w:rPr>
        <w:t>жерүсті</w:t>
      </w:r>
      <w:proofErr w:type="spellEnd"/>
      <w:r>
        <w:rPr>
          <w:rFonts w:ascii="Arial" w:hAnsi="Arial" w:cs="Arial"/>
          <w:lang w:val="ru-RU"/>
        </w:rPr>
        <w:t xml:space="preserve"> су </w:t>
      </w:r>
      <w:proofErr w:type="spellStart"/>
      <w:r>
        <w:rPr>
          <w:rFonts w:ascii="Arial" w:hAnsi="Arial" w:cs="Arial"/>
          <w:lang w:val="ru-RU"/>
        </w:rPr>
        <w:t>деңгейі</w:t>
      </w:r>
      <w:proofErr w:type="spellEnd"/>
      <w:r>
        <w:rPr>
          <w:rFonts w:ascii="Arial" w:hAnsi="Arial" w:cs="Arial"/>
          <w:lang w:val="ru-RU"/>
        </w:rPr>
        <w:t xml:space="preserve"> </w:t>
      </w:r>
      <w:proofErr w:type="spellStart"/>
      <w:r>
        <w:rPr>
          <w:rFonts w:ascii="Arial" w:hAnsi="Arial" w:cs="Arial"/>
          <w:lang w:val="ru-RU"/>
        </w:rPr>
        <w:t>көтерілсе</w:t>
      </w:r>
      <w:proofErr w:type="spellEnd"/>
      <w:r>
        <w:rPr>
          <w:rFonts w:ascii="Arial" w:hAnsi="Arial" w:cs="Arial"/>
          <w:lang w:val="ru-RU"/>
        </w:rPr>
        <w:t xml:space="preserve">, </w:t>
      </w:r>
      <w:proofErr w:type="spellStart"/>
      <w:r>
        <w:rPr>
          <w:rFonts w:ascii="Arial" w:hAnsi="Arial" w:cs="Arial"/>
          <w:lang w:val="ru-RU"/>
        </w:rPr>
        <w:t>бұл</w:t>
      </w:r>
      <w:proofErr w:type="spellEnd"/>
      <w:r>
        <w:rPr>
          <w:rFonts w:ascii="Arial" w:hAnsi="Arial" w:cs="Arial"/>
          <w:lang w:val="ru-RU"/>
        </w:rPr>
        <w:t xml:space="preserve"> </w:t>
      </w:r>
      <w:proofErr w:type="spellStart"/>
      <w:r>
        <w:rPr>
          <w:rFonts w:ascii="Arial" w:hAnsi="Arial" w:cs="Arial"/>
          <w:lang w:val="ru-RU"/>
        </w:rPr>
        <w:t>олардың</w:t>
      </w:r>
      <w:proofErr w:type="spellEnd"/>
      <w:r>
        <w:rPr>
          <w:rFonts w:ascii="Arial" w:hAnsi="Arial" w:cs="Arial"/>
          <w:lang w:val="ru-RU"/>
        </w:rPr>
        <w:t xml:space="preserve"> </w:t>
      </w:r>
      <w:proofErr w:type="spellStart"/>
      <w:r>
        <w:rPr>
          <w:rFonts w:ascii="Arial" w:hAnsi="Arial" w:cs="Arial"/>
          <w:lang w:val="ru-RU"/>
        </w:rPr>
        <w:t>сапасына</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етуі</w:t>
      </w:r>
      <w:proofErr w:type="spellEnd"/>
      <w:r>
        <w:rPr>
          <w:rFonts w:ascii="Arial" w:hAnsi="Arial" w:cs="Arial"/>
          <w:lang w:val="ru-RU"/>
        </w:rPr>
        <w:t xml:space="preserve"> </w:t>
      </w:r>
      <w:proofErr w:type="spellStart"/>
      <w:r>
        <w:rPr>
          <w:rFonts w:ascii="Arial" w:hAnsi="Arial" w:cs="Arial"/>
          <w:lang w:val="ru-RU"/>
        </w:rPr>
        <w:t>мүмкін</w:t>
      </w:r>
      <w:proofErr w:type="spellEnd"/>
      <w:r>
        <w:rPr>
          <w:rFonts w:ascii="Arial" w:hAnsi="Arial" w:cs="Arial"/>
          <w:lang w:val="ru-RU"/>
        </w:rPr>
        <w:t xml:space="preserve">. </w:t>
      </w:r>
      <w:proofErr w:type="spellStart"/>
      <w:r>
        <w:rPr>
          <w:rFonts w:ascii="Arial" w:hAnsi="Arial" w:cs="Arial"/>
          <w:lang w:val="ru-RU"/>
        </w:rPr>
        <w:t>Лагерьлердегі</w:t>
      </w:r>
      <w:proofErr w:type="spellEnd"/>
      <w:r>
        <w:rPr>
          <w:rFonts w:ascii="Arial" w:hAnsi="Arial" w:cs="Arial"/>
          <w:lang w:val="ru-RU"/>
        </w:rPr>
        <w:t xml:space="preserve"> </w:t>
      </w:r>
      <w:proofErr w:type="spellStart"/>
      <w:r>
        <w:rPr>
          <w:rFonts w:ascii="Arial" w:hAnsi="Arial" w:cs="Arial"/>
          <w:lang w:val="ru-RU"/>
        </w:rPr>
        <w:t>тұрмыстық</w:t>
      </w:r>
      <w:proofErr w:type="spellEnd"/>
      <w:r>
        <w:rPr>
          <w:rFonts w:ascii="Arial" w:hAnsi="Arial" w:cs="Arial"/>
          <w:lang w:val="ru-RU"/>
        </w:rPr>
        <w:t xml:space="preserve"> су </w:t>
      </w:r>
      <w:proofErr w:type="spellStart"/>
      <w:r>
        <w:rPr>
          <w:rFonts w:ascii="Arial" w:hAnsi="Arial" w:cs="Arial"/>
          <w:lang w:val="ru-RU"/>
        </w:rPr>
        <w:t>қажеттіліктері</w:t>
      </w:r>
      <w:proofErr w:type="spellEnd"/>
      <w:r>
        <w:rPr>
          <w:rFonts w:ascii="Arial" w:hAnsi="Arial" w:cs="Arial"/>
          <w:lang w:val="ru-RU"/>
        </w:rPr>
        <w:t xml:space="preserve"> </w:t>
      </w:r>
      <w:proofErr w:type="spellStart"/>
      <w:r>
        <w:rPr>
          <w:rFonts w:ascii="Arial" w:hAnsi="Arial" w:cs="Arial"/>
          <w:lang w:val="ru-RU"/>
        </w:rPr>
        <w:t>жақын</w:t>
      </w:r>
      <w:proofErr w:type="spellEnd"/>
      <w:r>
        <w:rPr>
          <w:rFonts w:ascii="Arial" w:hAnsi="Arial" w:cs="Arial"/>
          <w:lang w:val="ru-RU"/>
        </w:rPr>
        <w:t xml:space="preserve"> </w:t>
      </w:r>
      <w:proofErr w:type="spellStart"/>
      <w:r>
        <w:rPr>
          <w:rFonts w:ascii="Arial" w:hAnsi="Arial" w:cs="Arial"/>
          <w:lang w:val="ru-RU"/>
        </w:rPr>
        <w:t>маңдағы</w:t>
      </w:r>
      <w:proofErr w:type="spellEnd"/>
      <w:r>
        <w:rPr>
          <w:rFonts w:ascii="Arial" w:hAnsi="Arial" w:cs="Arial"/>
          <w:lang w:val="ru-RU"/>
        </w:rPr>
        <w:t xml:space="preserve"> </w:t>
      </w:r>
      <w:proofErr w:type="spellStart"/>
      <w:r>
        <w:rPr>
          <w:rFonts w:ascii="Arial" w:hAnsi="Arial" w:cs="Arial"/>
          <w:lang w:val="ru-RU"/>
        </w:rPr>
        <w:t>елді</w:t>
      </w:r>
      <w:proofErr w:type="spellEnd"/>
      <w:r>
        <w:rPr>
          <w:rFonts w:ascii="Arial" w:hAnsi="Arial" w:cs="Arial"/>
          <w:lang w:val="ru-RU"/>
        </w:rPr>
        <w:t xml:space="preserve"> </w:t>
      </w:r>
      <w:proofErr w:type="spellStart"/>
      <w:r>
        <w:rPr>
          <w:rFonts w:ascii="Arial" w:hAnsi="Arial" w:cs="Arial"/>
          <w:lang w:val="ru-RU"/>
        </w:rPr>
        <w:t>мекендердің</w:t>
      </w:r>
      <w:proofErr w:type="spellEnd"/>
      <w:r>
        <w:rPr>
          <w:rFonts w:ascii="Arial" w:hAnsi="Arial" w:cs="Arial"/>
          <w:lang w:val="ru-RU"/>
        </w:rPr>
        <w:t xml:space="preserve"> су </w:t>
      </w:r>
      <w:proofErr w:type="spellStart"/>
      <w:r>
        <w:rPr>
          <w:rFonts w:ascii="Arial" w:hAnsi="Arial" w:cs="Arial"/>
          <w:lang w:val="ru-RU"/>
        </w:rPr>
        <w:t>жүйелерінен</w:t>
      </w:r>
      <w:proofErr w:type="spellEnd"/>
      <w:r>
        <w:rPr>
          <w:rFonts w:ascii="Arial" w:hAnsi="Arial" w:cs="Arial"/>
          <w:lang w:val="ru-RU"/>
        </w:rPr>
        <w:t xml:space="preserve"> </w:t>
      </w:r>
      <w:proofErr w:type="spellStart"/>
      <w:r>
        <w:rPr>
          <w:rFonts w:ascii="Arial" w:hAnsi="Arial" w:cs="Arial"/>
          <w:lang w:val="ru-RU"/>
        </w:rPr>
        <w:t>қамтамасыз</w:t>
      </w:r>
      <w:proofErr w:type="spellEnd"/>
      <w:r>
        <w:rPr>
          <w:rFonts w:ascii="Arial" w:hAnsi="Arial" w:cs="Arial"/>
          <w:lang w:val="ru-RU"/>
        </w:rPr>
        <w:t xml:space="preserve"> </w:t>
      </w:r>
      <w:proofErr w:type="spellStart"/>
      <w:r>
        <w:rPr>
          <w:rFonts w:ascii="Arial" w:hAnsi="Arial" w:cs="Arial"/>
          <w:lang w:val="ru-RU"/>
        </w:rPr>
        <w:t>етіледі</w:t>
      </w:r>
      <w:proofErr w:type="spellEnd"/>
      <w:r>
        <w:rPr>
          <w:rFonts w:ascii="Arial" w:hAnsi="Arial" w:cs="Arial"/>
          <w:lang w:val="ru-RU"/>
        </w:rPr>
        <w:t>.</w:t>
      </w:r>
    </w:p>
    <w:p w14:paraId="181C4FFA" w14:textId="77777777" w:rsidR="006B6003" w:rsidRDefault="00000000">
      <w:pPr>
        <w:pStyle w:val="afffd"/>
        <w:rPr>
          <w:rFonts w:ascii="Arial" w:hAnsi="Arial" w:cs="Arial"/>
          <w:lang w:val="ru-RU"/>
        </w:rPr>
      </w:pPr>
      <w:proofErr w:type="spellStart"/>
      <w:r>
        <w:rPr>
          <w:rFonts w:ascii="Arial" w:hAnsi="Arial" w:cs="Arial"/>
          <w:lang w:val="ru-RU"/>
        </w:rPr>
        <w:t>Ауыз</w:t>
      </w:r>
      <w:proofErr w:type="spellEnd"/>
      <w:r>
        <w:rPr>
          <w:rFonts w:ascii="Arial" w:hAnsi="Arial" w:cs="Arial"/>
          <w:lang w:val="ru-RU"/>
        </w:rPr>
        <w:t xml:space="preserve"> </w:t>
      </w:r>
      <w:proofErr w:type="spellStart"/>
      <w:r>
        <w:rPr>
          <w:rFonts w:ascii="Arial" w:hAnsi="Arial" w:cs="Arial"/>
          <w:lang w:val="ru-RU"/>
        </w:rPr>
        <w:t>судың</w:t>
      </w:r>
      <w:proofErr w:type="spellEnd"/>
      <w:r>
        <w:rPr>
          <w:rFonts w:ascii="Arial" w:hAnsi="Arial" w:cs="Arial"/>
          <w:lang w:val="ru-RU"/>
        </w:rPr>
        <w:t xml:space="preserve"> </w:t>
      </w:r>
      <w:proofErr w:type="spellStart"/>
      <w:r>
        <w:rPr>
          <w:rFonts w:ascii="Arial" w:hAnsi="Arial" w:cs="Arial"/>
          <w:lang w:val="ru-RU"/>
        </w:rPr>
        <w:t>сапасы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ауыз</w:t>
      </w:r>
      <w:proofErr w:type="spellEnd"/>
      <w:r>
        <w:rPr>
          <w:rFonts w:ascii="Arial" w:hAnsi="Arial" w:cs="Arial"/>
          <w:lang w:val="ru-RU"/>
        </w:rPr>
        <w:t xml:space="preserve"> су </w:t>
      </w:r>
      <w:proofErr w:type="spellStart"/>
      <w:r>
        <w:rPr>
          <w:rFonts w:ascii="Arial" w:hAnsi="Arial" w:cs="Arial"/>
          <w:lang w:val="ru-RU"/>
        </w:rPr>
        <w:t>алуға</w:t>
      </w:r>
      <w:proofErr w:type="spellEnd"/>
      <w:r>
        <w:rPr>
          <w:rFonts w:ascii="Arial" w:hAnsi="Arial" w:cs="Arial"/>
          <w:lang w:val="ru-RU"/>
        </w:rPr>
        <w:t xml:space="preserve"> </w:t>
      </w:r>
      <w:proofErr w:type="spellStart"/>
      <w:r>
        <w:rPr>
          <w:rFonts w:ascii="Arial" w:hAnsi="Arial" w:cs="Arial"/>
          <w:lang w:val="ru-RU"/>
        </w:rPr>
        <w:t>арналған</w:t>
      </w:r>
      <w:proofErr w:type="spellEnd"/>
      <w:r>
        <w:rPr>
          <w:rFonts w:ascii="Arial" w:hAnsi="Arial" w:cs="Arial"/>
          <w:lang w:val="ru-RU"/>
        </w:rPr>
        <w:t xml:space="preserve"> </w:t>
      </w:r>
      <w:proofErr w:type="spellStart"/>
      <w:r>
        <w:rPr>
          <w:rFonts w:ascii="Arial" w:hAnsi="Arial" w:cs="Arial"/>
          <w:lang w:val="ru-RU"/>
        </w:rPr>
        <w:t>көздер</w:t>
      </w:r>
      <w:proofErr w:type="spellEnd"/>
      <w:r>
        <w:rPr>
          <w:rFonts w:ascii="Arial" w:hAnsi="Arial" w:cs="Arial"/>
          <w:lang w:val="ru-RU"/>
        </w:rPr>
        <w:t xml:space="preserve"> </w:t>
      </w:r>
      <w:proofErr w:type="spellStart"/>
      <w:r>
        <w:rPr>
          <w:rFonts w:ascii="Arial" w:hAnsi="Arial" w:cs="Arial"/>
          <w:lang w:val="ru-RU"/>
        </w:rPr>
        <w:t>Санитариялық</w:t>
      </w:r>
      <w:proofErr w:type="spellEnd"/>
      <w:r>
        <w:rPr>
          <w:rFonts w:ascii="Arial" w:hAnsi="Arial" w:cs="Arial"/>
          <w:lang w:val="ru-RU"/>
        </w:rPr>
        <w:t xml:space="preserve"> </w:t>
      </w:r>
      <w:proofErr w:type="spellStart"/>
      <w:r>
        <w:rPr>
          <w:rFonts w:ascii="Arial" w:hAnsi="Arial" w:cs="Arial"/>
          <w:lang w:val="ru-RU"/>
        </w:rPr>
        <w:t>ережелердің</w:t>
      </w:r>
      <w:proofErr w:type="spellEnd"/>
      <w:r>
        <w:rPr>
          <w:rFonts w:ascii="Arial" w:hAnsi="Arial" w:cs="Arial"/>
          <w:lang w:val="ru-RU"/>
        </w:rPr>
        <w:t xml:space="preserve"> "</w:t>
      </w:r>
      <w:proofErr w:type="spellStart"/>
      <w:r>
        <w:rPr>
          <w:rFonts w:ascii="Arial" w:hAnsi="Arial" w:cs="Arial"/>
          <w:lang w:val="ru-RU"/>
        </w:rPr>
        <w:t>Тұрмыстық</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ауыз</w:t>
      </w:r>
      <w:proofErr w:type="spellEnd"/>
      <w:r>
        <w:rPr>
          <w:rFonts w:ascii="Arial" w:hAnsi="Arial" w:cs="Arial"/>
          <w:lang w:val="ru-RU"/>
        </w:rPr>
        <w:t xml:space="preserve"> су </w:t>
      </w:r>
      <w:proofErr w:type="spellStart"/>
      <w:r>
        <w:rPr>
          <w:rFonts w:ascii="Arial" w:hAnsi="Arial" w:cs="Arial"/>
          <w:lang w:val="ru-RU"/>
        </w:rPr>
        <w:t>көздеріне</w:t>
      </w:r>
      <w:proofErr w:type="spellEnd"/>
      <w:r>
        <w:rPr>
          <w:rFonts w:ascii="Arial" w:hAnsi="Arial" w:cs="Arial"/>
          <w:lang w:val="ru-RU"/>
        </w:rPr>
        <w:t xml:space="preserve">, су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пункттеріне</w:t>
      </w:r>
      <w:proofErr w:type="spellEnd"/>
      <w:r>
        <w:rPr>
          <w:rFonts w:ascii="Arial" w:hAnsi="Arial" w:cs="Arial"/>
          <w:lang w:val="ru-RU"/>
        </w:rPr>
        <w:t xml:space="preserve">, </w:t>
      </w:r>
      <w:proofErr w:type="spellStart"/>
      <w:r>
        <w:rPr>
          <w:rFonts w:ascii="Arial" w:hAnsi="Arial" w:cs="Arial"/>
          <w:lang w:val="ru-RU"/>
        </w:rPr>
        <w:t>сумен</w:t>
      </w:r>
      <w:proofErr w:type="spellEnd"/>
      <w:r>
        <w:rPr>
          <w:rFonts w:ascii="Arial" w:hAnsi="Arial" w:cs="Arial"/>
          <w:lang w:val="ru-RU"/>
        </w:rPr>
        <w:t xml:space="preserve"> </w:t>
      </w:r>
      <w:proofErr w:type="spellStart"/>
      <w:r>
        <w:rPr>
          <w:rFonts w:ascii="Arial" w:hAnsi="Arial" w:cs="Arial"/>
          <w:lang w:val="ru-RU"/>
        </w:rPr>
        <w:t>қамту</w:t>
      </w:r>
      <w:proofErr w:type="spellEnd"/>
      <w:r>
        <w:rPr>
          <w:rFonts w:ascii="Arial" w:hAnsi="Arial" w:cs="Arial"/>
          <w:lang w:val="ru-RU"/>
        </w:rPr>
        <w:t xml:space="preserve"> </w:t>
      </w:r>
      <w:proofErr w:type="spellStart"/>
      <w:r>
        <w:rPr>
          <w:rFonts w:ascii="Arial" w:hAnsi="Arial" w:cs="Arial"/>
          <w:lang w:val="ru-RU"/>
        </w:rPr>
        <w:t>жүйелеріне</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мәдени-тұрмыстық</w:t>
      </w:r>
      <w:proofErr w:type="spellEnd"/>
      <w:r>
        <w:rPr>
          <w:rFonts w:ascii="Arial" w:hAnsi="Arial" w:cs="Arial"/>
          <w:lang w:val="ru-RU"/>
        </w:rPr>
        <w:t xml:space="preserve"> </w:t>
      </w:r>
      <w:proofErr w:type="spellStart"/>
      <w:r>
        <w:rPr>
          <w:rFonts w:ascii="Arial" w:hAnsi="Arial" w:cs="Arial"/>
          <w:lang w:val="ru-RU"/>
        </w:rPr>
        <w:t>мақсаттағы</w:t>
      </w:r>
      <w:proofErr w:type="spellEnd"/>
      <w:r>
        <w:rPr>
          <w:rFonts w:ascii="Arial" w:hAnsi="Arial" w:cs="Arial"/>
          <w:lang w:val="ru-RU"/>
        </w:rPr>
        <w:t xml:space="preserve"> су </w:t>
      </w:r>
      <w:proofErr w:type="spellStart"/>
      <w:r>
        <w:rPr>
          <w:rFonts w:ascii="Arial" w:hAnsi="Arial" w:cs="Arial"/>
          <w:lang w:val="ru-RU"/>
        </w:rPr>
        <w:t>нысандарына</w:t>
      </w:r>
      <w:proofErr w:type="spellEnd"/>
      <w:r>
        <w:rPr>
          <w:rFonts w:ascii="Arial" w:hAnsi="Arial" w:cs="Arial"/>
          <w:lang w:val="ru-RU"/>
        </w:rPr>
        <w:t xml:space="preserve"> </w:t>
      </w:r>
      <w:proofErr w:type="spellStart"/>
      <w:r>
        <w:rPr>
          <w:rFonts w:ascii="Arial" w:hAnsi="Arial" w:cs="Arial"/>
          <w:lang w:val="ru-RU"/>
        </w:rPr>
        <w:t>қойылатын</w:t>
      </w:r>
      <w:proofErr w:type="spellEnd"/>
      <w:r>
        <w:rPr>
          <w:rFonts w:ascii="Arial" w:hAnsi="Arial" w:cs="Arial"/>
          <w:lang w:val="ru-RU"/>
        </w:rPr>
        <w:t xml:space="preserve"> </w:t>
      </w:r>
      <w:proofErr w:type="spellStart"/>
      <w:r>
        <w:rPr>
          <w:rFonts w:ascii="Arial" w:hAnsi="Arial" w:cs="Arial"/>
          <w:lang w:val="ru-RU"/>
        </w:rPr>
        <w:t>санитариялық-эпидемиологиялық</w:t>
      </w:r>
      <w:proofErr w:type="spellEnd"/>
      <w:r>
        <w:rPr>
          <w:rFonts w:ascii="Arial" w:hAnsi="Arial" w:cs="Arial"/>
          <w:lang w:val="ru-RU"/>
        </w:rPr>
        <w:t xml:space="preserve"> </w:t>
      </w:r>
      <w:proofErr w:type="spellStart"/>
      <w:r>
        <w:rPr>
          <w:rFonts w:ascii="Arial" w:hAnsi="Arial" w:cs="Arial"/>
          <w:lang w:val="ru-RU"/>
        </w:rPr>
        <w:t>талаптар</w:t>
      </w:r>
      <w:proofErr w:type="spellEnd"/>
      <w:r>
        <w:rPr>
          <w:rFonts w:ascii="Arial" w:hAnsi="Arial" w:cs="Arial"/>
          <w:lang w:val="ru-RU"/>
        </w:rPr>
        <w:t xml:space="preserve">" </w:t>
      </w:r>
      <w:proofErr w:type="spellStart"/>
      <w:r>
        <w:rPr>
          <w:rFonts w:ascii="Arial" w:hAnsi="Arial" w:cs="Arial"/>
          <w:lang w:val="ru-RU"/>
        </w:rPr>
        <w:t>құжатына</w:t>
      </w:r>
      <w:proofErr w:type="spellEnd"/>
      <w:r>
        <w:rPr>
          <w:rFonts w:ascii="Arial" w:hAnsi="Arial" w:cs="Arial"/>
          <w:lang w:val="ru-RU"/>
        </w:rPr>
        <w:t xml:space="preserve"> (ҚР ҰЭМ 2015 </w:t>
      </w:r>
      <w:proofErr w:type="spellStart"/>
      <w:r>
        <w:rPr>
          <w:rFonts w:ascii="Arial" w:hAnsi="Arial" w:cs="Arial"/>
          <w:lang w:val="ru-RU"/>
        </w:rPr>
        <w:t>жылғы</w:t>
      </w:r>
      <w:proofErr w:type="spellEnd"/>
      <w:r>
        <w:rPr>
          <w:rFonts w:ascii="Arial" w:hAnsi="Arial" w:cs="Arial"/>
          <w:lang w:val="ru-RU"/>
        </w:rPr>
        <w:t xml:space="preserve"> 16 </w:t>
      </w:r>
      <w:proofErr w:type="spellStart"/>
      <w:r>
        <w:rPr>
          <w:rFonts w:ascii="Arial" w:hAnsi="Arial" w:cs="Arial"/>
          <w:lang w:val="ru-RU"/>
        </w:rPr>
        <w:t>наурыздағы</w:t>
      </w:r>
      <w:proofErr w:type="spellEnd"/>
      <w:r>
        <w:rPr>
          <w:rFonts w:ascii="Arial" w:hAnsi="Arial" w:cs="Arial"/>
          <w:lang w:val="ru-RU"/>
        </w:rPr>
        <w:t xml:space="preserve"> №209 </w:t>
      </w:r>
      <w:proofErr w:type="spellStart"/>
      <w:r>
        <w:rPr>
          <w:rFonts w:ascii="Arial" w:hAnsi="Arial" w:cs="Arial"/>
          <w:lang w:val="ru-RU"/>
        </w:rPr>
        <w:t>бұйрығы</w:t>
      </w:r>
      <w:proofErr w:type="spellEnd"/>
      <w:r>
        <w:rPr>
          <w:rFonts w:ascii="Arial" w:hAnsi="Arial" w:cs="Arial"/>
          <w:lang w:val="ru-RU"/>
        </w:rPr>
        <w:t xml:space="preserve">) </w:t>
      </w:r>
      <w:proofErr w:type="spellStart"/>
      <w:r>
        <w:rPr>
          <w:rFonts w:ascii="Arial" w:hAnsi="Arial" w:cs="Arial"/>
          <w:lang w:val="ru-RU"/>
        </w:rPr>
        <w:t>сәйкес</w:t>
      </w:r>
      <w:proofErr w:type="spellEnd"/>
      <w:r>
        <w:rPr>
          <w:rFonts w:ascii="Arial" w:hAnsi="Arial" w:cs="Arial"/>
          <w:lang w:val="ru-RU"/>
        </w:rPr>
        <w:t xml:space="preserve"> </w:t>
      </w:r>
      <w:proofErr w:type="spellStart"/>
      <w:r>
        <w:rPr>
          <w:rFonts w:ascii="Arial" w:hAnsi="Arial" w:cs="Arial"/>
          <w:lang w:val="ru-RU"/>
        </w:rPr>
        <w:t>болуы</w:t>
      </w:r>
      <w:proofErr w:type="spellEnd"/>
      <w:r>
        <w:rPr>
          <w:rFonts w:ascii="Arial" w:hAnsi="Arial" w:cs="Arial"/>
          <w:lang w:val="ru-RU"/>
        </w:rPr>
        <w:t xml:space="preserve"> </w:t>
      </w:r>
      <w:proofErr w:type="spellStart"/>
      <w:r>
        <w:rPr>
          <w:rFonts w:ascii="Arial" w:hAnsi="Arial" w:cs="Arial"/>
          <w:lang w:val="ru-RU"/>
        </w:rPr>
        <w:t>тиіс</w:t>
      </w:r>
      <w:proofErr w:type="spellEnd"/>
      <w:r>
        <w:rPr>
          <w:rFonts w:ascii="Arial" w:hAnsi="Arial" w:cs="Arial"/>
          <w:lang w:val="ru-RU"/>
        </w:rPr>
        <w:t>.</w:t>
      </w:r>
    </w:p>
    <w:p w14:paraId="1134F3ED" w14:textId="77777777" w:rsidR="006B6003" w:rsidRDefault="00000000">
      <w:pPr>
        <w:pStyle w:val="afffd"/>
        <w:rPr>
          <w:rFonts w:ascii="Arial" w:hAnsi="Arial" w:cs="Arial"/>
          <w:lang w:val="ru-RU"/>
        </w:rPr>
      </w:pPr>
      <w:proofErr w:type="spellStart"/>
      <w:r>
        <w:rPr>
          <w:rFonts w:ascii="Arial" w:hAnsi="Arial" w:cs="Arial"/>
          <w:lang w:val="ru-RU"/>
        </w:rPr>
        <w:t>Ішуге</w:t>
      </w:r>
      <w:proofErr w:type="spellEnd"/>
      <w:r>
        <w:rPr>
          <w:rFonts w:ascii="Arial" w:hAnsi="Arial" w:cs="Arial"/>
          <w:lang w:val="ru-RU"/>
        </w:rPr>
        <w:t xml:space="preserve"> </w:t>
      </w:r>
      <w:proofErr w:type="spellStart"/>
      <w:r>
        <w:rPr>
          <w:rFonts w:ascii="Arial" w:hAnsi="Arial" w:cs="Arial"/>
          <w:lang w:val="ru-RU"/>
        </w:rPr>
        <w:t>арналған</w:t>
      </w:r>
      <w:proofErr w:type="spellEnd"/>
      <w:r>
        <w:rPr>
          <w:rFonts w:ascii="Arial" w:hAnsi="Arial" w:cs="Arial"/>
          <w:lang w:val="ru-RU"/>
        </w:rPr>
        <w:t xml:space="preserve"> </w:t>
      </w:r>
      <w:proofErr w:type="spellStart"/>
      <w:r>
        <w:rPr>
          <w:rFonts w:ascii="Arial" w:hAnsi="Arial" w:cs="Arial"/>
          <w:lang w:val="ru-RU"/>
        </w:rPr>
        <w:t>бөтелкедегі</w:t>
      </w:r>
      <w:proofErr w:type="spellEnd"/>
      <w:r>
        <w:rPr>
          <w:rFonts w:ascii="Arial" w:hAnsi="Arial" w:cs="Arial"/>
          <w:lang w:val="ru-RU"/>
        </w:rPr>
        <w:t xml:space="preserve"> су </w:t>
      </w:r>
      <w:proofErr w:type="spellStart"/>
      <w:r>
        <w:rPr>
          <w:rFonts w:ascii="Arial" w:hAnsi="Arial" w:cs="Arial"/>
          <w:lang w:val="ru-RU"/>
        </w:rPr>
        <w:t>тиісті</w:t>
      </w:r>
      <w:proofErr w:type="spellEnd"/>
      <w:r>
        <w:rPr>
          <w:rFonts w:ascii="Arial" w:hAnsi="Arial" w:cs="Arial"/>
          <w:lang w:val="ru-RU"/>
        </w:rPr>
        <w:t xml:space="preserve"> </w:t>
      </w:r>
      <w:proofErr w:type="spellStart"/>
      <w:r>
        <w:rPr>
          <w:rFonts w:ascii="Arial" w:hAnsi="Arial" w:cs="Arial"/>
          <w:lang w:val="ru-RU"/>
        </w:rPr>
        <w:t>сапада</w:t>
      </w:r>
      <w:proofErr w:type="spellEnd"/>
      <w:r>
        <w:rPr>
          <w:rFonts w:ascii="Arial" w:hAnsi="Arial" w:cs="Arial"/>
          <w:lang w:val="ru-RU"/>
        </w:rPr>
        <w:t xml:space="preserve"> </w:t>
      </w:r>
      <w:proofErr w:type="spellStart"/>
      <w:r>
        <w:rPr>
          <w:rFonts w:ascii="Arial" w:hAnsi="Arial" w:cs="Arial"/>
          <w:lang w:val="ru-RU"/>
        </w:rPr>
        <w:t>жеткізіледі</w:t>
      </w:r>
      <w:proofErr w:type="spellEnd"/>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кезеңінде</w:t>
      </w:r>
      <w:proofErr w:type="spellEnd"/>
      <w:r>
        <w:rPr>
          <w:rFonts w:ascii="Arial" w:hAnsi="Arial" w:cs="Arial"/>
          <w:lang w:val="ru-RU"/>
        </w:rPr>
        <w:t xml:space="preserve"> </w:t>
      </w:r>
      <w:proofErr w:type="spellStart"/>
      <w:r>
        <w:rPr>
          <w:rFonts w:ascii="Arial" w:hAnsi="Arial" w:cs="Arial"/>
          <w:lang w:val="ru-RU"/>
        </w:rPr>
        <w:t>тұрмыстық</w:t>
      </w:r>
      <w:proofErr w:type="spellEnd"/>
      <w:r>
        <w:rPr>
          <w:rFonts w:ascii="Arial" w:hAnsi="Arial" w:cs="Arial"/>
          <w:lang w:val="ru-RU"/>
        </w:rPr>
        <w:t xml:space="preserve"> </w:t>
      </w:r>
      <w:proofErr w:type="spellStart"/>
      <w:r>
        <w:rPr>
          <w:rFonts w:ascii="Arial" w:hAnsi="Arial" w:cs="Arial"/>
          <w:lang w:val="ru-RU"/>
        </w:rPr>
        <w:t>қажеттіліктерге</w:t>
      </w:r>
      <w:proofErr w:type="spellEnd"/>
      <w:r>
        <w:rPr>
          <w:rFonts w:ascii="Arial" w:hAnsi="Arial" w:cs="Arial"/>
          <w:lang w:val="ru-RU"/>
        </w:rPr>
        <w:t xml:space="preserve"> </w:t>
      </w:r>
      <w:proofErr w:type="spellStart"/>
      <w:r>
        <w:rPr>
          <w:rFonts w:ascii="Arial" w:hAnsi="Arial" w:cs="Arial"/>
          <w:lang w:val="ru-RU"/>
        </w:rPr>
        <w:t>судың</w:t>
      </w:r>
      <w:proofErr w:type="spellEnd"/>
      <w:r>
        <w:rPr>
          <w:rFonts w:ascii="Arial" w:hAnsi="Arial" w:cs="Arial"/>
          <w:lang w:val="ru-RU"/>
        </w:rPr>
        <w:t xml:space="preserve"> </w:t>
      </w:r>
      <w:proofErr w:type="spellStart"/>
      <w:r>
        <w:rPr>
          <w:rFonts w:ascii="Arial" w:hAnsi="Arial" w:cs="Arial"/>
          <w:lang w:val="ru-RU"/>
        </w:rPr>
        <w:t>жалпы</w:t>
      </w:r>
      <w:proofErr w:type="spellEnd"/>
      <w:r>
        <w:rPr>
          <w:rFonts w:ascii="Arial" w:hAnsi="Arial" w:cs="Arial"/>
          <w:lang w:val="ru-RU"/>
        </w:rPr>
        <w:t xml:space="preserve"> </w:t>
      </w:r>
      <w:proofErr w:type="spellStart"/>
      <w:r>
        <w:rPr>
          <w:rFonts w:ascii="Arial" w:hAnsi="Arial" w:cs="Arial"/>
          <w:lang w:val="ru-RU"/>
        </w:rPr>
        <w:t>көлемі</w:t>
      </w:r>
      <w:proofErr w:type="spellEnd"/>
      <w:r>
        <w:rPr>
          <w:rFonts w:ascii="Arial" w:hAnsi="Arial" w:cs="Arial"/>
          <w:lang w:val="ru-RU"/>
        </w:rPr>
        <w:t xml:space="preserve"> </w:t>
      </w:r>
      <w:proofErr w:type="spellStart"/>
      <w:r>
        <w:rPr>
          <w:rFonts w:ascii="Arial" w:hAnsi="Arial" w:cs="Arial"/>
          <w:lang w:val="ru-RU"/>
        </w:rPr>
        <w:t>шамамен</w:t>
      </w:r>
      <w:proofErr w:type="spellEnd"/>
      <w:r>
        <w:rPr>
          <w:rFonts w:ascii="Arial" w:hAnsi="Arial" w:cs="Arial"/>
          <w:lang w:val="ru-RU"/>
        </w:rPr>
        <w:t xml:space="preserve"> 18 802,5 м³, </w:t>
      </w:r>
      <w:proofErr w:type="spellStart"/>
      <w:r>
        <w:rPr>
          <w:rFonts w:ascii="Arial" w:hAnsi="Arial" w:cs="Arial"/>
          <w:lang w:val="ru-RU"/>
        </w:rPr>
        <w:t>ауыз</w:t>
      </w:r>
      <w:proofErr w:type="spellEnd"/>
      <w:r>
        <w:rPr>
          <w:rFonts w:ascii="Arial" w:hAnsi="Arial" w:cs="Arial"/>
          <w:lang w:val="ru-RU"/>
        </w:rPr>
        <w:t xml:space="preserve"> су — 1 504,2 м³, </w:t>
      </w:r>
      <w:proofErr w:type="spellStart"/>
      <w:r>
        <w:rPr>
          <w:rFonts w:ascii="Arial" w:hAnsi="Arial" w:cs="Arial"/>
          <w:lang w:val="ru-RU"/>
        </w:rPr>
        <w:t>душқа</w:t>
      </w:r>
      <w:proofErr w:type="spellEnd"/>
      <w:r>
        <w:rPr>
          <w:rFonts w:ascii="Arial" w:hAnsi="Arial" w:cs="Arial"/>
          <w:lang w:val="ru-RU"/>
        </w:rPr>
        <w:t xml:space="preserve"> </w:t>
      </w:r>
      <w:proofErr w:type="spellStart"/>
      <w:r>
        <w:rPr>
          <w:rFonts w:ascii="Arial" w:hAnsi="Arial" w:cs="Arial"/>
          <w:lang w:val="ru-RU"/>
        </w:rPr>
        <w:t>арналған</w:t>
      </w:r>
      <w:proofErr w:type="spellEnd"/>
      <w:r>
        <w:rPr>
          <w:rFonts w:ascii="Arial" w:hAnsi="Arial" w:cs="Arial"/>
          <w:lang w:val="ru-RU"/>
        </w:rPr>
        <w:t xml:space="preserve"> су — 135 378 м³ </w:t>
      </w:r>
      <w:proofErr w:type="spellStart"/>
      <w:r>
        <w:rPr>
          <w:rFonts w:ascii="Arial" w:hAnsi="Arial" w:cs="Arial"/>
          <w:lang w:val="ru-RU"/>
        </w:rPr>
        <w:t>құрайды</w:t>
      </w:r>
      <w:proofErr w:type="spellEnd"/>
      <w:r>
        <w:rPr>
          <w:rFonts w:ascii="Arial" w:hAnsi="Arial" w:cs="Arial"/>
          <w:lang w:val="ru-RU"/>
        </w:rPr>
        <w:t xml:space="preserve">. </w:t>
      </w:r>
      <w:proofErr w:type="spellStart"/>
      <w:r>
        <w:rPr>
          <w:rFonts w:ascii="Arial" w:hAnsi="Arial" w:cs="Arial"/>
          <w:lang w:val="ru-RU"/>
        </w:rPr>
        <w:t>Топырақты</w:t>
      </w:r>
      <w:proofErr w:type="spellEnd"/>
      <w:r>
        <w:rPr>
          <w:rFonts w:ascii="Arial" w:hAnsi="Arial" w:cs="Arial"/>
          <w:lang w:val="ru-RU"/>
        </w:rPr>
        <w:t xml:space="preserve"> </w:t>
      </w:r>
      <w:proofErr w:type="spellStart"/>
      <w:r>
        <w:rPr>
          <w:rFonts w:ascii="Arial" w:hAnsi="Arial" w:cs="Arial"/>
          <w:lang w:val="ru-RU"/>
        </w:rPr>
        <w:t>тығыздау</w:t>
      </w:r>
      <w:proofErr w:type="spellEnd"/>
      <w:r>
        <w:rPr>
          <w:rFonts w:ascii="Arial" w:hAnsi="Arial" w:cs="Arial"/>
          <w:lang w:val="ru-RU"/>
        </w:rPr>
        <w:t xml:space="preserve"> мен </w:t>
      </w:r>
      <w:proofErr w:type="spellStart"/>
      <w:r>
        <w:rPr>
          <w:rFonts w:ascii="Arial" w:hAnsi="Arial" w:cs="Arial"/>
          <w:lang w:val="ru-RU"/>
        </w:rPr>
        <w:t>шаң</w:t>
      </w:r>
      <w:proofErr w:type="spellEnd"/>
      <w:r>
        <w:rPr>
          <w:rFonts w:ascii="Arial" w:hAnsi="Arial" w:cs="Arial"/>
          <w:lang w:val="ru-RU"/>
        </w:rPr>
        <w:t xml:space="preserve"> </w:t>
      </w:r>
      <w:proofErr w:type="spellStart"/>
      <w:r>
        <w:rPr>
          <w:rFonts w:ascii="Arial" w:hAnsi="Arial" w:cs="Arial"/>
          <w:lang w:val="ru-RU"/>
        </w:rPr>
        <w:t>басуды</w:t>
      </w:r>
      <w:proofErr w:type="spellEnd"/>
      <w:r>
        <w:rPr>
          <w:rFonts w:ascii="Arial" w:hAnsi="Arial" w:cs="Arial"/>
          <w:lang w:val="ru-RU"/>
        </w:rPr>
        <w:t xml:space="preserve"> </w:t>
      </w:r>
      <w:proofErr w:type="spellStart"/>
      <w:r>
        <w:rPr>
          <w:rFonts w:ascii="Arial" w:hAnsi="Arial" w:cs="Arial"/>
          <w:lang w:val="ru-RU"/>
        </w:rPr>
        <w:t>азайтуға</w:t>
      </w:r>
      <w:proofErr w:type="spellEnd"/>
      <w:r>
        <w:rPr>
          <w:rFonts w:ascii="Arial" w:hAnsi="Arial" w:cs="Arial"/>
          <w:lang w:val="ru-RU"/>
        </w:rPr>
        <w:t xml:space="preserve"> </w:t>
      </w:r>
      <w:proofErr w:type="spellStart"/>
      <w:r>
        <w:rPr>
          <w:rFonts w:ascii="Arial" w:hAnsi="Arial" w:cs="Arial"/>
          <w:lang w:val="ru-RU"/>
        </w:rPr>
        <w:t>техникалық</w:t>
      </w:r>
      <w:proofErr w:type="spellEnd"/>
      <w:r>
        <w:rPr>
          <w:rFonts w:ascii="Arial" w:hAnsi="Arial" w:cs="Arial"/>
          <w:lang w:val="ru-RU"/>
        </w:rPr>
        <w:t xml:space="preserve"> су </w:t>
      </w:r>
      <w:proofErr w:type="spellStart"/>
      <w:r>
        <w:rPr>
          <w:rFonts w:ascii="Arial" w:hAnsi="Arial" w:cs="Arial"/>
          <w:lang w:val="ru-RU"/>
        </w:rPr>
        <w:t>шығыны</w:t>
      </w:r>
      <w:proofErr w:type="spellEnd"/>
      <w:r>
        <w:rPr>
          <w:rFonts w:ascii="Arial" w:hAnsi="Arial" w:cs="Arial"/>
          <w:lang w:val="ru-RU"/>
        </w:rPr>
        <w:t xml:space="preserve"> 248 037,45 м³/</w:t>
      </w:r>
      <w:proofErr w:type="spellStart"/>
      <w:r>
        <w:rPr>
          <w:rFonts w:ascii="Arial" w:hAnsi="Arial" w:cs="Arial"/>
          <w:lang w:val="ru-RU"/>
        </w:rPr>
        <w:t>кезең</w:t>
      </w:r>
      <w:proofErr w:type="spellEnd"/>
      <w:r>
        <w:rPr>
          <w:rFonts w:ascii="Arial" w:hAnsi="Arial" w:cs="Arial"/>
          <w:lang w:val="ru-RU"/>
        </w:rPr>
        <w:t xml:space="preserve"> </w:t>
      </w:r>
      <w:proofErr w:type="spellStart"/>
      <w:r>
        <w:rPr>
          <w:rFonts w:ascii="Arial" w:hAnsi="Arial" w:cs="Arial"/>
          <w:lang w:val="ru-RU"/>
        </w:rPr>
        <w:t>шамасында</w:t>
      </w:r>
      <w:proofErr w:type="spellEnd"/>
      <w:r>
        <w:rPr>
          <w:rFonts w:ascii="Arial" w:hAnsi="Arial" w:cs="Arial"/>
          <w:lang w:val="ru-RU"/>
        </w:rPr>
        <w:t xml:space="preserve"> </w:t>
      </w:r>
      <w:proofErr w:type="spellStart"/>
      <w:r>
        <w:rPr>
          <w:rFonts w:ascii="Arial" w:hAnsi="Arial" w:cs="Arial"/>
          <w:lang w:val="ru-RU"/>
        </w:rPr>
        <w:t>болады</w:t>
      </w:r>
      <w:proofErr w:type="spellEnd"/>
      <w:r>
        <w:rPr>
          <w:rFonts w:ascii="Arial" w:hAnsi="Arial" w:cs="Arial"/>
          <w:lang w:val="ru-RU"/>
        </w:rPr>
        <w:t xml:space="preserve">. Су </w:t>
      </w:r>
      <w:proofErr w:type="spellStart"/>
      <w:r>
        <w:rPr>
          <w:rFonts w:ascii="Arial" w:hAnsi="Arial" w:cs="Arial"/>
          <w:lang w:val="ru-RU"/>
        </w:rPr>
        <w:t>тиісті</w:t>
      </w:r>
      <w:proofErr w:type="spellEnd"/>
      <w:r>
        <w:rPr>
          <w:rFonts w:ascii="Arial" w:hAnsi="Arial" w:cs="Arial"/>
          <w:lang w:val="ru-RU"/>
        </w:rPr>
        <w:t xml:space="preserve"> </w:t>
      </w:r>
      <w:proofErr w:type="spellStart"/>
      <w:r>
        <w:rPr>
          <w:rFonts w:ascii="Arial" w:hAnsi="Arial" w:cs="Arial"/>
          <w:lang w:val="ru-RU"/>
        </w:rPr>
        <w:t>рұқсаттар</w:t>
      </w:r>
      <w:proofErr w:type="spellEnd"/>
      <w:r>
        <w:rPr>
          <w:rFonts w:ascii="Arial" w:hAnsi="Arial" w:cs="Arial"/>
          <w:lang w:val="ru-RU"/>
        </w:rPr>
        <w:t xml:space="preserve"> </w:t>
      </w:r>
      <w:proofErr w:type="spellStart"/>
      <w:r>
        <w:rPr>
          <w:rFonts w:ascii="Arial" w:hAnsi="Arial" w:cs="Arial"/>
          <w:lang w:val="ru-RU"/>
        </w:rPr>
        <w:t>алынған</w:t>
      </w:r>
      <w:proofErr w:type="spellEnd"/>
      <w:r>
        <w:rPr>
          <w:rFonts w:ascii="Arial" w:hAnsi="Arial" w:cs="Arial"/>
          <w:lang w:val="ru-RU"/>
        </w:rPr>
        <w:t xml:space="preserve"> </w:t>
      </w:r>
      <w:proofErr w:type="spellStart"/>
      <w:r>
        <w:rPr>
          <w:rFonts w:ascii="Arial" w:hAnsi="Arial" w:cs="Arial"/>
          <w:lang w:val="ru-RU"/>
        </w:rPr>
        <w:t>соң</w:t>
      </w:r>
      <w:proofErr w:type="spellEnd"/>
      <w:r>
        <w:rPr>
          <w:rFonts w:ascii="Arial" w:hAnsi="Arial" w:cs="Arial"/>
          <w:lang w:val="ru-RU"/>
        </w:rPr>
        <w:t xml:space="preserve"> </w:t>
      </w:r>
      <w:proofErr w:type="spellStart"/>
      <w:r>
        <w:rPr>
          <w:rFonts w:ascii="Arial" w:hAnsi="Arial" w:cs="Arial"/>
          <w:lang w:val="ru-RU"/>
        </w:rPr>
        <w:t>ең</w:t>
      </w:r>
      <w:proofErr w:type="spellEnd"/>
      <w:r>
        <w:rPr>
          <w:rFonts w:ascii="Arial" w:hAnsi="Arial" w:cs="Arial"/>
          <w:lang w:val="ru-RU"/>
        </w:rPr>
        <w:t xml:space="preserve"> </w:t>
      </w:r>
      <w:proofErr w:type="spellStart"/>
      <w:r>
        <w:rPr>
          <w:rFonts w:ascii="Arial" w:hAnsi="Arial" w:cs="Arial"/>
          <w:lang w:val="ru-RU"/>
        </w:rPr>
        <w:t>жақын</w:t>
      </w:r>
      <w:proofErr w:type="spellEnd"/>
      <w:r>
        <w:rPr>
          <w:rFonts w:ascii="Arial" w:hAnsi="Arial" w:cs="Arial"/>
          <w:lang w:val="ru-RU"/>
        </w:rPr>
        <w:t xml:space="preserve"> су </w:t>
      </w:r>
      <w:proofErr w:type="spellStart"/>
      <w:r>
        <w:rPr>
          <w:rFonts w:ascii="Arial" w:hAnsi="Arial" w:cs="Arial"/>
          <w:lang w:val="ru-RU"/>
        </w:rPr>
        <w:t>көзінен</w:t>
      </w:r>
      <w:proofErr w:type="spellEnd"/>
      <w:r>
        <w:rPr>
          <w:rFonts w:ascii="Arial" w:hAnsi="Arial" w:cs="Arial"/>
          <w:lang w:val="ru-RU"/>
        </w:rPr>
        <w:t xml:space="preserve"> (</w:t>
      </w:r>
      <w:proofErr w:type="spellStart"/>
      <w:r>
        <w:rPr>
          <w:rFonts w:ascii="Arial" w:hAnsi="Arial" w:cs="Arial"/>
          <w:lang w:val="ru-RU"/>
        </w:rPr>
        <w:t>өзеннен</w:t>
      </w:r>
      <w:proofErr w:type="spellEnd"/>
      <w:r>
        <w:rPr>
          <w:rFonts w:ascii="Arial" w:hAnsi="Arial" w:cs="Arial"/>
          <w:lang w:val="ru-RU"/>
        </w:rPr>
        <w:t xml:space="preserve">) </w:t>
      </w:r>
      <w:proofErr w:type="spellStart"/>
      <w:r>
        <w:rPr>
          <w:rFonts w:ascii="Arial" w:hAnsi="Arial" w:cs="Arial"/>
          <w:lang w:val="ru-RU"/>
        </w:rPr>
        <w:t>алынады</w:t>
      </w:r>
      <w:proofErr w:type="spellEnd"/>
      <w:r>
        <w:rPr>
          <w:rFonts w:ascii="Arial" w:hAnsi="Arial" w:cs="Arial"/>
          <w:lang w:val="ru-RU"/>
        </w:rPr>
        <w:t xml:space="preserve">. Суды </w:t>
      </w:r>
      <w:proofErr w:type="spellStart"/>
      <w:r>
        <w:rPr>
          <w:rFonts w:ascii="Arial" w:hAnsi="Arial" w:cs="Arial"/>
          <w:lang w:val="ru-RU"/>
        </w:rPr>
        <w:t>тиімді</w:t>
      </w:r>
      <w:proofErr w:type="spellEnd"/>
      <w:r>
        <w:rPr>
          <w:rFonts w:ascii="Arial" w:hAnsi="Arial" w:cs="Arial"/>
          <w:lang w:val="ru-RU"/>
        </w:rPr>
        <w:t xml:space="preserve"> </w:t>
      </w:r>
      <w:proofErr w:type="spellStart"/>
      <w:r>
        <w:rPr>
          <w:rFonts w:ascii="Arial" w:hAnsi="Arial" w:cs="Arial"/>
          <w:lang w:val="ru-RU"/>
        </w:rPr>
        <w:t>пайдалану</w:t>
      </w:r>
      <w:proofErr w:type="spellEnd"/>
      <w:r>
        <w:rPr>
          <w:rFonts w:ascii="Arial" w:hAnsi="Arial" w:cs="Arial"/>
          <w:lang w:val="ru-RU"/>
        </w:rPr>
        <w:t xml:space="preserve"> — </w:t>
      </w:r>
      <w:proofErr w:type="spellStart"/>
      <w:r>
        <w:rPr>
          <w:rFonts w:ascii="Arial" w:hAnsi="Arial" w:cs="Arial"/>
          <w:lang w:val="ru-RU"/>
        </w:rPr>
        <w:t>қоршаған</w:t>
      </w:r>
      <w:proofErr w:type="spellEnd"/>
      <w:r>
        <w:rPr>
          <w:rFonts w:ascii="Arial" w:hAnsi="Arial" w:cs="Arial"/>
          <w:lang w:val="ru-RU"/>
        </w:rPr>
        <w:t xml:space="preserve"> </w:t>
      </w:r>
      <w:proofErr w:type="spellStart"/>
      <w:r>
        <w:rPr>
          <w:rFonts w:ascii="Arial" w:hAnsi="Arial" w:cs="Arial"/>
          <w:lang w:val="ru-RU"/>
        </w:rPr>
        <w:t>ортаны</w:t>
      </w:r>
      <w:proofErr w:type="spellEnd"/>
      <w:r>
        <w:rPr>
          <w:rFonts w:ascii="Arial" w:hAnsi="Arial" w:cs="Arial"/>
          <w:lang w:val="ru-RU"/>
        </w:rPr>
        <w:t xml:space="preserve"> </w:t>
      </w:r>
      <w:proofErr w:type="spellStart"/>
      <w:r>
        <w:rPr>
          <w:rFonts w:ascii="Arial" w:hAnsi="Arial" w:cs="Arial"/>
          <w:lang w:val="ru-RU"/>
        </w:rPr>
        <w:t>қорғаудың</w:t>
      </w:r>
      <w:proofErr w:type="spellEnd"/>
      <w:r>
        <w:rPr>
          <w:rFonts w:ascii="Arial" w:hAnsi="Arial" w:cs="Arial"/>
          <w:lang w:val="ru-RU"/>
        </w:rPr>
        <w:t xml:space="preserve"> </w:t>
      </w:r>
      <w:proofErr w:type="spellStart"/>
      <w:r>
        <w:rPr>
          <w:rFonts w:ascii="Arial" w:hAnsi="Arial" w:cs="Arial"/>
          <w:lang w:val="ru-RU"/>
        </w:rPr>
        <w:t>негізгі</w:t>
      </w:r>
      <w:proofErr w:type="spellEnd"/>
      <w:r>
        <w:rPr>
          <w:rFonts w:ascii="Arial" w:hAnsi="Arial" w:cs="Arial"/>
          <w:lang w:val="ru-RU"/>
        </w:rPr>
        <w:t xml:space="preserve"> </w:t>
      </w:r>
      <w:proofErr w:type="spellStart"/>
      <w:r>
        <w:rPr>
          <w:rFonts w:ascii="Arial" w:hAnsi="Arial" w:cs="Arial"/>
          <w:lang w:val="ru-RU"/>
        </w:rPr>
        <w:t>шараларының</w:t>
      </w:r>
      <w:proofErr w:type="spellEnd"/>
      <w:r>
        <w:rPr>
          <w:rFonts w:ascii="Arial" w:hAnsi="Arial" w:cs="Arial"/>
          <w:lang w:val="ru-RU"/>
        </w:rPr>
        <w:t xml:space="preserve"> </w:t>
      </w:r>
      <w:proofErr w:type="spellStart"/>
      <w:r>
        <w:rPr>
          <w:rFonts w:ascii="Arial" w:hAnsi="Arial" w:cs="Arial"/>
          <w:lang w:val="ru-RU"/>
        </w:rPr>
        <w:t>бірі</w:t>
      </w:r>
      <w:proofErr w:type="spellEnd"/>
      <w:r>
        <w:rPr>
          <w:rFonts w:ascii="Arial" w:hAnsi="Arial" w:cs="Arial"/>
          <w:lang w:val="ru-RU"/>
        </w:rPr>
        <w:t>.</w:t>
      </w:r>
    </w:p>
    <w:p w14:paraId="377E973A" w14:textId="77777777" w:rsidR="006B6003" w:rsidRDefault="00000000">
      <w:pPr>
        <w:pStyle w:val="afffd"/>
        <w:rPr>
          <w:rFonts w:ascii="Arial" w:hAnsi="Arial" w:cs="Arial"/>
          <w:lang w:val="ru-RU"/>
        </w:rPr>
      </w:pPr>
      <w:proofErr w:type="spellStart"/>
      <w:r>
        <w:rPr>
          <w:rStyle w:val="ad"/>
          <w:lang w:val="ru-RU"/>
        </w:rPr>
        <w:t>Пайдалану</w:t>
      </w:r>
      <w:proofErr w:type="spellEnd"/>
      <w:r>
        <w:rPr>
          <w:rStyle w:val="ad"/>
          <w:lang w:val="ru-RU"/>
        </w:rPr>
        <w:t xml:space="preserve"> </w:t>
      </w:r>
      <w:proofErr w:type="spellStart"/>
      <w:r>
        <w:rPr>
          <w:rStyle w:val="ad"/>
          <w:lang w:val="ru-RU"/>
        </w:rPr>
        <w:t>кезеңі</w:t>
      </w:r>
      <w:proofErr w:type="spellEnd"/>
      <w:r>
        <w:rPr>
          <w:rStyle w:val="ad"/>
          <w:lang w:val="ru-RU"/>
        </w:rPr>
        <w:t>:</w:t>
      </w:r>
      <w:r>
        <w:rPr>
          <w:rFonts w:ascii="Arial" w:hAnsi="Arial" w:cs="Arial"/>
          <w:lang w:val="ru-RU"/>
        </w:rPr>
        <w:br/>
      </w:r>
      <w:proofErr w:type="spellStart"/>
      <w:r>
        <w:rPr>
          <w:rFonts w:ascii="Arial" w:hAnsi="Arial" w:cs="Arial"/>
          <w:lang w:val="ru-RU"/>
        </w:rPr>
        <w:t>Пайдалану</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 xml:space="preserve"> </w:t>
      </w:r>
      <w:proofErr w:type="spellStart"/>
      <w:r>
        <w:rPr>
          <w:rFonts w:ascii="Arial" w:hAnsi="Arial" w:cs="Arial"/>
          <w:lang w:val="ru-RU"/>
        </w:rPr>
        <w:t>тұрмыстық</w:t>
      </w:r>
      <w:proofErr w:type="spellEnd"/>
      <w:r>
        <w:rPr>
          <w:rFonts w:ascii="Arial" w:hAnsi="Arial" w:cs="Arial"/>
          <w:lang w:val="ru-RU"/>
        </w:rPr>
        <w:t xml:space="preserve"> </w:t>
      </w:r>
      <w:proofErr w:type="spellStart"/>
      <w:r>
        <w:rPr>
          <w:rFonts w:ascii="Arial" w:hAnsi="Arial" w:cs="Arial"/>
          <w:lang w:val="ru-RU"/>
        </w:rPr>
        <w:t>қажеттіліктерге</w:t>
      </w:r>
      <w:proofErr w:type="spellEnd"/>
      <w:r>
        <w:rPr>
          <w:rFonts w:ascii="Arial" w:hAnsi="Arial" w:cs="Arial"/>
          <w:lang w:val="ru-RU"/>
        </w:rPr>
        <w:t xml:space="preserve"> су </w:t>
      </w:r>
      <w:proofErr w:type="spellStart"/>
      <w:r>
        <w:rPr>
          <w:rFonts w:ascii="Arial" w:hAnsi="Arial" w:cs="Arial"/>
          <w:lang w:val="ru-RU"/>
        </w:rPr>
        <w:t>тұтыну</w:t>
      </w:r>
      <w:proofErr w:type="spellEnd"/>
      <w:r>
        <w:rPr>
          <w:rFonts w:ascii="Arial" w:hAnsi="Arial" w:cs="Arial"/>
          <w:lang w:val="ru-RU"/>
        </w:rPr>
        <w:t xml:space="preserve"> — 784,75 м³, </w:t>
      </w:r>
      <w:proofErr w:type="spellStart"/>
      <w:r>
        <w:rPr>
          <w:rFonts w:ascii="Arial" w:hAnsi="Arial" w:cs="Arial"/>
          <w:lang w:val="ru-RU"/>
        </w:rPr>
        <w:t>ауыз</w:t>
      </w:r>
      <w:proofErr w:type="spellEnd"/>
      <w:r>
        <w:rPr>
          <w:rFonts w:ascii="Arial" w:hAnsi="Arial" w:cs="Arial"/>
          <w:lang w:val="ru-RU"/>
        </w:rPr>
        <w:t xml:space="preserve"> су — 62,78 м³ </w:t>
      </w:r>
      <w:proofErr w:type="spellStart"/>
      <w:r>
        <w:rPr>
          <w:rFonts w:ascii="Arial" w:hAnsi="Arial" w:cs="Arial"/>
          <w:lang w:val="ru-RU"/>
        </w:rPr>
        <w:t>құрайды</w:t>
      </w:r>
      <w:proofErr w:type="spellEnd"/>
      <w:r>
        <w:rPr>
          <w:rFonts w:ascii="Arial" w:hAnsi="Arial" w:cs="Arial"/>
          <w:lang w:val="ru-RU"/>
        </w:rPr>
        <w:t xml:space="preserve">. </w:t>
      </w:r>
      <w:proofErr w:type="spellStart"/>
      <w:r>
        <w:rPr>
          <w:rFonts w:ascii="Arial" w:hAnsi="Arial" w:cs="Arial"/>
          <w:lang w:val="ru-RU"/>
        </w:rPr>
        <w:t>Тиісті</w:t>
      </w:r>
      <w:proofErr w:type="spellEnd"/>
      <w:r>
        <w:rPr>
          <w:rFonts w:ascii="Arial" w:hAnsi="Arial" w:cs="Arial"/>
          <w:lang w:val="ru-RU"/>
        </w:rPr>
        <w:t xml:space="preserve"> </w:t>
      </w:r>
      <w:proofErr w:type="spellStart"/>
      <w:r>
        <w:rPr>
          <w:rFonts w:ascii="Arial" w:hAnsi="Arial" w:cs="Arial"/>
          <w:lang w:val="ru-RU"/>
        </w:rPr>
        <w:t>сападағы</w:t>
      </w:r>
      <w:proofErr w:type="spellEnd"/>
      <w:r>
        <w:rPr>
          <w:rFonts w:ascii="Arial" w:hAnsi="Arial" w:cs="Arial"/>
          <w:lang w:val="ru-RU"/>
        </w:rPr>
        <w:t xml:space="preserve"> су </w:t>
      </w:r>
      <w:proofErr w:type="spellStart"/>
      <w:r>
        <w:rPr>
          <w:rFonts w:ascii="Arial" w:hAnsi="Arial" w:cs="Arial"/>
          <w:lang w:val="ru-RU"/>
        </w:rPr>
        <w:t>терминалдық</w:t>
      </w:r>
      <w:proofErr w:type="spellEnd"/>
      <w:r>
        <w:rPr>
          <w:rFonts w:ascii="Arial" w:hAnsi="Arial" w:cs="Arial"/>
          <w:lang w:val="ru-RU"/>
        </w:rPr>
        <w:t xml:space="preserve"> </w:t>
      </w:r>
      <w:proofErr w:type="spellStart"/>
      <w:r>
        <w:rPr>
          <w:rFonts w:ascii="Arial" w:hAnsi="Arial" w:cs="Arial"/>
          <w:lang w:val="ru-RU"/>
        </w:rPr>
        <w:t>станцияларда</w:t>
      </w:r>
      <w:proofErr w:type="spellEnd"/>
      <w:r>
        <w:rPr>
          <w:rFonts w:ascii="Arial" w:hAnsi="Arial" w:cs="Arial"/>
          <w:lang w:val="ru-RU"/>
        </w:rPr>
        <w:t xml:space="preserve"> </w:t>
      </w:r>
      <w:proofErr w:type="spellStart"/>
      <w:r>
        <w:rPr>
          <w:rFonts w:ascii="Arial" w:hAnsi="Arial" w:cs="Arial"/>
          <w:lang w:val="ru-RU"/>
        </w:rPr>
        <w:t>жиналады</w:t>
      </w:r>
      <w:proofErr w:type="spellEnd"/>
      <w:r>
        <w:rPr>
          <w:rFonts w:ascii="Arial" w:hAnsi="Arial" w:cs="Arial"/>
          <w:lang w:val="ru-RU"/>
        </w:rPr>
        <w:t>.</w:t>
      </w:r>
    </w:p>
    <w:p w14:paraId="0E7C5488" w14:textId="77777777" w:rsidR="006B6003" w:rsidRDefault="00000000">
      <w:pPr>
        <w:pStyle w:val="afffd"/>
        <w:rPr>
          <w:rFonts w:ascii="Arial" w:hAnsi="Arial" w:cs="Arial"/>
          <w:lang w:val="ru-RU"/>
        </w:rPr>
      </w:pPr>
      <w:r>
        <w:rPr>
          <w:rStyle w:val="ad"/>
          <w:lang w:val="ru-RU"/>
        </w:rPr>
        <w:t xml:space="preserve">Су </w:t>
      </w:r>
      <w:proofErr w:type="spellStart"/>
      <w:r>
        <w:rPr>
          <w:rStyle w:val="ad"/>
          <w:lang w:val="ru-RU"/>
        </w:rPr>
        <w:t>бөгеттерін</w:t>
      </w:r>
      <w:proofErr w:type="spellEnd"/>
      <w:r>
        <w:rPr>
          <w:rStyle w:val="ad"/>
          <w:lang w:val="ru-RU"/>
        </w:rPr>
        <w:t xml:space="preserve"> </w:t>
      </w:r>
      <w:proofErr w:type="spellStart"/>
      <w:r>
        <w:rPr>
          <w:rStyle w:val="ad"/>
          <w:lang w:val="ru-RU"/>
        </w:rPr>
        <w:t>кесіп</w:t>
      </w:r>
      <w:proofErr w:type="spellEnd"/>
      <w:r>
        <w:rPr>
          <w:rStyle w:val="ad"/>
          <w:lang w:val="ru-RU"/>
        </w:rPr>
        <w:t xml:space="preserve"> </w:t>
      </w:r>
      <w:proofErr w:type="spellStart"/>
      <w:r>
        <w:rPr>
          <w:rStyle w:val="ad"/>
          <w:lang w:val="ru-RU"/>
        </w:rPr>
        <w:t>өтетін</w:t>
      </w:r>
      <w:proofErr w:type="spellEnd"/>
      <w:r>
        <w:rPr>
          <w:rStyle w:val="ad"/>
          <w:lang w:val="ru-RU"/>
        </w:rPr>
        <w:t xml:space="preserve"> </w:t>
      </w:r>
      <w:proofErr w:type="spellStart"/>
      <w:r>
        <w:rPr>
          <w:rStyle w:val="ad"/>
          <w:lang w:val="ru-RU"/>
        </w:rPr>
        <w:t>жол</w:t>
      </w:r>
      <w:proofErr w:type="spellEnd"/>
      <w:r>
        <w:rPr>
          <w:rStyle w:val="ad"/>
          <w:lang w:val="ru-RU"/>
        </w:rPr>
        <w:t xml:space="preserve"> </w:t>
      </w:r>
      <w:proofErr w:type="spellStart"/>
      <w:r>
        <w:rPr>
          <w:rStyle w:val="ad"/>
          <w:lang w:val="ru-RU"/>
        </w:rPr>
        <w:t>учаскелері</w:t>
      </w:r>
      <w:proofErr w:type="spellEnd"/>
      <w:r>
        <w:rPr>
          <w:rStyle w:val="ad"/>
          <w:lang w:val="ru-RU"/>
        </w:rPr>
        <w:t>:</w:t>
      </w:r>
      <w:r>
        <w:rPr>
          <w:rFonts w:ascii="Arial" w:hAnsi="Arial" w:cs="Arial"/>
          <w:lang w:val="ru-RU"/>
        </w:rPr>
        <w:br/>
      </w:r>
      <w:proofErr w:type="spellStart"/>
      <w:r>
        <w:rPr>
          <w:rFonts w:ascii="Arial" w:hAnsi="Arial" w:cs="Arial"/>
          <w:lang w:val="ru-RU"/>
        </w:rPr>
        <w:t>Өзен</w:t>
      </w:r>
      <w:proofErr w:type="spellEnd"/>
      <w:r>
        <w:rPr>
          <w:rFonts w:ascii="Arial" w:hAnsi="Arial" w:cs="Arial"/>
          <w:lang w:val="ru-RU"/>
        </w:rPr>
        <w:t xml:space="preserve"> </w:t>
      </w:r>
      <w:proofErr w:type="spellStart"/>
      <w:r>
        <w:rPr>
          <w:rFonts w:ascii="Arial" w:hAnsi="Arial" w:cs="Arial"/>
          <w:lang w:val="ru-RU"/>
        </w:rPr>
        <w:t>жағалауларына</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гидрогеологиялық</w:t>
      </w:r>
      <w:proofErr w:type="spellEnd"/>
      <w:r>
        <w:rPr>
          <w:rFonts w:ascii="Arial" w:hAnsi="Arial" w:cs="Arial"/>
          <w:lang w:val="ru-RU"/>
        </w:rPr>
        <w:t xml:space="preserve"> </w:t>
      </w:r>
      <w:proofErr w:type="spellStart"/>
      <w:r>
        <w:rPr>
          <w:rFonts w:ascii="Arial" w:hAnsi="Arial" w:cs="Arial"/>
          <w:lang w:val="ru-RU"/>
        </w:rPr>
        <w:t>ортаға</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терең</w:t>
      </w:r>
      <w:proofErr w:type="spellEnd"/>
      <w:r>
        <w:rPr>
          <w:rFonts w:ascii="Arial" w:hAnsi="Arial" w:cs="Arial"/>
          <w:lang w:val="ru-RU"/>
        </w:rPr>
        <w:t xml:space="preserve"> </w:t>
      </w:r>
      <w:proofErr w:type="spellStart"/>
      <w:r>
        <w:rPr>
          <w:rFonts w:ascii="Arial" w:hAnsi="Arial" w:cs="Arial"/>
          <w:lang w:val="ru-RU"/>
        </w:rPr>
        <w:t>қазбалар</w:t>
      </w:r>
      <w:proofErr w:type="spellEnd"/>
      <w:r>
        <w:rPr>
          <w:rFonts w:ascii="Arial" w:hAnsi="Arial" w:cs="Arial"/>
          <w:lang w:val="ru-RU"/>
        </w:rPr>
        <w:t xml:space="preserve"> мен </w:t>
      </w:r>
      <w:proofErr w:type="spellStart"/>
      <w:r>
        <w:rPr>
          <w:rFonts w:ascii="Arial" w:hAnsi="Arial" w:cs="Arial"/>
          <w:lang w:val="ru-RU"/>
        </w:rPr>
        <w:t>қадаларды</w:t>
      </w:r>
      <w:proofErr w:type="spellEnd"/>
      <w:r>
        <w:rPr>
          <w:rFonts w:ascii="Arial" w:hAnsi="Arial" w:cs="Arial"/>
          <w:lang w:val="ru-RU"/>
        </w:rPr>
        <w:t xml:space="preserve"> </w:t>
      </w:r>
      <w:proofErr w:type="spellStart"/>
      <w:r>
        <w:rPr>
          <w:rFonts w:ascii="Arial" w:hAnsi="Arial" w:cs="Arial"/>
          <w:lang w:val="ru-RU"/>
        </w:rPr>
        <w:t>қағу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бетон </w:t>
      </w:r>
      <w:proofErr w:type="spellStart"/>
      <w:r>
        <w:rPr>
          <w:rFonts w:ascii="Arial" w:hAnsi="Arial" w:cs="Arial"/>
          <w:lang w:val="ru-RU"/>
        </w:rPr>
        <w:t>құю</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 xml:space="preserve"> </w:t>
      </w:r>
      <w:proofErr w:type="spellStart"/>
      <w:r>
        <w:rPr>
          <w:rFonts w:ascii="Arial" w:hAnsi="Arial" w:cs="Arial"/>
          <w:lang w:val="ru-RU"/>
        </w:rPr>
        <w:t>байқалуы</w:t>
      </w:r>
      <w:proofErr w:type="spellEnd"/>
      <w:r>
        <w:rPr>
          <w:rFonts w:ascii="Arial" w:hAnsi="Arial" w:cs="Arial"/>
          <w:lang w:val="ru-RU"/>
        </w:rPr>
        <w:t xml:space="preserve"> </w:t>
      </w:r>
      <w:proofErr w:type="spellStart"/>
      <w:r>
        <w:rPr>
          <w:rFonts w:ascii="Arial" w:hAnsi="Arial" w:cs="Arial"/>
          <w:lang w:val="ru-RU"/>
        </w:rPr>
        <w:t>мүмкін</w:t>
      </w:r>
      <w:proofErr w:type="spellEnd"/>
      <w:r>
        <w:rPr>
          <w:rFonts w:ascii="Arial" w:hAnsi="Arial" w:cs="Arial"/>
          <w:lang w:val="ru-RU"/>
        </w:rPr>
        <w:t xml:space="preserve">. </w:t>
      </w:r>
      <w:proofErr w:type="spellStart"/>
      <w:r>
        <w:rPr>
          <w:rFonts w:ascii="Arial" w:hAnsi="Arial" w:cs="Arial"/>
          <w:lang w:val="ru-RU"/>
        </w:rPr>
        <w:t>Жағалау</w:t>
      </w:r>
      <w:proofErr w:type="spellEnd"/>
      <w:r>
        <w:rPr>
          <w:rFonts w:ascii="Arial" w:hAnsi="Arial" w:cs="Arial"/>
          <w:lang w:val="ru-RU"/>
        </w:rPr>
        <w:t xml:space="preserve"> </w:t>
      </w:r>
      <w:proofErr w:type="spellStart"/>
      <w:r>
        <w:rPr>
          <w:rFonts w:ascii="Arial" w:hAnsi="Arial" w:cs="Arial"/>
          <w:lang w:val="ru-RU"/>
        </w:rPr>
        <w:t>аймағындағы</w:t>
      </w:r>
      <w:proofErr w:type="spellEnd"/>
      <w:r>
        <w:rPr>
          <w:rFonts w:ascii="Arial" w:hAnsi="Arial" w:cs="Arial"/>
          <w:lang w:val="ru-RU"/>
        </w:rPr>
        <w:t xml:space="preserve"> </w:t>
      </w:r>
      <w:proofErr w:type="spellStart"/>
      <w:r>
        <w:rPr>
          <w:rFonts w:ascii="Arial" w:hAnsi="Arial" w:cs="Arial"/>
          <w:lang w:val="ru-RU"/>
        </w:rPr>
        <w:t>жұмыстар</w:t>
      </w:r>
      <w:proofErr w:type="spellEnd"/>
      <w:r>
        <w:rPr>
          <w:rFonts w:ascii="Arial" w:hAnsi="Arial" w:cs="Arial"/>
          <w:lang w:val="ru-RU"/>
        </w:rPr>
        <w:t xml:space="preserve"> </w:t>
      </w:r>
      <w:proofErr w:type="spellStart"/>
      <w:r>
        <w:rPr>
          <w:rFonts w:ascii="Arial" w:hAnsi="Arial" w:cs="Arial"/>
          <w:lang w:val="ru-RU"/>
        </w:rPr>
        <w:t>Қазақстан</w:t>
      </w:r>
      <w:proofErr w:type="spellEnd"/>
      <w:r>
        <w:rPr>
          <w:rFonts w:ascii="Arial" w:hAnsi="Arial" w:cs="Arial"/>
          <w:lang w:val="ru-RU"/>
        </w:rPr>
        <w:t xml:space="preserve"> </w:t>
      </w:r>
      <w:proofErr w:type="spellStart"/>
      <w:r>
        <w:rPr>
          <w:rFonts w:ascii="Arial" w:hAnsi="Arial" w:cs="Arial"/>
          <w:lang w:val="ru-RU"/>
        </w:rPr>
        <w:t>Республикасының</w:t>
      </w:r>
      <w:proofErr w:type="spellEnd"/>
      <w:r>
        <w:rPr>
          <w:rFonts w:ascii="Arial" w:hAnsi="Arial" w:cs="Arial"/>
          <w:lang w:val="ru-RU"/>
        </w:rPr>
        <w:t xml:space="preserve"> </w:t>
      </w:r>
      <w:proofErr w:type="spellStart"/>
      <w:r>
        <w:rPr>
          <w:rFonts w:ascii="Arial" w:hAnsi="Arial" w:cs="Arial"/>
          <w:lang w:val="ru-RU"/>
        </w:rPr>
        <w:t>заңнамалық</w:t>
      </w:r>
      <w:proofErr w:type="spellEnd"/>
      <w:r>
        <w:rPr>
          <w:rFonts w:ascii="Arial" w:hAnsi="Arial" w:cs="Arial"/>
          <w:lang w:val="ru-RU"/>
        </w:rPr>
        <w:t xml:space="preserve"> </w:t>
      </w:r>
      <w:proofErr w:type="spellStart"/>
      <w:r>
        <w:rPr>
          <w:rFonts w:ascii="Arial" w:hAnsi="Arial" w:cs="Arial"/>
          <w:lang w:val="ru-RU"/>
        </w:rPr>
        <w:t>талаптарына</w:t>
      </w:r>
      <w:proofErr w:type="spellEnd"/>
      <w:r>
        <w:rPr>
          <w:rFonts w:ascii="Arial" w:hAnsi="Arial" w:cs="Arial"/>
          <w:lang w:val="ru-RU"/>
        </w:rPr>
        <w:t xml:space="preserve"> </w:t>
      </w:r>
      <w:proofErr w:type="spellStart"/>
      <w:r>
        <w:rPr>
          <w:rFonts w:ascii="Arial" w:hAnsi="Arial" w:cs="Arial"/>
          <w:lang w:val="ru-RU"/>
        </w:rPr>
        <w:t>сәйкес</w:t>
      </w:r>
      <w:proofErr w:type="spellEnd"/>
      <w:r>
        <w:rPr>
          <w:rFonts w:ascii="Arial" w:hAnsi="Arial" w:cs="Arial"/>
          <w:lang w:val="ru-RU"/>
        </w:rPr>
        <w:t xml:space="preserve"> </w:t>
      </w:r>
      <w:proofErr w:type="spellStart"/>
      <w:r>
        <w:rPr>
          <w:rFonts w:ascii="Arial" w:hAnsi="Arial" w:cs="Arial"/>
          <w:lang w:val="ru-RU"/>
        </w:rPr>
        <w:t>орындалады</w:t>
      </w:r>
      <w:proofErr w:type="spellEnd"/>
      <w:r>
        <w:rPr>
          <w:rFonts w:ascii="Arial" w:hAnsi="Arial" w:cs="Arial"/>
          <w:lang w:val="ru-RU"/>
        </w:rPr>
        <w:t xml:space="preserve">. </w:t>
      </w:r>
      <w:proofErr w:type="spellStart"/>
      <w:r>
        <w:rPr>
          <w:rFonts w:ascii="Arial" w:hAnsi="Arial" w:cs="Arial"/>
          <w:lang w:val="ru-RU"/>
        </w:rPr>
        <w:t>Өзендерге</w:t>
      </w:r>
      <w:proofErr w:type="spellEnd"/>
      <w:r>
        <w:rPr>
          <w:rFonts w:ascii="Arial" w:hAnsi="Arial" w:cs="Arial"/>
          <w:lang w:val="ru-RU"/>
        </w:rPr>
        <w:t xml:space="preserve"> </w:t>
      </w:r>
      <w:proofErr w:type="spellStart"/>
      <w:r>
        <w:rPr>
          <w:rFonts w:ascii="Arial" w:hAnsi="Arial" w:cs="Arial"/>
          <w:lang w:val="ru-RU"/>
        </w:rPr>
        <w:t>сарқынды</w:t>
      </w:r>
      <w:proofErr w:type="spellEnd"/>
      <w:r>
        <w:rPr>
          <w:rFonts w:ascii="Arial" w:hAnsi="Arial" w:cs="Arial"/>
          <w:lang w:val="ru-RU"/>
        </w:rPr>
        <w:t xml:space="preserve"> су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қалдық</w:t>
      </w:r>
      <w:proofErr w:type="spellEnd"/>
      <w:r>
        <w:rPr>
          <w:rFonts w:ascii="Arial" w:hAnsi="Arial" w:cs="Arial"/>
          <w:lang w:val="ru-RU"/>
        </w:rPr>
        <w:t xml:space="preserve"> </w:t>
      </w:r>
      <w:proofErr w:type="spellStart"/>
      <w:r>
        <w:rPr>
          <w:rFonts w:ascii="Arial" w:hAnsi="Arial" w:cs="Arial"/>
          <w:lang w:val="ru-RU"/>
        </w:rPr>
        <w:t>төгілмейді</w:t>
      </w:r>
      <w:proofErr w:type="spellEnd"/>
      <w:r>
        <w:rPr>
          <w:rFonts w:ascii="Arial" w:hAnsi="Arial" w:cs="Arial"/>
          <w:lang w:val="ru-RU"/>
        </w:rPr>
        <w:t>.</w:t>
      </w:r>
    </w:p>
    <w:p w14:paraId="52C38B52" w14:textId="77777777" w:rsidR="006B6003" w:rsidRDefault="00000000">
      <w:pPr>
        <w:pStyle w:val="afffd"/>
        <w:rPr>
          <w:rFonts w:ascii="Arial" w:hAnsi="Arial" w:cs="Arial"/>
          <w:lang w:val="ru-RU"/>
        </w:rPr>
      </w:pPr>
      <w:proofErr w:type="spellStart"/>
      <w:r>
        <w:rPr>
          <w:rStyle w:val="ad"/>
          <w:lang w:val="ru-RU"/>
        </w:rPr>
        <w:t>Құрылыс</w:t>
      </w:r>
      <w:proofErr w:type="spellEnd"/>
      <w:r>
        <w:rPr>
          <w:rStyle w:val="ad"/>
          <w:lang w:val="ru-RU"/>
        </w:rPr>
        <w:t xml:space="preserve"> </w:t>
      </w:r>
      <w:proofErr w:type="spellStart"/>
      <w:r>
        <w:rPr>
          <w:rStyle w:val="ad"/>
          <w:lang w:val="ru-RU"/>
        </w:rPr>
        <w:t>және</w:t>
      </w:r>
      <w:proofErr w:type="spellEnd"/>
      <w:r>
        <w:rPr>
          <w:rStyle w:val="ad"/>
          <w:lang w:val="ru-RU"/>
        </w:rPr>
        <w:t xml:space="preserve"> </w:t>
      </w:r>
      <w:proofErr w:type="spellStart"/>
      <w:r>
        <w:rPr>
          <w:rStyle w:val="ad"/>
          <w:lang w:val="ru-RU"/>
        </w:rPr>
        <w:t>шаң</w:t>
      </w:r>
      <w:proofErr w:type="spellEnd"/>
      <w:r>
        <w:rPr>
          <w:rStyle w:val="ad"/>
          <w:lang w:val="ru-RU"/>
        </w:rPr>
        <w:t xml:space="preserve"> басу </w:t>
      </w:r>
      <w:proofErr w:type="spellStart"/>
      <w:r>
        <w:rPr>
          <w:rStyle w:val="ad"/>
          <w:lang w:val="ru-RU"/>
        </w:rPr>
        <w:t>үшін</w:t>
      </w:r>
      <w:proofErr w:type="spellEnd"/>
      <w:r>
        <w:rPr>
          <w:rStyle w:val="ad"/>
          <w:lang w:val="ru-RU"/>
        </w:rPr>
        <w:t xml:space="preserve"> </w:t>
      </w:r>
      <w:proofErr w:type="spellStart"/>
      <w:r>
        <w:rPr>
          <w:rStyle w:val="ad"/>
          <w:lang w:val="ru-RU"/>
        </w:rPr>
        <w:t>судың</w:t>
      </w:r>
      <w:proofErr w:type="spellEnd"/>
      <w:r>
        <w:rPr>
          <w:rStyle w:val="ad"/>
          <w:lang w:val="ru-RU"/>
        </w:rPr>
        <w:t xml:space="preserve"> </w:t>
      </w:r>
      <w:proofErr w:type="spellStart"/>
      <w:r>
        <w:rPr>
          <w:rStyle w:val="ad"/>
          <w:lang w:val="ru-RU"/>
        </w:rPr>
        <w:t>жетіспеушілігі</w:t>
      </w:r>
      <w:proofErr w:type="spellEnd"/>
      <w:r>
        <w:rPr>
          <w:rStyle w:val="ad"/>
          <w:lang w:val="ru-RU"/>
        </w:rPr>
        <w:t>:</w:t>
      </w:r>
      <w:r>
        <w:rPr>
          <w:rFonts w:ascii="Arial" w:hAnsi="Arial" w:cs="Arial"/>
          <w:lang w:val="ru-RU"/>
        </w:rPr>
        <w:br/>
      </w:r>
      <w:proofErr w:type="spellStart"/>
      <w:r>
        <w:rPr>
          <w:rFonts w:ascii="Arial" w:hAnsi="Arial" w:cs="Arial"/>
          <w:lang w:val="ru-RU"/>
        </w:rPr>
        <w:t>Қуаң</w:t>
      </w:r>
      <w:proofErr w:type="spellEnd"/>
      <w:r>
        <w:rPr>
          <w:rFonts w:ascii="Arial" w:hAnsi="Arial" w:cs="Arial"/>
          <w:lang w:val="ru-RU"/>
        </w:rPr>
        <w:t xml:space="preserve"> </w:t>
      </w:r>
      <w:proofErr w:type="spellStart"/>
      <w:r>
        <w:rPr>
          <w:rFonts w:ascii="Arial" w:hAnsi="Arial" w:cs="Arial"/>
          <w:lang w:val="ru-RU"/>
        </w:rPr>
        <w:t>климатты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су </w:t>
      </w:r>
      <w:proofErr w:type="spellStart"/>
      <w:r>
        <w:rPr>
          <w:rFonts w:ascii="Arial" w:hAnsi="Arial" w:cs="Arial"/>
          <w:lang w:val="ru-RU"/>
        </w:rPr>
        <w:t>көздерінің</w:t>
      </w:r>
      <w:proofErr w:type="spellEnd"/>
      <w:r>
        <w:rPr>
          <w:rFonts w:ascii="Arial" w:hAnsi="Arial" w:cs="Arial"/>
          <w:lang w:val="ru-RU"/>
        </w:rPr>
        <w:t xml:space="preserve"> </w:t>
      </w:r>
      <w:proofErr w:type="spellStart"/>
      <w:r>
        <w:rPr>
          <w:rFonts w:ascii="Arial" w:hAnsi="Arial" w:cs="Arial"/>
          <w:lang w:val="ru-RU"/>
        </w:rPr>
        <w:t>шектеулігін</w:t>
      </w:r>
      <w:proofErr w:type="spellEnd"/>
      <w:r>
        <w:rPr>
          <w:rFonts w:ascii="Arial" w:hAnsi="Arial" w:cs="Arial"/>
          <w:lang w:val="ru-RU"/>
        </w:rPr>
        <w:t xml:space="preserve">, </w:t>
      </w:r>
      <w:proofErr w:type="spellStart"/>
      <w:r>
        <w:rPr>
          <w:rFonts w:ascii="Arial" w:hAnsi="Arial" w:cs="Arial"/>
          <w:lang w:val="ru-RU"/>
        </w:rPr>
        <w:t>сондай-ақ</w:t>
      </w:r>
      <w:proofErr w:type="spellEnd"/>
      <w:r>
        <w:rPr>
          <w:rFonts w:ascii="Arial" w:hAnsi="Arial" w:cs="Arial"/>
          <w:lang w:val="ru-RU"/>
        </w:rPr>
        <w:t xml:space="preserve"> </w:t>
      </w:r>
      <w:proofErr w:type="spellStart"/>
      <w:r>
        <w:rPr>
          <w:rFonts w:ascii="Arial" w:hAnsi="Arial" w:cs="Arial"/>
          <w:lang w:val="ru-RU"/>
        </w:rPr>
        <w:t>жобалау</w:t>
      </w:r>
      <w:proofErr w:type="spellEnd"/>
      <w:r>
        <w:rPr>
          <w:rFonts w:ascii="Arial" w:hAnsi="Arial" w:cs="Arial"/>
          <w:lang w:val="ru-RU"/>
        </w:rPr>
        <w:t xml:space="preserve"> </w:t>
      </w:r>
      <w:proofErr w:type="spellStart"/>
      <w:r>
        <w:rPr>
          <w:rFonts w:ascii="Arial" w:hAnsi="Arial" w:cs="Arial"/>
          <w:lang w:val="ru-RU"/>
        </w:rPr>
        <w:t>аймағындағы</w:t>
      </w:r>
      <w:proofErr w:type="spellEnd"/>
      <w:r>
        <w:rPr>
          <w:rFonts w:ascii="Arial" w:hAnsi="Arial" w:cs="Arial"/>
          <w:lang w:val="ru-RU"/>
        </w:rPr>
        <w:t xml:space="preserve"> </w:t>
      </w:r>
      <w:proofErr w:type="spellStart"/>
      <w:r>
        <w:rPr>
          <w:rFonts w:ascii="Arial" w:hAnsi="Arial" w:cs="Arial"/>
          <w:lang w:val="ru-RU"/>
        </w:rPr>
        <w:t>елді</w:t>
      </w:r>
      <w:proofErr w:type="spellEnd"/>
      <w:r>
        <w:rPr>
          <w:rFonts w:ascii="Arial" w:hAnsi="Arial" w:cs="Arial"/>
          <w:lang w:val="ru-RU"/>
        </w:rPr>
        <w:t xml:space="preserve"> </w:t>
      </w:r>
      <w:proofErr w:type="spellStart"/>
      <w:r>
        <w:rPr>
          <w:rFonts w:ascii="Arial" w:hAnsi="Arial" w:cs="Arial"/>
          <w:lang w:val="ru-RU"/>
        </w:rPr>
        <w:t>мекендердің</w:t>
      </w:r>
      <w:proofErr w:type="spellEnd"/>
      <w:r>
        <w:rPr>
          <w:rFonts w:ascii="Arial" w:hAnsi="Arial" w:cs="Arial"/>
          <w:lang w:val="ru-RU"/>
        </w:rPr>
        <w:t xml:space="preserve"> </w:t>
      </w:r>
      <w:proofErr w:type="spellStart"/>
      <w:r>
        <w:rPr>
          <w:rFonts w:ascii="Arial" w:hAnsi="Arial" w:cs="Arial"/>
          <w:lang w:val="ru-RU"/>
        </w:rPr>
        <w:t>көптігін</w:t>
      </w:r>
      <w:proofErr w:type="spellEnd"/>
      <w:r>
        <w:rPr>
          <w:rFonts w:ascii="Arial" w:hAnsi="Arial" w:cs="Arial"/>
          <w:lang w:val="ru-RU"/>
        </w:rPr>
        <w:t xml:space="preserve"> </w:t>
      </w:r>
      <w:proofErr w:type="spellStart"/>
      <w:r>
        <w:rPr>
          <w:rFonts w:ascii="Arial" w:hAnsi="Arial" w:cs="Arial"/>
          <w:lang w:val="ru-RU"/>
        </w:rPr>
        <w:t>ескере</w:t>
      </w:r>
      <w:proofErr w:type="spellEnd"/>
      <w:r>
        <w:rPr>
          <w:rFonts w:ascii="Arial" w:hAnsi="Arial" w:cs="Arial"/>
          <w:lang w:val="ru-RU"/>
        </w:rPr>
        <w:t xml:space="preserve"> </w:t>
      </w:r>
      <w:proofErr w:type="spellStart"/>
      <w:r>
        <w:rPr>
          <w:rFonts w:ascii="Arial" w:hAnsi="Arial" w:cs="Arial"/>
          <w:lang w:val="ru-RU"/>
        </w:rPr>
        <w:t>отырып</w:t>
      </w:r>
      <w:proofErr w:type="spellEnd"/>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кезеңінде</w:t>
      </w:r>
      <w:proofErr w:type="spellEnd"/>
      <w:r>
        <w:rPr>
          <w:rFonts w:ascii="Arial" w:hAnsi="Arial" w:cs="Arial"/>
          <w:lang w:val="ru-RU"/>
        </w:rPr>
        <w:t xml:space="preserve"> су </w:t>
      </w:r>
      <w:proofErr w:type="spellStart"/>
      <w:r>
        <w:rPr>
          <w:rFonts w:ascii="Arial" w:hAnsi="Arial" w:cs="Arial"/>
          <w:lang w:val="ru-RU"/>
        </w:rPr>
        <w:t>тапшылығы</w:t>
      </w:r>
      <w:proofErr w:type="spellEnd"/>
      <w:r>
        <w:rPr>
          <w:rFonts w:ascii="Arial" w:hAnsi="Arial" w:cs="Arial"/>
          <w:lang w:val="ru-RU"/>
        </w:rPr>
        <w:t xml:space="preserve"> </w:t>
      </w:r>
      <w:proofErr w:type="spellStart"/>
      <w:r>
        <w:rPr>
          <w:rFonts w:ascii="Arial" w:hAnsi="Arial" w:cs="Arial"/>
          <w:lang w:val="ru-RU"/>
        </w:rPr>
        <w:t>қаупі</w:t>
      </w:r>
      <w:proofErr w:type="spellEnd"/>
      <w:r>
        <w:rPr>
          <w:rFonts w:ascii="Arial" w:hAnsi="Arial" w:cs="Arial"/>
          <w:lang w:val="ru-RU"/>
        </w:rPr>
        <w:t xml:space="preserve"> </w:t>
      </w:r>
      <w:proofErr w:type="spellStart"/>
      <w:r>
        <w:rPr>
          <w:rFonts w:ascii="Arial" w:hAnsi="Arial" w:cs="Arial"/>
          <w:lang w:val="ru-RU"/>
        </w:rPr>
        <w:t>жоғары</w:t>
      </w:r>
      <w:proofErr w:type="spellEnd"/>
      <w:r>
        <w:rPr>
          <w:rFonts w:ascii="Arial" w:hAnsi="Arial" w:cs="Arial"/>
          <w:lang w:val="ru-RU"/>
        </w:rPr>
        <w:t xml:space="preserve">. </w:t>
      </w:r>
      <w:proofErr w:type="spellStart"/>
      <w:r>
        <w:rPr>
          <w:rFonts w:ascii="Arial" w:hAnsi="Arial" w:cs="Arial"/>
          <w:lang w:val="ru-RU"/>
        </w:rPr>
        <w:t>Бұл</w:t>
      </w:r>
      <w:proofErr w:type="spellEnd"/>
      <w:r>
        <w:rPr>
          <w:rFonts w:ascii="Arial" w:hAnsi="Arial" w:cs="Arial"/>
          <w:lang w:val="ru-RU"/>
        </w:rPr>
        <w:t xml:space="preserve"> </w:t>
      </w:r>
      <w:proofErr w:type="spellStart"/>
      <w:r>
        <w:rPr>
          <w:rFonts w:ascii="Arial" w:hAnsi="Arial" w:cs="Arial"/>
          <w:lang w:val="ru-RU"/>
        </w:rPr>
        <w:t>мәселе</w:t>
      </w:r>
      <w:proofErr w:type="spellEnd"/>
      <w:r>
        <w:rPr>
          <w:rFonts w:ascii="Arial" w:hAnsi="Arial" w:cs="Arial"/>
          <w:lang w:val="ru-RU"/>
        </w:rPr>
        <w:t xml:space="preserve"> </w:t>
      </w:r>
      <w:proofErr w:type="spellStart"/>
      <w:r>
        <w:rPr>
          <w:rFonts w:ascii="Arial" w:hAnsi="Arial" w:cs="Arial"/>
          <w:lang w:val="ru-RU"/>
        </w:rPr>
        <w:t>тиісті</w:t>
      </w:r>
      <w:proofErr w:type="spellEnd"/>
      <w:r>
        <w:rPr>
          <w:rFonts w:ascii="Arial" w:hAnsi="Arial" w:cs="Arial"/>
          <w:lang w:val="ru-RU"/>
        </w:rPr>
        <w:t xml:space="preserve"> </w:t>
      </w:r>
      <w:proofErr w:type="spellStart"/>
      <w:r>
        <w:rPr>
          <w:rFonts w:ascii="Arial" w:hAnsi="Arial" w:cs="Arial"/>
          <w:lang w:val="ru-RU"/>
        </w:rPr>
        <w:t>құжаттарда</w:t>
      </w:r>
      <w:proofErr w:type="spellEnd"/>
      <w:r>
        <w:rPr>
          <w:rFonts w:ascii="Arial" w:hAnsi="Arial" w:cs="Arial"/>
          <w:lang w:val="ru-RU"/>
        </w:rPr>
        <w:t xml:space="preserve"> </w:t>
      </w:r>
      <w:proofErr w:type="spellStart"/>
      <w:r>
        <w:rPr>
          <w:rFonts w:ascii="Arial" w:hAnsi="Arial" w:cs="Arial"/>
          <w:lang w:val="ru-RU"/>
        </w:rPr>
        <w:t>қарастырылып</w:t>
      </w:r>
      <w:proofErr w:type="spellEnd"/>
      <w:r>
        <w:rPr>
          <w:rFonts w:ascii="Arial" w:hAnsi="Arial" w:cs="Arial"/>
          <w:lang w:val="ru-RU"/>
        </w:rPr>
        <w:t xml:space="preserve">, оны </w:t>
      </w:r>
      <w:proofErr w:type="spellStart"/>
      <w:r>
        <w:rPr>
          <w:rFonts w:ascii="Arial" w:hAnsi="Arial" w:cs="Arial"/>
          <w:lang w:val="ru-RU"/>
        </w:rPr>
        <w:t>төмендету</w:t>
      </w:r>
      <w:proofErr w:type="spellEnd"/>
      <w:r>
        <w:rPr>
          <w:rFonts w:ascii="Arial" w:hAnsi="Arial" w:cs="Arial"/>
          <w:lang w:val="ru-RU"/>
        </w:rPr>
        <w:t xml:space="preserve"> </w:t>
      </w:r>
      <w:proofErr w:type="spellStart"/>
      <w:r>
        <w:rPr>
          <w:rFonts w:ascii="Arial" w:hAnsi="Arial" w:cs="Arial"/>
          <w:lang w:val="ru-RU"/>
        </w:rPr>
        <w:t>үшін</w:t>
      </w:r>
      <w:proofErr w:type="spellEnd"/>
      <w:r>
        <w:rPr>
          <w:rFonts w:ascii="Arial" w:hAnsi="Arial" w:cs="Arial"/>
          <w:lang w:val="ru-RU"/>
        </w:rPr>
        <w:t xml:space="preserve"> </w:t>
      </w:r>
      <w:proofErr w:type="spellStart"/>
      <w:r>
        <w:rPr>
          <w:rFonts w:ascii="Arial" w:hAnsi="Arial" w:cs="Arial"/>
          <w:lang w:val="ru-RU"/>
        </w:rPr>
        <w:t>қосымша</w:t>
      </w:r>
      <w:proofErr w:type="spellEnd"/>
      <w:r>
        <w:rPr>
          <w:rFonts w:ascii="Arial" w:hAnsi="Arial" w:cs="Arial"/>
          <w:lang w:val="ru-RU"/>
        </w:rPr>
        <w:t xml:space="preserve"> </w:t>
      </w:r>
      <w:proofErr w:type="spellStart"/>
      <w:r>
        <w:rPr>
          <w:rFonts w:ascii="Arial" w:hAnsi="Arial" w:cs="Arial"/>
          <w:lang w:val="ru-RU"/>
        </w:rPr>
        <w:t>зерттеулер</w:t>
      </w:r>
      <w:proofErr w:type="spellEnd"/>
      <w:r>
        <w:rPr>
          <w:rFonts w:ascii="Arial" w:hAnsi="Arial" w:cs="Arial"/>
          <w:lang w:val="ru-RU"/>
        </w:rPr>
        <w:t xml:space="preserve"> </w:t>
      </w:r>
      <w:proofErr w:type="spellStart"/>
      <w:r>
        <w:rPr>
          <w:rFonts w:ascii="Arial" w:hAnsi="Arial" w:cs="Arial"/>
          <w:lang w:val="ru-RU"/>
        </w:rPr>
        <w:t>жүргізілуі</w:t>
      </w:r>
      <w:proofErr w:type="spellEnd"/>
      <w:r>
        <w:rPr>
          <w:rFonts w:ascii="Arial" w:hAnsi="Arial" w:cs="Arial"/>
          <w:lang w:val="ru-RU"/>
        </w:rPr>
        <w:t xml:space="preserve"> </w:t>
      </w:r>
      <w:proofErr w:type="spellStart"/>
      <w:r>
        <w:rPr>
          <w:rFonts w:ascii="Arial" w:hAnsi="Arial" w:cs="Arial"/>
          <w:lang w:val="ru-RU"/>
        </w:rPr>
        <w:t>тиіс</w:t>
      </w:r>
      <w:proofErr w:type="spellEnd"/>
      <w:r>
        <w:rPr>
          <w:rFonts w:ascii="Arial" w:hAnsi="Arial" w:cs="Arial"/>
          <w:lang w:val="ru-RU"/>
        </w:rPr>
        <w:t>.</w:t>
      </w:r>
    </w:p>
    <w:p w14:paraId="32C49F2F" w14:textId="77777777" w:rsidR="006B6003" w:rsidRDefault="00000000">
      <w:pPr>
        <w:pStyle w:val="afffd"/>
        <w:rPr>
          <w:rFonts w:ascii="Arial" w:hAnsi="Arial" w:cs="Arial"/>
          <w:lang w:val="ru-RU"/>
        </w:rPr>
      </w:pPr>
      <w:r>
        <w:rPr>
          <w:rFonts w:ascii="Arial" w:hAnsi="Arial" w:cs="Arial"/>
          <w:lang w:val="ru-RU"/>
        </w:rPr>
        <w:t xml:space="preserve">Су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орындары</w:t>
      </w:r>
      <w:proofErr w:type="spellEnd"/>
      <w:r>
        <w:rPr>
          <w:rFonts w:ascii="Arial" w:hAnsi="Arial" w:cs="Arial"/>
          <w:lang w:val="ru-RU"/>
        </w:rPr>
        <w:t xml:space="preserve"> </w:t>
      </w:r>
      <w:proofErr w:type="spellStart"/>
      <w:r>
        <w:rPr>
          <w:rFonts w:ascii="Arial" w:hAnsi="Arial" w:cs="Arial"/>
          <w:lang w:val="ru-RU"/>
        </w:rPr>
        <w:t>жобалау</w:t>
      </w:r>
      <w:proofErr w:type="spellEnd"/>
      <w:r>
        <w:rPr>
          <w:rFonts w:ascii="Arial" w:hAnsi="Arial" w:cs="Arial"/>
          <w:lang w:val="ru-RU"/>
        </w:rPr>
        <w:t xml:space="preserve"> </w:t>
      </w:r>
      <w:proofErr w:type="spellStart"/>
      <w:r>
        <w:rPr>
          <w:rFonts w:ascii="Arial" w:hAnsi="Arial" w:cs="Arial"/>
          <w:lang w:val="ru-RU"/>
        </w:rPr>
        <w:t>сатысында</w:t>
      </w:r>
      <w:proofErr w:type="spellEnd"/>
      <w:r>
        <w:rPr>
          <w:rFonts w:ascii="Arial" w:hAnsi="Arial" w:cs="Arial"/>
          <w:lang w:val="ru-RU"/>
        </w:rPr>
        <w:t xml:space="preserve"> </w:t>
      </w:r>
      <w:proofErr w:type="spellStart"/>
      <w:r>
        <w:rPr>
          <w:rFonts w:ascii="Arial" w:hAnsi="Arial" w:cs="Arial"/>
          <w:lang w:val="ru-RU"/>
        </w:rPr>
        <w:t>анықталады</w:t>
      </w:r>
      <w:proofErr w:type="spellEnd"/>
      <w:r>
        <w:rPr>
          <w:rFonts w:ascii="Arial" w:hAnsi="Arial" w:cs="Arial"/>
          <w:lang w:val="ru-RU"/>
        </w:rPr>
        <w:t xml:space="preserve">. Су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көлемі</w:t>
      </w:r>
      <w:proofErr w:type="spellEnd"/>
      <w:r>
        <w:rPr>
          <w:rFonts w:ascii="Arial" w:hAnsi="Arial" w:cs="Arial"/>
          <w:lang w:val="ru-RU"/>
        </w:rPr>
        <w:t xml:space="preserve"> </w:t>
      </w:r>
      <w:proofErr w:type="spellStart"/>
      <w:r>
        <w:rPr>
          <w:rFonts w:ascii="Arial" w:hAnsi="Arial" w:cs="Arial"/>
          <w:lang w:val="ru-RU"/>
        </w:rPr>
        <w:t>атқарушы</w:t>
      </w:r>
      <w:proofErr w:type="spellEnd"/>
      <w:r>
        <w:rPr>
          <w:rFonts w:ascii="Arial" w:hAnsi="Arial" w:cs="Arial"/>
          <w:lang w:val="ru-RU"/>
        </w:rPr>
        <w:t xml:space="preserve"> </w:t>
      </w:r>
      <w:proofErr w:type="spellStart"/>
      <w:r>
        <w:rPr>
          <w:rFonts w:ascii="Arial" w:hAnsi="Arial" w:cs="Arial"/>
          <w:lang w:val="ru-RU"/>
        </w:rPr>
        <w:t>органмен</w:t>
      </w:r>
      <w:proofErr w:type="spellEnd"/>
      <w:r>
        <w:rPr>
          <w:rFonts w:ascii="Arial" w:hAnsi="Arial" w:cs="Arial"/>
          <w:lang w:val="ru-RU"/>
        </w:rPr>
        <w:t xml:space="preserve"> </w:t>
      </w:r>
      <w:proofErr w:type="spellStart"/>
      <w:r>
        <w:rPr>
          <w:rFonts w:ascii="Arial" w:hAnsi="Arial" w:cs="Arial"/>
          <w:lang w:val="ru-RU"/>
        </w:rPr>
        <w:t>келісіліп</w:t>
      </w:r>
      <w:proofErr w:type="spellEnd"/>
      <w:r>
        <w:rPr>
          <w:rFonts w:ascii="Arial" w:hAnsi="Arial" w:cs="Arial"/>
          <w:lang w:val="ru-RU"/>
        </w:rPr>
        <w:t xml:space="preserve">, </w:t>
      </w:r>
      <w:proofErr w:type="spellStart"/>
      <w:r>
        <w:rPr>
          <w:rFonts w:ascii="Arial" w:hAnsi="Arial" w:cs="Arial"/>
          <w:lang w:val="ru-RU"/>
        </w:rPr>
        <w:t>бекітілуі</w:t>
      </w:r>
      <w:proofErr w:type="spellEnd"/>
      <w:r>
        <w:rPr>
          <w:rFonts w:ascii="Arial" w:hAnsi="Arial" w:cs="Arial"/>
          <w:lang w:val="ru-RU"/>
        </w:rPr>
        <w:t xml:space="preserve"> </w:t>
      </w:r>
      <w:proofErr w:type="spellStart"/>
      <w:r>
        <w:rPr>
          <w:rFonts w:ascii="Arial" w:hAnsi="Arial" w:cs="Arial"/>
          <w:lang w:val="ru-RU"/>
        </w:rPr>
        <w:t>қажет</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өзен</w:t>
      </w:r>
      <w:proofErr w:type="spellEnd"/>
      <w:r>
        <w:rPr>
          <w:rFonts w:ascii="Arial" w:hAnsi="Arial" w:cs="Arial"/>
          <w:lang w:val="ru-RU"/>
        </w:rPr>
        <w:t xml:space="preserve"> мен </w:t>
      </w:r>
      <w:proofErr w:type="spellStart"/>
      <w:r>
        <w:rPr>
          <w:rFonts w:ascii="Arial" w:hAnsi="Arial" w:cs="Arial"/>
          <w:lang w:val="ru-RU"/>
        </w:rPr>
        <w:t>жергілікті</w:t>
      </w:r>
      <w:proofErr w:type="spellEnd"/>
      <w:r>
        <w:rPr>
          <w:rFonts w:ascii="Arial" w:hAnsi="Arial" w:cs="Arial"/>
          <w:lang w:val="ru-RU"/>
        </w:rPr>
        <w:t xml:space="preserve"> су </w:t>
      </w:r>
      <w:proofErr w:type="spellStart"/>
      <w:r>
        <w:rPr>
          <w:rFonts w:ascii="Arial" w:hAnsi="Arial" w:cs="Arial"/>
          <w:lang w:val="ru-RU"/>
        </w:rPr>
        <w:t>теңгеріміне</w:t>
      </w:r>
      <w:proofErr w:type="spellEnd"/>
      <w:r>
        <w:rPr>
          <w:rFonts w:ascii="Arial" w:hAnsi="Arial" w:cs="Arial"/>
          <w:lang w:val="ru-RU"/>
        </w:rPr>
        <w:t xml:space="preserve"> </w:t>
      </w:r>
      <w:proofErr w:type="spellStart"/>
      <w:r>
        <w:rPr>
          <w:rFonts w:ascii="Arial" w:hAnsi="Arial" w:cs="Arial"/>
          <w:lang w:val="ru-RU"/>
        </w:rPr>
        <w:t>кері</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етпеуі</w:t>
      </w:r>
      <w:proofErr w:type="spellEnd"/>
      <w:r>
        <w:rPr>
          <w:rFonts w:ascii="Arial" w:hAnsi="Arial" w:cs="Arial"/>
          <w:lang w:val="ru-RU"/>
        </w:rPr>
        <w:t xml:space="preserve"> </w:t>
      </w:r>
      <w:proofErr w:type="spellStart"/>
      <w:r>
        <w:rPr>
          <w:rFonts w:ascii="Arial" w:hAnsi="Arial" w:cs="Arial"/>
          <w:lang w:val="ru-RU"/>
        </w:rPr>
        <w:t>тиіс</w:t>
      </w:r>
      <w:proofErr w:type="spellEnd"/>
      <w:r>
        <w:rPr>
          <w:rFonts w:ascii="Arial" w:hAnsi="Arial" w:cs="Arial"/>
          <w:lang w:val="ru-RU"/>
        </w:rPr>
        <w:t>.</w:t>
      </w:r>
    </w:p>
    <w:p w14:paraId="3C1B921C" w14:textId="77777777" w:rsidR="006B6003" w:rsidRDefault="00000000">
      <w:pPr>
        <w:pStyle w:val="afffd"/>
        <w:rPr>
          <w:rFonts w:ascii="Arial" w:hAnsi="Arial" w:cs="Arial"/>
          <w:lang w:val="ru-RU"/>
        </w:rPr>
      </w:pPr>
      <w:proofErr w:type="spellStart"/>
      <w:r>
        <w:rPr>
          <w:rFonts w:ascii="Arial" w:hAnsi="Arial" w:cs="Arial"/>
          <w:lang w:val="ru-RU"/>
        </w:rPr>
        <w:t>Жоба</w:t>
      </w:r>
      <w:proofErr w:type="spellEnd"/>
      <w:r>
        <w:rPr>
          <w:rFonts w:ascii="Arial" w:hAnsi="Arial" w:cs="Arial"/>
          <w:lang w:val="ru-RU"/>
        </w:rPr>
        <w:t xml:space="preserve"> су </w:t>
      </w:r>
      <w:proofErr w:type="spellStart"/>
      <w:r>
        <w:rPr>
          <w:rFonts w:ascii="Arial" w:hAnsi="Arial" w:cs="Arial"/>
          <w:lang w:val="ru-RU"/>
        </w:rPr>
        <w:t>сапасының</w:t>
      </w:r>
      <w:proofErr w:type="spellEnd"/>
      <w:r>
        <w:rPr>
          <w:rFonts w:ascii="Arial" w:hAnsi="Arial" w:cs="Arial"/>
          <w:lang w:val="ru-RU"/>
        </w:rPr>
        <w:t xml:space="preserve"> </w:t>
      </w:r>
      <w:proofErr w:type="spellStart"/>
      <w:r>
        <w:rPr>
          <w:rFonts w:ascii="Arial" w:hAnsi="Arial" w:cs="Arial"/>
          <w:lang w:val="ru-RU"/>
        </w:rPr>
        <w:t>нашарлауы</w:t>
      </w:r>
      <w:proofErr w:type="spellEnd"/>
      <w:r>
        <w:rPr>
          <w:rFonts w:ascii="Arial" w:hAnsi="Arial" w:cs="Arial"/>
          <w:lang w:val="ru-RU"/>
        </w:rPr>
        <w:t xml:space="preserve"> мен </w:t>
      </w:r>
      <w:proofErr w:type="spellStart"/>
      <w:r>
        <w:rPr>
          <w:rFonts w:ascii="Arial" w:hAnsi="Arial" w:cs="Arial"/>
          <w:lang w:val="ru-RU"/>
        </w:rPr>
        <w:t>артық</w:t>
      </w:r>
      <w:proofErr w:type="spellEnd"/>
      <w:r>
        <w:rPr>
          <w:rFonts w:ascii="Arial" w:hAnsi="Arial" w:cs="Arial"/>
          <w:lang w:val="ru-RU"/>
        </w:rPr>
        <w:t xml:space="preserve"> су </w:t>
      </w:r>
      <w:proofErr w:type="spellStart"/>
      <w:r>
        <w:rPr>
          <w:rFonts w:ascii="Arial" w:hAnsi="Arial" w:cs="Arial"/>
          <w:lang w:val="ru-RU"/>
        </w:rPr>
        <w:t>алуға</w:t>
      </w:r>
      <w:proofErr w:type="spellEnd"/>
      <w:r>
        <w:rPr>
          <w:rFonts w:ascii="Arial" w:hAnsi="Arial" w:cs="Arial"/>
          <w:lang w:val="ru-RU"/>
        </w:rPr>
        <w:t xml:space="preserve"> </w:t>
      </w:r>
      <w:proofErr w:type="spellStart"/>
      <w:r>
        <w:rPr>
          <w:rFonts w:ascii="Arial" w:hAnsi="Arial" w:cs="Arial"/>
          <w:lang w:val="ru-RU"/>
        </w:rPr>
        <w:t>байланысты</w:t>
      </w:r>
      <w:proofErr w:type="spellEnd"/>
      <w:r>
        <w:rPr>
          <w:rFonts w:ascii="Arial" w:hAnsi="Arial" w:cs="Arial"/>
          <w:lang w:val="ru-RU"/>
        </w:rPr>
        <w:t xml:space="preserve"> </w:t>
      </w:r>
      <w:proofErr w:type="spellStart"/>
      <w:r>
        <w:rPr>
          <w:rFonts w:ascii="Arial" w:hAnsi="Arial" w:cs="Arial"/>
          <w:lang w:val="ru-RU"/>
        </w:rPr>
        <w:t>тікелей</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қауіп</w:t>
      </w:r>
      <w:proofErr w:type="spellEnd"/>
      <w:r>
        <w:rPr>
          <w:rFonts w:ascii="Arial" w:hAnsi="Arial" w:cs="Arial"/>
          <w:lang w:val="ru-RU"/>
        </w:rPr>
        <w:t xml:space="preserve"> </w:t>
      </w:r>
      <w:proofErr w:type="spellStart"/>
      <w:r>
        <w:rPr>
          <w:rFonts w:ascii="Arial" w:hAnsi="Arial" w:cs="Arial"/>
          <w:lang w:val="ru-RU"/>
        </w:rPr>
        <w:t>төндіреді</w:t>
      </w:r>
      <w:proofErr w:type="spellEnd"/>
      <w:r>
        <w:rPr>
          <w:rFonts w:ascii="Arial" w:hAnsi="Arial" w:cs="Arial"/>
          <w:lang w:val="ru-RU"/>
        </w:rPr>
        <w:t xml:space="preserve">. Мал </w:t>
      </w:r>
      <w:proofErr w:type="spellStart"/>
      <w:r>
        <w:rPr>
          <w:rFonts w:ascii="Arial" w:hAnsi="Arial" w:cs="Arial"/>
          <w:lang w:val="ru-RU"/>
        </w:rPr>
        <w:t>шаруашылығына</w:t>
      </w:r>
      <w:proofErr w:type="spellEnd"/>
      <w:r>
        <w:rPr>
          <w:rFonts w:ascii="Arial" w:hAnsi="Arial" w:cs="Arial"/>
          <w:lang w:val="ru-RU"/>
        </w:rPr>
        <w:t xml:space="preserve"> </w:t>
      </w:r>
      <w:proofErr w:type="spellStart"/>
      <w:r>
        <w:rPr>
          <w:rFonts w:ascii="Arial" w:hAnsi="Arial" w:cs="Arial"/>
          <w:lang w:val="ru-RU"/>
        </w:rPr>
        <w:t>арналған</w:t>
      </w:r>
      <w:proofErr w:type="spellEnd"/>
      <w:r>
        <w:rPr>
          <w:rFonts w:ascii="Arial" w:hAnsi="Arial" w:cs="Arial"/>
          <w:lang w:val="ru-RU"/>
        </w:rPr>
        <w:t xml:space="preserve"> </w:t>
      </w:r>
      <w:proofErr w:type="spellStart"/>
      <w:r>
        <w:rPr>
          <w:rFonts w:ascii="Arial" w:hAnsi="Arial" w:cs="Arial"/>
          <w:lang w:val="ru-RU"/>
        </w:rPr>
        <w:t>табиғи</w:t>
      </w:r>
      <w:proofErr w:type="spellEnd"/>
      <w:r>
        <w:rPr>
          <w:rFonts w:ascii="Arial" w:hAnsi="Arial" w:cs="Arial"/>
          <w:lang w:val="ru-RU"/>
        </w:rPr>
        <w:t xml:space="preserve"> су </w:t>
      </w:r>
      <w:proofErr w:type="spellStart"/>
      <w:r>
        <w:rPr>
          <w:rFonts w:ascii="Arial" w:hAnsi="Arial" w:cs="Arial"/>
          <w:lang w:val="ru-RU"/>
        </w:rPr>
        <w:t>көздеріне</w:t>
      </w:r>
      <w:proofErr w:type="spellEnd"/>
      <w:r>
        <w:rPr>
          <w:rFonts w:ascii="Arial" w:hAnsi="Arial" w:cs="Arial"/>
          <w:lang w:val="ru-RU"/>
        </w:rPr>
        <w:t xml:space="preserve"> </w:t>
      </w:r>
      <w:proofErr w:type="spellStart"/>
      <w:r>
        <w:rPr>
          <w:rFonts w:ascii="Arial" w:hAnsi="Arial" w:cs="Arial"/>
          <w:lang w:val="ru-RU"/>
        </w:rPr>
        <w:t>тәуелді</w:t>
      </w:r>
      <w:proofErr w:type="spellEnd"/>
      <w:r>
        <w:rPr>
          <w:rFonts w:ascii="Arial" w:hAnsi="Arial" w:cs="Arial"/>
          <w:lang w:val="ru-RU"/>
        </w:rPr>
        <w:t xml:space="preserve"> </w:t>
      </w:r>
      <w:proofErr w:type="spellStart"/>
      <w:r>
        <w:rPr>
          <w:rFonts w:ascii="Arial" w:hAnsi="Arial" w:cs="Arial"/>
          <w:lang w:val="ru-RU"/>
        </w:rPr>
        <w:t>тұрмыстық</w:t>
      </w:r>
      <w:proofErr w:type="spellEnd"/>
      <w:r>
        <w:rPr>
          <w:rFonts w:ascii="Arial" w:hAnsi="Arial" w:cs="Arial"/>
          <w:lang w:val="ru-RU"/>
        </w:rPr>
        <w:t xml:space="preserve"> </w:t>
      </w:r>
      <w:proofErr w:type="spellStart"/>
      <w:r>
        <w:rPr>
          <w:rFonts w:ascii="Arial" w:hAnsi="Arial" w:cs="Arial"/>
          <w:lang w:val="ru-RU"/>
        </w:rPr>
        <w:t>пайдаланушылар</w:t>
      </w:r>
      <w:proofErr w:type="spellEnd"/>
      <w:r>
        <w:rPr>
          <w:rFonts w:ascii="Arial" w:hAnsi="Arial" w:cs="Arial"/>
          <w:lang w:val="ru-RU"/>
        </w:rPr>
        <w:t xml:space="preserve"> </w:t>
      </w:r>
      <w:proofErr w:type="spellStart"/>
      <w:r>
        <w:rPr>
          <w:rFonts w:ascii="Arial" w:hAnsi="Arial" w:cs="Arial"/>
          <w:lang w:val="ru-RU"/>
        </w:rPr>
        <w:t>әсерге</w:t>
      </w:r>
      <w:proofErr w:type="spellEnd"/>
      <w:r>
        <w:rPr>
          <w:rFonts w:ascii="Arial" w:hAnsi="Arial" w:cs="Arial"/>
          <w:lang w:val="ru-RU"/>
        </w:rPr>
        <w:t xml:space="preserve"> </w:t>
      </w:r>
      <w:proofErr w:type="spellStart"/>
      <w:r>
        <w:rPr>
          <w:rFonts w:ascii="Arial" w:hAnsi="Arial" w:cs="Arial"/>
          <w:lang w:val="ru-RU"/>
        </w:rPr>
        <w:t>ұшырауы</w:t>
      </w:r>
      <w:proofErr w:type="spellEnd"/>
      <w:r>
        <w:rPr>
          <w:rFonts w:ascii="Arial" w:hAnsi="Arial" w:cs="Arial"/>
          <w:lang w:val="ru-RU"/>
        </w:rPr>
        <w:t xml:space="preserve"> </w:t>
      </w:r>
      <w:proofErr w:type="spellStart"/>
      <w:r>
        <w:rPr>
          <w:rFonts w:ascii="Arial" w:hAnsi="Arial" w:cs="Arial"/>
          <w:lang w:val="ru-RU"/>
        </w:rPr>
        <w:t>мүмкін</w:t>
      </w:r>
      <w:proofErr w:type="spellEnd"/>
      <w:r>
        <w:rPr>
          <w:rFonts w:ascii="Arial" w:hAnsi="Arial" w:cs="Arial"/>
          <w:lang w:val="ru-RU"/>
        </w:rPr>
        <w:t xml:space="preserve">. </w:t>
      </w:r>
      <w:proofErr w:type="spellStart"/>
      <w:r>
        <w:rPr>
          <w:rFonts w:ascii="Arial" w:hAnsi="Arial" w:cs="Arial"/>
          <w:lang w:val="ru-RU"/>
        </w:rPr>
        <w:t>Белгілі</w:t>
      </w:r>
      <w:proofErr w:type="spellEnd"/>
      <w:r>
        <w:rPr>
          <w:rFonts w:ascii="Arial" w:hAnsi="Arial" w:cs="Arial"/>
          <w:lang w:val="ru-RU"/>
        </w:rPr>
        <w:t xml:space="preserve"> </w:t>
      </w:r>
      <w:proofErr w:type="spellStart"/>
      <w:r>
        <w:rPr>
          <w:rFonts w:ascii="Arial" w:hAnsi="Arial" w:cs="Arial"/>
          <w:lang w:val="ru-RU"/>
        </w:rPr>
        <w:t>бір</w:t>
      </w:r>
      <w:proofErr w:type="spellEnd"/>
      <w:r>
        <w:rPr>
          <w:rFonts w:ascii="Arial" w:hAnsi="Arial" w:cs="Arial"/>
          <w:lang w:val="ru-RU"/>
        </w:rPr>
        <w:t xml:space="preserve"> су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нүктелерінде</w:t>
      </w:r>
      <w:proofErr w:type="spellEnd"/>
      <w:r>
        <w:rPr>
          <w:rFonts w:ascii="Arial" w:hAnsi="Arial" w:cs="Arial"/>
          <w:lang w:val="ru-RU"/>
        </w:rPr>
        <w:t xml:space="preserve"> </w:t>
      </w:r>
      <w:proofErr w:type="spellStart"/>
      <w:r>
        <w:rPr>
          <w:rFonts w:ascii="Arial" w:hAnsi="Arial" w:cs="Arial"/>
          <w:lang w:val="ru-RU"/>
        </w:rPr>
        <w:t>ластану</w:t>
      </w:r>
      <w:proofErr w:type="spellEnd"/>
      <w:r>
        <w:rPr>
          <w:rFonts w:ascii="Arial" w:hAnsi="Arial" w:cs="Arial"/>
          <w:lang w:val="ru-RU"/>
        </w:rPr>
        <w:t xml:space="preserve"> орта </w:t>
      </w:r>
      <w:proofErr w:type="spellStart"/>
      <w:r>
        <w:rPr>
          <w:rFonts w:ascii="Arial" w:hAnsi="Arial" w:cs="Arial"/>
          <w:lang w:val="ru-RU"/>
        </w:rPr>
        <w:t>мерзімді</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жергілікті</w:t>
      </w:r>
      <w:proofErr w:type="spellEnd"/>
      <w:r>
        <w:rPr>
          <w:rFonts w:ascii="Arial" w:hAnsi="Arial" w:cs="Arial"/>
          <w:lang w:val="ru-RU"/>
        </w:rPr>
        <w:t xml:space="preserve"> </w:t>
      </w:r>
      <w:proofErr w:type="spellStart"/>
      <w:r>
        <w:rPr>
          <w:rFonts w:ascii="Arial" w:hAnsi="Arial" w:cs="Arial"/>
          <w:lang w:val="ru-RU"/>
        </w:rPr>
        <w:t>сипатта</w:t>
      </w:r>
      <w:proofErr w:type="spellEnd"/>
      <w:r>
        <w:rPr>
          <w:rFonts w:ascii="Arial" w:hAnsi="Arial" w:cs="Arial"/>
          <w:lang w:val="ru-RU"/>
        </w:rPr>
        <w:t xml:space="preserve"> </w:t>
      </w:r>
      <w:proofErr w:type="spellStart"/>
      <w:r>
        <w:rPr>
          <w:rFonts w:ascii="Arial" w:hAnsi="Arial" w:cs="Arial"/>
          <w:lang w:val="ru-RU"/>
        </w:rPr>
        <w:t>болады</w:t>
      </w:r>
      <w:proofErr w:type="spellEnd"/>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 xml:space="preserve"> суды </w:t>
      </w:r>
      <w:proofErr w:type="spellStart"/>
      <w:r>
        <w:rPr>
          <w:rFonts w:ascii="Arial" w:hAnsi="Arial" w:cs="Arial"/>
          <w:lang w:val="ru-RU"/>
        </w:rPr>
        <w:t>жиі</w:t>
      </w:r>
      <w:proofErr w:type="spellEnd"/>
      <w:r>
        <w:rPr>
          <w:rFonts w:ascii="Arial" w:hAnsi="Arial" w:cs="Arial"/>
          <w:lang w:val="ru-RU"/>
        </w:rPr>
        <w:t xml:space="preserve"> </w:t>
      </w:r>
      <w:proofErr w:type="spellStart"/>
      <w:r>
        <w:rPr>
          <w:rFonts w:ascii="Arial" w:hAnsi="Arial" w:cs="Arial"/>
          <w:lang w:val="ru-RU"/>
        </w:rPr>
        <w:t>қолдану</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ету</w:t>
      </w:r>
      <w:proofErr w:type="spellEnd"/>
      <w:r>
        <w:rPr>
          <w:rFonts w:ascii="Arial" w:hAnsi="Arial" w:cs="Arial"/>
          <w:lang w:val="ru-RU"/>
        </w:rPr>
        <w:t xml:space="preserve"> </w:t>
      </w:r>
      <w:proofErr w:type="spellStart"/>
      <w:r>
        <w:rPr>
          <w:rFonts w:ascii="Arial" w:hAnsi="Arial" w:cs="Arial"/>
          <w:lang w:val="ru-RU"/>
        </w:rPr>
        <w:t>жиілігін</w:t>
      </w:r>
      <w:proofErr w:type="spellEnd"/>
      <w:r>
        <w:rPr>
          <w:rFonts w:ascii="Arial" w:hAnsi="Arial" w:cs="Arial"/>
          <w:lang w:val="ru-RU"/>
        </w:rPr>
        <w:t xml:space="preserve"> </w:t>
      </w:r>
      <w:proofErr w:type="spellStart"/>
      <w:r>
        <w:rPr>
          <w:rFonts w:ascii="Arial" w:hAnsi="Arial" w:cs="Arial"/>
          <w:lang w:val="ru-RU"/>
        </w:rPr>
        <w:t>тәуліктік</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lastRenderedPageBreak/>
        <w:t>тұрақты</w:t>
      </w:r>
      <w:proofErr w:type="spellEnd"/>
      <w:r>
        <w:rPr>
          <w:rFonts w:ascii="Arial" w:hAnsi="Arial" w:cs="Arial"/>
          <w:lang w:val="ru-RU"/>
        </w:rPr>
        <w:t xml:space="preserve"> </w:t>
      </w:r>
      <w:proofErr w:type="spellStart"/>
      <w:r>
        <w:rPr>
          <w:rFonts w:ascii="Arial" w:hAnsi="Arial" w:cs="Arial"/>
          <w:lang w:val="ru-RU"/>
        </w:rPr>
        <w:t>деңгейге</w:t>
      </w:r>
      <w:proofErr w:type="spellEnd"/>
      <w:r>
        <w:rPr>
          <w:rFonts w:ascii="Arial" w:hAnsi="Arial" w:cs="Arial"/>
          <w:lang w:val="ru-RU"/>
        </w:rPr>
        <w:t xml:space="preserve"> </w:t>
      </w:r>
      <w:proofErr w:type="spellStart"/>
      <w:r>
        <w:rPr>
          <w:rFonts w:ascii="Arial" w:hAnsi="Arial" w:cs="Arial"/>
          <w:lang w:val="ru-RU"/>
        </w:rPr>
        <w:t>жеткізеді</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ету</w:t>
      </w:r>
      <w:proofErr w:type="spellEnd"/>
      <w:r>
        <w:rPr>
          <w:rFonts w:ascii="Arial" w:hAnsi="Arial" w:cs="Arial"/>
          <w:lang w:val="ru-RU"/>
        </w:rPr>
        <w:t xml:space="preserve"> </w:t>
      </w:r>
      <w:proofErr w:type="spellStart"/>
      <w:r>
        <w:rPr>
          <w:rFonts w:ascii="Arial" w:hAnsi="Arial" w:cs="Arial"/>
          <w:lang w:val="ru-RU"/>
        </w:rPr>
        <w:t>маңыздылығы</w:t>
      </w:r>
      <w:proofErr w:type="spellEnd"/>
      <w:r>
        <w:rPr>
          <w:rFonts w:ascii="Arial" w:hAnsi="Arial" w:cs="Arial"/>
          <w:lang w:val="ru-RU"/>
        </w:rPr>
        <w:t xml:space="preserve"> </w:t>
      </w:r>
      <w:proofErr w:type="spellStart"/>
      <w:r>
        <w:rPr>
          <w:rFonts w:ascii="Arial" w:hAnsi="Arial" w:cs="Arial"/>
          <w:lang w:val="ru-RU"/>
        </w:rPr>
        <w:t>матрицасы</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w:t>
      </w:r>
      <w:proofErr w:type="spellStart"/>
      <w:r>
        <w:rPr>
          <w:rFonts w:ascii="Arial" w:hAnsi="Arial" w:cs="Arial"/>
          <w:lang w:val="ru-RU"/>
        </w:rPr>
        <w:t>орташа</w:t>
      </w:r>
      <w:proofErr w:type="spellEnd"/>
      <w:r>
        <w:rPr>
          <w:rFonts w:ascii="Arial" w:hAnsi="Arial" w:cs="Arial"/>
          <w:lang w:val="ru-RU"/>
        </w:rPr>
        <w:t xml:space="preserve"> </w:t>
      </w:r>
      <w:proofErr w:type="spellStart"/>
      <w:r>
        <w:rPr>
          <w:rFonts w:ascii="Arial" w:hAnsi="Arial" w:cs="Arial"/>
          <w:lang w:val="ru-RU"/>
        </w:rPr>
        <w:t>маусымдық</w:t>
      </w:r>
      <w:proofErr w:type="spellEnd"/>
      <w:r>
        <w:rPr>
          <w:rFonts w:ascii="Arial" w:hAnsi="Arial" w:cs="Arial"/>
          <w:lang w:val="ru-RU"/>
        </w:rPr>
        <w:t xml:space="preserve"> </w:t>
      </w:r>
      <w:proofErr w:type="spellStart"/>
      <w:r>
        <w:rPr>
          <w:rFonts w:ascii="Arial" w:hAnsi="Arial" w:cs="Arial"/>
          <w:lang w:val="ru-RU"/>
        </w:rPr>
        <w:t>сезімталдық</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орташа</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ету</w:t>
      </w:r>
      <w:proofErr w:type="spellEnd"/>
      <w:r>
        <w:rPr>
          <w:rFonts w:ascii="Arial" w:hAnsi="Arial" w:cs="Arial"/>
          <w:lang w:val="ru-RU"/>
        </w:rPr>
        <w:t xml:space="preserve"> </w:t>
      </w:r>
      <w:proofErr w:type="spellStart"/>
      <w:r>
        <w:rPr>
          <w:rFonts w:ascii="Arial" w:hAnsi="Arial" w:cs="Arial"/>
          <w:lang w:val="ru-RU"/>
        </w:rPr>
        <w:t>шамасы</w:t>
      </w:r>
      <w:proofErr w:type="spellEnd"/>
      <w:r>
        <w:rPr>
          <w:rFonts w:ascii="Arial" w:hAnsi="Arial" w:cs="Arial"/>
          <w:lang w:val="ru-RU"/>
        </w:rPr>
        <w:t xml:space="preserve"> </w:t>
      </w:r>
      <w:proofErr w:type="spellStart"/>
      <w:r>
        <w:rPr>
          <w:rFonts w:ascii="Arial" w:hAnsi="Arial" w:cs="Arial"/>
          <w:lang w:val="ru-RU"/>
        </w:rPr>
        <w:t>ескеріліп</w:t>
      </w:r>
      <w:proofErr w:type="spellEnd"/>
      <w:r>
        <w:rPr>
          <w:rFonts w:ascii="Arial" w:hAnsi="Arial" w:cs="Arial"/>
          <w:lang w:val="ru-RU"/>
        </w:rPr>
        <w:t xml:space="preserve">, </w:t>
      </w:r>
      <w:proofErr w:type="spellStart"/>
      <w:r>
        <w:rPr>
          <w:rFonts w:ascii="Arial" w:hAnsi="Arial" w:cs="Arial"/>
          <w:lang w:val="ru-RU"/>
        </w:rPr>
        <w:t>жалпы</w:t>
      </w:r>
      <w:proofErr w:type="spellEnd"/>
      <w:r>
        <w:rPr>
          <w:rFonts w:ascii="Arial" w:hAnsi="Arial" w:cs="Arial"/>
          <w:lang w:val="ru-RU"/>
        </w:rPr>
        <w:t xml:space="preserve"> </w:t>
      </w:r>
      <w:proofErr w:type="spellStart"/>
      <w:r>
        <w:rPr>
          <w:rStyle w:val="ad"/>
          <w:b w:val="0"/>
          <w:lang w:val="ru-RU"/>
        </w:rPr>
        <w:t>орташа</w:t>
      </w:r>
      <w:proofErr w:type="spellEnd"/>
      <w:r>
        <w:rPr>
          <w:rStyle w:val="ad"/>
          <w:b w:val="0"/>
          <w:lang w:val="ru-RU"/>
        </w:rPr>
        <w:t xml:space="preserve"> </w:t>
      </w:r>
      <w:r>
        <w:rPr>
          <w:rFonts w:ascii="Arial" w:hAnsi="Arial" w:cs="Arial"/>
          <w:lang w:val="ru-RU"/>
        </w:rPr>
        <w:t xml:space="preserve"> </w:t>
      </w:r>
      <w:proofErr w:type="spellStart"/>
      <w:r>
        <w:rPr>
          <w:rFonts w:ascii="Arial" w:hAnsi="Arial" w:cs="Arial"/>
          <w:lang w:val="ru-RU"/>
        </w:rPr>
        <w:t>маңыздылық</w:t>
      </w:r>
      <w:proofErr w:type="spellEnd"/>
      <w:r>
        <w:rPr>
          <w:rFonts w:ascii="Arial" w:hAnsi="Arial" w:cs="Arial"/>
          <w:lang w:val="ru-RU"/>
        </w:rPr>
        <w:t xml:space="preserve"> </w:t>
      </w:r>
      <w:proofErr w:type="spellStart"/>
      <w:r>
        <w:rPr>
          <w:rFonts w:ascii="Arial" w:hAnsi="Arial" w:cs="Arial"/>
          <w:lang w:val="ru-RU"/>
        </w:rPr>
        <w:t>деңгейі</w:t>
      </w:r>
      <w:proofErr w:type="spellEnd"/>
      <w:r>
        <w:rPr>
          <w:rFonts w:ascii="Arial" w:hAnsi="Arial" w:cs="Arial"/>
          <w:lang w:val="ru-RU"/>
        </w:rPr>
        <w:t xml:space="preserve"> </w:t>
      </w:r>
      <w:proofErr w:type="spellStart"/>
      <w:r>
        <w:rPr>
          <w:rFonts w:ascii="Arial" w:hAnsi="Arial" w:cs="Arial"/>
          <w:lang w:val="ru-RU"/>
        </w:rPr>
        <w:t>анықталды</w:t>
      </w:r>
      <w:proofErr w:type="spellEnd"/>
      <w:r>
        <w:rPr>
          <w:rFonts w:ascii="Arial" w:hAnsi="Arial" w:cs="Arial"/>
          <w:lang w:val="ru-RU"/>
        </w:rPr>
        <w:t>.</w:t>
      </w:r>
    </w:p>
    <w:p w14:paraId="08C11351" w14:textId="77777777" w:rsidR="006B6003" w:rsidRDefault="00000000">
      <w:pPr>
        <w:pStyle w:val="afffd"/>
        <w:rPr>
          <w:rFonts w:ascii="Arial" w:hAnsi="Arial" w:cs="Arial"/>
          <w:lang w:val="ru-RU"/>
        </w:rPr>
      </w:pPr>
      <w:r>
        <w:rPr>
          <w:rFonts w:ascii="Arial" w:hAnsi="Arial" w:cs="Arial"/>
          <w:lang w:val="ru-RU"/>
        </w:rPr>
        <w:t xml:space="preserve">Ал </w:t>
      </w:r>
      <w:proofErr w:type="spellStart"/>
      <w:r>
        <w:rPr>
          <w:rFonts w:ascii="Arial" w:hAnsi="Arial" w:cs="Arial"/>
          <w:lang w:val="ru-RU"/>
        </w:rPr>
        <w:t>жұмысшылар</w:t>
      </w:r>
      <w:proofErr w:type="spellEnd"/>
      <w:r>
        <w:rPr>
          <w:rFonts w:ascii="Arial" w:hAnsi="Arial" w:cs="Arial"/>
          <w:lang w:val="ru-RU"/>
        </w:rPr>
        <w:t xml:space="preserve"> </w:t>
      </w:r>
      <w:proofErr w:type="spellStart"/>
      <w:r>
        <w:rPr>
          <w:rFonts w:ascii="Arial" w:hAnsi="Arial" w:cs="Arial"/>
          <w:lang w:val="ru-RU"/>
        </w:rPr>
        <w:t>лагерлеріндегі</w:t>
      </w:r>
      <w:proofErr w:type="spellEnd"/>
      <w:r>
        <w:rPr>
          <w:rFonts w:ascii="Arial" w:hAnsi="Arial" w:cs="Arial"/>
          <w:lang w:val="ru-RU"/>
        </w:rPr>
        <w:t xml:space="preserve"> су </w:t>
      </w:r>
      <w:proofErr w:type="spellStart"/>
      <w:r>
        <w:rPr>
          <w:rFonts w:ascii="Arial" w:hAnsi="Arial" w:cs="Arial"/>
          <w:lang w:val="ru-RU"/>
        </w:rPr>
        <w:t>пайдалану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сарқынды</w:t>
      </w:r>
      <w:proofErr w:type="spellEnd"/>
      <w:r>
        <w:rPr>
          <w:rFonts w:ascii="Arial" w:hAnsi="Arial" w:cs="Arial"/>
          <w:lang w:val="ru-RU"/>
        </w:rPr>
        <w:t xml:space="preserve"> су </w:t>
      </w:r>
      <w:proofErr w:type="spellStart"/>
      <w:r>
        <w:rPr>
          <w:rFonts w:ascii="Arial" w:hAnsi="Arial" w:cs="Arial"/>
          <w:lang w:val="ru-RU"/>
        </w:rPr>
        <w:t>шығару</w:t>
      </w:r>
      <w:proofErr w:type="spellEnd"/>
      <w:r>
        <w:rPr>
          <w:rFonts w:ascii="Arial" w:hAnsi="Arial" w:cs="Arial"/>
          <w:lang w:val="ru-RU"/>
        </w:rPr>
        <w:t xml:space="preserve"> </w:t>
      </w:r>
      <w:proofErr w:type="spellStart"/>
      <w:r>
        <w:rPr>
          <w:rFonts w:ascii="Arial" w:hAnsi="Arial" w:cs="Arial"/>
          <w:lang w:val="ru-RU"/>
        </w:rPr>
        <w:t>нүктелері</w:t>
      </w:r>
      <w:proofErr w:type="spellEnd"/>
      <w:r>
        <w:rPr>
          <w:rFonts w:ascii="Arial" w:hAnsi="Arial" w:cs="Arial"/>
          <w:lang w:val="ru-RU"/>
        </w:rPr>
        <w:t xml:space="preserve"> </w:t>
      </w:r>
      <w:proofErr w:type="spellStart"/>
      <w:r>
        <w:rPr>
          <w:rFonts w:ascii="Arial" w:hAnsi="Arial" w:cs="Arial"/>
          <w:lang w:val="ru-RU"/>
        </w:rPr>
        <w:t>концентрацияланған</w:t>
      </w:r>
      <w:proofErr w:type="spellEnd"/>
      <w:r>
        <w:rPr>
          <w:rFonts w:ascii="Arial" w:hAnsi="Arial" w:cs="Arial"/>
          <w:lang w:val="ru-RU"/>
        </w:rPr>
        <w:t xml:space="preserve"> </w:t>
      </w:r>
      <w:proofErr w:type="spellStart"/>
      <w:r>
        <w:rPr>
          <w:rFonts w:ascii="Arial" w:hAnsi="Arial" w:cs="Arial"/>
          <w:lang w:val="ru-RU"/>
        </w:rPr>
        <w:t>болғандықтан</w:t>
      </w:r>
      <w:proofErr w:type="spellEnd"/>
      <w:r>
        <w:rPr>
          <w:rFonts w:ascii="Arial" w:hAnsi="Arial" w:cs="Arial"/>
          <w:lang w:val="ru-RU"/>
        </w:rPr>
        <w:t xml:space="preserve">, </w:t>
      </w:r>
      <w:proofErr w:type="spellStart"/>
      <w:r>
        <w:rPr>
          <w:rFonts w:ascii="Arial" w:hAnsi="Arial" w:cs="Arial"/>
          <w:lang w:val="ru-RU"/>
        </w:rPr>
        <w:t>бұл</w:t>
      </w:r>
      <w:proofErr w:type="spellEnd"/>
      <w:r>
        <w:rPr>
          <w:rFonts w:ascii="Arial" w:hAnsi="Arial" w:cs="Arial"/>
          <w:lang w:val="ru-RU"/>
        </w:rPr>
        <w:t xml:space="preserve"> </w:t>
      </w:r>
      <w:proofErr w:type="spellStart"/>
      <w:r>
        <w:rPr>
          <w:rFonts w:ascii="Arial" w:hAnsi="Arial" w:cs="Arial"/>
          <w:lang w:val="ru-RU"/>
        </w:rPr>
        <w:t>аумақтарда</w:t>
      </w:r>
      <w:proofErr w:type="spellEnd"/>
      <w:r>
        <w:rPr>
          <w:rFonts w:ascii="Arial" w:hAnsi="Arial" w:cs="Arial"/>
          <w:lang w:val="ru-RU"/>
        </w:rPr>
        <w:t xml:space="preserve"> </w:t>
      </w:r>
      <w:proofErr w:type="spellStart"/>
      <w:r>
        <w:rPr>
          <w:rFonts w:ascii="Arial" w:hAnsi="Arial" w:cs="Arial"/>
          <w:lang w:val="ru-RU"/>
        </w:rPr>
        <w:t>тәуекел</w:t>
      </w:r>
      <w:proofErr w:type="spellEnd"/>
      <w:r>
        <w:rPr>
          <w:rFonts w:ascii="Arial" w:hAnsi="Arial" w:cs="Arial"/>
          <w:lang w:val="ru-RU"/>
        </w:rPr>
        <w:t xml:space="preserve"> </w:t>
      </w:r>
      <w:proofErr w:type="spellStart"/>
      <w:r>
        <w:rPr>
          <w:rFonts w:ascii="Arial" w:hAnsi="Arial" w:cs="Arial"/>
          <w:lang w:val="ru-RU"/>
        </w:rPr>
        <w:t>жоғары</w:t>
      </w:r>
      <w:proofErr w:type="spellEnd"/>
      <w:r>
        <w:rPr>
          <w:rFonts w:ascii="Arial" w:hAnsi="Arial" w:cs="Arial"/>
          <w:lang w:val="ru-RU"/>
        </w:rPr>
        <w:t xml:space="preserve"> (</w:t>
      </w:r>
      <w:proofErr w:type="spellStart"/>
      <w:r>
        <w:rPr>
          <w:rFonts w:ascii="Arial" w:hAnsi="Arial" w:cs="Arial"/>
          <w:lang w:val="ru-RU"/>
        </w:rPr>
        <w:t>орташа</w:t>
      </w:r>
      <w:proofErr w:type="spellEnd"/>
      <w:r>
        <w:rPr>
          <w:rFonts w:ascii="Arial" w:hAnsi="Arial" w:cs="Arial"/>
          <w:lang w:val="ru-RU"/>
        </w:rPr>
        <w:t>–</w:t>
      </w:r>
      <w:proofErr w:type="spellStart"/>
      <w:r>
        <w:rPr>
          <w:rFonts w:ascii="Arial" w:hAnsi="Arial" w:cs="Arial"/>
          <w:lang w:val="ru-RU"/>
        </w:rPr>
        <w:t>жоғары</w:t>
      </w:r>
      <w:proofErr w:type="spellEnd"/>
      <w:r>
        <w:rPr>
          <w:rFonts w:ascii="Arial" w:hAnsi="Arial" w:cs="Arial"/>
          <w:lang w:val="ru-RU"/>
        </w:rPr>
        <w:t xml:space="preserve"> </w:t>
      </w:r>
      <w:proofErr w:type="spellStart"/>
      <w:r>
        <w:rPr>
          <w:rFonts w:ascii="Arial" w:hAnsi="Arial" w:cs="Arial"/>
          <w:lang w:val="ru-RU"/>
        </w:rPr>
        <w:t>сезімталдық</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орташа</w:t>
      </w:r>
      <w:proofErr w:type="spellEnd"/>
      <w:r>
        <w:rPr>
          <w:rFonts w:ascii="Arial" w:hAnsi="Arial" w:cs="Arial"/>
          <w:lang w:val="ru-RU"/>
        </w:rPr>
        <w:t>–</w:t>
      </w:r>
      <w:proofErr w:type="spellStart"/>
      <w:r>
        <w:rPr>
          <w:rFonts w:ascii="Arial" w:hAnsi="Arial" w:cs="Arial"/>
          <w:lang w:val="ru-RU"/>
        </w:rPr>
        <w:t>ірі</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шамасы</w:t>
      </w:r>
      <w:proofErr w:type="spellEnd"/>
      <w:r>
        <w:rPr>
          <w:rFonts w:ascii="Arial" w:hAnsi="Arial" w:cs="Arial"/>
          <w:lang w:val="ru-RU"/>
        </w:rPr>
        <w:t xml:space="preserve">), </w:t>
      </w:r>
      <w:proofErr w:type="spellStart"/>
      <w:r>
        <w:rPr>
          <w:rFonts w:ascii="Arial" w:hAnsi="Arial" w:cs="Arial"/>
          <w:lang w:val="ru-RU"/>
        </w:rPr>
        <w:t>яғни</w:t>
      </w:r>
      <w:proofErr w:type="spellEnd"/>
      <w:r>
        <w:rPr>
          <w:rFonts w:ascii="Arial" w:hAnsi="Arial" w:cs="Arial"/>
          <w:lang w:val="ru-RU"/>
        </w:rPr>
        <w:t xml:space="preserve"> </w:t>
      </w:r>
      <w:proofErr w:type="spellStart"/>
      <w:r>
        <w:rPr>
          <w:rStyle w:val="ad"/>
          <w:lang w:val="ru-RU"/>
        </w:rPr>
        <w:t>орташа</w:t>
      </w:r>
      <w:proofErr w:type="spellEnd"/>
      <w:r>
        <w:rPr>
          <w:rStyle w:val="ad"/>
          <w:lang w:val="ru-RU"/>
        </w:rPr>
        <w:t>–</w:t>
      </w:r>
      <w:proofErr w:type="spellStart"/>
      <w:r>
        <w:rPr>
          <w:rStyle w:val="ad"/>
          <w:lang w:val="ru-RU"/>
        </w:rPr>
        <w:t>елеулі</w:t>
      </w:r>
      <w:proofErr w:type="spellEnd"/>
      <w:r>
        <w:rPr>
          <w:rStyle w:val="ad"/>
          <w:lang w:val="ru-RU"/>
        </w:rPr>
        <w:t xml:space="preserve"> </w:t>
      </w:r>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маңыздылығын</w:t>
      </w:r>
      <w:proofErr w:type="spellEnd"/>
      <w:r>
        <w:rPr>
          <w:rFonts w:ascii="Arial" w:hAnsi="Arial" w:cs="Arial"/>
          <w:lang w:val="ru-RU"/>
        </w:rPr>
        <w:t xml:space="preserve"> </w:t>
      </w:r>
      <w:proofErr w:type="spellStart"/>
      <w:r>
        <w:rPr>
          <w:rFonts w:ascii="Arial" w:hAnsi="Arial" w:cs="Arial"/>
          <w:lang w:val="ru-RU"/>
        </w:rPr>
        <w:t>көрсетеді</w:t>
      </w:r>
      <w:proofErr w:type="spellEnd"/>
      <w:r>
        <w:rPr>
          <w:rFonts w:ascii="Arial" w:hAnsi="Arial" w:cs="Arial"/>
          <w:lang w:val="ru-RU"/>
        </w:rPr>
        <w:t xml:space="preserve">. </w:t>
      </w:r>
      <w:proofErr w:type="spellStart"/>
      <w:r>
        <w:rPr>
          <w:rFonts w:ascii="Arial" w:hAnsi="Arial" w:cs="Arial"/>
          <w:lang w:val="ru-RU"/>
        </w:rPr>
        <w:t>Сондықтан</w:t>
      </w:r>
      <w:proofErr w:type="spellEnd"/>
      <w:r>
        <w:rPr>
          <w:rFonts w:ascii="Arial" w:hAnsi="Arial" w:cs="Arial"/>
          <w:lang w:val="ru-RU"/>
        </w:rPr>
        <w:t xml:space="preserve"> </w:t>
      </w:r>
      <w:proofErr w:type="spellStart"/>
      <w:r>
        <w:rPr>
          <w:rFonts w:ascii="Arial" w:hAnsi="Arial" w:cs="Arial"/>
          <w:lang w:val="ru-RU"/>
        </w:rPr>
        <w:t>мұндай</w:t>
      </w:r>
      <w:proofErr w:type="spellEnd"/>
      <w:r>
        <w:rPr>
          <w:rFonts w:ascii="Arial" w:hAnsi="Arial" w:cs="Arial"/>
          <w:lang w:val="ru-RU"/>
        </w:rPr>
        <w:t xml:space="preserve"> </w:t>
      </w:r>
      <w:proofErr w:type="spellStart"/>
      <w:r>
        <w:rPr>
          <w:rFonts w:ascii="Arial" w:hAnsi="Arial" w:cs="Arial"/>
          <w:lang w:val="ru-RU"/>
        </w:rPr>
        <w:t>нысандарда</w:t>
      </w:r>
      <w:proofErr w:type="spellEnd"/>
      <w:r>
        <w:rPr>
          <w:rFonts w:ascii="Arial" w:hAnsi="Arial" w:cs="Arial"/>
          <w:lang w:val="ru-RU"/>
        </w:rPr>
        <w:t xml:space="preserve"> суды </w:t>
      </w:r>
      <w:proofErr w:type="spellStart"/>
      <w:r>
        <w:rPr>
          <w:rFonts w:ascii="Arial" w:hAnsi="Arial" w:cs="Arial"/>
          <w:lang w:val="ru-RU"/>
        </w:rPr>
        <w:t>шектеу</w:t>
      </w:r>
      <w:proofErr w:type="spellEnd"/>
      <w:r>
        <w:rPr>
          <w:rFonts w:ascii="Arial" w:hAnsi="Arial" w:cs="Arial"/>
          <w:lang w:val="ru-RU"/>
        </w:rPr>
        <w:t xml:space="preserve">, </w:t>
      </w:r>
      <w:proofErr w:type="spellStart"/>
      <w:r>
        <w:rPr>
          <w:rFonts w:ascii="Arial" w:hAnsi="Arial" w:cs="Arial"/>
          <w:lang w:val="ru-RU"/>
        </w:rPr>
        <w:t>көзді</w:t>
      </w:r>
      <w:proofErr w:type="spellEnd"/>
      <w:r>
        <w:rPr>
          <w:rFonts w:ascii="Arial" w:hAnsi="Arial" w:cs="Arial"/>
          <w:lang w:val="ru-RU"/>
        </w:rPr>
        <w:t xml:space="preserve"> </w:t>
      </w:r>
      <w:proofErr w:type="spellStart"/>
      <w:r>
        <w:rPr>
          <w:rFonts w:ascii="Arial" w:hAnsi="Arial" w:cs="Arial"/>
          <w:lang w:val="ru-RU"/>
        </w:rPr>
        <w:t>қорғау</w:t>
      </w:r>
      <w:proofErr w:type="spellEnd"/>
      <w:r>
        <w:rPr>
          <w:rFonts w:ascii="Arial" w:hAnsi="Arial" w:cs="Arial"/>
          <w:lang w:val="ru-RU"/>
        </w:rPr>
        <w:t>, май-</w:t>
      </w:r>
      <w:proofErr w:type="spellStart"/>
      <w:r>
        <w:rPr>
          <w:rFonts w:ascii="Arial" w:hAnsi="Arial" w:cs="Arial"/>
          <w:lang w:val="ru-RU"/>
        </w:rPr>
        <w:t>бөлгіш</w:t>
      </w:r>
      <w:proofErr w:type="spellEnd"/>
      <w:r>
        <w:rPr>
          <w:rFonts w:ascii="Arial" w:hAnsi="Arial" w:cs="Arial"/>
          <w:lang w:val="ru-RU"/>
        </w:rPr>
        <w:t xml:space="preserve"> </w:t>
      </w:r>
      <w:proofErr w:type="spellStart"/>
      <w:r>
        <w:rPr>
          <w:rFonts w:ascii="Arial" w:hAnsi="Arial" w:cs="Arial"/>
          <w:lang w:val="ru-RU"/>
        </w:rPr>
        <w:t>жүйелер</w:t>
      </w:r>
      <w:proofErr w:type="spellEnd"/>
      <w:r>
        <w:rPr>
          <w:rFonts w:ascii="Arial" w:hAnsi="Arial" w:cs="Arial"/>
          <w:lang w:val="ru-RU"/>
        </w:rPr>
        <w:t xml:space="preserve"> мен </w:t>
      </w:r>
      <w:proofErr w:type="spellStart"/>
      <w:r>
        <w:rPr>
          <w:rFonts w:ascii="Arial" w:hAnsi="Arial" w:cs="Arial"/>
          <w:lang w:val="ru-RU"/>
        </w:rPr>
        <w:t>сарқынды</w:t>
      </w:r>
      <w:proofErr w:type="spellEnd"/>
      <w:r>
        <w:rPr>
          <w:rFonts w:ascii="Arial" w:hAnsi="Arial" w:cs="Arial"/>
          <w:lang w:val="ru-RU"/>
        </w:rPr>
        <w:t xml:space="preserve"> суды </w:t>
      </w:r>
      <w:proofErr w:type="spellStart"/>
      <w:r>
        <w:rPr>
          <w:rFonts w:ascii="Arial" w:hAnsi="Arial" w:cs="Arial"/>
          <w:lang w:val="ru-RU"/>
        </w:rPr>
        <w:t>тазарту</w:t>
      </w:r>
      <w:proofErr w:type="spellEnd"/>
      <w:r>
        <w:rPr>
          <w:rFonts w:ascii="Arial" w:hAnsi="Arial" w:cs="Arial"/>
          <w:lang w:val="ru-RU"/>
        </w:rPr>
        <w:t xml:space="preserve">, </w:t>
      </w:r>
      <w:proofErr w:type="spellStart"/>
      <w:r>
        <w:rPr>
          <w:rFonts w:ascii="Arial" w:hAnsi="Arial" w:cs="Arial"/>
          <w:lang w:val="ru-RU"/>
        </w:rPr>
        <w:t>төгінділерге</w:t>
      </w:r>
      <w:proofErr w:type="spellEnd"/>
      <w:r>
        <w:rPr>
          <w:rFonts w:ascii="Arial" w:hAnsi="Arial" w:cs="Arial"/>
          <w:lang w:val="ru-RU"/>
        </w:rPr>
        <w:t xml:space="preserve"> мониторинг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төтенше</w:t>
      </w:r>
      <w:proofErr w:type="spellEnd"/>
      <w:r>
        <w:rPr>
          <w:rFonts w:ascii="Arial" w:hAnsi="Arial" w:cs="Arial"/>
          <w:lang w:val="ru-RU"/>
        </w:rPr>
        <w:t xml:space="preserve"> </w:t>
      </w:r>
      <w:proofErr w:type="spellStart"/>
      <w:r>
        <w:rPr>
          <w:rFonts w:ascii="Arial" w:hAnsi="Arial" w:cs="Arial"/>
          <w:lang w:val="ru-RU"/>
        </w:rPr>
        <w:t>жағдай</w:t>
      </w:r>
      <w:proofErr w:type="spellEnd"/>
      <w:r>
        <w:rPr>
          <w:rFonts w:ascii="Arial" w:hAnsi="Arial" w:cs="Arial"/>
          <w:lang w:val="ru-RU"/>
        </w:rPr>
        <w:t xml:space="preserve"> </w:t>
      </w:r>
      <w:proofErr w:type="spellStart"/>
      <w:r>
        <w:rPr>
          <w:rFonts w:ascii="Arial" w:hAnsi="Arial" w:cs="Arial"/>
          <w:lang w:val="ru-RU"/>
        </w:rPr>
        <w:t>жоспарларын</w:t>
      </w:r>
      <w:proofErr w:type="spellEnd"/>
      <w:r>
        <w:rPr>
          <w:rFonts w:ascii="Arial" w:hAnsi="Arial" w:cs="Arial"/>
          <w:lang w:val="ru-RU"/>
        </w:rPr>
        <w:t xml:space="preserve"> </w:t>
      </w:r>
      <w:proofErr w:type="spellStart"/>
      <w:r>
        <w:rPr>
          <w:rFonts w:ascii="Arial" w:hAnsi="Arial" w:cs="Arial"/>
          <w:lang w:val="ru-RU"/>
        </w:rPr>
        <w:t>енгізу</w:t>
      </w:r>
      <w:proofErr w:type="spellEnd"/>
      <w:r>
        <w:rPr>
          <w:rFonts w:ascii="Arial" w:hAnsi="Arial" w:cs="Arial"/>
          <w:lang w:val="ru-RU"/>
        </w:rPr>
        <w:t xml:space="preserve"> </w:t>
      </w:r>
      <w:proofErr w:type="spellStart"/>
      <w:r>
        <w:rPr>
          <w:rFonts w:ascii="Arial" w:hAnsi="Arial" w:cs="Arial"/>
          <w:lang w:val="ru-RU"/>
        </w:rPr>
        <w:t>қажет</w:t>
      </w:r>
      <w:proofErr w:type="spellEnd"/>
      <w:r>
        <w:rPr>
          <w:rFonts w:ascii="Arial" w:hAnsi="Arial" w:cs="Arial"/>
          <w:lang w:val="ru-RU"/>
        </w:rPr>
        <w:t>.</w:t>
      </w:r>
    </w:p>
    <w:p w14:paraId="720EC76A" w14:textId="77777777" w:rsidR="006B6003" w:rsidRDefault="00000000">
      <w:pPr>
        <w:pStyle w:val="afffd"/>
        <w:rPr>
          <w:rFonts w:ascii="Arial" w:hAnsi="Arial" w:cs="Arial"/>
          <w:lang w:val="ru-RU"/>
        </w:rPr>
      </w:pPr>
      <w:proofErr w:type="spellStart"/>
      <w:r>
        <w:rPr>
          <w:rFonts w:ascii="Arial" w:hAnsi="Arial" w:cs="Arial"/>
          <w:lang w:val="ru-RU"/>
        </w:rPr>
        <w:t>Теміржол</w:t>
      </w:r>
      <w:proofErr w:type="spellEnd"/>
      <w:r>
        <w:rPr>
          <w:rFonts w:ascii="Arial" w:hAnsi="Arial" w:cs="Arial"/>
          <w:lang w:val="ru-RU"/>
        </w:rPr>
        <w:t xml:space="preserve"> </w:t>
      </w:r>
      <w:proofErr w:type="spellStart"/>
      <w:r>
        <w:rPr>
          <w:rFonts w:ascii="Arial" w:hAnsi="Arial" w:cs="Arial"/>
          <w:lang w:val="ru-RU"/>
        </w:rPr>
        <w:t>бойында</w:t>
      </w:r>
      <w:proofErr w:type="spellEnd"/>
      <w:r>
        <w:rPr>
          <w:rFonts w:ascii="Arial" w:hAnsi="Arial" w:cs="Arial"/>
          <w:lang w:val="ru-RU"/>
        </w:rPr>
        <w:t xml:space="preserve"> </w:t>
      </w:r>
      <w:proofErr w:type="spellStart"/>
      <w:r>
        <w:rPr>
          <w:rFonts w:ascii="Arial" w:hAnsi="Arial" w:cs="Arial"/>
          <w:lang w:val="ru-RU"/>
        </w:rPr>
        <w:t>жанармай</w:t>
      </w:r>
      <w:proofErr w:type="spellEnd"/>
      <w:r>
        <w:rPr>
          <w:rFonts w:ascii="Arial" w:hAnsi="Arial" w:cs="Arial"/>
          <w:lang w:val="ru-RU"/>
        </w:rPr>
        <w:t xml:space="preserve">, май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химиялық</w:t>
      </w:r>
      <w:proofErr w:type="spellEnd"/>
      <w:r>
        <w:rPr>
          <w:rFonts w:ascii="Arial" w:hAnsi="Arial" w:cs="Arial"/>
          <w:lang w:val="ru-RU"/>
        </w:rPr>
        <w:t xml:space="preserve"> </w:t>
      </w:r>
      <w:proofErr w:type="spellStart"/>
      <w:r>
        <w:rPr>
          <w:rFonts w:ascii="Arial" w:hAnsi="Arial" w:cs="Arial"/>
          <w:lang w:val="ru-RU"/>
        </w:rPr>
        <w:t>заттардың</w:t>
      </w:r>
      <w:proofErr w:type="spellEnd"/>
      <w:r>
        <w:rPr>
          <w:rFonts w:ascii="Arial" w:hAnsi="Arial" w:cs="Arial"/>
          <w:lang w:val="ru-RU"/>
        </w:rPr>
        <w:t xml:space="preserve"> </w:t>
      </w:r>
      <w:proofErr w:type="spellStart"/>
      <w:r>
        <w:rPr>
          <w:rFonts w:ascii="Arial" w:hAnsi="Arial" w:cs="Arial"/>
          <w:lang w:val="ru-RU"/>
        </w:rPr>
        <w:t>төгілуі</w:t>
      </w:r>
      <w:proofErr w:type="spellEnd"/>
      <w:r>
        <w:rPr>
          <w:rFonts w:ascii="Arial" w:hAnsi="Arial" w:cs="Arial"/>
          <w:lang w:val="ru-RU"/>
        </w:rPr>
        <w:t xml:space="preserve"> </w:t>
      </w:r>
      <w:proofErr w:type="spellStart"/>
      <w:r>
        <w:rPr>
          <w:rFonts w:ascii="Arial" w:hAnsi="Arial" w:cs="Arial"/>
          <w:lang w:val="ru-RU"/>
        </w:rPr>
        <w:t>қысқа</w:t>
      </w:r>
      <w:proofErr w:type="spellEnd"/>
      <w:r>
        <w:rPr>
          <w:rFonts w:ascii="Arial" w:hAnsi="Arial" w:cs="Arial"/>
          <w:lang w:val="ru-RU"/>
        </w:rPr>
        <w:t xml:space="preserve"> </w:t>
      </w:r>
      <w:proofErr w:type="spellStart"/>
      <w:r>
        <w:rPr>
          <w:rFonts w:ascii="Arial" w:hAnsi="Arial" w:cs="Arial"/>
          <w:lang w:val="ru-RU"/>
        </w:rPr>
        <w:t>мерзімді</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нүктелік</w:t>
      </w:r>
      <w:proofErr w:type="spellEnd"/>
      <w:r>
        <w:rPr>
          <w:rFonts w:ascii="Arial" w:hAnsi="Arial" w:cs="Arial"/>
          <w:lang w:val="ru-RU"/>
        </w:rPr>
        <w:t xml:space="preserve"> </w:t>
      </w:r>
      <w:proofErr w:type="spellStart"/>
      <w:r>
        <w:rPr>
          <w:rFonts w:ascii="Arial" w:hAnsi="Arial" w:cs="Arial"/>
          <w:lang w:val="ru-RU"/>
        </w:rPr>
        <w:t>сипатта</w:t>
      </w:r>
      <w:proofErr w:type="spellEnd"/>
      <w:r>
        <w:rPr>
          <w:rFonts w:ascii="Arial" w:hAnsi="Arial" w:cs="Arial"/>
          <w:lang w:val="ru-RU"/>
        </w:rPr>
        <w:t xml:space="preserve"> </w:t>
      </w:r>
      <w:proofErr w:type="spellStart"/>
      <w:r>
        <w:rPr>
          <w:rFonts w:ascii="Arial" w:hAnsi="Arial" w:cs="Arial"/>
          <w:lang w:val="ru-RU"/>
        </w:rPr>
        <w:t>болады</w:t>
      </w:r>
      <w:proofErr w:type="spellEnd"/>
      <w:r>
        <w:rPr>
          <w:rFonts w:ascii="Arial" w:hAnsi="Arial" w:cs="Arial"/>
          <w:lang w:val="ru-RU"/>
        </w:rPr>
        <w:t xml:space="preserve">. </w:t>
      </w:r>
      <w:proofErr w:type="spellStart"/>
      <w:r>
        <w:rPr>
          <w:rFonts w:ascii="Arial" w:hAnsi="Arial" w:cs="Arial"/>
          <w:lang w:val="ru-RU"/>
        </w:rPr>
        <w:t>Мұндай</w:t>
      </w:r>
      <w:proofErr w:type="spellEnd"/>
      <w:r>
        <w:rPr>
          <w:rFonts w:ascii="Arial" w:hAnsi="Arial" w:cs="Arial"/>
          <w:lang w:val="ru-RU"/>
        </w:rPr>
        <w:t xml:space="preserve"> </w:t>
      </w:r>
      <w:proofErr w:type="spellStart"/>
      <w:r>
        <w:rPr>
          <w:rFonts w:ascii="Arial" w:hAnsi="Arial" w:cs="Arial"/>
          <w:lang w:val="ru-RU"/>
        </w:rPr>
        <w:t>жағдайларда</w:t>
      </w:r>
      <w:proofErr w:type="spellEnd"/>
      <w:r>
        <w:rPr>
          <w:rFonts w:ascii="Arial" w:hAnsi="Arial" w:cs="Arial"/>
          <w:lang w:val="ru-RU"/>
        </w:rPr>
        <w:t xml:space="preserve"> </w:t>
      </w:r>
      <w:proofErr w:type="spellStart"/>
      <w:r>
        <w:rPr>
          <w:rFonts w:ascii="Arial" w:hAnsi="Arial" w:cs="Arial"/>
          <w:lang w:val="ru-RU"/>
        </w:rPr>
        <w:t>қоршаған</w:t>
      </w:r>
      <w:proofErr w:type="spellEnd"/>
      <w:r>
        <w:rPr>
          <w:rFonts w:ascii="Arial" w:hAnsi="Arial" w:cs="Arial"/>
          <w:lang w:val="ru-RU"/>
        </w:rPr>
        <w:t xml:space="preserve"> орта </w:t>
      </w:r>
      <w:proofErr w:type="spellStart"/>
      <w:r>
        <w:rPr>
          <w:rFonts w:ascii="Arial" w:hAnsi="Arial" w:cs="Arial"/>
          <w:lang w:val="ru-RU"/>
        </w:rPr>
        <w:t>төмен</w:t>
      </w:r>
      <w:proofErr w:type="spellEnd"/>
      <w:r>
        <w:rPr>
          <w:rFonts w:ascii="Arial" w:hAnsi="Arial" w:cs="Arial"/>
          <w:lang w:val="ru-RU"/>
        </w:rPr>
        <w:t xml:space="preserve"> </w:t>
      </w:r>
      <w:proofErr w:type="spellStart"/>
      <w:r>
        <w:rPr>
          <w:rFonts w:ascii="Arial" w:hAnsi="Arial" w:cs="Arial"/>
          <w:lang w:val="ru-RU"/>
        </w:rPr>
        <w:t>сезімтал</w:t>
      </w:r>
      <w:proofErr w:type="spellEnd"/>
      <w:r>
        <w:rPr>
          <w:rFonts w:ascii="Arial" w:hAnsi="Arial" w:cs="Arial"/>
          <w:lang w:val="ru-RU"/>
        </w:rPr>
        <w:t xml:space="preserve"> </w:t>
      </w:r>
      <w:proofErr w:type="spellStart"/>
      <w:r>
        <w:rPr>
          <w:rFonts w:ascii="Arial" w:hAnsi="Arial" w:cs="Arial"/>
          <w:lang w:val="ru-RU"/>
        </w:rPr>
        <w:t>деп</w:t>
      </w:r>
      <w:proofErr w:type="spellEnd"/>
      <w:r>
        <w:rPr>
          <w:rFonts w:ascii="Arial" w:hAnsi="Arial" w:cs="Arial"/>
          <w:lang w:val="ru-RU"/>
        </w:rPr>
        <w:t xml:space="preserve"> </w:t>
      </w:r>
      <w:proofErr w:type="spellStart"/>
      <w:r>
        <w:rPr>
          <w:rFonts w:ascii="Arial" w:hAnsi="Arial" w:cs="Arial"/>
          <w:lang w:val="ru-RU"/>
        </w:rPr>
        <w:t>бағаланады</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ету</w:t>
      </w:r>
      <w:proofErr w:type="spellEnd"/>
      <w:r>
        <w:rPr>
          <w:rFonts w:ascii="Arial" w:hAnsi="Arial" w:cs="Arial"/>
          <w:lang w:val="ru-RU"/>
        </w:rPr>
        <w:t xml:space="preserve"> </w:t>
      </w:r>
      <w:proofErr w:type="spellStart"/>
      <w:r>
        <w:rPr>
          <w:rFonts w:ascii="Arial" w:hAnsi="Arial" w:cs="Arial"/>
          <w:lang w:val="ru-RU"/>
        </w:rPr>
        <w:t>шамасы</w:t>
      </w:r>
      <w:proofErr w:type="spellEnd"/>
      <w:r>
        <w:rPr>
          <w:rFonts w:ascii="Arial" w:hAnsi="Arial" w:cs="Arial"/>
          <w:lang w:val="ru-RU"/>
        </w:rPr>
        <w:t xml:space="preserve"> </w:t>
      </w:r>
      <w:proofErr w:type="spellStart"/>
      <w:r>
        <w:rPr>
          <w:rFonts w:ascii="Arial" w:hAnsi="Arial" w:cs="Arial"/>
          <w:lang w:val="ru-RU"/>
        </w:rPr>
        <w:t>шағын</w:t>
      </w:r>
      <w:proofErr w:type="spellEnd"/>
      <w:r>
        <w:rPr>
          <w:rFonts w:ascii="Arial" w:hAnsi="Arial" w:cs="Arial"/>
          <w:lang w:val="ru-RU"/>
        </w:rPr>
        <w:t xml:space="preserve">, </w:t>
      </w:r>
      <w:proofErr w:type="spellStart"/>
      <w:r>
        <w:rPr>
          <w:rFonts w:ascii="Arial" w:hAnsi="Arial" w:cs="Arial"/>
          <w:lang w:val="ru-RU"/>
        </w:rPr>
        <w:t>нәтижесінде</w:t>
      </w:r>
      <w:proofErr w:type="spellEnd"/>
      <w:r>
        <w:rPr>
          <w:rFonts w:ascii="Arial" w:hAnsi="Arial" w:cs="Arial"/>
          <w:lang w:val="ru-RU"/>
        </w:rPr>
        <w:t xml:space="preserve"> </w:t>
      </w:r>
      <w:proofErr w:type="spellStart"/>
      <w:r>
        <w:rPr>
          <w:rStyle w:val="ad"/>
          <w:lang w:val="ru-RU"/>
        </w:rPr>
        <w:t>шағын</w:t>
      </w:r>
      <w:proofErr w:type="spellEnd"/>
      <w:r>
        <w:rPr>
          <w:rFonts w:ascii="Arial" w:hAnsi="Arial" w:cs="Arial"/>
          <w:lang w:val="ru-RU"/>
        </w:rPr>
        <w:t xml:space="preserve"> </w:t>
      </w:r>
      <w:proofErr w:type="spellStart"/>
      <w:r>
        <w:rPr>
          <w:rFonts w:ascii="Arial" w:hAnsi="Arial" w:cs="Arial"/>
          <w:lang w:val="ru-RU"/>
        </w:rPr>
        <w:t>маңыздылық</w:t>
      </w:r>
      <w:proofErr w:type="spellEnd"/>
      <w:r>
        <w:rPr>
          <w:rFonts w:ascii="Arial" w:hAnsi="Arial" w:cs="Arial"/>
          <w:lang w:val="ru-RU"/>
        </w:rPr>
        <w:t xml:space="preserve"> </w:t>
      </w:r>
      <w:proofErr w:type="spellStart"/>
      <w:r>
        <w:rPr>
          <w:rFonts w:ascii="Arial" w:hAnsi="Arial" w:cs="Arial"/>
          <w:lang w:val="ru-RU"/>
        </w:rPr>
        <w:t>деңгейі</w:t>
      </w:r>
      <w:proofErr w:type="spellEnd"/>
      <w:r>
        <w:rPr>
          <w:rFonts w:ascii="Arial" w:hAnsi="Arial" w:cs="Arial"/>
          <w:lang w:val="ru-RU"/>
        </w:rPr>
        <w:t xml:space="preserve"> </w:t>
      </w:r>
      <w:proofErr w:type="spellStart"/>
      <w:r>
        <w:rPr>
          <w:rFonts w:ascii="Arial" w:hAnsi="Arial" w:cs="Arial"/>
          <w:lang w:val="ru-RU"/>
        </w:rPr>
        <w:t>белгіленді</w:t>
      </w:r>
      <w:proofErr w:type="spellEnd"/>
      <w:r>
        <w:rPr>
          <w:rFonts w:ascii="Arial" w:hAnsi="Arial" w:cs="Arial"/>
          <w:lang w:val="ru-RU"/>
        </w:rPr>
        <w:t xml:space="preserve">. Ал </w:t>
      </w:r>
      <w:proofErr w:type="spellStart"/>
      <w:r>
        <w:rPr>
          <w:rFonts w:ascii="Arial" w:hAnsi="Arial" w:cs="Arial"/>
          <w:lang w:val="ru-RU"/>
        </w:rPr>
        <w:t>жөндеу</w:t>
      </w:r>
      <w:proofErr w:type="spellEnd"/>
      <w:r>
        <w:rPr>
          <w:rFonts w:ascii="Arial" w:hAnsi="Arial" w:cs="Arial"/>
          <w:lang w:val="ru-RU"/>
        </w:rPr>
        <w:t xml:space="preserve"> </w:t>
      </w:r>
      <w:proofErr w:type="spellStart"/>
      <w:r>
        <w:rPr>
          <w:rFonts w:ascii="Arial" w:hAnsi="Arial" w:cs="Arial"/>
          <w:lang w:val="ru-RU"/>
        </w:rPr>
        <w:t>алаңдарында</w:t>
      </w:r>
      <w:proofErr w:type="spellEnd"/>
      <w:r>
        <w:rPr>
          <w:rFonts w:ascii="Arial" w:hAnsi="Arial" w:cs="Arial"/>
          <w:lang w:val="ru-RU"/>
        </w:rPr>
        <w:t xml:space="preserve"> (</w:t>
      </w:r>
      <w:proofErr w:type="spellStart"/>
      <w:r>
        <w:rPr>
          <w:rFonts w:ascii="Arial" w:hAnsi="Arial" w:cs="Arial"/>
          <w:lang w:val="ru-RU"/>
        </w:rPr>
        <w:t>тұрақты</w:t>
      </w:r>
      <w:proofErr w:type="spellEnd"/>
      <w:r>
        <w:rPr>
          <w:rFonts w:ascii="Arial" w:hAnsi="Arial" w:cs="Arial"/>
          <w:lang w:val="ru-RU"/>
        </w:rPr>
        <w:t xml:space="preserve"> </w:t>
      </w:r>
      <w:proofErr w:type="spellStart"/>
      <w:r>
        <w:rPr>
          <w:rFonts w:ascii="Arial" w:hAnsi="Arial" w:cs="Arial"/>
          <w:lang w:val="ru-RU"/>
        </w:rPr>
        <w:t>операциялар</w:t>
      </w:r>
      <w:proofErr w:type="spellEnd"/>
      <w:r>
        <w:rPr>
          <w:rFonts w:ascii="Arial" w:hAnsi="Arial" w:cs="Arial"/>
          <w:lang w:val="ru-RU"/>
        </w:rPr>
        <w:t xml:space="preserve">, </w:t>
      </w:r>
      <w:proofErr w:type="spellStart"/>
      <w:r>
        <w:rPr>
          <w:rFonts w:ascii="Arial" w:hAnsi="Arial" w:cs="Arial"/>
          <w:lang w:val="ru-RU"/>
        </w:rPr>
        <w:t>химиялық</w:t>
      </w:r>
      <w:proofErr w:type="spellEnd"/>
      <w:r>
        <w:rPr>
          <w:rFonts w:ascii="Arial" w:hAnsi="Arial" w:cs="Arial"/>
          <w:lang w:val="ru-RU"/>
        </w:rPr>
        <w:t xml:space="preserve"> </w:t>
      </w:r>
      <w:proofErr w:type="spellStart"/>
      <w:r>
        <w:rPr>
          <w:rFonts w:ascii="Arial" w:hAnsi="Arial" w:cs="Arial"/>
          <w:lang w:val="ru-RU"/>
        </w:rPr>
        <w:t>қоймалар</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күштірек</w:t>
      </w:r>
      <w:proofErr w:type="spellEnd"/>
      <w:r>
        <w:rPr>
          <w:rFonts w:ascii="Arial" w:hAnsi="Arial" w:cs="Arial"/>
          <w:lang w:val="ru-RU"/>
        </w:rPr>
        <w:t xml:space="preserve">: </w:t>
      </w:r>
      <w:proofErr w:type="spellStart"/>
      <w:r>
        <w:rPr>
          <w:rFonts w:ascii="Arial" w:hAnsi="Arial" w:cs="Arial"/>
          <w:lang w:val="ru-RU"/>
        </w:rPr>
        <w:t>сезімталдық</w:t>
      </w:r>
      <w:proofErr w:type="spellEnd"/>
      <w:r>
        <w:rPr>
          <w:rFonts w:ascii="Arial" w:hAnsi="Arial" w:cs="Arial"/>
          <w:lang w:val="ru-RU"/>
        </w:rPr>
        <w:t xml:space="preserve"> </w:t>
      </w:r>
      <w:proofErr w:type="spellStart"/>
      <w:r>
        <w:rPr>
          <w:rFonts w:ascii="Arial" w:hAnsi="Arial" w:cs="Arial"/>
          <w:lang w:val="ru-RU"/>
        </w:rPr>
        <w:t>орташа</w:t>
      </w:r>
      <w:proofErr w:type="spellEnd"/>
      <w:r>
        <w:rPr>
          <w:rFonts w:ascii="Arial" w:hAnsi="Arial" w:cs="Arial"/>
          <w:lang w:val="ru-RU"/>
        </w:rPr>
        <w:t>–</w:t>
      </w:r>
      <w:proofErr w:type="spellStart"/>
      <w:r>
        <w:rPr>
          <w:rFonts w:ascii="Arial" w:hAnsi="Arial" w:cs="Arial"/>
          <w:lang w:val="ru-RU"/>
        </w:rPr>
        <w:t>жоғары</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шамасы</w:t>
      </w:r>
      <w:proofErr w:type="spellEnd"/>
      <w:r>
        <w:rPr>
          <w:rFonts w:ascii="Arial" w:hAnsi="Arial" w:cs="Arial"/>
          <w:lang w:val="ru-RU"/>
        </w:rPr>
        <w:t xml:space="preserve"> </w:t>
      </w:r>
      <w:proofErr w:type="spellStart"/>
      <w:r>
        <w:rPr>
          <w:rFonts w:ascii="Arial" w:hAnsi="Arial" w:cs="Arial"/>
          <w:lang w:val="ru-RU"/>
        </w:rPr>
        <w:t>орташа</w:t>
      </w:r>
      <w:proofErr w:type="spellEnd"/>
      <w:r>
        <w:rPr>
          <w:rFonts w:ascii="Arial" w:hAnsi="Arial" w:cs="Arial"/>
          <w:lang w:val="ru-RU"/>
        </w:rPr>
        <w:t>–</w:t>
      </w:r>
      <w:proofErr w:type="spellStart"/>
      <w:r>
        <w:rPr>
          <w:rFonts w:ascii="Arial" w:hAnsi="Arial" w:cs="Arial"/>
          <w:lang w:val="ru-RU"/>
        </w:rPr>
        <w:t>ірі</w:t>
      </w:r>
      <w:proofErr w:type="spellEnd"/>
      <w:r>
        <w:rPr>
          <w:rFonts w:ascii="Arial" w:hAnsi="Arial" w:cs="Arial"/>
          <w:lang w:val="ru-RU"/>
        </w:rPr>
        <w:t xml:space="preserve">, </w:t>
      </w:r>
      <w:proofErr w:type="spellStart"/>
      <w:r>
        <w:rPr>
          <w:rFonts w:ascii="Arial" w:hAnsi="Arial" w:cs="Arial"/>
          <w:lang w:val="ru-RU"/>
        </w:rPr>
        <w:t>яғни</w:t>
      </w:r>
      <w:proofErr w:type="spellEnd"/>
      <w:r>
        <w:rPr>
          <w:rFonts w:ascii="Arial" w:hAnsi="Arial" w:cs="Arial"/>
          <w:lang w:val="ru-RU"/>
        </w:rPr>
        <w:t xml:space="preserve"> </w:t>
      </w:r>
      <w:proofErr w:type="spellStart"/>
      <w:r>
        <w:rPr>
          <w:rStyle w:val="ad"/>
          <w:lang w:val="ru-RU"/>
        </w:rPr>
        <w:t>орташа</w:t>
      </w:r>
      <w:proofErr w:type="spellEnd"/>
      <w:r>
        <w:rPr>
          <w:rStyle w:val="ad"/>
          <w:lang w:val="ru-RU"/>
        </w:rPr>
        <w:t>–</w:t>
      </w:r>
      <w:proofErr w:type="spellStart"/>
      <w:r>
        <w:rPr>
          <w:rStyle w:val="ad"/>
          <w:lang w:val="ru-RU"/>
        </w:rPr>
        <w:t>елеулі</w:t>
      </w:r>
      <w:proofErr w:type="spellEnd"/>
      <w:r>
        <w:rPr>
          <w:rStyle w:val="ad"/>
          <w:lang w:val="kk-KZ"/>
        </w:rPr>
        <w:t>.</w:t>
      </w:r>
      <w:r>
        <w:rPr>
          <w:rFonts w:ascii="Arial" w:hAnsi="Arial" w:cs="Arial"/>
          <w:lang w:val="ru-RU"/>
        </w:rPr>
        <w:t xml:space="preserve"> </w:t>
      </w:r>
      <w:proofErr w:type="spellStart"/>
      <w:r>
        <w:rPr>
          <w:rFonts w:ascii="Arial" w:hAnsi="Arial" w:cs="Arial"/>
          <w:lang w:val="ru-RU"/>
        </w:rPr>
        <w:t>Сондықтан</w:t>
      </w:r>
      <w:proofErr w:type="spellEnd"/>
      <w:r>
        <w:rPr>
          <w:rFonts w:ascii="Arial" w:hAnsi="Arial" w:cs="Arial"/>
          <w:lang w:val="ru-RU"/>
        </w:rPr>
        <w:t xml:space="preserve"> </w:t>
      </w:r>
      <w:proofErr w:type="spellStart"/>
      <w:r>
        <w:rPr>
          <w:rFonts w:ascii="Arial" w:hAnsi="Arial" w:cs="Arial"/>
          <w:lang w:val="ru-RU"/>
        </w:rPr>
        <w:t>мұнда</w:t>
      </w:r>
      <w:proofErr w:type="spellEnd"/>
      <w:r>
        <w:rPr>
          <w:rFonts w:ascii="Arial" w:hAnsi="Arial" w:cs="Arial"/>
          <w:lang w:val="ru-RU"/>
        </w:rPr>
        <w:t xml:space="preserve"> су </w:t>
      </w:r>
      <w:proofErr w:type="spellStart"/>
      <w:r>
        <w:rPr>
          <w:rFonts w:ascii="Arial" w:hAnsi="Arial" w:cs="Arial"/>
          <w:lang w:val="ru-RU"/>
        </w:rPr>
        <w:t>өткізбейтін</w:t>
      </w:r>
      <w:proofErr w:type="spellEnd"/>
      <w:r>
        <w:rPr>
          <w:rFonts w:ascii="Arial" w:hAnsi="Arial" w:cs="Arial"/>
          <w:lang w:val="ru-RU"/>
        </w:rPr>
        <w:t xml:space="preserve"> </w:t>
      </w:r>
      <w:proofErr w:type="spellStart"/>
      <w:r>
        <w:rPr>
          <w:rFonts w:ascii="Arial" w:hAnsi="Arial" w:cs="Arial"/>
          <w:lang w:val="ru-RU"/>
        </w:rPr>
        <w:t>алаңдар</w:t>
      </w:r>
      <w:proofErr w:type="spellEnd"/>
      <w:r>
        <w:rPr>
          <w:rFonts w:ascii="Arial" w:hAnsi="Arial" w:cs="Arial"/>
          <w:lang w:val="ru-RU"/>
        </w:rPr>
        <w:t xml:space="preserve">, </w:t>
      </w:r>
      <w:proofErr w:type="spellStart"/>
      <w:r>
        <w:rPr>
          <w:rFonts w:ascii="Arial" w:hAnsi="Arial" w:cs="Arial"/>
          <w:lang w:val="ru-RU"/>
        </w:rPr>
        <w:t>қосымша</w:t>
      </w:r>
      <w:proofErr w:type="spellEnd"/>
      <w:r>
        <w:rPr>
          <w:rFonts w:ascii="Arial" w:hAnsi="Arial" w:cs="Arial"/>
          <w:lang w:val="ru-RU"/>
        </w:rPr>
        <w:t xml:space="preserve"> </w:t>
      </w:r>
      <w:proofErr w:type="spellStart"/>
      <w:r>
        <w:rPr>
          <w:rFonts w:ascii="Arial" w:hAnsi="Arial" w:cs="Arial"/>
          <w:lang w:val="ru-RU"/>
        </w:rPr>
        <w:t>тосқауылдар</w:t>
      </w:r>
      <w:proofErr w:type="spellEnd"/>
      <w:r>
        <w:rPr>
          <w:rFonts w:ascii="Arial" w:hAnsi="Arial" w:cs="Arial"/>
          <w:lang w:val="ru-RU"/>
        </w:rPr>
        <w:t xml:space="preserve">, </w:t>
      </w:r>
      <w:proofErr w:type="spellStart"/>
      <w:r>
        <w:rPr>
          <w:rFonts w:ascii="Arial" w:hAnsi="Arial" w:cs="Arial"/>
          <w:lang w:val="ru-RU"/>
        </w:rPr>
        <w:t>жеке</w:t>
      </w:r>
      <w:proofErr w:type="spellEnd"/>
      <w:r>
        <w:rPr>
          <w:rFonts w:ascii="Arial" w:hAnsi="Arial" w:cs="Arial"/>
          <w:lang w:val="ru-RU"/>
        </w:rPr>
        <w:t xml:space="preserve"> </w:t>
      </w:r>
      <w:proofErr w:type="spellStart"/>
      <w:r>
        <w:rPr>
          <w:rFonts w:ascii="Arial" w:hAnsi="Arial" w:cs="Arial"/>
          <w:lang w:val="ru-RU"/>
        </w:rPr>
        <w:t>сақтау</w:t>
      </w:r>
      <w:proofErr w:type="spellEnd"/>
      <w:r>
        <w:rPr>
          <w:rFonts w:ascii="Arial" w:hAnsi="Arial" w:cs="Arial"/>
          <w:lang w:val="ru-RU"/>
        </w:rPr>
        <w:t xml:space="preserve">, </w:t>
      </w:r>
      <w:proofErr w:type="spellStart"/>
      <w:r>
        <w:rPr>
          <w:rFonts w:ascii="Arial" w:hAnsi="Arial" w:cs="Arial"/>
          <w:lang w:val="ru-RU"/>
        </w:rPr>
        <w:t>төгінділерге</w:t>
      </w:r>
      <w:proofErr w:type="spellEnd"/>
      <w:r>
        <w:rPr>
          <w:rFonts w:ascii="Arial" w:hAnsi="Arial" w:cs="Arial"/>
          <w:lang w:val="ru-RU"/>
        </w:rPr>
        <w:t xml:space="preserve"> </w:t>
      </w:r>
      <w:proofErr w:type="spellStart"/>
      <w:r>
        <w:rPr>
          <w:rFonts w:ascii="Arial" w:hAnsi="Arial" w:cs="Arial"/>
          <w:lang w:val="ru-RU"/>
        </w:rPr>
        <w:t>қарсы</w:t>
      </w:r>
      <w:proofErr w:type="spellEnd"/>
      <w:r>
        <w:rPr>
          <w:rFonts w:ascii="Arial" w:hAnsi="Arial" w:cs="Arial"/>
          <w:lang w:val="ru-RU"/>
        </w:rPr>
        <w:t xml:space="preserve"> </w:t>
      </w:r>
      <w:proofErr w:type="spellStart"/>
      <w:r>
        <w:rPr>
          <w:rFonts w:ascii="Arial" w:hAnsi="Arial" w:cs="Arial"/>
          <w:lang w:val="ru-RU"/>
        </w:rPr>
        <w:t>жабдықтар</w:t>
      </w:r>
      <w:proofErr w:type="spellEnd"/>
      <w:r>
        <w:rPr>
          <w:rFonts w:ascii="Arial" w:hAnsi="Arial" w:cs="Arial"/>
          <w:lang w:val="ru-RU"/>
        </w:rPr>
        <w:t xml:space="preserve"> мен </w:t>
      </w:r>
      <w:proofErr w:type="spellStart"/>
      <w:r>
        <w:rPr>
          <w:rFonts w:ascii="Arial" w:hAnsi="Arial" w:cs="Arial"/>
          <w:lang w:val="ru-RU"/>
        </w:rPr>
        <w:t>оқу-жаттығулар</w:t>
      </w:r>
      <w:proofErr w:type="spellEnd"/>
      <w:r>
        <w:rPr>
          <w:rFonts w:ascii="Arial" w:hAnsi="Arial" w:cs="Arial"/>
          <w:lang w:val="ru-RU"/>
        </w:rPr>
        <w:t xml:space="preserve">, май-су </w:t>
      </w:r>
      <w:proofErr w:type="spellStart"/>
      <w:r>
        <w:rPr>
          <w:rFonts w:ascii="Arial" w:hAnsi="Arial" w:cs="Arial"/>
          <w:lang w:val="ru-RU"/>
        </w:rPr>
        <w:t>бөлгіштер</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ағызынды</w:t>
      </w:r>
      <w:proofErr w:type="spellEnd"/>
      <w:r>
        <w:rPr>
          <w:rFonts w:ascii="Arial" w:hAnsi="Arial" w:cs="Arial"/>
          <w:lang w:val="ru-RU"/>
        </w:rPr>
        <w:t xml:space="preserve"> </w:t>
      </w:r>
      <w:proofErr w:type="spellStart"/>
      <w:r>
        <w:rPr>
          <w:rFonts w:ascii="Arial" w:hAnsi="Arial" w:cs="Arial"/>
          <w:lang w:val="ru-RU"/>
        </w:rPr>
        <w:t>басқару</w:t>
      </w:r>
      <w:proofErr w:type="spellEnd"/>
      <w:r>
        <w:rPr>
          <w:rFonts w:ascii="Arial" w:hAnsi="Arial" w:cs="Arial"/>
          <w:lang w:val="ru-RU"/>
        </w:rPr>
        <w:t xml:space="preserve"> </w:t>
      </w:r>
      <w:proofErr w:type="spellStart"/>
      <w:r>
        <w:rPr>
          <w:rFonts w:ascii="Arial" w:hAnsi="Arial" w:cs="Arial"/>
          <w:lang w:val="ru-RU"/>
        </w:rPr>
        <w:t>енгізілуі</w:t>
      </w:r>
      <w:proofErr w:type="spellEnd"/>
      <w:r>
        <w:rPr>
          <w:rFonts w:ascii="Arial" w:hAnsi="Arial" w:cs="Arial"/>
          <w:lang w:val="ru-RU"/>
        </w:rPr>
        <w:t xml:space="preserve"> </w:t>
      </w:r>
      <w:proofErr w:type="spellStart"/>
      <w:r>
        <w:rPr>
          <w:rFonts w:ascii="Arial" w:hAnsi="Arial" w:cs="Arial"/>
          <w:lang w:val="ru-RU"/>
        </w:rPr>
        <w:t>тиіс</w:t>
      </w:r>
      <w:proofErr w:type="spellEnd"/>
      <w:r>
        <w:rPr>
          <w:rFonts w:ascii="Arial" w:hAnsi="Arial" w:cs="Arial"/>
          <w:lang w:val="ru-RU"/>
        </w:rPr>
        <w:t>.</w:t>
      </w:r>
    </w:p>
    <w:p w14:paraId="3C05282A" w14:textId="77777777" w:rsidR="006B6003" w:rsidRDefault="00000000">
      <w:pPr>
        <w:pStyle w:val="afffd"/>
        <w:rPr>
          <w:rFonts w:ascii="Arial" w:hAnsi="Arial" w:cs="Arial"/>
          <w:lang w:val="ru-RU"/>
        </w:rPr>
      </w:pPr>
      <w:proofErr w:type="spellStart"/>
      <w:r>
        <w:rPr>
          <w:rFonts w:ascii="Arial" w:hAnsi="Arial" w:cs="Arial"/>
          <w:lang w:val="ru-RU"/>
        </w:rPr>
        <w:t>Бақылаусыз</w:t>
      </w:r>
      <w:proofErr w:type="spellEnd"/>
      <w:r>
        <w:rPr>
          <w:rFonts w:ascii="Arial" w:hAnsi="Arial" w:cs="Arial"/>
          <w:lang w:val="ru-RU"/>
        </w:rPr>
        <w:t xml:space="preserve"> </w:t>
      </w:r>
      <w:proofErr w:type="spellStart"/>
      <w:r>
        <w:rPr>
          <w:rFonts w:ascii="Arial" w:hAnsi="Arial" w:cs="Arial"/>
          <w:lang w:val="ru-RU"/>
        </w:rPr>
        <w:t>жағдайда</w:t>
      </w:r>
      <w:proofErr w:type="spellEnd"/>
      <w:r>
        <w:rPr>
          <w:rFonts w:ascii="Arial" w:hAnsi="Arial" w:cs="Arial"/>
          <w:lang w:val="ru-RU"/>
        </w:rPr>
        <w:t xml:space="preserve"> </w:t>
      </w:r>
      <w:proofErr w:type="spellStart"/>
      <w:r>
        <w:rPr>
          <w:rFonts w:ascii="Arial" w:hAnsi="Arial" w:cs="Arial"/>
          <w:lang w:val="ru-RU"/>
        </w:rPr>
        <w:t>отын</w:t>
      </w:r>
      <w:proofErr w:type="spellEnd"/>
      <w:r>
        <w:rPr>
          <w:rFonts w:ascii="Arial" w:hAnsi="Arial" w:cs="Arial"/>
          <w:lang w:val="ru-RU"/>
        </w:rPr>
        <w:t xml:space="preserve"> мен май </w:t>
      </w:r>
      <w:proofErr w:type="spellStart"/>
      <w:r>
        <w:rPr>
          <w:rFonts w:ascii="Arial" w:hAnsi="Arial" w:cs="Arial"/>
          <w:lang w:val="ru-RU"/>
        </w:rPr>
        <w:t>төгілуі</w:t>
      </w:r>
      <w:proofErr w:type="spellEnd"/>
      <w:r>
        <w:rPr>
          <w:rFonts w:ascii="Arial" w:hAnsi="Arial" w:cs="Arial"/>
          <w:lang w:val="ru-RU"/>
        </w:rPr>
        <w:t xml:space="preserve">, цемент </w:t>
      </w:r>
      <w:proofErr w:type="spellStart"/>
      <w:r>
        <w:rPr>
          <w:rFonts w:ascii="Arial" w:hAnsi="Arial" w:cs="Arial"/>
          <w:lang w:val="ru-RU"/>
        </w:rPr>
        <w:t>шайындысы</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лагерлердің</w:t>
      </w:r>
      <w:proofErr w:type="spellEnd"/>
      <w:r>
        <w:rPr>
          <w:rFonts w:ascii="Arial" w:hAnsi="Arial" w:cs="Arial"/>
          <w:lang w:val="ru-RU"/>
        </w:rPr>
        <w:t xml:space="preserve"> </w:t>
      </w:r>
      <w:proofErr w:type="spellStart"/>
      <w:r>
        <w:rPr>
          <w:rFonts w:ascii="Arial" w:hAnsi="Arial" w:cs="Arial"/>
          <w:lang w:val="ru-RU"/>
        </w:rPr>
        <w:t>дұрыс</w:t>
      </w:r>
      <w:proofErr w:type="spellEnd"/>
      <w:r>
        <w:rPr>
          <w:rFonts w:ascii="Arial" w:hAnsi="Arial" w:cs="Arial"/>
          <w:lang w:val="ru-RU"/>
        </w:rPr>
        <w:t xml:space="preserve"> </w:t>
      </w:r>
      <w:proofErr w:type="spellStart"/>
      <w:r>
        <w:rPr>
          <w:rFonts w:ascii="Arial" w:hAnsi="Arial" w:cs="Arial"/>
          <w:lang w:val="ru-RU"/>
        </w:rPr>
        <w:t>орналаспауынан</w:t>
      </w:r>
      <w:proofErr w:type="spellEnd"/>
      <w:r>
        <w:rPr>
          <w:rFonts w:ascii="Arial" w:hAnsi="Arial" w:cs="Arial"/>
          <w:lang w:val="ru-RU"/>
        </w:rPr>
        <w:t xml:space="preserve"> </w:t>
      </w:r>
      <w:proofErr w:type="spellStart"/>
      <w:r>
        <w:rPr>
          <w:rFonts w:ascii="Arial" w:hAnsi="Arial" w:cs="Arial"/>
          <w:lang w:val="ru-RU"/>
        </w:rPr>
        <w:t>ластану</w:t>
      </w:r>
      <w:proofErr w:type="spellEnd"/>
      <w:r>
        <w:rPr>
          <w:rFonts w:ascii="Arial" w:hAnsi="Arial" w:cs="Arial"/>
          <w:lang w:val="ru-RU"/>
        </w:rPr>
        <w:t xml:space="preserve"> </w:t>
      </w:r>
      <w:proofErr w:type="spellStart"/>
      <w:r>
        <w:rPr>
          <w:rFonts w:ascii="Arial" w:hAnsi="Arial" w:cs="Arial"/>
          <w:lang w:val="ru-RU"/>
        </w:rPr>
        <w:t>орын</w:t>
      </w:r>
      <w:proofErr w:type="spellEnd"/>
      <w:r>
        <w:rPr>
          <w:rFonts w:ascii="Arial" w:hAnsi="Arial" w:cs="Arial"/>
          <w:lang w:val="ru-RU"/>
        </w:rPr>
        <w:t xml:space="preserve"> </w:t>
      </w:r>
      <w:proofErr w:type="spellStart"/>
      <w:r>
        <w:rPr>
          <w:rFonts w:ascii="Arial" w:hAnsi="Arial" w:cs="Arial"/>
          <w:lang w:val="ru-RU"/>
        </w:rPr>
        <w:t>алуы</w:t>
      </w:r>
      <w:proofErr w:type="spellEnd"/>
      <w:r>
        <w:rPr>
          <w:rFonts w:ascii="Arial" w:hAnsi="Arial" w:cs="Arial"/>
          <w:lang w:val="ru-RU"/>
        </w:rPr>
        <w:t xml:space="preserve"> </w:t>
      </w:r>
      <w:proofErr w:type="spellStart"/>
      <w:r>
        <w:rPr>
          <w:rFonts w:ascii="Arial" w:hAnsi="Arial" w:cs="Arial"/>
          <w:lang w:val="ru-RU"/>
        </w:rPr>
        <w:t>мүмкін</w:t>
      </w:r>
      <w:proofErr w:type="spellEnd"/>
      <w:r>
        <w:rPr>
          <w:rFonts w:ascii="Arial" w:hAnsi="Arial" w:cs="Arial"/>
          <w:lang w:val="ru-RU"/>
        </w:rPr>
        <w:t xml:space="preserve">. </w:t>
      </w:r>
      <w:proofErr w:type="spellStart"/>
      <w:r>
        <w:rPr>
          <w:rFonts w:ascii="Arial" w:hAnsi="Arial" w:cs="Arial"/>
          <w:lang w:val="ru-RU"/>
        </w:rPr>
        <w:t>Теміржол</w:t>
      </w:r>
      <w:proofErr w:type="spellEnd"/>
      <w:r>
        <w:rPr>
          <w:rFonts w:ascii="Arial" w:hAnsi="Arial" w:cs="Arial"/>
          <w:lang w:val="ru-RU"/>
        </w:rPr>
        <w:t xml:space="preserve"> </w:t>
      </w:r>
      <w:proofErr w:type="spellStart"/>
      <w:r>
        <w:rPr>
          <w:rFonts w:ascii="Arial" w:hAnsi="Arial" w:cs="Arial"/>
          <w:lang w:val="ru-RU"/>
        </w:rPr>
        <w:t>дәлізі</w:t>
      </w:r>
      <w:proofErr w:type="spellEnd"/>
      <w:r>
        <w:rPr>
          <w:rFonts w:ascii="Arial" w:hAnsi="Arial" w:cs="Arial"/>
          <w:lang w:val="ru-RU"/>
        </w:rPr>
        <w:t xml:space="preserve"> </w:t>
      </w:r>
      <w:proofErr w:type="spellStart"/>
      <w:r>
        <w:rPr>
          <w:rFonts w:ascii="Arial" w:hAnsi="Arial" w:cs="Arial"/>
          <w:lang w:val="ru-RU"/>
        </w:rPr>
        <w:t>ұзын</w:t>
      </w:r>
      <w:proofErr w:type="spellEnd"/>
      <w:r>
        <w:rPr>
          <w:rFonts w:ascii="Arial" w:hAnsi="Arial" w:cs="Arial"/>
          <w:lang w:val="ru-RU"/>
        </w:rPr>
        <w:t xml:space="preserve"> </w:t>
      </w:r>
      <w:proofErr w:type="spellStart"/>
      <w:r>
        <w:rPr>
          <w:rFonts w:ascii="Arial" w:hAnsi="Arial" w:cs="Arial"/>
          <w:lang w:val="ru-RU"/>
        </w:rPr>
        <w:t>болғанымен</w:t>
      </w:r>
      <w:proofErr w:type="spellEnd"/>
      <w:r>
        <w:rPr>
          <w:rFonts w:ascii="Arial" w:hAnsi="Arial" w:cs="Arial"/>
          <w:lang w:val="ru-RU"/>
        </w:rPr>
        <w:t xml:space="preserve">, </w:t>
      </w:r>
      <w:proofErr w:type="spellStart"/>
      <w:r>
        <w:rPr>
          <w:rFonts w:ascii="Arial" w:hAnsi="Arial" w:cs="Arial"/>
          <w:lang w:val="ru-RU"/>
        </w:rPr>
        <w:t>тиісті</w:t>
      </w:r>
      <w:proofErr w:type="spellEnd"/>
      <w:r>
        <w:rPr>
          <w:rFonts w:ascii="Arial" w:hAnsi="Arial" w:cs="Arial"/>
          <w:lang w:val="ru-RU"/>
        </w:rPr>
        <w:t xml:space="preserve"> </w:t>
      </w:r>
      <w:proofErr w:type="spellStart"/>
      <w:r>
        <w:rPr>
          <w:rFonts w:ascii="Arial" w:hAnsi="Arial" w:cs="Arial"/>
          <w:lang w:val="ru-RU"/>
        </w:rPr>
        <w:t>инженерлік</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тазарту</w:t>
      </w:r>
      <w:proofErr w:type="spellEnd"/>
      <w:r>
        <w:rPr>
          <w:rFonts w:ascii="Arial" w:hAnsi="Arial" w:cs="Arial"/>
          <w:lang w:val="ru-RU"/>
        </w:rPr>
        <w:t xml:space="preserve"> </w:t>
      </w:r>
      <w:proofErr w:type="spellStart"/>
      <w:r>
        <w:rPr>
          <w:rFonts w:ascii="Arial" w:hAnsi="Arial" w:cs="Arial"/>
          <w:lang w:val="ru-RU"/>
        </w:rPr>
        <w:t>шаралары</w:t>
      </w:r>
      <w:proofErr w:type="spellEnd"/>
      <w:r>
        <w:rPr>
          <w:rFonts w:ascii="Arial" w:hAnsi="Arial" w:cs="Arial"/>
          <w:lang w:val="ru-RU"/>
        </w:rPr>
        <w:t xml:space="preserve"> </w:t>
      </w:r>
      <w:proofErr w:type="spellStart"/>
      <w:r>
        <w:rPr>
          <w:rFonts w:ascii="Arial" w:hAnsi="Arial" w:cs="Arial"/>
          <w:lang w:val="ru-RU"/>
        </w:rPr>
        <w:t>қабылданса</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шамасы</w:t>
      </w:r>
      <w:proofErr w:type="spellEnd"/>
      <w:r>
        <w:rPr>
          <w:rFonts w:ascii="Arial" w:hAnsi="Arial" w:cs="Arial"/>
          <w:lang w:val="ru-RU"/>
        </w:rPr>
        <w:t xml:space="preserve"> аз, </w:t>
      </w:r>
      <w:proofErr w:type="spellStart"/>
      <w:r>
        <w:rPr>
          <w:rFonts w:ascii="Arial" w:hAnsi="Arial" w:cs="Arial"/>
          <w:lang w:val="ru-RU"/>
        </w:rPr>
        <w:t>бірақ</w:t>
      </w:r>
      <w:proofErr w:type="spellEnd"/>
      <w:r>
        <w:rPr>
          <w:rFonts w:ascii="Arial" w:hAnsi="Arial" w:cs="Arial"/>
          <w:lang w:val="ru-RU"/>
        </w:rPr>
        <w:t xml:space="preserve"> </w:t>
      </w:r>
      <w:proofErr w:type="spellStart"/>
      <w:r>
        <w:rPr>
          <w:rFonts w:ascii="Arial" w:hAnsi="Arial" w:cs="Arial"/>
          <w:lang w:val="ru-RU"/>
        </w:rPr>
        <w:t>тәуекел</w:t>
      </w:r>
      <w:proofErr w:type="spellEnd"/>
      <w:r>
        <w:rPr>
          <w:rFonts w:ascii="Arial" w:hAnsi="Arial" w:cs="Arial"/>
          <w:lang w:val="ru-RU"/>
        </w:rPr>
        <w:t xml:space="preserve"> </w:t>
      </w:r>
      <w:proofErr w:type="spellStart"/>
      <w:r>
        <w:rPr>
          <w:rFonts w:ascii="Arial" w:hAnsi="Arial" w:cs="Arial"/>
          <w:lang w:val="ru-RU"/>
        </w:rPr>
        <w:t>деңгейі</w:t>
      </w:r>
      <w:proofErr w:type="spellEnd"/>
      <w:r>
        <w:rPr>
          <w:rFonts w:ascii="Arial" w:hAnsi="Arial" w:cs="Arial"/>
          <w:lang w:val="ru-RU"/>
        </w:rPr>
        <w:t xml:space="preserve"> </w:t>
      </w:r>
      <w:proofErr w:type="spellStart"/>
      <w:r>
        <w:rPr>
          <w:rFonts w:ascii="Arial" w:hAnsi="Arial" w:cs="Arial"/>
          <w:lang w:val="ru-RU"/>
        </w:rPr>
        <w:t>орташа</w:t>
      </w:r>
      <w:proofErr w:type="spellEnd"/>
      <w:r>
        <w:rPr>
          <w:rFonts w:ascii="Arial" w:hAnsi="Arial" w:cs="Arial"/>
          <w:lang w:val="ru-RU"/>
        </w:rPr>
        <w:t xml:space="preserve"> </w:t>
      </w:r>
      <w:proofErr w:type="spellStart"/>
      <w:r>
        <w:rPr>
          <w:rFonts w:ascii="Arial" w:hAnsi="Arial" w:cs="Arial"/>
          <w:lang w:val="ru-RU"/>
        </w:rPr>
        <w:t>деп</w:t>
      </w:r>
      <w:proofErr w:type="spellEnd"/>
      <w:r>
        <w:rPr>
          <w:rFonts w:ascii="Arial" w:hAnsi="Arial" w:cs="Arial"/>
          <w:lang w:val="ru-RU"/>
        </w:rPr>
        <w:t xml:space="preserve"> </w:t>
      </w:r>
      <w:proofErr w:type="spellStart"/>
      <w:r>
        <w:rPr>
          <w:rFonts w:ascii="Arial" w:hAnsi="Arial" w:cs="Arial"/>
          <w:lang w:val="ru-RU"/>
        </w:rPr>
        <w:t>бағаланады</w:t>
      </w:r>
      <w:proofErr w:type="spellEnd"/>
      <w:r>
        <w:rPr>
          <w:rFonts w:ascii="Arial" w:hAnsi="Arial" w:cs="Arial"/>
          <w:lang w:val="ru-RU"/>
        </w:rPr>
        <w:t xml:space="preserve">, </w:t>
      </w:r>
      <w:proofErr w:type="spellStart"/>
      <w:r>
        <w:rPr>
          <w:rFonts w:ascii="Arial" w:hAnsi="Arial" w:cs="Arial"/>
          <w:lang w:val="ru-RU"/>
        </w:rPr>
        <w:t>сондықтан</w:t>
      </w:r>
      <w:proofErr w:type="spellEnd"/>
      <w:r>
        <w:rPr>
          <w:rFonts w:ascii="Arial" w:hAnsi="Arial" w:cs="Arial"/>
          <w:lang w:val="ru-RU"/>
        </w:rPr>
        <w:t xml:space="preserve"> </w:t>
      </w:r>
      <w:proofErr w:type="spellStart"/>
      <w:r>
        <w:rPr>
          <w:rFonts w:ascii="Arial" w:hAnsi="Arial" w:cs="Arial"/>
          <w:lang w:val="ru-RU"/>
        </w:rPr>
        <w:t>тұрақты</w:t>
      </w:r>
      <w:proofErr w:type="spellEnd"/>
      <w:r>
        <w:rPr>
          <w:rFonts w:ascii="Arial" w:hAnsi="Arial" w:cs="Arial"/>
          <w:lang w:val="ru-RU"/>
        </w:rPr>
        <w:t xml:space="preserve"> мониторинг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бейімделмелі</w:t>
      </w:r>
      <w:proofErr w:type="spellEnd"/>
      <w:r>
        <w:rPr>
          <w:rFonts w:ascii="Arial" w:hAnsi="Arial" w:cs="Arial"/>
          <w:lang w:val="ru-RU"/>
        </w:rPr>
        <w:t xml:space="preserve"> </w:t>
      </w:r>
      <w:proofErr w:type="spellStart"/>
      <w:r>
        <w:rPr>
          <w:rFonts w:ascii="Arial" w:hAnsi="Arial" w:cs="Arial"/>
          <w:lang w:val="ru-RU"/>
        </w:rPr>
        <w:t>басқару</w:t>
      </w:r>
      <w:proofErr w:type="spellEnd"/>
      <w:r>
        <w:rPr>
          <w:rFonts w:ascii="Arial" w:hAnsi="Arial" w:cs="Arial"/>
          <w:lang w:val="ru-RU"/>
        </w:rPr>
        <w:t xml:space="preserve"> </w:t>
      </w:r>
      <w:proofErr w:type="spellStart"/>
      <w:r>
        <w:rPr>
          <w:rFonts w:ascii="Arial" w:hAnsi="Arial" w:cs="Arial"/>
          <w:lang w:val="ru-RU"/>
        </w:rPr>
        <w:t>қажет</w:t>
      </w:r>
      <w:proofErr w:type="spellEnd"/>
      <w:r>
        <w:rPr>
          <w:rFonts w:ascii="Arial" w:hAnsi="Arial" w:cs="Arial"/>
          <w:lang w:val="ru-RU"/>
        </w:rPr>
        <w:t>.</w:t>
      </w:r>
    </w:p>
    <w:p w14:paraId="2CE2BA70" w14:textId="77777777" w:rsidR="006B6003" w:rsidRDefault="00000000">
      <w:pPr>
        <w:pStyle w:val="41"/>
        <w:keepNext w:val="0"/>
        <w:numPr>
          <w:ilvl w:val="3"/>
          <w:numId w:val="0"/>
        </w:numPr>
        <w:ind w:left="43"/>
        <w:rPr>
          <w:lang w:val="ru-RU"/>
        </w:rPr>
      </w:pPr>
      <w:r>
        <w:rPr>
          <w:lang w:val="kk-KZ"/>
        </w:rPr>
        <w:t xml:space="preserve">- </w:t>
      </w:r>
      <w:proofErr w:type="spellStart"/>
      <w:r>
        <w:rPr>
          <w:lang w:val="ru-RU"/>
        </w:rPr>
        <w:t>Бейімдеу</w:t>
      </w:r>
      <w:proofErr w:type="spellEnd"/>
      <w:r>
        <w:rPr>
          <w:lang w:val="ru-RU"/>
        </w:rPr>
        <w:t xml:space="preserve"> (</w:t>
      </w:r>
      <w:r>
        <w:t>Mitigation</w:t>
      </w:r>
      <w:r>
        <w:rPr>
          <w:lang w:val="ru-RU"/>
        </w:rPr>
        <w:t xml:space="preserve">) </w:t>
      </w:r>
      <w:proofErr w:type="spellStart"/>
      <w:r>
        <w:rPr>
          <w:lang w:val="ru-RU"/>
        </w:rPr>
        <w:t>шаралары</w:t>
      </w:r>
      <w:proofErr w:type="spellEnd"/>
    </w:p>
    <w:p w14:paraId="111712BD" w14:textId="77777777" w:rsidR="006B6003" w:rsidRDefault="00000000">
      <w:pPr>
        <w:pStyle w:val="afffd"/>
        <w:outlineLvl w:val="0"/>
        <w:rPr>
          <w:rFonts w:ascii="Arial" w:hAnsi="Arial" w:cs="Arial"/>
          <w:lang w:val="ru-RU"/>
        </w:rPr>
      </w:pPr>
      <w:r>
        <w:rPr>
          <w:rStyle w:val="ad"/>
          <w:lang w:val="ru-RU"/>
        </w:rPr>
        <w:t xml:space="preserve">Су </w:t>
      </w:r>
      <w:proofErr w:type="spellStart"/>
      <w:r>
        <w:rPr>
          <w:rStyle w:val="ad"/>
          <w:lang w:val="ru-RU"/>
        </w:rPr>
        <w:t>ресурстарын</w:t>
      </w:r>
      <w:proofErr w:type="spellEnd"/>
      <w:r>
        <w:rPr>
          <w:rStyle w:val="ad"/>
          <w:lang w:val="ru-RU"/>
        </w:rPr>
        <w:t xml:space="preserve"> </w:t>
      </w:r>
      <w:proofErr w:type="spellStart"/>
      <w:r>
        <w:rPr>
          <w:rStyle w:val="ad"/>
          <w:lang w:val="ru-RU"/>
        </w:rPr>
        <w:t>сақтау</w:t>
      </w:r>
      <w:proofErr w:type="spellEnd"/>
      <w:r>
        <w:rPr>
          <w:rStyle w:val="ad"/>
          <w:lang w:val="ru-RU"/>
        </w:rPr>
        <w:t>:</w:t>
      </w:r>
    </w:p>
    <w:p w14:paraId="3D368B0B" w14:textId="77777777" w:rsidR="006B6003" w:rsidRDefault="00000000">
      <w:pPr>
        <w:pStyle w:val="afffd"/>
        <w:ind w:leftChars="200" w:left="440"/>
        <w:rPr>
          <w:rFonts w:ascii="Arial" w:hAnsi="Arial" w:cs="Arial"/>
          <w:lang w:val="ru-RU"/>
        </w:rPr>
      </w:pPr>
      <w:r>
        <w:rPr>
          <w:rFonts w:ascii="Arial" w:hAnsi="Arial" w:cs="Arial"/>
          <w:lang w:val="kk-KZ"/>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басталар</w:t>
      </w:r>
      <w:proofErr w:type="spellEnd"/>
      <w:r>
        <w:rPr>
          <w:rFonts w:ascii="Arial" w:hAnsi="Arial" w:cs="Arial"/>
          <w:lang w:val="ru-RU"/>
        </w:rPr>
        <w:t xml:space="preserve"> </w:t>
      </w:r>
      <w:proofErr w:type="spellStart"/>
      <w:r>
        <w:rPr>
          <w:rFonts w:ascii="Arial" w:hAnsi="Arial" w:cs="Arial"/>
          <w:lang w:val="ru-RU"/>
        </w:rPr>
        <w:t>алдында</w:t>
      </w:r>
      <w:proofErr w:type="spellEnd"/>
      <w:r>
        <w:rPr>
          <w:rFonts w:ascii="Arial" w:hAnsi="Arial" w:cs="Arial"/>
          <w:lang w:val="ru-RU"/>
        </w:rPr>
        <w:t xml:space="preserve"> Су </w:t>
      </w:r>
      <w:proofErr w:type="spellStart"/>
      <w:r>
        <w:rPr>
          <w:rFonts w:ascii="Arial" w:hAnsi="Arial" w:cs="Arial"/>
          <w:lang w:val="ru-RU"/>
        </w:rPr>
        <w:t>ресурстарын</w:t>
      </w:r>
      <w:proofErr w:type="spellEnd"/>
      <w:r>
        <w:rPr>
          <w:rFonts w:ascii="Arial" w:hAnsi="Arial" w:cs="Arial"/>
          <w:lang w:val="ru-RU"/>
        </w:rPr>
        <w:t xml:space="preserve"> </w:t>
      </w:r>
      <w:proofErr w:type="spellStart"/>
      <w:r>
        <w:rPr>
          <w:rFonts w:ascii="Arial" w:hAnsi="Arial" w:cs="Arial"/>
          <w:lang w:val="ru-RU"/>
        </w:rPr>
        <w:t>басқару</w:t>
      </w:r>
      <w:proofErr w:type="spellEnd"/>
      <w:r>
        <w:rPr>
          <w:rFonts w:ascii="Arial" w:hAnsi="Arial" w:cs="Arial"/>
          <w:lang w:val="ru-RU"/>
        </w:rPr>
        <w:t xml:space="preserve"> </w:t>
      </w:r>
      <w:proofErr w:type="spellStart"/>
      <w:r>
        <w:rPr>
          <w:rFonts w:ascii="Arial" w:hAnsi="Arial" w:cs="Arial"/>
          <w:lang w:val="ru-RU"/>
        </w:rPr>
        <w:t>жоспары</w:t>
      </w:r>
      <w:proofErr w:type="spellEnd"/>
      <w:r>
        <w:rPr>
          <w:rFonts w:ascii="Arial" w:hAnsi="Arial" w:cs="Arial"/>
          <w:lang w:val="ru-RU"/>
        </w:rPr>
        <w:t xml:space="preserve"> (</w:t>
      </w:r>
      <w:r>
        <w:rPr>
          <w:rFonts w:ascii="Arial" w:hAnsi="Arial" w:cs="Arial"/>
        </w:rPr>
        <w:t>WRMP</w:t>
      </w:r>
      <w:r>
        <w:rPr>
          <w:rFonts w:ascii="Arial" w:hAnsi="Arial" w:cs="Arial"/>
          <w:lang w:val="ru-RU"/>
        </w:rPr>
        <w:t xml:space="preserve">) </w:t>
      </w:r>
      <w:proofErr w:type="spellStart"/>
      <w:r>
        <w:rPr>
          <w:rFonts w:ascii="Arial" w:hAnsi="Arial" w:cs="Arial"/>
          <w:lang w:val="ru-RU"/>
        </w:rPr>
        <w:t>әзірленеді</w:t>
      </w:r>
      <w:proofErr w:type="spellEnd"/>
      <w:r>
        <w:rPr>
          <w:rFonts w:ascii="Arial" w:hAnsi="Arial" w:cs="Arial"/>
          <w:lang w:val="ru-RU"/>
        </w:rPr>
        <w:t xml:space="preserve">; </w:t>
      </w:r>
      <w:proofErr w:type="spellStart"/>
      <w:r>
        <w:rPr>
          <w:rFonts w:ascii="Arial" w:hAnsi="Arial" w:cs="Arial"/>
          <w:lang w:val="ru-RU"/>
        </w:rPr>
        <w:t>онда</w:t>
      </w:r>
      <w:proofErr w:type="spellEnd"/>
      <w:r>
        <w:rPr>
          <w:rFonts w:ascii="Arial" w:hAnsi="Arial" w:cs="Arial"/>
          <w:lang w:val="ru-RU"/>
        </w:rPr>
        <w:t xml:space="preserve"> су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көлемі</w:t>
      </w:r>
      <w:proofErr w:type="spellEnd"/>
      <w:r>
        <w:rPr>
          <w:rFonts w:ascii="Arial" w:hAnsi="Arial" w:cs="Arial"/>
          <w:lang w:val="ru-RU"/>
        </w:rPr>
        <w:t xml:space="preserve">, </w:t>
      </w:r>
      <w:proofErr w:type="spellStart"/>
      <w:r>
        <w:rPr>
          <w:rFonts w:ascii="Arial" w:hAnsi="Arial" w:cs="Arial"/>
          <w:lang w:val="ru-RU"/>
        </w:rPr>
        <w:t>көздер</w:t>
      </w:r>
      <w:proofErr w:type="spellEnd"/>
      <w:r>
        <w:rPr>
          <w:rFonts w:ascii="Arial" w:hAnsi="Arial" w:cs="Arial"/>
          <w:lang w:val="ru-RU"/>
        </w:rPr>
        <w:t xml:space="preserve">, </w:t>
      </w:r>
      <w:proofErr w:type="spellStart"/>
      <w:r>
        <w:rPr>
          <w:rFonts w:ascii="Arial" w:hAnsi="Arial" w:cs="Arial"/>
          <w:lang w:val="ru-RU"/>
        </w:rPr>
        <w:t>есепке</w:t>
      </w:r>
      <w:proofErr w:type="spellEnd"/>
      <w:r>
        <w:rPr>
          <w:rFonts w:ascii="Arial" w:hAnsi="Arial" w:cs="Arial"/>
          <w:lang w:val="ru-RU"/>
        </w:rPr>
        <w:t xml:space="preserve">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құрылғылары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қайта</w:t>
      </w:r>
      <w:proofErr w:type="spellEnd"/>
      <w:r>
        <w:rPr>
          <w:rFonts w:ascii="Arial" w:hAnsi="Arial" w:cs="Arial"/>
          <w:lang w:val="ru-RU"/>
        </w:rPr>
        <w:t xml:space="preserve"> </w:t>
      </w:r>
      <w:proofErr w:type="spellStart"/>
      <w:r>
        <w:rPr>
          <w:rFonts w:ascii="Arial" w:hAnsi="Arial" w:cs="Arial"/>
          <w:lang w:val="ru-RU"/>
        </w:rPr>
        <w:t>пайдалану</w:t>
      </w:r>
      <w:proofErr w:type="spellEnd"/>
      <w:r>
        <w:rPr>
          <w:rFonts w:ascii="Arial" w:hAnsi="Arial" w:cs="Arial"/>
          <w:lang w:val="ru-RU"/>
        </w:rPr>
        <w:t xml:space="preserve"> </w:t>
      </w:r>
      <w:proofErr w:type="spellStart"/>
      <w:r>
        <w:rPr>
          <w:rFonts w:ascii="Arial" w:hAnsi="Arial" w:cs="Arial"/>
          <w:lang w:val="ru-RU"/>
        </w:rPr>
        <w:t>тізбектері</w:t>
      </w:r>
      <w:proofErr w:type="spellEnd"/>
      <w:r>
        <w:rPr>
          <w:rFonts w:ascii="Arial" w:hAnsi="Arial" w:cs="Arial"/>
          <w:lang w:val="ru-RU"/>
        </w:rPr>
        <w:t xml:space="preserve"> </w:t>
      </w:r>
      <w:proofErr w:type="spellStart"/>
      <w:r>
        <w:rPr>
          <w:rFonts w:ascii="Arial" w:hAnsi="Arial" w:cs="Arial"/>
          <w:lang w:val="ru-RU"/>
        </w:rPr>
        <w:t>көрсетіледі</w:t>
      </w:r>
      <w:proofErr w:type="spellEnd"/>
      <w:r>
        <w:rPr>
          <w:rFonts w:ascii="Arial" w:hAnsi="Arial" w:cs="Arial"/>
          <w:lang w:val="ru-RU"/>
        </w:rPr>
        <w:t>.</w:t>
      </w:r>
    </w:p>
    <w:p w14:paraId="7080E92E" w14:textId="77777777" w:rsidR="006B6003" w:rsidRDefault="00000000">
      <w:pPr>
        <w:pStyle w:val="afffd"/>
        <w:ind w:leftChars="200" w:left="440"/>
        <w:rPr>
          <w:rFonts w:ascii="Arial" w:hAnsi="Arial" w:cs="Arial"/>
          <w:lang w:val="ru-RU"/>
        </w:rPr>
      </w:pPr>
      <w:r>
        <w:rPr>
          <w:rFonts w:ascii="Arial" w:hAnsi="Arial" w:cs="Arial"/>
          <w:lang w:val="kk-KZ"/>
        </w:rPr>
        <w:t xml:space="preserve">- </w:t>
      </w:r>
      <w:r>
        <w:rPr>
          <w:rFonts w:ascii="Arial" w:hAnsi="Arial" w:cs="Arial"/>
          <w:lang w:val="ru-RU"/>
        </w:rPr>
        <w:t xml:space="preserve">Су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үшін</w:t>
      </w:r>
      <w:proofErr w:type="spellEnd"/>
      <w:r>
        <w:rPr>
          <w:rFonts w:ascii="Arial" w:hAnsi="Arial" w:cs="Arial"/>
          <w:lang w:val="ru-RU"/>
        </w:rPr>
        <w:t xml:space="preserve"> </w:t>
      </w:r>
      <w:proofErr w:type="spellStart"/>
      <w:r>
        <w:rPr>
          <w:rFonts w:ascii="Arial" w:hAnsi="Arial" w:cs="Arial"/>
          <w:lang w:val="ru-RU"/>
        </w:rPr>
        <w:t>барлық</w:t>
      </w:r>
      <w:proofErr w:type="spellEnd"/>
      <w:r>
        <w:rPr>
          <w:rFonts w:ascii="Arial" w:hAnsi="Arial" w:cs="Arial"/>
          <w:lang w:val="ru-RU"/>
        </w:rPr>
        <w:t xml:space="preserve"> </w:t>
      </w:r>
      <w:proofErr w:type="spellStart"/>
      <w:r>
        <w:rPr>
          <w:rFonts w:ascii="Arial" w:hAnsi="Arial" w:cs="Arial"/>
          <w:lang w:val="ru-RU"/>
        </w:rPr>
        <w:t>қажетті</w:t>
      </w:r>
      <w:proofErr w:type="spellEnd"/>
      <w:r>
        <w:rPr>
          <w:rFonts w:ascii="Arial" w:hAnsi="Arial" w:cs="Arial"/>
          <w:lang w:val="ru-RU"/>
        </w:rPr>
        <w:t xml:space="preserve"> </w:t>
      </w:r>
      <w:proofErr w:type="spellStart"/>
      <w:r>
        <w:rPr>
          <w:rFonts w:ascii="Arial" w:hAnsi="Arial" w:cs="Arial"/>
          <w:lang w:val="ru-RU"/>
        </w:rPr>
        <w:t>рұқсаттар</w:t>
      </w:r>
      <w:proofErr w:type="spellEnd"/>
      <w:r>
        <w:rPr>
          <w:rFonts w:ascii="Arial" w:hAnsi="Arial" w:cs="Arial"/>
          <w:lang w:val="ru-RU"/>
        </w:rPr>
        <w:t xml:space="preserve"> </w:t>
      </w:r>
      <w:proofErr w:type="spellStart"/>
      <w:r>
        <w:rPr>
          <w:rFonts w:ascii="Arial" w:hAnsi="Arial" w:cs="Arial"/>
          <w:lang w:val="ru-RU"/>
        </w:rPr>
        <w:t>алынады</w:t>
      </w:r>
      <w:proofErr w:type="spellEnd"/>
      <w:r>
        <w:rPr>
          <w:rFonts w:ascii="Arial" w:hAnsi="Arial" w:cs="Arial"/>
          <w:lang w:val="ru-RU"/>
        </w:rPr>
        <w:t xml:space="preserve">; су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көлемі</w:t>
      </w:r>
      <w:proofErr w:type="spellEnd"/>
      <w:r>
        <w:rPr>
          <w:rFonts w:ascii="Arial" w:hAnsi="Arial" w:cs="Arial"/>
          <w:lang w:val="ru-RU"/>
        </w:rPr>
        <w:t xml:space="preserve"> </w:t>
      </w:r>
      <w:proofErr w:type="spellStart"/>
      <w:r>
        <w:rPr>
          <w:rFonts w:ascii="Arial" w:hAnsi="Arial" w:cs="Arial"/>
          <w:lang w:val="ru-RU"/>
        </w:rPr>
        <w:t>жергілікті</w:t>
      </w:r>
      <w:proofErr w:type="spellEnd"/>
      <w:r>
        <w:rPr>
          <w:rFonts w:ascii="Arial" w:hAnsi="Arial" w:cs="Arial"/>
          <w:lang w:val="ru-RU"/>
        </w:rPr>
        <w:t xml:space="preserve"> </w:t>
      </w:r>
      <w:proofErr w:type="spellStart"/>
      <w:r>
        <w:rPr>
          <w:rFonts w:ascii="Arial" w:hAnsi="Arial" w:cs="Arial"/>
          <w:lang w:val="ru-RU"/>
        </w:rPr>
        <w:t>тұрғындардың</w:t>
      </w:r>
      <w:proofErr w:type="spellEnd"/>
      <w:r>
        <w:rPr>
          <w:rFonts w:ascii="Arial" w:hAnsi="Arial" w:cs="Arial"/>
          <w:lang w:val="ru-RU"/>
        </w:rPr>
        <w:t xml:space="preserve"> </w:t>
      </w:r>
      <w:proofErr w:type="spellStart"/>
      <w:r>
        <w:rPr>
          <w:rFonts w:ascii="Arial" w:hAnsi="Arial" w:cs="Arial"/>
          <w:lang w:val="ru-RU"/>
        </w:rPr>
        <w:t>суға</w:t>
      </w:r>
      <w:proofErr w:type="spellEnd"/>
      <w:r>
        <w:rPr>
          <w:rFonts w:ascii="Arial" w:hAnsi="Arial" w:cs="Arial"/>
          <w:lang w:val="ru-RU"/>
        </w:rPr>
        <w:t xml:space="preserve"> </w:t>
      </w:r>
      <w:proofErr w:type="spellStart"/>
      <w:r>
        <w:rPr>
          <w:rFonts w:ascii="Arial" w:hAnsi="Arial" w:cs="Arial"/>
          <w:lang w:val="ru-RU"/>
        </w:rPr>
        <w:t>қолжетімділігіне</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ағымдарға</w:t>
      </w:r>
      <w:proofErr w:type="spellEnd"/>
      <w:r>
        <w:rPr>
          <w:rFonts w:ascii="Arial" w:hAnsi="Arial" w:cs="Arial"/>
          <w:lang w:val="ru-RU"/>
        </w:rPr>
        <w:t xml:space="preserve"> </w:t>
      </w:r>
      <w:proofErr w:type="spellStart"/>
      <w:r>
        <w:rPr>
          <w:rFonts w:ascii="Arial" w:hAnsi="Arial" w:cs="Arial"/>
          <w:lang w:val="ru-RU"/>
        </w:rPr>
        <w:t>зиян</w:t>
      </w:r>
      <w:proofErr w:type="spellEnd"/>
      <w:r>
        <w:rPr>
          <w:rFonts w:ascii="Arial" w:hAnsi="Arial" w:cs="Arial"/>
          <w:lang w:val="ru-RU"/>
        </w:rPr>
        <w:t xml:space="preserve"> </w:t>
      </w:r>
      <w:proofErr w:type="spellStart"/>
      <w:r>
        <w:rPr>
          <w:rFonts w:ascii="Arial" w:hAnsi="Arial" w:cs="Arial"/>
          <w:lang w:val="ru-RU"/>
        </w:rPr>
        <w:t>келтірмеуі</w:t>
      </w:r>
      <w:proofErr w:type="spellEnd"/>
      <w:r>
        <w:rPr>
          <w:rFonts w:ascii="Arial" w:hAnsi="Arial" w:cs="Arial"/>
          <w:lang w:val="ru-RU"/>
        </w:rPr>
        <w:t xml:space="preserve"> </w:t>
      </w:r>
      <w:proofErr w:type="spellStart"/>
      <w:r>
        <w:rPr>
          <w:rFonts w:ascii="Arial" w:hAnsi="Arial" w:cs="Arial"/>
          <w:lang w:val="ru-RU"/>
        </w:rPr>
        <w:t>тиіс</w:t>
      </w:r>
      <w:proofErr w:type="spellEnd"/>
      <w:r>
        <w:rPr>
          <w:rFonts w:ascii="Arial" w:hAnsi="Arial" w:cs="Arial"/>
          <w:lang w:val="ru-RU"/>
        </w:rPr>
        <w:t>.</w:t>
      </w:r>
    </w:p>
    <w:p w14:paraId="1C7E6ECB" w14:textId="77777777" w:rsidR="006B6003" w:rsidRDefault="00000000">
      <w:pPr>
        <w:pStyle w:val="afffd"/>
        <w:ind w:leftChars="200" w:left="440"/>
        <w:rPr>
          <w:rFonts w:ascii="Arial" w:hAnsi="Arial" w:cs="Arial"/>
          <w:lang w:val="ru-RU"/>
        </w:rPr>
      </w:pPr>
      <w:r>
        <w:rPr>
          <w:rFonts w:ascii="Arial" w:hAnsi="Arial" w:cs="Arial"/>
          <w:lang w:val="kk-KZ"/>
        </w:rPr>
        <w:t xml:space="preserve">- </w:t>
      </w:r>
      <w:r>
        <w:rPr>
          <w:rFonts w:ascii="Arial" w:hAnsi="Arial" w:cs="Arial"/>
          <w:lang w:val="ru-RU"/>
        </w:rPr>
        <w:t xml:space="preserve">Су </w:t>
      </w:r>
      <w:proofErr w:type="spellStart"/>
      <w:r>
        <w:rPr>
          <w:rFonts w:ascii="Arial" w:hAnsi="Arial" w:cs="Arial"/>
          <w:lang w:val="ru-RU"/>
        </w:rPr>
        <w:t>есептегіштер</w:t>
      </w:r>
      <w:proofErr w:type="spellEnd"/>
      <w:r>
        <w:rPr>
          <w:rFonts w:ascii="Arial" w:hAnsi="Arial" w:cs="Arial"/>
          <w:lang w:val="ru-RU"/>
        </w:rPr>
        <w:t xml:space="preserve"> </w:t>
      </w:r>
      <w:proofErr w:type="spellStart"/>
      <w:r>
        <w:rPr>
          <w:rFonts w:ascii="Arial" w:hAnsi="Arial" w:cs="Arial"/>
          <w:lang w:val="ru-RU"/>
        </w:rPr>
        <w:t>орнатылып</w:t>
      </w:r>
      <w:proofErr w:type="spellEnd"/>
      <w:r>
        <w:rPr>
          <w:rFonts w:ascii="Arial" w:hAnsi="Arial" w:cs="Arial"/>
          <w:lang w:val="ru-RU"/>
        </w:rPr>
        <w:t xml:space="preserve">, су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туралы</w:t>
      </w:r>
      <w:proofErr w:type="spellEnd"/>
      <w:r>
        <w:rPr>
          <w:rFonts w:ascii="Arial" w:hAnsi="Arial" w:cs="Arial"/>
          <w:lang w:val="ru-RU"/>
        </w:rPr>
        <w:t xml:space="preserve"> </w:t>
      </w:r>
      <w:proofErr w:type="spellStart"/>
      <w:r>
        <w:rPr>
          <w:rFonts w:ascii="Arial" w:hAnsi="Arial" w:cs="Arial"/>
          <w:lang w:val="ru-RU"/>
        </w:rPr>
        <w:t>журналдар</w:t>
      </w:r>
      <w:proofErr w:type="spellEnd"/>
      <w:r>
        <w:rPr>
          <w:rFonts w:ascii="Arial" w:hAnsi="Arial" w:cs="Arial"/>
          <w:lang w:val="ru-RU"/>
        </w:rPr>
        <w:t xml:space="preserve"> </w:t>
      </w:r>
      <w:proofErr w:type="spellStart"/>
      <w:r>
        <w:rPr>
          <w:rFonts w:ascii="Arial" w:hAnsi="Arial" w:cs="Arial"/>
          <w:lang w:val="ru-RU"/>
        </w:rPr>
        <w:t>жүргізіледі</w:t>
      </w:r>
      <w:proofErr w:type="spellEnd"/>
      <w:r>
        <w:rPr>
          <w:rFonts w:ascii="Arial" w:hAnsi="Arial" w:cs="Arial"/>
          <w:lang w:val="ru-RU"/>
        </w:rPr>
        <w:t>.</w:t>
      </w:r>
    </w:p>
    <w:p w14:paraId="396D1692" w14:textId="77777777" w:rsidR="006B6003" w:rsidRDefault="00000000">
      <w:pPr>
        <w:pStyle w:val="afffd"/>
        <w:outlineLvl w:val="0"/>
        <w:rPr>
          <w:rFonts w:ascii="Arial" w:hAnsi="Arial" w:cs="Arial"/>
          <w:lang w:val="ru-RU"/>
        </w:rPr>
      </w:pPr>
      <w:r>
        <w:rPr>
          <w:rStyle w:val="ad"/>
          <w:lang w:val="ru-RU"/>
        </w:rPr>
        <w:t xml:space="preserve">Су </w:t>
      </w:r>
      <w:proofErr w:type="spellStart"/>
      <w:r>
        <w:rPr>
          <w:rStyle w:val="ad"/>
          <w:lang w:val="ru-RU"/>
        </w:rPr>
        <w:t>сапасын</w:t>
      </w:r>
      <w:proofErr w:type="spellEnd"/>
      <w:r>
        <w:rPr>
          <w:rStyle w:val="ad"/>
          <w:lang w:val="ru-RU"/>
        </w:rPr>
        <w:t xml:space="preserve"> </w:t>
      </w:r>
      <w:proofErr w:type="spellStart"/>
      <w:r>
        <w:rPr>
          <w:rStyle w:val="ad"/>
          <w:lang w:val="ru-RU"/>
        </w:rPr>
        <w:t>қорғау</w:t>
      </w:r>
      <w:proofErr w:type="spellEnd"/>
      <w:r>
        <w:rPr>
          <w:rStyle w:val="ad"/>
          <w:lang w:val="ru-RU"/>
        </w:rPr>
        <w:t>:</w:t>
      </w:r>
    </w:p>
    <w:p w14:paraId="2907BB0D" w14:textId="77777777" w:rsidR="006B6003" w:rsidRDefault="00000000">
      <w:pPr>
        <w:pStyle w:val="afffd"/>
        <w:ind w:leftChars="199" w:left="438"/>
        <w:rPr>
          <w:rFonts w:ascii="Arial" w:hAnsi="Arial" w:cs="Arial"/>
          <w:lang w:val="ru-RU"/>
        </w:rPr>
      </w:pPr>
      <w:r>
        <w:rPr>
          <w:rStyle w:val="ad"/>
          <w:lang w:val="kk-KZ"/>
        </w:rPr>
        <w:t xml:space="preserve">- </w:t>
      </w:r>
      <w:proofErr w:type="spellStart"/>
      <w:r>
        <w:rPr>
          <w:rStyle w:val="ad"/>
          <w:lang w:val="ru-RU"/>
        </w:rPr>
        <w:t>Қорғаныш</w:t>
      </w:r>
      <w:proofErr w:type="spellEnd"/>
      <w:r>
        <w:rPr>
          <w:rStyle w:val="ad"/>
          <w:lang w:val="ru-RU"/>
        </w:rPr>
        <w:t xml:space="preserve"> </w:t>
      </w:r>
      <w:proofErr w:type="spellStart"/>
      <w:r>
        <w:rPr>
          <w:rStyle w:val="ad"/>
          <w:lang w:val="ru-RU"/>
        </w:rPr>
        <w:t>аймақтар</w:t>
      </w:r>
      <w:proofErr w:type="spellEnd"/>
      <w:r>
        <w:rPr>
          <w:rStyle w:val="ad"/>
          <w:lang w:val="ru-RU"/>
        </w:rPr>
        <w:t>:</w:t>
      </w:r>
      <w:r>
        <w:rPr>
          <w:rFonts w:ascii="Arial" w:hAnsi="Arial" w:cs="Arial"/>
          <w:lang w:val="ru-RU"/>
        </w:rPr>
        <w:t xml:space="preserve"> </w:t>
      </w:r>
      <w:proofErr w:type="spellStart"/>
      <w:r>
        <w:rPr>
          <w:rFonts w:ascii="Arial" w:hAnsi="Arial" w:cs="Arial"/>
          <w:lang w:val="ru-RU"/>
        </w:rPr>
        <w:t>лагерлер</w:t>
      </w:r>
      <w:proofErr w:type="spellEnd"/>
      <w:r>
        <w:rPr>
          <w:rFonts w:ascii="Arial" w:hAnsi="Arial" w:cs="Arial"/>
          <w:lang w:val="ru-RU"/>
        </w:rPr>
        <w:t xml:space="preserve"> мен </w:t>
      </w:r>
      <w:proofErr w:type="spellStart"/>
      <w:r>
        <w:rPr>
          <w:rFonts w:ascii="Arial" w:hAnsi="Arial" w:cs="Arial"/>
          <w:lang w:val="ru-RU"/>
        </w:rPr>
        <w:t>зауыттар</w:t>
      </w:r>
      <w:proofErr w:type="spellEnd"/>
      <w:r>
        <w:rPr>
          <w:rFonts w:ascii="Arial" w:hAnsi="Arial" w:cs="Arial"/>
          <w:lang w:val="ru-RU"/>
        </w:rPr>
        <w:t xml:space="preserve"> мен су </w:t>
      </w:r>
      <w:proofErr w:type="spellStart"/>
      <w:r>
        <w:rPr>
          <w:rFonts w:ascii="Arial" w:hAnsi="Arial" w:cs="Arial"/>
          <w:lang w:val="ru-RU"/>
        </w:rPr>
        <w:t>айдындары</w:t>
      </w:r>
      <w:proofErr w:type="spellEnd"/>
      <w:r>
        <w:rPr>
          <w:rFonts w:ascii="Arial" w:hAnsi="Arial" w:cs="Arial"/>
          <w:lang w:val="ru-RU"/>
        </w:rPr>
        <w:t xml:space="preserve"> </w:t>
      </w:r>
      <w:proofErr w:type="spellStart"/>
      <w:r>
        <w:rPr>
          <w:rFonts w:ascii="Arial" w:hAnsi="Arial" w:cs="Arial"/>
          <w:lang w:val="ru-RU"/>
        </w:rPr>
        <w:t>арасында</w:t>
      </w:r>
      <w:proofErr w:type="spellEnd"/>
      <w:r>
        <w:rPr>
          <w:rFonts w:ascii="Arial" w:hAnsi="Arial" w:cs="Arial"/>
          <w:lang w:val="ru-RU"/>
        </w:rPr>
        <w:t xml:space="preserve"> </w:t>
      </w:r>
      <w:proofErr w:type="spellStart"/>
      <w:r>
        <w:rPr>
          <w:rFonts w:ascii="Arial" w:hAnsi="Arial" w:cs="Arial"/>
          <w:lang w:val="ru-RU"/>
        </w:rPr>
        <w:t>буферлік</w:t>
      </w:r>
      <w:proofErr w:type="spellEnd"/>
      <w:r>
        <w:rPr>
          <w:rFonts w:ascii="Arial" w:hAnsi="Arial" w:cs="Arial"/>
          <w:lang w:val="ru-RU"/>
        </w:rPr>
        <w:t xml:space="preserve"> </w:t>
      </w:r>
      <w:proofErr w:type="spellStart"/>
      <w:r>
        <w:rPr>
          <w:rFonts w:ascii="Arial" w:hAnsi="Arial" w:cs="Arial"/>
          <w:lang w:val="ru-RU"/>
        </w:rPr>
        <w:t>арақашықтық</w:t>
      </w:r>
      <w:proofErr w:type="spellEnd"/>
      <w:r>
        <w:rPr>
          <w:rFonts w:ascii="Arial" w:hAnsi="Arial" w:cs="Arial"/>
          <w:lang w:val="ru-RU"/>
        </w:rPr>
        <w:t xml:space="preserve"> </w:t>
      </w:r>
      <w:proofErr w:type="spellStart"/>
      <w:r>
        <w:rPr>
          <w:rFonts w:ascii="Arial" w:hAnsi="Arial" w:cs="Arial"/>
          <w:lang w:val="ru-RU"/>
        </w:rPr>
        <w:t>сақталып</w:t>
      </w:r>
      <w:proofErr w:type="spellEnd"/>
      <w:r>
        <w:rPr>
          <w:rFonts w:ascii="Arial" w:hAnsi="Arial" w:cs="Arial"/>
          <w:lang w:val="ru-RU"/>
        </w:rPr>
        <w:t xml:space="preserve">, </w:t>
      </w:r>
      <w:proofErr w:type="spellStart"/>
      <w:r>
        <w:rPr>
          <w:rFonts w:ascii="Arial" w:hAnsi="Arial" w:cs="Arial"/>
          <w:lang w:val="ru-RU"/>
        </w:rPr>
        <w:t>өзен</w:t>
      </w:r>
      <w:proofErr w:type="spellEnd"/>
      <w:r>
        <w:rPr>
          <w:rFonts w:ascii="Arial" w:hAnsi="Arial" w:cs="Arial"/>
          <w:lang w:val="ru-RU"/>
        </w:rPr>
        <w:t xml:space="preserve"> </w:t>
      </w:r>
      <w:proofErr w:type="spellStart"/>
      <w:r>
        <w:rPr>
          <w:rFonts w:ascii="Arial" w:hAnsi="Arial" w:cs="Arial"/>
          <w:lang w:val="ru-RU"/>
        </w:rPr>
        <w:t>маңы</w:t>
      </w:r>
      <w:proofErr w:type="spellEnd"/>
      <w:r>
        <w:rPr>
          <w:rFonts w:ascii="Arial" w:hAnsi="Arial" w:cs="Arial"/>
          <w:lang w:val="ru-RU"/>
        </w:rPr>
        <w:t xml:space="preserve"> </w:t>
      </w:r>
      <w:proofErr w:type="spellStart"/>
      <w:r>
        <w:rPr>
          <w:rFonts w:ascii="Arial" w:hAnsi="Arial" w:cs="Arial"/>
          <w:lang w:val="ru-RU"/>
        </w:rPr>
        <w:t>өсімдіктері</w:t>
      </w:r>
      <w:proofErr w:type="spellEnd"/>
      <w:r>
        <w:rPr>
          <w:rFonts w:ascii="Arial" w:hAnsi="Arial" w:cs="Arial"/>
          <w:lang w:val="ru-RU"/>
        </w:rPr>
        <w:t xml:space="preserve"> </w:t>
      </w:r>
      <w:proofErr w:type="spellStart"/>
      <w:r>
        <w:rPr>
          <w:rFonts w:ascii="Arial" w:hAnsi="Arial" w:cs="Arial"/>
          <w:lang w:val="ru-RU"/>
        </w:rPr>
        <w:t>табиғи</w:t>
      </w:r>
      <w:proofErr w:type="spellEnd"/>
      <w:r>
        <w:rPr>
          <w:rFonts w:ascii="Arial" w:hAnsi="Arial" w:cs="Arial"/>
          <w:lang w:val="ru-RU"/>
        </w:rPr>
        <w:t xml:space="preserve"> </w:t>
      </w:r>
      <w:proofErr w:type="spellStart"/>
      <w:r>
        <w:rPr>
          <w:rFonts w:ascii="Arial" w:hAnsi="Arial" w:cs="Arial"/>
          <w:lang w:val="ru-RU"/>
        </w:rPr>
        <w:t>сүзгі</w:t>
      </w:r>
      <w:proofErr w:type="spellEnd"/>
      <w:r>
        <w:rPr>
          <w:rFonts w:ascii="Arial" w:hAnsi="Arial" w:cs="Arial"/>
          <w:lang w:val="ru-RU"/>
        </w:rPr>
        <w:t xml:space="preserve"> </w:t>
      </w:r>
      <w:proofErr w:type="spellStart"/>
      <w:r>
        <w:rPr>
          <w:rFonts w:ascii="Arial" w:hAnsi="Arial" w:cs="Arial"/>
          <w:lang w:val="ru-RU"/>
        </w:rPr>
        <w:t>ретінде</w:t>
      </w:r>
      <w:proofErr w:type="spellEnd"/>
      <w:r>
        <w:rPr>
          <w:rFonts w:ascii="Arial" w:hAnsi="Arial" w:cs="Arial"/>
          <w:lang w:val="ru-RU"/>
        </w:rPr>
        <w:t xml:space="preserve"> </w:t>
      </w:r>
      <w:proofErr w:type="spellStart"/>
      <w:r>
        <w:rPr>
          <w:rFonts w:ascii="Arial" w:hAnsi="Arial" w:cs="Arial"/>
          <w:lang w:val="ru-RU"/>
        </w:rPr>
        <w:t>қалдырылады</w:t>
      </w:r>
      <w:proofErr w:type="spellEnd"/>
      <w:r>
        <w:rPr>
          <w:rFonts w:ascii="Arial" w:hAnsi="Arial" w:cs="Arial"/>
          <w:lang w:val="ru-RU"/>
        </w:rPr>
        <w:t>.</w:t>
      </w:r>
    </w:p>
    <w:p w14:paraId="289FBDA9" w14:textId="77777777" w:rsidR="006B6003" w:rsidRDefault="00000000">
      <w:pPr>
        <w:pStyle w:val="afffd"/>
        <w:ind w:leftChars="199" w:left="438"/>
        <w:rPr>
          <w:rFonts w:ascii="Arial" w:hAnsi="Arial" w:cs="Arial"/>
          <w:lang w:val="ru-RU"/>
        </w:rPr>
      </w:pPr>
      <w:r>
        <w:rPr>
          <w:rFonts w:ascii="Arial" w:hAnsi="Arial" w:cs="Arial"/>
          <w:lang w:val="kk-KZ"/>
        </w:rPr>
        <w:lastRenderedPageBreak/>
        <w:t xml:space="preserve">- </w:t>
      </w:r>
      <w:proofErr w:type="spellStart"/>
      <w:r>
        <w:rPr>
          <w:rStyle w:val="ad"/>
          <w:lang w:val="ru-RU"/>
        </w:rPr>
        <w:t>Отын</w:t>
      </w:r>
      <w:proofErr w:type="spellEnd"/>
      <w:r>
        <w:rPr>
          <w:rStyle w:val="ad"/>
          <w:lang w:val="ru-RU"/>
        </w:rPr>
        <w:t xml:space="preserve"> мен </w:t>
      </w:r>
      <w:proofErr w:type="spellStart"/>
      <w:r>
        <w:rPr>
          <w:rStyle w:val="ad"/>
          <w:lang w:val="ru-RU"/>
        </w:rPr>
        <w:t>химикаттарды</w:t>
      </w:r>
      <w:proofErr w:type="spellEnd"/>
      <w:r>
        <w:rPr>
          <w:rStyle w:val="ad"/>
          <w:lang w:val="ru-RU"/>
        </w:rPr>
        <w:t xml:space="preserve"> </w:t>
      </w:r>
      <w:proofErr w:type="spellStart"/>
      <w:r>
        <w:rPr>
          <w:rStyle w:val="ad"/>
          <w:lang w:val="ru-RU"/>
        </w:rPr>
        <w:t>басқару</w:t>
      </w:r>
      <w:proofErr w:type="spellEnd"/>
      <w:r>
        <w:rPr>
          <w:rStyle w:val="ad"/>
          <w:lang w:val="ru-RU"/>
        </w:rPr>
        <w:t>:</w:t>
      </w:r>
      <w:r>
        <w:rPr>
          <w:rFonts w:ascii="Arial" w:hAnsi="Arial" w:cs="Arial"/>
          <w:lang w:val="ru-RU"/>
        </w:rPr>
        <w:t xml:space="preserve"> </w:t>
      </w:r>
      <w:proofErr w:type="spellStart"/>
      <w:r>
        <w:rPr>
          <w:rFonts w:ascii="Arial" w:hAnsi="Arial" w:cs="Arial"/>
          <w:lang w:val="ru-RU"/>
        </w:rPr>
        <w:t>қоймалар</w:t>
      </w:r>
      <w:proofErr w:type="spellEnd"/>
      <w:r>
        <w:rPr>
          <w:rFonts w:ascii="Arial" w:hAnsi="Arial" w:cs="Arial"/>
          <w:lang w:val="ru-RU"/>
        </w:rPr>
        <w:t xml:space="preserve"> </w:t>
      </w:r>
      <w:proofErr w:type="spellStart"/>
      <w:r>
        <w:rPr>
          <w:rFonts w:ascii="Arial" w:hAnsi="Arial" w:cs="Arial"/>
          <w:lang w:val="ru-RU"/>
        </w:rPr>
        <w:t>қоршалған</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жабық</w:t>
      </w:r>
      <w:proofErr w:type="spellEnd"/>
      <w:r>
        <w:rPr>
          <w:rFonts w:ascii="Arial" w:hAnsi="Arial" w:cs="Arial"/>
          <w:lang w:val="ru-RU"/>
        </w:rPr>
        <w:t xml:space="preserve"> </w:t>
      </w:r>
      <w:proofErr w:type="spellStart"/>
      <w:r>
        <w:rPr>
          <w:rFonts w:ascii="Arial" w:hAnsi="Arial" w:cs="Arial"/>
          <w:lang w:val="ru-RU"/>
        </w:rPr>
        <w:t>болуы</w:t>
      </w:r>
      <w:proofErr w:type="spellEnd"/>
      <w:r>
        <w:rPr>
          <w:rFonts w:ascii="Arial" w:hAnsi="Arial" w:cs="Arial"/>
          <w:lang w:val="ru-RU"/>
        </w:rPr>
        <w:t xml:space="preserve"> </w:t>
      </w:r>
      <w:proofErr w:type="spellStart"/>
      <w:r>
        <w:rPr>
          <w:rFonts w:ascii="Arial" w:hAnsi="Arial" w:cs="Arial"/>
          <w:lang w:val="ru-RU"/>
        </w:rPr>
        <w:t>тиіс</w:t>
      </w:r>
      <w:proofErr w:type="spellEnd"/>
      <w:r>
        <w:rPr>
          <w:rFonts w:ascii="Arial" w:hAnsi="Arial" w:cs="Arial"/>
          <w:lang w:val="ru-RU"/>
        </w:rPr>
        <w:t xml:space="preserve">; </w:t>
      </w:r>
      <w:proofErr w:type="spellStart"/>
      <w:r>
        <w:rPr>
          <w:rFonts w:ascii="Arial" w:hAnsi="Arial" w:cs="Arial"/>
          <w:lang w:val="ru-RU"/>
        </w:rPr>
        <w:t>жанармай</w:t>
      </w:r>
      <w:proofErr w:type="spellEnd"/>
      <w:r>
        <w:rPr>
          <w:rFonts w:ascii="Arial" w:hAnsi="Arial" w:cs="Arial"/>
          <w:lang w:val="ru-RU"/>
        </w:rPr>
        <w:t xml:space="preserve"> </w:t>
      </w:r>
      <w:proofErr w:type="spellStart"/>
      <w:r>
        <w:rPr>
          <w:rFonts w:ascii="Arial" w:hAnsi="Arial" w:cs="Arial"/>
          <w:lang w:val="ru-RU"/>
        </w:rPr>
        <w:t>құю</w:t>
      </w:r>
      <w:proofErr w:type="spellEnd"/>
      <w:r>
        <w:rPr>
          <w:rFonts w:ascii="Arial" w:hAnsi="Arial" w:cs="Arial"/>
          <w:lang w:val="ru-RU"/>
        </w:rPr>
        <w:t xml:space="preserve"> су </w:t>
      </w:r>
      <w:proofErr w:type="spellStart"/>
      <w:r>
        <w:rPr>
          <w:rFonts w:ascii="Arial" w:hAnsi="Arial" w:cs="Arial"/>
          <w:lang w:val="ru-RU"/>
        </w:rPr>
        <w:t>өтпейтін</w:t>
      </w:r>
      <w:proofErr w:type="spellEnd"/>
      <w:r>
        <w:rPr>
          <w:rFonts w:ascii="Arial" w:hAnsi="Arial" w:cs="Arial"/>
          <w:lang w:val="ru-RU"/>
        </w:rPr>
        <w:t xml:space="preserve"> </w:t>
      </w:r>
      <w:proofErr w:type="spellStart"/>
      <w:r>
        <w:rPr>
          <w:rFonts w:ascii="Arial" w:hAnsi="Arial" w:cs="Arial"/>
          <w:lang w:val="ru-RU"/>
        </w:rPr>
        <w:t>төсемде</w:t>
      </w:r>
      <w:proofErr w:type="spellEnd"/>
      <w:r>
        <w:rPr>
          <w:rFonts w:ascii="Arial" w:hAnsi="Arial" w:cs="Arial"/>
          <w:lang w:val="ru-RU"/>
        </w:rPr>
        <w:t xml:space="preserve">, май-су </w:t>
      </w:r>
      <w:proofErr w:type="spellStart"/>
      <w:r>
        <w:rPr>
          <w:rFonts w:ascii="Arial" w:hAnsi="Arial" w:cs="Arial"/>
          <w:lang w:val="ru-RU"/>
        </w:rPr>
        <w:t>бөлгіштері</w:t>
      </w:r>
      <w:proofErr w:type="spellEnd"/>
      <w:r>
        <w:rPr>
          <w:rFonts w:ascii="Arial" w:hAnsi="Arial" w:cs="Arial"/>
          <w:lang w:val="ru-RU"/>
        </w:rPr>
        <w:t xml:space="preserve"> бар </w:t>
      </w:r>
      <w:proofErr w:type="spellStart"/>
      <w:r>
        <w:rPr>
          <w:rFonts w:ascii="Arial" w:hAnsi="Arial" w:cs="Arial"/>
          <w:lang w:val="ru-RU"/>
        </w:rPr>
        <w:t>алаңда</w:t>
      </w:r>
      <w:proofErr w:type="spellEnd"/>
      <w:r>
        <w:rPr>
          <w:rFonts w:ascii="Arial" w:hAnsi="Arial" w:cs="Arial"/>
          <w:lang w:val="ru-RU"/>
        </w:rPr>
        <w:t xml:space="preserve"> </w:t>
      </w:r>
      <w:proofErr w:type="spellStart"/>
      <w:r>
        <w:rPr>
          <w:rFonts w:ascii="Arial" w:hAnsi="Arial" w:cs="Arial"/>
          <w:lang w:val="ru-RU"/>
        </w:rPr>
        <w:t>жүргізіледі</w:t>
      </w:r>
      <w:proofErr w:type="spellEnd"/>
      <w:r>
        <w:rPr>
          <w:rFonts w:ascii="Arial" w:hAnsi="Arial" w:cs="Arial"/>
          <w:lang w:val="ru-RU"/>
        </w:rPr>
        <w:t xml:space="preserve">; </w:t>
      </w:r>
      <w:proofErr w:type="spellStart"/>
      <w:r>
        <w:rPr>
          <w:rFonts w:ascii="Arial" w:hAnsi="Arial" w:cs="Arial"/>
          <w:lang w:val="ru-RU"/>
        </w:rPr>
        <w:t>төгінді</w:t>
      </w:r>
      <w:proofErr w:type="spellEnd"/>
      <w:r>
        <w:rPr>
          <w:rFonts w:ascii="Arial" w:hAnsi="Arial" w:cs="Arial"/>
          <w:lang w:val="ru-RU"/>
        </w:rPr>
        <w:t xml:space="preserve"> </w:t>
      </w:r>
      <w:proofErr w:type="spellStart"/>
      <w:r>
        <w:rPr>
          <w:rFonts w:ascii="Arial" w:hAnsi="Arial" w:cs="Arial"/>
          <w:lang w:val="ru-RU"/>
        </w:rPr>
        <w:t>жинақтары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дайындалған</w:t>
      </w:r>
      <w:proofErr w:type="spellEnd"/>
      <w:r>
        <w:rPr>
          <w:rFonts w:ascii="Arial" w:hAnsi="Arial" w:cs="Arial"/>
          <w:lang w:val="ru-RU"/>
        </w:rPr>
        <w:t xml:space="preserve"> персонал </w:t>
      </w:r>
      <w:proofErr w:type="spellStart"/>
      <w:r>
        <w:rPr>
          <w:rFonts w:ascii="Arial" w:hAnsi="Arial" w:cs="Arial"/>
          <w:lang w:val="ru-RU"/>
        </w:rPr>
        <w:t>болуы</w:t>
      </w:r>
      <w:proofErr w:type="spellEnd"/>
      <w:r>
        <w:rPr>
          <w:rFonts w:ascii="Arial" w:hAnsi="Arial" w:cs="Arial"/>
          <w:lang w:val="ru-RU"/>
        </w:rPr>
        <w:t xml:space="preserve"> керек.</w:t>
      </w:r>
    </w:p>
    <w:p w14:paraId="133BD15E" w14:textId="77777777" w:rsidR="006B6003" w:rsidRDefault="00000000">
      <w:pPr>
        <w:pStyle w:val="afffd"/>
        <w:ind w:leftChars="199" w:left="438"/>
        <w:rPr>
          <w:rFonts w:ascii="Arial" w:hAnsi="Arial" w:cs="Arial"/>
          <w:lang w:val="ru-RU"/>
        </w:rPr>
      </w:pPr>
      <w:r>
        <w:rPr>
          <w:rFonts w:ascii="Arial" w:hAnsi="Arial" w:cs="Arial"/>
          <w:lang w:val="kk-KZ"/>
        </w:rPr>
        <w:t xml:space="preserve">- </w:t>
      </w:r>
      <w:r>
        <w:rPr>
          <w:rStyle w:val="ad"/>
          <w:lang w:val="ru-RU"/>
        </w:rPr>
        <w:t>Санитария:</w:t>
      </w:r>
      <w:r>
        <w:rPr>
          <w:rFonts w:ascii="Arial" w:hAnsi="Arial" w:cs="Arial"/>
          <w:lang w:val="ru-RU"/>
        </w:rPr>
        <w:t xml:space="preserve"> </w:t>
      </w:r>
      <w:proofErr w:type="spellStart"/>
      <w:r>
        <w:rPr>
          <w:rFonts w:ascii="Arial" w:hAnsi="Arial" w:cs="Arial"/>
          <w:lang w:val="ru-RU"/>
        </w:rPr>
        <w:t>лагерлер</w:t>
      </w:r>
      <w:proofErr w:type="spellEnd"/>
      <w:r>
        <w:rPr>
          <w:rFonts w:ascii="Arial" w:hAnsi="Arial" w:cs="Arial"/>
          <w:lang w:val="ru-RU"/>
        </w:rPr>
        <w:t xml:space="preserve"> </w:t>
      </w:r>
      <w:proofErr w:type="spellStart"/>
      <w:r>
        <w:rPr>
          <w:rFonts w:ascii="Arial" w:hAnsi="Arial" w:cs="Arial"/>
          <w:lang w:val="ru-RU"/>
        </w:rPr>
        <w:t>септиктерге</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тазарту</w:t>
      </w:r>
      <w:proofErr w:type="spellEnd"/>
      <w:r>
        <w:rPr>
          <w:rFonts w:ascii="Arial" w:hAnsi="Arial" w:cs="Arial"/>
          <w:lang w:val="ru-RU"/>
        </w:rPr>
        <w:t xml:space="preserve"> </w:t>
      </w:r>
      <w:proofErr w:type="spellStart"/>
      <w:r>
        <w:rPr>
          <w:rFonts w:ascii="Arial" w:hAnsi="Arial" w:cs="Arial"/>
          <w:lang w:val="ru-RU"/>
        </w:rPr>
        <w:t>қондырғыларына</w:t>
      </w:r>
      <w:proofErr w:type="spellEnd"/>
      <w:r>
        <w:rPr>
          <w:rFonts w:ascii="Arial" w:hAnsi="Arial" w:cs="Arial"/>
          <w:lang w:val="ru-RU"/>
        </w:rPr>
        <w:t xml:space="preserve"> </w:t>
      </w:r>
      <w:proofErr w:type="spellStart"/>
      <w:r>
        <w:rPr>
          <w:rFonts w:ascii="Arial" w:hAnsi="Arial" w:cs="Arial"/>
          <w:lang w:val="ru-RU"/>
        </w:rPr>
        <w:t>қосылады</w:t>
      </w:r>
      <w:proofErr w:type="spellEnd"/>
      <w:r>
        <w:rPr>
          <w:rFonts w:ascii="Arial" w:hAnsi="Arial" w:cs="Arial"/>
          <w:lang w:val="ru-RU"/>
        </w:rPr>
        <w:t xml:space="preserve">; </w:t>
      </w:r>
      <w:proofErr w:type="spellStart"/>
      <w:r>
        <w:rPr>
          <w:rFonts w:ascii="Arial" w:hAnsi="Arial" w:cs="Arial"/>
          <w:lang w:val="ru-RU"/>
        </w:rPr>
        <w:t>портативті</w:t>
      </w:r>
      <w:proofErr w:type="spellEnd"/>
      <w:r>
        <w:rPr>
          <w:rFonts w:ascii="Arial" w:hAnsi="Arial" w:cs="Arial"/>
          <w:lang w:val="ru-RU"/>
        </w:rPr>
        <w:t xml:space="preserve"> </w:t>
      </w:r>
      <w:proofErr w:type="spellStart"/>
      <w:r>
        <w:rPr>
          <w:rFonts w:ascii="Arial" w:hAnsi="Arial" w:cs="Arial"/>
          <w:lang w:val="ru-RU"/>
        </w:rPr>
        <w:t>әжетханалар</w:t>
      </w:r>
      <w:proofErr w:type="spellEnd"/>
      <w:r>
        <w:rPr>
          <w:rFonts w:ascii="Arial" w:hAnsi="Arial" w:cs="Arial"/>
          <w:lang w:val="ru-RU"/>
        </w:rPr>
        <w:t xml:space="preserve"> </w:t>
      </w:r>
      <w:proofErr w:type="spellStart"/>
      <w:r>
        <w:rPr>
          <w:rFonts w:ascii="Arial" w:hAnsi="Arial" w:cs="Arial"/>
          <w:lang w:val="ru-RU"/>
        </w:rPr>
        <w:t>лицензияланған</w:t>
      </w:r>
      <w:proofErr w:type="spellEnd"/>
      <w:r>
        <w:rPr>
          <w:rFonts w:ascii="Arial" w:hAnsi="Arial" w:cs="Arial"/>
          <w:lang w:val="ru-RU"/>
        </w:rPr>
        <w:t xml:space="preserve"> </w:t>
      </w:r>
      <w:proofErr w:type="spellStart"/>
      <w:r>
        <w:rPr>
          <w:rFonts w:ascii="Arial" w:hAnsi="Arial" w:cs="Arial"/>
          <w:lang w:val="ru-RU"/>
        </w:rPr>
        <w:t>тасымалдаушылармен</w:t>
      </w:r>
      <w:proofErr w:type="spellEnd"/>
      <w:r>
        <w:rPr>
          <w:rFonts w:ascii="Arial" w:hAnsi="Arial" w:cs="Arial"/>
          <w:lang w:val="ru-RU"/>
        </w:rPr>
        <w:t xml:space="preserve"> </w:t>
      </w:r>
      <w:proofErr w:type="spellStart"/>
      <w:r>
        <w:rPr>
          <w:rFonts w:ascii="Arial" w:hAnsi="Arial" w:cs="Arial"/>
          <w:lang w:val="ru-RU"/>
        </w:rPr>
        <w:t>тұрақты</w:t>
      </w:r>
      <w:proofErr w:type="spellEnd"/>
      <w:r>
        <w:rPr>
          <w:rFonts w:ascii="Arial" w:hAnsi="Arial" w:cs="Arial"/>
          <w:lang w:val="ru-RU"/>
        </w:rPr>
        <w:t xml:space="preserve"> </w:t>
      </w:r>
      <w:proofErr w:type="spellStart"/>
      <w:r>
        <w:rPr>
          <w:rFonts w:ascii="Arial" w:hAnsi="Arial" w:cs="Arial"/>
          <w:lang w:val="ru-RU"/>
        </w:rPr>
        <w:t>тазаланады</w:t>
      </w:r>
      <w:proofErr w:type="spellEnd"/>
      <w:r>
        <w:rPr>
          <w:rFonts w:ascii="Arial" w:hAnsi="Arial" w:cs="Arial"/>
          <w:lang w:val="ru-RU"/>
        </w:rPr>
        <w:t xml:space="preserve">; </w:t>
      </w:r>
      <w:proofErr w:type="spellStart"/>
      <w:r>
        <w:rPr>
          <w:rFonts w:ascii="Arial" w:hAnsi="Arial" w:cs="Arial"/>
          <w:lang w:val="ru-RU"/>
        </w:rPr>
        <w:t>өңделмеген</w:t>
      </w:r>
      <w:proofErr w:type="spellEnd"/>
      <w:r>
        <w:rPr>
          <w:rFonts w:ascii="Arial" w:hAnsi="Arial" w:cs="Arial"/>
          <w:lang w:val="ru-RU"/>
        </w:rPr>
        <w:t xml:space="preserve"> </w:t>
      </w:r>
      <w:proofErr w:type="spellStart"/>
      <w:r>
        <w:rPr>
          <w:rFonts w:ascii="Arial" w:hAnsi="Arial" w:cs="Arial"/>
          <w:lang w:val="ru-RU"/>
        </w:rPr>
        <w:t>сарқынды</w:t>
      </w:r>
      <w:proofErr w:type="spellEnd"/>
      <w:r>
        <w:rPr>
          <w:rFonts w:ascii="Arial" w:hAnsi="Arial" w:cs="Arial"/>
          <w:lang w:val="ru-RU"/>
        </w:rPr>
        <w:t xml:space="preserve"> суды </w:t>
      </w:r>
      <w:proofErr w:type="spellStart"/>
      <w:r>
        <w:rPr>
          <w:rFonts w:ascii="Arial" w:hAnsi="Arial" w:cs="Arial"/>
          <w:lang w:val="ru-RU"/>
        </w:rPr>
        <w:t>тікелей</w:t>
      </w:r>
      <w:proofErr w:type="spellEnd"/>
      <w:r>
        <w:rPr>
          <w:rFonts w:ascii="Arial" w:hAnsi="Arial" w:cs="Arial"/>
          <w:lang w:val="ru-RU"/>
        </w:rPr>
        <w:t xml:space="preserve"> </w:t>
      </w:r>
      <w:proofErr w:type="spellStart"/>
      <w:r>
        <w:rPr>
          <w:rFonts w:ascii="Arial" w:hAnsi="Arial" w:cs="Arial"/>
          <w:lang w:val="ru-RU"/>
        </w:rPr>
        <w:t>ағызуға</w:t>
      </w:r>
      <w:proofErr w:type="spellEnd"/>
      <w:r>
        <w:rPr>
          <w:rFonts w:ascii="Arial" w:hAnsi="Arial" w:cs="Arial"/>
          <w:lang w:val="ru-RU"/>
        </w:rPr>
        <w:t xml:space="preserve"> </w:t>
      </w:r>
      <w:proofErr w:type="spellStart"/>
      <w:r>
        <w:rPr>
          <w:rFonts w:ascii="Arial" w:hAnsi="Arial" w:cs="Arial"/>
          <w:lang w:val="ru-RU"/>
        </w:rPr>
        <w:t>тыйым</w:t>
      </w:r>
      <w:proofErr w:type="spellEnd"/>
      <w:r>
        <w:rPr>
          <w:rFonts w:ascii="Arial" w:hAnsi="Arial" w:cs="Arial"/>
          <w:lang w:val="ru-RU"/>
        </w:rPr>
        <w:t xml:space="preserve"> </w:t>
      </w:r>
      <w:proofErr w:type="spellStart"/>
      <w:r>
        <w:rPr>
          <w:rFonts w:ascii="Arial" w:hAnsi="Arial" w:cs="Arial"/>
          <w:lang w:val="ru-RU"/>
        </w:rPr>
        <w:t>салынады</w:t>
      </w:r>
      <w:proofErr w:type="spellEnd"/>
      <w:r>
        <w:rPr>
          <w:rFonts w:ascii="Arial" w:hAnsi="Arial" w:cs="Arial"/>
          <w:lang w:val="ru-RU"/>
        </w:rPr>
        <w:t>.</w:t>
      </w:r>
    </w:p>
    <w:p w14:paraId="78DBB5DF" w14:textId="77777777" w:rsidR="006B6003" w:rsidRDefault="00000000">
      <w:pPr>
        <w:pStyle w:val="afffd"/>
        <w:ind w:leftChars="199" w:left="438"/>
        <w:rPr>
          <w:rFonts w:ascii="Arial" w:hAnsi="Arial" w:cs="Arial"/>
          <w:lang w:val="ru-RU"/>
        </w:rPr>
      </w:pPr>
      <w:r>
        <w:rPr>
          <w:rFonts w:ascii="Arial" w:hAnsi="Arial" w:cs="Arial"/>
          <w:lang w:val="kk-KZ"/>
        </w:rPr>
        <w:t xml:space="preserve">- </w:t>
      </w:r>
      <w:proofErr w:type="spellStart"/>
      <w:r>
        <w:rPr>
          <w:rStyle w:val="ad"/>
          <w:lang w:val="ru-RU"/>
        </w:rPr>
        <w:t>Өндірістік</w:t>
      </w:r>
      <w:proofErr w:type="spellEnd"/>
      <w:r>
        <w:rPr>
          <w:rStyle w:val="ad"/>
          <w:lang w:val="ru-RU"/>
        </w:rPr>
        <w:t xml:space="preserve"> суды </w:t>
      </w:r>
      <w:proofErr w:type="spellStart"/>
      <w:r>
        <w:rPr>
          <w:rStyle w:val="ad"/>
          <w:lang w:val="ru-RU"/>
        </w:rPr>
        <w:t>басқару</w:t>
      </w:r>
      <w:proofErr w:type="spellEnd"/>
      <w:r>
        <w:rPr>
          <w:rStyle w:val="ad"/>
          <w:lang w:val="ru-RU"/>
        </w:rPr>
        <w:t>:</w:t>
      </w:r>
      <w:r>
        <w:rPr>
          <w:rFonts w:ascii="Arial" w:hAnsi="Arial" w:cs="Arial"/>
          <w:lang w:val="ru-RU"/>
        </w:rPr>
        <w:t xml:space="preserve"> </w:t>
      </w:r>
      <w:proofErr w:type="spellStart"/>
      <w:r>
        <w:rPr>
          <w:rFonts w:ascii="Arial" w:hAnsi="Arial" w:cs="Arial"/>
          <w:lang w:val="ru-RU"/>
        </w:rPr>
        <w:t>лайланған</w:t>
      </w:r>
      <w:proofErr w:type="spellEnd"/>
      <w:r>
        <w:rPr>
          <w:rFonts w:ascii="Arial" w:hAnsi="Arial" w:cs="Arial"/>
          <w:lang w:val="ru-RU"/>
        </w:rPr>
        <w:t xml:space="preserve"> суды </w:t>
      </w:r>
      <w:proofErr w:type="spellStart"/>
      <w:r>
        <w:rPr>
          <w:rFonts w:ascii="Arial" w:hAnsi="Arial" w:cs="Arial"/>
          <w:lang w:val="ru-RU"/>
        </w:rPr>
        <w:t>тұндырып</w:t>
      </w:r>
      <w:proofErr w:type="spellEnd"/>
      <w:r>
        <w:rPr>
          <w:rFonts w:ascii="Arial" w:hAnsi="Arial" w:cs="Arial"/>
          <w:lang w:val="ru-RU"/>
        </w:rPr>
        <w:t xml:space="preserve"> </w:t>
      </w:r>
      <w:proofErr w:type="spellStart"/>
      <w:r>
        <w:rPr>
          <w:rFonts w:ascii="Arial" w:hAnsi="Arial" w:cs="Arial"/>
          <w:lang w:val="ru-RU"/>
        </w:rPr>
        <w:t>барып</w:t>
      </w:r>
      <w:proofErr w:type="spellEnd"/>
      <w:r>
        <w:rPr>
          <w:rFonts w:ascii="Arial" w:hAnsi="Arial" w:cs="Arial"/>
          <w:lang w:val="ru-RU"/>
        </w:rPr>
        <w:t xml:space="preserve">, </w:t>
      </w:r>
      <w:proofErr w:type="spellStart"/>
      <w:r>
        <w:rPr>
          <w:rFonts w:ascii="Arial" w:hAnsi="Arial" w:cs="Arial"/>
          <w:lang w:val="ru-RU"/>
        </w:rPr>
        <w:t>қайта</w:t>
      </w:r>
      <w:proofErr w:type="spellEnd"/>
      <w:r>
        <w:rPr>
          <w:rFonts w:ascii="Arial" w:hAnsi="Arial" w:cs="Arial"/>
          <w:lang w:val="ru-RU"/>
        </w:rPr>
        <w:t xml:space="preserve"> </w:t>
      </w:r>
      <w:proofErr w:type="spellStart"/>
      <w:r>
        <w:rPr>
          <w:rFonts w:ascii="Arial" w:hAnsi="Arial" w:cs="Arial"/>
          <w:lang w:val="ru-RU"/>
        </w:rPr>
        <w:t>пайдалану</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қауіпсіз</w:t>
      </w:r>
      <w:proofErr w:type="spellEnd"/>
      <w:r>
        <w:rPr>
          <w:rFonts w:ascii="Arial" w:hAnsi="Arial" w:cs="Arial"/>
          <w:lang w:val="ru-RU"/>
        </w:rPr>
        <w:t xml:space="preserve"> </w:t>
      </w:r>
      <w:proofErr w:type="spellStart"/>
      <w:r>
        <w:rPr>
          <w:rFonts w:ascii="Arial" w:hAnsi="Arial" w:cs="Arial"/>
          <w:lang w:val="ru-RU"/>
        </w:rPr>
        <w:t>ағызу</w:t>
      </w:r>
      <w:proofErr w:type="spellEnd"/>
      <w:r>
        <w:rPr>
          <w:rFonts w:ascii="Arial" w:hAnsi="Arial" w:cs="Arial"/>
          <w:lang w:val="ru-RU"/>
        </w:rPr>
        <w:t xml:space="preserve">; </w:t>
      </w:r>
      <w:proofErr w:type="spellStart"/>
      <w:r>
        <w:rPr>
          <w:rFonts w:ascii="Arial" w:hAnsi="Arial" w:cs="Arial"/>
          <w:lang w:val="ru-RU"/>
        </w:rPr>
        <w:t>цементті</w:t>
      </w:r>
      <w:proofErr w:type="spellEnd"/>
      <w:r>
        <w:rPr>
          <w:rFonts w:ascii="Arial" w:hAnsi="Arial" w:cs="Arial"/>
          <w:lang w:val="ru-RU"/>
        </w:rPr>
        <w:t xml:space="preserve"> </w:t>
      </w:r>
      <w:proofErr w:type="spellStart"/>
      <w:r>
        <w:rPr>
          <w:rFonts w:ascii="Arial" w:hAnsi="Arial" w:cs="Arial"/>
          <w:lang w:val="ru-RU"/>
        </w:rPr>
        <w:t>шайынды</w:t>
      </w:r>
      <w:proofErr w:type="spellEnd"/>
      <w:r>
        <w:rPr>
          <w:rFonts w:ascii="Arial" w:hAnsi="Arial" w:cs="Arial"/>
          <w:lang w:val="ru-RU"/>
        </w:rPr>
        <w:t xml:space="preserve"> суды </w:t>
      </w:r>
      <w:proofErr w:type="spellStart"/>
      <w:r>
        <w:rPr>
          <w:rFonts w:ascii="Arial" w:hAnsi="Arial" w:cs="Arial"/>
          <w:lang w:val="ru-RU"/>
        </w:rPr>
        <w:t>лайланған</w:t>
      </w:r>
      <w:proofErr w:type="spellEnd"/>
      <w:r>
        <w:rPr>
          <w:rFonts w:ascii="Arial" w:hAnsi="Arial" w:cs="Arial"/>
          <w:lang w:val="ru-RU"/>
        </w:rPr>
        <w:t xml:space="preserve"> </w:t>
      </w:r>
      <w:proofErr w:type="spellStart"/>
      <w:r>
        <w:rPr>
          <w:rFonts w:ascii="Arial" w:hAnsi="Arial" w:cs="Arial"/>
          <w:lang w:val="ru-RU"/>
        </w:rPr>
        <w:t>шұңқырларда</w:t>
      </w:r>
      <w:proofErr w:type="spellEnd"/>
      <w:r>
        <w:rPr>
          <w:rFonts w:ascii="Arial" w:hAnsi="Arial" w:cs="Arial"/>
          <w:lang w:val="ru-RU"/>
        </w:rPr>
        <w:t xml:space="preserve"> </w:t>
      </w:r>
      <w:proofErr w:type="spellStart"/>
      <w:r>
        <w:rPr>
          <w:rFonts w:ascii="Arial" w:hAnsi="Arial" w:cs="Arial"/>
          <w:lang w:val="ru-RU"/>
        </w:rPr>
        <w:t>ұстау</w:t>
      </w:r>
      <w:proofErr w:type="spellEnd"/>
      <w:r>
        <w:rPr>
          <w:rFonts w:ascii="Arial" w:hAnsi="Arial" w:cs="Arial"/>
          <w:lang w:val="ru-RU"/>
        </w:rPr>
        <w:t xml:space="preserve">; </w:t>
      </w:r>
      <w:proofErr w:type="spellStart"/>
      <w:r>
        <w:rPr>
          <w:rFonts w:ascii="Arial" w:hAnsi="Arial" w:cs="Arial"/>
          <w:lang w:val="ru-RU"/>
        </w:rPr>
        <w:t>сілтілі</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майлы</w:t>
      </w:r>
      <w:proofErr w:type="spellEnd"/>
      <w:r>
        <w:rPr>
          <w:rFonts w:ascii="Arial" w:hAnsi="Arial" w:cs="Arial"/>
          <w:lang w:val="ru-RU"/>
        </w:rPr>
        <w:t xml:space="preserve"> суды </w:t>
      </w:r>
      <w:proofErr w:type="spellStart"/>
      <w:r>
        <w:rPr>
          <w:rFonts w:ascii="Arial" w:hAnsi="Arial" w:cs="Arial"/>
          <w:lang w:val="ru-RU"/>
        </w:rPr>
        <w:t>ағызуға</w:t>
      </w:r>
      <w:proofErr w:type="spellEnd"/>
      <w:r>
        <w:rPr>
          <w:rFonts w:ascii="Arial" w:hAnsi="Arial" w:cs="Arial"/>
          <w:lang w:val="ru-RU"/>
        </w:rPr>
        <w:t xml:space="preserve"> </w:t>
      </w:r>
      <w:proofErr w:type="spellStart"/>
      <w:r>
        <w:rPr>
          <w:rFonts w:ascii="Arial" w:hAnsi="Arial" w:cs="Arial"/>
          <w:lang w:val="ru-RU"/>
        </w:rPr>
        <w:t>тыйым</w:t>
      </w:r>
      <w:proofErr w:type="spellEnd"/>
      <w:r>
        <w:rPr>
          <w:rFonts w:ascii="Arial" w:hAnsi="Arial" w:cs="Arial"/>
          <w:lang w:val="ru-RU"/>
        </w:rPr>
        <w:t xml:space="preserve"> салу.</w:t>
      </w:r>
    </w:p>
    <w:p w14:paraId="1FDD2B18" w14:textId="77777777" w:rsidR="006B6003" w:rsidRDefault="00000000">
      <w:pPr>
        <w:pStyle w:val="afffd"/>
        <w:ind w:leftChars="199" w:left="438"/>
        <w:rPr>
          <w:rFonts w:ascii="Arial" w:hAnsi="Arial" w:cs="Arial"/>
          <w:lang w:val="ru-RU"/>
        </w:rPr>
      </w:pPr>
      <w:r>
        <w:rPr>
          <w:rFonts w:ascii="Arial" w:hAnsi="Arial" w:cs="Arial"/>
          <w:lang w:val="kk-KZ"/>
        </w:rPr>
        <w:t xml:space="preserve">- </w:t>
      </w:r>
      <w:proofErr w:type="spellStart"/>
      <w:r>
        <w:rPr>
          <w:rStyle w:val="ad"/>
          <w:lang w:val="ru-RU"/>
        </w:rPr>
        <w:t>Орналасу</w:t>
      </w:r>
      <w:proofErr w:type="spellEnd"/>
      <w:r>
        <w:rPr>
          <w:rStyle w:val="ad"/>
          <w:lang w:val="ru-RU"/>
        </w:rPr>
        <w:t xml:space="preserve"> </w:t>
      </w:r>
      <w:proofErr w:type="spellStart"/>
      <w:r>
        <w:rPr>
          <w:rStyle w:val="ad"/>
          <w:lang w:val="ru-RU"/>
        </w:rPr>
        <w:t>талаптары</w:t>
      </w:r>
      <w:proofErr w:type="spellEnd"/>
      <w:r>
        <w:rPr>
          <w:rStyle w:val="ad"/>
          <w:lang w:val="ru-RU"/>
        </w:rPr>
        <w:t>:</w:t>
      </w:r>
      <w:r>
        <w:rPr>
          <w:rFonts w:ascii="Arial" w:hAnsi="Arial" w:cs="Arial"/>
          <w:lang w:val="ru-RU"/>
        </w:rPr>
        <w:t xml:space="preserve"> цемент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ұсату</w:t>
      </w:r>
      <w:proofErr w:type="spellEnd"/>
      <w:r>
        <w:rPr>
          <w:rFonts w:ascii="Arial" w:hAnsi="Arial" w:cs="Arial"/>
          <w:lang w:val="ru-RU"/>
        </w:rPr>
        <w:t xml:space="preserve"> </w:t>
      </w:r>
      <w:proofErr w:type="spellStart"/>
      <w:r>
        <w:rPr>
          <w:rFonts w:ascii="Arial" w:hAnsi="Arial" w:cs="Arial"/>
          <w:lang w:val="ru-RU"/>
        </w:rPr>
        <w:t>зауыттарын</w:t>
      </w:r>
      <w:proofErr w:type="spellEnd"/>
      <w:r>
        <w:rPr>
          <w:rFonts w:ascii="Arial" w:hAnsi="Arial" w:cs="Arial"/>
          <w:lang w:val="ru-RU"/>
        </w:rPr>
        <w:t xml:space="preserve"> су </w:t>
      </w:r>
      <w:proofErr w:type="spellStart"/>
      <w:r>
        <w:rPr>
          <w:rFonts w:ascii="Arial" w:hAnsi="Arial" w:cs="Arial"/>
          <w:lang w:val="ru-RU"/>
        </w:rPr>
        <w:t>жинау</w:t>
      </w:r>
      <w:proofErr w:type="spellEnd"/>
      <w:r>
        <w:rPr>
          <w:rFonts w:ascii="Arial" w:hAnsi="Arial" w:cs="Arial"/>
          <w:lang w:val="ru-RU"/>
        </w:rPr>
        <w:t xml:space="preserve"> </w:t>
      </w:r>
      <w:proofErr w:type="spellStart"/>
      <w:r>
        <w:rPr>
          <w:rFonts w:ascii="Arial" w:hAnsi="Arial" w:cs="Arial"/>
          <w:lang w:val="ru-RU"/>
        </w:rPr>
        <w:t>аймақтарынан</w:t>
      </w:r>
      <w:proofErr w:type="spellEnd"/>
      <w:r>
        <w:rPr>
          <w:rFonts w:ascii="Arial" w:hAnsi="Arial" w:cs="Arial"/>
          <w:lang w:val="ru-RU"/>
        </w:rPr>
        <w:t xml:space="preserve"> </w:t>
      </w:r>
      <w:proofErr w:type="spellStart"/>
      <w:r>
        <w:rPr>
          <w:rFonts w:ascii="Arial" w:hAnsi="Arial" w:cs="Arial"/>
          <w:lang w:val="ru-RU"/>
        </w:rPr>
        <w:t>алыс</w:t>
      </w:r>
      <w:proofErr w:type="spellEnd"/>
      <w:r>
        <w:rPr>
          <w:rFonts w:ascii="Arial" w:hAnsi="Arial" w:cs="Arial"/>
          <w:lang w:val="ru-RU"/>
        </w:rPr>
        <w:t xml:space="preserve"> </w:t>
      </w:r>
      <w:proofErr w:type="spellStart"/>
      <w:r>
        <w:rPr>
          <w:rFonts w:ascii="Arial" w:hAnsi="Arial" w:cs="Arial"/>
          <w:lang w:val="ru-RU"/>
        </w:rPr>
        <w:t>орналастыру</w:t>
      </w:r>
      <w:proofErr w:type="spellEnd"/>
      <w:r>
        <w:rPr>
          <w:rFonts w:ascii="Arial" w:hAnsi="Arial" w:cs="Arial"/>
          <w:lang w:val="ru-RU"/>
        </w:rPr>
        <w:t xml:space="preserve">; </w:t>
      </w:r>
      <w:proofErr w:type="spellStart"/>
      <w:r>
        <w:rPr>
          <w:rFonts w:ascii="Arial" w:hAnsi="Arial" w:cs="Arial"/>
          <w:lang w:val="ru-RU"/>
        </w:rPr>
        <w:t>жуу</w:t>
      </w:r>
      <w:proofErr w:type="spellEnd"/>
      <w:r>
        <w:rPr>
          <w:rFonts w:ascii="Arial" w:hAnsi="Arial" w:cs="Arial"/>
          <w:lang w:val="ru-RU"/>
        </w:rPr>
        <w:t xml:space="preserve"> </w:t>
      </w:r>
      <w:proofErr w:type="spellStart"/>
      <w:r>
        <w:rPr>
          <w:rFonts w:ascii="Arial" w:hAnsi="Arial" w:cs="Arial"/>
          <w:lang w:val="ru-RU"/>
        </w:rPr>
        <w:t>алаңдарын</w:t>
      </w:r>
      <w:proofErr w:type="spellEnd"/>
      <w:r>
        <w:rPr>
          <w:rFonts w:ascii="Arial" w:hAnsi="Arial" w:cs="Arial"/>
          <w:lang w:val="ru-RU"/>
        </w:rPr>
        <w:t xml:space="preserve"> </w:t>
      </w:r>
      <w:proofErr w:type="spellStart"/>
      <w:r>
        <w:rPr>
          <w:rFonts w:ascii="Arial" w:hAnsi="Arial" w:cs="Arial"/>
          <w:lang w:val="ru-RU"/>
        </w:rPr>
        <w:t>лайнермен</w:t>
      </w:r>
      <w:proofErr w:type="spellEnd"/>
      <w:r>
        <w:rPr>
          <w:rFonts w:ascii="Arial" w:hAnsi="Arial" w:cs="Arial"/>
          <w:lang w:val="ru-RU"/>
        </w:rPr>
        <w:t xml:space="preserve"> </w:t>
      </w:r>
      <w:proofErr w:type="spellStart"/>
      <w:r>
        <w:rPr>
          <w:rFonts w:ascii="Arial" w:hAnsi="Arial" w:cs="Arial"/>
          <w:lang w:val="ru-RU"/>
        </w:rPr>
        <w:t>қаптап</w:t>
      </w:r>
      <w:proofErr w:type="spellEnd"/>
      <w:r>
        <w:rPr>
          <w:rFonts w:ascii="Arial" w:hAnsi="Arial" w:cs="Arial"/>
          <w:lang w:val="ru-RU"/>
        </w:rPr>
        <w:t xml:space="preserve">, </w:t>
      </w:r>
      <w:proofErr w:type="spellStart"/>
      <w:r>
        <w:rPr>
          <w:rFonts w:ascii="Arial" w:hAnsi="Arial" w:cs="Arial"/>
          <w:lang w:val="ru-RU"/>
        </w:rPr>
        <w:t>судың</w:t>
      </w:r>
      <w:proofErr w:type="spellEnd"/>
      <w:r>
        <w:rPr>
          <w:rFonts w:ascii="Arial" w:hAnsi="Arial" w:cs="Arial"/>
          <w:lang w:val="ru-RU"/>
        </w:rPr>
        <w:t xml:space="preserve"> </w:t>
      </w:r>
      <w:proofErr w:type="spellStart"/>
      <w:r>
        <w:rPr>
          <w:rFonts w:ascii="Arial" w:hAnsi="Arial" w:cs="Arial"/>
          <w:lang w:val="ru-RU"/>
        </w:rPr>
        <w:t>топыраққа</w:t>
      </w:r>
      <w:proofErr w:type="spellEnd"/>
      <w:r>
        <w:rPr>
          <w:rFonts w:ascii="Arial" w:hAnsi="Arial" w:cs="Arial"/>
          <w:lang w:val="ru-RU"/>
        </w:rPr>
        <w:t xml:space="preserve"> </w:t>
      </w:r>
      <w:proofErr w:type="spellStart"/>
      <w:r>
        <w:rPr>
          <w:rFonts w:ascii="Arial" w:hAnsi="Arial" w:cs="Arial"/>
          <w:lang w:val="ru-RU"/>
        </w:rPr>
        <w:t>сіңуіне</w:t>
      </w:r>
      <w:proofErr w:type="spellEnd"/>
      <w:r>
        <w:rPr>
          <w:rFonts w:ascii="Arial" w:hAnsi="Arial" w:cs="Arial"/>
          <w:lang w:val="ru-RU"/>
        </w:rPr>
        <w:t xml:space="preserve"> </w:t>
      </w:r>
      <w:proofErr w:type="spellStart"/>
      <w:r>
        <w:rPr>
          <w:rFonts w:ascii="Arial" w:hAnsi="Arial" w:cs="Arial"/>
          <w:lang w:val="ru-RU"/>
        </w:rPr>
        <w:t>жол</w:t>
      </w:r>
      <w:proofErr w:type="spellEnd"/>
      <w:r>
        <w:rPr>
          <w:rFonts w:ascii="Arial" w:hAnsi="Arial" w:cs="Arial"/>
          <w:lang w:val="ru-RU"/>
        </w:rPr>
        <w:t xml:space="preserve"> </w:t>
      </w:r>
      <w:proofErr w:type="spellStart"/>
      <w:r>
        <w:rPr>
          <w:rFonts w:ascii="Arial" w:hAnsi="Arial" w:cs="Arial"/>
          <w:lang w:val="ru-RU"/>
        </w:rPr>
        <w:t>бермеу</w:t>
      </w:r>
      <w:proofErr w:type="spellEnd"/>
      <w:r>
        <w:rPr>
          <w:rFonts w:ascii="Arial" w:hAnsi="Arial" w:cs="Arial"/>
          <w:lang w:val="ru-RU"/>
        </w:rPr>
        <w:t>.</w:t>
      </w:r>
    </w:p>
    <w:p w14:paraId="02CAED99" w14:textId="77777777" w:rsidR="006B6003" w:rsidRDefault="00000000">
      <w:pPr>
        <w:pStyle w:val="afffd"/>
        <w:outlineLvl w:val="0"/>
        <w:rPr>
          <w:rFonts w:ascii="Arial" w:hAnsi="Arial" w:cs="Arial"/>
          <w:lang w:val="ru-RU"/>
        </w:rPr>
      </w:pPr>
      <w:r>
        <w:rPr>
          <w:rStyle w:val="ad"/>
          <w:lang w:val="ru-RU"/>
        </w:rPr>
        <w:t xml:space="preserve">Мониторинг </w:t>
      </w:r>
      <w:proofErr w:type="spellStart"/>
      <w:r>
        <w:rPr>
          <w:rStyle w:val="ad"/>
          <w:lang w:val="ru-RU"/>
        </w:rPr>
        <w:t>және</w:t>
      </w:r>
      <w:proofErr w:type="spellEnd"/>
      <w:r>
        <w:rPr>
          <w:rStyle w:val="ad"/>
          <w:lang w:val="ru-RU"/>
        </w:rPr>
        <w:t xml:space="preserve"> </w:t>
      </w:r>
      <w:proofErr w:type="spellStart"/>
      <w:r>
        <w:rPr>
          <w:rStyle w:val="ad"/>
          <w:lang w:val="ru-RU"/>
        </w:rPr>
        <w:t>сәйкестік</w:t>
      </w:r>
      <w:proofErr w:type="spellEnd"/>
      <w:r>
        <w:rPr>
          <w:rStyle w:val="ad"/>
          <w:lang w:val="ru-RU"/>
        </w:rPr>
        <w:t>:</w:t>
      </w:r>
    </w:p>
    <w:p w14:paraId="3E09AAB3" w14:textId="77777777" w:rsidR="006B6003" w:rsidRDefault="00000000">
      <w:pPr>
        <w:pStyle w:val="afffd"/>
        <w:ind w:leftChars="200" w:left="440"/>
        <w:rPr>
          <w:rFonts w:ascii="Arial" w:hAnsi="Arial" w:cs="Arial"/>
          <w:lang w:val="ru-RU"/>
        </w:rPr>
      </w:pPr>
      <w:r>
        <w:rPr>
          <w:rFonts w:ascii="Arial" w:hAnsi="Arial" w:cs="Arial"/>
          <w:lang w:val="kk-KZ"/>
        </w:rPr>
        <w:t xml:space="preserve">- </w:t>
      </w:r>
      <w:r>
        <w:rPr>
          <w:rFonts w:ascii="Arial" w:hAnsi="Arial" w:cs="Arial"/>
          <w:lang w:val="ru-RU"/>
        </w:rPr>
        <w:t xml:space="preserve">Су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нүктелеріне</w:t>
      </w:r>
      <w:proofErr w:type="spellEnd"/>
      <w:r>
        <w:rPr>
          <w:rFonts w:ascii="Arial" w:hAnsi="Arial" w:cs="Arial"/>
          <w:lang w:val="ru-RU"/>
        </w:rPr>
        <w:t xml:space="preserve">, </w:t>
      </w:r>
      <w:proofErr w:type="spellStart"/>
      <w:r>
        <w:rPr>
          <w:rFonts w:ascii="Arial" w:hAnsi="Arial" w:cs="Arial"/>
          <w:lang w:val="ru-RU"/>
        </w:rPr>
        <w:t>сақтау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сарқынды</w:t>
      </w:r>
      <w:proofErr w:type="spellEnd"/>
      <w:r>
        <w:rPr>
          <w:rFonts w:ascii="Arial" w:hAnsi="Arial" w:cs="Arial"/>
          <w:lang w:val="ru-RU"/>
        </w:rPr>
        <w:t xml:space="preserve"> </w:t>
      </w:r>
      <w:proofErr w:type="spellStart"/>
      <w:r>
        <w:rPr>
          <w:rFonts w:ascii="Arial" w:hAnsi="Arial" w:cs="Arial"/>
          <w:lang w:val="ru-RU"/>
        </w:rPr>
        <w:t>сулар</w:t>
      </w:r>
      <w:proofErr w:type="spellEnd"/>
      <w:r>
        <w:rPr>
          <w:rFonts w:ascii="Arial" w:hAnsi="Arial" w:cs="Arial"/>
          <w:lang w:val="ru-RU"/>
        </w:rPr>
        <w:t xml:space="preserve"> </w:t>
      </w:r>
      <w:proofErr w:type="spellStart"/>
      <w:r>
        <w:rPr>
          <w:rFonts w:ascii="Arial" w:hAnsi="Arial" w:cs="Arial"/>
          <w:lang w:val="ru-RU"/>
        </w:rPr>
        <w:t>нысандарына</w:t>
      </w:r>
      <w:proofErr w:type="spellEnd"/>
      <w:r>
        <w:rPr>
          <w:rFonts w:ascii="Arial" w:hAnsi="Arial" w:cs="Arial"/>
          <w:lang w:val="ru-RU"/>
        </w:rPr>
        <w:t xml:space="preserve"> </w:t>
      </w:r>
      <w:proofErr w:type="spellStart"/>
      <w:r>
        <w:rPr>
          <w:rFonts w:ascii="Arial" w:hAnsi="Arial" w:cs="Arial"/>
          <w:lang w:val="ru-RU"/>
        </w:rPr>
        <w:t>тұрақты</w:t>
      </w:r>
      <w:proofErr w:type="spellEnd"/>
      <w:r>
        <w:rPr>
          <w:rFonts w:ascii="Arial" w:hAnsi="Arial" w:cs="Arial"/>
          <w:lang w:val="ru-RU"/>
        </w:rPr>
        <w:t xml:space="preserve"> </w:t>
      </w:r>
      <w:proofErr w:type="spellStart"/>
      <w:r>
        <w:rPr>
          <w:rFonts w:ascii="Arial" w:hAnsi="Arial" w:cs="Arial"/>
          <w:lang w:val="ru-RU"/>
        </w:rPr>
        <w:t>тексерулер</w:t>
      </w:r>
      <w:proofErr w:type="spellEnd"/>
      <w:r>
        <w:rPr>
          <w:rFonts w:ascii="Arial" w:hAnsi="Arial" w:cs="Arial"/>
          <w:lang w:val="ru-RU"/>
        </w:rPr>
        <w:t xml:space="preserve"> </w:t>
      </w:r>
      <w:proofErr w:type="spellStart"/>
      <w:r>
        <w:rPr>
          <w:rFonts w:ascii="Arial" w:hAnsi="Arial" w:cs="Arial"/>
          <w:lang w:val="ru-RU"/>
        </w:rPr>
        <w:t>жүргізіледі</w:t>
      </w:r>
      <w:proofErr w:type="spellEnd"/>
      <w:r>
        <w:rPr>
          <w:rFonts w:ascii="Arial" w:hAnsi="Arial" w:cs="Arial"/>
          <w:lang w:val="ru-RU"/>
        </w:rPr>
        <w:t>.</w:t>
      </w:r>
    </w:p>
    <w:p w14:paraId="13E65DA3" w14:textId="77777777" w:rsidR="006B6003" w:rsidRDefault="00000000">
      <w:pPr>
        <w:pStyle w:val="afffd"/>
        <w:ind w:leftChars="200" w:left="440"/>
        <w:rPr>
          <w:rFonts w:ascii="Arial" w:hAnsi="Arial" w:cs="Arial"/>
          <w:lang w:val="ru-RU"/>
        </w:rPr>
      </w:pPr>
      <w:r>
        <w:rPr>
          <w:rFonts w:ascii="Arial" w:hAnsi="Arial" w:cs="Arial"/>
          <w:lang w:val="kk-KZ"/>
        </w:rPr>
        <w:t xml:space="preserve">- </w:t>
      </w:r>
      <w:r>
        <w:rPr>
          <w:rFonts w:ascii="Arial" w:hAnsi="Arial" w:cs="Arial"/>
          <w:lang w:val="ru-RU"/>
        </w:rPr>
        <w:t xml:space="preserve">Су </w:t>
      </w:r>
      <w:proofErr w:type="spellStart"/>
      <w:r>
        <w:rPr>
          <w:rFonts w:ascii="Arial" w:hAnsi="Arial" w:cs="Arial"/>
          <w:lang w:val="ru-RU"/>
        </w:rPr>
        <w:t>сапасын</w:t>
      </w:r>
      <w:proofErr w:type="spellEnd"/>
      <w:r>
        <w:rPr>
          <w:rFonts w:ascii="Arial" w:hAnsi="Arial" w:cs="Arial"/>
          <w:lang w:val="ru-RU"/>
        </w:rPr>
        <w:t xml:space="preserve"> </w:t>
      </w:r>
      <w:proofErr w:type="spellStart"/>
      <w:r>
        <w:rPr>
          <w:rFonts w:ascii="Arial" w:hAnsi="Arial" w:cs="Arial"/>
          <w:lang w:val="ru-RU"/>
        </w:rPr>
        <w:t>зертханалық</w:t>
      </w:r>
      <w:proofErr w:type="spellEnd"/>
      <w:r>
        <w:rPr>
          <w:rFonts w:ascii="Arial" w:hAnsi="Arial" w:cs="Arial"/>
          <w:lang w:val="ru-RU"/>
        </w:rPr>
        <w:t xml:space="preserve"> </w:t>
      </w:r>
      <w:proofErr w:type="spellStart"/>
      <w:r>
        <w:rPr>
          <w:rFonts w:ascii="Arial" w:hAnsi="Arial" w:cs="Arial"/>
          <w:lang w:val="ru-RU"/>
        </w:rPr>
        <w:t>сынамалар</w:t>
      </w:r>
      <w:proofErr w:type="spellEnd"/>
      <w:r>
        <w:rPr>
          <w:rFonts w:ascii="Arial" w:hAnsi="Arial" w:cs="Arial"/>
          <w:lang w:val="ru-RU"/>
        </w:rPr>
        <w:t xml:space="preserve"> </w:t>
      </w:r>
      <w:proofErr w:type="spellStart"/>
      <w:r>
        <w:rPr>
          <w:rFonts w:ascii="Arial" w:hAnsi="Arial" w:cs="Arial"/>
          <w:lang w:val="ru-RU"/>
        </w:rPr>
        <w:t>арқылы</w:t>
      </w:r>
      <w:proofErr w:type="spellEnd"/>
      <w:r>
        <w:rPr>
          <w:rFonts w:ascii="Arial" w:hAnsi="Arial" w:cs="Arial"/>
          <w:lang w:val="ru-RU"/>
        </w:rPr>
        <w:t xml:space="preserve"> </w:t>
      </w:r>
      <w:proofErr w:type="spellStart"/>
      <w:r>
        <w:rPr>
          <w:rFonts w:ascii="Arial" w:hAnsi="Arial" w:cs="Arial"/>
          <w:lang w:val="ru-RU"/>
        </w:rPr>
        <w:t>жоғарғы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төменгі</w:t>
      </w:r>
      <w:proofErr w:type="spellEnd"/>
      <w:r>
        <w:rPr>
          <w:rFonts w:ascii="Arial" w:hAnsi="Arial" w:cs="Arial"/>
          <w:lang w:val="ru-RU"/>
        </w:rPr>
        <w:t xml:space="preserve"> </w:t>
      </w:r>
      <w:proofErr w:type="spellStart"/>
      <w:r>
        <w:rPr>
          <w:rFonts w:ascii="Arial" w:hAnsi="Arial" w:cs="Arial"/>
          <w:lang w:val="ru-RU"/>
        </w:rPr>
        <w:t>нүктелерден</w:t>
      </w:r>
      <w:proofErr w:type="spellEnd"/>
      <w:r>
        <w:rPr>
          <w:rFonts w:ascii="Arial" w:hAnsi="Arial" w:cs="Arial"/>
          <w:lang w:val="ru-RU"/>
        </w:rPr>
        <w:t xml:space="preserve">, </w:t>
      </w:r>
      <w:proofErr w:type="spellStart"/>
      <w:r>
        <w:rPr>
          <w:rFonts w:ascii="Arial" w:hAnsi="Arial" w:cs="Arial"/>
          <w:lang w:val="ru-RU"/>
        </w:rPr>
        <w:t>сондай-ақ</w:t>
      </w:r>
      <w:proofErr w:type="spellEnd"/>
      <w:r>
        <w:rPr>
          <w:rFonts w:ascii="Arial" w:hAnsi="Arial" w:cs="Arial"/>
          <w:lang w:val="ru-RU"/>
        </w:rPr>
        <w:t xml:space="preserve"> лагер </w:t>
      </w:r>
      <w:proofErr w:type="spellStart"/>
      <w:r>
        <w:rPr>
          <w:rFonts w:ascii="Arial" w:hAnsi="Arial" w:cs="Arial"/>
          <w:lang w:val="ru-RU"/>
        </w:rPr>
        <w:t>шығатын</w:t>
      </w:r>
      <w:proofErr w:type="spellEnd"/>
      <w:r>
        <w:rPr>
          <w:rFonts w:ascii="Arial" w:hAnsi="Arial" w:cs="Arial"/>
          <w:lang w:val="ru-RU"/>
        </w:rPr>
        <w:t xml:space="preserve"> </w:t>
      </w:r>
      <w:proofErr w:type="spellStart"/>
      <w:r>
        <w:rPr>
          <w:rFonts w:ascii="Arial" w:hAnsi="Arial" w:cs="Arial"/>
          <w:lang w:val="ru-RU"/>
        </w:rPr>
        <w:t>ағындарынан</w:t>
      </w:r>
      <w:proofErr w:type="spellEnd"/>
      <w:r>
        <w:rPr>
          <w:rFonts w:ascii="Arial" w:hAnsi="Arial" w:cs="Arial"/>
          <w:lang w:val="ru-RU"/>
        </w:rPr>
        <w:t xml:space="preserve"> </w:t>
      </w:r>
      <w:proofErr w:type="spellStart"/>
      <w:r>
        <w:rPr>
          <w:rFonts w:ascii="Arial" w:hAnsi="Arial" w:cs="Arial"/>
          <w:lang w:val="ru-RU"/>
        </w:rPr>
        <w:t>мерзімді</w:t>
      </w:r>
      <w:proofErr w:type="spellEnd"/>
      <w:r>
        <w:rPr>
          <w:rFonts w:ascii="Arial" w:hAnsi="Arial" w:cs="Arial"/>
          <w:lang w:val="ru-RU"/>
        </w:rPr>
        <w:t xml:space="preserve"> </w:t>
      </w:r>
      <w:proofErr w:type="spellStart"/>
      <w:r>
        <w:rPr>
          <w:rFonts w:ascii="Arial" w:hAnsi="Arial" w:cs="Arial"/>
          <w:lang w:val="ru-RU"/>
        </w:rPr>
        <w:t>түрде</w:t>
      </w:r>
      <w:proofErr w:type="spellEnd"/>
      <w:r>
        <w:rPr>
          <w:rFonts w:ascii="Arial" w:hAnsi="Arial" w:cs="Arial"/>
          <w:lang w:val="ru-RU"/>
        </w:rPr>
        <w:t xml:space="preserve"> </w:t>
      </w:r>
      <w:proofErr w:type="spellStart"/>
      <w:r>
        <w:rPr>
          <w:rFonts w:ascii="Arial" w:hAnsi="Arial" w:cs="Arial"/>
          <w:lang w:val="ru-RU"/>
        </w:rPr>
        <w:t>тексеру</w:t>
      </w:r>
      <w:proofErr w:type="spellEnd"/>
      <w:r>
        <w:rPr>
          <w:rFonts w:ascii="Arial" w:hAnsi="Arial" w:cs="Arial"/>
          <w:lang w:val="ru-RU"/>
        </w:rPr>
        <w:t>.</w:t>
      </w:r>
    </w:p>
    <w:p w14:paraId="07A30112" w14:textId="77777777" w:rsidR="006B6003" w:rsidRDefault="00000000">
      <w:pPr>
        <w:pStyle w:val="afffd"/>
        <w:ind w:leftChars="200" w:left="440"/>
        <w:rPr>
          <w:rFonts w:ascii="Arial" w:hAnsi="Arial" w:cs="Arial"/>
          <w:lang w:val="ru-RU"/>
        </w:rPr>
      </w:pPr>
      <w:r>
        <w:rPr>
          <w:rFonts w:ascii="Arial" w:hAnsi="Arial" w:cs="Arial"/>
          <w:lang w:val="kk-KZ"/>
        </w:rPr>
        <w:t xml:space="preserve">- </w:t>
      </w:r>
      <w:r>
        <w:rPr>
          <w:rFonts w:ascii="Arial" w:hAnsi="Arial" w:cs="Arial"/>
          <w:lang w:val="ru-RU"/>
        </w:rPr>
        <w:t xml:space="preserve">Егер </w:t>
      </w:r>
      <w:proofErr w:type="spellStart"/>
      <w:r>
        <w:rPr>
          <w:rFonts w:ascii="Arial" w:hAnsi="Arial" w:cs="Arial"/>
          <w:lang w:val="ru-RU"/>
        </w:rPr>
        <w:t>ұлттық</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қаржыландырушы</w:t>
      </w:r>
      <w:proofErr w:type="spellEnd"/>
      <w:r>
        <w:rPr>
          <w:rFonts w:ascii="Arial" w:hAnsi="Arial" w:cs="Arial"/>
          <w:lang w:val="ru-RU"/>
        </w:rPr>
        <w:t xml:space="preserve"> </w:t>
      </w:r>
      <w:proofErr w:type="spellStart"/>
      <w:r>
        <w:rPr>
          <w:rFonts w:ascii="Arial" w:hAnsi="Arial" w:cs="Arial"/>
          <w:lang w:val="ru-RU"/>
        </w:rPr>
        <w:t>талаптарынан</w:t>
      </w:r>
      <w:proofErr w:type="spellEnd"/>
      <w:r>
        <w:rPr>
          <w:rFonts w:ascii="Arial" w:hAnsi="Arial" w:cs="Arial"/>
          <w:lang w:val="ru-RU"/>
        </w:rPr>
        <w:t xml:space="preserve"> </w:t>
      </w:r>
      <w:proofErr w:type="spellStart"/>
      <w:r>
        <w:rPr>
          <w:rFonts w:ascii="Arial" w:hAnsi="Arial" w:cs="Arial"/>
          <w:lang w:val="ru-RU"/>
        </w:rPr>
        <w:t>асқан</w:t>
      </w:r>
      <w:proofErr w:type="spellEnd"/>
      <w:r>
        <w:rPr>
          <w:rFonts w:ascii="Arial" w:hAnsi="Arial" w:cs="Arial"/>
          <w:lang w:val="ru-RU"/>
        </w:rPr>
        <w:t xml:space="preserve"> </w:t>
      </w:r>
      <w:proofErr w:type="spellStart"/>
      <w:r>
        <w:rPr>
          <w:rFonts w:ascii="Arial" w:hAnsi="Arial" w:cs="Arial"/>
          <w:lang w:val="ru-RU"/>
        </w:rPr>
        <w:t>көрсеткіштер</w:t>
      </w:r>
      <w:proofErr w:type="spellEnd"/>
      <w:r>
        <w:rPr>
          <w:rFonts w:ascii="Arial" w:hAnsi="Arial" w:cs="Arial"/>
          <w:lang w:val="ru-RU"/>
        </w:rPr>
        <w:t xml:space="preserve"> </w:t>
      </w:r>
      <w:proofErr w:type="spellStart"/>
      <w:r>
        <w:rPr>
          <w:rFonts w:ascii="Arial" w:hAnsi="Arial" w:cs="Arial"/>
          <w:lang w:val="ru-RU"/>
        </w:rPr>
        <w:t>анықталса</w:t>
      </w:r>
      <w:proofErr w:type="spellEnd"/>
      <w:r>
        <w:rPr>
          <w:rFonts w:ascii="Arial" w:hAnsi="Arial" w:cs="Arial"/>
          <w:lang w:val="ru-RU"/>
        </w:rPr>
        <w:t xml:space="preserve">, </w:t>
      </w:r>
      <w:proofErr w:type="spellStart"/>
      <w:r>
        <w:rPr>
          <w:rFonts w:ascii="Arial" w:hAnsi="Arial" w:cs="Arial"/>
          <w:lang w:val="ru-RU"/>
        </w:rPr>
        <w:t>Түзету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алдын</w:t>
      </w:r>
      <w:proofErr w:type="spellEnd"/>
      <w:r>
        <w:rPr>
          <w:rFonts w:ascii="Arial" w:hAnsi="Arial" w:cs="Arial"/>
          <w:lang w:val="ru-RU"/>
        </w:rPr>
        <w:t xml:space="preserve">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іс-шаралары</w:t>
      </w:r>
      <w:proofErr w:type="spellEnd"/>
      <w:r>
        <w:rPr>
          <w:rFonts w:ascii="Arial" w:hAnsi="Arial" w:cs="Arial"/>
          <w:lang w:val="ru-RU"/>
        </w:rPr>
        <w:t xml:space="preserve"> (</w:t>
      </w:r>
      <w:r>
        <w:rPr>
          <w:rFonts w:ascii="Arial" w:hAnsi="Arial" w:cs="Arial"/>
        </w:rPr>
        <w:t>CAPA</w:t>
      </w:r>
      <w:r>
        <w:rPr>
          <w:rFonts w:ascii="Arial" w:hAnsi="Arial" w:cs="Arial"/>
          <w:lang w:val="ru-RU"/>
        </w:rPr>
        <w:t xml:space="preserve">) </w:t>
      </w:r>
      <w:proofErr w:type="spellStart"/>
      <w:r>
        <w:rPr>
          <w:rFonts w:ascii="Arial" w:hAnsi="Arial" w:cs="Arial"/>
          <w:lang w:val="ru-RU"/>
        </w:rPr>
        <w:t>орындалады</w:t>
      </w:r>
      <w:proofErr w:type="spellEnd"/>
      <w:r>
        <w:rPr>
          <w:rFonts w:ascii="Arial" w:hAnsi="Arial" w:cs="Arial"/>
          <w:lang w:val="ru-RU"/>
        </w:rPr>
        <w:t>.</w:t>
      </w:r>
    </w:p>
    <w:p w14:paraId="136CD4A0" w14:textId="77777777" w:rsidR="006B6003" w:rsidRDefault="00000000">
      <w:pPr>
        <w:pStyle w:val="afffd"/>
        <w:rPr>
          <w:rFonts w:ascii="Arial" w:hAnsi="Arial" w:cs="Arial"/>
          <w:lang w:val="ru-RU"/>
        </w:rPr>
      </w:pPr>
      <w:r>
        <w:rPr>
          <w:rFonts w:ascii="Arial" w:hAnsi="Arial" w:cs="Arial"/>
          <w:lang w:val="ru-RU"/>
        </w:rPr>
        <w:t xml:space="preserve">Осы су </w:t>
      </w:r>
      <w:proofErr w:type="spellStart"/>
      <w:r>
        <w:rPr>
          <w:rFonts w:ascii="Arial" w:hAnsi="Arial" w:cs="Arial"/>
          <w:lang w:val="ru-RU"/>
        </w:rPr>
        <w:t>ресурстарын</w:t>
      </w:r>
      <w:proofErr w:type="spellEnd"/>
      <w:r>
        <w:rPr>
          <w:rFonts w:ascii="Arial" w:hAnsi="Arial" w:cs="Arial"/>
          <w:lang w:val="ru-RU"/>
        </w:rPr>
        <w:t xml:space="preserve"> </w:t>
      </w:r>
      <w:proofErr w:type="spellStart"/>
      <w:r>
        <w:rPr>
          <w:rFonts w:ascii="Arial" w:hAnsi="Arial" w:cs="Arial"/>
          <w:lang w:val="ru-RU"/>
        </w:rPr>
        <w:t>үнемдеу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қорғау</w:t>
      </w:r>
      <w:proofErr w:type="spellEnd"/>
      <w:r>
        <w:rPr>
          <w:rFonts w:ascii="Arial" w:hAnsi="Arial" w:cs="Arial"/>
          <w:lang w:val="ru-RU"/>
        </w:rPr>
        <w:t xml:space="preserve"> </w:t>
      </w:r>
      <w:proofErr w:type="spellStart"/>
      <w:r>
        <w:rPr>
          <w:rFonts w:ascii="Arial" w:hAnsi="Arial" w:cs="Arial"/>
          <w:lang w:val="ru-RU"/>
        </w:rPr>
        <w:t>шараларын</w:t>
      </w:r>
      <w:proofErr w:type="spellEnd"/>
      <w:r>
        <w:rPr>
          <w:rFonts w:ascii="Arial" w:hAnsi="Arial" w:cs="Arial"/>
          <w:lang w:val="ru-RU"/>
        </w:rPr>
        <w:t xml:space="preserve"> </w:t>
      </w:r>
      <w:proofErr w:type="spellStart"/>
      <w:r>
        <w:rPr>
          <w:rFonts w:ascii="Arial" w:hAnsi="Arial" w:cs="Arial"/>
          <w:lang w:val="ru-RU"/>
        </w:rPr>
        <w:t>енгізу</w:t>
      </w:r>
      <w:proofErr w:type="spellEnd"/>
      <w:r>
        <w:rPr>
          <w:rFonts w:ascii="Arial" w:hAnsi="Arial" w:cs="Arial"/>
          <w:lang w:val="ru-RU"/>
        </w:rPr>
        <w:t xml:space="preserve"> </w:t>
      </w:r>
      <w:proofErr w:type="spellStart"/>
      <w:r>
        <w:rPr>
          <w:rFonts w:ascii="Arial" w:hAnsi="Arial" w:cs="Arial"/>
          <w:lang w:val="ru-RU"/>
        </w:rPr>
        <w:t>арқылы</w:t>
      </w:r>
      <w:proofErr w:type="spellEnd"/>
      <w:r>
        <w:rPr>
          <w:rFonts w:ascii="Arial" w:hAnsi="Arial" w:cs="Arial"/>
          <w:lang w:val="ru-RU"/>
        </w:rPr>
        <w:t xml:space="preserve"> </w:t>
      </w:r>
      <w:proofErr w:type="spellStart"/>
      <w:r>
        <w:rPr>
          <w:rFonts w:ascii="Arial" w:hAnsi="Arial" w:cs="Arial"/>
          <w:lang w:val="ru-RU"/>
        </w:rPr>
        <w:t>жоба</w:t>
      </w:r>
      <w:proofErr w:type="spellEnd"/>
      <w:r>
        <w:rPr>
          <w:rFonts w:ascii="Arial" w:hAnsi="Arial" w:cs="Arial"/>
          <w:lang w:val="ru-RU"/>
        </w:rPr>
        <w:t xml:space="preserve"> суды </w:t>
      </w:r>
      <w:proofErr w:type="spellStart"/>
      <w:r>
        <w:rPr>
          <w:rFonts w:ascii="Arial" w:hAnsi="Arial" w:cs="Arial"/>
          <w:lang w:val="ru-RU"/>
        </w:rPr>
        <w:t>орнықты</w:t>
      </w:r>
      <w:proofErr w:type="spellEnd"/>
      <w:r>
        <w:rPr>
          <w:rFonts w:ascii="Arial" w:hAnsi="Arial" w:cs="Arial"/>
          <w:lang w:val="ru-RU"/>
        </w:rPr>
        <w:t xml:space="preserve"> </w:t>
      </w:r>
      <w:proofErr w:type="spellStart"/>
      <w:r>
        <w:rPr>
          <w:rFonts w:ascii="Arial" w:hAnsi="Arial" w:cs="Arial"/>
          <w:lang w:val="ru-RU"/>
        </w:rPr>
        <w:t>пайдалануды</w:t>
      </w:r>
      <w:proofErr w:type="spellEnd"/>
      <w:r>
        <w:rPr>
          <w:rFonts w:ascii="Arial" w:hAnsi="Arial" w:cs="Arial"/>
          <w:lang w:val="ru-RU"/>
        </w:rPr>
        <w:t xml:space="preserve">, </w:t>
      </w:r>
      <w:proofErr w:type="spellStart"/>
      <w:r>
        <w:rPr>
          <w:rFonts w:ascii="Arial" w:hAnsi="Arial" w:cs="Arial"/>
          <w:lang w:val="ru-RU"/>
        </w:rPr>
        <w:t>жерүсті</w:t>
      </w:r>
      <w:proofErr w:type="spellEnd"/>
      <w:r>
        <w:rPr>
          <w:rFonts w:ascii="Arial" w:hAnsi="Arial" w:cs="Arial"/>
          <w:lang w:val="ru-RU"/>
        </w:rPr>
        <w:t xml:space="preserve"> мен </w:t>
      </w:r>
      <w:proofErr w:type="spellStart"/>
      <w:r>
        <w:rPr>
          <w:rFonts w:ascii="Arial" w:hAnsi="Arial" w:cs="Arial"/>
          <w:lang w:val="ru-RU"/>
        </w:rPr>
        <w:t>жерасты</w:t>
      </w:r>
      <w:proofErr w:type="spellEnd"/>
      <w:r>
        <w:rPr>
          <w:rFonts w:ascii="Arial" w:hAnsi="Arial" w:cs="Arial"/>
          <w:lang w:val="ru-RU"/>
        </w:rPr>
        <w:t xml:space="preserve"> </w:t>
      </w:r>
      <w:proofErr w:type="spellStart"/>
      <w:r>
        <w:rPr>
          <w:rFonts w:ascii="Arial" w:hAnsi="Arial" w:cs="Arial"/>
          <w:lang w:val="ru-RU"/>
        </w:rPr>
        <w:t>суларының</w:t>
      </w:r>
      <w:proofErr w:type="spellEnd"/>
      <w:r>
        <w:rPr>
          <w:rFonts w:ascii="Arial" w:hAnsi="Arial" w:cs="Arial"/>
          <w:lang w:val="ru-RU"/>
        </w:rPr>
        <w:t xml:space="preserve"> </w:t>
      </w:r>
      <w:proofErr w:type="spellStart"/>
      <w:r>
        <w:rPr>
          <w:rFonts w:ascii="Arial" w:hAnsi="Arial" w:cs="Arial"/>
          <w:lang w:val="ru-RU"/>
        </w:rPr>
        <w:t>ластануын</w:t>
      </w:r>
      <w:proofErr w:type="spellEnd"/>
      <w:r>
        <w:rPr>
          <w:rFonts w:ascii="Arial" w:hAnsi="Arial" w:cs="Arial"/>
          <w:lang w:val="ru-RU"/>
        </w:rPr>
        <w:t xml:space="preserve"> </w:t>
      </w:r>
      <w:proofErr w:type="spellStart"/>
      <w:r>
        <w:rPr>
          <w:rFonts w:ascii="Arial" w:hAnsi="Arial" w:cs="Arial"/>
          <w:lang w:val="ru-RU"/>
        </w:rPr>
        <w:t>болдырмауды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ұлттық</w:t>
      </w:r>
      <w:proofErr w:type="spellEnd"/>
      <w:r>
        <w:rPr>
          <w:rFonts w:ascii="Arial" w:hAnsi="Arial" w:cs="Arial"/>
          <w:lang w:val="ru-RU"/>
        </w:rPr>
        <w:t xml:space="preserve"> </w:t>
      </w:r>
      <w:proofErr w:type="spellStart"/>
      <w:r>
        <w:rPr>
          <w:rFonts w:ascii="Arial" w:hAnsi="Arial" w:cs="Arial"/>
          <w:lang w:val="ru-RU"/>
        </w:rPr>
        <w:t>нормативтер</w:t>
      </w:r>
      <w:proofErr w:type="spellEnd"/>
      <w:r>
        <w:rPr>
          <w:rFonts w:ascii="Arial" w:hAnsi="Arial" w:cs="Arial"/>
          <w:lang w:val="ru-RU"/>
        </w:rPr>
        <w:t xml:space="preserve"> мен </w:t>
      </w:r>
      <w:proofErr w:type="spellStart"/>
      <w:r>
        <w:rPr>
          <w:rFonts w:ascii="Arial" w:hAnsi="Arial" w:cs="Arial"/>
          <w:lang w:val="ru-RU"/>
        </w:rPr>
        <w:t>халықаралық</w:t>
      </w:r>
      <w:proofErr w:type="spellEnd"/>
      <w:r>
        <w:rPr>
          <w:rFonts w:ascii="Arial" w:hAnsi="Arial" w:cs="Arial"/>
          <w:lang w:val="ru-RU"/>
        </w:rPr>
        <w:t xml:space="preserve"> </w:t>
      </w:r>
      <w:proofErr w:type="spellStart"/>
      <w:r>
        <w:rPr>
          <w:rFonts w:ascii="Arial" w:hAnsi="Arial" w:cs="Arial"/>
          <w:lang w:val="ru-RU"/>
        </w:rPr>
        <w:t>үздік</w:t>
      </w:r>
      <w:proofErr w:type="spellEnd"/>
      <w:r>
        <w:rPr>
          <w:rFonts w:ascii="Arial" w:hAnsi="Arial" w:cs="Arial"/>
          <w:lang w:val="ru-RU"/>
        </w:rPr>
        <w:t xml:space="preserve"> </w:t>
      </w:r>
      <w:proofErr w:type="spellStart"/>
      <w:r>
        <w:rPr>
          <w:rFonts w:ascii="Arial" w:hAnsi="Arial" w:cs="Arial"/>
          <w:lang w:val="ru-RU"/>
        </w:rPr>
        <w:t>тәжірибелерге</w:t>
      </w:r>
      <w:proofErr w:type="spellEnd"/>
      <w:r>
        <w:rPr>
          <w:rFonts w:ascii="Arial" w:hAnsi="Arial" w:cs="Arial"/>
          <w:lang w:val="ru-RU"/>
        </w:rPr>
        <w:t xml:space="preserve"> </w:t>
      </w:r>
      <w:proofErr w:type="spellStart"/>
      <w:r>
        <w:rPr>
          <w:rFonts w:ascii="Arial" w:hAnsi="Arial" w:cs="Arial"/>
          <w:lang w:val="ru-RU"/>
        </w:rPr>
        <w:t>сәйкестікті</w:t>
      </w:r>
      <w:proofErr w:type="spellEnd"/>
      <w:r>
        <w:rPr>
          <w:rFonts w:ascii="Arial" w:hAnsi="Arial" w:cs="Arial"/>
          <w:lang w:val="ru-RU"/>
        </w:rPr>
        <w:t xml:space="preserve"> </w:t>
      </w:r>
      <w:proofErr w:type="spellStart"/>
      <w:r>
        <w:rPr>
          <w:rFonts w:ascii="Arial" w:hAnsi="Arial" w:cs="Arial"/>
          <w:lang w:val="ru-RU"/>
        </w:rPr>
        <w:t>қамтамасыз</w:t>
      </w:r>
      <w:proofErr w:type="spellEnd"/>
      <w:r>
        <w:rPr>
          <w:rFonts w:ascii="Arial" w:hAnsi="Arial" w:cs="Arial"/>
          <w:lang w:val="ru-RU"/>
        </w:rPr>
        <w:t xml:space="preserve"> </w:t>
      </w:r>
      <w:proofErr w:type="spellStart"/>
      <w:r>
        <w:rPr>
          <w:rFonts w:ascii="Arial" w:hAnsi="Arial" w:cs="Arial"/>
          <w:lang w:val="ru-RU"/>
        </w:rPr>
        <w:t>етеді</w:t>
      </w:r>
      <w:proofErr w:type="spellEnd"/>
      <w:r>
        <w:rPr>
          <w:rFonts w:ascii="Arial" w:hAnsi="Arial" w:cs="Arial"/>
          <w:lang w:val="ru-RU"/>
        </w:rPr>
        <w:t>.</w:t>
      </w:r>
    </w:p>
    <w:p w14:paraId="5125C3BC" w14:textId="77777777" w:rsidR="006B6003" w:rsidRDefault="006B6003">
      <w:pPr>
        <w:pStyle w:val="ReportBodyPar"/>
        <w:rPr>
          <w:lang w:val="ru-RU"/>
        </w:rPr>
      </w:pPr>
    </w:p>
    <w:p w14:paraId="30D2D352" w14:textId="77777777" w:rsidR="006B6003" w:rsidRDefault="00000000">
      <w:pPr>
        <w:pStyle w:val="31"/>
        <w:keepNext w:val="0"/>
        <w:keepLines w:val="0"/>
        <w:numPr>
          <w:ilvl w:val="2"/>
          <w:numId w:val="0"/>
        </w:numPr>
        <w:rPr>
          <w:lang w:val="ru-RU"/>
        </w:rPr>
      </w:pPr>
      <w:bookmarkStart w:id="1819" w:name="_Toc169094786"/>
      <w:bookmarkStart w:id="1820" w:name="_Toc208974271"/>
      <w:bookmarkStart w:id="1821" w:name="_Toc208974679"/>
      <w:bookmarkStart w:id="1822" w:name="_Toc208974071"/>
      <w:bookmarkStart w:id="1823" w:name="_Toc208974474"/>
      <w:bookmarkStart w:id="1824" w:name="_Toc208973871"/>
      <w:bookmarkEnd w:id="1813"/>
      <w:bookmarkEnd w:id="1814"/>
      <w:bookmarkEnd w:id="1815"/>
      <w:bookmarkEnd w:id="1816"/>
      <w:bookmarkEnd w:id="1817"/>
      <w:bookmarkEnd w:id="1818"/>
      <w:r>
        <w:rPr>
          <w:lang w:val="ru-RU"/>
        </w:rPr>
        <w:t xml:space="preserve">8.3.5 </w:t>
      </w:r>
      <w:proofErr w:type="spellStart"/>
      <w:r>
        <w:rPr>
          <w:lang w:val="ru-RU"/>
        </w:rPr>
        <w:t>Ауа</w:t>
      </w:r>
      <w:proofErr w:type="spellEnd"/>
      <w:r>
        <w:rPr>
          <w:lang w:val="ru-RU"/>
        </w:rPr>
        <w:t xml:space="preserve"> </w:t>
      </w:r>
      <w:proofErr w:type="spellStart"/>
      <w:r>
        <w:rPr>
          <w:lang w:val="ru-RU"/>
        </w:rPr>
        <w:t>сапасы</w:t>
      </w:r>
      <w:proofErr w:type="spellEnd"/>
    </w:p>
    <w:p w14:paraId="2301CA55" w14:textId="77777777" w:rsidR="006B6003" w:rsidRDefault="00000000">
      <w:pPr>
        <w:pStyle w:val="afffd"/>
        <w:rPr>
          <w:rFonts w:ascii="Arial" w:hAnsi="Arial" w:cs="Arial"/>
          <w:lang w:val="ru-RU"/>
        </w:rPr>
      </w:pPr>
      <w:proofErr w:type="spellStart"/>
      <w:r>
        <w:rPr>
          <w:rFonts w:ascii="Arial" w:hAnsi="Arial" w:cs="Arial"/>
          <w:lang w:val="ru-RU"/>
        </w:rPr>
        <w:t>Теміржол</w:t>
      </w:r>
      <w:proofErr w:type="spellEnd"/>
      <w:r>
        <w:rPr>
          <w:rFonts w:ascii="Arial" w:hAnsi="Arial" w:cs="Arial"/>
          <w:lang w:val="ru-RU"/>
        </w:rPr>
        <w:t xml:space="preserve"> </w:t>
      </w:r>
      <w:proofErr w:type="spellStart"/>
      <w:r>
        <w:rPr>
          <w:rFonts w:ascii="Arial" w:hAnsi="Arial" w:cs="Arial"/>
          <w:lang w:val="ru-RU"/>
        </w:rPr>
        <w:t>құрылысына</w:t>
      </w:r>
      <w:proofErr w:type="spellEnd"/>
      <w:r>
        <w:rPr>
          <w:rFonts w:ascii="Arial" w:hAnsi="Arial" w:cs="Arial"/>
          <w:lang w:val="ru-RU"/>
        </w:rPr>
        <w:t xml:space="preserve"> </w:t>
      </w:r>
      <w:proofErr w:type="spellStart"/>
      <w:r>
        <w:rPr>
          <w:rFonts w:ascii="Arial" w:hAnsi="Arial" w:cs="Arial"/>
          <w:lang w:val="ru-RU"/>
        </w:rPr>
        <w:t>қатысты</w:t>
      </w:r>
      <w:proofErr w:type="spellEnd"/>
      <w:r>
        <w:rPr>
          <w:rFonts w:ascii="Arial" w:hAnsi="Arial" w:cs="Arial"/>
          <w:lang w:val="ru-RU"/>
        </w:rPr>
        <w:t xml:space="preserve"> </w:t>
      </w:r>
      <w:proofErr w:type="spellStart"/>
      <w:r>
        <w:rPr>
          <w:rFonts w:ascii="Arial" w:hAnsi="Arial" w:cs="Arial"/>
          <w:lang w:val="ru-RU"/>
        </w:rPr>
        <w:t>жұмыстар</w:t>
      </w:r>
      <w:proofErr w:type="spellEnd"/>
      <w:r>
        <w:rPr>
          <w:rFonts w:ascii="Arial" w:hAnsi="Arial" w:cs="Arial"/>
          <w:lang w:val="ru-RU"/>
        </w:rPr>
        <w:t xml:space="preserve"> — </w:t>
      </w:r>
      <w:proofErr w:type="spellStart"/>
      <w:r>
        <w:rPr>
          <w:rFonts w:ascii="Arial" w:hAnsi="Arial" w:cs="Arial"/>
          <w:lang w:val="ru-RU"/>
        </w:rPr>
        <w:t>жер</w:t>
      </w:r>
      <w:proofErr w:type="spellEnd"/>
      <w:r>
        <w:rPr>
          <w:rFonts w:ascii="Arial" w:hAnsi="Arial" w:cs="Arial"/>
          <w:lang w:val="ru-RU"/>
        </w:rPr>
        <w:t xml:space="preserve"> </w:t>
      </w:r>
      <w:proofErr w:type="spellStart"/>
      <w:r>
        <w:rPr>
          <w:rFonts w:ascii="Arial" w:hAnsi="Arial" w:cs="Arial"/>
          <w:lang w:val="ru-RU"/>
        </w:rPr>
        <w:t>қазу</w:t>
      </w:r>
      <w:proofErr w:type="spellEnd"/>
      <w:r>
        <w:rPr>
          <w:rFonts w:ascii="Arial" w:hAnsi="Arial" w:cs="Arial"/>
          <w:lang w:val="ru-RU"/>
        </w:rPr>
        <w:t xml:space="preserve">, </w:t>
      </w:r>
      <w:proofErr w:type="spellStart"/>
      <w:r>
        <w:rPr>
          <w:rFonts w:ascii="Arial" w:hAnsi="Arial" w:cs="Arial"/>
          <w:lang w:val="ru-RU"/>
        </w:rPr>
        <w:t>материалдарды</w:t>
      </w:r>
      <w:proofErr w:type="spellEnd"/>
      <w:r>
        <w:rPr>
          <w:rFonts w:ascii="Arial" w:hAnsi="Arial" w:cs="Arial"/>
          <w:lang w:val="ru-RU"/>
        </w:rPr>
        <w:t xml:space="preserve"> </w:t>
      </w:r>
      <w:proofErr w:type="spellStart"/>
      <w:r>
        <w:rPr>
          <w:rFonts w:ascii="Arial" w:hAnsi="Arial" w:cs="Arial"/>
          <w:lang w:val="ru-RU"/>
        </w:rPr>
        <w:t>тиеу-түсіру</w:t>
      </w:r>
      <w:proofErr w:type="spellEnd"/>
      <w:r>
        <w:rPr>
          <w:rFonts w:ascii="Arial" w:hAnsi="Arial" w:cs="Arial"/>
          <w:lang w:val="ru-RU"/>
        </w:rPr>
        <w:t xml:space="preserve">, </w:t>
      </w:r>
      <w:proofErr w:type="spellStart"/>
      <w:r>
        <w:rPr>
          <w:rFonts w:ascii="Arial" w:hAnsi="Arial" w:cs="Arial"/>
          <w:lang w:val="ru-RU"/>
        </w:rPr>
        <w:t>зауыттардың</w:t>
      </w:r>
      <w:proofErr w:type="spellEnd"/>
      <w:r>
        <w:rPr>
          <w:rFonts w:ascii="Arial" w:hAnsi="Arial" w:cs="Arial"/>
          <w:lang w:val="ru-RU"/>
        </w:rPr>
        <w:t xml:space="preserve"> </w:t>
      </w:r>
      <w:proofErr w:type="spellStart"/>
      <w:r>
        <w:rPr>
          <w:rFonts w:ascii="Arial" w:hAnsi="Arial" w:cs="Arial"/>
          <w:lang w:val="ru-RU"/>
        </w:rPr>
        <w:t>жұмысы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көлік</w:t>
      </w:r>
      <w:proofErr w:type="spellEnd"/>
      <w:r>
        <w:rPr>
          <w:rFonts w:ascii="Arial" w:hAnsi="Arial" w:cs="Arial"/>
          <w:lang w:val="ru-RU"/>
        </w:rPr>
        <w:t xml:space="preserve"> </w:t>
      </w:r>
      <w:proofErr w:type="spellStart"/>
      <w:r>
        <w:rPr>
          <w:rFonts w:ascii="Arial" w:hAnsi="Arial" w:cs="Arial"/>
          <w:lang w:val="ru-RU"/>
        </w:rPr>
        <w:t>қозғалысы</w:t>
      </w:r>
      <w:proofErr w:type="spellEnd"/>
      <w:r>
        <w:rPr>
          <w:rFonts w:ascii="Arial" w:hAnsi="Arial" w:cs="Arial"/>
          <w:lang w:val="ru-RU"/>
        </w:rPr>
        <w:t xml:space="preserve"> — </w:t>
      </w:r>
      <w:proofErr w:type="spellStart"/>
      <w:r>
        <w:rPr>
          <w:rFonts w:ascii="Arial" w:hAnsi="Arial" w:cs="Arial"/>
          <w:lang w:val="ru-RU"/>
        </w:rPr>
        <w:t>шаңның</w:t>
      </w:r>
      <w:proofErr w:type="spellEnd"/>
      <w:r>
        <w:rPr>
          <w:rFonts w:ascii="Arial" w:hAnsi="Arial" w:cs="Arial"/>
          <w:lang w:val="ru-RU"/>
        </w:rPr>
        <w:t xml:space="preserve"> </w:t>
      </w:r>
      <w:proofErr w:type="spellStart"/>
      <w:r>
        <w:rPr>
          <w:rFonts w:ascii="Arial" w:hAnsi="Arial" w:cs="Arial"/>
          <w:lang w:val="ru-RU"/>
        </w:rPr>
        <w:t>түзілуі</w:t>
      </w:r>
      <w:proofErr w:type="spellEnd"/>
      <w:r>
        <w:rPr>
          <w:rFonts w:ascii="Arial" w:hAnsi="Arial" w:cs="Arial"/>
          <w:lang w:val="ru-RU"/>
        </w:rPr>
        <w:t xml:space="preserve">, </w:t>
      </w:r>
      <w:proofErr w:type="spellStart"/>
      <w:r>
        <w:rPr>
          <w:rFonts w:ascii="Arial" w:hAnsi="Arial" w:cs="Arial"/>
          <w:lang w:val="ru-RU"/>
        </w:rPr>
        <w:t>жану</w:t>
      </w:r>
      <w:proofErr w:type="spellEnd"/>
      <w:r>
        <w:rPr>
          <w:rFonts w:ascii="Arial" w:hAnsi="Arial" w:cs="Arial"/>
          <w:lang w:val="ru-RU"/>
        </w:rPr>
        <w:t xml:space="preserve"> </w:t>
      </w:r>
      <w:proofErr w:type="spellStart"/>
      <w:r>
        <w:rPr>
          <w:rFonts w:ascii="Arial" w:hAnsi="Arial" w:cs="Arial"/>
          <w:lang w:val="ru-RU"/>
        </w:rPr>
        <w:t>өнімдерінің</w:t>
      </w:r>
      <w:proofErr w:type="spellEnd"/>
      <w:r>
        <w:rPr>
          <w:rFonts w:ascii="Arial" w:hAnsi="Arial" w:cs="Arial"/>
          <w:lang w:val="ru-RU"/>
        </w:rPr>
        <w:t xml:space="preserve"> </w:t>
      </w:r>
      <w:proofErr w:type="spellStart"/>
      <w:r>
        <w:rPr>
          <w:rFonts w:ascii="Arial" w:hAnsi="Arial" w:cs="Arial"/>
          <w:lang w:val="ru-RU"/>
        </w:rPr>
        <w:t>шығарындылары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иістер</w:t>
      </w:r>
      <w:proofErr w:type="spellEnd"/>
      <w:r>
        <w:rPr>
          <w:rFonts w:ascii="Arial" w:hAnsi="Arial" w:cs="Arial"/>
          <w:lang w:val="ru-RU"/>
        </w:rPr>
        <w:t xml:space="preserve"> </w:t>
      </w:r>
      <w:proofErr w:type="spellStart"/>
      <w:r>
        <w:rPr>
          <w:rFonts w:ascii="Arial" w:hAnsi="Arial" w:cs="Arial"/>
          <w:lang w:val="ru-RU"/>
        </w:rPr>
        <w:t>арқылы</w:t>
      </w:r>
      <w:proofErr w:type="spellEnd"/>
      <w:r>
        <w:rPr>
          <w:rFonts w:ascii="Arial" w:hAnsi="Arial" w:cs="Arial"/>
          <w:lang w:val="ru-RU"/>
        </w:rPr>
        <w:t xml:space="preserve"> </w:t>
      </w:r>
      <w:proofErr w:type="spellStart"/>
      <w:r>
        <w:rPr>
          <w:rFonts w:ascii="Arial" w:hAnsi="Arial" w:cs="Arial"/>
          <w:lang w:val="ru-RU"/>
        </w:rPr>
        <w:t>ауа</w:t>
      </w:r>
      <w:proofErr w:type="spellEnd"/>
      <w:r>
        <w:rPr>
          <w:rFonts w:ascii="Arial" w:hAnsi="Arial" w:cs="Arial"/>
          <w:lang w:val="ru-RU"/>
        </w:rPr>
        <w:t xml:space="preserve"> </w:t>
      </w:r>
      <w:proofErr w:type="spellStart"/>
      <w:r>
        <w:rPr>
          <w:rFonts w:ascii="Arial" w:hAnsi="Arial" w:cs="Arial"/>
          <w:lang w:val="ru-RU"/>
        </w:rPr>
        <w:t>сапасын</w:t>
      </w:r>
      <w:proofErr w:type="spellEnd"/>
      <w:r>
        <w:rPr>
          <w:rFonts w:ascii="Arial" w:hAnsi="Arial" w:cs="Arial"/>
          <w:lang w:val="ru-RU"/>
        </w:rPr>
        <w:t xml:space="preserve"> </w:t>
      </w:r>
      <w:proofErr w:type="spellStart"/>
      <w:r>
        <w:rPr>
          <w:rFonts w:ascii="Arial" w:hAnsi="Arial" w:cs="Arial"/>
          <w:lang w:val="ru-RU"/>
        </w:rPr>
        <w:t>төмендетуі</w:t>
      </w:r>
      <w:proofErr w:type="spellEnd"/>
      <w:r>
        <w:rPr>
          <w:rFonts w:ascii="Arial" w:hAnsi="Arial" w:cs="Arial"/>
          <w:lang w:val="ru-RU"/>
        </w:rPr>
        <w:t xml:space="preserve"> </w:t>
      </w:r>
      <w:proofErr w:type="spellStart"/>
      <w:r>
        <w:rPr>
          <w:rFonts w:ascii="Arial" w:hAnsi="Arial" w:cs="Arial"/>
          <w:lang w:val="ru-RU"/>
        </w:rPr>
        <w:t>мүмкін</w:t>
      </w:r>
      <w:proofErr w:type="spellEnd"/>
      <w:r>
        <w:rPr>
          <w:rFonts w:ascii="Arial" w:hAnsi="Arial" w:cs="Arial"/>
          <w:lang w:val="ru-RU"/>
        </w:rPr>
        <w:t xml:space="preserve">. </w:t>
      </w:r>
      <w:proofErr w:type="spellStart"/>
      <w:r>
        <w:rPr>
          <w:rFonts w:ascii="Arial" w:hAnsi="Arial" w:cs="Arial"/>
          <w:lang w:val="ru-RU"/>
        </w:rPr>
        <w:t>Ресурстарды</w:t>
      </w:r>
      <w:proofErr w:type="spellEnd"/>
      <w:r>
        <w:rPr>
          <w:rFonts w:ascii="Arial" w:hAnsi="Arial" w:cs="Arial"/>
          <w:lang w:val="ru-RU"/>
        </w:rPr>
        <w:t xml:space="preserve"> </w:t>
      </w:r>
      <w:proofErr w:type="spellStart"/>
      <w:r>
        <w:rPr>
          <w:rFonts w:ascii="Arial" w:hAnsi="Arial" w:cs="Arial"/>
          <w:lang w:val="ru-RU"/>
        </w:rPr>
        <w:t>тиімді</w:t>
      </w:r>
      <w:proofErr w:type="spellEnd"/>
      <w:r>
        <w:rPr>
          <w:rFonts w:ascii="Arial" w:hAnsi="Arial" w:cs="Arial"/>
          <w:lang w:val="ru-RU"/>
        </w:rPr>
        <w:t xml:space="preserve"> </w:t>
      </w:r>
      <w:proofErr w:type="spellStart"/>
      <w:r>
        <w:rPr>
          <w:rFonts w:ascii="Arial" w:hAnsi="Arial" w:cs="Arial"/>
          <w:lang w:val="ru-RU"/>
        </w:rPr>
        <w:t>пайдалану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ластанудың</w:t>
      </w:r>
      <w:proofErr w:type="spellEnd"/>
      <w:r>
        <w:rPr>
          <w:rFonts w:ascii="Arial" w:hAnsi="Arial" w:cs="Arial"/>
          <w:lang w:val="ru-RU"/>
        </w:rPr>
        <w:t xml:space="preserve"> </w:t>
      </w:r>
      <w:proofErr w:type="spellStart"/>
      <w:r>
        <w:rPr>
          <w:rFonts w:ascii="Arial" w:hAnsi="Arial" w:cs="Arial"/>
          <w:lang w:val="ru-RU"/>
        </w:rPr>
        <w:t>алдын</w:t>
      </w:r>
      <w:proofErr w:type="spellEnd"/>
      <w:r>
        <w:rPr>
          <w:rFonts w:ascii="Arial" w:hAnsi="Arial" w:cs="Arial"/>
          <w:lang w:val="ru-RU"/>
        </w:rPr>
        <w:t xml:space="preserve">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жөніндегі</w:t>
      </w:r>
      <w:proofErr w:type="spellEnd"/>
      <w:r>
        <w:rPr>
          <w:rFonts w:ascii="Arial" w:hAnsi="Arial" w:cs="Arial"/>
          <w:lang w:val="ru-RU"/>
        </w:rPr>
        <w:t xml:space="preserve"> </w:t>
      </w:r>
      <w:r>
        <w:rPr>
          <w:rFonts w:ascii="Arial" w:hAnsi="Arial" w:cs="Arial"/>
        </w:rPr>
        <w:t>IFC</w:t>
      </w:r>
      <w:r>
        <w:rPr>
          <w:rFonts w:ascii="Arial" w:hAnsi="Arial" w:cs="Arial"/>
          <w:lang w:val="ru-RU"/>
        </w:rPr>
        <w:t xml:space="preserve"> </w:t>
      </w:r>
      <w:r>
        <w:rPr>
          <w:rFonts w:ascii="Arial" w:hAnsi="Arial" w:cs="Arial"/>
        </w:rPr>
        <w:t>PS</w:t>
      </w:r>
      <w:r>
        <w:rPr>
          <w:rFonts w:ascii="Arial" w:hAnsi="Arial" w:cs="Arial"/>
          <w:lang w:val="ru-RU"/>
        </w:rPr>
        <w:t xml:space="preserve">3 </w:t>
      </w:r>
      <w:proofErr w:type="spellStart"/>
      <w:r>
        <w:rPr>
          <w:rFonts w:ascii="Arial" w:hAnsi="Arial" w:cs="Arial"/>
          <w:lang w:val="ru-RU"/>
        </w:rPr>
        <w:t>стандартына</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Қазақстан</w:t>
      </w:r>
      <w:proofErr w:type="spellEnd"/>
      <w:r>
        <w:rPr>
          <w:rFonts w:ascii="Arial" w:hAnsi="Arial" w:cs="Arial"/>
          <w:lang w:val="ru-RU"/>
        </w:rPr>
        <w:t xml:space="preserve"> </w:t>
      </w:r>
      <w:proofErr w:type="spellStart"/>
      <w:r>
        <w:rPr>
          <w:rFonts w:ascii="Arial" w:hAnsi="Arial" w:cs="Arial"/>
          <w:lang w:val="ru-RU"/>
        </w:rPr>
        <w:t>Республикасының</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кодексіне</w:t>
      </w:r>
      <w:proofErr w:type="spellEnd"/>
      <w:r>
        <w:rPr>
          <w:rFonts w:ascii="Arial" w:hAnsi="Arial" w:cs="Arial"/>
          <w:lang w:val="ru-RU"/>
        </w:rPr>
        <w:t xml:space="preserve"> (2021 ж.) </w:t>
      </w:r>
      <w:proofErr w:type="spellStart"/>
      <w:r>
        <w:rPr>
          <w:rFonts w:ascii="Arial" w:hAnsi="Arial" w:cs="Arial"/>
          <w:lang w:val="ru-RU"/>
        </w:rPr>
        <w:t>сәйкес</w:t>
      </w:r>
      <w:proofErr w:type="spellEnd"/>
      <w:r>
        <w:rPr>
          <w:rFonts w:ascii="Arial" w:hAnsi="Arial" w:cs="Arial"/>
          <w:lang w:val="ru-RU"/>
        </w:rPr>
        <w:t xml:space="preserve">, </w:t>
      </w:r>
      <w:proofErr w:type="spellStart"/>
      <w:r>
        <w:rPr>
          <w:rFonts w:ascii="Arial" w:hAnsi="Arial" w:cs="Arial"/>
          <w:lang w:val="ru-RU"/>
        </w:rPr>
        <w:t>жоба</w:t>
      </w:r>
      <w:proofErr w:type="spellEnd"/>
      <w:r>
        <w:rPr>
          <w:rFonts w:ascii="Arial" w:hAnsi="Arial" w:cs="Arial"/>
          <w:lang w:val="ru-RU"/>
        </w:rPr>
        <w:t xml:space="preserve"> </w:t>
      </w:r>
      <w:proofErr w:type="spellStart"/>
      <w:r>
        <w:rPr>
          <w:rFonts w:ascii="Arial" w:hAnsi="Arial" w:cs="Arial"/>
          <w:lang w:val="ru-RU"/>
        </w:rPr>
        <w:t>бөлшектердің</w:t>
      </w:r>
      <w:proofErr w:type="spellEnd"/>
      <w:r>
        <w:rPr>
          <w:rFonts w:ascii="Arial" w:hAnsi="Arial" w:cs="Arial"/>
          <w:lang w:val="ru-RU"/>
        </w:rPr>
        <w:t xml:space="preserve"> (</w:t>
      </w:r>
      <w:proofErr w:type="spellStart"/>
      <w:r>
        <w:rPr>
          <w:rFonts w:ascii="Arial" w:hAnsi="Arial" w:cs="Arial"/>
          <w:lang w:val="ru-RU"/>
        </w:rPr>
        <w:t>шаң</w:t>
      </w:r>
      <w:proofErr w:type="spellEnd"/>
      <w:r>
        <w:rPr>
          <w:rFonts w:ascii="Arial" w:hAnsi="Arial" w:cs="Arial"/>
          <w:lang w:val="ru-RU"/>
        </w:rPr>
        <w:t xml:space="preserve">, </w:t>
      </w:r>
      <w:proofErr w:type="spellStart"/>
      <w:r>
        <w:rPr>
          <w:rFonts w:ascii="Arial" w:hAnsi="Arial" w:cs="Arial"/>
          <w:lang w:val="ru-RU"/>
        </w:rPr>
        <w:t>қатты</w:t>
      </w:r>
      <w:proofErr w:type="spellEnd"/>
      <w:r>
        <w:rPr>
          <w:rFonts w:ascii="Arial" w:hAnsi="Arial" w:cs="Arial"/>
          <w:lang w:val="ru-RU"/>
        </w:rPr>
        <w:t xml:space="preserve"> </w:t>
      </w:r>
      <w:proofErr w:type="spellStart"/>
      <w:r>
        <w:rPr>
          <w:rFonts w:ascii="Arial" w:hAnsi="Arial" w:cs="Arial"/>
          <w:lang w:val="ru-RU"/>
        </w:rPr>
        <w:t>бөлшектердің</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шығарындылардың</w:t>
      </w:r>
      <w:proofErr w:type="spellEnd"/>
      <w:r>
        <w:rPr>
          <w:rFonts w:ascii="Arial" w:hAnsi="Arial" w:cs="Arial"/>
          <w:lang w:val="ru-RU"/>
        </w:rPr>
        <w:t xml:space="preserve"> </w:t>
      </w:r>
      <w:proofErr w:type="spellStart"/>
      <w:r>
        <w:rPr>
          <w:rFonts w:ascii="Arial" w:hAnsi="Arial" w:cs="Arial"/>
          <w:lang w:val="ru-RU"/>
        </w:rPr>
        <w:t>деңгейін</w:t>
      </w:r>
      <w:proofErr w:type="spellEnd"/>
      <w:r>
        <w:rPr>
          <w:rFonts w:ascii="Arial" w:hAnsi="Arial" w:cs="Arial"/>
          <w:lang w:val="ru-RU"/>
        </w:rPr>
        <w:t xml:space="preserve"> </w:t>
      </w:r>
      <w:proofErr w:type="spellStart"/>
      <w:r>
        <w:rPr>
          <w:rFonts w:ascii="Arial" w:hAnsi="Arial" w:cs="Arial"/>
          <w:lang w:val="ru-RU"/>
        </w:rPr>
        <w:t>төмендету</w:t>
      </w:r>
      <w:proofErr w:type="spellEnd"/>
      <w:r>
        <w:rPr>
          <w:rFonts w:ascii="Arial" w:hAnsi="Arial" w:cs="Arial"/>
          <w:lang w:val="ru-RU"/>
        </w:rPr>
        <w:t xml:space="preserve"> </w:t>
      </w:r>
      <w:proofErr w:type="spellStart"/>
      <w:r>
        <w:rPr>
          <w:rFonts w:ascii="Arial" w:hAnsi="Arial" w:cs="Arial"/>
          <w:lang w:val="ru-RU"/>
        </w:rPr>
        <w:t>үшін</w:t>
      </w:r>
      <w:proofErr w:type="spellEnd"/>
      <w:r>
        <w:rPr>
          <w:rFonts w:ascii="Arial" w:hAnsi="Arial" w:cs="Arial"/>
          <w:lang w:val="ru-RU"/>
        </w:rPr>
        <w:t xml:space="preserve"> </w:t>
      </w:r>
      <w:proofErr w:type="spellStart"/>
      <w:r>
        <w:rPr>
          <w:rFonts w:ascii="Arial" w:hAnsi="Arial" w:cs="Arial"/>
          <w:lang w:val="ru-RU"/>
        </w:rPr>
        <w:lastRenderedPageBreak/>
        <w:t>инженерлік</w:t>
      </w:r>
      <w:proofErr w:type="spellEnd"/>
      <w:r>
        <w:rPr>
          <w:rFonts w:ascii="Arial" w:hAnsi="Arial" w:cs="Arial"/>
          <w:lang w:val="ru-RU"/>
        </w:rPr>
        <w:t xml:space="preserve">, </w:t>
      </w:r>
      <w:proofErr w:type="spellStart"/>
      <w:r>
        <w:rPr>
          <w:rFonts w:ascii="Arial" w:hAnsi="Arial" w:cs="Arial"/>
          <w:lang w:val="ru-RU"/>
        </w:rPr>
        <w:t>әкімшілік</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мониторингтік</w:t>
      </w:r>
      <w:proofErr w:type="spellEnd"/>
      <w:r>
        <w:rPr>
          <w:rFonts w:ascii="Arial" w:hAnsi="Arial" w:cs="Arial"/>
          <w:lang w:val="ru-RU"/>
        </w:rPr>
        <w:t xml:space="preserve"> </w:t>
      </w:r>
      <w:proofErr w:type="spellStart"/>
      <w:r>
        <w:rPr>
          <w:rFonts w:ascii="Arial" w:hAnsi="Arial" w:cs="Arial"/>
          <w:lang w:val="ru-RU"/>
        </w:rPr>
        <w:t>шаралар</w:t>
      </w:r>
      <w:proofErr w:type="spellEnd"/>
      <w:r>
        <w:rPr>
          <w:rFonts w:ascii="Arial" w:hAnsi="Arial" w:cs="Arial"/>
          <w:lang w:val="ru-RU"/>
        </w:rPr>
        <w:t xml:space="preserve"> </w:t>
      </w:r>
      <w:proofErr w:type="spellStart"/>
      <w:r>
        <w:rPr>
          <w:rFonts w:ascii="Arial" w:hAnsi="Arial" w:cs="Arial"/>
          <w:lang w:val="ru-RU"/>
        </w:rPr>
        <w:t>енгізеді</w:t>
      </w:r>
      <w:proofErr w:type="spellEnd"/>
      <w:r>
        <w:rPr>
          <w:rFonts w:ascii="Arial" w:hAnsi="Arial" w:cs="Arial"/>
          <w:lang w:val="ru-RU"/>
        </w:rPr>
        <w:t xml:space="preserve">. </w:t>
      </w:r>
      <w:proofErr w:type="spellStart"/>
      <w:r>
        <w:rPr>
          <w:rFonts w:ascii="Arial" w:hAnsi="Arial" w:cs="Arial"/>
          <w:lang w:val="ru-RU"/>
        </w:rPr>
        <w:t>Бұл</w:t>
      </w:r>
      <w:proofErr w:type="spellEnd"/>
      <w:r>
        <w:rPr>
          <w:rFonts w:ascii="Arial" w:hAnsi="Arial" w:cs="Arial"/>
          <w:lang w:val="ru-RU"/>
        </w:rPr>
        <w:t xml:space="preserve"> </w:t>
      </w:r>
      <w:proofErr w:type="spellStart"/>
      <w:r>
        <w:rPr>
          <w:rFonts w:ascii="Arial" w:hAnsi="Arial" w:cs="Arial"/>
          <w:lang w:val="ru-RU"/>
        </w:rPr>
        <w:t>шаралар</w:t>
      </w:r>
      <w:proofErr w:type="spellEnd"/>
      <w:r>
        <w:rPr>
          <w:rFonts w:ascii="Arial" w:hAnsi="Arial" w:cs="Arial"/>
          <w:lang w:val="ru-RU"/>
        </w:rPr>
        <w:t xml:space="preserve"> </w:t>
      </w:r>
      <w:proofErr w:type="spellStart"/>
      <w:r>
        <w:rPr>
          <w:rFonts w:ascii="Arial" w:hAnsi="Arial" w:cs="Arial"/>
          <w:lang w:val="ru-RU"/>
        </w:rPr>
        <w:t>ұлттық</w:t>
      </w:r>
      <w:proofErr w:type="spellEnd"/>
      <w:r>
        <w:rPr>
          <w:rFonts w:ascii="Arial" w:hAnsi="Arial" w:cs="Arial"/>
          <w:lang w:val="ru-RU"/>
        </w:rPr>
        <w:t xml:space="preserve"> </w:t>
      </w:r>
      <w:proofErr w:type="spellStart"/>
      <w:r>
        <w:rPr>
          <w:rFonts w:ascii="Arial" w:hAnsi="Arial" w:cs="Arial"/>
          <w:lang w:val="ru-RU"/>
        </w:rPr>
        <w:t>ауа</w:t>
      </w:r>
      <w:proofErr w:type="spellEnd"/>
      <w:r>
        <w:rPr>
          <w:rFonts w:ascii="Arial" w:hAnsi="Arial" w:cs="Arial"/>
          <w:lang w:val="ru-RU"/>
        </w:rPr>
        <w:t xml:space="preserve"> </w:t>
      </w:r>
      <w:proofErr w:type="spellStart"/>
      <w:r>
        <w:rPr>
          <w:rFonts w:ascii="Arial" w:hAnsi="Arial" w:cs="Arial"/>
          <w:lang w:val="ru-RU"/>
        </w:rPr>
        <w:t>сапасы</w:t>
      </w:r>
      <w:proofErr w:type="spellEnd"/>
      <w:r>
        <w:rPr>
          <w:rFonts w:ascii="Arial" w:hAnsi="Arial" w:cs="Arial"/>
          <w:lang w:val="ru-RU"/>
        </w:rPr>
        <w:t xml:space="preserve"> </w:t>
      </w:r>
      <w:proofErr w:type="spellStart"/>
      <w:r>
        <w:rPr>
          <w:rFonts w:ascii="Arial" w:hAnsi="Arial" w:cs="Arial"/>
          <w:lang w:val="ru-RU"/>
        </w:rPr>
        <w:t>стандарттарына</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халықаралық</w:t>
      </w:r>
      <w:proofErr w:type="spellEnd"/>
      <w:r>
        <w:rPr>
          <w:rFonts w:ascii="Arial" w:hAnsi="Arial" w:cs="Arial"/>
          <w:lang w:val="ru-RU"/>
        </w:rPr>
        <w:t xml:space="preserve"> </w:t>
      </w:r>
      <w:proofErr w:type="spellStart"/>
      <w:r>
        <w:rPr>
          <w:rFonts w:ascii="Arial" w:hAnsi="Arial" w:cs="Arial"/>
          <w:lang w:val="ru-RU"/>
        </w:rPr>
        <w:t>озық</w:t>
      </w:r>
      <w:proofErr w:type="spellEnd"/>
      <w:r>
        <w:rPr>
          <w:rFonts w:ascii="Arial" w:hAnsi="Arial" w:cs="Arial"/>
          <w:lang w:val="ru-RU"/>
        </w:rPr>
        <w:t xml:space="preserve"> </w:t>
      </w:r>
      <w:proofErr w:type="spellStart"/>
      <w:r>
        <w:rPr>
          <w:rFonts w:ascii="Arial" w:hAnsi="Arial" w:cs="Arial"/>
          <w:lang w:val="ru-RU"/>
        </w:rPr>
        <w:t>тәжірибеге</w:t>
      </w:r>
      <w:proofErr w:type="spellEnd"/>
      <w:r>
        <w:rPr>
          <w:rFonts w:ascii="Arial" w:hAnsi="Arial" w:cs="Arial"/>
          <w:lang w:val="ru-RU"/>
        </w:rPr>
        <w:t xml:space="preserve"> </w:t>
      </w:r>
      <w:proofErr w:type="spellStart"/>
      <w:r>
        <w:rPr>
          <w:rFonts w:ascii="Arial" w:hAnsi="Arial" w:cs="Arial"/>
          <w:lang w:val="ru-RU"/>
        </w:rPr>
        <w:t>сәйкестікті</w:t>
      </w:r>
      <w:proofErr w:type="spellEnd"/>
      <w:r>
        <w:rPr>
          <w:rFonts w:ascii="Arial" w:hAnsi="Arial" w:cs="Arial"/>
          <w:lang w:val="ru-RU"/>
        </w:rPr>
        <w:t xml:space="preserve"> </w:t>
      </w:r>
      <w:proofErr w:type="spellStart"/>
      <w:r>
        <w:rPr>
          <w:rFonts w:ascii="Arial" w:hAnsi="Arial" w:cs="Arial"/>
          <w:lang w:val="ru-RU"/>
        </w:rPr>
        <w:t>қамтамасыз</w:t>
      </w:r>
      <w:proofErr w:type="spellEnd"/>
      <w:r>
        <w:rPr>
          <w:rFonts w:ascii="Arial" w:hAnsi="Arial" w:cs="Arial"/>
          <w:lang w:val="ru-RU"/>
        </w:rPr>
        <w:t xml:space="preserve"> </w:t>
      </w:r>
      <w:proofErr w:type="spellStart"/>
      <w:r>
        <w:rPr>
          <w:rFonts w:ascii="Arial" w:hAnsi="Arial" w:cs="Arial"/>
          <w:lang w:val="ru-RU"/>
        </w:rPr>
        <w:t>етеді</w:t>
      </w:r>
      <w:proofErr w:type="spellEnd"/>
      <w:r>
        <w:rPr>
          <w:rFonts w:ascii="Arial" w:hAnsi="Arial" w:cs="Arial"/>
          <w:lang w:val="ru-RU"/>
        </w:rPr>
        <w:t>.</w:t>
      </w:r>
    </w:p>
    <w:p w14:paraId="16BBD4AE" w14:textId="77777777" w:rsidR="006B6003" w:rsidRDefault="00000000">
      <w:pPr>
        <w:pStyle w:val="afffd"/>
        <w:spacing w:before="0" w:beforeAutospacing="0" w:after="0" w:afterAutospacing="0"/>
        <w:rPr>
          <w:rFonts w:ascii="Arial" w:hAnsi="Arial" w:cs="Arial"/>
          <w:lang w:val="ru-RU"/>
        </w:rPr>
      </w:pPr>
      <w:r>
        <w:rPr>
          <w:rFonts w:ascii="Arial" w:hAnsi="Arial" w:cs="Arial"/>
          <w:lang w:val="ru-RU"/>
        </w:rPr>
        <w:t xml:space="preserve">- </w:t>
      </w:r>
      <w:proofErr w:type="spellStart"/>
      <w:r>
        <w:rPr>
          <w:rFonts w:ascii="Arial" w:hAnsi="Arial" w:cs="Arial"/>
          <w:lang w:val="ru-RU"/>
        </w:rPr>
        <w:t>Әсердің</w:t>
      </w:r>
      <w:proofErr w:type="spellEnd"/>
      <w:r>
        <w:rPr>
          <w:rFonts w:ascii="Arial" w:hAnsi="Arial" w:cs="Arial"/>
          <w:lang w:val="ru-RU"/>
        </w:rPr>
        <w:t xml:space="preserve"> </w:t>
      </w:r>
      <w:proofErr w:type="spellStart"/>
      <w:r>
        <w:rPr>
          <w:rFonts w:ascii="Arial" w:hAnsi="Arial" w:cs="Arial"/>
          <w:lang w:val="ru-RU"/>
        </w:rPr>
        <w:t>шығу</w:t>
      </w:r>
      <w:proofErr w:type="spellEnd"/>
      <w:r>
        <w:rPr>
          <w:rFonts w:ascii="Arial" w:hAnsi="Arial" w:cs="Arial"/>
          <w:lang w:val="ru-RU"/>
        </w:rPr>
        <w:t xml:space="preserve"> </w:t>
      </w:r>
      <w:proofErr w:type="spellStart"/>
      <w:r>
        <w:rPr>
          <w:rFonts w:ascii="Arial" w:hAnsi="Arial" w:cs="Arial"/>
          <w:lang w:val="ru-RU"/>
        </w:rPr>
        <w:t>тегі</w:t>
      </w:r>
      <w:proofErr w:type="spellEnd"/>
    </w:p>
    <w:p w14:paraId="3EDADAB9" w14:textId="77777777" w:rsidR="006B6003" w:rsidRDefault="00000000">
      <w:pPr>
        <w:pStyle w:val="afffd"/>
        <w:spacing w:before="0" w:beforeAutospacing="0" w:after="0" w:afterAutospacing="0"/>
        <w:rPr>
          <w:rFonts w:ascii="Arial" w:hAnsi="Arial" w:cs="Arial"/>
          <w:lang w:val="ru-RU"/>
        </w:rPr>
      </w:pPr>
      <w:proofErr w:type="spellStart"/>
      <w:r>
        <w:rPr>
          <w:rFonts w:ascii="Arial" w:hAnsi="Arial" w:cs="Arial"/>
          <w:lang w:val="ru-RU"/>
        </w:rPr>
        <w:t>Теміржол</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оған</w:t>
      </w:r>
      <w:proofErr w:type="spellEnd"/>
      <w:r>
        <w:rPr>
          <w:rFonts w:ascii="Arial" w:hAnsi="Arial" w:cs="Arial"/>
          <w:lang w:val="ru-RU"/>
        </w:rPr>
        <w:t xml:space="preserve"> </w:t>
      </w:r>
      <w:proofErr w:type="spellStart"/>
      <w:r>
        <w:rPr>
          <w:rFonts w:ascii="Arial" w:hAnsi="Arial" w:cs="Arial"/>
          <w:lang w:val="ru-RU"/>
        </w:rPr>
        <w:t>ілеспе</w:t>
      </w:r>
      <w:proofErr w:type="spellEnd"/>
      <w:r>
        <w:rPr>
          <w:rFonts w:ascii="Arial" w:hAnsi="Arial" w:cs="Arial"/>
          <w:lang w:val="ru-RU"/>
        </w:rPr>
        <w:t xml:space="preserve"> </w:t>
      </w:r>
      <w:proofErr w:type="spellStart"/>
      <w:r>
        <w:rPr>
          <w:rFonts w:ascii="Arial" w:hAnsi="Arial" w:cs="Arial"/>
          <w:lang w:val="ru-RU"/>
        </w:rPr>
        <w:t>нысандардың</w:t>
      </w:r>
      <w:proofErr w:type="spellEnd"/>
      <w:r>
        <w:rPr>
          <w:rFonts w:ascii="Arial" w:hAnsi="Arial" w:cs="Arial"/>
          <w:lang w:val="ru-RU"/>
        </w:rPr>
        <w:t xml:space="preserve"> </w:t>
      </w:r>
      <w:proofErr w:type="spellStart"/>
      <w:r>
        <w:rPr>
          <w:rFonts w:ascii="Arial" w:hAnsi="Arial" w:cs="Arial"/>
          <w:lang w:val="ru-RU"/>
        </w:rPr>
        <w:t>құрылысы</w:t>
      </w:r>
      <w:proofErr w:type="spellEnd"/>
      <w:r>
        <w:rPr>
          <w:rFonts w:ascii="Arial" w:hAnsi="Arial" w:cs="Arial"/>
          <w:lang w:val="ru-RU"/>
        </w:rPr>
        <w:t xml:space="preserve"> </w:t>
      </w:r>
      <w:proofErr w:type="spellStart"/>
      <w:r>
        <w:rPr>
          <w:rFonts w:ascii="Arial" w:hAnsi="Arial" w:cs="Arial"/>
          <w:lang w:val="ru-RU"/>
        </w:rPr>
        <w:t>атмосфералық</w:t>
      </w:r>
      <w:proofErr w:type="spellEnd"/>
      <w:r>
        <w:rPr>
          <w:rFonts w:ascii="Arial" w:hAnsi="Arial" w:cs="Arial"/>
          <w:lang w:val="ru-RU"/>
        </w:rPr>
        <w:t xml:space="preserve"> </w:t>
      </w:r>
      <w:proofErr w:type="spellStart"/>
      <w:r>
        <w:rPr>
          <w:rFonts w:ascii="Arial" w:hAnsi="Arial" w:cs="Arial"/>
          <w:lang w:val="ru-RU"/>
        </w:rPr>
        <w:t>ауаның</w:t>
      </w:r>
      <w:proofErr w:type="spellEnd"/>
      <w:r>
        <w:rPr>
          <w:rFonts w:ascii="Arial" w:hAnsi="Arial" w:cs="Arial"/>
          <w:lang w:val="ru-RU"/>
        </w:rPr>
        <w:t xml:space="preserve"> </w:t>
      </w:r>
      <w:proofErr w:type="spellStart"/>
      <w:r>
        <w:rPr>
          <w:rFonts w:ascii="Arial" w:hAnsi="Arial" w:cs="Arial"/>
          <w:lang w:val="ru-RU"/>
        </w:rPr>
        <w:t>сапасына</w:t>
      </w:r>
      <w:proofErr w:type="spellEnd"/>
      <w:r>
        <w:rPr>
          <w:rFonts w:ascii="Arial" w:hAnsi="Arial" w:cs="Arial"/>
          <w:lang w:val="ru-RU"/>
        </w:rPr>
        <w:t xml:space="preserve"> </w:t>
      </w:r>
      <w:proofErr w:type="spellStart"/>
      <w:r>
        <w:rPr>
          <w:rFonts w:ascii="Arial" w:hAnsi="Arial" w:cs="Arial"/>
          <w:lang w:val="ru-RU"/>
        </w:rPr>
        <w:t>бірнеше</w:t>
      </w:r>
      <w:proofErr w:type="spellEnd"/>
      <w:r>
        <w:rPr>
          <w:rFonts w:ascii="Arial" w:hAnsi="Arial" w:cs="Arial"/>
          <w:lang w:val="ru-RU"/>
        </w:rPr>
        <w:t xml:space="preserve"> </w:t>
      </w:r>
      <w:proofErr w:type="spellStart"/>
      <w:r>
        <w:rPr>
          <w:rFonts w:ascii="Arial" w:hAnsi="Arial" w:cs="Arial"/>
          <w:lang w:val="ru-RU"/>
        </w:rPr>
        <w:t>жолмен</w:t>
      </w:r>
      <w:proofErr w:type="spellEnd"/>
      <w:r>
        <w:rPr>
          <w:rFonts w:ascii="Arial" w:hAnsi="Arial" w:cs="Arial"/>
          <w:lang w:val="ru-RU"/>
        </w:rPr>
        <w:t xml:space="preserve"> </w:t>
      </w:r>
      <w:proofErr w:type="spellStart"/>
      <w:r>
        <w:rPr>
          <w:rFonts w:ascii="Arial" w:hAnsi="Arial" w:cs="Arial"/>
          <w:lang w:val="ru-RU"/>
        </w:rPr>
        <w:t>кері</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етуі</w:t>
      </w:r>
      <w:proofErr w:type="spellEnd"/>
      <w:r>
        <w:rPr>
          <w:rFonts w:ascii="Arial" w:hAnsi="Arial" w:cs="Arial"/>
          <w:lang w:val="ru-RU"/>
        </w:rPr>
        <w:t xml:space="preserve"> </w:t>
      </w:r>
      <w:proofErr w:type="spellStart"/>
      <w:r>
        <w:rPr>
          <w:rFonts w:ascii="Arial" w:hAnsi="Arial" w:cs="Arial"/>
          <w:lang w:val="ru-RU"/>
        </w:rPr>
        <w:t>мүмкін</w:t>
      </w:r>
      <w:proofErr w:type="spellEnd"/>
      <w:r>
        <w:rPr>
          <w:rFonts w:ascii="Arial" w:hAnsi="Arial" w:cs="Arial"/>
          <w:lang w:val="ru-RU"/>
        </w:rPr>
        <w:t>:</w:t>
      </w:r>
    </w:p>
    <w:p w14:paraId="6D05B7EE" w14:textId="77777777" w:rsidR="006B6003" w:rsidRDefault="00000000">
      <w:pPr>
        <w:pStyle w:val="afffd"/>
        <w:spacing w:before="0" w:beforeAutospacing="0" w:after="0" w:afterAutospacing="0"/>
        <w:ind w:leftChars="200" w:left="440"/>
        <w:rPr>
          <w:rFonts w:ascii="Arial" w:hAnsi="Arial" w:cs="Arial"/>
          <w:bCs/>
          <w:lang w:val="ru-RU"/>
        </w:rPr>
      </w:pPr>
      <w:r>
        <w:rPr>
          <w:rStyle w:val="ad"/>
          <w:b w:val="0"/>
          <w:bCs/>
          <w:lang w:val="ru-RU"/>
        </w:rPr>
        <w:t xml:space="preserve">- </w:t>
      </w:r>
      <w:proofErr w:type="spellStart"/>
      <w:r>
        <w:rPr>
          <w:rStyle w:val="ad"/>
          <w:b w:val="0"/>
          <w:bCs/>
          <w:lang w:val="ru-RU"/>
        </w:rPr>
        <w:t>Шаң</w:t>
      </w:r>
      <w:proofErr w:type="spellEnd"/>
      <w:r>
        <w:rPr>
          <w:rStyle w:val="ad"/>
          <w:b w:val="0"/>
          <w:bCs/>
          <w:lang w:val="ru-RU"/>
        </w:rPr>
        <w:t xml:space="preserve"> </w:t>
      </w:r>
      <w:proofErr w:type="spellStart"/>
      <w:r>
        <w:rPr>
          <w:rStyle w:val="ad"/>
          <w:b w:val="0"/>
          <w:bCs/>
          <w:lang w:val="ru-RU"/>
        </w:rPr>
        <w:t>және</w:t>
      </w:r>
      <w:proofErr w:type="spellEnd"/>
      <w:r>
        <w:rPr>
          <w:rStyle w:val="ad"/>
          <w:b w:val="0"/>
          <w:bCs/>
          <w:lang w:val="ru-RU"/>
        </w:rPr>
        <w:t xml:space="preserve"> </w:t>
      </w:r>
      <w:proofErr w:type="spellStart"/>
      <w:r>
        <w:rPr>
          <w:rStyle w:val="ad"/>
          <w:b w:val="0"/>
          <w:bCs/>
          <w:lang w:val="ru-RU"/>
        </w:rPr>
        <w:t>қатты</w:t>
      </w:r>
      <w:proofErr w:type="spellEnd"/>
      <w:r>
        <w:rPr>
          <w:rStyle w:val="ad"/>
          <w:b w:val="0"/>
          <w:bCs/>
          <w:lang w:val="ru-RU"/>
        </w:rPr>
        <w:t xml:space="preserve"> </w:t>
      </w:r>
      <w:proofErr w:type="spellStart"/>
      <w:r>
        <w:rPr>
          <w:rStyle w:val="ad"/>
          <w:b w:val="0"/>
          <w:bCs/>
          <w:lang w:val="ru-RU"/>
        </w:rPr>
        <w:t>бөлшектер</w:t>
      </w:r>
      <w:proofErr w:type="spellEnd"/>
      <w:r>
        <w:rPr>
          <w:rStyle w:val="ad"/>
          <w:b w:val="0"/>
          <w:bCs/>
          <w:lang w:val="ru-RU"/>
        </w:rPr>
        <w:t xml:space="preserve"> (</w:t>
      </w:r>
      <w:r>
        <w:rPr>
          <w:rStyle w:val="ad"/>
          <w:b w:val="0"/>
          <w:bCs/>
        </w:rPr>
        <w:t>PM</w:t>
      </w:r>
      <w:r>
        <w:rPr>
          <w:rStyle w:val="ad"/>
          <w:b w:val="0"/>
          <w:bCs/>
          <w:lang w:val="ru-RU"/>
        </w:rPr>
        <w:t xml:space="preserve">₁₀, </w:t>
      </w:r>
      <w:r>
        <w:rPr>
          <w:rStyle w:val="ad"/>
          <w:b w:val="0"/>
          <w:bCs/>
        </w:rPr>
        <w:t>PM</w:t>
      </w:r>
      <w:r>
        <w:rPr>
          <w:rStyle w:val="ad"/>
          <w:b w:val="0"/>
          <w:bCs/>
          <w:lang w:val="ru-RU"/>
        </w:rPr>
        <w:t xml:space="preserve">₂.₅, </w:t>
      </w:r>
      <w:r>
        <w:rPr>
          <w:rStyle w:val="ad"/>
          <w:b w:val="0"/>
          <w:bCs/>
        </w:rPr>
        <w:t>TSP</w:t>
      </w:r>
      <w:r>
        <w:rPr>
          <w:rStyle w:val="ad"/>
          <w:b w:val="0"/>
          <w:bCs/>
          <w:lang w:val="ru-RU"/>
        </w:rPr>
        <w:t>):</w:t>
      </w:r>
      <w:r>
        <w:rPr>
          <w:rFonts w:ascii="Arial" w:hAnsi="Arial" w:cs="Arial"/>
          <w:bCs/>
          <w:lang w:val="ru-RU"/>
        </w:rPr>
        <w:t xml:space="preserve"> </w:t>
      </w:r>
      <w:proofErr w:type="spellStart"/>
      <w:r>
        <w:rPr>
          <w:rFonts w:ascii="Arial" w:hAnsi="Arial" w:cs="Arial"/>
          <w:bCs/>
          <w:lang w:val="ru-RU"/>
        </w:rPr>
        <w:t>жер</w:t>
      </w:r>
      <w:proofErr w:type="spellEnd"/>
      <w:r>
        <w:rPr>
          <w:rFonts w:ascii="Arial" w:hAnsi="Arial" w:cs="Arial"/>
          <w:bCs/>
          <w:lang w:val="ru-RU"/>
        </w:rPr>
        <w:t xml:space="preserve"> </w:t>
      </w:r>
      <w:proofErr w:type="spellStart"/>
      <w:r>
        <w:rPr>
          <w:rFonts w:ascii="Arial" w:hAnsi="Arial" w:cs="Arial"/>
          <w:bCs/>
          <w:lang w:val="ru-RU"/>
        </w:rPr>
        <w:t>қазу</w:t>
      </w:r>
      <w:proofErr w:type="spellEnd"/>
      <w:r>
        <w:rPr>
          <w:rFonts w:ascii="Arial" w:hAnsi="Arial" w:cs="Arial"/>
          <w:bCs/>
          <w:lang w:val="ru-RU"/>
        </w:rPr>
        <w:t xml:space="preserve"> (</w:t>
      </w:r>
      <w:proofErr w:type="spellStart"/>
      <w:r>
        <w:rPr>
          <w:rFonts w:ascii="Arial" w:hAnsi="Arial" w:cs="Arial"/>
          <w:bCs/>
          <w:lang w:val="ru-RU"/>
        </w:rPr>
        <w:t>тегістеу</w:t>
      </w:r>
      <w:proofErr w:type="spellEnd"/>
      <w:r>
        <w:rPr>
          <w:rFonts w:ascii="Arial" w:hAnsi="Arial" w:cs="Arial"/>
          <w:bCs/>
          <w:lang w:val="ru-RU"/>
        </w:rPr>
        <w:t xml:space="preserve">, </w:t>
      </w:r>
      <w:proofErr w:type="spellStart"/>
      <w:r>
        <w:rPr>
          <w:rFonts w:ascii="Arial" w:hAnsi="Arial" w:cs="Arial"/>
          <w:bCs/>
          <w:lang w:val="ru-RU"/>
        </w:rPr>
        <w:t>қазу</w:t>
      </w:r>
      <w:proofErr w:type="spellEnd"/>
      <w:r>
        <w:rPr>
          <w:rFonts w:ascii="Arial" w:hAnsi="Arial" w:cs="Arial"/>
          <w:bCs/>
          <w:lang w:val="ru-RU"/>
        </w:rPr>
        <w:t xml:space="preserve">), балласт </w:t>
      </w:r>
      <w:proofErr w:type="spellStart"/>
      <w:r>
        <w:rPr>
          <w:rFonts w:ascii="Arial" w:hAnsi="Arial" w:cs="Arial"/>
          <w:bCs/>
          <w:lang w:val="ru-RU"/>
        </w:rPr>
        <w:t>тиеу</w:t>
      </w:r>
      <w:proofErr w:type="spellEnd"/>
      <w:r>
        <w:rPr>
          <w:rFonts w:ascii="Arial" w:hAnsi="Arial" w:cs="Arial"/>
          <w:bCs/>
          <w:lang w:val="ru-RU"/>
        </w:rPr>
        <w:t xml:space="preserve">, </w:t>
      </w:r>
      <w:proofErr w:type="spellStart"/>
      <w:r>
        <w:rPr>
          <w:rFonts w:ascii="Arial" w:hAnsi="Arial" w:cs="Arial"/>
          <w:bCs/>
          <w:lang w:val="ru-RU"/>
        </w:rPr>
        <w:t>топырақ</w:t>
      </w:r>
      <w:proofErr w:type="spellEnd"/>
      <w:r>
        <w:rPr>
          <w:rFonts w:ascii="Arial" w:hAnsi="Arial" w:cs="Arial"/>
          <w:bCs/>
          <w:lang w:val="ru-RU"/>
        </w:rPr>
        <w:t xml:space="preserve"> </w:t>
      </w:r>
      <w:proofErr w:type="spellStart"/>
      <w:r>
        <w:rPr>
          <w:rFonts w:ascii="Arial" w:hAnsi="Arial" w:cs="Arial"/>
          <w:bCs/>
          <w:lang w:val="ru-RU"/>
        </w:rPr>
        <w:t>жолдардағы</w:t>
      </w:r>
      <w:proofErr w:type="spellEnd"/>
      <w:r>
        <w:rPr>
          <w:rFonts w:ascii="Arial" w:hAnsi="Arial" w:cs="Arial"/>
          <w:bCs/>
          <w:lang w:val="ru-RU"/>
        </w:rPr>
        <w:t xml:space="preserve"> </w:t>
      </w:r>
      <w:proofErr w:type="spellStart"/>
      <w:r>
        <w:rPr>
          <w:rFonts w:ascii="Arial" w:hAnsi="Arial" w:cs="Arial"/>
          <w:bCs/>
          <w:lang w:val="ru-RU"/>
        </w:rPr>
        <w:t>қозғалыс</w:t>
      </w:r>
      <w:proofErr w:type="spellEnd"/>
      <w:r>
        <w:rPr>
          <w:rFonts w:ascii="Arial" w:hAnsi="Arial" w:cs="Arial"/>
          <w:bCs/>
          <w:lang w:val="ru-RU"/>
        </w:rPr>
        <w:t xml:space="preserve">, карьер </w:t>
      </w:r>
      <w:proofErr w:type="spellStart"/>
      <w:r>
        <w:rPr>
          <w:rFonts w:ascii="Arial" w:hAnsi="Arial" w:cs="Arial"/>
          <w:bCs/>
          <w:lang w:val="ru-RU"/>
        </w:rPr>
        <w:t>жұмыстары</w:t>
      </w:r>
      <w:proofErr w:type="spellEnd"/>
      <w:r>
        <w:rPr>
          <w:rFonts w:ascii="Arial" w:hAnsi="Arial" w:cs="Arial"/>
          <w:bCs/>
          <w:lang w:val="ru-RU"/>
        </w:rPr>
        <w:t xml:space="preserve">, </w:t>
      </w:r>
      <w:proofErr w:type="spellStart"/>
      <w:r>
        <w:rPr>
          <w:rFonts w:ascii="Arial" w:hAnsi="Arial" w:cs="Arial"/>
          <w:bCs/>
          <w:lang w:val="ru-RU"/>
        </w:rPr>
        <w:t>ұсату</w:t>
      </w:r>
      <w:proofErr w:type="spellEnd"/>
      <w:r>
        <w:rPr>
          <w:rFonts w:ascii="Arial" w:hAnsi="Arial" w:cs="Arial"/>
          <w:bCs/>
          <w:lang w:val="ru-RU"/>
        </w:rPr>
        <w:t xml:space="preserve"> </w:t>
      </w:r>
      <w:proofErr w:type="spellStart"/>
      <w:r>
        <w:rPr>
          <w:rFonts w:ascii="Arial" w:hAnsi="Arial" w:cs="Arial"/>
          <w:bCs/>
          <w:lang w:val="ru-RU"/>
        </w:rPr>
        <w:t>және</w:t>
      </w:r>
      <w:proofErr w:type="spellEnd"/>
      <w:r>
        <w:rPr>
          <w:rFonts w:ascii="Arial" w:hAnsi="Arial" w:cs="Arial"/>
          <w:bCs/>
          <w:lang w:val="ru-RU"/>
        </w:rPr>
        <w:t xml:space="preserve"> материал </w:t>
      </w:r>
      <w:proofErr w:type="spellStart"/>
      <w:r>
        <w:rPr>
          <w:rFonts w:ascii="Arial" w:hAnsi="Arial" w:cs="Arial"/>
          <w:bCs/>
          <w:lang w:val="ru-RU"/>
        </w:rPr>
        <w:t>үйінділері</w:t>
      </w:r>
      <w:proofErr w:type="spellEnd"/>
      <w:r>
        <w:rPr>
          <w:rFonts w:ascii="Arial" w:hAnsi="Arial" w:cs="Arial"/>
          <w:bCs/>
          <w:lang w:val="ru-RU"/>
        </w:rPr>
        <w:t xml:space="preserve"> </w:t>
      </w:r>
      <w:proofErr w:type="spellStart"/>
      <w:r>
        <w:rPr>
          <w:rFonts w:ascii="Arial" w:hAnsi="Arial" w:cs="Arial"/>
          <w:bCs/>
          <w:lang w:val="ru-RU"/>
        </w:rPr>
        <w:t>кезінде</w:t>
      </w:r>
      <w:proofErr w:type="spellEnd"/>
      <w:r>
        <w:rPr>
          <w:rFonts w:ascii="Arial" w:hAnsi="Arial" w:cs="Arial"/>
          <w:bCs/>
          <w:lang w:val="ru-RU"/>
        </w:rPr>
        <w:t xml:space="preserve"> </w:t>
      </w:r>
      <w:proofErr w:type="spellStart"/>
      <w:r>
        <w:rPr>
          <w:rFonts w:ascii="Arial" w:hAnsi="Arial" w:cs="Arial"/>
          <w:bCs/>
          <w:lang w:val="ru-RU"/>
        </w:rPr>
        <w:t>түзіледі</w:t>
      </w:r>
      <w:proofErr w:type="spellEnd"/>
      <w:r>
        <w:rPr>
          <w:rFonts w:ascii="Arial" w:hAnsi="Arial" w:cs="Arial"/>
          <w:bCs/>
          <w:lang w:val="ru-RU"/>
        </w:rPr>
        <w:t>;</w:t>
      </w:r>
    </w:p>
    <w:p w14:paraId="0F6E25AB" w14:textId="77777777" w:rsidR="006B6003" w:rsidRDefault="00000000">
      <w:pPr>
        <w:pStyle w:val="afffd"/>
        <w:spacing w:before="0" w:beforeAutospacing="0" w:after="0" w:afterAutospacing="0"/>
        <w:ind w:leftChars="200" w:left="440"/>
        <w:rPr>
          <w:rFonts w:ascii="Arial" w:hAnsi="Arial" w:cs="Arial"/>
          <w:bCs/>
          <w:lang w:val="ru-RU"/>
        </w:rPr>
      </w:pPr>
      <w:r>
        <w:rPr>
          <w:rFonts w:ascii="Arial" w:hAnsi="Arial" w:cs="Arial"/>
          <w:bCs/>
          <w:lang w:val="ru-RU"/>
        </w:rPr>
        <w:t xml:space="preserve">- </w:t>
      </w:r>
      <w:r>
        <w:rPr>
          <w:rStyle w:val="ad"/>
          <w:b w:val="0"/>
          <w:bCs/>
          <w:lang w:val="ru-RU"/>
        </w:rPr>
        <w:t xml:space="preserve">Жану </w:t>
      </w:r>
      <w:proofErr w:type="spellStart"/>
      <w:r>
        <w:rPr>
          <w:rStyle w:val="ad"/>
          <w:b w:val="0"/>
          <w:bCs/>
          <w:lang w:val="ru-RU"/>
        </w:rPr>
        <w:t>өнімдері</w:t>
      </w:r>
      <w:proofErr w:type="spellEnd"/>
      <w:r>
        <w:rPr>
          <w:rStyle w:val="ad"/>
          <w:b w:val="0"/>
          <w:bCs/>
          <w:lang w:val="ru-RU"/>
        </w:rPr>
        <w:t xml:space="preserve"> (</w:t>
      </w:r>
      <w:r>
        <w:rPr>
          <w:rStyle w:val="ad"/>
          <w:b w:val="0"/>
          <w:bCs/>
        </w:rPr>
        <w:t>SO</w:t>
      </w:r>
      <w:r>
        <w:rPr>
          <w:rStyle w:val="ad"/>
          <w:b w:val="0"/>
          <w:bCs/>
          <w:lang w:val="ru-RU"/>
        </w:rPr>
        <w:t xml:space="preserve">₂, </w:t>
      </w:r>
      <w:r>
        <w:rPr>
          <w:rStyle w:val="ad"/>
          <w:b w:val="0"/>
          <w:bCs/>
        </w:rPr>
        <w:t>NO</w:t>
      </w:r>
      <w:r>
        <w:rPr>
          <w:rStyle w:val="ad"/>
          <w:b w:val="0"/>
          <w:bCs/>
          <w:lang w:val="ru-RU"/>
        </w:rPr>
        <w:t xml:space="preserve">ₓ, </w:t>
      </w:r>
      <w:r>
        <w:rPr>
          <w:rStyle w:val="ad"/>
          <w:b w:val="0"/>
          <w:bCs/>
        </w:rPr>
        <w:t>CO</w:t>
      </w:r>
      <w:r>
        <w:rPr>
          <w:rStyle w:val="ad"/>
          <w:b w:val="0"/>
          <w:bCs/>
          <w:lang w:val="ru-RU"/>
        </w:rPr>
        <w:t xml:space="preserve">, </w:t>
      </w:r>
      <w:r>
        <w:rPr>
          <w:rStyle w:val="ad"/>
          <w:b w:val="0"/>
          <w:bCs/>
        </w:rPr>
        <w:t>CO</w:t>
      </w:r>
      <w:r>
        <w:rPr>
          <w:rStyle w:val="ad"/>
          <w:b w:val="0"/>
          <w:bCs/>
          <w:lang w:val="ru-RU"/>
        </w:rPr>
        <w:t xml:space="preserve">₂, </w:t>
      </w:r>
      <w:r>
        <w:rPr>
          <w:rStyle w:val="ad"/>
          <w:b w:val="0"/>
          <w:bCs/>
        </w:rPr>
        <w:t>PM</w:t>
      </w:r>
      <w:r>
        <w:rPr>
          <w:rStyle w:val="ad"/>
          <w:b w:val="0"/>
          <w:bCs/>
          <w:lang w:val="ru-RU"/>
        </w:rPr>
        <w:t>):</w:t>
      </w:r>
      <w:r>
        <w:rPr>
          <w:rFonts w:ascii="Arial" w:hAnsi="Arial" w:cs="Arial"/>
          <w:bCs/>
          <w:lang w:val="ru-RU"/>
        </w:rPr>
        <w:t xml:space="preserve"> </w:t>
      </w:r>
      <w:proofErr w:type="spellStart"/>
      <w:r>
        <w:rPr>
          <w:rFonts w:ascii="Arial" w:hAnsi="Arial" w:cs="Arial"/>
          <w:bCs/>
          <w:lang w:val="ru-RU"/>
        </w:rPr>
        <w:t>бульдозерлер</w:t>
      </w:r>
      <w:proofErr w:type="spellEnd"/>
      <w:r>
        <w:rPr>
          <w:rFonts w:ascii="Arial" w:hAnsi="Arial" w:cs="Arial"/>
          <w:bCs/>
          <w:lang w:val="ru-RU"/>
        </w:rPr>
        <w:t xml:space="preserve">, </w:t>
      </w:r>
      <w:proofErr w:type="spellStart"/>
      <w:r>
        <w:rPr>
          <w:rFonts w:ascii="Arial" w:hAnsi="Arial" w:cs="Arial"/>
          <w:bCs/>
          <w:lang w:val="ru-RU"/>
        </w:rPr>
        <w:t>экскаваторлар</w:t>
      </w:r>
      <w:proofErr w:type="spellEnd"/>
      <w:r>
        <w:rPr>
          <w:rFonts w:ascii="Arial" w:hAnsi="Arial" w:cs="Arial"/>
          <w:bCs/>
          <w:lang w:val="ru-RU"/>
        </w:rPr>
        <w:t xml:space="preserve">, </w:t>
      </w:r>
      <w:proofErr w:type="spellStart"/>
      <w:r>
        <w:rPr>
          <w:rFonts w:ascii="Arial" w:hAnsi="Arial" w:cs="Arial"/>
          <w:bCs/>
          <w:lang w:val="ru-RU"/>
        </w:rPr>
        <w:t>жүк</w:t>
      </w:r>
      <w:proofErr w:type="spellEnd"/>
      <w:r>
        <w:rPr>
          <w:rFonts w:ascii="Arial" w:hAnsi="Arial" w:cs="Arial"/>
          <w:bCs/>
          <w:lang w:val="ru-RU"/>
        </w:rPr>
        <w:t xml:space="preserve"> </w:t>
      </w:r>
      <w:proofErr w:type="spellStart"/>
      <w:r>
        <w:rPr>
          <w:rFonts w:ascii="Arial" w:hAnsi="Arial" w:cs="Arial"/>
          <w:bCs/>
          <w:lang w:val="ru-RU"/>
        </w:rPr>
        <w:t>көліктері</w:t>
      </w:r>
      <w:proofErr w:type="spellEnd"/>
      <w:r>
        <w:rPr>
          <w:rFonts w:ascii="Arial" w:hAnsi="Arial" w:cs="Arial"/>
          <w:bCs/>
          <w:lang w:val="ru-RU"/>
        </w:rPr>
        <w:t xml:space="preserve">, </w:t>
      </w:r>
      <w:proofErr w:type="spellStart"/>
      <w:r>
        <w:rPr>
          <w:rFonts w:ascii="Arial" w:hAnsi="Arial" w:cs="Arial"/>
          <w:bCs/>
          <w:lang w:val="ru-RU"/>
        </w:rPr>
        <w:t>генераторлар</w:t>
      </w:r>
      <w:proofErr w:type="spellEnd"/>
      <w:r>
        <w:rPr>
          <w:rFonts w:ascii="Arial" w:hAnsi="Arial" w:cs="Arial"/>
          <w:bCs/>
          <w:lang w:val="ru-RU"/>
        </w:rPr>
        <w:t xml:space="preserve">, бетон </w:t>
      </w:r>
      <w:proofErr w:type="spellStart"/>
      <w:r>
        <w:rPr>
          <w:rFonts w:ascii="Arial" w:hAnsi="Arial" w:cs="Arial"/>
          <w:bCs/>
          <w:lang w:val="ru-RU"/>
        </w:rPr>
        <w:t>араластырғыш</w:t>
      </w:r>
      <w:proofErr w:type="spellEnd"/>
      <w:r>
        <w:rPr>
          <w:rFonts w:ascii="Arial" w:hAnsi="Arial" w:cs="Arial"/>
          <w:bCs/>
          <w:lang w:val="ru-RU"/>
        </w:rPr>
        <w:t xml:space="preserve"> </w:t>
      </w:r>
      <w:proofErr w:type="spellStart"/>
      <w:r>
        <w:rPr>
          <w:rFonts w:ascii="Arial" w:hAnsi="Arial" w:cs="Arial"/>
          <w:bCs/>
          <w:lang w:val="ru-RU"/>
        </w:rPr>
        <w:t>зауыттар</w:t>
      </w:r>
      <w:proofErr w:type="spellEnd"/>
      <w:r>
        <w:rPr>
          <w:rFonts w:ascii="Arial" w:hAnsi="Arial" w:cs="Arial"/>
          <w:bCs/>
          <w:lang w:val="ru-RU"/>
        </w:rPr>
        <w:t xml:space="preserve"> </w:t>
      </w:r>
      <w:proofErr w:type="spellStart"/>
      <w:r>
        <w:rPr>
          <w:rFonts w:ascii="Arial" w:hAnsi="Arial" w:cs="Arial"/>
          <w:bCs/>
          <w:lang w:val="ru-RU"/>
        </w:rPr>
        <w:t>және</w:t>
      </w:r>
      <w:proofErr w:type="spellEnd"/>
      <w:r>
        <w:rPr>
          <w:rFonts w:ascii="Arial" w:hAnsi="Arial" w:cs="Arial"/>
          <w:bCs/>
          <w:lang w:val="ru-RU"/>
        </w:rPr>
        <w:t xml:space="preserve"> </w:t>
      </w:r>
      <w:proofErr w:type="spellStart"/>
      <w:r>
        <w:rPr>
          <w:rFonts w:ascii="Arial" w:hAnsi="Arial" w:cs="Arial"/>
          <w:bCs/>
          <w:lang w:val="ru-RU"/>
        </w:rPr>
        <w:t>дәнекерлеу</w:t>
      </w:r>
      <w:proofErr w:type="spellEnd"/>
      <w:r>
        <w:rPr>
          <w:rFonts w:ascii="Arial" w:hAnsi="Arial" w:cs="Arial"/>
          <w:bCs/>
          <w:lang w:val="ru-RU"/>
        </w:rPr>
        <w:t xml:space="preserve"> </w:t>
      </w:r>
      <w:proofErr w:type="spellStart"/>
      <w:r>
        <w:rPr>
          <w:rFonts w:ascii="Arial" w:hAnsi="Arial" w:cs="Arial"/>
          <w:bCs/>
          <w:lang w:val="ru-RU"/>
        </w:rPr>
        <w:t>немесе</w:t>
      </w:r>
      <w:proofErr w:type="spellEnd"/>
      <w:r>
        <w:rPr>
          <w:rFonts w:ascii="Arial" w:hAnsi="Arial" w:cs="Arial"/>
          <w:bCs/>
          <w:lang w:val="ru-RU"/>
        </w:rPr>
        <w:t xml:space="preserve"> </w:t>
      </w:r>
      <w:proofErr w:type="spellStart"/>
      <w:r>
        <w:rPr>
          <w:rFonts w:ascii="Arial" w:hAnsi="Arial" w:cs="Arial"/>
          <w:bCs/>
          <w:lang w:val="ru-RU"/>
        </w:rPr>
        <w:t>бояу</w:t>
      </w:r>
      <w:proofErr w:type="spellEnd"/>
      <w:r>
        <w:rPr>
          <w:rFonts w:ascii="Arial" w:hAnsi="Arial" w:cs="Arial"/>
          <w:bCs/>
          <w:lang w:val="ru-RU"/>
        </w:rPr>
        <w:t xml:space="preserve"> </w:t>
      </w:r>
      <w:proofErr w:type="spellStart"/>
      <w:r>
        <w:rPr>
          <w:rFonts w:ascii="Arial" w:hAnsi="Arial" w:cs="Arial"/>
          <w:bCs/>
          <w:lang w:val="ru-RU"/>
        </w:rPr>
        <w:t>жұмыстары</w:t>
      </w:r>
      <w:proofErr w:type="spellEnd"/>
      <w:r>
        <w:rPr>
          <w:rFonts w:ascii="Arial" w:hAnsi="Arial" w:cs="Arial"/>
          <w:bCs/>
          <w:lang w:val="ru-RU"/>
        </w:rPr>
        <w:t xml:space="preserve"> </w:t>
      </w:r>
      <w:proofErr w:type="spellStart"/>
      <w:r>
        <w:rPr>
          <w:rFonts w:ascii="Arial" w:hAnsi="Arial" w:cs="Arial"/>
          <w:bCs/>
          <w:lang w:val="ru-RU"/>
        </w:rPr>
        <w:t>кезінде</w:t>
      </w:r>
      <w:proofErr w:type="spellEnd"/>
      <w:r>
        <w:rPr>
          <w:rFonts w:ascii="Arial" w:hAnsi="Arial" w:cs="Arial"/>
          <w:bCs/>
          <w:lang w:val="ru-RU"/>
        </w:rPr>
        <w:t xml:space="preserve"> </w:t>
      </w:r>
      <w:proofErr w:type="spellStart"/>
      <w:r>
        <w:rPr>
          <w:rFonts w:ascii="Arial" w:hAnsi="Arial" w:cs="Arial"/>
          <w:bCs/>
          <w:lang w:val="ru-RU"/>
        </w:rPr>
        <w:t>шығарылады</w:t>
      </w:r>
      <w:proofErr w:type="spellEnd"/>
      <w:r>
        <w:rPr>
          <w:rFonts w:ascii="Arial" w:hAnsi="Arial" w:cs="Arial"/>
          <w:bCs/>
          <w:lang w:val="ru-RU"/>
        </w:rPr>
        <w:t>;</w:t>
      </w:r>
    </w:p>
    <w:p w14:paraId="0FA7BC82" w14:textId="77777777" w:rsidR="006B6003" w:rsidRDefault="00000000">
      <w:pPr>
        <w:pStyle w:val="afffd"/>
        <w:spacing w:before="0" w:beforeAutospacing="0" w:after="0" w:afterAutospacing="0"/>
        <w:ind w:leftChars="200" w:left="440"/>
        <w:rPr>
          <w:rFonts w:ascii="Arial" w:hAnsi="Arial" w:cs="Arial"/>
          <w:bCs/>
          <w:lang w:val="ru-RU"/>
        </w:rPr>
      </w:pPr>
      <w:r>
        <w:rPr>
          <w:rFonts w:ascii="Arial" w:hAnsi="Arial" w:cs="Arial"/>
          <w:bCs/>
          <w:lang w:val="ru-RU"/>
        </w:rPr>
        <w:t xml:space="preserve">- </w:t>
      </w:r>
      <w:proofErr w:type="spellStart"/>
      <w:r>
        <w:rPr>
          <w:rStyle w:val="ad"/>
          <w:b w:val="0"/>
          <w:bCs/>
          <w:lang w:val="ru-RU"/>
        </w:rPr>
        <w:t>Иіс</w:t>
      </w:r>
      <w:proofErr w:type="spellEnd"/>
      <w:r>
        <w:rPr>
          <w:rStyle w:val="ad"/>
          <w:b w:val="0"/>
          <w:bCs/>
          <w:lang w:val="ru-RU"/>
        </w:rPr>
        <w:t xml:space="preserve"> пен </w:t>
      </w:r>
      <w:proofErr w:type="spellStart"/>
      <w:r>
        <w:rPr>
          <w:rStyle w:val="ad"/>
          <w:b w:val="0"/>
          <w:bCs/>
          <w:lang w:val="ru-RU"/>
        </w:rPr>
        <w:t>булар</w:t>
      </w:r>
      <w:proofErr w:type="spellEnd"/>
      <w:r>
        <w:rPr>
          <w:rStyle w:val="ad"/>
          <w:b w:val="0"/>
          <w:bCs/>
          <w:lang w:val="ru-RU"/>
        </w:rPr>
        <w:t>:</w:t>
      </w:r>
      <w:r>
        <w:rPr>
          <w:rFonts w:ascii="Arial" w:hAnsi="Arial" w:cs="Arial"/>
          <w:bCs/>
          <w:lang w:val="ru-RU"/>
        </w:rPr>
        <w:t xml:space="preserve"> </w:t>
      </w:r>
      <w:proofErr w:type="spellStart"/>
      <w:r>
        <w:rPr>
          <w:rFonts w:ascii="Arial" w:hAnsi="Arial" w:cs="Arial"/>
          <w:bCs/>
          <w:lang w:val="ru-RU"/>
        </w:rPr>
        <w:t>бояулар</w:t>
      </w:r>
      <w:proofErr w:type="spellEnd"/>
      <w:r>
        <w:rPr>
          <w:rFonts w:ascii="Arial" w:hAnsi="Arial" w:cs="Arial"/>
          <w:bCs/>
          <w:lang w:val="ru-RU"/>
        </w:rPr>
        <w:t xml:space="preserve"> мен </w:t>
      </w:r>
      <w:proofErr w:type="spellStart"/>
      <w:r>
        <w:rPr>
          <w:rFonts w:ascii="Arial" w:hAnsi="Arial" w:cs="Arial"/>
          <w:bCs/>
          <w:lang w:val="ru-RU"/>
        </w:rPr>
        <w:t>еріткіштерді</w:t>
      </w:r>
      <w:proofErr w:type="spellEnd"/>
      <w:r>
        <w:rPr>
          <w:rFonts w:ascii="Arial" w:hAnsi="Arial" w:cs="Arial"/>
          <w:bCs/>
          <w:lang w:val="ru-RU"/>
        </w:rPr>
        <w:t xml:space="preserve"> </w:t>
      </w:r>
      <w:proofErr w:type="spellStart"/>
      <w:r>
        <w:rPr>
          <w:rFonts w:ascii="Arial" w:hAnsi="Arial" w:cs="Arial"/>
          <w:bCs/>
          <w:lang w:val="ru-RU"/>
        </w:rPr>
        <w:t>қолдану</w:t>
      </w:r>
      <w:proofErr w:type="spellEnd"/>
      <w:r>
        <w:rPr>
          <w:rFonts w:ascii="Arial" w:hAnsi="Arial" w:cs="Arial"/>
          <w:bCs/>
          <w:lang w:val="ru-RU"/>
        </w:rPr>
        <w:t xml:space="preserve"> </w:t>
      </w:r>
      <w:proofErr w:type="spellStart"/>
      <w:r>
        <w:rPr>
          <w:rFonts w:ascii="Arial" w:hAnsi="Arial" w:cs="Arial"/>
          <w:bCs/>
          <w:lang w:val="ru-RU"/>
        </w:rPr>
        <w:t>кезінде</w:t>
      </w:r>
      <w:proofErr w:type="spellEnd"/>
      <w:r>
        <w:rPr>
          <w:rFonts w:ascii="Arial" w:hAnsi="Arial" w:cs="Arial"/>
          <w:bCs/>
          <w:lang w:val="ru-RU"/>
        </w:rPr>
        <w:t xml:space="preserve">, </w:t>
      </w:r>
      <w:proofErr w:type="spellStart"/>
      <w:r>
        <w:rPr>
          <w:rFonts w:ascii="Arial" w:hAnsi="Arial" w:cs="Arial"/>
          <w:bCs/>
          <w:lang w:val="ru-RU"/>
        </w:rPr>
        <w:t>сондай-ақ</w:t>
      </w:r>
      <w:proofErr w:type="spellEnd"/>
      <w:r>
        <w:rPr>
          <w:rFonts w:ascii="Arial" w:hAnsi="Arial" w:cs="Arial"/>
          <w:bCs/>
          <w:lang w:val="ru-RU"/>
        </w:rPr>
        <w:t xml:space="preserve"> дизель </w:t>
      </w:r>
      <w:proofErr w:type="spellStart"/>
      <w:r>
        <w:rPr>
          <w:rFonts w:ascii="Arial" w:hAnsi="Arial" w:cs="Arial"/>
          <w:bCs/>
          <w:lang w:val="ru-RU"/>
        </w:rPr>
        <w:t>отынының</w:t>
      </w:r>
      <w:proofErr w:type="spellEnd"/>
      <w:r>
        <w:rPr>
          <w:rFonts w:ascii="Arial" w:hAnsi="Arial" w:cs="Arial"/>
          <w:bCs/>
          <w:lang w:val="ru-RU"/>
        </w:rPr>
        <w:t xml:space="preserve"> </w:t>
      </w:r>
      <w:proofErr w:type="spellStart"/>
      <w:r>
        <w:rPr>
          <w:rFonts w:ascii="Arial" w:hAnsi="Arial" w:cs="Arial"/>
          <w:bCs/>
          <w:lang w:val="ru-RU"/>
        </w:rPr>
        <w:t>жануынан</w:t>
      </w:r>
      <w:proofErr w:type="spellEnd"/>
      <w:r>
        <w:rPr>
          <w:rFonts w:ascii="Arial" w:hAnsi="Arial" w:cs="Arial"/>
          <w:bCs/>
          <w:lang w:val="ru-RU"/>
        </w:rPr>
        <w:t xml:space="preserve"> (</w:t>
      </w:r>
      <w:proofErr w:type="spellStart"/>
      <w:r>
        <w:rPr>
          <w:rFonts w:ascii="Arial" w:hAnsi="Arial" w:cs="Arial"/>
          <w:bCs/>
          <w:lang w:val="ru-RU"/>
        </w:rPr>
        <w:t>лагерьлер</w:t>
      </w:r>
      <w:proofErr w:type="spellEnd"/>
      <w:r>
        <w:rPr>
          <w:rFonts w:ascii="Arial" w:hAnsi="Arial" w:cs="Arial"/>
          <w:bCs/>
          <w:lang w:val="ru-RU"/>
        </w:rPr>
        <w:t xml:space="preserve"> мен </w:t>
      </w:r>
      <w:proofErr w:type="spellStart"/>
      <w:r>
        <w:rPr>
          <w:rFonts w:ascii="Arial" w:hAnsi="Arial" w:cs="Arial"/>
          <w:bCs/>
          <w:lang w:val="ru-RU"/>
        </w:rPr>
        <w:t>өндірістік</w:t>
      </w:r>
      <w:proofErr w:type="spellEnd"/>
      <w:r>
        <w:rPr>
          <w:rFonts w:ascii="Arial" w:hAnsi="Arial" w:cs="Arial"/>
          <w:bCs/>
          <w:lang w:val="ru-RU"/>
        </w:rPr>
        <w:t xml:space="preserve"> </w:t>
      </w:r>
      <w:proofErr w:type="spellStart"/>
      <w:r>
        <w:rPr>
          <w:rFonts w:ascii="Arial" w:hAnsi="Arial" w:cs="Arial"/>
          <w:bCs/>
          <w:lang w:val="ru-RU"/>
        </w:rPr>
        <w:t>алаңдарда</w:t>
      </w:r>
      <w:proofErr w:type="spellEnd"/>
      <w:r>
        <w:rPr>
          <w:rFonts w:ascii="Arial" w:hAnsi="Arial" w:cs="Arial"/>
          <w:bCs/>
          <w:lang w:val="ru-RU"/>
        </w:rPr>
        <w:t>).</w:t>
      </w:r>
    </w:p>
    <w:p w14:paraId="30F78139" w14:textId="77777777" w:rsidR="006B6003" w:rsidRDefault="00000000">
      <w:pPr>
        <w:pStyle w:val="afffd"/>
        <w:rPr>
          <w:rFonts w:ascii="Arial" w:hAnsi="Arial" w:cs="Arial"/>
          <w:lang w:val="ru-RU"/>
        </w:rPr>
      </w:pPr>
      <w:r>
        <w:rPr>
          <w:rFonts w:ascii="Arial" w:hAnsi="Arial" w:cs="Arial"/>
          <w:lang w:val="ru-RU"/>
        </w:rPr>
        <w:t xml:space="preserve">- </w:t>
      </w:r>
      <w:proofErr w:type="spellStart"/>
      <w:r>
        <w:rPr>
          <w:rFonts w:ascii="Arial" w:hAnsi="Arial" w:cs="Arial"/>
          <w:lang w:val="ru-RU"/>
        </w:rPr>
        <w:t>Әсерді</w:t>
      </w:r>
      <w:proofErr w:type="spellEnd"/>
      <w:r>
        <w:rPr>
          <w:rFonts w:ascii="Arial" w:hAnsi="Arial" w:cs="Arial"/>
          <w:lang w:val="ru-RU"/>
        </w:rPr>
        <w:t xml:space="preserve"> </w:t>
      </w:r>
      <w:proofErr w:type="spellStart"/>
      <w:r>
        <w:rPr>
          <w:rFonts w:ascii="Arial" w:hAnsi="Arial" w:cs="Arial"/>
          <w:lang w:val="ru-RU"/>
        </w:rPr>
        <w:t>бағалау</w:t>
      </w:r>
      <w:proofErr w:type="spellEnd"/>
    </w:p>
    <w:p w14:paraId="222531D0" w14:textId="77777777" w:rsidR="006B6003" w:rsidRDefault="00000000">
      <w:pPr>
        <w:pStyle w:val="afffd"/>
        <w:rPr>
          <w:rFonts w:ascii="Arial" w:hAnsi="Arial" w:cs="Arial"/>
          <w:lang w:val="ru-RU"/>
        </w:rPr>
      </w:pPr>
      <w:proofErr w:type="spellStart"/>
      <w:r>
        <w:rPr>
          <w:rFonts w:ascii="Arial" w:hAnsi="Arial" w:cs="Arial"/>
          <w:lang w:val="ru-RU"/>
        </w:rPr>
        <w:t>Қазақстанның</w:t>
      </w:r>
      <w:proofErr w:type="spellEnd"/>
      <w:r>
        <w:rPr>
          <w:rFonts w:ascii="Arial" w:hAnsi="Arial" w:cs="Arial"/>
          <w:lang w:val="ru-RU"/>
        </w:rPr>
        <w:t xml:space="preserve"> </w:t>
      </w:r>
      <w:proofErr w:type="spellStart"/>
      <w:r>
        <w:rPr>
          <w:rFonts w:ascii="Arial" w:hAnsi="Arial" w:cs="Arial"/>
          <w:lang w:val="ru-RU"/>
        </w:rPr>
        <w:t>орталық</w:t>
      </w:r>
      <w:proofErr w:type="spellEnd"/>
      <w:r>
        <w:rPr>
          <w:rFonts w:ascii="Arial" w:hAnsi="Arial" w:cs="Arial"/>
          <w:lang w:val="ru-RU"/>
        </w:rPr>
        <w:t xml:space="preserve"> </w:t>
      </w:r>
      <w:proofErr w:type="spellStart"/>
      <w:r>
        <w:rPr>
          <w:rFonts w:ascii="Arial" w:hAnsi="Arial" w:cs="Arial"/>
          <w:lang w:val="ru-RU"/>
        </w:rPr>
        <w:t>даласы</w:t>
      </w:r>
      <w:proofErr w:type="spellEnd"/>
      <w:r>
        <w:rPr>
          <w:rFonts w:ascii="Arial" w:hAnsi="Arial" w:cs="Arial"/>
          <w:lang w:val="ru-RU"/>
        </w:rPr>
        <w:t xml:space="preserve"> — </w:t>
      </w:r>
      <w:proofErr w:type="spellStart"/>
      <w:r>
        <w:rPr>
          <w:rFonts w:ascii="Arial" w:hAnsi="Arial" w:cs="Arial"/>
          <w:lang w:val="ru-RU"/>
        </w:rPr>
        <w:t>құрғақ</w:t>
      </w:r>
      <w:proofErr w:type="spellEnd"/>
      <w:r>
        <w:rPr>
          <w:rFonts w:ascii="Arial" w:hAnsi="Arial" w:cs="Arial"/>
          <w:lang w:val="ru-RU"/>
        </w:rPr>
        <w:t xml:space="preserve">, </w:t>
      </w:r>
      <w:proofErr w:type="spellStart"/>
      <w:r>
        <w:rPr>
          <w:rFonts w:ascii="Arial" w:hAnsi="Arial" w:cs="Arial"/>
          <w:lang w:val="ru-RU"/>
        </w:rPr>
        <w:t>желді</w:t>
      </w:r>
      <w:proofErr w:type="spellEnd"/>
      <w:r>
        <w:rPr>
          <w:rFonts w:ascii="Arial" w:hAnsi="Arial" w:cs="Arial"/>
          <w:lang w:val="ru-RU"/>
        </w:rPr>
        <w:t xml:space="preserve"> </w:t>
      </w:r>
      <w:proofErr w:type="spellStart"/>
      <w:r>
        <w:rPr>
          <w:rFonts w:ascii="Arial" w:hAnsi="Arial" w:cs="Arial"/>
          <w:lang w:val="ru-RU"/>
        </w:rPr>
        <w:t>жазымен</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ұзақ</w:t>
      </w:r>
      <w:proofErr w:type="spellEnd"/>
      <w:r>
        <w:rPr>
          <w:rFonts w:ascii="Arial" w:hAnsi="Arial" w:cs="Arial"/>
          <w:lang w:val="ru-RU"/>
        </w:rPr>
        <w:t xml:space="preserve"> </w:t>
      </w:r>
      <w:proofErr w:type="spellStart"/>
      <w:r>
        <w:rPr>
          <w:rFonts w:ascii="Arial" w:hAnsi="Arial" w:cs="Arial"/>
          <w:lang w:val="ru-RU"/>
        </w:rPr>
        <w:t>тасымалдау</w:t>
      </w:r>
      <w:proofErr w:type="spellEnd"/>
      <w:r>
        <w:rPr>
          <w:rFonts w:ascii="Arial" w:hAnsi="Arial" w:cs="Arial"/>
          <w:lang w:val="ru-RU"/>
        </w:rPr>
        <w:t xml:space="preserve"> </w:t>
      </w:r>
      <w:proofErr w:type="spellStart"/>
      <w:r>
        <w:rPr>
          <w:rFonts w:ascii="Arial" w:hAnsi="Arial" w:cs="Arial"/>
          <w:lang w:val="ru-RU"/>
        </w:rPr>
        <w:t>қашықтығымен</w:t>
      </w:r>
      <w:proofErr w:type="spellEnd"/>
      <w:r>
        <w:rPr>
          <w:rFonts w:ascii="Arial" w:hAnsi="Arial" w:cs="Arial"/>
          <w:lang w:val="ru-RU"/>
        </w:rPr>
        <w:t xml:space="preserve"> </w:t>
      </w:r>
      <w:proofErr w:type="spellStart"/>
      <w:r>
        <w:rPr>
          <w:rFonts w:ascii="Arial" w:hAnsi="Arial" w:cs="Arial"/>
          <w:lang w:val="ru-RU"/>
        </w:rPr>
        <w:t>ерекшеленеді</w:t>
      </w:r>
      <w:proofErr w:type="spellEnd"/>
      <w:r>
        <w:rPr>
          <w:rFonts w:ascii="Arial" w:hAnsi="Arial" w:cs="Arial"/>
          <w:lang w:val="ru-RU"/>
        </w:rPr>
        <w:t xml:space="preserve">. </w:t>
      </w:r>
      <w:proofErr w:type="spellStart"/>
      <w:r>
        <w:rPr>
          <w:rFonts w:ascii="Arial" w:hAnsi="Arial" w:cs="Arial"/>
          <w:lang w:val="ru-RU"/>
        </w:rPr>
        <w:t>Бұл</w:t>
      </w:r>
      <w:proofErr w:type="spellEnd"/>
      <w:r>
        <w:rPr>
          <w:rFonts w:ascii="Arial" w:hAnsi="Arial" w:cs="Arial"/>
          <w:lang w:val="ru-RU"/>
        </w:rPr>
        <w:t xml:space="preserve"> </w:t>
      </w:r>
      <w:proofErr w:type="spellStart"/>
      <w:r>
        <w:rPr>
          <w:rFonts w:ascii="Arial" w:hAnsi="Arial" w:cs="Arial"/>
          <w:lang w:val="ru-RU"/>
        </w:rPr>
        <w:t>жағдайлар</w:t>
      </w:r>
      <w:proofErr w:type="spellEnd"/>
      <w:r>
        <w:rPr>
          <w:rFonts w:ascii="Arial" w:hAnsi="Arial" w:cs="Arial"/>
          <w:lang w:val="ru-RU"/>
        </w:rPr>
        <w:t xml:space="preserve">, </w:t>
      </w:r>
      <w:proofErr w:type="spellStart"/>
      <w:r>
        <w:rPr>
          <w:rFonts w:ascii="Arial" w:hAnsi="Arial" w:cs="Arial"/>
          <w:lang w:val="ru-RU"/>
        </w:rPr>
        <w:t>әсіресе</w:t>
      </w:r>
      <w:proofErr w:type="spellEnd"/>
      <w:r>
        <w:rPr>
          <w:rFonts w:ascii="Arial" w:hAnsi="Arial" w:cs="Arial"/>
          <w:lang w:val="ru-RU"/>
        </w:rPr>
        <w:t xml:space="preserve"> </w:t>
      </w:r>
      <w:proofErr w:type="spellStart"/>
      <w:r>
        <w:rPr>
          <w:rFonts w:ascii="Arial" w:hAnsi="Arial" w:cs="Arial"/>
          <w:lang w:val="ru-RU"/>
        </w:rPr>
        <w:t>топырақ</w:t>
      </w:r>
      <w:proofErr w:type="spellEnd"/>
      <w:r>
        <w:rPr>
          <w:rFonts w:ascii="Arial" w:hAnsi="Arial" w:cs="Arial"/>
          <w:lang w:val="ru-RU"/>
        </w:rPr>
        <w:t xml:space="preserve"> </w:t>
      </w:r>
      <w:proofErr w:type="spellStart"/>
      <w:r>
        <w:rPr>
          <w:rFonts w:ascii="Arial" w:hAnsi="Arial" w:cs="Arial"/>
          <w:lang w:val="ru-RU"/>
        </w:rPr>
        <w:t>жолдары</w:t>
      </w:r>
      <w:proofErr w:type="spellEnd"/>
      <w:r>
        <w:rPr>
          <w:rFonts w:ascii="Arial" w:hAnsi="Arial" w:cs="Arial"/>
          <w:lang w:val="ru-RU"/>
        </w:rPr>
        <w:t xml:space="preserve"> мен </w:t>
      </w:r>
      <w:proofErr w:type="spellStart"/>
      <w:r>
        <w:rPr>
          <w:rFonts w:ascii="Arial" w:hAnsi="Arial" w:cs="Arial"/>
          <w:lang w:val="ru-RU"/>
        </w:rPr>
        <w:t>белсенді</w:t>
      </w:r>
      <w:proofErr w:type="spellEnd"/>
      <w:r>
        <w:rPr>
          <w:rFonts w:ascii="Arial" w:hAnsi="Arial" w:cs="Arial"/>
          <w:lang w:val="ru-RU"/>
        </w:rPr>
        <w:t xml:space="preserve"> </w:t>
      </w:r>
      <w:proofErr w:type="spellStart"/>
      <w:r>
        <w:rPr>
          <w:rFonts w:ascii="Arial" w:hAnsi="Arial" w:cs="Arial"/>
          <w:lang w:val="ru-RU"/>
        </w:rPr>
        <w:t>жұмыс</w:t>
      </w:r>
      <w:proofErr w:type="spellEnd"/>
      <w:r>
        <w:rPr>
          <w:rFonts w:ascii="Arial" w:hAnsi="Arial" w:cs="Arial"/>
          <w:lang w:val="ru-RU"/>
        </w:rPr>
        <w:t xml:space="preserve"> </w:t>
      </w:r>
      <w:proofErr w:type="spellStart"/>
      <w:r>
        <w:rPr>
          <w:rFonts w:ascii="Arial" w:hAnsi="Arial" w:cs="Arial"/>
          <w:lang w:val="ru-RU"/>
        </w:rPr>
        <w:t>аймақтарында</w:t>
      </w:r>
      <w:proofErr w:type="spellEnd"/>
      <w:r>
        <w:rPr>
          <w:rFonts w:ascii="Arial" w:hAnsi="Arial" w:cs="Arial"/>
          <w:lang w:val="ru-RU"/>
        </w:rPr>
        <w:t xml:space="preserve">, </w:t>
      </w:r>
      <w:proofErr w:type="spellStart"/>
      <w:r>
        <w:rPr>
          <w:rFonts w:ascii="Arial" w:hAnsi="Arial" w:cs="Arial"/>
          <w:lang w:val="ru-RU"/>
        </w:rPr>
        <w:t>шаңның</w:t>
      </w:r>
      <w:proofErr w:type="spellEnd"/>
      <w:r>
        <w:rPr>
          <w:rFonts w:ascii="Arial" w:hAnsi="Arial" w:cs="Arial"/>
          <w:lang w:val="ru-RU"/>
        </w:rPr>
        <w:t xml:space="preserve"> </w:t>
      </w:r>
      <w:proofErr w:type="spellStart"/>
      <w:r>
        <w:rPr>
          <w:rFonts w:ascii="Arial" w:hAnsi="Arial" w:cs="Arial"/>
          <w:lang w:val="ru-RU"/>
        </w:rPr>
        <w:t>түзілуін</w:t>
      </w:r>
      <w:proofErr w:type="spellEnd"/>
      <w:r>
        <w:rPr>
          <w:rFonts w:ascii="Arial" w:hAnsi="Arial" w:cs="Arial"/>
          <w:lang w:val="ru-RU"/>
        </w:rPr>
        <w:t xml:space="preserve"> </w:t>
      </w:r>
      <w:proofErr w:type="spellStart"/>
      <w:r>
        <w:rPr>
          <w:rFonts w:ascii="Arial" w:hAnsi="Arial" w:cs="Arial"/>
          <w:lang w:val="ru-RU"/>
        </w:rPr>
        <w:t>күшейтеді</w:t>
      </w:r>
      <w:proofErr w:type="spellEnd"/>
      <w:r>
        <w:rPr>
          <w:rFonts w:ascii="Arial" w:hAnsi="Arial" w:cs="Arial"/>
          <w:lang w:val="ru-RU"/>
        </w:rPr>
        <w:t xml:space="preserve">. </w:t>
      </w:r>
      <w:proofErr w:type="spellStart"/>
      <w:r>
        <w:rPr>
          <w:rFonts w:ascii="Arial" w:hAnsi="Arial" w:cs="Arial"/>
          <w:lang w:val="ru-RU"/>
        </w:rPr>
        <w:t>Елді</w:t>
      </w:r>
      <w:proofErr w:type="spellEnd"/>
      <w:r>
        <w:rPr>
          <w:rFonts w:ascii="Arial" w:hAnsi="Arial" w:cs="Arial"/>
          <w:lang w:val="ru-RU"/>
        </w:rPr>
        <w:t xml:space="preserve"> </w:t>
      </w:r>
      <w:proofErr w:type="spellStart"/>
      <w:r>
        <w:rPr>
          <w:rFonts w:ascii="Arial" w:hAnsi="Arial" w:cs="Arial"/>
          <w:lang w:val="ru-RU"/>
        </w:rPr>
        <w:t>мекендер</w:t>
      </w:r>
      <w:proofErr w:type="spellEnd"/>
      <w:r>
        <w:rPr>
          <w:rFonts w:ascii="Arial" w:hAnsi="Arial" w:cs="Arial"/>
          <w:lang w:val="ru-RU"/>
        </w:rPr>
        <w:t xml:space="preserve"> </w:t>
      </w:r>
      <w:proofErr w:type="spellStart"/>
      <w:r>
        <w:rPr>
          <w:rFonts w:ascii="Arial" w:hAnsi="Arial" w:cs="Arial"/>
          <w:lang w:val="ru-RU"/>
        </w:rPr>
        <w:t>сирек</w:t>
      </w:r>
      <w:proofErr w:type="spellEnd"/>
      <w:r>
        <w:rPr>
          <w:rFonts w:ascii="Arial" w:hAnsi="Arial" w:cs="Arial"/>
          <w:lang w:val="ru-RU"/>
        </w:rPr>
        <w:t xml:space="preserve"> </w:t>
      </w:r>
      <w:proofErr w:type="spellStart"/>
      <w:r>
        <w:rPr>
          <w:rFonts w:ascii="Arial" w:hAnsi="Arial" w:cs="Arial"/>
          <w:lang w:val="ru-RU"/>
        </w:rPr>
        <w:t>орналасқан</w:t>
      </w:r>
      <w:proofErr w:type="spellEnd"/>
      <w:r>
        <w:rPr>
          <w:rFonts w:ascii="Arial" w:hAnsi="Arial" w:cs="Arial"/>
          <w:lang w:val="ru-RU"/>
        </w:rPr>
        <w:t xml:space="preserve"> (</w:t>
      </w:r>
      <w:proofErr w:type="spellStart"/>
      <w:r>
        <w:rPr>
          <w:rFonts w:ascii="Arial" w:hAnsi="Arial" w:cs="Arial"/>
          <w:lang w:val="ru-RU"/>
        </w:rPr>
        <w:t>Қарағанды</w:t>
      </w:r>
      <w:proofErr w:type="spellEnd"/>
      <w:r>
        <w:rPr>
          <w:rFonts w:ascii="Arial" w:hAnsi="Arial" w:cs="Arial"/>
          <w:lang w:val="ru-RU"/>
        </w:rPr>
        <w:t xml:space="preserve"> </w:t>
      </w:r>
      <w:proofErr w:type="spellStart"/>
      <w:r>
        <w:rPr>
          <w:rFonts w:ascii="Arial" w:hAnsi="Arial" w:cs="Arial"/>
          <w:lang w:val="ru-RU"/>
        </w:rPr>
        <w:t>аймағына</w:t>
      </w:r>
      <w:proofErr w:type="spellEnd"/>
      <w:r>
        <w:rPr>
          <w:rFonts w:ascii="Arial" w:hAnsi="Arial" w:cs="Arial"/>
          <w:lang w:val="ru-RU"/>
        </w:rPr>
        <w:t xml:space="preserve"> </w:t>
      </w:r>
      <w:proofErr w:type="spellStart"/>
      <w:r>
        <w:rPr>
          <w:rFonts w:ascii="Arial" w:hAnsi="Arial" w:cs="Arial"/>
          <w:lang w:val="ru-RU"/>
        </w:rPr>
        <w:t>жақын</w:t>
      </w:r>
      <w:proofErr w:type="spellEnd"/>
      <w:r>
        <w:rPr>
          <w:rFonts w:ascii="Arial" w:hAnsi="Arial" w:cs="Arial"/>
          <w:lang w:val="ru-RU"/>
        </w:rPr>
        <w:t xml:space="preserve"> </w:t>
      </w:r>
      <w:proofErr w:type="spellStart"/>
      <w:r>
        <w:rPr>
          <w:rFonts w:ascii="Arial" w:hAnsi="Arial" w:cs="Arial"/>
          <w:lang w:val="ru-RU"/>
        </w:rPr>
        <w:t>тығызырақ</w:t>
      </w:r>
      <w:proofErr w:type="spellEnd"/>
      <w:r>
        <w:rPr>
          <w:rFonts w:ascii="Arial" w:hAnsi="Arial" w:cs="Arial"/>
          <w:lang w:val="ru-RU"/>
        </w:rPr>
        <w:t xml:space="preserve">), </w:t>
      </w:r>
      <w:proofErr w:type="spellStart"/>
      <w:r>
        <w:rPr>
          <w:rFonts w:ascii="Arial" w:hAnsi="Arial" w:cs="Arial"/>
          <w:lang w:val="ru-RU"/>
        </w:rPr>
        <w:t>сондықтан</w:t>
      </w:r>
      <w:proofErr w:type="spellEnd"/>
      <w:r>
        <w:rPr>
          <w:rFonts w:ascii="Arial" w:hAnsi="Arial" w:cs="Arial"/>
          <w:lang w:val="ru-RU"/>
        </w:rPr>
        <w:t xml:space="preserve"> </w:t>
      </w:r>
      <w:proofErr w:type="spellStart"/>
      <w:r>
        <w:rPr>
          <w:rFonts w:ascii="Arial" w:hAnsi="Arial" w:cs="Arial"/>
          <w:lang w:val="ru-RU"/>
        </w:rPr>
        <w:t>халықтың</w:t>
      </w:r>
      <w:proofErr w:type="spellEnd"/>
      <w:r>
        <w:rPr>
          <w:rFonts w:ascii="Arial" w:hAnsi="Arial" w:cs="Arial"/>
          <w:lang w:val="ru-RU"/>
        </w:rPr>
        <w:t xml:space="preserve"> </w:t>
      </w:r>
      <w:proofErr w:type="spellStart"/>
      <w:r>
        <w:rPr>
          <w:rFonts w:ascii="Arial" w:hAnsi="Arial" w:cs="Arial"/>
          <w:lang w:val="ru-RU"/>
        </w:rPr>
        <w:t>әсерге</w:t>
      </w:r>
      <w:proofErr w:type="spellEnd"/>
      <w:r>
        <w:rPr>
          <w:rFonts w:ascii="Arial" w:hAnsi="Arial" w:cs="Arial"/>
          <w:lang w:val="ru-RU"/>
        </w:rPr>
        <w:t xml:space="preserve"> </w:t>
      </w:r>
      <w:proofErr w:type="spellStart"/>
      <w:r>
        <w:rPr>
          <w:rFonts w:ascii="Arial" w:hAnsi="Arial" w:cs="Arial"/>
          <w:lang w:val="ru-RU"/>
        </w:rPr>
        <w:t>ұшырауы</w:t>
      </w:r>
      <w:proofErr w:type="spellEnd"/>
      <w:r>
        <w:rPr>
          <w:rFonts w:ascii="Arial" w:hAnsi="Arial" w:cs="Arial"/>
          <w:lang w:val="ru-RU"/>
        </w:rPr>
        <w:t xml:space="preserve"> </w:t>
      </w:r>
      <w:proofErr w:type="spellStart"/>
      <w:r>
        <w:rPr>
          <w:rFonts w:ascii="Arial" w:hAnsi="Arial" w:cs="Arial"/>
          <w:lang w:val="ru-RU"/>
        </w:rPr>
        <w:t>жергілікті</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уақытша</w:t>
      </w:r>
      <w:proofErr w:type="spellEnd"/>
      <w:r>
        <w:rPr>
          <w:rFonts w:ascii="Arial" w:hAnsi="Arial" w:cs="Arial"/>
          <w:lang w:val="ru-RU"/>
        </w:rPr>
        <w:t xml:space="preserve"> </w:t>
      </w:r>
      <w:proofErr w:type="spellStart"/>
      <w:r>
        <w:rPr>
          <w:rFonts w:ascii="Arial" w:hAnsi="Arial" w:cs="Arial"/>
          <w:lang w:val="ru-RU"/>
        </w:rPr>
        <w:t>сипатта</w:t>
      </w:r>
      <w:proofErr w:type="spellEnd"/>
      <w:r>
        <w:rPr>
          <w:rFonts w:ascii="Arial" w:hAnsi="Arial" w:cs="Arial"/>
          <w:lang w:val="ru-RU"/>
        </w:rPr>
        <w:t xml:space="preserve"> </w:t>
      </w:r>
      <w:proofErr w:type="spellStart"/>
      <w:r>
        <w:rPr>
          <w:rFonts w:ascii="Arial" w:hAnsi="Arial" w:cs="Arial"/>
          <w:lang w:val="ru-RU"/>
        </w:rPr>
        <w:t>болады</w:t>
      </w:r>
      <w:proofErr w:type="spellEnd"/>
      <w:r>
        <w:rPr>
          <w:rFonts w:ascii="Arial" w:hAnsi="Arial" w:cs="Arial"/>
          <w:lang w:val="ru-RU"/>
        </w:rPr>
        <w:t xml:space="preserve">, ал </w:t>
      </w:r>
      <w:proofErr w:type="spellStart"/>
      <w:r>
        <w:rPr>
          <w:rFonts w:ascii="Arial" w:hAnsi="Arial" w:cs="Arial"/>
          <w:lang w:val="ru-RU"/>
        </w:rPr>
        <w:t>жұмысшылардың</w:t>
      </w:r>
      <w:proofErr w:type="spellEnd"/>
      <w:r>
        <w:rPr>
          <w:rFonts w:ascii="Arial" w:hAnsi="Arial" w:cs="Arial"/>
          <w:lang w:val="ru-RU"/>
        </w:rPr>
        <w:t xml:space="preserve"> </w:t>
      </w:r>
      <w:proofErr w:type="spellStart"/>
      <w:r>
        <w:rPr>
          <w:rFonts w:ascii="Arial" w:hAnsi="Arial" w:cs="Arial"/>
          <w:lang w:val="ru-RU"/>
        </w:rPr>
        <w:t>әсерге</w:t>
      </w:r>
      <w:proofErr w:type="spellEnd"/>
      <w:r>
        <w:rPr>
          <w:rFonts w:ascii="Arial" w:hAnsi="Arial" w:cs="Arial"/>
          <w:lang w:val="ru-RU"/>
        </w:rPr>
        <w:t xml:space="preserve"> </w:t>
      </w:r>
      <w:proofErr w:type="spellStart"/>
      <w:r>
        <w:rPr>
          <w:rFonts w:ascii="Arial" w:hAnsi="Arial" w:cs="Arial"/>
          <w:lang w:val="ru-RU"/>
        </w:rPr>
        <w:t>ұшырауы</w:t>
      </w:r>
      <w:proofErr w:type="spellEnd"/>
      <w:r>
        <w:rPr>
          <w:rFonts w:ascii="Arial" w:hAnsi="Arial" w:cs="Arial"/>
          <w:lang w:val="ru-RU"/>
        </w:rPr>
        <w:t xml:space="preserve"> </w:t>
      </w:r>
      <w:proofErr w:type="spellStart"/>
      <w:r>
        <w:rPr>
          <w:rFonts w:ascii="Arial" w:hAnsi="Arial" w:cs="Arial"/>
          <w:lang w:val="ru-RU"/>
        </w:rPr>
        <w:t>жиірек</w:t>
      </w:r>
      <w:proofErr w:type="spellEnd"/>
      <w:r>
        <w:rPr>
          <w:rFonts w:ascii="Arial" w:hAnsi="Arial" w:cs="Arial"/>
          <w:lang w:val="ru-RU"/>
        </w:rPr>
        <w:t>.</w:t>
      </w:r>
    </w:p>
    <w:p w14:paraId="07F4C4B2" w14:textId="77777777" w:rsidR="006B6003" w:rsidRDefault="00000000">
      <w:pPr>
        <w:pStyle w:val="afffd"/>
        <w:spacing w:before="0" w:beforeAutospacing="0" w:after="0" w:afterAutospacing="0"/>
        <w:rPr>
          <w:rFonts w:ascii="Arial" w:hAnsi="Arial" w:cs="Arial"/>
          <w:lang w:val="ru-RU"/>
        </w:rPr>
      </w:pPr>
      <w:proofErr w:type="spellStart"/>
      <w:r>
        <w:rPr>
          <w:rFonts w:ascii="Arial" w:hAnsi="Arial" w:cs="Arial"/>
          <w:lang w:val="ru-RU"/>
        </w:rPr>
        <w:t>Құрылысқа</w:t>
      </w:r>
      <w:proofErr w:type="spellEnd"/>
      <w:r>
        <w:rPr>
          <w:rFonts w:ascii="Arial" w:hAnsi="Arial" w:cs="Arial"/>
          <w:lang w:val="ru-RU"/>
        </w:rPr>
        <w:t xml:space="preserve"> </w:t>
      </w:r>
      <w:proofErr w:type="spellStart"/>
      <w:r>
        <w:rPr>
          <w:rFonts w:ascii="Arial" w:hAnsi="Arial" w:cs="Arial"/>
          <w:lang w:val="ru-RU"/>
        </w:rPr>
        <w:t>бір</w:t>
      </w:r>
      <w:proofErr w:type="spellEnd"/>
      <w:r>
        <w:rPr>
          <w:rFonts w:ascii="Arial" w:hAnsi="Arial" w:cs="Arial"/>
          <w:lang w:val="ru-RU"/>
        </w:rPr>
        <w:t xml:space="preserve"> </w:t>
      </w:r>
      <w:proofErr w:type="spellStart"/>
      <w:r>
        <w:rPr>
          <w:rFonts w:ascii="Arial" w:hAnsi="Arial" w:cs="Arial"/>
          <w:lang w:val="ru-RU"/>
        </w:rPr>
        <w:t>мезетте</w:t>
      </w:r>
      <w:proofErr w:type="spellEnd"/>
      <w:r>
        <w:rPr>
          <w:rFonts w:ascii="Arial" w:hAnsi="Arial" w:cs="Arial"/>
          <w:lang w:val="ru-RU"/>
        </w:rPr>
        <w:t xml:space="preserve"> </w:t>
      </w:r>
      <w:proofErr w:type="spellStart"/>
      <w:r>
        <w:rPr>
          <w:rFonts w:ascii="Arial" w:hAnsi="Arial" w:cs="Arial"/>
          <w:lang w:val="ru-RU"/>
        </w:rPr>
        <w:t>шамамен</w:t>
      </w:r>
      <w:proofErr w:type="spellEnd"/>
      <w:r>
        <w:rPr>
          <w:rFonts w:ascii="Arial" w:hAnsi="Arial" w:cs="Arial"/>
          <w:lang w:val="ru-RU"/>
        </w:rPr>
        <w:t xml:space="preserve"> 30 техника мен </w:t>
      </w:r>
      <w:proofErr w:type="spellStart"/>
      <w:r>
        <w:rPr>
          <w:rFonts w:ascii="Arial" w:hAnsi="Arial" w:cs="Arial"/>
          <w:lang w:val="ru-RU"/>
        </w:rPr>
        <w:t>көлік</w:t>
      </w:r>
      <w:proofErr w:type="spellEnd"/>
      <w:r>
        <w:rPr>
          <w:rFonts w:ascii="Arial" w:hAnsi="Arial" w:cs="Arial"/>
          <w:lang w:val="ru-RU"/>
        </w:rPr>
        <w:t xml:space="preserve"> </w:t>
      </w:r>
      <w:proofErr w:type="spellStart"/>
      <w:r>
        <w:rPr>
          <w:rFonts w:ascii="Arial" w:hAnsi="Arial" w:cs="Arial"/>
          <w:lang w:val="ru-RU"/>
        </w:rPr>
        <w:t>бірлігі</w:t>
      </w:r>
      <w:proofErr w:type="spellEnd"/>
      <w:r>
        <w:rPr>
          <w:rFonts w:ascii="Arial" w:hAnsi="Arial" w:cs="Arial"/>
          <w:lang w:val="ru-RU"/>
        </w:rPr>
        <w:t xml:space="preserve"> </w:t>
      </w:r>
      <w:proofErr w:type="spellStart"/>
      <w:r>
        <w:rPr>
          <w:rFonts w:ascii="Arial" w:hAnsi="Arial" w:cs="Arial"/>
          <w:lang w:val="ru-RU"/>
        </w:rPr>
        <w:t>қатысады</w:t>
      </w:r>
      <w:proofErr w:type="spellEnd"/>
      <w:r>
        <w:rPr>
          <w:rFonts w:ascii="Arial" w:hAnsi="Arial" w:cs="Arial"/>
          <w:lang w:val="ru-RU"/>
        </w:rPr>
        <w:t xml:space="preserve">. </w:t>
      </w:r>
      <w:proofErr w:type="spellStart"/>
      <w:r>
        <w:rPr>
          <w:rFonts w:ascii="Arial" w:hAnsi="Arial" w:cs="Arial"/>
          <w:lang w:val="ru-RU"/>
        </w:rPr>
        <w:t>Нәтижесінде</w:t>
      </w:r>
      <w:proofErr w:type="spellEnd"/>
      <w:r>
        <w:rPr>
          <w:rFonts w:ascii="Arial" w:hAnsi="Arial" w:cs="Arial"/>
          <w:lang w:val="ru-RU"/>
        </w:rPr>
        <w:t xml:space="preserve"> </w:t>
      </w:r>
      <w:proofErr w:type="spellStart"/>
      <w:r>
        <w:rPr>
          <w:rFonts w:ascii="Arial" w:hAnsi="Arial" w:cs="Arial"/>
          <w:lang w:val="ru-RU"/>
        </w:rPr>
        <w:t>әртүрлі</w:t>
      </w:r>
      <w:proofErr w:type="spellEnd"/>
      <w:r>
        <w:rPr>
          <w:rFonts w:ascii="Arial" w:hAnsi="Arial" w:cs="Arial"/>
          <w:lang w:val="ru-RU"/>
        </w:rPr>
        <w:t xml:space="preserve"> </w:t>
      </w:r>
      <w:proofErr w:type="spellStart"/>
      <w:r>
        <w:rPr>
          <w:rFonts w:ascii="Arial" w:hAnsi="Arial" w:cs="Arial"/>
          <w:lang w:val="ru-RU"/>
        </w:rPr>
        <w:t>қауіптілік</w:t>
      </w:r>
      <w:proofErr w:type="spellEnd"/>
      <w:r>
        <w:rPr>
          <w:rFonts w:ascii="Arial" w:hAnsi="Arial" w:cs="Arial"/>
          <w:lang w:val="ru-RU"/>
        </w:rPr>
        <w:t xml:space="preserve"> </w:t>
      </w:r>
      <w:proofErr w:type="spellStart"/>
      <w:r>
        <w:rPr>
          <w:rFonts w:ascii="Arial" w:hAnsi="Arial" w:cs="Arial"/>
          <w:lang w:val="ru-RU"/>
        </w:rPr>
        <w:t>санатындағы</w:t>
      </w:r>
      <w:proofErr w:type="spellEnd"/>
      <w:r>
        <w:rPr>
          <w:rFonts w:ascii="Arial" w:hAnsi="Arial" w:cs="Arial"/>
          <w:lang w:val="ru-RU"/>
        </w:rPr>
        <w:t xml:space="preserve"> (2–4 класс) </w:t>
      </w:r>
      <w:proofErr w:type="spellStart"/>
      <w:r>
        <w:rPr>
          <w:rFonts w:ascii="Arial" w:hAnsi="Arial" w:cs="Arial"/>
          <w:lang w:val="ru-RU"/>
        </w:rPr>
        <w:t>шамамен</w:t>
      </w:r>
      <w:proofErr w:type="spellEnd"/>
      <w:r>
        <w:rPr>
          <w:rFonts w:ascii="Arial" w:hAnsi="Arial" w:cs="Arial"/>
          <w:lang w:val="ru-RU"/>
        </w:rPr>
        <w:t xml:space="preserve"> 17 </w:t>
      </w:r>
      <w:proofErr w:type="spellStart"/>
      <w:r>
        <w:rPr>
          <w:rFonts w:ascii="Arial" w:hAnsi="Arial" w:cs="Arial"/>
          <w:lang w:val="ru-RU"/>
        </w:rPr>
        <w:t>ластаушы</w:t>
      </w:r>
      <w:proofErr w:type="spellEnd"/>
      <w:r>
        <w:rPr>
          <w:rFonts w:ascii="Arial" w:hAnsi="Arial" w:cs="Arial"/>
          <w:lang w:val="ru-RU"/>
        </w:rPr>
        <w:t xml:space="preserve"> </w:t>
      </w:r>
      <w:proofErr w:type="spellStart"/>
      <w:r>
        <w:rPr>
          <w:rFonts w:ascii="Arial" w:hAnsi="Arial" w:cs="Arial"/>
          <w:lang w:val="ru-RU"/>
        </w:rPr>
        <w:t>зат</w:t>
      </w:r>
      <w:proofErr w:type="spellEnd"/>
      <w:r>
        <w:rPr>
          <w:rFonts w:ascii="Arial" w:hAnsi="Arial" w:cs="Arial"/>
          <w:lang w:val="ru-RU"/>
        </w:rPr>
        <w:t xml:space="preserve"> </w:t>
      </w:r>
      <w:proofErr w:type="spellStart"/>
      <w:r>
        <w:rPr>
          <w:rFonts w:ascii="Arial" w:hAnsi="Arial" w:cs="Arial"/>
          <w:lang w:val="ru-RU"/>
        </w:rPr>
        <w:t>шығарылады</w:t>
      </w:r>
      <w:proofErr w:type="spellEnd"/>
      <w:r>
        <w:rPr>
          <w:rFonts w:ascii="Arial" w:hAnsi="Arial" w:cs="Arial"/>
          <w:lang w:val="ru-RU"/>
        </w:rPr>
        <w:t xml:space="preserve">, </w:t>
      </w:r>
      <w:proofErr w:type="spellStart"/>
      <w:r>
        <w:rPr>
          <w:rFonts w:ascii="Arial" w:hAnsi="Arial" w:cs="Arial"/>
          <w:lang w:val="ru-RU"/>
        </w:rPr>
        <w:t>оның</w:t>
      </w:r>
      <w:proofErr w:type="spellEnd"/>
      <w:r>
        <w:rPr>
          <w:rFonts w:ascii="Arial" w:hAnsi="Arial" w:cs="Arial"/>
          <w:lang w:val="ru-RU"/>
        </w:rPr>
        <w:t xml:space="preserve"> </w:t>
      </w:r>
      <w:proofErr w:type="spellStart"/>
      <w:r>
        <w:rPr>
          <w:rFonts w:ascii="Arial" w:hAnsi="Arial" w:cs="Arial"/>
          <w:lang w:val="ru-RU"/>
        </w:rPr>
        <w:t>ішінде</w:t>
      </w:r>
      <w:proofErr w:type="spellEnd"/>
      <w:r>
        <w:rPr>
          <w:rFonts w:ascii="Arial" w:hAnsi="Arial" w:cs="Arial"/>
          <w:lang w:val="ru-RU"/>
        </w:rPr>
        <w:t>:</w:t>
      </w:r>
    </w:p>
    <w:p w14:paraId="542A82C1"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дизель </w:t>
      </w:r>
      <w:proofErr w:type="spellStart"/>
      <w:r>
        <w:rPr>
          <w:rFonts w:ascii="Arial" w:hAnsi="Arial" w:cs="Arial"/>
          <w:lang w:val="ru-RU"/>
        </w:rPr>
        <w:t>генераторлары</w:t>
      </w:r>
      <w:proofErr w:type="spellEnd"/>
      <w:r>
        <w:rPr>
          <w:rFonts w:ascii="Arial" w:hAnsi="Arial" w:cs="Arial"/>
          <w:lang w:val="ru-RU"/>
        </w:rPr>
        <w:t xml:space="preserve"> мен </w:t>
      </w:r>
      <w:proofErr w:type="spellStart"/>
      <w:r>
        <w:rPr>
          <w:rFonts w:ascii="Arial" w:hAnsi="Arial" w:cs="Arial"/>
          <w:lang w:val="ru-RU"/>
        </w:rPr>
        <w:t>арнайы</w:t>
      </w:r>
      <w:proofErr w:type="spellEnd"/>
      <w:r>
        <w:rPr>
          <w:rFonts w:ascii="Arial" w:hAnsi="Arial" w:cs="Arial"/>
          <w:lang w:val="ru-RU"/>
        </w:rPr>
        <w:t xml:space="preserve"> </w:t>
      </w:r>
      <w:proofErr w:type="spellStart"/>
      <w:r>
        <w:rPr>
          <w:rFonts w:ascii="Arial" w:hAnsi="Arial" w:cs="Arial"/>
          <w:lang w:val="ru-RU"/>
        </w:rPr>
        <w:t>техниканың</w:t>
      </w:r>
      <w:proofErr w:type="spellEnd"/>
      <w:r>
        <w:rPr>
          <w:rFonts w:ascii="Arial" w:hAnsi="Arial" w:cs="Arial"/>
          <w:lang w:val="ru-RU"/>
        </w:rPr>
        <w:t xml:space="preserve"> </w:t>
      </w:r>
      <w:proofErr w:type="spellStart"/>
      <w:r>
        <w:rPr>
          <w:rFonts w:ascii="Arial" w:hAnsi="Arial" w:cs="Arial"/>
          <w:lang w:val="ru-RU"/>
        </w:rPr>
        <w:t>жұмысы</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 xml:space="preserve"> — азот </w:t>
      </w:r>
      <w:proofErr w:type="spellStart"/>
      <w:r>
        <w:rPr>
          <w:rFonts w:ascii="Arial" w:hAnsi="Arial" w:cs="Arial"/>
          <w:lang w:val="ru-RU"/>
        </w:rPr>
        <w:t>тотығы</w:t>
      </w:r>
      <w:proofErr w:type="spellEnd"/>
      <w:r>
        <w:rPr>
          <w:rFonts w:ascii="Arial" w:hAnsi="Arial" w:cs="Arial"/>
          <w:lang w:val="ru-RU"/>
        </w:rPr>
        <w:t xml:space="preserve">, </w:t>
      </w:r>
      <w:proofErr w:type="spellStart"/>
      <w:r>
        <w:rPr>
          <w:rFonts w:ascii="Arial" w:hAnsi="Arial" w:cs="Arial"/>
          <w:lang w:val="ru-RU"/>
        </w:rPr>
        <w:t>күйе</w:t>
      </w:r>
      <w:proofErr w:type="spellEnd"/>
      <w:r>
        <w:rPr>
          <w:rFonts w:ascii="Arial" w:hAnsi="Arial" w:cs="Arial"/>
          <w:lang w:val="ru-RU"/>
        </w:rPr>
        <w:t xml:space="preserve">, </w:t>
      </w:r>
      <w:proofErr w:type="spellStart"/>
      <w:r>
        <w:rPr>
          <w:rFonts w:ascii="Arial" w:hAnsi="Arial" w:cs="Arial"/>
          <w:lang w:val="ru-RU"/>
        </w:rPr>
        <w:t>күкірт</w:t>
      </w:r>
      <w:proofErr w:type="spellEnd"/>
      <w:r>
        <w:rPr>
          <w:rFonts w:ascii="Arial" w:hAnsi="Arial" w:cs="Arial"/>
          <w:lang w:val="ru-RU"/>
        </w:rPr>
        <w:t xml:space="preserve"> </w:t>
      </w:r>
      <w:proofErr w:type="spellStart"/>
      <w:r>
        <w:rPr>
          <w:rFonts w:ascii="Arial" w:hAnsi="Arial" w:cs="Arial"/>
          <w:lang w:val="ru-RU"/>
        </w:rPr>
        <w:t>диоксиді</w:t>
      </w:r>
      <w:proofErr w:type="spellEnd"/>
      <w:r>
        <w:rPr>
          <w:rFonts w:ascii="Arial" w:hAnsi="Arial" w:cs="Arial"/>
          <w:lang w:val="ru-RU"/>
        </w:rPr>
        <w:t xml:space="preserve">, </w:t>
      </w:r>
      <w:proofErr w:type="spellStart"/>
      <w:r>
        <w:rPr>
          <w:rFonts w:ascii="Arial" w:hAnsi="Arial" w:cs="Arial"/>
          <w:lang w:val="ru-RU"/>
        </w:rPr>
        <w:t>күкіртті</w:t>
      </w:r>
      <w:proofErr w:type="spellEnd"/>
      <w:r>
        <w:rPr>
          <w:rFonts w:ascii="Arial" w:hAnsi="Arial" w:cs="Arial"/>
          <w:lang w:val="ru-RU"/>
        </w:rPr>
        <w:t xml:space="preserve"> </w:t>
      </w:r>
      <w:proofErr w:type="spellStart"/>
      <w:r>
        <w:rPr>
          <w:rFonts w:ascii="Arial" w:hAnsi="Arial" w:cs="Arial"/>
          <w:lang w:val="ru-RU"/>
        </w:rPr>
        <w:t>сутек</w:t>
      </w:r>
      <w:proofErr w:type="spellEnd"/>
      <w:r>
        <w:rPr>
          <w:rFonts w:ascii="Arial" w:hAnsi="Arial" w:cs="Arial"/>
          <w:lang w:val="ru-RU"/>
        </w:rPr>
        <w:t xml:space="preserve">, </w:t>
      </w:r>
      <w:proofErr w:type="spellStart"/>
      <w:r>
        <w:rPr>
          <w:rFonts w:ascii="Arial" w:hAnsi="Arial" w:cs="Arial"/>
          <w:lang w:val="ru-RU"/>
        </w:rPr>
        <w:t>көміртек</w:t>
      </w:r>
      <w:proofErr w:type="spellEnd"/>
      <w:r>
        <w:rPr>
          <w:rFonts w:ascii="Arial" w:hAnsi="Arial" w:cs="Arial"/>
          <w:lang w:val="ru-RU"/>
        </w:rPr>
        <w:t xml:space="preserve"> </w:t>
      </w:r>
      <w:proofErr w:type="spellStart"/>
      <w:r>
        <w:rPr>
          <w:rFonts w:ascii="Arial" w:hAnsi="Arial" w:cs="Arial"/>
          <w:lang w:val="ru-RU"/>
        </w:rPr>
        <w:t>тотығы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т.б</w:t>
      </w:r>
      <w:proofErr w:type="spellEnd"/>
      <w:r>
        <w:rPr>
          <w:rFonts w:ascii="Arial" w:hAnsi="Arial" w:cs="Arial"/>
          <w:lang w:val="ru-RU"/>
        </w:rPr>
        <w:t>.;</w:t>
      </w:r>
    </w:p>
    <w:p w14:paraId="7DE718C0"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дәнекерлеу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басқа</w:t>
      </w:r>
      <w:proofErr w:type="spellEnd"/>
      <w:r>
        <w:rPr>
          <w:rFonts w:ascii="Arial" w:hAnsi="Arial" w:cs="Arial"/>
          <w:lang w:val="ru-RU"/>
        </w:rPr>
        <w:t xml:space="preserve"> да </w:t>
      </w:r>
      <w:proofErr w:type="spellStart"/>
      <w:r>
        <w:rPr>
          <w:rFonts w:ascii="Arial" w:hAnsi="Arial" w:cs="Arial"/>
          <w:lang w:val="ru-RU"/>
        </w:rPr>
        <w:t>жұмыстар</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 xml:space="preserve"> — </w:t>
      </w:r>
      <w:proofErr w:type="spellStart"/>
      <w:r>
        <w:rPr>
          <w:rFonts w:ascii="Arial" w:hAnsi="Arial" w:cs="Arial"/>
          <w:lang w:val="ru-RU"/>
        </w:rPr>
        <w:t>көмірсутектер</w:t>
      </w:r>
      <w:proofErr w:type="spellEnd"/>
      <w:r>
        <w:rPr>
          <w:rFonts w:ascii="Arial" w:hAnsi="Arial" w:cs="Arial"/>
          <w:lang w:val="ru-RU"/>
        </w:rPr>
        <w:t xml:space="preserve">, пропан, </w:t>
      </w:r>
      <w:proofErr w:type="spellStart"/>
      <w:r>
        <w:rPr>
          <w:rFonts w:ascii="Arial" w:hAnsi="Arial" w:cs="Arial"/>
          <w:lang w:val="ru-RU"/>
        </w:rPr>
        <w:t>бенз</w:t>
      </w:r>
      <w:proofErr w:type="spellEnd"/>
      <w:r>
        <w:rPr>
          <w:rFonts w:ascii="Arial" w:hAnsi="Arial" w:cs="Arial"/>
          <w:lang w:val="ru-RU"/>
        </w:rPr>
        <w:t xml:space="preserve">(а)пирен, </w:t>
      </w:r>
      <w:proofErr w:type="spellStart"/>
      <w:r>
        <w:rPr>
          <w:rFonts w:ascii="Arial" w:hAnsi="Arial" w:cs="Arial"/>
          <w:lang w:val="ru-RU"/>
        </w:rPr>
        <w:t>уайт</w:t>
      </w:r>
      <w:proofErr w:type="spellEnd"/>
      <w:r>
        <w:rPr>
          <w:rFonts w:ascii="Arial" w:hAnsi="Arial" w:cs="Arial"/>
          <w:lang w:val="ru-RU"/>
        </w:rPr>
        <w:t xml:space="preserve">-спирит, </w:t>
      </w:r>
      <w:proofErr w:type="spellStart"/>
      <w:r>
        <w:rPr>
          <w:rFonts w:ascii="Arial" w:hAnsi="Arial" w:cs="Arial"/>
          <w:lang w:val="ru-RU"/>
        </w:rPr>
        <w:t>темір</w:t>
      </w:r>
      <w:proofErr w:type="spellEnd"/>
      <w:r>
        <w:rPr>
          <w:rFonts w:ascii="Arial" w:hAnsi="Arial" w:cs="Arial"/>
          <w:lang w:val="ru-RU"/>
        </w:rPr>
        <w:t xml:space="preserve"> </w:t>
      </w:r>
      <w:proofErr w:type="spellStart"/>
      <w:r>
        <w:rPr>
          <w:rFonts w:ascii="Arial" w:hAnsi="Arial" w:cs="Arial"/>
          <w:lang w:val="ru-RU"/>
        </w:rPr>
        <w:t>оксидтері</w:t>
      </w:r>
      <w:proofErr w:type="spellEnd"/>
      <w:r>
        <w:rPr>
          <w:rFonts w:ascii="Arial" w:hAnsi="Arial" w:cs="Arial"/>
          <w:lang w:val="ru-RU"/>
        </w:rPr>
        <w:t xml:space="preserve">, марганец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оның</w:t>
      </w:r>
      <w:proofErr w:type="spellEnd"/>
      <w:r>
        <w:rPr>
          <w:rFonts w:ascii="Arial" w:hAnsi="Arial" w:cs="Arial"/>
          <w:lang w:val="ru-RU"/>
        </w:rPr>
        <w:t xml:space="preserve"> </w:t>
      </w:r>
      <w:proofErr w:type="spellStart"/>
      <w:r>
        <w:rPr>
          <w:rFonts w:ascii="Arial" w:hAnsi="Arial" w:cs="Arial"/>
          <w:lang w:val="ru-RU"/>
        </w:rPr>
        <w:t>қосылыстары</w:t>
      </w:r>
      <w:proofErr w:type="spellEnd"/>
      <w:r>
        <w:rPr>
          <w:rFonts w:ascii="Arial" w:hAnsi="Arial" w:cs="Arial"/>
          <w:lang w:val="ru-RU"/>
        </w:rPr>
        <w:t xml:space="preserve">, фтор </w:t>
      </w:r>
      <w:proofErr w:type="spellStart"/>
      <w:r>
        <w:rPr>
          <w:rFonts w:ascii="Arial" w:hAnsi="Arial" w:cs="Arial"/>
          <w:lang w:val="ru-RU"/>
        </w:rPr>
        <w:t>қосылыстары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басқалар</w:t>
      </w:r>
      <w:proofErr w:type="spellEnd"/>
      <w:r>
        <w:rPr>
          <w:rFonts w:ascii="Arial" w:hAnsi="Arial" w:cs="Arial"/>
          <w:lang w:val="ru-RU"/>
        </w:rPr>
        <w:t>;</w:t>
      </w:r>
    </w:p>
    <w:p w14:paraId="25AD7A82"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шығарындылардың</w:t>
      </w:r>
      <w:proofErr w:type="spellEnd"/>
      <w:r>
        <w:rPr>
          <w:rFonts w:ascii="Arial" w:hAnsi="Arial" w:cs="Arial"/>
          <w:lang w:val="ru-RU"/>
        </w:rPr>
        <w:t xml:space="preserve"> 90%-дан </w:t>
      </w:r>
      <w:proofErr w:type="spellStart"/>
      <w:r>
        <w:rPr>
          <w:rFonts w:ascii="Arial" w:hAnsi="Arial" w:cs="Arial"/>
          <w:lang w:val="ru-RU"/>
        </w:rPr>
        <w:t>астамы</w:t>
      </w:r>
      <w:proofErr w:type="spellEnd"/>
      <w:r>
        <w:rPr>
          <w:rFonts w:ascii="Arial" w:hAnsi="Arial" w:cs="Arial"/>
          <w:lang w:val="ru-RU"/>
        </w:rPr>
        <w:t xml:space="preserve"> </w:t>
      </w:r>
      <w:proofErr w:type="spellStart"/>
      <w:r>
        <w:rPr>
          <w:rFonts w:ascii="Arial" w:hAnsi="Arial" w:cs="Arial"/>
          <w:lang w:val="ru-RU"/>
        </w:rPr>
        <w:t>шаң</w:t>
      </w:r>
      <w:proofErr w:type="spellEnd"/>
      <w:r>
        <w:rPr>
          <w:rFonts w:ascii="Arial" w:hAnsi="Arial" w:cs="Arial"/>
          <w:lang w:val="ru-RU"/>
        </w:rPr>
        <w:t xml:space="preserve"> </w:t>
      </w:r>
      <w:proofErr w:type="spellStart"/>
      <w:r>
        <w:rPr>
          <w:rFonts w:ascii="Arial" w:hAnsi="Arial" w:cs="Arial"/>
          <w:lang w:val="ru-RU"/>
        </w:rPr>
        <w:t>түрінде</w:t>
      </w:r>
      <w:proofErr w:type="spellEnd"/>
      <w:r>
        <w:rPr>
          <w:rFonts w:ascii="Arial" w:hAnsi="Arial" w:cs="Arial"/>
          <w:lang w:val="ru-RU"/>
        </w:rPr>
        <w:t xml:space="preserve"> — </w:t>
      </w:r>
      <w:proofErr w:type="spellStart"/>
      <w:r>
        <w:rPr>
          <w:rFonts w:ascii="Arial" w:hAnsi="Arial" w:cs="Arial"/>
          <w:lang w:val="ru-RU"/>
        </w:rPr>
        <w:t>жол</w:t>
      </w:r>
      <w:proofErr w:type="spellEnd"/>
      <w:r>
        <w:rPr>
          <w:rFonts w:ascii="Arial" w:hAnsi="Arial" w:cs="Arial"/>
          <w:lang w:val="ru-RU"/>
        </w:rPr>
        <w:t xml:space="preserve"> </w:t>
      </w:r>
      <w:proofErr w:type="spellStart"/>
      <w:r>
        <w:rPr>
          <w:rFonts w:ascii="Arial" w:hAnsi="Arial" w:cs="Arial"/>
          <w:lang w:val="ru-RU"/>
        </w:rPr>
        <w:t>құрылысы</w:t>
      </w:r>
      <w:proofErr w:type="spellEnd"/>
      <w:r>
        <w:rPr>
          <w:rFonts w:ascii="Arial" w:hAnsi="Arial" w:cs="Arial"/>
          <w:lang w:val="ru-RU"/>
        </w:rPr>
        <w:t xml:space="preserve">, </w:t>
      </w:r>
      <w:proofErr w:type="spellStart"/>
      <w:r>
        <w:rPr>
          <w:rFonts w:ascii="Arial" w:hAnsi="Arial" w:cs="Arial"/>
          <w:lang w:val="ru-RU"/>
        </w:rPr>
        <w:t>топырақ</w:t>
      </w:r>
      <w:proofErr w:type="spellEnd"/>
      <w:r>
        <w:rPr>
          <w:rFonts w:ascii="Arial" w:hAnsi="Arial" w:cs="Arial"/>
          <w:lang w:val="ru-RU"/>
        </w:rPr>
        <w:t xml:space="preserve"> </w:t>
      </w:r>
      <w:proofErr w:type="spellStart"/>
      <w:r>
        <w:rPr>
          <w:rFonts w:ascii="Arial" w:hAnsi="Arial" w:cs="Arial"/>
          <w:lang w:val="ru-RU"/>
        </w:rPr>
        <w:t>өңдеу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сақтау</w:t>
      </w:r>
      <w:proofErr w:type="spellEnd"/>
      <w:r>
        <w:rPr>
          <w:rFonts w:ascii="Arial" w:hAnsi="Arial" w:cs="Arial"/>
          <w:lang w:val="ru-RU"/>
        </w:rPr>
        <w:t xml:space="preserve">, </w:t>
      </w:r>
      <w:proofErr w:type="spellStart"/>
      <w:r>
        <w:rPr>
          <w:rFonts w:ascii="Arial" w:hAnsi="Arial" w:cs="Arial"/>
          <w:lang w:val="ru-RU"/>
        </w:rPr>
        <w:t>тиеу-түсіру</w:t>
      </w:r>
      <w:proofErr w:type="spellEnd"/>
      <w:r>
        <w:rPr>
          <w:rFonts w:ascii="Arial" w:hAnsi="Arial" w:cs="Arial"/>
          <w:lang w:val="ru-RU"/>
        </w:rPr>
        <w:t xml:space="preserve"> </w:t>
      </w:r>
      <w:proofErr w:type="spellStart"/>
      <w:r>
        <w:rPr>
          <w:rFonts w:ascii="Arial" w:hAnsi="Arial" w:cs="Arial"/>
          <w:lang w:val="ru-RU"/>
        </w:rPr>
        <w:t>операциялары</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w:t>
      </w:r>
    </w:p>
    <w:p w14:paraId="0B419157" w14:textId="77777777" w:rsidR="006B6003" w:rsidRDefault="00000000">
      <w:pPr>
        <w:pStyle w:val="afffd"/>
        <w:spacing w:before="0" w:beforeAutospacing="0" w:after="0" w:afterAutospacing="0"/>
        <w:rPr>
          <w:rFonts w:ascii="Arial" w:hAnsi="Arial" w:cs="Arial"/>
          <w:lang w:val="ru-RU"/>
        </w:rPr>
      </w:pPr>
      <w:proofErr w:type="spellStart"/>
      <w:r>
        <w:rPr>
          <w:rFonts w:ascii="Arial" w:hAnsi="Arial" w:cs="Arial"/>
          <w:lang w:val="ru-RU"/>
        </w:rPr>
        <w:t>Алдын</w:t>
      </w:r>
      <w:proofErr w:type="spellEnd"/>
      <w:r>
        <w:rPr>
          <w:rFonts w:ascii="Arial" w:hAnsi="Arial" w:cs="Arial"/>
          <w:lang w:val="ru-RU"/>
        </w:rPr>
        <w:t xml:space="preserve"> ала </w:t>
      </w:r>
      <w:proofErr w:type="spellStart"/>
      <w:r>
        <w:rPr>
          <w:rFonts w:ascii="Arial" w:hAnsi="Arial" w:cs="Arial"/>
          <w:lang w:val="ru-RU"/>
        </w:rPr>
        <w:t>деректер</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w:t>
      </w:r>
      <w:proofErr w:type="spellStart"/>
      <w:r>
        <w:rPr>
          <w:rFonts w:ascii="Arial" w:hAnsi="Arial" w:cs="Arial"/>
          <w:lang w:val="ru-RU"/>
        </w:rPr>
        <w:t>жылына</w:t>
      </w:r>
      <w:proofErr w:type="spellEnd"/>
      <w:r>
        <w:rPr>
          <w:rFonts w:ascii="Arial" w:hAnsi="Arial" w:cs="Arial"/>
          <w:lang w:val="ru-RU"/>
        </w:rPr>
        <w:t xml:space="preserve"> </w:t>
      </w:r>
      <w:proofErr w:type="spellStart"/>
      <w:r>
        <w:rPr>
          <w:rFonts w:ascii="Arial" w:hAnsi="Arial" w:cs="Arial"/>
          <w:lang w:val="ru-RU"/>
        </w:rPr>
        <w:t>шамамен</w:t>
      </w:r>
      <w:proofErr w:type="spellEnd"/>
      <w:r>
        <w:rPr>
          <w:rFonts w:ascii="Arial" w:hAnsi="Arial" w:cs="Arial"/>
          <w:lang w:val="ru-RU"/>
        </w:rPr>
        <w:t xml:space="preserve"> </w:t>
      </w:r>
      <w:r>
        <w:rPr>
          <w:rStyle w:val="ad"/>
          <w:lang w:val="ru-RU"/>
        </w:rPr>
        <w:t>500 тонна</w:t>
      </w:r>
      <w:r>
        <w:rPr>
          <w:rFonts w:ascii="Arial" w:hAnsi="Arial" w:cs="Arial"/>
          <w:lang w:val="ru-RU"/>
        </w:rPr>
        <w:t xml:space="preserve"> </w:t>
      </w:r>
      <w:proofErr w:type="spellStart"/>
      <w:r>
        <w:rPr>
          <w:rFonts w:ascii="Arial" w:hAnsi="Arial" w:cs="Arial"/>
          <w:lang w:val="ru-RU"/>
        </w:rPr>
        <w:t>ластаушы</w:t>
      </w:r>
      <w:proofErr w:type="spellEnd"/>
      <w:r>
        <w:rPr>
          <w:rFonts w:ascii="Arial" w:hAnsi="Arial" w:cs="Arial"/>
          <w:lang w:val="ru-RU"/>
        </w:rPr>
        <w:t xml:space="preserve"> </w:t>
      </w:r>
      <w:proofErr w:type="spellStart"/>
      <w:r>
        <w:rPr>
          <w:rFonts w:ascii="Arial" w:hAnsi="Arial" w:cs="Arial"/>
          <w:lang w:val="ru-RU"/>
        </w:rPr>
        <w:t>зат</w:t>
      </w:r>
      <w:proofErr w:type="spellEnd"/>
      <w:r>
        <w:rPr>
          <w:rFonts w:ascii="Arial" w:hAnsi="Arial" w:cs="Arial"/>
          <w:lang w:val="ru-RU"/>
        </w:rPr>
        <w:t xml:space="preserve"> </w:t>
      </w:r>
      <w:proofErr w:type="spellStart"/>
      <w:r>
        <w:rPr>
          <w:rFonts w:ascii="Arial" w:hAnsi="Arial" w:cs="Arial"/>
          <w:lang w:val="ru-RU"/>
        </w:rPr>
        <w:t>шығарылады</w:t>
      </w:r>
      <w:proofErr w:type="spellEnd"/>
      <w:r>
        <w:rPr>
          <w:rFonts w:ascii="Arial" w:hAnsi="Arial" w:cs="Arial"/>
          <w:lang w:val="ru-RU"/>
        </w:rPr>
        <w:t xml:space="preserve"> (</w:t>
      </w:r>
      <w:proofErr w:type="spellStart"/>
      <w:r>
        <w:rPr>
          <w:rFonts w:ascii="Arial" w:hAnsi="Arial" w:cs="Arial"/>
          <w:lang w:val="ru-RU"/>
        </w:rPr>
        <w:t>қазақстандық</w:t>
      </w:r>
      <w:proofErr w:type="spellEnd"/>
      <w:r>
        <w:rPr>
          <w:rFonts w:ascii="Arial" w:hAnsi="Arial" w:cs="Arial"/>
          <w:lang w:val="ru-RU"/>
        </w:rPr>
        <w:t xml:space="preserve"> </w:t>
      </w:r>
      <w:r>
        <w:rPr>
          <w:rFonts w:ascii="Arial" w:hAnsi="Arial" w:cs="Arial"/>
        </w:rPr>
        <w:t>ZOND</w:t>
      </w:r>
      <w:r>
        <w:rPr>
          <w:rFonts w:ascii="Arial" w:hAnsi="Arial" w:cs="Arial"/>
          <w:lang w:val="ru-RU"/>
        </w:rPr>
        <w:t xml:space="preserve"> </w:t>
      </w:r>
      <w:proofErr w:type="spellStart"/>
      <w:r>
        <w:rPr>
          <w:rFonts w:ascii="Arial" w:hAnsi="Arial" w:cs="Arial"/>
          <w:lang w:val="ru-RU"/>
        </w:rPr>
        <w:t>әдістемесі</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жергілікті</w:t>
      </w:r>
      <w:proofErr w:type="spellEnd"/>
      <w:r>
        <w:rPr>
          <w:rFonts w:ascii="Arial" w:hAnsi="Arial" w:cs="Arial"/>
          <w:lang w:val="ru-RU"/>
        </w:rPr>
        <w:t xml:space="preserve"> </w:t>
      </w:r>
      <w:proofErr w:type="spellStart"/>
      <w:r>
        <w:rPr>
          <w:rFonts w:ascii="Arial" w:hAnsi="Arial" w:cs="Arial"/>
          <w:lang w:val="ru-RU"/>
        </w:rPr>
        <w:t>компаниялардың</w:t>
      </w:r>
      <w:proofErr w:type="spellEnd"/>
      <w:r>
        <w:rPr>
          <w:rFonts w:ascii="Arial" w:hAnsi="Arial" w:cs="Arial"/>
          <w:lang w:val="ru-RU"/>
        </w:rPr>
        <w:t xml:space="preserve"> </w:t>
      </w:r>
      <w:proofErr w:type="spellStart"/>
      <w:r>
        <w:rPr>
          <w:rFonts w:ascii="Arial" w:hAnsi="Arial" w:cs="Arial"/>
          <w:lang w:val="ru-RU"/>
        </w:rPr>
        <w:t>ықтимал</w:t>
      </w:r>
      <w:proofErr w:type="spellEnd"/>
      <w:r>
        <w:rPr>
          <w:rFonts w:ascii="Arial" w:hAnsi="Arial" w:cs="Arial"/>
          <w:lang w:val="ru-RU"/>
        </w:rPr>
        <w:t xml:space="preserve"> </w:t>
      </w:r>
      <w:proofErr w:type="spellStart"/>
      <w:r>
        <w:rPr>
          <w:rFonts w:ascii="Arial" w:hAnsi="Arial" w:cs="Arial"/>
          <w:lang w:val="ru-RU"/>
        </w:rPr>
        <w:t>әсері</w:t>
      </w:r>
      <w:proofErr w:type="spellEnd"/>
      <w:r>
        <w:rPr>
          <w:rFonts w:ascii="Arial" w:hAnsi="Arial" w:cs="Arial"/>
          <w:lang w:val="ru-RU"/>
        </w:rPr>
        <w:t xml:space="preserve"> </w:t>
      </w:r>
      <w:proofErr w:type="spellStart"/>
      <w:r>
        <w:rPr>
          <w:rFonts w:ascii="Arial" w:hAnsi="Arial" w:cs="Arial"/>
          <w:lang w:val="ru-RU"/>
        </w:rPr>
        <w:t>туралы</w:t>
      </w:r>
      <w:proofErr w:type="spellEnd"/>
      <w:r>
        <w:rPr>
          <w:rFonts w:ascii="Arial" w:hAnsi="Arial" w:cs="Arial"/>
          <w:lang w:val="ru-RU"/>
        </w:rPr>
        <w:t xml:space="preserve"> </w:t>
      </w:r>
      <w:proofErr w:type="spellStart"/>
      <w:r>
        <w:rPr>
          <w:rFonts w:ascii="Arial" w:hAnsi="Arial" w:cs="Arial"/>
          <w:lang w:val="ru-RU"/>
        </w:rPr>
        <w:t>есептер</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w:t>
      </w:r>
      <w:proofErr w:type="spellStart"/>
      <w:r>
        <w:rPr>
          <w:rFonts w:ascii="Arial" w:hAnsi="Arial" w:cs="Arial"/>
          <w:lang w:val="ru-RU"/>
        </w:rPr>
        <w:t>Ең</w:t>
      </w:r>
      <w:proofErr w:type="spellEnd"/>
      <w:r>
        <w:rPr>
          <w:rFonts w:ascii="Arial" w:hAnsi="Arial" w:cs="Arial"/>
          <w:lang w:val="ru-RU"/>
        </w:rPr>
        <w:t xml:space="preserve"> </w:t>
      </w:r>
      <w:proofErr w:type="spellStart"/>
      <w:r>
        <w:rPr>
          <w:rFonts w:ascii="Arial" w:hAnsi="Arial" w:cs="Arial"/>
          <w:lang w:val="ru-RU"/>
        </w:rPr>
        <w:t>көп</w:t>
      </w:r>
      <w:proofErr w:type="spellEnd"/>
      <w:r>
        <w:rPr>
          <w:rFonts w:ascii="Arial" w:hAnsi="Arial" w:cs="Arial"/>
          <w:lang w:val="ru-RU"/>
        </w:rPr>
        <w:t xml:space="preserve"> </w:t>
      </w:r>
      <w:proofErr w:type="spellStart"/>
      <w:r>
        <w:rPr>
          <w:rFonts w:ascii="Arial" w:hAnsi="Arial" w:cs="Arial"/>
          <w:lang w:val="ru-RU"/>
        </w:rPr>
        <w:t>көлемді</w:t>
      </w:r>
      <w:proofErr w:type="spellEnd"/>
      <w:r>
        <w:rPr>
          <w:rFonts w:ascii="Arial" w:hAnsi="Arial" w:cs="Arial"/>
          <w:lang w:val="ru-RU"/>
        </w:rPr>
        <w:t xml:space="preserve"> </w:t>
      </w:r>
      <w:proofErr w:type="spellStart"/>
      <w:r>
        <w:rPr>
          <w:rFonts w:ascii="Arial" w:hAnsi="Arial" w:cs="Arial"/>
          <w:lang w:val="ru-RU"/>
        </w:rPr>
        <w:t>шығарындылар</w:t>
      </w:r>
      <w:proofErr w:type="spellEnd"/>
      <w:r>
        <w:rPr>
          <w:rFonts w:ascii="Arial" w:hAnsi="Arial" w:cs="Arial"/>
          <w:lang w:val="ru-RU"/>
        </w:rPr>
        <w:t xml:space="preserve"> — </w:t>
      </w:r>
      <w:proofErr w:type="spellStart"/>
      <w:r>
        <w:rPr>
          <w:rFonts w:ascii="Arial" w:hAnsi="Arial" w:cs="Arial"/>
          <w:lang w:val="ru-RU"/>
        </w:rPr>
        <w:t>бейорганикалық</w:t>
      </w:r>
      <w:proofErr w:type="spellEnd"/>
      <w:r>
        <w:rPr>
          <w:rFonts w:ascii="Arial" w:hAnsi="Arial" w:cs="Arial"/>
          <w:lang w:val="ru-RU"/>
        </w:rPr>
        <w:t xml:space="preserve"> </w:t>
      </w:r>
      <w:proofErr w:type="spellStart"/>
      <w:r>
        <w:rPr>
          <w:rFonts w:ascii="Arial" w:hAnsi="Arial" w:cs="Arial"/>
          <w:lang w:val="ru-RU"/>
        </w:rPr>
        <w:t>шаң</w:t>
      </w:r>
      <w:proofErr w:type="spellEnd"/>
      <w:r>
        <w:rPr>
          <w:rFonts w:ascii="Arial" w:hAnsi="Arial" w:cs="Arial"/>
          <w:lang w:val="ru-RU"/>
        </w:rPr>
        <w:t xml:space="preserve"> (20–70%).</w:t>
      </w:r>
    </w:p>
    <w:p w14:paraId="6D716E5A" w14:textId="77777777" w:rsidR="006B6003" w:rsidRDefault="00000000">
      <w:pPr>
        <w:pStyle w:val="afffd"/>
        <w:spacing w:before="0" w:beforeAutospacing="0" w:after="0" w:afterAutospacing="0"/>
        <w:rPr>
          <w:rFonts w:ascii="Arial" w:hAnsi="Arial" w:cs="Arial"/>
          <w:lang w:val="ru-RU"/>
        </w:rPr>
      </w:pPr>
      <w:proofErr w:type="spellStart"/>
      <w:r>
        <w:rPr>
          <w:rFonts w:ascii="Arial" w:hAnsi="Arial" w:cs="Arial"/>
          <w:lang w:val="ru-RU"/>
        </w:rPr>
        <w:t>Барлық</w:t>
      </w:r>
      <w:proofErr w:type="spellEnd"/>
      <w:r>
        <w:rPr>
          <w:rFonts w:ascii="Arial" w:hAnsi="Arial" w:cs="Arial"/>
          <w:lang w:val="ru-RU"/>
        </w:rPr>
        <w:t xml:space="preserve"> </w:t>
      </w:r>
      <w:proofErr w:type="spellStart"/>
      <w:r>
        <w:rPr>
          <w:rFonts w:ascii="Arial" w:hAnsi="Arial" w:cs="Arial"/>
          <w:lang w:val="ru-RU"/>
        </w:rPr>
        <w:t>жұмыстар</w:t>
      </w:r>
      <w:proofErr w:type="spellEnd"/>
      <w:r>
        <w:rPr>
          <w:rFonts w:ascii="Arial" w:hAnsi="Arial" w:cs="Arial"/>
          <w:lang w:val="ru-RU"/>
        </w:rPr>
        <w:t xml:space="preserve"> </w:t>
      </w:r>
      <w:proofErr w:type="spellStart"/>
      <w:r>
        <w:rPr>
          <w:rFonts w:ascii="Arial" w:hAnsi="Arial" w:cs="Arial"/>
          <w:lang w:val="ru-RU"/>
        </w:rPr>
        <w:t>жол</w:t>
      </w:r>
      <w:proofErr w:type="spellEnd"/>
      <w:r>
        <w:rPr>
          <w:rFonts w:ascii="Arial" w:hAnsi="Arial" w:cs="Arial"/>
          <w:lang w:val="ru-RU"/>
        </w:rPr>
        <w:t xml:space="preserve"> </w:t>
      </w:r>
      <w:proofErr w:type="spellStart"/>
      <w:r>
        <w:rPr>
          <w:rFonts w:ascii="Arial" w:hAnsi="Arial" w:cs="Arial"/>
          <w:lang w:val="ru-RU"/>
        </w:rPr>
        <w:t>бойына</w:t>
      </w:r>
      <w:proofErr w:type="spellEnd"/>
      <w:r>
        <w:rPr>
          <w:rFonts w:ascii="Arial" w:hAnsi="Arial" w:cs="Arial"/>
          <w:lang w:val="ru-RU"/>
        </w:rPr>
        <w:t xml:space="preserve"> </w:t>
      </w:r>
      <w:proofErr w:type="spellStart"/>
      <w:r>
        <w:rPr>
          <w:rFonts w:ascii="Arial" w:hAnsi="Arial" w:cs="Arial"/>
          <w:lang w:val="ru-RU"/>
        </w:rPr>
        <w:t>шашыраңқы</w:t>
      </w:r>
      <w:proofErr w:type="spellEnd"/>
      <w:r>
        <w:rPr>
          <w:rFonts w:ascii="Arial" w:hAnsi="Arial" w:cs="Arial"/>
          <w:lang w:val="ru-RU"/>
        </w:rPr>
        <w:t xml:space="preserve"> </w:t>
      </w:r>
      <w:proofErr w:type="spellStart"/>
      <w:r>
        <w:rPr>
          <w:rFonts w:ascii="Arial" w:hAnsi="Arial" w:cs="Arial"/>
          <w:lang w:val="ru-RU"/>
        </w:rPr>
        <w:t>бірнеше</w:t>
      </w:r>
      <w:proofErr w:type="spellEnd"/>
      <w:r>
        <w:rPr>
          <w:rFonts w:ascii="Arial" w:hAnsi="Arial" w:cs="Arial"/>
          <w:lang w:val="ru-RU"/>
        </w:rPr>
        <w:t xml:space="preserve"> </w:t>
      </w:r>
      <w:proofErr w:type="spellStart"/>
      <w:r>
        <w:rPr>
          <w:rFonts w:ascii="Arial" w:hAnsi="Arial" w:cs="Arial"/>
          <w:lang w:val="ru-RU"/>
        </w:rPr>
        <w:t>бригадалармен</w:t>
      </w:r>
      <w:proofErr w:type="spellEnd"/>
      <w:r>
        <w:rPr>
          <w:rFonts w:ascii="Arial" w:hAnsi="Arial" w:cs="Arial"/>
          <w:lang w:val="ru-RU"/>
        </w:rPr>
        <w:t xml:space="preserve"> </w:t>
      </w:r>
      <w:proofErr w:type="spellStart"/>
      <w:r>
        <w:rPr>
          <w:rFonts w:ascii="Arial" w:hAnsi="Arial" w:cs="Arial"/>
          <w:lang w:val="ru-RU"/>
        </w:rPr>
        <w:t>жүргізілетіндіктен</w:t>
      </w:r>
      <w:proofErr w:type="spellEnd"/>
      <w:r>
        <w:rPr>
          <w:rFonts w:ascii="Arial" w:hAnsi="Arial" w:cs="Arial"/>
          <w:lang w:val="ru-RU"/>
        </w:rPr>
        <w:t xml:space="preserve">, 5 000×5 000 м </w:t>
      </w:r>
      <w:proofErr w:type="spellStart"/>
      <w:r>
        <w:rPr>
          <w:rFonts w:ascii="Arial" w:hAnsi="Arial" w:cs="Arial"/>
          <w:lang w:val="ru-RU"/>
        </w:rPr>
        <w:t>шартты</w:t>
      </w:r>
      <w:proofErr w:type="spellEnd"/>
      <w:r>
        <w:rPr>
          <w:rFonts w:ascii="Arial" w:hAnsi="Arial" w:cs="Arial"/>
          <w:lang w:val="ru-RU"/>
        </w:rPr>
        <w:t xml:space="preserve"> </w:t>
      </w:r>
      <w:proofErr w:type="spellStart"/>
      <w:r>
        <w:rPr>
          <w:rFonts w:ascii="Arial" w:hAnsi="Arial" w:cs="Arial"/>
          <w:lang w:val="ru-RU"/>
        </w:rPr>
        <w:t>алаңда</w:t>
      </w:r>
      <w:proofErr w:type="spellEnd"/>
      <w:r>
        <w:rPr>
          <w:rFonts w:ascii="Arial" w:hAnsi="Arial" w:cs="Arial"/>
          <w:lang w:val="ru-RU"/>
        </w:rPr>
        <w:t xml:space="preserve"> </w:t>
      </w:r>
      <w:proofErr w:type="spellStart"/>
      <w:r>
        <w:rPr>
          <w:rFonts w:ascii="Arial" w:hAnsi="Arial" w:cs="Arial"/>
          <w:lang w:val="ru-RU"/>
        </w:rPr>
        <w:t>ластаушы</w:t>
      </w:r>
      <w:proofErr w:type="spellEnd"/>
      <w:r>
        <w:rPr>
          <w:rFonts w:ascii="Arial" w:hAnsi="Arial" w:cs="Arial"/>
          <w:lang w:val="ru-RU"/>
        </w:rPr>
        <w:t xml:space="preserve"> </w:t>
      </w:r>
      <w:proofErr w:type="spellStart"/>
      <w:r>
        <w:rPr>
          <w:rFonts w:ascii="Arial" w:hAnsi="Arial" w:cs="Arial"/>
          <w:lang w:val="ru-RU"/>
        </w:rPr>
        <w:t>заттардың</w:t>
      </w:r>
      <w:proofErr w:type="spellEnd"/>
      <w:r>
        <w:rPr>
          <w:rFonts w:ascii="Arial" w:hAnsi="Arial" w:cs="Arial"/>
          <w:lang w:val="ru-RU"/>
        </w:rPr>
        <w:t xml:space="preserve"> </w:t>
      </w:r>
      <w:proofErr w:type="spellStart"/>
      <w:r>
        <w:rPr>
          <w:rFonts w:ascii="Arial" w:hAnsi="Arial" w:cs="Arial"/>
          <w:lang w:val="ru-RU"/>
        </w:rPr>
        <w:t>таралуын</w:t>
      </w:r>
      <w:proofErr w:type="spellEnd"/>
      <w:r>
        <w:rPr>
          <w:rFonts w:ascii="Arial" w:hAnsi="Arial" w:cs="Arial"/>
          <w:lang w:val="ru-RU"/>
        </w:rPr>
        <w:t xml:space="preserve"> </w:t>
      </w:r>
      <w:proofErr w:type="spellStart"/>
      <w:r>
        <w:rPr>
          <w:rFonts w:ascii="Arial" w:hAnsi="Arial" w:cs="Arial"/>
          <w:lang w:val="ru-RU"/>
        </w:rPr>
        <w:t>алдын</w:t>
      </w:r>
      <w:proofErr w:type="spellEnd"/>
      <w:r>
        <w:rPr>
          <w:rFonts w:ascii="Arial" w:hAnsi="Arial" w:cs="Arial"/>
          <w:lang w:val="ru-RU"/>
        </w:rPr>
        <w:t xml:space="preserve"> ала </w:t>
      </w:r>
      <w:proofErr w:type="spellStart"/>
      <w:r>
        <w:rPr>
          <w:rFonts w:ascii="Arial" w:hAnsi="Arial" w:cs="Arial"/>
          <w:lang w:val="ru-RU"/>
        </w:rPr>
        <w:t>есептеу</w:t>
      </w:r>
      <w:proofErr w:type="spellEnd"/>
      <w:r>
        <w:rPr>
          <w:rFonts w:ascii="Arial" w:hAnsi="Arial" w:cs="Arial"/>
          <w:lang w:val="ru-RU"/>
        </w:rPr>
        <w:t xml:space="preserve"> </w:t>
      </w:r>
      <w:proofErr w:type="spellStart"/>
      <w:r>
        <w:rPr>
          <w:rFonts w:ascii="Arial" w:hAnsi="Arial" w:cs="Arial"/>
          <w:lang w:val="ru-RU"/>
        </w:rPr>
        <w:t>орындалды</w:t>
      </w:r>
      <w:proofErr w:type="spellEnd"/>
      <w:r>
        <w:rPr>
          <w:rFonts w:ascii="Arial" w:hAnsi="Arial" w:cs="Arial"/>
          <w:lang w:val="ru-RU"/>
        </w:rPr>
        <w:t xml:space="preserve">. </w:t>
      </w:r>
      <w:proofErr w:type="spellStart"/>
      <w:r>
        <w:rPr>
          <w:rFonts w:ascii="Arial" w:hAnsi="Arial" w:cs="Arial"/>
          <w:lang w:val="ru-RU"/>
        </w:rPr>
        <w:t>Есептеу</w:t>
      </w:r>
      <w:proofErr w:type="spellEnd"/>
      <w:r>
        <w:rPr>
          <w:rFonts w:ascii="Arial" w:hAnsi="Arial" w:cs="Arial"/>
          <w:lang w:val="ru-RU"/>
        </w:rPr>
        <w:t xml:space="preserve"> “</w:t>
      </w:r>
      <w:r>
        <w:rPr>
          <w:rStyle w:val="ad"/>
          <w:lang w:val="ru-RU"/>
        </w:rPr>
        <w:t>ЭРА</w:t>
      </w:r>
      <w:r>
        <w:rPr>
          <w:rFonts w:ascii="Arial" w:hAnsi="Arial" w:cs="Arial"/>
          <w:lang w:val="ru-RU"/>
        </w:rPr>
        <w:t>” (</w:t>
      </w:r>
      <w:r>
        <w:rPr>
          <w:rFonts w:ascii="Arial" w:hAnsi="Arial" w:cs="Arial"/>
        </w:rPr>
        <w:t>UPRZA</w:t>
      </w:r>
      <w:r>
        <w:rPr>
          <w:rFonts w:ascii="Arial" w:hAnsi="Arial" w:cs="Arial"/>
          <w:lang w:val="ru-RU"/>
        </w:rPr>
        <w:t xml:space="preserve">) </w:t>
      </w:r>
      <w:proofErr w:type="spellStart"/>
      <w:r>
        <w:rPr>
          <w:rFonts w:ascii="Arial" w:hAnsi="Arial" w:cs="Arial"/>
          <w:lang w:val="ru-RU"/>
        </w:rPr>
        <w:t>бағдарламасының</w:t>
      </w:r>
      <w:proofErr w:type="spellEnd"/>
      <w:r>
        <w:rPr>
          <w:rFonts w:ascii="Arial" w:hAnsi="Arial" w:cs="Arial"/>
          <w:lang w:val="ru-RU"/>
        </w:rPr>
        <w:t xml:space="preserve"> 3.0 </w:t>
      </w:r>
      <w:proofErr w:type="spellStart"/>
      <w:r>
        <w:rPr>
          <w:rFonts w:ascii="Arial" w:hAnsi="Arial" w:cs="Arial"/>
          <w:lang w:val="ru-RU"/>
        </w:rPr>
        <w:t>нұсқасында</w:t>
      </w:r>
      <w:proofErr w:type="spellEnd"/>
      <w:r>
        <w:rPr>
          <w:rFonts w:ascii="Arial" w:hAnsi="Arial" w:cs="Arial"/>
          <w:lang w:val="ru-RU"/>
        </w:rPr>
        <w:t xml:space="preserve"> </w:t>
      </w:r>
      <w:proofErr w:type="spellStart"/>
      <w:r>
        <w:rPr>
          <w:rFonts w:ascii="Arial" w:hAnsi="Arial" w:cs="Arial"/>
          <w:lang w:val="ru-RU"/>
        </w:rPr>
        <w:t>жүргізілді</w:t>
      </w:r>
      <w:proofErr w:type="spellEnd"/>
      <w:r>
        <w:rPr>
          <w:rFonts w:ascii="Arial" w:hAnsi="Arial" w:cs="Arial"/>
          <w:lang w:val="ru-RU"/>
        </w:rPr>
        <w:t xml:space="preserve">, </w:t>
      </w:r>
      <w:proofErr w:type="spellStart"/>
      <w:r>
        <w:rPr>
          <w:rFonts w:ascii="Arial" w:hAnsi="Arial" w:cs="Arial"/>
          <w:lang w:val="ru-RU"/>
        </w:rPr>
        <w:t>ол</w:t>
      </w:r>
      <w:proofErr w:type="spellEnd"/>
      <w:r>
        <w:rPr>
          <w:rFonts w:ascii="Arial" w:hAnsi="Arial" w:cs="Arial"/>
          <w:lang w:val="ru-RU"/>
        </w:rPr>
        <w:t xml:space="preserve"> “</w:t>
      </w:r>
      <w:proofErr w:type="spellStart"/>
      <w:r>
        <w:rPr>
          <w:rFonts w:ascii="Arial" w:hAnsi="Arial" w:cs="Arial"/>
          <w:lang w:val="ru-RU"/>
        </w:rPr>
        <w:t>Атмосфералық</w:t>
      </w:r>
      <w:proofErr w:type="spellEnd"/>
      <w:r>
        <w:rPr>
          <w:rFonts w:ascii="Arial" w:hAnsi="Arial" w:cs="Arial"/>
          <w:lang w:val="ru-RU"/>
        </w:rPr>
        <w:t xml:space="preserve"> </w:t>
      </w:r>
      <w:proofErr w:type="spellStart"/>
      <w:r>
        <w:rPr>
          <w:rFonts w:ascii="Arial" w:hAnsi="Arial" w:cs="Arial"/>
          <w:lang w:val="ru-RU"/>
        </w:rPr>
        <w:t>ауадағы</w:t>
      </w:r>
      <w:proofErr w:type="spellEnd"/>
      <w:r>
        <w:rPr>
          <w:rFonts w:ascii="Arial" w:hAnsi="Arial" w:cs="Arial"/>
          <w:lang w:val="ru-RU"/>
        </w:rPr>
        <w:t xml:space="preserve"> </w:t>
      </w:r>
      <w:proofErr w:type="spellStart"/>
      <w:r>
        <w:rPr>
          <w:rFonts w:ascii="Arial" w:hAnsi="Arial" w:cs="Arial"/>
          <w:lang w:val="ru-RU"/>
        </w:rPr>
        <w:t>жер</w:t>
      </w:r>
      <w:proofErr w:type="spellEnd"/>
      <w:r>
        <w:rPr>
          <w:rFonts w:ascii="Arial" w:hAnsi="Arial" w:cs="Arial"/>
          <w:lang w:val="ru-RU"/>
        </w:rPr>
        <w:t xml:space="preserve"> </w:t>
      </w:r>
      <w:proofErr w:type="spellStart"/>
      <w:r>
        <w:rPr>
          <w:rFonts w:ascii="Arial" w:hAnsi="Arial" w:cs="Arial"/>
          <w:lang w:val="ru-RU"/>
        </w:rPr>
        <w:t>бетіндегі</w:t>
      </w:r>
      <w:proofErr w:type="spellEnd"/>
      <w:r>
        <w:rPr>
          <w:rFonts w:ascii="Arial" w:hAnsi="Arial" w:cs="Arial"/>
          <w:lang w:val="ru-RU"/>
        </w:rPr>
        <w:t xml:space="preserve"> </w:t>
      </w:r>
      <w:proofErr w:type="spellStart"/>
      <w:r>
        <w:rPr>
          <w:rFonts w:ascii="Arial" w:hAnsi="Arial" w:cs="Arial"/>
          <w:lang w:val="ru-RU"/>
        </w:rPr>
        <w:t>зиянды</w:t>
      </w:r>
      <w:proofErr w:type="spellEnd"/>
      <w:r>
        <w:rPr>
          <w:rFonts w:ascii="Arial" w:hAnsi="Arial" w:cs="Arial"/>
          <w:lang w:val="ru-RU"/>
        </w:rPr>
        <w:t xml:space="preserve"> </w:t>
      </w:r>
      <w:proofErr w:type="spellStart"/>
      <w:r>
        <w:rPr>
          <w:rFonts w:ascii="Arial" w:hAnsi="Arial" w:cs="Arial"/>
          <w:lang w:val="ru-RU"/>
        </w:rPr>
        <w:t>заттардың</w:t>
      </w:r>
      <w:proofErr w:type="spellEnd"/>
      <w:r>
        <w:rPr>
          <w:rFonts w:ascii="Arial" w:hAnsi="Arial" w:cs="Arial"/>
          <w:lang w:val="ru-RU"/>
        </w:rPr>
        <w:t xml:space="preserve"> </w:t>
      </w:r>
      <w:proofErr w:type="spellStart"/>
      <w:r>
        <w:rPr>
          <w:rFonts w:ascii="Arial" w:hAnsi="Arial" w:cs="Arial"/>
          <w:lang w:val="ru-RU"/>
        </w:rPr>
        <w:t>концентрациясын</w:t>
      </w:r>
      <w:proofErr w:type="spellEnd"/>
      <w:r>
        <w:rPr>
          <w:rFonts w:ascii="Arial" w:hAnsi="Arial" w:cs="Arial"/>
          <w:lang w:val="ru-RU"/>
        </w:rPr>
        <w:t xml:space="preserve"> </w:t>
      </w:r>
      <w:proofErr w:type="spellStart"/>
      <w:r>
        <w:rPr>
          <w:rFonts w:ascii="Arial" w:hAnsi="Arial" w:cs="Arial"/>
          <w:lang w:val="ru-RU"/>
        </w:rPr>
        <w:t>есептеу</w:t>
      </w:r>
      <w:proofErr w:type="spellEnd"/>
      <w:r>
        <w:rPr>
          <w:rFonts w:ascii="Arial" w:hAnsi="Arial" w:cs="Arial"/>
          <w:lang w:val="ru-RU"/>
        </w:rPr>
        <w:t xml:space="preserve"> </w:t>
      </w:r>
      <w:proofErr w:type="spellStart"/>
      <w:r>
        <w:rPr>
          <w:rFonts w:ascii="Arial" w:hAnsi="Arial" w:cs="Arial"/>
          <w:lang w:val="ru-RU"/>
        </w:rPr>
        <w:t>әдістемесі</w:t>
      </w:r>
      <w:proofErr w:type="spellEnd"/>
      <w:r>
        <w:rPr>
          <w:rFonts w:ascii="Arial" w:hAnsi="Arial" w:cs="Arial"/>
          <w:lang w:val="ru-RU"/>
        </w:rPr>
        <w:t xml:space="preserve">” (РД 211.2.01.01-97) </w:t>
      </w:r>
      <w:proofErr w:type="spellStart"/>
      <w:r>
        <w:rPr>
          <w:rFonts w:ascii="Arial" w:hAnsi="Arial" w:cs="Arial"/>
          <w:lang w:val="ru-RU"/>
        </w:rPr>
        <w:t>негізінде</w:t>
      </w:r>
      <w:proofErr w:type="spellEnd"/>
      <w:r>
        <w:rPr>
          <w:rFonts w:ascii="Arial" w:hAnsi="Arial" w:cs="Arial"/>
          <w:lang w:val="ru-RU"/>
        </w:rPr>
        <w:t xml:space="preserve"> </w:t>
      </w:r>
      <w:proofErr w:type="spellStart"/>
      <w:r>
        <w:rPr>
          <w:rFonts w:ascii="Arial" w:hAnsi="Arial" w:cs="Arial"/>
          <w:lang w:val="ru-RU"/>
        </w:rPr>
        <w:t>әзірленген</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Қазақстанда</w:t>
      </w:r>
      <w:proofErr w:type="spellEnd"/>
      <w:r>
        <w:rPr>
          <w:rFonts w:ascii="Arial" w:hAnsi="Arial" w:cs="Arial"/>
          <w:lang w:val="ru-RU"/>
        </w:rPr>
        <w:t xml:space="preserve"> </w:t>
      </w:r>
      <w:proofErr w:type="spellStart"/>
      <w:r>
        <w:rPr>
          <w:rFonts w:ascii="Arial" w:hAnsi="Arial" w:cs="Arial"/>
          <w:lang w:val="ru-RU"/>
        </w:rPr>
        <w:t>қолдануға</w:t>
      </w:r>
      <w:proofErr w:type="spellEnd"/>
      <w:r>
        <w:rPr>
          <w:rFonts w:ascii="Arial" w:hAnsi="Arial" w:cs="Arial"/>
          <w:lang w:val="ru-RU"/>
        </w:rPr>
        <w:t xml:space="preserve"> </w:t>
      </w:r>
      <w:proofErr w:type="spellStart"/>
      <w:r>
        <w:rPr>
          <w:rFonts w:ascii="Arial" w:hAnsi="Arial" w:cs="Arial"/>
          <w:lang w:val="ru-RU"/>
        </w:rPr>
        <w:t>рұқсат</w:t>
      </w:r>
      <w:proofErr w:type="spellEnd"/>
      <w:r>
        <w:rPr>
          <w:rFonts w:ascii="Arial" w:hAnsi="Arial" w:cs="Arial"/>
          <w:lang w:val="ru-RU"/>
        </w:rPr>
        <w:t xml:space="preserve"> </w:t>
      </w:r>
      <w:proofErr w:type="spellStart"/>
      <w:r>
        <w:rPr>
          <w:rFonts w:ascii="Arial" w:hAnsi="Arial" w:cs="Arial"/>
          <w:lang w:val="ru-RU"/>
        </w:rPr>
        <w:t>етілген</w:t>
      </w:r>
      <w:proofErr w:type="spellEnd"/>
      <w:r>
        <w:rPr>
          <w:rFonts w:ascii="Arial" w:hAnsi="Arial" w:cs="Arial"/>
          <w:lang w:val="ru-RU"/>
        </w:rPr>
        <w:t>.</w:t>
      </w:r>
    </w:p>
    <w:p w14:paraId="33A351EE" w14:textId="77777777" w:rsidR="006B6003" w:rsidRDefault="00000000">
      <w:pPr>
        <w:pStyle w:val="afffd"/>
        <w:spacing w:before="0" w:beforeAutospacing="0" w:after="0" w:afterAutospacing="0"/>
        <w:rPr>
          <w:rFonts w:ascii="Arial" w:hAnsi="Arial" w:cs="Arial"/>
          <w:lang w:val="ru-RU"/>
        </w:rPr>
      </w:pPr>
      <w:proofErr w:type="spellStart"/>
      <w:r>
        <w:rPr>
          <w:rFonts w:ascii="Arial" w:hAnsi="Arial" w:cs="Arial"/>
          <w:lang w:val="ru-RU"/>
        </w:rPr>
        <w:lastRenderedPageBreak/>
        <w:t>Есептеулер</w:t>
      </w:r>
      <w:proofErr w:type="spellEnd"/>
      <w:r>
        <w:rPr>
          <w:rFonts w:ascii="Arial" w:hAnsi="Arial" w:cs="Arial"/>
          <w:lang w:val="ru-RU"/>
        </w:rPr>
        <w:t xml:space="preserve"> ҚР “</w:t>
      </w:r>
      <w:proofErr w:type="spellStart"/>
      <w:r>
        <w:rPr>
          <w:rFonts w:ascii="Arial" w:hAnsi="Arial" w:cs="Arial"/>
          <w:lang w:val="ru-RU"/>
        </w:rPr>
        <w:t>Қазгидромет</w:t>
      </w:r>
      <w:proofErr w:type="spellEnd"/>
      <w:r>
        <w:rPr>
          <w:rFonts w:ascii="Arial" w:hAnsi="Arial" w:cs="Arial"/>
          <w:lang w:val="ru-RU"/>
        </w:rPr>
        <w:t xml:space="preserve">” </w:t>
      </w:r>
      <w:proofErr w:type="spellStart"/>
      <w:r>
        <w:rPr>
          <w:rFonts w:ascii="Arial" w:hAnsi="Arial" w:cs="Arial"/>
          <w:lang w:val="ru-RU"/>
        </w:rPr>
        <w:t>мәліметтерімен</w:t>
      </w:r>
      <w:proofErr w:type="spellEnd"/>
      <w:r>
        <w:rPr>
          <w:rFonts w:ascii="Arial" w:hAnsi="Arial" w:cs="Arial"/>
          <w:lang w:val="ru-RU"/>
        </w:rPr>
        <w:t xml:space="preserve"> </w:t>
      </w:r>
      <w:proofErr w:type="spellStart"/>
      <w:r>
        <w:rPr>
          <w:rFonts w:ascii="Arial" w:hAnsi="Arial" w:cs="Arial"/>
          <w:lang w:val="ru-RU"/>
        </w:rPr>
        <w:t>біріктіріліп</w:t>
      </w:r>
      <w:proofErr w:type="spellEnd"/>
      <w:r>
        <w:rPr>
          <w:rFonts w:ascii="Arial" w:hAnsi="Arial" w:cs="Arial"/>
          <w:lang w:val="ru-RU"/>
        </w:rPr>
        <w:t xml:space="preserve">, </w:t>
      </w:r>
      <w:proofErr w:type="spellStart"/>
      <w:r>
        <w:rPr>
          <w:rFonts w:ascii="Arial" w:hAnsi="Arial" w:cs="Arial"/>
          <w:lang w:val="ru-RU"/>
        </w:rPr>
        <w:t>екі</w:t>
      </w:r>
      <w:proofErr w:type="spellEnd"/>
      <w:r>
        <w:rPr>
          <w:rFonts w:ascii="Arial" w:hAnsi="Arial" w:cs="Arial"/>
          <w:lang w:val="ru-RU"/>
        </w:rPr>
        <w:t xml:space="preserve"> </w:t>
      </w:r>
      <w:proofErr w:type="spellStart"/>
      <w:r>
        <w:rPr>
          <w:rFonts w:ascii="Arial" w:hAnsi="Arial" w:cs="Arial"/>
          <w:lang w:val="ru-RU"/>
        </w:rPr>
        <w:t>тәсіл</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w:t>
      </w:r>
      <w:proofErr w:type="spellStart"/>
      <w:r>
        <w:rPr>
          <w:rFonts w:ascii="Arial" w:hAnsi="Arial" w:cs="Arial"/>
          <w:lang w:val="ru-RU"/>
        </w:rPr>
        <w:t>бағаланды</w:t>
      </w:r>
      <w:proofErr w:type="spellEnd"/>
      <w:r>
        <w:rPr>
          <w:rFonts w:ascii="Arial" w:hAnsi="Arial" w:cs="Arial"/>
          <w:lang w:val="ru-RU"/>
        </w:rPr>
        <w:t>:</w:t>
      </w:r>
    </w:p>
    <w:p w14:paraId="1B8AEC35" w14:textId="77777777" w:rsidR="006B6003" w:rsidRDefault="00000000">
      <w:pPr>
        <w:pStyle w:val="afffd"/>
        <w:numPr>
          <w:ilvl w:val="0"/>
          <w:numId w:val="118"/>
        </w:numPr>
        <w:spacing w:before="0" w:beforeAutospacing="0" w:after="0" w:afterAutospacing="0"/>
        <w:rPr>
          <w:rFonts w:ascii="Arial" w:hAnsi="Arial" w:cs="Arial"/>
          <w:lang w:val="ru-RU"/>
        </w:rPr>
      </w:pPr>
      <w:proofErr w:type="spellStart"/>
      <w:r>
        <w:rPr>
          <w:rStyle w:val="ad"/>
          <w:lang w:val="ru-RU"/>
        </w:rPr>
        <w:t>Жобалық</w:t>
      </w:r>
      <w:proofErr w:type="spellEnd"/>
      <w:r>
        <w:rPr>
          <w:rStyle w:val="ad"/>
          <w:lang w:val="ru-RU"/>
        </w:rPr>
        <w:t xml:space="preserve"> </w:t>
      </w:r>
      <w:proofErr w:type="spellStart"/>
      <w:r>
        <w:rPr>
          <w:rStyle w:val="ad"/>
          <w:lang w:val="ru-RU"/>
        </w:rPr>
        <w:t>нормадан</w:t>
      </w:r>
      <w:proofErr w:type="spellEnd"/>
      <w:r>
        <w:rPr>
          <w:rStyle w:val="ad"/>
          <w:lang w:val="ru-RU"/>
        </w:rPr>
        <w:t xml:space="preserve"> </w:t>
      </w:r>
      <w:proofErr w:type="spellStart"/>
      <w:r>
        <w:rPr>
          <w:rStyle w:val="ad"/>
          <w:lang w:val="ru-RU"/>
        </w:rPr>
        <w:t>асып</w:t>
      </w:r>
      <w:proofErr w:type="spellEnd"/>
      <w:r>
        <w:rPr>
          <w:rStyle w:val="ad"/>
          <w:lang w:val="ru-RU"/>
        </w:rPr>
        <w:t xml:space="preserve"> кету </w:t>
      </w:r>
      <w:proofErr w:type="spellStart"/>
      <w:r>
        <w:rPr>
          <w:rStyle w:val="ad"/>
          <w:lang w:val="ru-RU"/>
        </w:rPr>
        <w:t>деңгейі</w:t>
      </w:r>
      <w:proofErr w:type="spellEnd"/>
      <w:r>
        <w:rPr>
          <w:rStyle w:val="ad"/>
          <w:lang w:val="ru-RU"/>
        </w:rPr>
        <w:t>:</w:t>
      </w:r>
      <w:r>
        <w:rPr>
          <w:rFonts w:ascii="Arial" w:hAnsi="Arial" w:cs="Arial"/>
          <w:lang w:val="ru-RU"/>
        </w:rPr>
        <w:t xml:space="preserve"> 0–25% – </w:t>
      </w:r>
      <w:proofErr w:type="spellStart"/>
      <w:r>
        <w:rPr>
          <w:rFonts w:ascii="Arial" w:hAnsi="Arial" w:cs="Arial"/>
          <w:lang w:val="ru-RU"/>
        </w:rPr>
        <w:t>төмен</w:t>
      </w:r>
      <w:proofErr w:type="spellEnd"/>
      <w:r>
        <w:rPr>
          <w:rFonts w:ascii="Arial" w:hAnsi="Arial" w:cs="Arial"/>
          <w:lang w:val="ru-RU"/>
        </w:rPr>
        <w:t xml:space="preserve">, 25–50% – </w:t>
      </w:r>
      <w:proofErr w:type="spellStart"/>
      <w:r>
        <w:rPr>
          <w:rFonts w:ascii="Arial" w:hAnsi="Arial" w:cs="Arial"/>
          <w:lang w:val="ru-RU"/>
        </w:rPr>
        <w:t>орташа</w:t>
      </w:r>
      <w:proofErr w:type="spellEnd"/>
      <w:r>
        <w:rPr>
          <w:rFonts w:ascii="Arial" w:hAnsi="Arial" w:cs="Arial"/>
          <w:lang w:val="ru-RU"/>
        </w:rPr>
        <w:t xml:space="preserve">, &gt;50% – </w:t>
      </w:r>
      <w:proofErr w:type="spellStart"/>
      <w:r>
        <w:rPr>
          <w:rFonts w:ascii="Arial" w:hAnsi="Arial" w:cs="Arial"/>
          <w:lang w:val="ru-RU"/>
        </w:rPr>
        <w:t>жоғары</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w:t>
      </w:r>
    </w:p>
    <w:p w14:paraId="3B947170" w14:textId="77777777" w:rsidR="006B6003" w:rsidRDefault="00000000">
      <w:pPr>
        <w:pStyle w:val="afffd"/>
        <w:numPr>
          <w:ilvl w:val="0"/>
          <w:numId w:val="118"/>
        </w:numPr>
        <w:rPr>
          <w:rFonts w:ascii="Arial" w:hAnsi="Arial" w:cs="Arial"/>
          <w:lang w:val="ru-RU"/>
        </w:rPr>
      </w:pPr>
      <w:proofErr w:type="spellStart"/>
      <w:r>
        <w:rPr>
          <w:rStyle w:val="ad"/>
          <w:lang w:val="ru-RU"/>
        </w:rPr>
        <w:t>Гигиеналық</w:t>
      </w:r>
      <w:proofErr w:type="spellEnd"/>
      <w:r>
        <w:rPr>
          <w:rStyle w:val="ad"/>
          <w:lang w:val="ru-RU"/>
        </w:rPr>
        <w:t xml:space="preserve"> </w:t>
      </w:r>
      <w:proofErr w:type="spellStart"/>
      <w:r>
        <w:rPr>
          <w:rStyle w:val="ad"/>
          <w:lang w:val="ru-RU"/>
        </w:rPr>
        <w:t>нормативтермен</w:t>
      </w:r>
      <w:proofErr w:type="spellEnd"/>
      <w:r>
        <w:rPr>
          <w:rStyle w:val="ad"/>
          <w:lang w:val="ru-RU"/>
        </w:rPr>
        <w:t xml:space="preserve"> </w:t>
      </w:r>
      <w:proofErr w:type="spellStart"/>
      <w:r>
        <w:rPr>
          <w:rStyle w:val="ad"/>
          <w:lang w:val="ru-RU"/>
        </w:rPr>
        <w:t>салыстыру</w:t>
      </w:r>
      <w:proofErr w:type="spellEnd"/>
      <w:r>
        <w:rPr>
          <w:rStyle w:val="ad"/>
          <w:lang w:val="ru-RU"/>
        </w:rPr>
        <w:t>:</w:t>
      </w:r>
      <w:r>
        <w:rPr>
          <w:rFonts w:ascii="Arial" w:hAnsi="Arial" w:cs="Arial"/>
          <w:lang w:val="ru-RU"/>
        </w:rPr>
        <w:t xml:space="preserve"> </w:t>
      </w:r>
      <w:proofErr w:type="spellStart"/>
      <w:r>
        <w:rPr>
          <w:rFonts w:ascii="Arial" w:hAnsi="Arial" w:cs="Arial"/>
          <w:lang w:val="ru-RU"/>
        </w:rPr>
        <w:t>жақын</w:t>
      </w:r>
      <w:proofErr w:type="spellEnd"/>
      <w:r>
        <w:rPr>
          <w:rFonts w:ascii="Arial" w:hAnsi="Arial" w:cs="Arial"/>
          <w:lang w:val="ru-RU"/>
        </w:rPr>
        <w:t xml:space="preserve"> </w:t>
      </w:r>
      <w:proofErr w:type="spellStart"/>
      <w:r>
        <w:rPr>
          <w:rFonts w:ascii="Arial" w:hAnsi="Arial" w:cs="Arial"/>
          <w:lang w:val="ru-RU"/>
        </w:rPr>
        <w:t>елді</w:t>
      </w:r>
      <w:proofErr w:type="spellEnd"/>
      <w:r>
        <w:rPr>
          <w:rFonts w:ascii="Arial" w:hAnsi="Arial" w:cs="Arial"/>
          <w:lang w:val="ru-RU"/>
        </w:rPr>
        <w:t xml:space="preserve"> </w:t>
      </w:r>
      <w:proofErr w:type="spellStart"/>
      <w:r>
        <w:rPr>
          <w:rFonts w:ascii="Arial" w:hAnsi="Arial" w:cs="Arial"/>
          <w:lang w:val="ru-RU"/>
        </w:rPr>
        <w:t>мекендердегі</w:t>
      </w:r>
      <w:proofErr w:type="spellEnd"/>
      <w:r>
        <w:rPr>
          <w:rFonts w:ascii="Arial" w:hAnsi="Arial" w:cs="Arial"/>
          <w:lang w:val="ru-RU"/>
        </w:rPr>
        <w:t xml:space="preserve"> (1,5 км) </w:t>
      </w:r>
      <w:proofErr w:type="spellStart"/>
      <w:r>
        <w:rPr>
          <w:rFonts w:ascii="Arial" w:hAnsi="Arial" w:cs="Arial"/>
          <w:lang w:val="ru-RU"/>
        </w:rPr>
        <w:t>жұмыс</w:t>
      </w:r>
      <w:proofErr w:type="spellEnd"/>
      <w:r>
        <w:rPr>
          <w:rFonts w:ascii="Arial" w:hAnsi="Arial" w:cs="Arial"/>
          <w:lang w:val="ru-RU"/>
        </w:rPr>
        <w:t xml:space="preserve"> </w:t>
      </w:r>
      <w:proofErr w:type="spellStart"/>
      <w:r>
        <w:rPr>
          <w:rFonts w:ascii="Arial" w:hAnsi="Arial" w:cs="Arial"/>
          <w:lang w:val="ru-RU"/>
        </w:rPr>
        <w:t>аймағының</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тұрғындардың</w:t>
      </w:r>
      <w:proofErr w:type="spellEnd"/>
      <w:r>
        <w:rPr>
          <w:rFonts w:ascii="Arial" w:hAnsi="Arial" w:cs="Arial"/>
          <w:lang w:val="ru-RU"/>
        </w:rPr>
        <w:t xml:space="preserve"> ШРК </w:t>
      </w:r>
      <w:proofErr w:type="spellStart"/>
      <w:r>
        <w:rPr>
          <w:rFonts w:ascii="Arial" w:hAnsi="Arial" w:cs="Arial"/>
          <w:lang w:val="ru-RU"/>
        </w:rPr>
        <w:t>көрсеткіштерімен</w:t>
      </w:r>
      <w:proofErr w:type="spellEnd"/>
      <w:r>
        <w:rPr>
          <w:rFonts w:ascii="Arial" w:hAnsi="Arial" w:cs="Arial"/>
          <w:lang w:val="ru-RU"/>
        </w:rPr>
        <w:t xml:space="preserve"> </w:t>
      </w:r>
      <w:proofErr w:type="spellStart"/>
      <w:r>
        <w:rPr>
          <w:rFonts w:ascii="Arial" w:hAnsi="Arial" w:cs="Arial"/>
          <w:lang w:val="ru-RU"/>
        </w:rPr>
        <w:t>салыстыру</w:t>
      </w:r>
      <w:proofErr w:type="spellEnd"/>
      <w:r>
        <w:rPr>
          <w:rFonts w:ascii="Arial" w:hAnsi="Arial" w:cs="Arial"/>
          <w:lang w:val="ru-RU"/>
        </w:rPr>
        <w:t>.</w:t>
      </w:r>
    </w:p>
    <w:p w14:paraId="48D0BAC4" w14:textId="77777777" w:rsidR="006B6003" w:rsidRDefault="00000000">
      <w:pPr>
        <w:pStyle w:val="afffd"/>
        <w:spacing w:before="0" w:beforeAutospacing="0" w:after="0" w:afterAutospacing="0"/>
        <w:rPr>
          <w:rFonts w:ascii="Arial" w:hAnsi="Arial" w:cs="Arial"/>
          <w:lang w:val="ru-RU"/>
        </w:rPr>
      </w:pPr>
      <w:proofErr w:type="spellStart"/>
      <w:r>
        <w:rPr>
          <w:rFonts w:ascii="Arial" w:hAnsi="Arial" w:cs="Arial"/>
          <w:lang w:val="ru-RU"/>
        </w:rPr>
        <w:t>Халық</w:t>
      </w:r>
      <w:proofErr w:type="spellEnd"/>
      <w:r>
        <w:rPr>
          <w:rFonts w:ascii="Arial" w:hAnsi="Arial" w:cs="Arial"/>
          <w:lang w:val="ru-RU"/>
        </w:rPr>
        <w:t xml:space="preserve"> </w:t>
      </w:r>
      <w:proofErr w:type="spellStart"/>
      <w:r>
        <w:rPr>
          <w:rFonts w:ascii="Arial" w:hAnsi="Arial" w:cs="Arial"/>
          <w:lang w:val="ru-RU"/>
        </w:rPr>
        <w:t>үшін</w:t>
      </w:r>
      <w:proofErr w:type="spellEnd"/>
      <w:r>
        <w:rPr>
          <w:rFonts w:ascii="Arial" w:hAnsi="Arial" w:cs="Arial"/>
          <w:lang w:val="ru-RU"/>
        </w:rPr>
        <w:t xml:space="preserve"> </w:t>
      </w:r>
      <w:proofErr w:type="spellStart"/>
      <w:r>
        <w:rPr>
          <w:rFonts w:ascii="Arial" w:hAnsi="Arial" w:cs="Arial"/>
          <w:lang w:val="ru-RU"/>
        </w:rPr>
        <w:t>қауіпсіз</w:t>
      </w:r>
      <w:proofErr w:type="spellEnd"/>
      <w:r>
        <w:rPr>
          <w:rFonts w:ascii="Arial" w:hAnsi="Arial" w:cs="Arial"/>
          <w:lang w:val="ru-RU"/>
        </w:rPr>
        <w:t xml:space="preserve"> </w:t>
      </w:r>
      <w:proofErr w:type="spellStart"/>
      <w:r>
        <w:rPr>
          <w:rFonts w:ascii="Arial" w:hAnsi="Arial" w:cs="Arial"/>
          <w:lang w:val="ru-RU"/>
        </w:rPr>
        <w:t>деңгей</w:t>
      </w:r>
      <w:proofErr w:type="spellEnd"/>
      <w:r>
        <w:rPr>
          <w:rFonts w:ascii="Arial" w:hAnsi="Arial" w:cs="Arial"/>
          <w:lang w:val="ru-RU"/>
        </w:rPr>
        <w:t xml:space="preserve"> </w:t>
      </w:r>
      <w:proofErr w:type="spellStart"/>
      <w:r>
        <w:rPr>
          <w:rFonts w:ascii="Arial" w:hAnsi="Arial" w:cs="Arial"/>
          <w:lang w:val="ru-RU"/>
        </w:rPr>
        <w:t>келесі</w:t>
      </w:r>
      <w:proofErr w:type="spellEnd"/>
      <w:r>
        <w:rPr>
          <w:rFonts w:ascii="Arial" w:hAnsi="Arial" w:cs="Arial"/>
          <w:lang w:val="ru-RU"/>
        </w:rPr>
        <w:t xml:space="preserve"> </w:t>
      </w:r>
      <w:proofErr w:type="spellStart"/>
      <w:r>
        <w:rPr>
          <w:rFonts w:ascii="Arial" w:hAnsi="Arial" w:cs="Arial"/>
          <w:lang w:val="ru-RU"/>
        </w:rPr>
        <w:t>құжаттармен</w:t>
      </w:r>
      <w:proofErr w:type="spellEnd"/>
      <w:r>
        <w:rPr>
          <w:rFonts w:ascii="Arial" w:hAnsi="Arial" w:cs="Arial"/>
          <w:lang w:val="ru-RU"/>
        </w:rPr>
        <w:t xml:space="preserve"> </w:t>
      </w:r>
      <w:proofErr w:type="spellStart"/>
      <w:r>
        <w:rPr>
          <w:rFonts w:ascii="Arial" w:hAnsi="Arial" w:cs="Arial"/>
          <w:lang w:val="ru-RU"/>
        </w:rPr>
        <w:t>белгіленеді</w:t>
      </w:r>
      <w:proofErr w:type="spellEnd"/>
      <w:r>
        <w:rPr>
          <w:rFonts w:ascii="Arial" w:hAnsi="Arial" w:cs="Arial"/>
          <w:lang w:val="ru-RU"/>
        </w:rPr>
        <w:t>:</w:t>
      </w:r>
    </w:p>
    <w:p w14:paraId="0A99CC52" w14:textId="77777777" w:rsidR="006B6003" w:rsidRDefault="00000000">
      <w:pPr>
        <w:pStyle w:val="afffd"/>
        <w:spacing w:before="0" w:beforeAutospacing="0" w:after="0" w:afterAutospacing="0"/>
        <w:ind w:leftChars="200" w:left="440"/>
        <w:rPr>
          <w:rFonts w:ascii="Arial" w:hAnsi="Arial" w:cs="Arial"/>
          <w:lang w:val="ru-RU"/>
        </w:rPr>
      </w:pPr>
      <w:r>
        <w:rPr>
          <w:rFonts w:ascii="Arial" w:hAnsi="Arial" w:cs="Arial"/>
          <w:lang w:val="ru-RU"/>
        </w:rPr>
        <w:t>- “</w:t>
      </w:r>
      <w:proofErr w:type="spellStart"/>
      <w:r>
        <w:rPr>
          <w:rFonts w:ascii="Arial" w:hAnsi="Arial" w:cs="Arial"/>
          <w:lang w:val="ru-RU"/>
        </w:rPr>
        <w:t>Қалалық</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ауылдық</w:t>
      </w:r>
      <w:proofErr w:type="spellEnd"/>
      <w:r>
        <w:rPr>
          <w:rFonts w:ascii="Arial" w:hAnsi="Arial" w:cs="Arial"/>
          <w:lang w:val="ru-RU"/>
        </w:rPr>
        <w:t xml:space="preserve"> </w:t>
      </w:r>
      <w:proofErr w:type="spellStart"/>
      <w:r>
        <w:rPr>
          <w:rFonts w:ascii="Arial" w:hAnsi="Arial" w:cs="Arial"/>
          <w:lang w:val="ru-RU"/>
        </w:rPr>
        <w:t>елді</w:t>
      </w:r>
      <w:proofErr w:type="spellEnd"/>
      <w:r>
        <w:rPr>
          <w:rFonts w:ascii="Arial" w:hAnsi="Arial" w:cs="Arial"/>
          <w:lang w:val="ru-RU"/>
        </w:rPr>
        <w:t xml:space="preserve"> </w:t>
      </w:r>
      <w:proofErr w:type="spellStart"/>
      <w:r>
        <w:rPr>
          <w:rFonts w:ascii="Arial" w:hAnsi="Arial" w:cs="Arial"/>
          <w:lang w:val="ru-RU"/>
        </w:rPr>
        <w:t>мекендердің</w:t>
      </w:r>
      <w:proofErr w:type="spellEnd"/>
      <w:r>
        <w:rPr>
          <w:rFonts w:ascii="Arial" w:hAnsi="Arial" w:cs="Arial"/>
          <w:lang w:val="ru-RU"/>
        </w:rPr>
        <w:t xml:space="preserve"> </w:t>
      </w:r>
      <w:proofErr w:type="spellStart"/>
      <w:r>
        <w:rPr>
          <w:rFonts w:ascii="Arial" w:hAnsi="Arial" w:cs="Arial"/>
          <w:lang w:val="ru-RU"/>
        </w:rPr>
        <w:t>атмосфералық</w:t>
      </w:r>
      <w:proofErr w:type="spellEnd"/>
      <w:r>
        <w:rPr>
          <w:rFonts w:ascii="Arial" w:hAnsi="Arial" w:cs="Arial"/>
          <w:lang w:val="ru-RU"/>
        </w:rPr>
        <w:t xml:space="preserve"> </w:t>
      </w:r>
      <w:proofErr w:type="spellStart"/>
      <w:r>
        <w:rPr>
          <w:rFonts w:ascii="Arial" w:hAnsi="Arial" w:cs="Arial"/>
          <w:lang w:val="ru-RU"/>
        </w:rPr>
        <w:t>ауасына</w:t>
      </w:r>
      <w:proofErr w:type="spellEnd"/>
      <w:r>
        <w:rPr>
          <w:rFonts w:ascii="Arial" w:hAnsi="Arial" w:cs="Arial"/>
          <w:lang w:val="ru-RU"/>
        </w:rPr>
        <w:t xml:space="preserve"> </w:t>
      </w:r>
      <w:proofErr w:type="spellStart"/>
      <w:r>
        <w:rPr>
          <w:rFonts w:ascii="Arial" w:hAnsi="Arial" w:cs="Arial"/>
          <w:lang w:val="ru-RU"/>
        </w:rPr>
        <w:t>арналған</w:t>
      </w:r>
      <w:proofErr w:type="spellEnd"/>
      <w:r>
        <w:rPr>
          <w:rFonts w:ascii="Arial" w:hAnsi="Arial" w:cs="Arial"/>
          <w:lang w:val="ru-RU"/>
        </w:rPr>
        <w:t xml:space="preserve"> </w:t>
      </w:r>
      <w:proofErr w:type="spellStart"/>
      <w:r>
        <w:rPr>
          <w:rFonts w:ascii="Arial" w:hAnsi="Arial" w:cs="Arial"/>
          <w:lang w:val="ru-RU"/>
        </w:rPr>
        <w:t>гигиеналық</w:t>
      </w:r>
      <w:proofErr w:type="spellEnd"/>
      <w:r>
        <w:rPr>
          <w:rFonts w:ascii="Arial" w:hAnsi="Arial" w:cs="Arial"/>
          <w:lang w:val="ru-RU"/>
        </w:rPr>
        <w:t xml:space="preserve"> </w:t>
      </w:r>
      <w:proofErr w:type="spellStart"/>
      <w:r>
        <w:rPr>
          <w:rFonts w:ascii="Arial" w:hAnsi="Arial" w:cs="Arial"/>
          <w:lang w:val="ru-RU"/>
        </w:rPr>
        <w:t>нормативтерді</w:t>
      </w:r>
      <w:proofErr w:type="spellEnd"/>
      <w:r>
        <w:rPr>
          <w:rFonts w:ascii="Arial" w:hAnsi="Arial" w:cs="Arial"/>
          <w:lang w:val="ru-RU"/>
        </w:rPr>
        <w:t xml:space="preserve"> </w:t>
      </w:r>
      <w:proofErr w:type="spellStart"/>
      <w:r>
        <w:rPr>
          <w:rFonts w:ascii="Arial" w:hAnsi="Arial" w:cs="Arial"/>
          <w:lang w:val="ru-RU"/>
        </w:rPr>
        <w:t>бекіту</w:t>
      </w:r>
      <w:proofErr w:type="spellEnd"/>
      <w:r>
        <w:rPr>
          <w:rFonts w:ascii="Arial" w:hAnsi="Arial" w:cs="Arial"/>
          <w:lang w:val="ru-RU"/>
        </w:rPr>
        <w:t xml:space="preserve"> </w:t>
      </w:r>
      <w:proofErr w:type="spellStart"/>
      <w:r>
        <w:rPr>
          <w:rFonts w:ascii="Arial" w:hAnsi="Arial" w:cs="Arial"/>
          <w:lang w:val="ru-RU"/>
        </w:rPr>
        <w:t>туралы</w:t>
      </w:r>
      <w:proofErr w:type="spellEnd"/>
      <w:r>
        <w:rPr>
          <w:rFonts w:ascii="Arial" w:hAnsi="Arial" w:cs="Arial"/>
          <w:lang w:val="ru-RU"/>
        </w:rPr>
        <w:t>” ҚР ДСМ-70 (02.08.2022 ж.);</w:t>
      </w:r>
    </w:p>
    <w:p w14:paraId="49401478" w14:textId="77777777" w:rsidR="006B6003" w:rsidRDefault="00000000">
      <w:pPr>
        <w:pStyle w:val="afffd"/>
        <w:spacing w:before="0" w:beforeAutospacing="0" w:after="0" w:afterAutospacing="0"/>
        <w:ind w:leftChars="200" w:left="440"/>
        <w:rPr>
          <w:rFonts w:ascii="Arial" w:hAnsi="Arial" w:cs="Arial"/>
          <w:lang w:val="ru-RU"/>
        </w:rPr>
      </w:pPr>
      <w:r>
        <w:rPr>
          <w:rFonts w:ascii="Arial" w:hAnsi="Arial" w:cs="Arial"/>
          <w:lang w:val="ru-RU"/>
        </w:rPr>
        <w:t>- “</w:t>
      </w:r>
      <w:proofErr w:type="spellStart"/>
      <w:r>
        <w:rPr>
          <w:rFonts w:ascii="Arial" w:hAnsi="Arial" w:cs="Arial"/>
          <w:lang w:val="ru-RU"/>
        </w:rPr>
        <w:t>Өнеркәсіптік</w:t>
      </w:r>
      <w:proofErr w:type="spellEnd"/>
      <w:r>
        <w:rPr>
          <w:rFonts w:ascii="Arial" w:hAnsi="Arial" w:cs="Arial"/>
          <w:lang w:val="ru-RU"/>
        </w:rPr>
        <w:t xml:space="preserve"> </w:t>
      </w:r>
      <w:proofErr w:type="spellStart"/>
      <w:r>
        <w:rPr>
          <w:rFonts w:ascii="Arial" w:hAnsi="Arial" w:cs="Arial"/>
          <w:lang w:val="ru-RU"/>
        </w:rPr>
        <w:t>ғимараттар</w:t>
      </w:r>
      <w:proofErr w:type="spellEnd"/>
      <w:r>
        <w:rPr>
          <w:rFonts w:ascii="Arial" w:hAnsi="Arial" w:cs="Arial"/>
          <w:lang w:val="ru-RU"/>
        </w:rPr>
        <w:t xml:space="preserve"> мен </w:t>
      </w:r>
      <w:proofErr w:type="spellStart"/>
      <w:r>
        <w:rPr>
          <w:rFonts w:ascii="Arial" w:hAnsi="Arial" w:cs="Arial"/>
          <w:lang w:val="ru-RU"/>
        </w:rPr>
        <w:t>құрылыстарға</w:t>
      </w:r>
      <w:proofErr w:type="spellEnd"/>
      <w:r>
        <w:rPr>
          <w:rFonts w:ascii="Arial" w:hAnsi="Arial" w:cs="Arial"/>
          <w:lang w:val="ru-RU"/>
        </w:rPr>
        <w:t xml:space="preserve"> </w:t>
      </w:r>
      <w:proofErr w:type="spellStart"/>
      <w:r>
        <w:rPr>
          <w:rFonts w:ascii="Arial" w:hAnsi="Arial" w:cs="Arial"/>
          <w:lang w:val="ru-RU"/>
        </w:rPr>
        <w:t>қойылатын</w:t>
      </w:r>
      <w:proofErr w:type="spellEnd"/>
      <w:r>
        <w:rPr>
          <w:rFonts w:ascii="Arial" w:hAnsi="Arial" w:cs="Arial"/>
          <w:lang w:val="ru-RU"/>
        </w:rPr>
        <w:t xml:space="preserve"> </w:t>
      </w:r>
      <w:proofErr w:type="spellStart"/>
      <w:r>
        <w:rPr>
          <w:rFonts w:ascii="Arial" w:hAnsi="Arial" w:cs="Arial"/>
          <w:lang w:val="ru-RU"/>
        </w:rPr>
        <w:t>санитариялық-эпидемиологиялық</w:t>
      </w:r>
      <w:proofErr w:type="spellEnd"/>
      <w:r>
        <w:rPr>
          <w:rFonts w:ascii="Arial" w:hAnsi="Arial" w:cs="Arial"/>
          <w:lang w:val="ru-RU"/>
        </w:rPr>
        <w:t xml:space="preserve"> </w:t>
      </w:r>
      <w:proofErr w:type="spellStart"/>
      <w:r>
        <w:rPr>
          <w:rFonts w:ascii="Arial" w:hAnsi="Arial" w:cs="Arial"/>
          <w:lang w:val="ru-RU"/>
        </w:rPr>
        <w:t>талаптар</w:t>
      </w:r>
      <w:proofErr w:type="spellEnd"/>
      <w:r>
        <w:rPr>
          <w:rFonts w:ascii="Arial" w:hAnsi="Arial" w:cs="Arial"/>
          <w:lang w:val="ru-RU"/>
        </w:rPr>
        <w:t>” ҚР ДСМ-72 (03.08.2021 ж.);</w:t>
      </w:r>
    </w:p>
    <w:p w14:paraId="3A5E1FA7" w14:textId="77777777" w:rsidR="006B6003" w:rsidRDefault="00000000">
      <w:pPr>
        <w:pStyle w:val="afffd"/>
        <w:spacing w:before="0" w:beforeAutospacing="0" w:after="0" w:afterAutospacing="0"/>
        <w:ind w:leftChars="200" w:left="440"/>
        <w:rPr>
          <w:rFonts w:ascii="Arial" w:hAnsi="Arial" w:cs="Arial"/>
          <w:lang w:val="ru-RU"/>
        </w:rPr>
      </w:pPr>
      <w:r>
        <w:rPr>
          <w:rFonts w:ascii="Arial" w:hAnsi="Arial" w:cs="Arial"/>
          <w:lang w:val="ru-RU"/>
        </w:rPr>
        <w:t>- ГОСТ 12.1.005-88 ССБТ “</w:t>
      </w:r>
      <w:proofErr w:type="spellStart"/>
      <w:r>
        <w:rPr>
          <w:rFonts w:ascii="Arial" w:hAnsi="Arial" w:cs="Arial"/>
          <w:lang w:val="ru-RU"/>
        </w:rPr>
        <w:t>Жұмыс</w:t>
      </w:r>
      <w:proofErr w:type="spellEnd"/>
      <w:r>
        <w:rPr>
          <w:rFonts w:ascii="Arial" w:hAnsi="Arial" w:cs="Arial"/>
          <w:lang w:val="ru-RU"/>
        </w:rPr>
        <w:t xml:space="preserve"> </w:t>
      </w:r>
      <w:proofErr w:type="spellStart"/>
      <w:r>
        <w:rPr>
          <w:rFonts w:ascii="Arial" w:hAnsi="Arial" w:cs="Arial"/>
          <w:lang w:val="ru-RU"/>
        </w:rPr>
        <w:t>аймағының</w:t>
      </w:r>
      <w:proofErr w:type="spellEnd"/>
      <w:r>
        <w:rPr>
          <w:rFonts w:ascii="Arial" w:hAnsi="Arial" w:cs="Arial"/>
          <w:lang w:val="ru-RU"/>
        </w:rPr>
        <w:t xml:space="preserve"> </w:t>
      </w:r>
      <w:proofErr w:type="spellStart"/>
      <w:r>
        <w:rPr>
          <w:rFonts w:ascii="Arial" w:hAnsi="Arial" w:cs="Arial"/>
          <w:lang w:val="ru-RU"/>
        </w:rPr>
        <w:t>ауасына</w:t>
      </w:r>
      <w:proofErr w:type="spellEnd"/>
      <w:r>
        <w:rPr>
          <w:rFonts w:ascii="Arial" w:hAnsi="Arial" w:cs="Arial"/>
          <w:lang w:val="ru-RU"/>
        </w:rPr>
        <w:t xml:space="preserve"> </w:t>
      </w:r>
      <w:proofErr w:type="spellStart"/>
      <w:r>
        <w:rPr>
          <w:rFonts w:ascii="Arial" w:hAnsi="Arial" w:cs="Arial"/>
          <w:lang w:val="ru-RU"/>
        </w:rPr>
        <w:t>қойылатын</w:t>
      </w:r>
      <w:proofErr w:type="spellEnd"/>
      <w:r>
        <w:rPr>
          <w:rFonts w:ascii="Arial" w:hAnsi="Arial" w:cs="Arial"/>
          <w:lang w:val="ru-RU"/>
        </w:rPr>
        <w:t xml:space="preserve"> </w:t>
      </w:r>
      <w:proofErr w:type="spellStart"/>
      <w:r>
        <w:rPr>
          <w:rFonts w:ascii="Arial" w:hAnsi="Arial" w:cs="Arial"/>
          <w:lang w:val="ru-RU"/>
        </w:rPr>
        <w:t>жалпы</w:t>
      </w:r>
      <w:proofErr w:type="spellEnd"/>
      <w:r>
        <w:rPr>
          <w:rFonts w:ascii="Arial" w:hAnsi="Arial" w:cs="Arial"/>
          <w:lang w:val="ru-RU"/>
        </w:rPr>
        <w:t xml:space="preserve"> </w:t>
      </w:r>
      <w:proofErr w:type="spellStart"/>
      <w:r>
        <w:rPr>
          <w:rFonts w:ascii="Arial" w:hAnsi="Arial" w:cs="Arial"/>
          <w:lang w:val="ru-RU"/>
        </w:rPr>
        <w:t>санитариялық-гигиеналық</w:t>
      </w:r>
      <w:proofErr w:type="spellEnd"/>
      <w:r>
        <w:rPr>
          <w:rFonts w:ascii="Arial" w:hAnsi="Arial" w:cs="Arial"/>
          <w:lang w:val="ru-RU"/>
        </w:rPr>
        <w:t xml:space="preserve"> </w:t>
      </w:r>
      <w:proofErr w:type="spellStart"/>
      <w:r>
        <w:rPr>
          <w:rFonts w:ascii="Arial" w:hAnsi="Arial" w:cs="Arial"/>
          <w:lang w:val="ru-RU"/>
        </w:rPr>
        <w:t>талаптар</w:t>
      </w:r>
      <w:proofErr w:type="spellEnd"/>
      <w:r>
        <w:rPr>
          <w:rFonts w:ascii="Arial" w:hAnsi="Arial" w:cs="Arial"/>
          <w:lang w:val="ru-RU"/>
        </w:rPr>
        <w:t>”.</w:t>
      </w:r>
    </w:p>
    <w:p w14:paraId="47F11E43" w14:textId="77777777" w:rsidR="006B6003" w:rsidRDefault="00000000">
      <w:pPr>
        <w:pStyle w:val="afffd"/>
        <w:spacing w:before="0" w:beforeAutospacing="0" w:after="0" w:afterAutospacing="0"/>
        <w:rPr>
          <w:rFonts w:ascii="Arial" w:hAnsi="Arial" w:cs="Arial"/>
          <w:lang w:val="ru-RU"/>
        </w:rPr>
      </w:pPr>
      <w:proofErr w:type="spellStart"/>
      <w:r>
        <w:rPr>
          <w:rStyle w:val="ad"/>
          <w:lang w:val="ru-RU"/>
        </w:rPr>
        <w:t>Нәтижелер</w:t>
      </w:r>
      <w:proofErr w:type="spellEnd"/>
      <w:r>
        <w:rPr>
          <w:rStyle w:val="ad"/>
          <w:lang w:val="ru-RU"/>
        </w:rPr>
        <w:t>:</w:t>
      </w:r>
      <w:r>
        <w:rPr>
          <w:rFonts w:ascii="Arial" w:hAnsi="Arial" w:cs="Arial"/>
          <w:lang w:val="ru-RU"/>
        </w:rPr>
        <w:br/>
        <w:t xml:space="preserve">Дизель </w:t>
      </w:r>
      <w:proofErr w:type="spellStart"/>
      <w:r>
        <w:rPr>
          <w:rFonts w:ascii="Arial" w:hAnsi="Arial" w:cs="Arial"/>
          <w:lang w:val="ru-RU"/>
        </w:rPr>
        <w:t>жабдығын</w:t>
      </w:r>
      <w:proofErr w:type="spellEnd"/>
      <w:r>
        <w:rPr>
          <w:rFonts w:ascii="Arial" w:hAnsi="Arial" w:cs="Arial"/>
          <w:lang w:val="ru-RU"/>
        </w:rPr>
        <w:t xml:space="preserve"> </w:t>
      </w:r>
      <w:proofErr w:type="spellStart"/>
      <w:r>
        <w:rPr>
          <w:rFonts w:ascii="Arial" w:hAnsi="Arial" w:cs="Arial"/>
          <w:lang w:val="ru-RU"/>
        </w:rPr>
        <w:t>пайдалану</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 xml:space="preserve"> </w:t>
      </w:r>
      <w:proofErr w:type="spellStart"/>
      <w:r>
        <w:rPr>
          <w:rFonts w:ascii="Arial" w:hAnsi="Arial" w:cs="Arial"/>
          <w:lang w:val="ru-RU"/>
        </w:rPr>
        <w:t>технологиялық</w:t>
      </w:r>
      <w:proofErr w:type="spellEnd"/>
      <w:r>
        <w:rPr>
          <w:rFonts w:ascii="Arial" w:hAnsi="Arial" w:cs="Arial"/>
          <w:lang w:val="ru-RU"/>
        </w:rPr>
        <w:t xml:space="preserve"> </w:t>
      </w:r>
      <w:proofErr w:type="spellStart"/>
      <w:r>
        <w:rPr>
          <w:rFonts w:ascii="Arial" w:hAnsi="Arial" w:cs="Arial"/>
          <w:lang w:val="ru-RU"/>
        </w:rPr>
        <w:t>шығарындылар</w:t>
      </w:r>
      <w:proofErr w:type="spellEnd"/>
      <w:r>
        <w:rPr>
          <w:rFonts w:ascii="Arial" w:hAnsi="Arial" w:cs="Arial"/>
          <w:lang w:val="ru-RU"/>
        </w:rPr>
        <w:t xml:space="preserve"> </w:t>
      </w:r>
      <w:proofErr w:type="spellStart"/>
      <w:r>
        <w:rPr>
          <w:rFonts w:ascii="Arial" w:hAnsi="Arial" w:cs="Arial"/>
          <w:lang w:val="ru-RU"/>
        </w:rPr>
        <w:t>шегінен</w:t>
      </w:r>
      <w:proofErr w:type="spellEnd"/>
      <w:r>
        <w:rPr>
          <w:rFonts w:ascii="Arial" w:hAnsi="Arial" w:cs="Arial"/>
          <w:lang w:val="ru-RU"/>
        </w:rPr>
        <w:t xml:space="preserve"> асу </w:t>
      </w:r>
      <w:proofErr w:type="spellStart"/>
      <w:r>
        <w:rPr>
          <w:rFonts w:ascii="Arial" w:hAnsi="Arial" w:cs="Arial"/>
          <w:lang w:val="ru-RU"/>
        </w:rPr>
        <w:t>күтілмейді</w:t>
      </w:r>
      <w:proofErr w:type="spellEnd"/>
      <w:r>
        <w:rPr>
          <w:rFonts w:ascii="Arial" w:hAnsi="Arial" w:cs="Arial"/>
          <w:lang w:val="ru-RU"/>
        </w:rPr>
        <w:t xml:space="preserve">. </w:t>
      </w:r>
      <w:proofErr w:type="spellStart"/>
      <w:r>
        <w:rPr>
          <w:rFonts w:ascii="Arial" w:hAnsi="Arial" w:cs="Arial"/>
          <w:lang w:val="ru-RU"/>
        </w:rPr>
        <w:t>Есептік</w:t>
      </w:r>
      <w:proofErr w:type="spellEnd"/>
      <w:r>
        <w:rPr>
          <w:rFonts w:ascii="Arial" w:hAnsi="Arial" w:cs="Arial"/>
          <w:lang w:val="ru-RU"/>
        </w:rPr>
        <w:t xml:space="preserve"> </w:t>
      </w:r>
      <w:proofErr w:type="spellStart"/>
      <w:r>
        <w:rPr>
          <w:rFonts w:ascii="Arial" w:hAnsi="Arial" w:cs="Arial"/>
          <w:lang w:val="ru-RU"/>
        </w:rPr>
        <w:t>максималды</w:t>
      </w:r>
      <w:proofErr w:type="spellEnd"/>
      <w:r>
        <w:rPr>
          <w:rFonts w:ascii="Arial" w:hAnsi="Arial" w:cs="Arial"/>
          <w:lang w:val="ru-RU"/>
        </w:rPr>
        <w:t xml:space="preserve"> </w:t>
      </w:r>
      <w:proofErr w:type="spellStart"/>
      <w:r>
        <w:rPr>
          <w:rFonts w:ascii="Arial" w:hAnsi="Arial" w:cs="Arial"/>
          <w:lang w:val="ru-RU"/>
        </w:rPr>
        <w:t>концентрациялар</w:t>
      </w:r>
      <w:proofErr w:type="spellEnd"/>
      <w:r>
        <w:rPr>
          <w:rFonts w:ascii="Arial" w:hAnsi="Arial" w:cs="Arial"/>
          <w:lang w:val="ru-RU"/>
        </w:rPr>
        <w:t xml:space="preserve"> (</w:t>
      </w:r>
      <w:proofErr w:type="spellStart"/>
      <w:r>
        <w:rPr>
          <w:rFonts w:ascii="Arial" w:hAnsi="Arial" w:cs="Arial"/>
          <w:lang w:val="ru-RU"/>
        </w:rPr>
        <w:t>ШРКж.а</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w:t>
      </w:r>
    </w:p>
    <w:p w14:paraId="0822CCF4"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азот </w:t>
      </w:r>
      <w:proofErr w:type="spellStart"/>
      <w:r>
        <w:rPr>
          <w:rFonts w:ascii="Arial" w:hAnsi="Arial" w:cs="Arial"/>
          <w:lang w:val="ru-RU"/>
        </w:rPr>
        <w:t>диоксиді</w:t>
      </w:r>
      <w:proofErr w:type="spellEnd"/>
      <w:r>
        <w:rPr>
          <w:rFonts w:ascii="Arial" w:hAnsi="Arial" w:cs="Arial"/>
          <w:lang w:val="ru-RU"/>
        </w:rPr>
        <w:t xml:space="preserve"> – 0.4333 мг/м³ (0.217 </w:t>
      </w:r>
      <w:proofErr w:type="spellStart"/>
      <w:r>
        <w:rPr>
          <w:rFonts w:ascii="Arial" w:hAnsi="Arial" w:cs="Arial"/>
          <w:lang w:val="ru-RU"/>
        </w:rPr>
        <w:t>ШРКж.а</w:t>
      </w:r>
      <w:proofErr w:type="spellEnd"/>
      <w:r>
        <w:rPr>
          <w:rFonts w:ascii="Arial" w:hAnsi="Arial" w:cs="Arial"/>
          <w:lang w:val="ru-RU"/>
        </w:rPr>
        <w:t>.);</w:t>
      </w:r>
    </w:p>
    <w:p w14:paraId="3A1D7399"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r>
        <w:rPr>
          <w:rFonts w:ascii="Arial" w:hAnsi="Arial" w:cs="Arial"/>
        </w:rPr>
        <w:t>NOx</w:t>
      </w:r>
      <w:r>
        <w:rPr>
          <w:rFonts w:ascii="Arial" w:hAnsi="Arial" w:cs="Arial"/>
          <w:lang w:val="ru-RU"/>
        </w:rPr>
        <w:t xml:space="preserve"> – 0.4333 мг/м³ (0.259 </w:t>
      </w:r>
      <w:proofErr w:type="spellStart"/>
      <w:r>
        <w:rPr>
          <w:rFonts w:ascii="Arial" w:hAnsi="Arial" w:cs="Arial"/>
          <w:lang w:val="ru-RU"/>
        </w:rPr>
        <w:t>ШРКж.а</w:t>
      </w:r>
      <w:proofErr w:type="spellEnd"/>
      <w:r>
        <w:rPr>
          <w:rFonts w:ascii="Arial" w:hAnsi="Arial" w:cs="Arial"/>
          <w:lang w:val="ru-RU"/>
        </w:rPr>
        <w:t>.);</w:t>
      </w:r>
    </w:p>
    <w:p w14:paraId="16E88EF3"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күкірт</w:t>
      </w:r>
      <w:proofErr w:type="spellEnd"/>
      <w:r>
        <w:rPr>
          <w:rFonts w:ascii="Arial" w:hAnsi="Arial" w:cs="Arial"/>
          <w:lang w:val="ru-RU"/>
        </w:rPr>
        <w:t xml:space="preserve"> </w:t>
      </w:r>
      <w:proofErr w:type="spellStart"/>
      <w:r>
        <w:rPr>
          <w:rFonts w:ascii="Arial" w:hAnsi="Arial" w:cs="Arial"/>
          <w:lang w:val="ru-RU"/>
        </w:rPr>
        <w:t>диоксиді</w:t>
      </w:r>
      <w:proofErr w:type="spellEnd"/>
      <w:r>
        <w:rPr>
          <w:rFonts w:ascii="Arial" w:hAnsi="Arial" w:cs="Arial"/>
          <w:lang w:val="ru-RU"/>
        </w:rPr>
        <w:t xml:space="preserve"> – 0.1444 мг/м³ (0.0144 </w:t>
      </w:r>
      <w:proofErr w:type="spellStart"/>
      <w:r>
        <w:rPr>
          <w:rFonts w:ascii="Arial" w:hAnsi="Arial" w:cs="Arial"/>
          <w:lang w:val="ru-RU"/>
        </w:rPr>
        <w:t>ШРКж.а</w:t>
      </w:r>
      <w:proofErr w:type="spellEnd"/>
      <w:r>
        <w:rPr>
          <w:rFonts w:ascii="Arial" w:hAnsi="Arial" w:cs="Arial"/>
          <w:lang w:val="ru-RU"/>
        </w:rPr>
        <w:t>.);</w:t>
      </w:r>
    </w:p>
    <w:p w14:paraId="72C0B600"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көміртек</w:t>
      </w:r>
      <w:proofErr w:type="spellEnd"/>
      <w:r>
        <w:rPr>
          <w:rFonts w:ascii="Arial" w:hAnsi="Arial" w:cs="Arial"/>
          <w:lang w:val="ru-RU"/>
        </w:rPr>
        <w:t xml:space="preserve"> </w:t>
      </w:r>
      <w:proofErr w:type="spellStart"/>
      <w:r>
        <w:rPr>
          <w:rFonts w:ascii="Arial" w:hAnsi="Arial" w:cs="Arial"/>
          <w:lang w:val="ru-RU"/>
        </w:rPr>
        <w:t>тотығы</w:t>
      </w:r>
      <w:proofErr w:type="spellEnd"/>
      <w:r>
        <w:rPr>
          <w:rFonts w:ascii="Arial" w:hAnsi="Arial" w:cs="Arial"/>
          <w:lang w:val="ru-RU"/>
        </w:rPr>
        <w:t xml:space="preserve"> – 0.3614 мг/м³ (0.0181 </w:t>
      </w:r>
      <w:proofErr w:type="spellStart"/>
      <w:r>
        <w:rPr>
          <w:rFonts w:ascii="Arial" w:hAnsi="Arial" w:cs="Arial"/>
          <w:lang w:val="ru-RU"/>
        </w:rPr>
        <w:t>ШРКж.а</w:t>
      </w:r>
      <w:proofErr w:type="spellEnd"/>
      <w:r>
        <w:rPr>
          <w:rFonts w:ascii="Arial" w:hAnsi="Arial" w:cs="Arial"/>
          <w:lang w:val="ru-RU"/>
        </w:rPr>
        <w:t>.);</w:t>
      </w:r>
    </w:p>
    <w:p w14:paraId="661300E7"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бейорганикалық</w:t>
      </w:r>
      <w:proofErr w:type="spellEnd"/>
      <w:r>
        <w:rPr>
          <w:rFonts w:ascii="Arial" w:hAnsi="Arial" w:cs="Arial"/>
          <w:lang w:val="ru-RU"/>
        </w:rPr>
        <w:t xml:space="preserve"> </w:t>
      </w:r>
      <w:proofErr w:type="spellStart"/>
      <w:r>
        <w:rPr>
          <w:rFonts w:ascii="Arial" w:hAnsi="Arial" w:cs="Arial"/>
          <w:lang w:val="ru-RU"/>
        </w:rPr>
        <w:t>шаң</w:t>
      </w:r>
      <w:proofErr w:type="spellEnd"/>
      <w:r>
        <w:rPr>
          <w:rFonts w:ascii="Arial" w:hAnsi="Arial" w:cs="Arial"/>
          <w:lang w:val="ru-RU"/>
        </w:rPr>
        <w:t xml:space="preserve"> (</w:t>
      </w:r>
      <w:proofErr w:type="spellStart"/>
      <w:r>
        <w:rPr>
          <w:rFonts w:ascii="Arial" w:hAnsi="Arial" w:cs="Arial"/>
        </w:rPr>
        <w:t>SiO</w:t>
      </w:r>
      <w:proofErr w:type="spellEnd"/>
      <w:r>
        <w:rPr>
          <w:rFonts w:ascii="Arial" w:hAnsi="Arial" w:cs="Arial"/>
          <w:lang w:val="ru-RU"/>
        </w:rPr>
        <w:t xml:space="preserve">₂ 70–20%) – 22.4822 мг/м³ (3.747 </w:t>
      </w:r>
      <w:proofErr w:type="spellStart"/>
      <w:r>
        <w:rPr>
          <w:rFonts w:ascii="Arial" w:hAnsi="Arial" w:cs="Arial"/>
          <w:lang w:val="ru-RU"/>
        </w:rPr>
        <w:t>ШРКж.а</w:t>
      </w:r>
      <w:proofErr w:type="spellEnd"/>
      <w:r>
        <w:rPr>
          <w:rFonts w:ascii="Arial" w:hAnsi="Arial" w:cs="Arial"/>
          <w:lang w:val="ru-RU"/>
        </w:rPr>
        <w:t>.).</w:t>
      </w:r>
    </w:p>
    <w:p w14:paraId="02169522" w14:textId="77777777" w:rsidR="006B6003" w:rsidRDefault="00000000">
      <w:pPr>
        <w:pStyle w:val="afffd"/>
        <w:spacing w:before="0" w:beforeAutospacing="0" w:after="0" w:afterAutospacing="0"/>
        <w:rPr>
          <w:rFonts w:ascii="Arial" w:hAnsi="Arial" w:cs="Arial"/>
          <w:lang w:val="ru-RU"/>
        </w:rPr>
      </w:pPr>
      <w:proofErr w:type="spellStart"/>
      <w:r>
        <w:rPr>
          <w:rFonts w:ascii="Arial" w:hAnsi="Arial" w:cs="Arial"/>
          <w:lang w:val="ru-RU"/>
        </w:rPr>
        <w:t>Қызметкерлер</w:t>
      </w:r>
      <w:proofErr w:type="spellEnd"/>
      <w:r>
        <w:rPr>
          <w:rFonts w:ascii="Arial" w:hAnsi="Arial" w:cs="Arial"/>
          <w:lang w:val="ru-RU"/>
        </w:rPr>
        <w:t xml:space="preserve"> </w:t>
      </w:r>
      <w:proofErr w:type="spellStart"/>
      <w:r>
        <w:rPr>
          <w:rFonts w:ascii="Arial" w:hAnsi="Arial" w:cs="Arial"/>
          <w:lang w:val="ru-RU"/>
        </w:rPr>
        <w:t>жеке</w:t>
      </w:r>
      <w:proofErr w:type="spellEnd"/>
      <w:r>
        <w:rPr>
          <w:rFonts w:ascii="Arial" w:hAnsi="Arial" w:cs="Arial"/>
          <w:lang w:val="ru-RU"/>
        </w:rPr>
        <w:t xml:space="preserve"> </w:t>
      </w:r>
      <w:proofErr w:type="spellStart"/>
      <w:r>
        <w:rPr>
          <w:rFonts w:ascii="Arial" w:hAnsi="Arial" w:cs="Arial"/>
          <w:lang w:val="ru-RU"/>
        </w:rPr>
        <w:t>қорғаныш</w:t>
      </w:r>
      <w:proofErr w:type="spellEnd"/>
      <w:r>
        <w:rPr>
          <w:rFonts w:ascii="Arial" w:hAnsi="Arial" w:cs="Arial"/>
          <w:lang w:val="ru-RU"/>
        </w:rPr>
        <w:t xml:space="preserve"> </w:t>
      </w:r>
      <w:proofErr w:type="spellStart"/>
      <w:r>
        <w:rPr>
          <w:rFonts w:ascii="Arial" w:hAnsi="Arial" w:cs="Arial"/>
          <w:lang w:val="ru-RU"/>
        </w:rPr>
        <w:t>құралдарын</w:t>
      </w:r>
      <w:proofErr w:type="spellEnd"/>
      <w:r>
        <w:rPr>
          <w:rFonts w:ascii="Arial" w:hAnsi="Arial" w:cs="Arial"/>
          <w:lang w:val="ru-RU"/>
        </w:rPr>
        <w:t xml:space="preserve"> (ЖҚҚ) </w:t>
      </w:r>
      <w:proofErr w:type="spellStart"/>
      <w:r>
        <w:rPr>
          <w:rFonts w:ascii="Arial" w:hAnsi="Arial" w:cs="Arial"/>
          <w:lang w:val="ru-RU"/>
        </w:rPr>
        <w:t>пайдалануы</w:t>
      </w:r>
      <w:proofErr w:type="spellEnd"/>
      <w:r>
        <w:rPr>
          <w:rFonts w:ascii="Arial" w:hAnsi="Arial" w:cs="Arial"/>
          <w:lang w:val="ru-RU"/>
        </w:rPr>
        <w:t xml:space="preserve"> </w:t>
      </w:r>
      <w:proofErr w:type="spellStart"/>
      <w:r>
        <w:rPr>
          <w:rFonts w:ascii="Arial" w:hAnsi="Arial" w:cs="Arial"/>
          <w:lang w:val="ru-RU"/>
        </w:rPr>
        <w:t>тиіс</w:t>
      </w:r>
      <w:proofErr w:type="spellEnd"/>
      <w:r>
        <w:rPr>
          <w:rFonts w:ascii="Arial" w:hAnsi="Arial" w:cs="Arial"/>
          <w:lang w:val="ru-RU"/>
        </w:rPr>
        <w:t xml:space="preserve">. </w:t>
      </w:r>
      <w:proofErr w:type="spellStart"/>
      <w:r>
        <w:rPr>
          <w:rFonts w:ascii="Arial" w:hAnsi="Arial" w:cs="Arial"/>
          <w:lang w:val="ru-RU"/>
        </w:rPr>
        <w:t>Шаңның</w:t>
      </w:r>
      <w:proofErr w:type="spellEnd"/>
      <w:r>
        <w:rPr>
          <w:rFonts w:ascii="Arial" w:hAnsi="Arial" w:cs="Arial"/>
          <w:lang w:val="ru-RU"/>
        </w:rPr>
        <w:t xml:space="preserve"> </w:t>
      </w:r>
      <w:proofErr w:type="spellStart"/>
      <w:r>
        <w:rPr>
          <w:rFonts w:ascii="Arial" w:hAnsi="Arial" w:cs="Arial"/>
          <w:lang w:val="ru-RU"/>
        </w:rPr>
        <w:t>таралу</w:t>
      </w:r>
      <w:proofErr w:type="spellEnd"/>
      <w:r>
        <w:rPr>
          <w:rFonts w:ascii="Arial" w:hAnsi="Arial" w:cs="Arial"/>
          <w:lang w:val="ru-RU"/>
        </w:rPr>
        <w:t xml:space="preserve"> </w:t>
      </w:r>
      <w:proofErr w:type="spellStart"/>
      <w:r>
        <w:rPr>
          <w:rFonts w:ascii="Arial" w:hAnsi="Arial" w:cs="Arial"/>
          <w:lang w:val="ru-RU"/>
        </w:rPr>
        <w:t>нәтижелеріне</w:t>
      </w:r>
      <w:proofErr w:type="spellEnd"/>
      <w:r>
        <w:rPr>
          <w:rFonts w:ascii="Arial" w:hAnsi="Arial" w:cs="Arial"/>
          <w:lang w:val="ru-RU"/>
        </w:rPr>
        <w:t xml:space="preserve"> </w:t>
      </w:r>
      <w:proofErr w:type="spellStart"/>
      <w:r>
        <w:rPr>
          <w:rFonts w:ascii="Arial" w:hAnsi="Arial" w:cs="Arial"/>
          <w:lang w:val="ru-RU"/>
        </w:rPr>
        <w:t>сәйкес</w:t>
      </w:r>
      <w:proofErr w:type="spellEnd"/>
      <w:r>
        <w:rPr>
          <w:rFonts w:ascii="Arial" w:hAnsi="Arial" w:cs="Arial"/>
          <w:lang w:val="ru-RU"/>
        </w:rPr>
        <w:t xml:space="preserve">, </w:t>
      </w:r>
      <w:proofErr w:type="spellStart"/>
      <w:r>
        <w:rPr>
          <w:rFonts w:ascii="Arial" w:hAnsi="Arial" w:cs="Arial"/>
          <w:lang w:val="ru-RU"/>
        </w:rPr>
        <w:t>ең</w:t>
      </w:r>
      <w:proofErr w:type="spellEnd"/>
      <w:r>
        <w:rPr>
          <w:rFonts w:ascii="Arial" w:hAnsi="Arial" w:cs="Arial"/>
          <w:lang w:val="ru-RU"/>
        </w:rPr>
        <w:t xml:space="preserve"> </w:t>
      </w:r>
      <w:proofErr w:type="spellStart"/>
      <w:r>
        <w:rPr>
          <w:rFonts w:ascii="Arial" w:hAnsi="Arial" w:cs="Arial"/>
          <w:lang w:val="ru-RU"/>
        </w:rPr>
        <w:t>жақын</w:t>
      </w:r>
      <w:proofErr w:type="spellEnd"/>
      <w:r>
        <w:rPr>
          <w:rFonts w:ascii="Arial" w:hAnsi="Arial" w:cs="Arial"/>
          <w:lang w:val="ru-RU"/>
        </w:rPr>
        <w:t xml:space="preserve"> </w:t>
      </w:r>
      <w:proofErr w:type="spellStart"/>
      <w:r>
        <w:rPr>
          <w:rFonts w:ascii="Arial" w:hAnsi="Arial" w:cs="Arial"/>
          <w:lang w:val="ru-RU"/>
        </w:rPr>
        <w:t>елді</w:t>
      </w:r>
      <w:proofErr w:type="spellEnd"/>
      <w:r>
        <w:rPr>
          <w:rFonts w:ascii="Arial" w:hAnsi="Arial" w:cs="Arial"/>
          <w:lang w:val="ru-RU"/>
        </w:rPr>
        <w:t xml:space="preserve"> </w:t>
      </w:r>
      <w:proofErr w:type="spellStart"/>
      <w:r>
        <w:rPr>
          <w:rFonts w:ascii="Arial" w:hAnsi="Arial" w:cs="Arial"/>
          <w:lang w:val="ru-RU"/>
        </w:rPr>
        <w:t>мекен</w:t>
      </w:r>
      <w:proofErr w:type="spellEnd"/>
      <w:r>
        <w:rPr>
          <w:rFonts w:ascii="Arial" w:hAnsi="Arial" w:cs="Arial"/>
          <w:lang w:val="ru-RU"/>
        </w:rPr>
        <w:t xml:space="preserve"> — </w:t>
      </w:r>
      <w:proofErr w:type="spellStart"/>
      <w:r>
        <w:rPr>
          <w:rFonts w:ascii="Arial" w:hAnsi="Arial" w:cs="Arial"/>
          <w:lang w:val="ru-RU"/>
        </w:rPr>
        <w:t>Қаражал</w:t>
      </w:r>
      <w:proofErr w:type="spellEnd"/>
      <w:r>
        <w:rPr>
          <w:rFonts w:ascii="Arial" w:hAnsi="Arial" w:cs="Arial"/>
          <w:lang w:val="ru-RU"/>
        </w:rPr>
        <w:t xml:space="preserve"> (1,5 км) </w:t>
      </w:r>
      <w:proofErr w:type="spellStart"/>
      <w:r>
        <w:rPr>
          <w:rFonts w:ascii="Arial" w:hAnsi="Arial" w:cs="Arial"/>
          <w:lang w:val="ru-RU"/>
        </w:rPr>
        <w:t>маңында</w:t>
      </w:r>
      <w:proofErr w:type="spellEnd"/>
      <w:r>
        <w:rPr>
          <w:rFonts w:ascii="Arial" w:hAnsi="Arial" w:cs="Arial"/>
          <w:lang w:val="ru-RU"/>
        </w:rPr>
        <w:t xml:space="preserve"> </w:t>
      </w:r>
      <w:proofErr w:type="spellStart"/>
      <w:r>
        <w:rPr>
          <w:rFonts w:ascii="Arial" w:hAnsi="Arial" w:cs="Arial"/>
          <w:lang w:val="ru-RU"/>
        </w:rPr>
        <w:t>ластаушы</w:t>
      </w:r>
      <w:proofErr w:type="spellEnd"/>
      <w:r>
        <w:rPr>
          <w:rFonts w:ascii="Arial" w:hAnsi="Arial" w:cs="Arial"/>
          <w:lang w:val="ru-RU"/>
        </w:rPr>
        <w:t xml:space="preserve"> </w:t>
      </w:r>
      <w:proofErr w:type="spellStart"/>
      <w:r>
        <w:rPr>
          <w:rFonts w:ascii="Arial" w:hAnsi="Arial" w:cs="Arial"/>
          <w:lang w:val="ru-RU"/>
        </w:rPr>
        <w:t>заттардың</w:t>
      </w:r>
      <w:proofErr w:type="spellEnd"/>
      <w:r>
        <w:rPr>
          <w:rFonts w:ascii="Arial" w:hAnsi="Arial" w:cs="Arial"/>
          <w:lang w:val="ru-RU"/>
        </w:rPr>
        <w:t xml:space="preserve"> </w:t>
      </w:r>
      <w:proofErr w:type="spellStart"/>
      <w:r>
        <w:rPr>
          <w:rFonts w:ascii="Arial" w:hAnsi="Arial" w:cs="Arial"/>
          <w:lang w:val="ru-RU"/>
        </w:rPr>
        <w:t>концентрациясы</w:t>
      </w:r>
      <w:proofErr w:type="spellEnd"/>
      <w:r>
        <w:rPr>
          <w:rFonts w:ascii="Arial" w:hAnsi="Arial" w:cs="Arial"/>
          <w:lang w:val="ru-RU"/>
        </w:rPr>
        <w:t xml:space="preserve"> ҚР </w:t>
      </w:r>
      <w:proofErr w:type="spellStart"/>
      <w:r>
        <w:rPr>
          <w:rFonts w:ascii="Arial" w:hAnsi="Arial" w:cs="Arial"/>
          <w:lang w:val="ru-RU"/>
        </w:rPr>
        <w:t>санитариялық</w:t>
      </w:r>
      <w:proofErr w:type="spellEnd"/>
      <w:r>
        <w:rPr>
          <w:rFonts w:ascii="Arial" w:hAnsi="Arial" w:cs="Arial"/>
          <w:lang w:val="ru-RU"/>
        </w:rPr>
        <w:t xml:space="preserve"> </w:t>
      </w:r>
      <w:proofErr w:type="spellStart"/>
      <w:r>
        <w:rPr>
          <w:rFonts w:ascii="Arial" w:hAnsi="Arial" w:cs="Arial"/>
          <w:lang w:val="ru-RU"/>
        </w:rPr>
        <w:t>нормаларынан</w:t>
      </w:r>
      <w:proofErr w:type="spellEnd"/>
      <w:r>
        <w:rPr>
          <w:rFonts w:ascii="Arial" w:hAnsi="Arial" w:cs="Arial"/>
          <w:lang w:val="ru-RU"/>
        </w:rPr>
        <w:t xml:space="preserve"> </w:t>
      </w:r>
      <w:proofErr w:type="spellStart"/>
      <w:r>
        <w:rPr>
          <w:rFonts w:ascii="Arial" w:hAnsi="Arial" w:cs="Arial"/>
          <w:lang w:val="ru-RU"/>
        </w:rPr>
        <w:t>төмен</w:t>
      </w:r>
      <w:proofErr w:type="spellEnd"/>
      <w:r>
        <w:rPr>
          <w:rFonts w:ascii="Arial" w:hAnsi="Arial" w:cs="Arial"/>
          <w:lang w:val="ru-RU"/>
        </w:rPr>
        <w:t xml:space="preserve"> </w:t>
      </w:r>
      <w:proofErr w:type="spellStart"/>
      <w:r>
        <w:rPr>
          <w:rFonts w:ascii="Arial" w:hAnsi="Arial" w:cs="Arial"/>
          <w:lang w:val="ru-RU"/>
        </w:rPr>
        <w:t>болады</w:t>
      </w:r>
      <w:proofErr w:type="spellEnd"/>
      <w:r>
        <w:rPr>
          <w:rFonts w:ascii="Arial" w:hAnsi="Arial" w:cs="Arial"/>
          <w:lang w:val="ru-RU"/>
        </w:rPr>
        <w:t>.</w:t>
      </w:r>
    </w:p>
    <w:p w14:paraId="3763EC74" w14:textId="77777777" w:rsidR="006B6003" w:rsidRDefault="00000000">
      <w:pPr>
        <w:pStyle w:val="afffd"/>
        <w:spacing w:before="0" w:beforeAutospacing="0" w:after="0" w:afterAutospacing="0"/>
        <w:rPr>
          <w:rFonts w:ascii="Arial" w:hAnsi="Arial" w:cs="Arial"/>
          <w:lang w:val="ru-RU"/>
        </w:rPr>
      </w:pPr>
      <w:proofErr w:type="spellStart"/>
      <w:r>
        <w:rPr>
          <w:rFonts w:ascii="Arial" w:hAnsi="Arial" w:cs="Arial"/>
          <w:lang w:val="ru-RU"/>
        </w:rPr>
        <w:t>Ең</w:t>
      </w:r>
      <w:proofErr w:type="spellEnd"/>
      <w:r>
        <w:rPr>
          <w:rFonts w:ascii="Arial" w:hAnsi="Arial" w:cs="Arial"/>
          <w:lang w:val="ru-RU"/>
        </w:rPr>
        <w:t xml:space="preserve"> </w:t>
      </w:r>
      <w:proofErr w:type="spellStart"/>
      <w:r>
        <w:rPr>
          <w:rFonts w:ascii="Arial" w:hAnsi="Arial" w:cs="Arial"/>
          <w:lang w:val="ru-RU"/>
        </w:rPr>
        <w:t>қолайсыз</w:t>
      </w:r>
      <w:proofErr w:type="spellEnd"/>
      <w:r>
        <w:rPr>
          <w:rFonts w:ascii="Arial" w:hAnsi="Arial" w:cs="Arial"/>
          <w:lang w:val="ru-RU"/>
        </w:rPr>
        <w:t xml:space="preserve"> </w:t>
      </w:r>
      <w:proofErr w:type="spellStart"/>
      <w:r>
        <w:rPr>
          <w:rFonts w:ascii="Arial" w:hAnsi="Arial" w:cs="Arial"/>
          <w:lang w:val="ru-RU"/>
        </w:rPr>
        <w:t>жағдайда</w:t>
      </w:r>
      <w:proofErr w:type="spellEnd"/>
      <w:r>
        <w:rPr>
          <w:rFonts w:ascii="Arial" w:hAnsi="Arial" w:cs="Arial"/>
          <w:lang w:val="ru-RU"/>
        </w:rPr>
        <w:t xml:space="preserve"> (</w:t>
      </w:r>
      <w:proofErr w:type="spellStart"/>
      <w:r>
        <w:rPr>
          <w:rFonts w:ascii="Arial" w:hAnsi="Arial" w:cs="Arial"/>
          <w:lang w:val="ru-RU"/>
        </w:rPr>
        <w:t>бірнеше</w:t>
      </w:r>
      <w:proofErr w:type="spellEnd"/>
      <w:r>
        <w:rPr>
          <w:rFonts w:ascii="Arial" w:hAnsi="Arial" w:cs="Arial"/>
          <w:lang w:val="ru-RU"/>
        </w:rPr>
        <w:t xml:space="preserve"> экскаватор, </w:t>
      </w:r>
      <w:proofErr w:type="spellStart"/>
      <w:r>
        <w:rPr>
          <w:rFonts w:ascii="Arial" w:hAnsi="Arial" w:cs="Arial"/>
          <w:lang w:val="ru-RU"/>
        </w:rPr>
        <w:t>тиеу-түсіру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сақтау</w:t>
      </w:r>
      <w:proofErr w:type="spellEnd"/>
      <w:r>
        <w:rPr>
          <w:rFonts w:ascii="Arial" w:hAnsi="Arial" w:cs="Arial"/>
          <w:lang w:val="ru-RU"/>
        </w:rPr>
        <w:t xml:space="preserve">) </w:t>
      </w:r>
      <w:proofErr w:type="spellStart"/>
      <w:r>
        <w:rPr>
          <w:rFonts w:ascii="Arial" w:hAnsi="Arial" w:cs="Arial"/>
          <w:lang w:val="ru-RU"/>
        </w:rPr>
        <w:t>шаңның</w:t>
      </w:r>
      <w:proofErr w:type="spellEnd"/>
      <w:r>
        <w:rPr>
          <w:rFonts w:ascii="Arial" w:hAnsi="Arial" w:cs="Arial"/>
          <w:lang w:val="ru-RU"/>
        </w:rPr>
        <w:t xml:space="preserve"> 1 ШРК </w:t>
      </w:r>
      <w:proofErr w:type="spellStart"/>
      <w:r>
        <w:rPr>
          <w:rFonts w:ascii="Arial" w:hAnsi="Arial" w:cs="Arial"/>
          <w:lang w:val="ru-RU"/>
        </w:rPr>
        <w:t>деңгейі</w:t>
      </w:r>
      <w:proofErr w:type="spellEnd"/>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алаңынан</w:t>
      </w:r>
      <w:proofErr w:type="spellEnd"/>
      <w:r>
        <w:rPr>
          <w:rFonts w:ascii="Arial" w:hAnsi="Arial" w:cs="Arial"/>
          <w:lang w:val="ru-RU"/>
        </w:rPr>
        <w:t xml:space="preserve"> </w:t>
      </w:r>
      <w:r>
        <w:rPr>
          <w:rStyle w:val="ad"/>
          <w:lang w:val="ru-RU"/>
        </w:rPr>
        <w:t>800–1000 м</w:t>
      </w:r>
      <w:r>
        <w:rPr>
          <w:rFonts w:ascii="Arial" w:hAnsi="Arial" w:cs="Arial"/>
          <w:lang w:val="ru-RU"/>
        </w:rPr>
        <w:t xml:space="preserve"> </w:t>
      </w:r>
      <w:proofErr w:type="spellStart"/>
      <w:r>
        <w:rPr>
          <w:rFonts w:ascii="Arial" w:hAnsi="Arial" w:cs="Arial"/>
          <w:lang w:val="ru-RU"/>
        </w:rPr>
        <w:t>қашықтықта</w:t>
      </w:r>
      <w:proofErr w:type="spellEnd"/>
      <w:r>
        <w:rPr>
          <w:rFonts w:ascii="Arial" w:hAnsi="Arial" w:cs="Arial"/>
          <w:lang w:val="ru-RU"/>
        </w:rPr>
        <w:t xml:space="preserve"> </w:t>
      </w:r>
      <w:proofErr w:type="spellStart"/>
      <w:r>
        <w:rPr>
          <w:rFonts w:ascii="Arial" w:hAnsi="Arial" w:cs="Arial"/>
          <w:lang w:val="ru-RU"/>
        </w:rPr>
        <w:t>байқалады</w:t>
      </w:r>
      <w:proofErr w:type="spellEnd"/>
      <w:r>
        <w:rPr>
          <w:rFonts w:ascii="Arial" w:hAnsi="Arial" w:cs="Arial"/>
          <w:lang w:val="ru-RU"/>
        </w:rPr>
        <w:t xml:space="preserve">. </w:t>
      </w:r>
      <w:proofErr w:type="spellStart"/>
      <w:r>
        <w:rPr>
          <w:rFonts w:ascii="Arial" w:hAnsi="Arial" w:cs="Arial"/>
          <w:lang w:val="ru-RU"/>
        </w:rPr>
        <w:t>Шаң</w:t>
      </w:r>
      <w:proofErr w:type="spellEnd"/>
      <w:r>
        <w:rPr>
          <w:rFonts w:ascii="Arial" w:hAnsi="Arial" w:cs="Arial"/>
          <w:lang w:val="ru-RU"/>
        </w:rPr>
        <w:t xml:space="preserve"> басу </w:t>
      </w:r>
      <w:proofErr w:type="spellStart"/>
      <w:r>
        <w:rPr>
          <w:rFonts w:ascii="Arial" w:hAnsi="Arial" w:cs="Arial"/>
          <w:lang w:val="ru-RU"/>
        </w:rPr>
        <w:t>шаралары</w:t>
      </w:r>
      <w:proofErr w:type="spellEnd"/>
      <w:r>
        <w:rPr>
          <w:rFonts w:ascii="Arial" w:hAnsi="Arial" w:cs="Arial"/>
          <w:lang w:val="ru-RU"/>
        </w:rPr>
        <w:t xml:space="preserve"> </w:t>
      </w:r>
      <w:proofErr w:type="spellStart"/>
      <w:r>
        <w:rPr>
          <w:rFonts w:ascii="Arial" w:hAnsi="Arial" w:cs="Arial"/>
          <w:lang w:val="ru-RU"/>
        </w:rPr>
        <w:t>міндетті</w:t>
      </w:r>
      <w:proofErr w:type="spellEnd"/>
      <w:r>
        <w:rPr>
          <w:rFonts w:ascii="Arial" w:hAnsi="Arial" w:cs="Arial"/>
          <w:lang w:val="ru-RU"/>
        </w:rPr>
        <w:t>.</w:t>
      </w:r>
    </w:p>
    <w:p w14:paraId="0F72F357" w14:textId="77777777" w:rsidR="006B6003" w:rsidRDefault="00000000">
      <w:pPr>
        <w:pStyle w:val="afffd"/>
        <w:spacing w:before="0" w:beforeAutospacing="0" w:after="0" w:afterAutospacing="0"/>
        <w:rPr>
          <w:rFonts w:ascii="Arial" w:hAnsi="Arial" w:cs="Arial"/>
          <w:lang w:val="ru-RU"/>
        </w:rPr>
      </w:pPr>
      <w:proofErr w:type="spellStart"/>
      <w:r>
        <w:rPr>
          <w:rFonts w:ascii="Arial" w:hAnsi="Arial" w:cs="Arial"/>
          <w:lang w:val="ru-RU"/>
        </w:rPr>
        <w:t>Мұндай</w:t>
      </w:r>
      <w:proofErr w:type="spellEnd"/>
      <w:r>
        <w:rPr>
          <w:rFonts w:ascii="Arial" w:hAnsi="Arial" w:cs="Arial"/>
          <w:lang w:val="ru-RU"/>
        </w:rPr>
        <w:t xml:space="preserve"> </w:t>
      </w:r>
      <w:proofErr w:type="spellStart"/>
      <w:r>
        <w:rPr>
          <w:rFonts w:ascii="Arial" w:hAnsi="Arial" w:cs="Arial"/>
          <w:lang w:val="ru-RU"/>
        </w:rPr>
        <w:t>ластанудың</w:t>
      </w:r>
      <w:proofErr w:type="spellEnd"/>
      <w:r>
        <w:rPr>
          <w:rFonts w:ascii="Arial" w:hAnsi="Arial" w:cs="Arial"/>
          <w:lang w:val="ru-RU"/>
        </w:rPr>
        <w:t xml:space="preserve"> </w:t>
      </w:r>
      <w:proofErr w:type="spellStart"/>
      <w:r>
        <w:rPr>
          <w:rFonts w:ascii="Arial" w:hAnsi="Arial" w:cs="Arial"/>
          <w:lang w:val="ru-RU"/>
        </w:rPr>
        <w:t>негізгі</w:t>
      </w:r>
      <w:proofErr w:type="spellEnd"/>
      <w:r>
        <w:rPr>
          <w:rFonts w:ascii="Arial" w:hAnsi="Arial" w:cs="Arial"/>
          <w:lang w:val="ru-RU"/>
        </w:rPr>
        <w:t xml:space="preserve"> </w:t>
      </w:r>
      <w:proofErr w:type="spellStart"/>
      <w:r>
        <w:rPr>
          <w:rFonts w:ascii="Arial" w:hAnsi="Arial" w:cs="Arial"/>
          <w:lang w:val="ru-RU"/>
        </w:rPr>
        <w:t>тәуекелдері</w:t>
      </w:r>
      <w:proofErr w:type="spellEnd"/>
      <w:r>
        <w:rPr>
          <w:rFonts w:ascii="Arial" w:hAnsi="Arial" w:cs="Arial"/>
          <w:lang w:val="ru-RU"/>
        </w:rPr>
        <w:t xml:space="preserve"> — </w:t>
      </w:r>
      <w:proofErr w:type="spellStart"/>
      <w:r>
        <w:rPr>
          <w:rFonts w:ascii="Arial" w:hAnsi="Arial" w:cs="Arial"/>
          <w:lang w:val="ru-RU"/>
        </w:rPr>
        <w:t>қызметкерлердің</w:t>
      </w:r>
      <w:proofErr w:type="spellEnd"/>
      <w:r>
        <w:rPr>
          <w:rFonts w:ascii="Arial" w:hAnsi="Arial" w:cs="Arial"/>
          <w:lang w:val="ru-RU"/>
        </w:rPr>
        <w:t xml:space="preserve"> </w:t>
      </w:r>
      <w:proofErr w:type="spellStart"/>
      <w:r>
        <w:rPr>
          <w:rFonts w:ascii="Arial" w:hAnsi="Arial" w:cs="Arial"/>
          <w:lang w:val="ru-RU"/>
        </w:rPr>
        <w:t>шаң</w:t>
      </w:r>
      <w:proofErr w:type="spellEnd"/>
      <w:r>
        <w:rPr>
          <w:rFonts w:ascii="Arial" w:hAnsi="Arial" w:cs="Arial"/>
          <w:lang w:val="ru-RU"/>
        </w:rPr>
        <w:t xml:space="preserve"> </w:t>
      </w:r>
      <w:proofErr w:type="spellStart"/>
      <w:r>
        <w:rPr>
          <w:rFonts w:ascii="Arial" w:hAnsi="Arial" w:cs="Arial"/>
          <w:lang w:val="ru-RU"/>
        </w:rPr>
        <w:t>әсеріне</w:t>
      </w:r>
      <w:proofErr w:type="spellEnd"/>
      <w:r>
        <w:rPr>
          <w:rFonts w:ascii="Arial" w:hAnsi="Arial" w:cs="Arial"/>
          <w:lang w:val="ru-RU"/>
        </w:rPr>
        <w:t xml:space="preserve"> </w:t>
      </w:r>
      <w:proofErr w:type="spellStart"/>
      <w:r>
        <w:rPr>
          <w:rFonts w:ascii="Arial" w:hAnsi="Arial" w:cs="Arial"/>
          <w:lang w:val="ru-RU"/>
        </w:rPr>
        <w:t>ұшырауы</w:t>
      </w:r>
      <w:proofErr w:type="spellEnd"/>
      <w:r>
        <w:rPr>
          <w:rFonts w:ascii="Arial" w:hAnsi="Arial" w:cs="Arial"/>
          <w:lang w:val="ru-RU"/>
        </w:rPr>
        <w:t xml:space="preserve"> (</w:t>
      </w:r>
      <w:proofErr w:type="spellStart"/>
      <w:r>
        <w:rPr>
          <w:rFonts w:ascii="Arial" w:hAnsi="Arial" w:cs="Arial"/>
          <w:lang w:val="ru-RU"/>
        </w:rPr>
        <w:t>қорғаныш</w:t>
      </w:r>
      <w:proofErr w:type="spellEnd"/>
      <w:r>
        <w:rPr>
          <w:rFonts w:ascii="Arial" w:hAnsi="Arial" w:cs="Arial"/>
          <w:lang w:val="ru-RU"/>
        </w:rPr>
        <w:t xml:space="preserve"> </w:t>
      </w:r>
      <w:proofErr w:type="spellStart"/>
      <w:r>
        <w:rPr>
          <w:rFonts w:ascii="Arial" w:hAnsi="Arial" w:cs="Arial"/>
          <w:lang w:val="ru-RU"/>
        </w:rPr>
        <w:t>құралдары</w:t>
      </w:r>
      <w:proofErr w:type="spellEnd"/>
      <w:r>
        <w:rPr>
          <w:rFonts w:ascii="Arial" w:hAnsi="Arial" w:cs="Arial"/>
          <w:lang w:val="ru-RU"/>
        </w:rPr>
        <w:t xml:space="preserve"> </w:t>
      </w:r>
      <w:proofErr w:type="spellStart"/>
      <w:r>
        <w:rPr>
          <w:rFonts w:ascii="Arial" w:hAnsi="Arial" w:cs="Arial"/>
          <w:lang w:val="ru-RU"/>
        </w:rPr>
        <w:t>қажет</w:t>
      </w:r>
      <w:proofErr w:type="spellEnd"/>
      <w:r>
        <w:rPr>
          <w:rFonts w:ascii="Arial" w:hAnsi="Arial" w:cs="Arial"/>
          <w:lang w:val="ru-RU"/>
        </w:rPr>
        <w:t xml:space="preserve">), </w:t>
      </w:r>
      <w:proofErr w:type="spellStart"/>
      <w:r>
        <w:rPr>
          <w:rFonts w:ascii="Arial" w:hAnsi="Arial" w:cs="Arial"/>
          <w:lang w:val="ru-RU"/>
        </w:rPr>
        <w:t>көлік</w:t>
      </w:r>
      <w:proofErr w:type="spellEnd"/>
      <w:r>
        <w:rPr>
          <w:rFonts w:ascii="Arial" w:hAnsi="Arial" w:cs="Arial"/>
          <w:lang w:val="ru-RU"/>
        </w:rPr>
        <w:t xml:space="preserve"> </w:t>
      </w:r>
      <w:proofErr w:type="spellStart"/>
      <w:r>
        <w:rPr>
          <w:rFonts w:ascii="Arial" w:hAnsi="Arial" w:cs="Arial"/>
          <w:lang w:val="ru-RU"/>
        </w:rPr>
        <w:t>қозғалысы</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 xml:space="preserve"> </w:t>
      </w:r>
      <w:proofErr w:type="spellStart"/>
      <w:r>
        <w:rPr>
          <w:rFonts w:ascii="Arial" w:hAnsi="Arial" w:cs="Arial"/>
          <w:lang w:val="ru-RU"/>
        </w:rPr>
        <w:t>көрінудің</w:t>
      </w:r>
      <w:proofErr w:type="spellEnd"/>
      <w:r>
        <w:rPr>
          <w:rFonts w:ascii="Arial" w:hAnsi="Arial" w:cs="Arial"/>
          <w:lang w:val="ru-RU"/>
        </w:rPr>
        <w:t xml:space="preserve"> </w:t>
      </w:r>
      <w:proofErr w:type="spellStart"/>
      <w:r>
        <w:rPr>
          <w:rFonts w:ascii="Arial" w:hAnsi="Arial" w:cs="Arial"/>
          <w:lang w:val="ru-RU"/>
        </w:rPr>
        <w:t>нашарлауы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шаңның</w:t>
      </w:r>
      <w:proofErr w:type="spellEnd"/>
      <w:r>
        <w:rPr>
          <w:rFonts w:ascii="Arial" w:hAnsi="Arial" w:cs="Arial"/>
          <w:lang w:val="ru-RU"/>
        </w:rPr>
        <w:t xml:space="preserve"> </w:t>
      </w:r>
      <w:proofErr w:type="spellStart"/>
      <w:r>
        <w:rPr>
          <w:rFonts w:ascii="Arial" w:hAnsi="Arial" w:cs="Arial"/>
          <w:lang w:val="ru-RU"/>
        </w:rPr>
        <w:t>топыраққа</w:t>
      </w:r>
      <w:proofErr w:type="spellEnd"/>
      <w:r>
        <w:rPr>
          <w:rFonts w:ascii="Arial" w:hAnsi="Arial" w:cs="Arial"/>
          <w:lang w:val="ru-RU"/>
        </w:rPr>
        <w:t xml:space="preserve">, </w:t>
      </w:r>
      <w:proofErr w:type="spellStart"/>
      <w:r>
        <w:rPr>
          <w:rFonts w:ascii="Arial" w:hAnsi="Arial" w:cs="Arial"/>
          <w:lang w:val="ru-RU"/>
        </w:rPr>
        <w:t>өсімдіктер</w:t>
      </w:r>
      <w:proofErr w:type="spellEnd"/>
      <w:r>
        <w:rPr>
          <w:rFonts w:ascii="Arial" w:hAnsi="Arial" w:cs="Arial"/>
          <w:lang w:val="ru-RU"/>
        </w:rPr>
        <w:t xml:space="preserve"> мен </w:t>
      </w:r>
      <w:proofErr w:type="spellStart"/>
      <w:r>
        <w:rPr>
          <w:rFonts w:ascii="Arial" w:hAnsi="Arial" w:cs="Arial"/>
          <w:lang w:val="ru-RU"/>
        </w:rPr>
        <w:t>жануарларға</w:t>
      </w:r>
      <w:proofErr w:type="spellEnd"/>
      <w:r>
        <w:rPr>
          <w:rFonts w:ascii="Arial" w:hAnsi="Arial" w:cs="Arial"/>
          <w:lang w:val="ru-RU"/>
        </w:rPr>
        <w:t xml:space="preserve"> </w:t>
      </w:r>
      <w:proofErr w:type="spellStart"/>
      <w:r>
        <w:rPr>
          <w:rFonts w:ascii="Arial" w:hAnsi="Arial" w:cs="Arial"/>
          <w:lang w:val="ru-RU"/>
        </w:rPr>
        <w:t>кері</w:t>
      </w:r>
      <w:proofErr w:type="spellEnd"/>
      <w:r>
        <w:rPr>
          <w:rFonts w:ascii="Arial" w:hAnsi="Arial" w:cs="Arial"/>
          <w:lang w:val="ru-RU"/>
        </w:rPr>
        <w:t xml:space="preserve"> </w:t>
      </w:r>
      <w:proofErr w:type="spellStart"/>
      <w:r>
        <w:rPr>
          <w:rFonts w:ascii="Arial" w:hAnsi="Arial" w:cs="Arial"/>
          <w:lang w:val="ru-RU"/>
        </w:rPr>
        <w:t>әсері</w:t>
      </w:r>
      <w:proofErr w:type="spellEnd"/>
      <w:r>
        <w:rPr>
          <w:rFonts w:ascii="Arial" w:hAnsi="Arial" w:cs="Arial"/>
          <w:lang w:val="ru-RU"/>
        </w:rPr>
        <w:t>.</w:t>
      </w:r>
    </w:p>
    <w:p w14:paraId="47EE08E0" w14:textId="77777777" w:rsidR="006B6003" w:rsidRDefault="00000000">
      <w:pPr>
        <w:pStyle w:val="afffd"/>
        <w:spacing w:before="0" w:beforeAutospacing="0" w:after="0" w:afterAutospacing="0"/>
        <w:outlineLvl w:val="0"/>
        <w:rPr>
          <w:rFonts w:ascii="Arial" w:hAnsi="Arial" w:cs="Arial"/>
          <w:lang w:val="ru-RU"/>
        </w:rPr>
      </w:pPr>
      <w:r>
        <w:rPr>
          <w:rFonts w:ascii="Arial" w:hAnsi="Arial" w:cs="Arial"/>
          <w:lang w:val="ru-RU"/>
        </w:rPr>
        <w:t xml:space="preserve">- </w:t>
      </w:r>
      <w:proofErr w:type="spellStart"/>
      <w:r>
        <w:rPr>
          <w:rFonts w:ascii="Arial" w:hAnsi="Arial" w:cs="Arial"/>
          <w:lang w:val="ru-RU"/>
        </w:rPr>
        <w:t>Пайдалану</w:t>
      </w:r>
      <w:proofErr w:type="spellEnd"/>
      <w:r>
        <w:rPr>
          <w:rFonts w:ascii="Arial" w:hAnsi="Arial" w:cs="Arial"/>
          <w:lang w:val="ru-RU"/>
        </w:rPr>
        <w:t xml:space="preserve"> </w:t>
      </w:r>
      <w:proofErr w:type="spellStart"/>
      <w:r>
        <w:rPr>
          <w:rFonts w:ascii="Arial" w:hAnsi="Arial" w:cs="Arial"/>
          <w:lang w:val="ru-RU"/>
        </w:rPr>
        <w:t>кезеңі</w:t>
      </w:r>
      <w:proofErr w:type="spellEnd"/>
    </w:p>
    <w:p w14:paraId="11D76307" w14:textId="77777777" w:rsidR="006B6003" w:rsidRDefault="00000000">
      <w:pPr>
        <w:pStyle w:val="afffd"/>
        <w:spacing w:before="0" w:beforeAutospacing="0" w:after="0" w:afterAutospacing="0"/>
        <w:rPr>
          <w:rFonts w:ascii="Arial" w:hAnsi="Arial" w:cs="Arial"/>
          <w:lang w:val="ru-RU"/>
        </w:rPr>
      </w:pPr>
      <w:proofErr w:type="spellStart"/>
      <w:r>
        <w:rPr>
          <w:rFonts w:ascii="Arial" w:hAnsi="Arial" w:cs="Arial"/>
          <w:lang w:val="ru-RU"/>
        </w:rPr>
        <w:t>Теміржолды</w:t>
      </w:r>
      <w:proofErr w:type="spellEnd"/>
      <w:r>
        <w:rPr>
          <w:rFonts w:ascii="Arial" w:hAnsi="Arial" w:cs="Arial"/>
          <w:lang w:val="ru-RU"/>
        </w:rPr>
        <w:t xml:space="preserve"> </w:t>
      </w:r>
      <w:proofErr w:type="spellStart"/>
      <w:r>
        <w:rPr>
          <w:rFonts w:ascii="Arial" w:hAnsi="Arial" w:cs="Arial"/>
          <w:lang w:val="ru-RU"/>
        </w:rPr>
        <w:t>пайдалану</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 xml:space="preserve"> </w:t>
      </w:r>
      <w:proofErr w:type="spellStart"/>
      <w:r>
        <w:rPr>
          <w:rFonts w:ascii="Arial" w:hAnsi="Arial" w:cs="Arial"/>
          <w:lang w:val="ru-RU"/>
        </w:rPr>
        <w:t>ауаның</w:t>
      </w:r>
      <w:proofErr w:type="spellEnd"/>
      <w:r>
        <w:rPr>
          <w:rFonts w:ascii="Arial" w:hAnsi="Arial" w:cs="Arial"/>
          <w:lang w:val="ru-RU"/>
        </w:rPr>
        <w:t xml:space="preserve"> </w:t>
      </w:r>
      <w:proofErr w:type="spellStart"/>
      <w:r>
        <w:rPr>
          <w:rFonts w:ascii="Arial" w:hAnsi="Arial" w:cs="Arial"/>
          <w:lang w:val="ru-RU"/>
        </w:rPr>
        <w:t>ластануы</w:t>
      </w:r>
      <w:proofErr w:type="spellEnd"/>
      <w:r>
        <w:rPr>
          <w:rFonts w:ascii="Arial" w:hAnsi="Arial" w:cs="Arial"/>
          <w:lang w:val="ru-RU"/>
        </w:rPr>
        <w:t xml:space="preserve"> </w:t>
      </w:r>
      <w:r>
        <w:rPr>
          <w:rStyle w:val="ad"/>
          <w:lang w:val="ru-RU"/>
        </w:rPr>
        <w:t xml:space="preserve">локомотив </w:t>
      </w:r>
      <w:proofErr w:type="spellStart"/>
      <w:r>
        <w:rPr>
          <w:rStyle w:val="ad"/>
          <w:lang w:val="ru-RU"/>
        </w:rPr>
        <w:t>отынының</w:t>
      </w:r>
      <w:proofErr w:type="spellEnd"/>
      <w:r>
        <w:rPr>
          <w:rStyle w:val="ad"/>
          <w:lang w:val="ru-RU"/>
        </w:rPr>
        <w:t xml:space="preserve"> </w:t>
      </w:r>
      <w:proofErr w:type="spellStart"/>
      <w:r>
        <w:rPr>
          <w:rStyle w:val="ad"/>
          <w:lang w:val="ru-RU"/>
        </w:rPr>
        <w:t>жануымен</w:t>
      </w:r>
      <w:proofErr w:type="spellEnd"/>
      <w:r>
        <w:rPr>
          <w:rFonts w:ascii="Arial" w:hAnsi="Arial" w:cs="Arial"/>
          <w:lang w:val="ru-RU"/>
        </w:rPr>
        <w:t xml:space="preserve"> </w:t>
      </w:r>
      <w:proofErr w:type="spellStart"/>
      <w:r>
        <w:rPr>
          <w:rFonts w:ascii="Arial" w:hAnsi="Arial" w:cs="Arial"/>
          <w:lang w:val="ru-RU"/>
        </w:rPr>
        <w:t>байланысты</w:t>
      </w:r>
      <w:proofErr w:type="spellEnd"/>
      <w:r>
        <w:rPr>
          <w:rFonts w:ascii="Arial" w:hAnsi="Arial" w:cs="Arial"/>
          <w:lang w:val="ru-RU"/>
        </w:rPr>
        <w:t xml:space="preserve"> </w:t>
      </w:r>
      <w:proofErr w:type="spellStart"/>
      <w:r>
        <w:rPr>
          <w:rFonts w:ascii="Arial" w:hAnsi="Arial" w:cs="Arial"/>
          <w:lang w:val="ru-RU"/>
        </w:rPr>
        <w:t>болады</w:t>
      </w:r>
      <w:proofErr w:type="spellEnd"/>
      <w:r>
        <w:rPr>
          <w:rFonts w:ascii="Arial" w:hAnsi="Arial" w:cs="Arial"/>
          <w:lang w:val="ru-RU"/>
        </w:rPr>
        <w:t xml:space="preserve">. </w:t>
      </w:r>
      <w:proofErr w:type="spellStart"/>
      <w:r>
        <w:rPr>
          <w:rFonts w:ascii="Arial" w:hAnsi="Arial" w:cs="Arial"/>
          <w:lang w:val="ru-RU"/>
        </w:rPr>
        <w:t>Атмосфераға</w:t>
      </w:r>
      <w:proofErr w:type="spellEnd"/>
      <w:r>
        <w:rPr>
          <w:rFonts w:ascii="Arial" w:hAnsi="Arial" w:cs="Arial"/>
          <w:lang w:val="ru-RU"/>
        </w:rPr>
        <w:t xml:space="preserve"> азот </w:t>
      </w:r>
      <w:proofErr w:type="spellStart"/>
      <w:r>
        <w:rPr>
          <w:rFonts w:ascii="Arial" w:hAnsi="Arial" w:cs="Arial"/>
          <w:lang w:val="ru-RU"/>
        </w:rPr>
        <w:t>тотығы</w:t>
      </w:r>
      <w:proofErr w:type="spellEnd"/>
      <w:r>
        <w:rPr>
          <w:rFonts w:ascii="Arial" w:hAnsi="Arial" w:cs="Arial"/>
          <w:lang w:val="ru-RU"/>
        </w:rPr>
        <w:t xml:space="preserve">, </w:t>
      </w:r>
      <w:proofErr w:type="spellStart"/>
      <w:r>
        <w:rPr>
          <w:rFonts w:ascii="Arial" w:hAnsi="Arial" w:cs="Arial"/>
          <w:lang w:val="ru-RU"/>
        </w:rPr>
        <w:t>күйе</w:t>
      </w:r>
      <w:proofErr w:type="spellEnd"/>
      <w:r>
        <w:rPr>
          <w:rFonts w:ascii="Arial" w:hAnsi="Arial" w:cs="Arial"/>
          <w:lang w:val="ru-RU"/>
        </w:rPr>
        <w:t xml:space="preserve">, </w:t>
      </w:r>
      <w:proofErr w:type="spellStart"/>
      <w:r>
        <w:rPr>
          <w:rFonts w:ascii="Arial" w:hAnsi="Arial" w:cs="Arial"/>
          <w:lang w:val="ru-RU"/>
        </w:rPr>
        <w:t>күкірт</w:t>
      </w:r>
      <w:proofErr w:type="spellEnd"/>
      <w:r>
        <w:rPr>
          <w:rFonts w:ascii="Arial" w:hAnsi="Arial" w:cs="Arial"/>
          <w:lang w:val="ru-RU"/>
        </w:rPr>
        <w:t xml:space="preserve"> </w:t>
      </w:r>
      <w:proofErr w:type="spellStart"/>
      <w:r>
        <w:rPr>
          <w:rFonts w:ascii="Arial" w:hAnsi="Arial" w:cs="Arial"/>
          <w:lang w:val="ru-RU"/>
        </w:rPr>
        <w:t>диоксиді</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көміртек</w:t>
      </w:r>
      <w:proofErr w:type="spellEnd"/>
      <w:r>
        <w:rPr>
          <w:rFonts w:ascii="Arial" w:hAnsi="Arial" w:cs="Arial"/>
          <w:lang w:val="ru-RU"/>
        </w:rPr>
        <w:t xml:space="preserve"> </w:t>
      </w:r>
      <w:proofErr w:type="spellStart"/>
      <w:r>
        <w:rPr>
          <w:rFonts w:ascii="Arial" w:hAnsi="Arial" w:cs="Arial"/>
          <w:lang w:val="ru-RU"/>
        </w:rPr>
        <w:t>тотығы</w:t>
      </w:r>
      <w:proofErr w:type="spellEnd"/>
      <w:r>
        <w:rPr>
          <w:rFonts w:ascii="Arial" w:hAnsi="Arial" w:cs="Arial"/>
          <w:lang w:val="ru-RU"/>
        </w:rPr>
        <w:t xml:space="preserve"> </w:t>
      </w:r>
      <w:proofErr w:type="spellStart"/>
      <w:r>
        <w:rPr>
          <w:rFonts w:ascii="Arial" w:hAnsi="Arial" w:cs="Arial"/>
          <w:lang w:val="ru-RU"/>
        </w:rPr>
        <w:t>шығарылады</w:t>
      </w:r>
      <w:proofErr w:type="spellEnd"/>
      <w:r>
        <w:rPr>
          <w:rFonts w:ascii="Arial" w:hAnsi="Arial" w:cs="Arial"/>
          <w:lang w:val="ru-RU"/>
        </w:rPr>
        <w:t>.</w:t>
      </w:r>
    </w:p>
    <w:p w14:paraId="0EFEBB5E" w14:textId="77777777" w:rsidR="006B6003" w:rsidRDefault="00000000">
      <w:pPr>
        <w:pStyle w:val="afffd"/>
        <w:spacing w:before="0" w:beforeAutospacing="0" w:after="0" w:afterAutospacing="0"/>
        <w:rPr>
          <w:rFonts w:ascii="Arial" w:hAnsi="Arial" w:cs="Arial"/>
          <w:lang w:val="ru-RU"/>
        </w:rPr>
      </w:pPr>
      <w:r>
        <w:rPr>
          <w:rFonts w:ascii="Arial" w:hAnsi="Arial" w:cs="Arial"/>
          <w:lang w:val="ru-RU"/>
        </w:rPr>
        <w:t xml:space="preserve">366 км </w:t>
      </w:r>
      <w:proofErr w:type="spellStart"/>
      <w:r>
        <w:rPr>
          <w:rFonts w:ascii="Arial" w:hAnsi="Arial" w:cs="Arial"/>
          <w:lang w:val="ru-RU"/>
        </w:rPr>
        <w:t>бағыт</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w:t>
      </w:r>
      <w:proofErr w:type="spellStart"/>
      <w:r>
        <w:rPr>
          <w:rFonts w:ascii="Arial" w:hAnsi="Arial" w:cs="Arial"/>
          <w:lang w:val="ru-RU"/>
        </w:rPr>
        <w:t>орташа</w:t>
      </w:r>
      <w:proofErr w:type="spellEnd"/>
      <w:r>
        <w:rPr>
          <w:rFonts w:ascii="Arial" w:hAnsi="Arial" w:cs="Arial"/>
          <w:lang w:val="ru-RU"/>
        </w:rPr>
        <w:t xml:space="preserve"> </w:t>
      </w:r>
      <w:proofErr w:type="spellStart"/>
      <w:r>
        <w:rPr>
          <w:rFonts w:ascii="Arial" w:hAnsi="Arial" w:cs="Arial"/>
          <w:lang w:val="ru-RU"/>
        </w:rPr>
        <w:t>жылдамдығы</w:t>
      </w:r>
      <w:proofErr w:type="spellEnd"/>
      <w:r>
        <w:rPr>
          <w:rFonts w:ascii="Arial" w:hAnsi="Arial" w:cs="Arial"/>
          <w:lang w:val="ru-RU"/>
        </w:rPr>
        <w:t xml:space="preserve"> 120 км/</w:t>
      </w:r>
      <w:proofErr w:type="spellStart"/>
      <w:r>
        <w:rPr>
          <w:rFonts w:ascii="Arial" w:hAnsi="Arial" w:cs="Arial"/>
          <w:lang w:val="ru-RU"/>
        </w:rPr>
        <w:t>сағ</w:t>
      </w:r>
      <w:proofErr w:type="spellEnd"/>
      <w:r>
        <w:rPr>
          <w:rFonts w:ascii="Arial" w:hAnsi="Arial" w:cs="Arial"/>
          <w:lang w:val="ru-RU"/>
        </w:rPr>
        <w:t xml:space="preserve">, </w:t>
      </w:r>
      <w:proofErr w:type="spellStart"/>
      <w:r>
        <w:rPr>
          <w:rFonts w:ascii="Arial" w:hAnsi="Arial" w:cs="Arial"/>
          <w:lang w:val="ru-RU"/>
        </w:rPr>
        <w:t>отын</w:t>
      </w:r>
      <w:proofErr w:type="spellEnd"/>
      <w:r>
        <w:rPr>
          <w:rFonts w:ascii="Arial" w:hAnsi="Arial" w:cs="Arial"/>
          <w:lang w:val="ru-RU"/>
        </w:rPr>
        <w:t xml:space="preserve"> </w:t>
      </w:r>
      <w:proofErr w:type="spellStart"/>
      <w:r>
        <w:rPr>
          <w:rFonts w:ascii="Arial" w:hAnsi="Arial" w:cs="Arial"/>
          <w:lang w:val="ru-RU"/>
        </w:rPr>
        <w:t>шығыны</w:t>
      </w:r>
      <w:proofErr w:type="spellEnd"/>
      <w:r>
        <w:rPr>
          <w:rFonts w:ascii="Arial" w:hAnsi="Arial" w:cs="Arial"/>
          <w:lang w:val="ru-RU"/>
        </w:rPr>
        <w:t xml:space="preserve"> 400 л/100 км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бір</w:t>
      </w:r>
      <w:proofErr w:type="spellEnd"/>
      <w:r>
        <w:rPr>
          <w:rFonts w:ascii="Arial" w:hAnsi="Arial" w:cs="Arial"/>
          <w:lang w:val="ru-RU"/>
        </w:rPr>
        <w:t xml:space="preserve"> </w:t>
      </w:r>
      <w:proofErr w:type="spellStart"/>
      <w:r>
        <w:rPr>
          <w:rFonts w:ascii="Arial" w:hAnsi="Arial" w:cs="Arial"/>
          <w:lang w:val="ru-RU"/>
        </w:rPr>
        <w:t>сағаттық</w:t>
      </w:r>
      <w:proofErr w:type="spellEnd"/>
      <w:r>
        <w:rPr>
          <w:rFonts w:ascii="Arial" w:hAnsi="Arial" w:cs="Arial"/>
          <w:lang w:val="ru-RU"/>
        </w:rPr>
        <w:t xml:space="preserve"> бос </w:t>
      </w:r>
      <w:proofErr w:type="spellStart"/>
      <w:r>
        <w:rPr>
          <w:rFonts w:ascii="Arial" w:hAnsi="Arial" w:cs="Arial"/>
          <w:lang w:val="ru-RU"/>
        </w:rPr>
        <w:t>жүріс</w:t>
      </w:r>
      <w:proofErr w:type="spellEnd"/>
      <w:r>
        <w:rPr>
          <w:rFonts w:ascii="Arial" w:hAnsi="Arial" w:cs="Arial"/>
          <w:lang w:val="ru-RU"/>
        </w:rPr>
        <w:t xml:space="preserve"> (42 кг/</w:t>
      </w:r>
      <w:proofErr w:type="spellStart"/>
      <w:r>
        <w:rPr>
          <w:rFonts w:ascii="Arial" w:hAnsi="Arial" w:cs="Arial"/>
          <w:lang w:val="ru-RU"/>
        </w:rPr>
        <w:t>сағ</w:t>
      </w:r>
      <w:proofErr w:type="spellEnd"/>
      <w:r>
        <w:rPr>
          <w:rFonts w:ascii="Arial" w:hAnsi="Arial" w:cs="Arial"/>
          <w:lang w:val="ru-RU"/>
        </w:rPr>
        <w:t xml:space="preserve">) </w:t>
      </w:r>
      <w:proofErr w:type="spellStart"/>
      <w:r>
        <w:rPr>
          <w:rFonts w:ascii="Arial" w:hAnsi="Arial" w:cs="Arial"/>
          <w:lang w:val="ru-RU"/>
        </w:rPr>
        <w:t>ескеріле</w:t>
      </w:r>
      <w:proofErr w:type="spellEnd"/>
      <w:r>
        <w:rPr>
          <w:rFonts w:ascii="Arial" w:hAnsi="Arial" w:cs="Arial"/>
          <w:lang w:val="ru-RU"/>
        </w:rPr>
        <w:t xml:space="preserve"> </w:t>
      </w:r>
      <w:proofErr w:type="spellStart"/>
      <w:r>
        <w:rPr>
          <w:rFonts w:ascii="Arial" w:hAnsi="Arial" w:cs="Arial"/>
          <w:lang w:val="ru-RU"/>
        </w:rPr>
        <w:t>отырып</w:t>
      </w:r>
      <w:proofErr w:type="spellEnd"/>
      <w:r>
        <w:rPr>
          <w:rFonts w:ascii="Arial" w:hAnsi="Arial" w:cs="Arial"/>
          <w:lang w:val="ru-RU"/>
        </w:rPr>
        <w:t xml:space="preserve">, </w:t>
      </w:r>
      <w:proofErr w:type="spellStart"/>
      <w:r>
        <w:rPr>
          <w:rFonts w:ascii="Arial" w:hAnsi="Arial" w:cs="Arial"/>
          <w:lang w:val="ru-RU"/>
        </w:rPr>
        <w:t>шығарындылар</w:t>
      </w:r>
      <w:proofErr w:type="spellEnd"/>
      <w:r>
        <w:rPr>
          <w:rFonts w:ascii="Arial" w:hAnsi="Arial" w:cs="Arial"/>
          <w:lang w:val="ru-RU"/>
        </w:rPr>
        <w:t xml:space="preserve"> </w:t>
      </w:r>
      <w:proofErr w:type="spellStart"/>
      <w:r>
        <w:rPr>
          <w:rFonts w:ascii="Arial" w:hAnsi="Arial" w:cs="Arial"/>
          <w:lang w:val="ru-RU"/>
        </w:rPr>
        <w:t>есептелді</w:t>
      </w:r>
      <w:proofErr w:type="spellEnd"/>
      <w:r>
        <w:rPr>
          <w:rFonts w:ascii="Arial" w:hAnsi="Arial" w:cs="Arial"/>
          <w:lang w:val="ru-RU"/>
        </w:rPr>
        <w:t xml:space="preserve"> (ҚР Экология </w:t>
      </w:r>
      <w:proofErr w:type="spellStart"/>
      <w:r>
        <w:rPr>
          <w:rFonts w:ascii="Arial" w:hAnsi="Arial" w:cs="Arial"/>
          <w:lang w:val="ru-RU"/>
        </w:rPr>
        <w:t>министрлігінің</w:t>
      </w:r>
      <w:proofErr w:type="spellEnd"/>
      <w:r>
        <w:rPr>
          <w:rFonts w:ascii="Arial" w:hAnsi="Arial" w:cs="Arial"/>
          <w:lang w:val="ru-RU"/>
        </w:rPr>
        <w:t xml:space="preserve"> </w:t>
      </w:r>
      <w:proofErr w:type="spellStart"/>
      <w:r>
        <w:rPr>
          <w:rFonts w:ascii="Arial" w:hAnsi="Arial" w:cs="Arial"/>
          <w:lang w:val="ru-RU"/>
        </w:rPr>
        <w:t>әдістемесіне</w:t>
      </w:r>
      <w:proofErr w:type="spellEnd"/>
      <w:r>
        <w:rPr>
          <w:rFonts w:ascii="Arial" w:hAnsi="Arial" w:cs="Arial"/>
          <w:lang w:val="ru-RU"/>
        </w:rPr>
        <w:t xml:space="preserve"> </w:t>
      </w:r>
      <w:proofErr w:type="spellStart"/>
      <w:r>
        <w:rPr>
          <w:rFonts w:ascii="Arial" w:hAnsi="Arial" w:cs="Arial"/>
          <w:lang w:val="ru-RU"/>
        </w:rPr>
        <w:t>сәйкес</w:t>
      </w:r>
      <w:proofErr w:type="spellEnd"/>
      <w:r>
        <w:rPr>
          <w:rFonts w:ascii="Arial" w:hAnsi="Arial" w:cs="Arial"/>
          <w:lang w:val="ru-RU"/>
        </w:rPr>
        <w:t>).</w:t>
      </w:r>
    </w:p>
    <w:p w14:paraId="5D66C4FC" w14:textId="77777777" w:rsidR="006B6003" w:rsidRDefault="00000000">
      <w:pPr>
        <w:pStyle w:val="afffd"/>
        <w:spacing w:before="0" w:beforeAutospacing="0" w:after="0" w:afterAutospacing="0"/>
        <w:rPr>
          <w:rFonts w:ascii="Arial" w:hAnsi="Arial" w:cs="Arial"/>
          <w:lang w:val="ru-RU"/>
        </w:rPr>
      </w:pPr>
      <w:proofErr w:type="spellStart"/>
      <w:r>
        <w:rPr>
          <w:rFonts w:ascii="Arial" w:hAnsi="Arial" w:cs="Arial"/>
          <w:lang w:val="ru-RU"/>
        </w:rPr>
        <w:t>Бір</w:t>
      </w:r>
      <w:proofErr w:type="spellEnd"/>
      <w:r>
        <w:rPr>
          <w:rFonts w:ascii="Arial" w:hAnsi="Arial" w:cs="Arial"/>
          <w:lang w:val="ru-RU"/>
        </w:rPr>
        <w:t xml:space="preserve"> </w:t>
      </w:r>
      <w:proofErr w:type="spellStart"/>
      <w:r>
        <w:rPr>
          <w:rFonts w:ascii="Arial" w:hAnsi="Arial" w:cs="Arial"/>
          <w:lang w:val="ru-RU"/>
        </w:rPr>
        <w:t>рейске</w:t>
      </w:r>
      <w:proofErr w:type="spellEnd"/>
      <w:r>
        <w:rPr>
          <w:rFonts w:ascii="Arial" w:hAnsi="Arial" w:cs="Arial"/>
          <w:lang w:val="ru-RU"/>
        </w:rPr>
        <w:t>:</w:t>
      </w:r>
    </w:p>
    <w:p w14:paraId="4A9FEE75" w14:textId="77777777" w:rsidR="006B6003" w:rsidRDefault="00000000">
      <w:pPr>
        <w:pStyle w:val="afffd"/>
        <w:spacing w:before="0" w:beforeAutospacing="0" w:after="0" w:afterAutospacing="0"/>
        <w:ind w:leftChars="200" w:left="440"/>
        <w:rPr>
          <w:rFonts w:ascii="Arial" w:hAnsi="Arial" w:cs="Arial"/>
          <w:lang w:val="ru-RU"/>
        </w:rPr>
      </w:pPr>
      <w:r>
        <w:rPr>
          <w:rFonts w:ascii="Arial" w:hAnsi="Arial" w:cs="Arial"/>
          <w:lang w:val="ru-RU"/>
        </w:rPr>
        <w:t xml:space="preserve">- </w:t>
      </w:r>
      <w:r>
        <w:rPr>
          <w:rFonts w:ascii="Arial" w:hAnsi="Arial" w:cs="Arial"/>
        </w:rPr>
        <w:t>CO</w:t>
      </w:r>
      <w:r>
        <w:rPr>
          <w:rFonts w:ascii="Arial" w:hAnsi="Arial" w:cs="Arial"/>
          <w:lang w:val="ru-RU"/>
        </w:rPr>
        <w:t>₂ – 521.96 кг;</w:t>
      </w:r>
    </w:p>
    <w:p w14:paraId="748BE275" w14:textId="77777777" w:rsidR="006B6003" w:rsidRDefault="00000000">
      <w:pPr>
        <w:pStyle w:val="afffd"/>
        <w:spacing w:before="0" w:beforeAutospacing="0" w:after="0" w:afterAutospacing="0"/>
        <w:ind w:leftChars="200" w:left="440"/>
        <w:rPr>
          <w:rFonts w:ascii="Arial" w:hAnsi="Arial" w:cs="Arial"/>
          <w:lang w:val="ru-RU"/>
        </w:rPr>
      </w:pPr>
      <w:r>
        <w:rPr>
          <w:rFonts w:ascii="Arial" w:hAnsi="Arial" w:cs="Arial"/>
          <w:lang w:val="ru-RU"/>
        </w:rPr>
        <w:t xml:space="preserve">- </w:t>
      </w:r>
      <w:r>
        <w:rPr>
          <w:rFonts w:ascii="Arial" w:hAnsi="Arial" w:cs="Arial"/>
        </w:rPr>
        <w:t>NO</w:t>
      </w:r>
      <w:r>
        <w:rPr>
          <w:rFonts w:ascii="Arial" w:hAnsi="Arial" w:cs="Arial"/>
          <w:lang w:val="ru-RU"/>
        </w:rPr>
        <w:t>ₓ – 1.23 кг;</w:t>
      </w:r>
    </w:p>
    <w:p w14:paraId="357B882F" w14:textId="77777777" w:rsidR="006B6003" w:rsidRDefault="00000000">
      <w:pPr>
        <w:pStyle w:val="afffd"/>
        <w:spacing w:before="0" w:beforeAutospacing="0" w:after="0" w:afterAutospacing="0"/>
        <w:ind w:leftChars="200" w:left="440"/>
        <w:rPr>
          <w:rFonts w:ascii="Arial" w:hAnsi="Arial" w:cs="Arial"/>
          <w:lang w:val="ru-RU"/>
        </w:rPr>
      </w:pPr>
      <w:r>
        <w:rPr>
          <w:rFonts w:ascii="Arial" w:hAnsi="Arial" w:cs="Arial"/>
          <w:lang w:val="ru-RU"/>
        </w:rPr>
        <w:t>- СН – 0.067 кг;</w:t>
      </w:r>
    </w:p>
    <w:p w14:paraId="5F243948" w14:textId="77777777" w:rsidR="006B6003" w:rsidRDefault="00000000">
      <w:pPr>
        <w:pStyle w:val="afffd"/>
        <w:spacing w:before="0" w:beforeAutospacing="0" w:after="0" w:afterAutospacing="0"/>
        <w:ind w:leftChars="200" w:left="440"/>
        <w:rPr>
          <w:rFonts w:ascii="Arial" w:hAnsi="Arial" w:cs="Arial"/>
          <w:lang w:val="ru-RU"/>
        </w:rPr>
      </w:pPr>
      <w:r>
        <w:rPr>
          <w:rFonts w:ascii="Arial" w:hAnsi="Arial" w:cs="Arial"/>
          <w:lang w:val="ru-RU"/>
        </w:rPr>
        <w:lastRenderedPageBreak/>
        <w:t>- РМ – 0.022 кг;</w:t>
      </w:r>
    </w:p>
    <w:p w14:paraId="0BB66091" w14:textId="77777777" w:rsidR="006B6003" w:rsidRDefault="00000000">
      <w:pPr>
        <w:pStyle w:val="afffd"/>
        <w:spacing w:before="0" w:beforeAutospacing="0" w:after="0" w:afterAutospacing="0"/>
        <w:ind w:leftChars="200" w:left="440"/>
        <w:rPr>
          <w:rFonts w:ascii="Arial" w:hAnsi="Arial" w:cs="Arial"/>
          <w:lang w:val="ru-RU"/>
        </w:rPr>
      </w:pPr>
      <w:r>
        <w:rPr>
          <w:rFonts w:ascii="Arial" w:hAnsi="Arial" w:cs="Arial"/>
          <w:lang w:val="ru-RU"/>
        </w:rPr>
        <w:t>- СО – 0.981 кг;</w:t>
      </w:r>
    </w:p>
    <w:p w14:paraId="6EA3533E" w14:textId="77777777" w:rsidR="006B6003" w:rsidRDefault="00000000">
      <w:pPr>
        <w:pStyle w:val="afffd"/>
        <w:spacing w:before="0" w:beforeAutospacing="0" w:after="0" w:afterAutospacing="0"/>
        <w:ind w:leftChars="200" w:left="440"/>
        <w:rPr>
          <w:rFonts w:ascii="Arial" w:hAnsi="Arial" w:cs="Arial"/>
          <w:lang w:val="ru-RU"/>
        </w:rPr>
      </w:pPr>
      <w:r>
        <w:rPr>
          <w:rFonts w:ascii="Arial" w:hAnsi="Arial" w:cs="Arial"/>
          <w:lang w:val="ru-RU"/>
        </w:rPr>
        <w:t xml:space="preserve">- </w:t>
      </w:r>
      <w:r>
        <w:rPr>
          <w:rFonts w:ascii="Arial" w:hAnsi="Arial" w:cs="Arial"/>
        </w:rPr>
        <w:t>SO</w:t>
      </w:r>
      <w:r>
        <w:rPr>
          <w:rFonts w:ascii="Arial" w:hAnsi="Arial" w:cs="Arial"/>
          <w:lang w:val="ru-RU"/>
        </w:rPr>
        <w:t>₂ (10 мг/кг) – 0.0033 кг;</w:t>
      </w:r>
    </w:p>
    <w:p w14:paraId="0ABD770D" w14:textId="77777777" w:rsidR="006B6003" w:rsidRDefault="00000000">
      <w:pPr>
        <w:pStyle w:val="afffd"/>
        <w:spacing w:before="0" w:beforeAutospacing="0" w:after="0" w:afterAutospacing="0"/>
        <w:ind w:leftChars="200" w:left="440"/>
        <w:rPr>
          <w:rFonts w:ascii="Arial" w:hAnsi="Arial" w:cs="Arial"/>
          <w:lang w:val="ru-RU"/>
        </w:rPr>
      </w:pPr>
      <w:r>
        <w:rPr>
          <w:rFonts w:ascii="Arial" w:hAnsi="Arial" w:cs="Arial"/>
          <w:lang w:val="ru-RU"/>
        </w:rPr>
        <w:t xml:space="preserve">- </w:t>
      </w:r>
      <w:r>
        <w:rPr>
          <w:rFonts w:ascii="Arial" w:hAnsi="Arial" w:cs="Arial"/>
        </w:rPr>
        <w:t>SO</w:t>
      </w:r>
      <w:r>
        <w:rPr>
          <w:rFonts w:ascii="Arial" w:hAnsi="Arial" w:cs="Arial"/>
          <w:lang w:val="ru-RU"/>
        </w:rPr>
        <w:t>₂ (350 мг/кг) – 0.116 кг.</w:t>
      </w:r>
    </w:p>
    <w:p w14:paraId="218CD536" w14:textId="77777777" w:rsidR="006B6003" w:rsidRDefault="00000000">
      <w:pPr>
        <w:pStyle w:val="afffd"/>
        <w:spacing w:before="0" w:beforeAutospacing="0" w:after="0" w:afterAutospacing="0"/>
        <w:rPr>
          <w:rFonts w:ascii="Arial" w:hAnsi="Arial" w:cs="Arial"/>
          <w:lang w:val="ru-RU"/>
        </w:rPr>
      </w:pPr>
      <w:proofErr w:type="spellStart"/>
      <w:r>
        <w:rPr>
          <w:rFonts w:ascii="Arial" w:hAnsi="Arial" w:cs="Arial"/>
          <w:lang w:val="ru-RU"/>
        </w:rPr>
        <w:t>Жылына</w:t>
      </w:r>
      <w:proofErr w:type="spellEnd"/>
      <w:r>
        <w:rPr>
          <w:rFonts w:ascii="Arial" w:hAnsi="Arial" w:cs="Arial"/>
          <w:lang w:val="ru-RU"/>
        </w:rPr>
        <w:t xml:space="preserve">: </w:t>
      </w:r>
      <w:r>
        <w:rPr>
          <w:rFonts w:ascii="Arial" w:hAnsi="Arial" w:cs="Arial"/>
        </w:rPr>
        <w:t>CO</w:t>
      </w:r>
      <w:r>
        <w:rPr>
          <w:rFonts w:ascii="Arial" w:hAnsi="Arial" w:cs="Arial"/>
          <w:lang w:val="ru-RU"/>
        </w:rPr>
        <w:t xml:space="preserve">₂ – 101.104 кг, </w:t>
      </w:r>
      <w:r>
        <w:rPr>
          <w:rFonts w:ascii="Arial" w:hAnsi="Arial" w:cs="Arial"/>
        </w:rPr>
        <w:t>NO</w:t>
      </w:r>
      <w:r>
        <w:rPr>
          <w:rFonts w:ascii="Arial" w:hAnsi="Arial" w:cs="Arial"/>
          <w:lang w:val="ru-RU"/>
        </w:rPr>
        <w:t>ₓ – 238.0 кг.</w:t>
      </w:r>
    </w:p>
    <w:p w14:paraId="32DC47E4" w14:textId="77777777" w:rsidR="006B6003" w:rsidRDefault="00000000">
      <w:pPr>
        <w:pStyle w:val="afffd"/>
        <w:spacing w:before="0" w:beforeAutospacing="0" w:after="0" w:afterAutospacing="0"/>
        <w:rPr>
          <w:rFonts w:ascii="Arial" w:hAnsi="Arial" w:cs="Arial"/>
          <w:lang w:val="ru-RU"/>
        </w:rPr>
      </w:pPr>
      <w:proofErr w:type="spellStart"/>
      <w:r>
        <w:rPr>
          <w:rFonts w:ascii="Arial" w:hAnsi="Arial" w:cs="Arial"/>
          <w:lang w:val="ru-RU"/>
        </w:rPr>
        <w:t>Шығарындылар</w:t>
      </w:r>
      <w:proofErr w:type="spellEnd"/>
      <w:r>
        <w:rPr>
          <w:rFonts w:ascii="Arial" w:hAnsi="Arial" w:cs="Arial"/>
          <w:lang w:val="ru-RU"/>
        </w:rPr>
        <w:t xml:space="preserve"> </w:t>
      </w:r>
      <w:proofErr w:type="spellStart"/>
      <w:r>
        <w:rPr>
          <w:rFonts w:ascii="Arial" w:hAnsi="Arial" w:cs="Arial"/>
          <w:lang w:val="ru-RU"/>
        </w:rPr>
        <w:t>биік</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ыстық</w:t>
      </w:r>
      <w:proofErr w:type="spellEnd"/>
      <w:r>
        <w:rPr>
          <w:rFonts w:ascii="Arial" w:hAnsi="Arial" w:cs="Arial"/>
          <w:lang w:val="ru-RU"/>
        </w:rPr>
        <w:t xml:space="preserve"> </w:t>
      </w:r>
      <w:proofErr w:type="spellStart"/>
      <w:r>
        <w:rPr>
          <w:rFonts w:ascii="Arial" w:hAnsi="Arial" w:cs="Arial"/>
          <w:lang w:val="ru-RU"/>
        </w:rPr>
        <w:t>көзден</w:t>
      </w:r>
      <w:proofErr w:type="spellEnd"/>
      <w:r>
        <w:rPr>
          <w:rFonts w:ascii="Arial" w:hAnsi="Arial" w:cs="Arial"/>
          <w:lang w:val="ru-RU"/>
        </w:rPr>
        <w:t xml:space="preserve"> </w:t>
      </w:r>
      <w:proofErr w:type="spellStart"/>
      <w:r>
        <w:rPr>
          <w:rFonts w:ascii="Arial" w:hAnsi="Arial" w:cs="Arial"/>
          <w:lang w:val="ru-RU"/>
        </w:rPr>
        <w:t>шамамен</w:t>
      </w:r>
      <w:proofErr w:type="spellEnd"/>
      <w:r>
        <w:rPr>
          <w:rFonts w:ascii="Arial" w:hAnsi="Arial" w:cs="Arial"/>
          <w:lang w:val="ru-RU"/>
        </w:rPr>
        <w:t xml:space="preserve"> 70 км/</w:t>
      </w:r>
      <w:proofErr w:type="spellStart"/>
      <w:r>
        <w:rPr>
          <w:rFonts w:ascii="Arial" w:hAnsi="Arial" w:cs="Arial"/>
          <w:lang w:val="ru-RU"/>
        </w:rPr>
        <w:t>сағ</w:t>
      </w:r>
      <w:proofErr w:type="spellEnd"/>
      <w:r>
        <w:rPr>
          <w:rFonts w:ascii="Arial" w:hAnsi="Arial" w:cs="Arial"/>
          <w:lang w:val="ru-RU"/>
        </w:rPr>
        <w:t xml:space="preserve"> </w:t>
      </w:r>
      <w:proofErr w:type="spellStart"/>
      <w:r>
        <w:rPr>
          <w:rFonts w:ascii="Arial" w:hAnsi="Arial" w:cs="Arial"/>
          <w:lang w:val="ru-RU"/>
        </w:rPr>
        <w:t>жылдамдықпен</w:t>
      </w:r>
      <w:proofErr w:type="spellEnd"/>
      <w:r>
        <w:rPr>
          <w:rFonts w:ascii="Arial" w:hAnsi="Arial" w:cs="Arial"/>
          <w:lang w:val="ru-RU"/>
        </w:rPr>
        <w:t xml:space="preserve"> </w:t>
      </w:r>
      <w:proofErr w:type="spellStart"/>
      <w:r>
        <w:rPr>
          <w:rFonts w:ascii="Arial" w:hAnsi="Arial" w:cs="Arial"/>
          <w:lang w:val="ru-RU"/>
        </w:rPr>
        <w:t>таралады</w:t>
      </w:r>
      <w:proofErr w:type="spellEnd"/>
      <w:r>
        <w:rPr>
          <w:rFonts w:ascii="Arial" w:hAnsi="Arial" w:cs="Arial"/>
          <w:lang w:val="ru-RU"/>
        </w:rPr>
        <w:t xml:space="preserve">, </w:t>
      </w:r>
      <w:proofErr w:type="spellStart"/>
      <w:r>
        <w:rPr>
          <w:rFonts w:ascii="Arial" w:hAnsi="Arial" w:cs="Arial"/>
          <w:lang w:val="ru-RU"/>
        </w:rPr>
        <w:t>таралу</w:t>
      </w:r>
      <w:proofErr w:type="spellEnd"/>
      <w:r>
        <w:rPr>
          <w:rFonts w:ascii="Arial" w:hAnsi="Arial" w:cs="Arial"/>
          <w:lang w:val="ru-RU"/>
        </w:rPr>
        <w:t xml:space="preserve"> </w:t>
      </w:r>
      <w:proofErr w:type="spellStart"/>
      <w:r>
        <w:rPr>
          <w:rFonts w:ascii="Arial" w:hAnsi="Arial" w:cs="Arial"/>
          <w:lang w:val="ru-RU"/>
        </w:rPr>
        <w:t>аймағы</w:t>
      </w:r>
      <w:proofErr w:type="spellEnd"/>
      <w:r>
        <w:rPr>
          <w:rFonts w:ascii="Arial" w:hAnsi="Arial" w:cs="Arial"/>
          <w:lang w:val="ru-RU"/>
        </w:rPr>
        <w:t xml:space="preserve"> 50–100 м. </w:t>
      </w:r>
      <w:proofErr w:type="spellStart"/>
      <w:r>
        <w:rPr>
          <w:rFonts w:ascii="Arial" w:hAnsi="Arial" w:cs="Arial"/>
          <w:lang w:val="ru-RU"/>
        </w:rPr>
        <w:t>Әсердің</w:t>
      </w:r>
      <w:proofErr w:type="spellEnd"/>
      <w:r>
        <w:rPr>
          <w:rFonts w:ascii="Arial" w:hAnsi="Arial" w:cs="Arial"/>
          <w:lang w:val="ru-RU"/>
        </w:rPr>
        <w:t xml:space="preserve"> </w:t>
      </w:r>
      <w:proofErr w:type="spellStart"/>
      <w:r>
        <w:rPr>
          <w:rFonts w:ascii="Arial" w:hAnsi="Arial" w:cs="Arial"/>
          <w:lang w:val="ru-RU"/>
        </w:rPr>
        <w:t>маңыздылығы</w:t>
      </w:r>
      <w:proofErr w:type="spellEnd"/>
      <w:r>
        <w:rPr>
          <w:rFonts w:ascii="Arial" w:hAnsi="Arial" w:cs="Arial"/>
          <w:lang w:val="ru-RU"/>
        </w:rPr>
        <w:t xml:space="preserve"> — </w:t>
      </w:r>
      <w:proofErr w:type="spellStart"/>
      <w:r>
        <w:rPr>
          <w:rStyle w:val="ad"/>
          <w:b w:val="0"/>
          <w:lang w:val="ru-RU"/>
        </w:rPr>
        <w:t>төмен</w:t>
      </w:r>
      <w:proofErr w:type="spellEnd"/>
      <w:r>
        <w:rPr>
          <w:rStyle w:val="ad"/>
          <w:b w:val="0"/>
          <w:lang w:val="ru-RU"/>
        </w:rPr>
        <w:t>/</w:t>
      </w:r>
      <w:proofErr w:type="spellStart"/>
      <w:r>
        <w:rPr>
          <w:rStyle w:val="ad"/>
          <w:b w:val="0"/>
          <w:lang w:val="ru-RU"/>
        </w:rPr>
        <w:t>елеусіз</w:t>
      </w:r>
      <w:proofErr w:type="spellEnd"/>
      <w:r>
        <w:rPr>
          <w:rFonts w:ascii="Arial" w:hAnsi="Arial" w:cs="Arial"/>
          <w:lang w:val="ru-RU"/>
        </w:rPr>
        <w:t>.</w:t>
      </w:r>
    </w:p>
    <w:p w14:paraId="47BED669" w14:textId="77777777" w:rsidR="006B6003" w:rsidRDefault="00000000">
      <w:pPr>
        <w:pStyle w:val="afffd"/>
        <w:spacing w:before="0" w:beforeAutospacing="0" w:after="0" w:afterAutospacing="0"/>
        <w:outlineLvl w:val="0"/>
        <w:rPr>
          <w:rFonts w:ascii="Arial" w:hAnsi="Arial" w:cs="Arial"/>
          <w:lang w:val="ru-RU"/>
        </w:rPr>
      </w:pPr>
      <w:r>
        <w:rPr>
          <w:rFonts w:ascii="Arial" w:hAnsi="Arial" w:cs="Arial"/>
          <w:lang w:val="ru-RU"/>
        </w:rPr>
        <w:t xml:space="preserve">- </w:t>
      </w:r>
      <w:proofErr w:type="spellStart"/>
      <w:r>
        <w:rPr>
          <w:rFonts w:ascii="Arial" w:hAnsi="Arial" w:cs="Arial"/>
          <w:lang w:val="ru-RU"/>
        </w:rPr>
        <w:t>Негізгі</w:t>
      </w:r>
      <w:proofErr w:type="spellEnd"/>
      <w:r>
        <w:rPr>
          <w:rFonts w:ascii="Arial" w:hAnsi="Arial" w:cs="Arial"/>
          <w:lang w:val="ru-RU"/>
        </w:rPr>
        <w:t xml:space="preserve"> </w:t>
      </w:r>
      <w:proofErr w:type="spellStart"/>
      <w:r>
        <w:rPr>
          <w:rFonts w:ascii="Arial" w:hAnsi="Arial" w:cs="Arial"/>
          <w:lang w:val="ru-RU"/>
        </w:rPr>
        <w:t>қорытынды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фондық</w:t>
      </w:r>
      <w:proofErr w:type="spellEnd"/>
      <w:r>
        <w:rPr>
          <w:rFonts w:ascii="Arial" w:hAnsi="Arial" w:cs="Arial"/>
          <w:lang w:val="ru-RU"/>
        </w:rPr>
        <w:t xml:space="preserve"> </w:t>
      </w:r>
      <w:proofErr w:type="spellStart"/>
      <w:r>
        <w:rPr>
          <w:rFonts w:ascii="Arial" w:hAnsi="Arial" w:cs="Arial"/>
          <w:lang w:val="ru-RU"/>
        </w:rPr>
        <w:t>ластану</w:t>
      </w:r>
      <w:proofErr w:type="spellEnd"/>
    </w:p>
    <w:p w14:paraId="7F345926" w14:textId="77777777" w:rsidR="006B6003" w:rsidRDefault="00000000">
      <w:pPr>
        <w:pStyle w:val="afffd"/>
        <w:spacing w:before="0" w:beforeAutospacing="0" w:after="0" w:afterAutospacing="0"/>
        <w:rPr>
          <w:rFonts w:ascii="Arial" w:hAnsi="Arial" w:cs="Arial"/>
          <w:lang w:val="ru-RU"/>
        </w:rPr>
      </w:pP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аймағы</w:t>
      </w:r>
      <w:proofErr w:type="spellEnd"/>
      <w:r>
        <w:rPr>
          <w:rFonts w:ascii="Arial" w:hAnsi="Arial" w:cs="Arial"/>
          <w:lang w:val="ru-RU"/>
        </w:rPr>
        <w:t xml:space="preserve"> </w:t>
      </w:r>
      <w:r>
        <w:rPr>
          <w:rFonts w:ascii="Arial" w:hAnsi="Arial" w:cs="Arial"/>
        </w:rPr>
        <w:t>II</w:t>
      </w:r>
      <w:r>
        <w:rPr>
          <w:rFonts w:ascii="Arial" w:hAnsi="Arial" w:cs="Arial"/>
          <w:lang w:val="ru-RU"/>
        </w:rPr>
        <w:t xml:space="preserve"> </w:t>
      </w:r>
      <w:proofErr w:type="spellStart"/>
      <w:r>
        <w:rPr>
          <w:rFonts w:ascii="Arial" w:hAnsi="Arial" w:cs="Arial"/>
          <w:lang w:val="ru-RU"/>
        </w:rPr>
        <w:t>аймаққа</w:t>
      </w:r>
      <w:proofErr w:type="spellEnd"/>
      <w:r>
        <w:rPr>
          <w:rFonts w:ascii="Arial" w:hAnsi="Arial" w:cs="Arial"/>
          <w:lang w:val="ru-RU"/>
        </w:rPr>
        <w:t xml:space="preserve"> </w:t>
      </w:r>
      <w:proofErr w:type="spellStart"/>
      <w:r>
        <w:rPr>
          <w:rFonts w:ascii="Arial" w:hAnsi="Arial" w:cs="Arial"/>
          <w:lang w:val="ru-RU"/>
        </w:rPr>
        <w:t>жатады</w:t>
      </w:r>
      <w:proofErr w:type="spellEnd"/>
      <w:r>
        <w:rPr>
          <w:rFonts w:ascii="Arial" w:hAnsi="Arial" w:cs="Arial"/>
          <w:lang w:val="ru-RU"/>
        </w:rPr>
        <w:t xml:space="preserve"> (</w:t>
      </w:r>
      <w:proofErr w:type="spellStart"/>
      <w:r>
        <w:rPr>
          <w:rFonts w:ascii="Arial" w:hAnsi="Arial" w:cs="Arial"/>
          <w:lang w:val="ru-RU"/>
        </w:rPr>
        <w:t>орташа</w:t>
      </w:r>
      <w:proofErr w:type="spellEnd"/>
      <w:r>
        <w:rPr>
          <w:rFonts w:ascii="Arial" w:hAnsi="Arial" w:cs="Arial"/>
          <w:lang w:val="ru-RU"/>
        </w:rPr>
        <w:t xml:space="preserve"> </w:t>
      </w:r>
      <w:proofErr w:type="spellStart"/>
      <w:r>
        <w:rPr>
          <w:rFonts w:ascii="Arial" w:hAnsi="Arial" w:cs="Arial"/>
          <w:lang w:val="ru-RU"/>
        </w:rPr>
        <w:t>ластану</w:t>
      </w:r>
      <w:proofErr w:type="spellEnd"/>
      <w:r>
        <w:rPr>
          <w:rFonts w:ascii="Arial" w:hAnsi="Arial" w:cs="Arial"/>
          <w:lang w:val="ru-RU"/>
        </w:rPr>
        <w:t xml:space="preserve"> </w:t>
      </w:r>
      <w:proofErr w:type="spellStart"/>
      <w:r>
        <w:rPr>
          <w:rFonts w:ascii="Arial" w:hAnsi="Arial" w:cs="Arial"/>
          <w:lang w:val="ru-RU"/>
        </w:rPr>
        <w:t>әлеуеті</w:t>
      </w:r>
      <w:proofErr w:type="spellEnd"/>
      <w:r>
        <w:rPr>
          <w:rFonts w:ascii="Arial" w:hAnsi="Arial" w:cs="Arial"/>
          <w:lang w:val="ru-RU"/>
        </w:rPr>
        <w:t xml:space="preserve">). </w:t>
      </w:r>
      <w:proofErr w:type="spellStart"/>
      <w:r>
        <w:rPr>
          <w:rFonts w:ascii="Arial" w:hAnsi="Arial" w:cs="Arial"/>
          <w:lang w:val="ru-RU"/>
        </w:rPr>
        <w:t>Климаттық</w:t>
      </w:r>
      <w:proofErr w:type="spellEnd"/>
      <w:r>
        <w:rPr>
          <w:rFonts w:ascii="Arial" w:hAnsi="Arial" w:cs="Arial"/>
          <w:lang w:val="ru-RU"/>
        </w:rPr>
        <w:t xml:space="preserve"> </w:t>
      </w:r>
      <w:proofErr w:type="spellStart"/>
      <w:r>
        <w:rPr>
          <w:rFonts w:ascii="Arial" w:hAnsi="Arial" w:cs="Arial"/>
          <w:lang w:val="ru-RU"/>
        </w:rPr>
        <w:t>жағдайлар</w:t>
      </w:r>
      <w:proofErr w:type="spellEnd"/>
      <w:r>
        <w:rPr>
          <w:rFonts w:ascii="Arial" w:hAnsi="Arial" w:cs="Arial"/>
          <w:lang w:val="ru-RU"/>
        </w:rPr>
        <w:t xml:space="preserve"> </w:t>
      </w:r>
      <w:proofErr w:type="spellStart"/>
      <w:r>
        <w:rPr>
          <w:rFonts w:ascii="Arial" w:hAnsi="Arial" w:cs="Arial"/>
          <w:lang w:val="ru-RU"/>
        </w:rPr>
        <w:t>зиянды</w:t>
      </w:r>
      <w:proofErr w:type="spellEnd"/>
      <w:r>
        <w:rPr>
          <w:rFonts w:ascii="Arial" w:hAnsi="Arial" w:cs="Arial"/>
          <w:lang w:val="ru-RU"/>
        </w:rPr>
        <w:t xml:space="preserve"> </w:t>
      </w:r>
      <w:proofErr w:type="spellStart"/>
      <w:r>
        <w:rPr>
          <w:rFonts w:ascii="Arial" w:hAnsi="Arial" w:cs="Arial"/>
          <w:lang w:val="ru-RU"/>
        </w:rPr>
        <w:t>заттардың</w:t>
      </w:r>
      <w:proofErr w:type="spellEnd"/>
      <w:r>
        <w:rPr>
          <w:rFonts w:ascii="Arial" w:hAnsi="Arial" w:cs="Arial"/>
          <w:lang w:val="ru-RU"/>
        </w:rPr>
        <w:t xml:space="preserve"> </w:t>
      </w:r>
      <w:proofErr w:type="spellStart"/>
      <w:r>
        <w:rPr>
          <w:rFonts w:ascii="Arial" w:hAnsi="Arial" w:cs="Arial"/>
          <w:lang w:val="ru-RU"/>
        </w:rPr>
        <w:t>ауада</w:t>
      </w:r>
      <w:proofErr w:type="spellEnd"/>
      <w:r>
        <w:rPr>
          <w:rFonts w:ascii="Arial" w:hAnsi="Arial" w:cs="Arial"/>
          <w:lang w:val="ru-RU"/>
        </w:rPr>
        <w:t xml:space="preserve"> </w:t>
      </w:r>
      <w:proofErr w:type="spellStart"/>
      <w:r>
        <w:rPr>
          <w:rFonts w:ascii="Arial" w:hAnsi="Arial" w:cs="Arial"/>
          <w:lang w:val="ru-RU"/>
        </w:rPr>
        <w:t>таралуына</w:t>
      </w:r>
      <w:proofErr w:type="spellEnd"/>
      <w:r>
        <w:rPr>
          <w:rFonts w:ascii="Arial" w:hAnsi="Arial" w:cs="Arial"/>
          <w:lang w:val="ru-RU"/>
        </w:rPr>
        <w:t xml:space="preserve"> </w:t>
      </w:r>
      <w:proofErr w:type="spellStart"/>
      <w:r>
        <w:rPr>
          <w:rFonts w:ascii="Arial" w:hAnsi="Arial" w:cs="Arial"/>
          <w:lang w:val="ru-RU"/>
        </w:rPr>
        <w:t>қолайлы</w:t>
      </w:r>
      <w:proofErr w:type="spellEnd"/>
      <w:r>
        <w:rPr>
          <w:rFonts w:ascii="Arial" w:hAnsi="Arial" w:cs="Arial"/>
          <w:lang w:val="ru-RU"/>
        </w:rPr>
        <w:t xml:space="preserve">. </w:t>
      </w:r>
      <w:proofErr w:type="spellStart"/>
      <w:r>
        <w:rPr>
          <w:rFonts w:ascii="Arial" w:hAnsi="Arial" w:cs="Arial"/>
          <w:lang w:val="ru-RU"/>
        </w:rPr>
        <w:t>Аймақта</w:t>
      </w:r>
      <w:proofErr w:type="spellEnd"/>
      <w:r>
        <w:rPr>
          <w:rFonts w:ascii="Arial" w:hAnsi="Arial" w:cs="Arial"/>
          <w:lang w:val="ru-RU"/>
        </w:rPr>
        <w:t xml:space="preserve"> </w:t>
      </w:r>
      <w:proofErr w:type="spellStart"/>
      <w:r>
        <w:rPr>
          <w:rFonts w:ascii="Arial" w:hAnsi="Arial" w:cs="Arial"/>
          <w:lang w:val="ru-RU"/>
        </w:rPr>
        <w:t>ірі</w:t>
      </w:r>
      <w:proofErr w:type="spellEnd"/>
      <w:r>
        <w:rPr>
          <w:rFonts w:ascii="Arial" w:hAnsi="Arial" w:cs="Arial"/>
          <w:lang w:val="ru-RU"/>
        </w:rPr>
        <w:t xml:space="preserve"> </w:t>
      </w:r>
      <w:proofErr w:type="spellStart"/>
      <w:r>
        <w:rPr>
          <w:rFonts w:ascii="Arial" w:hAnsi="Arial" w:cs="Arial"/>
          <w:lang w:val="ru-RU"/>
        </w:rPr>
        <w:t>елді</w:t>
      </w:r>
      <w:proofErr w:type="spellEnd"/>
      <w:r>
        <w:rPr>
          <w:rFonts w:ascii="Arial" w:hAnsi="Arial" w:cs="Arial"/>
          <w:lang w:val="ru-RU"/>
        </w:rPr>
        <w:t xml:space="preserve"> </w:t>
      </w:r>
      <w:proofErr w:type="spellStart"/>
      <w:r>
        <w:rPr>
          <w:rFonts w:ascii="Arial" w:hAnsi="Arial" w:cs="Arial"/>
          <w:lang w:val="ru-RU"/>
        </w:rPr>
        <w:t>мекендер</w:t>
      </w:r>
      <w:proofErr w:type="spellEnd"/>
      <w:r>
        <w:rPr>
          <w:rFonts w:ascii="Arial" w:hAnsi="Arial" w:cs="Arial"/>
          <w:lang w:val="ru-RU"/>
        </w:rPr>
        <w:t xml:space="preserve"> мен </w:t>
      </w:r>
      <w:proofErr w:type="spellStart"/>
      <w:r>
        <w:rPr>
          <w:rFonts w:ascii="Arial" w:hAnsi="Arial" w:cs="Arial"/>
          <w:lang w:val="ru-RU"/>
        </w:rPr>
        <w:t>өнеркәсіп</w:t>
      </w:r>
      <w:proofErr w:type="spellEnd"/>
      <w:r>
        <w:rPr>
          <w:rFonts w:ascii="Arial" w:hAnsi="Arial" w:cs="Arial"/>
          <w:lang w:val="ru-RU"/>
        </w:rPr>
        <w:t xml:space="preserve"> </w:t>
      </w:r>
      <w:proofErr w:type="spellStart"/>
      <w:r>
        <w:rPr>
          <w:rFonts w:ascii="Arial" w:hAnsi="Arial" w:cs="Arial"/>
          <w:lang w:val="ru-RU"/>
        </w:rPr>
        <w:t>орталықтары</w:t>
      </w:r>
      <w:proofErr w:type="spellEnd"/>
      <w:r>
        <w:rPr>
          <w:rFonts w:ascii="Arial" w:hAnsi="Arial" w:cs="Arial"/>
          <w:lang w:val="ru-RU"/>
        </w:rPr>
        <w:t xml:space="preserve"> </w:t>
      </w:r>
      <w:proofErr w:type="spellStart"/>
      <w:r>
        <w:rPr>
          <w:rFonts w:ascii="Arial" w:hAnsi="Arial" w:cs="Arial"/>
          <w:lang w:val="ru-RU"/>
        </w:rPr>
        <w:t>жоқ</w:t>
      </w:r>
      <w:proofErr w:type="spellEnd"/>
      <w:r>
        <w:rPr>
          <w:rFonts w:ascii="Arial" w:hAnsi="Arial" w:cs="Arial"/>
          <w:lang w:val="ru-RU"/>
        </w:rPr>
        <w:t xml:space="preserve">, </w:t>
      </w:r>
      <w:proofErr w:type="spellStart"/>
      <w:r>
        <w:rPr>
          <w:rFonts w:ascii="Arial" w:hAnsi="Arial" w:cs="Arial"/>
          <w:lang w:val="ru-RU"/>
        </w:rPr>
        <w:t>көлік</w:t>
      </w:r>
      <w:proofErr w:type="spellEnd"/>
      <w:r>
        <w:rPr>
          <w:rFonts w:ascii="Arial" w:hAnsi="Arial" w:cs="Arial"/>
          <w:lang w:val="ru-RU"/>
        </w:rPr>
        <w:t xml:space="preserve"> </w:t>
      </w:r>
      <w:proofErr w:type="spellStart"/>
      <w:r>
        <w:rPr>
          <w:rFonts w:ascii="Arial" w:hAnsi="Arial" w:cs="Arial"/>
          <w:lang w:val="ru-RU"/>
        </w:rPr>
        <w:t>қозғалысы</w:t>
      </w:r>
      <w:proofErr w:type="spellEnd"/>
      <w:r>
        <w:rPr>
          <w:rFonts w:ascii="Arial" w:hAnsi="Arial" w:cs="Arial"/>
          <w:lang w:val="ru-RU"/>
        </w:rPr>
        <w:t xml:space="preserve"> аз, </w:t>
      </w:r>
      <w:proofErr w:type="spellStart"/>
      <w:r>
        <w:rPr>
          <w:rFonts w:ascii="Arial" w:hAnsi="Arial" w:cs="Arial"/>
          <w:lang w:val="ru-RU"/>
        </w:rPr>
        <w:t>сондықтан</w:t>
      </w:r>
      <w:proofErr w:type="spellEnd"/>
      <w:r>
        <w:rPr>
          <w:rFonts w:ascii="Arial" w:hAnsi="Arial" w:cs="Arial"/>
          <w:lang w:val="ru-RU"/>
        </w:rPr>
        <w:t xml:space="preserve"> </w:t>
      </w:r>
      <w:proofErr w:type="spellStart"/>
      <w:r>
        <w:rPr>
          <w:rFonts w:ascii="Arial" w:hAnsi="Arial" w:cs="Arial"/>
          <w:lang w:val="ru-RU"/>
        </w:rPr>
        <w:t>жылжымалы</w:t>
      </w:r>
      <w:proofErr w:type="spellEnd"/>
      <w:r>
        <w:rPr>
          <w:rFonts w:ascii="Arial" w:hAnsi="Arial" w:cs="Arial"/>
          <w:lang w:val="ru-RU"/>
        </w:rPr>
        <w:t xml:space="preserve"> </w:t>
      </w:r>
      <w:proofErr w:type="spellStart"/>
      <w:r>
        <w:rPr>
          <w:rFonts w:ascii="Arial" w:hAnsi="Arial" w:cs="Arial"/>
          <w:lang w:val="ru-RU"/>
        </w:rPr>
        <w:t>көздерден</w:t>
      </w:r>
      <w:proofErr w:type="spellEnd"/>
      <w:r>
        <w:rPr>
          <w:rFonts w:ascii="Arial" w:hAnsi="Arial" w:cs="Arial"/>
          <w:lang w:val="ru-RU"/>
        </w:rPr>
        <w:t xml:space="preserve"> </w:t>
      </w:r>
      <w:proofErr w:type="spellStart"/>
      <w:r>
        <w:rPr>
          <w:rFonts w:ascii="Arial" w:hAnsi="Arial" w:cs="Arial"/>
          <w:lang w:val="ru-RU"/>
        </w:rPr>
        <w:t>шығатын</w:t>
      </w:r>
      <w:proofErr w:type="spellEnd"/>
      <w:r>
        <w:rPr>
          <w:rFonts w:ascii="Arial" w:hAnsi="Arial" w:cs="Arial"/>
          <w:lang w:val="ru-RU"/>
        </w:rPr>
        <w:t xml:space="preserve"> </w:t>
      </w:r>
      <w:proofErr w:type="spellStart"/>
      <w:r>
        <w:rPr>
          <w:rFonts w:ascii="Arial" w:hAnsi="Arial" w:cs="Arial"/>
          <w:lang w:val="ru-RU"/>
        </w:rPr>
        <w:t>ластаушы</w:t>
      </w:r>
      <w:proofErr w:type="spellEnd"/>
      <w:r>
        <w:rPr>
          <w:rFonts w:ascii="Arial" w:hAnsi="Arial" w:cs="Arial"/>
          <w:lang w:val="ru-RU"/>
        </w:rPr>
        <w:t xml:space="preserve"> </w:t>
      </w:r>
      <w:proofErr w:type="spellStart"/>
      <w:r>
        <w:rPr>
          <w:rFonts w:ascii="Arial" w:hAnsi="Arial" w:cs="Arial"/>
          <w:lang w:val="ru-RU"/>
        </w:rPr>
        <w:t>заттардың</w:t>
      </w:r>
      <w:proofErr w:type="spellEnd"/>
      <w:r>
        <w:rPr>
          <w:rFonts w:ascii="Arial" w:hAnsi="Arial" w:cs="Arial"/>
          <w:lang w:val="ru-RU"/>
        </w:rPr>
        <w:t xml:space="preserve"> </w:t>
      </w:r>
      <w:proofErr w:type="spellStart"/>
      <w:r>
        <w:rPr>
          <w:rFonts w:ascii="Arial" w:hAnsi="Arial" w:cs="Arial"/>
          <w:lang w:val="ru-RU"/>
        </w:rPr>
        <w:t>әсері</w:t>
      </w:r>
      <w:proofErr w:type="spellEnd"/>
      <w:r>
        <w:rPr>
          <w:rFonts w:ascii="Arial" w:hAnsi="Arial" w:cs="Arial"/>
          <w:lang w:val="ru-RU"/>
        </w:rPr>
        <w:t xml:space="preserve"> </w:t>
      </w:r>
      <w:proofErr w:type="spellStart"/>
      <w:r>
        <w:rPr>
          <w:rFonts w:ascii="Arial" w:hAnsi="Arial" w:cs="Arial"/>
          <w:lang w:val="ru-RU"/>
        </w:rPr>
        <w:t>өте</w:t>
      </w:r>
      <w:proofErr w:type="spellEnd"/>
      <w:r>
        <w:rPr>
          <w:rFonts w:ascii="Arial" w:hAnsi="Arial" w:cs="Arial"/>
          <w:lang w:val="ru-RU"/>
        </w:rPr>
        <w:t xml:space="preserve"> </w:t>
      </w:r>
      <w:proofErr w:type="spellStart"/>
      <w:r>
        <w:rPr>
          <w:rFonts w:ascii="Arial" w:hAnsi="Arial" w:cs="Arial"/>
          <w:lang w:val="ru-RU"/>
        </w:rPr>
        <w:t>төмен</w:t>
      </w:r>
      <w:proofErr w:type="spellEnd"/>
      <w:r>
        <w:rPr>
          <w:rFonts w:ascii="Arial" w:hAnsi="Arial" w:cs="Arial"/>
          <w:lang w:val="ru-RU"/>
        </w:rPr>
        <w:t>.</w:t>
      </w:r>
    </w:p>
    <w:p w14:paraId="164D134C" w14:textId="77777777" w:rsidR="006B6003" w:rsidRDefault="00000000">
      <w:pPr>
        <w:pStyle w:val="afffd"/>
        <w:spacing w:before="0" w:beforeAutospacing="0" w:after="0" w:afterAutospacing="0"/>
        <w:rPr>
          <w:rFonts w:ascii="Arial" w:hAnsi="Arial" w:cs="Arial"/>
          <w:lang w:val="ru-RU"/>
        </w:rPr>
      </w:pPr>
      <w:r>
        <w:rPr>
          <w:rFonts w:ascii="Arial" w:hAnsi="Arial" w:cs="Arial"/>
          <w:lang w:val="ru-RU"/>
        </w:rPr>
        <w:t xml:space="preserve">Жол </w:t>
      </w:r>
      <w:proofErr w:type="spellStart"/>
      <w:r>
        <w:rPr>
          <w:rFonts w:ascii="Arial" w:hAnsi="Arial" w:cs="Arial"/>
          <w:lang w:val="ru-RU"/>
        </w:rPr>
        <w:t>құрылысы</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w:t>
      </w:r>
      <w:proofErr w:type="spellStart"/>
      <w:r>
        <w:rPr>
          <w:rFonts w:ascii="Arial" w:hAnsi="Arial" w:cs="Arial"/>
          <w:lang w:val="ru-RU"/>
        </w:rPr>
        <w:t>жалпы</w:t>
      </w:r>
      <w:proofErr w:type="spellEnd"/>
      <w:r>
        <w:rPr>
          <w:rFonts w:ascii="Arial" w:hAnsi="Arial" w:cs="Arial"/>
          <w:lang w:val="ru-RU"/>
        </w:rPr>
        <w:t xml:space="preserve"> </w:t>
      </w:r>
      <w:proofErr w:type="spellStart"/>
      <w:r>
        <w:rPr>
          <w:rFonts w:ascii="Arial" w:hAnsi="Arial" w:cs="Arial"/>
          <w:lang w:val="ru-RU"/>
        </w:rPr>
        <w:t>әсердің</w:t>
      </w:r>
      <w:proofErr w:type="spellEnd"/>
      <w:r>
        <w:rPr>
          <w:rFonts w:ascii="Arial" w:hAnsi="Arial" w:cs="Arial"/>
          <w:lang w:val="ru-RU"/>
        </w:rPr>
        <w:t xml:space="preserve"> </w:t>
      </w:r>
      <w:proofErr w:type="spellStart"/>
      <w:r>
        <w:rPr>
          <w:rFonts w:ascii="Arial" w:hAnsi="Arial" w:cs="Arial"/>
          <w:lang w:val="ru-RU"/>
        </w:rPr>
        <w:t>деңгейі</w:t>
      </w:r>
      <w:proofErr w:type="spellEnd"/>
      <w:r>
        <w:rPr>
          <w:rFonts w:ascii="Arial" w:hAnsi="Arial" w:cs="Arial"/>
          <w:lang w:val="ru-RU"/>
        </w:rPr>
        <w:t xml:space="preserve"> — </w:t>
      </w:r>
      <w:proofErr w:type="spellStart"/>
      <w:r>
        <w:rPr>
          <w:rStyle w:val="ad"/>
          <w:b w:val="0"/>
          <w:lang w:val="ru-RU"/>
        </w:rPr>
        <w:t>төменнен</w:t>
      </w:r>
      <w:proofErr w:type="spellEnd"/>
      <w:r>
        <w:rPr>
          <w:rStyle w:val="ad"/>
          <w:b w:val="0"/>
          <w:lang w:val="ru-RU"/>
        </w:rPr>
        <w:t xml:space="preserve"> </w:t>
      </w:r>
      <w:proofErr w:type="spellStart"/>
      <w:r>
        <w:rPr>
          <w:rStyle w:val="ad"/>
          <w:b w:val="0"/>
          <w:lang w:val="ru-RU"/>
        </w:rPr>
        <w:t>орташаға</w:t>
      </w:r>
      <w:proofErr w:type="spellEnd"/>
      <w:r>
        <w:rPr>
          <w:rStyle w:val="ad"/>
          <w:b w:val="0"/>
          <w:lang w:val="ru-RU"/>
        </w:rPr>
        <w:t xml:space="preserve"> </w:t>
      </w:r>
      <w:proofErr w:type="spellStart"/>
      <w:r>
        <w:rPr>
          <w:rStyle w:val="ad"/>
          <w:b w:val="0"/>
          <w:lang w:val="ru-RU"/>
        </w:rPr>
        <w:t>дейін</w:t>
      </w:r>
      <w:proofErr w:type="spellEnd"/>
      <w:r>
        <w:rPr>
          <w:rFonts w:ascii="Arial" w:hAnsi="Arial" w:cs="Arial"/>
          <w:lang w:val="ru-RU"/>
        </w:rPr>
        <w:t xml:space="preserve">, ал </w:t>
      </w:r>
      <w:proofErr w:type="spellStart"/>
      <w:r>
        <w:rPr>
          <w:rFonts w:ascii="Arial" w:hAnsi="Arial" w:cs="Arial"/>
          <w:lang w:val="ru-RU"/>
        </w:rPr>
        <w:t>пайдалану</w:t>
      </w:r>
      <w:proofErr w:type="spellEnd"/>
      <w:r>
        <w:rPr>
          <w:rFonts w:ascii="Arial" w:hAnsi="Arial" w:cs="Arial"/>
          <w:lang w:val="ru-RU"/>
        </w:rPr>
        <w:t xml:space="preserve"> </w:t>
      </w:r>
      <w:proofErr w:type="spellStart"/>
      <w:r>
        <w:rPr>
          <w:rFonts w:ascii="Arial" w:hAnsi="Arial" w:cs="Arial"/>
          <w:lang w:val="ru-RU"/>
        </w:rPr>
        <w:t>кезеңінде</w:t>
      </w:r>
      <w:proofErr w:type="spellEnd"/>
      <w:r>
        <w:rPr>
          <w:rFonts w:ascii="Arial" w:hAnsi="Arial" w:cs="Arial"/>
          <w:lang w:val="ru-RU"/>
        </w:rPr>
        <w:t xml:space="preserve"> — </w:t>
      </w:r>
      <w:proofErr w:type="spellStart"/>
      <w:r>
        <w:rPr>
          <w:rStyle w:val="ad"/>
          <w:b w:val="0"/>
          <w:lang w:val="ru-RU"/>
        </w:rPr>
        <w:t>төмен</w:t>
      </w:r>
      <w:proofErr w:type="spellEnd"/>
      <w:r>
        <w:rPr>
          <w:rFonts w:ascii="Arial" w:hAnsi="Arial" w:cs="Arial"/>
          <w:lang w:val="ru-RU"/>
        </w:rPr>
        <w:t xml:space="preserve">. </w:t>
      </w:r>
      <w:proofErr w:type="spellStart"/>
      <w:r>
        <w:rPr>
          <w:rFonts w:ascii="Arial" w:hAnsi="Arial" w:cs="Arial"/>
          <w:lang w:val="ru-RU"/>
        </w:rPr>
        <w:t>Елді</w:t>
      </w:r>
      <w:proofErr w:type="spellEnd"/>
      <w:r>
        <w:rPr>
          <w:rFonts w:ascii="Arial" w:hAnsi="Arial" w:cs="Arial"/>
          <w:lang w:val="ru-RU"/>
        </w:rPr>
        <w:t xml:space="preserve"> </w:t>
      </w:r>
      <w:proofErr w:type="spellStart"/>
      <w:r>
        <w:rPr>
          <w:rFonts w:ascii="Arial" w:hAnsi="Arial" w:cs="Arial"/>
          <w:lang w:val="ru-RU"/>
        </w:rPr>
        <w:t>мекендерге</w:t>
      </w:r>
      <w:proofErr w:type="spellEnd"/>
      <w:r>
        <w:rPr>
          <w:rFonts w:ascii="Arial" w:hAnsi="Arial" w:cs="Arial"/>
          <w:lang w:val="ru-RU"/>
        </w:rPr>
        <w:t xml:space="preserve"> </w:t>
      </w:r>
      <w:proofErr w:type="spellStart"/>
      <w:r>
        <w:rPr>
          <w:rFonts w:ascii="Arial" w:hAnsi="Arial" w:cs="Arial"/>
          <w:lang w:val="ru-RU"/>
        </w:rPr>
        <w:t>жақын</w:t>
      </w:r>
      <w:proofErr w:type="spellEnd"/>
      <w:r>
        <w:rPr>
          <w:rFonts w:ascii="Arial" w:hAnsi="Arial" w:cs="Arial"/>
          <w:lang w:val="ru-RU"/>
        </w:rPr>
        <w:t xml:space="preserve"> </w:t>
      </w:r>
      <w:proofErr w:type="spellStart"/>
      <w:r>
        <w:rPr>
          <w:rFonts w:ascii="Arial" w:hAnsi="Arial" w:cs="Arial"/>
          <w:lang w:val="ru-RU"/>
        </w:rPr>
        <w:t>учаскелерде</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күштірек</w:t>
      </w:r>
      <w:proofErr w:type="spellEnd"/>
      <w:r>
        <w:rPr>
          <w:rFonts w:ascii="Arial" w:hAnsi="Arial" w:cs="Arial"/>
          <w:lang w:val="ru-RU"/>
        </w:rPr>
        <w:t xml:space="preserve"> </w:t>
      </w:r>
      <w:proofErr w:type="spellStart"/>
      <w:r>
        <w:rPr>
          <w:rFonts w:ascii="Arial" w:hAnsi="Arial" w:cs="Arial"/>
          <w:lang w:val="ru-RU"/>
        </w:rPr>
        <w:t>болуы</w:t>
      </w:r>
      <w:proofErr w:type="spellEnd"/>
      <w:r>
        <w:rPr>
          <w:rFonts w:ascii="Arial" w:hAnsi="Arial" w:cs="Arial"/>
          <w:lang w:val="ru-RU"/>
        </w:rPr>
        <w:t xml:space="preserve"> </w:t>
      </w:r>
      <w:proofErr w:type="spellStart"/>
      <w:r>
        <w:rPr>
          <w:rFonts w:ascii="Arial" w:hAnsi="Arial" w:cs="Arial"/>
          <w:lang w:val="ru-RU"/>
        </w:rPr>
        <w:t>мүмкін</w:t>
      </w:r>
      <w:proofErr w:type="spellEnd"/>
      <w:r>
        <w:rPr>
          <w:rFonts w:ascii="Arial" w:hAnsi="Arial" w:cs="Arial"/>
          <w:lang w:val="ru-RU"/>
        </w:rPr>
        <w:t xml:space="preserve">. </w:t>
      </w:r>
      <w:proofErr w:type="spellStart"/>
      <w:r>
        <w:rPr>
          <w:rFonts w:ascii="Arial" w:hAnsi="Arial" w:cs="Arial"/>
          <w:lang w:val="ru-RU"/>
        </w:rPr>
        <w:t>Жел</w:t>
      </w:r>
      <w:proofErr w:type="spellEnd"/>
      <w:r>
        <w:rPr>
          <w:rFonts w:ascii="Arial" w:hAnsi="Arial" w:cs="Arial"/>
          <w:lang w:val="ru-RU"/>
        </w:rPr>
        <w:t xml:space="preserve"> мен </w:t>
      </w:r>
      <w:proofErr w:type="spellStart"/>
      <w:r>
        <w:rPr>
          <w:rFonts w:ascii="Arial" w:hAnsi="Arial" w:cs="Arial"/>
          <w:lang w:val="ru-RU"/>
        </w:rPr>
        <w:t>жоғары</w:t>
      </w:r>
      <w:proofErr w:type="spellEnd"/>
      <w:r>
        <w:rPr>
          <w:rFonts w:ascii="Arial" w:hAnsi="Arial" w:cs="Arial"/>
          <w:lang w:val="ru-RU"/>
        </w:rPr>
        <w:t xml:space="preserve"> температура </w:t>
      </w:r>
      <w:proofErr w:type="spellStart"/>
      <w:r>
        <w:rPr>
          <w:rFonts w:ascii="Arial" w:hAnsi="Arial" w:cs="Arial"/>
          <w:lang w:val="ru-RU"/>
        </w:rPr>
        <w:t>жағдайларында</w:t>
      </w:r>
      <w:proofErr w:type="spellEnd"/>
      <w:r>
        <w:rPr>
          <w:rFonts w:ascii="Arial" w:hAnsi="Arial" w:cs="Arial"/>
          <w:lang w:val="ru-RU"/>
        </w:rPr>
        <w:t xml:space="preserve"> </w:t>
      </w:r>
      <w:proofErr w:type="spellStart"/>
      <w:r>
        <w:rPr>
          <w:rFonts w:ascii="Arial" w:hAnsi="Arial" w:cs="Arial"/>
          <w:lang w:val="ru-RU"/>
        </w:rPr>
        <w:t>шаң</w:t>
      </w:r>
      <w:proofErr w:type="spellEnd"/>
      <w:r>
        <w:rPr>
          <w:rFonts w:ascii="Arial" w:hAnsi="Arial" w:cs="Arial"/>
          <w:lang w:val="ru-RU"/>
        </w:rPr>
        <w:t xml:space="preserve"> мен </w:t>
      </w:r>
      <w:proofErr w:type="spellStart"/>
      <w:r>
        <w:rPr>
          <w:rFonts w:ascii="Arial" w:hAnsi="Arial" w:cs="Arial"/>
          <w:lang w:val="ru-RU"/>
        </w:rPr>
        <w:t>түтіннің</w:t>
      </w:r>
      <w:proofErr w:type="spellEnd"/>
      <w:r>
        <w:rPr>
          <w:rFonts w:ascii="Arial" w:hAnsi="Arial" w:cs="Arial"/>
          <w:lang w:val="ru-RU"/>
        </w:rPr>
        <w:t xml:space="preserve"> </w:t>
      </w:r>
      <w:proofErr w:type="spellStart"/>
      <w:r>
        <w:rPr>
          <w:rFonts w:ascii="Arial" w:hAnsi="Arial" w:cs="Arial"/>
          <w:lang w:val="ru-RU"/>
        </w:rPr>
        <w:t>әсері</w:t>
      </w:r>
      <w:proofErr w:type="spellEnd"/>
      <w:r>
        <w:rPr>
          <w:rFonts w:ascii="Arial" w:hAnsi="Arial" w:cs="Arial"/>
          <w:lang w:val="ru-RU"/>
        </w:rPr>
        <w:t xml:space="preserve"> </w:t>
      </w:r>
      <w:proofErr w:type="spellStart"/>
      <w:r>
        <w:rPr>
          <w:rStyle w:val="ad"/>
          <w:b w:val="0"/>
          <w:lang w:val="ru-RU"/>
        </w:rPr>
        <w:t>орташа</w:t>
      </w:r>
      <w:proofErr w:type="spellEnd"/>
      <w:r>
        <w:rPr>
          <w:rFonts w:ascii="Arial" w:hAnsi="Arial" w:cs="Arial"/>
          <w:lang w:val="ru-RU"/>
        </w:rPr>
        <w:t xml:space="preserve"> </w:t>
      </w:r>
      <w:proofErr w:type="spellStart"/>
      <w:r>
        <w:rPr>
          <w:rFonts w:ascii="Arial" w:hAnsi="Arial" w:cs="Arial"/>
          <w:lang w:val="ru-RU"/>
        </w:rPr>
        <w:t>деңгейге</w:t>
      </w:r>
      <w:proofErr w:type="spellEnd"/>
      <w:r>
        <w:rPr>
          <w:rFonts w:ascii="Arial" w:hAnsi="Arial" w:cs="Arial"/>
          <w:lang w:val="ru-RU"/>
        </w:rPr>
        <w:t xml:space="preserve"> </w:t>
      </w:r>
      <w:proofErr w:type="spellStart"/>
      <w:r>
        <w:rPr>
          <w:rFonts w:ascii="Arial" w:hAnsi="Arial" w:cs="Arial"/>
          <w:lang w:val="ru-RU"/>
        </w:rPr>
        <w:t>дейін</w:t>
      </w:r>
      <w:proofErr w:type="spellEnd"/>
      <w:r>
        <w:rPr>
          <w:rFonts w:ascii="Arial" w:hAnsi="Arial" w:cs="Arial"/>
          <w:lang w:val="ru-RU"/>
        </w:rPr>
        <w:t xml:space="preserve"> </w:t>
      </w:r>
      <w:proofErr w:type="spellStart"/>
      <w:r>
        <w:rPr>
          <w:rFonts w:ascii="Arial" w:hAnsi="Arial" w:cs="Arial"/>
          <w:lang w:val="ru-RU"/>
        </w:rPr>
        <w:t>көтерілуі</w:t>
      </w:r>
      <w:proofErr w:type="spellEnd"/>
      <w:r>
        <w:rPr>
          <w:rFonts w:ascii="Arial" w:hAnsi="Arial" w:cs="Arial"/>
          <w:lang w:val="ru-RU"/>
        </w:rPr>
        <w:t xml:space="preserve"> </w:t>
      </w:r>
      <w:proofErr w:type="spellStart"/>
      <w:r>
        <w:rPr>
          <w:rFonts w:ascii="Arial" w:hAnsi="Arial" w:cs="Arial"/>
          <w:lang w:val="ru-RU"/>
        </w:rPr>
        <w:t>ықтимал</w:t>
      </w:r>
      <w:proofErr w:type="spellEnd"/>
      <w:r>
        <w:rPr>
          <w:rFonts w:ascii="Arial" w:hAnsi="Arial" w:cs="Arial"/>
          <w:lang w:val="ru-RU"/>
        </w:rPr>
        <w:t xml:space="preserve">. </w:t>
      </w:r>
      <w:proofErr w:type="spellStart"/>
      <w:r>
        <w:rPr>
          <w:rFonts w:ascii="Arial" w:hAnsi="Arial" w:cs="Arial"/>
          <w:lang w:val="ru-RU"/>
        </w:rPr>
        <w:t>Қорғалатын</w:t>
      </w:r>
      <w:proofErr w:type="spellEnd"/>
      <w:r>
        <w:rPr>
          <w:rFonts w:ascii="Arial" w:hAnsi="Arial" w:cs="Arial"/>
          <w:lang w:val="ru-RU"/>
        </w:rPr>
        <w:t xml:space="preserve"> </w:t>
      </w:r>
      <w:proofErr w:type="spellStart"/>
      <w:r>
        <w:rPr>
          <w:rFonts w:ascii="Arial" w:hAnsi="Arial" w:cs="Arial"/>
          <w:lang w:val="ru-RU"/>
        </w:rPr>
        <w:t>аумақтар</w:t>
      </w:r>
      <w:proofErr w:type="spellEnd"/>
      <w:r>
        <w:rPr>
          <w:rFonts w:ascii="Arial" w:hAnsi="Arial" w:cs="Arial"/>
          <w:lang w:val="ru-RU"/>
        </w:rPr>
        <w:t xml:space="preserve"> </w:t>
      </w:r>
      <w:proofErr w:type="spellStart"/>
      <w:r>
        <w:rPr>
          <w:rFonts w:ascii="Arial" w:hAnsi="Arial" w:cs="Arial"/>
          <w:lang w:val="ru-RU"/>
        </w:rPr>
        <w:t>үшін</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төмен</w:t>
      </w:r>
      <w:proofErr w:type="spellEnd"/>
      <w:r>
        <w:rPr>
          <w:rFonts w:ascii="Arial" w:hAnsi="Arial" w:cs="Arial"/>
          <w:lang w:val="ru-RU"/>
        </w:rPr>
        <w:t xml:space="preserve"> </w:t>
      </w:r>
      <w:proofErr w:type="spellStart"/>
      <w:r>
        <w:rPr>
          <w:rFonts w:ascii="Arial" w:hAnsi="Arial" w:cs="Arial"/>
          <w:lang w:val="ru-RU"/>
        </w:rPr>
        <w:t>болып</w:t>
      </w:r>
      <w:proofErr w:type="spellEnd"/>
      <w:r>
        <w:rPr>
          <w:rFonts w:ascii="Arial" w:hAnsi="Arial" w:cs="Arial"/>
          <w:lang w:val="ru-RU"/>
        </w:rPr>
        <w:t xml:space="preserve"> </w:t>
      </w:r>
      <w:proofErr w:type="spellStart"/>
      <w:r>
        <w:rPr>
          <w:rFonts w:ascii="Arial" w:hAnsi="Arial" w:cs="Arial"/>
          <w:lang w:val="ru-RU"/>
        </w:rPr>
        <w:t>есептеледі</w:t>
      </w:r>
      <w:proofErr w:type="spellEnd"/>
      <w:r>
        <w:rPr>
          <w:rFonts w:ascii="Arial" w:hAnsi="Arial" w:cs="Arial"/>
          <w:lang w:val="ru-RU"/>
        </w:rPr>
        <w:t>.</w:t>
      </w:r>
    </w:p>
    <w:p w14:paraId="25EA1444" w14:textId="77777777" w:rsidR="006B6003" w:rsidRDefault="00000000">
      <w:pPr>
        <w:pStyle w:val="afffd"/>
        <w:spacing w:before="0" w:beforeAutospacing="0" w:after="0" w:afterAutospacing="0"/>
        <w:rPr>
          <w:rFonts w:ascii="Arial" w:hAnsi="Arial" w:cs="Arial"/>
          <w:lang w:val="ru-RU"/>
        </w:rPr>
      </w:pPr>
      <w:proofErr w:type="spellStart"/>
      <w:r>
        <w:rPr>
          <w:rFonts w:ascii="Arial" w:hAnsi="Arial" w:cs="Arial"/>
          <w:lang w:val="ru-RU"/>
        </w:rPr>
        <w:t>Жоба</w:t>
      </w:r>
      <w:proofErr w:type="spellEnd"/>
      <w:r>
        <w:rPr>
          <w:rFonts w:ascii="Arial" w:hAnsi="Arial" w:cs="Arial"/>
          <w:lang w:val="ru-RU"/>
        </w:rPr>
        <w:t xml:space="preserve"> </w:t>
      </w:r>
      <w:proofErr w:type="spellStart"/>
      <w:r>
        <w:rPr>
          <w:rFonts w:ascii="Arial" w:hAnsi="Arial" w:cs="Arial"/>
          <w:lang w:val="ru-RU"/>
        </w:rPr>
        <w:t>шаң</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жабдық</w:t>
      </w:r>
      <w:proofErr w:type="spellEnd"/>
      <w:r>
        <w:rPr>
          <w:rFonts w:ascii="Arial" w:hAnsi="Arial" w:cs="Arial"/>
          <w:lang w:val="ru-RU"/>
        </w:rPr>
        <w:t xml:space="preserve"> </w:t>
      </w:r>
      <w:proofErr w:type="spellStart"/>
      <w:r>
        <w:rPr>
          <w:rFonts w:ascii="Arial" w:hAnsi="Arial" w:cs="Arial"/>
          <w:lang w:val="ru-RU"/>
        </w:rPr>
        <w:t>шығарындылары</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w:t>
      </w:r>
      <w:proofErr w:type="spellStart"/>
      <w:r>
        <w:rPr>
          <w:rFonts w:ascii="Arial" w:hAnsi="Arial" w:cs="Arial"/>
          <w:lang w:val="ru-RU"/>
        </w:rPr>
        <w:t>тікелей</w:t>
      </w:r>
      <w:proofErr w:type="spellEnd"/>
      <w:r>
        <w:rPr>
          <w:rFonts w:ascii="Arial" w:hAnsi="Arial" w:cs="Arial"/>
          <w:lang w:val="ru-RU"/>
        </w:rPr>
        <w:t xml:space="preserve"> </w:t>
      </w:r>
      <w:proofErr w:type="spellStart"/>
      <w:r>
        <w:rPr>
          <w:rFonts w:ascii="Arial" w:hAnsi="Arial" w:cs="Arial"/>
          <w:lang w:val="ru-RU"/>
        </w:rPr>
        <w:t>ауа</w:t>
      </w:r>
      <w:proofErr w:type="spellEnd"/>
      <w:r>
        <w:rPr>
          <w:rFonts w:ascii="Arial" w:hAnsi="Arial" w:cs="Arial"/>
          <w:lang w:val="ru-RU"/>
        </w:rPr>
        <w:t xml:space="preserve"> </w:t>
      </w:r>
      <w:proofErr w:type="spellStart"/>
      <w:r>
        <w:rPr>
          <w:rFonts w:ascii="Arial" w:hAnsi="Arial" w:cs="Arial"/>
          <w:lang w:val="ru-RU"/>
        </w:rPr>
        <w:t>сапасы</w:t>
      </w:r>
      <w:proofErr w:type="spellEnd"/>
      <w:r>
        <w:rPr>
          <w:rFonts w:ascii="Arial" w:hAnsi="Arial" w:cs="Arial"/>
          <w:lang w:val="ru-RU"/>
        </w:rPr>
        <w:t xml:space="preserve"> </w:t>
      </w:r>
      <w:proofErr w:type="spellStart"/>
      <w:r>
        <w:rPr>
          <w:rFonts w:ascii="Arial" w:hAnsi="Arial" w:cs="Arial"/>
          <w:lang w:val="ru-RU"/>
        </w:rPr>
        <w:t>тәуекелдерін</w:t>
      </w:r>
      <w:proofErr w:type="spellEnd"/>
      <w:r>
        <w:rPr>
          <w:rFonts w:ascii="Arial" w:hAnsi="Arial" w:cs="Arial"/>
          <w:lang w:val="ru-RU"/>
        </w:rPr>
        <w:t xml:space="preserve"> </w:t>
      </w:r>
      <w:proofErr w:type="spellStart"/>
      <w:r>
        <w:rPr>
          <w:rFonts w:ascii="Arial" w:hAnsi="Arial" w:cs="Arial"/>
          <w:lang w:val="ru-RU"/>
        </w:rPr>
        <w:t>қамтиды</w:t>
      </w:r>
      <w:proofErr w:type="spellEnd"/>
      <w:r>
        <w:rPr>
          <w:rFonts w:ascii="Arial" w:hAnsi="Arial" w:cs="Arial"/>
          <w:lang w:val="ru-RU"/>
        </w:rPr>
        <w:t xml:space="preserve">. </w:t>
      </w:r>
      <w:proofErr w:type="spellStart"/>
      <w:r>
        <w:rPr>
          <w:rFonts w:ascii="Arial" w:hAnsi="Arial" w:cs="Arial"/>
          <w:lang w:val="ru-RU"/>
        </w:rPr>
        <w:t>Теміржол</w:t>
      </w:r>
      <w:proofErr w:type="spellEnd"/>
      <w:r>
        <w:rPr>
          <w:rFonts w:ascii="Arial" w:hAnsi="Arial" w:cs="Arial"/>
          <w:lang w:val="ru-RU"/>
        </w:rPr>
        <w:t xml:space="preserve"> </w:t>
      </w:r>
      <w:proofErr w:type="spellStart"/>
      <w:r>
        <w:rPr>
          <w:rFonts w:ascii="Arial" w:hAnsi="Arial" w:cs="Arial"/>
          <w:lang w:val="ru-RU"/>
        </w:rPr>
        <w:t>сызығы</w:t>
      </w:r>
      <w:proofErr w:type="spellEnd"/>
      <w:r>
        <w:rPr>
          <w:rFonts w:ascii="Arial" w:hAnsi="Arial" w:cs="Arial"/>
          <w:lang w:val="ru-RU"/>
        </w:rPr>
        <w:t xml:space="preserve"> </w:t>
      </w:r>
      <w:proofErr w:type="spellStart"/>
      <w:r>
        <w:rPr>
          <w:rFonts w:ascii="Arial" w:hAnsi="Arial" w:cs="Arial"/>
          <w:lang w:val="ru-RU"/>
        </w:rPr>
        <w:t>бойында</w:t>
      </w:r>
      <w:proofErr w:type="spellEnd"/>
      <w:r>
        <w:rPr>
          <w:rFonts w:ascii="Arial" w:hAnsi="Arial" w:cs="Arial"/>
          <w:lang w:val="ru-RU"/>
        </w:rPr>
        <w:t xml:space="preserve"> </w:t>
      </w:r>
      <w:proofErr w:type="spellStart"/>
      <w:r>
        <w:rPr>
          <w:rFonts w:ascii="Arial" w:hAnsi="Arial" w:cs="Arial"/>
          <w:lang w:val="ru-RU"/>
        </w:rPr>
        <w:t>әсерлер</w:t>
      </w:r>
      <w:proofErr w:type="spellEnd"/>
      <w:r>
        <w:rPr>
          <w:rFonts w:ascii="Arial" w:hAnsi="Arial" w:cs="Arial"/>
          <w:lang w:val="ru-RU"/>
        </w:rPr>
        <w:t xml:space="preserve"> </w:t>
      </w:r>
      <w:proofErr w:type="spellStart"/>
      <w:r>
        <w:rPr>
          <w:rFonts w:ascii="Arial" w:hAnsi="Arial" w:cs="Arial"/>
          <w:lang w:val="ru-RU"/>
        </w:rPr>
        <w:t>қысқа</w:t>
      </w:r>
      <w:proofErr w:type="spellEnd"/>
      <w:r>
        <w:rPr>
          <w:rFonts w:ascii="Arial" w:hAnsi="Arial" w:cs="Arial"/>
          <w:lang w:val="ru-RU"/>
        </w:rPr>
        <w:t xml:space="preserve"> </w:t>
      </w:r>
      <w:proofErr w:type="spellStart"/>
      <w:r>
        <w:rPr>
          <w:rFonts w:ascii="Arial" w:hAnsi="Arial" w:cs="Arial"/>
          <w:lang w:val="ru-RU"/>
        </w:rPr>
        <w:t>мерзімді</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жергілікті</w:t>
      </w:r>
      <w:proofErr w:type="spellEnd"/>
      <w:r>
        <w:rPr>
          <w:rFonts w:ascii="Arial" w:hAnsi="Arial" w:cs="Arial"/>
          <w:lang w:val="ru-RU"/>
        </w:rPr>
        <w:t xml:space="preserve"> </w:t>
      </w:r>
      <w:proofErr w:type="spellStart"/>
      <w:r>
        <w:rPr>
          <w:rFonts w:ascii="Arial" w:hAnsi="Arial" w:cs="Arial"/>
          <w:lang w:val="ru-RU"/>
        </w:rPr>
        <w:t>сипатта</w:t>
      </w:r>
      <w:proofErr w:type="spellEnd"/>
      <w:r>
        <w:rPr>
          <w:rFonts w:ascii="Arial" w:hAnsi="Arial" w:cs="Arial"/>
          <w:lang w:val="ru-RU"/>
        </w:rPr>
        <w:t xml:space="preserve"> </w:t>
      </w:r>
      <w:proofErr w:type="spellStart"/>
      <w:r>
        <w:rPr>
          <w:rFonts w:ascii="Arial" w:hAnsi="Arial" w:cs="Arial"/>
          <w:lang w:val="ru-RU"/>
        </w:rPr>
        <w:t>болады</w:t>
      </w:r>
      <w:proofErr w:type="spellEnd"/>
      <w:r>
        <w:rPr>
          <w:rFonts w:ascii="Arial" w:hAnsi="Arial" w:cs="Arial"/>
          <w:lang w:val="ru-RU"/>
        </w:rPr>
        <w:t xml:space="preserve">. </w:t>
      </w:r>
      <w:proofErr w:type="spellStart"/>
      <w:r>
        <w:rPr>
          <w:rStyle w:val="ad"/>
          <w:b w:val="0"/>
          <w:lang w:val="ru-RU"/>
        </w:rPr>
        <w:t>Әсердің</w:t>
      </w:r>
      <w:proofErr w:type="spellEnd"/>
      <w:r>
        <w:rPr>
          <w:rStyle w:val="ad"/>
          <w:b w:val="0"/>
          <w:lang w:val="ru-RU"/>
        </w:rPr>
        <w:t xml:space="preserve"> </w:t>
      </w:r>
      <w:proofErr w:type="spellStart"/>
      <w:r>
        <w:rPr>
          <w:rStyle w:val="ad"/>
          <w:b w:val="0"/>
          <w:lang w:val="ru-RU"/>
        </w:rPr>
        <w:t>маңыздылығы</w:t>
      </w:r>
      <w:proofErr w:type="spellEnd"/>
      <w:r>
        <w:rPr>
          <w:rStyle w:val="ad"/>
          <w:b w:val="0"/>
          <w:lang w:val="ru-RU"/>
        </w:rPr>
        <w:t xml:space="preserve"> </w:t>
      </w:r>
      <w:proofErr w:type="spellStart"/>
      <w:r>
        <w:rPr>
          <w:rStyle w:val="ad"/>
          <w:b w:val="0"/>
          <w:lang w:val="ru-RU"/>
        </w:rPr>
        <w:t>матрицасы</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w:t>
      </w:r>
    </w:p>
    <w:p w14:paraId="20183D63" w14:textId="77777777" w:rsidR="006B6003" w:rsidRDefault="00000000">
      <w:pPr>
        <w:pStyle w:val="afffd"/>
        <w:spacing w:before="0" w:beforeAutospacing="0" w:after="0" w:afterAutospacing="0"/>
        <w:ind w:leftChars="200" w:left="440"/>
        <w:rPr>
          <w:rFonts w:ascii="Arial" w:hAnsi="Arial" w:cs="Arial"/>
          <w:lang w:val="ru-RU"/>
        </w:rPr>
      </w:pPr>
      <w:r>
        <w:rPr>
          <w:rFonts w:ascii="Arial" w:hAnsi="Arial" w:cs="Arial"/>
          <w:lang w:val="ru-RU"/>
        </w:rPr>
        <w:t xml:space="preserve">- </w:t>
      </w:r>
      <w:proofErr w:type="spellStart"/>
      <w:r>
        <w:rPr>
          <w:rFonts w:ascii="Arial" w:hAnsi="Arial" w:cs="Arial"/>
          <w:lang w:val="ru-RU"/>
        </w:rPr>
        <w:t>сызық</w:t>
      </w:r>
      <w:proofErr w:type="spellEnd"/>
      <w:r>
        <w:rPr>
          <w:rFonts w:ascii="Arial" w:hAnsi="Arial" w:cs="Arial"/>
          <w:lang w:val="ru-RU"/>
        </w:rPr>
        <w:t xml:space="preserve"> </w:t>
      </w:r>
      <w:proofErr w:type="spellStart"/>
      <w:r>
        <w:rPr>
          <w:rFonts w:ascii="Arial" w:hAnsi="Arial" w:cs="Arial"/>
          <w:lang w:val="ru-RU"/>
        </w:rPr>
        <w:t>бойындағы</w:t>
      </w:r>
      <w:proofErr w:type="spellEnd"/>
      <w:r>
        <w:rPr>
          <w:rFonts w:ascii="Arial" w:hAnsi="Arial" w:cs="Arial"/>
          <w:lang w:val="ru-RU"/>
        </w:rPr>
        <w:t xml:space="preserve"> орта </w:t>
      </w:r>
      <w:proofErr w:type="spellStart"/>
      <w:r>
        <w:rPr>
          <w:rStyle w:val="ad"/>
          <w:b w:val="0"/>
          <w:lang w:val="ru-RU"/>
        </w:rPr>
        <w:t>төмен</w:t>
      </w:r>
      <w:proofErr w:type="spellEnd"/>
      <w:r>
        <w:rPr>
          <w:rStyle w:val="ad"/>
          <w:b w:val="0"/>
          <w:lang w:val="ru-RU"/>
        </w:rPr>
        <w:t xml:space="preserve"> </w:t>
      </w:r>
      <w:proofErr w:type="spellStart"/>
      <w:r>
        <w:rPr>
          <w:rStyle w:val="ad"/>
          <w:b w:val="0"/>
          <w:lang w:val="ru-RU"/>
        </w:rPr>
        <w:t>сезімталдыққа</w:t>
      </w:r>
      <w:proofErr w:type="spellEnd"/>
      <w:r>
        <w:rPr>
          <w:rFonts w:ascii="Arial" w:hAnsi="Arial" w:cs="Arial"/>
          <w:lang w:val="ru-RU"/>
        </w:rPr>
        <w:t xml:space="preserve"> </w:t>
      </w:r>
      <w:proofErr w:type="spellStart"/>
      <w:r>
        <w:rPr>
          <w:rFonts w:ascii="Arial" w:hAnsi="Arial" w:cs="Arial"/>
          <w:lang w:val="ru-RU"/>
        </w:rPr>
        <w:t>ие</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шамасы</w:t>
      </w:r>
      <w:proofErr w:type="spellEnd"/>
      <w:r>
        <w:rPr>
          <w:rFonts w:ascii="Arial" w:hAnsi="Arial" w:cs="Arial"/>
          <w:lang w:val="ru-RU"/>
        </w:rPr>
        <w:t xml:space="preserve"> </w:t>
      </w:r>
      <w:proofErr w:type="spellStart"/>
      <w:r>
        <w:rPr>
          <w:rStyle w:val="ad"/>
          <w:b w:val="0"/>
          <w:lang w:val="ru-RU"/>
        </w:rPr>
        <w:t>шағын</w:t>
      </w:r>
      <w:proofErr w:type="spellEnd"/>
      <w:r>
        <w:rPr>
          <w:rFonts w:ascii="Arial" w:hAnsi="Arial" w:cs="Arial"/>
          <w:lang w:val="ru-RU"/>
        </w:rPr>
        <w:t xml:space="preserve">, </w:t>
      </w:r>
      <w:proofErr w:type="spellStart"/>
      <w:r>
        <w:rPr>
          <w:rFonts w:ascii="Arial" w:hAnsi="Arial" w:cs="Arial"/>
          <w:lang w:val="ru-RU"/>
        </w:rPr>
        <w:t>жалпы</w:t>
      </w:r>
      <w:proofErr w:type="spellEnd"/>
      <w:r>
        <w:rPr>
          <w:rFonts w:ascii="Arial" w:hAnsi="Arial" w:cs="Arial"/>
          <w:lang w:val="ru-RU"/>
        </w:rPr>
        <w:t xml:space="preserve"> </w:t>
      </w:r>
      <w:proofErr w:type="spellStart"/>
      <w:r>
        <w:rPr>
          <w:rFonts w:ascii="Arial" w:hAnsi="Arial" w:cs="Arial"/>
          <w:lang w:val="ru-RU"/>
        </w:rPr>
        <w:t>маңыздылығы</w:t>
      </w:r>
      <w:proofErr w:type="spellEnd"/>
      <w:r>
        <w:rPr>
          <w:rFonts w:ascii="Arial" w:hAnsi="Arial" w:cs="Arial"/>
          <w:lang w:val="ru-RU"/>
        </w:rPr>
        <w:t xml:space="preserve"> — </w:t>
      </w:r>
      <w:proofErr w:type="spellStart"/>
      <w:r>
        <w:rPr>
          <w:rStyle w:val="ad"/>
          <w:b w:val="0"/>
          <w:lang w:val="ru-RU"/>
        </w:rPr>
        <w:t>шағын</w:t>
      </w:r>
      <w:proofErr w:type="spellEnd"/>
      <w:r>
        <w:rPr>
          <w:rStyle w:val="ad"/>
          <w:b w:val="0"/>
          <w:lang w:val="ru-RU"/>
        </w:rPr>
        <w:t xml:space="preserve"> </w:t>
      </w:r>
      <w:r>
        <w:rPr>
          <w:rFonts w:ascii="Arial" w:hAnsi="Arial" w:cs="Arial"/>
          <w:lang w:val="ru-RU"/>
        </w:rPr>
        <w:t>;</w:t>
      </w:r>
    </w:p>
    <w:p w14:paraId="5CF7B9C8" w14:textId="77777777" w:rsidR="006B6003" w:rsidRDefault="00000000">
      <w:pPr>
        <w:pStyle w:val="afffd"/>
        <w:spacing w:before="0" w:beforeAutospacing="0" w:after="0" w:afterAutospacing="0"/>
        <w:ind w:leftChars="200" w:left="440"/>
        <w:rPr>
          <w:rFonts w:ascii="Arial" w:hAnsi="Arial" w:cs="Arial"/>
          <w:lang w:val="ru-RU"/>
        </w:rPr>
      </w:pPr>
      <w:r>
        <w:rPr>
          <w:rFonts w:ascii="Arial" w:hAnsi="Arial" w:cs="Arial"/>
          <w:lang w:val="ru-RU"/>
        </w:rPr>
        <w:t xml:space="preserve">- </w:t>
      </w:r>
      <w:proofErr w:type="spellStart"/>
      <w:r>
        <w:rPr>
          <w:rFonts w:ascii="Arial" w:hAnsi="Arial" w:cs="Arial"/>
          <w:lang w:val="ru-RU"/>
        </w:rPr>
        <w:t>техникалық</w:t>
      </w:r>
      <w:proofErr w:type="spellEnd"/>
      <w:r>
        <w:rPr>
          <w:rFonts w:ascii="Arial" w:hAnsi="Arial" w:cs="Arial"/>
          <w:lang w:val="ru-RU"/>
        </w:rPr>
        <w:t xml:space="preserve"> </w:t>
      </w:r>
      <w:proofErr w:type="spellStart"/>
      <w:r>
        <w:rPr>
          <w:rFonts w:ascii="Arial" w:hAnsi="Arial" w:cs="Arial"/>
          <w:lang w:val="ru-RU"/>
        </w:rPr>
        <w:t>базаларда</w:t>
      </w:r>
      <w:proofErr w:type="spellEnd"/>
      <w:r>
        <w:rPr>
          <w:rFonts w:ascii="Arial" w:hAnsi="Arial" w:cs="Arial"/>
          <w:lang w:val="ru-RU"/>
        </w:rPr>
        <w:t xml:space="preserve"> — </w:t>
      </w:r>
      <w:proofErr w:type="spellStart"/>
      <w:r>
        <w:rPr>
          <w:rStyle w:val="ad"/>
          <w:b w:val="0"/>
          <w:lang w:val="ru-RU"/>
        </w:rPr>
        <w:t>орташа</w:t>
      </w:r>
      <w:proofErr w:type="spellEnd"/>
      <w:r>
        <w:rPr>
          <w:rStyle w:val="ad"/>
          <w:b w:val="0"/>
          <w:lang w:val="ru-RU"/>
        </w:rPr>
        <w:t>–</w:t>
      </w:r>
      <w:proofErr w:type="spellStart"/>
      <w:r>
        <w:rPr>
          <w:rStyle w:val="ad"/>
          <w:b w:val="0"/>
          <w:lang w:val="ru-RU"/>
        </w:rPr>
        <w:t>жоғары</w:t>
      </w:r>
      <w:proofErr w:type="spellEnd"/>
      <w:r>
        <w:rPr>
          <w:rStyle w:val="ad"/>
          <w:b w:val="0"/>
          <w:lang w:val="ru-RU"/>
        </w:rPr>
        <w:t xml:space="preserve"> </w:t>
      </w:r>
      <w:proofErr w:type="spellStart"/>
      <w:r>
        <w:rPr>
          <w:rStyle w:val="ad"/>
          <w:b w:val="0"/>
          <w:lang w:val="ru-RU"/>
        </w:rPr>
        <w:t>сезімталдық</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Style w:val="ad"/>
          <w:b w:val="0"/>
          <w:lang w:val="ru-RU"/>
        </w:rPr>
        <w:t>орташа</w:t>
      </w:r>
      <w:proofErr w:type="spellEnd"/>
      <w:r>
        <w:rPr>
          <w:rStyle w:val="ad"/>
          <w:b w:val="0"/>
          <w:lang w:val="ru-RU"/>
        </w:rPr>
        <w:t>–</w:t>
      </w:r>
      <w:proofErr w:type="spellStart"/>
      <w:r>
        <w:rPr>
          <w:rStyle w:val="ad"/>
          <w:b w:val="0"/>
          <w:lang w:val="ru-RU"/>
        </w:rPr>
        <w:t>ірі</w:t>
      </w:r>
      <w:proofErr w:type="spellEnd"/>
      <w:r>
        <w:rPr>
          <w:rStyle w:val="ad"/>
          <w:b w:val="0"/>
          <w:lang w:val="ru-RU"/>
        </w:rPr>
        <w:t xml:space="preserve"> </w:t>
      </w:r>
      <w:proofErr w:type="spellStart"/>
      <w:r>
        <w:rPr>
          <w:rStyle w:val="ad"/>
          <w:b w:val="0"/>
          <w:lang w:val="ru-RU"/>
        </w:rPr>
        <w:t>әсер</w:t>
      </w:r>
      <w:proofErr w:type="spellEnd"/>
      <w:r>
        <w:rPr>
          <w:rFonts w:ascii="Arial" w:hAnsi="Arial" w:cs="Arial"/>
          <w:lang w:val="ru-RU"/>
        </w:rPr>
        <w:t xml:space="preserve">, </w:t>
      </w:r>
      <w:proofErr w:type="spellStart"/>
      <w:r>
        <w:rPr>
          <w:rFonts w:ascii="Arial" w:hAnsi="Arial" w:cs="Arial"/>
          <w:lang w:val="ru-RU"/>
        </w:rPr>
        <w:t>яғни</w:t>
      </w:r>
      <w:proofErr w:type="spellEnd"/>
      <w:r>
        <w:rPr>
          <w:rFonts w:ascii="Arial" w:hAnsi="Arial" w:cs="Arial"/>
          <w:lang w:val="ru-RU"/>
        </w:rPr>
        <w:t xml:space="preserve"> </w:t>
      </w:r>
      <w:proofErr w:type="spellStart"/>
      <w:r>
        <w:rPr>
          <w:rStyle w:val="ad"/>
          <w:b w:val="0"/>
          <w:lang w:val="ru-RU"/>
        </w:rPr>
        <w:t>орташа</w:t>
      </w:r>
      <w:proofErr w:type="spellEnd"/>
      <w:r>
        <w:rPr>
          <w:rStyle w:val="ad"/>
          <w:b w:val="0"/>
          <w:lang w:val="ru-RU"/>
        </w:rPr>
        <w:t>–</w:t>
      </w:r>
      <w:proofErr w:type="spellStart"/>
      <w:r>
        <w:rPr>
          <w:rStyle w:val="ad"/>
          <w:b w:val="0"/>
          <w:lang w:val="ru-RU"/>
        </w:rPr>
        <w:t>елеулі</w:t>
      </w:r>
      <w:proofErr w:type="spellEnd"/>
      <w:r>
        <w:rPr>
          <w:rStyle w:val="ad"/>
          <w:b w:val="0"/>
          <w:lang w:val="ru-RU"/>
        </w:rPr>
        <w:t xml:space="preserve"> </w:t>
      </w:r>
      <w:proofErr w:type="spellStart"/>
      <w:r>
        <w:rPr>
          <w:rFonts w:ascii="Arial" w:hAnsi="Arial" w:cs="Arial"/>
          <w:lang w:val="ru-RU"/>
        </w:rPr>
        <w:t>маңыздылық</w:t>
      </w:r>
      <w:proofErr w:type="spellEnd"/>
      <w:r>
        <w:rPr>
          <w:rFonts w:ascii="Arial" w:hAnsi="Arial" w:cs="Arial"/>
          <w:lang w:val="ru-RU"/>
        </w:rPr>
        <w:t>.</w:t>
      </w:r>
    </w:p>
    <w:p w14:paraId="269F1E0D" w14:textId="77777777" w:rsidR="006B6003" w:rsidRDefault="00000000">
      <w:pPr>
        <w:pStyle w:val="afffd"/>
        <w:spacing w:before="0" w:beforeAutospacing="0" w:after="0" w:afterAutospacing="0"/>
        <w:rPr>
          <w:rFonts w:ascii="Arial" w:hAnsi="Arial" w:cs="Arial"/>
          <w:lang w:val="ru-RU"/>
        </w:rPr>
      </w:pPr>
      <w:proofErr w:type="spellStart"/>
      <w:r>
        <w:rPr>
          <w:rFonts w:ascii="Arial" w:hAnsi="Arial" w:cs="Arial"/>
          <w:lang w:val="ru-RU"/>
        </w:rPr>
        <w:t>Сондықтан</w:t>
      </w:r>
      <w:proofErr w:type="spellEnd"/>
      <w:r>
        <w:rPr>
          <w:rFonts w:ascii="Arial" w:hAnsi="Arial" w:cs="Arial"/>
          <w:lang w:val="ru-RU"/>
        </w:rPr>
        <w:t xml:space="preserve"> </w:t>
      </w:r>
      <w:proofErr w:type="spellStart"/>
      <w:r>
        <w:rPr>
          <w:rFonts w:ascii="Arial" w:hAnsi="Arial" w:cs="Arial"/>
          <w:lang w:val="ru-RU"/>
        </w:rPr>
        <w:t>мұндай</w:t>
      </w:r>
      <w:proofErr w:type="spellEnd"/>
      <w:r>
        <w:rPr>
          <w:rFonts w:ascii="Arial" w:hAnsi="Arial" w:cs="Arial"/>
          <w:lang w:val="ru-RU"/>
        </w:rPr>
        <w:t xml:space="preserve"> </w:t>
      </w:r>
      <w:proofErr w:type="spellStart"/>
      <w:r>
        <w:rPr>
          <w:rFonts w:ascii="Arial" w:hAnsi="Arial" w:cs="Arial"/>
          <w:lang w:val="ru-RU"/>
        </w:rPr>
        <w:t>нысандарда</w:t>
      </w:r>
      <w:proofErr w:type="spellEnd"/>
      <w:r>
        <w:rPr>
          <w:rFonts w:ascii="Arial" w:hAnsi="Arial" w:cs="Arial"/>
          <w:lang w:val="ru-RU"/>
        </w:rPr>
        <w:t xml:space="preserve"> </w:t>
      </w:r>
      <w:proofErr w:type="spellStart"/>
      <w:r>
        <w:rPr>
          <w:rFonts w:ascii="Arial" w:hAnsi="Arial" w:cs="Arial"/>
          <w:lang w:val="ru-RU"/>
        </w:rPr>
        <w:t>қосымша</w:t>
      </w:r>
      <w:proofErr w:type="spellEnd"/>
      <w:r>
        <w:rPr>
          <w:rFonts w:ascii="Arial" w:hAnsi="Arial" w:cs="Arial"/>
          <w:lang w:val="ru-RU"/>
        </w:rPr>
        <w:t xml:space="preserve"> </w:t>
      </w:r>
      <w:proofErr w:type="spellStart"/>
      <w:r>
        <w:rPr>
          <w:rFonts w:ascii="Arial" w:hAnsi="Arial" w:cs="Arial"/>
          <w:lang w:val="ru-RU"/>
        </w:rPr>
        <w:t>шаралар</w:t>
      </w:r>
      <w:proofErr w:type="spellEnd"/>
      <w:r>
        <w:rPr>
          <w:rFonts w:ascii="Arial" w:hAnsi="Arial" w:cs="Arial"/>
          <w:lang w:val="ru-RU"/>
        </w:rPr>
        <w:t xml:space="preserve"> </w:t>
      </w:r>
      <w:proofErr w:type="spellStart"/>
      <w:r>
        <w:rPr>
          <w:rFonts w:ascii="Arial" w:hAnsi="Arial" w:cs="Arial"/>
          <w:lang w:val="ru-RU"/>
        </w:rPr>
        <w:t>қажет</w:t>
      </w:r>
      <w:proofErr w:type="spellEnd"/>
      <w:r>
        <w:rPr>
          <w:rFonts w:ascii="Arial" w:hAnsi="Arial" w:cs="Arial"/>
          <w:lang w:val="ru-RU"/>
        </w:rPr>
        <w:t xml:space="preserve">: </w:t>
      </w:r>
      <w:proofErr w:type="spellStart"/>
      <w:r>
        <w:rPr>
          <w:rFonts w:ascii="Arial" w:hAnsi="Arial" w:cs="Arial"/>
          <w:lang w:val="ru-RU"/>
        </w:rPr>
        <w:t>техниканы</w:t>
      </w:r>
      <w:proofErr w:type="spellEnd"/>
      <w:r>
        <w:rPr>
          <w:rFonts w:ascii="Arial" w:hAnsi="Arial" w:cs="Arial"/>
          <w:lang w:val="ru-RU"/>
        </w:rPr>
        <w:t xml:space="preserve"> </w:t>
      </w:r>
      <w:proofErr w:type="spellStart"/>
      <w:r>
        <w:rPr>
          <w:rFonts w:ascii="Arial" w:hAnsi="Arial" w:cs="Arial"/>
          <w:lang w:val="ru-RU"/>
        </w:rPr>
        <w:t>алдын</w:t>
      </w:r>
      <w:proofErr w:type="spellEnd"/>
      <w:r>
        <w:rPr>
          <w:rFonts w:ascii="Arial" w:hAnsi="Arial" w:cs="Arial"/>
          <w:lang w:val="ru-RU"/>
        </w:rPr>
        <w:t xml:space="preserve"> ала </w:t>
      </w:r>
      <w:proofErr w:type="spellStart"/>
      <w:r>
        <w:rPr>
          <w:rFonts w:ascii="Arial" w:hAnsi="Arial" w:cs="Arial"/>
          <w:lang w:val="ru-RU"/>
        </w:rPr>
        <w:t>тексеру</w:t>
      </w:r>
      <w:proofErr w:type="spellEnd"/>
      <w:r>
        <w:rPr>
          <w:rFonts w:ascii="Arial" w:hAnsi="Arial" w:cs="Arial"/>
          <w:lang w:val="ru-RU"/>
        </w:rPr>
        <w:t xml:space="preserve">, </w:t>
      </w:r>
      <w:proofErr w:type="spellStart"/>
      <w:r>
        <w:rPr>
          <w:rFonts w:ascii="Arial" w:hAnsi="Arial" w:cs="Arial"/>
          <w:lang w:val="ru-RU"/>
        </w:rPr>
        <w:t>қозғалтқыштың</w:t>
      </w:r>
      <w:proofErr w:type="spellEnd"/>
      <w:r>
        <w:rPr>
          <w:rFonts w:ascii="Arial" w:hAnsi="Arial" w:cs="Arial"/>
          <w:lang w:val="ru-RU"/>
        </w:rPr>
        <w:t xml:space="preserve"> бос </w:t>
      </w:r>
      <w:proofErr w:type="spellStart"/>
      <w:r>
        <w:rPr>
          <w:rFonts w:ascii="Arial" w:hAnsi="Arial" w:cs="Arial"/>
          <w:lang w:val="ru-RU"/>
        </w:rPr>
        <w:t>жүрісін</w:t>
      </w:r>
      <w:proofErr w:type="spellEnd"/>
      <w:r>
        <w:rPr>
          <w:rFonts w:ascii="Arial" w:hAnsi="Arial" w:cs="Arial"/>
          <w:lang w:val="ru-RU"/>
        </w:rPr>
        <w:t xml:space="preserve"> </w:t>
      </w:r>
      <w:proofErr w:type="spellStart"/>
      <w:r>
        <w:rPr>
          <w:rFonts w:ascii="Arial" w:hAnsi="Arial" w:cs="Arial"/>
          <w:lang w:val="ru-RU"/>
        </w:rPr>
        <w:t>шектеу</w:t>
      </w:r>
      <w:proofErr w:type="spellEnd"/>
      <w:r>
        <w:rPr>
          <w:rFonts w:ascii="Arial" w:hAnsi="Arial" w:cs="Arial"/>
          <w:lang w:val="ru-RU"/>
        </w:rPr>
        <w:t xml:space="preserve">, </w:t>
      </w:r>
      <w:proofErr w:type="spellStart"/>
      <w:r>
        <w:rPr>
          <w:rFonts w:ascii="Arial" w:hAnsi="Arial" w:cs="Arial"/>
          <w:lang w:val="ru-RU"/>
        </w:rPr>
        <w:t>желдету</w:t>
      </w:r>
      <w:proofErr w:type="spellEnd"/>
      <w:r>
        <w:rPr>
          <w:rFonts w:ascii="Arial" w:hAnsi="Arial" w:cs="Arial"/>
          <w:lang w:val="ru-RU"/>
        </w:rPr>
        <w:t xml:space="preserve">, </w:t>
      </w:r>
      <w:proofErr w:type="spellStart"/>
      <w:r>
        <w:rPr>
          <w:rFonts w:ascii="Arial" w:hAnsi="Arial" w:cs="Arial"/>
          <w:lang w:val="ru-RU"/>
        </w:rPr>
        <w:t>жабық</w:t>
      </w:r>
      <w:proofErr w:type="spellEnd"/>
      <w:r>
        <w:rPr>
          <w:rFonts w:ascii="Arial" w:hAnsi="Arial" w:cs="Arial"/>
          <w:lang w:val="ru-RU"/>
        </w:rPr>
        <w:t xml:space="preserve"> </w:t>
      </w:r>
      <w:proofErr w:type="spellStart"/>
      <w:r>
        <w:rPr>
          <w:rFonts w:ascii="Arial" w:hAnsi="Arial" w:cs="Arial"/>
          <w:lang w:val="ru-RU"/>
        </w:rPr>
        <w:t>жанармай</w:t>
      </w:r>
      <w:proofErr w:type="spellEnd"/>
      <w:r>
        <w:rPr>
          <w:rFonts w:ascii="Arial" w:hAnsi="Arial" w:cs="Arial"/>
          <w:lang w:val="ru-RU"/>
        </w:rPr>
        <w:t xml:space="preserve"> </w:t>
      </w:r>
      <w:proofErr w:type="spellStart"/>
      <w:r>
        <w:rPr>
          <w:rFonts w:ascii="Arial" w:hAnsi="Arial" w:cs="Arial"/>
          <w:lang w:val="ru-RU"/>
        </w:rPr>
        <w:t>құю</w:t>
      </w:r>
      <w:proofErr w:type="spellEnd"/>
      <w:r>
        <w:rPr>
          <w:rFonts w:ascii="Arial" w:hAnsi="Arial" w:cs="Arial"/>
          <w:lang w:val="ru-RU"/>
        </w:rPr>
        <w:t xml:space="preserve">, </w:t>
      </w:r>
      <w:proofErr w:type="spellStart"/>
      <w:r>
        <w:rPr>
          <w:rFonts w:ascii="Arial" w:hAnsi="Arial" w:cs="Arial"/>
          <w:lang w:val="ru-RU"/>
        </w:rPr>
        <w:t>сүзгі</w:t>
      </w:r>
      <w:proofErr w:type="spellEnd"/>
      <w:r>
        <w:rPr>
          <w:rFonts w:ascii="Arial" w:hAnsi="Arial" w:cs="Arial"/>
          <w:lang w:val="ru-RU"/>
        </w:rPr>
        <w:t xml:space="preserve"> </w:t>
      </w:r>
      <w:proofErr w:type="spellStart"/>
      <w:r>
        <w:rPr>
          <w:rFonts w:ascii="Arial" w:hAnsi="Arial" w:cs="Arial"/>
          <w:lang w:val="ru-RU"/>
        </w:rPr>
        <w:t>жүйелері</w:t>
      </w:r>
      <w:proofErr w:type="spellEnd"/>
      <w:r>
        <w:rPr>
          <w:rFonts w:ascii="Arial" w:hAnsi="Arial" w:cs="Arial"/>
          <w:lang w:val="ru-RU"/>
        </w:rPr>
        <w:t xml:space="preserve">, </w:t>
      </w:r>
      <w:proofErr w:type="spellStart"/>
      <w:r>
        <w:rPr>
          <w:rFonts w:ascii="Arial" w:hAnsi="Arial" w:cs="Arial"/>
          <w:lang w:val="ru-RU"/>
        </w:rPr>
        <w:t>қозғалысты</w:t>
      </w:r>
      <w:proofErr w:type="spellEnd"/>
      <w:r>
        <w:rPr>
          <w:rFonts w:ascii="Arial" w:hAnsi="Arial" w:cs="Arial"/>
          <w:lang w:val="ru-RU"/>
        </w:rPr>
        <w:t xml:space="preserve"> </w:t>
      </w:r>
      <w:proofErr w:type="spellStart"/>
      <w:r>
        <w:rPr>
          <w:rFonts w:ascii="Arial" w:hAnsi="Arial" w:cs="Arial"/>
          <w:lang w:val="ru-RU"/>
        </w:rPr>
        <w:t>басқару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ауа</w:t>
      </w:r>
      <w:proofErr w:type="spellEnd"/>
      <w:r>
        <w:rPr>
          <w:rFonts w:ascii="Arial" w:hAnsi="Arial" w:cs="Arial"/>
          <w:lang w:val="ru-RU"/>
        </w:rPr>
        <w:t xml:space="preserve"> </w:t>
      </w:r>
      <w:proofErr w:type="spellStart"/>
      <w:r>
        <w:rPr>
          <w:rFonts w:ascii="Arial" w:hAnsi="Arial" w:cs="Arial"/>
          <w:lang w:val="ru-RU"/>
        </w:rPr>
        <w:t>сапасын</w:t>
      </w:r>
      <w:proofErr w:type="spellEnd"/>
      <w:r>
        <w:rPr>
          <w:rFonts w:ascii="Arial" w:hAnsi="Arial" w:cs="Arial"/>
          <w:lang w:val="ru-RU"/>
        </w:rPr>
        <w:t xml:space="preserve"> </w:t>
      </w:r>
      <w:proofErr w:type="spellStart"/>
      <w:r>
        <w:rPr>
          <w:rFonts w:ascii="Arial" w:hAnsi="Arial" w:cs="Arial"/>
          <w:lang w:val="ru-RU"/>
        </w:rPr>
        <w:t>тұрақты</w:t>
      </w:r>
      <w:proofErr w:type="spellEnd"/>
      <w:r>
        <w:rPr>
          <w:rFonts w:ascii="Arial" w:hAnsi="Arial" w:cs="Arial"/>
          <w:lang w:val="ru-RU"/>
        </w:rPr>
        <w:t xml:space="preserve"> </w:t>
      </w:r>
      <w:proofErr w:type="spellStart"/>
      <w:r>
        <w:rPr>
          <w:rFonts w:ascii="Arial" w:hAnsi="Arial" w:cs="Arial"/>
          <w:lang w:val="ru-RU"/>
        </w:rPr>
        <w:t>бақылау</w:t>
      </w:r>
      <w:proofErr w:type="spellEnd"/>
      <w:r>
        <w:rPr>
          <w:rFonts w:ascii="Arial" w:hAnsi="Arial" w:cs="Arial"/>
          <w:lang w:val="ru-RU"/>
        </w:rPr>
        <w:t>.</w:t>
      </w:r>
    </w:p>
    <w:p w14:paraId="41509DE2" w14:textId="77777777" w:rsidR="006B6003" w:rsidRDefault="00000000">
      <w:pPr>
        <w:pStyle w:val="afffd"/>
        <w:spacing w:before="0" w:beforeAutospacing="0" w:after="0" w:afterAutospacing="0"/>
        <w:outlineLvl w:val="0"/>
        <w:rPr>
          <w:rFonts w:ascii="Arial" w:hAnsi="Arial" w:cs="Arial"/>
          <w:lang w:val="ru-RU"/>
        </w:rPr>
      </w:pPr>
      <w:r>
        <w:rPr>
          <w:rFonts w:ascii="Arial" w:hAnsi="Arial" w:cs="Arial"/>
          <w:lang w:val="ru-RU"/>
        </w:rPr>
        <w:t xml:space="preserve">- </w:t>
      </w:r>
      <w:proofErr w:type="spellStart"/>
      <w:r>
        <w:rPr>
          <w:rFonts w:ascii="Arial" w:hAnsi="Arial" w:cs="Arial"/>
          <w:lang w:val="ru-RU"/>
        </w:rPr>
        <w:t>Бейімдеу</w:t>
      </w:r>
      <w:proofErr w:type="spellEnd"/>
      <w:r>
        <w:rPr>
          <w:rFonts w:ascii="Arial" w:hAnsi="Arial" w:cs="Arial"/>
          <w:lang w:val="ru-RU"/>
        </w:rPr>
        <w:t xml:space="preserve"> </w:t>
      </w:r>
      <w:proofErr w:type="spellStart"/>
      <w:r>
        <w:rPr>
          <w:rFonts w:ascii="Arial" w:hAnsi="Arial" w:cs="Arial"/>
          <w:lang w:val="ru-RU"/>
        </w:rPr>
        <w:t>шаралары</w:t>
      </w:r>
      <w:proofErr w:type="spellEnd"/>
    </w:p>
    <w:p w14:paraId="4CC5B3AE" w14:textId="77777777" w:rsidR="006B6003" w:rsidRDefault="00000000">
      <w:pPr>
        <w:pStyle w:val="afffd"/>
        <w:spacing w:before="0" w:beforeAutospacing="0" w:after="0" w:afterAutospacing="0"/>
        <w:outlineLvl w:val="0"/>
        <w:rPr>
          <w:rFonts w:ascii="Arial" w:hAnsi="Arial" w:cs="Arial"/>
          <w:lang w:val="ru-RU"/>
        </w:rPr>
      </w:pPr>
      <w:r>
        <w:rPr>
          <w:rStyle w:val="ad"/>
        </w:rPr>
        <w:t>A</w:t>
      </w:r>
      <w:r>
        <w:rPr>
          <w:rStyle w:val="ad"/>
          <w:lang w:val="ru-RU"/>
        </w:rPr>
        <w:t xml:space="preserve">. </w:t>
      </w:r>
      <w:proofErr w:type="spellStart"/>
      <w:r>
        <w:rPr>
          <w:rStyle w:val="ad"/>
          <w:lang w:val="ru-RU"/>
        </w:rPr>
        <w:t>Жоспарлау</w:t>
      </w:r>
      <w:proofErr w:type="spellEnd"/>
      <w:r>
        <w:rPr>
          <w:rStyle w:val="ad"/>
          <w:lang w:val="ru-RU"/>
        </w:rPr>
        <w:t xml:space="preserve"> </w:t>
      </w:r>
      <w:proofErr w:type="spellStart"/>
      <w:r>
        <w:rPr>
          <w:rStyle w:val="ad"/>
          <w:lang w:val="ru-RU"/>
        </w:rPr>
        <w:t>және</w:t>
      </w:r>
      <w:proofErr w:type="spellEnd"/>
      <w:r>
        <w:rPr>
          <w:rStyle w:val="ad"/>
          <w:lang w:val="ru-RU"/>
        </w:rPr>
        <w:t xml:space="preserve"> </w:t>
      </w:r>
      <w:proofErr w:type="spellStart"/>
      <w:r>
        <w:rPr>
          <w:rStyle w:val="ad"/>
          <w:lang w:val="ru-RU"/>
        </w:rPr>
        <w:t>бастапқы</w:t>
      </w:r>
      <w:proofErr w:type="spellEnd"/>
      <w:r>
        <w:rPr>
          <w:rStyle w:val="ad"/>
          <w:lang w:val="ru-RU"/>
        </w:rPr>
        <w:t xml:space="preserve"> </w:t>
      </w:r>
      <w:proofErr w:type="spellStart"/>
      <w:r>
        <w:rPr>
          <w:rStyle w:val="ad"/>
          <w:lang w:val="ru-RU"/>
        </w:rPr>
        <w:t>деректер</w:t>
      </w:r>
      <w:proofErr w:type="spellEnd"/>
      <w:r>
        <w:rPr>
          <w:rStyle w:val="ad"/>
          <w:lang w:val="ru-RU"/>
        </w:rPr>
        <w:t>:</w:t>
      </w:r>
    </w:p>
    <w:p w14:paraId="578AE61D"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басталғанға</w:t>
      </w:r>
      <w:proofErr w:type="spellEnd"/>
      <w:r>
        <w:rPr>
          <w:rFonts w:ascii="Arial" w:hAnsi="Arial" w:cs="Arial"/>
          <w:lang w:val="ru-RU"/>
        </w:rPr>
        <w:t xml:space="preserve"> </w:t>
      </w:r>
      <w:proofErr w:type="spellStart"/>
      <w:r>
        <w:rPr>
          <w:rFonts w:ascii="Arial" w:hAnsi="Arial" w:cs="Arial"/>
          <w:lang w:val="ru-RU"/>
        </w:rPr>
        <w:t>дейін</w:t>
      </w:r>
      <w:proofErr w:type="spellEnd"/>
      <w:r>
        <w:rPr>
          <w:rFonts w:ascii="Arial" w:hAnsi="Arial" w:cs="Arial"/>
          <w:lang w:val="ru-RU"/>
        </w:rPr>
        <w:t xml:space="preserve"> </w:t>
      </w:r>
      <w:proofErr w:type="spellStart"/>
      <w:r>
        <w:rPr>
          <w:rFonts w:ascii="Arial" w:hAnsi="Arial" w:cs="Arial"/>
          <w:lang w:val="ru-RU"/>
        </w:rPr>
        <w:t>нысанға</w:t>
      </w:r>
      <w:proofErr w:type="spellEnd"/>
      <w:r>
        <w:rPr>
          <w:rFonts w:ascii="Arial" w:hAnsi="Arial" w:cs="Arial"/>
          <w:lang w:val="ru-RU"/>
        </w:rPr>
        <w:t xml:space="preserve"> </w:t>
      </w:r>
      <w:proofErr w:type="spellStart"/>
      <w:r>
        <w:rPr>
          <w:rFonts w:ascii="Arial" w:hAnsi="Arial" w:cs="Arial"/>
          <w:lang w:val="ru-RU"/>
        </w:rPr>
        <w:t>бейімделген</w:t>
      </w:r>
      <w:proofErr w:type="spellEnd"/>
      <w:r>
        <w:rPr>
          <w:rFonts w:ascii="Arial" w:hAnsi="Arial" w:cs="Arial"/>
          <w:lang w:val="ru-RU"/>
        </w:rPr>
        <w:t xml:space="preserve"> </w:t>
      </w:r>
      <w:proofErr w:type="spellStart"/>
      <w:r>
        <w:rPr>
          <w:rStyle w:val="ad"/>
          <w:lang w:val="ru-RU"/>
        </w:rPr>
        <w:t>Ауа</w:t>
      </w:r>
      <w:proofErr w:type="spellEnd"/>
      <w:r>
        <w:rPr>
          <w:rStyle w:val="ad"/>
          <w:lang w:val="ru-RU"/>
        </w:rPr>
        <w:t xml:space="preserve"> </w:t>
      </w:r>
      <w:proofErr w:type="spellStart"/>
      <w:r>
        <w:rPr>
          <w:rStyle w:val="ad"/>
          <w:lang w:val="ru-RU"/>
        </w:rPr>
        <w:t>сапасын</w:t>
      </w:r>
      <w:proofErr w:type="spellEnd"/>
      <w:r>
        <w:rPr>
          <w:rStyle w:val="ad"/>
          <w:lang w:val="ru-RU"/>
        </w:rPr>
        <w:t xml:space="preserve"> </w:t>
      </w:r>
      <w:proofErr w:type="spellStart"/>
      <w:r>
        <w:rPr>
          <w:rStyle w:val="ad"/>
          <w:lang w:val="ru-RU"/>
        </w:rPr>
        <w:t>басқару</w:t>
      </w:r>
      <w:proofErr w:type="spellEnd"/>
      <w:r>
        <w:rPr>
          <w:rStyle w:val="ad"/>
          <w:lang w:val="ru-RU"/>
        </w:rPr>
        <w:t xml:space="preserve"> </w:t>
      </w:r>
      <w:proofErr w:type="spellStart"/>
      <w:r>
        <w:rPr>
          <w:rStyle w:val="ad"/>
          <w:lang w:val="ru-RU"/>
        </w:rPr>
        <w:t>жоспары</w:t>
      </w:r>
      <w:proofErr w:type="spellEnd"/>
      <w:r>
        <w:rPr>
          <w:rStyle w:val="ad"/>
          <w:lang w:val="ru-RU"/>
        </w:rPr>
        <w:t xml:space="preserve"> (</w:t>
      </w:r>
      <w:r>
        <w:rPr>
          <w:rStyle w:val="ad"/>
        </w:rPr>
        <w:t>AQMP</w:t>
      </w:r>
      <w:r>
        <w:rPr>
          <w:rStyle w:val="ad"/>
          <w:lang w:val="ru-RU"/>
        </w:rPr>
        <w:t>)</w:t>
      </w:r>
      <w:r>
        <w:rPr>
          <w:rFonts w:ascii="Arial" w:hAnsi="Arial" w:cs="Arial"/>
          <w:lang w:val="ru-RU"/>
        </w:rPr>
        <w:t xml:space="preserve"> </w:t>
      </w:r>
      <w:proofErr w:type="spellStart"/>
      <w:r>
        <w:rPr>
          <w:rFonts w:ascii="Arial" w:hAnsi="Arial" w:cs="Arial"/>
          <w:lang w:val="ru-RU"/>
        </w:rPr>
        <w:t>әзірлеу</w:t>
      </w:r>
      <w:proofErr w:type="spellEnd"/>
      <w:r>
        <w:rPr>
          <w:rFonts w:ascii="Arial" w:hAnsi="Arial" w:cs="Arial"/>
          <w:lang w:val="ru-RU"/>
        </w:rPr>
        <w:t>;</w:t>
      </w:r>
    </w:p>
    <w:p w14:paraId="06AAC074"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r>
        <w:rPr>
          <w:rFonts w:ascii="Arial" w:hAnsi="Arial" w:cs="Arial"/>
        </w:rPr>
        <w:t>PM</w:t>
      </w:r>
      <w:r>
        <w:rPr>
          <w:rFonts w:ascii="Arial" w:hAnsi="Arial" w:cs="Arial"/>
          <w:lang w:val="ru-RU"/>
        </w:rPr>
        <w:t>₁₀/</w:t>
      </w:r>
      <w:r>
        <w:rPr>
          <w:rFonts w:ascii="Arial" w:hAnsi="Arial" w:cs="Arial"/>
        </w:rPr>
        <w:t>PM</w:t>
      </w:r>
      <w:r>
        <w:rPr>
          <w:rFonts w:ascii="Arial" w:hAnsi="Arial" w:cs="Arial"/>
          <w:lang w:val="ru-RU"/>
        </w:rPr>
        <w:t xml:space="preserve">₂.₅ </w:t>
      </w:r>
      <w:proofErr w:type="spellStart"/>
      <w:r>
        <w:rPr>
          <w:rFonts w:ascii="Arial" w:hAnsi="Arial" w:cs="Arial"/>
          <w:lang w:val="ru-RU"/>
        </w:rPr>
        <w:t>және</w:t>
      </w:r>
      <w:proofErr w:type="spellEnd"/>
      <w:r>
        <w:rPr>
          <w:rFonts w:ascii="Arial" w:hAnsi="Arial" w:cs="Arial"/>
          <w:lang w:val="ru-RU"/>
        </w:rPr>
        <w:t xml:space="preserve"> </w:t>
      </w:r>
      <w:r>
        <w:rPr>
          <w:rFonts w:ascii="Arial" w:hAnsi="Arial" w:cs="Arial"/>
        </w:rPr>
        <w:t>NO</w:t>
      </w:r>
      <w:r>
        <w:rPr>
          <w:rFonts w:ascii="Arial" w:hAnsi="Arial" w:cs="Arial"/>
          <w:lang w:val="ru-RU"/>
        </w:rPr>
        <w:t xml:space="preserve">ₓ </w:t>
      </w:r>
      <w:proofErr w:type="spellStart"/>
      <w:r>
        <w:rPr>
          <w:rFonts w:ascii="Arial" w:hAnsi="Arial" w:cs="Arial"/>
          <w:lang w:val="ru-RU"/>
        </w:rPr>
        <w:t>деңгейлерін</w:t>
      </w:r>
      <w:proofErr w:type="spellEnd"/>
      <w:r>
        <w:rPr>
          <w:rFonts w:ascii="Arial" w:hAnsi="Arial" w:cs="Arial"/>
          <w:lang w:val="ru-RU"/>
        </w:rPr>
        <w:t xml:space="preserve"> </w:t>
      </w:r>
      <w:proofErr w:type="spellStart"/>
      <w:r>
        <w:rPr>
          <w:rFonts w:ascii="Arial" w:hAnsi="Arial" w:cs="Arial"/>
          <w:lang w:val="ru-RU"/>
        </w:rPr>
        <w:t>өлшеу</w:t>
      </w:r>
      <w:proofErr w:type="spellEnd"/>
      <w:r>
        <w:rPr>
          <w:rFonts w:ascii="Arial" w:hAnsi="Arial" w:cs="Arial"/>
          <w:lang w:val="ru-RU"/>
        </w:rPr>
        <w:t xml:space="preserve"> </w:t>
      </w:r>
      <w:proofErr w:type="spellStart"/>
      <w:r>
        <w:rPr>
          <w:rFonts w:ascii="Arial" w:hAnsi="Arial" w:cs="Arial"/>
          <w:lang w:val="ru-RU"/>
        </w:rPr>
        <w:t>арқылы</w:t>
      </w:r>
      <w:proofErr w:type="spellEnd"/>
      <w:r>
        <w:rPr>
          <w:rFonts w:ascii="Arial" w:hAnsi="Arial" w:cs="Arial"/>
          <w:lang w:val="ru-RU"/>
        </w:rPr>
        <w:t xml:space="preserve"> </w:t>
      </w:r>
      <w:proofErr w:type="spellStart"/>
      <w:r>
        <w:rPr>
          <w:rFonts w:ascii="Arial" w:hAnsi="Arial" w:cs="Arial"/>
          <w:lang w:val="ru-RU"/>
        </w:rPr>
        <w:t>бастапқы</w:t>
      </w:r>
      <w:proofErr w:type="spellEnd"/>
      <w:r>
        <w:rPr>
          <w:rFonts w:ascii="Arial" w:hAnsi="Arial" w:cs="Arial"/>
          <w:lang w:val="ru-RU"/>
        </w:rPr>
        <w:t xml:space="preserve"> </w:t>
      </w:r>
      <w:proofErr w:type="spellStart"/>
      <w:r>
        <w:rPr>
          <w:rFonts w:ascii="Arial" w:hAnsi="Arial" w:cs="Arial"/>
          <w:lang w:val="ru-RU"/>
        </w:rPr>
        <w:t>фондық</w:t>
      </w:r>
      <w:proofErr w:type="spellEnd"/>
      <w:r>
        <w:rPr>
          <w:rFonts w:ascii="Arial" w:hAnsi="Arial" w:cs="Arial"/>
          <w:lang w:val="ru-RU"/>
        </w:rPr>
        <w:t xml:space="preserve"> мониторинг </w:t>
      </w:r>
      <w:proofErr w:type="spellStart"/>
      <w:r>
        <w:rPr>
          <w:rFonts w:ascii="Arial" w:hAnsi="Arial" w:cs="Arial"/>
          <w:lang w:val="ru-RU"/>
        </w:rPr>
        <w:t>жүргізу</w:t>
      </w:r>
      <w:proofErr w:type="spellEnd"/>
      <w:r>
        <w:rPr>
          <w:rFonts w:ascii="Arial" w:hAnsi="Arial" w:cs="Arial"/>
          <w:lang w:val="ru-RU"/>
        </w:rPr>
        <w:t>.</w:t>
      </w:r>
    </w:p>
    <w:p w14:paraId="5FA5D46A" w14:textId="77777777" w:rsidR="006B6003" w:rsidRDefault="00000000">
      <w:pPr>
        <w:pStyle w:val="afffd"/>
        <w:spacing w:before="0" w:beforeAutospacing="0" w:after="0" w:afterAutospacing="0"/>
        <w:outlineLvl w:val="0"/>
        <w:rPr>
          <w:rFonts w:ascii="Arial" w:hAnsi="Arial" w:cs="Arial"/>
          <w:lang w:val="ru-RU"/>
        </w:rPr>
      </w:pPr>
      <w:r>
        <w:rPr>
          <w:rStyle w:val="ad"/>
        </w:rPr>
        <w:t>B</w:t>
      </w:r>
      <w:r>
        <w:rPr>
          <w:rStyle w:val="ad"/>
          <w:lang w:val="ru-RU"/>
        </w:rPr>
        <w:t xml:space="preserve">. </w:t>
      </w:r>
      <w:proofErr w:type="spellStart"/>
      <w:r>
        <w:rPr>
          <w:rStyle w:val="ad"/>
          <w:lang w:val="ru-RU"/>
        </w:rPr>
        <w:t>Инженерлік</w:t>
      </w:r>
      <w:proofErr w:type="spellEnd"/>
      <w:r>
        <w:rPr>
          <w:rStyle w:val="ad"/>
          <w:lang w:val="ru-RU"/>
        </w:rPr>
        <w:t xml:space="preserve"> </w:t>
      </w:r>
      <w:proofErr w:type="spellStart"/>
      <w:r>
        <w:rPr>
          <w:rStyle w:val="ad"/>
          <w:lang w:val="ru-RU"/>
        </w:rPr>
        <w:t>шаралар</w:t>
      </w:r>
      <w:proofErr w:type="spellEnd"/>
      <w:r>
        <w:rPr>
          <w:rStyle w:val="ad"/>
          <w:lang w:val="ru-RU"/>
        </w:rPr>
        <w:t>:</w:t>
      </w:r>
    </w:p>
    <w:p w14:paraId="77D2E223"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Топырақ</w:t>
      </w:r>
      <w:proofErr w:type="spellEnd"/>
      <w:r>
        <w:rPr>
          <w:rFonts w:ascii="Arial" w:hAnsi="Arial" w:cs="Arial"/>
          <w:lang w:val="ru-RU"/>
        </w:rPr>
        <w:t xml:space="preserve"> </w:t>
      </w:r>
      <w:proofErr w:type="spellStart"/>
      <w:r>
        <w:rPr>
          <w:rFonts w:ascii="Arial" w:hAnsi="Arial" w:cs="Arial"/>
          <w:lang w:val="ru-RU"/>
        </w:rPr>
        <w:t>жолдарда</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белсенді</w:t>
      </w:r>
      <w:proofErr w:type="spellEnd"/>
      <w:r>
        <w:rPr>
          <w:rFonts w:ascii="Arial" w:hAnsi="Arial" w:cs="Arial"/>
          <w:lang w:val="ru-RU"/>
        </w:rPr>
        <w:t xml:space="preserve"> </w:t>
      </w:r>
      <w:proofErr w:type="spellStart"/>
      <w:r>
        <w:rPr>
          <w:rFonts w:ascii="Arial" w:hAnsi="Arial" w:cs="Arial"/>
          <w:lang w:val="ru-RU"/>
        </w:rPr>
        <w:t>аймақтарда</w:t>
      </w:r>
      <w:proofErr w:type="spellEnd"/>
      <w:r>
        <w:rPr>
          <w:rFonts w:ascii="Arial" w:hAnsi="Arial" w:cs="Arial"/>
          <w:lang w:val="ru-RU"/>
        </w:rPr>
        <w:t xml:space="preserve"> </w:t>
      </w:r>
      <w:proofErr w:type="spellStart"/>
      <w:r>
        <w:rPr>
          <w:rStyle w:val="ad"/>
          <w:lang w:val="ru-RU"/>
        </w:rPr>
        <w:t>шаң</w:t>
      </w:r>
      <w:proofErr w:type="spellEnd"/>
      <w:r>
        <w:rPr>
          <w:rStyle w:val="ad"/>
          <w:lang w:val="ru-RU"/>
        </w:rPr>
        <w:t xml:space="preserve"> басу (су </w:t>
      </w:r>
      <w:proofErr w:type="spellStart"/>
      <w:r>
        <w:rPr>
          <w:rStyle w:val="ad"/>
          <w:lang w:val="ru-RU"/>
        </w:rPr>
        <w:t>бүрку</w:t>
      </w:r>
      <w:proofErr w:type="spellEnd"/>
      <w:r>
        <w:rPr>
          <w:rStyle w:val="ad"/>
          <w:lang w:val="ru-RU"/>
        </w:rPr>
        <w:t>)</w:t>
      </w:r>
      <w:r>
        <w:rPr>
          <w:rFonts w:ascii="Arial" w:hAnsi="Arial" w:cs="Arial"/>
          <w:lang w:val="ru-RU"/>
        </w:rPr>
        <w:t xml:space="preserve"> </w:t>
      </w:r>
      <w:proofErr w:type="spellStart"/>
      <w:r>
        <w:rPr>
          <w:rFonts w:ascii="Arial" w:hAnsi="Arial" w:cs="Arial"/>
          <w:lang w:val="ru-RU"/>
        </w:rPr>
        <w:t>жүргізу</w:t>
      </w:r>
      <w:proofErr w:type="spellEnd"/>
      <w:r>
        <w:rPr>
          <w:rFonts w:ascii="Arial" w:hAnsi="Arial" w:cs="Arial"/>
          <w:lang w:val="ru-RU"/>
        </w:rPr>
        <w:t>;</w:t>
      </w:r>
    </w:p>
    <w:p w14:paraId="703A4DAD"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Қатты</w:t>
      </w:r>
      <w:proofErr w:type="spellEnd"/>
      <w:r>
        <w:rPr>
          <w:rFonts w:ascii="Arial" w:hAnsi="Arial" w:cs="Arial"/>
          <w:lang w:val="ru-RU"/>
        </w:rPr>
        <w:t xml:space="preserve"> </w:t>
      </w:r>
      <w:proofErr w:type="spellStart"/>
      <w:r>
        <w:rPr>
          <w:rFonts w:ascii="Arial" w:hAnsi="Arial" w:cs="Arial"/>
          <w:lang w:val="ru-RU"/>
        </w:rPr>
        <w:t>пайдаланылатын</w:t>
      </w:r>
      <w:proofErr w:type="spellEnd"/>
      <w:r>
        <w:rPr>
          <w:rFonts w:ascii="Arial" w:hAnsi="Arial" w:cs="Arial"/>
          <w:lang w:val="ru-RU"/>
        </w:rPr>
        <w:t xml:space="preserve"> </w:t>
      </w:r>
      <w:proofErr w:type="spellStart"/>
      <w:r>
        <w:rPr>
          <w:rFonts w:ascii="Arial" w:hAnsi="Arial" w:cs="Arial"/>
          <w:lang w:val="ru-RU"/>
        </w:rPr>
        <w:t>жолдарды</w:t>
      </w:r>
      <w:proofErr w:type="spellEnd"/>
      <w:r>
        <w:rPr>
          <w:rFonts w:ascii="Arial" w:hAnsi="Arial" w:cs="Arial"/>
          <w:lang w:val="ru-RU"/>
        </w:rPr>
        <w:t xml:space="preserve"> </w:t>
      </w:r>
      <w:proofErr w:type="spellStart"/>
      <w:r>
        <w:rPr>
          <w:rFonts w:ascii="Arial" w:hAnsi="Arial" w:cs="Arial"/>
          <w:lang w:val="ru-RU"/>
        </w:rPr>
        <w:t>қиыршықтас</w:t>
      </w:r>
      <w:proofErr w:type="spellEnd"/>
      <w:r>
        <w:rPr>
          <w:rFonts w:ascii="Arial" w:hAnsi="Arial" w:cs="Arial"/>
          <w:lang w:val="ru-RU"/>
        </w:rPr>
        <w:t xml:space="preserve"> </w:t>
      </w:r>
      <w:proofErr w:type="spellStart"/>
      <w:r>
        <w:rPr>
          <w:rFonts w:ascii="Arial" w:hAnsi="Arial" w:cs="Arial"/>
          <w:lang w:val="ru-RU"/>
        </w:rPr>
        <w:t>төсеу</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асфальттау</w:t>
      </w:r>
      <w:proofErr w:type="spellEnd"/>
      <w:r>
        <w:rPr>
          <w:rFonts w:ascii="Arial" w:hAnsi="Arial" w:cs="Arial"/>
          <w:lang w:val="ru-RU"/>
        </w:rPr>
        <w:t>;</w:t>
      </w:r>
    </w:p>
    <w:p w14:paraId="07C2D485"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Материал </w:t>
      </w:r>
      <w:proofErr w:type="spellStart"/>
      <w:r>
        <w:rPr>
          <w:rFonts w:ascii="Arial" w:hAnsi="Arial" w:cs="Arial"/>
          <w:lang w:val="ru-RU"/>
        </w:rPr>
        <w:t>үйінділерін</w:t>
      </w:r>
      <w:proofErr w:type="spellEnd"/>
      <w:r>
        <w:rPr>
          <w:rFonts w:ascii="Arial" w:hAnsi="Arial" w:cs="Arial"/>
          <w:lang w:val="ru-RU"/>
        </w:rPr>
        <w:t xml:space="preserve"> </w:t>
      </w:r>
      <w:proofErr w:type="spellStart"/>
      <w:r>
        <w:rPr>
          <w:rFonts w:ascii="Arial" w:hAnsi="Arial" w:cs="Arial"/>
          <w:lang w:val="ru-RU"/>
        </w:rPr>
        <w:t>шектеу</w:t>
      </w:r>
      <w:proofErr w:type="spellEnd"/>
      <w:r>
        <w:rPr>
          <w:rFonts w:ascii="Arial" w:hAnsi="Arial" w:cs="Arial"/>
          <w:lang w:val="ru-RU"/>
        </w:rPr>
        <w:t xml:space="preserve">, </w:t>
      </w:r>
      <w:proofErr w:type="spellStart"/>
      <w:r>
        <w:rPr>
          <w:rFonts w:ascii="Arial" w:hAnsi="Arial" w:cs="Arial"/>
          <w:lang w:val="ru-RU"/>
        </w:rPr>
        <w:t>жел</w:t>
      </w:r>
      <w:proofErr w:type="spellEnd"/>
      <w:r>
        <w:rPr>
          <w:rFonts w:ascii="Arial" w:hAnsi="Arial" w:cs="Arial"/>
          <w:lang w:val="ru-RU"/>
        </w:rPr>
        <w:t xml:space="preserve"> </w:t>
      </w:r>
      <w:proofErr w:type="spellStart"/>
      <w:r>
        <w:rPr>
          <w:rFonts w:ascii="Arial" w:hAnsi="Arial" w:cs="Arial"/>
          <w:lang w:val="ru-RU"/>
        </w:rPr>
        <w:t>бағытына</w:t>
      </w:r>
      <w:proofErr w:type="spellEnd"/>
      <w:r>
        <w:rPr>
          <w:rFonts w:ascii="Arial" w:hAnsi="Arial" w:cs="Arial"/>
          <w:lang w:val="ru-RU"/>
        </w:rPr>
        <w:t xml:space="preserve"> </w:t>
      </w:r>
      <w:proofErr w:type="spellStart"/>
      <w:r>
        <w:rPr>
          <w:rFonts w:ascii="Arial" w:hAnsi="Arial" w:cs="Arial"/>
          <w:lang w:val="ru-RU"/>
        </w:rPr>
        <w:t>қарай</w:t>
      </w:r>
      <w:proofErr w:type="spellEnd"/>
      <w:r>
        <w:rPr>
          <w:rFonts w:ascii="Arial" w:hAnsi="Arial" w:cs="Arial"/>
          <w:lang w:val="ru-RU"/>
        </w:rPr>
        <w:t xml:space="preserve"> </w:t>
      </w:r>
      <w:proofErr w:type="spellStart"/>
      <w:r>
        <w:rPr>
          <w:rFonts w:ascii="Arial" w:hAnsi="Arial" w:cs="Arial"/>
          <w:lang w:val="ru-RU"/>
        </w:rPr>
        <w:t>орналастыру</w:t>
      </w:r>
      <w:proofErr w:type="spellEnd"/>
      <w:r>
        <w:rPr>
          <w:rFonts w:ascii="Arial" w:hAnsi="Arial" w:cs="Arial"/>
          <w:lang w:val="ru-RU"/>
        </w:rPr>
        <w:t xml:space="preserve">, жабу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шөп</w:t>
      </w:r>
      <w:proofErr w:type="spellEnd"/>
      <w:r>
        <w:rPr>
          <w:rFonts w:ascii="Arial" w:hAnsi="Arial" w:cs="Arial"/>
          <w:lang w:val="ru-RU"/>
        </w:rPr>
        <w:t xml:space="preserve"> </w:t>
      </w:r>
      <w:proofErr w:type="spellStart"/>
      <w:r>
        <w:rPr>
          <w:rFonts w:ascii="Arial" w:hAnsi="Arial" w:cs="Arial"/>
          <w:lang w:val="ru-RU"/>
        </w:rPr>
        <w:t>егу</w:t>
      </w:r>
      <w:proofErr w:type="spellEnd"/>
      <w:r>
        <w:rPr>
          <w:rFonts w:ascii="Arial" w:hAnsi="Arial" w:cs="Arial"/>
          <w:lang w:val="ru-RU"/>
        </w:rPr>
        <w:t>;</w:t>
      </w:r>
    </w:p>
    <w:p w14:paraId="585FB0BB"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Материал </w:t>
      </w:r>
      <w:proofErr w:type="spellStart"/>
      <w:r>
        <w:rPr>
          <w:rFonts w:ascii="Arial" w:hAnsi="Arial" w:cs="Arial"/>
          <w:lang w:val="ru-RU"/>
        </w:rPr>
        <w:t>таситын</w:t>
      </w:r>
      <w:proofErr w:type="spellEnd"/>
      <w:r>
        <w:rPr>
          <w:rFonts w:ascii="Arial" w:hAnsi="Arial" w:cs="Arial"/>
          <w:lang w:val="ru-RU"/>
        </w:rPr>
        <w:t xml:space="preserve"> </w:t>
      </w:r>
      <w:proofErr w:type="spellStart"/>
      <w:r>
        <w:rPr>
          <w:rFonts w:ascii="Arial" w:hAnsi="Arial" w:cs="Arial"/>
          <w:lang w:val="ru-RU"/>
        </w:rPr>
        <w:t>көліктерді</w:t>
      </w:r>
      <w:proofErr w:type="spellEnd"/>
      <w:r>
        <w:rPr>
          <w:rFonts w:ascii="Arial" w:hAnsi="Arial" w:cs="Arial"/>
          <w:lang w:val="ru-RU"/>
        </w:rPr>
        <w:t xml:space="preserve"> жабу, </w:t>
      </w:r>
      <w:proofErr w:type="spellStart"/>
      <w:r>
        <w:rPr>
          <w:rFonts w:ascii="Arial" w:hAnsi="Arial" w:cs="Arial"/>
          <w:lang w:val="ru-RU"/>
        </w:rPr>
        <w:t>доңғалақ</w:t>
      </w:r>
      <w:proofErr w:type="spellEnd"/>
      <w:r>
        <w:rPr>
          <w:rFonts w:ascii="Arial" w:hAnsi="Arial" w:cs="Arial"/>
          <w:lang w:val="ru-RU"/>
        </w:rPr>
        <w:t xml:space="preserve"> </w:t>
      </w:r>
      <w:proofErr w:type="spellStart"/>
      <w:r>
        <w:rPr>
          <w:rFonts w:ascii="Arial" w:hAnsi="Arial" w:cs="Arial"/>
          <w:lang w:val="ru-RU"/>
        </w:rPr>
        <w:t>жуу</w:t>
      </w:r>
      <w:proofErr w:type="spellEnd"/>
      <w:r>
        <w:rPr>
          <w:rFonts w:ascii="Arial" w:hAnsi="Arial" w:cs="Arial"/>
          <w:lang w:val="ru-RU"/>
        </w:rPr>
        <w:t xml:space="preserve"> </w:t>
      </w:r>
      <w:proofErr w:type="spellStart"/>
      <w:r>
        <w:rPr>
          <w:rFonts w:ascii="Arial" w:hAnsi="Arial" w:cs="Arial"/>
          <w:lang w:val="ru-RU"/>
        </w:rPr>
        <w:t>алаңдарын</w:t>
      </w:r>
      <w:proofErr w:type="spellEnd"/>
      <w:r>
        <w:rPr>
          <w:rFonts w:ascii="Arial" w:hAnsi="Arial" w:cs="Arial"/>
          <w:lang w:val="ru-RU"/>
        </w:rPr>
        <w:t xml:space="preserve"> </w:t>
      </w:r>
      <w:proofErr w:type="spellStart"/>
      <w:r>
        <w:rPr>
          <w:rFonts w:ascii="Arial" w:hAnsi="Arial" w:cs="Arial"/>
          <w:lang w:val="ru-RU"/>
        </w:rPr>
        <w:t>орнату</w:t>
      </w:r>
      <w:proofErr w:type="spellEnd"/>
      <w:r>
        <w:rPr>
          <w:rFonts w:ascii="Arial" w:hAnsi="Arial" w:cs="Arial"/>
          <w:lang w:val="ru-RU"/>
        </w:rPr>
        <w:t>;</w:t>
      </w:r>
    </w:p>
    <w:p w14:paraId="6A0BDB89"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Дробилка мен </w:t>
      </w:r>
      <w:proofErr w:type="spellStart"/>
      <w:r>
        <w:rPr>
          <w:rFonts w:ascii="Arial" w:hAnsi="Arial" w:cs="Arial"/>
          <w:lang w:val="ru-RU"/>
        </w:rPr>
        <w:t>конвейерлерге</w:t>
      </w:r>
      <w:proofErr w:type="spellEnd"/>
      <w:r>
        <w:rPr>
          <w:rFonts w:ascii="Arial" w:hAnsi="Arial" w:cs="Arial"/>
          <w:lang w:val="ru-RU"/>
        </w:rPr>
        <w:t xml:space="preserve"> </w:t>
      </w:r>
      <w:proofErr w:type="spellStart"/>
      <w:r>
        <w:rPr>
          <w:rFonts w:ascii="Arial" w:hAnsi="Arial" w:cs="Arial"/>
          <w:lang w:val="ru-RU"/>
        </w:rPr>
        <w:t>сүзгі</w:t>
      </w:r>
      <w:proofErr w:type="spellEnd"/>
      <w:r>
        <w:rPr>
          <w:rFonts w:ascii="Arial" w:hAnsi="Arial" w:cs="Arial"/>
          <w:lang w:val="ru-RU"/>
        </w:rPr>
        <w:t xml:space="preserve"> </w:t>
      </w:r>
      <w:proofErr w:type="spellStart"/>
      <w:r>
        <w:rPr>
          <w:rFonts w:ascii="Arial" w:hAnsi="Arial" w:cs="Arial"/>
          <w:lang w:val="ru-RU"/>
        </w:rPr>
        <w:t>орнату</w:t>
      </w:r>
      <w:proofErr w:type="spellEnd"/>
      <w:r>
        <w:rPr>
          <w:rFonts w:ascii="Arial" w:hAnsi="Arial" w:cs="Arial"/>
          <w:lang w:val="ru-RU"/>
        </w:rPr>
        <w:t>;</w:t>
      </w:r>
    </w:p>
    <w:p w14:paraId="63F1FC4C"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Генераторлар</w:t>
      </w:r>
      <w:proofErr w:type="spellEnd"/>
      <w:r>
        <w:rPr>
          <w:rFonts w:ascii="Arial" w:hAnsi="Arial" w:cs="Arial"/>
          <w:lang w:val="ru-RU"/>
        </w:rPr>
        <w:t xml:space="preserve"> мен </w:t>
      </w:r>
      <w:proofErr w:type="spellStart"/>
      <w:r>
        <w:rPr>
          <w:rFonts w:ascii="Arial" w:hAnsi="Arial" w:cs="Arial"/>
          <w:lang w:val="ru-RU"/>
        </w:rPr>
        <w:t>зауыттарға</w:t>
      </w:r>
      <w:proofErr w:type="spellEnd"/>
      <w:r>
        <w:rPr>
          <w:rFonts w:ascii="Arial" w:hAnsi="Arial" w:cs="Arial"/>
          <w:lang w:val="ru-RU"/>
        </w:rPr>
        <w:t xml:space="preserve"> </w:t>
      </w:r>
      <w:proofErr w:type="spellStart"/>
      <w:r>
        <w:rPr>
          <w:rFonts w:ascii="Arial" w:hAnsi="Arial" w:cs="Arial"/>
          <w:lang w:val="ru-RU"/>
        </w:rPr>
        <w:t>жеткілікті</w:t>
      </w:r>
      <w:proofErr w:type="spellEnd"/>
      <w:r>
        <w:rPr>
          <w:rFonts w:ascii="Arial" w:hAnsi="Arial" w:cs="Arial"/>
          <w:lang w:val="ru-RU"/>
        </w:rPr>
        <w:t xml:space="preserve"> </w:t>
      </w:r>
      <w:proofErr w:type="spellStart"/>
      <w:r>
        <w:rPr>
          <w:rFonts w:ascii="Arial" w:hAnsi="Arial" w:cs="Arial"/>
          <w:lang w:val="ru-RU"/>
        </w:rPr>
        <w:t>мұржа</w:t>
      </w:r>
      <w:proofErr w:type="spellEnd"/>
      <w:r>
        <w:rPr>
          <w:rFonts w:ascii="Arial" w:hAnsi="Arial" w:cs="Arial"/>
          <w:lang w:val="ru-RU"/>
        </w:rPr>
        <w:t xml:space="preserve"> </w:t>
      </w:r>
      <w:proofErr w:type="spellStart"/>
      <w:r>
        <w:rPr>
          <w:rFonts w:ascii="Arial" w:hAnsi="Arial" w:cs="Arial"/>
          <w:lang w:val="ru-RU"/>
        </w:rPr>
        <w:t>биіктігі</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төмен</w:t>
      </w:r>
      <w:proofErr w:type="spellEnd"/>
      <w:r>
        <w:rPr>
          <w:rFonts w:ascii="Arial" w:hAnsi="Arial" w:cs="Arial"/>
          <w:lang w:val="ru-RU"/>
        </w:rPr>
        <w:t xml:space="preserve"> </w:t>
      </w:r>
      <w:proofErr w:type="spellStart"/>
      <w:r>
        <w:rPr>
          <w:rFonts w:ascii="Arial" w:hAnsi="Arial" w:cs="Arial"/>
          <w:lang w:val="ru-RU"/>
        </w:rPr>
        <w:t>күкіртті</w:t>
      </w:r>
      <w:proofErr w:type="spellEnd"/>
      <w:r>
        <w:rPr>
          <w:rFonts w:ascii="Arial" w:hAnsi="Arial" w:cs="Arial"/>
          <w:lang w:val="ru-RU"/>
        </w:rPr>
        <w:t xml:space="preserve"> </w:t>
      </w:r>
      <w:proofErr w:type="spellStart"/>
      <w:r>
        <w:rPr>
          <w:rFonts w:ascii="Arial" w:hAnsi="Arial" w:cs="Arial"/>
          <w:lang w:val="ru-RU"/>
        </w:rPr>
        <w:t>отын</w:t>
      </w:r>
      <w:proofErr w:type="spellEnd"/>
      <w:r>
        <w:rPr>
          <w:rFonts w:ascii="Arial" w:hAnsi="Arial" w:cs="Arial"/>
          <w:lang w:val="ru-RU"/>
        </w:rPr>
        <w:t xml:space="preserve"> </w:t>
      </w:r>
      <w:proofErr w:type="spellStart"/>
      <w:r>
        <w:rPr>
          <w:rFonts w:ascii="Arial" w:hAnsi="Arial" w:cs="Arial"/>
          <w:lang w:val="ru-RU"/>
        </w:rPr>
        <w:t>қолдану</w:t>
      </w:r>
      <w:proofErr w:type="spellEnd"/>
      <w:r>
        <w:rPr>
          <w:rFonts w:ascii="Arial" w:hAnsi="Arial" w:cs="Arial"/>
          <w:lang w:val="ru-RU"/>
        </w:rPr>
        <w:t>.</w:t>
      </w:r>
    </w:p>
    <w:p w14:paraId="5568CE2B" w14:textId="77777777" w:rsidR="006B6003" w:rsidRDefault="00000000">
      <w:pPr>
        <w:pStyle w:val="afffd"/>
        <w:spacing w:before="0" w:beforeAutospacing="0" w:after="0" w:afterAutospacing="0"/>
        <w:outlineLvl w:val="0"/>
        <w:rPr>
          <w:rFonts w:ascii="Arial" w:hAnsi="Arial" w:cs="Arial"/>
          <w:lang w:val="ru-RU"/>
        </w:rPr>
      </w:pPr>
      <w:r>
        <w:rPr>
          <w:rStyle w:val="ad"/>
        </w:rPr>
        <w:t>C</w:t>
      </w:r>
      <w:r>
        <w:rPr>
          <w:rStyle w:val="ad"/>
          <w:lang w:val="ru-RU"/>
        </w:rPr>
        <w:t xml:space="preserve">. </w:t>
      </w:r>
      <w:proofErr w:type="spellStart"/>
      <w:r>
        <w:rPr>
          <w:rStyle w:val="ad"/>
          <w:lang w:val="ru-RU"/>
        </w:rPr>
        <w:t>Әкімшілік</w:t>
      </w:r>
      <w:proofErr w:type="spellEnd"/>
      <w:r>
        <w:rPr>
          <w:rStyle w:val="ad"/>
          <w:lang w:val="ru-RU"/>
        </w:rPr>
        <w:t xml:space="preserve"> </w:t>
      </w:r>
      <w:proofErr w:type="spellStart"/>
      <w:r>
        <w:rPr>
          <w:rStyle w:val="ad"/>
          <w:lang w:val="ru-RU"/>
        </w:rPr>
        <w:t>шаралар</w:t>
      </w:r>
      <w:proofErr w:type="spellEnd"/>
      <w:r>
        <w:rPr>
          <w:rStyle w:val="ad"/>
          <w:lang w:val="ru-RU"/>
        </w:rPr>
        <w:t>:</w:t>
      </w:r>
    </w:p>
    <w:p w14:paraId="30BA2A4E"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Ішкі</w:t>
      </w:r>
      <w:proofErr w:type="spellEnd"/>
      <w:r>
        <w:rPr>
          <w:rFonts w:ascii="Arial" w:hAnsi="Arial" w:cs="Arial"/>
          <w:lang w:val="ru-RU"/>
        </w:rPr>
        <w:t xml:space="preserve"> </w:t>
      </w:r>
      <w:proofErr w:type="spellStart"/>
      <w:r>
        <w:rPr>
          <w:rFonts w:ascii="Arial" w:hAnsi="Arial" w:cs="Arial"/>
          <w:lang w:val="ru-RU"/>
        </w:rPr>
        <w:t>жолдарда</w:t>
      </w:r>
      <w:proofErr w:type="spellEnd"/>
      <w:r>
        <w:rPr>
          <w:rFonts w:ascii="Arial" w:hAnsi="Arial" w:cs="Arial"/>
          <w:lang w:val="ru-RU"/>
        </w:rPr>
        <w:t xml:space="preserve"> </w:t>
      </w:r>
      <w:proofErr w:type="spellStart"/>
      <w:r>
        <w:rPr>
          <w:rFonts w:ascii="Arial" w:hAnsi="Arial" w:cs="Arial"/>
          <w:lang w:val="ru-RU"/>
        </w:rPr>
        <w:t>жылдамдықты</w:t>
      </w:r>
      <w:proofErr w:type="spellEnd"/>
      <w:r>
        <w:rPr>
          <w:rFonts w:ascii="Arial" w:hAnsi="Arial" w:cs="Arial"/>
          <w:lang w:val="ru-RU"/>
        </w:rPr>
        <w:t xml:space="preserve"> </w:t>
      </w:r>
      <w:proofErr w:type="spellStart"/>
      <w:r>
        <w:rPr>
          <w:rFonts w:ascii="Arial" w:hAnsi="Arial" w:cs="Arial"/>
          <w:lang w:val="ru-RU"/>
        </w:rPr>
        <w:t>шектеу</w:t>
      </w:r>
      <w:proofErr w:type="spellEnd"/>
      <w:r>
        <w:rPr>
          <w:rFonts w:ascii="Arial" w:hAnsi="Arial" w:cs="Arial"/>
          <w:lang w:val="ru-RU"/>
        </w:rPr>
        <w:t xml:space="preserve">, бос </w:t>
      </w:r>
      <w:proofErr w:type="spellStart"/>
      <w:r>
        <w:rPr>
          <w:rFonts w:ascii="Arial" w:hAnsi="Arial" w:cs="Arial"/>
          <w:lang w:val="ru-RU"/>
        </w:rPr>
        <w:t>жүрісті</w:t>
      </w:r>
      <w:proofErr w:type="spellEnd"/>
      <w:r>
        <w:rPr>
          <w:rFonts w:ascii="Arial" w:hAnsi="Arial" w:cs="Arial"/>
          <w:lang w:val="ru-RU"/>
        </w:rPr>
        <w:t xml:space="preserve"> ≤3 мин. </w:t>
      </w:r>
      <w:proofErr w:type="spellStart"/>
      <w:r>
        <w:rPr>
          <w:rFonts w:ascii="Arial" w:hAnsi="Arial" w:cs="Arial"/>
          <w:lang w:val="ru-RU"/>
        </w:rPr>
        <w:t>шектеу</w:t>
      </w:r>
      <w:proofErr w:type="spellEnd"/>
      <w:r>
        <w:rPr>
          <w:rFonts w:ascii="Arial" w:hAnsi="Arial" w:cs="Arial"/>
          <w:lang w:val="ru-RU"/>
        </w:rPr>
        <w:t>;</w:t>
      </w:r>
    </w:p>
    <w:p w14:paraId="70F5AE47"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Жел</w:t>
      </w:r>
      <w:proofErr w:type="spellEnd"/>
      <w:r>
        <w:rPr>
          <w:rFonts w:ascii="Arial" w:hAnsi="Arial" w:cs="Arial"/>
          <w:lang w:val="ru-RU"/>
        </w:rPr>
        <w:t xml:space="preserve"> </w:t>
      </w:r>
      <w:proofErr w:type="spellStart"/>
      <w:r>
        <w:rPr>
          <w:rFonts w:ascii="Arial" w:hAnsi="Arial" w:cs="Arial"/>
          <w:lang w:val="ru-RU"/>
        </w:rPr>
        <w:t>күшейген</w:t>
      </w:r>
      <w:proofErr w:type="spellEnd"/>
      <w:r>
        <w:rPr>
          <w:rFonts w:ascii="Arial" w:hAnsi="Arial" w:cs="Arial"/>
          <w:lang w:val="ru-RU"/>
        </w:rPr>
        <w:t xml:space="preserve"> </w:t>
      </w:r>
      <w:proofErr w:type="spellStart"/>
      <w:r>
        <w:rPr>
          <w:rFonts w:ascii="Arial" w:hAnsi="Arial" w:cs="Arial"/>
          <w:lang w:val="ru-RU"/>
        </w:rPr>
        <w:t>жағдайда</w:t>
      </w:r>
      <w:proofErr w:type="spellEnd"/>
      <w:r>
        <w:rPr>
          <w:rFonts w:ascii="Arial" w:hAnsi="Arial" w:cs="Arial"/>
          <w:lang w:val="ru-RU"/>
        </w:rPr>
        <w:t xml:space="preserve"> </w:t>
      </w:r>
      <w:proofErr w:type="spellStart"/>
      <w:r>
        <w:rPr>
          <w:rFonts w:ascii="Arial" w:hAnsi="Arial" w:cs="Arial"/>
          <w:lang w:val="ru-RU"/>
        </w:rPr>
        <w:t>шаң</w:t>
      </w:r>
      <w:proofErr w:type="spellEnd"/>
      <w:r>
        <w:rPr>
          <w:rFonts w:ascii="Arial" w:hAnsi="Arial" w:cs="Arial"/>
          <w:lang w:val="ru-RU"/>
        </w:rPr>
        <w:t xml:space="preserve"> </w:t>
      </w:r>
      <w:proofErr w:type="spellStart"/>
      <w:r>
        <w:rPr>
          <w:rFonts w:ascii="Arial" w:hAnsi="Arial" w:cs="Arial"/>
          <w:lang w:val="ru-RU"/>
        </w:rPr>
        <w:t>түзілу</w:t>
      </w:r>
      <w:proofErr w:type="spellEnd"/>
      <w:r>
        <w:rPr>
          <w:rFonts w:ascii="Arial" w:hAnsi="Arial" w:cs="Arial"/>
          <w:lang w:val="ru-RU"/>
        </w:rPr>
        <w:t xml:space="preserve"> </w:t>
      </w:r>
      <w:proofErr w:type="spellStart"/>
      <w:r>
        <w:rPr>
          <w:rFonts w:ascii="Arial" w:hAnsi="Arial" w:cs="Arial"/>
          <w:lang w:val="ru-RU"/>
        </w:rPr>
        <w:t>жұмыстарына</w:t>
      </w:r>
      <w:proofErr w:type="spellEnd"/>
      <w:r>
        <w:rPr>
          <w:rFonts w:ascii="Arial" w:hAnsi="Arial" w:cs="Arial"/>
          <w:lang w:val="ru-RU"/>
        </w:rPr>
        <w:t xml:space="preserve"> </w:t>
      </w:r>
      <w:proofErr w:type="spellStart"/>
      <w:r>
        <w:rPr>
          <w:rFonts w:ascii="Arial" w:hAnsi="Arial" w:cs="Arial"/>
          <w:lang w:val="ru-RU"/>
        </w:rPr>
        <w:t>тыйым</w:t>
      </w:r>
      <w:proofErr w:type="spellEnd"/>
      <w:r>
        <w:rPr>
          <w:rFonts w:ascii="Arial" w:hAnsi="Arial" w:cs="Arial"/>
          <w:lang w:val="ru-RU"/>
        </w:rPr>
        <w:t xml:space="preserve"> салу;</w:t>
      </w:r>
    </w:p>
    <w:p w14:paraId="1C2BBF9F"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lastRenderedPageBreak/>
        <w:t xml:space="preserve">- </w:t>
      </w:r>
      <w:proofErr w:type="spellStart"/>
      <w:r>
        <w:rPr>
          <w:rFonts w:ascii="Arial" w:hAnsi="Arial" w:cs="Arial"/>
          <w:lang w:val="ru-RU"/>
        </w:rPr>
        <w:t>Қалдықтарды</w:t>
      </w:r>
      <w:proofErr w:type="spellEnd"/>
      <w:r>
        <w:rPr>
          <w:rFonts w:ascii="Arial" w:hAnsi="Arial" w:cs="Arial"/>
          <w:lang w:val="ru-RU"/>
        </w:rPr>
        <w:t xml:space="preserve"> </w:t>
      </w:r>
      <w:proofErr w:type="spellStart"/>
      <w:r>
        <w:rPr>
          <w:rFonts w:ascii="Arial" w:hAnsi="Arial" w:cs="Arial"/>
          <w:lang w:val="ru-RU"/>
        </w:rPr>
        <w:t>ашық</w:t>
      </w:r>
      <w:proofErr w:type="spellEnd"/>
      <w:r>
        <w:rPr>
          <w:rFonts w:ascii="Arial" w:hAnsi="Arial" w:cs="Arial"/>
          <w:lang w:val="ru-RU"/>
        </w:rPr>
        <w:t xml:space="preserve"> </w:t>
      </w:r>
      <w:proofErr w:type="spellStart"/>
      <w:r>
        <w:rPr>
          <w:rFonts w:ascii="Arial" w:hAnsi="Arial" w:cs="Arial"/>
          <w:lang w:val="ru-RU"/>
        </w:rPr>
        <w:t>жағуға</w:t>
      </w:r>
      <w:proofErr w:type="spellEnd"/>
      <w:r>
        <w:rPr>
          <w:rFonts w:ascii="Arial" w:hAnsi="Arial" w:cs="Arial"/>
          <w:lang w:val="ru-RU"/>
        </w:rPr>
        <w:t xml:space="preserve"> </w:t>
      </w:r>
      <w:proofErr w:type="spellStart"/>
      <w:r>
        <w:rPr>
          <w:rFonts w:ascii="Arial" w:hAnsi="Arial" w:cs="Arial"/>
          <w:lang w:val="ru-RU"/>
        </w:rPr>
        <w:t>тыйым</w:t>
      </w:r>
      <w:proofErr w:type="spellEnd"/>
      <w:r>
        <w:rPr>
          <w:rFonts w:ascii="Arial" w:hAnsi="Arial" w:cs="Arial"/>
          <w:lang w:val="ru-RU"/>
        </w:rPr>
        <w:t xml:space="preserve"> салу;</w:t>
      </w:r>
    </w:p>
    <w:p w14:paraId="55630AE8"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Техниканы</w:t>
      </w:r>
      <w:proofErr w:type="spellEnd"/>
      <w:r>
        <w:rPr>
          <w:rFonts w:ascii="Arial" w:hAnsi="Arial" w:cs="Arial"/>
          <w:lang w:val="ru-RU"/>
        </w:rPr>
        <w:t xml:space="preserve"> </w:t>
      </w:r>
      <w:proofErr w:type="spellStart"/>
      <w:r>
        <w:rPr>
          <w:rFonts w:ascii="Arial" w:hAnsi="Arial" w:cs="Arial"/>
          <w:lang w:val="ru-RU"/>
        </w:rPr>
        <w:t>үнемі</w:t>
      </w:r>
      <w:proofErr w:type="spellEnd"/>
      <w:r>
        <w:rPr>
          <w:rFonts w:ascii="Arial" w:hAnsi="Arial" w:cs="Arial"/>
          <w:lang w:val="ru-RU"/>
        </w:rPr>
        <w:t xml:space="preserve"> </w:t>
      </w:r>
      <w:proofErr w:type="spellStart"/>
      <w:r>
        <w:rPr>
          <w:rFonts w:ascii="Arial" w:hAnsi="Arial" w:cs="Arial"/>
          <w:lang w:val="ru-RU"/>
        </w:rPr>
        <w:t>техникалық</w:t>
      </w:r>
      <w:proofErr w:type="spellEnd"/>
      <w:r>
        <w:rPr>
          <w:rFonts w:ascii="Arial" w:hAnsi="Arial" w:cs="Arial"/>
          <w:lang w:val="ru-RU"/>
        </w:rPr>
        <w:t xml:space="preserve"> </w:t>
      </w:r>
      <w:proofErr w:type="spellStart"/>
      <w:r>
        <w:rPr>
          <w:rFonts w:ascii="Arial" w:hAnsi="Arial" w:cs="Arial"/>
          <w:lang w:val="ru-RU"/>
        </w:rPr>
        <w:t>байқаудан</w:t>
      </w:r>
      <w:proofErr w:type="spellEnd"/>
      <w:r>
        <w:rPr>
          <w:rFonts w:ascii="Arial" w:hAnsi="Arial" w:cs="Arial"/>
          <w:lang w:val="ru-RU"/>
        </w:rPr>
        <w:t xml:space="preserve"> </w:t>
      </w:r>
      <w:proofErr w:type="spellStart"/>
      <w:r>
        <w:rPr>
          <w:rFonts w:ascii="Arial" w:hAnsi="Arial" w:cs="Arial"/>
          <w:lang w:val="ru-RU"/>
        </w:rPr>
        <w:t>өткізу</w:t>
      </w:r>
      <w:proofErr w:type="spellEnd"/>
      <w:r>
        <w:rPr>
          <w:rFonts w:ascii="Arial" w:hAnsi="Arial" w:cs="Arial"/>
          <w:lang w:val="ru-RU"/>
        </w:rPr>
        <w:t>.</w:t>
      </w:r>
    </w:p>
    <w:p w14:paraId="53A63F72" w14:textId="77777777" w:rsidR="006B6003" w:rsidRDefault="00000000">
      <w:pPr>
        <w:pStyle w:val="afffd"/>
        <w:spacing w:before="0" w:beforeAutospacing="0" w:after="0" w:afterAutospacing="0"/>
        <w:outlineLvl w:val="0"/>
        <w:rPr>
          <w:rFonts w:ascii="Arial" w:hAnsi="Arial" w:cs="Arial"/>
          <w:lang w:val="ru-RU"/>
        </w:rPr>
      </w:pPr>
      <w:r>
        <w:rPr>
          <w:rStyle w:val="ad"/>
        </w:rPr>
        <w:t>D</w:t>
      </w:r>
      <w:r>
        <w:rPr>
          <w:rStyle w:val="ad"/>
          <w:lang w:val="ru-RU"/>
        </w:rPr>
        <w:t xml:space="preserve">. Жеке </w:t>
      </w:r>
      <w:proofErr w:type="spellStart"/>
      <w:r>
        <w:rPr>
          <w:rStyle w:val="ad"/>
          <w:lang w:val="ru-RU"/>
        </w:rPr>
        <w:t>қорғаныш</w:t>
      </w:r>
      <w:proofErr w:type="spellEnd"/>
      <w:r>
        <w:rPr>
          <w:rStyle w:val="ad"/>
          <w:lang w:val="ru-RU"/>
        </w:rPr>
        <w:t>:</w:t>
      </w:r>
    </w:p>
    <w:p w14:paraId="2BDCD819"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Жоғары</w:t>
      </w:r>
      <w:proofErr w:type="spellEnd"/>
      <w:r>
        <w:rPr>
          <w:rFonts w:ascii="Arial" w:hAnsi="Arial" w:cs="Arial"/>
          <w:lang w:val="ru-RU"/>
        </w:rPr>
        <w:t xml:space="preserve"> </w:t>
      </w:r>
      <w:proofErr w:type="spellStart"/>
      <w:r>
        <w:rPr>
          <w:rFonts w:ascii="Arial" w:hAnsi="Arial" w:cs="Arial"/>
          <w:lang w:val="ru-RU"/>
        </w:rPr>
        <w:t>шаң</w:t>
      </w:r>
      <w:proofErr w:type="spellEnd"/>
      <w:r>
        <w:rPr>
          <w:rFonts w:ascii="Arial" w:hAnsi="Arial" w:cs="Arial"/>
          <w:lang w:val="ru-RU"/>
        </w:rPr>
        <w:t xml:space="preserve"> </w:t>
      </w:r>
      <w:proofErr w:type="spellStart"/>
      <w:r>
        <w:rPr>
          <w:rFonts w:ascii="Arial" w:hAnsi="Arial" w:cs="Arial"/>
          <w:lang w:val="ru-RU"/>
        </w:rPr>
        <w:t>деңгейінде</w:t>
      </w:r>
      <w:proofErr w:type="spellEnd"/>
      <w:r>
        <w:rPr>
          <w:rFonts w:ascii="Arial" w:hAnsi="Arial" w:cs="Arial"/>
          <w:lang w:val="ru-RU"/>
        </w:rPr>
        <w:t xml:space="preserve"> </w:t>
      </w:r>
      <w:proofErr w:type="spellStart"/>
      <w:r>
        <w:rPr>
          <w:rFonts w:ascii="Arial" w:hAnsi="Arial" w:cs="Arial"/>
          <w:lang w:val="ru-RU"/>
        </w:rPr>
        <w:t>жұмыс</w:t>
      </w:r>
      <w:proofErr w:type="spellEnd"/>
      <w:r>
        <w:rPr>
          <w:rFonts w:ascii="Arial" w:hAnsi="Arial" w:cs="Arial"/>
          <w:lang w:val="ru-RU"/>
        </w:rPr>
        <w:t xml:space="preserve"> </w:t>
      </w:r>
      <w:proofErr w:type="spellStart"/>
      <w:r>
        <w:rPr>
          <w:rFonts w:ascii="Arial" w:hAnsi="Arial" w:cs="Arial"/>
          <w:lang w:val="ru-RU"/>
        </w:rPr>
        <w:t>істейтін</w:t>
      </w:r>
      <w:proofErr w:type="spellEnd"/>
      <w:r>
        <w:rPr>
          <w:rFonts w:ascii="Arial" w:hAnsi="Arial" w:cs="Arial"/>
          <w:lang w:val="ru-RU"/>
        </w:rPr>
        <w:t xml:space="preserve"> </w:t>
      </w:r>
      <w:proofErr w:type="spellStart"/>
      <w:r>
        <w:rPr>
          <w:rFonts w:ascii="Arial" w:hAnsi="Arial" w:cs="Arial"/>
          <w:lang w:val="ru-RU"/>
        </w:rPr>
        <w:t>қызметкерлерге</w:t>
      </w:r>
      <w:proofErr w:type="spellEnd"/>
      <w:r>
        <w:rPr>
          <w:rFonts w:ascii="Arial" w:hAnsi="Arial" w:cs="Arial"/>
          <w:lang w:val="ru-RU"/>
        </w:rPr>
        <w:t xml:space="preserve"> </w:t>
      </w:r>
      <w:proofErr w:type="spellStart"/>
      <w:r>
        <w:rPr>
          <w:rStyle w:val="ad"/>
          <w:lang w:val="ru-RU"/>
        </w:rPr>
        <w:t>респираторлар</w:t>
      </w:r>
      <w:proofErr w:type="spellEnd"/>
      <w:r>
        <w:rPr>
          <w:rStyle w:val="ad"/>
          <w:lang w:val="ru-RU"/>
        </w:rPr>
        <w:t xml:space="preserve"> беру</w:t>
      </w:r>
      <w:r>
        <w:rPr>
          <w:rFonts w:ascii="Arial" w:hAnsi="Arial" w:cs="Arial"/>
          <w:lang w:val="ru-RU"/>
        </w:rPr>
        <w:t>;</w:t>
      </w:r>
    </w:p>
    <w:p w14:paraId="525B0F32"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Ауысыммен</w:t>
      </w:r>
      <w:proofErr w:type="spellEnd"/>
      <w:r>
        <w:rPr>
          <w:rFonts w:ascii="Arial" w:hAnsi="Arial" w:cs="Arial"/>
          <w:lang w:val="ru-RU"/>
        </w:rPr>
        <w:t xml:space="preserve"> </w:t>
      </w:r>
      <w:proofErr w:type="spellStart"/>
      <w:r>
        <w:rPr>
          <w:rFonts w:ascii="Arial" w:hAnsi="Arial" w:cs="Arial"/>
          <w:lang w:val="ru-RU"/>
        </w:rPr>
        <w:t>жұмыс</w:t>
      </w:r>
      <w:proofErr w:type="spellEnd"/>
      <w:r>
        <w:rPr>
          <w:rFonts w:ascii="Arial" w:hAnsi="Arial" w:cs="Arial"/>
          <w:lang w:val="ru-RU"/>
        </w:rPr>
        <w:t xml:space="preserve"> </w:t>
      </w:r>
      <w:proofErr w:type="spellStart"/>
      <w:r>
        <w:rPr>
          <w:rFonts w:ascii="Arial" w:hAnsi="Arial" w:cs="Arial"/>
          <w:lang w:val="ru-RU"/>
        </w:rPr>
        <w:t>ұйымдастыру</w:t>
      </w:r>
      <w:proofErr w:type="spellEnd"/>
      <w:r>
        <w:rPr>
          <w:rFonts w:ascii="Arial" w:hAnsi="Arial" w:cs="Arial"/>
          <w:lang w:val="ru-RU"/>
        </w:rPr>
        <w:t>.</w:t>
      </w:r>
    </w:p>
    <w:p w14:paraId="0A62E262" w14:textId="77777777" w:rsidR="006B6003" w:rsidRDefault="00000000">
      <w:pPr>
        <w:pStyle w:val="afffd"/>
        <w:spacing w:before="0" w:beforeAutospacing="0" w:after="0" w:afterAutospacing="0"/>
        <w:outlineLvl w:val="0"/>
        <w:rPr>
          <w:rFonts w:ascii="Arial" w:hAnsi="Arial" w:cs="Arial"/>
          <w:lang w:val="ru-RU"/>
        </w:rPr>
      </w:pPr>
      <w:r>
        <w:rPr>
          <w:rStyle w:val="ad"/>
        </w:rPr>
        <w:t>E</w:t>
      </w:r>
      <w:r>
        <w:rPr>
          <w:rStyle w:val="ad"/>
          <w:lang w:val="ru-RU"/>
        </w:rPr>
        <w:t xml:space="preserve">. Мониторинг </w:t>
      </w:r>
      <w:proofErr w:type="spellStart"/>
      <w:r>
        <w:rPr>
          <w:rStyle w:val="ad"/>
          <w:lang w:val="ru-RU"/>
        </w:rPr>
        <w:t>және</w:t>
      </w:r>
      <w:proofErr w:type="spellEnd"/>
      <w:r>
        <w:rPr>
          <w:rStyle w:val="ad"/>
          <w:lang w:val="ru-RU"/>
        </w:rPr>
        <w:t xml:space="preserve"> </w:t>
      </w:r>
      <w:proofErr w:type="spellStart"/>
      <w:r>
        <w:rPr>
          <w:rStyle w:val="ad"/>
          <w:lang w:val="ru-RU"/>
        </w:rPr>
        <w:t>көрсеткіштер</w:t>
      </w:r>
      <w:proofErr w:type="spellEnd"/>
      <w:r>
        <w:rPr>
          <w:rStyle w:val="ad"/>
          <w:lang w:val="ru-RU"/>
        </w:rPr>
        <w:t>:</w:t>
      </w:r>
    </w:p>
    <w:p w14:paraId="0E938EB0"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w:t>
      </w:r>
      <w:r>
        <w:rPr>
          <w:rFonts w:ascii="Arial" w:hAnsi="Arial" w:cs="Arial"/>
        </w:rPr>
        <w:t>PM</w:t>
      </w:r>
      <w:r>
        <w:rPr>
          <w:rFonts w:ascii="Arial" w:hAnsi="Arial" w:cs="Arial"/>
          <w:lang w:val="ru-RU"/>
        </w:rPr>
        <w:t>₁₀/</w:t>
      </w:r>
      <w:r>
        <w:rPr>
          <w:rFonts w:ascii="Arial" w:hAnsi="Arial" w:cs="Arial"/>
        </w:rPr>
        <w:t>PM</w:t>
      </w:r>
      <w:r>
        <w:rPr>
          <w:rFonts w:ascii="Arial" w:hAnsi="Arial" w:cs="Arial"/>
          <w:lang w:val="ru-RU"/>
        </w:rPr>
        <w:t xml:space="preserve">₂.₅, </w:t>
      </w:r>
      <w:r>
        <w:rPr>
          <w:rFonts w:ascii="Arial" w:hAnsi="Arial" w:cs="Arial"/>
        </w:rPr>
        <w:t>NO</w:t>
      </w:r>
      <w:r>
        <w:rPr>
          <w:rFonts w:ascii="Arial" w:hAnsi="Arial" w:cs="Arial"/>
          <w:lang w:val="ru-RU"/>
        </w:rPr>
        <w:t>ₓ/</w:t>
      </w:r>
      <w:r>
        <w:rPr>
          <w:rFonts w:ascii="Arial" w:hAnsi="Arial" w:cs="Arial"/>
        </w:rPr>
        <w:t>SO</w:t>
      </w:r>
      <w:r>
        <w:rPr>
          <w:rFonts w:ascii="Arial" w:hAnsi="Arial" w:cs="Arial"/>
          <w:lang w:val="ru-RU"/>
        </w:rPr>
        <w:t xml:space="preserve">₂ </w:t>
      </w:r>
      <w:proofErr w:type="spellStart"/>
      <w:r>
        <w:rPr>
          <w:rFonts w:ascii="Arial" w:hAnsi="Arial" w:cs="Arial"/>
          <w:lang w:val="ru-RU"/>
        </w:rPr>
        <w:t>мониторингі</w:t>
      </w:r>
      <w:proofErr w:type="spellEnd"/>
      <w:r>
        <w:rPr>
          <w:rFonts w:ascii="Arial" w:hAnsi="Arial" w:cs="Arial"/>
          <w:lang w:val="ru-RU"/>
        </w:rPr>
        <w:t>;</w:t>
      </w:r>
    </w:p>
    <w:p w14:paraId="4DD5BB8C"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Күн</w:t>
      </w:r>
      <w:proofErr w:type="spellEnd"/>
      <w:r>
        <w:rPr>
          <w:rFonts w:ascii="Arial" w:hAnsi="Arial" w:cs="Arial"/>
          <w:lang w:val="ru-RU"/>
        </w:rPr>
        <w:t xml:space="preserve"> </w:t>
      </w:r>
      <w:proofErr w:type="spellStart"/>
      <w:r>
        <w:rPr>
          <w:rFonts w:ascii="Arial" w:hAnsi="Arial" w:cs="Arial"/>
          <w:lang w:val="ru-RU"/>
        </w:rPr>
        <w:t>сайын</w:t>
      </w:r>
      <w:proofErr w:type="spellEnd"/>
      <w:r>
        <w:rPr>
          <w:rFonts w:ascii="Arial" w:hAnsi="Arial" w:cs="Arial"/>
          <w:lang w:val="ru-RU"/>
        </w:rPr>
        <w:t xml:space="preserve"> </w:t>
      </w:r>
      <w:proofErr w:type="spellStart"/>
      <w:r>
        <w:rPr>
          <w:rFonts w:ascii="Arial" w:hAnsi="Arial" w:cs="Arial"/>
          <w:lang w:val="ru-RU"/>
        </w:rPr>
        <w:t>визуалды</w:t>
      </w:r>
      <w:proofErr w:type="spellEnd"/>
      <w:r>
        <w:rPr>
          <w:rFonts w:ascii="Arial" w:hAnsi="Arial" w:cs="Arial"/>
          <w:lang w:val="ru-RU"/>
        </w:rPr>
        <w:t xml:space="preserve"> </w:t>
      </w:r>
      <w:proofErr w:type="spellStart"/>
      <w:r>
        <w:rPr>
          <w:rFonts w:ascii="Arial" w:hAnsi="Arial" w:cs="Arial"/>
          <w:lang w:val="ru-RU"/>
        </w:rPr>
        <w:t>тексеру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су </w:t>
      </w:r>
      <w:proofErr w:type="spellStart"/>
      <w:r>
        <w:rPr>
          <w:rFonts w:ascii="Arial" w:hAnsi="Arial" w:cs="Arial"/>
          <w:lang w:val="ru-RU"/>
        </w:rPr>
        <w:t>бүрку</w:t>
      </w:r>
      <w:proofErr w:type="spellEnd"/>
      <w:r>
        <w:rPr>
          <w:rFonts w:ascii="Arial" w:hAnsi="Arial" w:cs="Arial"/>
          <w:lang w:val="ru-RU"/>
        </w:rPr>
        <w:t xml:space="preserve"> </w:t>
      </w:r>
      <w:proofErr w:type="spellStart"/>
      <w:r>
        <w:rPr>
          <w:rFonts w:ascii="Arial" w:hAnsi="Arial" w:cs="Arial"/>
          <w:lang w:val="ru-RU"/>
        </w:rPr>
        <w:t>журналдары</w:t>
      </w:r>
      <w:proofErr w:type="spellEnd"/>
      <w:r>
        <w:rPr>
          <w:rFonts w:ascii="Arial" w:hAnsi="Arial" w:cs="Arial"/>
          <w:lang w:val="ru-RU"/>
        </w:rPr>
        <w:t>;</w:t>
      </w:r>
    </w:p>
    <w:p w14:paraId="1B88B9E3"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Тіркелген</w:t>
      </w:r>
      <w:proofErr w:type="spellEnd"/>
      <w:r>
        <w:rPr>
          <w:rFonts w:ascii="Arial" w:hAnsi="Arial" w:cs="Arial"/>
          <w:lang w:val="ru-RU"/>
        </w:rPr>
        <w:t xml:space="preserve"> </w:t>
      </w:r>
      <w:proofErr w:type="spellStart"/>
      <w:r>
        <w:rPr>
          <w:rFonts w:ascii="Arial" w:hAnsi="Arial" w:cs="Arial"/>
          <w:lang w:val="ru-RU"/>
        </w:rPr>
        <w:t>шаң</w:t>
      </w:r>
      <w:proofErr w:type="spellEnd"/>
      <w:r>
        <w:rPr>
          <w:rFonts w:ascii="Arial" w:hAnsi="Arial" w:cs="Arial"/>
          <w:lang w:val="ru-RU"/>
        </w:rPr>
        <w:t xml:space="preserve"> </w:t>
      </w:r>
      <w:proofErr w:type="spellStart"/>
      <w:r>
        <w:rPr>
          <w:rFonts w:ascii="Arial" w:hAnsi="Arial" w:cs="Arial"/>
          <w:lang w:val="ru-RU"/>
        </w:rPr>
        <w:t>шығуын</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нормадан</w:t>
      </w:r>
      <w:proofErr w:type="spellEnd"/>
      <w:r>
        <w:rPr>
          <w:rFonts w:ascii="Arial" w:hAnsi="Arial" w:cs="Arial"/>
          <w:lang w:val="ru-RU"/>
        </w:rPr>
        <w:t xml:space="preserve"> </w:t>
      </w:r>
      <w:proofErr w:type="spellStart"/>
      <w:r>
        <w:rPr>
          <w:rFonts w:ascii="Arial" w:hAnsi="Arial" w:cs="Arial"/>
          <w:lang w:val="ru-RU"/>
        </w:rPr>
        <w:t>асуды</w:t>
      </w:r>
      <w:proofErr w:type="spellEnd"/>
      <w:r>
        <w:rPr>
          <w:rFonts w:ascii="Arial" w:hAnsi="Arial" w:cs="Arial"/>
          <w:lang w:val="ru-RU"/>
        </w:rPr>
        <w:t xml:space="preserve"> </w:t>
      </w:r>
      <w:proofErr w:type="spellStart"/>
      <w:r>
        <w:rPr>
          <w:rFonts w:ascii="Arial" w:hAnsi="Arial" w:cs="Arial"/>
          <w:lang w:val="ru-RU"/>
        </w:rPr>
        <w:t>анықтаған</w:t>
      </w:r>
      <w:proofErr w:type="spellEnd"/>
      <w:r>
        <w:rPr>
          <w:rFonts w:ascii="Arial" w:hAnsi="Arial" w:cs="Arial"/>
          <w:lang w:val="ru-RU"/>
        </w:rPr>
        <w:t xml:space="preserve"> </w:t>
      </w:r>
      <w:proofErr w:type="spellStart"/>
      <w:r>
        <w:rPr>
          <w:rFonts w:ascii="Arial" w:hAnsi="Arial" w:cs="Arial"/>
          <w:lang w:val="ru-RU"/>
        </w:rPr>
        <w:t>жағдайда</w:t>
      </w:r>
      <w:proofErr w:type="spellEnd"/>
      <w:r>
        <w:rPr>
          <w:rFonts w:ascii="Arial" w:hAnsi="Arial" w:cs="Arial"/>
          <w:lang w:val="ru-RU"/>
        </w:rPr>
        <w:t xml:space="preserve"> </w:t>
      </w:r>
      <w:proofErr w:type="spellStart"/>
      <w:r>
        <w:rPr>
          <w:rFonts w:ascii="Arial" w:hAnsi="Arial" w:cs="Arial"/>
          <w:lang w:val="ru-RU"/>
        </w:rPr>
        <w:t>жедел</w:t>
      </w:r>
      <w:proofErr w:type="spellEnd"/>
      <w:r>
        <w:rPr>
          <w:rFonts w:ascii="Arial" w:hAnsi="Arial" w:cs="Arial"/>
          <w:lang w:val="ru-RU"/>
        </w:rPr>
        <w:t xml:space="preserve"> </w:t>
      </w:r>
      <w:proofErr w:type="spellStart"/>
      <w:r>
        <w:rPr>
          <w:rFonts w:ascii="Arial" w:hAnsi="Arial" w:cs="Arial"/>
          <w:lang w:val="ru-RU"/>
        </w:rPr>
        <w:t>әрекет</w:t>
      </w:r>
      <w:proofErr w:type="spellEnd"/>
      <w:r>
        <w:rPr>
          <w:rFonts w:ascii="Arial" w:hAnsi="Arial" w:cs="Arial"/>
          <w:lang w:val="ru-RU"/>
        </w:rPr>
        <w:t xml:space="preserve"> </w:t>
      </w:r>
      <w:proofErr w:type="spellStart"/>
      <w:r>
        <w:rPr>
          <w:rFonts w:ascii="Arial" w:hAnsi="Arial" w:cs="Arial"/>
          <w:lang w:val="ru-RU"/>
        </w:rPr>
        <w:t>ету</w:t>
      </w:r>
      <w:proofErr w:type="spellEnd"/>
      <w:r>
        <w:rPr>
          <w:rFonts w:ascii="Arial" w:hAnsi="Arial" w:cs="Arial"/>
          <w:lang w:val="ru-RU"/>
        </w:rPr>
        <w:t>;</w:t>
      </w:r>
    </w:p>
    <w:p w14:paraId="674FECA4"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Негізгі</w:t>
      </w:r>
      <w:proofErr w:type="spellEnd"/>
      <w:r>
        <w:rPr>
          <w:rFonts w:ascii="Arial" w:hAnsi="Arial" w:cs="Arial"/>
          <w:lang w:val="ru-RU"/>
        </w:rPr>
        <w:t xml:space="preserve"> </w:t>
      </w:r>
      <w:proofErr w:type="spellStart"/>
      <w:r>
        <w:rPr>
          <w:rFonts w:ascii="Arial" w:hAnsi="Arial" w:cs="Arial"/>
          <w:lang w:val="ru-RU"/>
        </w:rPr>
        <w:t>көрсеткіштерді</w:t>
      </w:r>
      <w:proofErr w:type="spellEnd"/>
      <w:r>
        <w:rPr>
          <w:rFonts w:ascii="Arial" w:hAnsi="Arial" w:cs="Arial"/>
          <w:lang w:val="ru-RU"/>
        </w:rPr>
        <w:t xml:space="preserve"> (</w:t>
      </w:r>
      <w:r>
        <w:rPr>
          <w:rFonts w:ascii="Arial" w:hAnsi="Arial" w:cs="Arial"/>
        </w:rPr>
        <w:t>KPI</w:t>
      </w:r>
      <w:r>
        <w:rPr>
          <w:rFonts w:ascii="Arial" w:hAnsi="Arial" w:cs="Arial"/>
          <w:lang w:val="ru-RU"/>
        </w:rPr>
        <w:t xml:space="preserve">) </w:t>
      </w:r>
      <w:proofErr w:type="spellStart"/>
      <w:r>
        <w:rPr>
          <w:rFonts w:ascii="Arial" w:hAnsi="Arial" w:cs="Arial"/>
          <w:lang w:val="ru-RU"/>
        </w:rPr>
        <w:t>қадағалау</w:t>
      </w:r>
      <w:proofErr w:type="spellEnd"/>
      <w:r>
        <w:rPr>
          <w:rFonts w:ascii="Arial" w:hAnsi="Arial" w:cs="Arial"/>
          <w:lang w:val="ru-RU"/>
        </w:rPr>
        <w:t xml:space="preserve">: </w:t>
      </w:r>
      <w:proofErr w:type="spellStart"/>
      <w:r>
        <w:rPr>
          <w:rFonts w:ascii="Arial" w:hAnsi="Arial" w:cs="Arial"/>
          <w:lang w:val="ru-RU"/>
        </w:rPr>
        <w:t>нормадан</w:t>
      </w:r>
      <w:proofErr w:type="spellEnd"/>
      <w:r>
        <w:rPr>
          <w:rFonts w:ascii="Arial" w:hAnsi="Arial" w:cs="Arial"/>
          <w:lang w:val="ru-RU"/>
        </w:rPr>
        <w:t xml:space="preserve"> асу </w:t>
      </w:r>
      <w:proofErr w:type="spellStart"/>
      <w:r>
        <w:rPr>
          <w:rFonts w:ascii="Arial" w:hAnsi="Arial" w:cs="Arial"/>
          <w:lang w:val="ru-RU"/>
        </w:rPr>
        <w:t>жағдайлары</w:t>
      </w:r>
      <w:proofErr w:type="spellEnd"/>
      <w:r>
        <w:rPr>
          <w:rFonts w:ascii="Arial" w:hAnsi="Arial" w:cs="Arial"/>
          <w:lang w:val="ru-RU"/>
        </w:rPr>
        <w:t xml:space="preserve">, </w:t>
      </w:r>
      <w:proofErr w:type="spellStart"/>
      <w:r>
        <w:rPr>
          <w:rFonts w:ascii="Arial" w:hAnsi="Arial" w:cs="Arial"/>
          <w:lang w:val="ru-RU"/>
        </w:rPr>
        <w:t>шаң</w:t>
      </w:r>
      <w:proofErr w:type="spellEnd"/>
      <w:r>
        <w:rPr>
          <w:rFonts w:ascii="Arial" w:hAnsi="Arial" w:cs="Arial"/>
          <w:lang w:val="ru-RU"/>
        </w:rPr>
        <w:t xml:space="preserve"> басу </w:t>
      </w:r>
      <w:proofErr w:type="spellStart"/>
      <w:r>
        <w:rPr>
          <w:rFonts w:ascii="Arial" w:hAnsi="Arial" w:cs="Arial"/>
          <w:lang w:val="ru-RU"/>
        </w:rPr>
        <w:t>жиілігі</w:t>
      </w:r>
      <w:proofErr w:type="spellEnd"/>
      <w:r>
        <w:rPr>
          <w:rFonts w:ascii="Arial" w:hAnsi="Arial" w:cs="Arial"/>
          <w:lang w:val="ru-RU"/>
        </w:rPr>
        <w:t xml:space="preserve">, </w:t>
      </w:r>
      <w:proofErr w:type="spellStart"/>
      <w:r>
        <w:rPr>
          <w:rFonts w:ascii="Arial" w:hAnsi="Arial" w:cs="Arial"/>
          <w:lang w:val="ru-RU"/>
        </w:rPr>
        <w:t>шағымдар</w:t>
      </w:r>
      <w:proofErr w:type="spellEnd"/>
      <w:r>
        <w:rPr>
          <w:rFonts w:ascii="Arial" w:hAnsi="Arial" w:cs="Arial"/>
          <w:lang w:val="ru-RU"/>
        </w:rPr>
        <w:t xml:space="preserve"> саны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техниканың</w:t>
      </w:r>
      <w:proofErr w:type="spellEnd"/>
      <w:r>
        <w:rPr>
          <w:rFonts w:ascii="Arial" w:hAnsi="Arial" w:cs="Arial"/>
          <w:lang w:val="ru-RU"/>
        </w:rPr>
        <w:t xml:space="preserve"> </w:t>
      </w:r>
      <w:proofErr w:type="spellStart"/>
      <w:r>
        <w:rPr>
          <w:rFonts w:ascii="Arial" w:hAnsi="Arial" w:cs="Arial"/>
          <w:lang w:val="ru-RU"/>
        </w:rPr>
        <w:t>сәйкестігі</w:t>
      </w:r>
      <w:proofErr w:type="spellEnd"/>
      <w:r>
        <w:rPr>
          <w:rFonts w:ascii="Arial" w:hAnsi="Arial" w:cs="Arial"/>
          <w:lang w:val="ru-RU"/>
        </w:rPr>
        <w:t>.</w:t>
      </w:r>
    </w:p>
    <w:p w14:paraId="00362BBF" w14:textId="77777777" w:rsidR="006B6003" w:rsidRDefault="00000000">
      <w:pPr>
        <w:pStyle w:val="afffd"/>
        <w:spacing w:before="0" w:beforeAutospacing="0" w:after="0" w:afterAutospacing="0"/>
        <w:outlineLvl w:val="0"/>
        <w:rPr>
          <w:rFonts w:ascii="Arial" w:hAnsi="Arial" w:cs="Arial"/>
          <w:lang w:val="ru-RU"/>
        </w:rPr>
      </w:pPr>
      <w:r>
        <w:rPr>
          <w:rStyle w:val="ad"/>
        </w:rPr>
        <w:t>F</w:t>
      </w:r>
      <w:r>
        <w:rPr>
          <w:rStyle w:val="ad"/>
          <w:lang w:val="ru-RU"/>
        </w:rPr>
        <w:t xml:space="preserve">. </w:t>
      </w:r>
      <w:proofErr w:type="spellStart"/>
      <w:r>
        <w:rPr>
          <w:rStyle w:val="ad"/>
          <w:lang w:val="ru-RU"/>
        </w:rPr>
        <w:t>Жылыжай</w:t>
      </w:r>
      <w:proofErr w:type="spellEnd"/>
      <w:r>
        <w:rPr>
          <w:rStyle w:val="ad"/>
          <w:lang w:val="ru-RU"/>
        </w:rPr>
        <w:t xml:space="preserve"> </w:t>
      </w:r>
      <w:proofErr w:type="spellStart"/>
      <w:r>
        <w:rPr>
          <w:rStyle w:val="ad"/>
          <w:lang w:val="ru-RU"/>
        </w:rPr>
        <w:t>газдары</w:t>
      </w:r>
      <w:proofErr w:type="spellEnd"/>
      <w:r>
        <w:rPr>
          <w:rStyle w:val="ad"/>
          <w:lang w:val="ru-RU"/>
        </w:rPr>
        <w:t xml:space="preserve"> мен </w:t>
      </w:r>
      <w:proofErr w:type="spellStart"/>
      <w:r>
        <w:rPr>
          <w:rStyle w:val="ad"/>
          <w:lang w:val="ru-RU"/>
        </w:rPr>
        <w:t>тиімділік</w:t>
      </w:r>
      <w:proofErr w:type="spellEnd"/>
      <w:r>
        <w:rPr>
          <w:rStyle w:val="ad"/>
          <w:lang w:val="ru-RU"/>
        </w:rPr>
        <w:t>:</w:t>
      </w:r>
    </w:p>
    <w:p w14:paraId="3938DB89"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Материал </w:t>
      </w:r>
      <w:proofErr w:type="spellStart"/>
      <w:r>
        <w:rPr>
          <w:rFonts w:ascii="Arial" w:hAnsi="Arial" w:cs="Arial"/>
          <w:lang w:val="ru-RU"/>
        </w:rPr>
        <w:t>жеткізуді</w:t>
      </w:r>
      <w:proofErr w:type="spellEnd"/>
      <w:r>
        <w:rPr>
          <w:rFonts w:ascii="Arial" w:hAnsi="Arial" w:cs="Arial"/>
          <w:lang w:val="ru-RU"/>
        </w:rPr>
        <w:t xml:space="preserve"> </w:t>
      </w:r>
      <w:proofErr w:type="spellStart"/>
      <w:r>
        <w:rPr>
          <w:rFonts w:ascii="Arial" w:hAnsi="Arial" w:cs="Arial"/>
          <w:lang w:val="ru-RU"/>
        </w:rPr>
        <w:t>оңтайландыру</w:t>
      </w:r>
      <w:proofErr w:type="spellEnd"/>
      <w:r>
        <w:rPr>
          <w:rFonts w:ascii="Arial" w:hAnsi="Arial" w:cs="Arial"/>
          <w:lang w:val="ru-RU"/>
        </w:rPr>
        <w:t xml:space="preserve"> </w:t>
      </w:r>
      <w:proofErr w:type="spellStart"/>
      <w:r>
        <w:rPr>
          <w:rFonts w:ascii="Arial" w:hAnsi="Arial" w:cs="Arial"/>
          <w:lang w:val="ru-RU"/>
        </w:rPr>
        <w:t>арқылы</w:t>
      </w:r>
      <w:proofErr w:type="spellEnd"/>
      <w:r>
        <w:rPr>
          <w:rFonts w:ascii="Arial" w:hAnsi="Arial" w:cs="Arial"/>
          <w:lang w:val="ru-RU"/>
        </w:rPr>
        <w:t xml:space="preserve"> </w:t>
      </w:r>
      <w:proofErr w:type="spellStart"/>
      <w:r>
        <w:rPr>
          <w:rFonts w:ascii="Arial" w:hAnsi="Arial" w:cs="Arial"/>
          <w:lang w:val="ru-RU"/>
        </w:rPr>
        <w:t>отын</w:t>
      </w:r>
      <w:proofErr w:type="spellEnd"/>
      <w:r>
        <w:rPr>
          <w:rFonts w:ascii="Arial" w:hAnsi="Arial" w:cs="Arial"/>
          <w:lang w:val="ru-RU"/>
        </w:rPr>
        <w:t xml:space="preserve"> </w:t>
      </w:r>
      <w:proofErr w:type="spellStart"/>
      <w:r>
        <w:rPr>
          <w:rFonts w:ascii="Arial" w:hAnsi="Arial" w:cs="Arial"/>
          <w:lang w:val="ru-RU"/>
        </w:rPr>
        <w:t>шығынын</w:t>
      </w:r>
      <w:proofErr w:type="spellEnd"/>
      <w:r>
        <w:rPr>
          <w:rFonts w:ascii="Arial" w:hAnsi="Arial" w:cs="Arial"/>
          <w:lang w:val="ru-RU"/>
        </w:rPr>
        <w:t xml:space="preserve"> </w:t>
      </w:r>
      <w:proofErr w:type="spellStart"/>
      <w:r>
        <w:rPr>
          <w:rFonts w:ascii="Arial" w:hAnsi="Arial" w:cs="Arial"/>
          <w:lang w:val="ru-RU"/>
        </w:rPr>
        <w:t>азайту</w:t>
      </w:r>
      <w:proofErr w:type="spellEnd"/>
      <w:r>
        <w:rPr>
          <w:rFonts w:ascii="Arial" w:hAnsi="Arial" w:cs="Arial"/>
          <w:lang w:val="ru-RU"/>
        </w:rPr>
        <w:t>;</w:t>
      </w:r>
    </w:p>
    <w:p w14:paraId="554AE37F"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Техниканы</w:t>
      </w:r>
      <w:proofErr w:type="spellEnd"/>
      <w:r>
        <w:rPr>
          <w:rFonts w:ascii="Arial" w:hAnsi="Arial" w:cs="Arial"/>
          <w:lang w:val="ru-RU"/>
        </w:rPr>
        <w:t xml:space="preserve"> </w:t>
      </w:r>
      <w:proofErr w:type="spellStart"/>
      <w:r>
        <w:rPr>
          <w:rFonts w:ascii="Arial" w:hAnsi="Arial" w:cs="Arial"/>
          <w:lang w:val="ru-RU"/>
        </w:rPr>
        <w:t>дұрыс</w:t>
      </w:r>
      <w:proofErr w:type="spellEnd"/>
      <w:r>
        <w:rPr>
          <w:rFonts w:ascii="Arial" w:hAnsi="Arial" w:cs="Arial"/>
          <w:lang w:val="ru-RU"/>
        </w:rPr>
        <w:t xml:space="preserve"> </w:t>
      </w:r>
      <w:proofErr w:type="spellStart"/>
      <w:r>
        <w:rPr>
          <w:rFonts w:ascii="Arial" w:hAnsi="Arial" w:cs="Arial"/>
          <w:lang w:val="ru-RU"/>
        </w:rPr>
        <w:t>реттеу</w:t>
      </w:r>
      <w:proofErr w:type="spellEnd"/>
      <w:r>
        <w:rPr>
          <w:rFonts w:ascii="Arial" w:hAnsi="Arial" w:cs="Arial"/>
          <w:lang w:val="ru-RU"/>
        </w:rPr>
        <w:t>;</w:t>
      </w:r>
    </w:p>
    <w:p w14:paraId="3506675D"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Мүмкін</w:t>
      </w:r>
      <w:proofErr w:type="spellEnd"/>
      <w:r>
        <w:rPr>
          <w:rFonts w:ascii="Arial" w:hAnsi="Arial" w:cs="Arial"/>
          <w:lang w:val="ru-RU"/>
        </w:rPr>
        <w:t xml:space="preserve"> </w:t>
      </w:r>
      <w:proofErr w:type="spellStart"/>
      <w:r>
        <w:rPr>
          <w:rFonts w:ascii="Arial" w:hAnsi="Arial" w:cs="Arial"/>
          <w:lang w:val="ru-RU"/>
        </w:rPr>
        <w:t>болса</w:t>
      </w:r>
      <w:proofErr w:type="spellEnd"/>
      <w:r>
        <w:rPr>
          <w:rFonts w:ascii="Arial" w:hAnsi="Arial" w:cs="Arial"/>
          <w:lang w:val="ru-RU"/>
        </w:rPr>
        <w:t xml:space="preserve">, </w:t>
      </w:r>
      <w:proofErr w:type="spellStart"/>
      <w:r>
        <w:rPr>
          <w:rFonts w:ascii="Arial" w:hAnsi="Arial" w:cs="Arial"/>
          <w:lang w:val="ru-RU"/>
        </w:rPr>
        <w:t>гибридті</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электр</w:t>
      </w:r>
      <w:proofErr w:type="spellEnd"/>
      <w:r>
        <w:rPr>
          <w:rFonts w:ascii="Arial" w:hAnsi="Arial" w:cs="Arial"/>
          <w:lang w:val="ru-RU"/>
        </w:rPr>
        <w:t xml:space="preserve"> </w:t>
      </w:r>
      <w:proofErr w:type="spellStart"/>
      <w:r>
        <w:rPr>
          <w:rFonts w:ascii="Arial" w:hAnsi="Arial" w:cs="Arial"/>
          <w:lang w:val="ru-RU"/>
        </w:rPr>
        <w:t>жабдықтарын</w:t>
      </w:r>
      <w:proofErr w:type="spellEnd"/>
      <w:r>
        <w:rPr>
          <w:rFonts w:ascii="Arial" w:hAnsi="Arial" w:cs="Arial"/>
          <w:lang w:val="ru-RU"/>
        </w:rPr>
        <w:t xml:space="preserve"> </w:t>
      </w:r>
      <w:proofErr w:type="spellStart"/>
      <w:r>
        <w:rPr>
          <w:rFonts w:ascii="Arial" w:hAnsi="Arial" w:cs="Arial"/>
          <w:lang w:val="ru-RU"/>
        </w:rPr>
        <w:t>пайдалану</w:t>
      </w:r>
      <w:proofErr w:type="spellEnd"/>
      <w:r>
        <w:rPr>
          <w:rFonts w:ascii="Arial" w:hAnsi="Arial" w:cs="Arial"/>
          <w:lang w:val="ru-RU"/>
        </w:rPr>
        <w:t>.</w:t>
      </w:r>
    </w:p>
    <w:p w14:paraId="51B827A9"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Осы </w:t>
      </w:r>
      <w:proofErr w:type="spellStart"/>
      <w:r>
        <w:rPr>
          <w:rFonts w:ascii="Arial" w:hAnsi="Arial" w:cs="Arial"/>
          <w:lang w:val="ru-RU"/>
        </w:rPr>
        <w:t>шараларды</w:t>
      </w:r>
      <w:proofErr w:type="spellEnd"/>
      <w:r>
        <w:rPr>
          <w:rFonts w:ascii="Arial" w:hAnsi="Arial" w:cs="Arial"/>
          <w:lang w:val="ru-RU"/>
        </w:rPr>
        <w:t xml:space="preserve"> </w:t>
      </w:r>
      <w:proofErr w:type="spellStart"/>
      <w:r>
        <w:rPr>
          <w:rFonts w:ascii="Arial" w:hAnsi="Arial" w:cs="Arial"/>
          <w:lang w:val="ru-RU"/>
        </w:rPr>
        <w:t>орындау</w:t>
      </w:r>
      <w:proofErr w:type="spellEnd"/>
      <w:r>
        <w:rPr>
          <w:rFonts w:ascii="Arial" w:hAnsi="Arial" w:cs="Arial"/>
          <w:lang w:val="ru-RU"/>
        </w:rPr>
        <w:t xml:space="preserve"> </w:t>
      </w:r>
      <w:proofErr w:type="spellStart"/>
      <w:r>
        <w:rPr>
          <w:rFonts w:ascii="Arial" w:hAnsi="Arial" w:cs="Arial"/>
          <w:lang w:val="ru-RU"/>
        </w:rPr>
        <w:t>арқылы</w:t>
      </w:r>
      <w:proofErr w:type="spellEnd"/>
      <w:r>
        <w:rPr>
          <w:rFonts w:ascii="Arial" w:hAnsi="Arial" w:cs="Arial"/>
          <w:lang w:val="ru-RU"/>
        </w:rPr>
        <w:t xml:space="preserve"> </w:t>
      </w:r>
      <w:proofErr w:type="spellStart"/>
      <w:r>
        <w:rPr>
          <w:rFonts w:ascii="Arial" w:hAnsi="Arial" w:cs="Arial"/>
          <w:lang w:val="ru-RU"/>
        </w:rPr>
        <w:t>жоба</w:t>
      </w:r>
      <w:proofErr w:type="spellEnd"/>
      <w:r>
        <w:rPr>
          <w:rFonts w:ascii="Arial" w:hAnsi="Arial" w:cs="Arial"/>
          <w:lang w:val="ru-RU"/>
        </w:rPr>
        <w:t xml:space="preserve"> </w:t>
      </w:r>
      <w:proofErr w:type="spellStart"/>
      <w:r>
        <w:rPr>
          <w:rFonts w:ascii="Arial" w:hAnsi="Arial" w:cs="Arial"/>
          <w:lang w:val="ru-RU"/>
        </w:rPr>
        <w:t>ауа</w:t>
      </w:r>
      <w:proofErr w:type="spellEnd"/>
      <w:r>
        <w:rPr>
          <w:rFonts w:ascii="Arial" w:hAnsi="Arial" w:cs="Arial"/>
          <w:lang w:val="ru-RU"/>
        </w:rPr>
        <w:t xml:space="preserve"> </w:t>
      </w:r>
      <w:proofErr w:type="spellStart"/>
      <w:r>
        <w:rPr>
          <w:rFonts w:ascii="Arial" w:hAnsi="Arial" w:cs="Arial"/>
          <w:lang w:val="ru-RU"/>
        </w:rPr>
        <w:t>сапасы</w:t>
      </w:r>
      <w:proofErr w:type="spellEnd"/>
      <w:r>
        <w:rPr>
          <w:rFonts w:ascii="Arial" w:hAnsi="Arial" w:cs="Arial"/>
          <w:lang w:val="ru-RU"/>
        </w:rPr>
        <w:t xml:space="preserve"> </w:t>
      </w:r>
      <w:proofErr w:type="spellStart"/>
      <w:r>
        <w:rPr>
          <w:rFonts w:ascii="Arial" w:hAnsi="Arial" w:cs="Arial"/>
          <w:lang w:val="ru-RU"/>
        </w:rPr>
        <w:t>стандарттарына</w:t>
      </w:r>
      <w:proofErr w:type="spellEnd"/>
      <w:r>
        <w:rPr>
          <w:rFonts w:ascii="Arial" w:hAnsi="Arial" w:cs="Arial"/>
          <w:lang w:val="ru-RU"/>
        </w:rPr>
        <w:t xml:space="preserve"> </w:t>
      </w:r>
      <w:proofErr w:type="spellStart"/>
      <w:r>
        <w:rPr>
          <w:rFonts w:ascii="Arial" w:hAnsi="Arial" w:cs="Arial"/>
          <w:lang w:val="ru-RU"/>
        </w:rPr>
        <w:t>сәйкестікті</w:t>
      </w:r>
      <w:proofErr w:type="spellEnd"/>
      <w:r>
        <w:rPr>
          <w:rFonts w:ascii="Arial" w:hAnsi="Arial" w:cs="Arial"/>
          <w:lang w:val="ru-RU"/>
        </w:rPr>
        <w:t xml:space="preserve"> </w:t>
      </w:r>
      <w:proofErr w:type="spellStart"/>
      <w:r>
        <w:rPr>
          <w:rFonts w:ascii="Arial" w:hAnsi="Arial" w:cs="Arial"/>
          <w:lang w:val="ru-RU"/>
        </w:rPr>
        <w:t>қамтамасыз</w:t>
      </w:r>
      <w:proofErr w:type="spellEnd"/>
      <w:r>
        <w:rPr>
          <w:rFonts w:ascii="Arial" w:hAnsi="Arial" w:cs="Arial"/>
          <w:lang w:val="ru-RU"/>
        </w:rPr>
        <w:t xml:space="preserve"> </w:t>
      </w:r>
      <w:proofErr w:type="spellStart"/>
      <w:r>
        <w:rPr>
          <w:rFonts w:ascii="Arial" w:hAnsi="Arial" w:cs="Arial"/>
          <w:lang w:val="ru-RU"/>
        </w:rPr>
        <w:t>етеді</w:t>
      </w:r>
      <w:proofErr w:type="spellEnd"/>
      <w:r>
        <w:rPr>
          <w:rFonts w:ascii="Arial" w:hAnsi="Arial" w:cs="Arial"/>
          <w:lang w:val="ru-RU"/>
        </w:rPr>
        <w:t xml:space="preserve">, </w:t>
      </w:r>
      <w:proofErr w:type="spellStart"/>
      <w:r>
        <w:rPr>
          <w:rFonts w:ascii="Arial" w:hAnsi="Arial" w:cs="Arial"/>
          <w:lang w:val="ru-RU"/>
        </w:rPr>
        <w:t>жұмысшылар</w:t>
      </w:r>
      <w:proofErr w:type="spellEnd"/>
      <w:r>
        <w:rPr>
          <w:rFonts w:ascii="Arial" w:hAnsi="Arial" w:cs="Arial"/>
          <w:lang w:val="ru-RU"/>
        </w:rPr>
        <w:t xml:space="preserve"> мен </w:t>
      </w:r>
      <w:proofErr w:type="spellStart"/>
      <w:r>
        <w:rPr>
          <w:rFonts w:ascii="Arial" w:hAnsi="Arial" w:cs="Arial"/>
          <w:lang w:val="ru-RU"/>
        </w:rPr>
        <w:t>қоғам</w:t>
      </w:r>
      <w:proofErr w:type="spellEnd"/>
      <w:r>
        <w:rPr>
          <w:rFonts w:ascii="Arial" w:hAnsi="Arial" w:cs="Arial"/>
          <w:lang w:val="ru-RU"/>
        </w:rPr>
        <w:t xml:space="preserve"> </w:t>
      </w:r>
      <w:proofErr w:type="spellStart"/>
      <w:r>
        <w:rPr>
          <w:rFonts w:ascii="Arial" w:hAnsi="Arial" w:cs="Arial"/>
          <w:lang w:val="ru-RU"/>
        </w:rPr>
        <w:t>үшін</w:t>
      </w:r>
      <w:proofErr w:type="spellEnd"/>
      <w:r>
        <w:rPr>
          <w:rFonts w:ascii="Arial" w:hAnsi="Arial" w:cs="Arial"/>
          <w:lang w:val="ru-RU"/>
        </w:rPr>
        <w:t xml:space="preserve"> </w:t>
      </w:r>
      <w:proofErr w:type="spellStart"/>
      <w:r>
        <w:rPr>
          <w:rFonts w:ascii="Arial" w:hAnsi="Arial" w:cs="Arial"/>
          <w:lang w:val="ru-RU"/>
        </w:rPr>
        <w:t>теріс</w:t>
      </w:r>
      <w:proofErr w:type="spellEnd"/>
      <w:r>
        <w:rPr>
          <w:rFonts w:ascii="Arial" w:hAnsi="Arial" w:cs="Arial"/>
          <w:lang w:val="ru-RU"/>
        </w:rPr>
        <w:t xml:space="preserve"> </w:t>
      </w:r>
      <w:proofErr w:type="spellStart"/>
      <w:r>
        <w:rPr>
          <w:rFonts w:ascii="Arial" w:hAnsi="Arial" w:cs="Arial"/>
          <w:lang w:val="ru-RU"/>
        </w:rPr>
        <w:t>әсерлерді</w:t>
      </w:r>
      <w:proofErr w:type="spellEnd"/>
      <w:r>
        <w:rPr>
          <w:rFonts w:ascii="Arial" w:hAnsi="Arial" w:cs="Arial"/>
          <w:lang w:val="ru-RU"/>
        </w:rPr>
        <w:t xml:space="preserve"> </w:t>
      </w:r>
      <w:proofErr w:type="spellStart"/>
      <w:r>
        <w:rPr>
          <w:rFonts w:ascii="Arial" w:hAnsi="Arial" w:cs="Arial"/>
          <w:lang w:val="ru-RU"/>
        </w:rPr>
        <w:t>азайтады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ауа</w:t>
      </w:r>
      <w:proofErr w:type="spellEnd"/>
      <w:r>
        <w:rPr>
          <w:rFonts w:ascii="Arial" w:hAnsi="Arial" w:cs="Arial"/>
          <w:lang w:val="ru-RU"/>
        </w:rPr>
        <w:t xml:space="preserve"> </w:t>
      </w:r>
      <w:proofErr w:type="spellStart"/>
      <w:r>
        <w:rPr>
          <w:rFonts w:ascii="Arial" w:hAnsi="Arial" w:cs="Arial"/>
          <w:lang w:val="ru-RU"/>
        </w:rPr>
        <w:t>сапасын</w:t>
      </w:r>
      <w:proofErr w:type="spellEnd"/>
      <w:r>
        <w:rPr>
          <w:rFonts w:ascii="Arial" w:hAnsi="Arial" w:cs="Arial"/>
          <w:lang w:val="ru-RU"/>
        </w:rPr>
        <w:t xml:space="preserve"> </w:t>
      </w:r>
      <w:proofErr w:type="spellStart"/>
      <w:r>
        <w:rPr>
          <w:rFonts w:ascii="Arial" w:hAnsi="Arial" w:cs="Arial"/>
          <w:lang w:val="ru-RU"/>
        </w:rPr>
        <w:t>басқарудағы</w:t>
      </w:r>
      <w:proofErr w:type="spellEnd"/>
      <w:r>
        <w:rPr>
          <w:rFonts w:ascii="Arial" w:hAnsi="Arial" w:cs="Arial"/>
          <w:lang w:val="ru-RU"/>
        </w:rPr>
        <w:t xml:space="preserve"> </w:t>
      </w:r>
      <w:proofErr w:type="spellStart"/>
      <w:r>
        <w:rPr>
          <w:rFonts w:ascii="Arial" w:hAnsi="Arial" w:cs="Arial"/>
          <w:lang w:val="ru-RU"/>
        </w:rPr>
        <w:t>халықаралық</w:t>
      </w:r>
      <w:proofErr w:type="spellEnd"/>
      <w:r>
        <w:rPr>
          <w:rFonts w:ascii="Arial" w:hAnsi="Arial" w:cs="Arial"/>
          <w:lang w:val="ru-RU"/>
        </w:rPr>
        <w:t xml:space="preserve"> </w:t>
      </w:r>
      <w:proofErr w:type="spellStart"/>
      <w:r>
        <w:rPr>
          <w:rFonts w:ascii="Arial" w:hAnsi="Arial" w:cs="Arial"/>
          <w:lang w:val="ru-RU"/>
        </w:rPr>
        <w:t>үздік</w:t>
      </w:r>
      <w:proofErr w:type="spellEnd"/>
      <w:r>
        <w:rPr>
          <w:rFonts w:ascii="Arial" w:hAnsi="Arial" w:cs="Arial"/>
          <w:lang w:val="ru-RU"/>
        </w:rPr>
        <w:t xml:space="preserve"> </w:t>
      </w:r>
      <w:proofErr w:type="spellStart"/>
      <w:r>
        <w:rPr>
          <w:rFonts w:ascii="Arial" w:hAnsi="Arial" w:cs="Arial"/>
          <w:lang w:val="ru-RU"/>
        </w:rPr>
        <w:t>тәжірибелерге</w:t>
      </w:r>
      <w:proofErr w:type="spellEnd"/>
      <w:r>
        <w:rPr>
          <w:rFonts w:ascii="Arial" w:hAnsi="Arial" w:cs="Arial"/>
          <w:lang w:val="ru-RU"/>
        </w:rPr>
        <w:t xml:space="preserve"> </w:t>
      </w:r>
      <w:proofErr w:type="spellStart"/>
      <w:r>
        <w:rPr>
          <w:rFonts w:ascii="Arial" w:hAnsi="Arial" w:cs="Arial"/>
          <w:lang w:val="ru-RU"/>
        </w:rPr>
        <w:t>толық</w:t>
      </w:r>
      <w:proofErr w:type="spellEnd"/>
      <w:r>
        <w:rPr>
          <w:rFonts w:ascii="Arial" w:hAnsi="Arial" w:cs="Arial"/>
          <w:lang w:val="ru-RU"/>
        </w:rPr>
        <w:t xml:space="preserve"> сай </w:t>
      </w:r>
      <w:proofErr w:type="spellStart"/>
      <w:r>
        <w:rPr>
          <w:rFonts w:ascii="Arial" w:hAnsi="Arial" w:cs="Arial"/>
          <w:lang w:val="ru-RU"/>
        </w:rPr>
        <w:t>болады</w:t>
      </w:r>
      <w:proofErr w:type="spellEnd"/>
      <w:r>
        <w:rPr>
          <w:rFonts w:ascii="Arial" w:hAnsi="Arial" w:cs="Arial"/>
          <w:lang w:val="ru-RU"/>
        </w:rPr>
        <w:t>.</w:t>
      </w:r>
    </w:p>
    <w:p w14:paraId="20D6662C" w14:textId="77777777" w:rsidR="006B6003" w:rsidRDefault="006B6003">
      <w:pPr>
        <w:pStyle w:val="ReportBodyPar"/>
        <w:rPr>
          <w:lang w:val="ru-RU"/>
        </w:rPr>
      </w:pPr>
    </w:p>
    <w:bookmarkEnd w:id="1819"/>
    <w:bookmarkEnd w:id="1820"/>
    <w:bookmarkEnd w:id="1821"/>
    <w:bookmarkEnd w:id="1822"/>
    <w:bookmarkEnd w:id="1823"/>
    <w:bookmarkEnd w:id="1824"/>
    <w:p w14:paraId="5C1A6F6A" w14:textId="77777777" w:rsidR="006B6003" w:rsidRDefault="00000000">
      <w:pPr>
        <w:pStyle w:val="31"/>
        <w:keepNext w:val="0"/>
        <w:keepLines w:val="0"/>
        <w:numPr>
          <w:ilvl w:val="2"/>
          <w:numId w:val="0"/>
        </w:numPr>
        <w:rPr>
          <w:lang w:val="ru-RU"/>
        </w:rPr>
      </w:pPr>
      <w:r>
        <w:rPr>
          <w:lang w:val="ru-RU"/>
        </w:rPr>
        <w:t xml:space="preserve">8.3.6 </w:t>
      </w:r>
      <w:proofErr w:type="spellStart"/>
      <w:r>
        <w:rPr>
          <w:lang w:val="ru-RU"/>
        </w:rPr>
        <w:t>Дыбыс</w:t>
      </w:r>
      <w:proofErr w:type="spellEnd"/>
      <w:r>
        <w:rPr>
          <w:lang w:val="ru-RU"/>
        </w:rPr>
        <w:t xml:space="preserve"> (шу)</w:t>
      </w:r>
    </w:p>
    <w:p w14:paraId="7D310FA5" w14:textId="77777777" w:rsidR="006B6003" w:rsidRDefault="00000000">
      <w:pPr>
        <w:pStyle w:val="afffd"/>
        <w:rPr>
          <w:rFonts w:ascii="Arial" w:hAnsi="Arial" w:cs="Arial"/>
          <w:lang w:val="ru-RU"/>
        </w:rPr>
      </w:pP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кезеңінде</w:t>
      </w:r>
      <w:proofErr w:type="spellEnd"/>
      <w:r>
        <w:rPr>
          <w:rFonts w:ascii="Arial" w:hAnsi="Arial" w:cs="Arial"/>
          <w:lang w:val="ru-RU"/>
        </w:rPr>
        <w:t xml:space="preserve"> </w:t>
      </w:r>
      <w:proofErr w:type="spellStart"/>
      <w:r>
        <w:rPr>
          <w:rFonts w:ascii="Arial" w:hAnsi="Arial" w:cs="Arial"/>
          <w:lang w:val="ru-RU"/>
        </w:rPr>
        <w:t>ауыр</w:t>
      </w:r>
      <w:proofErr w:type="spellEnd"/>
      <w:r>
        <w:rPr>
          <w:rFonts w:ascii="Arial" w:hAnsi="Arial" w:cs="Arial"/>
          <w:lang w:val="ru-RU"/>
        </w:rPr>
        <w:t xml:space="preserve"> техника, </w:t>
      </w:r>
      <w:proofErr w:type="spellStart"/>
      <w:r>
        <w:rPr>
          <w:rFonts w:ascii="Arial" w:hAnsi="Arial" w:cs="Arial"/>
          <w:lang w:val="ru-RU"/>
        </w:rPr>
        <w:t>материалдарды</w:t>
      </w:r>
      <w:proofErr w:type="spellEnd"/>
      <w:r>
        <w:rPr>
          <w:rFonts w:ascii="Arial" w:hAnsi="Arial" w:cs="Arial"/>
          <w:lang w:val="ru-RU"/>
        </w:rPr>
        <w:t xml:space="preserve"> </w:t>
      </w:r>
      <w:proofErr w:type="spellStart"/>
      <w:r>
        <w:rPr>
          <w:rFonts w:ascii="Arial" w:hAnsi="Arial" w:cs="Arial"/>
          <w:lang w:val="ru-RU"/>
        </w:rPr>
        <w:t>тиеу-түсіру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қосалқы</w:t>
      </w:r>
      <w:proofErr w:type="spellEnd"/>
      <w:r>
        <w:rPr>
          <w:rFonts w:ascii="Arial" w:hAnsi="Arial" w:cs="Arial"/>
          <w:lang w:val="ru-RU"/>
        </w:rPr>
        <w:t xml:space="preserve"> </w:t>
      </w:r>
      <w:proofErr w:type="spellStart"/>
      <w:r>
        <w:rPr>
          <w:rFonts w:ascii="Arial" w:hAnsi="Arial" w:cs="Arial"/>
          <w:lang w:val="ru-RU"/>
        </w:rPr>
        <w:t>зауыттардың</w:t>
      </w:r>
      <w:proofErr w:type="spellEnd"/>
      <w:r>
        <w:rPr>
          <w:rFonts w:ascii="Arial" w:hAnsi="Arial" w:cs="Arial"/>
          <w:lang w:val="ru-RU"/>
        </w:rPr>
        <w:t xml:space="preserve"> </w:t>
      </w:r>
      <w:proofErr w:type="spellStart"/>
      <w:r>
        <w:rPr>
          <w:rFonts w:ascii="Arial" w:hAnsi="Arial" w:cs="Arial"/>
          <w:lang w:val="ru-RU"/>
        </w:rPr>
        <w:t>жұмысы</w:t>
      </w:r>
      <w:proofErr w:type="spellEnd"/>
      <w:r>
        <w:rPr>
          <w:rFonts w:ascii="Arial" w:hAnsi="Arial" w:cs="Arial"/>
          <w:lang w:val="ru-RU"/>
        </w:rPr>
        <w:t xml:space="preserve"> </w:t>
      </w:r>
      <w:proofErr w:type="spellStart"/>
      <w:r>
        <w:rPr>
          <w:rFonts w:ascii="Arial" w:hAnsi="Arial" w:cs="Arial"/>
          <w:lang w:val="ru-RU"/>
        </w:rPr>
        <w:t>үзіліспен</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жергілікті</w:t>
      </w:r>
      <w:proofErr w:type="spellEnd"/>
      <w:r>
        <w:rPr>
          <w:rFonts w:ascii="Arial" w:hAnsi="Arial" w:cs="Arial"/>
          <w:lang w:val="ru-RU"/>
        </w:rPr>
        <w:t xml:space="preserve"> </w:t>
      </w:r>
      <w:proofErr w:type="spellStart"/>
      <w:r>
        <w:rPr>
          <w:rFonts w:ascii="Arial" w:hAnsi="Arial" w:cs="Arial"/>
          <w:lang w:val="ru-RU"/>
        </w:rPr>
        <w:t>деңгейде</w:t>
      </w:r>
      <w:proofErr w:type="spellEnd"/>
      <w:r>
        <w:rPr>
          <w:rFonts w:ascii="Arial" w:hAnsi="Arial" w:cs="Arial"/>
          <w:lang w:val="ru-RU"/>
        </w:rPr>
        <w:t xml:space="preserve"> </w:t>
      </w:r>
      <w:proofErr w:type="spellStart"/>
      <w:r>
        <w:rPr>
          <w:rFonts w:ascii="Arial" w:hAnsi="Arial" w:cs="Arial"/>
          <w:lang w:val="ru-RU"/>
        </w:rPr>
        <w:t>шудың</w:t>
      </w:r>
      <w:proofErr w:type="spellEnd"/>
      <w:r>
        <w:rPr>
          <w:rFonts w:ascii="Arial" w:hAnsi="Arial" w:cs="Arial"/>
          <w:lang w:val="ru-RU"/>
        </w:rPr>
        <w:t xml:space="preserve"> </w:t>
      </w:r>
      <w:proofErr w:type="spellStart"/>
      <w:r>
        <w:rPr>
          <w:rFonts w:ascii="Arial" w:hAnsi="Arial" w:cs="Arial"/>
          <w:lang w:val="ru-RU"/>
        </w:rPr>
        <w:t>пайда</w:t>
      </w:r>
      <w:proofErr w:type="spellEnd"/>
      <w:r>
        <w:rPr>
          <w:rFonts w:ascii="Arial" w:hAnsi="Arial" w:cs="Arial"/>
          <w:lang w:val="ru-RU"/>
        </w:rPr>
        <w:t xml:space="preserve"> </w:t>
      </w:r>
      <w:proofErr w:type="spellStart"/>
      <w:r>
        <w:rPr>
          <w:rFonts w:ascii="Arial" w:hAnsi="Arial" w:cs="Arial"/>
          <w:lang w:val="ru-RU"/>
        </w:rPr>
        <w:t>болуына</w:t>
      </w:r>
      <w:proofErr w:type="spellEnd"/>
      <w:r>
        <w:rPr>
          <w:rFonts w:ascii="Arial" w:hAnsi="Arial" w:cs="Arial"/>
          <w:lang w:val="ru-RU"/>
        </w:rPr>
        <w:t xml:space="preserve"> </w:t>
      </w:r>
      <w:proofErr w:type="spellStart"/>
      <w:r>
        <w:rPr>
          <w:rFonts w:ascii="Arial" w:hAnsi="Arial" w:cs="Arial"/>
          <w:lang w:val="ru-RU"/>
        </w:rPr>
        <w:t>әкеледі</w:t>
      </w:r>
      <w:proofErr w:type="spellEnd"/>
      <w:r>
        <w:rPr>
          <w:rFonts w:ascii="Arial" w:hAnsi="Arial" w:cs="Arial"/>
          <w:lang w:val="ru-RU"/>
        </w:rPr>
        <w:t xml:space="preserve">, </w:t>
      </w:r>
      <w:proofErr w:type="spellStart"/>
      <w:r>
        <w:rPr>
          <w:rFonts w:ascii="Arial" w:hAnsi="Arial" w:cs="Arial"/>
          <w:lang w:val="ru-RU"/>
        </w:rPr>
        <w:t>бұл</w:t>
      </w:r>
      <w:proofErr w:type="spellEnd"/>
      <w:r>
        <w:rPr>
          <w:rFonts w:ascii="Arial" w:hAnsi="Arial" w:cs="Arial"/>
          <w:lang w:val="ru-RU"/>
        </w:rPr>
        <w:t xml:space="preserve"> </w:t>
      </w:r>
      <w:proofErr w:type="spellStart"/>
      <w:r>
        <w:rPr>
          <w:rFonts w:ascii="Arial" w:hAnsi="Arial" w:cs="Arial"/>
          <w:lang w:val="ru-RU"/>
        </w:rPr>
        <w:t>өз</w:t>
      </w:r>
      <w:proofErr w:type="spellEnd"/>
      <w:r>
        <w:rPr>
          <w:rFonts w:ascii="Arial" w:hAnsi="Arial" w:cs="Arial"/>
          <w:lang w:val="ru-RU"/>
        </w:rPr>
        <w:t xml:space="preserve"> </w:t>
      </w:r>
      <w:proofErr w:type="spellStart"/>
      <w:r>
        <w:rPr>
          <w:rFonts w:ascii="Arial" w:hAnsi="Arial" w:cs="Arial"/>
          <w:lang w:val="ru-RU"/>
        </w:rPr>
        <w:t>кезегінде</w:t>
      </w:r>
      <w:proofErr w:type="spellEnd"/>
      <w:r>
        <w:rPr>
          <w:rFonts w:ascii="Arial" w:hAnsi="Arial" w:cs="Arial"/>
          <w:lang w:val="ru-RU"/>
        </w:rPr>
        <w:t xml:space="preserve"> </w:t>
      </w:r>
      <w:proofErr w:type="spellStart"/>
      <w:r>
        <w:rPr>
          <w:rFonts w:ascii="Arial" w:hAnsi="Arial" w:cs="Arial"/>
          <w:lang w:val="ru-RU"/>
        </w:rPr>
        <w:t>жұмысшыларға</w:t>
      </w:r>
      <w:proofErr w:type="spellEnd"/>
      <w:r>
        <w:rPr>
          <w:rFonts w:ascii="Arial" w:hAnsi="Arial" w:cs="Arial"/>
          <w:lang w:val="ru-RU"/>
        </w:rPr>
        <w:t xml:space="preserve">, </w:t>
      </w:r>
      <w:proofErr w:type="spellStart"/>
      <w:r>
        <w:rPr>
          <w:rFonts w:ascii="Arial" w:hAnsi="Arial" w:cs="Arial"/>
          <w:lang w:val="ru-RU"/>
        </w:rPr>
        <w:t>жақын</w:t>
      </w:r>
      <w:proofErr w:type="spellEnd"/>
      <w:r>
        <w:rPr>
          <w:rFonts w:ascii="Arial" w:hAnsi="Arial" w:cs="Arial"/>
          <w:lang w:val="ru-RU"/>
        </w:rPr>
        <w:t xml:space="preserve"> </w:t>
      </w:r>
      <w:proofErr w:type="spellStart"/>
      <w:r>
        <w:rPr>
          <w:rFonts w:ascii="Arial" w:hAnsi="Arial" w:cs="Arial"/>
          <w:lang w:val="ru-RU"/>
        </w:rPr>
        <w:t>орналасқан</w:t>
      </w:r>
      <w:proofErr w:type="spellEnd"/>
      <w:r>
        <w:rPr>
          <w:rFonts w:ascii="Arial" w:hAnsi="Arial" w:cs="Arial"/>
          <w:lang w:val="ru-RU"/>
        </w:rPr>
        <w:t xml:space="preserve"> </w:t>
      </w:r>
      <w:proofErr w:type="spellStart"/>
      <w:r>
        <w:rPr>
          <w:rFonts w:ascii="Arial" w:hAnsi="Arial" w:cs="Arial"/>
          <w:lang w:val="ru-RU"/>
        </w:rPr>
        <w:t>елді</w:t>
      </w:r>
      <w:proofErr w:type="spellEnd"/>
      <w:r>
        <w:rPr>
          <w:rFonts w:ascii="Arial" w:hAnsi="Arial" w:cs="Arial"/>
          <w:lang w:val="ru-RU"/>
        </w:rPr>
        <w:t xml:space="preserve"> </w:t>
      </w:r>
      <w:proofErr w:type="spellStart"/>
      <w:r>
        <w:rPr>
          <w:rFonts w:ascii="Arial" w:hAnsi="Arial" w:cs="Arial"/>
          <w:lang w:val="ru-RU"/>
        </w:rPr>
        <w:t>мекендердің</w:t>
      </w:r>
      <w:proofErr w:type="spellEnd"/>
      <w:r>
        <w:rPr>
          <w:rFonts w:ascii="Arial" w:hAnsi="Arial" w:cs="Arial"/>
          <w:lang w:val="ru-RU"/>
        </w:rPr>
        <w:t xml:space="preserve"> </w:t>
      </w:r>
      <w:proofErr w:type="spellStart"/>
      <w:r>
        <w:rPr>
          <w:rFonts w:ascii="Arial" w:hAnsi="Arial" w:cs="Arial"/>
          <w:lang w:val="ru-RU"/>
        </w:rPr>
        <w:t>тұрғындарына</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жабайы</w:t>
      </w:r>
      <w:proofErr w:type="spellEnd"/>
      <w:r>
        <w:rPr>
          <w:rFonts w:ascii="Arial" w:hAnsi="Arial" w:cs="Arial"/>
          <w:lang w:val="ru-RU"/>
        </w:rPr>
        <w:t xml:space="preserve"> </w:t>
      </w:r>
      <w:proofErr w:type="spellStart"/>
      <w:r>
        <w:rPr>
          <w:rFonts w:ascii="Arial" w:hAnsi="Arial" w:cs="Arial"/>
          <w:lang w:val="ru-RU"/>
        </w:rPr>
        <w:t>табиғатқа</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етуі</w:t>
      </w:r>
      <w:proofErr w:type="spellEnd"/>
      <w:r>
        <w:rPr>
          <w:rFonts w:ascii="Arial" w:hAnsi="Arial" w:cs="Arial"/>
          <w:lang w:val="ru-RU"/>
        </w:rPr>
        <w:t xml:space="preserve"> </w:t>
      </w:r>
      <w:proofErr w:type="spellStart"/>
      <w:r>
        <w:rPr>
          <w:rFonts w:ascii="Arial" w:hAnsi="Arial" w:cs="Arial"/>
          <w:lang w:val="ru-RU"/>
        </w:rPr>
        <w:t>мүмкін</w:t>
      </w:r>
      <w:proofErr w:type="spellEnd"/>
      <w:r>
        <w:rPr>
          <w:rFonts w:ascii="Arial" w:hAnsi="Arial" w:cs="Arial"/>
          <w:lang w:val="ru-RU"/>
        </w:rPr>
        <w:t xml:space="preserve">. </w:t>
      </w:r>
      <w:proofErr w:type="spellStart"/>
      <w:r>
        <w:rPr>
          <w:rFonts w:ascii="Arial" w:hAnsi="Arial" w:cs="Arial"/>
          <w:lang w:val="ru-RU"/>
        </w:rPr>
        <w:t>Ресурстарды</w:t>
      </w:r>
      <w:proofErr w:type="spellEnd"/>
      <w:r>
        <w:rPr>
          <w:rFonts w:ascii="Arial" w:hAnsi="Arial" w:cs="Arial"/>
          <w:lang w:val="ru-RU"/>
        </w:rPr>
        <w:t xml:space="preserve"> </w:t>
      </w:r>
      <w:proofErr w:type="spellStart"/>
      <w:r>
        <w:rPr>
          <w:rFonts w:ascii="Arial" w:hAnsi="Arial" w:cs="Arial"/>
          <w:lang w:val="ru-RU"/>
        </w:rPr>
        <w:t>тиімді</w:t>
      </w:r>
      <w:proofErr w:type="spellEnd"/>
      <w:r>
        <w:rPr>
          <w:rFonts w:ascii="Arial" w:hAnsi="Arial" w:cs="Arial"/>
          <w:lang w:val="ru-RU"/>
        </w:rPr>
        <w:t xml:space="preserve"> </w:t>
      </w:r>
      <w:proofErr w:type="spellStart"/>
      <w:r>
        <w:rPr>
          <w:rFonts w:ascii="Arial" w:hAnsi="Arial" w:cs="Arial"/>
          <w:lang w:val="ru-RU"/>
        </w:rPr>
        <w:t>пайдалану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ластанудың</w:t>
      </w:r>
      <w:proofErr w:type="spellEnd"/>
      <w:r>
        <w:rPr>
          <w:rFonts w:ascii="Arial" w:hAnsi="Arial" w:cs="Arial"/>
          <w:lang w:val="ru-RU"/>
        </w:rPr>
        <w:t xml:space="preserve"> </w:t>
      </w:r>
      <w:proofErr w:type="spellStart"/>
      <w:r>
        <w:rPr>
          <w:rFonts w:ascii="Arial" w:hAnsi="Arial" w:cs="Arial"/>
          <w:lang w:val="ru-RU"/>
        </w:rPr>
        <w:t>алдын</w:t>
      </w:r>
      <w:proofErr w:type="spellEnd"/>
      <w:r>
        <w:rPr>
          <w:rFonts w:ascii="Arial" w:hAnsi="Arial" w:cs="Arial"/>
          <w:lang w:val="ru-RU"/>
        </w:rPr>
        <w:t xml:space="preserve">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жөніндегі</w:t>
      </w:r>
      <w:proofErr w:type="spellEnd"/>
      <w:r>
        <w:rPr>
          <w:rFonts w:ascii="Arial" w:hAnsi="Arial" w:cs="Arial"/>
          <w:lang w:val="ru-RU"/>
        </w:rPr>
        <w:t xml:space="preserve"> </w:t>
      </w:r>
      <w:r>
        <w:rPr>
          <w:rFonts w:ascii="Arial" w:hAnsi="Arial" w:cs="Arial"/>
        </w:rPr>
        <w:t>IFC</w:t>
      </w:r>
      <w:r>
        <w:rPr>
          <w:rFonts w:ascii="Arial" w:hAnsi="Arial" w:cs="Arial"/>
          <w:lang w:val="ru-RU"/>
        </w:rPr>
        <w:t xml:space="preserve"> </w:t>
      </w:r>
      <w:r>
        <w:rPr>
          <w:rFonts w:ascii="Arial" w:hAnsi="Arial" w:cs="Arial"/>
        </w:rPr>
        <w:t>PS</w:t>
      </w:r>
      <w:r>
        <w:rPr>
          <w:rFonts w:ascii="Arial" w:hAnsi="Arial" w:cs="Arial"/>
          <w:lang w:val="ru-RU"/>
        </w:rPr>
        <w:t xml:space="preserve">3 </w:t>
      </w:r>
      <w:proofErr w:type="spellStart"/>
      <w:r>
        <w:rPr>
          <w:rFonts w:ascii="Arial" w:hAnsi="Arial" w:cs="Arial"/>
          <w:lang w:val="ru-RU"/>
        </w:rPr>
        <w:t>стандартына</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Қазақстан</w:t>
      </w:r>
      <w:proofErr w:type="spellEnd"/>
      <w:r>
        <w:rPr>
          <w:rFonts w:ascii="Arial" w:hAnsi="Arial" w:cs="Arial"/>
          <w:lang w:val="ru-RU"/>
        </w:rPr>
        <w:t xml:space="preserve"> </w:t>
      </w:r>
      <w:proofErr w:type="spellStart"/>
      <w:r>
        <w:rPr>
          <w:rFonts w:ascii="Arial" w:hAnsi="Arial" w:cs="Arial"/>
          <w:lang w:val="ru-RU"/>
        </w:rPr>
        <w:t>Республикасының</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кодексіне</w:t>
      </w:r>
      <w:proofErr w:type="spellEnd"/>
      <w:r>
        <w:rPr>
          <w:rFonts w:ascii="Arial" w:hAnsi="Arial" w:cs="Arial"/>
          <w:lang w:val="ru-RU"/>
        </w:rPr>
        <w:t xml:space="preserve"> (2021 ж.) </w:t>
      </w:r>
      <w:proofErr w:type="spellStart"/>
      <w:r>
        <w:rPr>
          <w:rFonts w:ascii="Arial" w:hAnsi="Arial" w:cs="Arial"/>
          <w:lang w:val="ru-RU"/>
        </w:rPr>
        <w:t>сәйкес</w:t>
      </w:r>
      <w:proofErr w:type="spellEnd"/>
      <w:r>
        <w:rPr>
          <w:rFonts w:ascii="Arial" w:hAnsi="Arial" w:cs="Arial"/>
          <w:lang w:val="ru-RU"/>
        </w:rPr>
        <w:t xml:space="preserve">, </w:t>
      </w:r>
      <w:proofErr w:type="spellStart"/>
      <w:r>
        <w:rPr>
          <w:rFonts w:ascii="Arial" w:hAnsi="Arial" w:cs="Arial"/>
          <w:lang w:val="ru-RU"/>
        </w:rPr>
        <w:t>жоба</w:t>
      </w:r>
      <w:proofErr w:type="spellEnd"/>
      <w:r>
        <w:rPr>
          <w:rFonts w:ascii="Arial" w:hAnsi="Arial" w:cs="Arial"/>
          <w:lang w:val="ru-RU"/>
        </w:rPr>
        <w:t xml:space="preserve"> </w:t>
      </w:r>
      <w:proofErr w:type="spellStart"/>
      <w:r>
        <w:rPr>
          <w:rFonts w:ascii="Arial" w:hAnsi="Arial" w:cs="Arial"/>
          <w:lang w:val="ru-RU"/>
        </w:rPr>
        <w:t>шудың</w:t>
      </w:r>
      <w:proofErr w:type="spellEnd"/>
      <w:r>
        <w:rPr>
          <w:rFonts w:ascii="Arial" w:hAnsi="Arial" w:cs="Arial"/>
          <w:lang w:val="ru-RU"/>
        </w:rPr>
        <w:t xml:space="preserve"> </w:t>
      </w:r>
      <w:proofErr w:type="spellStart"/>
      <w:r>
        <w:rPr>
          <w:rFonts w:ascii="Arial" w:hAnsi="Arial" w:cs="Arial"/>
          <w:lang w:val="ru-RU"/>
        </w:rPr>
        <w:t>шығуын</w:t>
      </w:r>
      <w:proofErr w:type="spellEnd"/>
      <w:r>
        <w:rPr>
          <w:rFonts w:ascii="Arial" w:hAnsi="Arial" w:cs="Arial"/>
          <w:lang w:val="ru-RU"/>
        </w:rPr>
        <w:t xml:space="preserve"> </w:t>
      </w:r>
      <w:proofErr w:type="spellStart"/>
      <w:r>
        <w:rPr>
          <w:rFonts w:ascii="Arial" w:hAnsi="Arial" w:cs="Arial"/>
          <w:lang w:val="ru-RU"/>
        </w:rPr>
        <w:t>азайту</w:t>
      </w:r>
      <w:proofErr w:type="spellEnd"/>
      <w:r>
        <w:rPr>
          <w:rFonts w:ascii="Arial" w:hAnsi="Arial" w:cs="Arial"/>
          <w:lang w:val="ru-RU"/>
        </w:rPr>
        <w:t xml:space="preserve">, </w:t>
      </w:r>
      <w:proofErr w:type="spellStart"/>
      <w:r>
        <w:rPr>
          <w:rFonts w:ascii="Arial" w:hAnsi="Arial" w:cs="Arial"/>
          <w:lang w:val="ru-RU"/>
        </w:rPr>
        <w:t>ұлттық</w:t>
      </w:r>
      <w:proofErr w:type="spellEnd"/>
      <w:r>
        <w:rPr>
          <w:rFonts w:ascii="Arial" w:hAnsi="Arial" w:cs="Arial"/>
          <w:lang w:val="ru-RU"/>
        </w:rPr>
        <w:t xml:space="preserve"> </w:t>
      </w:r>
      <w:proofErr w:type="spellStart"/>
      <w:r>
        <w:rPr>
          <w:rFonts w:ascii="Arial" w:hAnsi="Arial" w:cs="Arial"/>
          <w:lang w:val="ru-RU"/>
        </w:rPr>
        <w:t>шекті</w:t>
      </w:r>
      <w:proofErr w:type="spellEnd"/>
      <w:r>
        <w:rPr>
          <w:rFonts w:ascii="Arial" w:hAnsi="Arial" w:cs="Arial"/>
          <w:lang w:val="ru-RU"/>
        </w:rPr>
        <w:t xml:space="preserve"> </w:t>
      </w:r>
      <w:proofErr w:type="spellStart"/>
      <w:r>
        <w:rPr>
          <w:rFonts w:ascii="Arial" w:hAnsi="Arial" w:cs="Arial"/>
          <w:lang w:val="ru-RU"/>
        </w:rPr>
        <w:t>деңгейлер</w:t>
      </w:r>
      <w:proofErr w:type="spellEnd"/>
      <w:r>
        <w:rPr>
          <w:rFonts w:ascii="Arial" w:hAnsi="Arial" w:cs="Arial"/>
          <w:lang w:val="ru-RU"/>
        </w:rPr>
        <w:t xml:space="preserve"> мен </w:t>
      </w:r>
      <w:r>
        <w:rPr>
          <w:rFonts w:ascii="Arial" w:hAnsi="Arial" w:cs="Arial"/>
        </w:rPr>
        <w:t>IFC</w:t>
      </w:r>
      <w:r>
        <w:rPr>
          <w:rFonts w:ascii="Arial" w:hAnsi="Arial" w:cs="Arial"/>
          <w:lang w:val="ru-RU"/>
        </w:rPr>
        <w:t>/ДБ ЕҚҚ (</w:t>
      </w:r>
      <w:r>
        <w:rPr>
          <w:rFonts w:ascii="Arial" w:hAnsi="Arial" w:cs="Arial"/>
        </w:rPr>
        <w:t>EHS</w:t>
      </w:r>
      <w:r>
        <w:rPr>
          <w:rFonts w:ascii="Arial" w:hAnsi="Arial" w:cs="Arial"/>
          <w:lang w:val="ru-RU"/>
        </w:rPr>
        <w:t xml:space="preserve">) </w:t>
      </w:r>
      <w:proofErr w:type="spellStart"/>
      <w:r>
        <w:rPr>
          <w:rFonts w:ascii="Arial" w:hAnsi="Arial" w:cs="Arial"/>
          <w:lang w:val="ru-RU"/>
        </w:rPr>
        <w:t>нұсқаулықтарына</w:t>
      </w:r>
      <w:proofErr w:type="spellEnd"/>
      <w:r>
        <w:rPr>
          <w:rFonts w:ascii="Arial" w:hAnsi="Arial" w:cs="Arial"/>
          <w:lang w:val="ru-RU"/>
        </w:rPr>
        <w:t xml:space="preserve"> </w:t>
      </w:r>
      <w:proofErr w:type="spellStart"/>
      <w:r>
        <w:rPr>
          <w:rFonts w:ascii="Arial" w:hAnsi="Arial" w:cs="Arial"/>
          <w:lang w:val="ru-RU"/>
        </w:rPr>
        <w:t>сәйкестікті</w:t>
      </w:r>
      <w:proofErr w:type="spellEnd"/>
      <w:r>
        <w:rPr>
          <w:rFonts w:ascii="Arial" w:hAnsi="Arial" w:cs="Arial"/>
          <w:lang w:val="ru-RU"/>
        </w:rPr>
        <w:t xml:space="preserve"> </w:t>
      </w:r>
      <w:proofErr w:type="spellStart"/>
      <w:r>
        <w:rPr>
          <w:rFonts w:ascii="Arial" w:hAnsi="Arial" w:cs="Arial"/>
          <w:lang w:val="ru-RU"/>
        </w:rPr>
        <w:t>қамтамасыз</w:t>
      </w:r>
      <w:proofErr w:type="spellEnd"/>
      <w:r>
        <w:rPr>
          <w:rFonts w:ascii="Arial" w:hAnsi="Arial" w:cs="Arial"/>
          <w:lang w:val="ru-RU"/>
        </w:rPr>
        <w:t xml:space="preserve"> </w:t>
      </w:r>
      <w:proofErr w:type="spellStart"/>
      <w:r>
        <w:rPr>
          <w:rFonts w:ascii="Arial" w:hAnsi="Arial" w:cs="Arial"/>
          <w:lang w:val="ru-RU"/>
        </w:rPr>
        <w:t>ету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сезімтал</w:t>
      </w:r>
      <w:proofErr w:type="spellEnd"/>
      <w:r>
        <w:rPr>
          <w:rFonts w:ascii="Arial" w:hAnsi="Arial" w:cs="Arial"/>
          <w:lang w:val="ru-RU"/>
        </w:rPr>
        <w:t xml:space="preserve"> </w:t>
      </w:r>
      <w:proofErr w:type="spellStart"/>
      <w:r>
        <w:rPr>
          <w:rFonts w:ascii="Arial" w:hAnsi="Arial" w:cs="Arial"/>
          <w:lang w:val="ru-RU"/>
        </w:rPr>
        <w:t>нысандарға</w:t>
      </w:r>
      <w:proofErr w:type="spellEnd"/>
      <w:r>
        <w:rPr>
          <w:rFonts w:ascii="Arial" w:hAnsi="Arial" w:cs="Arial"/>
          <w:lang w:val="ru-RU"/>
        </w:rPr>
        <w:t xml:space="preserve"> </w:t>
      </w:r>
      <w:proofErr w:type="spellStart"/>
      <w:r>
        <w:rPr>
          <w:rFonts w:ascii="Arial" w:hAnsi="Arial" w:cs="Arial"/>
          <w:lang w:val="ru-RU"/>
        </w:rPr>
        <w:t>әсерді</w:t>
      </w:r>
      <w:proofErr w:type="spellEnd"/>
      <w:r>
        <w:rPr>
          <w:rFonts w:ascii="Arial" w:hAnsi="Arial" w:cs="Arial"/>
          <w:lang w:val="ru-RU"/>
        </w:rPr>
        <w:t xml:space="preserve"> </w:t>
      </w:r>
      <w:proofErr w:type="spellStart"/>
      <w:r>
        <w:rPr>
          <w:rFonts w:ascii="Arial" w:hAnsi="Arial" w:cs="Arial"/>
          <w:lang w:val="ru-RU"/>
        </w:rPr>
        <w:t>төмендету</w:t>
      </w:r>
      <w:proofErr w:type="spellEnd"/>
      <w:r>
        <w:rPr>
          <w:rFonts w:ascii="Arial" w:hAnsi="Arial" w:cs="Arial"/>
          <w:lang w:val="ru-RU"/>
        </w:rPr>
        <w:t xml:space="preserve"> </w:t>
      </w:r>
      <w:proofErr w:type="spellStart"/>
      <w:r>
        <w:rPr>
          <w:rFonts w:ascii="Arial" w:hAnsi="Arial" w:cs="Arial"/>
          <w:lang w:val="ru-RU"/>
        </w:rPr>
        <w:t>мақсатында</w:t>
      </w:r>
      <w:proofErr w:type="spellEnd"/>
      <w:r>
        <w:rPr>
          <w:rFonts w:ascii="Arial" w:hAnsi="Arial" w:cs="Arial"/>
          <w:lang w:val="ru-RU"/>
        </w:rPr>
        <w:t xml:space="preserve"> </w:t>
      </w:r>
      <w:proofErr w:type="spellStart"/>
      <w:r>
        <w:rPr>
          <w:rFonts w:ascii="Arial" w:hAnsi="Arial" w:cs="Arial"/>
          <w:lang w:val="ru-RU"/>
        </w:rPr>
        <w:t>инженерлік</w:t>
      </w:r>
      <w:proofErr w:type="spellEnd"/>
      <w:r>
        <w:rPr>
          <w:rFonts w:ascii="Arial" w:hAnsi="Arial" w:cs="Arial"/>
          <w:lang w:val="ru-RU"/>
        </w:rPr>
        <w:t xml:space="preserve">, </w:t>
      </w:r>
      <w:proofErr w:type="spellStart"/>
      <w:r>
        <w:rPr>
          <w:rFonts w:ascii="Arial" w:hAnsi="Arial" w:cs="Arial"/>
          <w:lang w:val="ru-RU"/>
        </w:rPr>
        <w:t>әкімшілік</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мониторингтік</w:t>
      </w:r>
      <w:proofErr w:type="spellEnd"/>
      <w:r>
        <w:rPr>
          <w:rFonts w:ascii="Arial" w:hAnsi="Arial" w:cs="Arial"/>
          <w:lang w:val="ru-RU"/>
        </w:rPr>
        <w:t xml:space="preserve"> </w:t>
      </w:r>
      <w:proofErr w:type="spellStart"/>
      <w:r>
        <w:rPr>
          <w:rFonts w:ascii="Arial" w:hAnsi="Arial" w:cs="Arial"/>
          <w:lang w:val="ru-RU"/>
        </w:rPr>
        <w:t>шараларды</w:t>
      </w:r>
      <w:proofErr w:type="spellEnd"/>
      <w:r>
        <w:rPr>
          <w:rFonts w:ascii="Arial" w:hAnsi="Arial" w:cs="Arial"/>
          <w:lang w:val="ru-RU"/>
        </w:rPr>
        <w:t xml:space="preserve"> </w:t>
      </w:r>
      <w:proofErr w:type="spellStart"/>
      <w:r>
        <w:rPr>
          <w:rFonts w:ascii="Arial" w:hAnsi="Arial" w:cs="Arial"/>
          <w:lang w:val="ru-RU"/>
        </w:rPr>
        <w:t>жүзеге</w:t>
      </w:r>
      <w:proofErr w:type="spellEnd"/>
      <w:r>
        <w:rPr>
          <w:rFonts w:ascii="Arial" w:hAnsi="Arial" w:cs="Arial"/>
          <w:lang w:val="ru-RU"/>
        </w:rPr>
        <w:t xml:space="preserve"> </w:t>
      </w:r>
      <w:proofErr w:type="spellStart"/>
      <w:r>
        <w:rPr>
          <w:rFonts w:ascii="Arial" w:hAnsi="Arial" w:cs="Arial"/>
          <w:lang w:val="ru-RU"/>
        </w:rPr>
        <w:t>асырады</w:t>
      </w:r>
      <w:proofErr w:type="spellEnd"/>
      <w:r>
        <w:rPr>
          <w:rFonts w:ascii="Arial" w:hAnsi="Arial" w:cs="Arial"/>
          <w:lang w:val="ru-RU"/>
        </w:rPr>
        <w:t>.</w:t>
      </w:r>
    </w:p>
    <w:p w14:paraId="5E321A7C" w14:textId="77777777" w:rsidR="006B6003" w:rsidRDefault="00000000">
      <w:pPr>
        <w:pStyle w:val="afffd"/>
        <w:spacing w:before="0" w:beforeAutospacing="0" w:after="0" w:afterAutospacing="0"/>
        <w:rPr>
          <w:rFonts w:ascii="Arial" w:hAnsi="Arial" w:cs="Arial"/>
          <w:lang w:val="ru-RU"/>
        </w:rPr>
      </w:pPr>
      <w:r>
        <w:rPr>
          <w:rFonts w:ascii="Arial" w:hAnsi="Arial" w:cs="Arial"/>
          <w:lang w:val="ru-RU"/>
        </w:rPr>
        <w:t xml:space="preserve">- </w:t>
      </w:r>
      <w:proofErr w:type="spellStart"/>
      <w:r>
        <w:rPr>
          <w:rFonts w:ascii="Arial" w:hAnsi="Arial" w:cs="Arial"/>
          <w:lang w:val="ru-RU"/>
        </w:rPr>
        <w:t>Әсердің</w:t>
      </w:r>
      <w:proofErr w:type="spellEnd"/>
      <w:r>
        <w:rPr>
          <w:rFonts w:ascii="Arial" w:hAnsi="Arial" w:cs="Arial"/>
          <w:lang w:val="ru-RU"/>
        </w:rPr>
        <w:t xml:space="preserve"> </w:t>
      </w:r>
      <w:proofErr w:type="spellStart"/>
      <w:r>
        <w:rPr>
          <w:rFonts w:ascii="Arial" w:hAnsi="Arial" w:cs="Arial"/>
          <w:lang w:val="ru-RU"/>
        </w:rPr>
        <w:t>шығу</w:t>
      </w:r>
      <w:proofErr w:type="spellEnd"/>
      <w:r>
        <w:rPr>
          <w:rFonts w:ascii="Arial" w:hAnsi="Arial" w:cs="Arial"/>
          <w:lang w:val="ru-RU"/>
        </w:rPr>
        <w:t xml:space="preserve"> </w:t>
      </w:r>
      <w:proofErr w:type="spellStart"/>
      <w:r>
        <w:rPr>
          <w:rFonts w:ascii="Arial" w:hAnsi="Arial" w:cs="Arial"/>
          <w:lang w:val="ru-RU"/>
        </w:rPr>
        <w:t>тегі</w:t>
      </w:r>
      <w:proofErr w:type="spellEnd"/>
    </w:p>
    <w:p w14:paraId="432EF677" w14:textId="77777777" w:rsidR="006B6003" w:rsidRDefault="00000000">
      <w:pPr>
        <w:pStyle w:val="afffd"/>
        <w:spacing w:before="0" w:beforeAutospacing="0" w:after="0" w:afterAutospacing="0"/>
        <w:rPr>
          <w:rFonts w:ascii="Arial" w:hAnsi="Arial" w:cs="Arial"/>
          <w:lang w:val="ru-RU"/>
        </w:rPr>
      </w:pP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барысында</w:t>
      </w:r>
      <w:proofErr w:type="spellEnd"/>
      <w:r>
        <w:rPr>
          <w:rFonts w:ascii="Arial" w:hAnsi="Arial" w:cs="Arial"/>
          <w:lang w:val="ru-RU"/>
        </w:rPr>
        <w:t xml:space="preserve"> шу </w:t>
      </w:r>
      <w:proofErr w:type="spellStart"/>
      <w:r>
        <w:rPr>
          <w:rFonts w:ascii="Arial" w:hAnsi="Arial" w:cs="Arial"/>
          <w:lang w:val="ru-RU"/>
        </w:rPr>
        <w:t>келесі</w:t>
      </w:r>
      <w:proofErr w:type="spellEnd"/>
      <w:r>
        <w:rPr>
          <w:rFonts w:ascii="Arial" w:hAnsi="Arial" w:cs="Arial"/>
          <w:lang w:val="ru-RU"/>
        </w:rPr>
        <w:t xml:space="preserve"> </w:t>
      </w:r>
      <w:proofErr w:type="spellStart"/>
      <w:r>
        <w:rPr>
          <w:rFonts w:ascii="Arial" w:hAnsi="Arial" w:cs="Arial"/>
          <w:lang w:val="ru-RU"/>
        </w:rPr>
        <w:t>көздерден</w:t>
      </w:r>
      <w:proofErr w:type="spellEnd"/>
      <w:r>
        <w:rPr>
          <w:rFonts w:ascii="Arial" w:hAnsi="Arial" w:cs="Arial"/>
          <w:lang w:val="ru-RU"/>
        </w:rPr>
        <w:t xml:space="preserve"> </w:t>
      </w:r>
      <w:proofErr w:type="spellStart"/>
      <w:r>
        <w:rPr>
          <w:rFonts w:ascii="Arial" w:hAnsi="Arial" w:cs="Arial"/>
          <w:lang w:val="ru-RU"/>
        </w:rPr>
        <w:t>туындайды</w:t>
      </w:r>
      <w:proofErr w:type="spellEnd"/>
      <w:r>
        <w:rPr>
          <w:rFonts w:ascii="Arial" w:hAnsi="Arial" w:cs="Arial"/>
          <w:lang w:val="ru-RU"/>
        </w:rPr>
        <w:t>:</w:t>
      </w:r>
    </w:p>
    <w:p w14:paraId="7BB210E3" w14:textId="77777777" w:rsidR="006B6003" w:rsidRDefault="00000000">
      <w:pPr>
        <w:pStyle w:val="afffd"/>
        <w:spacing w:before="0" w:beforeAutospacing="0" w:after="0" w:afterAutospacing="0"/>
        <w:ind w:leftChars="199" w:left="438"/>
        <w:rPr>
          <w:rFonts w:ascii="Arial" w:hAnsi="Arial" w:cs="Arial"/>
          <w:lang w:val="ru-RU"/>
        </w:rPr>
      </w:pPr>
      <w:r>
        <w:rPr>
          <w:rStyle w:val="ad"/>
          <w:lang w:val="ru-RU"/>
        </w:rPr>
        <w:t xml:space="preserve">- </w:t>
      </w:r>
      <w:proofErr w:type="spellStart"/>
      <w:r>
        <w:rPr>
          <w:rStyle w:val="ad"/>
          <w:lang w:val="ru-RU"/>
        </w:rPr>
        <w:t>Қозғалмалы</w:t>
      </w:r>
      <w:proofErr w:type="spellEnd"/>
      <w:r>
        <w:rPr>
          <w:rStyle w:val="ad"/>
          <w:lang w:val="ru-RU"/>
        </w:rPr>
        <w:t xml:space="preserve"> </w:t>
      </w:r>
      <w:proofErr w:type="spellStart"/>
      <w:r>
        <w:rPr>
          <w:rStyle w:val="ad"/>
          <w:lang w:val="ru-RU"/>
        </w:rPr>
        <w:t>ауыр</w:t>
      </w:r>
      <w:proofErr w:type="spellEnd"/>
      <w:r>
        <w:rPr>
          <w:rStyle w:val="ad"/>
          <w:lang w:val="ru-RU"/>
        </w:rPr>
        <w:t xml:space="preserve"> техника мен </w:t>
      </w:r>
      <w:proofErr w:type="spellStart"/>
      <w:r>
        <w:rPr>
          <w:rStyle w:val="ad"/>
          <w:lang w:val="ru-RU"/>
        </w:rPr>
        <w:t>жүк</w:t>
      </w:r>
      <w:proofErr w:type="spellEnd"/>
      <w:r>
        <w:rPr>
          <w:rStyle w:val="ad"/>
          <w:lang w:val="ru-RU"/>
        </w:rPr>
        <w:t xml:space="preserve"> </w:t>
      </w:r>
      <w:proofErr w:type="spellStart"/>
      <w:r>
        <w:rPr>
          <w:rStyle w:val="ad"/>
          <w:lang w:val="ru-RU"/>
        </w:rPr>
        <w:t>көліктері</w:t>
      </w:r>
      <w:proofErr w:type="spellEnd"/>
      <w:r>
        <w:rPr>
          <w:rStyle w:val="ad"/>
          <w:lang w:val="ru-RU"/>
        </w:rPr>
        <w:t>:</w:t>
      </w:r>
      <w:r>
        <w:rPr>
          <w:rFonts w:ascii="Arial" w:hAnsi="Arial" w:cs="Arial"/>
          <w:lang w:val="ru-RU"/>
        </w:rPr>
        <w:t xml:space="preserve"> (</w:t>
      </w:r>
      <w:proofErr w:type="spellStart"/>
      <w:r>
        <w:rPr>
          <w:rFonts w:ascii="Arial" w:hAnsi="Arial" w:cs="Arial"/>
          <w:lang w:val="ru-RU"/>
        </w:rPr>
        <w:t>бульдозерлер</w:t>
      </w:r>
      <w:proofErr w:type="spellEnd"/>
      <w:r>
        <w:rPr>
          <w:rFonts w:ascii="Arial" w:hAnsi="Arial" w:cs="Arial"/>
          <w:lang w:val="ru-RU"/>
        </w:rPr>
        <w:t xml:space="preserve">, </w:t>
      </w:r>
      <w:proofErr w:type="spellStart"/>
      <w:r>
        <w:rPr>
          <w:rFonts w:ascii="Arial" w:hAnsi="Arial" w:cs="Arial"/>
          <w:lang w:val="ru-RU"/>
        </w:rPr>
        <w:t>грейдерлер</w:t>
      </w:r>
      <w:proofErr w:type="spellEnd"/>
      <w:r>
        <w:rPr>
          <w:rFonts w:ascii="Arial" w:hAnsi="Arial" w:cs="Arial"/>
          <w:lang w:val="ru-RU"/>
        </w:rPr>
        <w:t xml:space="preserve">, </w:t>
      </w:r>
      <w:proofErr w:type="spellStart"/>
      <w:r>
        <w:rPr>
          <w:rFonts w:ascii="Arial" w:hAnsi="Arial" w:cs="Arial"/>
          <w:lang w:val="ru-RU"/>
        </w:rPr>
        <w:t>экскаваторлар</w:t>
      </w:r>
      <w:proofErr w:type="spellEnd"/>
      <w:r>
        <w:rPr>
          <w:rFonts w:ascii="Arial" w:hAnsi="Arial" w:cs="Arial"/>
          <w:lang w:val="ru-RU"/>
        </w:rPr>
        <w:t xml:space="preserve">, </w:t>
      </w:r>
      <w:proofErr w:type="spellStart"/>
      <w:r>
        <w:rPr>
          <w:rFonts w:ascii="Arial" w:hAnsi="Arial" w:cs="Arial"/>
          <w:lang w:val="ru-RU"/>
        </w:rPr>
        <w:t>самосвалдар</w:t>
      </w:r>
      <w:proofErr w:type="spellEnd"/>
      <w:r>
        <w:rPr>
          <w:rFonts w:ascii="Arial" w:hAnsi="Arial" w:cs="Arial"/>
          <w:lang w:val="ru-RU"/>
        </w:rPr>
        <w:t xml:space="preserve">) </w:t>
      </w:r>
      <w:proofErr w:type="spellStart"/>
      <w:r>
        <w:rPr>
          <w:rFonts w:ascii="Arial" w:hAnsi="Arial" w:cs="Arial"/>
          <w:lang w:val="ru-RU"/>
        </w:rPr>
        <w:t>қолжетімділік</w:t>
      </w:r>
      <w:proofErr w:type="spellEnd"/>
      <w:r>
        <w:rPr>
          <w:rFonts w:ascii="Arial" w:hAnsi="Arial" w:cs="Arial"/>
          <w:lang w:val="ru-RU"/>
        </w:rPr>
        <w:t xml:space="preserve"> </w:t>
      </w:r>
      <w:proofErr w:type="spellStart"/>
      <w:r>
        <w:rPr>
          <w:rFonts w:ascii="Arial" w:hAnsi="Arial" w:cs="Arial"/>
          <w:lang w:val="ru-RU"/>
        </w:rPr>
        <w:t>жолдары</w:t>
      </w:r>
      <w:proofErr w:type="spellEnd"/>
      <w:r>
        <w:rPr>
          <w:rFonts w:ascii="Arial" w:hAnsi="Arial" w:cs="Arial"/>
          <w:lang w:val="ru-RU"/>
        </w:rPr>
        <w:t xml:space="preserve"> мен </w:t>
      </w:r>
      <w:proofErr w:type="spellStart"/>
      <w:r>
        <w:rPr>
          <w:rFonts w:ascii="Arial" w:hAnsi="Arial" w:cs="Arial"/>
          <w:lang w:val="ru-RU"/>
        </w:rPr>
        <w:t>тасымалдау</w:t>
      </w:r>
      <w:proofErr w:type="spellEnd"/>
      <w:r>
        <w:rPr>
          <w:rFonts w:ascii="Arial" w:hAnsi="Arial" w:cs="Arial"/>
          <w:lang w:val="ru-RU"/>
        </w:rPr>
        <w:t xml:space="preserve"> </w:t>
      </w:r>
      <w:proofErr w:type="spellStart"/>
      <w:r>
        <w:rPr>
          <w:rFonts w:ascii="Arial" w:hAnsi="Arial" w:cs="Arial"/>
          <w:lang w:val="ru-RU"/>
        </w:rPr>
        <w:t>бағыттарында</w:t>
      </w:r>
      <w:proofErr w:type="spellEnd"/>
      <w:r>
        <w:rPr>
          <w:rFonts w:ascii="Arial" w:hAnsi="Arial" w:cs="Arial"/>
          <w:lang w:val="ru-RU"/>
        </w:rPr>
        <w:t xml:space="preserve"> </w:t>
      </w:r>
      <w:proofErr w:type="spellStart"/>
      <w:r>
        <w:rPr>
          <w:rFonts w:ascii="Arial" w:hAnsi="Arial" w:cs="Arial"/>
          <w:lang w:val="ru-RU"/>
        </w:rPr>
        <w:t>қозғалған</w:t>
      </w:r>
      <w:proofErr w:type="spellEnd"/>
      <w:r>
        <w:rPr>
          <w:rFonts w:ascii="Arial" w:hAnsi="Arial" w:cs="Arial"/>
          <w:lang w:val="ru-RU"/>
        </w:rPr>
        <w:t xml:space="preserve"> </w:t>
      </w:r>
      <w:proofErr w:type="spellStart"/>
      <w:r>
        <w:rPr>
          <w:rFonts w:ascii="Arial" w:hAnsi="Arial" w:cs="Arial"/>
          <w:lang w:val="ru-RU"/>
        </w:rPr>
        <w:t>кезде</w:t>
      </w:r>
      <w:proofErr w:type="spellEnd"/>
      <w:r>
        <w:rPr>
          <w:rFonts w:ascii="Arial" w:hAnsi="Arial" w:cs="Arial"/>
          <w:lang w:val="ru-RU"/>
        </w:rPr>
        <w:t>;</w:t>
      </w:r>
    </w:p>
    <w:p w14:paraId="793ED69D"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Style w:val="ad"/>
          <w:lang w:val="ru-RU"/>
        </w:rPr>
        <w:t>Тұрақты</w:t>
      </w:r>
      <w:proofErr w:type="spellEnd"/>
      <w:r>
        <w:rPr>
          <w:rStyle w:val="ad"/>
          <w:lang w:val="ru-RU"/>
        </w:rPr>
        <w:t xml:space="preserve"> </w:t>
      </w:r>
      <w:proofErr w:type="spellStart"/>
      <w:r>
        <w:rPr>
          <w:rStyle w:val="ad"/>
          <w:lang w:val="ru-RU"/>
        </w:rPr>
        <w:t>және</w:t>
      </w:r>
      <w:proofErr w:type="spellEnd"/>
      <w:r>
        <w:rPr>
          <w:rStyle w:val="ad"/>
          <w:lang w:val="ru-RU"/>
        </w:rPr>
        <w:t xml:space="preserve"> </w:t>
      </w:r>
      <w:proofErr w:type="spellStart"/>
      <w:r>
        <w:rPr>
          <w:rStyle w:val="ad"/>
          <w:lang w:val="ru-RU"/>
        </w:rPr>
        <w:t>жартылай</w:t>
      </w:r>
      <w:proofErr w:type="spellEnd"/>
      <w:r>
        <w:rPr>
          <w:rStyle w:val="ad"/>
          <w:lang w:val="ru-RU"/>
        </w:rPr>
        <w:t xml:space="preserve"> </w:t>
      </w:r>
      <w:proofErr w:type="spellStart"/>
      <w:r>
        <w:rPr>
          <w:rStyle w:val="ad"/>
          <w:lang w:val="ru-RU"/>
        </w:rPr>
        <w:t>тұрақты</w:t>
      </w:r>
      <w:proofErr w:type="spellEnd"/>
      <w:r>
        <w:rPr>
          <w:rStyle w:val="ad"/>
          <w:lang w:val="ru-RU"/>
        </w:rPr>
        <w:t xml:space="preserve"> </w:t>
      </w:r>
      <w:proofErr w:type="spellStart"/>
      <w:r>
        <w:rPr>
          <w:rStyle w:val="ad"/>
          <w:lang w:val="ru-RU"/>
        </w:rPr>
        <w:t>жабдықтар</w:t>
      </w:r>
      <w:proofErr w:type="spellEnd"/>
      <w:r>
        <w:rPr>
          <w:rStyle w:val="ad"/>
          <w:lang w:val="ru-RU"/>
        </w:rPr>
        <w:t>:</w:t>
      </w:r>
      <w:r>
        <w:rPr>
          <w:rFonts w:ascii="Arial" w:hAnsi="Arial" w:cs="Arial"/>
          <w:lang w:val="ru-RU"/>
        </w:rPr>
        <w:t xml:space="preserve"> (</w:t>
      </w:r>
      <w:proofErr w:type="spellStart"/>
      <w:r>
        <w:rPr>
          <w:rFonts w:ascii="Arial" w:hAnsi="Arial" w:cs="Arial"/>
          <w:lang w:val="ru-RU"/>
        </w:rPr>
        <w:t>ұсату</w:t>
      </w:r>
      <w:proofErr w:type="spellEnd"/>
      <w:r>
        <w:rPr>
          <w:rFonts w:ascii="Arial" w:hAnsi="Arial" w:cs="Arial"/>
          <w:lang w:val="ru-RU"/>
        </w:rPr>
        <w:t xml:space="preserve">/цемент </w:t>
      </w:r>
      <w:proofErr w:type="spellStart"/>
      <w:r>
        <w:rPr>
          <w:rFonts w:ascii="Arial" w:hAnsi="Arial" w:cs="Arial"/>
          <w:lang w:val="ru-RU"/>
        </w:rPr>
        <w:t>араластыру</w:t>
      </w:r>
      <w:proofErr w:type="spellEnd"/>
      <w:r>
        <w:rPr>
          <w:rFonts w:ascii="Arial" w:hAnsi="Arial" w:cs="Arial"/>
          <w:lang w:val="ru-RU"/>
        </w:rPr>
        <w:t xml:space="preserve"> </w:t>
      </w:r>
      <w:proofErr w:type="spellStart"/>
      <w:r>
        <w:rPr>
          <w:rFonts w:ascii="Arial" w:hAnsi="Arial" w:cs="Arial"/>
          <w:lang w:val="ru-RU"/>
        </w:rPr>
        <w:t>зауыттары</w:t>
      </w:r>
      <w:proofErr w:type="spellEnd"/>
      <w:r>
        <w:rPr>
          <w:rFonts w:ascii="Arial" w:hAnsi="Arial" w:cs="Arial"/>
          <w:lang w:val="ru-RU"/>
        </w:rPr>
        <w:t xml:space="preserve">, </w:t>
      </w:r>
      <w:proofErr w:type="spellStart"/>
      <w:r>
        <w:rPr>
          <w:rFonts w:ascii="Arial" w:hAnsi="Arial" w:cs="Arial"/>
          <w:lang w:val="ru-RU"/>
        </w:rPr>
        <w:t>генераторлар</w:t>
      </w:r>
      <w:proofErr w:type="spellEnd"/>
      <w:r>
        <w:rPr>
          <w:rFonts w:ascii="Arial" w:hAnsi="Arial" w:cs="Arial"/>
          <w:lang w:val="ru-RU"/>
        </w:rPr>
        <w:t xml:space="preserve">, </w:t>
      </w:r>
      <w:proofErr w:type="spellStart"/>
      <w:r>
        <w:rPr>
          <w:rFonts w:ascii="Arial" w:hAnsi="Arial" w:cs="Arial"/>
          <w:lang w:val="ru-RU"/>
        </w:rPr>
        <w:t>шеберханалар</w:t>
      </w:r>
      <w:proofErr w:type="spellEnd"/>
      <w:r>
        <w:rPr>
          <w:rFonts w:ascii="Arial" w:hAnsi="Arial" w:cs="Arial"/>
          <w:lang w:val="ru-RU"/>
        </w:rPr>
        <w:t>);</w:t>
      </w:r>
    </w:p>
    <w:p w14:paraId="7ABC3281"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Style w:val="ad"/>
          <w:lang w:val="ru-RU"/>
        </w:rPr>
        <w:t>Азаматтық</w:t>
      </w:r>
      <w:proofErr w:type="spellEnd"/>
      <w:r>
        <w:rPr>
          <w:rStyle w:val="ad"/>
          <w:lang w:val="ru-RU"/>
        </w:rPr>
        <w:t xml:space="preserve"> </w:t>
      </w:r>
      <w:proofErr w:type="spellStart"/>
      <w:r>
        <w:rPr>
          <w:rStyle w:val="ad"/>
          <w:lang w:val="ru-RU"/>
        </w:rPr>
        <w:t>құрылыс</w:t>
      </w:r>
      <w:proofErr w:type="spellEnd"/>
      <w:r>
        <w:rPr>
          <w:rStyle w:val="ad"/>
          <w:lang w:val="ru-RU"/>
        </w:rPr>
        <w:t xml:space="preserve"> </w:t>
      </w:r>
      <w:proofErr w:type="spellStart"/>
      <w:r>
        <w:rPr>
          <w:rStyle w:val="ad"/>
          <w:lang w:val="ru-RU"/>
        </w:rPr>
        <w:t>жұмыстары</w:t>
      </w:r>
      <w:proofErr w:type="spellEnd"/>
      <w:r>
        <w:rPr>
          <w:rStyle w:val="ad"/>
          <w:lang w:val="ru-RU"/>
        </w:rPr>
        <w:t>:</w:t>
      </w:r>
      <w:r>
        <w:rPr>
          <w:rFonts w:ascii="Arial" w:hAnsi="Arial" w:cs="Arial"/>
          <w:lang w:val="ru-RU"/>
        </w:rPr>
        <w:t xml:space="preserve"> (</w:t>
      </w:r>
      <w:proofErr w:type="spellStart"/>
      <w:r>
        <w:rPr>
          <w:rFonts w:ascii="Arial" w:hAnsi="Arial" w:cs="Arial"/>
          <w:lang w:val="ru-RU"/>
        </w:rPr>
        <w:t>жер</w:t>
      </w:r>
      <w:proofErr w:type="spellEnd"/>
      <w:r>
        <w:rPr>
          <w:rFonts w:ascii="Arial" w:hAnsi="Arial" w:cs="Arial"/>
          <w:lang w:val="ru-RU"/>
        </w:rPr>
        <w:t xml:space="preserve"> </w:t>
      </w:r>
      <w:proofErr w:type="spellStart"/>
      <w:r>
        <w:rPr>
          <w:rFonts w:ascii="Arial" w:hAnsi="Arial" w:cs="Arial"/>
          <w:lang w:val="ru-RU"/>
        </w:rPr>
        <w:t>қазу</w:t>
      </w:r>
      <w:proofErr w:type="spellEnd"/>
      <w:r>
        <w:rPr>
          <w:rFonts w:ascii="Arial" w:hAnsi="Arial" w:cs="Arial"/>
          <w:lang w:val="ru-RU"/>
        </w:rPr>
        <w:t xml:space="preserve">, </w:t>
      </w:r>
      <w:proofErr w:type="spellStart"/>
      <w:r>
        <w:rPr>
          <w:rFonts w:ascii="Arial" w:hAnsi="Arial" w:cs="Arial"/>
          <w:lang w:val="ru-RU"/>
        </w:rPr>
        <w:t>көпірлер</w:t>
      </w:r>
      <w:proofErr w:type="spellEnd"/>
      <w:r>
        <w:rPr>
          <w:rFonts w:ascii="Arial" w:hAnsi="Arial" w:cs="Arial"/>
          <w:lang w:val="ru-RU"/>
        </w:rPr>
        <w:t xml:space="preserve"> мен су </w:t>
      </w:r>
      <w:proofErr w:type="spellStart"/>
      <w:r>
        <w:rPr>
          <w:rFonts w:ascii="Arial" w:hAnsi="Arial" w:cs="Arial"/>
          <w:lang w:val="ru-RU"/>
        </w:rPr>
        <w:t>өткізу</w:t>
      </w:r>
      <w:proofErr w:type="spellEnd"/>
      <w:r>
        <w:rPr>
          <w:rFonts w:ascii="Arial" w:hAnsi="Arial" w:cs="Arial"/>
          <w:lang w:val="ru-RU"/>
        </w:rPr>
        <w:t xml:space="preserve"> </w:t>
      </w:r>
      <w:proofErr w:type="spellStart"/>
      <w:r>
        <w:rPr>
          <w:rFonts w:ascii="Arial" w:hAnsi="Arial" w:cs="Arial"/>
          <w:lang w:val="ru-RU"/>
        </w:rPr>
        <w:t>құрылымдарын</w:t>
      </w:r>
      <w:proofErr w:type="spellEnd"/>
      <w:r>
        <w:rPr>
          <w:rFonts w:ascii="Arial" w:hAnsi="Arial" w:cs="Arial"/>
          <w:lang w:val="ru-RU"/>
        </w:rPr>
        <w:t xml:space="preserve"> салу, </w:t>
      </w:r>
      <w:proofErr w:type="spellStart"/>
      <w:r>
        <w:rPr>
          <w:rFonts w:ascii="Arial" w:hAnsi="Arial" w:cs="Arial"/>
          <w:lang w:val="ru-RU"/>
        </w:rPr>
        <w:t>соққы</w:t>
      </w:r>
      <w:proofErr w:type="spellEnd"/>
      <w:r>
        <w:rPr>
          <w:rFonts w:ascii="Arial" w:hAnsi="Arial" w:cs="Arial"/>
          <w:lang w:val="ru-RU"/>
        </w:rPr>
        <w:t xml:space="preserve"> </w:t>
      </w:r>
      <w:proofErr w:type="spellStart"/>
      <w:r>
        <w:rPr>
          <w:rFonts w:ascii="Arial" w:hAnsi="Arial" w:cs="Arial"/>
          <w:lang w:val="ru-RU"/>
        </w:rPr>
        <w:t>құралдарын</w:t>
      </w:r>
      <w:proofErr w:type="spellEnd"/>
      <w:r>
        <w:rPr>
          <w:rFonts w:ascii="Arial" w:hAnsi="Arial" w:cs="Arial"/>
          <w:lang w:val="ru-RU"/>
        </w:rPr>
        <w:t xml:space="preserve"> </w:t>
      </w:r>
      <w:proofErr w:type="spellStart"/>
      <w:r>
        <w:rPr>
          <w:rFonts w:ascii="Arial" w:hAnsi="Arial" w:cs="Arial"/>
          <w:lang w:val="ru-RU"/>
        </w:rPr>
        <w:t>пайдалану</w:t>
      </w:r>
      <w:proofErr w:type="spellEnd"/>
      <w:r>
        <w:rPr>
          <w:rFonts w:ascii="Arial" w:hAnsi="Arial" w:cs="Arial"/>
          <w:lang w:val="ru-RU"/>
        </w:rPr>
        <w:t xml:space="preserve">, </w:t>
      </w:r>
      <w:proofErr w:type="spellStart"/>
      <w:r>
        <w:rPr>
          <w:rFonts w:ascii="Arial" w:hAnsi="Arial" w:cs="Arial"/>
          <w:lang w:val="ru-RU"/>
        </w:rPr>
        <w:t>кейде</w:t>
      </w:r>
      <w:proofErr w:type="spellEnd"/>
      <w:r>
        <w:rPr>
          <w:rFonts w:ascii="Arial" w:hAnsi="Arial" w:cs="Arial"/>
          <w:lang w:val="ru-RU"/>
        </w:rPr>
        <w:t xml:space="preserve"> жару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қадалау</w:t>
      </w:r>
      <w:proofErr w:type="spellEnd"/>
      <w:r>
        <w:rPr>
          <w:rFonts w:ascii="Arial" w:hAnsi="Arial" w:cs="Arial"/>
          <w:lang w:val="ru-RU"/>
        </w:rPr>
        <w:t xml:space="preserve"> </w:t>
      </w:r>
      <w:proofErr w:type="spellStart"/>
      <w:r>
        <w:rPr>
          <w:rFonts w:ascii="Arial" w:hAnsi="Arial" w:cs="Arial"/>
          <w:lang w:val="ru-RU"/>
        </w:rPr>
        <w:t>жұмыстары</w:t>
      </w:r>
      <w:proofErr w:type="spellEnd"/>
      <w:r>
        <w:rPr>
          <w:rFonts w:ascii="Arial" w:hAnsi="Arial" w:cs="Arial"/>
          <w:lang w:val="ru-RU"/>
        </w:rPr>
        <w:t xml:space="preserve"> </w:t>
      </w:r>
      <w:proofErr w:type="spellStart"/>
      <w:r>
        <w:rPr>
          <w:rFonts w:ascii="Arial" w:hAnsi="Arial" w:cs="Arial"/>
          <w:lang w:val="ru-RU"/>
        </w:rPr>
        <w:t>жүргізілген</w:t>
      </w:r>
      <w:proofErr w:type="spellEnd"/>
      <w:r>
        <w:rPr>
          <w:rFonts w:ascii="Arial" w:hAnsi="Arial" w:cs="Arial"/>
          <w:lang w:val="ru-RU"/>
        </w:rPr>
        <w:t xml:space="preserve"> </w:t>
      </w:r>
      <w:proofErr w:type="spellStart"/>
      <w:r>
        <w:rPr>
          <w:rFonts w:ascii="Arial" w:hAnsi="Arial" w:cs="Arial"/>
          <w:lang w:val="ru-RU"/>
        </w:rPr>
        <w:t>жағдайда</w:t>
      </w:r>
      <w:proofErr w:type="spellEnd"/>
      <w:r>
        <w:rPr>
          <w:rFonts w:ascii="Arial" w:hAnsi="Arial" w:cs="Arial"/>
          <w:lang w:val="ru-RU"/>
        </w:rPr>
        <w:t>);</w:t>
      </w:r>
    </w:p>
    <w:p w14:paraId="20EA673E"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lastRenderedPageBreak/>
        <w:t xml:space="preserve">- </w:t>
      </w:r>
      <w:proofErr w:type="spellStart"/>
      <w:r>
        <w:rPr>
          <w:rStyle w:val="ad"/>
          <w:lang w:val="ru-RU"/>
        </w:rPr>
        <w:t>Құрылыс</w:t>
      </w:r>
      <w:proofErr w:type="spellEnd"/>
      <w:r>
        <w:rPr>
          <w:rStyle w:val="ad"/>
          <w:lang w:val="ru-RU"/>
        </w:rPr>
        <w:t xml:space="preserve"> </w:t>
      </w:r>
      <w:proofErr w:type="spellStart"/>
      <w:r>
        <w:rPr>
          <w:rStyle w:val="ad"/>
          <w:lang w:val="ru-RU"/>
        </w:rPr>
        <w:t>көлігінің</w:t>
      </w:r>
      <w:proofErr w:type="spellEnd"/>
      <w:r>
        <w:rPr>
          <w:rStyle w:val="ad"/>
          <w:lang w:val="ru-RU"/>
        </w:rPr>
        <w:t xml:space="preserve"> </w:t>
      </w:r>
      <w:proofErr w:type="spellStart"/>
      <w:r>
        <w:rPr>
          <w:rStyle w:val="ad"/>
          <w:lang w:val="ru-RU"/>
        </w:rPr>
        <w:t>елді</w:t>
      </w:r>
      <w:proofErr w:type="spellEnd"/>
      <w:r>
        <w:rPr>
          <w:rStyle w:val="ad"/>
          <w:lang w:val="ru-RU"/>
        </w:rPr>
        <w:t xml:space="preserve"> </w:t>
      </w:r>
      <w:proofErr w:type="spellStart"/>
      <w:r>
        <w:rPr>
          <w:rStyle w:val="ad"/>
          <w:lang w:val="ru-RU"/>
        </w:rPr>
        <w:t>мекендер</w:t>
      </w:r>
      <w:proofErr w:type="spellEnd"/>
      <w:r>
        <w:rPr>
          <w:rStyle w:val="ad"/>
          <w:lang w:val="ru-RU"/>
        </w:rPr>
        <w:t xml:space="preserve"> мен </w:t>
      </w:r>
      <w:proofErr w:type="spellStart"/>
      <w:r>
        <w:rPr>
          <w:rStyle w:val="ad"/>
          <w:lang w:val="ru-RU"/>
        </w:rPr>
        <w:t>сезімтал</w:t>
      </w:r>
      <w:proofErr w:type="spellEnd"/>
      <w:r>
        <w:rPr>
          <w:rStyle w:val="ad"/>
          <w:lang w:val="ru-RU"/>
        </w:rPr>
        <w:t xml:space="preserve"> </w:t>
      </w:r>
      <w:proofErr w:type="spellStart"/>
      <w:r>
        <w:rPr>
          <w:rStyle w:val="ad"/>
          <w:lang w:val="ru-RU"/>
        </w:rPr>
        <w:t>нысандар</w:t>
      </w:r>
      <w:proofErr w:type="spellEnd"/>
      <w:r>
        <w:rPr>
          <w:rStyle w:val="ad"/>
          <w:lang w:val="ru-RU"/>
        </w:rPr>
        <w:t xml:space="preserve"> (</w:t>
      </w:r>
      <w:proofErr w:type="spellStart"/>
      <w:r>
        <w:rPr>
          <w:rStyle w:val="ad"/>
          <w:lang w:val="ru-RU"/>
        </w:rPr>
        <w:t>тұрғын</w:t>
      </w:r>
      <w:proofErr w:type="spellEnd"/>
      <w:r>
        <w:rPr>
          <w:rStyle w:val="ad"/>
          <w:lang w:val="ru-RU"/>
        </w:rPr>
        <w:t xml:space="preserve"> </w:t>
      </w:r>
      <w:proofErr w:type="spellStart"/>
      <w:r>
        <w:rPr>
          <w:rStyle w:val="ad"/>
          <w:lang w:val="ru-RU"/>
        </w:rPr>
        <w:t>үйлер</w:t>
      </w:r>
      <w:proofErr w:type="spellEnd"/>
      <w:r>
        <w:rPr>
          <w:rStyle w:val="ad"/>
          <w:lang w:val="ru-RU"/>
        </w:rPr>
        <w:t xml:space="preserve">, </w:t>
      </w:r>
      <w:proofErr w:type="spellStart"/>
      <w:r>
        <w:rPr>
          <w:rStyle w:val="ad"/>
          <w:lang w:val="ru-RU"/>
        </w:rPr>
        <w:t>мектептер</w:t>
      </w:r>
      <w:proofErr w:type="spellEnd"/>
      <w:r>
        <w:rPr>
          <w:rStyle w:val="ad"/>
          <w:lang w:val="ru-RU"/>
        </w:rPr>
        <w:t xml:space="preserve">, </w:t>
      </w:r>
      <w:proofErr w:type="spellStart"/>
      <w:r>
        <w:rPr>
          <w:rStyle w:val="ad"/>
          <w:lang w:val="ru-RU"/>
        </w:rPr>
        <w:t>емханалар</w:t>
      </w:r>
      <w:proofErr w:type="spellEnd"/>
      <w:r>
        <w:rPr>
          <w:rStyle w:val="ad"/>
          <w:lang w:val="ru-RU"/>
        </w:rPr>
        <w:t xml:space="preserve">) </w:t>
      </w:r>
      <w:proofErr w:type="spellStart"/>
      <w:r>
        <w:rPr>
          <w:rStyle w:val="ad"/>
          <w:lang w:val="ru-RU"/>
        </w:rPr>
        <w:t>маңынан</w:t>
      </w:r>
      <w:proofErr w:type="spellEnd"/>
      <w:r>
        <w:rPr>
          <w:rStyle w:val="ad"/>
          <w:lang w:val="ru-RU"/>
        </w:rPr>
        <w:t xml:space="preserve"> </w:t>
      </w:r>
      <w:proofErr w:type="spellStart"/>
      <w:r>
        <w:rPr>
          <w:rStyle w:val="ad"/>
          <w:lang w:val="ru-RU"/>
        </w:rPr>
        <w:t>өтуі</w:t>
      </w:r>
      <w:proofErr w:type="spellEnd"/>
      <w:r>
        <w:rPr>
          <w:rFonts w:ascii="Arial" w:hAnsi="Arial" w:cs="Arial"/>
          <w:lang w:val="ru-RU"/>
        </w:rPr>
        <w:t xml:space="preserve">, </w:t>
      </w:r>
      <w:proofErr w:type="spellStart"/>
      <w:r>
        <w:rPr>
          <w:rFonts w:ascii="Arial" w:hAnsi="Arial" w:cs="Arial"/>
          <w:lang w:val="ru-RU"/>
        </w:rPr>
        <w:t>сондай-ақ</w:t>
      </w:r>
      <w:proofErr w:type="spellEnd"/>
      <w:r>
        <w:rPr>
          <w:rFonts w:ascii="Arial" w:hAnsi="Arial" w:cs="Arial"/>
          <w:lang w:val="ru-RU"/>
        </w:rPr>
        <w:t xml:space="preserve"> </w:t>
      </w:r>
      <w:proofErr w:type="spellStart"/>
      <w:r>
        <w:rPr>
          <w:rStyle w:val="ad"/>
          <w:lang w:val="ru-RU"/>
        </w:rPr>
        <w:t>түнгі</w:t>
      </w:r>
      <w:proofErr w:type="spellEnd"/>
      <w:r>
        <w:rPr>
          <w:rStyle w:val="ad"/>
          <w:lang w:val="ru-RU"/>
        </w:rPr>
        <w:t xml:space="preserve"> </w:t>
      </w:r>
      <w:proofErr w:type="spellStart"/>
      <w:r>
        <w:rPr>
          <w:rStyle w:val="ad"/>
          <w:lang w:val="ru-RU"/>
        </w:rPr>
        <w:t>уақытта</w:t>
      </w:r>
      <w:proofErr w:type="spellEnd"/>
      <w:r>
        <w:rPr>
          <w:rFonts w:ascii="Arial" w:hAnsi="Arial" w:cs="Arial"/>
          <w:lang w:val="ru-RU"/>
        </w:rPr>
        <w:t xml:space="preserve"> </w:t>
      </w:r>
      <w:proofErr w:type="spellStart"/>
      <w:r>
        <w:rPr>
          <w:rFonts w:ascii="Arial" w:hAnsi="Arial" w:cs="Arial"/>
          <w:lang w:val="ru-RU"/>
        </w:rPr>
        <w:t>орындалатын</w:t>
      </w:r>
      <w:proofErr w:type="spellEnd"/>
      <w:r>
        <w:rPr>
          <w:rFonts w:ascii="Arial" w:hAnsi="Arial" w:cs="Arial"/>
          <w:lang w:val="ru-RU"/>
        </w:rPr>
        <w:t xml:space="preserve"> </w:t>
      </w:r>
      <w:proofErr w:type="spellStart"/>
      <w:r>
        <w:rPr>
          <w:rFonts w:ascii="Arial" w:hAnsi="Arial" w:cs="Arial"/>
          <w:lang w:val="ru-RU"/>
        </w:rPr>
        <w:t>жұмыстар</w:t>
      </w:r>
      <w:proofErr w:type="spellEnd"/>
      <w:r>
        <w:rPr>
          <w:rFonts w:ascii="Arial" w:hAnsi="Arial" w:cs="Arial"/>
          <w:lang w:val="ru-RU"/>
        </w:rPr>
        <w:t xml:space="preserve">, </w:t>
      </w:r>
      <w:proofErr w:type="spellStart"/>
      <w:r>
        <w:rPr>
          <w:rFonts w:ascii="Arial" w:hAnsi="Arial" w:cs="Arial"/>
          <w:lang w:val="ru-RU"/>
        </w:rPr>
        <w:t>егер</w:t>
      </w:r>
      <w:proofErr w:type="spellEnd"/>
      <w:r>
        <w:rPr>
          <w:rFonts w:ascii="Arial" w:hAnsi="Arial" w:cs="Arial"/>
          <w:lang w:val="ru-RU"/>
        </w:rPr>
        <w:t xml:space="preserve"> </w:t>
      </w:r>
      <w:proofErr w:type="spellStart"/>
      <w:r>
        <w:rPr>
          <w:rFonts w:ascii="Arial" w:hAnsi="Arial" w:cs="Arial"/>
          <w:lang w:val="ru-RU"/>
        </w:rPr>
        <w:t>жоспарланса</w:t>
      </w:r>
      <w:proofErr w:type="spellEnd"/>
      <w:r>
        <w:rPr>
          <w:rFonts w:ascii="Arial" w:hAnsi="Arial" w:cs="Arial"/>
          <w:lang w:val="ru-RU"/>
        </w:rPr>
        <w:t>.</w:t>
      </w:r>
    </w:p>
    <w:p w14:paraId="5B876A0C" w14:textId="77777777" w:rsidR="006B6003" w:rsidRDefault="00000000">
      <w:pPr>
        <w:pStyle w:val="afffd"/>
        <w:rPr>
          <w:rFonts w:ascii="Arial" w:hAnsi="Arial" w:cs="Arial"/>
          <w:lang w:val="ru-RU"/>
        </w:rPr>
      </w:pPr>
      <w:r>
        <w:rPr>
          <w:rFonts w:ascii="Arial" w:hAnsi="Arial" w:cs="Arial"/>
          <w:lang w:val="ru-RU"/>
        </w:rPr>
        <w:t xml:space="preserve">- </w:t>
      </w:r>
      <w:proofErr w:type="spellStart"/>
      <w:r>
        <w:rPr>
          <w:rFonts w:ascii="Arial" w:hAnsi="Arial" w:cs="Arial"/>
          <w:lang w:val="ru-RU"/>
        </w:rPr>
        <w:t>Әсерді</w:t>
      </w:r>
      <w:proofErr w:type="spellEnd"/>
      <w:r>
        <w:rPr>
          <w:rFonts w:ascii="Arial" w:hAnsi="Arial" w:cs="Arial"/>
          <w:lang w:val="ru-RU"/>
        </w:rPr>
        <w:t xml:space="preserve"> </w:t>
      </w:r>
      <w:proofErr w:type="spellStart"/>
      <w:r>
        <w:rPr>
          <w:rFonts w:ascii="Arial" w:hAnsi="Arial" w:cs="Arial"/>
          <w:lang w:val="ru-RU"/>
        </w:rPr>
        <w:t>бағалау</w:t>
      </w:r>
      <w:proofErr w:type="spellEnd"/>
    </w:p>
    <w:p w14:paraId="74FC34DC" w14:textId="77777777" w:rsidR="006B6003" w:rsidRDefault="00000000">
      <w:pPr>
        <w:pStyle w:val="afffd"/>
        <w:rPr>
          <w:rFonts w:ascii="Arial" w:hAnsi="Arial" w:cs="Arial"/>
          <w:lang w:val="ru-RU"/>
        </w:rPr>
      </w:pP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кезеңіндегі</w:t>
      </w:r>
      <w:proofErr w:type="spellEnd"/>
      <w:r>
        <w:rPr>
          <w:rFonts w:ascii="Arial" w:hAnsi="Arial" w:cs="Arial"/>
          <w:lang w:val="ru-RU"/>
        </w:rPr>
        <w:t xml:space="preserve"> шу </w:t>
      </w:r>
      <w:proofErr w:type="spellStart"/>
      <w:r>
        <w:rPr>
          <w:rStyle w:val="ad"/>
          <w:lang w:val="ru-RU"/>
        </w:rPr>
        <w:t>жергілікті</w:t>
      </w:r>
      <w:proofErr w:type="spellEnd"/>
      <w:r>
        <w:rPr>
          <w:rStyle w:val="ad"/>
          <w:lang w:val="ru-RU"/>
        </w:rPr>
        <w:t xml:space="preserve"> </w:t>
      </w:r>
      <w:proofErr w:type="spellStart"/>
      <w:r>
        <w:rPr>
          <w:rStyle w:val="ad"/>
          <w:lang w:val="ru-RU"/>
        </w:rPr>
        <w:t>және</w:t>
      </w:r>
      <w:proofErr w:type="spellEnd"/>
      <w:r>
        <w:rPr>
          <w:rStyle w:val="ad"/>
          <w:lang w:val="ru-RU"/>
        </w:rPr>
        <w:t xml:space="preserve"> </w:t>
      </w:r>
      <w:proofErr w:type="spellStart"/>
      <w:r>
        <w:rPr>
          <w:rStyle w:val="ad"/>
          <w:lang w:val="ru-RU"/>
        </w:rPr>
        <w:t>үзіліспен</w:t>
      </w:r>
      <w:proofErr w:type="spellEnd"/>
      <w:r>
        <w:rPr>
          <w:rFonts w:ascii="Arial" w:hAnsi="Arial" w:cs="Arial"/>
          <w:lang w:val="ru-RU"/>
        </w:rPr>
        <w:t xml:space="preserve"> </w:t>
      </w:r>
      <w:proofErr w:type="spellStart"/>
      <w:r>
        <w:rPr>
          <w:rFonts w:ascii="Arial" w:hAnsi="Arial" w:cs="Arial"/>
          <w:lang w:val="ru-RU"/>
        </w:rPr>
        <w:t>байқалады</w:t>
      </w:r>
      <w:proofErr w:type="spellEnd"/>
      <w:r>
        <w:rPr>
          <w:rFonts w:ascii="Arial" w:hAnsi="Arial" w:cs="Arial"/>
          <w:lang w:val="ru-RU"/>
        </w:rPr>
        <w:t xml:space="preserve">, </w:t>
      </w:r>
      <w:proofErr w:type="spellStart"/>
      <w:r>
        <w:rPr>
          <w:rFonts w:ascii="Arial" w:hAnsi="Arial" w:cs="Arial"/>
          <w:lang w:val="ru-RU"/>
        </w:rPr>
        <w:t>әсіресе</w:t>
      </w:r>
      <w:proofErr w:type="spellEnd"/>
      <w:r>
        <w:rPr>
          <w:rFonts w:ascii="Arial" w:hAnsi="Arial" w:cs="Arial"/>
          <w:lang w:val="ru-RU"/>
        </w:rPr>
        <w:t xml:space="preserve"> </w:t>
      </w:r>
      <w:proofErr w:type="spellStart"/>
      <w:r>
        <w:rPr>
          <w:rFonts w:ascii="Arial" w:hAnsi="Arial" w:cs="Arial"/>
          <w:lang w:val="ru-RU"/>
        </w:rPr>
        <w:t>белсенді</w:t>
      </w:r>
      <w:proofErr w:type="spellEnd"/>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алаңдары</w:t>
      </w:r>
      <w:proofErr w:type="spellEnd"/>
      <w:r>
        <w:rPr>
          <w:rFonts w:ascii="Arial" w:hAnsi="Arial" w:cs="Arial"/>
          <w:lang w:val="ru-RU"/>
        </w:rPr>
        <w:t xml:space="preserve"> мен </w:t>
      </w:r>
      <w:proofErr w:type="spellStart"/>
      <w:r>
        <w:rPr>
          <w:rFonts w:ascii="Arial" w:hAnsi="Arial" w:cs="Arial"/>
          <w:lang w:val="ru-RU"/>
        </w:rPr>
        <w:t>қосалқы</w:t>
      </w:r>
      <w:proofErr w:type="spellEnd"/>
      <w:r>
        <w:rPr>
          <w:rFonts w:ascii="Arial" w:hAnsi="Arial" w:cs="Arial"/>
          <w:lang w:val="ru-RU"/>
        </w:rPr>
        <w:t xml:space="preserve"> </w:t>
      </w:r>
      <w:proofErr w:type="spellStart"/>
      <w:r>
        <w:rPr>
          <w:rFonts w:ascii="Arial" w:hAnsi="Arial" w:cs="Arial"/>
          <w:lang w:val="ru-RU"/>
        </w:rPr>
        <w:t>нысандар</w:t>
      </w:r>
      <w:proofErr w:type="spellEnd"/>
      <w:r>
        <w:rPr>
          <w:rFonts w:ascii="Arial" w:hAnsi="Arial" w:cs="Arial"/>
          <w:lang w:val="ru-RU"/>
        </w:rPr>
        <w:t xml:space="preserve"> </w:t>
      </w:r>
      <w:proofErr w:type="spellStart"/>
      <w:r>
        <w:rPr>
          <w:rFonts w:ascii="Arial" w:hAnsi="Arial" w:cs="Arial"/>
          <w:lang w:val="ru-RU"/>
        </w:rPr>
        <w:t>маңында</w:t>
      </w:r>
      <w:proofErr w:type="spellEnd"/>
      <w:r>
        <w:rPr>
          <w:rFonts w:ascii="Arial" w:hAnsi="Arial" w:cs="Arial"/>
          <w:lang w:val="ru-RU"/>
        </w:rPr>
        <w:t xml:space="preserve"> </w:t>
      </w:r>
      <w:proofErr w:type="spellStart"/>
      <w:r>
        <w:rPr>
          <w:rFonts w:ascii="Arial" w:hAnsi="Arial" w:cs="Arial"/>
          <w:lang w:val="ru-RU"/>
        </w:rPr>
        <w:t>шекті</w:t>
      </w:r>
      <w:proofErr w:type="spellEnd"/>
      <w:r>
        <w:rPr>
          <w:rFonts w:ascii="Arial" w:hAnsi="Arial" w:cs="Arial"/>
          <w:lang w:val="ru-RU"/>
        </w:rPr>
        <w:t xml:space="preserve"> </w:t>
      </w:r>
      <w:proofErr w:type="spellStart"/>
      <w:r>
        <w:rPr>
          <w:rFonts w:ascii="Arial" w:hAnsi="Arial" w:cs="Arial"/>
          <w:lang w:val="ru-RU"/>
        </w:rPr>
        <w:t>деңгейге</w:t>
      </w:r>
      <w:proofErr w:type="spellEnd"/>
      <w:r>
        <w:rPr>
          <w:rFonts w:ascii="Arial" w:hAnsi="Arial" w:cs="Arial"/>
          <w:lang w:val="ru-RU"/>
        </w:rPr>
        <w:t xml:space="preserve"> </w:t>
      </w:r>
      <w:proofErr w:type="spellStart"/>
      <w:r>
        <w:rPr>
          <w:rFonts w:ascii="Arial" w:hAnsi="Arial" w:cs="Arial"/>
          <w:lang w:val="ru-RU"/>
        </w:rPr>
        <w:t>жетуі</w:t>
      </w:r>
      <w:proofErr w:type="spellEnd"/>
      <w:r>
        <w:rPr>
          <w:rFonts w:ascii="Arial" w:hAnsi="Arial" w:cs="Arial"/>
          <w:lang w:val="ru-RU"/>
        </w:rPr>
        <w:t xml:space="preserve"> </w:t>
      </w:r>
      <w:proofErr w:type="spellStart"/>
      <w:r>
        <w:rPr>
          <w:rFonts w:ascii="Arial" w:hAnsi="Arial" w:cs="Arial"/>
          <w:lang w:val="ru-RU"/>
        </w:rPr>
        <w:t>мүмкін</w:t>
      </w:r>
      <w:proofErr w:type="spellEnd"/>
      <w:r>
        <w:rPr>
          <w:rFonts w:ascii="Arial" w:hAnsi="Arial" w:cs="Arial"/>
          <w:lang w:val="ru-RU"/>
        </w:rPr>
        <w:t>.</w:t>
      </w:r>
      <w:r>
        <w:rPr>
          <w:rFonts w:ascii="Arial" w:hAnsi="Arial" w:cs="Arial"/>
          <w:lang w:val="ru-RU"/>
        </w:rPr>
        <w:br/>
      </w:r>
      <w:proofErr w:type="spellStart"/>
      <w:r>
        <w:rPr>
          <w:rFonts w:ascii="Arial" w:hAnsi="Arial" w:cs="Arial"/>
          <w:lang w:val="ru-RU"/>
        </w:rPr>
        <w:t>Техниканың</w:t>
      </w:r>
      <w:proofErr w:type="spellEnd"/>
      <w:r>
        <w:rPr>
          <w:rFonts w:ascii="Arial" w:hAnsi="Arial" w:cs="Arial"/>
          <w:lang w:val="ru-RU"/>
        </w:rPr>
        <w:t xml:space="preserve"> </w:t>
      </w:r>
      <w:proofErr w:type="spellStart"/>
      <w:r>
        <w:rPr>
          <w:rFonts w:ascii="Arial" w:hAnsi="Arial" w:cs="Arial"/>
          <w:lang w:val="ru-RU"/>
        </w:rPr>
        <w:t>нашар</w:t>
      </w:r>
      <w:proofErr w:type="spellEnd"/>
      <w:r>
        <w:rPr>
          <w:rFonts w:ascii="Arial" w:hAnsi="Arial" w:cs="Arial"/>
          <w:lang w:val="ru-RU"/>
        </w:rPr>
        <w:t xml:space="preserve"> </w:t>
      </w:r>
      <w:proofErr w:type="spellStart"/>
      <w:r>
        <w:rPr>
          <w:rFonts w:ascii="Arial" w:hAnsi="Arial" w:cs="Arial"/>
          <w:lang w:val="ru-RU"/>
        </w:rPr>
        <w:t>күтімі</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жұмыс</w:t>
      </w:r>
      <w:proofErr w:type="spellEnd"/>
      <w:r>
        <w:rPr>
          <w:rFonts w:ascii="Arial" w:hAnsi="Arial" w:cs="Arial"/>
          <w:lang w:val="ru-RU"/>
        </w:rPr>
        <w:t xml:space="preserve"> </w:t>
      </w:r>
      <w:proofErr w:type="spellStart"/>
      <w:r>
        <w:rPr>
          <w:rFonts w:ascii="Arial" w:hAnsi="Arial" w:cs="Arial"/>
          <w:lang w:val="ru-RU"/>
        </w:rPr>
        <w:t>әдістерінің</w:t>
      </w:r>
      <w:proofErr w:type="spellEnd"/>
      <w:r>
        <w:rPr>
          <w:rFonts w:ascii="Arial" w:hAnsi="Arial" w:cs="Arial"/>
          <w:lang w:val="ru-RU"/>
        </w:rPr>
        <w:t xml:space="preserve"> </w:t>
      </w:r>
      <w:proofErr w:type="spellStart"/>
      <w:r>
        <w:rPr>
          <w:rFonts w:ascii="Arial" w:hAnsi="Arial" w:cs="Arial"/>
          <w:lang w:val="ru-RU"/>
        </w:rPr>
        <w:t>бұзылуы</w:t>
      </w:r>
      <w:proofErr w:type="spellEnd"/>
      <w:r>
        <w:rPr>
          <w:rFonts w:ascii="Arial" w:hAnsi="Arial" w:cs="Arial"/>
          <w:lang w:val="ru-RU"/>
        </w:rPr>
        <w:t xml:space="preserve"> (</w:t>
      </w:r>
      <w:proofErr w:type="spellStart"/>
      <w:r>
        <w:rPr>
          <w:rFonts w:ascii="Arial" w:hAnsi="Arial" w:cs="Arial"/>
          <w:lang w:val="ru-RU"/>
        </w:rPr>
        <w:t>мысалы</w:t>
      </w:r>
      <w:proofErr w:type="spellEnd"/>
      <w:r>
        <w:rPr>
          <w:rFonts w:ascii="Arial" w:hAnsi="Arial" w:cs="Arial"/>
          <w:lang w:val="ru-RU"/>
        </w:rPr>
        <w:t xml:space="preserve">, </w:t>
      </w:r>
      <w:proofErr w:type="spellStart"/>
      <w:r>
        <w:rPr>
          <w:rFonts w:ascii="Arial" w:hAnsi="Arial" w:cs="Arial"/>
          <w:lang w:val="ru-RU"/>
        </w:rPr>
        <w:t>материалдарды</w:t>
      </w:r>
      <w:proofErr w:type="spellEnd"/>
      <w:r>
        <w:rPr>
          <w:rFonts w:ascii="Arial" w:hAnsi="Arial" w:cs="Arial"/>
          <w:lang w:val="ru-RU"/>
        </w:rPr>
        <w:t xml:space="preserve"> </w:t>
      </w:r>
      <w:proofErr w:type="spellStart"/>
      <w:r>
        <w:rPr>
          <w:rFonts w:ascii="Arial" w:hAnsi="Arial" w:cs="Arial"/>
          <w:lang w:val="ru-RU"/>
        </w:rPr>
        <w:t>биіктен</w:t>
      </w:r>
      <w:proofErr w:type="spellEnd"/>
      <w:r>
        <w:rPr>
          <w:rFonts w:ascii="Arial" w:hAnsi="Arial" w:cs="Arial"/>
          <w:lang w:val="ru-RU"/>
        </w:rPr>
        <w:t xml:space="preserve"> </w:t>
      </w:r>
      <w:proofErr w:type="spellStart"/>
      <w:r>
        <w:rPr>
          <w:rFonts w:ascii="Arial" w:hAnsi="Arial" w:cs="Arial"/>
          <w:lang w:val="ru-RU"/>
        </w:rPr>
        <w:t>тастау</w:t>
      </w:r>
      <w:proofErr w:type="spellEnd"/>
      <w:r>
        <w:rPr>
          <w:rFonts w:ascii="Arial" w:hAnsi="Arial" w:cs="Arial"/>
          <w:lang w:val="ru-RU"/>
        </w:rPr>
        <w:t xml:space="preserve">, </w:t>
      </w:r>
      <w:proofErr w:type="spellStart"/>
      <w:r>
        <w:rPr>
          <w:rFonts w:ascii="Arial" w:hAnsi="Arial" w:cs="Arial"/>
          <w:lang w:val="ru-RU"/>
        </w:rPr>
        <w:t>қажетсіз</w:t>
      </w:r>
      <w:proofErr w:type="spellEnd"/>
      <w:r>
        <w:rPr>
          <w:rFonts w:ascii="Arial" w:hAnsi="Arial" w:cs="Arial"/>
          <w:lang w:val="ru-RU"/>
        </w:rPr>
        <w:t xml:space="preserve"> бос </w:t>
      </w:r>
      <w:proofErr w:type="spellStart"/>
      <w:r>
        <w:rPr>
          <w:rFonts w:ascii="Arial" w:hAnsi="Arial" w:cs="Arial"/>
          <w:lang w:val="ru-RU"/>
        </w:rPr>
        <w:t>жүріс</w:t>
      </w:r>
      <w:proofErr w:type="spellEnd"/>
      <w:r>
        <w:rPr>
          <w:rFonts w:ascii="Arial" w:hAnsi="Arial" w:cs="Arial"/>
          <w:lang w:val="ru-RU"/>
        </w:rPr>
        <w:t xml:space="preserve">, </w:t>
      </w:r>
      <w:proofErr w:type="spellStart"/>
      <w:r>
        <w:rPr>
          <w:rFonts w:ascii="Arial" w:hAnsi="Arial" w:cs="Arial"/>
          <w:lang w:val="ru-RU"/>
        </w:rPr>
        <w:t>артқа</w:t>
      </w:r>
      <w:proofErr w:type="spellEnd"/>
      <w:r>
        <w:rPr>
          <w:rFonts w:ascii="Arial" w:hAnsi="Arial" w:cs="Arial"/>
          <w:lang w:val="ru-RU"/>
        </w:rPr>
        <w:t xml:space="preserve"> </w:t>
      </w:r>
      <w:proofErr w:type="spellStart"/>
      <w:r>
        <w:rPr>
          <w:rFonts w:ascii="Arial" w:hAnsi="Arial" w:cs="Arial"/>
          <w:lang w:val="ru-RU"/>
        </w:rPr>
        <w:t>қозғалу</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 xml:space="preserve"> </w:t>
      </w:r>
      <w:proofErr w:type="spellStart"/>
      <w:r>
        <w:rPr>
          <w:rFonts w:ascii="Arial" w:hAnsi="Arial" w:cs="Arial"/>
          <w:lang w:val="ru-RU"/>
        </w:rPr>
        <w:t>қатты</w:t>
      </w:r>
      <w:proofErr w:type="spellEnd"/>
      <w:r>
        <w:rPr>
          <w:rFonts w:ascii="Arial" w:hAnsi="Arial" w:cs="Arial"/>
          <w:lang w:val="ru-RU"/>
        </w:rPr>
        <w:t xml:space="preserve"> </w:t>
      </w:r>
      <w:proofErr w:type="spellStart"/>
      <w:r>
        <w:rPr>
          <w:rFonts w:ascii="Arial" w:hAnsi="Arial" w:cs="Arial"/>
          <w:lang w:val="ru-RU"/>
        </w:rPr>
        <w:t>дабыл</w:t>
      </w:r>
      <w:proofErr w:type="spellEnd"/>
      <w:r>
        <w:rPr>
          <w:rFonts w:ascii="Arial" w:hAnsi="Arial" w:cs="Arial"/>
          <w:lang w:val="ru-RU"/>
        </w:rPr>
        <w:t xml:space="preserve"> </w:t>
      </w:r>
      <w:proofErr w:type="spellStart"/>
      <w:r>
        <w:rPr>
          <w:rFonts w:ascii="Arial" w:hAnsi="Arial" w:cs="Arial"/>
          <w:lang w:val="ru-RU"/>
        </w:rPr>
        <w:t>қолдану</w:t>
      </w:r>
      <w:proofErr w:type="spellEnd"/>
      <w:r>
        <w:rPr>
          <w:rFonts w:ascii="Arial" w:hAnsi="Arial" w:cs="Arial"/>
          <w:lang w:val="ru-RU"/>
        </w:rPr>
        <w:t xml:space="preserve">) шу </w:t>
      </w:r>
      <w:proofErr w:type="spellStart"/>
      <w:r>
        <w:rPr>
          <w:rFonts w:ascii="Arial" w:hAnsi="Arial" w:cs="Arial"/>
          <w:lang w:val="ru-RU"/>
        </w:rPr>
        <w:t>деңгейін</w:t>
      </w:r>
      <w:proofErr w:type="spellEnd"/>
      <w:r>
        <w:rPr>
          <w:rFonts w:ascii="Arial" w:hAnsi="Arial" w:cs="Arial"/>
          <w:lang w:val="ru-RU"/>
        </w:rPr>
        <w:t xml:space="preserve"> </w:t>
      </w:r>
      <w:proofErr w:type="spellStart"/>
      <w:r>
        <w:rPr>
          <w:rFonts w:ascii="Arial" w:hAnsi="Arial" w:cs="Arial"/>
          <w:lang w:val="ru-RU"/>
        </w:rPr>
        <w:t>арттыруы</w:t>
      </w:r>
      <w:proofErr w:type="spellEnd"/>
      <w:r>
        <w:rPr>
          <w:rFonts w:ascii="Arial" w:hAnsi="Arial" w:cs="Arial"/>
          <w:lang w:val="ru-RU"/>
        </w:rPr>
        <w:t xml:space="preserve"> </w:t>
      </w:r>
      <w:proofErr w:type="spellStart"/>
      <w:r>
        <w:rPr>
          <w:rFonts w:ascii="Arial" w:hAnsi="Arial" w:cs="Arial"/>
          <w:lang w:val="ru-RU"/>
        </w:rPr>
        <w:t>ықтимал</w:t>
      </w:r>
      <w:proofErr w:type="spellEnd"/>
      <w:r>
        <w:rPr>
          <w:rFonts w:ascii="Arial" w:hAnsi="Arial" w:cs="Arial"/>
          <w:lang w:val="ru-RU"/>
        </w:rPr>
        <w:t>.</w:t>
      </w:r>
    </w:p>
    <w:p w14:paraId="0A84C859" w14:textId="77777777" w:rsidR="006B6003" w:rsidRDefault="00000000">
      <w:pPr>
        <w:pStyle w:val="afffd"/>
        <w:rPr>
          <w:rFonts w:ascii="Arial" w:hAnsi="Arial" w:cs="Arial"/>
          <w:bCs/>
          <w:i/>
          <w:iCs/>
          <w:lang w:val="ru-RU"/>
        </w:rPr>
      </w:pPr>
      <w:proofErr w:type="spellStart"/>
      <w:r>
        <w:rPr>
          <w:rStyle w:val="ad"/>
          <w:b w:val="0"/>
          <w:bCs/>
          <w:i/>
          <w:iCs/>
          <w:lang w:val="ru-RU"/>
        </w:rPr>
        <w:t>Құрылыс</w:t>
      </w:r>
      <w:proofErr w:type="spellEnd"/>
      <w:r>
        <w:rPr>
          <w:rStyle w:val="ad"/>
          <w:b w:val="0"/>
          <w:bCs/>
          <w:i/>
          <w:iCs/>
          <w:lang w:val="ru-RU"/>
        </w:rPr>
        <w:t xml:space="preserve"> </w:t>
      </w:r>
      <w:proofErr w:type="spellStart"/>
      <w:r>
        <w:rPr>
          <w:rStyle w:val="ad"/>
          <w:b w:val="0"/>
          <w:bCs/>
          <w:i/>
          <w:iCs/>
          <w:lang w:val="ru-RU"/>
        </w:rPr>
        <w:t>кезеңі</w:t>
      </w:r>
      <w:proofErr w:type="spellEnd"/>
      <w:r>
        <w:rPr>
          <w:rFonts w:ascii="Arial" w:hAnsi="Arial" w:cs="Arial"/>
          <w:lang w:val="ru-RU"/>
        </w:rPr>
        <w:br/>
        <w:t xml:space="preserve">Шу — </w:t>
      </w:r>
      <w:proofErr w:type="spellStart"/>
      <w:r>
        <w:rPr>
          <w:rFonts w:ascii="Arial" w:hAnsi="Arial" w:cs="Arial"/>
          <w:lang w:val="ru-RU"/>
        </w:rPr>
        <w:t>кез</w:t>
      </w:r>
      <w:proofErr w:type="spellEnd"/>
      <w:r>
        <w:rPr>
          <w:rFonts w:ascii="Arial" w:hAnsi="Arial" w:cs="Arial"/>
          <w:lang w:val="ru-RU"/>
        </w:rPr>
        <w:t xml:space="preserve"> </w:t>
      </w:r>
      <w:proofErr w:type="spellStart"/>
      <w:r>
        <w:rPr>
          <w:rFonts w:ascii="Arial" w:hAnsi="Arial" w:cs="Arial"/>
          <w:lang w:val="ru-RU"/>
        </w:rPr>
        <w:t>келген</w:t>
      </w:r>
      <w:proofErr w:type="spellEnd"/>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жұмысының</w:t>
      </w:r>
      <w:proofErr w:type="spellEnd"/>
      <w:r>
        <w:rPr>
          <w:rFonts w:ascii="Arial" w:hAnsi="Arial" w:cs="Arial"/>
          <w:lang w:val="ru-RU"/>
        </w:rPr>
        <w:t xml:space="preserve"> </w:t>
      </w:r>
      <w:proofErr w:type="spellStart"/>
      <w:r>
        <w:rPr>
          <w:rFonts w:ascii="Arial" w:hAnsi="Arial" w:cs="Arial"/>
          <w:lang w:val="ru-RU"/>
        </w:rPr>
        <w:t>ажырамас</w:t>
      </w:r>
      <w:proofErr w:type="spellEnd"/>
      <w:r>
        <w:rPr>
          <w:rFonts w:ascii="Arial" w:hAnsi="Arial" w:cs="Arial"/>
          <w:lang w:val="ru-RU"/>
        </w:rPr>
        <w:t xml:space="preserve"> </w:t>
      </w:r>
      <w:proofErr w:type="spellStart"/>
      <w:r>
        <w:rPr>
          <w:rFonts w:ascii="Arial" w:hAnsi="Arial" w:cs="Arial"/>
          <w:lang w:val="ru-RU"/>
        </w:rPr>
        <w:t>бөлігі</w:t>
      </w:r>
      <w:proofErr w:type="spellEnd"/>
      <w:r>
        <w:rPr>
          <w:rFonts w:ascii="Arial" w:hAnsi="Arial" w:cs="Arial"/>
          <w:lang w:val="ru-RU"/>
        </w:rPr>
        <w:t xml:space="preserve">. </w:t>
      </w:r>
      <w:proofErr w:type="spellStart"/>
      <w:r>
        <w:rPr>
          <w:rFonts w:ascii="Arial" w:hAnsi="Arial" w:cs="Arial"/>
          <w:lang w:val="ru-RU"/>
        </w:rPr>
        <w:t>Көліктердің</w:t>
      </w:r>
      <w:proofErr w:type="spellEnd"/>
      <w:r>
        <w:rPr>
          <w:rFonts w:ascii="Arial" w:hAnsi="Arial" w:cs="Arial"/>
          <w:lang w:val="ru-RU"/>
        </w:rPr>
        <w:t xml:space="preserve">, </w:t>
      </w:r>
      <w:proofErr w:type="spellStart"/>
      <w:r>
        <w:rPr>
          <w:rFonts w:ascii="Arial" w:hAnsi="Arial" w:cs="Arial"/>
          <w:lang w:val="ru-RU"/>
        </w:rPr>
        <w:t>арнайы</w:t>
      </w:r>
      <w:proofErr w:type="spellEnd"/>
      <w:r>
        <w:rPr>
          <w:rFonts w:ascii="Arial" w:hAnsi="Arial" w:cs="Arial"/>
          <w:lang w:val="ru-RU"/>
        </w:rPr>
        <w:t xml:space="preserve"> </w:t>
      </w:r>
      <w:proofErr w:type="spellStart"/>
      <w:r>
        <w:rPr>
          <w:rFonts w:ascii="Arial" w:hAnsi="Arial" w:cs="Arial"/>
          <w:lang w:val="ru-RU"/>
        </w:rPr>
        <w:t>техниканың</w:t>
      </w:r>
      <w:proofErr w:type="spellEnd"/>
      <w:r>
        <w:rPr>
          <w:rFonts w:ascii="Arial" w:hAnsi="Arial" w:cs="Arial"/>
          <w:lang w:val="ru-RU"/>
        </w:rPr>
        <w:t xml:space="preserve">, </w:t>
      </w:r>
      <w:proofErr w:type="spellStart"/>
      <w:r>
        <w:rPr>
          <w:rFonts w:ascii="Arial" w:hAnsi="Arial" w:cs="Arial"/>
          <w:lang w:val="ru-RU"/>
        </w:rPr>
        <w:t>карьерлер</w:t>
      </w:r>
      <w:proofErr w:type="spellEnd"/>
      <w:r>
        <w:rPr>
          <w:rFonts w:ascii="Arial" w:hAnsi="Arial" w:cs="Arial"/>
          <w:lang w:val="ru-RU"/>
        </w:rPr>
        <w:t xml:space="preserve"> мен </w:t>
      </w:r>
      <w:proofErr w:type="spellStart"/>
      <w:r>
        <w:rPr>
          <w:rFonts w:ascii="Arial" w:hAnsi="Arial" w:cs="Arial"/>
          <w:lang w:val="ru-RU"/>
        </w:rPr>
        <w:t>материалдарды</w:t>
      </w:r>
      <w:proofErr w:type="spellEnd"/>
      <w:r>
        <w:rPr>
          <w:rFonts w:ascii="Arial" w:hAnsi="Arial" w:cs="Arial"/>
          <w:lang w:val="ru-RU"/>
        </w:rPr>
        <w:t xml:space="preserve"> </w:t>
      </w:r>
      <w:proofErr w:type="spellStart"/>
      <w:r>
        <w:rPr>
          <w:rFonts w:ascii="Arial" w:hAnsi="Arial" w:cs="Arial"/>
          <w:lang w:val="ru-RU"/>
        </w:rPr>
        <w:t>өңдеу</w:t>
      </w:r>
      <w:proofErr w:type="spellEnd"/>
      <w:r>
        <w:rPr>
          <w:rFonts w:ascii="Arial" w:hAnsi="Arial" w:cs="Arial"/>
          <w:lang w:val="ru-RU"/>
        </w:rPr>
        <w:t xml:space="preserve"> </w:t>
      </w:r>
      <w:proofErr w:type="spellStart"/>
      <w:r>
        <w:rPr>
          <w:rFonts w:ascii="Arial" w:hAnsi="Arial" w:cs="Arial"/>
          <w:lang w:val="ru-RU"/>
        </w:rPr>
        <w:t>орындарының</w:t>
      </w:r>
      <w:proofErr w:type="spellEnd"/>
      <w:r>
        <w:rPr>
          <w:rFonts w:ascii="Arial" w:hAnsi="Arial" w:cs="Arial"/>
          <w:lang w:val="ru-RU"/>
        </w:rPr>
        <w:t xml:space="preserve"> </w:t>
      </w:r>
      <w:proofErr w:type="spellStart"/>
      <w:r>
        <w:rPr>
          <w:rFonts w:ascii="Arial" w:hAnsi="Arial" w:cs="Arial"/>
          <w:lang w:val="ru-RU"/>
        </w:rPr>
        <w:t>қозғалысы</w:t>
      </w:r>
      <w:proofErr w:type="spellEnd"/>
      <w:r>
        <w:rPr>
          <w:rFonts w:ascii="Arial" w:hAnsi="Arial" w:cs="Arial"/>
          <w:lang w:val="ru-RU"/>
        </w:rPr>
        <w:t xml:space="preserve"> мен </w:t>
      </w:r>
      <w:proofErr w:type="spellStart"/>
      <w:r>
        <w:rPr>
          <w:rFonts w:ascii="Arial" w:hAnsi="Arial" w:cs="Arial"/>
          <w:lang w:val="ru-RU"/>
        </w:rPr>
        <w:t>жұмысы</w:t>
      </w:r>
      <w:proofErr w:type="spellEnd"/>
      <w:r>
        <w:rPr>
          <w:rFonts w:ascii="Arial" w:hAnsi="Arial" w:cs="Arial"/>
          <w:lang w:val="ru-RU"/>
        </w:rPr>
        <w:t xml:space="preserve"> </w:t>
      </w:r>
      <w:proofErr w:type="spellStart"/>
      <w:r>
        <w:rPr>
          <w:rFonts w:ascii="Arial" w:hAnsi="Arial" w:cs="Arial"/>
          <w:lang w:val="ru-RU"/>
        </w:rPr>
        <w:t>әртүрлі</w:t>
      </w:r>
      <w:proofErr w:type="spellEnd"/>
      <w:r>
        <w:rPr>
          <w:rFonts w:ascii="Arial" w:hAnsi="Arial" w:cs="Arial"/>
          <w:lang w:val="ru-RU"/>
        </w:rPr>
        <w:t xml:space="preserve"> </w:t>
      </w:r>
      <w:proofErr w:type="spellStart"/>
      <w:r>
        <w:rPr>
          <w:rFonts w:ascii="Arial" w:hAnsi="Arial" w:cs="Arial"/>
          <w:lang w:val="ru-RU"/>
        </w:rPr>
        <w:t>деңгейдегі</w:t>
      </w:r>
      <w:proofErr w:type="spellEnd"/>
      <w:r>
        <w:rPr>
          <w:rFonts w:ascii="Arial" w:hAnsi="Arial" w:cs="Arial"/>
          <w:lang w:val="ru-RU"/>
        </w:rPr>
        <w:t xml:space="preserve"> </w:t>
      </w:r>
      <w:proofErr w:type="spellStart"/>
      <w:r>
        <w:rPr>
          <w:rFonts w:ascii="Arial" w:hAnsi="Arial" w:cs="Arial"/>
          <w:lang w:val="ru-RU"/>
        </w:rPr>
        <w:t>шуды</w:t>
      </w:r>
      <w:proofErr w:type="spellEnd"/>
      <w:r>
        <w:rPr>
          <w:rFonts w:ascii="Arial" w:hAnsi="Arial" w:cs="Arial"/>
          <w:lang w:val="ru-RU"/>
        </w:rPr>
        <w:t xml:space="preserve"> </w:t>
      </w:r>
      <w:proofErr w:type="spellStart"/>
      <w:r>
        <w:rPr>
          <w:rFonts w:ascii="Arial" w:hAnsi="Arial" w:cs="Arial"/>
          <w:lang w:val="ru-RU"/>
        </w:rPr>
        <w:t>тудырады</w:t>
      </w:r>
      <w:proofErr w:type="spellEnd"/>
      <w:r>
        <w:rPr>
          <w:rFonts w:ascii="Arial" w:hAnsi="Arial" w:cs="Arial"/>
          <w:lang w:val="ru-RU"/>
        </w:rPr>
        <w:t xml:space="preserve">. </w:t>
      </w:r>
      <w:proofErr w:type="spellStart"/>
      <w:r>
        <w:rPr>
          <w:rFonts w:ascii="Arial" w:hAnsi="Arial" w:cs="Arial"/>
          <w:lang w:val="ru-RU"/>
        </w:rPr>
        <w:t>Ең</w:t>
      </w:r>
      <w:proofErr w:type="spellEnd"/>
      <w:r>
        <w:rPr>
          <w:rFonts w:ascii="Arial" w:hAnsi="Arial" w:cs="Arial"/>
          <w:lang w:val="ru-RU"/>
        </w:rPr>
        <w:t xml:space="preserve"> </w:t>
      </w:r>
      <w:proofErr w:type="spellStart"/>
      <w:r>
        <w:rPr>
          <w:rFonts w:ascii="Arial" w:hAnsi="Arial" w:cs="Arial"/>
          <w:lang w:val="ru-RU"/>
        </w:rPr>
        <w:t>жоғары</w:t>
      </w:r>
      <w:proofErr w:type="spellEnd"/>
      <w:r>
        <w:rPr>
          <w:rFonts w:ascii="Arial" w:hAnsi="Arial" w:cs="Arial"/>
          <w:lang w:val="ru-RU"/>
        </w:rPr>
        <w:t xml:space="preserve"> шу </w:t>
      </w:r>
      <w:proofErr w:type="spellStart"/>
      <w:r>
        <w:rPr>
          <w:rFonts w:ascii="Arial" w:hAnsi="Arial" w:cs="Arial"/>
          <w:lang w:val="ru-RU"/>
        </w:rPr>
        <w:t>ауыр</w:t>
      </w:r>
      <w:proofErr w:type="spellEnd"/>
      <w:r>
        <w:rPr>
          <w:rFonts w:ascii="Arial" w:hAnsi="Arial" w:cs="Arial"/>
          <w:lang w:val="ru-RU"/>
        </w:rPr>
        <w:t xml:space="preserve"> техника мен </w:t>
      </w:r>
      <w:proofErr w:type="spellStart"/>
      <w:r>
        <w:rPr>
          <w:rFonts w:ascii="Arial" w:hAnsi="Arial" w:cs="Arial"/>
          <w:lang w:val="ru-RU"/>
        </w:rPr>
        <w:t>жүк</w:t>
      </w:r>
      <w:proofErr w:type="spellEnd"/>
      <w:r>
        <w:rPr>
          <w:rFonts w:ascii="Arial" w:hAnsi="Arial" w:cs="Arial"/>
          <w:lang w:val="ru-RU"/>
        </w:rPr>
        <w:t xml:space="preserve"> </w:t>
      </w:r>
      <w:proofErr w:type="spellStart"/>
      <w:r>
        <w:rPr>
          <w:rFonts w:ascii="Arial" w:hAnsi="Arial" w:cs="Arial"/>
          <w:lang w:val="ru-RU"/>
        </w:rPr>
        <w:t>көліктерінің</w:t>
      </w:r>
      <w:proofErr w:type="spellEnd"/>
      <w:r>
        <w:rPr>
          <w:rFonts w:ascii="Arial" w:hAnsi="Arial" w:cs="Arial"/>
          <w:lang w:val="ru-RU"/>
        </w:rPr>
        <w:t xml:space="preserve"> </w:t>
      </w:r>
      <w:proofErr w:type="spellStart"/>
      <w:r>
        <w:rPr>
          <w:rFonts w:ascii="Arial" w:hAnsi="Arial" w:cs="Arial"/>
          <w:lang w:val="ru-RU"/>
        </w:rPr>
        <w:t>жұмысынан</w:t>
      </w:r>
      <w:proofErr w:type="spellEnd"/>
      <w:r>
        <w:rPr>
          <w:rFonts w:ascii="Arial" w:hAnsi="Arial" w:cs="Arial"/>
          <w:lang w:val="ru-RU"/>
        </w:rPr>
        <w:t xml:space="preserve"> </w:t>
      </w:r>
      <w:proofErr w:type="spellStart"/>
      <w:r>
        <w:rPr>
          <w:rFonts w:ascii="Arial" w:hAnsi="Arial" w:cs="Arial"/>
          <w:lang w:val="ru-RU"/>
        </w:rPr>
        <w:t>пайда</w:t>
      </w:r>
      <w:proofErr w:type="spellEnd"/>
      <w:r>
        <w:rPr>
          <w:rFonts w:ascii="Arial" w:hAnsi="Arial" w:cs="Arial"/>
          <w:lang w:val="ru-RU"/>
        </w:rPr>
        <w:t xml:space="preserve"> </w:t>
      </w:r>
      <w:proofErr w:type="spellStart"/>
      <w:r>
        <w:rPr>
          <w:rFonts w:ascii="Arial" w:hAnsi="Arial" w:cs="Arial"/>
          <w:lang w:val="ru-RU"/>
        </w:rPr>
        <w:t>болады</w:t>
      </w:r>
      <w:proofErr w:type="spellEnd"/>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жұмыстары</w:t>
      </w:r>
      <w:proofErr w:type="spellEnd"/>
      <w:r>
        <w:rPr>
          <w:rFonts w:ascii="Arial" w:hAnsi="Arial" w:cs="Arial"/>
          <w:lang w:val="ru-RU"/>
        </w:rPr>
        <w:t xml:space="preserve"> тек </w:t>
      </w:r>
      <w:proofErr w:type="spellStart"/>
      <w:r>
        <w:rPr>
          <w:rStyle w:val="ad"/>
          <w:lang w:val="ru-RU"/>
        </w:rPr>
        <w:t>күндізгі</w:t>
      </w:r>
      <w:proofErr w:type="spellEnd"/>
      <w:r>
        <w:rPr>
          <w:rStyle w:val="ad"/>
          <w:lang w:val="ru-RU"/>
        </w:rPr>
        <w:t xml:space="preserve"> </w:t>
      </w:r>
      <w:proofErr w:type="spellStart"/>
      <w:r>
        <w:rPr>
          <w:rStyle w:val="ad"/>
          <w:lang w:val="ru-RU"/>
        </w:rPr>
        <w:t>уақытта</w:t>
      </w:r>
      <w:proofErr w:type="spellEnd"/>
      <w:r>
        <w:rPr>
          <w:rFonts w:ascii="Arial" w:hAnsi="Arial" w:cs="Arial"/>
          <w:lang w:val="ru-RU"/>
        </w:rPr>
        <w:t xml:space="preserve"> </w:t>
      </w:r>
      <w:proofErr w:type="spellStart"/>
      <w:r>
        <w:rPr>
          <w:rFonts w:ascii="Arial" w:hAnsi="Arial" w:cs="Arial"/>
          <w:lang w:val="ru-RU"/>
        </w:rPr>
        <w:t>жүргізіледі</w:t>
      </w:r>
      <w:proofErr w:type="spellEnd"/>
      <w:r>
        <w:rPr>
          <w:rFonts w:ascii="Arial" w:hAnsi="Arial" w:cs="Arial"/>
          <w:lang w:val="ru-RU"/>
        </w:rPr>
        <w:t>.</w:t>
      </w:r>
    </w:p>
    <w:p w14:paraId="2306AB84" w14:textId="77777777" w:rsidR="006B6003" w:rsidRDefault="00000000">
      <w:pPr>
        <w:pStyle w:val="afffd"/>
        <w:rPr>
          <w:rFonts w:ascii="Arial" w:hAnsi="Arial" w:cs="Arial"/>
          <w:lang w:val="ru-RU"/>
        </w:rPr>
      </w:pPr>
      <w:proofErr w:type="spellStart"/>
      <w:r>
        <w:rPr>
          <w:rFonts w:ascii="Arial" w:hAnsi="Arial" w:cs="Arial"/>
          <w:lang w:val="ru-RU"/>
        </w:rPr>
        <w:t>Экскаватордың</w:t>
      </w:r>
      <w:proofErr w:type="spellEnd"/>
      <w:r>
        <w:rPr>
          <w:rFonts w:ascii="Arial" w:hAnsi="Arial" w:cs="Arial"/>
          <w:lang w:val="ru-RU"/>
        </w:rPr>
        <w:t xml:space="preserve">, </w:t>
      </w:r>
      <w:proofErr w:type="spellStart"/>
      <w:r>
        <w:rPr>
          <w:rFonts w:ascii="Arial" w:hAnsi="Arial" w:cs="Arial"/>
          <w:lang w:val="ru-RU"/>
        </w:rPr>
        <w:t>бульдозердің</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КАМАЗ </w:t>
      </w:r>
      <w:proofErr w:type="spellStart"/>
      <w:r>
        <w:rPr>
          <w:rFonts w:ascii="Arial" w:hAnsi="Arial" w:cs="Arial"/>
          <w:lang w:val="ru-RU"/>
        </w:rPr>
        <w:t>жүк</w:t>
      </w:r>
      <w:proofErr w:type="spellEnd"/>
      <w:r>
        <w:rPr>
          <w:rFonts w:ascii="Arial" w:hAnsi="Arial" w:cs="Arial"/>
          <w:lang w:val="ru-RU"/>
        </w:rPr>
        <w:t xml:space="preserve"> </w:t>
      </w:r>
      <w:proofErr w:type="spellStart"/>
      <w:r>
        <w:rPr>
          <w:rFonts w:ascii="Arial" w:hAnsi="Arial" w:cs="Arial"/>
          <w:lang w:val="ru-RU"/>
        </w:rPr>
        <w:t>көлігінің</w:t>
      </w:r>
      <w:proofErr w:type="spellEnd"/>
      <w:r>
        <w:rPr>
          <w:rFonts w:ascii="Arial" w:hAnsi="Arial" w:cs="Arial"/>
          <w:lang w:val="ru-RU"/>
        </w:rPr>
        <w:t xml:space="preserve"> </w:t>
      </w:r>
      <w:proofErr w:type="spellStart"/>
      <w:r>
        <w:rPr>
          <w:rFonts w:ascii="Arial" w:hAnsi="Arial" w:cs="Arial"/>
          <w:lang w:val="ru-RU"/>
        </w:rPr>
        <w:t>бір</w:t>
      </w:r>
      <w:proofErr w:type="spellEnd"/>
      <w:r>
        <w:rPr>
          <w:rFonts w:ascii="Arial" w:hAnsi="Arial" w:cs="Arial"/>
          <w:lang w:val="ru-RU"/>
        </w:rPr>
        <w:t xml:space="preserve"> </w:t>
      </w:r>
      <w:proofErr w:type="spellStart"/>
      <w:r>
        <w:rPr>
          <w:rFonts w:ascii="Arial" w:hAnsi="Arial" w:cs="Arial"/>
          <w:lang w:val="ru-RU"/>
        </w:rPr>
        <w:t>мезгілде</w:t>
      </w:r>
      <w:proofErr w:type="spellEnd"/>
      <w:r>
        <w:rPr>
          <w:rFonts w:ascii="Arial" w:hAnsi="Arial" w:cs="Arial"/>
          <w:lang w:val="ru-RU"/>
        </w:rPr>
        <w:t xml:space="preserve"> (</w:t>
      </w:r>
      <w:proofErr w:type="spellStart"/>
      <w:r>
        <w:rPr>
          <w:rFonts w:ascii="Arial" w:hAnsi="Arial" w:cs="Arial"/>
          <w:lang w:val="ru-RU"/>
        </w:rPr>
        <w:t>ішінара</w:t>
      </w:r>
      <w:proofErr w:type="spellEnd"/>
      <w:r>
        <w:rPr>
          <w:rFonts w:ascii="Arial" w:hAnsi="Arial" w:cs="Arial"/>
          <w:lang w:val="ru-RU"/>
        </w:rPr>
        <w:t xml:space="preserve">) </w:t>
      </w:r>
      <w:proofErr w:type="spellStart"/>
      <w:r>
        <w:rPr>
          <w:rFonts w:ascii="Arial" w:hAnsi="Arial" w:cs="Arial"/>
          <w:lang w:val="ru-RU"/>
        </w:rPr>
        <w:t>жұмыс</w:t>
      </w:r>
      <w:proofErr w:type="spellEnd"/>
      <w:r>
        <w:rPr>
          <w:rFonts w:ascii="Arial" w:hAnsi="Arial" w:cs="Arial"/>
          <w:lang w:val="ru-RU"/>
        </w:rPr>
        <w:t xml:space="preserve"> </w:t>
      </w:r>
      <w:proofErr w:type="spellStart"/>
      <w:r>
        <w:rPr>
          <w:rFonts w:ascii="Arial" w:hAnsi="Arial" w:cs="Arial"/>
          <w:lang w:val="ru-RU"/>
        </w:rPr>
        <w:t>істеуінен</w:t>
      </w:r>
      <w:proofErr w:type="spellEnd"/>
      <w:r>
        <w:rPr>
          <w:rFonts w:ascii="Arial" w:hAnsi="Arial" w:cs="Arial"/>
          <w:lang w:val="ru-RU"/>
        </w:rPr>
        <w:t xml:space="preserve"> </w:t>
      </w:r>
      <w:proofErr w:type="spellStart"/>
      <w:r>
        <w:rPr>
          <w:rFonts w:ascii="Arial" w:hAnsi="Arial" w:cs="Arial"/>
          <w:lang w:val="ru-RU"/>
        </w:rPr>
        <w:t>пайда</w:t>
      </w:r>
      <w:proofErr w:type="spellEnd"/>
      <w:r>
        <w:rPr>
          <w:rFonts w:ascii="Arial" w:hAnsi="Arial" w:cs="Arial"/>
          <w:lang w:val="ru-RU"/>
        </w:rPr>
        <w:t xml:space="preserve"> </w:t>
      </w:r>
      <w:proofErr w:type="spellStart"/>
      <w:r>
        <w:rPr>
          <w:rFonts w:ascii="Arial" w:hAnsi="Arial" w:cs="Arial"/>
          <w:lang w:val="ru-RU"/>
        </w:rPr>
        <w:t>болатын</w:t>
      </w:r>
      <w:proofErr w:type="spellEnd"/>
      <w:r>
        <w:rPr>
          <w:rFonts w:ascii="Arial" w:hAnsi="Arial" w:cs="Arial"/>
          <w:lang w:val="ru-RU"/>
        </w:rPr>
        <w:t xml:space="preserve"> </w:t>
      </w:r>
      <w:proofErr w:type="spellStart"/>
      <w:r>
        <w:rPr>
          <w:rFonts w:ascii="Arial" w:hAnsi="Arial" w:cs="Arial"/>
          <w:lang w:val="ru-RU"/>
        </w:rPr>
        <w:t>дыбыс</w:t>
      </w:r>
      <w:proofErr w:type="spellEnd"/>
      <w:r>
        <w:rPr>
          <w:rFonts w:ascii="Arial" w:hAnsi="Arial" w:cs="Arial"/>
          <w:lang w:val="ru-RU"/>
        </w:rPr>
        <w:t xml:space="preserve"> </w:t>
      </w:r>
      <w:proofErr w:type="spellStart"/>
      <w:r>
        <w:rPr>
          <w:rFonts w:ascii="Arial" w:hAnsi="Arial" w:cs="Arial"/>
          <w:lang w:val="ru-RU"/>
        </w:rPr>
        <w:t>толқындарының</w:t>
      </w:r>
      <w:proofErr w:type="spellEnd"/>
      <w:r>
        <w:rPr>
          <w:rFonts w:ascii="Arial" w:hAnsi="Arial" w:cs="Arial"/>
          <w:lang w:val="ru-RU"/>
        </w:rPr>
        <w:t xml:space="preserve"> </w:t>
      </w:r>
      <w:proofErr w:type="spellStart"/>
      <w:r>
        <w:rPr>
          <w:rFonts w:ascii="Arial" w:hAnsi="Arial" w:cs="Arial"/>
          <w:lang w:val="ru-RU"/>
        </w:rPr>
        <w:t>таралуы</w:t>
      </w:r>
      <w:proofErr w:type="spellEnd"/>
      <w:r>
        <w:rPr>
          <w:rFonts w:ascii="Arial" w:hAnsi="Arial" w:cs="Arial"/>
          <w:lang w:val="ru-RU"/>
        </w:rPr>
        <w:t xml:space="preserve"> </w:t>
      </w:r>
      <w:r>
        <w:rPr>
          <w:rStyle w:val="ad"/>
          <w:lang w:val="ru-RU"/>
        </w:rPr>
        <w:t>ГОСТ 31295.1-2005</w:t>
      </w:r>
      <w:r>
        <w:rPr>
          <w:rFonts w:ascii="Arial" w:hAnsi="Arial" w:cs="Arial"/>
          <w:lang w:val="ru-RU"/>
        </w:rPr>
        <w:t xml:space="preserve"> </w:t>
      </w:r>
      <w:proofErr w:type="spellStart"/>
      <w:r>
        <w:rPr>
          <w:rFonts w:ascii="Arial" w:hAnsi="Arial" w:cs="Arial"/>
          <w:lang w:val="ru-RU"/>
        </w:rPr>
        <w:t>стандартына</w:t>
      </w:r>
      <w:proofErr w:type="spellEnd"/>
      <w:r>
        <w:rPr>
          <w:rFonts w:ascii="Arial" w:hAnsi="Arial" w:cs="Arial"/>
          <w:lang w:val="ru-RU"/>
        </w:rPr>
        <w:t xml:space="preserve"> </w:t>
      </w:r>
      <w:proofErr w:type="spellStart"/>
      <w:r>
        <w:rPr>
          <w:rFonts w:ascii="Arial" w:hAnsi="Arial" w:cs="Arial"/>
          <w:lang w:val="ru-RU"/>
        </w:rPr>
        <w:t>сәйкес</w:t>
      </w:r>
      <w:proofErr w:type="spellEnd"/>
      <w:r>
        <w:rPr>
          <w:rFonts w:ascii="Arial" w:hAnsi="Arial" w:cs="Arial"/>
          <w:lang w:val="ru-RU"/>
        </w:rPr>
        <w:t xml:space="preserve"> </w:t>
      </w:r>
      <w:proofErr w:type="spellStart"/>
      <w:r>
        <w:rPr>
          <w:rFonts w:ascii="Arial" w:hAnsi="Arial" w:cs="Arial"/>
          <w:lang w:val="ru-RU"/>
        </w:rPr>
        <w:t>есептелді</w:t>
      </w:r>
      <w:proofErr w:type="spellEnd"/>
      <w:r>
        <w:rPr>
          <w:rFonts w:ascii="Arial" w:hAnsi="Arial" w:cs="Arial"/>
          <w:lang w:val="ru-RU"/>
        </w:rPr>
        <w:t xml:space="preserve">. </w:t>
      </w:r>
      <w:proofErr w:type="spellStart"/>
      <w:r>
        <w:rPr>
          <w:rFonts w:ascii="Arial" w:hAnsi="Arial" w:cs="Arial"/>
          <w:lang w:val="ru-RU"/>
        </w:rPr>
        <w:t>Бұл</w:t>
      </w:r>
      <w:proofErr w:type="spellEnd"/>
      <w:r>
        <w:rPr>
          <w:rFonts w:ascii="Arial" w:hAnsi="Arial" w:cs="Arial"/>
          <w:lang w:val="ru-RU"/>
        </w:rPr>
        <w:t xml:space="preserve"> </w:t>
      </w:r>
      <w:proofErr w:type="spellStart"/>
      <w:r>
        <w:rPr>
          <w:rFonts w:ascii="Arial" w:hAnsi="Arial" w:cs="Arial"/>
          <w:lang w:val="ru-RU"/>
        </w:rPr>
        <w:t>есептеу</w:t>
      </w:r>
      <w:proofErr w:type="spellEnd"/>
      <w:r>
        <w:rPr>
          <w:rFonts w:ascii="Arial" w:hAnsi="Arial" w:cs="Arial"/>
          <w:lang w:val="ru-RU"/>
        </w:rPr>
        <w:t xml:space="preserve"> </w:t>
      </w:r>
      <w:proofErr w:type="spellStart"/>
      <w:r>
        <w:rPr>
          <w:rStyle w:val="ad"/>
          <w:lang w:val="ru-RU"/>
        </w:rPr>
        <w:t>дыбыс</w:t>
      </w:r>
      <w:proofErr w:type="spellEnd"/>
      <w:r>
        <w:rPr>
          <w:rStyle w:val="ad"/>
          <w:lang w:val="ru-RU"/>
        </w:rPr>
        <w:t xml:space="preserve"> </w:t>
      </w:r>
      <w:proofErr w:type="spellStart"/>
      <w:r>
        <w:rPr>
          <w:rStyle w:val="ad"/>
          <w:lang w:val="ru-RU"/>
        </w:rPr>
        <w:t>қысымы</w:t>
      </w:r>
      <w:proofErr w:type="spellEnd"/>
      <w:r>
        <w:rPr>
          <w:rStyle w:val="ad"/>
          <w:lang w:val="ru-RU"/>
        </w:rPr>
        <w:t xml:space="preserve"> </w:t>
      </w:r>
      <w:proofErr w:type="spellStart"/>
      <w:r>
        <w:rPr>
          <w:rStyle w:val="ad"/>
          <w:lang w:val="ru-RU"/>
        </w:rPr>
        <w:t>деңгейін</w:t>
      </w:r>
      <w:proofErr w:type="spellEnd"/>
      <w:r>
        <w:rPr>
          <w:rStyle w:val="ad"/>
          <w:lang w:val="ru-RU"/>
        </w:rPr>
        <w:t xml:space="preserve"> (</w:t>
      </w:r>
      <w:r>
        <w:rPr>
          <w:rStyle w:val="ad"/>
        </w:rPr>
        <w:t>L</w:t>
      </w:r>
      <w:r>
        <w:rPr>
          <w:rStyle w:val="ad"/>
          <w:lang w:val="ru-RU"/>
        </w:rPr>
        <w:t>, дБ)</w:t>
      </w:r>
      <w:r>
        <w:rPr>
          <w:rFonts w:ascii="Arial" w:hAnsi="Arial" w:cs="Arial"/>
          <w:lang w:val="ru-RU"/>
        </w:rPr>
        <w:t xml:space="preserve"> </w:t>
      </w:r>
      <w:proofErr w:type="spellStart"/>
      <w:r>
        <w:rPr>
          <w:rFonts w:ascii="Arial" w:hAnsi="Arial" w:cs="Arial"/>
          <w:lang w:val="ru-RU"/>
        </w:rPr>
        <w:t>келесі</w:t>
      </w:r>
      <w:proofErr w:type="spellEnd"/>
      <w:r>
        <w:rPr>
          <w:rFonts w:ascii="Arial" w:hAnsi="Arial" w:cs="Arial"/>
          <w:lang w:val="ru-RU"/>
        </w:rPr>
        <w:t xml:space="preserve"> </w:t>
      </w:r>
      <w:proofErr w:type="spellStart"/>
      <w:r>
        <w:rPr>
          <w:rStyle w:val="ad"/>
          <w:lang w:val="ru-RU"/>
        </w:rPr>
        <w:t>октавалық</w:t>
      </w:r>
      <w:proofErr w:type="spellEnd"/>
      <w:r>
        <w:rPr>
          <w:rStyle w:val="ad"/>
          <w:lang w:val="ru-RU"/>
        </w:rPr>
        <w:t xml:space="preserve"> </w:t>
      </w:r>
      <w:proofErr w:type="spellStart"/>
      <w:r>
        <w:rPr>
          <w:rStyle w:val="ad"/>
          <w:lang w:val="ru-RU"/>
        </w:rPr>
        <w:t>жиілік</w:t>
      </w:r>
      <w:proofErr w:type="spellEnd"/>
      <w:r>
        <w:rPr>
          <w:rStyle w:val="ad"/>
          <w:lang w:val="ru-RU"/>
        </w:rPr>
        <w:t xml:space="preserve"> </w:t>
      </w:r>
      <w:proofErr w:type="spellStart"/>
      <w:r>
        <w:rPr>
          <w:rStyle w:val="ad"/>
          <w:lang w:val="ru-RU"/>
        </w:rPr>
        <w:t>диапазондарында</w:t>
      </w:r>
      <w:proofErr w:type="spellEnd"/>
      <w:r>
        <w:rPr>
          <w:rFonts w:ascii="Arial" w:hAnsi="Arial" w:cs="Arial"/>
          <w:lang w:val="ru-RU"/>
        </w:rPr>
        <w:t xml:space="preserve"> </w:t>
      </w:r>
      <w:proofErr w:type="spellStart"/>
      <w:r>
        <w:rPr>
          <w:rFonts w:ascii="Arial" w:hAnsi="Arial" w:cs="Arial"/>
          <w:lang w:val="ru-RU"/>
        </w:rPr>
        <w:t>анықтайды</w:t>
      </w:r>
      <w:proofErr w:type="spellEnd"/>
      <w:r>
        <w:rPr>
          <w:rFonts w:ascii="Arial" w:hAnsi="Arial" w:cs="Arial"/>
          <w:lang w:val="ru-RU"/>
        </w:rPr>
        <w:t xml:space="preserve">: 31,5; 63; 125; 250; 500; 1000; 2000; 4000 </w:t>
      </w:r>
      <w:proofErr w:type="spellStart"/>
      <w:r>
        <w:rPr>
          <w:rFonts w:ascii="Arial" w:hAnsi="Arial" w:cs="Arial"/>
          <w:lang w:val="ru-RU"/>
        </w:rPr>
        <w:t>және</w:t>
      </w:r>
      <w:proofErr w:type="spellEnd"/>
      <w:r>
        <w:rPr>
          <w:rFonts w:ascii="Arial" w:hAnsi="Arial" w:cs="Arial"/>
          <w:lang w:val="ru-RU"/>
        </w:rPr>
        <w:t xml:space="preserve"> 8000 Гц.</w:t>
      </w:r>
    </w:p>
    <w:p w14:paraId="51EEAEBC" w14:textId="77777777" w:rsidR="006B6003" w:rsidRDefault="006B6003">
      <w:pPr>
        <w:pStyle w:val="ReportBodyPar"/>
        <w:rPr>
          <w:lang w:val="ru-RU"/>
        </w:rPr>
      </w:pPr>
    </w:p>
    <w:p w14:paraId="4CB23C96" w14:textId="77777777" w:rsidR="006B6003" w:rsidRDefault="00000000">
      <w:pPr>
        <w:pStyle w:val="CaptionTable"/>
        <w:outlineLvl w:val="0"/>
        <w:rPr>
          <w:lang w:val="ru-RU"/>
        </w:rPr>
      </w:pPr>
      <w:proofErr w:type="spellStart"/>
      <w:r>
        <w:rPr>
          <w:lang w:val="ru-RU"/>
        </w:rPr>
        <w:t>Кесте</w:t>
      </w:r>
      <w:proofErr w:type="spellEnd"/>
      <w:r>
        <w:rPr>
          <w:lang w:val="ru-RU"/>
        </w:rPr>
        <w:t xml:space="preserve"> 35. </w:t>
      </w:r>
      <w:proofErr w:type="spellStart"/>
      <w:r>
        <w:rPr>
          <w:lang w:val="ru-RU"/>
        </w:rPr>
        <w:t>Аналогтар</w:t>
      </w:r>
      <w:proofErr w:type="spellEnd"/>
      <w:r>
        <w:rPr>
          <w:lang w:val="ru-RU"/>
        </w:rPr>
        <w:t xml:space="preserve"> </w:t>
      </w:r>
      <w:proofErr w:type="spellStart"/>
      <w:r>
        <w:rPr>
          <w:lang w:val="ru-RU"/>
        </w:rPr>
        <w:t>бойынша</w:t>
      </w:r>
      <w:proofErr w:type="spellEnd"/>
      <w:r>
        <w:rPr>
          <w:lang w:val="ru-RU"/>
        </w:rPr>
        <w:t xml:space="preserve"> шу </w:t>
      </w:r>
      <w:proofErr w:type="spellStart"/>
      <w:r>
        <w:rPr>
          <w:lang w:val="ru-RU"/>
        </w:rPr>
        <w:t>тудыратын</w:t>
      </w:r>
      <w:proofErr w:type="spellEnd"/>
      <w:r>
        <w:rPr>
          <w:lang w:val="ru-RU"/>
        </w:rPr>
        <w:t xml:space="preserve"> </w:t>
      </w:r>
      <w:proofErr w:type="spellStart"/>
      <w:r>
        <w:rPr>
          <w:lang w:val="ru-RU"/>
        </w:rPr>
        <w:t>жабдықтардың</w:t>
      </w:r>
      <w:proofErr w:type="spellEnd"/>
      <w:r>
        <w:rPr>
          <w:lang w:val="ru-RU"/>
        </w:rPr>
        <w:t xml:space="preserve"> </w:t>
      </w:r>
      <w:proofErr w:type="spellStart"/>
      <w:r>
        <w:rPr>
          <w:lang w:val="ru-RU"/>
        </w:rPr>
        <w:t>дыбыс</w:t>
      </w:r>
      <w:proofErr w:type="spellEnd"/>
      <w:r>
        <w:rPr>
          <w:lang w:val="ru-RU"/>
        </w:rPr>
        <w:t xml:space="preserve"> </w:t>
      </w:r>
      <w:proofErr w:type="spellStart"/>
      <w:r>
        <w:rPr>
          <w:lang w:val="ru-RU"/>
        </w:rPr>
        <w:t>деңгейлері</w:t>
      </w:r>
      <w:proofErr w:type="spellEnd"/>
    </w:p>
    <w:tbl>
      <w:tblPr>
        <w:tblStyle w:val="TableGrid2"/>
        <w:tblW w:w="5000" w:type="pct"/>
        <w:tblLook w:val="04A0" w:firstRow="1" w:lastRow="0" w:firstColumn="1" w:lastColumn="0" w:noHBand="0" w:noVBand="1"/>
      </w:tblPr>
      <w:tblGrid>
        <w:gridCol w:w="4466"/>
        <w:gridCol w:w="887"/>
        <w:gridCol w:w="643"/>
        <w:gridCol w:w="805"/>
        <w:gridCol w:w="805"/>
        <w:gridCol w:w="805"/>
        <w:gridCol w:w="968"/>
        <w:gridCol w:w="968"/>
        <w:gridCol w:w="968"/>
        <w:gridCol w:w="968"/>
        <w:gridCol w:w="2459"/>
      </w:tblGrid>
      <w:tr w:rsidR="006B6003" w:rsidRPr="00820D7D" w14:paraId="79B1685A" w14:textId="77777777">
        <w:trPr>
          <w:tblHeader/>
        </w:trPr>
        <w:tc>
          <w:tcPr>
            <w:tcW w:w="0" w:type="auto"/>
            <w:vMerge w:val="restart"/>
            <w:shd w:val="clear" w:color="auto" w:fill="F2F2F2" w:themeFill="background1" w:themeFillShade="F2"/>
          </w:tcPr>
          <w:p w14:paraId="6CCB1B9C" w14:textId="77777777" w:rsidR="006B6003" w:rsidRDefault="00000000">
            <w:pPr>
              <w:widowControl/>
              <w:autoSpaceDE/>
              <w:autoSpaceDN/>
              <w:spacing w:before="10" w:after="10"/>
              <w:jc w:val="center"/>
              <w:rPr>
                <w:rFonts w:ascii="Arial" w:eastAsia="Times New Roman" w:hAnsi="Arial" w:cs="Arial"/>
                <w:b/>
                <w:sz w:val="20"/>
                <w:szCs w:val="20"/>
                <w:lang w:val="kk-KZ" w:eastAsia="ru-RU"/>
              </w:rPr>
            </w:pPr>
            <w:r>
              <w:rPr>
                <w:rFonts w:ascii="Arial" w:eastAsia="Times New Roman" w:hAnsi="Arial" w:cs="Arial"/>
                <w:b/>
                <w:sz w:val="20"/>
                <w:szCs w:val="20"/>
                <w:lang w:val="kk-KZ" w:eastAsia="ru-RU"/>
              </w:rPr>
              <w:t>Шу көзі</w:t>
            </w:r>
          </w:p>
        </w:tc>
        <w:tc>
          <w:tcPr>
            <w:tcW w:w="0" w:type="auto"/>
            <w:shd w:val="clear" w:color="auto" w:fill="F2F2F2" w:themeFill="background1" w:themeFillShade="F2"/>
          </w:tcPr>
          <w:p w14:paraId="46EF16B3" w14:textId="77777777" w:rsidR="006B6003" w:rsidRDefault="006B6003">
            <w:pPr>
              <w:widowControl/>
              <w:autoSpaceDE/>
              <w:autoSpaceDN/>
              <w:spacing w:before="10" w:after="10"/>
              <w:jc w:val="center"/>
              <w:rPr>
                <w:rFonts w:ascii="Arial" w:eastAsia="Times New Roman" w:hAnsi="Arial" w:cs="Arial"/>
                <w:b/>
                <w:sz w:val="20"/>
                <w:szCs w:val="20"/>
                <w:lang w:val="ru-RU" w:eastAsia="ru-RU"/>
              </w:rPr>
            </w:pPr>
          </w:p>
        </w:tc>
        <w:tc>
          <w:tcPr>
            <w:tcW w:w="0" w:type="auto"/>
            <w:gridSpan w:val="9"/>
            <w:shd w:val="clear" w:color="auto" w:fill="F2F2F2" w:themeFill="background1" w:themeFillShade="F2"/>
          </w:tcPr>
          <w:p w14:paraId="5D46A193" w14:textId="77777777" w:rsidR="006B6003" w:rsidRDefault="00000000">
            <w:pPr>
              <w:widowControl/>
              <w:autoSpaceDE/>
              <w:autoSpaceDN/>
              <w:spacing w:before="10" w:after="10"/>
              <w:jc w:val="center"/>
              <w:rPr>
                <w:rFonts w:ascii="Arial" w:eastAsia="Times New Roman" w:hAnsi="Arial" w:cs="Arial"/>
                <w:b/>
                <w:sz w:val="20"/>
                <w:szCs w:val="20"/>
                <w:lang w:val="ru-RU" w:eastAsia="ru-RU"/>
              </w:rPr>
            </w:pPr>
            <w:proofErr w:type="spellStart"/>
            <w:r>
              <w:rPr>
                <w:rFonts w:ascii="Arial" w:eastAsia="Times New Roman" w:hAnsi="Arial" w:cs="Arial"/>
                <w:b/>
                <w:sz w:val="20"/>
                <w:szCs w:val="20"/>
                <w:lang w:val="ru-RU" w:eastAsia="ru-RU"/>
              </w:rPr>
              <w:t>Октавалық</w:t>
            </w:r>
            <w:proofErr w:type="spellEnd"/>
            <w:r>
              <w:rPr>
                <w:rFonts w:ascii="Arial" w:eastAsia="Times New Roman" w:hAnsi="Arial" w:cs="Arial"/>
                <w:b/>
                <w:sz w:val="20"/>
                <w:szCs w:val="20"/>
                <w:lang w:val="ru-RU" w:eastAsia="ru-RU"/>
              </w:rPr>
              <w:t xml:space="preserve"> </w:t>
            </w:r>
            <w:proofErr w:type="spellStart"/>
            <w:r>
              <w:rPr>
                <w:rFonts w:ascii="Arial" w:eastAsia="Times New Roman" w:hAnsi="Arial" w:cs="Arial"/>
                <w:b/>
                <w:sz w:val="20"/>
                <w:szCs w:val="20"/>
                <w:lang w:val="ru-RU" w:eastAsia="ru-RU"/>
              </w:rPr>
              <w:t>жиілік</w:t>
            </w:r>
            <w:proofErr w:type="spellEnd"/>
            <w:r>
              <w:rPr>
                <w:rFonts w:ascii="Arial" w:eastAsia="Times New Roman" w:hAnsi="Arial" w:cs="Arial"/>
                <w:b/>
                <w:sz w:val="20"/>
                <w:szCs w:val="20"/>
                <w:lang w:val="ru-RU" w:eastAsia="ru-RU"/>
              </w:rPr>
              <w:t xml:space="preserve"> </w:t>
            </w:r>
            <w:proofErr w:type="spellStart"/>
            <w:r>
              <w:rPr>
                <w:rFonts w:ascii="Arial" w:eastAsia="Times New Roman" w:hAnsi="Arial" w:cs="Arial"/>
                <w:b/>
                <w:sz w:val="20"/>
                <w:szCs w:val="20"/>
                <w:lang w:val="ru-RU" w:eastAsia="ru-RU"/>
              </w:rPr>
              <w:t>жолақтары</w:t>
            </w:r>
            <w:proofErr w:type="spellEnd"/>
            <w:r>
              <w:rPr>
                <w:rFonts w:ascii="Arial" w:eastAsia="Times New Roman" w:hAnsi="Arial" w:cs="Arial"/>
                <w:b/>
                <w:sz w:val="20"/>
                <w:szCs w:val="20"/>
                <w:lang w:val="ru-RU" w:eastAsia="ru-RU"/>
              </w:rPr>
              <w:t xml:space="preserve">, Гц (10 м </w:t>
            </w:r>
            <w:proofErr w:type="spellStart"/>
            <w:r>
              <w:rPr>
                <w:rFonts w:ascii="Arial" w:eastAsia="Times New Roman" w:hAnsi="Arial" w:cs="Arial"/>
                <w:b/>
                <w:sz w:val="20"/>
                <w:szCs w:val="20"/>
                <w:lang w:val="ru-RU" w:eastAsia="ru-RU"/>
              </w:rPr>
              <w:t>қашықтықта</w:t>
            </w:r>
            <w:proofErr w:type="spellEnd"/>
            <w:r>
              <w:rPr>
                <w:rFonts w:ascii="Arial" w:eastAsia="Times New Roman" w:hAnsi="Arial" w:cs="Arial"/>
                <w:b/>
                <w:sz w:val="20"/>
                <w:szCs w:val="20"/>
                <w:lang w:val="ru-RU" w:eastAsia="ru-RU"/>
              </w:rPr>
              <w:t>)</w:t>
            </w:r>
          </w:p>
        </w:tc>
      </w:tr>
      <w:tr w:rsidR="006B6003" w14:paraId="77A4A346" w14:textId="77777777">
        <w:trPr>
          <w:tblHeader/>
        </w:trPr>
        <w:tc>
          <w:tcPr>
            <w:tcW w:w="0" w:type="auto"/>
            <w:vMerge/>
            <w:shd w:val="clear" w:color="auto" w:fill="F2F2F2" w:themeFill="background1" w:themeFillShade="F2"/>
          </w:tcPr>
          <w:p w14:paraId="25FD50BD" w14:textId="77777777" w:rsidR="006B6003" w:rsidRDefault="006B6003">
            <w:pPr>
              <w:widowControl/>
              <w:autoSpaceDE/>
              <w:autoSpaceDN/>
              <w:rPr>
                <w:rFonts w:ascii="Arial" w:eastAsia="Times New Roman" w:hAnsi="Arial" w:cs="Arial"/>
                <w:b/>
                <w:sz w:val="20"/>
                <w:szCs w:val="20"/>
                <w:lang w:val="ru-RU" w:eastAsia="ru-RU"/>
              </w:rPr>
            </w:pPr>
          </w:p>
        </w:tc>
        <w:tc>
          <w:tcPr>
            <w:tcW w:w="0" w:type="auto"/>
            <w:shd w:val="clear" w:color="auto" w:fill="F2F2F2" w:themeFill="background1" w:themeFillShade="F2"/>
          </w:tcPr>
          <w:p w14:paraId="020F28DF" w14:textId="77777777" w:rsidR="006B6003" w:rsidRDefault="00000000">
            <w:pPr>
              <w:widowControl/>
              <w:autoSpaceDE/>
              <w:autoSpaceDN/>
              <w:spacing w:before="10" w:after="10"/>
              <w:jc w:val="center"/>
              <w:rPr>
                <w:rFonts w:ascii="Arial" w:eastAsia="Times New Roman" w:hAnsi="Arial" w:cs="Arial"/>
                <w:b/>
                <w:sz w:val="20"/>
                <w:szCs w:val="20"/>
                <w:lang w:val="ru-RU" w:eastAsia="ru-RU"/>
              </w:rPr>
            </w:pPr>
            <w:r>
              <w:rPr>
                <w:rFonts w:ascii="Arial" w:eastAsia="Times New Roman" w:hAnsi="Arial" w:cs="Arial"/>
                <w:b/>
                <w:sz w:val="20"/>
                <w:szCs w:val="20"/>
                <w:lang w:val="ru-RU" w:eastAsia="ru-RU"/>
              </w:rPr>
              <w:t>31,5</w:t>
            </w:r>
          </w:p>
        </w:tc>
        <w:tc>
          <w:tcPr>
            <w:tcW w:w="0" w:type="auto"/>
            <w:shd w:val="clear" w:color="auto" w:fill="F2F2F2" w:themeFill="background1" w:themeFillShade="F2"/>
          </w:tcPr>
          <w:p w14:paraId="1A9FAE0F" w14:textId="77777777" w:rsidR="006B6003" w:rsidRDefault="00000000">
            <w:pPr>
              <w:widowControl/>
              <w:autoSpaceDE/>
              <w:autoSpaceDN/>
              <w:spacing w:before="10" w:after="10"/>
              <w:jc w:val="center"/>
              <w:rPr>
                <w:rFonts w:ascii="Arial" w:eastAsia="Times New Roman" w:hAnsi="Arial" w:cs="Arial"/>
                <w:b/>
                <w:sz w:val="20"/>
                <w:szCs w:val="20"/>
                <w:lang w:val="ru-RU" w:eastAsia="ru-RU"/>
              </w:rPr>
            </w:pPr>
            <w:r>
              <w:rPr>
                <w:rFonts w:ascii="Arial" w:eastAsia="Times New Roman" w:hAnsi="Arial" w:cs="Arial"/>
                <w:b/>
                <w:sz w:val="20"/>
                <w:szCs w:val="20"/>
                <w:lang w:val="ru-RU" w:eastAsia="ru-RU"/>
              </w:rPr>
              <w:t>63</w:t>
            </w:r>
          </w:p>
        </w:tc>
        <w:tc>
          <w:tcPr>
            <w:tcW w:w="0" w:type="auto"/>
            <w:shd w:val="clear" w:color="auto" w:fill="F2F2F2" w:themeFill="background1" w:themeFillShade="F2"/>
          </w:tcPr>
          <w:p w14:paraId="7AE52E05" w14:textId="77777777" w:rsidR="006B6003" w:rsidRDefault="00000000">
            <w:pPr>
              <w:widowControl/>
              <w:autoSpaceDE/>
              <w:autoSpaceDN/>
              <w:spacing w:before="10" w:after="10"/>
              <w:jc w:val="center"/>
              <w:rPr>
                <w:rFonts w:ascii="Arial" w:eastAsia="Times New Roman" w:hAnsi="Arial" w:cs="Arial"/>
                <w:b/>
                <w:sz w:val="20"/>
                <w:szCs w:val="20"/>
                <w:lang w:val="ru-RU" w:eastAsia="ru-RU"/>
              </w:rPr>
            </w:pPr>
            <w:r>
              <w:rPr>
                <w:rFonts w:ascii="Arial" w:eastAsia="Times New Roman" w:hAnsi="Arial" w:cs="Arial"/>
                <w:b/>
                <w:sz w:val="20"/>
                <w:szCs w:val="20"/>
                <w:lang w:val="ru-RU" w:eastAsia="ru-RU"/>
              </w:rPr>
              <w:t>125</w:t>
            </w:r>
          </w:p>
        </w:tc>
        <w:tc>
          <w:tcPr>
            <w:tcW w:w="0" w:type="auto"/>
            <w:shd w:val="clear" w:color="auto" w:fill="F2F2F2" w:themeFill="background1" w:themeFillShade="F2"/>
          </w:tcPr>
          <w:p w14:paraId="45236BFA" w14:textId="77777777" w:rsidR="006B6003" w:rsidRDefault="00000000">
            <w:pPr>
              <w:widowControl/>
              <w:autoSpaceDE/>
              <w:autoSpaceDN/>
              <w:spacing w:before="10" w:after="10"/>
              <w:jc w:val="center"/>
              <w:rPr>
                <w:rFonts w:ascii="Arial" w:eastAsia="Times New Roman" w:hAnsi="Arial" w:cs="Arial"/>
                <w:b/>
                <w:sz w:val="20"/>
                <w:szCs w:val="20"/>
                <w:lang w:val="ru-RU" w:eastAsia="ru-RU"/>
              </w:rPr>
            </w:pPr>
            <w:r>
              <w:rPr>
                <w:rFonts w:ascii="Arial" w:eastAsia="Times New Roman" w:hAnsi="Arial" w:cs="Arial"/>
                <w:b/>
                <w:sz w:val="20"/>
                <w:szCs w:val="20"/>
                <w:lang w:val="ru-RU" w:eastAsia="ru-RU"/>
              </w:rPr>
              <w:t>250</w:t>
            </w:r>
          </w:p>
        </w:tc>
        <w:tc>
          <w:tcPr>
            <w:tcW w:w="0" w:type="auto"/>
            <w:shd w:val="clear" w:color="auto" w:fill="F2F2F2" w:themeFill="background1" w:themeFillShade="F2"/>
          </w:tcPr>
          <w:p w14:paraId="7AF240E4" w14:textId="77777777" w:rsidR="006B6003" w:rsidRDefault="00000000">
            <w:pPr>
              <w:widowControl/>
              <w:autoSpaceDE/>
              <w:autoSpaceDN/>
              <w:spacing w:before="10" w:after="10"/>
              <w:jc w:val="center"/>
              <w:rPr>
                <w:rFonts w:ascii="Arial" w:eastAsia="Times New Roman" w:hAnsi="Arial" w:cs="Arial"/>
                <w:b/>
                <w:sz w:val="20"/>
                <w:szCs w:val="20"/>
                <w:lang w:val="ru-RU" w:eastAsia="ru-RU"/>
              </w:rPr>
            </w:pPr>
            <w:r>
              <w:rPr>
                <w:rFonts w:ascii="Arial" w:eastAsia="Times New Roman" w:hAnsi="Arial" w:cs="Arial"/>
                <w:b/>
                <w:sz w:val="20"/>
                <w:szCs w:val="20"/>
                <w:lang w:val="ru-RU" w:eastAsia="ru-RU"/>
              </w:rPr>
              <w:t>500</w:t>
            </w:r>
          </w:p>
        </w:tc>
        <w:tc>
          <w:tcPr>
            <w:tcW w:w="0" w:type="auto"/>
            <w:shd w:val="clear" w:color="auto" w:fill="F2F2F2" w:themeFill="background1" w:themeFillShade="F2"/>
          </w:tcPr>
          <w:p w14:paraId="3AB05A52" w14:textId="77777777" w:rsidR="006B6003" w:rsidRDefault="00000000">
            <w:pPr>
              <w:widowControl/>
              <w:autoSpaceDE/>
              <w:autoSpaceDN/>
              <w:spacing w:before="10" w:after="10"/>
              <w:jc w:val="center"/>
              <w:rPr>
                <w:rFonts w:ascii="Arial" w:eastAsia="Times New Roman" w:hAnsi="Arial" w:cs="Arial"/>
                <w:b/>
                <w:sz w:val="20"/>
                <w:szCs w:val="20"/>
                <w:lang w:val="ru-RU" w:eastAsia="ru-RU"/>
              </w:rPr>
            </w:pPr>
            <w:r>
              <w:rPr>
                <w:rFonts w:ascii="Arial" w:eastAsia="Times New Roman" w:hAnsi="Arial" w:cs="Arial"/>
                <w:b/>
                <w:sz w:val="20"/>
                <w:szCs w:val="20"/>
                <w:lang w:val="ru-RU" w:eastAsia="ru-RU"/>
              </w:rPr>
              <w:t>1000</w:t>
            </w:r>
          </w:p>
        </w:tc>
        <w:tc>
          <w:tcPr>
            <w:tcW w:w="0" w:type="auto"/>
            <w:shd w:val="clear" w:color="auto" w:fill="F2F2F2" w:themeFill="background1" w:themeFillShade="F2"/>
          </w:tcPr>
          <w:p w14:paraId="1A85E06C" w14:textId="77777777" w:rsidR="006B6003" w:rsidRDefault="00000000">
            <w:pPr>
              <w:widowControl/>
              <w:autoSpaceDE/>
              <w:autoSpaceDN/>
              <w:spacing w:before="10" w:after="10"/>
              <w:jc w:val="center"/>
              <w:rPr>
                <w:rFonts w:ascii="Arial" w:eastAsia="Times New Roman" w:hAnsi="Arial" w:cs="Arial"/>
                <w:b/>
                <w:sz w:val="20"/>
                <w:szCs w:val="20"/>
                <w:lang w:val="ru-RU" w:eastAsia="ru-RU"/>
              </w:rPr>
            </w:pPr>
            <w:r>
              <w:rPr>
                <w:rFonts w:ascii="Arial" w:eastAsia="Times New Roman" w:hAnsi="Arial" w:cs="Arial"/>
                <w:b/>
                <w:sz w:val="20"/>
                <w:szCs w:val="20"/>
                <w:lang w:val="ru-RU" w:eastAsia="ru-RU"/>
              </w:rPr>
              <w:t>2000</w:t>
            </w:r>
          </w:p>
        </w:tc>
        <w:tc>
          <w:tcPr>
            <w:tcW w:w="0" w:type="auto"/>
            <w:shd w:val="clear" w:color="auto" w:fill="F2F2F2" w:themeFill="background1" w:themeFillShade="F2"/>
          </w:tcPr>
          <w:p w14:paraId="1CFF408A" w14:textId="77777777" w:rsidR="006B6003" w:rsidRDefault="00000000">
            <w:pPr>
              <w:widowControl/>
              <w:autoSpaceDE/>
              <w:autoSpaceDN/>
              <w:spacing w:before="10" w:after="10"/>
              <w:jc w:val="center"/>
              <w:rPr>
                <w:rFonts w:ascii="Arial" w:eastAsia="Times New Roman" w:hAnsi="Arial" w:cs="Arial"/>
                <w:b/>
                <w:sz w:val="20"/>
                <w:szCs w:val="20"/>
                <w:lang w:val="ru-RU" w:eastAsia="ru-RU"/>
              </w:rPr>
            </w:pPr>
            <w:r>
              <w:rPr>
                <w:rFonts w:ascii="Arial" w:eastAsia="Times New Roman" w:hAnsi="Arial" w:cs="Arial"/>
                <w:b/>
                <w:sz w:val="20"/>
                <w:szCs w:val="20"/>
                <w:lang w:val="ru-RU" w:eastAsia="ru-RU"/>
              </w:rPr>
              <w:t>4000</w:t>
            </w:r>
          </w:p>
        </w:tc>
        <w:tc>
          <w:tcPr>
            <w:tcW w:w="0" w:type="auto"/>
            <w:shd w:val="clear" w:color="auto" w:fill="F2F2F2" w:themeFill="background1" w:themeFillShade="F2"/>
          </w:tcPr>
          <w:p w14:paraId="075BB58B" w14:textId="77777777" w:rsidR="006B6003" w:rsidRDefault="00000000">
            <w:pPr>
              <w:widowControl/>
              <w:autoSpaceDE/>
              <w:autoSpaceDN/>
              <w:spacing w:before="10" w:after="10"/>
              <w:jc w:val="center"/>
              <w:rPr>
                <w:rFonts w:ascii="Arial" w:eastAsia="Times New Roman" w:hAnsi="Arial" w:cs="Arial"/>
                <w:b/>
                <w:sz w:val="20"/>
                <w:szCs w:val="20"/>
                <w:lang w:val="ru-RU" w:eastAsia="ru-RU"/>
              </w:rPr>
            </w:pPr>
            <w:r>
              <w:rPr>
                <w:rFonts w:ascii="Arial" w:eastAsia="Times New Roman" w:hAnsi="Arial" w:cs="Arial"/>
                <w:b/>
                <w:sz w:val="20"/>
                <w:szCs w:val="20"/>
                <w:lang w:val="ru-RU" w:eastAsia="ru-RU"/>
              </w:rPr>
              <w:t>8000</w:t>
            </w:r>
          </w:p>
        </w:tc>
        <w:tc>
          <w:tcPr>
            <w:tcW w:w="0" w:type="auto"/>
            <w:shd w:val="clear" w:color="auto" w:fill="F2F2F2" w:themeFill="background1" w:themeFillShade="F2"/>
          </w:tcPr>
          <w:p w14:paraId="64504CF1" w14:textId="77777777" w:rsidR="006B6003" w:rsidRDefault="00000000">
            <w:pPr>
              <w:widowControl/>
              <w:autoSpaceDE/>
              <w:autoSpaceDN/>
              <w:spacing w:before="10" w:after="10"/>
              <w:jc w:val="center"/>
              <w:rPr>
                <w:rFonts w:ascii="Arial" w:eastAsia="Times New Roman" w:hAnsi="Arial" w:cs="Arial"/>
                <w:b/>
                <w:sz w:val="20"/>
                <w:szCs w:val="20"/>
                <w:lang w:val="ru-RU" w:eastAsia="ru-RU"/>
              </w:rPr>
            </w:pPr>
            <w:proofErr w:type="spellStart"/>
            <w:r>
              <w:rPr>
                <w:rFonts w:ascii="Arial" w:eastAsia="Times New Roman" w:hAnsi="Arial" w:cs="Arial"/>
                <w:b/>
                <w:sz w:val="20"/>
                <w:szCs w:val="20"/>
                <w:lang w:val="ru-RU" w:eastAsia="ru-RU"/>
              </w:rPr>
              <w:t>Laeq</w:t>
            </w:r>
            <w:proofErr w:type="spellEnd"/>
            <w:r>
              <w:rPr>
                <w:rFonts w:ascii="Arial" w:eastAsia="Times New Roman" w:hAnsi="Arial" w:cs="Arial"/>
                <w:b/>
                <w:sz w:val="20"/>
                <w:szCs w:val="20"/>
                <w:lang w:val="ru-RU" w:eastAsia="ru-RU"/>
              </w:rPr>
              <w:t>, дБ (10 м)</w:t>
            </w:r>
          </w:p>
        </w:tc>
      </w:tr>
      <w:tr w:rsidR="006B6003" w14:paraId="20393F28" w14:textId="77777777">
        <w:tc>
          <w:tcPr>
            <w:tcW w:w="0" w:type="auto"/>
          </w:tcPr>
          <w:p w14:paraId="02189996"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Бульдозер*</w:t>
            </w:r>
          </w:p>
        </w:tc>
        <w:tc>
          <w:tcPr>
            <w:tcW w:w="0" w:type="auto"/>
          </w:tcPr>
          <w:p w14:paraId="04C8CB5D"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80</w:t>
            </w:r>
          </w:p>
        </w:tc>
        <w:tc>
          <w:tcPr>
            <w:tcW w:w="0" w:type="auto"/>
          </w:tcPr>
          <w:p w14:paraId="262E6749"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80</w:t>
            </w:r>
          </w:p>
        </w:tc>
        <w:tc>
          <w:tcPr>
            <w:tcW w:w="0" w:type="auto"/>
          </w:tcPr>
          <w:p w14:paraId="5D3D2457"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78</w:t>
            </w:r>
          </w:p>
        </w:tc>
        <w:tc>
          <w:tcPr>
            <w:tcW w:w="0" w:type="auto"/>
          </w:tcPr>
          <w:p w14:paraId="0DA7FD7B"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71</w:t>
            </w:r>
          </w:p>
        </w:tc>
        <w:tc>
          <w:tcPr>
            <w:tcW w:w="0" w:type="auto"/>
          </w:tcPr>
          <w:p w14:paraId="00B407A4"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70</w:t>
            </w:r>
          </w:p>
        </w:tc>
        <w:tc>
          <w:tcPr>
            <w:tcW w:w="0" w:type="auto"/>
          </w:tcPr>
          <w:p w14:paraId="1595DBA6"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74</w:t>
            </w:r>
          </w:p>
        </w:tc>
        <w:tc>
          <w:tcPr>
            <w:tcW w:w="0" w:type="auto"/>
          </w:tcPr>
          <w:p w14:paraId="31182435"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68</w:t>
            </w:r>
          </w:p>
        </w:tc>
        <w:tc>
          <w:tcPr>
            <w:tcW w:w="0" w:type="auto"/>
          </w:tcPr>
          <w:p w14:paraId="0631CD60"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65</w:t>
            </w:r>
          </w:p>
        </w:tc>
        <w:tc>
          <w:tcPr>
            <w:tcW w:w="0" w:type="auto"/>
          </w:tcPr>
          <w:p w14:paraId="3FA09BFA"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61</w:t>
            </w:r>
          </w:p>
        </w:tc>
        <w:tc>
          <w:tcPr>
            <w:tcW w:w="0" w:type="auto"/>
          </w:tcPr>
          <w:p w14:paraId="0F8C9B94"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77</w:t>
            </w:r>
          </w:p>
        </w:tc>
      </w:tr>
      <w:tr w:rsidR="006B6003" w14:paraId="31C07C0C" w14:textId="77777777">
        <w:tc>
          <w:tcPr>
            <w:tcW w:w="0" w:type="auto"/>
          </w:tcPr>
          <w:p w14:paraId="4F389275" w14:textId="77777777" w:rsidR="006B6003" w:rsidRDefault="00000000">
            <w:pPr>
              <w:widowControl/>
              <w:autoSpaceDE/>
              <w:autoSpaceDN/>
              <w:spacing w:before="10" w:after="10"/>
              <w:jc w:val="center"/>
              <w:rPr>
                <w:rFonts w:ascii="Arial" w:eastAsia="Times New Roman" w:hAnsi="Arial" w:cs="Arial"/>
                <w:sz w:val="20"/>
                <w:szCs w:val="20"/>
                <w:lang w:val="ru-RU" w:eastAsia="ru-RU"/>
              </w:rPr>
            </w:pPr>
            <w:proofErr w:type="spellStart"/>
            <w:r>
              <w:rPr>
                <w:rFonts w:ascii="Arial" w:eastAsia="Times New Roman" w:hAnsi="Arial" w:cs="Arial"/>
                <w:sz w:val="20"/>
                <w:szCs w:val="20"/>
                <w:lang w:val="ru-RU" w:eastAsia="ru-RU"/>
              </w:rPr>
              <w:t>Шынжыр</w:t>
            </w:r>
            <w:proofErr w:type="spellEnd"/>
            <w:r>
              <w:rPr>
                <w:rFonts w:ascii="Arial" w:eastAsia="Times New Roman" w:hAnsi="Arial" w:cs="Arial"/>
                <w:sz w:val="20"/>
                <w:szCs w:val="20"/>
                <w:lang w:val="ru-RU" w:eastAsia="ru-RU"/>
              </w:rPr>
              <w:t xml:space="preserve"> </w:t>
            </w:r>
            <w:proofErr w:type="spellStart"/>
            <w:r>
              <w:rPr>
                <w:rFonts w:ascii="Arial" w:eastAsia="Times New Roman" w:hAnsi="Arial" w:cs="Arial"/>
                <w:sz w:val="20"/>
                <w:szCs w:val="20"/>
                <w:lang w:val="ru-RU" w:eastAsia="ru-RU"/>
              </w:rPr>
              <w:t>табанды</w:t>
            </w:r>
            <w:proofErr w:type="spellEnd"/>
            <w:r>
              <w:rPr>
                <w:rFonts w:ascii="Arial" w:eastAsia="Times New Roman" w:hAnsi="Arial" w:cs="Arial"/>
                <w:sz w:val="20"/>
                <w:szCs w:val="20"/>
                <w:lang w:val="ru-RU" w:eastAsia="ru-RU"/>
              </w:rPr>
              <w:t xml:space="preserve"> экскаватор*</w:t>
            </w:r>
          </w:p>
        </w:tc>
        <w:tc>
          <w:tcPr>
            <w:tcW w:w="0" w:type="auto"/>
          </w:tcPr>
          <w:p w14:paraId="485783CC"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w:t>
            </w:r>
          </w:p>
        </w:tc>
        <w:tc>
          <w:tcPr>
            <w:tcW w:w="0" w:type="auto"/>
          </w:tcPr>
          <w:p w14:paraId="6067F529"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 xml:space="preserve">84 </w:t>
            </w:r>
          </w:p>
        </w:tc>
        <w:tc>
          <w:tcPr>
            <w:tcW w:w="0" w:type="auto"/>
          </w:tcPr>
          <w:p w14:paraId="0F350DC0"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76</w:t>
            </w:r>
          </w:p>
        </w:tc>
        <w:tc>
          <w:tcPr>
            <w:tcW w:w="0" w:type="auto"/>
          </w:tcPr>
          <w:p w14:paraId="015D28CA"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67</w:t>
            </w:r>
          </w:p>
        </w:tc>
        <w:tc>
          <w:tcPr>
            <w:tcW w:w="0" w:type="auto"/>
          </w:tcPr>
          <w:p w14:paraId="6DF27D09"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64</w:t>
            </w:r>
          </w:p>
        </w:tc>
        <w:tc>
          <w:tcPr>
            <w:tcW w:w="0" w:type="auto"/>
          </w:tcPr>
          <w:p w14:paraId="0AB3B032"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62</w:t>
            </w:r>
          </w:p>
        </w:tc>
        <w:tc>
          <w:tcPr>
            <w:tcW w:w="0" w:type="auto"/>
          </w:tcPr>
          <w:p w14:paraId="2A7B18CD"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59</w:t>
            </w:r>
          </w:p>
        </w:tc>
        <w:tc>
          <w:tcPr>
            <w:tcW w:w="0" w:type="auto"/>
          </w:tcPr>
          <w:p w14:paraId="4F733183"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53</w:t>
            </w:r>
          </w:p>
        </w:tc>
        <w:tc>
          <w:tcPr>
            <w:tcW w:w="0" w:type="auto"/>
          </w:tcPr>
          <w:p w14:paraId="113F3B8B"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43</w:t>
            </w:r>
          </w:p>
        </w:tc>
        <w:tc>
          <w:tcPr>
            <w:tcW w:w="0" w:type="auto"/>
          </w:tcPr>
          <w:p w14:paraId="41DC0BE1"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68</w:t>
            </w:r>
          </w:p>
        </w:tc>
      </w:tr>
      <w:tr w:rsidR="006B6003" w14:paraId="34AB4603" w14:textId="77777777">
        <w:tc>
          <w:tcPr>
            <w:tcW w:w="0" w:type="auto"/>
          </w:tcPr>
          <w:p w14:paraId="4063B2E0"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kk-KZ" w:eastAsia="ru-RU"/>
              </w:rPr>
              <w:t>КАМАЗ</w:t>
            </w:r>
            <w:r>
              <w:rPr>
                <w:rFonts w:ascii="Arial" w:eastAsia="Times New Roman" w:hAnsi="Arial" w:cs="Arial"/>
                <w:sz w:val="20"/>
                <w:szCs w:val="20"/>
                <w:lang w:val="ru-RU" w:eastAsia="ru-RU"/>
              </w:rPr>
              <w:t xml:space="preserve"> **</w:t>
            </w:r>
          </w:p>
        </w:tc>
        <w:tc>
          <w:tcPr>
            <w:tcW w:w="0" w:type="auto"/>
          </w:tcPr>
          <w:p w14:paraId="4BD1FF09"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76</w:t>
            </w:r>
          </w:p>
        </w:tc>
        <w:tc>
          <w:tcPr>
            <w:tcW w:w="0" w:type="auto"/>
          </w:tcPr>
          <w:p w14:paraId="5231D6EF"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76</w:t>
            </w:r>
          </w:p>
        </w:tc>
        <w:tc>
          <w:tcPr>
            <w:tcW w:w="0" w:type="auto"/>
          </w:tcPr>
          <w:p w14:paraId="5D0F606B"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77</w:t>
            </w:r>
          </w:p>
        </w:tc>
        <w:tc>
          <w:tcPr>
            <w:tcW w:w="0" w:type="auto"/>
          </w:tcPr>
          <w:p w14:paraId="31F2E1A8"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78</w:t>
            </w:r>
          </w:p>
        </w:tc>
        <w:tc>
          <w:tcPr>
            <w:tcW w:w="0" w:type="auto"/>
          </w:tcPr>
          <w:p w14:paraId="4DC7BC60"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79</w:t>
            </w:r>
          </w:p>
        </w:tc>
        <w:tc>
          <w:tcPr>
            <w:tcW w:w="0" w:type="auto"/>
          </w:tcPr>
          <w:p w14:paraId="0292A09F"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76</w:t>
            </w:r>
          </w:p>
        </w:tc>
        <w:tc>
          <w:tcPr>
            <w:tcW w:w="0" w:type="auto"/>
          </w:tcPr>
          <w:p w14:paraId="4E289CE6"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71</w:t>
            </w:r>
          </w:p>
        </w:tc>
        <w:tc>
          <w:tcPr>
            <w:tcW w:w="0" w:type="auto"/>
          </w:tcPr>
          <w:p w14:paraId="0717F2AF"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67</w:t>
            </w:r>
          </w:p>
        </w:tc>
        <w:tc>
          <w:tcPr>
            <w:tcW w:w="0" w:type="auto"/>
          </w:tcPr>
          <w:p w14:paraId="3CC5E6DC"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70</w:t>
            </w:r>
          </w:p>
        </w:tc>
        <w:tc>
          <w:tcPr>
            <w:tcW w:w="0" w:type="auto"/>
          </w:tcPr>
          <w:p w14:paraId="0F36641C" w14:textId="77777777" w:rsidR="006B6003" w:rsidRDefault="00000000">
            <w:pPr>
              <w:widowControl/>
              <w:autoSpaceDE/>
              <w:autoSpaceDN/>
              <w:spacing w:before="10" w:after="10"/>
              <w:jc w:val="center"/>
              <w:rPr>
                <w:rFonts w:ascii="Arial" w:eastAsia="Times New Roman" w:hAnsi="Arial" w:cs="Arial"/>
                <w:sz w:val="20"/>
                <w:szCs w:val="20"/>
                <w:lang w:val="ru-RU" w:eastAsia="ru-RU"/>
              </w:rPr>
            </w:pPr>
            <w:r>
              <w:rPr>
                <w:rFonts w:ascii="Arial" w:eastAsia="Times New Roman" w:hAnsi="Arial" w:cs="Arial"/>
                <w:sz w:val="20"/>
                <w:szCs w:val="20"/>
                <w:lang w:val="ru-RU" w:eastAsia="ru-RU"/>
              </w:rPr>
              <w:t>80.7</w:t>
            </w:r>
          </w:p>
        </w:tc>
      </w:tr>
    </w:tbl>
    <w:p w14:paraId="29A9B1A4" w14:textId="77777777" w:rsidR="006B6003" w:rsidRDefault="00000000">
      <w:pPr>
        <w:pStyle w:val="ReportBodyPar"/>
        <w:rPr>
          <w:i/>
          <w:iCs/>
          <w:sz w:val="18"/>
          <w:szCs w:val="18"/>
        </w:rPr>
      </w:pPr>
      <w:proofErr w:type="spellStart"/>
      <w:r>
        <w:rPr>
          <w:i/>
          <w:iCs/>
          <w:sz w:val="18"/>
          <w:szCs w:val="18"/>
        </w:rPr>
        <w:t>Дереккөзі</w:t>
      </w:r>
      <w:proofErr w:type="spellEnd"/>
      <w:r>
        <w:rPr>
          <w:i/>
          <w:iCs/>
          <w:sz w:val="18"/>
          <w:szCs w:val="18"/>
        </w:rPr>
        <w:t xml:space="preserve">: BS 5228-1:2009. </w:t>
      </w:r>
      <w:proofErr w:type="spellStart"/>
      <w:r>
        <w:rPr>
          <w:i/>
          <w:iCs/>
          <w:sz w:val="18"/>
          <w:szCs w:val="18"/>
        </w:rPr>
        <w:t>Шу</w:t>
      </w:r>
      <w:proofErr w:type="spellEnd"/>
      <w:r>
        <w:rPr>
          <w:i/>
          <w:iCs/>
          <w:sz w:val="18"/>
          <w:szCs w:val="18"/>
        </w:rPr>
        <w:t xml:space="preserve"> </w:t>
      </w:r>
      <w:proofErr w:type="spellStart"/>
      <w:r>
        <w:rPr>
          <w:i/>
          <w:iCs/>
          <w:sz w:val="18"/>
          <w:szCs w:val="18"/>
        </w:rPr>
        <w:t>көздері</w:t>
      </w:r>
      <w:proofErr w:type="spellEnd"/>
      <w:r>
        <w:rPr>
          <w:i/>
          <w:iCs/>
          <w:sz w:val="18"/>
          <w:szCs w:val="18"/>
        </w:rPr>
        <w:t xml:space="preserve"> </w:t>
      </w:r>
      <w:proofErr w:type="spellStart"/>
      <w:r>
        <w:rPr>
          <w:i/>
          <w:iCs/>
          <w:sz w:val="18"/>
          <w:szCs w:val="18"/>
        </w:rPr>
        <w:t>мен</w:t>
      </w:r>
      <w:proofErr w:type="spellEnd"/>
      <w:r>
        <w:rPr>
          <w:i/>
          <w:iCs/>
          <w:sz w:val="18"/>
          <w:szCs w:val="18"/>
        </w:rPr>
        <w:t xml:space="preserve"> </w:t>
      </w:r>
      <w:proofErr w:type="spellStart"/>
      <w:r>
        <w:rPr>
          <w:i/>
          <w:iCs/>
          <w:sz w:val="18"/>
          <w:szCs w:val="18"/>
        </w:rPr>
        <w:t>қорғаныш</w:t>
      </w:r>
      <w:proofErr w:type="spellEnd"/>
      <w:r>
        <w:rPr>
          <w:i/>
          <w:iCs/>
          <w:sz w:val="18"/>
          <w:szCs w:val="18"/>
        </w:rPr>
        <w:t xml:space="preserve"> </w:t>
      </w:r>
      <w:proofErr w:type="spellStart"/>
      <w:r>
        <w:rPr>
          <w:i/>
          <w:iCs/>
          <w:sz w:val="18"/>
          <w:szCs w:val="18"/>
        </w:rPr>
        <w:t>құралдарының</w:t>
      </w:r>
      <w:proofErr w:type="spellEnd"/>
      <w:r>
        <w:rPr>
          <w:i/>
          <w:iCs/>
          <w:sz w:val="18"/>
          <w:szCs w:val="18"/>
        </w:rPr>
        <w:t xml:space="preserve"> </w:t>
      </w:r>
      <w:proofErr w:type="spellStart"/>
      <w:r>
        <w:rPr>
          <w:i/>
          <w:iCs/>
          <w:sz w:val="18"/>
          <w:szCs w:val="18"/>
        </w:rPr>
        <w:t>каталогы</w:t>
      </w:r>
      <w:proofErr w:type="spellEnd"/>
      <w:r>
        <w:rPr>
          <w:i/>
          <w:iCs/>
          <w:sz w:val="18"/>
          <w:szCs w:val="18"/>
        </w:rPr>
        <w:t>, 2004 ж.</w:t>
      </w:r>
    </w:p>
    <w:p w14:paraId="6E109E2B" w14:textId="77777777" w:rsidR="006B6003" w:rsidRDefault="006B6003">
      <w:pPr>
        <w:pStyle w:val="ReportBodyPar"/>
      </w:pPr>
    </w:p>
    <w:p w14:paraId="0E90BD4D" w14:textId="77777777" w:rsidR="006B6003" w:rsidRDefault="00000000">
      <w:pPr>
        <w:pStyle w:val="afffd"/>
        <w:spacing w:before="0" w:beforeAutospacing="0" w:after="0" w:afterAutospacing="0"/>
        <w:jc w:val="both"/>
        <w:rPr>
          <w:rFonts w:ascii="Arial" w:hAnsi="Arial" w:cs="Arial"/>
        </w:rPr>
      </w:pPr>
      <w:proofErr w:type="spellStart"/>
      <w:r>
        <w:rPr>
          <w:rFonts w:ascii="Arial" w:hAnsi="Arial" w:cs="Arial"/>
        </w:rPr>
        <w:t>Есептеу</w:t>
      </w:r>
      <w:proofErr w:type="spellEnd"/>
      <w:r>
        <w:rPr>
          <w:rFonts w:ascii="Arial" w:hAnsi="Arial" w:cs="Arial"/>
        </w:rPr>
        <w:t xml:space="preserve"> </w:t>
      </w:r>
      <w:proofErr w:type="spellStart"/>
      <w:r>
        <w:rPr>
          <w:rFonts w:ascii="Arial" w:hAnsi="Arial" w:cs="Arial"/>
        </w:rPr>
        <w:t>нәтижелері</w:t>
      </w:r>
      <w:proofErr w:type="spellEnd"/>
      <w:r>
        <w:rPr>
          <w:rFonts w:ascii="Arial" w:hAnsi="Arial" w:cs="Arial"/>
        </w:rPr>
        <w:t xml:space="preserve"> </w:t>
      </w:r>
      <w:proofErr w:type="spellStart"/>
      <w:r>
        <w:rPr>
          <w:rFonts w:ascii="Arial" w:hAnsi="Arial" w:cs="Arial"/>
        </w:rPr>
        <w:t>көрсеткендей</w:t>
      </w:r>
      <w:proofErr w:type="spellEnd"/>
      <w:r>
        <w:rPr>
          <w:rFonts w:ascii="Arial" w:hAnsi="Arial" w:cs="Arial"/>
        </w:rPr>
        <w:t xml:space="preserve">, </w:t>
      </w:r>
      <w:proofErr w:type="spellStart"/>
      <w:r>
        <w:rPr>
          <w:rFonts w:ascii="Arial" w:hAnsi="Arial" w:cs="Arial"/>
        </w:rPr>
        <w:t>шамамен</w:t>
      </w:r>
      <w:proofErr w:type="spellEnd"/>
      <w:r>
        <w:rPr>
          <w:rFonts w:ascii="Arial" w:hAnsi="Arial" w:cs="Arial"/>
        </w:rPr>
        <w:t xml:space="preserve"> 80–100 </w:t>
      </w:r>
      <w:proofErr w:type="spellStart"/>
      <w:r>
        <w:rPr>
          <w:rFonts w:ascii="Arial" w:hAnsi="Arial" w:cs="Arial"/>
        </w:rPr>
        <w:t>метр</w:t>
      </w:r>
      <w:proofErr w:type="spellEnd"/>
      <w:r>
        <w:rPr>
          <w:rFonts w:ascii="Arial" w:hAnsi="Arial" w:cs="Arial"/>
        </w:rPr>
        <w:t xml:space="preserve"> </w:t>
      </w:r>
      <w:proofErr w:type="spellStart"/>
      <w:r>
        <w:rPr>
          <w:rFonts w:ascii="Arial" w:hAnsi="Arial" w:cs="Arial"/>
        </w:rPr>
        <w:t>қашықтықта</w:t>
      </w:r>
      <w:proofErr w:type="spellEnd"/>
      <w:r>
        <w:rPr>
          <w:rFonts w:ascii="Arial" w:hAnsi="Arial" w:cs="Arial"/>
        </w:rPr>
        <w:t xml:space="preserve">, </w:t>
      </w:r>
      <w:proofErr w:type="spellStart"/>
      <w:r>
        <w:rPr>
          <w:rFonts w:ascii="Arial" w:hAnsi="Arial" w:cs="Arial"/>
        </w:rPr>
        <w:t>яғни</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алаңының</w:t>
      </w:r>
      <w:proofErr w:type="spellEnd"/>
      <w:r>
        <w:rPr>
          <w:rFonts w:ascii="Arial" w:hAnsi="Arial" w:cs="Arial"/>
        </w:rPr>
        <w:t xml:space="preserve"> </w:t>
      </w:r>
      <w:proofErr w:type="spellStart"/>
      <w:r>
        <w:rPr>
          <w:rFonts w:ascii="Arial" w:hAnsi="Arial" w:cs="Arial"/>
        </w:rPr>
        <w:t>аумағында</w:t>
      </w:r>
      <w:proofErr w:type="spellEnd"/>
      <w:r>
        <w:rPr>
          <w:rFonts w:ascii="Arial" w:hAnsi="Arial" w:cs="Arial"/>
        </w:rPr>
        <w:t xml:space="preserve"> </w:t>
      </w:r>
      <w:proofErr w:type="spellStart"/>
      <w:r>
        <w:rPr>
          <w:rFonts w:ascii="Arial" w:hAnsi="Arial" w:cs="Arial"/>
        </w:rPr>
        <w:t>шудың</w:t>
      </w:r>
      <w:proofErr w:type="spellEnd"/>
      <w:r>
        <w:rPr>
          <w:rFonts w:ascii="Arial" w:hAnsi="Arial" w:cs="Arial"/>
        </w:rPr>
        <w:t xml:space="preserve"> </w:t>
      </w:r>
      <w:proofErr w:type="spellStart"/>
      <w:r>
        <w:rPr>
          <w:rFonts w:ascii="Arial" w:hAnsi="Arial" w:cs="Arial"/>
        </w:rPr>
        <w:t>деңгейі</w:t>
      </w:r>
      <w:proofErr w:type="spellEnd"/>
      <w:r>
        <w:rPr>
          <w:rFonts w:ascii="Arial" w:hAnsi="Arial" w:cs="Arial"/>
        </w:rPr>
        <w:t xml:space="preserve"> 45 </w:t>
      </w:r>
      <w:proofErr w:type="spellStart"/>
      <w:r>
        <w:rPr>
          <w:rFonts w:ascii="Arial" w:hAnsi="Arial" w:cs="Arial"/>
        </w:rPr>
        <w:t>дБА-дан</w:t>
      </w:r>
      <w:proofErr w:type="spellEnd"/>
      <w:r>
        <w:rPr>
          <w:rFonts w:ascii="Arial" w:hAnsi="Arial" w:cs="Arial"/>
        </w:rPr>
        <w:t xml:space="preserve"> </w:t>
      </w:r>
      <w:proofErr w:type="spellStart"/>
      <w:r>
        <w:rPr>
          <w:rFonts w:ascii="Arial" w:hAnsi="Arial" w:cs="Arial"/>
        </w:rPr>
        <w:t>аспайды</w:t>
      </w:r>
      <w:proofErr w:type="spellEnd"/>
      <w:r>
        <w:rPr>
          <w:rFonts w:ascii="Arial" w:hAnsi="Arial" w:cs="Arial"/>
        </w:rPr>
        <w:t xml:space="preserve">. </w:t>
      </w:r>
      <w:proofErr w:type="spellStart"/>
      <w:r>
        <w:rPr>
          <w:rFonts w:ascii="Arial" w:hAnsi="Arial" w:cs="Arial"/>
        </w:rPr>
        <w:t>Ең</w:t>
      </w:r>
      <w:proofErr w:type="spellEnd"/>
      <w:r>
        <w:rPr>
          <w:rFonts w:ascii="Arial" w:hAnsi="Arial" w:cs="Arial"/>
        </w:rPr>
        <w:t xml:space="preserve"> </w:t>
      </w:r>
      <w:proofErr w:type="spellStart"/>
      <w:r>
        <w:rPr>
          <w:rFonts w:ascii="Arial" w:hAnsi="Arial" w:cs="Arial"/>
        </w:rPr>
        <w:t>жақын</w:t>
      </w:r>
      <w:proofErr w:type="spellEnd"/>
      <w:r>
        <w:rPr>
          <w:rFonts w:ascii="Arial" w:hAnsi="Arial" w:cs="Arial"/>
        </w:rPr>
        <w:t xml:space="preserve"> </w:t>
      </w:r>
      <w:proofErr w:type="spellStart"/>
      <w:r>
        <w:rPr>
          <w:rFonts w:ascii="Arial" w:hAnsi="Arial" w:cs="Arial"/>
        </w:rPr>
        <w:t>елді</w:t>
      </w:r>
      <w:proofErr w:type="spellEnd"/>
      <w:r>
        <w:rPr>
          <w:rFonts w:ascii="Arial" w:hAnsi="Arial" w:cs="Arial"/>
        </w:rPr>
        <w:t xml:space="preserve"> </w:t>
      </w:r>
      <w:proofErr w:type="spellStart"/>
      <w:r>
        <w:rPr>
          <w:rFonts w:ascii="Arial" w:hAnsi="Arial" w:cs="Arial"/>
        </w:rPr>
        <w:t>мекен</w:t>
      </w:r>
      <w:proofErr w:type="spellEnd"/>
      <w:r>
        <w:rPr>
          <w:rFonts w:ascii="Arial" w:hAnsi="Arial" w:cs="Arial"/>
        </w:rPr>
        <w:t xml:space="preserve"> </w:t>
      </w:r>
      <w:proofErr w:type="spellStart"/>
      <w:r>
        <w:rPr>
          <w:rFonts w:ascii="Arial" w:hAnsi="Arial" w:cs="Arial"/>
        </w:rPr>
        <w:t>аймағында</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көрсеткіш</w:t>
      </w:r>
      <w:proofErr w:type="spellEnd"/>
      <w:r>
        <w:rPr>
          <w:rFonts w:ascii="Arial" w:hAnsi="Arial" w:cs="Arial"/>
        </w:rPr>
        <w:t xml:space="preserve"> </w:t>
      </w:r>
      <w:proofErr w:type="spellStart"/>
      <w:r>
        <w:rPr>
          <w:rFonts w:ascii="Arial" w:hAnsi="Arial" w:cs="Arial"/>
        </w:rPr>
        <w:t>шамамен</w:t>
      </w:r>
      <w:proofErr w:type="spellEnd"/>
      <w:r>
        <w:rPr>
          <w:rFonts w:ascii="Arial" w:hAnsi="Arial" w:cs="Arial"/>
        </w:rPr>
        <w:t xml:space="preserve"> 55 </w:t>
      </w:r>
      <w:proofErr w:type="spellStart"/>
      <w:r>
        <w:rPr>
          <w:rFonts w:ascii="Arial" w:hAnsi="Arial" w:cs="Arial"/>
        </w:rPr>
        <w:t>дБА</w:t>
      </w:r>
      <w:proofErr w:type="spellEnd"/>
      <w:r>
        <w:rPr>
          <w:rFonts w:ascii="Arial" w:hAnsi="Arial" w:cs="Arial"/>
        </w:rPr>
        <w:t xml:space="preserve"> </w:t>
      </w:r>
      <w:proofErr w:type="spellStart"/>
      <w:r>
        <w:rPr>
          <w:rFonts w:ascii="Arial" w:hAnsi="Arial" w:cs="Arial"/>
        </w:rPr>
        <w:t>құрайды</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тұрғын</w:t>
      </w:r>
      <w:proofErr w:type="spellEnd"/>
      <w:r>
        <w:rPr>
          <w:rFonts w:ascii="Arial" w:hAnsi="Arial" w:cs="Arial"/>
        </w:rPr>
        <w:t xml:space="preserve"> </w:t>
      </w:r>
      <w:proofErr w:type="spellStart"/>
      <w:r>
        <w:rPr>
          <w:rFonts w:ascii="Arial" w:hAnsi="Arial" w:cs="Arial"/>
        </w:rPr>
        <w:t>үйлерге</w:t>
      </w:r>
      <w:proofErr w:type="spellEnd"/>
      <w:r>
        <w:rPr>
          <w:rFonts w:ascii="Arial" w:hAnsi="Arial" w:cs="Arial"/>
        </w:rPr>
        <w:t xml:space="preserve"> </w:t>
      </w:r>
      <w:proofErr w:type="spellStart"/>
      <w:r>
        <w:rPr>
          <w:rFonts w:ascii="Arial" w:hAnsi="Arial" w:cs="Arial"/>
        </w:rPr>
        <w:t>жақын</w:t>
      </w:r>
      <w:proofErr w:type="spellEnd"/>
      <w:r>
        <w:rPr>
          <w:rFonts w:ascii="Arial" w:hAnsi="Arial" w:cs="Arial"/>
        </w:rPr>
        <w:t xml:space="preserve"> </w:t>
      </w:r>
      <w:proofErr w:type="spellStart"/>
      <w:r>
        <w:rPr>
          <w:rFonts w:ascii="Arial" w:hAnsi="Arial" w:cs="Arial"/>
        </w:rPr>
        <w:t>аймақтағы</w:t>
      </w:r>
      <w:proofErr w:type="spellEnd"/>
      <w:r>
        <w:rPr>
          <w:rFonts w:ascii="Arial" w:hAnsi="Arial" w:cs="Arial"/>
        </w:rPr>
        <w:t xml:space="preserve"> </w:t>
      </w:r>
      <w:proofErr w:type="spellStart"/>
      <w:r>
        <w:rPr>
          <w:rFonts w:ascii="Arial" w:hAnsi="Arial" w:cs="Arial"/>
        </w:rPr>
        <w:t>қалыпты</w:t>
      </w:r>
      <w:proofErr w:type="spellEnd"/>
      <w:r>
        <w:rPr>
          <w:rFonts w:ascii="Arial" w:hAnsi="Arial" w:cs="Arial"/>
        </w:rPr>
        <w:t xml:space="preserve"> </w:t>
      </w:r>
      <w:proofErr w:type="spellStart"/>
      <w:r>
        <w:rPr>
          <w:rFonts w:ascii="Arial" w:hAnsi="Arial" w:cs="Arial"/>
        </w:rPr>
        <w:t>шу</w:t>
      </w:r>
      <w:proofErr w:type="spellEnd"/>
      <w:r>
        <w:rPr>
          <w:rFonts w:ascii="Arial" w:hAnsi="Arial" w:cs="Arial"/>
        </w:rPr>
        <w:t xml:space="preserve"> </w:t>
      </w:r>
      <w:proofErr w:type="spellStart"/>
      <w:r>
        <w:rPr>
          <w:rFonts w:ascii="Arial" w:hAnsi="Arial" w:cs="Arial"/>
        </w:rPr>
        <w:t>деңгейіне</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келеді</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ретте</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кезеңінде</w:t>
      </w:r>
      <w:proofErr w:type="spellEnd"/>
      <w:r>
        <w:rPr>
          <w:rFonts w:ascii="Arial" w:hAnsi="Arial" w:cs="Arial"/>
        </w:rPr>
        <w:t xml:space="preserve"> </w:t>
      </w:r>
      <w:proofErr w:type="spellStart"/>
      <w:r>
        <w:rPr>
          <w:rFonts w:ascii="Arial" w:hAnsi="Arial" w:cs="Arial"/>
        </w:rPr>
        <w:t>негізгі</w:t>
      </w:r>
      <w:proofErr w:type="spellEnd"/>
      <w:r>
        <w:rPr>
          <w:rFonts w:ascii="Arial" w:hAnsi="Arial" w:cs="Arial"/>
        </w:rPr>
        <w:t xml:space="preserve"> </w:t>
      </w:r>
      <w:proofErr w:type="spellStart"/>
      <w:r>
        <w:rPr>
          <w:rFonts w:ascii="Arial" w:hAnsi="Arial" w:cs="Arial"/>
        </w:rPr>
        <w:t>шу</w:t>
      </w:r>
      <w:proofErr w:type="spellEnd"/>
      <w:r>
        <w:rPr>
          <w:rFonts w:ascii="Arial" w:hAnsi="Arial" w:cs="Arial"/>
        </w:rPr>
        <w:t xml:space="preserve"> </w:t>
      </w:r>
      <w:proofErr w:type="spellStart"/>
      <w:r>
        <w:rPr>
          <w:rFonts w:ascii="Arial" w:hAnsi="Arial" w:cs="Arial"/>
        </w:rPr>
        <w:t>көздері</w:t>
      </w:r>
      <w:proofErr w:type="spellEnd"/>
      <w:r>
        <w:rPr>
          <w:rFonts w:ascii="Arial" w:hAnsi="Arial" w:cs="Arial"/>
        </w:rPr>
        <w:t xml:space="preserve"> </w:t>
      </w:r>
      <w:proofErr w:type="spellStart"/>
      <w:r>
        <w:rPr>
          <w:rFonts w:ascii="Arial" w:hAnsi="Arial" w:cs="Arial"/>
        </w:rPr>
        <w:t>қысқа</w:t>
      </w:r>
      <w:proofErr w:type="spellEnd"/>
      <w:r>
        <w:rPr>
          <w:rFonts w:ascii="Arial" w:hAnsi="Arial" w:cs="Arial"/>
        </w:rPr>
        <w:t xml:space="preserve"> </w:t>
      </w:r>
      <w:proofErr w:type="spellStart"/>
      <w:r>
        <w:rPr>
          <w:rFonts w:ascii="Arial" w:hAnsi="Arial" w:cs="Arial"/>
        </w:rPr>
        <w:t>мерзім</w:t>
      </w:r>
      <w:proofErr w:type="spellEnd"/>
      <w:r>
        <w:rPr>
          <w:rFonts w:ascii="Arial" w:hAnsi="Arial" w:cs="Arial"/>
        </w:rPr>
        <w:t xml:space="preserve"> </w:t>
      </w:r>
      <w:proofErr w:type="spellStart"/>
      <w:r>
        <w:rPr>
          <w:rFonts w:ascii="Arial" w:hAnsi="Arial" w:cs="Arial"/>
        </w:rPr>
        <w:t>ішінде</w:t>
      </w:r>
      <w:proofErr w:type="spellEnd"/>
      <w:r>
        <w:rPr>
          <w:rFonts w:ascii="Arial" w:hAnsi="Arial" w:cs="Arial"/>
        </w:rPr>
        <w:t xml:space="preserve"> </w:t>
      </w:r>
      <w:proofErr w:type="spellStart"/>
      <w:r>
        <w:rPr>
          <w:rFonts w:ascii="Arial" w:hAnsi="Arial" w:cs="Arial"/>
        </w:rPr>
        <w:t>ғана</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істейтіні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арнайы</w:t>
      </w:r>
      <w:proofErr w:type="spellEnd"/>
      <w:r>
        <w:rPr>
          <w:rFonts w:ascii="Arial" w:hAnsi="Arial" w:cs="Arial"/>
        </w:rPr>
        <w:t xml:space="preserve"> </w:t>
      </w:r>
      <w:proofErr w:type="spellStart"/>
      <w:r>
        <w:rPr>
          <w:rFonts w:ascii="Arial" w:hAnsi="Arial" w:cs="Arial"/>
        </w:rPr>
        <w:t>техника</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көлік</w:t>
      </w:r>
      <w:proofErr w:type="spellEnd"/>
      <w:r>
        <w:rPr>
          <w:rFonts w:ascii="Arial" w:hAnsi="Arial" w:cs="Arial"/>
        </w:rPr>
        <w:t xml:space="preserve"> </w:t>
      </w:r>
      <w:proofErr w:type="spellStart"/>
      <w:r>
        <w:rPr>
          <w:rFonts w:ascii="Arial" w:hAnsi="Arial" w:cs="Arial"/>
        </w:rPr>
        <w:t>құралдары</w:t>
      </w:r>
      <w:proofErr w:type="spellEnd"/>
      <w:r>
        <w:rPr>
          <w:rFonts w:ascii="Arial" w:hAnsi="Arial" w:cs="Arial"/>
        </w:rPr>
        <w:t xml:space="preserve"> </w:t>
      </w:r>
      <w:proofErr w:type="spellStart"/>
      <w:r>
        <w:rPr>
          <w:rFonts w:ascii="Arial" w:hAnsi="Arial" w:cs="Arial"/>
        </w:rPr>
        <w:t>қолданыстағы</w:t>
      </w:r>
      <w:proofErr w:type="spellEnd"/>
      <w:r>
        <w:rPr>
          <w:rFonts w:ascii="Arial" w:hAnsi="Arial" w:cs="Arial"/>
        </w:rPr>
        <w:t xml:space="preserve"> </w:t>
      </w:r>
      <w:proofErr w:type="spellStart"/>
      <w:r>
        <w:rPr>
          <w:rFonts w:ascii="Arial" w:hAnsi="Arial" w:cs="Arial"/>
        </w:rPr>
        <w:t>шудың</w:t>
      </w:r>
      <w:proofErr w:type="spellEnd"/>
      <w:r>
        <w:rPr>
          <w:rFonts w:ascii="Arial" w:hAnsi="Arial" w:cs="Arial"/>
        </w:rPr>
        <w:t xml:space="preserve"> </w:t>
      </w:r>
      <w:proofErr w:type="spellStart"/>
      <w:r>
        <w:rPr>
          <w:rFonts w:ascii="Arial" w:hAnsi="Arial" w:cs="Arial"/>
        </w:rPr>
        <w:t>нормативтік</w:t>
      </w:r>
      <w:proofErr w:type="spellEnd"/>
      <w:r>
        <w:rPr>
          <w:rFonts w:ascii="Arial" w:hAnsi="Arial" w:cs="Arial"/>
        </w:rPr>
        <w:t xml:space="preserve"> </w:t>
      </w:r>
      <w:proofErr w:type="spellStart"/>
      <w:r>
        <w:rPr>
          <w:rFonts w:ascii="Arial" w:hAnsi="Arial" w:cs="Arial"/>
        </w:rPr>
        <w:t>талаптарына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ГОСТ 33555–2022 </w:t>
      </w:r>
      <w:proofErr w:type="spellStart"/>
      <w:r>
        <w:rPr>
          <w:rFonts w:ascii="Arial" w:hAnsi="Arial" w:cs="Arial"/>
        </w:rPr>
        <w:t>стандартына</w:t>
      </w:r>
      <w:proofErr w:type="spellEnd"/>
      <w:r>
        <w:rPr>
          <w:rFonts w:ascii="Arial" w:hAnsi="Arial" w:cs="Arial"/>
        </w:rPr>
        <w:t xml:space="preserve"> </w:t>
      </w:r>
      <w:proofErr w:type="spellStart"/>
      <w:r>
        <w:rPr>
          <w:rFonts w:ascii="Arial" w:hAnsi="Arial" w:cs="Arial"/>
        </w:rPr>
        <w:t>толық</w:t>
      </w:r>
      <w:proofErr w:type="spellEnd"/>
      <w:r>
        <w:rPr>
          <w:rFonts w:ascii="Arial" w:hAnsi="Arial" w:cs="Arial"/>
        </w:rPr>
        <w:t xml:space="preserve"> </w:t>
      </w:r>
      <w:proofErr w:type="spellStart"/>
      <w:r>
        <w:rPr>
          <w:rFonts w:ascii="Arial" w:hAnsi="Arial" w:cs="Arial"/>
        </w:rPr>
        <w:t>сай</w:t>
      </w:r>
      <w:proofErr w:type="spellEnd"/>
      <w:r>
        <w:rPr>
          <w:rFonts w:ascii="Arial" w:hAnsi="Arial" w:cs="Arial"/>
        </w:rPr>
        <w:t xml:space="preserve"> </w:t>
      </w:r>
      <w:proofErr w:type="spellStart"/>
      <w:r>
        <w:rPr>
          <w:rFonts w:ascii="Arial" w:hAnsi="Arial" w:cs="Arial"/>
        </w:rPr>
        <w:t>келетіні</w:t>
      </w:r>
      <w:proofErr w:type="spellEnd"/>
      <w:r>
        <w:rPr>
          <w:rFonts w:ascii="Arial" w:hAnsi="Arial" w:cs="Arial"/>
        </w:rPr>
        <w:t xml:space="preserve"> </w:t>
      </w:r>
      <w:proofErr w:type="spellStart"/>
      <w:r>
        <w:rPr>
          <w:rFonts w:ascii="Arial" w:hAnsi="Arial" w:cs="Arial"/>
        </w:rPr>
        <w:t>ескерілді</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алаңынан</w:t>
      </w:r>
      <w:proofErr w:type="spellEnd"/>
      <w:r>
        <w:rPr>
          <w:rFonts w:ascii="Arial" w:hAnsi="Arial" w:cs="Arial"/>
        </w:rPr>
        <w:t xml:space="preserve"> </w:t>
      </w:r>
      <w:proofErr w:type="spellStart"/>
      <w:r>
        <w:rPr>
          <w:rFonts w:ascii="Arial" w:hAnsi="Arial" w:cs="Arial"/>
        </w:rPr>
        <w:t>тыс</w:t>
      </w:r>
      <w:proofErr w:type="spellEnd"/>
      <w:r>
        <w:rPr>
          <w:rFonts w:ascii="Arial" w:hAnsi="Arial" w:cs="Arial"/>
        </w:rPr>
        <w:t xml:space="preserve"> </w:t>
      </w:r>
      <w:proofErr w:type="spellStart"/>
      <w:r>
        <w:rPr>
          <w:rFonts w:ascii="Arial" w:hAnsi="Arial" w:cs="Arial"/>
        </w:rPr>
        <w:t>аумақта</w:t>
      </w:r>
      <w:proofErr w:type="spellEnd"/>
      <w:r>
        <w:rPr>
          <w:rFonts w:ascii="Arial" w:hAnsi="Arial" w:cs="Arial"/>
        </w:rPr>
        <w:t xml:space="preserve"> </w:t>
      </w:r>
      <w:proofErr w:type="spellStart"/>
      <w:r>
        <w:rPr>
          <w:rFonts w:ascii="Arial" w:hAnsi="Arial" w:cs="Arial"/>
        </w:rPr>
        <w:t>шудың</w:t>
      </w:r>
      <w:proofErr w:type="spellEnd"/>
      <w:r>
        <w:rPr>
          <w:rFonts w:ascii="Arial" w:hAnsi="Arial" w:cs="Arial"/>
        </w:rPr>
        <w:t xml:space="preserve"> </w:t>
      </w:r>
      <w:proofErr w:type="spellStart"/>
      <w:r>
        <w:rPr>
          <w:rFonts w:ascii="Arial" w:hAnsi="Arial" w:cs="Arial"/>
        </w:rPr>
        <w:t>әсері</w:t>
      </w:r>
      <w:proofErr w:type="spellEnd"/>
      <w:r>
        <w:rPr>
          <w:rFonts w:ascii="Arial" w:hAnsi="Arial" w:cs="Arial"/>
        </w:rPr>
        <w:t xml:space="preserve"> </w:t>
      </w:r>
      <w:proofErr w:type="spellStart"/>
      <w:r>
        <w:rPr>
          <w:rFonts w:ascii="Arial" w:hAnsi="Arial" w:cs="Arial"/>
        </w:rPr>
        <w:t>төмен</w:t>
      </w:r>
      <w:proofErr w:type="spellEnd"/>
      <w:r>
        <w:rPr>
          <w:rFonts w:ascii="Arial" w:hAnsi="Arial" w:cs="Arial"/>
        </w:rPr>
        <w:t xml:space="preserve"> </w:t>
      </w:r>
      <w:proofErr w:type="spellStart"/>
      <w:r>
        <w:rPr>
          <w:rFonts w:ascii="Arial" w:hAnsi="Arial" w:cs="Arial"/>
        </w:rPr>
        <w:t>болады</w:t>
      </w:r>
      <w:proofErr w:type="spellEnd"/>
      <w:r>
        <w:rPr>
          <w:rFonts w:ascii="Arial" w:hAnsi="Arial" w:cs="Arial"/>
        </w:rPr>
        <w:t xml:space="preserve">. </w:t>
      </w:r>
      <w:proofErr w:type="spellStart"/>
      <w:r>
        <w:rPr>
          <w:rFonts w:ascii="Arial" w:hAnsi="Arial" w:cs="Arial"/>
        </w:rPr>
        <w:t>Өндірістік</w:t>
      </w:r>
      <w:proofErr w:type="spellEnd"/>
      <w:r>
        <w:rPr>
          <w:rFonts w:ascii="Arial" w:hAnsi="Arial" w:cs="Arial"/>
        </w:rPr>
        <w:t xml:space="preserve"> </w:t>
      </w:r>
      <w:proofErr w:type="spellStart"/>
      <w:r>
        <w:rPr>
          <w:rFonts w:ascii="Arial" w:hAnsi="Arial" w:cs="Arial"/>
        </w:rPr>
        <w:t>алаңдағы</w:t>
      </w:r>
      <w:proofErr w:type="spellEnd"/>
      <w:r>
        <w:rPr>
          <w:rFonts w:ascii="Arial" w:hAnsi="Arial" w:cs="Arial"/>
        </w:rPr>
        <w:t xml:space="preserve"> </w:t>
      </w:r>
      <w:proofErr w:type="spellStart"/>
      <w:r>
        <w:rPr>
          <w:rFonts w:ascii="Arial" w:hAnsi="Arial" w:cs="Arial"/>
        </w:rPr>
        <w:t>шу</w:t>
      </w:r>
      <w:proofErr w:type="spellEnd"/>
      <w:r>
        <w:rPr>
          <w:rFonts w:ascii="Arial" w:hAnsi="Arial" w:cs="Arial"/>
        </w:rPr>
        <w:t xml:space="preserve"> </w:t>
      </w:r>
      <w:proofErr w:type="spellStart"/>
      <w:r>
        <w:rPr>
          <w:rFonts w:ascii="Arial" w:hAnsi="Arial" w:cs="Arial"/>
        </w:rPr>
        <w:t>деңгейі</w:t>
      </w:r>
      <w:proofErr w:type="spellEnd"/>
      <w:r>
        <w:rPr>
          <w:rFonts w:ascii="Arial" w:hAnsi="Arial" w:cs="Arial"/>
        </w:rPr>
        <w:t xml:space="preserve"> </w:t>
      </w:r>
      <w:proofErr w:type="spellStart"/>
      <w:r>
        <w:rPr>
          <w:rFonts w:ascii="Arial" w:hAnsi="Arial" w:cs="Arial"/>
        </w:rPr>
        <w:t>бір</w:t>
      </w:r>
      <w:proofErr w:type="spellEnd"/>
      <w:r>
        <w:rPr>
          <w:rFonts w:ascii="Arial" w:hAnsi="Arial" w:cs="Arial"/>
        </w:rPr>
        <w:t xml:space="preserve"> </w:t>
      </w:r>
      <w:proofErr w:type="spellStart"/>
      <w:r>
        <w:rPr>
          <w:rFonts w:ascii="Arial" w:hAnsi="Arial" w:cs="Arial"/>
        </w:rPr>
        <w:t>мезгілде</w:t>
      </w:r>
      <w:proofErr w:type="spellEnd"/>
      <w:r>
        <w:rPr>
          <w:rFonts w:ascii="Arial" w:hAnsi="Arial" w:cs="Arial"/>
        </w:rPr>
        <w:t xml:space="preserve"> </w:t>
      </w:r>
      <w:proofErr w:type="spellStart"/>
      <w:r>
        <w:rPr>
          <w:rFonts w:ascii="Arial" w:hAnsi="Arial" w:cs="Arial"/>
        </w:rPr>
        <w:t>орындалатын</w:t>
      </w:r>
      <w:proofErr w:type="spellEnd"/>
      <w:r>
        <w:rPr>
          <w:rFonts w:ascii="Arial" w:hAnsi="Arial" w:cs="Arial"/>
        </w:rPr>
        <w:t xml:space="preserve"> </w:t>
      </w:r>
      <w:proofErr w:type="spellStart"/>
      <w:r>
        <w:rPr>
          <w:rFonts w:ascii="Arial" w:hAnsi="Arial" w:cs="Arial"/>
        </w:rPr>
        <w:t>жұмыстардың</w:t>
      </w:r>
      <w:proofErr w:type="spellEnd"/>
      <w:r>
        <w:rPr>
          <w:rFonts w:ascii="Arial" w:hAnsi="Arial" w:cs="Arial"/>
        </w:rPr>
        <w:t xml:space="preserve"> </w:t>
      </w:r>
      <w:proofErr w:type="spellStart"/>
      <w:r>
        <w:rPr>
          <w:rFonts w:ascii="Arial" w:hAnsi="Arial" w:cs="Arial"/>
        </w:rPr>
        <w:t>сипатына</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қауіпсіздік</w:t>
      </w:r>
      <w:proofErr w:type="spellEnd"/>
      <w:r>
        <w:rPr>
          <w:rFonts w:ascii="Arial" w:hAnsi="Arial" w:cs="Arial"/>
        </w:rPr>
        <w:t xml:space="preserve"> </w:t>
      </w:r>
      <w:proofErr w:type="spellStart"/>
      <w:r>
        <w:rPr>
          <w:rFonts w:ascii="Arial" w:hAnsi="Arial" w:cs="Arial"/>
        </w:rPr>
        <w:t>ережелерімен</w:t>
      </w:r>
      <w:proofErr w:type="spellEnd"/>
      <w:r>
        <w:rPr>
          <w:rFonts w:ascii="Arial" w:hAnsi="Arial" w:cs="Arial"/>
        </w:rPr>
        <w:t xml:space="preserve"> </w:t>
      </w:r>
      <w:proofErr w:type="spellStart"/>
      <w:r>
        <w:rPr>
          <w:rFonts w:ascii="Arial" w:hAnsi="Arial" w:cs="Arial"/>
        </w:rPr>
        <w:t>реттеледі</w:t>
      </w:r>
      <w:proofErr w:type="spellEnd"/>
      <w:r>
        <w:rPr>
          <w:rFonts w:ascii="Arial" w:hAnsi="Arial" w:cs="Arial"/>
        </w:rPr>
        <w:t xml:space="preserve">. </w:t>
      </w:r>
      <w:proofErr w:type="spellStart"/>
      <w:r>
        <w:rPr>
          <w:rFonts w:ascii="Arial" w:hAnsi="Arial" w:cs="Arial"/>
        </w:rPr>
        <w:t>Қажет</w:t>
      </w:r>
      <w:proofErr w:type="spellEnd"/>
      <w:r>
        <w:rPr>
          <w:rFonts w:ascii="Arial" w:hAnsi="Arial" w:cs="Arial"/>
        </w:rPr>
        <w:t xml:space="preserve"> </w:t>
      </w:r>
      <w:proofErr w:type="spellStart"/>
      <w:r>
        <w:rPr>
          <w:rFonts w:ascii="Arial" w:hAnsi="Arial" w:cs="Arial"/>
        </w:rPr>
        <w:t>болған</w:t>
      </w:r>
      <w:proofErr w:type="spellEnd"/>
      <w:r>
        <w:rPr>
          <w:rFonts w:ascii="Arial" w:hAnsi="Arial" w:cs="Arial"/>
        </w:rPr>
        <w:t xml:space="preserve"> </w:t>
      </w:r>
      <w:proofErr w:type="spellStart"/>
      <w:r>
        <w:rPr>
          <w:rFonts w:ascii="Arial" w:hAnsi="Arial" w:cs="Arial"/>
        </w:rPr>
        <w:t>жағдайда</w:t>
      </w:r>
      <w:proofErr w:type="spellEnd"/>
      <w:r>
        <w:rPr>
          <w:rFonts w:ascii="Arial" w:hAnsi="Arial" w:cs="Arial"/>
        </w:rPr>
        <w:t xml:space="preserve"> </w:t>
      </w:r>
      <w:proofErr w:type="spellStart"/>
      <w:r>
        <w:rPr>
          <w:rFonts w:ascii="Arial" w:hAnsi="Arial" w:cs="Arial"/>
        </w:rPr>
        <w:t>жеке</w:t>
      </w:r>
      <w:proofErr w:type="spellEnd"/>
      <w:r>
        <w:rPr>
          <w:rFonts w:ascii="Arial" w:hAnsi="Arial" w:cs="Arial"/>
        </w:rPr>
        <w:t xml:space="preserve"> </w:t>
      </w:r>
      <w:proofErr w:type="spellStart"/>
      <w:r>
        <w:rPr>
          <w:rFonts w:ascii="Arial" w:hAnsi="Arial" w:cs="Arial"/>
        </w:rPr>
        <w:t>қорғаныш</w:t>
      </w:r>
      <w:proofErr w:type="spellEnd"/>
      <w:r>
        <w:rPr>
          <w:rFonts w:ascii="Arial" w:hAnsi="Arial" w:cs="Arial"/>
        </w:rPr>
        <w:t xml:space="preserve"> </w:t>
      </w:r>
      <w:proofErr w:type="spellStart"/>
      <w:r>
        <w:rPr>
          <w:rFonts w:ascii="Arial" w:hAnsi="Arial" w:cs="Arial"/>
        </w:rPr>
        <w:t>құралдары</w:t>
      </w:r>
      <w:proofErr w:type="spellEnd"/>
      <w:r>
        <w:rPr>
          <w:rFonts w:ascii="Arial" w:hAnsi="Arial" w:cs="Arial"/>
        </w:rPr>
        <w:t xml:space="preserve"> (ЖҚҚ) </w:t>
      </w:r>
      <w:proofErr w:type="spellStart"/>
      <w:r>
        <w:rPr>
          <w:rFonts w:ascii="Arial" w:hAnsi="Arial" w:cs="Arial"/>
        </w:rPr>
        <w:t>пайдаланылады</w:t>
      </w:r>
      <w:proofErr w:type="spellEnd"/>
      <w:r>
        <w:rPr>
          <w:rFonts w:ascii="Arial" w:hAnsi="Arial" w:cs="Arial"/>
        </w:rPr>
        <w:t xml:space="preserve">. </w:t>
      </w:r>
      <w:proofErr w:type="spellStart"/>
      <w:r>
        <w:rPr>
          <w:rFonts w:ascii="Arial" w:hAnsi="Arial" w:cs="Arial"/>
        </w:rPr>
        <w:t>Шудың</w:t>
      </w:r>
      <w:proofErr w:type="spellEnd"/>
      <w:r>
        <w:rPr>
          <w:rFonts w:ascii="Arial" w:hAnsi="Arial" w:cs="Arial"/>
        </w:rPr>
        <w:t xml:space="preserve"> </w:t>
      </w:r>
      <w:proofErr w:type="spellStart"/>
      <w:r>
        <w:rPr>
          <w:rFonts w:ascii="Arial" w:hAnsi="Arial" w:cs="Arial"/>
        </w:rPr>
        <w:t>таралуына</w:t>
      </w:r>
      <w:proofErr w:type="spellEnd"/>
      <w:r>
        <w:rPr>
          <w:rFonts w:ascii="Arial" w:hAnsi="Arial" w:cs="Arial"/>
        </w:rPr>
        <w:t xml:space="preserve"> </w:t>
      </w:r>
      <w:proofErr w:type="spellStart"/>
      <w:r>
        <w:rPr>
          <w:rFonts w:ascii="Arial" w:hAnsi="Arial" w:cs="Arial"/>
        </w:rPr>
        <w:t>жүргізілген</w:t>
      </w:r>
      <w:proofErr w:type="spellEnd"/>
      <w:r>
        <w:rPr>
          <w:rFonts w:ascii="Arial" w:hAnsi="Arial" w:cs="Arial"/>
        </w:rPr>
        <w:t xml:space="preserve"> </w:t>
      </w:r>
      <w:proofErr w:type="spellStart"/>
      <w:r>
        <w:rPr>
          <w:rFonts w:ascii="Arial" w:hAnsi="Arial" w:cs="Arial"/>
        </w:rPr>
        <w:t>есептеулер</w:t>
      </w:r>
      <w:proofErr w:type="spellEnd"/>
      <w:r>
        <w:rPr>
          <w:rFonts w:ascii="Arial" w:hAnsi="Arial" w:cs="Arial"/>
        </w:rPr>
        <w:t xml:space="preserve"> </w:t>
      </w:r>
      <w:proofErr w:type="spellStart"/>
      <w:r>
        <w:rPr>
          <w:rFonts w:ascii="Arial" w:hAnsi="Arial" w:cs="Arial"/>
        </w:rPr>
        <w:t>нәтижесінде</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lastRenderedPageBreak/>
        <w:t>кезеңінде</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алаңынан</w:t>
      </w:r>
      <w:proofErr w:type="spellEnd"/>
      <w:r>
        <w:rPr>
          <w:rFonts w:ascii="Arial" w:hAnsi="Arial" w:cs="Arial"/>
        </w:rPr>
        <w:t xml:space="preserve"> </w:t>
      </w:r>
      <w:proofErr w:type="spellStart"/>
      <w:r>
        <w:rPr>
          <w:rFonts w:ascii="Arial" w:hAnsi="Arial" w:cs="Arial"/>
        </w:rPr>
        <w:t>тыс</w:t>
      </w:r>
      <w:proofErr w:type="spellEnd"/>
      <w:r>
        <w:rPr>
          <w:rFonts w:ascii="Arial" w:hAnsi="Arial" w:cs="Arial"/>
        </w:rPr>
        <w:t xml:space="preserve"> </w:t>
      </w:r>
      <w:proofErr w:type="spellStart"/>
      <w:r>
        <w:rPr>
          <w:rFonts w:ascii="Arial" w:hAnsi="Arial" w:cs="Arial"/>
        </w:rPr>
        <w:t>аумақта</w:t>
      </w:r>
      <w:proofErr w:type="spellEnd"/>
      <w:r>
        <w:rPr>
          <w:rFonts w:ascii="Arial" w:hAnsi="Arial" w:cs="Arial"/>
        </w:rPr>
        <w:t xml:space="preserve"> </w:t>
      </w:r>
      <w:proofErr w:type="spellStart"/>
      <w:r>
        <w:rPr>
          <w:rFonts w:ascii="Arial" w:hAnsi="Arial" w:cs="Arial"/>
        </w:rPr>
        <w:t>шудың</w:t>
      </w:r>
      <w:proofErr w:type="spellEnd"/>
      <w:r>
        <w:rPr>
          <w:rFonts w:ascii="Arial" w:hAnsi="Arial" w:cs="Arial"/>
        </w:rPr>
        <w:t xml:space="preserve"> </w:t>
      </w:r>
      <w:proofErr w:type="spellStart"/>
      <w:r>
        <w:rPr>
          <w:rFonts w:ascii="Arial" w:hAnsi="Arial" w:cs="Arial"/>
        </w:rPr>
        <w:t>деңгейі</w:t>
      </w:r>
      <w:proofErr w:type="spellEnd"/>
      <w:r>
        <w:rPr>
          <w:rFonts w:ascii="Arial" w:hAnsi="Arial" w:cs="Arial"/>
        </w:rPr>
        <w:t xml:space="preserve"> </w:t>
      </w:r>
      <w:proofErr w:type="spellStart"/>
      <w:r>
        <w:rPr>
          <w:rFonts w:ascii="Arial" w:hAnsi="Arial" w:cs="Arial"/>
        </w:rPr>
        <w:t>қорғалатын</w:t>
      </w:r>
      <w:proofErr w:type="spellEnd"/>
      <w:r>
        <w:rPr>
          <w:rFonts w:ascii="Arial" w:hAnsi="Arial" w:cs="Arial"/>
        </w:rPr>
        <w:t xml:space="preserve"> </w:t>
      </w:r>
      <w:proofErr w:type="spellStart"/>
      <w:r>
        <w:rPr>
          <w:rFonts w:ascii="Arial" w:hAnsi="Arial" w:cs="Arial"/>
        </w:rPr>
        <w:t>аймақтар</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белгіленген</w:t>
      </w:r>
      <w:proofErr w:type="spellEnd"/>
      <w:r>
        <w:rPr>
          <w:rFonts w:ascii="Arial" w:hAnsi="Arial" w:cs="Arial"/>
        </w:rPr>
        <w:t xml:space="preserve"> </w:t>
      </w:r>
      <w:proofErr w:type="spellStart"/>
      <w:r>
        <w:rPr>
          <w:rFonts w:ascii="Arial" w:hAnsi="Arial" w:cs="Arial"/>
        </w:rPr>
        <w:t>нормадан</w:t>
      </w:r>
      <w:proofErr w:type="spellEnd"/>
      <w:r>
        <w:rPr>
          <w:rFonts w:ascii="Arial" w:hAnsi="Arial" w:cs="Arial"/>
        </w:rPr>
        <w:t xml:space="preserve"> </w:t>
      </w:r>
      <w:proofErr w:type="spellStart"/>
      <w:r>
        <w:rPr>
          <w:rFonts w:ascii="Arial" w:hAnsi="Arial" w:cs="Arial"/>
        </w:rPr>
        <w:t>төмен</w:t>
      </w:r>
      <w:proofErr w:type="spellEnd"/>
      <w:r>
        <w:rPr>
          <w:rFonts w:ascii="Arial" w:hAnsi="Arial" w:cs="Arial"/>
        </w:rPr>
        <w:t xml:space="preserve"> </w:t>
      </w:r>
      <w:proofErr w:type="spellStart"/>
      <w:r>
        <w:rPr>
          <w:rFonts w:ascii="Arial" w:hAnsi="Arial" w:cs="Arial"/>
        </w:rPr>
        <w:t>екені</w:t>
      </w:r>
      <w:proofErr w:type="spellEnd"/>
      <w:r>
        <w:rPr>
          <w:rFonts w:ascii="Arial" w:hAnsi="Arial" w:cs="Arial"/>
        </w:rPr>
        <w:t xml:space="preserve"> </w:t>
      </w:r>
      <w:proofErr w:type="spellStart"/>
      <w:r>
        <w:rPr>
          <w:rFonts w:ascii="Arial" w:hAnsi="Arial" w:cs="Arial"/>
        </w:rPr>
        <w:t>анықталды</w:t>
      </w:r>
      <w:proofErr w:type="spellEnd"/>
      <w:r>
        <w:rPr>
          <w:rFonts w:ascii="Arial" w:hAnsi="Arial" w:cs="Arial"/>
        </w:rPr>
        <w:t xml:space="preserve">. </w:t>
      </w:r>
      <w:proofErr w:type="spellStart"/>
      <w:r>
        <w:rPr>
          <w:rFonts w:ascii="Arial" w:hAnsi="Arial" w:cs="Arial"/>
        </w:rPr>
        <w:t>Рұқсат</w:t>
      </w:r>
      <w:proofErr w:type="spellEnd"/>
      <w:r>
        <w:rPr>
          <w:rFonts w:ascii="Arial" w:hAnsi="Arial" w:cs="Arial"/>
        </w:rPr>
        <w:t xml:space="preserve"> </w:t>
      </w:r>
      <w:proofErr w:type="spellStart"/>
      <w:r>
        <w:rPr>
          <w:rFonts w:ascii="Arial" w:hAnsi="Arial" w:cs="Arial"/>
        </w:rPr>
        <w:t>етілген</w:t>
      </w:r>
      <w:proofErr w:type="spellEnd"/>
      <w:r>
        <w:rPr>
          <w:rFonts w:ascii="Arial" w:hAnsi="Arial" w:cs="Arial"/>
        </w:rPr>
        <w:t xml:space="preserve"> </w:t>
      </w:r>
      <w:proofErr w:type="spellStart"/>
      <w:r>
        <w:rPr>
          <w:rFonts w:ascii="Arial" w:hAnsi="Arial" w:cs="Arial"/>
        </w:rPr>
        <w:t>ең</w:t>
      </w:r>
      <w:proofErr w:type="spellEnd"/>
      <w:r>
        <w:rPr>
          <w:rFonts w:ascii="Arial" w:hAnsi="Arial" w:cs="Arial"/>
        </w:rPr>
        <w:t xml:space="preserve"> </w:t>
      </w:r>
      <w:proofErr w:type="spellStart"/>
      <w:r>
        <w:rPr>
          <w:rFonts w:ascii="Arial" w:hAnsi="Arial" w:cs="Arial"/>
        </w:rPr>
        <w:t>жоғары</w:t>
      </w:r>
      <w:proofErr w:type="spellEnd"/>
      <w:r>
        <w:rPr>
          <w:rFonts w:ascii="Arial" w:hAnsi="Arial" w:cs="Arial"/>
        </w:rPr>
        <w:t xml:space="preserve"> </w:t>
      </w:r>
      <w:proofErr w:type="spellStart"/>
      <w:r>
        <w:rPr>
          <w:rFonts w:ascii="Arial" w:hAnsi="Arial" w:cs="Arial"/>
        </w:rPr>
        <w:t>деңгей</w:t>
      </w:r>
      <w:proofErr w:type="spellEnd"/>
      <w:r>
        <w:rPr>
          <w:rFonts w:ascii="Arial" w:hAnsi="Arial" w:cs="Arial"/>
        </w:rPr>
        <w:t xml:space="preserve"> 50 </w:t>
      </w:r>
      <w:proofErr w:type="spellStart"/>
      <w:r>
        <w:rPr>
          <w:rFonts w:ascii="Arial" w:hAnsi="Arial" w:cs="Arial"/>
        </w:rPr>
        <w:t>дБА</w:t>
      </w:r>
      <w:proofErr w:type="spellEnd"/>
      <w:r>
        <w:rPr>
          <w:rFonts w:ascii="Arial" w:hAnsi="Arial" w:cs="Arial"/>
        </w:rPr>
        <w:t xml:space="preserve"> </w:t>
      </w:r>
      <w:proofErr w:type="spellStart"/>
      <w:r>
        <w:rPr>
          <w:rFonts w:ascii="Arial" w:hAnsi="Arial" w:cs="Arial"/>
        </w:rPr>
        <w:t>құрайды</w:t>
      </w:r>
      <w:proofErr w:type="spellEnd"/>
      <w:r>
        <w:rPr>
          <w:rFonts w:ascii="Arial" w:hAnsi="Arial" w:cs="Arial"/>
        </w:rPr>
        <w:t xml:space="preserve"> (</w:t>
      </w:r>
      <w:proofErr w:type="spellStart"/>
      <w:r>
        <w:rPr>
          <w:rFonts w:ascii="Arial" w:hAnsi="Arial" w:cs="Arial"/>
        </w:rPr>
        <w:t>Қазақстан</w:t>
      </w:r>
      <w:proofErr w:type="spellEnd"/>
      <w:r>
        <w:rPr>
          <w:rFonts w:ascii="Arial" w:hAnsi="Arial" w:cs="Arial"/>
        </w:rPr>
        <w:t xml:space="preserve"> </w:t>
      </w:r>
      <w:proofErr w:type="spellStart"/>
      <w:r>
        <w:rPr>
          <w:rFonts w:ascii="Arial" w:hAnsi="Arial" w:cs="Arial"/>
        </w:rPr>
        <w:t>Республикасы</w:t>
      </w:r>
      <w:proofErr w:type="spellEnd"/>
      <w:r>
        <w:rPr>
          <w:rFonts w:ascii="Arial" w:hAnsi="Arial" w:cs="Arial"/>
        </w:rPr>
        <w:t xml:space="preserve"> </w:t>
      </w:r>
      <w:proofErr w:type="spellStart"/>
      <w:r>
        <w:rPr>
          <w:rFonts w:ascii="Arial" w:hAnsi="Arial" w:cs="Arial"/>
        </w:rPr>
        <w:t>Ауыл</w:t>
      </w:r>
      <w:proofErr w:type="spellEnd"/>
      <w:r>
        <w:rPr>
          <w:rFonts w:ascii="Arial" w:hAnsi="Arial" w:cs="Arial"/>
        </w:rPr>
        <w:t xml:space="preserve"> </w:t>
      </w:r>
      <w:proofErr w:type="spellStart"/>
      <w:r>
        <w:rPr>
          <w:rFonts w:ascii="Arial" w:hAnsi="Arial" w:cs="Arial"/>
        </w:rPr>
        <w:t>шаруашылығы</w:t>
      </w:r>
      <w:proofErr w:type="spellEnd"/>
      <w:r>
        <w:rPr>
          <w:rFonts w:ascii="Arial" w:hAnsi="Arial" w:cs="Arial"/>
        </w:rPr>
        <w:t xml:space="preserve"> </w:t>
      </w:r>
      <w:proofErr w:type="spellStart"/>
      <w:r>
        <w:rPr>
          <w:rFonts w:ascii="Arial" w:hAnsi="Arial" w:cs="Arial"/>
        </w:rPr>
        <w:t>министрінің</w:t>
      </w:r>
      <w:proofErr w:type="spellEnd"/>
      <w:r>
        <w:rPr>
          <w:rFonts w:ascii="Arial" w:hAnsi="Arial" w:cs="Arial"/>
        </w:rPr>
        <w:t xml:space="preserve"> 2015 </w:t>
      </w:r>
      <w:proofErr w:type="spellStart"/>
      <w:r>
        <w:rPr>
          <w:rFonts w:ascii="Arial" w:hAnsi="Arial" w:cs="Arial"/>
        </w:rPr>
        <w:t>жылғы</w:t>
      </w:r>
      <w:proofErr w:type="spellEnd"/>
      <w:r>
        <w:rPr>
          <w:rFonts w:ascii="Arial" w:hAnsi="Arial" w:cs="Arial"/>
        </w:rPr>
        <w:t xml:space="preserve"> 7 </w:t>
      </w:r>
      <w:proofErr w:type="spellStart"/>
      <w:r>
        <w:rPr>
          <w:rFonts w:ascii="Arial" w:hAnsi="Arial" w:cs="Arial"/>
        </w:rPr>
        <w:t>қазандағы</w:t>
      </w:r>
      <w:proofErr w:type="spellEnd"/>
      <w:r>
        <w:rPr>
          <w:rFonts w:ascii="Arial" w:hAnsi="Arial" w:cs="Arial"/>
        </w:rPr>
        <w:t xml:space="preserve"> №18-02/899 </w:t>
      </w:r>
      <w:proofErr w:type="spellStart"/>
      <w:r>
        <w:rPr>
          <w:rFonts w:ascii="Arial" w:hAnsi="Arial" w:cs="Arial"/>
        </w:rPr>
        <w:t>бұйрығымен</w:t>
      </w:r>
      <w:proofErr w:type="spellEnd"/>
      <w:r>
        <w:rPr>
          <w:rFonts w:ascii="Arial" w:hAnsi="Arial" w:cs="Arial"/>
        </w:rPr>
        <w:t xml:space="preserve"> </w:t>
      </w:r>
      <w:proofErr w:type="spellStart"/>
      <w:r>
        <w:rPr>
          <w:rFonts w:ascii="Arial" w:hAnsi="Arial" w:cs="Arial"/>
        </w:rPr>
        <w:t>бекітілген</w:t>
      </w:r>
      <w:proofErr w:type="spellEnd"/>
      <w:r>
        <w:rPr>
          <w:rFonts w:ascii="Arial" w:hAnsi="Arial" w:cs="Arial"/>
        </w:rPr>
        <w:t xml:space="preserve"> «</w:t>
      </w:r>
      <w:proofErr w:type="spellStart"/>
      <w:r>
        <w:rPr>
          <w:rFonts w:ascii="Arial" w:hAnsi="Arial" w:cs="Arial"/>
        </w:rPr>
        <w:t>Жасанды</w:t>
      </w:r>
      <w:proofErr w:type="spellEnd"/>
      <w:r>
        <w:rPr>
          <w:rFonts w:ascii="Arial" w:hAnsi="Arial" w:cs="Arial"/>
        </w:rPr>
        <w:t xml:space="preserve"> </w:t>
      </w:r>
      <w:proofErr w:type="spellStart"/>
      <w:r>
        <w:rPr>
          <w:rFonts w:ascii="Arial" w:hAnsi="Arial" w:cs="Arial"/>
        </w:rPr>
        <w:t>шығу</w:t>
      </w:r>
      <w:proofErr w:type="spellEnd"/>
      <w:r>
        <w:rPr>
          <w:rFonts w:ascii="Arial" w:hAnsi="Arial" w:cs="Arial"/>
        </w:rPr>
        <w:t xml:space="preserve"> </w:t>
      </w:r>
      <w:proofErr w:type="spellStart"/>
      <w:r>
        <w:rPr>
          <w:rFonts w:ascii="Arial" w:hAnsi="Arial" w:cs="Arial"/>
        </w:rPr>
        <w:t>тегі</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 xml:space="preserve"> </w:t>
      </w:r>
      <w:proofErr w:type="spellStart"/>
      <w:r>
        <w:rPr>
          <w:rFonts w:ascii="Arial" w:hAnsi="Arial" w:cs="Arial"/>
        </w:rPr>
        <w:t>шудың</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басқа</w:t>
      </w:r>
      <w:proofErr w:type="spellEnd"/>
      <w:r>
        <w:rPr>
          <w:rFonts w:ascii="Arial" w:hAnsi="Arial" w:cs="Arial"/>
        </w:rPr>
        <w:t xml:space="preserve"> </w:t>
      </w:r>
      <w:proofErr w:type="spellStart"/>
      <w:r>
        <w:rPr>
          <w:rFonts w:ascii="Arial" w:hAnsi="Arial" w:cs="Arial"/>
        </w:rPr>
        <w:t>да</w:t>
      </w:r>
      <w:proofErr w:type="spellEnd"/>
      <w:r>
        <w:rPr>
          <w:rFonts w:ascii="Arial" w:hAnsi="Arial" w:cs="Arial"/>
        </w:rPr>
        <w:t xml:space="preserve"> </w:t>
      </w:r>
      <w:proofErr w:type="spellStart"/>
      <w:r>
        <w:rPr>
          <w:rFonts w:ascii="Arial" w:hAnsi="Arial" w:cs="Arial"/>
        </w:rPr>
        <w:t>акустикалық</w:t>
      </w:r>
      <w:proofErr w:type="spellEnd"/>
      <w:r>
        <w:rPr>
          <w:rFonts w:ascii="Arial" w:hAnsi="Arial" w:cs="Arial"/>
        </w:rPr>
        <w:t xml:space="preserve"> </w:t>
      </w:r>
      <w:proofErr w:type="spellStart"/>
      <w:r>
        <w:rPr>
          <w:rFonts w:ascii="Arial" w:hAnsi="Arial" w:cs="Arial"/>
        </w:rPr>
        <w:t>әсерлердің</w:t>
      </w:r>
      <w:proofErr w:type="spellEnd"/>
      <w:r>
        <w:rPr>
          <w:rFonts w:ascii="Arial" w:hAnsi="Arial" w:cs="Arial"/>
        </w:rPr>
        <w:t xml:space="preserve"> </w:t>
      </w:r>
      <w:proofErr w:type="spellStart"/>
      <w:r>
        <w:rPr>
          <w:rFonts w:ascii="Arial" w:hAnsi="Arial" w:cs="Arial"/>
        </w:rPr>
        <w:t>нормативтері</w:t>
      </w:r>
      <w:proofErr w:type="spellEnd"/>
      <w:r>
        <w:rPr>
          <w:rFonts w:ascii="Arial" w:hAnsi="Arial" w:cs="Arial"/>
        </w:rPr>
        <w:t xml:space="preserve"> </w:t>
      </w:r>
      <w:proofErr w:type="spellStart"/>
      <w:r>
        <w:rPr>
          <w:rFonts w:ascii="Arial" w:hAnsi="Arial" w:cs="Arial"/>
        </w:rPr>
        <w:t>туралы</w:t>
      </w:r>
      <w:proofErr w:type="spellEnd"/>
      <w:r>
        <w:rPr>
          <w:rFonts w:ascii="Arial" w:hAnsi="Arial" w:cs="Arial"/>
        </w:rPr>
        <w:t>»).</w:t>
      </w:r>
    </w:p>
    <w:p w14:paraId="61BAF92E" w14:textId="77777777" w:rsidR="006B6003" w:rsidRDefault="00000000">
      <w:pPr>
        <w:pStyle w:val="afffd"/>
        <w:spacing w:before="0" w:beforeAutospacing="0" w:after="0" w:afterAutospacing="0"/>
        <w:jc w:val="both"/>
        <w:rPr>
          <w:rFonts w:ascii="Arial" w:hAnsi="Arial" w:cs="Arial"/>
        </w:rPr>
      </w:pP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көлігі</w:t>
      </w:r>
      <w:proofErr w:type="spellEnd"/>
      <w:r>
        <w:rPr>
          <w:rFonts w:ascii="Arial" w:hAnsi="Arial" w:cs="Arial"/>
        </w:rPr>
        <w:t xml:space="preserve"> </w:t>
      </w:r>
      <w:proofErr w:type="spellStart"/>
      <w:r>
        <w:rPr>
          <w:rFonts w:ascii="Arial" w:hAnsi="Arial" w:cs="Arial"/>
        </w:rPr>
        <w:t>шудың</w:t>
      </w:r>
      <w:proofErr w:type="spellEnd"/>
      <w:r>
        <w:rPr>
          <w:rFonts w:ascii="Arial" w:hAnsi="Arial" w:cs="Arial"/>
        </w:rPr>
        <w:t xml:space="preserve"> </w:t>
      </w:r>
      <w:proofErr w:type="spellStart"/>
      <w:r>
        <w:rPr>
          <w:rFonts w:ascii="Arial" w:hAnsi="Arial" w:cs="Arial"/>
        </w:rPr>
        <w:t>қоршаған</w:t>
      </w:r>
      <w:proofErr w:type="spellEnd"/>
      <w:r>
        <w:rPr>
          <w:rFonts w:ascii="Arial" w:hAnsi="Arial" w:cs="Arial"/>
        </w:rPr>
        <w:t xml:space="preserve"> </w:t>
      </w:r>
      <w:proofErr w:type="spellStart"/>
      <w:r>
        <w:rPr>
          <w:rFonts w:ascii="Arial" w:hAnsi="Arial" w:cs="Arial"/>
        </w:rPr>
        <w:t>орта</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жолаушыларға</w:t>
      </w:r>
      <w:proofErr w:type="spellEnd"/>
      <w:r>
        <w:rPr>
          <w:rFonts w:ascii="Arial" w:hAnsi="Arial" w:cs="Arial"/>
        </w:rPr>
        <w:t xml:space="preserve"> </w:t>
      </w:r>
      <w:proofErr w:type="spellStart"/>
      <w:r>
        <w:rPr>
          <w:rFonts w:ascii="Arial" w:hAnsi="Arial" w:cs="Arial"/>
        </w:rPr>
        <w:t>әсері</w:t>
      </w:r>
      <w:proofErr w:type="spellEnd"/>
      <w:r>
        <w:rPr>
          <w:rFonts w:ascii="Arial" w:hAnsi="Arial" w:cs="Arial"/>
        </w:rPr>
        <w:t xml:space="preserve"> </w:t>
      </w:r>
      <w:proofErr w:type="spellStart"/>
      <w:r>
        <w:rPr>
          <w:rFonts w:ascii="Arial" w:hAnsi="Arial" w:cs="Arial"/>
        </w:rPr>
        <w:t>тұрғысынан</w:t>
      </w:r>
      <w:proofErr w:type="spellEnd"/>
      <w:r>
        <w:rPr>
          <w:rFonts w:ascii="Arial" w:hAnsi="Arial" w:cs="Arial"/>
        </w:rPr>
        <w:t xml:space="preserve"> </w:t>
      </w:r>
      <w:proofErr w:type="spellStart"/>
      <w:r>
        <w:rPr>
          <w:rFonts w:ascii="Arial" w:hAnsi="Arial" w:cs="Arial"/>
        </w:rPr>
        <w:t>әртүрлі</w:t>
      </w:r>
      <w:proofErr w:type="spellEnd"/>
      <w:r>
        <w:rPr>
          <w:rFonts w:ascii="Arial" w:hAnsi="Arial" w:cs="Arial"/>
        </w:rPr>
        <w:t xml:space="preserve"> </w:t>
      </w:r>
      <w:proofErr w:type="spellStart"/>
      <w:r>
        <w:rPr>
          <w:rFonts w:ascii="Arial" w:hAnsi="Arial" w:cs="Arial"/>
        </w:rPr>
        <w:t>сипатқа</w:t>
      </w:r>
      <w:proofErr w:type="spellEnd"/>
      <w:r>
        <w:rPr>
          <w:rFonts w:ascii="Arial" w:hAnsi="Arial" w:cs="Arial"/>
        </w:rPr>
        <w:t xml:space="preserve"> </w:t>
      </w:r>
      <w:proofErr w:type="spellStart"/>
      <w:r>
        <w:rPr>
          <w:rFonts w:ascii="Arial" w:hAnsi="Arial" w:cs="Arial"/>
        </w:rPr>
        <w:t>ие</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көлігінің</w:t>
      </w:r>
      <w:proofErr w:type="spellEnd"/>
      <w:r>
        <w:rPr>
          <w:rFonts w:ascii="Arial" w:hAnsi="Arial" w:cs="Arial"/>
        </w:rPr>
        <w:t xml:space="preserve"> </w:t>
      </w:r>
      <w:proofErr w:type="spellStart"/>
      <w:r>
        <w:rPr>
          <w:rFonts w:ascii="Arial" w:hAnsi="Arial" w:cs="Arial"/>
        </w:rPr>
        <w:t>шудан</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алатын</w:t>
      </w:r>
      <w:proofErr w:type="spellEnd"/>
      <w:r>
        <w:rPr>
          <w:rFonts w:ascii="Arial" w:hAnsi="Arial" w:cs="Arial"/>
        </w:rPr>
        <w:t xml:space="preserve"> </w:t>
      </w:r>
      <w:proofErr w:type="spellStart"/>
      <w:r>
        <w:rPr>
          <w:rFonts w:ascii="Arial" w:hAnsi="Arial" w:cs="Arial"/>
        </w:rPr>
        <w:t>негізгі</w:t>
      </w:r>
      <w:proofErr w:type="spellEnd"/>
      <w:r>
        <w:rPr>
          <w:rFonts w:ascii="Arial" w:hAnsi="Arial" w:cs="Arial"/>
        </w:rPr>
        <w:t xml:space="preserve"> </w:t>
      </w:r>
      <w:proofErr w:type="spellStart"/>
      <w:r>
        <w:rPr>
          <w:rFonts w:ascii="Arial" w:hAnsi="Arial" w:cs="Arial"/>
        </w:rPr>
        <w:t>нысандары</w:t>
      </w:r>
      <w:proofErr w:type="spellEnd"/>
      <w:r>
        <w:rPr>
          <w:rFonts w:ascii="Arial" w:hAnsi="Arial" w:cs="Arial"/>
        </w:rPr>
        <w:t xml:space="preserve"> – </w:t>
      </w:r>
      <w:proofErr w:type="spellStart"/>
      <w:r>
        <w:rPr>
          <w:rFonts w:ascii="Arial" w:hAnsi="Arial" w:cs="Arial"/>
        </w:rPr>
        <w:t>тұрғын</w:t>
      </w:r>
      <w:proofErr w:type="spellEnd"/>
      <w:r>
        <w:rPr>
          <w:rFonts w:ascii="Arial" w:hAnsi="Arial" w:cs="Arial"/>
        </w:rPr>
        <w:t xml:space="preserve"> </w:t>
      </w:r>
      <w:proofErr w:type="spellStart"/>
      <w:r>
        <w:rPr>
          <w:rFonts w:ascii="Arial" w:hAnsi="Arial" w:cs="Arial"/>
        </w:rPr>
        <w:t>аймақтар</w:t>
      </w:r>
      <w:proofErr w:type="spellEnd"/>
      <w:r>
        <w:rPr>
          <w:rFonts w:ascii="Arial" w:hAnsi="Arial" w:cs="Arial"/>
        </w:rPr>
        <w:t xml:space="preserve">, </w:t>
      </w:r>
      <w:proofErr w:type="spellStart"/>
      <w:r>
        <w:rPr>
          <w:rFonts w:ascii="Arial" w:hAnsi="Arial" w:cs="Arial"/>
        </w:rPr>
        <w:t>станцияларда</w:t>
      </w:r>
      <w:proofErr w:type="spellEnd"/>
      <w:r>
        <w:rPr>
          <w:rFonts w:ascii="Arial" w:hAnsi="Arial" w:cs="Arial"/>
        </w:rPr>
        <w:t xml:space="preserve"> </w:t>
      </w:r>
      <w:proofErr w:type="spellStart"/>
      <w:r>
        <w:rPr>
          <w:rFonts w:ascii="Arial" w:hAnsi="Arial" w:cs="Arial"/>
        </w:rPr>
        <w:t>орналасқан</w:t>
      </w:r>
      <w:proofErr w:type="spellEnd"/>
      <w:r>
        <w:rPr>
          <w:rFonts w:ascii="Arial" w:hAnsi="Arial" w:cs="Arial"/>
        </w:rPr>
        <w:t xml:space="preserve"> </w:t>
      </w:r>
      <w:proofErr w:type="spellStart"/>
      <w:r>
        <w:rPr>
          <w:rFonts w:ascii="Arial" w:hAnsi="Arial" w:cs="Arial"/>
        </w:rPr>
        <w:t>жолаушылар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қызмет</w:t>
      </w:r>
      <w:proofErr w:type="spellEnd"/>
      <w:r>
        <w:rPr>
          <w:rFonts w:ascii="Arial" w:hAnsi="Arial" w:cs="Arial"/>
        </w:rPr>
        <w:t xml:space="preserve"> </w:t>
      </w:r>
      <w:proofErr w:type="spellStart"/>
      <w:r>
        <w:rPr>
          <w:rFonts w:ascii="Arial" w:hAnsi="Arial" w:cs="Arial"/>
        </w:rPr>
        <w:t>көрсетуші</w:t>
      </w:r>
      <w:proofErr w:type="spellEnd"/>
      <w:r>
        <w:rPr>
          <w:rFonts w:ascii="Arial" w:hAnsi="Arial" w:cs="Arial"/>
        </w:rPr>
        <w:t xml:space="preserve"> </w:t>
      </w:r>
      <w:proofErr w:type="spellStart"/>
      <w:r>
        <w:rPr>
          <w:rFonts w:ascii="Arial" w:hAnsi="Arial" w:cs="Arial"/>
        </w:rPr>
        <w:t>персонал</w:t>
      </w:r>
      <w:proofErr w:type="spellEnd"/>
      <w:r>
        <w:rPr>
          <w:rFonts w:ascii="Arial" w:hAnsi="Arial" w:cs="Arial"/>
        </w:rPr>
        <w:t xml:space="preserve">, </w:t>
      </w:r>
      <w:proofErr w:type="spellStart"/>
      <w:r>
        <w:rPr>
          <w:rFonts w:ascii="Arial" w:hAnsi="Arial" w:cs="Arial"/>
        </w:rPr>
        <w:t>сондай-ақ</w:t>
      </w:r>
      <w:proofErr w:type="spellEnd"/>
      <w:r>
        <w:rPr>
          <w:rFonts w:ascii="Arial" w:hAnsi="Arial" w:cs="Arial"/>
        </w:rPr>
        <w:t xml:space="preserve"> </w:t>
      </w:r>
      <w:proofErr w:type="spellStart"/>
      <w:r>
        <w:rPr>
          <w:rFonts w:ascii="Arial" w:hAnsi="Arial" w:cs="Arial"/>
        </w:rPr>
        <w:t>пойыздардағы</w:t>
      </w:r>
      <w:proofErr w:type="spellEnd"/>
      <w:r>
        <w:rPr>
          <w:rFonts w:ascii="Arial" w:hAnsi="Arial" w:cs="Arial"/>
        </w:rPr>
        <w:t xml:space="preserve"> </w:t>
      </w:r>
      <w:proofErr w:type="spellStart"/>
      <w:r>
        <w:rPr>
          <w:rFonts w:ascii="Arial" w:hAnsi="Arial" w:cs="Arial"/>
        </w:rPr>
        <w:t>жолаушылар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қызмет</w:t>
      </w:r>
      <w:proofErr w:type="spellEnd"/>
      <w:r>
        <w:rPr>
          <w:rFonts w:ascii="Arial" w:hAnsi="Arial" w:cs="Arial"/>
        </w:rPr>
        <w:t xml:space="preserve"> </w:t>
      </w:r>
      <w:proofErr w:type="spellStart"/>
      <w:r>
        <w:rPr>
          <w:rFonts w:ascii="Arial" w:hAnsi="Arial" w:cs="Arial"/>
        </w:rPr>
        <w:t>көрсетуші</w:t>
      </w:r>
      <w:proofErr w:type="spellEnd"/>
      <w:r>
        <w:rPr>
          <w:rFonts w:ascii="Arial" w:hAnsi="Arial" w:cs="Arial"/>
        </w:rPr>
        <w:t xml:space="preserve"> </w:t>
      </w:r>
      <w:proofErr w:type="spellStart"/>
      <w:r>
        <w:rPr>
          <w:rFonts w:ascii="Arial" w:hAnsi="Arial" w:cs="Arial"/>
        </w:rPr>
        <w:t>персонал</w:t>
      </w:r>
      <w:proofErr w:type="spellEnd"/>
      <w:r>
        <w:rPr>
          <w:rFonts w:ascii="Arial" w:hAnsi="Arial" w:cs="Arial"/>
        </w:rPr>
        <w:t xml:space="preserve"> </w:t>
      </w:r>
      <w:proofErr w:type="spellStart"/>
      <w:r>
        <w:rPr>
          <w:rFonts w:ascii="Arial" w:hAnsi="Arial" w:cs="Arial"/>
        </w:rPr>
        <w:t>болып</w:t>
      </w:r>
      <w:proofErr w:type="spellEnd"/>
      <w:r>
        <w:rPr>
          <w:rFonts w:ascii="Arial" w:hAnsi="Arial" w:cs="Arial"/>
        </w:rPr>
        <w:t xml:space="preserve"> </w:t>
      </w:r>
      <w:proofErr w:type="spellStart"/>
      <w:r>
        <w:rPr>
          <w:rFonts w:ascii="Arial" w:hAnsi="Arial" w:cs="Arial"/>
        </w:rPr>
        <w:t>табылады</w:t>
      </w:r>
      <w:proofErr w:type="spellEnd"/>
      <w:r>
        <w:rPr>
          <w:rFonts w:ascii="Arial" w:hAnsi="Arial" w:cs="Arial"/>
        </w:rPr>
        <w:t xml:space="preserve">. </w:t>
      </w:r>
      <w:proofErr w:type="spellStart"/>
      <w:r>
        <w:rPr>
          <w:rFonts w:ascii="Arial" w:hAnsi="Arial" w:cs="Arial"/>
        </w:rPr>
        <w:t>Негізгі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тұрғын</w:t>
      </w:r>
      <w:proofErr w:type="spellEnd"/>
      <w:r>
        <w:rPr>
          <w:rFonts w:ascii="Arial" w:hAnsi="Arial" w:cs="Arial"/>
        </w:rPr>
        <w:t xml:space="preserve"> </w:t>
      </w:r>
      <w:proofErr w:type="spellStart"/>
      <w:r>
        <w:rPr>
          <w:rFonts w:ascii="Arial" w:hAnsi="Arial" w:cs="Arial"/>
        </w:rPr>
        <w:t>аймақтарға</w:t>
      </w:r>
      <w:proofErr w:type="spellEnd"/>
      <w:r>
        <w:rPr>
          <w:rFonts w:ascii="Arial" w:hAnsi="Arial" w:cs="Arial"/>
        </w:rPr>
        <w:t xml:space="preserve"> </w:t>
      </w:r>
      <w:proofErr w:type="spellStart"/>
      <w:r>
        <w:rPr>
          <w:rFonts w:ascii="Arial" w:hAnsi="Arial" w:cs="Arial"/>
        </w:rPr>
        <w:t>жақын</w:t>
      </w:r>
      <w:proofErr w:type="spellEnd"/>
      <w:r>
        <w:rPr>
          <w:rFonts w:ascii="Arial" w:hAnsi="Arial" w:cs="Arial"/>
        </w:rPr>
        <w:t xml:space="preserve"> </w:t>
      </w:r>
      <w:proofErr w:type="spellStart"/>
      <w:r>
        <w:rPr>
          <w:rFonts w:ascii="Arial" w:hAnsi="Arial" w:cs="Arial"/>
        </w:rPr>
        <w:t>орналасқан</w:t>
      </w:r>
      <w:proofErr w:type="spellEnd"/>
      <w:r>
        <w:rPr>
          <w:rFonts w:ascii="Arial" w:hAnsi="Arial" w:cs="Arial"/>
        </w:rPr>
        <w:t xml:space="preserve"> </w:t>
      </w:r>
      <w:proofErr w:type="spellStart"/>
      <w:r>
        <w:rPr>
          <w:rFonts w:ascii="Arial" w:hAnsi="Arial" w:cs="Arial"/>
        </w:rPr>
        <w:t>аудандарда</w:t>
      </w:r>
      <w:proofErr w:type="spellEnd"/>
      <w:r>
        <w:rPr>
          <w:rFonts w:ascii="Arial" w:hAnsi="Arial" w:cs="Arial"/>
        </w:rPr>
        <w:t xml:space="preserve"> </w:t>
      </w:r>
      <w:proofErr w:type="spellStart"/>
      <w:r>
        <w:rPr>
          <w:rFonts w:ascii="Arial" w:hAnsi="Arial" w:cs="Arial"/>
        </w:rPr>
        <w:t>қоршаған</w:t>
      </w:r>
      <w:proofErr w:type="spellEnd"/>
      <w:r>
        <w:rPr>
          <w:rFonts w:ascii="Arial" w:hAnsi="Arial" w:cs="Arial"/>
        </w:rPr>
        <w:t xml:space="preserve"> </w:t>
      </w:r>
      <w:proofErr w:type="spellStart"/>
      <w:r>
        <w:rPr>
          <w:rFonts w:ascii="Arial" w:hAnsi="Arial" w:cs="Arial"/>
        </w:rPr>
        <w:t>ортадағы</w:t>
      </w:r>
      <w:proofErr w:type="spellEnd"/>
      <w:r>
        <w:rPr>
          <w:rFonts w:ascii="Arial" w:hAnsi="Arial" w:cs="Arial"/>
        </w:rPr>
        <w:t xml:space="preserve"> </w:t>
      </w:r>
      <w:proofErr w:type="spellStart"/>
      <w:r>
        <w:rPr>
          <w:rFonts w:ascii="Arial" w:hAnsi="Arial" w:cs="Arial"/>
        </w:rPr>
        <w:t>шудың</w:t>
      </w:r>
      <w:proofErr w:type="spellEnd"/>
      <w:r>
        <w:rPr>
          <w:rFonts w:ascii="Arial" w:hAnsi="Arial" w:cs="Arial"/>
        </w:rPr>
        <w:t xml:space="preserve"> </w:t>
      </w:r>
      <w:proofErr w:type="spellStart"/>
      <w:r>
        <w:rPr>
          <w:rFonts w:ascii="Arial" w:hAnsi="Arial" w:cs="Arial"/>
        </w:rPr>
        <w:t>негізгі</w:t>
      </w:r>
      <w:proofErr w:type="spellEnd"/>
      <w:r>
        <w:rPr>
          <w:rFonts w:ascii="Arial" w:hAnsi="Arial" w:cs="Arial"/>
        </w:rPr>
        <w:t xml:space="preserve"> </w:t>
      </w:r>
      <w:proofErr w:type="spellStart"/>
      <w:r>
        <w:rPr>
          <w:rFonts w:ascii="Arial" w:hAnsi="Arial" w:cs="Arial"/>
        </w:rPr>
        <w:t>көздері</w:t>
      </w:r>
      <w:proofErr w:type="spellEnd"/>
      <w:r>
        <w:rPr>
          <w:rFonts w:ascii="Arial" w:hAnsi="Arial" w:cs="Arial"/>
        </w:rPr>
        <w:t xml:space="preserve"> </w:t>
      </w:r>
      <w:proofErr w:type="spellStart"/>
      <w:r>
        <w:rPr>
          <w:rFonts w:ascii="Arial" w:hAnsi="Arial" w:cs="Arial"/>
        </w:rPr>
        <w:t>болып</w:t>
      </w:r>
      <w:proofErr w:type="spellEnd"/>
      <w:r>
        <w:rPr>
          <w:rFonts w:ascii="Arial" w:hAnsi="Arial" w:cs="Arial"/>
        </w:rPr>
        <w:t xml:space="preserve"> </w:t>
      </w:r>
      <w:proofErr w:type="spellStart"/>
      <w:r>
        <w:rPr>
          <w:rFonts w:ascii="Arial" w:hAnsi="Arial" w:cs="Arial"/>
        </w:rPr>
        <w:t>локомотивтердің</w:t>
      </w:r>
      <w:proofErr w:type="spellEnd"/>
      <w:r>
        <w:rPr>
          <w:rFonts w:ascii="Arial" w:hAnsi="Arial" w:cs="Arial"/>
        </w:rPr>
        <w:t xml:space="preserve"> </w:t>
      </w:r>
      <w:proofErr w:type="spellStart"/>
      <w:r>
        <w:rPr>
          <w:rFonts w:ascii="Arial" w:hAnsi="Arial" w:cs="Arial"/>
        </w:rPr>
        <w:t>жұмысы</w:t>
      </w:r>
      <w:proofErr w:type="spellEnd"/>
      <w:r>
        <w:rPr>
          <w:rFonts w:ascii="Arial" w:hAnsi="Arial" w:cs="Arial"/>
        </w:rPr>
        <w:t xml:space="preserve">, </w:t>
      </w:r>
      <w:proofErr w:type="spellStart"/>
      <w:r>
        <w:rPr>
          <w:rFonts w:ascii="Arial" w:hAnsi="Arial" w:cs="Arial"/>
        </w:rPr>
        <w:t>сигналдық</w:t>
      </w:r>
      <w:proofErr w:type="spellEnd"/>
      <w:r>
        <w:rPr>
          <w:rFonts w:ascii="Arial" w:hAnsi="Arial" w:cs="Arial"/>
        </w:rPr>
        <w:t xml:space="preserve"> </w:t>
      </w:r>
      <w:proofErr w:type="spellStart"/>
      <w:r>
        <w:rPr>
          <w:rFonts w:ascii="Arial" w:hAnsi="Arial" w:cs="Arial"/>
        </w:rPr>
        <w:t>дабылдар</w:t>
      </w:r>
      <w:proofErr w:type="spellEnd"/>
      <w:r>
        <w:rPr>
          <w:rFonts w:ascii="Arial" w:hAnsi="Arial" w:cs="Arial"/>
        </w:rPr>
        <w:t xml:space="preserve">, </w:t>
      </w:r>
      <w:proofErr w:type="spellStart"/>
      <w:r>
        <w:rPr>
          <w:rFonts w:ascii="Arial" w:hAnsi="Arial" w:cs="Arial"/>
        </w:rPr>
        <w:t>жылжымалы</w:t>
      </w:r>
      <w:proofErr w:type="spellEnd"/>
      <w:r>
        <w:rPr>
          <w:rFonts w:ascii="Arial" w:hAnsi="Arial" w:cs="Arial"/>
        </w:rPr>
        <w:t xml:space="preserve"> </w:t>
      </w:r>
      <w:proofErr w:type="spellStart"/>
      <w:r>
        <w:rPr>
          <w:rFonts w:ascii="Arial" w:hAnsi="Arial" w:cs="Arial"/>
        </w:rPr>
        <w:t>құрам</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қоршаған</w:t>
      </w:r>
      <w:proofErr w:type="spellEnd"/>
      <w:r>
        <w:rPr>
          <w:rFonts w:ascii="Arial" w:hAnsi="Arial" w:cs="Arial"/>
        </w:rPr>
        <w:t xml:space="preserve"> </w:t>
      </w:r>
      <w:proofErr w:type="spellStart"/>
      <w:r>
        <w:rPr>
          <w:rFonts w:ascii="Arial" w:hAnsi="Arial" w:cs="Arial"/>
        </w:rPr>
        <w:t>орта</w:t>
      </w:r>
      <w:proofErr w:type="spellEnd"/>
      <w:r>
        <w:rPr>
          <w:rFonts w:ascii="Arial" w:hAnsi="Arial" w:cs="Arial"/>
        </w:rPr>
        <w:t xml:space="preserve"> </w:t>
      </w:r>
      <w:proofErr w:type="spellStart"/>
      <w:r>
        <w:rPr>
          <w:rFonts w:ascii="Arial" w:hAnsi="Arial" w:cs="Arial"/>
        </w:rPr>
        <w:t>арасындағы</w:t>
      </w:r>
      <w:proofErr w:type="spellEnd"/>
      <w:r>
        <w:rPr>
          <w:rFonts w:ascii="Arial" w:hAnsi="Arial" w:cs="Arial"/>
        </w:rPr>
        <w:t xml:space="preserve"> </w:t>
      </w:r>
      <w:proofErr w:type="spellStart"/>
      <w:r>
        <w:rPr>
          <w:rFonts w:ascii="Arial" w:hAnsi="Arial" w:cs="Arial"/>
        </w:rPr>
        <w:t>аэродинамикалық</w:t>
      </w:r>
      <w:proofErr w:type="spellEnd"/>
      <w:r>
        <w:rPr>
          <w:rFonts w:ascii="Arial" w:hAnsi="Arial" w:cs="Arial"/>
        </w:rPr>
        <w:t xml:space="preserve"> </w:t>
      </w:r>
      <w:proofErr w:type="spellStart"/>
      <w:r>
        <w:rPr>
          <w:rFonts w:ascii="Arial" w:hAnsi="Arial" w:cs="Arial"/>
        </w:rPr>
        <w:t>өзара</w:t>
      </w:r>
      <w:proofErr w:type="spellEnd"/>
      <w:r>
        <w:rPr>
          <w:rFonts w:ascii="Arial" w:hAnsi="Arial" w:cs="Arial"/>
        </w:rPr>
        <w:t xml:space="preserve"> </w:t>
      </w:r>
      <w:proofErr w:type="spellStart"/>
      <w:r>
        <w:rPr>
          <w:rFonts w:ascii="Arial" w:hAnsi="Arial" w:cs="Arial"/>
        </w:rPr>
        <w:t>әрекеттесу</w:t>
      </w:r>
      <w:proofErr w:type="spellEnd"/>
      <w:r>
        <w:rPr>
          <w:rFonts w:ascii="Arial" w:hAnsi="Arial" w:cs="Arial"/>
        </w:rPr>
        <w:t xml:space="preserve"> (</w:t>
      </w:r>
      <w:proofErr w:type="spellStart"/>
      <w:r>
        <w:rPr>
          <w:rFonts w:ascii="Arial" w:hAnsi="Arial" w:cs="Arial"/>
        </w:rPr>
        <w:t>жылдамдық</w:t>
      </w:r>
      <w:proofErr w:type="spellEnd"/>
      <w:r>
        <w:rPr>
          <w:rFonts w:ascii="Arial" w:hAnsi="Arial" w:cs="Arial"/>
        </w:rPr>
        <w:t xml:space="preserve"> 200 </w:t>
      </w:r>
      <w:proofErr w:type="spellStart"/>
      <w:r>
        <w:rPr>
          <w:rFonts w:ascii="Arial" w:hAnsi="Arial" w:cs="Arial"/>
        </w:rPr>
        <w:t>км</w:t>
      </w:r>
      <w:proofErr w:type="spellEnd"/>
      <w:r>
        <w:rPr>
          <w:rFonts w:ascii="Arial" w:hAnsi="Arial" w:cs="Arial"/>
        </w:rPr>
        <w:t>/</w:t>
      </w:r>
      <w:proofErr w:type="spellStart"/>
      <w:r>
        <w:rPr>
          <w:rFonts w:ascii="Arial" w:hAnsi="Arial" w:cs="Arial"/>
        </w:rPr>
        <w:t>сағ</w:t>
      </w:r>
      <w:proofErr w:type="spellEnd"/>
      <w:r>
        <w:rPr>
          <w:rFonts w:ascii="Arial" w:hAnsi="Arial" w:cs="Arial"/>
        </w:rPr>
        <w:t xml:space="preserve"> </w:t>
      </w:r>
      <w:proofErr w:type="spellStart"/>
      <w:r>
        <w:rPr>
          <w:rFonts w:ascii="Arial" w:hAnsi="Arial" w:cs="Arial"/>
        </w:rPr>
        <w:t>асқан</w:t>
      </w:r>
      <w:proofErr w:type="spellEnd"/>
      <w:r>
        <w:rPr>
          <w:rFonts w:ascii="Arial" w:hAnsi="Arial" w:cs="Arial"/>
        </w:rPr>
        <w:t xml:space="preserve"> </w:t>
      </w:r>
      <w:proofErr w:type="spellStart"/>
      <w:r>
        <w:rPr>
          <w:rFonts w:ascii="Arial" w:hAnsi="Arial" w:cs="Arial"/>
        </w:rPr>
        <w:t>жағдайда</w:t>
      </w:r>
      <w:proofErr w:type="spellEnd"/>
      <w:r>
        <w:rPr>
          <w:rFonts w:ascii="Arial" w:hAnsi="Arial" w:cs="Arial"/>
        </w:rPr>
        <w:t xml:space="preserve">), </w:t>
      </w:r>
      <w:proofErr w:type="spellStart"/>
      <w:r>
        <w:rPr>
          <w:rFonts w:ascii="Arial" w:hAnsi="Arial" w:cs="Arial"/>
        </w:rPr>
        <w:t>рельс</w:t>
      </w:r>
      <w:proofErr w:type="spellEnd"/>
      <w:r>
        <w:rPr>
          <w:rFonts w:ascii="Arial" w:hAnsi="Arial" w:cs="Arial"/>
        </w:rPr>
        <w:t xml:space="preserve"> </w:t>
      </w:r>
      <w:proofErr w:type="spellStart"/>
      <w:r>
        <w:rPr>
          <w:rFonts w:ascii="Arial" w:hAnsi="Arial" w:cs="Arial"/>
        </w:rPr>
        <w:t>пен</w:t>
      </w:r>
      <w:proofErr w:type="spellEnd"/>
      <w:r>
        <w:rPr>
          <w:rFonts w:ascii="Arial" w:hAnsi="Arial" w:cs="Arial"/>
        </w:rPr>
        <w:t xml:space="preserve"> </w:t>
      </w:r>
      <w:proofErr w:type="spellStart"/>
      <w:r>
        <w:rPr>
          <w:rFonts w:ascii="Arial" w:hAnsi="Arial" w:cs="Arial"/>
        </w:rPr>
        <w:t>дөңгелектің</w:t>
      </w:r>
      <w:proofErr w:type="spellEnd"/>
      <w:r>
        <w:rPr>
          <w:rFonts w:ascii="Arial" w:hAnsi="Arial" w:cs="Arial"/>
        </w:rPr>
        <w:t xml:space="preserve"> </w:t>
      </w:r>
      <w:proofErr w:type="spellStart"/>
      <w:r>
        <w:rPr>
          <w:rFonts w:ascii="Arial" w:hAnsi="Arial" w:cs="Arial"/>
        </w:rPr>
        <w:t>өзара</w:t>
      </w:r>
      <w:proofErr w:type="spellEnd"/>
      <w:r>
        <w:rPr>
          <w:rFonts w:ascii="Arial" w:hAnsi="Arial" w:cs="Arial"/>
        </w:rPr>
        <w:t xml:space="preserve"> </w:t>
      </w:r>
      <w:proofErr w:type="spellStart"/>
      <w:r>
        <w:rPr>
          <w:rFonts w:ascii="Arial" w:hAnsi="Arial" w:cs="Arial"/>
        </w:rPr>
        <w:t>әсерлесуінен</w:t>
      </w:r>
      <w:proofErr w:type="spellEnd"/>
      <w:r>
        <w:rPr>
          <w:rFonts w:ascii="Arial" w:hAnsi="Arial" w:cs="Arial"/>
        </w:rPr>
        <w:t xml:space="preserve"> </w:t>
      </w:r>
      <w:proofErr w:type="spellStart"/>
      <w:r>
        <w:rPr>
          <w:rFonts w:ascii="Arial" w:hAnsi="Arial" w:cs="Arial"/>
        </w:rPr>
        <w:t>туындайтын</w:t>
      </w:r>
      <w:proofErr w:type="spellEnd"/>
      <w:r>
        <w:rPr>
          <w:rFonts w:ascii="Arial" w:hAnsi="Arial" w:cs="Arial"/>
        </w:rPr>
        <w:t xml:space="preserve"> </w:t>
      </w:r>
      <w:proofErr w:type="spellStart"/>
      <w:r>
        <w:rPr>
          <w:rFonts w:ascii="Arial" w:hAnsi="Arial" w:cs="Arial"/>
        </w:rPr>
        <w:t>шу</w:t>
      </w:r>
      <w:proofErr w:type="spellEnd"/>
      <w:r>
        <w:rPr>
          <w:rFonts w:ascii="Arial" w:hAnsi="Arial" w:cs="Arial"/>
        </w:rPr>
        <w:t xml:space="preserve">, </w:t>
      </w:r>
      <w:proofErr w:type="spellStart"/>
      <w:r>
        <w:rPr>
          <w:rFonts w:ascii="Arial" w:hAnsi="Arial" w:cs="Arial"/>
        </w:rPr>
        <w:t>құрылымдық</w:t>
      </w:r>
      <w:proofErr w:type="spellEnd"/>
      <w:r>
        <w:rPr>
          <w:rFonts w:ascii="Arial" w:hAnsi="Arial" w:cs="Arial"/>
        </w:rPr>
        <w:t xml:space="preserve"> </w:t>
      </w:r>
      <w:proofErr w:type="spellStart"/>
      <w:r>
        <w:rPr>
          <w:rFonts w:ascii="Arial" w:hAnsi="Arial" w:cs="Arial"/>
        </w:rPr>
        <w:t>шу</w:t>
      </w:r>
      <w:proofErr w:type="spellEnd"/>
      <w:r>
        <w:rPr>
          <w:rFonts w:ascii="Arial" w:hAnsi="Arial" w:cs="Arial"/>
        </w:rPr>
        <w:t xml:space="preserve"> (</w:t>
      </w:r>
      <w:proofErr w:type="spellStart"/>
      <w:r>
        <w:rPr>
          <w:rFonts w:ascii="Arial" w:hAnsi="Arial" w:cs="Arial"/>
        </w:rPr>
        <w:t>дірілдің</w:t>
      </w:r>
      <w:proofErr w:type="spellEnd"/>
      <w:r>
        <w:rPr>
          <w:rFonts w:ascii="Arial" w:hAnsi="Arial" w:cs="Arial"/>
        </w:rPr>
        <w:t xml:space="preserve"> </w:t>
      </w:r>
      <w:proofErr w:type="spellStart"/>
      <w:r>
        <w:rPr>
          <w:rFonts w:ascii="Arial" w:hAnsi="Arial" w:cs="Arial"/>
        </w:rPr>
        <w:t>ғимараттарға</w:t>
      </w:r>
      <w:proofErr w:type="spellEnd"/>
      <w:r>
        <w:rPr>
          <w:rFonts w:ascii="Arial" w:hAnsi="Arial" w:cs="Arial"/>
        </w:rPr>
        <w:t xml:space="preserve"> </w:t>
      </w:r>
      <w:proofErr w:type="spellStart"/>
      <w:r>
        <w:rPr>
          <w:rFonts w:ascii="Arial" w:hAnsi="Arial" w:cs="Arial"/>
        </w:rPr>
        <w:t>берілуі</w:t>
      </w:r>
      <w:proofErr w:type="spellEnd"/>
      <w:r>
        <w:rPr>
          <w:rFonts w:ascii="Arial" w:hAnsi="Arial" w:cs="Arial"/>
        </w:rPr>
        <w:t xml:space="preserve">), </w:t>
      </w:r>
      <w:proofErr w:type="spellStart"/>
      <w:r>
        <w:rPr>
          <w:rFonts w:ascii="Arial" w:hAnsi="Arial" w:cs="Arial"/>
        </w:rPr>
        <w:t>жолдарды</w:t>
      </w:r>
      <w:proofErr w:type="spellEnd"/>
      <w:r>
        <w:rPr>
          <w:rFonts w:ascii="Arial" w:hAnsi="Arial" w:cs="Arial"/>
        </w:rPr>
        <w:t xml:space="preserve"> </w:t>
      </w:r>
      <w:proofErr w:type="spellStart"/>
      <w:r>
        <w:rPr>
          <w:rFonts w:ascii="Arial" w:hAnsi="Arial" w:cs="Arial"/>
        </w:rPr>
        <w:t>ағымдағы</w:t>
      </w:r>
      <w:proofErr w:type="spellEnd"/>
      <w:r>
        <w:rPr>
          <w:rFonts w:ascii="Arial" w:hAnsi="Arial" w:cs="Arial"/>
        </w:rPr>
        <w:t xml:space="preserve"> </w:t>
      </w:r>
      <w:proofErr w:type="spellStart"/>
      <w:r>
        <w:rPr>
          <w:rFonts w:ascii="Arial" w:hAnsi="Arial" w:cs="Arial"/>
        </w:rPr>
        <w:t>жөндеу</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күтіп</w:t>
      </w:r>
      <w:proofErr w:type="spellEnd"/>
      <w:r>
        <w:rPr>
          <w:rFonts w:ascii="Arial" w:hAnsi="Arial" w:cs="Arial"/>
        </w:rPr>
        <w:t xml:space="preserve"> </w:t>
      </w:r>
      <w:proofErr w:type="spellStart"/>
      <w:r>
        <w:rPr>
          <w:rFonts w:ascii="Arial" w:hAnsi="Arial" w:cs="Arial"/>
        </w:rPr>
        <w:t>ұстауға</w:t>
      </w:r>
      <w:proofErr w:type="spellEnd"/>
      <w:r>
        <w:rPr>
          <w:rFonts w:ascii="Arial" w:hAnsi="Arial" w:cs="Arial"/>
        </w:rPr>
        <w:t xml:space="preserve"> </w:t>
      </w:r>
      <w:proofErr w:type="spellStart"/>
      <w:r>
        <w:rPr>
          <w:rFonts w:ascii="Arial" w:hAnsi="Arial" w:cs="Arial"/>
        </w:rPr>
        <w:t>арналған</w:t>
      </w:r>
      <w:proofErr w:type="spellEnd"/>
      <w:r>
        <w:rPr>
          <w:rFonts w:ascii="Arial" w:hAnsi="Arial" w:cs="Arial"/>
        </w:rPr>
        <w:t xml:space="preserve"> </w:t>
      </w:r>
      <w:proofErr w:type="spellStart"/>
      <w:r>
        <w:rPr>
          <w:rFonts w:ascii="Arial" w:hAnsi="Arial" w:cs="Arial"/>
        </w:rPr>
        <w:t>техниканың</w:t>
      </w:r>
      <w:proofErr w:type="spellEnd"/>
      <w:r>
        <w:rPr>
          <w:rFonts w:ascii="Arial" w:hAnsi="Arial" w:cs="Arial"/>
        </w:rPr>
        <w:t xml:space="preserve"> </w:t>
      </w:r>
      <w:proofErr w:type="spellStart"/>
      <w:r>
        <w:rPr>
          <w:rFonts w:ascii="Arial" w:hAnsi="Arial" w:cs="Arial"/>
        </w:rPr>
        <w:t>жұмысы</w:t>
      </w:r>
      <w:proofErr w:type="spellEnd"/>
      <w:r>
        <w:rPr>
          <w:rFonts w:ascii="Arial" w:hAnsi="Arial" w:cs="Arial"/>
        </w:rPr>
        <w:t xml:space="preserve">, </w:t>
      </w:r>
      <w:proofErr w:type="spellStart"/>
      <w:r>
        <w:rPr>
          <w:rFonts w:ascii="Arial" w:hAnsi="Arial" w:cs="Arial"/>
        </w:rPr>
        <w:t>көмекші</w:t>
      </w:r>
      <w:proofErr w:type="spellEnd"/>
      <w:r>
        <w:rPr>
          <w:rFonts w:ascii="Arial" w:hAnsi="Arial" w:cs="Arial"/>
        </w:rPr>
        <w:t xml:space="preserve"> </w:t>
      </w:r>
      <w:proofErr w:type="spellStart"/>
      <w:r>
        <w:rPr>
          <w:rFonts w:ascii="Arial" w:hAnsi="Arial" w:cs="Arial"/>
        </w:rPr>
        <w:t>жабдықтар</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көлігінің</w:t>
      </w:r>
      <w:proofErr w:type="spellEnd"/>
      <w:r>
        <w:rPr>
          <w:rFonts w:ascii="Arial" w:hAnsi="Arial" w:cs="Arial"/>
        </w:rPr>
        <w:t xml:space="preserve"> </w:t>
      </w:r>
      <w:proofErr w:type="spellStart"/>
      <w:r>
        <w:rPr>
          <w:rFonts w:ascii="Arial" w:hAnsi="Arial" w:cs="Arial"/>
        </w:rPr>
        <w:t>өндірістік</w:t>
      </w:r>
      <w:proofErr w:type="spellEnd"/>
      <w:r>
        <w:rPr>
          <w:rFonts w:ascii="Arial" w:hAnsi="Arial" w:cs="Arial"/>
        </w:rPr>
        <w:t xml:space="preserve"> </w:t>
      </w:r>
      <w:proofErr w:type="spellStart"/>
      <w:r>
        <w:rPr>
          <w:rFonts w:ascii="Arial" w:hAnsi="Arial" w:cs="Arial"/>
        </w:rPr>
        <w:t>нысандары</w:t>
      </w:r>
      <w:proofErr w:type="spellEnd"/>
      <w:r>
        <w:rPr>
          <w:rFonts w:ascii="Arial" w:hAnsi="Arial" w:cs="Arial"/>
        </w:rPr>
        <w:t xml:space="preserve"> (</w:t>
      </w:r>
      <w:proofErr w:type="spellStart"/>
      <w:r>
        <w:rPr>
          <w:rFonts w:ascii="Arial" w:hAnsi="Arial" w:cs="Arial"/>
        </w:rPr>
        <w:t>сұрыптау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жүк</w:t>
      </w:r>
      <w:proofErr w:type="spellEnd"/>
      <w:r>
        <w:rPr>
          <w:rFonts w:ascii="Arial" w:hAnsi="Arial" w:cs="Arial"/>
        </w:rPr>
        <w:t xml:space="preserve"> </w:t>
      </w:r>
      <w:proofErr w:type="spellStart"/>
      <w:r>
        <w:rPr>
          <w:rFonts w:ascii="Arial" w:hAnsi="Arial" w:cs="Arial"/>
        </w:rPr>
        <w:t>станциялары</w:t>
      </w:r>
      <w:proofErr w:type="spellEnd"/>
      <w:r>
        <w:rPr>
          <w:rFonts w:ascii="Arial" w:hAnsi="Arial" w:cs="Arial"/>
        </w:rPr>
        <w:t xml:space="preserve">, </w:t>
      </w:r>
      <w:proofErr w:type="spellStart"/>
      <w:r>
        <w:rPr>
          <w:rFonts w:ascii="Arial" w:hAnsi="Arial" w:cs="Arial"/>
        </w:rPr>
        <w:t>локомотив</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вагон</w:t>
      </w:r>
      <w:proofErr w:type="spellEnd"/>
      <w:r>
        <w:rPr>
          <w:rFonts w:ascii="Arial" w:hAnsi="Arial" w:cs="Arial"/>
        </w:rPr>
        <w:t xml:space="preserve"> </w:t>
      </w:r>
      <w:proofErr w:type="spellStart"/>
      <w:r>
        <w:rPr>
          <w:rFonts w:ascii="Arial" w:hAnsi="Arial" w:cs="Arial"/>
        </w:rPr>
        <w:t>деполары</w:t>
      </w:r>
      <w:proofErr w:type="spellEnd"/>
      <w:r>
        <w:rPr>
          <w:rFonts w:ascii="Arial" w:hAnsi="Arial" w:cs="Arial"/>
        </w:rPr>
        <w:t xml:space="preserve">), </w:t>
      </w:r>
      <w:proofErr w:type="spellStart"/>
      <w:r>
        <w:rPr>
          <w:rFonts w:ascii="Arial" w:hAnsi="Arial" w:cs="Arial"/>
        </w:rPr>
        <w:t>тарту</w:t>
      </w:r>
      <w:proofErr w:type="spellEnd"/>
      <w:r>
        <w:rPr>
          <w:rFonts w:ascii="Arial" w:hAnsi="Arial" w:cs="Arial"/>
        </w:rPr>
        <w:t xml:space="preserve"> </w:t>
      </w:r>
      <w:proofErr w:type="spellStart"/>
      <w:r>
        <w:rPr>
          <w:rFonts w:ascii="Arial" w:hAnsi="Arial" w:cs="Arial"/>
        </w:rPr>
        <w:t>подстанциялары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жылжымалы</w:t>
      </w:r>
      <w:proofErr w:type="spellEnd"/>
      <w:r>
        <w:rPr>
          <w:rFonts w:ascii="Arial" w:hAnsi="Arial" w:cs="Arial"/>
        </w:rPr>
        <w:t xml:space="preserve"> </w:t>
      </w:r>
      <w:proofErr w:type="spellStart"/>
      <w:r>
        <w:rPr>
          <w:rFonts w:ascii="Arial" w:hAnsi="Arial" w:cs="Arial"/>
        </w:rPr>
        <w:t>құрам</w:t>
      </w:r>
      <w:proofErr w:type="spellEnd"/>
      <w:r>
        <w:rPr>
          <w:rFonts w:ascii="Arial" w:hAnsi="Arial" w:cs="Arial"/>
        </w:rPr>
        <w:t xml:space="preserve"> </w:t>
      </w:r>
      <w:proofErr w:type="spellStart"/>
      <w:r>
        <w:rPr>
          <w:rFonts w:ascii="Arial" w:hAnsi="Arial" w:cs="Arial"/>
        </w:rPr>
        <w:t>көпірлерден</w:t>
      </w:r>
      <w:proofErr w:type="spellEnd"/>
      <w:r>
        <w:rPr>
          <w:rFonts w:ascii="Arial" w:hAnsi="Arial" w:cs="Arial"/>
        </w:rPr>
        <w:t xml:space="preserve"> </w:t>
      </w:r>
      <w:proofErr w:type="spellStart"/>
      <w:r>
        <w:rPr>
          <w:rFonts w:ascii="Arial" w:hAnsi="Arial" w:cs="Arial"/>
        </w:rPr>
        <w:t>өткен</w:t>
      </w:r>
      <w:proofErr w:type="spellEnd"/>
      <w:r>
        <w:rPr>
          <w:rFonts w:ascii="Arial" w:hAnsi="Arial" w:cs="Arial"/>
        </w:rPr>
        <w:t xml:space="preserve"> </w:t>
      </w:r>
      <w:proofErr w:type="spellStart"/>
      <w:r>
        <w:rPr>
          <w:rFonts w:ascii="Arial" w:hAnsi="Arial" w:cs="Arial"/>
        </w:rPr>
        <w:t>кездегі</w:t>
      </w:r>
      <w:proofErr w:type="spellEnd"/>
      <w:r>
        <w:rPr>
          <w:rFonts w:ascii="Arial" w:hAnsi="Arial" w:cs="Arial"/>
        </w:rPr>
        <w:t xml:space="preserve"> </w:t>
      </w:r>
      <w:proofErr w:type="spellStart"/>
      <w:r>
        <w:rPr>
          <w:rFonts w:ascii="Arial" w:hAnsi="Arial" w:cs="Arial"/>
        </w:rPr>
        <w:t>шу</w:t>
      </w:r>
      <w:proofErr w:type="spellEnd"/>
      <w:r>
        <w:rPr>
          <w:rFonts w:ascii="Arial" w:hAnsi="Arial" w:cs="Arial"/>
        </w:rPr>
        <w:t xml:space="preserve"> </w:t>
      </w:r>
      <w:proofErr w:type="spellStart"/>
      <w:r>
        <w:rPr>
          <w:rFonts w:ascii="Arial" w:hAnsi="Arial" w:cs="Arial"/>
        </w:rPr>
        <w:t>жатады</w:t>
      </w:r>
      <w:proofErr w:type="spellEnd"/>
      <w:r>
        <w:rPr>
          <w:rFonts w:ascii="Arial" w:hAnsi="Arial" w:cs="Arial"/>
        </w:rPr>
        <w:t xml:space="preserve">. </w:t>
      </w:r>
      <w:proofErr w:type="spellStart"/>
      <w:r>
        <w:rPr>
          <w:rFonts w:ascii="Arial" w:hAnsi="Arial" w:cs="Arial"/>
        </w:rPr>
        <w:t>Кестеде</w:t>
      </w:r>
      <w:proofErr w:type="spellEnd"/>
      <w:r>
        <w:rPr>
          <w:rFonts w:ascii="Arial" w:hAnsi="Arial" w:cs="Arial"/>
        </w:rPr>
        <w:t xml:space="preserve"> </w:t>
      </w:r>
      <w:proofErr w:type="spellStart"/>
      <w:r>
        <w:rPr>
          <w:rFonts w:ascii="Arial" w:hAnsi="Arial" w:cs="Arial"/>
        </w:rPr>
        <w:t>негізгі</w:t>
      </w:r>
      <w:proofErr w:type="spellEnd"/>
      <w:r>
        <w:rPr>
          <w:rFonts w:ascii="Arial" w:hAnsi="Arial" w:cs="Arial"/>
        </w:rPr>
        <w:t xml:space="preserve"> </w:t>
      </w:r>
      <w:proofErr w:type="spellStart"/>
      <w:r>
        <w:rPr>
          <w:rFonts w:ascii="Arial" w:hAnsi="Arial" w:cs="Arial"/>
        </w:rPr>
        <w:t>шу</w:t>
      </w:r>
      <w:proofErr w:type="spellEnd"/>
      <w:r>
        <w:rPr>
          <w:rFonts w:ascii="Arial" w:hAnsi="Arial" w:cs="Arial"/>
        </w:rPr>
        <w:t xml:space="preserve"> </w:t>
      </w:r>
      <w:proofErr w:type="spellStart"/>
      <w:r>
        <w:rPr>
          <w:rFonts w:ascii="Arial" w:hAnsi="Arial" w:cs="Arial"/>
        </w:rPr>
        <w:t>көздері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олардың</w:t>
      </w:r>
      <w:proofErr w:type="spellEnd"/>
      <w:r>
        <w:rPr>
          <w:rFonts w:ascii="Arial" w:hAnsi="Arial" w:cs="Arial"/>
        </w:rPr>
        <w:t xml:space="preserve"> </w:t>
      </w:r>
      <w:proofErr w:type="spellStart"/>
      <w:r>
        <w:rPr>
          <w:rFonts w:ascii="Arial" w:hAnsi="Arial" w:cs="Arial"/>
        </w:rPr>
        <w:t>сипаттамалық</w:t>
      </w:r>
      <w:proofErr w:type="spellEnd"/>
      <w:r>
        <w:rPr>
          <w:rFonts w:ascii="Arial" w:hAnsi="Arial" w:cs="Arial"/>
        </w:rPr>
        <w:t xml:space="preserve"> </w:t>
      </w:r>
      <w:proofErr w:type="spellStart"/>
      <w:r>
        <w:rPr>
          <w:rFonts w:ascii="Arial" w:hAnsi="Arial" w:cs="Arial"/>
        </w:rPr>
        <w:t>деңгейлері</w:t>
      </w:r>
      <w:proofErr w:type="spellEnd"/>
      <w:r>
        <w:rPr>
          <w:rFonts w:ascii="Arial" w:hAnsi="Arial" w:cs="Arial"/>
        </w:rPr>
        <w:t xml:space="preserve"> </w:t>
      </w:r>
      <w:proofErr w:type="spellStart"/>
      <w:r>
        <w:rPr>
          <w:rFonts w:ascii="Arial" w:hAnsi="Arial" w:cs="Arial"/>
        </w:rPr>
        <w:t>көрсетілген</w:t>
      </w:r>
      <w:proofErr w:type="spellEnd"/>
      <w:r>
        <w:rPr>
          <w:rFonts w:ascii="Arial" w:hAnsi="Arial" w:cs="Arial"/>
        </w:rPr>
        <w:t>.</w:t>
      </w:r>
    </w:p>
    <w:p w14:paraId="5CF63B1E" w14:textId="77777777" w:rsidR="006B6003" w:rsidRDefault="006B6003">
      <w:pPr>
        <w:pStyle w:val="afffd"/>
        <w:spacing w:before="0" w:beforeAutospacing="0" w:after="0" w:afterAutospacing="0"/>
        <w:jc w:val="both"/>
        <w:rPr>
          <w:rFonts w:ascii="Arial" w:hAnsi="Arial" w:cs="Arial"/>
          <w:highlight w:val="green"/>
        </w:rPr>
      </w:pPr>
    </w:p>
    <w:p w14:paraId="6D46CCD5" w14:textId="77777777" w:rsidR="006B6003" w:rsidRDefault="00000000">
      <w:pPr>
        <w:pStyle w:val="CaptionTable"/>
        <w:outlineLvl w:val="0"/>
      </w:pPr>
      <w:proofErr w:type="spellStart"/>
      <w:r>
        <w:t>Кесте</w:t>
      </w:r>
      <w:proofErr w:type="spellEnd"/>
      <w:r>
        <w:t xml:space="preserve"> 36. </w:t>
      </w:r>
      <w:proofErr w:type="spellStart"/>
      <w:r>
        <w:t>Шу</w:t>
      </w:r>
      <w:proofErr w:type="spellEnd"/>
      <w:r>
        <w:t xml:space="preserve"> </w:t>
      </w:r>
      <w:proofErr w:type="spellStart"/>
      <w:r>
        <w:t>көздері</w:t>
      </w:r>
      <w:proofErr w:type="spellEnd"/>
      <w:r>
        <w:t xml:space="preserve"> </w:t>
      </w:r>
      <w:proofErr w:type="spellStart"/>
      <w:r>
        <w:t>және</w:t>
      </w:r>
      <w:proofErr w:type="spellEnd"/>
      <w:r>
        <w:t xml:space="preserve"> </w:t>
      </w:r>
      <w:proofErr w:type="spellStart"/>
      <w:r>
        <w:t>олардың</w:t>
      </w:r>
      <w:proofErr w:type="spellEnd"/>
      <w:r>
        <w:t xml:space="preserve"> </w:t>
      </w:r>
      <w:proofErr w:type="spellStart"/>
      <w:r>
        <w:t>сипаттамалары</w:t>
      </w:r>
      <w:proofErr w:type="spellEnd"/>
    </w:p>
    <w:tbl>
      <w:tblPr>
        <w:tblStyle w:val="TableGrid2"/>
        <w:tblW w:w="8639" w:type="dxa"/>
        <w:jc w:val="center"/>
        <w:tblLook w:val="04A0" w:firstRow="1" w:lastRow="0" w:firstColumn="1" w:lastColumn="0" w:noHBand="0" w:noVBand="1"/>
      </w:tblPr>
      <w:tblGrid>
        <w:gridCol w:w="5986"/>
        <w:gridCol w:w="1519"/>
        <w:gridCol w:w="1134"/>
      </w:tblGrid>
      <w:tr w:rsidR="006B6003" w14:paraId="7EE073DE" w14:textId="77777777">
        <w:trPr>
          <w:tblHeader/>
          <w:jc w:val="center"/>
        </w:trPr>
        <w:tc>
          <w:tcPr>
            <w:tcW w:w="5986" w:type="dxa"/>
            <w:shd w:val="clear" w:color="auto" w:fill="F2F2F2" w:themeFill="background1" w:themeFillShade="F2"/>
          </w:tcPr>
          <w:p w14:paraId="502CE68A" w14:textId="77777777" w:rsidR="006B6003" w:rsidRDefault="00000000">
            <w:pPr>
              <w:pStyle w:val="afffd"/>
              <w:autoSpaceDE w:val="0"/>
              <w:autoSpaceDN w:val="0"/>
              <w:jc w:val="both"/>
              <w:rPr>
                <w:rFonts w:ascii="Arial" w:hAnsi="Arial" w:cs="Arial"/>
                <w:sz w:val="22"/>
                <w:szCs w:val="22"/>
                <w:lang w:val="kk-KZ"/>
              </w:rPr>
            </w:pPr>
            <w:r>
              <w:rPr>
                <w:rFonts w:ascii="Arial" w:hAnsi="Arial" w:cs="Arial"/>
                <w:sz w:val="22"/>
                <w:szCs w:val="22"/>
                <w:lang w:val="kk-KZ"/>
              </w:rPr>
              <w:t>Шу көзі</w:t>
            </w:r>
          </w:p>
        </w:tc>
        <w:tc>
          <w:tcPr>
            <w:tcW w:w="1519" w:type="dxa"/>
            <w:shd w:val="clear" w:color="auto" w:fill="F2F2F2" w:themeFill="background1" w:themeFillShade="F2"/>
          </w:tcPr>
          <w:p w14:paraId="659509FB" w14:textId="77777777" w:rsidR="006B6003" w:rsidRDefault="00000000">
            <w:pPr>
              <w:pStyle w:val="afffd"/>
              <w:autoSpaceDE w:val="0"/>
              <w:autoSpaceDN w:val="0"/>
              <w:rPr>
                <w:rFonts w:ascii="Arial" w:hAnsi="Arial" w:cs="Arial"/>
                <w:sz w:val="22"/>
                <w:szCs w:val="22"/>
              </w:rPr>
            </w:pPr>
            <w:r>
              <w:rPr>
                <w:rFonts w:ascii="Arial" w:hAnsi="Arial" w:cs="Arial"/>
                <w:b/>
                <w:bCs/>
                <w:sz w:val="22"/>
                <w:szCs w:val="22"/>
                <w:lang w:val="kk-KZ"/>
              </w:rPr>
              <w:t>Қашықтық, м</w:t>
            </w:r>
            <w:r>
              <w:rPr>
                <w:rFonts w:ascii="Arial" w:hAnsi="Arial" w:cs="Arial"/>
                <w:b/>
                <w:bCs/>
                <w:sz w:val="22"/>
                <w:szCs w:val="22"/>
              </w:rPr>
              <w:t xml:space="preserve"> </w:t>
            </w:r>
          </w:p>
        </w:tc>
        <w:tc>
          <w:tcPr>
            <w:tcW w:w="1134" w:type="dxa"/>
            <w:shd w:val="clear" w:color="auto" w:fill="F2F2F2" w:themeFill="background1" w:themeFillShade="F2"/>
          </w:tcPr>
          <w:p w14:paraId="21ACD7D3" w14:textId="77777777" w:rsidR="006B6003" w:rsidRDefault="00000000">
            <w:pPr>
              <w:pStyle w:val="afffd"/>
              <w:autoSpaceDE w:val="0"/>
              <w:autoSpaceDN w:val="0"/>
              <w:jc w:val="both"/>
              <w:rPr>
                <w:rFonts w:ascii="Arial" w:hAnsi="Arial" w:cs="Arial"/>
                <w:sz w:val="22"/>
                <w:szCs w:val="22"/>
                <w:lang w:val="ru-RU"/>
              </w:rPr>
            </w:pPr>
            <w:r>
              <w:rPr>
                <w:rFonts w:ascii="Arial" w:hAnsi="Arial" w:cs="Arial"/>
                <w:b/>
                <w:bCs/>
                <w:sz w:val="22"/>
                <w:szCs w:val="22"/>
                <w:lang w:val="kk-KZ"/>
              </w:rPr>
              <w:t xml:space="preserve">Шу деңгейі, дБА </w:t>
            </w:r>
            <w:r>
              <w:rPr>
                <w:rFonts w:ascii="Arial" w:hAnsi="Arial" w:cs="Arial"/>
                <w:b/>
                <w:bCs/>
                <w:sz w:val="22"/>
                <w:szCs w:val="22"/>
                <w:lang w:val="ru-RU"/>
              </w:rPr>
              <w:t>м</w:t>
            </w:r>
          </w:p>
        </w:tc>
      </w:tr>
      <w:tr w:rsidR="006B6003" w14:paraId="22A16500" w14:textId="77777777">
        <w:trPr>
          <w:jc w:val="center"/>
        </w:trPr>
        <w:tc>
          <w:tcPr>
            <w:tcW w:w="5986" w:type="dxa"/>
          </w:tcPr>
          <w:p w14:paraId="03CA1106" w14:textId="77777777" w:rsidR="006B6003" w:rsidRDefault="00000000">
            <w:pPr>
              <w:pStyle w:val="afffd"/>
              <w:autoSpaceDE w:val="0"/>
              <w:autoSpaceDN w:val="0"/>
              <w:jc w:val="both"/>
              <w:rPr>
                <w:rFonts w:ascii="Arial" w:hAnsi="Arial" w:cs="Arial"/>
                <w:sz w:val="22"/>
                <w:szCs w:val="22"/>
              </w:rPr>
            </w:pPr>
            <w:proofErr w:type="spellStart"/>
            <w:r>
              <w:rPr>
                <w:rFonts w:ascii="Arial" w:hAnsi="Arial" w:cs="Arial"/>
                <w:sz w:val="22"/>
                <w:szCs w:val="22"/>
              </w:rPr>
              <w:t>Көпірден</w:t>
            </w:r>
            <w:proofErr w:type="spellEnd"/>
            <w:r>
              <w:rPr>
                <w:rFonts w:ascii="Arial" w:hAnsi="Arial" w:cs="Arial"/>
                <w:sz w:val="22"/>
                <w:szCs w:val="22"/>
              </w:rPr>
              <w:t xml:space="preserve"> </w:t>
            </w:r>
            <w:proofErr w:type="spellStart"/>
            <w:r>
              <w:rPr>
                <w:rFonts w:ascii="Arial" w:hAnsi="Arial" w:cs="Arial"/>
                <w:sz w:val="22"/>
                <w:szCs w:val="22"/>
              </w:rPr>
              <w:t>өтетін</w:t>
            </w:r>
            <w:proofErr w:type="spellEnd"/>
            <w:r>
              <w:rPr>
                <w:rFonts w:ascii="Arial" w:hAnsi="Arial" w:cs="Arial"/>
                <w:sz w:val="22"/>
                <w:szCs w:val="22"/>
              </w:rPr>
              <w:t xml:space="preserve"> </w:t>
            </w:r>
            <w:proofErr w:type="spellStart"/>
            <w:r>
              <w:rPr>
                <w:rFonts w:ascii="Arial" w:hAnsi="Arial" w:cs="Arial"/>
                <w:sz w:val="22"/>
                <w:szCs w:val="22"/>
              </w:rPr>
              <w:t>пойыз</w:t>
            </w:r>
            <w:proofErr w:type="spellEnd"/>
            <w:r>
              <w:rPr>
                <w:rFonts w:ascii="Arial" w:hAnsi="Arial" w:cs="Arial"/>
                <w:sz w:val="22"/>
                <w:szCs w:val="22"/>
              </w:rPr>
              <w:t xml:space="preserve"> (60–80 </w:t>
            </w:r>
            <w:proofErr w:type="spellStart"/>
            <w:r>
              <w:rPr>
                <w:rFonts w:ascii="Arial" w:hAnsi="Arial" w:cs="Arial"/>
                <w:sz w:val="22"/>
                <w:szCs w:val="22"/>
              </w:rPr>
              <w:t>км</w:t>
            </w:r>
            <w:proofErr w:type="spellEnd"/>
            <w:r>
              <w:rPr>
                <w:rFonts w:ascii="Arial" w:hAnsi="Arial" w:cs="Arial"/>
                <w:sz w:val="22"/>
                <w:szCs w:val="22"/>
              </w:rPr>
              <w:t>/</w:t>
            </w:r>
            <w:proofErr w:type="spellStart"/>
            <w:r>
              <w:rPr>
                <w:rFonts w:ascii="Arial" w:hAnsi="Arial" w:cs="Arial"/>
                <w:sz w:val="22"/>
                <w:szCs w:val="22"/>
              </w:rPr>
              <w:t>сағ</w:t>
            </w:r>
            <w:proofErr w:type="spellEnd"/>
            <w:r>
              <w:rPr>
                <w:rFonts w:ascii="Arial" w:hAnsi="Arial" w:cs="Arial"/>
                <w:sz w:val="22"/>
                <w:szCs w:val="22"/>
              </w:rPr>
              <w:t>)</w:t>
            </w:r>
          </w:p>
        </w:tc>
        <w:tc>
          <w:tcPr>
            <w:tcW w:w="1519" w:type="dxa"/>
          </w:tcPr>
          <w:p w14:paraId="79FBD2F1" w14:textId="77777777" w:rsidR="006B6003" w:rsidRDefault="00000000">
            <w:pPr>
              <w:pStyle w:val="afffd"/>
              <w:autoSpaceDE w:val="0"/>
              <w:autoSpaceDN w:val="0"/>
              <w:jc w:val="both"/>
              <w:rPr>
                <w:rFonts w:ascii="Arial" w:hAnsi="Arial" w:cs="Arial"/>
                <w:sz w:val="22"/>
                <w:szCs w:val="22"/>
                <w:lang w:val="ru-RU"/>
              </w:rPr>
            </w:pPr>
            <w:r>
              <w:rPr>
                <w:rFonts w:ascii="Arial" w:hAnsi="Arial" w:cs="Arial"/>
                <w:sz w:val="22"/>
                <w:szCs w:val="22"/>
                <w:lang w:val="ru-RU"/>
              </w:rPr>
              <w:t>25</w:t>
            </w:r>
          </w:p>
        </w:tc>
        <w:tc>
          <w:tcPr>
            <w:tcW w:w="1134" w:type="dxa"/>
          </w:tcPr>
          <w:p w14:paraId="4CD8577E" w14:textId="77777777" w:rsidR="006B6003" w:rsidRDefault="00000000">
            <w:pPr>
              <w:pStyle w:val="afffd"/>
              <w:autoSpaceDE w:val="0"/>
              <w:autoSpaceDN w:val="0"/>
              <w:jc w:val="both"/>
              <w:rPr>
                <w:rFonts w:ascii="Arial" w:hAnsi="Arial" w:cs="Arial"/>
                <w:sz w:val="22"/>
                <w:szCs w:val="22"/>
                <w:lang w:val="ru-RU"/>
              </w:rPr>
            </w:pPr>
            <w:r>
              <w:rPr>
                <w:rFonts w:ascii="Arial" w:hAnsi="Arial" w:cs="Arial"/>
                <w:sz w:val="22"/>
                <w:szCs w:val="22"/>
                <w:lang w:val="ru-RU"/>
              </w:rPr>
              <w:t>80-90</w:t>
            </w:r>
          </w:p>
        </w:tc>
      </w:tr>
      <w:tr w:rsidR="006B6003" w14:paraId="22A6B6B9" w14:textId="77777777">
        <w:trPr>
          <w:jc w:val="center"/>
        </w:trPr>
        <w:tc>
          <w:tcPr>
            <w:tcW w:w="5986" w:type="dxa"/>
          </w:tcPr>
          <w:p w14:paraId="24AC7DE1" w14:textId="77777777" w:rsidR="006B6003" w:rsidRDefault="00000000">
            <w:pPr>
              <w:pStyle w:val="afffd"/>
              <w:autoSpaceDE w:val="0"/>
              <w:autoSpaceDN w:val="0"/>
              <w:jc w:val="both"/>
              <w:rPr>
                <w:rFonts w:ascii="Arial" w:hAnsi="Arial" w:cs="Arial"/>
                <w:sz w:val="22"/>
                <w:szCs w:val="22"/>
              </w:rPr>
            </w:pPr>
            <w:proofErr w:type="spellStart"/>
            <w:r>
              <w:rPr>
                <w:rFonts w:ascii="Arial" w:hAnsi="Arial" w:cs="Arial"/>
                <w:sz w:val="22"/>
                <w:szCs w:val="22"/>
              </w:rPr>
              <w:t>Жылжымалы</w:t>
            </w:r>
            <w:proofErr w:type="spellEnd"/>
            <w:r>
              <w:rPr>
                <w:rFonts w:ascii="Arial" w:hAnsi="Arial" w:cs="Arial"/>
                <w:sz w:val="22"/>
                <w:szCs w:val="22"/>
              </w:rPr>
              <w:t xml:space="preserve"> </w:t>
            </w:r>
            <w:proofErr w:type="spellStart"/>
            <w:r>
              <w:rPr>
                <w:rFonts w:ascii="Arial" w:hAnsi="Arial" w:cs="Arial"/>
                <w:sz w:val="22"/>
                <w:szCs w:val="22"/>
              </w:rPr>
              <w:t>құрам</w:t>
            </w:r>
            <w:proofErr w:type="spellEnd"/>
            <w:r>
              <w:rPr>
                <w:rFonts w:ascii="Arial" w:hAnsi="Arial" w:cs="Arial"/>
                <w:sz w:val="22"/>
                <w:szCs w:val="22"/>
              </w:rPr>
              <w:t xml:space="preserve"> (150–200 </w:t>
            </w:r>
            <w:proofErr w:type="spellStart"/>
            <w:r>
              <w:rPr>
                <w:rFonts w:ascii="Arial" w:hAnsi="Arial" w:cs="Arial"/>
                <w:sz w:val="22"/>
                <w:szCs w:val="22"/>
              </w:rPr>
              <w:t>км</w:t>
            </w:r>
            <w:proofErr w:type="spellEnd"/>
            <w:r>
              <w:rPr>
                <w:rFonts w:ascii="Arial" w:hAnsi="Arial" w:cs="Arial"/>
                <w:sz w:val="22"/>
                <w:szCs w:val="22"/>
              </w:rPr>
              <w:t>/</w:t>
            </w:r>
            <w:proofErr w:type="spellStart"/>
            <w:r>
              <w:rPr>
                <w:rFonts w:ascii="Arial" w:hAnsi="Arial" w:cs="Arial"/>
                <w:sz w:val="22"/>
                <w:szCs w:val="22"/>
              </w:rPr>
              <w:t>сағ</w:t>
            </w:r>
            <w:proofErr w:type="spellEnd"/>
            <w:r>
              <w:rPr>
                <w:rFonts w:ascii="Arial" w:hAnsi="Arial" w:cs="Arial"/>
                <w:sz w:val="22"/>
                <w:szCs w:val="22"/>
              </w:rPr>
              <w:t xml:space="preserve"> </w:t>
            </w:r>
            <w:proofErr w:type="spellStart"/>
            <w:r>
              <w:rPr>
                <w:rFonts w:ascii="Arial" w:hAnsi="Arial" w:cs="Arial"/>
                <w:sz w:val="22"/>
                <w:szCs w:val="22"/>
              </w:rPr>
              <w:t>жылдамдықпен</w:t>
            </w:r>
            <w:proofErr w:type="spellEnd"/>
            <w:r>
              <w:rPr>
                <w:rFonts w:ascii="Arial" w:hAnsi="Arial" w:cs="Arial"/>
                <w:sz w:val="22"/>
                <w:szCs w:val="22"/>
              </w:rPr>
              <w:t>)</w:t>
            </w:r>
          </w:p>
        </w:tc>
        <w:tc>
          <w:tcPr>
            <w:tcW w:w="1519" w:type="dxa"/>
          </w:tcPr>
          <w:p w14:paraId="0865E228" w14:textId="77777777" w:rsidR="006B6003" w:rsidRDefault="00000000">
            <w:pPr>
              <w:pStyle w:val="afffd"/>
              <w:autoSpaceDE w:val="0"/>
              <w:autoSpaceDN w:val="0"/>
              <w:jc w:val="both"/>
              <w:rPr>
                <w:rFonts w:ascii="Arial" w:hAnsi="Arial" w:cs="Arial"/>
                <w:sz w:val="22"/>
                <w:szCs w:val="22"/>
                <w:lang w:val="ru-RU"/>
              </w:rPr>
            </w:pPr>
            <w:r>
              <w:rPr>
                <w:rFonts w:ascii="Arial" w:hAnsi="Arial" w:cs="Arial"/>
                <w:sz w:val="22"/>
                <w:szCs w:val="22"/>
                <w:lang w:val="ru-RU"/>
              </w:rPr>
              <w:t>25</w:t>
            </w:r>
          </w:p>
        </w:tc>
        <w:tc>
          <w:tcPr>
            <w:tcW w:w="1134" w:type="dxa"/>
          </w:tcPr>
          <w:p w14:paraId="47A1BB99" w14:textId="77777777" w:rsidR="006B6003" w:rsidRDefault="00000000">
            <w:pPr>
              <w:pStyle w:val="afffd"/>
              <w:autoSpaceDE w:val="0"/>
              <w:autoSpaceDN w:val="0"/>
              <w:jc w:val="both"/>
              <w:rPr>
                <w:rFonts w:ascii="Arial" w:hAnsi="Arial" w:cs="Arial"/>
                <w:sz w:val="22"/>
                <w:szCs w:val="22"/>
                <w:lang w:val="ru-RU"/>
              </w:rPr>
            </w:pPr>
            <w:r>
              <w:rPr>
                <w:rFonts w:ascii="Arial" w:hAnsi="Arial" w:cs="Arial"/>
                <w:sz w:val="22"/>
                <w:szCs w:val="22"/>
                <w:lang w:val="ru-RU"/>
              </w:rPr>
              <w:t>85-95</w:t>
            </w:r>
          </w:p>
        </w:tc>
      </w:tr>
      <w:tr w:rsidR="006B6003" w14:paraId="3BDAEE38" w14:textId="77777777">
        <w:trPr>
          <w:jc w:val="center"/>
        </w:trPr>
        <w:tc>
          <w:tcPr>
            <w:tcW w:w="5986" w:type="dxa"/>
          </w:tcPr>
          <w:p w14:paraId="70BC9E63" w14:textId="77777777" w:rsidR="006B6003" w:rsidRDefault="00000000">
            <w:pPr>
              <w:pStyle w:val="afffd"/>
              <w:autoSpaceDE w:val="0"/>
              <w:autoSpaceDN w:val="0"/>
              <w:jc w:val="both"/>
              <w:rPr>
                <w:rFonts w:ascii="Arial" w:hAnsi="Arial" w:cs="Arial"/>
                <w:sz w:val="22"/>
                <w:szCs w:val="22"/>
                <w:lang w:val="ru-RU"/>
              </w:rPr>
            </w:pPr>
            <w:r>
              <w:rPr>
                <w:rFonts w:ascii="Arial" w:hAnsi="Arial" w:cs="Arial"/>
                <w:sz w:val="22"/>
                <w:szCs w:val="22"/>
                <w:lang w:val="ru-RU"/>
              </w:rPr>
              <w:t xml:space="preserve">Электр </w:t>
            </w:r>
            <w:proofErr w:type="spellStart"/>
            <w:r>
              <w:rPr>
                <w:rFonts w:ascii="Arial" w:hAnsi="Arial" w:cs="Arial"/>
                <w:sz w:val="22"/>
                <w:szCs w:val="22"/>
                <w:lang w:val="ru-RU"/>
              </w:rPr>
              <w:t>локомотивтері</w:t>
            </w:r>
            <w:proofErr w:type="spellEnd"/>
          </w:p>
        </w:tc>
        <w:tc>
          <w:tcPr>
            <w:tcW w:w="1519" w:type="dxa"/>
          </w:tcPr>
          <w:p w14:paraId="0F152B3D" w14:textId="77777777" w:rsidR="006B6003" w:rsidRDefault="00000000">
            <w:pPr>
              <w:pStyle w:val="afffd"/>
              <w:autoSpaceDE w:val="0"/>
              <w:autoSpaceDN w:val="0"/>
              <w:jc w:val="both"/>
              <w:rPr>
                <w:rFonts w:ascii="Arial" w:hAnsi="Arial" w:cs="Arial"/>
                <w:sz w:val="22"/>
                <w:szCs w:val="22"/>
                <w:lang w:val="ru-RU"/>
              </w:rPr>
            </w:pPr>
            <w:r>
              <w:rPr>
                <w:rFonts w:ascii="Arial" w:hAnsi="Arial" w:cs="Arial"/>
                <w:sz w:val="22"/>
                <w:szCs w:val="22"/>
                <w:lang w:val="ru-RU"/>
              </w:rPr>
              <w:t>25</w:t>
            </w:r>
          </w:p>
        </w:tc>
        <w:tc>
          <w:tcPr>
            <w:tcW w:w="1134" w:type="dxa"/>
          </w:tcPr>
          <w:p w14:paraId="3A286C99" w14:textId="77777777" w:rsidR="006B6003" w:rsidRDefault="00000000">
            <w:pPr>
              <w:pStyle w:val="afffd"/>
              <w:autoSpaceDE w:val="0"/>
              <w:autoSpaceDN w:val="0"/>
              <w:jc w:val="both"/>
              <w:rPr>
                <w:rFonts w:ascii="Arial" w:hAnsi="Arial" w:cs="Arial"/>
                <w:sz w:val="22"/>
                <w:szCs w:val="22"/>
                <w:lang w:val="ru-RU"/>
              </w:rPr>
            </w:pPr>
            <w:r>
              <w:rPr>
                <w:rFonts w:ascii="Arial" w:hAnsi="Arial" w:cs="Arial"/>
                <w:sz w:val="22"/>
                <w:szCs w:val="22"/>
                <w:lang w:val="ru-RU"/>
              </w:rPr>
              <w:t>75-80</w:t>
            </w:r>
          </w:p>
        </w:tc>
      </w:tr>
      <w:tr w:rsidR="006B6003" w14:paraId="0C347873" w14:textId="77777777">
        <w:trPr>
          <w:jc w:val="center"/>
        </w:trPr>
        <w:tc>
          <w:tcPr>
            <w:tcW w:w="5986" w:type="dxa"/>
          </w:tcPr>
          <w:p w14:paraId="58F19C81" w14:textId="77777777" w:rsidR="006B6003" w:rsidRDefault="00000000">
            <w:pPr>
              <w:pStyle w:val="afffd"/>
              <w:autoSpaceDE w:val="0"/>
              <w:autoSpaceDN w:val="0"/>
              <w:jc w:val="both"/>
              <w:rPr>
                <w:rFonts w:ascii="Arial" w:hAnsi="Arial" w:cs="Arial"/>
                <w:sz w:val="22"/>
                <w:szCs w:val="22"/>
                <w:lang w:val="ru-RU"/>
              </w:rPr>
            </w:pPr>
            <w:r>
              <w:rPr>
                <w:rFonts w:ascii="Arial" w:hAnsi="Arial" w:cs="Arial"/>
                <w:sz w:val="22"/>
                <w:szCs w:val="22"/>
                <w:lang w:val="ru-RU"/>
              </w:rPr>
              <w:t xml:space="preserve">Дизель </w:t>
            </w:r>
            <w:proofErr w:type="spellStart"/>
            <w:r>
              <w:rPr>
                <w:rFonts w:ascii="Arial" w:hAnsi="Arial" w:cs="Arial"/>
                <w:sz w:val="22"/>
                <w:szCs w:val="22"/>
                <w:lang w:val="ru-RU"/>
              </w:rPr>
              <w:t>локомотивтері</w:t>
            </w:r>
            <w:proofErr w:type="spellEnd"/>
          </w:p>
        </w:tc>
        <w:tc>
          <w:tcPr>
            <w:tcW w:w="1519" w:type="dxa"/>
          </w:tcPr>
          <w:p w14:paraId="480DE99D" w14:textId="77777777" w:rsidR="006B6003" w:rsidRDefault="00000000">
            <w:pPr>
              <w:pStyle w:val="afffd"/>
              <w:autoSpaceDE w:val="0"/>
              <w:autoSpaceDN w:val="0"/>
              <w:jc w:val="both"/>
              <w:rPr>
                <w:rFonts w:ascii="Arial" w:hAnsi="Arial" w:cs="Arial"/>
                <w:sz w:val="22"/>
                <w:szCs w:val="22"/>
                <w:lang w:val="ru-RU"/>
              </w:rPr>
            </w:pPr>
            <w:r>
              <w:rPr>
                <w:rFonts w:ascii="Arial" w:hAnsi="Arial" w:cs="Arial"/>
                <w:sz w:val="22"/>
                <w:szCs w:val="22"/>
                <w:lang w:val="ru-RU"/>
              </w:rPr>
              <w:t>25</w:t>
            </w:r>
          </w:p>
        </w:tc>
        <w:tc>
          <w:tcPr>
            <w:tcW w:w="1134" w:type="dxa"/>
          </w:tcPr>
          <w:p w14:paraId="58C80353" w14:textId="77777777" w:rsidR="006B6003" w:rsidRDefault="00000000">
            <w:pPr>
              <w:pStyle w:val="afffd"/>
              <w:autoSpaceDE w:val="0"/>
              <w:autoSpaceDN w:val="0"/>
              <w:jc w:val="both"/>
              <w:rPr>
                <w:rFonts w:ascii="Arial" w:hAnsi="Arial" w:cs="Arial"/>
                <w:sz w:val="22"/>
                <w:szCs w:val="22"/>
                <w:lang w:val="ru-RU"/>
              </w:rPr>
            </w:pPr>
            <w:r>
              <w:rPr>
                <w:rFonts w:ascii="Arial" w:hAnsi="Arial" w:cs="Arial"/>
                <w:sz w:val="22"/>
                <w:szCs w:val="22"/>
                <w:lang w:val="ru-RU"/>
              </w:rPr>
              <w:t>80-95</w:t>
            </w:r>
          </w:p>
        </w:tc>
      </w:tr>
      <w:tr w:rsidR="006B6003" w14:paraId="33850290" w14:textId="77777777">
        <w:trPr>
          <w:jc w:val="center"/>
        </w:trPr>
        <w:tc>
          <w:tcPr>
            <w:tcW w:w="5986" w:type="dxa"/>
          </w:tcPr>
          <w:p w14:paraId="53FD7977" w14:textId="77777777" w:rsidR="006B6003" w:rsidRDefault="00000000">
            <w:pPr>
              <w:pStyle w:val="afffd"/>
              <w:autoSpaceDE w:val="0"/>
              <w:autoSpaceDN w:val="0"/>
              <w:jc w:val="both"/>
              <w:rPr>
                <w:rFonts w:ascii="Arial" w:hAnsi="Arial" w:cs="Arial"/>
                <w:sz w:val="22"/>
                <w:szCs w:val="22"/>
                <w:lang w:val="ru-RU"/>
              </w:rPr>
            </w:pPr>
            <w:proofErr w:type="spellStart"/>
            <w:r>
              <w:rPr>
                <w:rFonts w:ascii="Arial" w:hAnsi="Arial" w:cs="Arial"/>
                <w:sz w:val="22"/>
                <w:szCs w:val="22"/>
                <w:lang w:val="ru-RU"/>
              </w:rPr>
              <w:t>Діріл</w:t>
            </w:r>
            <w:proofErr w:type="spellEnd"/>
            <w:r>
              <w:rPr>
                <w:rFonts w:ascii="Arial" w:hAnsi="Arial" w:cs="Arial"/>
                <w:sz w:val="22"/>
                <w:szCs w:val="22"/>
                <w:lang w:val="ru-RU"/>
              </w:rPr>
              <w:t xml:space="preserve"> </w:t>
            </w:r>
            <w:proofErr w:type="spellStart"/>
            <w:r>
              <w:rPr>
                <w:rFonts w:ascii="Arial" w:hAnsi="Arial" w:cs="Arial"/>
                <w:sz w:val="22"/>
                <w:szCs w:val="22"/>
                <w:lang w:val="ru-RU"/>
              </w:rPr>
              <w:t>тудыратын</w:t>
            </w:r>
            <w:proofErr w:type="spellEnd"/>
            <w:r>
              <w:rPr>
                <w:rFonts w:ascii="Arial" w:hAnsi="Arial" w:cs="Arial"/>
                <w:sz w:val="22"/>
                <w:szCs w:val="22"/>
                <w:lang w:val="ru-RU"/>
              </w:rPr>
              <w:t xml:space="preserve"> </w:t>
            </w:r>
            <w:proofErr w:type="spellStart"/>
            <w:r>
              <w:rPr>
                <w:rFonts w:ascii="Arial" w:hAnsi="Arial" w:cs="Arial"/>
                <w:sz w:val="22"/>
                <w:szCs w:val="22"/>
                <w:lang w:val="ru-RU"/>
              </w:rPr>
              <w:t>жол</w:t>
            </w:r>
            <w:proofErr w:type="spellEnd"/>
            <w:r>
              <w:rPr>
                <w:rFonts w:ascii="Arial" w:hAnsi="Arial" w:cs="Arial"/>
                <w:sz w:val="22"/>
                <w:szCs w:val="22"/>
                <w:lang w:val="ru-RU"/>
              </w:rPr>
              <w:t xml:space="preserve"> </w:t>
            </w:r>
            <w:proofErr w:type="spellStart"/>
            <w:r>
              <w:rPr>
                <w:rFonts w:ascii="Arial" w:hAnsi="Arial" w:cs="Arial"/>
                <w:sz w:val="22"/>
                <w:szCs w:val="22"/>
                <w:lang w:val="ru-RU"/>
              </w:rPr>
              <w:t>машиналары</w:t>
            </w:r>
            <w:proofErr w:type="spellEnd"/>
            <w:r>
              <w:rPr>
                <w:rFonts w:ascii="Arial" w:hAnsi="Arial" w:cs="Arial"/>
                <w:sz w:val="22"/>
                <w:szCs w:val="22"/>
                <w:lang w:val="ru-RU"/>
              </w:rPr>
              <w:t xml:space="preserve">, балласт </w:t>
            </w:r>
            <w:proofErr w:type="spellStart"/>
            <w:r>
              <w:rPr>
                <w:rFonts w:ascii="Arial" w:hAnsi="Arial" w:cs="Arial"/>
                <w:sz w:val="22"/>
                <w:szCs w:val="22"/>
                <w:lang w:val="ru-RU"/>
              </w:rPr>
              <w:t>тазалау</w:t>
            </w:r>
            <w:proofErr w:type="spellEnd"/>
            <w:r>
              <w:rPr>
                <w:rFonts w:ascii="Arial" w:hAnsi="Arial" w:cs="Arial"/>
                <w:sz w:val="22"/>
                <w:szCs w:val="22"/>
                <w:lang w:val="ru-RU"/>
              </w:rPr>
              <w:t xml:space="preserve"> </w:t>
            </w:r>
            <w:proofErr w:type="spellStart"/>
            <w:r>
              <w:rPr>
                <w:rFonts w:ascii="Arial" w:hAnsi="Arial" w:cs="Arial"/>
                <w:sz w:val="22"/>
                <w:szCs w:val="22"/>
                <w:lang w:val="ru-RU"/>
              </w:rPr>
              <w:t>машиналары</w:t>
            </w:r>
            <w:proofErr w:type="spellEnd"/>
          </w:p>
        </w:tc>
        <w:tc>
          <w:tcPr>
            <w:tcW w:w="1519" w:type="dxa"/>
          </w:tcPr>
          <w:p w14:paraId="3E29B215" w14:textId="77777777" w:rsidR="006B6003" w:rsidRDefault="00000000">
            <w:pPr>
              <w:pStyle w:val="afffd"/>
              <w:autoSpaceDE w:val="0"/>
              <w:autoSpaceDN w:val="0"/>
              <w:jc w:val="both"/>
              <w:rPr>
                <w:rFonts w:ascii="Arial" w:hAnsi="Arial" w:cs="Arial"/>
                <w:sz w:val="22"/>
                <w:szCs w:val="22"/>
                <w:lang w:val="ru-RU"/>
              </w:rPr>
            </w:pPr>
            <w:r>
              <w:rPr>
                <w:rFonts w:ascii="Arial" w:hAnsi="Arial" w:cs="Arial"/>
                <w:sz w:val="22"/>
                <w:szCs w:val="22"/>
                <w:lang w:val="ru-RU"/>
              </w:rPr>
              <w:t>25</w:t>
            </w:r>
          </w:p>
        </w:tc>
        <w:tc>
          <w:tcPr>
            <w:tcW w:w="1134" w:type="dxa"/>
          </w:tcPr>
          <w:p w14:paraId="60A1A006" w14:textId="77777777" w:rsidR="006B6003" w:rsidRDefault="00000000">
            <w:pPr>
              <w:pStyle w:val="afffd"/>
              <w:autoSpaceDE w:val="0"/>
              <w:autoSpaceDN w:val="0"/>
              <w:jc w:val="both"/>
              <w:rPr>
                <w:rFonts w:ascii="Arial" w:hAnsi="Arial" w:cs="Arial"/>
                <w:sz w:val="22"/>
                <w:szCs w:val="22"/>
                <w:lang w:val="ru-RU"/>
              </w:rPr>
            </w:pPr>
            <w:r>
              <w:rPr>
                <w:rFonts w:ascii="Arial" w:hAnsi="Arial" w:cs="Arial"/>
                <w:sz w:val="22"/>
                <w:szCs w:val="22"/>
                <w:lang w:val="ru-RU"/>
              </w:rPr>
              <w:t>80-95</w:t>
            </w:r>
          </w:p>
        </w:tc>
      </w:tr>
      <w:tr w:rsidR="006B6003" w14:paraId="10B50AE4" w14:textId="77777777">
        <w:trPr>
          <w:jc w:val="center"/>
        </w:trPr>
        <w:tc>
          <w:tcPr>
            <w:tcW w:w="5986" w:type="dxa"/>
          </w:tcPr>
          <w:p w14:paraId="10C015DF" w14:textId="77777777" w:rsidR="006B6003" w:rsidRDefault="00000000">
            <w:pPr>
              <w:pStyle w:val="afffd"/>
              <w:autoSpaceDE w:val="0"/>
              <w:autoSpaceDN w:val="0"/>
              <w:jc w:val="both"/>
              <w:rPr>
                <w:rFonts w:ascii="Arial" w:hAnsi="Arial" w:cs="Arial"/>
                <w:sz w:val="22"/>
                <w:szCs w:val="22"/>
                <w:lang w:val="ru-RU"/>
              </w:rPr>
            </w:pPr>
            <w:proofErr w:type="spellStart"/>
            <w:r>
              <w:rPr>
                <w:rFonts w:ascii="Arial" w:hAnsi="Arial" w:cs="Arial"/>
                <w:sz w:val="22"/>
                <w:szCs w:val="22"/>
                <w:lang w:val="ru-RU"/>
              </w:rPr>
              <w:t>Локомотивтер</w:t>
            </w:r>
            <w:proofErr w:type="spellEnd"/>
            <w:r>
              <w:rPr>
                <w:rFonts w:ascii="Arial" w:hAnsi="Arial" w:cs="Arial"/>
                <w:sz w:val="22"/>
                <w:szCs w:val="22"/>
                <w:lang w:val="ru-RU"/>
              </w:rPr>
              <w:t xml:space="preserve"> мен </w:t>
            </w:r>
            <w:proofErr w:type="spellStart"/>
            <w:r>
              <w:rPr>
                <w:rFonts w:ascii="Arial" w:hAnsi="Arial" w:cs="Arial"/>
                <w:sz w:val="22"/>
                <w:szCs w:val="22"/>
                <w:lang w:val="ru-RU"/>
              </w:rPr>
              <w:t>электр</w:t>
            </w:r>
            <w:proofErr w:type="spellEnd"/>
            <w:r>
              <w:rPr>
                <w:rFonts w:ascii="Arial" w:hAnsi="Arial" w:cs="Arial"/>
                <w:sz w:val="22"/>
                <w:szCs w:val="22"/>
                <w:lang w:val="ru-RU"/>
              </w:rPr>
              <w:t xml:space="preserve"> </w:t>
            </w:r>
            <w:proofErr w:type="spellStart"/>
            <w:r>
              <w:rPr>
                <w:rFonts w:ascii="Arial" w:hAnsi="Arial" w:cs="Arial"/>
                <w:sz w:val="22"/>
                <w:szCs w:val="22"/>
                <w:lang w:val="ru-RU"/>
              </w:rPr>
              <w:t>құрамдарының</w:t>
            </w:r>
            <w:proofErr w:type="spellEnd"/>
            <w:r>
              <w:rPr>
                <w:rFonts w:ascii="Arial" w:hAnsi="Arial" w:cs="Arial"/>
                <w:sz w:val="22"/>
                <w:szCs w:val="22"/>
                <w:lang w:val="ru-RU"/>
              </w:rPr>
              <w:t xml:space="preserve"> </w:t>
            </w:r>
            <w:proofErr w:type="spellStart"/>
            <w:r>
              <w:rPr>
                <w:rFonts w:ascii="Arial" w:hAnsi="Arial" w:cs="Arial"/>
                <w:sz w:val="22"/>
                <w:szCs w:val="22"/>
                <w:lang w:val="ru-RU"/>
              </w:rPr>
              <w:t>гудоктары</w:t>
            </w:r>
            <w:proofErr w:type="spellEnd"/>
          </w:p>
        </w:tc>
        <w:tc>
          <w:tcPr>
            <w:tcW w:w="1519" w:type="dxa"/>
          </w:tcPr>
          <w:p w14:paraId="3413D165" w14:textId="77777777" w:rsidR="006B6003" w:rsidRDefault="00000000">
            <w:pPr>
              <w:pStyle w:val="afffd"/>
              <w:autoSpaceDE w:val="0"/>
              <w:autoSpaceDN w:val="0"/>
              <w:jc w:val="both"/>
              <w:rPr>
                <w:rFonts w:ascii="Arial" w:hAnsi="Arial" w:cs="Arial"/>
                <w:sz w:val="22"/>
                <w:szCs w:val="22"/>
                <w:lang w:val="ru-RU"/>
              </w:rPr>
            </w:pPr>
            <w:r>
              <w:rPr>
                <w:rFonts w:ascii="Arial" w:hAnsi="Arial" w:cs="Arial"/>
                <w:sz w:val="22"/>
                <w:szCs w:val="22"/>
                <w:lang w:val="ru-RU"/>
              </w:rPr>
              <w:t>25</w:t>
            </w:r>
          </w:p>
        </w:tc>
        <w:tc>
          <w:tcPr>
            <w:tcW w:w="1134" w:type="dxa"/>
          </w:tcPr>
          <w:p w14:paraId="7754F12C" w14:textId="77777777" w:rsidR="006B6003" w:rsidRDefault="00000000">
            <w:pPr>
              <w:pStyle w:val="afffd"/>
              <w:autoSpaceDE w:val="0"/>
              <w:autoSpaceDN w:val="0"/>
              <w:jc w:val="both"/>
              <w:rPr>
                <w:rFonts w:ascii="Arial" w:hAnsi="Arial" w:cs="Arial"/>
                <w:sz w:val="22"/>
                <w:szCs w:val="22"/>
                <w:lang w:val="ru-RU"/>
              </w:rPr>
            </w:pPr>
            <w:r>
              <w:rPr>
                <w:rFonts w:ascii="Arial" w:hAnsi="Arial" w:cs="Arial"/>
                <w:sz w:val="22"/>
                <w:szCs w:val="22"/>
                <w:lang w:val="ru-RU"/>
              </w:rPr>
              <w:t>100-110</w:t>
            </w:r>
          </w:p>
        </w:tc>
      </w:tr>
      <w:tr w:rsidR="006B6003" w14:paraId="4DA6B05E" w14:textId="77777777">
        <w:trPr>
          <w:jc w:val="center"/>
        </w:trPr>
        <w:tc>
          <w:tcPr>
            <w:tcW w:w="5986" w:type="dxa"/>
          </w:tcPr>
          <w:p w14:paraId="0C6F8182" w14:textId="77777777" w:rsidR="006B6003" w:rsidRDefault="00000000">
            <w:pPr>
              <w:pStyle w:val="afffd"/>
              <w:autoSpaceDE w:val="0"/>
              <w:autoSpaceDN w:val="0"/>
              <w:jc w:val="both"/>
              <w:rPr>
                <w:rFonts w:ascii="Arial" w:hAnsi="Arial" w:cs="Arial"/>
                <w:sz w:val="22"/>
                <w:szCs w:val="22"/>
                <w:lang w:val="ru-RU"/>
              </w:rPr>
            </w:pPr>
            <w:r>
              <w:rPr>
                <w:rFonts w:ascii="Arial" w:hAnsi="Arial" w:cs="Arial"/>
                <w:sz w:val="22"/>
                <w:szCs w:val="22"/>
                <w:lang w:val="ru-RU"/>
              </w:rPr>
              <w:t xml:space="preserve">Тарту </w:t>
            </w:r>
            <w:proofErr w:type="spellStart"/>
            <w:r>
              <w:rPr>
                <w:rFonts w:ascii="Arial" w:hAnsi="Arial" w:cs="Arial"/>
                <w:sz w:val="22"/>
                <w:szCs w:val="22"/>
                <w:lang w:val="ru-RU"/>
              </w:rPr>
              <w:t>подстанциялары</w:t>
            </w:r>
            <w:proofErr w:type="spellEnd"/>
          </w:p>
        </w:tc>
        <w:tc>
          <w:tcPr>
            <w:tcW w:w="1519" w:type="dxa"/>
          </w:tcPr>
          <w:p w14:paraId="2CC7FFF1" w14:textId="77777777" w:rsidR="006B6003" w:rsidRDefault="00000000">
            <w:pPr>
              <w:pStyle w:val="afffd"/>
              <w:autoSpaceDE w:val="0"/>
              <w:autoSpaceDN w:val="0"/>
              <w:jc w:val="both"/>
              <w:rPr>
                <w:rFonts w:ascii="Arial" w:hAnsi="Arial" w:cs="Arial"/>
                <w:sz w:val="22"/>
                <w:szCs w:val="22"/>
                <w:lang w:val="ru-RU"/>
              </w:rPr>
            </w:pPr>
            <w:r>
              <w:rPr>
                <w:rFonts w:ascii="Arial" w:hAnsi="Arial" w:cs="Arial"/>
                <w:sz w:val="22"/>
                <w:szCs w:val="22"/>
                <w:lang w:val="ru-RU"/>
              </w:rPr>
              <w:t>30</w:t>
            </w:r>
          </w:p>
        </w:tc>
        <w:tc>
          <w:tcPr>
            <w:tcW w:w="1134" w:type="dxa"/>
          </w:tcPr>
          <w:p w14:paraId="0FB27E5F" w14:textId="77777777" w:rsidR="006B6003" w:rsidRDefault="00000000">
            <w:pPr>
              <w:pStyle w:val="afffd"/>
              <w:autoSpaceDE w:val="0"/>
              <w:autoSpaceDN w:val="0"/>
              <w:jc w:val="both"/>
              <w:rPr>
                <w:rFonts w:ascii="Arial" w:hAnsi="Arial" w:cs="Arial"/>
                <w:sz w:val="22"/>
                <w:szCs w:val="22"/>
                <w:lang w:val="ru-RU"/>
              </w:rPr>
            </w:pPr>
            <w:r>
              <w:rPr>
                <w:rFonts w:ascii="Arial" w:hAnsi="Arial" w:cs="Arial"/>
                <w:sz w:val="22"/>
                <w:szCs w:val="22"/>
                <w:lang w:val="ru-RU"/>
              </w:rPr>
              <w:t>45-50</w:t>
            </w:r>
          </w:p>
        </w:tc>
      </w:tr>
      <w:tr w:rsidR="006B6003" w14:paraId="1DA89494" w14:textId="77777777">
        <w:trPr>
          <w:jc w:val="center"/>
        </w:trPr>
        <w:tc>
          <w:tcPr>
            <w:tcW w:w="5986" w:type="dxa"/>
          </w:tcPr>
          <w:p w14:paraId="0EC8E649" w14:textId="77777777" w:rsidR="006B6003" w:rsidRDefault="00000000">
            <w:pPr>
              <w:pStyle w:val="afffd"/>
              <w:autoSpaceDE w:val="0"/>
              <w:autoSpaceDN w:val="0"/>
              <w:jc w:val="both"/>
              <w:rPr>
                <w:rFonts w:ascii="Arial" w:hAnsi="Arial" w:cs="Arial"/>
                <w:sz w:val="22"/>
                <w:szCs w:val="22"/>
                <w:lang w:val="ru-RU"/>
              </w:rPr>
            </w:pPr>
            <w:proofErr w:type="spellStart"/>
            <w:r>
              <w:rPr>
                <w:rFonts w:ascii="Arial" w:hAnsi="Arial" w:cs="Arial"/>
                <w:sz w:val="22"/>
                <w:szCs w:val="22"/>
                <w:lang w:val="ru-RU"/>
              </w:rPr>
              <w:t>Сұрыптау</w:t>
            </w:r>
            <w:proofErr w:type="spellEnd"/>
            <w:r>
              <w:rPr>
                <w:rFonts w:ascii="Arial" w:hAnsi="Arial" w:cs="Arial"/>
                <w:sz w:val="22"/>
                <w:szCs w:val="22"/>
                <w:lang w:val="ru-RU"/>
              </w:rPr>
              <w:t xml:space="preserve"> </w:t>
            </w:r>
            <w:proofErr w:type="spellStart"/>
            <w:r>
              <w:rPr>
                <w:rFonts w:ascii="Arial" w:hAnsi="Arial" w:cs="Arial"/>
                <w:sz w:val="22"/>
                <w:szCs w:val="22"/>
                <w:lang w:val="ru-RU"/>
              </w:rPr>
              <w:t>станциялары</w:t>
            </w:r>
            <w:proofErr w:type="spellEnd"/>
          </w:p>
        </w:tc>
        <w:tc>
          <w:tcPr>
            <w:tcW w:w="1519" w:type="dxa"/>
          </w:tcPr>
          <w:p w14:paraId="4C3733B8" w14:textId="77777777" w:rsidR="006B6003" w:rsidRDefault="00000000">
            <w:pPr>
              <w:pStyle w:val="afffd"/>
              <w:autoSpaceDE w:val="0"/>
              <w:autoSpaceDN w:val="0"/>
              <w:jc w:val="both"/>
              <w:rPr>
                <w:rFonts w:ascii="Arial" w:hAnsi="Arial" w:cs="Arial"/>
                <w:sz w:val="22"/>
                <w:szCs w:val="22"/>
                <w:lang w:val="ru-RU"/>
              </w:rPr>
            </w:pPr>
            <w:r>
              <w:rPr>
                <w:rFonts w:ascii="Arial" w:hAnsi="Arial" w:cs="Arial"/>
                <w:sz w:val="22"/>
                <w:szCs w:val="22"/>
                <w:lang w:val="ru-RU"/>
              </w:rPr>
              <w:t>100-150</w:t>
            </w:r>
          </w:p>
        </w:tc>
        <w:tc>
          <w:tcPr>
            <w:tcW w:w="1134" w:type="dxa"/>
          </w:tcPr>
          <w:p w14:paraId="7CC7F255" w14:textId="77777777" w:rsidR="006B6003" w:rsidRDefault="00000000">
            <w:pPr>
              <w:pStyle w:val="afffd"/>
              <w:autoSpaceDE w:val="0"/>
              <w:autoSpaceDN w:val="0"/>
              <w:jc w:val="both"/>
              <w:rPr>
                <w:rFonts w:ascii="Arial" w:hAnsi="Arial" w:cs="Arial"/>
                <w:sz w:val="22"/>
                <w:szCs w:val="22"/>
                <w:lang w:val="ru-RU"/>
              </w:rPr>
            </w:pPr>
            <w:r>
              <w:rPr>
                <w:rFonts w:ascii="Arial" w:hAnsi="Arial" w:cs="Arial"/>
                <w:sz w:val="22"/>
                <w:szCs w:val="22"/>
                <w:lang w:val="ru-RU"/>
              </w:rPr>
              <w:t>70-85</w:t>
            </w:r>
          </w:p>
        </w:tc>
      </w:tr>
    </w:tbl>
    <w:p w14:paraId="6758A23E" w14:textId="77777777" w:rsidR="006B6003" w:rsidRDefault="00000000">
      <w:pPr>
        <w:pStyle w:val="ReportBodyPar"/>
        <w:rPr>
          <w:i/>
          <w:iCs/>
          <w:sz w:val="20"/>
          <w:szCs w:val="20"/>
          <w:lang w:val="ru-RU"/>
        </w:rPr>
      </w:pPr>
      <w:proofErr w:type="spellStart"/>
      <w:r>
        <w:rPr>
          <w:i/>
          <w:iCs/>
          <w:sz w:val="20"/>
          <w:szCs w:val="20"/>
          <w:lang w:val="ru-RU"/>
        </w:rPr>
        <w:t>Дереккөз</w:t>
      </w:r>
      <w:proofErr w:type="spellEnd"/>
      <w:r>
        <w:rPr>
          <w:i/>
          <w:iCs/>
          <w:sz w:val="20"/>
          <w:szCs w:val="20"/>
          <w:lang w:val="ru-RU"/>
        </w:rPr>
        <w:t>: «</w:t>
      </w:r>
      <w:proofErr w:type="spellStart"/>
      <w:r>
        <w:rPr>
          <w:i/>
          <w:iCs/>
          <w:sz w:val="20"/>
          <w:szCs w:val="20"/>
          <w:lang w:val="ru-RU"/>
        </w:rPr>
        <w:t>Виброакустикалық</w:t>
      </w:r>
      <w:proofErr w:type="spellEnd"/>
      <w:r>
        <w:rPr>
          <w:i/>
          <w:iCs/>
          <w:sz w:val="20"/>
          <w:szCs w:val="20"/>
          <w:lang w:val="ru-RU"/>
        </w:rPr>
        <w:t xml:space="preserve"> </w:t>
      </w:r>
      <w:proofErr w:type="spellStart"/>
      <w:r>
        <w:rPr>
          <w:i/>
          <w:iCs/>
          <w:sz w:val="20"/>
          <w:szCs w:val="20"/>
          <w:lang w:val="ru-RU"/>
        </w:rPr>
        <w:t>жүйелер</w:t>
      </w:r>
      <w:proofErr w:type="spellEnd"/>
      <w:r>
        <w:rPr>
          <w:i/>
          <w:iCs/>
          <w:sz w:val="20"/>
          <w:szCs w:val="20"/>
          <w:lang w:val="ru-RU"/>
        </w:rPr>
        <w:t xml:space="preserve"> институты» ЖШС.</w:t>
      </w:r>
    </w:p>
    <w:p w14:paraId="4E55125E" w14:textId="77777777" w:rsidR="006B6003" w:rsidRDefault="006B6003">
      <w:pPr>
        <w:pStyle w:val="ReportBodyPar"/>
        <w:rPr>
          <w:lang w:val="ru-RU"/>
        </w:rPr>
      </w:pPr>
    </w:p>
    <w:p w14:paraId="30AE84EE" w14:textId="77777777" w:rsidR="006B6003" w:rsidRDefault="00000000">
      <w:pPr>
        <w:pStyle w:val="ReportBodyPar"/>
        <w:rPr>
          <w:lang w:val="ru-RU"/>
        </w:rPr>
      </w:pPr>
      <w:proofErr w:type="spellStart"/>
      <w:r>
        <w:rPr>
          <w:lang w:val="ru-RU"/>
        </w:rPr>
        <w:t>Төмендегі</w:t>
      </w:r>
      <w:proofErr w:type="spellEnd"/>
      <w:r>
        <w:rPr>
          <w:lang w:val="ru-RU"/>
        </w:rPr>
        <w:t xml:space="preserve"> </w:t>
      </w:r>
      <w:proofErr w:type="spellStart"/>
      <w:r>
        <w:rPr>
          <w:lang w:val="ru-RU"/>
        </w:rPr>
        <w:t>кестеде</w:t>
      </w:r>
      <w:proofErr w:type="spellEnd"/>
      <w:r>
        <w:rPr>
          <w:lang w:val="ru-RU"/>
        </w:rPr>
        <w:t xml:space="preserve"> </w:t>
      </w:r>
      <w:proofErr w:type="spellStart"/>
      <w:r>
        <w:rPr>
          <w:lang w:val="ru-RU"/>
        </w:rPr>
        <w:t>жылдам</w:t>
      </w:r>
      <w:proofErr w:type="spellEnd"/>
      <w:r>
        <w:rPr>
          <w:lang w:val="ru-RU"/>
        </w:rPr>
        <w:t xml:space="preserve"> </w:t>
      </w:r>
      <w:proofErr w:type="spellStart"/>
      <w:r>
        <w:rPr>
          <w:lang w:val="ru-RU"/>
        </w:rPr>
        <w:t>жүретін</w:t>
      </w:r>
      <w:proofErr w:type="spellEnd"/>
      <w:r>
        <w:rPr>
          <w:lang w:val="ru-RU"/>
        </w:rPr>
        <w:t xml:space="preserve"> </w:t>
      </w:r>
      <w:proofErr w:type="spellStart"/>
      <w:r>
        <w:rPr>
          <w:lang w:val="ru-RU"/>
        </w:rPr>
        <w:t>пойыздардың</w:t>
      </w:r>
      <w:proofErr w:type="spellEnd"/>
      <w:r>
        <w:rPr>
          <w:lang w:val="ru-RU"/>
        </w:rPr>
        <w:t xml:space="preserve"> </w:t>
      </w:r>
      <w:proofErr w:type="spellStart"/>
      <w:r>
        <w:rPr>
          <w:lang w:val="ru-RU"/>
        </w:rPr>
        <w:t>түзу</w:t>
      </w:r>
      <w:proofErr w:type="spellEnd"/>
      <w:r>
        <w:rPr>
          <w:lang w:val="ru-RU"/>
        </w:rPr>
        <w:t xml:space="preserve"> </w:t>
      </w:r>
      <w:proofErr w:type="spellStart"/>
      <w:r>
        <w:rPr>
          <w:lang w:val="ru-RU"/>
        </w:rPr>
        <w:t>жолдағы</w:t>
      </w:r>
      <w:proofErr w:type="spellEnd"/>
      <w:r>
        <w:rPr>
          <w:lang w:val="ru-RU"/>
        </w:rPr>
        <w:t xml:space="preserve"> </w:t>
      </w:r>
      <w:proofErr w:type="spellStart"/>
      <w:r>
        <w:rPr>
          <w:lang w:val="ru-RU"/>
        </w:rPr>
        <w:t>қозғалысы</w:t>
      </w:r>
      <w:proofErr w:type="spellEnd"/>
      <w:r>
        <w:rPr>
          <w:lang w:val="ru-RU"/>
        </w:rPr>
        <w:t xml:space="preserve"> </w:t>
      </w:r>
      <w:proofErr w:type="spellStart"/>
      <w:r>
        <w:rPr>
          <w:lang w:val="ru-RU"/>
        </w:rPr>
        <w:t>кезіндегі</w:t>
      </w:r>
      <w:proofErr w:type="spellEnd"/>
      <w:r>
        <w:rPr>
          <w:lang w:val="ru-RU"/>
        </w:rPr>
        <w:t xml:space="preserve"> </w:t>
      </w:r>
      <w:proofErr w:type="spellStart"/>
      <w:r>
        <w:rPr>
          <w:lang w:val="ru-RU"/>
        </w:rPr>
        <w:t>қашықтыққа</w:t>
      </w:r>
      <w:proofErr w:type="spellEnd"/>
      <w:r>
        <w:rPr>
          <w:lang w:val="ru-RU"/>
        </w:rPr>
        <w:t xml:space="preserve"> </w:t>
      </w:r>
      <w:proofErr w:type="spellStart"/>
      <w:r>
        <w:rPr>
          <w:lang w:val="ru-RU"/>
        </w:rPr>
        <w:t>байланысты</w:t>
      </w:r>
      <w:proofErr w:type="spellEnd"/>
      <w:r>
        <w:rPr>
          <w:lang w:val="ru-RU"/>
        </w:rPr>
        <w:t xml:space="preserve"> </w:t>
      </w:r>
      <w:proofErr w:type="spellStart"/>
      <w:r>
        <w:rPr>
          <w:lang w:val="ru-RU"/>
        </w:rPr>
        <w:t>шудың</w:t>
      </w:r>
      <w:proofErr w:type="spellEnd"/>
      <w:r>
        <w:rPr>
          <w:lang w:val="ru-RU"/>
        </w:rPr>
        <w:t xml:space="preserve"> </w:t>
      </w:r>
      <w:proofErr w:type="spellStart"/>
      <w:r>
        <w:rPr>
          <w:lang w:val="ru-RU"/>
        </w:rPr>
        <w:t>төмендеу</w:t>
      </w:r>
      <w:proofErr w:type="spellEnd"/>
      <w:r>
        <w:rPr>
          <w:lang w:val="ru-RU"/>
        </w:rPr>
        <w:t xml:space="preserve"> </w:t>
      </w:r>
      <w:proofErr w:type="spellStart"/>
      <w:r>
        <w:rPr>
          <w:lang w:val="ru-RU"/>
        </w:rPr>
        <w:t>шамасы</w:t>
      </w:r>
      <w:proofErr w:type="spellEnd"/>
      <w:r>
        <w:rPr>
          <w:lang w:val="ru-RU"/>
        </w:rPr>
        <w:t xml:space="preserve"> </w:t>
      </w:r>
      <w:proofErr w:type="spellStart"/>
      <w:r>
        <w:rPr>
          <w:lang w:val="ru-RU"/>
        </w:rPr>
        <w:t>көрсетілген</w:t>
      </w:r>
      <w:proofErr w:type="spellEnd"/>
      <w:r>
        <w:rPr>
          <w:lang w:val="ru-RU"/>
        </w:rPr>
        <w:t>.</w:t>
      </w:r>
    </w:p>
    <w:p w14:paraId="322E5DB4" w14:textId="77777777" w:rsidR="006B6003" w:rsidRDefault="006B6003">
      <w:pPr>
        <w:pStyle w:val="CaptionTable"/>
        <w:rPr>
          <w:lang w:val="ru-RU"/>
        </w:rPr>
      </w:pPr>
    </w:p>
    <w:p w14:paraId="37CD818E" w14:textId="77777777" w:rsidR="006B6003" w:rsidRDefault="00000000">
      <w:pPr>
        <w:pStyle w:val="CaptionTable"/>
        <w:outlineLvl w:val="0"/>
      </w:pPr>
      <w:proofErr w:type="spellStart"/>
      <w:r>
        <w:t>Кесте</w:t>
      </w:r>
      <w:proofErr w:type="spellEnd"/>
      <w:r>
        <w:t xml:space="preserve"> 37. </w:t>
      </w:r>
      <w:proofErr w:type="spellStart"/>
      <w:r>
        <w:t>Түзу</w:t>
      </w:r>
      <w:proofErr w:type="spellEnd"/>
      <w:r>
        <w:t xml:space="preserve"> </w:t>
      </w:r>
      <w:proofErr w:type="spellStart"/>
      <w:r>
        <w:t>жолдағы</w:t>
      </w:r>
      <w:proofErr w:type="spellEnd"/>
      <w:r>
        <w:t xml:space="preserve"> </w:t>
      </w:r>
      <w:proofErr w:type="spellStart"/>
      <w:r>
        <w:t>шудың</w:t>
      </w:r>
      <w:proofErr w:type="spellEnd"/>
      <w:r>
        <w:t xml:space="preserve"> </w:t>
      </w:r>
      <w:proofErr w:type="spellStart"/>
      <w:r>
        <w:t>төмендеуі</w:t>
      </w:r>
      <w:proofErr w:type="spellEnd"/>
    </w:p>
    <w:tbl>
      <w:tblPr>
        <w:tblStyle w:val="TableGrid2"/>
        <w:tblW w:w="9577" w:type="dxa"/>
        <w:jc w:val="center"/>
        <w:tblLook w:val="04A0" w:firstRow="1" w:lastRow="0" w:firstColumn="1" w:lastColumn="0" w:noHBand="0" w:noVBand="1"/>
      </w:tblPr>
      <w:tblGrid>
        <w:gridCol w:w="1215"/>
        <w:gridCol w:w="1560"/>
        <w:gridCol w:w="623"/>
        <w:gridCol w:w="568"/>
        <w:gridCol w:w="566"/>
        <w:gridCol w:w="566"/>
        <w:gridCol w:w="566"/>
        <w:gridCol w:w="680"/>
        <w:gridCol w:w="680"/>
        <w:gridCol w:w="680"/>
        <w:gridCol w:w="661"/>
        <w:gridCol w:w="6"/>
        <w:gridCol w:w="1193"/>
        <w:gridCol w:w="13"/>
      </w:tblGrid>
      <w:tr w:rsidR="006B6003" w14:paraId="0255E0F0" w14:textId="77777777">
        <w:trPr>
          <w:tblHeader/>
          <w:jc w:val="center"/>
        </w:trPr>
        <w:tc>
          <w:tcPr>
            <w:tcW w:w="1156" w:type="dxa"/>
            <w:vMerge w:val="restart"/>
            <w:shd w:val="clear" w:color="auto" w:fill="F2F2F2" w:themeFill="background1" w:themeFillShade="F2"/>
            <w:vAlign w:val="center"/>
          </w:tcPr>
          <w:p w14:paraId="61F00325" w14:textId="77777777" w:rsidR="006B6003" w:rsidRDefault="00000000">
            <w:pPr>
              <w:widowControl/>
              <w:autoSpaceDE/>
              <w:autoSpaceDN/>
              <w:jc w:val="center"/>
              <w:rPr>
                <w:rFonts w:ascii="Arial" w:eastAsia="Times New Roman" w:hAnsi="Arial" w:cs="Arial"/>
                <w:color w:val="333333"/>
                <w:sz w:val="20"/>
                <w:szCs w:val="20"/>
                <w:lang w:val="kk-KZ" w:eastAsia="ru-RU"/>
              </w:rPr>
            </w:pPr>
            <w:r>
              <w:rPr>
                <w:rFonts w:ascii="Arial" w:eastAsia="Times New Roman" w:hAnsi="Arial" w:cs="Arial"/>
                <w:color w:val="333333"/>
                <w:sz w:val="20"/>
                <w:szCs w:val="20"/>
                <w:lang w:val="kk-KZ" w:eastAsia="ru-RU"/>
              </w:rPr>
              <w:lastRenderedPageBreak/>
              <w:t>Қашықтық, м</w:t>
            </w:r>
          </w:p>
        </w:tc>
        <w:tc>
          <w:tcPr>
            <w:tcW w:w="1416" w:type="dxa"/>
            <w:vMerge w:val="restart"/>
            <w:shd w:val="clear" w:color="auto" w:fill="F2F2F2" w:themeFill="background1" w:themeFillShade="F2"/>
            <w:vAlign w:val="center"/>
          </w:tcPr>
          <w:p w14:paraId="4FB5851F" w14:textId="77777777" w:rsidR="006B6003" w:rsidRDefault="00000000">
            <w:pPr>
              <w:widowControl/>
              <w:autoSpaceDE/>
              <w:autoSpaceDN/>
              <w:jc w:val="center"/>
              <w:rPr>
                <w:rFonts w:ascii="Arial" w:eastAsia="Times New Roman" w:hAnsi="Arial" w:cs="Arial"/>
                <w:color w:val="333333"/>
                <w:sz w:val="20"/>
                <w:szCs w:val="20"/>
                <w:lang w:val="kk-KZ" w:eastAsia="ru-RU"/>
              </w:rPr>
            </w:pPr>
            <w:r>
              <w:rPr>
                <w:rFonts w:ascii="Arial" w:eastAsia="Times New Roman" w:hAnsi="Arial" w:cs="Arial"/>
                <w:color w:val="333333"/>
                <w:sz w:val="20"/>
                <w:szCs w:val="20"/>
                <w:lang w:val="kk-KZ" w:eastAsia="ru-RU"/>
              </w:rPr>
              <w:t>Пойыз түрі</w:t>
            </w:r>
          </w:p>
        </w:tc>
        <w:tc>
          <w:tcPr>
            <w:tcW w:w="5820" w:type="dxa"/>
            <w:gridSpan w:val="10"/>
            <w:shd w:val="clear" w:color="auto" w:fill="F2F2F2" w:themeFill="background1" w:themeFillShade="F2"/>
            <w:vAlign w:val="center"/>
          </w:tcPr>
          <w:p w14:paraId="01C0D892" w14:textId="77777777" w:rsidR="006B6003" w:rsidRDefault="00000000">
            <w:pPr>
              <w:widowControl/>
              <w:autoSpaceDE/>
              <w:autoSpaceDN/>
              <w:jc w:val="center"/>
              <w:textAlignment w:val="baseline"/>
              <w:rPr>
                <w:rFonts w:ascii="Arial" w:eastAsia="Times New Roman" w:hAnsi="Arial" w:cs="Arial"/>
                <w:color w:val="333333"/>
                <w:sz w:val="20"/>
                <w:szCs w:val="20"/>
                <w:lang w:val="kk-KZ" w:eastAsia="ru-RU"/>
              </w:rPr>
            </w:pPr>
            <w:r>
              <w:rPr>
                <w:rFonts w:ascii="Arial" w:eastAsia="Times New Roman" w:hAnsi="Arial" w:cs="Arial"/>
                <w:color w:val="333333"/>
                <w:sz w:val="20"/>
                <w:szCs w:val="20"/>
                <w:lang w:val="kk-KZ" w:eastAsia="ru-RU"/>
              </w:rPr>
              <w:t>SPL төмендеуі, дБ (геометриялық орташа жиілік жолақтары бойынша, Гц)</w:t>
            </w:r>
          </w:p>
        </w:tc>
        <w:tc>
          <w:tcPr>
            <w:tcW w:w="1185" w:type="dxa"/>
            <w:gridSpan w:val="2"/>
            <w:shd w:val="clear" w:color="auto" w:fill="F2F2F2" w:themeFill="background1" w:themeFillShade="F2"/>
            <w:vAlign w:val="center"/>
          </w:tcPr>
          <w:p w14:paraId="5E411880" w14:textId="77777777" w:rsidR="006B6003" w:rsidRDefault="00000000">
            <w:pPr>
              <w:widowControl/>
              <w:autoSpaceDE/>
              <w:autoSpaceDN/>
              <w:jc w:val="center"/>
              <w:textAlignment w:val="baseline"/>
              <w:rPr>
                <w:rFonts w:ascii="Arial" w:eastAsia="Times New Roman" w:hAnsi="Arial" w:cs="Arial"/>
                <w:color w:val="333333"/>
                <w:sz w:val="20"/>
                <w:szCs w:val="20"/>
                <w:lang w:val="kk-KZ" w:eastAsia="ru-RU"/>
              </w:rPr>
            </w:pPr>
            <w:r>
              <w:rPr>
                <w:rFonts w:ascii="Arial" w:eastAsia="Times New Roman" w:hAnsi="Arial" w:cs="Arial"/>
                <w:color w:val="333333"/>
                <w:sz w:val="20"/>
                <w:szCs w:val="20"/>
                <w:lang w:val="ru-RU" w:eastAsia="ru-RU"/>
              </w:rPr>
              <w:t xml:space="preserve">SPL </w:t>
            </w:r>
            <w:proofErr w:type="spellStart"/>
            <w:r>
              <w:rPr>
                <w:rFonts w:ascii="Arial" w:eastAsia="Times New Roman" w:hAnsi="Arial" w:cs="Arial"/>
                <w:color w:val="333333"/>
                <w:sz w:val="20"/>
                <w:szCs w:val="20"/>
                <w:lang w:val="ru-RU" w:eastAsia="ru-RU"/>
              </w:rPr>
              <w:t>төмендеуі</w:t>
            </w:r>
            <w:proofErr w:type="spellEnd"/>
            <w:r>
              <w:rPr>
                <w:rFonts w:ascii="Arial" w:eastAsia="Times New Roman" w:hAnsi="Arial" w:cs="Arial"/>
                <w:color w:val="333333"/>
                <w:sz w:val="20"/>
                <w:szCs w:val="20"/>
                <w:lang w:val="ru-RU" w:eastAsia="ru-RU"/>
              </w:rPr>
              <w:t>,</w:t>
            </w:r>
            <w:r>
              <w:rPr>
                <w:rFonts w:ascii="Arial" w:eastAsia="Times New Roman" w:hAnsi="Arial" w:cs="Arial"/>
                <w:color w:val="333333"/>
                <w:sz w:val="20"/>
                <w:szCs w:val="20"/>
                <w:lang w:val="kk-KZ" w:eastAsia="ru-RU"/>
              </w:rPr>
              <w:t xml:space="preserve"> дБА</w:t>
            </w:r>
          </w:p>
        </w:tc>
      </w:tr>
      <w:tr w:rsidR="006B6003" w14:paraId="659AA9C4" w14:textId="77777777">
        <w:trPr>
          <w:gridAfter w:val="1"/>
          <w:wAfter w:w="8" w:type="dxa"/>
          <w:tblHeader/>
          <w:jc w:val="center"/>
        </w:trPr>
        <w:tc>
          <w:tcPr>
            <w:tcW w:w="1156" w:type="dxa"/>
            <w:vMerge/>
            <w:vAlign w:val="center"/>
          </w:tcPr>
          <w:p w14:paraId="33A31A06" w14:textId="77777777" w:rsidR="006B6003" w:rsidRDefault="006B6003">
            <w:pPr>
              <w:widowControl/>
              <w:autoSpaceDE/>
              <w:autoSpaceDN/>
              <w:jc w:val="center"/>
              <w:rPr>
                <w:rFonts w:ascii="Arial" w:eastAsia="Times New Roman" w:hAnsi="Arial" w:cs="Arial"/>
                <w:color w:val="333333"/>
                <w:sz w:val="20"/>
                <w:szCs w:val="20"/>
                <w:lang w:val="ru-RU" w:eastAsia="ru-RU"/>
              </w:rPr>
            </w:pPr>
          </w:p>
        </w:tc>
        <w:tc>
          <w:tcPr>
            <w:tcW w:w="1416" w:type="dxa"/>
            <w:vMerge/>
            <w:shd w:val="clear" w:color="auto" w:fill="F2F2F2" w:themeFill="background1" w:themeFillShade="F2"/>
            <w:vAlign w:val="center"/>
          </w:tcPr>
          <w:p w14:paraId="132A32EC" w14:textId="77777777" w:rsidR="006B6003" w:rsidRDefault="006B6003">
            <w:pPr>
              <w:widowControl/>
              <w:autoSpaceDE/>
              <w:autoSpaceDN/>
              <w:jc w:val="center"/>
              <w:rPr>
                <w:rFonts w:ascii="Arial" w:eastAsia="Times New Roman" w:hAnsi="Arial" w:cs="Arial"/>
                <w:color w:val="333333"/>
                <w:sz w:val="20"/>
                <w:szCs w:val="20"/>
                <w:lang w:val="ru-RU" w:eastAsia="ru-RU"/>
              </w:rPr>
            </w:pPr>
          </w:p>
        </w:tc>
        <w:tc>
          <w:tcPr>
            <w:tcW w:w="643" w:type="dxa"/>
            <w:shd w:val="clear" w:color="auto" w:fill="F2F2F2" w:themeFill="background1" w:themeFillShade="F2"/>
            <w:vAlign w:val="center"/>
          </w:tcPr>
          <w:p w14:paraId="54F050F0" w14:textId="77777777" w:rsidR="006B6003" w:rsidRDefault="00000000">
            <w:pPr>
              <w:widowControl/>
              <w:autoSpaceDE/>
              <w:autoSpaceDN/>
              <w:jc w:val="center"/>
              <w:rPr>
                <w:rFonts w:ascii="Arial" w:eastAsia="Times New Roman" w:hAnsi="Arial" w:cs="Arial"/>
                <w:color w:val="333333"/>
                <w:sz w:val="20"/>
                <w:szCs w:val="20"/>
                <w:lang w:val="ru-RU" w:eastAsia="ru-RU"/>
              </w:rPr>
            </w:pPr>
            <w:r>
              <w:rPr>
                <w:rFonts w:ascii="Arial" w:eastAsia="Times New Roman" w:hAnsi="Arial" w:cs="Arial"/>
                <w:b/>
                <w:bCs/>
                <w:color w:val="333333"/>
                <w:sz w:val="20"/>
                <w:szCs w:val="20"/>
                <w:lang w:val="ru-RU" w:eastAsia="ru-RU"/>
              </w:rPr>
              <w:t>31,5</w:t>
            </w:r>
          </w:p>
        </w:tc>
        <w:tc>
          <w:tcPr>
            <w:tcW w:w="650" w:type="dxa"/>
            <w:shd w:val="clear" w:color="auto" w:fill="F2F2F2" w:themeFill="background1" w:themeFillShade="F2"/>
            <w:vAlign w:val="center"/>
          </w:tcPr>
          <w:p w14:paraId="225DF2C9" w14:textId="77777777" w:rsidR="006B6003" w:rsidRDefault="00000000">
            <w:pPr>
              <w:widowControl/>
              <w:autoSpaceDE/>
              <w:autoSpaceDN/>
              <w:jc w:val="center"/>
              <w:rPr>
                <w:rFonts w:ascii="Arial" w:eastAsia="Times New Roman" w:hAnsi="Arial" w:cs="Arial"/>
                <w:color w:val="333333"/>
                <w:sz w:val="20"/>
                <w:szCs w:val="20"/>
                <w:lang w:val="ru-RU" w:eastAsia="ru-RU"/>
              </w:rPr>
            </w:pPr>
            <w:r>
              <w:rPr>
                <w:rFonts w:ascii="Arial" w:eastAsia="Times New Roman" w:hAnsi="Arial" w:cs="Arial"/>
                <w:b/>
                <w:bCs/>
                <w:color w:val="333333"/>
                <w:sz w:val="20"/>
                <w:szCs w:val="20"/>
                <w:lang w:val="ru-RU" w:eastAsia="ru-RU"/>
              </w:rPr>
              <w:t>63</w:t>
            </w:r>
          </w:p>
        </w:tc>
        <w:tc>
          <w:tcPr>
            <w:tcW w:w="585" w:type="dxa"/>
            <w:shd w:val="clear" w:color="auto" w:fill="F2F2F2" w:themeFill="background1" w:themeFillShade="F2"/>
            <w:vAlign w:val="center"/>
          </w:tcPr>
          <w:p w14:paraId="0937DC91" w14:textId="77777777" w:rsidR="006B6003" w:rsidRDefault="00000000">
            <w:pPr>
              <w:widowControl/>
              <w:autoSpaceDE/>
              <w:autoSpaceDN/>
              <w:jc w:val="center"/>
              <w:rPr>
                <w:rFonts w:ascii="Arial" w:eastAsia="Times New Roman" w:hAnsi="Arial" w:cs="Arial"/>
                <w:color w:val="333333"/>
                <w:sz w:val="20"/>
                <w:szCs w:val="20"/>
                <w:lang w:val="ru-RU" w:eastAsia="ru-RU"/>
              </w:rPr>
            </w:pPr>
            <w:r>
              <w:rPr>
                <w:rFonts w:ascii="Arial" w:eastAsia="Times New Roman" w:hAnsi="Arial" w:cs="Arial"/>
                <w:b/>
                <w:bCs/>
                <w:color w:val="333333"/>
                <w:sz w:val="20"/>
                <w:szCs w:val="20"/>
                <w:lang w:val="ru-RU" w:eastAsia="ru-RU"/>
              </w:rPr>
              <w:t>125</w:t>
            </w:r>
          </w:p>
        </w:tc>
        <w:tc>
          <w:tcPr>
            <w:tcW w:w="585" w:type="dxa"/>
            <w:shd w:val="clear" w:color="auto" w:fill="F2F2F2" w:themeFill="background1" w:themeFillShade="F2"/>
            <w:vAlign w:val="center"/>
          </w:tcPr>
          <w:p w14:paraId="3F156E75" w14:textId="77777777" w:rsidR="006B6003" w:rsidRDefault="00000000">
            <w:pPr>
              <w:widowControl/>
              <w:autoSpaceDE/>
              <w:autoSpaceDN/>
              <w:jc w:val="center"/>
              <w:rPr>
                <w:rFonts w:ascii="Arial" w:eastAsia="Times New Roman" w:hAnsi="Arial" w:cs="Arial"/>
                <w:color w:val="333333"/>
                <w:sz w:val="20"/>
                <w:szCs w:val="20"/>
                <w:lang w:val="ru-RU" w:eastAsia="ru-RU"/>
              </w:rPr>
            </w:pPr>
            <w:r>
              <w:rPr>
                <w:rFonts w:ascii="Arial" w:eastAsia="Times New Roman" w:hAnsi="Arial" w:cs="Arial"/>
                <w:b/>
                <w:bCs/>
                <w:color w:val="333333"/>
                <w:sz w:val="20"/>
                <w:szCs w:val="20"/>
                <w:lang w:val="ru-RU" w:eastAsia="ru-RU"/>
              </w:rPr>
              <w:t>250</w:t>
            </w:r>
          </w:p>
        </w:tc>
        <w:tc>
          <w:tcPr>
            <w:tcW w:w="585" w:type="dxa"/>
            <w:shd w:val="clear" w:color="auto" w:fill="F2F2F2" w:themeFill="background1" w:themeFillShade="F2"/>
            <w:vAlign w:val="center"/>
          </w:tcPr>
          <w:p w14:paraId="343B58CB" w14:textId="77777777" w:rsidR="006B6003" w:rsidRDefault="00000000">
            <w:pPr>
              <w:widowControl/>
              <w:autoSpaceDE/>
              <w:autoSpaceDN/>
              <w:jc w:val="center"/>
              <w:rPr>
                <w:rFonts w:ascii="Arial" w:eastAsia="Times New Roman" w:hAnsi="Arial" w:cs="Arial"/>
                <w:color w:val="333333"/>
                <w:sz w:val="20"/>
                <w:szCs w:val="20"/>
                <w:lang w:val="ru-RU" w:eastAsia="ru-RU"/>
              </w:rPr>
            </w:pPr>
            <w:r>
              <w:rPr>
                <w:rFonts w:ascii="Arial" w:eastAsia="Times New Roman" w:hAnsi="Arial" w:cs="Arial"/>
                <w:b/>
                <w:bCs/>
                <w:color w:val="333333"/>
                <w:sz w:val="20"/>
                <w:szCs w:val="20"/>
                <w:lang w:val="ru-RU" w:eastAsia="ru-RU"/>
              </w:rPr>
              <w:t>500</w:t>
            </w:r>
          </w:p>
        </w:tc>
        <w:tc>
          <w:tcPr>
            <w:tcW w:w="701" w:type="dxa"/>
            <w:shd w:val="clear" w:color="auto" w:fill="F2F2F2" w:themeFill="background1" w:themeFillShade="F2"/>
            <w:vAlign w:val="center"/>
          </w:tcPr>
          <w:p w14:paraId="63CA38DD" w14:textId="77777777" w:rsidR="006B6003" w:rsidRDefault="00000000">
            <w:pPr>
              <w:widowControl/>
              <w:autoSpaceDE/>
              <w:autoSpaceDN/>
              <w:jc w:val="center"/>
              <w:rPr>
                <w:rFonts w:ascii="Arial" w:eastAsia="Times New Roman" w:hAnsi="Arial" w:cs="Arial"/>
                <w:color w:val="333333"/>
                <w:sz w:val="20"/>
                <w:szCs w:val="20"/>
                <w:lang w:val="ru-RU" w:eastAsia="ru-RU"/>
              </w:rPr>
            </w:pPr>
            <w:r>
              <w:rPr>
                <w:rFonts w:ascii="Arial" w:eastAsia="Times New Roman" w:hAnsi="Arial" w:cs="Arial"/>
                <w:b/>
                <w:bCs/>
                <w:color w:val="333333"/>
                <w:sz w:val="20"/>
                <w:szCs w:val="20"/>
                <w:lang w:val="ru-RU" w:eastAsia="ru-RU"/>
              </w:rPr>
              <w:t>1000</w:t>
            </w:r>
          </w:p>
        </w:tc>
        <w:tc>
          <w:tcPr>
            <w:tcW w:w="701" w:type="dxa"/>
            <w:shd w:val="clear" w:color="auto" w:fill="F2F2F2" w:themeFill="background1" w:themeFillShade="F2"/>
            <w:vAlign w:val="center"/>
          </w:tcPr>
          <w:p w14:paraId="5FF45D4F" w14:textId="77777777" w:rsidR="006B6003" w:rsidRDefault="00000000">
            <w:pPr>
              <w:widowControl/>
              <w:autoSpaceDE/>
              <w:autoSpaceDN/>
              <w:jc w:val="center"/>
              <w:rPr>
                <w:rFonts w:ascii="Arial" w:eastAsia="Times New Roman" w:hAnsi="Arial" w:cs="Arial"/>
                <w:color w:val="333333"/>
                <w:sz w:val="20"/>
                <w:szCs w:val="20"/>
                <w:lang w:val="ru-RU" w:eastAsia="ru-RU"/>
              </w:rPr>
            </w:pPr>
            <w:r>
              <w:rPr>
                <w:rFonts w:ascii="Arial" w:eastAsia="Times New Roman" w:hAnsi="Arial" w:cs="Arial"/>
                <w:b/>
                <w:bCs/>
                <w:color w:val="333333"/>
                <w:sz w:val="20"/>
                <w:szCs w:val="20"/>
                <w:lang w:val="ru-RU" w:eastAsia="ru-RU"/>
              </w:rPr>
              <w:t>2000</w:t>
            </w:r>
          </w:p>
        </w:tc>
        <w:tc>
          <w:tcPr>
            <w:tcW w:w="701" w:type="dxa"/>
            <w:shd w:val="clear" w:color="auto" w:fill="F2F2F2" w:themeFill="background1" w:themeFillShade="F2"/>
            <w:vAlign w:val="center"/>
          </w:tcPr>
          <w:p w14:paraId="3CAC9689" w14:textId="77777777" w:rsidR="006B6003" w:rsidRDefault="00000000">
            <w:pPr>
              <w:widowControl/>
              <w:autoSpaceDE/>
              <w:autoSpaceDN/>
              <w:jc w:val="center"/>
              <w:rPr>
                <w:rFonts w:ascii="Arial" w:eastAsia="Times New Roman" w:hAnsi="Arial" w:cs="Arial"/>
                <w:color w:val="333333"/>
                <w:sz w:val="20"/>
                <w:szCs w:val="20"/>
                <w:lang w:val="ru-RU" w:eastAsia="ru-RU"/>
              </w:rPr>
            </w:pPr>
            <w:r>
              <w:rPr>
                <w:rFonts w:ascii="Arial" w:eastAsia="Times New Roman" w:hAnsi="Arial" w:cs="Arial"/>
                <w:b/>
                <w:bCs/>
                <w:color w:val="333333"/>
                <w:sz w:val="20"/>
                <w:szCs w:val="20"/>
                <w:lang w:val="ru-RU" w:eastAsia="ru-RU"/>
              </w:rPr>
              <w:t>4000</w:t>
            </w:r>
          </w:p>
        </w:tc>
        <w:tc>
          <w:tcPr>
            <w:tcW w:w="661" w:type="dxa"/>
            <w:shd w:val="clear" w:color="auto" w:fill="F2F2F2" w:themeFill="background1" w:themeFillShade="F2"/>
            <w:vAlign w:val="center"/>
          </w:tcPr>
          <w:p w14:paraId="4417E2C1" w14:textId="77777777" w:rsidR="006B6003" w:rsidRDefault="00000000">
            <w:pPr>
              <w:widowControl/>
              <w:autoSpaceDE/>
              <w:autoSpaceDN/>
              <w:jc w:val="center"/>
              <w:rPr>
                <w:rFonts w:ascii="Arial" w:eastAsia="Times New Roman" w:hAnsi="Arial" w:cs="Arial"/>
                <w:color w:val="333333"/>
                <w:sz w:val="20"/>
                <w:szCs w:val="20"/>
                <w:lang w:val="ru-RU" w:eastAsia="ru-RU"/>
              </w:rPr>
            </w:pPr>
            <w:r>
              <w:rPr>
                <w:rFonts w:ascii="Arial" w:eastAsia="Times New Roman" w:hAnsi="Arial" w:cs="Arial"/>
                <w:b/>
                <w:bCs/>
                <w:color w:val="333333"/>
                <w:sz w:val="20"/>
                <w:szCs w:val="20"/>
                <w:lang w:val="ru-RU" w:eastAsia="ru-RU"/>
              </w:rPr>
              <w:t>8000</w:t>
            </w:r>
          </w:p>
        </w:tc>
        <w:tc>
          <w:tcPr>
            <w:tcW w:w="1185" w:type="dxa"/>
            <w:gridSpan w:val="2"/>
            <w:vAlign w:val="center"/>
          </w:tcPr>
          <w:p w14:paraId="6362EFE9" w14:textId="77777777" w:rsidR="006B6003" w:rsidRDefault="006B6003">
            <w:pPr>
              <w:widowControl/>
              <w:autoSpaceDE/>
              <w:autoSpaceDN/>
              <w:jc w:val="center"/>
              <w:rPr>
                <w:rFonts w:ascii="Arial" w:eastAsia="Times New Roman" w:hAnsi="Arial" w:cs="Arial"/>
                <w:color w:val="333333"/>
                <w:sz w:val="20"/>
                <w:szCs w:val="20"/>
                <w:lang w:val="ru-RU" w:eastAsia="ru-RU"/>
              </w:rPr>
            </w:pPr>
          </w:p>
        </w:tc>
      </w:tr>
      <w:tr w:rsidR="006B6003" w14:paraId="64F659E5" w14:textId="77777777">
        <w:trPr>
          <w:gridAfter w:val="1"/>
          <w:wAfter w:w="8" w:type="dxa"/>
          <w:jc w:val="center"/>
        </w:trPr>
        <w:tc>
          <w:tcPr>
            <w:tcW w:w="1156" w:type="dxa"/>
            <w:vMerge w:val="restart"/>
          </w:tcPr>
          <w:p w14:paraId="796FA229"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25</w:t>
            </w:r>
          </w:p>
        </w:tc>
        <w:tc>
          <w:tcPr>
            <w:tcW w:w="1416" w:type="dxa"/>
          </w:tcPr>
          <w:p w14:paraId="4AACF68E"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 xml:space="preserve">Электр </w:t>
            </w:r>
            <w:proofErr w:type="spellStart"/>
            <w:r>
              <w:rPr>
                <w:rFonts w:ascii="Arial" w:eastAsia="Times New Roman" w:hAnsi="Arial" w:cs="Arial"/>
                <w:color w:val="333333"/>
                <w:sz w:val="20"/>
                <w:szCs w:val="20"/>
                <w:lang w:val="ru-RU" w:eastAsia="ru-RU"/>
              </w:rPr>
              <w:t>пойызы</w:t>
            </w:r>
            <w:proofErr w:type="spellEnd"/>
          </w:p>
        </w:tc>
        <w:tc>
          <w:tcPr>
            <w:tcW w:w="643" w:type="dxa"/>
          </w:tcPr>
          <w:p w14:paraId="687B8292"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-1,5</w:t>
            </w:r>
          </w:p>
        </w:tc>
        <w:tc>
          <w:tcPr>
            <w:tcW w:w="650" w:type="dxa"/>
          </w:tcPr>
          <w:p w14:paraId="654D04D6"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-2,0</w:t>
            </w:r>
          </w:p>
        </w:tc>
        <w:tc>
          <w:tcPr>
            <w:tcW w:w="585" w:type="dxa"/>
          </w:tcPr>
          <w:p w14:paraId="56BF71DD"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-4,0</w:t>
            </w:r>
          </w:p>
        </w:tc>
        <w:tc>
          <w:tcPr>
            <w:tcW w:w="585" w:type="dxa"/>
          </w:tcPr>
          <w:p w14:paraId="09800940"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-6,0</w:t>
            </w:r>
          </w:p>
        </w:tc>
        <w:tc>
          <w:tcPr>
            <w:tcW w:w="585" w:type="dxa"/>
          </w:tcPr>
          <w:p w14:paraId="0FEF8730"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-5,0</w:t>
            </w:r>
          </w:p>
        </w:tc>
        <w:tc>
          <w:tcPr>
            <w:tcW w:w="701" w:type="dxa"/>
          </w:tcPr>
          <w:p w14:paraId="7321F2FC"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-6,0</w:t>
            </w:r>
          </w:p>
        </w:tc>
        <w:tc>
          <w:tcPr>
            <w:tcW w:w="701" w:type="dxa"/>
          </w:tcPr>
          <w:p w14:paraId="78739060"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-6,0</w:t>
            </w:r>
          </w:p>
        </w:tc>
        <w:tc>
          <w:tcPr>
            <w:tcW w:w="701" w:type="dxa"/>
          </w:tcPr>
          <w:p w14:paraId="0476A332"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-6,0</w:t>
            </w:r>
          </w:p>
        </w:tc>
        <w:tc>
          <w:tcPr>
            <w:tcW w:w="661" w:type="dxa"/>
          </w:tcPr>
          <w:p w14:paraId="565F736E"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-6,0</w:t>
            </w:r>
          </w:p>
        </w:tc>
        <w:tc>
          <w:tcPr>
            <w:tcW w:w="1185" w:type="dxa"/>
            <w:gridSpan w:val="2"/>
          </w:tcPr>
          <w:p w14:paraId="26DC1AA1" w14:textId="77777777" w:rsidR="006B6003" w:rsidRDefault="00000000">
            <w:pPr>
              <w:widowControl/>
              <w:autoSpaceDE/>
              <w:autoSpaceDN/>
              <w:jc w:val="center"/>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-6</w:t>
            </w:r>
          </w:p>
        </w:tc>
      </w:tr>
      <w:tr w:rsidR="006B6003" w14:paraId="3519D994" w14:textId="77777777">
        <w:trPr>
          <w:gridAfter w:val="1"/>
          <w:wAfter w:w="8" w:type="dxa"/>
          <w:jc w:val="center"/>
        </w:trPr>
        <w:tc>
          <w:tcPr>
            <w:tcW w:w="1156" w:type="dxa"/>
            <w:vMerge/>
          </w:tcPr>
          <w:p w14:paraId="59E38400" w14:textId="77777777" w:rsidR="006B6003" w:rsidRDefault="006B6003">
            <w:pPr>
              <w:widowControl/>
              <w:autoSpaceDE/>
              <w:autoSpaceDN/>
              <w:rPr>
                <w:rFonts w:ascii="Arial" w:eastAsia="Times New Roman" w:hAnsi="Arial" w:cs="Arial"/>
                <w:color w:val="333333"/>
                <w:sz w:val="20"/>
                <w:szCs w:val="20"/>
                <w:lang w:val="ru-RU" w:eastAsia="ru-RU"/>
              </w:rPr>
            </w:pPr>
          </w:p>
        </w:tc>
        <w:tc>
          <w:tcPr>
            <w:tcW w:w="1416" w:type="dxa"/>
          </w:tcPr>
          <w:p w14:paraId="084BDDBA" w14:textId="77777777" w:rsidR="006B6003" w:rsidRDefault="00000000">
            <w:pPr>
              <w:widowControl/>
              <w:autoSpaceDE/>
              <w:autoSpaceDN/>
              <w:rPr>
                <w:rFonts w:ascii="Arial" w:eastAsia="Times New Roman" w:hAnsi="Arial" w:cs="Arial"/>
                <w:color w:val="333333"/>
                <w:sz w:val="20"/>
                <w:szCs w:val="20"/>
                <w:lang w:val="ru-RU" w:eastAsia="ru-RU"/>
              </w:rPr>
            </w:pPr>
            <w:proofErr w:type="spellStart"/>
            <w:r>
              <w:rPr>
                <w:rFonts w:ascii="Arial" w:eastAsia="Times New Roman" w:hAnsi="Arial" w:cs="Arial"/>
                <w:color w:val="333333"/>
                <w:sz w:val="20"/>
                <w:szCs w:val="20"/>
                <w:lang w:val="ru-RU" w:eastAsia="ru-RU"/>
              </w:rPr>
              <w:t>Жолаушылар</w:t>
            </w:r>
            <w:proofErr w:type="spellEnd"/>
            <w:r>
              <w:rPr>
                <w:rFonts w:ascii="Arial" w:eastAsia="Times New Roman" w:hAnsi="Arial" w:cs="Arial"/>
                <w:color w:val="333333"/>
                <w:sz w:val="20"/>
                <w:szCs w:val="20"/>
                <w:lang w:val="ru-RU" w:eastAsia="ru-RU"/>
              </w:rPr>
              <w:t xml:space="preserve"> </w:t>
            </w:r>
            <w:proofErr w:type="spellStart"/>
            <w:r>
              <w:rPr>
                <w:rFonts w:ascii="Arial" w:eastAsia="Times New Roman" w:hAnsi="Arial" w:cs="Arial"/>
                <w:color w:val="333333"/>
                <w:sz w:val="20"/>
                <w:szCs w:val="20"/>
                <w:lang w:val="ru-RU" w:eastAsia="ru-RU"/>
              </w:rPr>
              <w:t>пойызы</w:t>
            </w:r>
            <w:proofErr w:type="spellEnd"/>
          </w:p>
        </w:tc>
        <w:tc>
          <w:tcPr>
            <w:tcW w:w="643" w:type="dxa"/>
          </w:tcPr>
          <w:p w14:paraId="6185E75C"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-2,0</w:t>
            </w:r>
          </w:p>
        </w:tc>
        <w:tc>
          <w:tcPr>
            <w:tcW w:w="650" w:type="dxa"/>
          </w:tcPr>
          <w:p w14:paraId="69099680"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-3,5</w:t>
            </w:r>
          </w:p>
        </w:tc>
        <w:tc>
          <w:tcPr>
            <w:tcW w:w="585" w:type="dxa"/>
          </w:tcPr>
          <w:p w14:paraId="2FDFA3CA"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-5,0</w:t>
            </w:r>
          </w:p>
        </w:tc>
        <w:tc>
          <w:tcPr>
            <w:tcW w:w="585" w:type="dxa"/>
          </w:tcPr>
          <w:p w14:paraId="319B3674"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-6,0</w:t>
            </w:r>
          </w:p>
        </w:tc>
        <w:tc>
          <w:tcPr>
            <w:tcW w:w="585" w:type="dxa"/>
          </w:tcPr>
          <w:p w14:paraId="2A84D137"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-4,0</w:t>
            </w:r>
          </w:p>
        </w:tc>
        <w:tc>
          <w:tcPr>
            <w:tcW w:w="701" w:type="dxa"/>
          </w:tcPr>
          <w:p w14:paraId="445AF2FD"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-5,0</w:t>
            </w:r>
          </w:p>
        </w:tc>
        <w:tc>
          <w:tcPr>
            <w:tcW w:w="701" w:type="dxa"/>
          </w:tcPr>
          <w:p w14:paraId="70289CBD"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-5,0</w:t>
            </w:r>
          </w:p>
        </w:tc>
        <w:tc>
          <w:tcPr>
            <w:tcW w:w="701" w:type="dxa"/>
          </w:tcPr>
          <w:p w14:paraId="6111EDC7"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-5,0</w:t>
            </w:r>
          </w:p>
        </w:tc>
        <w:tc>
          <w:tcPr>
            <w:tcW w:w="661" w:type="dxa"/>
          </w:tcPr>
          <w:p w14:paraId="07DBD386"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-7,0</w:t>
            </w:r>
          </w:p>
        </w:tc>
        <w:tc>
          <w:tcPr>
            <w:tcW w:w="1185" w:type="dxa"/>
            <w:gridSpan w:val="2"/>
          </w:tcPr>
          <w:p w14:paraId="174E6232" w14:textId="77777777" w:rsidR="006B6003" w:rsidRDefault="00000000">
            <w:pPr>
              <w:widowControl/>
              <w:autoSpaceDE/>
              <w:autoSpaceDN/>
              <w:jc w:val="center"/>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w:t>
            </w:r>
          </w:p>
        </w:tc>
      </w:tr>
      <w:tr w:rsidR="006B6003" w14:paraId="29F97FA8" w14:textId="77777777">
        <w:trPr>
          <w:gridAfter w:val="1"/>
          <w:wAfter w:w="8" w:type="dxa"/>
          <w:jc w:val="center"/>
        </w:trPr>
        <w:tc>
          <w:tcPr>
            <w:tcW w:w="1156" w:type="dxa"/>
            <w:vMerge/>
          </w:tcPr>
          <w:p w14:paraId="3BBCCC32" w14:textId="77777777" w:rsidR="006B6003" w:rsidRDefault="006B6003">
            <w:pPr>
              <w:widowControl/>
              <w:autoSpaceDE/>
              <w:autoSpaceDN/>
              <w:rPr>
                <w:rFonts w:ascii="Arial" w:eastAsia="Times New Roman" w:hAnsi="Arial" w:cs="Arial"/>
                <w:color w:val="333333"/>
                <w:sz w:val="20"/>
                <w:szCs w:val="20"/>
                <w:lang w:val="ru-RU" w:eastAsia="ru-RU"/>
              </w:rPr>
            </w:pPr>
          </w:p>
        </w:tc>
        <w:tc>
          <w:tcPr>
            <w:tcW w:w="1416" w:type="dxa"/>
          </w:tcPr>
          <w:p w14:paraId="54F2744D" w14:textId="77777777" w:rsidR="006B6003" w:rsidRDefault="00000000">
            <w:pPr>
              <w:widowControl/>
              <w:autoSpaceDE/>
              <w:autoSpaceDN/>
              <w:rPr>
                <w:rFonts w:ascii="Arial" w:eastAsia="Times New Roman" w:hAnsi="Arial" w:cs="Arial"/>
                <w:color w:val="333333"/>
                <w:sz w:val="20"/>
                <w:szCs w:val="20"/>
                <w:lang w:val="ru-RU" w:eastAsia="ru-RU"/>
              </w:rPr>
            </w:pPr>
            <w:proofErr w:type="spellStart"/>
            <w:r>
              <w:rPr>
                <w:rFonts w:ascii="Arial" w:eastAsia="Times New Roman" w:hAnsi="Arial" w:cs="Arial"/>
                <w:color w:val="333333"/>
                <w:sz w:val="20"/>
                <w:szCs w:val="20"/>
                <w:lang w:val="ru-RU" w:eastAsia="ru-RU"/>
              </w:rPr>
              <w:t>Жоғары</w:t>
            </w:r>
            <w:proofErr w:type="spellEnd"/>
            <w:r>
              <w:rPr>
                <w:rFonts w:ascii="Arial" w:eastAsia="Times New Roman" w:hAnsi="Arial" w:cs="Arial"/>
                <w:color w:val="333333"/>
                <w:sz w:val="20"/>
                <w:szCs w:val="20"/>
                <w:lang w:val="ru-RU" w:eastAsia="ru-RU"/>
              </w:rPr>
              <w:t xml:space="preserve"> </w:t>
            </w:r>
            <w:proofErr w:type="spellStart"/>
            <w:r>
              <w:rPr>
                <w:rFonts w:ascii="Arial" w:eastAsia="Times New Roman" w:hAnsi="Arial" w:cs="Arial"/>
                <w:color w:val="333333"/>
                <w:sz w:val="20"/>
                <w:szCs w:val="20"/>
                <w:lang w:val="ru-RU" w:eastAsia="ru-RU"/>
              </w:rPr>
              <w:t>жылдамдықты</w:t>
            </w:r>
            <w:proofErr w:type="spellEnd"/>
            <w:r>
              <w:rPr>
                <w:rFonts w:ascii="Arial" w:eastAsia="Times New Roman" w:hAnsi="Arial" w:cs="Arial"/>
                <w:color w:val="333333"/>
                <w:sz w:val="20"/>
                <w:szCs w:val="20"/>
                <w:lang w:val="ru-RU" w:eastAsia="ru-RU"/>
              </w:rPr>
              <w:t xml:space="preserve"> </w:t>
            </w:r>
            <w:proofErr w:type="spellStart"/>
            <w:r>
              <w:rPr>
                <w:rFonts w:ascii="Arial" w:eastAsia="Times New Roman" w:hAnsi="Arial" w:cs="Arial"/>
                <w:color w:val="333333"/>
                <w:sz w:val="20"/>
                <w:szCs w:val="20"/>
                <w:lang w:val="ru-RU" w:eastAsia="ru-RU"/>
              </w:rPr>
              <w:t>пойыз</w:t>
            </w:r>
            <w:proofErr w:type="spellEnd"/>
          </w:p>
        </w:tc>
        <w:tc>
          <w:tcPr>
            <w:tcW w:w="643" w:type="dxa"/>
          </w:tcPr>
          <w:p w14:paraId="74649B84"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-3,0</w:t>
            </w:r>
          </w:p>
        </w:tc>
        <w:tc>
          <w:tcPr>
            <w:tcW w:w="650" w:type="dxa"/>
          </w:tcPr>
          <w:p w14:paraId="52AF0639"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-4,0</w:t>
            </w:r>
          </w:p>
        </w:tc>
        <w:tc>
          <w:tcPr>
            <w:tcW w:w="585" w:type="dxa"/>
          </w:tcPr>
          <w:p w14:paraId="1F8E8882"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-6,0</w:t>
            </w:r>
          </w:p>
        </w:tc>
        <w:tc>
          <w:tcPr>
            <w:tcW w:w="585" w:type="dxa"/>
          </w:tcPr>
          <w:p w14:paraId="3A17A7DD"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-6,5</w:t>
            </w:r>
          </w:p>
        </w:tc>
        <w:tc>
          <w:tcPr>
            <w:tcW w:w="585" w:type="dxa"/>
          </w:tcPr>
          <w:p w14:paraId="388F8B73"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-4,0</w:t>
            </w:r>
          </w:p>
        </w:tc>
        <w:tc>
          <w:tcPr>
            <w:tcW w:w="701" w:type="dxa"/>
          </w:tcPr>
          <w:p w14:paraId="75E57D29"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-4,5</w:t>
            </w:r>
          </w:p>
        </w:tc>
        <w:tc>
          <w:tcPr>
            <w:tcW w:w="701" w:type="dxa"/>
          </w:tcPr>
          <w:p w14:paraId="7FFF8B8C"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-5,0</w:t>
            </w:r>
          </w:p>
        </w:tc>
        <w:tc>
          <w:tcPr>
            <w:tcW w:w="701" w:type="dxa"/>
          </w:tcPr>
          <w:p w14:paraId="09996B3B"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-6,5</w:t>
            </w:r>
          </w:p>
        </w:tc>
        <w:tc>
          <w:tcPr>
            <w:tcW w:w="661" w:type="dxa"/>
          </w:tcPr>
          <w:p w14:paraId="5DB3632A"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-7,5</w:t>
            </w:r>
          </w:p>
        </w:tc>
        <w:tc>
          <w:tcPr>
            <w:tcW w:w="1185" w:type="dxa"/>
            <w:gridSpan w:val="2"/>
          </w:tcPr>
          <w:p w14:paraId="45F02CF5" w14:textId="77777777" w:rsidR="006B6003" w:rsidRDefault="00000000">
            <w:pPr>
              <w:widowControl/>
              <w:autoSpaceDE/>
              <w:autoSpaceDN/>
              <w:jc w:val="center"/>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w:t>
            </w:r>
          </w:p>
        </w:tc>
      </w:tr>
      <w:tr w:rsidR="006B6003" w14:paraId="1EB22D26" w14:textId="77777777">
        <w:trPr>
          <w:gridAfter w:val="1"/>
          <w:wAfter w:w="8" w:type="dxa"/>
          <w:jc w:val="center"/>
        </w:trPr>
        <w:tc>
          <w:tcPr>
            <w:tcW w:w="1156" w:type="dxa"/>
            <w:vMerge/>
          </w:tcPr>
          <w:p w14:paraId="63A322E6" w14:textId="77777777" w:rsidR="006B6003" w:rsidRDefault="006B6003">
            <w:pPr>
              <w:widowControl/>
              <w:autoSpaceDE/>
              <w:autoSpaceDN/>
              <w:rPr>
                <w:rFonts w:ascii="Arial" w:eastAsia="Times New Roman" w:hAnsi="Arial" w:cs="Arial"/>
                <w:color w:val="333333"/>
                <w:sz w:val="20"/>
                <w:szCs w:val="20"/>
                <w:lang w:val="ru-RU" w:eastAsia="ru-RU"/>
              </w:rPr>
            </w:pPr>
          </w:p>
        </w:tc>
        <w:tc>
          <w:tcPr>
            <w:tcW w:w="1416" w:type="dxa"/>
          </w:tcPr>
          <w:p w14:paraId="047ECDB7" w14:textId="77777777" w:rsidR="006B6003" w:rsidRDefault="00000000">
            <w:pPr>
              <w:widowControl/>
              <w:autoSpaceDE/>
              <w:autoSpaceDN/>
              <w:rPr>
                <w:rFonts w:ascii="Arial" w:eastAsia="Times New Roman" w:hAnsi="Arial" w:cs="Arial"/>
                <w:color w:val="333333"/>
                <w:sz w:val="20"/>
                <w:szCs w:val="20"/>
                <w:lang w:val="ru-RU" w:eastAsia="ru-RU"/>
              </w:rPr>
            </w:pPr>
            <w:proofErr w:type="spellStart"/>
            <w:r>
              <w:rPr>
                <w:rFonts w:ascii="Arial" w:eastAsia="Times New Roman" w:hAnsi="Arial" w:cs="Arial"/>
                <w:color w:val="333333"/>
                <w:sz w:val="20"/>
                <w:szCs w:val="20"/>
                <w:lang w:val="ru-RU" w:eastAsia="ru-RU"/>
              </w:rPr>
              <w:t>Жүк</w:t>
            </w:r>
            <w:proofErr w:type="spellEnd"/>
            <w:r>
              <w:rPr>
                <w:rFonts w:ascii="Arial" w:eastAsia="Times New Roman" w:hAnsi="Arial" w:cs="Arial"/>
                <w:color w:val="333333"/>
                <w:sz w:val="20"/>
                <w:szCs w:val="20"/>
                <w:lang w:val="ru-RU" w:eastAsia="ru-RU"/>
              </w:rPr>
              <w:t xml:space="preserve"> </w:t>
            </w:r>
            <w:proofErr w:type="spellStart"/>
            <w:r>
              <w:rPr>
                <w:rFonts w:ascii="Arial" w:eastAsia="Times New Roman" w:hAnsi="Arial" w:cs="Arial"/>
                <w:color w:val="333333"/>
                <w:sz w:val="20"/>
                <w:szCs w:val="20"/>
                <w:lang w:val="ru-RU" w:eastAsia="ru-RU"/>
              </w:rPr>
              <w:t>пойызы</w:t>
            </w:r>
            <w:proofErr w:type="spellEnd"/>
          </w:p>
        </w:tc>
        <w:tc>
          <w:tcPr>
            <w:tcW w:w="643" w:type="dxa"/>
          </w:tcPr>
          <w:p w14:paraId="0FA69823"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-2,5</w:t>
            </w:r>
          </w:p>
        </w:tc>
        <w:tc>
          <w:tcPr>
            <w:tcW w:w="650" w:type="dxa"/>
          </w:tcPr>
          <w:p w14:paraId="0527221A"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-2,5</w:t>
            </w:r>
          </w:p>
        </w:tc>
        <w:tc>
          <w:tcPr>
            <w:tcW w:w="585" w:type="dxa"/>
          </w:tcPr>
          <w:p w14:paraId="4953F971"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-4,5</w:t>
            </w:r>
          </w:p>
        </w:tc>
        <w:tc>
          <w:tcPr>
            <w:tcW w:w="585" w:type="dxa"/>
          </w:tcPr>
          <w:p w14:paraId="35952E28"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-5,0</w:t>
            </w:r>
          </w:p>
        </w:tc>
        <w:tc>
          <w:tcPr>
            <w:tcW w:w="585" w:type="dxa"/>
          </w:tcPr>
          <w:p w14:paraId="371880A9"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-3,5</w:t>
            </w:r>
          </w:p>
        </w:tc>
        <w:tc>
          <w:tcPr>
            <w:tcW w:w="701" w:type="dxa"/>
          </w:tcPr>
          <w:p w14:paraId="420C9BDA"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-3,5</w:t>
            </w:r>
          </w:p>
        </w:tc>
        <w:tc>
          <w:tcPr>
            <w:tcW w:w="701" w:type="dxa"/>
          </w:tcPr>
          <w:p w14:paraId="78C3C678"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-4,0</w:t>
            </w:r>
          </w:p>
        </w:tc>
        <w:tc>
          <w:tcPr>
            <w:tcW w:w="701" w:type="dxa"/>
          </w:tcPr>
          <w:p w14:paraId="09A1E65A"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-5,0</w:t>
            </w:r>
          </w:p>
        </w:tc>
        <w:tc>
          <w:tcPr>
            <w:tcW w:w="661" w:type="dxa"/>
          </w:tcPr>
          <w:p w14:paraId="230ECECF"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-6,0</w:t>
            </w:r>
          </w:p>
        </w:tc>
        <w:tc>
          <w:tcPr>
            <w:tcW w:w="1185" w:type="dxa"/>
            <w:gridSpan w:val="2"/>
          </w:tcPr>
          <w:p w14:paraId="0A2092F3" w14:textId="77777777" w:rsidR="006B6003" w:rsidRDefault="00000000">
            <w:pPr>
              <w:widowControl/>
              <w:autoSpaceDE/>
              <w:autoSpaceDN/>
              <w:jc w:val="center"/>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-4</w:t>
            </w:r>
          </w:p>
        </w:tc>
      </w:tr>
      <w:tr w:rsidR="006B6003" w14:paraId="6328D569" w14:textId="77777777">
        <w:trPr>
          <w:gridAfter w:val="1"/>
          <w:wAfter w:w="8" w:type="dxa"/>
          <w:jc w:val="center"/>
        </w:trPr>
        <w:tc>
          <w:tcPr>
            <w:tcW w:w="1156" w:type="dxa"/>
            <w:vMerge w:val="restart"/>
          </w:tcPr>
          <w:p w14:paraId="347ADF7A"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50</w:t>
            </w:r>
          </w:p>
        </w:tc>
        <w:tc>
          <w:tcPr>
            <w:tcW w:w="1416" w:type="dxa"/>
          </w:tcPr>
          <w:p w14:paraId="68DC0889"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 xml:space="preserve">Электр </w:t>
            </w:r>
            <w:proofErr w:type="spellStart"/>
            <w:r>
              <w:rPr>
                <w:rFonts w:ascii="Arial" w:eastAsia="Times New Roman" w:hAnsi="Arial" w:cs="Arial"/>
                <w:color w:val="333333"/>
                <w:sz w:val="20"/>
                <w:szCs w:val="20"/>
                <w:lang w:val="ru-RU" w:eastAsia="ru-RU"/>
              </w:rPr>
              <w:t>пойызы</w:t>
            </w:r>
            <w:proofErr w:type="spellEnd"/>
          </w:p>
        </w:tc>
        <w:tc>
          <w:tcPr>
            <w:tcW w:w="643" w:type="dxa"/>
          </w:tcPr>
          <w:p w14:paraId="5C4058F8"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-2,0</w:t>
            </w:r>
          </w:p>
        </w:tc>
        <w:tc>
          <w:tcPr>
            <w:tcW w:w="650" w:type="dxa"/>
          </w:tcPr>
          <w:p w14:paraId="2BA1FCD5"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-3,0</w:t>
            </w:r>
          </w:p>
        </w:tc>
        <w:tc>
          <w:tcPr>
            <w:tcW w:w="585" w:type="dxa"/>
          </w:tcPr>
          <w:p w14:paraId="006D4FF3"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-5,0</w:t>
            </w:r>
          </w:p>
        </w:tc>
        <w:tc>
          <w:tcPr>
            <w:tcW w:w="585" w:type="dxa"/>
          </w:tcPr>
          <w:p w14:paraId="7CA0C536"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-7,0</w:t>
            </w:r>
          </w:p>
        </w:tc>
        <w:tc>
          <w:tcPr>
            <w:tcW w:w="585" w:type="dxa"/>
          </w:tcPr>
          <w:p w14:paraId="3EBAA1B4"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-4,0</w:t>
            </w:r>
          </w:p>
        </w:tc>
        <w:tc>
          <w:tcPr>
            <w:tcW w:w="701" w:type="dxa"/>
          </w:tcPr>
          <w:p w14:paraId="18DA49CA"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-6,0</w:t>
            </w:r>
          </w:p>
        </w:tc>
        <w:tc>
          <w:tcPr>
            <w:tcW w:w="701" w:type="dxa"/>
          </w:tcPr>
          <w:p w14:paraId="094D843B"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-5,0</w:t>
            </w:r>
          </w:p>
        </w:tc>
        <w:tc>
          <w:tcPr>
            <w:tcW w:w="701" w:type="dxa"/>
          </w:tcPr>
          <w:p w14:paraId="7DD68799"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-6,0</w:t>
            </w:r>
          </w:p>
        </w:tc>
        <w:tc>
          <w:tcPr>
            <w:tcW w:w="661" w:type="dxa"/>
          </w:tcPr>
          <w:p w14:paraId="2A1CF351"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-6,0</w:t>
            </w:r>
          </w:p>
        </w:tc>
        <w:tc>
          <w:tcPr>
            <w:tcW w:w="1185" w:type="dxa"/>
            <w:gridSpan w:val="2"/>
          </w:tcPr>
          <w:p w14:paraId="33AF3248" w14:textId="77777777" w:rsidR="006B6003" w:rsidRDefault="00000000">
            <w:pPr>
              <w:widowControl/>
              <w:autoSpaceDE/>
              <w:autoSpaceDN/>
              <w:jc w:val="center"/>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w:t>
            </w:r>
          </w:p>
        </w:tc>
      </w:tr>
      <w:tr w:rsidR="006B6003" w14:paraId="76FFF087" w14:textId="77777777">
        <w:trPr>
          <w:gridAfter w:val="1"/>
          <w:wAfter w:w="8" w:type="dxa"/>
          <w:jc w:val="center"/>
        </w:trPr>
        <w:tc>
          <w:tcPr>
            <w:tcW w:w="1156" w:type="dxa"/>
            <w:vMerge/>
          </w:tcPr>
          <w:p w14:paraId="30901482" w14:textId="77777777" w:rsidR="006B6003" w:rsidRDefault="006B6003">
            <w:pPr>
              <w:widowControl/>
              <w:autoSpaceDE/>
              <w:autoSpaceDN/>
              <w:rPr>
                <w:rFonts w:ascii="Arial" w:eastAsia="Times New Roman" w:hAnsi="Arial" w:cs="Arial"/>
                <w:color w:val="333333"/>
                <w:sz w:val="20"/>
                <w:szCs w:val="20"/>
                <w:lang w:val="ru-RU" w:eastAsia="ru-RU"/>
              </w:rPr>
            </w:pPr>
          </w:p>
        </w:tc>
        <w:tc>
          <w:tcPr>
            <w:tcW w:w="1416" w:type="dxa"/>
          </w:tcPr>
          <w:p w14:paraId="226F8044" w14:textId="77777777" w:rsidR="006B6003" w:rsidRDefault="00000000">
            <w:pPr>
              <w:widowControl/>
              <w:autoSpaceDE/>
              <w:autoSpaceDN/>
              <w:rPr>
                <w:rFonts w:ascii="Arial" w:eastAsia="Times New Roman" w:hAnsi="Arial" w:cs="Arial"/>
                <w:color w:val="333333"/>
                <w:sz w:val="20"/>
                <w:szCs w:val="20"/>
                <w:lang w:val="ru-RU" w:eastAsia="ru-RU"/>
              </w:rPr>
            </w:pPr>
            <w:proofErr w:type="spellStart"/>
            <w:r>
              <w:rPr>
                <w:rFonts w:ascii="Arial" w:eastAsia="Times New Roman" w:hAnsi="Arial" w:cs="Arial"/>
                <w:color w:val="333333"/>
                <w:sz w:val="20"/>
                <w:szCs w:val="20"/>
                <w:lang w:val="ru-RU" w:eastAsia="ru-RU"/>
              </w:rPr>
              <w:t>Жолаушылар</w:t>
            </w:r>
            <w:proofErr w:type="spellEnd"/>
            <w:r>
              <w:rPr>
                <w:rFonts w:ascii="Arial" w:eastAsia="Times New Roman" w:hAnsi="Arial" w:cs="Arial"/>
                <w:color w:val="333333"/>
                <w:sz w:val="20"/>
                <w:szCs w:val="20"/>
                <w:lang w:val="ru-RU" w:eastAsia="ru-RU"/>
              </w:rPr>
              <w:t xml:space="preserve"> </w:t>
            </w:r>
            <w:proofErr w:type="spellStart"/>
            <w:r>
              <w:rPr>
                <w:rFonts w:ascii="Arial" w:eastAsia="Times New Roman" w:hAnsi="Arial" w:cs="Arial"/>
                <w:color w:val="333333"/>
                <w:sz w:val="20"/>
                <w:szCs w:val="20"/>
                <w:lang w:val="ru-RU" w:eastAsia="ru-RU"/>
              </w:rPr>
              <w:t>пойызы</w:t>
            </w:r>
            <w:proofErr w:type="spellEnd"/>
          </w:p>
        </w:tc>
        <w:tc>
          <w:tcPr>
            <w:tcW w:w="643" w:type="dxa"/>
          </w:tcPr>
          <w:p w14:paraId="2A987DA8"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-2,0</w:t>
            </w:r>
          </w:p>
        </w:tc>
        <w:tc>
          <w:tcPr>
            <w:tcW w:w="650" w:type="dxa"/>
          </w:tcPr>
          <w:p w14:paraId="37195E6A"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-3,0</w:t>
            </w:r>
          </w:p>
        </w:tc>
        <w:tc>
          <w:tcPr>
            <w:tcW w:w="585" w:type="dxa"/>
          </w:tcPr>
          <w:p w14:paraId="6347CDD1"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-6,0</w:t>
            </w:r>
          </w:p>
        </w:tc>
        <w:tc>
          <w:tcPr>
            <w:tcW w:w="585" w:type="dxa"/>
          </w:tcPr>
          <w:p w14:paraId="54AFA570"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-7,0</w:t>
            </w:r>
          </w:p>
        </w:tc>
        <w:tc>
          <w:tcPr>
            <w:tcW w:w="585" w:type="dxa"/>
          </w:tcPr>
          <w:p w14:paraId="716AA3B5"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-5,0</w:t>
            </w:r>
          </w:p>
        </w:tc>
        <w:tc>
          <w:tcPr>
            <w:tcW w:w="701" w:type="dxa"/>
          </w:tcPr>
          <w:p w14:paraId="231757C8"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-5,0</w:t>
            </w:r>
          </w:p>
        </w:tc>
        <w:tc>
          <w:tcPr>
            <w:tcW w:w="701" w:type="dxa"/>
          </w:tcPr>
          <w:p w14:paraId="518F6567"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-5,0</w:t>
            </w:r>
          </w:p>
        </w:tc>
        <w:tc>
          <w:tcPr>
            <w:tcW w:w="701" w:type="dxa"/>
          </w:tcPr>
          <w:p w14:paraId="053200C8"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-6,0</w:t>
            </w:r>
          </w:p>
        </w:tc>
        <w:tc>
          <w:tcPr>
            <w:tcW w:w="661" w:type="dxa"/>
          </w:tcPr>
          <w:p w14:paraId="6A549C65"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-7,5</w:t>
            </w:r>
          </w:p>
        </w:tc>
        <w:tc>
          <w:tcPr>
            <w:tcW w:w="1185" w:type="dxa"/>
            <w:gridSpan w:val="2"/>
          </w:tcPr>
          <w:p w14:paraId="4B00C12E" w14:textId="77777777" w:rsidR="006B6003" w:rsidRDefault="00000000">
            <w:pPr>
              <w:widowControl/>
              <w:autoSpaceDE/>
              <w:autoSpaceDN/>
              <w:jc w:val="center"/>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w:t>
            </w:r>
          </w:p>
        </w:tc>
      </w:tr>
      <w:tr w:rsidR="006B6003" w14:paraId="75CE5C99" w14:textId="77777777">
        <w:trPr>
          <w:gridAfter w:val="1"/>
          <w:wAfter w:w="8" w:type="dxa"/>
          <w:jc w:val="center"/>
        </w:trPr>
        <w:tc>
          <w:tcPr>
            <w:tcW w:w="1156" w:type="dxa"/>
            <w:vMerge/>
          </w:tcPr>
          <w:p w14:paraId="53BB5DAF" w14:textId="77777777" w:rsidR="006B6003" w:rsidRDefault="006B6003">
            <w:pPr>
              <w:widowControl/>
              <w:autoSpaceDE/>
              <w:autoSpaceDN/>
              <w:rPr>
                <w:rFonts w:ascii="Arial" w:eastAsia="Times New Roman" w:hAnsi="Arial" w:cs="Arial"/>
                <w:color w:val="333333"/>
                <w:sz w:val="20"/>
                <w:szCs w:val="20"/>
                <w:lang w:val="ru-RU" w:eastAsia="ru-RU"/>
              </w:rPr>
            </w:pPr>
          </w:p>
        </w:tc>
        <w:tc>
          <w:tcPr>
            <w:tcW w:w="1416" w:type="dxa"/>
          </w:tcPr>
          <w:p w14:paraId="5605D91E" w14:textId="77777777" w:rsidR="006B6003" w:rsidRDefault="00000000">
            <w:pPr>
              <w:widowControl/>
              <w:autoSpaceDE/>
              <w:autoSpaceDN/>
              <w:rPr>
                <w:rFonts w:ascii="Arial" w:eastAsia="Times New Roman" w:hAnsi="Arial" w:cs="Arial"/>
                <w:color w:val="333333"/>
                <w:sz w:val="20"/>
                <w:szCs w:val="20"/>
                <w:lang w:val="ru-RU" w:eastAsia="ru-RU"/>
              </w:rPr>
            </w:pPr>
            <w:proofErr w:type="spellStart"/>
            <w:r>
              <w:rPr>
                <w:rFonts w:ascii="Arial" w:eastAsia="Times New Roman" w:hAnsi="Arial" w:cs="Arial"/>
                <w:color w:val="333333"/>
                <w:sz w:val="20"/>
                <w:szCs w:val="20"/>
                <w:lang w:val="ru-RU" w:eastAsia="ru-RU"/>
              </w:rPr>
              <w:t>Жоғары</w:t>
            </w:r>
            <w:proofErr w:type="spellEnd"/>
            <w:r>
              <w:rPr>
                <w:rFonts w:ascii="Arial" w:eastAsia="Times New Roman" w:hAnsi="Arial" w:cs="Arial"/>
                <w:color w:val="333333"/>
                <w:sz w:val="20"/>
                <w:szCs w:val="20"/>
                <w:lang w:val="ru-RU" w:eastAsia="ru-RU"/>
              </w:rPr>
              <w:t xml:space="preserve"> </w:t>
            </w:r>
            <w:proofErr w:type="spellStart"/>
            <w:r>
              <w:rPr>
                <w:rFonts w:ascii="Arial" w:eastAsia="Times New Roman" w:hAnsi="Arial" w:cs="Arial"/>
                <w:color w:val="333333"/>
                <w:sz w:val="20"/>
                <w:szCs w:val="20"/>
                <w:lang w:val="ru-RU" w:eastAsia="ru-RU"/>
              </w:rPr>
              <w:t>жылдамдықты</w:t>
            </w:r>
            <w:proofErr w:type="spellEnd"/>
            <w:r>
              <w:rPr>
                <w:rFonts w:ascii="Arial" w:eastAsia="Times New Roman" w:hAnsi="Arial" w:cs="Arial"/>
                <w:color w:val="333333"/>
                <w:sz w:val="20"/>
                <w:szCs w:val="20"/>
                <w:lang w:val="ru-RU" w:eastAsia="ru-RU"/>
              </w:rPr>
              <w:t xml:space="preserve"> </w:t>
            </w:r>
            <w:proofErr w:type="spellStart"/>
            <w:r>
              <w:rPr>
                <w:rFonts w:ascii="Arial" w:eastAsia="Times New Roman" w:hAnsi="Arial" w:cs="Arial"/>
                <w:color w:val="333333"/>
                <w:sz w:val="20"/>
                <w:szCs w:val="20"/>
                <w:lang w:val="ru-RU" w:eastAsia="ru-RU"/>
              </w:rPr>
              <w:t>пойыз</w:t>
            </w:r>
            <w:proofErr w:type="spellEnd"/>
          </w:p>
        </w:tc>
        <w:tc>
          <w:tcPr>
            <w:tcW w:w="643" w:type="dxa"/>
          </w:tcPr>
          <w:p w14:paraId="396725DF"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-3,0</w:t>
            </w:r>
          </w:p>
        </w:tc>
        <w:tc>
          <w:tcPr>
            <w:tcW w:w="650" w:type="dxa"/>
          </w:tcPr>
          <w:p w14:paraId="4524AAE9"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-4,5</w:t>
            </w:r>
          </w:p>
        </w:tc>
        <w:tc>
          <w:tcPr>
            <w:tcW w:w="585" w:type="dxa"/>
          </w:tcPr>
          <w:p w14:paraId="2ABD90C0"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-6,0</w:t>
            </w:r>
          </w:p>
        </w:tc>
        <w:tc>
          <w:tcPr>
            <w:tcW w:w="585" w:type="dxa"/>
          </w:tcPr>
          <w:p w14:paraId="4566E300"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-7,0</w:t>
            </w:r>
          </w:p>
        </w:tc>
        <w:tc>
          <w:tcPr>
            <w:tcW w:w="585" w:type="dxa"/>
          </w:tcPr>
          <w:p w14:paraId="171F5B42"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-4,5</w:t>
            </w:r>
          </w:p>
        </w:tc>
        <w:tc>
          <w:tcPr>
            <w:tcW w:w="701" w:type="dxa"/>
          </w:tcPr>
          <w:p w14:paraId="28FCA7CE"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-5,0</w:t>
            </w:r>
          </w:p>
        </w:tc>
        <w:tc>
          <w:tcPr>
            <w:tcW w:w="701" w:type="dxa"/>
          </w:tcPr>
          <w:p w14:paraId="7FBE3F7B"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-6,0</w:t>
            </w:r>
          </w:p>
        </w:tc>
        <w:tc>
          <w:tcPr>
            <w:tcW w:w="701" w:type="dxa"/>
          </w:tcPr>
          <w:p w14:paraId="409653FC"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-7,0</w:t>
            </w:r>
          </w:p>
        </w:tc>
        <w:tc>
          <w:tcPr>
            <w:tcW w:w="661" w:type="dxa"/>
          </w:tcPr>
          <w:p w14:paraId="6220BF97"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-8,0</w:t>
            </w:r>
          </w:p>
        </w:tc>
        <w:tc>
          <w:tcPr>
            <w:tcW w:w="1185" w:type="dxa"/>
            <w:gridSpan w:val="2"/>
          </w:tcPr>
          <w:p w14:paraId="1D62E3EA" w14:textId="77777777" w:rsidR="006B6003" w:rsidRDefault="00000000">
            <w:pPr>
              <w:widowControl/>
              <w:autoSpaceDE/>
              <w:autoSpaceDN/>
              <w:jc w:val="center"/>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-6</w:t>
            </w:r>
          </w:p>
        </w:tc>
      </w:tr>
      <w:tr w:rsidR="006B6003" w14:paraId="15DFA769" w14:textId="77777777">
        <w:trPr>
          <w:gridAfter w:val="1"/>
          <w:wAfter w:w="8" w:type="dxa"/>
          <w:jc w:val="center"/>
        </w:trPr>
        <w:tc>
          <w:tcPr>
            <w:tcW w:w="1156" w:type="dxa"/>
            <w:vMerge/>
          </w:tcPr>
          <w:p w14:paraId="08C35C8F" w14:textId="77777777" w:rsidR="006B6003" w:rsidRDefault="006B6003">
            <w:pPr>
              <w:widowControl/>
              <w:autoSpaceDE/>
              <w:autoSpaceDN/>
              <w:rPr>
                <w:rFonts w:ascii="Arial" w:eastAsia="Times New Roman" w:hAnsi="Arial" w:cs="Arial"/>
                <w:color w:val="333333"/>
                <w:sz w:val="20"/>
                <w:szCs w:val="20"/>
                <w:lang w:val="ru-RU" w:eastAsia="ru-RU"/>
              </w:rPr>
            </w:pPr>
          </w:p>
        </w:tc>
        <w:tc>
          <w:tcPr>
            <w:tcW w:w="1416" w:type="dxa"/>
          </w:tcPr>
          <w:p w14:paraId="49C2A0E8" w14:textId="77777777" w:rsidR="006B6003" w:rsidRDefault="00000000">
            <w:pPr>
              <w:widowControl/>
              <w:autoSpaceDE/>
              <w:autoSpaceDN/>
              <w:rPr>
                <w:rFonts w:ascii="Arial" w:eastAsia="Times New Roman" w:hAnsi="Arial" w:cs="Arial"/>
                <w:color w:val="333333"/>
                <w:sz w:val="20"/>
                <w:szCs w:val="20"/>
                <w:lang w:val="ru-RU" w:eastAsia="ru-RU"/>
              </w:rPr>
            </w:pPr>
            <w:proofErr w:type="spellStart"/>
            <w:r>
              <w:rPr>
                <w:rFonts w:ascii="Arial" w:eastAsia="Times New Roman" w:hAnsi="Arial" w:cs="Arial"/>
                <w:color w:val="333333"/>
                <w:sz w:val="20"/>
                <w:szCs w:val="20"/>
                <w:lang w:val="ru-RU" w:eastAsia="ru-RU"/>
              </w:rPr>
              <w:t>Жүк</w:t>
            </w:r>
            <w:proofErr w:type="spellEnd"/>
            <w:r>
              <w:rPr>
                <w:rFonts w:ascii="Arial" w:eastAsia="Times New Roman" w:hAnsi="Arial" w:cs="Arial"/>
                <w:color w:val="333333"/>
                <w:sz w:val="20"/>
                <w:szCs w:val="20"/>
                <w:lang w:val="ru-RU" w:eastAsia="ru-RU"/>
              </w:rPr>
              <w:t xml:space="preserve"> </w:t>
            </w:r>
            <w:proofErr w:type="spellStart"/>
            <w:r>
              <w:rPr>
                <w:rFonts w:ascii="Arial" w:eastAsia="Times New Roman" w:hAnsi="Arial" w:cs="Arial"/>
                <w:color w:val="333333"/>
                <w:sz w:val="20"/>
                <w:szCs w:val="20"/>
                <w:lang w:val="ru-RU" w:eastAsia="ru-RU"/>
              </w:rPr>
              <w:t>пойызы</w:t>
            </w:r>
            <w:proofErr w:type="spellEnd"/>
          </w:p>
        </w:tc>
        <w:tc>
          <w:tcPr>
            <w:tcW w:w="643" w:type="dxa"/>
          </w:tcPr>
          <w:p w14:paraId="4AA3BEA5"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-2,0</w:t>
            </w:r>
          </w:p>
        </w:tc>
        <w:tc>
          <w:tcPr>
            <w:tcW w:w="650" w:type="dxa"/>
          </w:tcPr>
          <w:p w14:paraId="06D59C08"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-3,5</w:t>
            </w:r>
          </w:p>
        </w:tc>
        <w:tc>
          <w:tcPr>
            <w:tcW w:w="585" w:type="dxa"/>
          </w:tcPr>
          <w:p w14:paraId="4BCF9B73"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-5,0</w:t>
            </w:r>
          </w:p>
        </w:tc>
        <w:tc>
          <w:tcPr>
            <w:tcW w:w="585" w:type="dxa"/>
          </w:tcPr>
          <w:p w14:paraId="768B5B9F"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-5,5</w:t>
            </w:r>
          </w:p>
        </w:tc>
        <w:tc>
          <w:tcPr>
            <w:tcW w:w="585" w:type="dxa"/>
          </w:tcPr>
          <w:p w14:paraId="5B46E297"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-4,0</w:t>
            </w:r>
          </w:p>
        </w:tc>
        <w:tc>
          <w:tcPr>
            <w:tcW w:w="701" w:type="dxa"/>
          </w:tcPr>
          <w:p w14:paraId="496F9033"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-4,0</w:t>
            </w:r>
          </w:p>
        </w:tc>
        <w:tc>
          <w:tcPr>
            <w:tcW w:w="701" w:type="dxa"/>
          </w:tcPr>
          <w:p w14:paraId="57FBCA18"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-5,0</w:t>
            </w:r>
          </w:p>
        </w:tc>
        <w:tc>
          <w:tcPr>
            <w:tcW w:w="701" w:type="dxa"/>
          </w:tcPr>
          <w:p w14:paraId="7184E530"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-5,5</w:t>
            </w:r>
          </w:p>
        </w:tc>
        <w:tc>
          <w:tcPr>
            <w:tcW w:w="661" w:type="dxa"/>
          </w:tcPr>
          <w:p w14:paraId="125966EA" w14:textId="77777777" w:rsidR="006B6003" w:rsidRDefault="00000000">
            <w:pPr>
              <w:widowControl/>
              <w:autoSpaceDE/>
              <w:autoSpaceDN/>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-7,0</w:t>
            </w:r>
          </w:p>
        </w:tc>
        <w:tc>
          <w:tcPr>
            <w:tcW w:w="1185" w:type="dxa"/>
            <w:gridSpan w:val="2"/>
          </w:tcPr>
          <w:p w14:paraId="0ACDD7E2" w14:textId="77777777" w:rsidR="006B6003" w:rsidRDefault="00000000">
            <w:pPr>
              <w:widowControl/>
              <w:autoSpaceDE/>
              <w:autoSpaceDN/>
              <w:jc w:val="center"/>
              <w:rPr>
                <w:rFonts w:ascii="Arial" w:eastAsia="Times New Roman" w:hAnsi="Arial" w:cs="Arial"/>
                <w:color w:val="333333"/>
                <w:sz w:val="20"/>
                <w:szCs w:val="20"/>
                <w:lang w:val="ru-RU" w:eastAsia="ru-RU"/>
              </w:rPr>
            </w:pPr>
            <w:r>
              <w:rPr>
                <w:rFonts w:ascii="Arial" w:eastAsia="Times New Roman" w:hAnsi="Arial" w:cs="Arial"/>
                <w:color w:val="333333"/>
                <w:sz w:val="20"/>
                <w:szCs w:val="20"/>
                <w:lang w:val="ru-RU" w:eastAsia="ru-RU"/>
              </w:rPr>
              <w:t>-4</w:t>
            </w:r>
          </w:p>
        </w:tc>
      </w:tr>
    </w:tbl>
    <w:p w14:paraId="4026245C" w14:textId="77777777" w:rsidR="006B6003" w:rsidRDefault="006B6003">
      <w:pPr>
        <w:pStyle w:val="afffd"/>
        <w:spacing w:before="0" w:beforeAutospacing="0" w:after="0" w:afterAutospacing="0"/>
        <w:jc w:val="both"/>
        <w:rPr>
          <w:rFonts w:ascii="Arial" w:hAnsi="Arial" w:cs="Arial"/>
        </w:rPr>
      </w:pPr>
    </w:p>
    <w:p w14:paraId="124DC6A0" w14:textId="77777777" w:rsidR="006B6003" w:rsidRDefault="00000000">
      <w:pPr>
        <w:pStyle w:val="afffd"/>
        <w:spacing w:before="0" w:beforeAutospacing="0" w:after="0" w:afterAutospacing="0"/>
        <w:rPr>
          <w:rFonts w:ascii="Arial" w:hAnsi="Arial" w:cs="Arial"/>
        </w:rPr>
      </w:pPr>
      <w:proofErr w:type="spellStart"/>
      <w:r>
        <w:rPr>
          <w:rFonts w:ascii="Arial" w:hAnsi="Arial" w:cs="Arial"/>
        </w:rPr>
        <w:t>Жоғарыдағы</w:t>
      </w:r>
      <w:proofErr w:type="spellEnd"/>
      <w:r>
        <w:rPr>
          <w:rFonts w:ascii="Arial" w:hAnsi="Arial" w:cs="Arial"/>
        </w:rPr>
        <w:t xml:space="preserve"> </w:t>
      </w:r>
      <w:proofErr w:type="spellStart"/>
      <w:r>
        <w:rPr>
          <w:rFonts w:ascii="Arial" w:hAnsi="Arial" w:cs="Arial"/>
        </w:rPr>
        <w:t>кестеден</w:t>
      </w:r>
      <w:proofErr w:type="spellEnd"/>
      <w:r>
        <w:rPr>
          <w:rFonts w:ascii="Arial" w:hAnsi="Arial" w:cs="Arial"/>
        </w:rPr>
        <w:t xml:space="preserve"> </w:t>
      </w:r>
      <w:proofErr w:type="spellStart"/>
      <w:r>
        <w:rPr>
          <w:rFonts w:ascii="Arial" w:hAnsi="Arial" w:cs="Arial"/>
        </w:rPr>
        <w:t>көрініп</w:t>
      </w:r>
      <w:proofErr w:type="spellEnd"/>
      <w:r>
        <w:rPr>
          <w:rFonts w:ascii="Arial" w:hAnsi="Arial" w:cs="Arial"/>
        </w:rPr>
        <w:t xml:space="preserve"> </w:t>
      </w:r>
      <w:proofErr w:type="spellStart"/>
      <w:r>
        <w:rPr>
          <w:rFonts w:ascii="Arial" w:hAnsi="Arial" w:cs="Arial"/>
        </w:rPr>
        <w:t>тұрғандай</w:t>
      </w:r>
      <w:proofErr w:type="spellEnd"/>
      <w:r>
        <w:rPr>
          <w:rFonts w:ascii="Arial" w:hAnsi="Arial" w:cs="Arial"/>
        </w:rPr>
        <w:t xml:space="preserve">, </w:t>
      </w:r>
      <w:proofErr w:type="spellStart"/>
      <w:r>
        <w:rPr>
          <w:rFonts w:ascii="Arial" w:hAnsi="Arial" w:cs="Arial"/>
        </w:rPr>
        <w:t>шамамен</w:t>
      </w:r>
      <w:proofErr w:type="spellEnd"/>
      <w:r>
        <w:rPr>
          <w:rFonts w:ascii="Arial" w:hAnsi="Arial" w:cs="Arial"/>
        </w:rPr>
        <w:t xml:space="preserve"> 100–200 </w:t>
      </w:r>
      <w:proofErr w:type="spellStart"/>
      <w:r>
        <w:rPr>
          <w:rFonts w:ascii="Arial" w:hAnsi="Arial" w:cs="Arial"/>
        </w:rPr>
        <w:t>метр</w:t>
      </w:r>
      <w:proofErr w:type="spellEnd"/>
      <w:r>
        <w:rPr>
          <w:rFonts w:ascii="Arial" w:hAnsi="Arial" w:cs="Arial"/>
        </w:rPr>
        <w:t xml:space="preserve"> </w:t>
      </w:r>
      <w:proofErr w:type="spellStart"/>
      <w:r>
        <w:rPr>
          <w:rFonts w:ascii="Arial" w:hAnsi="Arial" w:cs="Arial"/>
        </w:rPr>
        <w:t>қашықтықта</w:t>
      </w:r>
      <w:proofErr w:type="spellEnd"/>
      <w:r>
        <w:rPr>
          <w:rFonts w:ascii="Arial" w:hAnsi="Arial" w:cs="Arial"/>
        </w:rPr>
        <w:t xml:space="preserve"> (</w:t>
      </w:r>
      <w:proofErr w:type="spellStart"/>
      <w:r>
        <w:rPr>
          <w:rFonts w:ascii="Arial" w:hAnsi="Arial" w:cs="Arial"/>
        </w:rPr>
        <w:t>шудың</w:t>
      </w:r>
      <w:proofErr w:type="spellEnd"/>
      <w:r>
        <w:rPr>
          <w:rFonts w:ascii="Arial" w:hAnsi="Arial" w:cs="Arial"/>
        </w:rPr>
        <w:t xml:space="preserve"> </w:t>
      </w:r>
      <w:proofErr w:type="spellStart"/>
      <w:r>
        <w:rPr>
          <w:rFonts w:ascii="Arial" w:hAnsi="Arial" w:cs="Arial"/>
        </w:rPr>
        <w:t>таралу</w:t>
      </w:r>
      <w:proofErr w:type="spellEnd"/>
      <w:r>
        <w:rPr>
          <w:rFonts w:ascii="Arial" w:hAnsi="Arial" w:cs="Arial"/>
        </w:rPr>
        <w:t xml:space="preserve"> </w:t>
      </w:r>
      <w:proofErr w:type="spellStart"/>
      <w:r>
        <w:rPr>
          <w:rFonts w:ascii="Arial" w:hAnsi="Arial" w:cs="Arial"/>
        </w:rPr>
        <w:t>жағдайына</w:t>
      </w:r>
      <w:proofErr w:type="spellEnd"/>
      <w:r>
        <w:rPr>
          <w:rFonts w:ascii="Arial" w:hAnsi="Arial" w:cs="Arial"/>
        </w:rPr>
        <w:t xml:space="preserve">, </w:t>
      </w:r>
      <w:proofErr w:type="spellStart"/>
      <w:r>
        <w:rPr>
          <w:rFonts w:ascii="Arial" w:hAnsi="Arial" w:cs="Arial"/>
        </w:rPr>
        <w:t>пойыздың</w:t>
      </w:r>
      <w:proofErr w:type="spellEnd"/>
      <w:r>
        <w:rPr>
          <w:rFonts w:ascii="Arial" w:hAnsi="Arial" w:cs="Arial"/>
        </w:rPr>
        <w:t xml:space="preserve"> </w:t>
      </w:r>
      <w:proofErr w:type="spellStart"/>
      <w:r>
        <w:rPr>
          <w:rFonts w:ascii="Arial" w:hAnsi="Arial" w:cs="Arial"/>
        </w:rPr>
        <w:t>ұзындығына</w:t>
      </w:r>
      <w:proofErr w:type="spellEnd"/>
      <w:r>
        <w:rPr>
          <w:rFonts w:ascii="Arial" w:hAnsi="Arial" w:cs="Arial"/>
        </w:rPr>
        <w:t xml:space="preserve">, </w:t>
      </w:r>
      <w:proofErr w:type="spellStart"/>
      <w:r>
        <w:rPr>
          <w:rFonts w:ascii="Arial" w:hAnsi="Arial" w:cs="Arial"/>
        </w:rPr>
        <w:t>қозғалыс</w:t>
      </w:r>
      <w:proofErr w:type="spellEnd"/>
      <w:r>
        <w:rPr>
          <w:rFonts w:ascii="Arial" w:hAnsi="Arial" w:cs="Arial"/>
        </w:rPr>
        <w:t xml:space="preserve"> </w:t>
      </w:r>
      <w:proofErr w:type="spellStart"/>
      <w:r>
        <w:rPr>
          <w:rFonts w:ascii="Arial" w:hAnsi="Arial" w:cs="Arial"/>
        </w:rPr>
        <w:t>жылдамдығына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басқа</w:t>
      </w:r>
      <w:proofErr w:type="spellEnd"/>
      <w:r>
        <w:rPr>
          <w:rFonts w:ascii="Arial" w:hAnsi="Arial" w:cs="Arial"/>
        </w:rPr>
        <w:t xml:space="preserve"> </w:t>
      </w:r>
      <w:proofErr w:type="spellStart"/>
      <w:r>
        <w:rPr>
          <w:rFonts w:ascii="Arial" w:hAnsi="Arial" w:cs="Arial"/>
        </w:rPr>
        <w:t>факторларға</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rPr>
        <w:t>акустикалық</w:t>
      </w:r>
      <w:proofErr w:type="spellEnd"/>
      <w:r>
        <w:rPr>
          <w:rFonts w:ascii="Arial" w:hAnsi="Arial" w:cs="Arial"/>
        </w:rPr>
        <w:t xml:space="preserve"> </w:t>
      </w:r>
      <w:proofErr w:type="spellStart"/>
      <w:r>
        <w:rPr>
          <w:rFonts w:ascii="Arial" w:hAnsi="Arial" w:cs="Arial"/>
        </w:rPr>
        <w:t>әсердің</w:t>
      </w:r>
      <w:proofErr w:type="spellEnd"/>
      <w:r>
        <w:rPr>
          <w:rFonts w:ascii="Arial" w:hAnsi="Arial" w:cs="Arial"/>
        </w:rPr>
        <w:t xml:space="preserve"> </w:t>
      </w:r>
      <w:proofErr w:type="spellStart"/>
      <w:r>
        <w:rPr>
          <w:rFonts w:ascii="Arial" w:hAnsi="Arial" w:cs="Arial"/>
        </w:rPr>
        <w:t>деңгейі</w:t>
      </w:r>
      <w:proofErr w:type="spellEnd"/>
      <w:r>
        <w:rPr>
          <w:rFonts w:ascii="Arial" w:hAnsi="Arial" w:cs="Arial"/>
        </w:rPr>
        <w:t xml:space="preserve"> </w:t>
      </w:r>
      <w:proofErr w:type="spellStart"/>
      <w:r>
        <w:rPr>
          <w:rFonts w:ascii="Arial" w:hAnsi="Arial" w:cs="Arial"/>
        </w:rPr>
        <w:t>тұрғын</w:t>
      </w:r>
      <w:proofErr w:type="spellEnd"/>
      <w:r>
        <w:rPr>
          <w:rFonts w:ascii="Arial" w:hAnsi="Arial" w:cs="Arial"/>
        </w:rPr>
        <w:t xml:space="preserve"> </w:t>
      </w:r>
      <w:proofErr w:type="spellStart"/>
      <w:r>
        <w:rPr>
          <w:rFonts w:ascii="Arial" w:hAnsi="Arial" w:cs="Arial"/>
        </w:rPr>
        <w:t>аймақтарға</w:t>
      </w:r>
      <w:proofErr w:type="spellEnd"/>
      <w:r>
        <w:rPr>
          <w:rFonts w:ascii="Arial" w:hAnsi="Arial" w:cs="Arial"/>
        </w:rPr>
        <w:t xml:space="preserve"> </w:t>
      </w:r>
      <w:proofErr w:type="spellStart"/>
      <w:r>
        <w:rPr>
          <w:rFonts w:ascii="Arial" w:hAnsi="Arial" w:cs="Arial"/>
        </w:rPr>
        <w:t>іргелес</w:t>
      </w:r>
      <w:proofErr w:type="spellEnd"/>
      <w:r>
        <w:rPr>
          <w:rFonts w:ascii="Arial" w:hAnsi="Arial" w:cs="Arial"/>
        </w:rPr>
        <w:t xml:space="preserve"> </w:t>
      </w:r>
      <w:proofErr w:type="spellStart"/>
      <w:r>
        <w:rPr>
          <w:rFonts w:ascii="Arial" w:hAnsi="Arial" w:cs="Arial"/>
        </w:rPr>
        <w:t>аумақтар</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белгіленген</w:t>
      </w:r>
      <w:proofErr w:type="spellEnd"/>
      <w:r>
        <w:rPr>
          <w:rFonts w:ascii="Arial" w:hAnsi="Arial" w:cs="Arial"/>
        </w:rPr>
        <w:t xml:space="preserve"> </w:t>
      </w:r>
      <w:proofErr w:type="spellStart"/>
      <w:r>
        <w:rPr>
          <w:rFonts w:ascii="Arial" w:hAnsi="Arial" w:cs="Arial"/>
        </w:rPr>
        <w:t>гигиеналық</w:t>
      </w:r>
      <w:proofErr w:type="spellEnd"/>
      <w:r>
        <w:rPr>
          <w:rFonts w:ascii="Arial" w:hAnsi="Arial" w:cs="Arial"/>
        </w:rPr>
        <w:t xml:space="preserve"> </w:t>
      </w:r>
      <w:proofErr w:type="spellStart"/>
      <w:r>
        <w:rPr>
          <w:rFonts w:ascii="Arial" w:hAnsi="Arial" w:cs="Arial"/>
        </w:rPr>
        <w:t>талаптарға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келуі</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w:t>
      </w:r>
    </w:p>
    <w:p w14:paraId="4CC99C80" w14:textId="77777777" w:rsidR="006B6003" w:rsidRDefault="00000000">
      <w:pPr>
        <w:pStyle w:val="afffd"/>
        <w:spacing w:before="0" w:beforeAutospacing="0" w:after="0" w:afterAutospacing="0"/>
        <w:rPr>
          <w:rFonts w:ascii="Arial" w:hAnsi="Arial" w:cs="Arial"/>
        </w:rPr>
      </w:pPr>
      <w:proofErr w:type="spellStart"/>
      <w:r>
        <w:rPr>
          <w:rFonts w:ascii="Arial" w:hAnsi="Arial" w:cs="Arial"/>
        </w:rPr>
        <w:t>Қорғалатын</w:t>
      </w:r>
      <w:proofErr w:type="spellEnd"/>
      <w:r>
        <w:rPr>
          <w:rFonts w:ascii="Arial" w:hAnsi="Arial" w:cs="Arial"/>
        </w:rPr>
        <w:t xml:space="preserve"> </w:t>
      </w:r>
      <w:proofErr w:type="spellStart"/>
      <w:r>
        <w:rPr>
          <w:rFonts w:ascii="Arial" w:hAnsi="Arial" w:cs="Arial"/>
        </w:rPr>
        <w:t>аймақтарда</w:t>
      </w:r>
      <w:proofErr w:type="spellEnd"/>
      <w:r>
        <w:rPr>
          <w:rFonts w:ascii="Arial" w:hAnsi="Arial" w:cs="Arial"/>
        </w:rPr>
        <w:t xml:space="preserve"> </w:t>
      </w:r>
      <w:proofErr w:type="spellStart"/>
      <w:r>
        <w:rPr>
          <w:rFonts w:ascii="Arial" w:hAnsi="Arial" w:cs="Arial"/>
        </w:rPr>
        <w:t>шудың</w:t>
      </w:r>
      <w:proofErr w:type="spellEnd"/>
      <w:r>
        <w:rPr>
          <w:rFonts w:ascii="Arial" w:hAnsi="Arial" w:cs="Arial"/>
        </w:rPr>
        <w:t xml:space="preserve"> </w:t>
      </w:r>
      <w:proofErr w:type="spellStart"/>
      <w:r>
        <w:rPr>
          <w:rFonts w:ascii="Arial" w:hAnsi="Arial" w:cs="Arial"/>
        </w:rPr>
        <w:t>арнайы</w:t>
      </w:r>
      <w:proofErr w:type="spellEnd"/>
      <w:r>
        <w:rPr>
          <w:rFonts w:ascii="Arial" w:hAnsi="Arial" w:cs="Arial"/>
        </w:rPr>
        <w:t xml:space="preserve"> </w:t>
      </w:r>
      <w:proofErr w:type="spellStart"/>
      <w:r>
        <w:rPr>
          <w:rFonts w:ascii="Arial" w:hAnsi="Arial" w:cs="Arial"/>
        </w:rPr>
        <w:t>шектеулері</w:t>
      </w:r>
      <w:proofErr w:type="spellEnd"/>
      <w:r>
        <w:rPr>
          <w:rFonts w:ascii="Arial" w:hAnsi="Arial" w:cs="Arial"/>
        </w:rPr>
        <w:t xml:space="preserve"> </w:t>
      </w:r>
      <w:proofErr w:type="spellStart"/>
      <w:r>
        <w:rPr>
          <w:rFonts w:ascii="Arial" w:hAnsi="Arial" w:cs="Arial"/>
        </w:rPr>
        <w:t>сақталуы</w:t>
      </w:r>
      <w:proofErr w:type="spellEnd"/>
      <w:r>
        <w:rPr>
          <w:rFonts w:ascii="Arial" w:hAnsi="Arial" w:cs="Arial"/>
        </w:rPr>
        <w:t xml:space="preserve"> </w:t>
      </w:r>
      <w:proofErr w:type="spellStart"/>
      <w:r>
        <w:rPr>
          <w:rFonts w:ascii="Arial" w:hAnsi="Arial" w:cs="Arial"/>
        </w:rPr>
        <w:t>тиіс</w:t>
      </w:r>
      <w:proofErr w:type="spellEnd"/>
      <w:r>
        <w:rPr>
          <w:rFonts w:ascii="Arial" w:hAnsi="Arial" w:cs="Arial"/>
        </w:rPr>
        <w:t>.</w:t>
      </w:r>
    </w:p>
    <w:p w14:paraId="6D85B310" w14:textId="77777777" w:rsidR="006B6003" w:rsidRDefault="00000000">
      <w:pPr>
        <w:pStyle w:val="afffd"/>
        <w:spacing w:before="0" w:beforeAutospacing="0" w:after="0" w:afterAutospacing="0"/>
        <w:rPr>
          <w:rFonts w:ascii="Arial" w:hAnsi="Arial" w:cs="Arial"/>
        </w:rPr>
      </w:pPr>
      <w:proofErr w:type="spellStart"/>
      <w:r>
        <w:rPr>
          <w:rFonts w:ascii="Arial" w:hAnsi="Arial" w:cs="Arial"/>
        </w:rPr>
        <w:t>Фондық</w:t>
      </w:r>
      <w:proofErr w:type="spellEnd"/>
      <w:r>
        <w:rPr>
          <w:rFonts w:ascii="Arial" w:hAnsi="Arial" w:cs="Arial"/>
        </w:rPr>
        <w:t xml:space="preserve"> </w:t>
      </w:r>
      <w:proofErr w:type="spellStart"/>
      <w:r>
        <w:rPr>
          <w:rFonts w:ascii="Arial" w:hAnsi="Arial" w:cs="Arial"/>
        </w:rPr>
        <w:t>сипаттамаларды</w:t>
      </w:r>
      <w:proofErr w:type="spellEnd"/>
      <w:r>
        <w:rPr>
          <w:rFonts w:ascii="Arial" w:hAnsi="Arial" w:cs="Arial"/>
        </w:rPr>
        <w:t xml:space="preserve"> </w:t>
      </w:r>
      <w:proofErr w:type="spellStart"/>
      <w:r>
        <w:rPr>
          <w:rFonts w:ascii="Arial" w:hAnsi="Arial" w:cs="Arial"/>
        </w:rPr>
        <w:t>ескере</w:t>
      </w:r>
      <w:proofErr w:type="spellEnd"/>
      <w:r>
        <w:rPr>
          <w:rFonts w:ascii="Arial" w:hAnsi="Arial" w:cs="Arial"/>
        </w:rPr>
        <w:t xml:space="preserve"> </w:t>
      </w:r>
      <w:proofErr w:type="spellStart"/>
      <w:r>
        <w:rPr>
          <w:rFonts w:ascii="Arial" w:hAnsi="Arial" w:cs="Arial"/>
        </w:rPr>
        <w:t>отырып</w:t>
      </w:r>
      <w:proofErr w:type="spellEnd"/>
      <w:r>
        <w:rPr>
          <w:rFonts w:ascii="Arial" w:hAnsi="Arial" w:cs="Arial"/>
        </w:rPr>
        <w:t xml:space="preserve">, </w:t>
      </w:r>
      <w:proofErr w:type="spellStart"/>
      <w:r>
        <w:rPr>
          <w:rFonts w:ascii="Arial" w:hAnsi="Arial" w:cs="Arial"/>
        </w:rPr>
        <w:t>жол</w:t>
      </w:r>
      <w:proofErr w:type="spellEnd"/>
      <w:r>
        <w:rPr>
          <w:rFonts w:ascii="Arial" w:hAnsi="Arial" w:cs="Arial"/>
        </w:rPr>
        <w:t xml:space="preserve"> </w:t>
      </w:r>
      <w:proofErr w:type="spellStart"/>
      <w:r>
        <w:rPr>
          <w:rFonts w:ascii="Arial" w:hAnsi="Arial" w:cs="Arial"/>
        </w:rPr>
        <w:t>құрылысы</w:t>
      </w:r>
      <w:proofErr w:type="spellEnd"/>
      <w:r>
        <w:rPr>
          <w:rFonts w:ascii="Arial" w:hAnsi="Arial" w:cs="Arial"/>
        </w:rPr>
        <w:t xml:space="preserve"> </w:t>
      </w:r>
      <w:proofErr w:type="spellStart"/>
      <w:r>
        <w:rPr>
          <w:rFonts w:ascii="Arial" w:hAnsi="Arial" w:cs="Arial"/>
        </w:rPr>
        <w:t>елді</w:t>
      </w:r>
      <w:proofErr w:type="spellEnd"/>
      <w:r>
        <w:rPr>
          <w:rFonts w:ascii="Arial" w:hAnsi="Arial" w:cs="Arial"/>
        </w:rPr>
        <w:t xml:space="preserve"> </w:t>
      </w:r>
      <w:proofErr w:type="spellStart"/>
      <w:r>
        <w:rPr>
          <w:rFonts w:ascii="Arial" w:hAnsi="Arial" w:cs="Arial"/>
        </w:rPr>
        <w:t>мекендерден</w:t>
      </w:r>
      <w:proofErr w:type="spellEnd"/>
      <w:r>
        <w:rPr>
          <w:rFonts w:ascii="Arial" w:hAnsi="Arial" w:cs="Arial"/>
        </w:rPr>
        <w:t xml:space="preserve">, </w:t>
      </w:r>
      <w:proofErr w:type="spellStart"/>
      <w:r>
        <w:rPr>
          <w:rFonts w:ascii="Arial" w:hAnsi="Arial" w:cs="Arial"/>
        </w:rPr>
        <w:t>өнеркәсіптік</w:t>
      </w:r>
      <w:proofErr w:type="spellEnd"/>
      <w:r>
        <w:rPr>
          <w:rFonts w:ascii="Arial" w:hAnsi="Arial" w:cs="Arial"/>
        </w:rPr>
        <w:t xml:space="preserve"> </w:t>
      </w:r>
      <w:proofErr w:type="spellStart"/>
      <w:r>
        <w:rPr>
          <w:rFonts w:ascii="Arial" w:hAnsi="Arial" w:cs="Arial"/>
        </w:rPr>
        <w:t>кәсіпорындардан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басқа</w:t>
      </w:r>
      <w:proofErr w:type="spellEnd"/>
      <w:r>
        <w:rPr>
          <w:rFonts w:ascii="Arial" w:hAnsi="Arial" w:cs="Arial"/>
        </w:rPr>
        <w:t xml:space="preserve"> </w:t>
      </w:r>
      <w:proofErr w:type="spellStart"/>
      <w:r>
        <w:rPr>
          <w:rFonts w:ascii="Arial" w:hAnsi="Arial" w:cs="Arial"/>
        </w:rPr>
        <w:t>объектілерден</w:t>
      </w:r>
      <w:proofErr w:type="spellEnd"/>
      <w:r>
        <w:rPr>
          <w:rFonts w:ascii="Arial" w:hAnsi="Arial" w:cs="Arial"/>
        </w:rPr>
        <w:t xml:space="preserve"> </w:t>
      </w:r>
      <w:proofErr w:type="spellStart"/>
      <w:r>
        <w:rPr>
          <w:rFonts w:ascii="Arial" w:hAnsi="Arial" w:cs="Arial"/>
        </w:rPr>
        <w:t>алыс</w:t>
      </w:r>
      <w:proofErr w:type="spellEnd"/>
      <w:r>
        <w:rPr>
          <w:rFonts w:ascii="Arial" w:hAnsi="Arial" w:cs="Arial"/>
        </w:rPr>
        <w:t xml:space="preserve"> </w:t>
      </w:r>
      <w:proofErr w:type="spellStart"/>
      <w:r>
        <w:rPr>
          <w:rFonts w:ascii="Arial" w:hAnsi="Arial" w:cs="Arial"/>
        </w:rPr>
        <w:t>жерде</w:t>
      </w:r>
      <w:proofErr w:type="spellEnd"/>
      <w:r>
        <w:rPr>
          <w:rFonts w:ascii="Arial" w:hAnsi="Arial" w:cs="Arial"/>
        </w:rPr>
        <w:t xml:space="preserve"> </w:t>
      </w:r>
      <w:proofErr w:type="spellStart"/>
      <w:r>
        <w:rPr>
          <w:rFonts w:ascii="Arial" w:hAnsi="Arial" w:cs="Arial"/>
        </w:rPr>
        <w:t>жүзеге</w:t>
      </w:r>
      <w:proofErr w:type="spellEnd"/>
      <w:r>
        <w:rPr>
          <w:rFonts w:ascii="Arial" w:hAnsi="Arial" w:cs="Arial"/>
        </w:rPr>
        <w:t xml:space="preserve"> </w:t>
      </w:r>
      <w:proofErr w:type="spellStart"/>
      <w:r>
        <w:rPr>
          <w:rFonts w:ascii="Arial" w:hAnsi="Arial" w:cs="Arial"/>
        </w:rPr>
        <w:t>асырылады</w:t>
      </w:r>
      <w:proofErr w:type="spellEnd"/>
      <w:r>
        <w:rPr>
          <w:rFonts w:ascii="Arial" w:hAnsi="Arial" w:cs="Arial"/>
        </w:rPr>
        <w:t xml:space="preserve">, </w:t>
      </w:r>
      <w:proofErr w:type="spellStart"/>
      <w:r>
        <w:rPr>
          <w:rFonts w:ascii="Arial" w:hAnsi="Arial" w:cs="Arial"/>
        </w:rPr>
        <w:t>сондықтан</w:t>
      </w:r>
      <w:proofErr w:type="spellEnd"/>
      <w:r>
        <w:rPr>
          <w:rFonts w:ascii="Arial" w:hAnsi="Arial" w:cs="Arial"/>
        </w:rPr>
        <w:t xml:space="preserve"> </w:t>
      </w:r>
      <w:proofErr w:type="spellStart"/>
      <w:r>
        <w:rPr>
          <w:rFonts w:ascii="Arial" w:hAnsi="Arial" w:cs="Arial"/>
        </w:rPr>
        <w:t>шу</w:t>
      </w:r>
      <w:proofErr w:type="spellEnd"/>
      <w:r>
        <w:rPr>
          <w:rFonts w:ascii="Arial" w:hAnsi="Arial" w:cs="Arial"/>
        </w:rPr>
        <w:t xml:space="preserve"> </w:t>
      </w:r>
      <w:proofErr w:type="spellStart"/>
      <w:r>
        <w:rPr>
          <w:rFonts w:ascii="Arial" w:hAnsi="Arial" w:cs="Arial"/>
        </w:rPr>
        <w:t>деңгейі</w:t>
      </w:r>
      <w:proofErr w:type="spellEnd"/>
      <w:r>
        <w:rPr>
          <w:rFonts w:ascii="Arial" w:hAnsi="Arial" w:cs="Arial"/>
        </w:rPr>
        <w:t xml:space="preserve"> </w:t>
      </w:r>
      <w:proofErr w:type="spellStart"/>
      <w:r>
        <w:rPr>
          <w:rFonts w:ascii="Arial" w:hAnsi="Arial" w:cs="Arial"/>
        </w:rPr>
        <w:t>табиғи</w:t>
      </w:r>
      <w:proofErr w:type="spellEnd"/>
      <w:r>
        <w:rPr>
          <w:rFonts w:ascii="Arial" w:hAnsi="Arial" w:cs="Arial"/>
        </w:rPr>
        <w:t xml:space="preserve"> </w:t>
      </w:r>
      <w:proofErr w:type="spellStart"/>
      <w:r>
        <w:rPr>
          <w:rFonts w:ascii="Arial" w:hAnsi="Arial" w:cs="Arial"/>
        </w:rPr>
        <w:t>фондық</w:t>
      </w:r>
      <w:proofErr w:type="spellEnd"/>
      <w:r>
        <w:rPr>
          <w:rFonts w:ascii="Arial" w:hAnsi="Arial" w:cs="Arial"/>
        </w:rPr>
        <w:t xml:space="preserve"> </w:t>
      </w:r>
      <w:proofErr w:type="spellStart"/>
      <w:r>
        <w:rPr>
          <w:rFonts w:ascii="Arial" w:hAnsi="Arial" w:cs="Arial"/>
        </w:rPr>
        <w:t>шу</w:t>
      </w:r>
      <w:proofErr w:type="spellEnd"/>
      <w:r>
        <w:rPr>
          <w:rFonts w:ascii="Arial" w:hAnsi="Arial" w:cs="Arial"/>
        </w:rPr>
        <w:t xml:space="preserve"> </w:t>
      </w:r>
      <w:proofErr w:type="spellStart"/>
      <w:r>
        <w:rPr>
          <w:rFonts w:ascii="Arial" w:hAnsi="Arial" w:cs="Arial"/>
        </w:rPr>
        <w:t>деңгейіне</w:t>
      </w:r>
      <w:proofErr w:type="spellEnd"/>
      <w:r>
        <w:rPr>
          <w:rFonts w:ascii="Arial" w:hAnsi="Arial" w:cs="Arial"/>
        </w:rPr>
        <w:t xml:space="preserve"> </w:t>
      </w:r>
      <w:proofErr w:type="spellStart"/>
      <w:r>
        <w:rPr>
          <w:rFonts w:ascii="Arial" w:hAnsi="Arial" w:cs="Arial"/>
        </w:rPr>
        <w:t>тең</w:t>
      </w:r>
      <w:proofErr w:type="spellEnd"/>
      <w:r>
        <w:rPr>
          <w:rFonts w:ascii="Arial" w:hAnsi="Arial" w:cs="Arial"/>
        </w:rPr>
        <w:t xml:space="preserve"> </w:t>
      </w:r>
      <w:proofErr w:type="spellStart"/>
      <w:r>
        <w:rPr>
          <w:rFonts w:ascii="Arial" w:hAnsi="Arial" w:cs="Arial"/>
        </w:rPr>
        <w:t>болады</w:t>
      </w:r>
      <w:proofErr w:type="spellEnd"/>
      <w:r>
        <w:rPr>
          <w:rFonts w:ascii="Arial" w:hAnsi="Arial" w:cs="Arial"/>
        </w:rPr>
        <w:t>.</w:t>
      </w:r>
    </w:p>
    <w:p w14:paraId="3D33617A" w14:textId="77777777" w:rsidR="006B6003" w:rsidRDefault="00000000">
      <w:pPr>
        <w:pStyle w:val="afffd"/>
        <w:spacing w:before="0" w:beforeAutospacing="0" w:after="0" w:afterAutospacing="0"/>
        <w:rPr>
          <w:rFonts w:ascii="Arial" w:hAnsi="Arial" w:cs="Arial"/>
        </w:rPr>
      </w:pPr>
      <w:proofErr w:type="spellStart"/>
      <w:r>
        <w:rPr>
          <w:rFonts w:ascii="Arial" w:hAnsi="Arial" w:cs="Arial"/>
        </w:rPr>
        <w:t>Шу</w:t>
      </w:r>
      <w:proofErr w:type="spellEnd"/>
      <w:r>
        <w:rPr>
          <w:rFonts w:ascii="Arial" w:hAnsi="Arial" w:cs="Arial"/>
        </w:rPr>
        <w:t xml:space="preserve"> </w:t>
      </w:r>
      <w:proofErr w:type="spellStart"/>
      <w:r>
        <w:rPr>
          <w:rFonts w:ascii="Arial" w:hAnsi="Arial" w:cs="Arial"/>
        </w:rPr>
        <w:t>тәуекелдері</w:t>
      </w:r>
      <w:proofErr w:type="spellEnd"/>
      <w:r>
        <w:rPr>
          <w:rFonts w:ascii="Arial" w:hAnsi="Arial" w:cs="Arial"/>
        </w:rPr>
        <w:t xml:space="preserve"> </w:t>
      </w:r>
      <w:proofErr w:type="spellStart"/>
      <w:r>
        <w:rPr>
          <w:rFonts w:ascii="Arial" w:hAnsi="Arial" w:cs="Arial"/>
        </w:rPr>
        <w:t>тұрғысынан</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алаңдарындағы</w:t>
      </w:r>
      <w:proofErr w:type="spellEnd"/>
      <w:r>
        <w:rPr>
          <w:rFonts w:ascii="Arial" w:hAnsi="Arial" w:cs="Arial"/>
        </w:rPr>
        <w:t xml:space="preserve"> </w:t>
      </w:r>
      <w:proofErr w:type="spellStart"/>
      <w:r>
        <w:rPr>
          <w:rFonts w:ascii="Arial" w:hAnsi="Arial" w:cs="Arial"/>
        </w:rPr>
        <w:t>жұмысшыларға</w:t>
      </w:r>
      <w:proofErr w:type="spellEnd"/>
      <w:r>
        <w:rPr>
          <w:rFonts w:ascii="Arial" w:hAnsi="Arial" w:cs="Arial"/>
        </w:rPr>
        <w:t xml:space="preserve"> </w:t>
      </w:r>
      <w:proofErr w:type="spellStart"/>
      <w:r>
        <w:rPr>
          <w:rFonts w:ascii="Arial" w:hAnsi="Arial" w:cs="Arial"/>
        </w:rPr>
        <w:t>тікелей</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 xml:space="preserve">, </w:t>
      </w:r>
      <w:proofErr w:type="spellStart"/>
      <w:r>
        <w:rPr>
          <w:rFonts w:ascii="Arial" w:hAnsi="Arial" w:cs="Arial"/>
        </w:rPr>
        <w:t>себебі</w:t>
      </w:r>
      <w:proofErr w:type="spellEnd"/>
      <w:r>
        <w:rPr>
          <w:rFonts w:ascii="Arial" w:hAnsi="Arial" w:cs="Arial"/>
        </w:rPr>
        <w:t xml:space="preserve"> </w:t>
      </w:r>
      <w:proofErr w:type="spellStart"/>
      <w:r>
        <w:rPr>
          <w:rFonts w:ascii="Arial" w:hAnsi="Arial" w:cs="Arial"/>
        </w:rPr>
        <w:t>олар</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ортасына</w:t>
      </w:r>
      <w:proofErr w:type="spellEnd"/>
      <w:r>
        <w:rPr>
          <w:rFonts w:ascii="Arial" w:hAnsi="Arial" w:cs="Arial"/>
        </w:rPr>
        <w:t xml:space="preserve"> </w:t>
      </w:r>
      <w:proofErr w:type="spellStart"/>
      <w:r>
        <w:rPr>
          <w:rFonts w:ascii="Arial" w:hAnsi="Arial" w:cs="Arial"/>
        </w:rPr>
        <w:t>толықтай</w:t>
      </w:r>
      <w:proofErr w:type="spellEnd"/>
      <w:r>
        <w:rPr>
          <w:rFonts w:ascii="Arial" w:hAnsi="Arial" w:cs="Arial"/>
        </w:rPr>
        <w:t xml:space="preserve"> </w:t>
      </w:r>
      <w:proofErr w:type="spellStart"/>
      <w:r>
        <w:rPr>
          <w:rFonts w:ascii="Arial" w:hAnsi="Arial" w:cs="Arial"/>
        </w:rPr>
        <w:t>ұшырайды</w:t>
      </w:r>
      <w:proofErr w:type="spellEnd"/>
      <w:r>
        <w:rPr>
          <w:rFonts w:ascii="Arial" w:hAnsi="Arial" w:cs="Arial"/>
        </w:rPr>
        <w:t xml:space="preserve">. </w:t>
      </w:r>
      <w:proofErr w:type="spellStart"/>
      <w:r>
        <w:rPr>
          <w:rFonts w:ascii="Arial" w:hAnsi="Arial" w:cs="Arial"/>
        </w:rPr>
        <w:t>Алайда</w:t>
      </w:r>
      <w:proofErr w:type="spellEnd"/>
      <w:r>
        <w:rPr>
          <w:rFonts w:ascii="Arial" w:hAnsi="Arial" w:cs="Arial"/>
        </w:rPr>
        <w:t xml:space="preserve"> </w:t>
      </w:r>
      <w:proofErr w:type="spellStart"/>
      <w:r>
        <w:rPr>
          <w:rFonts w:ascii="Arial" w:hAnsi="Arial" w:cs="Arial"/>
        </w:rPr>
        <w:t>елді</w:t>
      </w:r>
      <w:proofErr w:type="spellEnd"/>
      <w:r>
        <w:rPr>
          <w:rFonts w:ascii="Arial" w:hAnsi="Arial" w:cs="Arial"/>
        </w:rPr>
        <w:t xml:space="preserve"> </w:t>
      </w:r>
      <w:proofErr w:type="spellStart"/>
      <w:r>
        <w:rPr>
          <w:rFonts w:ascii="Arial" w:hAnsi="Arial" w:cs="Arial"/>
        </w:rPr>
        <w:t>мекендердің</w:t>
      </w:r>
      <w:proofErr w:type="spellEnd"/>
      <w:r>
        <w:rPr>
          <w:rFonts w:ascii="Arial" w:hAnsi="Arial" w:cs="Arial"/>
        </w:rPr>
        <w:t xml:space="preserve"> (</w:t>
      </w:r>
      <w:proofErr w:type="spellStart"/>
      <w:r>
        <w:rPr>
          <w:rFonts w:ascii="Arial" w:hAnsi="Arial" w:cs="Arial"/>
        </w:rPr>
        <w:t>ауылдардың</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алаңынан</w:t>
      </w:r>
      <w:proofErr w:type="spellEnd"/>
      <w:r>
        <w:rPr>
          <w:rFonts w:ascii="Arial" w:hAnsi="Arial" w:cs="Arial"/>
        </w:rPr>
        <w:t xml:space="preserve"> </w:t>
      </w:r>
      <w:proofErr w:type="spellStart"/>
      <w:r>
        <w:rPr>
          <w:rFonts w:ascii="Arial" w:hAnsi="Arial" w:cs="Arial"/>
        </w:rPr>
        <w:t>айтарлықтай</w:t>
      </w:r>
      <w:proofErr w:type="spellEnd"/>
      <w:r>
        <w:rPr>
          <w:rFonts w:ascii="Arial" w:hAnsi="Arial" w:cs="Arial"/>
        </w:rPr>
        <w:t xml:space="preserve"> </w:t>
      </w:r>
      <w:proofErr w:type="spellStart"/>
      <w:r>
        <w:rPr>
          <w:rFonts w:ascii="Arial" w:hAnsi="Arial" w:cs="Arial"/>
        </w:rPr>
        <w:t>қашық</w:t>
      </w:r>
      <w:proofErr w:type="spellEnd"/>
      <w:r>
        <w:rPr>
          <w:rFonts w:ascii="Arial" w:hAnsi="Arial" w:cs="Arial"/>
        </w:rPr>
        <w:t xml:space="preserve"> </w:t>
      </w:r>
      <w:proofErr w:type="spellStart"/>
      <w:r>
        <w:rPr>
          <w:rFonts w:ascii="Arial" w:hAnsi="Arial" w:cs="Arial"/>
        </w:rPr>
        <w:t>орналасуына</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rPr>
        <w:t>тұрғындарға</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жанама</w:t>
      </w:r>
      <w:proofErr w:type="spellEnd"/>
      <w:r>
        <w:rPr>
          <w:rFonts w:ascii="Arial" w:hAnsi="Arial" w:cs="Arial"/>
        </w:rPr>
        <w:t xml:space="preserve"> </w:t>
      </w:r>
      <w:proofErr w:type="spellStart"/>
      <w:r>
        <w:rPr>
          <w:rFonts w:ascii="Arial" w:hAnsi="Arial" w:cs="Arial"/>
        </w:rPr>
        <w:t>сипатта</w:t>
      </w:r>
      <w:proofErr w:type="spellEnd"/>
      <w:r>
        <w:rPr>
          <w:rFonts w:ascii="Arial" w:hAnsi="Arial" w:cs="Arial"/>
        </w:rPr>
        <w:t xml:space="preserve"> </w:t>
      </w:r>
      <w:proofErr w:type="spellStart"/>
      <w:r>
        <w:rPr>
          <w:rFonts w:ascii="Arial" w:hAnsi="Arial" w:cs="Arial"/>
        </w:rPr>
        <w:t>болады</w:t>
      </w:r>
      <w:proofErr w:type="spellEnd"/>
      <w:r>
        <w:rPr>
          <w:rFonts w:ascii="Arial" w:hAnsi="Arial" w:cs="Arial"/>
        </w:rPr>
        <w:t xml:space="preserve">. </w:t>
      </w:r>
      <w:proofErr w:type="spellStart"/>
      <w:r>
        <w:rPr>
          <w:rFonts w:ascii="Arial" w:hAnsi="Arial" w:cs="Arial"/>
        </w:rPr>
        <w:t>Ұзақтық</w:t>
      </w:r>
      <w:proofErr w:type="spellEnd"/>
      <w:r>
        <w:rPr>
          <w:rFonts w:ascii="Arial" w:hAnsi="Arial" w:cs="Arial"/>
        </w:rPr>
        <w:t xml:space="preserve"> </w:t>
      </w:r>
      <w:proofErr w:type="spellStart"/>
      <w:r>
        <w:rPr>
          <w:rFonts w:ascii="Arial" w:hAnsi="Arial" w:cs="Arial"/>
        </w:rPr>
        <w:t>тұрғысынан</w:t>
      </w:r>
      <w:proofErr w:type="spellEnd"/>
      <w:r>
        <w:rPr>
          <w:rFonts w:ascii="Arial" w:hAnsi="Arial" w:cs="Arial"/>
        </w:rPr>
        <w:t xml:space="preserve"> </w:t>
      </w:r>
      <w:proofErr w:type="spellStart"/>
      <w:r>
        <w:rPr>
          <w:rFonts w:ascii="Arial" w:hAnsi="Arial" w:cs="Arial"/>
        </w:rPr>
        <w:t>алғанда</w:t>
      </w:r>
      <w:proofErr w:type="spellEnd"/>
      <w:r>
        <w:rPr>
          <w:rFonts w:ascii="Arial" w:hAnsi="Arial" w:cs="Arial"/>
        </w:rPr>
        <w:t xml:space="preserve">, </w:t>
      </w:r>
      <w:proofErr w:type="spellStart"/>
      <w:r>
        <w:rPr>
          <w:rFonts w:ascii="Arial" w:hAnsi="Arial" w:cs="Arial"/>
        </w:rPr>
        <w:t>жұмысшылардың</w:t>
      </w:r>
      <w:proofErr w:type="spellEnd"/>
      <w:r>
        <w:rPr>
          <w:rFonts w:ascii="Arial" w:hAnsi="Arial" w:cs="Arial"/>
        </w:rPr>
        <w:t xml:space="preserve"> </w:t>
      </w:r>
      <w:proofErr w:type="spellStart"/>
      <w:r>
        <w:rPr>
          <w:rFonts w:ascii="Arial" w:hAnsi="Arial" w:cs="Arial"/>
        </w:rPr>
        <w:t>әсерге</w:t>
      </w:r>
      <w:proofErr w:type="spellEnd"/>
      <w:r>
        <w:rPr>
          <w:rFonts w:ascii="Arial" w:hAnsi="Arial" w:cs="Arial"/>
        </w:rPr>
        <w:t xml:space="preserve"> </w:t>
      </w:r>
      <w:proofErr w:type="spellStart"/>
      <w:r>
        <w:rPr>
          <w:rFonts w:ascii="Arial" w:hAnsi="Arial" w:cs="Arial"/>
        </w:rPr>
        <w:t>жиі</w:t>
      </w:r>
      <w:proofErr w:type="spellEnd"/>
      <w:r>
        <w:rPr>
          <w:rFonts w:ascii="Arial" w:hAnsi="Arial" w:cs="Arial"/>
        </w:rPr>
        <w:t xml:space="preserve"> </w:t>
      </w:r>
      <w:proofErr w:type="spellStart"/>
      <w:r>
        <w:rPr>
          <w:rFonts w:ascii="Arial" w:hAnsi="Arial" w:cs="Arial"/>
        </w:rPr>
        <w:t>ұшырауы</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кезеңінің</w:t>
      </w:r>
      <w:proofErr w:type="spellEnd"/>
      <w:r>
        <w:rPr>
          <w:rFonts w:ascii="Arial" w:hAnsi="Arial" w:cs="Arial"/>
        </w:rPr>
        <w:t xml:space="preserve"> </w:t>
      </w:r>
      <w:proofErr w:type="spellStart"/>
      <w:r>
        <w:rPr>
          <w:rFonts w:ascii="Arial" w:hAnsi="Arial" w:cs="Arial"/>
        </w:rPr>
        <w:t>ұзақтығымен</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rPr>
        <w:t>сондықтан</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ұзақ</w:t>
      </w:r>
      <w:proofErr w:type="spellEnd"/>
      <w:r>
        <w:rPr>
          <w:rFonts w:ascii="Arial" w:hAnsi="Arial" w:cs="Arial"/>
        </w:rPr>
        <w:t xml:space="preserve"> </w:t>
      </w:r>
      <w:proofErr w:type="spellStart"/>
      <w:r>
        <w:rPr>
          <w:rFonts w:ascii="Arial" w:hAnsi="Arial" w:cs="Arial"/>
        </w:rPr>
        <w:t>мерзімді</w:t>
      </w:r>
      <w:proofErr w:type="spellEnd"/>
      <w:r>
        <w:rPr>
          <w:rFonts w:ascii="Arial" w:hAnsi="Arial" w:cs="Arial"/>
        </w:rPr>
        <w:t xml:space="preserve">” </w:t>
      </w:r>
      <w:proofErr w:type="spellStart"/>
      <w:r>
        <w:rPr>
          <w:rFonts w:ascii="Arial" w:hAnsi="Arial" w:cs="Arial"/>
        </w:rPr>
        <w:t>болып</w:t>
      </w:r>
      <w:proofErr w:type="spellEnd"/>
      <w:r>
        <w:rPr>
          <w:rFonts w:ascii="Arial" w:hAnsi="Arial" w:cs="Arial"/>
        </w:rPr>
        <w:t xml:space="preserve"> </w:t>
      </w:r>
      <w:proofErr w:type="spellStart"/>
      <w:r>
        <w:rPr>
          <w:rFonts w:ascii="Arial" w:hAnsi="Arial" w:cs="Arial"/>
        </w:rPr>
        <w:t>саналады</w:t>
      </w:r>
      <w:proofErr w:type="spellEnd"/>
      <w:r>
        <w:rPr>
          <w:rFonts w:ascii="Arial" w:hAnsi="Arial" w:cs="Arial"/>
        </w:rPr>
        <w:t xml:space="preserve">, </w:t>
      </w:r>
      <w:proofErr w:type="spellStart"/>
      <w:r>
        <w:rPr>
          <w:rFonts w:ascii="Arial" w:hAnsi="Arial" w:cs="Arial"/>
        </w:rPr>
        <w:t>бірақ</w:t>
      </w:r>
      <w:proofErr w:type="spellEnd"/>
      <w:r>
        <w:rPr>
          <w:rFonts w:ascii="Arial" w:hAnsi="Arial" w:cs="Arial"/>
        </w:rPr>
        <w:t xml:space="preserve"> “</w:t>
      </w:r>
      <w:proofErr w:type="spellStart"/>
      <w:r>
        <w:rPr>
          <w:rFonts w:ascii="Arial" w:hAnsi="Arial" w:cs="Arial"/>
        </w:rPr>
        <w:t>ауқымы</w:t>
      </w:r>
      <w:proofErr w:type="spellEnd"/>
      <w:r>
        <w:rPr>
          <w:rFonts w:ascii="Arial" w:hAnsi="Arial" w:cs="Arial"/>
        </w:rPr>
        <w:t xml:space="preserve"> </w:t>
      </w:r>
      <w:proofErr w:type="spellStart"/>
      <w:r>
        <w:rPr>
          <w:rFonts w:ascii="Arial" w:hAnsi="Arial" w:cs="Arial"/>
        </w:rPr>
        <w:t>шектеулі</w:t>
      </w:r>
      <w:proofErr w:type="spellEnd"/>
      <w:r>
        <w:rPr>
          <w:rFonts w:ascii="Arial" w:hAnsi="Arial" w:cs="Arial"/>
        </w:rPr>
        <w:t xml:space="preserve">”, </w:t>
      </w:r>
      <w:proofErr w:type="spellStart"/>
      <w:r>
        <w:rPr>
          <w:rFonts w:ascii="Arial" w:hAnsi="Arial" w:cs="Arial"/>
        </w:rPr>
        <w:t>өйткені</w:t>
      </w:r>
      <w:proofErr w:type="spellEnd"/>
      <w:r>
        <w:rPr>
          <w:rFonts w:ascii="Arial" w:hAnsi="Arial" w:cs="Arial"/>
        </w:rPr>
        <w:t xml:space="preserve"> </w:t>
      </w:r>
      <w:proofErr w:type="spellStart"/>
      <w:r>
        <w:rPr>
          <w:rFonts w:ascii="Arial" w:hAnsi="Arial" w:cs="Arial"/>
        </w:rPr>
        <w:t>ол</w:t>
      </w:r>
      <w:proofErr w:type="spellEnd"/>
      <w:r>
        <w:rPr>
          <w:rFonts w:ascii="Arial" w:hAnsi="Arial" w:cs="Arial"/>
        </w:rPr>
        <w:t xml:space="preserve"> </w:t>
      </w:r>
      <w:proofErr w:type="spellStart"/>
      <w:r>
        <w:rPr>
          <w:rFonts w:ascii="Arial" w:hAnsi="Arial" w:cs="Arial"/>
        </w:rPr>
        <w:t>тек</w:t>
      </w:r>
      <w:proofErr w:type="spellEnd"/>
      <w:r>
        <w:rPr>
          <w:rFonts w:ascii="Arial" w:hAnsi="Arial" w:cs="Arial"/>
        </w:rPr>
        <w:t xml:space="preserve"> </w:t>
      </w:r>
      <w:proofErr w:type="spellStart"/>
      <w:r>
        <w:rPr>
          <w:rFonts w:ascii="Arial" w:hAnsi="Arial" w:cs="Arial"/>
        </w:rPr>
        <w:t>шудың</w:t>
      </w:r>
      <w:proofErr w:type="spellEnd"/>
      <w:r>
        <w:rPr>
          <w:rFonts w:ascii="Arial" w:hAnsi="Arial" w:cs="Arial"/>
        </w:rPr>
        <w:t xml:space="preserve"> </w:t>
      </w:r>
      <w:proofErr w:type="spellStart"/>
      <w:r>
        <w:rPr>
          <w:rFonts w:ascii="Arial" w:hAnsi="Arial" w:cs="Arial"/>
        </w:rPr>
        <w:t>нақты</w:t>
      </w:r>
      <w:proofErr w:type="spellEnd"/>
      <w:r>
        <w:rPr>
          <w:rFonts w:ascii="Arial" w:hAnsi="Arial" w:cs="Arial"/>
        </w:rPr>
        <w:t xml:space="preserve"> </w:t>
      </w:r>
      <w:proofErr w:type="spellStart"/>
      <w:r>
        <w:rPr>
          <w:rFonts w:ascii="Arial" w:hAnsi="Arial" w:cs="Arial"/>
        </w:rPr>
        <w:t>шығу</w:t>
      </w:r>
      <w:proofErr w:type="spellEnd"/>
      <w:r>
        <w:rPr>
          <w:rFonts w:ascii="Arial" w:hAnsi="Arial" w:cs="Arial"/>
        </w:rPr>
        <w:t xml:space="preserve"> </w:t>
      </w:r>
      <w:proofErr w:type="spellStart"/>
      <w:r>
        <w:rPr>
          <w:rFonts w:ascii="Arial" w:hAnsi="Arial" w:cs="Arial"/>
        </w:rPr>
        <w:t>көздері</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 xml:space="preserve"> </w:t>
      </w:r>
      <w:proofErr w:type="spellStart"/>
      <w:r>
        <w:rPr>
          <w:rFonts w:ascii="Arial" w:hAnsi="Arial" w:cs="Arial"/>
        </w:rPr>
        <w:t>аумақтардағы</w:t>
      </w:r>
      <w:proofErr w:type="spellEnd"/>
      <w:r>
        <w:rPr>
          <w:rFonts w:ascii="Arial" w:hAnsi="Arial" w:cs="Arial"/>
        </w:rPr>
        <w:t xml:space="preserve"> </w:t>
      </w:r>
      <w:proofErr w:type="spellStart"/>
      <w:r>
        <w:rPr>
          <w:rFonts w:ascii="Arial" w:hAnsi="Arial" w:cs="Arial"/>
        </w:rPr>
        <w:t>қызметкерлерге</w:t>
      </w:r>
      <w:proofErr w:type="spellEnd"/>
      <w:r>
        <w:rPr>
          <w:rFonts w:ascii="Arial" w:hAnsi="Arial" w:cs="Arial"/>
        </w:rPr>
        <w:t xml:space="preserve"> </w:t>
      </w:r>
      <w:proofErr w:type="spellStart"/>
      <w:r>
        <w:rPr>
          <w:rFonts w:ascii="Arial" w:hAnsi="Arial" w:cs="Arial"/>
        </w:rPr>
        <w:t>қатысты</w:t>
      </w:r>
      <w:proofErr w:type="spellEnd"/>
      <w:r>
        <w:rPr>
          <w:rFonts w:ascii="Arial" w:hAnsi="Arial" w:cs="Arial"/>
        </w:rPr>
        <w:t xml:space="preserve">. </w:t>
      </w:r>
      <w:proofErr w:type="spellStart"/>
      <w:r>
        <w:rPr>
          <w:rFonts w:ascii="Arial" w:hAnsi="Arial" w:cs="Arial"/>
        </w:rPr>
        <w:t>Дегенмен</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жиілігі</w:t>
      </w:r>
      <w:proofErr w:type="spellEnd"/>
      <w:r>
        <w:rPr>
          <w:rFonts w:ascii="Arial" w:hAnsi="Arial" w:cs="Arial"/>
        </w:rPr>
        <w:t xml:space="preserve"> “</w:t>
      </w:r>
      <w:proofErr w:type="spellStart"/>
      <w:r>
        <w:rPr>
          <w:rFonts w:ascii="Arial" w:hAnsi="Arial" w:cs="Arial"/>
        </w:rPr>
        <w:t>тұрақты</w:t>
      </w:r>
      <w:proofErr w:type="spellEnd"/>
      <w:r>
        <w:rPr>
          <w:rFonts w:ascii="Arial" w:hAnsi="Arial" w:cs="Arial"/>
        </w:rPr>
        <w:t xml:space="preserve">” </w:t>
      </w:r>
      <w:proofErr w:type="spellStart"/>
      <w:r>
        <w:rPr>
          <w:rFonts w:ascii="Arial" w:hAnsi="Arial" w:cs="Arial"/>
        </w:rPr>
        <w:t>болуы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себебі</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жұмыстары</w:t>
      </w:r>
      <w:proofErr w:type="spellEnd"/>
      <w:r>
        <w:rPr>
          <w:rFonts w:ascii="Arial" w:hAnsi="Arial" w:cs="Arial"/>
        </w:rPr>
        <w:t xml:space="preserve"> </w:t>
      </w:r>
      <w:proofErr w:type="spellStart"/>
      <w:r>
        <w:rPr>
          <w:rFonts w:ascii="Arial" w:hAnsi="Arial" w:cs="Arial"/>
        </w:rPr>
        <w:t>күн</w:t>
      </w:r>
      <w:proofErr w:type="spellEnd"/>
      <w:r>
        <w:rPr>
          <w:rFonts w:ascii="Arial" w:hAnsi="Arial" w:cs="Arial"/>
        </w:rPr>
        <w:t xml:space="preserve"> </w:t>
      </w:r>
      <w:proofErr w:type="spellStart"/>
      <w:r>
        <w:rPr>
          <w:rFonts w:ascii="Arial" w:hAnsi="Arial" w:cs="Arial"/>
        </w:rPr>
        <w:t>сайын</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үздіксіз</w:t>
      </w:r>
      <w:proofErr w:type="spellEnd"/>
      <w:r>
        <w:rPr>
          <w:rFonts w:ascii="Arial" w:hAnsi="Arial" w:cs="Arial"/>
        </w:rPr>
        <w:t xml:space="preserve"> </w:t>
      </w:r>
      <w:proofErr w:type="spellStart"/>
      <w:r>
        <w:rPr>
          <w:rFonts w:ascii="Arial" w:hAnsi="Arial" w:cs="Arial"/>
        </w:rPr>
        <w:t>жүргізіледі</w:t>
      </w:r>
      <w:proofErr w:type="spellEnd"/>
      <w:r>
        <w:rPr>
          <w:rFonts w:ascii="Arial" w:hAnsi="Arial" w:cs="Arial"/>
        </w:rPr>
        <w:t>.</w:t>
      </w:r>
    </w:p>
    <w:p w14:paraId="772F581D" w14:textId="77777777" w:rsidR="006B6003" w:rsidRDefault="00000000">
      <w:pPr>
        <w:pStyle w:val="afffd"/>
        <w:rPr>
          <w:rFonts w:ascii="Arial" w:hAnsi="Arial" w:cs="Arial"/>
          <w:bCs/>
        </w:rPr>
      </w:pPr>
      <w:proofErr w:type="spellStart"/>
      <w:r>
        <w:rPr>
          <w:rStyle w:val="ad"/>
          <w:b w:val="0"/>
          <w:bCs/>
        </w:rPr>
        <w:t>Әсердің</w:t>
      </w:r>
      <w:proofErr w:type="spellEnd"/>
      <w:r>
        <w:rPr>
          <w:rStyle w:val="ad"/>
          <w:b w:val="0"/>
          <w:bCs/>
        </w:rPr>
        <w:t xml:space="preserve"> </w:t>
      </w:r>
      <w:proofErr w:type="spellStart"/>
      <w:r>
        <w:rPr>
          <w:rStyle w:val="ad"/>
          <w:b w:val="0"/>
          <w:bCs/>
        </w:rPr>
        <w:t>маңыздылығы</w:t>
      </w:r>
      <w:proofErr w:type="spellEnd"/>
      <w:r>
        <w:rPr>
          <w:rStyle w:val="ad"/>
          <w:b w:val="0"/>
          <w:bCs/>
        </w:rPr>
        <w:t xml:space="preserve"> </w:t>
      </w:r>
      <w:proofErr w:type="spellStart"/>
      <w:r>
        <w:rPr>
          <w:rStyle w:val="ad"/>
          <w:b w:val="0"/>
          <w:bCs/>
        </w:rPr>
        <w:t>матрицасы</w:t>
      </w:r>
      <w:proofErr w:type="spellEnd"/>
      <w:r>
        <w:rPr>
          <w:rFonts w:ascii="Arial" w:hAnsi="Arial" w:cs="Arial"/>
          <w:bCs/>
        </w:rPr>
        <w:t xml:space="preserve"> </w:t>
      </w:r>
      <w:proofErr w:type="spellStart"/>
      <w:r>
        <w:rPr>
          <w:rFonts w:ascii="Arial" w:hAnsi="Arial" w:cs="Arial"/>
          <w:bCs/>
        </w:rPr>
        <w:t>бойынша</w:t>
      </w:r>
      <w:proofErr w:type="spellEnd"/>
      <w:r>
        <w:rPr>
          <w:rFonts w:ascii="Arial" w:hAnsi="Arial" w:cs="Arial"/>
          <w:bCs/>
        </w:rPr>
        <w:t xml:space="preserve">, </w:t>
      </w:r>
      <w:proofErr w:type="spellStart"/>
      <w:r>
        <w:rPr>
          <w:rFonts w:ascii="Arial" w:hAnsi="Arial" w:cs="Arial"/>
          <w:bCs/>
        </w:rPr>
        <w:t>жұмысшылардың</w:t>
      </w:r>
      <w:proofErr w:type="spellEnd"/>
      <w:r>
        <w:rPr>
          <w:rFonts w:ascii="Arial" w:hAnsi="Arial" w:cs="Arial"/>
          <w:bCs/>
        </w:rPr>
        <w:t xml:space="preserve"> </w:t>
      </w:r>
      <w:proofErr w:type="spellStart"/>
      <w:r>
        <w:rPr>
          <w:rFonts w:ascii="Arial" w:hAnsi="Arial" w:cs="Arial"/>
          <w:bCs/>
        </w:rPr>
        <w:t>қабылдаушы</w:t>
      </w:r>
      <w:proofErr w:type="spellEnd"/>
      <w:r>
        <w:rPr>
          <w:rFonts w:ascii="Arial" w:hAnsi="Arial" w:cs="Arial"/>
          <w:bCs/>
        </w:rPr>
        <w:t xml:space="preserve"> </w:t>
      </w:r>
      <w:proofErr w:type="spellStart"/>
      <w:r>
        <w:rPr>
          <w:rFonts w:ascii="Arial" w:hAnsi="Arial" w:cs="Arial"/>
          <w:bCs/>
        </w:rPr>
        <w:t>сезімталдығы</w:t>
      </w:r>
      <w:proofErr w:type="spellEnd"/>
      <w:r>
        <w:rPr>
          <w:rFonts w:ascii="Arial" w:hAnsi="Arial" w:cs="Arial"/>
          <w:bCs/>
        </w:rPr>
        <w:t xml:space="preserve"> </w:t>
      </w:r>
      <w:proofErr w:type="spellStart"/>
      <w:r>
        <w:rPr>
          <w:rStyle w:val="ad"/>
          <w:b w:val="0"/>
          <w:bCs/>
        </w:rPr>
        <w:t>орташа</w:t>
      </w:r>
      <w:proofErr w:type="spellEnd"/>
      <w:r>
        <w:rPr>
          <w:rStyle w:val="ad"/>
          <w:b w:val="0"/>
          <w:bCs/>
        </w:rPr>
        <w:t>–</w:t>
      </w:r>
      <w:proofErr w:type="spellStart"/>
      <w:r>
        <w:rPr>
          <w:rStyle w:val="ad"/>
          <w:b w:val="0"/>
          <w:bCs/>
        </w:rPr>
        <w:t>жоғары</w:t>
      </w:r>
      <w:proofErr w:type="spellEnd"/>
      <w:r>
        <w:rPr>
          <w:rFonts w:ascii="Arial" w:hAnsi="Arial" w:cs="Arial"/>
          <w:bCs/>
        </w:rPr>
        <w:t xml:space="preserve">, </w:t>
      </w:r>
      <w:proofErr w:type="spellStart"/>
      <w:r>
        <w:rPr>
          <w:rFonts w:ascii="Arial" w:hAnsi="Arial" w:cs="Arial"/>
          <w:bCs/>
        </w:rPr>
        <w:t>ал</w:t>
      </w:r>
      <w:proofErr w:type="spellEnd"/>
      <w:r>
        <w:rPr>
          <w:rFonts w:ascii="Arial" w:hAnsi="Arial" w:cs="Arial"/>
          <w:bCs/>
        </w:rPr>
        <w:t xml:space="preserve"> </w:t>
      </w:r>
      <w:proofErr w:type="spellStart"/>
      <w:r>
        <w:rPr>
          <w:rFonts w:ascii="Arial" w:hAnsi="Arial" w:cs="Arial"/>
          <w:bCs/>
        </w:rPr>
        <w:t>әсер</w:t>
      </w:r>
      <w:proofErr w:type="spellEnd"/>
      <w:r>
        <w:rPr>
          <w:rFonts w:ascii="Arial" w:hAnsi="Arial" w:cs="Arial"/>
          <w:bCs/>
        </w:rPr>
        <w:t xml:space="preserve"> </w:t>
      </w:r>
      <w:proofErr w:type="spellStart"/>
      <w:r>
        <w:rPr>
          <w:rFonts w:ascii="Arial" w:hAnsi="Arial" w:cs="Arial"/>
          <w:bCs/>
        </w:rPr>
        <w:t>ету</w:t>
      </w:r>
      <w:proofErr w:type="spellEnd"/>
      <w:r>
        <w:rPr>
          <w:rFonts w:ascii="Arial" w:hAnsi="Arial" w:cs="Arial"/>
          <w:bCs/>
        </w:rPr>
        <w:t xml:space="preserve"> </w:t>
      </w:r>
      <w:proofErr w:type="spellStart"/>
      <w:r>
        <w:rPr>
          <w:rFonts w:ascii="Arial" w:hAnsi="Arial" w:cs="Arial"/>
          <w:bCs/>
        </w:rPr>
        <w:t>шамасы</w:t>
      </w:r>
      <w:proofErr w:type="spellEnd"/>
      <w:r>
        <w:rPr>
          <w:rFonts w:ascii="Arial" w:hAnsi="Arial" w:cs="Arial"/>
          <w:bCs/>
        </w:rPr>
        <w:t xml:space="preserve"> </w:t>
      </w:r>
      <w:proofErr w:type="spellStart"/>
      <w:r>
        <w:rPr>
          <w:rStyle w:val="ad"/>
          <w:b w:val="0"/>
          <w:bCs/>
        </w:rPr>
        <w:t>орташа</w:t>
      </w:r>
      <w:proofErr w:type="spellEnd"/>
      <w:r>
        <w:rPr>
          <w:rStyle w:val="ad"/>
          <w:b w:val="0"/>
          <w:bCs/>
        </w:rPr>
        <w:t>–</w:t>
      </w:r>
      <w:proofErr w:type="spellStart"/>
      <w:r>
        <w:rPr>
          <w:rStyle w:val="ad"/>
          <w:b w:val="0"/>
          <w:bCs/>
        </w:rPr>
        <w:t>жоғары</w:t>
      </w:r>
      <w:proofErr w:type="spellEnd"/>
      <w:r>
        <w:rPr>
          <w:rFonts w:ascii="Arial" w:hAnsi="Arial" w:cs="Arial"/>
          <w:bCs/>
        </w:rPr>
        <w:t xml:space="preserve"> </w:t>
      </w:r>
      <w:proofErr w:type="spellStart"/>
      <w:r>
        <w:rPr>
          <w:rFonts w:ascii="Arial" w:hAnsi="Arial" w:cs="Arial"/>
          <w:bCs/>
        </w:rPr>
        <w:t>деңгейде</w:t>
      </w:r>
      <w:proofErr w:type="spellEnd"/>
      <w:r>
        <w:rPr>
          <w:rFonts w:ascii="Arial" w:hAnsi="Arial" w:cs="Arial"/>
          <w:bCs/>
        </w:rPr>
        <w:t xml:space="preserve"> </w:t>
      </w:r>
      <w:proofErr w:type="spellStart"/>
      <w:r>
        <w:rPr>
          <w:rFonts w:ascii="Arial" w:hAnsi="Arial" w:cs="Arial"/>
          <w:bCs/>
        </w:rPr>
        <w:t>бағаланады</w:t>
      </w:r>
      <w:proofErr w:type="spellEnd"/>
      <w:r>
        <w:rPr>
          <w:rFonts w:ascii="Arial" w:hAnsi="Arial" w:cs="Arial"/>
          <w:bCs/>
        </w:rPr>
        <w:t xml:space="preserve">. </w:t>
      </w:r>
      <w:proofErr w:type="spellStart"/>
      <w:r>
        <w:rPr>
          <w:rFonts w:ascii="Arial" w:hAnsi="Arial" w:cs="Arial"/>
          <w:bCs/>
        </w:rPr>
        <w:t>Бұл</w:t>
      </w:r>
      <w:proofErr w:type="spellEnd"/>
      <w:r>
        <w:rPr>
          <w:rFonts w:ascii="Arial" w:hAnsi="Arial" w:cs="Arial"/>
          <w:bCs/>
        </w:rPr>
        <w:t xml:space="preserve"> </w:t>
      </w:r>
      <w:r>
        <w:rPr>
          <w:rStyle w:val="ad"/>
          <w:b w:val="0"/>
          <w:bCs/>
        </w:rPr>
        <w:t>“</w:t>
      </w:r>
      <w:proofErr w:type="spellStart"/>
      <w:r>
        <w:rPr>
          <w:rStyle w:val="ad"/>
          <w:b w:val="0"/>
          <w:bCs/>
        </w:rPr>
        <w:t>елеулі</w:t>
      </w:r>
      <w:proofErr w:type="spellEnd"/>
      <w:r>
        <w:rPr>
          <w:rStyle w:val="ad"/>
          <w:b w:val="0"/>
          <w:bCs/>
        </w:rPr>
        <w:t xml:space="preserve"> </w:t>
      </w:r>
      <w:proofErr w:type="spellStart"/>
      <w:r>
        <w:rPr>
          <w:rStyle w:val="ad"/>
          <w:b w:val="0"/>
          <w:bCs/>
        </w:rPr>
        <w:t>әсер</w:t>
      </w:r>
      <w:proofErr w:type="spellEnd"/>
      <w:r>
        <w:rPr>
          <w:rStyle w:val="ad"/>
          <w:b w:val="0"/>
          <w:bCs/>
        </w:rPr>
        <w:t xml:space="preserve">” </w:t>
      </w:r>
      <w:r>
        <w:rPr>
          <w:rFonts w:ascii="Arial" w:hAnsi="Arial" w:cs="Arial"/>
          <w:bCs/>
        </w:rPr>
        <w:t xml:space="preserve"> </w:t>
      </w:r>
      <w:proofErr w:type="spellStart"/>
      <w:r>
        <w:rPr>
          <w:rFonts w:ascii="Arial" w:hAnsi="Arial" w:cs="Arial"/>
          <w:bCs/>
        </w:rPr>
        <w:t>деңгейін</w:t>
      </w:r>
      <w:proofErr w:type="spellEnd"/>
      <w:r>
        <w:rPr>
          <w:rFonts w:ascii="Arial" w:hAnsi="Arial" w:cs="Arial"/>
          <w:bCs/>
        </w:rPr>
        <w:t xml:space="preserve"> </w:t>
      </w:r>
      <w:proofErr w:type="spellStart"/>
      <w:r>
        <w:rPr>
          <w:rFonts w:ascii="Arial" w:hAnsi="Arial" w:cs="Arial"/>
          <w:bCs/>
        </w:rPr>
        <w:t>білдіреді</w:t>
      </w:r>
      <w:proofErr w:type="spellEnd"/>
      <w:r>
        <w:rPr>
          <w:rFonts w:ascii="Arial" w:hAnsi="Arial" w:cs="Arial"/>
          <w:bCs/>
        </w:rPr>
        <w:t xml:space="preserve">. </w:t>
      </w:r>
      <w:proofErr w:type="spellStart"/>
      <w:r>
        <w:rPr>
          <w:rFonts w:ascii="Arial" w:hAnsi="Arial" w:cs="Arial"/>
          <w:bCs/>
        </w:rPr>
        <w:t>Ал</w:t>
      </w:r>
      <w:proofErr w:type="spellEnd"/>
      <w:r>
        <w:rPr>
          <w:rFonts w:ascii="Arial" w:hAnsi="Arial" w:cs="Arial"/>
          <w:bCs/>
        </w:rPr>
        <w:t xml:space="preserve"> </w:t>
      </w:r>
      <w:proofErr w:type="spellStart"/>
      <w:r>
        <w:rPr>
          <w:rFonts w:ascii="Arial" w:hAnsi="Arial" w:cs="Arial"/>
          <w:bCs/>
        </w:rPr>
        <w:t>қоғам</w:t>
      </w:r>
      <w:proofErr w:type="spellEnd"/>
      <w:r>
        <w:rPr>
          <w:rFonts w:ascii="Arial" w:hAnsi="Arial" w:cs="Arial"/>
          <w:bCs/>
        </w:rPr>
        <w:t xml:space="preserve"> (</w:t>
      </w:r>
      <w:proofErr w:type="spellStart"/>
      <w:r>
        <w:rPr>
          <w:rFonts w:ascii="Arial" w:hAnsi="Arial" w:cs="Arial"/>
          <w:bCs/>
        </w:rPr>
        <w:t>жергілікті</w:t>
      </w:r>
      <w:proofErr w:type="spellEnd"/>
      <w:r>
        <w:rPr>
          <w:rFonts w:ascii="Arial" w:hAnsi="Arial" w:cs="Arial"/>
          <w:bCs/>
        </w:rPr>
        <w:t xml:space="preserve"> </w:t>
      </w:r>
      <w:proofErr w:type="spellStart"/>
      <w:r>
        <w:rPr>
          <w:rFonts w:ascii="Arial" w:hAnsi="Arial" w:cs="Arial"/>
          <w:bCs/>
        </w:rPr>
        <w:t>тұрғындар</w:t>
      </w:r>
      <w:proofErr w:type="spellEnd"/>
      <w:r>
        <w:rPr>
          <w:rFonts w:ascii="Arial" w:hAnsi="Arial" w:cs="Arial"/>
          <w:bCs/>
        </w:rPr>
        <w:t xml:space="preserve">) </w:t>
      </w:r>
      <w:proofErr w:type="spellStart"/>
      <w:r>
        <w:rPr>
          <w:rFonts w:ascii="Arial" w:hAnsi="Arial" w:cs="Arial"/>
          <w:bCs/>
        </w:rPr>
        <w:t>үшін</w:t>
      </w:r>
      <w:proofErr w:type="spellEnd"/>
      <w:r>
        <w:rPr>
          <w:rFonts w:ascii="Arial" w:hAnsi="Arial" w:cs="Arial"/>
          <w:bCs/>
        </w:rPr>
        <w:t xml:space="preserve"> </w:t>
      </w:r>
      <w:proofErr w:type="spellStart"/>
      <w:r>
        <w:rPr>
          <w:rFonts w:ascii="Arial" w:hAnsi="Arial" w:cs="Arial"/>
          <w:bCs/>
        </w:rPr>
        <w:t>әсер</w:t>
      </w:r>
      <w:proofErr w:type="spellEnd"/>
      <w:r>
        <w:rPr>
          <w:rFonts w:ascii="Arial" w:hAnsi="Arial" w:cs="Arial"/>
          <w:bCs/>
        </w:rPr>
        <w:t xml:space="preserve"> </w:t>
      </w:r>
      <w:proofErr w:type="spellStart"/>
      <w:r>
        <w:rPr>
          <w:rFonts w:ascii="Arial" w:hAnsi="Arial" w:cs="Arial"/>
          <w:bCs/>
        </w:rPr>
        <w:t>деңгейі</w:t>
      </w:r>
      <w:proofErr w:type="spellEnd"/>
      <w:r>
        <w:rPr>
          <w:rFonts w:ascii="Arial" w:hAnsi="Arial" w:cs="Arial"/>
          <w:bCs/>
        </w:rPr>
        <w:t xml:space="preserve"> </w:t>
      </w:r>
      <w:r>
        <w:rPr>
          <w:rStyle w:val="ad"/>
          <w:b w:val="0"/>
          <w:bCs/>
        </w:rPr>
        <w:t>“</w:t>
      </w:r>
      <w:proofErr w:type="spellStart"/>
      <w:r>
        <w:rPr>
          <w:rStyle w:val="ad"/>
          <w:b w:val="0"/>
          <w:bCs/>
        </w:rPr>
        <w:t>шағын</w:t>
      </w:r>
      <w:proofErr w:type="spellEnd"/>
      <w:r>
        <w:rPr>
          <w:rStyle w:val="ad"/>
          <w:b w:val="0"/>
          <w:bCs/>
        </w:rPr>
        <w:t xml:space="preserve">” </w:t>
      </w:r>
      <w:r>
        <w:rPr>
          <w:rFonts w:ascii="Arial" w:hAnsi="Arial" w:cs="Arial"/>
          <w:bCs/>
        </w:rPr>
        <w:t xml:space="preserve"> </w:t>
      </w:r>
      <w:proofErr w:type="spellStart"/>
      <w:r>
        <w:rPr>
          <w:rFonts w:ascii="Arial" w:hAnsi="Arial" w:cs="Arial"/>
          <w:bCs/>
        </w:rPr>
        <w:t>болып</w:t>
      </w:r>
      <w:proofErr w:type="spellEnd"/>
      <w:r>
        <w:rPr>
          <w:rFonts w:ascii="Arial" w:hAnsi="Arial" w:cs="Arial"/>
          <w:bCs/>
        </w:rPr>
        <w:t xml:space="preserve"> </w:t>
      </w:r>
      <w:proofErr w:type="spellStart"/>
      <w:r>
        <w:rPr>
          <w:rFonts w:ascii="Arial" w:hAnsi="Arial" w:cs="Arial"/>
          <w:bCs/>
        </w:rPr>
        <w:t>бағаланады</w:t>
      </w:r>
      <w:proofErr w:type="spellEnd"/>
      <w:r>
        <w:rPr>
          <w:rFonts w:ascii="Arial" w:hAnsi="Arial" w:cs="Arial"/>
          <w:bCs/>
        </w:rPr>
        <w:t>.</w:t>
      </w:r>
    </w:p>
    <w:p w14:paraId="6E5445B8" w14:textId="77777777" w:rsidR="006B6003" w:rsidRDefault="00000000">
      <w:pPr>
        <w:pStyle w:val="ReportBodyTextNogap"/>
        <w:numPr>
          <w:ilvl w:val="0"/>
          <w:numId w:val="119"/>
        </w:numPr>
        <w:rPr>
          <w:rFonts w:eastAsia="SimSun"/>
          <w:b/>
          <w:bCs/>
          <w:lang w:val="ru-RU"/>
        </w:rPr>
      </w:pPr>
      <w:r>
        <w:rPr>
          <w:rFonts w:eastAsia="SimSun"/>
          <w:b/>
          <w:bCs/>
        </w:rPr>
        <w:lastRenderedPageBreak/>
        <w:t xml:space="preserve"> </w:t>
      </w:r>
      <w:proofErr w:type="spellStart"/>
      <w:r>
        <w:rPr>
          <w:rFonts w:eastAsia="SimSun"/>
          <w:b/>
          <w:bCs/>
          <w:lang w:val="ru-RU"/>
        </w:rPr>
        <w:t>Бейімдеу</w:t>
      </w:r>
      <w:proofErr w:type="spellEnd"/>
      <w:r>
        <w:rPr>
          <w:rFonts w:eastAsia="SimSun"/>
          <w:b/>
          <w:bCs/>
          <w:lang w:val="ru-RU"/>
        </w:rPr>
        <w:t xml:space="preserve"> </w:t>
      </w:r>
      <w:proofErr w:type="spellStart"/>
      <w:r>
        <w:rPr>
          <w:rFonts w:eastAsia="SimSun"/>
          <w:b/>
          <w:bCs/>
          <w:lang w:val="ru-RU"/>
        </w:rPr>
        <w:t>шаралары</w:t>
      </w:r>
      <w:proofErr w:type="spellEnd"/>
    </w:p>
    <w:p w14:paraId="3203A758" w14:textId="77777777" w:rsidR="006B6003" w:rsidRDefault="00000000">
      <w:pPr>
        <w:pStyle w:val="ReportBodyTextNogap"/>
        <w:outlineLvl w:val="0"/>
        <w:rPr>
          <w:rFonts w:eastAsia="SimSun"/>
          <w:b/>
          <w:bCs/>
          <w:lang w:val="ru-RU"/>
        </w:rPr>
      </w:pPr>
      <w:proofErr w:type="spellStart"/>
      <w:r>
        <w:rPr>
          <w:rFonts w:eastAsia="SimSun"/>
          <w:b/>
          <w:bCs/>
          <w:lang w:val="ru-RU"/>
        </w:rPr>
        <w:t>Жоспарлау</w:t>
      </w:r>
      <w:proofErr w:type="spellEnd"/>
      <w:r>
        <w:rPr>
          <w:rFonts w:eastAsia="SimSun"/>
          <w:b/>
          <w:bCs/>
          <w:lang w:val="ru-RU"/>
        </w:rPr>
        <w:t xml:space="preserve"> </w:t>
      </w:r>
      <w:proofErr w:type="spellStart"/>
      <w:r>
        <w:rPr>
          <w:rFonts w:eastAsia="SimSun"/>
          <w:b/>
          <w:bCs/>
          <w:lang w:val="ru-RU"/>
        </w:rPr>
        <w:t>және</w:t>
      </w:r>
      <w:proofErr w:type="spellEnd"/>
      <w:r>
        <w:rPr>
          <w:rFonts w:eastAsia="SimSun"/>
          <w:b/>
          <w:bCs/>
          <w:lang w:val="ru-RU"/>
        </w:rPr>
        <w:t xml:space="preserve"> </w:t>
      </w:r>
      <w:proofErr w:type="spellStart"/>
      <w:r>
        <w:rPr>
          <w:rFonts w:eastAsia="SimSun"/>
          <w:b/>
          <w:bCs/>
          <w:lang w:val="ru-RU"/>
        </w:rPr>
        <w:t>бастапқы</w:t>
      </w:r>
      <w:proofErr w:type="spellEnd"/>
      <w:r>
        <w:rPr>
          <w:rFonts w:eastAsia="SimSun"/>
          <w:b/>
          <w:bCs/>
          <w:lang w:val="ru-RU"/>
        </w:rPr>
        <w:t xml:space="preserve"> </w:t>
      </w:r>
      <w:proofErr w:type="spellStart"/>
      <w:r>
        <w:rPr>
          <w:rFonts w:eastAsia="SimSun"/>
          <w:b/>
          <w:bCs/>
          <w:lang w:val="ru-RU"/>
        </w:rPr>
        <w:t>деректер</w:t>
      </w:r>
      <w:proofErr w:type="spellEnd"/>
      <w:r>
        <w:rPr>
          <w:rFonts w:eastAsia="SimSun"/>
          <w:b/>
          <w:bCs/>
          <w:lang w:val="ru-RU"/>
        </w:rPr>
        <w:t>:</w:t>
      </w:r>
    </w:p>
    <w:p w14:paraId="5137AC6A" w14:textId="77777777" w:rsidR="006B6003" w:rsidRDefault="00000000">
      <w:pPr>
        <w:pStyle w:val="ReportBodyTextNogap"/>
        <w:ind w:leftChars="300" w:left="660"/>
        <w:rPr>
          <w:rFonts w:eastAsia="SimSun"/>
          <w:lang w:val="ru-RU"/>
        </w:rPr>
      </w:pPr>
      <w:r>
        <w:rPr>
          <w:rFonts w:eastAsia="SimSun"/>
          <w:lang w:val="kk-KZ"/>
        </w:rPr>
        <w:t xml:space="preserve">- </w:t>
      </w:r>
      <w:proofErr w:type="spellStart"/>
      <w:r>
        <w:rPr>
          <w:rFonts w:eastAsia="SimSun"/>
          <w:lang w:val="ru-RU"/>
        </w:rPr>
        <w:t>Құрылыс</w:t>
      </w:r>
      <w:proofErr w:type="spellEnd"/>
      <w:r>
        <w:rPr>
          <w:rFonts w:eastAsia="SimSun"/>
          <w:lang w:val="ru-RU"/>
        </w:rPr>
        <w:t xml:space="preserve"> </w:t>
      </w:r>
      <w:proofErr w:type="spellStart"/>
      <w:r>
        <w:rPr>
          <w:rFonts w:eastAsia="SimSun"/>
          <w:lang w:val="ru-RU"/>
        </w:rPr>
        <w:t>жұмыстары</w:t>
      </w:r>
      <w:proofErr w:type="spellEnd"/>
      <w:r>
        <w:rPr>
          <w:rFonts w:eastAsia="SimSun"/>
          <w:lang w:val="ru-RU"/>
        </w:rPr>
        <w:t xml:space="preserve"> </w:t>
      </w:r>
      <w:proofErr w:type="spellStart"/>
      <w:r>
        <w:rPr>
          <w:rFonts w:eastAsia="SimSun"/>
          <w:lang w:val="ru-RU"/>
        </w:rPr>
        <w:t>басталғанға</w:t>
      </w:r>
      <w:proofErr w:type="spellEnd"/>
      <w:r>
        <w:rPr>
          <w:rFonts w:eastAsia="SimSun"/>
          <w:lang w:val="ru-RU"/>
        </w:rPr>
        <w:t xml:space="preserve"> </w:t>
      </w:r>
      <w:proofErr w:type="spellStart"/>
      <w:r>
        <w:rPr>
          <w:rFonts w:eastAsia="SimSun"/>
          <w:lang w:val="ru-RU"/>
        </w:rPr>
        <w:t>дейін</w:t>
      </w:r>
      <w:proofErr w:type="spellEnd"/>
      <w:r>
        <w:rPr>
          <w:rFonts w:eastAsia="SimSun"/>
          <w:lang w:val="ru-RU"/>
        </w:rPr>
        <w:t xml:space="preserve"> Шу мен </w:t>
      </w:r>
      <w:proofErr w:type="spellStart"/>
      <w:r>
        <w:rPr>
          <w:rFonts w:eastAsia="SimSun"/>
          <w:lang w:val="ru-RU"/>
        </w:rPr>
        <w:t>дірілді</w:t>
      </w:r>
      <w:proofErr w:type="spellEnd"/>
      <w:r>
        <w:rPr>
          <w:rFonts w:eastAsia="SimSun"/>
          <w:lang w:val="ru-RU"/>
        </w:rPr>
        <w:t xml:space="preserve"> </w:t>
      </w:r>
      <w:proofErr w:type="spellStart"/>
      <w:r>
        <w:rPr>
          <w:rFonts w:eastAsia="SimSun"/>
          <w:lang w:val="ru-RU"/>
        </w:rPr>
        <w:t>басқару</w:t>
      </w:r>
      <w:proofErr w:type="spellEnd"/>
      <w:r>
        <w:rPr>
          <w:rFonts w:eastAsia="SimSun"/>
          <w:lang w:val="ru-RU"/>
        </w:rPr>
        <w:t xml:space="preserve"> </w:t>
      </w:r>
      <w:proofErr w:type="spellStart"/>
      <w:r>
        <w:rPr>
          <w:rFonts w:eastAsia="SimSun"/>
          <w:lang w:val="ru-RU"/>
        </w:rPr>
        <w:t>жоспарын</w:t>
      </w:r>
      <w:proofErr w:type="spellEnd"/>
      <w:r>
        <w:rPr>
          <w:rFonts w:eastAsia="SimSun"/>
          <w:lang w:val="ru-RU"/>
        </w:rPr>
        <w:t xml:space="preserve"> (</w:t>
      </w:r>
      <w:r>
        <w:rPr>
          <w:rFonts w:eastAsia="SimSun"/>
        </w:rPr>
        <w:t>NVMP</w:t>
      </w:r>
      <w:r>
        <w:rPr>
          <w:rFonts w:eastAsia="SimSun"/>
          <w:lang w:val="ru-RU"/>
        </w:rPr>
        <w:t xml:space="preserve">) </w:t>
      </w:r>
      <w:proofErr w:type="spellStart"/>
      <w:r>
        <w:rPr>
          <w:rFonts w:eastAsia="SimSun"/>
          <w:lang w:val="ru-RU"/>
        </w:rPr>
        <w:t>әзірлеу</w:t>
      </w:r>
      <w:proofErr w:type="spellEnd"/>
      <w:r>
        <w:rPr>
          <w:rFonts w:eastAsia="SimSun"/>
          <w:lang w:val="ru-RU"/>
        </w:rPr>
        <w:t xml:space="preserve">. </w:t>
      </w:r>
      <w:proofErr w:type="spellStart"/>
      <w:r>
        <w:rPr>
          <w:rFonts w:eastAsia="SimSun"/>
          <w:lang w:val="ru-RU"/>
        </w:rPr>
        <w:t>Онда</w:t>
      </w:r>
      <w:proofErr w:type="spellEnd"/>
      <w:r>
        <w:rPr>
          <w:rFonts w:eastAsia="SimSun"/>
          <w:lang w:val="ru-RU"/>
        </w:rPr>
        <w:t xml:space="preserve"> </w:t>
      </w:r>
      <w:proofErr w:type="spellStart"/>
      <w:r>
        <w:rPr>
          <w:rFonts w:eastAsia="SimSun"/>
          <w:lang w:val="ru-RU"/>
        </w:rPr>
        <w:t>шудың</w:t>
      </w:r>
      <w:proofErr w:type="spellEnd"/>
      <w:r>
        <w:rPr>
          <w:rFonts w:eastAsia="SimSun"/>
          <w:lang w:val="ru-RU"/>
        </w:rPr>
        <w:t xml:space="preserve"> </w:t>
      </w:r>
      <w:proofErr w:type="spellStart"/>
      <w:r>
        <w:rPr>
          <w:rFonts w:eastAsia="SimSun"/>
          <w:lang w:val="ru-RU"/>
        </w:rPr>
        <w:t>көздері</w:t>
      </w:r>
      <w:proofErr w:type="spellEnd"/>
      <w:r>
        <w:rPr>
          <w:rFonts w:eastAsia="SimSun"/>
          <w:lang w:val="ru-RU"/>
        </w:rPr>
        <w:t xml:space="preserve">, </w:t>
      </w:r>
      <w:proofErr w:type="spellStart"/>
      <w:r>
        <w:rPr>
          <w:rFonts w:eastAsia="SimSun"/>
          <w:lang w:val="ru-RU"/>
        </w:rPr>
        <w:t>қабылдаушылар</w:t>
      </w:r>
      <w:proofErr w:type="spellEnd"/>
      <w:r>
        <w:rPr>
          <w:rFonts w:eastAsia="SimSun"/>
          <w:lang w:val="ru-RU"/>
        </w:rPr>
        <w:t xml:space="preserve">, </w:t>
      </w:r>
      <w:proofErr w:type="spellStart"/>
      <w:r>
        <w:rPr>
          <w:rFonts w:eastAsia="SimSun"/>
          <w:lang w:val="ru-RU"/>
        </w:rPr>
        <w:t>аумақтық</w:t>
      </w:r>
      <w:proofErr w:type="spellEnd"/>
      <w:r>
        <w:rPr>
          <w:rFonts w:eastAsia="SimSun"/>
          <w:lang w:val="ru-RU"/>
        </w:rPr>
        <w:t xml:space="preserve"> </w:t>
      </w:r>
      <w:proofErr w:type="spellStart"/>
      <w:r>
        <w:rPr>
          <w:rFonts w:eastAsia="SimSun"/>
          <w:lang w:val="ru-RU"/>
        </w:rPr>
        <w:t>орналасуы</w:t>
      </w:r>
      <w:proofErr w:type="spellEnd"/>
      <w:r>
        <w:rPr>
          <w:rFonts w:eastAsia="SimSun"/>
          <w:lang w:val="ru-RU"/>
        </w:rPr>
        <w:t xml:space="preserve">, </w:t>
      </w:r>
      <w:proofErr w:type="spellStart"/>
      <w:r>
        <w:rPr>
          <w:rFonts w:eastAsia="SimSun"/>
          <w:lang w:val="ru-RU"/>
        </w:rPr>
        <w:t>бақылау</w:t>
      </w:r>
      <w:proofErr w:type="spellEnd"/>
      <w:r>
        <w:rPr>
          <w:rFonts w:eastAsia="SimSun"/>
          <w:lang w:val="ru-RU"/>
        </w:rPr>
        <w:t xml:space="preserve"> </w:t>
      </w:r>
      <w:proofErr w:type="spellStart"/>
      <w:r>
        <w:rPr>
          <w:rFonts w:eastAsia="SimSun"/>
          <w:lang w:val="ru-RU"/>
        </w:rPr>
        <w:t>және</w:t>
      </w:r>
      <w:proofErr w:type="spellEnd"/>
      <w:r>
        <w:rPr>
          <w:rFonts w:eastAsia="SimSun"/>
          <w:lang w:val="ru-RU"/>
        </w:rPr>
        <w:t xml:space="preserve"> </w:t>
      </w:r>
      <w:proofErr w:type="spellStart"/>
      <w:r>
        <w:rPr>
          <w:rFonts w:eastAsia="SimSun"/>
          <w:lang w:val="ru-RU"/>
        </w:rPr>
        <w:t>басқару</w:t>
      </w:r>
      <w:proofErr w:type="spellEnd"/>
      <w:r>
        <w:rPr>
          <w:rFonts w:eastAsia="SimSun"/>
          <w:lang w:val="ru-RU"/>
        </w:rPr>
        <w:t xml:space="preserve"> </w:t>
      </w:r>
      <w:proofErr w:type="spellStart"/>
      <w:r>
        <w:rPr>
          <w:rFonts w:eastAsia="SimSun"/>
          <w:lang w:val="ru-RU"/>
        </w:rPr>
        <w:t>шаралары</w:t>
      </w:r>
      <w:proofErr w:type="spellEnd"/>
      <w:r>
        <w:rPr>
          <w:rFonts w:eastAsia="SimSun"/>
          <w:lang w:val="ru-RU"/>
        </w:rPr>
        <w:t xml:space="preserve">, мониторинг </w:t>
      </w:r>
      <w:proofErr w:type="spellStart"/>
      <w:r>
        <w:rPr>
          <w:rFonts w:eastAsia="SimSun"/>
          <w:lang w:val="ru-RU"/>
        </w:rPr>
        <w:t>нүктелері</w:t>
      </w:r>
      <w:proofErr w:type="spellEnd"/>
      <w:r>
        <w:rPr>
          <w:rFonts w:eastAsia="SimSun"/>
          <w:lang w:val="ru-RU"/>
        </w:rPr>
        <w:t xml:space="preserve"> мен </w:t>
      </w:r>
      <w:proofErr w:type="spellStart"/>
      <w:r>
        <w:rPr>
          <w:rFonts w:eastAsia="SimSun"/>
          <w:lang w:val="ru-RU"/>
        </w:rPr>
        <w:t>жиілігі</w:t>
      </w:r>
      <w:proofErr w:type="spellEnd"/>
      <w:r>
        <w:rPr>
          <w:rFonts w:eastAsia="SimSun"/>
          <w:lang w:val="ru-RU"/>
        </w:rPr>
        <w:t xml:space="preserve">, </w:t>
      </w:r>
      <w:proofErr w:type="spellStart"/>
      <w:r>
        <w:rPr>
          <w:rFonts w:eastAsia="SimSun"/>
          <w:lang w:val="ru-RU"/>
        </w:rPr>
        <w:t>триггерлік</w:t>
      </w:r>
      <w:proofErr w:type="spellEnd"/>
      <w:r>
        <w:rPr>
          <w:rFonts w:eastAsia="SimSun"/>
          <w:lang w:val="ru-RU"/>
        </w:rPr>
        <w:t xml:space="preserve"> </w:t>
      </w:r>
      <w:proofErr w:type="spellStart"/>
      <w:r>
        <w:rPr>
          <w:rFonts w:eastAsia="SimSun"/>
          <w:lang w:val="ru-RU"/>
        </w:rPr>
        <w:t>деңгейлер</w:t>
      </w:r>
      <w:proofErr w:type="spellEnd"/>
      <w:r>
        <w:rPr>
          <w:rFonts w:eastAsia="SimSun"/>
          <w:lang w:val="ru-RU"/>
        </w:rPr>
        <w:t xml:space="preserve"> </w:t>
      </w:r>
      <w:proofErr w:type="spellStart"/>
      <w:r>
        <w:rPr>
          <w:rFonts w:eastAsia="SimSun"/>
          <w:lang w:val="ru-RU"/>
        </w:rPr>
        <w:t>және</w:t>
      </w:r>
      <w:proofErr w:type="spellEnd"/>
      <w:r>
        <w:rPr>
          <w:rFonts w:eastAsia="SimSun"/>
          <w:lang w:val="ru-RU"/>
        </w:rPr>
        <w:t xml:space="preserve"> </w:t>
      </w:r>
      <w:proofErr w:type="spellStart"/>
      <w:r>
        <w:rPr>
          <w:rFonts w:eastAsia="SimSun"/>
          <w:lang w:val="ru-RU"/>
        </w:rPr>
        <w:t>жауапты</w:t>
      </w:r>
      <w:proofErr w:type="spellEnd"/>
      <w:r>
        <w:rPr>
          <w:rFonts w:eastAsia="SimSun"/>
          <w:lang w:val="ru-RU"/>
        </w:rPr>
        <w:t xml:space="preserve"> </w:t>
      </w:r>
      <w:proofErr w:type="spellStart"/>
      <w:r>
        <w:rPr>
          <w:rFonts w:eastAsia="SimSun"/>
          <w:lang w:val="ru-RU"/>
        </w:rPr>
        <w:t>тұлғалар</w:t>
      </w:r>
      <w:proofErr w:type="spellEnd"/>
      <w:r>
        <w:rPr>
          <w:rFonts w:eastAsia="SimSun"/>
          <w:lang w:val="ru-RU"/>
        </w:rPr>
        <w:t xml:space="preserve"> </w:t>
      </w:r>
      <w:proofErr w:type="spellStart"/>
      <w:r>
        <w:rPr>
          <w:rFonts w:eastAsia="SimSun"/>
          <w:lang w:val="ru-RU"/>
        </w:rPr>
        <w:t>көрсетілуі</w:t>
      </w:r>
      <w:proofErr w:type="spellEnd"/>
      <w:r>
        <w:rPr>
          <w:rFonts w:eastAsia="SimSun"/>
          <w:lang w:val="ru-RU"/>
        </w:rPr>
        <w:t xml:space="preserve"> </w:t>
      </w:r>
      <w:proofErr w:type="spellStart"/>
      <w:r>
        <w:rPr>
          <w:rFonts w:eastAsia="SimSun"/>
          <w:lang w:val="ru-RU"/>
        </w:rPr>
        <w:t>тиіс</w:t>
      </w:r>
      <w:proofErr w:type="spellEnd"/>
      <w:r>
        <w:rPr>
          <w:rFonts w:eastAsia="SimSun"/>
          <w:lang w:val="ru-RU"/>
        </w:rPr>
        <w:t>.</w:t>
      </w:r>
    </w:p>
    <w:p w14:paraId="5FDE495B" w14:textId="77777777" w:rsidR="006B6003" w:rsidRDefault="00000000">
      <w:pPr>
        <w:pStyle w:val="ReportBodyTextNogap"/>
        <w:ind w:leftChars="300" w:left="660"/>
        <w:rPr>
          <w:rFonts w:eastAsia="SimSun"/>
          <w:lang w:val="ru-RU"/>
        </w:rPr>
      </w:pPr>
      <w:r>
        <w:rPr>
          <w:rFonts w:eastAsia="SimSun"/>
          <w:lang w:val="kk-KZ"/>
        </w:rPr>
        <w:t xml:space="preserve">- </w:t>
      </w:r>
      <w:proofErr w:type="spellStart"/>
      <w:r>
        <w:rPr>
          <w:rFonts w:eastAsia="SimSun"/>
          <w:lang w:val="ru-RU"/>
        </w:rPr>
        <w:t>Негізгі</w:t>
      </w:r>
      <w:proofErr w:type="spellEnd"/>
      <w:r>
        <w:rPr>
          <w:rFonts w:eastAsia="SimSun"/>
          <w:lang w:val="ru-RU"/>
        </w:rPr>
        <w:t xml:space="preserve"> </w:t>
      </w:r>
      <w:proofErr w:type="spellStart"/>
      <w:r>
        <w:rPr>
          <w:rFonts w:eastAsia="SimSun"/>
          <w:lang w:val="ru-RU"/>
        </w:rPr>
        <w:t>құрылыс</w:t>
      </w:r>
      <w:proofErr w:type="spellEnd"/>
      <w:r>
        <w:rPr>
          <w:rFonts w:eastAsia="SimSun"/>
          <w:lang w:val="ru-RU"/>
        </w:rPr>
        <w:t xml:space="preserve"> </w:t>
      </w:r>
      <w:proofErr w:type="spellStart"/>
      <w:r>
        <w:rPr>
          <w:rFonts w:eastAsia="SimSun"/>
          <w:lang w:val="ru-RU"/>
        </w:rPr>
        <w:t>жұмыстары</w:t>
      </w:r>
      <w:proofErr w:type="spellEnd"/>
      <w:r>
        <w:rPr>
          <w:rFonts w:eastAsia="SimSun"/>
          <w:lang w:val="ru-RU"/>
        </w:rPr>
        <w:t xml:space="preserve"> </w:t>
      </w:r>
      <w:proofErr w:type="spellStart"/>
      <w:r>
        <w:rPr>
          <w:rFonts w:eastAsia="SimSun"/>
          <w:lang w:val="ru-RU"/>
        </w:rPr>
        <w:t>немесе</w:t>
      </w:r>
      <w:proofErr w:type="spellEnd"/>
      <w:r>
        <w:rPr>
          <w:rFonts w:eastAsia="SimSun"/>
          <w:lang w:val="ru-RU"/>
        </w:rPr>
        <w:t xml:space="preserve"> </w:t>
      </w:r>
      <w:proofErr w:type="spellStart"/>
      <w:r>
        <w:rPr>
          <w:rFonts w:eastAsia="SimSun"/>
          <w:lang w:val="ru-RU"/>
        </w:rPr>
        <w:t>зауыттарды</w:t>
      </w:r>
      <w:proofErr w:type="spellEnd"/>
      <w:r>
        <w:rPr>
          <w:rFonts w:eastAsia="SimSun"/>
          <w:lang w:val="ru-RU"/>
        </w:rPr>
        <w:t xml:space="preserve"> </w:t>
      </w:r>
      <w:proofErr w:type="spellStart"/>
      <w:r>
        <w:rPr>
          <w:rFonts w:eastAsia="SimSun"/>
          <w:lang w:val="ru-RU"/>
        </w:rPr>
        <w:t>іске</w:t>
      </w:r>
      <w:proofErr w:type="spellEnd"/>
      <w:r>
        <w:rPr>
          <w:rFonts w:eastAsia="SimSun"/>
          <w:lang w:val="ru-RU"/>
        </w:rPr>
        <w:t xml:space="preserve"> </w:t>
      </w:r>
      <w:proofErr w:type="spellStart"/>
      <w:r>
        <w:rPr>
          <w:rFonts w:eastAsia="SimSun"/>
          <w:lang w:val="ru-RU"/>
        </w:rPr>
        <w:t>қосу</w:t>
      </w:r>
      <w:proofErr w:type="spellEnd"/>
      <w:r>
        <w:rPr>
          <w:rFonts w:eastAsia="SimSun"/>
          <w:lang w:val="ru-RU"/>
        </w:rPr>
        <w:t xml:space="preserve"> </w:t>
      </w:r>
      <w:proofErr w:type="spellStart"/>
      <w:r>
        <w:rPr>
          <w:rFonts w:eastAsia="SimSun"/>
          <w:lang w:val="ru-RU"/>
        </w:rPr>
        <w:t>алдында</w:t>
      </w:r>
      <w:proofErr w:type="spellEnd"/>
      <w:r>
        <w:rPr>
          <w:rFonts w:eastAsia="SimSun"/>
          <w:lang w:val="ru-RU"/>
        </w:rPr>
        <w:t xml:space="preserve"> </w:t>
      </w:r>
      <w:proofErr w:type="spellStart"/>
      <w:r>
        <w:rPr>
          <w:rFonts w:eastAsia="SimSun"/>
          <w:lang w:val="ru-RU"/>
        </w:rPr>
        <w:t>өкілдік</w:t>
      </w:r>
      <w:proofErr w:type="spellEnd"/>
      <w:r>
        <w:rPr>
          <w:rFonts w:eastAsia="SimSun"/>
          <w:lang w:val="ru-RU"/>
        </w:rPr>
        <w:t xml:space="preserve"> </w:t>
      </w:r>
      <w:proofErr w:type="spellStart"/>
      <w:r>
        <w:rPr>
          <w:rFonts w:eastAsia="SimSun"/>
          <w:lang w:val="ru-RU"/>
        </w:rPr>
        <w:t>қабылдаушыларда</w:t>
      </w:r>
      <w:proofErr w:type="spellEnd"/>
      <w:r>
        <w:rPr>
          <w:rFonts w:eastAsia="SimSun"/>
          <w:lang w:val="ru-RU"/>
        </w:rPr>
        <w:t xml:space="preserve"> </w:t>
      </w:r>
      <w:proofErr w:type="spellStart"/>
      <w:r>
        <w:rPr>
          <w:rFonts w:eastAsia="SimSun"/>
          <w:lang w:val="ru-RU"/>
        </w:rPr>
        <w:t>қоршаған</w:t>
      </w:r>
      <w:proofErr w:type="spellEnd"/>
      <w:r>
        <w:rPr>
          <w:rFonts w:eastAsia="SimSun"/>
          <w:lang w:val="ru-RU"/>
        </w:rPr>
        <w:t xml:space="preserve"> </w:t>
      </w:r>
      <w:proofErr w:type="spellStart"/>
      <w:r>
        <w:rPr>
          <w:rFonts w:eastAsia="SimSun"/>
          <w:lang w:val="ru-RU"/>
        </w:rPr>
        <w:t>ортаның</w:t>
      </w:r>
      <w:proofErr w:type="spellEnd"/>
      <w:r>
        <w:rPr>
          <w:rFonts w:eastAsia="SimSun"/>
          <w:lang w:val="ru-RU"/>
        </w:rPr>
        <w:t xml:space="preserve"> </w:t>
      </w:r>
      <w:proofErr w:type="spellStart"/>
      <w:r>
        <w:rPr>
          <w:rFonts w:eastAsia="SimSun"/>
          <w:lang w:val="ru-RU"/>
        </w:rPr>
        <w:t>бастапқы</w:t>
      </w:r>
      <w:proofErr w:type="spellEnd"/>
      <w:r>
        <w:rPr>
          <w:rFonts w:eastAsia="SimSun"/>
          <w:lang w:val="ru-RU"/>
        </w:rPr>
        <w:t xml:space="preserve"> </w:t>
      </w:r>
      <w:proofErr w:type="spellStart"/>
      <w:r>
        <w:rPr>
          <w:rFonts w:eastAsia="SimSun"/>
          <w:lang w:val="ru-RU"/>
        </w:rPr>
        <w:t>фондық</w:t>
      </w:r>
      <w:proofErr w:type="spellEnd"/>
      <w:r>
        <w:rPr>
          <w:rFonts w:eastAsia="SimSun"/>
          <w:lang w:val="ru-RU"/>
        </w:rPr>
        <w:t xml:space="preserve"> шу </w:t>
      </w:r>
      <w:proofErr w:type="spellStart"/>
      <w:r>
        <w:rPr>
          <w:rFonts w:eastAsia="SimSun"/>
          <w:lang w:val="ru-RU"/>
        </w:rPr>
        <w:t>деңгейін</w:t>
      </w:r>
      <w:proofErr w:type="spellEnd"/>
      <w:r>
        <w:rPr>
          <w:rFonts w:eastAsia="SimSun"/>
          <w:lang w:val="ru-RU"/>
        </w:rPr>
        <w:t xml:space="preserve"> </w:t>
      </w:r>
      <w:proofErr w:type="spellStart"/>
      <w:r>
        <w:rPr>
          <w:rFonts w:eastAsia="SimSun"/>
          <w:lang w:val="ru-RU"/>
        </w:rPr>
        <w:t>анықтау</w:t>
      </w:r>
      <w:proofErr w:type="spellEnd"/>
      <w:r>
        <w:rPr>
          <w:rFonts w:eastAsia="SimSun"/>
          <w:lang w:val="ru-RU"/>
        </w:rPr>
        <w:t>.</w:t>
      </w:r>
    </w:p>
    <w:p w14:paraId="6DB102A5" w14:textId="77777777" w:rsidR="006B6003" w:rsidRDefault="006B6003">
      <w:pPr>
        <w:pStyle w:val="ReportBodyTextNogap"/>
        <w:rPr>
          <w:rFonts w:eastAsia="SimSun"/>
          <w:lang w:val="ru-RU"/>
        </w:rPr>
      </w:pPr>
    </w:p>
    <w:p w14:paraId="3ABF64EF" w14:textId="77777777" w:rsidR="006B6003" w:rsidRDefault="00000000">
      <w:pPr>
        <w:pStyle w:val="ReportBodyTextNogap"/>
        <w:outlineLvl w:val="0"/>
        <w:rPr>
          <w:rFonts w:eastAsia="SimSun"/>
          <w:b/>
          <w:bCs/>
          <w:lang w:val="ru-RU"/>
        </w:rPr>
      </w:pPr>
      <w:proofErr w:type="spellStart"/>
      <w:r>
        <w:rPr>
          <w:rFonts w:eastAsia="SimSun"/>
          <w:b/>
          <w:bCs/>
          <w:lang w:val="ru-RU"/>
        </w:rPr>
        <w:t>Инженерлік</w:t>
      </w:r>
      <w:proofErr w:type="spellEnd"/>
      <w:r>
        <w:rPr>
          <w:rFonts w:eastAsia="SimSun"/>
          <w:b/>
          <w:bCs/>
          <w:lang w:val="ru-RU"/>
        </w:rPr>
        <w:t xml:space="preserve"> </w:t>
      </w:r>
      <w:proofErr w:type="spellStart"/>
      <w:r>
        <w:rPr>
          <w:rFonts w:eastAsia="SimSun"/>
          <w:b/>
          <w:bCs/>
          <w:lang w:val="ru-RU"/>
        </w:rPr>
        <w:t>шаралар</w:t>
      </w:r>
      <w:proofErr w:type="spellEnd"/>
      <w:r>
        <w:rPr>
          <w:rFonts w:eastAsia="SimSun"/>
          <w:b/>
          <w:bCs/>
          <w:lang w:val="ru-RU"/>
        </w:rPr>
        <w:t xml:space="preserve"> (басым):</w:t>
      </w:r>
    </w:p>
    <w:p w14:paraId="5B8FFB5D" w14:textId="77777777" w:rsidR="006B6003" w:rsidRDefault="006B6003">
      <w:pPr>
        <w:pStyle w:val="ReportBodyTextNogap"/>
        <w:rPr>
          <w:rFonts w:eastAsia="SimSun"/>
          <w:lang w:val="ru-RU"/>
        </w:rPr>
      </w:pPr>
    </w:p>
    <w:p w14:paraId="3DAB171F" w14:textId="77777777" w:rsidR="006B6003" w:rsidRDefault="00000000">
      <w:pPr>
        <w:pStyle w:val="ReportBodyTextNogap"/>
        <w:ind w:leftChars="300" w:left="660"/>
        <w:rPr>
          <w:rFonts w:eastAsia="SimSun"/>
          <w:lang w:val="ru-RU"/>
        </w:rPr>
      </w:pPr>
      <w:r>
        <w:rPr>
          <w:rFonts w:eastAsia="SimSun"/>
          <w:lang w:val="kk-KZ"/>
        </w:rPr>
        <w:t xml:space="preserve">- </w:t>
      </w:r>
      <w:proofErr w:type="spellStart"/>
      <w:r>
        <w:rPr>
          <w:rFonts w:eastAsia="SimSun"/>
          <w:lang w:val="ru-RU"/>
        </w:rPr>
        <w:t>Төмен</w:t>
      </w:r>
      <w:proofErr w:type="spellEnd"/>
      <w:r>
        <w:rPr>
          <w:rFonts w:eastAsia="SimSun"/>
          <w:lang w:val="ru-RU"/>
        </w:rPr>
        <w:t xml:space="preserve"> шу </w:t>
      </w:r>
      <w:proofErr w:type="spellStart"/>
      <w:r>
        <w:rPr>
          <w:rFonts w:eastAsia="SimSun"/>
          <w:lang w:val="ru-RU"/>
        </w:rPr>
        <w:t>деңгейлі</w:t>
      </w:r>
      <w:proofErr w:type="spellEnd"/>
      <w:r>
        <w:rPr>
          <w:rFonts w:eastAsia="SimSun"/>
          <w:lang w:val="ru-RU"/>
        </w:rPr>
        <w:t xml:space="preserve"> </w:t>
      </w:r>
      <w:proofErr w:type="spellStart"/>
      <w:r>
        <w:rPr>
          <w:rFonts w:eastAsia="SimSun"/>
          <w:lang w:val="ru-RU"/>
        </w:rPr>
        <w:t>жабдықты</w:t>
      </w:r>
      <w:proofErr w:type="spellEnd"/>
      <w:r>
        <w:rPr>
          <w:rFonts w:eastAsia="SimSun"/>
          <w:lang w:val="ru-RU"/>
        </w:rPr>
        <w:t xml:space="preserve"> </w:t>
      </w:r>
      <w:proofErr w:type="spellStart"/>
      <w:r>
        <w:rPr>
          <w:rFonts w:eastAsia="SimSun"/>
          <w:lang w:val="ru-RU"/>
        </w:rPr>
        <w:t>таңдау</w:t>
      </w:r>
      <w:proofErr w:type="spellEnd"/>
      <w:r>
        <w:rPr>
          <w:rFonts w:eastAsia="SimSun"/>
          <w:lang w:val="ru-RU"/>
        </w:rPr>
        <w:t xml:space="preserve">; </w:t>
      </w:r>
      <w:proofErr w:type="spellStart"/>
      <w:r>
        <w:rPr>
          <w:rFonts w:eastAsia="SimSun"/>
          <w:lang w:val="ru-RU"/>
        </w:rPr>
        <w:t>генераторлар</w:t>
      </w:r>
      <w:proofErr w:type="spellEnd"/>
      <w:r>
        <w:rPr>
          <w:rFonts w:eastAsia="SimSun"/>
          <w:lang w:val="ru-RU"/>
        </w:rPr>
        <w:t xml:space="preserve">, </w:t>
      </w:r>
      <w:proofErr w:type="spellStart"/>
      <w:r>
        <w:rPr>
          <w:rFonts w:eastAsia="SimSun"/>
          <w:lang w:val="ru-RU"/>
        </w:rPr>
        <w:t>компрессорлар</w:t>
      </w:r>
      <w:proofErr w:type="spellEnd"/>
      <w:r>
        <w:rPr>
          <w:rFonts w:eastAsia="SimSun"/>
          <w:lang w:val="ru-RU"/>
        </w:rPr>
        <w:t xml:space="preserve"> </w:t>
      </w:r>
      <w:proofErr w:type="spellStart"/>
      <w:r>
        <w:rPr>
          <w:rFonts w:eastAsia="SimSun"/>
          <w:lang w:val="ru-RU"/>
        </w:rPr>
        <w:t>және</w:t>
      </w:r>
      <w:proofErr w:type="spellEnd"/>
      <w:r>
        <w:rPr>
          <w:rFonts w:eastAsia="SimSun"/>
          <w:lang w:val="ru-RU"/>
        </w:rPr>
        <w:t xml:space="preserve"> </w:t>
      </w:r>
      <w:proofErr w:type="spellStart"/>
      <w:r>
        <w:rPr>
          <w:rFonts w:eastAsia="SimSun"/>
          <w:lang w:val="ru-RU"/>
        </w:rPr>
        <w:t>ұсатқыштар</w:t>
      </w:r>
      <w:proofErr w:type="spellEnd"/>
      <w:r>
        <w:rPr>
          <w:rFonts w:eastAsia="SimSun"/>
          <w:lang w:val="ru-RU"/>
        </w:rPr>
        <w:t xml:space="preserve"> </w:t>
      </w:r>
      <w:proofErr w:type="spellStart"/>
      <w:r>
        <w:rPr>
          <w:rFonts w:eastAsia="SimSun"/>
          <w:lang w:val="ru-RU"/>
        </w:rPr>
        <w:t>үшін</w:t>
      </w:r>
      <w:proofErr w:type="spellEnd"/>
      <w:r>
        <w:rPr>
          <w:rFonts w:eastAsia="SimSun"/>
          <w:lang w:val="ru-RU"/>
        </w:rPr>
        <w:t xml:space="preserve"> </w:t>
      </w:r>
      <w:proofErr w:type="spellStart"/>
      <w:r>
        <w:rPr>
          <w:rFonts w:eastAsia="SimSun"/>
          <w:lang w:val="ru-RU"/>
        </w:rPr>
        <w:t>тиімді</w:t>
      </w:r>
      <w:proofErr w:type="spellEnd"/>
      <w:r>
        <w:rPr>
          <w:rFonts w:eastAsia="SimSun"/>
          <w:lang w:val="ru-RU"/>
        </w:rPr>
        <w:t xml:space="preserve"> </w:t>
      </w:r>
      <w:proofErr w:type="spellStart"/>
      <w:r>
        <w:rPr>
          <w:rFonts w:eastAsia="SimSun"/>
          <w:lang w:val="ru-RU"/>
        </w:rPr>
        <w:t>глушительдер</w:t>
      </w:r>
      <w:proofErr w:type="spellEnd"/>
      <w:r>
        <w:rPr>
          <w:rFonts w:eastAsia="SimSun"/>
          <w:lang w:val="ru-RU"/>
        </w:rPr>
        <w:t xml:space="preserve">/шу </w:t>
      </w:r>
      <w:proofErr w:type="spellStart"/>
      <w:r>
        <w:rPr>
          <w:rFonts w:eastAsia="SimSun"/>
          <w:lang w:val="ru-RU"/>
        </w:rPr>
        <w:t>бәсеңдеткіштері</w:t>
      </w:r>
      <w:proofErr w:type="spellEnd"/>
      <w:r>
        <w:rPr>
          <w:rFonts w:eastAsia="SimSun"/>
          <w:lang w:val="ru-RU"/>
        </w:rPr>
        <w:t xml:space="preserve"> мен </w:t>
      </w:r>
      <w:proofErr w:type="spellStart"/>
      <w:r>
        <w:rPr>
          <w:rFonts w:eastAsia="SimSun"/>
          <w:lang w:val="ru-RU"/>
        </w:rPr>
        <w:t>акустикалық</w:t>
      </w:r>
      <w:proofErr w:type="spellEnd"/>
      <w:r>
        <w:rPr>
          <w:rFonts w:eastAsia="SimSun"/>
          <w:lang w:val="ru-RU"/>
        </w:rPr>
        <w:t xml:space="preserve"> </w:t>
      </w:r>
      <w:proofErr w:type="spellStart"/>
      <w:r>
        <w:rPr>
          <w:rFonts w:eastAsia="SimSun"/>
          <w:lang w:val="ru-RU"/>
        </w:rPr>
        <w:t>қаптамаларды</w:t>
      </w:r>
      <w:proofErr w:type="spellEnd"/>
      <w:r>
        <w:rPr>
          <w:rFonts w:eastAsia="SimSun"/>
          <w:lang w:val="ru-RU"/>
        </w:rPr>
        <w:t xml:space="preserve"> </w:t>
      </w:r>
      <w:proofErr w:type="spellStart"/>
      <w:r>
        <w:rPr>
          <w:rFonts w:eastAsia="SimSun"/>
          <w:lang w:val="ru-RU"/>
        </w:rPr>
        <w:t>орнату</w:t>
      </w:r>
      <w:proofErr w:type="spellEnd"/>
      <w:r>
        <w:rPr>
          <w:rFonts w:eastAsia="SimSun"/>
          <w:lang w:val="ru-RU"/>
        </w:rPr>
        <w:t xml:space="preserve"> </w:t>
      </w:r>
      <w:proofErr w:type="spellStart"/>
      <w:r>
        <w:rPr>
          <w:rFonts w:eastAsia="SimSun"/>
          <w:lang w:val="ru-RU"/>
        </w:rPr>
        <w:t>және</w:t>
      </w:r>
      <w:proofErr w:type="spellEnd"/>
      <w:r>
        <w:rPr>
          <w:rFonts w:eastAsia="SimSun"/>
          <w:lang w:val="ru-RU"/>
        </w:rPr>
        <w:t xml:space="preserve"> </w:t>
      </w:r>
      <w:proofErr w:type="spellStart"/>
      <w:r>
        <w:rPr>
          <w:rFonts w:eastAsia="SimSun"/>
          <w:lang w:val="ru-RU"/>
        </w:rPr>
        <w:t>техникалық</w:t>
      </w:r>
      <w:proofErr w:type="spellEnd"/>
      <w:r>
        <w:rPr>
          <w:rFonts w:eastAsia="SimSun"/>
          <w:lang w:val="ru-RU"/>
        </w:rPr>
        <w:t xml:space="preserve"> </w:t>
      </w:r>
      <w:proofErr w:type="spellStart"/>
      <w:r>
        <w:rPr>
          <w:rFonts w:eastAsia="SimSun"/>
          <w:lang w:val="ru-RU"/>
        </w:rPr>
        <w:t>күйін</w:t>
      </w:r>
      <w:proofErr w:type="spellEnd"/>
      <w:r>
        <w:rPr>
          <w:rFonts w:eastAsia="SimSun"/>
          <w:lang w:val="ru-RU"/>
        </w:rPr>
        <w:t xml:space="preserve"> </w:t>
      </w:r>
      <w:proofErr w:type="spellStart"/>
      <w:r>
        <w:rPr>
          <w:rFonts w:eastAsia="SimSun"/>
          <w:lang w:val="ru-RU"/>
        </w:rPr>
        <w:t>тұрақты</w:t>
      </w:r>
      <w:proofErr w:type="spellEnd"/>
      <w:r>
        <w:rPr>
          <w:rFonts w:eastAsia="SimSun"/>
          <w:lang w:val="ru-RU"/>
        </w:rPr>
        <w:t xml:space="preserve"> </w:t>
      </w:r>
      <w:proofErr w:type="spellStart"/>
      <w:r>
        <w:rPr>
          <w:rFonts w:eastAsia="SimSun"/>
          <w:lang w:val="ru-RU"/>
        </w:rPr>
        <w:t>сақтау</w:t>
      </w:r>
      <w:proofErr w:type="spellEnd"/>
      <w:r>
        <w:rPr>
          <w:rFonts w:eastAsia="SimSun"/>
          <w:lang w:val="ru-RU"/>
        </w:rPr>
        <w:t>.</w:t>
      </w:r>
    </w:p>
    <w:p w14:paraId="67A2CF29" w14:textId="77777777" w:rsidR="006B6003" w:rsidRDefault="00000000">
      <w:pPr>
        <w:pStyle w:val="ReportBodyTextNogap"/>
        <w:ind w:leftChars="300" w:left="660"/>
        <w:rPr>
          <w:rFonts w:eastAsia="SimSun"/>
          <w:lang w:val="ru-RU"/>
        </w:rPr>
      </w:pPr>
      <w:r>
        <w:rPr>
          <w:rFonts w:eastAsia="SimSun"/>
          <w:lang w:val="kk-KZ"/>
        </w:rPr>
        <w:t xml:space="preserve">- </w:t>
      </w:r>
      <w:proofErr w:type="spellStart"/>
      <w:r>
        <w:rPr>
          <w:rFonts w:eastAsia="SimSun"/>
          <w:lang w:val="ru-RU"/>
        </w:rPr>
        <w:t>Нысандарды</w:t>
      </w:r>
      <w:proofErr w:type="spellEnd"/>
      <w:r>
        <w:rPr>
          <w:rFonts w:eastAsia="SimSun"/>
          <w:lang w:val="ru-RU"/>
        </w:rPr>
        <w:t xml:space="preserve"> </w:t>
      </w:r>
      <w:proofErr w:type="spellStart"/>
      <w:r>
        <w:rPr>
          <w:rFonts w:eastAsia="SimSun"/>
          <w:lang w:val="ru-RU"/>
        </w:rPr>
        <w:t>орналастыру</w:t>
      </w:r>
      <w:proofErr w:type="spellEnd"/>
      <w:r>
        <w:rPr>
          <w:rFonts w:eastAsia="SimSun"/>
          <w:lang w:val="ru-RU"/>
        </w:rPr>
        <w:t xml:space="preserve">: </w:t>
      </w:r>
      <w:proofErr w:type="spellStart"/>
      <w:r>
        <w:rPr>
          <w:rFonts w:eastAsia="SimSun"/>
          <w:lang w:val="ru-RU"/>
        </w:rPr>
        <w:t>тұрақты</w:t>
      </w:r>
      <w:proofErr w:type="spellEnd"/>
      <w:r>
        <w:rPr>
          <w:rFonts w:eastAsia="SimSun"/>
          <w:lang w:val="ru-RU"/>
        </w:rPr>
        <w:t xml:space="preserve"> </w:t>
      </w:r>
      <w:proofErr w:type="spellStart"/>
      <w:r>
        <w:rPr>
          <w:rFonts w:eastAsia="SimSun"/>
          <w:lang w:val="ru-RU"/>
        </w:rPr>
        <w:t>қондырғылар</w:t>
      </w:r>
      <w:proofErr w:type="spellEnd"/>
      <w:r>
        <w:rPr>
          <w:rFonts w:eastAsia="SimSun"/>
          <w:lang w:val="ru-RU"/>
        </w:rPr>
        <w:t xml:space="preserve"> мен </w:t>
      </w:r>
      <w:proofErr w:type="spellStart"/>
      <w:r>
        <w:rPr>
          <w:rFonts w:eastAsia="SimSun"/>
          <w:lang w:val="ru-RU"/>
        </w:rPr>
        <w:t>шеберханаларды</w:t>
      </w:r>
      <w:proofErr w:type="spellEnd"/>
      <w:r>
        <w:rPr>
          <w:rFonts w:eastAsia="SimSun"/>
          <w:lang w:val="ru-RU"/>
        </w:rPr>
        <w:t xml:space="preserve"> </w:t>
      </w:r>
      <w:proofErr w:type="spellStart"/>
      <w:r>
        <w:rPr>
          <w:rFonts w:eastAsia="SimSun"/>
          <w:lang w:val="ru-RU"/>
        </w:rPr>
        <w:t>мүмкіндігінше</w:t>
      </w:r>
      <w:proofErr w:type="spellEnd"/>
      <w:r>
        <w:rPr>
          <w:rFonts w:eastAsia="SimSun"/>
          <w:lang w:val="ru-RU"/>
        </w:rPr>
        <w:t xml:space="preserve"> </w:t>
      </w:r>
      <w:proofErr w:type="spellStart"/>
      <w:r>
        <w:rPr>
          <w:rFonts w:eastAsia="SimSun"/>
          <w:lang w:val="ru-RU"/>
        </w:rPr>
        <w:t>қабылдаушылардан</w:t>
      </w:r>
      <w:proofErr w:type="spellEnd"/>
      <w:r>
        <w:rPr>
          <w:rFonts w:eastAsia="SimSun"/>
          <w:lang w:val="ru-RU"/>
        </w:rPr>
        <w:t xml:space="preserve"> </w:t>
      </w:r>
      <w:proofErr w:type="spellStart"/>
      <w:r>
        <w:rPr>
          <w:rFonts w:eastAsia="SimSun"/>
          <w:lang w:val="ru-RU"/>
        </w:rPr>
        <w:t>алыс</w:t>
      </w:r>
      <w:proofErr w:type="spellEnd"/>
      <w:r>
        <w:rPr>
          <w:rFonts w:eastAsia="SimSun"/>
          <w:lang w:val="ru-RU"/>
        </w:rPr>
        <w:t xml:space="preserve"> </w:t>
      </w:r>
      <w:proofErr w:type="spellStart"/>
      <w:r>
        <w:rPr>
          <w:rFonts w:eastAsia="SimSun"/>
          <w:lang w:val="ru-RU"/>
        </w:rPr>
        <w:t>орналастыру</w:t>
      </w:r>
      <w:proofErr w:type="spellEnd"/>
      <w:r>
        <w:rPr>
          <w:rFonts w:eastAsia="SimSun"/>
          <w:lang w:val="ru-RU"/>
        </w:rPr>
        <w:t xml:space="preserve">; </w:t>
      </w:r>
      <w:proofErr w:type="spellStart"/>
      <w:r>
        <w:rPr>
          <w:rFonts w:eastAsia="SimSun"/>
          <w:lang w:val="ru-RU"/>
        </w:rPr>
        <w:t>табиғи</w:t>
      </w:r>
      <w:proofErr w:type="spellEnd"/>
      <w:r>
        <w:rPr>
          <w:rFonts w:eastAsia="SimSun"/>
          <w:lang w:val="ru-RU"/>
        </w:rPr>
        <w:t xml:space="preserve"> </w:t>
      </w:r>
      <w:proofErr w:type="spellStart"/>
      <w:r>
        <w:rPr>
          <w:rFonts w:eastAsia="SimSun"/>
          <w:lang w:val="ru-RU"/>
        </w:rPr>
        <w:t>бедерді</w:t>
      </w:r>
      <w:proofErr w:type="spellEnd"/>
      <w:r>
        <w:rPr>
          <w:rFonts w:eastAsia="SimSun"/>
          <w:lang w:val="ru-RU"/>
        </w:rPr>
        <w:t xml:space="preserve"> </w:t>
      </w:r>
      <w:proofErr w:type="spellStart"/>
      <w:r>
        <w:rPr>
          <w:rFonts w:eastAsia="SimSun"/>
          <w:lang w:val="ru-RU"/>
        </w:rPr>
        <w:t>немесе</w:t>
      </w:r>
      <w:proofErr w:type="spellEnd"/>
      <w:r>
        <w:rPr>
          <w:rFonts w:eastAsia="SimSun"/>
          <w:lang w:val="ru-RU"/>
        </w:rPr>
        <w:t xml:space="preserve"> </w:t>
      </w:r>
      <w:proofErr w:type="spellStart"/>
      <w:r>
        <w:rPr>
          <w:rFonts w:eastAsia="SimSun"/>
          <w:lang w:val="ru-RU"/>
        </w:rPr>
        <w:t>ғимараттарды</w:t>
      </w:r>
      <w:proofErr w:type="spellEnd"/>
      <w:r>
        <w:rPr>
          <w:rFonts w:eastAsia="SimSun"/>
          <w:lang w:val="ru-RU"/>
        </w:rPr>
        <w:t xml:space="preserve"> </w:t>
      </w:r>
      <w:proofErr w:type="spellStart"/>
      <w:r>
        <w:rPr>
          <w:rFonts w:eastAsia="SimSun"/>
          <w:lang w:val="ru-RU"/>
        </w:rPr>
        <w:t>акустикалық</w:t>
      </w:r>
      <w:proofErr w:type="spellEnd"/>
      <w:r>
        <w:rPr>
          <w:rFonts w:eastAsia="SimSun"/>
          <w:lang w:val="ru-RU"/>
        </w:rPr>
        <w:t xml:space="preserve"> </w:t>
      </w:r>
      <w:proofErr w:type="spellStart"/>
      <w:r>
        <w:rPr>
          <w:rFonts w:eastAsia="SimSun"/>
          <w:lang w:val="ru-RU"/>
        </w:rPr>
        <w:t>тосқауыл</w:t>
      </w:r>
      <w:proofErr w:type="spellEnd"/>
      <w:r>
        <w:rPr>
          <w:rFonts w:eastAsia="SimSun"/>
          <w:lang w:val="ru-RU"/>
        </w:rPr>
        <w:t xml:space="preserve"> </w:t>
      </w:r>
      <w:proofErr w:type="spellStart"/>
      <w:r>
        <w:rPr>
          <w:rFonts w:eastAsia="SimSun"/>
          <w:lang w:val="ru-RU"/>
        </w:rPr>
        <w:t>ретінде</w:t>
      </w:r>
      <w:proofErr w:type="spellEnd"/>
      <w:r>
        <w:rPr>
          <w:rFonts w:eastAsia="SimSun"/>
          <w:lang w:val="ru-RU"/>
        </w:rPr>
        <w:t xml:space="preserve"> </w:t>
      </w:r>
      <w:proofErr w:type="spellStart"/>
      <w:r>
        <w:rPr>
          <w:rFonts w:eastAsia="SimSun"/>
          <w:lang w:val="ru-RU"/>
        </w:rPr>
        <w:t>пайдалану</w:t>
      </w:r>
      <w:proofErr w:type="spellEnd"/>
      <w:r>
        <w:rPr>
          <w:rFonts w:eastAsia="SimSun"/>
          <w:lang w:val="ru-RU"/>
        </w:rPr>
        <w:t xml:space="preserve">; </w:t>
      </w:r>
      <w:proofErr w:type="spellStart"/>
      <w:r>
        <w:rPr>
          <w:rFonts w:eastAsia="SimSun"/>
          <w:lang w:val="ru-RU"/>
        </w:rPr>
        <w:t>қажет</w:t>
      </w:r>
      <w:proofErr w:type="spellEnd"/>
      <w:r>
        <w:rPr>
          <w:rFonts w:eastAsia="SimSun"/>
          <w:lang w:val="ru-RU"/>
        </w:rPr>
        <w:t xml:space="preserve"> </w:t>
      </w:r>
      <w:proofErr w:type="spellStart"/>
      <w:r>
        <w:rPr>
          <w:rFonts w:eastAsia="SimSun"/>
          <w:lang w:val="ru-RU"/>
        </w:rPr>
        <w:t>болған</w:t>
      </w:r>
      <w:proofErr w:type="spellEnd"/>
      <w:r>
        <w:rPr>
          <w:rFonts w:eastAsia="SimSun"/>
          <w:lang w:val="ru-RU"/>
        </w:rPr>
        <w:t xml:space="preserve"> </w:t>
      </w:r>
      <w:proofErr w:type="spellStart"/>
      <w:r>
        <w:rPr>
          <w:rFonts w:eastAsia="SimSun"/>
          <w:lang w:val="ru-RU"/>
        </w:rPr>
        <w:t>жағдайда</w:t>
      </w:r>
      <w:proofErr w:type="spellEnd"/>
      <w:r>
        <w:rPr>
          <w:rFonts w:eastAsia="SimSun"/>
          <w:lang w:val="ru-RU"/>
        </w:rPr>
        <w:t xml:space="preserve"> </w:t>
      </w:r>
      <w:proofErr w:type="spellStart"/>
      <w:r>
        <w:rPr>
          <w:rFonts w:eastAsia="SimSun"/>
          <w:lang w:val="ru-RU"/>
        </w:rPr>
        <w:t>уақытша</w:t>
      </w:r>
      <w:proofErr w:type="spellEnd"/>
      <w:r>
        <w:rPr>
          <w:rFonts w:eastAsia="SimSun"/>
          <w:lang w:val="ru-RU"/>
        </w:rPr>
        <w:t xml:space="preserve"> </w:t>
      </w:r>
      <w:proofErr w:type="spellStart"/>
      <w:r>
        <w:rPr>
          <w:rFonts w:eastAsia="SimSun"/>
          <w:lang w:val="ru-RU"/>
        </w:rPr>
        <w:t>қоршаулар</w:t>
      </w:r>
      <w:proofErr w:type="spellEnd"/>
      <w:r>
        <w:rPr>
          <w:rFonts w:eastAsia="SimSun"/>
          <w:lang w:val="ru-RU"/>
        </w:rPr>
        <w:t xml:space="preserve"> </w:t>
      </w:r>
      <w:proofErr w:type="spellStart"/>
      <w:r>
        <w:rPr>
          <w:rFonts w:eastAsia="SimSun"/>
          <w:lang w:val="ru-RU"/>
        </w:rPr>
        <w:t>немесе</w:t>
      </w:r>
      <w:proofErr w:type="spellEnd"/>
      <w:r>
        <w:rPr>
          <w:rFonts w:eastAsia="SimSun"/>
          <w:lang w:val="ru-RU"/>
        </w:rPr>
        <w:t xml:space="preserve"> </w:t>
      </w:r>
      <w:proofErr w:type="spellStart"/>
      <w:r>
        <w:rPr>
          <w:rFonts w:eastAsia="SimSun"/>
          <w:lang w:val="ru-RU"/>
        </w:rPr>
        <w:t>перделер</w:t>
      </w:r>
      <w:proofErr w:type="spellEnd"/>
      <w:r>
        <w:rPr>
          <w:rFonts w:eastAsia="SimSun"/>
          <w:lang w:val="ru-RU"/>
        </w:rPr>
        <w:t xml:space="preserve"> </w:t>
      </w:r>
      <w:proofErr w:type="spellStart"/>
      <w:r>
        <w:rPr>
          <w:rFonts w:eastAsia="SimSun"/>
          <w:lang w:val="ru-RU"/>
        </w:rPr>
        <w:t>орнату</w:t>
      </w:r>
      <w:proofErr w:type="spellEnd"/>
      <w:r>
        <w:rPr>
          <w:rFonts w:eastAsia="SimSun"/>
          <w:lang w:val="ru-RU"/>
        </w:rPr>
        <w:t>.</w:t>
      </w:r>
    </w:p>
    <w:p w14:paraId="6BF23BFF" w14:textId="77777777" w:rsidR="006B6003" w:rsidRDefault="00000000">
      <w:pPr>
        <w:pStyle w:val="ReportBodyTextNogap"/>
        <w:ind w:leftChars="300" w:left="660"/>
        <w:rPr>
          <w:rFonts w:eastAsia="SimSun"/>
          <w:lang w:val="ru-RU"/>
        </w:rPr>
      </w:pPr>
      <w:r>
        <w:rPr>
          <w:rFonts w:eastAsia="SimSun"/>
          <w:lang w:val="kk-KZ"/>
        </w:rPr>
        <w:t xml:space="preserve">- </w:t>
      </w:r>
      <w:proofErr w:type="spellStart"/>
      <w:r>
        <w:rPr>
          <w:rFonts w:eastAsia="SimSun"/>
          <w:lang w:val="ru-RU"/>
        </w:rPr>
        <w:t>Шулы</w:t>
      </w:r>
      <w:proofErr w:type="spellEnd"/>
      <w:r>
        <w:rPr>
          <w:rFonts w:eastAsia="SimSun"/>
          <w:lang w:val="ru-RU"/>
        </w:rPr>
        <w:t xml:space="preserve"> </w:t>
      </w:r>
      <w:proofErr w:type="spellStart"/>
      <w:r>
        <w:rPr>
          <w:rFonts w:eastAsia="SimSun"/>
          <w:lang w:val="ru-RU"/>
        </w:rPr>
        <w:t>немесе</w:t>
      </w:r>
      <w:proofErr w:type="spellEnd"/>
      <w:r>
        <w:rPr>
          <w:rFonts w:eastAsia="SimSun"/>
          <w:lang w:val="ru-RU"/>
        </w:rPr>
        <w:t xml:space="preserve"> </w:t>
      </w:r>
      <w:proofErr w:type="spellStart"/>
      <w:r>
        <w:rPr>
          <w:rFonts w:eastAsia="SimSun"/>
          <w:lang w:val="ru-RU"/>
        </w:rPr>
        <w:t>соқпалы</w:t>
      </w:r>
      <w:proofErr w:type="spellEnd"/>
      <w:r>
        <w:rPr>
          <w:rFonts w:eastAsia="SimSun"/>
          <w:lang w:val="ru-RU"/>
        </w:rPr>
        <w:t xml:space="preserve"> </w:t>
      </w:r>
      <w:proofErr w:type="spellStart"/>
      <w:r>
        <w:rPr>
          <w:rFonts w:eastAsia="SimSun"/>
          <w:lang w:val="ru-RU"/>
        </w:rPr>
        <w:t>сипаттағы</w:t>
      </w:r>
      <w:proofErr w:type="spellEnd"/>
      <w:r>
        <w:rPr>
          <w:rFonts w:eastAsia="SimSun"/>
          <w:lang w:val="ru-RU"/>
        </w:rPr>
        <w:t xml:space="preserve"> </w:t>
      </w:r>
      <w:proofErr w:type="spellStart"/>
      <w:r>
        <w:rPr>
          <w:rFonts w:eastAsia="SimSun"/>
          <w:lang w:val="ru-RU"/>
        </w:rPr>
        <w:t>шуды</w:t>
      </w:r>
      <w:proofErr w:type="spellEnd"/>
      <w:r>
        <w:rPr>
          <w:rFonts w:eastAsia="SimSun"/>
          <w:lang w:val="ru-RU"/>
        </w:rPr>
        <w:t xml:space="preserve"> </w:t>
      </w:r>
      <w:proofErr w:type="spellStart"/>
      <w:r>
        <w:rPr>
          <w:rFonts w:eastAsia="SimSun"/>
          <w:lang w:val="ru-RU"/>
        </w:rPr>
        <w:t>болдырмау</w:t>
      </w:r>
      <w:proofErr w:type="spellEnd"/>
      <w:r>
        <w:rPr>
          <w:rFonts w:eastAsia="SimSun"/>
          <w:lang w:val="ru-RU"/>
        </w:rPr>
        <w:t xml:space="preserve"> </w:t>
      </w:r>
      <w:proofErr w:type="spellStart"/>
      <w:r>
        <w:rPr>
          <w:rFonts w:eastAsia="SimSun"/>
          <w:lang w:val="ru-RU"/>
        </w:rPr>
        <w:t>үшін</w:t>
      </w:r>
      <w:proofErr w:type="spellEnd"/>
      <w:r>
        <w:rPr>
          <w:rFonts w:eastAsia="SimSun"/>
          <w:lang w:val="ru-RU"/>
        </w:rPr>
        <w:t xml:space="preserve"> </w:t>
      </w:r>
      <w:proofErr w:type="spellStart"/>
      <w:r>
        <w:rPr>
          <w:rFonts w:eastAsia="SimSun"/>
          <w:lang w:val="ru-RU"/>
        </w:rPr>
        <w:t>процестерді</w:t>
      </w:r>
      <w:proofErr w:type="spellEnd"/>
      <w:r>
        <w:rPr>
          <w:rFonts w:eastAsia="SimSun"/>
          <w:lang w:val="ru-RU"/>
        </w:rPr>
        <w:t xml:space="preserve"> </w:t>
      </w:r>
      <w:proofErr w:type="spellStart"/>
      <w:r>
        <w:rPr>
          <w:rFonts w:eastAsia="SimSun"/>
          <w:lang w:val="ru-RU"/>
        </w:rPr>
        <w:t>оңтайландыру</w:t>
      </w:r>
      <w:proofErr w:type="spellEnd"/>
      <w:r>
        <w:rPr>
          <w:rFonts w:eastAsia="SimSun"/>
          <w:lang w:val="ru-RU"/>
        </w:rPr>
        <w:t xml:space="preserve">; </w:t>
      </w:r>
      <w:proofErr w:type="spellStart"/>
      <w:r>
        <w:rPr>
          <w:rFonts w:eastAsia="SimSun"/>
          <w:lang w:val="ru-RU"/>
        </w:rPr>
        <w:t>рұқсат</w:t>
      </w:r>
      <w:proofErr w:type="spellEnd"/>
      <w:r>
        <w:rPr>
          <w:rFonts w:eastAsia="SimSun"/>
          <w:lang w:val="ru-RU"/>
        </w:rPr>
        <w:t xml:space="preserve"> </w:t>
      </w:r>
      <w:proofErr w:type="spellStart"/>
      <w:r>
        <w:rPr>
          <w:rFonts w:eastAsia="SimSun"/>
          <w:lang w:val="ru-RU"/>
        </w:rPr>
        <w:t>етілген</w:t>
      </w:r>
      <w:proofErr w:type="spellEnd"/>
      <w:r>
        <w:rPr>
          <w:rFonts w:eastAsia="SimSun"/>
          <w:lang w:val="ru-RU"/>
        </w:rPr>
        <w:t xml:space="preserve"> </w:t>
      </w:r>
      <w:proofErr w:type="spellStart"/>
      <w:r>
        <w:rPr>
          <w:rFonts w:eastAsia="SimSun"/>
          <w:lang w:val="ru-RU"/>
        </w:rPr>
        <w:t>жағдайда</w:t>
      </w:r>
      <w:proofErr w:type="spellEnd"/>
      <w:r>
        <w:rPr>
          <w:rFonts w:eastAsia="SimSun"/>
          <w:lang w:val="ru-RU"/>
        </w:rPr>
        <w:t xml:space="preserve"> </w:t>
      </w:r>
      <w:proofErr w:type="spellStart"/>
      <w:r>
        <w:rPr>
          <w:rFonts w:eastAsia="SimSun"/>
          <w:lang w:val="ru-RU"/>
        </w:rPr>
        <w:t>тоналды</w:t>
      </w:r>
      <w:proofErr w:type="spellEnd"/>
      <w:r>
        <w:rPr>
          <w:rFonts w:eastAsia="SimSun"/>
          <w:lang w:val="ru-RU"/>
        </w:rPr>
        <w:t xml:space="preserve"> </w:t>
      </w:r>
      <w:proofErr w:type="spellStart"/>
      <w:r>
        <w:rPr>
          <w:rFonts w:eastAsia="SimSun"/>
          <w:lang w:val="ru-RU"/>
        </w:rPr>
        <w:t>сигналдардың</w:t>
      </w:r>
      <w:proofErr w:type="spellEnd"/>
      <w:r>
        <w:rPr>
          <w:rFonts w:eastAsia="SimSun"/>
          <w:lang w:val="ru-RU"/>
        </w:rPr>
        <w:t xml:space="preserve"> </w:t>
      </w:r>
      <w:proofErr w:type="spellStart"/>
      <w:r>
        <w:rPr>
          <w:rFonts w:eastAsia="SimSun"/>
          <w:lang w:val="ru-RU"/>
        </w:rPr>
        <w:t>орнына</w:t>
      </w:r>
      <w:proofErr w:type="spellEnd"/>
      <w:r>
        <w:rPr>
          <w:rFonts w:eastAsia="SimSun"/>
          <w:lang w:val="ru-RU"/>
        </w:rPr>
        <w:t xml:space="preserve"> </w:t>
      </w:r>
      <w:proofErr w:type="spellStart"/>
      <w:r>
        <w:rPr>
          <w:rFonts w:eastAsia="SimSun"/>
          <w:lang w:val="ru-RU"/>
        </w:rPr>
        <w:t>кеңжолақты</w:t>
      </w:r>
      <w:proofErr w:type="spellEnd"/>
      <w:r>
        <w:rPr>
          <w:rFonts w:eastAsia="SimSun"/>
          <w:lang w:val="ru-RU"/>
        </w:rPr>
        <w:t xml:space="preserve"> </w:t>
      </w:r>
      <w:proofErr w:type="spellStart"/>
      <w:r>
        <w:rPr>
          <w:rFonts w:eastAsia="SimSun"/>
          <w:lang w:val="ru-RU"/>
        </w:rPr>
        <w:t>артқа</w:t>
      </w:r>
      <w:proofErr w:type="spellEnd"/>
      <w:r>
        <w:rPr>
          <w:rFonts w:eastAsia="SimSun"/>
          <w:lang w:val="ru-RU"/>
        </w:rPr>
        <w:t xml:space="preserve"> </w:t>
      </w:r>
      <w:proofErr w:type="spellStart"/>
      <w:r>
        <w:rPr>
          <w:rFonts w:eastAsia="SimSun"/>
          <w:lang w:val="ru-RU"/>
        </w:rPr>
        <w:t>жүру</w:t>
      </w:r>
      <w:proofErr w:type="spellEnd"/>
      <w:r>
        <w:rPr>
          <w:rFonts w:eastAsia="SimSun"/>
          <w:lang w:val="ru-RU"/>
        </w:rPr>
        <w:t xml:space="preserve"> </w:t>
      </w:r>
      <w:proofErr w:type="spellStart"/>
      <w:r>
        <w:rPr>
          <w:rFonts w:eastAsia="SimSun"/>
          <w:lang w:val="ru-RU"/>
        </w:rPr>
        <w:t>дабылдарын</w:t>
      </w:r>
      <w:proofErr w:type="spellEnd"/>
      <w:r>
        <w:rPr>
          <w:rFonts w:eastAsia="SimSun"/>
          <w:lang w:val="ru-RU"/>
        </w:rPr>
        <w:t xml:space="preserve"> </w:t>
      </w:r>
      <w:proofErr w:type="spellStart"/>
      <w:r>
        <w:rPr>
          <w:rFonts w:eastAsia="SimSun"/>
          <w:lang w:val="ru-RU"/>
        </w:rPr>
        <w:t>пайдалану</w:t>
      </w:r>
      <w:proofErr w:type="spellEnd"/>
      <w:r>
        <w:rPr>
          <w:rFonts w:eastAsia="SimSun"/>
          <w:lang w:val="ru-RU"/>
        </w:rPr>
        <w:t>.</w:t>
      </w:r>
    </w:p>
    <w:p w14:paraId="46F49940" w14:textId="77777777" w:rsidR="006B6003" w:rsidRDefault="006B6003">
      <w:pPr>
        <w:pStyle w:val="ReportBodyTextNogap"/>
        <w:rPr>
          <w:rFonts w:eastAsia="SimSun"/>
          <w:lang w:val="ru-RU"/>
        </w:rPr>
      </w:pPr>
    </w:p>
    <w:p w14:paraId="30A81095" w14:textId="77777777" w:rsidR="006B6003" w:rsidRDefault="00000000">
      <w:pPr>
        <w:pStyle w:val="ReportBodyTextNogap"/>
        <w:outlineLvl w:val="0"/>
        <w:rPr>
          <w:rFonts w:eastAsia="SimSun"/>
          <w:b/>
          <w:bCs/>
          <w:lang w:val="ru-RU"/>
        </w:rPr>
      </w:pPr>
      <w:proofErr w:type="spellStart"/>
      <w:r>
        <w:rPr>
          <w:rFonts w:eastAsia="SimSun"/>
          <w:b/>
          <w:bCs/>
          <w:lang w:val="ru-RU"/>
        </w:rPr>
        <w:t>Әкімшілік</w:t>
      </w:r>
      <w:proofErr w:type="spellEnd"/>
      <w:r>
        <w:rPr>
          <w:rFonts w:eastAsia="SimSun"/>
          <w:b/>
          <w:bCs/>
          <w:lang w:val="ru-RU"/>
        </w:rPr>
        <w:t xml:space="preserve"> </w:t>
      </w:r>
      <w:proofErr w:type="spellStart"/>
      <w:r>
        <w:rPr>
          <w:rFonts w:eastAsia="SimSun"/>
          <w:b/>
          <w:bCs/>
          <w:lang w:val="ru-RU"/>
        </w:rPr>
        <w:t>шаралар</w:t>
      </w:r>
      <w:proofErr w:type="spellEnd"/>
      <w:r>
        <w:rPr>
          <w:rFonts w:eastAsia="SimSun"/>
          <w:b/>
          <w:bCs/>
          <w:lang w:val="ru-RU"/>
        </w:rPr>
        <w:t>:</w:t>
      </w:r>
    </w:p>
    <w:p w14:paraId="3A90DFEC" w14:textId="77777777" w:rsidR="006B6003" w:rsidRDefault="006B6003">
      <w:pPr>
        <w:pStyle w:val="ReportBodyTextNogap"/>
        <w:rPr>
          <w:rFonts w:eastAsia="SimSun"/>
          <w:lang w:val="ru-RU"/>
        </w:rPr>
      </w:pPr>
    </w:p>
    <w:p w14:paraId="62EB38A0" w14:textId="77777777" w:rsidR="006B6003" w:rsidRDefault="00000000">
      <w:pPr>
        <w:pStyle w:val="ReportBodyTextNogap"/>
        <w:ind w:leftChars="300" w:left="660"/>
        <w:rPr>
          <w:rFonts w:eastAsia="SimSun"/>
          <w:lang w:val="ru-RU"/>
        </w:rPr>
      </w:pPr>
      <w:r>
        <w:rPr>
          <w:rFonts w:eastAsia="SimSun"/>
          <w:lang w:val="kk-KZ"/>
        </w:rPr>
        <w:t xml:space="preserve">- </w:t>
      </w:r>
      <w:proofErr w:type="spellStart"/>
      <w:r>
        <w:rPr>
          <w:rFonts w:eastAsia="SimSun"/>
          <w:lang w:val="ru-RU"/>
        </w:rPr>
        <w:t>Жоспарлау</w:t>
      </w:r>
      <w:proofErr w:type="spellEnd"/>
      <w:r>
        <w:rPr>
          <w:rFonts w:eastAsia="SimSun"/>
          <w:lang w:val="ru-RU"/>
        </w:rPr>
        <w:t xml:space="preserve">: </w:t>
      </w:r>
      <w:proofErr w:type="spellStart"/>
      <w:r>
        <w:rPr>
          <w:rFonts w:eastAsia="SimSun"/>
          <w:lang w:val="ru-RU"/>
        </w:rPr>
        <w:t>жоғары</w:t>
      </w:r>
      <w:proofErr w:type="spellEnd"/>
      <w:r>
        <w:rPr>
          <w:rFonts w:eastAsia="SimSun"/>
          <w:lang w:val="ru-RU"/>
        </w:rPr>
        <w:t xml:space="preserve"> шу </w:t>
      </w:r>
      <w:proofErr w:type="spellStart"/>
      <w:r>
        <w:rPr>
          <w:rFonts w:eastAsia="SimSun"/>
          <w:lang w:val="ru-RU"/>
        </w:rPr>
        <w:t>деңгейіндегі</w:t>
      </w:r>
      <w:proofErr w:type="spellEnd"/>
      <w:r>
        <w:rPr>
          <w:rFonts w:eastAsia="SimSun"/>
          <w:lang w:val="ru-RU"/>
        </w:rPr>
        <w:t xml:space="preserve"> </w:t>
      </w:r>
      <w:proofErr w:type="spellStart"/>
      <w:r>
        <w:rPr>
          <w:rFonts w:eastAsia="SimSun"/>
          <w:lang w:val="ru-RU"/>
        </w:rPr>
        <w:t>жұмыстарды</w:t>
      </w:r>
      <w:proofErr w:type="spellEnd"/>
      <w:r>
        <w:rPr>
          <w:rFonts w:eastAsia="SimSun"/>
          <w:lang w:val="ru-RU"/>
        </w:rPr>
        <w:t xml:space="preserve"> тек 06:00–18:00 </w:t>
      </w:r>
      <w:proofErr w:type="spellStart"/>
      <w:r>
        <w:rPr>
          <w:rFonts w:eastAsia="SimSun"/>
          <w:lang w:val="ru-RU"/>
        </w:rPr>
        <w:t>аралығында</w:t>
      </w:r>
      <w:proofErr w:type="spellEnd"/>
      <w:r>
        <w:rPr>
          <w:rFonts w:eastAsia="SimSun"/>
          <w:lang w:val="ru-RU"/>
        </w:rPr>
        <w:t xml:space="preserve"> </w:t>
      </w:r>
      <w:proofErr w:type="spellStart"/>
      <w:r>
        <w:rPr>
          <w:rFonts w:eastAsia="SimSun"/>
          <w:lang w:val="ru-RU"/>
        </w:rPr>
        <w:t>жүргізу</w:t>
      </w:r>
      <w:proofErr w:type="spellEnd"/>
      <w:r>
        <w:rPr>
          <w:rFonts w:eastAsia="SimSun"/>
          <w:lang w:val="ru-RU"/>
        </w:rPr>
        <w:t xml:space="preserve">; </w:t>
      </w:r>
      <w:proofErr w:type="spellStart"/>
      <w:r>
        <w:rPr>
          <w:rFonts w:eastAsia="SimSun"/>
          <w:lang w:val="ru-RU"/>
        </w:rPr>
        <w:t>түнгі</w:t>
      </w:r>
      <w:proofErr w:type="spellEnd"/>
      <w:r>
        <w:rPr>
          <w:rFonts w:eastAsia="SimSun"/>
          <w:lang w:val="ru-RU"/>
        </w:rPr>
        <w:t xml:space="preserve"> </w:t>
      </w:r>
      <w:proofErr w:type="spellStart"/>
      <w:r>
        <w:rPr>
          <w:rFonts w:eastAsia="SimSun"/>
          <w:lang w:val="ru-RU"/>
        </w:rPr>
        <w:t>жұмыстар</w:t>
      </w:r>
      <w:proofErr w:type="spellEnd"/>
      <w:r>
        <w:rPr>
          <w:rFonts w:eastAsia="SimSun"/>
          <w:lang w:val="ru-RU"/>
        </w:rPr>
        <w:t xml:space="preserve"> тек </w:t>
      </w:r>
      <w:proofErr w:type="spellStart"/>
      <w:r>
        <w:rPr>
          <w:rFonts w:eastAsia="SimSun"/>
          <w:lang w:val="ru-RU"/>
        </w:rPr>
        <w:t>Инженердің</w:t>
      </w:r>
      <w:proofErr w:type="spellEnd"/>
      <w:r>
        <w:rPr>
          <w:rFonts w:eastAsia="SimSun"/>
          <w:lang w:val="ru-RU"/>
        </w:rPr>
        <w:t xml:space="preserve"> </w:t>
      </w:r>
      <w:proofErr w:type="spellStart"/>
      <w:r>
        <w:rPr>
          <w:rFonts w:eastAsia="SimSun"/>
          <w:lang w:val="ru-RU"/>
        </w:rPr>
        <w:t>немесе</w:t>
      </w:r>
      <w:proofErr w:type="spellEnd"/>
      <w:r>
        <w:rPr>
          <w:rFonts w:eastAsia="SimSun"/>
          <w:lang w:val="ru-RU"/>
        </w:rPr>
        <w:t xml:space="preserve"> ҚТЖ-</w:t>
      </w:r>
      <w:proofErr w:type="spellStart"/>
      <w:r>
        <w:rPr>
          <w:rFonts w:eastAsia="SimSun"/>
          <w:lang w:val="ru-RU"/>
        </w:rPr>
        <w:t>ның</w:t>
      </w:r>
      <w:proofErr w:type="spellEnd"/>
      <w:r>
        <w:rPr>
          <w:rFonts w:eastAsia="SimSun"/>
          <w:lang w:val="ru-RU"/>
        </w:rPr>
        <w:t xml:space="preserve"> </w:t>
      </w:r>
      <w:proofErr w:type="spellStart"/>
      <w:r>
        <w:rPr>
          <w:rFonts w:eastAsia="SimSun"/>
          <w:lang w:val="ru-RU"/>
        </w:rPr>
        <w:t>рұқсатымен</w:t>
      </w:r>
      <w:proofErr w:type="spellEnd"/>
      <w:r>
        <w:rPr>
          <w:rFonts w:eastAsia="SimSun"/>
          <w:lang w:val="ru-RU"/>
        </w:rPr>
        <w:t xml:space="preserve">, </w:t>
      </w:r>
      <w:proofErr w:type="spellStart"/>
      <w:r>
        <w:rPr>
          <w:rFonts w:eastAsia="SimSun"/>
          <w:lang w:val="ru-RU"/>
        </w:rPr>
        <w:t>жергілікті</w:t>
      </w:r>
      <w:proofErr w:type="spellEnd"/>
      <w:r>
        <w:rPr>
          <w:rFonts w:eastAsia="SimSun"/>
          <w:lang w:val="ru-RU"/>
        </w:rPr>
        <w:t xml:space="preserve"> </w:t>
      </w:r>
      <w:proofErr w:type="spellStart"/>
      <w:r>
        <w:rPr>
          <w:rFonts w:eastAsia="SimSun"/>
          <w:lang w:val="ru-RU"/>
        </w:rPr>
        <w:t>қауымдастықты</w:t>
      </w:r>
      <w:proofErr w:type="spellEnd"/>
      <w:r>
        <w:rPr>
          <w:rFonts w:eastAsia="SimSun"/>
          <w:lang w:val="ru-RU"/>
        </w:rPr>
        <w:t xml:space="preserve"> </w:t>
      </w:r>
      <w:proofErr w:type="spellStart"/>
      <w:r>
        <w:rPr>
          <w:rFonts w:eastAsia="SimSun"/>
          <w:lang w:val="ru-RU"/>
        </w:rPr>
        <w:t>алдын</w:t>
      </w:r>
      <w:proofErr w:type="spellEnd"/>
      <w:r>
        <w:rPr>
          <w:rFonts w:eastAsia="SimSun"/>
          <w:lang w:val="ru-RU"/>
        </w:rPr>
        <w:t xml:space="preserve"> ала </w:t>
      </w:r>
      <w:proofErr w:type="spellStart"/>
      <w:r>
        <w:rPr>
          <w:rFonts w:eastAsia="SimSun"/>
          <w:lang w:val="ru-RU"/>
        </w:rPr>
        <w:t>хабардар</w:t>
      </w:r>
      <w:proofErr w:type="spellEnd"/>
      <w:r>
        <w:rPr>
          <w:rFonts w:eastAsia="SimSun"/>
          <w:lang w:val="ru-RU"/>
        </w:rPr>
        <w:t xml:space="preserve"> </w:t>
      </w:r>
      <w:proofErr w:type="spellStart"/>
      <w:r>
        <w:rPr>
          <w:rFonts w:eastAsia="SimSun"/>
          <w:lang w:val="ru-RU"/>
        </w:rPr>
        <w:t>еткеннен</w:t>
      </w:r>
      <w:proofErr w:type="spellEnd"/>
      <w:r>
        <w:rPr>
          <w:rFonts w:eastAsia="SimSun"/>
          <w:lang w:val="ru-RU"/>
        </w:rPr>
        <w:t xml:space="preserve"> </w:t>
      </w:r>
      <w:proofErr w:type="spellStart"/>
      <w:r>
        <w:rPr>
          <w:rFonts w:eastAsia="SimSun"/>
          <w:lang w:val="ru-RU"/>
        </w:rPr>
        <w:t>кейін</w:t>
      </w:r>
      <w:proofErr w:type="spellEnd"/>
      <w:r>
        <w:rPr>
          <w:rFonts w:eastAsia="SimSun"/>
          <w:lang w:val="ru-RU"/>
        </w:rPr>
        <w:t xml:space="preserve"> </w:t>
      </w:r>
      <w:proofErr w:type="spellStart"/>
      <w:r>
        <w:rPr>
          <w:rFonts w:eastAsia="SimSun"/>
          <w:lang w:val="ru-RU"/>
        </w:rPr>
        <w:t>және</w:t>
      </w:r>
      <w:proofErr w:type="spellEnd"/>
      <w:r>
        <w:rPr>
          <w:rFonts w:eastAsia="SimSun"/>
          <w:lang w:val="ru-RU"/>
        </w:rPr>
        <w:t xml:space="preserve"> </w:t>
      </w:r>
      <w:proofErr w:type="spellStart"/>
      <w:r>
        <w:rPr>
          <w:rFonts w:eastAsia="SimSun"/>
          <w:lang w:val="ru-RU"/>
        </w:rPr>
        <w:t>қосымша</w:t>
      </w:r>
      <w:proofErr w:type="spellEnd"/>
      <w:r>
        <w:rPr>
          <w:rFonts w:eastAsia="SimSun"/>
          <w:lang w:val="ru-RU"/>
        </w:rPr>
        <w:t xml:space="preserve"> </w:t>
      </w:r>
      <w:proofErr w:type="spellStart"/>
      <w:r>
        <w:rPr>
          <w:rFonts w:eastAsia="SimSun"/>
          <w:lang w:val="ru-RU"/>
        </w:rPr>
        <w:t>бақылау</w:t>
      </w:r>
      <w:proofErr w:type="spellEnd"/>
      <w:r>
        <w:rPr>
          <w:rFonts w:eastAsia="SimSun"/>
          <w:lang w:val="ru-RU"/>
        </w:rPr>
        <w:t xml:space="preserve"> </w:t>
      </w:r>
      <w:proofErr w:type="spellStart"/>
      <w:r>
        <w:rPr>
          <w:rFonts w:eastAsia="SimSun"/>
          <w:lang w:val="ru-RU"/>
        </w:rPr>
        <w:t>шараларын</w:t>
      </w:r>
      <w:proofErr w:type="spellEnd"/>
      <w:r>
        <w:rPr>
          <w:rFonts w:eastAsia="SimSun"/>
          <w:lang w:val="ru-RU"/>
        </w:rPr>
        <w:t xml:space="preserve"> </w:t>
      </w:r>
      <w:proofErr w:type="spellStart"/>
      <w:r>
        <w:rPr>
          <w:rFonts w:eastAsia="SimSun"/>
          <w:lang w:val="ru-RU"/>
        </w:rPr>
        <w:t>енгізген</w:t>
      </w:r>
      <w:proofErr w:type="spellEnd"/>
      <w:r>
        <w:rPr>
          <w:rFonts w:eastAsia="SimSun"/>
          <w:lang w:val="ru-RU"/>
        </w:rPr>
        <w:t xml:space="preserve"> </w:t>
      </w:r>
      <w:proofErr w:type="spellStart"/>
      <w:r>
        <w:rPr>
          <w:rFonts w:eastAsia="SimSun"/>
          <w:lang w:val="ru-RU"/>
        </w:rPr>
        <w:t>жағдайда</w:t>
      </w:r>
      <w:proofErr w:type="spellEnd"/>
      <w:r>
        <w:rPr>
          <w:rFonts w:eastAsia="SimSun"/>
          <w:lang w:val="ru-RU"/>
        </w:rPr>
        <w:t xml:space="preserve"> </w:t>
      </w:r>
      <w:proofErr w:type="spellStart"/>
      <w:r>
        <w:rPr>
          <w:rFonts w:eastAsia="SimSun"/>
          <w:lang w:val="ru-RU"/>
        </w:rPr>
        <w:t>ғана</w:t>
      </w:r>
      <w:proofErr w:type="spellEnd"/>
      <w:r>
        <w:rPr>
          <w:rFonts w:eastAsia="SimSun"/>
          <w:lang w:val="ru-RU"/>
        </w:rPr>
        <w:t xml:space="preserve"> </w:t>
      </w:r>
      <w:proofErr w:type="spellStart"/>
      <w:r>
        <w:rPr>
          <w:rFonts w:eastAsia="SimSun"/>
          <w:lang w:val="ru-RU"/>
        </w:rPr>
        <w:t>жүргізіледі</w:t>
      </w:r>
      <w:proofErr w:type="spellEnd"/>
      <w:r>
        <w:rPr>
          <w:rFonts w:eastAsia="SimSun"/>
          <w:lang w:val="ru-RU"/>
        </w:rPr>
        <w:t xml:space="preserve">. </w:t>
      </w:r>
    </w:p>
    <w:p w14:paraId="74E82E6F" w14:textId="77777777" w:rsidR="006B6003" w:rsidRDefault="00000000">
      <w:pPr>
        <w:pStyle w:val="ReportBodyTextNogap"/>
        <w:ind w:leftChars="300" w:left="660"/>
        <w:rPr>
          <w:rFonts w:eastAsia="SimSun"/>
          <w:lang w:val="ru-RU"/>
        </w:rPr>
      </w:pPr>
      <w:r>
        <w:rPr>
          <w:rFonts w:eastAsia="SimSun"/>
          <w:lang w:val="ru-RU"/>
        </w:rPr>
        <w:t xml:space="preserve">- </w:t>
      </w:r>
      <w:proofErr w:type="spellStart"/>
      <w:r>
        <w:rPr>
          <w:rFonts w:eastAsia="SimSun"/>
          <w:lang w:val="ru-RU"/>
        </w:rPr>
        <w:t>Көлік</w:t>
      </w:r>
      <w:proofErr w:type="spellEnd"/>
      <w:r>
        <w:rPr>
          <w:rFonts w:eastAsia="SimSun"/>
          <w:lang w:val="ru-RU"/>
        </w:rPr>
        <w:t xml:space="preserve"> </w:t>
      </w:r>
      <w:proofErr w:type="spellStart"/>
      <w:r>
        <w:rPr>
          <w:rFonts w:eastAsia="SimSun"/>
          <w:lang w:val="ru-RU"/>
        </w:rPr>
        <w:t>қозғалысын</w:t>
      </w:r>
      <w:proofErr w:type="spellEnd"/>
      <w:r>
        <w:rPr>
          <w:rFonts w:eastAsia="SimSun"/>
          <w:lang w:val="ru-RU"/>
        </w:rPr>
        <w:t xml:space="preserve"> </w:t>
      </w:r>
      <w:proofErr w:type="spellStart"/>
      <w:r>
        <w:rPr>
          <w:rFonts w:eastAsia="SimSun"/>
          <w:lang w:val="ru-RU"/>
        </w:rPr>
        <w:t>басқару</w:t>
      </w:r>
      <w:proofErr w:type="spellEnd"/>
      <w:r>
        <w:rPr>
          <w:rFonts w:eastAsia="SimSun"/>
          <w:lang w:val="ru-RU"/>
        </w:rPr>
        <w:t xml:space="preserve">: </w:t>
      </w:r>
      <w:proofErr w:type="spellStart"/>
      <w:r>
        <w:rPr>
          <w:rFonts w:eastAsia="SimSun"/>
          <w:lang w:val="ru-RU"/>
        </w:rPr>
        <w:t>жылдамдық</w:t>
      </w:r>
      <w:proofErr w:type="spellEnd"/>
      <w:r>
        <w:rPr>
          <w:rFonts w:eastAsia="SimSun"/>
          <w:lang w:val="ru-RU"/>
        </w:rPr>
        <w:t xml:space="preserve"> </w:t>
      </w:r>
      <w:proofErr w:type="spellStart"/>
      <w:r>
        <w:rPr>
          <w:rFonts w:eastAsia="SimSun"/>
          <w:lang w:val="ru-RU"/>
        </w:rPr>
        <w:t>шектеулері</w:t>
      </w:r>
      <w:proofErr w:type="spellEnd"/>
      <w:r>
        <w:rPr>
          <w:rFonts w:eastAsia="SimSun"/>
          <w:lang w:val="ru-RU"/>
        </w:rPr>
        <w:t xml:space="preserve"> </w:t>
      </w:r>
      <w:proofErr w:type="spellStart"/>
      <w:r>
        <w:rPr>
          <w:rFonts w:eastAsia="SimSun"/>
          <w:lang w:val="ru-RU"/>
        </w:rPr>
        <w:t>орнатылады</w:t>
      </w:r>
      <w:proofErr w:type="spellEnd"/>
      <w:r>
        <w:rPr>
          <w:rFonts w:eastAsia="SimSun"/>
          <w:lang w:val="ru-RU"/>
        </w:rPr>
        <w:t xml:space="preserve">; </w:t>
      </w:r>
      <w:proofErr w:type="spellStart"/>
      <w:r>
        <w:rPr>
          <w:rFonts w:eastAsia="SimSun"/>
          <w:lang w:val="ru-RU"/>
        </w:rPr>
        <w:t>гудоктарды</w:t>
      </w:r>
      <w:proofErr w:type="spellEnd"/>
      <w:r>
        <w:rPr>
          <w:rFonts w:eastAsia="SimSun"/>
          <w:lang w:val="ru-RU"/>
        </w:rPr>
        <w:t xml:space="preserve"> </w:t>
      </w:r>
      <w:proofErr w:type="spellStart"/>
      <w:r>
        <w:rPr>
          <w:rFonts w:eastAsia="SimSun"/>
          <w:lang w:val="ru-RU"/>
        </w:rPr>
        <w:t>қажетсіз</w:t>
      </w:r>
      <w:proofErr w:type="spellEnd"/>
      <w:r>
        <w:rPr>
          <w:rFonts w:eastAsia="SimSun"/>
          <w:lang w:val="ru-RU"/>
        </w:rPr>
        <w:t xml:space="preserve"> </w:t>
      </w:r>
      <w:proofErr w:type="spellStart"/>
      <w:r>
        <w:rPr>
          <w:rFonts w:eastAsia="SimSun"/>
          <w:lang w:val="ru-RU"/>
        </w:rPr>
        <w:t>пайдалануға</w:t>
      </w:r>
      <w:proofErr w:type="spellEnd"/>
      <w:r>
        <w:rPr>
          <w:rFonts w:eastAsia="SimSun"/>
          <w:lang w:val="ru-RU"/>
        </w:rPr>
        <w:t xml:space="preserve"> </w:t>
      </w:r>
      <w:proofErr w:type="spellStart"/>
      <w:r>
        <w:rPr>
          <w:rFonts w:eastAsia="SimSun"/>
          <w:lang w:val="ru-RU"/>
        </w:rPr>
        <w:t>тыйым</w:t>
      </w:r>
      <w:proofErr w:type="spellEnd"/>
      <w:r>
        <w:rPr>
          <w:rFonts w:eastAsia="SimSun"/>
          <w:lang w:val="ru-RU"/>
        </w:rPr>
        <w:t xml:space="preserve"> </w:t>
      </w:r>
      <w:proofErr w:type="spellStart"/>
      <w:r>
        <w:rPr>
          <w:rFonts w:eastAsia="SimSun"/>
          <w:lang w:val="ru-RU"/>
        </w:rPr>
        <w:t>салынады</w:t>
      </w:r>
      <w:proofErr w:type="spellEnd"/>
      <w:r>
        <w:rPr>
          <w:rFonts w:eastAsia="SimSun"/>
          <w:lang w:val="ru-RU"/>
        </w:rPr>
        <w:t xml:space="preserve">; </w:t>
      </w:r>
      <w:proofErr w:type="spellStart"/>
      <w:r>
        <w:rPr>
          <w:rFonts w:eastAsia="SimSun"/>
          <w:lang w:val="ru-RU"/>
        </w:rPr>
        <w:t>мүмкіндігінше</w:t>
      </w:r>
      <w:proofErr w:type="spellEnd"/>
      <w:r>
        <w:rPr>
          <w:rFonts w:eastAsia="SimSun"/>
          <w:lang w:val="ru-RU"/>
        </w:rPr>
        <w:t xml:space="preserve"> </w:t>
      </w:r>
      <w:proofErr w:type="spellStart"/>
      <w:r>
        <w:rPr>
          <w:rFonts w:eastAsia="SimSun"/>
          <w:lang w:val="ru-RU"/>
        </w:rPr>
        <w:t>тұрғын</w:t>
      </w:r>
      <w:proofErr w:type="spellEnd"/>
      <w:r>
        <w:rPr>
          <w:rFonts w:eastAsia="SimSun"/>
          <w:lang w:val="ru-RU"/>
        </w:rPr>
        <w:t xml:space="preserve"> </w:t>
      </w:r>
      <w:proofErr w:type="spellStart"/>
      <w:r>
        <w:rPr>
          <w:rFonts w:eastAsia="SimSun"/>
          <w:lang w:val="ru-RU"/>
        </w:rPr>
        <w:t>аймақтардан</w:t>
      </w:r>
      <w:proofErr w:type="spellEnd"/>
      <w:r>
        <w:rPr>
          <w:rFonts w:eastAsia="SimSun"/>
          <w:lang w:val="ru-RU"/>
        </w:rPr>
        <w:t xml:space="preserve"> </w:t>
      </w:r>
      <w:proofErr w:type="spellStart"/>
      <w:r>
        <w:rPr>
          <w:rFonts w:eastAsia="SimSun"/>
          <w:lang w:val="ru-RU"/>
        </w:rPr>
        <w:t>алыс</w:t>
      </w:r>
      <w:proofErr w:type="spellEnd"/>
      <w:r>
        <w:rPr>
          <w:rFonts w:eastAsia="SimSun"/>
          <w:lang w:val="ru-RU"/>
        </w:rPr>
        <w:t xml:space="preserve"> </w:t>
      </w:r>
      <w:proofErr w:type="spellStart"/>
      <w:r>
        <w:rPr>
          <w:rFonts w:eastAsia="SimSun"/>
          <w:lang w:val="ru-RU"/>
        </w:rPr>
        <w:t>тасымалдау</w:t>
      </w:r>
      <w:proofErr w:type="spellEnd"/>
      <w:r>
        <w:rPr>
          <w:rFonts w:eastAsia="SimSun"/>
          <w:lang w:val="ru-RU"/>
        </w:rPr>
        <w:t xml:space="preserve"> </w:t>
      </w:r>
      <w:proofErr w:type="spellStart"/>
      <w:r>
        <w:rPr>
          <w:rFonts w:eastAsia="SimSun"/>
          <w:lang w:val="ru-RU"/>
        </w:rPr>
        <w:t>бағыттары</w:t>
      </w:r>
      <w:proofErr w:type="spellEnd"/>
      <w:r>
        <w:rPr>
          <w:rFonts w:eastAsia="SimSun"/>
          <w:lang w:val="ru-RU"/>
        </w:rPr>
        <w:t xml:space="preserve"> </w:t>
      </w:r>
      <w:proofErr w:type="spellStart"/>
      <w:r>
        <w:rPr>
          <w:rFonts w:eastAsia="SimSun"/>
          <w:lang w:val="ru-RU"/>
        </w:rPr>
        <w:t>белгіленеді</w:t>
      </w:r>
      <w:proofErr w:type="spellEnd"/>
      <w:r>
        <w:rPr>
          <w:rFonts w:eastAsia="SimSun"/>
          <w:lang w:val="ru-RU"/>
        </w:rPr>
        <w:t xml:space="preserve">; </w:t>
      </w:r>
      <w:proofErr w:type="spellStart"/>
      <w:r>
        <w:rPr>
          <w:rFonts w:eastAsia="SimSun"/>
          <w:lang w:val="ru-RU"/>
        </w:rPr>
        <w:t>қозғалтқышты</w:t>
      </w:r>
      <w:proofErr w:type="spellEnd"/>
      <w:r>
        <w:rPr>
          <w:rFonts w:eastAsia="SimSun"/>
          <w:lang w:val="ru-RU"/>
        </w:rPr>
        <w:t xml:space="preserve"> бос </w:t>
      </w:r>
      <w:proofErr w:type="spellStart"/>
      <w:r>
        <w:rPr>
          <w:rFonts w:eastAsia="SimSun"/>
          <w:lang w:val="ru-RU"/>
        </w:rPr>
        <w:t>жүргізуге</w:t>
      </w:r>
      <w:proofErr w:type="spellEnd"/>
      <w:r>
        <w:rPr>
          <w:rFonts w:eastAsia="SimSun"/>
          <w:lang w:val="ru-RU"/>
        </w:rPr>
        <w:t xml:space="preserve"> (</w:t>
      </w:r>
      <w:r>
        <w:rPr>
          <w:rFonts w:eastAsia="SimSun"/>
        </w:rPr>
        <w:t>idling</w:t>
      </w:r>
      <w:r>
        <w:rPr>
          <w:rFonts w:eastAsia="SimSun"/>
          <w:lang w:val="ru-RU"/>
        </w:rPr>
        <w:t xml:space="preserve">) </w:t>
      </w:r>
      <w:proofErr w:type="spellStart"/>
      <w:r>
        <w:rPr>
          <w:rFonts w:eastAsia="SimSun"/>
          <w:lang w:val="ru-RU"/>
        </w:rPr>
        <w:t>жол</w:t>
      </w:r>
      <w:proofErr w:type="spellEnd"/>
      <w:r>
        <w:rPr>
          <w:rFonts w:eastAsia="SimSun"/>
          <w:lang w:val="ru-RU"/>
        </w:rPr>
        <w:t xml:space="preserve"> </w:t>
      </w:r>
      <w:proofErr w:type="spellStart"/>
      <w:r>
        <w:rPr>
          <w:rFonts w:eastAsia="SimSun"/>
          <w:lang w:val="ru-RU"/>
        </w:rPr>
        <w:t>берілмейді</w:t>
      </w:r>
      <w:proofErr w:type="spellEnd"/>
      <w:r>
        <w:rPr>
          <w:rFonts w:eastAsia="SimSun"/>
          <w:lang w:val="ru-RU"/>
        </w:rPr>
        <w:t>.</w:t>
      </w:r>
    </w:p>
    <w:p w14:paraId="0A4A5023" w14:textId="77777777" w:rsidR="006B6003" w:rsidRDefault="00000000">
      <w:pPr>
        <w:pStyle w:val="ReportBodyTextNogap"/>
        <w:ind w:leftChars="300" w:left="660"/>
        <w:rPr>
          <w:rFonts w:eastAsia="SimSun"/>
          <w:lang w:val="ru-RU"/>
        </w:rPr>
      </w:pPr>
      <w:r>
        <w:rPr>
          <w:rFonts w:eastAsia="SimSun"/>
          <w:lang w:val="ru-RU"/>
        </w:rPr>
        <w:t xml:space="preserve">- </w:t>
      </w:r>
      <w:proofErr w:type="spellStart"/>
      <w:r>
        <w:rPr>
          <w:rFonts w:eastAsia="SimSun"/>
          <w:lang w:val="ru-RU"/>
        </w:rPr>
        <w:t>Техникалық</w:t>
      </w:r>
      <w:proofErr w:type="spellEnd"/>
      <w:r>
        <w:rPr>
          <w:rFonts w:eastAsia="SimSun"/>
          <w:lang w:val="ru-RU"/>
        </w:rPr>
        <w:t xml:space="preserve"> </w:t>
      </w:r>
      <w:proofErr w:type="spellStart"/>
      <w:r>
        <w:rPr>
          <w:rFonts w:eastAsia="SimSun"/>
          <w:lang w:val="ru-RU"/>
        </w:rPr>
        <w:t>қызмет</w:t>
      </w:r>
      <w:proofErr w:type="spellEnd"/>
      <w:r>
        <w:rPr>
          <w:rFonts w:eastAsia="SimSun"/>
          <w:lang w:val="ru-RU"/>
        </w:rPr>
        <w:t xml:space="preserve"> </w:t>
      </w:r>
      <w:proofErr w:type="spellStart"/>
      <w:r>
        <w:rPr>
          <w:rFonts w:eastAsia="SimSun"/>
          <w:lang w:val="ru-RU"/>
        </w:rPr>
        <w:t>және</w:t>
      </w:r>
      <w:proofErr w:type="spellEnd"/>
      <w:r>
        <w:rPr>
          <w:rFonts w:eastAsia="SimSun"/>
          <w:lang w:val="ru-RU"/>
        </w:rPr>
        <w:t xml:space="preserve"> </w:t>
      </w:r>
      <w:proofErr w:type="spellStart"/>
      <w:r>
        <w:rPr>
          <w:rFonts w:eastAsia="SimSun"/>
          <w:lang w:val="ru-RU"/>
        </w:rPr>
        <w:t>әдістер</w:t>
      </w:r>
      <w:proofErr w:type="spellEnd"/>
      <w:r>
        <w:rPr>
          <w:rFonts w:eastAsia="SimSun"/>
          <w:lang w:val="ru-RU"/>
        </w:rPr>
        <w:t xml:space="preserve">: </w:t>
      </w:r>
      <w:proofErr w:type="spellStart"/>
      <w:r>
        <w:rPr>
          <w:rFonts w:eastAsia="SimSun"/>
          <w:lang w:val="ru-RU"/>
        </w:rPr>
        <w:t>жоспарлы</w:t>
      </w:r>
      <w:proofErr w:type="spellEnd"/>
      <w:r>
        <w:rPr>
          <w:rFonts w:eastAsia="SimSun"/>
          <w:lang w:val="ru-RU"/>
        </w:rPr>
        <w:t xml:space="preserve"> </w:t>
      </w:r>
      <w:proofErr w:type="spellStart"/>
      <w:r>
        <w:rPr>
          <w:rFonts w:eastAsia="SimSun"/>
          <w:lang w:val="ru-RU"/>
        </w:rPr>
        <w:t>техникалық</w:t>
      </w:r>
      <w:proofErr w:type="spellEnd"/>
      <w:r>
        <w:rPr>
          <w:rFonts w:eastAsia="SimSun"/>
          <w:lang w:val="ru-RU"/>
        </w:rPr>
        <w:t xml:space="preserve"> </w:t>
      </w:r>
      <w:proofErr w:type="spellStart"/>
      <w:r>
        <w:rPr>
          <w:rFonts w:eastAsia="SimSun"/>
          <w:lang w:val="ru-RU"/>
        </w:rPr>
        <w:t>қызмет</w:t>
      </w:r>
      <w:proofErr w:type="spellEnd"/>
      <w:r>
        <w:rPr>
          <w:rFonts w:eastAsia="SimSun"/>
          <w:lang w:val="ru-RU"/>
        </w:rPr>
        <w:t xml:space="preserve"> </w:t>
      </w:r>
      <w:proofErr w:type="spellStart"/>
      <w:r>
        <w:rPr>
          <w:rFonts w:eastAsia="SimSun"/>
          <w:lang w:val="ru-RU"/>
        </w:rPr>
        <w:t>көрсетуді</w:t>
      </w:r>
      <w:proofErr w:type="spellEnd"/>
      <w:r>
        <w:rPr>
          <w:rFonts w:eastAsia="SimSun"/>
          <w:lang w:val="ru-RU"/>
        </w:rPr>
        <w:t xml:space="preserve"> </w:t>
      </w:r>
      <w:proofErr w:type="spellStart"/>
      <w:r>
        <w:rPr>
          <w:rFonts w:eastAsia="SimSun"/>
          <w:lang w:val="ru-RU"/>
        </w:rPr>
        <w:t>қамтамасыз</w:t>
      </w:r>
      <w:proofErr w:type="spellEnd"/>
      <w:r>
        <w:rPr>
          <w:rFonts w:eastAsia="SimSun"/>
          <w:lang w:val="ru-RU"/>
        </w:rPr>
        <w:t xml:space="preserve"> </w:t>
      </w:r>
      <w:proofErr w:type="spellStart"/>
      <w:r>
        <w:rPr>
          <w:rFonts w:eastAsia="SimSun"/>
          <w:lang w:val="ru-RU"/>
        </w:rPr>
        <w:t>ету</w:t>
      </w:r>
      <w:proofErr w:type="spellEnd"/>
      <w:r>
        <w:rPr>
          <w:rFonts w:eastAsia="SimSun"/>
          <w:lang w:val="ru-RU"/>
        </w:rPr>
        <w:t xml:space="preserve">; </w:t>
      </w:r>
      <w:proofErr w:type="spellStart"/>
      <w:r>
        <w:rPr>
          <w:rFonts w:eastAsia="SimSun"/>
          <w:lang w:val="ru-RU"/>
        </w:rPr>
        <w:t>материалдарды</w:t>
      </w:r>
      <w:proofErr w:type="spellEnd"/>
      <w:r>
        <w:rPr>
          <w:rFonts w:eastAsia="SimSun"/>
          <w:lang w:val="ru-RU"/>
        </w:rPr>
        <w:t xml:space="preserve"> </w:t>
      </w:r>
      <w:proofErr w:type="spellStart"/>
      <w:r>
        <w:rPr>
          <w:rFonts w:eastAsia="SimSun"/>
          <w:lang w:val="ru-RU"/>
        </w:rPr>
        <w:t>тастау</w:t>
      </w:r>
      <w:proofErr w:type="spellEnd"/>
      <w:r>
        <w:rPr>
          <w:rFonts w:eastAsia="SimSun"/>
          <w:lang w:val="ru-RU"/>
        </w:rPr>
        <w:t xml:space="preserve"> </w:t>
      </w:r>
      <w:proofErr w:type="spellStart"/>
      <w:r>
        <w:rPr>
          <w:rFonts w:eastAsia="SimSun"/>
          <w:lang w:val="ru-RU"/>
        </w:rPr>
        <w:t>биіктігін</w:t>
      </w:r>
      <w:proofErr w:type="spellEnd"/>
      <w:r>
        <w:rPr>
          <w:rFonts w:eastAsia="SimSun"/>
          <w:lang w:val="ru-RU"/>
        </w:rPr>
        <w:t xml:space="preserve"> </w:t>
      </w:r>
      <w:proofErr w:type="spellStart"/>
      <w:r>
        <w:rPr>
          <w:rFonts w:eastAsia="SimSun"/>
          <w:lang w:val="ru-RU"/>
        </w:rPr>
        <w:t>барынша</w:t>
      </w:r>
      <w:proofErr w:type="spellEnd"/>
      <w:r>
        <w:rPr>
          <w:rFonts w:eastAsia="SimSun"/>
          <w:lang w:val="ru-RU"/>
        </w:rPr>
        <w:t xml:space="preserve"> </w:t>
      </w:r>
      <w:proofErr w:type="spellStart"/>
      <w:r>
        <w:rPr>
          <w:rFonts w:eastAsia="SimSun"/>
          <w:lang w:val="ru-RU"/>
        </w:rPr>
        <w:t>азайту</w:t>
      </w:r>
      <w:proofErr w:type="spellEnd"/>
      <w:r>
        <w:rPr>
          <w:rFonts w:eastAsia="SimSun"/>
          <w:lang w:val="ru-RU"/>
        </w:rPr>
        <w:t xml:space="preserve">; </w:t>
      </w:r>
      <w:proofErr w:type="spellStart"/>
      <w:r>
        <w:rPr>
          <w:rFonts w:eastAsia="SimSun"/>
          <w:lang w:val="ru-RU"/>
        </w:rPr>
        <w:t>тиеу-түсіруді</w:t>
      </w:r>
      <w:proofErr w:type="spellEnd"/>
      <w:r>
        <w:rPr>
          <w:rFonts w:eastAsia="SimSun"/>
          <w:lang w:val="ru-RU"/>
        </w:rPr>
        <w:t xml:space="preserve"> </w:t>
      </w:r>
      <w:proofErr w:type="spellStart"/>
      <w:r>
        <w:rPr>
          <w:rFonts w:eastAsia="SimSun"/>
          <w:lang w:val="ru-RU"/>
        </w:rPr>
        <w:t>кезең-кезеңмен</w:t>
      </w:r>
      <w:proofErr w:type="spellEnd"/>
      <w:r>
        <w:rPr>
          <w:rFonts w:eastAsia="SimSun"/>
          <w:lang w:val="ru-RU"/>
        </w:rPr>
        <w:t xml:space="preserve"> </w:t>
      </w:r>
      <w:proofErr w:type="spellStart"/>
      <w:r>
        <w:rPr>
          <w:rFonts w:eastAsia="SimSun"/>
          <w:lang w:val="ru-RU"/>
        </w:rPr>
        <w:t>орындау</w:t>
      </w:r>
      <w:proofErr w:type="spellEnd"/>
      <w:r>
        <w:rPr>
          <w:rFonts w:eastAsia="SimSun"/>
          <w:lang w:val="ru-RU"/>
        </w:rPr>
        <w:t xml:space="preserve">; </w:t>
      </w:r>
      <w:proofErr w:type="spellStart"/>
      <w:r>
        <w:rPr>
          <w:rFonts w:eastAsia="SimSun"/>
          <w:lang w:val="ru-RU"/>
        </w:rPr>
        <w:t>операторларды</w:t>
      </w:r>
      <w:proofErr w:type="spellEnd"/>
      <w:r>
        <w:rPr>
          <w:rFonts w:eastAsia="SimSun"/>
          <w:lang w:val="ru-RU"/>
        </w:rPr>
        <w:t xml:space="preserve"> </w:t>
      </w:r>
      <w:proofErr w:type="spellStart"/>
      <w:r>
        <w:rPr>
          <w:rFonts w:eastAsia="SimSun"/>
          <w:lang w:val="ru-RU"/>
        </w:rPr>
        <w:t>шуды</w:t>
      </w:r>
      <w:proofErr w:type="spellEnd"/>
      <w:r>
        <w:rPr>
          <w:rFonts w:eastAsia="SimSun"/>
          <w:lang w:val="ru-RU"/>
        </w:rPr>
        <w:t xml:space="preserve"> </w:t>
      </w:r>
      <w:proofErr w:type="spellStart"/>
      <w:r>
        <w:rPr>
          <w:rFonts w:eastAsia="SimSun"/>
          <w:lang w:val="ru-RU"/>
        </w:rPr>
        <w:t>азайту</w:t>
      </w:r>
      <w:proofErr w:type="spellEnd"/>
      <w:r>
        <w:rPr>
          <w:rFonts w:eastAsia="SimSun"/>
          <w:lang w:val="ru-RU"/>
        </w:rPr>
        <w:t xml:space="preserve"> </w:t>
      </w:r>
      <w:proofErr w:type="spellStart"/>
      <w:r>
        <w:rPr>
          <w:rFonts w:eastAsia="SimSun"/>
          <w:lang w:val="ru-RU"/>
        </w:rPr>
        <w:t>әдістеріне</w:t>
      </w:r>
      <w:proofErr w:type="spellEnd"/>
      <w:r>
        <w:rPr>
          <w:rFonts w:eastAsia="SimSun"/>
          <w:lang w:val="ru-RU"/>
        </w:rPr>
        <w:t xml:space="preserve"> </w:t>
      </w:r>
      <w:proofErr w:type="spellStart"/>
      <w:r>
        <w:rPr>
          <w:rFonts w:eastAsia="SimSun"/>
          <w:lang w:val="ru-RU"/>
        </w:rPr>
        <w:t>оқыту</w:t>
      </w:r>
      <w:proofErr w:type="spellEnd"/>
      <w:r>
        <w:rPr>
          <w:rFonts w:eastAsia="SimSun"/>
          <w:lang w:val="ru-RU"/>
        </w:rPr>
        <w:t>.</w:t>
      </w:r>
    </w:p>
    <w:p w14:paraId="5FF11346" w14:textId="77777777" w:rsidR="006B6003" w:rsidRDefault="00000000">
      <w:pPr>
        <w:pStyle w:val="ReportBodyTextNogap"/>
        <w:ind w:leftChars="300" w:left="660"/>
        <w:rPr>
          <w:rFonts w:eastAsia="SimSun"/>
          <w:lang w:val="ru-RU"/>
        </w:rPr>
      </w:pPr>
      <w:r>
        <w:rPr>
          <w:rFonts w:eastAsia="SimSun"/>
          <w:lang w:val="ru-RU"/>
        </w:rPr>
        <w:t xml:space="preserve">- </w:t>
      </w:r>
      <w:proofErr w:type="spellStart"/>
      <w:r>
        <w:rPr>
          <w:rFonts w:eastAsia="SimSun"/>
          <w:lang w:val="ru-RU"/>
        </w:rPr>
        <w:t>Қашықтық</w:t>
      </w:r>
      <w:proofErr w:type="spellEnd"/>
      <w:r>
        <w:rPr>
          <w:rFonts w:eastAsia="SimSun"/>
          <w:lang w:val="ru-RU"/>
        </w:rPr>
        <w:t xml:space="preserve"> </w:t>
      </w:r>
      <w:proofErr w:type="spellStart"/>
      <w:r>
        <w:rPr>
          <w:rFonts w:eastAsia="SimSun"/>
          <w:lang w:val="ru-RU"/>
        </w:rPr>
        <w:t>сақтау</w:t>
      </w:r>
      <w:proofErr w:type="spellEnd"/>
      <w:r>
        <w:rPr>
          <w:rFonts w:eastAsia="SimSun"/>
          <w:lang w:val="ru-RU"/>
        </w:rPr>
        <w:t xml:space="preserve">: </w:t>
      </w:r>
      <w:proofErr w:type="spellStart"/>
      <w:r>
        <w:rPr>
          <w:rFonts w:eastAsia="SimSun"/>
          <w:lang w:val="ru-RU"/>
        </w:rPr>
        <w:t>лагерьлерді</w:t>
      </w:r>
      <w:proofErr w:type="spellEnd"/>
      <w:r>
        <w:rPr>
          <w:rFonts w:eastAsia="SimSun"/>
          <w:lang w:val="ru-RU"/>
        </w:rPr>
        <w:t xml:space="preserve">, </w:t>
      </w:r>
      <w:proofErr w:type="spellStart"/>
      <w:r>
        <w:rPr>
          <w:rFonts w:eastAsia="SimSun"/>
          <w:lang w:val="ru-RU"/>
        </w:rPr>
        <w:t>ауыр</w:t>
      </w:r>
      <w:proofErr w:type="spellEnd"/>
      <w:r>
        <w:rPr>
          <w:rFonts w:eastAsia="SimSun"/>
          <w:lang w:val="ru-RU"/>
        </w:rPr>
        <w:t xml:space="preserve"> </w:t>
      </w:r>
      <w:proofErr w:type="spellStart"/>
      <w:r>
        <w:rPr>
          <w:rFonts w:eastAsia="SimSun"/>
          <w:lang w:val="ru-RU"/>
        </w:rPr>
        <w:t>шеберханаларды</w:t>
      </w:r>
      <w:proofErr w:type="spellEnd"/>
      <w:r>
        <w:rPr>
          <w:rFonts w:eastAsia="SimSun"/>
          <w:lang w:val="ru-RU"/>
        </w:rPr>
        <w:t xml:space="preserve"> </w:t>
      </w:r>
      <w:proofErr w:type="spellStart"/>
      <w:r>
        <w:rPr>
          <w:rFonts w:eastAsia="SimSun"/>
          <w:lang w:val="ru-RU"/>
        </w:rPr>
        <w:t>және</w:t>
      </w:r>
      <w:proofErr w:type="spellEnd"/>
      <w:r>
        <w:rPr>
          <w:rFonts w:eastAsia="SimSun"/>
          <w:lang w:val="ru-RU"/>
        </w:rPr>
        <w:t xml:space="preserve"> </w:t>
      </w:r>
      <w:proofErr w:type="spellStart"/>
      <w:r>
        <w:rPr>
          <w:rFonts w:eastAsia="SimSun"/>
          <w:lang w:val="ru-RU"/>
        </w:rPr>
        <w:t>жоғары</w:t>
      </w:r>
      <w:proofErr w:type="spellEnd"/>
      <w:r>
        <w:rPr>
          <w:rFonts w:eastAsia="SimSun"/>
          <w:lang w:val="ru-RU"/>
        </w:rPr>
        <w:t xml:space="preserve"> шу </w:t>
      </w:r>
      <w:proofErr w:type="spellStart"/>
      <w:r>
        <w:rPr>
          <w:rFonts w:eastAsia="SimSun"/>
          <w:lang w:val="ru-RU"/>
        </w:rPr>
        <w:t>шығаратын</w:t>
      </w:r>
      <w:proofErr w:type="spellEnd"/>
      <w:r>
        <w:rPr>
          <w:rFonts w:eastAsia="SimSun"/>
          <w:lang w:val="ru-RU"/>
        </w:rPr>
        <w:t xml:space="preserve"> </w:t>
      </w:r>
      <w:proofErr w:type="spellStart"/>
      <w:r>
        <w:rPr>
          <w:rFonts w:eastAsia="SimSun"/>
          <w:lang w:val="ru-RU"/>
        </w:rPr>
        <w:t>қосалқы</w:t>
      </w:r>
      <w:proofErr w:type="spellEnd"/>
      <w:r>
        <w:rPr>
          <w:rFonts w:eastAsia="SimSun"/>
          <w:lang w:val="ru-RU"/>
        </w:rPr>
        <w:t xml:space="preserve"> </w:t>
      </w:r>
      <w:proofErr w:type="spellStart"/>
      <w:r>
        <w:rPr>
          <w:rFonts w:eastAsia="SimSun"/>
          <w:lang w:val="ru-RU"/>
        </w:rPr>
        <w:t>нысандарды</w:t>
      </w:r>
      <w:proofErr w:type="spellEnd"/>
      <w:r>
        <w:rPr>
          <w:rFonts w:eastAsia="SimSun"/>
          <w:lang w:val="ru-RU"/>
        </w:rPr>
        <w:t xml:space="preserve"> </w:t>
      </w:r>
      <w:proofErr w:type="spellStart"/>
      <w:r>
        <w:rPr>
          <w:rFonts w:eastAsia="SimSun"/>
          <w:lang w:val="ru-RU"/>
        </w:rPr>
        <w:t>елді</w:t>
      </w:r>
      <w:proofErr w:type="spellEnd"/>
      <w:r>
        <w:rPr>
          <w:rFonts w:eastAsia="SimSun"/>
          <w:lang w:val="ru-RU"/>
        </w:rPr>
        <w:t xml:space="preserve"> </w:t>
      </w:r>
      <w:proofErr w:type="spellStart"/>
      <w:r>
        <w:rPr>
          <w:rFonts w:eastAsia="SimSun"/>
          <w:lang w:val="ru-RU"/>
        </w:rPr>
        <w:t>мекендерден</w:t>
      </w:r>
      <w:proofErr w:type="spellEnd"/>
      <w:r>
        <w:rPr>
          <w:rFonts w:eastAsia="SimSun"/>
          <w:lang w:val="ru-RU"/>
        </w:rPr>
        <w:t xml:space="preserve"> </w:t>
      </w:r>
      <w:proofErr w:type="spellStart"/>
      <w:r>
        <w:rPr>
          <w:rFonts w:eastAsia="SimSun"/>
          <w:lang w:val="ru-RU"/>
        </w:rPr>
        <w:t>және</w:t>
      </w:r>
      <w:proofErr w:type="spellEnd"/>
      <w:r>
        <w:rPr>
          <w:rFonts w:eastAsia="SimSun"/>
          <w:lang w:val="ru-RU"/>
        </w:rPr>
        <w:t xml:space="preserve"> </w:t>
      </w:r>
      <w:proofErr w:type="spellStart"/>
      <w:r>
        <w:rPr>
          <w:rFonts w:eastAsia="SimSun"/>
          <w:lang w:val="ru-RU"/>
        </w:rPr>
        <w:t>жабайы</w:t>
      </w:r>
      <w:proofErr w:type="spellEnd"/>
      <w:r>
        <w:rPr>
          <w:rFonts w:eastAsia="SimSun"/>
          <w:lang w:val="ru-RU"/>
        </w:rPr>
        <w:t xml:space="preserve"> </w:t>
      </w:r>
      <w:proofErr w:type="spellStart"/>
      <w:r>
        <w:rPr>
          <w:rFonts w:eastAsia="SimSun"/>
          <w:lang w:val="ru-RU"/>
        </w:rPr>
        <w:t>жануарлар</w:t>
      </w:r>
      <w:proofErr w:type="spellEnd"/>
      <w:r>
        <w:rPr>
          <w:rFonts w:eastAsia="SimSun"/>
          <w:lang w:val="ru-RU"/>
        </w:rPr>
        <w:t xml:space="preserve"> </w:t>
      </w:r>
      <w:proofErr w:type="spellStart"/>
      <w:r>
        <w:rPr>
          <w:rFonts w:eastAsia="SimSun"/>
          <w:lang w:val="ru-RU"/>
        </w:rPr>
        <w:t>мекендейтін</w:t>
      </w:r>
      <w:proofErr w:type="spellEnd"/>
      <w:r>
        <w:rPr>
          <w:rFonts w:eastAsia="SimSun"/>
          <w:lang w:val="ru-RU"/>
        </w:rPr>
        <w:t xml:space="preserve"> </w:t>
      </w:r>
      <w:proofErr w:type="spellStart"/>
      <w:r>
        <w:rPr>
          <w:rFonts w:eastAsia="SimSun"/>
          <w:lang w:val="ru-RU"/>
        </w:rPr>
        <w:t>сезімтал</w:t>
      </w:r>
      <w:proofErr w:type="spellEnd"/>
      <w:r>
        <w:rPr>
          <w:rFonts w:eastAsia="SimSun"/>
          <w:lang w:val="ru-RU"/>
        </w:rPr>
        <w:t xml:space="preserve"> </w:t>
      </w:r>
      <w:proofErr w:type="spellStart"/>
      <w:r>
        <w:rPr>
          <w:rFonts w:eastAsia="SimSun"/>
          <w:lang w:val="ru-RU"/>
        </w:rPr>
        <w:t>аймақтардан</w:t>
      </w:r>
      <w:proofErr w:type="spellEnd"/>
      <w:r>
        <w:rPr>
          <w:rFonts w:eastAsia="SimSun"/>
          <w:lang w:val="ru-RU"/>
        </w:rPr>
        <w:t xml:space="preserve"> </w:t>
      </w:r>
      <w:proofErr w:type="spellStart"/>
      <w:r>
        <w:rPr>
          <w:rFonts w:eastAsia="SimSun"/>
          <w:lang w:val="ru-RU"/>
        </w:rPr>
        <w:t>жеткілікті</w:t>
      </w:r>
      <w:proofErr w:type="spellEnd"/>
      <w:r>
        <w:rPr>
          <w:rFonts w:eastAsia="SimSun"/>
          <w:lang w:val="ru-RU"/>
        </w:rPr>
        <w:t xml:space="preserve"> </w:t>
      </w:r>
      <w:proofErr w:type="spellStart"/>
      <w:r>
        <w:rPr>
          <w:rFonts w:eastAsia="SimSun"/>
          <w:lang w:val="ru-RU"/>
        </w:rPr>
        <w:t>қашықтықта</w:t>
      </w:r>
      <w:proofErr w:type="spellEnd"/>
      <w:r>
        <w:rPr>
          <w:rFonts w:eastAsia="SimSun"/>
          <w:lang w:val="ru-RU"/>
        </w:rPr>
        <w:t xml:space="preserve"> </w:t>
      </w:r>
      <w:proofErr w:type="spellStart"/>
      <w:r>
        <w:rPr>
          <w:rFonts w:eastAsia="SimSun"/>
          <w:lang w:val="ru-RU"/>
        </w:rPr>
        <w:t>орналастыру</w:t>
      </w:r>
      <w:proofErr w:type="spellEnd"/>
      <w:r>
        <w:rPr>
          <w:rFonts w:eastAsia="SimSun"/>
          <w:lang w:val="ru-RU"/>
        </w:rPr>
        <w:t>.</w:t>
      </w:r>
    </w:p>
    <w:p w14:paraId="3E7D45FD" w14:textId="77777777" w:rsidR="006B6003" w:rsidRDefault="006B6003">
      <w:pPr>
        <w:pStyle w:val="ReportBodyTextNogap"/>
        <w:rPr>
          <w:rFonts w:eastAsia="SimSun"/>
          <w:lang w:val="ru-RU"/>
        </w:rPr>
      </w:pPr>
    </w:p>
    <w:p w14:paraId="66F2C16A" w14:textId="77777777" w:rsidR="006B6003" w:rsidRDefault="00000000">
      <w:pPr>
        <w:pStyle w:val="ReportBodyTextNogap"/>
        <w:outlineLvl w:val="0"/>
        <w:rPr>
          <w:rFonts w:eastAsia="SimSun"/>
          <w:b/>
          <w:bCs/>
          <w:lang w:val="ru-RU"/>
        </w:rPr>
      </w:pPr>
      <w:proofErr w:type="spellStart"/>
      <w:r>
        <w:rPr>
          <w:rFonts w:eastAsia="SimSun"/>
          <w:b/>
          <w:bCs/>
          <w:lang w:val="ru-RU"/>
        </w:rPr>
        <w:t>Жұмысшыларды</w:t>
      </w:r>
      <w:proofErr w:type="spellEnd"/>
      <w:r>
        <w:rPr>
          <w:rFonts w:eastAsia="SimSun"/>
          <w:b/>
          <w:bCs/>
          <w:lang w:val="ru-RU"/>
        </w:rPr>
        <w:t xml:space="preserve"> </w:t>
      </w:r>
      <w:proofErr w:type="spellStart"/>
      <w:r>
        <w:rPr>
          <w:rFonts w:eastAsia="SimSun"/>
          <w:b/>
          <w:bCs/>
          <w:lang w:val="ru-RU"/>
        </w:rPr>
        <w:t>қорғау</w:t>
      </w:r>
      <w:proofErr w:type="spellEnd"/>
      <w:r>
        <w:rPr>
          <w:rFonts w:eastAsia="SimSun"/>
          <w:b/>
          <w:bCs/>
          <w:lang w:val="ru-RU"/>
        </w:rPr>
        <w:t xml:space="preserve"> (</w:t>
      </w:r>
      <w:proofErr w:type="spellStart"/>
      <w:r>
        <w:rPr>
          <w:rFonts w:eastAsia="SimSun"/>
          <w:b/>
          <w:bCs/>
          <w:lang w:val="ru-RU"/>
        </w:rPr>
        <w:t>еңбек</w:t>
      </w:r>
      <w:proofErr w:type="spellEnd"/>
      <w:r>
        <w:rPr>
          <w:rFonts w:eastAsia="SimSun"/>
          <w:b/>
          <w:bCs/>
          <w:lang w:val="ru-RU"/>
        </w:rPr>
        <w:t xml:space="preserve"> </w:t>
      </w:r>
      <w:proofErr w:type="spellStart"/>
      <w:r>
        <w:rPr>
          <w:rFonts w:eastAsia="SimSun"/>
          <w:b/>
          <w:bCs/>
          <w:lang w:val="ru-RU"/>
        </w:rPr>
        <w:t>қауіпсіздігі</w:t>
      </w:r>
      <w:proofErr w:type="spellEnd"/>
      <w:r>
        <w:rPr>
          <w:rFonts w:eastAsia="SimSun"/>
          <w:b/>
          <w:bCs/>
          <w:lang w:val="ru-RU"/>
        </w:rPr>
        <w:t>):</w:t>
      </w:r>
    </w:p>
    <w:p w14:paraId="09F2FCCB" w14:textId="77777777" w:rsidR="006B6003" w:rsidRDefault="00000000">
      <w:pPr>
        <w:pStyle w:val="ReportBodyTextNogap"/>
        <w:ind w:leftChars="300" w:left="660"/>
        <w:rPr>
          <w:rFonts w:eastAsia="SimSun"/>
          <w:lang w:val="ru-RU"/>
        </w:rPr>
      </w:pPr>
      <w:r>
        <w:rPr>
          <w:rFonts w:eastAsia="SimSun"/>
          <w:lang w:val="ru-RU"/>
        </w:rPr>
        <w:t xml:space="preserve">- Егер </w:t>
      </w:r>
      <w:proofErr w:type="spellStart"/>
      <w:r>
        <w:rPr>
          <w:rFonts w:eastAsia="SimSun"/>
          <w:lang w:val="ru-RU"/>
        </w:rPr>
        <w:t>дыбыс</w:t>
      </w:r>
      <w:proofErr w:type="spellEnd"/>
      <w:r>
        <w:rPr>
          <w:rFonts w:eastAsia="SimSun"/>
          <w:lang w:val="ru-RU"/>
        </w:rPr>
        <w:t xml:space="preserve"> </w:t>
      </w:r>
      <w:proofErr w:type="spellStart"/>
      <w:r>
        <w:rPr>
          <w:rFonts w:eastAsia="SimSun"/>
          <w:lang w:val="ru-RU"/>
        </w:rPr>
        <w:t>деңгейі</w:t>
      </w:r>
      <w:proofErr w:type="spellEnd"/>
      <w:r>
        <w:rPr>
          <w:rFonts w:eastAsia="SimSun"/>
          <w:lang w:val="ru-RU"/>
        </w:rPr>
        <w:t xml:space="preserve"> </w:t>
      </w:r>
      <w:proofErr w:type="spellStart"/>
      <w:r>
        <w:rPr>
          <w:rFonts w:eastAsia="SimSun"/>
        </w:rPr>
        <w:t>LAeq</w:t>
      </w:r>
      <w:proofErr w:type="spellEnd"/>
      <w:r>
        <w:rPr>
          <w:rFonts w:eastAsia="SimSun"/>
          <w:lang w:val="ru-RU"/>
        </w:rPr>
        <w:t>,8</w:t>
      </w:r>
      <w:r>
        <w:rPr>
          <w:rFonts w:eastAsia="SimSun"/>
        </w:rPr>
        <w:t>h</w:t>
      </w:r>
      <w:r>
        <w:rPr>
          <w:rFonts w:eastAsia="SimSun"/>
          <w:lang w:val="ru-RU"/>
        </w:rPr>
        <w:t xml:space="preserve"> ≥ 85 дБ(</w:t>
      </w:r>
      <w:r>
        <w:rPr>
          <w:rFonts w:eastAsia="SimSun"/>
        </w:rPr>
        <w:t>A</w:t>
      </w:r>
      <w:r>
        <w:rPr>
          <w:rFonts w:eastAsia="SimSun"/>
          <w:lang w:val="ru-RU"/>
        </w:rPr>
        <w:t xml:space="preserve">) </w:t>
      </w:r>
      <w:proofErr w:type="spellStart"/>
      <w:r>
        <w:rPr>
          <w:rFonts w:eastAsia="SimSun"/>
          <w:lang w:val="ru-RU"/>
        </w:rPr>
        <w:t>немесе</w:t>
      </w:r>
      <w:proofErr w:type="spellEnd"/>
      <w:r>
        <w:rPr>
          <w:rFonts w:eastAsia="SimSun"/>
          <w:lang w:val="ru-RU"/>
        </w:rPr>
        <w:t xml:space="preserve"> </w:t>
      </w:r>
      <w:proofErr w:type="spellStart"/>
      <w:r>
        <w:rPr>
          <w:rFonts w:eastAsia="SimSun"/>
        </w:rPr>
        <w:t>Lpeak</w:t>
      </w:r>
      <w:proofErr w:type="spellEnd"/>
      <w:r>
        <w:rPr>
          <w:rFonts w:eastAsia="SimSun"/>
          <w:lang w:val="ru-RU"/>
        </w:rPr>
        <w:t xml:space="preserve"> ≥ 140 дБ(</w:t>
      </w:r>
      <w:r>
        <w:rPr>
          <w:rFonts w:eastAsia="SimSun"/>
        </w:rPr>
        <w:t>C</w:t>
      </w:r>
      <w:r>
        <w:rPr>
          <w:rFonts w:eastAsia="SimSun"/>
          <w:lang w:val="ru-RU"/>
        </w:rPr>
        <w:t xml:space="preserve">) </w:t>
      </w:r>
      <w:proofErr w:type="spellStart"/>
      <w:r>
        <w:rPr>
          <w:rFonts w:eastAsia="SimSun"/>
          <w:lang w:val="ru-RU"/>
        </w:rPr>
        <w:t>болса</w:t>
      </w:r>
      <w:proofErr w:type="spellEnd"/>
      <w:r>
        <w:rPr>
          <w:rFonts w:eastAsia="SimSun"/>
          <w:lang w:val="ru-RU"/>
        </w:rPr>
        <w:t xml:space="preserve">, </w:t>
      </w:r>
      <w:proofErr w:type="spellStart"/>
      <w:r>
        <w:rPr>
          <w:rFonts w:eastAsia="SimSun"/>
          <w:lang w:val="ru-RU"/>
        </w:rPr>
        <w:t>қызметкерлерге</w:t>
      </w:r>
      <w:proofErr w:type="spellEnd"/>
      <w:r>
        <w:rPr>
          <w:rFonts w:eastAsia="SimSun"/>
          <w:lang w:val="ru-RU"/>
        </w:rPr>
        <w:t xml:space="preserve"> </w:t>
      </w:r>
      <w:proofErr w:type="spellStart"/>
      <w:r>
        <w:rPr>
          <w:rFonts w:eastAsia="SimSun"/>
          <w:lang w:val="ru-RU"/>
        </w:rPr>
        <w:t>жеке</w:t>
      </w:r>
      <w:proofErr w:type="spellEnd"/>
      <w:r>
        <w:rPr>
          <w:rFonts w:eastAsia="SimSun"/>
          <w:lang w:val="ru-RU"/>
        </w:rPr>
        <w:t xml:space="preserve"> </w:t>
      </w:r>
      <w:proofErr w:type="spellStart"/>
      <w:r>
        <w:rPr>
          <w:rFonts w:eastAsia="SimSun"/>
          <w:lang w:val="ru-RU"/>
        </w:rPr>
        <w:t>қорғаныш</w:t>
      </w:r>
      <w:proofErr w:type="spellEnd"/>
      <w:r>
        <w:rPr>
          <w:rFonts w:eastAsia="SimSun"/>
          <w:lang w:val="ru-RU"/>
        </w:rPr>
        <w:t xml:space="preserve"> </w:t>
      </w:r>
      <w:proofErr w:type="spellStart"/>
      <w:r>
        <w:rPr>
          <w:rFonts w:eastAsia="SimSun"/>
          <w:lang w:val="ru-RU"/>
        </w:rPr>
        <w:t>құралдарын</w:t>
      </w:r>
      <w:proofErr w:type="spellEnd"/>
      <w:r>
        <w:rPr>
          <w:rFonts w:eastAsia="SimSun"/>
          <w:lang w:val="ru-RU"/>
        </w:rPr>
        <w:t xml:space="preserve"> (</w:t>
      </w:r>
      <w:proofErr w:type="spellStart"/>
      <w:r>
        <w:rPr>
          <w:rFonts w:eastAsia="SimSun"/>
          <w:lang w:val="ru-RU"/>
        </w:rPr>
        <w:t>есту</w:t>
      </w:r>
      <w:proofErr w:type="spellEnd"/>
      <w:r>
        <w:rPr>
          <w:rFonts w:eastAsia="SimSun"/>
          <w:lang w:val="ru-RU"/>
        </w:rPr>
        <w:t xml:space="preserve"> </w:t>
      </w:r>
      <w:proofErr w:type="spellStart"/>
      <w:r>
        <w:rPr>
          <w:rFonts w:eastAsia="SimSun"/>
          <w:lang w:val="ru-RU"/>
        </w:rPr>
        <w:t>қорғанышын</w:t>
      </w:r>
      <w:proofErr w:type="spellEnd"/>
      <w:r>
        <w:rPr>
          <w:rFonts w:eastAsia="SimSun"/>
          <w:lang w:val="ru-RU"/>
        </w:rPr>
        <w:t xml:space="preserve">) беру </w:t>
      </w:r>
      <w:proofErr w:type="spellStart"/>
      <w:r>
        <w:rPr>
          <w:rFonts w:eastAsia="SimSun"/>
          <w:lang w:val="ru-RU"/>
        </w:rPr>
        <w:t>және</w:t>
      </w:r>
      <w:proofErr w:type="spellEnd"/>
      <w:r>
        <w:rPr>
          <w:rFonts w:eastAsia="SimSun"/>
          <w:lang w:val="ru-RU"/>
        </w:rPr>
        <w:t xml:space="preserve"> </w:t>
      </w:r>
      <w:proofErr w:type="spellStart"/>
      <w:r>
        <w:rPr>
          <w:rFonts w:eastAsia="SimSun"/>
          <w:lang w:val="ru-RU"/>
        </w:rPr>
        <w:t>олардың</w:t>
      </w:r>
      <w:proofErr w:type="spellEnd"/>
      <w:r>
        <w:rPr>
          <w:rFonts w:eastAsia="SimSun"/>
          <w:lang w:val="ru-RU"/>
        </w:rPr>
        <w:t xml:space="preserve"> </w:t>
      </w:r>
      <w:proofErr w:type="spellStart"/>
      <w:r>
        <w:rPr>
          <w:rFonts w:eastAsia="SimSun"/>
          <w:lang w:val="ru-RU"/>
        </w:rPr>
        <w:t>қолданылуын</w:t>
      </w:r>
      <w:proofErr w:type="spellEnd"/>
      <w:r>
        <w:rPr>
          <w:rFonts w:eastAsia="SimSun"/>
          <w:lang w:val="ru-RU"/>
        </w:rPr>
        <w:t xml:space="preserve"> </w:t>
      </w:r>
      <w:proofErr w:type="spellStart"/>
      <w:r>
        <w:rPr>
          <w:rFonts w:eastAsia="SimSun"/>
          <w:lang w:val="ru-RU"/>
        </w:rPr>
        <w:t>қатаң</w:t>
      </w:r>
      <w:proofErr w:type="spellEnd"/>
      <w:r>
        <w:rPr>
          <w:rFonts w:eastAsia="SimSun"/>
          <w:lang w:val="ru-RU"/>
        </w:rPr>
        <w:t xml:space="preserve"> </w:t>
      </w:r>
      <w:proofErr w:type="spellStart"/>
      <w:r>
        <w:rPr>
          <w:rFonts w:eastAsia="SimSun"/>
          <w:lang w:val="ru-RU"/>
        </w:rPr>
        <w:t>бақылау</w:t>
      </w:r>
      <w:proofErr w:type="spellEnd"/>
      <w:r>
        <w:rPr>
          <w:rFonts w:eastAsia="SimSun"/>
          <w:lang w:val="ru-RU"/>
        </w:rPr>
        <w:t>.</w:t>
      </w:r>
    </w:p>
    <w:p w14:paraId="49D89FD5" w14:textId="77777777" w:rsidR="006B6003" w:rsidRDefault="00000000">
      <w:pPr>
        <w:pStyle w:val="ReportBodyTextNogap"/>
        <w:ind w:leftChars="300" w:left="660"/>
        <w:rPr>
          <w:rFonts w:eastAsia="SimSun"/>
          <w:lang w:val="ru-RU"/>
        </w:rPr>
      </w:pPr>
      <w:r>
        <w:rPr>
          <w:rFonts w:eastAsia="SimSun"/>
          <w:lang w:val="ru-RU"/>
        </w:rPr>
        <w:lastRenderedPageBreak/>
        <w:t xml:space="preserve">- Шу </w:t>
      </w:r>
      <w:proofErr w:type="spellStart"/>
      <w:r>
        <w:rPr>
          <w:rFonts w:eastAsia="SimSun"/>
          <w:lang w:val="ru-RU"/>
        </w:rPr>
        <w:t>әсеріне</w:t>
      </w:r>
      <w:proofErr w:type="spellEnd"/>
      <w:r>
        <w:rPr>
          <w:rFonts w:eastAsia="SimSun"/>
          <w:lang w:val="ru-RU"/>
        </w:rPr>
        <w:t xml:space="preserve"> </w:t>
      </w:r>
      <w:proofErr w:type="spellStart"/>
      <w:r>
        <w:rPr>
          <w:rFonts w:eastAsia="SimSun"/>
          <w:lang w:val="ru-RU"/>
        </w:rPr>
        <w:t>ұшырайтын</w:t>
      </w:r>
      <w:proofErr w:type="spellEnd"/>
      <w:r>
        <w:rPr>
          <w:rFonts w:eastAsia="SimSun"/>
          <w:lang w:val="ru-RU"/>
        </w:rPr>
        <w:t xml:space="preserve"> </w:t>
      </w:r>
      <w:proofErr w:type="spellStart"/>
      <w:r>
        <w:rPr>
          <w:rFonts w:eastAsia="SimSun"/>
          <w:lang w:val="ru-RU"/>
        </w:rPr>
        <w:t>жұмысшыларға</w:t>
      </w:r>
      <w:proofErr w:type="spellEnd"/>
      <w:r>
        <w:rPr>
          <w:rFonts w:eastAsia="SimSun"/>
          <w:lang w:val="ru-RU"/>
        </w:rPr>
        <w:t xml:space="preserve"> </w:t>
      </w:r>
      <w:proofErr w:type="spellStart"/>
      <w:r>
        <w:rPr>
          <w:rFonts w:eastAsia="SimSun"/>
          <w:lang w:val="ru-RU"/>
        </w:rPr>
        <w:t>аудиометриялық</w:t>
      </w:r>
      <w:proofErr w:type="spellEnd"/>
      <w:r>
        <w:rPr>
          <w:rFonts w:eastAsia="SimSun"/>
          <w:lang w:val="ru-RU"/>
        </w:rPr>
        <w:t xml:space="preserve"> </w:t>
      </w:r>
      <w:proofErr w:type="spellStart"/>
      <w:r>
        <w:rPr>
          <w:rFonts w:eastAsia="SimSun"/>
          <w:lang w:val="ru-RU"/>
        </w:rPr>
        <w:t>тексерулер</w:t>
      </w:r>
      <w:proofErr w:type="spellEnd"/>
      <w:r>
        <w:rPr>
          <w:rFonts w:eastAsia="SimSun"/>
          <w:lang w:val="ru-RU"/>
        </w:rPr>
        <w:t xml:space="preserve"> </w:t>
      </w:r>
      <w:proofErr w:type="spellStart"/>
      <w:r>
        <w:rPr>
          <w:rFonts w:eastAsia="SimSun"/>
          <w:lang w:val="ru-RU"/>
        </w:rPr>
        <w:t>жүргізу</w:t>
      </w:r>
      <w:proofErr w:type="spellEnd"/>
      <w:r>
        <w:rPr>
          <w:rFonts w:eastAsia="SimSun"/>
          <w:lang w:val="ru-RU"/>
        </w:rPr>
        <w:t xml:space="preserve"> </w:t>
      </w:r>
      <w:proofErr w:type="spellStart"/>
      <w:r>
        <w:rPr>
          <w:rFonts w:eastAsia="SimSun"/>
          <w:lang w:val="ru-RU"/>
        </w:rPr>
        <w:t>және</w:t>
      </w:r>
      <w:proofErr w:type="spellEnd"/>
      <w:r>
        <w:rPr>
          <w:rFonts w:eastAsia="SimSun"/>
          <w:lang w:val="ru-RU"/>
        </w:rPr>
        <w:t xml:space="preserve"> </w:t>
      </w:r>
      <w:proofErr w:type="spellStart"/>
      <w:r>
        <w:rPr>
          <w:rFonts w:eastAsia="SimSun"/>
          <w:lang w:val="ru-RU"/>
        </w:rPr>
        <w:t>жоғары</w:t>
      </w:r>
      <w:proofErr w:type="spellEnd"/>
      <w:r>
        <w:rPr>
          <w:rFonts w:eastAsia="SimSun"/>
          <w:lang w:val="ru-RU"/>
        </w:rPr>
        <w:t xml:space="preserve"> шу </w:t>
      </w:r>
      <w:proofErr w:type="spellStart"/>
      <w:r>
        <w:rPr>
          <w:rFonts w:eastAsia="SimSun"/>
          <w:lang w:val="ru-RU"/>
        </w:rPr>
        <w:t>деңгейіндегі</w:t>
      </w:r>
      <w:proofErr w:type="spellEnd"/>
      <w:r>
        <w:rPr>
          <w:rFonts w:eastAsia="SimSun"/>
          <w:lang w:val="ru-RU"/>
        </w:rPr>
        <w:t xml:space="preserve"> </w:t>
      </w:r>
      <w:proofErr w:type="spellStart"/>
      <w:r>
        <w:rPr>
          <w:rFonts w:eastAsia="SimSun"/>
          <w:lang w:val="ru-RU"/>
        </w:rPr>
        <w:t>жұмыстар</w:t>
      </w:r>
      <w:proofErr w:type="spellEnd"/>
      <w:r>
        <w:rPr>
          <w:rFonts w:eastAsia="SimSun"/>
          <w:lang w:val="ru-RU"/>
        </w:rPr>
        <w:t xml:space="preserve"> </w:t>
      </w:r>
      <w:proofErr w:type="spellStart"/>
      <w:r>
        <w:rPr>
          <w:rFonts w:eastAsia="SimSun"/>
          <w:lang w:val="ru-RU"/>
        </w:rPr>
        <w:t>кезінде</w:t>
      </w:r>
      <w:proofErr w:type="spellEnd"/>
      <w:r>
        <w:rPr>
          <w:rFonts w:eastAsia="SimSun"/>
          <w:lang w:val="ru-RU"/>
        </w:rPr>
        <w:t xml:space="preserve"> </w:t>
      </w:r>
      <w:proofErr w:type="spellStart"/>
      <w:r>
        <w:rPr>
          <w:rFonts w:eastAsia="SimSun"/>
          <w:lang w:val="ru-RU"/>
        </w:rPr>
        <w:t>жұмысшыларды</w:t>
      </w:r>
      <w:proofErr w:type="spellEnd"/>
      <w:r>
        <w:rPr>
          <w:rFonts w:eastAsia="SimSun"/>
          <w:lang w:val="ru-RU"/>
        </w:rPr>
        <w:t xml:space="preserve"> </w:t>
      </w:r>
      <w:proofErr w:type="spellStart"/>
      <w:r>
        <w:rPr>
          <w:rFonts w:eastAsia="SimSun"/>
          <w:lang w:val="ru-RU"/>
        </w:rPr>
        <w:t>ауыстырып</w:t>
      </w:r>
      <w:proofErr w:type="spellEnd"/>
      <w:r>
        <w:rPr>
          <w:rFonts w:eastAsia="SimSun"/>
          <w:lang w:val="ru-RU"/>
        </w:rPr>
        <w:t xml:space="preserve"> (</w:t>
      </w:r>
      <w:proofErr w:type="spellStart"/>
      <w:r>
        <w:rPr>
          <w:rFonts w:eastAsia="SimSun"/>
          <w:lang w:val="ru-RU"/>
        </w:rPr>
        <w:t>ротациямен</w:t>
      </w:r>
      <w:proofErr w:type="spellEnd"/>
      <w:r>
        <w:rPr>
          <w:rFonts w:eastAsia="SimSun"/>
          <w:lang w:val="ru-RU"/>
        </w:rPr>
        <w:t xml:space="preserve">) </w:t>
      </w:r>
      <w:proofErr w:type="spellStart"/>
      <w:r>
        <w:rPr>
          <w:rFonts w:eastAsia="SimSun"/>
          <w:lang w:val="ru-RU"/>
        </w:rPr>
        <w:t>жұмыс</w:t>
      </w:r>
      <w:proofErr w:type="spellEnd"/>
      <w:r>
        <w:rPr>
          <w:rFonts w:eastAsia="SimSun"/>
          <w:lang w:val="ru-RU"/>
        </w:rPr>
        <w:t xml:space="preserve"> </w:t>
      </w:r>
      <w:proofErr w:type="spellStart"/>
      <w:r>
        <w:rPr>
          <w:rFonts w:eastAsia="SimSun"/>
          <w:lang w:val="ru-RU"/>
        </w:rPr>
        <w:t>істету</w:t>
      </w:r>
      <w:proofErr w:type="spellEnd"/>
      <w:r>
        <w:rPr>
          <w:rFonts w:eastAsia="SimSun"/>
          <w:lang w:val="ru-RU"/>
        </w:rPr>
        <w:t>.</w:t>
      </w:r>
    </w:p>
    <w:p w14:paraId="16788F0A" w14:textId="77777777" w:rsidR="006B6003" w:rsidRDefault="006B6003">
      <w:pPr>
        <w:pStyle w:val="ReportBodyTextNogap"/>
        <w:rPr>
          <w:rFonts w:eastAsia="SimSun"/>
          <w:lang w:val="ru-RU"/>
        </w:rPr>
      </w:pPr>
    </w:p>
    <w:p w14:paraId="2A143240" w14:textId="77777777" w:rsidR="006B6003" w:rsidRDefault="00000000">
      <w:pPr>
        <w:pStyle w:val="ReportBodyTextNogap"/>
        <w:outlineLvl w:val="0"/>
        <w:rPr>
          <w:rFonts w:eastAsia="SimSun"/>
          <w:b/>
          <w:bCs/>
          <w:lang w:val="ru-RU"/>
        </w:rPr>
      </w:pPr>
      <w:proofErr w:type="spellStart"/>
      <w:r>
        <w:rPr>
          <w:rFonts w:eastAsia="SimSun"/>
          <w:b/>
          <w:bCs/>
          <w:lang w:val="ru-RU"/>
        </w:rPr>
        <w:t>Жобалау</w:t>
      </w:r>
      <w:proofErr w:type="spellEnd"/>
      <w:r>
        <w:rPr>
          <w:rFonts w:eastAsia="SimSun"/>
          <w:b/>
          <w:bCs/>
          <w:lang w:val="ru-RU"/>
        </w:rPr>
        <w:t xml:space="preserve"> </w:t>
      </w:r>
      <w:proofErr w:type="spellStart"/>
      <w:r>
        <w:rPr>
          <w:rFonts w:eastAsia="SimSun"/>
          <w:b/>
          <w:bCs/>
          <w:lang w:val="ru-RU"/>
        </w:rPr>
        <w:t>шешімдері</w:t>
      </w:r>
      <w:proofErr w:type="spellEnd"/>
      <w:r>
        <w:rPr>
          <w:rFonts w:eastAsia="SimSun"/>
          <w:b/>
          <w:bCs/>
          <w:lang w:val="ru-RU"/>
        </w:rPr>
        <w:t>:</w:t>
      </w:r>
    </w:p>
    <w:p w14:paraId="63D87CE4" w14:textId="77777777" w:rsidR="006B6003" w:rsidRDefault="00000000">
      <w:pPr>
        <w:pStyle w:val="ReportBodyTextNogap"/>
        <w:rPr>
          <w:rFonts w:eastAsia="SimSun"/>
          <w:lang w:val="ru-RU"/>
        </w:rPr>
      </w:pPr>
      <w:r>
        <w:rPr>
          <w:rFonts w:eastAsia="SimSun"/>
          <w:lang w:val="ru-RU"/>
        </w:rPr>
        <w:t xml:space="preserve">- </w:t>
      </w:r>
      <w:proofErr w:type="spellStart"/>
      <w:r>
        <w:rPr>
          <w:rFonts w:eastAsia="SimSun"/>
          <w:lang w:val="ru-RU"/>
        </w:rPr>
        <w:t>Дөңгелек</w:t>
      </w:r>
      <w:proofErr w:type="spellEnd"/>
      <w:r>
        <w:rPr>
          <w:rFonts w:eastAsia="SimSun"/>
          <w:lang w:val="ru-RU"/>
        </w:rPr>
        <w:t xml:space="preserve"> </w:t>
      </w:r>
      <w:proofErr w:type="spellStart"/>
      <w:r>
        <w:rPr>
          <w:rFonts w:eastAsia="SimSun"/>
          <w:lang w:val="ru-RU"/>
        </w:rPr>
        <w:t>жиегіндегі</w:t>
      </w:r>
      <w:proofErr w:type="spellEnd"/>
      <w:r>
        <w:rPr>
          <w:rFonts w:eastAsia="SimSun"/>
          <w:lang w:val="ru-RU"/>
        </w:rPr>
        <w:t xml:space="preserve"> </w:t>
      </w:r>
      <w:proofErr w:type="spellStart"/>
      <w:r>
        <w:rPr>
          <w:rFonts w:eastAsia="SimSun"/>
          <w:lang w:val="ru-RU"/>
        </w:rPr>
        <w:t>тозу</w:t>
      </w:r>
      <w:proofErr w:type="spellEnd"/>
      <w:r>
        <w:rPr>
          <w:rFonts w:eastAsia="SimSun"/>
          <w:lang w:val="ru-RU"/>
        </w:rPr>
        <w:t xml:space="preserve"> мен </w:t>
      </w:r>
      <w:proofErr w:type="spellStart"/>
      <w:r>
        <w:rPr>
          <w:rFonts w:eastAsia="SimSun"/>
          <w:lang w:val="ru-RU"/>
        </w:rPr>
        <w:t>ақауларды</w:t>
      </w:r>
      <w:proofErr w:type="spellEnd"/>
      <w:r>
        <w:rPr>
          <w:rFonts w:eastAsia="SimSun"/>
          <w:lang w:val="ru-RU"/>
        </w:rPr>
        <w:t xml:space="preserve"> </w:t>
      </w:r>
      <w:proofErr w:type="spellStart"/>
      <w:r>
        <w:rPr>
          <w:rFonts w:eastAsia="SimSun"/>
          <w:lang w:val="ru-RU"/>
        </w:rPr>
        <w:t>уақтылы</w:t>
      </w:r>
      <w:proofErr w:type="spellEnd"/>
      <w:r>
        <w:rPr>
          <w:rFonts w:eastAsia="SimSun"/>
          <w:lang w:val="ru-RU"/>
        </w:rPr>
        <w:t xml:space="preserve"> </w:t>
      </w:r>
      <w:proofErr w:type="spellStart"/>
      <w:r>
        <w:rPr>
          <w:rFonts w:eastAsia="SimSun"/>
          <w:lang w:val="ru-RU"/>
        </w:rPr>
        <w:t>жою</w:t>
      </w:r>
      <w:proofErr w:type="spellEnd"/>
      <w:r>
        <w:rPr>
          <w:rFonts w:eastAsia="SimSun"/>
          <w:lang w:val="ru-RU"/>
        </w:rPr>
        <w:t>.</w:t>
      </w:r>
    </w:p>
    <w:p w14:paraId="033C2726" w14:textId="77777777" w:rsidR="006B6003" w:rsidRDefault="00000000">
      <w:pPr>
        <w:pStyle w:val="ReportBodyTextNogap"/>
        <w:rPr>
          <w:rFonts w:eastAsia="SimSun"/>
          <w:lang w:val="ru-RU"/>
        </w:rPr>
      </w:pPr>
      <w:r>
        <w:rPr>
          <w:rFonts w:eastAsia="SimSun"/>
          <w:lang w:val="ru-RU"/>
        </w:rPr>
        <w:t xml:space="preserve">- </w:t>
      </w:r>
      <w:proofErr w:type="spellStart"/>
      <w:r>
        <w:rPr>
          <w:rFonts w:eastAsia="SimSun"/>
          <w:lang w:val="ru-RU"/>
        </w:rPr>
        <w:t>Жолға</w:t>
      </w:r>
      <w:proofErr w:type="spellEnd"/>
      <w:r>
        <w:rPr>
          <w:rFonts w:eastAsia="SimSun"/>
          <w:lang w:val="ru-RU"/>
        </w:rPr>
        <w:t xml:space="preserve"> </w:t>
      </w:r>
      <w:proofErr w:type="spellStart"/>
      <w:r>
        <w:rPr>
          <w:rFonts w:eastAsia="SimSun"/>
          <w:lang w:val="ru-RU"/>
        </w:rPr>
        <w:t>төселген</w:t>
      </w:r>
      <w:proofErr w:type="spellEnd"/>
      <w:r>
        <w:rPr>
          <w:rFonts w:eastAsia="SimSun"/>
          <w:lang w:val="ru-RU"/>
        </w:rPr>
        <w:t xml:space="preserve"> </w:t>
      </w:r>
      <w:proofErr w:type="spellStart"/>
      <w:r>
        <w:rPr>
          <w:rFonts w:eastAsia="SimSun"/>
          <w:lang w:val="ru-RU"/>
        </w:rPr>
        <w:t>рельстерді</w:t>
      </w:r>
      <w:proofErr w:type="spellEnd"/>
      <w:r>
        <w:rPr>
          <w:rFonts w:eastAsia="SimSun"/>
          <w:lang w:val="ru-RU"/>
        </w:rPr>
        <w:t xml:space="preserve"> </w:t>
      </w:r>
      <w:proofErr w:type="spellStart"/>
      <w:r>
        <w:rPr>
          <w:rFonts w:eastAsia="SimSun"/>
          <w:lang w:val="ru-RU"/>
        </w:rPr>
        <w:t>тегістеу</w:t>
      </w:r>
      <w:proofErr w:type="spellEnd"/>
      <w:r>
        <w:rPr>
          <w:rFonts w:eastAsia="SimSun"/>
          <w:lang w:val="ru-RU"/>
        </w:rPr>
        <w:t xml:space="preserve"> </w:t>
      </w:r>
      <w:proofErr w:type="spellStart"/>
      <w:r>
        <w:rPr>
          <w:rFonts w:eastAsia="SimSun"/>
          <w:lang w:val="ru-RU"/>
        </w:rPr>
        <w:t>және</w:t>
      </w:r>
      <w:proofErr w:type="spellEnd"/>
      <w:r>
        <w:rPr>
          <w:rFonts w:eastAsia="SimSun"/>
          <w:lang w:val="ru-RU"/>
        </w:rPr>
        <w:t xml:space="preserve"> </w:t>
      </w:r>
      <w:proofErr w:type="spellStart"/>
      <w:r>
        <w:rPr>
          <w:rFonts w:eastAsia="SimSun"/>
          <w:lang w:val="ru-RU"/>
        </w:rPr>
        <w:t>ұнтақтау</w:t>
      </w:r>
      <w:proofErr w:type="spellEnd"/>
      <w:r>
        <w:rPr>
          <w:rFonts w:eastAsia="SimSun"/>
          <w:lang w:val="ru-RU"/>
        </w:rPr>
        <w:t xml:space="preserve"> (шлифовка).</w:t>
      </w:r>
    </w:p>
    <w:p w14:paraId="35B69AFF" w14:textId="77777777" w:rsidR="006B6003" w:rsidRDefault="00000000">
      <w:pPr>
        <w:pStyle w:val="ReportBodyTextNogap"/>
        <w:rPr>
          <w:rFonts w:eastAsia="SimSun"/>
          <w:lang w:val="ru-RU"/>
        </w:rPr>
      </w:pPr>
      <w:r>
        <w:rPr>
          <w:rFonts w:eastAsia="SimSun"/>
          <w:lang w:val="ru-RU"/>
        </w:rPr>
        <w:t xml:space="preserve">- </w:t>
      </w:r>
      <w:proofErr w:type="spellStart"/>
      <w:r>
        <w:rPr>
          <w:rFonts w:eastAsia="SimSun"/>
          <w:lang w:val="ru-RU"/>
        </w:rPr>
        <w:t>Пойыздардың</w:t>
      </w:r>
      <w:proofErr w:type="spellEnd"/>
      <w:r>
        <w:rPr>
          <w:rFonts w:eastAsia="SimSun"/>
          <w:lang w:val="ru-RU"/>
        </w:rPr>
        <w:t xml:space="preserve"> </w:t>
      </w:r>
      <w:proofErr w:type="spellStart"/>
      <w:r>
        <w:rPr>
          <w:rFonts w:eastAsia="SimSun"/>
          <w:lang w:val="ru-RU"/>
        </w:rPr>
        <w:t>қозғалыс</w:t>
      </w:r>
      <w:proofErr w:type="spellEnd"/>
      <w:r>
        <w:rPr>
          <w:rFonts w:eastAsia="SimSun"/>
          <w:lang w:val="ru-RU"/>
        </w:rPr>
        <w:t xml:space="preserve"> </w:t>
      </w:r>
      <w:proofErr w:type="spellStart"/>
      <w:r>
        <w:rPr>
          <w:rFonts w:eastAsia="SimSun"/>
          <w:lang w:val="ru-RU"/>
        </w:rPr>
        <w:t>жылдамдығын</w:t>
      </w:r>
      <w:proofErr w:type="spellEnd"/>
      <w:r>
        <w:rPr>
          <w:rFonts w:eastAsia="SimSun"/>
          <w:lang w:val="ru-RU"/>
        </w:rPr>
        <w:t xml:space="preserve"> </w:t>
      </w:r>
      <w:proofErr w:type="spellStart"/>
      <w:r>
        <w:rPr>
          <w:rFonts w:eastAsia="SimSun"/>
          <w:lang w:val="ru-RU"/>
        </w:rPr>
        <w:t>шектеу</w:t>
      </w:r>
      <w:proofErr w:type="spellEnd"/>
      <w:r>
        <w:rPr>
          <w:rFonts w:eastAsia="SimSun"/>
          <w:lang w:val="ru-RU"/>
        </w:rPr>
        <w:t>.</w:t>
      </w:r>
    </w:p>
    <w:p w14:paraId="3964F956" w14:textId="77777777" w:rsidR="006B6003" w:rsidRDefault="00000000">
      <w:pPr>
        <w:pStyle w:val="ReportBodyTextNogap"/>
        <w:rPr>
          <w:rFonts w:eastAsia="SimSun"/>
          <w:lang w:val="ru-RU"/>
        </w:rPr>
      </w:pPr>
      <w:r>
        <w:rPr>
          <w:rFonts w:eastAsia="SimSun"/>
          <w:lang w:val="ru-RU"/>
        </w:rPr>
        <w:t xml:space="preserve">- </w:t>
      </w:r>
      <w:proofErr w:type="spellStart"/>
      <w:r>
        <w:rPr>
          <w:rFonts w:eastAsia="SimSun"/>
          <w:lang w:val="ru-RU"/>
        </w:rPr>
        <w:t>Рельстердің</w:t>
      </w:r>
      <w:proofErr w:type="spellEnd"/>
      <w:r>
        <w:rPr>
          <w:rFonts w:eastAsia="SimSun"/>
          <w:lang w:val="ru-RU"/>
        </w:rPr>
        <w:t xml:space="preserve"> </w:t>
      </w:r>
      <w:proofErr w:type="spellStart"/>
      <w:r>
        <w:rPr>
          <w:rFonts w:eastAsia="SimSun"/>
          <w:lang w:val="ru-RU"/>
        </w:rPr>
        <w:t>акустикалық</w:t>
      </w:r>
      <w:proofErr w:type="spellEnd"/>
      <w:r>
        <w:rPr>
          <w:rFonts w:eastAsia="SimSun"/>
          <w:lang w:val="ru-RU"/>
        </w:rPr>
        <w:t xml:space="preserve"> </w:t>
      </w:r>
      <w:proofErr w:type="spellStart"/>
      <w:r>
        <w:rPr>
          <w:rFonts w:eastAsia="SimSun"/>
          <w:lang w:val="ru-RU"/>
        </w:rPr>
        <w:t>тегістелуін</w:t>
      </w:r>
      <w:proofErr w:type="spellEnd"/>
      <w:r>
        <w:rPr>
          <w:rFonts w:eastAsia="SimSun"/>
          <w:lang w:val="ru-RU"/>
        </w:rPr>
        <w:t xml:space="preserve"> (</w:t>
      </w:r>
      <w:r>
        <w:rPr>
          <w:rFonts w:eastAsia="SimSun"/>
        </w:rPr>
        <w:t>acoustic</w:t>
      </w:r>
      <w:r>
        <w:rPr>
          <w:rFonts w:eastAsia="SimSun"/>
          <w:lang w:val="ru-RU"/>
        </w:rPr>
        <w:t xml:space="preserve"> </w:t>
      </w:r>
      <w:r>
        <w:rPr>
          <w:rFonts w:eastAsia="SimSun"/>
        </w:rPr>
        <w:t>rail</w:t>
      </w:r>
      <w:r>
        <w:rPr>
          <w:rFonts w:eastAsia="SimSun"/>
          <w:lang w:val="ru-RU"/>
        </w:rPr>
        <w:t xml:space="preserve"> </w:t>
      </w:r>
      <w:r>
        <w:rPr>
          <w:rFonts w:eastAsia="SimSun"/>
        </w:rPr>
        <w:t>grinding</w:t>
      </w:r>
      <w:r>
        <w:rPr>
          <w:rFonts w:eastAsia="SimSun"/>
          <w:lang w:val="ru-RU"/>
        </w:rPr>
        <w:t xml:space="preserve">) </w:t>
      </w:r>
      <w:proofErr w:type="spellStart"/>
      <w:r>
        <w:rPr>
          <w:rFonts w:eastAsia="SimSun"/>
          <w:lang w:val="ru-RU"/>
        </w:rPr>
        <w:t>қамтамасыз</w:t>
      </w:r>
      <w:proofErr w:type="spellEnd"/>
      <w:r>
        <w:rPr>
          <w:rFonts w:eastAsia="SimSun"/>
          <w:lang w:val="ru-RU"/>
        </w:rPr>
        <w:t xml:space="preserve"> </w:t>
      </w:r>
      <w:proofErr w:type="spellStart"/>
      <w:r>
        <w:rPr>
          <w:rFonts w:eastAsia="SimSun"/>
          <w:lang w:val="ru-RU"/>
        </w:rPr>
        <w:t>ету</w:t>
      </w:r>
      <w:proofErr w:type="spellEnd"/>
      <w:r>
        <w:rPr>
          <w:rFonts w:eastAsia="SimSun"/>
          <w:lang w:val="ru-RU"/>
        </w:rPr>
        <w:t>.</w:t>
      </w:r>
    </w:p>
    <w:p w14:paraId="71BE3AC5" w14:textId="77777777" w:rsidR="006B6003" w:rsidRDefault="00000000">
      <w:pPr>
        <w:pStyle w:val="ReportBodyTextNogap"/>
        <w:rPr>
          <w:rFonts w:eastAsia="SimSun"/>
          <w:lang w:val="ru-RU"/>
        </w:rPr>
      </w:pPr>
      <w:r>
        <w:rPr>
          <w:rFonts w:eastAsia="SimSun"/>
          <w:lang w:val="ru-RU"/>
        </w:rPr>
        <w:t xml:space="preserve">- </w:t>
      </w:r>
      <w:proofErr w:type="spellStart"/>
      <w:r>
        <w:rPr>
          <w:rFonts w:eastAsia="SimSun"/>
          <w:lang w:val="ru-RU"/>
        </w:rPr>
        <w:t>Дөңгелек</w:t>
      </w:r>
      <w:proofErr w:type="spellEnd"/>
      <w:r>
        <w:rPr>
          <w:rFonts w:eastAsia="SimSun"/>
          <w:lang w:val="ru-RU"/>
        </w:rPr>
        <w:t xml:space="preserve"> </w:t>
      </w:r>
      <w:proofErr w:type="spellStart"/>
      <w:r>
        <w:rPr>
          <w:rFonts w:eastAsia="SimSun"/>
          <w:lang w:val="ru-RU"/>
        </w:rPr>
        <w:t>топтамаларының</w:t>
      </w:r>
      <w:proofErr w:type="spellEnd"/>
      <w:r>
        <w:rPr>
          <w:rFonts w:eastAsia="SimSun"/>
          <w:lang w:val="ru-RU"/>
        </w:rPr>
        <w:t xml:space="preserve"> </w:t>
      </w:r>
      <w:proofErr w:type="spellStart"/>
      <w:r>
        <w:rPr>
          <w:rFonts w:eastAsia="SimSun"/>
          <w:lang w:val="ru-RU"/>
        </w:rPr>
        <w:t>техникалық</w:t>
      </w:r>
      <w:proofErr w:type="spellEnd"/>
      <w:r>
        <w:rPr>
          <w:rFonts w:eastAsia="SimSun"/>
          <w:lang w:val="ru-RU"/>
        </w:rPr>
        <w:t xml:space="preserve"> </w:t>
      </w:r>
      <w:proofErr w:type="spellStart"/>
      <w:r>
        <w:rPr>
          <w:rFonts w:eastAsia="SimSun"/>
          <w:lang w:val="ru-RU"/>
        </w:rPr>
        <w:t>жағдайын</w:t>
      </w:r>
      <w:proofErr w:type="spellEnd"/>
      <w:r>
        <w:rPr>
          <w:rFonts w:eastAsia="SimSun"/>
          <w:lang w:val="ru-RU"/>
        </w:rPr>
        <w:t xml:space="preserve"> </w:t>
      </w:r>
      <w:proofErr w:type="spellStart"/>
      <w:r>
        <w:rPr>
          <w:rFonts w:eastAsia="SimSun"/>
          <w:lang w:val="ru-RU"/>
        </w:rPr>
        <w:t>тұрақты</w:t>
      </w:r>
      <w:proofErr w:type="spellEnd"/>
      <w:r>
        <w:rPr>
          <w:rFonts w:eastAsia="SimSun"/>
          <w:lang w:val="ru-RU"/>
        </w:rPr>
        <w:t xml:space="preserve"> </w:t>
      </w:r>
      <w:proofErr w:type="spellStart"/>
      <w:r>
        <w:rPr>
          <w:rFonts w:eastAsia="SimSun"/>
          <w:lang w:val="ru-RU"/>
        </w:rPr>
        <w:t>бақылау</w:t>
      </w:r>
      <w:proofErr w:type="spellEnd"/>
      <w:r>
        <w:rPr>
          <w:rFonts w:eastAsia="SimSun"/>
          <w:lang w:val="ru-RU"/>
        </w:rPr>
        <w:t>.</w:t>
      </w:r>
    </w:p>
    <w:p w14:paraId="29E1924D" w14:textId="77777777" w:rsidR="006B6003" w:rsidRDefault="00000000">
      <w:pPr>
        <w:pStyle w:val="ReportBodyTextNogap"/>
        <w:rPr>
          <w:rFonts w:eastAsia="SimSun"/>
          <w:lang w:val="ru-RU"/>
        </w:rPr>
      </w:pPr>
      <w:r>
        <w:rPr>
          <w:rFonts w:eastAsia="SimSun"/>
          <w:lang w:val="ru-RU"/>
        </w:rPr>
        <w:t xml:space="preserve">- </w:t>
      </w:r>
      <w:proofErr w:type="spellStart"/>
      <w:r>
        <w:rPr>
          <w:rFonts w:eastAsia="SimSun"/>
          <w:lang w:val="ru-RU"/>
        </w:rPr>
        <w:t>Шағын</w:t>
      </w:r>
      <w:proofErr w:type="spellEnd"/>
      <w:r>
        <w:rPr>
          <w:rFonts w:eastAsia="SimSun"/>
          <w:lang w:val="ru-RU"/>
        </w:rPr>
        <w:t xml:space="preserve"> </w:t>
      </w:r>
      <w:proofErr w:type="spellStart"/>
      <w:r>
        <w:rPr>
          <w:rFonts w:eastAsia="SimSun"/>
          <w:lang w:val="ru-RU"/>
        </w:rPr>
        <w:t>акустикалық</w:t>
      </w:r>
      <w:proofErr w:type="spellEnd"/>
      <w:r>
        <w:rPr>
          <w:rFonts w:eastAsia="SimSun"/>
          <w:lang w:val="ru-RU"/>
        </w:rPr>
        <w:t xml:space="preserve"> </w:t>
      </w:r>
      <w:proofErr w:type="spellStart"/>
      <w:r>
        <w:rPr>
          <w:rFonts w:eastAsia="SimSun"/>
          <w:lang w:val="ru-RU"/>
        </w:rPr>
        <w:t>экрандарды</w:t>
      </w:r>
      <w:proofErr w:type="spellEnd"/>
      <w:r>
        <w:rPr>
          <w:rFonts w:eastAsia="SimSun"/>
          <w:lang w:val="ru-RU"/>
        </w:rPr>
        <w:t xml:space="preserve"> </w:t>
      </w:r>
      <w:proofErr w:type="spellStart"/>
      <w:r>
        <w:rPr>
          <w:rFonts w:eastAsia="SimSun"/>
          <w:lang w:val="ru-RU"/>
        </w:rPr>
        <w:t>пайдалану</w:t>
      </w:r>
      <w:proofErr w:type="spellEnd"/>
      <w:r>
        <w:rPr>
          <w:rFonts w:eastAsia="SimSun"/>
          <w:lang w:val="ru-RU"/>
        </w:rPr>
        <w:t>.</w:t>
      </w:r>
    </w:p>
    <w:p w14:paraId="4DB65BD4" w14:textId="77777777" w:rsidR="006B6003" w:rsidRDefault="00000000">
      <w:pPr>
        <w:pStyle w:val="ReportBodyTextNogap"/>
        <w:rPr>
          <w:rFonts w:eastAsia="SimSun"/>
          <w:lang w:val="ru-RU"/>
        </w:rPr>
      </w:pPr>
      <w:r>
        <w:rPr>
          <w:rFonts w:eastAsia="SimSun"/>
          <w:lang w:val="ru-RU"/>
        </w:rPr>
        <w:t xml:space="preserve">- Рельс </w:t>
      </w:r>
      <w:proofErr w:type="spellStart"/>
      <w:r>
        <w:rPr>
          <w:rFonts w:eastAsia="SimSun"/>
          <w:lang w:val="ru-RU"/>
        </w:rPr>
        <w:t>өзегіне</w:t>
      </w:r>
      <w:proofErr w:type="spellEnd"/>
      <w:r>
        <w:rPr>
          <w:rFonts w:eastAsia="SimSun"/>
          <w:lang w:val="ru-RU"/>
        </w:rPr>
        <w:t xml:space="preserve"> </w:t>
      </w:r>
      <w:proofErr w:type="spellStart"/>
      <w:r>
        <w:rPr>
          <w:rFonts w:eastAsia="SimSun"/>
          <w:lang w:val="ru-RU"/>
        </w:rPr>
        <w:t>дірілді</w:t>
      </w:r>
      <w:proofErr w:type="spellEnd"/>
      <w:r>
        <w:rPr>
          <w:rFonts w:eastAsia="SimSun"/>
          <w:lang w:val="ru-RU"/>
        </w:rPr>
        <w:t xml:space="preserve"> </w:t>
      </w:r>
      <w:proofErr w:type="spellStart"/>
      <w:r>
        <w:rPr>
          <w:rFonts w:eastAsia="SimSun"/>
          <w:lang w:val="ru-RU"/>
        </w:rPr>
        <w:t>басатын</w:t>
      </w:r>
      <w:proofErr w:type="spellEnd"/>
      <w:r>
        <w:rPr>
          <w:rFonts w:eastAsia="SimSun"/>
          <w:lang w:val="ru-RU"/>
        </w:rPr>
        <w:t xml:space="preserve"> </w:t>
      </w:r>
      <w:proofErr w:type="spellStart"/>
      <w:r>
        <w:rPr>
          <w:rFonts w:eastAsia="SimSun"/>
          <w:lang w:val="ru-RU"/>
        </w:rPr>
        <w:t>төсемшелер</w:t>
      </w:r>
      <w:proofErr w:type="spellEnd"/>
      <w:r>
        <w:rPr>
          <w:rFonts w:eastAsia="SimSun"/>
          <w:lang w:val="ru-RU"/>
        </w:rPr>
        <w:t xml:space="preserve"> (</w:t>
      </w:r>
      <w:r>
        <w:rPr>
          <w:rFonts w:eastAsia="SimSun"/>
        </w:rPr>
        <w:t>vibration</w:t>
      </w:r>
      <w:r>
        <w:rPr>
          <w:rFonts w:eastAsia="SimSun"/>
          <w:lang w:val="ru-RU"/>
        </w:rPr>
        <w:t>-</w:t>
      </w:r>
      <w:r>
        <w:rPr>
          <w:rFonts w:eastAsia="SimSun"/>
        </w:rPr>
        <w:t>damping</w:t>
      </w:r>
      <w:r>
        <w:rPr>
          <w:rFonts w:eastAsia="SimSun"/>
          <w:lang w:val="ru-RU"/>
        </w:rPr>
        <w:t xml:space="preserve"> </w:t>
      </w:r>
      <w:r>
        <w:rPr>
          <w:rFonts w:eastAsia="SimSun"/>
        </w:rPr>
        <w:t>pads</w:t>
      </w:r>
      <w:r>
        <w:rPr>
          <w:rFonts w:eastAsia="SimSun"/>
          <w:lang w:val="ru-RU"/>
        </w:rPr>
        <w:t xml:space="preserve">) </w:t>
      </w:r>
      <w:proofErr w:type="spellStart"/>
      <w:r>
        <w:rPr>
          <w:rFonts w:eastAsia="SimSun"/>
          <w:lang w:val="ru-RU"/>
        </w:rPr>
        <w:t>орнату</w:t>
      </w:r>
      <w:proofErr w:type="spellEnd"/>
      <w:r>
        <w:rPr>
          <w:rFonts w:eastAsia="SimSun"/>
          <w:lang w:val="ru-RU"/>
        </w:rPr>
        <w:t xml:space="preserve"> </w:t>
      </w:r>
      <w:proofErr w:type="spellStart"/>
      <w:r>
        <w:rPr>
          <w:rFonts w:eastAsia="SimSun"/>
          <w:lang w:val="ru-RU"/>
        </w:rPr>
        <w:t>арқылы</w:t>
      </w:r>
      <w:proofErr w:type="spellEnd"/>
      <w:r>
        <w:rPr>
          <w:rFonts w:eastAsia="SimSun"/>
          <w:lang w:val="ru-RU"/>
        </w:rPr>
        <w:t xml:space="preserve"> шу </w:t>
      </w:r>
      <w:proofErr w:type="spellStart"/>
      <w:r>
        <w:rPr>
          <w:rFonts w:eastAsia="SimSun"/>
          <w:lang w:val="ru-RU"/>
        </w:rPr>
        <w:t>шығарындыларын</w:t>
      </w:r>
      <w:proofErr w:type="spellEnd"/>
      <w:r>
        <w:rPr>
          <w:rFonts w:eastAsia="SimSun"/>
          <w:lang w:val="ru-RU"/>
        </w:rPr>
        <w:t xml:space="preserve"> </w:t>
      </w:r>
      <w:proofErr w:type="spellStart"/>
      <w:r>
        <w:rPr>
          <w:rFonts w:eastAsia="SimSun"/>
          <w:lang w:val="ru-RU"/>
        </w:rPr>
        <w:t>азайту</w:t>
      </w:r>
      <w:proofErr w:type="spellEnd"/>
      <w:r>
        <w:rPr>
          <w:rFonts w:eastAsia="SimSun"/>
          <w:lang w:val="ru-RU"/>
        </w:rPr>
        <w:t>.</w:t>
      </w:r>
    </w:p>
    <w:p w14:paraId="67EDB545" w14:textId="77777777" w:rsidR="006B6003" w:rsidRDefault="00000000">
      <w:pPr>
        <w:pStyle w:val="ReportBodyTextNogap"/>
        <w:rPr>
          <w:rFonts w:eastAsia="SimSun"/>
          <w:lang w:val="ru-RU"/>
        </w:rPr>
      </w:pPr>
      <w:r>
        <w:rPr>
          <w:rFonts w:eastAsia="SimSun"/>
          <w:lang w:val="ru-RU"/>
        </w:rPr>
        <w:t xml:space="preserve">- Арба (боги) </w:t>
      </w:r>
      <w:proofErr w:type="spellStart"/>
      <w:r>
        <w:rPr>
          <w:rFonts w:eastAsia="SimSun"/>
          <w:lang w:val="ru-RU"/>
        </w:rPr>
        <w:t>телімдерінің</w:t>
      </w:r>
      <w:proofErr w:type="spellEnd"/>
      <w:r>
        <w:rPr>
          <w:rFonts w:eastAsia="SimSun"/>
          <w:lang w:val="ru-RU"/>
        </w:rPr>
        <w:t xml:space="preserve"> </w:t>
      </w:r>
      <w:proofErr w:type="spellStart"/>
      <w:r>
        <w:rPr>
          <w:rFonts w:eastAsia="SimSun"/>
          <w:lang w:val="ru-RU"/>
        </w:rPr>
        <w:t>осьтік</w:t>
      </w:r>
      <w:proofErr w:type="spellEnd"/>
      <w:r>
        <w:rPr>
          <w:rFonts w:eastAsia="SimSun"/>
          <w:lang w:val="ru-RU"/>
        </w:rPr>
        <w:t xml:space="preserve"> </w:t>
      </w:r>
      <w:proofErr w:type="spellStart"/>
      <w:r>
        <w:rPr>
          <w:rFonts w:eastAsia="SimSun"/>
          <w:lang w:val="ru-RU"/>
        </w:rPr>
        <w:t>серіппелі</w:t>
      </w:r>
      <w:proofErr w:type="spellEnd"/>
      <w:r>
        <w:rPr>
          <w:rFonts w:eastAsia="SimSun"/>
          <w:lang w:val="ru-RU"/>
        </w:rPr>
        <w:t xml:space="preserve"> </w:t>
      </w:r>
      <w:proofErr w:type="spellStart"/>
      <w:r>
        <w:rPr>
          <w:rFonts w:eastAsia="SimSun"/>
          <w:lang w:val="ru-RU"/>
        </w:rPr>
        <w:t>аспа</w:t>
      </w:r>
      <w:proofErr w:type="spellEnd"/>
      <w:r>
        <w:rPr>
          <w:rFonts w:eastAsia="SimSun"/>
          <w:lang w:val="ru-RU"/>
        </w:rPr>
        <w:t xml:space="preserve"> </w:t>
      </w:r>
      <w:proofErr w:type="spellStart"/>
      <w:r>
        <w:rPr>
          <w:rFonts w:eastAsia="SimSun"/>
          <w:lang w:val="ru-RU"/>
        </w:rPr>
        <w:t>жүйесінің</w:t>
      </w:r>
      <w:proofErr w:type="spellEnd"/>
      <w:r>
        <w:rPr>
          <w:rFonts w:eastAsia="SimSun"/>
          <w:lang w:val="ru-RU"/>
        </w:rPr>
        <w:t xml:space="preserve"> </w:t>
      </w:r>
      <w:proofErr w:type="spellStart"/>
      <w:r>
        <w:rPr>
          <w:rFonts w:eastAsia="SimSun"/>
          <w:lang w:val="ru-RU"/>
        </w:rPr>
        <w:t>серпімділігін</w:t>
      </w:r>
      <w:proofErr w:type="spellEnd"/>
      <w:r>
        <w:rPr>
          <w:rFonts w:eastAsia="SimSun"/>
          <w:lang w:val="ru-RU"/>
        </w:rPr>
        <w:t xml:space="preserve"> </w:t>
      </w:r>
      <w:proofErr w:type="spellStart"/>
      <w:r>
        <w:rPr>
          <w:rFonts w:eastAsia="SimSun"/>
          <w:lang w:val="ru-RU"/>
        </w:rPr>
        <w:t>арттыру</w:t>
      </w:r>
      <w:proofErr w:type="spellEnd"/>
      <w:r>
        <w:rPr>
          <w:rFonts w:eastAsia="SimSun"/>
          <w:lang w:val="ru-RU"/>
        </w:rPr>
        <w:t>.</w:t>
      </w:r>
    </w:p>
    <w:p w14:paraId="25500F6E" w14:textId="77777777" w:rsidR="006B6003" w:rsidRDefault="006B6003">
      <w:pPr>
        <w:pStyle w:val="ReportBodyTextNogap"/>
        <w:rPr>
          <w:rFonts w:eastAsia="SimSun"/>
          <w:lang w:val="ru-RU"/>
        </w:rPr>
      </w:pPr>
    </w:p>
    <w:p w14:paraId="0B6CB001" w14:textId="77777777" w:rsidR="006B6003" w:rsidRDefault="006B6003">
      <w:pPr>
        <w:pStyle w:val="ReportBodyTextNogap"/>
        <w:rPr>
          <w:rFonts w:eastAsia="SimSun"/>
          <w:lang w:val="ru-RU"/>
        </w:rPr>
      </w:pPr>
    </w:p>
    <w:p w14:paraId="63A8BCF3" w14:textId="77777777" w:rsidR="006B6003" w:rsidRDefault="00000000">
      <w:pPr>
        <w:pStyle w:val="ReportBodyTextNogap"/>
        <w:outlineLvl w:val="0"/>
        <w:rPr>
          <w:rFonts w:eastAsia="SimSun"/>
          <w:b/>
          <w:bCs/>
          <w:lang w:val="ru-RU"/>
        </w:rPr>
      </w:pPr>
      <w:r>
        <w:rPr>
          <w:rFonts w:eastAsia="SimSun"/>
          <w:b/>
          <w:bCs/>
          <w:lang w:val="ru-RU"/>
        </w:rPr>
        <w:t xml:space="preserve">Мониторинг, </w:t>
      </w:r>
      <w:proofErr w:type="spellStart"/>
      <w:r>
        <w:rPr>
          <w:rFonts w:eastAsia="SimSun"/>
          <w:b/>
          <w:bCs/>
          <w:lang w:val="ru-RU"/>
        </w:rPr>
        <w:t>критерийлер</w:t>
      </w:r>
      <w:proofErr w:type="spellEnd"/>
      <w:r>
        <w:rPr>
          <w:rFonts w:eastAsia="SimSun"/>
          <w:b/>
          <w:bCs/>
          <w:lang w:val="ru-RU"/>
        </w:rPr>
        <w:t xml:space="preserve"> </w:t>
      </w:r>
      <w:proofErr w:type="spellStart"/>
      <w:r>
        <w:rPr>
          <w:rFonts w:eastAsia="SimSun"/>
          <w:b/>
          <w:bCs/>
          <w:lang w:val="ru-RU"/>
        </w:rPr>
        <w:t>және</w:t>
      </w:r>
      <w:proofErr w:type="spellEnd"/>
      <w:r>
        <w:rPr>
          <w:rFonts w:eastAsia="SimSun"/>
          <w:b/>
          <w:bCs/>
          <w:lang w:val="ru-RU"/>
        </w:rPr>
        <w:t xml:space="preserve"> </w:t>
      </w:r>
      <w:proofErr w:type="spellStart"/>
      <w:r>
        <w:rPr>
          <w:rFonts w:eastAsia="SimSun"/>
          <w:b/>
          <w:bCs/>
          <w:lang w:val="ru-RU"/>
        </w:rPr>
        <w:t>әрекет</w:t>
      </w:r>
      <w:proofErr w:type="spellEnd"/>
      <w:r>
        <w:rPr>
          <w:rFonts w:eastAsia="SimSun"/>
          <w:b/>
          <w:bCs/>
          <w:lang w:val="ru-RU"/>
        </w:rPr>
        <w:t xml:space="preserve"> </w:t>
      </w:r>
      <w:proofErr w:type="spellStart"/>
      <w:r>
        <w:rPr>
          <w:rFonts w:eastAsia="SimSun"/>
          <w:b/>
          <w:bCs/>
          <w:lang w:val="ru-RU"/>
        </w:rPr>
        <w:t>ету</w:t>
      </w:r>
      <w:proofErr w:type="spellEnd"/>
      <w:r>
        <w:rPr>
          <w:rFonts w:eastAsia="SimSun"/>
          <w:b/>
          <w:bCs/>
          <w:lang w:val="ru-RU"/>
        </w:rPr>
        <w:t xml:space="preserve"> </w:t>
      </w:r>
      <w:proofErr w:type="spellStart"/>
      <w:r>
        <w:rPr>
          <w:rFonts w:eastAsia="SimSun"/>
          <w:b/>
          <w:bCs/>
          <w:lang w:val="ru-RU"/>
        </w:rPr>
        <w:t>тәртібі</w:t>
      </w:r>
      <w:proofErr w:type="spellEnd"/>
      <w:r>
        <w:rPr>
          <w:rFonts w:eastAsia="SimSun"/>
          <w:b/>
          <w:bCs/>
          <w:lang w:val="ru-RU"/>
        </w:rPr>
        <w:t>:</w:t>
      </w:r>
    </w:p>
    <w:p w14:paraId="5B65A505" w14:textId="77777777" w:rsidR="006B6003" w:rsidRDefault="00000000">
      <w:pPr>
        <w:pStyle w:val="ReportBodyTextNogap"/>
        <w:ind w:leftChars="300" w:left="660"/>
        <w:rPr>
          <w:rFonts w:eastAsia="SimSun"/>
          <w:lang w:val="ru-RU"/>
        </w:rPr>
      </w:pPr>
      <w:r>
        <w:rPr>
          <w:rFonts w:eastAsia="SimSun"/>
          <w:lang w:val="ru-RU"/>
        </w:rPr>
        <w:t xml:space="preserve">- </w:t>
      </w:r>
      <w:proofErr w:type="spellStart"/>
      <w:r>
        <w:rPr>
          <w:rFonts w:eastAsia="SimSun"/>
          <w:lang w:val="ru-RU"/>
        </w:rPr>
        <w:t>Құрылыс</w:t>
      </w:r>
      <w:proofErr w:type="spellEnd"/>
      <w:r>
        <w:rPr>
          <w:rFonts w:eastAsia="SimSun"/>
          <w:lang w:val="ru-RU"/>
        </w:rPr>
        <w:t xml:space="preserve"> </w:t>
      </w:r>
      <w:proofErr w:type="spellStart"/>
      <w:r>
        <w:rPr>
          <w:rFonts w:eastAsia="SimSun"/>
          <w:lang w:val="ru-RU"/>
        </w:rPr>
        <w:t>алаңының</w:t>
      </w:r>
      <w:proofErr w:type="spellEnd"/>
      <w:r>
        <w:rPr>
          <w:rFonts w:eastAsia="SimSun"/>
          <w:lang w:val="ru-RU"/>
        </w:rPr>
        <w:t xml:space="preserve"> </w:t>
      </w:r>
      <w:proofErr w:type="spellStart"/>
      <w:r>
        <w:rPr>
          <w:rFonts w:eastAsia="SimSun"/>
          <w:lang w:val="ru-RU"/>
        </w:rPr>
        <w:t>шекарасында</w:t>
      </w:r>
      <w:proofErr w:type="spellEnd"/>
      <w:r>
        <w:rPr>
          <w:rFonts w:eastAsia="SimSun"/>
          <w:lang w:val="ru-RU"/>
        </w:rPr>
        <w:t xml:space="preserve"> </w:t>
      </w:r>
      <w:proofErr w:type="spellStart"/>
      <w:r>
        <w:rPr>
          <w:rFonts w:eastAsia="SimSun"/>
          <w:lang w:val="ru-RU"/>
        </w:rPr>
        <w:t>және</w:t>
      </w:r>
      <w:proofErr w:type="spellEnd"/>
      <w:r>
        <w:rPr>
          <w:rFonts w:eastAsia="SimSun"/>
          <w:lang w:val="ru-RU"/>
        </w:rPr>
        <w:t xml:space="preserve"> </w:t>
      </w:r>
      <w:proofErr w:type="spellStart"/>
      <w:r>
        <w:rPr>
          <w:rFonts w:eastAsia="SimSun"/>
          <w:lang w:val="ru-RU"/>
        </w:rPr>
        <w:t>ең</w:t>
      </w:r>
      <w:proofErr w:type="spellEnd"/>
      <w:r>
        <w:rPr>
          <w:rFonts w:eastAsia="SimSun"/>
          <w:lang w:val="ru-RU"/>
        </w:rPr>
        <w:t xml:space="preserve"> </w:t>
      </w:r>
      <w:proofErr w:type="spellStart"/>
      <w:r>
        <w:rPr>
          <w:rFonts w:eastAsia="SimSun"/>
          <w:lang w:val="ru-RU"/>
        </w:rPr>
        <w:t>жақын</w:t>
      </w:r>
      <w:proofErr w:type="spellEnd"/>
      <w:r>
        <w:rPr>
          <w:rFonts w:eastAsia="SimSun"/>
          <w:lang w:val="ru-RU"/>
        </w:rPr>
        <w:t xml:space="preserve"> </w:t>
      </w:r>
      <w:proofErr w:type="spellStart"/>
      <w:r>
        <w:rPr>
          <w:rFonts w:eastAsia="SimSun"/>
          <w:lang w:val="ru-RU"/>
        </w:rPr>
        <w:t>қабылдаушылар</w:t>
      </w:r>
      <w:proofErr w:type="spellEnd"/>
      <w:r>
        <w:rPr>
          <w:rFonts w:eastAsia="SimSun"/>
          <w:lang w:val="ru-RU"/>
        </w:rPr>
        <w:t xml:space="preserve"> </w:t>
      </w:r>
      <w:proofErr w:type="spellStart"/>
      <w:r>
        <w:rPr>
          <w:rFonts w:eastAsia="SimSun"/>
          <w:lang w:val="ru-RU"/>
        </w:rPr>
        <w:t>маңында</w:t>
      </w:r>
      <w:proofErr w:type="spellEnd"/>
      <w:r>
        <w:rPr>
          <w:rFonts w:eastAsia="SimSun"/>
          <w:lang w:val="ru-RU"/>
        </w:rPr>
        <w:t xml:space="preserve"> </w:t>
      </w:r>
      <w:proofErr w:type="spellStart"/>
      <w:r>
        <w:rPr>
          <w:rFonts w:eastAsia="SimSun"/>
          <w:lang w:val="ru-RU"/>
        </w:rPr>
        <w:t>тұрақты</w:t>
      </w:r>
      <w:proofErr w:type="spellEnd"/>
      <w:r>
        <w:rPr>
          <w:rFonts w:eastAsia="SimSun"/>
          <w:lang w:val="ru-RU"/>
        </w:rPr>
        <w:t xml:space="preserve"> </w:t>
      </w:r>
      <w:proofErr w:type="spellStart"/>
      <w:r>
        <w:rPr>
          <w:rFonts w:eastAsia="SimSun"/>
          <w:lang w:val="ru-RU"/>
        </w:rPr>
        <w:t>нүктелік</w:t>
      </w:r>
      <w:proofErr w:type="spellEnd"/>
      <w:r>
        <w:rPr>
          <w:rFonts w:eastAsia="SimSun"/>
          <w:lang w:val="ru-RU"/>
        </w:rPr>
        <w:t xml:space="preserve"> </w:t>
      </w:r>
      <w:proofErr w:type="spellStart"/>
      <w:r>
        <w:rPr>
          <w:rFonts w:eastAsia="SimSun"/>
          <w:lang w:val="ru-RU"/>
        </w:rPr>
        <w:t>өлшеулер</w:t>
      </w:r>
      <w:proofErr w:type="spellEnd"/>
      <w:r>
        <w:rPr>
          <w:rFonts w:eastAsia="SimSun"/>
          <w:lang w:val="ru-RU"/>
        </w:rPr>
        <w:t xml:space="preserve"> </w:t>
      </w:r>
      <w:proofErr w:type="spellStart"/>
      <w:r>
        <w:rPr>
          <w:rFonts w:eastAsia="SimSun"/>
          <w:lang w:val="ru-RU"/>
        </w:rPr>
        <w:t>жүргізу</w:t>
      </w:r>
      <w:proofErr w:type="spellEnd"/>
      <w:r>
        <w:rPr>
          <w:rFonts w:eastAsia="SimSun"/>
          <w:lang w:val="ru-RU"/>
        </w:rPr>
        <w:t xml:space="preserve">; </w:t>
      </w:r>
      <w:proofErr w:type="spellStart"/>
      <w:r>
        <w:rPr>
          <w:rFonts w:eastAsia="SimSun"/>
          <w:lang w:val="ru-RU"/>
        </w:rPr>
        <w:t>жұмыстардың</w:t>
      </w:r>
      <w:proofErr w:type="spellEnd"/>
      <w:r>
        <w:rPr>
          <w:rFonts w:eastAsia="SimSun"/>
          <w:lang w:val="ru-RU"/>
        </w:rPr>
        <w:t xml:space="preserve"> </w:t>
      </w:r>
      <w:proofErr w:type="spellStart"/>
      <w:r>
        <w:rPr>
          <w:rFonts w:eastAsia="SimSun"/>
          <w:lang w:val="ru-RU"/>
        </w:rPr>
        <w:t>қарқынды</w:t>
      </w:r>
      <w:proofErr w:type="spellEnd"/>
      <w:r>
        <w:rPr>
          <w:rFonts w:eastAsia="SimSun"/>
          <w:lang w:val="ru-RU"/>
        </w:rPr>
        <w:t xml:space="preserve"> </w:t>
      </w:r>
      <w:proofErr w:type="spellStart"/>
      <w:r>
        <w:rPr>
          <w:rFonts w:eastAsia="SimSun"/>
          <w:lang w:val="ru-RU"/>
        </w:rPr>
        <w:t>кезеңдерінде</w:t>
      </w:r>
      <w:proofErr w:type="spellEnd"/>
      <w:r>
        <w:rPr>
          <w:rFonts w:eastAsia="SimSun"/>
          <w:lang w:val="ru-RU"/>
        </w:rPr>
        <w:t xml:space="preserve"> </w:t>
      </w:r>
      <w:proofErr w:type="spellStart"/>
      <w:r>
        <w:rPr>
          <w:rFonts w:eastAsia="SimSun"/>
          <w:lang w:val="ru-RU"/>
        </w:rPr>
        <w:t>және</w:t>
      </w:r>
      <w:proofErr w:type="spellEnd"/>
      <w:r>
        <w:rPr>
          <w:rFonts w:eastAsia="SimSun"/>
          <w:lang w:val="ru-RU"/>
        </w:rPr>
        <w:t xml:space="preserve"> </w:t>
      </w:r>
      <w:proofErr w:type="spellStart"/>
      <w:r>
        <w:rPr>
          <w:rFonts w:eastAsia="SimSun"/>
          <w:lang w:val="ru-RU"/>
        </w:rPr>
        <w:t>шағымдар</w:t>
      </w:r>
      <w:proofErr w:type="spellEnd"/>
      <w:r>
        <w:rPr>
          <w:rFonts w:eastAsia="SimSun"/>
          <w:lang w:val="ru-RU"/>
        </w:rPr>
        <w:t xml:space="preserve"> </w:t>
      </w:r>
      <w:proofErr w:type="spellStart"/>
      <w:r>
        <w:rPr>
          <w:rFonts w:eastAsia="SimSun"/>
          <w:lang w:val="ru-RU"/>
        </w:rPr>
        <w:t>түскен</w:t>
      </w:r>
      <w:proofErr w:type="spellEnd"/>
      <w:r>
        <w:rPr>
          <w:rFonts w:eastAsia="SimSun"/>
          <w:lang w:val="ru-RU"/>
        </w:rPr>
        <w:t xml:space="preserve"> </w:t>
      </w:r>
      <w:proofErr w:type="spellStart"/>
      <w:r>
        <w:rPr>
          <w:rFonts w:eastAsia="SimSun"/>
          <w:lang w:val="ru-RU"/>
        </w:rPr>
        <w:t>жағдайда</w:t>
      </w:r>
      <w:proofErr w:type="spellEnd"/>
      <w:r>
        <w:rPr>
          <w:rFonts w:eastAsia="SimSun"/>
          <w:lang w:val="ru-RU"/>
        </w:rPr>
        <w:t xml:space="preserve"> мониторинг </w:t>
      </w:r>
      <w:proofErr w:type="spellStart"/>
      <w:r>
        <w:rPr>
          <w:rFonts w:eastAsia="SimSun"/>
          <w:lang w:val="ru-RU"/>
        </w:rPr>
        <w:t>жиілігін</w:t>
      </w:r>
      <w:proofErr w:type="spellEnd"/>
      <w:r>
        <w:rPr>
          <w:rFonts w:eastAsia="SimSun"/>
          <w:lang w:val="ru-RU"/>
        </w:rPr>
        <w:t xml:space="preserve"> </w:t>
      </w:r>
      <w:proofErr w:type="spellStart"/>
      <w:r>
        <w:rPr>
          <w:rFonts w:eastAsia="SimSun"/>
          <w:lang w:val="ru-RU"/>
        </w:rPr>
        <w:t>арттыру</w:t>
      </w:r>
      <w:proofErr w:type="spellEnd"/>
      <w:r>
        <w:rPr>
          <w:rFonts w:eastAsia="SimSun"/>
          <w:lang w:val="ru-RU"/>
        </w:rPr>
        <w:t>.</w:t>
      </w:r>
    </w:p>
    <w:p w14:paraId="65789C7D" w14:textId="77777777" w:rsidR="006B6003" w:rsidRDefault="00000000">
      <w:pPr>
        <w:pStyle w:val="ReportBodyTextNogap"/>
        <w:ind w:leftChars="300" w:left="660"/>
        <w:rPr>
          <w:rFonts w:eastAsia="SimSun"/>
          <w:lang w:val="ru-RU"/>
        </w:rPr>
      </w:pPr>
      <w:r>
        <w:rPr>
          <w:rFonts w:eastAsia="SimSun"/>
          <w:lang w:val="ru-RU"/>
        </w:rPr>
        <w:t xml:space="preserve">- </w:t>
      </w:r>
      <w:proofErr w:type="spellStart"/>
      <w:r>
        <w:rPr>
          <w:rFonts w:eastAsia="SimSun"/>
          <w:lang w:val="ru-RU"/>
        </w:rPr>
        <w:t>Сәйкестік</w:t>
      </w:r>
      <w:proofErr w:type="spellEnd"/>
      <w:r>
        <w:rPr>
          <w:rFonts w:eastAsia="SimSun"/>
          <w:lang w:val="ru-RU"/>
        </w:rPr>
        <w:t xml:space="preserve"> </w:t>
      </w:r>
      <w:proofErr w:type="spellStart"/>
      <w:r>
        <w:rPr>
          <w:rFonts w:eastAsia="SimSun"/>
          <w:lang w:val="ru-RU"/>
        </w:rPr>
        <w:t>критерийлері</w:t>
      </w:r>
      <w:proofErr w:type="spellEnd"/>
      <w:r>
        <w:rPr>
          <w:rFonts w:eastAsia="SimSun"/>
          <w:lang w:val="ru-RU"/>
        </w:rPr>
        <w:t xml:space="preserve">: </w:t>
      </w:r>
      <w:proofErr w:type="spellStart"/>
      <w:r>
        <w:rPr>
          <w:rFonts w:eastAsia="SimSun"/>
          <w:lang w:val="ru-RU"/>
        </w:rPr>
        <w:t>шудың</w:t>
      </w:r>
      <w:proofErr w:type="spellEnd"/>
      <w:r>
        <w:rPr>
          <w:rFonts w:eastAsia="SimSun"/>
          <w:lang w:val="ru-RU"/>
        </w:rPr>
        <w:t xml:space="preserve"> </w:t>
      </w:r>
      <w:proofErr w:type="spellStart"/>
      <w:r>
        <w:rPr>
          <w:rFonts w:eastAsia="SimSun"/>
          <w:lang w:val="ru-RU"/>
        </w:rPr>
        <w:t>деңгейі</w:t>
      </w:r>
      <w:proofErr w:type="spellEnd"/>
      <w:r>
        <w:rPr>
          <w:rFonts w:eastAsia="SimSun"/>
          <w:lang w:val="ru-RU"/>
        </w:rPr>
        <w:t xml:space="preserve"> </w:t>
      </w:r>
      <w:proofErr w:type="spellStart"/>
      <w:r>
        <w:rPr>
          <w:rFonts w:eastAsia="SimSun"/>
          <w:lang w:val="ru-RU"/>
        </w:rPr>
        <w:t>Қазақстан</w:t>
      </w:r>
      <w:proofErr w:type="spellEnd"/>
      <w:r>
        <w:rPr>
          <w:rFonts w:eastAsia="SimSun"/>
          <w:lang w:val="ru-RU"/>
        </w:rPr>
        <w:t xml:space="preserve"> </w:t>
      </w:r>
      <w:proofErr w:type="spellStart"/>
      <w:r>
        <w:rPr>
          <w:rFonts w:eastAsia="SimSun"/>
          <w:lang w:val="ru-RU"/>
        </w:rPr>
        <w:t>Республикасының</w:t>
      </w:r>
      <w:proofErr w:type="spellEnd"/>
      <w:r>
        <w:rPr>
          <w:rFonts w:eastAsia="SimSun"/>
          <w:lang w:val="ru-RU"/>
        </w:rPr>
        <w:t xml:space="preserve"> </w:t>
      </w:r>
      <w:proofErr w:type="spellStart"/>
      <w:r>
        <w:rPr>
          <w:rFonts w:eastAsia="SimSun"/>
          <w:lang w:val="ru-RU"/>
        </w:rPr>
        <w:t>қолданыстағы</w:t>
      </w:r>
      <w:proofErr w:type="spellEnd"/>
      <w:r>
        <w:rPr>
          <w:rFonts w:eastAsia="SimSun"/>
          <w:lang w:val="ru-RU"/>
        </w:rPr>
        <w:t xml:space="preserve"> </w:t>
      </w:r>
      <w:proofErr w:type="spellStart"/>
      <w:r>
        <w:rPr>
          <w:rFonts w:eastAsia="SimSun"/>
          <w:lang w:val="ru-RU"/>
        </w:rPr>
        <w:t>шекті</w:t>
      </w:r>
      <w:proofErr w:type="spellEnd"/>
      <w:r>
        <w:rPr>
          <w:rFonts w:eastAsia="SimSun"/>
          <w:lang w:val="ru-RU"/>
        </w:rPr>
        <w:t xml:space="preserve"> </w:t>
      </w:r>
      <w:proofErr w:type="spellStart"/>
      <w:r>
        <w:rPr>
          <w:rFonts w:eastAsia="SimSun"/>
          <w:lang w:val="ru-RU"/>
        </w:rPr>
        <w:t>мәндерінен</w:t>
      </w:r>
      <w:proofErr w:type="spellEnd"/>
      <w:r>
        <w:rPr>
          <w:rFonts w:eastAsia="SimSun"/>
          <w:lang w:val="ru-RU"/>
        </w:rPr>
        <w:t xml:space="preserve"> </w:t>
      </w:r>
      <w:proofErr w:type="spellStart"/>
      <w:r>
        <w:rPr>
          <w:rFonts w:eastAsia="SimSun"/>
          <w:lang w:val="ru-RU"/>
        </w:rPr>
        <w:t>аспауы</w:t>
      </w:r>
      <w:proofErr w:type="spellEnd"/>
      <w:r>
        <w:rPr>
          <w:rFonts w:eastAsia="SimSun"/>
          <w:lang w:val="ru-RU"/>
        </w:rPr>
        <w:t xml:space="preserve"> </w:t>
      </w:r>
      <w:proofErr w:type="spellStart"/>
      <w:r>
        <w:rPr>
          <w:rFonts w:eastAsia="SimSun"/>
          <w:lang w:val="ru-RU"/>
        </w:rPr>
        <w:t>тиіс</w:t>
      </w:r>
      <w:proofErr w:type="spellEnd"/>
      <w:r>
        <w:rPr>
          <w:rFonts w:eastAsia="SimSun"/>
          <w:lang w:val="ru-RU"/>
        </w:rPr>
        <w:t xml:space="preserve">. Егер </w:t>
      </w:r>
      <w:proofErr w:type="spellStart"/>
      <w:r>
        <w:rPr>
          <w:rFonts w:eastAsia="SimSun"/>
          <w:lang w:val="ru-RU"/>
        </w:rPr>
        <w:t>жергілікті</w:t>
      </w:r>
      <w:proofErr w:type="spellEnd"/>
      <w:r>
        <w:rPr>
          <w:rFonts w:eastAsia="SimSun"/>
          <w:lang w:val="ru-RU"/>
        </w:rPr>
        <w:t xml:space="preserve"> </w:t>
      </w:r>
      <w:proofErr w:type="spellStart"/>
      <w:r>
        <w:rPr>
          <w:rFonts w:eastAsia="SimSun"/>
          <w:lang w:val="ru-RU"/>
        </w:rPr>
        <w:t>нормативтер</w:t>
      </w:r>
      <w:proofErr w:type="spellEnd"/>
      <w:r>
        <w:rPr>
          <w:rFonts w:eastAsia="SimSun"/>
          <w:lang w:val="ru-RU"/>
        </w:rPr>
        <w:t xml:space="preserve"> </w:t>
      </w:r>
      <w:proofErr w:type="spellStart"/>
      <w:r>
        <w:rPr>
          <w:rFonts w:eastAsia="SimSun"/>
          <w:lang w:val="ru-RU"/>
        </w:rPr>
        <w:t>болмаған</w:t>
      </w:r>
      <w:proofErr w:type="spellEnd"/>
      <w:r>
        <w:rPr>
          <w:rFonts w:eastAsia="SimSun"/>
          <w:lang w:val="ru-RU"/>
        </w:rPr>
        <w:t xml:space="preserve"> </w:t>
      </w:r>
      <w:proofErr w:type="spellStart"/>
      <w:r>
        <w:rPr>
          <w:rFonts w:eastAsia="SimSun"/>
          <w:lang w:val="ru-RU"/>
        </w:rPr>
        <w:t>немесе</w:t>
      </w:r>
      <w:proofErr w:type="spellEnd"/>
      <w:r>
        <w:rPr>
          <w:rFonts w:eastAsia="SimSun"/>
          <w:lang w:val="ru-RU"/>
        </w:rPr>
        <w:t xml:space="preserve"> </w:t>
      </w:r>
      <w:proofErr w:type="spellStart"/>
      <w:r>
        <w:rPr>
          <w:rFonts w:eastAsia="SimSun"/>
          <w:lang w:val="ru-RU"/>
        </w:rPr>
        <w:t>асып</w:t>
      </w:r>
      <w:proofErr w:type="spellEnd"/>
      <w:r>
        <w:rPr>
          <w:rFonts w:eastAsia="SimSun"/>
          <w:lang w:val="ru-RU"/>
        </w:rPr>
        <w:t xml:space="preserve"> </w:t>
      </w:r>
      <w:proofErr w:type="spellStart"/>
      <w:r>
        <w:rPr>
          <w:rFonts w:eastAsia="SimSun"/>
          <w:lang w:val="ru-RU"/>
        </w:rPr>
        <w:t>кеткен</w:t>
      </w:r>
      <w:proofErr w:type="spellEnd"/>
      <w:r>
        <w:rPr>
          <w:rFonts w:eastAsia="SimSun"/>
          <w:lang w:val="ru-RU"/>
        </w:rPr>
        <w:t xml:space="preserve"> </w:t>
      </w:r>
      <w:proofErr w:type="spellStart"/>
      <w:r>
        <w:rPr>
          <w:rFonts w:eastAsia="SimSun"/>
          <w:lang w:val="ru-RU"/>
        </w:rPr>
        <w:t>жағдайда</w:t>
      </w:r>
      <w:proofErr w:type="spellEnd"/>
      <w:r>
        <w:rPr>
          <w:rFonts w:eastAsia="SimSun"/>
          <w:lang w:val="ru-RU"/>
        </w:rPr>
        <w:t xml:space="preserve">, </w:t>
      </w:r>
      <w:r>
        <w:rPr>
          <w:rFonts w:eastAsia="SimSun"/>
        </w:rPr>
        <w:t>IFC</w:t>
      </w:r>
      <w:r>
        <w:rPr>
          <w:rFonts w:eastAsia="SimSun"/>
          <w:lang w:val="ru-RU"/>
        </w:rPr>
        <w:t>/</w:t>
      </w:r>
      <w:proofErr w:type="spellStart"/>
      <w:r>
        <w:rPr>
          <w:rFonts w:eastAsia="SimSun"/>
          <w:lang w:val="ru-RU"/>
        </w:rPr>
        <w:t>Дүниежүзілік</w:t>
      </w:r>
      <w:proofErr w:type="spellEnd"/>
      <w:r>
        <w:rPr>
          <w:rFonts w:eastAsia="SimSun"/>
          <w:lang w:val="ru-RU"/>
        </w:rPr>
        <w:t xml:space="preserve"> банк ЕҚҚ (</w:t>
      </w:r>
      <w:r>
        <w:rPr>
          <w:rFonts w:eastAsia="SimSun"/>
        </w:rPr>
        <w:t>EHS</w:t>
      </w:r>
      <w:r>
        <w:rPr>
          <w:rFonts w:eastAsia="SimSun"/>
          <w:lang w:val="ru-RU"/>
        </w:rPr>
        <w:t xml:space="preserve">) </w:t>
      </w:r>
      <w:proofErr w:type="spellStart"/>
      <w:r>
        <w:rPr>
          <w:rFonts w:eastAsia="SimSun"/>
          <w:lang w:val="ru-RU"/>
        </w:rPr>
        <w:t>нұсқаулықтарына</w:t>
      </w:r>
      <w:proofErr w:type="spellEnd"/>
      <w:r>
        <w:rPr>
          <w:rFonts w:eastAsia="SimSun"/>
          <w:lang w:val="ru-RU"/>
        </w:rPr>
        <w:t xml:space="preserve"> </w:t>
      </w:r>
      <w:proofErr w:type="spellStart"/>
      <w:r>
        <w:rPr>
          <w:rFonts w:eastAsia="SimSun"/>
          <w:lang w:val="ru-RU"/>
        </w:rPr>
        <w:t>сәйкестік</w:t>
      </w:r>
      <w:proofErr w:type="spellEnd"/>
      <w:r>
        <w:rPr>
          <w:rFonts w:eastAsia="SimSun"/>
          <w:lang w:val="ru-RU"/>
        </w:rPr>
        <w:t xml:space="preserve"> </w:t>
      </w:r>
      <w:proofErr w:type="spellStart"/>
      <w:r>
        <w:rPr>
          <w:rFonts w:eastAsia="SimSun"/>
          <w:lang w:val="ru-RU"/>
        </w:rPr>
        <w:t>қамтамасыз</w:t>
      </w:r>
      <w:proofErr w:type="spellEnd"/>
      <w:r>
        <w:rPr>
          <w:rFonts w:eastAsia="SimSun"/>
          <w:lang w:val="ru-RU"/>
        </w:rPr>
        <w:t xml:space="preserve"> </w:t>
      </w:r>
      <w:proofErr w:type="spellStart"/>
      <w:r>
        <w:rPr>
          <w:rFonts w:eastAsia="SimSun"/>
          <w:lang w:val="ru-RU"/>
        </w:rPr>
        <w:t>етіледі</w:t>
      </w:r>
      <w:proofErr w:type="spellEnd"/>
      <w:r>
        <w:rPr>
          <w:rFonts w:eastAsia="SimSun"/>
          <w:lang w:val="ru-RU"/>
        </w:rPr>
        <w:t xml:space="preserve">: </w:t>
      </w:r>
      <w:proofErr w:type="spellStart"/>
      <w:r>
        <w:rPr>
          <w:rFonts w:eastAsia="SimSun"/>
          <w:lang w:val="ru-RU"/>
        </w:rPr>
        <w:t>әдетте</w:t>
      </w:r>
      <w:proofErr w:type="spellEnd"/>
      <w:r>
        <w:rPr>
          <w:rFonts w:eastAsia="SimSun"/>
          <w:lang w:val="ru-RU"/>
        </w:rPr>
        <w:t xml:space="preserve"> </w:t>
      </w:r>
      <w:proofErr w:type="spellStart"/>
      <w:r>
        <w:rPr>
          <w:rFonts w:eastAsia="SimSun"/>
          <w:lang w:val="ru-RU"/>
        </w:rPr>
        <w:t>тұрғын</w:t>
      </w:r>
      <w:proofErr w:type="spellEnd"/>
      <w:r>
        <w:rPr>
          <w:rFonts w:eastAsia="SimSun"/>
          <w:lang w:val="ru-RU"/>
        </w:rPr>
        <w:t xml:space="preserve"> </w:t>
      </w:r>
      <w:proofErr w:type="spellStart"/>
      <w:r>
        <w:rPr>
          <w:rFonts w:eastAsia="SimSun"/>
          <w:lang w:val="ru-RU"/>
        </w:rPr>
        <w:t>аймақтарда</w:t>
      </w:r>
      <w:proofErr w:type="spellEnd"/>
      <w:r>
        <w:rPr>
          <w:rFonts w:eastAsia="SimSun"/>
          <w:lang w:val="ru-RU"/>
        </w:rPr>
        <w:t xml:space="preserve"> </w:t>
      </w:r>
      <w:proofErr w:type="spellStart"/>
      <w:r>
        <w:rPr>
          <w:rFonts w:eastAsia="SimSun"/>
          <w:lang w:val="ru-RU"/>
        </w:rPr>
        <w:t>күндіз</w:t>
      </w:r>
      <w:proofErr w:type="spellEnd"/>
      <w:r>
        <w:rPr>
          <w:rFonts w:eastAsia="SimSun"/>
          <w:lang w:val="ru-RU"/>
        </w:rPr>
        <w:t xml:space="preserve"> – 55 дБ(</w:t>
      </w:r>
      <w:r>
        <w:rPr>
          <w:rFonts w:eastAsia="SimSun"/>
        </w:rPr>
        <w:t>A</w:t>
      </w:r>
      <w:r>
        <w:rPr>
          <w:rFonts w:eastAsia="SimSun"/>
          <w:lang w:val="ru-RU"/>
        </w:rPr>
        <w:t xml:space="preserve">), </w:t>
      </w:r>
      <w:proofErr w:type="spellStart"/>
      <w:r>
        <w:rPr>
          <w:rFonts w:eastAsia="SimSun"/>
          <w:lang w:val="ru-RU"/>
        </w:rPr>
        <w:t>түнде</w:t>
      </w:r>
      <w:proofErr w:type="spellEnd"/>
      <w:r>
        <w:rPr>
          <w:rFonts w:eastAsia="SimSun"/>
          <w:lang w:val="ru-RU"/>
        </w:rPr>
        <w:t xml:space="preserve"> – 45 дБ(</w:t>
      </w:r>
      <w:r>
        <w:rPr>
          <w:rFonts w:eastAsia="SimSun"/>
        </w:rPr>
        <w:t>A</w:t>
      </w:r>
      <w:r>
        <w:rPr>
          <w:rFonts w:eastAsia="SimSun"/>
          <w:lang w:val="ru-RU"/>
        </w:rPr>
        <w:t xml:space="preserve">) </w:t>
      </w:r>
      <w:proofErr w:type="spellStart"/>
      <w:r>
        <w:rPr>
          <w:rFonts w:eastAsia="SimSun"/>
          <w:lang w:val="ru-RU"/>
        </w:rPr>
        <w:t>шегінен</w:t>
      </w:r>
      <w:proofErr w:type="spellEnd"/>
      <w:r>
        <w:rPr>
          <w:rFonts w:eastAsia="SimSun"/>
          <w:lang w:val="ru-RU"/>
        </w:rPr>
        <w:t xml:space="preserve"> </w:t>
      </w:r>
      <w:proofErr w:type="spellStart"/>
      <w:r>
        <w:rPr>
          <w:rFonts w:eastAsia="SimSun"/>
          <w:lang w:val="ru-RU"/>
        </w:rPr>
        <w:t>аспау</w:t>
      </w:r>
      <w:proofErr w:type="spellEnd"/>
      <w:r>
        <w:rPr>
          <w:rFonts w:eastAsia="SimSun"/>
          <w:lang w:val="ru-RU"/>
        </w:rPr>
        <w:t xml:space="preserve"> </w:t>
      </w:r>
      <w:proofErr w:type="spellStart"/>
      <w:r>
        <w:rPr>
          <w:rFonts w:eastAsia="SimSun"/>
          <w:lang w:val="ru-RU"/>
        </w:rPr>
        <w:t>немесе</w:t>
      </w:r>
      <w:proofErr w:type="spellEnd"/>
      <w:r>
        <w:rPr>
          <w:rFonts w:eastAsia="SimSun"/>
          <w:lang w:val="ru-RU"/>
        </w:rPr>
        <w:t xml:space="preserve"> </w:t>
      </w:r>
      <w:proofErr w:type="spellStart"/>
      <w:r>
        <w:rPr>
          <w:rFonts w:eastAsia="SimSun"/>
          <w:lang w:val="ru-RU"/>
        </w:rPr>
        <w:t>жобаның</w:t>
      </w:r>
      <w:proofErr w:type="spellEnd"/>
      <w:r>
        <w:rPr>
          <w:rFonts w:eastAsia="SimSun"/>
          <w:lang w:val="ru-RU"/>
        </w:rPr>
        <w:t xml:space="preserve"> </w:t>
      </w:r>
      <w:proofErr w:type="spellStart"/>
      <w:r>
        <w:rPr>
          <w:rFonts w:eastAsia="SimSun"/>
          <w:lang w:val="ru-RU"/>
        </w:rPr>
        <w:t>үлесі</w:t>
      </w:r>
      <w:proofErr w:type="spellEnd"/>
      <w:r>
        <w:rPr>
          <w:rFonts w:eastAsia="SimSun"/>
          <w:lang w:val="ru-RU"/>
        </w:rPr>
        <w:t xml:space="preserve"> </w:t>
      </w:r>
      <w:proofErr w:type="spellStart"/>
      <w:r>
        <w:rPr>
          <w:rFonts w:eastAsia="SimSun"/>
          <w:lang w:val="ru-RU"/>
        </w:rPr>
        <w:t>фондық</w:t>
      </w:r>
      <w:proofErr w:type="spellEnd"/>
      <w:r>
        <w:rPr>
          <w:rFonts w:eastAsia="SimSun"/>
          <w:lang w:val="ru-RU"/>
        </w:rPr>
        <w:t xml:space="preserve"> </w:t>
      </w:r>
      <w:proofErr w:type="spellStart"/>
      <w:r>
        <w:rPr>
          <w:rFonts w:eastAsia="SimSun"/>
          <w:lang w:val="ru-RU"/>
        </w:rPr>
        <w:t>деңгейден</w:t>
      </w:r>
      <w:proofErr w:type="spellEnd"/>
      <w:r>
        <w:rPr>
          <w:rFonts w:eastAsia="SimSun"/>
          <w:lang w:val="ru-RU"/>
        </w:rPr>
        <w:t xml:space="preserve"> 3 дБ-дан </w:t>
      </w:r>
      <w:proofErr w:type="spellStart"/>
      <w:r>
        <w:rPr>
          <w:rFonts w:eastAsia="SimSun"/>
          <w:lang w:val="ru-RU"/>
        </w:rPr>
        <w:t>артық</w:t>
      </w:r>
      <w:proofErr w:type="spellEnd"/>
      <w:r>
        <w:rPr>
          <w:rFonts w:eastAsia="SimSun"/>
          <w:lang w:val="ru-RU"/>
        </w:rPr>
        <w:t xml:space="preserve"> </w:t>
      </w:r>
      <w:proofErr w:type="spellStart"/>
      <w:r>
        <w:rPr>
          <w:rFonts w:eastAsia="SimSun"/>
          <w:lang w:val="ru-RU"/>
        </w:rPr>
        <w:t>болмауы</w:t>
      </w:r>
      <w:proofErr w:type="spellEnd"/>
      <w:r>
        <w:rPr>
          <w:rFonts w:eastAsia="SimSun"/>
          <w:lang w:val="ru-RU"/>
        </w:rPr>
        <w:t xml:space="preserve"> </w:t>
      </w:r>
      <w:proofErr w:type="spellStart"/>
      <w:r>
        <w:rPr>
          <w:rFonts w:eastAsia="SimSun"/>
          <w:lang w:val="ru-RU"/>
        </w:rPr>
        <w:t>тиіс</w:t>
      </w:r>
      <w:proofErr w:type="spellEnd"/>
      <w:r>
        <w:rPr>
          <w:rFonts w:eastAsia="SimSun"/>
          <w:lang w:val="ru-RU"/>
        </w:rPr>
        <w:t>.</w:t>
      </w:r>
    </w:p>
    <w:p w14:paraId="5F1841EC" w14:textId="77777777" w:rsidR="006B6003" w:rsidRDefault="00000000">
      <w:pPr>
        <w:pStyle w:val="ReportBodyTextNogap"/>
        <w:ind w:leftChars="300" w:left="660"/>
        <w:rPr>
          <w:rFonts w:eastAsia="SimSun"/>
          <w:lang w:val="ru-RU"/>
        </w:rPr>
      </w:pPr>
      <w:r>
        <w:rPr>
          <w:rFonts w:eastAsia="SimSun"/>
          <w:lang w:val="ru-RU"/>
        </w:rPr>
        <w:t xml:space="preserve">- </w:t>
      </w:r>
      <w:proofErr w:type="spellStart"/>
      <w:r>
        <w:rPr>
          <w:rFonts w:eastAsia="SimSun"/>
          <w:lang w:val="ru-RU"/>
        </w:rPr>
        <w:t>Шектен</w:t>
      </w:r>
      <w:proofErr w:type="spellEnd"/>
      <w:r>
        <w:rPr>
          <w:rFonts w:eastAsia="SimSun"/>
          <w:lang w:val="ru-RU"/>
        </w:rPr>
        <w:t xml:space="preserve"> </w:t>
      </w:r>
      <w:proofErr w:type="spellStart"/>
      <w:r>
        <w:rPr>
          <w:rFonts w:eastAsia="SimSun"/>
          <w:lang w:val="ru-RU"/>
        </w:rPr>
        <w:t>асқан</w:t>
      </w:r>
      <w:proofErr w:type="spellEnd"/>
      <w:r>
        <w:rPr>
          <w:rFonts w:eastAsia="SimSun"/>
          <w:lang w:val="ru-RU"/>
        </w:rPr>
        <w:t xml:space="preserve"> </w:t>
      </w:r>
      <w:proofErr w:type="spellStart"/>
      <w:r>
        <w:rPr>
          <w:rFonts w:eastAsia="SimSun"/>
          <w:lang w:val="ru-RU"/>
        </w:rPr>
        <w:t>немесе</w:t>
      </w:r>
      <w:proofErr w:type="spellEnd"/>
      <w:r>
        <w:rPr>
          <w:rFonts w:eastAsia="SimSun"/>
          <w:lang w:val="ru-RU"/>
        </w:rPr>
        <w:t xml:space="preserve"> </w:t>
      </w:r>
      <w:proofErr w:type="spellStart"/>
      <w:r>
        <w:rPr>
          <w:rFonts w:eastAsia="SimSun"/>
          <w:lang w:val="ru-RU"/>
        </w:rPr>
        <w:t>расталған</w:t>
      </w:r>
      <w:proofErr w:type="spellEnd"/>
      <w:r>
        <w:rPr>
          <w:rFonts w:eastAsia="SimSun"/>
          <w:lang w:val="ru-RU"/>
        </w:rPr>
        <w:t xml:space="preserve"> </w:t>
      </w:r>
      <w:proofErr w:type="spellStart"/>
      <w:r>
        <w:rPr>
          <w:rFonts w:eastAsia="SimSun"/>
          <w:lang w:val="ru-RU"/>
        </w:rPr>
        <w:t>шағымдар</w:t>
      </w:r>
      <w:proofErr w:type="spellEnd"/>
      <w:r>
        <w:rPr>
          <w:rFonts w:eastAsia="SimSun"/>
          <w:lang w:val="ru-RU"/>
        </w:rPr>
        <w:t xml:space="preserve"> </w:t>
      </w:r>
      <w:proofErr w:type="spellStart"/>
      <w:r>
        <w:rPr>
          <w:rFonts w:eastAsia="SimSun"/>
          <w:lang w:val="ru-RU"/>
        </w:rPr>
        <w:t>кезінде</w:t>
      </w:r>
      <w:proofErr w:type="spellEnd"/>
      <w:r>
        <w:rPr>
          <w:rFonts w:eastAsia="SimSun"/>
          <w:lang w:val="ru-RU"/>
        </w:rPr>
        <w:t xml:space="preserve"> </w:t>
      </w:r>
      <w:proofErr w:type="spellStart"/>
      <w:r>
        <w:rPr>
          <w:rFonts w:eastAsia="SimSun"/>
          <w:lang w:val="ru-RU"/>
        </w:rPr>
        <w:t>қажетті</w:t>
      </w:r>
      <w:proofErr w:type="spellEnd"/>
      <w:r>
        <w:rPr>
          <w:rFonts w:eastAsia="SimSun"/>
          <w:lang w:val="ru-RU"/>
        </w:rPr>
        <w:t xml:space="preserve"> </w:t>
      </w:r>
      <w:proofErr w:type="spellStart"/>
      <w:r>
        <w:rPr>
          <w:rFonts w:eastAsia="SimSun"/>
          <w:lang w:val="ru-RU"/>
        </w:rPr>
        <w:t>шаралар</w:t>
      </w:r>
      <w:proofErr w:type="spellEnd"/>
      <w:r>
        <w:rPr>
          <w:rFonts w:eastAsia="SimSun"/>
          <w:lang w:val="ru-RU"/>
        </w:rPr>
        <w:t xml:space="preserve"> (</w:t>
      </w:r>
      <w:proofErr w:type="spellStart"/>
      <w:r>
        <w:rPr>
          <w:rFonts w:eastAsia="SimSun"/>
          <w:lang w:val="ru-RU"/>
        </w:rPr>
        <w:t>қосымша</w:t>
      </w:r>
      <w:proofErr w:type="spellEnd"/>
      <w:r>
        <w:rPr>
          <w:rFonts w:eastAsia="SimSun"/>
          <w:lang w:val="ru-RU"/>
        </w:rPr>
        <w:t xml:space="preserve"> </w:t>
      </w:r>
      <w:proofErr w:type="spellStart"/>
      <w:r>
        <w:rPr>
          <w:rFonts w:eastAsia="SimSun"/>
          <w:lang w:val="ru-RU"/>
        </w:rPr>
        <w:t>тосқауылдар</w:t>
      </w:r>
      <w:proofErr w:type="spellEnd"/>
      <w:r>
        <w:rPr>
          <w:rFonts w:eastAsia="SimSun"/>
          <w:lang w:val="ru-RU"/>
        </w:rPr>
        <w:t xml:space="preserve"> </w:t>
      </w:r>
      <w:proofErr w:type="spellStart"/>
      <w:r>
        <w:rPr>
          <w:rFonts w:eastAsia="SimSun"/>
          <w:lang w:val="ru-RU"/>
        </w:rPr>
        <w:t>орнату</w:t>
      </w:r>
      <w:proofErr w:type="spellEnd"/>
      <w:r>
        <w:rPr>
          <w:rFonts w:eastAsia="SimSun"/>
          <w:lang w:val="ru-RU"/>
        </w:rPr>
        <w:t xml:space="preserve">, </w:t>
      </w:r>
      <w:proofErr w:type="spellStart"/>
      <w:r>
        <w:rPr>
          <w:rFonts w:eastAsia="SimSun"/>
          <w:lang w:val="ru-RU"/>
        </w:rPr>
        <w:t>жұмысты</w:t>
      </w:r>
      <w:proofErr w:type="spellEnd"/>
      <w:r>
        <w:rPr>
          <w:rFonts w:eastAsia="SimSun"/>
          <w:lang w:val="ru-RU"/>
        </w:rPr>
        <w:t xml:space="preserve"> </w:t>
      </w:r>
      <w:proofErr w:type="spellStart"/>
      <w:r>
        <w:rPr>
          <w:rFonts w:eastAsia="SimSun"/>
          <w:lang w:val="ru-RU"/>
        </w:rPr>
        <w:t>қайта</w:t>
      </w:r>
      <w:proofErr w:type="spellEnd"/>
      <w:r>
        <w:rPr>
          <w:rFonts w:eastAsia="SimSun"/>
          <w:lang w:val="ru-RU"/>
        </w:rPr>
        <w:t xml:space="preserve"> </w:t>
      </w:r>
      <w:proofErr w:type="spellStart"/>
      <w:r>
        <w:rPr>
          <w:rFonts w:eastAsia="SimSun"/>
          <w:lang w:val="ru-RU"/>
        </w:rPr>
        <w:t>жоспарлау</w:t>
      </w:r>
      <w:proofErr w:type="spellEnd"/>
      <w:r>
        <w:rPr>
          <w:rFonts w:eastAsia="SimSun"/>
          <w:lang w:val="ru-RU"/>
        </w:rPr>
        <w:t xml:space="preserve">, </w:t>
      </w:r>
      <w:proofErr w:type="spellStart"/>
      <w:r>
        <w:rPr>
          <w:rFonts w:eastAsia="SimSun"/>
          <w:lang w:val="ru-RU"/>
        </w:rPr>
        <w:t>жабдық</w:t>
      </w:r>
      <w:proofErr w:type="spellEnd"/>
      <w:r>
        <w:rPr>
          <w:rFonts w:eastAsia="SimSun"/>
          <w:lang w:val="ru-RU"/>
        </w:rPr>
        <w:t xml:space="preserve"> </w:t>
      </w:r>
      <w:proofErr w:type="spellStart"/>
      <w:r>
        <w:rPr>
          <w:rFonts w:eastAsia="SimSun"/>
          <w:lang w:val="ru-RU"/>
        </w:rPr>
        <w:t>санын</w:t>
      </w:r>
      <w:proofErr w:type="spellEnd"/>
      <w:r>
        <w:rPr>
          <w:rFonts w:eastAsia="SimSun"/>
          <w:lang w:val="ru-RU"/>
        </w:rPr>
        <w:t xml:space="preserve"> </w:t>
      </w:r>
      <w:proofErr w:type="spellStart"/>
      <w:r>
        <w:rPr>
          <w:rFonts w:eastAsia="SimSun"/>
          <w:lang w:val="ru-RU"/>
        </w:rPr>
        <w:t>азайту</w:t>
      </w:r>
      <w:proofErr w:type="spellEnd"/>
      <w:r>
        <w:rPr>
          <w:rFonts w:eastAsia="SimSun"/>
          <w:lang w:val="ru-RU"/>
        </w:rPr>
        <w:t xml:space="preserve">, </w:t>
      </w:r>
      <w:proofErr w:type="spellStart"/>
      <w:r>
        <w:rPr>
          <w:rFonts w:eastAsia="SimSun"/>
          <w:lang w:val="ru-RU"/>
        </w:rPr>
        <w:t>жөндеу</w:t>
      </w:r>
      <w:proofErr w:type="spellEnd"/>
      <w:r>
        <w:rPr>
          <w:rFonts w:eastAsia="SimSun"/>
          <w:lang w:val="ru-RU"/>
        </w:rPr>
        <w:t xml:space="preserve">) </w:t>
      </w:r>
      <w:proofErr w:type="spellStart"/>
      <w:r>
        <w:rPr>
          <w:rFonts w:eastAsia="SimSun"/>
          <w:lang w:val="ru-RU"/>
        </w:rPr>
        <w:t>қабылданады</w:t>
      </w:r>
      <w:proofErr w:type="spellEnd"/>
      <w:r>
        <w:rPr>
          <w:rFonts w:eastAsia="SimSun"/>
          <w:lang w:val="ru-RU"/>
        </w:rPr>
        <w:t>.</w:t>
      </w:r>
    </w:p>
    <w:p w14:paraId="40A5E4C2" w14:textId="77777777" w:rsidR="006B6003" w:rsidRDefault="00000000">
      <w:pPr>
        <w:pStyle w:val="ReportBodyTextNogap"/>
        <w:ind w:leftChars="300" w:left="660"/>
        <w:rPr>
          <w:rFonts w:eastAsia="SimSun"/>
          <w:lang w:val="ru-RU"/>
        </w:rPr>
      </w:pPr>
      <w:r>
        <w:rPr>
          <w:rFonts w:eastAsia="SimSun"/>
          <w:lang w:val="ru-RU"/>
        </w:rPr>
        <w:t xml:space="preserve">- </w:t>
      </w:r>
      <w:proofErr w:type="spellStart"/>
      <w:r>
        <w:rPr>
          <w:rFonts w:eastAsia="SimSun"/>
          <w:lang w:val="ru-RU"/>
        </w:rPr>
        <w:t>Қауымдастықпен</w:t>
      </w:r>
      <w:proofErr w:type="spellEnd"/>
      <w:r>
        <w:rPr>
          <w:rFonts w:eastAsia="SimSun"/>
          <w:lang w:val="ru-RU"/>
        </w:rPr>
        <w:t xml:space="preserve"> </w:t>
      </w:r>
      <w:proofErr w:type="spellStart"/>
      <w:r>
        <w:rPr>
          <w:rFonts w:eastAsia="SimSun"/>
          <w:lang w:val="ru-RU"/>
        </w:rPr>
        <w:t>байланыс</w:t>
      </w:r>
      <w:proofErr w:type="spellEnd"/>
      <w:r>
        <w:rPr>
          <w:rFonts w:eastAsia="SimSun"/>
          <w:lang w:val="ru-RU"/>
        </w:rPr>
        <w:t xml:space="preserve"> </w:t>
      </w:r>
      <w:proofErr w:type="spellStart"/>
      <w:r>
        <w:rPr>
          <w:rFonts w:eastAsia="SimSun"/>
          <w:lang w:val="ru-RU"/>
        </w:rPr>
        <w:t>арнасы</w:t>
      </w:r>
      <w:proofErr w:type="spellEnd"/>
      <w:r>
        <w:rPr>
          <w:rFonts w:eastAsia="SimSun"/>
          <w:lang w:val="ru-RU"/>
        </w:rPr>
        <w:t xml:space="preserve"> (</w:t>
      </w:r>
      <w:r>
        <w:rPr>
          <w:rFonts w:eastAsia="SimSun"/>
        </w:rPr>
        <w:t>GRM</w:t>
      </w:r>
      <w:r>
        <w:rPr>
          <w:rFonts w:eastAsia="SimSun"/>
          <w:lang w:val="ru-RU"/>
        </w:rPr>
        <w:t xml:space="preserve">) </w:t>
      </w:r>
      <w:proofErr w:type="spellStart"/>
      <w:r>
        <w:rPr>
          <w:rFonts w:eastAsia="SimSun"/>
          <w:lang w:val="ru-RU"/>
        </w:rPr>
        <w:t>арқылы</w:t>
      </w:r>
      <w:proofErr w:type="spellEnd"/>
      <w:r>
        <w:rPr>
          <w:rFonts w:eastAsia="SimSun"/>
          <w:lang w:val="ru-RU"/>
        </w:rPr>
        <w:t xml:space="preserve"> </w:t>
      </w:r>
      <w:proofErr w:type="spellStart"/>
      <w:r>
        <w:rPr>
          <w:rFonts w:eastAsia="SimSun"/>
          <w:lang w:val="ru-RU"/>
        </w:rPr>
        <w:t>шағымдарды</w:t>
      </w:r>
      <w:proofErr w:type="spellEnd"/>
      <w:r>
        <w:rPr>
          <w:rFonts w:eastAsia="SimSun"/>
          <w:lang w:val="ru-RU"/>
        </w:rPr>
        <w:t xml:space="preserve"> </w:t>
      </w:r>
      <w:proofErr w:type="spellStart"/>
      <w:r>
        <w:rPr>
          <w:rFonts w:eastAsia="SimSun"/>
          <w:lang w:val="ru-RU"/>
        </w:rPr>
        <w:t>тіркеу</w:t>
      </w:r>
      <w:proofErr w:type="spellEnd"/>
      <w:r>
        <w:rPr>
          <w:rFonts w:eastAsia="SimSun"/>
          <w:lang w:val="ru-RU"/>
        </w:rPr>
        <w:t xml:space="preserve">, </w:t>
      </w:r>
      <w:proofErr w:type="spellStart"/>
      <w:r>
        <w:rPr>
          <w:rFonts w:eastAsia="SimSun"/>
          <w:lang w:val="ru-RU"/>
        </w:rPr>
        <w:t>тергеу</w:t>
      </w:r>
      <w:proofErr w:type="spellEnd"/>
      <w:r>
        <w:rPr>
          <w:rFonts w:eastAsia="SimSun"/>
          <w:lang w:val="ru-RU"/>
        </w:rPr>
        <w:t xml:space="preserve"> </w:t>
      </w:r>
      <w:proofErr w:type="spellStart"/>
      <w:r>
        <w:rPr>
          <w:rFonts w:eastAsia="SimSun"/>
          <w:lang w:val="ru-RU"/>
        </w:rPr>
        <w:t>нәтижелерін</w:t>
      </w:r>
      <w:proofErr w:type="spellEnd"/>
      <w:r>
        <w:rPr>
          <w:rFonts w:eastAsia="SimSun"/>
          <w:lang w:val="ru-RU"/>
        </w:rPr>
        <w:t xml:space="preserve">, </w:t>
      </w:r>
      <w:proofErr w:type="spellStart"/>
      <w:r>
        <w:rPr>
          <w:rFonts w:eastAsia="SimSun"/>
          <w:lang w:val="ru-RU"/>
        </w:rPr>
        <w:t>қабылданған</w:t>
      </w:r>
      <w:proofErr w:type="spellEnd"/>
      <w:r>
        <w:rPr>
          <w:rFonts w:eastAsia="SimSun"/>
          <w:lang w:val="ru-RU"/>
        </w:rPr>
        <w:t xml:space="preserve"> </w:t>
      </w:r>
      <w:proofErr w:type="spellStart"/>
      <w:r>
        <w:rPr>
          <w:rFonts w:eastAsia="SimSun"/>
          <w:lang w:val="ru-RU"/>
        </w:rPr>
        <w:t>шараларды</w:t>
      </w:r>
      <w:proofErr w:type="spellEnd"/>
      <w:r>
        <w:rPr>
          <w:rFonts w:eastAsia="SimSun"/>
          <w:lang w:val="ru-RU"/>
        </w:rPr>
        <w:t xml:space="preserve"> </w:t>
      </w:r>
      <w:proofErr w:type="spellStart"/>
      <w:r>
        <w:rPr>
          <w:rFonts w:eastAsia="SimSun"/>
          <w:lang w:val="ru-RU"/>
        </w:rPr>
        <w:t>және</w:t>
      </w:r>
      <w:proofErr w:type="spellEnd"/>
      <w:r>
        <w:rPr>
          <w:rFonts w:eastAsia="SimSun"/>
          <w:lang w:val="ru-RU"/>
        </w:rPr>
        <w:t xml:space="preserve"> </w:t>
      </w:r>
      <w:proofErr w:type="spellStart"/>
      <w:r>
        <w:rPr>
          <w:rFonts w:eastAsia="SimSun"/>
          <w:lang w:val="ru-RU"/>
        </w:rPr>
        <w:t>кері</w:t>
      </w:r>
      <w:proofErr w:type="spellEnd"/>
      <w:r>
        <w:rPr>
          <w:rFonts w:eastAsia="SimSun"/>
          <w:lang w:val="ru-RU"/>
        </w:rPr>
        <w:t xml:space="preserve"> </w:t>
      </w:r>
      <w:proofErr w:type="spellStart"/>
      <w:r>
        <w:rPr>
          <w:rFonts w:eastAsia="SimSun"/>
          <w:lang w:val="ru-RU"/>
        </w:rPr>
        <w:t>байланысты</w:t>
      </w:r>
      <w:proofErr w:type="spellEnd"/>
      <w:r>
        <w:rPr>
          <w:rFonts w:eastAsia="SimSun"/>
          <w:lang w:val="ru-RU"/>
        </w:rPr>
        <w:t xml:space="preserve"> </w:t>
      </w:r>
      <w:proofErr w:type="spellStart"/>
      <w:r>
        <w:rPr>
          <w:rFonts w:eastAsia="SimSun"/>
          <w:lang w:val="ru-RU"/>
        </w:rPr>
        <w:t>құжаттау</w:t>
      </w:r>
      <w:proofErr w:type="spellEnd"/>
      <w:r>
        <w:rPr>
          <w:rFonts w:eastAsia="SimSun"/>
          <w:lang w:val="ru-RU"/>
        </w:rPr>
        <w:t>.</w:t>
      </w:r>
    </w:p>
    <w:p w14:paraId="3745C124" w14:textId="77777777" w:rsidR="006B6003" w:rsidRDefault="00000000">
      <w:pPr>
        <w:pStyle w:val="ReportBodyTextNogap"/>
        <w:ind w:leftChars="300" w:left="660"/>
        <w:rPr>
          <w:rFonts w:eastAsia="SimSun"/>
          <w:lang w:val="ru-RU"/>
        </w:rPr>
      </w:pPr>
      <w:r>
        <w:rPr>
          <w:rFonts w:eastAsia="SimSun"/>
          <w:lang w:val="ru-RU"/>
        </w:rPr>
        <w:t xml:space="preserve">- Ай </w:t>
      </w:r>
      <w:proofErr w:type="spellStart"/>
      <w:r>
        <w:rPr>
          <w:rFonts w:eastAsia="SimSun"/>
          <w:lang w:val="ru-RU"/>
        </w:rPr>
        <w:t>сайынғы</w:t>
      </w:r>
      <w:proofErr w:type="spellEnd"/>
      <w:r>
        <w:rPr>
          <w:rFonts w:eastAsia="SimSun"/>
          <w:lang w:val="ru-RU"/>
        </w:rPr>
        <w:t xml:space="preserve"> </w:t>
      </w:r>
      <w:proofErr w:type="spellStart"/>
      <w:r>
        <w:rPr>
          <w:rFonts w:eastAsia="SimSun"/>
          <w:lang w:val="ru-RU"/>
        </w:rPr>
        <w:t>есептер</w:t>
      </w:r>
      <w:proofErr w:type="spellEnd"/>
      <w:r>
        <w:rPr>
          <w:rFonts w:eastAsia="SimSun"/>
          <w:lang w:val="ru-RU"/>
        </w:rPr>
        <w:t xml:space="preserve"> Инженер мен ҚТЖ-</w:t>
      </w:r>
      <w:proofErr w:type="spellStart"/>
      <w:r>
        <w:rPr>
          <w:rFonts w:eastAsia="SimSun"/>
          <w:lang w:val="ru-RU"/>
        </w:rPr>
        <w:t>ға</w:t>
      </w:r>
      <w:proofErr w:type="spellEnd"/>
      <w:r>
        <w:rPr>
          <w:rFonts w:eastAsia="SimSun"/>
          <w:lang w:val="ru-RU"/>
        </w:rPr>
        <w:t xml:space="preserve"> </w:t>
      </w:r>
      <w:proofErr w:type="spellStart"/>
      <w:r>
        <w:rPr>
          <w:rFonts w:eastAsia="SimSun"/>
          <w:lang w:val="ru-RU"/>
        </w:rPr>
        <w:t>ұсынылады</w:t>
      </w:r>
      <w:proofErr w:type="spellEnd"/>
      <w:r>
        <w:rPr>
          <w:rFonts w:eastAsia="SimSun"/>
          <w:lang w:val="ru-RU"/>
        </w:rPr>
        <w:t xml:space="preserve">: </w:t>
      </w:r>
      <w:proofErr w:type="spellStart"/>
      <w:r>
        <w:rPr>
          <w:rFonts w:eastAsia="SimSun"/>
          <w:lang w:val="ru-RU"/>
        </w:rPr>
        <w:t>шудың</w:t>
      </w:r>
      <w:proofErr w:type="spellEnd"/>
      <w:r>
        <w:rPr>
          <w:rFonts w:eastAsia="SimSun"/>
          <w:lang w:val="ru-RU"/>
        </w:rPr>
        <w:t xml:space="preserve"> </w:t>
      </w:r>
      <w:proofErr w:type="spellStart"/>
      <w:r>
        <w:rPr>
          <w:rFonts w:eastAsia="SimSun"/>
          <w:lang w:val="ru-RU"/>
        </w:rPr>
        <w:t>негізгі</w:t>
      </w:r>
      <w:proofErr w:type="spellEnd"/>
      <w:r>
        <w:rPr>
          <w:rFonts w:eastAsia="SimSun"/>
          <w:lang w:val="ru-RU"/>
        </w:rPr>
        <w:t xml:space="preserve"> </w:t>
      </w:r>
      <w:proofErr w:type="spellStart"/>
      <w:r>
        <w:rPr>
          <w:rFonts w:eastAsia="SimSun"/>
          <w:lang w:val="ru-RU"/>
        </w:rPr>
        <w:t>көрсеткіштері</w:t>
      </w:r>
      <w:proofErr w:type="spellEnd"/>
      <w:r>
        <w:rPr>
          <w:rFonts w:eastAsia="SimSun"/>
          <w:lang w:val="ru-RU"/>
        </w:rPr>
        <w:t xml:space="preserve"> (</w:t>
      </w:r>
      <w:r>
        <w:rPr>
          <w:rFonts w:eastAsia="SimSun"/>
        </w:rPr>
        <w:t>KPI</w:t>
      </w:r>
      <w:r>
        <w:rPr>
          <w:rFonts w:eastAsia="SimSun"/>
          <w:lang w:val="ru-RU"/>
        </w:rPr>
        <w:t xml:space="preserve">) – </w:t>
      </w:r>
      <w:proofErr w:type="spellStart"/>
      <w:r>
        <w:rPr>
          <w:rFonts w:eastAsia="SimSun"/>
          <w:lang w:val="ru-RU"/>
        </w:rPr>
        <w:t>өлшеу</w:t>
      </w:r>
      <w:proofErr w:type="spellEnd"/>
      <w:r>
        <w:rPr>
          <w:rFonts w:eastAsia="SimSun"/>
          <w:lang w:val="ru-RU"/>
        </w:rPr>
        <w:t xml:space="preserve"> </w:t>
      </w:r>
      <w:proofErr w:type="spellStart"/>
      <w:r>
        <w:rPr>
          <w:rFonts w:eastAsia="SimSun"/>
          <w:lang w:val="ru-RU"/>
        </w:rPr>
        <w:t>нәтижелері</w:t>
      </w:r>
      <w:proofErr w:type="spellEnd"/>
      <w:r>
        <w:rPr>
          <w:rFonts w:eastAsia="SimSun"/>
          <w:lang w:val="ru-RU"/>
        </w:rPr>
        <w:t xml:space="preserve"> мен </w:t>
      </w:r>
      <w:proofErr w:type="spellStart"/>
      <w:r>
        <w:rPr>
          <w:rFonts w:eastAsia="SimSun"/>
          <w:lang w:val="ru-RU"/>
        </w:rPr>
        <w:t>критерийлердің</w:t>
      </w:r>
      <w:proofErr w:type="spellEnd"/>
      <w:r>
        <w:rPr>
          <w:rFonts w:eastAsia="SimSun"/>
          <w:lang w:val="ru-RU"/>
        </w:rPr>
        <w:t xml:space="preserve"> </w:t>
      </w:r>
      <w:proofErr w:type="spellStart"/>
      <w:r>
        <w:rPr>
          <w:rFonts w:eastAsia="SimSun"/>
          <w:lang w:val="ru-RU"/>
        </w:rPr>
        <w:t>салыстырмасы</w:t>
      </w:r>
      <w:proofErr w:type="spellEnd"/>
      <w:r>
        <w:rPr>
          <w:rFonts w:eastAsia="SimSun"/>
          <w:lang w:val="ru-RU"/>
        </w:rPr>
        <w:t xml:space="preserve">, </w:t>
      </w:r>
      <w:proofErr w:type="spellStart"/>
      <w:r>
        <w:rPr>
          <w:rFonts w:eastAsia="SimSun"/>
          <w:lang w:val="ru-RU"/>
        </w:rPr>
        <w:t>шағымдар</w:t>
      </w:r>
      <w:proofErr w:type="spellEnd"/>
      <w:r>
        <w:rPr>
          <w:rFonts w:eastAsia="SimSun"/>
          <w:lang w:val="ru-RU"/>
        </w:rPr>
        <w:t xml:space="preserve"> мен </w:t>
      </w:r>
      <w:proofErr w:type="spellStart"/>
      <w:r>
        <w:rPr>
          <w:rFonts w:eastAsia="SimSun"/>
          <w:lang w:val="ru-RU"/>
        </w:rPr>
        <w:t>шешілу</w:t>
      </w:r>
      <w:proofErr w:type="spellEnd"/>
      <w:r>
        <w:rPr>
          <w:rFonts w:eastAsia="SimSun"/>
          <w:lang w:val="ru-RU"/>
        </w:rPr>
        <w:t xml:space="preserve"> </w:t>
      </w:r>
      <w:proofErr w:type="spellStart"/>
      <w:r>
        <w:rPr>
          <w:rFonts w:eastAsia="SimSun"/>
          <w:lang w:val="ru-RU"/>
        </w:rPr>
        <w:t>уақыты</w:t>
      </w:r>
      <w:proofErr w:type="spellEnd"/>
      <w:r>
        <w:rPr>
          <w:rFonts w:eastAsia="SimSun"/>
          <w:lang w:val="ru-RU"/>
        </w:rPr>
        <w:t xml:space="preserve">, </w:t>
      </w:r>
      <w:proofErr w:type="spellStart"/>
      <w:r>
        <w:rPr>
          <w:rFonts w:eastAsia="SimSun"/>
          <w:lang w:val="ru-RU"/>
        </w:rPr>
        <w:t>техникалық</w:t>
      </w:r>
      <w:proofErr w:type="spellEnd"/>
      <w:r>
        <w:rPr>
          <w:rFonts w:eastAsia="SimSun"/>
          <w:lang w:val="ru-RU"/>
        </w:rPr>
        <w:t xml:space="preserve"> </w:t>
      </w:r>
      <w:proofErr w:type="spellStart"/>
      <w:r>
        <w:rPr>
          <w:rFonts w:eastAsia="SimSun"/>
          <w:lang w:val="ru-RU"/>
        </w:rPr>
        <w:t>қызмет</w:t>
      </w:r>
      <w:proofErr w:type="spellEnd"/>
      <w:r>
        <w:rPr>
          <w:rFonts w:eastAsia="SimSun"/>
          <w:lang w:val="ru-RU"/>
        </w:rPr>
        <w:t xml:space="preserve"> </w:t>
      </w:r>
      <w:proofErr w:type="spellStart"/>
      <w:r>
        <w:rPr>
          <w:rFonts w:eastAsia="SimSun"/>
          <w:lang w:val="ru-RU"/>
        </w:rPr>
        <w:t>журналдары</w:t>
      </w:r>
      <w:proofErr w:type="spellEnd"/>
      <w:r>
        <w:rPr>
          <w:rFonts w:eastAsia="SimSun"/>
          <w:lang w:val="ru-RU"/>
        </w:rPr>
        <w:t xml:space="preserve"> </w:t>
      </w:r>
      <w:proofErr w:type="spellStart"/>
      <w:r>
        <w:rPr>
          <w:rFonts w:eastAsia="SimSun"/>
          <w:lang w:val="ru-RU"/>
        </w:rPr>
        <w:t>және</w:t>
      </w:r>
      <w:proofErr w:type="spellEnd"/>
      <w:r>
        <w:rPr>
          <w:rFonts w:eastAsia="SimSun"/>
          <w:lang w:val="ru-RU"/>
        </w:rPr>
        <w:t xml:space="preserve"> </w:t>
      </w:r>
      <w:proofErr w:type="spellStart"/>
      <w:r>
        <w:rPr>
          <w:rFonts w:eastAsia="SimSun"/>
          <w:lang w:val="ru-RU"/>
        </w:rPr>
        <w:t>түнгі</w:t>
      </w:r>
      <w:proofErr w:type="spellEnd"/>
      <w:r>
        <w:rPr>
          <w:rFonts w:eastAsia="SimSun"/>
          <w:lang w:val="ru-RU"/>
        </w:rPr>
        <w:t xml:space="preserve"> </w:t>
      </w:r>
      <w:proofErr w:type="spellStart"/>
      <w:r>
        <w:rPr>
          <w:rFonts w:eastAsia="SimSun"/>
          <w:lang w:val="ru-RU"/>
        </w:rPr>
        <w:t>жұмыстарға</w:t>
      </w:r>
      <w:proofErr w:type="spellEnd"/>
      <w:r>
        <w:rPr>
          <w:rFonts w:eastAsia="SimSun"/>
          <w:lang w:val="ru-RU"/>
        </w:rPr>
        <w:t xml:space="preserve"> </w:t>
      </w:r>
      <w:proofErr w:type="spellStart"/>
      <w:r>
        <w:rPr>
          <w:rFonts w:eastAsia="SimSun"/>
          <w:lang w:val="ru-RU"/>
        </w:rPr>
        <w:t>рұқсаттар</w:t>
      </w:r>
      <w:proofErr w:type="spellEnd"/>
      <w:r>
        <w:rPr>
          <w:rFonts w:eastAsia="SimSun"/>
          <w:lang w:val="ru-RU"/>
        </w:rPr>
        <w:t>.</w:t>
      </w:r>
    </w:p>
    <w:p w14:paraId="0A0F53AE" w14:textId="77777777" w:rsidR="006B6003" w:rsidRDefault="006B6003">
      <w:pPr>
        <w:pStyle w:val="ReportBodyTextNogap"/>
        <w:rPr>
          <w:rFonts w:eastAsia="SimSun"/>
          <w:lang w:val="ru-RU"/>
        </w:rPr>
      </w:pPr>
    </w:p>
    <w:p w14:paraId="0909E646" w14:textId="77777777" w:rsidR="006B6003" w:rsidRDefault="00000000">
      <w:pPr>
        <w:pStyle w:val="ReportBodyTextNogap"/>
        <w:outlineLvl w:val="0"/>
        <w:rPr>
          <w:rFonts w:eastAsia="SimSun"/>
          <w:lang w:val="ru-RU"/>
        </w:rPr>
      </w:pPr>
      <w:proofErr w:type="spellStart"/>
      <w:r>
        <w:rPr>
          <w:rFonts w:eastAsia="SimSun"/>
          <w:b/>
          <w:bCs/>
          <w:lang w:val="ru-RU"/>
        </w:rPr>
        <w:t>Жабайы</w:t>
      </w:r>
      <w:proofErr w:type="spellEnd"/>
      <w:r>
        <w:rPr>
          <w:rFonts w:eastAsia="SimSun"/>
          <w:b/>
          <w:bCs/>
          <w:lang w:val="ru-RU"/>
        </w:rPr>
        <w:t xml:space="preserve"> </w:t>
      </w:r>
      <w:proofErr w:type="spellStart"/>
      <w:r>
        <w:rPr>
          <w:rFonts w:eastAsia="SimSun"/>
          <w:b/>
          <w:bCs/>
          <w:lang w:val="ru-RU"/>
        </w:rPr>
        <w:t>жануарлар</w:t>
      </w:r>
      <w:proofErr w:type="spellEnd"/>
      <w:r>
        <w:rPr>
          <w:rFonts w:eastAsia="SimSun"/>
          <w:b/>
          <w:bCs/>
          <w:lang w:val="ru-RU"/>
        </w:rPr>
        <w:t xml:space="preserve"> мен </w:t>
      </w:r>
      <w:proofErr w:type="spellStart"/>
      <w:r>
        <w:rPr>
          <w:rFonts w:eastAsia="SimSun"/>
          <w:b/>
          <w:bCs/>
          <w:lang w:val="ru-RU"/>
        </w:rPr>
        <w:t>малға</w:t>
      </w:r>
      <w:proofErr w:type="spellEnd"/>
      <w:r>
        <w:rPr>
          <w:rFonts w:eastAsia="SimSun"/>
          <w:b/>
          <w:bCs/>
          <w:lang w:val="ru-RU"/>
        </w:rPr>
        <w:t xml:space="preserve"> </w:t>
      </w:r>
      <w:proofErr w:type="spellStart"/>
      <w:r>
        <w:rPr>
          <w:rFonts w:eastAsia="SimSun"/>
          <w:b/>
          <w:bCs/>
          <w:lang w:val="ru-RU"/>
        </w:rPr>
        <w:t>қатысты</w:t>
      </w:r>
      <w:proofErr w:type="spellEnd"/>
      <w:r>
        <w:rPr>
          <w:rFonts w:eastAsia="SimSun"/>
          <w:b/>
          <w:bCs/>
          <w:lang w:val="ru-RU"/>
        </w:rPr>
        <w:t xml:space="preserve"> </w:t>
      </w:r>
      <w:proofErr w:type="spellStart"/>
      <w:r>
        <w:rPr>
          <w:rFonts w:eastAsia="SimSun"/>
          <w:b/>
          <w:bCs/>
          <w:lang w:val="ru-RU"/>
        </w:rPr>
        <w:t>шаралар</w:t>
      </w:r>
      <w:proofErr w:type="spellEnd"/>
      <w:r>
        <w:rPr>
          <w:rFonts w:eastAsia="SimSun"/>
          <w:b/>
          <w:bCs/>
          <w:lang w:val="ru-RU"/>
        </w:rPr>
        <w:t xml:space="preserve"> (</w:t>
      </w:r>
      <w:r>
        <w:rPr>
          <w:rFonts w:eastAsia="SimSun"/>
          <w:b/>
          <w:bCs/>
        </w:rPr>
        <w:t>PS</w:t>
      </w:r>
      <w:r>
        <w:rPr>
          <w:rFonts w:eastAsia="SimSun"/>
          <w:b/>
          <w:bCs/>
          <w:lang w:val="ru-RU"/>
        </w:rPr>
        <w:t>6)</w:t>
      </w:r>
      <w:r>
        <w:rPr>
          <w:rFonts w:eastAsia="SimSun"/>
          <w:lang w:val="ru-RU"/>
        </w:rPr>
        <w:t>:</w:t>
      </w:r>
    </w:p>
    <w:p w14:paraId="5BD3B769" w14:textId="77777777" w:rsidR="006B6003" w:rsidRDefault="00000000">
      <w:pPr>
        <w:pStyle w:val="ReportBodyTextNogap"/>
        <w:rPr>
          <w:rFonts w:eastAsia="SimSun"/>
          <w:lang w:val="ru-RU"/>
        </w:rPr>
      </w:pPr>
      <w:proofErr w:type="spellStart"/>
      <w:r>
        <w:rPr>
          <w:rFonts w:eastAsia="SimSun"/>
          <w:lang w:val="ru-RU"/>
        </w:rPr>
        <w:t>Құрылыс</w:t>
      </w:r>
      <w:proofErr w:type="spellEnd"/>
      <w:r>
        <w:rPr>
          <w:rFonts w:eastAsia="SimSun"/>
          <w:lang w:val="ru-RU"/>
        </w:rPr>
        <w:t xml:space="preserve"> </w:t>
      </w:r>
      <w:proofErr w:type="spellStart"/>
      <w:r>
        <w:rPr>
          <w:rFonts w:eastAsia="SimSun"/>
          <w:lang w:val="ru-RU"/>
        </w:rPr>
        <w:t>алдындағы</w:t>
      </w:r>
      <w:proofErr w:type="spellEnd"/>
      <w:r>
        <w:rPr>
          <w:rFonts w:eastAsia="SimSun"/>
          <w:lang w:val="ru-RU"/>
        </w:rPr>
        <w:t xml:space="preserve"> </w:t>
      </w:r>
      <w:proofErr w:type="spellStart"/>
      <w:r>
        <w:rPr>
          <w:rFonts w:eastAsia="SimSun"/>
          <w:lang w:val="ru-RU"/>
        </w:rPr>
        <w:t>зерттеулер</w:t>
      </w:r>
      <w:proofErr w:type="spellEnd"/>
      <w:r>
        <w:rPr>
          <w:rFonts w:eastAsia="SimSun"/>
          <w:lang w:val="ru-RU"/>
        </w:rPr>
        <w:t xml:space="preserve"> </w:t>
      </w:r>
      <w:proofErr w:type="spellStart"/>
      <w:r>
        <w:rPr>
          <w:rFonts w:eastAsia="SimSun"/>
          <w:lang w:val="ru-RU"/>
        </w:rPr>
        <w:t>барысында</w:t>
      </w:r>
      <w:proofErr w:type="spellEnd"/>
      <w:r>
        <w:rPr>
          <w:rFonts w:eastAsia="SimSun"/>
          <w:lang w:val="ru-RU"/>
        </w:rPr>
        <w:t xml:space="preserve"> </w:t>
      </w:r>
      <w:proofErr w:type="spellStart"/>
      <w:r>
        <w:rPr>
          <w:rFonts w:eastAsia="SimSun"/>
          <w:lang w:val="ru-RU"/>
        </w:rPr>
        <w:t>анықталған</w:t>
      </w:r>
      <w:proofErr w:type="spellEnd"/>
      <w:r>
        <w:rPr>
          <w:rFonts w:eastAsia="SimSun"/>
          <w:lang w:val="ru-RU"/>
        </w:rPr>
        <w:t xml:space="preserve"> </w:t>
      </w:r>
      <w:proofErr w:type="spellStart"/>
      <w:r>
        <w:rPr>
          <w:rFonts w:eastAsia="SimSun"/>
          <w:lang w:val="ru-RU"/>
        </w:rPr>
        <w:t>сезімтал</w:t>
      </w:r>
      <w:proofErr w:type="spellEnd"/>
      <w:r>
        <w:rPr>
          <w:rFonts w:eastAsia="SimSun"/>
          <w:lang w:val="ru-RU"/>
        </w:rPr>
        <w:t xml:space="preserve"> </w:t>
      </w:r>
      <w:proofErr w:type="spellStart"/>
      <w:r>
        <w:rPr>
          <w:rFonts w:eastAsia="SimSun"/>
          <w:lang w:val="ru-RU"/>
        </w:rPr>
        <w:t>мекендер</w:t>
      </w:r>
      <w:proofErr w:type="spellEnd"/>
      <w:r>
        <w:rPr>
          <w:rFonts w:eastAsia="SimSun"/>
          <w:lang w:val="ru-RU"/>
        </w:rPr>
        <w:t xml:space="preserve"> мен </w:t>
      </w:r>
      <w:proofErr w:type="spellStart"/>
      <w:r>
        <w:rPr>
          <w:rFonts w:eastAsia="SimSun"/>
          <w:lang w:val="ru-RU"/>
        </w:rPr>
        <w:t>көбею</w:t>
      </w:r>
      <w:proofErr w:type="spellEnd"/>
      <w:r>
        <w:rPr>
          <w:rFonts w:eastAsia="SimSun"/>
          <w:lang w:val="ru-RU"/>
        </w:rPr>
        <w:t xml:space="preserve"> </w:t>
      </w:r>
      <w:proofErr w:type="spellStart"/>
      <w:r>
        <w:rPr>
          <w:rFonts w:eastAsia="SimSun"/>
          <w:lang w:val="ru-RU"/>
        </w:rPr>
        <w:t>маусымдарында</w:t>
      </w:r>
      <w:proofErr w:type="spellEnd"/>
      <w:r>
        <w:rPr>
          <w:rFonts w:eastAsia="SimSun"/>
          <w:lang w:val="ru-RU"/>
        </w:rPr>
        <w:t xml:space="preserve"> </w:t>
      </w:r>
      <w:proofErr w:type="spellStart"/>
      <w:r>
        <w:rPr>
          <w:rFonts w:eastAsia="SimSun"/>
          <w:lang w:val="ru-RU"/>
        </w:rPr>
        <w:t>жоғары</w:t>
      </w:r>
      <w:proofErr w:type="spellEnd"/>
      <w:r>
        <w:rPr>
          <w:rFonts w:eastAsia="SimSun"/>
          <w:lang w:val="ru-RU"/>
        </w:rPr>
        <w:t xml:space="preserve"> шу </w:t>
      </w:r>
      <w:proofErr w:type="spellStart"/>
      <w:r>
        <w:rPr>
          <w:rFonts w:eastAsia="SimSun"/>
          <w:lang w:val="ru-RU"/>
        </w:rPr>
        <w:t>деңгейіндегі</w:t>
      </w:r>
      <w:proofErr w:type="spellEnd"/>
      <w:r>
        <w:rPr>
          <w:rFonts w:eastAsia="SimSun"/>
          <w:lang w:val="ru-RU"/>
        </w:rPr>
        <w:t xml:space="preserve"> </w:t>
      </w:r>
      <w:proofErr w:type="spellStart"/>
      <w:r>
        <w:rPr>
          <w:rFonts w:eastAsia="SimSun"/>
          <w:lang w:val="ru-RU"/>
        </w:rPr>
        <w:t>жұмыстарды</w:t>
      </w:r>
      <w:proofErr w:type="spellEnd"/>
      <w:r>
        <w:rPr>
          <w:rFonts w:eastAsia="SimSun"/>
          <w:lang w:val="ru-RU"/>
        </w:rPr>
        <w:t xml:space="preserve"> </w:t>
      </w:r>
      <w:proofErr w:type="spellStart"/>
      <w:r>
        <w:rPr>
          <w:rFonts w:eastAsia="SimSun"/>
          <w:lang w:val="ru-RU"/>
        </w:rPr>
        <w:t>жүргізуден</w:t>
      </w:r>
      <w:proofErr w:type="spellEnd"/>
      <w:r>
        <w:rPr>
          <w:rFonts w:eastAsia="SimSun"/>
          <w:lang w:val="ru-RU"/>
        </w:rPr>
        <w:t xml:space="preserve"> бас тарту. Дала </w:t>
      </w:r>
      <w:proofErr w:type="spellStart"/>
      <w:r>
        <w:rPr>
          <w:rFonts w:eastAsia="SimSun"/>
          <w:lang w:val="ru-RU"/>
        </w:rPr>
        <w:t>және</w:t>
      </w:r>
      <w:proofErr w:type="spellEnd"/>
      <w:r>
        <w:rPr>
          <w:rFonts w:eastAsia="SimSun"/>
          <w:lang w:val="ru-RU"/>
        </w:rPr>
        <w:t xml:space="preserve"> </w:t>
      </w:r>
      <w:proofErr w:type="spellStart"/>
      <w:r>
        <w:rPr>
          <w:rFonts w:eastAsia="SimSun"/>
          <w:lang w:val="ru-RU"/>
        </w:rPr>
        <w:t>өзен</w:t>
      </w:r>
      <w:proofErr w:type="spellEnd"/>
      <w:r>
        <w:rPr>
          <w:rFonts w:eastAsia="SimSun"/>
          <w:lang w:val="ru-RU"/>
        </w:rPr>
        <w:t xml:space="preserve"> </w:t>
      </w:r>
      <w:proofErr w:type="spellStart"/>
      <w:r>
        <w:rPr>
          <w:rFonts w:eastAsia="SimSun"/>
          <w:lang w:val="ru-RU"/>
        </w:rPr>
        <w:t>аңғарларында</w:t>
      </w:r>
      <w:proofErr w:type="spellEnd"/>
      <w:r>
        <w:rPr>
          <w:rFonts w:eastAsia="SimSun"/>
          <w:lang w:val="ru-RU"/>
        </w:rPr>
        <w:t xml:space="preserve"> </w:t>
      </w:r>
      <w:proofErr w:type="spellStart"/>
      <w:r>
        <w:rPr>
          <w:rFonts w:eastAsia="SimSun"/>
          <w:lang w:val="ru-RU"/>
        </w:rPr>
        <w:t>жабайы</w:t>
      </w:r>
      <w:proofErr w:type="spellEnd"/>
      <w:r>
        <w:rPr>
          <w:rFonts w:eastAsia="SimSun"/>
          <w:lang w:val="ru-RU"/>
        </w:rPr>
        <w:t xml:space="preserve"> </w:t>
      </w:r>
      <w:proofErr w:type="spellStart"/>
      <w:r>
        <w:rPr>
          <w:rFonts w:eastAsia="SimSun"/>
          <w:lang w:val="ru-RU"/>
        </w:rPr>
        <w:t>жануарлар</w:t>
      </w:r>
      <w:proofErr w:type="spellEnd"/>
      <w:r>
        <w:rPr>
          <w:rFonts w:eastAsia="SimSun"/>
          <w:lang w:val="ru-RU"/>
        </w:rPr>
        <w:t xml:space="preserve"> мен мал </w:t>
      </w:r>
      <w:proofErr w:type="spellStart"/>
      <w:r>
        <w:rPr>
          <w:rFonts w:eastAsia="SimSun"/>
          <w:lang w:val="ru-RU"/>
        </w:rPr>
        <w:t>жиі</w:t>
      </w:r>
      <w:proofErr w:type="spellEnd"/>
      <w:r>
        <w:rPr>
          <w:rFonts w:eastAsia="SimSun"/>
          <w:lang w:val="ru-RU"/>
        </w:rPr>
        <w:t xml:space="preserve"> </w:t>
      </w:r>
      <w:proofErr w:type="spellStart"/>
      <w:r>
        <w:rPr>
          <w:rFonts w:eastAsia="SimSun"/>
          <w:lang w:val="ru-RU"/>
        </w:rPr>
        <w:t>жүретін</w:t>
      </w:r>
      <w:proofErr w:type="spellEnd"/>
      <w:r>
        <w:rPr>
          <w:rFonts w:eastAsia="SimSun"/>
          <w:lang w:val="ru-RU"/>
        </w:rPr>
        <w:t xml:space="preserve"> </w:t>
      </w:r>
      <w:proofErr w:type="spellStart"/>
      <w:r>
        <w:rPr>
          <w:rFonts w:eastAsia="SimSun"/>
          <w:lang w:val="ru-RU"/>
        </w:rPr>
        <w:t>аумақтарда</w:t>
      </w:r>
      <w:proofErr w:type="spellEnd"/>
      <w:r>
        <w:rPr>
          <w:rFonts w:eastAsia="SimSun"/>
          <w:lang w:val="ru-RU"/>
        </w:rPr>
        <w:t xml:space="preserve"> </w:t>
      </w:r>
      <w:proofErr w:type="spellStart"/>
      <w:r>
        <w:rPr>
          <w:rFonts w:eastAsia="SimSun"/>
          <w:lang w:val="ru-RU"/>
        </w:rPr>
        <w:t>түнгі</w:t>
      </w:r>
      <w:proofErr w:type="spellEnd"/>
      <w:r>
        <w:rPr>
          <w:rFonts w:eastAsia="SimSun"/>
          <w:lang w:val="ru-RU"/>
        </w:rPr>
        <w:t xml:space="preserve"> </w:t>
      </w:r>
      <w:proofErr w:type="spellStart"/>
      <w:r>
        <w:rPr>
          <w:rFonts w:eastAsia="SimSun"/>
          <w:lang w:val="ru-RU"/>
        </w:rPr>
        <w:t>жарық</w:t>
      </w:r>
      <w:proofErr w:type="spellEnd"/>
      <w:r>
        <w:rPr>
          <w:rFonts w:eastAsia="SimSun"/>
          <w:lang w:val="ru-RU"/>
        </w:rPr>
        <w:t xml:space="preserve"> пен </w:t>
      </w:r>
      <w:proofErr w:type="spellStart"/>
      <w:r>
        <w:rPr>
          <w:rFonts w:eastAsia="SimSun"/>
          <w:lang w:val="ru-RU"/>
        </w:rPr>
        <w:t>шуды</w:t>
      </w:r>
      <w:proofErr w:type="spellEnd"/>
      <w:r>
        <w:rPr>
          <w:rFonts w:eastAsia="SimSun"/>
          <w:lang w:val="ru-RU"/>
        </w:rPr>
        <w:t xml:space="preserve"> </w:t>
      </w:r>
      <w:proofErr w:type="spellStart"/>
      <w:r>
        <w:rPr>
          <w:rFonts w:eastAsia="SimSun"/>
          <w:lang w:val="ru-RU"/>
        </w:rPr>
        <w:t>шектеу</w:t>
      </w:r>
      <w:proofErr w:type="spellEnd"/>
      <w:r>
        <w:rPr>
          <w:rFonts w:eastAsia="SimSun"/>
          <w:lang w:val="ru-RU"/>
        </w:rPr>
        <w:t>.</w:t>
      </w:r>
    </w:p>
    <w:p w14:paraId="643028E2" w14:textId="77777777" w:rsidR="006B6003" w:rsidRDefault="006B6003">
      <w:pPr>
        <w:pStyle w:val="ReportBodyTextNogap"/>
        <w:rPr>
          <w:rFonts w:eastAsia="SimSun"/>
          <w:lang w:val="ru-RU"/>
        </w:rPr>
      </w:pPr>
    </w:p>
    <w:p w14:paraId="269D5BF7" w14:textId="77777777" w:rsidR="006B6003" w:rsidRDefault="006B6003">
      <w:pPr>
        <w:pStyle w:val="ReportBodyTextNogap"/>
        <w:rPr>
          <w:rFonts w:eastAsia="SimSun"/>
          <w:lang w:val="ru-RU"/>
        </w:rPr>
      </w:pPr>
    </w:p>
    <w:p w14:paraId="7DDDE1DA" w14:textId="77777777" w:rsidR="006B6003" w:rsidRDefault="00000000">
      <w:pPr>
        <w:pStyle w:val="31"/>
        <w:keepNext w:val="0"/>
        <w:keepLines w:val="0"/>
        <w:numPr>
          <w:ilvl w:val="2"/>
          <w:numId w:val="0"/>
        </w:numPr>
        <w:rPr>
          <w:lang w:val="ru-RU"/>
        </w:rPr>
      </w:pPr>
      <w:bookmarkStart w:id="1825" w:name="_Toc210339055"/>
      <w:bookmarkStart w:id="1826" w:name="_Toc208974476"/>
      <w:bookmarkStart w:id="1827" w:name="_Toc208973873"/>
      <w:bookmarkStart w:id="1828" w:name="_Toc208974273"/>
      <w:bookmarkStart w:id="1829" w:name="_Toc169094788"/>
      <w:bookmarkStart w:id="1830" w:name="_Toc208974681"/>
      <w:bookmarkStart w:id="1831" w:name="_Toc208974073"/>
      <w:r>
        <w:rPr>
          <w:lang w:val="ru-RU"/>
        </w:rPr>
        <w:t xml:space="preserve">8.3.7 </w:t>
      </w:r>
      <w:proofErr w:type="spellStart"/>
      <w:r>
        <w:rPr>
          <w:lang w:val="ru-RU"/>
        </w:rPr>
        <w:t>Қалдықтардың</w:t>
      </w:r>
      <w:proofErr w:type="spellEnd"/>
      <w:r>
        <w:rPr>
          <w:lang w:val="ru-RU"/>
        </w:rPr>
        <w:t xml:space="preserve"> </w:t>
      </w:r>
      <w:proofErr w:type="spellStart"/>
      <w:r>
        <w:rPr>
          <w:lang w:val="ru-RU"/>
        </w:rPr>
        <w:t>түзілуі</w:t>
      </w:r>
      <w:proofErr w:type="spellEnd"/>
    </w:p>
    <w:p w14:paraId="442E6134" w14:textId="77777777" w:rsidR="006B6003" w:rsidRDefault="00000000">
      <w:pPr>
        <w:pStyle w:val="afffd"/>
        <w:rPr>
          <w:rFonts w:ascii="Arial" w:hAnsi="Arial" w:cs="Arial"/>
          <w:lang w:val="ru-RU"/>
        </w:rPr>
      </w:pPr>
      <w:proofErr w:type="spellStart"/>
      <w:r>
        <w:rPr>
          <w:rFonts w:ascii="Arial" w:hAnsi="Arial" w:cs="Arial"/>
          <w:lang w:val="ru-RU"/>
        </w:rPr>
        <w:t>Теміржол</w:t>
      </w:r>
      <w:proofErr w:type="spellEnd"/>
      <w:r>
        <w:rPr>
          <w:rFonts w:ascii="Arial" w:hAnsi="Arial" w:cs="Arial"/>
          <w:lang w:val="ru-RU"/>
        </w:rPr>
        <w:t xml:space="preserve"> </w:t>
      </w:r>
      <w:proofErr w:type="spellStart"/>
      <w:r>
        <w:rPr>
          <w:rFonts w:ascii="Arial" w:hAnsi="Arial" w:cs="Arial"/>
          <w:lang w:val="ru-RU"/>
        </w:rPr>
        <w:t>құрылысы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оған</w:t>
      </w:r>
      <w:proofErr w:type="spellEnd"/>
      <w:r>
        <w:rPr>
          <w:rFonts w:ascii="Arial" w:hAnsi="Arial" w:cs="Arial"/>
          <w:lang w:val="ru-RU"/>
        </w:rPr>
        <w:t xml:space="preserve"> </w:t>
      </w:r>
      <w:proofErr w:type="spellStart"/>
      <w:r>
        <w:rPr>
          <w:rFonts w:ascii="Arial" w:hAnsi="Arial" w:cs="Arial"/>
          <w:lang w:val="ru-RU"/>
        </w:rPr>
        <w:t>қатысты</w:t>
      </w:r>
      <w:proofErr w:type="spellEnd"/>
      <w:r>
        <w:rPr>
          <w:rFonts w:ascii="Arial" w:hAnsi="Arial" w:cs="Arial"/>
          <w:lang w:val="ru-RU"/>
        </w:rPr>
        <w:t xml:space="preserve"> </w:t>
      </w:r>
      <w:proofErr w:type="spellStart"/>
      <w:r>
        <w:rPr>
          <w:rFonts w:ascii="Arial" w:hAnsi="Arial" w:cs="Arial"/>
          <w:lang w:val="ru-RU"/>
        </w:rPr>
        <w:t>қызмет</w:t>
      </w:r>
      <w:proofErr w:type="spellEnd"/>
      <w:r>
        <w:rPr>
          <w:rFonts w:ascii="Arial" w:hAnsi="Arial" w:cs="Arial"/>
          <w:lang w:val="ru-RU"/>
        </w:rPr>
        <w:t xml:space="preserve"> </w:t>
      </w:r>
      <w:proofErr w:type="spellStart"/>
      <w:r>
        <w:rPr>
          <w:rFonts w:ascii="Arial" w:hAnsi="Arial" w:cs="Arial"/>
          <w:lang w:val="ru-RU"/>
        </w:rPr>
        <w:t>түрлері</w:t>
      </w:r>
      <w:proofErr w:type="spellEnd"/>
      <w:r>
        <w:rPr>
          <w:rFonts w:ascii="Arial" w:hAnsi="Arial" w:cs="Arial"/>
          <w:lang w:val="ru-RU"/>
        </w:rPr>
        <w:t xml:space="preserve"> </w:t>
      </w:r>
      <w:proofErr w:type="spellStart"/>
      <w:r>
        <w:rPr>
          <w:rFonts w:ascii="Arial" w:hAnsi="Arial" w:cs="Arial"/>
          <w:lang w:val="ru-RU"/>
        </w:rPr>
        <w:t>қауіпті</w:t>
      </w:r>
      <w:proofErr w:type="spellEnd"/>
      <w:r>
        <w:rPr>
          <w:rFonts w:ascii="Arial" w:hAnsi="Arial" w:cs="Arial"/>
          <w:lang w:val="ru-RU"/>
        </w:rPr>
        <w:t xml:space="preserve"> (</w:t>
      </w:r>
      <w:proofErr w:type="spellStart"/>
      <w:r>
        <w:rPr>
          <w:rFonts w:ascii="Arial" w:hAnsi="Arial" w:cs="Arial"/>
          <w:lang w:val="ru-RU"/>
        </w:rPr>
        <w:t>мысалы</w:t>
      </w:r>
      <w:proofErr w:type="spellEnd"/>
      <w:r>
        <w:rPr>
          <w:rFonts w:ascii="Arial" w:hAnsi="Arial" w:cs="Arial"/>
          <w:lang w:val="ru-RU"/>
        </w:rPr>
        <w:t xml:space="preserve">, </w:t>
      </w:r>
      <w:proofErr w:type="spellStart"/>
      <w:r>
        <w:rPr>
          <w:rFonts w:ascii="Arial" w:hAnsi="Arial" w:cs="Arial"/>
          <w:lang w:val="ru-RU"/>
        </w:rPr>
        <w:t>бояу</w:t>
      </w:r>
      <w:proofErr w:type="spellEnd"/>
      <w:r>
        <w:rPr>
          <w:rFonts w:ascii="Arial" w:hAnsi="Arial" w:cs="Arial"/>
          <w:lang w:val="ru-RU"/>
        </w:rPr>
        <w:t xml:space="preserve"> </w:t>
      </w:r>
      <w:proofErr w:type="spellStart"/>
      <w:r>
        <w:rPr>
          <w:rFonts w:ascii="Arial" w:hAnsi="Arial" w:cs="Arial"/>
          <w:lang w:val="ru-RU"/>
        </w:rPr>
        <w:t>қалдықтары</w:t>
      </w:r>
      <w:proofErr w:type="spellEnd"/>
      <w:r>
        <w:rPr>
          <w:rFonts w:ascii="Arial" w:hAnsi="Arial" w:cs="Arial"/>
          <w:lang w:val="ru-RU"/>
        </w:rPr>
        <w:t xml:space="preserve">, </w:t>
      </w:r>
      <w:proofErr w:type="spellStart"/>
      <w:r>
        <w:rPr>
          <w:rFonts w:ascii="Arial" w:hAnsi="Arial" w:cs="Arial"/>
          <w:lang w:val="ru-RU"/>
        </w:rPr>
        <w:t>маймен</w:t>
      </w:r>
      <w:proofErr w:type="spellEnd"/>
      <w:r>
        <w:rPr>
          <w:rFonts w:ascii="Arial" w:hAnsi="Arial" w:cs="Arial"/>
          <w:lang w:val="ru-RU"/>
        </w:rPr>
        <w:t xml:space="preserve"> </w:t>
      </w:r>
      <w:proofErr w:type="spellStart"/>
      <w:r>
        <w:rPr>
          <w:rFonts w:ascii="Arial" w:hAnsi="Arial" w:cs="Arial"/>
          <w:lang w:val="ru-RU"/>
        </w:rPr>
        <w:t>сіңген</w:t>
      </w:r>
      <w:proofErr w:type="spellEnd"/>
      <w:r>
        <w:rPr>
          <w:rFonts w:ascii="Arial" w:hAnsi="Arial" w:cs="Arial"/>
          <w:lang w:val="ru-RU"/>
        </w:rPr>
        <w:t xml:space="preserve"> </w:t>
      </w:r>
      <w:proofErr w:type="spellStart"/>
      <w:r>
        <w:rPr>
          <w:rFonts w:ascii="Arial" w:hAnsi="Arial" w:cs="Arial"/>
          <w:lang w:val="ru-RU"/>
        </w:rPr>
        <w:t>шүберектер</w:t>
      </w:r>
      <w:proofErr w:type="spellEnd"/>
      <w:r>
        <w:rPr>
          <w:rFonts w:ascii="Arial" w:hAnsi="Arial" w:cs="Arial"/>
          <w:lang w:val="ru-RU"/>
        </w:rPr>
        <w:t xml:space="preserve">, </w:t>
      </w:r>
      <w:proofErr w:type="spellStart"/>
      <w:r>
        <w:rPr>
          <w:rFonts w:ascii="Arial" w:hAnsi="Arial" w:cs="Arial"/>
          <w:lang w:val="ru-RU"/>
        </w:rPr>
        <w:t>пайдаланылған</w:t>
      </w:r>
      <w:proofErr w:type="spellEnd"/>
      <w:r>
        <w:rPr>
          <w:rFonts w:ascii="Arial" w:hAnsi="Arial" w:cs="Arial"/>
          <w:lang w:val="ru-RU"/>
        </w:rPr>
        <w:t xml:space="preserve"> </w:t>
      </w:r>
      <w:proofErr w:type="spellStart"/>
      <w:r>
        <w:rPr>
          <w:rFonts w:ascii="Arial" w:hAnsi="Arial" w:cs="Arial"/>
          <w:lang w:val="ru-RU"/>
        </w:rPr>
        <w:t>батареялар</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қауіпті</w:t>
      </w:r>
      <w:proofErr w:type="spellEnd"/>
      <w:r>
        <w:rPr>
          <w:rFonts w:ascii="Arial" w:hAnsi="Arial" w:cs="Arial"/>
          <w:lang w:val="ru-RU"/>
        </w:rPr>
        <w:t xml:space="preserve"> </w:t>
      </w:r>
      <w:proofErr w:type="spellStart"/>
      <w:r>
        <w:rPr>
          <w:rFonts w:ascii="Arial" w:hAnsi="Arial" w:cs="Arial"/>
          <w:lang w:val="ru-RU"/>
        </w:rPr>
        <w:t>емес</w:t>
      </w:r>
      <w:proofErr w:type="spellEnd"/>
      <w:r>
        <w:rPr>
          <w:rFonts w:ascii="Arial" w:hAnsi="Arial" w:cs="Arial"/>
          <w:lang w:val="ru-RU"/>
        </w:rPr>
        <w:t xml:space="preserve"> </w:t>
      </w:r>
      <w:proofErr w:type="spellStart"/>
      <w:r>
        <w:rPr>
          <w:rFonts w:ascii="Arial" w:hAnsi="Arial" w:cs="Arial"/>
          <w:lang w:val="ru-RU"/>
        </w:rPr>
        <w:t>қалдықтардың</w:t>
      </w:r>
      <w:proofErr w:type="spellEnd"/>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қоқыстары</w:t>
      </w:r>
      <w:proofErr w:type="spellEnd"/>
      <w:r>
        <w:rPr>
          <w:rFonts w:ascii="Arial" w:hAnsi="Arial" w:cs="Arial"/>
          <w:lang w:val="ru-RU"/>
        </w:rPr>
        <w:t xml:space="preserve">, </w:t>
      </w:r>
      <w:proofErr w:type="spellStart"/>
      <w:r>
        <w:rPr>
          <w:rFonts w:ascii="Arial" w:hAnsi="Arial" w:cs="Arial"/>
          <w:lang w:val="ru-RU"/>
        </w:rPr>
        <w:t>тұрмыстық</w:t>
      </w:r>
      <w:proofErr w:type="spellEnd"/>
      <w:r>
        <w:rPr>
          <w:rFonts w:ascii="Arial" w:hAnsi="Arial" w:cs="Arial"/>
          <w:lang w:val="ru-RU"/>
        </w:rPr>
        <w:t xml:space="preserve"> </w:t>
      </w:r>
      <w:proofErr w:type="spellStart"/>
      <w:r>
        <w:rPr>
          <w:rFonts w:ascii="Arial" w:hAnsi="Arial" w:cs="Arial"/>
          <w:lang w:val="ru-RU"/>
        </w:rPr>
        <w:t>қалдықтар</w:t>
      </w:r>
      <w:proofErr w:type="spellEnd"/>
      <w:r>
        <w:rPr>
          <w:rFonts w:ascii="Arial" w:hAnsi="Arial" w:cs="Arial"/>
          <w:lang w:val="ru-RU"/>
        </w:rPr>
        <w:t xml:space="preserve">) </w:t>
      </w:r>
      <w:proofErr w:type="spellStart"/>
      <w:r>
        <w:rPr>
          <w:rFonts w:ascii="Arial" w:hAnsi="Arial" w:cs="Arial"/>
          <w:lang w:val="ru-RU"/>
        </w:rPr>
        <w:t>түзілуіне</w:t>
      </w:r>
      <w:proofErr w:type="spellEnd"/>
      <w:r>
        <w:rPr>
          <w:rFonts w:ascii="Arial" w:hAnsi="Arial" w:cs="Arial"/>
          <w:lang w:val="ru-RU"/>
        </w:rPr>
        <w:t xml:space="preserve"> </w:t>
      </w:r>
      <w:proofErr w:type="spellStart"/>
      <w:r>
        <w:rPr>
          <w:rFonts w:ascii="Arial" w:hAnsi="Arial" w:cs="Arial"/>
          <w:lang w:val="ru-RU"/>
        </w:rPr>
        <w:t>әкеледі</w:t>
      </w:r>
      <w:proofErr w:type="spellEnd"/>
      <w:r>
        <w:rPr>
          <w:rFonts w:ascii="Arial" w:hAnsi="Arial" w:cs="Arial"/>
          <w:lang w:val="ru-RU"/>
        </w:rPr>
        <w:t xml:space="preserve">. </w:t>
      </w:r>
      <w:r>
        <w:rPr>
          <w:rFonts w:ascii="Arial" w:hAnsi="Arial" w:cs="Arial"/>
        </w:rPr>
        <w:t>IFC</w:t>
      </w:r>
      <w:r>
        <w:rPr>
          <w:rFonts w:ascii="Arial" w:hAnsi="Arial" w:cs="Arial"/>
          <w:lang w:val="ru-RU"/>
        </w:rPr>
        <w:t xml:space="preserve"> </w:t>
      </w:r>
      <w:r>
        <w:rPr>
          <w:rFonts w:ascii="Arial" w:hAnsi="Arial" w:cs="Arial"/>
        </w:rPr>
        <w:t>PS</w:t>
      </w:r>
      <w:r>
        <w:rPr>
          <w:rFonts w:ascii="Arial" w:hAnsi="Arial" w:cs="Arial"/>
          <w:lang w:val="ru-RU"/>
        </w:rPr>
        <w:t xml:space="preserve">3 стандарты мен </w:t>
      </w:r>
      <w:proofErr w:type="spellStart"/>
      <w:r>
        <w:rPr>
          <w:rFonts w:ascii="Arial" w:hAnsi="Arial" w:cs="Arial"/>
          <w:lang w:val="ru-RU"/>
        </w:rPr>
        <w:t>Қазақстан</w:t>
      </w:r>
      <w:proofErr w:type="spellEnd"/>
      <w:r>
        <w:rPr>
          <w:rFonts w:ascii="Arial" w:hAnsi="Arial" w:cs="Arial"/>
          <w:lang w:val="ru-RU"/>
        </w:rPr>
        <w:t xml:space="preserve"> </w:t>
      </w:r>
      <w:proofErr w:type="spellStart"/>
      <w:r>
        <w:rPr>
          <w:rFonts w:ascii="Arial" w:hAnsi="Arial" w:cs="Arial"/>
          <w:lang w:val="ru-RU"/>
        </w:rPr>
        <w:t>Республикасының</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заңнамасына</w:t>
      </w:r>
      <w:proofErr w:type="spellEnd"/>
      <w:r>
        <w:rPr>
          <w:rFonts w:ascii="Arial" w:hAnsi="Arial" w:cs="Arial"/>
          <w:lang w:val="ru-RU"/>
        </w:rPr>
        <w:t xml:space="preserve"> </w:t>
      </w:r>
      <w:proofErr w:type="spellStart"/>
      <w:r>
        <w:rPr>
          <w:rFonts w:ascii="Arial" w:hAnsi="Arial" w:cs="Arial"/>
          <w:lang w:val="ru-RU"/>
        </w:rPr>
        <w:t>сәйкес</w:t>
      </w:r>
      <w:proofErr w:type="spellEnd"/>
      <w:r>
        <w:rPr>
          <w:rFonts w:ascii="Arial" w:hAnsi="Arial" w:cs="Arial"/>
          <w:lang w:val="ru-RU"/>
        </w:rPr>
        <w:t xml:space="preserve">, </w:t>
      </w:r>
      <w:proofErr w:type="spellStart"/>
      <w:r>
        <w:rPr>
          <w:rFonts w:ascii="Arial" w:hAnsi="Arial" w:cs="Arial"/>
          <w:lang w:val="ru-RU"/>
        </w:rPr>
        <w:t>барлық</w:t>
      </w:r>
      <w:proofErr w:type="spellEnd"/>
      <w:r>
        <w:rPr>
          <w:rFonts w:ascii="Arial" w:hAnsi="Arial" w:cs="Arial"/>
          <w:lang w:val="ru-RU"/>
        </w:rPr>
        <w:t xml:space="preserve"> </w:t>
      </w:r>
      <w:proofErr w:type="spellStart"/>
      <w:r>
        <w:rPr>
          <w:rFonts w:ascii="Arial" w:hAnsi="Arial" w:cs="Arial"/>
          <w:lang w:val="ru-RU"/>
        </w:rPr>
        <w:t>қалдықтар</w:t>
      </w:r>
      <w:proofErr w:type="spellEnd"/>
      <w:r>
        <w:rPr>
          <w:rFonts w:ascii="Arial" w:hAnsi="Arial" w:cs="Arial"/>
          <w:lang w:val="ru-RU"/>
        </w:rPr>
        <w:t xml:space="preserve"> </w:t>
      </w:r>
      <w:proofErr w:type="spellStart"/>
      <w:r>
        <w:rPr>
          <w:rFonts w:ascii="Arial" w:hAnsi="Arial" w:cs="Arial"/>
          <w:lang w:val="ru-RU"/>
        </w:rPr>
        <w:t>жіктеліп</w:t>
      </w:r>
      <w:proofErr w:type="spellEnd"/>
      <w:r>
        <w:rPr>
          <w:rFonts w:ascii="Arial" w:hAnsi="Arial" w:cs="Arial"/>
          <w:lang w:val="ru-RU"/>
        </w:rPr>
        <w:t xml:space="preserve">, </w:t>
      </w:r>
      <w:proofErr w:type="spellStart"/>
      <w:r>
        <w:rPr>
          <w:rFonts w:ascii="Arial" w:hAnsi="Arial" w:cs="Arial"/>
          <w:lang w:val="ru-RU"/>
        </w:rPr>
        <w:t>арнайы</w:t>
      </w:r>
      <w:proofErr w:type="spellEnd"/>
      <w:r>
        <w:rPr>
          <w:rFonts w:ascii="Arial" w:hAnsi="Arial" w:cs="Arial"/>
          <w:lang w:val="ru-RU"/>
        </w:rPr>
        <w:t xml:space="preserve"> </w:t>
      </w:r>
      <w:proofErr w:type="spellStart"/>
      <w:r>
        <w:rPr>
          <w:rFonts w:ascii="Arial" w:hAnsi="Arial" w:cs="Arial"/>
          <w:lang w:val="ru-RU"/>
        </w:rPr>
        <w:t>бөлінген</w:t>
      </w:r>
      <w:proofErr w:type="spellEnd"/>
      <w:r>
        <w:rPr>
          <w:rFonts w:ascii="Arial" w:hAnsi="Arial" w:cs="Arial"/>
          <w:lang w:val="ru-RU"/>
        </w:rPr>
        <w:t xml:space="preserve"> </w:t>
      </w:r>
      <w:proofErr w:type="spellStart"/>
      <w:r>
        <w:rPr>
          <w:rFonts w:ascii="Arial" w:hAnsi="Arial" w:cs="Arial"/>
          <w:lang w:val="ru-RU"/>
        </w:rPr>
        <w:t>аймақтарда</w:t>
      </w:r>
      <w:proofErr w:type="spellEnd"/>
      <w:r>
        <w:rPr>
          <w:rFonts w:ascii="Arial" w:hAnsi="Arial" w:cs="Arial"/>
          <w:lang w:val="ru-RU"/>
        </w:rPr>
        <w:t xml:space="preserve"> </w:t>
      </w:r>
      <w:proofErr w:type="spellStart"/>
      <w:r>
        <w:rPr>
          <w:rFonts w:ascii="Arial" w:hAnsi="Arial" w:cs="Arial"/>
          <w:lang w:val="ru-RU"/>
        </w:rPr>
        <w:t>қауіпсіз</w:t>
      </w:r>
      <w:proofErr w:type="spellEnd"/>
      <w:r>
        <w:rPr>
          <w:rFonts w:ascii="Arial" w:hAnsi="Arial" w:cs="Arial"/>
          <w:lang w:val="ru-RU"/>
        </w:rPr>
        <w:t xml:space="preserve"> </w:t>
      </w:r>
      <w:proofErr w:type="spellStart"/>
      <w:r>
        <w:rPr>
          <w:rFonts w:ascii="Arial" w:hAnsi="Arial" w:cs="Arial"/>
          <w:lang w:val="ru-RU"/>
        </w:rPr>
        <w:t>түрде</w:t>
      </w:r>
      <w:proofErr w:type="spellEnd"/>
      <w:r>
        <w:rPr>
          <w:rFonts w:ascii="Arial" w:hAnsi="Arial" w:cs="Arial"/>
          <w:lang w:val="ru-RU"/>
        </w:rPr>
        <w:t xml:space="preserve"> </w:t>
      </w:r>
      <w:proofErr w:type="spellStart"/>
      <w:r>
        <w:rPr>
          <w:rFonts w:ascii="Arial" w:hAnsi="Arial" w:cs="Arial"/>
          <w:lang w:val="ru-RU"/>
        </w:rPr>
        <w:t>сақталады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өңдеу</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кәдеге</w:t>
      </w:r>
      <w:proofErr w:type="spellEnd"/>
      <w:r>
        <w:rPr>
          <w:rFonts w:ascii="Arial" w:hAnsi="Arial" w:cs="Arial"/>
          <w:lang w:val="ru-RU"/>
        </w:rPr>
        <w:t xml:space="preserve"> </w:t>
      </w:r>
      <w:proofErr w:type="spellStart"/>
      <w:r>
        <w:rPr>
          <w:rFonts w:ascii="Arial" w:hAnsi="Arial" w:cs="Arial"/>
          <w:lang w:val="ru-RU"/>
        </w:rPr>
        <w:t>жарату</w:t>
      </w:r>
      <w:proofErr w:type="spellEnd"/>
      <w:r>
        <w:rPr>
          <w:rFonts w:ascii="Arial" w:hAnsi="Arial" w:cs="Arial"/>
          <w:lang w:val="ru-RU"/>
        </w:rPr>
        <w:t xml:space="preserve"> </w:t>
      </w:r>
      <w:proofErr w:type="spellStart"/>
      <w:r>
        <w:rPr>
          <w:rFonts w:ascii="Arial" w:hAnsi="Arial" w:cs="Arial"/>
          <w:lang w:val="ru-RU"/>
        </w:rPr>
        <w:t>үшін</w:t>
      </w:r>
      <w:proofErr w:type="spellEnd"/>
      <w:r>
        <w:rPr>
          <w:rFonts w:ascii="Arial" w:hAnsi="Arial" w:cs="Arial"/>
          <w:lang w:val="ru-RU"/>
        </w:rPr>
        <w:t xml:space="preserve"> </w:t>
      </w:r>
      <w:proofErr w:type="spellStart"/>
      <w:r>
        <w:rPr>
          <w:rFonts w:ascii="Arial" w:hAnsi="Arial" w:cs="Arial"/>
          <w:lang w:val="ru-RU"/>
        </w:rPr>
        <w:t>лицензиясы</w:t>
      </w:r>
      <w:proofErr w:type="spellEnd"/>
      <w:r>
        <w:rPr>
          <w:rFonts w:ascii="Arial" w:hAnsi="Arial" w:cs="Arial"/>
          <w:lang w:val="ru-RU"/>
        </w:rPr>
        <w:t xml:space="preserve"> бар </w:t>
      </w:r>
      <w:proofErr w:type="spellStart"/>
      <w:r>
        <w:rPr>
          <w:rFonts w:ascii="Arial" w:hAnsi="Arial" w:cs="Arial"/>
          <w:lang w:val="ru-RU"/>
        </w:rPr>
        <w:t>ұйымдарға</w:t>
      </w:r>
      <w:proofErr w:type="spellEnd"/>
      <w:r>
        <w:rPr>
          <w:rFonts w:ascii="Arial" w:hAnsi="Arial" w:cs="Arial"/>
          <w:lang w:val="ru-RU"/>
        </w:rPr>
        <w:t xml:space="preserve"> </w:t>
      </w:r>
      <w:proofErr w:type="spellStart"/>
      <w:r>
        <w:rPr>
          <w:rFonts w:ascii="Arial" w:hAnsi="Arial" w:cs="Arial"/>
          <w:lang w:val="ru-RU"/>
        </w:rPr>
        <w:t>беріледі</w:t>
      </w:r>
      <w:proofErr w:type="spellEnd"/>
      <w:r>
        <w:rPr>
          <w:rFonts w:ascii="Arial" w:hAnsi="Arial" w:cs="Arial"/>
          <w:lang w:val="ru-RU"/>
        </w:rPr>
        <w:t xml:space="preserve">. </w:t>
      </w:r>
      <w:proofErr w:type="spellStart"/>
      <w:r>
        <w:rPr>
          <w:rFonts w:ascii="Arial" w:hAnsi="Arial" w:cs="Arial"/>
          <w:lang w:val="ru-RU"/>
        </w:rPr>
        <w:t>Қалдықтарды</w:t>
      </w:r>
      <w:proofErr w:type="spellEnd"/>
      <w:r>
        <w:rPr>
          <w:rFonts w:ascii="Arial" w:hAnsi="Arial" w:cs="Arial"/>
          <w:lang w:val="ru-RU"/>
        </w:rPr>
        <w:t xml:space="preserve"> </w:t>
      </w:r>
      <w:proofErr w:type="spellStart"/>
      <w:r>
        <w:rPr>
          <w:rFonts w:ascii="Arial" w:hAnsi="Arial" w:cs="Arial"/>
          <w:lang w:val="ru-RU"/>
        </w:rPr>
        <w:t>басқару</w:t>
      </w:r>
      <w:proofErr w:type="spellEnd"/>
      <w:r>
        <w:rPr>
          <w:rFonts w:ascii="Arial" w:hAnsi="Arial" w:cs="Arial"/>
          <w:lang w:val="ru-RU"/>
        </w:rPr>
        <w:t xml:space="preserve"> </w:t>
      </w:r>
      <w:proofErr w:type="spellStart"/>
      <w:r>
        <w:rPr>
          <w:rFonts w:ascii="Arial" w:hAnsi="Arial" w:cs="Arial"/>
          <w:lang w:val="ru-RU"/>
        </w:rPr>
        <w:t>жоспары</w:t>
      </w:r>
      <w:proofErr w:type="spellEnd"/>
      <w:r>
        <w:rPr>
          <w:rFonts w:ascii="Arial" w:hAnsi="Arial" w:cs="Arial"/>
          <w:lang w:val="ru-RU"/>
        </w:rPr>
        <w:t xml:space="preserve"> </w:t>
      </w:r>
      <w:proofErr w:type="spellStart"/>
      <w:r>
        <w:rPr>
          <w:rFonts w:ascii="Arial" w:hAnsi="Arial" w:cs="Arial"/>
          <w:lang w:val="ru-RU"/>
        </w:rPr>
        <w:t>қалдықтармен</w:t>
      </w:r>
      <w:proofErr w:type="spellEnd"/>
      <w:r>
        <w:rPr>
          <w:rFonts w:ascii="Arial" w:hAnsi="Arial" w:cs="Arial"/>
          <w:lang w:val="ru-RU"/>
        </w:rPr>
        <w:t xml:space="preserve"> </w:t>
      </w:r>
      <w:proofErr w:type="spellStart"/>
      <w:r>
        <w:rPr>
          <w:rFonts w:ascii="Arial" w:hAnsi="Arial" w:cs="Arial"/>
          <w:lang w:val="ru-RU"/>
        </w:rPr>
        <w:t>жұмыс</w:t>
      </w:r>
      <w:proofErr w:type="spellEnd"/>
      <w:r>
        <w:rPr>
          <w:rFonts w:ascii="Arial" w:hAnsi="Arial" w:cs="Arial"/>
          <w:lang w:val="ru-RU"/>
        </w:rPr>
        <w:t xml:space="preserve"> </w:t>
      </w:r>
      <w:proofErr w:type="spellStart"/>
      <w:r>
        <w:rPr>
          <w:rFonts w:ascii="Arial" w:hAnsi="Arial" w:cs="Arial"/>
          <w:lang w:val="ru-RU"/>
        </w:rPr>
        <w:t>істеу</w:t>
      </w:r>
      <w:proofErr w:type="spellEnd"/>
      <w:r>
        <w:rPr>
          <w:rFonts w:ascii="Arial" w:hAnsi="Arial" w:cs="Arial"/>
          <w:lang w:val="ru-RU"/>
        </w:rPr>
        <w:t xml:space="preserve"> </w:t>
      </w:r>
      <w:proofErr w:type="spellStart"/>
      <w:r>
        <w:rPr>
          <w:rFonts w:ascii="Arial" w:hAnsi="Arial" w:cs="Arial"/>
          <w:lang w:val="ru-RU"/>
        </w:rPr>
        <w:t>тәртібін</w:t>
      </w:r>
      <w:proofErr w:type="spellEnd"/>
      <w:r>
        <w:rPr>
          <w:rFonts w:ascii="Arial" w:hAnsi="Arial" w:cs="Arial"/>
          <w:lang w:val="ru-RU"/>
        </w:rPr>
        <w:t xml:space="preserve"> </w:t>
      </w:r>
      <w:proofErr w:type="spellStart"/>
      <w:r>
        <w:rPr>
          <w:rFonts w:ascii="Arial" w:hAnsi="Arial" w:cs="Arial"/>
          <w:lang w:val="ru-RU"/>
        </w:rPr>
        <w:t>реттейді</w:t>
      </w:r>
      <w:proofErr w:type="spellEnd"/>
      <w:r>
        <w:rPr>
          <w:rFonts w:ascii="Arial" w:hAnsi="Arial" w:cs="Arial"/>
          <w:lang w:val="ru-RU"/>
        </w:rPr>
        <w:t xml:space="preserve">. </w:t>
      </w:r>
      <w:proofErr w:type="spellStart"/>
      <w:r>
        <w:rPr>
          <w:rFonts w:ascii="Arial" w:hAnsi="Arial" w:cs="Arial"/>
          <w:lang w:val="ru-RU"/>
        </w:rPr>
        <w:t>Қатты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сұйық</w:t>
      </w:r>
      <w:proofErr w:type="spellEnd"/>
      <w:r>
        <w:rPr>
          <w:rFonts w:ascii="Arial" w:hAnsi="Arial" w:cs="Arial"/>
          <w:lang w:val="ru-RU"/>
        </w:rPr>
        <w:t xml:space="preserve"> </w:t>
      </w:r>
      <w:proofErr w:type="spellStart"/>
      <w:r>
        <w:rPr>
          <w:rFonts w:ascii="Arial" w:hAnsi="Arial" w:cs="Arial"/>
          <w:lang w:val="ru-RU"/>
        </w:rPr>
        <w:t>қалдықтарды</w:t>
      </w:r>
      <w:proofErr w:type="spellEnd"/>
      <w:r>
        <w:rPr>
          <w:rFonts w:ascii="Arial" w:hAnsi="Arial" w:cs="Arial"/>
          <w:lang w:val="ru-RU"/>
        </w:rPr>
        <w:t xml:space="preserve"> </w:t>
      </w:r>
      <w:proofErr w:type="spellStart"/>
      <w:r>
        <w:rPr>
          <w:rFonts w:ascii="Arial" w:hAnsi="Arial" w:cs="Arial"/>
          <w:lang w:val="ru-RU"/>
        </w:rPr>
        <w:t>жерге</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су </w:t>
      </w:r>
      <w:proofErr w:type="spellStart"/>
      <w:r>
        <w:rPr>
          <w:rFonts w:ascii="Arial" w:hAnsi="Arial" w:cs="Arial"/>
          <w:lang w:val="ru-RU"/>
        </w:rPr>
        <w:t>айдындарына</w:t>
      </w:r>
      <w:proofErr w:type="spellEnd"/>
      <w:r>
        <w:rPr>
          <w:rFonts w:ascii="Arial" w:hAnsi="Arial" w:cs="Arial"/>
          <w:lang w:val="ru-RU"/>
        </w:rPr>
        <w:t xml:space="preserve"> </w:t>
      </w:r>
      <w:proofErr w:type="spellStart"/>
      <w:r>
        <w:rPr>
          <w:rFonts w:ascii="Arial" w:hAnsi="Arial" w:cs="Arial"/>
          <w:lang w:val="ru-RU"/>
        </w:rPr>
        <w:t>тікелей</w:t>
      </w:r>
      <w:proofErr w:type="spellEnd"/>
      <w:r>
        <w:rPr>
          <w:rFonts w:ascii="Arial" w:hAnsi="Arial" w:cs="Arial"/>
          <w:lang w:val="ru-RU"/>
        </w:rPr>
        <w:t xml:space="preserve"> </w:t>
      </w:r>
      <w:proofErr w:type="spellStart"/>
      <w:r>
        <w:rPr>
          <w:rFonts w:ascii="Arial" w:hAnsi="Arial" w:cs="Arial"/>
          <w:lang w:val="ru-RU"/>
        </w:rPr>
        <w:t>төгуге</w:t>
      </w:r>
      <w:proofErr w:type="spellEnd"/>
      <w:r>
        <w:rPr>
          <w:rFonts w:ascii="Arial" w:hAnsi="Arial" w:cs="Arial"/>
          <w:lang w:val="ru-RU"/>
        </w:rPr>
        <w:t xml:space="preserve"> </w:t>
      </w:r>
      <w:proofErr w:type="spellStart"/>
      <w:r>
        <w:rPr>
          <w:rFonts w:ascii="Arial" w:hAnsi="Arial" w:cs="Arial"/>
          <w:lang w:val="ru-RU"/>
        </w:rPr>
        <w:t>тыйым</w:t>
      </w:r>
      <w:proofErr w:type="spellEnd"/>
      <w:r>
        <w:rPr>
          <w:rFonts w:ascii="Arial" w:hAnsi="Arial" w:cs="Arial"/>
          <w:lang w:val="ru-RU"/>
        </w:rPr>
        <w:t xml:space="preserve"> </w:t>
      </w:r>
      <w:proofErr w:type="spellStart"/>
      <w:r>
        <w:rPr>
          <w:rFonts w:ascii="Arial" w:hAnsi="Arial" w:cs="Arial"/>
          <w:lang w:val="ru-RU"/>
        </w:rPr>
        <w:t>салынады</w:t>
      </w:r>
      <w:proofErr w:type="spellEnd"/>
      <w:r>
        <w:rPr>
          <w:rFonts w:ascii="Arial" w:hAnsi="Arial" w:cs="Arial"/>
          <w:lang w:val="ru-RU"/>
        </w:rPr>
        <w:t xml:space="preserve">. </w:t>
      </w:r>
      <w:proofErr w:type="spellStart"/>
      <w:r>
        <w:rPr>
          <w:rFonts w:ascii="Arial" w:hAnsi="Arial" w:cs="Arial"/>
          <w:lang w:val="ru-RU"/>
        </w:rPr>
        <w:t>Тұрмыстық</w:t>
      </w:r>
      <w:proofErr w:type="spellEnd"/>
      <w:r>
        <w:rPr>
          <w:rFonts w:ascii="Arial" w:hAnsi="Arial" w:cs="Arial"/>
          <w:lang w:val="ru-RU"/>
        </w:rPr>
        <w:t xml:space="preserve"> </w:t>
      </w:r>
      <w:proofErr w:type="spellStart"/>
      <w:r>
        <w:rPr>
          <w:rFonts w:ascii="Arial" w:hAnsi="Arial" w:cs="Arial"/>
          <w:lang w:val="ru-RU"/>
        </w:rPr>
        <w:t>сарқынды</w:t>
      </w:r>
      <w:proofErr w:type="spellEnd"/>
      <w:r>
        <w:rPr>
          <w:rFonts w:ascii="Arial" w:hAnsi="Arial" w:cs="Arial"/>
          <w:lang w:val="ru-RU"/>
        </w:rPr>
        <w:t xml:space="preserve"> </w:t>
      </w:r>
      <w:proofErr w:type="spellStart"/>
      <w:r>
        <w:rPr>
          <w:rFonts w:ascii="Arial" w:hAnsi="Arial" w:cs="Arial"/>
          <w:lang w:val="ru-RU"/>
        </w:rPr>
        <w:t>сулар</w:t>
      </w:r>
      <w:proofErr w:type="spellEnd"/>
      <w:r>
        <w:rPr>
          <w:rFonts w:ascii="Arial" w:hAnsi="Arial" w:cs="Arial"/>
          <w:lang w:val="ru-RU"/>
        </w:rPr>
        <w:t xml:space="preserve"> </w:t>
      </w:r>
      <w:proofErr w:type="spellStart"/>
      <w:r>
        <w:rPr>
          <w:rFonts w:ascii="Arial" w:hAnsi="Arial" w:cs="Arial"/>
          <w:lang w:val="ru-RU"/>
        </w:rPr>
        <w:t>арнайы</w:t>
      </w:r>
      <w:proofErr w:type="spellEnd"/>
      <w:r>
        <w:rPr>
          <w:rFonts w:ascii="Arial" w:hAnsi="Arial" w:cs="Arial"/>
          <w:lang w:val="ru-RU"/>
        </w:rPr>
        <w:t xml:space="preserve"> </w:t>
      </w:r>
      <w:proofErr w:type="spellStart"/>
      <w:r>
        <w:rPr>
          <w:rFonts w:ascii="Arial" w:hAnsi="Arial" w:cs="Arial"/>
          <w:lang w:val="ru-RU"/>
        </w:rPr>
        <w:t>рұқсат</w:t>
      </w:r>
      <w:proofErr w:type="spellEnd"/>
      <w:r>
        <w:rPr>
          <w:rFonts w:ascii="Arial" w:hAnsi="Arial" w:cs="Arial"/>
          <w:lang w:val="ru-RU"/>
        </w:rPr>
        <w:t xml:space="preserve"> </w:t>
      </w:r>
      <w:proofErr w:type="spellStart"/>
      <w:r>
        <w:rPr>
          <w:rFonts w:ascii="Arial" w:hAnsi="Arial" w:cs="Arial"/>
          <w:lang w:val="ru-RU"/>
        </w:rPr>
        <w:t>етілген</w:t>
      </w:r>
      <w:proofErr w:type="spellEnd"/>
      <w:r>
        <w:rPr>
          <w:rFonts w:ascii="Arial" w:hAnsi="Arial" w:cs="Arial"/>
          <w:lang w:val="ru-RU"/>
        </w:rPr>
        <w:t xml:space="preserve"> </w:t>
      </w:r>
      <w:proofErr w:type="spellStart"/>
      <w:r>
        <w:rPr>
          <w:rFonts w:ascii="Arial" w:hAnsi="Arial" w:cs="Arial"/>
          <w:lang w:val="ru-RU"/>
        </w:rPr>
        <w:t>тазарту</w:t>
      </w:r>
      <w:proofErr w:type="spellEnd"/>
      <w:r>
        <w:rPr>
          <w:rFonts w:ascii="Arial" w:hAnsi="Arial" w:cs="Arial"/>
          <w:lang w:val="ru-RU"/>
        </w:rPr>
        <w:t xml:space="preserve"> </w:t>
      </w:r>
      <w:proofErr w:type="spellStart"/>
      <w:r>
        <w:rPr>
          <w:rFonts w:ascii="Arial" w:hAnsi="Arial" w:cs="Arial"/>
          <w:lang w:val="ru-RU"/>
        </w:rPr>
        <w:t>нысандарына</w:t>
      </w:r>
      <w:proofErr w:type="spellEnd"/>
      <w:r>
        <w:rPr>
          <w:rFonts w:ascii="Arial" w:hAnsi="Arial" w:cs="Arial"/>
          <w:lang w:val="ru-RU"/>
        </w:rPr>
        <w:t xml:space="preserve"> </w:t>
      </w:r>
      <w:proofErr w:type="spellStart"/>
      <w:r>
        <w:rPr>
          <w:rFonts w:ascii="Arial" w:hAnsi="Arial" w:cs="Arial"/>
          <w:lang w:val="ru-RU"/>
        </w:rPr>
        <w:t>тасымалданады</w:t>
      </w:r>
      <w:proofErr w:type="spellEnd"/>
      <w:r>
        <w:rPr>
          <w:rFonts w:ascii="Arial" w:hAnsi="Arial" w:cs="Arial"/>
          <w:lang w:val="ru-RU"/>
        </w:rPr>
        <w:t>.</w:t>
      </w:r>
    </w:p>
    <w:p w14:paraId="4253EF38" w14:textId="77777777" w:rsidR="006B6003" w:rsidRDefault="00000000">
      <w:pPr>
        <w:pStyle w:val="afffd"/>
        <w:rPr>
          <w:rFonts w:ascii="Arial" w:hAnsi="Arial" w:cs="Arial"/>
          <w:lang w:val="ru-RU"/>
        </w:rPr>
      </w:pPr>
      <w:proofErr w:type="spellStart"/>
      <w:r>
        <w:rPr>
          <w:rFonts w:ascii="Arial" w:hAnsi="Arial" w:cs="Arial"/>
          <w:lang w:val="ru-RU"/>
        </w:rPr>
        <w:t>Мүмкін</w:t>
      </w:r>
      <w:proofErr w:type="spellEnd"/>
      <w:r>
        <w:rPr>
          <w:rFonts w:ascii="Arial" w:hAnsi="Arial" w:cs="Arial"/>
          <w:lang w:val="ru-RU"/>
        </w:rPr>
        <w:t xml:space="preserve"> </w:t>
      </w:r>
      <w:proofErr w:type="spellStart"/>
      <w:r>
        <w:rPr>
          <w:rFonts w:ascii="Arial" w:hAnsi="Arial" w:cs="Arial"/>
          <w:lang w:val="ru-RU"/>
        </w:rPr>
        <w:t>болатын</w:t>
      </w:r>
      <w:proofErr w:type="spellEnd"/>
      <w:r>
        <w:rPr>
          <w:rFonts w:ascii="Arial" w:hAnsi="Arial" w:cs="Arial"/>
          <w:lang w:val="ru-RU"/>
        </w:rPr>
        <w:t xml:space="preserve"> </w:t>
      </w:r>
      <w:proofErr w:type="spellStart"/>
      <w:r>
        <w:rPr>
          <w:rFonts w:ascii="Arial" w:hAnsi="Arial" w:cs="Arial"/>
          <w:lang w:val="ru-RU"/>
        </w:rPr>
        <w:t>теріс</w:t>
      </w:r>
      <w:proofErr w:type="spellEnd"/>
      <w:r>
        <w:rPr>
          <w:rFonts w:ascii="Arial" w:hAnsi="Arial" w:cs="Arial"/>
          <w:lang w:val="ru-RU"/>
        </w:rPr>
        <w:t xml:space="preserve"> </w:t>
      </w:r>
      <w:proofErr w:type="spellStart"/>
      <w:r>
        <w:rPr>
          <w:rFonts w:ascii="Arial" w:hAnsi="Arial" w:cs="Arial"/>
          <w:lang w:val="ru-RU"/>
        </w:rPr>
        <w:t>әсерлер</w:t>
      </w:r>
      <w:proofErr w:type="spellEnd"/>
      <w:r>
        <w:rPr>
          <w:rFonts w:ascii="Arial" w:hAnsi="Arial" w:cs="Arial"/>
          <w:lang w:val="ru-RU"/>
        </w:rPr>
        <w:t xml:space="preserve"> </w:t>
      </w:r>
      <w:proofErr w:type="spellStart"/>
      <w:r>
        <w:rPr>
          <w:rStyle w:val="ad"/>
          <w:lang w:val="ru-RU"/>
        </w:rPr>
        <w:t>орташа</w:t>
      </w:r>
      <w:proofErr w:type="spellEnd"/>
      <w:r>
        <w:rPr>
          <w:rStyle w:val="ad"/>
          <w:lang w:val="ru-RU"/>
        </w:rPr>
        <w:t xml:space="preserve"> </w:t>
      </w:r>
      <w:proofErr w:type="spellStart"/>
      <w:r>
        <w:rPr>
          <w:rStyle w:val="ad"/>
          <w:lang w:val="ru-RU"/>
        </w:rPr>
        <w:t>тәуекел</w:t>
      </w:r>
      <w:proofErr w:type="spellEnd"/>
      <w:r>
        <w:rPr>
          <w:rFonts w:ascii="Arial" w:hAnsi="Arial" w:cs="Arial"/>
          <w:lang w:val="ru-RU"/>
        </w:rPr>
        <w:t xml:space="preserve"> </w:t>
      </w:r>
      <w:proofErr w:type="spellStart"/>
      <w:r>
        <w:rPr>
          <w:rFonts w:ascii="Arial" w:hAnsi="Arial" w:cs="Arial"/>
          <w:lang w:val="ru-RU"/>
        </w:rPr>
        <w:t>ретінде</w:t>
      </w:r>
      <w:proofErr w:type="spellEnd"/>
      <w:r>
        <w:rPr>
          <w:rFonts w:ascii="Arial" w:hAnsi="Arial" w:cs="Arial"/>
          <w:lang w:val="ru-RU"/>
        </w:rPr>
        <w:t xml:space="preserve"> </w:t>
      </w:r>
      <w:proofErr w:type="spellStart"/>
      <w:r>
        <w:rPr>
          <w:rFonts w:ascii="Arial" w:hAnsi="Arial" w:cs="Arial"/>
          <w:lang w:val="ru-RU"/>
        </w:rPr>
        <w:t>бағаланады</w:t>
      </w:r>
      <w:proofErr w:type="spellEnd"/>
      <w:r>
        <w:rPr>
          <w:rFonts w:ascii="Arial" w:hAnsi="Arial" w:cs="Arial"/>
          <w:lang w:val="ru-RU"/>
        </w:rPr>
        <w:t xml:space="preserve">. </w:t>
      </w:r>
      <w:proofErr w:type="spellStart"/>
      <w:r>
        <w:rPr>
          <w:rFonts w:ascii="Arial" w:hAnsi="Arial" w:cs="Arial"/>
          <w:lang w:val="ru-RU"/>
        </w:rPr>
        <w:t>Қалдықтарды</w:t>
      </w:r>
      <w:proofErr w:type="spellEnd"/>
      <w:r>
        <w:rPr>
          <w:rFonts w:ascii="Arial" w:hAnsi="Arial" w:cs="Arial"/>
          <w:lang w:val="ru-RU"/>
        </w:rPr>
        <w:t xml:space="preserve"> </w:t>
      </w:r>
      <w:proofErr w:type="spellStart"/>
      <w:r>
        <w:rPr>
          <w:rFonts w:ascii="Arial" w:hAnsi="Arial" w:cs="Arial"/>
          <w:lang w:val="ru-RU"/>
        </w:rPr>
        <w:t>өңдеу</w:t>
      </w:r>
      <w:proofErr w:type="spellEnd"/>
      <w:r>
        <w:rPr>
          <w:rFonts w:ascii="Arial" w:hAnsi="Arial" w:cs="Arial"/>
          <w:lang w:val="ru-RU"/>
        </w:rPr>
        <w:t xml:space="preserve"> </w:t>
      </w:r>
      <w:proofErr w:type="spellStart"/>
      <w:r>
        <w:rPr>
          <w:rFonts w:ascii="Arial" w:hAnsi="Arial" w:cs="Arial"/>
          <w:lang w:val="ru-RU"/>
        </w:rPr>
        <w:t>тәжірибесіне</w:t>
      </w:r>
      <w:proofErr w:type="spellEnd"/>
      <w:r>
        <w:rPr>
          <w:rFonts w:ascii="Arial" w:hAnsi="Arial" w:cs="Arial"/>
          <w:lang w:val="ru-RU"/>
        </w:rPr>
        <w:t xml:space="preserve"> </w:t>
      </w:r>
      <w:proofErr w:type="spellStart"/>
      <w:r>
        <w:rPr>
          <w:rFonts w:ascii="Arial" w:hAnsi="Arial" w:cs="Arial"/>
          <w:lang w:val="ru-RU"/>
        </w:rPr>
        <w:t>тұрақты</w:t>
      </w:r>
      <w:proofErr w:type="spellEnd"/>
      <w:r>
        <w:rPr>
          <w:rFonts w:ascii="Arial" w:hAnsi="Arial" w:cs="Arial"/>
          <w:lang w:val="ru-RU"/>
        </w:rPr>
        <w:t xml:space="preserve"> мониторинг </w:t>
      </w:r>
      <w:proofErr w:type="spellStart"/>
      <w:r>
        <w:rPr>
          <w:rFonts w:ascii="Arial" w:hAnsi="Arial" w:cs="Arial"/>
          <w:lang w:val="ru-RU"/>
        </w:rPr>
        <w:t>қажет</w:t>
      </w:r>
      <w:proofErr w:type="spellEnd"/>
      <w:r>
        <w:rPr>
          <w:rFonts w:ascii="Arial" w:hAnsi="Arial" w:cs="Arial"/>
          <w:lang w:val="ru-RU"/>
        </w:rPr>
        <w:t>.</w:t>
      </w:r>
    </w:p>
    <w:p w14:paraId="290CFD54" w14:textId="77777777" w:rsidR="006B6003" w:rsidRDefault="00000000">
      <w:pPr>
        <w:pStyle w:val="afffd"/>
        <w:spacing w:before="0" w:beforeAutospacing="0" w:after="0" w:afterAutospacing="0"/>
        <w:rPr>
          <w:rFonts w:ascii="Arial" w:hAnsi="Arial" w:cs="Arial"/>
          <w:lang w:val="ru-RU"/>
        </w:rPr>
      </w:pPr>
      <w:r>
        <w:rPr>
          <w:rFonts w:ascii="Arial" w:hAnsi="Arial" w:cs="Arial"/>
          <w:lang w:val="ru-RU"/>
        </w:rPr>
        <w:t xml:space="preserve">- </w:t>
      </w:r>
      <w:proofErr w:type="spellStart"/>
      <w:r>
        <w:rPr>
          <w:rFonts w:ascii="Arial" w:hAnsi="Arial" w:cs="Arial"/>
          <w:lang w:val="ru-RU"/>
        </w:rPr>
        <w:t>Әсердің</w:t>
      </w:r>
      <w:proofErr w:type="spellEnd"/>
      <w:r>
        <w:rPr>
          <w:rFonts w:ascii="Arial" w:hAnsi="Arial" w:cs="Arial"/>
          <w:lang w:val="ru-RU"/>
        </w:rPr>
        <w:t xml:space="preserve"> </w:t>
      </w:r>
      <w:proofErr w:type="spellStart"/>
      <w:r>
        <w:rPr>
          <w:rFonts w:ascii="Arial" w:hAnsi="Arial" w:cs="Arial"/>
          <w:lang w:val="ru-RU"/>
        </w:rPr>
        <w:t>шығу</w:t>
      </w:r>
      <w:proofErr w:type="spellEnd"/>
      <w:r>
        <w:rPr>
          <w:rFonts w:ascii="Arial" w:hAnsi="Arial" w:cs="Arial"/>
          <w:lang w:val="ru-RU"/>
        </w:rPr>
        <w:t xml:space="preserve"> </w:t>
      </w:r>
      <w:proofErr w:type="spellStart"/>
      <w:r>
        <w:rPr>
          <w:rFonts w:ascii="Arial" w:hAnsi="Arial" w:cs="Arial"/>
          <w:lang w:val="ru-RU"/>
        </w:rPr>
        <w:t>тегі</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бағалау</w:t>
      </w:r>
      <w:proofErr w:type="spellEnd"/>
    </w:p>
    <w:p w14:paraId="725F4C04" w14:textId="77777777" w:rsidR="006B6003" w:rsidRDefault="00000000">
      <w:pPr>
        <w:pStyle w:val="afffd"/>
        <w:spacing w:before="0" w:beforeAutospacing="0" w:after="0" w:afterAutospacing="0"/>
        <w:rPr>
          <w:rFonts w:ascii="Arial" w:hAnsi="Arial" w:cs="Arial"/>
          <w:lang w:val="ru-RU"/>
        </w:rPr>
      </w:pPr>
      <w:proofErr w:type="spellStart"/>
      <w:r>
        <w:rPr>
          <w:rFonts w:ascii="Arial" w:hAnsi="Arial" w:cs="Arial"/>
          <w:lang w:val="ru-RU"/>
        </w:rPr>
        <w:t>Мойынты</w:t>
      </w:r>
      <w:proofErr w:type="spellEnd"/>
      <w:r>
        <w:rPr>
          <w:rFonts w:ascii="Arial" w:hAnsi="Arial" w:cs="Arial"/>
          <w:lang w:val="ru-RU"/>
        </w:rPr>
        <w:t>–</w:t>
      </w:r>
      <w:proofErr w:type="spellStart"/>
      <w:r>
        <w:rPr>
          <w:rFonts w:ascii="Arial" w:hAnsi="Arial" w:cs="Arial"/>
          <w:lang w:val="ru-RU"/>
        </w:rPr>
        <w:t>Қызылжар</w:t>
      </w:r>
      <w:proofErr w:type="spellEnd"/>
      <w:r>
        <w:rPr>
          <w:rFonts w:ascii="Arial" w:hAnsi="Arial" w:cs="Arial"/>
          <w:lang w:val="ru-RU"/>
        </w:rPr>
        <w:t xml:space="preserve"> </w:t>
      </w:r>
      <w:proofErr w:type="spellStart"/>
      <w:r>
        <w:rPr>
          <w:rFonts w:ascii="Arial" w:hAnsi="Arial" w:cs="Arial"/>
          <w:lang w:val="ru-RU"/>
        </w:rPr>
        <w:t>теміржолын</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оған</w:t>
      </w:r>
      <w:proofErr w:type="spellEnd"/>
      <w:r>
        <w:rPr>
          <w:rFonts w:ascii="Arial" w:hAnsi="Arial" w:cs="Arial"/>
          <w:lang w:val="ru-RU"/>
        </w:rPr>
        <w:t xml:space="preserve"> </w:t>
      </w:r>
      <w:proofErr w:type="spellStart"/>
      <w:r>
        <w:rPr>
          <w:rFonts w:ascii="Arial" w:hAnsi="Arial" w:cs="Arial"/>
          <w:lang w:val="ru-RU"/>
        </w:rPr>
        <w:t>қатысты</w:t>
      </w:r>
      <w:proofErr w:type="spellEnd"/>
      <w:r>
        <w:rPr>
          <w:rFonts w:ascii="Arial" w:hAnsi="Arial" w:cs="Arial"/>
          <w:lang w:val="ru-RU"/>
        </w:rPr>
        <w:t xml:space="preserve"> </w:t>
      </w:r>
      <w:proofErr w:type="spellStart"/>
      <w:r>
        <w:rPr>
          <w:rFonts w:ascii="Arial" w:hAnsi="Arial" w:cs="Arial"/>
          <w:lang w:val="ru-RU"/>
        </w:rPr>
        <w:t>нысандарды</w:t>
      </w:r>
      <w:proofErr w:type="spellEnd"/>
      <w:r>
        <w:rPr>
          <w:rFonts w:ascii="Arial" w:hAnsi="Arial" w:cs="Arial"/>
          <w:lang w:val="ru-RU"/>
        </w:rPr>
        <w:t xml:space="preserve"> (</w:t>
      </w:r>
      <w:proofErr w:type="spellStart"/>
      <w:r>
        <w:rPr>
          <w:rFonts w:ascii="Arial" w:hAnsi="Arial" w:cs="Arial"/>
          <w:lang w:val="ru-RU"/>
        </w:rPr>
        <w:t>жұмысшылар</w:t>
      </w:r>
      <w:proofErr w:type="spellEnd"/>
      <w:r>
        <w:rPr>
          <w:rFonts w:ascii="Arial" w:hAnsi="Arial" w:cs="Arial"/>
          <w:lang w:val="ru-RU"/>
        </w:rPr>
        <w:t xml:space="preserve"> </w:t>
      </w:r>
      <w:proofErr w:type="spellStart"/>
      <w:r>
        <w:rPr>
          <w:rFonts w:ascii="Arial" w:hAnsi="Arial" w:cs="Arial"/>
          <w:lang w:val="ru-RU"/>
        </w:rPr>
        <w:t>лагерлері</w:t>
      </w:r>
      <w:proofErr w:type="spellEnd"/>
      <w:r>
        <w:rPr>
          <w:rFonts w:ascii="Arial" w:hAnsi="Arial" w:cs="Arial"/>
          <w:lang w:val="ru-RU"/>
        </w:rPr>
        <w:t xml:space="preserve">, </w:t>
      </w:r>
      <w:proofErr w:type="spellStart"/>
      <w:r>
        <w:rPr>
          <w:rFonts w:ascii="Arial" w:hAnsi="Arial" w:cs="Arial"/>
          <w:lang w:val="ru-RU"/>
        </w:rPr>
        <w:t>шеберханалар</w:t>
      </w:r>
      <w:proofErr w:type="spellEnd"/>
      <w:r>
        <w:rPr>
          <w:rFonts w:ascii="Arial" w:hAnsi="Arial" w:cs="Arial"/>
          <w:lang w:val="ru-RU"/>
        </w:rPr>
        <w:t xml:space="preserve">, </w:t>
      </w:r>
      <w:proofErr w:type="spellStart"/>
      <w:r>
        <w:rPr>
          <w:rFonts w:ascii="Arial" w:hAnsi="Arial" w:cs="Arial"/>
          <w:lang w:val="ru-RU"/>
        </w:rPr>
        <w:t>карьерлер</w:t>
      </w:r>
      <w:proofErr w:type="spellEnd"/>
      <w:r>
        <w:rPr>
          <w:rFonts w:ascii="Arial" w:hAnsi="Arial" w:cs="Arial"/>
          <w:lang w:val="ru-RU"/>
        </w:rPr>
        <w:t xml:space="preserve">, </w:t>
      </w:r>
      <w:proofErr w:type="spellStart"/>
      <w:r>
        <w:rPr>
          <w:rFonts w:ascii="Arial" w:hAnsi="Arial" w:cs="Arial"/>
          <w:lang w:val="ru-RU"/>
        </w:rPr>
        <w:t>ұсату</w:t>
      </w:r>
      <w:proofErr w:type="spellEnd"/>
      <w:r>
        <w:rPr>
          <w:rFonts w:ascii="Arial" w:hAnsi="Arial" w:cs="Arial"/>
          <w:lang w:val="ru-RU"/>
        </w:rPr>
        <w:t>/</w:t>
      </w:r>
      <w:proofErr w:type="spellStart"/>
      <w:r>
        <w:rPr>
          <w:rFonts w:ascii="Arial" w:hAnsi="Arial" w:cs="Arial"/>
          <w:lang w:val="ru-RU"/>
        </w:rPr>
        <w:t>араластыру</w:t>
      </w:r>
      <w:proofErr w:type="spellEnd"/>
      <w:r>
        <w:rPr>
          <w:rFonts w:ascii="Arial" w:hAnsi="Arial" w:cs="Arial"/>
          <w:lang w:val="ru-RU"/>
        </w:rPr>
        <w:t xml:space="preserve">/цемент </w:t>
      </w:r>
      <w:proofErr w:type="spellStart"/>
      <w:r>
        <w:rPr>
          <w:rFonts w:ascii="Arial" w:hAnsi="Arial" w:cs="Arial"/>
          <w:lang w:val="ru-RU"/>
        </w:rPr>
        <w:t>зауыттары</w:t>
      </w:r>
      <w:proofErr w:type="spellEnd"/>
      <w:r>
        <w:rPr>
          <w:rFonts w:ascii="Arial" w:hAnsi="Arial" w:cs="Arial"/>
          <w:lang w:val="ru-RU"/>
        </w:rPr>
        <w:t xml:space="preserve">, материал </w:t>
      </w:r>
      <w:proofErr w:type="spellStart"/>
      <w:r>
        <w:rPr>
          <w:rFonts w:ascii="Arial" w:hAnsi="Arial" w:cs="Arial"/>
          <w:lang w:val="ru-RU"/>
        </w:rPr>
        <w:t>үйінділері</w:t>
      </w:r>
      <w:proofErr w:type="spellEnd"/>
      <w:r>
        <w:rPr>
          <w:rFonts w:ascii="Arial" w:hAnsi="Arial" w:cs="Arial"/>
          <w:lang w:val="ru-RU"/>
        </w:rPr>
        <w:t xml:space="preserve"> мен </w:t>
      </w:r>
      <w:proofErr w:type="spellStart"/>
      <w:r>
        <w:rPr>
          <w:rFonts w:ascii="Arial" w:hAnsi="Arial" w:cs="Arial"/>
          <w:lang w:val="ru-RU"/>
        </w:rPr>
        <w:t>кірме</w:t>
      </w:r>
      <w:proofErr w:type="spellEnd"/>
      <w:r>
        <w:rPr>
          <w:rFonts w:ascii="Arial" w:hAnsi="Arial" w:cs="Arial"/>
          <w:lang w:val="ru-RU"/>
        </w:rPr>
        <w:t xml:space="preserve"> </w:t>
      </w:r>
      <w:proofErr w:type="spellStart"/>
      <w:r>
        <w:rPr>
          <w:rFonts w:ascii="Arial" w:hAnsi="Arial" w:cs="Arial"/>
          <w:lang w:val="ru-RU"/>
        </w:rPr>
        <w:t>жолдар</w:t>
      </w:r>
      <w:proofErr w:type="spellEnd"/>
      <w:r>
        <w:rPr>
          <w:rFonts w:ascii="Arial" w:hAnsi="Arial" w:cs="Arial"/>
          <w:lang w:val="ru-RU"/>
        </w:rPr>
        <w:t xml:space="preserve">) салу </w:t>
      </w:r>
      <w:proofErr w:type="spellStart"/>
      <w:r>
        <w:rPr>
          <w:rFonts w:ascii="Arial" w:hAnsi="Arial" w:cs="Arial"/>
          <w:lang w:val="ru-RU"/>
        </w:rPr>
        <w:t>барысында</w:t>
      </w:r>
      <w:proofErr w:type="spellEnd"/>
      <w:r>
        <w:rPr>
          <w:rFonts w:ascii="Arial" w:hAnsi="Arial" w:cs="Arial"/>
          <w:lang w:val="ru-RU"/>
        </w:rPr>
        <w:t xml:space="preserve"> </w:t>
      </w:r>
      <w:proofErr w:type="spellStart"/>
      <w:r>
        <w:rPr>
          <w:rFonts w:ascii="Arial" w:hAnsi="Arial" w:cs="Arial"/>
          <w:lang w:val="ru-RU"/>
        </w:rPr>
        <w:t>әртүрлі</w:t>
      </w:r>
      <w:proofErr w:type="spellEnd"/>
      <w:r>
        <w:rPr>
          <w:rFonts w:ascii="Arial" w:hAnsi="Arial" w:cs="Arial"/>
          <w:lang w:val="ru-RU"/>
        </w:rPr>
        <w:t xml:space="preserve"> </w:t>
      </w:r>
      <w:proofErr w:type="spellStart"/>
      <w:r>
        <w:rPr>
          <w:rFonts w:ascii="Arial" w:hAnsi="Arial" w:cs="Arial"/>
          <w:lang w:val="ru-RU"/>
        </w:rPr>
        <w:t>қалдық</w:t>
      </w:r>
      <w:proofErr w:type="spellEnd"/>
      <w:r>
        <w:rPr>
          <w:rFonts w:ascii="Arial" w:hAnsi="Arial" w:cs="Arial"/>
          <w:lang w:val="ru-RU"/>
        </w:rPr>
        <w:t xml:space="preserve"> </w:t>
      </w:r>
      <w:proofErr w:type="spellStart"/>
      <w:r>
        <w:rPr>
          <w:rFonts w:ascii="Arial" w:hAnsi="Arial" w:cs="Arial"/>
          <w:lang w:val="ru-RU"/>
        </w:rPr>
        <w:t>ағындары</w:t>
      </w:r>
      <w:proofErr w:type="spellEnd"/>
      <w:r>
        <w:rPr>
          <w:rFonts w:ascii="Arial" w:hAnsi="Arial" w:cs="Arial"/>
          <w:lang w:val="ru-RU"/>
        </w:rPr>
        <w:t xml:space="preserve"> </w:t>
      </w:r>
      <w:proofErr w:type="spellStart"/>
      <w:r>
        <w:rPr>
          <w:rFonts w:ascii="Arial" w:hAnsi="Arial" w:cs="Arial"/>
          <w:lang w:val="ru-RU"/>
        </w:rPr>
        <w:t>түзіледі</w:t>
      </w:r>
      <w:proofErr w:type="spellEnd"/>
      <w:r>
        <w:rPr>
          <w:rFonts w:ascii="Arial" w:hAnsi="Arial" w:cs="Arial"/>
          <w:lang w:val="ru-RU"/>
        </w:rPr>
        <w:t>:</w:t>
      </w:r>
    </w:p>
    <w:p w14:paraId="4CF420C0" w14:textId="77777777" w:rsidR="006B6003" w:rsidRDefault="00000000">
      <w:pPr>
        <w:pStyle w:val="afffd"/>
        <w:spacing w:before="0" w:beforeAutospacing="0" w:after="0" w:afterAutospacing="0"/>
        <w:ind w:leftChars="199" w:left="438"/>
        <w:rPr>
          <w:rFonts w:ascii="Arial" w:hAnsi="Arial" w:cs="Arial"/>
          <w:lang w:val="ru-RU"/>
        </w:rPr>
      </w:pPr>
      <w:r>
        <w:rPr>
          <w:rStyle w:val="ad"/>
          <w:lang w:val="ru-RU"/>
        </w:rPr>
        <w:t xml:space="preserve">- </w:t>
      </w:r>
      <w:proofErr w:type="spellStart"/>
      <w:r>
        <w:rPr>
          <w:rStyle w:val="ad"/>
          <w:lang w:val="ru-RU"/>
        </w:rPr>
        <w:t>Тұрмыстық</w:t>
      </w:r>
      <w:proofErr w:type="spellEnd"/>
      <w:r>
        <w:rPr>
          <w:rStyle w:val="ad"/>
          <w:lang w:val="ru-RU"/>
        </w:rPr>
        <w:t xml:space="preserve"> </w:t>
      </w:r>
      <w:proofErr w:type="spellStart"/>
      <w:r>
        <w:rPr>
          <w:rStyle w:val="ad"/>
          <w:lang w:val="ru-RU"/>
        </w:rPr>
        <w:t>қатты</w:t>
      </w:r>
      <w:proofErr w:type="spellEnd"/>
      <w:r>
        <w:rPr>
          <w:rStyle w:val="ad"/>
          <w:lang w:val="ru-RU"/>
        </w:rPr>
        <w:t xml:space="preserve"> </w:t>
      </w:r>
      <w:proofErr w:type="spellStart"/>
      <w:r>
        <w:rPr>
          <w:rStyle w:val="ad"/>
          <w:lang w:val="ru-RU"/>
        </w:rPr>
        <w:t>қалдықтар</w:t>
      </w:r>
      <w:proofErr w:type="spellEnd"/>
      <w:r>
        <w:rPr>
          <w:rStyle w:val="ad"/>
          <w:lang w:val="ru-RU"/>
        </w:rPr>
        <w:t xml:space="preserve"> (ТҚҚ):</w:t>
      </w:r>
      <w:r>
        <w:rPr>
          <w:rFonts w:ascii="Arial" w:hAnsi="Arial" w:cs="Arial"/>
          <w:lang w:val="ru-RU"/>
        </w:rPr>
        <w:t xml:space="preserve"> </w:t>
      </w:r>
      <w:proofErr w:type="spellStart"/>
      <w:r>
        <w:rPr>
          <w:rFonts w:ascii="Arial" w:hAnsi="Arial" w:cs="Arial"/>
          <w:lang w:val="ru-RU"/>
        </w:rPr>
        <w:t>жұмысшылар</w:t>
      </w:r>
      <w:proofErr w:type="spellEnd"/>
      <w:r>
        <w:rPr>
          <w:rFonts w:ascii="Arial" w:hAnsi="Arial" w:cs="Arial"/>
          <w:lang w:val="ru-RU"/>
        </w:rPr>
        <w:t xml:space="preserve"> </w:t>
      </w:r>
      <w:proofErr w:type="spellStart"/>
      <w:r>
        <w:rPr>
          <w:rFonts w:ascii="Arial" w:hAnsi="Arial" w:cs="Arial"/>
          <w:lang w:val="ru-RU"/>
        </w:rPr>
        <w:t>лагерлері</w:t>
      </w:r>
      <w:proofErr w:type="spellEnd"/>
      <w:r>
        <w:rPr>
          <w:rFonts w:ascii="Arial" w:hAnsi="Arial" w:cs="Arial"/>
          <w:lang w:val="ru-RU"/>
        </w:rPr>
        <w:t xml:space="preserve"> мен </w:t>
      </w:r>
      <w:proofErr w:type="spellStart"/>
      <w:r>
        <w:rPr>
          <w:rFonts w:ascii="Arial" w:hAnsi="Arial" w:cs="Arial"/>
          <w:lang w:val="ru-RU"/>
        </w:rPr>
        <w:t>кеңселерден</w:t>
      </w:r>
      <w:proofErr w:type="spellEnd"/>
      <w:r>
        <w:rPr>
          <w:rFonts w:ascii="Arial" w:hAnsi="Arial" w:cs="Arial"/>
          <w:lang w:val="ru-RU"/>
        </w:rPr>
        <w:t xml:space="preserve">, </w:t>
      </w:r>
      <w:proofErr w:type="spellStart"/>
      <w:r>
        <w:rPr>
          <w:rFonts w:ascii="Arial" w:hAnsi="Arial" w:cs="Arial"/>
          <w:lang w:val="ru-RU"/>
        </w:rPr>
        <w:t>шамамен</w:t>
      </w:r>
      <w:proofErr w:type="spellEnd"/>
      <w:r>
        <w:rPr>
          <w:rFonts w:ascii="Arial" w:hAnsi="Arial" w:cs="Arial"/>
          <w:lang w:val="ru-RU"/>
        </w:rPr>
        <w:t xml:space="preserve"> 0,4–0,5 кг/адам/</w:t>
      </w:r>
      <w:proofErr w:type="spellStart"/>
      <w:r>
        <w:rPr>
          <w:rFonts w:ascii="Arial" w:hAnsi="Arial" w:cs="Arial"/>
          <w:lang w:val="ru-RU"/>
        </w:rPr>
        <w:t>тәулік</w:t>
      </w:r>
      <w:proofErr w:type="spellEnd"/>
      <w:r>
        <w:rPr>
          <w:rFonts w:ascii="Arial" w:hAnsi="Arial" w:cs="Arial"/>
          <w:lang w:val="ru-RU"/>
        </w:rPr>
        <w:t xml:space="preserve"> </w:t>
      </w:r>
      <w:proofErr w:type="spellStart"/>
      <w:r>
        <w:rPr>
          <w:rFonts w:ascii="Arial" w:hAnsi="Arial" w:cs="Arial"/>
          <w:lang w:val="ru-RU"/>
        </w:rPr>
        <w:t>мөлшерінде</w:t>
      </w:r>
      <w:proofErr w:type="spellEnd"/>
      <w:r>
        <w:rPr>
          <w:rFonts w:ascii="Arial" w:hAnsi="Arial" w:cs="Arial"/>
          <w:lang w:val="ru-RU"/>
        </w:rPr>
        <w:t xml:space="preserve">. </w:t>
      </w:r>
      <w:proofErr w:type="spellStart"/>
      <w:r>
        <w:rPr>
          <w:rFonts w:ascii="Arial" w:hAnsi="Arial" w:cs="Arial"/>
          <w:lang w:val="ru-RU"/>
        </w:rPr>
        <w:t>Негізінен</w:t>
      </w:r>
      <w:proofErr w:type="spellEnd"/>
      <w:r>
        <w:rPr>
          <w:rFonts w:ascii="Arial" w:hAnsi="Arial" w:cs="Arial"/>
          <w:lang w:val="ru-RU"/>
        </w:rPr>
        <w:t xml:space="preserve"> </w:t>
      </w:r>
      <w:proofErr w:type="spellStart"/>
      <w:r>
        <w:rPr>
          <w:rFonts w:ascii="Arial" w:hAnsi="Arial" w:cs="Arial"/>
          <w:lang w:val="ru-RU"/>
        </w:rPr>
        <w:t>тағам</w:t>
      </w:r>
      <w:proofErr w:type="spellEnd"/>
      <w:r>
        <w:rPr>
          <w:rFonts w:ascii="Arial" w:hAnsi="Arial" w:cs="Arial"/>
          <w:lang w:val="ru-RU"/>
        </w:rPr>
        <w:t xml:space="preserve"> </w:t>
      </w:r>
      <w:proofErr w:type="spellStart"/>
      <w:r>
        <w:rPr>
          <w:rFonts w:ascii="Arial" w:hAnsi="Arial" w:cs="Arial"/>
          <w:lang w:val="ru-RU"/>
        </w:rPr>
        <w:t>қалдықтары</w:t>
      </w:r>
      <w:proofErr w:type="spellEnd"/>
      <w:r>
        <w:rPr>
          <w:rFonts w:ascii="Arial" w:hAnsi="Arial" w:cs="Arial"/>
          <w:lang w:val="ru-RU"/>
        </w:rPr>
        <w:t xml:space="preserve">, пластик, </w:t>
      </w:r>
      <w:proofErr w:type="spellStart"/>
      <w:r>
        <w:rPr>
          <w:rFonts w:ascii="Arial" w:hAnsi="Arial" w:cs="Arial"/>
          <w:lang w:val="ru-RU"/>
        </w:rPr>
        <w:t>әйнек</w:t>
      </w:r>
      <w:proofErr w:type="spellEnd"/>
      <w:r>
        <w:rPr>
          <w:rFonts w:ascii="Arial" w:hAnsi="Arial" w:cs="Arial"/>
          <w:lang w:val="ru-RU"/>
        </w:rPr>
        <w:t xml:space="preserve">, </w:t>
      </w:r>
      <w:proofErr w:type="spellStart"/>
      <w:r>
        <w:rPr>
          <w:rFonts w:ascii="Arial" w:hAnsi="Arial" w:cs="Arial"/>
          <w:lang w:val="ru-RU"/>
        </w:rPr>
        <w:t>қағаз</w:t>
      </w:r>
      <w:proofErr w:type="spellEnd"/>
      <w:r>
        <w:rPr>
          <w:rFonts w:ascii="Arial" w:hAnsi="Arial" w:cs="Arial"/>
          <w:lang w:val="ru-RU"/>
        </w:rPr>
        <w:t xml:space="preserve">/картон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қаптама</w:t>
      </w:r>
      <w:proofErr w:type="spellEnd"/>
      <w:r>
        <w:rPr>
          <w:rFonts w:ascii="Arial" w:hAnsi="Arial" w:cs="Arial"/>
          <w:lang w:val="ru-RU"/>
        </w:rPr>
        <w:t xml:space="preserve"> </w:t>
      </w:r>
      <w:proofErr w:type="spellStart"/>
      <w:r>
        <w:rPr>
          <w:rFonts w:ascii="Arial" w:hAnsi="Arial" w:cs="Arial"/>
          <w:lang w:val="ru-RU"/>
        </w:rPr>
        <w:t>материалдары</w:t>
      </w:r>
      <w:proofErr w:type="spellEnd"/>
      <w:r>
        <w:rPr>
          <w:rFonts w:ascii="Arial" w:hAnsi="Arial" w:cs="Arial"/>
          <w:lang w:val="ru-RU"/>
        </w:rPr>
        <w:t>.</w:t>
      </w:r>
    </w:p>
    <w:p w14:paraId="4C9943C9"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Style w:val="ad"/>
          <w:lang w:val="ru-RU"/>
        </w:rPr>
        <w:t>Инертті</w:t>
      </w:r>
      <w:proofErr w:type="spellEnd"/>
      <w:r>
        <w:rPr>
          <w:rStyle w:val="ad"/>
          <w:lang w:val="ru-RU"/>
        </w:rPr>
        <w:t xml:space="preserve"> </w:t>
      </w:r>
      <w:proofErr w:type="spellStart"/>
      <w:r>
        <w:rPr>
          <w:rStyle w:val="ad"/>
          <w:lang w:val="ru-RU"/>
        </w:rPr>
        <w:t>құрылыс</w:t>
      </w:r>
      <w:proofErr w:type="spellEnd"/>
      <w:r>
        <w:rPr>
          <w:rStyle w:val="ad"/>
          <w:lang w:val="ru-RU"/>
        </w:rPr>
        <w:t xml:space="preserve"> </w:t>
      </w:r>
      <w:proofErr w:type="spellStart"/>
      <w:r>
        <w:rPr>
          <w:rStyle w:val="ad"/>
          <w:lang w:val="ru-RU"/>
        </w:rPr>
        <w:t>қалдықтары</w:t>
      </w:r>
      <w:proofErr w:type="spellEnd"/>
      <w:r>
        <w:rPr>
          <w:rStyle w:val="ad"/>
          <w:lang w:val="ru-RU"/>
        </w:rPr>
        <w:t>:</w:t>
      </w:r>
      <w:r>
        <w:rPr>
          <w:rFonts w:ascii="Arial" w:hAnsi="Arial" w:cs="Arial"/>
          <w:lang w:val="ru-RU"/>
        </w:rPr>
        <w:t xml:space="preserve"> бетон </w:t>
      </w:r>
      <w:proofErr w:type="spellStart"/>
      <w:r>
        <w:rPr>
          <w:rFonts w:ascii="Arial" w:hAnsi="Arial" w:cs="Arial"/>
          <w:lang w:val="ru-RU"/>
        </w:rPr>
        <w:t>қалдықтары</w:t>
      </w:r>
      <w:proofErr w:type="spellEnd"/>
      <w:r>
        <w:rPr>
          <w:rFonts w:ascii="Arial" w:hAnsi="Arial" w:cs="Arial"/>
          <w:lang w:val="ru-RU"/>
        </w:rPr>
        <w:t xml:space="preserve">, </w:t>
      </w:r>
      <w:proofErr w:type="spellStart"/>
      <w:r>
        <w:rPr>
          <w:rFonts w:ascii="Arial" w:hAnsi="Arial" w:cs="Arial"/>
          <w:lang w:val="ru-RU"/>
        </w:rPr>
        <w:t>қиыршық</w:t>
      </w:r>
      <w:proofErr w:type="spellEnd"/>
      <w:r>
        <w:rPr>
          <w:rFonts w:ascii="Arial" w:hAnsi="Arial" w:cs="Arial"/>
          <w:lang w:val="ru-RU"/>
        </w:rPr>
        <w:t xml:space="preserve"> </w:t>
      </w:r>
      <w:proofErr w:type="spellStart"/>
      <w:r>
        <w:rPr>
          <w:rFonts w:ascii="Arial" w:hAnsi="Arial" w:cs="Arial"/>
          <w:lang w:val="ru-RU"/>
        </w:rPr>
        <w:t>тас</w:t>
      </w:r>
      <w:proofErr w:type="spellEnd"/>
      <w:r>
        <w:rPr>
          <w:rFonts w:ascii="Arial" w:hAnsi="Arial" w:cs="Arial"/>
          <w:lang w:val="ru-RU"/>
        </w:rPr>
        <w:t xml:space="preserve">, </w:t>
      </w:r>
      <w:proofErr w:type="spellStart"/>
      <w:r>
        <w:rPr>
          <w:rFonts w:ascii="Arial" w:hAnsi="Arial" w:cs="Arial"/>
          <w:lang w:val="ru-RU"/>
        </w:rPr>
        <w:t>ағаш</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металл </w:t>
      </w:r>
      <w:proofErr w:type="spellStart"/>
      <w:r>
        <w:rPr>
          <w:rFonts w:ascii="Arial" w:hAnsi="Arial" w:cs="Arial"/>
          <w:lang w:val="ru-RU"/>
        </w:rPr>
        <w:t>сынықтары</w:t>
      </w:r>
      <w:proofErr w:type="spellEnd"/>
      <w:r>
        <w:rPr>
          <w:rFonts w:ascii="Arial" w:hAnsi="Arial" w:cs="Arial"/>
          <w:lang w:val="ru-RU"/>
        </w:rPr>
        <w:t xml:space="preserve">, </w:t>
      </w:r>
      <w:proofErr w:type="spellStart"/>
      <w:r>
        <w:rPr>
          <w:rFonts w:ascii="Arial" w:hAnsi="Arial" w:cs="Arial"/>
          <w:lang w:val="ru-RU"/>
        </w:rPr>
        <w:t>қалып</w:t>
      </w:r>
      <w:proofErr w:type="spellEnd"/>
      <w:r>
        <w:rPr>
          <w:rFonts w:ascii="Arial" w:hAnsi="Arial" w:cs="Arial"/>
          <w:lang w:val="ru-RU"/>
        </w:rPr>
        <w:t xml:space="preserve"> </w:t>
      </w:r>
      <w:proofErr w:type="spellStart"/>
      <w:r>
        <w:rPr>
          <w:rFonts w:ascii="Arial" w:hAnsi="Arial" w:cs="Arial"/>
          <w:lang w:val="ru-RU"/>
        </w:rPr>
        <w:t>материалдары</w:t>
      </w:r>
      <w:proofErr w:type="spellEnd"/>
      <w:r>
        <w:rPr>
          <w:rFonts w:ascii="Arial" w:hAnsi="Arial" w:cs="Arial"/>
          <w:lang w:val="ru-RU"/>
        </w:rPr>
        <w:t xml:space="preserve">, бос цемент </w:t>
      </w:r>
      <w:proofErr w:type="spellStart"/>
      <w:r>
        <w:rPr>
          <w:rFonts w:ascii="Arial" w:hAnsi="Arial" w:cs="Arial"/>
          <w:lang w:val="ru-RU"/>
        </w:rPr>
        <w:t>қаптары</w:t>
      </w:r>
      <w:proofErr w:type="spellEnd"/>
      <w:r>
        <w:rPr>
          <w:rFonts w:ascii="Arial" w:hAnsi="Arial" w:cs="Arial"/>
          <w:lang w:val="ru-RU"/>
        </w:rPr>
        <w:t xml:space="preserve"> мен </w:t>
      </w:r>
      <w:proofErr w:type="spellStart"/>
      <w:r>
        <w:rPr>
          <w:rFonts w:ascii="Arial" w:hAnsi="Arial" w:cs="Arial"/>
          <w:lang w:val="ru-RU"/>
        </w:rPr>
        <w:t>орау</w:t>
      </w:r>
      <w:proofErr w:type="spellEnd"/>
      <w:r>
        <w:rPr>
          <w:rFonts w:ascii="Arial" w:hAnsi="Arial" w:cs="Arial"/>
          <w:lang w:val="ru-RU"/>
        </w:rPr>
        <w:t xml:space="preserve"> </w:t>
      </w:r>
      <w:proofErr w:type="spellStart"/>
      <w:r>
        <w:rPr>
          <w:rFonts w:ascii="Arial" w:hAnsi="Arial" w:cs="Arial"/>
          <w:lang w:val="ru-RU"/>
        </w:rPr>
        <w:t>материалдары</w:t>
      </w:r>
      <w:proofErr w:type="spellEnd"/>
      <w:r>
        <w:rPr>
          <w:rFonts w:ascii="Arial" w:hAnsi="Arial" w:cs="Arial"/>
          <w:lang w:val="ru-RU"/>
        </w:rPr>
        <w:t>.</w:t>
      </w:r>
    </w:p>
    <w:p w14:paraId="2ECA4E49"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Style w:val="ad"/>
          <w:lang w:val="ru-RU"/>
        </w:rPr>
        <w:t>Қауіпті</w:t>
      </w:r>
      <w:proofErr w:type="spellEnd"/>
      <w:r>
        <w:rPr>
          <w:rStyle w:val="ad"/>
          <w:lang w:val="ru-RU"/>
        </w:rPr>
        <w:t xml:space="preserve"> </w:t>
      </w:r>
      <w:proofErr w:type="spellStart"/>
      <w:r>
        <w:rPr>
          <w:rStyle w:val="ad"/>
          <w:lang w:val="ru-RU"/>
        </w:rPr>
        <w:t>қалдықтар</w:t>
      </w:r>
      <w:proofErr w:type="spellEnd"/>
      <w:r>
        <w:rPr>
          <w:rStyle w:val="ad"/>
          <w:lang w:val="ru-RU"/>
        </w:rPr>
        <w:t>:</w:t>
      </w:r>
      <w:r>
        <w:rPr>
          <w:rFonts w:ascii="Arial" w:hAnsi="Arial" w:cs="Arial"/>
          <w:lang w:val="ru-RU"/>
        </w:rPr>
        <w:t xml:space="preserve"> </w:t>
      </w:r>
      <w:proofErr w:type="spellStart"/>
      <w:r>
        <w:rPr>
          <w:rFonts w:ascii="Arial" w:hAnsi="Arial" w:cs="Arial"/>
          <w:lang w:val="ru-RU"/>
        </w:rPr>
        <w:t>пайдаланылған</w:t>
      </w:r>
      <w:proofErr w:type="spellEnd"/>
      <w:r>
        <w:rPr>
          <w:rFonts w:ascii="Arial" w:hAnsi="Arial" w:cs="Arial"/>
          <w:lang w:val="ru-RU"/>
        </w:rPr>
        <w:t xml:space="preserve"> майлар мен </w:t>
      </w:r>
      <w:proofErr w:type="spellStart"/>
      <w:r>
        <w:rPr>
          <w:rFonts w:ascii="Arial" w:hAnsi="Arial" w:cs="Arial"/>
          <w:lang w:val="ru-RU"/>
        </w:rPr>
        <w:t>сүзгілер</w:t>
      </w:r>
      <w:proofErr w:type="spellEnd"/>
      <w:r>
        <w:rPr>
          <w:rFonts w:ascii="Arial" w:hAnsi="Arial" w:cs="Arial"/>
          <w:lang w:val="ru-RU"/>
        </w:rPr>
        <w:t xml:space="preserve">, май </w:t>
      </w:r>
      <w:proofErr w:type="spellStart"/>
      <w:r>
        <w:rPr>
          <w:rFonts w:ascii="Arial" w:hAnsi="Arial" w:cs="Arial"/>
          <w:lang w:val="ru-RU"/>
        </w:rPr>
        <w:t>сіңген</w:t>
      </w:r>
      <w:proofErr w:type="spellEnd"/>
      <w:r>
        <w:rPr>
          <w:rFonts w:ascii="Arial" w:hAnsi="Arial" w:cs="Arial"/>
          <w:lang w:val="ru-RU"/>
        </w:rPr>
        <w:t xml:space="preserve"> </w:t>
      </w:r>
      <w:proofErr w:type="spellStart"/>
      <w:r>
        <w:rPr>
          <w:rFonts w:ascii="Arial" w:hAnsi="Arial" w:cs="Arial"/>
          <w:lang w:val="ru-RU"/>
        </w:rPr>
        <w:t>шүберектер</w:t>
      </w:r>
      <w:proofErr w:type="spellEnd"/>
      <w:r>
        <w:rPr>
          <w:rFonts w:ascii="Arial" w:hAnsi="Arial" w:cs="Arial"/>
          <w:lang w:val="ru-RU"/>
        </w:rPr>
        <w:t xml:space="preserve"> мен </w:t>
      </w:r>
      <w:proofErr w:type="spellStart"/>
      <w:r>
        <w:rPr>
          <w:rFonts w:ascii="Arial" w:hAnsi="Arial" w:cs="Arial"/>
          <w:lang w:val="ru-RU"/>
        </w:rPr>
        <w:t>сіңіргіштер</w:t>
      </w:r>
      <w:proofErr w:type="spellEnd"/>
      <w:r>
        <w:rPr>
          <w:rFonts w:ascii="Arial" w:hAnsi="Arial" w:cs="Arial"/>
          <w:lang w:val="ru-RU"/>
        </w:rPr>
        <w:t xml:space="preserve">, </w:t>
      </w:r>
      <w:proofErr w:type="spellStart"/>
      <w:r>
        <w:rPr>
          <w:rFonts w:ascii="Arial" w:hAnsi="Arial" w:cs="Arial"/>
          <w:lang w:val="ru-RU"/>
        </w:rPr>
        <w:t>бояу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еріткіш</w:t>
      </w:r>
      <w:proofErr w:type="spellEnd"/>
      <w:r>
        <w:rPr>
          <w:rFonts w:ascii="Arial" w:hAnsi="Arial" w:cs="Arial"/>
          <w:lang w:val="ru-RU"/>
        </w:rPr>
        <w:t xml:space="preserve"> </w:t>
      </w:r>
      <w:proofErr w:type="spellStart"/>
      <w:r>
        <w:rPr>
          <w:rFonts w:ascii="Arial" w:hAnsi="Arial" w:cs="Arial"/>
          <w:lang w:val="ru-RU"/>
        </w:rPr>
        <w:t>қалдықтары</w:t>
      </w:r>
      <w:proofErr w:type="spellEnd"/>
      <w:r>
        <w:rPr>
          <w:rFonts w:ascii="Arial" w:hAnsi="Arial" w:cs="Arial"/>
          <w:lang w:val="ru-RU"/>
        </w:rPr>
        <w:t xml:space="preserve">, </w:t>
      </w:r>
      <w:proofErr w:type="spellStart"/>
      <w:r>
        <w:rPr>
          <w:rFonts w:ascii="Arial" w:hAnsi="Arial" w:cs="Arial"/>
          <w:lang w:val="ru-RU"/>
        </w:rPr>
        <w:t>ластанған</w:t>
      </w:r>
      <w:proofErr w:type="spellEnd"/>
      <w:r>
        <w:rPr>
          <w:rFonts w:ascii="Arial" w:hAnsi="Arial" w:cs="Arial"/>
          <w:lang w:val="ru-RU"/>
        </w:rPr>
        <w:t xml:space="preserve"> </w:t>
      </w:r>
      <w:proofErr w:type="spellStart"/>
      <w:r>
        <w:rPr>
          <w:rFonts w:ascii="Arial" w:hAnsi="Arial" w:cs="Arial"/>
          <w:lang w:val="ru-RU"/>
        </w:rPr>
        <w:t>ыдыстар</w:t>
      </w:r>
      <w:proofErr w:type="spellEnd"/>
      <w:r>
        <w:rPr>
          <w:rFonts w:ascii="Arial" w:hAnsi="Arial" w:cs="Arial"/>
          <w:lang w:val="ru-RU"/>
        </w:rPr>
        <w:t xml:space="preserve">, цемент </w:t>
      </w:r>
      <w:proofErr w:type="spellStart"/>
      <w:r>
        <w:rPr>
          <w:rFonts w:ascii="Arial" w:hAnsi="Arial" w:cs="Arial"/>
          <w:lang w:val="ru-RU"/>
        </w:rPr>
        <w:t>қалдықтары</w:t>
      </w:r>
      <w:proofErr w:type="spellEnd"/>
      <w:r>
        <w:rPr>
          <w:rFonts w:ascii="Arial" w:hAnsi="Arial" w:cs="Arial"/>
          <w:lang w:val="ru-RU"/>
        </w:rPr>
        <w:t xml:space="preserve">, </w:t>
      </w:r>
      <w:proofErr w:type="spellStart"/>
      <w:r>
        <w:rPr>
          <w:rFonts w:ascii="Arial" w:hAnsi="Arial" w:cs="Arial"/>
          <w:lang w:val="ru-RU"/>
        </w:rPr>
        <w:t>батареялар</w:t>
      </w:r>
      <w:proofErr w:type="spellEnd"/>
      <w:r>
        <w:rPr>
          <w:rFonts w:ascii="Arial" w:hAnsi="Arial" w:cs="Arial"/>
          <w:lang w:val="ru-RU"/>
        </w:rPr>
        <w:t xml:space="preserve">, </w:t>
      </w:r>
      <w:proofErr w:type="spellStart"/>
      <w:r>
        <w:rPr>
          <w:rFonts w:ascii="Arial" w:hAnsi="Arial" w:cs="Arial"/>
          <w:lang w:val="ru-RU"/>
        </w:rPr>
        <w:t>құрамында</w:t>
      </w:r>
      <w:proofErr w:type="spellEnd"/>
      <w:r>
        <w:rPr>
          <w:rFonts w:ascii="Arial" w:hAnsi="Arial" w:cs="Arial"/>
          <w:lang w:val="ru-RU"/>
        </w:rPr>
        <w:t xml:space="preserve"> </w:t>
      </w:r>
      <w:proofErr w:type="spellStart"/>
      <w:r>
        <w:rPr>
          <w:rFonts w:ascii="Arial" w:hAnsi="Arial" w:cs="Arial"/>
          <w:lang w:val="ru-RU"/>
        </w:rPr>
        <w:t>сынап</w:t>
      </w:r>
      <w:proofErr w:type="spellEnd"/>
      <w:r>
        <w:rPr>
          <w:rFonts w:ascii="Arial" w:hAnsi="Arial" w:cs="Arial"/>
          <w:lang w:val="ru-RU"/>
        </w:rPr>
        <w:t xml:space="preserve"> бар </w:t>
      </w:r>
      <w:proofErr w:type="spellStart"/>
      <w:r>
        <w:rPr>
          <w:rFonts w:ascii="Arial" w:hAnsi="Arial" w:cs="Arial"/>
          <w:lang w:val="ru-RU"/>
        </w:rPr>
        <w:t>шамдар</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майлы</w:t>
      </w:r>
      <w:proofErr w:type="spellEnd"/>
      <w:r>
        <w:rPr>
          <w:rFonts w:ascii="Arial" w:hAnsi="Arial" w:cs="Arial"/>
          <w:lang w:val="ru-RU"/>
        </w:rPr>
        <w:t xml:space="preserve"> </w:t>
      </w:r>
      <w:proofErr w:type="spellStart"/>
      <w:r>
        <w:rPr>
          <w:rFonts w:ascii="Arial" w:hAnsi="Arial" w:cs="Arial"/>
          <w:lang w:val="ru-RU"/>
        </w:rPr>
        <w:t>тұнбалар</w:t>
      </w:r>
      <w:proofErr w:type="spellEnd"/>
      <w:r>
        <w:rPr>
          <w:rFonts w:ascii="Arial" w:hAnsi="Arial" w:cs="Arial"/>
          <w:lang w:val="ru-RU"/>
        </w:rPr>
        <w:t>.</w:t>
      </w:r>
    </w:p>
    <w:p w14:paraId="222A1F50"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Style w:val="ad"/>
          <w:lang w:val="ru-RU"/>
        </w:rPr>
        <w:t>Сарқынды</w:t>
      </w:r>
      <w:proofErr w:type="spellEnd"/>
      <w:r>
        <w:rPr>
          <w:rStyle w:val="ad"/>
          <w:lang w:val="ru-RU"/>
        </w:rPr>
        <w:t xml:space="preserve"> </w:t>
      </w:r>
      <w:proofErr w:type="spellStart"/>
      <w:r>
        <w:rPr>
          <w:rStyle w:val="ad"/>
          <w:lang w:val="ru-RU"/>
        </w:rPr>
        <w:t>сулар</w:t>
      </w:r>
      <w:proofErr w:type="spellEnd"/>
      <w:r>
        <w:rPr>
          <w:rStyle w:val="ad"/>
          <w:lang w:val="ru-RU"/>
        </w:rPr>
        <w:t>:</w:t>
      </w:r>
      <w:r>
        <w:rPr>
          <w:rFonts w:ascii="Arial" w:hAnsi="Arial" w:cs="Arial"/>
          <w:lang w:val="ru-RU"/>
        </w:rPr>
        <w:t xml:space="preserve"> </w:t>
      </w:r>
      <w:proofErr w:type="spellStart"/>
      <w:r>
        <w:rPr>
          <w:rFonts w:ascii="Arial" w:hAnsi="Arial" w:cs="Arial"/>
          <w:lang w:val="ru-RU"/>
        </w:rPr>
        <w:t>тұрмыстық</w:t>
      </w:r>
      <w:proofErr w:type="spellEnd"/>
      <w:r>
        <w:rPr>
          <w:rFonts w:ascii="Arial" w:hAnsi="Arial" w:cs="Arial"/>
          <w:lang w:val="ru-RU"/>
        </w:rPr>
        <w:t xml:space="preserve"> лас </w:t>
      </w:r>
      <w:proofErr w:type="spellStart"/>
      <w:r>
        <w:rPr>
          <w:rFonts w:ascii="Arial" w:hAnsi="Arial" w:cs="Arial"/>
          <w:lang w:val="ru-RU"/>
        </w:rPr>
        <w:t>сулар</w:t>
      </w:r>
      <w:proofErr w:type="spellEnd"/>
      <w:r>
        <w:rPr>
          <w:rFonts w:ascii="Arial" w:hAnsi="Arial" w:cs="Arial"/>
          <w:lang w:val="ru-RU"/>
        </w:rPr>
        <w:t xml:space="preserve"> (</w:t>
      </w:r>
      <w:proofErr w:type="spellStart"/>
      <w:r>
        <w:rPr>
          <w:rFonts w:ascii="Arial" w:hAnsi="Arial" w:cs="Arial"/>
          <w:lang w:val="ru-RU"/>
        </w:rPr>
        <w:t>қара</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сұр</w:t>
      </w:r>
      <w:proofErr w:type="spellEnd"/>
      <w:r>
        <w:rPr>
          <w:rFonts w:ascii="Arial" w:hAnsi="Arial" w:cs="Arial"/>
          <w:lang w:val="ru-RU"/>
        </w:rPr>
        <w:t xml:space="preserve"> су), </w:t>
      </w:r>
      <w:proofErr w:type="spellStart"/>
      <w:r>
        <w:rPr>
          <w:rFonts w:ascii="Arial" w:hAnsi="Arial" w:cs="Arial"/>
          <w:lang w:val="ru-RU"/>
        </w:rPr>
        <w:t>көліктер</w:t>
      </w:r>
      <w:proofErr w:type="spellEnd"/>
      <w:r>
        <w:rPr>
          <w:rFonts w:ascii="Arial" w:hAnsi="Arial" w:cs="Arial"/>
          <w:lang w:val="ru-RU"/>
        </w:rPr>
        <w:t xml:space="preserve"> мен </w:t>
      </w:r>
      <w:proofErr w:type="spellStart"/>
      <w:r>
        <w:rPr>
          <w:rFonts w:ascii="Arial" w:hAnsi="Arial" w:cs="Arial"/>
          <w:lang w:val="ru-RU"/>
        </w:rPr>
        <w:t>жабдықтарды</w:t>
      </w:r>
      <w:proofErr w:type="spellEnd"/>
      <w:r>
        <w:rPr>
          <w:rFonts w:ascii="Arial" w:hAnsi="Arial" w:cs="Arial"/>
          <w:lang w:val="ru-RU"/>
        </w:rPr>
        <w:t xml:space="preserve"> </w:t>
      </w:r>
      <w:proofErr w:type="spellStart"/>
      <w:r>
        <w:rPr>
          <w:rFonts w:ascii="Arial" w:hAnsi="Arial" w:cs="Arial"/>
          <w:lang w:val="ru-RU"/>
        </w:rPr>
        <w:t>жуу</w:t>
      </w:r>
      <w:proofErr w:type="spellEnd"/>
      <w:r>
        <w:rPr>
          <w:rFonts w:ascii="Arial" w:hAnsi="Arial" w:cs="Arial"/>
          <w:lang w:val="ru-RU"/>
        </w:rPr>
        <w:t xml:space="preserve"> </w:t>
      </w:r>
      <w:proofErr w:type="spellStart"/>
      <w:r>
        <w:rPr>
          <w:rFonts w:ascii="Arial" w:hAnsi="Arial" w:cs="Arial"/>
          <w:lang w:val="ru-RU"/>
        </w:rPr>
        <w:t>суларынан</w:t>
      </w:r>
      <w:proofErr w:type="spellEnd"/>
      <w:r>
        <w:rPr>
          <w:rFonts w:ascii="Arial" w:hAnsi="Arial" w:cs="Arial"/>
          <w:lang w:val="ru-RU"/>
        </w:rPr>
        <w:t xml:space="preserve">, бетон </w:t>
      </w:r>
      <w:proofErr w:type="spellStart"/>
      <w:r>
        <w:rPr>
          <w:rFonts w:ascii="Arial" w:hAnsi="Arial" w:cs="Arial"/>
          <w:lang w:val="ru-RU"/>
        </w:rPr>
        <w:t>және</w:t>
      </w:r>
      <w:proofErr w:type="spellEnd"/>
      <w:r>
        <w:rPr>
          <w:rFonts w:ascii="Arial" w:hAnsi="Arial" w:cs="Arial"/>
          <w:lang w:val="ru-RU"/>
        </w:rPr>
        <w:t xml:space="preserve"> цемент </w:t>
      </w:r>
      <w:proofErr w:type="spellStart"/>
      <w:r>
        <w:rPr>
          <w:rFonts w:ascii="Arial" w:hAnsi="Arial" w:cs="Arial"/>
          <w:lang w:val="ru-RU"/>
        </w:rPr>
        <w:t>қалдықтарынан</w:t>
      </w:r>
      <w:proofErr w:type="spellEnd"/>
      <w:r>
        <w:rPr>
          <w:rFonts w:ascii="Arial" w:hAnsi="Arial" w:cs="Arial"/>
          <w:lang w:val="ru-RU"/>
        </w:rPr>
        <w:t xml:space="preserve">, </w:t>
      </w:r>
      <w:proofErr w:type="spellStart"/>
      <w:r>
        <w:rPr>
          <w:rFonts w:ascii="Arial" w:hAnsi="Arial" w:cs="Arial"/>
          <w:lang w:val="ru-RU"/>
        </w:rPr>
        <w:t>сондай-ақ</w:t>
      </w:r>
      <w:proofErr w:type="spellEnd"/>
      <w:r>
        <w:rPr>
          <w:rFonts w:ascii="Arial" w:hAnsi="Arial" w:cs="Arial"/>
          <w:lang w:val="ru-RU"/>
        </w:rPr>
        <w:t xml:space="preserve"> </w:t>
      </w:r>
      <w:proofErr w:type="spellStart"/>
      <w:r>
        <w:rPr>
          <w:rFonts w:ascii="Arial" w:hAnsi="Arial" w:cs="Arial"/>
          <w:lang w:val="ru-RU"/>
        </w:rPr>
        <w:t>зауыттардың</w:t>
      </w:r>
      <w:proofErr w:type="spellEnd"/>
      <w:r>
        <w:rPr>
          <w:rFonts w:ascii="Arial" w:hAnsi="Arial" w:cs="Arial"/>
          <w:lang w:val="ru-RU"/>
        </w:rPr>
        <w:t xml:space="preserve"> </w:t>
      </w:r>
      <w:proofErr w:type="spellStart"/>
      <w:r>
        <w:rPr>
          <w:rFonts w:ascii="Arial" w:hAnsi="Arial" w:cs="Arial"/>
          <w:lang w:val="ru-RU"/>
        </w:rPr>
        <w:t>өндірістік</w:t>
      </w:r>
      <w:proofErr w:type="spellEnd"/>
      <w:r>
        <w:rPr>
          <w:rFonts w:ascii="Arial" w:hAnsi="Arial" w:cs="Arial"/>
          <w:lang w:val="ru-RU"/>
        </w:rPr>
        <w:t xml:space="preserve"> </w:t>
      </w:r>
      <w:proofErr w:type="spellStart"/>
      <w:r>
        <w:rPr>
          <w:rFonts w:ascii="Arial" w:hAnsi="Arial" w:cs="Arial"/>
          <w:lang w:val="ru-RU"/>
        </w:rPr>
        <w:t>суларынан</w:t>
      </w:r>
      <w:proofErr w:type="spellEnd"/>
      <w:r>
        <w:rPr>
          <w:rFonts w:ascii="Arial" w:hAnsi="Arial" w:cs="Arial"/>
          <w:lang w:val="ru-RU"/>
        </w:rPr>
        <w:t xml:space="preserve"> </w:t>
      </w:r>
      <w:proofErr w:type="spellStart"/>
      <w:r>
        <w:rPr>
          <w:rFonts w:ascii="Arial" w:hAnsi="Arial" w:cs="Arial"/>
          <w:lang w:val="ru-RU"/>
        </w:rPr>
        <w:t>түзіледі</w:t>
      </w:r>
      <w:proofErr w:type="spellEnd"/>
      <w:r>
        <w:rPr>
          <w:rFonts w:ascii="Arial" w:hAnsi="Arial" w:cs="Arial"/>
          <w:lang w:val="ru-RU"/>
        </w:rPr>
        <w:t>.</w:t>
      </w:r>
    </w:p>
    <w:p w14:paraId="44FFFCE8" w14:textId="77777777" w:rsidR="006B6003" w:rsidRDefault="00000000">
      <w:pPr>
        <w:pStyle w:val="afffd"/>
        <w:outlineLvl w:val="0"/>
        <w:rPr>
          <w:rStyle w:val="ad"/>
          <w:lang w:val="ru-RU"/>
        </w:rPr>
      </w:pPr>
      <w:proofErr w:type="spellStart"/>
      <w:r>
        <w:rPr>
          <w:rStyle w:val="ad"/>
          <w:lang w:val="ru-RU"/>
        </w:rPr>
        <w:t>Құрылыс</w:t>
      </w:r>
      <w:proofErr w:type="spellEnd"/>
      <w:r>
        <w:rPr>
          <w:rStyle w:val="ad"/>
          <w:lang w:val="ru-RU"/>
        </w:rPr>
        <w:t xml:space="preserve"> </w:t>
      </w:r>
      <w:proofErr w:type="spellStart"/>
      <w:r>
        <w:rPr>
          <w:rStyle w:val="ad"/>
          <w:lang w:val="ru-RU"/>
        </w:rPr>
        <w:t>кезеңі</w:t>
      </w:r>
      <w:proofErr w:type="spellEnd"/>
      <w:r>
        <w:rPr>
          <w:rStyle w:val="ad"/>
          <w:lang w:val="ru-RU"/>
        </w:rPr>
        <w:t>:</w:t>
      </w:r>
    </w:p>
    <w:p w14:paraId="2B9616A4" w14:textId="77777777" w:rsidR="006B6003" w:rsidRDefault="00000000">
      <w:pPr>
        <w:pStyle w:val="afffd"/>
        <w:spacing w:before="0" w:beforeAutospacing="0" w:after="0" w:afterAutospacing="0"/>
        <w:ind w:leftChars="200" w:left="440"/>
        <w:rPr>
          <w:rFonts w:ascii="Arial" w:hAnsi="Arial" w:cs="Arial"/>
          <w:lang w:val="ru-RU"/>
        </w:rPr>
      </w:pPr>
      <w:r>
        <w:rPr>
          <w:rStyle w:val="ad"/>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кезеңінде</w:t>
      </w:r>
      <w:proofErr w:type="spellEnd"/>
      <w:r>
        <w:rPr>
          <w:rFonts w:ascii="Arial" w:hAnsi="Arial" w:cs="Arial"/>
          <w:lang w:val="ru-RU"/>
        </w:rPr>
        <w:t xml:space="preserve"> (2 </w:t>
      </w:r>
      <w:proofErr w:type="spellStart"/>
      <w:r>
        <w:rPr>
          <w:rFonts w:ascii="Arial" w:hAnsi="Arial" w:cs="Arial"/>
          <w:lang w:val="ru-RU"/>
        </w:rPr>
        <w:t>жыл</w:t>
      </w:r>
      <w:proofErr w:type="spellEnd"/>
      <w:r>
        <w:rPr>
          <w:rFonts w:ascii="Arial" w:hAnsi="Arial" w:cs="Arial"/>
          <w:lang w:val="ru-RU"/>
        </w:rPr>
        <w:t xml:space="preserve">, </w:t>
      </w:r>
      <w:r>
        <w:rPr>
          <w:rFonts w:ascii="Arial" w:hAnsi="Arial" w:cs="Arial"/>
        </w:rPr>
        <w:t>ZOND</w:t>
      </w:r>
      <w:r>
        <w:rPr>
          <w:rFonts w:ascii="Arial" w:hAnsi="Arial" w:cs="Arial"/>
          <w:lang w:val="ru-RU"/>
        </w:rPr>
        <w:t xml:space="preserve"> </w:t>
      </w:r>
      <w:proofErr w:type="spellStart"/>
      <w:r>
        <w:rPr>
          <w:rFonts w:ascii="Arial" w:hAnsi="Arial" w:cs="Arial"/>
          <w:lang w:val="ru-RU"/>
        </w:rPr>
        <w:t>мәліметтері</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w:t>
      </w:r>
      <w:proofErr w:type="spellStart"/>
      <w:r>
        <w:rPr>
          <w:rFonts w:ascii="Arial" w:hAnsi="Arial" w:cs="Arial"/>
          <w:lang w:val="ru-RU"/>
        </w:rPr>
        <w:t>келесі</w:t>
      </w:r>
      <w:proofErr w:type="spellEnd"/>
      <w:r>
        <w:rPr>
          <w:rFonts w:ascii="Arial" w:hAnsi="Arial" w:cs="Arial"/>
          <w:lang w:val="ru-RU"/>
        </w:rPr>
        <w:t xml:space="preserve"> </w:t>
      </w:r>
      <w:proofErr w:type="spellStart"/>
      <w:r>
        <w:rPr>
          <w:rFonts w:ascii="Arial" w:hAnsi="Arial" w:cs="Arial"/>
          <w:lang w:val="ru-RU"/>
        </w:rPr>
        <w:t>қалдықтар</w:t>
      </w:r>
      <w:proofErr w:type="spellEnd"/>
      <w:r>
        <w:rPr>
          <w:rFonts w:ascii="Arial" w:hAnsi="Arial" w:cs="Arial"/>
          <w:lang w:val="ru-RU"/>
        </w:rPr>
        <w:t xml:space="preserve"> </w:t>
      </w:r>
      <w:proofErr w:type="spellStart"/>
      <w:r>
        <w:rPr>
          <w:rFonts w:ascii="Arial" w:hAnsi="Arial" w:cs="Arial"/>
          <w:lang w:val="ru-RU"/>
        </w:rPr>
        <w:t>түзіледі</w:t>
      </w:r>
      <w:proofErr w:type="spellEnd"/>
      <w:r>
        <w:rPr>
          <w:rFonts w:ascii="Arial" w:hAnsi="Arial" w:cs="Arial"/>
          <w:lang w:val="ru-RU"/>
        </w:rPr>
        <w:t xml:space="preserve">. </w:t>
      </w:r>
      <w:proofErr w:type="spellStart"/>
      <w:r>
        <w:rPr>
          <w:rFonts w:ascii="Arial" w:hAnsi="Arial" w:cs="Arial"/>
          <w:lang w:val="ru-RU"/>
        </w:rPr>
        <w:t>Тұрмыстық</w:t>
      </w:r>
      <w:proofErr w:type="spellEnd"/>
      <w:r>
        <w:rPr>
          <w:rFonts w:ascii="Arial" w:hAnsi="Arial" w:cs="Arial"/>
          <w:lang w:val="ru-RU"/>
        </w:rPr>
        <w:t xml:space="preserve"> </w:t>
      </w:r>
      <w:proofErr w:type="spellStart"/>
      <w:r>
        <w:rPr>
          <w:rFonts w:ascii="Arial" w:hAnsi="Arial" w:cs="Arial"/>
          <w:lang w:val="ru-RU"/>
        </w:rPr>
        <w:t>қатты</w:t>
      </w:r>
      <w:proofErr w:type="spellEnd"/>
      <w:r>
        <w:rPr>
          <w:rFonts w:ascii="Arial" w:hAnsi="Arial" w:cs="Arial"/>
          <w:lang w:val="ru-RU"/>
        </w:rPr>
        <w:t xml:space="preserve"> </w:t>
      </w:r>
      <w:proofErr w:type="spellStart"/>
      <w:r>
        <w:rPr>
          <w:rFonts w:ascii="Arial" w:hAnsi="Arial" w:cs="Arial"/>
          <w:lang w:val="ru-RU"/>
        </w:rPr>
        <w:t>қалдықтар</w:t>
      </w:r>
      <w:proofErr w:type="spellEnd"/>
      <w:r>
        <w:rPr>
          <w:rFonts w:ascii="Arial" w:hAnsi="Arial" w:cs="Arial"/>
          <w:lang w:val="ru-RU"/>
        </w:rPr>
        <w:t xml:space="preserve"> – 365,7 т/</w:t>
      </w:r>
      <w:proofErr w:type="spellStart"/>
      <w:r>
        <w:rPr>
          <w:rFonts w:ascii="Arial" w:hAnsi="Arial" w:cs="Arial"/>
          <w:lang w:val="ru-RU"/>
        </w:rPr>
        <w:t>кезең</w:t>
      </w:r>
      <w:proofErr w:type="spellEnd"/>
      <w:r>
        <w:rPr>
          <w:rFonts w:ascii="Arial" w:hAnsi="Arial" w:cs="Arial"/>
          <w:lang w:val="ru-RU"/>
        </w:rPr>
        <w:t xml:space="preserve">. </w:t>
      </w:r>
      <w:proofErr w:type="spellStart"/>
      <w:r>
        <w:rPr>
          <w:rFonts w:ascii="Arial" w:hAnsi="Arial" w:cs="Arial"/>
          <w:lang w:val="ru-RU"/>
        </w:rPr>
        <w:t>Маймен</w:t>
      </w:r>
      <w:proofErr w:type="spellEnd"/>
      <w:r>
        <w:rPr>
          <w:rFonts w:ascii="Arial" w:hAnsi="Arial" w:cs="Arial"/>
          <w:lang w:val="ru-RU"/>
        </w:rPr>
        <w:t xml:space="preserve"> </w:t>
      </w:r>
      <w:proofErr w:type="spellStart"/>
      <w:r>
        <w:rPr>
          <w:rFonts w:ascii="Arial" w:hAnsi="Arial" w:cs="Arial"/>
          <w:lang w:val="ru-RU"/>
        </w:rPr>
        <w:t>сіңген</w:t>
      </w:r>
      <w:proofErr w:type="spellEnd"/>
      <w:r>
        <w:rPr>
          <w:rFonts w:ascii="Arial" w:hAnsi="Arial" w:cs="Arial"/>
          <w:lang w:val="ru-RU"/>
        </w:rPr>
        <w:t xml:space="preserve"> </w:t>
      </w:r>
      <w:proofErr w:type="spellStart"/>
      <w:r>
        <w:rPr>
          <w:rFonts w:ascii="Arial" w:hAnsi="Arial" w:cs="Arial"/>
          <w:lang w:val="ru-RU"/>
        </w:rPr>
        <w:t>шүберектер</w:t>
      </w:r>
      <w:proofErr w:type="spellEnd"/>
      <w:r>
        <w:rPr>
          <w:rFonts w:ascii="Arial" w:hAnsi="Arial" w:cs="Arial"/>
          <w:lang w:val="ru-RU"/>
        </w:rPr>
        <w:t xml:space="preserve"> – 0,127 т/</w:t>
      </w:r>
      <w:proofErr w:type="spellStart"/>
      <w:r>
        <w:rPr>
          <w:rFonts w:ascii="Arial" w:hAnsi="Arial" w:cs="Arial"/>
          <w:lang w:val="ru-RU"/>
        </w:rPr>
        <w:t>кезең</w:t>
      </w:r>
      <w:proofErr w:type="spellEnd"/>
      <w:r>
        <w:rPr>
          <w:rFonts w:ascii="Arial" w:hAnsi="Arial" w:cs="Arial"/>
          <w:lang w:val="ru-RU"/>
        </w:rPr>
        <w:t xml:space="preserve">. </w:t>
      </w:r>
      <w:proofErr w:type="spellStart"/>
      <w:r>
        <w:rPr>
          <w:rFonts w:ascii="Arial" w:hAnsi="Arial" w:cs="Arial"/>
          <w:lang w:val="ru-RU"/>
        </w:rPr>
        <w:t>Дәнекерлеу</w:t>
      </w:r>
      <w:proofErr w:type="spellEnd"/>
      <w:r>
        <w:rPr>
          <w:rFonts w:ascii="Arial" w:hAnsi="Arial" w:cs="Arial"/>
          <w:lang w:val="ru-RU"/>
        </w:rPr>
        <w:t xml:space="preserve"> </w:t>
      </w:r>
      <w:proofErr w:type="spellStart"/>
      <w:r>
        <w:rPr>
          <w:rFonts w:ascii="Arial" w:hAnsi="Arial" w:cs="Arial"/>
          <w:lang w:val="ru-RU"/>
        </w:rPr>
        <w:t>электродтарының</w:t>
      </w:r>
      <w:proofErr w:type="spellEnd"/>
      <w:r>
        <w:rPr>
          <w:rFonts w:ascii="Arial" w:hAnsi="Arial" w:cs="Arial"/>
          <w:lang w:val="ru-RU"/>
        </w:rPr>
        <w:t xml:space="preserve"> </w:t>
      </w:r>
      <w:proofErr w:type="spellStart"/>
      <w:r>
        <w:rPr>
          <w:rFonts w:ascii="Arial" w:hAnsi="Arial" w:cs="Arial"/>
          <w:lang w:val="ru-RU"/>
        </w:rPr>
        <w:t>ұштары</w:t>
      </w:r>
      <w:proofErr w:type="spellEnd"/>
      <w:r>
        <w:rPr>
          <w:rFonts w:ascii="Arial" w:hAnsi="Arial" w:cs="Arial"/>
          <w:lang w:val="ru-RU"/>
        </w:rPr>
        <w:t xml:space="preserve"> – 0,00405 т/</w:t>
      </w:r>
      <w:proofErr w:type="spellStart"/>
      <w:r>
        <w:rPr>
          <w:rFonts w:ascii="Arial" w:hAnsi="Arial" w:cs="Arial"/>
          <w:lang w:val="ru-RU"/>
        </w:rPr>
        <w:t>кезең</w:t>
      </w:r>
      <w:proofErr w:type="spellEnd"/>
      <w:r>
        <w:rPr>
          <w:rFonts w:ascii="Arial" w:hAnsi="Arial" w:cs="Arial"/>
          <w:lang w:val="ru-RU"/>
        </w:rPr>
        <w:t xml:space="preserve">. </w:t>
      </w:r>
      <w:proofErr w:type="spellStart"/>
      <w:r>
        <w:rPr>
          <w:rFonts w:ascii="Arial" w:hAnsi="Arial" w:cs="Arial"/>
          <w:lang w:val="ru-RU"/>
        </w:rPr>
        <w:t>Бояу</w:t>
      </w:r>
      <w:proofErr w:type="spellEnd"/>
      <w:r>
        <w:rPr>
          <w:rFonts w:ascii="Arial" w:hAnsi="Arial" w:cs="Arial"/>
          <w:lang w:val="ru-RU"/>
        </w:rPr>
        <w:t xml:space="preserve"> мен лак </w:t>
      </w:r>
      <w:proofErr w:type="spellStart"/>
      <w:r>
        <w:rPr>
          <w:rFonts w:ascii="Arial" w:hAnsi="Arial" w:cs="Arial"/>
          <w:lang w:val="ru-RU"/>
        </w:rPr>
        <w:t>ыдыстары</w:t>
      </w:r>
      <w:proofErr w:type="spellEnd"/>
      <w:r>
        <w:rPr>
          <w:rFonts w:ascii="Arial" w:hAnsi="Arial" w:cs="Arial"/>
          <w:lang w:val="ru-RU"/>
        </w:rPr>
        <w:t xml:space="preserve"> – 1,6675 т/</w:t>
      </w:r>
      <w:proofErr w:type="spellStart"/>
      <w:r>
        <w:rPr>
          <w:rFonts w:ascii="Arial" w:hAnsi="Arial" w:cs="Arial"/>
          <w:lang w:val="ru-RU"/>
        </w:rPr>
        <w:t>кезең</w:t>
      </w:r>
      <w:proofErr w:type="spellEnd"/>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қоқыстары</w:t>
      </w:r>
      <w:proofErr w:type="spellEnd"/>
      <w:r>
        <w:rPr>
          <w:rFonts w:ascii="Arial" w:hAnsi="Arial" w:cs="Arial"/>
          <w:lang w:val="ru-RU"/>
        </w:rPr>
        <w:t xml:space="preserve"> – 77 500 т/</w:t>
      </w:r>
      <w:proofErr w:type="spellStart"/>
      <w:r>
        <w:rPr>
          <w:rFonts w:ascii="Arial" w:hAnsi="Arial" w:cs="Arial"/>
          <w:lang w:val="ru-RU"/>
        </w:rPr>
        <w:t>кезең</w:t>
      </w:r>
      <w:proofErr w:type="spellEnd"/>
      <w:r>
        <w:rPr>
          <w:rFonts w:ascii="Arial" w:hAnsi="Arial" w:cs="Arial"/>
          <w:lang w:val="ru-RU"/>
        </w:rPr>
        <w:t>.</w:t>
      </w:r>
    </w:p>
    <w:p w14:paraId="37EF5A8F" w14:textId="77777777" w:rsidR="006B6003" w:rsidRDefault="00000000">
      <w:pPr>
        <w:pStyle w:val="afffd"/>
        <w:spacing w:before="0" w:beforeAutospacing="0" w:after="0" w:afterAutospacing="0"/>
        <w:ind w:leftChars="200" w:left="440"/>
        <w:rPr>
          <w:rFonts w:ascii="Arial" w:hAnsi="Arial" w:cs="Arial"/>
          <w:lang w:val="ru-RU"/>
        </w:rPr>
      </w:pPr>
      <w:r>
        <w:rPr>
          <w:rFonts w:ascii="Arial" w:hAnsi="Arial" w:cs="Arial"/>
          <w:lang w:val="ru-RU"/>
        </w:rPr>
        <w:t xml:space="preserve">- </w:t>
      </w:r>
      <w:proofErr w:type="spellStart"/>
      <w:r>
        <w:rPr>
          <w:rFonts w:ascii="Arial" w:hAnsi="Arial" w:cs="Arial"/>
          <w:lang w:val="ru-RU"/>
        </w:rPr>
        <w:t>Тұрмыстық</w:t>
      </w:r>
      <w:proofErr w:type="spellEnd"/>
      <w:r>
        <w:rPr>
          <w:rFonts w:ascii="Arial" w:hAnsi="Arial" w:cs="Arial"/>
          <w:lang w:val="ru-RU"/>
        </w:rPr>
        <w:t xml:space="preserve"> </w:t>
      </w:r>
      <w:proofErr w:type="spellStart"/>
      <w:r>
        <w:rPr>
          <w:rFonts w:ascii="Arial" w:hAnsi="Arial" w:cs="Arial"/>
          <w:lang w:val="ru-RU"/>
        </w:rPr>
        <w:t>қалдықтар</w:t>
      </w:r>
      <w:proofErr w:type="spellEnd"/>
      <w:r>
        <w:rPr>
          <w:rFonts w:ascii="Arial" w:hAnsi="Arial" w:cs="Arial"/>
          <w:lang w:val="ru-RU"/>
        </w:rPr>
        <w:t xml:space="preserve"> </w:t>
      </w:r>
      <w:proofErr w:type="spellStart"/>
      <w:r>
        <w:rPr>
          <w:rFonts w:ascii="Arial" w:hAnsi="Arial" w:cs="Arial"/>
          <w:lang w:val="ru-RU"/>
        </w:rPr>
        <w:t>жұмысшылардың</w:t>
      </w:r>
      <w:proofErr w:type="spellEnd"/>
      <w:r>
        <w:rPr>
          <w:rFonts w:ascii="Arial" w:hAnsi="Arial" w:cs="Arial"/>
          <w:lang w:val="ru-RU"/>
        </w:rPr>
        <w:t xml:space="preserve"> </w:t>
      </w:r>
      <w:proofErr w:type="spellStart"/>
      <w:r>
        <w:rPr>
          <w:rFonts w:ascii="Arial" w:hAnsi="Arial" w:cs="Arial"/>
          <w:lang w:val="ru-RU"/>
        </w:rPr>
        <w:t>вахталық</w:t>
      </w:r>
      <w:proofErr w:type="spellEnd"/>
      <w:r>
        <w:rPr>
          <w:rFonts w:ascii="Arial" w:hAnsi="Arial" w:cs="Arial"/>
          <w:lang w:val="ru-RU"/>
        </w:rPr>
        <w:t xml:space="preserve"> </w:t>
      </w:r>
      <w:proofErr w:type="spellStart"/>
      <w:r>
        <w:rPr>
          <w:rFonts w:ascii="Arial" w:hAnsi="Arial" w:cs="Arial"/>
          <w:lang w:val="ru-RU"/>
        </w:rPr>
        <w:t>лагерлерінде</w:t>
      </w:r>
      <w:proofErr w:type="spellEnd"/>
      <w:r>
        <w:rPr>
          <w:rFonts w:ascii="Arial" w:hAnsi="Arial" w:cs="Arial"/>
          <w:lang w:val="ru-RU"/>
        </w:rPr>
        <w:t xml:space="preserve"> </w:t>
      </w:r>
      <w:proofErr w:type="spellStart"/>
      <w:r>
        <w:rPr>
          <w:rFonts w:ascii="Arial" w:hAnsi="Arial" w:cs="Arial"/>
          <w:lang w:val="ru-RU"/>
        </w:rPr>
        <w:t>түзіледі</w:t>
      </w:r>
      <w:proofErr w:type="spellEnd"/>
      <w:r>
        <w:rPr>
          <w:rFonts w:ascii="Arial" w:hAnsi="Arial" w:cs="Arial"/>
          <w:lang w:val="ru-RU"/>
        </w:rPr>
        <w:t>.</w:t>
      </w:r>
    </w:p>
    <w:p w14:paraId="7471F6A3" w14:textId="77777777" w:rsidR="006B6003" w:rsidRDefault="00000000">
      <w:pPr>
        <w:pStyle w:val="afffd"/>
        <w:spacing w:before="0" w:beforeAutospacing="0" w:after="0" w:afterAutospacing="0"/>
        <w:ind w:leftChars="200" w:left="440"/>
        <w:rPr>
          <w:rFonts w:ascii="Arial" w:hAnsi="Arial" w:cs="Arial"/>
          <w:lang w:val="ru-RU"/>
        </w:rPr>
      </w:pPr>
      <w:r>
        <w:rPr>
          <w:rFonts w:ascii="Arial" w:hAnsi="Arial" w:cs="Arial"/>
          <w:lang w:val="ru-RU"/>
        </w:rPr>
        <w:t xml:space="preserve">-  Май </w:t>
      </w:r>
      <w:proofErr w:type="spellStart"/>
      <w:r>
        <w:rPr>
          <w:rFonts w:ascii="Arial" w:hAnsi="Arial" w:cs="Arial"/>
          <w:lang w:val="ru-RU"/>
        </w:rPr>
        <w:t>сіңген</w:t>
      </w:r>
      <w:proofErr w:type="spellEnd"/>
      <w:r>
        <w:rPr>
          <w:rFonts w:ascii="Arial" w:hAnsi="Arial" w:cs="Arial"/>
          <w:lang w:val="ru-RU"/>
        </w:rPr>
        <w:t xml:space="preserve"> </w:t>
      </w:r>
      <w:proofErr w:type="spellStart"/>
      <w:r>
        <w:rPr>
          <w:rFonts w:ascii="Arial" w:hAnsi="Arial" w:cs="Arial"/>
          <w:lang w:val="ru-RU"/>
        </w:rPr>
        <w:t>шүберектер</w:t>
      </w:r>
      <w:proofErr w:type="spellEnd"/>
      <w:r>
        <w:rPr>
          <w:rFonts w:ascii="Arial" w:hAnsi="Arial" w:cs="Arial"/>
          <w:lang w:val="ru-RU"/>
        </w:rPr>
        <w:t xml:space="preserve"> </w:t>
      </w:r>
      <w:proofErr w:type="spellStart"/>
      <w:r>
        <w:rPr>
          <w:rFonts w:ascii="Arial" w:hAnsi="Arial" w:cs="Arial"/>
          <w:lang w:val="ru-RU"/>
        </w:rPr>
        <w:t>көлік</w:t>
      </w:r>
      <w:proofErr w:type="spellEnd"/>
      <w:r>
        <w:rPr>
          <w:rFonts w:ascii="Arial" w:hAnsi="Arial" w:cs="Arial"/>
          <w:lang w:val="ru-RU"/>
        </w:rPr>
        <w:t xml:space="preserve"> пен </w:t>
      </w:r>
      <w:proofErr w:type="spellStart"/>
      <w:r>
        <w:rPr>
          <w:rFonts w:ascii="Arial" w:hAnsi="Arial" w:cs="Arial"/>
          <w:lang w:val="ru-RU"/>
        </w:rPr>
        <w:t>жабдыққа</w:t>
      </w:r>
      <w:proofErr w:type="spellEnd"/>
      <w:r>
        <w:rPr>
          <w:rFonts w:ascii="Arial" w:hAnsi="Arial" w:cs="Arial"/>
          <w:lang w:val="ru-RU"/>
        </w:rPr>
        <w:t xml:space="preserve"> </w:t>
      </w:r>
      <w:proofErr w:type="spellStart"/>
      <w:r>
        <w:rPr>
          <w:rFonts w:ascii="Arial" w:hAnsi="Arial" w:cs="Arial"/>
          <w:lang w:val="ru-RU"/>
        </w:rPr>
        <w:t>техникалық</w:t>
      </w:r>
      <w:proofErr w:type="spellEnd"/>
      <w:r>
        <w:rPr>
          <w:rFonts w:ascii="Arial" w:hAnsi="Arial" w:cs="Arial"/>
          <w:lang w:val="ru-RU"/>
        </w:rPr>
        <w:t xml:space="preserve"> </w:t>
      </w:r>
      <w:proofErr w:type="spellStart"/>
      <w:r>
        <w:rPr>
          <w:rFonts w:ascii="Arial" w:hAnsi="Arial" w:cs="Arial"/>
          <w:lang w:val="ru-RU"/>
        </w:rPr>
        <w:t>қызмет</w:t>
      </w:r>
      <w:proofErr w:type="spellEnd"/>
      <w:r>
        <w:rPr>
          <w:rFonts w:ascii="Arial" w:hAnsi="Arial" w:cs="Arial"/>
          <w:lang w:val="ru-RU"/>
        </w:rPr>
        <w:t xml:space="preserve"> </w:t>
      </w:r>
      <w:proofErr w:type="spellStart"/>
      <w:r>
        <w:rPr>
          <w:rFonts w:ascii="Arial" w:hAnsi="Arial" w:cs="Arial"/>
          <w:lang w:val="ru-RU"/>
        </w:rPr>
        <w:t>көрсету</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 xml:space="preserve"> </w:t>
      </w:r>
      <w:proofErr w:type="spellStart"/>
      <w:r>
        <w:rPr>
          <w:rFonts w:ascii="Arial" w:hAnsi="Arial" w:cs="Arial"/>
          <w:lang w:val="ru-RU"/>
        </w:rPr>
        <w:t>пайда</w:t>
      </w:r>
      <w:proofErr w:type="spellEnd"/>
      <w:r>
        <w:rPr>
          <w:rFonts w:ascii="Arial" w:hAnsi="Arial" w:cs="Arial"/>
          <w:lang w:val="ru-RU"/>
        </w:rPr>
        <w:t xml:space="preserve"> </w:t>
      </w:r>
      <w:proofErr w:type="spellStart"/>
      <w:r>
        <w:rPr>
          <w:rFonts w:ascii="Arial" w:hAnsi="Arial" w:cs="Arial"/>
          <w:lang w:val="ru-RU"/>
        </w:rPr>
        <w:t>болады</w:t>
      </w:r>
      <w:proofErr w:type="spellEnd"/>
      <w:r>
        <w:rPr>
          <w:rFonts w:ascii="Arial" w:hAnsi="Arial" w:cs="Arial"/>
          <w:lang w:val="ru-RU"/>
        </w:rPr>
        <w:t>.</w:t>
      </w:r>
    </w:p>
    <w:p w14:paraId="530FD17C" w14:textId="77777777" w:rsidR="006B6003" w:rsidRDefault="00000000">
      <w:pPr>
        <w:pStyle w:val="afffd"/>
        <w:spacing w:before="0" w:beforeAutospacing="0" w:after="0" w:afterAutospacing="0"/>
        <w:ind w:leftChars="200" w:left="440"/>
        <w:rPr>
          <w:rFonts w:ascii="Arial" w:hAnsi="Arial" w:cs="Arial"/>
          <w:lang w:val="ru-RU"/>
        </w:rPr>
      </w:pPr>
      <w:r>
        <w:rPr>
          <w:rFonts w:ascii="Arial" w:hAnsi="Arial" w:cs="Arial"/>
          <w:lang w:val="ru-RU"/>
        </w:rPr>
        <w:t xml:space="preserve">-  Электрод </w:t>
      </w:r>
      <w:proofErr w:type="spellStart"/>
      <w:r>
        <w:rPr>
          <w:rFonts w:ascii="Arial" w:hAnsi="Arial" w:cs="Arial"/>
          <w:lang w:val="ru-RU"/>
        </w:rPr>
        <w:t>ұштары</w:t>
      </w:r>
      <w:proofErr w:type="spellEnd"/>
      <w:r>
        <w:rPr>
          <w:rFonts w:ascii="Arial" w:hAnsi="Arial" w:cs="Arial"/>
          <w:lang w:val="ru-RU"/>
        </w:rPr>
        <w:t xml:space="preserve"> </w:t>
      </w:r>
      <w:proofErr w:type="spellStart"/>
      <w:r>
        <w:rPr>
          <w:rFonts w:ascii="Arial" w:hAnsi="Arial" w:cs="Arial"/>
          <w:lang w:val="ru-RU"/>
        </w:rPr>
        <w:t>дәнекерлеу</w:t>
      </w:r>
      <w:proofErr w:type="spellEnd"/>
      <w:r>
        <w:rPr>
          <w:rFonts w:ascii="Arial" w:hAnsi="Arial" w:cs="Arial"/>
          <w:lang w:val="ru-RU"/>
        </w:rPr>
        <w:t xml:space="preserve"> </w:t>
      </w:r>
      <w:proofErr w:type="spellStart"/>
      <w:r>
        <w:rPr>
          <w:rFonts w:ascii="Arial" w:hAnsi="Arial" w:cs="Arial"/>
          <w:lang w:val="ru-RU"/>
        </w:rPr>
        <w:t>жұмыстары</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 xml:space="preserve"> </w:t>
      </w:r>
      <w:proofErr w:type="spellStart"/>
      <w:r>
        <w:rPr>
          <w:rFonts w:ascii="Arial" w:hAnsi="Arial" w:cs="Arial"/>
          <w:lang w:val="ru-RU"/>
        </w:rPr>
        <w:t>түзіледі</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дәнекерлеу</w:t>
      </w:r>
      <w:proofErr w:type="spellEnd"/>
      <w:r>
        <w:rPr>
          <w:rFonts w:ascii="Arial" w:hAnsi="Arial" w:cs="Arial"/>
          <w:lang w:val="ru-RU"/>
        </w:rPr>
        <w:t xml:space="preserve"> материалы </w:t>
      </w:r>
      <w:proofErr w:type="spellStart"/>
      <w:r>
        <w:rPr>
          <w:rFonts w:ascii="Arial" w:hAnsi="Arial" w:cs="Arial"/>
          <w:lang w:val="ru-RU"/>
        </w:rPr>
        <w:t>қалдықтарынан</w:t>
      </w:r>
      <w:proofErr w:type="spellEnd"/>
      <w:r>
        <w:rPr>
          <w:rFonts w:ascii="Arial" w:hAnsi="Arial" w:cs="Arial"/>
          <w:lang w:val="ru-RU"/>
        </w:rPr>
        <w:t xml:space="preserve"> </w:t>
      </w:r>
      <w:proofErr w:type="spellStart"/>
      <w:r>
        <w:rPr>
          <w:rFonts w:ascii="Arial" w:hAnsi="Arial" w:cs="Arial"/>
          <w:lang w:val="ru-RU"/>
        </w:rPr>
        <w:t>тұрады</w:t>
      </w:r>
      <w:proofErr w:type="spellEnd"/>
      <w:r>
        <w:rPr>
          <w:rFonts w:ascii="Arial" w:hAnsi="Arial" w:cs="Arial"/>
          <w:lang w:val="ru-RU"/>
        </w:rPr>
        <w:t>.</w:t>
      </w:r>
    </w:p>
    <w:p w14:paraId="20E46F12" w14:textId="77777777" w:rsidR="006B6003" w:rsidRDefault="00000000">
      <w:pPr>
        <w:pStyle w:val="afffd"/>
        <w:spacing w:before="0" w:beforeAutospacing="0" w:after="0" w:afterAutospacing="0"/>
        <w:ind w:leftChars="200" w:left="440"/>
        <w:rPr>
          <w:rFonts w:ascii="Arial" w:hAnsi="Arial" w:cs="Arial"/>
          <w:lang w:val="ru-RU"/>
        </w:rPr>
      </w:pPr>
      <w:r>
        <w:rPr>
          <w:rFonts w:ascii="Arial" w:hAnsi="Arial" w:cs="Arial"/>
          <w:lang w:val="ru-RU"/>
        </w:rPr>
        <w:t xml:space="preserve">-  </w:t>
      </w:r>
      <w:proofErr w:type="spellStart"/>
      <w:r>
        <w:rPr>
          <w:rFonts w:ascii="Arial" w:hAnsi="Arial" w:cs="Arial"/>
          <w:lang w:val="ru-RU"/>
        </w:rPr>
        <w:t>Бояу</w:t>
      </w:r>
      <w:proofErr w:type="spellEnd"/>
      <w:r>
        <w:rPr>
          <w:rFonts w:ascii="Arial" w:hAnsi="Arial" w:cs="Arial"/>
          <w:lang w:val="ru-RU"/>
        </w:rPr>
        <w:t xml:space="preserve"> </w:t>
      </w:r>
      <w:proofErr w:type="spellStart"/>
      <w:r>
        <w:rPr>
          <w:rFonts w:ascii="Arial" w:hAnsi="Arial" w:cs="Arial"/>
          <w:lang w:val="ru-RU"/>
        </w:rPr>
        <w:t>жұмыстары</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 xml:space="preserve"> металл </w:t>
      </w:r>
      <w:proofErr w:type="spellStart"/>
      <w:r>
        <w:rPr>
          <w:rFonts w:ascii="Arial" w:hAnsi="Arial" w:cs="Arial"/>
          <w:lang w:val="ru-RU"/>
        </w:rPr>
        <w:t>бояу</w:t>
      </w:r>
      <w:proofErr w:type="spellEnd"/>
      <w:r>
        <w:rPr>
          <w:rFonts w:ascii="Arial" w:hAnsi="Arial" w:cs="Arial"/>
          <w:lang w:val="ru-RU"/>
        </w:rPr>
        <w:t xml:space="preserve"> </w:t>
      </w:r>
      <w:proofErr w:type="spellStart"/>
      <w:r>
        <w:rPr>
          <w:rFonts w:ascii="Arial" w:hAnsi="Arial" w:cs="Arial"/>
          <w:lang w:val="ru-RU"/>
        </w:rPr>
        <w:t>ыдыстары</w:t>
      </w:r>
      <w:proofErr w:type="spellEnd"/>
      <w:r>
        <w:rPr>
          <w:rFonts w:ascii="Arial" w:hAnsi="Arial" w:cs="Arial"/>
          <w:lang w:val="ru-RU"/>
        </w:rPr>
        <w:t xml:space="preserve"> </w:t>
      </w:r>
      <w:proofErr w:type="spellStart"/>
      <w:r>
        <w:rPr>
          <w:rFonts w:ascii="Arial" w:hAnsi="Arial" w:cs="Arial"/>
          <w:lang w:val="ru-RU"/>
        </w:rPr>
        <w:t>түзіледі</w:t>
      </w:r>
      <w:proofErr w:type="spellEnd"/>
      <w:r>
        <w:rPr>
          <w:rFonts w:ascii="Arial" w:hAnsi="Arial" w:cs="Arial"/>
          <w:lang w:val="ru-RU"/>
        </w:rPr>
        <w:t>.</w:t>
      </w:r>
    </w:p>
    <w:p w14:paraId="7685C407" w14:textId="77777777" w:rsidR="006B6003" w:rsidRDefault="00000000">
      <w:pPr>
        <w:pStyle w:val="afffd"/>
        <w:spacing w:before="0" w:beforeAutospacing="0" w:after="0" w:afterAutospacing="0"/>
        <w:ind w:leftChars="200" w:left="440"/>
        <w:rPr>
          <w:rFonts w:ascii="Arial" w:hAnsi="Arial" w:cs="Arial"/>
          <w:lang w:val="ru-RU"/>
        </w:rPr>
      </w:pPr>
      <w:r>
        <w:rPr>
          <w:rFonts w:ascii="Arial" w:hAnsi="Arial" w:cs="Arial"/>
          <w:lang w:val="ru-RU"/>
        </w:rPr>
        <w:lastRenderedPageBreak/>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монтаждау</w:t>
      </w:r>
      <w:proofErr w:type="spellEnd"/>
      <w:r>
        <w:rPr>
          <w:rFonts w:ascii="Arial" w:hAnsi="Arial" w:cs="Arial"/>
          <w:lang w:val="ru-RU"/>
        </w:rPr>
        <w:t xml:space="preserve"> </w:t>
      </w:r>
      <w:proofErr w:type="spellStart"/>
      <w:r>
        <w:rPr>
          <w:rFonts w:ascii="Arial" w:hAnsi="Arial" w:cs="Arial"/>
          <w:lang w:val="ru-RU"/>
        </w:rPr>
        <w:t>кезеңінде</w:t>
      </w:r>
      <w:proofErr w:type="spellEnd"/>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қалдықтары</w:t>
      </w:r>
      <w:proofErr w:type="spellEnd"/>
      <w:r>
        <w:rPr>
          <w:rFonts w:ascii="Arial" w:hAnsi="Arial" w:cs="Arial"/>
          <w:lang w:val="ru-RU"/>
        </w:rPr>
        <w:t xml:space="preserve"> </w:t>
      </w:r>
      <w:proofErr w:type="spellStart"/>
      <w:r>
        <w:rPr>
          <w:rFonts w:ascii="Arial" w:hAnsi="Arial" w:cs="Arial"/>
          <w:lang w:val="ru-RU"/>
        </w:rPr>
        <w:t>пайда</w:t>
      </w:r>
      <w:proofErr w:type="spellEnd"/>
      <w:r>
        <w:rPr>
          <w:rFonts w:ascii="Arial" w:hAnsi="Arial" w:cs="Arial"/>
          <w:lang w:val="ru-RU"/>
        </w:rPr>
        <w:t xml:space="preserve"> </w:t>
      </w:r>
      <w:proofErr w:type="spellStart"/>
      <w:r>
        <w:rPr>
          <w:rFonts w:ascii="Arial" w:hAnsi="Arial" w:cs="Arial"/>
          <w:lang w:val="ru-RU"/>
        </w:rPr>
        <w:t>болады</w:t>
      </w:r>
      <w:proofErr w:type="spellEnd"/>
      <w:r>
        <w:rPr>
          <w:rFonts w:ascii="Arial" w:hAnsi="Arial" w:cs="Arial"/>
          <w:lang w:val="ru-RU"/>
        </w:rPr>
        <w:t>.</w:t>
      </w:r>
    </w:p>
    <w:p w14:paraId="04BE2D1E" w14:textId="77777777" w:rsidR="006B6003" w:rsidRDefault="00000000">
      <w:pPr>
        <w:pStyle w:val="afffd"/>
        <w:spacing w:before="0" w:beforeAutospacing="0" w:after="0" w:afterAutospacing="0"/>
        <w:outlineLvl w:val="0"/>
        <w:rPr>
          <w:rFonts w:ascii="Arial" w:hAnsi="Arial" w:cs="Arial"/>
          <w:lang w:val="ru-RU"/>
        </w:rPr>
      </w:pPr>
      <w:proofErr w:type="spellStart"/>
      <w:r>
        <w:rPr>
          <w:rStyle w:val="ad"/>
          <w:lang w:val="ru-RU"/>
        </w:rPr>
        <w:t>Пайдалану</w:t>
      </w:r>
      <w:proofErr w:type="spellEnd"/>
      <w:r>
        <w:rPr>
          <w:rStyle w:val="ad"/>
          <w:lang w:val="ru-RU"/>
        </w:rPr>
        <w:t xml:space="preserve"> </w:t>
      </w:r>
      <w:proofErr w:type="spellStart"/>
      <w:r>
        <w:rPr>
          <w:rStyle w:val="ad"/>
          <w:lang w:val="ru-RU"/>
        </w:rPr>
        <w:t>кезеңі</w:t>
      </w:r>
      <w:proofErr w:type="spellEnd"/>
      <w:r>
        <w:rPr>
          <w:rStyle w:val="ad"/>
          <w:lang w:val="ru-RU"/>
        </w:rPr>
        <w:t>:</w:t>
      </w:r>
    </w:p>
    <w:p w14:paraId="0ED59305"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Пайдалану</w:t>
      </w:r>
      <w:proofErr w:type="spellEnd"/>
      <w:r>
        <w:rPr>
          <w:rFonts w:ascii="Arial" w:hAnsi="Arial" w:cs="Arial"/>
          <w:lang w:val="ru-RU"/>
        </w:rPr>
        <w:t xml:space="preserve"> </w:t>
      </w:r>
      <w:proofErr w:type="spellStart"/>
      <w:r>
        <w:rPr>
          <w:rFonts w:ascii="Arial" w:hAnsi="Arial" w:cs="Arial"/>
          <w:lang w:val="ru-RU"/>
        </w:rPr>
        <w:t>кезеңінде</w:t>
      </w:r>
      <w:proofErr w:type="spellEnd"/>
      <w:r>
        <w:rPr>
          <w:rFonts w:ascii="Arial" w:hAnsi="Arial" w:cs="Arial"/>
          <w:lang w:val="ru-RU"/>
        </w:rPr>
        <w:t xml:space="preserve"> </w:t>
      </w:r>
      <w:proofErr w:type="spellStart"/>
      <w:r>
        <w:rPr>
          <w:rFonts w:ascii="Arial" w:hAnsi="Arial" w:cs="Arial"/>
          <w:lang w:val="ru-RU"/>
        </w:rPr>
        <w:t>болжамды</w:t>
      </w:r>
      <w:proofErr w:type="spellEnd"/>
      <w:r>
        <w:rPr>
          <w:rFonts w:ascii="Arial" w:hAnsi="Arial" w:cs="Arial"/>
          <w:lang w:val="ru-RU"/>
        </w:rPr>
        <w:t xml:space="preserve"> </w:t>
      </w:r>
      <w:proofErr w:type="spellStart"/>
      <w:r>
        <w:rPr>
          <w:rFonts w:ascii="Arial" w:hAnsi="Arial" w:cs="Arial"/>
          <w:lang w:val="ru-RU"/>
        </w:rPr>
        <w:t>қалдық</w:t>
      </w:r>
      <w:proofErr w:type="spellEnd"/>
      <w:r>
        <w:rPr>
          <w:rFonts w:ascii="Arial" w:hAnsi="Arial" w:cs="Arial"/>
          <w:lang w:val="ru-RU"/>
        </w:rPr>
        <w:t xml:space="preserve"> </w:t>
      </w:r>
      <w:proofErr w:type="spellStart"/>
      <w:r>
        <w:rPr>
          <w:rFonts w:ascii="Arial" w:hAnsi="Arial" w:cs="Arial"/>
          <w:lang w:val="ru-RU"/>
        </w:rPr>
        <w:t>көлемі</w:t>
      </w:r>
      <w:proofErr w:type="spellEnd"/>
      <w:r>
        <w:rPr>
          <w:rFonts w:ascii="Arial" w:hAnsi="Arial" w:cs="Arial"/>
          <w:lang w:val="ru-RU"/>
        </w:rPr>
        <w:t xml:space="preserve"> </w:t>
      </w:r>
      <w:proofErr w:type="spellStart"/>
      <w:r>
        <w:rPr>
          <w:rFonts w:ascii="Arial" w:hAnsi="Arial" w:cs="Arial"/>
          <w:lang w:val="ru-RU"/>
        </w:rPr>
        <w:t>келесідей</w:t>
      </w:r>
      <w:proofErr w:type="spellEnd"/>
      <w:r>
        <w:rPr>
          <w:rFonts w:ascii="Arial" w:hAnsi="Arial" w:cs="Arial"/>
          <w:lang w:val="ru-RU"/>
        </w:rPr>
        <w:t xml:space="preserve">. </w:t>
      </w:r>
      <w:proofErr w:type="spellStart"/>
      <w:r>
        <w:rPr>
          <w:rFonts w:ascii="Arial" w:hAnsi="Arial" w:cs="Arial"/>
          <w:lang w:val="ru-RU"/>
        </w:rPr>
        <w:t>Тұрмыстық</w:t>
      </w:r>
      <w:proofErr w:type="spellEnd"/>
      <w:r>
        <w:rPr>
          <w:rFonts w:ascii="Arial" w:hAnsi="Arial" w:cs="Arial"/>
          <w:lang w:val="ru-RU"/>
        </w:rPr>
        <w:t xml:space="preserve"> </w:t>
      </w:r>
      <w:proofErr w:type="spellStart"/>
      <w:r>
        <w:rPr>
          <w:rFonts w:ascii="Arial" w:hAnsi="Arial" w:cs="Arial"/>
          <w:lang w:val="ru-RU"/>
        </w:rPr>
        <w:t>қатты</w:t>
      </w:r>
      <w:proofErr w:type="spellEnd"/>
      <w:r>
        <w:rPr>
          <w:rFonts w:ascii="Arial" w:hAnsi="Arial" w:cs="Arial"/>
          <w:lang w:val="ru-RU"/>
        </w:rPr>
        <w:t xml:space="preserve"> </w:t>
      </w:r>
      <w:proofErr w:type="spellStart"/>
      <w:r>
        <w:rPr>
          <w:rFonts w:ascii="Arial" w:hAnsi="Arial" w:cs="Arial"/>
          <w:lang w:val="ru-RU"/>
        </w:rPr>
        <w:t>қалдықтар</w:t>
      </w:r>
      <w:proofErr w:type="spellEnd"/>
      <w:r>
        <w:rPr>
          <w:rFonts w:ascii="Arial" w:hAnsi="Arial" w:cs="Arial"/>
          <w:lang w:val="ru-RU"/>
        </w:rPr>
        <w:t xml:space="preserve"> – 22,79 т/</w:t>
      </w:r>
      <w:proofErr w:type="spellStart"/>
      <w:r>
        <w:rPr>
          <w:rFonts w:ascii="Arial" w:hAnsi="Arial" w:cs="Arial"/>
          <w:lang w:val="ru-RU"/>
        </w:rPr>
        <w:t>жыл</w:t>
      </w:r>
      <w:proofErr w:type="spellEnd"/>
      <w:r>
        <w:rPr>
          <w:rFonts w:ascii="Arial" w:hAnsi="Arial" w:cs="Arial"/>
          <w:lang w:val="ru-RU"/>
        </w:rPr>
        <w:t xml:space="preserve">. </w:t>
      </w:r>
      <w:proofErr w:type="spellStart"/>
      <w:r>
        <w:rPr>
          <w:rFonts w:ascii="Arial" w:hAnsi="Arial" w:cs="Arial"/>
          <w:lang w:val="ru-RU"/>
        </w:rPr>
        <w:t>Құрамында</w:t>
      </w:r>
      <w:proofErr w:type="spellEnd"/>
      <w:r>
        <w:rPr>
          <w:rFonts w:ascii="Arial" w:hAnsi="Arial" w:cs="Arial"/>
          <w:lang w:val="ru-RU"/>
        </w:rPr>
        <w:t xml:space="preserve"> </w:t>
      </w:r>
      <w:proofErr w:type="spellStart"/>
      <w:r>
        <w:rPr>
          <w:rFonts w:ascii="Arial" w:hAnsi="Arial" w:cs="Arial"/>
          <w:lang w:val="ru-RU"/>
        </w:rPr>
        <w:t>сынап</w:t>
      </w:r>
      <w:proofErr w:type="spellEnd"/>
      <w:r>
        <w:rPr>
          <w:rFonts w:ascii="Arial" w:hAnsi="Arial" w:cs="Arial"/>
          <w:lang w:val="ru-RU"/>
        </w:rPr>
        <w:t xml:space="preserve"> бар </w:t>
      </w:r>
      <w:proofErr w:type="spellStart"/>
      <w:r>
        <w:rPr>
          <w:rFonts w:ascii="Arial" w:hAnsi="Arial" w:cs="Arial"/>
          <w:lang w:val="ru-RU"/>
        </w:rPr>
        <w:t>шамдар</w:t>
      </w:r>
      <w:proofErr w:type="spellEnd"/>
      <w:r>
        <w:rPr>
          <w:rFonts w:ascii="Arial" w:hAnsi="Arial" w:cs="Arial"/>
          <w:lang w:val="ru-RU"/>
        </w:rPr>
        <w:t xml:space="preserve"> – 0,0079 т/</w:t>
      </w:r>
      <w:proofErr w:type="spellStart"/>
      <w:r>
        <w:rPr>
          <w:rFonts w:ascii="Arial" w:hAnsi="Arial" w:cs="Arial"/>
          <w:lang w:val="ru-RU"/>
        </w:rPr>
        <w:t>жыл</w:t>
      </w:r>
      <w:proofErr w:type="spellEnd"/>
      <w:r>
        <w:rPr>
          <w:rFonts w:ascii="Arial" w:hAnsi="Arial" w:cs="Arial"/>
          <w:lang w:val="ru-RU"/>
        </w:rPr>
        <w:t xml:space="preserve">. </w:t>
      </w:r>
      <w:proofErr w:type="spellStart"/>
      <w:r>
        <w:rPr>
          <w:rFonts w:ascii="Arial" w:hAnsi="Arial" w:cs="Arial"/>
          <w:lang w:val="ru-RU"/>
        </w:rPr>
        <w:t>Пайдаланылған</w:t>
      </w:r>
      <w:proofErr w:type="spellEnd"/>
      <w:r>
        <w:rPr>
          <w:rFonts w:ascii="Arial" w:hAnsi="Arial" w:cs="Arial"/>
          <w:lang w:val="ru-RU"/>
        </w:rPr>
        <w:t xml:space="preserve"> майлар – 8,425 т/</w:t>
      </w:r>
      <w:proofErr w:type="spellStart"/>
      <w:r>
        <w:rPr>
          <w:rFonts w:ascii="Arial" w:hAnsi="Arial" w:cs="Arial"/>
          <w:lang w:val="ru-RU"/>
        </w:rPr>
        <w:t>жыл</w:t>
      </w:r>
      <w:proofErr w:type="spellEnd"/>
      <w:r>
        <w:rPr>
          <w:rFonts w:ascii="Arial" w:hAnsi="Arial" w:cs="Arial"/>
          <w:lang w:val="ru-RU"/>
        </w:rPr>
        <w:t xml:space="preserve">. </w:t>
      </w:r>
      <w:proofErr w:type="spellStart"/>
      <w:r>
        <w:rPr>
          <w:rFonts w:ascii="Arial" w:hAnsi="Arial" w:cs="Arial"/>
          <w:lang w:val="ru-RU"/>
        </w:rPr>
        <w:t>Пайдаланылған</w:t>
      </w:r>
      <w:proofErr w:type="spellEnd"/>
      <w:r>
        <w:rPr>
          <w:rFonts w:ascii="Arial" w:hAnsi="Arial" w:cs="Arial"/>
          <w:lang w:val="ru-RU"/>
        </w:rPr>
        <w:t xml:space="preserve"> </w:t>
      </w:r>
      <w:proofErr w:type="spellStart"/>
      <w:r>
        <w:rPr>
          <w:rFonts w:ascii="Arial" w:hAnsi="Arial" w:cs="Arial"/>
          <w:lang w:val="ru-RU"/>
        </w:rPr>
        <w:t>батареялар</w:t>
      </w:r>
      <w:proofErr w:type="spellEnd"/>
      <w:r>
        <w:rPr>
          <w:rFonts w:ascii="Arial" w:hAnsi="Arial" w:cs="Arial"/>
          <w:lang w:val="ru-RU"/>
        </w:rPr>
        <w:t xml:space="preserve"> – 0,18224 т/</w:t>
      </w:r>
      <w:proofErr w:type="spellStart"/>
      <w:r>
        <w:rPr>
          <w:rFonts w:ascii="Arial" w:hAnsi="Arial" w:cs="Arial"/>
          <w:lang w:val="ru-RU"/>
        </w:rPr>
        <w:t>жыл</w:t>
      </w:r>
      <w:proofErr w:type="spellEnd"/>
      <w:r>
        <w:rPr>
          <w:rFonts w:ascii="Arial" w:hAnsi="Arial" w:cs="Arial"/>
          <w:lang w:val="ru-RU"/>
        </w:rPr>
        <w:t xml:space="preserve">. </w:t>
      </w:r>
      <w:proofErr w:type="spellStart"/>
      <w:r>
        <w:rPr>
          <w:rFonts w:ascii="Arial" w:hAnsi="Arial" w:cs="Arial"/>
          <w:lang w:val="ru-RU"/>
        </w:rPr>
        <w:t>Жылжымалы</w:t>
      </w:r>
      <w:proofErr w:type="spellEnd"/>
      <w:r>
        <w:rPr>
          <w:rFonts w:ascii="Arial" w:hAnsi="Arial" w:cs="Arial"/>
          <w:lang w:val="ru-RU"/>
        </w:rPr>
        <w:t xml:space="preserve"> </w:t>
      </w:r>
      <w:proofErr w:type="spellStart"/>
      <w:r>
        <w:rPr>
          <w:rFonts w:ascii="Arial" w:hAnsi="Arial" w:cs="Arial"/>
          <w:lang w:val="ru-RU"/>
        </w:rPr>
        <w:t>құрам</w:t>
      </w:r>
      <w:proofErr w:type="spellEnd"/>
      <w:r>
        <w:rPr>
          <w:rFonts w:ascii="Arial" w:hAnsi="Arial" w:cs="Arial"/>
          <w:lang w:val="ru-RU"/>
        </w:rPr>
        <w:t xml:space="preserve"> мен </w:t>
      </w:r>
      <w:proofErr w:type="spellStart"/>
      <w:r>
        <w:rPr>
          <w:rFonts w:ascii="Arial" w:hAnsi="Arial" w:cs="Arial"/>
          <w:lang w:val="ru-RU"/>
        </w:rPr>
        <w:t>жабдықты</w:t>
      </w:r>
      <w:proofErr w:type="spellEnd"/>
      <w:r>
        <w:rPr>
          <w:rFonts w:ascii="Arial" w:hAnsi="Arial" w:cs="Arial"/>
          <w:lang w:val="ru-RU"/>
        </w:rPr>
        <w:t xml:space="preserve"> </w:t>
      </w:r>
      <w:proofErr w:type="spellStart"/>
      <w:r>
        <w:rPr>
          <w:rFonts w:ascii="Arial" w:hAnsi="Arial" w:cs="Arial"/>
          <w:lang w:val="ru-RU"/>
        </w:rPr>
        <w:t>жөндеу</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 xml:space="preserve"> </w:t>
      </w:r>
      <w:proofErr w:type="spellStart"/>
      <w:r>
        <w:rPr>
          <w:rFonts w:ascii="Arial" w:hAnsi="Arial" w:cs="Arial"/>
          <w:lang w:val="ru-RU"/>
        </w:rPr>
        <w:t>пайда</w:t>
      </w:r>
      <w:proofErr w:type="spellEnd"/>
      <w:r>
        <w:rPr>
          <w:rFonts w:ascii="Arial" w:hAnsi="Arial" w:cs="Arial"/>
          <w:lang w:val="ru-RU"/>
        </w:rPr>
        <w:t xml:space="preserve"> </w:t>
      </w:r>
      <w:proofErr w:type="spellStart"/>
      <w:r>
        <w:rPr>
          <w:rFonts w:ascii="Arial" w:hAnsi="Arial" w:cs="Arial"/>
          <w:lang w:val="ru-RU"/>
        </w:rPr>
        <w:t>болатын</w:t>
      </w:r>
      <w:proofErr w:type="spellEnd"/>
      <w:r>
        <w:rPr>
          <w:rFonts w:ascii="Arial" w:hAnsi="Arial" w:cs="Arial"/>
          <w:lang w:val="ru-RU"/>
        </w:rPr>
        <w:t xml:space="preserve"> </w:t>
      </w:r>
      <w:proofErr w:type="spellStart"/>
      <w:r>
        <w:rPr>
          <w:rFonts w:ascii="Arial" w:hAnsi="Arial" w:cs="Arial"/>
          <w:lang w:val="ru-RU"/>
        </w:rPr>
        <w:t>зиянды</w:t>
      </w:r>
      <w:proofErr w:type="spellEnd"/>
      <w:r>
        <w:rPr>
          <w:rFonts w:ascii="Arial" w:hAnsi="Arial" w:cs="Arial"/>
          <w:lang w:val="ru-RU"/>
        </w:rPr>
        <w:t xml:space="preserve"> </w:t>
      </w:r>
      <w:proofErr w:type="spellStart"/>
      <w:r>
        <w:rPr>
          <w:rFonts w:ascii="Arial" w:hAnsi="Arial" w:cs="Arial"/>
          <w:lang w:val="ru-RU"/>
        </w:rPr>
        <w:t>заттар</w:t>
      </w:r>
      <w:proofErr w:type="spellEnd"/>
      <w:r>
        <w:rPr>
          <w:rFonts w:ascii="Arial" w:hAnsi="Arial" w:cs="Arial"/>
          <w:lang w:val="ru-RU"/>
        </w:rPr>
        <w:t xml:space="preserve"> бар </w:t>
      </w:r>
      <w:proofErr w:type="spellStart"/>
      <w:r>
        <w:rPr>
          <w:rFonts w:ascii="Arial" w:hAnsi="Arial" w:cs="Arial"/>
          <w:lang w:val="ru-RU"/>
        </w:rPr>
        <w:t>қалдықтар</w:t>
      </w:r>
      <w:proofErr w:type="spellEnd"/>
      <w:r>
        <w:rPr>
          <w:rFonts w:ascii="Arial" w:hAnsi="Arial" w:cs="Arial"/>
          <w:lang w:val="ru-RU"/>
        </w:rPr>
        <w:t xml:space="preserve"> – 80 т/</w:t>
      </w:r>
      <w:proofErr w:type="spellStart"/>
      <w:r>
        <w:rPr>
          <w:rFonts w:ascii="Arial" w:hAnsi="Arial" w:cs="Arial"/>
          <w:lang w:val="ru-RU"/>
        </w:rPr>
        <w:t>жыл</w:t>
      </w:r>
      <w:proofErr w:type="spellEnd"/>
      <w:r>
        <w:rPr>
          <w:rFonts w:ascii="Arial" w:hAnsi="Arial" w:cs="Arial"/>
          <w:lang w:val="ru-RU"/>
        </w:rPr>
        <w:t>.</w:t>
      </w:r>
    </w:p>
    <w:p w14:paraId="3275E65B"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Құрамында</w:t>
      </w:r>
      <w:proofErr w:type="spellEnd"/>
      <w:r>
        <w:rPr>
          <w:rFonts w:ascii="Arial" w:hAnsi="Arial" w:cs="Arial"/>
          <w:lang w:val="ru-RU"/>
        </w:rPr>
        <w:t xml:space="preserve"> </w:t>
      </w:r>
      <w:proofErr w:type="spellStart"/>
      <w:r>
        <w:rPr>
          <w:rFonts w:ascii="Arial" w:hAnsi="Arial" w:cs="Arial"/>
          <w:lang w:val="ru-RU"/>
        </w:rPr>
        <w:t>сынап</w:t>
      </w:r>
      <w:proofErr w:type="spellEnd"/>
      <w:r>
        <w:rPr>
          <w:rFonts w:ascii="Arial" w:hAnsi="Arial" w:cs="Arial"/>
          <w:lang w:val="ru-RU"/>
        </w:rPr>
        <w:t xml:space="preserve"> бар </w:t>
      </w:r>
      <w:proofErr w:type="spellStart"/>
      <w:r>
        <w:rPr>
          <w:rFonts w:ascii="Arial" w:hAnsi="Arial" w:cs="Arial"/>
          <w:lang w:val="ru-RU"/>
        </w:rPr>
        <w:t>шамдардың</w:t>
      </w:r>
      <w:proofErr w:type="spellEnd"/>
      <w:r>
        <w:rPr>
          <w:rFonts w:ascii="Arial" w:hAnsi="Arial" w:cs="Arial"/>
          <w:lang w:val="ru-RU"/>
        </w:rPr>
        <w:t xml:space="preserve"> </w:t>
      </w:r>
      <w:proofErr w:type="spellStart"/>
      <w:r>
        <w:rPr>
          <w:rFonts w:ascii="Arial" w:hAnsi="Arial" w:cs="Arial"/>
          <w:lang w:val="ru-RU"/>
        </w:rPr>
        <w:t>істен</w:t>
      </w:r>
      <w:proofErr w:type="spellEnd"/>
      <w:r>
        <w:rPr>
          <w:rFonts w:ascii="Arial" w:hAnsi="Arial" w:cs="Arial"/>
          <w:lang w:val="ru-RU"/>
        </w:rPr>
        <w:t xml:space="preserve"> </w:t>
      </w:r>
      <w:proofErr w:type="spellStart"/>
      <w:r>
        <w:rPr>
          <w:rFonts w:ascii="Arial" w:hAnsi="Arial" w:cs="Arial"/>
          <w:lang w:val="ru-RU"/>
        </w:rPr>
        <w:t>шығуына</w:t>
      </w:r>
      <w:proofErr w:type="spellEnd"/>
      <w:r>
        <w:rPr>
          <w:rFonts w:ascii="Arial" w:hAnsi="Arial" w:cs="Arial"/>
          <w:lang w:val="ru-RU"/>
        </w:rPr>
        <w:t xml:space="preserve"> </w:t>
      </w:r>
      <w:proofErr w:type="spellStart"/>
      <w:r>
        <w:rPr>
          <w:rFonts w:ascii="Arial" w:hAnsi="Arial" w:cs="Arial"/>
          <w:lang w:val="ru-RU"/>
        </w:rPr>
        <w:t>байланысты</w:t>
      </w:r>
      <w:proofErr w:type="spellEnd"/>
      <w:r>
        <w:rPr>
          <w:rFonts w:ascii="Arial" w:hAnsi="Arial" w:cs="Arial"/>
          <w:lang w:val="ru-RU"/>
        </w:rPr>
        <w:t xml:space="preserve"> </w:t>
      </w:r>
      <w:proofErr w:type="spellStart"/>
      <w:r>
        <w:rPr>
          <w:rFonts w:ascii="Arial" w:hAnsi="Arial" w:cs="Arial"/>
          <w:lang w:val="ru-RU"/>
        </w:rPr>
        <w:t>қалдық</w:t>
      </w:r>
      <w:proofErr w:type="spellEnd"/>
      <w:r>
        <w:rPr>
          <w:rFonts w:ascii="Arial" w:hAnsi="Arial" w:cs="Arial"/>
          <w:lang w:val="ru-RU"/>
        </w:rPr>
        <w:t xml:space="preserve"> </w:t>
      </w:r>
      <w:proofErr w:type="spellStart"/>
      <w:r>
        <w:rPr>
          <w:rFonts w:ascii="Arial" w:hAnsi="Arial" w:cs="Arial"/>
          <w:lang w:val="ru-RU"/>
        </w:rPr>
        <w:t>люминесцентті</w:t>
      </w:r>
      <w:proofErr w:type="spellEnd"/>
      <w:r>
        <w:rPr>
          <w:rFonts w:ascii="Arial" w:hAnsi="Arial" w:cs="Arial"/>
          <w:lang w:val="ru-RU"/>
        </w:rPr>
        <w:t xml:space="preserve"> </w:t>
      </w:r>
      <w:proofErr w:type="spellStart"/>
      <w:r>
        <w:rPr>
          <w:rFonts w:ascii="Arial" w:hAnsi="Arial" w:cs="Arial"/>
          <w:lang w:val="ru-RU"/>
        </w:rPr>
        <w:t>шамдар</w:t>
      </w:r>
      <w:proofErr w:type="spellEnd"/>
      <w:r>
        <w:rPr>
          <w:rFonts w:ascii="Arial" w:hAnsi="Arial" w:cs="Arial"/>
          <w:lang w:val="ru-RU"/>
        </w:rPr>
        <w:t xml:space="preserve"> </w:t>
      </w:r>
      <w:proofErr w:type="spellStart"/>
      <w:r>
        <w:rPr>
          <w:rFonts w:ascii="Arial" w:hAnsi="Arial" w:cs="Arial"/>
          <w:lang w:val="ru-RU"/>
        </w:rPr>
        <w:t>түзіледі</w:t>
      </w:r>
      <w:proofErr w:type="spellEnd"/>
      <w:r>
        <w:rPr>
          <w:rFonts w:ascii="Arial" w:hAnsi="Arial" w:cs="Arial"/>
          <w:lang w:val="ru-RU"/>
        </w:rPr>
        <w:t>.</w:t>
      </w:r>
    </w:p>
    <w:p w14:paraId="70130C18"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Пайдаланылған</w:t>
      </w:r>
      <w:proofErr w:type="spellEnd"/>
      <w:r>
        <w:rPr>
          <w:rFonts w:ascii="Arial" w:hAnsi="Arial" w:cs="Arial"/>
          <w:lang w:val="ru-RU"/>
        </w:rPr>
        <w:t xml:space="preserve"> майлар </w:t>
      </w:r>
      <w:proofErr w:type="spellStart"/>
      <w:r>
        <w:rPr>
          <w:rFonts w:ascii="Arial" w:hAnsi="Arial" w:cs="Arial"/>
          <w:lang w:val="ru-RU"/>
        </w:rPr>
        <w:t>көлік</w:t>
      </w:r>
      <w:proofErr w:type="spellEnd"/>
      <w:r>
        <w:rPr>
          <w:rFonts w:ascii="Arial" w:hAnsi="Arial" w:cs="Arial"/>
          <w:lang w:val="ru-RU"/>
        </w:rPr>
        <w:t xml:space="preserve"> пен </w:t>
      </w:r>
      <w:proofErr w:type="spellStart"/>
      <w:r>
        <w:rPr>
          <w:rFonts w:ascii="Arial" w:hAnsi="Arial" w:cs="Arial"/>
          <w:lang w:val="ru-RU"/>
        </w:rPr>
        <w:t>арнайы</w:t>
      </w:r>
      <w:proofErr w:type="spellEnd"/>
      <w:r>
        <w:rPr>
          <w:rFonts w:ascii="Arial" w:hAnsi="Arial" w:cs="Arial"/>
          <w:lang w:val="ru-RU"/>
        </w:rPr>
        <w:t xml:space="preserve"> </w:t>
      </w:r>
      <w:proofErr w:type="spellStart"/>
      <w:r>
        <w:rPr>
          <w:rFonts w:ascii="Arial" w:hAnsi="Arial" w:cs="Arial"/>
          <w:lang w:val="ru-RU"/>
        </w:rPr>
        <w:t>техниканы</w:t>
      </w:r>
      <w:proofErr w:type="spellEnd"/>
      <w:r>
        <w:rPr>
          <w:rFonts w:ascii="Arial" w:hAnsi="Arial" w:cs="Arial"/>
          <w:lang w:val="ru-RU"/>
        </w:rPr>
        <w:t xml:space="preserve"> </w:t>
      </w:r>
      <w:proofErr w:type="spellStart"/>
      <w:r>
        <w:rPr>
          <w:rFonts w:ascii="Arial" w:hAnsi="Arial" w:cs="Arial"/>
          <w:lang w:val="ru-RU"/>
        </w:rPr>
        <w:t>пайдалану</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 xml:space="preserve"> </w:t>
      </w:r>
      <w:proofErr w:type="spellStart"/>
      <w:r>
        <w:rPr>
          <w:rFonts w:ascii="Arial" w:hAnsi="Arial" w:cs="Arial"/>
          <w:lang w:val="ru-RU"/>
        </w:rPr>
        <w:t>түзіледі</w:t>
      </w:r>
      <w:proofErr w:type="spellEnd"/>
      <w:r>
        <w:rPr>
          <w:rFonts w:ascii="Arial" w:hAnsi="Arial" w:cs="Arial"/>
          <w:lang w:val="ru-RU"/>
        </w:rPr>
        <w:t xml:space="preserve">. </w:t>
      </w:r>
    </w:p>
    <w:p w14:paraId="25C3E929"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Батареялар</w:t>
      </w:r>
      <w:proofErr w:type="spellEnd"/>
      <w:r>
        <w:rPr>
          <w:rFonts w:ascii="Arial" w:hAnsi="Arial" w:cs="Arial"/>
          <w:lang w:val="ru-RU"/>
        </w:rPr>
        <w:t xml:space="preserve"> </w:t>
      </w:r>
      <w:proofErr w:type="spellStart"/>
      <w:r>
        <w:rPr>
          <w:rFonts w:ascii="Arial" w:hAnsi="Arial" w:cs="Arial"/>
          <w:lang w:val="ru-RU"/>
        </w:rPr>
        <w:t>олардың</w:t>
      </w:r>
      <w:proofErr w:type="spellEnd"/>
      <w:r>
        <w:rPr>
          <w:rFonts w:ascii="Arial" w:hAnsi="Arial" w:cs="Arial"/>
          <w:lang w:val="ru-RU"/>
        </w:rPr>
        <w:t xml:space="preserve"> </w:t>
      </w:r>
      <w:proofErr w:type="spellStart"/>
      <w:r>
        <w:rPr>
          <w:rFonts w:ascii="Arial" w:hAnsi="Arial" w:cs="Arial"/>
          <w:lang w:val="ru-RU"/>
        </w:rPr>
        <w:t>жарамдылық</w:t>
      </w:r>
      <w:proofErr w:type="spellEnd"/>
      <w:r>
        <w:rPr>
          <w:rFonts w:ascii="Arial" w:hAnsi="Arial" w:cs="Arial"/>
          <w:lang w:val="ru-RU"/>
        </w:rPr>
        <w:t xml:space="preserve"> </w:t>
      </w:r>
      <w:proofErr w:type="spellStart"/>
      <w:r>
        <w:rPr>
          <w:rFonts w:ascii="Arial" w:hAnsi="Arial" w:cs="Arial"/>
          <w:lang w:val="ru-RU"/>
        </w:rPr>
        <w:t>мерзімі</w:t>
      </w:r>
      <w:proofErr w:type="spellEnd"/>
      <w:r>
        <w:rPr>
          <w:rFonts w:ascii="Arial" w:hAnsi="Arial" w:cs="Arial"/>
          <w:lang w:val="ru-RU"/>
        </w:rPr>
        <w:t xml:space="preserve"> </w:t>
      </w:r>
      <w:proofErr w:type="spellStart"/>
      <w:r>
        <w:rPr>
          <w:rFonts w:ascii="Arial" w:hAnsi="Arial" w:cs="Arial"/>
          <w:lang w:val="ru-RU"/>
        </w:rPr>
        <w:t>өткен</w:t>
      </w:r>
      <w:proofErr w:type="spellEnd"/>
      <w:r>
        <w:rPr>
          <w:rFonts w:ascii="Arial" w:hAnsi="Arial" w:cs="Arial"/>
          <w:lang w:val="ru-RU"/>
        </w:rPr>
        <w:t xml:space="preserve"> </w:t>
      </w:r>
      <w:proofErr w:type="spellStart"/>
      <w:r>
        <w:rPr>
          <w:rFonts w:ascii="Arial" w:hAnsi="Arial" w:cs="Arial"/>
          <w:lang w:val="ru-RU"/>
        </w:rPr>
        <w:t>соң</w:t>
      </w:r>
      <w:proofErr w:type="spellEnd"/>
      <w:r>
        <w:rPr>
          <w:rFonts w:ascii="Arial" w:hAnsi="Arial" w:cs="Arial"/>
          <w:lang w:val="ru-RU"/>
        </w:rPr>
        <w:t xml:space="preserve"> </w:t>
      </w:r>
      <w:proofErr w:type="spellStart"/>
      <w:r>
        <w:rPr>
          <w:rFonts w:ascii="Arial" w:hAnsi="Arial" w:cs="Arial"/>
          <w:lang w:val="ru-RU"/>
        </w:rPr>
        <w:t>қалдыққа</w:t>
      </w:r>
      <w:proofErr w:type="spellEnd"/>
      <w:r>
        <w:rPr>
          <w:rFonts w:ascii="Arial" w:hAnsi="Arial" w:cs="Arial"/>
          <w:lang w:val="ru-RU"/>
        </w:rPr>
        <w:t xml:space="preserve"> </w:t>
      </w:r>
      <w:proofErr w:type="spellStart"/>
      <w:r>
        <w:rPr>
          <w:rFonts w:ascii="Arial" w:hAnsi="Arial" w:cs="Arial"/>
          <w:lang w:val="ru-RU"/>
        </w:rPr>
        <w:t>айналады</w:t>
      </w:r>
      <w:proofErr w:type="spellEnd"/>
      <w:r>
        <w:rPr>
          <w:rFonts w:ascii="Arial" w:hAnsi="Arial" w:cs="Arial"/>
          <w:lang w:val="ru-RU"/>
        </w:rPr>
        <w:t>.</w:t>
      </w:r>
    </w:p>
    <w:p w14:paraId="67D487DC"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Жоба</w:t>
      </w:r>
      <w:proofErr w:type="spellEnd"/>
      <w:r>
        <w:rPr>
          <w:rFonts w:ascii="Arial" w:hAnsi="Arial" w:cs="Arial"/>
          <w:lang w:val="ru-RU"/>
        </w:rPr>
        <w:t xml:space="preserve"> </w:t>
      </w:r>
      <w:proofErr w:type="spellStart"/>
      <w:r>
        <w:rPr>
          <w:rFonts w:ascii="Arial" w:hAnsi="Arial" w:cs="Arial"/>
          <w:lang w:val="ru-RU"/>
        </w:rPr>
        <w:t>өнеркәсіптік</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тұрмыстық</w:t>
      </w:r>
      <w:proofErr w:type="spellEnd"/>
      <w:r>
        <w:rPr>
          <w:rFonts w:ascii="Arial" w:hAnsi="Arial" w:cs="Arial"/>
          <w:lang w:val="ru-RU"/>
        </w:rPr>
        <w:t xml:space="preserve"> </w:t>
      </w:r>
      <w:proofErr w:type="spellStart"/>
      <w:r>
        <w:rPr>
          <w:rFonts w:ascii="Arial" w:hAnsi="Arial" w:cs="Arial"/>
          <w:lang w:val="ru-RU"/>
        </w:rPr>
        <w:t>қалдықтарды</w:t>
      </w:r>
      <w:proofErr w:type="spellEnd"/>
      <w:r>
        <w:rPr>
          <w:rFonts w:ascii="Arial" w:hAnsi="Arial" w:cs="Arial"/>
          <w:lang w:val="ru-RU"/>
        </w:rPr>
        <w:t xml:space="preserve"> </w:t>
      </w:r>
      <w:proofErr w:type="spellStart"/>
      <w:r>
        <w:rPr>
          <w:rFonts w:ascii="Arial" w:hAnsi="Arial" w:cs="Arial"/>
          <w:lang w:val="ru-RU"/>
        </w:rPr>
        <w:t>көмуге</w:t>
      </w:r>
      <w:proofErr w:type="spellEnd"/>
      <w:r>
        <w:rPr>
          <w:rFonts w:ascii="Arial" w:hAnsi="Arial" w:cs="Arial"/>
          <w:lang w:val="ru-RU"/>
        </w:rPr>
        <w:t xml:space="preserve"> </w:t>
      </w:r>
      <w:proofErr w:type="spellStart"/>
      <w:r>
        <w:rPr>
          <w:rFonts w:ascii="Arial" w:hAnsi="Arial" w:cs="Arial"/>
          <w:lang w:val="ru-RU"/>
        </w:rPr>
        <w:t>арналған</w:t>
      </w:r>
      <w:proofErr w:type="spellEnd"/>
      <w:r>
        <w:rPr>
          <w:rFonts w:ascii="Arial" w:hAnsi="Arial" w:cs="Arial"/>
          <w:lang w:val="ru-RU"/>
        </w:rPr>
        <w:t xml:space="preserve"> </w:t>
      </w:r>
      <w:proofErr w:type="spellStart"/>
      <w:r>
        <w:rPr>
          <w:rFonts w:ascii="Arial" w:hAnsi="Arial" w:cs="Arial"/>
          <w:lang w:val="ru-RU"/>
        </w:rPr>
        <w:t>полигонның</w:t>
      </w:r>
      <w:proofErr w:type="spellEnd"/>
      <w:r>
        <w:rPr>
          <w:rFonts w:ascii="Arial" w:hAnsi="Arial" w:cs="Arial"/>
          <w:lang w:val="ru-RU"/>
        </w:rPr>
        <w:t xml:space="preserve"> </w:t>
      </w:r>
      <w:proofErr w:type="spellStart"/>
      <w:r>
        <w:rPr>
          <w:rFonts w:ascii="Arial" w:hAnsi="Arial" w:cs="Arial"/>
          <w:lang w:val="ru-RU"/>
        </w:rPr>
        <w:t>құрылысын</w:t>
      </w:r>
      <w:proofErr w:type="spellEnd"/>
      <w:r>
        <w:rPr>
          <w:rFonts w:ascii="Arial" w:hAnsi="Arial" w:cs="Arial"/>
          <w:lang w:val="ru-RU"/>
        </w:rPr>
        <w:t xml:space="preserve"> </w:t>
      </w:r>
      <w:proofErr w:type="spellStart"/>
      <w:r>
        <w:rPr>
          <w:rFonts w:ascii="Arial" w:hAnsi="Arial" w:cs="Arial"/>
          <w:lang w:val="ru-RU"/>
        </w:rPr>
        <w:t>қамтымайды</w:t>
      </w:r>
      <w:proofErr w:type="spellEnd"/>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пен </w:t>
      </w:r>
      <w:proofErr w:type="spellStart"/>
      <w:r>
        <w:rPr>
          <w:rFonts w:ascii="Arial" w:hAnsi="Arial" w:cs="Arial"/>
          <w:lang w:val="ru-RU"/>
        </w:rPr>
        <w:t>пайдалану</w:t>
      </w:r>
      <w:proofErr w:type="spellEnd"/>
      <w:r>
        <w:rPr>
          <w:rFonts w:ascii="Arial" w:hAnsi="Arial" w:cs="Arial"/>
          <w:lang w:val="ru-RU"/>
        </w:rPr>
        <w:t xml:space="preserve"> </w:t>
      </w:r>
      <w:proofErr w:type="spellStart"/>
      <w:r>
        <w:rPr>
          <w:rFonts w:ascii="Arial" w:hAnsi="Arial" w:cs="Arial"/>
          <w:lang w:val="ru-RU"/>
        </w:rPr>
        <w:t>барысында</w:t>
      </w:r>
      <w:proofErr w:type="spellEnd"/>
      <w:r>
        <w:rPr>
          <w:rFonts w:ascii="Arial" w:hAnsi="Arial" w:cs="Arial"/>
          <w:lang w:val="ru-RU"/>
        </w:rPr>
        <w:t xml:space="preserve"> </w:t>
      </w:r>
      <w:proofErr w:type="spellStart"/>
      <w:r>
        <w:rPr>
          <w:rFonts w:ascii="Arial" w:hAnsi="Arial" w:cs="Arial"/>
          <w:lang w:val="ru-RU"/>
        </w:rPr>
        <w:t>пайда</w:t>
      </w:r>
      <w:proofErr w:type="spellEnd"/>
      <w:r>
        <w:rPr>
          <w:rFonts w:ascii="Arial" w:hAnsi="Arial" w:cs="Arial"/>
          <w:lang w:val="ru-RU"/>
        </w:rPr>
        <w:t xml:space="preserve"> </w:t>
      </w:r>
      <w:proofErr w:type="spellStart"/>
      <w:r>
        <w:rPr>
          <w:rFonts w:ascii="Arial" w:hAnsi="Arial" w:cs="Arial"/>
          <w:lang w:val="ru-RU"/>
        </w:rPr>
        <w:t>болған</w:t>
      </w:r>
      <w:proofErr w:type="spellEnd"/>
      <w:r>
        <w:rPr>
          <w:rFonts w:ascii="Arial" w:hAnsi="Arial" w:cs="Arial"/>
          <w:lang w:val="ru-RU"/>
        </w:rPr>
        <w:t xml:space="preserve"> </w:t>
      </w:r>
      <w:proofErr w:type="spellStart"/>
      <w:r>
        <w:rPr>
          <w:rFonts w:ascii="Arial" w:hAnsi="Arial" w:cs="Arial"/>
          <w:lang w:val="ru-RU"/>
        </w:rPr>
        <w:t>барлық</w:t>
      </w:r>
      <w:proofErr w:type="spellEnd"/>
      <w:r>
        <w:rPr>
          <w:rFonts w:ascii="Arial" w:hAnsi="Arial" w:cs="Arial"/>
          <w:lang w:val="ru-RU"/>
        </w:rPr>
        <w:t xml:space="preserve"> </w:t>
      </w:r>
      <w:proofErr w:type="spellStart"/>
      <w:r>
        <w:rPr>
          <w:rFonts w:ascii="Arial" w:hAnsi="Arial" w:cs="Arial"/>
          <w:lang w:val="ru-RU"/>
        </w:rPr>
        <w:t>қалдықтар</w:t>
      </w:r>
      <w:proofErr w:type="spellEnd"/>
      <w:r>
        <w:rPr>
          <w:rFonts w:ascii="Arial" w:hAnsi="Arial" w:cs="Arial"/>
          <w:lang w:val="ru-RU"/>
        </w:rPr>
        <w:t xml:space="preserve"> </w:t>
      </w:r>
      <w:proofErr w:type="spellStart"/>
      <w:r>
        <w:rPr>
          <w:rFonts w:ascii="Arial" w:hAnsi="Arial" w:cs="Arial"/>
          <w:lang w:val="ru-RU"/>
        </w:rPr>
        <w:t>кәдеге</w:t>
      </w:r>
      <w:proofErr w:type="spellEnd"/>
      <w:r>
        <w:rPr>
          <w:rFonts w:ascii="Arial" w:hAnsi="Arial" w:cs="Arial"/>
          <w:lang w:val="ru-RU"/>
        </w:rPr>
        <w:t xml:space="preserve"> </w:t>
      </w:r>
      <w:proofErr w:type="spellStart"/>
      <w:r>
        <w:rPr>
          <w:rFonts w:ascii="Arial" w:hAnsi="Arial" w:cs="Arial"/>
          <w:lang w:val="ru-RU"/>
        </w:rPr>
        <w:t>жарату</w:t>
      </w:r>
      <w:proofErr w:type="spellEnd"/>
      <w:r>
        <w:rPr>
          <w:rFonts w:ascii="Arial" w:hAnsi="Arial" w:cs="Arial"/>
          <w:lang w:val="ru-RU"/>
        </w:rPr>
        <w:t xml:space="preserve">, </w:t>
      </w:r>
      <w:proofErr w:type="spellStart"/>
      <w:r>
        <w:rPr>
          <w:rFonts w:ascii="Arial" w:hAnsi="Arial" w:cs="Arial"/>
          <w:lang w:val="ru-RU"/>
        </w:rPr>
        <w:t>залалсыздандыру</w:t>
      </w:r>
      <w:proofErr w:type="spellEnd"/>
      <w:r>
        <w:rPr>
          <w:rFonts w:ascii="Arial" w:hAnsi="Arial" w:cs="Arial"/>
          <w:lang w:val="ru-RU"/>
        </w:rPr>
        <w:t xml:space="preserve">, </w:t>
      </w:r>
      <w:proofErr w:type="spellStart"/>
      <w:r>
        <w:rPr>
          <w:rFonts w:ascii="Arial" w:hAnsi="Arial" w:cs="Arial"/>
          <w:lang w:val="ru-RU"/>
        </w:rPr>
        <w:t>қайта</w:t>
      </w:r>
      <w:proofErr w:type="spellEnd"/>
      <w:r>
        <w:rPr>
          <w:rFonts w:ascii="Arial" w:hAnsi="Arial" w:cs="Arial"/>
          <w:lang w:val="ru-RU"/>
        </w:rPr>
        <w:t xml:space="preserve"> </w:t>
      </w:r>
      <w:proofErr w:type="spellStart"/>
      <w:r>
        <w:rPr>
          <w:rFonts w:ascii="Arial" w:hAnsi="Arial" w:cs="Arial"/>
          <w:lang w:val="ru-RU"/>
        </w:rPr>
        <w:t>пайдалану</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көму</w:t>
      </w:r>
      <w:proofErr w:type="spellEnd"/>
      <w:r>
        <w:rPr>
          <w:rFonts w:ascii="Arial" w:hAnsi="Arial" w:cs="Arial"/>
          <w:lang w:val="ru-RU"/>
        </w:rPr>
        <w:t xml:space="preserve"> </w:t>
      </w:r>
      <w:proofErr w:type="spellStart"/>
      <w:r>
        <w:rPr>
          <w:rFonts w:ascii="Arial" w:hAnsi="Arial" w:cs="Arial"/>
          <w:lang w:val="ru-RU"/>
        </w:rPr>
        <w:t>мақсатында</w:t>
      </w:r>
      <w:proofErr w:type="spellEnd"/>
      <w:r>
        <w:rPr>
          <w:rFonts w:ascii="Arial" w:hAnsi="Arial" w:cs="Arial"/>
          <w:lang w:val="ru-RU"/>
        </w:rPr>
        <w:t xml:space="preserve"> </w:t>
      </w:r>
      <w:proofErr w:type="spellStart"/>
      <w:r>
        <w:rPr>
          <w:rFonts w:ascii="Arial" w:hAnsi="Arial" w:cs="Arial"/>
          <w:lang w:val="ru-RU"/>
        </w:rPr>
        <w:t>арнайы</w:t>
      </w:r>
      <w:proofErr w:type="spellEnd"/>
      <w:r>
        <w:rPr>
          <w:rFonts w:ascii="Arial" w:hAnsi="Arial" w:cs="Arial"/>
          <w:lang w:val="ru-RU"/>
        </w:rPr>
        <w:t xml:space="preserve"> </w:t>
      </w:r>
      <w:proofErr w:type="spellStart"/>
      <w:r>
        <w:rPr>
          <w:rFonts w:ascii="Arial" w:hAnsi="Arial" w:cs="Arial"/>
          <w:lang w:val="ru-RU"/>
        </w:rPr>
        <w:t>лицензиясы</w:t>
      </w:r>
      <w:proofErr w:type="spellEnd"/>
      <w:r>
        <w:rPr>
          <w:rFonts w:ascii="Arial" w:hAnsi="Arial" w:cs="Arial"/>
          <w:lang w:val="ru-RU"/>
        </w:rPr>
        <w:t xml:space="preserve"> бар </w:t>
      </w:r>
      <w:proofErr w:type="spellStart"/>
      <w:r>
        <w:rPr>
          <w:rFonts w:ascii="Arial" w:hAnsi="Arial" w:cs="Arial"/>
          <w:lang w:val="ru-RU"/>
        </w:rPr>
        <w:t>ұйымдарға</w:t>
      </w:r>
      <w:proofErr w:type="spellEnd"/>
      <w:r>
        <w:rPr>
          <w:rFonts w:ascii="Arial" w:hAnsi="Arial" w:cs="Arial"/>
          <w:lang w:val="ru-RU"/>
        </w:rPr>
        <w:t xml:space="preserve"> </w:t>
      </w:r>
      <w:proofErr w:type="spellStart"/>
      <w:r>
        <w:rPr>
          <w:rFonts w:ascii="Arial" w:hAnsi="Arial" w:cs="Arial"/>
          <w:lang w:val="ru-RU"/>
        </w:rPr>
        <w:t>шарттық</w:t>
      </w:r>
      <w:proofErr w:type="spellEnd"/>
      <w:r>
        <w:rPr>
          <w:rFonts w:ascii="Arial" w:hAnsi="Arial" w:cs="Arial"/>
          <w:lang w:val="ru-RU"/>
        </w:rPr>
        <w:t xml:space="preserve"> </w:t>
      </w:r>
      <w:proofErr w:type="spellStart"/>
      <w:r>
        <w:rPr>
          <w:rFonts w:ascii="Arial" w:hAnsi="Arial" w:cs="Arial"/>
          <w:lang w:val="ru-RU"/>
        </w:rPr>
        <w:t>негізде</w:t>
      </w:r>
      <w:proofErr w:type="spellEnd"/>
      <w:r>
        <w:rPr>
          <w:rFonts w:ascii="Arial" w:hAnsi="Arial" w:cs="Arial"/>
          <w:lang w:val="ru-RU"/>
        </w:rPr>
        <w:t xml:space="preserve"> </w:t>
      </w:r>
      <w:proofErr w:type="spellStart"/>
      <w:r>
        <w:rPr>
          <w:rFonts w:ascii="Arial" w:hAnsi="Arial" w:cs="Arial"/>
          <w:lang w:val="ru-RU"/>
        </w:rPr>
        <w:t>тапсырылады</w:t>
      </w:r>
      <w:proofErr w:type="spellEnd"/>
      <w:r>
        <w:rPr>
          <w:rFonts w:ascii="Arial" w:hAnsi="Arial" w:cs="Arial"/>
          <w:lang w:val="ru-RU"/>
        </w:rPr>
        <w:t xml:space="preserve">. </w:t>
      </w:r>
      <w:proofErr w:type="spellStart"/>
      <w:r>
        <w:rPr>
          <w:rFonts w:ascii="Arial" w:hAnsi="Arial" w:cs="Arial"/>
          <w:lang w:val="ru-RU"/>
        </w:rPr>
        <w:t>Бұл</w:t>
      </w:r>
      <w:proofErr w:type="spellEnd"/>
      <w:r>
        <w:rPr>
          <w:rFonts w:ascii="Arial" w:hAnsi="Arial" w:cs="Arial"/>
          <w:lang w:val="ru-RU"/>
        </w:rPr>
        <w:t xml:space="preserve"> </w:t>
      </w:r>
      <w:proofErr w:type="spellStart"/>
      <w:r>
        <w:rPr>
          <w:rFonts w:ascii="Arial" w:hAnsi="Arial" w:cs="Arial"/>
          <w:lang w:val="ru-RU"/>
        </w:rPr>
        <w:t>ұйымдар</w:t>
      </w:r>
      <w:proofErr w:type="spellEnd"/>
      <w:r>
        <w:rPr>
          <w:rFonts w:ascii="Arial" w:hAnsi="Arial" w:cs="Arial"/>
          <w:lang w:val="ru-RU"/>
        </w:rPr>
        <w:t xml:space="preserve"> </w:t>
      </w:r>
      <w:proofErr w:type="spellStart"/>
      <w:r>
        <w:rPr>
          <w:rFonts w:ascii="Arial" w:hAnsi="Arial" w:cs="Arial"/>
          <w:lang w:val="ru-RU"/>
        </w:rPr>
        <w:t>Қазақстан</w:t>
      </w:r>
      <w:proofErr w:type="spellEnd"/>
      <w:r>
        <w:rPr>
          <w:rFonts w:ascii="Arial" w:hAnsi="Arial" w:cs="Arial"/>
          <w:lang w:val="ru-RU"/>
        </w:rPr>
        <w:t xml:space="preserve"> </w:t>
      </w:r>
      <w:proofErr w:type="spellStart"/>
      <w:r>
        <w:rPr>
          <w:rFonts w:ascii="Arial" w:hAnsi="Arial" w:cs="Arial"/>
          <w:lang w:val="ru-RU"/>
        </w:rPr>
        <w:t>Республикасының</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кодексінің</w:t>
      </w:r>
      <w:proofErr w:type="spellEnd"/>
      <w:r>
        <w:rPr>
          <w:rFonts w:ascii="Arial" w:hAnsi="Arial" w:cs="Arial"/>
          <w:lang w:val="ru-RU"/>
        </w:rPr>
        <w:t xml:space="preserve"> </w:t>
      </w:r>
      <w:r>
        <w:rPr>
          <w:rStyle w:val="ad"/>
          <w:lang w:val="ru-RU"/>
        </w:rPr>
        <w:t>336-бабына</w:t>
      </w:r>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Style w:val="ad"/>
          <w:lang w:val="ru-RU"/>
        </w:rPr>
        <w:t>Рұқсаттар</w:t>
      </w:r>
      <w:proofErr w:type="spellEnd"/>
      <w:r>
        <w:rPr>
          <w:rStyle w:val="ad"/>
          <w:lang w:val="ru-RU"/>
        </w:rPr>
        <w:t xml:space="preserve"> мен </w:t>
      </w:r>
      <w:proofErr w:type="spellStart"/>
      <w:r>
        <w:rPr>
          <w:rStyle w:val="ad"/>
          <w:lang w:val="ru-RU"/>
        </w:rPr>
        <w:t>хабарламалар</w:t>
      </w:r>
      <w:proofErr w:type="spellEnd"/>
      <w:r>
        <w:rPr>
          <w:rStyle w:val="ad"/>
          <w:lang w:val="ru-RU"/>
        </w:rPr>
        <w:t xml:space="preserve"> </w:t>
      </w:r>
      <w:proofErr w:type="spellStart"/>
      <w:r>
        <w:rPr>
          <w:rStyle w:val="ad"/>
          <w:lang w:val="ru-RU"/>
        </w:rPr>
        <w:t>туралы</w:t>
      </w:r>
      <w:proofErr w:type="spellEnd"/>
      <w:r>
        <w:rPr>
          <w:rFonts w:ascii="Arial" w:hAnsi="Arial" w:cs="Arial"/>
          <w:lang w:val="ru-RU"/>
        </w:rPr>
        <w:t xml:space="preserve">” </w:t>
      </w:r>
      <w:proofErr w:type="spellStart"/>
      <w:r>
        <w:rPr>
          <w:rFonts w:ascii="Arial" w:hAnsi="Arial" w:cs="Arial"/>
          <w:lang w:val="ru-RU"/>
        </w:rPr>
        <w:t>Заңына</w:t>
      </w:r>
      <w:proofErr w:type="spellEnd"/>
      <w:r>
        <w:rPr>
          <w:rFonts w:ascii="Arial" w:hAnsi="Arial" w:cs="Arial"/>
          <w:lang w:val="ru-RU"/>
        </w:rPr>
        <w:t xml:space="preserve"> </w:t>
      </w:r>
      <w:proofErr w:type="spellStart"/>
      <w:r>
        <w:rPr>
          <w:rFonts w:ascii="Arial" w:hAnsi="Arial" w:cs="Arial"/>
          <w:lang w:val="ru-RU"/>
        </w:rPr>
        <w:t>сәйкес</w:t>
      </w:r>
      <w:proofErr w:type="spellEnd"/>
      <w:r>
        <w:rPr>
          <w:rFonts w:ascii="Arial" w:hAnsi="Arial" w:cs="Arial"/>
          <w:lang w:val="ru-RU"/>
        </w:rPr>
        <w:t xml:space="preserve"> </w:t>
      </w:r>
      <w:proofErr w:type="spellStart"/>
      <w:r>
        <w:rPr>
          <w:rFonts w:ascii="Arial" w:hAnsi="Arial" w:cs="Arial"/>
          <w:lang w:val="ru-RU"/>
        </w:rPr>
        <w:t>тиісті</w:t>
      </w:r>
      <w:proofErr w:type="spellEnd"/>
      <w:r>
        <w:rPr>
          <w:rFonts w:ascii="Arial" w:hAnsi="Arial" w:cs="Arial"/>
          <w:lang w:val="ru-RU"/>
        </w:rPr>
        <w:t xml:space="preserve"> </w:t>
      </w:r>
      <w:proofErr w:type="spellStart"/>
      <w:r>
        <w:rPr>
          <w:rFonts w:ascii="Arial" w:hAnsi="Arial" w:cs="Arial"/>
          <w:lang w:val="ru-RU"/>
        </w:rPr>
        <w:t>лицензияға</w:t>
      </w:r>
      <w:proofErr w:type="spellEnd"/>
      <w:r>
        <w:rPr>
          <w:rFonts w:ascii="Arial" w:hAnsi="Arial" w:cs="Arial"/>
          <w:lang w:val="ru-RU"/>
        </w:rPr>
        <w:t xml:space="preserve"> </w:t>
      </w:r>
      <w:proofErr w:type="spellStart"/>
      <w:r>
        <w:rPr>
          <w:rFonts w:ascii="Arial" w:hAnsi="Arial" w:cs="Arial"/>
          <w:lang w:val="ru-RU"/>
        </w:rPr>
        <w:t>ие</w:t>
      </w:r>
      <w:proofErr w:type="spellEnd"/>
      <w:r>
        <w:rPr>
          <w:rFonts w:ascii="Arial" w:hAnsi="Arial" w:cs="Arial"/>
          <w:lang w:val="ru-RU"/>
        </w:rPr>
        <w:t xml:space="preserve"> </w:t>
      </w:r>
      <w:proofErr w:type="spellStart"/>
      <w:r>
        <w:rPr>
          <w:rFonts w:ascii="Arial" w:hAnsi="Arial" w:cs="Arial"/>
          <w:lang w:val="ru-RU"/>
        </w:rPr>
        <w:t>болуы</w:t>
      </w:r>
      <w:proofErr w:type="spellEnd"/>
      <w:r>
        <w:rPr>
          <w:rFonts w:ascii="Arial" w:hAnsi="Arial" w:cs="Arial"/>
          <w:lang w:val="ru-RU"/>
        </w:rPr>
        <w:t xml:space="preserve"> </w:t>
      </w:r>
      <w:proofErr w:type="spellStart"/>
      <w:r>
        <w:rPr>
          <w:rFonts w:ascii="Arial" w:hAnsi="Arial" w:cs="Arial"/>
          <w:lang w:val="ru-RU"/>
        </w:rPr>
        <w:t>тиіс</w:t>
      </w:r>
      <w:proofErr w:type="spellEnd"/>
      <w:r>
        <w:rPr>
          <w:rFonts w:ascii="Arial" w:hAnsi="Arial" w:cs="Arial"/>
          <w:lang w:val="ru-RU"/>
        </w:rPr>
        <w:t>.</w:t>
      </w:r>
    </w:p>
    <w:p w14:paraId="5F6CE514"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Қалдықтарды</w:t>
      </w:r>
      <w:proofErr w:type="spellEnd"/>
      <w:r>
        <w:rPr>
          <w:rFonts w:ascii="Arial" w:hAnsi="Arial" w:cs="Arial"/>
          <w:lang w:val="ru-RU"/>
        </w:rPr>
        <w:t xml:space="preserve"> </w:t>
      </w:r>
      <w:proofErr w:type="spellStart"/>
      <w:r>
        <w:rPr>
          <w:rFonts w:ascii="Arial" w:hAnsi="Arial" w:cs="Arial"/>
          <w:lang w:val="ru-RU"/>
        </w:rPr>
        <w:t>жинау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вахталық</w:t>
      </w:r>
      <w:proofErr w:type="spellEnd"/>
      <w:r>
        <w:rPr>
          <w:rFonts w:ascii="Arial" w:hAnsi="Arial" w:cs="Arial"/>
          <w:lang w:val="ru-RU"/>
        </w:rPr>
        <w:t xml:space="preserve"> лагерь </w:t>
      </w:r>
      <w:proofErr w:type="spellStart"/>
      <w:r>
        <w:rPr>
          <w:rFonts w:ascii="Arial" w:hAnsi="Arial" w:cs="Arial"/>
          <w:lang w:val="ru-RU"/>
        </w:rPr>
        <w:t>аумағында</w:t>
      </w:r>
      <w:proofErr w:type="spellEnd"/>
      <w:r>
        <w:rPr>
          <w:rFonts w:ascii="Arial" w:hAnsi="Arial" w:cs="Arial"/>
          <w:lang w:val="ru-RU"/>
        </w:rPr>
        <w:t xml:space="preserve"> </w:t>
      </w:r>
      <w:proofErr w:type="spellStart"/>
      <w:r>
        <w:rPr>
          <w:rFonts w:ascii="Arial" w:hAnsi="Arial" w:cs="Arial"/>
          <w:lang w:val="ru-RU"/>
        </w:rPr>
        <w:t>уақытша</w:t>
      </w:r>
      <w:proofErr w:type="spellEnd"/>
      <w:r>
        <w:rPr>
          <w:rFonts w:ascii="Arial" w:hAnsi="Arial" w:cs="Arial"/>
          <w:lang w:val="ru-RU"/>
        </w:rPr>
        <w:t xml:space="preserve"> </w:t>
      </w:r>
      <w:proofErr w:type="spellStart"/>
      <w:r>
        <w:rPr>
          <w:rFonts w:ascii="Arial" w:hAnsi="Arial" w:cs="Arial"/>
          <w:lang w:val="ru-RU"/>
        </w:rPr>
        <w:t>сақтау</w:t>
      </w:r>
      <w:proofErr w:type="spellEnd"/>
      <w:r>
        <w:rPr>
          <w:rFonts w:ascii="Arial" w:hAnsi="Arial" w:cs="Arial"/>
          <w:lang w:val="ru-RU"/>
        </w:rPr>
        <w:t xml:space="preserve"> </w:t>
      </w:r>
      <w:proofErr w:type="spellStart"/>
      <w:r>
        <w:rPr>
          <w:rFonts w:ascii="Arial" w:hAnsi="Arial" w:cs="Arial"/>
          <w:lang w:val="ru-RU"/>
        </w:rPr>
        <w:t>Қазақстан</w:t>
      </w:r>
      <w:proofErr w:type="spellEnd"/>
      <w:r>
        <w:rPr>
          <w:rFonts w:ascii="Arial" w:hAnsi="Arial" w:cs="Arial"/>
          <w:lang w:val="ru-RU"/>
        </w:rPr>
        <w:t xml:space="preserve"> </w:t>
      </w:r>
      <w:proofErr w:type="spellStart"/>
      <w:r>
        <w:rPr>
          <w:rFonts w:ascii="Arial" w:hAnsi="Arial" w:cs="Arial"/>
          <w:lang w:val="ru-RU"/>
        </w:rPr>
        <w:t>Республикасы</w:t>
      </w:r>
      <w:proofErr w:type="spellEnd"/>
      <w:r>
        <w:rPr>
          <w:rFonts w:ascii="Arial" w:hAnsi="Arial" w:cs="Arial"/>
          <w:lang w:val="ru-RU"/>
        </w:rPr>
        <w:t xml:space="preserve"> </w:t>
      </w:r>
      <w:proofErr w:type="spellStart"/>
      <w:r>
        <w:rPr>
          <w:rFonts w:ascii="Arial" w:hAnsi="Arial" w:cs="Arial"/>
          <w:lang w:val="ru-RU"/>
        </w:rPr>
        <w:t>Денсаулық</w:t>
      </w:r>
      <w:proofErr w:type="spellEnd"/>
      <w:r>
        <w:rPr>
          <w:rFonts w:ascii="Arial" w:hAnsi="Arial" w:cs="Arial"/>
          <w:lang w:val="ru-RU"/>
        </w:rPr>
        <w:t xml:space="preserve"> </w:t>
      </w:r>
      <w:proofErr w:type="spellStart"/>
      <w:r>
        <w:rPr>
          <w:rFonts w:ascii="Arial" w:hAnsi="Arial" w:cs="Arial"/>
          <w:lang w:val="ru-RU"/>
        </w:rPr>
        <w:t>сақтау</w:t>
      </w:r>
      <w:proofErr w:type="spellEnd"/>
      <w:r>
        <w:rPr>
          <w:rFonts w:ascii="Arial" w:hAnsi="Arial" w:cs="Arial"/>
          <w:lang w:val="ru-RU"/>
        </w:rPr>
        <w:t xml:space="preserve"> </w:t>
      </w:r>
      <w:proofErr w:type="spellStart"/>
      <w:r>
        <w:rPr>
          <w:rFonts w:ascii="Arial" w:hAnsi="Arial" w:cs="Arial"/>
          <w:lang w:val="ru-RU"/>
        </w:rPr>
        <w:t>министрінің</w:t>
      </w:r>
      <w:proofErr w:type="spellEnd"/>
      <w:r>
        <w:rPr>
          <w:rFonts w:ascii="Arial" w:hAnsi="Arial" w:cs="Arial"/>
          <w:lang w:val="ru-RU"/>
        </w:rPr>
        <w:t xml:space="preserve"> 2020 </w:t>
      </w:r>
      <w:proofErr w:type="spellStart"/>
      <w:r>
        <w:rPr>
          <w:rFonts w:ascii="Arial" w:hAnsi="Arial" w:cs="Arial"/>
          <w:lang w:val="ru-RU"/>
        </w:rPr>
        <w:t>жылғы</w:t>
      </w:r>
      <w:proofErr w:type="spellEnd"/>
      <w:r>
        <w:rPr>
          <w:rFonts w:ascii="Arial" w:hAnsi="Arial" w:cs="Arial"/>
          <w:lang w:val="ru-RU"/>
        </w:rPr>
        <w:t xml:space="preserve"> 15 </w:t>
      </w:r>
      <w:proofErr w:type="spellStart"/>
      <w:r>
        <w:rPr>
          <w:rFonts w:ascii="Arial" w:hAnsi="Arial" w:cs="Arial"/>
          <w:lang w:val="ru-RU"/>
        </w:rPr>
        <w:t>желтоқсандағы</w:t>
      </w:r>
      <w:proofErr w:type="spellEnd"/>
      <w:r>
        <w:rPr>
          <w:rFonts w:ascii="Arial" w:hAnsi="Arial" w:cs="Arial"/>
          <w:lang w:val="ru-RU"/>
        </w:rPr>
        <w:t xml:space="preserve"> </w:t>
      </w:r>
      <w:r>
        <w:rPr>
          <w:rStyle w:val="ad"/>
          <w:lang w:val="ru-RU"/>
        </w:rPr>
        <w:t>№ ҚР ДСМ-272/2020</w:t>
      </w:r>
      <w:r>
        <w:rPr>
          <w:rFonts w:ascii="Arial" w:hAnsi="Arial" w:cs="Arial"/>
          <w:lang w:val="ru-RU"/>
        </w:rPr>
        <w:t xml:space="preserve"> </w:t>
      </w:r>
      <w:proofErr w:type="spellStart"/>
      <w:r>
        <w:rPr>
          <w:rFonts w:ascii="Arial" w:hAnsi="Arial" w:cs="Arial"/>
          <w:lang w:val="ru-RU"/>
        </w:rPr>
        <w:t>бұйрығымен</w:t>
      </w:r>
      <w:proofErr w:type="spellEnd"/>
      <w:r>
        <w:rPr>
          <w:rFonts w:ascii="Arial" w:hAnsi="Arial" w:cs="Arial"/>
          <w:lang w:val="ru-RU"/>
        </w:rPr>
        <w:t xml:space="preserve"> </w:t>
      </w:r>
      <w:proofErr w:type="spellStart"/>
      <w:r>
        <w:rPr>
          <w:rFonts w:ascii="Arial" w:hAnsi="Arial" w:cs="Arial"/>
          <w:lang w:val="ru-RU"/>
        </w:rPr>
        <w:t>бекітілген</w:t>
      </w:r>
      <w:proofErr w:type="spellEnd"/>
      <w:r>
        <w:rPr>
          <w:rFonts w:ascii="Arial" w:hAnsi="Arial" w:cs="Arial"/>
          <w:lang w:val="ru-RU"/>
        </w:rPr>
        <w:t xml:space="preserve"> </w:t>
      </w:r>
      <w:proofErr w:type="spellStart"/>
      <w:r>
        <w:rPr>
          <w:rFonts w:ascii="Arial" w:hAnsi="Arial" w:cs="Arial"/>
          <w:lang w:val="ru-RU"/>
        </w:rPr>
        <w:t>санитариялық-эпидемиологиялық</w:t>
      </w:r>
      <w:proofErr w:type="spellEnd"/>
      <w:r>
        <w:rPr>
          <w:rFonts w:ascii="Arial" w:hAnsi="Arial" w:cs="Arial"/>
          <w:lang w:val="ru-RU"/>
        </w:rPr>
        <w:t xml:space="preserve"> </w:t>
      </w:r>
      <w:proofErr w:type="spellStart"/>
      <w:r>
        <w:rPr>
          <w:rFonts w:ascii="Arial" w:hAnsi="Arial" w:cs="Arial"/>
          <w:lang w:val="ru-RU"/>
        </w:rPr>
        <w:t>талаптарға</w:t>
      </w:r>
      <w:proofErr w:type="spellEnd"/>
      <w:r>
        <w:rPr>
          <w:rFonts w:ascii="Arial" w:hAnsi="Arial" w:cs="Arial"/>
          <w:lang w:val="ru-RU"/>
        </w:rPr>
        <w:t xml:space="preserve"> </w:t>
      </w:r>
      <w:proofErr w:type="spellStart"/>
      <w:r>
        <w:rPr>
          <w:rFonts w:ascii="Arial" w:hAnsi="Arial" w:cs="Arial"/>
          <w:lang w:val="ru-RU"/>
        </w:rPr>
        <w:t>сәйкес</w:t>
      </w:r>
      <w:proofErr w:type="spellEnd"/>
      <w:r>
        <w:rPr>
          <w:rFonts w:ascii="Arial" w:hAnsi="Arial" w:cs="Arial"/>
          <w:lang w:val="ru-RU"/>
        </w:rPr>
        <w:t xml:space="preserve"> </w:t>
      </w:r>
      <w:proofErr w:type="spellStart"/>
      <w:r>
        <w:rPr>
          <w:rFonts w:ascii="Arial" w:hAnsi="Arial" w:cs="Arial"/>
          <w:lang w:val="ru-RU"/>
        </w:rPr>
        <w:t>жүзеге</w:t>
      </w:r>
      <w:proofErr w:type="spellEnd"/>
      <w:r>
        <w:rPr>
          <w:rFonts w:ascii="Arial" w:hAnsi="Arial" w:cs="Arial"/>
          <w:lang w:val="ru-RU"/>
        </w:rPr>
        <w:t xml:space="preserve"> </w:t>
      </w:r>
      <w:proofErr w:type="spellStart"/>
      <w:r>
        <w:rPr>
          <w:rFonts w:ascii="Arial" w:hAnsi="Arial" w:cs="Arial"/>
          <w:lang w:val="ru-RU"/>
        </w:rPr>
        <w:t>асырылады</w:t>
      </w:r>
      <w:proofErr w:type="spellEnd"/>
      <w:r>
        <w:rPr>
          <w:rFonts w:ascii="Arial" w:hAnsi="Arial" w:cs="Arial"/>
          <w:lang w:val="ru-RU"/>
        </w:rPr>
        <w:t xml:space="preserve">. </w:t>
      </w:r>
      <w:proofErr w:type="spellStart"/>
      <w:r>
        <w:rPr>
          <w:rFonts w:ascii="Arial" w:hAnsi="Arial" w:cs="Arial"/>
          <w:lang w:val="ru-RU"/>
        </w:rPr>
        <w:t>Қалдықтар</w:t>
      </w:r>
      <w:proofErr w:type="spellEnd"/>
      <w:r>
        <w:rPr>
          <w:rFonts w:ascii="Arial" w:hAnsi="Arial" w:cs="Arial"/>
          <w:lang w:val="ru-RU"/>
        </w:rPr>
        <w:t xml:space="preserve"> </w:t>
      </w:r>
      <w:proofErr w:type="spellStart"/>
      <w:r>
        <w:rPr>
          <w:rFonts w:ascii="Arial" w:hAnsi="Arial" w:cs="Arial"/>
          <w:lang w:val="ru-RU"/>
        </w:rPr>
        <w:t>қауіптілік</w:t>
      </w:r>
      <w:proofErr w:type="spellEnd"/>
      <w:r>
        <w:rPr>
          <w:rFonts w:ascii="Arial" w:hAnsi="Arial" w:cs="Arial"/>
          <w:lang w:val="ru-RU"/>
        </w:rPr>
        <w:t xml:space="preserve"> </w:t>
      </w:r>
      <w:proofErr w:type="spellStart"/>
      <w:r>
        <w:rPr>
          <w:rFonts w:ascii="Arial" w:hAnsi="Arial" w:cs="Arial"/>
          <w:lang w:val="ru-RU"/>
        </w:rPr>
        <w:t>сыныбы</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w:t>
      </w:r>
      <w:proofErr w:type="spellStart"/>
      <w:r>
        <w:rPr>
          <w:rFonts w:ascii="Arial" w:hAnsi="Arial" w:cs="Arial"/>
          <w:lang w:val="ru-RU"/>
        </w:rPr>
        <w:t>бөлек</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санитариялық</w:t>
      </w:r>
      <w:proofErr w:type="spellEnd"/>
      <w:r>
        <w:rPr>
          <w:rFonts w:ascii="Arial" w:hAnsi="Arial" w:cs="Arial"/>
          <w:lang w:val="ru-RU"/>
        </w:rPr>
        <w:t xml:space="preserve"> </w:t>
      </w:r>
      <w:proofErr w:type="spellStart"/>
      <w:r>
        <w:rPr>
          <w:rFonts w:ascii="Arial" w:hAnsi="Arial" w:cs="Arial"/>
          <w:lang w:val="ru-RU"/>
        </w:rPr>
        <w:t>қауіпсіздік</w:t>
      </w:r>
      <w:proofErr w:type="spellEnd"/>
      <w:r>
        <w:rPr>
          <w:rFonts w:ascii="Arial" w:hAnsi="Arial" w:cs="Arial"/>
          <w:lang w:val="ru-RU"/>
        </w:rPr>
        <w:t xml:space="preserve"> </w:t>
      </w:r>
      <w:proofErr w:type="spellStart"/>
      <w:r>
        <w:rPr>
          <w:rFonts w:ascii="Arial" w:hAnsi="Arial" w:cs="Arial"/>
          <w:lang w:val="ru-RU"/>
        </w:rPr>
        <w:t>талаптарын</w:t>
      </w:r>
      <w:proofErr w:type="spellEnd"/>
      <w:r>
        <w:rPr>
          <w:rFonts w:ascii="Arial" w:hAnsi="Arial" w:cs="Arial"/>
          <w:lang w:val="ru-RU"/>
        </w:rPr>
        <w:t xml:space="preserve"> </w:t>
      </w:r>
      <w:proofErr w:type="spellStart"/>
      <w:r>
        <w:rPr>
          <w:rFonts w:ascii="Arial" w:hAnsi="Arial" w:cs="Arial"/>
          <w:lang w:val="ru-RU"/>
        </w:rPr>
        <w:t>қамтамасыз</w:t>
      </w:r>
      <w:proofErr w:type="spellEnd"/>
      <w:r>
        <w:rPr>
          <w:rFonts w:ascii="Arial" w:hAnsi="Arial" w:cs="Arial"/>
          <w:lang w:val="ru-RU"/>
        </w:rPr>
        <w:t xml:space="preserve"> </w:t>
      </w:r>
      <w:proofErr w:type="spellStart"/>
      <w:r>
        <w:rPr>
          <w:rFonts w:ascii="Arial" w:hAnsi="Arial" w:cs="Arial"/>
          <w:lang w:val="ru-RU"/>
        </w:rPr>
        <w:t>ететін</w:t>
      </w:r>
      <w:proofErr w:type="spellEnd"/>
      <w:r>
        <w:rPr>
          <w:rFonts w:ascii="Arial" w:hAnsi="Arial" w:cs="Arial"/>
          <w:lang w:val="ru-RU"/>
        </w:rPr>
        <w:t xml:space="preserve"> </w:t>
      </w:r>
      <w:proofErr w:type="spellStart"/>
      <w:r>
        <w:rPr>
          <w:rFonts w:ascii="Arial" w:hAnsi="Arial" w:cs="Arial"/>
          <w:lang w:val="ru-RU"/>
        </w:rPr>
        <w:t>арнайы</w:t>
      </w:r>
      <w:proofErr w:type="spellEnd"/>
      <w:r>
        <w:rPr>
          <w:rFonts w:ascii="Arial" w:hAnsi="Arial" w:cs="Arial"/>
          <w:lang w:val="ru-RU"/>
        </w:rPr>
        <w:t xml:space="preserve"> </w:t>
      </w:r>
      <w:proofErr w:type="spellStart"/>
      <w:r>
        <w:rPr>
          <w:rFonts w:ascii="Arial" w:hAnsi="Arial" w:cs="Arial"/>
          <w:lang w:val="ru-RU"/>
        </w:rPr>
        <w:t>жабдықталған</w:t>
      </w:r>
      <w:proofErr w:type="spellEnd"/>
      <w:r>
        <w:rPr>
          <w:rFonts w:ascii="Arial" w:hAnsi="Arial" w:cs="Arial"/>
          <w:lang w:val="ru-RU"/>
        </w:rPr>
        <w:t xml:space="preserve"> </w:t>
      </w:r>
      <w:proofErr w:type="spellStart"/>
      <w:r>
        <w:rPr>
          <w:rFonts w:ascii="Arial" w:hAnsi="Arial" w:cs="Arial"/>
          <w:lang w:val="ru-RU"/>
        </w:rPr>
        <w:t>алаңдарда</w:t>
      </w:r>
      <w:proofErr w:type="spellEnd"/>
      <w:r>
        <w:rPr>
          <w:rFonts w:ascii="Arial" w:hAnsi="Arial" w:cs="Arial"/>
          <w:lang w:val="ru-RU"/>
        </w:rPr>
        <w:t xml:space="preserve"> </w:t>
      </w:r>
      <w:proofErr w:type="spellStart"/>
      <w:r>
        <w:rPr>
          <w:rFonts w:ascii="Arial" w:hAnsi="Arial" w:cs="Arial"/>
          <w:lang w:val="ru-RU"/>
        </w:rPr>
        <w:t>жиналады</w:t>
      </w:r>
      <w:proofErr w:type="spellEnd"/>
      <w:r>
        <w:rPr>
          <w:rFonts w:ascii="Arial" w:hAnsi="Arial" w:cs="Arial"/>
          <w:lang w:val="ru-RU"/>
        </w:rPr>
        <w:t xml:space="preserve">. </w:t>
      </w:r>
      <w:proofErr w:type="spellStart"/>
      <w:r>
        <w:rPr>
          <w:rFonts w:ascii="Arial" w:hAnsi="Arial" w:cs="Arial"/>
          <w:lang w:val="ru-RU"/>
        </w:rPr>
        <w:t>Ішкі</w:t>
      </w:r>
      <w:proofErr w:type="spellEnd"/>
      <w:r>
        <w:rPr>
          <w:rFonts w:ascii="Arial" w:hAnsi="Arial" w:cs="Arial"/>
          <w:lang w:val="ru-RU"/>
        </w:rPr>
        <w:t xml:space="preserve"> </w:t>
      </w:r>
      <w:proofErr w:type="spellStart"/>
      <w:r>
        <w:rPr>
          <w:rFonts w:ascii="Arial" w:hAnsi="Arial" w:cs="Arial"/>
          <w:lang w:val="ru-RU"/>
        </w:rPr>
        <w:t>ережелерде</w:t>
      </w:r>
      <w:proofErr w:type="spellEnd"/>
      <w:r>
        <w:rPr>
          <w:rFonts w:ascii="Arial" w:hAnsi="Arial" w:cs="Arial"/>
          <w:lang w:val="ru-RU"/>
        </w:rPr>
        <w:t xml:space="preserve"> </w:t>
      </w:r>
      <w:proofErr w:type="spellStart"/>
      <w:r>
        <w:rPr>
          <w:rFonts w:ascii="Arial" w:hAnsi="Arial" w:cs="Arial"/>
          <w:lang w:val="ru-RU"/>
        </w:rPr>
        <w:t>қалдықтарды</w:t>
      </w:r>
      <w:proofErr w:type="spellEnd"/>
      <w:r>
        <w:rPr>
          <w:rFonts w:ascii="Arial" w:hAnsi="Arial" w:cs="Arial"/>
          <w:lang w:val="ru-RU"/>
        </w:rPr>
        <w:t xml:space="preserve"> </w:t>
      </w:r>
      <w:proofErr w:type="spellStart"/>
      <w:r>
        <w:rPr>
          <w:rFonts w:ascii="Arial" w:hAnsi="Arial" w:cs="Arial"/>
          <w:lang w:val="ru-RU"/>
        </w:rPr>
        <w:t>жинау</w:t>
      </w:r>
      <w:proofErr w:type="spellEnd"/>
      <w:r>
        <w:rPr>
          <w:rFonts w:ascii="Arial" w:hAnsi="Arial" w:cs="Arial"/>
          <w:lang w:val="ru-RU"/>
        </w:rPr>
        <w:t xml:space="preserve"> </w:t>
      </w:r>
      <w:proofErr w:type="spellStart"/>
      <w:r>
        <w:rPr>
          <w:rFonts w:ascii="Arial" w:hAnsi="Arial" w:cs="Arial"/>
          <w:lang w:val="ru-RU"/>
        </w:rPr>
        <w:t>рәсімі</w:t>
      </w:r>
      <w:proofErr w:type="spellEnd"/>
      <w:r>
        <w:rPr>
          <w:rFonts w:ascii="Arial" w:hAnsi="Arial" w:cs="Arial"/>
          <w:lang w:val="ru-RU"/>
        </w:rPr>
        <w:t xml:space="preserve">, </w:t>
      </w:r>
      <w:proofErr w:type="spellStart"/>
      <w:r>
        <w:rPr>
          <w:rFonts w:ascii="Arial" w:hAnsi="Arial" w:cs="Arial"/>
          <w:lang w:val="ru-RU"/>
        </w:rPr>
        <w:t>сақтау</w:t>
      </w:r>
      <w:proofErr w:type="spellEnd"/>
      <w:r>
        <w:rPr>
          <w:rFonts w:ascii="Arial" w:hAnsi="Arial" w:cs="Arial"/>
          <w:lang w:val="ru-RU"/>
        </w:rPr>
        <w:t xml:space="preserve"> </w:t>
      </w:r>
      <w:proofErr w:type="spellStart"/>
      <w:r>
        <w:rPr>
          <w:rFonts w:ascii="Arial" w:hAnsi="Arial" w:cs="Arial"/>
          <w:lang w:val="ru-RU"/>
        </w:rPr>
        <w:t>мерзімі</w:t>
      </w:r>
      <w:proofErr w:type="spellEnd"/>
      <w:r>
        <w:rPr>
          <w:rFonts w:ascii="Arial" w:hAnsi="Arial" w:cs="Arial"/>
          <w:lang w:val="ru-RU"/>
        </w:rPr>
        <w:t xml:space="preserve"> (6 </w:t>
      </w:r>
      <w:proofErr w:type="spellStart"/>
      <w:r>
        <w:rPr>
          <w:rFonts w:ascii="Arial" w:hAnsi="Arial" w:cs="Arial"/>
          <w:lang w:val="ru-RU"/>
        </w:rPr>
        <w:t>айдан</w:t>
      </w:r>
      <w:proofErr w:type="spellEnd"/>
      <w:r>
        <w:rPr>
          <w:rFonts w:ascii="Arial" w:hAnsi="Arial" w:cs="Arial"/>
          <w:lang w:val="ru-RU"/>
        </w:rPr>
        <w:t xml:space="preserve"> </w:t>
      </w:r>
      <w:proofErr w:type="spellStart"/>
      <w:r>
        <w:rPr>
          <w:rFonts w:ascii="Arial" w:hAnsi="Arial" w:cs="Arial"/>
          <w:lang w:val="ru-RU"/>
        </w:rPr>
        <w:t>аспауы</w:t>
      </w:r>
      <w:proofErr w:type="spellEnd"/>
      <w:r>
        <w:rPr>
          <w:rFonts w:ascii="Arial" w:hAnsi="Arial" w:cs="Arial"/>
          <w:lang w:val="ru-RU"/>
        </w:rPr>
        <w:t xml:space="preserve"> </w:t>
      </w:r>
      <w:proofErr w:type="spellStart"/>
      <w:r>
        <w:rPr>
          <w:rFonts w:ascii="Arial" w:hAnsi="Arial" w:cs="Arial"/>
          <w:lang w:val="ru-RU"/>
        </w:rPr>
        <w:t>тиіс</w:t>
      </w:r>
      <w:proofErr w:type="spellEnd"/>
      <w:r>
        <w:rPr>
          <w:rFonts w:ascii="Arial" w:hAnsi="Arial" w:cs="Arial"/>
          <w:lang w:val="ru-RU"/>
        </w:rPr>
        <w:t xml:space="preserve">), </w:t>
      </w:r>
      <w:proofErr w:type="spellStart"/>
      <w:r>
        <w:rPr>
          <w:rFonts w:ascii="Arial" w:hAnsi="Arial" w:cs="Arial"/>
          <w:lang w:val="ru-RU"/>
        </w:rPr>
        <w:t>рұқсат</w:t>
      </w:r>
      <w:proofErr w:type="spellEnd"/>
      <w:r>
        <w:rPr>
          <w:rFonts w:ascii="Arial" w:hAnsi="Arial" w:cs="Arial"/>
          <w:lang w:val="ru-RU"/>
        </w:rPr>
        <w:t xml:space="preserve"> </w:t>
      </w:r>
      <w:proofErr w:type="spellStart"/>
      <w:r>
        <w:rPr>
          <w:rFonts w:ascii="Arial" w:hAnsi="Arial" w:cs="Arial"/>
          <w:lang w:val="ru-RU"/>
        </w:rPr>
        <w:t>етілген</w:t>
      </w:r>
      <w:proofErr w:type="spellEnd"/>
      <w:r>
        <w:rPr>
          <w:rFonts w:ascii="Arial" w:hAnsi="Arial" w:cs="Arial"/>
          <w:lang w:val="ru-RU"/>
        </w:rPr>
        <w:t xml:space="preserve"> </w:t>
      </w:r>
      <w:proofErr w:type="spellStart"/>
      <w:r>
        <w:rPr>
          <w:rFonts w:ascii="Arial" w:hAnsi="Arial" w:cs="Arial"/>
          <w:lang w:val="ru-RU"/>
        </w:rPr>
        <w:t>көлемдер</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кәдеге</w:t>
      </w:r>
      <w:proofErr w:type="spellEnd"/>
      <w:r>
        <w:rPr>
          <w:rFonts w:ascii="Arial" w:hAnsi="Arial" w:cs="Arial"/>
          <w:lang w:val="ru-RU"/>
        </w:rPr>
        <w:t xml:space="preserve"> </w:t>
      </w:r>
      <w:proofErr w:type="spellStart"/>
      <w:r>
        <w:rPr>
          <w:rFonts w:ascii="Arial" w:hAnsi="Arial" w:cs="Arial"/>
          <w:lang w:val="ru-RU"/>
        </w:rPr>
        <w:t>жарату</w:t>
      </w:r>
      <w:proofErr w:type="spellEnd"/>
      <w:r>
        <w:rPr>
          <w:rFonts w:ascii="Arial" w:hAnsi="Arial" w:cs="Arial"/>
          <w:lang w:val="ru-RU"/>
        </w:rPr>
        <w:t xml:space="preserve"> </w:t>
      </w:r>
      <w:proofErr w:type="spellStart"/>
      <w:r>
        <w:rPr>
          <w:rFonts w:ascii="Arial" w:hAnsi="Arial" w:cs="Arial"/>
          <w:lang w:val="ru-RU"/>
        </w:rPr>
        <w:t>шарттары</w:t>
      </w:r>
      <w:proofErr w:type="spellEnd"/>
      <w:r>
        <w:rPr>
          <w:rFonts w:ascii="Arial" w:hAnsi="Arial" w:cs="Arial"/>
          <w:lang w:val="ru-RU"/>
        </w:rPr>
        <w:t xml:space="preserve"> </w:t>
      </w:r>
      <w:proofErr w:type="spellStart"/>
      <w:r>
        <w:rPr>
          <w:rFonts w:ascii="Arial" w:hAnsi="Arial" w:cs="Arial"/>
          <w:lang w:val="ru-RU"/>
        </w:rPr>
        <w:t>анықталады</w:t>
      </w:r>
      <w:proofErr w:type="spellEnd"/>
      <w:r>
        <w:rPr>
          <w:rFonts w:ascii="Arial" w:hAnsi="Arial" w:cs="Arial"/>
          <w:lang w:val="ru-RU"/>
        </w:rPr>
        <w:t xml:space="preserve">. </w:t>
      </w:r>
      <w:proofErr w:type="spellStart"/>
      <w:r>
        <w:rPr>
          <w:rFonts w:ascii="Arial" w:hAnsi="Arial" w:cs="Arial"/>
          <w:lang w:val="ru-RU"/>
        </w:rPr>
        <w:t>Сонымен</w:t>
      </w:r>
      <w:proofErr w:type="spellEnd"/>
      <w:r>
        <w:rPr>
          <w:rFonts w:ascii="Arial" w:hAnsi="Arial" w:cs="Arial"/>
          <w:lang w:val="ru-RU"/>
        </w:rPr>
        <w:t xml:space="preserve"> </w:t>
      </w:r>
      <w:proofErr w:type="spellStart"/>
      <w:r>
        <w:rPr>
          <w:rFonts w:ascii="Arial" w:hAnsi="Arial" w:cs="Arial"/>
          <w:lang w:val="ru-RU"/>
        </w:rPr>
        <w:t>қатар</w:t>
      </w:r>
      <w:proofErr w:type="spellEnd"/>
      <w:r>
        <w:rPr>
          <w:rFonts w:ascii="Arial" w:hAnsi="Arial" w:cs="Arial"/>
          <w:lang w:val="ru-RU"/>
        </w:rPr>
        <w:t xml:space="preserve">, ҚР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кодексінің</w:t>
      </w:r>
      <w:proofErr w:type="spellEnd"/>
      <w:r>
        <w:rPr>
          <w:rFonts w:ascii="Arial" w:hAnsi="Arial" w:cs="Arial"/>
          <w:lang w:val="ru-RU"/>
        </w:rPr>
        <w:t xml:space="preserve"> </w:t>
      </w:r>
      <w:r>
        <w:rPr>
          <w:rStyle w:val="ad"/>
          <w:lang w:val="ru-RU"/>
        </w:rPr>
        <w:t>329-бабына</w:t>
      </w:r>
      <w:r>
        <w:rPr>
          <w:rFonts w:ascii="Arial" w:hAnsi="Arial" w:cs="Arial"/>
          <w:lang w:val="ru-RU"/>
        </w:rPr>
        <w:t xml:space="preserve"> </w:t>
      </w:r>
      <w:proofErr w:type="spellStart"/>
      <w:r>
        <w:rPr>
          <w:rFonts w:ascii="Arial" w:hAnsi="Arial" w:cs="Arial"/>
          <w:lang w:val="ru-RU"/>
        </w:rPr>
        <w:t>сәйкес</w:t>
      </w:r>
      <w:proofErr w:type="spellEnd"/>
      <w:r>
        <w:rPr>
          <w:rFonts w:ascii="Arial" w:hAnsi="Arial" w:cs="Arial"/>
          <w:lang w:val="ru-RU"/>
        </w:rPr>
        <w:t xml:space="preserve"> </w:t>
      </w:r>
      <w:proofErr w:type="spellStart"/>
      <w:r>
        <w:rPr>
          <w:rFonts w:ascii="Arial" w:hAnsi="Arial" w:cs="Arial"/>
          <w:lang w:val="ru-RU"/>
        </w:rPr>
        <w:t>қалдықтарды</w:t>
      </w:r>
      <w:proofErr w:type="spellEnd"/>
      <w:r>
        <w:rPr>
          <w:rFonts w:ascii="Arial" w:hAnsi="Arial" w:cs="Arial"/>
          <w:lang w:val="ru-RU"/>
        </w:rPr>
        <w:t xml:space="preserve"> </w:t>
      </w:r>
      <w:proofErr w:type="spellStart"/>
      <w:r>
        <w:rPr>
          <w:rFonts w:ascii="Arial" w:hAnsi="Arial" w:cs="Arial"/>
          <w:lang w:val="ru-RU"/>
        </w:rPr>
        <w:t>басқару</w:t>
      </w:r>
      <w:proofErr w:type="spellEnd"/>
      <w:r>
        <w:rPr>
          <w:rFonts w:ascii="Arial" w:hAnsi="Arial" w:cs="Arial"/>
          <w:lang w:val="ru-RU"/>
        </w:rPr>
        <w:t xml:space="preserve"> </w:t>
      </w:r>
      <w:proofErr w:type="spellStart"/>
      <w:r>
        <w:rPr>
          <w:rFonts w:ascii="Arial" w:hAnsi="Arial" w:cs="Arial"/>
          <w:lang w:val="ru-RU"/>
        </w:rPr>
        <w:t>жүйесі</w:t>
      </w:r>
      <w:proofErr w:type="spellEnd"/>
      <w:r>
        <w:rPr>
          <w:rFonts w:ascii="Arial" w:hAnsi="Arial" w:cs="Arial"/>
          <w:lang w:val="ru-RU"/>
        </w:rPr>
        <w:t xml:space="preserve"> </w:t>
      </w:r>
      <w:proofErr w:type="spellStart"/>
      <w:r>
        <w:rPr>
          <w:rFonts w:ascii="Arial" w:hAnsi="Arial" w:cs="Arial"/>
          <w:lang w:val="ru-RU"/>
        </w:rPr>
        <w:t>мынадай</w:t>
      </w:r>
      <w:proofErr w:type="spellEnd"/>
      <w:r>
        <w:rPr>
          <w:rFonts w:ascii="Arial" w:hAnsi="Arial" w:cs="Arial"/>
          <w:lang w:val="ru-RU"/>
        </w:rPr>
        <w:t xml:space="preserve"> иерархия </w:t>
      </w:r>
      <w:proofErr w:type="spellStart"/>
      <w:r>
        <w:rPr>
          <w:rFonts w:ascii="Arial" w:hAnsi="Arial" w:cs="Arial"/>
          <w:lang w:val="ru-RU"/>
        </w:rPr>
        <w:t>қағидатына</w:t>
      </w:r>
      <w:proofErr w:type="spellEnd"/>
      <w:r>
        <w:rPr>
          <w:rFonts w:ascii="Arial" w:hAnsi="Arial" w:cs="Arial"/>
          <w:lang w:val="ru-RU"/>
        </w:rPr>
        <w:t xml:space="preserve"> </w:t>
      </w:r>
      <w:proofErr w:type="spellStart"/>
      <w:r>
        <w:rPr>
          <w:rFonts w:ascii="Arial" w:hAnsi="Arial" w:cs="Arial"/>
          <w:lang w:val="ru-RU"/>
        </w:rPr>
        <w:t>негізделеді</w:t>
      </w:r>
      <w:proofErr w:type="spellEnd"/>
      <w:r>
        <w:rPr>
          <w:rFonts w:ascii="Arial" w:hAnsi="Arial" w:cs="Arial"/>
          <w:lang w:val="ru-RU"/>
        </w:rPr>
        <w:t xml:space="preserve">: </w:t>
      </w:r>
      <w:proofErr w:type="spellStart"/>
      <w:r>
        <w:rPr>
          <w:rStyle w:val="ad"/>
          <w:lang w:val="ru-RU"/>
        </w:rPr>
        <w:t>қалдықтардың</w:t>
      </w:r>
      <w:proofErr w:type="spellEnd"/>
      <w:r>
        <w:rPr>
          <w:rStyle w:val="ad"/>
          <w:lang w:val="ru-RU"/>
        </w:rPr>
        <w:t xml:space="preserve"> </w:t>
      </w:r>
      <w:proofErr w:type="spellStart"/>
      <w:r>
        <w:rPr>
          <w:rStyle w:val="ad"/>
          <w:lang w:val="ru-RU"/>
        </w:rPr>
        <w:t>түзілуін</w:t>
      </w:r>
      <w:proofErr w:type="spellEnd"/>
      <w:r>
        <w:rPr>
          <w:rStyle w:val="ad"/>
          <w:lang w:val="ru-RU"/>
        </w:rPr>
        <w:t xml:space="preserve"> </w:t>
      </w:r>
      <w:proofErr w:type="spellStart"/>
      <w:r>
        <w:rPr>
          <w:rStyle w:val="ad"/>
          <w:lang w:val="ru-RU"/>
        </w:rPr>
        <w:t>болдырмау</w:t>
      </w:r>
      <w:proofErr w:type="spellEnd"/>
      <w:r>
        <w:rPr>
          <w:rStyle w:val="ad"/>
          <w:lang w:val="ru-RU"/>
        </w:rPr>
        <w:t xml:space="preserve"> → </w:t>
      </w:r>
      <w:proofErr w:type="spellStart"/>
      <w:r>
        <w:rPr>
          <w:rStyle w:val="ad"/>
          <w:lang w:val="ru-RU"/>
        </w:rPr>
        <w:t>қайта</w:t>
      </w:r>
      <w:proofErr w:type="spellEnd"/>
      <w:r>
        <w:rPr>
          <w:rStyle w:val="ad"/>
          <w:lang w:val="ru-RU"/>
        </w:rPr>
        <w:t xml:space="preserve"> </w:t>
      </w:r>
      <w:proofErr w:type="spellStart"/>
      <w:r>
        <w:rPr>
          <w:rStyle w:val="ad"/>
          <w:lang w:val="ru-RU"/>
        </w:rPr>
        <w:t>пайдалану</w:t>
      </w:r>
      <w:proofErr w:type="spellEnd"/>
      <w:r>
        <w:rPr>
          <w:rStyle w:val="ad"/>
          <w:lang w:val="ru-RU"/>
        </w:rPr>
        <w:t xml:space="preserve"> </w:t>
      </w:r>
      <w:proofErr w:type="spellStart"/>
      <w:r>
        <w:rPr>
          <w:rStyle w:val="ad"/>
          <w:lang w:val="ru-RU"/>
        </w:rPr>
        <w:t>үшін</w:t>
      </w:r>
      <w:proofErr w:type="spellEnd"/>
      <w:r>
        <w:rPr>
          <w:rStyle w:val="ad"/>
          <w:lang w:val="ru-RU"/>
        </w:rPr>
        <w:t xml:space="preserve"> </w:t>
      </w:r>
      <w:proofErr w:type="spellStart"/>
      <w:r>
        <w:rPr>
          <w:rStyle w:val="ad"/>
          <w:lang w:val="ru-RU"/>
        </w:rPr>
        <w:t>дайындау</w:t>
      </w:r>
      <w:proofErr w:type="spellEnd"/>
      <w:r>
        <w:rPr>
          <w:rStyle w:val="ad"/>
          <w:lang w:val="ru-RU"/>
        </w:rPr>
        <w:t xml:space="preserve"> → </w:t>
      </w:r>
      <w:proofErr w:type="spellStart"/>
      <w:r>
        <w:rPr>
          <w:rStyle w:val="ad"/>
          <w:lang w:val="ru-RU"/>
        </w:rPr>
        <w:t>қайта</w:t>
      </w:r>
      <w:proofErr w:type="spellEnd"/>
      <w:r>
        <w:rPr>
          <w:rStyle w:val="ad"/>
          <w:lang w:val="ru-RU"/>
        </w:rPr>
        <w:t xml:space="preserve"> </w:t>
      </w:r>
      <w:proofErr w:type="spellStart"/>
      <w:r>
        <w:rPr>
          <w:rStyle w:val="ad"/>
          <w:lang w:val="ru-RU"/>
        </w:rPr>
        <w:t>өңдеу</w:t>
      </w:r>
      <w:proofErr w:type="spellEnd"/>
      <w:r>
        <w:rPr>
          <w:rStyle w:val="ad"/>
          <w:lang w:val="ru-RU"/>
        </w:rPr>
        <w:t xml:space="preserve"> → </w:t>
      </w:r>
      <w:proofErr w:type="spellStart"/>
      <w:r>
        <w:rPr>
          <w:rStyle w:val="ad"/>
          <w:lang w:val="ru-RU"/>
        </w:rPr>
        <w:t>залалсыздандыру</w:t>
      </w:r>
      <w:proofErr w:type="spellEnd"/>
      <w:r>
        <w:rPr>
          <w:rStyle w:val="ad"/>
          <w:lang w:val="ru-RU"/>
        </w:rPr>
        <w:t xml:space="preserve"> → </w:t>
      </w:r>
      <w:proofErr w:type="spellStart"/>
      <w:r>
        <w:rPr>
          <w:rStyle w:val="ad"/>
          <w:lang w:val="ru-RU"/>
        </w:rPr>
        <w:t>көму</w:t>
      </w:r>
      <w:proofErr w:type="spellEnd"/>
      <w:r>
        <w:rPr>
          <w:rFonts w:ascii="Arial" w:hAnsi="Arial" w:cs="Arial"/>
          <w:lang w:val="ru-RU"/>
        </w:rPr>
        <w:t>.</w:t>
      </w:r>
    </w:p>
    <w:p w14:paraId="6F9D0827"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Барлық</w:t>
      </w:r>
      <w:proofErr w:type="spellEnd"/>
      <w:r>
        <w:rPr>
          <w:rFonts w:ascii="Arial" w:hAnsi="Arial" w:cs="Arial"/>
          <w:lang w:val="ru-RU"/>
        </w:rPr>
        <w:t xml:space="preserve"> </w:t>
      </w:r>
      <w:proofErr w:type="spellStart"/>
      <w:r>
        <w:rPr>
          <w:rFonts w:ascii="Arial" w:hAnsi="Arial" w:cs="Arial"/>
          <w:lang w:val="ru-RU"/>
        </w:rPr>
        <w:t>қалдықтарды</w:t>
      </w:r>
      <w:proofErr w:type="spellEnd"/>
      <w:r>
        <w:rPr>
          <w:rFonts w:ascii="Arial" w:hAnsi="Arial" w:cs="Arial"/>
          <w:lang w:val="ru-RU"/>
        </w:rPr>
        <w:t xml:space="preserve"> </w:t>
      </w:r>
      <w:proofErr w:type="spellStart"/>
      <w:r>
        <w:rPr>
          <w:rFonts w:ascii="Arial" w:hAnsi="Arial" w:cs="Arial"/>
          <w:lang w:val="ru-RU"/>
        </w:rPr>
        <w:t>басқару</w:t>
      </w:r>
      <w:proofErr w:type="spellEnd"/>
      <w:r>
        <w:rPr>
          <w:rFonts w:ascii="Arial" w:hAnsi="Arial" w:cs="Arial"/>
          <w:lang w:val="ru-RU"/>
        </w:rPr>
        <w:t xml:space="preserve"> </w:t>
      </w:r>
      <w:proofErr w:type="spellStart"/>
      <w:r>
        <w:rPr>
          <w:rFonts w:ascii="Arial" w:hAnsi="Arial" w:cs="Arial"/>
          <w:lang w:val="ru-RU"/>
        </w:rPr>
        <w:t>қызметі</w:t>
      </w:r>
      <w:proofErr w:type="spellEnd"/>
      <w:r>
        <w:rPr>
          <w:rFonts w:ascii="Arial" w:hAnsi="Arial" w:cs="Arial"/>
          <w:lang w:val="ru-RU"/>
        </w:rPr>
        <w:t xml:space="preserve"> ҚР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кодексінің</w:t>
      </w:r>
      <w:proofErr w:type="spellEnd"/>
      <w:r>
        <w:rPr>
          <w:rFonts w:ascii="Arial" w:hAnsi="Arial" w:cs="Arial"/>
          <w:lang w:val="ru-RU"/>
        </w:rPr>
        <w:t xml:space="preserve"> </w:t>
      </w:r>
      <w:r>
        <w:rPr>
          <w:rStyle w:val="ad"/>
          <w:lang w:val="ru-RU"/>
        </w:rPr>
        <w:t>327-бабының</w:t>
      </w:r>
      <w:r>
        <w:rPr>
          <w:rFonts w:ascii="Arial" w:hAnsi="Arial" w:cs="Arial"/>
          <w:lang w:val="ru-RU"/>
        </w:rPr>
        <w:t xml:space="preserve"> </w:t>
      </w:r>
      <w:proofErr w:type="spellStart"/>
      <w:r>
        <w:rPr>
          <w:rFonts w:ascii="Arial" w:hAnsi="Arial" w:cs="Arial"/>
          <w:lang w:val="ru-RU"/>
        </w:rPr>
        <w:t>талаптарына</w:t>
      </w:r>
      <w:proofErr w:type="spellEnd"/>
      <w:r>
        <w:rPr>
          <w:rFonts w:ascii="Arial" w:hAnsi="Arial" w:cs="Arial"/>
          <w:lang w:val="ru-RU"/>
        </w:rPr>
        <w:t xml:space="preserve"> </w:t>
      </w:r>
      <w:proofErr w:type="spellStart"/>
      <w:r>
        <w:rPr>
          <w:rFonts w:ascii="Arial" w:hAnsi="Arial" w:cs="Arial"/>
          <w:lang w:val="ru-RU"/>
        </w:rPr>
        <w:t>сәйкес</w:t>
      </w:r>
      <w:proofErr w:type="spellEnd"/>
      <w:r>
        <w:rPr>
          <w:rFonts w:ascii="Arial" w:hAnsi="Arial" w:cs="Arial"/>
          <w:lang w:val="ru-RU"/>
        </w:rPr>
        <w:t xml:space="preserve"> </w:t>
      </w:r>
      <w:proofErr w:type="spellStart"/>
      <w:r>
        <w:rPr>
          <w:rFonts w:ascii="Arial" w:hAnsi="Arial" w:cs="Arial"/>
          <w:lang w:val="ru-RU"/>
        </w:rPr>
        <w:t>ұйымдастырылады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адам </w:t>
      </w:r>
      <w:proofErr w:type="spellStart"/>
      <w:r>
        <w:rPr>
          <w:rFonts w:ascii="Arial" w:hAnsi="Arial" w:cs="Arial"/>
          <w:lang w:val="ru-RU"/>
        </w:rPr>
        <w:t>денсаулығына</w:t>
      </w:r>
      <w:proofErr w:type="spellEnd"/>
      <w:r>
        <w:rPr>
          <w:rFonts w:ascii="Arial" w:hAnsi="Arial" w:cs="Arial"/>
          <w:lang w:val="ru-RU"/>
        </w:rPr>
        <w:t xml:space="preserve">, </w:t>
      </w:r>
      <w:proofErr w:type="spellStart"/>
      <w:r>
        <w:rPr>
          <w:rFonts w:ascii="Arial" w:hAnsi="Arial" w:cs="Arial"/>
          <w:lang w:val="ru-RU"/>
        </w:rPr>
        <w:t>сондай-ақ</w:t>
      </w:r>
      <w:proofErr w:type="spellEnd"/>
      <w:r>
        <w:rPr>
          <w:rFonts w:ascii="Arial" w:hAnsi="Arial" w:cs="Arial"/>
          <w:lang w:val="ru-RU"/>
        </w:rPr>
        <w:t xml:space="preserve"> </w:t>
      </w:r>
      <w:proofErr w:type="spellStart"/>
      <w:r>
        <w:rPr>
          <w:rFonts w:ascii="Arial" w:hAnsi="Arial" w:cs="Arial"/>
          <w:lang w:val="ru-RU"/>
        </w:rPr>
        <w:t>ауа</w:t>
      </w:r>
      <w:proofErr w:type="spellEnd"/>
      <w:r>
        <w:rPr>
          <w:rFonts w:ascii="Arial" w:hAnsi="Arial" w:cs="Arial"/>
          <w:lang w:val="ru-RU"/>
        </w:rPr>
        <w:t xml:space="preserve">, су, </w:t>
      </w:r>
      <w:proofErr w:type="spellStart"/>
      <w:r>
        <w:rPr>
          <w:rFonts w:ascii="Arial" w:hAnsi="Arial" w:cs="Arial"/>
          <w:lang w:val="ru-RU"/>
        </w:rPr>
        <w:t>топырақ</w:t>
      </w:r>
      <w:proofErr w:type="spellEnd"/>
      <w:r>
        <w:rPr>
          <w:rFonts w:ascii="Arial" w:hAnsi="Arial" w:cs="Arial"/>
          <w:lang w:val="ru-RU"/>
        </w:rPr>
        <w:t xml:space="preserve">, флора </w:t>
      </w:r>
      <w:proofErr w:type="spellStart"/>
      <w:r>
        <w:rPr>
          <w:rFonts w:ascii="Arial" w:hAnsi="Arial" w:cs="Arial"/>
          <w:lang w:val="ru-RU"/>
        </w:rPr>
        <w:t>және</w:t>
      </w:r>
      <w:proofErr w:type="spellEnd"/>
      <w:r>
        <w:rPr>
          <w:rFonts w:ascii="Arial" w:hAnsi="Arial" w:cs="Arial"/>
          <w:lang w:val="ru-RU"/>
        </w:rPr>
        <w:t xml:space="preserve"> фауна </w:t>
      </w:r>
      <w:proofErr w:type="spellStart"/>
      <w:r>
        <w:rPr>
          <w:rFonts w:ascii="Arial" w:hAnsi="Arial" w:cs="Arial"/>
          <w:lang w:val="ru-RU"/>
        </w:rPr>
        <w:t>компоненттеріне</w:t>
      </w:r>
      <w:proofErr w:type="spellEnd"/>
      <w:r>
        <w:rPr>
          <w:rFonts w:ascii="Arial" w:hAnsi="Arial" w:cs="Arial"/>
          <w:lang w:val="ru-RU"/>
        </w:rPr>
        <w:t xml:space="preserve"> </w:t>
      </w:r>
      <w:proofErr w:type="spellStart"/>
      <w:r>
        <w:rPr>
          <w:rFonts w:ascii="Arial" w:hAnsi="Arial" w:cs="Arial"/>
          <w:lang w:val="ru-RU"/>
        </w:rPr>
        <w:t>кері</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ету</w:t>
      </w:r>
      <w:proofErr w:type="spellEnd"/>
      <w:r>
        <w:rPr>
          <w:rFonts w:ascii="Arial" w:hAnsi="Arial" w:cs="Arial"/>
          <w:lang w:val="ru-RU"/>
        </w:rPr>
        <w:t xml:space="preserve"> </w:t>
      </w:r>
      <w:proofErr w:type="spellStart"/>
      <w:r>
        <w:rPr>
          <w:rFonts w:ascii="Arial" w:hAnsi="Arial" w:cs="Arial"/>
          <w:lang w:val="ru-RU"/>
        </w:rPr>
        <w:t>қаупін</w:t>
      </w:r>
      <w:proofErr w:type="spellEnd"/>
      <w:r>
        <w:rPr>
          <w:rFonts w:ascii="Arial" w:hAnsi="Arial" w:cs="Arial"/>
          <w:lang w:val="ru-RU"/>
        </w:rPr>
        <w:t xml:space="preserve"> </w:t>
      </w:r>
      <w:proofErr w:type="spellStart"/>
      <w:r>
        <w:rPr>
          <w:rFonts w:ascii="Arial" w:hAnsi="Arial" w:cs="Arial"/>
          <w:lang w:val="ru-RU"/>
        </w:rPr>
        <w:t>жояды</w:t>
      </w:r>
      <w:proofErr w:type="spellEnd"/>
      <w:r>
        <w:rPr>
          <w:rFonts w:ascii="Arial" w:hAnsi="Arial" w:cs="Arial"/>
          <w:lang w:val="ru-RU"/>
        </w:rPr>
        <w:t xml:space="preserve">. </w:t>
      </w:r>
    </w:p>
    <w:p w14:paraId="764EC2D7"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Осы </w:t>
      </w:r>
      <w:proofErr w:type="spellStart"/>
      <w:r>
        <w:rPr>
          <w:rFonts w:ascii="Arial" w:hAnsi="Arial" w:cs="Arial"/>
          <w:lang w:val="ru-RU"/>
        </w:rPr>
        <w:t>талаптарды</w:t>
      </w:r>
      <w:proofErr w:type="spellEnd"/>
      <w:r>
        <w:rPr>
          <w:rFonts w:ascii="Arial" w:hAnsi="Arial" w:cs="Arial"/>
          <w:lang w:val="ru-RU"/>
        </w:rPr>
        <w:t xml:space="preserve"> </w:t>
      </w:r>
      <w:proofErr w:type="spellStart"/>
      <w:r>
        <w:rPr>
          <w:rFonts w:ascii="Arial" w:hAnsi="Arial" w:cs="Arial"/>
          <w:lang w:val="ru-RU"/>
        </w:rPr>
        <w:t>сақтау</w:t>
      </w:r>
      <w:proofErr w:type="spellEnd"/>
      <w:r>
        <w:rPr>
          <w:rFonts w:ascii="Arial" w:hAnsi="Arial" w:cs="Arial"/>
          <w:lang w:val="ru-RU"/>
        </w:rPr>
        <w:t xml:space="preserve"> </w:t>
      </w:r>
      <w:proofErr w:type="spellStart"/>
      <w:r>
        <w:rPr>
          <w:rFonts w:ascii="Arial" w:hAnsi="Arial" w:cs="Arial"/>
          <w:lang w:val="ru-RU"/>
        </w:rPr>
        <w:t>қалдықтарды</w:t>
      </w:r>
      <w:proofErr w:type="spellEnd"/>
      <w:r>
        <w:rPr>
          <w:rFonts w:ascii="Arial" w:hAnsi="Arial" w:cs="Arial"/>
          <w:lang w:val="ru-RU"/>
        </w:rPr>
        <w:t xml:space="preserve"> </w:t>
      </w:r>
      <w:proofErr w:type="spellStart"/>
      <w:r>
        <w:rPr>
          <w:rFonts w:ascii="Arial" w:hAnsi="Arial" w:cs="Arial"/>
          <w:lang w:val="ru-RU"/>
        </w:rPr>
        <w:t>басқару</w:t>
      </w:r>
      <w:proofErr w:type="spellEnd"/>
      <w:r>
        <w:rPr>
          <w:rFonts w:ascii="Arial" w:hAnsi="Arial" w:cs="Arial"/>
          <w:lang w:val="ru-RU"/>
        </w:rPr>
        <w:t xml:space="preserve"> </w:t>
      </w:r>
      <w:proofErr w:type="spellStart"/>
      <w:r>
        <w:rPr>
          <w:rFonts w:ascii="Arial" w:hAnsi="Arial" w:cs="Arial"/>
          <w:lang w:val="ru-RU"/>
        </w:rPr>
        <w:t>операцияларының</w:t>
      </w:r>
      <w:proofErr w:type="spellEnd"/>
      <w:r>
        <w:rPr>
          <w:rFonts w:ascii="Arial" w:hAnsi="Arial" w:cs="Arial"/>
          <w:lang w:val="ru-RU"/>
        </w:rPr>
        <w:t xml:space="preserve"> </w:t>
      </w:r>
      <w:proofErr w:type="spellStart"/>
      <w:r>
        <w:rPr>
          <w:rFonts w:ascii="Arial" w:hAnsi="Arial" w:cs="Arial"/>
          <w:lang w:val="ru-RU"/>
        </w:rPr>
        <w:t>экожүйе</w:t>
      </w:r>
      <w:proofErr w:type="spellEnd"/>
      <w:r>
        <w:rPr>
          <w:rFonts w:ascii="Arial" w:hAnsi="Arial" w:cs="Arial"/>
          <w:lang w:val="ru-RU"/>
        </w:rPr>
        <w:t xml:space="preserve"> </w:t>
      </w:r>
      <w:proofErr w:type="spellStart"/>
      <w:r>
        <w:rPr>
          <w:rFonts w:ascii="Arial" w:hAnsi="Arial" w:cs="Arial"/>
          <w:lang w:val="ru-RU"/>
        </w:rPr>
        <w:t>құрамдастарына</w:t>
      </w:r>
      <w:proofErr w:type="spellEnd"/>
      <w:r>
        <w:rPr>
          <w:rFonts w:ascii="Arial" w:hAnsi="Arial" w:cs="Arial"/>
          <w:lang w:val="ru-RU"/>
        </w:rPr>
        <w:t xml:space="preserve"> </w:t>
      </w:r>
      <w:proofErr w:type="spellStart"/>
      <w:r>
        <w:rPr>
          <w:rFonts w:ascii="Arial" w:hAnsi="Arial" w:cs="Arial"/>
          <w:lang w:val="ru-RU"/>
        </w:rPr>
        <w:t>зиян</w:t>
      </w:r>
      <w:proofErr w:type="spellEnd"/>
      <w:r>
        <w:rPr>
          <w:rFonts w:ascii="Arial" w:hAnsi="Arial" w:cs="Arial"/>
          <w:lang w:val="ru-RU"/>
        </w:rPr>
        <w:t xml:space="preserve"> </w:t>
      </w:r>
      <w:proofErr w:type="spellStart"/>
      <w:r>
        <w:rPr>
          <w:rFonts w:ascii="Arial" w:hAnsi="Arial" w:cs="Arial"/>
          <w:lang w:val="ru-RU"/>
        </w:rPr>
        <w:t>келтірмеуін</w:t>
      </w:r>
      <w:proofErr w:type="spellEnd"/>
      <w:r>
        <w:rPr>
          <w:rFonts w:ascii="Arial" w:hAnsi="Arial" w:cs="Arial"/>
          <w:lang w:val="ru-RU"/>
        </w:rPr>
        <w:t xml:space="preserve"> </w:t>
      </w:r>
      <w:proofErr w:type="spellStart"/>
      <w:r>
        <w:rPr>
          <w:rFonts w:ascii="Arial" w:hAnsi="Arial" w:cs="Arial"/>
          <w:lang w:val="ru-RU"/>
        </w:rPr>
        <w:t>қамтамасыз</w:t>
      </w:r>
      <w:proofErr w:type="spellEnd"/>
      <w:r>
        <w:rPr>
          <w:rFonts w:ascii="Arial" w:hAnsi="Arial" w:cs="Arial"/>
          <w:lang w:val="ru-RU"/>
        </w:rPr>
        <w:t xml:space="preserve"> </w:t>
      </w:r>
      <w:proofErr w:type="spellStart"/>
      <w:r>
        <w:rPr>
          <w:rFonts w:ascii="Arial" w:hAnsi="Arial" w:cs="Arial"/>
          <w:lang w:val="ru-RU"/>
        </w:rPr>
        <w:t>етеді</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қоршаған</w:t>
      </w:r>
      <w:proofErr w:type="spellEnd"/>
      <w:r>
        <w:rPr>
          <w:rFonts w:ascii="Arial" w:hAnsi="Arial" w:cs="Arial"/>
          <w:lang w:val="ru-RU"/>
        </w:rPr>
        <w:t xml:space="preserve"> </w:t>
      </w:r>
      <w:proofErr w:type="spellStart"/>
      <w:r>
        <w:rPr>
          <w:rFonts w:ascii="Arial" w:hAnsi="Arial" w:cs="Arial"/>
          <w:lang w:val="ru-RU"/>
        </w:rPr>
        <w:t>ортаға</w:t>
      </w:r>
      <w:proofErr w:type="spellEnd"/>
      <w:r>
        <w:rPr>
          <w:rFonts w:ascii="Arial" w:hAnsi="Arial" w:cs="Arial"/>
          <w:lang w:val="ru-RU"/>
        </w:rPr>
        <w:t xml:space="preserve"> </w:t>
      </w:r>
      <w:proofErr w:type="spellStart"/>
      <w:r>
        <w:rPr>
          <w:rFonts w:ascii="Arial" w:hAnsi="Arial" w:cs="Arial"/>
          <w:lang w:val="ru-RU"/>
        </w:rPr>
        <w:t>теріс</w:t>
      </w:r>
      <w:proofErr w:type="spellEnd"/>
      <w:r>
        <w:rPr>
          <w:rFonts w:ascii="Arial" w:hAnsi="Arial" w:cs="Arial"/>
          <w:lang w:val="ru-RU"/>
        </w:rPr>
        <w:t xml:space="preserve"> </w:t>
      </w:r>
      <w:proofErr w:type="spellStart"/>
      <w:r>
        <w:rPr>
          <w:rFonts w:ascii="Arial" w:hAnsi="Arial" w:cs="Arial"/>
          <w:lang w:val="ru-RU"/>
        </w:rPr>
        <w:t>әсерді</w:t>
      </w:r>
      <w:proofErr w:type="spellEnd"/>
      <w:r>
        <w:rPr>
          <w:rFonts w:ascii="Arial" w:hAnsi="Arial" w:cs="Arial"/>
          <w:lang w:val="ru-RU"/>
        </w:rPr>
        <w:t xml:space="preserve"> </w:t>
      </w:r>
      <w:proofErr w:type="spellStart"/>
      <w:r>
        <w:rPr>
          <w:rFonts w:ascii="Arial" w:hAnsi="Arial" w:cs="Arial"/>
          <w:lang w:val="ru-RU"/>
        </w:rPr>
        <w:t>барынша</w:t>
      </w:r>
      <w:proofErr w:type="spellEnd"/>
      <w:r>
        <w:rPr>
          <w:rFonts w:ascii="Arial" w:hAnsi="Arial" w:cs="Arial"/>
          <w:lang w:val="ru-RU"/>
        </w:rPr>
        <w:t xml:space="preserve"> </w:t>
      </w:r>
      <w:proofErr w:type="spellStart"/>
      <w:r>
        <w:rPr>
          <w:rFonts w:ascii="Arial" w:hAnsi="Arial" w:cs="Arial"/>
          <w:lang w:val="ru-RU"/>
        </w:rPr>
        <w:t>азайтады</w:t>
      </w:r>
      <w:proofErr w:type="spellEnd"/>
      <w:r>
        <w:rPr>
          <w:rFonts w:ascii="Arial" w:hAnsi="Arial" w:cs="Arial"/>
          <w:lang w:val="ru-RU"/>
        </w:rPr>
        <w:t>.</w:t>
      </w:r>
    </w:p>
    <w:p w14:paraId="4695A9EA" w14:textId="77777777" w:rsidR="006B6003" w:rsidRDefault="00000000">
      <w:pPr>
        <w:pStyle w:val="afffd"/>
        <w:spacing w:before="0" w:beforeAutospacing="0" w:after="0" w:afterAutospacing="0"/>
        <w:ind w:leftChars="199" w:left="438"/>
        <w:rPr>
          <w:rFonts w:ascii="Arial" w:hAnsi="Arial" w:cs="Arial"/>
          <w:bCs/>
          <w:lang w:val="ru-RU"/>
        </w:rPr>
      </w:pPr>
      <w:r>
        <w:rPr>
          <w:rFonts w:ascii="Arial" w:hAnsi="Arial" w:cs="Arial"/>
          <w:lang w:val="ru-RU"/>
        </w:rPr>
        <w:t xml:space="preserve">- </w:t>
      </w:r>
      <w:proofErr w:type="spellStart"/>
      <w:r>
        <w:rPr>
          <w:rStyle w:val="ad"/>
          <w:b w:val="0"/>
          <w:bCs/>
          <w:lang w:val="ru-RU"/>
        </w:rPr>
        <w:t>Әсердің</w:t>
      </w:r>
      <w:proofErr w:type="spellEnd"/>
      <w:r>
        <w:rPr>
          <w:rStyle w:val="ad"/>
          <w:b w:val="0"/>
          <w:bCs/>
          <w:lang w:val="ru-RU"/>
        </w:rPr>
        <w:t xml:space="preserve"> </w:t>
      </w:r>
      <w:proofErr w:type="spellStart"/>
      <w:r>
        <w:rPr>
          <w:rStyle w:val="ad"/>
          <w:b w:val="0"/>
          <w:bCs/>
          <w:lang w:val="ru-RU"/>
        </w:rPr>
        <w:t>маңыздылығы</w:t>
      </w:r>
      <w:proofErr w:type="spellEnd"/>
      <w:r>
        <w:rPr>
          <w:rStyle w:val="ad"/>
          <w:b w:val="0"/>
          <w:bCs/>
          <w:lang w:val="ru-RU"/>
        </w:rPr>
        <w:t>:</w:t>
      </w:r>
      <w:r>
        <w:rPr>
          <w:rFonts w:ascii="Arial" w:hAnsi="Arial" w:cs="Arial"/>
          <w:bCs/>
          <w:lang w:val="ru-RU"/>
        </w:rPr>
        <w:t xml:space="preserve"> </w:t>
      </w:r>
      <w:proofErr w:type="spellStart"/>
      <w:r>
        <w:rPr>
          <w:rFonts w:ascii="Arial" w:hAnsi="Arial" w:cs="Arial"/>
          <w:bCs/>
          <w:lang w:val="ru-RU"/>
        </w:rPr>
        <w:t>төмен</w:t>
      </w:r>
      <w:proofErr w:type="spellEnd"/>
      <w:r>
        <w:rPr>
          <w:rFonts w:ascii="Arial" w:hAnsi="Arial" w:cs="Arial"/>
          <w:bCs/>
          <w:lang w:val="ru-RU"/>
        </w:rPr>
        <w:t>.</w:t>
      </w:r>
    </w:p>
    <w:p w14:paraId="76A460ED" w14:textId="77777777" w:rsidR="006B6003" w:rsidRDefault="00000000">
      <w:pPr>
        <w:pStyle w:val="afffd"/>
        <w:rPr>
          <w:rFonts w:ascii="Arial" w:hAnsi="Arial" w:cs="Arial"/>
          <w:lang w:val="ru-RU"/>
        </w:rPr>
      </w:pPr>
      <w:proofErr w:type="spellStart"/>
      <w:r>
        <w:rPr>
          <w:rFonts w:ascii="Arial" w:hAnsi="Arial" w:cs="Arial"/>
          <w:lang w:val="ru-RU"/>
        </w:rPr>
        <w:t>Сарқынды</w:t>
      </w:r>
      <w:proofErr w:type="spellEnd"/>
      <w:r>
        <w:rPr>
          <w:rFonts w:ascii="Arial" w:hAnsi="Arial" w:cs="Arial"/>
          <w:lang w:val="ru-RU"/>
        </w:rPr>
        <w:t xml:space="preserve"> </w:t>
      </w:r>
      <w:proofErr w:type="spellStart"/>
      <w:r>
        <w:rPr>
          <w:rFonts w:ascii="Arial" w:hAnsi="Arial" w:cs="Arial"/>
          <w:lang w:val="ru-RU"/>
        </w:rPr>
        <w:t>сулар</w:t>
      </w:r>
      <w:proofErr w:type="spellEnd"/>
    </w:p>
    <w:p w14:paraId="1B276C05"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Тұрмыстық</w:t>
      </w:r>
      <w:proofErr w:type="spellEnd"/>
      <w:r>
        <w:rPr>
          <w:rFonts w:ascii="Arial" w:hAnsi="Arial" w:cs="Arial"/>
          <w:lang w:val="ru-RU"/>
        </w:rPr>
        <w:t xml:space="preserve"> </w:t>
      </w:r>
      <w:proofErr w:type="spellStart"/>
      <w:r>
        <w:rPr>
          <w:rFonts w:ascii="Arial" w:hAnsi="Arial" w:cs="Arial"/>
          <w:lang w:val="ru-RU"/>
        </w:rPr>
        <w:t>сарқынды</w:t>
      </w:r>
      <w:proofErr w:type="spellEnd"/>
      <w:r>
        <w:rPr>
          <w:rFonts w:ascii="Arial" w:hAnsi="Arial" w:cs="Arial"/>
          <w:lang w:val="ru-RU"/>
        </w:rPr>
        <w:t xml:space="preserve"> </w:t>
      </w:r>
      <w:proofErr w:type="spellStart"/>
      <w:r>
        <w:rPr>
          <w:rFonts w:ascii="Arial" w:hAnsi="Arial" w:cs="Arial"/>
          <w:lang w:val="ru-RU"/>
        </w:rPr>
        <w:t>сулар</w:t>
      </w:r>
      <w:proofErr w:type="spellEnd"/>
      <w:r>
        <w:rPr>
          <w:rFonts w:ascii="Arial" w:hAnsi="Arial" w:cs="Arial"/>
          <w:lang w:val="ru-RU"/>
        </w:rPr>
        <w:t xml:space="preserve"> </w:t>
      </w:r>
      <w:proofErr w:type="spellStart"/>
      <w:r>
        <w:rPr>
          <w:rFonts w:ascii="Arial" w:hAnsi="Arial" w:cs="Arial"/>
          <w:lang w:val="ru-RU"/>
        </w:rPr>
        <w:t>адамдардың</w:t>
      </w:r>
      <w:proofErr w:type="spellEnd"/>
      <w:r>
        <w:rPr>
          <w:rFonts w:ascii="Arial" w:hAnsi="Arial" w:cs="Arial"/>
          <w:lang w:val="ru-RU"/>
        </w:rPr>
        <w:t xml:space="preserve"> </w:t>
      </w:r>
      <w:proofErr w:type="spellStart"/>
      <w:r>
        <w:rPr>
          <w:rFonts w:ascii="Arial" w:hAnsi="Arial" w:cs="Arial"/>
          <w:lang w:val="ru-RU"/>
        </w:rPr>
        <w:t>тұрмыстық</w:t>
      </w:r>
      <w:proofErr w:type="spellEnd"/>
      <w:r>
        <w:rPr>
          <w:rFonts w:ascii="Arial" w:hAnsi="Arial" w:cs="Arial"/>
          <w:lang w:val="ru-RU"/>
        </w:rPr>
        <w:t xml:space="preserve"> </w:t>
      </w:r>
      <w:proofErr w:type="spellStart"/>
      <w:r>
        <w:rPr>
          <w:rFonts w:ascii="Arial" w:hAnsi="Arial" w:cs="Arial"/>
          <w:lang w:val="ru-RU"/>
        </w:rPr>
        <w:t>қызметінен</w:t>
      </w:r>
      <w:proofErr w:type="spellEnd"/>
      <w:r>
        <w:rPr>
          <w:rFonts w:ascii="Arial" w:hAnsi="Arial" w:cs="Arial"/>
          <w:lang w:val="ru-RU"/>
        </w:rPr>
        <w:t xml:space="preserve"> </w:t>
      </w:r>
      <w:proofErr w:type="spellStart"/>
      <w:r>
        <w:rPr>
          <w:rFonts w:ascii="Arial" w:hAnsi="Arial" w:cs="Arial"/>
          <w:lang w:val="ru-RU"/>
        </w:rPr>
        <w:t>түзіледі</w:t>
      </w:r>
      <w:proofErr w:type="spellEnd"/>
      <w:r>
        <w:rPr>
          <w:rFonts w:ascii="Arial" w:hAnsi="Arial" w:cs="Arial"/>
          <w:lang w:val="ru-RU"/>
        </w:rPr>
        <w:t xml:space="preserve">. Лагерь </w:t>
      </w:r>
      <w:proofErr w:type="spellStart"/>
      <w:r>
        <w:rPr>
          <w:rFonts w:ascii="Arial" w:hAnsi="Arial" w:cs="Arial"/>
          <w:lang w:val="ru-RU"/>
        </w:rPr>
        <w:t>аумағында</w:t>
      </w:r>
      <w:proofErr w:type="spellEnd"/>
      <w:r>
        <w:rPr>
          <w:rFonts w:ascii="Arial" w:hAnsi="Arial" w:cs="Arial"/>
          <w:lang w:val="ru-RU"/>
        </w:rPr>
        <w:t xml:space="preserve"> </w:t>
      </w:r>
      <w:proofErr w:type="spellStart"/>
      <w:r>
        <w:rPr>
          <w:rFonts w:ascii="Arial" w:hAnsi="Arial" w:cs="Arial"/>
          <w:lang w:val="ru-RU"/>
        </w:rPr>
        <w:t>уақытша</w:t>
      </w:r>
      <w:proofErr w:type="spellEnd"/>
      <w:r>
        <w:rPr>
          <w:rFonts w:ascii="Arial" w:hAnsi="Arial" w:cs="Arial"/>
          <w:lang w:val="ru-RU"/>
        </w:rPr>
        <w:t xml:space="preserve"> </w:t>
      </w:r>
      <w:proofErr w:type="spellStart"/>
      <w:r>
        <w:rPr>
          <w:rFonts w:ascii="Arial" w:hAnsi="Arial" w:cs="Arial"/>
          <w:lang w:val="ru-RU"/>
        </w:rPr>
        <w:t>тұрмыстық</w:t>
      </w:r>
      <w:proofErr w:type="spellEnd"/>
      <w:r>
        <w:rPr>
          <w:rFonts w:ascii="Arial" w:hAnsi="Arial" w:cs="Arial"/>
          <w:lang w:val="ru-RU"/>
        </w:rPr>
        <w:t xml:space="preserve"> </w:t>
      </w:r>
      <w:proofErr w:type="spellStart"/>
      <w:r>
        <w:rPr>
          <w:rFonts w:ascii="Arial" w:hAnsi="Arial" w:cs="Arial"/>
          <w:lang w:val="ru-RU"/>
        </w:rPr>
        <w:t>кәріз</w:t>
      </w:r>
      <w:proofErr w:type="spellEnd"/>
      <w:r>
        <w:rPr>
          <w:rFonts w:ascii="Arial" w:hAnsi="Arial" w:cs="Arial"/>
          <w:lang w:val="ru-RU"/>
        </w:rPr>
        <w:t xml:space="preserve"> </w:t>
      </w:r>
      <w:proofErr w:type="spellStart"/>
      <w:r>
        <w:rPr>
          <w:rFonts w:ascii="Arial" w:hAnsi="Arial" w:cs="Arial"/>
          <w:lang w:val="ru-RU"/>
        </w:rPr>
        <w:t>жүйесі</w:t>
      </w:r>
      <w:proofErr w:type="spellEnd"/>
      <w:r>
        <w:rPr>
          <w:rFonts w:ascii="Arial" w:hAnsi="Arial" w:cs="Arial"/>
          <w:lang w:val="ru-RU"/>
        </w:rPr>
        <w:t xml:space="preserve"> </w:t>
      </w:r>
      <w:proofErr w:type="spellStart"/>
      <w:r>
        <w:rPr>
          <w:rFonts w:ascii="Arial" w:hAnsi="Arial" w:cs="Arial"/>
          <w:lang w:val="ru-RU"/>
        </w:rPr>
        <w:t>орнатылады</w:t>
      </w:r>
      <w:proofErr w:type="spellEnd"/>
      <w:r>
        <w:rPr>
          <w:rFonts w:ascii="Arial" w:hAnsi="Arial" w:cs="Arial"/>
          <w:lang w:val="ru-RU"/>
        </w:rPr>
        <w:t xml:space="preserve">. </w:t>
      </w:r>
    </w:p>
    <w:p w14:paraId="5267C279"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lastRenderedPageBreak/>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кезеңінде</w:t>
      </w:r>
      <w:proofErr w:type="spellEnd"/>
      <w:r>
        <w:rPr>
          <w:rFonts w:ascii="Arial" w:hAnsi="Arial" w:cs="Arial"/>
          <w:lang w:val="ru-RU"/>
        </w:rPr>
        <w:t xml:space="preserve"> </w:t>
      </w:r>
      <w:proofErr w:type="spellStart"/>
      <w:r>
        <w:rPr>
          <w:rFonts w:ascii="Arial" w:hAnsi="Arial" w:cs="Arial"/>
          <w:lang w:val="ru-RU"/>
        </w:rPr>
        <w:t>сарқынды</w:t>
      </w:r>
      <w:proofErr w:type="spellEnd"/>
      <w:r>
        <w:rPr>
          <w:rFonts w:ascii="Arial" w:hAnsi="Arial" w:cs="Arial"/>
          <w:lang w:val="ru-RU"/>
        </w:rPr>
        <w:t xml:space="preserve"> </w:t>
      </w:r>
      <w:proofErr w:type="spellStart"/>
      <w:r>
        <w:rPr>
          <w:rFonts w:ascii="Arial" w:hAnsi="Arial" w:cs="Arial"/>
          <w:lang w:val="ru-RU"/>
        </w:rPr>
        <w:t>судың</w:t>
      </w:r>
      <w:proofErr w:type="spellEnd"/>
      <w:r>
        <w:rPr>
          <w:rFonts w:ascii="Arial" w:hAnsi="Arial" w:cs="Arial"/>
          <w:lang w:val="ru-RU"/>
        </w:rPr>
        <w:t xml:space="preserve"> </w:t>
      </w:r>
      <w:proofErr w:type="spellStart"/>
      <w:r>
        <w:rPr>
          <w:rFonts w:ascii="Arial" w:hAnsi="Arial" w:cs="Arial"/>
          <w:lang w:val="ru-RU"/>
        </w:rPr>
        <w:t>жалпы</w:t>
      </w:r>
      <w:proofErr w:type="spellEnd"/>
      <w:r>
        <w:rPr>
          <w:rFonts w:ascii="Arial" w:hAnsi="Arial" w:cs="Arial"/>
          <w:lang w:val="ru-RU"/>
        </w:rPr>
        <w:t xml:space="preserve"> </w:t>
      </w:r>
      <w:proofErr w:type="spellStart"/>
      <w:r>
        <w:rPr>
          <w:rFonts w:ascii="Arial" w:hAnsi="Arial" w:cs="Arial"/>
          <w:lang w:val="ru-RU"/>
        </w:rPr>
        <w:t>көлемі</w:t>
      </w:r>
      <w:proofErr w:type="spellEnd"/>
      <w:r>
        <w:rPr>
          <w:rFonts w:ascii="Arial" w:hAnsi="Arial" w:cs="Arial"/>
          <w:lang w:val="ru-RU"/>
        </w:rPr>
        <w:t xml:space="preserve"> </w:t>
      </w:r>
      <w:proofErr w:type="spellStart"/>
      <w:r>
        <w:rPr>
          <w:rFonts w:ascii="Arial" w:hAnsi="Arial" w:cs="Arial"/>
          <w:lang w:val="ru-RU"/>
        </w:rPr>
        <w:t>шамамен</w:t>
      </w:r>
      <w:proofErr w:type="spellEnd"/>
      <w:r>
        <w:rPr>
          <w:rFonts w:ascii="Arial" w:hAnsi="Arial" w:cs="Arial"/>
          <w:lang w:val="ru-RU"/>
        </w:rPr>
        <w:t xml:space="preserve"> </w:t>
      </w:r>
      <w:r>
        <w:rPr>
          <w:rStyle w:val="ad"/>
          <w:lang w:val="ru-RU"/>
        </w:rPr>
        <w:t>748 358 м³/</w:t>
      </w:r>
      <w:proofErr w:type="spellStart"/>
      <w:r>
        <w:rPr>
          <w:rStyle w:val="ad"/>
          <w:lang w:val="ru-RU"/>
        </w:rPr>
        <w:t>кезең</w:t>
      </w:r>
      <w:proofErr w:type="spellEnd"/>
      <w:r>
        <w:rPr>
          <w:rFonts w:ascii="Arial" w:hAnsi="Arial" w:cs="Arial"/>
          <w:lang w:val="ru-RU"/>
        </w:rPr>
        <w:t xml:space="preserve">, ал </w:t>
      </w:r>
      <w:proofErr w:type="spellStart"/>
      <w:r>
        <w:rPr>
          <w:rFonts w:ascii="Arial" w:hAnsi="Arial" w:cs="Arial"/>
          <w:lang w:val="ru-RU"/>
        </w:rPr>
        <w:t>пайдалану</w:t>
      </w:r>
      <w:proofErr w:type="spellEnd"/>
      <w:r>
        <w:rPr>
          <w:rFonts w:ascii="Arial" w:hAnsi="Arial" w:cs="Arial"/>
          <w:lang w:val="ru-RU"/>
        </w:rPr>
        <w:t xml:space="preserve"> </w:t>
      </w:r>
      <w:proofErr w:type="spellStart"/>
      <w:r>
        <w:rPr>
          <w:rFonts w:ascii="Arial" w:hAnsi="Arial" w:cs="Arial"/>
          <w:lang w:val="ru-RU"/>
        </w:rPr>
        <w:t>кезеңінде</w:t>
      </w:r>
      <w:proofErr w:type="spellEnd"/>
      <w:r>
        <w:rPr>
          <w:rFonts w:ascii="Arial" w:hAnsi="Arial" w:cs="Arial"/>
          <w:lang w:val="ru-RU"/>
        </w:rPr>
        <w:t xml:space="preserve"> </w:t>
      </w:r>
      <w:r>
        <w:rPr>
          <w:rStyle w:val="ad"/>
          <w:lang w:val="ru-RU"/>
        </w:rPr>
        <w:t>67 788 м³/</w:t>
      </w:r>
      <w:proofErr w:type="spellStart"/>
      <w:r>
        <w:rPr>
          <w:rStyle w:val="ad"/>
          <w:lang w:val="ru-RU"/>
        </w:rPr>
        <w:t>жыл</w:t>
      </w:r>
      <w:proofErr w:type="spellEnd"/>
      <w:r>
        <w:rPr>
          <w:rFonts w:ascii="Arial" w:hAnsi="Arial" w:cs="Arial"/>
          <w:lang w:val="ru-RU"/>
        </w:rPr>
        <w:t xml:space="preserve"> </w:t>
      </w:r>
      <w:proofErr w:type="spellStart"/>
      <w:r>
        <w:rPr>
          <w:rFonts w:ascii="Arial" w:hAnsi="Arial" w:cs="Arial"/>
          <w:lang w:val="ru-RU"/>
        </w:rPr>
        <w:t>құрайды</w:t>
      </w:r>
      <w:proofErr w:type="spellEnd"/>
      <w:r>
        <w:rPr>
          <w:rFonts w:ascii="Arial" w:hAnsi="Arial" w:cs="Arial"/>
          <w:lang w:val="ru-RU"/>
        </w:rPr>
        <w:t>.</w:t>
      </w:r>
    </w:p>
    <w:p w14:paraId="719C80CF"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Дала </w:t>
      </w:r>
      <w:proofErr w:type="spellStart"/>
      <w:r>
        <w:rPr>
          <w:rFonts w:ascii="Arial" w:hAnsi="Arial" w:cs="Arial"/>
          <w:lang w:val="ru-RU"/>
        </w:rPr>
        <w:t>лагерьлеріндегі</w:t>
      </w:r>
      <w:proofErr w:type="spellEnd"/>
      <w:r>
        <w:rPr>
          <w:rFonts w:ascii="Arial" w:hAnsi="Arial" w:cs="Arial"/>
          <w:lang w:val="ru-RU"/>
        </w:rPr>
        <w:t xml:space="preserve"> </w:t>
      </w:r>
      <w:proofErr w:type="spellStart"/>
      <w:r>
        <w:rPr>
          <w:rFonts w:ascii="Arial" w:hAnsi="Arial" w:cs="Arial"/>
          <w:lang w:val="ru-RU"/>
        </w:rPr>
        <w:t>модульдерден</w:t>
      </w:r>
      <w:proofErr w:type="spellEnd"/>
      <w:r>
        <w:rPr>
          <w:rFonts w:ascii="Arial" w:hAnsi="Arial" w:cs="Arial"/>
          <w:lang w:val="ru-RU"/>
        </w:rPr>
        <w:t xml:space="preserve"> </w:t>
      </w:r>
      <w:proofErr w:type="spellStart"/>
      <w:r>
        <w:rPr>
          <w:rFonts w:ascii="Arial" w:hAnsi="Arial" w:cs="Arial"/>
          <w:lang w:val="ru-RU"/>
        </w:rPr>
        <w:t>шығатын</w:t>
      </w:r>
      <w:proofErr w:type="spellEnd"/>
      <w:r>
        <w:rPr>
          <w:rFonts w:ascii="Arial" w:hAnsi="Arial" w:cs="Arial"/>
          <w:lang w:val="ru-RU"/>
        </w:rPr>
        <w:t xml:space="preserve"> </w:t>
      </w:r>
      <w:proofErr w:type="spellStart"/>
      <w:r>
        <w:rPr>
          <w:rFonts w:ascii="Arial" w:hAnsi="Arial" w:cs="Arial"/>
          <w:lang w:val="ru-RU"/>
        </w:rPr>
        <w:t>тұрмыстық</w:t>
      </w:r>
      <w:proofErr w:type="spellEnd"/>
      <w:r>
        <w:rPr>
          <w:rFonts w:ascii="Arial" w:hAnsi="Arial" w:cs="Arial"/>
          <w:lang w:val="ru-RU"/>
        </w:rPr>
        <w:t xml:space="preserve"> </w:t>
      </w:r>
      <w:proofErr w:type="spellStart"/>
      <w:r>
        <w:rPr>
          <w:rFonts w:ascii="Arial" w:hAnsi="Arial" w:cs="Arial"/>
          <w:lang w:val="ru-RU"/>
        </w:rPr>
        <w:t>сарқынды</w:t>
      </w:r>
      <w:proofErr w:type="spellEnd"/>
      <w:r>
        <w:rPr>
          <w:rFonts w:ascii="Arial" w:hAnsi="Arial" w:cs="Arial"/>
          <w:lang w:val="ru-RU"/>
        </w:rPr>
        <w:t xml:space="preserve"> </w:t>
      </w:r>
      <w:proofErr w:type="spellStart"/>
      <w:r>
        <w:rPr>
          <w:rFonts w:ascii="Arial" w:hAnsi="Arial" w:cs="Arial"/>
          <w:lang w:val="ru-RU"/>
        </w:rPr>
        <w:t>сулар</w:t>
      </w:r>
      <w:proofErr w:type="spellEnd"/>
      <w:r>
        <w:rPr>
          <w:rFonts w:ascii="Arial" w:hAnsi="Arial" w:cs="Arial"/>
          <w:lang w:val="ru-RU"/>
        </w:rPr>
        <w:t xml:space="preserve"> </w:t>
      </w:r>
      <w:proofErr w:type="spellStart"/>
      <w:r>
        <w:rPr>
          <w:rFonts w:ascii="Arial" w:hAnsi="Arial" w:cs="Arial"/>
          <w:lang w:val="ru-RU"/>
        </w:rPr>
        <w:t>уақытша</w:t>
      </w:r>
      <w:proofErr w:type="spellEnd"/>
      <w:r>
        <w:rPr>
          <w:rFonts w:ascii="Arial" w:hAnsi="Arial" w:cs="Arial"/>
          <w:lang w:val="ru-RU"/>
        </w:rPr>
        <w:t xml:space="preserve"> </w:t>
      </w:r>
      <w:proofErr w:type="spellStart"/>
      <w:r>
        <w:rPr>
          <w:rFonts w:ascii="Arial" w:hAnsi="Arial" w:cs="Arial"/>
          <w:lang w:val="ru-RU"/>
        </w:rPr>
        <w:t>құбыр</w:t>
      </w:r>
      <w:proofErr w:type="spellEnd"/>
      <w:r>
        <w:rPr>
          <w:rFonts w:ascii="Arial" w:hAnsi="Arial" w:cs="Arial"/>
          <w:lang w:val="ru-RU"/>
        </w:rPr>
        <w:t xml:space="preserve"> </w:t>
      </w:r>
      <w:proofErr w:type="spellStart"/>
      <w:r>
        <w:rPr>
          <w:rFonts w:ascii="Arial" w:hAnsi="Arial" w:cs="Arial"/>
          <w:lang w:val="ru-RU"/>
        </w:rPr>
        <w:t>жүйесі</w:t>
      </w:r>
      <w:proofErr w:type="spellEnd"/>
      <w:r>
        <w:rPr>
          <w:rFonts w:ascii="Arial" w:hAnsi="Arial" w:cs="Arial"/>
          <w:lang w:val="ru-RU"/>
        </w:rPr>
        <w:t xml:space="preserve"> </w:t>
      </w:r>
      <w:proofErr w:type="spellStart"/>
      <w:r>
        <w:rPr>
          <w:rFonts w:ascii="Arial" w:hAnsi="Arial" w:cs="Arial"/>
          <w:lang w:val="ru-RU"/>
        </w:rPr>
        <w:t>арқылы</w:t>
      </w:r>
      <w:proofErr w:type="spellEnd"/>
      <w:r>
        <w:rPr>
          <w:rFonts w:ascii="Arial" w:hAnsi="Arial" w:cs="Arial"/>
          <w:lang w:val="ru-RU"/>
        </w:rPr>
        <w:t xml:space="preserve"> </w:t>
      </w:r>
      <w:r>
        <w:rPr>
          <w:rStyle w:val="ad"/>
          <w:b w:val="0"/>
          <w:lang w:val="ru-RU"/>
        </w:rPr>
        <w:t xml:space="preserve">20 м³ </w:t>
      </w:r>
      <w:proofErr w:type="spellStart"/>
      <w:r>
        <w:rPr>
          <w:rStyle w:val="ad"/>
          <w:b w:val="0"/>
          <w:lang w:val="ru-RU"/>
        </w:rPr>
        <w:t>көлеміндегі</w:t>
      </w:r>
      <w:proofErr w:type="spellEnd"/>
      <w:r>
        <w:rPr>
          <w:rStyle w:val="ad"/>
          <w:b w:val="0"/>
          <w:lang w:val="ru-RU"/>
        </w:rPr>
        <w:t xml:space="preserve"> </w:t>
      </w:r>
      <w:proofErr w:type="spellStart"/>
      <w:r>
        <w:rPr>
          <w:rStyle w:val="ad"/>
          <w:b w:val="0"/>
          <w:lang w:val="ru-RU"/>
        </w:rPr>
        <w:t>септикке</w:t>
      </w:r>
      <w:proofErr w:type="spellEnd"/>
      <w:r>
        <w:rPr>
          <w:rFonts w:ascii="Arial" w:hAnsi="Arial" w:cs="Arial"/>
          <w:lang w:val="ru-RU"/>
        </w:rPr>
        <w:t xml:space="preserve"> </w:t>
      </w:r>
      <w:proofErr w:type="spellStart"/>
      <w:r>
        <w:rPr>
          <w:rFonts w:ascii="Arial" w:hAnsi="Arial" w:cs="Arial"/>
          <w:lang w:val="ru-RU"/>
        </w:rPr>
        <w:t>бағытталады</w:t>
      </w:r>
      <w:proofErr w:type="spellEnd"/>
      <w:r>
        <w:rPr>
          <w:rFonts w:ascii="Arial" w:hAnsi="Arial" w:cs="Arial"/>
          <w:lang w:val="ru-RU"/>
        </w:rPr>
        <w:t xml:space="preserve">. Ол </w:t>
      </w:r>
      <w:proofErr w:type="spellStart"/>
      <w:r>
        <w:rPr>
          <w:rFonts w:ascii="Arial" w:hAnsi="Arial" w:cs="Arial"/>
          <w:lang w:val="ru-RU"/>
        </w:rPr>
        <w:t>жерүсті</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жерасты</w:t>
      </w:r>
      <w:proofErr w:type="spellEnd"/>
      <w:r>
        <w:rPr>
          <w:rFonts w:ascii="Arial" w:hAnsi="Arial" w:cs="Arial"/>
          <w:lang w:val="ru-RU"/>
        </w:rPr>
        <w:t xml:space="preserve"> </w:t>
      </w:r>
      <w:proofErr w:type="spellStart"/>
      <w:r>
        <w:rPr>
          <w:rFonts w:ascii="Arial" w:hAnsi="Arial" w:cs="Arial"/>
          <w:lang w:val="ru-RU"/>
        </w:rPr>
        <w:t>суларынан</w:t>
      </w:r>
      <w:proofErr w:type="spellEnd"/>
      <w:r>
        <w:rPr>
          <w:rFonts w:ascii="Arial" w:hAnsi="Arial" w:cs="Arial"/>
          <w:lang w:val="ru-RU"/>
        </w:rPr>
        <w:t xml:space="preserve"> </w:t>
      </w:r>
      <w:proofErr w:type="spellStart"/>
      <w:r>
        <w:rPr>
          <w:rFonts w:ascii="Arial" w:hAnsi="Arial" w:cs="Arial"/>
          <w:lang w:val="ru-RU"/>
        </w:rPr>
        <w:t>оқшауланады</w:t>
      </w:r>
      <w:proofErr w:type="spellEnd"/>
      <w:r>
        <w:rPr>
          <w:rFonts w:ascii="Arial" w:hAnsi="Arial" w:cs="Arial"/>
          <w:lang w:val="ru-RU"/>
        </w:rPr>
        <w:t xml:space="preserve">. </w:t>
      </w:r>
    </w:p>
    <w:p w14:paraId="1C0671C6"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алаңында</w:t>
      </w:r>
      <w:proofErr w:type="spellEnd"/>
      <w:r>
        <w:rPr>
          <w:rFonts w:ascii="Arial" w:hAnsi="Arial" w:cs="Arial"/>
          <w:lang w:val="ru-RU"/>
        </w:rPr>
        <w:t xml:space="preserve"> </w:t>
      </w:r>
      <w:proofErr w:type="spellStart"/>
      <w:r>
        <w:rPr>
          <w:rFonts w:ascii="Arial" w:hAnsi="Arial" w:cs="Arial"/>
          <w:lang w:val="ru-RU"/>
        </w:rPr>
        <w:t>модульдік</w:t>
      </w:r>
      <w:proofErr w:type="spellEnd"/>
      <w:r>
        <w:rPr>
          <w:rFonts w:ascii="Arial" w:hAnsi="Arial" w:cs="Arial"/>
          <w:lang w:val="ru-RU"/>
        </w:rPr>
        <w:t xml:space="preserve"> </w:t>
      </w:r>
      <w:r>
        <w:rPr>
          <w:rStyle w:val="ad"/>
          <w:b w:val="0"/>
          <w:lang w:val="ru-RU"/>
        </w:rPr>
        <w:t xml:space="preserve">компост </w:t>
      </w:r>
      <w:proofErr w:type="spellStart"/>
      <w:r>
        <w:rPr>
          <w:rStyle w:val="ad"/>
          <w:b w:val="0"/>
          <w:lang w:val="ru-RU"/>
        </w:rPr>
        <w:t>дәретханалар</w:t>
      </w:r>
      <w:proofErr w:type="spellEnd"/>
      <w:r>
        <w:rPr>
          <w:rFonts w:ascii="Arial" w:hAnsi="Arial" w:cs="Arial"/>
          <w:lang w:val="ru-RU"/>
        </w:rPr>
        <w:t xml:space="preserve"> да </w:t>
      </w:r>
      <w:proofErr w:type="spellStart"/>
      <w:r>
        <w:rPr>
          <w:rFonts w:ascii="Arial" w:hAnsi="Arial" w:cs="Arial"/>
          <w:lang w:val="ru-RU"/>
        </w:rPr>
        <w:t>орнатылады</w:t>
      </w:r>
      <w:proofErr w:type="spellEnd"/>
      <w:r>
        <w:rPr>
          <w:rFonts w:ascii="Arial" w:hAnsi="Arial" w:cs="Arial"/>
          <w:lang w:val="ru-RU"/>
        </w:rPr>
        <w:t>.</w:t>
      </w:r>
    </w:p>
    <w:p w14:paraId="3E47740C"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Септик </w:t>
      </w:r>
      <w:proofErr w:type="spellStart"/>
      <w:r>
        <w:rPr>
          <w:rFonts w:ascii="Arial" w:hAnsi="Arial" w:cs="Arial"/>
          <w:lang w:val="ru-RU"/>
        </w:rPr>
        <w:t>толған</w:t>
      </w:r>
      <w:proofErr w:type="spellEnd"/>
      <w:r>
        <w:rPr>
          <w:rFonts w:ascii="Arial" w:hAnsi="Arial" w:cs="Arial"/>
          <w:lang w:val="ru-RU"/>
        </w:rPr>
        <w:t xml:space="preserve"> </w:t>
      </w:r>
      <w:proofErr w:type="spellStart"/>
      <w:r>
        <w:rPr>
          <w:rFonts w:ascii="Arial" w:hAnsi="Arial" w:cs="Arial"/>
          <w:lang w:val="ru-RU"/>
        </w:rPr>
        <w:t>сайын</w:t>
      </w:r>
      <w:proofErr w:type="spellEnd"/>
      <w:r>
        <w:rPr>
          <w:rFonts w:ascii="Arial" w:hAnsi="Arial" w:cs="Arial"/>
          <w:lang w:val="ru-RU"/>
        </w:rPr>
        <w:t xml:space="preserve"> </w:t>
      </w:r>
      <w:proofErr w:type="spellStart"/>
      <w:r>
        <w:rPr>
          <w:rFonts w:ascii="Arial" w:hAnsi="Arial" w:cs="Arial"/>
          <w:lang w:val="ru-RU"/>
        </w:rPr>
        <w:t>сарқынды</w:t>
      </w:r>
      <w:proofErr w:type="spellEnd"/>
      <w:r>
        <w:rPr>
          <w:rFonts w:ascii="Arial" w:hAnsi="Arial" w:cs="Arial"/>
          <w:lang w:val="ru-RU"/>
        </w:rPr>
        <w:t xml:space="preserve"> </w:t>
      </w:r>
      <w:proofErr w:type="spellStart"/>
      <w:r>
        <w:rPr>
          <w:rFonts w:ascii="Arial" w:hAnsi="Arial" w:cs="Arial"/>
          <w:lang w:val="ru-RU"/>
        </w:rPr>
        <w:t>сулар</w:t>
      </w:r>
      <w:proofErr w:type="spellEnd"/>
      <w:r>
        <w:rPr>
          <w:rFonts w:ascii="Arial" w:hAnsi="Arial" w:cs="Arial"/>
          <w:lang w:val="ru-RU"/>
        </w:rPr>
        <w:t xml:space="preserve"> мен компост </w:t>
      </w:r>
      <w:proofErr w:type="spellStart"/>
      <w:r>
        <w:rPr>
          <w:rFonts w:ascii="Arial" w:hAnsi="Arial" w:cs="Arial"/>
          <w:lang w:val="ru-RU"/>
        </w:rPr>
        <w:t>дәретханалардан</w:t>
      </w:r>
      <w:proofErr w:type="spellEnd"/>
      <w:r>
        <w:rPr>
          <w:rFonts w:ascii="Arial" w:hAnsi="Arial" w:cs="Arial"/>
          <w:lang w:val="ru-RU"/>
        </w:rPr>
        <w:t xml:space="preserve"> </w:t>
      </w:r>
      <w:proofErr w:type="spellStart"/>
      <w:r>
        <w:rPr>
          <w:rFonts w:ascii="Arial" w:hAnsi="Arial" w:cs="Arial"/>
          <w:lang w:val="ru-RU"/>
        </w:rPr>
        <w:t>шыққан</w:t>
      </w:r>
      <w:proofErr w:type="spellEnd"/>
      <w:r>
        <w:rPr>
          <w:rFonts w:ascii="Arial" w:hAnsi="Arial" w:cs="Arial"/>
          <w:lang w:val="ru-RU"/>
        </w:rPr>
        <w:t xml:space="preserve"> </w:t>
      </w:r>
      <w:proofErr w:type="spellStart"/>
      <w:r>
        <w:rPr>
          <w:rFonts w:ascii="Arial" w:hAnsi="Arial" w:cs="Arial"/>
          <w:lang w:val="ru-RU"/>
        </w:rPr>
        <w:t>қалдықтар</w:t>
      </w:r>
      <w:proofErr w:type="spellEnd"/>
      <w:r>
        <w:rPr>
          <w:rFonts w:ascii="Arial" w:hAnsi="Arial" w:cs="Arial"/>
          <w:lang w:val="ru-RU"/>
        </w:rPr>
        <w:t xml:space="preserve"> </w:t>
      </w:r>
      <w:proofErr w:type="spellStart"/>
      <w:r>
        <w:rPr>
          <w:rFonts w:ascii="Arial" w:hAnsi="Arial" w:cs="Arial"/>
          <w:lang w:val="ru-RU"/>
        </w:rPr>
        <w:t>арнайы</w:t>
      </w:r>
      <w:proofErr w:type="spellEnd"/>
      <w:r>
        <w:rPr>
          <w:rFonts w:ascii="Arial" w:hAnsi="Arial" w:cs="Arial"/>
          <w:lang w:val="ru-RU"/>
        </w:rPr>
        <w:t xml:space="preserve"> </w:t>
      </w:r>
      <w:proofErr w:type="spellStart"/>
      <w:r>
        <w:rPr>
          <w:rStyle w:val="ad"/>
          <w:b w:val="0"/>
          <w:lang w:val="ru-RU"/>
        </w:rPr>
        <w:t>жүк</w:t>
      </w:r>
      <w:proofErr w:type="spellEnd"/>
      <w:r>
        <w:rPr>
          <w:rStyle w:val="ad"/>
          <w:b w:val="0"/>
          <w:lang w:val="ru-RU"/>
        </w:rPr>
        <w:t xml:space="preserve"> </w:t>
      </w:r>
      <w:proofErr w:type="spellStart"/>
      <w:r>
        <w:rPr>
          <w:rStyle w:val="ad"/>
          <w:b w:val="0"/>
          <w:lang w:val="ru-RU"/>
        </w:rPr>
        <w:t>машиналарымен</w:t>
      </w:r>
      <w:proofErr w:type="spellEnd"/>
      <w:r>
        <w:rPr>
          <w:rStyle w:val="ad"/>
          <w:b w:val="0"/>
          <w:lang w:val="ru-RU"/>
        </w:rPr>
        <w:t xml:space="preserve"> (</w:t>
      </w:r>
      <w:proofErr w:type="spellStart"/>
      <w:r>
        <w:rPr>
          <w:rStyle w:val="ad"/>
          <w:b w:val="0"/>
          <w:lang w:val="ru-RU"/>
        </w:rPr>
        <w:t>ассенизаторлармен</w:t>
      </w:r>
      <w:proofErr w:type="spellEnd"/>
      <w:r>
        <w:rPr>
          <w:rStyle w:val="ad"/>
          <w:b w:val="0"/>
          <w:lang w:val="ru-RU"/>
        </w:rPr>
        <w:t>)</w:t>
      </w:r>
      <w:r>
        <w:rPr>
          <w:rFonts w:ascii="Arial" w:hAnsi="Arial" w:cs="Arial"/>
          <w:lang w:val="ru-RU"/>
        </w:rPr>
        <w:t xml:space="preserve"> </w:t>
      </w:r>
      <w:proofErr w:type="spellStart"/>
      <w:r>
        <w:rPr>
          <w:rFonts w:ascii="Arial" w:hAnsi="Arial" w:cs="Arial"/>
          <w:lang w:val="ru-RU"/>
        </w:rPr>
        <w:t>лицензиясы</w:t>
      </w:r>
      <w:proofErr w:type="spellEnd"/>
      <w:r>
        <w:rPr>
          <w:rFonts w:ascii="Arial" w:hAnsi="Arial" w:cs="Arial"/>
          <w:lang w:val="ru-RU"/>
        </w:rPr>
        <w:t xml:space="preserve"> бар </w:t>
      </w:r>
      <w:proofErr w:type="spellStart"/>
      <w:r>
        <w:rPr>
          <w:rFonts w:ascii="Arial" w:hAnsi="Arial" w:cs="Arial"/>
          <w:lang w:val="ru-RU"/>
        </w:rPr>
        <w:t>ұйымдардың</w:t>
      </w:r>
      <w:proofErr w:type="spellEnd"/>
      <w:r>
        <w:rPr>
          <w:rFonts w:ascii="Arial" w:hAnsi="Arial" w:cs="Arial"/>
          <w:lang w:val="ru-RU"/>
        </w:rPr>
        <w:t xml:space="preserve"> </w:t>
      </w:r>
      <w:proofErr w:type="spellStart"/>
      <w:r>
        <w:rPr>
          <w:rFonts w:ascii="Arial" w:hAnsi="Arial" w:cs="Arial"/>
          <w:lang w:val="ru-RU"/>
        </w:rPr>
        <w:t>тазарту</w:t>
      </w:r>
      <w:proofErr w:type="spellEnd"/>
      <w:r>
        <w:rPr>
          <w:rFonts w:ascii="Arial" w:hAnsi="Arial" w:cs="Arial"/>
          <w:lang w:val="ru-RU"/>
        </w:rPr>
        <w:t xml:space="preserve"> </w:t>
      </w:r>
      <w:proofErr w:type="spellStart"/>
      <w:r>
        <w:rPr>
          <w:rFonts w:ascii="Arial" w:hAnsi="Arial" w:cs="Arial"/>
          <w:lang w:val="ru-RU"/>
        </w:rPr>
        <w:t>нысандарына</w:t>
      </w:r>
      <w:proofErr w:type="spellEnd"/>
      <w:r>
        <w:rPr>
          <w:rFonts w:ascii="Arial" w:hAnsi="Arial" w:cs="Arial"/>
          <w:lang w:val="ru-RU"/>
        </w:rPr>
        <w:t xml:space="preserve"> </w:t>
      </w:r>
      <w:proofErr w:type="spellStart"/>
      <w:r>
        <w:rPr>
          <w:rFonts w:ascii="Arial" w:hAnsi="Arial" w:cs="Arial"/>
          <w:lang w:val="ru-RU"/>
        </w:rPr>
        <w:t>тасымалданады</w:t>
      </w:r>
      <w:proofErr w:type="spellEnd"/>
      <w:r>
        <w:rPr>
          <w:rFonts w:ascii="Arial" w:hAnsi="Arial" w:cs="Arial"/>
          <w:lang w:val="ru-RU"/>
        </w:rPr>
        <w:t xml:space="preserve">. </w:t>
      </w:r>
      <w:proofErr w:type="spellStart"/>
      <w:r>
        <w:rPr>
          <w:rFonts w:ascii="Arial" w:hAnsi="Arial" w:cs="Arial"/>
          <w:lang w:val="ru-RU"/>
        </w:rPr>
        <w:t>Бұл</w:t>
      </w:r>
      <w:proofErr w:type="spellEnd"/>
      <w:r>
        <w:rPr>
          <w:rFonts w:ascii="Arial" w:hAnsi="Arial" w:cs="Arial"/>
          <w:lang w:val="ru-RU"/>
        </w:rPr>
        <w:t xml:space="preserve"> </w:t>
      </w:r>
      <w:proofErr w:type="spellStart"/>
      <w:r>
        <w:rPr>
          <w:rFonts w:ascii="Arial" w:hAnsi="Arial" w:cs="Arial"/>
          <w:lang w:val="ru-RU"/>
        </w:rPr>
        <w:t>ұйымдар</w:t>
      </w:r>
      <w:proofErr w:type="spellEnd"/>
      <w:r>
        <w:rPr>
          <w:rFonts w:ascii="Arial" w:hAnsi="Arial" w:cs="Arial"/>
          <w:lang w:val="ru-RU"/>
        </w:rPr>
        <w:t xml:space="preserve"> </w:t>
      </w:r>
      <w:proofErr w:type="spellStart"/>
      <w:r>
        <w:rPr>
          <w:rFonts w:ascii="Arial" w:hAnsi="Arial" w:cs="Arial"/>
          <w:lang w:val="ru-RU"/>
        </w:rPr>
        <w:t>сарқынды</w:t>
      </w:r>
      <w:proofErr w:type="spellEnd"/>
      <w:r>
        <w:rPr>
          <w:rFonts w:ascii="Arial" w:hAnsi="Arial" w:cs="Arial"/>
          <w:lang w:val="ru-RU"/>
        </w:rPr>
        <w:t xml:space="preserve"> </w:t>
      </w:r>
      <w:proofErr w:type="spellStart"/>
      <w:r>
        <w:rPr>
          <w:rFonts w:ascii="Arial" w:hAnsi="Arial" w:cs="Arial"/>
          <w:lang w:val="ru-RU"/>
        </w:rPr>
        <w:t>суларды</w:t>
      </w:r>
      <w:proofErr w:type="spellEnd"/>
      <w:r>
        <w:rPr>
          <w:rFonts w:ascii="Arial" w:hAnsi="Arial" w:cs="Arial"/>
          <w:lang w:val="ru-RU"/>
        </w:rPr>
        <w:t xml:space="preserve"> </w:t>
      </w:r>
      <w:proofErr w:type="spellStart"/>
      <w:r>
        <w:rPr>
          <w:rFonts w:ascii="Arial" w:hAnsi="Arial" w:cs="Arial"/>
          <w:lang w:val="ru-RU"/>
        </w:rPr>
        <w:t>жинау</w:t>
      </w:r>
      <w:proofErr w:type="spellEnd"/>
      <w:r>
        <w:rPr>
          <w:rFonts w:ascii="Arial" w:hAnsi="Arial" w:cs="Arial"/>
          <w:lang w:val="ru-RU"/>
        </w:rPr>
        <w:t xml:space="preserve"> мен </w:t>
      </w:r>
      <w:proofErr w:type="spellStart"/>
      <w:r>
        <w:rPr>
          <w:rFonts w:ascii="Arial" w:hAnsi="Arial" w:cs="Arial"/>
          <w:lang w:val="ru-RU"/>
        </w:rPr>
        <w:t>кәдеге</w:t>
      </w:r>
      <w:proofErr w:type="spellEnd"/>
      <w:r>
        <w:rPr>
          <w:rFonts w:ascii="Arial" w:hAnsi="Arial" w:cs="Arial"/>
          <w:lang w:val="ru-RU"/>
        </w:rPr>
        <w:t xml:space="preserve"> </w:t>
      </w:r>
      <w:proofErr w:type="spellStart"/>
      <w:r>
        <w:rPr>
          <w:rFonts w:ascii="Arial" w:hAnsi="Arial" w:cs="Arial"/>
          <w:lang w:val="ru-RU"/>
        </w:rPr>
        <w:t>жарату</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w:t>
      </w:r>
      <w:proofErr w:type="spellStart"/>
      <w:r>
        <w:rPr>
          <w:rFonts w:ascii="Arial" w:hAnsi="Arial" w:cs="Arial"/>
          <w:lang w:val="ru-RU"/>
        </w:rPr>
        <w:t>рұқсаттарға</w:t>
      </w:r>
      <w:proofErr w:type="spellEnd"/>
      <w:r>
        <w:rPr>
          <w:rFonts w:ascii="Arial" w:hAnsi="Arial" w:cs="Arial"/>
          <w:lang w:val="ru-RU"/>
        </w:rPr>
        <w:t xml:space="preserve"> </w:t>
      </w:r>
      <w:proofErr w:type="spellStart"/>
      <w:r>
        <w:rPr>
          <w:rFonts w:ascii="Arial" w:hAnsi="Arial" w:cs="Arial"/>
          <w:lang w:val="ru-RU"/>
        </w:rPr>
        <w:t>ие</w:t>
      </w:r>
      <w:proofErr w:type="spellEnd"/>
      <w:r>
        <w:rPr>
          <w:rFonts w:ascii="Arial" w:hAnsi="Arial" w:cs="Arial"/>
          <w:lang w:val="ru-RU"/>
        </w:rPr>
        <w:t xml:space="preserve"> </w:t>
      </w:r>
      <w:proofErr w:type="spellStart"/>
      <w:r>
        <w:rPr>
          <w:rFonts w:ascii="Arial" w:hAnsi="Arial" w:cs="Arial"/>
          <w:lang w:val="ru-RU"/>
        </w:rPr>
        <w:t>болуы</w:t>
      </w:r>
      <w:proofErr w:type="spellEnd"/>
      <w:r>
        <w:rPr>
          <w:rFonts w:ascii="Arial" w:hAnsi="Arial" w:cs="Arial"/>
          <w:lang w:val="ru-RU"/>
        </w:rPr>
        <w:t xml:space="preserve"> </w:t>
      </w:r>
      <w:proofErr w:type="spellStart"/>
      <w:r>
        <w:rPr>
          <w:rFonts w:ascii="Arial" w:hAnsi="Arial" w:cs="Arial"/>
          <w:lang w:val="ru-RU"/>
        </w:rPr>
        <w:t>тиіс</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тиісті</w:t>
      </w:r>
      <w:proofErr w:type="spellEnd"/>
      <w:r>
        <w:rPr>
          <w:rFonts w:ascii="Arial" w:hAnsi="Arial" w:cs="Arial"/>
          <w:lang w:val="ru-RU"/>
        </w:rPr>
        <w:t xml:space="preserve"> </w:t>
      </w:r>
      <w:proofErr w:type="spellStart"/>
      <w:r>
        <w:rPr>
          <w:rFonts w:ascii="Arial" w:hAnsi="Arial" w:cs="Arial"/>
          <w:lang w:val="ru-RU"/>
        </w:rPr>
        <w:t>шарттар</w:t>
      </w:r>
      <w:proofErr w:type="spellEnd"/>
      <w:r>
        <w:rPr>
          <w:rFonts w:ascii="Arial" w:hAnsi="Arial" w:cs="Arial"/>
          <w:lang w:val="ru-RU"/>
        </w:rPr>
        <w:t xml:space="preserve"> </w:t>
      </w:r>
      <w:proofErr w:type="spellStart"/>
      <w:r>
        <w:rPr>
          <w:rFonts w:ascii="Arial" w:hAnsi="Arial" w:cs="Arial"/>
          <w:lang w:val="ru-RU"/>
        </w:rPr>
        <w:t>негізінде</w:t>
      </w:r>
      <w:proofErr w:type="spellEnd"/>
      <w:r>
        <w:rPr>
          <w:rFonts w:ascii="Arial" w:hAnsi="Arial" w:cs="Arial"/>
          <w:lang w:val="ru-RU"/>
        </w:rPr>
        <w:t xml:space="preserve"> </w:t>
      </w:r>
      <w:proofErr w:type="spellStart"/>
      <w:r>
        <w:rPr>
          <w:rFonts w:ascii="Arial" w:hAnsi="Arial" w:cs="Arial"/>
          <w:lang w:val="ru-RU"/>
        </w:rPr>
        <w:t>қызмет</w:t>
      </w:r>
      <w:proofErr w:type="spellEnd"/>
      <w:r>
        <w:rPr>
          <w:rFonts w:ascii="Arial" w:hAnsi="Arial" w:cs="Arial"/>
          <w:lang w:val="ru-RU"/>
        </w:rPr>
        <w:t xml:space="preserve"> </w:t>
      </w:r>
      <w:proofErr w:type="spellStart"/>
      <w:r>
        <w:rPr>
          <w:rFonts w:ascii="Arial" w:hAnsi="Arial" w:cs="Arial"/>
          <w:lang w:val="ru-RU"/>
        </w:rPr>
        <w:t>көрсетеді</w:t>
      </w:r>
      <w:proofErr w:type="spellEnd"/>
      <w:r>
        <w:rPr>
          <w:rFonts w:ascii="Arial" w:hAnsi="Arial" w:cs="Arial"/>
          <w:lang w:val="ru-RU"/>
        </w:rPr>
        <w:t>.</w:t>
      </w:r>
    </w:p>
    <w:p w14:paraId="563BD643"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Жұмыстар</w:t>
      </w:r>
      <w:proofErr w:type="spellEnd"/>
      <w:r>
        <w:rPr>
          <w:rFonts w:ascii="Arial" w:hAnsi="Arial" w:cs="Arial"/>
          <w:lang w:val="ru-RU"/>
        </w:rPr>
        <w:t xml:space="preserve"> </w:t>
      </w:r>
      <w:proofErr w:type="spellStart"/>
      <w:r>
        <w:rPr>
          <w:rFonts w:ascii="Arial" w:hAnsi="Arial" w:cs="Arial"/>
          <w:lang w:val="ru-RU"/>
        </w:rPr>
        <w:t>аяқталған</w:t>
      </w:r>
      <w:proofErr w:type="spellEnd"/>
      <w:r>
        <w:rPr>
          <w:rFonts w:ascii="Arial" w:hAnsi="Arial" w:cs="Arial"/>
          <w:lang w:val="ru-RU"/>
        </w:rPr>
        <w:t xml:space="preserve"> </w:t>
      </w:r>
      <w:proofErr w:type="spellStart"/>
      <w:r>
        <w:rPr>
          <w:rFonts w:ascii="Arial" w:hAnsi="Arial" w:cs="Arial"/>
          <w:lang w:val="ru-RU"/>
        </w:rPr>
        <w:t>соң</w:t>
      </w:r>
      <w:proofErr w:type="spellEnd"/>
      <w:r>
        <w:rPr>
          <w:rFonts w:ascii="Arial" w:hAnsi="Arial" w:cs="Arial"/>
          <w:lang w:val="ru-RU"/>
        </w:rPr>
        <w:t xml:space="preserve"> </w:t>
      </w:r>
      <w:proofErr w:type="spellStart"/>
      <w:r>
        <w:rPr>
          <w:rFonts w:ascii="Arial" w:hAnsi="Arial" w:cs="Arial"/>
          <w:lang w:val="ru-RU"/>
        </w:rPr>
        <w:t>септиктер</w:t>
      </w:r>
      <w:proofErr w:type="spellEnd"/>
      <w:r>
        <w:rPr>
          <w:rFonts w:ascii="Arial" w:hAnsi="Arial" w:cs="Arial"/>
          <w:lang w:val="ru-RU"/>
        </w:rPr>
        <w:t xml:space="preserve"> </w:t>
      </w:r>
      <w:proofErr w:type="spellStart"/>
      <w:r>
        <w:rPr>
          <w:rFonts w:ascii="Arial" w:hAnsi="Arial" w:cs="Arial"/>
          <w:lang w:val="ru-RU"/>
        </w:rPr>
        <w:t>босатылып</w:t>
      </w:r>
      <w:proofErr w:type="spellEnd"/>
      <w:r>
        <w:rPr>
          <w:rFonts w:ascii="Arial" w:hAnsi="Arial" w:cs="Arial"/>
          <w:lang w:val="ru-RU"/>
        </w:rPr>
        <w:t xml:space="preserve">, </w:t>
      </w:r>
      <w:proofErr w:type="spellStart"/>
      <w:r>
        <w:rPr>
          <w:rFonts w:ascii="Arial" w:hAnsi="Arial" w:cs="Arial"/>
          <w:lang w:val="ru-RU"/>
        </w:rPr>
        <w:t>дезинфекцияланады</w:t>
      </w:r>
      <w:proofErr w:type="spellEnd"/>
      <w:r>
        <w:rPr>
          <w:rFonts w:ascii="Arial" w:hAnsi="Arial" w:cs="Arial"/>
          <w:lang w:val="ru-RU"/>
        </w:rPr>
        <w:t xml:space="preserve">, ал септик </w:t>
      </w:r>
      <w:proofErr w:type="spellStart"/>
      <w:r>
        <w:rPr>
          <w:rFonts w:ascii="Arial" w:hAnsi="Arial" w:cs="Arial"/>
          <w:lang w:val="ru-RU"/>
        </w:rPr>
        <w:t>орнатылған</w:t>
      </w:r>
      <w:proofErr w:type="spellEnd"/>
      <w:r>
        <w:rPr>
          <w:rFonts w:ascii="Arial" w:hAnsi="Arial" w:cs="Arial"/>
          <w:lang w:val="ru-RU"/>
        </w:rPr>
        <w:t xml:space="preserve"> </w:t>
      </w:r>
      <w:proofErr w:type="spellStart"/>
      <w:r>
        <w:rPr>
          <w:rFonts w:ascii="Arial" w:hAnsi="Arial" w:cs="Arial"/>
          <w:lang w:val="ru-RU"/>
        </w:rPr>
        <w:t>аумақ</w:t>
      </w:r>
      <w:proofErr w:type="spellEnd"/>
      <w:r>
        <w:rPr>
          <w:rFonts w:ascii="Arial" w:hAnsi="Arial" w:cs="Arial"/>
          <w:lang w:val="ru-RU"/>
        </w:rPr>
        <w:t xml:space="preserve"> </w:t>
      </w:r>
      <w:proofErr w:type="spellStart"/>
      <w:r>
        <w:rPr>
          <w:rFonts w:ascii="Arial" w:hAnsi="Arial" w:cs="Arial"/>
          <w:lang w:val="ru-RU"/>
        </w:rPr>
        <w:t>рекультивацияланады</w:t>
      </w:r>
      <w:proofErr w:type="spellEnd"/>
      <w:r>
        <w:rPr>
          <w:rFonts w:ascii="Arial" w:hAnsi="Arial" w:cs="Arial"/>
          <w:lang w:val="ru-RU"/>
        </w:rPr>
        <w:t xml:space="preserve">. </w:t>
      </w:r>
      <w:proofErr w:type="spellStart"/>
      <w:r>
        <w:rPr>
          <w:rFonts w:ascii="Arial" w:hAnsi="Arial" w:cs="Arial"/>
          <w:lang w:val="ru-RU"/>
        </w:rPr>
        <w:t>Табиғи</w:t>
      </w:r>
      <w:proofErr w:type="spellEnd"/>
      <w:r>
        <w:rPr>
          <w:rFonts w:ascii="Arial" w:hAnsi="Arial" w:cs="Arial"/>
          <w:lang w:val="ru-RU"/>
        </w:rPr>
        <w:t xml:space="preserve"> су </w:t>
      </w:r>
      <w:proofErr w:type="spellStart"/>
      <w:r>
        <w:rPr>
          <w:rFonts w:ascii="Arial" w:hAnsi="Arial" w:cs="Arial"/>
          <w:lang w:val="ru-RU"/>
        </w:rPr>
        <w:t>айдындарына</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арналарға</w:t>
      </w:r>
      <w:proofErr w:type="spellEnd"/>
      <w:r>
        <w:rPr>
          <w:rFonts w:ascii="Arial" w:hAnsi="Arial" w:cs="Arial"/>
          <w:lang w:val="ru-RU"/>
        </w:rPr>
        <w:t xml:space="preserve"> </w:t>
      </w:r>
      <w:proofErr w:type="spellStart"/>
      <w:r>
        <w:rPr>
          <w:rFonts w:ascii="Arial" w:hAnsi="Arial" w:cs="Arial"/>
          <w:lang w:val="ru-RU"/>
        </w:rPr>
        <w:t>сарқынды</w:t>
      </w:r>
      <w:proofErr w:type="spellEnd"/>
      <w:r>
        <w:rPr>
          <w:rFonts w:ascii="Arial" w:hAnsi="Arial" w:cs="Arial"/>
          <w:lang w:val="ru-RU"/>
        </w:rPr>
        <w:t xml:space="preserve"> </w:t>
      </w:r>
      <w:proofErr w:type="spellStart"/>
      <w:r>
        <w:rPr>
          <w:rFonts w:ascii="Arial" w:hAnsi="Arial" w:cs="Arial"/>
          <w:lang w:val="ru-RU"/>
        </w:rPr>
        <w:t>суларды</w:t>
      </w:r>
      <w:proofErr w:type="spellEnd"/>
      <w:r>
        <w:rPr>
          <w:rFonts w:ascii="Arial" w:hAnsi="Arial" w:cs="Arial"/>
          <w:lang w:val="ru-RU"/>
        </w:rPr>
        <w:t xml:space="preserve"> </w:t>
      </w:r>
      <w:proofErr w:type="spellStart"/>
      <w:r>
        <w:rPr>
          <w:rFonts w:ascii="Arial" w:hAnsi="Arial" w:cs="Arial"/>
          <w:lang w:val="ru-RU"/>
        </w:rPr>
        <w:t>төгуге</w:t>
      </w:r>
      <w:proofErr w:type="spellEnd"/>
      <w:r>
        <w:rPr>
          <w:rFonts w:ascii="Arial" w:hAnsi="Arial" w:cs="Arial"/>
          <w:lang w:val="ru-RU"/>
        </w:rPr>
        <w:t xml:space="preserve"> </w:t>
      </w:r>
      <w:proofErr w:type="spellStart"/>
      <w:r>
        <w:rPr>
          <w:rFonts w:ascii="Arial" w:hAnsi="Arial" w:cs="Arial"/>
          <w:lang w:val="ru-RU"/>
        </w:rPr>
        <w:t>жол</w:t>
      </w:r>
      <w:proofErr w:type="spellEnd"/>
      <w:r>
        <w:rPr>
          <w:rFonts w:ascii="Arial" w:hAnsi="Arial" w:cs="Arial"/>
          <w:lang w:val="ru-RU"/>
        </w:rPr>
        <w:t xml:space="preserve"> </w:t>
      </w:r>
      <w:proofErr w:type="spellStart"/>
      <w:r>
        <w:rPr>
          <w:rFonts w:ascii="Arial" w:hAnsi="Arial" w:cs="Arial"/>
          <w:lang w:val="ru-RU"/>
        </w:rPr>
        <w:t>берілмейді</w:t>
      </w:r>
      <w:proofErr w:type="spellEnd"/>
      <w:r>
        <w:rPr>
          <w:rFonts w:ascii="Arial" w:hAnsi="Arial" w:cs="Arial"/>
          <w:lang w:val="ru-RU"/>
        </w:rPr>
        <w:t>.</w:t>
      </w:r>
    </w:p>
    <w:p w14:paraId="5097A361"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Style w:val="ad"/>
          <w:b w:val="0"/>
          <w:lang w:val="ru-RU"/>
        </w:rPr>
        <w:t>Әсердің</w:t>
      </w:r>
      <w:proofErr w:type="spellEnd"/>
      <w:r>
        <w:rPr>
          <w:rStyle w:val="ad"/>
          <w:b w:val="0"/>
          <w:lang w:val="ru-RU"/>
        </w:rPr>
        <w:t xml:space="preserve"> </w:t>
      </w:r>
      <w:proofErr w:type="spellStart"/>
      <w:r>
        <w:rPr>
          <w:rStyle w:val="ad"/>
          <w:b w:val="0"/>
          <w:lang w:val="ru-RU"/>
        </w:rPr>
        <w:t>маңыздылығы</w:t>
      </w:r>
      <w:proofErr w:type="spellEnd"/>
      <w:r>
        <w:rPr>
          <w:rStyle w:val="ad"/>
          <w:b w:val="0"/>
          <w:lang w:val="ru-RU"/>
        </w:rPr>
        <w:t>:</w:t>
      </w:r>
      <w:r>
        <w:rPr>
          <w:rFonts w:ascii="Arial" w:hAnsi="Arial" w:cs="Arial"/>
          <w:lang w:val="ru-RU"/>
        </w:rPr>
        <w:t xml:space="preserve"> </w:t>
      </w:r>
      <w:proofErr w:type="spellStart"/>
      <w:r>
        <w:rPr>
          <w:rFonts w:ascii="Arial" w:hAnsi="Arial" w:cs="Arial"/>
          <w:lang w:val="ru-RU"/>
        </w:rPr>
        <w:t>төмен</w:t>
      </w:r>
      <w:proofErr w:type="spellEnd"/>
      <w:r>
        <w:rPr>
          <w:rFonts w:ascii="Arial" w:hAnsi="Arial" w:cs="Arial"/>
          <w:lang w:val="ru-RU"/>
        </w:rPr>
        <w:t>.</w:t>
      </w:r>
    </w:p>
    <w:p w14:paraId="64638E50"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Фондық</w:t>
      </w:r>
      <w:proofErr w:type="spellEnd"/>
      <w:r>
        <w:rPr>
          <w:rFonts w:ascii="Arial" w:hAnsi="Arial" w:cs="Arial"/>
          <w:lang w:val="ru-RU"/>
        </w:rPr>
        <w:t xml:space="preserve"> </w:t>
      </w:r>
      <w:proofErr w:type="spellStart"/>
      <w:r>
        <w:rPr>
          <w:rFonts w:ascii="Arial" w:hAnsi="Arial" w:cs="Arial"/>
          <w:lang w:val="ru-RU"/>
        </w:rPr>
        <w:t>сипаттамаларды</w:t>
      </w:r>
      <w:proofErr w:type="spellEnd"/>
      <w:r>
        <w:rPr>
          <w:rFonts w:ascii="Arial" w:hAnsi="Arial" w:cs="Arial"/>
          <w:lang w:val="ru-RU"/>
        </w:rPr>
        <w:t xml:space="preserve"> </w:t>
      </w:r>
      <w:proofErr w:type="spellStart"/>
      <w:r>
        <w:rPr>
          <w:rFonts w:ascii="Arial" w:hAnsi="Arial" w:cs="Arial"/>
          <w:lang w:val="ru-RU"/>
        </w:rPr>
        <w:t>ескере</w:t>
      </w:r>
      <w:proofErr w:type="spellEnd"/>
      <w:r>
        <w:rPr>
          <w:rFonts w:ascii="Arial" w:hAnsi="Arial" w:cs="Arial"/>
          <w:lang w:val="ru-RU"/>
        </w:rPr>
        <w:t xml:space="preserve"> </w:t>
      </w:r>
      <w:proofErr w:type="spellStart"/>
      <w:r>
        <w:rPr>
          <w:rFonts w:ascii="Arial" w:hAnsi="Arial" w:cs="Arial"/>
          <w:lang w:val="ru-RU"/>
        </w:rPr>
        <w:t>отырып</w:t>
      </w:r>
      <w:proofErr w:type="spellEnd"/>
      <w:r>
        <w:rPr>
          <w:rFonts w:ascii="Arial" w:hAnsi="Arial" w:cs="Arial"/>
          <w:lang w:val="ru-RU"/>
        </w:rPr>
        <w:t>,</w:t>
      </w:r>
    </w:p>
    <w:p w14:paraId="5A57773E"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жол</w:t>
      </w:r>
      <w:proofErr w:type="spellEnd"/>
      <w:r>
        <w:rPr>
          <w:rFonts w:ascii="Arial" w:hAnsi="Arial" w:cs="Arial"/>
          <w:lang w:val="ru-RU"/>
        </w:rPr>
        <w:t xml:space="preserve"> </w:t>
      </w:r>
      <w:proofErr w:type="spellStart"/>
      <w:r>
        <w:rPr>
          <w:rFonts w:ascii="Arial" w:hAnsi="Arial" w:cs="Arial"/>
          <w:lang w:val="ru-RU"/>
        </w:rPr>
        <w:t>құрылысы</w:t>
      </w:r>
      <w:proofErr w:type="spellEnd"/>
      <w:r>
        <w:rPr>
          <w:rFonts w:ascii="Arial" w:hAnsi="Arial" w:cs="Arial"/>
          <w:lang w:val="ru-RU"/>
        </w:rPr>
        <w:t xml:space="preserve"> </w:t>
      </w:r>
      <w:proofErr w:type="spellStart"/>
      <w:r>
        <w:rPr>
          <w:rFonts w:ascii="Arial" w:hAnsi="Arial" w:cs="Arial"/>
          <w:lang w:val="ru-RU"/>
        </w:rPr>
        <w:t>елді</w:t>
      </w:r>
      <w:proofErr w:type="spellEnd"/>
      <w:r>
        <w:rPr>
          <w:rFonts w:ascii="Arial" w:hAnsi="Arial" w:cs="Arial"/>
          <w:lang w:val="ru-RU"/>
        </w:rPr>
        <w:t xml:space="preserve"> </w:t>
      </w:r>
      <w:proofErr w:type="spellStart"/>
      <w:r>
        <w:rPr>
          <w:rFonts w:ascii="Arial" w:hAnsi="Arial" w:cs="Arial"/>
          <w:lang w:val="ru-RU"/>
        </w:rPr>
        <w:t>мекендер</w:t>
      </w:r>
      <w:proofErr w:type="spellEnd"/>
      <w:r>
        <w:rPr>
          <w:rFonts w:ascii="Arial" w:hAnsi="Arial" w:cs="Arial"/>
          <w:lang w:val="ru-RU"/>
        </w:rPr>
        <w:t xml:space="preserve"> мен </w:t>
      </w:r>
      <w:proofErr w:type="spellStart"/>
      <w:r>
        <w:rPr>
          <w:rFonts w:ascii="Arial" w:hAnsi="Arial" w:cs="Arial"/>
          <w:lang w:val="ru-RU"/>
        </w:rPr>
        <w:t>өнеркәсіптік</w:t>
      </w:r>
      <w:proofErr w:type="spellEnd"/>
      <w:r>
        <w:rPr>
          <w:rFonts w:ascii="Arial" w:hAnsi="Arial" w:cs="Arial"/>
          <w:lang w:val="ru-RU"/>
        </w:rPr>
        <w:t xml:space="preserve"> </w:t>
      </w:r>
      <w:proofErr w:type="spellStart"/>
      <w:r>
        <w:rPr>
          <w:rFonts w:ascii="Arial" w:hAnsi="Arial" w:cs="Arial"/>
          <w:lang w:val="ru-RU"/>
        </w:rPr>
        <w:t>нысандардан</w:t>
      </w:r>
      <w:proofErr w:type="spellEnd"/>
      <w:r>
        <w:rPr>
          <w:rFonts w:ascii="Arial" w:hAnsi="Arial" w:cs="Arial"/>
          <w:lang w:val="ru-RU"/>
        </w:rPr>
        <w:t xml:space="preserve"> </w:t>
      </w:r>
      <w:proofErr w:type="spellStart"/>
      <w:r>
        <w:rPr>
          <w:rFonts w:ascii="Arial" w:hAnsi="Arial" w:cs="Arial"/>
          <w:lang w:val="ru-RU"/>
        </w:rPr>
        <w:t>алыс</w:t>
      </w:r>
      <w:proofErr w:type="spellEnd"/>
      <w:r>
        <w:rPr>
          <w:rFonts w:ascii="Arial" w:hAnsi="Arial" w:cs="Arial"/>
          <w:lang w:val="ru-RU"/>
        </w:rPr>
        <w:t xml:space="preserve"> </w:t>
      </w:r>
      <w:proofErr w:type="spellStart"/>
      <w:r>
        <w:rPr>
          <w:rFonts w:ascii="Arial" w:hAnsi="Arial" w:cs="Arial"/>
          <w:lang w:val="ru-RU"/>
        </w:rPr>
        <w:t>жерде</w:t>
      </w:r>
      <w:proofErr w:type="spellEnd"/>
      <w:r>
        <w:rPr>
          <w:rFonts w:ascii="Arial" w:hAnsi="Arial" w:cs="Arial"/>
          <w:lang w:val="ru-RU"/>
        </w:rPr>
        <w:t xml:space="preserve"> </w:t>
      </w:r>
      <w:proofErr w:type="spellStart"/>
      <w:r>
        <w:rPr>
          <w:rFonts w:ascii="Arial" w:hAnsi="Arial" w:cs="Arial"/>
          <w:lang w:val="ru-RU"/>
        </w:rPr>
        <w:t>жүргізіледі</w:t>
      </w:r>
      <w:proofErr w:type="spellEnd"/>
      <w:r>
        <w:rPr>
          <w:rFonts w:ascii="Arial" w:hAnsi="Arial" w:cs="Arial"/>
          <w:lang w:val="ru-RU"/>
        </w:rPr>
        <w:t xml:space="preserve">. </w:t>
      </w:r>
    </w:p>
    <w:p w14:paraId="688659BE"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Қалдықтар</w:t>
      </w:r>
      <w:proofErr w:type="spellEnd"/>
      <w:r>
        <w:rPr>
          <w:rFonts w:ascii="Arial" w:hAnsi="Arial" w:cs="Arial"/>
          <w:lang w:val="ru-RU"/>
        </w:rPr>
        <w:t xml:space="preserve"> мен </w:t>
      </w:r>
      <w:proofErr w:type="spellStart"/>
      <w:r>
        <w:rPr>
          <w:rFonts w:ascii="Arial" w:hAnsi="Arial" w:cs="Arial"/>
          <w:lang w:val="ru-RU"/>
        </w:rPr>
        <w:t>сарқынды</w:t>
      </w:r>
      <w:proofErr w:type="spellEnd"/>
      <w:r>
        <w:rPr>
          <w:rFonts w:ascii="Arial" w:hAnsi="Arial" w:cs="Arial"/>
          <w:lang w:val="ru-RU"/>
        </w:rPr>
        <w:t xml:space="preserve"> </w:t>
      </w:r>
      <w:proofErr w:type="spellStart"/>
      <w:r>
        <w:rPr>
          <w:rFonts w:ascii="Arial" w:hAnsi="Arial" w:cs="Arial"/>
          <w:lang w:val="ru-RU"/>
        </w:rPr>
        <w:t>суларды</w:t>
      </w:r>
      <w:proofErr w:type="spellEnd"/>
      <w:r>
        <w:rPr>
          <w:rFonts w:ascii="Arial" w:hAnsi="Arial" w:cs="Arial"/>
          <w:lang w:val="ru-RU"/>
        </w:rPr>
        <w:t xml:space="preserve"> </w:t>
      </w:r>
      <w:proofErr w:type="spellStart"/>
      <w:r>
        <w:rPr>
          <w:rFonts w:ascii="Arial" w:hAnsi="Arial" w:cs="Arial"/>
          <w:lang w:val="ru-RU"/>
        </w:rPr>
        <w:t>жинау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шығару</w:t>
      </w:r>
      <w:proofErr w:type="spellEnd"/>
      <w:r>
        <w:rPr>
          <w:rFonts w:ascii="Arial" w:hAnsi="Arial" w:cs="Arial"/>
          <w:lang w:val="ru-RU"/>
        </w:rPr>
        <w:t xml:space="preserve"> </w:t>
      </w:r>
      <w:r>
        <w:rPr>
          <w:rStyle w:val="ad"/>
          <w:b w:val="0"/>
          <w:lang w:val="ru-RU"/>
        </w:rPr>
        <w:t xml:space="preserve">ҚТЖ </w:t>
      </w:r>
      <w:proofErr w:type="spellStart"/>
      <w:r>
        <w:rPr>
          <w:rStyle w:val="ad"/>
          <w:b w:val="0"/>
          <w:lang w:val="ru-RU"/>
        </w:rPr>
        <w:t>стандарттарына</w:t>
      </w:r>
      <w:proofErr w:type="spellEnd"/>
      <w:r>
        <w:rPr>
          <w:rFonts w:ascii="Arial" w:hAnsi="Arial" w:cs="Arial"/>
          <w:lang w:val="ru-RU"/>
        </w:rPr>
        <w:t xml:space="preserve"> </w:t>
      </w:r>
      <w:proofErr w:type="spellStart"/>
      <w:r>
        <w:rPr>
          <w:rFonts w:ascii="Arial" w:hAnsi="Arial" w:cs="Arial"/>
          <w:lang w:val="ru-RU"/>
        </w:rPr>
        <w:t>сәйкес</w:t>
      </w:r>
      <w:proofErr w:type="spellEnd"/>
      <w:r>
        <w:rPr>
          <w:rFonts w:ascii="Arial" w:hAnsi="Arial" w:cs="Arial"/>
          <w:lang w:val="ru-RU"/>
        </w:rPr>
        <w:t xml:space="preserve"> </w:t>
      </w:r>
      <w:proofErr w:type="spellStart"/>
      <w:r>
        <w:rPr>
          <w:rFonts w:ascii="Arial" w:hAnsi="Arial" w:cs="Arial"/>
          <w:lang w:val="ru-RU"/>
        </w:rPr>
        <w:t>қамтамасыз</w:t>
      </w:r>
      <w:proofErr w:type="spellEnd"/>
      <w:r>
        <w:rPr>
          <w:rFonts w:ascii="Arial" w:hAnsi="Arial" w:cs="Arial"/>
          <w:lang w:val="ru-RU"/>
        </w:rPr>
        <w:t xml:space="preserve"> </w:t>
      </w:r>
      <w:proofErr w:type="spellStart"/>
      <w:r>
        <w:rPr>
          <w:rFonts w:ascii="Arial" w:hAnsi="Arial" w:cs="Arial"/>
          <w:lang w:val="ru-RU"/>
        </w:rPr>
        <w:t>етіледі</w:t>
      </w:r>
      <w:proofErr w:type="spellEnd"/>
      <w:r>
        <w:rPr>
          <w:rFonts w:ascii="Arial" w:hAnsi="Arial" w:cs="Arial"/>
          <w:lang w:val="ru-RU"/>
        </w:rPr>
        <w:t xml:space="preserve">. </w:t>
      </w:r>
      <w:proofErr w:type="spellStart"/>
      <w:r>
        <w:rPr>
          <w:rFonts w:ascii="Arial" w:hAnsi="Arial" w:cs="Arial"/>
          <w:lang w:val="ru-RU"/>
        </w:rPr>
        <w:t>Барлық</w:t>
      </w:r>
      <w:proofErr w:type="spellEnd"/>
      <w:r>
        <w:rPr>
          <w:rFonts w:ascii="Arial" w:hAnsi="Arial" w:cs="Arial"/>
          <w:lang w:val="ru-RU"/>
        </w:rPr>
        <w:t xml:space="preserve"> </w:t>
      </w:r>
      <w:proofErr w:type="spellStart"/>
      <w:r>
        <w:rPr>
          <w:rFonts w:ascii="Arial" w:hAnsi="Arial" w:cs="Arial"/>
          <w:lang w:val="ru-RU"/>
        </w:rPr>
        <w:t>қалдықтар</w:t>
      </w:r>
      <w:proofErr w:type="spellEnd"/>
      <w:r>
        <w:rPr>
          <w:rFonts w:ascii="Arial" w:hAnsi="Arial" w:cs="Arial"/>
          <w:lang w:val="ru-RU"/>
        </w:rPr>
        <w:t xml:space="preserve"> мен </w:t>
      </w:r>
      <w:proofErr w:type="spellStart"/>
      <w:r>
        <w:rPr>
          <w:rFonts w:ascii="Arial" w:hAnsi="Arial" w:cs="Arial"/>
          <w:lang w:val="ru-RU"/>
        </w:rPr>
        <w:t>сарқынды</w:t>
      </w:r>
      <w:proofErr w:type="spellEnd"/>
      <w:r>
        <w:rPr>
          <w:rFonts w:ascii="Arial" w:hAnsi="Arial" w:cs="Arial"/>
          <w:lang w:val="ru-RU"/>
        </w:rPr>
        <w:t xml:space="preserve"> </w:t>
      </w:r>
      <w:proofErr w:type="spellStart"/>
      <w:r>
        <w:rPr>
          <w:rFonts w:ascii="Arial" w:hAnsi="Arial" w:cs="Arial"/>
          <w:lang w:val="ru-RU"/>
        </w:rPr>
        <w:t>сулар</w:t>
      </w:r>
      <w:proofErr w:type="spellEnd"/>
      <w:r>
        <w:rPr>
          <w:rFonts w:ascii="Arial" w:hAnsi="Arial" w:cs="Arial"/>
          <w:lang w:val="ru-RU"/>
        </w:rPr>
        <w:t xml:space="preserve"> терминал </w:t>
      </w:r>
      <w:proofErr w:type="spellStart"/>
      <w:r>
        <w:rPr>
          <w:rFonts w:ascii="Arial" w:hAnsi="Arial" w:cs="Arial"/>
          <w:lang w:val="ru-RU"/>
        </w:rPr>
        <w:t>станцияларына</w:t>
      </w:r>
      <w:proofErr w:type="spellEnd"/>
      <w:r>
        <w:rPr>
          <w:rFonts w:ascii="Arial" w:hAnsi="Arial" w:cs="Arial"/>
          <w:lang w:val="ru-RU"/>
        </w:rPr>
        <w:t xml:space="preserve"> </w:t>
      </w:r>
      <w:proofErr w:type="spellStart"/>
      <w:r>
        <w:rPr>
          <w:rFonts w:ascii="Arial" w:hAnsi="Arial" w:cs="Arial"/>
          <w:lang w:val="ru-RU"/>
        </w:rPr>
        <w:t>жеткізіліп</w:t>
      </w:r>
      <w:proofErr w:type="spellEnd"/>
      <w:r>
        <w:rPr>
          <w:rFonts w:ascii="Arial" w:hAnsi="Arial" w:cs="Arial"/>
          <w:lang w:val="ru-RU"/>
        </w:rPr>
        <w:t xml:space="preserve">, </w:t>
      </w:r>
      <w:proofErr w:type="spellStart"/>
      <w:r>
        <w:rPr>
          <w:rFonts w:ascii="Arial" w:hAnsi="Arial" w:cs="Arial"/>
          <w:lang w:val="ru-RU"/>
        </w:rPr>
        <w:t>сол</w:t>
      </w:r>
      <w:proofErr w:type="spellEnd"/>
      <w:r>
        <w:rPr>
          <w:rFonts w:ascii="Arial" w:hAnsi="Arial" w:cs="Arial"/>
          <w:lang w:val="ru-RU"/>
        </w:rPr>
        <w:t xml:space="preserve"> </w:t>
      </w:r>
      <w:proofErr w:type="spellStart"/>
      <w:r>
        <w:rPr>
          <w:rFonts w:ascii="Arial" w:hAnsi="Arial" w:cs="Arial"/>
          <w:lang w:val="ru-RU"/>
        </w:rPr>
        <w:t>жерде</w:t>
      </w:r>
      <w:proofErr w:type="spellEnd"/>
      <w:r>
        <w:rPr>
          <w:rFonts w:ascii="Arial" w:hAnsi="Arial" w:cs="Arial"/>
          <w:lang w:val="ru-RU"/>
        </w:rPr>
        <w:t xml:space="preserve"> </w:t>
      </w:r>
      <w:proofErr w:type="spellStart"/>
      <w:r>
        <w:rPr>
          <w:rFonts w:ascii="Arial" w:hAnsi="Arial" w:cs="Arial"/>
          <w:lang w:val="ru-RU"/>
        </w:rPr>
        <w:t>тазарту</w:t>
      </w:r>
      <w:proofErr w:type="spellEnd"/>
      <w:r>
        <w:rPr>
          <w:rFonts w:ascii="Arial" w:hAnsi="Arial" w:cs="Arial"/>
          <w:lang w:val="ru-RU"/>
        </w:rPr>
        <w:t xml:space="preserve"> </w:t>
      </w:r>
      <w:proofErr w:type="spellStart"/>
      <w:r>
        <w:rPr>
          <w:rFonts w:ascii="Arial" w:hAnsi="Arial" w:cs="Arial"/>
          <w:lang w:val="ru-RU"/>
        </w:rPr>
        <w:t>қондырғыларында</w:t>
      </w:r>
      <w:proofErr w:type="spellEnd"/>
      <w:r>
        <w:rPr>
          <w:rFonts w:ascii="Arial" w:hAnsi="Arial" w:cs="Arial"/>
          <w:lang w:val="ru-RU"/>
        </w:rPr>
        <w:t xml:space="preserve"> </w:t>
      </w:r>
      <w:proofErr w:type="spellStart"/>
      <w:r>
        <w:rPr>
          <w:rFonts w:ascii="Arial" w:hAnsi="Arial" w:cs="Arial"/>
          <w:lang w:val="ru-RU"/>
        </w:rPr>
        <w:t>өңделеді</w:t>
      </w:r>
      <w:proofErr w:type="spellEnd"/>
      <w:r>
        <w:rPr>
          <w:rFonts w:ascii="Arial" w:hAnsi="Arial" w:cs="Arial"/>
          <w:lang w:val="ru-RU"/>
        </w:rPr>
        <w:t xml:space="preserve"> (</w:t>
      </w:r>
      <w:proofErr w:type="spellStart"/>
      <w:r>
        <w:rPr>
          <w:rFonts w:ascii="Arial" w:hAnsi="Arial" w:cs="Arial"/>
          <w:lang w:val="ru-RU"/>
        </w:rPr>
        <w:t>сұйық</w:t>
      </w:r>
      <w:proofErr w:type="spellEnd"/>
      <w:r>
        <w:rPr>
          <w:rFonts w:ascii="Arial" w:hAnsi="Arial" w:cs="Arial"/>
          <w:lang w:val="ru-RU"/>
        </w:rPr>
        <w:t xml:space="preserve"> </w:t>
      </w:r>
      <w:proofErr w:type="spellStart"/>
      <w:r>
        <w:rPr>
          <w:rFonts w:ascii="Arial" w:hAnsi="Arial" w:cs="Arial"/>
          <w:lang w:val="ru-RU"/>
        </w:rPr>
        <w:t>ағындар</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арнайы</w:t>
      </w:r>
      <w:proofErr w:type="spellEnd"/>
      <w:r>
        <w:rPr>
          <w:rFonts w:ascii="Arial" w:hAnsi="Arial" w:cs="Arial"/>
          <w:lang w:val="ru-RU"/>
        </w:rPr>
        <w:t xml:space="preserve"> </w:t>
      </w:r>
      <w:proofErr w:type="spellStart"/>
      <w:r>
        <w:rPr>
          <w:rFonts w:ascii="Arial" w:hAnsi="Arial" w:cs="Arial"/>
          <w:lang w:val="ru-RU"/>
        </w:rPr>
        <w:t>ұйымдарға</w:t>
      </w:r>
      <w:proofErr w:type="spellEnd"/>
      <w:r>
        <w:rPr>
          <w:rFonts w:ascii="Arial" w:hAnsi="Arial" w:cs="Arial"/>
          <w:lang w:val="ru-RU"/>
        </w:rPr>
        <w:t xml:space="preserve"> </w:t>
      </w:r>
      <w:proofErr w:type="spellStart"/>
      <w:r>
        <w:rPr>
          <w:rFonts w:ascii="Arial" w:hAnsi="Arial" w:cs="Arial"/>
          <w:lang w:val="ru-RU"/>
        </w:rPr>
        <w:t>беріледі</w:t>
      </w:r>
      <w:proofErr w:type="spellEnd"/>
      <w:r>
        <w:rPr>
          <w:rFonts w:ascii="Arial" w:hAnsi="Arial" w:cs="Arial"/>
          <w:lang w:val="ru-RU"/>
        </w:rPr>
        <w:t xml:space="preserve"> (</w:t>
      </w:r>
      <w:proofErr w:type="spellStart"/>
      <w:r>
        <w:rPr>
          <w:rFonts w:ascii="Arial" w:hAnsi="Arial" w:cs="Arial"/>
          <w:lang w:val="ru-RU"/>
        </w:rPr>
        <w:t>қатты</w:t>
      </w:r>
      <w:proofErr w:type="spellEnd"/>
      <w:r>
        <w:rPr>
          <w:rFonts w:ascii="Arial" w:hAnsi="Arial" w:cs="Arial"/>
          <w:lang w:val="ru-RU"/>
        </w:rPr>
        <w:t xml:space="preserve"> </w:t>
      </w:r>
      <w:proofErr w:type="spellStart"/>
      <w:r>
        <w:rPr>
          <w:rFonts w:ascii="Arial" w:hAnsi="Arial" w:cs="Arial"/>
          <w:lang w:val="ru-RU"/>
        </w:rPr>
        <w:t>қалдықтар</w:t>
      </w:r>
      <w:proofErr w:type="spellEnd"/>
      <w:r>
        <w:rPr>
          <w:rFonts w:ascii="Arial" w:hAnsi="Arial" w:cs="Arial"/>
          <w:lang w:val="ru-RU"/>
        </w:rPr>
        <w:t>).</w:t>
      </w:r>
    </w:p>
    <w:p w14:paraId="052DAE29" w14:textId="77777777" w:rsidR="006B6003" w:rsidRDefault="00000000">
      <w:pPr>
        <w:pStyle w:val="afffd"/>
        <w:rPr>
          <w:rFonts w:ascii="Arial" w:hAnsi="Arial" w:cs="Arial"/>
          <w:lang w:val="ru-RU"/>
        </w:rPr>
      </w:pPr>
      <w:proofErr w:type="spellStart"/>
      <w:r>
        <w:rPr>
          <w:rFonts w:ascii="Arial" w:hAnsi="Arial" w:cs="Arial"/>
          <w:lang w:val="ru-RU"/>
        </w:rPr>
        <w:t>Жоба</w:t>
      </w:r>
      <w:proofErr w:type="spellEnd"/>
      <w:r>
        <w:rPr>
          <w:rFonts w:ascii="Arial" w:hAnsi="Arial" w:cs="Arial"/>
          <w:lang w:val="ru-RU"/>
        </w:rPr>
        <w:t xml:space="preserve"> </w:t>
      </w:r>
      <w:proofErr w:type="spellStart"/>
      <w:r>
        <w:rPr>
          <w:rFonts w:ascii="Arial" w:hAnsi="Arial" w:cs="Arial"/>
          <w:lang w:val="ru-RU"/>
        </w:rPr>
        <w:t>қалдықтармен</w:t>
      </w:r>
      <w:proofErr w:type="spellEnd"/>
      <w:r>
        <w:rPr>
          <w:rFonts w:ascii="Arial" w:hAnsi="Arial" w:cs="Arial"/>
          <w:lang w:val="ru-RU"/>
        </w:rPr>
        <w:t xml:space="preserve"> </w:t>
      </w:r>
      <w:proofErr w:type="spellStart"/>
      <w:r>
        <w:rPr>
          <w:rFonts w:ascii="Arial" w:hAnsi="Arial" w:cs="Arial"/>
          <w:lang w:val="ru-RU"/>
        </w:rPr>
        <w:t>байланысты</w:t>
      </w:r>
      <w:proofErr w:type="spellEnd"/>
      <w:r>
        <w:rPr>
          <w:rFonts w:ascii="Arial" w:hAnsi="Arial" w:cs="Arial"/>
          <w:lang w:val="ru-RU"/>
        </w:rPr>
        <w:t xml:space="preserve"> </w:t>
      </w:r>
      <w:proofErr w:type="spellStart"/>
      <w:r>
        <w:rPr>
          <w:rFonts w:ascii="Arial" w:hAnsi="Arial" w:cs="Arial"/>
          <w:lang w:val="ru-RU"/>
        </w:rPr>
        <w:t>тікелей</w:t>
      </w:r>
      <w:proofErr w:type="spellEnd"/>
      <w:r>
        <w:rPr>
          <w:rFonts w:ascii="Arial" w:hAnsi="Arial" w:cs="Arial"/>
          <w:lang w:val="ru-RU"/>
        </w:rPr>
        <w:t xml:space="preserve"> </w:t>
      </w:r>
      <w:proofErr w:type="spellStart"/>
      <w:r>
        <w:rPr>
          <w:rFonts w:ascii="Arial" w:hAnsi="Arial" w:cs="Arial"/>
          <w:lang w:val="ru-RU"/>
        </w:rPr>
        <w:t>тәуекелдерді</w:t>
      </w:r>
      <w:proofErr w:type="spellEnd"/>
      <w:r>
        <w:rPr>
          <w:rFonts w:ascii="Arial" w:hAnsi="Arial" w:cs="Arial"/>
          <w:lang w:val="ru-RU"/>
        </w:rPr>
        <w:t xml:space="preserve"> </w:t>
      </w:r>
      <w:proofErr w:type="spellStart"/>
      <w:r>
        <w:rPr>
          <w:rFonts w:ascii="Arial" w:hAnsi="Arial" w:cs="Arial"/>
          <w:lang w:val="ru-RU"/>
        </w:rPr>
        <w:t>негізінен</w:t>
      </w:r>
      <w:proofErr w:type="spellEnd"/>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алаңдарындағы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лагерлердегі</w:t>
      </w:r>
      <w:proofErr w:type="spellEnd"/>
      <w:r>
        <w:rPr>
          <w:rFonts w:ascii="Arial" w:hAnsi="Arial" w:cs="Arial"/>
          <w:lang w:val="ru-RU"/>
        </w:rPr>
        <w:t xml:space="preserve"> </w:t>
      </w:r>
      <w:proofErr w:type="spellStart"/>
      <w:r>
        <w:rPr>
          <w:rFonts w:ascii="Arial" w:hAnsi="Arial" w:cs="Arial"/>
          <w:lang w:val="ru-RU"/>
        </w:rPr>
        <w:t>жұмысшылар</w:t>
      </w:r>
      <w:proofErr w:type="spellEnd"/>
      <w:r>
        <w:rPr>
          <w:rFonts w:ascii="Arial" w:hAnsi="Arial" w:cs="Arial"/>
          <w:lang w:val="ru-RU"/>
        </w:rPr>
        <w:t xml:space="preserve"> </w:t>
      </w:r>
      <w:proofErr w:type="spellStart"/>
      <w:r>
        <w:rPr>
          <w:rFonts w:ascii="Arial" w:hAnsi="Arial" w:cs="Arial"/>
          <w:lang w:val="ru-RU"/>
        </w:rPr>
        <w:t>үшін</w:t>
      </w:r>
      <w:proofErr w:type="spellEnd"/>
      <w:r>
        <w:rPr>
          <w:rFonts w:ascii="Arial" w:hAnsi="Arial" w:cs="Arial"/>
          <w:lang w:val="ru-RU"/>
        </w:rPr>
        <w:t xml:space="preserve">, ал </w:t>
      </w:r>
      <w:proofErr w:type="spellStart"/>
      <w:r>
        <w:rPr>
          <w:rFonts w:ascii="Arial" w:hAnsi="Arial" w:cs="Arial"/>
          <w:lang w:val="ru-RU"/>
        </w:rPr>
        <w:t>жанама</w:t>
      </w:r>
      <w:proofErr w:type="spellEnd"/>
      <w:r>
        <w:rPr>
          <w:rFonts w:ascii="Arial" w:hAnsi="Arial" w:cs="Arial"/>
          <w:lang w:val="ru-RU"/>
        </w:rPr>
        <w:t xml:space="preserve"> </w:t>
      </w:r>
      <w:proofErr w:type="spellStart"/>
      <w:r>
        <w:rPr>
          <w:rFonts w:ascii="Arial" w:hAnsi="Arial" w:cs="Arial"/>
          <w:lang w:val="ru-RU"/>
        </w:rPr>
        <w:t>тәуекелдерді</w:t>
      </w:r>
      <w:proofErr w:type="spellEnd"/>
      <w:r>
        <w:rPr>
          <w:rFonts w:ascii="Arial" w:hAnsi="Arial" w:cs="Arial"/>
          <w:lang w:val="ru-RU"/>
        </w:rPr>
        <w:t xml:space="preserve"> – </w:t>
      </w:r>
      <w:proofErr w:type="spellStart"/>
      <w:r>
        <w:rPr>
          <w:rFonts w:ascii="Arial" w:hAnsi="Arial" w:cs="Arial"/>
          <w:lang w:val="ru-RU"/>
        </w:rPr>
        <w:t>қашық</w:t>
      </w:r>
      <w:proofErr w:type="spellEnd"/>
      <w:r>
        <w:rPr>
          <w:rFonts w:ascii="Arial" w:hAnsi="Arial" w:cs="Arial"/>
          <w:lang w:val="ru-RU"/>
        </w:rPr>
        <w:t xml:space="preserve"> </w:t>
      </w:r>
      <w:proofErr w:type="spellStart"/>
      <w:r>
        <w:rPr>
          <w:rFonts w:ascii="Arial" w:hAnsi="Arial" w:cs="Arial"/>
          <w:lang w:val="ru-RU"/>
        </w:rPr>
        <w:t>орналасқан</w:t>
      </w:r>
      <w:proofErr w:type="spellEnd"/>
      <w:r>
        <w:rPr>
          <w:rFonts w:ascii="Arial" w:hAnsi="Arial" w:cs="Arial"/>
          <w:lang w:val="ru-RU"/>
        </w:rPr>
        <w:t xml:space="preserve"> </w:t>
      </w:r>
      <w:proofErr w:type="spellStart"/>
      <w:r>
        <w:rPr>
          <w:rFonts w:ascii="Arial" w:hAnsi="Arial" w:cs="Arial"/>
          <w:lang w:val="ru-RU"/>
        </w:rPr>
        <w:t>қауымдастықтар</w:t>
      </w:r>
      <w:proofErr w:type="spellEnd"/>
      <w:r>
        <w:rPr>
          <w:rFonts w:ascii="Arial" w:hAnsi="Arial" w:cs="Arial"/>
          <w:lang w:val="ru-RU"/>
        </w:rPr>
        <w:t xml:space="preserve"> </w:t>
      </w:r>
      <w:proofErr w:type="spellStart"/>
      <w:r>
        <w:rPr>
          <w:rFonts w:ascii="Arial" w:hAnsi="Arial" w:cs="Arial"/>
          <w:lang w:val="ru-RU"/>
        </w:rPr>
        <w:t>үшін</w:t>
      </w:r>
      <w:proofErr w:type="spellEnd"/>
      <w:r>
        <w:rPr>
          <w:rFonts w:ascii="Arial" w:hAnsi="Arial" w:cs="Arial"/>
          <w:lang w:val="ru-RU"/>
        </w:rPr>
        <w:t xml:space="preserve"> </w:t>
      </w:r>
      <w:proofErr w:type="spellStart"/>
      <w:r>
        <w:rPr>
          <w:rFonts w:ascii="Arial" w:hAnsi="Arial" w:cs="Arial"/>
          <w:lang w:val="ru-RU"/>
        </w:rPr>
        <w:t>тудырады</w:t>
      </w:r>
      <w:proofErr w:type="spellEnd"/>
      <w:r>
        <w:rPr>
          <w:rFonts w:ascii="Arial" w:hAnsi="Arial" w:cs="Arial"/>
          <w:lang w:val="ru-RU"/>
        </w:rPr>
        <w:t xml:space="preserve">. </w:t>
      </w:r>
      <w:proofErr w:type="spellStart"/>
      <w:r>
        <w:rPr>
          <w:rFonts w:ascii="Arial" w:hAnsi="Arial" w:cs="Arial"/>
          <w:lang w:val="ru-RU"/>
        </w:rPr>
        <w:t>Жұмысшылардың</w:t>
      </w:r>
      <w:proofErr w:type="spellEnd"/>
      <w:r>
        <w:rPr>
          <w:rFonts w:ascii="Arial" w:hAnsi="Arial" w:cs="Arial"/>
          <w:lang w:val="ru-RU"/>
        </w:rPr>
        <w:t xml:space="preserve"> </w:t>
      </w:r>
      <w:proofErr w:type="spellStart"/>
      <w:r>
        <w:rPr>
          <w:rFonts w:ascii="Arial" w:hAnsi="Arial" w:cs="Arial"/>
          <w:lang w:val="ru-RU"/>
        </w:rPr>
        <w:t>әсерге</w:t>
      </w:r>
      <w:proofErr w:type="spellEnd"/>
      <w:r>
        <w:rPr>
          <w:rFonts w:ascii="Arial" w:hAnsi="Arial" w:cs="Arial"/>
          <w:lang w:val="ru-RU"/>
        </w:rPr>
        <w:t xml:space="preserve"> </w:t>
      </w:r>
      <w:proofErr w:type="spellStart"/>
      <w:r>
        <w:rPr>
          <w:rFonts w:ascii="Arial" w:hAnsi="Arial" w:cs="Arial"/>
          <w:lang w:val="ru-RU"/>
        </w:rPr>
        <w:t>ұшырауы</w:t>
      </w:r>
      <w:proofErr w:type="spellEnd"/>
      <w:r>
        <w:rPr>
          <w:rFonts w:ascii="Arial" w:hAnsi="Arial" w:cs="Arial"/>
          <w:lang w:val="ru-RU"/>
        </w:rPr>
        <w:t xml:space="preserve"> </w:t>
      </w:r>
      <w:proofErr w:type="spellStart"/>
      <w:r>
        <w:rPr>
          <w:rFonts w:ascii="Arial" w:hAnsi="Arial" w:cs="Arial"/>
          <w:lang w:val="ru-RU"/>
        </w:rPr>
        <w:t>жиі</w:t>
      </w:r>
      <w:proofErr w:type="spellEnd"/>
      <w:r>
        <w:rPr>
          <w:rFonts w:ascii="Arial" w:hAnsi="Arial" w:cs="Arial"/>
          <w:lang w:val="ru-RU"/>
        </w:rPr>
        <w:t xml:space="preserve"> </w:t>
      </w:r>
      <w:proofErr w:type="spellStart"/>
      <w:r>
        <w:rPr>
          <w:rFonts w:ascii="Arial" w:hAnsi="Arial" w:cs="Arial"/>
          <w:lang w:val="ru-RU"/>
        </w:rPr>
        <w:t>әрі</w:t>
      </w:r>
      <w:proofErr w:type="spellEnd"/>
      <w:r>
        <w:rPr>
          <w:rFonts w:ascii="Arial" w:hAnsi="Arial" w:cs="Arial"/>
          <w:lang w:val="ru-RU"/>
        </w:rPr>
        <w:t xml:space="preserve"> </w:t>
      </w:r>
      <w:proofErr w:type="spellStart"/>
      <w:r>
        <w:rPr>
          <w:rFonts w:ascii="Arial" w:hAnsi="Arial" w:cs="Arial"/>
          <w:lang w:val="ru-RU"/>
        </w:rPr>
        <w:t>ұзақ</w:t>
      </w:r>
      <w:proofErr w:type="spellEnd"/>
      <w:r>
        <w:rPr>
          <w:rFonts w:ascii="Arial" w:hAnsi="Arial" w:cs="Arial"/>
          <w:lang w:val="ru-RU"/>
        </w:rPr>
        <w:t xml:space="preserve"> </w:t>
      </w:r>
      <w:proofErr w:type="spellStart"/>
      <w:r>
        <w:rPr>
          <w:rFonts w:ascii="Arial" w:hAnsi="Arial" w:cs="Arial"/>
          <w:lang w:val="ru-RU"/>
        </w:rPr>
        <w:t>мерзімді</w:t>
      </w:r>
      <w:proofErr w:type="spellEnd"/>
      <w:r>
        <w:rPr>
          <w:rFonts w:ascii="Arial" w:hAnsi="Arial" w:cs="Arial"/>
          <w:lang w:val="ru-RU"/>
        </w:rPr>
        <w:t xml:space="preserve"> </w:t>
      </w:r>
      <w:proofErr w:type="spellStart"/>
      <w:r>
        <w:rPr>
          <w:rFonts w:ascii="Arial" w:hAnsi="Arial" w:cs="Arial"/>
          <w:lang w:val="ru-RU"/>
        </w:rPr>
        <w:t>болуы</w:t>
      </w:r>
      <w:proofErr w:type="spellEnd"/>
      <w:r>
        <w:rPr>
          <w:rFonts w:ascii="Arial" w:hAnsi="Arial" w:cs="Arial"/>
          <w:lang w:val="ru-RU"/>
        </w:rPr>
        <w:t xml:space="preserve"> </w:t>
      </w:r>
      <w:proofErr w:type="spellStart"/>
      <w:r>
        <w:rPr>
          <w:rFonts w:ascii="Arial" w:hAnsi="Arial" w:cs="Arial"/>
          <w:lang w:val="ru-RU"/>
        </w:rPr>
        <w:t>мүмкін</w:t>
      </w:r>
      <w:proofErr w:type="spellEnd"/>
      <w:r>
        <w:rPr>
          <w:rFonts w:ascii="Arial" w:hAnsi="Arial" w:cs="Arial"/>
          <w:lang w:val="ru-RU"/>
        </w:rPr>
        <w:t xml:space="preserve">, </w:t>
      </w:r>
      <w:proofErr w:type="spellStart"/>
      <w:r>
        <w:rPr>
          <w:rFonts w:ascii="Arial" w:hAnsi="Arial" w:cs="Arial"/>
          <w:lang w:val="ru-RU"/>
        </w:rPr>
        <w:t>бірақ</w:t>
      </w:r>
      <w:proofErr w:type="spellEnd"/>
      <w:r>
        <w:rPr>
          <w:rFonts w:ascii="Arial" w:hAnsi="Arial" w:cs="Arial"/>
          <w:lang w:val="ru-RU"/>
        </w:rPr>
        <w:t xml:space="preserve"> </w:t>
      </w:r>
      <w:proofErr w:type="spellStart"/>
      <w:r>
        <w:rPr>
          <w:rFonts w:ascii="Arial" w:hAnsi="Arial" w:cs="Arial"/>
          <w:lang w:val="ru-RU"/>
        </w:rPr>
        <w:t>ауқымы</w:t>
      </w:r>
      <w:proofErr w:type="spellEnd"/>
      <w:r>
        <w:rPr>
          <w:rFonts w:ascii="Arial" w:hAnsi="Arial" w:cs="Arial"/>
          <w:lang w:val="ru-RU"/>
        </w:rPr>
        <w:t xml:space="preserve"> </w:t>
      </w:r>
      <w:proofErr w:type="spellStart"/>
      <w:r>
        <w:rPr>
          <w:rFonts w:ascii="Arial" w:hAnsi="Arial" w:cs="Arial"/>
          <w:lang w:val="ru-RU"/>
        </w:rPr>
        <w:t>шектеулі</w:t>
      </w:r>
      <w:proofErr w:type="spellEnd"/>
      <w:r>
        <w:rPr>
          <w:rFonts w:ascii="Arial" w:hAnsi="Arial" w:cs="Arial"/>
          <w:lang w:val="ru-RU"/>
        </w:rPr>
        <w:t xml:space="preserve"> (</w:t>
      </w:r>
      <w:proofErr w:type="spellStart"/>
      <w:r>
        <w:rPr>
          <w:rFonts w:ascii="Arial" w:hAnsi="Arial" w:cs="Arial"/>
          <w:lang w:val="ru-RU"/>
        </w:rPr>
        <w:t>негізінен</w:t>
      </w:r>
      <w:proofErr w:type="spellEnd"/>
      <w:r>
        <w:rPr>
          <w:rFonts w:ascii="Arial" w:hAnsi="Arial" w:cs="Arial"/>
          <w:lang w:val="ru-RU"/>
        </w:rPr>
        <w:t xml:space="preserve"> </w:t>
      </w:r>
      <w:proofErr w:type="spellStart"/>
      <w:r>
        <w:rPr>
          <w:rFonts w:ascii="Arial" w:hAnsi="Arial" w:cs="Arial"/>
          <w:lang w:val="ru-RU"/>
        </w:rPr>
        <w:t>қалдықтармен</w:t>
      </w:r>
      <w:proofErr w:type="spellEnd"/>
      <w:r>
        <w:rPr>
          <w:rFonts w:ascii="Arial" w:hAnsi="Arial" w:cs="Arial"/>
          <w:lang w:val="ru-RU"/>
        </w:rPr>
        <w:t xml:space="preserve"> </w:t>
      </w:r>
      <w:proofErr w:type="spellStart"/>
      <w:r>
        <w:rPr>
          <w:rFonts w:ascii="Arial" w:hAnsi="Arial" w:cs="Arial"/>
          <w:lang w:val="ru-RU"/>
        </w:rPr>
        <w:t>байланысы</w:t>
      </w:r>
      <w:proofErr w:type="spellEnd"/>
      <w:r>
        <w:rPr>
          <w:rFonts w:ascii="Arial" w:hAnsi="Arial" w:cs="Arial"/>
          <w:lang w:val="ru-RU"/>
        </w:rPr>
        <w:t xml:space="preserve"> бар </w:t>
      </w:r>
      <w:proofErr w:type="spellStart"/>
      <w:r>
        <w:rPr>
          <w:rFonts w:ascii="Arial" w:hAnsi="Arial" w:cs="Arial"/>
          <w:lang w:val="ru-RU"/>
        </w:rPr>
        <w:t>нүктелерде</w:t>
      </w:r>
      <w:proofErr w:type="spellEnd"/>
      <w:r>
        <w:rPr>
          <w:rFonts w:ascii="Arial" w:hAnsi="Arial" w:cs="Arial"/>
          <w:lang w:val="ru-RU"/>
        </w:rPr>
        <w:t xml:space="preserve">). Егер </w:t>
      </w:r>
      <w:proofErr w:type="spellStart"/>
      <w:r>
        <w:rPr>
          <w:rFonts w:ascii="Arial" w:hAnsi="Arial" w:cs="Arial"/>
          <w:lang w:val="ru-RU"/>
        </w:rPr>
        <w:t>қалдықтарды</w:t>
      </w:r>
      <w:proofErr w:type="spellEnd"/>
      <w:r>
        <w:rPr>
          <w:rFonts w:ascii="Arial" w:hAnsi="Arial" w:cs="Arial"/>
          <w:lang w:val="ru-RU"/>
        </w:rPr>
        <w:t xml:space="preserve"> </w:t>
      </w:r>
      <w:proofErr w:type="spellStart"/>
      <w:r>
        <w:rPr>
          <w:rFonts w:ascii="Arial" w:hAnsi="Arial" w:cs="Arial"/>
          <w:lang w:val="ru-RU"/>
        </w:rPr>
        <w:t>басқару</w:t>
      </w:r>
      <w:proofErr w:type="spellEnd"/>
      <w:r>
        <w:rPr>
          <w:rFonts w:ascii="Arial" w:hAnsi="Arial" w:cs="Arial"/>
          <w:lang w:val="ru-RU"/>
        </w:rPr>
        <w:t xml:space="preserve"> </w:t>
      </w:r>
      <w:proofErr w:type="spellStart"/>
      <w:r>
        <w:rPr>
          <w:rFonts w:ascii="Arial" w:hAnsi="Arial" w:cs="Arial"/>
          <w:lang w:val="ru-RU"/>
        </w:rPr>
        <w:t>тиісті</w:t>
      </w:r>
      <w:proofErr w:type="spellEnd"/>
      <w:r>
        <w:rPr>
          <w:rFonts w:ascii="Arial" w:hAnsi="Arial" w:cs="Arial"/>
          <w:lang w:val="ru-RU"/>
        </w:rPr>
        <w:t xml:space="preserve"> </w:t>
      </w:r>
      <w:proofErr w:type="spellStart"/>
      <w:r>
        <w:rPr>
          <w:rFonts w:ascii="Arial" w:hAnsi="Arial" w:cs="Arial"/>
          <w:lang w:val="ru-RU"/>
        </w:rPr>
        <w:t>деңгейде</w:t>
      </w:r>
      <w:proofErr w:type="spellEnd"/>
      <w:r>
        <w:rPr>
          <w:rFonts w:ascii="Arial" w:hAnsi="Arial" w:cs="Arial"/>
          <w:lang w:val="ru-RU"/>
        </w:rPr>
        <w:t xml:space="preserve"> </w:t>
      </w:r>
      <w:proofErr w:type="spellStart"/>
      <w:r>
        <w:rPr>
          <w:rFonts w:ascii="Arial" w:hAnsi="Arial" w:cs="Arial"/>
          <w:lang w:val="ru-RU"/>
        </w:rPr>
        <w:t>жүргізілмесе</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ету</w:t>
      </w:r>
      <w:proofErr w:type="spellEnd"/>
      <w:r>
        <w:rPr>
          <w:rFonts w:ascii="Arial" w:hAnsi="Arial" w:cs="Arial"/>
          <w:lang w:val="ru-RU"/>
        </w:rPr>
        <w:t xml:space="preserve"> </w:t>
      </w:r>
      <w:proofErr w:type="spellStart"/>
      <w:r>
        <w:rPr>
          <w:rFonts w:ascii="Arial" w:hAnsi="Arial" w:cs="Arial"/>
          <w:lang w:val="ru-RU"/>
        </w:rPr>
        <w:t>жиілігі</w:t>
      </w:r>
      <w:proofErr w:type="spellEnd"/>
      <w:r>
        <w:rPr>
          <w:rFonts w:ascii="Arial" w:hAnsi="Arial" w:cs="Arial"/>
          <w:lang w:val="ru-RU"/>
        </w:rPr>
        <w:t xml:space="preserve"> </w:t>
      </w:r>
      <w:proofErr w:type="spellStart"/>
      <w:r>
        <w:rPr>
          <w:rFonts w:ascii="Arial" w:hAnsi="Arial" w:cs="Arial"/>
          <w:lang w:val="ru-RU"/>
        </w:rPr>
        <w:t>күнделікті</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тұрақты</w:t>
      </w:r>
      <w:proofErr w:type="spellEnd"/>
      <w:r>
        <w:rPr>
          <w:rFonts w:ascii="Arial" w:hAnsi="Arial" w:cs="Arial"/>
          <w:lang w:val="ru-RU"/>
        </w:rPr>
        <w:t xml:space="preserve"> </w:t>
      </w:r>
      <w:proofErr w:type="spellStart"/>
      <w:r>
        <w:rPr>
          <w:rFonts w:ascii="Arial" w:hAnsi="Arial" w:cs="Arial"/>
          <w:lang w:val="ru-RU"/>
        </w:rPr>
        <w:t>сипатта</w:t>
      </w:r>
      <w:proofErr w:type="spellEnd"/>
      <w:r>
        <w:rPr>
          <w:rFonts w:ascii="Arial" w:hAnsi="Arial" w:cs="Arial"/>
          <w:lang w:val="ru-RU"/>
        </w:rPr>
        <w:t xml:space="preserve"> </w:t>
      </w:r>
      <w:proofErr w:type="spellStart"/>
      <w:r>
        <w:rPr>
          <w:rFonts w:ascii="Arial" w:hAnsi="Arial" w:cs="Arial"/>
          <w:lang w:val="ru-RU"/>
        </w:rPr>
        <w:t>болуы</w:t>
      </w:r>
      <w:proofErr w:type="spellEnd"/>
      <w:r>
        <w:rPr>
          <w:rFonts w:ascii="Arial" w:hAnsi="Arial" w:cs="Arial"/>
          <w:lang w:val="ru-RU"/>
        </w:rPr>
        <w:t xml:space="preserve"> </w:t>
      </w:r>
      <w:proofErr w:type="spellStart"/>
      <w:r>
        <w:rPr>
          <w:rFonts w:ascii="Arial" w:hAnsi="Arial" w:cs="Arial"/>
          <w:lang w:val="ru-RU"/>
        </w:rPr>
        <w:t>ықтимал</w:t>
      </w:r>
      <w:proofErr w:type="spellEnd"/>
      <w:r>
        <w:rPr>
          <w:rFonts w:ascii="Arial" w:hAnsi="Arial" w:cs="Arial"/>
          <w:lang w:val="ru-RU"/>
        </w:rPr>
        <w:t>.</w:t>
      </w:r>
    </w:p>
    <w:p w14:paraId="447F1018" w14:textId="77777777" w:rsidR="006B6003" w:rsidRDefault="00000000">
      <w:pPr>
        <w:pStyle w:val="afffd"/>
        <w:rPr>
          <w:rFonts w:ascii="Arial" w:hAnsi="Arial" w:cs="Arial"/>
          <w:bCs/>
        </w:rPr>
      </w:pPr>
      <w:proofErr w:type="spellStart"/>
      <w:r>
        <w:rPr>
          <w:rStyle w:val="ad"/>
          <w:b w:val="0"/>
          <w:bCs/>
          <w:lang w:val="ru-RU"/>
        </w:rPr>
        <w:t>Әсердің</w:t>
      </w:r>
      <w:proofErr w:type="spellEnd"/>
      <w:r>
        <w:rPr>
          <w:rStyle w:val="ad"/>
          <w:b w:val="0"/>
          <w:bCs/>
          <w:lang w:val="ru-RU"/>
        </w:rPr>
        <w:t xml:space="preserve"> </w:t>
      </w:r>
      <w:proofErr w:type="spellStart"/>
      <w:r>
        <w:rPr>
          <w:rStyle w:val="ad"/>
          <w:b w:val="0"/>
          <w:bCs/>
          <w:lang w:val="ru-RU"/>
        </w:rPr>
        <w:t>маңыздылығы</w:t>
      </w:r>
      <w:proofErr w:type="spellEnd"/>
      <w:r>
        <w:rPr>
          <w:rStyle w:val="ad"/>
          <w:b w:val="0"/>
          <w:bCs/>
          <w:lang w:val="ru-RU"/>
        </w:rPr>
        <w:t xml:space="preserve"> </w:t>
      </w:r>
      <w:proofErr w:type="spellStart"/>
      <w:r>
        <w:rPr>
          <w:rStyle w:val="ad"/>
          <w:b w:val="0"/>
          <w:bCs/>
          <w:lang w:val="ru-RU"/>
        </w:rPr>
        <w:t>матрицасы</w:t>
      </w:r>
      <w:proofErr w:type="spellEnd"/>
      <w:r>
        <w:rPr>
          <w:rFonts w:ascii="Arial" w:hAnsi="Arial" w:cs="Arial"/>
          <w:bCs/>
          <w:lang w:val="ru-RU"/>
        </w:rPr>
        <w:t xml:space="preserve"> </w:t>
      </w:r>
      <w:proofErr w:type="spellStart"/>
      <w:r>
        <w:rPr>
          <w:rFonts w:ascii="Arial" w:hAnsi="Arial" w:cs="Arial"/>
          <w:bCs/>
          <w:lang w:val="ru-RU"/>
        </w:rPr>
        <w:t>бойынша</w:t>
      </w:r>
      <w:proofErr w:type="spellEnd"/>
      <w:r>
        <w:rPr>
          <w:rFonts w:ascii="Arial" w:hAnsi="Arial" w:cs="Arial"/>
          <w:bCs/>
          <w:lang w:val="ru-RU"/>
        </w:rPr>
        <w:t xml:space="preserve"> </w:t>
      </w:r>
      <w:proofErr w:type="spellStart"/>
      <w:r>
        <w:rPr>
          <w:rFonts w:ascii="Arial" w:hAnsi="Arial" w:cs="Arial"/>
          <w:bCs/>
          <w:lang w:val="ru-RU"/>
        </w:rPr>
        <w:t>жұмысшылардың</w:t>
      </w:r>
      <w:proofErr w:type="spellEnd"/>
      <w:r>
        <w:rPr>
          <w:rFonts w:ascii="Arial" w:hAnsi="Arial" w:cs="Arial"/>
          <w:bCs/>
          <w:lang w:val="ru-RU"/>
        </w:rPr>
        <w:t xml:space="preserve"> </w:t>
      </w:r>
      <w:proofErr w:type="spellStart"/>
      <w:r>
        <w:rPr>
          <w:rFonts w:ascii="Arial" w:hAnsi="Arial" w:cs="Arial"/>
          <w:bCs/>
          <w:lang w:val="ru-RU"/>
        </w:rPr>
        <w:t>сезімталдық</w:t>
      </w:r>
      <w:proofErr w:type="spellEnd"/>
      <w:r>
        <w:rPr>
          <w:rFonts w:ascii="Arial" w:hAnsi="Arial" w:cs="Arial"/>
          <w:bCs/>
          <w:lang w:val="ru-RU"/>
        </w:rPr>
        <w:t xml:space="preserve"> </w:t>
      </w:r>
      <w:proofErr w:type="spellStart"/>
      <w:r>
        <w:rPr>
          <w:rFonts w:ascii="Arial" w:hAnsi="Arial" w:cs="Arial"/>
          <w:bCs/>
          <w:lang w:val="ru-RU"/>
        </w:rPr>
        <w:t>деңгейі</w:t>
      </w:r>
      <w:proofErr w:type="spellEnd"/>
      <w:r>
        <w:rPr>
          <w:rFonts w:ascii="Arial" w:hAnsi="Arial" w:cs="Arial"/>
          <w:bCs/>
          <w:lang w:val="ru-RU"/>
        </w:rPr>
        <w:t xml:space="preserve"> </w:t>
      </w:r>
      <w:proofErr w:type="spellStart"/>
      <w:r>
        <w:rPr>
          <w:rStyle w:val="ad"/>
          <w:b w:val="0"/>
          <w:bCs/>
          <w:lang w:val="ru-RU"/>
        </w:rPr>
        <w:t>орташа</w:t>
      </w:r>
      <w:proofErr w:type="spellEnd"/>
      <w:r>
        <w:rPr>
          <w:rFonts w:ascii="Arial" w:hAnsi="Arial" w:cs="Arial"/>
          <w:bCs/>
          <w:lang w:val="ru-RU"/>
        </w:rPr>
        <w:t xml:space="preserve">, </w:t>
      </w:r>
      <w:proofErr w:type="spellStart"/>
      <w:r>
        <w:rPr>
          <w:rFonts w:ascii="Arial" w:hAnsi="Arial" w:cs="Arial"/>
          <w:bCs/>
          <w:lang w:val="ru-RU"/>
        </w:rPr>
        <w:t>әсер</w:t>
      </w:r>
      <w:proofErr w:type="spellEnd"/>
      <w:r>
        <w:rPr>
          <w:rFonts w:ascii="Arial" w:hAnsi="Arial" w:cs="Arial"/>
          <w:bCs/>
          <w:lang w:val="ru-RU"/>
        </w:rPr>
        <w:t xml:space="preserve"> </w:t>
      </w:r>
      <w:proofErr w:type="spellStart"/>
      <w:r>
        <w:rPr>
          <w:rFonts w:ascii="Arial" w:hAnsi="Arial" w:cs="Arial"/>
          <w:bCs/>
          <w:lang w:val="ru-RU"/>
        </w:rPr>
        <w:t>ету</w:t>
      </w:r>
      <w:proofErr w:type="spellEnd"/>
      <w:r>
        <w:rPr>
          <w:rFonts w:ascii="Arial" w:hAnsi="Arial" w:cs="Arial"/>
          <w:bCs/>
          <w:lang w:val="ru-RU"/>
        </w:rPr>
        <w:t xml:space="preserve"> </w:t>
      </w:r>
      <w:proofErr w:type="spellStart"/>
      <w:r>
        <w:rPr>
          <w:rFonts w:ascii="Arial" w:hAnsi="Arial" w:cs="Arial"/>
          <w:bCs/>
          <w:lang w:val="ru-RU"/>
        </w:rPr>
        <w:t>шамасы</w:t>
      </w:r>
      <w:proofErr w:type="spellEnd"/>
      <w:r>
        <w:rPr>
          <w:rFonts w:ascii="Arial" w:hAnsi="Arial" w:cs="Arial"/>
          <w:bCs/>
          <w:lang w:val="ru-RU"/>
        </w:rPr>
        <w:t xml:space="preserve"> </w:t>
      </w:r>
      <w:proofErr w:type="spellStart"/>
      <w:r>
        <w:rPr>
          <w:rStyle w:val="ad"/>
          <w:b w:val="0"/>
          <w:bCs/>
          <w:lang w:val="ru-RU"/>
        </w:rPr>
        <w:t>орташа</w:t>
      </w:r>
      <w:proofErr w:type="spellEnd"/>
      <w:r>
        <w:rPr>
          <w:rFonts w:ascii="Arial" w:hAnsi="Arial" w:cs="Arial"/>
          <w:bCs/>
          <w:lang w:val="ru-RU"/>
        </w:rPr>
        <w:t xml:space="preserve">, </w:t>
      </w:r>
      <w:proofErr w:type="spellStart"/>
      <w:r>
        <w:rPr>
          <w:rFonts w:ascii="Arial" w:hAnsi="Arial" w:cs="Arial"/>
          <w:bCs/>
          <w:lang w:val="ru-RU"/>
        </w:rPr>
        <w:t>яғни</w:t>
      </w:r>
      <w:proofErr w:type="spellEnd"/>
      <w:r>
        <w:rPr>
          <w:rFonts w:ascii="Arial" w:hAnsi="Arial" w:cs="Arial"/>
          <w:bCs/>
          <w:lang w:val="ru-RU"/>
        </w:rPr>
        <w:t xml:space="preserve"> </w:t>
      </w:r>
      <w:proofErr w:type="spellStart"/>
      <w:r>
        <w:rPr>
          <w:rFonts w:ascii="Arial" w:hAnsi="Arial" w:cs="Arial"/>
          <w:bCs/>
          <w:lang w:val="ru-RU"/>
        </w:rPr>
        <w:t>жалпы</w:t>
      </w:r>
      <w:proofErr w:type="spellEnd"/>
      <w:r>
        <w:rPr>
          <w:rFonts w:ascii="Arial" w:hAnsi="Arial" w:cs="Arial"/>
          <w:bCs/>
          <w:lang w:val="ru-RU"/>
        </w:rPr>
        <w:t xml:space="preserve"> </w:t>
      </w:r>
      <w:proofErr w:type="spellStart"/>
      <w:r>
        <w:rPr>
          <w:rFonts w:ascii="Arial" w:hAnsi="Arial" w:cs="Arial"/>
          <w:bCs/>
          <w:lang w:val="ru-RU"/>
        </w:rPr>
        <w:t>әсер</w:t>
      </w:r>
      <w:proofErr w:type="spellEnd"/>
      <w:r>
        <w:rPr>
          <w:rFonts w:ascii="Arial" w:hAnsi="Arial" w:cs="Arial"/>
          <w:bCs/>
          <w:lang w:val="ru-RU"/>
        </w:rPr>
        <w:t xml:space="preserve"> </w:t>
      </w:r>
      <w:proofErr w:type="spellStart"/>
      <w:r>
        <w:rPr>
          <w:rStyle w:val="ad"/>
          <w:b w:val="0"/>
          <w:bCs/>
          <w:lang w:val="ru-RU"/>
        </w:rPr>
        <w:t>орташа</w:t>
      </w:r>
      <w:proofErr w:type="spellEnd"/>
      <w:r>
        <w:rPr>
          <w:rStyle w:val="ad"/>
          <w:b w:val="0"/>
          <w:bCs/>
          <w:lang w:val="ru-RU"/>
        </w:rPr>
        <w:t xml:space="preserve"> </w:t>
      </w:r>
      <w:proofErr w:type="spellStart"/>
      <w:r>
        <w:rPr>
          <w:rStyle w:val="ad"/>
          <w:b w:val="0"/>
          <w:bCs/>
          <w:lang w:val="ru-RU"/>
        </w:rPr>
        <w:t>маңыздылықтағы</w:t>
      </w:r>
      <w:proofErr w:type="spellEnd"/>
      <w:r>
        <w:rPr>
          <w:rStyle w:val="ad"/>
          <w:b w:val="0"/>
          <w:bCs/>
          <w:lang w:val="ru-RU"/>
        </w:rPr>
        <w:t xml:space="preserve"> </w:t>
      </w:r>
      <w:r>
        <w:rPr>
          <w:rFonts w:ascii="Arial" w:hAnsi="Arial" w:cs="Arial"/>
          <w:bCs/>
          <w:lang w:val="ru-RU"/>
        </w:rPr>
        <w:t xml:space="preserve"> </w:t>
      </w:r>
      <w:proofErr w:type="spellStart"/>
      <w:r>
        <w:rPr>
          <w:rFonts w:ascii="Arial" w:hAnsi="Arial" w:cs="Arial"/>
          <w:bCs/>
          <w:lang w:val="ru-RU"/>
        </w:rPr>
        <w:t>деңгейде</w:t>
      </w:r>
      <w:proofErr w:type="spellEnd"/>
      <w:r>
        <w:rPr>
          <w:rFonts w:ascii="Arial" w:hAnsi="Arial" w:cs="Arial"/>
          <w:bCs/>
          <w:lang w:val="ru-RU"/>
        </w:rPr>
        <w:t xml:space="preserve"> </w:t>
      </w:r>
      <w:proofErr w:type="spellStart"/>
      <w:r>
        <w:rPr>
          <w:rFonts w:ascii="Arial" w:hAnsi="Arial" w:cs="Arial"/>
          <w:bCs/>
          <w:lang w:val="ru-RU"/>
        </w:rPr>
        <w:t>деп</w:t>
      </w:r>
      <w:proofErr w:type="spellEnd"/>
      <w:r>
        <w:rPr>
          <w:rFonts w:ascii="Arial" w:hAnsi="Arial" w:cs="Arial"/>
          <w:bCs/>
          <w:lang w:val="ru-RU"/>
        </w:rPr>
        <w:t xml:space="preserve"> </w:t>
      </w:r>
      <w:proofErr w:type="spellStart"/>
      <w:r>
        <w:rPr>
          <w:rFonts w:ascii="Arial" w:hAnsi="Arial" w:cs="Arial"/>
          <w:bCs/>
          <w:lang w:val="ru-RU"/>
        </w:rPr>
        <w:t>бағаланады</w:t>
      </w:r>
      <w:proofErr w:type="spellEnd"/>
      <w:r>
        <w:rPr>
          <w:rFonts w:ascii="Arial" w:hAnsi="Arial" w:cs="Arial"/>
          <w:bCs/>
          <w:lang w:val="ru-RU"/>
        </w:rPr>
        <w:t xml:space="preserve">. </w:t>
      </w:r>
      <w:proofErr w:type="spellStart"/>
      <w:r>
        <w:rPr>
          <w:rFonts w:ascii="Arial" w:hAnsi="Arial" w:cs="Arial"/>
          <w:bCs/>
          <w:lang w:val="ru-RU"/>
        </w:rPr>
        <w:t>Табиғи</w:t>
      </w:r>
      <w:proofErr w:type="spellEnd"/>
      <w:r>
        <w:rPr>
          <w:rFonts w:ascii="Arial" w:hAnsi="Arial" w:cs="Arial"/>
          <w:bCs/>
          <w:lang w:val="ru-RU"/>
        </w:rPr>
        <w:t xml:space="preserve"> </w:t>
      </w:r>
      <w:proofErr w:type="spellStart"/>
      <w:r>
        <w:rPr>
          <w:rFonts w:ascii="Arial" w:hAnsi="Arial" w:cs="Arial"/>
          <w:bCs/>
          <w:lang w:val="ru-RU"/>
        </w:rPr>
        <w:t>ортаға</w:t>
      </w:r>
      <w:proofErr w:type="spellEnd"/>
      <w:r>
        <w:rPr>
          <w:rFonts w:ascii="Arial" w:hAnsi="Arial" w:cs="Arial"/>
          <w:bCs/>
          <w:lang w:val="ru-RU"/>
        </w:rPr>
        <w:t xml:space="preserve"> </w:t>
      </w:r>
      <w:proofErr w:type="spellStart"/>
      <w:r>
        <w:rPr>
          <w:rFonts w:ascii="Arial" w:hAnsi="Arial" w:cs="Arial"/>
          <w:bCs/>
          <w:lang w:val="ru-RU"/>
        </w:rPr>
        <w:t>әсері</w:t>
      </w:r>
      <w:proofErr w:type="spellEnd"/>
      <w:r>
        <w:rPr>
          <w:rFonts w:ascii="Arial" w:hAnsi="Arial" w:cs="Arial"/>
          <w:bCs/>
          <w:lang w:val="ru-RU"/>
        </w:rPr>
        <w:t xml:space="preserve"> де </w:t>
      </w:r>
      <w:proofErr w:type="spellStart"/>
      <w:r>
        <w:rPr>
          <w:rFonts w:ascii="Arial" w:hAnsi="Arial" w:cs="Arial"/>
          <w:bCs/>
          <w:lang w:val="ru-RU"/>
        </w:rPr>
        <w:t>дұрыс</w:t>
      </w:r>
      <w:proofErr w:type="spellEnd"/>
      <w:r>
        <w:rPr>
          <w:rFonts w:ascii="Arial" w:hAnsi="Arial" w:cs="Arial"/>
          <w:bCs/>
          <w:lang w:val="ru-RU"/>
        </w:rPr>
        <w:t xml:space="preserve"> </w:t>
      </w:r>
      <w:proofErr w:type="spellStart"/>
      <w:r>
        <w:rPr>
          <w:rFonts w:ascii="Arial" w:hAnsi="Arial" w:cs="Arial"/>
          <w:bCs/>
          <w:lang w:val="ru-RU"/>
        </w:rPr>
        <w:t>басқарылмаған</w:t>
      </w:r>
      <w:proofErr w:type="spellEnd"/>
      <w:r>
        <w:rPr>
          <w:rFonts w:ascii="Arial" w:hAnsi="Arial" w:cs="Arial"/>
          <w:bCs/>
          <w:lang w:val="ru-RU"/>
        </w:rPr>
        <w:t xml:space="preserve"> </w:t>
      </w:r>
      <w:proofErr w:type="spellStart"/>
      <w:r>
        <w:rPr>
          <w:rFonts w:ascii="Arial" w:hAnsi="Arial" w:cs="Arial"/>
          <w:bCs/>
          <w:lang w:val="ru-RU"/>
        </w:rPr>
        <w:t>жағдайда</w:t>
      </w:r>
      <w:proofErr w:type="spellEnd"/>
      <w:r>
        <w:rPr>
          <w:rFonts w:ascii="Arial" w:hAnsi="Arial" w:cs="Arial"/>
          <w:bCs/>
          <w:lang w:val="ru-RU"/>
        </w:rPr>
        <w:t xml:space="preserve"> </w:t>
      </w:r>
      <w:proofErr w:type="spellStart"/>
      <w:r>
        <w:rPr>
          <w:rFonts w:ascii="Arial" w:hAnsi="Arial" w:cs="Arial"/>
          <w:bCs/>
          <w:lang w:val="ru-RU"/>
        </w:rPr>
        <w:t>жергілікті</w:t>
      </w:r>
      <w:proofErr w:type="spellEnd"/>
      <w:r>
        <w:rPr>
          <w:rFonts w:ascii="Arial" w:hAnsi="Arial" w:cs="Arial"/>
          <w:bCs/>
          <w:lang w:val="ru-RU"/>
        </w:rPr>
        <w:t xml:space="preserve"> </w:t>
      </w:r>
      <w:proofErr w:type="spellStart"/>
      <w:r>
        <w:rPr>
          <w:rFonts w:ascii="Arial" w:hAnsi="Arial" w:cs="Arial"/>
          <w:bCs/>
          <w:lang w:val="ru-RU"/>
        </w:rPr>
        <w:t>ластанумен</w:t>
      </w:r>
      <w:proofErr w:type="spellEnd"/>
      <w:r>
        <w:rPr>
          <w:rFonts w:ascii="Arial" w:hAnsi="Arial" w:cs="Arial"/>
          <w:bCs/>
          <w:lang w:val="ru-RU"/>
        </w:rPr>
        <w:t xml:space="preserve"> </w:t>
      </w:r>
      <w:proofErr w:type="spellStart"/>
      <w:r>
        <w:rPr>
          <w:rStyle w:val="ad"/>
          <w:b w:val="0"/>
          <w:bCs/>
          <w:lang w:val="ru-RU"/>
        </w:rPr>
        <w:t>орташа</w:t>
      </w:r>
      <w:proofErr w:type="spellEnd"/>
      <w:r>
        <w:rPr>
          <w:rFonts w:ascii="Arial" w:hAnsi="Arial" w:cs="Arial"/>
          <w:bCs/>
          <w:lang w:val="ru-RU"/>
        </w:rPr>
        <w:t xml:space="preserve"> </w:t>
      </w:r>
      <w:proofErr w:type="spellStart"/>
      <w:r>
        <w:rPr>
          <w:rFonts w:ascii="Arial" w:hAnsi="Arial" w:cs="Arial"/>
          <w:bCs/>
          <w:lang w:val="ru-RU"/>
        </w:rPr>
        <w:t>деңгейге</w:t>
      </w:r>
      <w:proofErr w:type="spellEnd"/>
      <w:r>
        <w:rPr>
          <w:rFonts w:ascii="Arial" w:hAnsi="Arial" w:cs="Arial"/>
          <w:bCs/>
          <w:lang w:val="ru-RU"/>
        </w:rPr>
        <w:t xml:space="preserve"> </w:t>
      </w:r>
      <w:proofErr w:type="spellStart"/>
      <w:r>
        <w:rPr>
          <w:rFonts w:ascii="Arial" w:hAnsi="Arial" w:cs="Arial"/>
          <w:bCs/>
          <w:lang w:val="ru-RU"/>
        </w:rPr>
        <w:t>жетуі</w:t>
      </w:r>
      <w:proofErr w:type="spellEnd"/>
      <w:r>
        <w:rPr>
          <w:rFonts w:ascii="Arial" w:hAnsi="Arial" w:cs="Arial"/>
          <w:bCs/>
          <w:lang w:val="ru-RU"/>
        </w:rPr>
        <w:t xml:space="preserve"> </w:t>
      </w:r>
      <w:proofErr w:type="spellStart"/>
      <w:r>
        <w:rPr>
          <w:rFonts w:ascii="Arial" w:hAnsi="Arial" w:cs="Arial"/>
          <w:bCs/>
          <w:lang w:val="ru-RU"/>
        </w:rPr>
        <w:t>мүмкін</w:t>
      </w:r>
      <w:proofErr w:type="spellEnd"/>
      <w:r>
        <w:rPr>
          <w:rFonts w:ascii="Arial" w:hAnsi="Arial" w:cs="Arial"/>
          <w:bCs/>
          <w:lang w:val="ru-RU"/>
        </w:rPr>
        <w:t xml:space="preserve">, </w:t>
      </w:r>
      <w:proofErr w:type="spellStart"/>
      <w:r>
        <w:rPr>
          <w:rFonts w:ascii="Arial" w:hAnsi="Arial" w:cs="Arial"/>
          <w:bCs/>
          <w:lang w:val="ru-RU"/>
        </w:rPr>
        <w:t>бірақ</w:t>
      </w:r>
      <w:proofErr w:type="spellEnd"/>
      <w:r>
        <w:rPr>
          <w:rFonts w:ascii="Arial" w:hAnsi="Arial" w:cs="Arial"/>
          <w:bCs/>
          <w:lang w:val="ru-RU"/>
        </w:rPr>
        <w:t xml:space="preserve"> </w:t>
      </w:r>
      <w:proofErr w:type="spellStart"/>
      <w:r>
        <w:rPr>
          <w:rFonts w:ascii="Arial" w:hAnsi="Arial" w:cs="Arial"/>
          <w:bCs/>
          <w:lang w:val="ru-RU"/>
        </w:rPr>
        <w:t>көздер</w:t>
      </w:r>
      <w:proofErr w:type="spellEnd"/>
      <w:r>
        <w:rPr>
          <w:rFonts w:ascii="Arial" w:hAnsi="Arial" w:cs="Arial"/>
          <w:bCs/>
          <w:lang w:val="ru-RU"/>
        </w:rPr>
        <w:t xml:space="preserve"> </w:t>
      </w:r>
      <w:proofErr w:type="spellStart"/>
      <w:r>
        <w:rPr>
          <w:rFonts w:ascii="Arial" w:hAnsi="Arial" w:cs="Arial"/>
          <w:bCs/>
          <w:lang w:val="ru-RU"/>
        </w:rPr>
        <w:t>жойылып</w:t>
      </w:r>
      <w:proofErr w:type="spellEnd"/>
      <w:r>
        <w:rPr>
          <w:rFonts w:ascii="Arial" w:hAnsi="Arial" w:cs="Arial"/>
          <w:bCs/>
          <w:lang w:val="ru-RU"/>
        </w:rPr>
        <w:t xml:space="preserve">, </w:t>
      </w:r>
      <w:proofErr w:type="spellStart"/>
      <w:r>
        <w:rPr>
          <w:rFonts w:ascii="Arial" w:hAnsi="Arial" w:cs="Arial"/>
          <w:bCs/>
          <w:lang w:val="ru-RU"/>
        </w:rPr>
        <w:t>қалпына</w:t>
      </w:r>
      <w:proofErr w:type="spellEnd"/>
      <w:r>
        <w:rPr>
          <w:rFonts w:ascii="Arial" w:hAnsi="Arial" w:cs="Arial"/>
          <w:bCs/>
          <w:lang w:val="ru-RU"/>
        </w:rPr>
        <w:t xml:space="preserve"> </w:t>
      </w:r>
      <w:proofErr w:type="spellStart"/>
      <w:r>
        <w:rPr>
          <w:rFonts w:ascii="Arial" w:hAnsi="Arial" w:cs="Arial"/>
          <w:bCs/>
          <w:lang w:val="ru-RU"/>
        </w:rPr>
        <w:t>келтіру</w:t>
      </w:r>
      <w:proofErr w:type="spellEnd"/>
      <w:r>
        <w:rPr>
          <w:rFonts w:ascii="Arial" w:hAnsi="Arial" w:cs="Arial"/>
          <w:bCs/>
          <w:lang w:val="ru-RU"/>
        </w:rPr>
        <w:t xml:space="preserve"> </w:t>
      </w:r>
      <w:proofErr w:type="spellStart"/>
      <w:r>
        <w:rPr>
          <w:rFonts w:ascii="Arial" w:hAnsi="Arial" w:cs="Arial"/>
          <w:bCs/>
          <w:lang w:val="ru-RU"/>
        </w:rPr>
        <w:t>жүргізілген</w:t>
      </w:r>
      <w:proofErr w:type="spellEnd"/>
      <w:r>
        <w:rPr>
          <w:rFonts w:ascii="Arial" w:hAnsi="Arial" w:cs="Arial"/>
          <w:bCs/>
          <w:lang w:val="ru-RU"/>
        </w:rPr>
        <w:t xml:space="preserve"> </w:t>
      </w:r>
      <w:proofErr w:type="spellStart"/>
      <w:r>
        <w:rPr>
          <w:rFonts w:ascii="Arial" w:hAnsi="Arial" w:cs="Arial"/>
          <w:bCs/>
          <w:lang w:val="ru-RU"/>
        </w:rPr>
        <w:t>соң</w:t>
      </w:r>
      <w:proofErr w:type="spellEnd"/>
      <w:r>
        <w:rPr>
          <w:rFonts w:ascii="Arial" w:hAnsi="Arial" w:cs="Arial"/>
          <w:bCs/>
          <w:lang w:val="ru-RU"/>
        </w:rPr>
        <w:t xml:space="preserve"> </w:t>
      </w:r>
      <w:proofErr w:type="spellStart"/>
      <w:r>
        <w:rPr>
          <w:rFonts w:ascii="Arial" w:hAnsi="Arial" w:cs="Arial"/>
          <w:bCs/>
          <w:lang w:val="ru-RU"/>
        </w:rPr>
        <w:t>азаяды</w:t>
      </w:r>
      <w:proofErr w:type="spellEnd"/>
      <w:r>
        <w:rPr>
          <w:rFonts w:ascii="Arial" w:hAnsi="Arial" w:cs="Arial"/>
          <w:bCs/>
          <w:lang w:val="ru-RU"/>
        </w:rPr>
        <w:t xml:space="preserve">. </w:t>
      </w:r>
      <w:proofErr w:type="spellStart"/>
      <w:r>
        <w:rPr>
          <w:rFonts w:ascii="Arial" w:hAnsi="Arial" w:cs="Arial"/>
          <w:bCs/>
        </w:rPr>
        <w:t>Елді</w:t>
      </w:r>
      <w:proofErr w:type="spellEnd"/>
      <w:r>
        <w:rPr>
          <w:rFonts w:ascii="Arial" w:hAnsi="Arial" w:cs="Arial"/>
          <w:bCs/>
        </w:rPr>
        <w:t xml:space="preserve"> </w:t>
      </w:r>
      <w:proofErr w:type="spellStart"/>
      <w:r>
        <w:rPr>
          <w:rFonts w:ascii="Arial" w:hAnsi="Arial" w:cs="Arial"/>
          <w:bCs/>
        </w:rPr>
        <w:t>мекендерге</w:t>
      </w:r>
      <w:proofErr w:type="spellEnd"/>
      <w:r>
        <w:rPr>
          <w:rFonts w:ascii="Arial" w:hAnsi="Arial" w:cs="Arial"/>
          <w:bCs/>
        </w:rPr>
        <w:t xml:space="preserve"> </w:t>
      </w:r>
      <w:proofErr w:type="spellStart"/>
      <w:r>
        <w:rPr>
          <w:rFonts w:ascii="Arial" w:hAnsi="Arial" w:cs="Arial"/>
          <w:bCs/>
        </w:rPr>
        <w:t>әсері</w:t>
      </w:r>
      <w:proofErr w:type="spellEnd"/>
      <w:r>
        <w:rPr>
          <w:rFonts w:ascii="Arial" w:hAnsi="Arial" w:cs="Arial"/>
          <w:bCs/>
        </w:rPr>
        <w:t xml:space="preserve"> </w:t>
      </w:r>
      <w:proofErr w:type="spellStart"/>
      <w:r>
        <w:rPr>
          <w:rStyle w:val="ad"/>
          <w:b w:val="0"/>
          <w:bCs/>
        </w:rPr>
        <w:t>шағын</w:t>
      </w:r>
      <w:proofErr w:type="spellEnd"/>
      <w:r>
        <w:rPr>
          <w:rStyle w:val="ad"/>
          <w:b w:val="0"/>
          <w:bCs/>
        </w:rPr>
        <w:t xml:space="preserve"> </w:t>
      </w:r>
      <w:r>
        <w:rPr>
          <w:rFonts w:ascii="Arial" w:hAnsi="Arial" w:cs="Arial"/>
          <w:bCs/>
        </w:rPr>
        <w:t xml:space="preserve"> </w:t>
      </w:r>
      <w:proofErr w:type="spellStart"/>
      <w:r>
        <w:rPr>
          <w:rFonts w:ascii="Arial" w:hAnsi="Arial" w:cs="Arial"/>
          <w:bCs/>
        </w:rPr>
        <w:t>деңгейде</w:t>
      </w:r>
      <w:proofErr w:type="spellEnd"/>
      <w:r>
        <w:rPr>
          <w:rFonts w:ascii="Arial" w:hAnsi="Arial" w:cs="Arial"/>
          <w:bCs/>
        </w:rPr>
        <w:t>.</w:t>
      </w:r>
    </w:p>
    <w:p w14:paraId="59994135" w14:textId="77777777" w:rsidR="006B6003" w:rsidRDefault="00000000">
      <w:pPr>
        <w:pStyle w:val="afffd"/>
        <w:rPr>
          <w:rFonts w:ascii="Arial" w:hAnsi="Arial" w:cs="Arial"/>
        </w:rPr>
      </w:pPr>
      <w:proofErr w:type="spellStart"/>
      <w:r>
        <w:rPr>
          <w:rFonts w:ascii="Arial" w:hAnsi="Arial" w:cs="Arial"/>
        </w:rPr>
        <w:t>Бейімдеу</w:t>
      </w:r>
      <w:proofErr w:type="spellEnd"/>
      <w:r>
        <w:rPr>
          <w:rFonts w:ascii="Arial" w:hAnsi="Arial" w:cs="Arial"/>
        </w:rPr>
        <w:t xml:space="preserve"> </w:t>
      </w:r>
      <w:proofErr w:type="spellStart"/>
      <w:r>
        <w:rPr>
          <w:rFonts w:ascii="Arial" w:hAnsi="Arial" w:cs="Arial"/>
        </w:rPr>
        <w:t>шаралары</w:t>
      </w:r>
      <w:proofErr w:type="spellEnd"/>
    </w:p>
    <w:p w14:paraId="67677BF2" w14:textId="77777777" w:rsidR="006B6003" w:rsidRDefault="00000000">
      <w:pPr>
        <w:pStyle w:val="afffd"/>
        <w:numPr>
          <w:ilvl w:val="0"/>
          <w:numId w:val="120"/>
        </w:numPr>
        <w:spacing w:before="0" w:beforeAutospacing="0" w:after="0" w:afterAutospacing="0"/>
        <w:rPr>
          <w:rStyle w:val="ad"/>
        </w:rPr>
      </w:pPr>
      <w:proofErr w:type="spellStart"/>
      <w:r>
        <w:rPr>
          <w:rStyle w:val="ad"/>
        </w:rPr>
        <w:t>Жоспарлау</w:t>
      </w:r>
      <w:proofErr w:type="spellEnd"/>
      <w:r>
        <w:rPr>
          <w:rStyle w:val="ad"/>
        </w:rPr>
        <w:t xml:space="preserve">, </w:t>
      </w:r>
      <w:proofErr w:type="spellStart"/>
      <w:r>
        <w:rPr>
          <w:rStyle w:val="ad"/>
        </w:rPr>
        <w:t>жауапкершілік</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сәйкестік</w:t>
      </w:r>
      <w:proofErr w:type="spellEnd"/>
      <w:r>
        <w:rPr>
          <w:rStyle w:val="ad"/>
        </w:rPr>
        <w:t>:</w:t>
      </w:r>
    </w:p>
    <w:p w14:paraId="080AF01F"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басталғанға</w:t>
      </w:r>
      <w:proofErr w:type="spellEnd"/>
      <w:r>
        <w:rPr>
          <w:rFonts w:ascii="Arial" w:hAnsi="Arial" w:cs="Arial"/>
        </w:rPr>
        <w:t xml:space="preserve"> </w:t>
      </w:r>
      <w:proofErr w:type="spellStart"/>
      <w:r>
        <w:rPr>
          <w:rFonts w:ascii="Arial" w:hAnsi="Arial" w:cs="Arial"/>
        </w:rPr>
        <w:t>дейін</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жоспарын</w:t>
      </w:r>
      <w:proofErr w:type="spellEnd"/>
      <w:r>
        <w:rPr>
          <w:rFonts w:ascii="Arial" w:hAnsi="Arial" w:cs="Arial"/>
        </w:rPr>
        <w:t xml:space="preserve"> (WMP) </w:t>
      </w:r>
      <w:proofErr w:type="spellStart"/>
      <w:r>
        <w:rPr>
          <w:rFonts w:ascii="Arial" w:hAnsi="Arial" w:cs="Arial"/>
        </w:rPr>
        <w:t>әзірлеу</w:t>
      </w:r>
      <w:proofErr w:type="spellEnd"/>
      <w:r>
        <w:rPr>
          <w:rFonts w:ascii="Arial" w:hAnsi="Arial" w:cs="Arial"/>
        </w:rPr>
        <w:t xml:space="preserve"> (C-ESMP </w:t>
      </w:r>
      <w:proofErr w:type="spellStart"/>
      <w:r>
        <w:rPr>
          <w:rFonts w:ascii="Arial" w:hAnsi="Arial" w:cs="Arial"/>
        </w:rPr>
        <w:t>құрамында</w:t>
      </w:r>
      <w:proofErr w:type="spellEnd"/>
      <w:r>
        <w:rPr>
          <w:rFonts w:ascii="Arial" w:hAnsi="Arial" w:cs="Arial"/>
        </w:rPr>
        <w:t xml:space="preserve">), </w:t>
      </w:r>
      <w:proofErr w:type="spellStart"/>
      <w:r>
        <w:rPr>
          <w:rFonts w:ascii="Arial" w:hAnsi="Arial" w:cs="Arial"/>
        </w:rPr>
        <w:t>қалдықтар</w:t>
      </w:r>
      <w:proofErr w:type="spellEnd"/>
      <w:r>
        <w:rPr>
          <w:rFonts w:ascii="Arial" w:hAnsi="Arial" w:cs="Arial"/>
        </w:rPr>
        <w:t xml:space="preserve"> </w:t>
      </w:r>
      <w:proofErr w:type="spellStart"/>
      <w:r>
        <w:rPr>
          <w:rFonts w:ascii="Arial" w:hAnsi="Arial" w:cs="Arial"/>
        </w:rPr>
        <w:t>иерархиясын</w:t>
      </w:r>
      <w:proofErr w:type="spellEnd"/>
      <w:r>
        <w:rPr>
          <w:rFonts w:ascii="Arial" w:hAnsi="Arial" w:cs="Arial"/>
        </w:rPr>
        <w:t xml:space="preserve"> </w:t>
      </w:r>
      <w:proofErr w:type="spellStart"/>
      <w:r>
        <w:rPr>
          <w:rFonts w:ascii="Arial" w:hAnsi="Arial" w:cs="Arial"/>
        </w:rPr>
        <w:t>қолдана</w:t>
      </w:r>
      <w:proofErr w:type="spellEnd"/>
      <w:r>
        <w:rPr>
          <w:rFonts w:ascii="Arial" w:hAnsi="Arial" w:cs="Arial"/>
        </w:rPr>
        <w:t xml:space="preserve"> </w:t>
      </w:r>
      <w:proofErr w:type="spellStart"/>
      <w:r>
        <w:rPr>
          <w:rFonts w:ascii="Arial" w:hAnsi="Arial" w:cs="Arial"/>
        </w:rPr>
        <w:t>отырып</w:t>
      </w:r>
      <w:proofErr w:type="spellEnd"/>
      <w:r>
        <w:rPr>
          <w:rFonts w:ascii="Arial" w:hAnsi="Arial" w:cs="Arial"/>
        </w:rPr>
        <w:t xml:space="preserve"> (</w:t>
      </w:r>
      <w:proofErr w:type="spellStart"/>
      <w:r>
        <w:rPr>
          <w:rFonts w:ascii="Arial" w:hAnsi="Arial" w:cs="Arial"/>
        </w:rPr>
        <w:t>болдырмау</w:t>
      </w:r>
      <w:proofErr w:type="spellEnd"/>
      <w:r>
        <w:rPr>
          <w:rFonts w:ascii="Arial" w:hAnsi="Arial" w:cs="Arial"/>
        </w:rPr>
        <w:t xml:space="preserve"> → </w:t>
      </w:r>
      <w:proofErr w:type="spellStart"/>
      <w:r>
        <w:rPr>
          <w:rFonts w:ascii="Arial" w:hAnsi="Arial" w:cs="Arial"/>
        </w:rPr>
        <w:t>азайту</w:t>
      </w:r>
      <w:proofErr w:type="spellEnd"/>
      <w:r>
        <w:rPr>
          <w:rFonts w:ascii="Arial" w:hAnsi="Arial" w:cs="Arial"/>
        </w:rPr>
        <w:t xml:space="preserve"> →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өңдеу</w:t>
      </w:r>
      <w:proofErr w:type="spellEnd"/>
      <w:r>
        <w:rPr>
          <w:rFonts w:ascii="Arial" w:hAnsi="Arial" w:cs="Arial"/>
        </w:rPr>
        <w:t xml:space="preserve"> → </w:t>
      </w:r>
      <w:proofErr w:type="spellStart"/>
      <w:r>
        <w:rPr>
          <w:rFonts w:ascii="Arial" w:hAnsi="Arial" w:cs="Arial"/>
        </w:rPr>
        <w:t>қалпына</w:t>
      </w:r>
      <w:proofErr w:type="spellEnd"/>
      <w:r>
        <w:rPr>
          <w:rFonts w:ascii="Arial" w:hAnsi="Arial" w:cs="Arial"/>
        </w:rPr>
        <w:t xml:space="preserve"> </w:t>
      </w:r>
      <w:proofErr w:type="spellStart"/>
      <w:r>
        <w:rPr>
          <w:rFonts w:ascii="Arial" w:hAnsi="Arial" w:cs="Arial"/>
        </w:rPr>
        <w:t>келтіру</w:t>
      </w:r>
      <w:proofErr w:type="spellEnd"/>
      <w:r>
        <w:rPr>
          <w:rFonts w:ascii="Arial" w:hAnsi="Arial" w:cs="Arial"/>
        </w:rPr>
        <w:t xml:space="preserve"> → </w:t>
      </w:r>
      <w:proofErr w:type="spellStart"/>
      <w:r>
        <w:rPr>
          <w:rFonts w:ascii="Arial" w:hAnsi="Arial" w:cs="Arial"/>
        </w:rPr>
        <w:t>көму</w:t>
      </w:r>
      <w:proofErr w:type="spellEnd"/>
      <w:r>
        <w:rPr>
          <w:rFonts w:ascii="Arial" w:hAnsi="Arial" w:cs="Arial"/>
        </w:rPr>
        <w:t>).</w:t>
      </w:r>
    </w:p>
    <w:p w14:paraId="26AA9CBF"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Міндеттер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жауапкершіліктерді</w:t>
      </w:r>
      <w:proofErr w:type="spellEnd"/>
      <w:r>
        <w:rPr>
          <w:rFonts w:ascii="Arial" w:hAnsi="Arial" w:cs="Arial"/>
        </w:rPr>
        <w:t xml:space="preserve"> (RACI) </w:t>
      </w:r>
      <w:proofErr w:type="spellStart"/>
      <w:r>
        <w:rPr>
          <w:rFonts w:ascii="Arial" w:hAnsi="Arial" w:cs="Arial"/>
        </w:rPr>
        <w:t>анықтау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негізгі</w:t>
      </w:r>
      <w:proofErr w:type="spellEnd"/>
      <w:r>
        <w:rPr>
          <w:rFonts w:ascii="Arial" w:hAnsi="Arial" w:cs="Arial"/>
        </w:rPr>
        <w:t xml:space="preserve"> </w:t>
      </w:r>
      <w:proofErr w:type="spellStart"/>
      <w:r>
        <w:rPr>
          <w:rFonts w:ascii="Arial" w:hAnsi="Arial" w:cs="Arial"/>
        </w:rPr>
        <w:t>көрсеткіштерді</w:t>
      </w:r>
      <w:proofErr w:type="spellEnd"/>
      <w:r>
        <w:rPr>
          <w:rFonts w:ascii="Arial" w:hAnsi="Arial" w:cs="Arial"/>
        </w:rPr>
        <w:t xml:space="preserve"> (KPI) </w:t>
      </w:r>
      <w:proofErr w:type="spellStart"/>
      <w:r>
        <w:rPr>
          <w:rFonts w:ascii="Arial" w:hAnsi="Arial" w:cs="Arial"/>
        </w:rPr>
        <w:t>белгілеу</w:t>
      </w:r>
      <w:proofErr w:type="spellEnd"/>
      <w:r>
        <w:rPr>
          <w:rFonts w:ascii="Arial" w:hAnsi="Arial" w:cs="Arial"/>
        </w:rPr>
        <w:t xml:space="preserve"> (</w:t>
      </w:r>
      <w:proofErr w:type="spellStart"/>
      <w:r>
        <w:rPr>
          <w:rFonts w:ascii="Arial" w:hAnsi="Arial" w:cs="Arial"/>
        </w:rPr>
        <w:t>бөлу</w:t>
      </w:r>
      <w:proofErr w:type="spellEnd"/>
      <w:r>
        <w:rPr>
          <w:rFonts w:ascii="Arial" w:hAnsi="Arial" w:cs="Arial"/>
        </w:rPr>
        <w:t xml:space="preserve"> </w:t>
      </w:r>
      <w:proofErr w:type="spellStart"/>
      <w:r>
        <w:rPr>
          <w:rFonts w:ascii="Arial" w:hAnsi="Arial" w:cs="Arial"/>
        </w:rPr>
        <w:t>пайызы</w:t>
      </w:r>
      <w:proofErr w:type="spellEnd"/>
      <w:r>
        <w:rPr>
          <w:rFonts w:ascii="Arial" w:hAnsi="Arial" w:cs="Arial"/>
        </w:rPr>
        <w:t xml:space="preserve">,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өңдеу</w:t>
      </w:r>
      <w:proofErr w:type="spellEnd"/>
      <w:r>
        <w:rPr>
          <w:rFonts w:ascii="Arial" w:hAnsi="Arial" w:cs="Arial"/>
        </w:rPr>
        <w:t xml:space="preserve"> </w:t>
      </w:r>
      <w:proofErr w:type="spellStart"/>
      <w:r>
        <w:rPr>
          <w:rFonts w:ascii="Arial" w:hAnsi="Arial" w:cs="Arial"/>
        </w:rPr>
        <w:t>үлесі</w:t>
      </w:r>
      <w:proofErr w:type="spellEnd"/>
      <w:r>
        <w:rPr>
          <w:rFonts w:ascii="Arial" w:hAnsi="Arial" w:cs="Arial"/>
        </w:rPr>
        <w:t xml:space="preserve">, </w:t>
      </w:r>
      <w:proofErr w:type="spellStart"/>
      <w:r>
        <w:rPr>
          <w:rFonts w:ascii="Arial" w:hAnsi="Arial" w:cs="Arial"/>
        </w:rPr>
        <w:t>оқиғалар</w:t>
      </w:r>
      <w:proofErr w:type="spellEnd"/>
      <w:r>
        <w:rPr>
          <w:rFonts w:ascii="Arial" w:hAnsi="Arial" w:cs="Arial"/>
        </w:rPr>
        <w:t>).</w:t>
      </w:r>
    </w:p>
    <w:p w14:paraId="7A4C09CC"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lastRenderedPageBreak/>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ҚР </w:t>
      </w:r>
      <w:proofErr w:type="spellStart"/>
      <w:r>
        <w:rPr>
          <w:rFonts w:ascii="Arial" w:hAnsi="Arial" w:cs="Arial"/>
        </w:rPr>
        <w:t>заңнамасына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жіктеу</w:t>
      </w:r>
      <w:proofErr w:type="spellEnd"/>
      <w:r>
        <w:rPr>
          <w:rFonts w:ascii="Arial" w:hAnsi="Arial" w:cs="Arial"/>
        </w:rPr>
        <w:t xml:space="preserve">, </w:t>
      </w:r>
      <w:proofErr w:type="spellStart"/>
      <w:r>
        <w:rPr>
          <w:rFonts w:ascii="Arial" w:hAnsi="Arial" w:cs="Arial"/>
        </w:rPr>
        <w:t>қажетті</w:t>
      </w:r>
      <w:proofErr w:type="spellEnd"/>
      <w:r>
        <w:rPr>
          <w:rFonts w:ascii="Arial" w:hAnsi="Arial" w:cs="Arial"/>
        </w:rPr>
        <w:t xml:space="preserve"> </w:t>
      </w:r>
      <w:proofErr w:type="spellStart"/>
      <w:r>
        <w:rPr>
          <w:rFonts w:ascii="Arial" w:hAnsi="Arial" w:cs="Arial"/>
        </w:rPr>
        <w:t>рұқсаттарды</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тасымалдау</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кәдеге</w:t>
      </w:r>
      <w:proofErr w:type="spellEnd"/>
      <w:r>
        <w:rPr>
          <w:rFonts w:ascii="Arial" w:hAnsi="Arial" w:cs="Arial"/>
        </w:rPr>
        <w:t xml:space="preserve"> </w:t>
      </w:r>
      <w:proofErr w:type="spellStart"/>
      <w:r>
        <w:rPr>
          <w:rFonts w:ascii="Arial" w:hAnsi="Arial" w:cs="Arial"/>
        </w:rPr>
        <w:t>жарату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лицензияланған</w:t>
      </w:r>
      <w:proofErr w:type="spellEnd"/>
      <w:r>
        <w:rPr>
          <w:rFonts w:ascii="Arial" w:hAnsi="Arial" w:cs="Arial"/>
        </w:rPr>
        <w:t xml:space="preserve"> </w:t>
      </w:r>
      <w:proofErr w:type="spellStart"/>
      <w:r>
        <w:rPr>
          <w:rFonts w:ascii="Arial" w:hAnsi="Arial" w:cs="Arial"/>
        </w:rPr>
        <w:t>мердігерлерді</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ала</w:t>
      </w:r>
      <w:proofErr w:type="spellEnd"/>
      <w:r>
        <w:rPr>
          <w:rFonts w:ascii="Arial" w:hAnsi="Arial" w:cs="Arial"/>
        </w:rPr>
        <w:t xml:space="preserve"> </w:t>
      </w:r>
      <w:proofErr w:type="spellStart"/>
      <w:r>
        <w:rPr>
          <w:rFonts w:ascii="Arial" w:hAnsi="Arial" w:cs="Arial"/>
        </w:rPr>
        <w:t>іріктеу</w:t>
      </w:r>
      <w:proofErr w:type="spellEnd"/>
      <w:r>
        <w:rPr>
          <w:rFonts w:ascii="Arial" w:hAnsi="Arial" w:cs="Arial"/>
        </w:rPr>
        <w:t>.</w:t>
      </w:r>
    </w:p>
    <w:p w14:paraId="5220E313"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қалдықтардың</w:t>
      </w:r>
      <w:proofErr w:type="spellEnd"/>
      <w:r>
        <w:rPr>
          <w:rFonts w:ascii="Arial" w:hAnsi="Arial" w:cs="Arial"/>
        </w:rPr>
        <w:t xml:space="preserve"> </w:t>
      </w:r>
      <w:proofErr w:type="spellStart"/>
      <w:r>
        <w:rPr>
          <w:rFonts w:ascii="Arial" w:hAnsi="Arial" w:cs="Arial"/>
        </w:rPr>
        <w:t>сыртқа</w:t>
      </w:r>
      <w:proofErr w:type="spellEnd"/>
      <w:r>
        <w:rPr>
          <w:rFonts w:ascii="Arial" w:hAnsi="Arial" w:cs="Arial"/>
        </w:rPr>
        <w:t xml:space="preserve"> </w:t>
      </w:r>
      <w:proofErr w:type="spellStart"/>
      <w:r>
        <w:rPr>
          <w:rFonts w:ascii="Arial" w:hAnsi="Arial" w:cs="Arial"/>
        </w:rPr>
        <w:t>шығарылуын</w:t>
      </w:r>
      <w:proofErr w:type="spellEnd"/>
      <w:r>
        <w:rPr>
          <w:rFonts w:ascii="Arial" w:hAnsi="Arial" w:cs="Arial"/>
        </w:rPr>
        <w:t xml:space="preserve"> </w:t>
      </w:r>
      <w:proofErr w:type="spellStart"/>
      <w:r>
        <w:rPr>
          <w:rFonts w:ascii="Arial" w:hAnsi="Arial" w:cs="Arial"/>
        </w:rPr>
        <w:t>тіркеу</w:t>
      </w:r>
      <w:proofErr w:type="spellEnd"/>
      <w:r>
        <w:rPr>
          <w:rFonts w:ascii="Arial" w:hAnsi="Arial" w:cs="Arial"/>
        </w:rPr>
        <w:t xml:space="preserve">, </w:t>
      </w:r>
      <w:proofErr w:type="spellStart"/>
      <w:r>
        <w:rPr>
          <w:rFonts w:ascii="Arial" w:hAnsi="Arial" w:cs="Arial"/>
        </w:rPr>
        <w:t>манифесттер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түбіртектерді</w:t>
      </w:r>
      <w:proofErr w:type="spellEnd"/>
      <w:r>
        <w:rPr>
          <w:rFonts w:ascii="Arial" w:hAnsi="Arial" w:cs="Arial"/>
        </w:rPr>
        <w:t xml:space="preserve"> </w:t>
      </w:r>
      <w:proofErr w:type="spellStart"/>
      <w:r>
        <w:rPr>
          <w:rFonts w:ascii="Arial" w:hAnsi="Arial" w:cs="Arial"/>
        </w:rPr>
        <w:t>жүргізу</w:t>
      </w:r>
      <w:proofErr w:type="spellEnd"/>
      <w:r>
        <w:rPr>
          <w:rFonts w:ascii="Arial" w:hAnsi="Arial" w:cs="Arial"/>
        </w:rPr>
        <w:t xml:space="preserve"> (</w:t>
      </w:r>
      <w:proofErr w:type="spellStart"/>
      <w:r>
        <w:rPr>
          <w:rFonts w:ascii="Arial" w:hAnsi="Arial" w:cs="Arial"/>
        </w:rPr>
        <w:t>Инженер</w:t>
      </w:r>
      <w:proofErr w:type="spellEnd"/>
      <w:r>
        <w:rPr>
          <w:rFonts w:ascii="Arial" w:hAnsi="Arial" w:cs="Arial"/>
        </w:rPr>
        <w:t xml:space="preserve">/ҚТЖ </w:t>
      </w:r>
      <w:proofErr w:type="spellStart"/>
      <w:r>
        <w:rPr>
          <w:rFonts w:ascii="Arial" w:hAnsi="Arial" w:cs="Arial"/>
        </w:rPr>
        <w:t>тексеруі</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w:t>
      </w:r>
    </w:p>
    <w:p w14:paraId="52B4356E" w14:textId="77777777" w:rsidR="006B6003" w:rsidRDefault="006B6003">
      <w:pPr>
        <w:pStyle w:val="afffd"/>
        <w:spacing w:before="0" w:beforeAutospacing="0" w:after="0" w:afterAutospacing="0"/>
        <w:ind w:leftChars="199" w:left="438"/>
        <w:rPr>
          <w:rFonts w:ascii="Arial" w:hAnsi="Arial" w:cs="Arial"/>
        </w:rPr>
      </w:pPr>
    </w:p>
    <w:p w14:paraId="66729B85" w14:textId="77777777" w:rsidR="006B6003" w:rsidRDefault="00000000">
      <w:pPr>
        <w:pStyle w:val="afffd"/>
        <w:spacing w:before="0" w:beforeAutospacing="0" w:after="0" w:afterAutospacing="0"/>
        <w:outlineLvl w:val="0"/>
        <w:rPr>
          <w:rFonts w:ascii="Arial" w:hAnsi="Arial" w:cs="Arial"/>
        </w:rPr>
      </w:pPr>
      <w:r>
        <w:rPr>
          <w:rStyle w:val="ad"/>
        </w:rPr>
        <w:t xml:space="preserve">B. </w:t>
      </w:r>
      <w:proofErr w:type="spellStart"/>
      <w:r>
        <w:rPr>
          <w:rStyle w:val="ad"/>
        </w:rPr>
        <w:t>Бөлу</w:t>
      </w:r>
      <w:proofErr w:type="spellEnd"/>
      <w:r>
        <w:rPr>
          <w:rStyle w:val="ad"/>
        </w:rPr>
        <w:t xml:space="preserve">, </w:t>
      </w:r>
      <w:proofErr w:type="spellStart"/>
      <w:r>
        <w:rPr>
          <w:rStyle w:val="ad"/>
        </w:rPr>
        <w:t>сақтау</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ұқыптылық</w:t>
      </w:r>
      <w:proofErr w:type="spellEnd"/>
      <w:r>
        <w:rPr>
          <w:rStyle w:val="ad"/>
        </w:rPr>
        <w:t>:</w:t>
      </w:r>
    </w:p>
    <w:p w14:paraId="55C51FFF"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Лагерьлерде</w:t>
      </w:r>
      <w:proofErr w:type="spellEnd"/>
      <w:r>
        <w:rPr>
          <w:rFonts w:ascii="Arial" w:hAnsi="Arial" w:cs="Arial"/>
        </w:rPr>
        <w:t xml:space="preserve">, </w:t>
      </w:r>
      <w:proofErr w:type="spellStart"/>
      <w:r>
        <w:rPr>
          <w:rFonts w:ascii="Arial" w:hAnsi="Arial" w:cs="Arial"/>
        </w:rPr>
        <w:t>зауыттарда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учаскелерінде</w:t>
      </w:r>
      <w:proofErr w:type="spellEnd"/>
      <w:r>
        <w:rPr>
          <w:rFonts w:ascii="Arial" w:hAnsi="Arial" w:cs="Arial"/>
        </w:rPr>
        <w:t xml:space="preserve">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өңделетін</w:t>
      </w:r>
      <w:proofErr w:type="spellEnd"/>
      <w:r>
        <w:rPr>
          <w:rFonts w:ascii="Arial" w:hAnsi="Arial" w:cs="Arial"/>
        </w:rPr>
        <w:t xml:space="preserve"> </w:t>
      </w:r>
      <w:proofErr w:type="spellStart"/>
      <w:r>
        <w:rPr>
          <w:rFonts w:ascii="Arial" w:hAnsi="Arial" w:cs="Arial"/>
        </w:rPr>
        <w:t>қалдықтар</w:t>
      </w:r>
      <w:proofErr w:type="spellEnd"/>
      <w:r>
        <w:rPr>
          <w:rFonts w:ascii="Arial" w:hAnsi="Arial" w:cs="Arial"/>
        </w:rPr>
        <w:t xml:space="preserve">, </w:t>
      </w:r>
      <w:proofErr w:type="spellStart"/>
      <w:r>
        <w:rPr>
          <w:rFonts w:ascii="Arial" w:hAnsi="Arial" w:cs="Arial"/>
        </w:rPr>
        <w:t>жалпы</w:t>
      </w:r>
      <w:proofErr w:type="spellEnd"/>
      <w:r>
        <w:rPr>
          <w:rFonts w:ascii="Arial" w:hAnsi="Arial" w:cs="Arial"/>
        </w:rPr>
        <w:t xml:space="preserve"> </w:t>
      </w:r>
      <w:proofErr w:type="spellStart"/>
      <w:r>
        <w:rPr>
          <w:rFonts w:ascii="Arial" w:hAnsi="Arial" w:cs="Arial"/>
        </w:rPr>
        <w:t>қалдықтар</w:t>
      </w:r>
      <w:proofErr w:type="spellEnd"/>
      <w:r>
        <w:rPr>
          <w:rFonts w:ascii="Arial" w:hAnsi="Arial" w:cs="Arial"/>
        </w:rPr>
        <w:t xml:space="preserve">, </w:t>
      </w:r>
      <w:proofErr w:type="spellStart"/>
      <w:r>
        <w:rPr>
          <w:rFonts w:ascii="Arial" w:hAnsi="Arial" w:cs="Arial"/>
        </w:rPr>
        <w:t>органикалық</w:t>
      </w:r>
      <w:proofErr w:type="spellEnd"/>
      <w:r>
        <w:rPr>
          <w:rFonts w:ascii="Arial" w:hAnsi="Arial" w:cs="Arial"/>
        </w:rPr>
        <w:t xml:space="preserve"> (</w:t>
      </w:r>
      <w:proofErr w:type="spellStart"/>
      <w:r>
        <w:rPr>
          <w:rFonts w:ascii="Arial" w:hAnsi="Arial" w:cs="Arial"/>
        </w:rPr>
        <w:t>қолданылса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қалдықтар</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түрлі</w:t>
      </w:r>
      <w:proofErr w:type="spellEnd"/>
      <w:r>
        <w:rPr>
          <w:rFonts w:ascii="Arial" w:hAnsi="Arial" w:cs="Arial"/>
        </w:rPr>
        <w:t xml:space="preserve"> </w:t>
      </w:r>
      <w:proofErr w:type="spellStart"/>
      <w:r>
        <w:rPr>
          <w:rFonts w:ascii="Arial" w:hAnsi="Arial" w:cs="Arial"/>
        </w:rPr>
        <w:t>түсті</w:t>
      </w:r>
      <w:proofErr w:type="spellEnd"/>
      <w:r>
        <w:rPr>
          <w:rFonts w:ascii="Arial" w:hAnsi="Arial" w:cs="Arial"/>
        </w:rPr>
        <w:t xml:space="preserve"> </w:t>
      </w:r>
      <w:proofErr w:type="spellStart"/>
      <w:r>
        <w:rPr>
          <w:rFonts w:ascii="Arial" w:hAnsi="Arial" w:cs="Arial"/>
        </w:rPr>
        <w:t>контейнерлер</w:t>
      </w:r>
      <w:proofErr w:type="spellEnd"/>
      <w:r>
        <w:rPr>
          <w:rFonts w:ascii="Arial" w:hAnsi="Arial" w:cs="Arial"/>
        </w:rPr>
        <w:t xml:space="preserve"> </w:t>
      </w:r>
      <w:proofErr w:type="spellStart"/>
      <w:r>
        <w:rPr>
          <w:rFonts w:ascii="Arial" w:hAnsi="Arial" w:cs="Arial"/>
        </w:rPr>
        <w:t>орнату</w:t>
      </w:r>
      <w:proofErr w:type="spellEnd"/>
      <w:r>
        <w:rPr>
          <w:rFonts w:ascii="Arial" w:hAnsi="Arial" w:cs="Arial"/>
        </w:rPr>
        <w:t>.</w:t>
      </w:r>
    </w:p>
    <w:p w14:paraId="06695BF2"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жабық</w:t>
      </w:r>
      <w:proofErr w:type="spellEnd"/>
      <w:r>
        <w:rPr>
          <w:rFonts w:ascii="Arial" w:hAnsi="Arial" w:cs="Arial"/>
        </w:rPr>
        <w:t xml:space="preserve">, </w:t>
      </w:r>
      <w:proofErr w:type="spellStart"/>
      <w:r>
        <w:rPr>
          <w:rFonts w:ascii="Arial" w:hAnsi="Arial" w:cs="Arial"/>
        </w:rPr>
        <w:t>су</w:t>
      </w:r>
      <w:proofErr w:type="spellEnd"/>
      <w:r>
        <w:rPr>
          <w:rFonts w:ascii="Arial" w:hAnsi="Arial" w:cs="Arial"/>
        </w:rPr>
        <w:t xml:space="preserve"> </w:t>
      </w:r>
      <w:proofErr w:type="spellStart"/>
      <w:r>
        <w:rPr>
          <w:rFonts w:ascii="Arial" w:hAnsi="Arial" w:cs="Arial"/>
        </w:rPr>
        <w:t>өтпейтін</w:t>
      </w:r>
      <w:proofErr w:type="spellEnd"/>
      <w:r>
        <w:rPr>
          <w:rFonts w:ascii="Arial" w:hAnsi="Arial" w:cs="Arial"/>
        </w:rPr>
        <w:t xml:space="preserve">, </w:t>
      </w:r>
      <w:proofErr w:type="spellStart"/>
      <w:r>
        <w:rPr>
          <w:rFonts w:ascii="Arial" w:hAnsi="Arial" w:cs="Arial"/>
        </w:rPr>
        <w:t>тосқауылмен</w:t>
      </w:r>
      <w:proofErr w:type="spellEnd"/>
      <w:r>
        <w:rPr>
          <w:rFonts w:ascii="Arial" w:hAnsi="Arial" w:cs="Arial"/>
        </w:rPr>
        <w:t xml:space="preserve"> </w:t>
      </w:r>
      <w:proofErr w:type="spellStart"/>
      <w:r>
        <w:rPr>
          <w:rFonts w:ascii="Arial" w:hAnsi="Arial" w:cs="Arial"/>
        </w:rPr>
        <w:t>қорғалған</w:t>
      </w:r>
      <w:proofErr w:type="spellEnd"/>
      <w:r>
        <w:rPr>
          <w:rFonts w:ascii="Arial" w:hAnsi="Arial" w:cs="Arial"/>
        </w:rPr>
        <w:t xml:space="preserve"> </w:t>
      </w:r>
      <w:proofErr w:type="spellStart"/>
      <w:r>
        <w:rPr>
          <w:rFonts w:ascii="Arial" w:hAnsi="Arial" w:cs="Arial"/>
        </w:rPr>
        <w:t>алаңдарда</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үйлеспейтін</w:t>
      </w:r>
      <w:proofErr w:type="spellEnd"/>
      <w:r>
        <w:rPr>
          <w:rFonts w:ascii="Arial" w:hAnsi="Arial" w:cs="Arial"/>
        </w:rPr>
        <w:t xml:space="preserve"> </w:t>
      </w:r>
      <w:proofErr w:type="spellStart"/>
      <w:r>
        <w:rPr>
          <w:rFonts w:ascii="Arial" w:hAnsi="Arial" w:cs="Arial"/>
        </w:rPr>
        <w:t>материалдарды</w:t>
      </w:r>
      <w:proofErr w:type="spellEnd"/>
      <w:r>
        <w:rPr>
          <w:rFonts w:ascii="Arial" w:hAnsi="Arial" w:cs="Arial"/>
        </w:rPr>
        <w:t xml:space="preserve"> </w:t>
      </w:r>
      <w:proofErr w:type="spellStart"/>
      <w:r>
        <w:rPr>
          <w:rFonts w:ascii="Arial" w:hAnsi="Arial" w:cs="Arial"/>
        </w:rPr>
        <w:t>бөлек</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ыдыстарды</w:t>
      </w:r>
      <w:proofErr w:type="spellEnd"/>
      <w:r>
        <w:rPr>
          <w:rFonts w:ascii="Arial" w:hAnsi="Arial" w:cs="Arial"/>
        </w:rPr>
        <w:t xml:space="preserve"> </w:t>
      </w:r>
      <w:proofErr w:type="spellStart"/>
      <w:r>
        <w:rPr>
          <w:rFonts w:ascii="Arial" w:hAnsi="Arial" w:cs="Arial"/>
        </w:rPr>
        <w:t>жабық</w:t>
      </w:r>
      <w:proofErr w:type="spellEnd"/>
      <w:r>
        <w:rPr>
          <w:rFonts w:ascii="Arial" w:hAnsi="Arial" w:cs="Arial"/>
        </w:rPr>
        <w:t xml:space="preserve">, </w:t>
      </w:r>
      <w:proofErr w:type="spellStart"/>
      <w:r>
        <w:rPr>
          <w:rFonts w:ascii="Arial" w:hAnsi="Arial" w:cs="Arial"/>
        </w:rPr>
        <w:t>таңбаланған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даталанған</w:t>
      </w:r>
      <w:proofErr w:type="spellEnd"/>
      <w:r>
        <w:rPr>
          <w:rFonts w:ascii="Arial" w:hAnsi="Arial" w:cs="Arial"/>
        </w:rPr>
        <w:t xml:space="preserve"> </w:t>
      </w:r>
      <w:proofErr w:type="spellStart"/>
      <w:r>
        <w:rPr>
          <w:rFonts w:ascii="Arial" w:hAnsi="Arial" w:cs="Arial"/>
        </w:rPr>
        <w:t>күйде</w:t>
      </w:r>
      <w:proofErr w:type="spellEnd"/>
      <w:r>
        <w:rPr>
          <w:rFonts w:ascii="Arial" w:hAnsi="Arial" w:cs="Arial"/>
        </w:rPr>
        <w:t xml:space="preserve"> </w:t>
      </w:r>
      <w:proofErr w:type="spellStart"/>
      <w:r>
        <w:rPr>
          <w:rFonts w:ascii="Arial" w:hAnsi="Arial" w:cs="Arial"/>
        </w:rPr>
        <w:t>ұстау</w:t>
      </w:r>
      <w:proofErr w:type="spellEnd"/>
      <w:r>
        <w:rPr>
          <w:rFonts w:ascii="Arial" w:hAnsi="Arial" w:cs="Arial"/>
        </w:rPr>
        <w:t>.</w:t>
      </w:r>
    </w:p>
    <w:p w14:paraId="12F91262"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Төгінді</w:t>
      </w:r>
      <w:proofErr w:type="spellEnd"/>
      <w:r>
        <w:rPr>
          <w:rFonts w:ascii="Arial" w:hAnsi="Arial" w:cs="Arial"/>
        </w:rPr>
        <w:t xml:space="preserve"> </w:t>
      </w:r>
      <w:proofErr w:type="spellStart"/>
      <w:r>
        <w:rPr>
          <w:rFonts w:ascii="Arial" w:hAnsi="Arial" w:cs="Arial"/>
        </w:rPr>
        <w:t>жинақтары</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өртке</w:t>
      </w:r>
      <w:proofErr w:type="spellEnd"/>
      <w:r>
        <w:rPr>
          <w:rFonts w:ascii="Arial" w:hAnsi="Arial" w:cs="Arial"/>
        </w:rPr>
        <w:t xml:space="preserve"> </w:t>
      </w:r>
      <w:proofErr w:type="spellStart"/>
      <w:r>
        <w:rPr>
          <w:rFonts w:ascii="Arial" w:hAnsi="Arial" w:cs="Arial"/>
        </w:rPr>
        <w:t>қарсы</w:t>
      </w:r>
      <w:proofErr w:type="spellEnd"/>
      <w:r>
        <w:rPr>
          <w:rFonts w:ascii="Arial" w:hAnsi="Arial" w:cs="Arial"/>
        </w:rPr>
        <w:t xml:space="preserve"> </w:t>
      </w:r>
      <w:proofErr w:type="spellStart"/>
      <w:r>
        <w:rPr>
          <w:rFonts w:ascii="Arial" w:hAnsi="Arial" w:cs="Arial"/>
        </w:rPr>
        <w:t>құралдар</w:t>
      </w:r>
      <w:proofErr w:type="spellEnd"/>
      <w:r>
        <w:rPr>
          <w:rFonts w:ascii="Arial" w:hAnsi="Arial" w:cs="Arial"/>
        </w:rPr>
        <w:t xml:space="preserve"> </w:t>
      </w:r>
      <w:proofErr w:type="spellStart"/>
      <w:r>
        <w:rPr>
          <w:rFonts w:ascii="Arial" w:hAnsi="Arial" w:cs="Arial"/>
        </w:rPr>
        <w:t>орнатылған</w:t>
      </w:r>
      <w:proofErr w:type="spellEnd"/>
      <w:r>
        <w:rPr>
          <w:rFonts w:ascii="Arial" w:hAnsi="Arial" w:cs="Arial"/>
        </w:rPr>
        <w:t xml:space="preserve"> </w:t>
      </w:r>
      <w:proofErr w:type="spellStart"/>
      <w:r>
        <w:rPr>
          <w:rFonts w:ascii="Arial" w:hAnsi="Arial" w:cs="Arial"/>
        </w:rPr>
        <w:t>белгіленген</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аймақтарын</w:t>
      </w:r>
      <w:proofErr w:type="spellEnd"/>
      <w:r>
        <w:rPr>
          <w:rFonts w:ascii="Arial" w:hAnsi="Arial" w:cs="Arial"/>
        </w:rPr>
        <w:t xml:space="preserve"> </w:t>
      </w:r>
      <w:proofErr w:type="spellStart"/>
      <w:r>
        <w:rPr>
          <w:rFonts w:ascii="Arial" w:hAnsi="Arial" w:cs="Arial"/>
        </w:rPr>
        <w:t>ұйымдастыру</w:t>
      </w:r>
      <w:proofErr w:type="spellEnd"/>
      <w:r>
        <w:rPr>
          <w:rFonts w:ascii="Arial" w:hAnsi="Arial" w:cs="Arial"/>
        </w:rPr>
        <w:t xml:space="preserve">; </w:t>
      </w:r>
      <w:proofErr w:type="spellStart"/>
      <w:r>
        <w:rPr>
          <w:rFonts w:ascii="Arial" w:hAnsi="Arial" w:cs="Arial"/>
        </w:rPr>
        <w:t>алаңдағы</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мерзімдерін</w:t>
      </w:r>
      <w:proofErr w:type="spellEnd"/>
      <w:r>
        <w:rPr>
          <w:rFonts w:ascii="Arial" w:hAnsi="Arial" w:cs="Arial"/>
        </w:rPr>
        <w:t xml:space="preserve"> </w:t>
      </w:r>
      <w:proofErr w:type="spellStart"/>
      <w:r>
        <w:rPr>
          <w:rFonts w:ascii="Arial" w:hAnsi="Arial" w:cs="Arial"/>
        </w:rPr>
        <w:t>шектеу</w:t>
      </w:r>
      <w:proofErr w:type="spellEnd"/>
      <w:r>
        <w:rPr>
          <w:rFonts w:ascii="Arial" w:hAnsi="Arial" w:cs="Arial"/>
        </w:rPr>
        <w:t>.</w:t>
      </w:r>
    </w:p>
    <w:p w14:paraId="7842E74E"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Ашық</w:t>
      </w:r>
      <w:proofErr w:type="spellEnd"/>
      <w:r>
        <w:rPr>
          <w:rFonts w:ascii="Arial" w:hAnsi="Arial" w:cs="Arial"/>
        </w:rPr>
        <w:t xml:space="preserve"> </w:t>
      </w:r>
      <w:proofErr w:type="spellStart"/>
      <w:r>
        <w:rPr>
          <w:rFonts w:ascii="Arial" w:hAnsi="Arial" w:cs="Arial"/>
        </w:rPr>
        <w:t>күйде</w:t>
      </w:r>
      <w:proofErr w:type="spellEnd"/>
      <w:r>
        <w:rPr>
          <w:rFonts w:ascii="Arial" w:hAnsi="Arial" w:cs="Arial"/>
        </w:rPr>
        <w:t xml:space="preserve"> </w:t>
      </w:r>
      <w:proofErr w:type="spellStart"/>
      <w:r>
        <w:rPr>
          <w:rFonts w:ascii="Arial" w:hAnsi="Arial" w:cs="Arial"/>
        </w:rPr>
        <w:t>тастауға</w:t>
      </w:r>
      <w:proofErr w:type="spellEnd"/>
      <w:r>
        <w:rPr>
          <w:rFonts w:ascii="Arial" w:hAnsi="Arial" w:cs="Arial"/>
        </w:rPr>
        <w:t xml:space="preserve">, </w:t>
      </w:r>
      <w:proofErr w:type="spellStart"/>
      <w:r>
        <w:rPr>
          <w:rFonts w:ascii="Arial" w:hAnsi="Arial" w:cs="Arial"/>
        </w:rPr>
        <w:t>жағуға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қоқыс</w:t>
      </w:r>
      <w:proofErr w:type="spellEnd"/>
      <w:r>
        <w:rPr>
          <w:rFonts w:ascii="Arial" w:hAnsi="Arial" w:cs="Arial"/>
        </w:rPr>
        <w:t xml:space="preserve"> </w:t>
      </w:r>
      <w:proofErr w:type="spellStart"/>
      <w:r>
        <w:rPr>
          <w:rFonts w:ascii="Arial" w:hAnsi="Arial" w:cs="Arial"/>
        </w:rPr>
        <w:t>шашуға</w:t>
      </w:r>
      <w:proofErr w:type="spellEnd"/>
      <w:r>
        <w:rPr>
          <w:rFonts w:ascii="Arial" w:hAnsi="Arial" w:cs="Arial"/>
        </w:rPr>
        <w:t xml:space="preserve"> </w:t>
      </w:r>
      <w:proofErr w:type="spellStart"/>
      <w:r>
        <w:rPr>
          <w:rFonts w:ascii="Arial" w:hAnsi="Arial" w:cs="Arial"/>
        </w:rPr>
        <w:t>қатаң</w:t>
      </w:r>
      <w:proofErr w:type="spellEnd"/>
      <w:r>
        <w:rPr>
          <w:rFonts w:ascii="Arial" w:hAnsi="Arial" w:cs="Arial"/>
        </w:rPr>
        <w:t xml:space="preserve"> </w:t>
      </w:r>
      <w:proofErr w:type="spellStart"/>
      <w:r>
        <w:rPr>
          <w:rFonts w:ascii="Arial" w:hAnsi="Arial" w:cs="Arial"/>
        </w:rPr>
        <w:t>тыйым</w:t>
      </w:r>
      <w:proofErr w:type="spellEnd"/>
      <w:r>
        <w:rPr>
          <w:rFonts w:ascii="Arial" w:hAnsi="Arial" w:cs="Arial"/>
        </w:rPr>
        <w:t xml:space="preserve"> </w:t>
      </w:r>
      <w:proofErr w:type="spellStart"/>
      <w:r>
        <w:rPr>
          <w:rFonts w:ascii="Arial" w:hAnsi="Arial" w:cs="Arial"/>
        </w:rPr>
        <w:t>салу</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тасымалдау</w:t>
      </w:r>
      <w:proofErr w:type="spellEnd"/>
      <w:r>
        <w:rPr>
          <w:rFonts w:ascii="Arial" w:hAnsi="Arial" w:cs="Arial"/>
        </w:rPr>
        <w:t xml:space="preserve"> </w:t>
      </w:r>
      <w:proofErr w:type="spellStart"/>
      <w:r>
        <w:rPr>
          <w:rFonts w:ascii="Arial" w:hAnsi="Arial" w:cs="Arial"/>
        </w:rPr>
        <w:t>кезінде</w:t>
      </w:r>
      <w:proofErr w:type="spellEnd"/>
      <w:r>
        <w:rPr>
          <w:rFonts w:ascii="Arial" w:hAnsi="Arial" w:cs="Arial"/>
        </w:rPr>
        <w:t xml:space="preserve"> </w:t>
      </w:r>
      <w:proofErr w:type="spellStart"/>
      <w:r>
        <w:rPr>
          <w:rFonts w:ascii="Arial" w:hAnsi="Arial" w:cs="Arial"/>
        </w:rPr>
        <w:t>үстін</w:t>
      </w:r>
      <w:proofErr w:type="spellEnd"/>
      <w:r>
        <w:rPr>
          <w:rFonts w:ascii="Arial" w:hAnsi="Arial" w:cs="Arial"/>
        </w:rPr>
        <w:t xml:space="preserve"> </w:t>
      </w:r>
      <w:proofErr w:type="spellStart"/>
      <w:r>
        <w:rPr>
          <w:rFonts w:ascii="Arial" w:hAnsi="Arial" w:cs="Arial"/>
        </w:rPr>
        <w:t>жабу</w:t>
      </w:r>
      <w:proofErr w:type="spellEnd"/>
      <w:r>
        <w:rPr>
          <w:rFonts w:ascii="Arial" w:hAnsi="Arial" w:cs="Arial"/>
        </w:rPr>
        <w:t>.</w:t>
      </w:r>
    </w:p>
    <w:p w14:paraId="39B093E5" w14:textId="77777777" w:rsidR="006B6003" w:rsidRDefault="006B6003">
      <w:pPr>
        <w:pStyle w:val="afffd"/>
        <w:spacing w:before="0" w:beforeAutospacing="0" w:after="0" w:afterAutospacing="0"/>
        <w:ind w:leftChars="199" w:left="438"/>
        <w:rPr>
          <w:rFonts w:ascii="Arial" w:hAnsi="Arial" w:cs="Arial"/>
        </w:rPr>
      </w:pPr>
    </w:p>
    <w:p w14:paraId="46269C12" w14:textId="77777777" w:rsidR="006B6003" w:rsidRDefault="00000000">
      <w:pPr>
        <w:pStyle w:val="afffd"/>
        <w:spacing w:before="0" w:beforeAutospacing="0" w:after="0" w:afterAutospacing="0"/>
        <w:rPr>
          <w:rFonts w:ascii="Arial" w:hAnsi="Arial" w:cs="Arial"/>
        </w:rPr>
      </w:pPr>
      <w:r>
        <w:rPr>
          <w:rStyle w:val="ad"/>
        </w:rPr>
        <w:t xml:space="preserve">C. </w:t>
      </w:r>
      <w:proofErr w:type="spellStart"/>
      <w:r>
        <w:rPr>
          <w:rStyle w:val="ad"/>
        </w:rPr>
        <w:t>Тұрмыстық</w:t>
      </w:r>
      <w:proofErr w:type="spellEnd"/>
      <w:r>
        <w:rPr>
          <w:rStyle w:val="ad"/>
        </w:rPr>
        <w:t xml:space="preserve"> </w:t>
      </w:r>
      <w:proofErr w:type="spellStart"/>
      <w:r>
        <w:rPr>
          <w:rStyle w:val="ad"/>
        </w:rPr>
        <w:t>қатты</w:t>
      </w:r>
      <w:proofErr w:type="spellEnd"/>
      <w:r>
        <w:rPr>
          <w:rStyle w:val="ad"/>
        </w:rPr>
        <w:t xml:space="preserve"> </w:t>
      </w:r>
      <w:proofErr w:type="spellStart"/>
      <w:r>
        <w:rPr>
          <w:rStyle w:val="ad"/>
        </w:rPr>
        <w:t>қалдықтар</w:t>
      </w:r>
      <w:proofErr w:type="spellEnd"/>
      <w:r>
        <w:rPr>
          <w:rStyle w:val="ad"/>
        </w:rPr>
        <w:t xml:space="preserve"> (ТҚҚ):</w:t>
      </w:r>
    </w:p>
    <w:p w14:paraId="523E3D3F"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proofErr w:type="spellStart"/>
      <w:r>
        <w:rPr>
          <w:rFonts w:ascii="Arial" w:hAnsi="Arial" w:cs="Arial"/>
        </w:rPr>
        <w:t>Рұқсат</w:t>
      </w:r>
      <w:proofErr w:type="spellEnd"/>
      <w:r>
        <w:rPr>
          <w:rFonts w:ascii="Arial" w:hAnsi="Arial" w:cs="Arial"/>
        </w:rPr>
        <w:t xml:space="preserve"> </w:t>
      </w:r>
      <w:proofErr w:type="spellStart"/>
      <w:r>
        <w:rPr>
          <w:rFonts w:ascii="Arial" w:hAnsi="Arial" w:cs="Arial"/>
        </w:rPr>
        <w:t>етілген</w:t>
      </w:r>
      <w:proofErr w:type="spellEnd"/>
      <w:r>
        <w:rPr>
          <w:rFonts w:ascii="Arial" w:hAnsi="Arial" w:cs="Arial"/>
        </w:rPr>
        <w:t xml:space="preserve"> </w:t>
      </w:r>
      <w:proofErr w:type="spellStart"/>
      <w:r>
        <w:rPr>
          <w:rFonts w:ascii="Arial" w:hAnsi="Arial" w:cs="Arial"/>
        </w:rPr>
        <w:t>ұйымдармен</w:t>
      </w:r>
      <w:proofErr w:type="spellEnd"/>
      <w:r>
        <w:rPr>
          <w:rFonts w:ascii="Arial" w:hAnsi="Arial" w:cs="Arial"/>
        </w:rPr>
        <w:t xml:space="preserve"> </w:t>
      </w:r>
      <w:proofErr w:type="spellStart"/>
      <w:r>
        <w:rPr>
          <w:rFonts w:ascii="Arial" w:hAnsi="Arial" w:cs="Arial"/>
        </w:rPr>
        <w:t>шарт</w:t>
      </w:r>
      <w:proofErr w:type="spellEnd"/>
      <w:r>
        <w:rPr>
          <w:rFonts w:ascii="Arial" w:hAnsi="Arial" w:cs="Arial"/>
        </w:rPr>
        <w:t xml:space="preserve"> </w:t>
      </w:r>
      <w:proofErr w:type="spellStart"/>
      <w:r>
        <w:rPr>
          <w:rFonts w:ascii="Arial" w:hAnsi="Arial" w:cs="Arial"/>
        </w:rPr>
        <w:t>жасасып</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тұрақты</w:t>
      </w:r>
      <w:proofErr w:type="spellEnd"/>
      <w:r>
        <w:rPr>
          <w:rFonts w:ascii="Arial" w:hAnsi="Arial" w:cs="Arial"/>
        </w:rPr>
        <w:t xml:space="preserve"> </w:t>
      </w:r>
      <w:proofErr w:type="spellStart"/>
      <w:r>
        <w:rPr>
          <w:rFonts w:ascii="Arial" w:hAnsi="Arial" w:cs="Arial"/>
        </w:rPr>
        <w:t>шығарып</w:t>
      </w:r>
      <w:proofErr w:type="spellEnd"/>
      <w:r>
        <w:rPr>
          <w:rFonts w:ascii="Arial" w:hAnsi="Arial" w:cs="Arial"/>
        </w:rPr>
        <w:t xml:space="preserve"> </w:t>
      </w:r>
      <w:proofErr w:type="spellStart"/>
      <w:r>
        <w:rPr>
          <w:rFonts w:ascii="Arial" w:hAnsi="Arial" w:cs="Arial"/>
        </w:rPr>
        <w:t>тұру</w:t>
      </w:r>
      <w:proofErr w:type="spellEnd"/>
      <w:r>
        <w:rPr>
          <w:rFonts w:ascii="Arial" w:hAnsi="Arial" w:cs="Arial"/>
        </w:rPr>
        <w:t>.</w:t>
      </w:r>
    </w:p>
    <w:p w14:paraId="38C08A81"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өңдеу</w:t>
      </w:r>
      <w:proofErr w:type="spellEnd"/>
      <w:r>
        <w:rPr>
          <w:rFonts w:ascii="Arial" w:hAnsi="Arial" w:cs="Arial"/>
        </w:rPr>
        <w:t xml:space="preserve"> </w:t>
      </w:r>
      <w:proofErr w:type="spellStart"/>
      <w:r>
        <w:rPr>
          <w:rFonts w:ascii="Arial" w:hAnsi="Arial" w:cs="Arial"/>
        </w:rPr>
        <w:t>мүмкіндіктерін</w:t>
      </w:r>
      <w:proofErr w:type="spellEnd"/>
      <w:r>
        <w:rPr>
          <w:rFonts w:ascii="Arial" w:hAnsi="Arial" w:cs="Arial"/>
        </w:rPr>
        <w:t xml:space="preserve"> </w:t>
      </w:r>
      <w:proofErr w:type="spellStart"/>
      <w:r>
        <w:rPr>
          <w:rFonts w:ascii="Arial" w:hAnsi="Arial" w:cs="Arial"/>
        </w:rPr>
        <w:t>барынша</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пластик</w:t>
      </w:r>
      <w:proofErr w:type="spellEnd"/>
      <w:r>
        <w:rPr>
          <w:rFonts w:ascii="Arial" w:hAnsi="Arial" w:cs="Arial"/>
        </w:rPr>
        <w:t xml:space="preserve">, </w:t>
      </w:r>
      <w:proofErr w:type="spellStart"/>
      <w:r>
        <w:rPr>
          <w:rFonts w:ascii="Arial" w:hAnsi="Arial" w:cs="Arial"/>
        </w:rPr>
        <w:t>қағаз</w:t>
      </w:r>
      <w:proofErr w:type="spellEnd"/>
      <w:r>
        <w:rPr>
          <w:rFonts w:ascii="Arial" w:hAnsi="Arial" w:cs="Arial"/>
        </w:rPr>
        <w:t xml:space="preserve">, </w:t>
      </w:r>
      <w:proofErr w:type="spellStart"/>
      <w:r>
        <w:rPr>
          <w:rFonts w:ascii="Arial" w:hAnsi="Arial" w:cs="Arial"/>
        </w:rPr>
        <w:t>әйнек</w:t>
      </w:r>
      <w:proofErr w:type="spellEnd"/>
      <w:r>
        <w:rPr>
          <w:rFonts w:ascii="Arial" w:hAnsi="Arial" w:cs="Arial"/>
        </w:rPr>
        <w:t xml:space="preserve">, </w:t>
      </w:r>
      <w:proofErr w:type="spellStart"/>
      <w:r>
        <w:rPr>
          <w:rFonts w:ascii="Arial" w:hAnsi="Arial" w:cs="Arial"/>
        </w:rPr>
        <w:t>металл</w:t>
      </w:r>
      <w:proofErr w:type="spellEnd"/>
      <w:r>
        <w:rPr>
          <w:rFonts w:ascii="Arial" w:hAnsi="Arial" w:cs="Arial"/>
        </w:rPr>
        <w:t>).</w:t>
      </w:r>
    </w:p>
    <w:p w14:paraId="4D8E50ED"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proofErr w:type="spellStart"/>
      <w:r>
        <w:rPr>
          <w:rFonts w:ascii="Arial" w:hAnsi="Arial" w:cs="Arial"/>
        </w:rPr>
        <w:t>Әсіресе</w:t>
      </w:r>
      <w:proofErr w:type="spellEnd"/>
      <w:r>
        <w:rPr>
          <w:rFonts w:ascii="Arial" w:hAnsi="Arial" w:cs="Arial"/>
        </w:rPr>
        <w:t xml:space="preserve"> </w:t>
      </w:r>
      <w:proofErr w:type="spellStart"/>
      <w:r>
        <w:rPr>
          <w:rFonts w:ascii="Arial" w:hAnsi="Arial" w:cs="Arial"/>
        </w:rPr>
        <w:t>лагерь</w:t>
      </w:r>
      <w:proofErr w:type="spellEnd"/>
      <w:r>
        <w:rPr>
          <w:rFonts w:ascii="Arial" w:hAnsi="Arial" w:cs="Arial"/>
        </w:rPr>
        <w:t xml:space="preserve"> </w:t>
      </w:r>
      <w:proofErr w:type="spellStart"/>
      <w:r>
        <w:rPr>
          <w:rFonts w:ascii="Arial" w:hAnsi="Arial" w:cs="Arial"/>
        </w:rPr>
        <w:t>маңайында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материал</w:t>
      </w:r>
      <w:proofErr w:type="spellEnd"/>
      <w:r>
        <w:rPr>
          <w:rFonts w:ascii="Arial" w:hAnsi="Arial" w:cs="Arial"/>
        </w:rPr>
        <w:t xml:space="preserve"> </w:t>
      </w:r>
      <w:proofErr w:type="spellStart"/>
      <w:r>
        <w:rPr>
          <w:rFonts w:ascii="Arial" w:hAnsi="Arial" w:cs="Arial"/>
        </w:rPr>
        <w:t>үйінділерінде</w:t>
      </w:r>
      <w:proofErr w:type="spellEnd"/>
      <w:r>
        <w:rPr>
          <w:rFonts w:ascii="Arial" w:hAnsi="Arial" w:cs="Arial"/>
        </w:rPr>
        <w:t xml:space="preserve"> </w:t>
      </w:r>
      <w:proofErr w:type="spellStart"/>
      <w:r>
        <w:rPr>
          <w:rFonts w:ascii="Arial" w:hAnsi="Arial" w:cs="Arial"/>
        </w:rPr>
        <w:t>тазалық</w:t>
      </w:r>
      <w:proofErr w:type="spellEnd"/>
      <w:r>
        <w:rPr>
          <w:rFonts w:ascii="Arial" w:hAnsi="Arial" w:cs="Arial"/>
        </w:rPr>
        <w:t xml:space="preserve"> </w:t>
      </w:r>
      <w:proofErr w:type="spellStart"/>
      <w:r>
        <w:rPr>
          <w:rFonts w:ascii="Arial" w:hAnsi="Arial" w:cs="Arial"/>
        </w:rPr>
        <w:t>пен</w:t>
      </w:r>
      <w:proofErr w:type="spellEnd"/>
      <w:r>
        <w:rPr>
          <w:rFonts w:ascii="Arial" w:hAnsi="Arial" w:cs="Arial"/>
        </w:rPr>
        <w:t xml:space="preserve"> </w:t>
      </w:r>
      <w:proofErr w:type="spellStart"/>
      <w:r>
        <w:rPr>
          <w:rFonts w:ascii="Arial" w:hAnsi="Arial" w:cs="Arial"/>
        </w:rPr>
        <w:t>қоқысқа</w:t>
      </w:r>
      <w:proofErr w:type="spellEnd"/>
      <w:r>
        <w:rPr>
          <w:rFonts w:ascii="Arial" w:hAnsi="Arial" w:cs="Arial"/>
        </w:rPr>
        <w:t xml:space="preserve"> </w:t>
      </w:r>
      <w:proofErr w:type="spellStart"/>
      <w:r>
        <w:rPr>
          <w:rFonts w:ascii="Arial" w:hAnsi="Arial" w:cs="Arial"/>
        </w:rPr>
        <w:t>қарсы</w:t>
      </w:r>
      <w:proofErr w:type="spellEnd"/>
      <w:r>
        <w:rPr>
          <w:rFonts w:ascii="Arial" w:hAnsi="Arial" w:cs="Arial"/>
        </w:rPr>
        <w:t xml:space="preserve"> </w:t>
      </w:r>
      <w:proofErr w:type="spellStart"/>
      <w:r>
        <w:rPr>
          <w:rFonts w:ascii="Arial" w:hAnsi="Arial" w:cs="Arial"/>
        </w:rPr>
        <w:t>шараларды</w:t>
      </w:r>
      <w:proofErr w:type="spellEnd"/>
      <w:r>
        <w:rPr>
          <w:rFonts w:ascii="Arial" w:hAnsi="Arial" w:cs="Arial"/>
        </w:rPr>
        <w:t xml:space="preserve"> </w:t>
      </w:r>
      <w:proofErr w:type="spellStart"/>
      <w:r>
        <w:rPr>
          <w:rFonts w:ascii="Arial" w:hAnsi="Arial" w:cs="Arial"/>
        </w:rPr>
        <w:t>жүзеге</w:t>
      </w:r>
      <w:proofErr w:type="spellEnd"/>
      <w:r>
        <w:rPr>
          <w:rFonts w:ascii="Arial" w:hAnsi="Arial" w:cs="Arial"/>
        </w:rPr>
        <w:t xml:space="preserve"> </w:t>
      </w:r>
      <w:proofErr w:type="spellStart"/>
      <w:r>
        <w:rPr>
          <w:rFonts w:ascii="Arial" w:hAnsi="Arial" w:cs="Arial"/>
        </w:rPr>
        <w:t>асыру</w:t>
      </w:r>
      <w:proofErr w:type="spellEnd"/>
      <w:r>
        <w:rPr>
          <w:rFonts w:ascii="Arial" w:hAnsi="Arial" w:cs="Arial"/>
        </w:rPr>
        <w:t>.</w:t>
      </w:r>
    </w:p>
    <w:p w14:paraId="67C37AAC" w14:textId="77777777" w:rsidR="006B6003" w:rsidRDefault="006B6003">
      <w:pPr>
        <w:pStyle w:val="afffd"/>
        <w:spacing w:before="0" w:beforeAutospacing="0" w:after="0" w:afterAutospacing="0"/>
        <w:ind w:leftChars="200" w:left="440"/>
        <w:rPr>
          <w:rFonts w:ascii="Arial" w:hAnsi="Arial" w:cs="Arial"/>
        </w:rPr>
      </w:pPr>
    </w:p>
    <w:p w14:paraId="51460BE0" w14:textId="77777777" w:rsidR="006B6003" w:rsidRDefault="00000000">
      <w:pPr>
        <w:pStyle w:val="afffd"/>
        <w:spacing w:before="0" w:beforeAutospacing="0" w:after="0" w:afterAutospacing="0"/>
        <w:rPr>
          <w:rFonts w:ascii="Arial" w:hAnsi="Arial" w:cs="Arial"/>
        </w:rPr>
      </w:pPr>
      <w:r>
        <w:rPr>
          <w:rStyle w:val="ad"/>
        </w:rPr>
        <w:t xml:space="preserve">D. </w:t>
      </w:r>
      <w:proofErr w:type="spellStart"/>
      <w:r>
        <w:rPr>
          <w:rStyle w:val="ad"/>
        </w:rPr>
        <w:t>Құрылыс</w:t>
      </w:r>
      <w:proofErr w:type="spellEnd"/>
      <w:r>
        <w:rPr>
          <w:rStyle w:val="ad"/>
        </w:rPr>
        <w:t xml:space="preserve"> </w:t>
      </w:r>
      <w:proofErr w:type="spellStart"/>
      <w:r>
        <w:rPr>
          <w:rStyle w:val="ad"/>
        </w:rPr>
        <w:t>қалдықтары</w:t>
      </w:r>
      <w:proofErr w:type="spellEnd"/>
      <w:r>
        <w:rPr>
          <w:rStyle w:val="ad"/>
        </w:rPr>
        <w:t>:</w:t>
      </w:r>
    </w:p>
    <w:p w14:paraId="07425FBA"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proofErr w:type="spellStart"/>
      <w:r>
        <w:rPr>
          <w:rFonts w:ascii="Arial" w:hAnsi="Arial" w:cs="Arial"/>
        </w:rPr>
        <w:t>Бетон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цемент</w:t>
      </w:r>
      <w:proofErr w:type="spellEnd"/>
      <w:r>
        <w:rPr>
          <w:rFonts w:ascii="Arial" w:hAnsi="Arial" w:cs="Arial"/>
        </w:rPr>
        <w:t xml:space="preserve"> </w:t>
      </w:r>
      <w:proofErr w:type="spellStart"/>
      <w:r>
        <w:rPr>
          <w:rFonts w:ascii="Arial" w:hAnsi="Arial" w:cs="Arial"/>
        </w:rPr>
        <w:t>қалдықтарын</w:t>
      </w:r>
      <w:proofErr w:type="spellEnd"/>
      <w:r>
        <w:rPr>
          <w:rFonts w:ascii="Arial" w:hAnsi="Arial" w:cs="Arial"/>
        </w:rPr>
        <w:t xml:space="preserve">, </w:t>
      </w:r>
      <w:proofErr w:type="spellStart"/>
      <w:r>
        <w:rPr>
          <w:rFonts w:ascii="Arial" w:hAnsi="Arial" w:cs="Arial"/>
        </w:rPr>
        <w:t>қиыршық</w:t>
      </w:r>
      <w:proofErr w:type="spellEnd"/>
      <w:r>
        <w:rPr>
          <w:rFonts w:ascii="Arial" w:hAnsi="Arial" w:cs="Arial"/>
        </w:rPr>
        <w:t xml:space="preserve"> </w:t>
      </w:r>
      <w:proofErr w:type="spellStart"/>
      <w:r>
        <w:rPr>
          <w:rFonts w:ascii="Arial" w:hAnsi="Arial" w:cs="Arial"/>
        </w:rPr>
        <w:t>тасты</w:t>
      </w:r>
      <w:proofErr w:type="spellEnd"/>
      <w:r>
        <w:rPr>
          <w:rFonts w:ascii="Arial" w:hAnsi="Arial" w:cs="Arial"/>
        </w:rPr>
        <w:t xml:space="preserve"> </w:t>
      </w:r>
      <w:proofErr w:type="spellStart"/>
      <w:r>
        <w:rPr>
          <w:rFonts w:ascii="Arial" w:hAnsi="Arial" w:cs="Arial"/>
        </w:rPr>
        <w:t>жол</w:t>
      </w:r>
      <w:proofErr w:type="spellEnd"/>
      <w:r>
        <w:rPr>
          <w:rFonts w:ascii="Arial" w:hAnsi="Arial" w:cs="Arial"/>
        </w:rPr>
        <w:t xml:space="preserve"> </w:t>
      </w:r>
      <w:proofErr w:type="spellStart"/>
      <w:r>
        <w:rPr>
          <w:rFonts w:ascii="Arial" w:hAnsi="Arial" w:cs="Arial"/>
        </w:rPr>
        <w:t>төсемдері</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уақытша</w:t>
      </w:r>
      <w:proofErr w:type="spellEnd"/>
      <w:r>
        <w:rPr>
          <w:rFonts w:ascii="Arial" w:hAnsi="Arial" w:cs="Arial"/>
        </w:rPr>
        <w:t xml:space="preserve"> </w:t>
      </w:r>
      <w:proofErr w:type="spellStart"/>
      <w:r>
        <w:rPr>
          <w:rFonts w:ascii="Arial" w:hAnsi="Arial" w:cs="Arial"/>
        </w:rPr>
        <w:t>кірме</w:t>
      </w:r>
      <w:proofErr w:type="spellEnd"/>
      <w:r>
        <w:rPr>
          <w:rFonts w:ascii="Arial" w:hAnsi="Arial" w:cs="Arial"/>
        </w:rPr>
        <w:t xml:space="preserve"> </w:t>
      </w:r>
      <w:proofErr w:type="spellStart"/>
      <w:r>
        <w:rPr>
          <w:rFonts w:ascii="Arial" w:hAnsi="Arial" w:cs="Arial"/>
        </w:rPr>
        <w:t>жолдарда</w:t>
      </w:r>
      <w:proofErr w:type="spellEnd"/>
      <w:r>
        <w:rPr>
          <w:rFonts w:ascii="Arial" w:hAnsi="Arial" w:cs="Arial"/>
        </w:rPr>
        <w:t xml:space="preserve">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рұқсат</w:t>
      </w:r>
      <w:proofErr w:type="spellEnd"/>
      <w:r>
        <w:rPr>
          <w:rFonts w:ascii="Arial" w:hAnsi="Arial" w:cs="Arial"/>
        </w:rPr>
        <w:t xml:space="preserve"> </w:t>
      </w:r>
      <w:proofErr w:type="spellStart"/>
      <w:r>
        <w:rPr>
          <w:rFonts w:ascii="Arial" w:hAnsi="Arial" w:cs="Arial"/>
        </w:rPr>
        <w:t>етілген</w:t>
      </w:r>
      <w:proofErr w:type="spellEnd"/>
      <w:r>
        <w:rPr>
          <w:rFonts w:ascii="Arial" w:hAnsi="Arial" w:cs="Arial"/>
        </w:rPr>
        <w:t xml:space="preserve"> </w:t>
      </w:r>
      <w:proofErr w:type="spellStart"/>
      <w:r>
        <w:rPr>
          <w:rFonts w:ascii="Arial" w:hAnsi="Arial" w:cs="Arial"/>
        </w:rPr>
        <w:t>жағдайда</w:t>
      </w:r>
      <w:proofErr w:type="spellEnd"/>
      <w:r>
        <w:rPr>
          <w:rFonts w:ascii="Arial" w:hAnsi="Arial" w:cs="Arial"/>
        </w:rPr>
        <w:t>).</w:t>
      </w:r>
    </w:p>
    <w:p w14:paraId="185F23C3"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proofErr w:type="spellStart"/>
      <w:r>
        <w:rPr>
          <w:rFonts w:ascii="Arial" w:hAnsi="Arial" w:cs="Arial"/>
        </w:rPr>
        <w:t>Металл</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ағаш</w:t>
      </w:r>
      <w:proofErr w:type="spellEnd"/>
      <w:r>
        <w:rPr>
          <w:rFonts w:ascii="Arial" w:hAnsi="Arial" w:cs="Arial"/>
        </w:rPr>
        <w:t xml:space="preserve"> </w:t>
      </w:r>
      <w:proofErr w:type="spellStart"/>
      <w:r>
        <w:rPr>
          <w:rFonts w:ascii="Arial" w:hAnsi="Arial" w:cs="Arial"/>
        </w:rPr>
        <w:t>қалдықтарын</w:t>
      </w:r>
      <w:proofErr w:type="spellEnd"/>
      <w:r>
        <w:rPr>
          <w:rFonts w:ascii="Arial" w:hAnsi="Arial" w:cs="Arial"/>
        </w:rPr>
        <w:t xml:space="preserve"> </w:t>
      </w:r>
      <w:proofErr w:type="spellStart"/>
      <w:r>
        <w:rPr>
          <w:rFonts w:ascii="Arial" w:hAnsi="Arial" w:cs="Arial"/>
        </w:rPr>
        <w:t>лицензияланған</w:t>
      </w:r>
      <w:proofErr w:type="spellEnd"/>
      <w:r>
        <w:rPr>
          <w:rFonts w:ascii="Arial" w:hAnsi="Arial" w:cs="Arial"/>
        </w:rPr>
        <w:t xml:space="preserve">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өңдеушілерге</w:t>
      </w:r>
      <w:proofErr w:type="spellEnd"/>
      <w:r>
        <w:rPr>
          <w:rFonts w:ascii="Arial" w:hAnsi="Arial" w:cs="Arial"/>
        </w:rPr>
        <w:t xml:space="preserve"> </w:t>
      </w:r>
      <w:proofErr w:type="spellStart"/>
      <w:r>
        <w:rPr>
          <w:rFonts w:ascii="Arial" w:hAnsi="Arial" w:cs="Arial"/>
        </w:rPr>
        <w:t>өткізу</w:t>
      </w:r>
      <w:proofErr w:type="spellEnd"/>
      <w:r>
        <w:rPr>
          <w:rFonts w:ascii="Arial" w:hAnsi="Arial" w:cs="Arial"/>
        </w:rPr>
        <w:t>.</w:t>
      </w:r>
    </w:p>
    <w:p w14:paraId="14EBA45E"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proofErr w:type="spellStart"/>
      <w:r>
        <w:rPr>
          <w:rFonts w:ascii="Arial" w:hAnsi="Arial" w:cs="Arial"/>
        </w:rPr>
        <w:t>Қалған</w:t>
      </w:r>
      <w:proofErr w:type="spellEnd"/>
      <w:r>
        <w:rPr>
          <w:rFonts w:ascii="Arial" w:hAnsi="Arial" w:cs="Arial"/>
        </w:rPr>
        <w:t xml:space="preserve"> </w:t>
      </w:r>
      <w:proofErr w:type="spellStart"/>
      <w:r>
        <w:rPr>
          <w:rFonts w:ascii="Arial" w:hAnsi="Arial" w:cs="Arial"/>
        </w:rPr>
        <w:t>инертті</w:t>
      </w:r>
      <w:proofErr w:type="spellEnd"/>
      <w:r>
        <w:rPr>
          <w:rFonts w:ascii="Arial" w:hAnsi="Arial" w:cs="Arial"/>
        </w:rPr>
        <w:t xml:space="preserve"> </w:t>
      </w:r>
      <w:proofErr w:type="spellStart"/>
      <w:r>
        <w:rPr>
          <w:rFonts w:ascii="Arial" w:hAnsi="Arial" w:cs="Arial"/>
        </w:rPr>
        <w:t>материалдарды</w:t>
      </w:r>
      <w:proofErr w:type="spellEnd"/>
      <w:r>
        <w:rPr>
          <w:rFonts w:ascii="Arial" w:hAnsi="Arial" w:cs="Arial"/>
        </w:rPr>
        <w:t xml:space="preserve"> </w:t>
      </w:r>
      <w:proofErr w:type="spellStart"/>
      <w:r>
        <w:rPr>
          <w:rFonts w:ascii="Arial" w:hAnsi="Arial" w:cs="Arial"/>
        </w:rPr>
        <w:t>рұқсат</w:t>
      </w:r>
      <w:proofErr w:type="spellEnd"/>
      <w:r>
        <w:rPr>
          <w:rFonts w:ascii="Arial" w:hAnsi="Arial" w:cs="Arial"/>
        </w:rPr>
        <w:t xml:space="preserve"> </w:t>
      </w:r>
      <w:proofErr w:type="spellStart"/>
      <w:r>
        <w:rPr>
          <w:rFonts w:ascii="Arial" w:hAnsi="Arial" w:cs="Arial"/>
        </w:rPr>
        <w:t>етілген</w:t>
      </w:r>
      <w:proofErr w:type="spellEnd"/>
      <w:r>
        <w:rPr>
          <w:rFonts w:ascii="Arial" w:hAnsi="Arial" w:cs="Arial"/>
        </w:rPr>
        <w:t xml:space="preserve"> </w:t>
      </w:r>
      <w:proofErr w:type="spellStart"/>
      <w:r>
        <w:rPr>
          <w:rFonts w:ascii="Arial" w:hAnsi="Arial" w:cs="Arial"/>
        </w:rPr>
        <w:t>полигондарға</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өңдеу</w:t>
      </w:r>
      <w:proofErr w:type="spellEnd"/>
      <w:r>
        <w:rPr>
          <w:rFonts w:ascii="Arial" w:hAnsi="Arial" w:cs="Arial"/>
        </w:rPr>
        <w:t xml:space="preserve"> </w:t>
      </w:r>
      <w:proofErr w:type="spellStart"/>
      <w:r>
        <w:rPr>
          <w:rFonts w:ascii="Arial" w:hAnsi="Arial" w:cs="Arial"/>
        </w:rPr>
        <w:t>нысандарына</w:t>
      </w:r>
      <w:proofErr w:type="spellEnd"/>
      <w:r>
        <w:rPr>
          <w:rFonts w:ascii="Arial" w:hAnsi="Arial" w:cs="Arial"/>
        </w:rPr>
        <w:t xml:space="preserve"> </w:t>
      </w:r>
      <w:proofErr w:type="spellStart"/>
      <w:r>
        <w:rPr>
          <w:rFonts w:ascii="Arial" w:hAnsi="Arial" w:cs="Arial"/>
        </w:rPr>
        <w:t>шығару</w:t>
      </w:r>
      <w:proofErr w:type="spellEnd"/>
      <w:r>
        <w:rPr>
          <w:rFonts w:ascii="Arial" w:hAnsi="Arial" w:cs="Arial"/>
        </w:rPr>
        <w:t>.</w:t>
      </w:r>
    </w:p>
    <w:p w14:paraId="2F0D6A4A"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proofErr w:type="spellStart"/>
      <w:r>
        <w:rPr>
          <w:rFonts w:ascii="Arial" w:hAnsi="Arial" w:cs="Arial"/>
        </w:rPr>
        <w:t>Қауіпсіз</w:t>
      </w:r>
      <w:proofErr w:type="spellEnd"/>
      <w:r>
        <w:rPr>
          <w:rFonts w:ascii="Arial" w:hAnsi="Arial" w:cs="Arial"/>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емес</w:t>
      </w:r>
      <w:proofErr w:type="spellEnd"/>
      <w:r>
        <w:rPr>
          <w:rFonts w:ascii="Arial" w:hAnsi="Arial" w:cs="Arial"/>
        </w:rPr>
        <w:t xml:space="preserve"> </w:t>
      </w:r>
      <w:proofErr w:type="spellStart"/>
      <w:r>
        <w:rPr>
          <w:rFonts w:ascii="Arial" w:hAnsi="Arial" w:cs="Arial"/>
        </w:rPr>
        <w:t>қалдық</w:t>
      </w:r>
      <w:proofErr w:type="spellEnd"/>
      <w:r>
        <w:rPr>
          <w:rFonts w:ascii="Arial" w:hAnsi="Arial" w:cs="Arial"/>
        </w:rPr>
        <w:t xml:space="preserve"> </w:t>
      </w:r>
      <w:proofErr w:type="spellStart"/>
      <w:r>
        <w:rPr>
          <w:rFonts w:ascii="Arial" w:hAnsi="Arial" w:cs="Arial"/>
        </w:rPr>
        <w:t>материалдарды</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қоғамға</w:t>
      </w:r>
      <w:proofErr w:type="spellEnd"/>
      <w:r>
        <w:rPr>
          <w:rFonts w:ascii="Arial" w:hAnsi="Arial" w:cs="Arial"/>
        </w:rPr>
        <w:t xml:space="preserve"> ҚТЖ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Инженердің</w:t>
      </w:r>
      <w:proofErr w:type="spellEnd"/>
      <w:r>
        <w:rPr>
          <w:rFonts w:ascii="Arial" w:hAnsi="Arial" w:cs="Arial"/>
        </w:rPr>
        <w:t xml:space="preserve"> </w:t>
      </w:r>
      <w:proofErr w:type="spellStart"/>
      <w:r>
        <w:rPr>
          <w:rFonts w:ascii="Arial" w:hAnsi="Arial" w:cs="Arial"/>
        </w:rPr>
        <w:t>келісімімен</w:t>
      </w:r>
      <w:proofErr w:type="spellEnd"/>
      <w:r>
        <w:rPr>
          <w:rFonts w:ascii="Arial" w:hAnsi="Arial" w:cs="Arial"/>
        </w:rPr>
        <w:t xml:space="preserve"> </w:t>
      </w:r>
      <w:proofErr w:type="spellStart"/>
      <w:r>
        <w:rPr>
          <w:rFonts w:ascii="Arial" w:hAnsi="Arial" w:cs="Arial"/>
        </w:rPr>
        <w:t>беру</w:t>
      </w:r>
      <w:proofErr w:type="spellEnd"/>
      <w:r>
        <w:rPr>
          <w:rFonts w:ascii="Arial" w:hAnsi="Arial" w:cs="Arial"/>
        </w:rPr>
        <w:t xml:space="preserve"> </w:t>
      </w:r>
      <w:proofErr w:type="spellStart"/>
      <w:r>
        <w:rPr>
          <w:rFonts w:ascii="Arial" w:hAnsi="Arial" w:cs="Arial"/>
        </w:rPr>
        <w:t>мүмкіндігі</w:t>
      </w:r>
      <w:proofErr w:type="spellEnd"/>
      <w:r>
        <w:rPr>
          <w:rFonts w:ascii="Arial" w:hAnsi="Arial" w:cs="Arial"/>
        </w:rPr>
        <w:t>.</w:t>
      </w:r>
    </w:p>
    <w:p w14:paraId="30B35EF1" w14:textId="77777777" w:rsidR="006B6003" w:rsidRDefault="006B6003">
      <w:pPr>
        <w:pStyle w:val="afffd"/>
        <w:spacing w:before="0" w:beforeAutospacing="0" w:after="0" w:afterAutospacing="0"/>
        <w:ind w:leftChars="200" w:left="440"/>
        <w:rPr>
          <w:rFonts w:ascii="Arial" w:hAnsi="Arial" w:cs="Arial"/>
        </w:rPr>
      </w:pPr>
    </w:p>
    <w:p w14:paraId="6C4E1705" w14:textId="77777777" w:rsidR="006B6003" w:rsidRDefault="00000000">
      <w:pPr>
        <w:pStyle w:val="afffd"/>
        <w:numPr>
          <w:ilvl w:val="0"/>
          <w:numId w:val="94"/>
        </w:numPr>
        <w:spacing w:before="0" w:beforeAutospacing="0" w:after="0" w:afterAutospacing="0"/>
        <w:rPr>
          <w:rStyle w:val="ad"/>
        </w:rPr>
      </w:pPr>
      <w:proofErr w:type="spellStart"/>
      <w:r>
        <w:rPr>
          <w:rStyle w:val="ad"/>
        </w:rPr>
        <w:t>Қауіпті</w:t>
      </w:r>
      <w:proofErr w:type="spellEnd"/>
      <w:r>
        <w:rPr>
          <w:rStyle w:val="ad"/>
        </w:rPr>
        <w:t xml:space="preserve"> </w:t>
      </w:r>
      <w:proofErr w:type="spellStart"/>
      <w:r>
        <w:rPr>
          <w:rStyle w:val="ad"/>
        </w:rPr>
        <w:t>қалдықтар</w:t>
      </w:r>
      <w:proofErr w:type="spellEnd"/>
      <w:r>
        <w:rPr>
          <w:rStyle w:val="ad"/>
        </w:rPr>
        <w:t xml:space="preserve"> (</w:t>
      </w:r>
      <w:proofErr w:type="spellStart"/>
      <w:r>
        <w:rPr>
          <w:rStyle w:val="ad"/>
        </w:rPr>
        <w:t>арнайы</w:t>
      </w:r>
      <w:proofErr w:type="spellEnd"/>
      <w:r>
        <w:rPr>
          <w:rStyle w:val="ad"/>
        </w:rPr>
        <w:t xml:space="preserve"> </w:t>
      </w:r>
      <w:proofErr w:type="spellStart"/>
      <w:r>
        <w:rPr>
          <w:rStyle w:val="ad"/>
        </w:rPr>
        <w:t>бақылау</w:t>
      </w:r>
      <w:proofErr w:type="spellEnd"/>
      <w:r>
        <w:rPr>
          <w:rStyle w:val="ad"/>
        </w:rPr>
        <w:t>):</w:t>
      </w:r>
    </w:p>
    <w:p w14:paraId="0AD601FF" w14:textId="77777777" w:rsidR="006B6003" w:rsidRDefault="00000000">
      <w:pPr>
        <w:pStyle w:val="afffd"/>
        <w:spacing w:before="0" w:beforeAutospacing="0" w:after="0" w:afterAutospacing="0"/>
        <w:ind w:leftChars="199" w:left="438"/>
        <w:rPr>
          <w:rFonts w:ascii="Arial" w:hAnsi="Arial" w:cs="Arial"/>
        </w:rPr>
      </w:pPr>
      <w:r>
        <w:rPr>
          <w:rStyle w:val="ad"/>
        </w:rPr>
        <w:t xml:space="preserve">- </w:t>
      </w:r>
      <w:proofErr w:type="spellStart"/>
      <w:r>
        <w:rPr>
          <w:rStyle w:val="ad"/>
        </w:rPr>
        <w:t>Пайдаланылған</w:t>
      </w:r>
      <w:proofErr w:type="spellEnd"/>
      <w:r>
        <w:rPr>
          <w:rStyle w:val="ad"/>
        </w:rPr>
        <w:t xml:space="preserve"> </w:t>
      </w:r>
      <w:proofErr w:type="spellStart"/>
      <w:r>
        <w:rPr>
          <w:rStyle w:val="ad"/>
        </w:rPr>
        <w:t>майлар</w:t>
      </w:r>
      <w:proofErr w:type="spellEnd"/>
      <w:r>
        <w:rPr>
          <w:rStyle w:val="ad"/>
        </w:rPr>
        <w:t xml:space="preserve"> </w:t>
      </w:r>
      <w:proofErr w:type="spellStart"/>
      <w:r>
        <w:rPr>
          <w:rStyle w:val="ad"/>
        </w:rPr>
        <w:t>мен</w:t>
      </w:r>
      <w:proofErr w:type="spellEnd"/>
      <w:r>
        <w:rPr>
          <w:rStyle w:val="ad"/>
        </w:rPr>
        <w:t xml:space="preserve"> </w:t>
      </w:r>
      <w:proofErr w:type="spellStart"/>
      <w:r>
        <w:rPr>
          <w:rStyle w:val="ad"/>
        </w:rPr>
        <w:t>майлы</w:t>
      </w:r>
      <w:proofErr w:type="spellEnd"/>
      <w:r>
        <w:rPr>
          <w:rStyle w:val="ad"/>
        </w:rPr>
        <w:t xml:space="preserve"> </w:t>
      </w:r>
      <w:proofErr w:type="spellStart"/>
      <w:r>
        <w:rPr>
          <w:rStyle w:val="ad"/>
        </w:rPr>
        <w:t>қалдықтар</w:t>
      </w:r>
      <w:proofErr w:type="spellEnd"/>
      <w:r>
        <w:rPr>
          <w:rStyle w:val="ad"/>
        </w:rPr>
        <w:t>:</w:t>
      </w:r>
      <w:r>
        <w:rPr>
          <w:rFonts w:ascii="Arial" w:hAnsi="Arial" w:cs="Arial"/>
        </w:rPr>
        <w:t xml:space="preserve"> </w:t>
      </w:r>
      <w:proofErr w:type="spellStart"/>
      <w:r>
        <w:rPr>
          <w:rFonts w:ascii="Arial" w:hAnsi="Arial" w:cs="Arial"/>
        </w:rPr>
        <w:t>жабық</w:t>
      </w:r>
      <w:proofErr w:type="spellEnd"/>
      <w:r>
        <w:rPr>
          <w:rFonts w:ascii="Arial" w:hAnsi="Arial" w:cs="Arial"/>
        </w:rPr>
        <w:t xml:space="preserve"> </w:t>
      </w:r>
      <w:proofErr w:type="spellStart"/>
      <w:r>
        <w:rPr>
          <w:rFonts w:ascii="Arial" w:hAnsi="Arial" w:cs="Arial"/>
        </w:rPr>
        <w:t>ыдыстарда</w:t>
      </w:r>
      <w:proofErr w:type="spellEnd"/>
      <w:r>
        <w:rPr>
          <w:rFonts w:ascii="Arial" w:hAnsi="Arial" w:cs="Arial"/>
        </w:rPr>
        <w:t xml:space="preserve">, </w:t>
      </w:r>
      <w:proofErr w:type="spellStart"/>
      <w:r>
        <w:rPr>
          <w:rFonts w:ascii="Arial" w:hAnsi="Arial" w:cs="Arial"/>
        </w:rPr>
        <w:t>тосқауылмен</w:t>
      </w:r>
      <w:proofErr w:type="spellEnd"/>
      <w:r>
        <w:rPr>
          <w:rFonts w:ascii="Arial" w:hAnsi="Arial" w:cs="Arial"/>
        </w:rPr>
        <w:t xml:space="preserve"> </w:t>
      </w:r>
      <w:proofErr w:type="spellStart"/>
      <w:r>
        <w:rPr>
          <w:rFonts w:ascii="Arial" w:hAnsi="Arial" w:cs="Arial"/>
        </w:rPr>
        <w:t>қорғалған</w:t>
      </w:r>
      <w:proofErr w:type="spellEnd"/>
      <w:r>
        <w:rPr>
          <w:rFonts w:ascii="Arial" w:hAnsi="Arial" w:cs="Arial"/>
        </w:rPr>
        <w:t xml:space="preserve"> </w:t>
      </w:r>
      <w:proofErr w:type="spellStart"/>
      <w:r>
        <w:rPr>
          <w:rFonts w:ascii="Arial" w:hAnsi="Arial" w:cs="Arial"/>
        </w:rPr>
        <w:t>алаңдарда</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лицензияланған</w:t>
      </w:r>
      <w:proofErr w:type="spellEnd"/>
      <w:r>
        <w:rPr>
          <w:rFonts w:ascii="Arial" w:hAnsi="Arial" w:cs="Arial"/>
        </w:rPr>
        <w:t xml:space="preserve"> </w:t>
      </w:r>
      <w:proofErr w:type="spellStart"/>
      <w:r>
        <w:rPr>
          <w:rFonts w:ascii="Arial" w:hAnsi="Arial" w:cs="Arial"/>
        </w:rPr>
        <w:t>нысандарға</w:t>
      </w:r>
      <w:proofErr w:type="spellEnd"/>
      <w:r>
        <w:rPr>
          <w:rFonts w:ascii="Arial" w:hAnsi="Arial" w:cs="Arial"/>
        </w:rPr>
        <w:t xml:space="preserve"> </w:t>
      </w:r>
      <w:proofErr w:type="spellStart"/>
      <w:r>
        <w:rPr>
          <w:rFonts w:ascii="Arial" w:hAnsi="Arial" w:cs="Arial"/>
        </w:rPr>
        <w:t>манифесттермен</w:t>
      </w:r>
      <w:proofErr w:type="spellEnd"/>
      <w:r>
        <w:rPr>
          <w:rFonts w:ascii="Arial" w:hAnsi="Arial" w:cs="Arial"/>
        </w:rPr>
        <w:t xml:space="preserve"> </w:t>
      </w:r>
      <w:proofErr w:type="spellStart"/>
      <w:r>
        <w:rPr>
          <w:rFonts w:ascii="Arial" w:hAnsi="Arial" w:cs="Arial"/>
        </w:rPr>
        <w:t>бірге</w:t>
      </w:r>
      <w:proofErr w:type="spellEnd"/>
      <w:r>
        <w:rPr>
          <w:rFonts w:ascii="Arial" w:hAnsi="Arial" w:cs="Arial"/>
        </w:rPr>
        <w:t xml:space="preserve"> </w:t>
      </w:r>
      <w:proofErr w:type="spellStart"/>
      <w:r>
        <w:rPr>
          <w:rFonts w:ascii="Arial" w:hAnsi="Arial" w:cs="Arial"/>
        </w:rPr>
        <w:t>шығару</w:t>
      </w:r>
      <w:proofErr w:type="spellEnd"/>
      <w:r>
        <w:rPr>
          <w:rFonts w:ascii="Arial" w:hAnsi="Arial" w:cs="Arial"/>
        </w:rPr>
        <w:t>.</w:t>
      </w:r>
    </w:p>
    <w:p w14:paraId="4F174BC2"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Style w:val="ad"/>
        </w:rPr>
        <w:t>Бояулар</w:t>
      </w:r>
      <w:proofErr w:type="spellEnd"/>
      <w:r>
        <w:rPr>
          <w:rStyle w:val="ad"/>
        </w:rPr>
        <w:t xml:space="preserve">, </w:t>
      </w:r>
      <w:proofErr w:type="spellStart"/>
      <w:r>
        <w:rPr>
          <w:rStyle w:val="ad"/>
        </w:rPr>
        <w:t>еріткіштер</w:t>
      </w:r>
      <w:proofErr w:type="spellEnd"/>
      <w:r>
        <w:rPr>
          <w:rStyle w:val="ad"/>
        </w:rPr>
        <w:t xml:space="preserve">, </w:t>
      </w:r>
      <w:proofErr w:type="spellStart"/>
      <w:r>
        <w:rPr>
          <w:rStyle w:val="ad"/>
        </w:rPr>
        <w:t>цемент</w:t>
      </w:r>
      <w:proofErr w:type="spellEnd"/>
      <w:r>
        <w:rPr>
          <w:rStyle w:val="ad"/>
        </w:rPr>
        <w:t xml:space="preserve"> </w:t>
      </w:r>
      <w:proofErr w:type="spellStart"/>
      <w:r>
        <w:rPr>
          <w:rStyle w:val="ad"/>
        </w:rPr>
        <w:t>қалдықтары</w:t>
      </w:r>
      <w:proofErr w:type="spellEnd"/>
      <w:r>
        <w:rPr>
          <w:rStyle w:val="ad"/>
        </w:rPr>
        <w:t>:</w:t>
      </w:r>
      <w:r>
        <w:rPr>
          <w:rFonts w:ascii="Arial" w:hAnsi="Arial" w:cs="Arial"/>
        </w:rPr>
        <w:t xml:space="preserve"> </w:t>
      </w:r>
      <w:proofErr w:type="spellStart"/>
      <w:r>
        <w:rPr>
          <w:rFonts w:ascii="Arial" w:hAnsi="Arial" w:cs="Arial"/>
        </w:rPr>
        <w:t>таңбаланған</w:t>
      </w:r>
      <w:proofErr w:type="spellEnd"/>
      <w:r>
        <w:rPr>
          <w:rFonts w:ascii="Arial" w:hAnsi="Arial" w:cs="Arial"/>
        </w:rPr>
        <w:t xml:space="preserve"> </w:t>
      </w:r>
      <w:proofErr w:type="spellStart"/>
      <w:r>
        <w:rPr>
          <w:rFonts w:ascii="Arial" w:hAnsi="Arial" w:cs="Arial"/>
        </w:rPr>
        <w:t>ыдыстарда</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лицензиясы</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қалдық</w:t>
      </w:r>
      <w:proofErr w:type="spellEnd"/>
      <w:r>
        <w:rPr>
          <w:rFonts w:ascii="Arial" w:hAnsi="Arial" w:cs="Arial"/>
        </w:rPr>
        <w:t xml:space="preserve"> </w:t>
      </w:r>
      <w:proofErr w:type="spellStart"/>
      <w:r>
        <w:rPr>
          <w:rFonts w:ascii="Arial" w:hAnsi="Arial" w:cs="Arial"/>
        </w:rPr>
        <w:t>нысандарына</w:t>
      </w:r>
      <w:proofErr w:type="spellEnd"/>
      <w:r>
        <w:rPr>
          <w:rFonts w:ascii="Arial" w:hAnsi="Arial" w:cs="Arial"/>
        </w:rPr>
        <w:t xml:space="preserve"> </w:t>
      </w:r>
      <w:proofErr w:type="spellStart"/>
      <w:r>
        <w:rPr>
          <w:rFonts w:ascii="Arial" w:hAnsi="Arial" w:cs="Arial"/>
        </w:rPr>
        <w:t>тапсыру</w:t>
      </w:r>
      <w:proofErr w:type="spellEnd"/>
      <w:r>
        <w:rPr>
          <w:rFonts w:ascii="Arial" w:hAnsi="Arial" w:cs="Arial"/>
        </w:rPr>
        <w:t xml:space="preserve">; </w:t>
      </w:r>
      <w:proofErr w:type="spellStart"/>
      <w:r>
        <w:rPr>
          <w:rFonts w:ascii="Arial" w:hAnsi="Arial" w:cs="Arial"/>
        </w:rPr>
        <w:t>жұмысшыларға</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тұрғындарға</w:t>
      </w:r>
      <w:proofErr w:type="spellEnd"/>
      <w:r>
        <w:rPr>
          <w:rFonts w:ascii="Arial" w:hAnsi="Arial" w:cs="Arial"/>
        </w:rPr>
        <w:t xml:space="preserve"> </w:t>
      </w:r>
      <w:proofErr w:type="spellStart"/>
      <w:r>
        <w:rPr>
          <w:rFonts w:ascii="Arial" w:hAnsi="Arial" w:cs="Arial"/>
        </w:rPr>
        <w:t>беруге</w:t>
      </w:r>
      <w:proofErr w:type="spellEnd"/>
      <w:r>
        <w:rPr>
          <w:rFonts w:ascii="Arial" w:hAnsi="Arial" w:cs="Arial"/>
        </w:rPr>
        <w:t xml:space="preserve"> </w:t>
      </w:r>
      <w:proofErr w:type="spellStart"/>
      <w:r>
        <w:rPr>
          <w:rFonts w:ascii="Arial" w:hAnsi="Arial" w:cs="Arial"/>
        </w:rPr>
        <w:t>тыйым</w:t>
      </w:r>
      <w:proofErr w:type="spellEnd"/>
      <w:r>
        <w:rPr>
          <w:rFonts w:ascii="Arial" w:hAnsi="Arial" w:cs="Arial"/>
        </w:rPr>
        <w:t xml:space="preserve"> </w:t>
      </w:r>
      <w:proofErr w:type="spellStart"/>
      <w:r>
        <w:rPr>
          <w:rFonts w:ascii="Arial" w:hAnsi="Arial" w:cs="Arial"/>
        </w:rPr>
        <w:t>салынады</w:t>
      </w:r>
      <w:proofErr w:type="spellEnd"/>
      <w:r>
        <w:rPr>
          <w:rFonts w:ascii="Arial" w:hAnsi="Arial" w:cs="Arial"/>
        </w:rPr>
        <w:t>.</w:t>
      </w:r>
    </w:p>
    <w:p w14:paraId="4BC22D30"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Style w:val="ad"/>
        </w:rPr>
        <w:t>Батареялар</w:t>
      </w:r>
      <w:proofErr w:type="spellEnd"/>
      <w:r>
        <w:rPr>
          <w:rStyle w:val="ad"/>
        </w:rPr>
        <w:t xml:space="preserve"> </w:t>
      </w:r>
      <w:proofErr w:type="spellStart"/>
      <w:r>
        <w:rPr>
          <w:rStyle w:val="ad"/>
        </w:rPr>
        <w:t>мен</w:t>
      </w:r>
      <w:proofErr w:type="spellEnd"/>
      <w:r>
        <w:rPr>
          <w:rStyle w:val="ad"/>
        </w:rPr>
        <w:t xml:space="preserve"> </w:t>
      </w:r>
      <w:proofErr w:type="spellStart"/>
      <w:r>
        <w:rPr>
          <w:rStyle w:val="ad"/>
        </w:rPr>
        <w:t>сынап</w:t>
      </w:r>
      <w:proofErr w:type="spellEnd"/>
      <w:r>
        <w:rPr>
          <w:rStyle w:val="ad"/>
        </w:rPr>
        <w:t xml:space="preserve"> </w:t>
      </w:r>
      <w:proofErr w:type="spellStart"/>
      <w:r>
        <w:rPr>
          <w:rStyle w:val="ad"/>
        </w:rPr>
        <w:t>шамдары</w:t>
      </w:r>
      <w:proofErr w:type="spellEnd"/>
      <w:r>
        <w:rPr>
          <w:rStyle w:val="ad"/>
        </w:rPr>
        <w:t>:</w:t>
      </w:r>
      <w:r>
        <w:rPr>
          <w:rFonts w:ascii="Arial" w:hAnsi="Arial" w:cs="Arial"/>
        </w:rPr>
        <w:t xml:space="preserve"> </w:t>
      </w:r>
      <w:proofErr w:type="spellStart"/>
      <w:r>
        <w:rPr>
          <w:rFonts w:ascii="Arial" w:hAnsi="Arial" w:cs="Arial"/>
        </w:rPr>
        <w:t>тігінен</w:t>
      </w:r>
      <w:proofErr w:type="spellEnd"/>
      <w:r>
        <w:rPr>
          <w:rFonts w:ascii="Arial" w:hAnsi="Arial" w:cs="Arial"/>
        </w:rPr>
        <w:t xml:space="preserve">, </w:t>
      </w:r>
      <w:proofErr w:type="spellStart"/>
      <w:r>
        <w:rPr>
          <w:rFonts w:ascii="Arial" w:hAnsi="Arial" w:cs="Arial"/>
        </w:rPr>
        <w:t>үйлесімді</w:t>
      </w:r>
      <w:proofErr w:type="spellEnd"/>
      <w:r>
        <w:rPr>
          <w:rFonts w:ascii="Arial" w:hAnsi="Arial" w:cs="Arial"/>
        </w:rPr>
        <w:t xml:space="preserve"> </w:t>
      </w:r>
      <w:proofErr w:type="spellStart"/>
      <w:r>
        <w:rPr>
          <w:rFonts w:ascii="Arial" w:hAnsi="Arial" w:cs="Arial"/>
        </w:rPr>
        <w:t>қаптамада</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лицензияланған</w:t>
      </w:r>
      <w:proofErr w:type="spellEnd"/>
      <w:r>
        <w:rPr>
          <w:rFonts w:ascii="Arial" w:hAnsi="Arial" w:cs="Arial"/>
        </w:rPr>
        <w:t xml:space="preserve"> </w:t>
      </w:r>
      <w:proofErr w:type="spellStart"/>
      <w:r>
        <w:rPr>
          <w:rFonts w:ascii="Arial" w:hAnsi="Arial" w:cs="Arial"/>
        </w:rPr>
        <w:t>ұйымдарға</w:t>
      </w:r>
      <w:proofErr w:type="spellEnd"/>
      <w:r>
        <w:rPr>
          <w:rFonts w:ascii="Arial" w:hAnsi="Arial" w:cs="Arial"/>
        </w:rPr>
        <w:t xml:space="preserve"> </w:t>
      </w:r>
      <w:proofErr w:type="spellStart"/>
      <w:r>
        <w:rPr>
          <w:rFonts w:ascii="Arial" w:hAnsi="Arial" w:cs="Arial"/>
        </w:rPr>
        <w:t>тапсыру</w:t>
      </w:r>
      <w:proofErr w:type="spellEnd"/>
      <w:r>
        <w:rPr>
          <w:rFonts w:ascii="Arial" w:hAnsi="Arial" w:cs="Arial"/>
        </w:rPr>
        <w:t xml:space="preserve">; </w:t>
      </w:r>
      <w:proofErr w:type="spellStart"/>
      <w:r>
        <w:rPr>
          <w:rFonts w:ascii="Arial" w:hAnsi="Arial" w:cs="Arial"/>
        </w:rPr>
        <w:t>сынудан</w:t>
      </w:r>
      <w:proofErr w:type="spellEnd"/>
      <w:r>
        <w:rPr>
          <w:rFonts w:ascii="Arial" w:hAnsi="Arial" w:cs="Arial"/>
        </w:rPr>
        <w:t xml:space="preserve"> </w:t>
      </w:r>
      <w:proofErr w:type="spellStart"/>
      <w:r>
        <w:rPr>
          <w:rFonts w:ascii="Arial" w:hAnsi="Arial" w:cs="Arial"/>
        </w:rPr>
        <w:t>қорғау</w:t>
      </w:r>
      <w:proofErr w:type="spellEnd"/>
      <w:r>
        <w:rPr>
          <w:rFonts w:ascii="Arial" w:hAnsi="Arial" w:cs="Arial"/>
        </w:rPr>
        <w:t>.</w:t>
      </w:r>
    </w:p>
    <w:p w14:paraId="734C70DD"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Style w:val="ad"/>
        </w:rPr>
        <w:t>Ластанған</w:t>
      </w:r>
      <w:proofErr w:type="spellEnd"/>
      <w:r>
        <w:rPr>
          <w:rStyle w:val="ad"/>
        </w:rPr>
        <w:t xml:space="preserve"> </w:t>
      </w:r>
      <w:proofErr w:type="spellStart"/>
      <w:r>
        <w:rPr>
          <w:rStyle w:val="ad"/>
        </w:rPr>
        <w:t>топырақ</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сіңіргіштер</w:t>
      </w:r>
      <w:proofErr w:type="spellEnd"/>
      <w:r>
        <w:rPr>
          <w:rStyle w:val="ad"/>
        </w:rPr>
        <w:t>:</w:t>
      </w:r>
      <w:r>
        <w:rPr>
          <w:rFonts w:ascii="Arial" w:hAnsi="Arial" w:cs="Arial"/>
        </w:rPr>
        <w:t xml:space="preserve"> </w:t>
      </w:r>
      <w:proofErr w:type="spellStart"/>
      <w:r>
        <w:rPr>
          <w:rFonts w:ascii="Arial" w:hAnsi="Arial" w:cs="Arial"/>
        </w:rPr>
        <w:t>арнайы</w:t>
      </w:r>
      <w:proofErr w:type="spellEnd"/>
      <w:r>
        <w:rPr>
          <w:rFonts w:ascii="Arial" w:hAnsi="Arial" w:cs="Arial"/>
        </w:rPr>
        <w:t xml:space="preserve"> </w:t>
      </w:r>
      <w:proofErr w:type="spellStart"/>
      <w:r>
        <w:rPr>
          <w:rFonts w:ascii="Arial" w:hAnsi="Arial" w:cs="Arial"/>
        </w:rPr>
        <w:t>контейнерлерге</w:t>
      </w:r>
      <w:proofErr w:type="spellEnd"/>
      <w:r>
        <w:rPr>
          <w:rFonts w:ascii="Arial" w:hAnsi="Arial" w:cs="Arial"/>
        </w:rPr>
        <w:t xml:space="preserve"> </w:t>
      </w:r>
      <w:proofErr w:type="spellStart"/>
      <w:r>
        <w:rPr>
          <w:rFonts w:ascii="Arial" w:hAnsi="Arial" w:cs="Arial"/>
        </w:rPr>
        <w:t>салып</w:t>
      </w:r>
      <w:proofErr w:type="spellEnd"/>
      <w:r>
        <w:rPr>
          <w:rFonts w:ascii="Arial" w:hAnsi="Arial" w:cs="Arial"/>
        </w:rPr>
        <w:t xml:space="preserve">, </w:t>
      </w:r>
      <w:proofErr w:type="spellStart"/>
      <w:r>
        <w:rPr>
          <w:rFonts w:ascii="Arial" w:hAnsi="Arial" w:cs="Arial"/>
        </w:rPr>
        <w:t>рұқсат</w:t>
      </w:r>
      <w:proofErr w:type="spellEnd"/>
      <w:r>
        <w:rPr>
          <w:rFonts w:ascii="Arial" w:hAnsi="Arial" w:cs="Arial"/>
        </w:rPr>
        <w:t xml:space="preserve"> </w:t>
      </w:r>
      <w:proofErr w:type="spellStart"/>
      <w:r>
        <w:rPr>
          <w:rFonts w:ascii="Arial" w:hAnsi="Arial" w:cs="Arial"/>
        </w:rPr>
        <w:t>етілген</w:t>
      </w:r>
      <w:proofErr w:type="spellEnd"/>
      <w:r>
        <w:rPr>
          <w:rFonts w:ascii="Arial" w:hAnsi="Arial" w:cs="Arial"/>
        </w:rPr>
        <w:t xml:space="preserve"> </w:t>
      </w:r>
      <w:proofErr w:type="spellStart"/>
      <w:r>
        <w:rPr>
          <w:rFonts w:ascii="Arial" w:hAnsi="Arial" w:cs="Arial"/>
        </w:rPr>
        <w:t>нысандарға</w:t>
      </w:r>
      <w:proofErr w:type="spellEnd"/>
      <w:r>
        <w:rPr>
          <w:rFonts w:ascii="Arial" w:hAnsi="Arial" w:cs="Arial"/>
        </w:rPr>
        <w:t xml:space="preserve"> </w:t>
      </w:r>
      <w:proofErr w:type="spellStart"/>
      <w:r>
        <w:rPr>
          <w:rFonts w:ascii="Arial" w:hAnsi="Arial" w:cs="Arial"/>
        </w:rPr>
        <w:t>шығару</w:t>
      </w:r>
      <w:proofErr w:type="spellEnd"/>
      <w:r>
        <w:rPr>
          <w:rFonts w:ascii="Arial" w:hAnsi="Arial" w:cs="Arial"/>
        </w:rPr>
        <w:t>.</w:t>
      </w:r>
    </w:p>
    <w:p w14:paraId="5692B3BD"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lastRenderedPageBreak/>
        <w:t xml:space="preserve">- </w:t>
      </w:r>
      <w:proofErr w:type="spellStart"/>
      <w:r>
        <w:rPr>
          <w:rStyle w:val="ad"/>
        </w:rPr>
        <w:t>Мұраланған</w:t>
      </w:r>
      <w:proofErr w:type="spellEnd"/>
      <w:r>
        <w:rPr>
          <w:rStyle w:val="ad"/>
        </w:rPr>
        <w:t xml:space="preserve"> </w:t>
      </w:r>
      <w:proofErr w:type="spellStart"/>
      <w:r>
        <w:rPr>
          <w:rStyle w:val="ad"/>
        </w:rPr>
        <w:t>қауіпті</w:t>
      </w:r>
      <w:proofErr w:type="spellEnd"/>
      <w:r>
        <w:rPr>
          <w:rStyle w:val="ad"/>
        </w:rPr>
        <w:t xml:space="preserve"> </w:t>
      </w:r>
      <w:proofErr w:type="spellStart"/>
      <w:r>
        <w:rPr>
          <w:rStyle w:val="ad"/>
        </w:rPr>
        <w:t>материалдар</w:t>
      </w:r>
      <w:proofErr w:type="spellEnd"/>
      <w:r>
        <w:rPr>
          <w:rStyle w:val="ad"/>
        </w:rPr>
        <w:t xml:space="preserve"> (</w:t>
      </w:r>
      <w:proofErr w:type="spellStart"/>
      <w:r>
        <w:rPr>
          <w:rStyle w:val="ad"/>
        </w:rPr>
        <w:t>асбест</w:t>
      </w:r>
      <w:proofErr w:type="spellEnd"/>
      <w:r>
        <w:rPr>
          <w:rStyle w:val="ad"/>
        </w:rPr>
        <w:t>, ПХБ):</w:t>
      </w:r>
      <w:r>
        <w:rPr>
          <w:rFonts w:ascii="Arial" w:hAnsi="Arial" w:cs="Arial"/>
        </w:rPr>
        <w:t xml:space="preserve"> </w:t>
      </w:r>
      <w:proofErr w:type="spellStart"/>
      <w:r>
        <w:rPr>
          <w:rFonts w:ascii="Arial" w:hAnsi="Arial" w:cs="Arial"/>
        </w:rPr>
        <w:t>анықталған</w:t>
      </w:r>
      <w:proofErr w:type="spellEnd"/>
      <w:r>
        <w:rPr>
          <w:rFonts w:ascii="Arial" w:hAnsi="Arial" w:cs="Arial"/>
        </w:rPr>
        <w:t xml:space="preserve"> </w:t>
      </w:r>
      <w:proofErr w:type="spellStart"/>
      <w:r>
        <w:rPr>
          <w:rFonts w:ascii="Arial" w:hAnsi="Arial" w:cs="Arial"/>
        </w:rPr>
        <w:t>жағдайда</w:t>
      </w:r>
      <w:proofErr w:type="spellEnd"/>
      <w:r>
        <w:rPr>
          <w:rFonts w:ascii="Arial" w:hAnsi="Arial" w:cs="Arial"/>
        </w:rPr>
        <w:t xml:space="preserve"> </w:t>
      </w:r>
      <w:proofErr w:type="spellStart"/>
      <w:r>
        <w:rPr>
          <w:rFonts w:ascii="Arial" w:hAnsi="Arial" w:cs="Arial"/>
        </w:rPr>
        <w:t>оқшаулау</w:t>
      </w:r>
      <w:proofErr w:type="spellEnd"/>
      <w:r>
        <w:rPr>
          <w:rFonts w:ascii="Arial" w:hAnsi="Arial" w:cs="Arial"/>
        </w:rPr>
        <w:t xml:space="preserve">, </w:t>
      </w:r>
      <w:proofErr w:type="spellStart"/>
      <w:r>
        <w:rPr>
          <w:rFonts w:ascii="Arial" w:hAnsi="Arial" w:cs="Arial"/>
        </w:rPr>
        <w:t>арнайы</w:t>
      </w:r>
      <w:proofErr w:type="spellEnd"/>
      <w:r>
        <w:rPr>
          <w:rFonts w:ascii="Arial" w:hAnsi="Arial" w:cs="Arial"/>
        </w:rPr>
        <w:t xml:space="preserve"> </w:t>
      </w:r>
      <w:proofErr w:type="spellStart"/>
      <w:r>
        <w:rPr>
          <w:rFonts w:ascii="Arial" w:hAnsi="Arial" w:cs="Arial"/>
        </w:rPr>
        <w:t>нұсқаулық</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сертификатталған</w:t>
      </w:r>
      <w:proofErr w:type="spellEnd"/>
      <w:r>
        <w:rPr>
          <w:rFonts w:ascii="Arial" w:hAnsi="Arial" w:cs="Arial"/>
        </w:rPr>
        <w:t xml:space="preserve"> </w:t>
      </w:r>
      <w:proofErr w:type="spellStart"/>
      <w:r>
        <w:rPr>
          <w:rFonts w:ascii="Arial" w:hAnsi="Arial" w:cs="Arial"/>
        </w:rPr>
        <w:t>персоналмен</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жүргізу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уәкілетті</w:t>
      </w:r>
      <w:proofErr w:type="spellEnd"/>
      <w:r>
        <w:rPr>
          <w:rFonts w:ascii="Arial" w:hAnsi="Arial" w:cs="Arial"/>
        </w:rPr>
        <w:t xml:space="preserve"> </w:t>
      </w:r>
      <w:proofErr w:type="spellStart"/>
      <w:r>
        <w:rPr>
          <w:rFonts w:ascii="Arial" w:hAnsi="Arial" w:cs="Arial"/>
        </w:rPr>
        <w:t>органдарды</w:t>
      </w:r>
      <w:proofErr w:type="spellEnd"/>
      <w:r>
        <w:rPr>
          <w:rFonts w:ascii="Arial" w:hAnsi="Arial" w:cs="Arial"/>
        </w:rPr>
        <w:t xml:space="preserve"> </w:t>
      </w:r>
      <w:proofErr w:type="spellStart"/>
      <w:r>
        <w:rPr>
          <w:rFonts w:ascii="Arial" w:hAnsi="Arial" w:cs="Arial"/>
        </w:rPr>
        <w:t>хабардар</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w:t>
      </w:r>
    </w:p>
    <w:p w14:paraId="55063166" w14:textId="77777777" w:rsidR="006B6003" w:rsidRDefault="006B6003">
      <w:pPr>
        <w:pStyle w:val="afffd"/>
        <w:spacing w:before="0" w:beforeAutospacing="0" w:after="0" w:afterAutospacing="0"/>
        <w:ind w:leftChars="199" w:left="438"/>
        <w:rPr>
          <w:rFonts w:ascii="Arial" w:hAnsi="Arial" w:cs="Arial"/>
        </w:rPr>
      </w:pPr>
    </w:p>
    <w:p w14:paraId="69A20ACA" w14:textId="77777777" w:rsidR="006B6003" w:rsidRDefault="00000000">
      <w:pPr>
        <w:pStyle w:val="afffd"/>
        <w:spacing w:before="0" w:beforeAutospacing="0" w:after="0" w:afterAutospacing="0"/>
        <w:rPr>
          <w:rFonts w:ascii="Arial" w:hAnsi="Arial" w:cs="Arial"/>
        </w:rPr>
      </w:pPr>
      <w:r>
        <w:rPr>
          <w:rStyle w:val="ad"/>
        </w:rPr>
        <w:t xml:space="preserve">F. </w:t>
      </w:r>
      <w:proofErr w:type="spellStart"/>
      <w:r>
        <w:rPr>
          <w:rStyle w:val="ad"/>
        </w:rPr>
        <w:t>Сарқынды</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жуу</w:t>
      </w:r>
      <w:proofErr w:type="spellEnd"/>
      <w:r>
        <w:rPr>
          <w:rStyle w:val="ad"/>
        </w:rPr>
        <w:t xml:space="preserve"> </w:t>
      </w:r>
      <w:proofErr w:type="spellStart"/>
      <w:r>
        <w:rPr>
          <w:rStyle w:val="ad"/>
        </w:rPr>
        <w:t>суларын</w:t>
      </w:r>
      <w:proofErr w:type="spellEnd"/>
      <w:r>
        <w:rPr>
          <w:rStyle w:val="ad"/>
        </w:rPr>
        <w:t xml:space="preserve"> </w:t>
      </w:r>
      <w:proofErr w:type="spellStart"/>
      <w:r>
        <w:rPr>
          <w:rStyle w:val="ad"/>
        </w:rPr>
        <w:t>басқару</w:t>
      </w:r>
      <w:proofErr w:type="spellEnd"/>
      <w:r>
        <w:rPr>
          <w:rStyle w:val="ad"/>
        </w:rPr>
        <w:t>:</w:t>
      </w:r>
    </w:p>
    <w:p w14:paraId="0884E770"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Лагерьлерді</w:t>
      </w:r>
      <w:proofErr w:type="spellEnd"/>
      <w:r>
        <w:rPr>
          <w:rFonts w:ascii="Arial" w:hAnsi="Arial" w:cs="Arial"/>
        </w:rPr>
        <w:t xml:space="preserve"> </w:t>
      </w:r>
      <w:proofErr w:type="spellStart"/>
      <w:r>
        <w:rPr>
          <w:rFonts w:ascii="Arial" w:hAnsi="Arial" w:cs="Arial"/>
        </w:rPr>
        <w:t>сыйымдылығы</w:t>
      </w:r>
      <w:proofErr w:type="spellEnd"/>
      <w:r>
        <w:rPr>
          <w:rFonts w:ascii="Arial" w:hAnsi="Arial" w:cs="Arial"/>
        </w:rPr>
        <w:t xml:space="preserve"> </w:t>
      </w:r>
      <w:proofErr w:type="spellStart"/>
      <w:r>
        <w:rPr>
          <w:rFonts w:ascii="Arial" w:hAnsi="Arial" w:cs="Arial"/>
        </w:rPr>
        <w:t>жеткілікті</w:t>
      </w:r>
      <w:proofErr w:type="spellEnd"/>
      <w:r>
        <w:rPr>
          <w:rFonts w:ascii="Arial" w:hAnsi="Arial" w:cs="Arial"/>
        </w:rPr>
        <w:t xml:space="preserve"> </w:t>
      </w:r>
      <w:proofErr w:type="spellStart"/>
      <w:r>
        <w:rPr>
          <w:rFonts w:ascii="Arial" w:hAnsi="Arial" w:cs="Arial"/>
        </w:rPr>
        <w:t>септиктерге</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тазарту</w:t>
      </w:r>
      <w:proofErr w:type="spellEnd"/>
      <w:r>
        <w:rPr>
          <w:rFonts w:ascii="Arial" w:hAnsi="Arial" w:cs="Arial"/>
        </w:rPr>
        <w:t xml:space="preserve"> </w:t>
      </w:r>
      <w:proofErr w:type="spellStart"/>
      <w:r>
        <w:rPr>
          <w:rFonts w:ascii="Arial" w:hAnsi="Arial" w:cs="Arial"/>
        </w:rPr>
        <w:t>қондырғыларына</w:t>
      </w:r>
      <w:proofErr w:type="spellEnd"/>
      <w:r>
        <w:rPr>
          <w:rFonts w:ascii="Arial" w:hAnsi="Arial" w:cs="Arial"/>
        </w:rPr>
        <w:t xml:space="preserve"> (WWTP) </w:t>
      </w:r>
      <w:proofErr w:type="spellStart"/>
      <w:r>
        <w:rPr>
          <w:rFonts w:ascii="Arial" w:hAnsi="Arial" w:cs="Arial"/>
        </w:rPr>
        <w:t>қосу</w:t>
      </w:r>
      <w:proofErr w:type="spellEnd"/>
      <w:r>
        <w:rPr>
          <w:rFonts w:ascii="Arial" w:hAnsi="Arial" w:cs="Arial"/>
        </w:rPr>
        <w:t xml:space="preserve">; </w:t>
      </w:r>
      <w:proofErr w:type="spellStart"/>
      <w:r>
        <w:rPr>
          <w:rFonts w:ascii="Arial" w:hAnsi="Arial" w:cs="Arial"/>
        </w:rPr>
        <w:t>шөгінділерді</w:t>
      </w:r>
      <w:proofErr w:type="spellEnd"/>
      <w:r>
        <w:rPr>
          <w:rFonts w:ascii="Arial" w:hAnsi="Arial" w:cs="Arial"/>
        </w:rPr>
        <w:t xml:space="preserve"> </w:t>
      </w:r>
      <w:proofErr w:type="spellStart"/>
      <w:r>
        <w:rPr>
          <w:rFonts w:ascii="Arial" w:hAnsi="Arial" w:cs="Arial"/>
        </w:rPr>
        <w:t>лицензиясы</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 xml:space="preserve"> </w:t>
      </w:r>
      <w:proofErr w:type="spellStart"/>
      <w:r>
        <w:rPr>
          <w:rFonts w:ascii="Arial" w:hAnsi="Arial" w:cs="Arial"/>
        </w:rPr>
        <w:t>ұйымдар</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шығару</w:t>
      </w:r>
      <w:proofErr w:type="spellEnd"/>
      <w:r>
        <w:rPr>
          <w:rFonts w:ascii="Arial" w:hAnsi="Arial" w:cs="Arial"/>
        </w:rPr>
        <w:t>.</w:t>
      </w:r>
    </w:p>
    <w:p w14:paraId="6DAF776C"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Қашықтағы</w:t>
      </w:r>
      <w:proofErr w:type="spellEnd"/>
      <w:r>
        <w:rPr>
          <w:rFonts w:ascii="Arial" w:hAnsi="Arial" w:cs="Arial"/>
        </w:rPr>
        <w:t xml:space="preserve"> </w:t>
      </w:r>
      <w:proofErr w:type="spellStart"/>
      <w:r>
        <w:rPr>
          <w:rFonts w:ascii="Arial" w:hAnsi="Arial" w:cs="Arial"/>
        </w:rPr>
        <w:t>учаскелерге</w:t>
      </w:r>
      <w:proofErr w:type="spellEnd"/>
      <w:r>
        <w:rPr>
          <w:rFonts w:ascii="Arial" w:hAnsi="Arial" w:cs="Arial"/>
        </w:rPr>
        <w:t xml:space="preserve"> </w:t>
      </w:r>
      <w:proofErr w:type="spellStart"/>
      <w:r>
        <w:rPr>
          <w:rFonts w:ascii="Arial" w:hAnsi="Arial" w:cs="Arial"/>
        </w:rPr>
        <w:t>портативті</w:t>
      </w:r>
      <w:proofErr w:type="spellEnd"/>
      <w:r>
        <w:rPr>
          <w:rFonts w:ascii="Arial" w:hAnsi="Arial" w:cs="Arial"/>
        </w:rPr>
        <w:t xml:space="preserve"> </w:t>
      </w:r>
      <w:proofErr w:type="spellStart"/>
      <w:r>
        <w:rPr>
          <w:rFonts w:ascii="Arial" w:hAnsi="Arial" w:cs="Arial"/>
        </w:rPr>
        <w:t>дәретханалар</w:t>
      </w:r>
      <w:proofErr w:type="spellEnd"/>
      <w:r>
        <w:rPr>
          <w:rFonts w:ascii="Arial" w:hAnsi="Arial" w:cs="Arial"/>
        </w:rPr>
        <w:t xml:space="preserve"> </w:t>
      </w:r>
      <w:proofErr w:type="spellStart"/>
      <w:r>
        <w:rPr>
          <w:rFonts w:ascii="Arial" w:hAnsi="Arial" w:cs="Arial"/>
        </w:rPr>
        <w:t>орнату</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тек</w:t>
      </w:r>
      <w:proofErr w:type="spellEnd"/>
      <w:r>
        <w:rPr>
          <w:rFonts w:ascii="Arial" w:hAnsi="Arial" w:cs="Arial"/>
        </w:rPr>
        <w:t xml:space="preserve"> </w:t>
      </w:r>
      <w:proofErr w:type="spellStart"/>
      <w:r>
        <w:rPr>
          <w:rFonts w:ascii="Arial" w:hAnsi="Arial" w:cs="Arial"/>
        </w:rPr>
        <w:t>рұқсат</w:t>
      </w:r>
      <w:proofErr w:type="spellEnd"/>
      <w:r>
        <w:rPr>
          <w:rFonts w:ascii="Arial" w:hAnsi="Arial" w:cs="Arial"/>
        </w:rPr>
        <w:t xml:space="preserve"> </w:t>
      </w:r>
      <w:proofErr w:type="spellStart"/>
      <w:r>
        <w:rPr>
          <w:rFonts w:ascii="Arial" w:hAnsi="Arial" w:cs="Arial"/>
        </w:rPr>
        <w:t>етілген</w:t>
      </w:r>
      <w:proofErr w:type="spellEnd"/>
      <w:r>
        <w:rPr>
          <w:rFonts w:ascii="Arial" w:hAnsi="Arial" w:cs="Arial"/>
        </w:rPr>
        <w:t xml:space="preserve"> </w:t>
      </w:r>
      <w:proofErr w:type="spellStart"/>
      <w:r>
        <w:rPr>
          <w:rFonts w:ascii="Arial" w:hAnsi="Arial" w:cs="Arial"/>
        </w:rPr>
        <w:t>нысандарға</w:t>
      </w:r>
      <w:proofErr w:type="spellEnd"/>
      <w:r>
        <w:rPr>
          <w:rFonts w:ascii="Arial" w:hAnsi="Arial" w:cs="Arial"/>
        </w:rPr>
        <w:t xml:space="preserve"> </w:t>
      </w:r>
      <w:proofErr w:type="spellStart"/>
      <w:r>
        <w:rPr>
          <w:rFonts w:ascii="Arial" w:hAnsi="Arial" w:cs="Arial"/>
        </w:rPr>
        <w:t>шығару</w:t>
      </w:r>
      <w:proofErr w:type="spellEnd"/>
      <w:r>
        <w:rPr>
          <w:rFonts w:ascii="Arial" w:hAnsi="Arial" w:cs="Arial"/>
        </w:rPr>
        <w:t xml:space="preserve">; </w:t>
      </w:r>
      <w:proofErr w:type="spellStart"/>
      <w:r>
        <w:rPr>
          <w:rFonts w:ascii="Arial" w:hAnsi="Arial" w:cs="Arial"/>
        </w:rPr>
        <w:t>жерге</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суға</w:t>
      </w:r>
      <w:proofErr w:type="spellEnd"/>
      <w:r>
        <w:rPr>
          <w:rFonts w:ascii="Arial" w:hAnsi="Arial" w:cs="Arial"/>
        </w:rPr>
        <w:t xml:space="preserve"> </w:t>
      </w:r>
      <w:proofErr w:type="spellStart"/>
      <w:r>
        <w:rPr>
          <w:rFonts w:ascii="Arial" w:hAnsi="Arial" w:cs="Arial"/>
        </w:rPr>
        <w:t>тікелей</w:t>
      </w:r>
      <w:proofErr w:type="spellEnd"/>
      <w:r>
        <w:rPr>
          <w:rFonts w:ascii="Arial" w:hAnsi="Arial" w:cs="Arial"/>
        </w:rPr>
        <w:t xml:space="preserve"> </w:t>
      </w:r>
      <w:proofErr w:type="spellStart"/>
      <w:r>
        <w:rPr>
          <w:rFonts w:ascii="Arial" w:hAnsi="Arial" w:cs="Arial"/>
        </w:rPr>
        <w:t>төгуге</w:t>
      </w:r>
      <w:proofErr w:type="spellEnd"/>
      <w:r>
        <w:rPr>
          <w:rFonts w:ascii="Arial" w:hAnsi="Arial" w:cs="Arial"/>
        </w:rPr>
        <w:t xml:space="preserve"> </w:t>
      </w:r>
      <w:proofErr w:type="spellStart"/>
      <w:r>
        <w:rPr>
          <w:rFonts w:ascii="Arial" w:hAnsi="Arial" w:cs="Arial"/>
        </w:rPr>
        <w:t>тыйым</w:t>
      </w:r>
      <w:proofErr w:type="spellEnd"/>
      <w:r>
        <w:rPr>
          <w:rFonts w:ascii="Arial" w:hAnsi="Arial" w:cs="Arial"/>
        </w:rPr>
        <w:t xml:space="preserve"> </w:t>
      </w:r>
      <w:proofErr w:type="spellStart"/>
      <w:r>
        <w:rPr>
          <w:rFonts w:ascii="Arial" w:hAnsi="Arial" w:cs="Arial"/>
        </w:rPr>
        <w:t>салу</w:t>
      </w:r>
      <w:proofErr w:type="spellEnd"/>
      <w:r>
        <w:rPr>
          <w:rFonts w:ascii="Arial" w:hAnsi="Arial" w:cs="Arial"/>
        </w:rPr>
        <w:t>.</w:t>
      </w:r>
    </w:p>
    <w:p w14:paraId="7F854BDD"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Бетон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цемент</w:t>
      </w:r>
      <w:proofErr w:type="spellEnd"/>
      <w:r>
        <w:rPr>
          <w:rFonts w:ascii="Arial" w:hAnsi="Arial" w:cs="Arial"/>
        </w:rPr>
        <w:t xml:space="preserve"> </w:t>
      </w:r>
      <w:proofErr w:type="spellStart"/>
      <w:r>
        <w:rPr>
          <w:rFonts w:ascii="Arial" w:hAnsi="Arial" w:cs="Arial"/>
        </w:rPr>
        <w:t>қалдықтары</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бетонмен</w:t>
      </w:r>
      <w:proofErr w:type="spellEnd"/>
      <w:r>
        <w:rPr>
          <w:rFonts w:ascii="Arial" w:hAnsi="Arial" w:cs="Arial"/>
        </w:rPr>
        <w:t xml:space="preserve"> </w:t>
      </w:r>
      <w:proofErr w:type="spellStart"/>
      <w:r>
        <w:rPr>
          <w:rFonts w:ascii="Arial" w:hAnsi="Arial" w:cs="Arial"/>
        </w:rPr>
        <w:t>қапталған</w:t>
      </w:r>
      <w:proofErr w:type="spellEnd"/>
      <w:r>
        <w:rPr>
          <w:rFonts w:ascii="Arial" w:hAnsi="Arial" w:cs="Arial"/>
        </w:rPr>
        <w:t xml:space="preserve"> </w:t>
      </w:r>
      <w:proofErr w:type="spellStart"/>
      <w:r>
        <w:rPr>
          <w:rFonts w:ascii="Arial" w:hAnsi="Arial" w:cs="Arial"/>
        </w:rPr>
        <w:t>жуу</w:t>
      </w:r>
      <w:proofErr w:type="spellEnd"/>
      <w:r>
        <w:rPr>
          <w:rFonts w:ascii="Arial" w:hAnsi="Arial" w:cs="Arial"/>
        </w:rPr>
        <w:t xml:space="preserve"> </w:t>
      </w:r>
      <w:proofErr w:type="spellStart"/>
      <w:r>
        <w:rPr>
          <w:rFonts w:ascii="Arial" w:hAnsi="Arial" w:cs="Arial"/>
        </w:rPr>
        <w:t>шұңқырларын</w:t>
      </w:r>
      <w:proofErr w:type="spellEnd"/>
      <w:r>
        <w:rPr>
          <w:rFonts w:ascii="Arial" w:hAnsi="Arial" w:cs="Arial"/>
        </w:rPr>
        <w:t xml:space="preserve"> </w:t>
      </w:r>
      <w:proofErr w:type="spellStart"/>
      <w:r>
        <w:rPr>
          <w:rFonts w:ascii="Arial" w:hAnsi="Arial" w:cs="Arial"/>
        </w:rPr>
        <w:t>салу</w:t>
      </w:r>
      <w:proofErr w:type="spellEnd"/>
      <w:r>
        <w:rPr>
          <w:rFonts w:ascii="Arial" w:hAnsi="Arial" w:cs="Arial"/>
        </w:rPr>
        <w:t xml:space="preserve">; </w:t>
      </w:r>
      <w:proofErr w:type="spellStart"/>
      <w:r>
        <w:rPr>
          <w:rFonts w:ascii="Arial" w:hAnsi="Arial" w:cs="Arial"/>
        </w:rPr>
        <w:t>сілтілі</w:t>
      </w:r>
      <w:proofErr w:type="spellEnd"/>
      <w:r>
        <w:rPr>
          <w:rFonts w:ascii="Arial" w:hAnsi="Arial" w:cs="Arial"/>
        </w:rPr>
        <w:t xml:space="preserve"> </w:t>
      </w:r>
      <w:proofErr w:type="spellStart"/>
      <w:r>
        <w:rPr>
          <w:rFonts w:ascii="Arial" w:hAnsi="Arial" w:cs="Arial"/>
        </w:rPr>
        <w:t>суды</w:t>
      </w:r>
      <w:proofErr w:type="spellEnd"/>
      <w:r>
        <w:rPr>
          <w:rFonts w:ascii="Arial" w:hAnsi="Arial" w:cs="Arial"/>
        </w:rPr>
        <w:t xml:space="preserve"> </w:t>
      </w:r>
      <w:proofErr w:type="spellStart"/>
      <w:r>
        <w:rPr>
          <w:rFonts w:ascii="Arial" w:hAnsi="Arial" w:cs="Arial"/>
        </w:rPr>
        <w:t>бейтараптандыру</w:t>
      </w:r>
      <w:proofErr w:type="spellEnd"/>
      <w:r>
        <w:rPr>
          <w:rFonts w:ascii="Arial" w:hAnsi="Arial" w:cs="Arial"/>
        </w:rPr>
        <w:t xml:space="preserve">; </w:t>
      </w:r>
      <w:proofErr w:type="spellStart"/>
      <w:r>
        <w:rPr>
          <w:rFonts w:ascii="Arial" w:hAnsi="Arial" w:cs="Arial"/>
        </w:rPr>
        <w:t>бақылаусыз</w:t>
      </w:r>
      <w:proofErr w:type="spellEnd"/>
      <w:r>
        <w:rPr>
          <w:rFonts w:ascii="Arial" w:hAnsi="Arial" w:cs="Arial"/>
        </w:rPr>
        <w:t xml:space="preserve"> </w:t>
      </w:r>
      <w:proofErr w:type="spellStart"/>
      <w:r>
        <w:rPr>
          <w:rFonts w:ascii="Arial" w:hAnsi="Arial" w:cs="Arial"/>
        </w:rPr>
        <w:t>ағызуға</w:t>
      </w:r>
      <w:proofErr w:type="spellEnd"/>
      <w:r>
        <w:rPr>
          <w:rFonts w:ascii="Arial" w:hAnsi="Arial" w:cs="Arial"/>
        </w:rPr>
        <w:t xml:space="preserve"> </w:t>
      </w:r>
      <w:proofErr w:type="spellStart"/>
      <w:r>
        <w:rPr>
          <w:rFonts w:ascii="Arial" w:hAnsi="Arial" w:cs="Arial"/>
        </w:rPr>
        <w:t>жол</w:t>
      </w:r>
      <w:proofErr w:type="spellEnd"/>
      <w:r>
        <w:rPr>
          <w:rFonts w:ascii="Arial" w:hAnsi="Arial" w:cs="Arial"/>
        </w:rPr>
        <w:t xml:space="preserve"> </w:t>
      </w:r>
      <w:proofErr w:type="spellStart"/>
      <w:r>
        <w:rPr>
          <w:rFonts w:ascii="Arial" w:hAnsi="Arial" w:cs="Arial"/>
        </w:rPr>
        <w:t>бермеу</w:t>
      </w:r>
      <w:proofErr w:type="spellEnd"/>
      <w:r>
        <w:rPr>
          <w:rFonts w:ascii="Arial" w:hAnsi="Arial" w:cs="Arial"/>
        </w:rPr>
        <w:t>.</w:t>
      </w:r>
    </w:p>
    <w:p w14:paraId="37BC5133"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Май-су</w:t>
      </w:r>
      <w:proofErr w:type="spellEnd"/>
      <w:r>
        <w:rPr>
          <w:rFonts w:ascii="Arial" w:hAnsi="Arial" w:cs="Arial"/>
        </w:rPr>
        <w:t xml:space="preserve"> </w:t>
      </w:r>
      <w:proofErr w:type="spellStart"/>
      <w:r>
        <w:rPr>
          <w:rFonts w:ascii="Arial" w:hAnsi="Arial" w:cs="Arial"/>
        </w:rPr>
        <w:t>бөлгіштер</w:t>
      </w:r>
      <w:proofErr w:type="spellEnd"/>
      <w:r>
        <w:rPr>
          <w:rFonts w:ascii="Arial" w:hAnsi="Arial" w:cs="Arial"/>
        </w:rPr>
        <w:t xml:space="preserve"> </w:t>
      </w:r>
      <w:proofErr w:type="spellStart"/>
      <w:r>
        <w:rPr>
          <w:rFonts w:ascii="Arial" w:hAnsi="Arial" w:cs="Arial"/>
        </w:rPr>
        <w:t>орнату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тұрақты</w:t>
      </w:r>
      <w:proofErr w:type="spellEnd"/>
      <w:r>
        <w:rPr>
          <w:rFonts w:ascii="Arial" w:hAnsi="Arial" w:cs="Arial"/>
        </w:rPr>
        <w:t xml:space="preserve"> </w:t>
      </w:r>
      <w:proofErr w:type="spellStart"/>
      <w:r>
        <w:rPr>
          <w:rFonts w:ascii="Arial" w:hAnsi="Arial" w:cs="Arial"/>
        </w:rPr>
        <w:t>тексеріп</w:t>
      </w:r>
      <w:proofErr w:type="spellEnd"/>
      <w:r>
        <w:rPr>
          <w:rFonts w:ascii="Arial" w:hAnsi="Arial" w:cs="Arial"/>
        </w:rPr>
        <w:t xml:space="preserve">, </w:t>
      </w:r>
      <w:proofErr w:type="spellStart"/>
      <w:r>
        <w:rPr>
          <w:rFonts w:ascii="Arial" w:hAnsi="Arial" w:cs="Arial"/>
        </w:rPr>
        <w:t>тазалау</w:t>
      </w:r>
      <w:proofErr w:type="spellEnd"/>
      <w:r>
        <w:rPr>
          <w:rFonts w:ascii="Arial" w:hAnsi="Arial" w:cs="Arial"/>
        </w:rPr>
        <w:t xml:space="preserve">; </w:t>
      </w:r>
      <w:proofErr w:type="spellStart"/>
      <w:r>
        <w:rPr>
          <w:rFonts w:ascii="Arial" w:hAnsi="Arial" w:cs="Arial"/>
        </w:rPr>
        <w:t>тұнбаларды</w:t>
      </w:r>
      <w:proofErr w:type="spellEnd"/>
      <w:r>
        <w:rPr>
          <w:rFonts w:ascii="Arial" w:hAnsi="Arial" w:cs="Arial"/>
        </w:rPr>
        <w:t xml:space="preserve"> </w:t>
      </w:r>
      <w:proofErr w:type="spellStart"/>
      <w:r>
        <w:rPr>
          <w:rFonts w:ascii="Arial" w:hAnsi="Arial" w:cs="Arial"/>
        </w:rPr>
        <w:t>лицензиясы</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 xml:space="preserve"> </w:t>
      </w:r>
      <w:proofErr w:type="spellStart"/>
      <w:r>
        <w:rPr>
          <w:rFonts w:ascii="Arial" w:hAnsi="Arial" w:cs="Arial"/>
        </w:rPr>
        <w:t>нысандарға</w:t>
      </w:r>
      <w:proofErr w:type="spellEnd"/>
      <w:r>
        <w:rPr>
          <w:rFonts w:ascii="Arial" w:hAnsi="Arial" w:cs="Arial"/>
        </w:rPr>
        <w:t xml:space="preserve"> </w:t>
      </w:r>
      <w:proofErr w:type="spellStart"/>
      <w:r>
        <w:rPr>
          <w:rFonts w:ascii="Arial" w:hAnsi="Arial" w:cs="Arial"/>
        </w:rPr>
        <w:t>шығару</w:t>
      </w:r>
      <w:proofErr w:type="spellEnd"/>
      <w:r>
        <w:rPr>
          <w:rFonts w:ascii="Arial" w:hAnsi="Arial" w:cs="Arial"/>
        </w:rPr>
        <w:t>.</w:t>
      </w:r>
    </w:p>
    <w:p w14:paraId="4E83EB5E"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Лайланған</w:t>
      </w:r>
      <w:proofErr w:type="spellEnd"/>
      <w:r>
        <w:rPr>
          <w:rFonts w:ascii="Arial" w:hAnsi="Arial" w:cs="Arial"/>
        </w:rPr>
        <w:t xml:space="preserve"> </w:t>
      </w:r>
      <w:proofErr w:type="spellStart"/>
      <w:r>
        <w:rPr>
          <w:rFonts w:ascii="Arial" w:hAnsi="Arial" w:cs="Arial"/>
        </w:rPr>
        <w:t>суды</w:t>
      </w:r>
      <w:proofErr w:type="spellEnd"/>
      <w:r>
        <w:rPr>
          <w:rFonts w:ascii="Arial" w:hAnsi="Arial" w:cs="Arial"/>
        </w:rPr>
        <w:t xml:space="preserve"> </w:t>
      </w:r>
      <w:proofErr w:type="spellStart"/>
      <w:r>
        <w:rPr>
          <w:rFonts w:ascii="Arial" w:hAnsi="Arial" w:cs="Arial"/>
        </w:rPr>
        <w:t>тұндыру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рұқсат</w:t>
      </w:r>
      <w:proofErr w:type="spellEnd"/>
      <w:r>
        <w:rPr>
          <w:rFonts w:ascii="Arial" w:hAnsi="Arial" w:cs="Arial"/>
        </w:rPr>
        <w:t xml:space="preserve"> </w:t>
      </w:r>
      <w:proofErr w:type="spellStart"/>
      <w:r>
        <w:rPr>
          <w:rFonts w:ascii="Arial" w:hAnsi="Arial" w:cs="Arial"/>
        </w:rPr>
        <w:t>етілген</w:t>
      </w:r>
      <w:proofErr w:type="spellEnd"/>
      <w:r>
        <w:rPr>
          <w:rFonts w:ascii="Arial" w:hAnsi="Arial" w:cs="Arial"/>
        </w:rPr>
        <w:t xml:space="preserve"> </w:t>
      </w:r>
      <w:proofErr w:type="spellStart"/>
      <w:r>
        <w:rPr>
          <w:rFonts w:ascii="Arial" w:hAnsi="Arial" w:cs="Arial"/>
        </w:rPr>
        <w:t>жағдайда</w:t>
      </w:r>
      <w:proofErr w:type="spellEnd"/>
      <w:r>
        <w:rPr>
          <w:rFonts w:ascii="Arial" w:hAnsi="Arial" w:cs="Arial"/>
        </w:rPr>
        <w:t xml:space="preserve">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бақыланатын</w:t>
      </w:r>
      <w:proofErr w:type="spellEnd"/>
      <w:r>
        <w:rPr>
          <w:rFonts w:ascii="Arial" w:hAnsi="Arial" w:cs="Arial"/>
        </w:rPr>
        <w:t xml:space="preserve"> </w:t>
      </w:r>
      <w:proofErr w:type="spellStart"/>
      <w:r>
        <w:rPr>
          <w:rFonts w:ascii="Arial" w:hAnsi="Arial" w:cs="Arial"/>
        </w:rPr>
        <w:t>ағызу</w:t>
      </w:r>
      <w:proofErr w:type="spellEnd"/>
      <w:r>
        <w:rPr>
          <w:rFonts w:ascii="Arial" w:hAnsi="Arial" w:cs="Arial"/>
        </w:rPr>
        <w:t>.</w:t>
      </w:r>
    </w:p>
    <w:p w14:paraId="35E946D2" w14:textId="77777777" w:rsidR="006B6003" w:rsidRDefault="006B6003">
      <w:pPr>
        <w:pStyle w:val="afffd"/>
        <w:spacing w:before="0" w:beforeAutospacing="0" w:after="0" w:afterAutospacing="0"/>
        <w:ind w:leftChars="199" w:left="438"/>
        <w:rPr>
          <w:rFonts w:ascii="Arial" w:hAnsi="Arial" w:cs="Arial"/>
        </w:rPr>
      </w:pPr>
    </w:p>
    <w:p w14:paraId="514EBFAE" w14:textId="77777777" w:rsidR="006B6003" w:rsidRDefault="00000000">
      <w:pPr>
        <w:pStyle w:val="afffd"/>
        <w:spacing w:before="0" w:beforeAutospacing="0" w:after="0" w:afterAutospacing="0"/>
        <w:rPr>
          <w:rFonts w:ascii="Arial" w:hAnsi="Arial" w:cs="Arial"/>
        </w:rPr>
      </w:pPr>
      <w:r>
        <w:rPr>
          <w:rStyle w:val="ad"/>
        </w:rPr>
        <w:t xml:space="preserve">G. </w:t>
      </w:r>
      <w:proofErr w:type="spellStart"/>
      <w:r>
        <w:rPr>
          <w:rStyle w:val="ad"/>
        </w:rPr>
        <w:t>Мониторинг</w:t>
      </w:r>
      <w:proofErr w:type="spellEnd"/>
      <w:r>
        <w:rPr>
          <w:rStyle w:val="ad"/>
        </w:rPr>
        <w:t xml:space="preserve">, </w:t>
      </w:r>
      <w:proofErr w:type="spellStart"/>
      <w:r>
        <w:rPr>
          <w:rStyle w:val="ad"/>
        </w:rPr>
        <w:t>есептілік</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үздіксіз</w:t>
      </w:r>
      <w:proofErr w:type="spellEnd"/>
      <w:r>
        <w:rPr>
          <w:rStyle w:val="ad"/>
        </w:rPr>
        <w:t xml:space="preserve"> </w:t>
      </w:r>
      <w:proofErr w:type="spellStart"/>
      <w:r>
        <w:rPr>
          <w:rStyle w:val="ad"/>
        </w:rPr>
        <w:t>жетілдіру</w:t>
      </w:r>
      <w:proofErr w:type="spellEnd"/>
      <w:r>
        <w:rPr>
          <w:rStyle w:val="ad"/>
        </w:rPr>
        <w:t>:</w:t>
      </w:r>
    </w:p>
    <w:p w14:paraId="551C446F"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алаңдарын</w:t>
      </w:r>
      <w:proofErr w:type="spellEnd"/>
      <w:r>
        <w:rPr>
          <w:rFonts w:ascii="Arial" w:hAnsi="Arial" w:cs="Arial"/>
        </w:rPr>
        <w:t xml:space="preserve"> </w:t>
      </w:r>
      <w:proofErr w:type="spellStart"/>
      <w:r>
        <w:rPr>
          <w:rFonts w:ascii="Arial" w:hAnsi="Arial" w:cs="Arial"/>
        </w:rPr>
        <w:t>апта</w:t>
      </w:r>
      <w:proofErr w:type="spellEnd"/>
      <w:r>
        <w:rPr>
          <w:rFonts w:ascii="Arial" w:hAnsi="Arial" w:cs="Arial"/>
        </w:rPr>
        <w:t xml:space="preserve"> </w:t>
      </w:r>
      <w:proofErr w:type="spellStart"/>
      <w:r>
        <w:rPr>
          <w:rFonts w:ascii="Arial" w:hAnsi="Arial" w:cs="Arial"/>
        </w:rPr>
        <w:t>сайын</w:t>
      </w:r>
      <w:proofErr w:type="spellEnd"/>
      <w:r>
        <w:rPr>
          <w:rFonts w:ascii="Arial" w:hAnsi="Arial" w:cs="Arial"/>
        </w:rPr>
        <w:t xml:space="preserve"> </w:t>
      </w:r>
      <w:proofErr w:type="spellStart"/>
      <w:r>
        <w:rPr>
          <w:rFonts w:ascii="Arial" w:hAnsi="Arial" w:cs="Arial"/>
        </w:rPr>
        <w:t>тексеру</w:t>
      </w:r>
      <w:proofErr w:type="spellEnd"/>
      <w:r>
        <w:rPr>
          <w:rFonts w:ascii="Arial" w:hAnsi="Arial" w:cs="Arial"/>
        </w:rPr>
        <w:t xml:space="preserve">; </w:t>
      </w:r>
      <w:proofErr w:type="spellStart"/>
      <w:r>
        <w:rPr>
          <w:rFonts w:ascii="Arial" w:hAnsi="Arial" w:cs="Arial"/>
        </w:rPr>
        <w:t>ай</w:t>
      </w:r>
      <w:proofErr w:type="spellEnd"/>
      <w:r>
        <w:rPr>
          <w:rFonts w:ascii="Arial" w:hAnsi="Arial" w:cs="Arial"/>
        </w:rPr>
        <w:t xml:space="preserve"> </w:t>
      </w:r>
      <w:proofErr w:type="spellStart"/>
      <w:r>
        <w:rPr>
          <w:rFonts w:ascii="Arial" w:hAnsi="Arial" w:cs="Arial"/>
        </w:rPr>
        <w:t>сайын</w:t>
      </w:r>
      <w:proofErr w:type="spellEnd"/>
      <w:r>
        <w:rPr>
          <w:rFonts w:ascii="Arial" w:hAnsi="Arial" w:cs="Arial"/>
        </w:rPr>
        <w:t xml:space="preserve"> </w:t>
      </w:r>
      <w:proofErr w:type="spellStart"/>
      <w:r>
        <w:rPr>
          <w:rFonts w:ascii="Arial" w:hAnsi="Arial" w:cs="Arial"/>
        </w:rPr>
        <w:t>қалдық</w:t>
      </w:r>
      <w:proofErr w:type="spellEnd"/>
      <w:r>
        <w:rPr>
          <w:rFonts w:ascii="Arial" w:hAnsi="Arial" w:cs="Arial"/>
        </w:rPr>
        <w:t xml:space="preserve"> </w:t>
      </w:r>
      <w:proofErr w:type="spellStart"/>
      <w:r>
        <w:rPr>
          <w:rFonts w:ascii="Arial" w:hAnsi="Arial" w:cs="Arial"/>
        </w:rPr>
        <w:t>түрлері</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есеп</w:t>
      </w:r>
      <w:proofErr w:type="spellEnd"/>
      <w:r>
        <w:rPr>
          <w:rFonts w:ascii="Arial" w:hAnsi="Arial" w:cs="Arial"/>
        </w:rPr>
        <w:t xml:space="preserve"> </w:t>
      </w:r>
      <w:proofErr w:type="spellStart"/>
      <w:r>
        <w:rPr>
          <w:rFonts w:ascii="Arial" w:hAnsi="Arial" w:cs="Arial"/>
        </w:rPr>
        <w:t>беру</w:t>
      </w:r>
      <w:proofErr w:type="spellEnd"/>
      <w:r>
        <w:rPr>
          <w:rFonts w:ascii="Arial" w:hAnsi="Arial" w:cs="Arial"/>
        </w:rPr>
        <w:t xml:space="preserve"> (</w:t>
      </w:r>
      <w:proofErr w:type="spellStart"/>
      <w:r>
        <w:rPr>
          <w:rFonts w:ascii="Arial" w:hAnsi="Arial" w:cs="Arial"/>
        </w:rPr>
        <w:t>жинақталған</w:t>
      </w:r>
      <w:proofErr w:type="spellEnd"/>
      <w:r>
        <w:rPr>
          <w:rFonts w:ascii="Arial" w:hAnsi="Arial" w:cs="Arial"/>
        </w:rPr>
        <w:t xml:space="preserve">,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пайдаланылған</w:t>
      </w:r>
      <w:proofErr w:type="spellEnd"/>
      <w:r>
        <w:rPr>
          <w:rFonts w:ascii="Arial" w:hAnsi="Arial" w:cs="Arial"/>
        </w:rPr>
        <w:t xml:space="preserve">, </w:t>
      </w:r>
      <w:proofErr w:type="spellStart"/>
      <w:r>
        <w:rPr>
          <w:rFonts w:ascii="Arial" w:hAnsi="Arial" w:cs="Arial"/>
        </w:rPr>
        <w:t>өңделген</w:t>
      </w:r>
      <w:proofErr w:type="spellEnd"/>
      <w:r>
        <w:rPr>
          <w:rFonts w:ascii="Arial" w:hAnsi="Arial" w:cs="Arial"/>
        </w:rPr>
        <w:t xml:space="preserve">, </w:t>
      </w:r>
      <w:proofErr w:type="spellStart"/>
      <w:r>
        <w:rPr>
          <w:rFonts w:ascii="Arial" w:hAnsi="Arial" w:cs="Arial"/>
        </w:rPr>
        <w:t>көмілуге</w:t>
      </w:r>
      <w:proofErr w:type="spellEnd"/>
      <w:r>
        <w:rPr>
          <w:rFonts w:ascii="Arial" w:hAnsi="Arial" w:cs="Arial"/>
        </w:rPr>
        <w:t xml:space="preserve"> </w:t>
      </w:r>
      <w:proofErr w:type="spellStart"/>
      <w:r>
        <w:rPr>
          <w:rFonts w:ascii="Arial" w:hAnsi="Arial" w:cs="Arial"/>
        </w:rPr>
        <w:t>жіберілген</w:t>
      </w:r>
      <w:proofErr w:type="spellEnd"/>
      <w:r>
        <w:rPr>
          <w:rFonts w:ascii="Arial" w:hAnsi="Arial" w:cs="Arial"/>
        </w:rPr>
        <w:t xml:space="preserve">), </w:t>
      </w:r>
      <w:proofErr w:type="spellStart"/>
      <w:r>
        <w:rPr>
          <w:rFonts w:ascii="Arial" w:hAnsi="Arial" w:cs="Arial"/>
        </w:rPr>
        <w:t>манифесттерді</w:t>
      </w:r>
      <w:proofErr w:type="spellEnd"/>
      <w:r>
        <w:rPr>
          <w:rFonts w:ascii="Arial" w:hAnsi="Arial" w:cs="Arial"/>
        </w:rPr>
        <w:t xml:space="preserve"> </w:t>
      </w:r>
      <w:proofErr w:type="spellStart"/>
      <w:r>
        <w:rPr>
          <w:rFonts w:ascii="Arial" w:hAnsi="Arial" w:cs="Arial"/>
        </w:rPr>
        <w:t>тіркеу</w:t>
      </w:r>
      <w:proofErr w:type="spellEnd"/>
      <w:r>
        <w:rPr>
          <w:rFonts w:ascii="Arial" w:hAnsi="Arial" w:cs="Arial"/>
        </w:rPr>
        <w:t>.</w:t>
      </w:r>
    </w:p>
    <w:p w14:paraId="387A4871"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Сәйкессіздіктерді</w:t>
      </w:r>
      <w:proofErr w:type="spellEnd"/>
      <w:r>
        <w:rPr>
          <w:rFonts w:ascii="Arial" w:hAnsi="Arial" w:cs="Arial"/>
        </w:rPr>
        <w:t xml:space="preserve"> </w:t>
      </w:r>
      <w:proofErr w:type="spellStart"/>
      <w:r>
        <w:rPr>
          <w:rFonts w:ascii="Arial" w:hAnsi="Arial" w:cs="Arial"/>
        </w:rPr>
        <w:t>тіркеу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түзету</w:t>
      </w:r>
      <w:proofErr w:type="spellEnd"/>
      <w:r>
        <w:rPr>
          <w:rFonts w:ascii="Arial" w:hAnsi="Arial" w:cs="Arial"/>
        </w:rPr>
        <w:t>/</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іс-шараларын</w:t>
      </w:r>
      <w:proofErr w:type="spellEnd"/>
      <w:r>
        <w:rPr>
          <w:rFonts w:ascii="Arial" w:hAnsi="Arial" w:cs="Arial"/>
        </w:rPr>
        <w:t xml:space="preserve"> (CAPA) </w:t>
      </w:r>
      <w:proofErr w:type="spellStart"/>
      <w:r>
        <w:rPr>
          <w:rFonts w:ascii="Arial" w:hAnsi="Arial" w:cs="Arial"/>
        </w:rPr>
        <w:t>жүзеге</w:t>
      </w:r>
      <w:proofErr w:type="spellEnd"/>
      <w:r>
        <w:rPr>
          <w:rFonts w:ascii="Arial" w:hAnsi="Arial" w:cs="Arial"/>
        </w:rPr>
        <w:t xml:space="preserve"> </w:t>
      </w:r>
      <w:proofErr w:type="spellStart"/>
      <w:r>
        <w:rPr>
          <w:rFonts w:ascii="Arial" w:hAnsi="Arial" w:cs="Arial"/>
        </w:rPr>
        <w:t>асыру</w:t>
      </w:r>
      <w:proofErr w:type="spellEnd"/>
      <w:r>
        <w:rPr>
          <w:rFonts w:ascii="Arial" w:hAnsi="Arial" w:cs="Arial"/>
        </w:rPr>
        <w:t>.</w:t>
      </w:r>
    </w:p>
    <w:p w14:paraId="4639E307"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Қалдықтар</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негізгі</w:t>
      </w:r>
      <w:proofErr w:type="spellEnd"/>
      <w:r>
        <w:rPr>
          <w:rFonts w:ascii="Arial" w:hAnsi="Arial" w:cs="Arial"/>
        </w:rPr>
        <w:t xml:space="preserve"> </w:t>
      </w:r>
      <w:proofErr w:type="spellStart"/>
      <w:r>
        <w:rPr>
          <w:rFonts w:ascii="Arial" w:hAnsi="Arial" w:cs="Arial"/>
        </w:rPr>
        <w:t>көрсеткіштерді</w:t>
      </w:r>
      <w:proofErr w:type="spellEnd"/>
      <w:r>
        <w:rPr>
          <w:rFonts w:ascii="Arial" w:hAnsi="Arial" w:cs="Arial"/>
        </w:rPr>
        <w:t xml:space="preserve"> (KPI) </w:t>
      </w:r>
      <w:proofErr w:type="spellStart"/>
      <w:r>
        <w:rPr>
          <w:rFonts w:ascii="Arial" w:hAnsi="Arial" w:cs="Arial"/>
        </w:rPr>
        <w:t>ай</w:t>
      </w:r>
      <w:proofErr w:type="spellEnd"/>
      <w:r>
        <w:rPr>
          <w:rFonts w:ascii="Arial" w:hAnsi="Arial" w:cs="Arial"/>
        </w:rPr>
        <w:t xml:space="preserve"> </w:t>
      </w:r>
      <w:proofErr w:type="spellStart"/>
      <w:r>
        <w:rPr>
          <w:rFonts w:ascii="Arial" w:hAnsi="Arial" w:cs="Arial"/>
        </w:rPr>
        <w:t>сайынғы</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есептерде</w:t>
      </w:r>
      <w:proofErr w:type="spellEnd"/>
      <w:r>
        <w:rPr>
          <w:rFonts w:ascii="Arial" w:hAnsi="Arial" w:cs="Arial"/>
        </w:rPr>
        <w:t xml:space="preserve"> </w:t>
      </w:r>
      <w:proofErr w:type="spellStart"/>
      <w:r>
        <w:rPr>
          <w:rFonts w:ascii="Arial" w:hAnsi="Arial" w:cs="Arial"/>
        </w:rPr>
        <w:t>Инженер</w:t>
      </w:r>
      <w:proofErr w:type="spellEnd"/>
      <w:r>
        <w:rPr>
          <w:rFonts w:ascii="Arial" w:hAnsi="Arial" w:cs="Arial"/>
        </w:rPr>
        <w:t>/ҚТЖ-</w:t>
      </w:r>
      <w:proofErr w:type="spellStart"/>
      <w:r>
        <w:rPr>
          <w:rFonts w:ascii="Arial" w:hAnsi="Arial" w:cs="Arial"/>
        </w:rPr>
        <w:t>ға</w:t>
      </w:r>
      <w:proofErr w:type="spellEnd"/>
      <w:r>
        <w:rPr>
          <w:rFonts w:ascii="Arial" w:hAnsi="Arial" w:cs="Arial"/>
        </w:rPr>
        <w:t xml:space="preserve"> </w:t>
      </w:r>
      <w:proofErr w:type="spellStart"/>
      <w:r>
        <w:rPr>
          <w:rFonts w:ascii="Arial" w:hAnsi="Arial" w:cs="Arial"/>
        </w:rPr>
        <w:t>ұсыну</w:t>
      </w:r>
      <w:proofErr w:type="spellEnd"/>
      <w:r>
        <w:rPr>
          <w:rFonts w:ascii="Arial" w:hAnsi="Arial" w:cs="Arial"/>
        </w:rPr>
        <w:t>.</w:t>
      </w:r>
    </w:p>
    <w:p w14:paraId="35C7646D"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Жұмысшылар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қауымдастықтардан</w:t>
      </w:r>
      <w:proofErr w:type="spellEnd"/>
      <w:r>
        <w:rPr>
          <w:rFonts w:ascii="Arial" w:hAnsi="Arial" w:cs="Arial"/>
        </w:rPr>
        <w:t xml:space="preserve"> </w:t>
      </w:r>
      <w:proofErr w:type="spellStart"/>
      <w:r>
        <w:rPr>
          <w:rFonts w:ascii="Arial" w:hAnsi="Arial" w:cs="Arial"/>
        </w:rPr>
        <w:t>түскен</w:t>
      </w:r>
      <w:proofErr w:type="spellEnd"/>
      <w:r>
        <w:rPr>
          <w:rFonts w:ascii="Arial" w:hAnsi="Arial" w:cs="Arial"/>
        </w:rPr>
        <w:t xml:space="preserve"> </w:t>
      </w:r>
      <w:proofErr w:type="spellStart"/>
      <w:r>
        <w:rPr>
          <w:rFonts w:ascii="Arial" w:hAnsi="Arial" w:cs="Arial"/>
        </w:rPr>
        <w:t>шағымдарды</w:t>
      </w:r>
      <w:proofErr w:type="spellEnd"/>
      <w:r>
        <w:rPr>
          <w:rFonts w:ascii="Arial" w:hAnsi="Arial" w:cs="Arial"/>
        </w:rPr>
        <w:t xml:space="preserve"> (</w:t>
      </w:r>
      <w:proofErr w:type="spellStart"/>
      <w:r>
        <w:rPr>
          <w:rFonts w:ascii="Arial" w:hAnsi="Arial" w:cs="Arial"/>
        </w:rPr>
        <w:t>иіс</w:t>
      </w:r>
      <w:proofErr w:type="spellEnd"/>
      <w:r>
        <w:rPr>
          <w:rFonts w:ascii="Arial" w:hAnsi="Arial" w:cs="Arial"/>
        </w:rPr>
        <w:t xml:space="preserve">, </w:t>
      </w:r>
      <w:proofErr w:type="spellStart"/>
      <w:r>
        <w:rPr>
          <w:rFonts w:ascii="Arial" w:hAnsi="Arial" w:cs="Arial"/>
        </w:rPr>
        <w:t>қоқыс</w:t>
      </w:r>
      <w:proofErr w:type="spellEnd"/>
      <w:r>
        <w:rPr>
          <w:rFonts w:ascii="Arial" w:hAnsi="Arial" w:cs="Arial"/>
        </w:rPr>
        <w:t xml:space="preserve">, </w:t>
      </w:r>
      <w:proofErr w:type="spellStart"/>
      <w:r>
        <w:rPr>
          <w:rFonts w:ascii="Arial" w:hAnsi="Arial" w:cs="Arial"/>
        </w:rPr>
        <w:t>кеміргіштер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т.б</w:t>
      </w:r>
      <w:proofErr w:type="spellEnd"/>
      <w:r>
        <w:rPr>
          <w:rFonts w:ascii="Arial" w:hAnsi="Arial" w:cs="Arial"/>
        </w:rPr>
        <w:t xml:space="preserve">.) GRM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қабылдау</w:t>
      </w:r>
      <w:proofErr w:type="spellEnd"/>
      <w:r>
        <w:rPr>
          <w:rFonts w:ascii="Arial" w:hAnsi="Arial" w:cs="Arial"/>
        </w:rPr>
        <w:t xml:space="preserve">, </w:t>
      </w:r>
      <w:proofErr w:type="spellStart"/>
      <w:r>
        <w:rPr>
          <w:rFonts w:ascii="Arial" w:hAnsi="Arial" w:cs="Arial"/>
        </w:rPr>
        <w:t>тексеру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жазбаша</w:t>
      </w:r>
      <w:proofErr w:type="spellEnd"/>
      <w:r>
        <w:rPr>
          <w:rFonts w:ascii="Arial" w:hAnsi="Arial" w:cs="Arial"/>
        </w:rPr>
        <w:t xml:space="preserve"> </w:t>
      </w:r>
      <w:proofErr w:type="spellStart"/>
      <w:r>
        <w:rPr>
          <w:rFonts w:ascii="Arial" w:hAnsi="Arial" w:cs="Arial"/>
        </w:rPr>
        <w:t>кері</w:t>
      </w:r>
      <w:proofErr w:type="spellEnd"/>
      <w:r>
        <w:rPr>
          <w:rFonts w:ascii="Arial" w:hAnsi="Arial" w:cs="Arial"/>
        </w:rPr>
        <w:t xml:space="preserve"> </w:t>
      </w:r>
      <w:proofErr w:type="spellStart"/>
      <w:r>
        <w:rPr>
          <w:rFonts w:ascii="Arial" w:hAnsi="Arial" w:cs="Arial"/>
        </w:rPr>
        <w:t>байланыспен</w:t>
      </w:r>
      <w:proofErr w:type="spellEnd"/>
      <w:r>
        <w:rPr>
          <w:rFonts w:ascii="Arial" w:hAnsi="Arial" w:cs="Arial"/>
        </w:rPr>
        <w:t xml:space="preserve"> </w:t>
      </w:r>
      <w:proofErr w:type="spellStart"/>
      <w:r>
        <w:rPr>
          <w:rFonts w:ascii="Arial" w:hAnsi="Arial" w:cs="Arial"/>
        </w:rPr>
        <w:t>жабу</w:t>
      </w:r>
      <w:proofErr w:type="spellEnd"/>
      <w:r>
        <w:rPr>
          <w:rFonts w:ascii="Arial" w:hAnsi="Arial" w:cs="Arial"/>
        </w:rPr>
        <w:t>.</w:t>
      </w:r>
    </w:p>
    <w:p w14:paraId="3D647E1E" w14:textId="77777777" w:rsidR="006B6003" w:rsidRDefault="006B6003">
      <w:pPr>
        <w:pStyle w:val="afffd"/>
        <w:spacing w:before="0" w:beforeAutospacing="0" w:after="0" w:afterAutospacing="0"/>
        <w:ind w:leftChars="199" w:left="438"/>
        <w:rPr>
          <w:rFonts w:ascii="Arial" w:hAnsi="Arial" w:cs="Arial"/>
        </w:rPr>
      </w:pPr>
    </w:p>
    <w:p w14:paraId="53471A8A" w14:textId="77777777" w:rsidR="006B6003" w:rsidRDefault="00000000">
      <w:pPr>
        <w:pStyle w:val="afffd"/>
        <w:spacing w:before="0" w:beforeAutospacing="0" w:after="0" w:afterAutospacing="0"/>
        <w:outlineLvl w:val="0"/>
        <w:rPr>
          <w:rStyle w:val="ad"/>
        </w:rPr>
      </w:pPr>
      <w:proofErr w:type="spellStart"/>
      <w:r>
        <w:rPr>
          <w:rStyle w:val="ad"/>
        </w:rPr>
        <w:t>Тыйым</w:t>
      </w:r>
      <w:proofErr w:type="spellEnd"/>
      <w:r>
        <w:rPr>
          <w:rStyle w:val="ad"/>
        </w:rPr>
        <w:t xml:space="preserve"> </w:t>
      </w:r>
      <w:proofErr w:type="spellStart"/>
      <w:r>
        <w:rPr>
          <w:rStyle w:val="ad"/>
        </w:rPr>
        <w:t>салынған</w:t>
      </w:r>
      <w:proofErr w:type="spellEnd"/>
      <w:r>
        <w:rPr>
          <w:rStyle w:val="ad"/>
        </w:rPr>
        <w:t xml:space="preserve"> </w:t>
      </w:r>
      <w:proofErr w:type="spellStart"/>
      <w:r>
        <w:rPr>
          <w:rStyle w:val="ad"/>
        </w:rPr>
        <w:t>тәжірибелер</w:t>
      </w:r>
      <w:proofErr w:type="spellEnd"/>
      <w:r>
        <w:rPr>
          <w:rStyle w:val="ad"/>
        </w:rPr>
        <w:t>:</w:t>
      </w:r>
    </w:p>
    <w:p w14:paraId="69D21192" w14:textId="77777777" w:rsidR="006B6003" w:rsidRDefault="00000000">
      <w:pPr>
        <w:pStyle w:val="afffd"/>
        <w:spacing w:before="0" w:beforeAutospacing="0" w:after="0" w:afterAutospacing="0"/>
        <w:ind w:leftChars="199" w:left="438"/>
        <w:rPr>
          <w:rFonts w:ascii="Arial" w:hAnsi="Arial" w:cs="Arial"/>
        </w:rPr>
      </w:pPr>
      <w:r>
        <w:rPr>
          <w:rStyle w:val="ad"/>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ашық</w:t>
      </w:r>
      <w:proofErr w:type="spellEnd"/>
      <w:r>
        <w:rPr>
          <w:rFonts w:ascii="Arial" w:hAnsi="Arial" w:cs="Arial"/>
        </w:rPr>
        <w:t xml:space="preserve"> </w:t>
      </w:r>
      <w:proofErr w:type="spellStart"/>
      <w:r>
        <w:rPr>
          <w:rFonts w:ascii="Arial" w:hAnsi="Arial" w:cs="Arial"/>
        </w:rPr>
        <w:t>жағу</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ашық</w:t>
      </w:r>
      <w:proofErr w:type="spellEnd"/>
      <w:r>
        <w:rPr>
          <w:rFonts w:ascii="Arial" w:hAnsi="Arial" w:cs="Arial"/>
        </w:rPr>
        <w:t xml:space="preserve"> </w:t>
      </w:r>
      <w:proofErr w:type="spellStart"/>
      <w:r>
        <w:rPr>
          <w:rFonts w:ascii="Arial" w:hAnsi="Arial" w:cs="Arial"/>
        </w:rPr>
        <w:t>төгу</w:t>
      </w:r>
      <w:proofErr w:type="spellEnd"/>
      <w:r>
        <w:rPr>
          <w:rFonts w:ascii="Arial" w:hAnsi="Arial" w:cs="Arial"/>
        </w:rPr>
        <w:t>.</w:t>
      </w:r>
    </w:p>
    <w:p w14:paraId="3AF90E64"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Майларды</w:t>
      </w:r>
      <w:proofErr w:type="spellEnd"/>
      <w:r>
        <w:rPr>
          <w:rFonts w:ascii="Arial" w:hAnsi="Arial" w:cs="Arial"/>
        </w:rPr>
        <w:t xml:space="preserve">, </w:t>
      </w:r>
      <w:proofErr w:type="spellStart"/>
      <w:r>
        <w:rPr>
          <w:rFonts w:ascii="Arial" w:hAnsi="Arial" w:cs="Arial"/>
        </w:rPr>
        <w:t>химиялық</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сұйық</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тікелей</w:t>
      </w:r>
      <w:proofErr w:type="spellEnd"/>
      <w:r>
        <w:rPr>
          <w:rFonts w:ascii="Arial" w:hAnsi="Arial" w:cs="Arial"/>
        </w:rPr>
        <w:t xml:space="preserve"> </w:t>
      </w:r>
      <w:proofErr w:type="spellStart"/>
      <w:r>
        <w:rPr>
          <w:rFonts w:ascii="Arial" w:hAnsi="Arial" w:cs="Arial"/>
        </w:rPr>
        <w:t>топыраққа</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дренаж</w:t>
      </w:r>
      <w:proofErr w:type="spellEnd"/>
      <w:r>
        <w:rPr>
          <w:rFonts w:ascii="Arial" w:hAnsi="Arial" w:cs="Arial"/>
        </w:rPr>
        <w:t xml:space="preserve"> </w:t>
      </w:r>
      <w:proofErr w:type="spellStart"/>
      <w:r>
        <w:rPr>
          <w:rFonts w:ascii="Arial" w:hAnsi="Arial" w:cs="Arial"/>
        </w:rPr>
        <w:t>жүйесіне</w:t>
      </w:r>
      <w:proofErr w:type="spellEnd"/>
      <w:r>
        <w:rPr>
          <w:rFonts w:ascii="Arial" w:hAnsi="Arial" w:cs="Arial"/>
        </w:rPr>
        <w:t>/</w:t>
      </w:r>
      <w:proofErr w:type="spellStart"/>
      <w:r>
        <w:rPr>
          <w:rFonts w:ascii="Arial" w:hAnsi="Arial" w:cs="Arial"/>
        </w:rPr>
        <w:t>су</w:t>
      </w:r>
      <w:proofErr w:type="spellEnd"/>
      <w:r>
        <w:rPr>
          <w:rFonts w:ascii="Arial" w:hAnsi="Arial" w:cs="Arial"/>
        </w:rPr>
        <w:t xml:space="preserve"> </w:t>
      </w:r>
      <w:proofErr w:type="spellStart"/>
      <w:r>
        <w:rPr>
          <w:rFonts w:ascii="Arial" w:hAnsi="Arial" w:cs="Arial"/>
        </w:rPr>
        <w:t>арналарына</w:t>
      </w:r>
      <w:proofErr w:type="spellEnd"/>
      <w:r>
        <w:rPr>
          <w:rFonts w:ascii="Arial" w:hAnsi="Arial" w:cs="Arial"/>
        </w:rPr>
        <w:t xml:space="preserve"> </w:t>
      </w:r>
      <w:proofErr w:type="spellStart"/>
      <w:r>
        <w:rPr>
          <w:rFonts w:ascii="Arial" w:hAnsi="Arial" w:cs="Arial"/>
        </w:rPr>
        <w:t>төгу</w:t>
      </w:r>
      <w:proofErr w:type="spellEnd"/>
      <w:r>
        <w:rPr>
          <w:rFonts w:ascii="Arial" w:hAnsi="Arial" w:cs="Arial"/>
        </w:rPr>
        <w:t>.</w:t>
      </w:r>
    </w:p>
    <w:p w14:paraId="7FA9F1EF"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еріткіштер</w:t>
      </w:r>
      <w:proofErr w:type="spellEnd"/>
      <w:r>
        <w:rPr>
          <w:rFonts w:ascii="Arial" w:hAnsi="Arial" w:cs="Arial"/>
        </w:rPr>
        <w:t xml:space="preserve">, </w:t>
      </w:r>
      <w:proofErr w:type="spellStart"/>
      <w:r>
        <w:rPr>
          <w:rFonts w:ascii="Arial" w:hAnsi="Arial" w:cs="Arial"/>
        </w:rPr>
        <w:t>майлар</w:t>
      </w:r>
      <w:proofErr w:type="spellEnd"/>
      <w:r>
        <w:rPr>
          <w:rFonts w:ascii="Arial" w:hAnsi="Arial" w:cs="Arial"/>
        </w:rPr>
        <w:t xml:space="preserve">, </w:t>
      </w:r>
      <w:proofErr w:type="spellStart"/>
      <w:r>
        <w:rPr>
          <w:rFonts w:ascii="Arial" w:hAnsi="Arial" w:cs="Arial"/>
        </w:rPr>
        <w:t>батареялар</w:t>
      </w:r>
      <w:proofErr w:type="spellEnd"/>
      <w:r>
        <w:rPr>
          <w:rFonts w:ascii="Arial" w:hAnsi="Arial" w:cs="Arial"/>
        </w:rPr>
        <w:t xml:space="preserve">, </w:t>
      </w:r>
      <w:proofErr w:type="spellStart"/>
      <w:r>
        <w:rPr>
          <w:rFonts w:ascii="Arial" w:hAnsi="Arial" w:cs="Arial"/>
        </w:rPr>
        <w:t>ластанған</w:t>
      </w:r>
      <w:proofErr w:type="spellEnd"/>
      <w:r>
        <w:rPr>
          <w:rFonts w:ascii="Arial" w:hAnsi="Arial" w:cs="Arial"/>
        </w:rPr>
        <w:t xml:space="preserve"> </w:t>
      </w:r>
      <w:proofErr w:type="spellStart"/>
      <w:r>
        <w:rPr>
          <w:rFonts w:ascii="Arial" w:hAnsi="Arial" w:cs="Arial"/>
        </w:rPr>
        <w:t>ыдыстар</w:t>
      </w:r>
      <w:proofErr w:type="spellEnd"/>
      <w:r>
        <w:rPr>
          <w:rFonts w:ascii="Arial" w:hAnsi="Arial" w:cs="Arial"/>
        </w:rPr>
        <w:t xml:space="preserve">) </w:t>
      </w:r>
      <w:proofErr w:type="spellStart"/>
      <w:r>
        <w:rPr>
          <w:rFonts w:ascii="Arial" w:hAnsi="Arial" w:cs="Arial"/>
        </w:rPr>
        <w:t>жұмысшыларға</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тұрғындарға</w:t>
      </w:r>
      <w:proofErr w:type="spellEnd"/>
      <w:r>
        <w:rPr>
          <w:rFonts w:ascii="Arial" w:hAnsi="Arial" w:cs="Arial"/>
        </w:rPr>
        <w:t xml:space="preserve"> </w:t>
      </w:r>
      <w:proofErr w:type="spellStart"/>
      <w:r>
        <w:rPr>
          <w:rFonts w:ascii="Arial" w:hAnsi="Arial" w:cs="Arial"/>
        </w:rPr>
        <w:t>сату</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тарату</w:t>
      </w:r>
      <w:proofErr w:type="spellEnd"/>
      <w:r>
        <w:rPr>
          <w:rFonts w:ascii="Arial" w:hAnsi="Arial" w:cs="Arial"/>
        </w:rPr>
        <w:t>.</w:t>
      </w:r>
    </w:p>
    <w:p w14:paraId="35B35556"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жинау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орындарында</w:t>
      </w:r>
      <w:proofErr w:type="spellEnd"/>
      <w:r>
        <w:rPr>
          <w:rFonts w:ascii="Arial" w:hAnsi="Arial" w:cs="Arial"/>
        </w:rPr>
        <w:t xml:space="preserve"> </w:t>
      </w:r>
      <w:proofErr w:type="spellStart"/>
      <w:r>
        <w:rPr>
          <w:rFonts w:ascii="Arial" w:hAnsi="Arial" w:cs="Arial"/>
        </w:rPr>
        <w:t>бөтен</w:t>
      </w:r>
      <w:proofErr w:type="spellEnd"/>
      <w:r>
        <w:rPr>
          <w:rFonts w:ascii="Arial" w:hAnsi="Arial" w:cs="Arial"/>
        </w:rPr>
        <w:t xml:space="preserve"> </w:t>
      </w:r>
      <w:proofErr w:type="spellStart"/>
      <w:r>
        <w:rPr>
          <w:rFonts w:ascii="Arial" w:hAnsi="Arial" w:cs="Arial"/>
        </w:rPr>
        <w:t>тұлғалардың</w:t>
      </w:r>
      <w:proofErr w:type="spellEnd"/>
      <w:r>
        <w:rPr>
          <w:rFonts w:ascii="Arial" w:hAnsi="Arial" w:cs="Arial"/>
        </w:rPr>
        <w:t xml:space="preserve"> </w:t>
      </w:r>
      <w:proofErr w:type="spellStart"/>
      <w:r>
        <w:rPr>
          <w:rFonts w:ascii="Arial" w:hAnsi="Arial" w:cs="Arial"/>
        </w:rPr>
        <w:t>рұқсатсыз</w:t>
      </w:r>
      <w:proofErr w:type="spellEnd"/>
      <w:r>
        <w:rPr>
          <w:rFonts w:ascii="Arial" w:hAnsi="Arial" w:cs="Arial"/>
        </w:rPr>
        <w:t xml:space="preserve"> </w:t>
      </w:r>
      <w:proofErr w:type="spellStart"/>
      <w:r>
        <w:rPr>
          <w:rFonts w:ascii="Arial" w:hAnsi="Arial" w:cs="Arial"/>
        </w:rPr>
        <w:t>болуына</w:t>
      </w:r>
      <w:proofErr w:type="spellEnd"/>
      <w:r>
        <w:rPr>
          <w:rFonts w:ascii="Arial" w:hAnsi="Arial" w:cs="Arial"/>
        </w:rPr>
        <w:t xml:space="preserve"> </w:t>
      </w:r>
      <w:proofErr w:type="spellStart"/>
      <w:r>
        <w:rPr>
          <w:rFonts w:ascii="Arial" w:hAnsi="Arial" w:cs="Arial"/>
        </w:rPr>
        <w:t>жол</w:t>
      </w:r>
      <w:proofErr w:type="spellEnd"/>
      <w:r>
        <w:rPr>
          <w:rFonts w:ascii="Arial" w:hAnsi="Arial" w:cs="Arial"/>
        </w:rPr>
        <w:t xml:space="preserve"> </w:t>
      </w:r>
      <w:proofErr w:type="spellStart"/>
      <w:r>
        <w:rPr>
          <w:rFonts w:ascii="Arial" w:hAnsi="Arial" w:cs="Arial"/>
        </w:rPr>
        <w:t>беру</w:t>
      </w:r>
      <w:proofErr w:type="spellEnd"/>
      <w:r>
        <w:rPr>
          <w:rFonts w:ascii="Arial" w:hAnsi="Arial" w:cs="Arial"/>
        </w:rPr>
        <w:t>.</w:t>
      </w:r>
    </w:p>
    <w:p w14:paraId="3BDD934B" w14:textId="77777777" w:rsidR="006B6003" w:rsidRDefault="006B6003">
      <w:pPr>
        <w:pStyle w:val="afffd"/>
        <w:spacing w:before="0" w:beforeAutospacing="0"/>
        <w:ind w:leftChars="199" w:left="438"/>
        <w:rPr>
          <w:rFonts w:ascii="Arial" w:hAnsi="Arial" w:cs="Arial"/>
        </w:rPr>
      </w:pPr>
    </w:p>
    <w:p w14:paraId="3E686FED" w14:textId="77777777" w:rsidR="006B6003" w:rsidRDefault="00000000">
      <w:pPr>
        <w:pStyle w:val="31"/>
        <w:keepNext w:val="0"/>
        <w:keepLines w:val="0"/>
        <w:numPr>
          <w:ilvl w:val="2"/>
          <w:numId w:val="0"/>
        </w:numPr>
      </w:pPr>
      <w:bookmarkStart w:id="1832" w:name="_Toc208973874"/>
      <w:bookmarkStart w:id="1833" w:name="_Toc208974682"/>
      <w:bookmarkStart w:id="1834" w:name="_Toc208974274"/>
      <w:bookmarkStart w:id="1835" w:name="_Toc210339056"/>
      <w:bookmarkStart w:id="1836" w:name="_Toc208974477"/>
      <w:bookmarkStart w:id="1837" w:name="_Toc208974074"/>
      <w:bookmarkStart w:id="1838" w:name="_Toc169094790"/>
      <w:bookmarkEnd w:id="1825"/>
      <w:bookmarkEnd w:id="1826"/>
      <w:bookmarkEnd w:id="1827"/>
      <w:bookmarkEnd w:id="1828"/>
      <w:bookmarkEnd w:id="1829"/>
      <w:bookmarkEnd w:id="1830"/>
      <w:bookmarkEnd w:id="1831"/>
      <w:r>
        <w:t xml:space="preserve">8.3.8. PS4-ке </w:t>
      </w:r>
      <w:proofErr w:type="spellStart"/>
      <w:r>
        <w:t>қатысты</w:t>
      </w:r>
      <w:proofErr w:type="spellEnd"/>
      <w:r>
        <w:t xml:space="preserve"> </w:t>
      </w:r>
      <w:proofErr w:type="spellStart"/>
      <w:r>
        <w:t>экологиялық</w:t>
      </w:r>
      <w:proofErr w:type="spellEnd"/>
      <w:r>
        <w:t xml:space="preserve"> </w:t>
      </w:r>
      <w:proofErr w:type="spellStart"/>
      <w:r>
        <w:t>және</w:t>
      </w:r>
      <w:proofErr w:type="spellEnd"/>
      <w:r>
        <w:t xml:space="preserve"> </w:t>
      </w:r>
      <w:proofErr w:type="spellStart"/>
      <w:r>
        <w:t>әлеуметтік</w:t>
      </w:r>
      <w:proofErr w:type="spellEnd"/>
      <w:r>
        <w:t xml:space="preserve"> (E&amp;S) </w:t>
      </w:r>
      <w:proofErr w:type="spellStart"/>
      <w:r>
        <w:t>тәуекелдер</w:t>
      </w:r>
      <w:proofErr w:type="spellEnd"/>
      <w:r>
        <w:t xml:space="preserve"> </w:t>
      </w:r>
      <w:proofErr w:type="spellStart"/>
      <w:r>
        <w:t>мен</w:t>
      </w:r>
      <w:proofErr w:type="spellEnd"/>
      <w:r>
        <w:t xml:space="preserve"> </w:t>
      </w:r>
      <w:proofErr w:type="spellStart"/>
      <w:r>
        <w:t>әсерлер</w:t>
      </w:r>
      <w:proofErr w:type="spellEnd"/>
    </w:p>
    <w:p w14:paraId="479A9C1B" w14:textId="77777777" w:rsidR="006B6003" w:rsidRDefault="00000000">
      <w:pPr>
        <w:pStyle w:val="afffd"/>
        <w:rPr>
          <w:rFonts w:ascii="Arial" w:hAnsi="Arial" w:cs="Arial"/>
        </w:rPr>
      </w:pPr>
      <w:proofErr w:type="spellStart"/>
      <w:r>
        <w:rPr>
          <w:rFonts w:ascii="Arial" w:hAnsi="Arial" w:cs="Arial"/>
        </w:rPr>
        <w:t>Мойынты</w:t>
      </w:r>
      <w:proofErr w:type="spellEnd"/>
      <w:r>
        <w:rPr>
          <w:rFonts w:ascii="Arial" w:hAnsi="Arial" w:cs="Arial"/>
        </w:rPr>
        <w:t xml:space="preserve"> – </w:t>
      </w:r>
      <w:proofErr w:type="spellStart"/>
      <w:r>
        <w:rPr>
          <w:rFonts w:ascii="Arial" w:hAnsi="Arial" w:cs="Arial"/>
        </w:rPr>
        <w:t>Қызылжар</w:t>
      </w:r>
      <w:proofErr w:type="spellEnd"/>
      <w:r>
        <w:rPr>
          <w:rFonts w:ascii="Arial" w:hAnsi="Arial" w:cs="Arial"/>
        </w:rPr>
        <w:t xml:space="preserve"> </w:t>
      </w:r>
      <w:proofErr w:type="spellStart"/>
      <w:r>
        <w:rPr>
          <w:rFonts w:ascii="Arial" w:hAnsi="Arial" w:cs="Arial"/>
        </w:rPr>
        <w:t>теміржолын</w:t>
      </w:r>
      <w:proofErr w:type="spellEnd"/>
      <w:r>
        <w:rPr>
          <w:rFonts w:ascii="Arial" w:hAnsi="Arial" w:cs="Arial"/>
        </w:rPr>
        <w:t xml:space="preserve"> </w:t>
      </w:r>
      <w:proofErr w:type="spellStart"/>
      <w:r>
        <w:rPr>
          <w:rFonts w:ascii="Arial" w:hAnsi="Arial" w:cs="Arial"/>
        </w:rPr>
        <w:t>салу</w:t>
      </w:r>
      <w:proofErr w:type="spellEnd"/>
      <w:r>
        <w:rPr>
          <w:rFonts w:ascii="Arial" w:hAnsi="Arial" w:cs="Arial"/>
        </w:rPr>
        <w:t xml:space="preserve"> </w:t>
      </w:r>
      <w:proofErr w:type="spellStart"/>
      <w:r>
        <w:rPr>
          <w:rFonts w:ascii="Arial" w:hAnsi="Arial" w:cs="Arial"/>
        </w:rPr>
        <w:t>барысында</w:t>
      </w:r>
      <w:proofErr w:type="spellEnd"/>
      <w:r>
        <w:rPr>
          <w:rFonts w:ascii="Arial" w:hAnsi="Arial" w:cs="Arial"/>
        </w:rPr>
        <w:t xml:space="preserve"> </w:t>
      </w:r>
      <w:proofErr w:type="spellStart"/>
      <w:r>
        <w:rPr>
          <w:rFonts w:ascii="Arial" w:hAnsi="Arial" w:cs="Arial"/>
        </w:rPr>
        <w:t>қоғамның</w:t>
      </w:r>
      <w:proofErr w:type="spellEnd"/>
      <w:r>
        <w:rPr>
          <w:rFonts w:ascii="Arial" w:hAnsi="Arial" w:cs="Arial"/>
        </w:rPr>
        <w:t xml:space="preserve"> </w:t>
      </w:r>
      <w:proofErr w:type="spellStart"/>
      <w:r>
        <w:rPr>
          <w:rFonts w:ascii="Arial" w:hAnsi="Arial" w:cs="Arial"/>
        </w:rPr>
        <w:t>денсаулығы</w:t>
      </w:r>
      <w:proofErr w:type="spellEnd"/>
      <w:r>
        <w:rPr>
          <w:rFonts w:ascii="Arial" w:hAnsi="Arial" w:cs="Arial"/>
        </w:rPr>
        <w:t xml:space="preserve">, </w:t>
      </w:r>
      <w:proofErr w:type="spellStart"/>
      <w:r>
        <w:rPr>
          <w:rFonts w:ascii="Arial" w:hAnsi="Arial" w:cs="Arial"/>
        </w:rPr>
        <w:t>қауіпсіздігі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қауіпсіздік</w:t>
      </w:r>
      <w:proofErr w:type="spellEnd"/>
      <w:r>
        <w:rPr>
          <w:rFonts w:ascii="Arial" w:hAnsi="Arial" w:cs="Arial"/>
        </w:rPr>
        <w:t xml:space="preserve"> </w:t>
      </w:r>
      <w:proofErr w:type="spellStart"/>
      <w:r>
        <w:rPr>
          <w:rFonts w:ascii="Arial" w:hAnsi="Arial" w:cs="Arial"/>
        </w:rPr>
        <w:t>шараларына</w:t>
      </w:r>
      <w:proofErr w:type="spellEnd"/>
      <w:r>
        <w:rPr>
          <w:rFonts w:ascii="Arial" w:hAnsi="Arial" w:cs="Arial"/>
        </w:rPr>
        <w:t xml:space="preserve"> (Community Health, Safety and Security) </w:t>
      </w:r>
      <w:proofErr w:type="spellStart"/>
      <w:r>
        <w:rPr>
          <w:rFonts w:ascii="Arial" w:hAnsi="Arial" w:cs="Arial"/>
        </w:rPr>
        <w:t>қатысты</w:t>
      </w:r>
      <w:proofErr w:type="spellEnd"/>
      <w:r>
        <w:rPr>
          <w:rFonts w:ascii="Arial" w:hAnsi="Arial" w:cs="Arial"/>
        </w:rPr>
        <w:t xml:space="preserve"> </w:t>
      </w:r>
      <w:proofErr w:type="spellStart"/>
      <w:r>
        <w:rPr>
          <w:rFonts w:ascii="Arial" w:hAnsi="Arial" w:cs="Arial"/>
        </w:rPr>
        <w:t>тәуекелдер</w:t>
      </w:r>
      <w:proofErr w:type="spellEnd"/>
      <w:r>
        <w:rPr>
          <w:rFonts w:ascii="Arial" w:hAnsi="Arial" w:cs="Arial"/>
        </w:rPr>
        <w:t xml:space="preserve"> </w:t>
      </w:r>
      <w:proofErr w:type="spellStart"/>
      <w:r>
        <w:rPr>
          <w:rFonts w:ascii="Arial" w:hAnsi="Arial" w:cs="Arial"/>
        </w:rPr>
        <w:t>кешені</w:t>
      </w:r>
      <w:proofErr w:type="spellEnd"/>
      <w:r>
        <w:rPr>
          <w:rFonts w:ascii="Arial" w:hAnsi="Arial" w:cs="Arial"/>
        </w:rPr>
        <w:t xml:space="preserve"> </w:t>
      </w:r>
      <w:proofErr w:type="spellStart"/>
      <w:r>
        <w:rPr>
          <w:rFonts w:ascii="Arial" w:hAnsi="Arial" w:cs="Arial"/>
        </w:rPr>
        <w:t>туындайды</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тәуекелдер</w:t>
      </w:r>
      <w:proofErr w:type="spellEnd"/>
      <w:r>
        <w:rPr>
          <w:rFonts w:ascii="Arial" w:hAnsi="Arial" w:cs="Arial"/>
        </w:rPr>
        <w:t xml:space="preserve"> IFC-</w:t>
      </w:r>
      <w:proofErr w:type="spellStart"/>
      <w:r>
        <w:rPr>
          <w:rFonts w:ascii="Arial" w:hAnsi="Arial" w:cs="Arial"/>
        </w:rPr>
        <w:t>тің</w:t>
      </w:r>
      <w:proofErr w:type="spellEnd"/>
      <w:r>
        <w:rPr>
          <w:rFonts w:ascii="Arial" w:hAnsi="Arial" w:cs="Arial"/>
        </w:rPr>
        <w:t xml:space="preserve"> </w:t>
      </w:r>
      <w:r>
        <w:rPr>
          <w:rStyle w:val="ad"/>
          <w:b w:val="0"/>
        </w:rPr>
        <w:t xml:space="preserve">4-Орындаушылық </w:t>
      </w:r>
      <w:proofErr w:type="spellStart"/>
      <w:r>
        <w:rPr>
          <w:rStyle w:val="ad"/>
          <w:b w:val="0"/>
        </w:rPr>
        <w:t>Стандартына</w:t>
      </w:r>
      <w:proofErr w:type="spellEnd"/>
      <w:r>
        <w:rPr>
          <w:rStyle w:val="ad"/>
          <w:b w:val="0"/>
        </w:rPr>
        <w:t xml:space="preserve"> </w:t>
      </w:r>
      <w:r>
        <w:rPr>
          <w:rStyle w:val="ad"/>
          <w:b w:val="0"/>
        </w:rPr>
        <w:lastRenderedPageBreak/>
        <w:t>(PS4)</w:t>
      </w:r>
      <w:r>
        <w:rPr>
          <w:rFonts w:ascii="Arial" w:hAnsi="Arial" w:cs="Arial"/>
        </w:rPr>
        <w:t xml:space="preserve">, </w:t>
      </w:r>
      <w:proofErr w:type="spellStart"/>
      <w:r>
        <w:rPr>
          <w:rFonts w:ascii="Arial" w:hAnsi="Arial" w:cs="Arial"/>
        </w:rPr>
        <w:t>Дүниежүзілік</w:t>
      </w:r>
      <w:proofErr w:type="spellEnd"/>
      <w:r>
        <w:rPr>
          <w:rFonts w:ascii="Arial" w:hAnsi="Arial" w:cs="Arial"/>
        </w:rPr>
        <w:t xml:space="preserve"> </w:t>
      </w:r>
      <w:proofErr w:type="spellStart"/>
      <w:r>
        <w:rPr>
          <w:rFonts w:ascii="Arial" w:hAnsi="Arial" w:cs="Arial"/>
        </w:rPr>
        <w:t>банк</w:t>
      </w:r>
      <w:proofErr w:type="spellEnd"/>
      <w:r>
        <w:rPr>
          <w:rFonts w:ascii="Arial" w:hAnsi="Arial" w:cs="Arial"/>
        </w:rPr>
        <w:t xml:space="preserve"> </w:t>
      </w:r>
      <w:proofErr w:type="spellStart"/>
      <w:r>
        <w:rPr>
          <w:rFonts w:ascii="Arial" w:hAnsi="Arial" w:cs="Arial"/>
        </w:rPr>
        <w:t>тобының</w:t>
      </w:r>
      <w:proofErr w:type="spellEnd"/>
      <w:r>
        <w:rPr>
          <w:rFonts w:ascii="Arial" w:hAnsi="Arial" w:cs="Arial"/>
        </w:rPr>
        <w:t xml:space="preserve"> </w:t>
      </w:r>
      <w:proofErr w:type="spellStart"/>
      <w:r>
        <w:rPr>
          <w:rStyle w:val="ad"/>
          <w:b w:val="0"/>
        </w:rPr>
        <w:t>Жалпы</w:t>
      </w:r>
      <w:proofErr w:type="spellEnd"/>
      <w:r>
        <w:rPr>
          <w:rStyle w:val="ad"/>
          <w:b w:val="0"/>
        </w:rPr>
        <w:t xml:space="preserve"> ЕҚҚ (EHS) </w:t>
      </w:r>
      <w:proofErr w:type="spellStart"/>
      <w:r>
        <w:rPr>
          <w:rStyle w:val="ad"/>
          <w:b w:val="0"/>
        </w:rPr>
        <w:t>нұсқаулықтарына</w:t>
      </w:r>
      <w:proofErr w:type="spellEnd"/>
      <w:r>
        <w:rPr>
          <w:rStyle w:val="ad"/>
          <w:b w:val="0"/>
        </w:rPr>
        <w:t xml:space="preserve"> (2007)</w:t>
      </w:r>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Қазақстан</w:t>
      </w:r>
      <w:proofErr w:type="spellEnd"/>
      <w:r>
        <w:rPr>
          <w:rFonts w:ascii="Arial" w:hAnsi="Arial" w:cs="Arial"/>
        </w:rPr>
        <w:t xml:space="preserve"> </w:t>
      </w:r>
      <w:proofErr w:type="spellStart"/>
      <w:r>
        <w:rPr>
          <w:rFonts w:ascii="Arial" w:hAnsi="Arial" w:cs="Arial"/>
        </w:rPr>
        <w:t>Республикасының</w:t>
      </w:r>
      <w:proofErr w:type="spellEnd"/>
      <w:r>
        <w:rPr>
          <w:rFonts w:ascii="Arial" w:hAnsi="Arial" w:cs="Arial"/>
        </w:rPr>
        <w:t xml:space="preserve"> </w:t>
      </w:r>
      <w:proofErr w:type="spellStart"/>
      <w:r>
        <w:rPr>
          <w:rFonts w:ascii="Arial" w:hAnsi="Arial" w:cs="Arial"/>
        </w:rPr>
        <w:t>қолданыстағы</w:t>
      </w:r>
      <w:proofErr w:type="spellEnd"/>
      <w:r>
        <w:rPr>
          <w:rFonts w:ascii="Arial" w:hAnsi="Arial" w:cs="Arial"/>
        </w:rPr>
        <w:t xml:space="preserve"> </w:t>
      </w:r>
      <w:proofErr w:type="spellStart"/>
      <w:r>
        <w:rPr>
          <w:rFonts w:ascii="Arial" w:hAnsi="Arial" w:cs="Arial"/>
        </w:rPr>
        <w:t>заңнамасына</w:t>
      </w:r>
      <w:proofErr w:type="spellEnd"/>
      <w:r>
        <w:rPr>
          <w:rFonts w:ascii="Arial" w:hAnsi="Arial" w:cs="Arial"/>
        </w:rPr>
        <w:t xml:space="preserve">, </w:t>
      </w:r>
      <w:proofErr w:type="spellStart"/>
      <w:r>
        <w:rPr>
          <w:rFonts w:ascii="Arial" w:hAnsi="Arial" w:cs="Arial"/>
        </w:rPr>
        <w:t>соның</w:t>
      </w:r>
      <w:proofErr w:type="spellEnd"/>
      <w:r>
        <w:rPr>
          <w:rFonts w:ascii="Arial" w:hAnsi="Arial" w:cs="Arial"/>
        </w:rPr>
        <w:t xml:space="preserve"> </w:t>
      </w:r>
      <w:proofErr w:type="spellStart"/>
      <w:r>
        <w:rPr>
          <w:rFonts w:ascii="Arial" w:hAnsi="Arial" w:cs="Arial"/>
        </w:rPr>
        <w:t>ішінде</w:t>
      </w:r>
      <w:proofErr w:type="spellEnd"/>
      <w:r>
        <w:rPr>
          <w:rFonts w:ascii="Arial" w:hAnsi="Arial" w:cs="Arial"/>
        </w:rPr>
        <w:t xml:space="preserve"> </w:t>
      </w:r>
      <w:proofErr w:type="spellStart"/>
      <w:r>
        <w:rPr>
          <w:rStyle w:val="ad"/>
          <w:b w:val="0"/>
        </w:rPr>
        <w:t>Экологиялық</w:t>
      </w:r>
      <w:proofErr w:type="spellEnd"/>
      <w:r>
        <w:rPr>
          <w:rStyle w:val="ad"/>
          <w:b w:val="0"/>
        </w:rPr>
        <w:t xml:space="preserve"> </w:t>
      </w:r>
      <w:proofErr w:type="spellStart"/>
      <w:r>
        <w:rPr>
          <w:rStyle w:val="ad"/>
          <w:b w:val="0"/>
        </w:rPr>
        <w:t>кодекске</w:t>
      </w:r>
      <w:proofErr w:type="spellEnd"/>
      <w:r>
        <w:rPr>
          <w:rStyle w:val="ad"/>
          <w:b w:val="0"/>
        </w:rPr>
        <w:t xml:space="preserve"> (2021)</w:t>
      </w:r>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r>
        <w:rPr>
          <w:rStyle w:val="ad"/>
          <w:b w:val="0"/>
        </w:rPr>
        <w:t>«</w:t>
      </w:r>
      <w:proofErr w:type="spellStart"/>
      <w:r>
        <w:rPr>
          <w:rStyle w:val="ad"/>
          <w:b w:val="0"/>
        </w:rPr>
        <w:t>Азаматтық</w:t>
      </w:r>
      <w:proofErr w:type="spellEnd"/>
      <w:r>
        <w:rPr>
          <w:rStyle w:val="ad"/>
          <w:b w:val="0"/>
        </w:rPr>
        <w:t xml:space="preserve"> </w:t>
      </w:r>
      <w:proofErr w:type="spellStart"/>
      <w:r>
        <w:rPr>
          <w:rStyle w:val="ad"/>
          <w:b w:val="0"/>
        </w:rPr>
        <w:t>қорғаныс</w:t>
      </w:r>
      <w:proofErr w:type="spellEnd"/>
      <w:r>
        <w:rPr>
          <w:rStyle w:val="ad"/>
          <w:b w:val="0"/>
        </w:rPr>
        <w:t xml:space="preserve"> </w:t>
      </w:r>
      <w:proofErr w:type="spellStart"/>
      <w:r>
        <w:rPr>
          <w:rStyle w:val="ad"/>
          <w:b w:val="0"/>
        </w:rPr>
        <w:t>туралы</w:t>
      </w:r>
      <w:proofErr w:type="spellEnd"/>
      <w:r>
        <w:rPr>
          <w:rStyle w:val="ad"/>
          <w:b w:val="0"/>
        </w:rPr>
        <w:t xml:space="preserve">» </w:t>
      </w:r>
      <w:proofErr w:type="spellStart"/>
      <w:r>
        <w:rPr>
          <w:rStyle w:val="ad"/>
          <w:b w:val="0"/>
        </w:rPr>
        <w:t>Заңға</w:t>
      </w:r>
      <w:proofErr w:type="spellEnd"/>
      <w:r>
        <w:rPr>
          <w:rStyle w:val="ad"/>
          <w:b w:val="0"/>
        </w:rPr>
        <w:t xml:space="preserve"> (2014)</w:t>
      </w:r>
      <w:r>
        <w:rPr>
          <w:rFonts w:ascii="Arial" w:hAnsi="Arial" w:cs="Arial"/>
        </w:rPr>
        <w:t xml:space="preserve"> </w:t>
      </w:r>
      <w:proofErr w:type="spellStart"/>
      <w:r>
        <w:rPr>
          <w:rFonts w:ascii="Arial" w:hAnsi="Arial" w:cs="Arial"/>
        </w:rPr>
        <w:t>толық</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келетін</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басқарылуы</w:t>
      </w:r>
      <w:proofErr w:type="spellEnd"/>
      <w:r>
        <w:rPr>
          <w:rFonts w:ascii="Arial" w:hAnsi="Arial" w:cs="Arial"/>
        </w:rPr>
        <w:t xml:space="preserve"> </w:t>
      </w:r>
      <w:proofErr w:type="spellStart"/>
      <w:r>
        <w:rPr>
          <w:rFonts w:ascii="Arial" w:hAnsi="Arial" w:cs="Arial"/>
        </w:rPr>
        <w:t>тиіс</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трассасы</w:t>
      </w:r>
      <w:proofErr w:type="spellEnd"/>
      <w:r>
        <w:rPr>
          <w:rFonts w:ascii="Arial" w:hAnsi="Arial" w:cs="Arial"/>
        </w:rPr>
        <w:t xml:space="preserve"> </w:t>
      </w:r>
      <w:proofErr w:type="spellStart"/>
      <w:r>
        <w:rPr>
          <w:rFonts w:ascii="Arial" w:hAnsi="Arial" w:cs="Arial"/>
        </w:rPr>
        <w:t>бойындағы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оған</w:t>
      </w:r>
      <w:proofErr w:type="spellEnd"/>
      <w:r>
        <w:rPr>
          <w:rFonts w:ascii="Arial" w:hAnsi="Arial" w:cs="Arial"/>
        </w:rPr>
        <w:t xml:space="preserve"> </w:t>
      </w:r>
      <w:proofErr w:type="spellStart"/>
      <w:r>
        <w:rPr>
          <w:rFonts w:ascii="Arial" w:hAnsi="Arial" w:cs="Arial"/>
        </w:rPr>
        <w:t>іргелес</w:t>
      </w:r>
      <w:proofErr w:type="spellEnd"/>
      <w:r>
        <w:rPr>
          <w:rFonts w:ascii="Arial" w:hAnsi="Arial" w:cs="Arial"/>
        </w:rPr>
        <w:t xml:space="preserve"> </w:t>
      </w:r>
      <w:proofErr w:type="spellStart"/>
      <w:r>
        <w:rPr>
          <w:rFonts w:ascii="Arial" w:hAnsi="Arial" w:cs="Arial"/>
        </w:rPr>
        <w:t>қауымдар</w:t>
      </w:r>
      <w:proofErr w:type="spellEnd"/>
      <w:r>
        <w:rPr>
          <w:rFonts w:ascii="Arial" w:hAnsi="Arial" w:cs="Arial"/>
        </w:rPr>
        <w:t xml:space="preserve"> </w:t>
      </w:r>
      <w:proofErr w:type="spellStart"/>
      <w:r>
        <w:rPr>
          <w:rStyle w:val="ad"/>
          <w:b w:val="0"/>
        </w:rPr>
        <w:t>көлік</w:t>
      </w:r>
      <w:proofErr w:type="spellEnd"/>
      <w:r>
        <w:rPr>
          <w:rStyle w:val="ad"/>
          <w:b w:val="0"/>
        </w:rPr>
        <w:t xml:space="preserve"> </w:t>
      </w:r>
      <w:proofErr w:type="spellStart"/>
      <w:r>
        <w:rPr>
          <w:rStyle w:val="ad"/>
          <w:b w:val="0"/>
        </w:rPr>
        <w:t>ағынының</w:t>
      </w:r>
      <w:proofErr w:type="spellEnd"/>
      <w:r>
        <w:rPr>
          <w:rStyle w:val="ad"/>
          <w:b w:val="0"/>
        </w:rPr>
        <w:t xml:space="preserve"> </w:t>
      </w:r>
      <w:proofErr w:type="spellStart"/>
      <w:r>
        <w:rPr>
          <w:rStyle w:val="ad"/>
          <w:b w:val="0"/>
        </w:rPr>
        <w:t>көбеюі</w:t>
      </w:r>
      <w:proofErr w:type="spellEnd"/>
      <w:r>
        <w:rPr>
          <w:rFonts w:ascii="Arial" w:hAnsi="Arial" w:cs="Arial"/>
        </w:rPr>
        <w:t xml:space="preserve">, </w:t>
      </w:r>
      <w:proofErr w:type="spellStart"/>
      <w:r>
        <w:rPr>
          <w:rStyle w:val="ad"/>
          <w:b w:val="0"/>
        </w:rPr>
        <w:t>ауыр</w:t>
      </w:r>
      <w:proofErr w:type="spellEnd"/>
      <w:r>
        <w:rPr>
          <w:rStyle w:val="ad"/>
          <w:b w:val="0"/>
        </w:rPr>
        <w:t xml:space="preserve"> </w:t>
      </w:r>
      <w:proofErr w:type="spellStart"/>
      <w:r>
        <w:rPr>
          <w:rStyle w:val="ad"/>
          <w:b w:val="0"/>
        </w:rPr>
        <w:t>техниканың</w:t>
      </w:r>
      <w:proofErr w:type="spellEnd"/>
      <w:r>
        <w:rPr>
          <w:rStyle w:val="ad"/>
          <w:b w:val="0"/>
        </w:rPr>
        <w:t xml:space="preserve"> </w:t>
      </w:r>
      <w:proofErr w:type="spellStart"/>
      <w:r>
        <w:rPr>
          <w:rStyle w:val="ad"/>
          <w:b w:val="0"/>
        </w:rPr>
        <w:t>жұмысы</w:t>
      </w:r>
      <w:proofErr w:type="spellEnd"/>
      <w:r>
        <w:rPr>
          <w:rFonts w:ascii="Arial" w:hAnsi="Arial" w:cs="Arial"/>
        </w:rPr>
        <w:t xml:space="preserve">, </w:t>
      </w:r>
      <w:proofErr w:type="spellStart"/>
      <w:r>
        <w:rPr>
          <w:rStyle w:val="ad"/>
          <w:b w:val="0"/>
        </w:rPr>
        <w:t>ашық</w:t>
      </w:r>
      <w:proofErr w:type="spellEnd"/>
      <w:r>
        <w:rPr>
          <w:rStyle w:val="ad"/>
          <w:b w:val="0"/>
        </w:rPr>
        <w:t xml:space="preserve"> </w:t>
      </w:r>
      <w:proofErr w:type="spellStart"/>
      <w:r>
        <w:rPr>
          <w:rStyle w:val="ad"/>
          <w:b w:val="0"/>
        </w:rPr>
        <w:t>қазбалар</w:t>
      </w:r>
      <w:proofErr w:type="spellEnd"/>
      <w:r>
        <w:rPr>
          <w:rFonts w:ascii="Arial" w:hAnsi="Arial" w:cs="Arial"/>
        </w:rPr>
        <w:t xml:space="preserve">, </w:t>
      </w:r>
      <w:proofErr w:type="spellStart"/>
      <w:r>
        <w:rPr>
          <w:rFonts w:ascii="Arial" w:hAnsi="Arial" w:cs="Arial"/>
        </w:rPr>
        <w:t>сондай-ақ</w:t>
      </w:r>
      <w:proofErr w:type="spellEnd"/>
      <w:r>
        <w:rPr>
          <w:rFonts w:ascii="Arial" w:hAnsi="Arial" w:cs="Arial"/>
        </w:rPr>
        <w:t xml:space="preserve"> </w:t>
      </w:r>
      <w:proofErr w:type="spellStart"/>
      <w:r>
        <w:rPr>
          <w:rStyle w:val="ad"/>
          <w:b w:val="0"/>
        </w:rPr>
        <w:t>араластыру</w:t>
      </w:r>
      <w:proofErr w:type="spellEnd"/>
      <w:r>
        <w:rPr>
          <w:rStyle w:val="ad"/>
          <w:b w:val="0"/>
        </w:rPr>
        <w:t xml:space="preserve"> (</w:t>
      </w:r>
      <w:proofErr w:type="spellStart"/>
      <w:r>
        <w:rPr>
          <w:rStyle w:val="ad"/>
          <w:b w:val="0"/>
        </w:rPr>
        <w:t>бетон</w:t>
      </w:r>
      <w:proofErr w:type="spellEnd"/>
      <w:r>
        <w:rPr>
          <w:rStyle w:val="ad"/>
          <w:b w:val="0"/>
        </w:rPr>
        <w:t xml:space="preserve">) </w:t>
      </w:r>
      <w:proofErr w:type="spellStart"/>
      <w:r>
        <w:rPr>
          <w:rStyle w:val="ad"/>
          <w:b w:val="0"/>
        </w:rPr>
        <w:t>зауыттары</w:t>
      </w:r>
      <w:proofErr w:type="spellEnd"/>
      <w:r>
        <w:rPr>
          <w:rStyle w:val="ad"/>
          <w:b w:val="0"/>
        </w:rPr>
        <w:t xml:space="preserve">, </w:t>
      </w:r>
      <w:proofErr w:type="spellStart"/>
      <w:r>
        <w:rPr>
          <w:rStyle w:val="ad"/>
          <w:b w:val="0"/>
        </w:rPr>
        <w:t>карьерлер</w:t>
      </w:r>
      <w:proofErr w:type="spellEnd"/>
      <w:r>
        <w:rPr>
          <w:rStyle w:val="ad"/>
          <w:b w:val="0"/>
        </w:rPr>
        <w:t xml:space="preserve">, </w:t>
      </w:r>
      <w:proofErr w:type="spellStart"/>
      <w:r>
        <w:rPr>
          <w:rStyle w:val="ad"/>
          <w:b w:val="0"/>
        </w:rPr>
        <w:t>лагерлер</w:t>
      </w:r>
      <w:proofErr w:type="spellEnd"/>
      <w:r>
        <w:rPr>
          <w:rFonts w:ascii="Arial" w:hAnsi="Arial" w:cs="Arial"/>
        </w:rPr>
        <w:t xml:space="preserve"> </w:t>
      </w:r>
      <w:proofErr w:type="spellStart"/>
      <w:r>
        <w:rPr>
          <w:rFonts w:ascii="Arial" w:hAnsi="Arial" w:cs="Arial"/>
        </w:rPr>
        <w:t>сияқты</w:t>
      </w:r>
      <w:proofErr w:type="spellEnd"/>
      <w:r>
        <w:rPr>
          <w:rFonts w:ascii="Arial" w:hAnsi="Arial" w:cs="Arial"/>
        </w:rPr>
        <w:t xml:space="preserve"> </w:t>
      </w:r>
      <w:proofErr w:type="spellStart"/>
      <w:r>
        <w:rPr>
          <w:rFonts w:ascii="Arial" w:hAnsi="Arial" w:cs="Arial"/>
        </w:rPr>
        <w:t>қосалқы</w:t>
      </w:r>
      <w:proofErr w:type="spellEnd"/>
      <w:r>
        <w:rPr>
          <w:rFonts w:ascii="Arial" w:hAnsi="Arial" w:cs="Arial"/>
        </w:rPr>
        <w:t xml:space="preserve"> </w:t>
      </w:r>
      <w:proofErr w:type="spellStart"/>
      <w:r>
        <w:rPr>
          <w:rFonts w:ascii="Arial" w:hAnsi="Arial" w:cs="Arial"/>
        </w:rPr>
        <w:t>нысандардан</w:t>
      </w:r>
      <w:proofErr w:type="spellEnd"/>
      <w:r>
        <w:rPr>
          <w:rFonts w:ascii="Arial" w:hAnsi="Arial" w:cs="Arial"/>
        </w:rPr>
        <w:t xml:space="preserve"> </w:t>
      </w:r>
      <w:proofErr w:type="spellStart"/>
      <w:r>
        <w:rPr>
          <w:rFonts w:ascii="Arial" w:hAnsi="Arial" w:cs="Arial"/>
        </w:rPr>
        <w:t>тікелей</w:t>
      </w:r>
      <w:proofErr w:type="spellEnd"/>
      <w:r>
        <w:rPr>
          <w:rFonts w:ascii="Arial" w:hAnsi="Arial" w:cs="Arial"/>
        </w:rPr>
        <w:t xml:space="preserve"> </w:t>
      </w:r>
      <w:proofErr w:type="spellStart"/>
      <w:r>
        <w:rPr>
          <w:rFonts w:ascii="Arial" w:hAnsi="Arial" w:cs="Arial"/>
        </w:rPr>
        <w:t>қауіптерге</w:t>
      </w:r>
      <w:proofErr w:type="spellEnd"/>
      <w:r>
        <w:rPr>
          <w:rFonts w:ascii="Arial" w:hAnsi="Arial" w:cs="Arial"/>
        </w:rPr>
        <w:t xml:space="preserve"> </w:t>
      </w:r>
      <w:proofErr w:type="spellStart"/>
      <w:r>
        <w:rPr>
          <w:rFonts w:ascii="Arial" w:hAnsi="Arial" w:cs="Arial"/>
        </w:rPr>
        <w:t>ұшырауы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бұған</w:t>
      </w:r>
      <w:proofErr w:type="spellEnd"/>
      <w:r>
        <w:rPr>
          <w:rFonts w:ascii="Arial" w:hAnsi="Arial" w:cs="Arial"/>
        </w:rPr>
        <w:t xml:space="preserve"> </w:t>
      </w:r>
      <w:proofErr w:type="spellStart"/>
      <w:r>
        <w:rPr>
          <w:rFonts w:ascii="Arial" w:hAnsi="Arial" w:cs="Arial"/>
        </w:rPr>
        <w:t>қоса</w:t>
      </w:r>
      <w:proofErr w:type="spellEnd"/>
      <w:r>
        <w:rPr>
          <w:rFonts w:ascii="Arial" w:hAnsi="Arial" w:cs="Arial"/>
        </w:rPr>
        <w:t xml:space="preserve">, </w:t>
      </w:r>
      <w:proofErr w:type="spellStart"/>
      <w:r>
        <w:rPr>
          <w:rStyle w:val="ad"/>
          <w:b w:val="0"/>
        </w:rPr>
        <w:t>қауіпті</w:t>
      </w:r>
      <w:proofErr w:type="spellEnd"/>
      <w:r>
        <w:rPr>
          <w:rStyle w:val="ad"/>
          <w:b w:val="0"/>
        </w:rPr>
        <w:t xml:space="preserve"> </w:t>
      </w:r>
      <w:proofErr w:type="spellStart"/>
      <w:r>
        <w:rPr>
          <w:rStyle w:val="ad"/>
          <w:b w:val="0"/>
        </w:rPr>
        <w:t>материалдар</w:t>
      </w:r>
      <w:proofErr w:type="spellEnd"/>
      <w:r>
        <w:rPr>
          <w:rFonts w:ascii="Arial" w:hAnsi="Arial" w:cs="Arial"/>
        </w:rPr>
        <w:t xml:space="preserve">, </w:t>
      </w:r>
      <w:proofErr w:type="spellStart"/>
      <w:r>
        <w:rPr>
          <w:rStyle w:val="ad"/>
          <w:b w:val="0"/>
        </w:rPr>
        <w:t>құрылымдық</w:t>
      </w:r>
      <w:proofErr w:type="spellEnd"/>
      <w:r>
        <w:rPr>
          <w:rStyle w:val="ad"/>
          <w:b w:val="0"/>
        </w:rPr>
        <w:t xml:space="preserve"> </w:t>
      </w:r>
      <w:proofErr w:type="spellStart"/>
      <w:r>
        <w:rPr>
          <w:rStyle w:val="ad"/>
          <w:b w:val="0"/>
        </w:rPr>
        <w:t>тұрақтылықтың</w:t>
      </w:r>
      <w:proofErr w:type="spellEnd"/>
      <w:r>
        <w:rPr>
          <w:rStyle w:val="ad"/>
          <w:b w:val="0"/>
        </w:rPr>
        <w:t xml:space="preserve"> </w:t>
      </w:r>
      <w:proofErr w:type="spellStart"/>
      <w:r>
        <w:rPr>
          <w:rStyle w:val="ad"/>
          <w:b w:val="0"/>
        </w:rPr>
        <w:t>бұзылуы</w:t>
      </w:r>
      <w:proofErr w:type="spellEnd"/>
      <w:r>
        <w:rPr>
          <w:rFonts w:ascii="Arial" w:hAnsi="Arial" w:cs="Arial"/>
        </w:rPr>
        <w:t xml:space="preserve">, </w:t>
      </w:r>
      <w:proofErr w:type="spellStart"/>
      <w:r>
        <w:rPr>
          <w:rStyle w:val="ad"/>
          <w:b w:val="0"/>
        </w:rPr>
        <w:t>қолжетімділік</w:t>
      </w:r>
      <w:proofErr w:type="spellEnd"/>
      <w:r>
        <w:rPr>
          <w:rStyle w:val="ad"/>
          <w:b w:val="0"/>
        </w:rPr>
        <w:t xml:space="preserve"> </w:t>
      </w:r>
      <w:proofErr w:type="spellStart"/>
      <w:r>
        <w:rPr>
          <w:rStyle w:val="ad"/>
          <w:b w:val="0"/>
        </w:rPr>
        <w:t>маршруттарының</w:t>
      </w:r>
      <w:proofErr w:type="spellEnd"/>
      <w:r>
        <w:rPr>
          <w:rStyle w:val="ad"/>
          <w:b w:val="0"/>
        </w:rPr>
        <w:t xml:space="preserve"> </w:t>
      </w:r>
      <w:proofErr w:type="spellStart"/>
      <w:r>
        <w:rPr>
          <w:rStyle w:val="ad"/>
          <w:b w:val="0"/>
        </w:rPr>
        <w:t>шектелуі</w:t>
      </w:r>
      <w:proofErr w:type="spellEnd"/>
      <w:r>
        <w:rPr>
          <w:rFonts w:ascii="Arial" w:hAnsi="Arial" w:cs="Arial"/>
        </w:rPr>
        <w:t xml:space="preserve"> </w:t>
      </w:r>
      <w:proofErr w:type="spellStart"/>
      <w:r>
        <w:rPr>
          <w:rFonts w:ascii="Arial" w:hAnsi="Arial" w:cs="Arial"/>
        </w:rPr>
        <w:t>секілді</w:t>
      </w:r>
      <w:proofErr w:type="spellEnd"/>
      <w:r>
        <w:rPr>
          <w:rFonts w:ascii="Arial" w:hAnsi="Arial" w:cs="Arial"/>
        </w:rPr>
        <w:t xml:space="preserve"> </w:t>
      </w:r>
      <w:proofErr w:type="spellStart"/>
      <w:r>
        <w:rPr>
          <w:rFonts w:ascii="Arial" w:hAnsi="Arial" w:cs="Arial"/>
        </w:rPr>
        <w:t>жанама</w:t>
      </w:r>
      <w:proofErr w:type="spellEnd"/>
      <w:r>
        <w:rPr>
          <w:rFonts w:ascii="Arial" w:hAnsi="Arial" w:cs="Arial"/>
        </w:rPr>
        <w:t xml:space="preserve"> </w:t>
      </w:r>
      <w:proofErr w:type="spellStart"/>
      <w:r>
        <w:rPr>
          <w:rFonts w:ascii="Arial" w:hAnsi="Arial" w:cs="Arial"/>
        </w:rPr>
        <w:t>қауіптер</w:t>
      </w:r>
      <w:proofErr w:type="spellEnd"/>
      <w:r>
        <w:rPr>
          <w:rFonts w:ascii="Arial" w:hAnsi="Arial" w:cs="Arial"/>
        </w:rPr>
        <w:t xml:space="preserve"> </w:t>
      </w:r>
      <w:proofErr w:type="spellStart"/>
      <w:r>
        <w:rPr>
          <w:rFonts w:ascii="Arial" w:hAnsi="Arial" w:cs="Arial"/>
        </w:rPr>
        <w:t>де</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 xml:space="preserve">. </w:t>
      </w:r>
      <w:proofErr w:type="spellStart"/>
      <w:r>
        <w:rPr>
          <w:rFonts w:ascii="Arial" w:hAnsi="Arial" w:cs="Arial"/>
        </w:rPr>
        <w:t>Егіншілік</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мал</w:t>
      </w:r>
      <w:proofErr w:type="spellEnd"/>
      <w:r>
        <w:rPr>
          <w:rFonts w:ascii="Arial" w:hAnsi="Arial" w:cs="Arial"/>
        </w:rPr>
        <w:t xml:space="preserve"> </w:t>
      </w:r>
      <w:proofErr w:type="spellStart"/>
      <w:r>
        <w:rPr>
          <w:rFonts w:ascii="Arial" w:hAnsi="Arial" w:cs="Arial"/>
        </w:rPr>
        <w:t>шаруашылығы</w:t>
      </w:r>
      <w:proofErr w:type="spellEnd"/>
      <w:r>
        <w:rPr>
          <w:rFonts w:ascii="Arial" w:hAnsi="Arial" w:cs="Arial"/>
        </w:rPr>
        <w:t xml:space="preserve"> </w:t>
      </w:r>
      <w:proofErr w:type="spellStart"/>
      <w:r>
        <w:rPr>
          <w:rFonts w:ascii="Arial" w:hAnsi="Arial" w:cs="Arial"/>
        </w:rPr>
        <w:t>аудандарында</w:t>
      </w:r>
      <w:proofErr w:type="spellEnd"/>
      <w:r>
        <w:rPr>
          <w:rFonts w:ascii="Arial" w:hAnsi="Arial" w:cs="Arial"/>
        </w:rPr>
        <w:t xml:space="preserve"> </w:t>
      </w:r>
      <w:proofErr w:type="spellStart"/>
      <w:r>
        <w:rPr>
          <w:rStyle w:val="ad"/>
          <w:b w:val="0"/>
        </w:rPr>
        <w:t>мал</w:t>
      </w:r>
      <w:proofErr w:type="spellEnd"/>
      <w:r>
        <w:rPr>
          <w:rStyle w:val="ad"/>
          <w:b w:val="0"/>
        </w:rPr>
        <w:t xml:space="preserve"> </w:t>
      </w:r>
      <w:proofErr w:type="spellStart"/>
      <w:r>
        <w:rPr>
          <w:rStyle w:val="ad"/>
          <w:b w:val="0"/>
        </w:rPr>
        <w:t>мен</w:t>
      </w:r>
      <w:proofErr w:type="spellEnd"/>
      <w:r>
        <w:rPr>
          <w:rStyle w:val="ad"/>
          <w:b w:val="0"/>
        </w:rPr>
        <w:t xml:space="preserve"> </w:t>
      </w:r>
      <w:proofErr w:type="spellStart"/>
      <w:r>
        <w:rPr>
          <w:rStyle w:val="ad"/>
          <w:b w:val="0"/>
        </w:rPr>
        <w:t>жабайы</w:t>
      </w:r>
      <w:proofErr w:type="spellEnd"/>
      <w:r>
        <w:rPr>
          <w:rStyle w:val="ad"/>
          <w:b w:val="0"/>
        </w:rPr>
        <w:t xml:space="preserve"> </w:t>
      </w:r>
      <w:proofErr w:type="spellStart"/>
      <w:r>
        <w:rPr>
          <w:rStyle w:val="ad"/>
          <w:b w:val="0"/>
        </w:rPr>
        <w:t>жануарлардың</w:t>
      </w:r>
      <w:proofErr w:type="spellEnd"/>
      <w:r>
        <w:rPr>
          <w:rFonts w:ascii="Arial" w:hAnsi="Arial" w:cs="Arial"/>
        </w:rPr>
        <w:t xml:space="preserve"> </w:t>
      </w:r>
      <w:proofErr w:type="spellStart"/>
      <w:r>
        <w:rPr>
          <w:rFonts w:ascii="Arial" w:hAnsi="Arial" w:cs="Arial"/>
        </w:rPr>
        <w:t>кездейсоқ</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аймақтарына</w:t>
      </w:r>
      <w:proofErr w:type="spellEnd"/>
      <w:r>
        <w:rPr>
          <w:rFonts w:ascii="Arial" w:hAnsi="Arial" w:cs="Arial"/>
        </w:rPr>
        <w:t xml:space="preserve"> </w:t>
      </w:r>
      <w:proofErr w:type="spellStart"/>
      <w:r>
        <w:rPr>
          <w:rFonts w:ascii="Arial" w:hAnsi="Arial" w:cs="Arial"/>
        </w:rPr>
        <w:t>кіру</w:t>
      </w:r>
      <w:proofErr w:type="spellEnd"/>
      <w:r>
        <w:rPr>
          <w:rFonts w:ascii="Arial" w:hAnsi="Arial" w:cs="Arial"/>
        </w:rPr>
        <w:t xml:space="preserve"> </w:t>
      </w:r>
      <w:proofErr w:type="spellStart"/>
      <w:r>
        <w:rPr>
          <w:rFonts w:ascii="Arial" w:hAnsi="Arial" w:cs="Arial"/>
        </w:rPr>
        <w:t>ықтималдығы</w:t>
      </w:r>
      <w:proofErr w:type="spellEnd"/>
      <w:r>
        <w:rPr>
          <w:rFonts w:ascii="Arial" w:hAnsi="Arial" w:cs="Arial"/>
        </w:rPr>
        <w:t xml:space="preserve"> </w:t>
      </w:r>
      <w:proofErr w:type="spellStart"/>
      <w:r>
        <w:rPr>
          <w:rFonts w:ascii="Arial" w:hAnsi="Arial" w:cs="Arial"/>
        </w:rPr>
        <w:t>қосымша</w:t>
      </w:r>
      <w:proofErr w:type="spellEnd"/>
      <w:r>
        <w:rPr>
          <w:rFonts w:ascii="Arial" w:hAnsi="Arial" w:cs="Arial"/>
        </w:rPr>
        <w:t xml:space="preserve"> </w:t>
      </w:r>
      <w:proofErr w:type="spellStart"/>
      <w:r>
        <w:rPr>
          <w:rFonts w:ascii="Arial" w:hAnsi="Arial" w:cs="Arial"/>
        </w:rPr>
        <w:t>қауіпсіздік</w:t>
      </w:r>
      <w:proofErr w:type="spellEnd"/>
      <w:r>
        <w:rPr>
          <w:rFonts w:ascii="Arial" w:hAnsi="Arial" w:cs="Arial"/>
        </w:rPr>
        <w:t xml:space="preserve"> </w:t>
      </w:r>
      <w:proofErr w:type="spellStart"/>
      <w:r>
        <w:rPr>
          <w:rFonts w:ascii="Arial" w:hAnsi="Arial" w:cs="Arial"/>
        </w:rPr>
        <w:t>мәселелерін</w:t>
      </w:r>
      <w:proofErr w:type="spellEnd"/>
      <w:r>
        <w:rPr>
          <w:rFonts w:ascii="Arial" w:hAnsi="Arial" w:cs="Arial"/>
        </w:rPr>
        <w:t xml:space="preserve"> </w:t>
      </w:r>
      <w:proofErr w:type="spellStart"/>
      <w:r>
        <w:rPr>
          <w:rFonts w:ascii="Arial" w:hAnsi="Arial" w:cs="Arial"/>
        </w:rPr>
        <w:t>туындатады</w:t>
      </w:r>
      <w:proofErr w:type="spellEnd"/>
      <w:r>
        <w:rPr>
          <w:rFonts w:ascii="Arial" w:hAnsi="Arial" w:cs="Arial"/>
        </w:rPr>
        <w:t xml:space="preserve">. </w:t>
      </w:r>
      <w:proofErr w:type="spellStart"/>
      <w:r>
        <w:rPr>
          <w:rFonts w:ascii="Arial" w:hAnsi="Arial" w:cs="Arial"/>
        </w:rPr>
        <w:t>Осыған</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Style w:val="ad"/>
          <w:b w:val="0"/>
        </w:rPr>
        <w:t>көлік</w:t>
      </w:r>
      <w:proofErr w:type="spellEnd"/>
      <w:r>
        <w:rPr>
          <w:rStyle w:val="ad"/>
          <w:b w:val="0"/>
        </w:rPr>
        <w:t xml:space="preserve"> </w:t>
      </w:r>
      <w:proofErr w:type="spellStart"/>
      <w:r>
        <w:rPr>
          <w:rStyle w:val="ad"/>
          <w:b w:val="0"/>
        </w:rPr>
        <w:t>қозғалысын</w:t>
      </w:r>
      <w:proofErr w:type="spellEnd"/>
      <w:r>
        <w:rPr>
          <w:rStyle w:val="ad"/>
          <w:b w:val="0"/>
        </w:rPr>
        <w:t xml:space="preserve"> </w:t>
      </w:r>
      <w:proofErr w:type="spellStart"/>
      <w:r>
        <w:rPr>
          <w:rStyle w:val="ad"/>
          <w:b w:val="0"/>
        </w:rPr>
        <w:t>басқару</w:t>
      </w:r>
      <w:proofErr w:type="spellEnd"/>
      <w:r>
        <w:rPr>
          <w:rFonts w:ascii="Arial" w:hAnsi="Arial" w:cs="Arial"/>
        </w:rPr>
        <w:t xml:space="preserve">, </w:t>
      </w:r>
      <w:proofErr w:type="spellStart"/>
      <w:r>
        <w:rPr>
          <w:rStyle w:val="ad"/>
          <w:b w:val="0"/>
        </w:rPr>
        <w:t>жұмыс</w:t>
      </w:r>
      <w:proofErr w:type="spellEnd"/>
      <w:r>
        <w:rPr>
          <w:rStyle w:val="ad"/>
          <w:b w:val="0"/>
        </w:rPr>
        <w:t xml:space="preserve"> </w:t>
      </w:r>
      <w:proofErr w:type="spellStart"/>
      <w:r>
        <w:rPr>
          <w:rStyle w:val="ad"/>
          <w:b w:val="0"/>
        </w:rPr>
        <w:t>алаңындағы</w:t>
      </w:r>
      <w:proofErr w:type="spellEnd"/>
      <w:r>
        <w:rPr>
          <w:rStyle w:val="ad"/>
          <w:b w:val="0"/>
        </w:rPr>
        <w:t xml:space="preserve"> </w:t>
      </w:r>
      <w:proofErr w:type="spellStart"/>
      <w:r>
        <w:rPr>
          <w:rStyle w:val="ad"/>
          <w:b w:val="0"/>
        </w:rPr>
        <w:t>қауіпсіздік</w:t>
      </w:r>
      <w:proofErr w:type="spellEnd"/>
      <w:r>
        <w:rPr>
          <w:rStyle w:val="ad"/>
          <w:b w:val="0"/>
        </w:rPr>
        <w:t xml:space="preserve"> </w:t>
      </w:r>
      <w:proofErr w:type="spellStart"/>
      <w:r>
        <w:rPr>
          <w:rStyle w:val="ad"/>
          <w:b w:val="0"/>
        </w:rPr>
        <w:t>хаттамалары</w:t>
      </w:r>
      <w:proofErr w:type="spellEnd"/>
      <w:r>
        <w:rPr>
          <w:rFonts w:ascii="Arial" w:hAnsi="Arial" w:cs="Arial"/>
        </w:rPr>
        <w:t xml:space="preserve">, </w:t>
      </w:r>
      <w:proofErr w:type="spellStart"/>
      <w:r>
        <w:rPr>
          <w:rStyle w:val="ad"/>
          <w:b w:val="0"/>
        </w:rPr>
        <w:t>қауымдастықтармен</w:t>
      </w:r>
      <w:proofErr w:type="spellEnd"/>
      <w:r>
        <w:rPr>
          <w:rStyle w:val="ad"/>
          <w:b w:val="0"/>
        </w:rPr>
        <w:t xml:space="preserve"> </w:t>
      </w:r>
      <w:proofErr w:type="spellStart"/>
      <w:r>
        <w:rPr>
          <w:rStyle w:val="ad"/>
          <w:b w:val="0"/>
        </w:rPr>
        <w:t>өзара</w:t>
      </w:r>
      <w:proofErr w:type="spellEnd"/>
      <w:r>
        <w:rPr>
          <w:rStyle w:val="ad"/>
          <w:b w:val="0"/>
        </w:rPr>
        <w:t xml:space="preserve"> </w:t>
      </w:r>
      <w:proofErr w:type="spellStart"/>
      <w:r>
        <w:rPr>
          <w:rStyle w:val="ad"/>
          <w:b w:val="0"/>
        </w:rPr>
        <w:t>іс-қимыл</w:t>
      </w:r>
      <w:proofErr w:type="spellEnd"/>
      <w:r>
        <w:rPr>
          <w:rFonts w:ascii="Arial" w:hAnsi="Arial" w:cs="Arial"/>
        </w:rPr>
        <w:t xml:space="preserve">, </w:t>
      </w:r>
      <w:proofErr w:type="spellStart"/>
      <w:r>
        <w:rPr>
          <w:rStyle w:val="ad"/>
          <w:b w:val="0"/>
        </w:rPr>
        <w:t>үздіксіз</w:t>
      </w:r>
      <w:proofErr w:type="spellEnd"/>
      <w:r>
        <w:rPr>
          <w:rStyle w:val="ad"/>
          <w:b w:val="0"/>
        </w:rPr>
        <w:t xml:space="preserve"> </w:t>
      </w:r>
      <w:proofErr w:type="spellStart"/>
      <w:r>
        <w:rPr>
          <w:rStyle w:val="ad"/>
          <w:b w:val="0"/>
        </w:rPr>
        <w:t>мониторинг</w:t>
      </w:r>
      <w:proofErr w:type="spellEnd"/>
      <w:r>
        <w:rPr>
          <w:rFonts w:ascii="Arial" w:hAnsi="Arial" w:cs="Arial"/>
        </w:rPr>
        <w:t xml:space="preserve"> </w:t>
      </w:r>
      <w:proofErr w:type="spellStart"/>
      <w:r>
        <w:rPr>
          <w:rFonts w:ascii="Arial" w:hAnsi="Arial" w:cs="Arial"/>
        </w:rPr>
        <w:t>сияқты</w:t>
      </w:r>
      <w:proofErr w:type="spellEnd"/>
      <w:r>
        <w:rPr>
          <w:rFonts w:ascii="Arial" w:hAnsi="Arial" w:cs="Arial"/>
        </w:rPr>
        <w:t xml:space="preserve"> </w:t>
      </w:r>
      <w:proofErr w:type="spellStart"/>
      <w:r>
        <w:rPr>
          <w:rFonts w:ascii="Arial" w:hAnsi="Arial" w:cs="Arial"/>
        </w:rPr>
        <w:t>жүйелі</w:t>
      </w:r>
      <w:proofErr w:type="spellEnd"/>
      <w:r>
        <w:rPr>
          <w:rFonts w:ascii="Arial" w:hAnsi="Arial" w:cs="Arial"/>
        </w:rPr>
        <w:t xml:space="preserve"> </w:t>
      </w:r>
      <w:proofErr w:type="spellStart"/>
      <w:r>
        <w:rPr>
          <w:rFonts w:ascii="Arial" w:hAnsi="Arial" w:cs="Arial"/>
        </w:rPr>
        <w:t>тәсіл</w:t>
      </w:r>
      <w:proofErr w:type="spellEnd"/>
      <w:r>
        <w:rPr>
          <w:rFonts w:ascii="Arial" w:hAnsi="Arial" w:cs="Arial"/>
        </w:rPr>
        <w:t xml:space="preserve"> </w:t>
      </w:r>
      <w:proofErr w:type="spellStart"/>
      <w:r>
        <w:rPr>
          <w:rFonts w:ascii="Arial" w:hAnsi="Arial" w:cs="Arial"/>
        </w:rPr>
        <w:t>қажет</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жазатайым</w:t>
      </w:r>
      <w:proofErr w:type="spellEnd"/>
      <w:r>
        <w:rPr>
          <w:rFonts w:ascii="Arial" w:hAnsi="Arial" w:cs="Arial"/>
        </w:rPr>
        <w:t xml:space="preserve"> </w:t>
      </w:r>
      <w:proofErr w:type="spellStart"/>
      <w:r>
        <w:rPr>
          <w:rFonts w:ascii="Arial" w:hAnsi="Arial" w:cs="Arial"/>
        </w:rPr>
        <w:t>оқиғалар</w:t>
      </w:r>
      <w:proofErr w:type="spellEnd"/>
      <w:r>
        <w:rPr>
          <w:rFonts w:ascii="Arial" w:hAnsi="Arial" w:cs="Arial"/>
        </w:rPr>
        <w:t xml:space="preserve"> </w:t>
      </w:r>
      <w:proofErr w:type="spellStart"/>
      <w:r>
        <w:rPr>
          <w:rFonts w:ascii="Arial" w:hAnsi="Arial" w:cs="Arial"/>
        </w:rPr>
        <w:t>тәуекелін</w:t>
      </w:r>
      <w:proofErr w:type="spellEnd"/>
      <w:r>
        <w:rPr>
          <w:rFonts w:ascii="Arial" w:hAnsi="Arial" w:cs="Arial"/>
        </w:rPr>
        <w:t xml:space="preserve"> </w:t>
      </w:r>
      <w:proofErr w:type="spellStart"/>
      <w:r>
        <w:rPr>
          <w:rFonts w:ascii="Arial" w:hAnsi="Arial" w:cs="Arial"/>
        </w:rPr>
        <w:t>азайтуға</w:t>
      </w:r>
      <w:proofErr w:type="spellEnd"/>
      <w:r>
        <w:rPr>
          <w:rFonts w:ascii="Arial" w:hAnsi="Arial" w:cs="Arial"/>
        </w:rPr>
        <w:t xml:space="preserve">, </w:t>
      </w:r>
      <w:proofErr w:type="spellStart"/>
      <w:r>
        <w:rPr>
          <w:rFonts w:ascii="Arial" w:hAnsi="Arial" w:cs="Arial"/>
        </w:rPr>
        <w:t>осал</w:t>
      </w:r>
      <w:proofErr w:type="spellEnd"/>
      <w:r>
        <w:rPr>
          <w:rFonts w:ascii="Arial" w:hAnsi="Arial" w:cs="Arial"/>
        </w:rPr>
        <w:t xml:space="preserve"> </w:t>
      </w:r>
      <w:proofErr w:type="spellStart"/>
      <w:r>
        <w:rPr>
          <w:rFonts w:ascii="Arial" w:hAnsi="Arial" w:cs="Arial"/>
        </w:rPr>
        <w:t>топтарды</w:t>
      </w:r>
      <w:proofErr w:type="spellEnd"/>
      <w:r>
        <w:rPr>
          <w:rFonts w:ascii="Arial" w:hAnsi="Arial" w:cs="Arial"/>
        </w:rPr>
        <w:t xml:space="preserve"> </w:t>
      </w:r>
      <w:proofErr w:type="spellStart"/>
      <w:r>
        <w:rPr>
          <w:rFonts w:ascii="Arial" w:hAnsi="Arial" w:cs="Arial"/>
        </w:rPr>
        <w:t>қорғауға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өмірлік</w:t>
      </w:r>
      <w:proofErr w:type="spellEnd"/>
      <w:r>
        <w:rPr>
          <w:rFonts w:ascii="Arial" w:hAnsi="Arial" w:cs="Arial"/>
        </w:rPr>
        <w:t xml:space="preserve"> </w:t>
      </w:r>
      <w:proofErr w:type="spellStart"/>
      <w:r>
        <w:rPr>
          <w:rFonts w:ascii="Arial" w:hAnsi="Arial" w:cs="Arial"/>
        </w:rPr>
        <w:t>циклінің</w:t>
      </w:r>
      <w:proofErr w:type="spellEnd"/>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кезеңінде</w:t>
      </w:r>
      <w:proofErr w:type="spellEnd"/>
      <w:r>
        <w:rPr>
          <w:rFonts w:ascii="Arial" w:hAnsi="Arial" w:cs="Arial"/>
        </w:rPr>
        <w:t xml:space="preserve"> </w:t>
      </w:r>
      <w:proofErr w:type="spellStart"/>
      <w:r>
        <w:rPr>
          <w:rFonts w:ascii="Arial" w:hAnsi="Arial" w:cs="Arial"/>
        </w:rPr>
        <w:t>ұлттық</w:t>
      </w:r>
      <w:proofErr w:type="spellEnd"/>
      <w:r>
        <w:rPr>
          <w:rFonts w:ascii="Arial" w:hAnsi="Arial" w:cs="Arial"/>
        </w:rPr>
        <w:t xml:space="preserve"> </w:t>
      </w:r>
      <w:proofErr w:type="spellStart"/>
      <w:r>
        <w:rPr>
          <w:rFonts w:ascii="Arial" w:hAnsi="Arial" w:cs="Arial"/>
        </w:rPr>
        <w:t>талаптар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IFC PS4 </w:t>
      </w:r>
      <w:proofErr w:type="spellStart"/>
      <w:r>
        <w:rPr>
          <w:rFonts w:ascii="Arial" w:hAnsi="Arial" w:cs="Arial"/>
        </w:rPr>
        <w:t>талаптарына</w:t>
      </w:r>
      <w:proofErr w:type="spellEnd"/>
      <w:r>
        <w:rPr>
          <w:rFonts w:ascii="Arial" w:hAnsi="Arial" w:cs="Arial"/>
        </w:rPr>
        <w:t xml:space="preserve"> </w:t>
      </w:r>
      <w:proofErr w:type="spellStart"/>
      <w:r>
        <w:rPr>
          <w:rFonts w:ascii="Arial" w:hAnsi="Arial" w:cs="Arial"/>
        </w:rPr>
        <w:t>сәйкестікті</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етуге</w:t>
      </w:r>
      <w:proofErr w:type="spellEnd"/>
      <w:r>
        <w:rPr>
          <w:rFonts w:ascii="Arial" w:hAnsi="Arial" w:cs="Arial"/>
        </w:rPr>
        <w:t xml:space="preserve"> </w:t>
      </w:r>
      <w:proofErr w:type="spellStart"/>
      <w:r>
        <w:rPr>
          <w:rFonts w:ascii="Arial" w:hAnsi="Arial" w:cs="Arial"/>
        </w:rPr>
        <w:t>бағытталады</w:t>
      </w:r>
      <w:proofErr w:type="spellEnd"/>
      <w:r>
        <w:rPr>
          <w:rFonts w:ascii="Arial" w:hAnsi="Arial" w:cs="Arial"/>
        </w:rPr>
        <w:t>.</w:t>
      </w:r>
    </w:p>
    <w:p w14:paraId="11639CD1" w14:textId="77777777" w:rsidR="006B6003" w:rsidRDefault="00000000">
      <w:pPr>
        <w:pStyle w:val="afffd"/>
        <w:rPr>
          <w:rFonts w:ascii="Arial" w:hAnsi="Arial" w:cs="Arial"/>
        </w:rPr>
      </w:pPr>
      <w:proofErr w:type="spellStart"/>
      <w:r>
        <w:rPr>
          <w:rFonts w:ascii="Arial" w:hAnsi="Arial" w:cs="Arial"/>
        </w:rPr>
        <w:t>Әсердің</w:t>
      </w:r>
      <w:proofErr w:type="spellEnd"/>
      <w:r>
        <w:rPr>
          <w:rFonts w:ascii="Arial" w:hAnsi="Arial" w:cs="Arial"/>
        </w:rPr>
        <w:t xml:space="preserve"> </w:t>
      </w:r>
      <w:proofErr w:type="spellStart"/>
      <w:r>
        <w:rPr>
          <w:rFonts w:ascii="Arial" w:hAnsi="Arial" w:cs="Arial"/>
        </w:rPr>
        <w:t>шығу</w:t>
      </w:r>
      <w:proofErr w:type="spellEnd"/>
      <w:r>
        <w:rPr>
          <w:rFonts w:ascii="Arial" w:hAnsi="Arial" w:cs="Arial"/>
        </w:rPr>
        <w:t xml:space="preserve"> </w:t>
      </w:r>
      <w:proofErr w:type="spellStart"/>
      <w:r>
        <w:rPr>
          <w:rFonts w:ascii="Arial" w:hAnsi="Arial" w:cs="Arial"/>
        </w:rPr>
        <w:t>тегі</w:t>
      </w:r>
      <w:proofErr w:type="spellEnd"/>
    </w:p>
    <w:p w14:paraId="3583ABB5" w14:textId="77777777" w:rsidR="006B6003" w:rsidRDefault="00000000">
      <w:pPr>
        <w:pStyle w:val="afffd"/>
        <w:spacing w:before="0" w:beforeAutospacing="0" w:after="0" w:afterAutospacing="0"/>
        <w:rPr>
          <w:rFonts w:ascii="Arial" w:hAnsi="Arial" w:cs="Arial"/>
        </w:rPr>
      </w:pP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кезеңінде</w:t>
      </w:r>
      <w:proofErr w:type="spellEnd"/>
      <w:r>
        <w:rPr>
          <w:rFonts w:ascii="Arial" w:hAnsi="Arial" w:cs="Arial"/>
        </w:rPr>
        <w:t xml:space="preserve"> </w:t>
      </w:r>
      <w:proofErr w:type="spellStart"/>
      <w:r>
        <w:rPr>
          <w:rFonts w:ascii="Arial" w:hAnsi="Arial" w:cs="Arial"/>
        </w:rPr>
        <w:t>Мойынты</w:t>
      </w:r>
      <w:proofErr w:type="spellEnd"/>
      <w:r>
        <w:rPr>
          <w:rFonts w:ascii="Arial" w:hAnsi="Arial" w:cs="Arial"/>
        </w:rPr>
        <w:t xml:space="preserve"> – </w:t>
      </w:r>
      <w:proofErr w:type="spellStart"/>
      <w:r>
        <w:rPr>
          <w:rFonts w:ascii="Arial" w:hAnsi="Arial" w:cs="Arial"/>
        </w:rPr>
        <w:t>Қызылжар</w:t>
      </w:r>
      <w:proofErr w:type="spellEnd"/>
      <w:r>
        <w:rPr>
          <w:rFonts w:ascii="Arial" w:hAnsi="Arial" w:cs="Arial"/>
        </w:rPr>
        <w:t xml:space="preserve"> </w:t>
      </w:r>
      <w:proofErr w:type="spellStart"/>
      <w:r>
        <w:rPr>
          <w:rFonts w:ascii="Arial" w:hAnsi="Arial" w:cs="Arial"/>
        </w:rPr>
        <w:t>теміржолының</w:t>
      </w:r>
      <w:proofErr w:type="spellEnd"/>
      <w:r>
        <w:rPr>
          <w:rFonts w:ascii="Arial" w:hAnsi="Arial" w:cs="Arial"/>
        </w:rPr>
        <w:t xml:space="preserve"> </w:t>
      </w:r>
      <w:proofErr w:type="spellStart"/>
      <w:r>
        <w:rPr>
          <w:rFonts w:ascii="Arial" w:hAnsi="Arial" w:cs="Arial"/>
        </w:rPr>
        <w:t>трассасы</w:t>
      </w:r>
      <w:proofErr w:type="spellEnd"/>
      <w:r>
        <w:rPr>
          <w:rFonts w:ascii="Arial" w:hAnsi="Arial" w:cs="Arial"/>
        </w:rPr>
        <w:t xml:space="preserve"> </w:t>
      </w:r>
      <w:proofErr w:type="spellStart"/>
      <w:r>
        <w:rPr>
          <w:rFonts w:ascii="Arial" w:hAnsi="Arial" w:cs="Arial"/>
        </w:rPr>
        <w:t>бойында</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оған</w:t>
      </w:r>
      <w:proofErr w:type="spellEnd"/>
      <w:r>
        <w:rPr>
          <w:rFonts w:ascii="Arial" w:hAnsi="Arial" w:cs="Arial"/>
        </w:rPr>
        <w:t xml:space="preserve"> </w:t>
      </w:r>
      <w:proofErr w:type="spellStart"/>
      <w:r>
        <w:rPr>
          <w:rFonts w:ascii="Arial" w:hAnsi="Arial" w:cs="Arial"/>
        </w:rPr>
        <w:t>қосылатын</w:t>
      </w:r>
      <w:proofErr w:type="spellEnd"/>
      <w:r>
        <w:rPr>
          <w:rFonts w:ascii="Arial" w:hAnsi="Arial" w:cs="Arial"/>
        </w:rPr>
        <w:t xml:space="preserve"> </w:t>
      </w:r>
      <w:proofErr w:type="spellStart"/>
      <w:r>
        <w:rPr>
          <w:rFonts w:ascii="Arial" w:hAnsi="Arial" w:cs="Arial"/>
        </w:rPr>
        <w:t>аумақтардағы</w:t>
      </w:r>
      <w:proofErr w:type="spellEnd"/>
      <w:r>
        <w:rPr>
          <w:rFonts w:ascii="Arial" w:hAnsi="Arial" w:cs="Arial"/>
        </w:rPr>
        <w:t xml:space="preserve"> </w:t>
      </w:r>
      <w:proofErr w:type="spellStart"/>
      <w:r>
        <w:rPr>
          <w:rFonts w:ascii="Arial" w:hAnsi="Arial" w:cs="Arial"/>
        </w:rPr>
        <w:t>қауымдар</w:t>
      </w:r>
      <w:proofErr w:type="spellEnd"/>
      <w:r>
        <w:rPr>
          <w:rFonts w:ascii="Arial" w:hAnsi="Arial" w:cs="Arial"/>
        </w:rPr>
        <w:t xml:space="preserve"> </w:t>
      </w:r>
      <w:proofErr w:type="spellStart"/>
      <w:r>
        <w:rPr>
          <w:rFonts w:ascii="Arial" w:hAnsi="Arial" w:cs="Arial"/>
        </w:rPr>
        <w:t>келесі</w:t>
      </w:r>
      <w:proofErr w:type="spellEnd"/>
      <w:r>
        <w:rPr>
          <w:rFonts w:ascii="Arial" w:hAnsi="Arial" w:cs="Arial"/>
        </w:rPr>
        <w:t xml:space="preserve"> </w:t>
      </w:r>
      <w:proofErr w:type="spellStart"/>
      <w:r>
        <w:rPr>
          <w:rFonts w:ascii="Arial" w:hAnsi="Arial" w:cs="Arial"/>
        </w:rPr>
        <w:t>негізгі</w:t>
      </w:r>
      <w:proofErr w:type="spellEnd"/>
      <w:r>
        <w:rPr>
          <w:rFonts w:ascii="Arial" w:hAnsi="Arial" w:cs="Arial"/>
        </w:rPr>
        <w:t xml:space="preserve"> </w:t>
      </w:r>
      <w:proofErr w:type="spellStart"/>
      <w:r>
        <w:rPr>
          <w:rFonts w:ascii="Arial" w:hAnsi="Arial" w:cs="Arial"/>
        </w:rPr>
        <w:t>қауіптерге</w:t>
      </w:r>
      <w:proofErr w:type="spellEnd"/>
      <w:r>
        <w:rPr>
          <w:rFonts w:ascii="Arial" w:hAnsi="Arial" w:cs="Arial"/>
        </w:rPr>
        <w:t xml:space="preserve"> </w:t>
      </w:r>
      <w:proofErr w:type="spellStart"/>
      <w:r>
        <w:rPr>
          <w:rFonts w:ascii="Arial" w:hAnsi="Arial" w:cs="Arial"/>
        </w:rPr>
        <w:t>ұшырауы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w:t>
      </w:r>
    </w:p>
    <w:p w14:paraId="175F17EC" w14:textId="77777777" w:rsidR="006B6003" w:rsidRDefault="00000000">
      <w:pPr>
        <w:pStyle w:val="afffd"/>
        <w:spacing w:before="0" w:beforeAutospacing="0" w:after="0" w:afterAutospacing="0"/>
        <w:ind w:leftChars="200" w:left="440"/>
        <w:rPr>
          <w:rFonts w:ascii="Arial" w:hAnsi="Arial" w:cs="Arial"/>
        </w:rPr>
      </w:pPr>
      <w:r>
        <w:rPr>
          <w:rStyle w:val="ad"/>
        </w:rPr>
        <w:t xml:space="preserve">- </w:t>
      </w:r>
      <w:proofErr w:type="spellStart"/>
      <w:r>
        <w:rPr>
          <w:rStyle w:val="ad"/>
        </w:rPr>
        <w:t>Көлік</w:t>
      </w:r>
      <w:proofErr w:type="spellEnd"/>
      <w:r>
        <w:rPr>
          <w:rStyle w:val="ad"/>
        </w:rPr>
        <w:t xml:space="preserve"> </w:t>
      </w:r>
      <w:proofErr w:type="spellStart"/>
      <w:r>
        <w:rPr>
          <w:rStyle w:val="ad"/>
        </w:rPr>
        <w:t>ағынының</w:t>
      </w:r>
      <w:proofErr w:type="spellEnd"/>
      <w:r>
        <w:rPr>
          <w:rStyle w:val="ad"/>
        </w:rPr>
        <w:t xml:space="preserve"> </w:t>
      </w:r>
      <w:proofErr w:type="spellStart"/>
      <w:r>
        <w:rPr>
          <w:rStyle w:val="ad"/>
        </w:rPr>
        <w:t>артуы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Style w:val="ad"/>
        </w:rPr>
        <w:t>ауыр</w:t>
      </w:r>
      <w:proofErr w:type="spellEnd"/>
      <w:r>
        <w:rPr>
          <w:rStyle w:val="ad"/>
        </w:rPr>
        <w:t xml:space="preserve"> </w:t>
      </w:r>
      <w:proofErr w:type="spellStart"/>
      <w:r>
        <w:rPr>
          <w:rStyle w:val="ad"/>
        </w:rPr>
        <w:t>техниканың</w:t>
      </w:r>
      <w:proofErr w:type="spellEnd"/>
      <w:r>
        <w:rPr>
          <w:rStyle w:val="ad"/>
        </w:rPr>
        <w:t xml:space="preserve"> </w:t>
      </w:r>
      <w:proofErr w:type="spellStart"/>
      <w:r>
        <w:rPr>
          <w:rStyle w:val="ad"/>
        </w:rPr>
        <w:t>қозғалысы</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жолдарда</w:t>
      </w:r>
      <w:proofErr w:type="spellEnd"/>
      <w:r>
        <w:rPr>
          <w:rFonts w:ascii="Arial" w:hAnsi="Arial" w:cs="Arial"/>
        </w:rPr>
        <w:t xml:space="preserve">, </w:t>
      </w:r>
      <w:proofErr w:type="spellStart"/>
      <w:r>
        <w:rPr>
          <w:rFonts w:ascii="Arial" w:hAnsi="Arial" w:cs="Arial"/>
        </w:rPr>
        <w:t>тасымалдау</w:t>
      </w:r>
      <w:proofErr w:type="spellEnd"/>
      <w:r>
        <w:rPr>
          <w:rFonts w:ascii="Arial" w:hAnsi="Arial" w:cs="Arial"/>
        </w:rPr>
        <w:t xml:space="preserve"> </w:t>
      </w:r>
      <w:proofErr w:type="spellStart"/>
      <w:r>
        <w:rPr>
          <w:rFonts w:ascii="Arial" w:hAnsi="Arial" w:cs="Arial"/>
        </w:rPr>
        <w:t>бағыттарында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уақытша</w:t>
      </w:r>
      <w:proofErr w:type="spellEnd"/>
      <w:r>
        <w:rPr>
          <w:rFonts w:ascii="Arial" w:hAnsi="Arial" w:cs="Arial"/>
        </w:rPr>
        <w:t xml:space="preserve"> </w:t>
      </w:r>
      <w:proofErr w:type="spellStart"/>
      <w:r>
        <w:rPr>
          <w:rFonts w:ascii="Arial" w:hAnsi="Arial" w:cs="Arial"/>
        </w:rPr>
        <w:t>айналма</w:t>
      </w:r>
      <w:proofErr w:type="spellEnd"/>
      <w:r>
        <w:rPr>
          <w:rFonts w:ascii="Arial" w:hAnsi="Arial" w:cs="Arial"/>
        </w:rPr>
        <w:t xml:space="preserve"> </w:t>
      </w:r>
      <w:proofErr w:type="spellStart"/>
      <w:r>
        <w:rPr>
          <w:rFonts w:ascii="Arial" w:hAnsi="Arial" w:cs="Arial"/>
        </w:rPr>
        <w:t>жолдарда</w:t>
      </w:r>
      <w:proofErr w:type="spellEnd"/>
      <w:r>
        <w:rPr>
          <w:rFonts w:ascii="Arial" w:hAnsi="Arial" w:cs="Arial"/>
        </w:rPr>
        <w:t>;</w:t>
      </w:r>
    </w:p>
    <w:p w14:paraId="3625720E"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proofErr w:type="spellStart"/>
      <w:r>
        <w:rPr>
          <w:rStyle w:val="ad"/>
        </w:rPr>
        <w:t>Теміржол</w:t>
      </w:r>
      <w:proofErr w:type="spellEnd"/>
      <w:r>
        <w:rPr>
          <w:rStyle w:val="ad"/>
        </w:rPr>
        <w:t xml:space="preserve"> </w:t>
      </w:r>
      <w:proofErr w:type="spellStart"/>
      <w:r>
        <w:rPr>
          <w:rStyle w:val="ad"/>
        </w:rPr>
        <w:t>құрылысы</w:t>
      </w:r>
      <w:proofErr w:type="spellEnd"/>
      <w:r>
        <w:rPr>
          <w:rStyle w:val="ad"/>
        </w:rPr>
        <w:t xml:space="preserve"> </w:t>
      </w:r>
      <w:proofErr w:type="spellStart"/>
      <w:r>
        <w:rPr>
          <w:rStyle w:val="ad"/>
        </w:rPr>
        <w:t>жұмыстары</w:t>
      </w:r>
      <w:proofErr w:type="spellEnd"/>
      <w:r>
        <w:rPr>
          <w:rFonts w:ascii="Arial" w:hAnsi="Arial" w:cs="Arial"/>
        </w:rPr>
        <w:t xml:space="preserve">: </w:t>
      </w:r>
      <w:proofErr w:type="spellStart"/>
      <w:r>
        <w:rPr>
          <w:rFonts w:ascii="Arial" w:hAnsi="Arial" w:cs="Arial"/>
        </w:rPr>
        <w:t>ашық</w:t>
      </w:r>
      <w:proofErr w:type="spellEnd"/>
      <w:r>
        <w:rPr>
          <w:rFonts w:ascii="Arial" w:hAnsi="Arial" w:cs="Arial"/>
        </w:rPr>
        <w:t xml:space="preserve"> </w:t>
      </w:r>
      <w:proofErr w:type="spellStart"/>
      <w:r>
        <w:rPr>
          <w:rFonts w:ascii="Arial" w:hAnsi="Arial" w:cs="Arial"/>
        </w:rPr>
        <w:t>қазбалар</w:t>
      </w:r>
      <w:proofErr w:type="spellEnd"/>
      <w:r>
        <w:rPr>
          <w:rFonts w:ascii="Arial" w:hAnsi="Arial" w:cs="Arial"/>
        </w:rPr>
        <w:t xml:space="preserve">, </w:t>
      </w:r>
      <w:proofErr w:type="spellStart"/>
      <w:r>
        <w:rPr>
          <w:rFonts w:ascii="Arial" w:hAnsi="Arial" w:cs="Arial"/>
        </w:rPr>
        <w:t>үйінділер</w:t>
      </w:r>
      <w:proofErr w:type="spellEnd"/>
      <w:r>
        <w:rPr>
          <w:rFonts w:ascii="Arial" w:hAnsi="Arial" w:cs="Arial"/>
        </w:rPr>
        <w:t xml:space="preserve">, </w:t>
      </w:r>
      <w:proofErr w:type="spellStart"/>
      <w:r>
        <w:rPr>
          <w:rFonts w:ascii="Arial" w:hAnsi="Arial" w:cs="Arial"/>
        </w:rPr>
        <w:t>көпірлер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су</w:t>
      </w:r>
      <w:proofErr w:type="spellEnd"/>
      <w:r>
        <w:rPr>
          <w:rFonts w:ascii="Arial" w:hAnsi="Arial" w:cs="Arial"/>
        </w:rPr>
        <w:t xml:space="preserve"> </w:t>
      </w:r>
      <w:proofErr w:type="spellStart"/>
      <w:r>
        <w:rPr>
          <w:rFonts w:ascii="Arial" w:hAnsi="Arial" w:cs="Arial"/>
        </w:rPr>
        <w:t>өткізу</w:t>
      </w:r>
      <w:proofErr w:type="spellEnd"/>
      <w:r>
        <w:rPr>
          <w:rFonts w:ascii="Arial" w:hAnsi="Arial" w:cs="Arial"/>
        </w:rPr>
        <w:t xml:space="preserve"> </w:t>
      </w:r>
      <w:proofErr w:type="spellStart"/>
      <w:r>
        <w:rPr>
          <w:rFonts w:ascii="Arial" w:hAnsi="Arial" w:cs="Arial"/>
        </w:rPr>
        <w:t>құрылыстарын</w:t>
      </w:r>
      <w:proofErr w:type="spellEnd"/>
      <w:r>
        <w:rPr>
          <w:rFonts w:ascii="Arial" w:hAnsi="Arial" w:cs="Arial"/>
        </w:rPr>
        <w:t xml:space="preserve"> </w:t>
      </w:r>
      <w:proofErr w:type="spellStart"/>
      <w:r>
        <w:rPr>
          <w:rFonts w:ascii="Arial" w:hAnsi="Arial" w:cs="Arial"/>
        </w:rPr>
        <w:t>салу</w:t>
      </w:r>
      <w:proofErr w:type="spellEnd"/>
      <w:r>
        <w:rPr>
          <w:rFonts w:ascii="Arial" w:hAnsi="Arial" w:cs="Arial"/>
        </w:rPr>
        <w:t>;</w:t>
      </w:r>
    </w:p>
    <w:p w14:paraId="55955B33"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proofErr w:type="spellStart"/>
      <w:r>
        <w:rPr>
          <w:rStyle w:val="ad"/>
        </w:rPr>
        <w:t>Қосалқы</w:t>
      </w:r>
      <w:proofErr w:type="spellEnd"/>
      <w:r>
        <w:rPr>
          <w:rStyle w:val="ad"/>
        </w:rPr>
        <w:t xml:space="preserve"> </w:t>
      </w:r>
      <w:proofErr w:type="spellStart"/>
      <w:r>
        <w:rPr>
          <w:rStyle w:val="ad"/>
        </w:rPr>
        <w:t>нысандардың</w:t>
      </w:r>
      <w:proofErr w:type="spellEnd"/>
      <w:r>
        <w:rPr>
          <w:rStyle w:val="ad"/>
        </w:rPr>
        <w:t xml:space="preserve"> </w:t>
      </w:r>
      <w:proofErr w:type="spellStart"/>
      <w:r>
        <w:rPr>
          <w:rStyle w:val="ad"/>
        </w:rPr>
        <w:t>жұмысы</w:t>
      </w:r>
      <w:proofErr w:type="spellEnd"/>
      <w:r>
        <w:rPr>
          <w:rFonts w:ascii="Arial" w:hAnsi="Arial" w:cs="Arial"/>
        </w:rPr>
        <w:t xml:space="preserve">: </w:t>
      </w:r>
      <w:proofErr w:type="spellStart"/>
      <w:r>
        <w:rPr>
          <w:rFonts w:ascii="Arial" w:hAnsi="Arial" w:cs="Arial"/>
        </w:rPr>
        <w:t>бетон</w:t>
      </w:r>
      <w:proofErr w:type="spellEnd"/>
      <w:r>
        <w:rPr>
          <w:rFonts w:ascii="Arial" w:hAnsi="Arial" w:cs="Arial"/>
        </w:rPr>
        <w:t>/</w:t>
      </w:r>
      <w:proofErr w:type="spellStart"/>
      <w:r>
        <w:rPr>
          <w:rFonts w:ascii="Arial" w:hAnsi="Arial" w:cs="Arial"/>
        </w:rPr>
        <w:t>ұсату</w:t>
      </w:r>
      <w:proofErr w:type="spellEnd"/>
      <w:r>
        <w:rPr>
          <w:rFonts w:ascii="Arial" w:hAnsi="Arial" w:cs="Arial"/>
        </w:rPr>
        <w:t xml:space="preserve"> </w:t>
      </w:r>
      <w:proofErr w:type="spellStart"/>
      <w:r>
        <w:rPr>
          <w:rFonts w:ascii="Arial" w:hAnsi="Arial" w:cs="Arial"/>
        </w:rPr>
        <w:t>зауыттары</w:t>
      </w:r>
      <w:proofErr w:type="spellEnd"/>
      <w:r>
        <w:rPr>
          <w:rFonts w:ascii="Arial" w:hAnsi="Arial" w:cs="Arial"/>
        </w:rPr>
        <w:t xml:space="preserve">, </w:t>
      </w:r>
      <w:proofErr w:type="spellStart"/>
      <w:r>
        <w:rPr>
          <w:rFonts w:ascii="Arial" w:hAnsi="Arial" w:cs="Arial"/>
        </w:rPr>
        <w:t>карьерлер</w:t>
      </w:r>
      <w:proofErr w:type="spellEnd"/>
      <w:r>
        <w:rPr>
          <w:rFonts w:ascii="Arial" w:hAnsi="Arial" w:cs="Arial"/>
        </w:rPr>
        <w:t xml:space="preserve">, </w:t>
      </w:r>
      <w:proofErr w:type="spellStart"/>
      <w:r>
        <w:rPr>
          <w:rFonts w:ascii="Arial" w:hAnsi="Arial" w:cs="Arial"/>
        </w:rPr>
        <w:t>лагерлер</w:t>
      </w:r>
      <w:proofErr w:type="spellEnd"/>
      <w:r>
        <w:rPr>
          <w:rFonts w:ascii="Arial" w:hAnsi="Arial" w:cs="Arial"/>
        </w:rPr>
        <w:t xml:space="preserve">, </w:t>
      </w:r>
      <w:proofErr w:type="spellStart"/>
      <w:r>
        <w:rPr>
          <w:rFonts w:ascii="Arial" w:hAnsi="Arial" w:cs="Arial"/>
        </w:rPr>
        <w:t>шеберханалар</w:t>
      </w:r>
      <w:proofErr w:type="spellEnd"/>
      <w:r>
        <w:rPr>
          <w:rFonts w:ascii="Arial" w:hAnsi="Arial" w:cs="Arial"/>
        </w:rPr>
        <w:t>;</w:t>
      </w:r>
    </w:p>
    <w:p w14:paraId="5DD8A4BE"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proofErr w:type="spellStart"/>
      <w:r>
        <w:rPr>
          <w:rStyle w:val="ad"/>
        </w:rPr>
        <w:t>Ашық</w:t>
      </w:r>
      <w:proofErr w:type="spellEnd"/>
      <w:r>
        <w:rPr>
          <w:rStyle w:val="ad"/>
        </w:rPr>
        <w:t xml:space="preserve"> </w:t>
      </w:r>
      <w:proofErr w:type="spellStart"/>
      <w:r>
        <w:rPr>
          <w:rStyle w:val="ad"/>
        </w:rPr>
        <w:t>қауіптер</w:t>
      </w:r>
      <w:proofErr w:type="spellEnd"/>
      <w:r>
        <w:rPr>
          <w:rFonts w:ascii="Arial" w:hAnsi="Arial" w:cs="Arial"/>
        </w:rPr>
        <w:t xml:space="preserve">: </w:t>
      </w:r>
      <w:proofErr w:type="spellStart"/>
      <w:r>
        <w:rPr>
          <w:rFonts w:ascii="Arial" w:hAnsi="Arial" w:cs="Arial"/>
        </w:rPr>
        <w:t>тік</w:t>
      </w:r>
      <w:proofErr w:type="spellEnd"/>
      <w:r>
        <w:rPr>
          <w:rFonts w:ascii="Arial" w:hAnsi="Arial" w:cs="Arial"/>
        </w:rPr>
        <w:t xml:space="preserve"> </w:t>
      </w:r>
      <w:proofErr w:type="spellStart"/>
      <w:r>
        <w:rPr>
          <w:rFonts w:ascii="Arial" w:hAnsi="Arial" w:cs="Arial"/>
        </w:rPr>
        <w:t>еңістер</w:t>
      </w:r>
      <w:proofErr w:type="spellEnd"/>
      <w:r>
        <w:rPr>
          <w:rFonts w:ascii="Arial" w:hAnsi="Arial" w:cs="Arial"/>
        </w:rPr>
        <w:t xml:space="preserve">, </w:t>
      </w:r>
      <w:proofErr w:type="spellStart"/>
      <w:r>
        <w:rPr>
          <w:rFonts w:ascii="Arial" w:hAnsi="Arial" w:cs="Arial"/>
        </w:rPr>
        <w:t>ашық</w:t>
      </w:r>
      <w:proofErr w:type="spellEnd"/>
      <w:r>
        <w:rPr>
          <w:rFonts w:ascii="Arial" w:hAnsi="Arial" w:cs="Arial"/>
        </w:rPr>
        <w:t xml:space="preserve"> </w:t>
      </w:r>
      <w:proofErr w:type="spellStart"/>
      <w:r>
        <w:rPr>
          <w:rFonts w:ascii="Arial" w:hAnsi="Arial" w:cs="Arial"/>
        </w:rPr>
        <w:t>шұңқырлар</w:t>
      </w:r>
      <w:proofErr w:type="spellEnd"/>
      <w:r>
        <w:rPr>
          <w:rFonts w:ascii="Arial" w:hAnsi="Arial" w:cs="Arial"/>
        </w:rPr>
        <w:t xml:space="preserve">, </w:t>
      </w:r>
      <w:proofErr w:type="spellStart"/>
      <w:r>
        <w:rPr>
          <w:rFonts w:ascii="Arial" w:hAnsi="Arial" w:cs="Arial"/>
        </w:rPr>
        <w:t>материал</w:t>
      </w:r>
      <w:proofErr w:type="spellEnd"/>
      <w:r>
        <w:rPr>
          <w:rFonts w:ascii="Arial" w:hAnsi="Arial" w:cs="Arial"/>
        </w:rPr>
        <w:t xml:space="preserve"> </w:t>
      </w:r>
      <w:proofErr w:type="spellStart"/>
      <w:r>
        <w:rPr>
          <w:rFonts w:ascii="Arial" w:hAnsi="Arial" w:cs="Arial"/>
        </w:rPr>
        <w:t>үйінділері</w:t>
      </w:r>
      <w:proofErr w:type="spellEnd"/>
      <w:r>
        <w:rPr>
          <w:rFonts w:ascii="Arial" w:hAnsi="Arial" w:cs="Arial"/>
        </w:rPr>
        <w:t xml:space="preserve">, </w:t>
      </w:r>
      <w:proofErr w:type="spellStart"/>
      <w:r>
        <w:rPr>
          <w:rFonts w:ascii="Arial" w:hAnsi="Arial" w:cs="Arial"/>
        </w:rPr>
        <w:t>сондай-ақ</w:t>
      </w:r>
      <w:proofErr w:type="spellEnd"/>
      <w:r>
        <w:rPr>
          <w:rFonts w:ascii="Arial" w:hAnsi="Arial" w:cs="Arial"/>
        </w:rPr>
        <w:t xml:space="preserve"> </w:t>
      </w:r>
      <w:proofErr w:type="spellStart"/>
      <w:r>
        <w:rPr>
          <w:rFonts w:ascii="Arial" w:hAnsi="Arial" w:cs="Arial"/>
        </w:rPr>
        <w:t>табиғи</w:t>
      </w:r>
      <w:proofErr w:type="spellEnd"/>
      <w:r>
        <w:rPr>
          <w:rFonts w:ascii="Arial" w:hAnsi="Arial" w:cs="Arial"/>
        </w:rPr>
        <w:t xml:space="preserve"> </w:t>
      </w:r>
      <w:proofErr w:type="spellStart"/>
      <w:r>
        <w:rPr>
          <w:rFonts w:ascii="Arial" w:hAnsi="Arial" w:cs="Arial"/>
        </w:rPr>
        <w:t>қауіп-қатерге</w:t>
      </w:r>
      <w:proofErr w:type="spellEnd"/>
      <w:r>
        <w:rPr>
          <w:rFonts w:ascii="Arial" w:hAnsi="Arial" w:cs="Arial"/>
        </w:rPr>
        <w:t xml:space="preserve"> </w:t>
      </w:r>
      <w:proofErr w:type="spellStart"/>
      <w:r>
        <w:rPr>
          <w:rFonts w:ascii="Arial" w:hAnsi="Arial" w:cs="Arial"/>
        </w:rPr>
        <w:t>бейім</w:t>
      </w:r>
      <w:proofErr w:type="spellEnd"/>
      <w:r>
        <w:rPr>
          <w:rFonts w:ascii="Arial" w:hAnsi="Arial" w:cs="Arial"/>
        </w:rPr>
        <w:t xml:space="preserve"> </w:t>
      </w:r>
      <w:proofErr w:type="spellStart"/>
      <w:r>
        <w:rPr>
          <w:rFonts w:ascii="Arial" w:hAnsi="Arial" w:cs="Arial"/>
        </w:rPr>
        <w:t>аймақтар</w:t>
      </w:r>
      <w:proofErr w:type="spellEnd"/>
      <w:r>
        <w:rPr>
          <w:rFonts w:ascii="Arial" w:hAnsi="Arial" w:cs="Arial"/>
        </w:rPr>
        <w:t xml:space="preserve"> (</w:t>
      </w:r>
      <w:proofErr w:type="spellStart"/>
      <w:r>
        <w:rPr>
          <w:rFonts w:ascii="Arial" w:hAnsi="Arial" w:cs="Arial"/>
        </w:rPr>
        <w:t>су</w:t>
      </w:r>
      <w:proofErr w:type="spellEnd"/>
      <w:r>
        <w:rPr>
          <w:rFonts w:ascii="Arial" w:hAnsi="Arial" w:cs="Arial"/>
        </w:rPr>
        <w:t xml:space="preserve"> </w:t>
      </w:r>
      <w:proofErr w:type="spellStart"/>
      <w:r>
        <w:rPr>
          <w:rFonts w:ascii="Arial" w:hAnsi="Arial" w:cs="Arial"/>
        </w:rPr>
        <w:t>басу</w:t>
      </w:r>
      <w:proofErr w:type="spellEnd"/>
      <w:r>
        <w:rPr>
          <w:rFonts w:ascii="Arial" w:hAnsi="Arial" w:cs="Arial"/>
        </w:rPr>
        <w:t xml:space="preserve">, </w:t>
      </w:r>
      <w:proofErr w:type="spellStart"/>
      <w:r>
        <w:rPr>
          <w:rFonts w:ascii="Arial" w:hAnsi="Arial" w:cs="Arial"/>
        </w:rPr>
        <w:t>еңістің</w:t>
      </w:r>
      <w:proofErr w:type="spellEnd"/>
      <w:r>
        <w:rPr>
          <w:rFonts w:ascii="Arial" w:hAnsi="Arial" w:cs="Arial"/>
        </w:rPr>
        <w:t xml:space="preserve"> </w:t>
      </w:r>
      <w:proofErr w:type="spellStart"/>
      <w:r>
        <w:rPr>
          <w:rFonts w:ascii="Arial" w:hAnsi="Arial" w:cs="Arial"/>
        </w:rPr>
        <w:t>ойылуы</w:t>
      </w:r>
      <w:proofErr w:type="spellEnd"/>
      <w:r>
        <w:rPr>
          <w:rFonts w:ascii="Arial" w:hAnsi="Arial" w:cs="Arial"/>
        </w:rPr>
        <w:t xml:space="preserve">, </w:t>
      </w:r>
      <w:proofErr w:type="spellStart"/>
      <w:r>
        <w:rPr>
          <w:rFonts w:ascii="Arial" w:hAnsi="Arial" w:cs="Arial"/>
        </w:rPr>
        <w:t>өрт</w:t>
      </w:r>
      <w:proofErr w:type="spellEnd"/>
      <w:r>
        <w:rPr>
          <w:rFonts w:ascii="Arial" w:hAnsi="Arial" w:cs="Arial"/>
        </w:rPr>
        <w:t>).</w:t>
      </w:r>
    </w:p>
    <w:p w14:paraId="5B34F878" w14:textId="77777777" w:rsidR="006B6003" w:rsidRDefault="006B6003">
      <w:pPr>
        <w:pStyle w:val="afffd"/>
        <w:spacing w:before="0" w:beforeAutospacing="0" w:after="0" w:afterAutospacing="0"/>
        <w:ind w:leftChars="200" w:left="440"/>
        <w:rPr>
          <w:rFonts w:ascii="Arial" w:hAnsi="Arial" w:cs="Arial"/>
        </w:rPr>
      </w:pPr>
    </w:p>
    <w:p w14:paraId="1A2CFF91" w14:textId="77777777" w:rsidR="006B6003" w:rsidRDefault="00000000">
      <w:pPr>
        <w:pStyle w:val="afffd"/>
        <w:rPr>
          <w:rFonts w:ascii="Arial" w:hAnsi="Arial" w:cs="Arial"/>
          <w:bCs/>
        </w:rPr>
      </w:pP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аймақтар</w:t>
      </w:r>
      <w:proofErr w:type="spellEnd"/>
      <w:r>
        <w:rPr>
          <w:rFonts w:ascii="Arial" w:hAnsi="Arial" w:cs="Arial"/>
        </w:rPr>
        <w:t xml:space="preserve"> </w:t>
      </w:r>
      <w:proofErr w:type="spellStart"/>
      <w:r>
        <w:rPr>
          <w:rFonts w:ascii="Arial" w:hAnsi="Arial" w:cs="Arial"/>
        </w:rPr>
        <w:t>тек</w:t>
      </w:r>
      <w:proofErr w:type="spellEnd"/>
      <w:r>
        <w:rPr>
          <w:rFonts w:ascii="Arial" w:hAnsi="Arial" w:cs="Arial"/>
        </w:rPr>
        <w:t xml:space="preserve"> </w:t>
      </w:r>
      <w:proofErr w:type="spellStart"/>
      <w:r>
        <w:rPr>
          <w:rFonts w:ascii="Arial" w:hAnsi="Arial" w:cs="Arial"/>
        </w:rPr>
        <w:t>жақын</w:t>
      </w:r>
      <w:proofErr w:type="spellEnd"/>
      <w:r>
        <w:rPr>
          <w:rFonts w:ascii="Arial" w:hAnsi="Arial" w:cs="Arial"/>
        </w:rPr>
        <w:t xml:space="preserve"> </w:t>
      </w:r>
      <w:proofErr w:type="spellStart"/>
      <w:r>
        <w:rPr>
          <w:rFonts w:ascii="Arial" w:hAnsi="Arial" w:cs="Arial"/>
        </w:rPr>
        <w:t>маңдағы</w:t>
      </w:r>
      <w:proofErr w:type="spellEnd"/>
      <w:r>
        <w:rPr>
          <w:rFonts w:ascii="Arial" w:hAnsi="Arial" w:cs="Arial"/>
        </w:rPr>
        <w:t xml:space="preserve"> </w:t>
      </w:r>
      <w:proofErr w:type="spellStart"/>
      <w:r>
        <w:rPr>
          <w:rFonts w:ascii="Arial" w:hAnsi="Arial" w:cs="Arial"/>
        </w:rPr>
        <w:t>тұрғындар</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ғана</w:t>
      </w:r>
      <w:proofErr w:type="spellEnd"/>
      <w:r>
        <w:rPr>
          <w:rFonts w:ascii="Arial" w:hAnsi="Arial" w:cs="Arial"/>
        </w:rPr>
        <w:t xml:space="preserve"> </w:t>
      </w:r>
      <w:proofErr w:type="spellStart"/>
      <w:r>
        <w:rPr>
          <w:rFonts w:ascii="Arial" w:hAnsi="Arial" w:cs="Arial"/>
        </w:rPr>
        <w:t>емес</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дәлізі</w:t>
      </w:r>
      <w:proofErr w:type="spellEnd"/>
      <w:r>
        <w:rPr>
          <w:rFonts w:ascii="Arial" w:hAnsi="Arial" w:cs="Arial"/>
        </w:rPr>
        <w:t xml:space="preserve"> </w:t>
      </w:r>
      <w:proofErr w:type="spellStart"/>
      <w:r>
        <w:rPr>
          <w:rStyle w:val="ad"/>
        </w:rPr>
        <w:t>егіндік</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жайылымдық</w:t>
      </w:r>
      <w:proofErr w:type="spellEnd"/>
      <w:r>
        <w:rPr>
          <w:rStyle w:val="ad"/>
        </w:rPr>
        <w:t xml:space="preserve"> </w:t>
      </w:r>
      <w:proofErr w:type="spellStart"/>
      <w:r>
        <w:rPr>
          <w:rStyle w:val="ad"/>
        </w:rPr>
        <w:t>жерлерді</w:t>
      </w:r>
      <w:proofErr w:type="spellEnd"/>
      <w:r>
        <w:rPr>
          <w:rFonts w:ascii="Arial" w:hAnsi="Arial" w:cs="Arial"/>
        </w:rPr>
        <w:t xml:space="preserve"> </w:t>
      </w:r>
      <w:proofErr w:type="spellStart"/>
      <w:r>
        <w:rPr>
          <w:rFonts w:ascii="Arial" w:hAnsi="Arial" w:cs="Arial"/>
        </w:rPr>
        <w:t>кесіп</w:t>
      </w:r>
      <w:proofErr w:type="spellEnd"/>
      <w:r>
        <w:rPr>
          <w:rFonts w:ascii="Arial" w:hAnsi="Arial" w:cs="Arial"/>
        </w:rPr>
        <w:t xml:space="preserve"> </w:t>
      </w:r>
      <w:proofErr w:type="spellStart"/>
      <w:r>
        <w:rPr>
          <w:rFonts w:ascii="Arial" w:hAnsi="Arial" w:cs="Arial"/>
        </w:rPr>
        <w:t>өтетіндіктен</w:t>
      </w:r>
      <w:proofErr w:type="spellEnd"/>
      <w:r>
        <w:rPr>
          <w:rFonts w:ascii="Arial" w:hAnsi="Arial" w:cs="Arial"/>
        </w:rPr>
        <w:t xml:space="preserve">, </w:t>
      </w:r>
      <w:proofErr w:type="spellStart"/>
      <w:r>
        <w:rPr>
          <w:rStyle w:val="ad"/>
        </w:rPr>
        <w:t>мал</w:t>
      </w:r>
      <w:proofErr w:type="spellEnd"/>
      <w:r>
        <w:rPr>
          <w:rStyle w:val="ad"/>
        </w:rPr>
        <w:t xml:space="preserve"> </w:t>
      </w:r>
      <w:proofErr w:type="spellStart"/>
      <w:r>
        <w:rPr>
          <w:rStyle w:val="ad"/>
        </w:rPr>
        <w:t>мен</w:t>
      </w:r>
      <w:proofErr w:type="spellEnd"/>
      <w:r>
        <w:rPr>
          <w:rStyle w:val="ad"/>
        </w:rPr>
        <w:t xml:space="preserve"> </w:t>
      </w:r>
      <w:proofErr w:type="spellStart"/>
      <w:r>
        <w:rPr>
          <w:rStyle w:val="ad"/>
        </w:rPr>
        <w:t>жабайы</w:t>
      </w:r>
      <w:proofErr w:type="spellEnd"/>
      <w:r>
        <w:rPr>
          <w:rStyle w:val="ad"/>
        </w:rPr>
        <w:t xml:space="preserve"> </w:t>
      </w:r>
      <w:proofErr w:type="spellStart"/>
      <w:r>
        <w:rPr>
          <w:rStyle w:val="ad"/>
        </w:rPr>
        <w:t>жануарлар</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де</w:t>
      </w:r>
      <w:proofErr w:type="spellEnd"/>
      <w:r>
        <w:rPr>
          <w:rFonts w:ascii="Arial" w:hAnsi="Arial" w:cs="Arial"/>
        </w:rPr>
        <w:t xml:space="preserve"> </w:t>
      </w:r>
      <w:proofErr w:type="spellStart"/>
      <w:r>
        <w:rPr>
          <w:rFonts w:ascii="Arial" w:hAnsi="Arial" w:cs="Arial"/>
        </w:rPr>
        <w:t>қауіп</w:t>
      </w:r>
      <w:proofErr w:type="spellEnd"/>
      <w:r>
        <w:rPr>
          <w:rFonts w:ascii="Arial" w:hAnsi="Arial" w:cs="Arial"/>
        </w:rPr>
        <w:t xml:space="preserve"> </w:t>
      </w:r>
      <w:proofErr w:type="spellStart"/>
      <w:r>
        <w:rPr>
          <w:rFonts w:ascii="Arial" w:hAnsi="Arial" w:cs="Arial"/>
        </w:rPr>
        <w:t>төндіреді</w:t>
      </w:r>
      <w:proofErr w:type="spellEnd"/>
      <w:r>
        <w:rPr>
          <w:rFonts w:ascii="Arial" w:hAnsi="Arial" w:cs="Arial"/>
        </w:rPr>
        <w:t xml:space="preserve">. </w:t>
      </w:r>
      <w:proofErr w:type="spellStart"/>
      <w:r>
        <w:rPr>
          <w:rFonts w:ascii="Arial" w:hAnsi="Arial" w:cs="Arial"/>
        </w:rPr>
        <w:t>Қауымдар</w:t>
      </w:r>
      <w:proofErr w:type="spellEnd"/>
      <w:r>
        <w:rPr>
          <w:rFonts w:ascii="Arial" w:hAnsi="Arial" w:cs="Arial"/>
        </w:rPr>
        <w:t xml:space="preserve"> </w:t>
      </w:r>
      <w:proofErr w:type="spellStart"/>
      <w:r>
        <w:rPr>
          <w:rStyle w:val="ad"/>
          <w:b w:val="0"/>
          <w:bCs/>
        </w:rPr>
        <w:t>құрылымдық</w:t>
      </w:r>
      <w:proofErr w:type="spellEnd"/>
      <w:r>
        <w:rPr>
          <w:rStyle w:val="ad"/>
          <w:b w:val="0"/>
          <w:bCs/>
        </w:rPr>
        <w:t xml:space="preserve"> </w:t>
      </w:r>
      <w:proofErr w:type="spellStart"/>
      <w:r>
        <w:rPr>
          <w:rStyle w:val="ad"/>
          <w:b w:val="0"/>
          <w:bCs/>
        </w:rPr>
        <w:t>қауіпсіздікке</w:t>
      </w:r>
      <w:proofErr w:type="spellEnd"/>
      <w:r>
        <w:rPr>
          <w:rFonts w:ascii="Arial" w:hAnsi="Arial" w:cs="Arial"/>
          <w:bCs/>
        </w:rPr>
        <w:t xml:space="preserve">, </w:t>
      </w:r>
      <w:proofErr w:type="spellStart"/>
      <w:r>
        <w:rPr>
          <w:rStyle w:val="ad"/>
          <w:b w:val="0"/>
          <w:bCs/>
        </w:rPr>
        <w:t>қауіпті</w:t>
      </w:r>
      <w:proofErr w:type="spellEnd"/>
      <w:r>
        <w:rPr>
          <w:rStyle w:val="ad"/>
          <w:b w:val="0"/>
          <w:bCs/>
        </w:rPr>
        <w:t xml:space="preserve"> </w:t>
      </w:r>
      <w:proofErr w:type="spellStart"/>
      <w:r>
        <w:rPr>
          <w:rStyle w:val="ad"/>
          <w:b w:val="0"/>
          <w:bCs/>
        </w:rPr>
        <w:t>материалдарға</w:t>
      </w:r>
      <w:proofErr w:type="spellEnd"/>
      <w:r>
        <w:rPr>
          <w:rStyle w:val="ad"/>
          <w:b w:val="0"/>
          <w:bCs/>
        </w:rPr>
        <w:t xml:space="preserve"> </w:t>
      </w:r>
      <w:proofErr w:type="spellStart"/>
      <w:r>
        <w:rPr>
          <w:rStyle w:val="ad"/>
          <w:b w:val="0"/>
          <w:bCs/>
        </w:rPr>
        <w:t>ұшырау</w:t>
      </w:r>
      <w:proofErr w:type="spellEnd"/>
      <w:r>
        <w:rPr>
          <w:rFonts w:ascii="Arial" w:hAnsi="Arial" w:cs="Arial"/>
          <w:bCs/>
        </w:rPr>
        <w:t xml:space="preserve"> </w:t>
      </w:r>
      <w:proofErr w:type="spellStart"/>
      <w:r>
        <w:rPr>
          <w:rFonts w:ascii="Arial" w:hAnsi="Arial" w:cs="Arial"/>
          <w:bCs/>
        </w:rPr>
        <w:t>немесе</w:t>
      </w:r>
      <w:proofErr w:type="spellEnd"/>
      <w:r>
        <w:rPr>
          <w:rFonts w:ascii="Arial" w:hAnsi="Arial" w:cs="Arial"/>
          <w:bCs/>
        </w:rPr>
        <w:t xml:space="preserve"> </w:t>
      </w:r>
      <w:proofErr w:type="spellStart"/>
      <w:r>
        <w:rPr>
          <w:rStyle w:val="ad"/>
          <w:b w:val="0"/>
          <w:bCs/>
        </w:rPr>
        <w:t>қалыптасқан</w:t>
      </w:r>
      <w:proofErr w:type="spellEnd"/>
      <w:r>
        <w:rPr>
          <w:rStyle w:val="ad"/>
          <w:b w:val="0"/>
          <w:bCs/>
        </w:rPr>
        <w:t xml:space="preserve"> </w:t>
      </w:r>
      <w:proofErr w:type="spellStart"/>
      <w:r>
        <w:rPr>
          <w:rStyle w:val="ad"/>
          <w:b w:val="0"/>
          <w:bCs/>
        </w:rPr>
        <w:t>қолжетімділік</w:t>
      </w:r>
      <w:proofErr w:type="spellEnd"/>
      <w:r>
        <w:rPr>
          <w:rStyle w:val="ad"/>
          <w:b w:val="0"/>
          <w:bCs/>
        </w:rPr>
        <w:t xml:space="preserve"> </w:t>
      </w:r>
      <w:proofErr w:type="spellStart"/>
      <w:r>
        <w:rPr>
          <w:rStyle w:val="ad"/>
          <w:b w:val="0"/>
          <w:bCs/>
        </w:rPr>
        <w:t>және</w:t>
      </w:r>
      <w:proofErr w:type="spellEnd"/>
      <w:r>
        <w:rPr>
          <w:rStyle w:val="ad"/>
          <w:b w:val="0"/>
          <w:bCs/>
        </w:rPr>
        <w:t xml:space="preserve"> </w:t>
      </w:r>
      <w:proofErr w:type="spellStart"/>
      <w:r>
        <w:rPr>
          <w:rStyle w:val="ad"/>
          <w:b w:val="0"/>
          <w:bCs/>
        </w:rPr>
        <w:t>қозғалыс</w:t>
      </w:r>
      <w:proofErr w:type="spellEnd"/>
      <w:r>
        <w:rPr>
          <w:rStyle w:val="ad"/>
          <w:b w:val="0"/>
          <w:bCs/>
        </w:rPr>
        <w:t xml:space="preserve"> </w:t>
      </w:r>
      <w:proofErr w:type="spellStart"/>
      <w:r>
        <w:rPr>
          <w:rStyle w:val="ad"/>
          <w:b w:val="0"/>
          <w:bCs/>
        </w:rPr>
        <w:t>үлгілерінің</w:t>
      </w:r>
      <w:proofErr w:type="spellEnd"/>
      <w:r>
        <w:rPr>
          <w:rStyle w:val="ad"/>
          <w:b w:val="0"/>
          <w:bCs/>
        </w:rPr>
        <w:t xml:space="preserve"> </w:t>
      </w:r>
      <w:proofErr w:type="spellStart"/>
      <w:r>
        <w:rPr>
          <w:rStyle w:val="ad"/>
          <w:b w:val="0"/>
          <w:bCs/>
        </w:rPr>
        <w:t>бұзылуына</w:t>
      </w:r>
      <w:proofErr w:type="spellEnd"/>
      <w:r>
        <w:rPr>
          <w:rFonts w:ascii="Arial" w:hAnsi="Arial" w:cs="Arial"/>
          <w:bCs/>
        </w:rPr>
        <w:t xml:space="preserve"> </w:t>
      </w:r>
      <w:proofErr w:type="spellStart"/>
      <w:r>
        <w:rPr>
          <w:rFonts w:ascii="Arial" w:hAnsi="Arial" w:cs="Arial"/>
          <w:bCs/>
        </w:rPr>
        <w:t>қатысты</w:t>
      </w:r>
      <w:proofErr w:type="spellEnd"/>
      <w:r>
        <w:rPr>
          <w:rFonts w:ascii="Arial" w:hAnsi="Arial" w:cs="Arial"/>
          <w:bCs/>
        </w:rPr>
        <w:t xml:space="preserve"> </w:t>
      </w:r>
      <w:proofErr w:type="spellStart"/>
      <w:r>
        <w:rPr>
          <w:rFonts w:ascii="Arial" w:hAnsi="Arial" w:cs="Arial"/>
          <w:bCs/>
        </w:rPr>
        <w:t>жанама</w:t>
      </w:r>
      <w:proofErr w:type="spellEnd"/>
      <w:r>
        <w:rPr>
          <w:rFonts w:ascii="Arial" w:hAnsi="Arial" w:cs="Arial"/>
          <w:bCs/>
        </w:rPr>
        <w:t xml:space="preserve"> </w:t>
      </w:r>
      <w:proofErr w:type="spellStart"/>
      <w:r>
        <w:rPr>
          <w:rFonts w:ascii="Arial" w:hAnsi="Arial" w:cs="Arial"/>
          <w:bCs/>
        </w:rPr>
        <w:t>қауіптерді</w:t>
      </w:r>
      <w:proofErr w:type="spellEnd"/>
      <w:r>
        <w:rPr>
          <w:rFonts w:ascii="Arial" w:hAnsi="Arial" w:cs="Arial"/>
          <w:bCs/>
        </w:rPr>
        <w:t xml:space="preserve"> </w:t>
      </w:r>
      <w:proofErr w:type="spellStart"/>
      <w:r>
        <w:rPr>
          <w:rFonts w:ascii="Arial" w:hAnsi="Arial" w:cs="Arial"/>
          <w:bCs/>
        </w:rPr>
        <w:t>де</w:t>
      </w:r>
      <w:proofErr w:type="spellEnd"/>
      <w:r>
        <w:rPr>
          <w:rFonts w:ascii="Arial" w:hAnsi="Arial" w:cs="Arial"/>
          <w:bCs/>
        </w:rPr>
        <w:t xml:space="preserve"> </w:t>
      </w:r>
      <w:proofErr w:type="spellStart"/>
      <w:r>
        <w:rPr>
          <w:rFonts w:ascii="Arial" w:hAnsi="Arial" w:cs="Arial"/>
          <w:bCs/>
        </w:rPr>
        <w:t>сезінуі</w:t>
      </w:r>
      <w:proofErr w:type="spellEnd"/>
      <w:r>
        <w:rPr>
          <w:rFonts w:ascii="Arial" w:hAnsi="Arial" w:cs="Arial"/>
          <w:bCs/>
        </w:rPr>
        <w:t xml:space="preserve"> </w:t>
      </w:r>
      <w:proofErr w:type="spellStart"/>
      <w:r>
        <w:rPr>
          <w:rFonts w:ascii="Arial" w:hAnsi="Arial" w:cs="Arial"/>
          <w:bCs/>
        </w:rPr>
        <w:t>мүмкін</w:t>
      </w:r>
      <w:proofErr w:type="spellEnd"/>
      <w:r>
        <w:rPr>
          <w:rFonts w:ascii="Arial" w:hAnsi="Arial" w:cs="Arial"/>
          <w:bCs/>
        </w:rPr>
        <w:t>.</w:t>
      </w:r>
    </w:p>
    <w:p w14:paraId="4B552DB3" w14:textId="77777777" w:rsidR="006B6003" w:rsidRDefault="00000000">
      <w:pPr>
        <w:pStyle w:val="afffd"/>
        <w:outlineLvl w:val="0"/>
        <w:rPr>
          <w:rFonts w:ascii="Arial" w:hAnsi="Arial" w:cs="Arial"/>
        </w:rPr>
      </w:pPr>
      <w:proofErr w:type="spellStart"/>
      <w:r>
        <w:rPr>
          <w:rFonts w:ascii="Arial" w:hAnsi="Arial" w:cs="Arial"/>
        </w:rPr>
        <w:t>Әсерді</w:t>
      </w:r>
      <w:proofErr w:type="spellEnd"/>
      <w:r>
        <w:rPr>
          <w:rFonts w:ascii="Arial" w:hAnsi="Arial" w:cs="Arial"/>
        </w:rPr>
        <w:t xml:space="preserve"> </w:t>
      </w:r>
      <w:proofErr w:type="spellStart"/>
      <w:r>
        <w:rPr>
          <w:rFonts w:ascii="Arial" w:hAnsi="Arial" w:cs="Arial"/>
        </w:rPr>
        <w:t>бағалау</w:t>
      </w:r>
      <w:proofErr w:type="spellEnd"/>
    </w:p>
    <w:p w14:paraId="1DC70592" w14:textId="77777777" w:rsidR="006B6003" w:rsidRDefault="00000000">
      <w:pPr>
        <w:pStyle w:val="afffd"/>
        <w:spacing w:before="0" w:beforeAutospacing="0" w:after="0" w:afterAutospacing="0"/>
        <w:rPr>
          <w:rFonts w:ascii="Arial" w:hAnsi="Arial" w:cs="Arial"/>
        </w:rPr>
      </w:pP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шаралары</w:t>
      </w:r>
      <w:proofErr w:type="spellEnd"/>
      <w:r>
        <w:rPr>
          <w:rFonts w:ascii="Arial" w:hAnsi="Arial" w:cs="Arial"/>
        </w:rPr>
        <w:t xml:space="preserve"> </w:t>
      </w:r>
      <w:proofErr w:type="spellStart"/>
      <w:r>
        <w:rPr>
          <w:rFonts w:ascii="Arial" w:hAnsi="Arial" w:cs="Arial"/>
        </w:rPr>
        <w:t>жеткіліксіз</w:t>
      </w:r>
      <w:proofErr w:type="spellEnd"/>
      <w:r>
        <w:rPr>
          <w:rFonts w:ascii="Arial" w:hAnsi="Arial" w:cs="Arial"/>
        </w:rPr>
        <w:t xml:space="preserve"> </w:t>
      </w:r>
      <w:proofErr w:type="spellStart"/>
      <w:r>
        <w:rPr>
          <w:rFonts w:ascii="Arial" w:hAnsi="Arial" w:cs="Arial"/>
        </w:rPr>
        <w:t>болған</w:t>
      </w:r>
      <w:proofErr w:type="spellEnd"/>
      <w:r>
        <w:rPr>
          <w:rFonts w:ascii="Arial" w:hAnsi="Arial" w:cs="Arial"/>
        </w:rPr>
        <w:t xml:space="preserve"> </w:t>
      </w:r>
      <w:proofErr w:type="spellStart"/>
      <w:r>
        <w:rPr>
          <w:rFonts w:ascii="Arial" w:hAnsi="Arial" w:cs="Arial"/>
        </w:rPr>
        <w:t>жағдайда</w:t>
      </w:r>
      <w:proofErr w:type="spellEnd"/>
      <w:r>
        <w:rPr>
          <w:rFonts w:ascii="Arial" w:hAnsi="Arial" w:cs="Arial"/>
        </w:rPr>
        <w:t xml:space="preserve"> </w:t>
      </w:r>
      <w:proofErr w:type="spellStart"/>
      <w:r>
        <w:rPr>
          <w:rFonts w:ascii="Arial" w:hAnsi="Arial" w:cs="Arial"/>
        </w:rPr>
        <w:t>ауыр</w:t>
      </w:r>
      <w:proofErr w:type="spellEnd"/>
      <w:r>
        <w:rPr>
          <w:rFonts w:ascii="Arial" w:hAnsi="Arial" w:cs="Arial"/>
        </w:rPr>
        <w:t xml:space="preserve"> </w:t>
      </w:r>
      <w:proofErr w:type="spellStart"/>
      <w:r>
        <w:rPr>
          <w:rFonts w:ascii="Arial" w:hAnsi="Arial" w:cs="Arial"/>
        </w:rPr>
        <w:t>техника</w:t>
      </w:r>
      <w:proofErr w:type="spellEnd"/>
      <w:r>
        <w:rPr>
          <w:rFonts w:ascii="Arial" w:hAnsi="Arial" w:cs="Arial"/>
        </w:rPr>
        <w:t xml:space="preserve">, </w:t>
      </w:r>
      <w:proofErr w:type="spellStart"/>
      <w:r>
        <w:rPr>
          <w:rFonts w:ascii="Arial" w:hAnsi="Arial" w:cs="Arial"/>
        </w:rPr>
        <w:t>ашық</w:t>
      </w:r>
      <w:proofErr w:type="spellEnd"/>
      <w:r>
        <w:rPr>
          <w:rFonts w:ascii="Arial" w:hAnsi="Arial" w:cs="Arial"/>
        </w:rPr>
        <w:t xml:space="preserve"> </w:t>
      </w:r>
      <w:proofErr w:type="spellStart"/>
      <w:r>
        <w:rPr>
          <w:rFonts w:ascii="Arial" w:hAnsi="Arial" w:cs="Arial"/>
        </w:rPr>
        <w:t>қазбалар</w:t>
      </w:r>
      <w:proofErr w:type="spellEnd"/>
      <w:r>
        <w:rPr>
          <w:rFonts w:ascii="Arial" w:hAnsi="Arial" w:cs="Arial"/>
        </w:rPr>
        <w:t xml:space="preserve">, </w:t>
      </w:r>
      <w:proofErr w:type="spellStart"/>
      <w:r>
        <w:rPr>
          <w:rFonts w:ascii="Arial" w:hAnsi="Arial" w:cs="Arial"/>
        </w:rPr>
        <w:t>химиялық</w:t>
      </w:r>
      <w:proofErr w:type="spellEnd"/>
      <w:r>
        <w:rPr>
          <w:rFonts w:ascii="Arial" w:hAnsi="Arial" w:cs="Arial"/>
        </w:rPr>
        <w:t xml:space="preserve"> </w:t>
      </w:r>
      <w:proofErr w:type="spellStart"/>
      <w:r>
        <w:rPr>
          <w:rFonts w:ascii="Arial" w:hAnsi="Arial" w:cs="Arial"/>
        </w:rPr>
        <w:t>заттар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жоғары</w:t>
      </w:r>
      <w:proofErr w:type="spellEnd"/>
      <w:r>
        <w:rPr>
          <w:rFonts w:ascii="Arial" w:hAnsi="Arial" w:cs="Arial"/>
        </w:rPr>
        <w:t xml:space="preserve"> </w:t>
      </w:r>
      <w:proofErr w:type="spellStart"/>
      <w:r>
        <w:rPr>
          <w:rFonts w:ascii="Arial" w:hAnsi="Arial" w:cs="Arial"/>
        </w:rPr>
        <w:t>көлік</w:t>
      </w:r>
      <w:proofErr w:type="spellEnd"/>
      <w:r>
        <w:rPr>
          <w:rFonts w:ascii="Arial" w:hAnsi="Arial" w:cs="Arial"/>
        </w:rPr>
        <w:t xml:space="preserve"> </w:t>
      </w:r>
      <w:proofErr w:type="spellStart"/>
      <w:r>
        <w:rPr>
          <w:rFonts w:ascii="Arial" w:hAnsi="Arial" w:cs="Arial"/>
        </w:rPr>
        <w:t>белсенділігі</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аймақтары</w:t>
      </w:r>
      <w:proofErr w:type="spellEnd"/>
      <w:r>
        <w:rPr>
          <w:rFonts w:ascii="Arial" w:hAnsi="Arial" w:cs="Arial"/>
        </w:rPr>
        <w:t xml:space="preserve"> </w:t>
      </w:r>
      <w:proofErr w:type="spellStart"/>
      <w:r>
        <w:rPr>
          <w:rFonts w:ascii="Arial" w:hAnsi="Arial" w:cs="Arial"/>
        </w:rPr>
        <w:t>адамдар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жануарлар</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елеулі</w:t>
      </w:r>
      <w:proofErr w:type="spellEnd"/>
      <w:r>
        <w:rPr>
          <w:rFonts w:ascii="Arial" w:hAnsi="Arial" w:cs="Arial"/>
        </w:rPr>
        <w:t xml:space="preserve"> </w:t>
      </w:r>
      <w:proofErr w:type="spellStart"/>
      <w:r>
        <w:rPr>
          <w:rFonts w:ascii="Arial" w:hAnsi="Arial" w:cs="Arial"/>
        </w:rPr>
        <w:t>жазатайым</w:t>
      </w:r>
      <w:proofErr w:type="spellEnd"/>
      <w:r>
        <w:rPr>
          <w:rFonts w:ascii="Arial" w:hAnsi="Arial" w:cs="Arial"/>
        </w:rPr>
        <w:t xml:space="preserve"> </w:t>
      </w:r>
      <w:proofErr w:type="spellStart"/>
      <w:r>
        <w:rPr>
          <w:rFonts w:ascii="Arial" w:hAnsi="Arial" w:cs="Arial"/>
        </w:rPr>
        <w:t>оқиға</w:t>
      </w:r>
      <w:proofErr w:type="spellEnd"/>
      <w:r>
        <w:rPr>
          <w:rFonts w:ascii="Arial" w:hAnsi="Arial" w:cs="Arial"/>
        </w:rPr>
        <w:t xml:space="preserve"> </w:t>
      </w:r>
      <w:proofErr w:type="spellStart"/>
      <w:r>
        <w:rPr>
          <w:rFonts w:ascii="Arial" w:hAnsi="Arial" w:cs="Arial"/>
        </w:rPr>
        <w:t>тәуекелдерін</w:t>
      </w:r>
      <w:proofErr w:type="spellEnd"/>
      <w:r>
        <w:rPr>
          <w:rFonts w:ascii="Arial" w:hAnsi="Arial" w:cs="Arial"/>
        </w:rPr>
        <w:t xml:space="preserve"> </w:t>
      </w:r>
      <w:proofErr w:type="spellStart"/>
      <w:r>
        <w:rPr>
          <w:rFonts w:ascii="Arial" w:hAnsi="Arial" w:cs="Arial"/>
        </w:rPr>
        <w:t>тудырады</w:t>
      </w:r>
      <w:proofErr w:type="spellEnd"/>
      <w:r>
        <w:rPr>
          <w:rFonts w:ascii="Arial" w:hAnsi="Arial" w:cs="Arial"/>
        </w:rPr>
        <w:t>.</w:t>
      </w:r>
    </w:p>
    <w:p w14:paraId="772D67D6"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proofErr w:type="spellStart"/>
      <w:r>
        <w:rPr>
          <w:rFonts w:ascii="Arial" w:hAnsi="Arial" w:cs="Arial"/>
        </w:rPr>
        <w:t>Трассадан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айналма</w:t>
      </w:r>
      <w:proofErr w:type="spellEnd"/>
      <w:r>
        <w:rPr>
          <w:rFonts w:ascii="Arial" w:hAnsi="Arial" w:cs="Arial"/>
        </w:rPr>
        <w:t xml:space="preserve"> </w:t>
      </w:r>
      <w:proofErr w:type="spellStart"/>
      <w:r>
        <w:rPr>
          <w:rFonts w:ascii="Arial" w:hAnsi="Arial" w:cs="Arial"/>
        </w:rPr>
        <w:t>бағыттардан</w:t>
      </w:r>
      <w:proofErr w:type="spellEnd"/>
      <w:r>
        <w:rPr>
          <w:rFonts w:ascii="Arial" w:hAnsi="Arial" w:cs="Arial"/>
        </w:rPr>
        <w:t xml:space="preserve"> </w:t>
      </w:r>
      <w:proofErr w:type="spellStart"/>
      <w:r>
        <w:rPr>
          <w:rFonts w:ascii="Arial" w:hAnsi="Arial" w:cs="Arial"/>
        </w:rPr>
        <w:t>алыста</w:t>
      </w:r>
      <w:proofErr w:type="spellEnd"/>
      <w:r>
        <w:rPr>
          <w:rFonts w:ascii="Arial" w:hAnsi="Arial" w:cs="Arial"/>
        </w:rPr>
        <w:t xml:space="preserve"> </w:t>
      </w:r>
      <w:proofErr w:type="spellStart"/>
      <w:r>
        <w:rPr>
          <w:rFonts w:ascii="Arial" w:hAnsi="Arial" w:cs="Arial"/>
        </w:rPr>
        <w:t>орналасқан</w:t>
      </w:r>
      <w:proofErr w:type="spellEnd"/>
      <w:r>
        <w:rPr>
          <w:rFonts w:ascii="Arial" w:hAnsi="Arial" w:cs="Arial"/>
        </w:rPr>
        <w:t xml:space="preserve"> </w:t>
      </w:r>
      <w:proofErr w:type="spellStart"/>
      <w:r>
        <w:rPr>
          <w:rFonts w:ascii="Arial" w:hAnsi="Arial" w:cs="Arial"/>
        </w:rPr>
        <w:t>қауымдар</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Style w:val="ad"/>
        </w:rPr>
        <w:t>шағын</w:t>
      </w:r>
      <w:proofErr w:type="spellEnd"/>
      <w:r>
        <w:rPr>
          <w:rFonts w:ascii="Arial" w:hAnsi="Arial" w:cs="Arial"/>
        </w:rPr>
        <w:t xml:space="preserve">, </w:t>
      </w:r>
      <w:proofErr w:type="spellStart"/>
      <w:r>
        <w:rPr>
          <w:rFonts w:ascii="Arial" w:hAnsi="Arial" w:cs="Arial"/>
        </w:rPr>
        <w:t>себебі</w:t>
      </w:r>
      <w:proofErr w:type="spellEnd"/>
      <w:r>
        <w:rPr>
          <w:rFonts w:ascii="Arial" w:hAnsi="Arial" w:cs="Arial"/>
        </w:rPr>
        <w:t xml:space="preserve"> </w:t>
      </w:r>
      <w:proofErr w:type="spellStart"/>
      <w:r>
        <w:rPr>
          <w:rFonts w:ascii="Arial" w:hAnsi="Arial" w:cs="Arial"/>
        </w:rPr>
        <w:t>әсерге</w:t>
      </w:r>
      <w:proofErr w:type="spellEnd"/>
      <w:r>
        <w:rPr>
          <w:rFonts w:ascii="Arial" w:hAnsi="Arial" w:cs="Arial"/>
        </w:rPr>
        <w:t xml:space="preserve"> </w:t>
      </w:r>
      <w:proofErr w:type="spellStart"/>
      <w:r>
        <w:rPr>
          <w:rFonts w:ascii="Arial" w:hAnsi="Arial" w:cs="Arial"/>
        </w:rPr>
        <w:t>ұшырау</w:t>
      </w:r>
      <w:proofErr w:type="spellEnd"/>
      <w:r>
        <w:rPr>
          <w:rFonts w:ascii="Arial" w:hAnsi="Arial" w:cs="Arial"/>
        </w:rPr>
        <w:t xml:space="preserve"> </w:t>
      </w:r>
      <w:proofErr w:type="spellStart"/>
      <w:r>
        <w:rPr>
          <w:rFonts w:ascii="Arial" w:hAnsi="Arial" w:cs="Arial"/>
        </w:rPr>
        <w:t>деңгейі</w:t>
      </w:r>
      <w:proofErr w:type="spellEnd"/>
      <w:r>
        <w:rPr>
          <w:rFonts w:ascii="Arial" w:hAnsi="Arial" w:cs="Arial"/>
        </w:rPr>
        <w:t xml:space="preserve"> </w:t>
      </w:r>
      <w:proofErr w:type="spellStart"/>
      <w:r>
        <w:rPr>
          <w:rFonts w:ascii="Arial" w:hAnsi="Arial" w:cs="Arial"/>
        </w:rPr>
        <w:t>шектеулі</w:t>
      </w:r>
      <w:proofErr w:type="spellEnd"/>
      <w:r>
        <w:rPr>
          <w:rFonts w:ascii="Arial" w:hAnsi="Arial" w:cs="Arial"/>
        </w:rPr>
        <w:t>.</w:t>
      </w:r>
    </w:p>
    <w:p w14:paraId="23F5669E"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lastRenderedPageBreak/>
        <w:t xml:space="preserve">- </w:t>
      </w:r>
      <w:proofErr w:type="spellStart"/>
      <w:r>
        <w:rPr>
          <w:rStyle w:val="ad"/>
        </w:rPr>
        <w:t>Егіндіктер</w:t>
      </w:r>
      <w:proofErr w:type="spellEnd"/>
      <w:r>
        <w:rPr>
          <w:rStyle w:val="ad"/>
        </w:rPr>
        <w:t xml:space="preserve">, </w:t>
      </w:r>
      <w:proofErr w:type="spellStart"/>
      <w:r>
        <w:rPr>
          <w:rStyle w:val="ad"/>
        </w:rPr>
        <w:t>жайылымдар</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мал</w:t>
      </w:r>
      <w:proofErr w:type="spellEnd"/>
      <w:r>
        <w:rPr>
          <w:rStyle w:val="ad"/>
        </w:rPr>
        <w:t xml:space="preserve"> </w:t>
      </w:r>
      <w:proofErr w:type="spellStart"/>
      <w:r>
        <w:rPr>
          <w:rStyle w:val="ad"/>
        </w:rPr>
        <w:t>өтетін</w:t>
      </w:r>
      <w:proofErr w:type="spellEnd"/>
      <w:r>
        <w:rPr>
          <w:rStyle w:val="ad"/>
        </w:rPr>
        <w:t xml:space="preserve"> </w:t>
      </w:r>
      <w:proofErr w:type="spellStart"/>
      <w:r>
        <w:rPr>
          <w:rStyle w:val="ad"/>
        </w:rPr>
        <w:t>орындар</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жануарлардың</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аймақтарына</w:t>
      </w:r>
      <w:proofErr w:type="spellEnd"/>
      <w:r>
        <w:rPr>
          <w:rFonts w:ascii="Arial" w:hAnsi="Arial" w:cs="Arial"/>
        </w:rPr>
        <w:t xml:space="preserve"> </w:t>
      </w:r>
      <w:proofErr w:type="spellStart"/>
      <w:r>
        <w:rPr>
          <w:rFonts w:ascii="Arial" w:hAnsi="Arial" w:cs="Arial"/>
        </w:rPr>
        <w:t>кездейсоқ</w:t>
      </w:r>
      <w:proofErr w:type="spellEnd"/>
      <w:r>
        <w:rPr>
          <w:rFonts w:ascii="Arial" w:hAnsi="Arial" w:cs="Arial"/>
        </w:rPr>
        <w:t xml:space="preserve"> </w:t>
      </w:r>
      <w:proofErr w:type="spellStart"/>
      <w:r>
        <w:rPr>
          <w:rFonts w:ascii="Arial" w:hAnsi="Arial" w:cs="Arial"/>
        </w:rPr>
        <w:t>кіру</w:t>
      </w:r>
      <w:proofErr w:type="spellEnd"/>
      <w:r>
        <w:rPr>
          <w:rFonts w:ascii="Arial" w:hAnsi="Arial" w:cs="Arial"/>
        </w:rPr>
        <w:t xml:space="preserve"> </w:t>
      </w:r>
      <w:proofErr w:type="spellStart"/>
      <w:r>
        <w:rPr>
          <w:rFonts w:ascii="Arial" w:hAnsi="Arial" w:cs="Arial"/>
        </w:rPr>
        <w:t>ықтималдығына</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rPr>
        <w:t>әсердің</w:t>
      </w:r>
      <w:proofErr w:type="spellEnd"/>
      <w:r>
        <w:rPr>
          <w:rFonts w:ascii="Arial" w:hAnsi="Arial" w:cs="Arial"/>
        </w:rPr>
        <w:t xml:space="preserve"> </w:t>
      </w:r>
      <w:proofErr w:type="spellStart"/>
      <w:r>
        <w:rPr>
          <w:rFonts w:ascii="Arial" w:hAnsi="Arial" w:cs="Arial"/>
        </w:rPr>
        <w:t>шамасы</w:t>
      </w:r>
      <w:proofErr w:type="spellEnd"/>
      <w:r>
        <w:rPr>
          <w:rFonts w:ascii="Arial" w:hAnsi="Arial" w:cs="Arial"/>
        </w:rPr>
        <w:t xml:space="preserve"> </w:t>
      </w:r>
      <w:proofErr w:type="spellStart"/>
      <w:r>
        <w:rPr>
          <w:rStyle w:val="ad"/>
        </w:rPr>
        <w:t>орташа</w:t>
      </w:r>
      <w:proofErr w:type="spellEnd"/>
      <w:r>
        <w:rPr>
          <w:rFonts w:ascii="Arial" w:hAnsi="Arial" w:cs="Arial"/>
        </w:rPr>
        <w:t>.</w:t>
      </w:r>
    </w:p>
    <w:p w14:paraId="186E8834"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proofErr w:type="spellStart"/>
      <w:r>
        <w:rPr>
          <w:rFonts w:ascii="Arial" w:hAnsi="Arial" w:cs="Arial"/>
        </w:rPr>
        <w:t>Қоғамдық</w:t>
      </w:r>
      <w:proofErr w:type="spellEnd"/>
      <w:r>
        <w:rPr>
          <w:rFonts w:ascii="Arial" w:hAnsi="Arial" w:cs="Arial"/>
        </w:rPr>
        <w:t xml:space="preserve"> </w:t>
      </w:r>
      <w:proofErr w:type="spellStart"/>
      <w:r>
        <w:rPr>
          <w:rFonts w:ascii="Arial" w:hAnsi="Arial" w:cs="Arial"/>
        </w:rPr>
        <w:t>жолдардағы</w:t>
      </w:r>
      <w:proofErr w:type="spellEnd"/>
      <w:r>
        <w:rPr>
          <w:rFonts w:ascii="Arial" w:hAnsi="Arial" w:cs="Arial"/>
        </w:rPr>
        <w:t xml:space="preserve"> </w:t>
      </w:r>
      <w:proofErr w:type="spellStart"/>
      <w:r>
        <w:rPr>
          <w:rFonts w:ascii="Arial" w:hAnsi="Arial" w:cs="Arial"/>
        </w:rPr>
        <w:t>қолданыстағы</w:t>
      </w:r>
      <w:proofErr w:type="spellEnd"/>
      <w:r>
        <w:rPr>
          <w:rFonts w:ascii="Arial" w:hAnsi="Arial" w:cs="Arial"/>
        </w:rPr>
        <w:t xml:space="preserve"> </w:t>
      </w:r>
      <w:proofErr w:type="spellStart"/>
      <w:r>
        <w:rPr>
          <w:rFonts w:ascii="Arial" w:hAnsi="Arial" w:cs="Arial"/>
        </w:rPr>
        <w:t>көлік</w:t>
      </w:r>
      <w:proofErr w:type="spellEnd"/>
      <w:r>
        <w:rPr>
          <w:rFonts w:ascii="Arial" w:hAnsi="Arial" w:cs="Arial"/>
        </w:rPr>
        <w:t xml:space="preserve">, </w:t>
      </w:r>
      <w:proofErr w:type="spellStart"/>
      <w:r>
        <w:rPr>
          <w:rFonts w:ascii="Arial" w:hAnsi="Arial" w:cs="Arial"/>
        </w:rPr>
        <w:t>әсіресе</w:t>
      </w:r>
      <w:proofErr w:type="spellEnd"/>
      <w:r>
        <w:rPr>
          <w:rFonts w:ascii="Arial" w:hAnsi="Arial" w:cs="Arial"/>
        </w:rPr>
        <w:t xml:space="preserve"> </w:t>
      </w:r>
      <w:proofErr w:type="spellStart"/>
      <w:r>
        <w:rPr>
          <w:rStyle w:val="ad"/>
        </w:rPr>
        <w:t>қиылыстар</w:t>
      </w:r>
      <w:proofErr w:type="spellEnd"/>
      <w:r>
        <w:rPr>
          <w:rStyle w:val="ad"/>
        </w:rPr>
        <w:t xml:space="preserve"> </w:t>
      </w:r>
      <w:proofErr w:type="spellStart"/>
      <w:r>
        <w:rPr>
          <w:rStyle w:val="ad"/>
        </w:rPr>
        <w:t>мен</w:t>
      </w:r>
      <w:proofErr w:type="spellEnd"/>
      <w:r>
        <w:rPr>
          <w:rStyle w:val="ad"/>
        </w:rPr>
        <w:t xml:space="preserve"> </w:t>
      </w:r>
      <w:proofErr w:type="spellStart"/>
      <w:r>
        <w:rPr>
          <w:rStyle w:val="ad"/>
        </w:rPr>
        <w:t>айналма</w:t>
      </w:r>
      <w:proofErr w:type="spellEnd"/>
      <w:r>
        <w:rPr>
          <w:rStyle w:val="ad"/>
        </w:rPr>
        <w:t xml:space="preserve"> </w:t>
      </w:r>
      <w:proofErr w:type="spellStart"/>
      <w:r>
        <w:rPr>
          <w:rStyle w:val="ad"/>
        </w:rPr>
        <w:t>жолдарда</w:t>
      </w:r>
      <w:proofErr w:type="spellEnd"/>
      <w:r>
        <w:rPr>
          <w:rFonts w:ascii="Arial" w:hAnsi="Arial" w:cs="Arial"/>
        </w:rPr>
        <w:t xml:space="preserve">, </w:t>
      </w:r>
      <w:proofErr w:type="spellStart"/>
      <w:r>
        <w:rPr>
          <w:rFonts w:ascii="Arial" w:hAnsi="Arial" w:cs="Arial"/>
        </w:rPr>
        <w:t>жоғары</w:t>
      </w:r>
      <w:proofErr w:type="spellEnd"/>
      <w:r>
        <w:rPr>
          <w:rFonts w:ascii="Arial" w:hAnsi="Arial" w:cs="Arial"/>
        </w:rPr>
        <w:t xml:space="preserve"> </w:t>
      </w:r>
      <w:proofErr w:type="spellStart"/>
      <w:r>
        <w:rPr>
          <w:rFonts w:ascii="Arial" w:hAnsi="Arial" w:cs="Arial"/>
        </w:rPr>
        <w:t>әсерге</w:t>
      </w:r>
      <w:proofErr w:type="spellEnd"/>
      <w:r>
        <w:rPr>
          <w:rFonts w:ascii="Arial" w:hAnsi="Arial" w:cs="Arial"/>
        </w:rPr>
        <w:t xml:space="preserve"> </w:t>
      </w:r>
      <w:proofErr w:type="spellStart"/>
      <w:r>
        <w:rPr>
          <w:rFonts w:ascii="Arial" w:hAnsi="Arial" w:cs="Arial"/>
        </w:rPr>
        <w:t>ұшырау</w:t>
      </w:r>
      <w:proofErr w:type="spellEnd"/>
      <w:r>
        <w:rPr>
          <w:rFonts w:ascii="Arial" w:hAnsi="Arial" w:cs="Arial"/>
        </w:rPr>
        <w:t xml:space="preserve"> </w:t>
      </w:r>
      <w:proofErr w:type="spellStart"/>
      <w:r>
        <w:rPr>
          <w:rFonts w:ascii="Arial" w:hAnsi="Arial" w:cs="Arial"/>
        </w:rPr>
        <w:t>тәуекеліне</w:t>
      </w:r>
      <w:proofErr w:type="spellEnd"/>
      <w:r>
        <w:rPr>
          <w:rFonts w:ascii="Arial" w:hAnsi="Arial" w:cs="Arial"/>
        </w:rPr>
        <w:t xml:space="preserve"> </w:t>
      </w:r>
      <w:proofErr w:type="spellStart"/>
      <w:r>
        <w:rPr>
          <w:rFonts w:ascii="Arial" w:hAnsi="Arial" w:cs="Arial"/>
        </w:rPr>
        <w:t>ие</w:t>
      </w:r>
      <w:proofErr w:type="spellEnd"/>
      <w:r>
        <w:rPr>
          <w:rFonts w:ascii="Arial" w:hAnsi="Arial" w:cs="Arial"/>
        </w:rPr>
        <w:t>.</w:t>
      </w:r>
    </w:p>
    <w:p w14:paraId="636BED55" w14:textId="77777777" w:rsidR="006B6003" w:rsidRDefault="00000000">
      <w:pPr>
        <w:pStyle w:val="afffd"/>
        <w:rPr>
          <w:rFonts w:ascii="Arial" w:hAnsi="Arial" w:cs="Arial"/>
        </w:rPr>
      </w:pPr>
      <w:proofErr w:type="spellStart"/>
      <w:r>
        <w:rPr>
          <w:rFonts w:ascii="Arial" w:hAnsi="Arial" w:cs="Arial"/>
        </w:rPr>
        <w:t>Қоғамның</w:t>
      </w:r>
      <w:proofErr w:type="spellEnd"/>
      <w:r>
        <w:rPr>
          <w:rFonts w:ascii="Arial" w:hAnsi="Arial" w:cs="Arial"/>
        </w:rPr>
        <w:t xml:space="preserve"> </w:t>
      </w:r>
      <w:proofErr w:type="spellStart"/>
      <w:r>
        <w:rPr>
          <w:rFonts w:ascii="Arial" w:hAnsi="Arial" w:cs="Arial"/>
        </w:rPr>
        <w:t>денсаулығы</w:t>
      </w:r>
      <w:proofErr w:type="spellEnd"/>
      <w:r>
        <w:rPr>
          <w:rFonts w:ascii="Arial" w:hAnsi="Arial" w:cs="Arial"/>
        </w:rPr>
        <w:t xml:space="preserve">, </w:t>
      </w:r>
      <w:proofErr w:type="spellStart"/>
      <w:r>
        <w:rPr>
          <w:rFonts w:ascii="Arial" w:hAnsi="Arial" w:cs="Arial"/>
        </w:rPr>
        <w:t>қауіпсіздігі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қауіпсіздік</w:t>
      </w:r>
      <w:proofErr w:type="spellEnd"/>
      <w:r>
        <w:rPr>
          <w:rFonts w:ascii="Arial" w:hAnsi="Arial" w:cs="Arial"/>
        </w:rPr>
        <w:t xml:space="preserve"> </w:t>
      </w:r>
      <w:proofErr w:type="spellStart"/>
      <w:r>
        <w:rPr>
          <w:rFonts w:ascii="Arial" w:hAnsi="Arial" w:cs="Arial"/>
        </w:rPr>
        <w:t>тәуекелдері</w:t>
      </w:r>
      <w:proofErr w:type="spellEnd"/>
      <w:r>
        <w:rPr>
          <w:rFonts w:ascii="Arial" w:hAnsi="Arial" w:cs="Arial"/>
        </w:rPr>
        <w:t xml:space="preserve"> </w:t>
      </w:r>
      <w:proofErr w:type="spellStart"/>
      <w:r>
        <w:rPr>
          <w:rFonts w:ascii="Arial" w:hAnsi="Arial" w:cs="Arial"/>
        </w:rPr>
        <w:t>тұрғысынан</w:t>
      </w:r>
      <w:proofErr w:type="spellEnd"/>
      <w:r>
        <w:rPr>
          <w:rFonts w:ascii="Arial" w:hAnsi="Arial" w:cs="Arial"/>
        </w:rPr>
        <w:t xml:space="preserve"> </w:t>
      </w:r>
      <w:proofErr w:type="spellStart"/>
      <w:r>
        <w:rPr>
          <w:rFonts w:ascii="Arial" w:hAnsi="Arial" w:cs="Arial"/>
        </w:rPr>
        <w:t>алғанда</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Style w:val="ad"/>
          <w:b w:val="0"/>
        </w:rPr>
        <w:t>қауымдарға</w:t>
      </w:r>
      <w:proofErr w:type="spellEnd"/>
      <w:r>
        <w:rPr>
          <w:rFonts w:ascii="Arial" w:hAnsi="Arial" w:cs="Arial"/>
        </w:rPr>
        <w:t xml:space="preserve"> </w:t>
      </w:r>
      <w:proofErr w:type="spellStart"/>
      <w:r>
        <w:rPr>
          <w:rFonts w:ascii="Arial" w:hAnsi="Arial" w:cs="Arial"/>
        </w:rPr>
        <w:t>олардың</w:t>
      </w:r>
      <w:proofErr w:type="spellEnd"/>
      <w:r>
        <w:rPr>
          <w:rFonts w:ascii="Arial" w:hAnsi="Arial" w:cs="Arial"/>
        </w:rPr>
        <w:t xml:space="preserve"> </w:t>
      </w:r>
      <w:proofErr w:type="spellStart"/>
      <w:r>
        <w:rPr>
          <w:rFonts w:ascii="Arial" w:hAnsi="Arial" w:cs="Arial"/>
        </w:rPr>
        <w:t>жобадан</w:t>
      </w:r>
      <w:proofErr w:type="spellEnd"/>
      <w:r>
        <w:rPr>
          <w:rFonts w:ascii="Arial" w:hAnsi="Arial" w:cs="Arial"/>
        </w:rPr>
        <w:t xml:space="preserve"> </w:t>
      </w:r>
      <w:proofErr w:type="spellStart"/>
      <w:r>
        <w:rPr>
          <w:rStyle w:val="ad"/>
          <w:b w:val="0"/>
        </w:rPr>
        <w:t>қауіпсіз</w:t>
      </w:r>
      <w:proofErr w:type="spellEnd"/>
      <w:r>
        <w:rPr>
          <w:rStyle w:val="ad"/>
          <w:b w:val="0"/>
        </w:rPr>
        <w:t xml:space="preserve"> </w:t>
      </w:r>
      <w:proofErr w:type="spellStart"/>
      <w:r>
        <w:rPr>
          <w:rStyle w:val="ad"/>
          <w:b w:val="0"/>
        </w:rPr>
        <w:t>қашықтықта</w:t>
      </w:r>
      <w:proofErr w:type="spellEnd"/>
      <w:r>
        <w:rPr>
          <w:rFonts w:ascii="Arial" w:hAnsi="Arial" w:cs="Arial"/>
        </w:rPr>
        <w:t xml:space="preserve"> </w:t>
      </w:r>
      <w:proofErr w:type="spellStart"/>
      <w:r>
        <w:rPr>
          <w:rFonts w:ascii="Arial" w:hAnsi="Arial" w:cs="Arial"/>
        </w:rPr>
        <w:t>орналасуына</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rPr>
        <w:t>негізінен</w:t>
      </w:r>
      <w:proofErr w:type="spellEnd"/>
      <w:r>
        <w:rPr>
          <w:rFonts w:ascii="Arial" w:hAnsi="Arial" w:cs="Arial"/>
        </w:rPr>
        <w:t xml:space="preserve"> </w:t>
      </w:r>
      <w:proofErr w:type="spellStart"/>
      <w:r>
        <w:rPr>
          <w:rStyle w:val="ad"/>
          <w:b w:val="0"/>
        </w:rPr>
        <w:t>жанама</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 xml:space="preserve">. </w:t>
      </w:r>
      <w:proofErr w:type="spellStart"/>
      <w:r>
        <w:rPr>
          <w:rFonts w:ascii="Arial" w:hAnsi="Arial" w:cs="Arial"/>
        </w:rPr>
        <w:t>Ұзақтығы</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Style w:val="ad"/>
          <w:b w:val="0"/>
        </w:rPr>
        <w:t>ұзақ</w:t>
      </w:r>
      <w:proofErr w:type="spellEnd"/>
      <w:r>
        <w:rPr>
          <w:rStyle w:val="ad"/>
          <w:b w:val="0"/>
        </w:rPr>
        <w:t xml:space="preserve"> </w:t>
      </w:r>
      <w:proofErr w:type="spellStart"/>
      <w:r>
        <w:rPr>
          <w:rStyle w:val="ad"/>
          <w:b w:val="0"/>
        </w:rPr>
        <w:t>мерзімді</w:t>
      </w:r>
      <w:proofErr w:type="spellEnd"/>
      <w:r>
        <w:rPr>
          <w:rFonts w:ascii="Arial" w:hAnsi="Arial" w:cs="Arial"/>
        </w:rPr>
        <w:t xml:space="preserve">, </w:t>
      </w:r>
      <w:proofErr w:type="spellStart"/>
      <w:r>
        <w:rPr>
          <w:rFonts w:ascii="Arial" w:hAnsi="Arial" w:cs="Arial"/>
        </w:rPr>
        <w:t>алайда</w:t>
      </w:r>
      <w:proofErr w:type="spellEnd"/>
      <w:r>
        <w:rPr>
          <w:rFonts w:ascii="Arial" w:hAnsi="Arial" w:cs="Arial"/>
        </w:rPr>
        <w:t xml:space="preserve"> </w:t>
      </w:r>
      <w:proofErr w:type="spellStart"/>
      <w:r>
        <w:rPr>
          <w:rStyle w:val="ad"/>
          <w:b w:val="0"/>
        </w:rPr>
        <w:t>қашықтыққа</w:t>
      </w:r>
      <w:proofErr w:type="spellEnd"/>
      <w:r>
        <w:rPr>
          <w:rStyle w:val="ad"/>
          <w:b w:val="0"/>
        </w:rPr>
        <w:t xml:space="preserve"> </w:t>
      </w:r>
      <w:proofErr w:type="spellStart"/>
      <w:r>
        <w:rPr>
          <w:rStyle w:val="ad"/>
          <w:b w:val="0"/>
        </w:rPr>
        <w:t>байланысты</w:t>
      </w:r>
      <w:proofErr w:type="spellEnd"/>
      <w:r>
        <w:rPr>
          <w:rStyle w:val="ad"/>
          <w:b w:val="0"/>
        </w:rPr>
        <w:t xml:space="preserve"> </w:t>
      </w:r>
      <w:proofErr w:type="spellStart"/>
      <w:r>
        <w:rPr>
          <w:rStyle w:val="ad"/>
          <w:b w:val="0"/>
        </w:rPr>
        <w:t>ауқымы</w:t>
      </w:r>
      <w:proofErr w:type="spellEnd"/>
      <w:r>
        <w:rPr>
          <w:rStyle w:val="ad"/>
          <w:b w:val="0"/>
        </w:rPr>
        <w:t xml:space="preserve"> </w:t>
      </w:r>
      <w:proofErr w:type="spellStart"/>
      <w:r>
        <w:rPr>
          <w:rStyle w:val="ad"/>
          <w:b w:val="0"/>
        </w:rPr>
        <w:t>шектеулі</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шағын</w:t>
      </w:r>
      <w:proofErr w:type="spellEnd"/>
      <w:r>
        <w:rPr>
          <w:rFonts w:ascii="Arial" w:hAnsi="Arial" w:cs="Arial"/>
        </w:rPr>
        <w:t xml:space="preserve">; </w:t>
      </w:r>
      <w:proofErr w:type="spellStart"/>
      <w:r>
        <w:rPr>
          <w:rFonts w:ascii="Arial" w:hAnsi="Arial" w:cs="Arial"/>
        </w:rPr>
        <w:t>сонымен</w:t>
      </w:r>
      <w:proofErr w:type="spellEnd"/>
      <w:r>
        <w:rPr>
          <w:rFonts w:ascii="Arial" w:hAnsi="Arial" w:cs="Arial"/>
        </w:rPr>
        <w:t xml:space="preserve"> </w:t>
      </w:r>
      <w:proofErr w:type="spellStart"/>
      <w:r>
        <w:rPr>
          <w:rFonts w:ascii="Arial" w:hAnsi="Arial" w:cs="Arial"/>
        </w:rPr>
        <w:t>бірге</w:t>
      </w:r>
      <w:proofErr w:type="spellEnd"/>
      <w:r>
        <w:rPr>
          <w:rFonts w:ascii="Arial" w:hAnsi="Arial" w:cs="Arial"/>
        </w:rPr>
        <w:t xml:space="preserve"> </w:t>
      </w:r>
      <w:proofErr w:type="spellStart"/>
      <w:r>
        <w:rPr>
          <w:rStyle w:val="ad"/>
          <w:b w:val="0"/>
        </w:rPr>
        <w:t>жұмыстардың</w:t>
      </w:r>
      <w:proofErr w:type="spellEnd"/>
      <w:r>
        <w:rPr>
          <w:rStyle w:val="ad"/>
          <w:b w:val="0"/>
        </w:rPr>
        <w:t xml:space="preserve"> </w:t>
      </w:r>
      <w:proofErr w:type="spellStart"/>
      <w:r>
        <w:rPr>
          <w:rStyle w:val="ad"/>
          <w:b w:val="0"/>
        </w:rPr>
        <w:t>күнделікті</w:t>
      </w:r>
      <w:proofErr w:type="spellEnd"/>
      <w:r>
        <w:rPr>
          <w:rStyle w:val="ad"/>
          <w:b w:val="0"/>
        </w:rPr>
        <w:t>/</w:t>
      </w:r>
      <w:proofErr w:type="spellStart"/>
      <w:r>
        <w:rPr>
          <w:rStyle w:val="ad"/>
          <w:b w:val="0"/>
        </w:rPr>
        <w:t>үздіксіз</w:t>
      </w:r>
      <w:proofErr w:type="spellEnd"/>
      <w:r>
        <w:rPr>
          <w:rFonts w:ascii="Arial" w:hAnsi="Arial" w:cs="Arial"/>
        </w:rPr>
        <w:t xml:space="preserve"> </w:t>
      </w:r>
      <w:proofErr w:type="spellStart"/>
      <w:r>
        <w:rPr>
          <w:rFonts w:ascii="Arial" w:hAnsi="Arial" w:cs="Arial"/>
        </w:rPr>
        <w:t>жүргізілуіне</w:t>
      </w:r>
      <w:proofErr w:type="spellEnd"/>
      <w:r>
        <w:rPr>
          <w:rFonts w:ascii="Arial" w:hAnsi="Arial" w:cs="Arial"/>
        </w:rPr>
        <w:t xml:space="preserve"> </w:t>
      </w:r>
      <w:proofErr w:type="spellStart"/>
      <w:r>
        <w:rPr>
          <w:rFonts w:ascii="Arial" w:hAnsi="Arial" w:cs="Arial"/>
        </w:rPr>
        <w:t>қарай</w:t>
      </w:r>
      <w:proofErr w:type="spellEnd"/>
      <w:r>
        <w:rPr>
          <w:rFonts w:ascii="Arial" w:hAnsi="Arial" w:cs="Arial"/>
        </w:rPr>
        <w:t xml:space="preserve"> </w:t>
      </w:r>
      <w:proofErr w:type="spellStart"/>
      <w:r>
        <w:rPr>
          <w:rStyle w:val="ad"/>
          <w:b w:val="0"/>
        </w:rPr>
        <w:t>әсер</w:t>
      </w:r>
      <w:proofErr w:type="spellEnd"/>
      <w:r>
        <w:rPr>
          <w:rStyle w:val="ad"/>
          <w:b w:val="0"/>
        </w:rPr>
        <w:t xml:space="preserve"> </w:t>
      </w:r>
      <w:proofErr w:type="spellStart"/>
      <w:r>
        <w:rPr>
          <w:rStyle w:val="ad"/>
          <w:b w:val="0"/>
        </w:rPr>
        <w:t>ету</w:t>
      </w:r>
      <w:proofErr w:type="spellEnd"/>
      <w:r>
        <w:rPr>
          <w:rStyle w:val="ad"/>
          <w:b w:val="0"/>
        </w:rPr>
        <w:t xml:space="preserve"> </w:t>
      </w:r>
      <w:proofErr w:type="spellStart"/>
      <w:r>
        <w:rPr>
          <w:rStyle w:val="ad"/>
          <w:b w:val="0"/>
        </w:rPr>
        <w:t>жиілігі</w:t>
      </w:r>
      <w:proofErr w:type="spellEnd"/>
      <w:r>
        <w:rPr>
          <w:rStyle w:val="ad"/>
          <w:b w:val="0"/>
        </w:rPr>
        <w:t xml:space="preserve"> </w:t>
      </w:r>
      <w:proofErr w:type="spellStart"/>
      <w:r>
        <w:rPr>
          <w:rStyle w:val="ad"/>
          <w:b w:val="0"/>
        </w:rPr>
        <w:t>тұрақты</w:t>
      </w:r>
      <w:proofErr w:type="spellEnd"/>
      <w:r>
        <w:rPr>
          <w:rFonts w:ascii="Arial" w:hAnsi="Arial" w:cs="Arial"/>
        </w:rPr>
        <w:t xml:space="preserve"> </w:t>
      </w:r>
      <w:proofErr w:type="spellStart"/>
      <w:r>
        <w:rPr>
          <w:rFonts w:ascii="Arial" w:hAnsi="Arial" w:cs="Arial"/>
        </w:rPr>
        <w:t>болуы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Style w:val="ad"/>
          <w:b w:val="0"/>
        </w:rPr>
        <w:t>Әсердің</w:t>
      </w:r>
      <w:proofErr w:type="spellEnd"/>
      <w:r>
        <w:rPr>
          <w:rStyle w:val="ad"/>
          <w:b w:val="0"/>
        </w:rPr>
        <w:t xml:space="preserve"> </w:t>
      </w:r>
      <w:proofErr w:type="spellStart"/>
      <w:r>
        <w:rPr>
          <w:rStyle w:val="ad"/>
          <w:b w:val="0"/>
        </w:rPr>
        <w:t>маңыздылығы</w:t>
      </w:r>
      <w:proofErr w:type="spellEnd"/>
      <w:r>
        <w:rPr>
          <w:rStyle w:val="ad"/>
          <w:b w:val="0"/>
        </w:rPr>
        <w:t xml:space="preserve"> </w:t>
      </w:r>
      <w:proofErr w:type="spellStart"/>
      <w:r>
        <w:rPr>
          <w:rStyle w:val="ad"/>
          <w:b w:val="0"/>
        </w:rPr>
        <w:t>матрицасын</w:t>
      </w:r>
      <w:proofErr w:type="spellEnd"/>
      <w:r>
        <w:rPr>
          <w:rFonts w:ascii="Arial" w:hAnsi="Arial" w:cs="Arial"/>
        </w:rPr>
        <w:t xml:space="preserve"> </w:t>
      </w:r>
      <w:proofErr w:type="spellStart"/>
      <w:r>
        <w:rPr>
          <w:rFonts w:ascii="Arial" w:hAnsi="Arial" w:cs="Arial"/>
        </w:rPr>
        <w:t>қолданғанда</w:t>
      </w:r>
      <w:proofErr w:type="spellEnd"/>
      <w:r>
        <w:rPr>
          <w:rFonts w:ascii="Arial" w:hAnsi="Arial" w:cs="Arial"/>
        </w:rPr>
        <w:t xml:space="preserve">, </w:t>
      </w:r>
      <w:proofErr w:type="spellStart"/>
      <w:r>
        <w:rPr>
          <w:rFonts w:ascii="Arial" w:hAnsi="Arial" w:cs="Arial"/>
        </w:rPr>
        <w:t>қауымдардың</w:t>
      </w:r>
      <w:proofErr w:type="spellEnd"/>
      <w:r>
        <w:rPr>
          <w:rFonts w:ascii="Arial" w:hAnsi="Arial" w:cs="Arial"/>
        </w:rPr>
        <w:t xml:space="preserve"> </w:t>
      </w:r>
      <w:proofErr w:type="spellStart"/>
      <w:r>
        <w:rPr>
          <w:rFonts w:ascii="Arial" w:hAnsi="Arial" w:cs="Arial"/>
        </w:rPr>
        <w:t>қабылдаушы</w:t>
      </w:r>
      <w:proofErr w:type="spellEnd"/>
      <w:r>
        <w:rPr>
          <w:rFonts w:ascii="Arial" w:hAnsi="Arial" w:cs="Arial"/>
        </w:rPr>
        <w:t xml:space="preserve"> </w:t>
      </w:r>
      <w:proofErr w:type="spellStart"/>
      <w:r>
        <w:rPr>
          <w:rStyle w:val="ad"/>
          <w:b w:val="0"/>
        </w:rPr>
        <w:t>сезімталдығы</w:t>
      </w:r>
      <w:proofErr w:type="spellEnd"/>
      <w:r>
        <w:rPr>
          <w:rStyle w:val="ad"/>
          <w:b w:val="0"/>
        </w:rPr>
        <w:t xml:space="preserve"> </w:t>
      </w:r>
      <w:proofErr w:type="spellStart"/>
      <w:r>
        <w:rPr>
          <w:rStyle w:val="ad"/>
          <w:b w:val="0"/>
        </w:rPr>
        <w:t>төмен</w:t>
      </w:r>
      <w:proofErr w:type="spellEnd"/>
      <w:r>
        <w:rPr>
          <w:rFonts w:ascii="Arial" w:hAnsi="Arial" w:cs="Arial"/>
        </w:rPr>
        <w:t xml:space="preserve">, </w:t>
      </w:r>
      <w:proofErr w:type="spellStart"/>
      <w:r>
        <w:rPr>
          <w:rFonts w:ascii="Arial" w:hAnsi="Arial" w:cs="Arial"/>
        </w:rPr>
        <w:t>ал</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шамасы</w:t>
      </w:r>
      <w:proofErr w:type="spellEnd"/>
      <w:r>
        <w:rPr>
          <w:rFonts w:ascii="Arial" w:hAnsi="Arial" w:cs="Arial"/>
        </w:rPr>
        <w:t xml:space="preserve"> </w:t>
      </w:r>
      <w:proofErr w:type="spellStart"/>
      <w:r>
        <w:rPr>
          <w:rStyle w:val="ad"/>
          <w:b w:val="0"/>
        </w:rPr>
        <w:t>елеусіз</w:t>
      </w:r>
      <w:proofErr w:type="spellEnd"/>
      <w:r>
        <w:rPr>
          <w:rFonts w:ascii="Arial" w:hAnsi="Arial" w:cs="Arial"/>
        </w:rPr>
        <w:t xml:space="preserve"> </w:t>
      </w:r>
      <w:proofErr w:type="spellStart"/>
      <w:r>
        <w:rPr>
          <w:rFonts w:ascii="Arial" w:hAnsi="Arial" w:cs="Arial"/>
        </w:rPr>
        <w:t>деп</w:t>
      </w:r>
      <w:proofErr w:type="spellEnd"/>
      <w:r>
        <w:rPr>
          <w:rFonts w:ascii="Arial" w:hAnsi="Arial" w:cs="Arial"/>
        </w:rPr>
        <w:t xml:space="preserve"> </w:t>
      </w:r>
      <w:proofErr w:type="spellStart"/>
      <w:r>
        <w:rPr>
          <w:rFonts w:ascii="Arial" w:hAnsi="Arial" w:cs="Arial"/>
        </w:rPr>
        <w:t>бағаланады</w:t>
      </w:r>
      <w:proofErr w:type="spellEnd"/>
      <w:r>
        <w:rPr>
          <w:rFonts w:ascii="Arial" w:hAnsi="Arial" w:cs="Arial"/>
        </w:rPr>
        <w:t xml:space="preserve">. </w:t>
      </w:r>
      <w:proofErr w:type="spellStart"/>
      <w:r>
        <w:rPr>
          <w:rFonts w:ascii="Arial" w:hAnsi="Arial" w:cs="Arial"/>
        </w:rPr>
        <w:t>Нәтижесінде</w:t>
      </w:r>
      <w:proofErr w:type="spellEnd"/>
      <w:r>
        <w:rPr>
          <w:rFonts w:ascii="Arial" w:hAnsi="Arial" w:cs="Arial"/>
        </w:rPr>
        <w:t xml:space="preserve"> </w:t>
      </w:r>
      <w:proofErr w:type="spellStart"/>
      <w:r>
        <w:rPr>
          <w:rFonts w:ascii="Arial" w:hAnsi="Arial" w:cs="Arial"/>
        </w:rPr>
        <w:t>әсердің</w:t>
      </w:r>
      <w:proofErr w:type="spellEnd"/>
      <w:r>
        <w:rPr>
          <w:rFonts w:ascii="Arial" w:hAnsi="Arial" w:cs="Arial"/>
        </w:rPr>
        <w:t xml:space="preserve"> </w:t>
      </w:r>
      <w:proofErr w:type="spellStart"/>
      <w:r>
        <w:rPr>
          <w:rFonts w:ascii="Arial" w:hAnsi="Arial" w:cs="Arial"/>
        </w:rPr>
        <w:t>маңыздылығы</w:t>
      </w:r>
      <w:proofErr w:type="spellEnd"/>
      <w:r>
        <w:rPr>
          <w:rFonts w:ascii="Arial" w:hAnsi="Arial" w:cs="Arial"/>
        </w:rPr>
        <w:t xml:space="preserve"> </w:t>
      </w:r>
      <w:proofErr w:type="spellStart"/>
      <w:r>
        <w:rPr>
          <w:rStyle w:val="ad"/>
          <w:b w:val="0"/>
        </w:rPr>
        <w:t>елеусіз</w:t>
      </w:r>
      <w:proofErr w:type="spellEnd"/>
      <w:r>
        <w:rPr>
          <w:rStyle w:val="ad"/>
          <w:b w:val="0"/>
        </w:rPr>
        <w:t xml:space="preserve"> (Negligible)</w:t>
      </w:r>
      <w:r>
        <w:rPr>
          <w:rFonts w:ascii="Arial" w:hAnsi="Arial" w:cs="Arial"/>
        </w:rPr>
        <w:t xml:space="preserve"> </w:t>
      </w:r>
      <w:proofErr w:type="spellStart"/>
      <w:r>
        <w:rPr>
          <w:rFonts w:ascii="Arial" w:hAnsi="Arial" w:cs="Arial"/>
        </w:rPr>
        <w:t>деңгейінде</w:t>
      </w:r>
      <w:proofErr w:type="spellEnd"/>
      <w:r>
        <w:rPr>
          <w:rFonts w:ascii="Arial" w:hAnsi="Arial" w:cs="Arial"/>
        </w:rPr>
        <w:t>.</w:t>
      </w:r>
    </w:p>
    <w:p w14:paraId="3E7CC9CB" w14:textId="77777777" w:rsidR="006B6003" w:rsidRDefault="00000000">
      <w:pPr>
        <w:pStyle w:val="afffd"/>
        <w:rPr>
          <w:rFonts w:ascii="Arial" w:hAnsi="Arial" w:cs="Arial"/>
        </w:rPr>
      </w:pPr>
      <w:proofErr w:type="spellStart"/>
      <w:r>
        <w:rPr>
          <w:rFonts w:ascii="Arial" w:hAnsi="Arial" w:cs="Arial"/>
        </w:rPr>
        <w:t>Бейімдеу</w:t>
      </w:r>
      <w:proofErr w:type="spellEnd"/>
      <w:r>
        <w:rPr>
          <w:rFonts w:ascii="Arial" w:hAnsi="Arial" w:cs="Arial"/>
        </w:rPr>
        <w:t xml:space="preserve"> </w:t>
      </w:r>
      <w:proofErr w:type="spellStart"/>
      <w:r>
        <w:rPr>
          <w:rFonts w:ascii="Arial" w:hAnsi="Arial" w:cs="Arial"/>
        </w:rPr>
        <w:t>шаралары</w:t>
      </w:r>
      <w:proofErr w:type="spellEnd"/>
    </w:p>
    <w:p w14:paraId="54564A82" w14:textId="77777777" w:rsidR="006B6003" w:rsidRDefault="00000000">
      <w:pPr>
        <w:pStyle w:val="afffd"/>
        <w:spacing w:before="0" w:beforeAutospacing="0" w:after="0" w:afterAutospacing="0"/>
        <w:outlineLvl w:val="0"/>
        <w:rPr>
          <w:rFonts w:ascii="Arial" w:hAnsi="Arial" w:cs="Arial"/>
        </w:rPr>
      </w:pPr>
      <w:proofErr w:type="spellStart"/>
      <w:r>
        <w:rPr>
          <w:rStyle w:val="ad"/>
        </w:rPr>
        <w:t>Көлік</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қолжетімділікті</w:t>
      </w:r>
      <w:proofErr w:type="spellEnd"/>
      <w:r>
        <w:rPr>
          <w:rStyle w:val="ad"/>
        </w:rPr>
        <w:t xml:space="preserve"> </w:t>
      </w:r>
      <w:proofErr w:type="spellStart"/>
      <w:r>
        <w:rPr>
          <w:rStyle w:val="ad"/>
        </w:rPr>
        <w:t>басқару</w:t>
      </w:r>
      <w:proofErr w:type="spellEnd"/>
    </w:p>
    <w:p w14:paraId="0D754E4C"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Азаматтық</w:t>
      </w:r>
      <w:proofErr w:type="spellEnd"/>
      <w:r>
        <w:rPr>
          <w:rFonts w:ascii="Arial" w:hAnsi="Arial" w:cs="Arial"/>
        </w:rPr>
        <w:t xml:space="preserve"> </w:t>
      </w:r>
      <w:proofErr w:type="spellStart"/>
      <w:r>
        <w:rPr>
          <w:rFonts w:ascii="Arial" w:hAnsi="Arial" w:cs="Arial"/>
        </w:rPr>
        <w:t>жұмыстарға</w:t>
      </w:r>
      <w:proofErr w:type="spellEnd"/>
      <w:r>
        <w:rPr>
          <w:rFonts w:ascii="Arial" w:hAnsi="Arial" w:cs="Arial"/>
        </w:rPr>
        <w:t xml:space="preserve"> </w:t>
      </w:r>
      <w:proofErr w:type="spellStart"/>
      <w:r>
        <w:rPr>
          <w:rFonts w:ascii="Arial" w:hAnsi="Arial" w:cs="Arial"/>
        </w:rPr>
        <w:t>кіріспестен</w:t>
      </w:r>
      <w:proofErr w:type="spellEnd"/>
      <w:r>
        <w:rPr>
          <w:rFonts w:ascii="Arial" w:hAnsi="Arial" w:cs="Arial"/>
        </w:rPr>
        <w:t xml:space="preserve"> </w:t>
      </w:r>
      <w:proofErr w:type="spellStart"/>
      <w:r>
        <w:rPr>
          <w:rFonts w:ascii="Arial" w:hAnsi="Arial" w:cs="Arial"/>
        </w:rPr>
        <w:t>бұрын</w:t>
      </w:r>
      <w:proofErr w:type="spellEnd"/>
      <w:r>
        <w:rPr>
          <w:rFonts w:ascii="Arial" w:hAnsi="Arial" w:cs="Arial"/>
        </w:rPr>
        <w:t xml:space="preserve"> </w:t>
      </w:r>
      <w:proofErr w:type="spellStart"/>
      <w:r>
        <w:rPr>
          <w:rStyle w:val="ad"/>
          <w:b w:val="0"/>
        </w:rPr>
        <w:t>нысанға</w:t>
      </w:r>
      <w:proofErr w:type="spellEnd"/>
      <w:r>
        <w:rPr>
          <w:rStyle w:val="ad"/>
          <w:b w:val="0"/>
        </w:rPr>
        <w:t xml:space="preserve"> </w:t>
      </w:r>
      <w:proofErr w:type="spellStart"/>
      <w:r>
        <w:rPr>
          <w:rStyle w:val="ad"/>
          <w:b w:val="0"/>
        </w:rPr>
        <w:t>бейімделген</w:t>
      </w:r>
      <w:proofErr w:type="spellEnd"/>
      <w:r>
        <w:rPr>
          <w:rStyle w:val="ad"/>
          <w:b w:val="0"/>
        </w:rPr>
        <w:t xml:space="preserve"> </w:t>
      </w:r>
      <w:proofErr w:type="spellStart"/>
      <w:r>
        <w:rPr>
          <w:rStyle w:val="ad"/>
          <w:b w:val="0"/>
        </w:rPr>
        <w:t>Көлік</w:t>
      </w:r>
      <w:proofErr w:type="spellEnd"/>
      <w:r>
        <w:rPr>
          <w:rStyle w:val="ad"/>
          <w:b w:val="0"/>
        </w:rPr>
        <w:t xml:space="preserve"> </w:t>
      </w:r>
      <w:proofErr w:type="spellStart"/>
      <w:r>
        <w:rPr>
          <w:rStyle w:val="ad"/>
          <w:b w:val="0"/>
        </w:rPr>
        <w:t>қозғалысын</w:t>
      </w:r>
      <w:proofErr w:type="spellEnd"/>
      <w:r>
        <w:rPr>
          <w:rStyle w:val="ad"/>
          <w:b w:val="0"/>
        </w:rPr>
        <w:t xml:space="preserve"> </w:t>
      </w:r>
      <w:proofErr w:type="spellStart"/>
      <w:r>
        <w:rPr>
          <w:rStyle w:val="ad"/>
          <w:b w:val="0"/>
        </w:rPr>
        <w:t>басқару</w:t>
      </w:r>
      <w:proofErr w:type="spellEnd"/>
      <w:r>
        <w:rPr>
          <w:rStyle w:val="ad"/>
          <w:b w:val="0"/>
        </w:rPr>
        <w:t xml:space="preserve"> </w:t>
      </w:r>
      <w:proofErr w:type="spellStart"/>
      <w:r>
        <w:rPr>
          <w:rStyle w:val="ad"/>
          <w:b w:val="0"/>
        </w:rPr>
        <w:t>жоспарын</w:t>
      </w:r>
      <w:proofErr w:type="spellEnd"/>
      <w:r>
        <w:rPr>
          <w:rStyle w:val="ad"/>
          <w:b w:val="0"/>
        </w:rPr>
        <w:t xml:space="preserve"> (TMP)</w:t>
      </w:r>
      <w:r>
        <w:rPr>
          <w:rFonts w:ascii="Arial" w:hAnsi="Arial" w:cs="Arial"/>
        </w:rPr>
        <w:t xml:space="preserve"> </w:t>
      </w:r>
      <w:proofErr w:type="spellStart"/>
      <w:r>
        <w:rPr>
          <w:rFonts w:ascii="Arial" w:hAnsi="Arial" w:cs="Arial"/>
        </w:rPr>
        <w:t>әзірлеу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енгізу</w:t>
      </w:r>
      <w:proofErr w:type="spellEnd"/>
      <w:r>
        <w:rPr>
          <w:rFonts w:ascii="Arial" w:hAnsi="Arial" w:cs="Arial"/>
        </w:rPr>
        <w:t>.</w:t>
      </w:r>
    </w:p>
    <w:p w14:paraId="684970C1"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Қауымдар</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Style w:val="ad"/>
          <w:b w:val="0"/>
        </w:rPr>
        <w:t>қолжетімділік</w:t>
      </w:r>
      <w:proofErr w:type="spellEnd"/>
      <w:r>
        <w:rPr>
          <w:rStyle w:val="ad"/>
          <w:b w:val="0"/>
        </w:rPr>
        <w:t xml:space="preserve"> </w:t>
      </w:r>
      <w:proofErr w:type="spellStart"/>
      <w:r>
        <w:rPr>
          <w:rStyle w:val="ad"/>
          <w:b w:val="0"/>
        </w:rPr>
        <w:t>пен</w:t>
      </w:r>
      <w:proofErr w:type="spellEnd"/>
      <w:r>
        <w:rPr>
          <w:rStyle w:val="ad"/>
          <w:b w:val="0"/>
        </w:rPr>
        <w:t xml:space="preserve"> </w:t>
      </w:r>
      <w:proofErr w:type="spellStart"/>
      <w:r>
        <w:rPr>
          <w:rStyle w:val="ad"/>
          <w:b w:val="0"/>
        </w:rPr>
        <w:t>қозғалысты</w:t>
      </w:r>
      <w:proofErr w:type="spellEnd"/>
      <w:r>
        <w:rPr>
          <w:rStyle w:val="ad"/>
          <w:b w:val="0"/>
        </w:rPr>
        <w:t xml:space="preserve"> </w:t>
      </w:r>
      <w:proofErr w:type="spellStart"/>
      <w:r>
        <w:rPr>
          <w:rStyle w:val="ad"/>
          <w:b w:val="0"/>
        </w:rPr>
        <w:t>басқару</w:t>
      </w:r>
      <w:proofErr w:type="spellEnd"/>
      <w:r>
        <w:rPr>
          <w:rStyle w:val="ad"/>
          <w:b w:val="0"/>
        </w:rPr>
        <w:t xml:space="preserve"> </w:t>
      </w:r>
      <w:proofErr w:type="spellStart"/>
      <w:r>
        <w:rPr>
          <w:rStyle w:val="ad"/>
          <w:b w:val="0"/>
        </w:rPr>
        <w:t>стратегиясын</w:t>
      </w:r>
      <w:proofErr w:type="spellEnd"/>
      <w:r>
        <w:rPr>
          <w:rFonts w:ascii="Arial" w:hAnsi="Arial" w:cs="Arial"/>
        </w:rPr>
        <w:t xml:space="preserve"> </w:t>
      </w:r>
      <w:proofErr w:type="spellStart"/>
      <w:r>
        <w:rPr>
          <w:rFonts w:ascii="Arial" w:hAnsi="Arial" w:cs="Arial"/>
        </w:rPr>
        <w:t>Қауым</w:t>
      </w:r>
      <w:proofErr w:type="spellEnd"/>
      <w:r>
        <w:rPr>
          <w:rFonts w:ascii="Arial" w:hAnsi="Arial" w:cs="Arial"/>
        </w:rPr>
        <w:t xml:space="preserve"> </w:t>
      </w:r>
      <w:proofErr w:type="spellStart"/>
      <w:r>
        <w:rPr>
          <w:rFonts w:ascii="Arial" w:hAnsi="Arial" w:cs="Arial"/>
        </w:rPr>
        <w:t>денсаулығы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қауіпсіздігі</w:t>
      </w:r>
      <w:proofErr w:type="spellEnd"/>
      <w:r>
        <w:rPr>
          <w:rFonts w:ascii="Arial" w:hAnsi="Arial" w:cs="Arial"/>
        </w:rPr>
        <w:t xml:space="preserve"> </w:t>
      </w:r>
      <w:proofErr w:type="spellStart"/>
      <w:r>
        <w:rPr>
          <w:rFonts w:ascii="Arial" w:hAnsi="Arial" w:cs="Arial"/>
        </w:rPr>
        <w:t>жоспарының</w:t>
      </w:r>
      <w:proofErr w:type="spellEnd"/>
      <w:r>
        <w:rPr>
          <w:rFonts w:ascii="Arial" w:hAnsi="Arial" w:cs="Arial"/>
        </w:rPr>
        <w:t xml:space="preserve"> </w:t>
      </w:r>
      <w:proofErr w:type="spellStart"/>
      <w:r>
        <w:rPr>
          <w:rFonts w:ascii="Arial" w:hAnsi="Arial" w:cs="Arial"/>
        </w:rPr>
        <w:t>құрамында</w:t>
      </w:r>
      <w:proofErr w:type="spellEnd"/>
      <w:r>
        <w:rPr>
          <w:rFonts w:ascii="Arial" w:hAnsi="Arial" w:cs="Arial"/>
        </w:rPr>
        <w:t xml:space="preserve"> </w:t>
      </w:r>
      <w:proofErr w:type="spellStart"/>
      <w:r>
        <w:rPr>
          <w:rFonts w:ascii="Arial" w:hAnsi="Arial" w:cs="Arial"/>
        </w:rPr>
        <w:t>айқындау</w:t>
      </w:r>
      <w:proofErr w:type="spellEnd"/>
      <w:r>
        <w:rPr>
          <w:rFonts w:ascii="Arial" w:hAnsi="Arial" w:cs="Arial"/>
        </w:rPr>
        <w:t>.</w:t>
      </w:r>
    </w:p>
    <w:p w14:paraId="64779053"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Style w:val="ad"/>
          <w:b w:val="0"/>
        </w:rPr>
        <w:t>Қауіпсіз</w:t>
      </w:r>
      <w:proofErr w:type="spellEnd"/>
      <w:r>
        <w:rPr>
          <w:rStyle w:val="ad"/>
          <w:b w:val="0"/>
        </w:rPr>
        <w:t xml:space="preserve"> </w:t>
      </w:r>
      <w:proofErr w:type="spellStart"/>
      <w:r>
        <w:rPr>
          <w:rStyle w:val="ad"/>
          <w:b w:val="0"/>
        </w:rPr>
        <w:t>жүргізу</w:t>
      </w:r>
      <w:proofErr w:type="spellEnd"/>
      <w:r>
        <w:rPr>
          <w:rFonts w:ascii="Arial" w:hAnsi="Arial" w:cs="Arial"/>
        </w:rPr>
        <w:t xml:space="preserve"> </w:t>
      </w:r>
      <w:proofErr w:type="spellStart"/>
      <w:r>
        <w:rPr>
          <w:rFonts w:ascii="Arial" w:hAnsi="Arial" w:cs="Arial"/>
        </w:rPr>
        <w:t>ережелерін</w:t>
      </w:r>
      <w:proofErr w:type="spellEnd"/>
      <w:r>
        <w:rPr>
          <w:rFonts w:ascii="Arial" w:hAnsi="Arial" w:cs="Arial"/>
        </w:rPr>
        <w:t xml:space="preserve">, </w:t>
      </w:r>
      <w:proofErr w:type="spellStart"/>
      <w:r>
        <w:rPr>
          <w:rStyle w:val="ad"/>
          <w:b w:val="0"/>
        </w:rPr>
        <w:t>көлік</w:t>
      </w:r>
      <w:proofErr w:type="spellEnd"/>
      <w:r>
        <w:rPr>
          <w:rStyle w:val="ad"/>
          <w:b w:val="0"/>
        </w:rPr>
        <w:t xml:space="preserve"> </w:t>
      </w:r>
      <w:proofErr w:type="spellStart"/>
      <w:r>
        <w:rPr>
          <w:rStyle w:val="ad"/>
          <w:b w:val="0"/>
        </w:rPr>
        <w:t>құралдарын</w:t>
      </w:r>
      <w:proofErr w:type="spellEnd"/>
      <w:r>
        <w:rPr>
          <w:rStyle w:val="ad"/>
          <w:b w:val="0"/>
        </w:rPr>
        <w:t xml:space="preserve"> </w:t>
      </w:r>
      <w:proofErr w:type="spellStart"/>
      <w:r>
        <w:rPr>
          <w:rStyle w:val="ad"/>
          <w:b w:val="0"/>
        </w:rPr>
        <w:t>тексеруді</w:t>
      </w:r>
      <w:proofErr w:type="spellEnd"/>
      <w:r>
        <w:rPr>
          <w:rFonts w:ascii="Arial" w:hAnsi="Arial" w:cs="Arial"/>
        </w:rPr>
        <w:t xml:space="preserve">, </w:t>
      </w:r>
      <w:proofErr w:type="spellStart"/>
      <w:r>
        <w:rPr>
          <w:rStyle w:val="ad"/>
          <w:b w:val="0"/>
        </w:rPr>
        <w:t>жылдамдық</w:t>
      </w:r>
      <w:proofErr w:type="spellEnd"/>
      <w:r>
        <w:rPr>
          <w:rStyle w:val="ad"/>
          <w:b w:val="0"/>
        </w:rPr>
        <w:t xml:space="preserve"> </w:t>
      </w:r>
      <w:proofErr w:type="spellStart"/>
      <w:r>
        <w:rPr>
          <w:rStyle w:val="ad"/>
          <w:b w:val="0"/>
        </w:rPr>
        <w:t>шектеулерін</w:t>
      </w:r>
      <w:proofErr w:type="spellEnd"/>
      <w:r>
        <w:rPr>
          <w:rFonts w:ascii="Arial" w:hAnsi="Arial" w:cs="Arial"/>
        </w:rPr>
        <w:t xml:space="preserve">, </w:t>
      </w:r>
      <w:proofErr w:type="spellStart"/>
      <w:r>
        <w:rPr>
          <w:rStyle w:val="ad"/>
          <w:b w:val="0"/>
        </w:rPr>
        <w:t>гудокты</w:t>
      </w:r>
      <w:proofErr w:type="spellEnd"/>
      <w:r>
        <w:rPr>
          <w:rStyle w:val="ad"/>
          <w:b w:val="0"/>
        </w:rPr>
        <w:t xml:space="preserve"> </w:t>
      </w:r>
      <w:proofErr w:type="spellStart"/>
      <w:r>
        <w:rPr>
          <w:rStyle w:val="ad"/>
          <w:b w:val="0"/>
        </w:rPr>
        <w:t>шектеулі</w:t>
      </w:r>
      <w:proofErr w:type="spellEnd"/>
      <w:r>
        <w:rPr>
          <w:rStyle w:val="ad"/>
          <w:b w:val="0"/>
        </w:rPr>
        <w:t xml:space="preserve"> </w:t>
      </w:r>
      <w:proofErr w:type="spellStart"/>
      <w:r>
        <w:rPr>
          <w:rStyle w:val="ad"/>
          <w:b w:val="0"/>
        </w:rPr>
        <w:t>қолдануды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Style w:val="ad"/>
          <w:b w:val="0"/>
        </w:rPr>
        <w:t>анықталған</w:t>
      </w:r>
      <w:proofErr w:type="spellEnd"/>
      <w:r>
        <w:rPr>
          <w:rStyle w:val="ad"/>
          <w:b w:val="0"/>
        </w:rPr>
        <w:t xml:space="preserve"> </w:t>
      </w:r>
      <w:proofErr w:type="spellStart"/>
      <w:r>
        <w:rPr>
          <w:rStyle w:val="ad"/>
          <w:b w:val="0"/>
        </w:rPr>
        <w:t>тасымалдау</w:t>
      </w:r>
      <w:proofErr w:type="spellEnd"/>
      <w:r>
        <w:rPr>
          <w:rStyle w:val="ad"/>
          <w:b w:val="0"/>
        </w:rPr>
        <w:t xml:space="preserve"> </w:t>
      </w:r>
      <w:proofErr w:type="spellStart"/>
      <w:r>
        <w:rPr>
          <w:rStyle w:val="ad"/>
          <w:b w:val="0"/>
        </w:rPr>
        <w:t>бағыттарын</w:t>
      </w:r>
      <w:proofErr w:type="spellEnd"/>
      <w:r>
        <w:rPr>
          <w:rFonts w:ascii="Arial" w:hAnsi="Arial" w:cs="Arial"/>
        </w:rPr>
        <w:t xml:space="preserve"> </w:t>
      </w:r>
      <w:proofErr w:type="spellStart"/>
      <w:r>
        <w:rPr>
          <w:rFonts w:ascii="Arial" w:hAnsi="Arial" w:cs="Arial"/>
        </w:rPr>
        <w:t>міндетті</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w:t>
      </w:r>
    </w:p>
    <w:p w14:paraId="59E8B5CA"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Style w:val="ad"/>
          <w:b w:val="0"/>
        </w:rPr>
        <w:t>Жеткізушілердің</w:t>
      </w:r>
      <w:proofErr w:type="spellEnd"/>
      <w:r>
        <w:rPr>
          <w:rStyle w:val="ad"/>
          <w:b w:val="0"/>
        </w:rPr>
        <w:t xml:space="preserve"> </w:t>
      </w:r>
      <w:proofErr w:type="spellStart"/>
      <w:r>
        <w:rPr>
          <w:rStyle w:val="ad"/>
          <w:b w:val="0"/>
        </w:rPr>
        <w:t>көліктері</w:t>
      </w:r>
      <w:proofErr w:type="spellEnd"/>
      <w:r>
        <w:rPr>
          <w:rFonts w:ascii="Arial" w:hAnsi="Arial" w:cs="Arial"/>
        </w:rPr>
        <w:t xml:space="preserve"> </w:t>
      </w:r>
      <w:proofErr w:type="spellStart"/>
      <w:r>
        <w:rPr>
          <w:rFonts w:ascii="Arial" w:hAnsi="Arial" w:cs="Arial"/>
        </w:rPr>
        <w:t>де</w:t>
      </w:r>
      <w:proofErr w:type="spellEnd"/>
      <w:r>
        <w:rPr>
          <w:rFonts w:ascii="Arial" w:hAnsi="Arial" w:cs="Arial"/>
        </w:rPr>
        <w:t xml:space="preserve"> </w:t>
      </w:r>
      <w:proofErr w:type="spellStart"/>
      <w:r>
        <w:rPr>
          <w:rFonts w:ascii="Arial" w:hAnsi="Arial" w:cs="Arial"/>
        </w:rPr>
        <w:t>техникалық</w:t>
      </w:r>
      <w:proofErr w:type="spellEnd"/>
      <w:r>
        <w:rPr>
          <w:rFonts w:ascii="Arial" w:hAnsi="Arial" w:cs="Arial"/>
        </w:rPr>
        <w:t xml:space="preserve"> </w:t>
      </w:r>
      <w:proofErr w:type="spellStart"/>
      <w:r>
        <w:rPr>
          <w:rFonts w:ascii="Arial" w:hAnsi="Arial" w:cs="Arial"/>
        </w:rPr>
        <w:t>тұрғыда</w:t>
      </w:r>
      <w:proofErr w:type="spellEnd"/>
      <w:r>
        <w:rPr>
          <w:rFonts w:ascii="Arial" w:hAnsi="Arial" w:cs="Arial"/>
        </w:rPr>
        <w:t xml:space="preserve"> </w:t>
      </w:r>
      <w:proofErr w:type="spellStart"/>
      <w:r>
        <w:rPr>
          <w:rFonts w:ascii="Arial" w:hAnsi="Arial" w:cs="Arial"/>
        </w:rPr>
        <w:t>ақаусыз</w:t>
      </w:r>
      <w:proofErr w:type="spellEnd"/>
      <w:r>
        <w:rPr>
          <w:rFonts w:ascii="Arial" w:hAnsi="Arial" w:cs="Arial"/>
        </w:rPr>
        <w:t xml:space="preserve"> </w:t>
      </w:r>
      <w:proofErr w:type="spellStart"/>
      <w:r>
        <w:rPr>
          <w:rFonts w:ascii="Arial" w:hAnsi="Arial" w:cs="Arial"/>
        </w:rPr>
        <w:t>болуы</w:t>
      </w:r>
      <w:proofErr w:type="spellEnd"/>
      <w:r>
        <w:rPr>
          <w:rFonts w:ascii="Arial" w:hAnsi="Arial" w:cs="Arial"/>
        </w:rPr>
        <w:t xml:space="preserve">, </w:t>
      </w:r>
      <w:proofErr w:type="spellStart"/>
      <w:r>
        <w:rPr>
          <w:rFonts w:ascii="Arial" w:hAnsi="Arial" w:cs="Arial"/>
        </w:rPr>
        <w:t>жүктері</w:t>
      </w:r>
      <w:proofErr w:type="spellEnd"/>
      <w:r>
        <w:rPr>
          <w:rFonts w:ascii="Arial" w:hAnsi="Arial" w:cs="Arial"/>
        </w:rPr>
        <w:t xml:space="preserve"> (</w:t>
      </w:r>
      <w:proofErr w:type="spellStart"/>
      <w:r>
        <w:rPr>
          <w:rFonts w:ascii="Arial" w:hAnsi="Arial" w:cs="Arial"/>
        </w:rPr>
        <w:t>әсіресе</w:t>
      </w:r>
      <w:proofErr w:type="spellEnd"/>
      <w:r>
        <w:rPr>
          <w:rFonts w:ascii="Arial" w:hAnsi="Arial" w:cs="Arial"/>
        </w:rPr>
        <w:t xml:space="preserve"> </w:t>
      </w:r>
      <w:proofErr w:type="spellStart"/>
      <w:r>
        <w:rPr>
          <w:rFonts w:ascii="Arial" w:hAnsi="Arial" w:cs="Arial"/>
        </w:rPr>
        <w:t>құм</w:t>
      </w:r>
      <w:proofErr w:type="spellEnd"/>
      <w:r>
        <w:rPr>
          <w:rFonts w:ascii="Arial" w:hAnsi="Arial" w:cs="Arial"/>
        </w:rPr>
        <w:t xml:space="preserve">, </w:t>
      </w:r>
      <w:proofErr w:type="spellStart"/>
      <w:r>
        <w:rPr>
          <w:rFonts w:ascii="Arial" w:hAnsi="Arial" w:cs="Arial"/>
        </w:rPr>
        <w:t>топырақ</w:t>
      </w:r>
      <w:proofErr w:type="spellEnd"/>
      <w:r>
        <w:rPr>
          <w:rFonts w:ascii="Arial" w:hAnsi="Arial" w:cs="Arial"/>
        </w:rPr>
        <w:t xml:space="preserve">, </w:t>
      </w:r>
      <w:proofErr w:type="spellStart"/>
      <w:r>
        <w:rPr>
          <w:rFonts w:ascii="Arial" w:hAnsi="Arial" w:cs="Arial"/>
        </w:rPr>
        <w:t>инертті</w:t>
      </w:r>
      <w:proofErr w:type="spellEnd"/>
      <w:r>
        <w:rPr>
          <w:rFonts w:ascii="Arial" w:hAnsi="Arial" w:cs="Arial"/>
        </w:rPr>
        <w:t xml:space="preserve"> </w:t>
      </w:r>
      <w:proofErr w:type="spellStart"/>
      <w:r>
        <w:rPr>
          <w:rFonts w:ascii="Arial" w:hAnsi="Arial" w:cs="Arial"/>
        </w:rPr>
        <w:t>материалдар</w:t>
      </w:r>
      <w:proofErr w:type="spellEnd"/>
      <w:r>
        <w:rPr>
          <w:rFonts w:ascii="Arial" w:hAnsi="Arial" w:cs="Arial"/>
        </w:rPr>
        <w:t xml:space="preserve">) </w:t>
      </w:r>
      <w:proofErr w:type="spellStart"/>
      <w:r>
        <w:rPr>
          <w:rStyle w:val="ad"/>
          <w:b w:val="0"/>
        </w:rPr>
        <w:t>бекемделіп</w:t>
      </w:r>
      <w:proofErr w:type="spellEnd"/>
      <w:r>
        <w:rPr>
          <w:rStyle w:val="ad"/>
          <w:b w:val="0"/>
        </w:rPr>
        <w:t xml:space="preserve">, </w:t>
      </w:r>
      <w:proofErr w:type="spellStart"/>
      <w:r>
        <w:rPr>
          <w:rStyle w:val="ad"/>
          <w:b w:val="0"/>
        </w:rPr>
        <w:t>жабылуы</w:t>
      </w:r>
      <w:proofErr w:type="spellEnd"/>
      <w:r>
        <w:rPr>
          <w:rFonts w:ascii="Arial" w:hAnsi="Arial" w:cs="Arial"/>
        </w:rPr>
        <w:t xml:space="preserve"> </w:t>
      </w:r>
      <w:proofErr w:type="spellStart"/>
      <w:r>
        <w:rPr>
          <w:rFonts w:ascii="Arial" w:hAnsi="Arial" w:cs="Arial"/>
        </w:rPr>
        <w:t>тиіс</w:t>
      </w:r>
      <w:proofErr w:type="spellEnd"/>
      <w:r>
        <w:rPr>
          <w:rFonts w:ascii="Arial" w:hAnsi="Arial" w:cs="Arial"/>
        </w:rPr>
        <w:t>.</w:t>
      </w:r>
    </w:p>
    <w:p w14:paraId="4F92E6F7" w14:textId="77777777" w:rsidR="006B6003" w:rsidRDefault="006B6003">
      <w:pPr>
        <w:pStyle w:val="afffd"/>
        <w:spacing w:before="0" w:beforeAutospacing="0" w:after="0" w:afterAutospacing="0"/>
        <w:ind w:leftChars="199" w:left="438"/>
        <w:rPr>
          <w:rFonts w:ascii="Arial" w:hAnsi="Arial" w:cs="Arial"/>
        </w:rPr>
      </w:pPr>
    </w:p>
    <w:p w14:paraId="51B370BD" w14:textId="77777777" w:rsidR="006B6003" w:rsidRDefault="00000000">
      <w:pPr>
        <w:pStyle w:val="afffd"/>
        <w:spacing w:before="0" w:beforeAutospacing="0" w:after="0" w:afterAutospacing="0"/>
        <w:outlineLvl w:val="0"/>
        <w:rPr>
          <w:rFonts w:ascii="Arial" w:hAnsi="Arial" w:cs="Arial"/>
        </w:rPr>
      </w:pPr>
      <w:proofErr w:type="spellStart"/>
      <w:r>
        <w:rPr>
          <w:rStyle w:val="ad"/>
        </w:rPr>
        <w:t>Жұмыс</w:t>
      </w:r>
      <w:proofErr w:type="spellEnd"/>
      <w:r>
        <w:rPr>
          <w:rStyle w:val="ad"/>
        </w:rPr>
        <w:t xml:space="preserve"> </w:t>
      </w:r>
      <w:proofErr w:type="spellStart"/>
      <w:r>
        <w:rPr>
          <w:rStyle w:val="ad"/>
        </w:rPr>
        <w:t>алаңының</w:t>
      </w:r>
      <w:proofErr w:type="spellEnd"/>
      <w:r>
        <w:rPr>
          <w:rStyle w:val="ad"/>
        </w:rPr>
        <w:t xml:space="preserve"> </w:t>
      </w:r>
      <w:proofErr w:type="spellStart"/>
      <w:r>
        <w:rPr>
          <w:rStyle w:val="ad"/>
        </w:rPr>
        <w:t>қауіпсіздігі</w:t>
      </w:r>
      <w:proofErr w:type="spellEnd"/>
    </w:p>
    <w:p w14:paraId="6BF8E8C9"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Style w:val="ad"/>
          <w:b w:val="0"/>
        </w:rPr>
        <w:t>ашық</w:t>
      </w:r>
      <w:proofErr w:type="spellEnd"/>
      <w:r>
        <w:rPr>
          <w:rStyle w:val="ad"/>
          <w:b w:val="0"/>
        </w:rPr>
        <w:t xml:space="preserve"> </w:t>
      </w:r>
      <w:proofErr w:type="spellStart"/>
      <w:r>
        <w:rPr>
          <w:rStyle w:val="ad"/>
          <w:b w:val="0"/>
        </w:rPr>
        <w:t>қазбаларды</w:t>
      </w:r>
      <w:proofErr w:type="spellEnd"/>
      <w:r>
        <w:rPr>
          <w:rStyle w:val="ad"/>
          <w:b w:val="0"/>
        </w:rPr>
        <w:t xml:space="preserve">, </w:t>
      </w:r>
      <w:proofErr w:type="spellStart"/>
      <w:r>
        <w:rPr>
          <w:rStyle w:val="ad"/>
          <w:b w:val="0"/>
        </w:rPr>
        <w:t>үйінділерді</w:t>
      </w:r>
      <w:proofErr w:type="spellEnd"/>
      <w:r>
        <w:rPr>
          <w:rStyle w:val="ad"/>
          <w:b w:val="0"/>
        </w:rPr>
        <w:t xml:space="preserve">, </w:t>
      </w:r>
      <w:proofErr w:type="spellStart"/>
      <w:r>
        <w:rPr>
          <w:rStyle w:val="ad"/>
          <w:b w:val="0"/>
        </w:rPr>
        <w:t>көпір</w:t>
      </w:r>
      <w:proofErr w:type="spellEnd"/>
      <w:r>
        <w:rPr>
          <w:rStyle w:val="ad"/>
          <w:b w:val="0"/>
        </w:rPr>
        <w:t xml:space="preserve"> </w:t>
      </w:r>
      <w:proofErr w:type="spellStart"/>
      <w:r>
        <w:rPr>
          <w:rStyle w:val="ad"/>
          <w:b w:val="0"/>
        </w:rPr>
        <w:t>құрылыс</w:t>
      </w:r>
      <w:proofErr w:type="spellEnd"/>
      <w:r>
        <w:rPr>
          <w:rStyle w:val="ad"/>
          <w:b w:val="0"/>
        </w:rPr>
        <w:t xml:space="preserve"> </w:t>
      </w:r>
      <w:proofErr w:type="spellStart"/>
      <w:r>
        <w:rPr>
          <w:rStyle w:val="ad"/>
          <w:b w:val="0"/>
        </w:rPr>
        <w:t>алаңдарын</w:t>
      </w:r>
      <w:proofErr w:type="spellEnd"/>
      <w:r>
        <w:rPr>
          <w:rFonts w:ascii="Arial" w:hAnsi="Arial" w:cs="Arial"/>
        </w:rPr>
        <w:t xml:space="preserve"> </w:t>
      </w:r>
      <w:proofErr w:type="spellStart"/>
      <w:r>
        <w:rPr>
          <w:rFonts w:ascii="Arial" w:hAnsi="Arial" w:cs="Arial"/>
        </w:rPr>
        <w:t>қоршаулармен</w:t>
      </w:r>
      <w:proofErr w:type="spellEnd"/>
      <w:r>
        <w:rPr>
          <w:rFonts w:ascii="Arial" w:hAnsi="Arial" w:cs="Arial"/>
        </w:rPr>
        <w:t xml:space="preserve">, </w:t>
      </w:r>
      <w:proofErr w:type="spellStart"/>
      <w:r>
        <w:rPr>
          <w:rFonts w:ascii="Arial" w:hAnsi="Arial" w:cs="Arial"/>
        </w:rPr>
        <w:t>тосқауылдармен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Style w:val="ad"/>
          <w:b w:val="0"/>
        </w:rPr>
        <w:t>ескерту</w:t>
      </w:r>
      <w:proofErr w:type="spellEnd"/>
      <w:r>
        <w:rPr>
          <w:rStyle w:val="ad"/>
          <w:b w:val="0"/>
        </w:rPr>
        <w:t xml:space="preserve"> </w:t>
      </w:r>
      <w:proofErr w:type="spellStart"/>
      <w:r>
        <w:rPr>
          <w:rStyle w:val="ad"/>
          <w:b w:val="0"/>
        </w:rPr>
        <w:t>белгілерімен</w:t>
      </w:r>
      <w:proofErr w:type="spellEnd"/>
      <w:r>
        <w:rPr>
          <w:rFonts w:ascii="Arial" w:hAnsi="Arial" w:cs="Arial"/>
        </w:rPr>
        <w:t xml:space="preserve"> </w:t>
      </w:r>
      <w:proofErr w:type="spellStart"/>
      <w:r>
        <w:rPr>
          <w:rFonts w:ascii="Arial" w:hAnsi="Arial" w:cs="Arial"/>
        </w:rPr>
        <w:t>қауіпсіздендіру</w:t>
      </w:r>
      <w:proofErr w:type="spellEnd"/>
      <w:r>
        <w:rPr>
          <w:rFonts w:ascii="Arial" w:hAnsi="Arial" w:cs="Arial"/>
        </w:rPr>
        <w:t>.</w:t>
      </w:r>
    </w:p>
    <w:p w14:paraId="470756F6"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Қосалқы</w:t>
      </w:r>
      <w:proofErr w:type="spellEnd"/>
      <w:r>
        <w:rPr>
          <w:rFonts w:ascii="Arial" w:hAnsi="Arial" w:cs="Arial"/>
        </w:rPr>
        <w:t xml:space="preserve"> </w:t>
      </w:r>
      <w:proofErr w:type="spellStart"/>
      <w:r>
        <w:rPr>
          <w:rFonts w:ascii="Arial" w:hAnsi="Arial" w:cs="Arial"/>
        </w:rPr>
        <w:t>нысандар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Style w:val="ad"/>
          <w:b w:val="0"/>
        </w:rPr>
        <w:t>жоғары</w:t>
      </w:r>
      <w:proofErr w:type="spellEnd"/>
      <w:r>
        <w:rPr>
          <w:rStyle w:val="ad"/>
          <w:b w:val="0"/>
        </w:rPr>
        <w:t xml:space="preserve"> </w:t>
      </w:r>
      <w:proofErr w:type="spellStart"/>
      <w:r>
        <w:rPr>
          <w:rStyle w:val="ad"/>
          <w:b w:val="0"/>
        </w:rPr>
        <w:t>қауіп</w:t>
      </w:r>
      <w:proofErr w:type="spellEnd"/>
      <w:r>
        <w:rPr>
          <w:rStyle w:val="ad"/>
          <w:b w:val="0"/>
        </w:rPr>
        <w:t xml:space="preserve"> </w:t>
      </w:r>
      <w:proofErr w:type="spellStart"/>
      <w:r>
        <w:rPr>
          <w:rStyle w:val="ad"/>
          <w:b w:val="0"/>
        </w:rPr>
        <w:t>аймақтарын</w:t>
      </w:r>
      <w:proofErr w:type="spellEnd"/>
      <w:r>
        <w:rPr>
          <w:rFonts w:ascii="Arial" w:hAnsi="Arial" w:cs="Arial"/>
        </w:rPr>
        <w:t xml:space="preserve"> (</w:t>
      </w:r>
      <w:proofErr w:type="spellStart"/>
      <w:r>
        <w:rPr>
          <w:rFonts w:ascii="Arial" w:hAnsi="Arial" w:cs="Arial"/>
        </w:rPr>
        <w:t>зауыттар</w:t>
      </w:r>
      <w:proofErr w:type="spellEnd"/>
      <w:r>
        <w:rPr>
          <w:rFonts w:ascii="Arial" w:hAnsi="Arial" w:cs="Arial"/>
        </w:rPr>
        <w:t xml:space="preserve">, </w:t>
      </w:r>
      <w:proofErr w:type="spellStart"/>
      <w:r>
        <w:rPr>
          <w:rFonts w:ascii="Arial" w:hAnsi="Arial" w:cs="Arial"/>
        </w:rPr>
        <w:t>карьерлер</w:t>
      </w:r>
      <w:proofErr w:type="spellEnd"/>
      <w:r>
        <w:rPr>
          <w:rFonts w:ascii="Arial" w:hAnsi="Arial" w:cs="Arial"/>
        </w:rPr>
        <w:t xml:space="preserve">, </w:t>
      </w:r>
      <w:proofErr w:type="spellStart"/>
      <w:r>
        <w:rPr>
          <w:rFonts w:ascii="Arial" w:hAnsi="Arial" w:cs="Arial"/>
        </w:rPr>
        <w:t>лагерлер</w:t>
      </w:r>
      <w:proofErr w:type="spellEnd"/>
      <w:r>
        <w:rPr>
          <w:rFonts w:ascii="Arial" w:hAnsi="Arial" w:cs="Arial"/>
        </w:rPr>
        <w:t xml:space="preserve">) </w:t>
      </w:r>
      <w:proofErr w:type="spellStart"/>
      <w:r>
        <w:rPr>
          <w:rFonts w:ascii="Arial" w:hAnsi="Arial" w:cs="Arial"/>
        </w:rPr>
        <w:t>қоршаулармен</w:t>
      </w:r>
      <w:proofErr w:type="spellEnd"/>
      <w:r>
        <w:rPr>
          <w:rFonts w:ascii="Arial" w:hAnsi="Arial" w:cs="Arial"/>
        </w:rPr>
        <w:t>/</w:t>
      </w:r>
      <w:proofErr w:type="spellStart"/>
      <w:r>
        <w:rPr>
          <w:rFonts w:ascii="Arial" w:hAnsi="Arial" w:cs="Arial"/>
        </w:rPr>
        <w:t>белдеулермен</w:t>
      </w:r>
      <w:proofErr w:type="spellEnd"/>
      <w:r>
        <w:rPr>
          <w:rFonts w:ascii="Arial" w:hAnsi="Arial" w:cs="Arial"/>
        </w:rPr>
        <w:t xml:space="preserve"> </w:t>
      </w:r>
      <w:proofErr w:type="spellStart"/>
      <w:r>
        <w:rPr>
          <w:rFonts w:ascii="Arial" w:hAnsi="Arial" w:cs="Arial"/>
        </w:rPr>
        <w:t>оқшаулау</w:t>
      </w:r>
      <w:proofErr w:type="spellEnd"/>
      <w:r>
        <w:rPr>
          <w:rFonts w:ascii="Arial" w:hAnsi="Arial" w:cs="Arial"/>
        </w:rPr>
        <w:t>.</w:t>
      </w:r>
    </w:p>
    <w:p w14:paraId="7FA00397"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Style w:val="ad"/>
          <w:b w:val="0"/>
        </w:rPr>
        <w:t>Қауіпті</w:t>
      </w:r>
      <w:proofErr w:type="spellEnd"/>
      <w:r>
        <w:rPr>
          <w:rStyle w:val="ad"/>
          <w:b w:val="0"/>
        </w:rPr>
        <w:t xml:space="preserve"> </w:t>
      </w:r>
      <w:proofErr w:type="spellStart"/>
      <w:r>
        <w:rPr>
          <w:rStyle w:val="ad"/>
          <w:b w:val="0"/>
        </w:rPr>
        <w:t>аймақтарды</w:t>
      </w:r>
      <w:proofErr w:type="spellEnd"/>
      <w:r>
        <w:rPr>
          <w:rFonts w:ascii="Arial" w:hAnsi="Arial" w:cs="Arial"/>
        </w:rPr>
        <w:t xml:space="preserve"> (</w:t>
      </w:r>
      <w:proofErr w:type="spellStart"/>
      <w:r>
        <w:rPr>
          <w:rFonts w:ascii="Arial" w:hAnsi="Arial" w:cs="Arial"/>
        </w:rPr>
        <w:t>уақытша</w:t>
      </w:r>
      <w:proofErr w:type="spellEnd"/>
      <w:r>
        <w:rPr>
          <w:rFonts w:ascii="Arial" w:hAnsi="Arial" w:cs="Arial"/>
        </w:rPr>
        <w:t xml:space="preserve"> </w:t>
      </w:r>
      <w:proofErr w:type="spellStart"/>
      <w:r>
        <w:rPr>
          <w:rFonts w:ascii="Arial" w:hAnsi="Arial" w:cs="Arial"/>
        </w:rPr>
        <w:t>айналмалар</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аймақтары</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орындары</w:t>
      </w:r>
      <w:proofErr w:type="spellEnd"/>
      <w:r>
        <w:rPr>
          <w:rFonts w:ascii="Arial" w:hAnsi="Arial" w:cs="Arial"/>
        </w:rPr>
        <w:t xml:space="preserve">) </w:t>
      </w:r>
      <w:proofErr w:type="spellStart"/>
      <w:r>
        <w:rPr>
          <w:rFonts w:ascii="Arial" w:hAnsi="Arial" w:cs="Arial"/>
        </w:rPr>
        <w:t>айқын</w:t>
      </w:r>
      <w:proofErr w:type="spellEnd"/>
      <w:r>
        <w:rPr>
          <w:rFonts w:ascii="Arial" w:hAnsi="Arial" w:cs="Arial"/>
        </w:rPr>
        <w:t xml:space="preserve"> </w:t>
      </w:r>
      <w:proofErr w:type="spellStart"/>
      <w:r>
        <w:rPr>
          <w:rStyle w:val="ad"/>
          <w:b w:val="0"/>
        </w:rPr>
        <w:t>таңбалау</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көрсеткіштер</w:t>
      </w:r>
      <w:proofErr w:type="spellEnd"/>
      <w:r>
        <w:rPr>
          <w:rStyle w:val="ad"/>
          <w:b w:val="0"/>
        </w:rPr>
        <w:t xml:space="preserve"> </w:t>
      </w:r>
      <w:proofErr w:type="spellStart"/>
      <w:r>
        <w:rPr>
          <w:rStyle w:val="ad"/>
          <w:b w:val="0"/>
        </w:rPr>
        <w:t>қою</w:t>
      </w:r>
      <w:proofErr w:type="spellEnd"/>
      <w:r>
        <w:rPr>
          <w:rFonts w:ascii="Arial" w:hAnsi="Arial" w:cs="Arial"/>
        </w:rPr>
        <w:t>.</w:t>
      </w:r>
    </w:p>
    <w:p w14:paraId="38B6AB19"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Жаңа</w:t>
      </w:r>
      <w:proofErr w:type="spellEnd"/>
      <w:r>
        <w:rPr>
          <w:rFonts w:ascii="Arial" w:hAnsi="Arial" w:cs="Arial"/>
        </w:rPr>
        <w:t xml:space="preserve"> </w:t>
      </w:r>
      <w:proofErr w:type="spellStart"/>
      <w:r>
        <w:rPr>
          <w:rFonts w:ascii="Arial" w:hAnsi="Arial" w:cs="Arial"/>
        </w:rPr>
        <w:t>орнатылатын</w:t>
      </w:r>
      <w:proofErr w:type="spellEnd"/>
      <w:r>
        <w:rPr>
          <w:rFonts w:ascii="Arial" w:hAnsi="Arial" w:cs="Arial"/>
        </w:rPr>
        <w:t xml:space="preserve"> </w:t>
      </w:r>
      <w:proofErr w:type="spellStart"/>
      <w:r>
        <w:rPr>
          <w:rStyle w:val="ad"/>
          <w:b w:val="0"/>
        </w:rPr>
        <w:t>құрылымдар</w:t>
      </w:r>
      <w:proofErr w:type="spellEnd"/>
      <w:r>
        <w:rPr>
          <w:rStyle w:val="ad"/>
          <w:b w:val="0"/>
        </w:rPr>
        <w:t xml:space="preserve"> </w:t>
      </w:r>
      <w:proofErr w:type="spellStart"/>
      <w:r>
        <w:rPr>
          <w:rStyle w:val="ad"/>
          <w:b w:val="0"/>
        </w:rPr>
        <w:t>мен</w:t>
      </w:r>
      <w:proofErr w:type="spellEnd"/>
      <w:r>
        <w:rPr>
          <w:rStyle w:val="ad"/>
          <w:b w:val="0"/>
        </w:rPr>
        <w:t xml:space="preserve"> </w:t>
      </w:r>
      <w:proofErr w:type="spellStart"/>
      <w:r>
        <w:rPr>
          <w:rStyle w:val="ad"/>
          <w:b w:val="0"/>
        </w:rPr>
        <w:t>техникаға</w:t>
      </w:r>
      <w:proofErr w:type="spellEnd"/>
      <w:r>
        <w:rPr>
          <w:rFonts w:ascii="Arial" w:hAnsi="Arial" w:cs="Arial"/>
        </w:rPr>
        <w:t xml:space="preserve"> </w:t>
      </w:r>
      <w:proofErr w:type="spellStart"/>
      <w:r>
        <w:rPr>
          <w:rFonts w:ascii="Arial" w:hAnsi="Arial" w:cs="Arial"/>
        </w:rPr>
        <w:t>рұқсатсыз</w:t>
      </w:r>
      <w:proofErr w:type="spellEnd"/>
      <w:r>
        <w:rPr>
          <w:rFonts w:ascii="Arial" w:hAnsi="Arial" w:cs="Arial"/>
        </w:rPr>
        <w:t xml:space="preserve"> </w:t>
      </w:r>
      <w:proofErr w:type="spellStart"/>
      <w:r>
        <w:rPr>
          <w:rFonts w:ascii="Arial" w:hAnsi="Arial" w:cs="Arial"/>
        </w:rPr>
        <w:t>кіруді</w:t>
      </w:r>
      <w:proofErr w:type="spellEnd"/>
      <w:r>
        <w:rPr>
          <w:rFonts w:ascii="Arial" w:hAnsi="Arial" w:cs="Arial"/>
        </w:rPr>
        <w:t xml:space="preserve"> </w:t>
      </w:r>
      <w:proofErr w:type="spellStart"/>
      <w:r>
        <w:rPr>
          <w:rFonts w:ascii="Arial" w:hAnsi="Arial" w:cs="Arial"/>
        </w:rPr>
        <w:t>болдырмау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Style w:val="ad"/>
          <w:b w:val="0"/>
        </w:rPr>
        <w:t>қоршау</w:t>
      </w:r>
      <w:proofErr w:type="spellEnd"/>
      <w:r>
        <w:rPr>
          <w:rStyle w:val="ad"/>
          <w:b w:val="0"/>
        </w:rPr>
        <w:t xml:space="preserve">, </w:t>
      </w:r>
      <w:proofErr w:type="spellStart"/>
      <w:r>
        <w:rPr>
          <w:rStyle w:val="ad"/>
          <w:b w:val="0"/>
        </w:rPr>
        <w:t>пана</w:t>
      </w:r>
      <w:proofErr w:type="spellEnd"/>
      <w:r>
        <w:rPr>
          <w:rStyle w:val="ad"/>
          <w:b w:val="0"/>
        </w:rPr>
        <w:t xml:space="preserve"> </w:t>
      </w:r>
      <w:proofErr w:type="spellStart"/>
      <w:r>
        <w:rPr>
          <w:rStyle w:val="ad"/>
          <w:b w:val="0"/>
        </w:rPr>
        <w:t>немесе</w:t>
      </w:r>
      <w:proofErr w:type="spellEnd"/>
      <w:r>
        <w:rPr>
          <w:rStyle w:val="ad"/>
          <w:b w:val="0"/>
        </w:rPr>
        <w:t xml:space="preserve"> </w:t>
      </w:r>
      <w:proofErr w:type="spellStart"/>
      <w:r>
        <w:rPr>
          <w:rStyle w:val="ad"/>
          <w:b w:val="0"/>
        </w:rPr>
        <w:t>белгілеу</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w:t>
      </w:r>
    </w:p>
    <w:p w14:paraId="52CE9FA5" w14:textId="77777777" w:rsidR="006B6003" w:rsidRDefault="006B6003">
      <w:pPr>
        <w:pStyle w:val="afffd"/>
        <w:spacing w:before="0" w:beforeAutospacing="0" w:after="0" w:afterAutospacing="0"/>
        <w:ind w:leftChars="199" w:left="438"/>
        <w:rPr>
          <w:rFonts w:ascii="Arial" w:hAnsi="Arial" w:cs="Arial"/>
        </w:rPr>
      </w:pPr>
    </w:p>
    <w:p w14:paraId="5BCF544E" w14:textId="77777777" w:rsidR="006B6003" w:rsidRDefault="00000000">
      <w:pPr>
        <w:pStyle w:val="afffd"/>
        <w:spacing w:before="0" w:beforeAutospacing="0" w:after="0" w:afterAutospacing="0"/>
        <w:outlineLvl w:val="0"/>
        <w:rPr>
          <w:rStyle w:val="ad"/>
        </w:rPr>
      </w:pPr>
      <w:proofErr w:type="spellStart"/>
      <w:r>
        <w:rPr>
          <w:rStyle w:val="ad"/>
        </w:rPr>
        <w:t>Қауымдарды</w:t>
      </w:r>
      <w:proofErr w:type="spellEnd"/>
      <w:r>
        <w:rPr>
          <w:rStyle w:val="ad"/>
        </w:rPr>
        <w:t xml:space="preserve"> </w:t>
      </w:r>
      <w:proofErr w:type="spellStart"/>
      <w:r>
        <w:rPr>
          <w:rStyle w:val="ad"/>
        </w:rPr>
        <w:t>қорғау</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өзара</w:t>
      </w:r>
      <w:proofErr w:type="spellEnd"/>
      <w:r>
        <w:rPr>
          <w:rStyle w:val="ad"/>
        </w:rPr>
        <w:t xml:space="preserve"> </w:t>
      </w:r>
      <w:proofErr w:type="spellStart"/>
      <w:r>
        <w:rPr>
          <w:rStyle w:val="ad"/>
        </w:rPr>
        <w:t>іс-қимыл</w:t>
      </w:r>
      <w:proofErr w:type="spellEnd"/>
    </w:p>
    <w:p w14:paraId="3BE22C99" w14:textId="77777777" w:rsidR="006B6003" w:rsidRDefault="00000000">
      <w:pPr>
        <w:pStyle w:val="afffd"/>
        <w:spacing w:before="0" w:beforeAutospacing="0" w:after="0" w:afterAutospacing="0"/>
        <w:ind w:leftChars="198" w:left="436" w:firstLine="3"/>
        <w:rPr>
          <w:rFonts w:ascii="Arial" w:hAnsi="Arial" w:cs="Arial"/>
          <w:bCs/>
        </w:rPr>
      </w:pPr>
      <w:r>
        <w:rPr>
          <w:rStyle w:val="ad"/>
        </w:rPr>
        <w:t>-</w:t>
      </w:r>
      <w:r>
        <w:rPr>
          <w:rStyle w:val="ad"/>
          <w:b w:val="0"/>
          <w:bCs/>
        </w:rPr>
        <w:t xml:space="preserve"> </w:t>
      </w:r>
      <w:proofErr w:type="spellStart"/>
      <w:r>
        <w:rPr>
          <w:rStyle w:val="ad"/>
          <w:b w:val="0"/>
          <w:bCs/>
        </w:rPr>
        <w:t>Жоғары</w:t>
      </w:r>
      <w:proofErr w:type="spellEnd"/>
      <w:r>
        <w:rPr>
          <w:rStyle w:val="ad"/>
          <w:b w:val="0"/>
          <w:bCs/>
        </w:rPr>
        <w:t xml:space="preserve"> </w:t>
      </w:r>
      <w:proofErr w:type="spellStart"/>
      <w:r>
        <w:rPr>
          <w:rStyle w:val="ad"/>
          <w:b w:val="0"/>
          <w:bCs/>
        </w:rPr>
        <w:t>қауіптегі</w:t>
      </w:r>
      <w:proofErr w:type="spellEnd"/>
      <w:r>
        <w:rPr>
          <w:rStyle w:val="ad"/>
          <w:b w:val="0"/>
          <w:bCs/>
        </w:rPr>
        <w:t xml:space="preserve"> </w:t>
      </w:r>
      <w:proofErr w:type="spellStart"/>
      <w:r>
        <w:rPr>
          <w:rStyle w:val="ad"/>
          <w:b w:val="0"/>
          <w:bCs/>
        </w:rPr>
        <w:t>жұмыстар</w:t>
      </w:r>
      <w:proofErr w:type="spellEnd"/>
      <w:r>
        <w:rPr>
          <w:rFonts w:ascii="Arial" w:hAnsi="Arial" w:cs="Arial"/>
          <w:bCs/>
        </w:rPr>
        <w:t xml:space="preserve">, </w:t>
      </w:r>
      <w:proofErr w:type="spellStart"/>
      <w:r>
        <w:rPr>
          <w:rStyle w:val="ad"/>
          <w:b w:val="0"/>
          <w:bCs/>
        </w:rPr>
        <w:t>айналма</w:t>
      </w:r>
      <w:proofErr w:type="spellEnd"/>
      <w:r>
        <w:rPr>
          <w:rStyle w:val="ad"/>
          <w:b w:val="0"/>
          <w:bCs/>
        </w:rPr>
        <w:t xml:space="preserve"> </w:t>
      </w:r>
      <w:proofErr w:type="spellStart"/>
      <w:r>
        <w:rPr>
          <w:rStyle w:val="ad"/>
          <w:b w:val="0"/>
          <w:bCs/>
        </w:rPr>
        <w:t>жолдар</w:t>
      </w:r>
      <w:proofErr w:type="spellEnd"/>
      <w:r>
        <w:rPr>
          <w:rFonts w:ascii="Arial" w:hAnsi="Arial" w:cs="Arial"/>
          <w:bCs/>
        </w:rPr>
        <w:t xml:space="preserve"> </w:t>
      </w:r>
      <w:proofErr w:type="spellStart"/>
      <w:r>
        <w:rPr>
          <w:rFonts w:ascii="Arial" w:hAnsi="Arial" w:cs="Arial"/>
          <w:bCs/>
        </w:rPr>
        <w:t>немесе</w:t>
      </w:r>
      <w:proofErr w:type="spellEnd"/>
      <w:r>
        <w:rPr>
          <w:rFonts w:ascii="Arial" w:hAnsi="Arial" w:cs="Arial"/>
          <w:bCs/>
        </w:rPr>
        <w:t xml:space="preserve"> </w:t>
      </w:r>
      <w:proofErr w:type="spellStart"/>
      <w:r>
        <w:rPr>
          <w:rStyle w:val="ad"/>
          <w:b w:val="0"/>
          <w:bCs/>
        </w:rPr>
        <w:t>түнгі</w:t>
      </w:r>
      <w:proofErr w:type="spellEnd"/>
      <w:r>
        <w:rPr>
          <w:rStyle w:val="ad"/>
          <w:b w:val="0"/>
          <w:bCs/>
        </w:rPr>
        <w:t xml:space="preserve"> </w:t>
      </w:r>
      <w:proofErr w:type="spellStart"/>
      <w:r>
        <w:rPr>
          <w:rStyle w:val="ad"/>
          <w:b w:val="0"/>
          <w:bCs/>
        </w:rPr>
        <w:t>жұмыстар</w:t>
      </w:r>
      <w:proofErr w:type="spellEnd"/>
      <w:r>
        <w:rPr>
          <w:rFonts w:ascii="Arial" w:hAnsi="Arial" w:cs="Arial"/>
          <w:bCs/>
        </w:rPr>
        <w:t xml:space="preserve"> </w:t>
      </w:r>
      <w:proofErr w:type="spellStart"/>
      <w:r>
        <w:rPr>
          <w:rFonts w:ascii="Arial" w:hAnsi="Arial" w:cs="Arial"/>
          <w:bCs/>
        </w:rPr>
        <w:t>туралы</w:t>
      </w:r>
      <w:proofErr w:type="spellEnd"/>
      <w:r>
        <w:rPr>
          <w:rFonts w:ascii="Arial" w:hAnsi="Arial" w:cs="Arial"/>
          <w:bCs/>
        </w:rPr>
        <w:t xml:space="preserve"> </w:t>
      </w:r>
      <w:proofErr w:type="spellStart"/>
      <w:r>
        <w:rPr>
          <w:rFonts w:ascii="Arial" w:hAnsi="Arial" w:cs="Arial"/>
          <w:bCs/>
        </w:rPr>
        <w:t>қауымдарды</w:t>
      </w:r>
      <w:proofErr w:type="spellEnd"/>
      <w:r>
        <w:rPr>
          <w:rFonts w:ascii="Arial" w:hAnsi="Arial" w:cs="Arial"/>
          <w:bCs/>
        </w:rPr>
        <w:t xml:space="preserve"> </w:t>
      </w:r>
      <w:proofErr w:type="spellStart"/>
      <w:r>
        <w:rPr>
          <w:rStyle w:val="ad"/>
          <w:b w:val="0"/>
          <w:bCs/>
        </w:rPr>
        <w:t>алдын</w:t>
      </w:r>
      <w:proofErr w:type="spellEnd"/>
      <w:r>
        <w:rPr>
          <w:rStyle w:val="ad"/>
          <w:b w:val="0"/>
          <w:bCs/>
        </w:rPr>
        <w:t xml:space="preserve"> </w:t>
      </w:r>
      <w:proofErr w:type="spellStart"/>
      <w:r>
        <w:rPr>
          <w:rStyle w:val="ad"/>
          <w:b w:val="0"/>
          <w:bCs/>
        </w:rPr>
        <w:t>ала</w:t>
      </w:r>
      <w:proofErr w:type="spellEnd"/>
      <w:r>
        <w:rPr>
          <w:rStyle w:val="ad"/>
          <w:b w:val="0"/>
          <w:bCs/>
        </w:rPr>
        <w:t xml:space="preserve"> </w:t>
      </w:r>
      <w:proofErr w:type="spellStart"/>
      <w:r>
        <w:rPr>
          <w:rStyle w:val="ad"/>
          <w:b w:val="0"/>
          <w:bCs/>
        </w:rPr>
        <w:t>хабардар</w:t>
      </w:r>
      <w:proofErr w:type="spellEnd"/>
      <w:r>
        <w:rPr>
          <w:rStyle w:val="ad"/>
          <w:b w:val="0"/>
          <w:bCs/>
        </w:rPr>
        <w:t xml:space="preserve"> </w:t>
      </w:r>
      <w:proofErr w:type="spellStart"/>
      <w:r>
        <w:rPr>
          <w:rStyle w:val="ad"/>
          <w:b w:val="0"/>
          <w:bCs/>
        </w:rPr>
        <w:t>ету</w:t>
      </w:r>
      <w:proofErr w:type="spellEnd"/>
      <w:r>
        <w:rPr>
          <w:rFonts w:ascii="Arial" w:hAnsi="Arial" w:cs="Arial"/>
          <w:bCs/>
        </w:rPr>
        <w:t>.</w:t>
      </w:r>
    </w:p>
    <w:p w14:paraId="6ED5B183" w14:textId="77777777" w:rsidR="006B6003" w:rsidRDefault="00000000">
      <w:pPr>
        <w:pStyle w:val="afffd"/>
        <w:spacing w:before="0" w:beforeAutospacing="0" w:after="0" w:afterAutospacing="0"/>
        <w:ind w:leftChars="198" w:left="436" w:firstLine="3"/>
        <w:rPr>
          <w:rFonts w:ascii="Arial" w:hAnsi="Arial" w:cs="Arial"/>
          <w:bCs/>
        </w:rPr>
      </w:pPr>
      <w:r>
        <w:rPr>
          <w:rFonts w:ascii="Arial" w:hAnsi="Arial" w:cs="Arial"/>
          <w:bCs/>
        </w:rPr>
        <w:lastRenderedPageBreak/>
        <w:t xml:space="preserve">- </w:t>
      </w:r>
      <w:proofErr w:type="spellStart"/>
      <w:r>
        <w:rPr>
          <w:rStyle w:val="ad"/>
          <w:b w:val="0"/>
          <w:bCs/>
        </w:rPr>
        <w:t>Қауым</w:t>
      </w:r>
      <w:proofErr w:type="spellEnd"/>
      <w:r>
        <w:rPr>
          <w:rStyle w:val="ad"/>
          <w:b w:val="0"/>
          <w:bCs/>
        </w:rPr>
        <w:t xml:space="preserve"> </w:t>
      </w:r>
      <w:proofErr w:type="spellStart"/>
      <w:r>
        <w:rPr>
          <w:rStyle w:val="ad"/>
          <w:b w:val="0"/>
          <w:bCs/>
        </w:rPr>
        <w:t>көшбасшыларымен</w:t>
      </w:r>
      <w:proofErr w:type="spellEnd"/>
      <w:r>
        <w:rPr>
          <w:rStyle w:val="ad"/>
          <w:b w:val="0"/>
          <w:bCs/>
        </w:rPr>
        <w:t xml:space="preserve">, </w:t>
      </w:r>
      <w:proofErr w:type="spellStart"/>
      <w:r>
        <w:rPr>
          <w:rStyle w:val="ad"/>
          <w:b w:val="0"/>
          <w:bCs/>
        </w:rPr>
        <w:t>жергілікті</w:t>
      </w:r>
      <w:proofErr w:type="spellEnd"/>
      <w:r>
        <w:rPr>
          <w:rStyle w:val="ad"/>
          <w:b w:val="0"/>
          <w:bCs/>
        </w:rPr>
        <w:t xml:space="preserve"> </w:t>
      </w:r>
      <w:proofErr w:type="spellStart"/>
      <w:r>
        <w:rPr>
          <w:rStyle w:val="ad"/>
          <w:b w:val="0"/>
          <w:bCs/>
        </w:rPr>
        <w:t>билікпен</w:t>
      </w:r>
      <w:proofErr w:type="spellEnd"/>
      <w:r>
        <w:rPr>
          <w:rStyle w:val="ad"/>
          <w:b w:val="0"/>
          <w:bCs/>
        </w:rPr>
        <w:t xml:space="preserve"> </w:t>
      </w:r>
      <w:proofErr w:type="spellStart"/>
      <w:r>
        <w:rPr>
          <w:rStyle w:val="ad"/>
          <w:b w:val="0"/>
          <w:bCs/>
        </w:rPr>
        <w:t>және</w:t>
      </w:r>
      <w:proofErr w:type="spellEnd"/>
      <w:r>
        <w:rPr>
          <w:rStyle w:val="ad"/>
          <w:b w:val="0"/>
          <w:bCs/>
        </w:rPr>
        <w:t xml:space="preserve"> </w:t>
      </w:r>
      <w:proofErr w:type="spellStart"/>
      <w:r>
        <w:rPr>
          <w:rStyle w:val="ad"/>
          <w:b w:val="0"/>
          <w:bCs/>
        </w:rPr>
        <w:t>осал</w:t>
      </w:r>
      <w:proofErr w:type="spellEnd"/>
      <w:r>
        <w:rPr>
          <w:rStyle w:val="ad"/>
          <w:b w:val="0"/>
          <w:bCs/>
        </w:rPr>
        <w:t xml:space="preserve"> </w:t>
      </w:r>
      <w:proofErr w:type="spellStart"/>
      <w:r>
        <w:rPr>
          <w:rStyle w:val="ad"/>
          <w:b w:val="0"/>
          <w:bCs/>
        </w:rPr>
        <w:t>топтармен</w:t>
      </w:r>
      <w:proofErr w:type="spellEnd"/>
      <w:r>
        <w:rPr>
          <w:rFonts w:ascii="Arial" w:hAnsi="Arial" w:cs="Arial"/>
          <w:bCs/>
        </w:rPr>
        <w:t xml:space="preserve"> </w:t>
      </w:r>
      <w:proofErr w:type="spellStart"/>
      <w:r>
        <w:rPr>
          <w:rFonts w:ascii="Arial" w:hAnsi="Arial" w:cs="Arial"/>
          <w:bCs/>
        </w:rPr>
        <w:t>тәуекелдер</w:t>
      </w:r>
      <w:proofErr w:type="spellEnd"/>
      <w:r>
        <w:rPr>
          <w:rFonts w:ascii="Arial" w:hAnsi="Arial" w:cs="Arial"/>
          <w:bCs/>
        </w:rPr>
        <w:t xml:space="preserve">, </w:t>
      </w:r>
      <w:proofErr w:type="spellStart"/>
      <w:r>
        <w:rPr>
          <w:rFonts w:ascii="Arial" w:hAnsi="Arial" w:cs="Arial"/>
          <w:bCs/>
        </w:rPr>
        <w:t>қауіпсіз</w:t>
      </w:r>
      <w:proofErr w:type="spellEnd"/>
      <w:r>
        <w:rPr>
          <w:rFonts w:ascii="Arial" w:hAnsi="Arial" w:cs="Arial"/>
          <w:bCs/>
        </w:rPr>
        <w:t xml:space="preserve"> </w:t>
      </w:r>
      <w:proofErr w:type="spellStart"/>
      <w:r>
        <w:rPr>
          <w:rFonts w:ascii="Arial" w:hAnsi="Arial" w:cs="Arial"/>
          <w:bCs/>
        </w:rPr>
        <w:t>мінез-құлық</w:t>
      </w:r>
      <w:proofErr w:type="spellEnd"/>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Fonts w:ascii="Arial" w:hAnsi="Arial" w:cs="Arial"/>
          <w:bCs/>
        </w:rPr>
        <w:t>шағым</w:t>
      </w:r>
      <w:proofErr w:type="spellEnd"/>
      <w:r>
        <w:rPr>
          <w:rFonts w:ascii="Arial" w:hAnsi="Arial" w:cs="Arial"/>
          <w:bCs/>
        </w:rPr>
        <w:t xml:space="preserve"> </w:t>
      </w:r>
      <w:proofErr w:type="spellStart"/>
      <w:r>
        <w:rPr>
          <w:rFonts w:ascii="Arial" w:hAnsi="Arial" w:cs="Arial"/>
          <w:bCs/>
        </w:rPr>
        <w:t>беру</w:t>
      </w:r>
      <w:proofErr w:type="spellEnd"/>
      <w:r>
        <w:rPr>
          <w:rFonts w:ascii="Arial" w:hAnsi="Arial" w:cs="Arial"/>
          <w:bCs/>
        </w:rPr>
        <w:t xml:space="preserve"> </w:t>
      </w:r>
      <w:proofErr w:type="spellStart"/>
      <w:r>
        <w:rPr>
          <w:rFonts w:ascii="Arial" w:hAnsi="Arial" w:cs="Arial"/>
          <w:bCs/>
        </w:rPr>
        <w:t>арналары</w:t>
      </w:r>
      <w:proofErr w:type="spellEnd"/>
      <w:r>
        <w:rPr>
          <w:rFonts w:ascii="Arial" w:hAnsi="Arial" w:cs="Arial"/>
          <w:bCs/>
        </w:rPr>
        <w:t xml:space="preserve"> </w:t>
      </w:r>
      <w:proofErr w:type="spellStart"/>
      <w:r>
        <w:rPr>
          <w:rFonts w:ascii="Arial" w:hAnsi="Arial" w:cs="Arial"/>
          <w:bCs/>
        </w:rPr>
        <w:t>жөнінде</w:t>
      </w:r>
      <w:proofErr w:type="spellEnd"/>
      <w:r>
        <w:rPr>
          <w:rFonts w:ascii="Arial" w:hAnsi="Arial" w:cs="Arial"/>
          <w:bCs/>
        </w:rPr>
        <w:t xml:space="preserve"> </w:t>
      </w:r>
      <w:proofErr w:type="spellStart"/>
      <w:r>
        <w:rPr>
          <w:rFonts w:ascii="Arial" w:hAnsi="Arial" w:cs="Arial"/>
          <w:bCs/>
        </w:rPr>
        <w:t>түсіндіру</w:t>
      </w:r>
      <w:proofErr w:type="spellEnd"/>
      <w:r>
        <w:rPr>
          <w:rFonts w:ascii="Arial" w:hAnsi="Arial" w:cs="Arial"/>
          <w:bCs/>
        </w:rPr>
        <w:t xml:space="preserve"> </w:t>
      </w:r>
      <w:proofErr w:type="spellStart"/>
      <w:r>
        <w:rPr>
          <w:rFonts w:ascii="Arial" w:hAnsi="Arial" w:cs="Arial"/>
          <w:bCs/>
        </w:rPr>
        <w:t>жұмыстарын</w:t>
      </w:r>
      <w:proofErr w:type="spellEnd"/>
      <w:r>
        <w:rPr>
          <w:rFonts w:ascii="Arial" w:hAnsi="Arial" w:cs="Arial"/>
          <w:bCs/>
        </w:rPr>
        <w:t xml:space="preserve"> </w:t>
      </w:r>
      <w:proofErr w:type="spellStart"/>
      <w:r>
        <w:rPr>
          <w:rFonts w:ascii="Arial" w:hAnsi="Arial" w:cs="Arial"/>
          <w:bCs/>
        </w:rPr>
        <w:t>жүргізу</w:t>
      </w:r>
      <w:proofErr w:type="spellEnd"/>
      <w:r>
        <w:rPr>
          <w:rFonts w:ascii="Arial" w:hAnsi="Arial" w:cs="Arial"/>
          <w:bCs/>
        </w:rPr>
        <w:t>.</w:t>
      </w:r>
    </w:p>
    <w:p w14:paraId="1707D6D1" w14:textId="77777777" w:rsidR="006B6003" w:rsidRDefault="00000000">
      <w:pPr>
        <w:pStyle w:val="afffd"/>
        <w:spacing w:before="0" w:beforeAutospacing="0" w:after="0" w:afterAutospacing="0"/>
        <w:ind w:leftChars="198" w:left="436" w:firstLine="3"/>
        <w:rPr>
          <w:rFonts w:ascii="Arial" w:hAnsi="Arial" w:cs="Arial"/>
          <w:bCs/>
        </w:rPr>
      </w:pPr>
      <w:r>
        <w:rPr>
          <w:rFonts w:ascii="Arial" w:hAnsi="Arial" w:cs="Arial"/>
          <w:bCs/>
        </w:rPr>
        <w:t xml:space="preserve">- </w:t>
      </w:r>
      <w:proofErr w:type="spellStart"/>
      <w:r>
        <w:rPr>
          <w:rFonts w:ascii="Arial" w:hAnsi="Arial" w:cs="Arial"/>
          <w:bCs/>
        </w:rPr>
        <w:t>Қауіпсіздік</w:t>
      </w:r>
      <w:proofErr w:type="spellEnd"/>
      <w:r>
        <w:rPr>
          <w:rFonts w:ascii="Arial" w:hAnsi="Arial" w:cs="Arial"/>
          <w:bCs/>
        </w:rPr>
        <w:t xml:space="preserve"> </w:t>
      </w:r>
      <w:proofErr w:type="spellStart"/>
      <w:r>
        <w:rPr>
          <w:rFonts w:ascii="Arial" w:hAnsi="Arial" w:cs="Arial"/>
          <w:bCs/>
        </w:rPr>
        <w:t>туралы</w:t>
      </w:r>
      <w:proofErr w:type="spellEnd"/>
      <w:r>
        <w:rPr>
          <w:rFonts w:ascii="Arial" w:hAnsi="Arial" w:cs="Arial"/>
          <w:bCs/>
        </w:rPr>
        <w:t xml:space="preserve"> </w:t>
      </w:r>
      <w:proofErr w:type="spellStart"/>
      <w:r>
        <w:rPr>
          <w:rFonts w:ascii="Arial" w:hAnsi="Arial" w:cs="Arial"/>
          <w:bCs/>
        </w:rPr>
        <w:t>ақпараттық</w:t>
      </w:r>
      <w:proofErr w:type="spellEnd"/>
      <w:r>
        <w:rPr>
          <w:rFonts w:ascii="Arial" w:hAnsi="Arial" w:cs="Arial"/>
          <w:bCs/>
        </w:rPr>
        <w:t xml:space="preserve"> </w:t>
      </w:r>
      <w:proofErr w:type="spellStart"/>
      <w:r>
        <w:rPr>
          <w:rFonts w:ascii="Arial" w:hAnsi="Arial" w:cs="Arial"/>
          <w:bCs/>
        </w:rPr>
        <w:t>түсіндіруді</w:t>
      </w:r>
      <w:proofErr w:type="spellEnd"/>
      <w:r>
        <w:rPr>
          <w:rFonts w:ascii="Arial" w:hAnsi="Arial" w:cs="Arial"/>
          <w:bCs/>
        </w:rPr>
        <w:t xml:space="preserve"> </w:t>
      </w:r>
      <w:proofErr w:type="spellStart"/>
      <w:r>
        <w:rPr>
          <w:rStyle w:val="ad"/>
          <w:b w:val="0"/>
          <w:bCs/>
        </w:rPr>
        <w:t>Мүдделі</w:t>
      </w:r>
      <w:proofErr w:type="spellEnd"/>
      <w:r>
        <w:rPr>
          <w:rStyle w:val="ad"/>
          <w:b w:val="0"/>
          <w:bCs/>
        </w:rPr>
        <w:t xml:space="preserve"> </w:t>
      </w:r>
      <w:proofErr w:type="spellStart"/>
      <w:r>
        <w:rPr>
          <w:rStyle w:val="ad"/>
          <w:b w:val="0"/>
          <w:bCs/>
        </w:rPr>
        <w:t>тараптармен</w:t>
      </w:r>
      <w:proofErr w:type="spellEnd"/>
      <w:r>
        <w:rPr>
          <w:rStyle w:val="ad"/>
          <w:b w:val="0"/>
          <w:bCs/>
        </w:rPr>
        <w:t xml:space="preserve"> </w:t>
      </w:r>
      <w:proofErr w:type="spellStart"/>
      <w:r>
        <w:rPr>
          <w:rStyle w:val="ad"/>
          <w:b w:val="0"/>
          <w:bCs/>
        </w:rPr>
        <w:t>өзара</w:t>
      </w:r>
      <w:proofErr w:type="spellEnd"/>
      <w:r>
        <w:rPr>
          <w:rStyle w:val="ad"/>
          <w:b w:val="0"/>
          <w:bCs/>
        </w:rPr>
        <w:t xml:space="preserve"> </w:t>
      </w:r>
      <w:proofErr w:type="spellStart"/>
      <w:r>
        <w:rPr>
          <w:rStyle w:val="ad"/>
          <w:b w:val="0"/>
          <w:bCs/>
        </w:rPr>
        <w:t>іс-қимыл</w:t>
      </w:r>
      <w:proofErr w:type="spellEnd"/>
      <w:r>
        <w:rPr>
          <w:rStyle w:val="ad"/>
          <w:b w:val="0"/>
          <w:bCs/>
        </w:rPr>
        <w:t xml:space="preserve"> </w:t>
      </w:r>
      <w:proofErr w:type="spellStart"/>
      <w:r>
        <w:rPr>
          <w:rStyle w:val="ad"/>
          <w:b w:val="0"/>
          <w:bCs/>
        </w:rPr>
        <w:t>жоспарына</w:t>
      </w:r>
      <w:proofErr w:type="spellEnd"/>
      <w:r>
        <w:rPr>
          <w:rStyle w:val="ad"/>
          <w:b w:val="0"/>
          <w:bCs/>
        </w:rPr>
        <w:t xml:space="preserve"> (SEP)</w:t>
      </w:r>
      <w:r>
        <w:rPr>
          <w:rFonts w:ascii="Arial" w:hAnsi="Arial" w:cs="Arial"/>
          <w:bCs/>
        </w:rPr>
        <w:t xml:space="preserve"> </w:t>
      </w:r>
      <w:proofErr w:type="spellStart"/>
      <w:r>
        <w:rPr>
          <w:rFonts w:ascii="Arial" w:hAnsi="Arial" w:cs="Arial"/>
          <w:bCs/>
        </w:rPr>
        <w:t>енгізу</w:t>
      </w:r>
      <w:proofErr w:type="spellEnd"/>
      <w:r>
        <w:rPr>
          <w:rFonts w:ascii="Arial" w:hAnsi="Arial" w:cs="Arial"/>
          <w:bCs/>
        </w:rPr>
        <w:t xml:space="preserve">, </w:t>
      </w:r>
      <w:proofErr w:type="spellStart"/>
      <w:r>
        <w:rPr>
          <w:rFonts w:ascii="Arial" w:hAnsi="Arial" w:cs="Arial"/>
          <w:bCs/>
        </w:rPr>
        <w:t>мәдени</w:t>
      </w:r>
      <w:proofErr w:type="spellEnd"/>
      <w:r>
        <w:rPr>
          <w:rFonts w:ascii="Arial" w:hAnsi="Arial" w:cs="Arial"/>
          <w:bCs/>
        </w:rPr>
        <w:t xml:space="preserve"> </w:t>
      </w:r>
      <w:proofErr w:type="spellStart"/>
      <w:r>
        <w:rPr>
          <w:rFonts w:ascii="Arial" w:hAnsi="Arial" w:cs="Arial"/>
          <w:bCs/>
        </w:rPr>
        <w:t>ерекшеліктерді</w:t>
      </w:r>
      <w:proofErr w:type="spellEnd"/>
      <w:r>
        <w:rPr>
          <w:rFonts w:ascii="Arial" w:hAnsi="Arial" w:cs="Arial"/>
          <w:bCs/>
        </w:rPr>
        <w:t xml:space="preserve"> </w:t>
      </w:r>
      <w:proofErr w:type="spellStart"/>
      <w:r>
        <w:rPr>
          <w:rFonts w:ascii="Arial" w:hAnsi="Arial" w:cs="Arial"/>
          <w:bCs/>
        </w:rPr>
        <w:t>ескере</w:t>
      </w:r>
      <w:proofErr w:type="spellEnd"/>
      <w:r>
        <w:rPr>
          <w:rFonts w:ascii="Arial" w:hAnsi="Arial" w:cs="Arial"/>
          <w:bCs/>
        </w:rPr>
        <w:t xml:space="preserve"> </w:t>
      </w:r>
      <w:proofErr w:type="spellStart"/>
      <w:r>
        <w:rPr>
          <w:rFonts w:ascii="Arial" w:hAnsi="Arial" w:cs="Arial"/>
          <w:bCs/>
        </w:rPr>
        <w:t>отырып</w:t>
      </w:r>
      <w:proofErr w:type="spellEnd"/>
      <w:r>
        <w:rPr>
          <w:rFonts w:ascii="Arial" w:hAnsi="Arial" w:cs="Arial"/>
          <w:bCs/>
        </w:rPr>
        <w:t>.</w:t>
      </w:r>
    </w:p>
    <w:p w14:paraId="22C8DCE1" w14:textId="77777777" w:rsidR="006B6003" w:rsidRDefault="006B6003">
      <w:pPr>
        <w:pStyle w:val="afffd"/>
        <w:spacing w:before="0" w:beforeAutospacing="0" w:after="0" w:afterAutospacing="0"/>
        <w:ind w:leftChars="198" w:left="436" w:firstLine="3"/>
        <w:rPr>
          <w:rFonts w:ascii="Arial" w:hAnsi="Arial" w:cs="Arial"/>
        </w:rPr>
      </w:pPr>
    </w:p>
    <w:p w14:paraId="0ECE6C1F" w14:textId="77777777" w:rsidR="006B6003" w:rsidRDefault="00000000">
      <w:pPr>
        <w:pStyle w:val="afffd"/>
        <w:spacing w:before="0" w:beforeAutospacing="0" w:after="0" w:afterAutospacing="0"/>
        <w:outlineLvl w:val="0"/>
        <w:rPr>
          <w:rFonts w:ascii="Arial" w:hAnsi="Arial" w:cs="Arial"/>
        </w:rPr>
      </w:pPr>
      <w:proofErr w:type="spellStart"/>
      <w:r>
        <w:rPr>
          <w:rStyle w:val="ad"/>
        </w:rPr>
        <w:t>Мониторинг</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орындалуын</w:t>
      </w:r>
      <w:proofErr w:type="spellEnd"/>
      <w:r>
        <w:rPr>
          <w:rStyle w:val="ad"/>
        </w:rPr>
        <w:t xml:space="preserve"> </w:t>
      </w:r>
      <w:proofErr w:type="spellStart"/>
      <w:r>
        <w:rPr>
          <w:rStyle w:val="ad"/>
        </w:rPr>
        <w:t>бақылау</w:t>
      </w:r>
      <w:proofErr w:type="spellEnd"/>
    </w:p>
    <w:p w14:paraId="2016A693"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proofErr w:type="spellStart"/>
      <w:r>
        <w:rPr>
          <w:rFonts w:ascii="Arial" w:hAnsi="Arial" w:cs="Arial"/>
        </w:rPr>
        <w:t>Инженер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ҚТЖ </w:t>
      </w:r>
      <w:proofErr w:type="spellStart"/>
      <w:r>
        <w:rPr>
          <w:rFonts w:ascii="Arial" w:hAnsi="Arial" w:cs="Arial"/>
        </w:rPr>
        <w:t>тарапынан</w:t>
      </w:r>
      <w:proofErr w:type="spellEnd"/>
      <w:r>
        <w:rPr>
          <w:rFonts w:ascii="Arial" w:hAnsi="Arial" w:cs="Arial"/>
        </w:rPr>
        <w:t xml:space="preserve"> </w:t>
      </w:r>
      <w:proofErr w:type="spellStart"/>
      <w:r>
        <w:rPr>
          <w:rStyle w:val="ad"/>
          <w:b w:val="0"/>
        </w:rPr>
        <w:t>қауіпсіздік</w:t>
      </w:r>
      <w:proofErr w:type="spellEnd"/>
      <w:r>
        <w:rPr>
          <w:rStyle w:val="ad"/>
          <w:b w:val="0"/>
        </w:rPr>
        <w:t xml:space="preserve"> </w:t>
      </w:r>
      <w:proofErr w:type="spellStart"/>
      <w:r>
        <w:rPr>
          <w:rStyle w:val="ad"/>
          <w:b w:val="0"/>
        </w:rPr>
        <w:t>қоршауларының</w:t>
      </w:r>
      <w:proofErr w:type="spellEnd"/>
      <w:r>
        <w:rPr>
          <w:rStyle w:val="ad"/>
          <w:b w:val="0"/>
        </w:rPr>
        <w:t xml:space="preserve">, </w:t>
      </w:r>
      <w:proofErr w:type="spellStart"/>
      <w:r>
        <w:rPr>
          <w:rStyle w:val="ad"/>
          <w:b w:val="0"/>
        </w:rPr>
        <w:t>белгілердің</w:t>
      </w:r>
      <w:proofErr w:type="spellEnd"/>
      <w:r>
        <w:rPr>
          <w:rStyle w:val="ad"/>
          <w:b w:val="0"/>
        </w:rPr>
        <w:t xml:space="preserve">, </w:t>
      </w:r>
      <w:proofErr w:type="spellStart"/>
      <w:r>
        <w:rPr>
          <w:rStyle w:val="ad"/>
          <w:b w:val="0"/>
        </w:rPr>
        <w:t>көлік</w:t>
      </w:r>
      <w:proofErr w:type="spellEnd"/>
      <w:r>
        <w:rPr>
          <w:rStyle w:val="ad"/>
          <w:b w:val="0"/>
        </w:rPr>
        <w:t xml:space="preserve"> </w:t>
      </w:r>
      <w:proofErr w:type="spellStart"/>
      <w:r>
        <w:rPr>
          <w:rStyle w:val="ad"/>
          <w:b w:val="0"/>
        </w:rPr>
        <w:t>қозғалысын</w:t>
      </w:r>
      <w:proofErr w:type="spellEnd"/>
      <w:r>
        <w:rPr>
          <w:rStyle w:val="ad"/>
          <w:b w:val="0"/>
        </w:rPr>
        <w:t xml:space="preserve"> </w:t>
      </w:r>
      <w:proofErr w:type="spellStart"/>
      <w:r>
        <w:rPr>
          <w:rStyle w:val="ad"/>
          <w:b w:val="0"/>
        </w:rPr>
        <w:t>басқару</w:t>
      </w:r>
      <w:proofErr w:type="spellEnd"/>
      <w:r>
        <w:rPr>
          <w:rStyle w:val="ad"/>
          <w:b w:val="0"/>
        </w:rPr>
        <w:t xml:space="preserve"> </w:t>
      </w:r>
      <w:proofErr w:type="spellStart"/>
      <w:r>
        <w:rPr>
          <w:rStyle w:val="ad"/>
          <w:b w:val="0"/>
        </w:rPr>
        <w:t>шараларының</w:t>
      </w:r>
      <w:proofErr w:type="spellEnd"/>
      <w:r>
        <w:rPr>
          <w:rFonts w:ascii="Arial" w:hAnsi="Arial" w:cs="Arial"/>
        </w:rPr>
        <w:t xml:space="preserve"> </w:t>
      </w:r>
      <w:proofErr w:type="spellStart"/>
      <w:r>
        <w:rPr>
          <w:rFonts w:ascii="Arial" w:hAnsi="Arial" w:cs="Arial"/>
        </w:rPr>
        <w:t>тұрақты</w:t>
      </w:r>
      <w:proofErr w:type="spellEnd"/>
      <w:r>
        <w:rPr>
          <w:rFonts w:ascii="Arial" w:hAnsi="Arial" w:cs="Arial"/>
        </w:rPr>
        <w:t xml:space="preserve"> </w:t>
      </w:r>
      <w:proofErr w:type="spellStart"/>
      <w:r>
        <w:rPr>
          <w:rFonts w:ascii="Arial" w:hAnsi="Arial" w:cs="Arial"/>
        </w:rPr>
        <w:t>тексерулері</w:t>
      </w:r>
      <w:proofErr w:type="spellEnd"/>
      <w:r>
        <w:rPr>
          <w:rFonts w:ascii="Arial" w:hAnsi="Arial" w:cs="Arial"/>
        </w:rPr>
        <w:t>.</w:t>
      </w:r>
    </w:p>
    <w:p w14:paraId="2001098E"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r>
        <w:rPr>
          <w:rStyle w:val="ad"/>
          <w:b w:val="0"/>
        </w:rPr>
        <w:t xml:space="preserve">KPI </w:t>
      </w:r>
      <w:proofErr w:type="spellStart"/>
      <w:r>
        <w:rPr>
          <w:rStyle w:val="ad"/>
          <w:b w:val="0"/>
        </w:rPr>
        <w:t>көрсеткіштерін</w:t>
      </w:r>
      <w:proofErr w:type="spellEnd"/>
      <w:r>
        <w:rPr>
          <w:rFonts w:ascii="Arial" w:hAnsi="Arial" w:cs="Arial"/>
        </w:rPr>
        <w:t xml:space="preserve"> </w:t>
      </w:r>
      <w:proofErr w:type="spellStart"/>
      <w:r>
        <w:rPr>
          <w:rFonts w:ascii="Arial" w:hAnsi="Arial" w:cs="Arial"/>
        </w:rPr>
        <w:t>қолдану</w:t>
      </w:r>
      <w:proofErr w:type="spellEnd"/>
      <w:r>
        <w:rPr>
          <w:rFonts w:ascii="Arial" w:hAnsi="Arial" w:cs="Arial"/>
        </w:rPr>
        <w:t xml:space="preserve">: </w:t>
      </w:r>
      <w:proofErr w:type="spellStart"/>
      <w:r>
        <w:rPr>
          <w:rFonts w:ascii="Arial" w:hAnsi="Arial" w:cs="Arial"/>
        </w:rPr>
        <w:t>жазатайым</w:t>
      </w:r>
      <w:proofErr w:type="spellEnd"/>
      <w:r>
        <w:rPr>
          <w:rFonts w:ascii="Arial" w:hAnsi="Arial" w:cs="Arial"/>
        </w:rPr>
        <w:t xml:space="preserve"> </w:t>
      </w:r>
      <w:proofErr w:type="spellStart"/>
      <w:r>
        <w:rPr>
          <w:rFonts w:ascii="Arial" w:hAnsi="Arial" w:cs="Arial"/>
        </w:rPr>
        <w:t>оқиғалар</w:t>
      </w:r>
      <w:proofErr w:type="spellEnd"/>
      <w:r>
        <w:rPr>
          <w:rFonts w:ascii="Arial" w:hAnsi="Arial" w:cs="Arial"/>
        </w:rPr>
        <w:t xml:space="preserve"> </w:t>
      </w:r>
      <w:proofErr w:type="spellStart"/>
      <w:r>
        <w:rPr>
          <w:rFonts w:ascii="Arial" w:hAnsi="Arial" w:cs="Arial"/>
        </w:rPr>
        <w:t>жиілігі</w:t>
      </w:r>
      <w:proofErr w:type="spellEnd"/>
      <w:r>
        <w:rPr>
          <w:rFonts w:ascii="Arial" w:hAnsi="Arial" w:cs="Arial"/>
        </w:rPr>
        <w:t xml:space="preserve">, </w:t>
      </w:r>
      <w:proofErr w:type="spellStart"/>
      <w:r>
        <w:rPr>
          <w:rFonts w:ascii="Arial" w:hAnsi="Arial" w:cs="Arial"/>
        </w:rPr>
        <w:t>қауым</w:t>
      </w:r>
      <w:proofErr w:type="spellEnd"/>
      <w:r>
        <w:rPr>
          <w:rFonts w:ascii="Arial" w:hAnsi="Arial" w:cs="Arial"/>
        </w:rPr>
        <w:t xml:space="preserve"> </w:t>
      </w:r>
      <w:proofErr w:type="spellStart"/>
      <w:r>
        <w:rPr>
          <w:rFonts w:ascii="Arial" w:hAnsi="Arial" w:cs="Arial"/>
        </w:rPr>
        <w:t>шағымдарының</w:t>
      </w:r>
      <w:proofErr w:type="spellEnd"/>
      <w:r>
        <w:rPr>
          <w:rFonts w:ascii="Arial" w:hAnsi="Arial" w:cs="Arial"/>
        </w:rPr>
        <w:t xml:space="preserve"> </w:t>
      </w:r>
      <w:proofErr w:type="spellStart"/>
      <w:r>
        <w:rPr>
          <w:rFonts w:ascii="Arial" w:hAnsi="Arial" w:cs="Arial"/>
        </w:rPr>
        <w:t>саны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жауап</w:t>
      </w:r>
      <w:proofErr w:type="spellEnd"/>
      <w:r>
        <w:rPr>
          <w:rFonts w:ascii="Arial" w:hAnsi="Arial" w:cs="Arial"/>
        </w:rPr>
        <w:t xml:space="preserve"> </w:t>
      </w:r>
      <w:proofErr w:type="spellStart"/>
      <w:r>
        <w:rPr>
          <w:rFonts w:ascii="Arial" w:hAnsi="Arial" w:cs="Arial"/>
        </w:rPr>
        <w:t>беру</w:t>
      </w:r>
      <w:proofErr w:type="spellEnd"/>
      <w:r>
        <w:rPr>
          <w:rFonts w:ascii="Arial" w:hAnsi="Arial" w:cs="Arial"/>
        </w:rPr>
        <w:t xml:space="preserve"> </w:t>
      </w:r>
      <w:proofErr w:type="spellStart"/>
      <w:r>
        <w:rPr>
          <w:rFonts w:ascii="Arial" w:hAnsi="Arial" w:cs="Arial"/>
        </w:rPr>
        <w:t>уақыты</w:t>
      </w:r>
      <w:proofErr w:type="spellEnd"/>
      <w:r>
        <w:rPr>
          <w:rFonts w:ascii="Arial" w:hAnsi="Arial" w:cs="Arial"/>
        </w:rPr>
        <w:t>.</w:t>
      </w:r>
    </w:p>
    <w:p w14:paraId="62D8503F"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proofErr w:type="spellStart"/>
      <w:r>
        <w:rPr>
          <w:rFonts w:ascii="Arial" w:hAnsi="Arial" w:cs="Arial"/>
        </w:rPr>
        <w:t>Мердігердің</w:t>
      </w:r>
      <w:proofErr w:type="spellEnd"/>
      <w:r>
        <w:rPr>
          <w:rFonts w:ascii="Arial" w:hAnsi="Arial" w:cs="Arial"/>
        </w:rPr>
        <w:t xml:space="preserve"> </w:t>
      </w:r>
      <w:proofErr w:type="spellStart"/>
      <w:r>
        <w:rPr>
          <w:rFonts w:ascii="Arial" w:hAnsi="Arial" w:cs="Arial"/>
        </w:rPr>
        <w:t>нәтижелері</w:t>
      </w:r>
      <w:proofErr w:type="spellEnd"/>
      <w:r>
        <w:rPr>
          <w:rFonts w:ascii="Arial" w:hAnsi="Arial" w:cs="Arial"/>
        </w:rPr>
        <w:t xml:space="preserve"> </w:t>
      </w:r>
      <w:proofErr w:type="spellStart"/>
      <w:r>
        <w:rPr>
          <w:rStyle w:val="ad"/>
          <w:b w:val="0"/>
        </w:rPr>
        <w:t>шарттық</w:t>
      </w:r>
      <w:proofErr w:type="spellEnd"/>
      <w:r>
        <w:rPr>
          <w:rStyle w:val="ad"/>
          <w:b w:val="0"/>
        </w:rPr>
        <w:t xml:space="preserve"> </w:t>
      </w:r>
      <w:proofErr w:type="spellStart"/>
      <w:r>
        <w:rPr>
          <w:rStyle w:val="ad"/>
          <w:b w:val="0"/>
        </w:rPr>
        <w:t>санкциялармен</w:t>
      </w:r>
      <w:proofErr w:type="spellEnd"/>
      <w:r>
        <w:rPr>
          <w:rFonts w:ascii="Arial" w:hAnsi="Arial" w:cs="Arial"/>
        </w:rPr>
        <w:t xml:space="preserve"> </w:t>
      </w:r>
      <w:proofErr w:type="spellStart"/>
      <w:r>
        <w:rPr>
          <w:rFonts w:ascii="Arial" w:hAnsi="Arial" w:cs="Arial"/>
        </w:rPr>
        <w:t>байланыстырылады</w:t>
      </w:r>
      <w:proofErr w:type="spellEnd"/>
      <w:r>
        <w:rPr>
          <w:rFonts w:ascii="Arial" w:hAnsi="Arial" w:cs="Arial"/>
        </w:rPr>
        <w:t xml:space="preserve">; </w:t>
      </w:r>
      <w:proofErr w:type="spellStart"/>
      <w:r>
        <w:rPr>
          <w:rStyle w:val="ad"/>
          <w:b w:val="0"/>
        </w:rPr>
        <w:t>қайталанатын</w:t>
      </w:r>
      <w:proofErr w:type="spellEnd"/>
      <w:r>
        <w:rPr>
          <w:rStyle w:val="ad"/>
          <w:b w:val="0"/>
        </w:rPr>
        <w:t xml:space="preserve"> </w:t>
      </w:r>
      <w:proofErr w:type="spellStart"/>
      <w:r>
        <w:rPr>
          <w:rStyle w:val="ad"/>
          <w:b w:val="0"/>
        </w:rPr>
        <w:t>сәйкессіздіктер</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айыппұлдар</w:t>
      </w:r>
      <w:proofErr w:type="spellEnd"/>
      <w:r>
        <w:rPr>
          <w:rFonts w:ascii="Arial" w:hAnsi="Arial" w:cs="Arial"/>
        </w:rPr>
        <w:t xml:space="preserve"> </w:t>
      </w:r>
      <w:proofErr w:type="spellStart"/>
      <w:r>
        <w:rPr>
          <w:rFonts w:ascii="Arial" w:hAnsi="Arial" w:cs="Arial"/>
        </w:rPr>
        <w:t>қолданылады</w:t>
      </w:r>
      <w:proofErr w:type="spellEnd"/>
      <w:r>
        <w:rPr>
          <w:rFonts w:ascii="Arial" w:hAnsi="Arial" w:cs="Arial"/>
        </w:rPr>
        <w:t>.</w:t>
      </w:r>
    </w:p>
    <w:bookmarkEnd w:id="1832"/>
    <w:bookmarkEnd w:id="1833"/>
    <w:bookmarkEnd w:id="1834"/>
    <w:bookmarkEnd w:id="1835"/>
    <w:bookmarkEnd w:id="1836"/>
    <w:bookmarkEnd w:id="1837"/>
    <w:bookmarkEnd w:id="1838"/>
    <w:p w14:paraId="1F8B5B8D" w14:textId="77777777" w:rsidR="006B6003" w:rsidRDefault="00000000">
      <w:pPr>
        <w:pStyle w:val="afffd"/>
        <w:outlineLvl w:val="0"/>
        <w:rPr>
          <w:rFonts w:ascii="Arial" w:hAnsi="Arial" w:cs="Arial"/>
          <w:b/>
          <w:bCs/>
        </w:rPr>
      </w:pPr>
      <w:r>
        <w:rPr>
          <w:rFonts w:ascii="Arial" w:hAnsi="Arial" w:cs="Arial"/>
          <w:b/>
          <w:bCs/>
        </w:rPr>
        <w:t xml:space="preserve">8.3.9. PS5-ке </w:t>
      </w:r>
      <w:proofErr w:type="spellStart"/>
      <w:r>
        <w:rPr>
          <w:rFonts w:ascii="Arial" w:hAnsi="Arial" w:cs="Arial"/>
          <w:b/>
          <w:bCs/>
        </w:rPr>
        <w:t>қатысты</w:t>
      </w:r>
      <w:proofErr w:type="spellEnd"/>
      <w:r>
        <w:rPr>
          <w:rFonts w:ascii="Arial" w:hAnsi="Arial" w:cs="Arial"/>
          <w:b/>
          <w:bCs/>
        </w:rPr>
        <w:t xml:space="preserve"> </w:t>
      </w:r>
      <w:proofErr w:type="spellStart"/>
      <w:r>
        <w:rPr>
          <w:rFonts w:ascii="Arial" w:hAnsi="Arial" w:cs="Arial"/>
          <w:b/>
          <w:bCs/>
        </w:rPr>
        <w:t>экологиялық</w:t>
      </w:r>
      <w:proofErr w:type="spellEnd"/>
      <w:r>
        <w:rPr>
          <w:rFonts w:ascii="Arial" w:hAnsi="Arial" w:cs="Arial"/>
          <w:b/>
          <w:bCs/>
        </w:rPr>
        <w:t xml:space="preserve"> </w:t>
      </w:r>
      <w:proofErr w:type="spellStart"/>
      <w:r>
        <w:rPr>
          <w:rFonts w:ascii="Arial" w:hAnsi="Arial" w:cs="Arial"/>
          <w:b/>
          <w:bCs/>
        </w:rPr>
        <w:t>және</w:t>
      </w:r>
      <w:proofErr w:type="spellEnd"/>
      <w:r>
        <w:rPr>
          <w:rFonts w:ascii="Arial" w:hAnsi="Arial" w:cs="Arial"/>
          <w:b/>
          <w:bCs/>
        </w:rPr>
        <w:t xml:space="preserve"> </w:t>
      </w:r>
      <w:proofErr w:type="spellStart"/>
      <w:r>
        <w:rPr>
          <w:rFonts w:ascii="Arial" w:hAnsi="Arial" w:cs="Arial"/>
          <w:b/>
          <w:bCs/>
        </w:rPr>
        <w:t>әлеуметтік</w:t>
      </w:r>
      <w:proofErr w:type="spellEnd"/>
      <w:r>
        <w:rPr>
          <w:rFonts w:ascii="Arial" w:hAnsi="Arial" w:cs="Arial"/>
          <w:b/>
          <w:bCs/>
        </w:rPr>
        <w:t xml:space="preserve"> </w:t>
      </w:r>
      <w:proofErr w:type="spellStart"/>
      <w:r>
        <w:rPr>
          <w:rFonts w:ascii="Arial" w:hAnsi="Arial" w:cs="Arial"/>
          <w:b/>
          <w:bCs/>
        </w:rPr>
        <w:t>тәуекелдер</w:t>
      </w:r>
      <w:proofErr w:type="spellEnd"/>
      <w:r>
        <w:rPr>
          <w:rFonts w:ascii="Arial" w:hAnsi="Arial" w:cs="Arial"/>
          <w:b/>
          <w:bCs/>
        </w:rPr>
        <w:t xml:space="preserve"> </w:t>
      </w:r>
      <w:proofErr w:type="spellStart"/>
      <w:r>
        <w:rPr>
          <w:rFonts w:ascii="Arial" w:hAnsi="Arial" w:cs="Arial"/>
          <w:b/>
          <w:bCs/>
        </w:rPr>
        <w:t>мен</w:t>
      </w:r>
      <w:proofErr w:type="spellEnd"/>
      <w:r>
        <w:rPr>
          <w:rFonts w:ascii="Arial" w:hAnsi="Arial" w:cs="Arial"/>
          <w:b/>
          <w:bCs/>
        </w:rPr>
        <w:t xml:space="preserve"> </w:t>
      </w:r>
      <w:proofErr w:type="spellStart"/>
      <w:r>
        <w:rPr>
          <w:rFonts w:ascii="Arial" w:hAnsi="Arial" w:cs="Arial"/>
          <w:b/>
          <w:bCs/>
        </w:rPr>
        <w:t>әсерлер</w:t>
      </w:r>
      <w:proofErr w:type="spellEnd"/>
    </w:p>
    <w:p w14:paraId="404401D2" w14:textId="77777777" w:rsidR="006B6003" w:rsidRDefault="00000000">
      <w:pPr>
        <w:pStyle w:val="afffd"/>
        <w:rPr>
          <w:rFonts w:ascii="Arial" w:hAnsi="Arial" w:cs="Arial"/>
          <w:lang w:val="kk-KZ"/>
        </w:rPr>
      </w:pPr>
      <w:proofErr w:type="spellStart"/>
      <w:r>
        <w:rPr>
          <w:rFonts w:ascii="Arial" w:hAnsi="Arial" w:cs="Arial"/>
        </w:rPr>
        <w:t>Мойынты</w:t>
      </w:r>
      <w:proofErr w:type="spellEnd"/>
      <w:r>
        <w:rPr>
          <w:rFonts w:ascii="Arial" w:hAnsi="Arial" w:cs="Arial"/>
        </w:rPr>
        <w:t>–</w:t>
      </w:r>
      <w:proofErr w:type="spellStart"/>
      <w:r>
        <w:rPr>
          <w:rFonts w:ascii="Arial" w:hAnsi="Arial" w:cs="Arial"/>
        </w:rPr>
        <w:t>Қызылжар</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жобасын</w:t>
      </w:r>
      <w:proofErr w:type="spellEnd"/>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асыру</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дәлізін</w:t>
      </w:r>
      <w:proofErr w:type="spellEnd"/>
      <w:r>
        <w:rPr>
          <w:rFonts w:ascii="Arial" w:hAnsi="Arial" w:cs="Arial"/>
        </w:rPr>
        <w:t xml:space="preserve">, </w:t>
      </w:r>
      <w:proofErr w:type="spellStart"/>
      <w:r>
        <w:rPr>
          <w:rFonts w:ascii="Arial" w:hAnsi="Arial" w:cs="Arial"/>
        </w:rPr>
        <w:t>оған</w:t>
      </w:r>
      <w:proofErr w:type="spellEnd"/>
      <w:r>
        <w:rPr>
          <w:rFonts w:ascii="Arial" w:hAnsi="Arial" w:cs="Arial"/>
        </w:rPr>
        <w:t xml:space="preserve"> </w:t>
      </w:r>
      <w:proofErr w:type="spellStart"/>
      <w:r>
        <w:rPr>
          <w:rFonts w:ascii="Arial" w:hAnsi="Arial" w:cs="Arial"/>
        </w:rPr>
        <w:t>іргелес</w:t>
      </w:r>
      <w:proofErr w:type="spellEnd"/>
      <w:r>
        <w:rPr>
          <w:rFonts w:ascii="Arial" w:hAnsi="Arial" w:cs="Arial"/>
        </w:rPr>
        <w:t xml:space="preserve"> </w:t>
      </w:r>
      <w:proofErr w:type="spellStart"/>
      <w:r>
        <w:rPr>
          <w:rFonts w:ascii="Arial" w:hAnsi="Arial" w:cs="Arial"/>
        </w:rPr>
        <w:t>инженерлік</w:t>
      </w:r>
      <w:proofErr w:type="spellEnd"/>
      <w:r>
        <w:rPr>
          <w:rFonts w:ascii="Arial" w:hAnsi="Arial" w:cs="Arial"/>
        </w:rPr>
        <w:t xml:space="preserve"> </w:t>
      </w:r>
      <w:proofErr w:type="spellStart"/>
      <w:r>
        <w:rPr>
          <w:rFonts w:ascii="Arial" w:hAnsi="Arial" w:cs="Arial"/>
        </w:rPr>
        <w:t>құрылыстар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қосалқы</w:t>
      </w:r>
      <w:proofErr w:type="spellEnd"/>
      <w:r>
        <w:rPr>
          <w:rFonts w:ascii="Arial" w:hAnsi="Arial" w:cs="Arial"/>
        </w:rPr>
        <w:t xml:space="preserve"> </w:t>
      </w:r>
      <w:proofErr w:type="spellStart"/>
      <w:r>
        <w:rPr>
          <w:rFonts w:ascii="Arial" w:hAnsi="Arial" w:cs="Arial"/>
        </w:rPr>
        <w:t>нысандарды</w:t>
      </w:r>
      <w:proofErr w:type="spellEnd"/>
      <w:r>
        <w:rPr>
          <w:rFonts w:ascii="Arial" w:hAnsi="Arial" w:cs="Arial"/>
        </w:rPr>
        <w:t xml:space="preserve"> </w:t>
      </w:r>
      <w:proofErr w:type="spellStart"/>
      <w:r>
        <w:rPr>
          <w:rFonts w:ascii="Arial" w:hAnsi="Arial" w:cs="Arial"/>
        </w:rPr>
        <w:t>орналастыру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тұрақты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уақытша</w:t>
      </w:r>
      <w:proofErr w:type="spellEnd"/>
      <w:r>
        <w:rPr>
          <w:rFonts w:ascii="Arial" w:hAnsi="Arial" w:cs="Arial"/>
        </w:rPr>
        <w:t xml:space="preserve"> </w:t>
      </w:r>
      <w:proofErr w:type="spellStart"/>
      <w:r>
        <w:rPr>
          <w:rFonts w:ascii="Arial" w:hAnsi="Arial" w:cs="Arial"/>
        </w:rPr>
        <w:t>жер</w:t>
      </w:r>
      <w:proofErr w:type="spellEnd"/>
      <w:r>
        <w:rPr>
          <w:rFonts w:ascii="Arial" w:hAnsi="Arial" w:cs="Arial"/>
        </w:rPr>
        <w:t xml:space="preserve"> </w:t>
      </w:r>
      <w:proofErr w:type="spellStart"/>
      <w:r>
        <w:rPr>
          <w:rFonts w:ascii="Arial" w:hAnsi="Arial" w:cs="Arial"/>
        </w:rPr>
        <w:t>учаскелерін</w:t>
      </w:r>
      <w:proofErr w:type="spellEnd"/>
      <w:r>
        <w:rPr>
          <w:rFonts w:ascii="Arial" w:hAnsi="Arial" w:cs="Arial"/>
        </w:rPr>
        <w:t xml:space="preserve"> </w:t>
      </w:r>
      <w:proofErr w:type="spellStart"/>
      <w:r>
        <w:rPr>
          <w:rFonts w:ascii="Arial" w:hAnsi="Arial" w:cs="Arial"/>
        </w:rPr>
        <w:t>алуды</w:t>
      </w:r>
      <w:proofErr w:type="spellEnd"/>
      <w:r>
        <w:rPr>
          <w:rFonts w:ascii="Arial" w:hAnsi="Arial" w:cs="Arial"/>
        </w:rPr>
        <w:t xml:space="preserve"> </w:t>
      </w:r>
      <w:proofErr w:type="spellStart"/>
      <w:r>
        <w:rPr>
          <w:rFonts w:ascii="Arial" w:hAnsi="Arial" w:cs="Arial"/>
        </w:rPr>
        <w:t>талап</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өз</w:t>
      </w:r>
      <w:proofErr w:type="spellEnd"/>
      <w:r>
        <w:rPr>
          <w:rFonts w:ascii="Arial" w:hAnsi="Arial" w:cs="Arial"/>
        </w:rPr>
        <w:t xml:space="preserve"> </w:t>
      </w:r>
      <w:proofErr w:type="spellStart"/>
      <w:r>
        <w:rPr>
          <w:rFonts w:ascii="Arial" w:hAnsi="Arial" w:cs="Arial"/>
        </w:rPr>
        <w:t>кезегінде</w:t>
      </w:r>
      <w:proofErr w:type="spellEnd"/>
      <w:r>
        <w:rPr>
          <w:rFonts w:ascii="Arial" w:hAnsi="Arial" w:cs="Arial"/>
        </w:rPr>
        <w:t xml:space="preserve"> IFC </w:t>
      </w:r>
      <w:proofErr w:type="spellStart"/>
      <w:r>
        <w:rPr>
          <w:rFonts w:ascii="Arial" w:hAnsi="Arial" w:cs="Arial"/>
        </w:rPr>
        <w:t>Орындаушылық</w:t>
      </w:r>
      <w:proofErr w:type="spellEnd"/>
      <w:r>
        <w:rPr>
          <w:rFonts w:ascii="Arial" w:hAnsi="Arial" w:cs="Arial"/>
        </w:rPr>
        <w:t xml:space="preserve"> </w:t>
      </w:r>
      <w:proofErr w:type="spellStart"/>
      <w:r>
        <w:rPr>
          <w:rFonts w:ascii="Arial" w:hAnsi="Arial" w:cs="Arial"/>
        </w:rPr>
        <w:t>стандартының</w:t>
      </w:r>
      <w:proofErr w:type="spellEnd"/>
      <w:r>
        <w:rPr>
          <w:rFonts w:ascii="Arial" w:hAnsi="Arial" w:cs="Arial"/>
        </w:rPr>
        <w:t xml:space="preserve"> 5-бабын (PS5) – </w:t>
      </w:r>
      <w:proofErr w:type="spellStart"/>
      <w:r>
        <w:rPr>
          <w:rStyle w:val="a9"/>
          <w:rFonts w:ascii="Arial" w:hAnsi="Arial" w:cs="Arial"/>
        </w:rPr>
        <w:t>Жерді</w:t>
      </w:r>
      <w:proofErr w:type="spellEnd"/>
      <w:r>
        <w:rPr>
          <w:rStyle w:val="a9"/>
          <w:rFonts w:ascii="Arial" w:hAnsi="Arial" w:cs="Arial"/>
        </w:rPr>
        <w:t xml:space="preserve"> </w:t>
      </w:r>
      <w:proofErr w:type="spellStart"/>
      <w:r>
        <w:rPr>
          <w:rStyle w:val="a9"/>
          <w:rFonts w:ascii="Arial" w:hAnsi="Arial" w:cs="Arial"/>
        </w:rPr>
        <w:t>алу</w:t>
      </w:r>
      <w:proofErr w:type="spellEnd"/>
      <w:r>
        <w:rPr>
          <w:rStyle w:val="a9"/>
          <w:rFonts w:ascii="Arial" w:hAnsi="Arial" w:cs="Arial"/>
        </w:rPr>
        <w:t xml:space="preserve"> </w:t>
      </w:r>
      <w:proofErr w:type="spellStart"/>
      <w:r>
        <w:rPr>
          <w:rStyle w:val="a9"/>
          <w:rFonts w:ascii="Arial" w:hAnsi="Arial" w:cs="Arial"/>
        </w:rPr>
        <w:t>және</w:t>
      </w:r>
      <w:proofErr w:type="spellEnd"/>
      <w:r>
        <w:rPr>
          <w:rStyle w:val="a9"/>
          <w:rFonts w:ascii="Arial" w:hAnsi="Arial" w:cs="Arial"/>
        </w:rPr>
        <w:t xml:space="preserve"> </w:t>
      </w:r>
      <w:proofErr w:type="spellStart"/>
      <w:r>
        <w:rPr>
          <w:rStyle w:val="a9"/>
          <w:rFonts w:ascii="Arial" w:hAnsi="Arial" w:cs="Arial"/>
        </w:rPr>
        <w:t>еріксіз</w:t>
      </w:r>
      <w:proofErr w:type="spellEnd"/>
      <w:r>
        <w:rPr>
          <w:rStyle w:val="a9"/>
          <w:rFonts w:ascii="Arial" w:hAnsi="Arial" w:cs="Arial"/>
        </w:rPr>
        <w:t xml:space="preserve"> </w:t>
      </w:r>
      <w:proofErr w:type="spellStart"/>
      <w:r>
        <w:rPr>
          <w:rStyle w:val="a9"/>
          <w:rFonts w:ascii="Arial" w:hAnsi="Arial" w:cs="Arial"/>
        </w:rPr>
        <w:t>қоныс</w:t>
      </w:r>
      <w:proofErr w:type="spellEnd"/>
      <w:r>
        <w:rPr>
          <w:rStyle w:val="a9"/>
          <w:rFonts w:ascii="Arial" w:hAnsi="Arial" w:cs="Arial"/>
        </w:rPr>
        <w:t xml:space="preserve"> </w:t>
      </w:r>
      <w:proofErr w:type="spellStart"/>
      <w:r>
        <w:rPr>
          <w:rStyle w:val="a9"/>
          <w:rFonts w:ascii="Arial" w:hAnsi="Arial" w:cs="Arial"/>
        </w:rPr>
        <w:t>аудару</w:t>
      </w:r>
      <w:proofErr w:type="spellEnd"/>
      <w:r>
        <w:rPr>
          <w:rFonts w:ascii="Arial" w:hAnsi="Arial" w:cs="Arial"/>
        </w:rPr>
        <w:t xml:space="preserve"> </w:t>
      </w:r>
      <w:proofErr w:type="spellStart"/>
      <w:r>
        <w:rPr>
          <w:rFonts w:ascii="Arial" w:hAnsi="Arial" w:cs="Arial"/>
        </w:rPr>
        <w:t>талаптарын</w:t>
      </w:r>
      <w:proofErr w:type="spellEnd"/>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қосады</w:t>
      </w:r>
      <w:proofErr w:type="spellEnd"/>
      <w:r>
        <w:rPr>
          <w:rFonts w:ascii="Arial" w:hAnsi="Arial" w:cs="Arial"/>
        </w:rPr>
        <w:t>.</w:t>
      </w:r>
      <w:r>
        <w:rPr>
          <w:rFonts w:ascii="Arial" w:hAnsi="Arial" w:cs="Arial"/>
          <w:lang w:val="kk-KZ"/>
        </w:rPr>
        <w:t xml:space="preserve"> Қазақстан Республикасының Жер кодексіне (2003 ж., өзгерістермен), Экологиялық кодексіне (2021 ж.) және жерді бағалау мен өтемақы төлеуге қатысты қолданыстағы нормативтік актілерге сәйкес, жобаның жүзеге асырылуы жерді алып қою мен уақытша иелену нәтижесінде экономикалық қоныс аудару, тіршілік көздерінің бұзылуы, сондай-ақ ауылшаруашылық жерлерге, мал жаю бағыттарына, коммерциялық аймақтарға және қоғамдық инфрақұрылым объектілеріне қолжетімділіктің шектелуі сияқты салдарға әкелуі мүмкін. Үй шаруашылықтарын физикалық көшіру жоспарланбағанымен, жер ресурстарына тәуелді халық топтары, осал үй шаруашылықтары және қауымдық инфрақұрылым үшін туындайтын әлеуметтік-экономикалық тәуекелдер мұқият жоспарлауды және жеңілдету шараларын қажет етеді. Осы тәуекелдерді азайту мақсатында жоба PS5-тің бейімдеу иерархиясын қабылдайды – болдырмау, азайту, қалпына келтіру және жақсарту қағидаты бойынша. Осы негізде Жерді алу және қоныс аудару жөніндегі іс-қимыл жоспары (LARAP) әзірленіп, толық алмастыру құны бойынша өтемақы төлеуді, тіршілік көздерін қалпына келтіру мен жақсартуды, осал топтарға мақсатты қолдау көрсетуді және құрылыс кезеңінде қауымдастықтардың қолжетімділігін сақтауды қамтамасыз етеді. Мүдделі тараптармен үздіксіз өзара іс-қимыл, шағымдарды қарау тетігінің (GRM) біріктірілуі және тәуелсіз мониторинг жүйесі Қазақстан Республикасының құқықтық базасы мен IFC PS5 талаптарына сәйкестікті қамтамасыз етеді. Бұл тәсіл қалдық әлеуметтік тәуекелдерді қолайлы деңгейге дейін төмендетуге, әлеуметтік әділдікті сақтауға және жобаның орнықты дамуын қамтамасыз етуге мүмкіндік береді.</w:t>
      </w:r>
    </w:p>
    <w:p w14:paraId="0C06A7B7" w14:textId="77777777" w:rsidR="006B6003" w:rsidRDefault="00000000">
      <w:pPr>
        <w:pStyle w:val="31"/>
        <w:keepNext w:val="0"/>
        <w:keepLines w:val="0"/>
        <w:numPr>
          <w:ilvl w:val="2"/>
          <w:numId w:val="0"/>
        </w:numPr>
        <w:rPr>
          <w:lang w:val="kk-KZ"/>
        </w:rPr>
      </w:pPr>
      <w:bookmarkStart w:id="1839" w:name="_Toc210339059"/>
      <w:r>
        <w:rPr>
          <w:rStyle w:val="ad"/>
          <w:b/>
          <w:lang w:val="kk-KZ"/>
        </w:rPr>
        <w:t>8.3.9.1. Жерді алу, қоныс аудару және еріксіз қоныс аудару</w:t>
      </w:r>
    </w:p>
    <w:p w14:paraId="765CC376" w14:textId="77777777" w:rsidR="006B6003" w:rsidRDefault="00000000">
      <w:pPr>
        <w:pStyle w:val="afffd"/>
        <w:rPr>
          <w:rFonts w:ascii="Arial" w:hAnsi="Arial" w:cs="Arial"/>
          <w:lang w:val="kk-KZ"/>
        </w:rPr>
      </w:pPr>
      <w:r>
        <w:rPr>
          <w:rFonts w:ascii="Arial" w:hAnsi="Arial" w:cs="Arial"/>
          <w:lang w:val="kk-KZ"/>
        </w:rPr>
        <w:lastRenderedPageBreak/>
        <w:t>Мойынты – Қызылжар теміржол жобасы теміржол жолағын, айналма және өту нүктелерін, көпірлерді, кірме жолдарды және қосалқы нысандарды орналастыру үшін тұрақты және уақытша жер телімдерін алуды талап етеді. Бұл ауыл шаруашылық жерлеріне, мал жаю бағыттарына, қоғамдық инфрақұрылымға және коммерциялық қызметке әсер етуі мүмкін, алайда тұрғын үйлердің физикалық көшіруі күтілмейді.</w:t>
      </w:r>
      <w:r>
        <w:rPr>
          <w:rFonts w:ascii="Arial" w:hAnsi="Arial" w:cs="Arial"/>
          <w:lang w:val="kk-KZ"/>
        </w:rPr>
        <w:br/>
        <w:t>IFC-тің 5-орындаушылық стандартына (PS5), Қазақстан Республикасының Жер кодексіне (2003 ж., өзгерістерімен) және Экологиялық кодекске (2021 ж.) сәйкес, жоба бейімдеу иерархиясын қолданады – болдырмау, азайту, қалпына келтіру және жақсарту.</w:t>
      </w:r>
      <w:r>
        <w:rPr>
          <w:rFonts w:ascii="Arial" w:hAnsi="Arial" w:cs="Arial"/>
          <w:lang w:val="kk-KZ"/>
        </w:rPr>
        <w:br/>
        <w:t>Жерді алу және қоныс аудару жөніндегі іс-қимыл жоспары (LARAP) шеңберінде толық алмастыру құны бойынша әділ өтемақы төлеу, өмір сүру көздерін қалпына келтіру, гендерлік тұрғыдан сезімтал консультациялар өткізу, уақытша жерді пайдалану туралы жазбаша келісімдер жасау және шағымдарды қараудың қолжетімді тетіктерін қамтамасыз ету көзделген.</w:t>
      </w:r>
      <w:r>
        <w:rPr>
          <w:rFonts w:ascii="Arial" w:hAnsi="Arial" w:cs="Arial"/>
          <w:lang w:val="kk-KZ"/>
        </w:rPr>
        <w:br/>
        <w:t>Үздіксіз мүдделі тараптармен өзара іс-қимыл, тәуелсіз бағалау және сәйкестікті мониторингтеу әлеуметтік әділдікті қамтамасыз етуге, осал топтарды қорғауға және ұлттық заңнама мен халықаралық талаптарға сәйкестікті қамтамасыз етуге бағытталған.</w:t>
      </w:r>
    </w:p>
    <w:p w14:paraId="5FC3779B" w14:textId="77777777" w:rsidR="006B6003" w:rsidRDefault="00000000">
      <w:pPr>
        <w:pStyle w:val="afffd"/>
        <w:outlineLvl w:val="0"/>
        <w:rPr>
          <w:lang w:val="kk-KZ"/>
        </w:rPr>
      </w:pPr>
      <w:r>
        <w:rPr>
          <w:rStyle w:val="ad"/>
          <w:lang w:val="kk-KZ"/>
        </w:rPr>
        <w:t xml:space="preserve">Әсердің көзі </w:t>
      </w:r>
    </w:p>
    <w:p w14:paraId="68D06B52" w14:textId="77777777" w:rsidR="006B6003" w:rsidRDefault="00000000">
      <w:pPr>
        <w:pStyle w:val="afffd"/>
        <w:rPr>
          <w:rFonts w:ascii="Arial" w:hAnsi="Arial" w:cs="Arial"/>
          <w:lang w:val="kk-KZ"/>
        </w:rPr>
      </w:pPr>
      <w:r>
        <w:rPr>
          <w:rFonts w:ascii="Arial" w:hAnsi="Arial" w:cs="Arial"/>
          <w:lang w:val="kk-KZ"/>
        </w:rPr>
        <w:t>Мойынты – Қызылжар теміржол жобасы теміржол жолағын, айналма және өту нүктелерін, көпірлер мен су өткізу құрылыстарын, сондай-ақ кірме жолдар, жұмысшылар лагерьлері, карьерлер, қарықтар, бетон және қиыршық тас өндіру зауыттары сияқты қосалқы нысандарды орналастыру үшін тұрақты және уақытша жер алуды талап етеді.</w:t>
      </w:r>
      <w:r>
        <w:rPr>
          <w:rFonts w:ascii="Arial" w:hAnsi="Arial" w:cs="Arial"/>
          <w:lang w:val="kk-KZ"/>
        </w:rPr>
        <w:br/>
        <w:t>Жерді алу Қарағанды және Ұлытау облыстарындағы ауыл шаруашылық және коммерциялық жерлерге әсер етеді, оған мемлекеттік, жалға берілген немесе пайдалануға берілген, жеке меншік және бейресми пайдаланылатын учаскелер кіреді.</w:t>
      </w:r>
    </w:p>
    <w:p w14:paraId="1EB205DA" w14:textId="77777777" w:rsidR="006B6003" w:rsidRDefault="00000000">
      <w:pPr>
        <w:pStyle w:val="afffd"/>
        <w:rPr>
          <w:rFonts w:ascii="Arial" w:hAnsi="Arial" w:cs="Arial"/>
          <w:lang w:val="kk-KZ"/>
        </w:rPr>
      </w:pPr>
      <w:r>
        <w:rPr>
          <w:rFonts w:ascii="Arial" w:hAnsi="Arial" w:cs="Arial"/>
          <w:lang w:val="kk-KZ"/>
        </w:rPr>
        <w:t>Жер мен құрылыстардан бөлек, ауыл шаруашылығына, мал бағуға және шағын бизнеске байланысты өмір сүру көздері де әсерге ұшырайды.</w:t>
      </w:r>
    </w:p>
    <w:p w14:paraId="2E97469A" w14:textId="77777777" w:rsidR="006B6003" w:rsidRDefault="00000000">
      <w:pPr>
        <w:pStyle w:val="afffd"/>
        <w:rPr>
          <w:rFonts w:ascii="Arial" w:hAnsi="Arial" w:cs="Arial"/>
          <w:lang w:val="kk-KZ"/>
        </w:rPr>
      </w:pPr>
      <w:r>
        <w:rPr>
          <w:rFonts w:ascii="Arial" w:hAnsi="Arial" w:cs="Arial"/>
          <w:lang w:val="kk-KZ"/>
        </w:rPr>
        <w:t>Құрылыстың уақытша аймақтары, материал қоймалары немесе айналма жолдар мал жайылымдарына, егістік алқаптарына немесе нарықтарға қол жеткізуді шектеуі мүмкін. Тиісті келісімдер болмаған жағдайда мұндай уақытша пайдалану дақылдардың бүлінуіне, табыс жоғалтуға немесе дау-жанжалдарға әкелуі ықтимал.</w:t>
      </w:r>
    </w:p>
    <w:p w14:paraId="7C7C4394" w14:textId="77777777" w:rsidR="006B6003" w:rsidRDefault="00000000">
      <w:pPr>
        <w:pStyle w:val="afffd"/>
        <w:outlineLvl w:val="0"/>
        <w:rPr>
          <w:lang w:val="kk-KZ"/>
        </w:rPr>
      </w:pPr>
      <w:r>
        <w:rPr>
          <w:rStyle w:val="ad"/>
          <w:lang w:val="kk-KZ"/>
        </w:rPr>
        <w:t xml:space="preserve">Әсерлердің жалпы сипаттамасы </w:t>
      </w:r>
    </w:p>
    <w:p w14:paraId="46398977" w14:textId="77777777" w:rsidR="006B6003" w:rsidRDefault="00000000">
      <w:pPr>
        <w:pStyle w:val="afffd"/>
        <w:rPr>
          <w:rFonts w:ascii="Arial" w:hAnsi="Arial" w:cs="Arial"/>
          <w:lang w:val="kk-KZ"/>
        </w:rPr>
      </w:pPr>
      <w:r>
        <w:rPr>
          <w:rFonts w:ascii="Arial" w:hAnsi="Arial" w:cs="Arial"/>
          <w:lang w:val="kk-KZ"/>
        </w:rPr>
        <w:t>IFC-тің 5-стандартына сәйкес, жоба негізінен экономикалық қоныс аударуға әкеледі, яғни тұрғын үйлердің физикалық көшіруі болмайды.</w:t>
      </w:r>
      <w:r>
        <w:rPr>
          <w:rFonts w:ascii="Arial" w:hAnsi="Arial" w:cs="Arial"/>
          <w:lang w:val="kk-KZ"/>
        </w:rPr>
        <w:br/>
        <w:t xml:space="preserve">Мойынты – Қызылжар теміржол жобасы бойынша жерді резервке қою және мемлекет меншігіне алу Қазақстан Республикасының Жер кодексіне сәйкес жүзеге асырылады. Бұл ауыл шаруашылық, елді мекен, орман және өнеркәсіп/көлік </w:t>
      </w:r>
      <w:r>
        <w:rPr>
          <w:rFonts w:ascii="Arial" w:hAnsi="Arial" w:cs="Arial"/>
          <w:lang w:val="kk-KZ"/>
        </w:rPr>
        <w:lastRenderedPageBreak/>
        <w:t>мақсатындағы жерлерді қамтиды.</w:t>
      </w:r>
      <w:r>
        <w:rPr>
          <w:rFonts w:ascii="Arial" w:hAnsi="Arial" w:cs="Arial"/>
          <w:lang w:val="kk-KZ"/>
        </w:rPr>
        <w:br/>
        <w:t>Ауыл шаруашылығына әсерлердің басым бөлігі шамалы (1%-дан аз), алайда Ұлытау облысындағы кейбір учаскелерде 3–5% деңгейіндегі жоғалтулар байқалады, бұл өмір сүру көздерін қалпына келтіру шараларын қажет етеді.</w:t>
      </w:r>
      <w:r>
        <w:rPr>
          <w:rFonts w:ascii="Arial" w:hAnsi="Arial" w:cs="Arial"/>
          <w:lang w:val="kk-KZ"/>
        </w:rPr>
        <w:br/>
        <w:t>Сонымен қатар, елді мекендер мен орман қорындағы шағын учаскелер, сондай-ақ меншік құқығы толық анықталмаған кейбір өндірістік және көлік телімдері де бар.</w:t>
      </w:r>
    </w:p>
    <w:p w14:paraId="285B6815" w14:textId="77777777" w:rsidR="006B6003" w:rsidRDefault="00000000">
      <w:pPr>
        <w:pStyle w:val="afffd"/>
        <w:spacing w:before="0" w:beforeAutospacing="0" w:after="0" w:afterAutospacing="0"/>
        <w:outlineLvl w:val="0"/>
        <w:rPr>
          <w:lang w:val="kk-KZ"/>
        </w:rPr>
      </w:pPr>
      <w:r>
        <w:rPr>
          <w:rStyle w:val="ad"/>
          <w:lang w:val="kk-KZ"/>
        </w:rPr>
        <w:t>Ұлытау облысы</w:t>
      </w:r>
    </w:p>
    <w:p w14:paraId="55B4BCE7" w14:textId="77777777" w:rsidR="006B6003" w:rsidRDefault="00000000">
      <w:pPr>
        <w:pStyle w:val="afffd"/>
        <w:spacing w:before="0" w:beforeAutospacing="0" w:after="0" w:afterAutospacing="0"/>
        <w:rPr>
          <w:rFonts w:ascii="Arial" w:hAnsi="Arial" w:cs="Arial"/>
          <w:lang w:val="kk-KZ"/>
        </w:rPr>
      </w:pPr>
      <w:r>
        <w:rPr>
          <w:rFonts w:ascii="Arial" w:hAnsi="Arial" w:cs="Arial"/>
          <w:lang w:val="kk-KZ"/>
        </w:rPr>
        <w:t>- Әсер ететін учаскелер Қаражал, Тоғызкент және Ақтау елді мекендерінде орналасқан.</w:t>
      </w:r>
    </w:p>
    <w:p w14:paraId="11BFCA81" w14:textId="77777777" w:rsidR="006B6003" w:rsidRDefault="00000000">
      <w:pPr>
        <w:pStyle w:val="afffd"/>
        <w:spacing w:before="0" w:beforeAutospacing="0" w:after="0" w:afterAutospacing="0"/>
        <w:rPr>
          <w:rFonts w:ascii="Arial" w:hAnsi="Arial" w:cs="Arial"/>
          <w:lang w:val="kk-KZ"/>
        </w:rPr>
      </w:pPr>
      <w:r>
        <w:rPr>
          <w:rFonts w:ascii="Arial" w:hAnsi="Arial" w:cs="Arial"/>
          <w:lang w:val="kk-KZ"/>
        </w:rPr>
        <w:t>- Физикалық көшіру жоқ: тұрғын үйлердің бұзылуы немесе мәжбүрлі көшіру күтілмейді.</w:t>
      </w:r>
    </w:p>
    <w:p w14:paraId="05C86F83" w14:textId="77777777" w:rsidR="006B6003" w:rsidRDefault="00000000">
      <w:pPr>
        <w:pStyle w:val="afffd"/>
        <w:spacing w:before="0" w:beforeAutospacing="0" w:after="0" w:afterAutospacing="0"/>
        <w:rPr>
          <w:rFonts w:ascii="Arial" w:hAnsi="Arial" w:cs="Arial"/>
          <w:lang w:val="kk-KZ"/>
        </w:rPr>
      </w:pPr>
      <w:r>
        <w:rPr>
          <w:rFonts w:ascii="Arial" w:hAnsi="Arial" w:cs="Arial"/>
          <w:lang w:val="kk-KZ"/>
        </w:rPr>
        <w:t>- Тек экономикалық қоныс аудару: әсерлер жер пайдалану шектеулері мен құрылыс кезеңіндегі уақытша қолжетімділік шектеулеріне байланысты.</w:t>
      </w:r>
    </w:p>
    <w:p w14:paraId="756AB45A" w14:textId="77777777" w:rsidR="006B6003" w:rsidRDefault="00000000">
      <w:pPr>
        <w:pStyle w:val="afffd"/>
        <w:spacing w:before="0" w:beforeAutospacing="0" w:after="0" w:afterAutospacing="0"/>
        <w:rPr>
          <w:rFonts w:ascii="Arial" w:hAnsi="Arial" w:cs="Arial"/>
          <w:lang w:val="kk-KZ"/>
        </w:rPr>
      </w:pPr>
      <w:r>
        <w:rPr>
          <w:rFonts w:ascii="Arial" w:hAnsi="Arial" w:cs="Arial"/>
          <w:lang w:val="kk-KZ"/>
        </w:rPr>
        <w:t>- Үлкен ауыл шаруашылық телімдері – аз үлестік жоғалтулар (&lt;1%).</w:t>
      </w:r>
    </w:p>
    <w:p w14:paraId="1995D0A4" w14:textId="77777777" w:rsidR="006B6003" w:rsidRDefault="00000000">
      <w:pPr>
        <w:pStyle w:val="afffd"/>
        <w:spacing w:before="0" w:beforeAutospacing="0" w:after="0" w:afterAutospacing="0"/>
        <w:rPr>
          <w:rFonts w:ascii="Arial" w:hAnsi="Arial" w:cs="Arial"/>
          <w:lang w:val="kk-KZ"/>
        </w:rPr>
      </w:pPr>
      <w:r>
        <w:rPr>
          <w:rFonts w:ascii="Arial" w:hAnsi="Arial" w:cs="Arial"/>
          <w:lang w:val="kk-KZ"/>
        </w:rPr>
        <w:t>- Орташа телімдер – 3–5% деңгейіндегі әсер байқалады.</w:t>
      </w:r>
    </w:p>
    <w:p w14:paraId="2371E571" w14:textId="77777777" w:rsidR="006B6003" w:rsidRDefault="00000000">
      <w:pPr>
        <w:pStyle w:val="afffd"/>
        <w:spacing w:before="0" w:beforeAutospacing="0" w:after="0" w:afterAutospacing="0"/>
        <w:rPr>
          <w:rFonts w:ascii="Arial" w:hAnsi="Arial" w:cs="Arial"/>
          <w:lang w:val="kk-KZ"/>
        </w:rPr>
      </w:pPr>
      <w:r>
        <w:rPr>
          <w:rFonts w:ascii="Arial" w:hAnsi="Arial" w:cs="Arial"/>
          <w:lang w:val="kk-KZ"/>
        </w:rPr>
        <w:t>- Қаражал қаласында бір учаскеде ең жоғары әсер – 5,34%.</w:t>
      </w:r>
    </w:p>
    <w:p w14:paraId="637BECED" w14:textId="77777777" w:rsidR="006B6003" w:rsidRDefault="00000000">
      <w:pPr>
        <w:pStyle w:val="afffd"/>
        <w:spacing w:before="0" w:beforeAutospacing="0" w:after="0" w:afterAutospacing="0"/>
        <w:rPr>
          <w:rFonts w:ascii="Arial" w:hAnsi="Arial" w:cs="Arial"/>
          <w:lang w:val="kk-KZ"/>
        </w:rPr>
      </w:pPr>
      <w:r>
        <w:rPr>
          <w:rFonts w:ascii="Arial" w:hAnsi="Arial" w:cs="Arial"/>
          <w:lang w:val="kk-KZ"/>
        </w:rPr>
        <w:t>- Орта және жоғары әсер ететін учаскелер тіршілік көздерін қалпына келтіру бағдарламасына (LRP) енгізілуі тиіс, егер шығын 10%-дан асса.</w:t>
      </w:r>
    </w:p>
    <w:p w14:paraId="243D27E0" w14:textId="77777777" w:rsidR="006B6003" w:rsidRDefault="00000000">
      <w:pPr>
        <w:pStyle w:val="afffd"/>
        <w:spacing w:before="0" w:beforeAutospacing="0" w:after="0" w:afterAutospacing="0"/>
        <w:outlineLvl w:val="0"/>
        <w:rPr>
          <w:rFonts w:ascii="Arial" w:hAnsi="Arial" w:cs="Arial"/>
          <w:lang w:val="kk-KZ"/>
        </w:rPr>
      </w:pPr>
      <w:r>
        <w:rPr>
          <w:rStyle w:val="ad"/>
          <w:lang w:val="kk-KZ"/>
        </w:rPr>
        <w:t>Қарағанды облысы</w:t>
      </w:r>
    </w:p>
    <w:p w14:paraId="592F85CE" w14:textId="77777777" w:rsidR="006B6003" w:rsidRDefault="00000000">
      <w:pPr>
        <w:pStyle w:val="afffd"/>
        <w:spacing w:before="0" w:beforeAutospacing="0" w:after="0" w:afterAutospacing="0"/>
        <w:rPr>
          <w:rFonts w:ascii="Arial" w:hAnsi="Arial" w:cs="Arial"/>
          <w:lang w:val="kk-KZ"/>
        </w:rPr>
      </w:pPr>
      <w:r>
        <w:rPr>
          <w:rFonts w:ascii="Arial" w:hAnsi="Arial" w:cs="Arial"/>
          <w:lang w:val="kk-KZ"/>
        </w:rPr>
        <w:t>- Әсер ететін учаскелер Ақәдір, Мойынты, Қиықты және Босаға елді мекендерінде.</w:t>
      </w:r>
    </w:p>
    <w:p w14:paraId="0F2D09FA" w14:textId="77777777" w:rsidR="006B6003" w:rsidRDefault="00000000">
      <w:pPr>
        <w:pStyle w:val="afffd"/>
        <w:spacing w:before="0" w:beforeAutospacing="0" w:after="0" w:afterAutospacing="0"/>
        <w:rPr>
          <w:rFonts w:ascii="Arial" w:hAnsi="Arial" w:cs="Arial"/>
          <w:lang w:val="kk-KZ"/>
        </w:rPr>
      </w:pPr>
      <w:r>
        <w:rPr>
          <w:rFonts w:ascii="Arial" w:hAnsi="Arial" w:cs="Arial"/>
          <w:lang w:val="kk-KZ"/>
        </w:rPr>
        <w:t>- Физикалық көшіру жоқ: тұрғын үйлердің бұзылуы немесе көшіру күтілмейді.</w:t>
      </w:r>
    </w:p>
    <w:p w14:paraId="4DE48300" w14:textId="77777777" w:rsidR="006B6003" w:rsidRDefault="00000000">
      <w:pPr>
        <w:pStyle w:val="afffd"/>
        <w:spacing w:before="0" w:beforeAutospacing="0" w:after="0" w:afterAutospacing="0"/>
        <w:rPr>
          <w:rFonts w:ascii="Arial" w:hAnsi="Arial" w:cs="Arial"/>
          <w:lang w:val="kk-KZ"/>
        </w:rPr>
      </w:pPr>
      <w:r>
        <w:rPr>
          <w:rFonts w:ascii="Arial" w:hAnsi="Arial" w:cs="Arial"/>
          <w:lang w:val="kk-KZ"/>
        </w:rPr>
        <w:t>- Тек экономикалық әсерлер: жерді резервке қою және уақытша шектеулерден туындайды.</w:t>
      </w:r>
    </w:p>
    <w:p w14:paraId="52828645" w14:textId="77777777" w:rsidR="006B6003" w:rsidRDefault="00000000">
      <w:pPr>
        <w:pStyle w:val="afffd"/>
        <w:spacing w:before="0" w:beforeAutospacing="0" w:after="0" w:afterAutospacing="0"/>
        <w:rPr>
          <w:rFonts w:ascii="Arial" w:hAnsi="Arial" w:cs="Arial"/>
          <w:lang w:val="kk-KZ"/>
        </w:rPr>
      </w:pPr>
      <w:r>
        <w:rPr>
          <w:rFonts w:ascii="Arial" w:hAnsi="Arial" w:cs="Arial"/>
          <w:lang w:val="kk-KZ"/>
        </w:rPr>
        <w:t>- Негізгі тәуекелдер: жайылымдар мен егістік жерлердің бір бөлігін жоғалту, уақытша қолжетімділік шектеулері, маусымдық мал айдау бағыттарының бұзылуы.</w:t>
      </w:r>
    </w:p>
    <w:p w14:paraId="7465D4CA" w14:textId="77777777" w:rsidR="006B6003" w:rsidRDefault="00000000">
      <w:pPr>
        <w:pStyle w:val="afffd"/>
        <w:spacing w:before="0" w:beforeAutospacing="0" w:after="0" w:afterAutospacing="0"/>
        <w:rPr>
          <w:rFonts w:ascii="Arial" w:hAnsi="Arial" w:cs="Arial"/>
          <w:lang w:val="kk-KZ"/>
        </w:rPr>
      </w:pPr>
      <w:r>
        <w:rPr>
          <w:rFonts w:ascii="Arial" w:hAnsi="Arial" w:cs="Arial"/>
          <w:lang w:val="kk-KZ"/>
        </w:rPr>
        <w:t>- Ең жоғары әсер – кадастр № 09-107-073-153 (8,5%) тіркелген, бұл арнайы қалпына келтіру шараларын талап етеді.</w:t>
      </w:r>
    </w:p>
    <w:p w14:paraId="01A12D6B" w14:textId="77777777" w:rsidR="006B6003" w:rsidRDefault="00000000">
      <w:pPr>
        <w:pStyle w:val="afffd"/>
        <w:spacing w:before="0" w:beforeAutospacing="0" w:after="0" w:afterAutospacing="0"/>
        <w:rPr>
          <w:rFonts w:ascii="Arial" w:hAnsi="Arial" w:cs="Arial"/>
          <w:lang w:val="kk-KZ"/>
        </w:rPr>
      </w:pPr>
      <w:r>
        <w:rPr>
          <w:rFonts w:ascii="Arial" w:hAnsi="Arial" w:cs="Arial"/>
          <w:lang w:val="kk-KZ"/>
        </w:rPr>
        <w:t>- Көпшілігі үшін әсер шамалы (&lt;3%), дегенмен қысқа мерзімді құрылыс жұмыстары маусымдық мал жаюға уақытша қиындықтар туғызуы мүмкін.</w:t>
      </w:r>
    </w:p>
    <w:p w14:paraId="1F5801DE" w14:textId="77777777" w:rsidR="006B6003" w:rsidRDefault="006B6003">
      <w:pPr>
        <w:pStyle w:val="afffd"/>
        <w:spacing w:before="0" w:beforeAutospacing="0" w:after="0" w:afterAutospacing="0"/>
        <w:rPr>
          <w:rFonts w:ascii="Arial" w:hAnsi="Arial" w:cs="Arial"/>
          <w:lang w:val="kk-KZ"/>
        </w:rPr>
      </w:pPr>
    </w:p>
    <w:p w14:paraId="0E4C6AA2" w14:textId="77777777" w:rsidR="006B6003" w:rsidRDefault="00000000">
      <w:pPr>
        <w:widowControl/>
        <w:outlineLvl w:val="0"/>
        <w:rPr>
          <w:rStyle w:val="ad"/>
          <w:lang w:val="kk-KZ"/>
        </w:rPr>
      </w:pPr>
      <w:r>
        <w:rPr>
          <w:rStyle w:val="ad"/>
          <w:lang w:val="kk-KZ"/>
        </w:rPr>
        <w:t>Әсерді бағалау (Impact Assessment)</w:t>
      </w:r>
    </w:p>
    <w:p w14:paraId="24A384AF" w14:textId="77777777" w:rsidR="006B6003" w:rsidRDefault="00000000">
      <w:pPr>
        <w:widowControl/>
        <w:ind w:leftChars="200" w:left="440"/>
        <w:rPr>
          <w:rFonts w:ascii="Arial" w:hAnsi="Arial" w:cs="Arial"/>
          <w:sz w:val="24"/>
          <w:szCs w:val="24"/>
          <w:lang w:val="kk-KZ"/>
        </w:rPr>
      </w:pPr>
      <w:r>
        <w:rPr>
          <w:rStyle w:val="ad"/>
          <w:lang w:val="kk-KZ"/>
        </w:rPr>
        <w:t>- Ауыл шаруашылық жерлері:</w:t>
      </w:r>
      <w:r>
        <w:rPr>
          <w:rFonts w:ascii="Arial" w:hAnsi="Arial" w:cs="Arial"/>
          <w:sz w:val="24"/>
          <w:szCs w:val="24"/>
          <w:lang w:val="kk-KZ"/>
        </w:rPr>
        <w:t xml:space="preserve"> егістік пен жайылымдарды жоғалту фермерлер мен малшылардың табысын азайтуы мүмкін.</w:t>
      </w:r>
    </w:p>
    <w:p w14:paraId="3025F5C5" w14:textId="77777777" w:rsidR="006B6003" w:rsidRDefault="00000000">
      <w:pPr>
        <w:pStyle w:val="afffd"/>
        <w:ind w:leftChars="199" w:left="438"/>
        <w:rPr>
          <w:rFonts w:ascii="Arial" w:hAnsi="Arial" w:cs="Arial"/>
          <w:lang w:val="kk-KZ"/>
        </w:rPr>
      </w:pPr>
      <w:r>
        <w:rPr>
          <w:rStyle w:val="ad"/>
          <w:lang w:val="kk-KZ"/>
        </w:rPr>
        <w:t>- Тұрғын және құрылыс нысандары:</w:t>
      </w:r>
      <w:r>
        <w:rPr>
          <w:rFonts w:ascii="Arial" w:hAnsi="Arial" w:cs="Arial"/>
          <w:lang w:val="kk-KZ"/>
        </w:rPr>
        <w:t xml:space="preserve"> үйлердің көшіруі күтілмесе де, кейбір ғимараттардың орнын ауыстыру әлеуметтік байланыстар мен тұрмысқа әсер етуі ықтимал.</w:t>
      </w:r>
    </w:p>
    <w:p w14:paraId="3B524DA3" w14:textId="77777777" w:rsidR="006B6003" w:rsidRDefault="00000000">
      <w:pPr>
        <w:pStyle w:val="afffd"/>
        <w:ind w:leftChars="199" w:left="438"/>
        <w:rPr>
          <w:rFonts w:ascii="Arial" w:hAnsi="Arial" w:cs="Arial"/>
          <w:lang w:val="kk-KZ"/>
        </w:rPr>
      </w:pPr>
      <w:r>
        <w:rPr>
          <w:rFonts w:ascii="Arial" w:hAnsi="Arial" w:cs="Arial"/>
          <w:lang w:val="kk-KZ"/>
        </w:rPr>
        <w:t xml:space="preserve">- </w:t>
      </w:r>
      <w:r>
        <w:rPr>
          <w:rStyle w:val="ad"/>
          <w:lang w:val="kk-KZ"/>
        </w:rPr>
        <w:t>Өмір сүру көздері:</w:t>
      </w:r>
      <w:r>
        <w:rPr>
          <w:rFonts w:ascii="Arial" w:hAnsi="Arial" w:cs="Arial"/>
          <w:lang w:val="kk-KZ"/>
        </w:rPr>
        <w:t xml:space="preserve"> жалға алушылар мен бейресми пайдаланушылар өтемақы ала алмай қалу қаупіне ие.</w:t>
      </w:r>
    </w:p>
    <w:p w14:paraId="5F7937D9" w14:textId="77777777" w:rsidR="006B6003" w:rsidRDefault="00000000">
      <w:pPr>
        <w:pStyle w:val="afffd"/>
        <w:ind w:leftChars="199" w:left="438"/>
        <w:rPr>
          <w:rFonts w:ascii="Arial" w:hAnsi="Arial" w:cs="Arial"/>
          <w:lang w:val="kk-KZ"/>
        </w:rPr>
      </w:pPr>
      <w:r>
        <w:rPr>
          <w:rFonts w:ascii="Arial" w:hAnsi="Arial" w:cs="Arial"/>
          <w:lang w:val="kk-KZ"/>
        </w:rPr>
        <w:lastRenderedPageBreak/>
        <w:t xml:space="preserve">- </w:t>
      </w:r>
      <w:r>
        <w:rPr>
          <w:rStyle w:val="ad"/>
          <w:lang w:val="kk-KZ"/>
        </w:rPr>
        <w:t>Уақытша жер пайдалану:</w:t>
      </w:r>
      <w:r>
        <w:rPr>
          <w:rFonts w:ascii="Arial" w:hAnsi="Arial" w:cs="Arial"/>
          <w:lang w:val="kk-KZ"/>
        </w:rPr>
        <w:t xml:space="preserve"> дақылдардың бүлінуі, табыс жоғалту және жердің қалпына келуінің кешеуілдеуі ықтимал.</w:t>
      </w:r>
    </w:p>
    <w:p w14:paraId="486068E2" w14:textId="77777777" w:rsidR="006B6003" w:rsidRDefault="00000000">
      <w:pPr>
        <w:pStyle w:val="afffd"/>
        <w:ind w:leftChars="199" w:left="438"/>
        <w:rPr>
          <w:rFonts w:ascii="Arial" w:hAnsi="Arial" w:cs="Arial"/>
          <w:lang w:val="kk-KZ"/>
        </w:rPr>
      </w:pPr>
      <w:r>
        <w:rPr>
          <w:rFonts w:ascii="Arial" w:hAnsi="Arial" w:cs="Arial"/>
          <w:lang w:val="kk-KZ"/>
        </w:rPr>
        <w:t xml:space="preserve">- </w:t>
      </w:r>
      <w:r>
        <w:rPr>
          <w:rStyle w:val="ad"/>
          <w:lang w:val="kk-KZ"/>
        </w:rPr>
        <w:t>Осал топтар:</w:t>
      </w:r>
      <w:r>
        <w:rPr>
          <w:rFonts w:ascii="Arial" w:hAnsi="Arial" w:cs="Arial"/>
          <w:lang w:val="kk-KZ"/>
        </w:rPr>
        <w:t xml:space="preserve"> шағын фермерлер, әйелдер басқаратын отбасылар және қарт адамдар өтемақы алу мен құқықтық рәсімдерде қиындықтарға тап болуы мүмкін.</w:t>
      </w:r>
    </w:p>
    <w:p w14:paraId="35A472E7" w14:textId="77777777" w:rsidR="006B6003" w:rsidRDefault="00000000">
      <w:pPr>
        <w:pStyle w:val="afffd"/>
        <w:ind w:leftChars="199" w:left="438"/>
        <w:rPr>
          <w:rFonts w:ascii="Arial" w:hAnsi="Arial" w:cs="Arial"/>
          <w:lang w:val="kk-KZ"/>
        </w:rPr>
      </w:pPr>
      <w:r>
        <w:rPr>
          <w:rFonts w:ascii="Arial" w:hAnsi="Arial" w:cs="Arial"/>
          <w:lang w:val="kk-KZ"/>
        </w:rPr>
        <w:t xml:space="preserve">- </w:t>
      </w:r>
      <w:r>
        <w:rPr>
          <w:rStyle w:val="ad"/>
          <w:lang w:val="kk-KZ"/>
        </w:rPr>
        <w:t>Қоғамдық ресурстар:</w:t>
      </w:r>
      <w:r>
        <w:rPr>
          <w:rFonts w:ascii="Arial" w:hAnsi="Arial" w:cs="Arial"/>
          <w:lang w:val="kk-KZ"/>
        </w:rPr>
        <w:t xml:space="preserve"> мал айдау бағыттары, құдықтар мен мәдени нысандардың уақытша немесе тұрақты бұзылуы жергілікті шиеленістерге әкелуі мүмкін.</w:t>
      </w:r>
    </w:p>
    <w:p w14:paraId="00D8E8BB" w14:textId="77777777" w:rsidR="006B6003" w:rsidRDefault="00000000">
      <w:pPr>
        <w:pStyle w:val="afffd"/>
        <w:rPr>
          <w:rFonts w:ascii="Arial" w:hAnsi="Arial" w:cs="Arial"/>
          <w:lang w:val="kk-KZ"/>
        </w:rPr>
      </w:pPr>
      <w:r>
        <w:rPr>
          <w:rFonts w:ascii="Arial" w:hAnsi="Arial" w:cs="Arial"/>
          <w:lang w:val="kk-KZ"/>
        </w:rPr>
        <w:t xml:space="preserve">Жоба бойынша әсер “тікелей” сипатта, тұрақты болады, бірақ жер алудың көлемі аз болғандықтан, әсердің маңыздылығы </w:t>
      </w:r>
      <w:r>
        <w:rPr>
          <w:rStyle w:val="ad"/>
          <w:lang w:val="kk-KZ"/>
        </w:rPr>
        <w:t xml:space="preserve">“Шағын” </w:t>
      </w:r>
      <w:r>
        <w:rPr>
          <w:rFonts w:ascii="Arial" w:hAnsi="Arial" w:cs="Arial"/>
          <w:lang w:val="kk-KZ"/>
        </w:rPr>
        <w:t>деп бағаланады.</w:t>
      </w:r>
    </w:p>
    <w:p w14:paraId="1C64F520" w14:textId="77777777" w:rsidR="006B6003" w:rsidRDefault="00000000">
      <w:pPr>
        <w:widowControl/>
        <w:outlineLvl w:val="0"/>
        <w:rPr>
          <w:rFonts w:ascii="Arial" w:hAnsi="Arial" w:cs="Arial"/>
          <w:sz w:val="24"/>
          <w:szCs w:val="24"/>
          <w:lang w:val="kk-KZ"/>
        </w:rPr>
      </w:pPr>
      <w:r>
        <w:rPr>
          <w:rStyle w:val="ad"/>
          <w:lang w:val="kk-KZ"/>
        </w:rPr>
        <w:t xml:space="preserve">Бейімдеу шаралары </w:t>
      </w:r>
    </w:p>
    <w:p w14:paraId="681C8006" w14:textId="77777777" w:rsidR="006B6003" w:rsidRDefault="00000000">
      <w:pPr>
        <w:pStyle w:val="afffd"/>
        <w:outlineLvl w:val="0"/>
        <w:rPr>
          <w:rFonts w:ascii="Arial" w:hAnsi="Arial" w:cs="Arial"/>
          <w:lang w:val="kk-KZ"/>
        </w:rPr>
      </w:pPr>
      <w:r>
        <w:rPr>
          <w:rStyle w:val="ad"/>
          <w:lang w:val="kk-KZ"/>
        </w:rPr>
        <w:t>A. Жоспарлау және рәсімдер</w:t>
      </w:r>
    </w:p>
    <w:p w14:paraId="286862C0" w14:textId="77777777" w:rsidR="006B6003" w:rsidRDefault="00000000">
      <w:pPr>
        <w:pStyle w:val="afffd"/>
        <w:ind w:leftChars="200" w:left="440"/>
        <w:rPr>
          <w:rFonts w:ascii="Arial" w:hAnsi="Arial" w:cs="Arial"/>
          <w:lang w:val="kk-KZ"/>
        </w:rPr>
      </w:pPr>
      <w:r>
        <w:rPr>
          <w:rFonts w:ascii="Arial" w:hAnsi="Arial" w:cs="Arial"/>
          <w:lang w:val="kk-KZ"/>
        </w:rPr>
        <w:t>- Кесім күні белгіленіп, жарияланады – бұл өтемақыға құқығы бар тұлғаларды анықтайды және спекулятивтік талаптарды болдырмайды.</w:t>
      </w:r>
    </w:p>
    <w:p w14:paraId="47A12595" w14:textId="77777777" w:rsidR="006B6003" w:rsidRDefault="00000000">
      <w:pPr>
        <w:pStyle w:val="afffd"/>
        <w:ind w:leftChars="200" w:left="440"/>
        <w:rPr>
          <w:rFonts w:ascii="Arial" w:hAnsi="Arial" w:cs="Arial"/>
          <w:lang w:val="kk-KZ"/>
        </w:rPr>
      </w:pPr>
      <w:r>
        <w:rPr>
          <w:rFonts w:ascii="Arial" w:hAnsi="Arial" w:cs="Arial"/>
          <w:lang w:val="kk-KZ"/>
        </w:rPr>
        <w:t>- Барлық зардап шеккен тұлғаларды (ПАП) анықтау үшін халық санағын және әлеуметтік-экономикалық зерттеу жүргізу.</w:t>
      </w:r>
    </w:p>
    <w:p w14:paraId="0C2BAA10" w14:textId="77777777" w:rsidR="006B6003" w:rsidRDefault="00000000">
      <w:pPr>
        <w:pStyle w:val="afffd"/>
        <w:ind w:leftChars="200" w:left="440"/>
        <w:rPr>
          <w:rFonts w:ascii="Arial" w:hAnsi="Arial" w:cs="Arial"/>
          <w:lang w:val="kk-KZ"/>
        </w:rPr>
      </w:pPr>
      <w:r>
        <w:rPr>
          <w:rFonts w:ascii="Arial" w:hAnsi="Arial" w:cs="Arial"/>
          <w:lang w:val="kk-KZ"/>
        </w:rPr>
        <w:t>- Тәуелсіз бағалау жүргізіліп, өтемақы толық алмастыру құнымен есептеледі.</w:t>
      </w:r>
    </w:p>
    <w:p w14:paraId="0227CEA1" w14:textId="77777777" w:rsidR="006B6003" w:rsidRDefault="00000000">
      <w:pPr>
        <w:pStyle w:val="afffd"/>
        <w:outlineLvl w:val="0"/>
        <w:rPr>
          <w:rFonts w:ascii="Arial" w:hAnsi="Arial" w:cs="Arial"/>
          <w:lang w:val="kk-KZ"/>
        </w:rPr>
      </w:pPr>
      <w:r>
        <w:rPr>
          <w:rStyle w:val="ad"/>
          <w:lang w:val="kk-KZ"/>
        </w:rPr>
        <w:t>B. Өтемақы және қолдау</w:t>
      </w:r>
    </w:p>
    <w:p w14:paraId="4C2EAD69" w14:textId="77777777" w:rsidR="006B6003" w:rsidRDefault="00000000">
      <w:pPr>
        <w:pStyle w:val="afffd"/>
        <w:ind w:leftChars="199" w:left="438"/>
        <w:rPr>
          <w:rFonts w:ascii="Arial" w:hAnsi="Arial" w:cs="Arial"/>
          <w:lang w:val="kk-KZ"/>
        </w:rPr>
      </w:pPr>
      <w:r>
        <w:rPr>
          <w:rFonts w:ascii="Arial" w:hAnsi="Arial" w:cs="Arial"/>
          <w:lang w:val="kk-KZ"/>
        </w:rPr>
        <w:t>- Ауыл шаруашылық және коммерциялық жерлер үшін баламалы жер немесе ақшалай өтемақы; барлық рәсімдік шығындар жобамен өтеледі.</w:t>
      </w:r>
    </w:p>
    <w:p w14:paraId="35BF7475" w14:textId="77777777" w:rsidR="006B6003" w:rsidRDefault="00000000">
      <w:pPr>
        <w:pStyle w:val="afffd"/>
        <w:ind w:leftChars="199" w:left="438"/>
        <w:rPr>
          <w:rFonts w:ascii="Arial" w:hAnsi="Arial" w:cs="Arial"/>
          <w:lang w:val="kk-KZ"/>
        </w:rPr>
      </w:pPr>
      <w:r>
        <w:rPr>
          <w:rFonts w:ascii="Arial" w:hAnsi="Arial" w:cs="Arial"/>
          <w:lang w:val="kk-KZ"/>
        </w:rPr>
        <w:t>- Құрылыс нысандары үшін алмастыру құнымен өтемақы, көшу және өтпелі кезеңге жәрдемақы қарастырылған.</w:t>
      </w:r>
    </w:p>
    <w:p w14:paraId="0CE378C9" w14:textId="77777777" w:rsidR="006B6003" w:rsidRDefault="00000000">
      <w:pPr>
        <w:pStyle w:val="afffd"/>
        <w:ind w:leftChars="199" w:left="438"/>
        <w:rPr>
          <w:rFonts w:ascii="Arial" w:hAnsi="Arial" w:cs="Arial"/>
          <w:lang w:val="kk-KZ"/>
        </w:rPr>
      </w:pPr>
      <w:r>
        <w:rPr>
          <w:rFonts w:ascii="Arial" w:hAnsi="Arial" w:cs="Arial"/>
          <w:lang w:val="kk-KZ"/>
        </w:rPr>
        <w:t>- Фермерлер мен малшыларға арналған өмір сүру көздерін қалпына келтіру шаралары (оқыту, жайылымдарға балама қолжетімділік, нарыққа шығу қолдауы).</w:t>
      </w:r>
    </w:p>
    <w:p w14:paraId="0D9D670D" w14:textId="77777777" w:rsidR="006B6003" w:rsidRDefault="00000000">
      <w:pPr>
        <w:pStyle w:val="afffd"/>
        <w:ind w:leftChars="199" w:left="438"/>
        <w:rPr>
          <w:rFonts w:ascii="Arial" w:hAnsi="Arial" w:cs="Arial"/>
          <w:lang w:val="kk-KZ"/>
        </w:rPr>
      </w:pPr>
      <w:r>
        <w:rPr>
          <w:rFonts w:ascii="Arial" w:hAnsi="Arial" w:cs="Arial"/>
          <w:lang w:val="kk-KZ"/>
        </w:rPr>
        <w:t>- Уақытша жер пайдалану туралы жазбаша келісімдер, жалдау ақысы мен қалпына келтіру шарттары нақты белгіленеді.</w:t>
      </w:r>
    </w:p>
    <w:p w14:paraId="6A8721C1" w14:textId="77777777" w:rsidR="006B6003" w:rsidRDefault="00000000">
      <w:pPr>
        <w:pStyle w:val="afffd"/>
        <w:outlineLvl w:val="0"/>
        <w:rPr>
          <w:rFonts w:ascii="Arial" w:hAnsi="Arial" w:cs="Arial"/>
          <w:lang w:val="kk-KZ"/>
        </w:rPr>
      </w:pPr>
      <w:r>
        <w:rPr>
          <w:rStyle w:val="ad"/>
          <w:lang w:val="kk-KZ"/>
        </w:rPr>
        <w:lastRenderedPageBreak/>
        <w:t>C. Осалдық және гендер</w:t>
      </w:r>
    </w:p>
    <w:p w14:paraId="5D26E69E" w14:textId="77777777" w:rsidR="006B6003" w:rsidRDefault="00000000">
      <w:pPr>
        <w:pStyle w:val="afffd"/>
        <w:ind w:leftChars="200" w:left="440"/>
        <w:rPr>
          <w:rFonts w:ascii="Arial" w:hAnsi="Arial" w:cs="Arial"/>
          <w:lang w:val="kk-KZ"/>
        </w:rPr>
      </w:pPr>
      <w:r>
        <w:rPr>
          <w:rFonts w:ascii="Arial" w:hAnsi="Arial" w:cs="Arial"/>
          <w:lang w:val="kk-KZ"/>
        </w:rPr>
        <w:t>- Осал үй шаруашылықтарына нысаналы көмек: көлік өтемақысы, жұмыспен қамтуда басымдық, төлем кезінде сүйемелдеу және қосымша қолдау.</w:t>
      </w:r>
    </w:p>
    <w:p w14:paraId="386A1EC1" w14:textId="77777777" w:rsidR="006B6003" w:rsidRDefault="00000000">
      <w:pPr>
        <w:pStyle w:val="afffd"/>
        <w:ind w:leftChars="200" w:left="440"/>
        <w:rPr>
          <w:rFonts w:ascii="Arial" w:hAnsi="Arial" w:cs="Arial"/>
          <w:lang w:val="kk-KZ"/>
        </w:rPr>
      </w:pPr>
      <w:r>
        <w:rPr>
          <w:rFonts w:ascii="Arial" w:hAnsi="Arial" w:cs="Arial"/>
          <w:lang w:val="kk-KZ"/>
        </w:rPr>
        <w:t>Әйелдердің өтемақы, бағдарламалар және шағым тетіктеріне тең қолжетімділігі қамтамасыз етіледі.</w:t>
      </w:r>
    </w:p>
    <w:p w14:paraId="5A2AA668" w14:textId="77777777" w:rsidR="006B6003" w:rsidRDefault="00000000">
      <w:pPr>
        <w:pStyle w:val="afffd"/>
        <w:outlineLvl w:val="0"/>
        <w:rPr>
          <w:lang w:val="kk-KZ"/>
        </w:rPr>
      </w:pPr>
      <w:r>
        <w:rPr>
          <w:rStyle w:val="ad"/>
          <w:lang w:val="kk-KZ"/>
        </w:rPr>
        <w:t>D. Қол жеткізу және қоғамға арналған шаралар</w:t>
      </w:r>
    </w:p>
    <w:p w14:paraId="313ECAE2" w14:textId="77777777" w:rsidR="006B6003" w:rsidRDefault="00000000">
      <w:pPr>
        <w:pStyle w:val="afffd"/>
        <w:ind w:leftChars="200" w:left="440"/>
        <w:rPr>
          <w:rFonts w:ascii="Arial" w:hAnsi="Arial" w:cs="Arial"/>
          <w:lang w:val="kk-KZ"/>
        </w:rPr>
      </w:pPr>
      <w:r>
        <w:rPr>
          <w:rFonts w:ascii="Arial" w:hAnsi="Arial" w:cs="Arial"/>
          <w:lang w:val="kk-KZ"/>
        </w:rPr>
        <w:t>- Уақытша қолжетімділікті басқару жоспары әзірленеді (уақытша өткелдер, белгілер, қалпына келтіру).</w:t>
      </w:r>
    </w:p>
    <w:p w14:paraId="50FA178B" w14:textId="77777777" w:rsidR="006B6003" w:rsidRDefault="00000000">
      <w:pPr>
        <w:pStyle w:val="afffd"/>
        <w:ind w:leftChars="200" w:left="440"/>
        <w:rPr>
          <w:rFonts w:ascii="Arial" w:hAnsi="Arial" w:cs="Arial"/>
          <w:lang w:val="kk-KZ"/>
        </w:rPr>
      </w:pPr>
      <w:r>
        <w:rPr>
          <w:rFonts w:ascii="Arial" w:hAnsi="Arial" w:cs="Arial"/>
          <w:lang w:val="kk-KZ"/>
        </w:rPr>
        <w:t>- Құдықтар, жайылымдар және мәдени нысандар сияқты қауымдық ресурстар жергілікті қоғаммен келісе отырып қалпына келтіріледі немесе ауыстырылады.</w:t>
      </w:r>
    </w:p>
    <w:p w14:paraId="2566085D" w14:textId="77777777" w:rsidR="006B6003" w:rsidRDefault="00000000">
      <w:pPr>
        <w:pStyle w:val="afffd"/>
        <w:outlineLvl w:val="0"/>
        <w:rPr>
          <w:lang w:val="kk-KZ"/>
        </w:rPr>
      </w:pPr>
      <w:r>
        <w:rPr>
          <w:rStyle w:val="ad"/>
          <w:lang w:val="kk-KZ"/>
        </w:rPr>
        <w:t>E. Қоғаммен байланыс және шағымдарды қарау</w:t>
      </w:r>
    </w:p>
    <w:p w14:paraId="565B9B98" w14:textId="77777777" w:rsidR="006B6003" w:rsidRDefault="00000000">
      <w:pPr>
        <w:pStyle w:val="afffd"/>
        <w:ind w:leftChars="200" w:left="440"/>
        <w:rPr>
          <w:rFonts w:ascii="Arial" w:hAnsi="Arial" w:cs="Arial"/>
          <w:lang w:val="kk-KZ"/>
        </w:rPr>
      </w:pPr>
      <w:r>
        <w:rPr>
          <w:rFonts w:ascii="Arial" w:hAnsi="Arial" w:cs="Arial"/>
          <w:lang w:val="kk-KZ"/>
        </w:rPr>
        <w:t>- LARAP іске асыру кезінде ПАП, жергілікті әкімдіктер және қоғам өкілдерімен тұрақты кеңес өткізу.</w:t>
      </w:r>
    </w:p>
    <w:p w14:paraId="136CFED2" w14:textId="77777777" w:rsidR="006B6003" w:rsidRDefault="00000000">
      <w:pPr>
        <w:pStyle w:val="afffd"/>
        <w:ind w:leftChars="200" w:left="440"/>
        <w:rPr>
          <w:rFonts w:ascii="Arial" w:hAnsi="Arial" w:cs="Arial"/>
          <w:lang w:val="kk-KZ"/>
        </w:rPr>
      </w:pPr>
      <w:r>
        <w:rPr>
          <w:rFonts w:ascii="Arial" w:hAnsi="Arial" w:cs="Arial"/>
          <w:lang w:val="kk-KZ"/>
        </w:rPr>
        <w:t>- Жер және қоныс аудару мәселелері бойынша жеке қызметкерлермен жабдықталған, құпия және қолжетімді шағымдарды қарау тетігі (GRM) жұмыс істейді.</w:t>
      </w:r>
    </w:p>
    <w:p w14:paraId="577887A5" w14:textId="77777777" w:rsidR="006B6003" w:rsidRDefault="00000000">
      <w:pPr>
        <w:pStyle w:val="afffd"/>
        <w:outlineLvl w:val="0"/>
        <w:rPr>
          <w:lang w:val="kk-KZ"/>
        </w:rPr>
      </w:pPr>
      <w:r>
        <w:rPr>
          <w:rStyle w:val="ad"/>
          <w:lang w:val="kk-KZ"/>
        </w:rPr>
        <w:t>F. Мониторинг және сәйкестік</w:t>
      </w:r>
    </w:p>
    <w:p w14:paraId="45F8981D" w14:textId="77777777" w:rsidR="006B6003" w:rsidRDefault="00000000">
      <w:pPr>
        <w:pStyle w:val="afffd"/>
        <w:ind w:leftChars="199" w:left="438"/>
        <w:rPr>
          <w:rFonts w:ascii="Arial" w:hAnsi="Arial" w:cs="Arial"/>
          <w:lang w:val="kk-KZ"/>
        </w:rPr>
      </w:pPr>
      <w:r>
        <w:rPr>
          <w:rFonts w:ascii="Arial" w:hAnsi="Arial" w:cs="Arial"/>
          <w:lang w:val="kk-KZ"/>
        </w:rPr>
        <w:t>- Ішкі мониторинг – ҚТЖ тарапынан, сыртқы – тәуелсіз бағалау арқылы жүзеге асырылады.</w:t>
      </w:r>
    </w:p>
    <w:p w14:paraId="6CF05BD6" w14:textId="77777777" w:rsidR="006B6003" w:rsidRDefault="00000000">
      <w:pPr>
        <w:pStyle w:val="afffd"/>
        <w:ind w:leftChars="199" w:left="438"/>
        <w:rPr>
          <w:rFonts w:ascii="Arial" w:hAnsi="Arial" w:cs="Arial"/>
          <w:lang w:val="kk-KZ"/>
        </w:rPr>
      </w:pPr>
      <w:r>
        <w:rPr>
          <w:rFonts w:ascii="Arial" w:hAnsi="Arial" w:cs="Arial"/>
          <w:lang w:val="kk-KZ"/>
        </w:rPr>
        <w:t>- Барлық төлемдер, келісімдер мен қалпына келтіру шаралары құжатталады, ал көрсеткіштерге қол жеткізілмеген жағдайда түзету шаралары қабылданады.</w:t>
      </w:r>
    </w:p>
    <w:p w14:paraId="5C000FA2" w14:textId="77777777" w:rsidR="006B6003" w:rsidRDefault="00000000">
      <w:pPr>
        <w:pStyle w:val="31"/>
        <w:keepNext w:val="0"/>
        <w:keepLines w:val="0"/>
        <w:numPr>
          <w:ilvl w:val="2"/>
          <w:numId w:val="0"/>
        </w:numPr>
        <w:rPr>
          <w:lang w:val="kk-KZ"/>
        </w:rPr>
      </w:pPr>
      <w:bookmarkStart w:id="1840" w:name="_Toc208973877"/>
      <w:bookmarkStart w:id="1841" w:name="_Toc169094793"/>
      <w:bookmarkStart w:id="1842" w:name="_Toc208974277"/>
      <w:bookmarkStart w:id="1843" w:name="_Toc210339060"/>
      <w:bookmarkStart w:id="1844" w:name="_Toc208974480"/>
      <w:bookmarkStart w:id="1845" w:name="_Toc208974077"/>
      <w:bookmarkStart w:id="1846" w:name="_Toc208974684"/>
      <w:bookmarkEnd w:id="1839"/>
      <w:r>
        <w:rPr>
          <w:rStyle w:val="ad"/>
          <w:b/>
          <w:lang w:val="kk-KZ"/>
        </w:rPr>
        <w:t xml:space="preserve">8.3.9.2. Қол жеткізудің шектелуі </w:t>
      </w:r>
    </w:p>
    <w:p w14:paraId="0964B377" w14:textId="77777777" w:rsidR="006B6003" w:rsidRDefault="00000000">
      <w:pPr>
        <w:pStyle w:val="afffd"/>
        <w:rPr>
          <w:rFonts w:ascii="Arial" w:hAnsi="Arial" w:cs="Arial"/>
          <w:lang w:val="kk-KZ"/>
        </w:rPr>
      </w:pPr>
      <w:r>
        <w:rPr>
          <w:rFonts w:ascii="Arial" w:hAnsi="Arial" w:cs="Arial"/>
          <w:lang w:val="kk-KZ"/>
        </w:rPr>
        <w:t>Құрылыс кезеңінде теміржолдың жалпы азаматтық жұмыстары — үйінділердің құрылуы, көпірлер мен су өткізу құрылыстарының орнатылуы, сондай-ақ қосалқы нысандардың жұмысы — дәліз бойындағы жеке меншіктерге, егістік жерлерге, базарларға және қоғамдық нысандарға уақытша қолжетімділікті шектейді.</w:t>
      </w:r>
      <w:r>
        <w:rPr>
          <w:rFonts w:ascii="Arial" w:hAnsi="Arial" w:cs="Arial"/>
          <w:lang w:val="kk-KZ"/>
        </w:rPr>
        <w:br/>
        <w:t xml:space="preserve">Теміржолға жалғанған ауылдар мен қалаларға апаратын жергілікті жолдарға да уақытша шектеулер қойылуы немесе айналма </w:t>
      </w:r>
      <w:r>
        <w:rPr>
          <w:rFonts w:ascii="Arial" w:hAnsi="Arial" w:cs="Arial"/>
          <w:lang w:val="kk-KZ"/>
        </w:rPr>
        <w:lastRenderedPageBreak/>
        <w:t>жолдар ұйымдастырылуы мүмкін, бұл тұрғындар мен көлік қозғалысына әсер етеді.</w:t>
      </w:r>
      <w:r>
        <w:rPr>
          <w:rFonts w:ascii="Arial" w:hAnsi="Arial" w:cs="Arial"/>
          <w:lang w:val="kk-KZ"/>
        </w:rPr>
        <w:br/>
        <w:t>Мұндай шектеулер адамдардың үйлеріне, алқаптарына, жұмыс орындарына немесе әлеуметтік қызметтерге жету мүмкіндігін уақытша төмендетуі мүмкін және мал айдау бағыттары бойынша мал қозғалысына да кедергі келтіруі ықтимал.</w:t>
      </w:r>
    </w:p>
    <w:p w14:paraId="77458823" w14:textId="77777777" w:rsidR="006B6003" w:rsidRDefault="00000000">
      <w:pPr>
        <w:widowControl/>
        <w:outlineLvl w:val="0"/>
        <w:rPr>
          <w:lang w:val="kk-KZ"/>
        </w:rPr>
      </w:pPr>
      <w:r>
        <w:rPr>
          <w:rStyle w:val="ad"/>
          <w:lang w:val="kk-KZ"/>
        </w:rPr>
        <w:t xml:space="preserve">Әсерді бағалау </w:t>
      </w:r>
    </w:p>
    <w:p w14:paraId="4184917D" w14:textId="77777777" w:rsidR="006B6003" w:rsidRDefault="00000000">
      <w:pPr>
        <w:pStyle w:val="afffd"/>
        <w:rPr>
          <w:rFonts w:ascii="Arial" w:hAnsi="Arial" w:cs="Arial"/>
          <w:lang w:val="kk-KZ"/>
        </w:rPr>
      </w:pPr>
      <w:r>
        <w:rPr>
          <w:rFonts w:ascii="Arial" w:hAnsi="Arial" w:cs="Arial"/>
          <w:lang w:val="kk-KZ"/>
        </w:rPr>
        <w:t>Қол жеткізудің уақытша шектелуі теміржол дәлізі бойындағы өтпелерге тәуелді немесе сол маңда орналасқан үй шаруашылықтарына, кәсіпорындарға және фермерлерге тікелей әсер етеді.</w:t>
      </w:r>
      <w:r>
        <w:rPr>
          <w:rFonts w:ascii="Arial" w:hAnsi="Arial" w:cs="Arial"/>
          <w:lang w:val="kk-KZ"/>
        </w:rPr>
        <w:br/>
        <w:t>Әсер қысқа мерзімді сипатта болғанымен, ол белгілі бір қолайсыздықтар, кідірістер немесе экономикалық шығындар (мысалы, базарларға шығудың қиындауы, клиент ағынының азаюы, маусымдық мал жаюдың бұзылуы) туғызуы мүмкін.</w:t>
      </w:r>
      <w:r>
        <w:rPr>
          <w:rFonts w:ascii="Arial" w:hAnsi="Arial" w:cs="Arial"/>
          <w:lang w:val="kk-KZ"/>
        </w:rPr>
        <w:br/>
        <w:t>LARAP қорытындыларына сәйкес, мұндай әсерлердің сипаты “тікелей” болып табылады және бірнеше үй шаруашылықтарына қатысты болғанымен, олардың шығындары шамалы болады.</w:t>
      </w:r>
      <w:r>
        <w:rPr>
          <w:rFonts w:ascii="Arial" w:hAnsi="Arial" w:cs="Arial"/>
          <w:lang w:val="kk-KZ"/>
        </w:rPr>
        <w:br/>
        <w:t xml:space="preserve">Әсердің ұзақтығы тұрғысынан ол </w:t>
      </w:r>
      <w:r>
        <w:rPr>
          <w:rStyle w:val="ad"/>
          <w:lang w:val="kk-KZ"/>
        </w:rPr>
        <w:t>уақытша</w:t>
      </w:r>
      <w:r>
        <w:rPr>
          <w:rFonts w:ascii="Arial" w:hAnsi="Arial" w:cs="Arial"/>
          <w:lang w:val="kk-KZ"/>
        </w:rPr>
        <w:t xml:space="preserve">, ал әсер ету дәрежесі мен ауқымы шағын. “Әсердің маңыздылығы матрицасына” сәйкес, мұндай жағдайларда қабылдаушы тараптардың сезімталдығы төмен (Low sensitivity), ал әсердің шамасы шағын (Small magnitude) деп есептеледі, сондықтан әсердің маңыздылығы </w:t>
      </w:r>
      <w:r>
        <w:rPr>
          <w:rStyle w:val="ad"/>
          <w:lang w:val="kk-KZ"/>
        </w:rPr>
        <w:t xml:space="preserve">“Шағын” </w:t>
      </w:r>
      <w:r>
        <w:rPr>
          <w:rFonts w:ascii="Arial" w:hAnsi="Arial" w:cs="Arial"/>
          <w:lang w:val="kk-KZ"/>
        </w:rPr>
        <w:t>деп бағаланады.</w:t>
      </w:r>
    </w:p>
    <w:p w14:paraId="15CE3C1C" w14:textId="77777777" w:rsidR="006B6003" w:rsidRDefault="00000000">
      <w:pPr>
        <w:widowControl/>
        <w:outlineLvl w:val="0"/>
        <w:rPr>
          <w:lang w:val="kk-KZ"/>
        </w:rPr>
      </w:pPr>
      <w:r>
        <w:rPr>
          <w:rStyle w:val="ad"/>
          <w:lang w:val="kk-KZ"/>
        </w:rPr>
        <w:t xml:space="preserve">Бейімдеу шаралары </w:t>
      </w:r>
    </w:p>
    <w:p w14:paraId="23E4AD87" w14:textId="77777777" w:rsidR="006B6003" w:rsidRDefault="00000000">
      <w:pPr>
        <w:pStyle w:val="afffd"/>
        <w:spacing w:before="0" w:beforeAutospacing="0" w:after="0" w:afterAutospacing="0"/>
        <w:rPr>
          <w:rFonts w:ascii="Arial" w:hAnsi="Arial" w:cs="Arial"/>
          <w:lang w:val="kk-KZ"/>
        </w:rPr>
      </w:pPr>
      <w:r>
        <w:rPr>
          <w:rFonts w:ascii="Arial" w:hAnsi="Arial" w:cs="Arial"/>
          <w:lang w:val="kk-KZ"/>
        </w:rPr>
        <w:t>Бейімдеу шаралары IFC PS5 және PS4 талаптарын біріктіріп, қоныс аударуға байланысты қолжетімділік мәселелерін және қоғамның денсаулығы мен қауіпсіздігін бір мезгілде қарастырады:</w:t>
      </w:r>
    </w:p>
    <w:p w14:paraId="16E1E618" w14:textId="77777777" w:rsidR="006B6003" w:rsidRDefault="00000000">
      <w:pPr>
        <w:pStyle w:val="afffd"/>
        <w:spacing w:before="0" w:beforeAutospacing="0" w:after="0" w:afterAutospacing="0"/>
        <w:ind w:leftChars="200" w:left="440"/>
        <w:rPr>
          <w:rFonts w:ascii="Arial" w:hAnsi="Arial" w:cs="Arial"/>
          <w:lang w:val="kk-KZ"/>
        </w:rPr>
      </w:pPr>
      <w:r>
        <w:rPr>
          <w:rStyle w:val="ad"/>
          <w:lang w:val="kk-KZ"/>
        </w:rPr>
        <w:t xml:space="preserve">- Көлік және қолжетімділікті басқару жоспары </w:t>
      </w:r>
      <w:r>
        <w:rPr>
          <w:lang w:val="kk-KZ"/>
        </w:rPr>
        <w:br/>
      </w:r>
      <w:r>
        <w:rPr>
          <w:rFonts w:ascii="Arial" w:hAnsi="Arial" w:cs="Arial"/>
          <w:lang w:val="kk-KZ"/>
        </w:rPr>
        <w:t>Мердігер құрылыс басталар алдында C-ESMP құрамында учаскеге тән жоспар әзірлеп, онда қозғалысты бұру, қолжетімділік жолдарын ұйымдастыру, қауіпсіздік шаралары және жауаптылар көрсетілуі тиіс.</w:t>
      </w:r>
      <w:r>
        <w:rPr>
          <w:rFonts w:ascii="Arial" w:hAnsi="Arial" w:cs="Arial"/>
          <w:lang w:val="kk-KZ"/>
        </w:rPr>
        <w:br/>
        <w:t>Жоспар Инженер мен ҚТЖ тарапынан мақұлданып, жергілікті деңгейде жарияланады.</w:t>
      </w:r>
    </w:p>
    <w:p w14:paraId="7344D638" w14:textId="77777777" w:rsidR="006B6003" w:rsidRDefault="00000000">
      <w:pPr>
        <w:pStyle w:val="afffd"/>
        <w:spacing w:before="0" w:beforeAutospacing="0" w:after="0" w:afterAutospacing="0"/>
        <w:ind w:leftChars="200" w:left="440"/>
        <w:rPr>
          <w:lang w:val="kk-KZ"/>
        </w:rPr>
      </w:pPr>
      <w:r>
        <w:rPr>
          <w:lang w:val="kk-KZ"/>
        </w:rPr>
        <w:t xml:space="preserve">- </w:t>
      </w:r>
      <w:r>
        <w:rPr>
          <w:rStyle w:val="ad"/>
          <w:lang w:val="kk-KZ"/>
        </w:rPr>
        <w:t>Уақытша айналма жолдар:</w:t>
      </w:r>
      <w:r>
        <w:rPr>
          <w:lang w:val="kk-KZ"/>
        </w:rPr>
        <w:br/>
      </w:r>
      <w:r>
        <w:rPr>
          <w:rFonts w:ascii="Arial" w:hAnsi="Arial" w:cs="Arial"/>
          <w:lang w:val="kk-KZ"/>
        </w:rPr>
        <w:t>Барлық айналма жолдар жер иелерімен келісіліп, жергілікті атқарушы органдардың (әкімдіктердің) бекітуімен жүзеге асырылады.</w:t>
      </w:r>
      <w:r>
        <w:rPr>
          <w:rFonts w:ascii="Arial" w:hAnsi="Arial" w:cs="Arial"/>
          <w:lang w:val="kk-KZ"/>
        </w:rPr>
        <w:br/>
        <w:t>Келісімдерде айналма жолдың бағыты, ұзақтығы және қалпына келтіру стандарттары нақты көрсетіледі.</w:t>
      </w:r>
      <w:r>
        <w:rPr>
          <w:rFonts w:ascii="Arial" w:hAnsi="Arial" w:cs="Arial"/>
          <w:lang w:val="kk-KZ"/>
        </w:rPr>
        <w:br/>
        <w:t>Айналма жолдар мердігердің жауапкершілігімен күтіп ұсталуы және құрылыс аяқталған соң бастапқы күйіне келтірілуі тиіс.</w:t>
      </w:r>
    </w:p>
    <w:p w14:paraId="32DB28B1" w14:textId="77777777" w:rsidR="006B6003" w:rsidRDefault="00000000">
      <w:pPr>
        <w:pStyle w:val="afffd"/>
        <w:spacing w:before="0" w:beforeAutospacing="0" w:after="0" w:afterAutospacing="0"/>
        <w:ind w:leftChars="200" w:left="440"/>
        <w:rPr>
          <w:lang w:val="kk-KZ"/>
        </w:rPr>
      </w:pPr>
      <w:r>
        <w:rPr>
          <w:lang w:val="kk-KZ"/>
        </w:rPr>
        <w:t xml:space="preserve">- </w:t>
      </w:r>
      <w:r>
        <w:rPr>
          <w:rStyle w:val="ad"/>
          <w:lang w:val="kk-KZ"/>
        </w:rPr>
        <w:t>Қоғамдық қауіпсіздік шаралары:</w:t>
      </w:r>
      <w:r>
        <w:rPr>
          <w:lang w:val="kk-KZ"/>
        </w:rPr>
        <w:br/>
      </w:r>
      <w:r>
        <w:rPr>
          <w:rFonts w:ascii="Arial" w:hAnsi="Arial" w:cs="Arial"/>
          <w:lang w:val="kk-KZ"/>
        </w:rPr>
        <w:t>Құрылыс кестесі бойынша алдын ала хабарландырулар жүргізіледі; қауіпті аймақтарда қоршаулар, тосқауылдар және айқын белгілер орнатылады; елді мекендер маңында қозғалыс жылдамдығына шектеу қойылады.</w:t>
      </w:r>
    </w:p>
    <w:p w14:paraId="1CB4DC01" w14:textId="77777777" w:rsidR="006B6003" w:rsidRDefault="00000000">
      <w:pPr>
        <w:pStyle w:val="afffd"/>
        <w:spacing w:before="0" w:beforeAutospacing="0" w:after="0" w:afterAutospacing="0"/>
        <w:ind w:leftChars="200" w:left="440"/>
        <w:rPr>
          <w:lang w:val="kk-KZ"/>
        </w:rPr>
      </w:pPr>
      <w:r>
        <w:rPr>
          <w:lang w:val="kk-KZ"/>
        </w:rPr>
        <w:t xml:space="preserve">- </w:t>
      </w:r>
      <w:r>
        <w:rPr>
          <w:rStyle w:val="ad"/>
          <w:lang w:val="kk-KZ"/>
        </w:rPr>
        <w:t>Қолжетімділікті сақтау:</w:t>
      </w:r>
      <w:r>
        <w:rPr>
          <w:lang w:val="kk-KZ"/>
        </w:rPr>
        <w:br/>
      </w:r>
      <w:r>
        <w:rPr>
          <w:rFonts w:ascii="Arial" w:hAnsi="Arial" w:cs="Arial"/>
          <w:lang w:val="kk-KZ"/>
        </w:rPr>
        <w:t xml:space="preserve">Құрылыс жолдарды кесіп өтетін жерлерде уақытша кіреберіс жолдар, жаяу жүргіншілер көпіршелері және мал өтетін </w:t>
      </w:r>
      <w:r>
        <w:rPr>
          <w:rFonts w:ascii="Arial" w:hAnsi="Arial" w:cs="Arial"/>
          <w:lang w:val="kk-KZ"/>
        </w:rPr>
        <w:lastRenderedPageBreak/>
        <w:t>өткелдер ұйымдастырылады.</w:t>
      </w:r>
      <w:r>
        <w:rPr>
          <w:rFonts w:ascii="Arial" w:hAnsi="Arial" w:cs="Arial"/>
          <w:lang w:val="kk-KZ"/>
        </w:rPr>
        <w:br/>
        <w:t>Коммерциялық аймақтарда мүмкіндігінше кәсіпкерлік нысандарға қолжетімділік сақталады.</w:t>
      </w:r>
    </w:p>
    <w:p w14:paraId="6168D3B3" w14:textId="77777777" w:rsidR="006B6003" w:rsidRDefault="00000000">
      <w:pPr>
        <w:pStyle w:val="afffd"/>
        <w:spacing w:before="0" w:beforeAutospacing="0" w:after="0" w:afterAutospacing="0"/>
        <w:ind w:leftChars="200" w:left="440"/>
        <w:rPr>
          <w:rFonts w:ascii="Arial" w:hAnsi="Arial" w:cs="Arial"/>
          <w:lang w:val="kk-KZ"/>
        </w:rPr>
      </w:pPr>
      <w:r>
        <w:rPr>
          <w:rFonts w:ascii="Arial" w:hAnsi="Arial" w:cs="Arial"/>
          <w:lang w:val="kk-KZ"/>
        </w:rPr>
        <w:t xml:space="preserve">- </w:t>
      </w:r>
      <w:r>
        <w:rPr>
          <w:rStyle w:val="ad"/>
          <w:lang w:val="kk-KZ"/>
        </w:rPr>
        <w:t>Қысқа мерзімді өтемақы:</w:t>
      </w:r>
      <w:r>
        <w:rPr>
          <w:rFonts w:ascii="Arial" w:hAnsi="Arial" w:cs="Arial"/>
          <w:lang w:val="kk-KZ"/>
        </w:rPr>
        <w:br/>
        <w:t>Қол жеткізудің уақытша шектелуінен табыс жоғалту расталған жағдайда, зардап шеккен тұлғаларға LARAP өтемақы кестесіне сәйкес қысқа мерзімді табыс жоғалту үшін өтемақы төленеді.</w:t>
      </w:r>
    </w:p>
    <w:p w14:paraId="0D8E62DB" w14:textId="77777777" w:rsidR="006B6003" w:rsidRDefault="00000000">
      <w:pPr>
        <w:pStyle w:val="afffd"/>
        <w:spacing w:before="0" w:beforeAutospacing="0" w:after="0" w:afterAutospacing="0"/>
        <w:ind w:leftChars="200" w:left="440"/>
        <w:rPr>
          <w:rFonts w:ascii="Arial" w:hAnsi="Arial" w:cs="Arial"/>
          <w:lang w:val="kk-KZ"/>
        </w:rPr>
      </w:pPr>
      <w:r>
        <w:rPr>
          <w:rFonts w:ascii="Arial" w:hAnsi="Arial" w:cs="Arial"/>
          <w:lang w:val="kk-KZ"/>
        </w:rPr>
        <w:t xml:space="preserve">- </w:t>
      </w:r>
      <w:r>
        <w:rPr>
          <w:rStyle w:val="ad"/>
          <w:lang w:val="kk-KZ"/>
        </w:rPr>
        <w:t>Мониторинг және шағымдарды қарау:</w:t>
      </w:r>
      <w:r>
        <w:rPr>
          <w:rFonts w:ascii="Arial" w:hAnsi="Arial" w:cs="Arial"/>
          <w:lang w:val="kk-KZ"/>
        </w:rPr>
        <w:br/>
        <w:t>Апта сайын учаске инспекциялары жүргізіліп, қолжетімділік жолдарының жұмыс істеу тиімділігі тексеріледі.</w:t>
      </w:r>
      <w:r>
        <w:rPr>
          <w:rFonts w:ascii="Arial" w:hAnsi="Arial" w:cs="Arial"/>
          <w:lang w:val="kk-KZ"/>
        </w:rPr>
        <w:br/>
        <w:t>24/7 байланыс желісі мен қауымдастық шағымдарын қарау тетігі (GRM) арқылы шағымдар қабылданып, жедел түзету шаралары қабылданады.</w:t>
      </w:r>
    </w:p>
    <w:p w14:paraId="2A732375" w14:textId="77777777" w:rsidR="006B6003" w:rsidRDefault="00000000">
      <w:pPr>
        <w:pStyle w:val="afffd"/>
        <w:spacing w:before="0" w:beforeAutospacing="0" w:after="0" w:afterAutospacing="0"/>
        <w:ind w:leftChars="200" w:left="440"/>
        <w:rPr>
          <w:rFonts w:ascii="Arial" w:hAnsi="Arial" w:cs="Arial"/>
          <w:lang w:val="kk-KZ"/>
        </w:rPr>
      </w:pPr>
      <w:r>
        <w:rPr>
          <w:rFonts w:ascii="Arial" w:hAnsi="Arial" w:cs="Arial"/>
          <w:lang w:val="kk-KZ"/>
        </w:rPr>
        <w:t xml:space="preserve">- </w:t>
      </w:r>
      <w:r>
        <w:rPr>
          <w:rStyle w:val="ad"/>
          <w:lang w:val="kk-KZ"/>
        </w:rPr>
        <w:t>Үйлестіру:</w:t>
      </w:r>
      <w:r>
        <w:rPr>
          <w:rFonts w:ascii="Arial" w:hAnsi="Arial" w:cs="Arial"/>
          <w:lang w:val="kk-KZ"/>
        </w:rPr>
        <w:br/>
        <w:t>Мердігер, ҚТЖ және әкімдіктер айналма жолдарға рұқсат беру, уақытша қолжетімділік шараларын ұйымдастыру және жергілікті қоғаммен ақпарат алмасу мәселелерінде тығыз ынтымақтасады, бұл кедергілер мен даулардың алдын алады.</w:t>
      </w:r>
    </w:p>
    <w:p w14:paraId="1E240650" w14:textId="77777777" w:rsidR="006B6003" w:rsidRDefault="006B6003">
      <w:pPr>
        <w:pStyle w:val="afffd"/>
        <w:spacing w:before="0" w:beforeAutospacing="0" w:after="0" w:afterAutospacing="0"/>
        <w:ind w:leftChars="200" w:left="440"/>
        <w:rPr>
          <w:rFonts w:ascii="Arial" w:hAnsi="Arial" w:cs="Arial"/>
          <w:lang w:val="kk-KZ"/>
        </w:rPr>
      </w:pPr>
    </w:p>
    <w:p w14:paraId="6712F77D" w14:textId="77777777" w:rsidR="006B6003" w:rsidRDefault="00000000">
      <w:pPr>
        <w:pStyle w:val="31"/>
        <w:keepNext w:val="0"/>
        <w:keepLines w:val="0"/>
        <w:numPr>
          <w:ilvl w:val="2"/>
          <w:numId w:val="0"/>
        </w:numPr>
        <w:rPr>
          <w:lang w:val="kk-KZ"/>
        </w:rPr>
      </w:pPr>
      <w:bookmarkStart w:id="1847" w:name="_Toc210339210"/>
      <w:bookmarkStart w:id="1848" w:name="_Toc169094907"/>
      <w:bookmarkEnd w:id="1840"/>
      <w:bookmarkEnd w:id="1841"/>
      <w:bookmarkEnd w:id="1842"/>
      <w:bookmarkEnd w:id="1843"/>
      <w:bookmarkEnd w:id="1844"/>
      <w:bookmarkEnd w:id="1845"/>
      <w:bookmarkEnd w:id="1846"/>
      <w:r>
        <w:rPr>
          <w:rStyle w:val="ad"/>
          <w:b/>
          <w:lang w:val="kk-KZ"/>
        </w:rPr>
        <w:t>8.3.10. IFC PS6 талаптарына сәйкес экологиялық және әлеуметтік) тәуекелдер мен әсерлер</w:t>
      </w:r>
    </w:p>
    <w:p w14:paraId="5DAD5ABD" w14:textId="77777777" w:rsidR="006B6003" w:rsidRDefault="00000000">
      <w:pPr>
        <w:pStyle w:val="afffd"/>
        <w:rPr>
          <w:rFonts w:ascii="Arial" w:hAnsi="Arial" w:cs="Arial"/>
          <w:lang w:val="kk-KZ"/>
        </w:rPr>
      </w:pPr>
      <w:r>
        <w:rPr>
          <w:rFonts w:ascii="Arial" w:hAnsi="Arial" w:cs="Arial"/>
          <w:lang w:val="kk-KZ"/>
        </w:rPr>
        <w:t>IFC-тің 6-орындаушылық стандартына (PS6) сәйкес биологиялық әртүрлілік пен тірі табиғи ресурстарды басқару жөніндегі талаптарға сай, Мойынты – Қызылжар теміржол құрылысын салу жобасы бойынша ҚОӘБ (ESIA) шеңберінде жобалық дәліз бойындағы флораға, фаунаға, табиғи және маңызды (critical) мекендеу ортасына, сондай-ақ экожүйелік қызметтерге ықтимал тәуекелдер мен әсерлер бағаланды.</w:t>
      </w:r>
      <w:r>
        <w:rPr>
          <w:rFonts w:ascii="Arial" w:hAnsi="Arial" w:cs="Arial"/>
          <w:lang w:val="kk-KZ"/>
        </w:rPr>
        <w:br/>
        <w:t>Бағалау барысында мекендеу ортасының жоғалуы, түрлердің мазасыздануы мен ығысуы, жабайы жануарлардың қозғалысына бөгет әсері, ластану қаупі және фаунаның тікелей өлімі сияқты қауіптер анықталды.</w:t>
      </w:r>
      <w:r>
        <w:rPr>
          <w:rFonts w:ascii="Arial" w:hAnsi="Arial" w:cs="Arial"/>
          <w:lang w:val="kk-KZ"/>
        </w:rPr>
        <w:br/>
        <w:t>Биологиялық әртүрлілікті сақтау үшін бейімдеу иерархиясына (болдырмау, азайту, қалпына келтіру, өтеу) сәйкес бейімдеу шаралары әзірленді. Бұл шаралар PS6, Дүниежүзілік банк тобының ЕҚ және ҚТ (EHS) нұсқаулықтарына (2007) және Қазақстан Республикасының биологиялық әртүрлілікті қорғау жөніндегі ұлттық заңнамасына толық сәйкес келеді.</w:t>
      </w:r>
    </w:p>
    <w:p w14:paraId="5E7EE6D1" w14:textId="77777777" w:rsidR="006B6003" w:rsidRDefault="00000000">
      <w:pPr>
        <w:widowControl/>
        <w:outlineLvl w:val="0"/>
        <w:rPr>
          <w:rFonts w:ascii="Arial" w:hAnsi="Arial" w:cs="Arial"/>
          <w:lang w:val="kk-KZ"/>
        </w:rPr>
      </w:pPr>
      <w:r>
        <w:rPr>
          <w:rStyle w:val="ad"/>
          <w:lang w:val="kk-KZ"/>
        </w:rPr>
        <w:t>8.3.10.1. Флора және фауна</w:t>
      </w:r>
    </w:p>
    <w:p w14:paraId="4569B7D1" w14:textId="77777777" w:rsidR="006B6003" w:rsidRDefault="00000000">
      <w:pPr>
        <w:pStyle w:val="afffd"/>
        <w:rPr>
          <w:rFonts w:ascii="Arial" w:hAnsi="Arial" w:cs="Arial"/>
          <w:lang w:val="kk-KZ"/>
        </w:rPr>
      </w:pPr>
      <w:r>
        <w:rPr>
          <w:rFonts w:ascii="Arial" w:hAnsi="Arial" w:cs="Arial"/>
          <w:lang w:val="kk-KZ"/>
        </w:rPr>
        <w:t>ҚОӘБ зерттеуінде жобалық дәліз бойындағы биоәртүрлілікке баға берілді. Негізгі назар табиғи және маңызды мекендеу орталарға, қорғалатын аумақтарға, сирек кездесетін және жойылып бара жатқан түрлердің бар болуына және олардың көшу бағыттарына аударылды. Сондай-ақ экологиялық ұйымдармен, ҮЕҰ-лармен және биоәртүрлілік саласындағы мамандармен консультациялар өткізілді.</w:t>
      </w:r>
    </w:p>
    <w:p w14:paraId="03BDA93E" w14:textId="77777777" w:rsidR="006B6003" w:rsidRDefault="00000000">
      <w:pPr>
        <w:widowControl/>
        <w:outlineLvl w:val="0"/>
        <w:rPr>
          <w:rFonts w:ascii="Arial" w:hAnsi="Arial" w:cs="Arial"/>
          <w:lang w:val="kk-KZ"/>
        </w:rPr>
      </w:pPr>
      <w:r>
        <w:rPr>
          <w:rStyle w:val="ad"/>
          <w:lang w:val="kk-KZ"/>
        </w:rPr>
        <w:t>Әсердің көзі</w:t>
      </w:r>
    </w:p>
    <w:p w14:paraId="1E125A9C" w14:textId="77777777" w:rsidR="006B6003" w:rsidRDefault="00000000">
      <w:pPr>
        <w:pStyle w:val="afffd"/>
        <w:spacing w:before="0" w:beforeAutospacing="0" w:after="0" w:afterAutospacing="0"/>
        <w:rPr>
          <w:rFonts w:ascii="Arial" w:hAnsi="Arial" w:cs="Arial"/>
          <w:lang w:val="kk-KZ"/>
        </w:rPr>
      </w:pPr>
      <w:r>
        <w:rPr>
          <w:rFonts w:ascii="Arial" w:hAnsi="Arial" w:cs="Arial"/>
          <w:lang w:val="kk-KZ"/>
        </w:rPr>
        <w:lastRenderedPageBreak/>
        <w:t>ҚОӘБ аясында биоәртүрлілік бойынша бастапқы деректер мен уәкілетті органдар, ҮЕҰ және жергілікті сарапшылармен кеңес нәтижелері Мойынты – Қызылжар дәлізі негізінен дала экожүйелерінен, өзен жағалауы бойындағы сирек өсімдіктерден, егістік жерлер мен орман белдеулерінен тұратынын көрсетті.</w:t>
      </w:r>
      <w:r>
        <w:rPr>
          <w:rFonts w:ascii="Arial" w:hAnsi="Arial" w:cs="Arial"/>
          <w:lang w:val="kk-KZ"/>
        </w:rPr>
        <w:br/>
        <w:t>Флора мен фаунаға әсер келесі көздерден туындайды:</w:t>
      </w:r>
    </w:p>
    <w:p w14:paraId="412AD728" w14:textId="77777777" w:rsidR="006B6003" w:rsidRDefault="00000000">
      <w:pPr>
        <w:pStyle w:val="afffd"/>
        <w:spacing w:before="0" w:beforeAutospacing="0" w:after="0" w:afterAutospacing="0"/>
        <w:ind w:leftChars="200" w:left="440"/>
        <w:rPr>
          <w:rFonts w:ascii="Arial" w:hAnsi="Arial" w:cs="Arial"/>
          <w:lang w:val="kk-KZ"/>
        </w:rPr>
      </w:pPr>
      <w:r>
        <w:rPr>
          <w:rStyle w:val="ad"/>
          <w:lang w:val="kk-KZ"/>
        </w:rPr>
        <w:t>- Мекендеу ортасын жоғалту және бұзу</w:t>
      </w:r>
      <w:r>
        <w:rPr>
          <w:rFonts w:ascii="Arial" w:hAnsi="Arial" w:cs="Arial"/>
          <w:lang w:val="kk-KZ"/>
        </w:rPr>
        <w:t xml:space="preserve"> — орман-тоғайларды тазалау, үйінділер салу және қосалқы нысандарды (лагерьлер, карьерлер, бетон/қиыршық тас зауыттары, кірме жолдар) орналастыру нәтижесінде.</w:t>
      </w:r>
    </w:p>
    <w:p w14:paraId="238CF41F" w14:textId="77777777" w:rsidR="006B6003" w:rsidRDefault="00000000">
      <w:pPr>
        <w:pStyle w:val="afffd"/>
        <w:spacing w:before="0" w:beforeAutospacing="0" w:after="0" w:afterAutospacing="0"/>
        <w:ind w:leftChars="200" w:left="440"/>
        <w:rPr>
          <w:rFonts w:ascii="Arial" w:hAnsi="Arial" w:cs="Arial"/>
          <w:lang w:val="kk-KZ"/>
        </w:rPr>
      </w:pPr>
      <w:r>
        <w:rPr>
          <w:rFonts w:ascii="Arial" w:hAnsi="Arial" w:cs="Arial"/>
          <w:lang w:val="kk-KZ"/>
        </w:rPr>
        <w:t xml:space="preserve">- </w:t>
      </w:r>
      <w:r>
        <w:rPr>
          <w:rStyle w:val="ad"/>
          <w:lang w:val="kk-KZ"/>
        </w:rPr>
        <w:t>Фаунаның мазасыздануы және ығысуы</w:t>
      </w:r>
      <w:r>
        <w:rPr>
          <w:rFonts w:ascii="Arial" w:hAnsi="Arial" w:cs="Arial"/>
          <w:lang w:val="kk-KZ"/>
        </w:rPr>
        <w:t xml:space="preserve"> — құрылыс пен кейінгі пайдалану кезеңінде шу, діріл, жасанды жарық және адамдардың болуы әсерінен.</w:t>
      </w:r>
    </w:p>
    <w:p w14:paraId="717E13E3" w14:textId="77777777" w:rsidR="006B6003" w:rsidRDefault="00000000">
      <w:pPr>
        <w:pStyle w:val="afffd"/>
        <w:spacing w:before="0" w:beforeAutospacing="0" w:after="0" w:afterAutospacing="0"/>
        <w:ind w:leftChars="200" w:left="440"/>
        <w:rPr>
          <w:rFonts w:ascii="Arial" w:hAnsi="Arial" w:cs="Arial"/>
          <w:lang w:val="kk-KZ"/>
        </w:rPr>
      </w:pPr>
      <w:r>
        <w:rPr>
          <w:rFonts w:ascii="Arial" w:hAnsi="Arial" w:cs="Arial"/>
          <w:lang w:val="kk-KZ"/>
        </w:rPr>
        <w:t xml:space="preserve">- </w:t>
      </w:r>
      <w:r>
        <w:rPr>
          <w:rStyle w:val="ad"/>
          <w:lang w:val="kk-KZ"/>
        </w:rPr>
        <w:t>Фрагментация және бөгеттік әсерлер</w:t>
      </w:r>
      <w:r>
        <w:rPr>
          <w:rFonts w:ascii="Arial" w:hAnsi="Arial" w:cs="Arial"/>
          <w:lang w:val="kk-KZ"/>
        </w:rPr>
        <w:t xml:space="preserve"> — үйінділер мен қоршаулардың әсерінен дала жануарларының, әсіресе миграциялық түрлердің қозғалысы қиындайды.</w:t>
      </w:r>
    </w:p>
    <w:p w14:paraId="0CCDE860" w14:textId="77777777" w:rsidR="006B6003" w:rsidRDefault="00000000">
      <w:pPr>
        <w:pStyle w:val="afffd"/>
        <w:spacing w:before="0" w:beforeAutospacing="0" w:after="0" w:afterAutospacing="0"/>
        <w:ind w:leftChars="200" w:left="440"/>
        <w:rPr>
          <w:rFonts w:ascii="Arial" w:hAnsi="Arial" w:cs="Arial"/>
          <w:lang w:val="kk-KZ"/>
        </w:rPr>
      </w:pPr>
      <w:r>
        <w:rPr>
          <w:rFonts w:ascii="Arial" w:hAnsi="Arial" w:cs="Arial"/>
          <w:lang w:val="kk-KZ"/>
        </w:rPr>
        <w:t xml:space="preserve">- </w:t>
      </w:r>
      <w:r>
        <w:rPr>
          <w:rStyle w:val="ad"/>
          <w:lang w:val="kk-KZ"/>
        </w:rPr>
        <w:t>Ластану және улану тәуекелі</w:t>
      </w:r>
      <w:r>
        <w:rPr>
          <w:rFonts w:ascii="Arial" w:hAnsi="Arial" w:cs="Arial"/>
          <w:lang w:val="kk-KZ"/>
        </w:rPr>
        <w:t xml:space="preserve"> — шаңның шөгуінен, қауіпті заттардың төгілуінен және сарқынды сулардың ағызылуынан топырақ, өсімдік жамылғысы және су айдындарының ластануы.</w:t>
      </w:r>
    </w:p>
    <w:p w14:paraId="5258568F" w14:textId="77777777" w:rsidR="006B6003" w:rsidRDefault="00000000">
      <w:pPr>
        <w:pStyle w:val="afffd"/>
        <w:spacing w:before="0" w:beforeAutospacing="0" w:after="0" w:afterAutospacing="0"/>
        <w:ind w:leftChars="200" w:left="440"/>
        <w:rPr>
          <w:rFonts w:ascii="Arial" w:hAnsi="Arial" w:cs="Arial"/>
          <w:lang w:val="kk-KZ"/>
        </w:rPr>
      </w:pPr>
      <w:r>
        <w:rPr>
          <w:rFonts w:ascii="Arial" w:hAnsi="Arial" w:cs="Arial"/>
          <w:lang w:val="kk-KZ"/>
        </w:rPr>
        <w:t xml:space="preserve">- </w:t>
      </w:r>
      <w:r>
        <w:rPr>
          <w:rStyle w:val="ad"/>
          <w:lang w:val="kk-KZ"/>
        </w:rPr>
        <w:t>Жануарлардың тікелей өлімі</w:t>
      </w:r>
      <w:r>
        <w:rPr>
          <w:rFonts w:ascii="Arial" w:hAnsi="Arial" w:cs="Arial"/>
          <w:lang w:val="kk-KZ"/>
        </w:rPr>
        <w:t xml:space="preserve"> — бауырымен жорғалаушылар, ұсақ сүтқоректілер мен қосмекенділердің траншеяларда қамалып қалуы, құстардың ағаш кесу кезінде немесе электр желілеріне соқтығысуы, ал ірі жануарлардың пойыздармен соқтығысу қаупі, сондай-ақ су айдындарындағы жұмыстар кезінде балықтардың өлу қаупі.</w:t>
      </w:r>
    </w:p>
    <w:p w14:paraId="21FD81D2" w14:textId="77777777" w:rsidR="006B6003" w:rsidRDefault="00000000">
      <w:pPr>
        <w:pStyle w:val="afffd"/>
        <w:spacing w:before="0" w:beforeAutospacing="0" w:after="0" w:afterAutospacing="0"/>
        <w:ind w:leftChars="200" w:left="680" w:hangingChars="100" w:hanging="240"/>
        <w:rPr>
          <w:rFonts w:ascii="Arial" w:hAnsi="Arial" w:cs="Arial"/>
          <w:lang w:val="kk-KZ"/>
        </w:rPr>
      </w:pPr>
      <w:r>
        <w:rPr>
          <w:rFonts w:ascii="Arial" w:hAnsi="Arial" w:cs="Arial"/>
          <w:lang w:val="kk-KZ"/>
        </w:rPr>
        <w:t xml:space="preserve">- </w:t>
      </w:r>
      <w:r>
        <w:rPr>
          <w:rStyle w:val="ad"/>
          <w:lang w:val="kk-KZ"/>
        </w:rPr>
        <w:t>Табиғи мекендеу орталарға әсер:</w:t>
      </w:r>
      <w:r>
        <w:rPr>
          <w:rFonts w:ascii="Arial" w:hAnsi="Arial" w:cs="Arial"/>
          <w:lang w:val="kk-KZ"/>
        </w:rPr>
        <w:br/>
        <w:t xml:space="preserve">- Теміржол құрылысы жартылай табиғи шөпті дала мен өзен арналарына әсер етуі мүмкін. Мұндай әсерлер фрагментация, эрозия, шу және ластану арқылы көрінуі ықтимал. Бейімдеу шаралары өсімдік белдеулерін сақтау, эрозияға қарсы бақылау, жабайы жануарлардың өту өткелдерін ұйымдастыру және төгінділердің алдын алу бағытында жүзеге асырылады.                                                                                                 - </w:t>
      </w:r>
      <w:r>
        <w:rPr>
          <w:rStyle w:val="ad"/>
          <w:lang w:val="kk-KZ"/>
        </w:rPr>
        <w:t>Маңызды (Critical) мекендеу орталарға әсер:</w:t>
      </w:r>
      <w:r>
        <w:rPr>
          <w:rFonts w:ascii="Arial" w:hAnsi="Arial" w:cs="Arial"/>
          <w:lang w:val="kk-KZ"/>
        </w:rPr>
        <w:br/>
        <w:t>Сайға (Saiga) көші-қон бағыттары мен Андасай қорығы және маңызды орнитологиялық аумақтарда бөгеттік әсер, пойызбен соқтығысу және шудан туындаған деградация қаупі бар. Құстардың (әсіресе жыртқыш түрлердің) ұя салу аймақтары бұзылуы мүмкін, бұл олардың белсенді ұяларын тастауына әкеледі.</w:t>
      </w:r>
      <w:r>
        <w:rPr>
          <w:rFonts w:ascii="Arial" w:hAnsi="Arial" w:cs="Arial"/>
          <w:lang w:val="kk-KZ"/>
        </w:rPr>
        <w:br/>
        <w:t>Алайда, негізгі ұя салу орындарына әсер болмайды. Қосымша қауіп – адамдардың бұл аймақтарға жиі баруы, бұл кейбір құстардың мекенін нашарлатуы мүмкін.</w:t>
      </w:r>
      <w:r>
        <w:rPr>
          <w:rFonts w:ascii="Arial" w:hAnsi="Arial" w:cs="Arial"/>
          <w:lang w:val="kk-KZ"/>
        </w:rPr>
        <w:br/>
        <w:t xml:space="preserve">Сондықтан жобада жануарлардың өту өткелдері, қоршауларда саңылаулар, еңіс үйінділер, сондай-ақ қорық буферін сақтау шаралары енгізіледі. Электр желілері орнатылған жағдайда құстарға қауіпсіз құрылымдар мен көрінетін белгілер қолданылады.                                                                                                                                  </w:t>
      </w:r>
    </w:p>
    <w:p w14:paraId="156A0EE9" w14:textId="77777777" w:rsidR="006B6003" w:rsidRDefault="00000000">
      <w:pPr>
        <w:pStyle w:val="afffd"/>
        <w:spacing w:before="0" w:beforeAutospacing="0" w:after="0" w:afterAutospacing="0"/>
        <w:ind w:leftChars="200" w:left="680" w:hangingChars="100" w:hanging="240"/>
        <w:rPr>
          <w:rFonts w:ascii="Arial" w:hAnsi="Arial" w:cs="Arial"/>
          <w:lang w:val="kk-KZ"/>
        </w:rPr>
      </w:pPr>
      <w:r>
        <w:rPr>
          <w:rFonts w:ascii="Arial" w:hAnsi="Arial" w:cs="Arial"/>
          <w:lang w:val="kk-KZ"/>
        </w:rPr>
        <w:t xml:space="preserve">- </w:t>
      </w:r>
      <w:r>
        <w:rPr>
          <w:rStyle w:val="ad"/>
          <w:lang w:val="kk-KZ"/>
        </w:rPr>
        <w:t>Модификацияланған мекендеу орталар:</w:t>
      </w:r>
      <w:r>
        <w:rPr>
          <w:rFonts w:ascii="Arial" w:hAnsi="Arial" w:cs="Arial"/>
          <w:lang w:val="kk-KZ"/>
        </w:rPr>
        <w:br/>
        <w:t>Ауыл шаруашылық жерлерінде, жайылымдар мен елді мекендер маңында әсер шаң, шу, қалдық және судың ластану қаупімен байланысты. Мұндай жерлерде қалдықтарды басқару жүйелері, шуды азайтатын тосқауылдар, төгінділерге қарсы жоспарлар және жергілікті қауымдастықтармен өзара іс-қимыл қарастырылған.</w:t>
      </w:r>
    </w:p>
    <w:p w14:paraId="20CACE46" w14:textId="77777777" w:rsidR="006B6003" w:rsidRDefault="00000000">
      <w:pPr>
        <w:pStyle w:val="afffd"/>
        <w:rPr>
          <w:rFonts w:ascii="Arial" w:hAnsi="Arial" w:cs="Arial"/>
          <w:lang w:val="kk-KZ"/>
        </w:rPr>
      </w:pPr>
      <w:r>
        <w:rPr>
          <w:rFonts w:ascii="Arial" w:hAnsi="Arial" w:cs="Arial"/>
          <w:lang w:val="kk-KZ"/>
        </w:rPr>
        <w:lastRenderedPageBreak/>
        <w:t>Теміржол бойында кесілуге тиіс ағаштар түгенделіп, орнын толтыру отырғызу шаралары жүзеге асырылады. Сонымен қатар, ауыл шаруашылық бақтары, өзен жағалау белдеулері мен ұя салу аймақтары сияқты сезімтал учаскелер ескерілуі тиіс.</w:t>
      </w:r>
    </w:p>
    <w:p w14:paraId="1F580DCD" w14:textId="77777777" w:rsidR="006B6003" w:rsidRDefault="00000000">
      <w:pPr>
        <w:pStyle w:val="afffd"/>
        <w:outlineLvl w:val="0"/>
        <w:rPr>
          <w:lang w:val="kk-KZ"/>
        </w:rPr>
      </w:pPr>
      <w:r>
        <w:rPr>
          <w:rStyle w:val="ad"/>
          <w:lang w:val="kk-KZ"/>
        </w:rPr>
        <w:t>Әсерді бағалау (Impact Assessment)</w:t>
      </w:r>
    </w:p>
    <w:p w14:paraId="1016380F" w14:textId="77777777" w:rsidR="006B6003" w:rsidRDefault="00000000">
      <w:pPr>
        <w:pStyle w:val="afffd"/>
        <w:rPr>
          <w:highlight w:val="green"/>
          <w:lang w:val="kk-KZ"/>
        </w:rPr>
      </w:pPr>
      <w:r>
        <w:rPr>
          <w:rStyle w:val="ad"/>
          <w:lang w:val="kk-KZ"/>
        </w:rPr>
        <w:t>Флора:</w:t>
      </w:r>
      <w:r>
        <w:rPr>
          <w:rFonts w:ascii="Arial" w:hAnsi="Arial" w:cs="Arial"/>
          <w:lang w:val="kk-KZ"/>
        </w:rPr>
        <w:br/>
        <w:t>Теміржол жолағы мен қосалқы учаскелерде өсімдік жамылғысының жоғалуы мекендеу ортасының азаюына және жергілікті экожүйе функцияларының бұзылуына әкеледі. Дала шөптері қалпына келтірілсе де, жетілген ағаштардың жоғалуы ұзақ мерзімді сипатта болады және орнын толтыруды қажет етеді.</w:t>
      </w:r>
      <w:r>
        <w:rPr>
          <w:rFonts w:ascii="Arial" w:hAnsi="Arial" w:cs="Arial"/>
          <w:lang w:val="kk-KZ"/>
        </w:rPr>
        <w:br/>
        <w:t xml:space="preserve">Аумада сирек кездесетін өсімдіктер – </w:t>
      </w:r>
      <w:r>
        <w:rPr>
          <w:rStyle w:val="a9"/>
          <w:rFonts w:ascii="Arial" w:hAnsi="Arial" w:cs="Arial"/>
          <w:lang w:val="kk-KZ"/>
        </w:rPr>
        <w:t>Tulipa patens</w:t>
      </w:r>
      <w:r>
        <w:rPr>
          <w:rFonts w:ascii="Arial" w:hAnsi="Arial" w:cs="Arial"/>
          <w:lang w:val="kk-KZ"/>
        </w:rPr>
        <w:t xml:space="preserve"> және </w:t>
      </w:r>
      <w:r>
        <w:rPr>
          <w:rStyle w:val="a9"/>
          <w:rFonts w:ascii="Arial" w:hAnsi="Arial" w:cs="Arial"/>
          <w:lang w:val="kk-KZ"/>
        </w:rPr>
        <w:t>Haloxylon aphyllum</w:t>
      </w:r>
      <w:r>
        <w:rPr>
          <w:rFonts w:ascii="Arial" w:hAnsi="Arial" w:cs="Arial"/>
          <w:lang w:val="kk-KZ"/>
        </w:rPr>
        <w:t xml:space="preserve"> бар. Ағаштарды жаппай кесу күтілмейді</w:t>
      </w:r>
      <w:r>
        <w:rPr>
          <w:rFonts w:ascii="Arial" w:hAnsi="Arial" w:cs="Arial"/>
          <w:highlight w:val="green"/>
          <w:lang w:val="kk-KZ"/>
        </w:rPr>
        <w:t>.</w:t>
      </w:r>
      <w:r>
        <w:rPr>
          <w:rFonts w:ascii="Arial" w:hAnsi="Arial" w:cs="Arial"/>
          <w:lang w:val="kk-KZ"/>
        </w:rPr>
        <w:t xml:space="preserve"> Әсердің маңыздылығы</w:t>
      </w:r>
      <w:r>
        <w:rPr>
          <w:lang w:val="kk-KZ"/>
        </w:rPr>
        <w:t xml:space="preserve"> – </w:t>
      </w:r>
      <w:r>
        <w:rPr>
          <w:rStyle w:val="ad"/>
          <w:b w:val="0"/>
          <w:lang w:val="kk-KZ"/>
        </w:rPr>
        <w:t>орташа.</w:t>
      </w:r>
    </w:p>
    <w:p w14:paraId="3F714EF9" w14:textId="77777777" w:rsidR="006B6003" w:rsidRDefault="00000000">
      <w:pPr>
        <w:pStyle w:val="afffd"/>
        <w:outlineLvl w:val="0"/>
        <w:rPr>
          <w:lang w:val="kk-KZ"/>
        </w:rPr>
      </w:pPr>
      <w:r>
        <w:rPr>
          <w:rStyle w:val="ad"/>
          <w:lang w:val="kk-KZ"/>
        </w:rPr>
        <w:t>Фауна:</w:t>
      </w:r>
    </w:p>
    <w:p w14:paraId="78EF70C8" w14:textId="77777777" w:rsidR="006B6003" w:rsidRDefault="00000000">
      <w:pPr>
        <w:pStyle w:val="afffd"/>
        <w:spacing w:before="0" w:beforeAutospacing="0" w:after="0" w:afterAutospacing="0"/>
        <w:ind w:leftChars="199" w:left="438"/>
        <w:rPr>
          <w:rFonts w:ascii="Arial" w:hAnsi="Arial" w:cs="Arial"/>
          <w:lang w:val="kk-KZ"/>
        </w:rPr>
      </w:pPr>
      <w:r>
        <w:rPr>
          <w:rStyle w:val="ad"/>
          <w:lang w:val="kk-KZ"/>
        </w:rPr>
        <w:t>- Сүтқоректілер (сайға, түлкі, қасқыр, кеміргіштер):</w:t>
      </w:r>
      <w:r>
        <w:rPr>
          <w:rFonts w:ascii="Arial" w:hAnsi="Arial" w:cs="Arial"/>
          <w:lang w:val="kk-KZ"/>
        </w:rPr>
        <w:t xml:space="preserve"> үйінділер мен қоршаулар көші-қон мен жайылым бағыттарын шектеуі мүмкін. Әсердің маңыздылығы – </w:t>
      </w:r>
      <w:r>
        <w:rPr>
          <w:rStyle w:val="ad"/>
          <w:b w:val="0"/>
          <w:lang w:val="kk-KZ"/>
        </w:rPr>
        <w:t>орташа</w:t>
      </w:r>
      <w:r>
        <w:rPr>
          <w:rFonts w:ascii="Arial" w:hAnsi="Arial" w:cs="Arial"/>
          <w:lang w:val="kk-KZ"/>
        </w:rPr>
        <w:t>.</w:t>
      </w:r>
    </w:p>
    <w:p w14:paraId="14C6B00E" w14:textId="77777777" w:rsidR="006B6003" w:rsidRDefault="00000000">
      <w:pPr>
        <w:pStyle w:val="afffd"/>
        <w:spacing w:before="0" w:beforeAutospacing="0" w:after="0" w:afterAutospacing="0"/>
        <w:ind w:leftChars="199" w:left="438"/>
        <w:rPr>
          <w:rFonts w:ascii="Arial" w:hAnsi="Arial" w:cs="Arial"/>
          <w:lang w:val="kk-KZ"/>
        </w:rPr>
      </w:pPr>
      <w:r>
        <w:rPr>
          <w:rFonts w:ascii="Arial" w:hAnsi="Arial" w:cs="Arial"/>
          <w:lang w:val="kk-KZ"/>
        </w:rPr>
        <w:t xml:space="preserve">- </w:t>
      </w:r>
      <w:r>
        <w:rPr>
          <w:rStyle w:val="ad"/>
          <w:lang w:val="kk-KZ"/>
        </w:rPr>
        <w:t>Құстар:</w:t>
      </w:r>
      <w:r>
        <w:rPr>
          <w:rFonts w:ascii="Arial" w:hAnsi="Arial" w:cs="Arial"/>
          <w:lang w:val="kk-KZ"/>
        </w:rPr>
        <w:t xml:space="preserve"> ұя салу аймақтарының бұзылуы, электр желілерімен соқтығысу қаупі, сондай-ақ түнгі жарықтану көші-қон кезінде бағытынан адастыруы мүмкін. Қалдық тәуекел – </w:t>
      </w:r>
      <w:r>
        <w:rPr>
          <w:rStyle w:val="ad"/>
          <w:b w:val="0"/>
          <w:lang w:val="kk-KZ"/>
        </w:rPr>
        <w:t>орташа</w:t>
      </w:r>
      <w:r>
        <w:rPr>
          <w:rFonts w:ascii="Arial" w:hAnsi="Arial" w:cs="Arial"/>
          <w:lang w:val="kk-KZ"/>
        </w:rPr>
        <w:t>.</w:t>
      </w:r>
    </w:p>
    <w:p w14:paraId="255CC541" w14:textId="77777777" w:rsidR="006B6003" w:rsidRDefault="00000000">
      <w:pPr>
        <w:pStyle w:val="afffd"/>
        <w:spacing w:before="0" w:beforeAutospacing="0" w:after="0" w:afterAutospacing="0"/>
        <w:ind w:leftChars="199" w:left="438"/>
        <w:rPr>
          <w:rFonts w:ascii="Arial" w:hAnsi="Arial" w:cs="Arial"/>
          <w:lang w:val="kk-KZ"/>
        </w:rPr>
      </w:pPr>
      <w:r>
        <w:rPr>
          <w:rFonts w:ascii="Arial" w:hAnsi="Arial" w:cs="Arial"/>
          <w:lang w:val="kk-KZ"/>
        </w:rPr>
        <w:t xml:space="preserve">- </w:t>
      </w:r>
      <w:r>
        <w:rPr>
          <w:rStyle w:val="ad"/>
          <w:lang w:val="kk-KZ"/>
        </w:rPr>
        <w:t>Бауырымен жорғалаушылар мен қосмекенділер:</w:t>
      </w:r>
      <w:r>
        <w:rPr>
          <w:rFonts w:ascii="Arial" w:hAnsi="Arial" w:cs="Arial"/>
          <w:lang w:val="kk-KZ"/>
        </w:rPr>
        <w:t xml:space="preserve"> сәуір–мамыр айларындағы көбейту кезеңінде траншеяларда қамалып қалу қаупі бар. Әсер – </w:t>
      </w:r>
      <w:r>
        <w:rPr>
          <w:rStyle w:val="ad"/>
          <w:b w:val="0"/>
          <w:bCs/>
          <w:lang w:val="kk-KZ"/>
        </w:rPr>
        <w:t>жергілікті және орташа</w:t>
      </w:r>
      <w:r>
        <w:rPr>
          <w:rFonts w:ascii="Arial" w:hAnsi="Arial" w:cs="Arial"/>
          <w:bCs/>
          <w:lang w:val="kk-KZ"/>
        </w:rPr>
        <w:t>.</w:t>
      </w:r>
    </w:p>
    <w:p w14:paraId="730822FB" w14:textId="77777777" w:rsidR="006B6003" w:rsidRDefault="00000000">
      <w:pPr>
        <w:pStyle w:val="afffd"/>
        <w:spacing w:before="0" w:beforeAutospacing="0" w:after="0" w:afterAutospacing="0"/>
        <w:ind w:leftChars="199" w:left="438"/>
        <w:rPr>
          <w:rFonts w:ascii="Arial" w:hAnsi="Arial" w:cs="Arial"/>
          <w:bCs/>
          <w:lang w:val="kk-KZ"/>
        </w:rPr>
      </w:pPr>
      <w:r>
        <w:rPr>
          <w:rFonts w:ascii="Arial" w:hAnsi="Arial" w:cs="Arial"/>
          <w:lang w:val="kk-KZ"/>
        </w:rPr>
        <w:t xml:space="preserve">- </w:t>
      </w:r>
      <w:r>
        <w:rPr>
          <w:rStyle w:val="ad"/>
          <w:lang w:val="kk-KZ"/>
        </w:rPr>
        <w:t>Балық:</w:t>
      </w:r>
      <w:r>
        <w:rPr>
          <w:rFonts w:ascii="Arial" w:hAnsi="Arial" w:cs="Arial"/>
          <w:lang w:val="kk-KZ"/>
        </w:rPr>
        <w:t xml:space="preserve"> су айдындарындағы жұмыстар лайлылықты арттырып, шабақтардың өліміне немесе уылдырық шашуға кедергі келтіруі мүмкін. Әсер – </w:t>
      </w:r>
      <w:r>
        <w:rPr>
          <w:rStyle w:val="ad"/>
          <w:b w:val="0"/>
          <w:bCs/>
          <w:lang w:val="kk-KZ"/>
        </w:rPr>
        <w:t>орташа</w:t>
      </w:r>
      <w:r>
        <w:rPr>
          <w:rFonts w:ascii="Arial" w:hAnsi="Arial" w:cs="Arial"/>
          <w:bCs/>
          <w:lang w:val="kk-KZ"/>
        </w:rPr>
        <w:t>.</w:t>
      </w:r>
    </w:p>
    <w:p w14:paraId="1A32E542" w14:textId="77777777" w:rsidR="006B6003" w:rsidRDefault="006B6003">
      <w:pPr>
        <w:pStyle w:val="afffd"/>
        <w:spacing w:before="0" w:beforeAutospacing="0" w:after="0" w:afterAutospacing="0"/>
        <w:ind w:leftChars="199" w:left="438"/>
        <w:rPr>
          <w:rFonts w:ascii="Arial" w:hAnsi="Arial" w:cs="Arial"/>
          <w:lang w:val="kk-KZ"/>
        </w:rPr>
      </w:pPr>
    </w:p>
    <w:p w14:paraId="2D91C203" w14:textId="77777777" w:rsidR="006B6003" w:rsidRDefault="00000000">
      <w:pPr>
        <w:pStyle w:val="afffd"/>
        <w:rPr>
          <w:rFonts w:ascii="Arial" w:hAnsi="Arial" w:cs="Arial"/>
          <w:lang w:val="kk-KZ"/>
        </w:rPr>
      </w:pPr>
      <w:r>
        <w:rPr>
          <w:rFonts w:ascii="Arial" w:hAnsi="Arial" w:cs="Arial"/>
          <w:lang w:val="kk-KZ"/>
        </w:rPr>
        <w:t xml:space="preserve">Жалпы әсердің деңгейі — </w:t>
      </w:r>
      <w:r>
        <w:rPr>
          <w:rStyle w:val="ad"/>
          <w:lang w:val="kk-KZ"/>
        </w:rPr>
        <w:t xml:space="preserve">орташа </w:t>
      </w:r>
      <w:r>
        <w:rPr>
          <w:rFonts w:ascii="Arial" w:hAnsi="Arial" w:cs="Arial"/>
          <w:lang w:val="kk-KZ"/>
        </w:rPr>
        <w:t xml:space="preserve">ал сайға және басқа ірі сүтқоректілерге арналған арнайы инженерлік шешімдер болмаған жағдайда әсер </w:t>
      </w:r>
      <w:r>
        <w:rPr>
          <w:rStyle w:val="ad"/>
          <w:lang w:val="kk-KZ"/>
        </w:rPr>
        <w:t xml:space="preserve">жоғары </w:t>
      </w:r>
      <w:r>
        <w:rPr>
          <w:rFonts w:ascii="Arial" w:hAnsi="Arial" w:cs="Arial"/>
          <w:lang w:val="kk-KZ"/>
        </w:rPr>
        <w:t>деңгейге көтерілуі мүмкін.</w:t>
      </w:r>
    </w:p>
    <w:p w14:paraId="4BCCA6EF" w14:textId="77777777" w:rsidR="006B6003" w:rsidRDefault="00000000">
      <w:pPr>
        <w:widowControl/>
        <w:outlineLvl w:val="0"/>
        <w:rPr>
          <w:lang w:val="kk-KZ"/>
        </w:rPr>
      </w:pPr>
      <w:r>
        <w:rPr>
          <w:rStyle w:val="ad"/>
          <w:lang w:val="kk-KZ"/>
        </w:rPr>
        <w:t xml:space="preserve">Бейімдеу шаралары </w:t>
      </w:r>
    </w:p>
    <w:p w14:paraId="052D015C" w14:textId="77777777" w:rsidR="006B6003" w:rsidRDefault="00000000">
      <w:pPr>
        <w:pStyle w:val="afffd"/>
        <w:rPr>
          <w:rFonts w:ascii="Arial" w:hAnsi="Arial" w:cs="Arial"/>
          <w:lang w:val="kk-KZ"/>
        </w:rPr>
      </w:pPr>
      <w:r>
        <w:rPr>
          <w:rFonts w:ascii="Arial" w:hAnsi="Arial" w:cs="Arial"/>
          <w:lang w:val="kk-KZ"/>
        </w:rPr>
        <w:t>Биологиялық әртүрлілікке әсерлерді азайту мақсатында IFC PS6 стандартына және бейімдеу иерархиясына сәйкес кешенді шаралар әзірленді.</w:t>
      </w:r>
    </w:p>
    <w:p w14:paraId="2A99D46E" w14:textId="77777777" w:rsidR="006B6003" w:rsidRDefault="00000000">
      <w:pPr>
        <w:pStyle w:val="afffd"/>
        <w:outlineLvl w:val="0"/>
        <w:rPr>
          <w:lang w:val="kk-KZ"/>
        </w:rPr>
      </w:pPr>
      <w:r>
        <w:rPr>
          <w:rStyle w:val="ad"/>
          <w:lang w:val="kk-KZ"/>
        </w:rPr>
        <w:t>A. Флора үшін:</w:t>
      </w:r>
    </w:p>
    <w:p w14:paraId="6A7747AA" w14:textId="77777777" w:rsidR="006B6003" w:rsidRDefault="00000000">
      <w:pPr>
        <w:pStyle w:val="afffd"/>
        <w:spacing w:before="0" w:beforeAutospacing="0" w:after="0" w:afterAutospacing="0"/>
        <w:ind w:leftChars="200" w:left="440"/>
        <w:rPr>
          <w:rFonts w:ascii="Arial" w:hAnsi="Arial" w:cs="Arial"/>
          <w:lang w:val="kk-KZ"/>
        </w:rPr>
      </w:pPr>
      <w:r>
        <w:rPr>
          <w:rFonts w:ascii="Arial" w:hAnsi="Arial" w:cs="Arial"/>
          <w:lang w:val="kk-KZ"/>
        </w:rPr>
        <w:lastRenderedPageBreak/>
        <w:t>- Бекітілген құрылыс аумағынан тыс тазалау жұмыстарын жүргізбеу.</w:t>
      </w:r>
    </w:p>
    <w:p w14:paraId="7D053E70" w14:textId="77777777" w:rsidR="006B6003" w:rsidRDefault="00000000">
      <w:pPr>
        <w:pStyle w:val="afffd"/>
        <w:spacing w:before="0" w:beforeAutospacing="0" w:after="0" w:afterAutospacing="0"/>
        <w:ind w:leftChars="200" w:left="440"/>
        <w:rPr>
          <w:rFonts w:ascii="Arial" w:hAnsi="Arial" w:cs="Arial"/>
          <w:lang w:val="kk-KZ"/>
        </w:rPr>
      </w:pPr>
      <w:r>
        <w:rPr>
          <w:rFonts w:ascii="Arial" w:hAnsi="Arial" w:cs="Arial"/>
          <w:lang w:val="kk-KZ"/>
        </w:rPr>
        <w:t>- Ағаш кесу алдында рұқсат алу; Қарағанды облыстық мәслихатының №222 шешіміне (29.09.2017) сәйкес, кесілген әр ағашқа 10:1 қатынаста орнын толтыру отырғызу жүргізіледі.</w:t>
      </w:r>
    </w:p>
    <w:p w14:paraId="4D394E4A" w14:textId="77777777" w:rsidR="006B6003" w:rsidRDefault="00000000">
      <w:pPr>
        <w:pStyle w:val="afffd"/>
        <w:spacing w:before="0" w:beforeAutospacing="0" w:after="0" w:afterAutospacing="0"/>
        <w:ind w:leftChars="200" w:left="440"/>
        <w:rPr>
          <w:rFonts w:ascii="Arial" w:hAnsi="Arial" w:cs="Arial"/>
          <w:lang w:val="kk-KZ"/>
        </w:rPr>
      </w:pPr>
      <w:r>
        <w:rPr>
          <w:rFonts w:ascii="Arial" w:hAnsi="Arial" w:cs="Arial"/>
          <w:lang w:val="kk-KZ"/>
        </w:rPr>
        <w:t>- Мүмкін болған жағдайда жас ағаштар мен көшеттерді көшіру; тазаланған жерлерді жергілікті дала шөптері мен бұталармен қайта отырғызу.</w:t>
      </w:r>
    </w:p>
    <w:p w14:paraId="2A7D539C" w14:textId="77777777" w:rsidR="006B6003" w:rsidRDefault="00000000">
      <w:pPr>
        <w:pStyle w:val="afffd"/>
        <w:spacing w:before="0" w:beforeAutospacing="0" w:after="0" w:afterAutospacing="0"/>
        <w:ind w:leftChars="200" w:left="440"/>
        <w:rPr>
          <w:rFonts w:ascii="Arial" w:hAnsi="Arial" w:cs="Arial"/>
          <w:lang w:val="kk-KZ"/>
        </w:rPr>
      </w:pPr>
      <w:r>
        <w:rPr>
          <w:rFonts w:ascii="Arial" w:hAnsi="Arial" w:cs="Arial"/>
          <w:lang w:val="kk-KZ"/>
        </w:rPr>
        <w:t>- Құрғақ шөпті өртеу және табиғи өнімдерді (жидек, саңырауқұлақ) жинауға тыйым салу.</w:t>
      </w:r>
    </w:p>
    <w:p w14:paraId="24FD62A3" w14:textId="77777777" w:rsidR="006B6003" w:rsidRDefault="00000000">
      <w:pPr>
        <w:pStyle w:val="afffd"/>
        <w:outlineLvl w:val="0"/>
        <w:rPr>
          <w:lang w:val="kk-KZ"/>
        </w:rPr>
      </w:pPr>
      <w:r>
        <w:rPr>
          <w:rStyle w:val="ad"/>
          <w:lang w:val="kk-KZ"/>
        </w:rPr>
        <w:t>B. Фауна үшін:</w:t>
      </w:r>
    </w:p>
    <w:p w14:paraId="27BDCE53" w14:textId="77777777" w:rsidR="006B6003" w:rsidRDefault="00000000">
      <w:pPr>
        <w:pStyle w:val="afffd"/>
        <w:spacing w:before="0" w:beforeAutospacing="0" w:after="0" w:afterAutospacing="0"/>
        <w:ind w:leftChars="100" w:left="220"/>
        <w:rPr>
          <w:lang w:val="kk-KZ"/>
        </w:rPr>
      </w:pPr>
      <w:r>
        <w:rPr>
          <w:rStyle w:val="ad"/>
          <w:lang w:val="kk-KZ"/>
        </w:rPr>
        <w:t>- Сүтқоректілер (сайға):</w:t>
      </w:r>
    </w:p>
    <w:p w14:paraId="37A10817" w14:textId="77777777" w:rsidR="006B6003" w:rsidRDefault="00000000">
      <w:pPr>
        <w:pStyle w:val="afffd"/>
        <w:spacing w:before="0" w:beforeAutospacing="0" w:after="0" w:afterAutospacing="0"/>
        <w:ind w:leftChars="200" w:left="440"/>
        <w:rPr>
          <w:rFonts w:ascii="Arial" w:hAnsi="Arial" w:cs="Arial"/>
          <w:lang w:val="kk-KZ"/>
        </w:rPr>
      </w:pPr>
      <w:r>
        <w:rPr>
          <w:rFonts w:ascii="Arial" w:hAnsi="Arial" w:cs="Arial"/>
          <w:lang w:val="kk-KZ"/>
        </w:rPr>
        <w:t>- Белгілі көші-қон бағыттарында жануарларға арналған өткелдер (асты/үсті өтпелер, кең құбырлар) жобаланады және үйінділердің еңісі 1:6–1:10 деңгейінде тегістеледі.</w:t>
      </w:r>
    </w:p>
    <w:p w14:paraId="37C02E33" w14:textId="77777777" w:rsidR="006B6003" w:rsidRDefault="00000000">
      <w:pPr>
        <w:pStyle w:val="afffd"/>
        <w:spacing w:before="0" w:beforeAutospacing="0" w:after="0" w:afterAutospacing="0"/>
        <w:ind w:leftChars="200" w:left="440"/>
        <w:rPr>
          <w:rFonts w:ascii="Arial" w:hAnsi="Arial" w:cs="Arial"/>
          <w:lang w:val="kk-KZ"/>
        </w:rPr>
      </w:pPr>
      <w:r>
        <w:rPr>
          <w:rFonts w:ascii="Arial" w:hAnsi="Arial" w:cs="Arial"/>
          <w:lang w:val="kk-KZ"/>
        </w:rPr>
        <w:t>- Ескерту белгілері орнатылады: «Абайлаңыз! Жабайы жануарлар өтуі мүмкін!» (екі тілде); жылдамдық шегі – &lt;60 км/сағ.</w:t>
      </w:r>
    </w:p>
    <w:p w14:paraId="62B93E2E" w14:textId="77777777" w:rsidR="006B6003" w:rsidRDefault="00000000">
      <w:pPr>
        <w:pStyle w:val="afffd"/>
        <w:ind w:leftChars="99" w:left="218"/>
        <w:rPr>
          <w:lang w:val="kk-KZ"/>
        </w:rPr>
      </w:pPr>
      <w:r>
        <w:rPr>
          <w:rStyle w:val="ad"/>
          <w:lang w:val="kk-KZ"/>
        </w:rPr>
        <w:t>- Құстар:</w:t>
      </w:r>
    </w:p>
    <w:p w14:paraId="77935AE0" w14:textId="77777777" w:rsidR="006B6003" w:rsidRDefault="00000000">
      <w:pPr>
        <w:pStyle w:val="afffd"/>
        <w:spacing w:before="0" w:beforeAutospacing="0" w:after="0" w:afterAutospacing="0"/>
        <w:ind w:leftChars="199" w:left="438"/>
        <w:rPr>
          <w:rFonts w:ascii="Arial" w:hAnsi="Arial" w:cs="Arial"/>
          <w:lang w:val="kk-KZ"/>
        </w:rPr>
      </w:pPr>
      <w:r>
        <w:rPr>
          <w:rFonts w:ascii="Arial" w:hAnsi="Arial" w:cs="Arial"/>
          <w:lang w:val="kk-KZ"/>
        </w:rPr>
        <w:t>- Ағаш кесу тек ұя салу маусымынан тыс (сәуір–тамыз аралығынан басқа) уақытта жүргізіледі.</w:t>
      </w:r>
    </w:p>
    <w:p w14:paraId="6B12405A" w14:textId="77777777" w:rsidR="006B6003" w:rsidRDefault="00000000">
      <w:pPr>
        <w:pStyle w:val="afffd"/>
        <w:spacing w:before="0" w:beforeAutospacing="0" w:after="0" w:afterAutospacing="0"/>
        <w:ind w:leftChars="199" w:left="438"/>
        <w:rPr>
          <w:rFonts w:ascii="Arial" w:hAnsi="Arial" w:cs="Arial"/>
          <w:lang w:val="kk-KZ"/>
        </w:rPr>
      </w:pPr>
      <w:r>
        <w:rPr>
          <w:rFonts w:ascii="Arial" w:hAnsi="Arial" w:cs="Arial"/>
          <w:lang w:val="kk-KZ"/>
        </w:rPr>
        <w:t>- Құлаған әрбір жыртқыш құстың ұясы үшін кемінде 3 жасанды ұя орнатылады (500 м алшақтықта).</w:t>
      </w:r>
    </w:p>
    <w:p w14:paraId="363BBC00" w14:textId="77777777" w:rsidR="006B6003" w:rsidRDefault="00000000">
      <w:pPr>
        <w:pStyle w:val="afffd"/>
        <w:spacing w:before="0" w:beforeAutospacing="0" w:after="0" w:afterAutospacing="0"/>
        <w:ind w:leftChars="199" w:left="438"/>
        <w:rPr>
          <w:rFonts w:ascii="Arial" w:hAnsi="Arial" w:cs="Arial"/>
          <w:lang w:val="kk-KZ"/>
        </w:rPr>
      </w:pPr>
      <w:r>
        <w:rPr>
          <w:rFonts w:ascii="Arial" w:hAnsi="Arial" w:cs="Arial"/>
          <w:lang w:val="kk-KZ"/>
        </w:rPr>
        <w:t>- Электр желілерінде құстарға қауіпсіз құрылымдар орнатылып, көрінетін белгілермен жабдықталады.</w:t>
      </w:r>
    </w:p>
    <w:p w14:paraId="2CA816DB" w14:textId="77777777" w:rsidR="006B6003" w:rsidRDefault="00000000">
      <w:pPr>
        <w:pStyle w:val="afffd"/>
        <w:spacing w:before="0" w:beforeAutospacing="0" w:after="0" w:afterAutospacing="0"/>
        <w:ind w:leftChars="199" w:left="438"/>
        <w:rPr>
          <w:rFonts w:ascii="Arial" w:hAnsi="Arial" w:cs="Arial"/>
          <w:lang w:val="kk-KZ"/>
        </w:rPr>
      </w:pPr>
      <w:r>
        <w:rPr>
          <w:rFonts w:ascii="Arial" w:hAnsi="Arial" w:cs="Arial"/>
          <w:lang w:val="kk-KZ"/>
        </w:rPr>
        <w:t>- Жарықтандыру “Dark-sky” стандарттарына сай болады (жарық көлеңкелеу, қозғалыс сенсорлары, түнгі уақытта өшіру).</w:t>
      </w:r>
    </w:p>
    <w:p w14:paraId="478194A4" w14:textId="77777777" w:rsidR="006B6003" w:rsidRDefault="006B6003">
      <w:pPr>
        <w:pStyle w:val="afffd"/>
        <w:spacing w:before="0" w:beforeAutospacing="0" w:after="0" w:afterAutospacing="0"/>
        <w:ind w:leftChars="199" w:left="438"/>
        <w:rPr>
          <w:rFonts w:ascii="Arial" w:hAnsi="Arial" w:cs="Arial"/>
          <w:lang w:val="kk-KZ"/>
        </w:rPr>
      </w:pPr>
    </w:p>
    <w:p w14:paraId="5130438D" w14:textId="77777777" w:rsidR="006B6003" w:rsidRDefault="00000000">
      <w:pPr>
        <w:pStyle w:val="afffd"/>
        <w:spacing w:before="0" w:beforeAutospacing="0" w:after="0" w:afterAutospacing="0"/>
        <w:ind w:leftChars="99" w:left="218"/>
        <w:rPr>
          <w:rStyle w:val="ad"/>
          <w:lang w:val="kk-KZ"/>
        </w:rPr>
      </w:pPr>
      <w:r>
        <w:rPr>
          <w:rStyle w:val="ad"/>
          <w:lang w:val="kk-KZ"/>
        </w:rPr>
        <w:t>- Бауырымен жорғалаушылар мен қосмекенділер:</w:t>
      </w:r>
    </w:p>
    <w:p w14:paraId="439C483F" w14:textId="77777777" w:rsidR="006B6003" w:rsidRDefault="00000000">
      <w:pPr>
        <w:pStyle w:val="afffd"/>
        <w:spacing w:before="0" w:beforeAutospacing="0" w:after="0" w:afterAutospacing="0"/>
        <w:ind w:leftChars="200" w:left="440"/>
        <w:rPr>
          <w:rFonts w:ascii="Arial" w:hAnsi="Arial" w:cs="Arial"/>
          <w:lang w:val="kk-KZ"/>
        </w:rPr>
      </w:pPr>
      <w:r>
        <w:rPr>
          <w:rStyle w:val="ad"/>
          <w:lang w:val="kk-KZ"/>
        </w:rPr>
        <w:t xml:space="preserve">- </w:t>
      </w:r>
      <w:r>
        <w:rPr>
          <w:rFonts w:ascii="Arial" w:hAnsi="Arial" w:cs="Arial"/>
          <w:lang w:val="kk-KZ"/>
        </w:rPr>
        <w:t>Құрылысты көбею маусымынан (сәуір–мамыр) тыс уақытта жоспарлау.</w:t>
      </w:r>
    </w:p>
    <w:p w14:paraId="5D8C726D" w14:textId="77777777" w:rsidR="006B6003" w:rsidRDefault="00000000">
      <w:pPr>
        <w:pStyle w:val="afffd"/>
        <w:spacing w:before="0" w:beforeAutospacing="0" w:after="0" w:afterAutospacing="0"/>
        <w:ind w:leftChars="200" w:left="440"/>
        <w:rPr>
          <w:rFonts w:ascii="Arial" w:hAnsi="Arial" w:cs="Arial"/>
          <w:lang w:val="kk-KZ"/>
        </w:rPr>
      </w:pPr>
      <w:r>
        <w:rPr>
          <w:rFonts w:ascii="Arial" w:hAnsi="Arial" w:cs="Arial"/>
          <w:lang w:val="kk-KZ"/>
        </w:rPr>
        <w:t>- Траншеяларды күн сайын тексеру, шығу жолдарын орнату және ұсталған дараларды қауіпсіз орындарға көшіру.</w:t>
      </w:r>
    </w:p>
    <w:p w14:paraId="700E9BC2" w14:textId="77777777" w:rsidR="006B6003" w:rsidRDefault="00000000">
      <w:pPr>
        <w:pStyle w:val="afffd"/>
        <w:ind w:leftChars="99" w:left="218"/>
        <w:rPr>
          <w:rFonts w:ascii="Arial" w:hAnsi="Arial" w:cs="Arial"/>
          <w:lang w:val="kk-KZ"/>
        </w:rPr>
      </w:pPr>
      <w:r>
        <w:rPr>
          <w:rStyle w:val="ad"/>
          <w:lang w:val="kk-KZ"/>
        </w:rPr>
        <w:t>- Балық:</w:t>
      </w:r>
    </w:p>
    <w:p w14:paraId="7B7A4B59" w14:textId="77777777" w:rsidR="006B6003" w:rsidRDefault="00000000">
      <w:pPr>
        <w:pStyle w:val="afffd"/>
        <w:spacing w:before="0" w:beforeAutospacing="0" w:after="0" w:afterAutospacing="0"/>
        <w:ind w:leftChars="200" w:left="440"/>
        <w:rPr>
          <w:rFonts w:ascii="Arial" w:hAnsi="Arial" w:cs="Arial"/>
          <w:lang w:val="kk-KZ"/>
        </w:rPr>
      </w:pPr>
      <w:r>
        <w:rPr>
          <w:rFonts w:ascii="Arial" w:hAnsi="Arial" w:cs="Arial"/>
          <w:lang w:val="kk-KZ"/>
        </w:rPr>
        <w:t>- Су тарту қондырғыларына балық қорғау сүзгілері орнатылады.</w:t>
      </w:r>
    </w:p>
    <w:p w14:paraId="1DA98880" w14:textId="77777777" w:rsidR="006B6003" w:rsidRDefault="00000000">
      <w:pPr>
        <w:pStyle w:val="afffd"/>
        <w:spacing w:before="0" w:beforeAutospacing="0" w:after="0" w:afterAutospacing="0"/>
        <w:ind w:leftChars="200" w:left="440"/>
        <w:rPr>
          <w:rFonts w:ascii="Arial" w:hAnsi="Arial" w:cs="Arial"/>
          <w:lang w:val="kk-KZ"/>
        </w:rPr>
      </w:pPr>
      <w:r>
        <w:rPr>
          <w:rFonts w:ascii="Arial" w:hAnsi="Arial" w:cs="Arial"/>
          <w:lang w:val="kk-KZ"/>
        </w:rPr>
        <w:t>- Уылдырық шашу және шабақтардың өсу кезеңінде су алудан бас тарту.</w:t>
      </w:r>
    </w:p>
    <w:p w14:paraId="0BE65106" w14:textId="77777777" w:rsidR="006B6003" w:rsidRDefault="00000000">
      <w:pPr>
        <w:pStyle w:val="afffd"/>
        <w:spacing w:before="0" w:beforeAutospacing="0" w:after="0" w:afterAutospacing="0"/>
        <w:ind w:leftChars="200" w:left="440"/>
        <w:rPr>
          <w:rFonts w:ascii="Arial" w:hAnsi="Arial" w:cs="Arial"/>
          <w:lang w:val="kk-KZ"/>
        </w:rPr>
      </w:pPr>
      <w:r>
        <w:rPr>
          <w:rFonts w:ascii="Arial" w:hAnsi="Arial" w:cs="Arial"/>
          <w:lang w:val="kk-KZ"/>
        </w:rPr>
        <w:t>- Өзендер мен су қорғау аймақтарында техника жуу мен жанармай құюға тыйым салынады.</w:t>
      </w:r>
    </w:p>
    <w:p w14:paraId="1DBF0157" w14:textId="77777777" w:rsidR="006B6003" w:rsidRDefault="00000000">
      <w:pPr>
        <w:pStyle w:val="afffd"/>
        <w:outlineLvl w:val="0"/>
        <w:rPr>
          <w:rFonts w:ascii="Arial" w:hAnsi="Arial" w:cs="Arial"/>
          <w:lang w:val="kk-KZ"/>
        </w:rPr>
      </w:pPr>
      <w:r>
        <w:rPr>
          <w:rStyle w:val="ad"/>
          <w:lang w:val="kk-KZ"/>
        </w:rPr>
        <w:t>C. Жалпы құрылыс бақылауы:</w:t>
      </w:r>
    </w:p>
    <w:p w14:paraId="43A315E3" w14:textId="77777777" w:rsidR="006B6003" w:rsidRDefault="00000000">
      <w:pPr>
        <w:pStyle w:val="afffd"/>
        <w:spacing w:before="0" w:beforeAutospacing="0" w:after="0" w:afterAutospacing="0"/>
        <w:ind w:leftChars="199" w:left="438"/>
        <w:rPr>
          <w:rFonts w:ascii="Arial" w:hAnsi="Arial" w:cs="Arial"/>
          <w:lang w:val="kk-KZ"/>
        </w:rPr>
      </w:pPr>
      <w:r>
        <w:rPr>
          <w:rFonts w:ascii="Arial" w:hAnsi="Arial" w:cs="Arial"/>
          <w:lang w:val="kk-KZ"/>
        </w:rPr>
        <w:t>- Құрылысшыларға аң аулауға, тор қоюға және табиғи өнімдерді жинауға қатаң тыйым салынады.</w:t>
      </w:r>
    </w:p>
    <w:p w14:paraId="628B708B" w14:textId="77777777" w:rsidR="006B6003" w:rsidRDefault="00000000">
      <w:pPr>
        <w:pStyle w:val="afffd"/>
        <w:spacing w:before="0" w:beforeAutospacing="0" w:after="0" w:afterAutospacing="0"/>
        <w:ind w:leftChars="199" w:left="438"/>
        <w:rPr>
          <w:rFonts w:ascii="Arial" w:hAnsi="Arial" w:cs="Arial"/>
          <w:lang w:val="kk-KZ"/>
        </w:rPr>
      </w:pPr>
      <w:r>
        <w:rPr>
          <w:rFonts w:ascii="Arial" w:hAnsi="Arial" w:cs="Arial"/>
          <w:lang w:val="kk-KZ"/>
        </w:rPr>
        <w:lastRenderedPageBreak/>
        <w:t>- Эрозия мен төгінділердің алдын алу шаралары енгізіледі.</w:t>
      </w:r>
    </w:p>
    <w:p w14:paraId="1A695E7D"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Лагерьлер</w:t>
      </w:r>
      <w:proofErr w:type="spellEnd"/>
      <w:r>
        <w:rPr>
          <w:rFonts w:ascii="Arial" w:hAnsi="Arial" w:cs="Arial"/>
          <w:lang w:val="ru-RU"/>
        </w:rPr>
        <w:t xml:space="preserve"> мен </w:t>
      </w:r>
      <w:proofErr w:type="spellStart"/>
      <w:r>
        <w:rPr>
          <w:rFonts w:ascii="Arial" w:hAnsi="Arial" w:cs="Arial"/>
          <w:lang w:val="ru-RU"/>
        </w:rPr>
        <w:t>шеберханалар</w:t>
      </w:r>
      <w:proofErr w:type="spellEnd"/>
      <w:r>
        <w:rPr>
          <w:rFonts w:ascii="Arial" w:hAnsi="Arial" w:cs="Arial"/>
          <w:lang w:val="ru-RU"/>
        </w:rPr>
        <w:t xml:space="preserve"> </w:t>
      </w:r>
      <w:proofErr w:type="spellStart"/>
      <w:r>
        <w:rPr>
          <w:rFonts w:ascii="Arial" w:hAnsi="Arial" w:cs="Arial"/>
          <w:lang w:val="ru-RU"/>
        </w:rPr>
        <w:t>өзен</w:t>
      </w:r>
      <w:proofErr w:type="spellEnd"/>
      <w:r>
        <w:rPr>
          <w:rFonts w:ascii="Arial" w:hAnsi="Arial" w:cs="Arial"/>
          <w:lang w:val="ru-RU"/>
        </w:rPr>
        <w:t xml:space="preserve"> </w:t>
      </w:r>
      <w:proofErr w:type="spellStart"/>
      <w:r>
        <w:rPr>
          <w:rFonts w:ascii="Arial" w:hAnsi="Arial" w:cs="Arial"/>
          <w:lang w:val="ru-RU"/>
        </w:rPr>
        <w:t>жағалауынан</w:t>
      </w:r>
      <w:proofErr w:type="spellEnd"/>
      <w:r>
        <w:rPr>
          <w:rFonts w:ascii="Arial" w:hAnsi="Arial" w:cs="Arial"/>
          <w:lang w:val="ru-RU"/>
        </w:rPr>
        <w:t xml:space="preserve"> </w:t>
      </w:r>
      <w:proofErr w:type="spellStart"/>
      <w:r>
        <w:rPr>
          <w:rFonts w:ascii="Arial" w:hAnsi="Arial" w:cs="Arial"/>
          <w:lang w:val="ru-RU"/>
        </w:rPr>
        <w:t>тыс</w:t>
      </w:r>
      <w:proofErr w:type="spellEnd"/>
      <w:r>
        <w:rPr>
          <w:rFonts w:ascii="Arial" w:hAnsi="Arial" w:cs="Arial"/>
          <w:lang w:val="ru-RU"/>
        </w:rPr>
        <w:t xml:space="preserve"> </w:t>
      </w:r>
      <w:proofErr w:type="spellStart"/>
      <w:r>
        <w:rPr>
          <w:rFonts w:ascii="Arial" w:hAnsi="Arial" w:cs="Arial"/>
          <w:lang w:val="ru-RU"/>
        </w:rPr>
        <w:t>орналастырылады</w:t>
      </w:r>
      <w:proofErr w:type="spellEnd"/>
      <w:r>
        <w:rPr>
          <w:rFonts w:ascii="Arial" w:hAnsi="Arial" w:cs="Arial"/>
          <w:lang w:val="ru-RU"/>
        </w:rPr>
        <w:t>.</w:t>
      </w:r>
    </w:p>
    <w:p w14:paraId="575A9AA7" w14:textId="77777777" w:rsidR="006B6003" w:rsidRDefault="00000000">
      <w:pPr>
        <w:pStyle w:val="afffd"/>
        <w:outlineLvl w:val="0"/>
        <w:rPr>
          <w:rStyle w:val="ad"/>
          <w:lang w:val="ru-RU"/>
        </w:rPr>
      </w:pPr>
      <w:r>
        <w:rPr>
          <w:rStyle w:val="ad"/>
        </w:rPr>
        <w:t>D</w:t>
      </w:r>
      <w:r>
        <w:rPr>
          <w:rStyle w:val="ad"/>
          <w:lang w:val="ru-RU"/>
        </w:rPr>
        <w:t xml:space="preserve">. </w:t>
      </w:r>
      <w:proofErr w:type="spellStart"/>
      <w:r>
        <w:rPr>
          <w:rStyle w:val="ad"/>
          <w:lang w:val="ru-RU"/>
        </w:rPr>
        <w:t>Қалпына</w:t>
      </w:r>
      <w:proofErr w:type="spellEnd"/>
      <w:r>
        <w:rPr>
          <w:rStyle w:val="ad"/>
          <w:lang w:val="ru-RU"/>
        </w:rPr>
        <w:t xml:space="preserve"> </w:t>
      </w:r>
      <w:proofErr w:type="spellStart"/>
      <w:r>
        <w:rPr>
          <w:rStyle w:val="ad"/>
          <w:lang w:val="ru-RU"/>
        </w:rPr>
        <w:t>келтіру</w:t>
      </w:r>
      <w:proofErr w:type="spellEnd"/>
      <w:r>
        <w:rPr>
          <w:rStyle w:val="ad"/>
          <w:lang w:val="ru-RU"/>
        </w:rPr>
        <w:t xml:space="preserve"> </w:t>
      </w:r>
      <w:proofErr w:type="spellStart"/>
      <w:r>
        <w:rPr>
          <w:rStyle w:val="ad"/>
          <w:lang w:val="ru-RU"/>
        </w:rPr>
        <w:t>және</w:t>
      </w:r>
      <w:proofErr w:type="spellEnd"/>
      <w:r>
        <w:rPr>
          <w:rStyle w:val="ad"/>
          <w:lang w:val="ru-RU"/>
        </w:rPr>
        <w:t xml:space="preserve"> </w:t>
      </w:r>
      <w:proofErr w:type="spellStart"/>
      <w:r>
        <w:rPr>
          <w:rStyle w:val="ad"/>
          <w:lang w:val="ru-RU"/>
        </w:rPr>
        <w:t>өтемдік</w:t>
      </w:r>
      <w:proofErr w:type="spellEnd"/>
      <w:r>
        <w:rPr>
          <w:rStyle w:val="ad"/>
          <w:lang w:val="ru-RU"/>
        </w:rPr>
        <w:t xml:space="preserve"> </w:t>
      </w:r>
      <w:proofErr w:type="spellStart"/>
      <w:r>
        <w:rPr>
          <w:rStyle w:val="ad"/>
          <w:lang w:val="ru-RU"/>
        </w:rPr>
        <w:t>шаралар</w:t>
      </w:r>
      <w:proofErr w:type="spellEnd"/>
      <w:r>
        <w:rPr>
          <w:rStyle w:val="ad"/>
          <w:lang w:val="ru-RU"/>
        </w:rPr>
        <w:t>:</w:t>
      </w:r>
    </w:p>
    <w:p w14:paraId="49EBF02E"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Бұрмаланған</w:t>
      </w:r>
      <w:proofErr w:type="spellEnd"/>
      <w:r>
        <w:rPr>
          <w:rFonts w:ascii="Arial" w:hAnsi="Arial" w:cs="Arial"/>
          <w:lang w:val="ru-RU"/>
        </w:rPr>
        <w:t xml:space="preserve"> </w:t>
      </w:r>
      <w:proofErr w:type="spellStart"/>
      <w:r>
        <w:rPr>
          <w:rFonts w:ascii="Arial" w:hAnsi="Arial" w:cs="Arial"/>
          <w:lang w:val="ru-RU"/>
        </w:rPr>
        <w:t>аумақтар</w:t>
      </w:r>
      <w:proofErr w:type="spellEnd"/>
      <w:r>
        <w:rPr>
          <w:rFonts w:ascii="Arial" w:hAnsi="Arial" w:cs="Arial"/>
          <w:lang w:val="ru-RU"/>
        </w:rPr>
        <w:t xml:space="preserve"> </w:t>
      </w:r>
      <w:proofErr w:type="spellStart"/>
      <w:r>
        <w:rPr>
          <w:rFonts w:ascii="Arial" w:hAnsi="Arial" w:cs="Arial"/>
          <w:lang w:val="ru-RU"/>
        </w:rPr>
        <w:t>кезең-кезеңімен</w:t>
      </w:r>
      <w:proofErr w:type="spellEnd"/>
      <w:r>
        <w:rPr>
          <w:rFonts w:ascii="Arial" w:hAnsi="Arial" w:cs="Arial"/>
          <w:lang w:val="ru-RU"/>
        </w:rPr>
        <w:t xml:space="preserve"> </w:t>
      </w:r>
      <w:proofErr w:type="spellStart"/>
      <w:r>
        <w:rPr>
          <w:rFonts w:ascii="Arial" w:hAnsi="Arial" w:cs="Arial"/>
          <w:lang w:val="ru-RU"/>
        </w:rPr>
        <w:t>қалпына</w:t>
      </w:r>
      <w:proofErr w:type="spellEnd"/>
      <w:r>
        <w:rPr>
          <w:rFonts w:ascii="Arial" w:hAnsi="Arial" w:cs="Arial"/>
          <w:lang w:val="ru-RU"/>
        </w:rPr>
        <w:t xml:space="preserve"> </w:t>
      </w:r>
      <w:proofErr w:type="spellStart"/>
      <w:r>
        <w:rPr>
          <w:rFonts w:ascii="Arial" w:hAnsi="Arial" w:cs="Arial"/>
          <w:lang w:val="ru-RU"/>
        </w:rPr>
        <w:t>келтіріледі</w:t>
      </w:r>
      <w:proofErr w:type="spellEnd"/>
      <w:r>
        <w:rPr>
          <w:rFonts w:ascii="Arial" w:hAnsi="Arial" w:cs="Arial"/>
          <w:lang w:val="ru-RU"/>
        </w:rPr>
        <w:t xml:space="preserve">, </w:t>
      </w:r>
      <w:proofErr w:type="spellStart"/>
      <w:r>
        <w:rPr>
          <w:rFonts w:ascii="Arial" w:hAnsi="Arial" w:cs="Arial"/>
          <w:lang w:val="ru-RU"/>
        </w:rPr>
        <w:t>үстіңгі</w:t>
      </w:r>
      <w:proofErr w:type="spellEnd"/>
      <w:r>
        <w:rPr>
          <w:rFonts w:ascii="Arial" w:hAnsi="Arial" w:cs="Arial"/>
          <w:lang w:val="ru-RU"/>
        </w:rPr>
        <w:t xml:space="preserve"> </w:t>
      </w:r>
      <w:proofErr w:type="spellStart"/>
      <w:r>
        <w:rPr>
          <w:rFonts w:ascii="Arial" w:hAnsi="Arial" w:cs="Arial"/>
          <w:lang w:val="ru-RU"/>
        </w:rPr>
        <w:t>құнарлы</w:t>
      </w:r>
      <w:proofErr w:type="spellEnd"/>
      <w:r>
        <w:rPr>
          <w:rFonts w:ascii="Arial" w:hAnsi="Arial" w:cs="Arial"/>
          <w:lang w:val="ru-RU"/>
        </w:rPr>
        <w:t xml:space="preserve"> </w:t>
      </w:r>
      <w:proofErr w:type="spellStart"/>
      <w:r>
        <w:rPr>
          <w:rFonts w:ascii="Arial" w:hAnsi="Arial" w:cs="Arial"/>
          <w:lang w:val="ru-RU"/>
        </w:rPr>
        <w:t>қабат</w:t>
      </w:r>
      <w:proofErr w:type="spellEnd"/>
      <w:r>
        <w:rPr>
          <w:rFonts w:ascii="Arial" w:hAnsi="Arial" w:cs="Arial"/>
          <w:lang w:val="ru-RU"/>
        </w:rPr>
        <w:t xml:space="preserve"> </w:t>
      </w:r>
      <w:proofErr w:type="spellStart"/>
      <w:r>
        <w:rPr>
          <w:rFonts w:ascii="Arial" w:hAnsi="Arial" w:cs="Arial"/>
          <w:lang w:val="ru-RU"/>
        </w:rPr>
        <w:t>сақталып</w:t>
      </w:r>
      <w:proofErr w:type="spellEnd"/>
      <w:r>
        <w:rPr>
          <w:rFonts w:ascii="Arial" w:hAnsi="Arial" w:cs="Arial"/>
          <w:lang w:val="ru-RU"/>
        </w:rPr>
        <w:t xml:space="preserve">, </w:t>
      </w:r>
      <w:proofErr w:type="spellStart"/>
      <w:r>
        <w:rPr>
          <w:rFonts w:ascii="Arial" w:hAnsi="Arial" w:cs="Arial"/>
          <w:lang w:val="ru-RU"/>
        </w:rPr>
        <w:t>жергілікті</w:t>
      </w:r>
      <w:proofErr w:type="spellEnd"/>
      <w:r>
        <w:rPr>
          <w:rFonts w:ascii="Arial" w:hAnsi="Arial" w:cs="Arial"/>
          <w:lang w:val="ru-RU"/>
        </w:rPr>
        <w:t xml:space="preserve"> </w:t>
      </w:r>
      <w:proofErr w:type="spellStart"/>
      <w:r>
        <w:rPr>
          <w:rFonts w:ascii="Arial" w:hAnsi="Arial" w:cs="Arial"/>
          <w:lang w:val="ru-RU"/>
        </w:rPr>
        <w:t>өсімдіктер</w:t>
      </w:r>
      <w:proofErr w:type="spellEnd"/>
      <w:r>
        <w:rPr>
          <w:rFonts w:ascii="Arial" w:hAnsi="Arial" w:cs="Arial"/>
          <w:lang w:val="ru-RU"/>
        </w:rPr>
        <w:t xml:space="preserve"> </w:t>
      </w:r>
      <w:proofErr w:type="spellStart"/>
      <w:r>
        <w:rPr>
          <w:rFonts w:ascii="Arial" w:hAnsi="Arial" w:cs="Arial"/>
          <w:lang w:val="ru-RU"/>
        </w:rPr>
        <w:t>қайта</w:t>
      </w:r>
      <w:proofErr w:type="spellEnd"/>
      <w:r>
        <w:rPr>
          <w:rFonts w:ascii="Arial" w:hAnsi="Arial" w:cs="Arial"/>
          <w:lang w:val="ru-RU"/>
        </w:rPr>
        <w:t xml:space="preserve"> </w:t>
      </w:r>
      <w:proofErr w:type="spellStart"/>
      <w:r>
        <w:rPr>
          <w:rFonts w:ascii="Arial" w:hAnsi="Arial" w:cs="Arial"/>
          <w:lang w:val="ru-RU"/>
        </w:rPr>
        <w:t>себіледі</w:t>
      </w:r>
      <w:proofErr w:type="spellEnd"/>
      <w:r>
        <w:rPr>
          <w:rFonts w:ascii="Arial" w:hAnsi="Arial" w:cs="Arial"/>
          <w:lang w:val="ru-RU"/>
        </w:rPr>
        <w:t>.</w:t>
      </w:r>
    </w:p>
    <w:p w14:paraId="7B69E3AF"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Өсімдік</w:t>
      </w:r>
      <w:proofErr w:type="spellEnd"/>
      <w:r>
        <w:rPr>
          <w:rFonts w:ascii="Arial" w:hAnsi="Arial" w:cs="Arial"/>
          <w:lang w:val="ru-RU"/>
        </w:rPr>
        <w:t xml:space="preserve"> </w:t>
      </w:r>
      <w:proofErr w:type="spellStart"/>
      <w:r>
        <w:rPr>
          <w:rFonts w:ascii="Arial" w:hAnsi="Arial" w:cs="Arial"/>
          <w:lang w:val="ru-RU"/>
        </w:rPr>
        <w:t>қалпына</w:t>
      </w:r>
      <w:proofErr w:type="spellEnd"/>
      <w:r>
        <w:rPr>
          <w:rFonts w:ascii="Arial" w:hAnsi="Arial" w:cs="Arial"/>
          <w:lang w:val="ru-RU"/>
        </w:rPr>
        <w:t xml:space="preserve"> </w:t>
      </w:r>
      <w:proofErr w:type="spellStart"/>
      <w:r>
        <w:rPr>
          <w:rFonts w:ascii="Arial" w:hAnsi="Arial" w:cs="Arial"/>
          <w:lang w:val="ru-RU"/>
        </w:rPr>
        <w:t>келу</w:t>
      </w:r>
      <w:proofErr w:type="spellEnd"/>
      <w:r>
        <w:rPr>
          <w:rFonts w:ascii="Arial" w:hAnsi="Arial" w:cs="Arial"/>
          <w:lang w:val="ru-RU"/>
        </w:rPr>
        <w:t xml:space="preserve"> </w:t>
      </w:r>
      <w:proofErr w:type="spellStart"/>
      <w:r>
        <w:rPr>
          <w:rFonts w:ascii="Arial" w:hAnsi="Arial" w:cs="Arial"/>
          <w:lang w:val="ru-RU"/>
        </w:rPr>
        <w:t>көрсеткіші</w:t>
      </w:r>
      <w:proofErr w:type="spellEnd"/>
      <w:r>
        <w:rPr>
          <w:rFonts w:ascii="Arial" w:hAnsi="Arial" w:cs="Arial"/>
          <w:lang w:val="ru-RU"/>
        </w:rPr>
        <w:t xml:space="preserve"> ≥70% </w:t>
      </w:r>
      <w:proofErr w:type="spellStart"/>
      <w:r>
        <w:rPr>
          <w:rFonts w:ascii="Arial" w:hAnsi="Arial" w:cs="Arial"/>
          <w:lang w:val="ru-RU"/>
        </w:rPr>
        <w:t>екі</w:t>
      </w:r>
      <w:proofErr w:type="spellEnd"/>
      <w:r>
        <w:rPr>
          <w:rFonts w:ascii="Arial" w:hAnsi="Arial" w:cs="Arial"/>
          <w:lang w:val="ru-RU"/>
        </w:rPr>
        <w:t xml:space="preserve"> </w:t>
      </w:r>
      <w:proofErr w:type="spellStart"/>
      <w:r>
        <w:rPr>
          <w:rFonts w:ascii="Arial" w:hAnsi="Arial" w:cs="Arial"/>
          <w:lang w:val="ru-RU"/>
        </w:rPr>
        <w:t>вегетациялық</w:t>
      </w:r>
      <w:proofErr w:type="spellEnd"/>
      <w:r>
        <w:rPr>
          <w:rFonts w:ascii="Arial" w:hAnsi="Arial" w:cs="Arial"/>
          <w:lang w:val="ru-RU"/>
        </w:rPr>
        <w:t xml:space="preserve"> </w:t>
      </w:r>
      <w:proofErr w:type="spellStart"/>
      <w:r>
        <w:rPr>
          <w:rFonts w:ascii="Arial" w:hAnsi="Arial" w:cs="Arial"/>
          <w:lang w:val="ru-RU"/>
        </w:rPr>
        <w:t>маусым</w:t>
      </w:r>
      <w:proofErr w:type="spellEnd"/>
      <w:r>
        <w:rPr>
          <w:rFonts w:ascii="Arial" w:hAnsi="Arial" w:cs="Arial"/>
          <w:lang w:val="ru-RU"/>
        </w:rPr>
        <w:t xml:space="preserve"> </w:t>
      </w:r>
      <w:proofErr w:type="spellStart"/>
      <w:r>
        <w:rPr>
          <w:rFonts w:ascii="Arial" w:hAnsi="Arial" w:cs="Arial"/>
          <w:lang w:val="ru-RU"/>
        </w:rPr>
        <w:t>ішінде</w:t>
      </w:r>
      <w:proofErr w:type="spellEnd"/>
      <w:r>
        <w:rPr>
          <w:rFonts w:ascii="Arial" w:hAnsi="Arial" w:cs="Arial"/>
          <w:lang w:val="ru-RU"/>
        </w:rPr>
        <w:t xml:space="preserve"> </w:t>
      </w:r>
      <w:proofErr w:type="spellStart"/>
      <w:r>
        <w:rPr>
          <w:rFonts w:ascii="Arial" w:hAnsi="Arial" w:cs="Arial"/>
          <w:lang w:val="ru-RU"/>
        </w:rPr>
        <w:t>қамтамасыз</w:t>
      </w:r>
      <w:proofErr w:type="spellEnd"/>
      <w:r>
        <w:rPr>
          <w:rFonts w:ascii="Arial" w:hAnsi="Arial" w:cs="Arial"/>
          <w:lang w:val="ru-RU"/>
        </w:rPr>
        <w:t xml:space="preserve"> </w:t>
      </w:r>
      <w:proofErr w:type="spellStart"/>
      <w:r>
        <w:rPr>
          <w:rFonts w:ascii="Arial" w:hAnsi="Arial" w:cs="Arial"/>
          <w:lang w:val="ru-RU"/>
        </w:rPr>
        <w:t>етіледі</w:t>
      </w:r>
      <w:proofErr w:type="spellEnd"/>
      <w:r>
        <w:rPr>
          <w:rFonts w:ascii="Arial" w:hAnsi="Arial" w:cs="Arial"/>
          <w:lang w:val="ru-RU"/>
        </w:rPr>
        <w:t>.</w:t>
      </w:r>
    </w:p>
    <w:p w14:paraId="28509BA6"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Маңызды</w:t>
      </w:r>
      <w:proofErr w:type="spellEnd"/>
      <w:r>
        <w:rPr>
          <w:rFonts w:ascii="Arial" w:hAnsi="Arial" w:cs="Arial"/>
          <w:lang w:val="ru-RU"/>
        </w:rPr>
        <w:t xml:space="preserve"> </w:t>
      </w:r>
      <w:proofErr w:type="spellStart"/>
      <w:r>
        <w:rPr>
          <w:rFonts w:ascii="Arial" w:hAnsi="Arial" w:cs="Arial"/>
          <w:lang w:val="ru-RU"/>
        </w:rPr>
        <w:t>мекендеу</w:t>
      </w:r>
      <w:proofErr w:type="spellEnd"/>
      <w:r>
        <w:rPr>
          <w:rFonts w:ascii="Arial" w:hAnsi="Arial" w:cs="Arial"/>
          <w:lang w:val="ru-RU"/>
        </w:rPr>
        <w:t xml:space="preserve"> </w:t>
      </w:r>
      <w:proofErr w:type="spellStart"/>
      <w:r>
        <w:rPr>
          <w:rFonts w:ascii="Arial" w:hAnsi="Arial" w:cs="Arial"/>
          <w:lang w:val="ru-RU"/>
        </w:rPr>
        <w:t>орталар</w:t>
      </w:r>
      <w:proofErr w:type="spellEnd"/>
      <w:r>
        <w:rPr>
          <w:rFonts w:ascii="Arial" w:hAnsi="Arial" w:cs="Arial"/>
          <w:lang w:val="ru-RU"/>
        </w:rPr>
        <w:t xml:space="preserve"> </w:t>
      </w:r>
      <w:proofErr w:type="spellStart"/>
      <w:r>
        <w:rPr>
          <w:rFonts w:ascii="Arial" w:hAnsi="Arial" w:cs="Arial"/>
          <w:lang w:val="ru-RU"/>
        </w:rPr>
        <w:t>расталған</w:t>
      </w:r>
      <w:proofErr w:type="spellEnd"/>
      <w:r>
        <w:rPr>
          <w:rFonts w:ascii="Arial" w:hAnsi="Arial" w:cs="Arial"/>
          <w:lang w:val="ru-RU"/>
        </w:rPr>
        <w:t xml:space="preserve"> </w:t>
      </w:r>
      <w:proofErr w:type="spellStart"/>
      <w:r>
        <w:rPr>
          <w:rFonts w:ascii="Arial" w:hAnsi="Arial" w:cs="Arial"/>
          <w:lang w:val="ru-RU"/>
        </w:rPr>
        <w:t>жағдайда</w:t>
      </w:r>
      <w:proofErr w:type="spellEnd"/>
      <w:r>
        <w:rPr>
          <w:rFonts w:ascii="Arial" w:hAnsi="Arial" w:cs="Arial"/>
          <w:lang w:val="ru-RU"/>
        </w:rPr>
        <w:t xml:space="preserve"> “таза </w:t>
      </w:r>
      <w:proofErr w:type="spellStart"/>
      <w:r>
        <w:rPr>
          <w:rFonts w:ascii="Arial" w:hAnsi="Arial" w:cs="Arial"/>
          <w:lang w:val="ru-RU"/>
        </w:rPr>
        <w:t>шығынсыз</w:t>
      </w:r>
      <w:proofErr w:type="spellEnd"/>
      <w:r>
        <w:rPr>
          <w:rFonts w:ascii="Arial" w:hAnsi="Arial" w:cs="Arial"/>
          <w:lang w:val="ru-RU"/>
        </w:rPr>
        <w:t>” (</w:t>
      </w:r>
      <w:r>
        <w:rPr>
          <w:rFonts w:ascii="Arial" w:hAnsi="Arial" w:cs="Arial"/>
        </w:rPr>
        <w:t>No</w:t>
      </w:r>
      <w:r>
        <w:rPr>
          <w:rFonts w:ascii="Arial" w:hAnsi="Arial" w:cs="Arial"/>
          <w:lang w:val="ru-RU"/>
        </w:rPr>
        <w:t xml:space="preserve"> </w:t>
      </w:r>
      <w:r>
        <w:rPr>
          <w:rFonts w:ascii="Arial" w:hAnsi="Arial" w:cs="Arial"/>
        </w:rPr>
        <w:t>Net</w:t>
      </w:r>
      <w:r>
        <w:rPr>
          <w:rFonts w:ascii="Arial" w:hAnsi="Arial" w:cs="Arial"/>
          <w:lang w:val="ru-RU"/>
        </w:rPr>
        <w:t xml:space="preserve"> </w:t>
      </w:r>
      <w:r>
        <w:rPr>
          <w:rFonts w:ascii="Arial" w:hAnsi="Arial" w:cs="Arial"/>
        </w:rPr>
        <w:t>Loss</w:t>
      </w:r>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“таза </w:t>
      </w:r>
      <w:proofErr w:type="spellStart"/>
      <w:r>
        <w:rPr>
          <w:rFonts w:ascii="Arial" w:hAnsi="Arial" w:cs="Arial"/>
          <w:lang w:val="ru-RU"/>
        </w:rPr>
        <w:t>пайдамен</w:t>
      </w:r>
      <w:proofErr w:type="spellEnd"/>
      <w:r>
        <w:rPr>
          <w:rFonts w:ascii="Arial" w:hAnsi="Arial" w:cs="Arial"/>
          <w:lang w:val="ru-RU"/>
        </w:rPr>
        <w:t>” (</w:t>
      </w:r>
      <w:r>
        <w:rPr>
          <w:rFonts w:ascii="Arial" w:hAnsi="Arial" w:cs="Arial"/>
        </w:rPr>
        <w:t>Net</w:t>
      </w:r>
      <w:r>
        <w:rPr>
          <w:rFonts w:ascii="Arial" w:hAnsi="Arial" w:cs="Arial"/>
          <w:lang w:val="ru-RU"/>
        </w:rPr>
        <w:t xml:space="preserve"> </w:t>
      </w:r>
      <w:r>
        <w:rPr>
          <w:rFonts w:ascii="Arial" w:hAnsi="Arial" w:cs="Arial"/>
        </w:rPr>
        <w:t>Gain</w:t>
      </w:r>
      <w:r>
        <w:rPr>
          <w:rFonts w:ascii="Arial" w:hAnsi="Arial" w:cs="Arial"/>
          <w:lang w:val="ru-RU"/>
        </w:rPr>
        <w:t xml:space="preserve">) </w:t>
      </w:r>
      <w:proofErr w:type="spellStart"/>
      <w:r>
        <w:rPr>
          <w:rFonts w:ascii="Arial" w:hAnsi="Arial" w:cs="Arial"/>
          <w:lang w:val="ru-RU"/>
        </w:rPr>
        <w:t>тәсіл</w:t>
      </w:r>
      <w:proofErr w:type="spellEnd"/>
      <w:r>
        <w:rPr>
          <w:rFonts w:ascii="Arial" w:hAnsi="Arial" w:cs="Arial"/>
          <w:lang w:val="ru-RU"/>
        </w:rPr>
        <w:t xml:space="preserve"> </w:t>
      </w:r>
      <w:proofErr w:type="spellStart"/>
      <w:r>
        <w:rPr>
          <w:rFonts w:ascii="Arial" w:hAnsi="Arial" w:cs="Arial"/>
          <w:lang w:val="ru-RU"/>
        </w:rPr>
        <w:t>қолданылады</w:t>
      </w:r>
      <w:proofErr w:type="spellEnd"/>
      <w:r>
        <w:rPr>
          <w:rFonts w:ascii="Arial" w:hAnsi="Arial" w:cs="Arial"/>
          <w:lang w:val="ru-RU"/>
        </w:rPr>
        <w:t xml:space="preserve">; </w:t>
      </w:r>
      <w:proofErr w:type="spellStart"/>
      <w:r>
        <w:rPr>
          <w:rFonts w:ascii="Arial" w:hAnsi="Arial" w:cs="Arial"/>
          <w:lang w:val="ru-RU"/>
        </w:rPr>
        <w:t>қажет</w:t>
      </w:r>
      <w:proofErr w:type="spellEnd"/>
      <w:r>
        <w:rPr>
          <w:rFonts w:ascii="Arial" w:hAnsi="Arial" w:cs="Arial"/>
          <w:lang w:val="ru-RU"/>
        </w:rPr>
        <w:t xml:space="preserve"> </w:t>
      </w:r>
      <w:proofErr w:type="spellStart"/>
      <w:r>
        <w:rPr>
          <w:rFonts w:ascii="Arial" w:hAnsi="Arial" w:cs="Arial"/>
          <w:lang w:val="ru-RU"/>
        </w:rPr>
        <w:t>болса</w:t>
      </w:r>
      <w:proofErr w:type="spellEnd"/>
      <w:r>
        <w:rPr>
          <w:rFonts w:ascii="Arial" w:hAnsi="Arial" w:cs="Arial"/>
          <w:lang w:val="ru-RU"/>
        </w:rPr>
        <w:t xml:space="preserve"> </w:t>
      </w:r>
      <w:proofErr w:type="spellStart"/>
      <w:r>
        <w:rPr>
          <w:rFonts w:ascii="Arial" w:hAnsi="Arial" w:cs="Arial"/>
          <w:lang w:val="ru-RU"/>
        </w:rPr>
        <w:t>биоәртүрлілікті</w:t>
      </w:r>
      <w:proofErr w:type="spellEnd"/>
      <w:r>
        <w:rPr>
          <w:rFonts w:ascii="Arial" w:hAnsi="Arial" w:cs="Arial"/>
          <w:lang w:val="ru-RU"/>
        </w:rPr>
        <w:t xml:space="preserve"> </w:t>
      </w:r>
      <w:proofErr w:type="spellStart"/>
      <w:r>
        <w:rPr>
          <w:rFonts w:ascii="Arial" w:hAnsi="Arial" w:cs="Arial"/>
          <w:lang w:val="ru-RU"/>
        </w:rPr>
        <w:t>өтемдік</w:t>
      </w:r>
      <w:proofErr w:type="spellEnd"/>
      <w:r>
        <w:rPr>
          <w:rFonts w:ascii="Arial" w:hAnsi="Arial" w:cs="Arial"/>
          <w:lang w:val="ru-RU"/>
        </w:rPr>
        <w:t xml:space="preserve"> </w:t>
      </w:r>
      <w:proofErr w:type="spellStart"/>
      <w:r>
        <w:rPr>
          <w:rFonts w:ascii="Arial" w:hAnsi="Arial" w:cs="Arial"/>
          <w:lang w:val="ru-RU"/>
        </w:rPr>
        <w:t>қорғау</w:t>
      </w:r>
      <w:proofErr w:type="spellEnd"/>
      <w:r>
        <w:rPr>
          <w:rFonts w:ascii="Arial" w:hAnsi="Arial" w:cs="Arial"/>
          <w:lang w:val="ru-RU"/>
        </w:rPr>
        <w:t xml:space="preserve"> </w:t>
      </w:r>
      <w:proofErr w:type="spellStart"/>
      <w:r>
        <w:rPr>
          <w:rFonts w:ascii="Arial" w:hAnsi="Arial" w:cs="Arial"/>
          <w:lang w:val="ru-RU"/>
        </w:rPr>
        <w:t>шаралары</w:t>
      </w:r>
      <w:proofErr w:type="spellEnd"/>
      <w:r>
        <w:rPr>
          <w:rFonts w:ascii="Arial" w:hAnsi="Arial" w:cs="Arial"/>
          <w:lang w:val="ru-RU"/>
        </w:rPr>
        <w:t xml:space="preserve"> </w:t>
      </w:r>
      <w:proofErr w:type="spellStart"/>
      <w:r>
        <w:rPr>
          <w:rFonts w:ascii="Arial" w:hAnsi="Arial" w:cs="Arial"/>
          <w:lang w:val="ru-RU"/>
        </w:rPr>
        <w:t>енгізіледі</w:t>
      </w:r>
      <w:proofErr w:type="spellEnd"/>
      <w:r>
        <w:rPr>
          <w:rFonts w:ascii="Arial" w:hAnsi="Arial" w:cs="Arial"/>
          <w:lang w:val="ru-RU"/>
        </w:rPr>
        <w:t>.</w:t>
      </w:r>
    </w:p>
    <w:p w14:paraId="376FF883" w14:textId="77777777" w:rsidR="006B6003" w:rsidRDefault="006B6003">
      <w:pPr>
        <w:pStyle w:val="afffd"/>
        <w:spacing w:before="0" w:beforeAutospacing="0" w:after="0" w:afterAutospacing="0"/>
        <w:ind w:leftChars="199" w:left="438"/>
        <w:rPr>
          <w:rFonts w:ascii="Arial" w:hAnsi="Arial" w:cs="Arial"/>
          <w:lang w:val="ru-RU"/>
        </w:rPr>
      </w:pPr>
    </w:p>
    <w:p w14:paraId="5D9D7ED2" w14:textId="77777777" w:rsidR="006B6003" w:rsidRDefault="00000000">
      <w:pPr>
        <w:pStyle w:val="afffd"/>
        <w:outlineLvl w:val="0"/>
        <w:rPr>
          <w:rFonts w:ascii="Arial" w:hAnsi="Arial" w:cs="Arial"/>
          <w:lang w:val="ru-RU"/>
        </w:rPr>
      </w:pPr>
      <w:r>
        <w:rPr>
          <w:rStyle w:val="ad"/>
        </w:rPr>
        <w:t>E</w:t>
      </w:r>
      <w:r>
        <w:rPr>
          <w:rStyle w:val="ad"/>
          <w:lang w:val="ru-RU"/>
        </w:rPr>
        <w:t xml:space="preserve">. Мониторинг </w:t>
      </w:r>
      <w:proofErr w:type="spellStart"/>
      <w:r>
        <w:rPr>
          <w:rStyle w:val="ad"/>
          <w:lang w:val="ru-RU"/>
        </w:rPr>
        <w:t>және</w:t>
      </w:r>
      <w:proofErr w:type="spellEnd"/>
      <w:r>
        <w:rPr>
          <w:rStyle w:val="ad"/>
          <w:lang w:val="ru-RU"/>
        </w:rPr>
        <w:t xml:space="preserve"> </w:t>
      </w:r>
      <w:proofErr w:type="spellStart"/>
      <w:r>
        <w:rPr>
          <w:rStyle w:val="ad"/>
          <w:lang w:val="ru-RU"/>
        </w:rPr>
        <w:t>бейімделмелі</w:t>
      </w:r>
      <w:proofErr w:type="spellEnd"/>
      <w:r>
        <w:rPr>
          <w:rStyle w:val="ad"/>
          <w:lang w:val="ru-RU"/>
        </w:rPr>
        <w:t xml:space="preserve"> </w:t>
      </w:r>
      <w:proofErr w:type="spellStart"/>
      <w:r>
        <w:rPr>
          <w:rStyle w:val="ad"/>
          <w:lang w:val="ru-RU"/>
        </w:rPr>
        <w:t>басқару</w:t>
      </w:r>
      <w:proofErr w:type="spellEnd"/>
      <w:r>
        <w:rPr>
          <w:rStyle w:val="ad"/>
          <w:lang w:val="ru-RU"/>
        </w:rPr>
        <w:t>:</w:t>
      </w:r>
    </w:p>
    <w:p w14:paraId="7E173832"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Құрылыстың</w:t>
      </w:r>
      <w:proofErr w:type="spellEnd"/>
      <w:r>
        <w:rPr>
          <w:rFonts w:ascii="Arial" w:hAnsi="Arial" w:cs="Arial"/>
          <w:lang w:val="ru-RU"/>
        </w:rPr>
        <w:t xml:space="preserve"> </w:t>
      </w:r>
      <w:proofErr w:type="spellStart"/>
      <w:r>
        <w:rPr>
          <w:rFonts w:ascii="Arial" w:hAnsi="Arial" w:cs="Arial"/>
          <w:lang w:val="ru-RU"/>
        </w:rPr>
        <w:t>алдында</w:t>
      </w:r>
      <w:proofErr w:type="spellEnd"/>
      <w:r>
        <w:rPr>
          <w:rFonts w:ascii="Arial" w:hAnsi="Arial" w:cs="Arial"/>
          <w:lang w:val="ru-RU"/>
        </w:rPr>
        <w:t xml:space="preserve"> </w:t>
      </w:r>
      <w:proofErr w:type="spellStart"/>
      <w:r>
        <w:rPr>
          <w:rFonts w:ascii="Arial" w:hAnsi="Arial" w:cs="Arial"/>
          <w:lang w:val="ru-RU"/>
        </w:rPr>
        <w:t>биоәртүрлілік</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w:t>
      </w:r>
      <w:proofErr w:type="spellStart"/>
      <w:r>
        <w:rPr>
          <w:rFonts w:ascii="Arial" w:hAnsi="Arial" w:cs="Arial"/>
          <w:lang w:val="ru-RU"/>
        </w:rPr>
        <w:t>жаңартылған</w:t>
      </w:r>
      <w:proofErr w:type="spellEnd"/>
      <w:r>
        <w:rPr>
          <w:rFonts w:ascii="Arial" w:hAnsi="Arial" w:cs="Arial"/>
          <w:lang w:val="ru-RU"/>
        </w:rPr>
        <w:t xml:space="preserve"> </w:t>
      </w:r>
      <w:proofErr w:type="spellStart"/>
      <w:r>
        <w:rPr>
          <w:rFonts w:ascii="Arial" w:hAnsi="Arial" w:cs="Arial"/>
          <w:lang w:val="ru-RU"/>
        </w:rPr>
        <w:t>зерттеу</w:t>
      </w:r>
      <w:proofErr w:type="spellEnd"/>
      <w:r>
        <w:rPr>
          <w:rFonts w:ascii="Arial" w:hAnsi="Arial" w:cs="Arial"/>
          <w:lang w:val="ru-RU"/>
        </w:rPr>
        <w:t xml:space="preserve"> </w:t>
      </w:r>
      <w:proofErr w:type="spellStart"/>
      <w:r>
        <w:rPr>
          <w:rFonts w:ascii="Arial" w:hAnsi="Arial" w:cs="Arial"/>
          <w:lang w:val="ru-RU"/>
        </w:rPr>
        <w:t>жүргізу</w:t>
      </w:r>
      <w:proofErr w:type="spellEnd"/>
      <w:r>
        <w:rPr>
          <w:rFonts w:ascii="Arial" w:hAnsi="Arial" w:cs="Arial"/>
          <w:lang w:val="ru-RU"/>
        </w:rPr>
        <w:t xml:space="preserve"> (</w:t>
      </w:r>
      <w:proofErr w:type="spellStart"/>
      <w:r>
        <w:rPr>
          <w:rFonts w:ascii="Arial" w:hAnsi="Arial" w:cs="Arial"/>
          <w:lang w:val="ru-RU"/>
        </w:rPr>
        <w:t>ұя</w:t>
      </w:r>
      <w:proofErr w:type="spellEnd"/>
      <w:r>
        <w:rPr>
          <w:rFonts w:ascii="Arial" w:hAnsi="Arial" w:cs="Arial"/>
          <w:lang w:val="ru-RU"/>
        </w:rPr>
        <w:t xml:space="preserve"> </w:t>
      </w:r>
      <w:proofErr w:type="spellStart"/>
      <w:r>
        <w:rPr>
          <w:rFonts w:ascii="Arial" w:hAnsi="Arial" w:cs="Arial"/>
          <w:lang w:val="ru-RU"/>
        </w:rPr>
        <w:t>салатын</w:t>
      </w:r>
      <w:proofErr w:type="spellEnd"/>
      <w:r>
        <w:rPr>
          <w:rFonts w:ascii="Arial" w:hAnsi="Arial" w:cs="Arial"/>
          <w:lang w:val="ru-RU"/>
        </w:rPr>
        <w:t xml:space="preserve"> </w:t>
      </w:r>
      <w:proofErr w:type="spellStart"/>
      <w:r>
        <w:rPr>
          <w:rFonts w:ascii="Arial" w:hAnsi="Arial" w:cs="Arial"/>
          <w:lang w:val="ru-RU"/>
        </w:rPr>
        <w:t>құстар</w:t>
      </w:r>
      <w:proofErr w:type="spellEnd"/>
      <w:r>
        <w:rPr>
          <w:rFonts w:ascii="Arial" w:hAnsi="Arial" w:cs="Arial"/>
          <w:lang w:val="ru-RU"/>
        </w:rPr>
        <w:t xml:space="preserve">, </w:t>
      </w:r>
      <w:proofErr w:type="spellStart"/>
      <w:r>
        <w:rPr>
          <w:rFonts w:ascii="Arial" w:hAnsi="Arial" w:cs="Arial"/>
          <w:lang w:val="ru-RU"/>
        </w:rPr>
        <w:t>сайға</w:t>
      </w:r>
      <w:proofErr w:type="spellEnd"/>
      <w:r>
        <w:rPr>
          <w:rFonts w:ascii="Arial" w:hAnsi="Arial" w:cs="Arial"/>
          <w:lang w:val="ru-RU"/>
        </w:rPr>
        <w:t xml:space="preserve"> </w:t>
      </w:r>
      <w:proofErr w:type="spellStart"/>
      <w:r>
        <w:rPr>
          <w:rFonts w:ascii="Arial" w:hAnsi="Arial" w:cs="Arial"/>
          <w:lang w:val="ru-RU"/>
        </w:rPr>
        <w:t>көші-қоны</w:t>
      </w:r>
      <w:proofErr w:type="spellEnd"/>
      <w:r>
        <w:rPr>
          <w:rFonts w:ascii="Arial" w:hAnsi="Arial" w:cs="Arial"/>
          <w:lang w:val="ru-RU"/>
        </w:rPr>
        <w:t xml:space="preserve">, </w:t>
      </w:r>
      <w:proofErr w:type="spellStart"/>
      <w:r>
        <w:rPr>
          <w:rFonts w:ascii="Arial" w:hAnsi="Arial" w:cs="Arial"/>
          <w:lang w:val="ru-RU"/>
        </w:rPr>
        <w:t>герпетофаунаның</w:t>
      </w:r>
      <w:proofErr w:type="spellEnd"/>
      <w:r>
        <w:rPr>
          <w:rFonts w:ascii="Arial" w:hAnsi="Arial" w:cs="Arial"/>
          <w:lang w:val="ru-RU"/>
        </w:rPr>
        <w:t xml:space="preserve"> </w:t>
      </w:r>
      <w:proofErr w:type="spellStart"/>
      <w:r>
        <w:rPr>
          <w:rFonts w:ascii="Arial" w:hAnsi="Arial" w:cs="Arial"/>
          <w:lang w:val="ru-RU"/>
        </w:rPr>
        <w:t>тығыз</w:t>
      </w:r>
      <w:proofErr w:type="spellEnd"/>
      <w:r>
        <w:rPr>
          <w:rFonts w:ascii="Arial" w:hAnsi="Arial" w:cs="Arial"/>
          <w:lang w:val="ru-RU"/>
        </w:rPr>
        <w:t xml:space="preserve"> </w:t>
      </w:r>
      <w:proofErr w:type="spellStart"/>
      <w:r>
        <w:rPr>
          <w:rFonts w:ascii="Arial" w:hAnsi="Arial" w:cs="Arial"/>
          <w:lang w:val="ru-RU"/>
        </w:rPr>
        <w:t>аймақтары</w:t>
      </w:r>
      <w:proofErr w:type="spellEnd"/>
      <w:r>
        <w:rPr>
          <w:rFonts w:ascii="Arial" w:hAnsi="Arial" w:cs="Arial"/>
          <w:lang w:val="ru-RU"/>
        </w:rPr>
        <w:t>).</w:t>
      </w:r>
    </w:p>
    <w:p w14:paraId="5BD3C44F"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Өткелдерді</w:t>
      </w:r>
      <w:proofErr w:type="spellEnd"/>
      <w:r>
        <w:rPr>
          <w:rFonts w:ascii="Arial" w:hAnsi="Arial" w:cs="Arial"/>
          <w:lang w:val="ru-RU"/>
        </w:rPr>
        <w:t xml:space="preserve"> камера </w:t>
      </w:r>
      <w:proofErr w:type="spellStart"/>
      <w:r>
        <w:rPr>
          <w:rFonts w:ascii="Arial" w:hAnsi="Arial" w:cs="Arial"/>
          <w:lang w:val="ru-RU"/>
        </w:rPr>
        <w:t>тұзақтарымен</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із</w:t>
      </w:r>
      <w:proofErr w:type="spellEnd"/>
      <w:r>
        <w:rPr>
          <w:rFonts w:ascii="Arial" w:hAnsi="Arial" w:cs="Arial"/>
          <w:lang w:val="ru-RU"/>
        </w:rPr>
        <w:t xml:space="preserve"> </w:t>
      </w:r>
      <w:proofErr w:type="spellStart"/>
      <w:r>
        <w:rPr>
          <w:rFonts w:ascii="Arial" w:hAnsi="Arial" w:cs="Arial"/>
          <w:lang w:val="ru-RU"/>
        </w:rPr>
        <w:t>жастықшаларымен</w:t>
      </w:r>
      <w:proofErr w:type="spellEnd"/>
      <w:r>
        <w:rPr>
          <w:rFonts w:ascii="Arial" w:hAnsi="Arial" w:cs="Arial"/>
          <w:lang w:val="ru-RU"/>
        </w:rPr>
        <w:t xml:space="preserve"> </w:t>
      </w:r>
      <w:proofErr w:type="spellStart"/>
      <w:r>
        <w:rPr>
          <w:rFonts w:ascii="Arial" w:hAnsi="Arial" w:cs="Arial"/>
          <w:lang w:val="ru-RU"/>
        </w:rPr>
        <w:t>бақылау</w:t>
      </w:r>
      <w:proofErr w:type="spellEnd"/>
      <w:r>
        <w:rPr>
          <w:rFonts w:ascii="Arial" w:hAnsi="Arial" w:cs="Arial"/>
          <w:lang w:val="ru-RU"/>
        </w:rPr>
        <w:t xml:space="preserve">; </w:t>
      </w:r>
      <w:proofErr w:type="spellStart"/>
      <w:r>
        <w:rPr>
          <w:rFonts w:ascii="Arial" w:hAnsi="Arial" w:cs="Arial"/>
          <w:lang w:val="ru-RU"/>
        </w:rPr>
        <w:t>егер</w:t>
      </w:r>
      <w:proofErr w:type="spellEnd"/>
      <w:r>
        <w:rPr>
          <w:rFonts w:ascii="Arial" w:hAnsi="Arial" w:cs="Arial"/>
          <w:lang w:val="ru-RU"/>
        </w:rPr>
        <w:t xml:space="preserve"> </w:t>
      </w:r>
      <w:proofErr w:type="spellStart"/>
      <w:r>
        <w:rPr>
          <w:rFonts w:ascii="Arial" w:hAnsi="Arial" w:cs="Arial"/>
          <w:lang w:val="ru-RU"/>
        </w:rPr>
        <w:t>қолдану</w:t>
      </w:r>
      <w:proofErr w:type="spellEnd"/>
      <w:r>
        <w:rPr>
          <w:rFonts w:ascii="Arial" w:hAnsi="Arial" w:cs="Arial"/>
          <w:lang w:val="ru-RU"/>
        </w:rPr>
        <w:t xml:space="preserve"> аз </w:t>
      </w:r>
      <w:proofErr w:type="spellStart"/>
      <w:r>
        <w:rPr>
          <w:rFonts w:ascii="Arial" w:hAnsi="Arial" w:cs="Arial"/>
          <w:lang w:val="ru-RU"/>
        </w:rPr>
        <w:t>болса</w:t>
      </w:r>
      <w:proofErr w:type="spellEnd"/>
      <w:r>
        <w:rPr>
          <w:rFonts w:ascii="Arial" w:hAnsi="Arial" w:cs="Arial"/>
          <w:lang w:val="ru-RU"/>
        </w:rPr>
        <w:t xml:space="preserve">, </w:t>
      </w:r>
      <w:proofErr w:type="spellStart"/>
      <w:r>
        <w:rPr>
          <w:rFonts w:ascii="Arial" w:hAnsi="Arial" w:cs="Arial"/>
          <w:lang w:val="ru-RU"/>
        </w:rPr>
        <w:t>конструкцияны</w:t>
      </w:r>
      <w:proofErr w:type="spellEnd"/>
      <w:r>
        <w:rPr>
          <w:rFonts w:ascii="Arial" w:hAnsi="Arial" w:cs="Arial"/>
          <w:lang w:val="ru-RU"/>
        </w:rPr>
        <w:t xml:space="preserve"> </w:t>
      </w:r>
      <w:proofErr w:type="spellStart"/>
      <w:r>
        <w:rPr>
          <w:rFonts w:ascii="Arial" w:hAnsi="Arial" w:cs="Arial"/>
          <w:lang w:val="ru-RU"/>
        </w:rPr>
        <w:t>бейімдеу</w:t>
      </w:r>
      <w:proofErr w:type="spellEnd"/>
      <w:r>
        <w:rPr>
          <w:rFonts w:ascii="Arial" w:hAnsi="Arial" w:cs="Arial"/>
          <w:lang w:val="ru-RU"/>
        </w:rPr>
        <w:t>.</w:t>
      </w:r>
    </w:p>
    <w:p w14:paraId="661EE523"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Өсімдік</w:t>
      </w:r>
      <w:proofErr w:type="spellEnd"/>
      <w:r>
        <w:rPr>
          <w:rFonts w:ascii="Arial" w:hAnsi="Arial" w:cs="Arial"/>
          <w:lang w:val="ru-RU"/>
        </w:rPr>
        <w:t xml:space="preserve"> </w:t>
      </w:r>
      <w:proofErr w:type="spellStart"/>
      <w:r>
        <w:rPr>
          <w:rFonts w:ascii="Arial" w:hAnsi="Arial" w:cs="Arial"/>
          <w:lang w:val="ru-RU"/>
        </w:rPr>
        <w:t>қалпына</w:t>
      </w:r>
      <w:proofErr w:type="spellEnd"/>
      <w:r>
        <w:rPr>
          <w:rFonts w:ascii="Arial" w:hAnsi="Arial" w:cs="Arial"/>
          <w:lang w:val="ru-RU"/>
        </w:rPr>
        <w:t xml:space="preserve"> </w:t>
      </w:r>
      <w:proofErr w:type="spellStart"/>
      <w:r>
        <w:rPr>
          <w:rFonts w:ascii="Arial" w:hAnsi="Arial" w:cs="Arial"/>
          <w:lang w:val="ru-RU"/>
        </w:rPr>
        <w:t>келу</w:t>
      </w:r>
      <w:proofErr w:type="spellEnd"/>
      <w:r>
        <w:rPr>
          <w:rFonts w:ascii="Arial" w:hAnsi="Arial" w:cs="Arial"/>
          <w:lang w:val="ru-RU"/>
        </w:rPr>
        <w:t xml:space="preserve"> мен </w:t>
      </w:r>
      <w:proofErr w:type="spellStart"/>
      <w:r>
        <w:rPr>
          <w:rFonts w:ascii="Arial" w:hAnsi="Arial" w:cs="Arial"/>
          <w:lang w:val="ru-RU"/>
        </w:rPr>
        <w:t>шетелдік</w:t>
      </w:r>
      <w:proofErr w:type="spellEnd"/>
      <w:r>
        <w:rPr>
          <w:rFonts w:ascii="Arial" w:hAnsi="Arial" w:cs="Arial"/>
          <w:lang w:val="ru-RU"/>
        </w:rPr>
        <w:t xml:space="preserve"> </w:t>
      </w:r>
      <w:proofErr w:type="spellStart"/>
      <w:r>
        <w:rPr>
          <w:rFonts w:ascii="Arial" w:hAnsi="Arial" w:cs="Arial"/>
          <w:lang w:val="ru-RU"/>
        </w:rPr>
        <w:t>түрлердің</w:t>
      </w:r>
      <w:proofErr w:type="spellEnd"/>
      <w:r>
        <w:rPr>
          <w:rFonts w:ascii="Arial" w:hAnsi="Arial" w:cs="Arial"/>
          <w:lang w:val="ru-RU"/>
        </w:rPr>
        <w:t xml:space="preserve"> </w:t>
      </w:r>
      <w:proofErr w:type="spellStart"/>
      <w:r>
        <w:rPr>
          <w:rFonts w:ascii="Arial" w:hAnsi="Arial" w:cs="Arial"/>
          <w:lang w:val="ru-RU"/>
        </w:rPr>
        <w:t>таралуын</w:t>
      </w:r>
      <w:proofErr w:type="spellEnd"/>
      <w:r>
        <w:rPr>
          <w:rFonts w:ascii="Arial" w:hAnsi="Arial" w:cs="Arial"/>
          <w:lang w:val="ru-RU"/>
        </w:rPr>
        <w:t xml:space="preserve"> </w:t>
      </w:r>
      <w:proofErr w:type="spellStart"/>
      <w:r>
        <w:rPr>
          <w:rFonts w:ascii="Arial" w:hAnsi="Arial" w:cs="Arial"/>
          <w:lang w:val="ru-RU"/>
        </w:rPr>
        <w:t>бақылау</w:t>
      </w:r>
      <w:proofErr w:type="spellEnd"/>
      <w:r>
        <w:rPr>
          <w:rFonts w:ascii="Arial" w:hAnsi="Arial" w:cs="Arial"/>
          <w:lang w:val="ru-RU"/>
        </w:rPr>
        <w:t>.</w:t>
      </w:r>
    </w:p>
    <w:p w14:paraId="4A4952C5" w14:textId="77777777" w:rsidR="006B6003" w:rsidRDefault="00000000">
      <w:pPr>
        <w:pStyle w:val="afffd"/>
        <w:spacing w:before="0" w:beforeAutospacing="0" w:after="0" w:afterAutospacing="0"/>
        <w:ind w:leftChars="199" w:left="438"/>
        <w:rPr>
          <w:rFonts w:ascii="Arial" w:hAnsi="Arial" w:cs="Arial"/>
          <w:lang w:val="ru-RU"/>
        </w:rPr>
      </w:pPr>
      <w:r>
        <w:rPr>
          <w:rFonts w:ascii="Arial" w:hAnsi="Arial" w:cs="Arial"/>
          <w:lang w:val="ru-RU"/>
        </w:rPr>
        <w:t xml:space="preserve">- Ай </w:t>
      </w:r>
      <w:proofErr w:type="spellStart"/>
      <w:r>
        <w:rPr>
          <w:rFonts w:ascii="Arial" w:hAnsi="Arial" w:cs="Arial"/>
          <w:lang w:val="ru-RU"/>
        </w:rPr>
        <w:t>сайынғы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тоқсандық</w:t>
      </w:r>
      <w:proofErr w:type="spellEnd"/>
      <w:r>
        <w:rPr>
          <w:rFonts w:ascii="Arial" w:hAnsi="Arial" w:cs="Arial"/>
          <w:lang w:val="ru-RU"/>
        </w:rPr>
        <w:t xml:space="preserve"> </w:t>
      </w:r>
      <w:proofErr w:type="spellStart"/>
      <w:r>
        <w:rPr>
          <w:rFonts w:ascii="Arial" w:hAnsi="Arial" w:cs="Arial"/>
          <w:lang w:val="ru-RU"/>
        </w:rPr>
        <w:t>есептерде</w:t>
      </w:r>
      <w:proofErr w:type="spellEnd"/>
      <w:r>
        <w:rPr>
          <w:rFonts w:ascii="Arial" w:hAnsi="Arial" w:cs="Arial"/>
          <w:lang w:val="ru-RU"/>
        </w:rPr>
        <w:t xml:space="preserve"> </w:t>
      </w:r>
      <w:proofErr w:type="spellStart"/>
      <w:r>
        <w:rPr>
          <w:rFonts w:ascii="Arial" w:hAnsi="Arial" w:cs="Arial"/>
          <w:lang w:val="ru-RU"/>
        </w:rPr>
        <w:t>биоәртүрлілік</w:t>
      </w:r>
      <w:proofErr w:type="spellEnd"/>
      <w:r>
        <w:rPr>
          <w:rFonts w:ascii="Arial" w:hAnsi="Arial" w:cs="Arial"/>
          <w:lang w:val="ru-RU"/>
        </w:rPr>
        <w:t xml:space="preserve"> </w:t>
      </w:r>
      <w:proofErr w:type="spellStart"/>
      <w:r>
        <w:rPr>
          <w:rFonts w:ascii="Arial" w:hAnsi="Arial" w:cs="Arial"/>
          <w:lang w:val="ru-RU"/>
        </w:rPr>
        <w:t>көрсеткіштерін</w:t>
      </w:r>
      <w:proofErr w:type="spellEnd"/>
      <w:r>
        <w:rPr>
          <w:rFonts w:ascii="Arial" w:hAnsi="Arial" w:cs="Arial"/>
          <w:lang w:val="ru-RU"/>
        </w:rPr>
        <w:t xml:space="preserve"> (</w:t>
      </w:r>
      <w:proofErr w:type="spellStart"/>
      <w:r>
        <w:rPr>
          <w:rFonts w:ascii="Arial" w:hAnsi="Arial" w:cs="Arial"/>
          <w:lang w:val="ru-RU"/>
        </w:rPr>
        <w:t>ұя</w:t>
      </w:r>
      <w:proofErr w:type="spellEnd"/>
      <w:r>
        <w:rPr>
          <w:rFonts w:ascii="Arial" w:hAnsi="Arial" w:cs="Arial"/>
          <w:lang w:val="ru-RU"/>
        </w:rPr>
        <w:t xml:space="preserve"> </w:t>
      </w:r>
      <w:proofErr w:type="spellStart"/>
      <w:r>
        <w:rPr>
          <w:rFonts w:ascii="Arial" w:hAnsi="Arial" w:cs="Arial"/>
          <w:lang w:val="ru-RU"/>
        </w:rPr>
        <w:t>иелену</w:t>
      </w:r>
      <w:proofErr w:type="spellEnd"/>
      <w:r>
        <w:rPr>
          <w:rFonts w:ascii="Arial" w:hAnsi="Arial" w:cs="Arial"/>
          <w:lang w:val="ru-RU"/>
        </w:rPr>
        <w:t xml:space="preserve">, </w:t>
      </w:r>
      <w:proofErr w:type="spellStart"/>
      <w:r>
        <w:rPr>
          <w:rFonts w:ascii="Arial" w:hAnsi="Arial" w:cs="Arial"/>
          <w:lang w:val="ru-RU"/>
        </w:rPr>
        <w:t>жануарларды</w:t>
      </w:r>
      <w:proofErr w:type="spellEnd"/>
      <w:r>
        <w:rPr>
          <w:rFonts w:ascii="Arial" w:hAnsi="Arial" w:cs="Arial"/>
          <w:lang w:val="ru-RU"/>
        </w:rPr>
        <w:t xml:space="preserve"> </w:t>
      </w:r>
      <w:proofErr w:type="spellStart"/>
      <w:r>
        <w:rPr>
          <w:rFonts w:ascii="Arial" w:hAnsi="Arial" w:cs="Arial"/>
          <w:lang w:val="ru-RU"/>
        </w:rPr>
        <w:t>құтқару</w:t>
      </w:r>
      <w:proofErr w:type="spellEnd"/>
      <w:r>
        <w:rPr>
          <w:rFonts w:ascii="Arial" w:hAnsi="Arial" w:cs="Arial"/>
          <w:lang w:val="ru-RU"/>
        </w:rPr>
        <w:t xml:space="preserve"> </w:t>
      </w:r>
      <w:proofErr w:type="spellStart"/>
      <w:r>
        <w:rPr>
          <w:rFonts w:ascii="Arial" w:hAnsi="Arial" w:cs="Arial"/>
          <w:lang w:val="ru-RU"/>
        </w:rPr>
        <w:t>жағдайлары</w:t>
      </w:r>
      <w:proofErr w:type="spellEnd"/>
      <w:r>
        <w:rPr>
          <w:rFonts w:ascii="Arial" w:hAnsi="Arial" w:cs="Arial"/>
          <w:lang w:val="ru-RU"/>
        </w:rPr>
        <w:t xml:space="preserve">, </w:t>
      </w:r>
      <w:proofErr w:type="spellStart"/>
      <w:r>
        <w:rPr>
          <w:rFonts w:ascii="Arial" w:hAnsi="Arial" w:cs="Arial"/>
          <w:lang w:val="ru-RU"/>
        </w:rPr>
        <w:t>сайға</w:t>
      </w:r>
      <w:proofErr w:type="spellEnd"/>
      <w:r>
        <w:rPr>
          <w:rFonts w:ascii="Arial" w:hAnsi="Arial" w:cs="Arial"/>
          <w:lang w:val="ru-RU"/>
        </w:rPr>
        <w:t xml:space="preserve"> </w:t>
      </w:r>
      <w:proofErr w:type="spellStart"/>
      <w:r>
        <w:rPr>
          <w:rFonts w:ascii="Arial" w:hAnsi="Arial" w:cs="Arial"/>
          <w:lang w:val="ru-RU"/>
        </w:rPr>
        <w:t>өткелдерінің</w:t>
      </w:r>
      <w:proofErr w:type="spellEnd"/>
      <w:r>
        <w:rPr>
          <w:rFonts w:ascii="Arial" w:hAnsi="Arial" w:cs="Arial"/>
          <w:lang w:val="ru-RU"/>
        </w:rPr>
        <w:t xml:space="preserve"> </w:t>
      </w:r>
      <w:proofErr w:type="spellStart"/>
      <w:r>
        <w:rPr>
          <w:rFonts w:ascii="Arial" w:hAnsi="Arial" w:cs="Arial"/>
          <w:lang w:val="ru-RU"/>
        </w:rPr>
        <w:t>тиімділігі</w:t>
      </w:r>
      <w:proofErr w:type="spellEnd"/>
      <w:r>
        <w:rPr>
          <w:rFonts w:ascii="Arial" w:hAnsi="Arial" w:cs="Arial"/>
          <w:lang w:val="ru-RU"/>
        </w:rPr>
        <w:t xml:space="preserve">) </w:t>
      </w:r>
      <w:proofErr w:type="spellStart"/>
      <w:r>
        <w:rPr>
          <w:rFonts w:ascii="Arial" w:hAnsi="Arial" w:cs="Arial"/>
          <w:lang w:val="ru-RU"/>
        </w:rPr>
        <w:t>тіркеу</w:t>
      </w:r>
      <w:proofErr w:type="spellEnd"/>
      <w:r>
        <w:rPr>
          <w:rFonts w:ascii="Arial" w:hAnsi="Arial" w:cs="Arial"/>
          <w:lang w:val="ru-RU"/>
        </w:rPr>
        <w:t>.</w:t>
      </w:r>
    </w:p>
    <w:bookmarkEnd w:id="1847"/>
    <w:bookmarkEnd w:id="1848"/>
    <w:p w14:paraId="79F92E59" w14:textId="77777777" w:rsidR="006B6003" w:rsidRDefault="00000000">
      <w:pPr>
        <w:pStyle w:val="CaptionTable"/>
        <w:outlineLvl w:val="0"/>
        <w:rPr>
          <w:lang w:val="ru-RU"/>
        </w:rPr>
      </w:pPr>
      <w:proofErr w:type="spellStart"/>
      <w:r>
        <w:rPr>
          <w:lang w:val="ru-RU"/>
        </w:rPr>
        <w:t>Кесте</w:t>
      </w:r>
      <w:proofErr w:type="spellEnd"/>
      <w:r>
        <w:rPr>
          <w:lang w:val="ru-RU"/>
        </w:rPr>
        <w:t xml:space="preserve"> 38. Флора </w:t>
      </w:r>
      <w:proofErr w:type="spellStart"/>
      <w:r>
        <w:rPr>
          <w:lang w:val="ru-RU"/>
        </w:rPr>
        <w:t>және</w:t>
      </w:r>
      <w:proofErr w:type="spellEnd"/>
      <w:r>
        <w:rPr>
          <w:lang w:val="ru-RU"/>
        </w:rPr>
        <w:t xml:space="preserve"> </w:t>
      </w:r>
      <w:proofErr w:type="spellStart"/>
      <w:r>
        <w:rPr>
          <w:lang w:val="ru-RU"/>
        </w:rPr>
        <w:t>фаунаны</w:t>
      </w:r>
      <w:proofErr w:type="spellEnd"/>
      <w:r>
        <w:rPr>
          <w:lang w:val="ru-RU"/>
        </w:rPr>
        <w:t xml:space="preserve"> </w:t>
      </w:r>
      <w:proofErr w:type="spellStart"/>
      <w:r>
        <w:rPr>
          <w:lang w:val="ru-RU"/>
        </w:rPr>
        <w:t>қорғау</w:t>
      </w:r>
      <w:proofErr w:type="spellEnd"/>
      <w:r>
        <w:rPr>
          <w:lang w:val="ru-RU"/>
        </w:rPr>
        <w:t xml:space="preserve"> </w:t>
      </w:r>
      <w:proofErr w:type="spellStart"/>
      <w:r>
        <w:rPr>
          <w:lang w:val="ru-RU"/>
        </w:rPr>
        <w:t>шаралары</w:t>
      </w:r>
      <w:proofErr w:type="spellEnd"/>
    </w:p>
    <w:tbl>
      <w:tblPr>
        <w:tblStyle w:val="affff9"/>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gridCol w:w="6877"/>
      </w:tblGrid>
      <w:tr w:rsidR="006B6003" w14:paraId="3AC8F804" w14:textId="77777777">
        <w:trPr>
          <w:tblHeader/>
        </w:trPr>
        <w:tc>
          <w:tcPr>
            <w:tcW w:w="2838" w:type="dxa"/>
            <w:shd w:val="clear" w:color="auto" w:fill="D9D9D9"/>
          </w:tcPr>
          <w:p w14:paraId="677403EA" w14:textId="77777777" w:rsidR="006B6003" w:rsidRDefault="00000000">
            <w:pPr>
              <w:widowControl/>
              <w:autoSpaceDE/>
              <w:autoSpaceDN/>
              <w:jc w:val="center"/>
              <w:rPr>
                <w:rFonts w:ascii="Arial" w:hAnsi="Arial" w:cs="Arial"/>
                <w:b/>
                <w:sz w:val="20"/>
                <w:szCs w:val="20"/>
              </w:rPr>
            </w:pPr>
            <w:proofErr w:type="spellStart"/>
            <w:r>
              <w:rPr>
                <w:rFonts w:ascii="Arial" w:hAnsi="Arial" w:cs="Arial"/>
                <w:b/>
                <w:sz w:val="20"/>
                <w:szCs w:val="20"/>
              </w:rPr>
              <w:t>Қызмет</w:t>
            </w:r>
            <w:proofErr w:type="spellEnd"/>
            <w:r>
              <w:rPr>
                <w:rFonts w:ascii="Arial" w:hAnsi="Arial" w:cs="Arial"/>
                <w:b/>
                <w:sz w:val="20"/>
                <w:szCs w:val="20"/>
              </w:rPr>
              <w:t xml:space="preserve"> </w:t>
            </w:r>
            <w:proofErr w:type="spellStart"/>
            <w:r>
              <w:rPr>
                <w:rFonts w:ascii="Arial" w:hAnsi="Arial" w:cs="Arial"/>
                <w:b/>
                <w:sz w:val="20"/>
                <w:szCs w:val="20"/>
              </w:rPr>
              <w:t>түрі</w:t>
            </w:r>
            <w:proofErr w:type="spellEnd"/>
          </w:p>
        </w:tc>
        <w:tc>
          <w:tcPr>
            <w:tcW w:w="6877" w:type="dxa"/>
            <w:shd w:val="clear" w:color="auto" w:fill="D9D9D9"/>
          </w:tcPr>
          <w:p w14:paraId="68C72450" w14:textId="77777777" w:rsidR="006B6003" w:rsidRDefault="00000000">
            <w:pPr>
              <w:widowControl/>
              <w:autoSpaceDE/>
              <w:autoSpaceDN/>
              <w:jc w:val="center"/>
              <w:rPr>
                <w:rFonts w:ascii="Arial" w:hAnsi="Arial" w:cs="Arial"/>
                <w:b/>
                <w:sz w:val="20"/>
                <w:szCs w:val="20"/>
              </w:rPr>
            </w:pPr>
            <w:proofErr w:type="spellStart"/>
            <w:r>
              <w:rPr>
                <w:rFonts w:ascii="Arial" w:hAnsi="Arial" w:cs="Arial"/>
                <w:b/>
                <w:sz w:val="20"/>
                <w:szCs w:val="20"/>
              </w:rPr>
              <w:t>Бейімдеу</w:t>
            </w:r>
            <w:proofErr w:type="spellEnd"/>
            <w:r>
              <w:rPr>
                <w:rFonts w:ascii="Arial" w:hAnsi="Arial" w:cs="Arial"/>
                <w:b/>
                <w:sz w:val="20"/>
                <w:szCs w:val="20"/>
              </w:rPr>
              <w:t xml:space="preserve"> (</w:t>
            </w:r>
            <w:proofErr w:type="spellStart"/>
            <w:r>
              <w:rPr>
                <w:rFonts w:ascii="Arial" w:hAnsi="Arial" w:cs="Arial"/>
                <w:b/>
                <w:sz w:val="20"/>
                <w:szCs w:val="20"/>
              </w:rPr>
              <w:t>қорғау</w:t>
            </w:r>
            <w:proofErr w:type="spellEnd"/>
            <w:r>
              <w:rPr>
                <w:rFonts w:ascii="Arial" w:hAnsi="Arial" w:cs="Arial"/>
                <w:b/>
                <w:sz w:val="20"/>
                <w:szCs w:val="20"/>
              </w:rPr>
              <w:t xml:space="preserve">) </w:t>
            </w:r>
            <w:proofErr w:type="spellStart"/>
            <w:r>
              <w:rPr>
                <w:rFonts w:ascii="Arial" w:hAnsi="Arial" w:cs="Arial"/>
                <w:b/>
                <w:sz w:val="20"/>
                <w:szCs w:val="20"/>
              </w:rPr>
              <w:t>шаралары</w:t>
            </w:r>
            <w:proofErr w:type="spellEnd"/>
          </w:p>
        </w:tc>
      </w:tr>
      <w:tr w:rsidR="006B6003" w14:paraId="7A7CEA1C" w14:textId="77777777">
        <w:tc>
          <w:tcPr>
            <w:tcW w:w="9715" w:type="dxa"/>
            <w:gridSpan w:val="2"/>
          </w:tcPr>
          <w:p w14:paraId="4ADF7AF5" w14:textId="77777777" w:rsidR="006B6003" w:rsidRDefault="00000000">
            <w:pPr>
              <w:widowControl/>
              <w:autoSpaceDE/>
              <w:autoSpaceDN/>
              <w:rPr>
                <w:rFonts w:ascii="Arial" w:hAnsi="Arial" w:cs="Arial"/>
                <w:b/>
                <w:sz w:val="20"/>
                <w:szCs w:val="20"/>
                <w:lang w:val="kk-KZ"/>
              </w:rPr>
            </w:pPr>
            <w:r>
              <w:rPr>
                <w:rFonts w:ascii="Arial" w:hAnsi="Arial" w:cs="Arial"/>
                <w:b/>
                <w:sz w:val="20"/>
                <w:szCs w:val="20"/>
                <w:lang w:val="kk-KZ"/>
              </w:rPr>
              <w:t>Флора</w:t>
            </w:r>
          </w:p>
        </w:tc>
      </w:tr>
      <w:tr w:rsidR="006B6003" w14:paraId="23CBAD5C" w14:textId="77777777">
        <w:tc>
          <w:tcPr>
            <w:tcW w:w="2838" w:type="dxa"/>
          </w:tcPr>
          <w:p w14:paraId="252E1D99" w14:textId="77777777" w:rsidR="006B6003" w:rsidRDefault="00000000">
            <w:pPr>
              <w:pStyle w:val="TextinTable"/>
              <w:spacing w:line="240" w:lineRule="auto"/>
              <w:rPr>
                <w:color w:val="auto"/>
                <w:sz w:val="20"/>
                <w:szCs w:val="20"/>
              </w:rPr>
            </w:pPr>
            <w:proofErr w:type="spellStart"/>
            <w:r>
              <w:rPr>
                <w:color w:val="auto"/>
                <w:sz w:val="20"/>
                <w:szCs w:val="20"/>
              </w:rPr>
              <w:t>Құрылыс</w:t>
            </w:r>
            <w:proofErr w:type="spellEnd"/>
            <w:r>
              <w:rPr>
                <w:color w:val="auto"/>
                <w:sz w:val="20"/>
                <w:szCs w:val="20"/>
              </w:rPr>
              <w:t xml:space="preserve"> </w:t>
            </w:r>
            <w:proofErr w:type="spellStart"/>
            <w:r>
              <w:rPr>
                <w:color w:val="auto"/>
                <w:sz w:val="20"/>
                <w:szCs w:val="20"/>
              </w:rPr>
              <w:t>техникасының</w:t>
            </w:r>
            <w:proofErr w:type="spellEnd"/>
            <w:r>
              <w:rPr>
                <w:color w:val="auto"/>
                <w:sz w:val="20"/>
                <w:szCs w:val="20"/>
              </w:rPr>
              <w:t xml:space="preserve"> </w:t>
            </w:r>
            <w:proofErr w:type="spellStart"/>
            <w:r>
              <w:rPr>
                <w:color w:val="auto"/>
                <w:sz w:val="20"/>
                <w:szCs w:val="20"/>
              </w:rPr>
              <w:t>қозғалысы</w:t>
            </w:r>
            <w:proofErr w:type="spellEnd"/>
          </w:p>
        </w:tc>
        <w:tc>
          <w:tcPr>
            <w:tcW w:w="6877" w:type="dxa"/>
          </w:tcPr>
          <w:p w14:paraId="75323FEF" w14:textId="77777777" w:rsidR="006B6003" w:rsidRDefault="00000000">
            <w:pPr>
              <w:pStyle w:val="Dash"/>
              <w:numPr>
                <w:ilvl w:val="0"/>
                <w:numId w:val="0"/>
              </w:numPr>
              <w:spacing w:line="240" w:lineRule="auto"/>
              <w:rPr>
                <w:color w:val="auto"/>
                <w:sz w:val="20"/>
                <w:szCs w:val="20"/>
              </w:rPr>
            </w:pPr>
            <w:r>
              <w:rPr>
                <w:color w:val="auto"/>
                <w:sz w:val="20"/>
                <w:szCs w:val="20"/>
              </w:rPr>
              <w:t xml:space="preserve">- </w:t>
            </w:r>
            <w:proofErr w:type="spellStart"/>
            <w:r>
              <w:rPr>
                <w:color w:val="auto"/>
                <w:sz w:val="20"/>
                <w:szCs w:val="20"/>
              </w:rPr>
              <w:t>Құрылыс</w:t>
            </w:r>
            <w:proofErr w:type="spellEnd"/>
            <w:r>
              <w:rPr>
                <w:color w:val="auto"/>
                <w:sz w:val="20"/>
                <w:szCs w:val="20"/>
              </w:rPr>
              <w:t xml:space="preserve"> </w:t>
            </w:r>
            <w:proofErr w:type="spellStart"/>
            <w:r>
              <w:rPr>
                <w:color w:val="auto"/>
                <w:sz w:val="20"/>
                <w:szCs w:val="20"/>
              </w:rPr>
              <w:t>техникасының</w:t>
            </w:r>
            <w:proofErr w:type="spellEnd"/>
            <w:r>
              <w:rPr>
                <w:color w:val="auto"/>
                <w:sz w:val="20"/>
                <w:szCs w:val="20"/>
              </w:rPr>
              <w:t xml:space="preserve"> </w:t>
            </w:r>
            <w:proofErr w:type="spellStart"/>
            <w:r>
              <w:rPr>
                <w:color w:val="auto"/>
                <w:sz w:val="20"/>
                <w:szCs w:val="20"/>
              </w:rPr>
              <w:t>тың</w:t>
            </w:r>
            <w:proofErr w:type="spellEnd"/>
            <w:r>
              <w:rPr>
                <w:color w:val="auto"/>
                <w:sz w:val="20"/>
                <w:szCs w:val="20"/>
              </w:rPr>
              <w:t xml:space="preserve"> </w:t>
            </w:r>
            <w:proofErr w:type="spellStart"/>
            <w:r>
              <w:rPr>
                <w:color w:val="auto"/>
                <w:sz w:val="20"/>
                <w:szCs w:val="20"/>
              </w:rPr>
              <w:t>жерлер</w:t>
            </w:r>
            <w:proofErr w:type="spellEnd"/>
            <w:r>
              <w:rPr>
                <w:color w:val="auto"/>
                <w:sz w:val="20"/>
                <w:szCs w:val="20"/>
              </w:rPr>
              <w:t xml:space="preserve"> </w:t>
            </w:r>
            <w:proofErr w:type="spellStart"/>
            <w:r>
              <w:rPr>
                <w:color w:val="auto"/>
                <w:sz w:val="20"/>
                <w:szCs w:val="20"/>
              </w:rPr>
              <w:t>арқылы</w:t>
            </w:r>
            <w:proofErr w:type="spellEnd"/>
            <w:r>
              <w:rPr>
                <w:color w:val="auto"/>
                <w:sz w:val="20"/>
                <w:szCs w:val="20"/>
              </w:rPr>
              <w:t xml:space="preserve"> </w:t>
            </w:r>
            <w:proofErr w:type="spellStart"/>
            <w:r>
              <w:rPr>
                <w:color w:val="auto"/>
                <w:sz w:val="20"/>
                <w:szCs w:val="20"/>
              </w:rPr>
              <w:t>рұқсатсыз</w:t>
            </w:r>
            <w:proofErr w:type="spellEnd"/>
            <w:r>
              <w:rPr>
                <w:color w:val="auto"/>
                <w:sz w:val="20"/>
                <w:szCs w:val="20"/>
              </w:rPr>
              <w:t xml:space="preserve"> </w:t>
            </w:r>
            <w:proofErr w:type="spellStart"/>
            <w:r>
              <w:rPr>
                <w:color w:val="auto"/>
                <w:sz w:val="20"/>
                <w:szCs w:val="20"/>
              </w:rPr>
              <w:t>жүруін</w:t>
            </w:r>
            <w:proofErr w:type="spellEnd"/>
            <w:r>
              <w:rPr>
                <w:color w:val="auto"/>
                <w:sz w:val="20"/>
                <w:szCs w:val="20"/>
              </w:rPr>
              <w:t xml:space="preserve"> </w:t>
            </w:r>
            <w:proofErr w:type="spellStart"/>
            <w:r>
              <w:rPr>
                <w:color w:val="auto"/>
                <w:sz w:val="20"/>
                <w:szCs w:val="20"/>
              </w:rPr>
              <w:t>болдырмау</w:t>
            </w:r>
            <w:proofErr w:type="spellEnd"/>
            <w:r>
              <w:rPr>
                <w:color w:val="auto"/>
                <w:sz w:val="20"/>
                <w:szCs w:val="20"/>
              </w:rPr>
              <w:t xml:space="preserve">; </w:t>
            </w:r>
            <w:proofErr w:type="spellStart"/>
            <w:r>
              <w:rPr>
                <w:color w:val="auto"/>
                <w:sz w:val="20"/>
                <w:szCs w:val="20"/>
              </w:rPr>
              <w:t>техниканың</w:t>
            </w:r>
            <w:proofErr w:type="spellEnd"/>
            <w:r>
              <w:rPr>
                <w:color w:val="auto"/>
                <w:sz w:val="20"/>
                <w:szCs w:val="20"/>
              </w:rPr>
              <w:t xml:space="preserve"> </w:t>
            </w:r>
            <w:proofErr w:type="spellStart"/>
            <w:r>
              <w:rPr>
                <w:color w:val="auto"/>
                <w:sz w:val="20"/>
                <w:szCs w:val="20"/>
              </w:rPr>
              <w:t>қозғалысы</w:t>
            </w:r>
            <w:proofErr w:type="spellEnd"/>
            <w:r>
              <w:rPr>
                <w:color w:val="auto"/>
                <w:sz w:val="20"/>
                <w:szCs w:val="20"/>
              </w:rPr>
              <w:t xml:space="preserve"> </w:t>
            </w:r>
            <w:proofErr w:type="spellStart"/>
            <w:r>
              <w:rPr>
                <w:color w:val="auto"/>
                <w:sz w:val="20"/>
                <w:szCs w:val="20"/>
              </w:rPr>
              <w:t>арнайы</w:t>
            </w:r>
            <w:proofErr w:type="spellEnd"/>
            <w:r>
              <w:rPr>
                <w:color w:val="auto"/>
                <w:sz w:val="20"/>
                <w:szCs w:val="20"/>
              </w:rPr>
              <w:t xml:space="preserve"> </w:t>
            </w:r>
            <w:proofErr w:type="spellStart"/>
            <w:r>
              <w:rPr>
                <w:color w:val="auto"/>
                <w:sz w:val="20"/>
                <w:szCs w:val="20"/>
              </w:rPr>
              <w:t>белгіленген</w:t>
            </w:r>
            <w:proofErr w:type="spellEnd"/>
            <w:r>
              <w:rPr>
                <w:color w:val="auto"/>
                <w:sz w:val="20"/>
                <w:szCs w:val="20"/>
              </w:rPr>
              <w:t xml:space="preserve"> </w:t>
            </w:r>
            <w:proofErr w:type="spellStart"/>
            <w:r>
              <w:rPr>
                <w:color w:val="auto"/>
                <w:sz w:val="20"/>
                <w:szCs w:val="20"/>
              </w:rPr>
              <w:t>дала</w:t>
            </w:r>
            <w:proofErr w:type="spellEnd"/>
            <w:r>
              <w:rPr>
                <w:color w:val="auto"/>
                <w:sz w:val="20"/>
                <w:szCs w:val="20"/>
              </w:rPr>
              <w:t xml:space="preserve"> </w:t>
            </w:r>
            <w:proofErr w:type="spellStart"/>
            <w:r>
              <w:rPr>
                <w:color w:val="auto"/>
                <w:sz w:val="20"/>
                <w:szCs w:val="20"/>
              </w:rPr>
              <w:t>жолдарымен</w:t>
            </w:r>
            <w:proofErr w:type="spellEnd"/>
            <w:r>
              <w:rPr>
                <w:color w:val="auto"/>
                <w:sz w:val="20"/>
                <w:szCs w:val="20"/>
              </w:rPr>
              <w:t xml:space="preserve">, </w:t>
            </w:r>
            <w:proofErr w:type="spellStart"/>
            <w:r>
              <w:rPr>
                <w:color w:val="auto"/>
                <w:sz w:val="20"/>
                <w:szCs w:val="20"/>
              </w:rPr>
              <w:t>бекітілген</w:t>
            </w:r>
            <w:proofErr w:type="spellEnd"/>
            <w:r>
              <w:rPr>
                <w:color w:val="auto"/>
                <w:sz w:val="20"/>
                <w:szCs w:val="20"/>
              </w:rPr>
              <w:t xml:space="preserve"> </w:t>
            </w:r>
            <w:proofErr w:type="spellStart"/>
            <w:r>
              <w:rPr>
                <w:color w:val="auto"/>
                <w:sz w:val="20"/>
                <w:szCs w:val="20"/>
              </w:rPr>
              <w:t>жұмыс</w:t>
            </w:r>
            <w:proofErr w:type="spellEnd"/>
            <w:r>
              <w:rPr>
                <w:color w:val="auto"/>
                <w:sz w:val="20"/>
                <w:szCs w:val="20"/>
              </w:rPr>
              <w:t xml:space="preserve"> </w:t>
            </w:r>
            <w:proofErr w:type="spellStart"/>
            <w:r>
              <w:rPr>
                <w:color w:val="auto"/>
                <w:sz w:val="20"/>
                <w:szCs w:val="20"/>
              </w:rPr>
              <w:t>кестесіне</w:t>
            </w:r>
            <w:proofErr w:type="spellEnd"/>
            <w:r>
              <w:rPr>
                <w:color w:val="auto"/>
                <w:sz w:val="20"/>
                <w:szCs w:val="20"/>
              </w:rPr>
              <w:t xml:space="preserve"> </w:t>
            </w:r>
            <w:proofErr w:type="spellStart"/>
            <w:r>
              <w:rPr>
                <w:color w:val="auto"/>
                <w:sz w:val="20"/>
                <w:szCs w:val="20"/>
              </w:rPr>
              <w:t>қатаң</w:t>
            </w:r>
            <w:proofErr w:type="spellEnd"/>
            <w:r>
              <w:rPr>
                <w:color w:val="auto"/>
                <w:sz w:val="20"/>
                <w:szCs w:val="20"/>
              </w:rPr>
              <w:t xml:space="preserve"> </w:t>
            </w:r>
            <w:proofErr w:type="spellStart"/>
            <w:r>
              <w:rPr>
                <w:color w:val="auto"/>
                <w:sz w:val="20"/>
                <w:szCs w:val="20"/>
              </w:rPr>
              <w:t>сәйкес</w:t>
            </w:r>
            <w:proofErr w:type="spellEnd"/>
            <w:r>
              <w:rPr>
                <w:color w:val="auto"/>
                <w:sz w:val="20"/>
                <w:szCs w:val="20"/>
              </w:rPr>
              <w:t xml:space="preserve"> </w:t>
            </w:r>
            <w:proofErr w:type="spellStart"/>
            <w:r>
              <w:rPr>
                <w:color w:val="auto"/>
                <w:sz w:val="20"/>
                <w:szCs w:val="20"/>
              </w:rPr>
              <w:t>жүргізілуі</w:t>
            </w:r>
            <w:proofErr w:type="spellEnd"/>
            <w:r>
              <w:rPr>
                <w:color w:val="auto"/>
                <w:sz w:val="20"/>
                <w:szCs w:val="20"/>
              </w:rPr>
              <w:t xml:space="preserve"> </w:t>
            </w:r>
            <w:proofErr w:type="spellStart"/>
            <w:r>
              <w:rPr>
                <w:color w:val="auto"/>
                <w:sz w:val="20"/>
                <w:szCs w:val="20"/>
              </w:rPr>
              <w:t>тиіс</w:t>
            </w:r>
            <w:proofErr w:type="spellEnd"/>
            <w:r>
              <w:rPr>
                <w:color w:val="auto"/>
                <w:sz w:val="20"/>
                <w:szCs w:val="20"/>
              </w:rPr>
              <w:t>.</w:t>
            </w:r>
            <w:r>
              <w:rPr>
                <w:color w:val="auto"/>
                <w:sz w:val="20"/>
                <w:szCs w:val="20"/>
              </w:rPr>
              <w:br/>
              <w:t xml:space="preserve">- </w:t>
            </w:r>
            <w:proofErr w:type="spellStart"/>
            <w:r>
              <w:rPr>
                <w:color w:val="auto"/>
                <w:sz w:val="20"/>
                <w:szCs w:val="20"/>
              </w:rPr>
              <w:t>Құрылыс</w:t>
            </w:r>
            <w:proofErr w:type="spellEnd"/>
            <w:r>
              <w:rPr>
                <w:color w:val="auto"/>
                <w:sz w:val="20"/>
                <w:szCs w:val="20"/>
              </w:rPr>
              <w:t xml:space="preserve"> </w:t>
            </w:r>
            <w:proofErr w:type="spellStart"/>
            <w:r>
              <w:rPr>
                <w:color w:val="auto"/>
                <w:sz w:val="20"/>
                <w:szCs w:val="20"/>
              </w:rPr>
              <w:t>алаңында</w:t>
            </w:r>
            <w:proofErr w:type="spellEnd"/>
            <w:r>
              <w:rPr>
                <w:color w:val="auto"/>
                <w:sz w:val="20"/>
                <w:szCs w:val="20"/>
              </w:rPr>
              <w:t xml:space="preserve"> </w:t>
            </w:r>
            <w:proofErr w:type="spellStart"/>
            <w:r>
              <w:rPr>
                <w:color w:val="auto"/>
                <w:sz w:val="20"/>
                <w:szCs w:val="20"/>
              </w:rPr>
              <w:t>жанармай</w:t>
            </w:r>
            <w:proofErr w:type="spellEnd"/>
            <w:r>
              <w:rPr>
                <w:color w:val="auto"/>
                <w:sz w:val="20"/>
                <w:szCs w:val="20"/>
              </w:rPr>
              <w:t xml:space="preserve"> </w:t>
            </w:r>
            <w:proofErr w:type="spellStart"/>
            <w:r>
              <w:rPr>
                <w:color w:val="auto"/>
                <w:sz w:val="20"/>
                <w:szCs w:val="20"/>
              </w:rPr>
              <w:t>мен</w:t>
            </w:r>
            <w:proofErr w:type="spellEnd"/>
            <w:r>
              <w:rPr>
                <w:color w:val="auto"/>
                <w:sz w:val="20"/>
                <w:szCs w:val="20"/>
              </w:rPr>
              <w:t xml:space="preserve"> </w:t>
            </w:r>
            <w:proofErr w:type="spellStart"/>
            <w:r>
              <w:rPr>
                <w:color w:val="auto"/>
                <w:sz w:val="20"/>
                <w:szCs w:val="20"/>
              </w:rPr>
              <w:t>майлау</w:t>
            </w:r>
            <w:proofErr w:type="spellEnd"/>
            <w:r>
              <w:rPr>
                <w:color w:val="auto"/>
                <w:sz w:val="20"/>
                <w:szCs w:val="20"/>
              </w:rPr>
              <w:t xml:space="preserve"> </w:t>
            </w:r>
            <w:proofErr w:type="spellStart"/>
            <w:r>
              <w:rPr>
                <w:color w:val="auto"/>
                <w:sz w:val="20"/>
                <w:szCs w:val="20"/>
              </w:rPr>
              <w:t>материалдарының</w:t>
            </w:r>
            <w:proofErr w:type="spellEnd"/>
            <w:r>
              <w:rPr>
                <w:color w:val="auto"/>
                <w:sz w:val="20"/>
                <w:szCs w:val="20"/>
              </w:rPr>
              <w:t xml:space="preserve">, </w:t>
            </w:r>
            <w:proofErr w:type="spellStart"/>
            <w:r>
              <w:rPr>
                <w:color w:val="auto"/>
                <w:sz w:val="20"/>
                <w:szCs w:val="20"/>
              </w:rPr>
              <w:t>құрылыс</w:t>
            </w:r>
            <w:proofErr w:type="spellEnd"/>
            <w:r>
              <w:rPr>
                <w:color w:val="auto"/>
                <w:sz w:val="20"/>
                <w:szCs w:val="20"/>
              </w:rPr>
              <w:t xml:space="preserve"> </w:t>
            </w:r>
            <w:proofErr w:type="spellStart"/>
            <w:r>
              <w:rPr>
                <w:color w:val="auto"/>
                <w:sz w:val="20"/>
                <w:szCs w:val="20"/>
              </w:rPr>
              <w:t>материалдарының</w:t>
            </w:r>
            <w:proofErr w:type="spellEnd"/>
            <w:r>
              <w:rPr>
                <w:color w:val="auto"/>
                <w:sz w:val="20"/>
                <w:szCs w:val="20"/>
              </w:rPr>
              <w:t xml:space="preserve"> </w:t>
            </w:r>
            <w:proofErr w:type="spellStart"/>
            <w:r>
              <w:rPr>
                <w:color w:val="auto"/>
                <w:sz w:val="20"/>
                <w:szCs w:val="20"/>
              </w:rPr>
              <w:t>төгілуін</w:t>
            </w:r>
            <w:proofErr w:type="spellEnd"/>
            <w:r>
              <w:rPr>
                <w:color w:val="auto"/>
                <w:sz w:val="20"/>
                <w:szCs w:val="20"/>
              </w:rPr>
              <w:t xml:space="preserve"> </w:t>
            </w:r>
            <w:proofErr w:type="spellStart"/>
            <w:r>
              <w:rPr>
                <w:color w:val="auto"/>
                <w:sz w:val="20"/>
                <w:szCs w:val="20"/>
              </w:rPr>
              <w:t>болдырмау</w:t>
            </w:r>
            <w:proofErr w:type="spellEnd"/>
            <w:r>
              <w:rPr>
                <w:color w:val="auto"/>
                <w:sz w:val="20"/>
                <w:szCs w:val="20"/>
              </w:rPr>
              <w:t>.</w:t>
            </w:r>
            <w:r>
              <w:rPr>
                <w:color w:val="auto"/>
                <w:sz w:val="20"/>
                <w:szCs w:val="20"/>
              </w:rPr>
              <w:br/>
              <w:t xml:space="preserve">- </w:t>
            </w:r>
            <w:proofErr w:type="spellStart"/>
            <w:r>
              <w:rPr>
                <w:color w:val="auto"/>
                <w:sz w:val="20"/>
                <w:szCs w:val="20"/>
              </w:rPr>
              <w:t>Теміржолдар</w:t>
            </w:r>
            <w:proofErr w:type="spellEnd"/>
            <w:r>
              <w:rPr>
                <w:color w:val="auto"/>
                <w:sz w:val="20"/>
                <w:szCs w:val="20"/>
              </w:rPr>
              <w:t xml:space="preserve"> </w:t>
            </w:r>
            <w:proofErr w:type="spellStart"/>
            <w:r>
              <w:rPr>
                <w:color w:val="auto"/>
                <w:sz w:val="20"/>
                <w:szCs w:val="20"/>
              </w:rPr>
              <w:t>мен</w:t>
            </w:r>
            <w:proofErr w:type="spellEnd"/>
            <w:r>
              <w:rPr>
                <w:color w:val="auto"/>
                <w:sz w:val="20"/>
                <w:szCs w:val="20"/>
              </w:rPr>
              <w:t xml:space="preserve"> </w:t>
            </w:r>
            <w:proofErr w:type="spellStart"/>
            <w:r>
              <w:rPr>
                <w:color w:val="auto"/>
                <w:sz w:val="20"/>
                <w:szCs w:val="20"/>
              </w:rPr>
              <w:t>құрылыс</w:t>
            </w:r>
            <w:proofErr w:type="spellEnd"/>
            <w:r>
              <w:rPr>
                <w:color w:val="auto"/>
                <w:sz w:val="20"/>
                <w:szCs w:val="20"/>
              </w:rPr>
              <w:t xml:space="preserve"> </w:t>
            </w:r>
            <w:proofErr w:type="spellStart"/>
            <w:r>
              <w:rPr>
                <w:color w:val="auto"/>
                <w:sz w:val="20"/>
                <w:szCs w:val="20"/>
              </w:rPr>
              <w:t>материалдары</w:t>
            </w:r>
            <w:proofErr w:type="spellEnd"/>
            <w:r>
              <w:rPr>
                <w:color w:val="auto"/>
                <w:sz w:val="20"/>
                <w:szCs w:val="20"/>
              </w:rPr>
              <w:t xml:space="preserve"> </w:t>
            </w:r>
            <w:proofErr w:type="spellStart"/>
            <w:r>
              <w:rPr>
                <w:color w:val="auto"/>
                <w:sz w:val="20"/>
                <w:szCs w:val="20"/>
              </w:rPr>
              <w:t>қоймаларының</w:t>
            </w:r>
            <w:proofErr w:type="spellEnd"/>
            <w:r>
              <w:rPr>
                <w:color w:val="auto"/>
                <w:sz w:val="20"/>
                <w:szCs w:val="20"/>
              </w:rPr>
              <w:t xml:space="preserve"> </w:t>
            </w:r>
            <w:proofErr w:type="spellStart"/>
            <w:r>
              <w:rPr>
                <w:color w:val="auto"/>
                <w:sz w:val="20"/>
                <w:szCs w:val="20"/>
              </w:rPr>
              <w:t>шаңданған</w:t>
            </w:r>
            <w:proofErr w:type="spellEnd"/>
            <w:r>
              <w:rPr>
                <w:color w:val="auto"/>
                <w:sz w:val="20"/>
                <w:szCs w:val="20"/>
              </w:rPr>
              <w:t xml:space="preserve"> </w:t>
            </w:r>
            <w:proofErr w:type="spellStart"/>
            <w:r>
              <w:rPr>
                <w:color w:val="auto"/>
                <w:sz w:val="20"/>
                <w:szCs w:val="20"/>
              </w:rPr>
              <w:t>беттерін</w:t>
            </w:r>
            <w:proofErr w:type="spellEnd"/>
            <w:r>
              <w:rPr>
                <w:color w:val="auto"/>
                <w:sz w:val="20"/>
                <w:szCs w:val="20"/>
              </w:rPr>
              <w:t xml:space="preserve"> </w:t>
            </w:r>
            <w:proofErr w:type="spellStart"/>
            <w:r>
              <w:rPr>
                <w:color w:val="auto"/>
                <w:sz w:val="20"/>
                <w:szCs w:val="20"/>
              </w:rPr>
              <w:t>сулау</w:t>
            </w:r>
            <w:proofErr w:type="spellEnd"/>
            <w:r>
              <w:rPr>
                <w:color w:val="auto"/>
                <w:sz w:val="20"/>
                <w:szCs w:val="20"/>
              </w:rPr>
              <w:t>.</w:t>
            </w:r>
          </w:p>
        </w:tc>
      </w:tr>
      <w:tr w:rsidR="006B6003" w14:paraId="1A972979" w14:textId="77777777">
        <w:tc>
          <w:tcPr>
            <w:tcW w:w="2838" w:type="dxa"/>
          </w:tcPr>
          <w:p w14:paraId="57C66DE0" w14:textId="77777777" w:rsidR="006B6003" w:rsidRDefault="00000000">
            <w:pPr>
              <w:pStyle w:val="TextinTable"/>
              <w:spacing w:line="240" w:lineRule="auto"/>
              <w:rPr>
                <w:color w:val="auto"/>
                <w:sz w:val="20"/>
                <w:szCs w:val="20"/>
              </w:rPr>
            </w:pPr>
            <w:proofErr w:type="spellStart"/>
            <w:r>
              <w:rPr>
                <w:color w:val="auto"/>
                <w:sz w:val="20"/>
                <w:szCs w:val="20"/>
              </w:rPr>
              <w:t>Жұмысшылардың</w:t>
            </w:r>
            <w:proofErr w:type="spellEnd"/>
            <w:r>
              <w:rPr>
                <w:color w:val="auto"/>
                <w:sz w:val="20"/>
                <w:szCs w:val="20"/>
              </w:rPr>
              <w:t xml:space="preserve"> </w:t>
            </w:r>
            <w:proofErr w:type="spellStart"/>
            <w:r>
              <w:rPr>
                <w:color w:val="auto"/>
                <w:sz w:val="20"/>
                <w:szCs w:val="20"/>
              </w:rPr>
              <w:t>қызметі</w:t>
            </w:r>
            <w:proofErr w:type="spellEnd"/>
          </w:p>
        </w:tc>
        <w:tc>
          <w:tcPr>
            <w:tcW w:w="6877" w:type="dxa"/>
          </w:tcPr>
          <w:p w14:paraId="727200D7" w14:textId="77777777" w:rsidR="006B6003" w:rsidRDefault="00000000">
            <w:pPr>
              <w:pStyle w:val="Dash"/>
              <w:numPr>
                <w:ilvl w:val="0"/>
                <w:numId w:val="0"/>
              </w:numPr>
              <w:spacing w:line="240" w:lineRule="auto"/>
              <w:rPr>
                <w:color w:val="auto"/>
                <w:sz w:val="20"/>
                <w:szCs w:val="20"/>
              </w:rPr>
            </w:pPr>
            <w:r>
              <w:rPr>
                <w:color w:val="auto"/>
                <w:sz w:val="20"/>
                <w:szCs w:val="20"/>
              </w:rPr>
              <w:t xml:space="preserve">- </w:t>
            </w:r>
            <w:proofErr w:type="spellStart"/>
            <w:r>
              <w:rPr>
                <w:color w:val="auto"/>
                <w:sz w:val="20"/>
                <w:szCs w:val="20"/>
              </w:rPr>
              <w:t>Құрғақ</w:t>
            </w:r>
            <w:proofErr w:type="spellEnd"/>
            <w:r>
              <w:rPr>
                <w:color w:val="auto"/>
                <w:sz w:val="20"/>
                <w:szCs w:val="20"/>
              </w:rPr>
              <w:t xml:space="preserve"> </w:t>
            </w:r>
            <w:proofErr w:type="spellStart"/>
            <w:r>
              <w:rPr>
                <w:color w:val="auto"/>
                <w:sz w:val="20"/>
                <w:szCs w:val="20"/>
              </w:rPr>
              <w:t>шөпті</w:t>
            </w:r>
            <w:proofErr w:type="spellEnd"/>
            <w:r>
              <w:rPr>
                <w:color w:val="auto"/>
                <w:sz w:val="20"/>
                <w:szCs w:val="20"/>
              </w:rPr>
              <w:t xml:space="preserve"> </w:t>
            </w:r>
            <w:proofErr w:type="spellStart"/>
            <w:r>
              <w:rPr>
                <w:color w:val="auto"/>
                <w:sz w:val="20"/>
                <w:szCs w:val="20"/>
              </w:rPr>
              <w:t>өртеуге</w:t>
            </w:r>
            <w:proofErr w:type="spellEnd"/>
            <w:r>
              <w:rPr>
                <w:color w:val="auto"/>
                <w:sz w:val="20"/>
                <w:szCs w:val="20"/>
              </w:rPr>
              <w:t xml:space="preserve"> </w:t>
            </w:r>
            <w:proofErr w:type="spellStart"/>
            <w:r>
              <w:rPr>
                <w:color w:val="auto"/>
                <w:sz w:val="20"/>
                <w:szCs w:val="20"/>
              </w:rPr>
              <w:t>тыйым</w:t>
            </w:r>
            <w:proofErr w:type="spellEnd"/>
            <w:r>
              <w:rPr>
                <w:color w:val="auto"/>
                <w:sz w:val="20"/>
                <w:szCs w:val="20"/>
              </w:rPr>
              <w:t xml:space="preserve"> </w:t>
            </w:r>
            <w:proofErr w:type="spellStart"/>
            <w:r>
              <w:rPr>
                <w:color w:val="auto"/>
                <w:sz w:val="20"/>
                <w:szCs w:val="20"/>
              </w:rPr>
              <w:t>салынады</w:t>
            </w:r>
            <w:proofErr w:type="spellEnd"/>
            <w:r>
              <w:rPr>
                <w:color w:val="auto"/>
                <w:sz w:val="20"/>
                <w:szCs w:val="20"/>
              </w:rPr>
              <w:t>.</w:t>
            </w:r>
            <w:r>
              <w:rPr>
                <w:color w:val="auto"/>
                <w:sz w:val="20"/>
                <w:szCs w:val="20"/>
              </w:rPr>
              <w:br/>
              <w:t xml:space="preserve">- </w:t>
            </w:r>
            <w:proofErr w:type="spellStart"/>
            <w:r>
              <w:rPr>
                <w:color w:val="auto"/>
                <w:sz w:val="20"/>
                <w:szCs w:val="20"/>
              </w:rPr>
              <w:t>Жабайы</w:t>
            </w:r>
            <w:proofErr w:type="spellEnd"/>
            <w:r>
              <w:rPr>
                <w:color w:val="auto"/>
                <w:sz w:val="20"/>
                <w:szCs w:val="20"/>
              </w:rPr>
              <w:t xml:space="preserve"> </w:t>
            </w:r>
            <w:proofErr w:type="spellStart"/>
            <w:r>
              <w:rPr>
                <w:color w:val="auto"/>
                <w:sz w:val="20"/>
                <w:szCs w:val="20"/>
              </w:rPr>
              <w:t>жидектер</w:t>
            </w:r>
            <w:proofErr w:type="spellEnd"/>
            <w:r>
              <w:rPr>
                <w:color w:val="auto"/>
                <w:sz w:val="20"/>
                <w:szCs w:val="20"/>
              </w:rPr>
              <w:t xml:space="preserve"> </w:t>
            </w:r>
            <w:proofErr w:type="spellStart"/>
            <w:r>
              <w:rPr>
                <w:color w:val="auto"/>
                <w:sz w:val="20"/>
                <w:szCs w:val="20"/>
              </w:rPr>
              <w:t>мен</w:t>
            </w:r>
            <w:proofErr w:type="spellEnd"/>
            <w:r>
              <w:rPr>
                <w:color w:val="auto"/>
                <w:sz w:val="20"/>
                <w:szCs w:val="20"/>
              </w:rPr>
              <w:t xml:space="preserve"> </w:t>
            </w:r>
            <w:proofErr w:type="spellStart"/>
            <w:r>
              <w:rPr>
                <w:color w:val="auto"/>
                <w:sz w:val="20"/>
                <w:szCs w:val="20"/>
              </w:rPr>
              <w:t>саңырауқұлақтарды</w:t>
            </w:r>
            <w:proofErr w:type="spellEnd"/>
            <w:r>
              <w:rPr>
                <w:color w:val="auto"/>
                <w:sz w:val="20"/>
                <w:szCs w:val="20"/>
              </w:rPr>
              <w:t xml:space="preserve"> </w:t>
            </w:r>
            <w:proofErr w:type="spellStart"/>
            <w:r>
              <w:rPr>
                <w:color w:val="auto"/>
                <w:sz w:val="20"/>
                <w:szCs w:val="20"/>
              </w:rPr>
              <w:t>жинауға</w:t>
            </w:r>
            <w:proofErr w:type="spellEnd"/>
            <w:r>
              <w:rPr>
                <w:color w:val="auto"/>
                <w:sz w:val="20"/>
                <w:szCs w:val="20"/>
              </w:rPr>
              <w:t xml:space="preserve"> </w:t>
            </w:r>
            <w:proofErr w:type="spellStart"/>
            <w:r>
              <w:rPr>
                <w:color w:val="auto"/>
                <w:sz w:val="20"/>
                <w:szCs w:val="20"/>
              </w:rPr>
              <w:t>тыйым</w:t>
            </w:r>
            <w:proofErr w:type="spellEnd"/>
            <w:r>
              <w:rPr>
                <w:color w:val="auto"/>
                <w:sz w:val="20"/>
                <w:szCs w:val="20"/>
              </w:rPr>
              <w:t xml:space="preserve"> </w:t>
            </w:r>
            <w:proofErr w:type="spellStart"/>
            <w:r>
              <w:rPr>
                <w:color w:val="auto"/>
                <w:sz w:val="20"/>
                <w:szCs w:val="20"/>
              </w:rPr>
              <w:t>салынады</w:t>
            </w:r>
            <w:proofErr w:type="spellEnd"/>
            <w:r>
              <w:rPr>
                <w:color w:val="auto"/>
                <w:sz w:val="20"/>
                <w:szCs w:val="20"/>
              </w:rPr>
              <w:t>.</w:t>
            </w:r>
          </w:p>
        </w:tc>
      </w:tr>
      <w:tr w:rsidR="006B6003" w14:paraId="7D7C6EE2" w14:textId="77777777">
        <w:tc>
          <w:tcPr>
            <w:tcW w:w="2838" w:type="dxa"/>
          </w:tcPr>
          <w:p w14:paraId="341EDA0E" w14:textId="77777777" w:rsidR="006B6003" w:rsidRDefault="00000000">
            <w:pPr>
              <w:pStyle w:val="TextinTable"/>
              <w:spacing w:line="240" w:lineRule="auto"/>
              <w:rPr>
                <w:color w:val="auto"/>
                <w:sz w:val="20"/>
                <w:szCs w:val="20"/>
              </w:rPr>
            </w:pPr>
            <w:proofErr w:type="spellStart"/>
            <w:r>
              <w:rPr>
                <w:color w:val="auto"/>
                <w:sz w:val="20"/>
                <w:szCs w:val="20"/>
              </w:rPr>
              <w:t>Жасыл</w:t>
            </w:r>
            <w:proofErr w:type="spellEnd"/>
            <w:r>
              <w:rPr>
                <w:color w:val="auto"/>
                <w:sz w:val="20"/>
                <w:szCs w:val="20"/>
              </w:rPr>
              <w:t xml:space="preserve"> </w:t>
            </w:r>
            <w:proofErr w:type="spellStart"/>
            <w:r>
              <w:rPr>
                <w:color w:val="auto"/>
                <w:sz w:val="20"/>
                <w:szCs w:val="20"/>
              </w:rPr>
              <w:t>ағаштарды</w:t>
            </w:r>
            <w:proofErr w:type="spellEnd"/>
            <w:r>
              <w:rPr>
                <w:color w:val="auto"/>
                <w:sz w:val="20"/>
                <w:szCs w:val="20"/>
              </w:rPr>
              <w:t xml:space="preserve"> </w:t>
            </w:r>
            <w:proofErr w:type="spellStart"/>
            <w:r>
              <w:rPr>
                <w:color w:val="auto"/>
                <w:sz w:val="20"/>
                <w:szCs w:val="20"/>
              </w:rPr>
              <w:t>кесу</w:t>
            </w:r>
            <w:proofErr w:type="spellEnd"/>
          </w:p>
        </w:tc>
        <w:tc>
          <w:tcPr>
            <w:tcW w:w="6877" w:type="dxa"/>
          </w:tcPr>
          <w:p w14:paraId="1EA00F6C" w14:textId="77777777" w:rsidR="006B6003" w:rsidRDefault="00000000">
            <w:pPr>
              <w:widowControl/>
              <w:autoSpaceDE/>
              <w:autoSpaceDN/>
              <w:rPr>
                <w:rFonts w:ascii="Arial" w:eastAsia="TimesNewRomanPSMT" w:hAnsi="Arial" w:cs="Arial"/>
                <w:sz w:val="20"/>
                <w:szCs w:val="20"/>
              </w:rPr>
            </w:pPr>
            <w:proofErr w:type="spellStart"/>
            <w:r>
              <w:rPr>
                <w:rFonts w:ascii="Arial" w:eastAsia="TimesNewRomanPSMT" w:hAnsi="Arial" w:cs="Arial"/>
                <w:sz w:val="20"/>
                <w:szCs w:val="20"/>
              </w:rPr>
              <w:t>Қарағанды</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облысы</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қалалары</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мен</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елді</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мекендерінің</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аумақтарын</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абаттандыру</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жасыл</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екпелерді</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күтіп-ұстау</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және</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қорғау</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қағидаларының</w:t>
            </w:r>
            <w:proofErr w:type="spellEnd"/>
            <w:r>
              <w:rPr>
                <w:rFonts w:ascii="Arial" w:eastAsia="TimesNewRomanPSMT" w:hAnsi="Arial" w:cs="Arial"/>
                <w:sz w:val="20"/>
                <w:szCs w:val="20"/>
              </w:rPr>
              <w:t xml:space="preserve"> 52-тармағына </w:t>
            </w:r>
            <w:proofErr w:type="spellStart"/>
            <w:r>
              <w:rPr>
                <w:rFonts w:ascii="Arial" w:eastAsia="TimesNewRomanPSMT" w:hAnsi="Arial" w:cs="Arial"/>
                <w:sz w:val="20"/>
                <w:szCs w:val="20"/>
              </w:rPr>
              <w:t>сәйкес</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Қарағанды</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облыстық</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мәслихатының</w:t>
            </w:r>
            <w:proofErr w:type="spellEnd"/>
            <w:r>
              <w:rPr>
                <w:rFonts w:ascii="Arial" w:eastAsia="TimesNewRomanPSMT" w:hAnsi="Arial" w:cs="Arial"/>
                <w:sz w:val="20"/>
                <w:szCs w:val="20"/>
              </w:rPr>
              <w:t xml:space="preserve"> X </w:t>
            </w:r>
            <w:proofErr w:type="spellStart"/>
            <w:r>
              <w:rPr>
                <w:rFonts w:ascii="Arial" w:eastAsia="TimesNewRomanPSMT" w:hAnsi="Arial" w:cs="Arial"/>
                <w:sz w:val="20"/>
                <w:szCs w:val="20"/>
              </w:rPr>
              <w:t>сессиясының</w:t>
            </w:r>
            <w:proofErr w:type="spellEnd"/>
            <w:r>
              <w:rPr>
                <w:rFonts w:ascii="Arial" w:eastAsia="TimesNewRomanPSMT" w:hAnsi="Arial" w:cs="Arial"/>
                <w:sz w:val="20"/>
                <w:szCs w:val="20"/>
              </w:rPr>
              <w:t xml:space="preserve"> 2017 </w:t>
            </w:r>
            <w:proofErr w:type="spellStart"/>
            <w:r>
              <w:rPr>
                <w:rFonts w:ascii="Arial" w:eastAsia="TimesNewRomanPSMT" w:hAnsi="Arial" w:cs="Arial"/>
                <w:sz w:val="20"/>
                <w:szCs w:val="20"/>
              </w:rPr>
              <w:t>жылғы</w:t>
            </w:r>
            <w:proofErr w:type="spellEnd"/>
            <w:r>
              <w:rPr>
                <w:rFonts w:ascii="Arial" w:eastAsia="TimesNewRomanPSMT" w:hAnsi="Arial" w:cs="Arial"/>
                <w:sz w:val="20"/>
                <w:szCs w:val="20"/>
              </w:rPr>
              <w:t xml:space="preserve"> 29 </w:t>
            </w:r>
            <w:proofErr w:type="spellStart"/>
            <w:r>
              <w:rPr>
                <w:rFonts w:ascii="Arial" w:eastAsia="TimesNewRomanPSMT" w:hAnsi="Arial" w:cs="Arial"/>
                <w:sz w:val="20"/>
                <w:szCs w:val="20"/>
              </w:rPr>
              <w:t>қыркүйектегі</w:t>
            </w:r>
            <w:proofErr w:type="spellEnd"/>
            <w:r>
              <w:rPr>
                <w:rFonts w:ascii="Arial" w:eastAsia="TimesNewRomanPSMT" w:hAnsi="Arial" w:cs="Arial"/>
                <w:sz w:val="20"/>
                <w:szCs w:val="20"/>
              </w:rPr>
              <w:t xml:space="preserve"> №222 </w:t>
            </w:r>
            <w:proofErr w:type="spellStart"/>
            <w:r>
              <w:rPr>
                <w:rFonts w:ascii="Arial" w:eastAsia="TimesNewRomanPSMT" w:hAnsi="Arial" w:cs="Arial"/>
                <w:sz w:val="20"/>
                <w:szCs w:val="20"/>
              </w:rPr>
              <w:t>шешімі</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ағаш</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кесуге</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lastRenderedPageBreak/>
              <w:t>рұқсат</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алынған</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жағдайда</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кесілген</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әр</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ағаш</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үшін</w:t>
            </w:r>
            <w:proofErr w:type="spellEnd"/>
            <w:r>
              <w:rPr>
                <w:rFonts w:ascii="Arial" w:eastAsia="TimesNewRomanPSMT" w:hAnsi="Arial" w:cs="Arial"/>
                <w:sz w:val="20"/>
                <w:szCs w:val="20"/>
              </w:rPr>
              <w:t xml:space="preserve"> 10 </w:t>
            </w:r>
            <w:proofErr w:type="spellStart"/>
            <w:r>
              <w:rPr>
                <w:rFonts w:ascii="Arial" w:eastAsia="TimesNewRomanPSMT" w:hAnsi="Arial" w:cs="Arial"/>
                <w:sz w:val="20"/>
                <w:szCs w:val="20"/>
              </w:rPr>
              <w:t>еселік</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өтемдік</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отырғызу</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азаматтар</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мен</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заңды</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тұлғалардың</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есебінен</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жүргізіледі</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олардың</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мүддесінде</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кесу</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орын</w:t>
            </w:r>
            <w:proofErr w:type="spellEnd"/>
            <w:r>
              <w:rPr>
                <w:rFonts w:ascii="Arial" w:eastAsia="TimesNewRomanPSMT" w:hAnsi="Arial" w:cs="Arial"/>
                <w:sz w:val="20"/>
                <w:szCs w:val="20"/>
              </w:rPr>
              <w:t xml:space="preserve"> </w:t>
            </w:r>
            <w:proofErr w:type="spellStart"/>
            <w:r>
              <w:rPr>
                <w:rFonts w:ascii="Arial" w:eastAsia="TimesNewRomanPSMT" w:hAnsi="Arial" w:cs="Arial"/>
                <w:sz w:val="20"/>
                <w:szCs w:val="20"/>
              </w:rPr>
              <w:t>алған</w:t>
            </w:r>
            <w:proofErr w:type="spellEnd"/>
            <w:r>
              <w:rPr>
                <w:rFonts w:ascii="Arial" w:eastAsia="TimesNewRomanPSMT" w:hAnsi="Arial" w:cs="Arial"/>
                <w:sz w:val="20"/>
                <w:szCs w:val="20"/>
              </w:rPr>
              <w:t>.</w:t>
            </w:r>
          </w:p>
        </w:tc>
      </w:tr>
      <w:tr w:rsidR="006B6003" w14:paraId="64F0322F" w14:textId="77777777">
        <w:tc>
          <w:tcPr>
            <w:tcW w:w="9715" w:type="dxa"/>
            <w:gridSpan w:val="2"/>
          </w:tcPr>
          <w:p w14:paraId="29B6CD56" w14:textId="77777777" w:rsidR="006B6003" w:rsidRDefault="00000000">
            <w:pPr>
              <w:widowControl/>
              <w:autoSpaceDE/>
              <w:autoSpaceDN/>
              <w:rPr>
                <w:rFonts w:ascii="Arial" w:hAnsi="Arial" w:cs="Arial"/>
                <w:b/>
                <w:sz w:val="20"/>
                <w:szCs w:val="20"/>
                <w:lang w:val="kk-KZ"/>
              </w:rPr>
            </w:pPr>
            <w:r>
              <w:rPr>
                <w:rFonts w:ascii="Arial" w:hAnsi="Arial" w:cs="Arial"/>
                <w:b/>
                <w:sz w:val="20"/>
                <w:szCs w:val="20"/>
                <w:lang w:val="kk-KZ"/>
              </w:rPr>
              <w:lastRenderedPageBreak/>
              <w:t>Фауна</w:t>
            </w:r>
          </w:p>
        </w:tc>
      </w:tr>
      <w:tr w:rsidR="006B6003" w14:paraId="4ABA020C" w14:textId="77777777">
        <w:tc>
          <w:tcPr>
            <w:tcW w:w="9715" w:type="dxa"/>
            <w:gridSpan w:val="2"/>
          </w:tcPr>
          <w:p w14:paraId="6DC21C06" w14:textId="77777777" w:rsidR="006B6003" w:rsidRDefault="00000000">
            <w:pPr>
              <w:widowControl/>
              <w:autoSpaceDE/>
              <w:autoSpaceDN/>
              <w:ind w:firstLine="1328"/>
              <w:rPr>
                <w:rFonts w:ascii="Arial" w:hAnsi="Arial" w:cs="Arial"/>
                <w:b/>
                <w:i/>
                <w:sz w:val="20"/>
                <w:szCs w:val="20"/>
              </w:rPr>
            </w:pPr>
            <w:proofErr w:type="spellStart"/>
            <w:r>
              <w:rPr>
                <w:rFonts w:ascii="Arial" w:hAnsi="Arial" w:cs="Arial"/>
                <w:b/>
                <w:i/>
                <w:sz w:val="20"/>
                <w:szCs w:val="20"/>
              </w:rPr>
              <w:t>Құстар</w:t>
            </w:r>
            <w:proofErr w:type="spellEnd"/>
            <w:r>
              <w:rPr>
                <w:rFonts w:ascii="Arial" w:hAnsi="Arial" w:cs="Arial"/>
                <w:b/>
                <w:i/>
                <w:sz w:val="20"/>
                <w:szCs w:val="20"/>
              </w:rPr>
              <w:t xml:space="preserve"> (Aves)</w:t>
            </w:r>
          </w:p>
        </w:tc>
      </w:tr>
      <w:tr w:rsidR="006B6003" w14:paraId="083C4535" w14:textId="77777777">
        <w:tc>
          <w:tcPr>
            <w:tcW w:w="2838" w:type="dxa"/>
          </w:tcPr>
          <w:p w14:paraId="5CED678A" w14:textId="77777777" w:rsidR="006B6003" w:rsidRDefault="00000000">
            <w:pPr>
              <w:pStyle w:val="TextinTable"/>
              <w:spacing w:line="240" w:lineRule="auto"/>
              <w:rPr>
                <w:color w:val="auto"/>
                <w:sz w:val="20"/>
                <w:szCs w:val="20"/>
              </w:rPr>
            </w:pPr>
            <w:proofErr w:type="spellStart"/>
            <w:r>
              <w:rPr>
                <w:color w:val="auto"/>
                <w:sz w:val="20"/>
                <w:szCs w:val="20"/>
              </w:rPr>
              <w:t>Жасыл</w:t>
            </w:r>
            <w:proofErr w:type="spellEnd"/>
            <w:r>
              <w:rPr>
                <w:color w:val="auto"/>
                <w:sz w:val="20"/>
                <w:szCs w:val="20"/>
              </w:rPr>
              <w:t xml:space="preserve"> </w:t>
            </w:r>
            <w:proofErr w:type="spellStart"/>
            <w:r>
              <w:rPr>
                <w:color w:val="auto"/>
                <w:sz w:val="20"/>
                <w:szCs w:val="20"/>
              </w:rPr>
              <w:t>ағаштарды</w:t>
            </w:r>
            <w:proofErr w:type="spellEnd"/>
            <w:r>
              <w:rPr>
                <w:color w:val="auto"/>
                <w:sz w:val="20"/>
                <w:szCs w:val="20"/>
              </w:rPr>
              <w:t xml:space="preserve"> </w:t>
            </w:r>
            <w:proofErr w:type="spellStart"/>
            <w:r>
              <w:rPr>
                <w:color w:val="auto"/>
                <w:sz w:val="20"/>
                <w:szCs w:val="20"/>
              </w:rPr>
              <w:t>кесу</w:t>
            </w:r>
            <w:proofErr w:type="spellEnd"/>
          </w:p>
        </w:tc>
        <w:tc>
          <w:tcPr>
            <w:tcW w:w="6877" w:type="dxa"/>
          </w:tcPr>
          <w:p w14:paraId="1AAA0987" w14:textId="77777777" w:rsidR="006B6003" w:rsidRDefault="00000000">
            <w:pPr>
              <w:pStyle w:val="Dash"/>
              <w:numPr>
                <w:ilvl w:val="0"/>
                <w:numId w:val="0"/>
              </w:numPr>
              <w:spacing w:line="240" w:lineRule="auto"/>
              <w:rPr>
                <w:color w:val="auto"/>
                <w:sz w:val="20"/>
                <w:szCs w:val="20"/>
              </w:rPr>
            </w:pPr>
            <w:r>
              <w:rPr>
                <w:color w:val="auto"/>
                <w:sz w:val="20"/>
                <w:szCs w:val="20"/>
              </w:rPr>
              <w:t xml:space="preserve">- </w:t>
            </w:r>
            <w:proofErr w:type="spellStart"/>
            <w:r>
              <w:rPr>
                <w:color w:val="auto"/>
                <w:sz w:val="20"/>
                <w:szCs w:val="20"/>
              </w:rPr>
              <w:t>Ағаштарды</w:t>
            </w:r>
            <w:proofErr w:type="spellEnd"/>
            <w:r>
              <w:rPr>
                <w:color w:val="auto"/>
                <w:sz w:val="20"/>
                <w:szCs w:val="20"/>
              </w:rPr>
              <w:t xml:space="preserve"> </w:t>
            </w:r>
            <w:proofErr w:type="spellStart"/>
            <w:r>
              <w:rPr>
                <w:color w:val="auto"/>
                <w:sz w:val="20"/>
                <w:szCs w:val="20"/>
              </w:rPr>
              <w:t>құстардың</w:t>
            </w:r>
            <w:proofErr w:type="spellEnd"/>
            <w:r>
              <w:rPr>
                <w:color w:val="auto"/>
                <w:sz w:val="20"/>
                <w:szCs w:val="20"/>
              </w:rPr>
              <w:t xml:space="preserve"> </w:t>
            </w:r>
            <w:proofErr w:type="spellStart"/>
            <w:r>
              <w:rPr>
                <w:color w:val="auto"/>
                <w:sz w:val="20"/>
                <w:szCs w:val="20"/>
              </w:rPr>
              <w:t>ұя</w:t>
            </w:r>
            <w:proofErr w:type="spellEnd"/>
            <w:r>
              <w:rPr>
                <w:color w:val="auto"/>
                <w:sz w:val="20"/>
                <w:szCs w:val="20"/>
              </w:rPr>
              <w:t xml:space="preserve"> </w:t>
            </w:r>
            <w:proofErr w:type="spellStart"/>
            <w:r>
              <w:rPr>
                <w:color w:val="auto"/>
                <w:sz w:val="20"/>
                <w:szCs w:val="20"/>
              </w:rPr>
              <w:t>салу</w:t>
            </w:r>
            <w:proofErr w:type="spellEnd"/>
            <w:r>
              <w:rPr>
                <w:color w:val="auto"/>
                <w:sz w:val="20"/>
                <w:szCs w:val="20"/>
              </w:rPr>
              <w:t xml:space="preserve"> </w:t>
            </w:r>
            <w:proofErr w:type="spellStart"/>
            <w:r>
              <w:rPr>
                <w:color w:val="auto"/>
                <w:sz w:val="20"/>
                <w:szCs w:val="20"/>
              </w:rPr>
              <w:t>маусымы</w:t>
            </w:r>
            <w:proofErr w:type="spellEnd"/>
            <w:r>
              <w:rPr>
                <w:color w:val="auto"/>
                <w:sz w:val="20"/>
                <w:szCs w:val="20"/>
              </w:rPr>
              <w:t xml:space="preserve"> </w:t>
            </w:r>
            <w:proofErr w:type="spellStart"/>
            <w:r>
              <w:rPr>
                <w:color w:val="auto"/>
                <w:sz w:val="20"/>
                <w:szCs w:val="20"/>
              </w:rPr>
              <w:t>басталғанға</w:t>
            </w:r>
            <w:proofErr w:type="spellEnd"/>
            <w:r>
              <w:rPr>
                <w:color w:val="auto"/>
                <w:sz w:val="20"/>
                <w:szCs w:val="20"/>
              </w:rPr>
              <w:t xml:space="preserve"> </w:t>
            </w:r>
            <w:proofErr w:type="spellStart"/>
            <w:r>
              <w:rPr>
                <w:color w:val="auto"/>
                <w:sz w:val="20"/>
                <w:szCs w:val="20"/>
              </w:rPr>
              <w:t>дейін</w:t>
            </w:r>
            <w:proofErr w:type="spellEnd"/>
            <w:r>
              <w:rPr>
                <w:color w:val="auto"/>
                <w:sz w:val="20"/>
                <w:szCs w:val="20"/>
              </w:rPr>
              <w:t xml:space="preserve"> (</w:t>
            </w:r>
            <w:proofErr w:type="spellStart"/>
            <w:r>
              <w:rPr>
                <w:color w:val="auto"/>
                <w:sz w:val="20"/>
                <w:szCs w:val="20"/>
              </w:rPr>
              <w:t>сәуір</w:t>
            </w:r>
            <w:proofErr w:type="spellEnd"/>
            <w:r>
              <w:rPr>
                <w:color w:val="auto"/>
                <w:sz w:val="20"/>
                <w:szCs w:val="20"/>
              </w:rPr>
              <w:t>–</w:t>
            </w:r>
            <w:proofErr w:type="spellStart"/>
            <w:r>
              <w:rPr>
                <w:color w:val="auto"/>
                <w:sz w:val="20"/>
                <w:szCs w:val="20"/>
              </w:rPr>
              <w:t>тамыз</w:t>
            </w:r>
            <w:proofErr w:type="spellEnd"/>
            <w:r>
              <w:rPr>
                <w:color w:val="auto"/>
                <w:sz w:val="20"/>
                <w:szCs w:val="20"/>
              </w:rPr>
              <w:t xml:space="preserve"> </w:t>
            </w:r>
            <w:proofErr w:type="spellStart"/>
            <w:r>
              <w:rPr>
                <w:color w:val="auto"/>
                <w:sz w:val="20"/>
                <w:szCs w:val="20"/>
              </w:rPr>
              <w:t>аралығы</w:t>
            </w:r>
            <w:proofErr w:type="spellEnd"/>
            <w:r>
              <w:rPr>
                <w:color w:val="auto"/>
                <w:sz w:val="20"/>
                <w:szCs w:val="20"/>
              </w:rPr>
              <w:t xml:space="preserve">) </w:t>
            </w:r>
            <w:proofErr w:type="spellStart"/>
            <w:r>
              <w:rPr>
                <w:color w:val="auto"/>
                <w:sz w:val="20"/>
                <w:szCs w:val="20"/>
              </w:rPr>
              <w:t>қатаң</w:t>
            </w:r>
            <w:proofErr w:type="spellEnd"/>
            <w:r>
              <w:rPr>
                <w:color w:val="auto"/>
                <w:sz w:val="20"/>
                <w:szCs w:val="20"/>
              </w:rPr>
              <w:t xml:space="preserve"> </w:t>
            </w:r>
            <w:proofErr w:type="spellStart"/>
            <w:r>
              <w:rPr>
                <w:color w:val="auto"/>
                <w:sz w:val="20"/>
                <w:szCs w:val="20"/>
              </w:rPr>
              <w:t>түрде</w:t>
            </w:r>
            <w:proofErr w:type="spellEnd"/>
            <w:r>
              <w:rPr>
                <w:color w:val="auto"/>
                <w:sz w:val="20"/>
                <w:szCs w:val="20"/>
              </w:rPr>
              <w:t xml:space="preserve"> </w:t>
            </w:r>
            <w:proofErr w:type="spellStart"/>
            <w:r>
              <w:rPr>
                <w:color w:val="auto"/>
                <w:sz w:val="20"/>
                <w:szCs w:val="20"/>
              </w:rPr>
              <w:t>кесу</w:t>
            </w:r>
            <w:proofErr w:type="spellEnd"/>
            <w:r>
              <w:rPr>
                <w:color w:val="auto"/>
                <w:sz w:val="20"/>
                <w:szCs w:val="20"/>
              </w:rPr>
              <w:t xml:space="preserve">; </w:t>
            </w:r>
            <w:proofErr w:type="spellStart"/>
            <w:r>
              <w:rPr>
                <w:color w:val="auto"/>
                <w:sz w:val="20"/>
                <w:szCs w:val="20"/>
              </w:rPr>
              <w:t>яғни</w:t>
            </w:r>
            <w:proofErr w:type="spellEnd"/>
            <w:r>
              <w:rPr>
                <w:color w:val="auto"/>
                <w:sz w:val="20"/>
                <w:szCs w:val="20"/>
              </w:rPr>
              <w:t xml:space="preserve"> </w:t>
            </w:r>
            <w:proofErr w:type="spellStart"/>
            <w:r>
              <w:rPr>
                <w:color w:val="auto"/>
                <w:sz w:val="20"/>
                <w:szCs w:val="20"/>
              </w:rPr>
              <w:t>ұя</w:t>
            </w:r>
            <w:proofErr w:type="spellEnd"/>
            <w:r>
              <w:rPr>
                <w:color w:val="auto"/>
                <w:sz w:val="20"/>
                <w:szCs w:val="20"/>
              </w:rPr>
              <w:t xml:space="preserve"> </w:t>
            </w:r>
            <w:proofErr w:type="spellStart"/>
            <w:r>
              <w:rPr>
                <w:color w:val="auto"/>
                <w:sz w:val="20"/>
                <w:szCs w:val="20"/>
              </w:rPr>
              <w:t>салу</w:t>
            </w:r>
            <w:proofErr w:type="spellEnd"/>
            <w:r>
              <w:rPr>
                <w:color w:val="auto"/>
                <w:sz w:val="20"/>
                <w:szCs w:val="20"/>
              </w:rPr>
              <w:t xml:space="preserve"> </w:t>
            </w:r>
            <w:proofErr w:type="spellStart"/>
            <w:r>
              <w:rPr>
                <w:color w:val="auto"/>
                <w:sz w:val="20"/>
                <w:szCs w:val="20"/>
              </w:rPr>
              <w:t>кезеңінде</w:t>
            </w:r>
            <w:proofErr w:type="spellEnd"/>
            <w:r>
              <w:rPr>
                <w:color w:val="auto"/>
                <w:sz w:val="20"/>
                <w:szCs w:val="20"/>
              </w:rPr>
              <w:t xml:space="preserve"> </w:t>
            </w:r>
            <w:proofErr w:type="spellStart"/>
            <w:r>
              <w:rPr>
                <w:color w:val="auto"/>
                <w:sz w:val="20"/>
                <w:szCs w:val="20"/>
              </w:rPr>
              <w:t>кесу</w:t>
            </w:r>
            <w:proofErr w:type="spellEnd"/>
            <w:r>
              <w:rPr>
                <w:color w:val="auto"/>
                <w:sz w:val="20"/>
                <w:szCs w:val="20"/>
              </w:rPr>
              <w:t xml:space="preserve"> </w:t>
            </w:r>
            <w:proofErr w:type="spellStart"/>
            <w:r>
              <w:rPr>
                <w:color w:val="auto"/>
                <w:sz w:val="20"/>
                <w:szCs w:val="20"/>
              </w:rPr>
              <w:t>жұмыстарын</w:t>
            </w:r>
            <w:proofErr w:type="spellEnd"/>
            <w:r>
              <w:rPr>
                <w:color w:val="auto"/>
                <w:sz w:val="20"/>
                <w:szCs w:val="20"/>
              </w:rPr>
              <w:t xml:space="preserve"> </w:t>
            </w:r>
            <w:proofErr w:type="spellStart"/>
            <w:r>
              <w:rPr>
                <w:color w:val="auto"/>
                <w:sz w:val="20"/>
                <w:szCs w:val="20"/>
              </w:rPr>
              <w:t>болдырмау</w:t>
            </w:r>
            <w:proofErr w:type="spellEnd"/>
            <w:r>
              <w:rPr>
                <w:color w:val="auto"/>
                <w:sz w:val="20"/>
                <w:szCs w:val="20"/>
              </w:rPr>
              <w:t>.</w:t>
            </w:r>
            <w:r>
              <w:rPr>
                <w:color w:val="auto"/>
                <w:sz w:val="20"/>
                <w:szCs w:val="20"/>
              </w:rPr>
              <w:br/>
              <w:t xml:space="preserve">- </w:t>
            </w:r>
            <w:proofErr w:type="spellStart"/>
            <w:r>
              <w:rPr>
                <w:color w:val="auto"/>
                <w:sz w:val="20"/>
                <w:szCs w:val="20"/>
              </w:rPr>
              <w:t>Жойылған</w:t>
            </w:r>
            <w:proofErr w:type="spellEnd"/>
            <w:r>
              <w:rPr>
                <w:color w:val="auto"/>
                <w:sz w:val="20"/>
                <w:szCs w:val="20"/>
              </w:rPr>
              <w:t xml:space="preserve"> </w:t>
            </w:r>
            <w:proofErr w:type="spellStart"/>
            <w:r>
              <w:rPr>
                <w:color w:val="auto"/>
                <w:sz w:val="20"/>
                <w:szCs w:val="20"/>
              </w:rPr>
              <w:t>әрбір</w:t>
            </w:r>
            <w:proofErr w:type="spellEnd"/>
            <w:r>
              <w:rPr>
                <w:color w:val="auto"/>
                <w:sz w:val="20"/>
                <w:szCs w:val="20"/>
              </w:rPr>
              <w:t xml:space="preserve"> </w:t>
            </w:r>
            <w:proofErr w:type="spellStart"/>
            <w:r>
              <w:rPr>
                <w:color w:val="auto"/>
                <w:sz w:val="20"/>
                <w:szCs w:val="20"/>
              </w:rPr>
              <w:t>жыртқыш</w:t>
            </w:r>
            <w:proofErr w:type="spellEnd"/>
            <w:r>
              <w:rPr>
                <w:color w:val="auto"/>
                <w:sz w:val="20"/>
                <w:szCs w:val="20"/>
              </w:rPr>
              <w:t xml:space="preserve"> </w:t>
            </w:r>
            <w:proofErr w:type="spellStart"/>
            <w:r>
              <w:rPr>
                <w:color w:val="auto"/>
                <w:sz w:val="20"/>
                <w:szCs w:val="20"/>
              </w:rPr>
              <w:t>құс</w:t>
            </w:r>
            <w:proofErr w:type="spellEnd"/>
            <w:r>
              <w:rPr>
                <w:color w:val="auto"/>
                <w:sz w:val="20"/>
                <w:szCs w:val="20"/>
              </w:rPr>
              <w:t xml:space="preserve"> </w:t>
            </w:r>
            <w:proofErr w:type="spellStart"/>
            <w:r>
              <w:rPr>
                <w:color w:val="auto"/>
                <w:sz w:val="20"/>
                <w:szCs w:val="20"/>
              </w:rPr>
              <w:t>ұясына</w:t>
            </w:r>
            <w:proofErr w:type="spellEnd"/>
            <w:r>
              <w:rPr>
                <w:color w:val="auto"/>
                <w:sz w:val="20"/>
                <w:szCs w:val="20"/>
              </w:rPr>
              <w:t xml:space="preserve"> </w:t>
            </w:r>
            <w:proofErr w:type="spellStart"/>
            <w:r>
              <w:rPr>
                <w:color w:val="auto"/>
                <w:sz w:val="20"/>
                <w:szCs w:val="20"/>
              </w:rPr>
              <w:t>балама</w:t>
            </w:r>
            <w:proofErr w:type="spellEnd"/>
            <w:r>
              <w:rPr>
                <w:color w:val="auto"/>
                <w:sz w:val="20"/>
                <w:szCs w:val="20"/>
              </w:rPr>
              <w:t xml:space="preserve"> </w:t>
            </w:r>
            <w:proofErr w:type="spellStart"/>
            <w:r>
              <w:rPr>
                <w:color w:val="auto"/>
                <w:sz w:val="20"/>
                <w:szCs w:val="20"/>
              </w:rPr>
              <w:t>ретінде</w:t>
            </w:r>
            <w:proofErr w:type="spellEnd"/>
            <w:r>
              <w:rPr>
                <w:color w:val="auto"/>
                <w:sz w:val="20"/>
                <w:szCs w:val="20"/>
              </w:rPr>
              <w:t xml:space="preserve"> </w:t>
            </w:r>
            <w:proofErr w:type="spellStart"/>
            <w:r>
              <w:rPr>
                <w:color w:val="auto"/>
                <w:sz w:val="20"/>
                <w:szCs w:val="20"/>
              </w:rPr>
              <w:t>қауіпсіз</w:t>
            </w:r>
            <w:proofErr w:type="spellEnd"/>
            <w:r>
              <w:rPr>
                <w:color w:val="auto"/>
                <w:sz w:val="20"/>
                <w:szCs w:val="20"/>
              </w:rPr>
              <w:t xml:space="preserve"> </w:t>
            </w:r>
            <w:proofErr w:type="spellStart"/>
            <w:r>
              <w:rPr>
                <w:color w:val="auto"/>
                <w:sz w:val="20"/>
                <w:szCs w:val="20"/>
              </w:rPr>
              <w:t>қашықтықта</w:t>
            </w:r>
            <w:proofErr w:type="spellEnd"/>
            <w:r>
              <w:rPr>
                <w:color w:val="auto"/>
                <w:sz w:val="20"/>
                <w:szCs w:val="20"/>
              </w:rPr>
              <w:t xml:space="preserve"> (</w:t>
            </w:r>
            <w:proofErr w:type="spellStart"/>
            <w:r>
              <w:rPr>
                <w:color w:val="auto"/>
                <w:sz w:val="20"/>
                <w:szCs w:val="20"/>
              </w:rPr>
              <w:t>теміржолдан</w:t>
            </w:r>
            <w:proofErr w:type="spellEnd"/>
            <w:r>
              <w:rPr>
                <w:color w:val="auto"/>
                <w:sz w:val="20"/>
                <w:szCs w:val="20"/>
              </w:rPr>
              <w:t xml:space="preserve"> </w:t>
            </w:r>
            <w:proofErr w:type="spellStart"/>
            <w:r>
              <w:rPr>
                <w:color w:val="auto"/>
                <w:sz w:val="20"/>
                <w:szCs w:val="20"/>
              </w:rPr>
              <w:t>кемінде</w:t>
            </w:r>
            <w:proofErr w:type="spellEnd"/>
            <w:r>
              <w:rPr>
                <w:color w:val="auto"/>
                <w:sz w:val="20"/>
                <w:szCs w:val="20"/>
              </w:rPr>
              <w:t xml:space="preserve"> 500 м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бір-бірінен</w:t>
            </w:r>
            <w:proofErr w:type="spellEnd"/>
            <w:r>
              <w:rPr>
                <w:color w:val="auto"/>
                <w:sz w:val="20"/>
                <w:szCs w:val="20"/>
              </w:rPr>
              <w:t xml:space="preserve"> 3–5 </w:t>
            </w:r>
            <w:proofErr w:type="spellStart"/>
            <w:r>
              <w:rPr>
                <w:color w:val="auto"/>
                <w:sz w:val="20"/>
                <w:szCs w:val="20"/>
              </w:rPr>
              <w:t>км</w:t>
            </w:r>
            <w:proofErr w:type="spellEnd"/>
            <w:r>
              <w:rPr>
                <w:color w:val="auto"/>
                <w:sz w:val="20"/>
                <w:szCs w:val="20"/>
              </w:rPr>
              <w:t xml:space="preserve"> </w:t>
            </w:r>
            <w:proofErr w:type="spellStart"/>
            <w:r>
              <w:rPr>
                <w:color w:val="auto"/>
                <w:sz w:val="20"/>
                <w:szCs w:val="20"/>
              </w:rPr>
              <w:t>арақашықтықта</w:t>
            </w:r>
            <w:proofErr w:type="spellEnd"/>
            <w:r>
              <w:rPr>
                <w:color w:val="auto"/>
                <w:sz w:val="20"/>
                <w:szCs w:val="20"/>
              </w:rPr>
              <w:t xml:space="preserve">) </w:t>
            </w:r>
            <w:proofErr w:type="spellStart"/>
            <w:r>
              <w:rPr>
                <w:color w:val="auto"/>
                <w:sz w:val="20"/>
                <w:szCs w:val="20"/>
              </w:rPr>
              <w:t>үш</w:t>
            </w:r>
            <w:proofErr w:type="spellEnd"/>
            <w:r>
              <w:rPr>
                <w:color w:val="auto"/>
                <w:sz w:val="20"/>
                <w:szCs w:val="20"/>
              </w:rPr>
              <w:t xml:space="preserve"> </w:t>
            </w:r>
            <w:proofErr w:type="spellStart"/>
            <w:r>
              <w:rPr>
                <w:color w:val="auto"/>
                <w:sz w:val="20"/>
                <w:szCs w:val="20"/>
              </w:rPr>
              <w:t>жасанды</w:t>
            </w:r>
            <w:proofErr w:type="spellEnd"/>
            <w:r>
              <w:rPr>
                <w:color w:val="auto"/>
                <w:sz w:val="20"/>
                <w:szCs w:val="20"/>
              </w:rPr>
              <w:t xml:space="preserve"> </w:t>
            </w:r>
            <w:proofErr w:type="spellStart"/>
            <w:r>
              <w:rPr>
                <w:color w:val="auto"/>
                <w:sz w:val="20"/>
                <w:szCs w:val="20"/>
              </w:rPr>
              <w:t>ұя</w:t>
            </w:r>
            <w:proofErr w:type="spellEnd"/>
            <w:r>
              <w:rPr>
                <w:color w:val="auto"/>
                <w:sz w:val="20"/>
                <w:szCs w:val="20"/>
              </w:rPr>
              <w:t xml:space="preserve"> </w:t>
            </w:r>
            <w:proofErr w:type="spellStart"/>
            <w:r>
              <w:rPr>
                <w:color w:val="auto"/>
                <w:sz w:val="20"/>
                <w:szCs w:val="20"/>
              </w:rPr>
              <w:t>орнату</w:t>
            </w:r>
            <w:proofErr w:type="spellEnd"/>
            <w:r>
              <w:rPr>
                <w:color w:val="auto"/>
                <w:sz w:val="20"/>
                <w:szCs w:val="20"/>
              </w:rPr>
              <w:t xml:space="preserve"> (1 </w:t>
            </w:r>
            <w:proofErr w:type="spellStart"/>
            <w:r>
              <w:rPr>
                <w:color w:val="auto"/>
                <w:sz w:val="20"/>
                <w:szCs w:val="20"/>
              </w:rPr>
              <w:t>ұяға</w:t>
            </w:r>
            <w:proofErr w:type="spellEnd"/>
            <w:r>
              <w:rPr>
                <w:color w:val="auto"/>
                <w:sz w:val="20"/>
                <w:szCs w:val="20"/>
              </w:rPr>
              <w:t xml:space="preserve"> = 3 </w:t>
            </w:r>
            <w:proofErr w:type="spellStart"/>
            <w:r>
              <w:rPr>
                <w:color w:val="auto"/>
                <w:sz w:val="20"/>
                <w:szCs w:val="20"/>
              </w:rPr>
              <w:t>жасанды</w:t>
            </w:r>
            <w:proofErr w:type="spellEnd"/>
            <w:r>
              <w:rPr>
                <w:color w:val="auto"/>
                <w:sz w:val="20"/>
                <w:szCs w:val="20"/>
              </w:rPr>
              <w:t xml:space="preserve"> </w:t>
            </w:r>
            <w:proofErr w:type="spellStart"/>
            <w:r>
              <w:rPr>
                <w:color w:val="auto"/>
                <w:sz w:val="20"/>
                <w:szCs w:val="20"/>
              </w:rPr>
              <w:t>ұя</w:t>
            </w:r>
            <w:proofErr w:type="spellEnd"/>
            <w:r>
              <w:rPr>
                <w:color w:val="auto"/>
                <w:sz w:val="20"/>
                <w:szCs w:val="20"/>
              </w:rPr>
              <w:t xml:space="preserve"> </w:t>
            </w:r>
            <w:proofErr w:type="spellStart"/>
            <w:r>
              <w:rPr>
                <w:color w:val="auto"/>
                <w:sz w:val="20"/>
                <w:szCs w:val="20"/>
              </w:rPr>
              <w:t>қатынасы</w:t>
            </w:r>
            <w:proofErr w:type="spellEnd"/>
            <w:r>
              <w:rPr>
                <w:color w:val="auto"/>
                <w:sz w:val="20"/>
                <w:szCs w:val="20"/>
              </w:rPr>
              <w:t>).</w:t>
            </w:r>
            <w:r>
              <w:rPr>
                <w:color w:val="auto"/>
                <w:sz w:val="20"/>
                <w:szCs w:val="20"/>
              </w:rPr>
              <w:br/>
              <w:t xml:space="preserve">- </w:t>
            </w:r>
            <w:proofErr w:type="spellStart"/>
            <w:r>
              <w:rPr>
                <w:color w:val="auto"/>
                <w:sz w:val="20"/>
                <w:szCs w:val="20"/>
              </w:rPr>
              <w:t>Теміржол</w:t>
            </w:r>
            <w:proofErr w:type="spellEnd"/>
            <w:r>
              <w:rPr>
                <w:color w:val="auto"/>
                <w:sz w:val="20"/>
                <w:szCs w:val="20"/>
              </w:rPr>
              <w:t xml:space="preserve"> </w:t>
            </w:r>
            <w:proofErr w:type="spellStart"/>
            <w:r>
              <w:rPr>
                <w:color w:val="auto"/>
                <w:sz w:val="20"/>
                <w:szCs w:val="20"/>
              </w:rPr>
              <w:t>учаскелерінде</w:t>
            </w:r>
            <w:proofErr w:type="spellEnd"/>
            <w:r>
              <w:rPr>
                <w:color w:val="auto"/>
                <w:sz w:val="20"/>
                <w:szCs w:val="20"/>
              </w:rPr>
              <w:t xml:space="preserve"> </w:t>
            </w:r>
            <w:proofErr w:type="spellStart"/>
            <w:r>
              <w:rPr>
                <w:color w:val="auto"/>
                <w:sz w:val="20"/>
                <w:szCs w:val="20"/>
              </w:rPr>
              <w:t>сирек</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жойылып</w:t>
            </w:r>
            <w:proofErr w:type="spellEnd"/>
            <w:r>
              <w:rPr>
                <w:color w:val="auto"/>
                <w:sz w:val="20"/>
                <w:szCs w:val="20"/>
              </w:rPr>
              <w:t xml:space="preserve"> </w:t>
            </w:r>
            <w:proofErr w:type="spellStart"/>
            <w:r>
              <w:rPr>
                <w:color w:val="auto"/>
                <w:sz w:val="20"/>
                <w:szCs w:val="20"/>
              </w:rPr>
              <w:t>бара</w:t>
            </w:r>
            <w:proofErr w:type="spellEnd"/>
            <w:r>
              <w:rPr>
                <w:color w:val="auto"/>
                <w:sz w:val="20"/>
                <w:szCs w:val="20"/>
              </w:rPr>
              <w:t xml:space="preserve"> </w:t>
            </w:r>
            <w:proofErr w:type="spellStart"/>
            <w:r>
              <w:rPr>
                <w:color w:val="auto"/>
                <w:sz w:val="20"/>
                <w:szCs w:val="20"/>
              </w:rPr>
              <w:t>жатқан</w:t>
            </w:r>
            <w:proofErr w:type="spellEnd"/>
            <w:r>
              <w:rPr>
                <w:color w:val="auto"/>
                <w:sz w:val="20"/>
                <w:szCs w:val="20"/>
              </w:rPr>
              <w:t xml:space="preserve"> </w:t>
            </w:r>
            <w:proofErr w:type="spellStart"/>
            <w:r>
              <w:rPr>
                <w:color w:val="auto"/>
                <w:sz w:val="20"/>
                <w:szCs w:val="20"/>
              </w:rPr>
              <w:t>құстардың</w:t>
            </w:r>
            <w:proofErr w:type="spellEnd"/>
            <w:r>
              <w:rPr>
                <w:color w:val="auto"/>
                <w:sz w:val="20"/>
                <w:szCs w:val="20"/>
              </w:rPr>
              <w:t xml:space="preserve"> </w:t>
            </w:r>
            <w:proofErr w:type="spellStart"/>
            <w:r>
              <w:rPr>
                <w:color w:val="auto"/>
                <w:sz w:val="20"/>
                <w:szCs w:val="20"/>
              </w:rPr>
              <w:t>ұя</w:t>
            </w:r>
            <w:proofErr w:type="spellEnd"/>
            <w:r>
              <w:rPr>
                <w:color w:val="auto"/>
                <w:sz w:val="20"/>
                <w:szCs w:val="20"/>
              </w:rPr>
              <w:t xml:space="preserve"> </w:t>
            </w:r>
            <w:proofErr w:type="spellStart"/>
            <w:r>
              <w:rPr>
                <w:color w:val="auto"/>
                <w:sz w:val="20"/>
                <w:szCs w:val="20"/>
              </w:rPr>
              <w:t>салу</w:t>
            </w:r>
            <w:proofErr w:type="spellEnd"/>
            <w:r>
              <w:rPr>
                <w:color w:val="auto"/>
                <w:sz w:val="20"/>
                <w:szCs w:val="20"/>
              </w:rPr>
              <w:t xml:space="preserve"> </w:t>
            </w:r>
            <w:proofErr w:type="spellStart"/>
            <w:r>
              <w:rPr>
                <w:color w:val="auto"/>
                <w:sz w:val="20"/>
                <w:szCs w:val="20"/>
              </w:rPr>
              <w:t>орындарының</w:t>
            </w:r>
            <w:proofErr w:type="spellEnd"/>
            <w:r>
              <w:rPr>
                <w:color w:val="auto"/>
                <w:sz w:val="20"/>
                <w:szCs w:val="20"/>
              </w:rPr>
              <w:t xml:space="preserve"> </w:t>
            </w:r>
            <w:proofErr w:type="spellStart"/>
            <w:r>
              <w:rPr>
                <w:color w:val="auto"/>
                <w:sz w:val="20"/>
                <w:szCs w:val="20"/>
              </w:rPr>
              <w:t>бар</w:t>
            </w:r>
            <w:proofErr w:type="spellEnd"/>
            <w:r>
              <w:rPr>
                <w:color w:val="auto"/>
                <w:sz w:val="20"/>
                <w:szCs w:val="20"/>
              </w:rPr>
              <w:t xml:space="preserve"> </w:t>
            </w:r>
            <w:proofErr w:type="spellStart"/>
            <w:r>
              <w:rPr>
                <w:color w:val="auto"/>
                <w:sz w:val="20"/>
                <w:szCs w:val="20"/>
              </w:rPr>
              <w:t>екені</w:t>
            </w:r>
            <w:proofErr w:type="spellEnd"/>
            <w:r>
              <w:rPr>
                <w:color w:val="auto"/>
                <w:sz w:val="20"/>
                <w:szCs w:val="20"/>
              </w:rPr>
              <w:t xml:space="preserve"> </w:t>
            </w:r>
            <w:proofErr w:type="spellStart"/>
            <w:r>
              <w:rPr>
                <w:color w:val="auto"/>
                <w:sz w:val="20"/>
                <w:szCs w:val="20"/>
              </w:rPr>
              <w:t>туралы</w:t>
            </w:r>
            <w:proofErr w:type="spellEnd"/>
            <w:r>
              <w:rPr>
                <w:color w:val="auto"/>
                <w:sz w:val="20"/>
                <w:szCs w:val="20"/>
              </w:rPr>
              <w:t xml:space="preserve"> </w:t>
            </w:r>
            <w:proofErr w:type="spellStart"/>
            <w:r>
              <w:rPr>
                <w:color w:val="auto"/>
                <w:sz w:val="20"/>
                <w:szCs w:val="20"/>
              </w:rPr>
              <w:t>жұмысшыларды</w:t>
            </w:r>
            <w:proofErr w:type="spellEnd"/>
            <w:r>
              <w:rPr>
                <w:color w:val="auto"/>
                <w:sz w:val="20"/>
                <w:szCs w:val="20"/>
              </w:rPr>
              <w:t xml:space="preserve"> </w:t>
            </w:r>
            <w:proofErr w:type="spellStart"/>
            <w:r>
              <w:rPr>
                <w:color w:val="auto"/>
                <w:sz w:val="20"/>
                <w:szCs w:val="20"/>
              </w:rPr>
              <w:t>хабардар</w:t>
            </w:r>
            <w:proofErr w:type="spellEnd"/>
            <w:r>
              <w:rPr>
                <w:color w:val="auto"/>
                <w:sz w:val="20"/>
                <w:szCs w:val="20"/>
              </w:rPr>
              <w:t xml:space="preserve"> </w:t>
            </w:r>
            <w:proofErr w:type="spellStart"/>
            <w:r>
              <w:rPr>
                <w:color w:val="auto"/>
                <w:sz w:val="20"/>
                <w:szCs w:val="20"/>
              </w:rPr>
              <w:t>ету</w:t>
            </w:r>
            <w:proofErr w:type="spellEnd"/>
            <w:r>
              <w:rPr>
                <w:color w:val="auto"/>
                <w:sz w:val="20"/>
                <w:szCs w:val="20"/>
              </w:rPr>
              <w:t>.</w:t>
            </w:r>
          </w:p>
        </w:tc>
      </w:tr>
      <w:tr w:rsidR="006B6003" w14:paraId="4493150D" w14:textId="77777777">
        <w:tc>
          <w:tcPr>
            <w:tcW w:w="2838" w:type="dxa"/>
          </w:tcPr>
          <w:p w14:paraId="0B37A879" w14:textId="77777777" w:rsidR="006B6003" w:rsidRDefault="00000000">
            <w:pPr>
              <w:pStyle w:val="TextinTable"/>
              <w:spacing w:line="240" w:lineRule="auto"/>
              <w:rPr>
                <w:color w:val="auto"/>
                <w:sz w:val="20"/>
                <w:szCs w:val="20"/>
              </w:rPr>
            </w:pPr>
            <w:proofErr w:type="spellStart"/>
            <w:r>
              <w:rPr>
                <w:color w:val="auto"/>
                <w:sz w:val="20"/>
                <w:szCs w:val="20"/>
              </w:rPr>
              <w:t>Құрылыс</w:t>
            </w:r>
            <w:proofErr w:type="spellEnd"/>
            <w:r>
              <w:rPr>
                <w:color w:val="auto"/>
                <w:sz w:val="20"/>
                <w:szCs w:val="20"/>
              </w:rPr>
              <w:t xml:space="preserve"> </w:t>
            </w:r>
            <w:proofErr w:type="spellStart"/>
            <w:r>
              <w:rPr>
                <w:color w:val="auto"/>
                <w:sz w:val="20"/>
                <w:szCs w:val="20"/>
              </w:rPr>
              <w:t>алаңдары</w:t>
            </w:r>
            <w:proofErr w:type="spellEnd"/>
            <w:r>
              <w:rPr>
                <w:color w:val="auto"/>
                <w:sz w:val="20"/>
                <w:szCs w:val="20"/>
              </w:rPr>
              <w:t xml:space="preserve"> </w:t>
            </w:r>
            <w:proofErr w:type="spellStart"/>
            <w:r>
              <w:rPr>
                <w:color w:val="auto"/>
                <w:sz w:val="20"/>
                <w:szCs w:val="20"/>
              </w:rPr>
              <w:t>мен</w:t>
            </w:r>
            <w:proofErr w:type="spellEnd"/>
            <w:r>
              <w:rPr>
                <w:color w:val="auto"/>
                <w:sz w:val="20"/>
                <w:szCs w:val="20"/>
              </w:rPr>
              <w:t xml:space="preserve"> </w:t>
            </w:r>
            <w:proofErr w:type="spellStart"/>
            <w:r>
              <w:rPr>
                <w:color w:val="auto"/>
                <w:sz w:val="20"/>
                <w:szCs w:val="20"/>
              </w:rPr>
              <w:t>лагерьлердің</w:t>
            </w:r>
            <w:proofErr w:type="spellEnd"/>
            <w:r>
              <w:rPr>
                <w:color w:val="auto"/>
                <w:sz w:val="20"/>
                <w:szCs w:val="20"/>
              </w:rPr>
              <w:t xml:space="preserve"> </w:t>
            </w:r>
            <w:proofErr w:type="spellStart"/>
            <w:r>
              <w:rPr>
                <w:color w:val="auto"/>
                <w:sz w:val="20"/>
                <w:szCs w:val="20"/>
              </w:rPr>
              <w:t>жарықтандырылуы</w:t>
            </w:r>
            <w:proofErr w:type="spellEnd"/>
          </w:p>
        </w:tc>
        <w:tc>
          <w:tcPr>
            <w:tcW w:w="6877" w:type="dxa"/>
          </w:tcPr>
          <w:p w14:paraId="7146CF7E" w14:textId="77777777" w:rsidR="006B6003" w:rsidRDefault="00000000">
            <w:pPr>
              <w:widowControl/>
              <w:autoSpaceDE/>
              <w:autoSpaceDN/>
              <w:rPr>
                <w:rFonts w:ascii="Arial" w:hAnsi="Arial" w:cs="Arial"/>
                <w:sz w:val="20"/>
                <w:szCs w:val="20"/>
              </w:rPr>
            </w:pPr>
            <w:r>
              <w:rPr>
                <w:rFonts w:ascii="Arial" w:hAnsi="Arial" w:cs="Arial"/>
                <w:sz w:val="20"/>
                <w:szCs w:val="20"/>
              </w:rPr>
              <w:t xml:space="preserve">- </w:t>
            </w:r>
            <w:proofErr w:type="spellStart"/>
            <w:r>
              <w:rPr>
                <w:rFonts w:ascii="Arial" w:hAnsi="Arial" w:cs="Arial"/>
                <w:sz w:val="20"/>
                <w:szCs w:val="20"/>
              </w:rPr>
              <w:t>Тек</w:t>
            </w:r>
            <w:proofErr w:type="spellEnd"/>
            <w:r>
              <w:rPr>
                <w:rFonts w:ascii="Arial" w:hAnsi="Arial" w:cs="Arial"/>
                <w:sz w:val="20"/>
                <w:szCs w:val="20"/>
              </w:rPr>
              <w:t xml:space="preserve"> </w:t>
            </w:r>
            <w:proofErr w:type="spellStart"/>
            <w:r>
              <w:rPr>
                <w:rFonts w:ascii="Arial" w:hAnsi="Arial" w:cs="Arial"/>
                <w:sz w:val="20"/>
                <w:szCs w:val="20"/>
              </w:rPr>
              <w:t>бағытталған</w:t>
            </w:r>
            <w:proofErr w:type="spellEnd"/>
            <w:r>
              <w:rPr>
                <w:rFonts w:ascii="Arial" w:hAnsi="Arial" w:cs="Arial"/>
                <w:sz w:val="20"/>
                <w:szCs w:val="20"/>
              </w:rPr>
              <w:t xml:space="preserve"> </w:t>
            </w:r>
            <w:proofErr w:type="spellStart"/>
            <w:r>
              <w:rPr>
                <w:rFonts w:ascii="Arial" w:hAnsi="Arial" w:cs="Arial"/>
                <w:sz w:val="20"/>
                <w:szCs w:val="20"/>
              </w:rPr>
              <w:t>жарықтандыруды</w:t>
            </w:r>
            <w:proofErr w:type="spellEnd"/>
            <w:r>
              <w:rPr>
                <w:rFonts w:ascii="Arial" w:hAnsi="Arial" w:cs="Arial"/>
                <w:sz w:val="20"/>
                <w:szCs w:val="20"/>
              </w:rPr>
              <w:t xml:space="preserve"> </w:t>
            </w:r>
            <w:proofErr w:type="spellStart"/>
            <w:r>
              <w:rPr>
                <w:rFonts w:ascii="Arial" w:hAnsi="Arial" w:cs="Arial"/>
                <w:sz w:val="20"/>
                <w:szCs w:val="20"/>
              </w:rPr>
              <w:t>пайдалану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жарық</w:t>
            </w:r>
            <w:proofErr w:type="spellEnd"/>
            <w:r>
              <w:rPr>
                <w:rFonts w:ascii="Arial" w:hAnsi="Arial" w:cs="Arial"/>
                <w:sz w:val="20"/>
                <w:szCs w:val="20"/>
              </w:rPr>
              <w:t xml:space="preserve"> </w:t>
            </w:r>
            <w:proofErr w:type="spellStart"/>
            <w:r>
              <w:rPr>
                <w:rFonts w:ascii="Arial" w:hAnsi="Arial" w:cs="Arial"/>
                <w:sz w:val="20"/>
                <w:szCs w:val="20"/>
              </w:rPr>
              <w:t>шамдарының</w:t>
            </w:r>
            <w:proofErr w:type="spellEnd"/>
            <w:r>
              <w:rPr>
                <w:rFonts w:ascii="Arial" w:hAnsi="Arial" w:cs="Arial"/>
                <w:sz w:val="20"/>
                <w:szCs w:val="20"/>
              </w:rPr>
              <w:t xml:space="preserve"> </w:t>
            </w:r>
            <w:proofErr w:type="spellStart"/>
            <w:r>
              <w:rPr>
                <w:rFonts w:ascii="Arial" w:hAnsi="Arial" w:cs="Arial"/>
                <w:sz w:val="20"/>
                <w:szCs w:val="20"/>
              </w:rPr>
              <w:t>жоғары</w:t>
            </w:r>
            <w:proofErr w:type="spellEnd"/>
            <w:r>
              <w:rPr>
                <w:rFonts w:ascii="Arial" w:hAnsi="Arial" w:cs="Arial"/>
                <w:sz w:val="20"/>
                <w:szCs w:val="20"/>
              </w:rPr>
              <w:t xml:space="preserve"> </w:t>
            </w:r>
            <w:proofErr w:type="spellStart"/>
            <w:r>
              <w:rPr>
                <w:rFonts w:ascii="Arial" w:hAnsi="Arial" w:cs="Arial"/>
                <w:sz w:val="20"/>
                <w:szCs w:val="20"/>
              </w:rPr>
              <w:t>бағыттағы</w:t>
            </w:r>
            <w:proofErr w:type="spellEnd"/>
            <w:r>
              <w:rPr>
                <w:rFonts w:ascii="Arial" w:hAnsi="Arial" w:cs="Arial"/>
                <w:sz w:val="20"/>
                <w:szCs w:val="20"/>
              </w:rPr>
              <w:t xml:space="preserve"> (“</w:t>
            </w:r>
            <w:proofErr w:type="spellStart"/>
            <w:r>
              <w:rPr>
                <w:rFonts w:ascii="Arial" w:hAnsi="Arial" w:cs="Arial"/>
                <w:sz w:val="20"/>
                <w:szCs w:val="20"/>
              </w:rPr>
              <w:t>жарық</w:t>
            </w:r>
            <w:proofErr w:type="spellEnd"/>
            <w:r>
              <w:rPr>
                <w:rFonts w:ascii="Arial" w:hAnsi="Arial" w:cs="Arial"/>
                <w:sz w:val="20"/>
                <w:szCs w:val="20"/>
              </w:rPr>
              <w:t xml:space="preserve"> </w:t>
            </w:r>
            <w:proofErr w:type="spellStart"/>
            <w:r>
              <w:rPr>
                <w:rFonts w:ascii="Arial" w:hAnsi="Arial" w:cs="Arial"/>
                <w:sz w:val="20"/>
                <w:szCs w:val="20"/>
              </w:rPr>
              <w:t>шашырауы</w:t>
            </w:r>
            <w:proofErr w:type="spellEnd"/>
            <w:r>
              <w:rPr>
                <w:rFonts w:ascii="Arial" w:hAnsi="Arial" w:cs="Arial"/>
                <w:sz w:val="20"/>
                <w:szCs w:val="20"/>
              </w:rPr>
              <w:t xml:space="preserve">”) </w:t>
            </w:r>
            <w:proofErr w:type="spellStart"/>
            <w:r>
              <w:rPr>
                <w:rFonts w:ascii="Arial" w:hAnsi="Arial" w:cs="Arial"/>
                <w:sz w:val="20"/>
                <w:szCs w:val="20"/>
              </w:rPr>
              <w:t>жарықтандыру</w:t>
            </w:r>
            <w:proofErr w:type="spellEnd"/>
            <w:r>
              <w:rPr>
                <w:rFonts w:ascii="Arial" w:hAnsi="Arial" w:cs="Arial"/>
                <w:sz w:val="20"/>
                <w:szCs w:val="20"/>
              </w:rPr>
              <w:t xml:space="preserve"> </w:t>
            </w:r>
            <w:proofErr w:type="spellStart"/>
            <w:r>
              <w:rPr>
                <w:rFonts w:ascii="Arial" w:hAnsi="Arial" w:cs="Arial"/>
                <w:sz w:val="20"/>
                <w:szCs w:val="20"/>
              </w:rPr>
              <w:t>түрлерінен</w:t>
            </w:r>
            <w:proofErr w:type="spellEnd"/>
            <w:r>
              <w:rPr>
                <w:rFonts w:ascii="Arial" w:hAnsi="Arial" w:cs="Arial"/>
                <w:sz w:val="20"/>
                <w:szCs w:val="20"/>
              </w:rPr>
              <w:t xml:space="preserve"> </w:t>
            </w:r>
            <w:proofErr w:type="spellStart"/>
            <w:r>
              <w:rPr>
                <w:rFonts w:ascii="Arial" w:hAnsi="Arial" w:cs="Arial"/>
                <w:sz w:val="20"/>
                <w:szCs w:val="20"/>
              </w:rPr>
              <w:t>бас</w:t>
            </w:r>
            <w:proofErr w:type="spellEnd"/>
            <w:r>
              <w:rPr>
                <w:rFonts w:ascii="Arial" w:hAnsi="Arial" w:cs="Arial"/>
                <w:sz w:val="20"/>
                <w:szCs w:val="20"/>
              </w:rPr>
              <w:t xml:space="preserve"> </w:t>
            </w:r>
            <w:proofErr w:type="spellStart"/>
            <w:r>
              <w:rPr>
                <w:rFonts w:ascii="Arial" w:hAnsi="Arial" w:cs="Arial"/>
                <w:sz w:val="20"/>
                <w:szCs w:val="20"/>
              </w:rPr>
              <w:t>тарту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Жарық</w:t>
            </w:r>
            <w:proofErr w:type="spellEnd"/>
            <w:r>
              <w:rPr>
                <w:rFonts w:ascii="Arial" w:hAnsi="Arial" w:cs="Arial"/>
                <w:sz w:val="20"/>
                <w:szCs w:val="20"/>
              </w:rPr>
              <w:t xml:space="preserve"> </w:t>
            </w:r>
            <w:proofErr w:type="spellStart"/>
            <w:r>
              <w:rPr>
                <w:rFonts w:ascii="Arial" w:hAnsi="Arial" w:cs="Arial"/>
                <w:sz w:val="20"/>
                <w:szCs w:val="20"/>
              </w:rPr>
              <w:t>шамдары</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жарықты</w:t>
            </w:r>
            <w:proofErr w:type="spellEnd"/>
            <w:r>
              <w:rPr>
                <w:rFonts w:ascii="Arial" w:hAnsi="Arial" w:cs="Arial"/>
                <w:sz w:val="20"/>
                <w:szCs w:val="20"/>
              </w:rPr>
              <w:t xml:space="preserve"> </w:t>
            </w:r>
            <w:proofErr w:type="spellStart"/>
            <w:r>
              <w:rPr>
                <w:rFonts w:ascii="Arial" w:hAnsi="Arial" w:cs="Arial"/>
                <w:sz w:val="20"/>
                <w:szCs w:val="20"/>
              </w:rPr>
              <w:t>біркелкі</w:t>
            </w:r>
            <w:proofErr w:type="spellEnd"/>
            <w:r>
              <w:rPr>
                <w:rFonts w:ascii="Arial" w:hAnsi="Arial" w:cs="Arial"/>
                <w:sz w:val="20"/>
                <w:szCs w:val="20"/>
              </w:rPr>
              <w:t xml:space="preserve"> </w:t>
            </w:r>
            <w:proofErr w:type="spellStart"/>
            <w:r>
              <w:rPr>
                <w:rFonts w:ascii="Arial" w:hAnsi="Arial" w:cs="Arial"/>
                <w:sz w:val="20"/>
                <w:szCs w:val="20"/>
              </w:rPr>
              <w:t>таратуға</w:t>
            </w:r>
            <w:proofErr w:type="spellEnd"/>
            <w:r>
              <w:rPr>
                <w:rFonts w:ascii="Arial" w:hAnsi="Arial" w:cs="Arial"/>
                <w:sz w:val="20"/>
                <w:szCs w:val="20"/>
              </w:rPr>
              <w:t xml:space="preserve"> </w:t>
            </w:r>
            <w:proofErr w:type="spellStart"/>
            <w:r>
              <w:rPr>
                <w:rFonts w:ascii="Arial" w:hAnsi="Arial" w:cs="Arial"/>
                <w:sz w:val="20"/>
                <w:szCs w:val="20"/>
              </w:rPr>
              <w:t>мүмкіндік</w:t>
            </w:r>
            <w:proofErr w:type="spellEnd"/>
            <w:r>
              <w:rPr>
                <w:rFonts w:ascii="Arial" w:hAnsi="Arial" w:cs="Arial"/>
                <w:sz w:val="20"/>
                <w:szCs w:val="20"/>
              </w:rPr>
              <w:t xml:space="preserve"> </w:t>
            </w:r>
            <w:proofErr w:type="spellStart"/>
            <w:r>
              <w:rPr>
                <w:rFonts w:ascii="Arial" w:hAnsi="Arial" w:cs="Arial"/>
                <w:sz w:val="20"/>
                <w:szCs w:val="20"/>
              </w:rPr>
              <w:t>беретін</w:t>
            </w:r>
            <w:proofErr w:type="spellEnd"/>
            <w:r>
              <w:rPr>
                <w:rFonts w:ascii="Arial" w:hAnsi="Arial" w:cs="Arial"/>
                <w:sz w:val="20"/>
                <w:szCs w:val="20"/>
              </w:rPr>
              <w:t xml:space="preserve"> </w:t>
            </w:r>
            <w:proofErr w:type="spellStart"/>
            <w:r>
              <w:rPr>
                <w:rFonts w:ascii="Arial" w:hAnsi="Arial" w:cs="Arial"/>
                <w:sz w:val="20"/>
                <w:szCs w:val="20"/>
              </w:rPr>
              <w:t>арнайы</w:t>
            </w:r>
            <w:proofErr w:type="spellEnd"/>
            <w:r>
              <w:rPr>
                <w:rFonts w:ascii="Arial" w:hAnsi="Arial" w:cs="Arial"/>
                <w:sz w:val="20"/>
                <w:szCs w:val="20"/>
              </w:rPr>
              <w:t xml:space="preserve"> </w:t>
            </w:r>
            <w:proofErr w:type="spellStart"/>
            <w:r>
              <w:rPr>
                <w:rFonts w:ascii="Arial" w:hAnsi="Arial" w:cs="Arial"/>
                <w:sz w:val="20"/>
                <w:szCs w:val="20"/>
              </w:rPr>
              <w:t>линзаларды</w:t>
            </w:r>
            <w:proofErr w:type="spellEnd"/>
            <w:r>
              <w:rPr>
                <w:rFonts w:ascii="Arial" w:hAnsi="Arial" w:cs="Arial"/>
                <w:sz w:val="20"/>
                <w:szCs w:val="20"/>
              </w:rPr>
              <w:t xml:space="preserve"> </w:t>
            </w:r>
            <w:proofErr w:type="spellStart"/>
            <w:r>
              <w:rPr>
                <w:rFonts w:ascii="Arial" w:hAnsi="Arial" w:cs="Arial"/>
                <w:sz w:val="20"/>
                <w:szCs w:val="20"/>
              </w:rPr>
              <w:t>пайдалану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Негізгі</w:t>
            </w:r>
            <w:proofErr w:type="spellEnd"/>
            <w:r>
              <w:rPr>
                <w:rFonts w:ascii="Arial" w:hAnsi="Arial" w:cs="Arial"/>
                <w:sz w:val="20"/>
                <w:szCs w:val="20"/>
              </w:rPr>
              <w:t xml:space="preserve"> </w:t>
            </w:r>
            <w:proofErr w:type="spellStart"/>
            <w:r>
              <w:rPr>
                <w:rFonts w:ascii="Arial" w:hAnsi="Arial" w:cs="Arial"/>
                <w:sz w:val="20"/>
                <w:szCs w:val="20"/>
              </w:rPr>
              <w:t>нысандардың</w:t>
            </w:r>
            <w:proofErr w:type="spellEnd"/>
            <w:r>
              <w:rPr>
                <w:rFonts w:ascii="Arial" w:hAnsi="Arial" w:cs="Arial"/>
                <w:sz w:val="20"/>
                <w:szCs w:val="20"/>
              </w:rPr>
              <w:t xml:space="preserve"> </w:t>
            </w:r>
            <w:proofErr w:type="spellStart"/>
            <w:r>
              <w:rPr>
                <w:rFonts w:ascii="Arial" w:hAnsi="Arial" w:cs="Arial"/>
                <w:sz w:val="20"/>
                <w:szCs w:val="20"/>
              </w:rPr>
              <w:t>сыртқы</w:t>
            </w:r>
            <w:proofErr w:type="spellEnd"/>
            <w:r>
              <w:rPr>
                <w:rFonts w:ascii="Arial" w:hAnsi="Arial" w:cs="Arial"/>
                <w:sz w:val="20"/>
                <w:szCs w:val="20"/>
              </w:rPr>
              <w:t xml:space="preserve"> </w:t>
            </w:r>
            <w:proofErr w:type="spellStart"/>
            <w:r>
              <w:rPr>
                <w:rFonts w:ascii="Arial" w:hAnsi="Arial" w:cs="Arial"/>
                <w:sz w:val="20"/>
                <w:szCs w:val="20"/>
              </w:rPr>
              <w:t>жарықтандыруы</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LED </w:t>
            </w:r>
            <w:proofErr w:type="spellStart"/>
            <w:r>
              <w:rPr>
                <w:rFonts w:ascii="Arial" w:hAnsi="Arial" w:cs="Arial"/>
                <w:sz w:val="20"/>
                <w:szCs w:val="20"/>
              </w:rPr>
              <w:t>шамдарын</w:t>
            </w:r>
            <w:proofErr w:type="spellEnd"/>
            <w:r>
              <w:rPr>
                <w:rFonts w:ascii="Arial" w:hAnsi="Arial" w:cs="Arial"/>
                <w:sz w:val="20"/>
                <w:szCs w:val="20"/>
              </w:rPr>
              <w:t xml:space="preserve"> </w:t>
            </w:r>
            <w:proofErr w:type="spellStart"/>
            <w:r>
              <w:rPr>
                <w:rFonts w:ascii="Arial" w:hAnsi="Arial" w:cs="Arial"/>
                <w:sz w:val="20"/>
                <w:szCs w:val="20"/>
              </w:rPr>
              <w:t>қолдану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Жарықтандыруды</w:t>
            </w:r>
            <w:proofErr w:type="spellEnd"/>
            <w:r>
              <w:rPr>
                <w:rFonts w:ascii="Arial" w:hAnsi="Arial" w:cs="Arial"/>
                <w:sz w:val="20"/>
                <w:szCs w:val="20"/>
              </w:rPr>
              <w:t xml:space="preserve"> </w:t>
            </w:r>
            <w:proofErr w:type="spellStart"/>
            <w:r>
              <w:rPr>
                <w:rFonts w:ascii="Arial" w:hAnsi="Arial" w:cs="Arial"/>
                <w:sz w:val="20"/>
                <w:szCs w:val="20"/>
              </w:rPr>
              <w:t>басқару</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инфрақызыл</w:t>
            </w:r>
            <w:proofErr w:type="spellEnd"/>
            <w:r>
              <w:rPr>
                <w:rFonts w:ascii="Arial" w:hAnsi="Arial" w:cs="Arial"/>
                <w:sz w:val="20"/>
                <w:szCs w:val="20"/>
              </w:rPr>
              <w:t xml:space="preserve"> </w:t>
            </w:r>
            <w:proofErr w:type="spellStart"/>
            <w:r>
              <w:rPr>
                <w:rFonts w:ascii="Arial" w:hAnsi="Arial" w:cs="Arial"/>
                <w:sz w:val="20"/>
                <w:szCs w:val="20"/>
              </w:rPr>
              <w:t>қозғалыс</w:t>
            </w:r>
            <w:proofErr w:type="spellEnd"/>
            <w:r>
              <w:rPr>
                <w:rFonts w:ascii="Arial" w:hAnsi="Arial" w:cs="Arial"/>
                <w:sz w:val="20"/>
                <w:szCs w:val="20"/>
              </w:rPr>
              <w:t xml:space="preserve"> </w:t>
            </w:r>
            <w:proofErr w:type="spellStart"/>
            <w:r>
              <w:rPr>
                <w:rFonts w:ascii="Arial" w:hAnsi="Arial" w:cs="Arial"/>
                <w:sz w:val="20"/>
                <w:szCs w:val="20"/>
              </w:rPr>
              <w:t>датчиктерін</w:t>
            </w:r>
            <w:proofErr w:type="spellEnd"/>
            <w:r>
              <w:rPr>
                <w:rFonts w:ascii="Arial" w:hAnsi="Arial" w:cs="Arial"/>
                <w:sz w:val="20"/>
                <w:szCs w:val="20"/>
              </w:rPr>
              <w:t xml:space="preserve"> </w:t>
            </w:r>
            <w:proofErr w:type="spellStart"/>
            <w:r>
              <w:rPr>
                <w:rFonts w:ascii="Arial" w:hAnsi="Arial" w:cs="Arial"/>
                <w:sz w:val="20"/>
                <w:szCs w:val="20"/>
              </w:rPr>
              <w:t>пайдалану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Кеңсе</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тұрғын</w:t>
            </w:r>
            <w:proofErr w:type="spellEnd"/>
            <w:r>
              <w:rPr>
                <w:rFonts w:ascii="Arial" w:hAnsi="Arial" w:cs="Arial"/>
                <w:sz w:val="20"/>
                <w:szCs w:val="20"/>
              </w:rPr>
              <w:t xml:space="preserve"> </w:t>
            </w:r>
            <w:proofErr w:type="spellStart"/>
            <w:r>
              <w:rPr>
                <w:rFonts w:ascii="Arial" w:hAnsi="Arial" w:cs="Arial"/>
                <w:sz w:val="20"/>
                <w:szCs w:val="20"/>
              </w:rPr>
              <w:t>ғимараттар</w:t>
            </w:r>
            <w:proofErr w:type="spellEnd"/>
            <w:r>
              <w:rPr>
                <w:rFonts w:ascii="Arial" w:hAnsi="Arial" w:cs="Arial"/>
                <w:sz w:val="20"/>
                <w:szCs w:val="20"/>
              </w:rPr>
              <w:t xml:space="preserve"> </w:t>
            </w:r>
            <w:proofErr w:type="spellStart"/>
            <w:r>
              <w:rPr>
                <w:rFonts w:ascii="Arial" w:hAnsi="Arial" w:cs="Arial"/>
                <w:sz w:val="20"/>
                <w:szCs w:val="20"/>
              </w:rPr>
              <w:t>маңында</w:t>
            </w:r>
            <w:proofErr w:type="spellEnd"/>
            <w:r>
              <w:rPr>
                <w:rFonts w:ascii="Arial" w:hAnsi="Arial" w:cs="Arial"/>
                <w:sz w:val="20"/>
                <w:szCs w:val="20"/>
              </w:rPr>
              <w:t xml:space="preserve"> “</w:t>
            </w:r>
            <w:proofErr w:type="spellStart"/>
            <w:r>
              <w:rPr>
                <w:rFonts w:ascii="Arial" w:hAnsi="Arial" w:cs="Arial"/>
                <w:sz w:val="20"/>
                <w:szCs w:val="20"/>
              </w:rPr>
              <w:t>жерге</w:t>
            </w:r>
            <w:proofErr w:type="spellEnd"/>
            <w:r>
              <w:rPr>
                <w:rFonts w:ascii="Arial" w:hAnsi="Arial" w:cs="Arial"/>
                <w:sz w:val="20"/>
                <w:szCs w:val="20"/>
              </w:rPr>
              <w:t xml:space="preserve"> </w:t>
            </w:r>
            <w:proofErr w:type="spellStart"/>
            <w:r>
              <w:rPr>
                <w:rFonts w:ascii="Arial" w:hAnsi="Arial" w:cs="Arial"/>
                <w:sz w:val="20"/>
                <w:szCs w:val="20"/>
              </w:rPr>
              <w:t>бағытталған</w:t>
            </w:r>
            <w:proofErr w:type="spellEnd"/>
            <w:r>
              <w:rPr>
                <w:rFonts w:ascii="Arial" w:hAnsi="Arial" w:cs="Arial"/>
                <w:sz w:val="20"/>
                <w:szCs w:val="20"/>
              </w:rPr>
              <w:t xml:space="preserve">” </w:t>
            </w:r>
            <w:proofErr w:type="spellStart"/>
            <w:r>
              <w:rPr>
                <w:rFonts w:ascii="Arial" w:hAnsi="Arial" w:cs="Arial"/>
                <w:sz w:val="20"/>
                <w:szCs w:val="20"/>
              </w:rPr>
              <w:t>жарық</w:t>
            </w:r>
            <w:proofErr w:type="spellEnd"/>
            <w:r>
              <w:rPr>
                <w:rFonts w:ascii="Arial" w:hAnsi="Arial" w:cs="Arial"/>
                <w:sz w:val="20"/>
                <w:szCs w:val="20"/>
              </w:rPr>
              <w:t xml:space="preserve"> </w:t>
            </w:r>
            <w:proofErr w:type="spellStart"/>
            <w:r>
              <w:rPr>
                <w:rFonts w:ascii="Arial" w:hAnsi="Arial" w:cs="Arial"/>
                <w:sz w:val="20"/>
                <w:szCs w:val="20"/>
              </w:rPr>
              <w:t>көздерін</w:t>
            </w:r>
            <w:proofErr w:type="spellEnd"/>
            <w:r>
              <w:rPr>
                <w:rFonts w:ascii="Arial" w:hAnsi="Arial" w:cs="Arial"/>
                <w:sz w:val="20"/>
                <w:szCs w:val="20"/>
              </w:rPr>
              <w:t xml:space="preserve"> </w:t>
            </w:r>
            <w:proofErr w:type="spellStart"/>
            <w:r>
              <w:rPr>
                <w:rFonts w:ascii="Arial" w:hAnsi="Arial" w:cs="Arial"/>
                <w:sz w:val="20"/>
                <w:szCs w:val="20"/>
              </w:rPr>
              <w:t>қолдану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Көктемгі</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күзгі</w:t>
            </w:r>
            <w:proofErr w:type="spellEnd"/>
            <w:r>
              <w:rPr>
                <w:rFonts w:ascii="Arial" w:hAnsi="Arial" w:cs="Arial"/>
                <w:sz w:val="20"/>
                <w:szCs w:val="20"/>
              </w:rPr>
              <w:t xml:space="preserve"> </w:t>
            </w:r>
            <w:proofErr w:type="spellStart"/>
            <w:r>
              <w:rPr>
                <w:rFonts w:ascii="Arial" w:hAnsi="Arial" w:cs="Arial"/>
                <w:sz w:val="20"/>
                <w:szCs w:val="20"/>
              </w:rPr>
              <w:t>құстардың</w:t>
            </w:r>
            <w:proofErr w:type="spellEnd"/>
            <w:r>
              <w:rPr>
                <w:rFonts w:ascii="Arial" w:hAnsi="Arial" w:cs="Arial"/>
                <w:sz w:val="20"/>
                <w:szCs w:val="20"/>
              </w:rPr>
              <w:t xml:space="preserve"> </w:t>
            </w:r>
            <w:proofErr w:type="spellStart"/>
            <w:r>
              <w:rPr>
                <w:rFonts w:ascii="Arial" w:hAnsi="Arial" w:cs="Arial"/>
                <w:sz w:val="20"/>
                <w:szCs w:val="20"/>
              </w:rPr>
              <w:t>көші-қон</w:t>
            </w:r>
            <w:proofErr w:type="spellEnd"/>
            <w:r>
              <w:rPr>
                <w:rFonts w:ascii="Arial" w:hAnsi="Arial" w:cs="Arial"/>
                <w:sz w:val="20"/>
                <w:szCs w:val="20"/>
              </w:rPr>
              <w:t xml:space="preserve"> </w:t>
            </w:r>
            <w:proofErr w:type="spellStart"/>
            <w:r>
              <w:rPr>
                <w:rFonts w:ascii="Arial" w:hAnsi="Arial" w:cs="Arial"/>
                <w:sz w:val="20"/>
                <w:szCs w:val="20"/>
              </w:rPr>
              <w:t>кезеңінде</w:t>
            </w:r>
            <w:proofErr w:type="spellEnd"/>
            <w:r>
              <w:rPr>
                <w:rFonts w:ascii="Arial" w:hAnsi="Arial" w:cs="Arial"/>
                <w:sz w:val="20"/>
                <w:szCs w:val="20"/>
              </w:rPr>
              <w:t xml:space="preserve"> </w:t>
            </w:r>
            <w:proofErr w:type="spellStart"/>
            <w:r>
              <w:rPr>
                <w:rFonts w:ascii="Arial" w:hAnsi="Arial" w:cs="Arial"/>
                <w:sz w:val="20"/>
                <w:szCs w:val="20"/>
              </w:rPr>
              <w:t>қажетсіз</w:t>
            </w:r>
            <w:proofErr w:type="spellEnd"/>
            <w:r>
              <w:rPr>
                <w:rFonts w:ascii="Arial" w:hAnsi="Arial" w:cs="Arial"/>
                <w:sz w:val="20"/>
                <w:szCs w:val="20"/>
              </w:rPr>
              <w:t xml:space="preserve"> </w:t>
            </w:r>
            <w:proofErr w:type="spellStart"/>
            <w:r>
              <w:rPr>
                <w:rFonts w:ascii="Arial" w:hAnsi="Arial" w:cs="Arial"/>
                <w:sz w:val="20"/>
                <w:szCs w:val="20"/>
              </w:rPr>
              <w:t>жарық</w:t>
            </w:r>
            <w:proofErr w:type="spellEnd"/>
            <w:r>
              <w:rPr>
                <w:rFonts w:ascii="Arial" w:hAnsi="Arial" w:cs="Arial"/>
                <w:sz w:val="20"/>
                <w:szCs w:val="20"/>
              </w:rPr>
              <w:t xml:space="preserve"> </w:t>
            </w:r>
            <w:proofErr w:type="spellStart"/>
            <w:r>
              <w:rPr>
                <w:rFonts w:ascii="Arial" w:hAnsi="Arial" w:cs="Arial"/>
                <w:sz w:val="20"/>
                <w:szCs w:val="20"/>
              </w:rPr>
              <w:t>көздерін</w:t>
            </w:r>
            <w:proofErr w:type="spellEnd"/>
            <w:r>
              <w:rPr>
                <w:rFonts w:ascii="Arial" w:hAnsi="Arial" w:cs="Arial"/>
                <w:sz w:val="20"/>
                <w:szCs w:val="20"/>
              </w:rPr>
              <w:t xml:space="preserve"> </w:t>
            </w:r>
            <w:proofErr w:type="spellStart"/>
            <w:r>
              <w:rPr>
                <w:rFonts w:ascii="Arial" w:hAnsi="Arial" w:cs="Arial"/>
                <w:sz w:val="20"/>
                <w:szCs w:val="20"/>
              </w:rPr>
              <w:t>сөндіру</w:t>
            </w:r>
            <w:proofErr w:type="spellEnd"/>
            <w:r>
              <w:rPr>
                <w:rFonts w:ascii="Arial" w:hAnsi="Arial" w:cs="Arial"/>
                <w:sz w:val="20"/>
                <w:szCs w:val="20"/>
              </w:rPr>
              <w:t xml:space="preserve"> </w:t>
            </w:r>
            <w:proofErr w:type="spellStart"/>
            <w:r>
              <w:rPr>
                <w:rFonts w:ascii="Arial" w:hAnsi="Arial" w:cs="Arial"/>
                <w:sz w:val="20"/>
                <w:szCs w:val="20"/>
              </w:rPr>
              <w:t>кестесін</w:t>
            </w:r>
            <w:proofErr w:type="spellEnd"/>
            <w:r>
              <w:rPr>
                <w:rFonts w:ascii="Arial" w:hAnsi="Arial" w:cs="Arial"/>
                <w:sz w:val="20"/>
                <w:szCs w:val="20"/>
              </w:rPr>
              <w:t xml:space="preserve"> </w:t>
            </w:r>
            <w:proofErr w:type="spellStart"/>
            <w:r>
              <w:rPr>
                <w:rFonts w:ascii="Arial" w:hAnsi="Arial" w:cs="Arial"/>
                <w:sz w:val="20"/>
                <w:szCs w:val="20"/>
              </w:rPr>
              <w:t>әзірлеу</w:t>
            </w:r>
            <w:proofErr w:type="spellEnd"/>
            <w:r>
              <w:rPr>
                <w:rFonts w:ascii="Arial" w:hAnsi="Arial" w:cs="Arial"/>
                <w:sz w:val="20"/>
                <w:szCs w:val="20"/>
              </w:rPr>
              <w:t xml:space="preserve"> </w:t>
            </w:r>
            <w:proofErr w:type="spellStart"/>
            <w:r>
              <w:rPr>
                <w:rFonts w:ascii="Arial" w:hAnsi="Arial" w:cs="Arial"/>
                <w:sz w:val="20"/>
                <w:szCs w:val="20"/>
              </w:rPr>
              <w:t>ұсынылады</w:t>
            </w:r>
            <w:proofErr w:type="spellEnd"/>
            <w:r>
              <w:rPr>
                <w:rFonts w:ascii="Arial" w:hAnsi="Arial" w:cs="Arial"/>
                <w:sz w:val="20"/>
                <w:szCs w:val="20"/>
              </w:rPr>
              <w:t xml:space="preserve"> (</w:t>
            </w:r>
            <w:proofErr w:type="spellStart"/>
            <w:r>
              <w:rPr>
                <w:rFonts w:ascii="Arial" w:hAnsi="Arial" w:cs="Arial"/>
                <w:sz w:val="20"/>
                <w:szCs w:val="20"/>
              </w:rPr>
              <w:t>мысалы</w:t>
            </w:r>
            <w:proofErr w:type="spellEnd"/>
            <w:r>
              <w:rPr>
                <w:rFonts w:ascii="Arial" w:hAnsi="Arial" w:cs="Arial"/>
                <w:sz w:val="20"/>
                <w:szCs w:val="20"/>
              </w:rPr>
              <w:t xml:space="preserve">, </w:t>
            </w:r>
            <w:proofErr w:type="spellStart"/>
            <w:r>
              <w:rPr>
                <w:rFonts w:ascii="Arial" w:hAnsi="Arial" w:cs="Arial"/>
                <w:sz w:val="20"/>
                <w:szCs w:val="20"/>
              </w:rPr>
              <w:t>ғимараттардың</w:t>
            </w:r>
            <w:proofErr w:type="spellEnd"/>
            <w:r>
              <w:rPr>
                <w:rFonts w:ascii="Arial" w:hAnsi="Arial" w:cs="Arial"/>
                <w:sz w:val="20"/>
                <w:szCs w:val="20"/>
              </w:rPr>
              <w:t xml:space="preserve"> </w:t>
            </w:r>
            <w:proofErr w:type="spellStart"/>
            <w:r>
              <w:rPr>
                <w:rFonts w:ascii="Arial" w:hAnsi="Arial" w:cs="Arial"/>
                <w:sz w:val="20"/>
                <w:szCs w:val="20"/>
              </w:rPr>
              <w:t>сәндік</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мерекелік</w:t>
            </w:r>
            <w:proofErr w:type="spellEnd"/>
            <w:r>
              <w:rPr>
                <w:rFonts w:ascii="Arial" w:hAnsi="Arial" w:cs="Arial"/>
                <w:sz w:val="20"/>
                <w:szCs w:val="20"/>
              </w:rPr>
              <w:t xml:space="preserve"> </w:t>
            </w:r>
            <w:proofErr w:type="spellStart"/>
            <w:r>
              <w:rPr>
                <w:rFonts w:ascii="Arial" w:hAnsi="Arial" w:cs="Arial"/>
                <w:sz w:val="20"/>
                <w:szCs w:val="20"/>
              </w:rPr>
              <w:t>жарықтандыруы</w:t>
            </w:r>
            <w:proofErr w:type="spellEnd"/>
            <w:r>
              <w:rPr>
                <w:rFonts w:ascii="Arial" w:hAnsi="Arial" w:cs="Arial"/>
                <w:sz w:val="20"/>
                <w:szCs w:val="20"/>
              </w:rPr>
              <w:t>).</w:t>
            </w:r>
          </w:p>
        </w:tc>
      </w:tr>
      <w:tr w:rsidR="006B6003" w14:paraId="3A99010E" w14:textId="77777777">
        <w:tc>
          <w:tcPr>
            <w:tcW w:w="9715" w:type="dxa"/>
            <w:gridSpan w:val="2"/>
          </w:tcPr>
          <w:p w14:paraId="599B6C5D" w14:textId="77777777" w:rsidR="006B6003" w:rsidRDefault="00000000">
            <w:pPr>
              <w:widowControl/>
              <w:autoSpaceDE/>
              <w:autoSpaceDN/>
              <w:ind w:firstLine="1328"/>
              <w:rPr>
                <w:rFonts w:ascii="Arial" w:hAnsi="Arial" w:cs="Arial"/>
                <w:b/>
                <w:i/>
                <w:sz w:val="20"/>
                <w:szCs w:val="20"/>
              </w:rPr>
            </w:pPr>
            <w:proofErr w:type="spellStart"/>
            <w:r>
              <w:rPr>
                <w:rFonts w:ascii="Arial" w:hAnsi="Arial" w:cs="Arial"/>
                <w:b/>
                <w:i/>
                <w:sz w:val="20"/>
                <w:szCs w:val="20"/>
              </w:rPr>
              <w:t>Бауырымен</w:t>
            </w:r>
            <w:proofErr w:type="spellEnd"/>
            <w:r>
              <w:rPr>
                <w:rFonts w:ascii="Arial" w:hAnsi="Arial" w:cs="Arial"/>
                <w:b/>
                <w:i/>
                <w:sz w:val="20"/>
                <w:szCs w:val="20"/>
              </w:rPr>
              <w:t xml:space="preserve"> </w:t>
            </w:r>
            <w:proofErr w:type="spellStart"/>
            <w:r>
              <w:rPr>
                <w:rFonts w:ascii="Arial" w:hAnsi="Arial" w:cs="Arial"/>
                <w:b/>
                <w:i/>
                <w:sz w:val="20"/>
                <w:szCs w:val="20"/>
              </w:rPr>
              <w:t>жорғалаушылар</w:t>
            </w:r>
            <w:proofErr w:type="spellEnd"/>
            <w:r>
              <w:rPr>
                <w:rFonts w:ascii="Arial" w:hAnsi="Arial" w:cs="Arial"/>
                <w:b/>
                <w:i/>
                <w:sz w:val="20"/>
                <w:szCs w:val="20"/>
              </w:rPr>
              <w:t xml:space="preserve"> (Reptilia)</w:t>
            </w:r>
          </w:p>
        </w:tc>
      </w:tr>
      <w:tr w:rsidR="006B6003" w14:paraId="61403B5B" w14:textId="77777777">
        <w:tc>
          <w:tcPr>
            <w:tcW w:w="2838" w:type="dxa"/>
          </w:tcPr>
          <w:p w14:paraId="1ACA44B0" w14:textId="77777777" w:rsidR="006B6003" w:rsidRDefault="00000000">
            <w:pPr>
              <w:pStyle w:val="TextinTable"/>
              <w:spacing w:line="240" w:lineRule="auto"/>
              <w:rPr>
                <w:color w:val="auto"/>
                <w:sz w:val="20"/>
                <w:szCs w:val="20"/>
              </w:rPr>
            </w:pPr>
            <w:proofErr w:type="spellStart"/>
            <w:r>
              <w:rPr>
                <w:color w:val="auto"/>
                <w:sz w:val="20"/>
                <w:szCs w:val="20"/>
              </w:rPr>
              <w:t>Барлық</w:t>
            </w:r>
            <w:proofErr w:type="spellEnd"/>
            <w:r>
              <w:rPr>
                <w:color w:val="auto"/>
                <w:sz w:val="20"/>
                <w:szCs w:val="20"/>
              </w:rPr>
              <w:t xml:space="preserve"> </w:t>
            </w:r>
            <w:proofErr w:type="spellStart"/>
            <w:r>
              <w:rPr>
                <w:color w:val="auto"/>
                <w:sz w:val="20"/>
                <w:szCs w:val="20"/>
              </w:rPr>
              <w:t>құрылыс</w:t>
            </w:r>
            <w:proofErr w:type="spellEnd"/>
            <w:r>
              <w:rPr>
                <w:color w:val="auto"/>
                <w:sz w:val="20"/>
                <w:szCs w:val="20"/>
              </w:rPr>
              <w:t xml:space="preserve"> </w:t>
            </w:r>
            <w:proofErr w:type="spellStart"/>
            <w:r>
              <w:rPr>
                <w:color w:val="auto"/>
                <w:sz w:val="20"/>
                <w:szCs w:val="20"/>
              </w:rPr>
              <w:t>жұмыстары</w:t>
            </w:r>
            <w:proofErr w:type="spellEnd"/>
          </w:p>
        </w:tc>
        <w:tc>
          <w:tcPr>
            <w:tcW w:w="6877" w:type="dxa"/>
          </w:tcPr>
          <w:p w14:paraId="5CB9DC2B" w14:textId="77777777" w:rsidR="006B6003" w:rsidRDefault="00000000">
            <w:pPr>
              <w:widowControl/>
              <w:autoSpaceDE/>
              <w:autoSpaceDN/>
              <w:rPr>
                <w:rFonts w:ascii="Arial" w:hAnsi="Arial" w:cs="Arial"/>
                <w:sz w:val="20"/>
                <w:szCs w:val="20"/>
                <w:lang w:val="kk-KZ"/>
              </w:rPr>
            </w:pPr>
            <w:r>
              <w:rPr>
                <w:rFonts w:ascii="Arial" w:hAnsi="Arial" w:cs="Arial"/>
                <w:sz w:val="20"/>
                <w:szCs w:val="20"/>
              </w:rPr>
              <w:t xml:space="preserve">- </w:t>
            </w:r>
            <w:proofErr w:type="spellStart"/>
            <w:r>
              <w:rPr>
                <w:rFonts w:ascii="Arial" w:hAnsi="Arial" w:cs="Arial"/>
                <w:sz w:val="20"/>
                <w:szCs w:val="20"/>
              </w:rPr>
              <w:t>Құрылыстың</w:t>
            </w:r>
            <w:proofErr w:type="spellEnd"/>
            <w:r>
              <w:rPr>
                <w:rFonts w:ascii="Arial" w:hAnsi="Arial" w:cs="Arial"/>
                <w:sz w:val="20"/>
                <w:szCs w:val="20"/>
              </w:rPr>
              <w:t xml:space="preserve"> </w:t>
            </w:r>
            <w:proofErr w:type="spellStart"/>
            <w:r>
              <w:rPr>
                <w:rFonts w:ascii="Arial" w:hAnsi="Arial" w:cs="Arial"/>
                <w:sz w:val="20"/>
                <w:szCs w:val="20"/>
              </w:rPr>
              <w:t>жұмыс</w:t>
            </w:r>
            <w:proofErr w:type="spellEnd"/>
            <w:r>
              <w:rPr>
                <w:rFonts w:ascii="Arial" w:hAnsi="Arial" w:cs="Arial"/>
                <w:sz w:val="20"/>
                <w:szCs w:val="20"/>
              </w:rPr>
              <w:t xml:space="preserve"> </w:t>
            </w:r>
            <w:proofErr w:type="spellStart"/>
            <w:r>
              <w:rPr>
                <w:rFonts w:ascii="Arial" w:hAnsi="Arial" w:cs="Arial"/>
                <w:sz w:val="20"/>
                <w:szCs w:val="20"/>
              </w:rPr>
              <w:t>кестесі</w:t>
            </w:r>
            <w:proofErr w:type="spellEnd"/>
            <w:r>
              <w:rPr>
                <w:rFonts w:ascii="Arial" w:hAnsi="Arial" w:cs="Arial"/>
                <w:sz w:val="20"/>
                <w:szCs w:val="20"/>
              </w:rPr>
              <w:t xml:space="preserve"> </w:t>
            </w:r>
            <w:proofErr w:type="spellStart"/>
            <w:r>
              <w:rPr>
                <w:rFonts w:ascii="Arial" w:hAnsi="Arial" w:cs="Arial"/>
                <w:sz w:val="20"/>
                <w:szCs w:val="20"/>
              </w:rPr>
              <w:t>бауырымен</w:t>
            </w:r>
            <w:proofErr w:type="spellEnd"/>
            <w:r>
              <w:rPr>
                <w:rFonts w:ascii="Arial" w:hAnsi="Arial" w:cs="Arial"/>
                <w:sz w:val="20"/>
                <w:szCs w:val="20"/>
              </w:rPr>
              <w:t xml:space="preserve"> </w:t>
            </w:r>
            <w:proofErr w:type="spellStart"/>
            <w:r>
              <w:rPr>
                <w:rFonts w:ascii="Arial" w:hAnsi="Arial" w:cs="Arial"/>
                <w:sz w:val="20"/>
                <w:szCs w:val="20"/>
              </w:rPr>
              <w:t>жорғалаушылардың</w:t>
            </w:r>
            <w:proofErr w:type="spellEnd"/>
            <w:r>
              <w:rPr>
                <w:rFonts w:ascii="Arial" w:hAnsi="Arial" w:cs="Arial"/>
                <w:sz w:val="20"/>
                <w:szCs w:val="20"/>
              </w:rPr>
              <w:t xml:space="preserve"> </w:t>
            </w:r>
            <w:proofErr w:type="spellStart"/>
            <w:r>
              <w:rPr>
                <w:rFonts w:ascii="Arial" w:hAnsi="Arial" w:cs="Arial"/>
                <w:sz w:val="20"/>
                <w:szCs w:val="20"/>
              </w:rPr>
              <w:t>көбею</w:t>
            </w:r>
            <w:proofErr w:type="spellEnd"/>
            <w:r>
              <w:rPr>
                <w:rFonts w:ascii="Arial" w:hAnsi="Arial" w:cs="Arial"/>
                <w:sz w:val="20"/>
                <w:szCs w:val="20"/>
              </w:rPr>
              <w:t xml:space="preserve"> </w:t>
            </w:r>
            <w:proofErr w:type="spellStart"/>
            <w:r>
              <w:rPr>
                <w:rFonts w:ascii="Arial" w:hAnsi="Arial" w:cs="Arial"/>
                <w:sz w:val="20"/>
                <w:szCs w:val="20"/>
              </w:rPr>
              <w:t>маусымына</w:t>
            </w:r>
            <w:proofErr w:type="spellEnd"/>
            <w:r>
              <w:rPr>
                <w:rFonts w:ascii="Arial" w:hAnsi="Arial" w:cs="Arial"/>
                <w:sz w:val="20"/>
                <w:szCs w:val="20"/>
              </w:rPr>
              <w:t xml:space="preserve"> (</w:t>
            </w:r>
            <w:proofErr w:type="spellStart"/>
            <w:r>
              <w:rPr>
                <w:rFonts w:ascii="Arial" w:hAnsi="Arial" w:cs="Arial"/>
                <w:sz w:val="20"/>
                <w:szCs w:val="20"/>
              </w:rPr>
              <w:t>сәуір</w:t>
            </w:r>
            <w:proofErr w:type="spellEnd"/>
            <w:r>
              <w:rPr>
                <w:rFonts w:ascii="Arial" w:hAnsi="Arial" w:cs="Arial"/>
                <w:sz w:val="20"/>
                <w:szCs w:val="20"/>
              </w:rPr>
              <w:t>–</w:t>
            </w:r>
            <w:proofErr w:type="spellStart"/>
            <w:r>
              <w:rPr>
                <w:rFonts w:ascii="Arial" w:hAnsi="Arial" w:cs="Arial"/>
                <w:sz w:val="20"/>
                <w:szCs w:val="20"/>
              </w:rPr>
              <w:t>мамыр</w:t>
            </w:r>
            <w:proofErr w:type="spellEnd"/>
            <w:r>
              <w:rPr>
                <w:rFonts w:ascii="Arial" w:hAnsi="Arial" w:cs="Arial"/>
                <w:sz w:val="20"/>
                <w:szCs w:val="20"/>
              </w:rPr>
              <w:t xml:space="preserve">) </w:t>
            </w:r>
            <w:proofErr w:type="spellStart"/>
            <w:r>
              <w:rPr>
                <w:rFonts w:ascii="Arial" w:hAnsi="Arial" w:cs="Arial"/>
                <w:sz w:val="20"/>
                <w:szCs w:val="20"/>
              </w:rPr>
              <w:t>сәйкес</w:t>
            </w:r>
            <w:proofErr w:type="spellEnd"/>
            <w:r>
              <w:rPr>
                <w:rFonts w:ascii="Arial" w:hAnsi="Arial" w:cs="Arial"/>
                <w:sz w:val="20"/>
                <w:szCs w:val="20"/>
              </w:rPr>
              <w:t xml:space="preserve"> </w:t>
            </w:r>
            <w:proofErr w:type="spellStart"/>
            <w:r>
              <w:rPr>
                <w:rFonts w:ascii="Arial" w:hAnsi="Arial" w:cs="Arial"/>
                <w:sz w:val="20"/>
                <w:szCs w:val="20"/>
              </w:rPr>
              <w:t>келмейтіндей</w:t>
            </w:r>
            <w:proofErr w:type="spellEnd"/>
            <w:r>
              <w:rPr>
                <w:rFonts w:ascii="Arial" w:hAnsi="Arial" w:cs="Arial"/>
                <w:sz w:val="20"/>
                <w:szCs w:val="20"/>
              </w:rPr>
              <w:t xml:space="preserve"> </w:t>
            </w:r>
            <w:proofErr w:type="spellStart"/>
            <w:r>
              <w:rPr>
                <w:rFonts w:ascii="Arial" w:hAnsi="Arial" w:cs="Arial"/>
                <w:sz w:val="20"/>
                <w:szCs w:val="20"/>
              </w:rPr>
              <w:t>етіп</w:t>
            </w:r>
            <w:proofErr w:type="spellEnd"/>
            <w:r>
              <w:rPr>
                <w:rFonts w:ascii="Arial" w:hAnsi="Arial" w:cs="Arial"/>
                <w:sz w:val="20"/>
                <w:szCs w:val="20"/>
              </w:rPr>
              <w:t xml:space="preserve"> </w:t>
            </w:r>
            <w:proofErr w:type="spellStart"/>
            <w:r>
              <w:rPr>
                <w:rFonts w:ascii="Arial" w:hAnsi="Arial" w:cs="Arial"/>
                <w:sz w:val="20"/>
                <w:szCs w:val="20"/>
              </w:rPr>
              <w:t>үйлестірілуі</w:t>
            </w:r>
            <w:proofErr w:type="spellEnd"/>
            <w:r>
              <w:rPr>
                <w:rFonts w:ascii="Arial" w:hAnsi="Arial" w:cs="Arial"/>
                <w:sz w:val="20"/>
                <w:szCs w:val="20"/>
                <w:lang w:val="kk-KZ"/>
              </w:rPr>
              <w:t xml:space="preserve"> тиіс</w:t>
            </w:r>
          </w:p>
        </w:tc>
      </w:tr>
      <w:tr w:rsidR="006B6003" w14:paraId="5184CB86" w14:textId="77777777">
        <w:tc>
          <w:tcPr>
            <w:tcW w:w="2838" w:type="dxa"/>
          </w:tcPr>
          <w:p w14:paraId="7831F4D0" w14:textId="77777777" w:rsidR="006B6003" w:rsidRDefault="00000000">
            <w:pPr>
              <w:pStyle w:val="TextinTable"/>
              <w:spacing w:line="240" w:lineRule="auto"/>
              <w:rPr>
                <w:color w:val="auto"/>
                <w:sz w:val="20"/>
                <w:szCs w:val="20"/>
              </w:rPr>
            </w:pPr>
            <w:proofErr w:type="spellStart"/>
            <w:r>
              <w:rPr>
                <w:color w:val="auto"/>
                <w:sz w:val="20"/>
                <w:szCs w:val="20"/>
              </w:rPr>
              <w:t>Уақытша</w:t>
            </w:r>
            <w:proofErr w:type="spellEnd"/>
            <w:r>
              <w:rPr>
                <w:color w:val="auto"/>
                <w:sz w:val="20"/>
                <w:szCs w:val="20"/>
              </w:rPr>
              <w:t xml:space="preserve"> </w:t>
            </w:r>
            <w:proofErr w:type="spellStart"/>
            <w:r>
              <w:rPr>
                <w:color w:val="auto"/>
                <w:sz w:val="20"/>
                <w:szCs w:val="20"/>
              </w:rPr>
              <w:t>траншеялар</w:t>
            </w:r>
            <w:proofErr w:type="spellEnd"/>
            <w:r>
              <w:rPr>
                <w:color w:val="auto"/>
                <w:sz w:val="20"/>
                <w:szCs w:val="20"/>
              </w:rPr>
              <w:t xml:space="preserve"> </w:t>
            </w:r>
            <w:proofErr w:type="spellStart"/>
            <w:r>
              <w:rPr>
                <w:color w:val="auto"/>
                <w:sz w:val="20"/>
                <w:szCs w:val="20"/>
              </w:rPr>
              <w:t>мен</w:t>
            </w:r>
            <w:proofErr w:type="spellEnd"/>
            <w:r>
              <w:rPr>
                <w:color w:val="auto"/>
                <w:sz w:val="20"/>
                <w:szCs w:val="20"/>
              </w:rPr>
              <w:t xml:space="preserve"> </w:t>
            </w:r>
            <w:proofErr w:type="spellStart"/>
            <w:r>
              <w:rPr>
                <w:color w:val="auto"/>
                <w:sz w:val="20"/>
                <w:szCs w:val="20"/>
              </w:rPr>
              <w:t>шұңқырлар</w:t>
            </w:r>
            <w:proofErr w:type="spellEnd"/>
            <w:r>
              <w:rPr>
                <w:color w:val="auto"/>
                <w:sz w:val="20"/>
                <w:szCs w:val="20"/>
              </w:rPr>
              <w:t xml:space="preserve"> </w:t>
            </w:r>
            <w:proofErr w:type="spellStart"/>
            <w:r>
              <w:rPr>
                <w:color w:val="auto"/>
                <w:sz w:val="20"/>
                <w:szCs w:val="20"/>
              </w:rPr>
              <w:t>жасау</w:t>
            </w:r>
            <w:proofErr w:type="spellEnd"/>
          </w:p>
        </w:tc>
        <w:tc>
          <w:tcPr>
            <w:tcW w:w="6877" w:type="dxa"/>
          </w:tcPr>
          <w:p w14:paraId="2F89B8D7" w14:textId="77777777" w:rsidR="006B6003" w:rsidRDefault="00000000">
            <w:pPr>
              <w:pStyle w:val="Dash"/>
              <w:spacing w:line="240" w:lineRule="auto"/>
              <w:rPr>
                <w:color w:val="auto"/>
                <w:sz w:val="20"/>
                <w:szCs w:val="20"/>
              </w:rPr>
            </w:pPr>
            <w:r>
              <w:rPr>
                <w:color w:val="auto"/>
                <w:sz w:val="20"/>
                <w:szCs w:val="20"/>
              </w:rPr>
              <w:t xml:space="preserve"> </w:t>
            </w:r>
            <w:proofErr w:type="spellStart"/>
            <w:r>
              <w:rPr>
                <w:color w:val="auto"/>
                <w:sz w:val="20"/>
                <w:szCs w:val="20"/>
              </w:rPr>
              <w:t>Егер</w:t>
            </w:r>
            <w:proofErr w:type="spellEnd"/>
            <w:r>
              <w:rPr>
                <w:color w:val="auto"/>
                <w:sz w:val="20"/>
                <w:szCs w:val="20"/>
              </w:rPr>
              <w:t xml:space="preserve"> </w:t>
            </w:r>
            <w:proofErr w:type="spellStart"/>
            <w:r>
              <w:rPr>
                <w:color w:val="auto"/>
                <w:sz w:val="20"/>
                <w:szCs w:val="20"/>
              </w:rPr>
              <w:t>уақытша</w:t>
            </w:r>
            <w:proofErr w:type="spellEnd"/>
            <w:r>
              <w:rPr>
                <w:color w:val="auto"/>
                <w:sz w:val="20"/>
                <w:szCs w:val="20"/>
              </w:rPr>
              <w:t xml:space="preserve"> </w:t>
            </w:r>
            <w:proofErr w:type="spellStart"/>
            <w:r>
              <w:rPr>
                <w:color w:val="auto"/>
                <w:sz w:val="20"/>
                <w:szCs w:val="20"/>
              </w:rPr>
              <w:t>технологиялық</w:t>
            </w:r>
            <w:proofErr w:type="spellEnd"/>
            <w:r>
              <w:rPr>
                <w:color w:val="auto"/>
                <w:sz w:val="20"/>
                <w:szCs w:val="20"/>
              </w:rPr>
              <w:t xml:space="preserve"> </w:t>
            </w:r>
            <w:proofErr w:type="spellStart"/>
            <w:r>
              <w:rPr>
                <w:color w:val="auto"/>
                <w:sz w:val="20"/>
                <w:szCs w:val="20"/>
              </w:rPr>
              <w:t>траншеялар</w:t>
            </w:r>
            <w:proofErr w:type="spellEnd"/>
            <w:r>
              <w:rPr>
                <w:color w:val="auto"/>
                <w:sz w:val="20"/>
                <w:szCs w:val="20"/>
              </w:rPr>
              <w:t xml:space="preserve"> </w:t>
            </w:r>
            <w:proofErr w:type="spellStart"/>
            <w:r>
              <w:rPr>
                <w:color w:val="auto"/>
                <w:sz w:val="20"/>
                <w:szCs w:val="20"/>
              </w:rPr>
              <w:t>қажет</w:t>
            </w:r>
            <w:proofErr w:type="spellEnd"/>
            <w:r>
              <w:rPr>
                <w:color w:val="auto"/>
                <w:sz w:val="20"/>
                <w:szCs w:val="20"/>
              </w:rPr>
              <w:t xml:space="preserve"> </w:t>
            </w:r>
            <w:proofErr w:type="spellStart"/>
            <w:r>
              <w:rPr>
                <w:color w:val="auto"/>
                <w:sz w:val="20"/>
                <w:szCs w:val="20"/>
              </w:rPr>
              <w:t>болса</w:t>
            </w:r>
            <w:proofErr w:type="spellEnd"/>
            <w:r>
              <w:rPr>
                <w:color w:val="auto"/>
                <w:sz w:val="20"/>
                <w:szCs w:val="20"/>
              </w:rPr>
              <w:t xml:space="preserve">, </w:t>
            </w:r>
            <w:proofErr w:type="spellStart"/>
            <w:r>
              <w:rPr>
                <w:color w:val="auto"/>
                <w:sz w:val="20"/>
                <w:szCs w:val="20"/>
              </w:rPr>
              <w:t>оларды</w:t>
            </w:r>
            <w:proofErr w:type="spellEnd"/>
            <w:r>
              <w:rPr>
                <w:color w:val="auto"/>
                <w:sz w:val="20"/>
                <w:szCs w:val="20"/>
              </w:rPr>
              <w:t xml:space="preserve"> </w:t>
            </w:r>
            <w:proofErr w:type="spellStart"/>
            <w:r>
              <w:rPr>
                <w:color w:val="auto"/>
                <w:sz w:val="20"/>
                <w:szCs w:val="20"/>
              </w:rPr>
              <w:t>күн</w:t>
            </w:r>
            <w:proofErr w:type="spellEnd"/>
            <w:r>
              <w:rPr>
                <w:color w:val="auto"/>
                <w:sz w:val="20"/>
                <w:szCs w:val="20"/>
              </w:rPr>
              <w:t xml:space="preserve"> </w:t>
            </w:r>
            <w:proofErr w:type="spellStart"/>
            <w:r>
              <w:rPr>
                <w:color w:val="auto"/>
                <w:sz w:val="20"/>
                <w:szCs w:val="20"/>
              </w:rPr>
              <w:t>сайын</w:t>
            </w:r>
            <w:proofErr w:type="spellEnd"/>
            <w:r>
              <w:rPr>
                <w:color w:val="auto"/>
                <w:sz w:val="20"/>
                <w:szCs w:val="20"/>
              </w:rPr>
              <w:t xml:space="preserve"> </w:t>
            </w:r>
            <w:proofErr w:type="spellStart"/>
            <w:r>
              <w:rPr>
                <w:color w:val="auto"/>
                <w:sz w:val="20"/>
                <w:szCs w:val="20"/>
              </w:rPr>
              <w:t>тексеріп</w:t>
            </w:r>
            <w:proofErr w:type="spellEnd"/>
            <w:r>
              <w:rPr>
                <w:color w:val="auto"/>
                <w:sz w:val="20"/>
                <w:szCs w:val="20"/>
              </w:rPr>
              <w:t xml:space="preserve">, </w:t>
            </w:r>
            <w:proofErr w:type="spellStart"/>
            <w:r>
              <w:rPr>
                <w:color w:val="auto"/>
                <w:sz w:val="20"/>
                <w:szCs w:val="20"/>
              </w:rPr>
              <w:t>түскен</w:t>
            </w:r>
            <w:proofErr w:type="spellEnd"/>
            <w:r>
              <w:rPr>
                <w:color w:val="auto"/>
                <w:sz w:val="20"/>
                <w:szCs w:val="20"/>
              </w:rPr>
              <w:t xml:space="preserve"> </w:t>
            </w:r>
            <w:proofErr w:type="spellStart"/>
            <w:r>
              <w:rPr>
                <w:color w:val="auto"/>
                <w:sz w:val="20"/>
                <w:szCs w:val="20"/>
              </w:rPr>
              <w:t>бауырымен</w:t>
            </w:r>
            <w:proofErr w:type="spellEnd"/>
            <w:r>
              <w:rPr>
                <w:color w:val="auto"/>
                <w:sz w:val="20"/>
                <w:szCs w:val="20"/>
              </w:rPr>
              <w:t xml:space="preserve"> </w:t>
            </w:r>
            <w:proofErr w:type="spellStart"/>
            <w:r>
              <w:rPr>
                <w:color w:val="auto"/>
                <w:sz w:val="20"/>
                <w:szCs w:val="20"/>
              </w:rPr>
              <w:t>жорғалаушыларды</w:t>
            </w:r>
            <w:proofErr w:type="spellEnd"/>
            <w:r>
              <w:rPr>
                <w:color w:val="auto"/>
                <w:sz w:val="20"/>
                <w:szCs w:val="20"/>
              </w:rPr>
              <w:t xml:space="preserve"> </w:t>
            </w:r>
            <w:proofErr w:type="spellStart"/>
            <w:r>
              <w:rPr>
                <w:color w:val="auto"/>
                <w:sz w:val="20"/>
                <w:szCs w:val="20"/>
              </w:rPr>
              <w:t>алып</w:t>
            </w:r>
            <w:proofErr w:type="spellEnd"/>
            <w:r>
              <w:rPr>
                <w:color w:val="auto"/>
                <w:sz w:val="20"/>
                <w:szCs w:val="20"/>
              </w:rPr>
              <w:t xml:space="preserve"> </w:t>
            </w:r>
            <w:proofErr w:type="spellStart"/>
            <w:r>
              <w:rPr>
                <w:color w:val="auto"/>
                <w:sz w:val="20"/>
                <w:szCs w:val="20"/>
              </w:rPr>
              <w:t>шығып</w:t>
            </w:r>
            <w:proofErr w:type="spellEnd"/>
            <w:r>
              <w:rPr>
                <w:color w:val="auto"/>
                <w:sz w:val="20"/>
                <w:szCs w:val="20"/>
              </w:rPr>
              <w:t xml:space="preserve">, </w:t>
            </w:r>
            <w:proofErr w:type="spellStart"/>
            <w:r>
              <w:rPr>
                <w:color w:val="auto"/>
                <w:sz w:val="20"/>
                <w:szCs w:val="20"/>
              </w:rPr>
              <w:t>қауіпсіз</w:t>
            </w:r>
            <w:proofErr w:type="spellEnd"/>
            <w:r>
              <w:rPr>
                <w:color w:val="auto"/>
                <w:sz w:val="20"/>
                <w:szCs w:val="20"/>
              </w:rPr>
              <w:t xml:space="preserve"> </w:t>
            </w:r>
            <w:proofErr w:type="spellStart"/>
            <w:r>
              <w:rPr>
                <w:color w:val="auto"/>
                <w:sz w:val="20"/>
                <w:szCs w:val="20"/>
              </w:rPr>
              <w:t>аймаққа</w:t>
            </w:r>
            <w:proofErr w:type="spellEnd"/>
            <w:r>
              <w:rPr>
                <w:color w:val="auto"/>
                <w:sz w:val="20"/>
                <w:szCs w:val="20"/>
              </w:rPr>
              <w:t xml:space="preserve"> </w:t>
            </w:r>
            <w:proofErr w:type="spellStart"/>
            <w:r>
              <w:rPr>
                <w:color w:val="auto"/>
                <w:sz w:val="20"/>
                <w:szCs w:val="20"/>
              </w:rPr>
              <w:t>көшіру</w:t>
            </w:r>
            <w:proofErr w:type="spellEnd"/>
            <w:r>
              <w:rPr>
                <w:color w:val="auto"/>
                <w:sz w:val="20"/>
                <w:szCs w:val="20"/>
              </w:rPr>
              <w:t xml:space="preserve"> </w:t>
            </w:r>
            <w:proofErr w:type="spellStart"/>
            <w:r>
              <w:rPr>
                <w:color w:val="auto"/>
                <w:sz w:val="20"/>
                <w:szCs w:val="20"/>
              </w:rPr>
              <w:t>қажет</w:t>
            </w:r>
            <w:proofErr w:type="spellEnd"/>
            <w:r>
              <w:rPr>
                <w:color w:val="auto"/>
                <w:sz w:val="20"/>
                <w:szCs w:val="20"/>
              </w:rPr>
              <w:t>.</w:t>
            </w:r>
          </w:p>
        </w:tc>
      </w:tr>
      <w:tr w:rsidR="006B6003" w14:paraId="59C9F645" w14:textId="77777777">
        <w:tc>
          <w:tcPr>
            <w:tcW w:w="9715" w:type="dxa"/>
            <w:gridSpan w:val="2"/>
          </w:tcPr>
          <w:p w14:paraId="6E80AF17" w14:textId="77777777" w:rsidR="006B6003" w:rsidRDefault="00000000">
            <w:pPr>
              <w:widowControl/>
              <w:autoSpaceDE/>
              <w:autoSpaceDN/>
              <w:ind w:firstLine="1328"/>
              <w:rPr>
                <w:rFonts w:ascii="Arial" w:hAnsi="Arial" w:cs="Arial"/>
                <w:b/>
                <w:i/>
                <w:sz w:val="20"/>
                <w:szCs w:val="20"/>
              </w:rPr>
            </w:pPr>
            <w:proofErr w:type="spellStart"/>
            <w:r>
              <w:rPr>
                <w:rFonts w:ascii="Arial" w:hAnsi="Arial" w:cs="Arial"/>
                <w:b/>
                <w:i/>
                <w:sz w:val="20"/>
                <w:szCs w:val="20"/>
              </w:rPr>
              <w:t>Сүтқоректілер</w:t>
            </w:r>
            <w:proofErr w:type="spellEnd"/>
            <w:r>
              <w:rPr>
                <w:rFonts w:ascii="Arial" w:hAnsi="Arial" w:cs="Arial"/>
                <w:b/>
                <w:i/>
                <w:sz w:val="20"/>
                <w:szCs w:val="20"/>
              </w:rPr>
              <w:t xml:space="preserve"> (Mammalia)</w:t>
            </w:r>
          </w:p>
        </w:tc>
      </w:tr>
      <w:tr w:rsidR="006B6003" w14:paraId="01CA8FEC" w14:textId="77777777">
        <w:tc>
          <w:tcPr>
            <w:tcW w:w="2838" w:type="dxa"/>
          </w:tcPr>
          <w:p w14:paraId="33F9AB14" w14:textId="77777777" w:rsidR="006B6003" w:rsidRDefault="00000000">
            <w:pPr>
              <w:pStyle w:val="TextinTable"/>
              <w:spacing w:line="240" w:lineRule="auto"/>
              <w:rPr>
                <w:color w:val="auto"/>
                <w:sz w:val="20"/>
                <w:szCs w:val="20"/>
              </w:rPr>
            </w:pPr>
            <w:proofErr w:type="spellStart"/>
            <w:r>
              <w:rPr>
                <w:color w:val="auto"/>
                <w:sz w:val="20"/>
                <w:szCs w:val="20"/>
              </w:rPr>
              <w:t>Теміржолды</w:t>
            </w:r>
            <w:proofErr w:type="spellEnd"/>
            <w:r>
              <w:rPr>
                <w:color w:val="auto"/>
                <w:sz w:val="20"/>
                <w:szCs w:val="20"/>
              </w:rPr>
              <w:t xml:space="preserve"> </w:t>
            </w:r>
            <w:proofErr w:type="spellStart"/>
            <w:r>
              <w:rPr>
                <w:color w:val="auto"/>
                <w:sz w:val="20"/>
                <w:szCs w:val="20"/>
              </w:rPr>
              <w:t>пайдалану</w:t>
            </w:r>
            <w:proofErr w:type="spellEnd"/>
          </w:p>
        </w:tc>
        <w:tc>
          <w:tcPr>
            <w:tcW w:w="6877" w:type="dxa"/>
          </w:tcPr>
          <w:p w14:paraId="0C24FB54" w14:textId="77777777" w:rsidR="006B6003" w:rsidRDefault="00000000">
            <w:pPr>
              <w:pStyle w:val="Dash"/>
              <w:spacing w:line="240" w:lineRule="auto"/>
              <w:rPr>
                <w:color w:val="auto"/>
                <w:sz w:val="20"/>
                <w:szCs w:val="20"/>
              </w:rPr>
            </w:pPr>
            <w:r>
              <w:rPr>
                <w:color w:val="auto"/>
                <w:sz w:val="20"/>
                <w:szCs w:val="20"/>
              </w:rPr>
              <w:t xml:space="preserve">- </w:t>
            </w:r>
            <w:proofErr w:type="spellStart"/>
            <w:r>
              <w:rPr>
                <w:color w:val="auto"/>
                <w:sz w:val="20"/>
                <w:szCs w:val="20"/>
              </w:rPr>
              <w:t>Үйіндінің</w:t>
            </w:r>
            <w:proofErr w:type="spellEnd"/>
            <w:r>
              <w:rPr>
                <w:color w:val="auto"/>
                <w:sz w:val="20"/>
                <w:szCs w:val="20"/>
              </w:rPr>
              <w:t xml:space="preserve"> </w:t>
            </w:r>
            <w:proofErr w:type="spellStart"/>
            <w:r>
              <w:rPr>
                <w:color w:val="auto"/>
                <w:sz w:val="20"/>
                <w:szCs w:val="20"/>
              </w:rPr>
              <w:t>еңісін</w:t>
            </w:r>
            <w:proofErr w:type="spellEnd"/>
            <w:r>
              <w:rPr>
                <w:color w:val="auto"/>
                <w:sz w:val="20"/>
                <w:szCs w:val="20"/>
              </w:rPr>
              <w:t xml:space="preserve"> </w:t>
            </w:r>
            <w:proofErr w:type="spellStart"/>
            <w:r>
              <w:rPr>
                <w:color w:val="auto"/>
                <w:sz w:val="20"/>
                <w:szCs w:val="20"/>
              </w:rPr>
              <w:t>тегістеу</w:t>
            </w:r>
            <w:proofErr w:type="spellEnd"/>
            <w:r>
              <w:rPr>
                <w:color w:val="auto"/>
                <w:sz w:val="20"/>
                <w:szCs w:val="20"/>
              </w:rPr>
              <w:t xml:space="preserve"> – </w:t>
            </w:r>
            <w:proofErr w:type="spellStart"/>
            <w:r>
              <w:rPr>
                <w:color w:val="auto"/>
                <w:sz w:val="20"/>
                <w:szCs w:val="20"/>
              </w:rPr>
              <w:t>жабайы</w:t>
            </w:r>
            <w:proofErr w:type="spellEnd"/>
            <w:r>
              <w:rPr>
                <w:color w:val="auto"/>
                <w:sz w:val="20"/>
                <w:szCs w:val="20"/>
              </w:rPr>
              <w:t xml:space="preserve"> </w:t>
            </w:r>
            <w:proofErr w:type="spellStart"/>
            <w:r>
              <w:rPr>
                <w:color w:val="auto"/>
                <w:sz w:val="20"/>
                <w:szCs w:val="20"/>
              </w:rPr>
              <w:t>жануарлардың</w:t>
            </w:r>
            <w:proofErr w:type="spellEnd"/>
            <w:r>
              <w:rPr>
                <w:color w:val="auto"/>
                <w:sz w:val="20"/>
                <w:szCs w:val="20"/>
              </w:rPr>
              <w:t xml:space="preserve"> </w:t>
            </w:r>
            <w:proofErr w:type="spellStart"/>
            <w:r>
              <w:rPr>
                <w:color w:val="auto"/>
                <w:sz w:val="20"/>
                <w:szCs w:val="20"/>
              </w:rPr>
              <w:t>қозғалысын</w:t>
            </w:r>
            <w:proofErr w:type="spellEnd"/>
            <w:r>
              <w:rPr>
                <w:color w:val="auto"/>
                <w:sz w:val="20"/>
                <w:szCs w:val="20"/>
              </w:rPr>
              <w:t xml:space="preserve"> </w:t>
            </w:r>
            <w:proofErr w:type="spellStart"/>
            <w:r>
              <w:rPr>
                <w:color w:val="auto"/>
                <w:sz w:val="20"/>
                <w:szCs w:val="20"/>
              </w:rPr>
              <w:t>жеңілдету</w:t>
            </w:r>
            <w:proofErr w:type="spellEnd"/>
            <w:r>
              <w:rPr>
                <w:color w:val="auto"/>
                <w:sz w:val="20"/>
                <w:szCs w:val="20"/>
              </w:rPr>
              <w:t xml:space="preserve"> </w:t>
            </w:r>
            <w:proofErr w:type="spellStart"/>
            <w:r>
              <w:rPr>
                <w:color w:val="auto"/>
                <w:sz w:val="20"/>
                <w:szCs w:val="20"/>
              </w:rPr>
              <w:t>мақсатында</w:t>
            </w:r>
            <w:proofErr w:type="spellEnd"/>
            <w:r>
              <w:rPr>
                <w:color w:val="auto"/>
                <w:sz w:val="20"/>
                <w:szCs w:val="20"/>
              </w:rPr>
              <w:t xml:space="preserve"> </w:t>
            </w:r>
            <w:proofErr w:type="spellStart"/>
            <w:r>
              <w:rPr>
                <w:color w:val="auto"/>
                <w:sz w:val="20"/>
                <w:szCs w:val="20"/>
              </w:rPr>
              <w:t>үйіндінің</w:t>
            </w:r>
            <w:proofErr w:type="spellEnd"/>
            <w:r>
              <w:rPr>
                <w:color w:val="auto"/>
                <w:sz w:val="20"/>
                <w:szCs w:val="20"/>
              </w:rPr>
              <w:t xml:space="preserve"> </w:t>
            </w:r>
            <w:proofErr w:type="spellStart"/>
            <w:r>
              <w:rPr>
                <w:color w:val="auto"/>
                <w:sz w:val="20"/>
                <w:szCs w:val="20"/>
              </w:rPr>
              <w:t>қыры</w:t>
            </w:r>
            <w:proofErr w:type="spellEnd"/>
            <w:r>
              <w:rPr>
                <w:color w:val="auto"/>
                <w:sz w:val="20"/>
                <w:szCs w:val="20"/>
              </w:rPr>
              <w:t xml:space="preserve"> 1:6 </w:t>
            </w:r>
            <w:proofErr w:type="spellStart"/>
            <w:r>
              <w:rPr>
                <w:color w:val="auto"/>
                <w:sz w:val="20"/>
                <w:szCs w:val="20"/>
              </w:rPr>
              <w:t>немесе</w:t>
            </w:r>
            <w:proofErr w:type="spellEnd"/>
            <w:r>
              <w:rPr>
                <w:color w:val="auto"/>
                <w:sz w:val="20"/>
                <w:szCs w:val="20"/>
              </w:rPr>
              <w:t xml:space="preserve"> 1:10 </w:t>
            </w:r>
            <w:proofErr w:type="spellStart"/>
            <w:r>
              <w:rPr>
                <w:color w:val="auto"/>
                <w:sz w:val="20"/>
                <w:szCs w:val="20"/>
              </w:rPr>
              <w:t>деңгейіне</w:t>
            </w:r>
            <w:proofErr w:type="spellEnd"/>
            <w:r>
              <w:rPr>
                <w:color w:val="auto"/>
                <w:sz w:val="20"/>
                <w:szCs w:val="20"/>
              </w:rPr>
              <w:t xml:space="preserve"> </w:t>
            </w:r>
            <w:proofErr w:type="spellStart"/>
            <w:r>
              <w:rPr>
                <w:color w:val="auto"/>
                <w:sz w:val="20"/>
                <w:szCs w:val="20"/>
              </w:rPr>
              <w:t>дейін</w:t>
            </w:r>
            <w:proofErr w:type="spellEnd"/>
            <w:r>
              <w:rPr>
                <w:color w:val="auto"/>
                <w:sz w:val="20"/>
                <w:szCs w:val="20"/>
              </w:rPr>
              <w:t xml:space="preserve"> </w:t>
            </w:r>
            <w:proofErr w:type="spellStart"/>
            <w:r>
              <w:rPr>
                <w:color w:val="auto"/>
                <w:sz w:val="20"/>
                <w:szCs w:val="20"/>
              </w:rPr>
              <w:t>тегістеледі</w:t>
            </w:r>
            <w:proofErr w:type="spellEnd"/>
            <w:r>
              <w:rPr>
                <w:color w:val="auto"/>
                <w:sz w:val="20"/>
                <w:szCs w:val="20"/>
              </w:rPr>
              <w:t xml:space="preserve"> (</w:t>
            </w:r>
            <w:proofErr w:type="spellStart"/>
            <w:r>
              <w:rPr>
                <w:color w:val="auto"/>
                <w:sz w:val="20"/>
                <w:szCs w:val="20"/>
              </w:rPr>
              <w:t>әдеттегі</w:t>
            </w:r>
            <w:proofErr w:type="spellEnd"/>
            <w:r>
              <w:rPr>
                <w:color w:val="auto"/>
                <w:sz w:val="20"/>
                <w:szCs w:val="20"/>
              </w:rPr>
              <w:t xml:space="preserve"> 1:4 </w:t>
            </w:r>
            <w:proofErr w:type="spellStart"/>
            <w:r>
              <w:rPr>
                <w:color w:val="auto"/>
                <w:sz w:val="20"/>
                <w:szCs w:val="20"/>
              </w:rPr>
              <w:t>орнына</w:t>
            </w:r>
            <w:proofErr w:type="spellEnd"/>
            <w:r>
              <w:rPr>
                <w:color w:val="auto"/>
                <w:sz w:val="20"/>
                <w:szCs w:val="20"/>
              </w:rPr>
              <w:t>).</w:t>
            </w:r>
            <w:r>
              <w:rPr>
                <w:color w:val="auto"/>
                <w:sz w:val="20"/>
                <w:szCs w:val="20"/>
              </w:rPr>
              <w:br/>
              <w:t xml:space="preserve">- </w:t>
            </w:r>
            <w:proofErr w:type="spellStart"/>
            <w:r>
              <w:rPr>
                <w:color w:val="auto"/>
                <w:sz w:val="20"/>
                <w:szCs w:val="20"/>
              </w:rPr>
              <w:t>Тор</w:t>
            </w:r>
            <w:proofErr w:type="spellEnd"/>
            <w:r>
              <w:rPr>
                <w:color w:val="auto"/>
                <w:sz w:val="20"/>
                <w:szCs w:val="20"/>
              </w:rPr>
              <w:t xml:space="preserve"> </w:t>
            </w:r>
            <w:proofErr w:type="spellStart"/>
            <w:r>
              <w:rPr>
                <w:color w:val="auto"/>
                <w:sz w:val="20"/>
                <w:szCs w:val="20"/>
              </w:rPr>
              <w:t>қоршаулар</w:t>
            </w:r>
            <w:proofErr w:type="spellEnd"/>
            <w:r>
              <w:rPr>
                <w:color w:val="auto"/>
                <w:sz w:val="20"/>
                <w:szCs w:val="20"/>
              </w:rPr>
              <w:t xml:space="preserve"> – </w:t>
            </w:r>
            <w:proofErr w:type="spellStart"/>
            <w:r>
              <w:rPr>
                <w:color w:val="auto"/>
                <w:sz w:val="20"/>
                <w:szCs w:val="20"/>
              </w:rPr>
              <w:t>теміржолдың</w:t>
            </w:r>
            <w:proofErr w:type="spellEnd"/>
            <w:r>
              <w:rPr>
                <w:color w:val="auto"/>
                <w:sz w:val="20"/>
                <w:szCs w:val="20"/>
              </w:rPr>
              <w:t xml:space="preserve"> </w:t>
            </w:r>
            <w:proofErr w:type="spellStart"/>
            <w:r>
              <w:rPr>
                <w:color w:val="auto"/>
                <w:sz w:val="20"/>
                <w:szCs w:val="20"/>
              </w:rPr>
              <w:t>көп</w:t>
            </w:r>
            <w:proofErr w:type="spellEnd"/>
            <w:r>
              <w:rPr>
                <w:color w:val="auto"/>
                <w:sz w:val="20"/>
                <w:szCs w:val="20"/>
              </w:rPr>
              <w:t xml:space="preserve"> </w:t>
            </w:r>
            <w:proofErr w:type="spellStart"/>
            <w:r>
              <w:rPr>
                <w:color w:val="auto"/>
                <w:sz w:val="20"/>
                <w:szCs w:val="20"/>
              </w:rPr>
              <w:t>бөлігі</w:t>
            </w:r>
            <w:proofErr w:type="spellEnd"/>
            <w:r>
              <w:rPr>
                <w:color w:val="auto"/>
                <w:sz w:val="20"/>
                <w:szCs w:val="20"/>
              </w:rPr>
              <w:t xml:space="preserve"> </w:t>
            </w:r>
            <w:proofErr w:type="spellStart"/>
            <w:r>
              <w:rPr>
                <w:color w:val="auto"/>
                <w:sz w:val="20"/>
                <w:szCs w:val="20"/>
              </w:rPr>
              <w:t>бойымен</w:t>
            </w:r>
            <w:proofErr w:type="spellEnd"/>
            <w:r>
              <w:rPr>
                <w:color w:val="auto"/>
                <w:sz w:val="20"/>
                <w:szCs w:val="20"/>
              </w:rPr>
              <w:t xml:space="preserve"> </w:t>
            </w:r>
            <w:proofErr w:type="spellStart"/>
            <w:r>
              <w:rPr>
                <w:color w:val="auto"/>
                <w:sz w:val="20"/>
                <w:szCs w:val="20"/>
              </w:rPr>
              <w:t>екі</w:t>
            </w:r>
            <w:proofErr w:type="spellEnd"/>
            <w:r>
              <w:rPr>
                <w:color w:val="auto"/>
                <w:sz w:val="20"/>
                <w:szCs w:val="20"/>
              </w:rPr>
              <w:t xml:space="preserve"> </w:t>
            </w:r>
            <w:proofErr w:type="spellStart"/>
            <w:r>
              <w:rPr>
                <w:color w:val="auto"/>
                <w:sz w:val="20"/>
                <w:szCs w:val="20"/>
              </w:rPr>
              <w:lastRenderedPageBreak/>
              <w:t>жағынан</w:t>
            </w:r>
            <w:proofErr w:type="spellEnd"/>
            <w:r>
              <w:rPr>
                <w:color w:val="auto"/>
                <w:sz w:val="20"/>
                <w:szCs w:val="20"/>
              </w:rPr>
              <w:t xml:space="preserve"> </w:t>
            </w:r>
            <w:proofErr w:type="spellStart"/>
            <w:r>
              <w:rPr>
                <w:color w:val="auto"/>
                <w:sz w:val="20"/>
                <w:szCs w:val="20"/>
              </w:rPr>
              <w:t>торлы</w:t>
            </w:r>
            <w:proofErr w:type="spellEnd"/>
            <w:r>
              <w:rPr>
                <w:color w:val="auto"/>
                <w:sz w:val="20"/>
                <w:szCs w:val="20"/>
              </w:rPr>
              <w:t xml:space="preserve"> </w:t>
            </w:r>
            <w:proofErr w:type="spellStart"/>
            <w:r>
              <w:rPr>
                <w:color w:val="auto"/>
                <w:sz w:val="20"/>
                <w:szCs w:val="20"/>
              </w:rPr>
              <w:t>қоршаулар</w:t>
            </w:r>
            <w:proofErr w:type="spellEnd"/>
            <w:r>
              <w:rPr>
                <w:color w:val="auto"/>
                <w:sz w:val="20"/>
                <w:szCs w:val="20"/>
              </w:rPr>
              <w:t xml:space="preserve"> </w:t>
            </w:r>
            <w:proofErr w:type="spellStart"/>
            <w:r>
              <w:rPr>
                <w:color w:val="auto"/>
                <w:sz w:val="20"/>
                <w:szCs w:val="20"/>
              </w:rPr>
              <w:t>орнатылады</w:t>
            </w:r>
            <w:proofErr w:type="spellEnd"/>
            <w:r>
              <w:rPr>
                <w:color w:val="auto"/>
                <w:sz w:val="20"/>
                <w:szCs w:val="20"/>
              </w:rPr>
              <w:t xml:space="preserve">, </w:t>
            </w:r>
            <w:proofErr w:type="spellStart"/>
            <w:r>
              <w:rPr>
                <w:color w:val="auto"/>
                <w:sz w:val="20"/>
                <w:szCs w:val="20"/>
              </w:rPr>
              <w:t>бірақ</w:t>
            </w:r>
            <w:proofErr w:type="spellEnd"/>
            <w:r>
              <w:rPr>
                <w:color w:val="auto"/>
                <w:sz w:val="20"/>
                <w:szCs w:val="20"/>
              </w:rPr>
              <w:t xml:space="preserve"> </w:t>
            </w:r>
            <w:proofErr w:type="spellStart"/>
            <w:r>
              <w:rPr>
                <w:color w:val="auto"/>
                <w:sz w:val="20"/>
                <w:szCs w:val="20"/>
              </w:rPr>
              <w:t>жануарлардың</w:t>
            </w:r>
            <w:proofErr w:type="spellEnd"/>
            <w:r>
              <w:rPr>
                <w:color w:val="auto"/>
                <w:sz w:val="20"/>
                <w:szCs w:val="20"/>
              </w:rPr>
              <w:t xml:space="preserve"> </w:t>
            </w:r>
            <w:proofErr w:type="spellStart"/>
            <w:r>
              <w:rPr>
                <w:color w:val="auto"/>
                <w:sz w:val="20"/>
                <w:szCs w:val="20"/>
              </w:rPr>
              <w:t>өту</w:t>
            </w:r>
            <w:proofErr w:type="spellEnd"/>
            <w:r>
              <w:rPr>
                <w:color w:val="auto"/>
                <w:sz w:val="20"/>
                <w:szCs w:val="20"/>
              </w:rPr>
              <w:t xml:space="preserve"> </w:t>
            </w:r>
            <w:proofErr w:type="spellStart"/>
            <w:r>
              <w:rPr>
                <w:color w:val="auto"/>
                <w:sz w:val="20"/>
                <w:szCs w:val="20"/>
              </w:rPr>
              <w:t>өткелдері</w:t>
            </w:r>
            <w:proofErr w:type="spellEnd"/>
            <w:r>
              <w:rPr>
                <w:color w:val="auto"/>
                <w:sz w:val="20"/>
                <w:szCs w:val="20"/>
              </w:rPr>
              <w:t xml:space="preserve"> (</w:t>
            </w:r>
            <w:proofErr w:type="spellStart"/>
            <w:r>
              <w:rPr>
                <w:color w:val="auto"/>
                <w:sz w:val="20"/>
                <w:szCs w:val="20"/>
              </w:rPr>
              <w:t>сайға</w:t>
            </w:r>
            <w:proofErr w:type="spellEnd"/>
            <w:r>
              <w:rPr>
                <w:color w:val="auto"/>
                <w:sz w:val="20"/>
                <w:szCs w:val="20"/>
              </w:rPr>
              <w:t xml:space="preserve">) </w:t>
            </w:r>
            <w:proofErr w:type="spellStart"/>
            <w:r>
              <w:rPr>
                <w:color w:val="auto"/>
                <w:sz w:val="20"/>
                <w:szCs w:val="20"/>
              </w:rPr>
              <w:t>арақашықтығы</w:t>
            </w:r>
            <w:proofErr w:type="spellEnd"/>
            <w:r>
              <w:rPr>
                <w:color w:val="auto"/>
                <w:sz w:val="20"/>
                <w:szCs w:val="20"/>
              </w:rPr>
              <w:t xml:space="preserve"> </w:t>
            </w:r>
            <w:proofErr w:type="spellStart"/>
            <w:r>
              <w:rPr>
                <w:color w:val="auto"/>
                <w:sz w:val="20"/>
                <w:szCs w:val="20"/>
              </w:rPr>
              <w:t>шамамен</w:t>
            </w:r>
            <w:proofErr w:type="spellEnd"/>
            <w:r>
              <w:rPr>
                <w:color w:val="auto"/>
                <w:sz w:val="20"/>
                <w:szCs w:val="20"/>
              </w:rPr>
              <w:t xml:space="preserve"> 2 </w:t>
            </w:r>
            <w:proofErr w:type="spellStart"/>
            <w:r>
              <w:rPr>
                <w:color w:val="auto"/>
                <w:sz w:val="20"/>
                <w:szCs w:val="20"/>
              </w:rPr>
              <w:t>км</w:t>
            </w:r>
            <w:proofErr w:type="spellEnd"/>
            <w:r>
              <w:rPr>
                <w:color w:val="auto"/>
                <w:sz w:val="20"/>
                <w:szCs w:val="20"/>
              </w:rPr>
              <w:t xml:space="preserve"> </w:t>
            </w:r>
            <w:proofErr w:type="spellStart"/>
            <w:r>
              <w:rPr>
                <w:color w:val="auto"/>
                <w:sz w:val="20"/>
                <w:szCs w:val="20"/>
              </w:rPr>
              <w:t>сайын</w:t>
            </w:r>
            <w:proofErr w:type="spellEnd"/>
            <w:r>
              <w:rPr>
                <w:color w:val="auto"/>
                <w:sz w:val="20"/>
                <w:szCs w:val="20"/>
              </w:rPr>
              <w:t xml:space="preserve"> </w:t>
            </w:r>
            <w:proofErr w:type="spellStart"/>
            <w:r>
              <w:rPr>
                <w:color w:val="auto"/>
                <w:sz w:val="20"/>
                <w:szCs w:val="20"/>
              </w:rPr>
              <w:t>сақталады</w:t>
            </w:r>
            <w:proofErr w:type="spellEnd"/>
            <w:r>
              <w:rPr>
                <w:color w:val="auto"/>
                <w:sz w:val="20"/>
                <w:szCs w:val="20"/>
              </w:rPr>
              <w:t xml:space="preserve">. </w:t>
            </w:r>
            <w:proofErr w:type="spellStart"/>
            <w:r>
              <w:rPr>
                <w:color w:val="auto"/>
                <w:sz w:val="20"/>
                <w:szCs w:val="20"/>
              </w:rPr>
              <w:t>Өткелдердің</w:t>
            </w:r>
            <w:proofErr w:type="spellEnd"/>
            <w:r>
              <w:rPr>
                <w:color w:val="auto"/>
                <w:sz w:val="20"/>
                <w:szCs w:val="20"/>
              </w:rPr>
              <w:t xml:space="preserve"> </w:t>
            </w:r>
            <w:proofErr w:type="spellStart"/>
            <w:r>
              <w:rPr>
                <w:color w:val="auto"/>
                <w:sz w:val="20"/>
                <w:szCs w:val="20"/>
              </w:rPr>
              <w:t>шеттеріне</w:t>
            </w:r>
            <w:proofErr w:type="spellEnd"/>
            <w:r>
              <w:rPr>
                <w:color w:val="auto"/>
                <w:sz w:val="20"/>
                <w:szCs w:val="20"/>
              </w:rPr>
              <w:t xml:space="preserve"> </w:t>
            </w:r>
            <w:proofErr w:type="spellStart"/>
            <w:r>
              <w:rPr>
                <w:color w:val="auto"/>
                <w:sz w:val="20"/>
                <w:szCs w:val="20"/>
              </w:rPr>
              <w:t>күшейтілген</w:t>
            </w:r>
            <w:proofErr w:type="spellEnd"/>
            <w:r>
              <w:rPr>
                <w:color w:val="auto"/>
                <w:sz w:val="20"/>
                <w:szCs w:val="20"/>
              </w:rPr>
              <w:t xml:space="preserve"> </w:t>
            </w:r>
            <w:proofErr w:type="spellStart"/>
            <w:r>
              <w:rPr>
                <w:color w:val="auto"/>
                <w:sz w:val="20"/>
                <w:szCs w:val="20"/>
              </w:rPr>
              <w:t>торлар</w:t>
            </w:r>
            <w:proofErr w:type="spellEnd"/>
            <w:r>
              <w:rPr>
                <w:color w:val="auto"/>
                <w:sz w:val="20"/>
                <w:szCs w:val="20"/>
              </w:rPr>
              <w:t xml:space="preserve"> </w:t>
            </w:r>
            <w:proofErr w:type="spellStart"/>
            <w:r>
              <w:rPr>
                <w:color w:val="auto"/>
                <w:sz w:val="20"/>
                <w:szCs w:val="20"/>
              </w:rPr>
              <w:t>орнатылады</w:t>
            </w:r>
            <w:proofErr w:type="spellEnd"/>
            <w:r>
              <w:rPr>
                <w:color w:val="auto"/>
                <w:sz w:val="20"/>
                <w:szCs w:val="20"/>
              </w:rPr>
              <w:t>.</w:t>
            </w:r>
            <w:r>
              <w:rPr>
                <w:color w:val="auto"/>
                <w:sz w:val="20"/>
                <w:szCs w:val="20"/>
              </w:rPr>
              <w:br/>
              <w:t xml:space="preserve">- </w:t>
            </w:r>
            <w:proofErr w:type="spellStart"/>
            <w:r>
              <w:rPr>
                <w:color w:val="auto"/>
                <w:sz w:val="20"/>
                <w:szCs w:val="20"/>
              </w:rPr>
              <w:t>Теміржол</w:t>
            </w:r>
            <w:proofErr w:type="spellEnd"/>
            <w:r>
              <w:rPr>
                <w:color w:val="auto"/>
                <w:sz w:val="20"/>
                <w:szCs w:val="20"/>
              </w:rPr>
              <w:t xml:space="preserve"> </w:t>
            </w:r>
            <w:proofErr w:type="spellStart"/>
            <w:r>
              <w:rPr>
                <w:color w:val="auto"/>
                <w:sz w:val="20"/>
                <w:szCs w:val="20"/>
              </w:rPr>
              <w:t>белгілері</w:t>
            </w:r>
            <w:proofErr w:type="spellEnd"/>
            <w:r>
              <w:rPr>
                <w:color w:val="auto"/>
                <w:sz w:val="20"/>
                <w:szCs w:val="20"/>
              </w:rPr>
              <w:t xml:space="preserve"> – </w:t>
            </w:r>
            <w:proofErr w:type="spellStart"/>
            <w:r>
              <w:rPr>
                <w:color w:val="auto"/>
                <w:sz w:val="20"/>
                <w:szCs w:val="20"/>
              </w:rPr>
              <w:t>жабайы</w:t>
            </w:r>
            <w:proofErr w:type="spellEnd"/>
            <w:r>
              <w:rPr>
                <w:color w:val="auto"/>
                <w:sz w:val="20"/>
                <w:szCs w:val="20"/>
              </w:rPr>
              <w:t xml:space="preserve"> </w:t>
            </w:r>
            <w:proofErr w:type="spellStart"/>
            <w:r>
              <w:rPr>
                <w:color w:val="auto"/>
                <w:sz w:val="20"/>
                <w:szCs w:val="20"/>
              </w:rPr>
              <w:t>жануарлардың</w:t>
            </w:r>
            <w:proofErr w:type="spellEnd"/>
            <w:r>
              <w:rPr>
                <w:color w:val="auto"/>
                <w:sz w:val="20"/>
                <w:szCs w:val="20"/>
              </w:rPr>
              <w:t xml:space="preserve"> </w:t>
            </w:r>
            <w:proofErr w:type="spellStart"/>
            <w:r>
              <w:rPr>
                <w:color w:val="auto"/>
                <w:sz w:val="20"/>
                <w:szCs w:val="20"/>
              </w:rPr>
              <w:t>өту</w:t>
            </w:r>
            <w:proofErr w:type="spellEnd"/>
            <w:r>
              <w:rPr>
                <w:color w:val="auto"/>
                <w:sz w:val="20"/>
                <w:szCs w:val="20"/>
              </w:rPr>
              <w:t xml:space="preserve"> </w:t>
            </w:r>
            <w:proofErr w:type="spellStart"/>
            <w:r>
              <w:rPr>
                <w:color w:val="auto"/>
                <w:sz w:val="20"/>
                <w:szCs w:val="20"/>
              </w:rPr>
              <w:t>аймақтарын</w:t>
            </w:r>
            <w:proofErr w:type="spellEnd"/>
            <w:r>
              <w:rPr>
                <w:color w:val="auto"/>
                <w:sz w:val="20"/>
                <w:szCs w:val="20"/>
              </w:rPr>
              <w:t xml:space="preserve"> </w:t>
            </w:r>
            <w:proofErr w:type="spellStart"/>
            <w:r>
              <w:rPr>
                <w:color w:val="auto"/>
                <w:sz w:val="20"/>
                <w:szCs w:val="20"/>
              </w:rPr>
              <w:t>көрсету</w:t>
            </w:r>
            <w:proofErr w:type="spellEnd"/>
            <w:r>
              <w:rPr>
                <w:color w:val="auto"/>
                <w:sz w:val="20"/>
                <w:szCs w:val="20"/>
              </w:rPr>
              <w:t xml:space="preserve"> </w:t>
            </w:r>
            <w:proofErr w:type="spellStart"/>
            <w:r>
              <w:rPr>
                <w:color w:val="auto"/>
                <w:sz w:val="20"/>
                <w:szCs w:val="20"/>
              </w:rPr>
              <w:t>үшін</w:t>
            </w:r>
            <w:proofErr w:type="spellEnd"/>
            <w:r>
              <w:rPr>
                <w:color w:val="auto"/>
                <w:sz w:val="20"/>
                <w:szCs w:val="20"/>
              </w:rPr>
              <w:t xml:space="preserve"> </w:t>
            </w:r>
            <w:proofErr w:type="spellStart"/>
            <w:r>
              <w:rPr>
                <w:color w:val="auto"/>
                <w:sz w:val="20"/>
                <w:szCs w:val="20"/>
              </w:rPr>
              <w:t>қазақ</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орыс</w:t>
            </w:r>
            <w:proofErr w:type="spellEnd"/>
            <w:r>
              <w:rPr>
                <w:color w:val="auto"/>
                <w:sz w:val="20"/>
                <w:szCs w:val="20"/>
              </w:rPr>
              <w:t xml:space="preserve"> </w:t>
            </w:r>
            <w:proofErr w:type="spellStart"/>
            <w:r>
              <w:rPr>
                <w:color w:val="auto"/>
                <w:sz w:val="20"/>
                <w:szCs w:val="20"/>
              </w:rPr>
              <w:t>тілдерінде</w:t>
            </w:r>
            <w:proofErr w:type="spellEnd"/>
            <w:r>
              <w:rPr>
                <w:color w:val="auto"/>
                <w:sz w:val="20"/>
                <w:szCs w:val="20"/>
              </w:rPr>
              <w:t xml:space="preserve"> </w:t>
            </w:r>
            <w:proofErr w:type="spellStart"/>
            <w:r>
              <w:rPr>
                <w:color w:val="auto"/>
                <w:sz w:val="20"/>
                <w:szCs w:val="20"/>
              </w:rPr>
              <w:t>ескерту</w:t>
            </w:r>
            <w:proofErr w:type="spellEnd"/>
            <w:r>
              <w:rPr>
                <w:color w:val="auto"/>
                <w:sz w:val="20"/>
                <w:szCs w:val="20"/>
              </w:rPr>
              <w:t xml:space="preserve"> </w:t>
            </w:r>
            <w:proofErr w:type="spellStart"/>
            <w:r>
              <w:rPr>
                <w:color w:val="auto"/>
                <w:sz w:val="20"/>
                <w:szCs w:val="20"/>
              </w:rPr>
              <w:t>белгілері</w:t>
            </w:r>
            <w:proofErr w:type="spellEnd"/>
            <w:r>
              <w:rPr>
                <w:color w:val="auto"/>
                <w:sz w:val="20"/>
                <w:szCs w:val="20"/>
              </w:rPr>
              <w:t xml:space="preserve"> </w:t>
            </w:r>
            <w:proofErr w:type="spellStart"/>
            <w:r>
              <w:rPr>
                <w:color w:val="auto"/>
                <w:sz w:val="20"/>
                <w:szCs w:val="20"/>
              </w:rPr>
              <w:t>орнатылады</w:t>
            </w:r>
            <w:proofErr w:type="spellEnd"/>
            <w:r>
              <w:rPr>
                <w:color w:val="auto"/>
                <w:sz w:val="20"/>
                <w:szCs w:val="20"/>
              </w:rPr>
              <w:t>: “</w:t>
            </w:r>
            <w:proofErr w:type="spellStart"/>
            <w:r>
              <w:rPr>
                <w:color w:val="auto"/>
                <w:sz w:val="20"/>
                <w:szCs w:val="20"/>
              </w:rPr>
              <w:t>Абайлаңыз</w:t>
            </w:r>
            <w:proofErr w:type="spellEnd"/>
            <w:r>
              <w:rPr>
                <w:color w:val="auto"/>
                <w:sz w:val="20"/>
                <w:szCs w:val="20"/>
              </w:rPr>
              <w:t xml:space="preserve">! </w:t>
            </w:r>
            <w:proofErr w:type="spellStart"/>
            <w:r>
              <w:rPr>
                <w:color w:val="auto"/>
                <w:sz w:val="20"/>
                <w:szCs w:val="20"/>
              </w:rPr>
              <w:t>Жабайы</w:t>
            </w:r>
            <w:proofErr w:type="spellEnd"/>
            <w:r>
              <w:rPr>
                <w:color w:val="auto"/>
                <w:sz w:val="20"/>
                <w:szCs w:val="20"/>
              </w:rPr>
              <w:t xml:space="preserve"> </w:t>
            </w:r>
            <w:proofErr w:type="spellStart"/>
            <w:r>
              <w:rPr>
                <w:color w:val="auto"/>
                <w:sz w:val="20"/>
                <w:szCs w:val="20"/>
              </w:rPr>
              <w:t>жануарлар</w:t>
            </w:r>
            <w:proofErr w:type="spellEnd"/>
            <w:r>
              <w:rPr>
                <w:color w:val="auto"/>
                <w:sz w:val="20"/>
                <w:szCs w:val="20"/>
              </w:rPr>
              <w:t xml:space="preserve"> </w:t>
            </w:r>
            <w:proofErr w:type="spellStart"/>
            <w:r>
              <w:rPr>
                <w:color w:val="auto"/>
                <w:sz w:val="20"/>
                <w:szCs w:val="20"/>
              </w:rPr>
              <w:t>өтуі</w:t>
            </w:r>
            <w:proofErr w:type="spellEnd"/>
            <w:r>
              <w:rPr>
                <w:color w:val="auto"/>
                <w:sz w:val="20"/>
                <w:szCs w:val="20"/>
              </w:rPr>
              <w:t xml:space="preserve"> </w:t>
            </w:r>
            <w:proofErr w:type="spellStart"/>
            <w:r>
              <w:rPr>
                <w:color w:val="auto"/>
                <w:sz w:val="20"/>
                <w:szCs w:val="20"/>
              </w:rPr>
              <w:t>мүмкін</w:t>
            </w:r>
            <w:proofErr w:type="spellEnd"/>
            <w:r>
              <w:rPr>
                <w:color w:val="auto"/>
                <w:sz w:val="20"/>
                <w:szCs w:val="20"/>
              </w:rPr>
              <w:t xml:space="preserve">!” </w:t>
            </w:r>
            <w:proofErr w:type="spellStart"/>
            <w:r>
              <w:rPr>
                <w:color w:val="auto"/>
                <w:sz w:val="20"/>
                <w:szCs w:val="20"/>
              </w:rPr>
              <w:t>мәтінімен</w:t>
            </w:r>
            <w:proofErr w:type="spellEnd"/>
            <w:r>
              <w:rPr>
                <w:color w:val="auto"/>
                <w:sz w:val="20"/>
                <w:szCs w:val="20"/>
              </w:rPr>
              <w:t xml:space="preserve">. </w:t>
            </w:r>
            <w:proofErr w:type="spellStart"/>
            <w:r>
              <w:rPr>
                <w:color w:val="auto"/>
                <w:sz w:val="20"/>
                <w:szCs w:val="20"/>
              </w:rPr>
              <w:t>Сайға</w:t>
            </w:r>
            <w:proofErr w:type="spellEnd"/>
            <w:r>
              <w:rPr>
                <w:color w:val="auto"/>
                <w:sz w:val="20"/>
                <w:szCs w:val="20"/>
              </w:rPr>
              <w:t xml:space="preserve"> </w:t>
            </w:r>
            <w:proofErr w:type="spellStart"/>
            <w:r>
              <w:rPr>
                <w:color w:val="auto"/>
                <w:sz w:val="20"/>
                <w:szCs w:val="20"/>
              </w:rPr>
              <w:t>өткелдерінде</w:t>
            </w:r>
            <w:proofErr w:type="spellEnd"/>
            <w:r>
              <w:rPr>
                <w:color w:val="auto"/>
                <w:sz w:val="20"/>
                <w:szCs w:val="20"/>
              </w:rPr>
              <w:t xml:space="preserve"> </w:t>
            </w:r>
            <w:proofErr w:type="spellStart"/>
            <w:r>
              <w:rPr>
                <w:color w:val="auto"/>
                <w:sz w:val="20"/>
                <w:szCs w:val="20"/>
              </w:rPr>
              <w:t>жылдамдық</w:t>
            </w:r>
            <w:proofErr w:type="spellEnd"/>
            <w:r>
              <w:rPr>
                <w:color w:val="auto"/>
                <w:sz w:val="20"/>
                <w:szCs w:val="20"/>
              </w:rPr>
              <w:t xml:space="preserve"> </w:t>
            </w:r>
            <w:proofErr w:type="spellStart"/>
            <w:r>
              <w:rPr>
                <w:color w:val="auto"/>
                <w:sz w:val="20"/>
                <w:szCs w:val="20"/>
              </w:rPr>
              <w:t>шегі</w:t>
            </w:r>
            <w:proofErr w:type="spellEnd"/>
            <w:r>
              <w:rPr>
                <w:color w:val="auto"/>
                <w:sz w:val="20"/>
                <w:szCs w:val="20"/>
              </w:rPr>
              <w:t xml:space="preserve"> ≤60 </w:t>
            </w:r>
            <w:proofErr w:type="spellStart"/>
            <w:r>
              <w:rPr>
                <w:color w:val="auto"/>
                <w:sz w:val="20"/>
                <w:szCs w:val="20"/>
              </w:rPr>
              <w:t>км</w:t>
            </w:r>
            <w:proofErr w:type="spellEnd"/>
            <w:r>
              <w:rPr>
                <w:color w:val="auto"/>
                <w:sz w:val="20"/>
                <w:szCs w:val="20"/>
              </w:rPr>
              <w:t>/</w:t>
            </w:r>
            <w:proofErr w:type="spellStart"/>
            <w:r>
              <w:rPr>
                <w:color w:val="auto"/>
                <w:sz w:val="20"/>
                <w:szCs w:val="20"/>
              </w:rPr>
              <w:t>сағ</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локомотив</w:t>
            </w:r>
            <w:proofErr w:type="spellEnd"/>
            <w:r>
              <w:rPr>
                <w:color w:val="auto"/>
                <w:sz w:val="20"/>
                <w:szCs w:val="20"/>
              </w:rPr>
              <w:t xml:space="preserve"> </w:t>
            </w:r>
            <w:proofErr w:type="spellStart"/>
            <w:r>
              <w:rPr>
                <w:color w:val="auto"/>
                <w:sz w:val="20"/>
                <w:szCs w:val="20"/>
              </w:rPr>
              <w:t>ысқырығын</w:t>
            </w:r>
            <w:proofErr w:type="spellEnd"/>
            <w:r>
              <w:rPr>
                <w:color w:val="auto"/>
                <w:sz w:val="20"/>
                <w:szCs w:val="20"/>
              </w:rPr>
              <w:t xml:space="preserve"> </w:t>
            </w:r>
            <w:proofErr w:type="spellStart"/>
            <w:r>
              <w:rPr>
                <w:color w:val="auto"/>
                <w:sz w:val="20"/>
                <w:szCs w:val="20"/>
              </w:rPr>
              <w:t>қолдануға</w:t>
            </w:r>
            <w:proofErr w:type="spellEnd"/>
            <w:r>
              <w:rPr>
                <w:color w:val="auto"/>
                <w:sz w:val="20"/>
                <w:szCs w:val="20"/>
              </w:rPr>
              <w:t xml:space="preserve"> </w:t>
            </w:r>
            <w:proofErr w:type="spellStart"/>
            <w:r>
              <w:rPr>
                <w:color w:val="auto"/>
                <w:sz w:val="20"/>
                <w:szCs w:val="20"/>
              </w:rPr>
              <w:t>тыйым</w:t>
            </w:r>
            <w:proofErr w:type="spellEnd"/>
            <w:r>
              <w:rPr>
                <w:color w:val="auto"/>
                <w:sz w:val="20"/>
                <w:szCs w:val="20"/>
              </w:rPr>
              <w:t xml:space="preserve"> </w:t>
            </w:r>
            <w:proofErr w:type="spellStart"/>
            <w:r>
              <w:rPr>
                <w:color w:val="auto"/>
                <w:sz w:val="20"/>
                <w:szCs w:val="20"/>
              </w:rPr>
              <w:t>салынады</w:t>
            </w:r>
            <w:proofErr w:type="spellEnd"/>
            <w:r>
              <w:rPr>
                <w:color w:val="auto"/>
                <w:sz w:val="20"/>
                <w:szCs w:val="20"/>
              </w:rPr>
              <w:t xml:space="preserve"> (</w:t>
            </w:r>
            <w:proofErr w:type="spellStart"/>
            <w:r>
              <w:rPr>
                <w:color w:val="auto"/>
                <w:sz w:val="20"/>
                <w:szCs w:val="20"/>
              </w:rPr>
              <w:t>жануарларды</w:t>
            </w:r>
            <w:proofErr w:type="spellEnd"/>
            <w:r>
              <w:rPr>
                <w:color w:val="auto"/>
                <w:sz w:val="20"/>
                <w:szCs w:val="20"/>
              </w:rPr>
              <w:t xml:space="preserve"> </w:t>
            </w:r>
            <w:proofErr w:type="spellStart"/>
            <w:r>
              <w:rPr>
                <w:color w:val="auto"/>
                <w:sz w:val="20"/>
                <w:szCs w:val="20"/>
              </w:rPr>
              <w:t>үркітіп</w:t>
            </w:r>
            <w:proofErr w:type="spellEnd"/>
            <w:r>
              <w:rPr>
                <w:color w:val="auto"/>
                <w:sz w:val="20"/>
                <w:szCs w:val="20"/>
              </w:rPr>
              <w:t xml:space="preserve">, </w:t>
            </w:r>
            <w:proofErr w:type="spellStart"/>
            <w:r>
              <w:rPr>
                <w:color w:val="auto"/>
                <w:sz w:val="20"/>
                <w:szCs w:val="20"/>
              </w:rPr>
              <w:t>дүрбелең</w:t>
            </w:r>
            <w:proofErr w:type="spellEnd"/>
            <w:r>
              <w:rPr>
                <w:color w:val="auto"/>
                <w:sz w:val="20"/>
                <w:szCs w:val="20"/>
              </w:rPr>
              <w:t xml:space="preserve"> </w:t>
            </w:r>
            <w:proofErr w:type="spellStart"/>
            <w:r>
              <w:rPr>
                <w:color w:val="auto"/>
                <w:sz w:val="20"/>
                <w:szCs w:val="20"/>
              </w:rPr>
              <w:t>тудырмас</w:t>
            </w:r>
            <w:proofErr w:type="spellEnd"/>
            <w:r>
              <w:rPr>
                <w:color w:val="auto"/>
                <w:sz w:val="20"/>
                <w:szCs w:val="20"/>
              </w:rPr>
              <w:t xml:space="preserve"> </w:t>
            </w:r>
            <w:proofErr w:type="spellStart"/>
            <w:r>
              <w:rPr>
                <w:color w:val="auto"/>
                <w:sz w:val="20"/>
                <w:szCs w:val="20"/>
              </w:rPr>
              <w:t>үшін</w:t>
            </w:r>
            <w:proofErr w:type="spellEnd"/>
            <w:r>
              <w:rPr>
                <w:color w:val="auto"/>
                <w:sz w:val="20"/>
                <w:szCs w:val="20"/>
              </w:rPr>
              <w:t>).</w:t>
            </w:r>
          </w:p>
        </w:tc>
      </w:tr>
      <w:tr w:rsidR="006B6003" w14:paraId="44CDA4D9" w14:textId="77777777">
        <w:tc>
          <w:tcPr>
            <w:tcW w:w="9715" w:type="dxa"/>
            <w:gridSpan w:val="2"/>
          </w:tcPr>
          <w:p w14:paraId="5300125F" w14:textId="77777777" w:rsidR="006B6003" w:rsidRDefault="00000000">
            <w:pPr>
              <w:widowControl/>
              <w:autoSpaceDE/>
              <w:autoSpaceDN/>
              <w:ind w:firstLine="1328"/>
              <w:rPr>
                <w:rFonts w:ascii="Arial" w:hAnsi="Arial" w:cs="Arial"/>
                <w:b/>
                <w:i/>
                <w:sz w:val="20"/>
                <w:szCs w:val="20"/>
              </w:rPr>
            </w:pPr>
            <w:proofErr w:type="spellStart"/>
            <w:r>
              <w:rPr>
                <w:rFonts w:ascii="Arial" w:hAnsi="Arial" w:cs="Arial"/>
                <w:b/>
                <w:i/>
                <w:sz w:val="20"/>
                <w:szCs w:val="20"/>
              </w:rPr>
              <w:lastRenderedPageBreak/>
              <w:t>Балықтар</w:t>
            </w:r>
            <w:proofErr w:type="spellEnd"/>
            <w:r>
              <w:rPr>
                <w:rFonts w:ascii="Arial" w:hAnsi="Arial" w:cs="Arial"/>
                <w:b/>
                <w:i/>
                <w:sz w:val="20"/>
                <w:szCs w:val="20"/>
              </w:rPr>
              <w:t xml:space="preserve"> (Pisces) </w:t>
            </w:r>
            <w:proofErr w:type="spellStart"/>
            <w:r>
              <w:rPr>
                <w:rFonts w:ascii="Arial" w:hAnsi="Arial" w:cs="Arial"/>
                <w:b/>
                <w:i/>
                <w:sz w:val="20"/>
                <w:szCs w:val="20"/>
              </w:rPr>
              <w:t>және</w:t>
            </w:r>
            <w:proofErr w:type="spellEnd"/>
            <w:r>
              <w:rPr>
                <w:rFonts w:ascii="Arial" w:hAnsi="Arial" w:cs="Arial"/>
                <w:b/>
                <w:i/>
                <w:sz w:val="20"/>
                <w:szCs w:val="20"/>
              </w:rPr>
              <w:t xml:space="preserve"> </w:t>
            </w:r>
            <w:proofErr w:type="spellStart"/>
            <w:r>
              <w:rPr>
                <w:rFonts w:ascii="Arial" w:hAnsi="Arial" w:cs="Arial"/>
                <w:b/>
                <w:i/>
                <w:sz w:val="20"/>
                <w:szCs w:val="20"/>
              </w:rPr>
              <w:t>қосмекенділер</w:t>
            </w:r>
            <w:proofErr w:type="spellEnd"/>
            <w:r>
              <w:rPr>
                <w:rFonts w:ascii="Arial" w:hAnsi="Arial" w:cs="Arial"/>
                <w:b/>
                <w:i/>
                <w:sz w:val="20"/>
                <w:szCs w:val="20"/>
              </w:rPr>
              <w:t xml:space="preserve"> (Amphibia)</w:t>
            </w:r>
          </w:p>
        </w:tc>
      </w:tr>
      <w:tr w:rsidR="006B6003" w14:paraId="39F975F5" w14:textId="77777777">
        <w:tc>
          <w:tcPr>
            <w:tcW w:w="2838" w:type="dxa"/>
          </w:tcPr>
          <w:p w14:paraId="2039FD9D" w14:textId="77777777" w:rsidR="006B6003" w:rsidRDefault="00000000">
            <w:pPr>
              <w:pStyle w:val="TextinTable"/>
              <w:spacing w:line="240" w:lineRule="auto"/>
              <w:rPr>
                <w:color w:val="auto"/>
                <w:sz w:val="20"/>
                <w:szCs w:val="20"/>
              </w:rPr>
            </w:pPr>
            <w:proofErr w:type="spellStart"/>
            <w:r>
              <w:rPr>
                <w:color w:val="auto"/>
                <w:sz w:val="20"/>
                <w:szCs w:val="20"/>
              </w:rPr>
              <w:t>Өзендерден</w:t>
            </w:r>
            <w:proofErr w:type="spellEnd"/>
            <w:r>
              <w:rPr>
                <w:color w:val="auto"/>
                <w:sz w:val="20"/>
                <w:szCs w:val="20"/>
              </w:rPr>
              <w:t xml:space="preserve"> </w:t>
            </w:r>
            <w:proofErr w:type="spellStart"/>
            <w:r>
              <w:rPr>
                <w:color w:val="auto"/>
                <w:sz w:val="20"/>
                <w:szCs w:val="20"/>
              </w:rPr>
              <w:t>су</w:t>
            </w:r>
            <w:proofErr w:type="spellEnd"/>
            <w:r>
              <w:rPr>
                <w:color w:val="auto"/>
                <w:sz w:val="20"/>
                <w:szCs w:val="20"/>
              </w:rPr>
              <w:t xml:space="preserve"> </w:t>
            </w:r>
            <w:proofErr w:type="spellStart"/>
            <w:r>
              <w:rPr>
                <w:color w:val="auto"/>
                <w:sz w:val="20"/>
                <w:szCs w:val="20"/>
              </w:rPr>
              <w:t>алу</w:t>
            </w:r>
            <w:proofErr w:type="spellEnd"/>
          </w:p>
        </w:tc>
        <w:tc>
          <w:tcPr>
            <w:tcW w:w="6877" w:type="dxa"/>
          </w:tcPr>
          <w:p w14:paraId="6BC32F46" w14:textId="77777777" w:rsidR="006B6003" w:rsidRDefault="00000000">
            <w:pPr>
              <w:pStyle w:val="a0"/>
              <w:widowControl/>
              <w:numPr>
                <w:ilvl w:val="0"/>
                <w:numId w:val="121"/>
              </w:numPr>
              <w:tabs>
                <w:tab w:val="clear" w:pos="540"/>
                <w:tab w:val="clear" w:pos="542"/>
              </w:tabs>
              <w:autoSpaceDE/>
              <w:autoSpaceDN/>
              <w:ind w:right="4"/>
            </w:pPr>
            <w:r>
              <w:rPr>
                <w:sz w:val="20"/>
                <w:szCs w:val="20"/>
              </w:rPr>
              <w:t xml:space="preserve">- </w:t>
            </w:r>
            <w:proofErr w:type="spellStart"/>
            <w:r>
              <w:rPr>
                <w:sz w:val="20"/>
                <w:szCs w:val="20"/>
              </w:rPr>
              <w:t>Балық</w:t>
            </w:r>
            <w:proofErr w:type="spellEnd"/>
            <w:r>
              <w:rPr>
                <w:sz w:val="20"/>
                <w:szCs w:val="20"/>
              </w:rPr>
              <w:t xml:space="preserve"> </w:t>
            </w:r>
            <w:proofErr w:type="spellStart"/>
            <w:r>
              <w:rPr>
                <w:sz w:val="20"/>
                <w:szCs w:val="20"/>
              </w:rPr>
              <w:t>қорғау</w:t>
            </w:r>
            <w:proofErr w:type="spellEnd"/>
            <w:r>
              <w:rPr>
                <w:sz w:val="20"/>
                <w:szCs w:val="20"/>
              </w:rPr>
              <w:t xml:space="preserve"> </w:t>
            </w:r>
            <w:proofErr w:type="spellStart"/>
            <w:r>
              <w:rPr>
                <w:sz w:val="20"/>
                <w:szCs w:val="20"/>
              </w:rPr>
              <w:t>құрылғыларын</w:t>
            </w:r>
            <w:proofErr w:type="spellEnd"/>
            <w:r>
              <w:rPr>
                <w:sz w:val="20"/>
                <w:szCs w:val="20"/>
              </w:rPr>
              <w:t xml:space="preserve"> </w:t>
            </w:r>
            <w:proofErr w:type="spellStart"/>
            <w:r>
              <w:rPr>
                <w:sz w:val="20"/>
                <w:szCs w:val="20"/>
              </w:rPr>
              <w:t>орнату</w:t>
            </w:r>
            <w:proofErr w:type="spellEnd"/>
            <w:r>
              <w:rPr>
                <w:sz w:val="20"/>
                <w:szCs w:val="20"/>
              </w:rPr>
              <w:t>.</w:t>
            </w:r>
            <w:r>
              <w:rPr>
                <w:sz w:val="20"/>
                <w:szCs w:val="20"/>
              </w:rPr>
              <w:br/>
              <w:t xml:space="preserve">- </w:t>
            </w:r>
            <w:proofErr w:type="spellStart"/>
            <w:r>
              <w:rPr>
                <w:sz w:val="20"/>
                <w:szCs w:val="20"/>
              </w:rPr>
              <w:t>Су</w:t>
            </w:r>
            <w:proofErr w:type="spellEnd"/>
            <w:r>
              <w:rPr>
                <w:sz w:val="20"/>
                <w:szCs w:val="20"/>
              </w:rPr>
              <w:t xml:space="preserve"> </w:t>
            </w:r>
            <w:proofErr w:type="spellStart"/>
            <w:r>
              <w:rPr>
                <w:sz w:val="20"/>
                <w:szCs w:val="20"/>
              </w:rPr>
              <w:t>алу</w:t>
            </w:r>
            <w:proofErr w:type="spellEnd"/>
            <w:r>
              <w:rPr>
                <w:sz w:val="20"/>
                <w:szCs w:val="20"/>
              </w:rPr>
              <w:t xml:space="preserve"> </w:t>
            </w:r>
            <w:proofErr w:type="spellStart"/>
            <w:r>
              <w:rPr>
                <w:sz w:val="20"/>
                <w:szCs w:val="20"/>
              </w:rPr>
              <w:t>орнын</w:t>
            </w:r>
            <w:proofErr w:type="spellEnd"/>
            <w:r>
              <w:rPr>
                <w:sz w:val="20"/>
                <w:szCs w:val="20"/>
              </w:rPr>
              <w:t xml:space="preserve"> </w:t>
            </w:r>
            <w:proofErr w:type="spellStart"/>
            <w:r>
              <w:rPr>
                <w:sz w:val="20"/>
                <w:szCs w:val="20"/>
              </w:rPr>
              <w:t>таңдау</w:t>
            </w:r>
            <w:proofErr w:type="spellEnd"/>
            <w:r>
              <w:rPr>
                <w:sz w:val="20"/>
                <w:szCs w:val="20"/>
              </w:rPr>
              <w:t xml:space="preserve"> </w:t>
            </w:r>
            <w:proofErr w:type="spellStart"/>
            <w:r>
              <w:rPr>
                <w:sz w:val="20"/>
                <w:szCs w:val="20"/>
              </w:rPr>
              <w:t>кезінде</w:t>
            </w:r>
            <w:proofErr w:type="spellEnd"/>
            <w:r>
              <w:rPr>
                <w:sz w:val="20"/>
                <w:szCs w:val="20"/>
              </w:rPr>
              <w:t xml:space="preserve"> </w:t>
            </w:r>
            <w:proofErr w:type="spellStart"/>
            <w:r>
              <w:rPr>
                <w:sz w:val="20"/>
                <w:szCs w:val="20"/>
              </w:rPr>
              <w:t>мына</w:t>
            </w:r>
            <w:proofErr w:type="spellEnd"/>
            <w:r>
              <w:rPr>
                <w:sz w:val="20"/>
                <w:szCs w:val="20"/>
              </w:rPr>
              <w:t xml:space="preserve"> </w:t>
            </w:r>
            <w:proofErr w:type="spellStart"/>
            <w:r>
              <w:rPr>
                <w:sz w:val="20"/>
                <w:szCs w:val="20"/>
              </w:rPr>
              <w:t>шарттар</w:t>
            </w:r>
            <w:proofErr w:type="spellEnd"/>
            <w:r>
              <w:rPr>
                <w:sz w:val="20"/>
                <w:szCs w:val="20"/>
              </w:rPr>
              <w:t xml:space="preserve"> </w:t>
            </w:r>
            <w:proofErr w:type="spellStart"/>
            <w:r>
              <w:rPr>
                <w:sz w:val="20"/>
                <w:szCs w:val="20"/>
              </w:rPr>
              <w:t>сақталуы</w:t>
            </w:r>
            <w:proofErr w:type="spellEnd"/>
            <w:r>
              <w:rPr>
                <w:sz w:val="20"/>
                <w:szCs w:val="20"/>
              </w:rPr>
              <w:t xml:space="preserve"> </w:t>
            </w:r>
            <w:proofErr w:type="spellStart"/>
            <w:r>
              <w:rPr>
                <w:sz w:val="20"/>
                <w:szCs w:val="20"/>
              </w:rPr>
              <w:t>тиіс</w:t>
            </w:r>
            <w:proofErr w:type="spellEnd"/>
            <w:r>
              <w:rPr>
                <w:sz w:val="20"/>
                <w:szCs w:val="20"/>
              </w:rPr>
              <w:t>:</w:t>
            </w:r>
            <w:r>
              <w:rPr>
                <w:sz w:val="20"/>
                <w:szCs w:val="20"/>
              </w:rPr>
              <w:br/>
              <w:t xml:space="preserve">1. </w:t>
            </w:r>
            <w:proofErr w:type="spellStart"/>
            <w:r>
              <w:rPr>
                <w:sz w:val="20"/>
                <w:szCs w:val="20"/>
              </w:rPr>
              <w:t>Уылдырық</w:t>
            </w:r>
            <w:proofErr w:type="spellEnd"/>
            <w:r>
              <w:rPr>
                <w:sz w:val="20"/>
                <w:szCs w:val="20"/>
              </w:rPr>
              <w:t xml:space="preserve"> </w:t>
            </w:r>
            <w:proofErr w:type="spellStart"/>
            <w:r>
              <w:rPr>
                <w:sz w:val="20"/>
                <w:szCs w:val="20"/>
              </w:rPr>
              <w:t>шашу</w:t>
            </w:r>
            <w:proofErr w:type="spellEnd"/>
            <w:r>
              <w:rPr>
                <w:sz w:val="20"/>
                <w:szCs w:val="20"/>
              </w:rPr>
              <w:t xml:space="preserve"> </w:t>
            </w:r>
            <w:proofErr w:type="spellStart"/>
            <w:r>
              <w:rPr>
                <w:sz w:val="20"/>
                <w:szCs w:val="20"/>
              </w:rPr>
              <w:t>немесе</w:t>
            </w:r>
            <w:proofErr w:type="spellEnd"/>
            <w:r>
              <w:rPr>
                <w:sz w:val="20"/>
                <w:szCs w:val="20"/>
              </w:rPr>
              <w:t xml:space="preserve"> </w:t>
            </w:r>
            <w:proofErr w:type="spellStart"/>
            <w:r>
              <w:rPr>
                <w:sz w:val="20"/>
                <w:szCs w:val="20"/>
              </w:rPr>
              <w:t>қыстап</w:t>
            </w:r>
            <w:proofErr w:type="spellEnd"/>
            <w:r>
              <w:rPr>
                <w:sz w:val="20"/>
                <w:szCs w:val="20"/>
              </w:rPr>
              <w:t xml:space="preserve"> </w:t>
            </w:r>
            <w:proofErr w:type="spellStart"/>
            <w:r>
              <w:rPr>
                <w:sz w:val="20"/>
                <w:szCs w:val="20"/>
              </w:rPr>
              <w:t>шығу</w:t>
            </w:r>
            <w:proofErr w:type="spellEnd"/>
            <w:r>
              <w:rPr>
                <w:sz w:val="20"/>
                <w:szCs w:val="20"/>
              </w:rPr>
              <w:t xml:space="preserve"> </w:t>
            </w:r>
            <w:proofErr w:type="spellStart"/>
            <w:r>
              <w:rPr>
                <w:sz w:val="20"/>
                <w:szCs w:val="20"/>
              </w:rPr>
              <w:t>шұңқырлары</w:t>
            </w:r>
            <w:proofErr w:type="spellEnd"/>
            <w:r>
              <w:rPr>
                <w:sz w:val="20"/>
                <w:szCs w:val="20"/>
              </w:rPr>
              <w:t xml:space="preserve"> </w:t>
            </w:r>
            <w:proofErr w:type="spellStart"/>
            <w:r>
              <w:rPr>
                <w:sz w:val="20"/>
                <w:szCs w:val="20"/>
              </w:rPr>
              <w:t>бар</w:t>
            </w:r>
            <w:proofErr w:type="spellEnd"/>
            <w:r>
              <w:rPr>
                <w:sz w:val="20"/>
                <w:szCs w:val="20"/>
              </w:rPr>
              <w:t xml:space="preserve"> </w:t>
            </w:r>
            <w:proofErr w:type="spellStart"/>
            <w:r>
              <w:rPr>
                <w:sz w:val="20"/>
                <w:szCs w:val="20"/>
              </w:rPr>
              <w:t>аймақтарда</w:t>
            </w:r>
            <w:proofErr w:type="spellEnd"/>
            <w:r>
              <w:rPr>
                <w:sz w:val="20"/>
                <w:szCs w:val="20"/>
              </w:rPr>
              <w:t xml:space="preserve"> </w:t>
            </w:r>
            <w:proofErr w:type="spellStart"/>
            <w:r>
              <w:rPr>
                <w:sz w:val="20"/>
                <w:szCs w:val="20"/>
              </w:rPr>
              <w:t>су</w:t>
            </w:r>
            <w:proofErr w:type="spellEnd"/>
            <w:r>
              <w:rPr>
                <w:sz w:val="20"/>
                <w:szCs w:val="20"/>
              </w:rPr>
              <w:t xml:space="preserve"> </w:t>
            </w:r>
            <w:proofErr w:type="spellStart"/>
            <w:r>
              <w:rPr>
                <w:sz w:val="20"/>
                <w:szCs w:val="20"/>
              </w:rPr>
              <w:t>алу</w:t>
            </w:r>
            <w:proofErr w:type="spellEnd"/>
            <w:r>
              <w:rPr>
                <w:sz w:val="20"/>
                <w:szCs w:val="20"/>
              </w:rPr>
              <w:t xml:space="preserve"> </w:t>
            </w:r>
            <w:proofErr w:type="spellStart"/>
            <w:r>
              <w:rPr>
                <w:sz w:val="20"/>
                <w:szCs w:val="20"/>
              </w:rPr>
              <w:t>орындарын</w:t>
            </w:r>
            <w:proofErr w:type="spellEnd"/>
            <w:r>
              <w:rPr>
                <w:sz w:val="20"/>
                <w:szCs w:val="20"/>
              </w:rPr>
              <w:t xml:space="preserve"> </w:t>
            </w:r>
            <w:proofErr w:type="spellStart"/>
            <w:r>
              <w:rPr>
                <w:sz w:val="20"/>
                <w:szCs w:val="20"/>
              </w:rPr>
              <w:t>орналастырмау</w:t>
            </w:r>
            <w:proofErr w:type="spellEnd"/>
            <w:r>
              <w:rPr>
                <w:sz w:val="20"/>
                <w:szCs w:val="20"/>
              </w:rPr>
              <w:t>;</w:t>
            </w:r>
            <w:r>
              <w:rPr>
                <w:sz w:val="20"/>
                <w:szCs w:val="20"/>
              </w:rPr>
              <w:br/>
              <w:t xml:space="preserve">2. </w:t>
            </w:r>
            <w:proofErr w:type="spellStart"/>
            <w:r>
              <w:rPr>
                <w:sz w:val="20"/>
                <w:szCs w:val="20"/>
              </w:rPr>
              <w:t>Жас</w:t>
            </w:r>
            <w:proofErr w:type="spellEnd"/>
            <w:r>
              <w:rPr>
                <w:sz w:val="20"/>
                <w:szCs w:val="20"/>
              </w:rPr>
              <w:t xml:space="preserve"> </w:t>
            </w:r>
            <w:proofErr w:type="spellStart"/>
            <w:r>
              <w:rPr>
                <w:sz w:val="20"/>
                <w:szCs w:val="20"/>
              </w:rPr>
              <w:t>балықтардың</w:t>
            </w:r>
            <w:proofErr w:type="spellEnd"/>
            <w:r>
              <w:rPr>
                <w:sz w:val="20"/>
                <w:szCs w:val="20"/>
              </w:rPr>
              <w:t xml:space="preserve"> </w:t>
            </w:r>
            <w:proofErr w:type="spellStart"/>
            <w:r>
              <w:rPr>
                <w:sz w:val="20"/>
                <w:szCs w:val="20"/>
              </w:rPr>
              <w:t>қоректену</w:t>
            </w:r>
            <w:proofErr w:type="spellEnd"/>
            <w:r>
              <w:rPr>
                <w:sz w:val="20"/>
                <w:szCs w:val="20"/>
              </w:rPr>
              <w:t xml:space="preserve"> </w:t>
            </w:r>
            <w:proofErr w:type="spellStart"/>
            <w:r>
              <w:rPr>
                <w:sz w:val="20"/>
                <w:szCs w:val="20"/>
              </w:rPr>
              <w:t>және</w:t>
            </w:r>
            <w:proofErr w:type="spellEnd"/>
            <w:r>
              <w:rPr>
                <w:sz w:val="20"/>
                <w:szCs w:val="20"/>
              </w:rPr>
              <w:t xml:space="preserve"> </w:t>
            </w:r>
            <w:proofErr w:type="spellStart"/>
            <w:r>
              <w:rPr>
                <w:sz w:val="20"/>
                <w:szCs w:val="20"/>
              </w:rPr>
              <w:t>көші-қон</w:t>
            </w:r>
            <w:proofErr w:type="spellEnd"/>
            <w:r>
              <w:rPr>
                <w:sz w:val="20"/>
                <w:szCs w:val="20"/>
              </w:rPr>
              <w:t xml:space="preserve"> </w:t>
            </w:r>
            <w:proofErr w:type="spellStart"/>
            <w:r>
              <w:rPr>
                <w:sz w:val="20"/>
                <w:szCs w:val="20"/>
              </w:rPr>
              <w:t>бағыттарында</w:t>
            </w:r>
            <w:proofErr w:type="spellEnd"/>
            <w:r>
              <w:rPr>
                <w:sz w:val="20"/>
                <w:szCs w:val="20"/>
              </w:rPr>
              <w:t xml:space="preserve"> </w:t>
            </w:r>
            <w:proofErr w:type="spellStart"/>
            <w:r>
              <w:rPr>
                <w:sz w:val="20"/>
                <w:szCs w:val="20"/>
              </w:rPr>
              <w:t>су</w:t>
            </w:r>
            <w:proofErr w:type="spellEnd"/>
            <w:r>
              <w:rPr>
                <w:sz w:val="20"/>
                <w:szCs w:val="20"/>
              </w:rPr>
              <w:t xml:space="preserve"> </w:t>
            </w:r>
            <w:proofErr w:type="spellStart"/>
            <w:r>
              <w:rPr>
                <w:sz w:val="20"/>
                <w:szCs w:val="20"/>
              </w:rPr>
              <w:t>алуды</w:t>
            </w:r>
            <w:proofErr w:type="spellEnd"/>
            <w:r>
              <w:rPr>
                <w:sz w:val="20"/>
                <w:szCs w:val="20"/>
              </w:rPr>
              <w:t xml:space="preserve"> </w:t>
            </w:r>
            <w:proofErr w:type="spellStart"/>
            <w:r>
              <w:rPr>
                <w:sz w:val="20"/>
                <w:szCs w:val="20"/>
              </w:rPr>
              <w:t>шектеу</w:t>
            </w:r>
            <w:proofErr w:type="spellEnd"/>
            <w:r>
              <w:rPr>
                <w:sz w:val="20"/>
                <w:szCs w:val="20"/>
              </w:rPr>
              <w:t>;</w:t>
            </w:r>
            <w:r>
              <w:rPr>
                <w:sz w:val="20"/>
                <w:szCs w:val="20"/>
              </w:rPr>
              <w:br/>
              <w:t xml:space="preserve">3. </w:t>
            </w:r>
            <w:proofErr w:type="spellStart"/>
            <w:r>
              <w:rPr>
                <w:sz w:val="20"/>
                <w:szCs w:val="20"/>
              </w:rPr>
              <w:t>Іңір</w:t>
            </w:r>
            <w:proofErr w:type="spellEnd"/>
            <w:r>
              <w:rPr>
                <w:sz w:val="20"/>
                <w:szCs w:val="20"/>
              </w:rPr>
              <w:t xml:space="preserve"> </w:t>
            </w:r>
            <w:proofErr w:type="spellStart"/>
            <w:r>
              <w:rPr>
                <w:sz w:val="20"/>
                <w:szCs w:val="20"/>
              </w:rPr>
              <w:t>мен</w:t>
            </w:r>
            <w:proofErr w:type="spellEnd"/>
            <w:r>
              <w:rPr>
                <w:sz w:val="20"/>
                <w:szCs w:val="20"/>
              </w:rPr>
              <w:t xml:space="preserve"> </w:t>
            </w:r>
            <w:proofErr w:type="spellStart"/>
            <w:r>
              <w:rPr>
                <w:sz w:val="20"/>
                <w:szCs w:val="20"/>
              </w:rPr>
              <w:t>түнгі</w:t>
            </w:r>
            <w:proofErr w:type="spellEnd"/>
            <w:r>
              <w:rPr>
                <w:sz w:val="20"/>
                <w:szCs w:val="20"/>
              </w:rPr>
              <w:t xml:space="preserve"> </w:t>
            </w:r>
            <w:proofErr w:type="spellStart"/>
            <w:r>
              <w:rPr>
                <w:sz w:val="20"/>
                <w:szCs w:val="20"/>
              </w:rPr>
              <w:t>уақытта</w:t>
            </w:r>
            <w:proofErr w:type="spellEnd"/>
            <w:r>
              <w:rPr>
                <w:sz w:val="20"/>
                <w:szCs w:val="20"/>
              </w:rPr>
              <w:t xml:space="preserve"> </w:t>
            </w:r>
            <w:proofErr w:type="spellStart"/>
            <w:r>
              <w:rPr>
                <w:sz w:val="20"/>
                <w:szCs w:val="20"/>
              </w:rPr>
              <w:t>су</w:t>
            </w:r>
            <w:proofErr w:type="spellEnd"/>
            <w:r>
              <w:rPr>
                <w:sz w:val="20"/>
                <w:szCs w:val="20"/>
              </w:rPr>
              <w:t xml:space="preserve"> </w:t>
            </w:r>
            <w:proofErr w:type="spellStart"/>
            <w:r>
              <w:rPr>
                <w:sz w:val="20"/>
                <w:szCs w:val="20"/>
              </w:rPr>
              <w:t>алуға</w:t>
            </w:r>
            <w:proofErr w:type="spellEnd"/>
            <w:r>
              <w:rPr>
                <w:sz w:val="20"/>
                <w:szCs w:val="20"/>
              </w:rPr>
              <w:t xml:space="preserve"> </w:t>
            </w:r>
            <w:proofErr w:type="spellStart"/>
            <w:r>
              <w:rPr>
                <w:sz w:val="20"/>
                <w:szCs w:val="20"/>
              </w:rPr>
              <w:t>шектеу</w:t>
            </w:r>
            <w:proofErr w:type="spellEnd"/>
            <w:r>
              <w:rPr>
                <w:sz w:val="20"/>
                <w:szCs w:val="20"/>
              </w:rPr>
              <w:t xml:space="preserve"> </w:t>
            </w:r>
            <w:proofErr w:type="spellStart"/>
            <w:r>
              <w:rPr>
                <w:sz w:val="20"/>
                <w:szCs w:val="20"/>
              </w:rPr>
              <w:t>қою</w:t>
            </w:r>
            <w:proofErr w:type="spellEnd"/>
            <w:r>
              <w:rPr>
                <w:sz w:val="20"/>
                <w:szCs w:val="20"/>
              </w:rPr>
              <w:t>.</w:t>
            </w:r>
          </w:p>
        </w:tc>
      </w:tr>
      <w:tr w:rsidR="006B6003" w14:paraId="16B88079" w14:textId="77777777">
        <w:tc>
          <w:tcPr>
            <w:tcW w:w="2838" w:type="dxa"/>
          </w:tcPr>
          <w:p w14:paraId="322F16A4" w14:textId="77777777" w:rsidR="006B6003" w:rsidRDefault="00000000">
            <w:pPr>
              <w:pStyle w:val="TextinTable"/>
              <w:spacing w:line="240" w:lineRule="auto"/>
              <w:rPr>
                <w:color w:val="auto"/>
                <w:sz w:val="20"/>
                <w:szCs w:val="20"/>
              </w:rPr>
            </w:pPr>
            <w:proofErr w:type="spellStart"/>
            <w:r>
              <w:rPr>
                <w:color w:val="auto"/>
                <w:sz w:val="20"/>
                <w:szCs w:val="20"/>
              </w:rPr>
              <w:t>Құрылыс</w:t>
            </w:r>
            <w:proofErr w:type="spellEnd"/>
            <w:r>
              <w:rPr>
                <w:color w:val="auto"/>
                <w:sz w:val="20"/>
                <w:szCs w:val="20"/>
              </w:rPr>
              <w:t xml:space="preserve"> </w:t>
            </w:r>
            <w:proofErr w:type="spellStart"/>
            <w:r>
              <w:rPr>
                <w:color w:val="auto"/>
                <w:sz w:val="20"/>
                <w:szCs w:val="20"/>
              </w:rPr>
              <w:t>технологиялық</w:t>
            </w:r>
            <w:proofErr w:type="spellEnd"/>
            <w:r>
              <w:rPr>
                <w:color w:val="auto"/>
                <w:sz w:val="20"/>
                <w:szCs w:val="20"/>
              </w:rPr>
              <w:t xml:space="preserve"> </w:t>
            </w:r>
            <w:proofErr w:type="spellStart"/>
            <w:r>
              <w:rPr>
                <w:color w:val="auto"/>
                <w:sz w:val="20"/>
                <w:szCs w:val="20"/>
              </w:rPr>
              <w:t>процестері</w:t>
            </w:r>
            <w:proofErr w:type="spellEnd"/>
          </w:p>
        </w:tc>
        <w:tc>
          <w:tcPr>
            <w:tcW w:w="6877" w:type="dxa"/>
          </w:tcPr>
          <w:p w14:paraId="538454DD" w14:textId="77777777" w:rsidR="006B6003" w:rsidRDefault="00000000">
            <w:pPr>
              <w:pStyle w:val="Dash"/>
              <w:numPr>
                <w:ilvl w:val="0"/>
                <w:numId w:val="0"/>
              </w:numPr>
              <w:spacing w:line="240" w:lineRule="auto"/>
              <w:rPr>
                <w:color w:val="auto"/>
                <w:sz w:val="20"/>
                <w:szCs w:val="20"/>
              </w:rPr>
            </w:pPr>
            <w:r>
              <w:rPr>
                <w:color w:val="auto"/>
                <w:sz w:val="20"/>
                <w:szCs w:val="20"/>
                <w:lang w:val="kk-KZ"/>
              </w:rPr>
              <w:t xml:space="preserve">- </w:t>
            </w:r>
            <w:proofErr w:type="spellStart"/>
            <w:r>
              <w:rPr>
                <w:color w:val="auto"/>
                <w:sz w:val="20"/>
                <w:szCs w:val="20"/>
              </w:rPr>
              <w:t>Су</w:t>
            </w:r>
            <w:proofErr w:type="spellEnd"/>
            <w:r>
              <w:rPr>
                <w:color w:val="auto"/>
                <w:sz w:val="20"/>
                <w:szCs w:val="20"/>
              </w:rPr>
              <w:t xml:space="preserve"> </w:t>
            </w:r>
            <w:proofErr w:type="spellStart"/>
            <w:r>
              <w:rPr>
                <w:color w:val="auto"/>
                <w:sz w:val="20"/>
                <w:szCs w:val="20"/>
              </w:rPr>
              <w:t>қорғау</w:t>
            </w:r>
            <w:proofErr w:type="spellEnd"/>
            <w:r>
              <w:rPr>
                <w:color w:val="auto"/>
                <w:sz w:val="20"/>
                <w:szCs w:val="20"/>
              </w:rPr>
              <w:t xml:space="preserve"> </w:t>
            </w:r>
            <w:proofErr w:type="spellStart"/>
            <w:r>
              <w:rPr>
                <w:color w:val="auto"/>
                <w:sz w:val="20"/>
                <w:szCs w:val="20"/>
              </w:rPr>
              <w:t>аймақтарында</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өзен</w:t>
            </w:r>
            <w:proofErr w:type="spellEnd"/>
            <w:r>
              <w:rPr>
                <w:color w:val="auto"/>
                <w:sz w:val="20"/>
                <w:szCs w:val="20"/>
              </w:rPr>
              <w:t xml:space="preserve"> </w:t>
            </w:r>
            <w:proofErr w:type="spellStart"/>
            <w:r>
              <w:rPr>
                <w:color w:val="auto"/>
                <w:sz w:val="20"/>
                <w:szCs w:val="20"/>
              </w:rPr>
              <w:t>жағалауларында</w:t>
            </w:r>
            <w:proofErr w:type="spellEnd"/>
            <w:r>
              <w:rPr>
                <w:color w:val="auto"/>
                <w:sz w:val="20"/>
                <w:szCs w:val="20"/>
              </w:rPr>
              <w:t xml:space="preserve"> </w:t>
            </w:r>
            <w:proofErr w:type="spellStart"/>
            <w:r>
              <w:rPr>
                <w:color w:val="auto"/>
                <w:sz w:val="20"/>
                <w:szCs w:val="20"/>
              </w:rPr>
              <w:t>техниканы</w:t>
            </w:r>
            <w:proofErr w:type="spellEnd"/>
            <w:r>
              <w:rPr>
                <w:color w:val="auto"/>
                <w:sz w:val="20"/>
                <w:szCs w:val="20"/>
              </w:rPr>
              <w:t xml:space="preserve"> </w:t>
            </w:r>
            <w:proofErr w:type="spellStart"/>
            <w:r>
              <w:rPr>
                <w:color w:val="auto"/>
                <w:sz w:val="20"/>
                <w:szCs w:val="20"/>
              </w:rPr>
              <w:t>жууға</w:t>
            </w:r>
            <w:proofErr w:type="spellEnd"/>
            <w:r>
              <w:rPr>
                <w:color w:val="auto"/>
                <w:sz w:val="20"/>
                <w:szCs w:val="20"/>
              </w:rPr>
              <w:t xml:space="preserve"> </w:t>
            </w:r>
            <w:proofErr w:type="spellStart"/>
            <w:r>
              <w:rPr>
                <w:color w:val="auto"/>
                <w:sz w:val="20"/>
                <w:szCs w:val="20"/>
              </w:rPr>
              <w:t>тыйым</w:t>
            </w:r>
            <w:proofErr w:type="spellEnd"/>
            <w:r>
              <w:rPr>
                <w:color w:val="auto"/>
                <w:sz w:val="20"/>
                <w:szCs w:val="20"/>
              </w:rPr>
              <w:t xml:space="preserve"> </w:t>
            </w:r>
            <w:proofErr w:type="spellStart"/>
            <w:r>
              <w:rPr>
                <w:color w:val="auto"/>
                <w:sz w:val="20"/>
                <w:szCs w:val="20"/>
              </w:rPr>
              <w:t>салынады</w:t>
            </w:r>
            <w:proofErr w:type="spellEnd"/>
            <w:r>
              <w:rPr>
                <w:color w:val="auto"/>
                <w:sz w:val="20"/>
                <w:szCs w:val="20"/>
              </w:rPr>
              <w:t>.</w:t>
            </w:r>
            <w:r>
              <w:rPr>
                <w:color w:val="auto"/>
                <w:sz w:val="20"/>
                <w:szCs w:val="20"/>
              </w:rPr>
              <w:br/>
              <w:t xml:space="preserve">- </w:t>
            </w:r>
            <w:proofErr w:type="spellStart"/>
            <w:r>
              <w:rPr>
                <w:color w:val="auto"/>
                <w:sz w:val="20"/>
                <w:szCs w:val="20"/>
              </w:rPr>
              <w:t>Құрылыс</w:t>
            </w:r>
            <w:proofErr w:type="spellEnd"/>
            <w:r>
              <w:rPr>
                <w:color w:val="auto"/>
                <w:sz w:val="20"/>
                <w:szCs w:val="20"/>
              </w:rPr>
              <w:t xml:space="preserve"> </w:t>
            </w:r>
            <w:proofErr w:type="spellStart"/>
            <w:r>
              <w:rPr>
                <w:color w:val="auto"/>
                <w:sz w:val="20"/>
                <w:szCs w:val="20"/>
              </w:rPr>
              <w:t>барысында</w:t>
            </w:r>
            <w:proofErr w:type="spellEnd"/>
            <w:r>
              <w:rPr>
                <w:color w:val="auto"/>
                <w:sz w:val="20"/>
                <w:szCs w:val="20"/>
              </w:rPr>
              <w:t xml:space="preserve"> </w:t>
            </w:r>
            <w:proofErr w:type="spellStart"/>
            <w:r>
              <w:rPr>
                <w:color w:val="auto"/>
                <w:sz w:val="20"/>
                <w:szCs w:val="20"/>
              </w:rPr>
              <w:t>жанармай</w:t>
            </w:r>
            <w:proofErr w:type="spellEnd"/>
            <w:r>
              <w:rPr>
                <w:color w:val="auto"/>
                <w:sz w:val="20"/>
                <w:szCs w:val="20"/>
              </w:rPr>
              <w:t xml:space="preserve"> </w:t>
            </w:r>
            <w:proofErr w:type="spellStart"/>
            <w:r>
              <w:rPr>
                <w:color w:val="auto"/>
                <w:sz w:val="20"/>
                <w:szCs w:val="20"/>
              </w:rPr>
              <w:t>мен</w:t>
            </w:r>
            <w:proofErr w:type="spellEnd"/>
            <w:r>
              <w:rPr>
                <w:color w:val="auto"/>
                <w:sz w:val="20"/>
                <w:szCs w:val="20"/>
              </w:rPr>
              <w:t xml:space="preserve"> </w:t>
            </w:r>
            <w:proofErr w:type="spellStart"/>
            <w:r>
              <w:rPr>
                <w:color w:val="auto"/>
                <w:sz w:val="20"/>
                <w:szCs w:val="20"/>
              </w:rPr>
              <w:t>майлау</w:t>
            </w:r>
            <w:proofErr w:type="spellEnd"/>
            <w:r>
              <w:rPr>
                <w:color w:val="auto"/>
                <w:sz w:val="20"/>
                <w:szCs w:val="20"/>
              </w:rPr>
              <w:t xml:space="preserve"> </w:t>
            </w:r>
            <w:proofErr w:type="spellStart"/>
            <w:r>
              <w:rPr>
                <w:color w:val="auto"/>
                <w:sz w:val="20"/>
                <w:szCs w:val="20"/>
              </w:rPr>
              <w:t>материалдарын</w:t>
            </w:r>
            <w:proofErr w:type="spellEnd"/>
            <w:r>
              <w:rPr>
                <w:color w:val="auto"/>
                <w:sz w:val="20"/>
                <w:szCs w:val="20"/>
              </w:rPr>
              <w:t xml:space="preserve"> </w:t>
            </w:r>
            <w:proofErr w:type="spellStart"/>
            <w:r>
              <w:rPr>
                <w:color w:val="auto"/>
                <w:sz w:val="20"/>
                <w:szCs w:val="20"/>
              </w:rPr>
              <w:t>төгуге</w:t>
            </w:r>
            <w:proofErr w:type="spellEnd"/>
            <w:r>
              <w:rPr>
                <w:color w:val="auto"/>
                <w:sz w:val="20"/>
                <w:szCs w:val="20"/>
              </w:rPr>
              <w:t xml:space="preserve"> </w:t>
            </w:r>
            <w:proofErr w:type="spellStart"/>
            <w:r>
              <w:rPr>
                <w:color w:val="auto"/>
                <w:sz w:val="20"/>
                <w:szCs w:val="20"/>
              </w:rPr>
              <w:t>жол</w:t>
            </w:r>
            <w:proofErr w:type="spellEnd"/>
            <w:r>
              <w:rPr>
                <w:color w:val="auto"/>
                <w:sz w:val="20"/>
                <w:szCs w:val="20"/>
              </w:rPr>
              <w:t xml:space="preserve"> </w:t>
            </w:r>
            <w:proofErr w:type="spellStart"/>
            <w:r>
              <w:rPr>
                <w:color w:val="auto"/>
                <w:sz w:val="20"/>
                <w:szCs w:val="20"/>
              </w:rPr>
              <w:t>бермеу</w:t>
            </w:r>
            <w:proofErr w:type="spellEnd"/>
            <w:r>
              <w:rPr>
                <w:color w:val="auto"/>
                <w:sz w:val="20"/>
                <w:szCs w:val="20"/>
              </w:rPr>
              <w:t xml:space="preserve">, </w:t>
            </w:r>
            <w:proofErr w:type="spellStart"/>
            <w:r>
              <w:rPr>
                <w:color w:val="auto"/>
                <w:sz w:val="20"/>
                <w:szCs w:val="20"/>
              </w:rPr>
              <w:t>құю</w:t>
            </w:r>
            <w:proofErr w:type="spellEnd"/>
            <w:r>
              <w:rPr>
                <w:color w:val="auto"/>
                <w:sz w:val="20"/>
                <w:szCs w:val="20"/>
              </w:rPr>
              <w:t xml:space="preserve"> </w:t>
            </w:r>
            <w:proofErr w:type="spellStart"/>
            <w:r>
              <w:rPr>
                <w:color w:val="auto"/>
                <w:sz w:val="20"/>
                <w:szCs w:val="20"/>
              </w:rPr>
              <w:t>жұмыстарына</w:t>
            </w:r>
            <w:proofErr w:type="spellEnd"/>
            <w:r>
              <w:rPr>
                <w:color w:val="auto"/>
                <w:sz w:val="20"/>
                <w:szCs w:val="20"/>
              </w:rPr>
              <w:t xml:space="preserve"> </w:t>
            </w:r>
            <w:proofErr w:type="spellStart"/>
            <w:r>
              <w:rPr>
                <w:color w:val="auto"/>
                <w:sz w:val="20"/>
                <w:szCs w:val="20"/>
              </w:rPr>
              <w:t>тыйым</w:t>
            </w:r>
            <w:proofErr w:type="spellEnd"/>
            <w:r>
              <w:rPr>
                <w:color w:val="auto"/>
                <w:sz w:val="20"/>
                <w:szCs w:val="20"/>
              </w:rPr>
              <w:t xml:space="preserve"> </w:t>
            </w:r>
            <w:proofErr w:type="spellStart"/>
            <w:r>
              <w:rPr>
                <w:color w:val="auto"/>
                <w:sz w:val="20"/>
                <w:szCs w:val="20"/>
              </w:rPr>
              <w:t>салу</w:t>
            </w:r>
            <w:proofErr w:type="spellEnd"/>
            <w:r>
              <w:rPr>
                <w:color w:val="auto"/>
                <w:sz w:val="20"/>
                <w:szCs w:val="20"/>
              </w:rPr>
              <w:t>.</w:t>
            </w:r>
            <w:r>
              <w:rPr>
                <w:color w:val="auto"/>
                <w:sz w:val="20"/>
                <w:szCs w:val="20"/>
              </w:rPr>
              <w:br/>
              <w:t xml:space="preserve">- </w:t>
            </w:r>
            <w:proofErr w:type="spellStart"/>
            <w:r>
              <w:rPr>
                <w:color w:val="auto"/>
                <w:sz w:val="20"/>
                <w:szCs w:val="20"/>
              </w:rPr>
              <w:t>Құрылыс</w:t>
            </w:r>
            <w:proofErr w:type="spellEnd"/>
            <w:r>
              <w:rPr>
                <w:color w:val="auto"/>
                <w:sz w:val="20"/>
                <w:szCs w:val="20"/>
              </w:rPr>
              <w:t xml:space="preserve"> </w:t>
            </w:r>
            <w:proofErr w:type="spellStart"/>
            <w:r>
              <w:rPr>
                <w:color w:val="auto"/>
                <w:sz w:val="20"/>
                <w:szCs w:val="20"/>
              </w:rPr>
              <w:t>бригадаларынан</w:t>
            </w:r>
            <w:proofErr w:type="spellEnd"/>
            <w:r>
              <w:rPr>
                <w:color w:val="auto"/>
                <w:sz w:val="20"/>
                <w:szCs w:val="20"/>
              </w:rPr>
              <w:t xml:space="preserve"> </w:t>
            </w:r>
            <w:proofErr w:type="spellStart"/>
            <w:r>
              <w:rPr>
                <w:color w:val="auto"/>
                <w:sz w:val="20"/>
                <w:szCs w:val="20"/>
              </w:rPr>
              <w:t>қатты</w:t>
            </w:r>
            <w:proofErr w:type="spellEnd"/>
            <w:r>
              <w:rPr>
                <w:color w:val="auto"/>
                <w:sz w:val="20"/>
                <w:szCs w:val="20"/>
              </w:rPr>
              <w:t xml:space="preserve"> </w:t>
            </w:r>
            <w:proofErr w:type="spellStart"/>
            <w:r>
              <w:rPr>
                <w:color w:val="auto"/>
                <w:sz w:val="20"/>
                <w:szCs w:val="20"/>
              </w:rPr>
              <w:t>тұрмыстық</w:t>
            </w:r>
            <w:proofErr w:type="spellEnd"/>
            <w:r>
              <w:rPr>
                <w:color w:val="auto"/>
                <w:sz w:val="20"/>
                <w:szCs w:val="20"/>
              </w:rPr>
              <w:t xml:space="preserve"> </w:t>
            </w:r>
            <w:proofErr w:type="spellStart"/>
            <w:r>
              <w:rPr>
                <w:color w:val="auto"/>
                <w:sz w:val="20"/>
                <w:szCs w:val="20"/>
              </w:rPr>
              <w:t>қалдықтарды</w:t>
            </w:r>
            <w:proofErr w:type="spellEnd"/>
            <w:r>
              <w:rPr>
                <w:color w:val="auto"/>
                <w:sz w:val="20"/>
                <w:szCs w:val="20"/>
              </w:rPr>
              <w:t xml:space="preserve"> </w:t>
            </w:r>
            <w:proofErr w:type="spellStart"/>
            <w:r>
              <w:rPr>
                <w:color w:val="auto"/>
                <w:sz w:val="20"/>
                <w:szCs w:val="20"/>
              </w:rPr>
              <w:t>уақтылы</w:t>
            </w:r>
            <w:proofErr w:type="spellEnd"/>
            <w:r>
              <w:rPr>
                <w:color w:val="auto"/>
                <w:sz w:val="20"/>
                <w:szCs w:val="20"/>
              </w:rPr>
              <w:t xml:space="preserve"> </w:t>
            </w:r>
            <w:proofErr w:type="spellStart"/>
            <w:r>
              <w:rPr>
                <w:color w:val="auto"/>
                <w:sz w:val="20"/>
                <w:szCs w:val="20"/>
              </w:rPr>
              <w:t>шығарып</w:t>
            </w:r>
            <w:proofErr w:type="spellEnd"/>
            <w:r>
              <w:rPr>
                <w:color w:val="auto"/>
                <w:sz w:val="20"/>
                <w:szCs w:val="20"/>
              </w:rPr>
              <w:t xml:space="preserve"> </w:t>
            </w:r>
            <w:proofErr w:type="spellStart"/>
            <w:r>
              <w:rPr>
                <w:color w:val="auto"/>
                <w:sz w:val="20"/>
                <w:szCs w:val="20"/>
              </w:rPr>
              <w:t>отыруды</w:t>
            </w:r>
            <w:proofErr w:type="spellEnd"/>
            <w:r>
              <w:rPr>
                <w:color w:val="auto"/>
                <w:sz w:val="20"/>
                <w:szCs w:val="20"/>
              </w:rPr>
              <w:t xml:space="preserve"> </w:t>
            </w:r>
            <w:proofErr w:type="spellStart"/>
            <w:r>
              <w:rPr>
                <w:color w:val="auto"/>
                <w:sz w:val="20"/>
                <w:szCs w:val="20"/>
              </w:rPr>
              <w:t>ұйымдастыру</w:t>
            </w:r>
            <w:proofErr w:type="spellEnd"/>
            <w:r>
              <w:rPr>
                <w:color w:val="auto"/>
                <w:sz w:val="20"/>
                <w:szCs w:val="20"/>
              </w:rPr>
              <w:t>.</w:t>
            </w:r>
            <w:r>
              <w:rPr>
                <w:color w:val="auto"/>
                <w:sz w:val="20"/>
                <w:szCs w:val="20"/>
              </w:rPr>
              <w:br/>
              <w:t xml:space="preserve">- </w:t>
            </w:r>
            <w:proofErr w:type="spellStart"/>
            <w:r>
              <w:rPr>
                <w:color w:val="auto"/>
                <w:sz w:val="20"/>
                <w:szCs w:val="20"/>
              </w:rPr>
              <w:t>Уақытша</w:t>
            </w:r>
            <w:proofErr w:type="spellEnd"/>
            <w:r>
              <w:rPr>
                <w:color w:val="auto"/>
                <w:sz w:val="20"/>
                <w:szCs w:val="20"/>
              </w:rPr>
              <w:t xml:space="preserve"> </w:t>
            </w:r>
            <w:proofErr w:type="spellStart"/>
            <w:r>
              <w:rPr>
                <w:color w:val="auto"/>
                <w:sz w:val="20"/>
                <w:szCs w:val="20"/>
              </w:rPr>
              <w:t>тұрмыстық</w:t>
            </w:r>
            <w:proofErr w:type="spellEnd"/>
            <w:r>
              <w:rPr>
                <w:color w:val="auto"/>
                <w:sz w:val="20"/>
                <w:szCs w:val="20"/>
              </w:rPr>
              <w:t xml:space="preserve"> </w:t>
            </w:r>
            <w:proofErr w:type="spellStart"/>
            <w:r>
              <w:rPr>
                <w:color w:val="auto"/>
                <w:sz w:val="20"/>
                <w:szCs w:val="20"/>
              </w:rPr>
              <w:t>үй-жайларды</w:t>
            </w:r>
            <w:proofErr w:type="spellEnd"/>
            <w:r>
              <w:rPr>
                <w:color w:val="auto"/>
                <w:sz w:val="20"/>
                <w:szCs w:val="20"/>
              </w:rPr>
              <w:t xml:space="preserve"> </w:t>
            </w:r>
            <w:proofErr w:type="spellStart"/>
            <w:r>
              <w:rPr>
                <w:color w:val="auto"/>
                <w:sz w:val="20"/>
                <w:szCs w:val="20"/>
              </w:rPr>
              <w:t>су</w:t>
            </w:r>
            <w:proofErr w:type="spellEnd"/>
            <w:r>
              <w:rPr>
                <w:color w:val="auto"/>
                <w:sz w:val="20"/>
                <w:szCs w:val="20"/>
              </w:rPr>
              <w:t xml:space="preserve"> </w:t>
            </w:r>
            <w:proofErr w:type="spellStart"/>
            <w:r>
              <w:rPr>
                <w:color w:val="auto"/>
                <w:sz w:val="20"/>
                <w:szCs w:val="20"/>
              </w:rPr>
              <w:t>қорғау</w:t>
            </w:r>
            <w:proofErr w:type="spellEnd"/>
            <w:r>
              <w:rPr>
                <w:color w:val="auto"/>
                <w:sz w:val="20"/>
                <w:szCs w:val="20"/>
              </w:rPr>
              <w:t xml:space="preserve"> </w:t>
            </w:r>
            <w:proofErr w:type="spellStart"/>
            <w:r>
              <w:rPr>
                <w:color w:val="auto"/>
                <w:sz w:val="20"/>
                <w:szCs w:val="20"/>
              </w:rPr>
              <w:t>аймақтарынан</w:t>
            </w:r>
            <w:proofErr w:type="spellEnd"/>
            <w:r>
              <w:rPr>
                <w:color w:val="auto"/>
                <w:sz w:val="20"/>
                <w:szCs w:val="20"/>
              </w:rPr>
              <w:t xml:space="preserve"> </w:t>
            </w:r>
            <w:proofErr w:type="spellStart"/>
            <w:r>
              <w:rPr>
                <w:color w:val="auto"/>
                <w:sz w:val="20"/>
                <w:szCs w:val="20"/>
              </w:rPr>
              <w:t>тыс</w:t>
            </w:r>
            <w:proofErr w:type="spellEnd"/>
            <w:r>
              <w:rPr>
                <w:color w:val="auto"/>
                <w:sz w:val="20"/>
                <w:szCs w:val="20"/>
              </w:rPr>
              <w:t xml:space="preserve"> </w:t>
            </w:r>
            <w:proofErr w:type="spellStart"/>
            <w:r>
              <w:rPr>
                <w:color w:val="auto"/>
                <w:sz w:val="20"/>
                <w:szCs w:val="20"/>
              </w:rPr>
              <w:t>орналастыру</w:t>
            </w:r>
            <w:proofErr w:type="spellEnd"/>
            <w:r>
              <w:rPr>
                <w:color w:val="auto"/>
                <w:sz w:val="20"/>
                <w:szCs w:val="20"/>
              </w:rPr>
              <w:t>.</w:t>
            </w:r>
            <w:r>
              <w:rPr>
                <w:color w:val="auto"/>
                <w:sz w:val="20"/>
                <w:szCs w:val="20"/>
              </w:rPr>
              <w:br/>
              <w:t xml:space="preserve">- </w:t>
            </w:r>
            <w:proofErr w:type="spellStart"/>
            <w:r>
              <w:rPr>
                <w:color w:val="auto"/>
                <w:sz w:val="20"/>
                <w:szCs w:val="20"/>
              </w:rPr>
              <w:t>Сарқынды</w:t>
            </w:r>
            <w:proofErr w:type="spellEnd"/>
            <w:r>
              <w:rPr>
                <w:color w:val="auto"/>
                <w:sz w:val="20"/>
                <w:szCs w:val="20"/>
              </w:rPr>
              <w:t xml:space="preserve"> </w:t>
            </w:r>
            <w:proofErr w:type="spellStart"/>
            <w:r>
              <w:rPr>
                <w:color w:val="auto"/>
                <w:sz w:val="20"/>
                <w:szCs w:val="20"/>
              </w:rPr>
              <w:t>суларды</w:t>
            </w:r>
            <w:proofErr w:type="spellEnd"/>
            <w:r>
              <w:rPr>
                <w:color w:val="auto"/>
                <w:sz w:val="20"/>
                <w:szCs w:val="20"/>
              </w:rPr>
              <w:t xml:space="preserve"> </w:t>
            </w:r>
            <w:proofErr w:type="spellStart"/>
            <w:r>
              <w:rPr>
                <w:color w:val="auto"/>
                <w:sz w:val="20"/>
                <w:szCs w:val="20"/>
              </w:rPr>
              <w:t>өзен</w:t>
            </w:r>
            <w:proofErr w:type="spellEnd"/>
            <w:r>
              <w:rPr>
                <w:color w:val="auto"/>
                <w:sz w:val="20"/>
                <w:szCs w:val="20"/>
              </w:rPr>
              <w:t xml:space="preserve"> </w:t>
            </w:r>
            <w:proofErr w:type="spellStart"/>
            <w:r>
              <w:rPr>
                <w:color w:val="auto"/>
                <w:sz w:val="20"/>
                <w:szCs w:val="20"/>
              </w:rPr>
              <w:t>арналарына</w:t>
            </w:r>
            <w:proofErr w:type="spellEnd"/>
            <w:r>
              <w:rPr>
                <w:color w:val="auto"/>
                <w:sz w:val="20"/>
                <w:szCs w:val="20"/>
              </w:rPr>
              <w:t xml:space="preserve"> </w:t>
            </w:r>
            <w:proofErr w:type="spellStart"/>
            <w:r>
              <w:rPr>
                <w:color w:val="auto"/>
                <w:sz w:val="20"/>
                <w:szCs w:val="20"/>
              </w:rPr>
              <w:t>ағызуға</w:t>
            </w:r>
            <w:proofErr w:type="spellEnd"/>
            <w:r>
              <w:rPr>
                <w:color w:val="auto"/>
                <w:sz w:val="20"/>
                <w:szCs w:val="20"/>
              </w:rPr>
              <w:t xml:space="preserve"> </w:t>
            </w:r>
            <w:proofErr w:type="spellStart"/>
            <w:r>
              <w:rPr>
                <w:color w:val="auto"/>
                <w:sz w:val="20"/>
                <w:szCs w:val="20"/>
              </w:rPr>
              <w:t>тыйым</w:t>
            </w:r>
            <w:proofErr w:type="spellEnd"/>
            <w:r>
              <w:rPr>
                <w:color w:val="auto"/>
                <w:sz w:val="20"/>
                <w:szCs w:val="20"/>
              </w:rPr>
              <w:t xml:space="preserve"> </w:t>
            </w:r>
            <w:proofErr w:type="spellStart"/>
            <w:r>
              <w:rPr>
                <w:color w:val="auto"/>
                <w:sz w:val="20"/>
                <w:szCs w:val="20"/>
              </w:rPr>
              <w:t>салынады</w:t>
            </w:r>
            <w:proofErr w:type="spellEnd"/>
            <w:r>
              <w:rPr>
                <w:color w:val="auto"/>
                <w:sz w:val="20"/>
                <w:szCs w:val="20"/>
              </w:rPr>
              <w:t>.</w:t>
            </w:r>
          </w:p>
        </w:tc>
      </w:tr>
    </w:tbl>
    <w:p w14:paraId="3F2561CC" w14:textId="77777777" w:rsidR="006B6003" w:rsidRDefault="006B6003">
      <w:pPr>
        <w:pStyle w:val="41"/>
        <w:numPr>
          <w:ilvl w:val="3"/>
          <w:numId w:val="0"/>
        </w:numPr>
        <w:ind w:left="36"/>
        <w:rPr>
          <w:lang w:val="en-GB"/>
        </w:rPr>
      </w:pPr>
      <w:bookmarkStart w:id="1849" w:name="_Toc210339062"/>
      <w:bookmarkStart w:id="1850" w:name="_Toc169094795"/>
      <w:bookmarkStart w:id="1851" w:name="_Toc208974685"/>
      <w:bookmarkStart w:id="1852" w:name="_Toc208973879"/>
      <w:bookmarkStart w:id="1853" w:name="_Toc208974279"/>
      <w:bookmarkStart w:id="1854" w:name="_Toc208974482"/>
      <w:bookmarkStart w:id="1855" w:name="_Toc208974079"/>
    </w:p>
    <w:p w14:paraId="18259FA9" w14:textId="77777777" w:rsidR="006B6003" w:rsidRDefault="00000000">
      <w:pPr>
        <w:pStyle w:val="31"/>
        <w:keepNext w:val="0"/>
        <w:keepLines w:val="0"/>
        <w:numPr>
          <w:ilvl w:val="2"/>
          <w:numId w:val="0"/>
        </w:numPr>
      </w:pPr>
      <w:bookmarkStart w:id="1856" w:name="_Toc210339063"/>
      <w:bookmarkEnd w:id="1849"/>
      <w:bookmarkEnd w:id="1850"/>
      <w:bookmarkEnd w:id="1851"/>
      <w:bookmarkEnd w:id="1852"/>
      <w:bookmarkEnd w:id="1853"/>
      <w:bookmarkEnd w:id="1854"/>
      <w:bookmarkEnd w:id="1855"/>
      <w:r>
        <w:rPr>
          <w:rStyle w:val="ad"/>
          <w:b/>
        </w:rPr>
        <w:t xml:space="preserve">8.3.10.2. </w:t>
      </w:r>
      <w:proofErr w:type="spellStart"/>
      <w:r>
        <w:rPr>
          <w:rStyle w:val="ad"/>
          <w:b/>
        </w:rPr>
        <w:t>Биоәртүрлілік</w:t>
      </w:r>
      <w:proofErr w:type="spellEnd"/>
      <w:r>
        <w:rPr>
          <w:rStyle w:val="ad"/>
          <w:b/>
        </w:rPr>
        <w:t xml:space="preserve"> </w:t>
      </w:r>
      <w:proofErr w:type="spellStart"/>
      <w:r>
        <w:rPr>
          <w:rStyle w:val="ad"/>
          <w:b/>
        </w:rPr>
        <w:t>және</w:t>
      </w:r>
      <w:proofErr w:type="spellEnd"/>
      <w:r>
        <w:rPr>
          <w:rStyle w:val="ad"/>
          <w:b/>
        </w:rPr>
        <w:t xml:space="preserve"> </w:t>
      </w:r>
      <w:proofErr w:type="spellStart"/>
      <w:r>
        <w:rPr>
          <w:rStyle w:val="ad"/>
          <w:b/>
        </w:rPr>
        <w:t>қорғалатын</w:t>
      </w:r>
      <w:proofErr w:type="spellEnd"/>
      <w:r>
        <w:rPr>
          <w:rStyle w:val="ad"/>
          <w:b/>
        </w:rPr>
        <w:t xml:space="preserve"> </w:t>
      </w:r>
      <w:proofErr w:type="spellStart"/>
      <w:r>
        <w:rPr>
          <w:rStyle w:val="ad"/>
          <w:b/>
        </w:rPr>
        <w:t>аумақтар</w:t>
      </w:r>
      <w:proofErr w:type="spellEnd"/>
    </w:p>
    <w:p w14:paraId="766AD3FC" w14:textId="77777777" w:rsidR="006B6003" w:rsidRDefault="00000000">
      <w:pPr>
        <w:pStyle w:val="afffd"/>
        <w:outlineLvl w:val="0"/>
        <w:rPr>
          <w:rFonts w:ascii="Arial" w:hAnsi="Arial" w:cs="Arial"/>
        </w:rPr>
      </w:pPr>
      <w:r>
        <w:rPr>
          <w:rStyle w:val="ad"/>
        </w:rPr>
        <w:t xml:space="preserve">A. </w:t>
      </w:r>
      <w:proofErr w:type="spellStart"/>
      <w:r>
        <w:rPr>
          <w:rStyle w:val="ad"/>
        </w:rPr>
        <w:t>Маңызды</w:t>
      </w:r>
      <w:proofErr w:type="spellEnd"/>
      <w:r>
        <w:rPr>
          <w:rStyle w:val="ad"/>
        </w:rPr>
        <w:t xml:space="preserve"> </w:t>
      </w:r>
      <w:proofErr w:type="spellStart"/>
      <w:r>
        <w:rPr>
          <w:rStyle w:val="ad"/>
        </w:rPr>
        <w:t>құс</w:t>
      </w:r>
      <w:proofErr w:type="spellEnd"/>
      <w:r>
        <w:rPr>
          <w:rStyle w:val="ad"/>
        </w:rPr>
        <w:t xml:space="preserve"> </w:t>
      </w:r>
      <w:proofErr w:type="spellStart"/>
      <w:r>
        <w:rPr>
          <w:rStyle w:val="ad"/>
        </w:rPr>
        <w:t>аумақтары</w:t>
      </w:r>
      <w:proofErr w:type="spellEnd"/>
      <w:r>
        <w:rPr>
          <w:rStyle w:val="ad"/>
        </w:rPr>
        <w:t xml:space="preserve"> </w:t>
      </w:r>
    </w:p>
    <w:p w14:paraId="7B535039" w14:textId="77777777" w:rsidR="006B6003" w:rsidRDefault="00000000">
      <w:pPr>
        <w:pStyle w:val="afffd"/>
        <w:rPr>
          <w:rFonts w:ascii="Arial" w:hAnsi="Arial" w:cs="Arial"/>
        </w:rPr>
      </w:pPr>
      <w:proofErr w:type="spellStart"/>
      <w:r>
        <w:rPr>
          <w:rFonts w:ascii="Arial" w:hAnsi="Arial" w:cs="Arial"/>
        </w:rPr>
        <w:t>Мойынты</w:t>
      </w:r>
      <w:proofErr w:type="spellEnd"/>
      <w:r>
        <w:rPr>
          <w:rFonts w:ascii="Arial" w:hAnsi="Arial" w:cs="Arial"/>
        </w:rPr>
        <w:t xml:space="preserve"> – </w:t>
      </w:r>
      <w:proofErr w:type="spellStart"/>
      <w:r>
        <w:rPr>
          <w:rFonts w:ascii="Arial" w:hAnsi="Arial" w:cs="Arial"/>
        </w:rPr>
        <w:t>Қызылжар</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бөлімі</w:t>
      </w:r>
      <w:proofErr w:type="spellEnd"/>
      <w:r>
        <w:rPr>
          <w:rFonts w:ascii="Arial" w:hAnsi="Arial" w:cs="Arial"/>
        </w:rPr>
        <w:t xml:space="preserve"> </w:t>
      </w:r>
      <w:proofErr w:type="spellStart"/>
      <w:r>
        <w:rPr>
          <w:rFonts w:ascii="Arial" w:hAnsi="Arial" w:cs="Arial"/>
        </w:rPr>
        <w:t>екі</w:t>
      </w:r>
      <w:proofErr w:type="spellEnd"/>
      <w:r>
        <w:rPr>
          <w:rFonts w:ascii="Arial" w:hAnsi="Arial" w:cs="Arial"/>
        </w:rPr>
        <w:t xml:space="preserve"> </w:t>
      </w:r>
      <w:proofErr w:type="spellStart"/>
      <w:r>
        <w:rPr>
          <w:rStyle w:val="ad"/>
          <w:b w:val="0"/>
        </w:rPr>
        <w:t>Маңызды</w:t>
      </w:r>
      <w:proofErr w:type="spellEnd"/>
      <w:r>
        <w:rPr>
          <w:rStyle w:val="ad"/>
          <w:b w:val="0"/>
        </w:rPr>
        <w:t xml:space="preserve"> </w:t>
      </w:r>
      <w:proofErr w:type="spellStart"/>
      <w:r>
        <w:rPr>
          <w:rStyle w:val="ad"/>
          <w:b w:val="0"/>
        </w:rPr>
        <w:t>құс</w:t>
      </w:r>
      <w:proofErr w:type="spellEnd"/>
      <w:r>
        <w:rPr>
          <w:rStyle w:val="ad"/>
          <w:b w:val="0"/>
        </w:rPr>
        <w:t xml:space="preserve"> </w:t>
      </w:r>
      <w:proofErr w:type="spellStart"/>
      <w:r>
        <w:rPr>
          <w:rStyle w:val="ad"/>
          <w:b w:val="0"/>
        </w:rPr>
        <w:t>аумағын</w:t>
      </w:r>
      <w:proofErr w:type="spellEnd"/>
      <w:r>
        <w:rPr>
          <w:rStyle w:val="ad"/>
          <w:b w:val="0"/>
        </w:rPr>
        <w:t xml:space="preserve"> (IBA)</w:t>
      </w:r>
      <w:r>
        <w:rPr>
          <w:rFonts w:ascii="Arial" w:hAnsi="Arial" w:cs="Arial"/>
          <w:b/>
        </w:rPr>
        <w:t xml:space="preserve"> — </w:t>
      </w:r>
      <w:proofErr w:type="spellStart"/>
      <w:r>
        <w:rPr>
          <w:rStyle w:val="ad"/>
          <w:b w:val="0"/>
        </w:rPr>
        <w:t>Ортав</w:t>
      </w:r>
      <w:proofErr w:type="spellEnd"/>
      <w:r>
        <w:rPr>
          <w:rStyle w:val="ad"/>
          <w:b w:val="0"/>
        </w:rPr>
        <w:t xml:space="preserve"> </w:t>
      </w:r>
      <w:proofErr w:type="spellStart"/>
      <w:r>
        <w:rPr>
          <w:rStyle w:val="ad"/>
          <w:b w:val="0"/>
        </w:rPr>
        <w:t>ойпаты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Style w:val="ad"/>
          <w:b w:val="0"/>
        </w:rPr>
        <w:t>Аяк-Бестау</w:t>
      </w:r>
      <w:proofErr w:type="spellEnd"/>
      <w:r>
        <w:rPr>
          <w:rFonts w:ascii="Arial" w:hAnsi="Arial" w:cs="Arial"/>
        </w:rPr>
        <w:t xml:space="preserve"> — </w:t>
      </w:r>
      <w:proofErr w:type="spellStart"/>
      <w:r>
        <w:rPr>
          <w:rFonts w:ascii="Arial" w:hAnsi="Arial" w:cs="Arial"/>
        </w:rPr>
        <w:t>кесіп</w:t>
      </w:r>
      <w:proofErr w:type="spellEnd"/>
      <w:r>
        <w:rPr>
          <w:rFonts w:ascii="Arial" w:hAnsi="Arial" w:cs="Arial"/>
        </w:rPr>
        <w:t xml:space="preserve"> </w:t>
      </w:r>
      <w:proofErr w:type="spellStart"/>
      <w:r>
        <w:rPr>
          <w:rFonts w:ascii="Arial" w:hAnsi="Arial" w:cs="Arial"/>
        </w:rPr>
        <w:t>өтеді</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аумақтар</w:t>
      </w:r>
      <w:proofErr w:type="spellEnd"/>
      <w:r>
        <w:rPr>
          <w:rFonts w:ascii="Arial" w:hAnsi="Arial" w:cs="Arial"/>
        </w:rPr>
        <w:t xml:space="preserve"> </w:t>
      </w:r>
      <w:proofErr w:type="spellStart"/>
      <w:r>
        <w:rPr>
          <w:rFonts w:ascii="Arial" w:hAnsi="Arial" w:cs="Arial"/>
        </w:rPr>
        <w:t>қырандар</w:t>
      </w:r>
      <w:proofErr w:type="spellEnd"/>
      <w:r>
        <w:rPr>
          <w:rFonts w:ascii="Arial" w:hAnsi="Arial" w:cs="Arial"/>
        </w:rPr>
        <w:t xml:space="preserve">, </w:t>
      </w:r>
      <w:proofErr w:type="spellStart"/>
      <w:r>
        <w:rPr>
          <w:rFonts w:ascii="Arial" w:hAnsi="Arial" w:cs="Arial"/>
        </w:rPr>
        <w:t>далаға</w:t>
      </w:r>
      <w:proofErr w:type="spellEnd"/>
      <w:r>
        <w:rPr>
          <w:rFonts w:ascii="Arial" w:hAnsi="Arial" w:cs="Arial"/>
        </w:rPr>
        <w:t xml:space="preserve"> </w:t>
      </w:r>
      <w:proofErr w:type="spellStart"/>
      <w:r>
        <w:rPr>
          <w:rFonts w:ascii="Arial" w:hAnsi="Arial" w:cs="Arial"/>
        </w:rPr>
        <w:t>бейімделген</w:t>
      </w:r>
      <w:proofErr w:type="spellEnd"/>
      <w:r>
        <w:rPr>
          <w:rFonts w:ascii="Arial" w:hAnsi="Arial" w:cs="Arial"/>
        </w:rPr>
        <w:t xml:space="preserve"> </w:t>
      </w:r>
      <w:proofErr w:type="spellStart"/>
      <w:r>
        <w:rPr>
          <w:rFonts w:ascii="Arial" w:hAnsi="Arial" w:cs="Arial"/>
        </w:rPr>
        <w:t>құстар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су-батпаққа</w:t>
      </w:r>
      <w:proofErr w:type="spellEnd"/>
      <w:r>
        <w:rPr>
          <w:rFonts w:ascii="Arial" w:hAnsi="Arial" w:cs="Arial"/>
        </w:rPr>
        <w:t xml:space="preserve"> </w:t>
      </w:r>
      <w:proofErr w:type="spellStart"/>
      <w:r>
        <w:rPr>
          <w:rFonts w:ascii="Arial" w:hAnsi="Arial" w:cs="Arial"/>
        </w:rPr>
        <w:t>тәуелді</w:t>
      </w:r>
      <w:proofErr w:type="spellEnd"/>
      <w:r>
        <w:rPr>
          <w:rFonts w:ascii="Arial" w:hAnsi="Arial" w:cs="Arial"/>
        </w:rPr>
        <w:t xml:space="preserve"> </w:t>
      </w:r>
      <w:proofErr w:type="spellStart"/>
      <w:r>
        <w:rPr>
          <w:rFonts w:ascii="Arial" w:hAnsi="Arial" w:cs="Arial"/>
        </w:rPr>
        <w:t>түрлердің</w:t>
      </w:r>
      <w:proofErr w:type="spellEnd"/>
      <w:r>
        <w:rPr>
          <w:rFonts w:ascii="Arial" w:hAnsi="Arial" w:cs="Arial"/>
        </w:rPr>
        <w:t xml:space="preserve"> </w:t>
      </w:r>
      <w:proofErr w:type="spellStart"/>
      <w:r>
        <w:rPr>
          <w:rFonts w:ascii="Arial" w:hAnsi="Arial" w:cs="Arial"/>
        </w:rPr>
        <w:t>көші-қон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көбеюі</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маңызды</w:t>
      </w:r>
      <w:proofErr w:type="spellEnd"/>
      <w:r>
        <w:rPr>
          <w:rFonts w:ascii="Arial" w:hAnsi="Arial" w:cs="Arial"/>
        </w:rPr>
        <w:t xml:space="preserve"> </w:t>
      </w:r>
      <w:proofErr w:type="spellStart"/>
      <w:r>
        <w:rPr>
          <w:rFonts w:ascii="Arial" w:hAnsi="Arial" w:cs="Arial"/>
        </w:rPr>
        <w:t>болғандықтан</w:t>
      </w:r>
      <w:proofErr w:type="spellEnd"/>
      <w:r>
        <w:rPr>
          <w:rFonts w:ascii="Arial" w:hAnsi="Arial" w:cs="Arial"/>
        </w:rPr>
        <w:t xml:space="preserve">, IFC PS6 </w:t>
      </w:r>
      <w:proofErr w:type="spellStart"/>
      <w:r>
        <w:rPr>
          <w:rFonts w:ascii="Arial" w:hAnsi="Arial" w:cs="Arial"/>
        </w:rPr>
        <w:t>бойынша</w:t>
      </w:r>
      <w:proofErr w:type="spellEnd"/>
      <w:r>
        <w:rPr>
          <w:rFonts w:ascii="Arial" w:hAnsi="Arial" w:cs="Arial"/>
        </w:rPr>
        <w:t xml:space="preserve"> </w:t>
      </w:r>
      <w:proofErr w:type="spellStart"/>
      <w:r>
        <w:rPr>
          <w:rStyle w:val="ad"/>
          <w:b w:val="0"/>
        </w:rPr>
        <w:t>маңызды</w:t>
      </w:r>
      <w:proofErr w:type="spellEnd"/>
      <w:r>
        <w:rPr>
          <w:rStyle w:val="ad"/>
          <w:b w:val="0"/>
        </w:rPr>
        <w:t xml:space="preserve"> </w:t>
      </w:r>
      <w:proofErr w:type="spellStart"/>
      <w:r>
        <w:rPr>
          <w:rStyle w:val="ad"/>
          <w:b w:val="0"/>
        </w:rPr>
        <w:t>мекендеу</w:t>
      </w:r>
      <w:proofErr w:type="spellEnd"/>
      <w:r>
        <w:rPr>
          <w:rStyle w:val="ad"/>
          <w:b w:val="0"/>
        </w:rPr>
        <w:t xml:space="preserve"> </w:t>
      </w:r>
      <w:proofErr w:type="spellStart"/>
      <w:r>
        <w:rPr>
          <w:rStyle w:val="ad"/>
          <w:b w:val="0"/>
        </w:rPr>
        <w:t>орталар</w:t>
      </w:r>
      <w:proofErr w:type="spellEnd"/>
      <w:r>
        <w:rPr>
          <w:rFonts w:ascii="Arial" w:hAnsi="Arial" w:cs="Arial"/>
        </w:rPr>
        <w:t xml:space="preserve"> </w:t>
      </w:r>
      <w:proofErr w:type="spellStart"/>
      <w:r>
        <w:rPr>
          <w:rFonts w:ascii="Arial" w:hAnsi="Arial" w:cs="Arial"/>
        </w:rPr>
        <w:t>ретінде</w:t>
      </w:r>
      <w:proofErr w:type="spellEnd"/>
      <w:r>
        <w:rPr>
          <w:rFonts w:ascii="Arial" w:hAnsi="Arial" w:cs="Arial"/>
        </w:rPr>
        <w:t xml:space="preserve"> </w:t>
      </w:r>
      <w:proofErr w:type="spellStart"/>
      <w:r>
        <w:rPr>
          <w:rFonts w:ascii="Arial" w:hAnsi="Arial" w:cs="Arial"/>
        </w:rPr>
        <w:t>танылған</w:t>
      </w:r>
      <w:proofErr w:type="spellEnd"/>
      <w:r>
        <w:rPr>
          <w:rFonts w:ascii="Arial" w:hAnsi="Arial" w:cs="Arial"/>
        </w:rPr>
        <w:t xml:space="preserve">. </w:t>
      </w:r>
      <w:proofErr w:type="spellStart"/>
      <w:r>
        <w:rPr>
          <w:rFonts w:ascii="Arial" w:hAnsi="Arial" w:cs="Arial"/>
        </w:rPr>
        <w:t>Осы</w:t>
      </w:r>
      <w:proofErr w:type="spellEnd"/>
      <w:r>
        <w:rPr>
          <w:rFonts w:ascii="Arial" w:hAnsi="Arial" w:cs="Arial"/>
        </w:rPr>
        <w:t xml:space="preserve"> </w:t>
      </w:r>
      <w:proofErr w:type="spellStart"/>
      <w:r>
        <w:rPr>
          <w:rFonts w:ascii="Arial" w:hAnsi="Arial" w:cs="Arial"/>
        </w:rPr>
        <w:t>аумақтардағы</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lastRenderedPageBreak/>
        <w:t>кезеңіндегі</w:t>
      </w:r>
      <w:proofErr w:type="spellEnd"/>
      <w:r>
        <w:rPr>
          <w:rFonts w:ascii="Arial" w:hAnsi="Arial" w:cs="Arial"/>
        </w:rPr>
        <w:t xml:space="preserve"> </w:t>
      </w:r>
      <w:proofErr w:type="spellStart"/>
      <w:r>
        <w:rPr>
          <w:rFonts w:ascii="Arial" w:hAnsi="Arial" w:cs="Arial"/>
        </w:rPr>
        <w:t>жұмыстар</w:t>
      </w:r>
      <w:proofErr w:type="spellEnd"/>
      <w:r>
        <w:rPr>
          <w:rFonts w:ascii="Arial" w:hAnsi="Arial" w:cs="Arial"/>
        </w:rPr>
        <w:t xml:space="preserve"> </w:t>
      </w:r>
      <w:proofErr w:type="spellStart"/>
      <w:r>
        <w:rPr>
          <w:rFonts w:ascii="Arial" w:hAnsi="Arial" w:cs="Arial"/>
        </w:rPr>
        <w:t>биоәртүрлілік</w:t>
      </w:r>
      <w:proofErr w:type="spellEnd"/>
      <w:r>
        <w:rPr>
          <w:rFonts w:ascii="Arial" w:hAnsi="Arial" w:cs="Arial"/>
        </w:rPr>
        <w:t xml:space="preserve"> </w:t>
      </w:r>
      <w:proofErr w:type="spellStart"/>
      <w:r>
        <w:rPr>
          <w:rFonts w:ascii="Arial" w:hAnsi="Arial" w:cs="Arial"/>
        </w:rPr>
        <w:t>байланыстылығын</w:t>
      </w:r>
      <w:proofErr w:type="spellEnd"/>
      <w:r>
        <w:rPr>
          <w:rFonts w:ascii="Arial" w:hAnsi="Arial" w:cs="Arial"/>
        </w:rPr>
        <w:t xml:space="preserve">, </w:t>
      </w:r>
      <w:proofErr w:type="spellStart"/>
      <w:r>
        <w:rPr>
          <w:rFonts w:ascii="Arial" w:hAnsi="Arial" w:cs="Arial"/>
        </w:rPr>
        <w:t>мекендеу</w:t>
      </w:r>
      <w:proofErr w:type="spellEnd"/>
      <w:r>
        <w:rPr>
          <w:rFonts w:ascii="Arial" w:hAnsi="Arial" w:cs="Arial"/>
        </w:rPr>
        <w:t xml:space="preserve"> </w:t>
      </w:r>
      <w:proofErr w:type="spellStart"/>
      <w:r>
        <w:rPr>
          <w:rFonts w:ascii="Arial" w:hAnsi="Arial" w:cs="Arial"/>
        </w:rPr>
        <w:t>ортасының</w:t>
      </w:r>
      <w:proofErr w:type="spellEnd"/>
      <w:r>
        <w:rPr>
          <w:rFonts w:ascii="Arial" w:hAnsi="Arial" w:cs="Arial"/>
        </w:rPr>
        <w:t xml:space="preserve"> </w:t>
      </w:r>
      <w:proofErr w:type="spellStart"/>
      <w:r>
        <w:rPr>
          <w:rFonts w:ascii="Arial" w:hAnsi="Arial" w:cs="Arial"/>
        </w:rPr>
        <w:t>тұтастығын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экожүйелік</w:t>
      </w:r>
      <w:proofErr w:type="spellEnd"/>
      <w:r>
        <w:rPr>
          <w:rFonts w:ascii="Arial" w:hAnsi="Arial" w:cs="Arial"/>
        </w:rPr>
        <w:t xml:space="preserve"> </w:t>
      </w:r>
      <w:proofErr w:type="spellStart"/>
      <w:r>
        <w:rPr>
          <w:rFonts w:ascii="Arial" w:hAnsi="Arial" w:cs="Arial"/>
        </w:rPr>
        <w:t>қызметтерді</w:t>
      </w:r>
      <w:proofErr w:type="spellEnd"/>
      <w:r>
        <w:rPr>
          <w:rFonts w:ascii="Arial" w:hAnsi="Arial" w:cs="Arial"/>
        </w:rPr>
        <w:t xml:space="preserve"> </w:t>
      </w:r>
      <w:proofErr w:type="spellStart"/>
      <w:r>
        <w:rPr>
          <w:rFonts w:ascii="Arial" w:hAnsi="Arial" w:cs="Arial"/>
        </w:rPr>
        <w:t>бұзуы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сондықтан</w:t>
      </w:r>
      <w:proofErr w:type="spellEnd"/>
      <w:r>
        <w:rPr>
          <w:rFonts w:ascii="Arial" w:hAnsi="Arial" w:cs="Arial"/>
        </w:rPr>
        <w:t xml:space="preserve"> </w:t>
      </w:r>
      <w:proofErr w:type="spellStart"/>
      <w:r>
        <w:rPr>
          <w:rFonts w:ascii="Arial" w:hAnsi="Arial" w:cs="Arial"/>
        </w:rPr>
        <w:t>айтарлықтай</w:t>
      </w:r>
      <w:proofErr w:type="spellEnd"/>
      <w:r>
        <w:rPr>
          <w:rFonts w:ascii="Arial" w:hAnsi="Arial" w:cs="Arial"/>
        </w:rPr>
        <w:t xml:space="preserve"> </w:t>
      </w:r>
      <w:proofErr w:type="spellStart"/>
      <w:r>
        <w:rPr>
          <w:rFonts w:ascii="Arial" w:hAnsi="Arial" w:cs="Arial"/>
        </w:rPr>
        <w:t>әсерге</w:t>
      </w:r>
      <w:proofErr w:type="spellEnd"/>
      <w:r>
        <w:rPr>
          <w:rFonts w:ascii="Arial" w:hAnsi="Arial" w:cs="Arial"/>
        </w:rPr>
        <w:t xml:space="preserve"> </w:t>
      </w:r>
      <w:proofErr w:type="spellStart"/>
      <w:r>
        <w:rPr>
          <w:rFonts w:ascii="Arial" w:hAnsi="Arial" w:cs="Arial"/>
        </w:rPr>
        <w:t>жол</w:t>
      </w:r>
      <w:proofErr w:type="spellEnd"/>
      <w:r>
        <w:rPr>
          <w:rFonts w:ascii="Arial" w:hAnsi="Arial" w:cs="Arial"/>
        </w:rPr>
        <w:t xml:space="preserve"> </w:t>
      </w:r>
      <w:proofErr w:type="spellStart"/>
      <w:r>
        <w:rPr>
          <w:rFonts w:ascii="Arial" w:hAnsi="Arial" w:cs="Arial"/>
        </w:rPr>
        <w:t>бермеу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PS6 </w:t>
      </w:r>
      <w:proofErr w:type="spellStart"/>
      <w:r>
        <w:rPr>
          <w:rFonts w:ascii="Arial" w:hAnsi="Arial" w:cs="Arial"/>
        </w:rPr>
        <w:t>талаптарына</w:t>
      </w:r>
      <w:proofErr w:type="spellEnd"/>
      <w:r>
        <w:rPr>
          <w:rFonts w:ascii="Arial" w:hAnsi="Arial" w:cs="Arial"/>
        </w:rPr>
        <w:t xml:space="preserve"> </w:t>
      </w:r>
      <w:proofErr w:type="spellStart"/>
      <w:r>
        <w:rPr>
          <w:rFonts w:ascii="Arial" w:hAnsi="Arial" w:cs="Arial"/>
        </w:rPr>
        <w:t>толық</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қатаң</w:t>
      </w:r>
      <w:proofErr w:type="spellEnd"/>
      <w:r>
        <w:rPr>
          <w:rFonts w:ascii="Arial" w:hAnsi="Arial" w:cs="Arial"/>
        </w:rPr>
        <w:t xml:space="preserve"> </w:t>
      </w:r>
      <w:proofErr w:type="spellStart"/>
      <w:r>
        <w:rPr>
          <w:rFonts w:ascii="Arial" w:hAnsi="Arial" w:cs="Arial"/>
        </w:rPr>
        <w:t>бейімдеу</w:t>
      </w:r>
      <w:proofErr w:type="spellEnd"/>
      <w:r>
        <w:rPr>
          <w:rFonts w:ascii="Arial" w:hAnsi="Arial" w:cs="Arial"/>
        </w:rPr>
        <w:t xml:space="preserve"> </w:t>
      </w:r>
      <w:proofErr w:type="spellStart"/>
      <w:r>
        <w:rPr>
          <w:rFonts w:ascii="Arial" w:hAnsi="Arial" w:cs="Arial"/>
        </w:rPr>
        <w:t>шаралары</w:t>
      </w:r>
      <w:proofErr w:type="spellEnd"/>
      <w:r>
        <w:rPr>
          <w:rFonts w:ascii="Arial" w:hAnsi="Arial" w:cs="Arial"/>
        </w:rPr>
        <w:t xml:space="preserve"> </w:t>
      </w:r>
      <w:proofErr w:type="spellStart"/>
      <w:r>
        <w:rPr>
          <w:rFonts w:ascii="Arial" w:hAnsi="Arial" w:cs="Arial"/>
        </w:rPr>
        <w:t>қажет</w:t>
      </w:r>
      <w:proofErr w:type="spellEnd"/>
      <w:r>
        <w:rPr>
          <w:rFonts w:ascii="Arial" w:hAnsi="Arial" w:cs="Arial"/>
        </w:rPr>
        <w:t>.</w:t>
      </w:r>
    </w:p>
    <w:p w14:paraId="46398747" w14:textId="77777777" w:rsidR="006B6003" w:rsidRDefault="00000000">
      <w:pPr>
        <w:pStyle w:val="afffd"/>
        <w:numPr>
          <w:ilvl w:val="0"/>
          <w:numId w:val="122"/>
        </w:numPr>
        <w:spacing w:before="0" w:beforeAutospacing="0" w:after="0" w:afterAutospacing="0"/>
        <w:ind w:left="426" w:hanging="426"/>
        <w:rPr>
          <w:rFonts w:ascii="Arial" w:hAnsi="Arial" w:cs="Arial"/>
        </w:rPr>
      </w:pPr>
      <w:proofErr w:type="spellStart"/>
      <w:r>
        <w:rPr>
          <w:rStyle w:val="ad"/>
        </w:rPr>
        <w:t>Әсердің</w:t>
      </w:r>
      <w:proofErr w:type="spellEnd"/>
      <w:r>
        <w:rPr>
          <w:rStyle w:val="ad"/>
        </w:rPr>
        <w:t xml:space="preserve"> </w:t>
      </w:r>
      <w:proofErr w:type="spellStart"/>
      <w:r>
        <w:rPr>
          <w:rStyle w:val="ad"/>
        </w:rPr>
        <w:t>көзі</w:t>
      </w:r>
      <w:proofErr w:type="spellEnd"/>
      <w:r>
        <w:rPr>
          <w:rStyle w:val="ad"/>
        </w:rPr>
        <w:t xml:space="preserve"> (Origin of Impact)</w:t>
      </w:r>
      <w:r>
        <w:rPr>
          <w:rFonts w:ascii="Arial" w:hAnsi="Arial" w:cs="Arial"/>
        </w:rPr>
        <w:br/>
      </w:r>
      <w:proofErr w:type="spellStart"/>
      <w:r>
        <w:rPr>
          <w:rFonts w:ascii="Arial" w:hAnsi="Arial" w:cs="Arial"/>
        </w:rPr>
        <w:t>Бұл</w:t>
      </w:r>
      <w:proofErr w:type="spellEnd"/>
      <w:r>
        <w:rPr>
          <w:rFonts w:ascii="Arial" w:hAnsi="Arial" w:cs="Arial"/>
        </w:rPr>
        <w:t xml:space="preserve"> IBA-</w:t>
      </w:r>
      <w:proofErr w:type="spellStart"/>
      <w:r>
        <w:rPr>
          <w:rFonts w:ascii="Arial" w:hAnsi="Arial" w:cs="Arial"/>
        </w:rPr>
        <w:t>лар</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тұрғыдан</w:t>
      </w:r>
      <w:proofErr w:type="spellEnd"/>
      <w:r>
        <w:rPr>
          <w:rFonts w:ascii="Arial" w:hAnsi="Arial" w:cs="Arial"/>
        </w:rPr>
        <w:t xml:space="preserve"> </w:t>
      </w:r>
      <w:proofErr w:type="spellStart"/>
      <w:r>
        <w:rPr>
          <w:rFonts w:ascii="Arial" w:hAnsi="Arial" w:cs="Arial"/>
        </w:rPr>
        <w:t>маңызды</w:t>
      </w:r>
      <w:proofErr w:type="spellEnd"/>
      <w:r>
        <w:rPr>
          <w:rFonts w:ascii="Arial" w:hAnsi="Arial" w:cs="Arial"/>
        </w:rPr>
        <w:t xml:space="preserve"> </w:t>
      </w:r>
      <w:proofErr w:type="spellStart"/>
      <w:r>
        <w:rPr>
          <w:rFonts w:ascii="Arial" w:hAnsi="Arial" w:cs="Arial"/>
        </w:rPr>
        <w:t>нүктелер</w:t>
      </w:r>
      <w:proofErr w:type="spellEnd"/>
      <w:r>
        <w:rPr>
          <w:rFonts w:ascii="Arial" w:hAnsi="Arial" w:cs="Arial"/>
        </w:rPr>
        <w:t xml:space="preserve"> </w:t>
      </w:r>
      <w:proofErr w:type="spellStart"/>
      <w:r>
        <w:rPr>
          <w:rFonts w:ascii="Arial" w:hAnsi="Arial" w:cs="Arial"/>
        </w:rPr>
        <w:t>болып</w:t>
      </w:r>
      <w:proofErr w:type="spellEnd"/>
      <w:r>
        <w:rPr>
          <w:rFonts w:ascii="Arial" w:hAnsi="Arial" w:cs="Arial"/>
        </w:rPr>
        <w:t xml:space="preserve"> </w:t>
      </w:r>
      <w:proofErr w:type="spellStart"/>
      <w:r>
        <w:rPr>
          <w:rFonts w:ascii="Arial" w:hAnsi="Arial" w:cs="Arial"/>
        </w:rPr>
        <w:t>табылады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ҚР-</w:t>
      </w:r>
      <w:proofErr w:type="spellStart"/>
      <w:r>
        <w:rPr>
          <w:rFonts w:ascii="Arial" w:hAnsi="Arial" w:cs="Arial"/>
        </w:rPr>
        <w:t>ның</w:t>
      </w:r>
      <w:proofErr w:type="spellEnd"/>
      <w:r>
        <w:rPr>
          <w:rFonts w:ascii="Arial" w:hAnsi="Arial" w:cs="Arial"/>
        </w:rPr>
        <w:t xml:space="preserve"> </w:t>
      </w:r>
      <w:proofErr w:type="spellStart"/>
      <w:r>
        <w:rPr>
          <w:rFonts w:ascii="Arial" w:hAnsi="Arial" w:cs="Arial"/>
        </w:rPr>
        <w:t>биоәртүрлілікті</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жөніндегі</w:t>
      </w:r>
      <w:proofErr w:type="spellEnd"/>
      <w:r>
        <w:rPr>
          <w:rFonts w:ascii="Arial" w:hAnsi="Arial" w:cs="Arial"/>
        </w:rPr>
        <w:t xml:space="preserve"> </w:t>
      </w:r>
      <w:proofErr w:type="spellStart"/>
      <w:r>
        <w:rPr>
          <w:rFonts w:ascii="Arial" w:hAnsi="Arial" w:cs="Arial"/>
        </w:rPr>
        <w:t>міндеттемелері</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r>
        <w:rPr>
          <w:rStyle w:val="ad"/>
          <w:b w:val="0"/>
        </w:rPr>
        <w:t xml:space="preserve">IUCN </w:t>
      </w:r>
      <w:proofErr w:type="spellStart"/>
      <w:r>
        <w:rPr>
          <w:rStyle w:val="ad"/>
          <w:b w:val="0"/>
        </w:rPr>
        <w:t>Қызыл</w:t>
      </w:r>
      <w:proofErr w:type="spellEnd"/>
      <w:r>
        <w:rPr>
          <w:rStyle w:val="ad"/>
          <w:b w:val="0"/>
        </w:rPr>
        <w:t xml:space="preserve"> </w:t>
      </w:r>
      <w:proofErr w:type="spellStart"/>
      <w:r>
        <w:rPr>
          <w:rStyle w:val="ad"/>
          <w:b w:val="0"/>
        </w:rPr>
        <w:t>тізімі</w:t>
      </w:r>
      <w:proofErr w:type="spellEnd"/>
      <w:r>
        <w:rPr>
          <w:rFonts w:ascii="Arial" w:hAnsi="Arial" w:cs="Arial"/>
        </w:rPr>
        <w:t xml:space="preserve"> </w:t>
      </w:r>
      <w:proofErr w:type="spellStart"/>
      <w:r>
        <w:rPr>
          <w:rFonts w:ascii="Arial" w:hAnsi="Arial" w:cs="Arial"/>
        </w:rPr>
        <w:t>аясында</w:t>
      </w:r>
      <w:proofErr w:type="spellEnd"/>
      <w:r>
        <w:rPr>
          <w:rFonts w:ascii="Arial" w:hAnsi="Arial" w:cs="Arial"/>
        </w:rPr>
        <w:t xml:space="preserve"> </w:t>
      </w:r>
      <w:proofErr w:type="spellStart"/>
      <w:r>
        <w:rPr>
          <w:rFonts w:ascii="Arial" w:hAnsi="Arial" w:cs="Arial"/>
        </w:rPr>
        <w:t>танылған</w:t>
      </w:r>
      <w:proofErr w:type="spellEnd"/>
      <w:r>
        <w:rPr>
          <w:rFonts w:ascii="Arial" w:hAnsi="Arial" w:cs="Arial"/>
        </w:rPr>
        <w:t xml:space="preserve"> </w:t>
      </w:r>
      <w:proofErr w:type="spellStart"/>
      <w:r>
        <w:rPr>
          <w:rFonts w:ascii="Arial" w:hAnsi="Arial" w:cs="Arial"/>
        </w:rPr>
        <w:t>жойылып</w:t>
      </w:r>
      <w:proofErr w:type="spellEnd"/>
      <w:r>
        <w:rPr>
          <w:rFonts w:ascii="Arial" w:hAnsi="Arial" w:cs="Arial"/>
        </w:rPr>
        <w:t xml:space="preserve"> </w:t>
      </w:r>
      <w:proofErr w:type="spellStart"/>
      <w:r>
        <w:rPr>
          <w:rFonts w:ascii="Arial" w:hAnsi="Arial" w:cs="Arial"/>
        </w:rPr>
        <w:t>бара</w:t>
      </w:r>
      <w:proofErr w:type="spellEnd"/>
      <w:r>
        <w:rPr>
          <w:rFonts w:ascii="Arial" w:hAnsi="Arial" w:cs="Arial"/>
        </w:rPr>
        <w:t xml:space="preserve"> </w:t>
      </w:r>
      <w:proofErr w:type="spellStart"/>
      <w:r>
        <w:rPr>
          <w:rFonts w:ascii="Arial" w:hAnsi="Arial" w:cs="Arial"/>
        </w:rPr>
        <w:t>жатқан</w:t>
      </w:r>
      <w:proofErr w:type="spellEnd"/>
      <w:r>
        <w:rPr>
          <w:rFonts w:ascii="Arial" w:hAnsi="Arial" w:cs="Arial"/>
        </w:rPr>
        <w:t xml:space="preserve"> </w:t>
      </w:r>
      <w:proofErr w:type="spellStart"/>
      <w:r>
        <w:rPr>
          <w:rFonts w:ascii="Arial" w:hAnsi="Arial" w:cs="Arial"/>
        </w:rPr>
        <w:t>жыртқыш</w:t>
      </w:r>
      <w:proofErr w:type="spellEnd"/>
      <w:r>
        <w:rPr>
          <w:rFonts w:ascii="Arial" w:hAnsi="Arial" w:cs="Arial"/>
        </w:rPr>
        <w:t xml:space="preserve"> </w:t>
      </w:r>
      <w:proofErr w:type="spellStart"/>
      <w:r>
        <w:rPr>
          <w:rFonts w:ascii="Arial" w:hAnsi="Arial" w:cs="Arial"/>
        </w:rPr>
        <w:t>құстарға</w:t>
      </w:r>
      <w:proofErr w:type="spellEnd"/>
      <w:r>
        <w:rPr>
          <w:rFonts w:ascii="Arial" w:hAnsi="Arial" w:cs="Arial"/>
        </w:rPr>
        <w:t xml:space="preserve">, </w:t>
      </w:r>
      <w:proofErr w:type="spellStart"/>
      <w:r>
        <w:rPr>
          <w:rFonts w:ascii="Arial" w:hAnsi="Arial" w:cs="Arial"/>
        </w:rPr>
        <w:t>дала</w:t>
      </w:r>
      <w:proofErr w:type="spellEnd"/>
      <w:r>
        <w:rPr>
          <w:rFonts w:ascii="Arial" w:hAnsi="Arial" w:cs="Arial"/>
        </w:rPr>
        <w:t xml:space="preserve"> </w:t>
      </w:r>
      <w:proofErr w:type="spellStart"/>
      <w:r>
        <w:rPr>
          <w:rFonts w:ascii="Arial" w:hAnsi="Arial" w:cs="Arial"/>
        </w:rPr>
        <w:t>құстарына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су-батпақ</w:t>
      </w:r>
      <w:proofErr w:type="spellEnd"/>
      <w:r>
        <w:rPr>
          <w:rFonts w:ascii="Arial" w:hAnsi="Arial" w:cs="Arial"/>
        </w:rPr>
        <w:t xml:space="preserve"> </w:t>
      </w:r>
      <w:proofErr w:type="spellStart"/>
      <w:r>
        <w:rPr>
          <w:rFonts w:ascii="Arial" w:hAnsi="Arial" w:cs="Arial"/>
        </w:rPr>
        <w:t>түрлеріне</w:t>
      </w:r>
      <w:proofErr w:type="spellEnd"/>
      <w:r>
        <w:rPr>
          <w:rFonts w:ascii="Arial" w:hAnsi="Arial" w:cs="Arial"/>
        </w:rPr>
        <w:t xml:space="preserve"> </w:t>
      </w:r>
      <w:proofErr w:type="spellStart"/>
      <w:r>
        <w:rPr>
          <w:rStyle w:val="ad"/>
          <w:b w:val="0"/>
        </w:rPr>
        <w:t>ұялау</w:t>
      </w:r>
      <w:proofErr w:type="spellEnd"/>
      <w:r>
        <w:rPr>
          <w:rStyle w:val="ad"/>
          <w:b w:val="0"/>
        </w:rPr>
        <w:t xml:space="preserve">, </w:t>
      </w:r>
      <w:proofErr w:type="spellStart"/>
      <w:r>
        <w:rPr>
          <w:rStyle w:val="ad"/>
          <w:b w:val="0"/>
        </w:rPr>
        <w:t>қоректену</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көші-қон</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жағдай</w:t>
      </w:r>
      <w:proofErr w:type="spellEnd"/>
      <w:r>
        <w:rPr>
          <w:rFonts w:ascii="Arial" w:hAnsi="Arial" w:cs="Arial"/>
        </w:rPr>
        <w:t xml:space="preserve"> </w:t>
      </w:r>
      <w:proofErr w:type="spellStart"/>
      <w:r>
        <w:rPr>
          <w:rFonts w:ascii="Arial" w:hAnsi="Arial" w:cs="Arial"/>
        </w:rPr>
        <w:t>жасайды</w:t>
      </w:r>
      <w:proofErr w:type="spellEnd"/>
      <w:r>
        <w:rPr>
          <w:rFonts w:ascii="Arial" w:hAnsi="Arial" w:cs="Arial"/>
        </w:rPr>
        <w:t>.</w:t>
      </w:r>
    </w:p>
    <w:p w14:paraId="28079047" w14:textId="77777777" w:rsidR="006B6003" w:rsidRDefault="006B6003">
      <w:pPr>
        <w:pStyle w:val="afffd"/>
        <w:numPr>
          <w:ilvl w:val="0"/>
          <w:numId w:val="122"/>
        </w:numPr>
        <w:spacing w:before="0" w:beforeAutospacing="0" w:after="0" w:afterAutospacing="0"/>
        <w:ind w:left="426" w:hanging="426"/>
        <w:rPr>
          <w:rFonts w:ascii="Arial" w:hAnsi="Arial" w:cs="Arial"/>
        </w:rPr>
      </w:pPr>
    </w:p>
    <w:p w14:paraId="4536B355" w14:textId="77777777" w:rsidR="006B6003" w:rsidRDefault="00000000">
      <w:pPr>
        <w:pStyle w:val="afffd"/>
        <w:numPr>
          <w:ilvl w:val="0"/>
          <w:numId w:val="122"/>
        </w:numPr>
        <w:spacing w:before="0" w:beforeAutospacing="0" w:after="0" w:afterAutospacing="0"/>
        <w:ind w:left="426" w:hanging="426"/>
        <w:rPr>
          <w:rFonts w:ascii="Arial" w:hAnsi="Arial" w:cs="Arial"/>
        </w:rPr>
      </w:pPr>
      <w:r>
        <w:rPr>
          <w:rFonts w:ascii="Arial" w:hAnsi="Arial" w:cs="Arial"/>
        </w:rPr>
        <w:t xml:space="preserve"> </w:t>
      </w:r>
      <w:proofErr w:type="spellStart"/>
      <w:r>
        <w:rPr>
          <w:rFonts w:ascii="Arial" w:hAnsi="Arial" w:cs="Arial"/>
        </w:rPr>
        <w:t>Ықтимал</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көздері</w:t>
      </w:r>
      <w:proofErr w:type="spellEnd"/>
      <w:r>
        <w:rPr>
          <w:rFonts w:ascii="Arial" w:hAnsi="Arial" w:cs="Arial"/>
        </w:rPr>
        <w:t>:</w:t>
      </w:r>
    </w:p>
    <w:p w14:paraId="5E8A9EEA" w14:textId="77777777" w:rsidR="006B6003" w:rsidRDefault="00000000">
      <w:pPr>
        <w:pStyle w:val="afffd"/>
        <w:spacing w:before="0" w:beforeAutospacing="0" w:after="0" w:afterAutospacing="0"/>
        <w:ind w:leftChars="199" w:left="438"/>
        <w:rPr>
          <w:rFonts w:ascii="Arial" w:hAnsi="Arial" w:cs="Arial"/>
        </w:rPr>
      </w:pPr>
      <w:r>
        <w:rPr>
          <w:rStyle w:val="ad"/>
        </w:rPr>
        <w:t xml:space="preserve">- </w:t>
      </w:r>
      <w:proofErr w:type="spellStart"/>
      <w:r>
        <w:rPr>
          <w:rStyle w:val="ad"/>
        </w:rPr>
        <w:t>Мекендеу</w:t>
      </w:r>
      <w:proofErr w:type="spellEnd"/>
      <w:r>
        <w:rPr>
          <w:rStyle w:val="ad"/>
        </w:rPr>
        <w:t xml:space="preserve"> </w:t>
      </w:r>
      <w:proofErr w:type="spellStart"/>
      <w:r>
        <w:rPr>
          <w:rStyle w:val="ad"/>
        </w:rPr>
        <w:t>ортасын</w:t>
      </w:r>
      <w:proofErr w:type="spellEnd"/>
      <w:r>
        <w:rPr>
          <w:rStyle w:val="ad"/>
        </w:rPr>
        <w:t xml:space="preserve"> </w:t>
      </w:r>
      <w:proofErr w:type="spellStart"/>
      <w:r>
        <w:rPr>
          <w:rStyle w:val="ad"/>
        </w:rPr>
        <w:t>жоғалту</w:t>
      </w:r>
      <w:proofErr w:type="spellEnd"/>
      <w:r>
        <w:rPr>
          <w:rStyle w:val="ad"/>
        </w:rPr>
        <w:t>/</w:t>
      </w:r>
      <w:proofErr w:type="spellStart"/>
      <w:r>
        <w:rPr>
          <w:rStyle w:val="ad"/>
        </w:rPr>
        <w:t>деградациясы</w:t>
      </w:r>
      <w:proofErr w:type="spellEnd"/>
      <w:r>
        <w:rPr>
          <w:rFonts w:ascii="Arial" w:hAnsi="Arial" w:cs="Arial"/>
        </w:rPr>
        <w:t xml:space="preserve"> –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үйінділерін</w:t>
      </w:r>
      <w:proofErr w:type="spellEnd"/>
      <w:r>
        <w:rPr>
          <w:rFonts w:ascii="Arial" w:hAnsi="Arial" w:cs="Arial"/>
        </w:rPr>
        <w:t xml:space="preserve"> </w:t>
      </w:r>
      <w:proofErr w:type="spellStart"/>
      <w:r>
        <w:rPr>
          <w:rFonts w:ascii="Arial" w:hAnsi="Arial" w:cs="Arial"/>
        </w:rPr>
        <w:t>тұрғызу</w:t>
      </w:r>
      <w:proofErr w:type="spellEnd"/>
      <w:r>
        <w:rPr>
          <w:rFonts w:ascii="Arial" w:hAnsi="Arial" w:cs="Arial"/>
        </w:rPr>
        <w:t xml:space="preserve">, </w:t>
      </w:r>
      <w:proofErr w:type="spellStart"/>
      <w:r>
        <w:rPr>
          <w:rFonts w:ascii="Arial" w:hAnsi="Arial" w:cs="Arial"/>
        </w:rPr>
        <w:t>кірме</w:t>
      </w:r>
      <w:proofErr w:type="spellEnd"/>
      <w:r>
        <w:rPr>
          <w:rFonts w:ascii="Arial" w:hAnsi="Arial" w:cs="Arial"/>
        </w:rPr>
        <w:t xml:space="preserve"> </w:t>
      </w:r>
      <w:proofErr w:type="spellStart"/>
      <w:r>
        <w:rPr>
          <w:rFonts w:ascii="Arial" w:hAnsi="Arial" w:cs="Arial"/>
        </w:rPr>
        <w:t>жолдар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қосалқы</w:t>
      </w:r>
      <w:proofErr w:type="spellEnd"/>
      <w:r>
        <w:rPr>
          <w:rFonts w:ascii="Arial" w:hAnsi="Arial" w:cs="Arial"/>
        </w:rPr>
        <w:t xml:space="preserve"> </w:t>
      </w:r>
      <w:proofErr w:type="spellStart"/>
      <w:r>
        <w:rPr>
          <w:rFonts w:ascii="Arial" w:hAnsi="Arial" w:cs="Arial"/>
        </w:rPr>
        <w:t>нысандар</w:t>
      </w:r>
      <w:proofErr w:type="spellEnd"/>
      <w:r>
        <w:rPr>
          <w:rFonts w:ascii="Arial" w:hAnsi="Arial" w:cs="Arial"/>
        </w:rPr>
        <w:t xml:space="preserve"> </w:t>
      </w:r>
      <w:proofErr w:type="spellStart"/>
      <w:r>
        <w:rPr>
          <w:rFonts w:ascii="Arial" w:hAnsi="Arial" w:cs="Arial"/>
        </w:rPr>
        <w:t>салу</w:t>
      </w:r>
      <w:proofErr w:type="spellEnd"/>
      <w:r>
        <w:rPr>
          <w:rFonts w:ascii="Arial" w:hAnsi="Arial" w:cs="Arial"/>
        </w:rPr>
        <w:t xml:space="preserve"> </w:t>
      </w:r>
      <w:proofErr w:type="spellStart"/>
      <w:r>
        <w:rPr>
          <w:rFonts w:ascii="Arial" w:hAnsi="Arial" w:cs="Arial"/>
        </w:rPr>
        <w:t>салдарынан</w:t>
      </w:r>
      <w:proofErr w:type="spellEnd"/>
      <w:r>
        <w:rPr>
          <w:rFonts w:ascii="Arial" w:hAnsi="Arial" w:cs="Arial"/>
        </w:rPr>
        <w:t>;</w:t>
      </w:r>
    </w:p>
    <w:p w14:paraId="06FF6B73"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Style w:val="ad"/>
        </w:rPr>
        <w:t>Ұя</w:t>
      </w:r>
      <w:proofErr w:type="spellEnd"/>
      <w:r>
        <w:rPr>
          <w:rStyle w:val="ad"/>
        </w:rPr>
        <w:t xml:space="preserve"> </w:t>
      </w:r>
      <w:proofErr w:type="spellStart"/>
      <w:r>
        <w:rPr>
          <w:rStyle w:val="ad"/>
        </w:rPr>
        <w:t>салатын</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көшіп-қонатын</w:t>
      </w:r>
      <w:proofErr w:type="spellEnd"/>
      <w:r>
        <w:rPr>
          <w:rStyle w:val="ad"/>
        </w:rPr>
        <w:t xml:space="preserve"> </w:t>
      </w:r>
      <w:proofErr w:type="spellStart"/>
      <w:r>
        <w:rPr>
          <w:rStyle w:val="ad"/>
        </w:rPr>
        <w:t>құстардың</w:t>
      </w:r>
      <w:proofErr w:type="spellEnd"/>
      <w:r>
        <w:rPr>
          <w:rStyle w:val="ad"/>
        </w:rPr>
        <w:t xml:space="preserve"> </w:t>
      </w:r>
      <w:proofErr w:type="spellStart"/>
      <w:r>
        <w:rPr>
          <w:rStyle w:val="ad"/>
        </w:rPr>
        <w:t>мазасыздануы</w:t>
      </w:r>
      <w:proofErr w:type="spellEnd"/>
      <w:r>
        <w:rPr>
          <w:rFonts w:ascii="Arial" w:hAnsi="Arial" w:cs="Arial"/>
        </w:rPr>
        <w:t xml:space="preserve"> – </w:t>
      </w:r>
      <w:proofErr w:type="spellStart"/>
      <w:r>
        <w:rPr>
          <w:rFonts w:ascii="Arial" w:hAnsi="Arial" w:cs="Arial"/>
        </w:rPr>
        <w:t>шумен</w:t>
      </w:r>
      <w:proofErr w:type="spellEnd"/>
      <w:r>
        <w:rPr>
          <w:rFonts w:ascii="Arial" w:hAnsi="Arial" w:cs="Arial"/>
        </w:rPr>
        <w:t xml:space="preserve">, </w:t>
      </w:r>
      <w:proofErr w:type="spellStart"/>
      <w:r>
        <w:rPr>
          <w:rFonts w:ascii="Arial" w:hAnsi="Arial" w:cs="Arial"/>
        </w:rPr>
        <w:t>дірілмен</w:t>
      </w:r>
      <w:proofErr w:type="spellEnd"/>
      <w:r>
        <w:rPr>
          <w:rFonts w:ascii="Arial" w:hAnsi="Arial" w:cs="Arial"/>
        </w:rPr>
        <w:t xml:space="preserve">, </w:t>
      </w:r>
      <w:proofErr w:type="spellStart"/>
      <w:r>
        <w:rPr>
          <w:rFonts w:ascii="Arial" w:hAnsi="Arial" w:cs="Arial"/>
        </w:rPr>
        <w:t>жарықтандырумен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адам</w:t>
      </w:r>
      <w:proofErr w:type="spellEnd"/>
      <w:r>
        <w:rPr>
          <w:rFonts w:ascii="Arial" w:hAnsi="Arial" w:cs="Arial"/>
        </w:rPr>
        <w:t xml:space="preserve"> </w:t>
      </w:r>
      <w:proofErr w:type="spellStart"/>
      <w:r>
        <w:rPr>
          <w:rFonts w:ascii="Arial" w:hAnsi="Arial" w:cs="Arial"/>
        </w:rPr>
        <w:t>белсенділігінің</w:t>
      </w:r>
      <w:proofErr w:type="spellEnd"/>
      <w:r>
        <w:rPr>
          <w:rFonts w:ascii="Arial" w:hAnsi="Arial" w:cs="Arial"/>
        </w:rPr>
        <w:t xml:space="preserve"> </w:t>
      </w:r>
      <w:proofErr w:type="spellStart"/>
      <w:r>
        <w:rPr>
          <w:rFonts w:ascii="Arial" w:hAnsi="Arial" w:cs="Arial"/>
        </w:rPr>
        <w:t>артуымен</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w:t>
      </w:r>
    </w:p>
    <w:p w14:paraId="0FC9D899"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Style w:val="ad"/>
        </w:rPr>
        <w:t>Соқтығыс</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электр</w:t>
      </w:r>
      <w:proofErr w:type="spellEnd"/>
      <w:r>
        <w:rPr>
          <w:rStyle w:val="ad"/>
        </w:rPr>
        <w:t xml:space="preserve"> </w:t>
      </w:r>
      <w:proofErr w:type="spellStart"/>
      <w:r>
        <w:rPr>
          <w:rStyle w:val="ad"/>
        </w:rPr>
        <w:t>тогына</w:t>
      </w:r>
      <w:proofErr w:type="spellEnd"/>
      <w:r>
        <w:rPr>
          <w:rStyle w:val="ad"/>
        </w:rPr>
        <w:t xml:space="preserve"> </w:t>
      </w:r>
      <w:proofErr w:type="spellStart"/>
      <w:r>
        <w:rPr>
          <w:rStyle w:val="ad"/>
        </w:rPr>
        <w:t>түсу</w:t>
      </w:r>
      <w:proofErr w:type="spellEnd"/>
      <w:r>
        <w:rPr>
          <w:rStyle w:val="ad"/>
        </w:rPr>
        <w:t xml:space="preserve"> </w:t>
      </w:r>
      <w:proofErr w:type="spellStart"/>
      <w:r>
        <w:rPr>
          <w:rStyle w:val="ad"/>
        </w:rPr>
        <w:t>тәуекелі</w:t>
      </w:r>
      <w:proofErr w:type="spellEnd"/>
      <w:r>
        <w:rPr>
          <w:rFonts w:ascii="Arial" w:hAnsi="Arial" w:cs="Arial"/>
        </w:rPr>
        <w:t xml:space="preserve"> – </w:t>
      </w:r>
      <w:proofErr w:type="spellStart"/>
      <w:r>
        <w:rPr>
          <w:rFonts w:ascii="Arial" w:hAnsi="Arial" w:cs="Arial"/>
        </w:rPr>
        <w:t>пойыз</w:t>
      </w:r>
      <w:proofErr w:type="spellEnd"/>
      <w:r>
        <w:rPr>
          <w:rFonts w:ascii="Arial" w:hAnsi="Arial" w:cs="Arial"/>
        </w:rPr>
        <w:t xml:space="preserve"> </w:t>
      </w:r>
      <w:proofErr w:type="spellStart"/>
      <w:r>
        <w:rPr>
          <w:rFonts w:ascii="Arial" w:hAnsi="Arial" w:cs="Arial"/>
        </w:rPr>
        <w:t>қозғалысы</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оған</w:t>
      </w:r>
      <w:proofErr w:type="spellEnd"/>
      <w:r>
        <w:rPr>
          <w:rFonts w:ascii="Arial" w:hAnsi="Arial" w:cs="Arial"/>
        </w:rPr>
        <w:t xml:space="preserve"> </w:t>
      </w:r>
      <w:proofErr w:type="spellStart"/>
      <w:r>
        <w:rPr>
          <w:rFonts w:ascii="Arial" w:hAnsi="Arial" w:cs="Arial"/>
        </w:rPr>
        <w:t>ілеспе</w:t>
      </w:r>
      <w:proofErr w:type="spellEnd"/>
      <w:r>
        <w:rPr>
          <w:rFonts w:ascii="Arial" w:hAnsi="Arial" w:cs="Arial"/>
        </w:rPr>
        <w:t xml:space="preserve"> </w:t>
      </w:r>
      <w:proofErr w:type="spellStart"/>
      <w:r>
        <w:rPr>
          <w:rFonts w:ascii="Arial" w:hAnsi="Arial" w:cs="Arial"/>
        </w:rPr>
        <w:t>электр</w:t>
      </w:r>
      <w:proofErr w:type="spellEnd"/>
      <w:r>
        <w:rPr>
          <w:rFonts w:ascii="Arial" w:hAnsi="Arial" w:cs="Arial"/>
        </w:rPr>
        <w:t xml:space="preserve"> </w:t>
      </w:r>
      <w:proofErr w:type="spellStart"/>
      <w:r>
        <w:rPr>
          <w:rFonts w:ascii="Arial" w:hAnsi="Arial" w:cs="Arial"/>
        </w:rPr>
        <w:t>инфрақұрылымынан</w:t>
      </w:r>
      <w:proofErr w:type="spellEnd"/>
      <w:r>
        <w:rPr>
          <w:rFonts w:ascii="Arial" w:hAnsi="Arial" w:cs="Arial"/>
        </w:rPr>
        <w:t>;</w:t>
      </w:r>
    </w:p>
    <w:p w14:paraId="4D871370"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Style w:val="ad"/>
        </w:rPr>
        <w:t>Фрагментация</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бөгеттік</w:t>
      </w:r>
      <w:proofErr w:type="spellEnd"/>
      <w:r>
        <w:rPr>
          <w:rStyle w:val="ad"/>
        </w:rPr>
        <w:t xml:space="preserve"> </w:t>
      </w:r>
      <w:proofErr w:type="spellStart"/>
      <w:r>
        <w:rPr>
          <w:rStyle w:val="ad"/>
        </w:rPr>
        <w:t>әсер</w:t>
      </w:r>
      <w:proofErr w:type="spellEnd"/>
      <w:r>
        <w:rPr>
          <w:rFonts w:ascii="Arial" w:hAnsi="Arial" w:cs="Arial"/>
        </w:rPr>
        <w:t xml:space="preserve"> – </w:t>
      </w:r>
      <w:proofErr w:type="spellStart"/>
      <w:r>
        <w:rPr>
          <w:rFonts w:ascii="Arial" w:hAnsi="Arial" w:cs="Arial"/>
        </w:rPr>
        <w:t>маңызды</w:t>
      </w:r>
      <w:proofErr w:type="spellEnd"/>
      <w:r>
        <w:rPr>
          <w:rFonts w:ascii="Arial" w:hAnsi="Arial" w:cs="Arial"/>
        </w:rPr>
        <w:t xml:space="preserve"> </w:t>
      </w:r>
      <w:proofErr w:type="spellStart"/>
      <w:r>
        <w:rPr>
          <w:rFonts w:ascii="Arial" w:hAnsi="Arial" w:cs="Arial"/>
        </w:rPr>
        <w:t>мекендеу</w:t>
      </w:r>
      <w:proofErr w:type="spellEnd"/>
      <w:r>
        <w:rPr>
          <w:rFonts w:ascii="Arial" w:hAnsi="Arial" w:cs="Arial"/>
        </w:rPr>
        <w:t xml:space="preserve"> </w:t>
      </w:r>
      <w:proofErr w:type="spellStart"/>
      <w:r>
        <w:rPr>
          <w:rFonts w:ascii="Arial" w:hAnsi="Arial" w:cs="Arial"/>
        </w:rPr>
        <w:t>орталар</w:t>
      </w:r>
      <w:proofErr w:type="spellEnd"/>
      <w:r>
        <w:rPr>
          <w:rFonts w:ascii="Arial" w:hAnsi="Arial" w:cs="Arial"/>
        </w:rPr>
        <w:t xml:space="preserve"> </w:t>
      </w:r>
      <w:proofErr w:type="spellStart"/>
      <w:r>
        <w:rPr>
          <w:rFonts w:ascii="Arial" w:hAnsi="Arial" w:cs="Arial"/>
        </w:rPr>
        <w:t>арасындағы</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байланыстылықтың</w:t>
      </w:r>
      <w:proofErr w:type="spellEnd"/>
      <w:r>
        <w:rPr>
          <w:rFonts w:ascii="Arial" w:hAnsi="Arial" w:cs="Arial"/>
        </w:rPr>
        <w:t xml:space="preserve"> </w:t>
      </w:r>
      <w:proofErr w:type="spellStart"/>
      <w:r>
        <w:rPr>
          <w:rFonts w:ascii="Arial" w:hAnsi="Arial" w:cs="Arial"/>
        </w:rPr>
        <w:t>әлсіреуі</w:t>
      </w:r>
      <w:proofErr w:type="spellEnd"/>
      <w:r>
        <w:rPr>
          <w:rFonts w:ascii="Arial" w:hAnsi="Arial" w:cs="Arial"/>
        </w:rPr>
        <w:t>;</w:t>
      </w:r>
    </w:p>
    <w:p w14:paraId="52018FD2"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Style w:val="ad"/>
        </w:rPr>
        <w:t>Ластану</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гидрологиялық</w:t>
      </w:r>
      <w:proofErr w:type="spellEnd"/>
      <w:r>
        <w:rPr>
          <w:rStyle w:val="ad"/>
        </w:rPr>
        <w:t xml:space="preserve"> </w:t>
      </w:r>
      <w:proofErr w:type="spellStart"/>
      <w:r>
        <w:rPr>
          <w:rStyle w:val="ad"/>
        </w:rPr>
        <w:t>өзгерістер</w:t>
      </w:r>
      <w:proofErr w:type="spellEnd"/>
      <w:r>
        <w:rPr>
          <w:rFonts w:ascii="Arial" w:hAnsi="Arial" w:cs="Arial"/>
        </w:rPr>
        <w:t xml:space="preserve"> – </w:t>
      </w:r>
      <w:proofErr w:type="spellStart"/>
      <w:r>
        <w:rPr>
          <w:rFonts w:ascii="Arial" w:hAnsi="Arial" w:cs="Arial"/>
        </w:rPr>
        <w:t>шайынды</w:t>
      </w:r>
      <w:proofErr w:type="spellEnd"/>
      <w:r>
        <w:rPr>
          <w:rFonts w:ascii="Arial" w:hAnsi="Arial" w:cs="Arial"/>
        </w:rPr>
        <w:t xml:space="preserve">, </w:t>
      </w:r>
      <w:proofErr w:type="spellStart"/>
      <w:r>
        <w:rPr>
          <w:rFonts w:ascii="Arial" w:hAnsi="Arial" w:cs="Arial"/>
        </w:rPr>
        <w:t>тұнба</w:t>
      </w:r>
      <w:proofErr w:type="spellEnd"/>
      <w:r>
        <w:rPr>
          <w:rFonts w:ascii="Arial" w:hAnsi="Arial" w:cs="Arial"/>
        </w:rPr>
        <w:t xml:space="preserve"> </w:t>
      </w:r>
      <w:proofErr w:type="spellStart"/>
      <w:r>
        <w:rPr>
          <w:rFonts w:ascii="Arial" w:hAnsi="Arial" w:cs="Arial"/>
        </w:rPr>
        <w:t>түсуі</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төгінді</w:t>
      </w:r>
      <w:proofErr w:type="spellEnd"/>
      <w:r>
        <w:rPr>
          <w:rFonts w:ascii="Arial" w:hAnsi="Arial" w:cs="Arial"/>
        </w:rPr>
        <w:t xml:space="preserve"> </w:t>
      </w:r>
      <w:proofErr w:type="spellStart"/>
      <w:r>
        <w:rPr>
          <w:rFonts w:ascii="Arial" w:hAnsi="Arial" w:cs="Arial"/>
        </w:rPr>
        <w:t>апаттары</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су-батпақ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дала</w:t>
      </w:r>
      <w:proofErr w:type="spellEnd"/>
      <w:r>
        <w:rPr>
          <w:rFonts w:ascii="Arial" w:hAnsi="Arial" w:cs="Arial"/>
        </w:rPr>
        <w:t xml:space="preserve"> </w:t>
      </w:r>
      <w:proofErr w:type="spellStart"/>
      <w:r>
        <w:rPr>
          <w:rFonts w:ascii="Arial" w:hAnsi="Arial" w:cs="Arial"/>
        </w:rPr>
        <w:t>экожүйелеріне</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w:t>
      </w:r>
    </w:p>
    <w:p w14:paraId="20F746DB" w14:textId="77777777" w:rsidR="006B6003" w:rsidRDefault="00000000">
      <w:pPr>
        <w:pStyle w:val="afffd"/>
        <w:rPr>
          <w:rFonts w:ascii="Arial" w:hAnsi="Arial" w:cs="Arial"/>
        </w:rPr>
      </w:pPr>
      <w:proofErr w:type="spellStart"/>
      <w:r>
        <w:rPr>
          <w:rFonts w:ascii="Arial" w:hAnsi="Arial" w:cs="Arial"/>
        </w:rPr>
        <w:t>Осы</w:t>
      </w:r>
      <w:proofErr w:type="spellEnd"/>
      <w:r>
        <w:rPr>
          <w:rFonts w:ascii="Arial" w:hAnsi="Arial" w:cs="Arial"/>
        </w:rPr>
        <w:t xml:space="preserve"> </w:t>
      </w:r>
      <w:r>
        <w:rPr>
          <w:rFonts w:ascii="Arial" w:hAnsi="Arial" w:cs="Arial"/>
          <w:lang w:val="kk-KZ"/>
        </w:rPr>
        <w:t>маңызды құс мекені аймағының</w:t>
      </w:r>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маңыздылығын</w:t>
      </w:r>
      <w:proofErr w:type="spellEnd"/>
      <w:r>
        <w:rPr>
          <w:rFonts w:ascii="Arial" w:hAnsi="Arial" w:cs="Arial"/>
        </w:rPr>
        <w:t xml:space="preserve"> </w:t>
      </w:r>
      <w:proofErr w:type="spellStart"/>
      <w:r>
        <w:rPr>
          <w:rFonts w:ascii="Arial" w:hAnsi="Arial" w:cs="Arial"/>
        </w:rPr>
        <w:t>ескере</w:t>
      </w:r>
      <w:proofErr w:type="spellEnd"/>
      <w:r>
        <w:rPr>
          <w:rFonts w:ascii="Arial" w:hAnsi="Arial" w:cs="Arial"/>
        </w:rPr>
        <w:t xml:space="preserve"> </w:t>
      </w:r>
      <w:proofErr w:type="spellStart"/>
      <w:r>
        <w:rPr>
          <w:rFonts w:ascii="Arial" w:hAnsi="Arial" w:cs="Arial"/>
        </w:rPr>
        <w:t>отырып</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PS6-ның </w:t>
      </w:r>
      <w:proofErr w:type="spellStart"/>
      <w:r>
        <w:rPr>
          <w:rStyle w:val="ad"/>
          <w:b w:val="0"/>
        </w:rPr>
        <w:t>бейімдеу</w:t>
      </w:r>
      <w:proofErr w:type="spellEnd"/>
      <w:r>
        <w:rPr>
          <w:rStyle w:val="ad"/>
          <w:b w:val="0"/>
        </w:rPr>
        <w:t xml:space="preserve"> </w:t>
      </w:r>
      <w:proofErr w:type="spellStart"/>
      <w:r>
        <w:rPr>
          <w:rStyle w:val="ad"/>
          <w:b w:val="0"/>
        </w:rPr>
        <w:t>иерархиясын</w:t>
      </w:r>
      <w:proofErr w:type="spellEnd"/>
      <w:r>
        <w:rPr>
          <w:rFonts w:ascii="Arial" w:hAnsi="Arial" w:cs="Arial"/>
        </w:rPr>
        <w:t xml:space="preserve"> (</w:t>
      </w:r>
      <w:proofErr w:type="spellStart"/>
      <w:r>
        <w:rPr>
          <w:rFonts w:ascii="Arial" w:hAnsi="Arial" w:cs="Arial"/>
        </w:rPr>
        <w:t>болдырмау</w:t>
      </w:r>
      <w:proofErr w:type="spellEnd"/>
      <w:r>
        <w:rPr>
          <w:rFonts w:ascii="Arial" w:hAnsi="Arial" w:cs="Arial"/>
        </w:rPr>
        <w:t xml:space="preserve">, </w:t>
      </w:r>
      <w:proofErr w:type="spellStart"/>
      <w:r>
        <w:rPr>
          <w:rFonts w:ascii="Arial" w:hAnsi="Arial" w:cs="Arial"/>
        </w:rPr>
        <w:t>азайту</w:t>
      </w:r>
      <w:proofErr w:type="spellEnd"/>
      <w:r>
        <w:rPr>
          <w:rFonts w:ascii="Arial" w:hAnsi="Arial" w:cs="Arial"/>
        </w:rPr>
        <w:t xml:space="preserve">, </w:t>
      </w:r>
      <w:proofErr w:type="spellStart"/>
      <w:r>
        <w:rPr>
          <w:rFonts w:ascii="Arial" w:hAnsi="Arial" w:cs="Arial"/>
        </w:rPr>
        <w:t>қалпына</w:t>
      </w:r>
      <w:proofErr w:type="spellEnd"/>
      <w:r>
        <w:rPr>
          <w:rFonts w:ascii="Arial" w:hAnsi="Arial" w:cs="Arial"/>
        </w:rPr>
        <w:t xml:space="preserve"> </w:t>
      </w:r>
      <w:proofErr w:type="spellStart"/>
      <w:r>
        <w:rPr>
          <w:rFonts w:ascii="Arial" w:hAnsi="Arial" w:cs="Arial"/>
        </w:rPr>
        <w:t>келтіру</w:t>
      </w:r>
      <w:proofErr w:type="spellEnd"/>
      <w:r>
        <w:rPr>
          <w:rFonts w:ascii="Arial" w:hAnsi="Arial" w:cs="Arial"/>
        </w:rPr>
        <w:t xml:space="preserve">, </w:t>
      </w:r>
      <w:proofErr w:type="spellStart"/>
      <w:r>
        <w:rPr>
          <w:rFonts w:ascii="Arial" w:hAnsi="Arial" w:cs="Arial"/>
        </w:rPr>
        <w:t>қажет</w:t>
      </w:r>
      <w:proofErr w:type="spellEnd"/>
      <w:r>
        <w:rPr>
          <w:rFonts w:ascii="Arial" w:hAnsi="Arial" w:cs="Arial"/>
        </w:rPr>
        <w:t xml:space="preserve"> </w:t>
      </w:r>
      <w:proofErr w:type="spellStart"/>
      <w:r>
        <w:rPr>
          <w:rFonts w:ascii="Arial" w:hAnsi="Arial" w:cs="Arial"/>
        </w:rPr>
        <w:t>болса</w:t>
      </w:r>
      <w:proofErr w:type="spellEnd"/>
      <w:r>
        <w:rPr>
          <w:rFonts w:ascii="Arial" w:hAnsi="Arial" w:cs="Arial"/>
        </w:rPr>
        <w:t xml:space="preserve"> </w:t>
      </w:r>
      <w:proofErr w:type="spellStart"/>
      <w:r>
        <w:rPr>
          <w:rFonts w:ascii="Arial" w:hAnsi="Arial" w:cs="Arial"/>
        </w:rPr>
        <w:t>өтем</w:t>
      </w:r>
      <w:proofErr w:type="spellEnd"/>
      <w:r>
        <w:rPr>
          <w:rFonts w:ascii="Arial" w:hAnsi="Arial" w:cs="Arial"/>
        </w:rPr>
        <w:t xml:space="preserve"> </w:t>
      </w:r>
      <w:proofErr w:type="spellStart"/>
      <w:r>
        <w:rPr>
          <w:rFonts w:ascii="Arial" w:hAnsi="Arial" w:cs="Arial"/>
        </w:rPr>
        <w:t>шаралары</w:t>
      </w:r>
      <w:proofErr w:type="spellEnd"/>
      <w:r>
        <w:rPr>
          <w:rFonts w:ascii="Arial" w:hAnsi="Arial" w:cs="Arial"/>
        </w:rPr>
        <w:t xml:space="preserve">) </w:t>
      </w:r>
      <w:proofErr w:type="spellStart"/>
      <w:r>
        <w:rPr>
          <w:rFonts w:ascii="Arial" w:hAnsi="Arial" w:cs="Arial"/>
        </w:rPr>
        <w:t>қатаң</w:t>
      </w:r>
      <w:proofErr w:type="spellEnd"/>
      <w:r>
        <w:rPr>
          <w:rFonts w:ascii="Arial" w:hAnsi="Arial" w:cs="Arial"/>
        </w:rPr>
        <w:t xml:space="preserve"> </w:t>
      </w:r>
      <w:proofErr w:type="spellStart"/>
      <w:r>
        <w:rPr>
          <w:rFonts w:ascii="Arial" w:hAnsi="Arial" w:cs="Arial"/>
        </w:rPr>
        <w:t>ұстануы</w:t>
      </w:r>
      <w:proofErr w:type="spellEnd"/>
      <w:r>
        <w:rPr>
          <w:rFonts w:ascii="Arial" w:hAnsi="Arial" w:cs="Arial"/>
        </w:rPr>
        <w:t xml:space="preserve"> </w:t>
      </w:r>
      <w:proofErr w:type="spellStart"/>
      <w:r>
        <w:rPr>
          <w:rFonts w:ascii="Arial" w:hAnsi="Arial" w:cs="Arial"/>
        </w:rPr>
        <w:t>тиіс</w:t>
      </w:r>
      <w:proofErr w:type="spellEnd"/>
      <w:r>
        <w:rPr>
          <w:rFonts w:ascii="Arial" w:hAnsi="Arial" w:cs="Arial"/>
        </w:rPr>
        <w:t xml:space="preserve">, </w:t>
      </w:r>
      <w:proofErr w:type="spellStart"/>
      <w:r>
        <w:rPr>
          <w:rFonts w:ascii="Arial" w:hAnsi="Arial" w:cs="Arial"/>
        </w:rPr>
        <w:t>мақсат</w:t>
      </w:r>
      <w:proofErr w:type="spellEnd"/>
      <w:r>
        <w:rPr>
          <w:rFonts w:ascii="Arial" w:hAnsi="Arial" w:cs="Arial"/>
        </w:rPr>
        <w:t xml:space="preserve"> — </w:t>
      </w:r>
      <w:proofErr w:type="spellStart"/>
      <w:r>
        <w:rPr>
          <w:rStyle w:val="ad"/>
          <w:b w:val="0"/>
        </w:rPr>
        <w:t>таза</w:t>
      </w:r>
      <w:proofErr w:type="spellEnd"/>
      <w:r>
        <w:rPr>
          <w:rStyle w:val="ad"/>
          <w:b w:val="0"/>
        </w:rPr>
        <w:t xml:space="preserve"> </w:t>
      </w:r>
      <w:proofErr w:type="spellStart"/>
      <w:r>
        <w:rPr>
          <w:rStyle w:val="ad"/>
          <w:b w:val="0"/>
        </w:rPr>
        <w:t>шығынсыз</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болса</w:t>
      </w:r>
      <w:proofErr w:type="spellEnd"/>
      <w:r>
        <w:rPr>
          <w:rFonts w:ascii="Arial" w:hAnsi="Arial" w:cs="Arial"/>
        </w:rPr>
        <w:t xml:space="preserve"> </w:t>
      </w:r>
      <w:proofErr w:type="spellStart"/>
      <w:r>
        <w:rPr>
          <w:rStyle w:val="ad"/>
          <w:b w:val="0"/>
        </w:rPr>
        <w:t>таза</w:t>
      </w:r>
      <w:proofErr w:type="spellEnd"/>
      <w:r>
        <w:rPr>
          <w:rStyle w:val="ad"/>
          <w:b w:val="0"/>
        </w:rPr>
        <w:t xml:space="preserve"> </w:t>
      </w:r>
      <w:proofErr w:type="spellStart"/>
      <w:r>
        <w:rPr>
          <w:rStyle w:val="ad"/>
          <w:b w:val="0"/>
        </w:rPr>
        <w:t>пайда</w:t>
      </w:r>
      <w:proofErr w:type="spellEnd"/>
      <w:r>
        <w:rPr>
          <w:rFonts w:ascii="Arial" w:hAnsi="Arial" w:cs="Arial"/>
        </w:rPr>
        <w:t xml:space="preserve"> </w:t>
      </w:r>
      <w:proofErr w:type="spellStart"/>
      <w:r>
        <w:rPr>
          <w:rFonts w:ascii="Arial" w:hAnsi="Arial" w:cs="Arial"/>
        </w:rPr>
        <w:t>қағидатына</w:t>
      </w:r>
      <w:proofErr w:type="spellEnd"/>
      <w:r>
        <w:rPr>
          <w:rFonts w:ascii="Arial" w:hAnsi="Arial" w:cs="Arial"/>
        </w:rPr>
        <w:t xml:space="preserve"> </w:t>
      </w:r>
      <w:proofErr w:type="spellStart"/>
      <w:r>
        <w:rPr>
          <w:rFonts w:ascii="Arial" w:hAnsi="Arial" w:cs="Arial"/>
        </w:rPr>
        <w:t>жету</w:t>
      </w:r>
      <w:proofErr w:type="spellEnd"/>
      <w:r>
        <w:rPr>
          <w:rFonts w:ascii="Arial" w:hAnsi="Arial" w:cs="Arial"/>
        </w:rPr>
        <w:t>.</w:t>
      </w:r>
    </w:p>
    <w:p w14:paraId="4965F1AF" w14:textId="77777777" w:rsidR="006B6003" w:rsidRDefault="00000000">
      <w:pPr>
        <w:widowControl/>
        <w:outlineLvl w:val="0"/>
        <w:rPr>
          <w:rFonts w:ascii="Arial" w:hAnsi="Arial" w:cs="Arial"/>
        </w:rPr>
      </w:pPr>
      <w:r>
        <w:rPr>
          <w:rStyle w:val="ad"/>
        </w:rPr>
        <w:t>B. «</w:t>
      </w:r>
      <w:proofErr w:type="spellStart"/>
      <w:r>
        <w:rPr>
          <w:rStyle w:val="ad"/>
        </w:rPr>
        <w:t>Андасай</w:t>
      </w:r>
      <w:proofErr w:type="spellEnd"/>
      <w:r>
        <w:rPr>
          <w:rStyle w:val="ad"/>
        </w:rPr>
        <w:t xml:space="preserve">» </w:t>
      </w:r>
      <w:proofErr w:type="spellStart"/>
      <w:r>
        <w:rPr>
          <w:rStyle w:val="ad"/>
        </w:rPr>
        <w:t>мемлекеттік</w:t>
      </w:r>
      <w:proofErr w:type="spellEnd"/>
      <w:r>
        <w:rPr>
          <w:rStyle w:val="ad"/>
        </w:rPr>
        <w:t xml:space="preserve"> </w:t>
      </w:r>
      <w:proofErr w:type="spellStart"/>
      <w:r>
        <w:rPr>
          <w:rStyle w:val="ad"/>
        </w:rPr>
        <w:t>табиғи</w:t>
      </w:r>
      <w:proofErr w:type="spellEnd"/>
      <w:r>
        <w:rPr>
          <w:rStyle w:val="ad"/>
        </w:rPr>
        <w:t xml:space="preserve"> </w:t>
      </w:r>
      <w:r>
        <w:rPr>
          <w:rStyle w:val="ad"/>
          <w:lang w:val="kk-KZ"/>
        </w:rPr>
        <w:t>қорықшасы</w:t>
      </w:r>
    </w:p>
    <w:p w14:paraId="66F5B444" w14:textId="77777777" w:rsidR="006B6003" w:rsidRDefault="00000000">
      <w:pPr>
        <w:pStyle w:val="afffd"/>
        <w:rPr>
          <w:rFonts w:ascii="Arial" w:hAnsi="Arial" w:cs="Arial"/>
        </w:rPr>
      </w:pP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дәлізі</w:t>
      </w:r>
      <w:proofErr w:type="spellEnd"/>
      <w:r>
        <w:rPr>
          <w:rFonts w:ascii="Arial" w:hAnsi="Arial" w:cs="Arial"/>
        </w:rPr>
        <w:t xml:space="preserve"> </w:t>
      </w:r>
      <w:r>
        <w:rPr>
          <w:rStyle w:val="ad"/>
          <w:b w:val="0"/>
        </w:rPr>
        <w:t>«</w:t>
      </w:r>
      <w:proofErr w:type="spellStart"/>
      <w:r>
        <w:rPr>
          <w:rStyle w:val="ad"/>
          <w:b w:val="0"/>
        </w:rPr>
        <w:t>Андасай</w:t>
      </w:r>
      <w:proofErr w:type="spellEnd"/>
      <w:r>
        <w:rPr>
          <w:rStyle w:val="ad"/>
          <w:b w:val="0"/>
        </w:rPr>
        <w:t xml:space="preserve">» </w:t>
      </w:r>
      <w:proofErr w:type="spellStart"/>
      <w:r>
        <w:rPr>
          <w:rStyle w:val="ad"/>
          <w:b w:val="0"/>
        </w:rPr>
        <w:t>мемлекеттік</w:t>
      </w:r>
      <w:proofErr w:type="spellEnd"/>
      <w:r>
        <w:rPr>
          <w:rStyle w:val="ad"/>
          <w:b w:val="0"/>
        </w:rPr>
        <w:t xml:space="preserve"> </w:t>
      </w:r>
      <w:proofErr w:type="spellStart"/>
      <w:r>
        <w:rPr>
          <w:rStyle w:val="ad"/>
          <w:b w:val="0"/>
        </w:rPr>
        <w:t>табиғи</w:t>
      </w:r>
      <w:proofErr w:type="spellEnd"/>
      <w:r>
        <w:rPr>
          <w:rStyle w:val="ad"/>
        </w:rPr>
        <w:t xml:space="preserve"> </w:t>
      </w:r>
      <w:r>
        <w:rPr>
          <w:rStyle w:val="ad"/>
          <w:lang w:val="kk-KZ"/>
        </w:rPr>
        <w:t>қорықшасының</w:t>
      </w:r>
      <w:r>
        <w:rPr>
          <w:rFonts w:ascii="Arial" w:hAnsi="Arial" w:cs="Arial"/>
        </w:rPr>
        <w:t xml:space="preserve"> 2-кластерін </w:t>
      </w:r>
      <w:proofErr w:type="spellStart"/>
      <w:r>
        <w:rPr>
          <w:rFonts w:ascii="Arial" w:hAnsi="Arial" w:cs="Arial"/>
        </w:rPr>
        <w:t>кесіп</w:t>
      </w:r>
      <w:proofErr w:type="spellEnd"/>
      <w:r>
        <w:rPr>
          <w:rFonts w:ascii="Arial" w:hAnsi="Arial" w:cs="Arial"/>
        </w:rPr>
        <w:t xml:space="preserve"> </w:t>
      </w:r>
      <w:proofErr w:type="spellStart"/>
      <w:r>
        <w:rPr>
          <w:rFonts w:ascii="Arial" w:hAnsi="Arial" w:cs="Arial"/>
        </w:rPr>
        <w:t>өтеді</w:t>
      </w:r>
      <w:proofErr w:type="spellEnd"/>
      <w:r>
        <w:rPr>
          <w:rFonts w:ascii="Arial" w:hAnsi="Arial" w:cs="Arial"/>
        </w:rPr>
        <w:t xml:space="preserve">. ҚТЖ, </w:t>
      </w:r>
      <w:proofErr w:type="spellStart"/>
      <w:r>
        <w:rPr>
          <w:rFonts w:ascii="Arial" w:hAnsi="Arial" w:cs="Arial"/>
        </w:rPr>
        <w:t>Мердігер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қосалқы</w:t>
      </w:r>
      <w:proofErr w:type="spellEnd"/>
      <w:r>
        <w:rPr>
          <w:rFonts w:ascii="Arial" w:hAnsi="Arial" w:cs="Arial"/>
        </w:rPr>
        <w:t xml:space="preserve"> </w:t>
      </w:r>
      <w:proofErr w:type="spellStart"/>
      <w:r>
        <w:rPr>
          <w:rFonts w:ascii="Arial" w:hAnsi="Arial" w:cs="Arial"/>
        </w:rPr>
        <w:t>мердігерлердің</w:t>
      </w:r>
      <w:proofErr w:type="spellEnd"/>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қызметі</w:t>
      </w:r>
      <w:proofErr w:type="spellEnd"/>
      <w:r>
        <w:rPr>
          <w:rFonts w:ascii="Arial" w:hAnsi="Arial" w:cs="Arial"/>
        </w:rPr>
        <w:t xml:space="preserve"> </w:t>
      </w:r>
      <w:r>
        <w:rPr>
          <w:rStyle w:val="ad"/>
          <w:b w:val="0"/>
        </w:rPr>
        <w:t>ЕҚТА</w:t>
      </w:r>
      <w:r>
        <w:rPr>
          <w:rStyle w:val="ad"/>
          <w:lang w:val="kk-KZ"/>
        </w:rPr>
        <w:t xml:space="preserve"> </w:t>
      </w:r>
      <w:proofErr w:type="spellStart"/>
      <w:r>
        <w:rPr>
          <w:rFonts w:ascii="Arial" w:hAnsi="Arial" w:cs="Arial"/>
        </w:rPr>
        <w:t>туралы</w:t>
      </w:r>
      <w:proofErr w:type="spellEnd"/>
      <w:r>
        <w:rPr>
          <w:rFonts w:ascii="Arial" w:hAnsi="Arial" w:cs="Arial"/>
        </w:rPr>
        <w:t xml:space="preserve"> </w:t>
      </w:r>
      <w:proofErr w:type="spellStart"/>
      <w:r>
        <w:rPr>
          <w:rFonts w:ascii="Arial" w:hAnsi="Arial" w:cs="Arial"/>
        </w:rPr>
        <w:t>заңнамадағы</w:t>
      </w:r>
      <w:proofErr w:type="spellEnd"/>
      <w:r>
        <w:rPr>
          <w:rFonts w:ascii="Arial" w:hAnsi="Arial" w:cs="Arial"/>
        </w:rPr>
        <w:t xml:space="preserve"> </w:t>
      </w:r>
      <w:proofErr w:type="spellStart"/>
      <w:r>
        <w:rPr>
          <w:rFonts w:ascii="Arial" w:hAnsi="Arial" w:cs="Arial"/>
        </w:rPr>
        <w:t>қорғау</w:t>
      </w:r>
      <w:proofErr w:type="spellEnd"/>
      <w:r>
        <w:rPr>
          <w:rFonts w:ascii="Arial" w:hAnsi="Arial" w:cs="Arial"/>
        </w:rPr>
        <w:t xml:space="preserve"> </w:t>
      </w:r>
      <w:proofErr w:type="spellStart"/>
      <w:r>
        <w:rPr>
          <w:rFonts w:ascii="Arial" w:hAnsi="Arial" w:cs="Arial"/>
        </w:rPr>
        <w:t>режиміне</w:t>
      </w:r>
      <w:proofErr w:type="spellEnd"/>
      <w:r>
        <w:rPr>
          <w:rFonts w:ascii="Arial" w:hAnsi="Arial" w:cs="Arial"/>
        </w:rPr>
        <w:t xml:space="preserve">, </w:t>
      </w:r>
      <w:proofErr w:type="spellStart"/>
      <w:r>
        <w:rPr>
          <w:rFonts w:ascii="Arial" w:hAnsi="Arial" w:cs="Arial"/>
        </w:rPr>
        <w:t>рұқсат</w:t>
      </w:r>
      <w:proofErr w:type="spellEnd"/>
      <w:r>
        <w:rPr>
          <w:rFonts w:ascii="Arial" w:hAnsi="Arial" w:cs="Arial"/>
        </w:rPr>
        <w:t xml:space="preserve"> </w:t>
      </w:r>
      <w:proofErr w:type="spellStart"/>
      <w:r>
        <w:rPr>
          <w:rFonts w:ascii="Arial" w:hAnsi="Arial" w:cs="Arial"/>
        </w:rPr>
        <w:t>шарттарына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IFC PS6 </w:t>
      </w:r>
      <w:proofErr w:type="spellStart"/>
      <w:r>
        <w:rPr>
          <w:rFonts w:ascii="Arial" w:hAnsi="Arial" w:cs="Arial"/>
        </w:rPr>
        <w:t>талаптарына</w:t>
      </w:r>
      <w:proofErr w:type="spellEnd"/>
      <w:r>
        <w:rPr>
          <w:rFonts w:ascii="Arial" w:hAnsi="Arial" w:cs="Arial"/>
        </w:rPr>
        <w:t xml:space="preserve"> </w:t>
      </w:r>
      <w:proofErr w:type="spellStart"/>
      <w:r>
        <w:rPr>
          <w:rFonts w:ascii="Arial" w:hAnsi="Arial" w:cs="Arial"/>
        </w:rPr>
        <w:t>толық</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болуы</w:t>
      </w:r>
      <w:proofErr w:type="spellEnd"/>
      <w:r>
        <w:rPr>
          <w:rFonts w:ascii="Arial" w:hAnsi="Arial" w:cs="Arial"/>
        </w:rPr>
        <w:t xml:space="preserve"> </w:t>
      </w:r>
      <w:proofErr w:type="spellStart"/>
      <w:r>
        <w:rPr>
          <w:rFonts w:ascii="Arial" w:hAnsi="Arial" w:cs="Arial"/>
        </w:rPr>
        <w:t>тиіс</w:t>
      </w:r>
      <w:proofErr w:type="spellEnd"/>
      <w:r>
        <w:rPr>
          <w:rFonts w:ascii="Arial" w:hAnsi="Arial" w:cs="Arial"/>
        </w:rPr>
        <w:t xml:space="preserve">. ҚОӘБ </w:t>
      </w:r>
      <w:proofErr w:type="spellStart"/>
      <w:r>
        <w:rPr>
          <w:rFonts w:ascii="Arial" w:hAnsi="Arial" w:cs="Arial"/>
        </w:rPr>
        <w:t>биоәртүрлілік</w:t>
      </w:r>
      <w:proofErr w:type="spellEnd"/>
      <w:r>
        <w:rPr>
          <w:rFonts w:ascii="Arial" w:hAnsi="Arial" w:cs="Arial"/>
        </w:rPr>
        <w:t xml:space="preserve"> </w:t>
      </w:r>
      <w:proofErr w:type="spellStart"/>
      <w:r>
        <w:rPr>
          <w:rFonts w:ascii="Arial" w:hAnsi="Arial" w:cs="Arial"/>
        </w:rPr>
        <w:t>бағалауы</w:t>
      </w:r>
      <w:proofErr w:type="spellEnd"/>
      <w:r>
        <w:rPr>
          <w:rFonts w:ascii="Arial" w:hAnsi="Arial" w:cs="Arial"/>
        </w:rPr>
        <w:t xml:space="preserve"> (</w:t>
      </w:r>
      <w:proofErr w:type="spellStart"/>
      <w:r>
        <w:rPr>
          <w:rFonts w:ascii="Arial" w:hAnsi="Arial" w:cs="Arial"/>
        </w:rPr>
        <w:t>далалық</w:t>
      </w:r>
      <w:proofErr w:type="spellEnd"/>
      <w:r>
        <w:rPr>
          <w:rFonts w:ascii="Arial" w:hAnsi="Arial" w:cs="Arial"/>
        </w:rPr>
        <w:t xml:space="preserve"> </w:t>
      </w:r>
      <w:proofErr w:type="spellStart"/>
      <w:r>
        <w:rPr>
          <w:rFonts w:ascii="Arial" w:hAnsi="Arial" w:cs="Arial"/>
        </w:rPr>
        <w:t>зерттеулер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мүдделі</w:t>
      </w:r>
      <w:proofErr w:type="spellEnd"/>
      <w:r>
        <w:rPr>
          <w:rFonts w:ascii="Arial" w:hAnsi="Arial" w:cs="Arial"/>
        </w:rPr>
        <w:t xml:space="preserve"> </w:t>
      </w:r>
      <w:proofErr w:type="spellStart"/>
      <w:r>
        <w:rPr>
          <w:rFonts w:ascii="Arial" w:hAnsi="Arial" w:cs="Arial"/>
        </w:rPr>
        <w:t>тараптармен</w:t>
      </w:r>
      <w:proofErr w:type="spellEnd"/>
      <w:r>
        <w:rPr>
          <w:rFonts w:ascii="Arial" w:hAnsi="Arial" w:cs="Arial"/>
        </w:rPr>
        <w:t xml:space="preserve"> </w:t>
      </w:r>
      <w:proofErr w:type="spellStart"/>
      <w:r>
        <w:rPr>
          <w:rFonts w:ascii="Arial" w:hAnsi="Arial" w:cs="Arial"/>
        </w:rPr>
        <w:t>консультациялар</w:t>
      </w:r>
      <w:proofErr w:type="spellEnd"/>
      <w:r>
        <w:rPr>
          <w:rFonts w:ascii="Arial" w:hAnsi="Arial" w:cs="Arial"/>
        </w:rPr>
        <w:t xml:space="preserve"> </w:t>
      </w:r>
      <w:proofErr w:type="spellStart"/>
      <w:r>
        <w:rPr>
          <w:rFonts w:ascii="Arial" w:hAnsi="Arial" w:cs="Arial"/>
        </w:rPr>
        <w:t>негізінде</w:t>
      </w:r>
      <w:proofErr w:type="spellEnd"/>
      <w:r>
        <w:rPr>
          <w:rFonts w:ascii="Arial" w:hAnsi="Arial" w:cs="Arial"/>
        </w:rPr>
        <w:t xml:space="preserve">) </w:t>
      </w:r>
      <w:proofErr w:type="spellStart"/>
      <w:r>
        <w:rPr>
          <w:rFonts w:ascii="Arial" w:hAnsi="Arial" w:cs="Arial"/>
        </w:rPr>
        <w:t>мекендеу</w:t>
      </w:r>
      <w:proofErr w:type="spellEnd"/>
      <w:r>
        <w:rPr>
          <w:rFonts w:ascii="Arial" w:hAnsi="Arial" w:cs="Arial"/>
        </w:rPr>
        <w:t xml:space="preserve"> </w:t>
      </w:r>
      <w:proofErr w:type="spellStart"/>
      <w:r>
        <w:rPr>
          <w:rFonts w:ascii="Arial" w:hAnsi="Arial" w:cs="Arial"/>
        </w:rPr>
        <w:t>ортасының</w:t>
      </w:r>
      <w:proofErr w:type="spellEnd"/>
      <w:r>
        <w:rPr>
          <w:rFonts w:ascii="Arial" w:hAnsi="Arial" w:cs="Arial"/>
        </w:rPr>
        <w:t xml:space="preserve"> </w:t>
      </w:r>
      <w:proofErr w:type="spellStart"/>
      <w:r>
        <w:rPr>
          <w:rFonts w:ascii="Arial" w:hAnsi="Arial" w:cs="Arial"/>
        </w:rPr>
        <w:t>сезімталдығын</w:t>
      </w:r>
      <w:proofErr w:type="spellEnd"/>
      <w:r>
        <w:rPr>
          <w:rFonts w:ascii="Arial" w:hAnsi="Arial" w:cs="Arial"/>
        </w:rPr>
        <w:t xml:space="preserve">, </w:t>
      </w:r>
      <w:proofErr w:type="spellStart"/>
      <w:r>
        <w:rPr>
          <w:rFonts w:ascii="Arial" w:hAnsi="Arial" w:cs="Arial"/>
        </w:rPr>
        <w:t>маңызды</w:t>
      </w:r>
      <w:proofErr w:type="spellEnd"/>
      <w:r>
        <w:rPr>
          <w:rFonts w:ascii="Arial" w:hAnsi="Arial" w:cs="Arial"/>
        </w:rPr>
        <w:t xml:space="preserve"> </w:t>
      </w:r>
      <w:proofErr w:type="spellStart"/>
      <w:r>
        <w:rPr>
          <w:rFonts w:ascii="Arial" w:hAnsi="Arial" w:cs="Arial"/>
        </w:rPr>
        <w:t>түрлерді</w:t>
      </w:r>
      <w:proofErr w:type="spellEnd"/>
      <w:r>
        <w:rPr>
          <w:rFonts w:ascii="Arial" w:hAnsi="Arial" w:cs="Arial"/>
        </w:rPr>
        <w:t xml:space="preserve"> (</w:t>
      </w:r>
      <w:proofErr w:type="spellStart"/>
      <w:r>
        <w:rPr>
          <w:rFonts w:ascii="Arial" w:hAnsi="Arial" w:cs="Arial"/>
        </w:rPr>
        <w:t>оның</w:t>
      </w:r>
      <w:proofErr w:type="spellEnd"/>
      <w:r>
        <w:rPr>
          <w:rFonts w:ascii="Arial" w:hAnsi="Arial" w:cs="Arial"/>
        </w:rPr>
        <w:t xml:space="preserve"> </w:t>
      </w:r>
      <w:proofErr w:type="spellStart"/>
      <w:r>
        <w:rPr>
          <w:rFonts w:ascii="Arial" w:hAnsi="Arial" w:cs="Arial"/>
        </w:rPr>
        <w:t>ішінде</w:t>
      </w:r>
      <w:proofErr w:type="spellEnd"/>
      <w:r>
        <w:rPr>
          <w:rFonts w:ascii="Arial" w:hAnsi="Arial" w:cs="Arial"/>
        </w:rPr>
        <w:t xml:space="preserve"> </w:t>
      </w:r>
      <w:proofErr w:type="spellStart"/>
      <w:r>
        <w:rPr>
          <w:rFonts w:ascii="Arial" w:hAnsi="Arial" w:cs="Arial"/>
        </w:rPr>
        <w:t>көші-қон</w:t>
      </w:r>
      <w:proofErr w:type="spellEnd"/>
      <w:r>
        <w:rPr>
          <w:rFonts w:ascii="Arial" w:hAnsi="Arial" w:cs="Arial"/>
        </w:rPr>
        <w:t xml:space="preserve"> </w:t>
      </w:r>
      <w:proofErr w:type="spellStart"/>
      <w:r>
        <w:rPr>
          <w:rFonts w:ascii="Arial" w:hAnsi="Arial" w:cs="Arial"/>
        </w:rPr>
        <w:t>бағыттарын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болдырмау</w:t>
      </w:r>
      <w:proofErr w:type="spellEnd"/>
      <w:r>
        <w:rPr>
          <w:rFonts w:ascii="Arial" w:hAnsi="Arial" w:cs="Arial"/>
        </w:rPr>
        <w:t>/</w:t>
      </w:r>
      <w:proofErr w:type="spellStart"/>
      <w:r>
        <w:rPr>
          <w:rFonts w:ascii="Arial" w:hAnsi="Arial" w:cs="Arial"/>
        </w:rPr>
        <w:t>азайтуға</w:t>
      </w:r>
      <w:proofErr w:type="spellEnd"/>
      <w:r>
        <w:rPr>
          <w:rFonts w:ascii="Arial" w:hAnsi="Arial" w:cs="Arial"/>
        </w:rPr>
        <w:t xml:space="preserve"> </w:t>
      </w:r>
      <w:proofErr w:type="spellStart"/>
      <w:r>
        <w:rPr>
          <w:rFonts w:ascii="Arial" w:hAnsi="Arial" w:cs="Arial"/>
        </w:rPr>
        <w:t>болатын</w:t>
      </w:r>
      <w:proofErr w:type="spellEnd"/>
      <w:r>
        <w:rPr>
          <w:rFonts w:ascii="Arial" w:hAnsi="Arial" w:cs="Arial"/>
        </w:rPr>
        <w:t xml:space="preserve"> </w:t>
      </w:r>
      <w:proofErr w:type="spellStart"/>
      <w:r>
        <w:rPr>
          <w:rFonts w:ascii="Arial" w:hAnsi="Arial" w:cs="Arial"/>
        </w:rPr>
        <w:t>шараларды</w:t>
      </w:r>
      <w:proofErr w:type="spellEnd"/>
      <w:r>
        <w:rPr>
          <w:rFonts w:ascii="Arial" w:hAnsi="Arial" w:cs="Arial"/>
        </w:rPr>
        <w:t xml:space="preserve"> </w:t>
      </w:r>
      <w:proofErr w:type="spellStart"/>
      <w:r>
        <w:rPr>
          <w:rFonts w:ascii="Arial" w:hAnsi="Arial" w:cs="Arial"/>
        </w:rPr>
        <w:t>қарастырды</w:t>
      </w:r>
      <w:proofErr w:type="spellEnd"/>
      <w:r>
        <w:rPr>
          <w:rFonts w:ascii="Arial" w:hAnsi="Arial" w:cs="Arial"/>
        </w:rPr>
        <w:t>.</w:t>
      </w:r>
    </w:p>
    <w:p w14:paraId="7B1191E8" w14:textId="77777777" w:rsidR="006B6003" w:rsidRDefault="00000000">
      <w:pPr>
        <w:pStyle w:val="afffd"/>
        <w:outlineLvl w:val="0"/>
        <w:rPr>
          <w:rFonts w:ascii="Arial" w:hAnsi="Arial" w:cs="Arial"/>
        </w:rPr>
      </w:pPr>
      <w:proofErr w:type="spellStart"/>
      <w:r>
        <w:rPr>
          <w:rStyle w:val="ad"/>
        </w:rPr>
        <w:t>Әсердің</w:t>
      </w:r>
      <w:proofErr w:type="spellEnd"/>
      <w:r>
        <w:rPr>
          <w:rStyle w:val="ad"/>
        </w:rPr>
        <w:t xml:space="preserve"> </w:t>
      </w:r>
      <w:proofErr w:type="spellStart"/>
      <w:r>
        <w:rPr>
          <w:rStyle w:val="ad"/>
        </w:rPr>
        <w:t>көзі</w:t>
      </w:r>
      <w:proofErr w:type="spellEnd"/>
      <w:r>
        <w:rPr>
          <w:rStyle w:val="ad"/>
        </w:rPr>
        <w:t xml:space="preserve"> </w:t>
      </w:r>
    </w:p>
    <w:p w14:paraId="6C175F20" w14:textId="77777777" w:rsidR="006B6003" w:rsidRDefault="00000000">
      <w:pPr>
        <w:pStyle w:val="afffd"/>
        <w:spacing w:before="0" w:beforeAutospacing="0" w:after="0" w:afterAutospacing="0"/>
        <w:ind w:leftChars="199" w:left="438"/>
        <w:rPr>
          <w:rFonts w:ascii="Arial" w:hAnsi="Arial" w:cs="Arial"/>
        </w:rPr>
      </w:pPr>
      <w:r>
        <w:rPr>
          <w:rStyle w:val="ad"/>
          <w:b w:val="0"/>
        </w:rPr>
        <w:t xml:space="preserve">- </w:t>
      </w:r>
      <w:proofErr w:type="spellStart"/>
      <w:r>
        <w:rPr>
          <w:rStyle w:val="ad"/>
          <w:b w:val="0"/>
        </w:rPr>
        <w:t>Түрлер</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қоныс</w:t>
      </w:r>
      <w:proofErr w:type="spellEnd"/>
      <w:r>
        <w:rPr>
          <w:rStyle w:val="ad"/>
          <w:b w:val="0"/>
        </w:rPr>
        <w:t xml:space="preserve"> </w:t>
      </w:r>
      <w:proofErr w:type="spellStart"/>
      <w:r>
        <w:rPr>
          <w:rStyle w:val="ad"/>
          <w:b w:val="0"/>
        </w:rPr>
        <w:t>аудару</w:t>
      </w:r>
      <w:proofErr w:type="spellEnd"/>
      <w:r>
        <w:rPr>
          <w:rStyle w:val="ad"/>
          <w:b w:val="0"/>
        </w:rPr>
        <w:t>:</w:t>
      </w:r>
      <w:r>
        <w:rPr>
          <w:rFonts w:ascii="Arial" w:hAnsi="Arial" w:cs="Arial"/>
          <w:b/>
        </w:rPr>
        <w:t xml:space="preserve"> </w:t>
      </w:r>
      <w:proofErr w:type="spellStart"/>
      <w:r>
        <w:rPr>
          <w:rFonts w:ascii="Arial" w:hAnsi="Arial" w:cs="Arial"/>
        </w:rPr>
        <w:t>Трасса</w:t>
      </w:r>
      <w:proofErr w:type="spellEnd"/>
      <w:r>
        <w:rPr>
          <w:rFonts w:ascii="Arial" w:hAnsi="Arial" w:cs="Arial"/>
        </w:rPr>
        <w:t xml:space="preserve"> </w:t>
      </w:r>
      <w:r>
        <w:rPr>
          <w:rStyle w:val="ad"/>
          <w:b w:val="0"/>
        </w:rPr>
        <w:t xml:space="preserve">Оңтүстік </w:t>
      </w:r>
      <w:proofErr w:type="spellStart"/>
      <w:r>
        <w:rPr>
          <w:rStyle w:val="ad"/>
          <w:b w:val="0"/>
        </w:rPr>
        <w:t>Бетпақдала</w:t>
      </w:r>
      <w:proofErr w:type="spellEnd"/>
      <w:r>
        <w:rPr>
          <w:rStyle w:val="ad"/>
          <w:b w:val="0"/>
        </w:rPr>
        <w:t xml:space="preserve"> </w:t>
      </w:r>
      <w:r>
        <w:rPr>
          <w:rStyle w:val="ad"/>
          <w:b w:val="0"/>
          <w:lang w:val="kk-KZ"/>
        </w:rPr>
        <w:t>киік</w:t>
      </w:r>
      <w:r>
        <w:rPr>
          <w:rFonts w:ascii="Arial" w:hAnsi="Arial" w:cs="Arial"/>
        </w:rPr>
        <w:t xml:space="preserve"> </w:t>
      </w:r>
      <w:proofErr w:type="spellStart"/>
      <w:r>
        <w:rPr>
          <w:rFonts w:ascii="Arial" w:hAnsi="Arial" w:cs="Arial"/>
        </w:rPr>
        <w:t>популяциясының</w:t>
      </w:r>
      <w:proofErr w:type="spellEnd"/>
      <w:r>
        <w:rPr>
          <w:rFonts w:ascii="Arial" w:hAnsi="Arial" w:cs="Arial"/>
        </w:rPr>
        <w:t xml:space="preserve"> </w:t>
      </w:r>
      <w:proofErr w:type="spellStart"/>
      <w:r>
        <w:rPr>
          <w:rFonts w:ascii="Arial" w:hAnsi="Arial" w:cs="Arial"/>
        </w:rPr>
        <w:t>көші-қон</w:t>
      </w:r>
      <w:proofErr w:type="spellEnd"/>
      <w:r>
        <w:rPr>
          <w:rFonts w:ascii="Arial" w:hAnsi="Arial" w:cs="Arial"/>
        </w:rPr>
        <w:t xml:space="preserve"> </w:t>
      </w:r>
      <w:proofErr w:type="spellStart"/>
      <w:r>
        <w:rPr>
          <w:rFonts w:ascii="Arial" w:hAnsi="Arial" w:cs="Arial"/>
        </w:rPr>
        <w:t>ареалында</w:t>
      </w:r>
      <w:proofErr w:type="spellEnd"/>
      <w:r>
        <w:rPr>
          <w:rFonts w:ascii="Arial" w:hAnsi="Arial" w:cs="Arial"/>
        </w:rPr>
        <w:t xml:space="preserve"> </w:t>
      </w:r>
      <w:proofErr w:type="spellStart"/>
      <w:r>
        <w:rPr>
          <w:rFonts w:ascii="Arial" w:hAnsi="Arial" w:cs="Arial"/>
        </w:rPr>
        <w:t>орналасқан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Style w:val="ad"/>
          <w:b w:val="0"/>
        </w:rPr>
        <w:t>арқар</w:t>
      </w:r>
      <w:proofErr w:type="spellEnd"/>
      <w:r>
        <w:rPr>
          <w:rStyle w:val="ad"/>
          <w:b w:val="0"/>
        </w:rPr>
        <w:t xml:space="preserve"> </w:t>
      </w:r>
      <w:proofErr w:type="spellStart"/>
      <w:r>
        <w:rPr>
          <w:rStyle w:val="ad"/>
          <w:b w:val="0"/>
        </w:rPr>
        <w:t>бүркіт</w:t>
      </w:r>
      <w:proofErr w:type="spellEnd"/>
      <w:r>
        <w:rPr>
          <w:rFonts w:ascii="Arial" w:hAnsi="Arial" w:cs="Arial"/>
          <w:b/>
        </w:rPr>
        <w:t xml:space="preserve">, </w:t>
      </w:r>
      <w:proofErr w:type="spellStart"/>
      <w:r>
        <w:rPr>
          <w:rStyle w:val="ad"/>
          <w:b w:val="0"/>
        </w:rPr>
        <w:t>дала</w:t>
      </w:r>
      <w:proofErr w:type="spellEnd"/>
      <w:r>
        <w:rPr>
          <w:rStyle w:val="ad"/>
          <w:b w:val="0"/>
        </w:rPr>
        <w:t xml:space="preserve"> </w:t>
      </w:r>
      <w:proofErr w:type="spellStart"/>
      <w:r>
        <w:rPr>
          <w:rStyle w:val="ad"/>
          <w:b w:val="0"/>
        </w:rPr>
        <w:t>қыраны</w:t>
      </w:r>
      <w:proofErr w:type="spellEnd"/>
      <w:r>
        <w:rPr>
          <w:rFonts w:ascii="Arial" w:hAnsi="Arial" w:cs="Arial"/>
          <w:b/>
        </w:rPr>
        <w:t xml:space="preserve">, </w:t>
      </w:r>
      <w:proofErr w:type="spellStart"/>
      <w:r>
        <w:rPr>
          <w:rStyle w:val="ad"/>
          <w:b w:val="0"/>
        </w:rPr>
        <w:t>қыран</w:t>
      </w:r>
      <w:proofErr w:type="spellEnd"/>
      <w:r>
        <w:rPr>
          <w:rStyle w:val="ad"/>
          <w:b w:val="0"/>
        </w:rPr>
        <w:t xml:space="preserve"> </w:t>
      </w:r>
      <w:proofErr w:type="spellStart"/>
      <w:r>
        <w:rPr>
          <w:rStyle w:val="ad"/>
          <w:b w:val="0"/>
        </w:rPr>
        <w:t>тұйғын</w:t>
      </w:r>
      <w:proofErr w:type="spellEnd"/>
      <w:r>
        <w:rPr>
          <w:rFonts w:ascii="Arial" w:hAnsi="Arial" w:cs="Arial"/>
          <w:b/>
        </w:rPr>
        <w:t xml:space="preserve">, </w:t>
      </w:r>
      <w:r>
        <w:rPr>
          <w:rStyle w:val="ad"/>
          <w:b w:val="0"/>
          <w:lang w:val="kk-KZ"/>
        </w:rPr>
        <w:t>дуадақ</w:t>
      </w:r>
      <w:r>
        <w:rPr>
          <w:rFonts w:ascii="Arial" w:hAnsi="Arial" w:cs="Arial"/>
          <w:b/>
        </w:rPr>
        <w:t xml:space="preserve"> </w:t>
      </w:r>
      <w:proofErr w:type="spellStart"/>
      <w:r>
        <w:rPr>
          <w:rFonts w:ascii="Arial" w:hAnsi="Arial" w:cs="Arial"/>
        </w:rPr>
        <w:t>және</w:t>
      </w:r>
      <w:proofErr w:type="spellEnd"/>
      <w:r>
        <w:rPr>
          <w:rFonts w:ascii="Arial" w:hAnsi="Arial" w:cs="Arial"/>
        </w:rPr>
        <w:t xml:space="preserve"> </w:t>
      </w:r>
      <w:proofErr w:type="spellStart"/>
      <w:r>
        <w:rPr>
          <w:rStyle w:val="ad"/>
          <w:b w:val="0"/>
        </w:rPr>
        <w:t>көк</w:t>
      </w:r>
      <w:proofErr w:type="spellEnd"/>
      <w:r>
        <w:rPr>
          <w:rStyle w:val="ad"/>
          <w:b w:val="0"/>
        </w:rPr>
        <w:t xml:space="preserve"> </w:t>
      </w:r>
      <w:r>
        <w:rPr>
          <w:rStyle w:val="ad"/>
          <w:b w:val="0"/>
          <w:lang w:val="kk-KZ"/>
        </w:rPr>
        <w:t>дуадақ</w:t>
      </w:r>
      <w:r>
        <w:rPr>
          <w:rFonts w:ascii="Arial" w:hAnsi="Arial" w:cs="Arial"/>
        </w:rPr>
        <w:t xml:space="preserve"> </w:t>
      </w:r>
      <w:proofErr w:type="spellStart"/>
      <w:r>
        <w:rPr>
          <w:rFonts w:ascii="Arial" w:hAnsi="Arial" w:cs="Arial"/>
        </w:rPr>
        <w:t>тіркелген</w:t>
      </w:r>
      <w:proofErr w:type="spellEnd"/>
      <w:r>
        <w:rPr>
          <w:rFonts w:ascii="Arial" w:hAnsi="Arial" w:cs="Arial"/>
        </w:rPr>
        <w:t xml:space="preserve"> </w:t>
      </w:r>
      <w:proofErr w:type="spellStart"/>
      <w:r>
        <w:rPr>
          <w:rFonts w:ascii="Arial" w:hAnsi="Arial" w:cs="Arial"/>
        </w:rPr>
        <w:t>ареалдармен</w:t>
      </w:r>
      <w:proofErr w:type="spellEnd"/>
      <w:r>
        <w:rPr>
          <w:rFonts w:ascii="Arial" w:hAnsi="Arial" w:cs="Arial"/>
        </w:rPr>
        <w:t xml:space="preserve"> </w:t>
      </w:r>
      <w:proofErr w:type="spellStart"/>
      <w:r>
        <w:rPr>
          <w:rFonts w:ascii="Arial" w:hAnsi="Arial" w:cs="Arial"/>
        </w:rPr>
        <w:t>қабаттасады</w:t>
      </w:r>
      <w:proofErr w:type="spellEnd"/>
      <w:r>
        <w:rPr>
          <w:rFonts w:ascii="Arial" w:hAnsi="Arial" w:cs="Arial"/>
        </w:rPr>
        <w:t xml:space="preserve">. </w:t>
      </w:r>
      <w:proofErr w:type="spellStart"/>
      <w:r>
        <w:rPr>
          <w:rFonts w:ascii="Arial" w:hAnsi="Arial" w:cs="Arial"/>
        </w:rPr>
        <w:t>Ұсынылған</w:t>
      </w:r>
      <w:proofErr w:type="spellEnd"/>
      <w:r>
        <w:rPr>
          <w:rFonts w:ascii="Arial" w:hAnsi="Arial" w:cs="Arial"/>
        </w:rPr>
        <w:t xml:space="preserve"> </w:t>
      </w:r>
      <w:proofErr w:type="spellStart"/>
      <w:r>
        <w:rPr>
          <w:rFonts w:ascii="Arial" w:hAnsi="Arial" w:cs="Arial"/>
        </w:rPr>
        <w:t>деректер</w:t>
      </w:r>
      <w:proofErr w:type="spellEnd"/>
      <w:r>
        <w:rPr>
          <w:rFonts w:ascii="Arial" w:hAnsi="Arial" w:cs="Arial"/>
        </w:rPr>
        <w:t xml:space="preserve"> </w:t>
      </w:r>
      <w:proofErr w:type="spellStart"/>
      <w:r>
        <w:rPr>
          <w:rFonts w:ascii="Arial" w:hAnsi="Arial" w:cs="Arial"/>
        </w:rPr>
        <w:lastRenderedPageBreak/>
        <w:t>бойынша</w:t>
      </w:r>
      <w:proofErr w:type="spellEnd"/>
      <w:r>
        <w:rPr>
          <w:rFonts w:ascii="Arial" w:hAnsi="Arial" w:cs="Arial"/>
        </w:rPr>
        <w:t xml:space="preserve"> </w:t>
      </w:r>
      <w:proofErr w:type="spellStart"/>
      <w:r>
        <w:rPr>
          <w:rFonts w:ascii="Arial" w:hAnsi="Arial" w:cs="Arial"/>
        </w:rPr>
        <w:t>сайғақ</w:t>
      </w:r>
      <w:proofErr w:type="spellEnd"/>
      <w:r>
        <w:rPr>
          <w:rFonts w:ascii="Arial" w:hAnsi="Arial" w:cs="Arial"/>
        </w:rPr>
        <w:t xml:space="preserve"> </w:t>
      </w:r>
      <w:proofErr w:type="spellStart"/>
      <w:r>
        <w:rPr>
          <w:rFonts w:ascii="Arial" w:hAnsi="Arial" w:cs="Arial"/>
        </w:rPr>
        <w:t>пен</w:t>
      </w:r>
      <w:proofErr w:type="spellEnd"/>
      <w:r>
        <w:rPr>
          <w:rFonts w:ascii="Arial" w:hAnsi="Arial" w:cs="Arial"/>
        </w:rPr>
        <w:t xml:space="preserve"> </w:t>
      </w:r>
      <w:proofErr w:type="spellStart"/>
      <w:r>
        <w:rPr>
          <w:rFonts w:ascii="Arial" w:hAnsi="Arial" w:cs="Arial"/>
        </w:rPr>
        <w:t>арқар</w:t>
      </w:r>
      <w:proofErr w:type="spellEnd"/>
      <w:r>
        <w:rPr>
          <w:rFonts w:ascii="Arial" w:hAnsi="Arial" w:cs="Arial"/>
        </w:rPr>
        <w:t xml:space="preserve"> </w:t>
      </w:r>
      <w:r>
        <w:rPr>
          <w:rStyle w:val="ad"/>
          <w:b w:val="0"/>
        </w:rPr>
        <w:t>IUCN NT (</w:t>
      </w:r>
      <w:proofErr w:type="spellStart"/>
      <w:r>
        <w:rPr>
          <w:rStyle w:val="ad"/>
          <w:b w:val="0"/>
        </w:rPr>
        <w:t>жойылу</w:t>
      </w:r>
      <w:proofErr w:type="spellEnd"/>
      <w:r>
        <w:rPr>
          <w:rStyle w:val="ad"/>
          <w:b w:val="0"/>
        </w:rPr>
        <w:t xml:space="preserve"> </w:t>
      </w:r>
      <w:proofErr w:type="spellStart"/>
      <w:r>
        <w:rPr>
          <w:rStyle w:val="ad"/>
          <w:b w:val="0"/>
        </w:rPr>
        <w:t>қаупіне</w:t>
      </w:r>
      <w:proofErr w:type="spellEnd"/>
      <w:r>
        <w:rPr>
          <w:rStyle w:val="ad"/>
          <w:b w:val="0"/>
        </w:rPr>
        <w:t xml:space="preserve"> </w:t>
      </w:r>
      <w:proofErr w:type="spellStart"/>
      <w:r>
        <w:rPr>
          <w:rStyle w:val="ad"/>
          <w:b w:val="0"/>
        </w:rPr>
        <w:t>жақын</w:t>
      </w:r>
      <w:proofErr w:type="spellEnd"/>
      <w:r>
        <w:rPr>
          <w:rStyle w:val="ad"/>
          <w:b w:val="0"/>
        </w:rPr>
        <w:t>)</w:t>
      </w:r>
      <w:r>
        <w:rPr>
          <w:rFonts w:ascii="Arial" w:hAnsi="Arial" w:cs="Arial"/>
          <w:b/>
        </w:rPr>
        <w:t xml:space="preserve"> </w:t>
      </w:r>
      <w:proofErr w:type="spellStart"/>
      <w:r>
        <w:rPr>
          <w:rFonts w:ascii="Arial" w:hAnsi="Arial" w:cs="Arial"/>
        </w:rPr>
        <w:t>санатында</w:t>
      </w:r>
      <w:proofErr w:type="spellEnd"/>
      <w:r>
        <w:rPr>
          <w:rFonts w:ascii="Arial" w:hAnsi="Arial" w:cs="Arial"/>
        </w:rPr>
        <w:t xml:space="preserve">; </w:t>
      </w:r>
      <w:proofErr w:type="spellStart"/>
      <w:r>
        <w:rPr>
          <w:rFonts w:ascii="Arial" w:hAnsi="Arial" w:cs="Arial"/>
        </w:rPr>
        <w:t>бірқатар</w:t>
      </w:r>
      <w:proofErr w:type="spellEnd"/>
      <w:r>
        <w:rPr>
          <w:rFonts w:ascii="Arial" w:hAnsi="Arial" w:cs="Arial"/>
        </w:rPr>
        <w:t xml:space="preserve"> </w:t>
      </w:r>
      <w:proofErr w:type="spellStart"/>
      <w:r>
        <w:rPr>
          <w:rFonts w:ascii="Arial" w:hAnsi="Arial" w:cs="Arial"/>
        </w:rPr>
        <w:t>жыртқыш</w:t>
      </w:r>
      <w:proofErr w:type="spellEnd"/>
      <w:r>
        <w:rPr>
          <w:rFonts w:ascii="Arial" w:hAnsi="Arial" w:cs="Arial"/>
        </w:rPr>
        <w:t xml:space="preserve"> </w:t>
      </w:r>
      <w:proofErr w:type="spellStart"/>
      <w:r>
        <w:rPr>
          <w:rFonts w:ascii="Arial" w:hAnsi="Arial" w:cs="Arial"/>
        </w:rPr>
        <w:t>құстар</w:t>
      </w:r>
      <w:proofErr w:type="spellEnd"/>
      <w:r>
        <w:rPr>
          <w:rFonts w:ascii="Arial" w:hAnsi="Arial" w:cs="Arial"/>
        </w:rPr>
        <w:t xml:space="preserve"> </w:t>
      </w:r>
      <w:proofErr w:type="spellStart"/>
      <w:r>
        <w:rPr>
          <w:rStyle w:val="ad"/>
          <w:b w:val="0"/>
        </w:rPr>
        <w:t>Қазақстанның</w:t>
      </w:r>
      <w:proofErr w:type="spellEnd"/>
      <w:r>
        <w:rPr>
          <w:rStyle w:val="ad"/>
          <w:b w:val="0"/>
        </w:rPr>
        <w:t xml:space="preserve"> </w:t>
      </w:r>
      <w:proofErr w:type="spellStart"/>
      <w:r>
        <w:rPr>
          <w:rStyle w:val="ad"/>
          <w:b w:val="0"/>
        </w:rPr>
        <w:t>Қызыл</w:t>
      </w:r>
      <w:proofErr w:type="spellEnd"/>
      <w:r>
        <w:rPr>
          <w:rStyle w:val="ad"/>
          <w:b w:val="0"/>
        </w:rPr>
        <w:t xml:space="preserve"> </w:t>
      </w:r>
      <w:proofErr w:type="spellStart"/>
      <w:r>
        <w:rPr>
          <w:rStyle w:val="ad"/>
          <w:b w:val="0"/>
        </w:rPr>
        <w:t>кітабына</w:t>
      </w:r>
      <w:proofErr w:type="spellEnd"/>
      <w:r>
        <w:rPr>
          <w:rFonts w:ascii="Arial" w:hAnsi="Arial" w:cs="Arial"/>
        </w:rPr>
        <w:t xml:space="preserve"> </w:t>
      </w:r>
      <w:proofErr w:type="spellStart"/>
      <w:r>
        <w:rPr>
          <w:rFonts w:ascii="Arial" w:hAnsi="Arial" w:cs="Arial"/>
        </w:rPr>
        <w:t>енгізілген</w:t>
      </w:r>
      <w:proofErr w:type="spellEnd"/>
      <w:r>
        <w:rPr>
          <w:rFonts w:ascii="Arial" w:hAnsi="Arial" w:cs="Arial"/>
        </w:rPr>
        <w:t>.</w:t>
      </w:r>
    </w:p>
    <w:p w14:paraId="57A9338D"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Style w:val="ad"/>
          <w:b w:val="0"/>
        </w:rPr>
        <w:t>Қорғалатын</w:t>
      </w:r>
      <w:proofErr w:type="spellEnd"/>
      <w:r>
        <w:rPr>
          <w:rStyle w:val="ad"/>
          <w:b w:val="0"/>
        </w:rPr>
        <w:t xml:space="preserve"> </w:t>
      </w:r>
      <w:proofErr w:type="spellStart"/>
      <w:r>
        <w:rPr>
          <w:rStyle w:val="ad"/>
          <w:b w:val="0"/>
        </w:rPr>
        <w:t>аумақ</w:t>
      </w:r>
      <w:proofErr w:type="spellEnd"/>
      <w:r>
        <w:rPr>
          <w:rStyle w:val="ad"/>
          <w:b w:val="0"/>
        </w:rPr>
        <w:t xml:space="preserve"> </w:t>
      </w:r>
      <w:proofErr w:type="spellStart"/>
      <w:r>
        <w:rPr>
          <w:rStyle w:val="ad"/>
          <w:b w:val="0"/>
        </w:rPr>
        <w:t>режимі</w:t>
      </w:r>
      <w:proofErr w:type="spellEnd"/>
      <w:r>
        <w:rPr>
          <w:rStyle w:val="ad"/>
          <w:b w:val="0"/>
        </w:rPr>
        <w:t>:</w:t>
      </w:r>
      <w:r>
        <w:rPr>
          <w:rFonts w:ascii="Arial" w:hAnsi="Arial" w:cs="Arial"/>
        </w:rPr>
        <w:t xml:space="preserve"> «</w:t>
      </w:r>
      <w:proofErr w:type="spellStart"/>
      <w:r>
        <w:rPr>
          <w:rFonts w:ascii="Arial" w:hAnsi="Arial" w:cs="Arial"/>
        </w:rPr>
        <w:t>Андасай</w:t>
      </w:r>
      <w:proofErr w:type="spellEnd"/>
      <w:r>
        <w:rPr>
          <w:rFonts w:ascii="Arial" w:hAnsi="Arial" w:cs="Arial"/>
        </w:rPr>
        <w:t xml:space="preserve">» ЕҚТА </w:t>
      </w:r>
      <w:proofErr w:type="spellStart"/>
      <w:r>
        <w:rPr>
          <w:rFonts w:ascii="Arial" w:hAnsi="Arial" w:cs="Arial"/>
        </w:rPr>
        <w:t>территориясында</w:t>
      </w:r>
      <w:proofErr w:type="spellEnd"/>
      <w:r>
        <w:rPr>
          <w:rFonts w:ascii="Arial" w:hAnsi="Arial" w:cs="Arial"/>
        </w:rPr>
        <w:t xml:space="preserve"> </w:t>
      </w:r>
      <w:proofErr w:type="spellStart"/>
      <w:r>
        <w:rPr>
          <w:rFonts w:ascii="Arial" w:hAnsi="Arial" w:cs="Arial"/>
        </w:rPr>
        <w:t>жер</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өсімдіктерді</w:t>
      </w:r>
      <w:proofErr w:type="spellEnd"/>
      <w:r>
        <w:rPr>
          <w:rFonts w:ascii="Arial" w:hAnsi="Arial" w:cs="Arial"/>
        </w:rPr>
        <w:t xml:space="preserve"> </w:t>
      </w:r>
      <w:proofErr w:type="spellStart"/>
      <w:r>
        <w:rPr>
          <w:rFonts w:ascii="Arial" w:hAnsi="Arial" w:cs="Arial"/>
        </w:rPr>
        <w:t>жою</w:t>
      </w:r>
      <w:proofErr w:type="spellEnd"/>
      <w:r>
        <w:rPr>
          <w:rFonts w:ascii="Arial" w:hAnsi="Arial" w:cs="Arial"/>
        </w:rPr>
        <w:t xml:space="preserve">, </w:t>
      </w:r>
      <w:proofErr w:type="spellStart"/>
      <w:r>
        <w:rPr>
          <w:rFonts w:ascii="Arial" w:hAnsi="Arial" w:cs="Arial"/>
        </w:rPr>
        <w:t>қозғалыс</w:t>
      </w:r>
      <w:proofErr w:type="spellEnd"/>
      <w:r>
        <w:rPr>
          <w:rFonts w:ascii="Arial" w:hAnsi="Arial" w:cs="Arial"/>
        </w:rPr>
        <w:t>/</w:t>
      </w:r>
      <w:proofErr w:type="spellStart"/>
      <w:r>
        <w:rPr>
          <w:rFonts w:ascii="Arial" w:hAnsi="Arial" w:cs="Arial"/>
        </w:rPr>
        <w:t>жарықтандыру</w:t>
      </w:r>
      <w:proofErr w:type="spellEnd"/>
      <w:r>
        <w:rPr>
          <w:rFonts w:ascii="Arial" w:hAnsi="Arial" w:cs="Arial"/>
        </w:rPr>
        <w:t xml:space="preserve">, </w:t>
      </w:r>
      <w:proofErr w:type="spellStart"/>
      <w:r>
        <w:rPr>
          <w:rFonts w:ascii="Arial" w:hAnsi="Arial" w:cs="Arial"/>
        </w:rPr>
        <w:t>қалдықтар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материалдарды</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жолсыз</w:t>
      </w:r>
      <w:proofErr w:type="spellEnd"/>
      <w:r>
        <w:rPr>
          <w:rFonts w:ascii="Arial" w:hAnsi="Arial" w:cs="Arial"/>
        </w:rPr>
        <w:t xml:space="preserve"> </w:t>
      </w:r>
      <w:proofErr w:type="spellStart"/>
      <w:r>
        <w:rPr>
          <w:rFonts w:ascii="Arial" w:hAnsi="Arial" w:cs="Arial"/>
        </w:rPr>
        <w:t>жүру</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шектеулер</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 xml:space="preserve"> —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тікелей</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тәсілдері</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логистикаға</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w:t>
      </w:r>
    </w:p>
    <w:p w14:paraId="112B9BD7"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Style w:val="ad"/>
          <w:b w:val="0"/>
        </w:rPr>
        <w:t>Құрылыс</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қосалқылар</w:t>
      </w:r>
      <w:proofErr w:type="spellEnd"/>
      <w:r>
        <w:rPr>
          <w:rStyle w:val="ad"/>
          <w:b w:val="0"/>
        </w:rPr>
        <w:t>:</w:t>
      </w:r>
      <w:r>
        <w:rPr>
          <w:rFonts w:ascii="Arial" w:hAnsi="Arial" w:cs="Arial"/>
        </w:rPr>
        <w:t xml:space="preserve"> </w:t>
      </w:r>
      <w:proofErr w:type="spellStart"/>
      <w:r>
        <w:rPr>
          <w:rFonts w:ascii="Arial" w:hAnsi="Arial" w:cs="Arial"/>
        </w:rPr>
        <w:t>Орман-тоғайды</w:t>
      </w:r>
      <w:proofErr w:type="spellEnd"/>
      <w:r>
        <w:rPr>
          <w:rFonts w:ascii="Arial" w:hAnsi="Arial" w:cs="Arial"/>
        </w:rPr>
        <w:t xml:space="preserve"> </w:t>
      </w:r>
      <w:proofErr w:type="spellStart"/>
      <w:r>
        <w:rPr>
          <w:rFonts w:ascii="Arial" w:hAnsi="Arial" w:cs="Arial"/>
        </w:rPr>
        <w:t>тазалау</w:t>
      </w:r>
      <w:proofErr w:type="spellEnd"/>
      <w:r>
        <w:rPr>
          <w:rFonts w:ascii="Arial" w:hAnsi="Arial" w:cs="Arial"/>
        </w:rPr>
        <w:t xml:space="preserve">, </w:t>
      </w:r>
      <w:proofErr w:type="spellStart"/>
      <w:r>
        <w:rPr>
          <w:rFonts w:ascii="Arial" w:hAnsi="Arial" w:cs="Arial"/>
        </w:rPr>
        <w:t>үйінділер</w:t>
      </w:r>
      <w:proofErr w:type="spellEnd"/>
      <w:r>
        <w:rPr>
          <w:rFonts w:ascii="Arial" w:hAnsi="Arial" w:cs="Arial"/>
        </w:rPr>
        <w:t xml:space="preserve">, </w:t>
      </w:r>
      <w:proofErr w:type="spellStart"/>
      <w:r>
        <w:rPr>
          <w:rFonts w:ascii="Arial" w:hAnsi="Arial" w:cs="Arial"/>
        </w:rPr>
        <w:t>лагерьлер</w:t>
      </w:r>
      <w:proofErr w:type="spellEnd"/>
      <w:r>
        <w:rPr>
          <w:rFonts w:ascii="Arial" w:hAnsi="Arial" w:cs="Arial"/>
        </w:rPr>
        <w:t xml:space="preserve">, </w:t>
      </w:r>
      <w:proofErr w:type="spellStart"/>
      <w:r>
        <w:rPr>
          <w:rFonts w:ascii="Arial" w:hAnsi="Arial" w:cs="Arial"/>
        </w:rPr>
        <w:t>карьер</w:t>
      </w:r>
      <w:proofErr w:type="spellEnd"/>
      <w:r>
        <w:rPr>
          <w:rFonts w:ascii="Arial" w:hAnsi="Arial" w:cs="Arial"/>
        </w:rPr>
        <w:t xml:space="preserve">, </w:t>
      </w:r>
      <w:proofErr w:type="spellStart"/>
      <w:r>
        <w:rPr>
          <w:rFonts w:ascii="Arial" w:hAnsi="Arial" w:cs="Arial"/>
        </w:rPr>
        <w:t>ұсату</w:t>
      </w:r>
      <w:proofErr w:type="spellEnd"/>
      <w:r>
        <w:rPr>
          <w:rFonts w:ascii="Arial" w:hAnsi="Arial" w:cs="Arial"/>
        </w:rPr>
        <w:t>/</w:t>
      </w:r>
      <w:proofErr w:type="spellStart"/>
      <w:r>
        <w:rPr>
          <w:rFonts w:ascii="Arial" w:hAnsi="Arial" w:cs="Arial"/>
        </w:rPr>
        <w:t>араластыру</w:t>
      </w:r>
      <w:proofErr w:type="spellEnd"/>
      <w:r>
        <w:rPr>
          <w:rFonts w:ascii="Arial" w:hAnsi="Arial" w:cs="Arial"/>
        </w:rPr>
        <w:t xml:space="preserve"> </w:t>
      </w:r>
      <w:proofErr w:type="spellStart"/>
      <w:r>
        <w:rPr>
          <w:rFonts w:ascii="Arial" w:hAnsi="Arial" w:cs="Arial"/>
        </w:rPr>
        <w:t>зауыттары</w:t>
      </w:r>
      <w:proofErr w:type="spellEnd"/>
      <w:r>
        <w:rPr>
          <w:rFonts w:ascii="Arial" w:hAnsi="Arial" w:cs="Arial"/>
        </w:rPr>
        <w:t xml:space="preserve">, </w:t>
      </w:r>
      <w:proofErr w:type="spellStart"/>
      <w:r>
        <w:rPr>
          <w:rFonts w:ascii="Arial" w:hAnsi="Arial" w:cs="Arial"/>
        </w:rPr>
        <w:t>уақытша</w:t>
      </w:r>
      <w:proofErr w:type="spellEnd"/>
      <w:r>
        <w:rPr>
          <w:rFonts w:ascii="Arial" w:hAnsi="Arial" w:cs="Arial"/>
        </w:rPr>
        <w:t xml:space="preserve"> </w:t>
      </w:r>
      <w:proofErr w:type="spellStart"/>
      <w:r>
        <w:rPr>
          <w:rFonts w:ascii="Arial" w:hAnsi="Arial" w:cs="Arial"/>
        </w:rPr>
        <w:t>қолжетімділік</w:t>
      </w:r>
      <w:proofErr w:type="spellEnd"/>
      <w:r>
        <w:rPr>
          <w:rFonts w:ascii="Arial" w:hAnsi="Arial" w:cs="Arial"/>
        </w:rPr>
        <w:t xml:space="preserve">, </w:t>
      </w:r>
      <w:proofErr w:type="spellStart"/>
      <w:r>
        <w:rPr>
          <w:rFonts w:ascii="Arial" w:hAnsi="Arial" w:cs="Arial"/>
        </w:rPr>
        <w:t>электр</w:t>
      </w:r>
      <w:proofErr w:type="spellEnd"/>
      <w:r>
        <w:rPr>
          <w:rFonts w:ascii="Arial" w:hAnsi="Arial" w:cs="Arial"/>
        </w:rPr>
        <w:t xml:space="preserve"> </w:t>
      </w:r>
      <w:proofErr w:type="spellStart"/>
      <w:r>
        <w:rPr>
          <w:rFonts w:ascii="Arial" w:hAnsi="Arial" w:cs="Arial"/>
        </w:rPr>
        <w:t>желілерін</w:t>
      </w:r>
      <w:proofErr w:type="spellEnd"/>
      <w:r>
        <w:rPr>
          <w:rFonts w:ascii="Arial" w:hAnsi="Arial" w:cs="Arial"/>
        </w:rPr>
        <w:t xml:space="preserve"> </w:t>
      </w:r>
      <w:proofErr w:type="spellStart"/>
      <w:r>
        <w:rPr>
          <w:rFonts w:ascii="Arial" w:hAnsi="Arial" w:cs="Arial"/>
        </w:rPr>
        <w:t>көшіру</w:t>
      </w:r>
      <w:proofErr w:type="spellEnd"/>
      <w:r>
        <w:rPr>
          <w:rFonts w:ascii="Arial" w:hAnsi="Arial" w:cs="Arial"/>
        </w:rPr>
        <w:t xml:space="preserve">, </w:t>
      </w:r>
      <w:proofErr w:type="spellStart"/>
      <w:r>
        <w:rPr>
          <w:rFonts w:ascii="Arial" w:hAnsi="Arial" w:cs="Arial"/>
        </w:rPr>
        <w:t>су</w:t>
      </w:r>
      <w:proofErr w:type="spellEnd"/>
      <w:r>
        <w:rPr>
          <w:rFonts w:ascii="Arial" w:hAnsi="Arial" w:cs="Arial"/>
        </w:rPr>
        <w:t xml:space="preserve"> </w:t>
      </w:r>
      <w:proofErr w:type="spellStart"/>
      <w:r>
        <w:rPr>
          <w:rFonts w:ascii="Arial" w:hAnsi="Arial" w:cs="Arial"/>
        </w:rPr>
        <w:t>тарту</w:t>
      </w:r>
      <w:proofErr w:type="spellEnd"/>
      <w:r>
        <w:rPr>
          <w:rFonts w:ascii="Arial" w:hAnsi="Arial" w:cs="Arial"/>
        </w:rPr>
        <w:t xml:space="preserve">, </w:t>
      </w:r>
      <w:proofErr w:type="spellStart"/>
      <w:r>
        <w:rPr>
          <w:rFonts w:ascii="Arial" w:hAnsi="Arial" w:cs="Arial"/>
        </w:rPr>
        <w:t>түнгі</w:t>
      </w:r>
      <w:proofErr w:type="spellEnd"/>
      <w:r>
        <w:rPr>
          <w:rFonts w:ascii="Arial" w:hAnsi="Arial" w:cs="Arial"/>
        </w:rPr>
        <w:t xml:space="preserve"> </w:t>
      </w:r>
      <w:proofErr w:type="spellStart"/>
      <w:r>
        <w:rPr>
          <w:rFonts w:ascii="Arial" w:hAnsi="Arial" w:cs="Arial"/>
        </w:rPr>
        <w:t>жарық</w:t>
      </w:r>
      <w:proofErr w:type="spellEnd"/>
      <w:r>
        <w:rPr>
          <w:rFonts w:ascii="Arial" w:hAnsi="Arial" w:cs="Arial"/>
        </w:rPr>
        <w:t xml:space="preserve"> — </w:t>
      </w:r>
      <w:proofErr w:type="spellStart"/>
      <w:r>
        <w:rPr>
          <w:rFonts w:ascii="Arial" w:hAnsi="Arial" w:cs="Arial"/>
        </w:rPr>
        <w:t>барлығы</w:t>
      </w:r>
      <w:proofErr w:type="spellEnd"/>
      <w:r>
        <w:rPr>
          <w:rFonts w:ascii="Arial" w:hAnsi="Arial" w:cs="Arial"/>
        </w:rPr>
        <w:t xml:space="preserve"> </w:t>
      </w:r>
      <w:proofErr w:type="spellStart"/>
      <w:r>
        <w:rPr>
          <w:rFonts w:ascii="Arial" w:hAnsi="Arial" w:cs="Arial"/>
        </w:rPr>
        <w:t>ықтимал</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көздері</w:t>
      </w:r>
      <w:proofErr w:type="spellEnd"/>
      <w:r>
        <w:rPr>
          <w:rFonts w:ascii="Arial" w:hAnsi="Arial" w:cs="Arial"/>
        </w:rPr>
        <w:t>.</w:t>
      </w:r>
    </w:p>
    <w:p w14:paraId="510644FF" w14:textId="77777777" w:rsidR="006B6003" w:rsidRDefault="00000000">
      <w:pPr>
        <w:pStyle w:val="afffd"/>
        <w:outlineLvl w:val="0"/>
        <w:rPr>
          <w:rFonts w:ascii="Arial" w:hAnsi="Arial" w:cs="Arial"/>
        </w:rPr>
      </w:pPr>
      <w:r>
        <w:rPr>
          <w:rStyle w:val="ad"/>
        </w:rPr>
        <w:t>«</w:t>
      </w:r>
      <w:proofErr w:type="spellStart"/>
      <w:r>
        <w:rPr>
          <w:rStyle w:val="ad"/>
        </w:rPr>
        <w:t>Андасай</w:t>
      </w:r>
      <w:proofErr w:type="spellEnd"/>
      <w:r>
        <w:rPr>
          <w:rStyle w:val="ad"/>
        </w:rPr>
        <w:t xml:space="preserve">» </w:t>
      </w:r>
      <w:proofErr w:type="spellStart"/>
      <w:r>
        <w:rPr>
          <w:rStyle w:val="ad"/>
        </w:rPr>
        <w:t>бойынша</w:t>
      </w:r>
      <w:proofErr w:type="spellEnd"/>
      <w:r>
        <w:rPr>
          <w:rStyle w:val="ad"/>
        </w:rPr>
        <w:t xml:space="preserve"> </w:t>
      </w:r>
      <w:proofErr w:type="spellStart"/>
      <w:r>
        <w:rPr>
          <w:rStyle w:val="ad"/>
        </w:rPr>
        <w:t>әсерді</w:t>
      </w:r>
      <w:proofErr w:type="spellEnd"/>
      <w:r>
        <w:rPr>
          <w:rStyle w:val="ad"/>
        </w:rPr>
        <w:t xml:space="preserve"> </w:t>
      </w:r>
      <w:proofErr w:type="spellStart"/>
      <w:r>
        <w:rPr>
          <w:rStyle w:val="ad"/>
        </w:rPr>
        <w:t>бағалау</w:t>
      </w:r>
      <w:proofErr w:type="spellEnd"/>
      <w:r>
        <w:rPr>
          <w:rStyle w:val="ad"/>
        </w:rPr>
        <w:t xml:space="preserve"> </w:t>
      </w:r>
    </w:p>
    <w:p w14:paraId="7891C5D2" w14:textId="77777777" w:rsidR="006B6003" w:rsidRDefault="00000000">
      <w:pPr>
        <w:pStyle w:val="afffd"/>
        <w:spacing w:before="0" w:beforeAutospacing="0" w:after="0" w:afterAutospacing="0"/>
        <w:ind w:leftChars="200" w:left="440"/>
        <w:rPr>
          <w:rFonts w:ascii="Arial" w:hAnsi="Arial" w:cs="Arial"/>
        </w:rPr>
      </w:pPr>
      <w:r>
        <w:rPr>
          <w:rStyle w:val="ad"/>
          <w:b w:val="0"/>
        </w:rPr>
        <w:t xml:space="preserve">- </w:t>
      </w:r>
      <w:proofErr w:type="spellStart"/>
      <w:r>
        <w:rPr>
          <w:rStyle w:val="ad"/>
          <w:b w:val="0"/>
          <w:lang w:val="ru-RU"/>
        </w:rPr>
        <w:t>Мекендеу</w:t>
      </w:r>
      <w:proofErr w:type="spellEnd"/>
      <w:r>
        <w:rPr>
          <w:rStyle w:val="ad"/>
          <w:b w:val="0"/>
        </w:rPr>
        <w:t xml:space="preserve"> </w:t>
      </w:r>
      <w:proofErr w:type="spellStart"/>
      <w:r>
        <w:rPr>
          <w:rStyle w:val="ad"/>
          <w:b w:val="0"/>
          <w:lang w:val="ru-RU"/>
        </w:rPr>
        <w:t>ортасын</w:t>
      </w:r>
      <w:proofErr w:type="spellEnd"/>
      <w:r>
        <w:rPr>
          <w:rStyle w:val="ad"/>
          <w:b w:val="0"/>
        </w:rPr>
        <w:t xml:space="preserve"> </w:t>
      </w:r>
      <w:proofErr w:type="spellStart"/>
      <w:r>
        <w:rPr>
          <w:rStyle w:val="ad"/>
          <w:b w:val="0"/>
          <w:lang w:val="ru-RU"/>
        </w:rPr>
        <w:t>жою</w:t>
      </w:r>
      <w:proofErr w:type="spellEnd"/>
      <w:r>
        <w:rPr>
          <w:rStyle w:val="ad"/>
          <w:b w:val="0"/>
        </w:rPr>
        <w:t>/</w:t>
      </w:r>
      <w:proofErr w:type="spellStart"/>
      <w:r>
        <w:rPr>
          <w:rStyle w:val="ad"/>
          <w:b w:val="0"/>
          <w:lang w:val="ru-RU"/>
        </w:rPr>
        <w:t>нашарлату</w:t>
      </w:r>
      <w:proofErr w:type="spellEnd"/>
      <w:r>
        <w:rPr>
          <w:rStyle w:val="ad"/>
          <w:b w:val="0"/>
        </w:rPr>
        <w:t xml:space="preserve"> — </w:t>
      </w:r>
      <w:proofErr w:type="spellStart"/>
      <w:r>
        <w:rPr>
          <w:rStyle w:val="ad"/>
          <w:b w:val="0"/>
          <w:lang w:val="ru-RU"/>
        </w:rPr>
        <w:t>Орташа</w:t>
      </w:r>
      <w:proofErr w:type="spellEnd"/>
      <w:r>
        <w:rPr>
          <w:rStyle w:val="ad"/>
        </w:rPr>
        <w:t>.</w:t>
      </w:r>
      <w:r>
        <w:rPr>
          <w:rFonts w:ascii="Arial" w:hAnsi="Arial" w:cs="Arial"/>
        </w:rPr>
        <w:t xml:space="preserve"> </w:t>
      </w:r>
      <w:proofErr w:type="spellStart"/>
      <w:r>
        <w:rPr>
          <w:rFonts w:ascii="Arial" w:hAnsi="Arial" w:cs="Arial"/>
          <w:lang w:val="ru-RU"/>
        </w:rPr>
        <w:t>Тазалау</w:t>
      </w:r>
      <w:proofErr w:type="spellEnd"/>
      <w:r>
        <w:rPr>
          <w:rFonts w:ascii="Arial" w:hAnsi="Arial" w:cs="Arial"/>
        </w:rPr>
        <w:t xml:space="preserve"> </w:t>
      </w:r>
      <w:proofErr w:type="spellStart"/>
      <w:r>
        <w:rPr>
          <w:rFonts w:ascii="Arial" w:hAnsi="Arial" w:cs="Arial"/>
          <w:lang w:val="ru-RU"/>
        </w:rPr>
        <w:t>және</w:t>
      </w:r>
      <w:proofErr w:type="spellEnd"/>
      <w:r>
        <w:rPr>
          <w:rFonts w:ascii="Arial" w:hAnsi="Arial" w:cs="Arial"/>
        </w:rPr>
        <w:t xml:space="preserve"> </w:t>
      </w:r>
      <w:proofErr w:type="spellStart"/>
      <w:r>
        <w:rPr>
          <w:rFonts w:ascii="Arial" w:hAnsi="Arial" w:cs="Arial"/>
          <w:lang w:val="ru-RU"/>
        </w:rPr>
        <w:t>қосалқы</w:t>
      </w:r>
      <w:proofErr w:type="spellEnd"/>
      <w:r>
        <w:rPr>
          <w:rFonts w:ascii="Arial" w:hAnsi="Arial" w:cs="Arial"/>
        </w:rPr>
        <w:t xml:space="preserve"> </w:t>
      </w:r>
      <w:proofErr w:type="spellStart"/>
      <w:r>
        <w:rPr>
          <w:rFonts w:ascii="Arial" w:hAnsi="Arial" w:cs="Arial"/>
          <w:lang w:val="ru-RU"/>
        </w:rPr>
        <w:t>іздер</w:t>
      </w:r>
      <w:proofErr w:type="spellEnd"/>
      <w:r>
        <w:rPr>
          <w:rFonts w:ascii="Arial" w:hAnsi="Arial" w:cs="Arial"/>
        </w:rPr>
        <w:t xml:space="preserve"> (footprint) </w:t>
      </w:r>
      <w:r>
        <w:rPr>
          <w:rFonts w:ascii="Arial" w:hAnsi="Arial" w:cs="Arial"/>
          <w:lang w:val="ru-RU"/>
        </w:rPr>
        <w:t>дала</w:t>
      </w:r>
      <w:r>
        <w:rPr>
          <w:rFonts w:ascii="Arial" w:hAnsi="Arial" w:cs="Arial"/>
        </w:rPr>
        <w:t>/</w:t>
      </w:r>
      <w:proofErr w:type="spellStart"/>
      <w:r>
        <w:rPr>
          <w:rFonts w:ascii="Arial" w:hAnsi="Arial" w:cs="Arial"/>
          <w:lang w:val="ru-RU"/>
        </w:rPr>
        <w:t>жағалық</w:t>
      </w:r>
      <w:proofErr w:type="spellEnd"/>
      <w:r>
        <w:rPr>
          <w:rFonts w:ascii="Arial" w:hAnsi="Arial" w:cs="Arial"/>
        </w:rPr>
        <w:t xml:space="preserve"> </w:t>
      </w:r>
      <w:proofErr w:type="spellStart"/>
      <w:r>
        <w:rPr>
          <w:rFonts w:ascii="Arial" w:hAnsi="Arial" w:cs="Arial"/>
          <w:lang w:val="ru-RU"/>
        </w:rPr>
        <w:t>өсімдіктерді</w:t>
      </w:r>
      <w:proofErr w:type="spellEnd"/>
      <w:r>
        <w:rPr>
          <w:rFonts w:ascii="Arial" w:hAnsi="Arial" w:cs="Arial"/>
        </w:rPr>
        <w:t xml:space="preserve"> </w:t>
      </w:r>
      <w:proofErr w:type="spellStart"/>
      <w:r>
        <w:rPr>
          <w:rFonts w:ascii="Arial" w:hAnsi="Arial" w:cs="Arial"/>
          <w:lang w:val="ru-RU"/>
        </w:rPr>
        <w:t>азайтады</w:t>
      </w:r>
      <w:proofErr w:type="spellEnd"/>
      <w:r>
        <w:rPr>
          <w:rFonts w:ascii="Arial" w:hAnsi="Arial" w:cs="Arial"/>
        </w:rPr>
        <w:t xml:space="preserve">; </w:t>
      </w:r>
      <w:r>
        <w:rPr>
          <w:rStyle w:val="ad"/>
          <w:b w:val="0"/>
          <w:lang w:val="kk-KZ"/>
        </w:rPr>
        <w:t>киік</w:t>
      </w:r>
      <w:r>
        <w:rPr>
          <w:rStyle w:val="ad"/>
          <w:b w:val="0"/>
        </w:rPr>
        <w:t>/</w:t>
      </w:r>
      <w:r>
        <w:rPr>
          <w:rStyle w:val="ad"/>
          <w:b w:val="0"/>
          <w:lang w:val="ru-RU"/>
        </w:rPr>
        <w:t>мал</w:t>
      </w:r>
      <w:r>
        <w:rPr>
          <w:rStyle w:val="ad"/>
          <w:b w:val="0"/>
        </w:rPr>
        <w:t xml:space="preserve"> </w:t>
      </w:r>
      <w:proofErr w:type="spellStart"/>
      <w:r>
        <w:rPr>
          <w:rStyle w:val="ad"/>
          <w:b w:val="0"/>
          <w:lang w:val="ru-RU"/>
        </w:rPr>
        <w:t>өту</w:t>
      </w:r>
      <w:proofErr w:type="spellEnd"/>
      <w:r>
        <w:rPr>
          <w:rStyle w:val="ad"/>
          <w:b w:val="0"/>
        </w:rPr>
        <w:t xml:space="preserve"> </w:t>
      </w:r>
      <w:proofErr w:type="spellStart"/>
      <w:r>
        <w:rPr>
          <w:rStyle w:val="ad"/>
          <w:b w:val="0"/>
          <w:lang w:val="ru-RU"/>
        </w:rPr>
        <w:t>дәліздері</w:t>
      </w:r>
      <w:proofErr w:type="spellEnd"/>
      <w:r>
        <w:rPr>
          <w:rFonts w:ascii="Arial" w:hAnsi="Arial" w:cs="Arial"/>
        </w:rPr>
        <w:t xml:space="preserve"> </w:t>
      </w:r>
      <w:proofErr w:type="spellStart"/>
      <w:r>
        <w:rPr>
          <w:rFonts w:ascii="Arial" w:hAnsi="Arial" w:cs="Arial"/>
          <w:lang w:val="ru-RU"/>
        </w:rPr>
        <w:t>ең</w:t>
      </w:r>
      <w:proofErr w:type="spellEnd"/>
      <w:r>
        <w:rPr>
          <w:rFonts w:ascii="Arial" w:hAnsi="Arial" w:cs="Arial"/>
        </w:rPr>
        <w:t xml:space="preserve"> </w:t>
      </w:r>
      <w:proofErr w:type="spellStart"/>
      <w:r>
        <w:rPr>
          <w:rFonts w:ascii="Arial" w:hAnsi="Arial" w:cs="Arial"/>
          <w:lang w:val="ru-RU"/>
        </w:rPr>
        <w:t>сезімтал</w:t>
      </w:r>
      <w:proofErr w:type="spellEnd"/>
      <w:r>
        <w:rPr>
          <w:rFonts w:ascii="Arial" w:hAnsi="Arial" w:cs="Arial"/>
        </w:rPr>
        <w:t>.</w:t>
      </w:r>
    </w:p>
    <w:p w14:paraId="0B5F0BAB" w14:textId="77777777" w:rsidR="006B6003" w:rsidRDefault="00000000">
      <w:pPr>
        <w:pStyle w:val="afffd"/>
        <w:spacing w:before="0" w:beforeAutospacing="0" w:after="0" w:afterAutospacing="0"/>
        <w:ind w:leftChars="200" w:left="440"/>
        <w:rPr>
          <w:rFonts w:ascii="Arial" w:hAnsi="Arial" w:cs="Arial"/>
        </w:rPr>
      </w:pPr>
      <w:r>
        <w:rPr>
          <w:rFonts w:ascii="Arial" w:hAnsi="Arial" w:cs="Arial"/>
          <w:b/>
        </w:rPr>
        <w:t xml:space="preserve">- </w:t>
      </w:r>
      <w:r>
        <w:rPr>
          <w:rStyle w:val="ad"/>
          <w:b w:val="0"/>
          <w:lang w:val="ru-RU"/>
        </w:rPr>
        <w:t>Фрагментация</w:t>
      </w:r>
      <w:r>
        <w:rPr>
          <w:rStyle w:val="ad"/>
          <w:b w:val="0"/>
        </w:rPr>
        <w:t xml:space="preserve"> </w:t>
      </w:r>
      <w:proofErr w:type="spellStart"/>
      <w:r>
        <w:rPr>
          <w:rStyle w:val="ad"/>
          <w:b w:val="0"/>
          <w:lang w:val="ru-RU"/>
        </w:rPr>
        <w:t>және</w:t>
      </w:r>
      <w:proofErr w:type="spellEnd"/>
      <w:r>
        <w:rPr>
          <w:rStyle w:val="ad"/>
          <w:b w:val="0"/>
        </w:rPr>
        <w:t xml:space="preserve"> </w:t>
      </w:r>
      <w:proofErr w:type="spellStart"/>
      <w:r>
        <w:rPr>
          <w:rStyle w:val="ad"/>
          <w:b w:val="0"/>
          <w:lang w:val="ru-RU"/>
        </w:rPr>
        <w:t>бөгеттік</w:t>
      </w:r>
      <w:proofErr w:type="spellEnd"/>
      <w:r>
        <w:rPr>
          <w:rStyle w:val="ad"/>
          <w:b w:val="0"/>
        </w:rPr>
        <w:t xml:space="preserve"> </w:t>
      </w:r>
      <w:proofErr w:type="spellStart"/>
      <w:r>
        <w:rPr>
          <w:rStyle w:val="ad"/>
          <w:b w:val="0"/>
          <w:lang w:val="ru-RU"/>
        </w:rPr>
        <w:t>әсер</w:t>
      </w:r>
      <w:proofErr w:type="spellEnd"/>
      <w:r>
        <w:rPr>
          <w:rStyle w:val="ad"/>
          <w:b w:val="0"/>
        </w:rPr>
        <w:t xml:space="preserve"> — </w:t>
      </w:r>
      <w:proofErr w:type="spellStart"/>
      <w:r>
        <w:rPr>
          <w:rStyle w:val="ad"/>
          <w:b w:val="0"/>
          <w:lang w:val="ru-RU"/>
        </w:rPr>
        <w:t>Төменнен</w:t>
      </w:r>
      <w:proofErr w:type="spellEnd"/>
      <w:r>
        <w:rPr>
          <w:rStyle w:val="ad"/>
          <w:b w:val="0"/>
        </w:rPr>
        <w:t xml:space="preserve"> </w:t>
      </w:r>
      <w:proofErr w:type="spellStart"/>
      <w:r>
        <w:rPr>
          <w:rStyle w:val="ad"/>
          <w:b w:val="0"/>
          <w:lang w:val="ru-RU"/>
        </w:rPr>
        <w:t>Орташаға</w:t>
      </w:r>
      <w:proofErr w:type="spellEnd"/>
      <w:r>
        <w:rPr>
          <w:rStyle w:val="ad"/>
          <w:b w:val="0"/>
        </w:rPr>
        <w:t xml:space="preserve"> </w:t>
      </w:r>
      <w:proofErr w:type="spellStart"/>
      <w:r>
        <w:rPr>
          <w:rStyle w:val="ad"/>
          <w:b w:val="0"/>
          <w:lang w:val="ru-RU"/>
        </w:rPr>
        <w:t>дейін</w:t>
      </w:r>
      <w:proofErr w:type="spellEnd"/>
      <w:r>
        <w:rPr>
          <w:rFonts w:ascii="Arial" w:hAnsi="Arial" w:cs="Arial"/>
        </w:rPr>
        <w:t xml:space="preserve"> (</w:t>
      </w:r>
      <w:proofErr w:type="spellStart"/>
      <w:r>
        <w:rPr>
          <w:rFonts w:ascii="Arial" w:hAnsi="Arial" w:cs="Arial"/>
          <w:lang w:val="ru-RU"/>
        </w:rPr>
        <w:t>жобалық</w:t>
      </w:r>
      <w:proofErr w:type="spellEnd"/>
      <w:r>
        <w:rPr>
          <w:rFonts w:ascii="Arial" w:hAnsi="Arial" w:cs="Arial"/>
        </w:rPr>
        <w:t xml:space="preserve"> </w:t>
      </w:r>
      <w:proofErr w:type="spellStart"/>
      <w:r>
        <w:rPr>
          <w:rFonts w:ascii="Arial" w:hAnsi="Arial" w:cs="Arial"/>
          <w:lang w:val="ru-RU"/>
        </w:rPr>
        <w:t>шешімдерсіз</w:t>
      </w:r>
      <w:proofErr w:type="spellEnd"/>
      <w:r>
        <w:rPr>
          <w:rFonts w:ascii="Arial" w:hAnsi="Arial" w:cs="Arial"/>
        </w:rPr>
        <w:t xml:space="preserve"> </w:t>
      </w:r>
      <w:proofErr w:type="spellStart"/>
      <w:r>
        <w:rPr>
          <w:rStyle w:val="ad"/>
          <w:b w:val="0"/>
          <w:lang w:val="ru-RU"/>
        </w:rPr>
        <w:t>Жоғары</w:t>
      </w:r>
      <w:proofErr w:type="spellEnd"/>
      <w:r>
        <w:rPr>
          <w:rFonts w:ascii="Arial" w:hAnsi="Arial" w:cs="Arial"/>
        </w:rPr>
        <w:t xml:space="preserve"> </w:t>
      </w:r>
      <w:proofErr w:type="spellStart"/>
      <w:r>
        <w:rPr>
          <w:rFonts w:ascii="Arial" w:hAnsi="Arial" w:cs="Arial"/>
          <w:lang w:val="ru-RU"/>
        </w:rPr>
        <w:t>болуы</w:t>
      </w:r>
      <w:proofErr w:type="spellEnd"/>
      <w:r>
        <w:rPr>
          <w:rFonts w:ascii="Arial" w:hAnsi="Arial" w:cs="Arial"/>
        </w:rPr>
        <w:t xml:space="preserve"> </w:t>
      </w:r>
      <w:proofErr w:type="spellStart"/>
      <w:r>
        <w:rPr>
          <w:rFonts w:ascii="Arial" w:hAnsi="Arial" w:cs="Arial"/>
          <w:lang w:val="ru-RU"/>
        </w:rPr>
        <w:t>мүмкін</w:t>
      </w:r>
      <w:proofErr w:type="spellEnd"/>
      <w:r>
        <w:rPr>
          <w:rFonts w:ascii="Arial" w:hAnsi="Arial" w:cs="Arial"/>
        </w:rPr>
        <w:t xml:space="preserve">). </w:t>
      </w:r>
      <w:proofErr w:type="spellStart"/>
      <w:r>
        <w:rPr>
          <w:rFonts w:ascii="Arial" w:hAnsi="Arial" w:cs="Arial"/>
          <w:lang w:val="ru-RU"/>
        </w:rPr>
        <w:t>Сызықтық</w:t>
      </w:r>
      <w:proofErr w:type="spellEnd"/>
      <w:r>
        <w:rPr>
          <w:rFonts w:ascii="Arial" w:hAnsi="Arial" w:cs="Arial"/>
        </w:rPr>
        <w:t xml:space="preserve"> </w:t>
      </w:r>
      <w:proofErr w:type="spellStart"/>
      <w:r>
        <w:rPr>
          <w:rFonts w:ascii="Arial" w:hAnsi="Arial" w:cs="Arial"/>
          <w:lang w:val="ru-RU"/>
        </w:rPr>
        <w:t>үйінділер</w:t>
      </w:r>
      <w:proofErr w:type="spellEnd"/>
      <w:r>
        <w:rPr>
          <w:rFonts w:ascii="Arial" w:hAnsi="Arial" w:cs="Arial"/>
        </w:rPr>
        <w:t xml:space="preserve"> </w:t>
      </w:r>
      <w:r>
        <w:rPr>
          <w:rFonts w:ascii="Arial" w:hAnsi="Arial" w:cs="Arial"/>
          <w:lang w:val="ru-RU"/>
        </w:rPr>
        <w:t>мен</w:t>
      </w:r>
      <w:r>
        <w:rPr>
          <w:rFonts w:ascii="Arial" w:hAnsi="Arial" w:cs="Arial"/>
        </w:rPr>
        <w:t xml:space="preserve"> </w:t>
      </w:r>
      <w:proofErr w:type="spellStart"/>
      <w:r>
        <w:rPr>
          <w:rFonts w:ascii="Arial" w:hAnsi="Arial" w:cs="Arial"/>
          <w:lang w:val="ru-RU"/>
        </w:rPr>
        <w:t>қоршаулар</w:t>
      </w:r>
      <w:proofErr w:type="spellEnd"/>
      <w:r>
        <w:rPr>
          <w:rFonts w:ascii="Arial" w:hAnsi="Arial" w:cs="Arial"/>
        </w:rPr>
        <w:t xml:space="preserve"> </w:t>
      </w:r>
      <w:proofErr w:type="spellStart"/>
      <w:r>
        <w:rPr>
          <w:rFonts w:ascii="Arial" w:hAnsi="Arial" w:cs="Arial"/>
          <w:lang w:val="ru-RU"/>
        </w:rPr>
        <w:t>өткелдер</w:t>
      </w:r>
      <w:proofErr w:type="spellEnd"/>
      <w:r>
        <w:rPr>
          <w:rFonts w:ascii="Arial" w:hAnsi="Arial" w:cs="Arial"/>
        </w:rPr>
        <w:t xml:space="preserve"> </w:t>
      </w:r>
      <w:r>
        <w:rPr>
          <w:rFonts w:ascii="Arial" w:hAnsi="Arial" w:cs="Arial"/>
          <w:lang w:val="ru-RU"/>
        </w:rPr>
        <w:t>аз</w:t>
      </w:r>
      <w:r>
        <w:rPr>
          <w:rFonts w:ascii="Arial" w:hAnsi="Arial" w:cs="Arial"/>
        </w:rPr>
        <w:t xml:space="preserve"> </w:t>
      </w:r>
      <w:proofErr w:type="spellStart"/>
      <w:r>
        <w:rPr>
          <w:rFonts w:ascii="Arial" w:hAnsi="Arial" w:cs="Arial"/>
          <w:lang w:val="ru-RU"/>
        </w:rPr>
        <w:t>немесе</w:t>
      </w:r>
      <w:proofErr w:type="spellEnd"/>
      <w:r>
        <w:rPr>
          <w:rFonts w:ascii="Arial" w:hAnsi="Arial" w:cs="Arial"/>
        </w:rPr>
        <w:t xml:space="preserve"> </w:t>
      </w:r>
      <w:proofErr w:type="spellStart"/>
      <w:r>
        <w:rPr>
          <w:rFonts w:ascii="Arial" w:hAnsi="Arial" w:cs="Arial"/>
          <w:lang w:val="ru-RU"/>
        </w:rPr>
        <w:t>нашар</w:t>
      </w:r>
      <w:proofErr w:type="spellEnd"/>
      <w:r>
        <w:rPr>
          <w:rFonts w:ascii="Arial" w:hAnsi="Arial" w:cs="Arial"/>
        </w:rPr>
        <w:t xml:space="preserve"> </w:t>
      </w:r>
      <w:proofErr w:type="spellStart"/>
      <w:r>
        <w:rPr>
          <w:rFonts w:ascii="Arial" w:hAnsi="Arial" w:cs="Arial"/>
          <w:lang w:val="ru-RU"/>
        </w:rPr>
        <w:t>болса</w:t>
      </w:r>
      <w:proofErr w:type="spellEnd"/>
      <w:r>
        <w:rPr>
          <w:rFonts w:ascii="Arial" w:hAnsi="Arial" w:cs="Arial"/>
        </w:rPr>
        <w:t xml:space="preserve">, </w:t>
      </w:r>
      <w:proofErr w:type="spellStart"/>
      <w:r>
        <w:rPr>
          <w:rFonts w:ascii="Arial" w:hAnsi="Arial" w:cs="Arial"/>
          <w:lang w:val="ru-RU"/>
        </w:rPr>
        <w:t>жануар</w:t>
      </w:r>
      <w:proofErr w:type="spellEnd"/>
      <w:r>
        <w:rPr>
          <w:rFonts w:ascii="Arial" w:hAnsi="Arial" w:cs="Arial"/>
        </w:rPr>
        <w:t xml:space="preserve"> </w:t>
      </w:r>
      <w:proofErr w:type="spellStart"/>
      <w:r>
        <w:rPr>
          <w:rFonts w:ascii="Arial" w:hAnsi="Arial" w:cs="Arial"/>
          <w:lang w:val="ru-RU"/>
        </w:rPr>
        <w:t>қозғалысын</w:t>
      </w:r>
      <w:proofErr w:type="spellEnd"/>
      <w:r>
        <w:rPr>
          <w:rFonts w:ascii="Arial" w:hAnsi="Arial" w:cs="Arial"/>
        </w:rPr>
        <w:t xml:space="preserve"> </w:t>
      </w:r>
      <w:proofErr w:type="spellStart"/>
      <w:r>
        <w:rPr>
          <w:rFonts w:ascii="Arial" w:hAnsi="Arial" w:cs="Arial"/>
          <w:lang w:val="ru-RU"/>
        </w:rPr>
        <w:t>тежейді</w:t>
      </w:r>
      <w:proofErr w:type="spellEnd"/>
      <w:r>
        <w:rPr>
          <w:rFonts w:ascii="Arial" w:hAnsi="Arial" w:cs="Arial"/>
        </w:rPr>
        <w:t>.</w:t>
      </w:r>
    </w:p>
    <w:p w14:paraId="584F54B2" w14:textId="77777777" w:rsidR="006B6003" w:rsidRDefault="00000000">
      <w:pPr>
        <w:pStyle w:val="afffd"/>
        <w:spacing w:before="0" w:beforeAutospacing="0" w:after="0" w:afterAutospacing="0"/>
        <w:ind w:leftChars="200" w:left="440"/>
        <w:rPr>
          <w:rFonts w:ascii="Arial" w:hAnsi="Arial" w:cs="Arial"/>
        </w:rPr>
      </w:pPr>
      <w:r>
        <w:rPr>
          <w:rFonts w:ascii="Arial" w:hAnsi="Arial" w:cs="Arial"/>
          <w:b/>
        </w:rPr>
        <w:t xml:space="preserve">- </w:t>
      </w:r>
      <w:proofErr w:type="spellStart"/>
      <w:r>
        <w:rPr>
          <w:rStyle w:val="ad"/>
          <w:b w:val="0"/>
          <w:lang w:val="ru-RU"/>
        </w:rPr>
        <w:t>Құстардың</w:t>
      </w:r>
      <w:proofErr w:type="spellEnd"/>
      <w:r>
        <w:rPr>
          <w:rStyle w:val="ad"/>
          <w:b w:val="0"/>
        </w:rPr>
        <w:t xml:space="preserve"> </w:t>
      </w:r>
      <w:proofErr w:type="spellStart"/>
      <w:r>
        <w:rPr>
          <w:rStyle w:val="ad"/>
          <w:b w:val="0"/>
          <w:lang w:val="ru-RU"/>
        </w:rPr>
        <w:t>соқтығысуы</w:t>
      </w:r>
      <w:proofErr w:type="spellEnd"/>
      <w:r>
        <w:rPr>
          <w:rStyle w:val="ad"/>
          <w:b w:val="0"/>
        </w:rPr>
        <w:t>/</w:t>
      </w:r>
      <w:proofErr w:type="spellStart"/>
      <w:r>
        <w:rPr>
          <w:rStyle w:val="ad"/>
          <w:b w:val="0"/>
          <w:lang w:val="ru-RU"/>
        </w:rPr>
        <w:t>электрленуі</w:t>
      </w:r>
      <w:proofErr w:type="spellEnd"/>
      <w:r>
        <w:rPr>
          <w:rStyle w:val="ad"/>
          <w:b w:val="0"/>
        </w:rPr>
        <w:t xml:space="preserve"> — </w:t>
      </w:r>
      <w:proofErr w:type="spellStart"/>
      <w:r>
        <w:rPr>
          <w:rStyle w:val="ad"/>
          <w:b w:val="0"/>
          <w:lang w:val="ru-RU"/>
        </w:rPr>
        <w:t>Орташа</w:t>
      </w:r>
      <w:proofErr w:type="spellEnd"/>
      <w:r>
        <w:rPr>
          <w:rStyle w:val="ad"/>
          <w:b w:val="0"/>
        </w:rPr>
        <w:t>.</w:t>
      </w:r>
      <w:r>
        <w:rPr>
          <w:rFonts w:ascii="Arial" w:hAnsi="Arial" w:cs="Arial"/>
        </w:rPr>
        <w:t xml:space="preserve"> </w:t>
      </w:r>
      <w:proofErr w:type="spellStart"/>
      <w:r>
        <w:rPr>
          <w:rFonts w:ascii="Arial" w:hAnsi="Arial" w:cs="Arial"/>
          <w:lang w:val="ru-RU"/>
        </w:rPr>
        <w:t>Әсіресе</w:t>
      </w:r>
      <w:proofErr w:type="spellEnd"/>
      <w:r>
        <w:rPr>
          <w:rFonts w:ascii="Arial" w:hAnsi="Arial" w:cs="Arial"/>
        </w:rPr>
        <w:t xml:space="preserve"> </w:t>
      </w:r>
      <w:proofErr w:type="spellStart"/>
      <w:r>
        <w:rPr>
          <w:rFonts w:ascii="Arial" w:hAnsi="Arial" w:cs="Arial"/>
          <w:lang w:val="ru-RU"/>
        </w:rPr>
        <w:t>жаңа</w:t>
      </w:r>
      <w:proofErr w:type="spellEnd"/>
      <w:r>
        <w:rPr>
          <w:rFonts w:ascii="Arial" w:hAnsi="Arial" w:cs="Arial"/>
        </w:rPr>
        <w:t>/</w:t>
      </w:r>
      <w:proofErr w:type="spellStart"/>
      <w:r>
        <w:rPr>
          <w:rFonts w:ascii="Arial" w:hAnsi="Arial" w:cs="Arial"/>
          <w:lang w:val="ru-RU"/>
        </w:rPr>
        <w:t>көшірілген</w:t>
      </w:r>
      <w:proofErr w:type="spellEnd"/>
      <w:r>
        <w:rPr>
          <w:rFonts w:ascii="Arial" w:hAnsi="Arial" w:cs="Arial"/>
        </w:rPr>
        <w:t xml:space="preserve"> </w:t>
      </w:r>
      <w:proofErr w:type="spellStart"/>
      <w:r>
        <w:rPr>
          <w:rFonts w:ascii="Arial" w:hAnsi="Arial" w:cs="Arial"/>
          <w:lang w:val="ru-RU"/>
        </w:rPr>
        <w:t>әуе</w:t>
      </w:r>
      <w:proofErr w:type="spellEnd"/>
      <w:r>
        <w:rPr>
          <w:rFonts w:ascii="Arial" w:hAnsi="Arial" w:cs="Arial"/>
        </w:rPr>
        <w:t xml:space="preserve"> </w:t>
      </w:r>
      <w:proofErr w:type="spellStart"/>
      <w:r>
        <w:rPr>
          <w:rFonts w:ascii="Arial" w:hAnsi="Arial" w:cs="Arial"/>
          <w:lang w:val="ru-RU"/>
        </w:rPr>
        <w:t>желілерінде</w:t>
      </w:r>
      <w:proofErr w:type="spellEnd"/>
      <w:r>
        <w:rPr>
          <w:rFonts w:ascii="Arial" w:hAnsi="Arial" w:cs="Arial"/>
        </w:rPr>
        <w:t xml:space="preserve">, </w:t>
      </w:r>
      <w:proofErr w:type="spellStart"/>
      <w:r>
        <w:rPr>
          <w:rFonts w:ascii="Arial" w:hAnsi="Arial" w:cs="Arial"/>
          <w:lang w:val="ru-RU"/>
        </w:rPr>
        <w:t>нашар</w:t>
      </w:r>
      <w:proofErr w:type="spellEnd"/>
      <w:r>
        <w:rPr>
          <w:rFonts w:ascii="Arial" w:hAnsi="Arial" w:cs="Arial"/>
        </w:rPr>
        <w:t xml:space="preserve"> </w:t>
      </w:r>
      <w:proofErr w:type="spellStart"/>
      <w:r>
        <w:rPr>
          <w:rFonts w:ascii="Arial" w:hAnsi="Arial" w:cs="Arial"/>
          <w:lang w:val="ru-RU"/>
        </w:rPr>
        <w:t>көрінімділік</w:t>
      </w:r>
      <w:proofErr w:type="spellEnd"/>
      <w:r>
        <w:rPr>
          <w:rFonts w:ascii="Arial" w:hAnsi="Arial" w:cs="Arial"/>
        </w:rPr>
        <w:t xml:space="preserve"> </w:t>
      </w:r>
      <w:r>
        <w:rPr>
          <w:rFonts w:ascii="Arial" w:hAnsi="Arial" w:cs="Arial"/>
          <w:lang w:val="ru-RU"/>
        </w:rPr>
        <w:t>пен</w:t>
      </w:r>
      <w:r>
        <w:rPr>
          <w:rFonts w:ascii="Arial" w:hAnsi="Arial" w:cs="Arial"/>
        </w:rPr>
        <w:t xml:space="preserve"> </w:t>
      </w:r>
      <w:proofErr w:type="spellStart"/>
      <w:r>
        <w:rPr>
          <w:rFonts w:ascii="Arial" w:hAnsi="Arial" w:cs="Arial"/>
          <w:lang w:val="ru-RU"/>
        </w:rPr>
        <w:t>көшу</w:t>
      </w:r>
      <w:proofErr w:type="spellEnd"/>
      <w:r>
        <w:rPr>
          <w:rFonts w:ascii="Arial" w:hAnsi="Arial" w:cs="Arial"/>
        </w:rPr>
        <w:t xml:space="preserve"> </w:t>
      </w:r>
      <w:proofErr w:type="spellStart"/>
      <w:r>
        <w:rPr>
          <w:rFonts w:ascii="Arial" w:hAnsi="Arial" w:cs="Arial"/>
          <w:lang w:val="ru-RU"/>
        </w:rPr>
        <w:t>кезінде</w:t>
      </w:r>
      <w:proofErr w:type="spellEnd"/>
      <w:r>
        <w:rPr>
          <w:rFonts w:ascii="Arial" w:hAnsi="Arial" w:cs="Arial"/>
        </w:rPr>
        <w:t xml:space="preserve"> </w:t>
      </w:r>
      <w:proofErr w:type="spellStart"/>
      <w:r>
        <w:rPr>
          <w:rFonts w:ascii="Arial" w:hAnsi="Arial" w:cs="Arial"/>
          <w:lang w:val="ru-RU"/>
        </w:rPr>
        <w:t>күшейеді</w:t>
      </w:r>
      <w:proofErr w:type="spellEnd"/>
      <w:r>
        <w:rPr>
          <w:rFonts w:ascii="Arial" w:hAnsi="Arial" w:cs="Arial"/>
        </w:rPr>
        <w:t>.</w:t>
      </w:r>
    </w:p>
    <w:p w14:paraId="767105A1" w14:textId="77777777" w:rsidR="006B6003" w:rsidRDefault="00000000">
      <w:pPr>
        <w:pStyle w:val="afffd"/>
        <w:spacing w:before="0" w:beforeAutospacing="0" w:after="0" w:afterAutospacing="0"/>
        <w:ind w:leftChars="200" w:left="440"/>
        <w:rPr>
          <w:rFonts w:ascii="Arial" w:hAnsi="Arial" w:cs="Arial"/>
        </w:rPr>
      </w:pPr>
      <w:r>
        <w:rPr>
          <w:rFonts w:ascii="Arial" w:hAnsi="Arial" w:cs="Arial"/>
          <w:b/>
        </w:rPr>
        <w:t xml:space="preserve">- </w:t>
      </w:r>
      <w:proofErr w:type="spellStart"/>
      <w:r>
        <w:rPr>
          <w:rStyle w:val="ad"/>
          <w:b w:val="0"/>
          <w:lang w:val="ru-RU"/>
        </w:rPr>
        <w:t>Жарық</w:t>
      </w:r>
      <w:proofErr w:type="spellEnd"/>
      <w:r>
        <w:rPr>
          <w:rStyle w:val="ad"/>
          <w:b w:val="0"/>
        </w:rPr>
        <w:t xml:space="preserve"> </w:t>
      </w:r>
      <w:proofErr w:type="spellStart"/>
      <w:r>
        <w:rPr>
          <w:rStyle w:val="ad"/>
          <w:b w:val="0"/>
          <w:lang w:val="ru-RU"/>
        </w:rPr>
        <w:t>себебінен</w:t>
      </w:r>
      <w:proofErr w:type="spellEnd"/>
      <w:r>
        <w:rPr>
          <w:rStyle w:val="ad"/>
          <w:b w:val="0"/>
        </w:rPr>
        <w:t xml:space="preserve"> </w:t>
      </w:r>
      <w:proofErr w:type="spellStart"/>
      <w:r>
        <w:rPr>
          <w:rStyle w:val="ad"/>
          <w:b w:val="0"/>
          <w:lang w:val="ru-RU"/>
        </w:rPr>
        <w:t>зиян</w:t>
      </w:r>
      <w:proofErr w:type="spellEnd"/>
      <w:r>
        <w:rPr>
          <w:rStyle w:val="ad"/>
          <w:b w:val="0"/>
        </w:rPr>
        <w:t xml:space="preserve"> </w:t>
      </w:r>
      <w:proofErr w:type="spellStart"/>
      <w:r>
        <w:rPr>
          <w:rStyle w:val="ad"/>
          <w:b w:val="0"/>
          <w:lang w:val="ru-RU"/>
        </w:rPr>
        <w:t>шегуі</w:t>
      </w:r>
      <w:proofErr w:type="spellEnd"/>
      <w:r>
        <w:rPr>
          <w:rStyle w:val="ad"/>
          <w:b w:val="0"/>
        </w:rPr>
        <w:t xml:space="preserve">— </w:t>
      </w:r>
      <w:proofErr w:type="spellStart"/>
      <w:r>
        <w:rPr>
          <w:rStyle w:val="ad"/>
          <w:b w:val="0"/>
          <w:lang w:val="ru-RU"/>
        </w:rPr>
        <w:t>Төмен</w:t>
      </w:r>
      <w:proofErr w:type="spellEnd"/>
      <w:r>
        <w:rPr>
          <w:rStyle w:val="ad"/>
          <w:b w:val="0"/>
        </w:rPr>
        <w:t xml:space="preserve"> (</w:t>
      </w:r>
      <w:proofErr w:type="spellStart"/>
      <w:r>
        <w:rPr>
          <w:rStyle w:val="ad"/>
          <w:b w:val="0"/>
          <w:lang w:val="ru-RU"/>
        </w:rPr>
        <w:t>басқарылатын</w:t>
      </w:r>
      <w:proofErr w:type="spellEnd"/>
      <w:r>
        <w:rPr>
          <w:rStyle w:val="ad"/>
        </w:rPr>
        <w:t>).</w:t>
      </w:r>
      <w:r>
        <w:rPr>
          <w:rFonts w:ascii="Arial" w:hAnsi="Arial" w:cs="Arial"/>
        </w:rPr>
        <w:t xml:space="preserve"> </w:t>
      </w:r>
      <w:proofErr w:type="spellStart"/>
      <w:r>
        <w:rPr>
          <w:rFonts w:ascii="Arial" w:hAnsi="Arial" w:cs="Arial"/>
          <w:lang w:val="ru-RU"/>
        </w:rPr>
        <w:t>Қорғалмаған</w:t>
      </w:r>
      <w:proofErr w:type="spellEnd"/>
      <w:r>
        <w:rPr>
          <w:rFonts w:ascii="Arial" w:hAnsi="Arial" w:cs="Arial"/>
        </w:rPr>
        <w:t xml:space="preserve"> </w:t>
      </w:r>
      <w:proofErr w:type="spellStart"/>
      <w:r>
        <w:rPr>
          <w:rFonts w:ascii="Arial" w:hAnsi="Arial" w:cs="Arial"/>
          <w:lang w:val="ru-RU"/>
        </w:rPr>
        <w:t>жарық</w:t>
      </w:r>
      <w:proofErr w:type="spellEnd"/>
      <w:r>
        <w:rPr>
          <w:rFonts w:ascii="Arial" w:hAnsi="Arial" w:cs="Arial"/>
        </w:rPr>
        <w:t xml:space="preserve"> </w:t>
      </w:r>
      <w:proofErr w:type="spellStart"/>
      <w:r>
        <w:rPr>
          <w:rFonts w:ascii="Arial" w:hAnsi="Arial" w:cs="Arial"/>
          <w:lang w:val="ru-RU"/>
        </w:rPr>
        <w:t>түнгі</w:t>
      </w:r>
      <w:proofErr w:type="spellEnd"/>
      <w:r>
        <w:rPr>
          <w:rFonts w:ascii="Arial" w:hAnsi="Arial" w:cs="Arial"/>
        </w:rPr>
        <w:t xml:space="preserve"> </w:t>
      </w:r>
      <w:proofErr w:type="spellStart"/>
      <w:r>
        <w:rPr>
          <w:rFonts w:ascii="Arial" w:hAnsi="Arial" w:cs="Arial"/>
          <w:lang w:val="ru-RU"/>
        </w:rPr>
        <w:t>мигранттарды</w:t>
      </w:r>
      <w:proofErr w:type="spellEnd"/>
      <w:r>
        <w:rPr>
          <w:rFonts w:ascii="Arial" w:hAnsi="Arial" w:cs="Arial"/>
        </w:rPr>
        <w:t xml:space="preserve"> </w:t>
      </w:r>
      <w:proofErr w:type="spellStart"/>
      <w:r>
        <w:rPr>
          <w:rFonts w:ascii="Arial" w:hAnsi="Arial" w:cs="Arial"/>
          <w:lang w:val="ru-RU"/>
        </w:rPr>
        <w:t>бағдарынан</w:t>
      </w:r>
      <w:proofErr w:type="spellEnd"/>
      <w:r>
        <w:rPr>
          <w:rFonts w:ascii="Arial" w:hAnsi="Arial" w:cs="Arial"/>
        </w:rPr>
        <w:t xml:space="preserve"> </w:t>
      </w:r>
      <w:proofErr w:type="spellStart"/>
      <w:r>
        <w:rPr>
          <w:rFonts w:ascii="Arial" w:hAnsi="Arial" w:cs="Arial"/>
          <w:lang w:val="ru-RU"/>
        </w:rPr>
        <w:t>жаңылтады</w:t>
      </w:r>
      <w:proofErr w:type="spellEnd"/>
      <w:r>
        <w:rPr>
          <w:rFonts w:ascii="Arial" w:hAnsi="Arial" w:cs="Arial"/>
        </w:rPr>
        <w:t xml:space="preserve">; </w:t>
      </w:r>
      <w:proofErr w:type="spellStart"/>
      <w:r>
        <w:rPr>
          <w:rFonts w:ascii="Arial" w:hAnsi="Arial" w:cs="Arial"/>
          <w:lang w:val="ru-RU"/>
        </w:rPr>
        <w:t>көктем</w:t>
      </w:r>
      <w:proofErr w:type="spellEnd"/>
      <w:r>
        <w:rPr>
          <w:rFonts w:ascii="Arial" w:hAnsi="Arial" w:cs="Arial"/>
        </w:rPr>
        <w:t>/</w:t>
      </w:r>
      <w:proofErr w:type="spellStart"/>
      <w:r>
        <w:rPr>
          <w:rFonts w:ascii="Arial" w:hAnsi="Arial" w:cs="Arial"/>
          <w:lang w:val="ru-RU"/>
        </w:rPr>
        <w:t>күзде</w:t>
      </w:r>
      <w:proofErr w:type="spellEnd"/>
      <w:r>
        <w:rPr>
          <w:rFonts w:ascii="Arial" w:hAnsi="Arial" w:cs="Arial"/>
        </w:rPr>
        <w:t xml:space="preserve"> </w:t>
      </w:r>
      <w:proofErr w:type="spellStart"/>
      <w:r>
        <w:rPr>
          <w:rFonts w:ascii="Arial" w:hAnsi="Arial" w:cs="Arial"/>
          <w:lang w:val="ru-RU"/>
        </w:rPr>
        <w:t>шектеу</w:t>
      </w:r>
      <w:proofErr w:type="spellEnd"/>
      <w:r>
        <w:rPr>
          <w:rFonts w:ascii="Arial" w:hAnsi="Arial" w:cs="Arial"/>
        </w:rPr>
        <w:t xml:space="preserve"> </w:t>
      </w:r>
      <w:proofErr w:type="spellStart"/>
      <w:r>
        <w:rPr>
          <w:rFonts w:ascii="Arial" w:hAnsi="Arial" w:cs="Arial"/>
          <w:lang w:val="ru-RU"/>
        </w:rPr>
        <w:t>және</w:t>
      </w:r>
      <w:proofErr w:type="spellEnd"/>
      <w:r>
        <w:rPr>
          <w:rFonts w:ascii="Arial" w:hAnsi="Arial" w:cs="Arial"/>
        </w:rPr>
        <w:t xml:space="preserve"> </w:t>
      </w:r>
      <w:proofErr w:type="spellStart"/>
      <w:r>
        <w:rPr>
          <w:rFonts w:ascii="Arial" w:hAnsi="Arial" w:cs="Arial"/>
          <w:lang w:val="ru-RU"/>
        </w:rPr>
        <w:t>көлеңкелеу</w:t>
      </w:r>
      <w:proofErr w:type="spellEnd"/>
      <w:r>
        <w:rPr>
          <w:rFonts w:ascii="Arial" w:hAnsi="Arial" w:cs="Arial"/>
        </w:rPr>
        <w:t xml:space="preserve"> </w:t>
      </w:r>
      <w:proofErr w:type="spellStart"/>
      <w:r>
        <w:rPr>
          <w:rFonts w:ascii="Arial" w:hAnsi="Arial" w:cs="Arial"/>
          <w:lang w:val="ru-RU"/>
        </w:rPr>
        <w:t>қажет</w:t>
      </w:r>
      <w:proofErr w:type="spellEnd"/>
      <w:r>
        <w:rPr>
          <w:rFonts w:ascii="Arial" w:hAnsi="Arial" w:cs="Arial"/>
        </w:rPr>
        <w:t>.</w:t>
      </w:r>
    </w:p>
    <w:p w14:paraId="68F1F0F0" w14:textId="77777777" w:rsidR="006B6003" w:rsidRDefault="00000000">
      <w:pPr>
        <w:pStyle w:val="afffd"/>
        <w:spacing w:before="0" w:beforeAutospacing="0" w:after="0" w:afterAutospacing="0"/>
        <w:ind w:leftChars="200" w:left="440"/>
        <w:rPr>
          <w:rFonts w:ascii="Arial" w:hAnsi="Arial" w:cs="Arial"/>
        </w:rPr>
      </w:pPr>
      <w:r>
        <w:rPr>
          <w:rFonts w:ascii="Arial" w:hAnsi="Arial" w:cs="Arial"/>
          <w:b/>
        </w:rPr>
        <w:t xml:space="preserve">- </w:t>
      </w:r>
      <w:proofErr w:type="spellStart"/>
      <w:r>
        <w:rPr>
          <w:rStyle w:val="ad"/>
          <w:b w:val="0"/>
          <w:lang w:val="ru-RU"/>
        </w:rPr>
        <w:t>Пойызбен</w:t>
      </w:r>
      <w:proofErr w:type="spellEnd"/>
      <w:r>
        <w:rPr>
          <w:rStyle w:val="ad"/>
          <w:b w:val="0"/>
        </w:rPr>
        <w:t xml:space="preserve"> </w:t>
      </w:r>
      <w:proofErr w:type="spellStart"/>
      <w:r>
        <w:rPr>
          <w:rStyle w:val="ad"/>
          <w:b w:val="0"/>
          <w:lang w:val="ru-RU"/>
        </w:rPr>
        <w:t>қағылу</w:t>
      </w:r>
      <w:proofErr w:type="spellEnd"/>
      <w:r>
        <w:rPr>
          <w:rStyle w:val="ad"/>
          <w:b w:val="0"/>
        </w:rPr>
        <w:t xml:space="preserve"> — </w:t>
      </w:r>
      <w:proofErr w:type="spellStart"/>
      <w:r>
        <w:rPr>
          <w:rStyle w:val="ad"/>
          <w:b w:val="0"/>
          <w:lang w:val="ru-RU"/>
        </w:rPr>
        <w:t>Орташа</w:t>
      </w:r>
      <w:proofErr w:type="spellEnd"/>
      <w:r>
        <w:rPr>
          <w:rStyle w:val="ad"/>
          <w:b w:val="0"/>
        </w:rPr>
        <w:t>.</w:t>
      </w:r>
      <w:r>
        <w:rPr>
          <w:rFonts w:ascii="Arial" w:hAnsi="Arial" w:cs="Arial"/>
        </w:rPr>
        <w:t xml:space="preserve"> </w:t>
      </w:r>
      <w:proofErr w:type="spellStart"/>
      <w:r>
        <w:rPr>
          <w:rFonts w:ascii="Arial" w:hAnsi="Arial" w:cs="Arial"/>
          <w:lang w:val="ru-RU"/>
        </w:rPr>
        <w:t>Көші</w:t>
      </w:r>
      <w:proofErr w:type="spellEnd"/>
      <w:r>
        <w:rPr>
          <w:rFonts w:ascii="Arial" w:hAnsi="Arial" w:cs="Arial"/>
        </w:rPr>
        <w:t>-</w:t>
      </w:r>
      <w:proofErr w:type="spellStart"/>
      <w:r>
        <w:rPr>
          <w:rFonts w:ascii="Arial" w:hAnsi="Arial" w:cs="Arial"/>
          <w:lang w:val="ru-RU"/>
        </w:rPr>
        <w:t>қон</w:t>
      </w:r>
      <w:proofErr w:type="spellEnd"/>
      <w:r>
        <w:rPr>
          <w:rFonts w:ascii="Arial" w:hAnsi="Arial" w:cs="Arial"/>
        </w:rPr>
        <w:t xml:space="preserve"> </w:t>
      </w:r>
      <w:proofErr w:type="spellStart"/>
      <w:r>
        <w:rPr>
          <w:rFonts w:ascii="Arial" w:hAnsi="Arial" w:cs="Arial"/>
          <w:lang w:val="ru-RU"/>
        </w:rPr>
        <w:t>дәліздерімен</w:t>
      </w:r>
      <w:proofErr w:type="spellEnd"/>
      <w:r>
        <w:rPr>
          <w:rFonts w:ascii="Arial" w:hAnsi="Arial" w:cs="Arial"/>
        </w:rPr>
        <w:t xml:space="preserve"> </w:t>
      </w:r>
      <w:proofErr w:type="spellStart"/>
      <w:r>
        <w:rPr>
          <w:rFonts w:ascii="Arial" w:hAnsi="Arial" w:cs="Arial"/>
          <w:lang w:val="ru-RU"/>
        </w:rPr>
        <w:t>қиылысқан</w:t>
      </w:r>
      <w:proofErr w:type="spellEnd"/>
      <w:r>
        <w:rPr>
          <w:rFonts w:ascii="Arial" w:hAnsi="Arial" w:cs="Arial"/>
        </w:rPr>
        <w:t xml:space="preserve"> </w:t>
      </w:r>
      <w:proofErr w:type="spellStart"/>
      <w:r>
        <w:rPr>
          <w:rFonts w:ascii="Arial" w:hAnsi="Arial" w:cs="Arial"/>
          <w:lang w:val="ru-RU"/>
        </w:rPr>
        <w:t>және</w:t>
      </w:r>
      <w:proofErr w:type="spellEnd"/>
      <w:r>
        <w:rPr>
          <w:rFonts w:ascii="Arial" w:hAnsi="Arial" w:cs="Arial"/>
        </w:rPr>
        <w:t xml:space="preserve"> </w:t>
      </w:r>
      <w:proofErr w:type="spellStart"/>
      <w:r>
        <w:rPr>
          <w:rFonts w:ascii="Arial" w:hAnsi="Arial" w:cs="Arial"/>
          <w:lang w:val="ru-RU"/>
        </w:rPr>
        <w:t>түнгі</w:t>
      </w:r>
      <w:proofErr w:type="spellEnd"/>
      <w:r>
        <w:rPr>
          <w:rFonts w:ascii="Arial" w:hAnsi="Arial" w:cs="Arial"/>
        </w:rPr>
        <w:t xml:space="preserve"> </w:t>
      </w:r>
      <w:proofErr w:type="spellStart"/>
      <w:r>
        <w:rPr>
          <w:rFonts w:ascii="Arial" w:hAnsi="Arial" w:cs="Arial"/>
          <w:lang w:val="ru-RU"/>
        </w:rPr>
        <w:t>учаскелерде</w:t>
      </w:r>
      <w:proofErr w:type="spellEnd"/>
      <w:r>
        <w:rPr>
          <w:rFonts w:ascii="Arial" w:hAnsi="Arial" w:cs="Arial"/>
        </w:rPr>
        <w:t xml:space="preserve"> </w:t>
      </w:r>
      <w:proofErr w:type="spellStart"/>
      <w:r>
        <w:rPr>
          <w:rFonts w:ascii="Arial" w:hAnsi="Arial" w:cs="Arial"/>
          <w:lang w:val="ru-RU"/>
        </w:rPr>
        <w:t>көбірек</w:t>
      </w:r>
      <w:proofErr w:type="spellEnd"/>
      <w:r>
        <w:rPr>
          <w:rFonts w:ascii="Arial" w:hAnsi="Arial" w:cs="Arial"/>
        </w:rPr>
        <w:t>.</w:t>
      </w:r>
    </w:p>
    <w:p w14:paraId="24B52658" w14:textId="77777777" w:rsidR="006B6003" w:rsidRDefault="00000000">
      <w:pPr>
        <w:pStyle w:val="afffd"/>
        <w:spacing w:before="0" w:beforeAutospacing="0" w:after="0" w:afterAutospacing="0"/>
        <w:ind w:leftChars="200" w:left="440"/>
        <w:rPr>
          <w:rFonts w:ascii="Arial" w:hAnsi="Arial" w:cs="Arial"/>
        </w:rPr>
      </w:pPr>
      <w:r>
        <w:rPr>
          <w:rFonts w:ascii="Arial" w:hAnsi="Arial" w:cs="Arial"/>
          <w:b/>
        </w:rPr>
        <w:t xml:space="preserve">- </w:t>
      </w:r>
      <w:r>
        <w:rPr>
          <w:rStyle w:val="ad"/>
          <w:b w:val="0"/>
          <w:lang w:val="ru-RU"/>
        </w:rPr>
        <w:t>Шу</w:t>
      </w:r>
      <w:r>
        <w:rPr>
          <w:rStyle w:val="ad"/>
          <w:b w:val="0"/>
        </w:rPr>
        <w:t>/</w:t>
      </w:r>
      <w:proofErr w:type="spellStart"/>
      <w:r>
        <w:rPr>
          <w:rStyle w:val="ad"/>
          <w:b w:val="0"/>
          <w:lang w:val="ru-RU"/>
        </w:rPr>
        <w:t>мазасыздану</w:t>
      </w:r>
      <w:proofErr w:type="spellEnd"/>
      <w:r>
        <w:rPr>
          <w:rStyle w:val="ad"/>
          <w:b w:val="0"/>
        </w:rPr>
        <w:t xml:space="preserve"> — </w:t>
      </w:r>
      <w:proofErr w:type="spellStart"/>
      <w:r>
        <w:rPr>
          <w:rStyle w:val="ad"/>
          <w:b w:val="0"/>
          <w:lang w:val="ru-RU"/>
        </w:rPr>
        <w:t>Жергілікті</w:t>
      </w:r>
      <w:proofErr w:type="spellEnd"/>
      <w:r>
        <w:rPr>
          <w:rStyle w:val="ad"/>
          <w:b w:val="0"/>
        </w:rPr>
        <w:t xml:space="preserve"> </w:t>
      </w:r>
      <w:proofErr w:type="spellStart"/>
      <w:r>
        <w:rPr>
          <w:rStyle w:val="ad"/>
          <w:b w:val="0"/>
          <w:lang w:val="ru-RU"/>
        </w:rPr>
        <w:t>деңгейде</w:t>
      </w:r>
      <w:proofErr w:type="spellEnd"/>
      <w:r>
        <w:rPr>
          <w:rStyle w:val="ad"/>
          <w:b w:val="0"/>
        </w:rPr>
        <w:t xml:space="preserve"> </w:t>
      </w:r>
      <w:proofErr w:type="spellStart"/>
      <w:r>
        <w:rPr>
          <w:rStyle w:val="ad"/>
          <w:b w:val="0"/>
          <w:lang w:val="ru-RU"/>
        </w:rPr>
        <w:t>Жоғары</w:t>
      </w:r>
      <w:proofErr w:type="spellEnd"/>
      <w:r>
        <w:rPr>
          <w:rStyle w:val="ad"/>
          <w:b w:val="0"/>
        </w:rPr>
        <w:t xml:space="preserve"> </w:t>
      </w:r>
      <w:proofErr w:type="spellStart"/>
      <w:r>
        <w:rPr>
          <w:rStyle w:val="ad"/>
          <w:b w:val="0"/>
          <w:lang w:val="ru-RU"/>
        </w:rPr>
        <w:t>ұ</w:t>
      </w:r>
      <w:r>
        <w:rPr>
          <w:rFonts w:ascii="Arial" w:hAnsi="Arial" w:cs="Arial"/>
          <w:lang w:val="ru-RU"/>
        </w:rPr>
        <w:t>ялайтын</w:t>
      </w:r>
      <w:proofErr w:type="spellEnd"/>
      <w:r>
        <w:rPr>
          <w:rFonts w:ascii="Arial" w:hAnsi="Arial" w:cs="Arial"/>
        </w:rPr>
        <w:t>/</w:t>
      </w:r>
      <w:proofErr w:type="spellStart"/>
      <w:r>
        <w:rPr>
          <w:rFonts w:ascii="Arial" w:hAnsi="Arial" w:cs="Arial"/>
          <w:lang w:val="ru-RU"/>
        </w:rPr>
        <w:t>түнейтін</w:t>
      </w:r>
      <w:proofErr w:type="spellEnd"/>
      <w:r>
        <w:rPr>
          <w:rFonts w:ascii="Arial" w:hAnsi="Arial" w:cs="Arial"/>
        </w:rPr>
        <w:t xml:space="preserve"> </w:t>
      </w:r>
      <w:proofErr w:type="spellStart"/>
      <w:r>
        <w:rPr>
          <w:rFonts w:ascii="Arial" w:hAnsi="Arial" w:cs="Arial"/>
          <w:lang w:val="ru-RU"/>
        </w:rPr>
        <w:t>құстар</w:t>
      </w:r>
      <w:proofErr w:type="spellEnd"/>
      <w:r>
        <w:rPr>
          <w:rFonts w:ascii="Arial" w:hAnsi="Arial" w:cs="Arial"/>
        </w:rPr>
        <w:t xml:space="preserve"> </w:t>
      </w:r>
      <w:r>
        <w:rPr>
          <w:rFonts w:ascii="Arial" w:hAnsi="Arial" w:cs="Arial"/>
          <w:lang w:val="ru-RU"/>
        </w:rPr>
        <w:t>мен</w:t>
      </w:r>
      <w:r>
        <w:rPr>
          <w:rFonts w:ascii="Arial" w:hAnsi="Arial" w:cs="Arial"/>
        </w:rPr>
        <w:t xml:space="preserve"> </w:t>
      </w:r>
      <w:proofErr w:type="spellStart"/>
      <w:r>
        <w:rPr>
          <w:rFonts w:ascii="Arial" w:hAnsi="Arial" w:cs="Arial"/>
          <w:lang w:val="ru-RU"/>
        </w:rPr>
        <w:t>сүтқоректілер</w:t>
      </w:r>
      <w:proofErr w:type="spellEnd"/>
      <w:r>
        <w:rPr>
          <w:rFonts w:ascii="Arial" w:hAnsi="Arial" w:cs="Arial"/>
        </w:rPr>
        <w:t xml:space="preserve"> </w:t>
      </w:r>
      <w:proofErr w:type="spellStart"/>
      <w:r>
        <w:rPr>
          <w:rFonts w:ascii="Arial" w:hAnsi="Arial" w:cs="Arial"/>
          <w:lang w:val="ru-RU"/>
        </w:rPr>
        <w:t>жұмыс</w:t>
      </w:r>
      <w:proofErr w:type="spellEnd"/>
      <w:r>
        <w:rPr>
          <w:rFonts w:ascii="Arial" w:hAnsi="Arial" w:cs="Arial"/>
        </w:rPr>
        <w:t xml:space="preserve"> </w:t>
      </w:r>
      <w:proofErr w:type="spellStart"/>
      <w:r>
        <w:rPr>
          <w:rFonts w:ascii="Arial" w:hAnsi="Arial" w:cs="Arial"/>
          <w:lang w:val="ru-RU"/>
        </w:rPr>
        <w:t>белсенді</w:t>
      </w:r>
      <w:proofErr w:type="spellEnd"/>
      <w:r>
        <w:rPr>
          <w:rFonts w:ascii="Arial" w:hAnsi="Arial" w:cs="Arial"/>
        </w:rPr>
        <w:t xml:space="preserve"> </w:t>
      </w:r>
      <w:proofErr w:type="spellStart"/>
      <w:r>
        <w:rPr>
          <w:rFonts w:ascii="Arial" w:hAnsi="Arial" w:cs="Arial"/>
          <w:lang w:val="ru-RU"/>
        </w:rPr>
        <w:t>жүріа</w:t>
      </w:r>
      <w:proofErr w:type="spellEnd"/>
      <w:r>
        <w:rPr>
          <w:rFonts w:ascii="Arial" w:hAnsi="Arial" w:cs="Arial"/>
        </w:rPr>
        <w:t xml:space="preserve"> </w:t>
      </w:r>
      <w:proofErr w:type="spellStart"/>
      <w:r>
        <w:rPr>
          <w:rFonts w:ascii="Arial" w:hAnsi="Arial" w:cs="Arial"/>
          <w:lang w:val="ru-RU"/>
        </w:rPr>
        <w:t>жатқан</w:t>
      </w:r>
      <w:proofErr w:type="spellEnd"/>
      <w:r>
        <w:rPr>
          <w:rFonts w:ascii="Arial" w:hAnsi="Arial" w:cs="Arial"/>
        </w:rPr>
        <w:t xml:space="preserve"> </w:t>
      </w:r>
      <w:proofErr w:type="spellStart"/>
      <w:r>
        <w:rPr>
          <w:rFonts w:ascii="Arial" w:hAnsi="Arial" w:cs="Arial"/>
          <w:lang w:val="ru-RU"/>
        </w:rPr>
        <w:t>учаскелер</w:t>
      </w:r>
      <w:proofErr w:type="spellEnd"/>
      <w:r>
        <w:rPr>
          <w:rFonts w:ascii="Arial" w:hAnsi="Arial" w:cs="Arial"/>
        </w:rPr>
        <w:t xml:space="preserve"> </w:t>
      </w:r>
      <w:proofErr w:type="spellStart"/>
      <w:r>
        <w:rPr>
          <w:rFonts w:ascii="Arial" w:hAnsi="Arial" w:cs="Arial"/>
          <w:lang w:val="ru-RU"/>
        </w:rPr>
        <w:t>маңынан</w:t>
      </w:r>
      <w:proofErr w:type="spellEnd"/>
      <w:r>
        <w:rPr>
          <w:rFonts w:ascii="Arial" w:hAnsi="Arial" w:cs="Arial"/>
        </w:rPr>
        <w:t xml:space="preserve"> </w:t>
      </w:r>
      <w:proofErr w:type="spellStart"/>
      <w:r>
        <w:rPr>
          <w:rFonts w:ascii="Arial" w:hAnsi="Arial" w:cs="Arial"/>
          <w:lang w:val="ru-RU"/>
        </w:rPr>
        <w:t>ығысуы</w:t>
      </w:r>
      <w:proofErr w:type="spellEnd"/>
      <w:r>
        <w:rPr>
          <w:rFonts w:ascii="Arial" w:hAnsi="Arial" w:cs="Arial"/>
        </w:rPr>
        <w:t xml:space="preserve"> </w:t>
      </w:r>
      <w:proofErr w:type="spellStart"/>
      <w:r>
        <w:rPr>
          <w:rFonts w:ascii="Arial" w:hAnsi="Arial" w:cs="Arial"/>
          <w:lang w:val="ru-RU"/>
        </w:rPr>
        <w:t>мүмкін</w:t>
      </w:r>
      <w:proofErr w:type="spellEnd"/>
      <w:r>
        <w:rPr>
          <w:rFonts w:ascii="Arial" w:hAnsi="Arial" w:cs="Arial"/>
        </w:rPr>
        <w:t>.</w:t>
      </w:r>
    </w:p>
    <w:p w14:paraId="548CBACF" w14:textId="77777777" w:rsidR="006B6003" w:rsidRDefault="00000000">
      <w:pPr>
        <w:pStyle w:val="afffd"/>
        <w:spacing w:before="0" w:beforeAutospacing="0" w:after="0" w:afterAutospacing="0"/>
        <w:ind w:leftChars="200" w:left="440"/>
        <w:rPr>
          <w:rFonts w:ascii="Arial" w:hAnsi="Arial" w:cs="Arial"/>
          <w:b/>
        </w:rPr>
      </w:pPr>
      <w:r>
        <w:rPr>
          <w:rFonts w:ascii="Arial" w:hAnsi="Arial" w:cs="Arial"/>
          <w:b/>
        </w:rPr>
        <w:t xml:space="preserve">- </w:t>
      </w:r>
      <w:r>
        <w:rPr>
          <w:rStyle w:val="ad"/>
          <w:b w:val="0"/>
          <w:lang w:val="ru-RU"/>
        </w:rPr>
        <w:t>Су</w:t>
      </w:r>
      <w:r>
        <w:rPr>
          <w:rStyle w:val="ad"/>
          <w:b w:val="0"/>
        </w:rPr>
        <w:t xml:space="preserve"> </w:t>
      </w:r>
      <w:proofErr w:type="spellStart"/>
      <w:r>
        <w:rPr>
          <w:rStyle w:val="ad"/>
          <w:b w:val="0"/>
          <w:lang w:val="ru-RU"/>
        </w:rPr>
        <w:t>экожүйелеріне</w:t>
      </w:r>
      <w:proofErr w:type="spellEnd"/>
      <w:r>
        <w:rPr>
          <w:rStyle w:val="ad"/>
          <w:b w:val="0"/>
        </w:rPr>
        <w:t xml:space="preserve"> </w:t>
      </w:r>
      <w:proofErr w:type="spellStart"/>
      <w:r>
        <w:rPr>
          <w:rStyle w:val="ad"/>
          <w:b w:val="0"/>
          <w:lang w:val="ru-RU"/>
        </w:rPr>
        <w:t>әсер</w:t>
      </w:r>
      <w:proofErr w:type="spellEnd"/>
      <w:r>
        <w:rPr>
          <w:rStyle w:val="ad"/>
          <w:b w:val="0"/>
        </w:rPr>
        <w:t xml:space="preserve"> — </w:t>
      </w:r>
      <w:proofErr w:type="spellStart"/>
      <w:r>
        <w:rPr>
          <w:rStyle w:val="ad"/>
          <w:b w:val="0"/>
          <w:lang w:val="ru-RU"/>
        </w:rPr>
        <w:t>Орташа</w:t>
      </w:r>
      <w:proofErr w:type="spellEnd"/>
      <w:r>
        <w:rPr>
          <w:rStyle w:val="ad"/>
          <w:b w:val="0"/>
        </w:rPr>
        <w:t>.</w:t>
      </w:r>
      <w:r>
        <w:rPr>
          <w:rFonts w:ascii="Arial" w:hAnsi="Arial" w:cs="Arial"/>
          <w:b/>
        </w:rPr>
        <w:t xml:space="preserve"> </w:t>
      </w:r>
      <w:r>
        <w:rPr>
          <w:rFonts w:ascii="Arial" w:hAnsi="Arial" w:cs="Arial"/>
          <w:lang w:val="ru-RU"/>
        </w:rPr>
        <w:t>Су</w:t>
      </w:r>
      <w:r>
        <w:rPr>
          <w:rFonts w:ascii="Arial" w:hAnsi="Arial" w:cs="Arial"/>
        </w:rPr>
        <w:t xml:space="preserve"> </w:t>
      </w:r>
      <w:r>
        <w:rPr>
          <w:rFonts w:ascii="Arial" w:hAnsi="Arial" w:cs="Arial"/>
          <w:lang w:val="ru-RU"/>
        </w:rPr>
        <w:t>тарту</w:t>
      </w:r>
      <w:r>
        <w:rPr>
          <w:rFonts w:ascii="Arial" w:hAnsi="Arial" w:cs="Arial"/>
        </w:rPr>
        <w:t xml:space="preserve"> </w:t>
      </w:r>
      <w:proofErr w:type="spellStart"/>
      <w:r>
        <w:rPr>
          <w:rFonts w:ascii="Arial" w:hAnsi="Arial" w:cs="Arial"/>
          <w:lang w:val="ru-RU"/>
        </w:rPr>
        <w:t>және</w:t>
      </w:r>
      <w:proofErr w:type="spellEnd"/>
      <w:r>
        <w:rPr>
          <w:rFonts w:ascii="Arial" w:hAnsi="Arial" w:cs="Arial"/>
        </w:rPr>
        <w:t xml:space="preserve"> </w:t>
      </w:r>
      <w:proofErr w:type="spellStart"/>
      <w:r>
        <w:rPr>
          <w:rFonts w:ascii="Arial" w:hAnsi="Arial" w:cs="Arial"/>
          <w:lang w:val="ru-RU"/>
        </w:rPr>
        <w:t>арна</w:t>
      </w:r>
      <w:proofErr w:type="spellEnd"/>
      <w:r>
        <w:rPr>
          <w:rFonts w:ascii="Arial" w:hAnsi="Arial" w:cs="Arial"/>
        </w:rPr>
        <w:t xml:space="preserve"> </w:t>
      </w:r>
      <w:proofErr w:type="spellStart"/>
      <w:r>
        <w:rPr>
          <w:rFonts w:ascii="Arial" w:hAnsi="Arial" w:cs="Arial"/>
          <w:lang w:val="ru-RU"/>
        </w:rPr>
        <w:t>ішіндегі</w:t>
      </w:r>
      <w:proofErr w:type="spellEnd"/>
      <w:r>
        <w:rPr>
          <w:rFonts w:ascii="Arial" w:hAnsi="Arial" w:cs="Arial"/>
        </w:rPr>
        <w:t xml:space="preserve"> </w:t>
      </w:r>
      <w:proofErr w:type="spellStart"/>
      <w:r>
        <w:rPr>
          <w:rFonts w:ascii="Arial" w:hAnsi="Arial" w:cs="Arial"/>
          <w:lang w:val="ru-RU"/>
        </w:rPr>
        <w:t>жұмыстар</w:t>
      </w:r>
      <w:proofErr w:type="spellEnd"/>
      <w:r>
        <w:rPr>
          <w:rFonts w:ascii="Arial" w:hAnsi="Arial" w:cs="Arial"/>
        </w:rPr>
        <w:t xml:space="preserve"> </w:t>
      </w:r>
      <w:proofErr w:type="spellStart"/>
      <w:r>
        <w:rPr>
          <w:rFonts w:ascii="Arial" w:hAnsi="Arial" w:cs="Arial"/>
          <w:lang w:val="ru-RU"/>
        </w:rPr>
        <w:t>лайлану</w:t>
      </w:r>
      <w:proofErr w:type="spellEnd"/>
      <w:r>
        <w:rPr>
          <w:rFonts w:ascii="Arial" w:hAnsi="Arial" w:cs="Arial"/>
        </w:rPr>
        <w:t xml:space="preserve">, </w:t>
      </w:r>
      <w:proofErr w:type="spellStart"/>
      <w:r>
        <w:rPr>
          <w:rFonts w:ascii="Arial" w:hAnsi="Arial" w:cs="Arial"/>
          <w:lang w:val="ru-RU"/>
        </w:rPr>
        <w:t>шабақтардың</w:t>
      </w:r>
      <w:proofErr w:type="spellEnd"/>
      <w:r>
        <w:rPr>
          <w:rFonts w:ascii="Arial" w:hAnsi="Arial" w:cs="Arial"/>
        </w:rPr>
        <w:t xml:space="preserve"> </w:t>
      </w:r>
      <w:proofErr w:type="spellStart"/>
      <w:r>
        <w:rPr>
          <w:rFonts w:ascii="Arial" w:hAnsi="Arial" w:cs="Arial"/>
          <w:lang w:val="ru-RU"/>
        </w:rPr>
        <w:t>ағыспен</w:t>
      </w:r>
      <w:proofErr w:type="spellEnd"/>
      <w:r>
        <w:rPr>
          <w:rFonts w:ascii="Arial" w:hAnsi="Arial" w:cs="Arial"/>
        </w:rPr>
        <w:t xml:space="preserve"> </w:t>
      </w:r>
      <w:proofErr w:type="spellStart"/>
      <w:r>
        <w:rPr>
          <w:rFonts w:ascii="Arial" w:hAnsi="Arial" w:cs="Arial"/>
          <w:lang w:val="ru-RU"/>
        </w:rPr>
        <w:t>кетуі</w:t>
      </w:r>
      <w:proofErr w:type="spellEnd"/>
      <w:r>
        <w:rPr>
          <w:rFonts w:ascii="Arial" w:hAnsi="Arial" w:cs="Arial"/>
        </w:rPr>
        <w:t xml:space="preserve">, </w:t>
      </w:r>
      <w:proofErr w:type="spellStart"/>
      <w:r>
        <w:rPr>
          <w:rFonts w:ascii="Arial" w:hAnsi="Arial" w:cs="Arial"/>
          <w:lang w:val="ru-RU"/>
        </w:rPr>
        <w:t>мекендеудің</w:t>
      </w:r>
      <w:proofErr w:type="spellEnd"/>
      <w:r>
        <w:rPr>
          <w:rFonts w:ascii="Arial" w:hAnsi="Arial" w:cs="Arial"/>
        </w:rPr>
        <w:t xml:space="preserve"> </w:t>
      </w:r>
      <w:proofErr w:type="spellStart"/>
      <w:r>
        <w:rPr>
          <w:rFonts w:ascii="Arial" w:hAnsi="Arial" w:cs="Arial"/>
          <w:lang w:val="ru-RU"/>
        </w:rPr>
        <w:t>бұзылуы</w:t>
      </w:r>
      <w:proofErr w:type="spellEnd"/>
      <w:r>
        <w:rPr>
          <w:rFonts w:ascii="Arial" w:hAnsi="Arial" w:cs="Arial"/>
        </w:rPr>
        <w:t xml:space="preserve"> </w:t>
      </w:r>
      <w:proofErr w:type="spellStart"/>
      <w:r>
        <w:rPr>
          <w:rFonts w:ascii="Arial" w:hAnsi="Arial" w:cs="Arial"/>
          <w:lang w:val="ru-RU"/>
        </w:rPr>
        <w:t>және</w:t>
      </w:r>
      <w:proofErr w:type="spellEnd"/>
      <w:r>
        <w:rPr>
          <w:rFonts w:ascii="Arial" w:hAnsi="Arial" w:cs="Arial"/>
        </w:rPr>
        <w:t xml:space="preserve"> </w:t>
      </w:r>
      <w:proofErr w:type="spellStart"/>
      <w:r>
        <w:rPr>
          <w:rFonts w:ascii="Arial" w:hAnsi="Arial" w:cs="Arial"/>
          <w:lang w:val="ru-RU"/>
        </w:rPr>
        <w:t>төгінді</w:t>
      </w:r>
      <w:proofErr w:type="spellEnd"/>
      <w:r>
        <w:rPr>
          <w:rFonts w:ascii="Arial" w:hAnsi="Arial" w:cs="Arial"/>
        </w:rPr>
        <w:t xml:space="preserve"> </w:t>
      </w:r>
      <w:proofErr w:type="spellStart"/>
      <w:r>
        <w:rPr>
          <w:rFonts w:ascii="Arial" w:hAnsi="Arial" w:cs="Arial"/>
          <w:lang w:val="ru-RU"/>
        </w:rPr>
        <w:t>қаупін</w:t>
      </w:r>
      <w:proofErr w:type="spellEnd"/>
      <w:r>
        <w:rPr>
          <w:rFonts w:ascii="Arial" w:hAnsi="Arial" w:cs="Arial"/>
        </w:rPr>
        <w:t xml:space="preserve"> </w:t>
      </w:r>
      <w:proofErr w:type="spellStart"/>
      <w:r>
        <w:rPr>
          <w:rFonts w:ascii="Arial" w:hAnsi="Arial" w:cs="Arial"/>
          <w:lang w:val="ru-RU"/>
        </w:rPr>
        <w:t>арттырады</w:t>
      </w:r>
      <w:proofErr w:type="spellEnd"/>
      <w:r>
        <w:rPr>
          <w:rFonts w:ascii="Arial" w:hAnsi="Arial" w:cs="Arial"/>
        </w:rPr>
        <w:t>.</w:t>
      </w:r>
    </w:p>
    <w:p w14:paraId="35E783EC" w14:textId="77777777" w:rsidR="006B6003" w:rsidRDefault="00000000">
      <w:pPr>
        <w:pStyle w:val="afffd"/>
        <w:rPr>
          <w:rFonts w:ascii="Arial" w:hAnsi="Arial" w:cs="Arial"/>
        </w:rPr>
      </w:pPr>
      <w:proofErr w:type="spellStart"/>
      <w:r>
        <w:rPr>
          <w:rFonts w:ascii="Arial" w:hAnsi="Arial" w:cs="Arial"/>
          <w:b/>
          <w:lang w:val="ru-RU"/>
        </w:rPr>
        <w:t>Жоба</w:t>
      </w:r>
      <w:proofErr w:type="spellEnd"/>
      <w:r>
        <w:rPr>
          <w:rFonts w:ascii="Arial" w:hAnsi="Arial" w:cs="Arial"/>
          <w:b/>
        </w:rPr>
        <w:t xml:space="preserve"> </w:t>
      </w:r>
      <w:proofErr w:type="spellStart"/>
      <w:r>
        <w:rPr>
          <w:rFonts w:ascii="Arial" w:hAnsi="Arial" w:cs="Arial"/>
          <w:b/>
          <w:lang w:val="ru-RU"/>
        </w:rPr>
        <w:t>Маңызды</w:t>
      </w:r>
      <w:proofErr w:type="spellEnd"/>
      <w:r>
        <w:rPr>
          <w:rFonts w:ascii="Arial" w:hAnsi="Arial" w:cs="Arial"/>
          <w:b/>
        </w:rPr>
        <w:t xml:space="preserve"> </w:t>
      </w:r>
      <w:proofErr w:type="spellStart"/>
      <w:r>
        <w:rPr>
          <w:rFonts w:ascii="Arial" w:hAnsi="Arial" w:cs="Arial"/>
          <w:b/>
          <w:lang w:val="ru-RU"/>
        </w:rPr>
        <w:t>орнитологиялық</w:t>
      </w:r>
      <w:proofErr w:type="spellEnd"/>
      <w:r>
        <w:rPr>
          <w:rFonts w:ascii="Arial" w:hAnsi="Arial" w:cs="Arial"/>
          <w:b/>
        </w:rPr>
        <w:t xml:space="preserve"> </w:t>
      </w:r>
      <w:proofErr w:type="spellStart"/>
      <w:r>
        <w:rPr>
          <w:rFonts w:ascii="Arial" w:hAnsi="Arial" w:cs="Arial"/>
          <w:b/>
          <w:lang w:val="ru-RU"/>
        </w:rPr>
        <w:t>аумақтар</w:t>
      </w:r>
      <w:proofErr w:type="spellEnd"/>
      <w:r>
        <w:rPr>
          <w:rFonts w:ascii="Arial" w:hAnsi="Arial" w:cs="Arial"/>
          <w:b/>
        </w:rPr>
        <w:t xml:space="preserve"> </w:t>
      </w:r>
      <w:proofErr w:type="spellStart"/>
      <w:r>
        <w:rPr>
          <w:rFonts w:ascii="Arial" w:hAnsi="Arial" w:cs="Arial"/>
          <w:b/>
          <w:lang w:val="ru-RU"/>
        </w:rPr>
        <w:t>және</w:t>
      </w:r>
      <w:proofErr w:type="spellEnd"/>
      <w:r>
        <w:rPr>
          <w:rFonts w:ascii="Arial" w:hAnsi="Arial" w:cs="Arial"/>
          <w:b/>
        </w:rPr>
        <w:t xml:space="preserve"> «</w:t>
      </w:r>
      <w:proofErr w:type="spellStart"/>
      <w:r>
        <w:rPr>
          <w:rFonts w:ascii="Arial" w:hAnsi="Arial" w:cs="Arial"/>
          <w:b/>
          <w:lang w:val="ru-RU"/>
        </w:rPr>
        <w:t>Андасай</w:t>
      </w:r>
      <w:proofErr w:type="spellEnd"/>
      <w:r>
        <w:rPr>
          <w:rFonts w:ascii="Arial" w:hAnsi="Arial" w:cs="Arial"/>
          <w:b/>
        </w:rPr>
        <w:t xml:space="preserve">» </w:t>
      </w:r>
      <w:proofErr w:type="spellStart"/>
      <w:r>
        <w:rPr>
          <w:rFonts w:ascii="Arial" w:hAnsi="Arial" w:cs="Arial"/>
          <w:b/>
          <w:lang w:val="ru-RU"/>
        </w:rPr>
        <w:t>аумақтарында</w:t>
      </w:r>
      <w:proofErr w:type="spellEnd"/>
      <w:r>
        <w:rPr>
          <w:rFonts w:ascii="Arial" w:hAnsi="Arial" w:cs="Arial"/>
          <w:b/>
        </w:rPr>
        <w:t xml:space="preserve"> </w:t>
      </w:r>
      <w:proofErr w:type="spellStart"/>
      <w:r>
        <w:rPr>
          <w:rFonts w:ascii="Arial" w:hAnsi="Arial" w:cs="Arial"/>
          <w:b/>
          <w:lang w:val="ru-RU"/>
        </w:rPr>
        <w:t>биоәртүрлілікке</w:t>
      </w:r>
      <w:proofErr w:type="spellEnd"/>
      <w:r>
        <w:rPr>
          <w:rFonts w:ascii="Arial" w:hAnsi="Arial" w:cs="Arial"/>
          <w:b/>
        </w:rPr>
        <w:t xml:space="preserve"> </w:t>
      </w:r>
      <w:proofErr w:type="spellStart"/>
      <w:r>
        <w:rPr>
          <w:rStyle w:val="ad"/>
          <w:b w:val="0"/>
          <w:lang w:val="ru-RU"/>
        </w:rPr>
        <w:t>тікелей</w:t>
      </w:r>
      <w:proofErr w:type="spellEnd"/>
      <w:r>
        <w:rPr>
          <w:rStyle w:val="ad"/>
          <w:b w:val="0"/>
        </w:rPr>
        <w:t xml:space="preserve"> </w:t>
      </w:r>
      <w:proofErr w:type="spellStart"/>
      <w:r>
        <w:rPr>
          <w:rStyle w:val="ad"/>
          <w:b w:val="0"/>
          <w:lang w:val="ru-RU"/>
        </w:rPr>
        <w:t>әсерлер</w:t>
      </w:r>
      <w:proofErr w:type="spellEnd"/>
      <w:r>
        <w:rPr>
          <w:rFonts w:ascii="Arial" w:hAnsi="Arial" w:cs="Arial"/>
          <w:b/>
        </w:rPr>
        <w:t xml:space="preserve"> </w:t>
      </w:r>
      <w:proofErr w:type="spellStart"/>
      <w:r>
        <w:rPr>
          <w:rFonts w:ascii="Arial" w:hAnsi="Arial" w:cs="Arial"/>
          <w:b/>
          <w:lang w:val="ru-RU"/>
        </w:rPr>
        <w:t>туындатады</w:t>
      </w:r>
      <w:proofErr w:type="spellEnd"/>
      <w:r>
        <w:rPr>
          <w:rFonts w:ascii="Arial" w:hAnsi="Arial" w:cs="Arial"/>
          <w:b/>
        </w:rPr>
        <w:t xml:space="preserve">. </w:t>
      </w:r>
      <w:r>
        <w:rPr>
          <w:rFonts w:ascii="Arial" w:hAnsi="Arial" w:cs="Arial"/>
          <w:b/>
          <w:lang w:val="ru-RU"/>
        </w:rPr>
        <w:t>Флора</w:t>
      </w:r>
      <w:r>
        <w:rPr>
          <w:rFonts w:ascii="Arial" w:hAnsi="Arial" w:cs="Arial"/>
          <w:b/>
        </w:rPr>
        <w:t xml:space="preserve"> </w:t>
      </w:r>
      <w:r>
        <w:rPr>
          <w:rFonts w:ascii="Arial" w:hAnsi="Arial" w:cs="Arial"/>
          <w:b/>
          <w:lang w:val="ru-RU"/>
        </w:rPr>
        <w:t>мен</w:t>
      </w:r>
      <w:r>
        <w:rPr>
          <w:rFonts w:ascii="Arial" w:hAnsi="Arial" w:cs="Arial"/>
          <w:b/>
        </w:rPr>
        <w:t xml:space="preserve"> </w:t>
      </w:r>
      <w:r>
        <w:rPr>
          <w:rFonts w:ascii="Arial" w:hAnsi="Arial" w:cs="Arial"/>
          <w:b/>
          <w:lang w:val="ru-RU"/>
        </w:rPr>
        <w:t>фауна</w:t>
      </w:r>
      <w:r>
        <w:rPr>
          <w:rFonts w:ascii="Arial" w:hAnsi="Arial" w:cs="Arial"/>
          <w:b/>
        </w:rPr>
        <w:t xml:space="preserve"> </w:t>
      </w:r>
      <w:proofErr w:type="spellStart"/>
      <w:r>
        <w:rPr>
          <w:rFonts w:ascii="Arial" w:hAnsi="Arial" w:cs="Arial"/>
          <w:b/>
          <w:lang w:val="ru-RU"/>
        </w:rPr>
        <w:t>үшін</w:t>
      </w:r>
      <w:proofErr w:type="spellEnd"/>
      <w:r>
        <w:rPr>
          <w:rFonts w:ascii="Arial" w:hAnsi="Arial" w:cs="Arial"/>
          <w:b/>
        </w:rPr>
        <w:t xml:space="preserve"> </w:t>
      </w:r>
      <w:proofErr w:type="spellStart"/>
      <w:r>
        <w:rPr>
          <w:rFonts w:ascii="Arial" w:hAnsi="Arial" w:cs="Arial"/>
          <w:b/>
          <w:lang w:val="ru-RU"/>
        </w:rPr>
        <w:t>бұзылу</w:t>
      </w:r>
      <w:proofErr w:type="spellEnd"/>
      <w:r>
        <w:rPr>
          <w:rFonts w:ascii="Arial" w:hAnsi="Arial" w:cs="Arial"/>
          <w:b/>
        </w:rPr>
        <w:t xml:space="preserve"> </w:t>
      </w:r>
      <w:proofErr w:type="spellStart"/>
      <w:r>
        <w:rPr>
          <w:rStyle w:val="ad"/>
          <w:b w:val="0"/>
          <w:lang w:val="ru-RU"/>
        </w:rPr>
        <w:t>тұрақты</w:t>
      </w:r>
      <w:proofErr w:type="spellEnd"/>
      <w:r>
        <w:rPr>
          <w:rStyle w:val="ad"/>
          <w:b w:val="0"/>
        </w:rPr>
        <w:t xml:space="preserve"> </w:t>
      </w:r>
      <w:proofErr w:type="spellStart"/>
      <w:r>
        <w:rPr>
          <w:rStyle w:val="ad"/>
          <w:b w:val="0"/>
          <w:lang w:val="ru-RU"/>
        </w:rPr>
        <w:t>сипатта</w:t>
      </w:r>
      <w:proofErr w:type="spellEnd"/>
      <w:r>
        <w:rPr>
          <w:rFonts w:ascii="Arial" w:hAnsi="Arial" w:cs="Arial"/>
          <w:b/>
        </w:rPr>
        <w:t>,</w:t>
      </w:r>
      <w:r>
        <w:rPr>
          <w:rFonts w:ascii="Arial" w:hAnsi="Arial" w:cs="Arial"/>
        </w:rPr>
        <w:t xml:space="preserve"> </w:t>
      </w:r>
      <w:proofErr w:type="spellStart"/>
      <w:r>
        <w:rPr>
          <w:rFonts w:ascii="Arial" w:hAnsi="Arial" w:cs="Arial"/>
          <w:lang w:val="ru-RU"/>
        </w:rPr>
        <w:t>бірақ</w:t>
      </w:r>
      <w:proofErr w:type="spellEnd"/>
      <w:r>
        <w:rPr>
          <w:rFonts w:ascii="Arial" w:hAnsi="Arial" w:cs="Arial"/>
        </w:rPr>
        <w:t xml:space="preserve"> </w:t>
      </w:r>
      <w:proofErr w:type="spellStart"/>
      <w:r>
        <w:rPr>
          <w:rStyle w:val="ad"/>
          <w:b w:val="0"/>
          <w:lang w:val="ru-RU"/>
        </w:rPr>
        <w:t>жергілікті</w:t>
      </w:r>
      <w:proofErr w:type="spellEnd"/>
      <w:r>
        <w:rPr>
          <w:rStyle w:val="ad"/>
          <w:b w:val="0"/>
        </w:rPr>
        <w:t xml:space="preserve"> </w:t>
      </w:r>
      <w:proofErr w:type="spellStart"/>
      <w:r>
        <w:rPr>
          <w:rStyle w:val="ad"/>
          <w:b w:val="0"/>
          <w:lang w:val="ru-RU"/>
        </w:rPr>
        <w:t>әсерде</w:t>
      </w:r>
      <w:proofErr w:type="spellEnd"/>
      <w:r>
        <w:rPr>
          <w:rFonts w:ascii="Arial" w:hAnsi="Arial" w:cs="Arial"/>
        </w:rPr>
        <w:t xml:space="preserve"> </w:t>
      </w:r>
      <w:proofErr w:type="spellStart"/>
      <w:r>
        <w:rPr>
          <w:rFonts w:ascii="Arial" w:hAnsi="Arial" w:cs="Arial"/>
          <w:lang w:val="ru-RU"/>
        </w:rPr>
        <w:t>болады</w:t>
      </w:r>
      <w:proofErr w:type="spellEnd"/>
      <w:r>
        <w:rPr>
          <w:rFonts w:ascii="Arial" w:hAnsi="Arial" w:cs="Arial"/>
        </w:rPr>
        <w:t xml:space="preserve"> </w:t>
      </w:r>
      <w:proofErr w:type="spellStart"/>
      <w:r>
        <w:rPr>
          <w:rFonts w:ascii="Arial" w:hAnsi="Arial" w:cs="Arial"/>
          <w:lang w:val="ru-RU"/>
        </w:rPr>
        <w:t>Жұмыстар</w:t>
      </w:r>
      <w:proofErr w:type="spellEnd"/>
      <w:r>
        <w:rPr>
          <w:rFonts w:ascii="Arial" w:hAnsi="Arial" w:cs="Arial"/>
        </w:rPr>
        <w:t xml:space="preserve"> </w:t>
      </w:r>
      <w:proofErr w:type="spellStart"/>
      <w:r>
        <w:rPr>
          <w:rFonts w:ascii="Arial" w:hAnsi="Arial" w:cs="Arial"/>
          <w:lang w:val="ru-RU"/>
        </w:rPr>
        <w:t>күнделікті</w:t>
      </w:r>
      <w:proofErr w:type="spellEnd"/>
      <w:r>
        <w:rPr>
          <w:rFonts w:ascii="Arial" w:hAnsi="Arial" w:cs="Arial"/>
        </w:rPr>
        <w:t xml:space="preserve"> </w:t>
      </w:r>
      <w:proofErr w:type="spellStart"/>
      <w:r>
        <w:rPr>
          <w:rFonts w:ascii="Arial" w:hAnsi="Arial" w:cs="Arial"/>
          <w:lang w:val="ru-RU"/>
        </w:rPr>
        <w:t>немесе</w:t>
      </w:r>
      <w:proofErr w:type="spellEnd"/>
      <w:r>
        <w:rPr>
          <w:rFonts w:ascii="Arial" w:hAnsi="Arial" w:cs="Arial"/>
        </w:rPr>
        <w:t xml:space="preserve"> </w:t>
      </w:r>
      <w:proofErr w:type="spellStart"/>
      <w:r>
        <w:rPr>
          <w:rFonts w:ascii="Arial" w:hAnsi="Arial" w:cs="Arial"/>
          <w:lang w:val="ru-RU"/>
        </w:rPr>
        <w:t>үздіксіз</w:t>
      </w:r>
      <w:proofErr w:type="spellEnd"/>
      <w:r>
        <w:rPr>
          <w:rFonts w:ascii="Arial" w:hAnsi="Arial" w:cs="Arial"/>
        </w:rPr>
        <w:t xml:space="preserve"> </w:t>
      </w:r>
      <w:proofErr w:type="spellStart"/>
      <w:r>
        <w:rPr>
          <w:rFonts w:ascii="Arial" w:hAnsi="Arial" w:cs="Arial"/>
          <w:lang w:val="ru-RU"/>
        </w:rPr>
        <w:t>болуы</w:t>
      </w:r>
      <w:proofErr w:type="spellEnd"/>
      <w:r>
        <w:rPr>
          <w:rFonts w:ascii="Arial" w:hAnsi="Arial" w:cs="Arial"/>
        </w:rPr>
        <w:t xml:space="preserve"> </w:t>
      </w:r>
      <w:proofErr w:type="spellStart"/>
      <w:r>
        <w:rPr>
          <w:rFonts w:ascii="Arial" w:hAnsi="Arial" w:cs="Arial"/>
          <w:lang w:val="ru-RU"/>
        </w:rPr>
        <w:t>мүмкін</w:t>
      </w:r>
      <w:proofErr w:type="spellEnd"/>
      <w:r>
        <w:rPr>
          <w:rFonts w:ascii="Arial" w:hAnsi="Arial" w:cs="Arial"/>
        </w:rPr>
        <w:t xml:space="preserve">, </w:t>
      </w:r>
      <w:proofErr w:type="spellStart"/>
      <w:r>
        <w:rPr>
          <w:rFonts w:ascii="Arial" w:hAnsi="Arial" w:cs="Arial"/>
          <w:lang w:val="ru-RU"/>
        </w:rPr>
        <w:t>бірақ</w:t>
      </w:r>
      <w:proofErr w:type="spellEnd"/>
      <w:r>
        <w:rPr>
          <w:rFonts w:ascii="Arial" w:hAnsi="Arial" w:cs="Arial"/>
        </w:rPr>
        <w:t xml:space="preserve"> </w:t>
      </w:r>
      <w:proofErr w:type="spellStart"/>
      <w:r>
        <w:rPr>
          <w:rFonts w:ascii="Arial" w:hAnsi="Arial" w:cs="Arial"/>
          <w:lang w:val="ru-RU"/>
        </w:rPr>
        <w:t>бір</w:t>
      </w:r>
      <w:proofErr w:type="spellEnd"/>
      <w:r>
        <w:rPr>
          <w:rFonts w:ascii="Arial" w:hAnsi="Arial" w:cs="Arial"/>
        </w:rPr>
        <w:t xml:space="preserve"> </w:t>
      </w:r>
      <w:proofErr w:type="spellStart"/>
      <w:r>
        <w:rPr>
          <w:rFonts w:ascii="Arial" w:hAnsi="Arial" w:cs="Arial"/>
          <w:lang w:val="ru-RU"/>
        </w:rPr>
        <w:t>нүктеде</w:t>
      </w:r>
      <w:proofErr w:type="spellEnd"/>
      <w:r>
        <w:rPr>
          <w:rFonts w:ascii="Arial" w:hAnsi="Arial" w:cs="Arial"/>
        </w:rPr>
        <w:t xml:space="preserve"> </w:t>
      </w:r>
      <w:proofErr w:type="spellStart"/>
      <w:r>
        <w:rPr>
          <w:rFonts w:ascii="Arial" w:hAnsi="Arial" w:cs="Arial"/>
          <w:lang w:val="ru-RU"/>
        </w:rPr>
        <w:t>емес</w:t>
      </w:r>
      <w:proofErr w:type="spellEnd"/>
      <w:r>
        <w:rPr>
          <w:rFonts w:ascii="Arial" w:hAnsi="Arial" w:cs="Arial"/>
        </w:rPr>
        <w:t xml:space="preserve">, </w:t>
      </w:r>
      <w:proofErr w:type="spellStart"/>
      <w:r>
        <w:rPr>
          <w:rStyle w:val="ad"/>
          <w:b w:val="0"/>
          <w:lang w:val="ru-RU"/>
        </w:rPr>
        <w:t>дәліз</w:t>
      </w:r>
      <w:proofErr w:type="spellEnd"/>
      <w:r>
        <w:rPr>
          <w:rStyle w:val="ad"/>
          <w:b w:val="0"/>
        </w:rPr>
        <w:t xml:space="preserve"> </w:t>
      </w:r>
      <w:proofErr w:type="spellStart"/>
      <w:r>
        <w:rPr>
          <w:rStyle w:val="ad"/>
          <w:b w:val="0"/>
          <w:lang w:val="ru-RU"/>
        </w:rPr>
        <w:t>бойымен</w:t>
      </w:r>
      <w:proofErr w:type="spellEnd"/>
      <w:r>
        <w:rPr>
          <w:rStyle w:val="ad"/>
          <w:b w:val="0"/>
        </w:rPr>
        <w:t xml:space="preserve"> </w:t>
      </w:r>
      <w:proofErr w:type="spellStart"/>
      <w:r>
        <w:rPr>
          <w:rStyle w:val="ad"/>
          <w:b w:val="0"/>
          <w:lang w:val="ru-RU"/>
        </w:rPr>
        <w:t>ілгерілей</w:t>
      </w:r>
      <w:proofErr w:type="spellEnd"/>
      <w:r>
        <w:rPr>
          <w:rFonts w:ascii="Arial" w:hAnsi="Arial" w:cs="Arial"/>
        </w:rPr>
        <w:t xml:space="preserve"> </w:t>
      </w:r>
      <w:proofErr w:type="spellStart"/>
      <w:r>
        <w:rPr>
          <w:rFonts w:ascii="Arial" w:hAnsi="Arial" w:cs="Arial"/>
          <w:lang w:val="ru-RU"/>
        </w:rPr>
        <w:t>орындалады</w:t>
      </w:r>
      <w:proofErr w:type="spellEnd"/>
      <w:r>
        <w:rPr>
          <w:rFonts w:ascii="Arial" w:hAnsi="Arial" w:cs="Arial"/>
        </w:rPr>
        <w:t xml:space="preserve">. </w:t>
      </w:r>
      <w:proofErr w:type="spellStart"/>
      <w:r>
        <w:rPr>
          <w:rStyle w:val="ad"/>
          <w:b w:val="0"/>
          <w:lang w:val="ru-RU"/>
        </w:rPr>
        <w:t>Әсердің</w:t>
      </w:r>
      <w:proofErr w:type="spellEnd"/>
      <w:r>
        <w:rPr>
          <w:rStyle w:val="ad"/>
          <w:b w:val="0"/>
        </w:rPr>
        <w:t xml:space="preserve"> </w:t>
      </w:r>
      <w:proofErr w:type="spellStart"/>
      <w:r>
        <w:rPr>
          <w:rStyle w:val="ad"/>
          <w:b w:val="0"/>
          <w:lang w:val="ru-RU"/>
        </w:rPr>
        <w:t>маңыздылығы</w:t>
      </w:r>
      <w:proofErr w:type="spellEnd"/>
      <w:r>
        <w:rPr>
          <w:rStyle w:val="ad"/>
          <w:b w:val="0"/>
        </w:rPr>
        <w:t xml:space="preserve"> </w:t>
      </w:r>
      <w:proofErr w:type="spellStart"/>
      <w:r>
        <w:rPr>
          <w:rStyle w:val="ad"/>
          <w:b w:val="0"/>
          <w:lang w:val="ru-RU"/>
        </w:rPr>
        <w:t>матрицасы</w:t>
      </w:r>
      <w:proofErr w:type="spellEnd"/>
      <w:r>
        <w:rPr>
          <w:rFonts w:ascii="Arial" w:hAnsi="Arial" w:cs="Arial"/>
        </w:rPr>
        <w:t xml:space="preserve"> </w:t>
      </w:r>
      <w:proofErr w:type="spellStart"/>
      <w:r>
        <w:rPr>
          <w:rFonts w:ascii="Arial" w:hAnsi="Arial" w:cs="Arial"/>
          <w:lang w:val="ru-RU"/>
        </w:rPr>
        <w:t>бойынша</w:t>
      </w:r>
      <w:proofErr w:type="spellEnd"/>
      <w:r>
        <w:rPr>
          <w:rFonts w:ascii="Arial" w:hAnsi="Arial" w:cs="Arial"/>
        </w:rPr>
        <w:t xml:space="preserve"> </w:t>
      </w:r>
      <w:proofErr w:type="spellStart"/>
      <w:r>
        <w:rPr>
          <w:rFonts w:ascii="Arial" w:hAnsi="Arial" w:cs="Arial"/>
          <w:lang w:val="ru-RU"/>
        </w:rPr>
        <w:t>әсерленуші</w:t>
      </w:r>
      <w:proofErr w:type="spellEnd"/>
      <w:r>
        <w:rPr>
          <w:rFonts w:ascii="Arial" w:hAnsi="Arial" w:cs="Arial"/>
        </w:rPr>
        <w:t xml:space="preserve"> </w:t>
      </w:r>
      <w:proofErr w:type="spellStart"/>
      <w:r>
        <w:rPr>
          <w:rFonts w:ascii="Arial" w:hAnsi="Arial" w:cs="Arial"/>
          <w:lang w:val="ru-RU"/>
        </w:rPr>
        <w:t>тіршілік</w:t>
      </w:r>
      <w:proofErr w:type="spellEnd"/>
      <w:r>
        <w:rPr>
          <w:rFonts w:ascii="Arial" w:hAnsi="Arial" w:cs="Arial"/>
        </w:rPr>
        <w:t xml:space="preserve"> </w:t>
      </w:r>
      <w:proofErr w:type="spellStart"/>
      <w:r>
        <w:rPr>
          <w:rFonts w:ascii="Arial" w:hAnsi="Arial" w:cs="Arial"/>
          <w:lang w:val="ru-RU"/>
        </w:rPr>
        <w:t>иелері</w:t>
      </w:r>
      <w:proofErr w:type="spellEnd"/>
      <w:r>
        <w:rPr>
          <w:rFonts w:ascii="Arial" w:hAnsi="Arial" w:cs="Arial"/>
        </w:rPr>
        <w:t xml:space="preserve"> </w:t>
      </w:r>
      <w:r>
        <w:rPr>
          <w:rFonts w:ascii="Arial" w:hAnsi="Arial" w:cs="Arial"/>
          <w:lang w:val="ru-RU"/>
        </w:rPr>
        <w:t>орта</w:t>
      </w:r>
      <w:r>
        <w:rPr>
          <w:rFonts w:ascii="Arial" w:hAnsi="Arial" w:cs="Arial"/>
        </w:rPr>
        <w:t xml:space="preserve"> </w:t>
      </w:r>
      <w:proofErr w:type="spellStart"/>
      <w:r>
        <w:rPr>
          <w:rStyle w:val="ad"/>
          <w:b w:val="0"/>
          <w:lang w:val="ru-RU"/>
        </w:rPr>
        <w:t>орташа</w:t>
      </w:r>
      <w:proofErr w:type="spellEnd"/>
      <w:r>
        <w:rPr>
          <w:rStyle w:val="ad"/>
          <w:b w:val="0"/>
        </w:rPr>
        <w:t xml:space="preserve"> </w:t>
      </w:r>
      <w:proofErr w:type="spellStart"/>
      <w:r>
        <w:rPr>
          <w:rStyle w:val="ad"/>
          <w:b w:val="0"/>
          <w:lang w:val="ru-RU"/>
        </w:rPr>
        <w:t>сезімтал</w:t>
      </w:r>
      <w:proofErr w:type="spellEnd"/>
      <w:r>
        <w:rPr>
          <w:rFonts w:ascii="Arial" w:hAnsi="Arial" w:cs="Arial"/>
        </w:rPr>
        <w:t xml:space="preserve">, </w:t>
      </w:r>
      <w:proofErr w:type="spellStart"/>
      <w:r>
        <w:rPr>
          <w:rFonts w:ascii="Arial" w:hAnsi="Arial" w:cs="Arial"/>
          <w:lang w:val="ru-RU"/>
        </w:rPr>
        <w:t>әсер</w:t>
      </w:r>
      <w:proofErr w:type="spellEnd"/>
      <w:r>
        <w:rPr>
          <w:rFonts w:ascii="Arial" w:hAnsi="Arial" w:cs="Arial"/>
        </w:rPr>
        <w:t xml:space="preserve"> </w:t>
      </w:r>
      <w:proofErr w:type="spellStart"/>
      <w:r>
        <w:rPr>
          <w:rFonts w:ascii="Arial" w:hAnsi="Arial" w:cs="Arial"/>
          <w:lang w:val="ru-RU"/>
        </w:rPr>
        <w:t>шамасы</w:t>
      </w:r>
      <w:proofErr w:type="spellEnd"/>
      <w:r>
        <w:rPr>
          <w:rFonts w:ascii="Arial" w:hAnsi="Arial" w:cs="Arial"/>
        </w:rPr>
        <w:t xml:space="preserve"> </w:t>
      </w:r>
      <w:proofErr w:type="spellStart"/>
      <w:r>
        <w:rPr>
          <w:rStyle w:val="ad"/>
          <w:b w:val="0"/>
          <w:lang w:val="ru-RU"/>
        </w:rPr>
        <w:t>орташа</w:t>
      </w:r>
      <w:proofErr w:type="spellEnd"/>
      <w:r>
        <w:rPr>
          <w:rFonts w:ascii="Arial" w:hAnsi="Arial" w:cs="Arial"/>
          <w:b/>
        </w:rPr>
        <w:t>,</w:t>
      </w:r>
      <w:r>
        <w:rPr>
          <w:rFonts w:ascii="Arial" w:hAnsi="Arial" w:cs="Arial"/>
        </w:rPr>
        <w:t xml:space="preserve"> </w:t>
      </w:r>
      <w:proofErr w:type="spellStart"/>
      <w:r>
        <w:rPr>
          <w:rFonts w:ascii="Arial" w:hAnsi="Arial" w:cs="Arial"/>
          <w:lang w:val="ru-RU"/>
        </w:rPr>
        <w:t>әсіресе</w:t>
      </w:r>
      <w:proofErr w:type="spellEnd"/>
      <w:r>
        <w:rPr>
          <w:rFonts w:ascii="Arial" w:hAnsi="Arial" w:cs="Arial"/>
        </w:rPr>
        <w:t xml:space="preserve"> </w:t>
      </w:r>
      <w:proofErr w:type="spellStart"/>
      <w:r>
        <w:rPr>
          <w:rFonts w:ascii="Arial" w:hAnsi="Arial" w:cs="Arial"/>
          <w:lang w:val="ru-RU"/>
        </w:rPr>
        <w:t>маңызды</w:t>
      </w:r>
      <w:proofErr w:type="spellEnd"/>
      <w:r>
        <w:rPr>
          <w:rFonts w:ascii="Arial" w:hAnsi="Arial" w:cs="Arial"/>
        </w:rPr>
        <w:t xml:space="preserve"> </w:t>
      </w:r>
      <w:proofErr w:type="spellStart"/>
      <w:r>
        <w:rPr>
          <w:rFonts w:ascii="Arial" w:hAnsi="Arial" w:cs="Arial"/>
          <w:lang w:val="ru-RU"/>
        </w:rPr>
        <w:t>тіршілік</w:t>
      </w:r>
      <w:proofErr w:type="spellEnd"/>
      <w:r>
        <w:rPr>
          <w:rFonts w:ascii="Arial" w:hAnsi="Arial" w:cs="Arial"/>
        </w:rPr>
        <w:t xml:space="preserve"> </w:t>
      </w:r>
      <w:proofErr w:type="spellStart"/>
      <w:r>
        <w:rPr>
          <w:rFonts w:ascii="Arial" w:hAnsi="Arial" w:cs="Arial"/>
          <w:lang w:val="ru-RU"/>
        </w:rPr>
        <w:t>түрлері</w:t>
      </w:r>
      <w:proofErr w:type="spellEnd"/>
      <w:r>
        <w:rPr>
          <w:rFonts w:ascii="Arial" w:hAnsi="Arial" w:cs="Arial"/>
        </w:rPr>
        <w:t xml:space="preserve"> </w:t>
      </w:r>
      <w:proofErr w:type="spellStart"/>
      <w:r>
        <w:rPr>
          <w:rFonts w:ascii="Arial" w:hAnsi="Arial" w:cs="Arial"/>
          <w:lang w:val="ru-RU"/>
        </w:rPr>
        <w:t>үшін</w:t>
      </w:r>
      <w:proofErr w:type="spellEnd"/>
      <w:r>
        <w:rPr>
          <w:rFonts w:ascii="Arial" w:hAnsi="Arial" w:cs="Arial"/>
        </w:rPr>
        <w:t xml:space="preserve"> — </w:t>
      </w:r>
      <w:proofErr w:type="spellStart"/>
      <w:r>
        <w:rPr>
          <w:rFonts w:ascii="Arial" w:hAnsi="Arial" w:cs="Arial"/>
          <w:lang w:val="ru-RU"/>
        </w:rPr>
        <w:t>нәтижесінде</w:t>
      </w:r>
      <w:proofErr w:type="spellEnd"/>
      <w:r>
        <w:rPr>
          <w:rFonts w:ascii="Arial" w:hAnsi="Arial" w:cs="Arial"/>
        </w:rPr>
        <w:t xml:space="preserve"> </w:t>
      </w:r>
      <w:proofErr w:type="spellStart"/>
      <w:r>
        <w:rPr>
          <w:rStyle w:val="ad"/>
          <w:b w:val="0"/>
          <w:lang w:val="ru-RU"/>
        </w:rPr>
        <w:t>орташа</w:t>
      </w:r>
      <w:proofErr w:type="spellEnd"/>
      <w:r>
        <w:rPr>
          <w:rStyle w:val="ad"/>
          <w:b w:val="0"/>
        </w:rPr>
        <w:t xml:space="preserve"> </w:t>
      </w:r>
      <w:proofErr w:type="spellStart"/>
      <w:r>
        <w:rPr>
          <w:rFonts w:ascii="Arial" w:hAnsi="Arial" w:cs="Arial"/>
          <w:lang w:val="ru-RU"/>
        </w:rPr>
        <w:t>маңыздылық</w:t>
      </w:r>
      <w:proofErr w:type="spellEnd"/>
      <w:r>
        <w:rPr>
          <w:rFonts w:ascii="Arial" w:hAnsi="Arial" w:cs="Arial"/>
        </w:rPr>
        <w:t xml:space="preserve"> </w:t>
      </w:r>
      <w:proofErr w:type="spellStart"/>
      <w:r>
        <w:rPr>
          <w:rFonts w:ascii="Arial" w:hAnsi="Arial" w:cs="Arial"/>
          <w:lang w:val="ru-RU"/>
        </w:rPr>
        <w:t>көрсетіледі</w:t>
      </w:r>
      <w:proofErr w:type="spellEnd"/>
      <w:r>
        <w:rPr>
          <w:rFonts w:ascii="Arial" w:hAnsi="Arial" w:cs="Arial"/>
        </w:rPr>
        <w:t>(</w:t>
      </w:r>
      <w:proofErr w:type="spellStart"/>
      <w:r>
        <w:rPr>
          <w:rFonts w:ascii="Arial" w:hAnsi="Arial" w:cs="Arial"/>
          <w:lang w:val="ru-RU"/>
        </w:rPr>
        <w:t>бейімдеуге</w:t>
      </w:r>
      <w:proofErr w:type="spellEnd"/>
      <w:r>
        <w:rPr>
          <w:rFonts w:ascii="Arial" w:hAnsi="Arial" w:cs="Arial"/>
        </w:rPr>
        <w:t xml:space="preserve"> </w:t>
      </w:r>
      <w:proofErr w:type="spellStart"/>
      <w:r>
        <w:rPr>
          <w:rFonts w:ascii="Arial" w:hAnsi="Arial" w:cs="Arial"/>
          <w:lang w:val="ru-RU"/>
        </w:rPr>
        <w:t>дейін</w:t>
      </w:r>
      <w:proofErr w:type="spellEnd"/>
      <w:r>
        <w:rPr>
          <w:rFonts w:ascii="Arial" w:hAnsi="Arial" w:cs="Arial"/>
        </w:rPr>
        <w:t>).</w:t>
      </w:r>
    </w:p>
    <w:p w14:paraId="0DBCBDB8" w14:textId="77777777" w:rsidR="006B6003" w:rsidRDefault="00000000">
      <w:pPr>
        <w:widowControl/>
        <w:outlineLvl w:val="0"/>
        <w:rPr>
          <w:rFonts w:ascii="Arial" w:hAnsi="Arial" w:cs="Arial"/>
        </w:rPr>
      </w:pPr>
      <w:proofErr w:type="spellStart"/>
      <w:r>
        <w:rPr>
          <w:rStyle w:val="ad"/>
          <w:lang w:val="ru-RU"/>
        </w:rPr>
        <w:t>Маңызды</w:t>
      </w:r>
      <w:proofErr w:type="spellEnd"/>
      <w:r>
        <w:rPr>
          <w:rStyle w:val="ad"/>
        </w:rPr>
        <w:t xml:space="preserve"> </w:t>
      </w:r>
      <w:proofErr w:type="spellStart"/>
      <w:r>
        <w:rPr>
          <w:rStyle w:val="ad"/>
          <w:lang w:val="ru-RU"/>
        </w:rPr>
        <w:t>орнитологиялық</w:t>
      </w:r>
      <w:proofErr w:type="spellEnd"/>
      <w:r>
        <w:rPr>
          <w:rStyle w:val="ad"/>
        </w:rPr>
        <w:t xml:space="preserve"> </w:t>
      </w:r>
      <w:proofErr w:type="spellStart"/>
      <w:r>
        <w:rPr>
          <w:rStyle w:val="ad"/>
          <w:lang w:val="ru-RU"/>
        </w:rPr>
        <w:t>аумақтар</w:t>
      </w:r>
      <w:proofErr w:type="spellEnd"/>
      <w:r>
        <w:rPr>
          <w:rStyle w:val="ad"/>
          <w:lang w:val="kk-KZ"/>
        </w:rPr>
        <w:t xml:space="preserve"> </w:t>
      </w:r>
      <w:r>
        <w:rPr>
          <w:rStyle w:val="ad"/>
          <w:lang w:val="ru-RU"/>
        </w:rPr>
        <w:t>мен</w:t>
      </w:r>
      <w:r>
        <w:rPr>
          <w:rStyle w:val="ad"/>
        </w:rPr>
        <w:t xml:space="preserve"> «</w:t>
      </w:r>
      <w:proofErr w:type="spellStart"/>
      <w:r>
        <w:rPr>
          <w:rStyle w:val="ad"/>
          <w:lang w:val="ru-RU"/>
        </w:rPr>
        <w:t>Андасай</w:t>
      </w:r>
      <w:proofErr w:type="spellEnd"/>
      <w:r>
        <w:rPr>
          <w:rStyle w:val="ad"/>
        </w:rPr>
        <w:t xml:space="preserve">» </w:t>
      </w:r>
      <w:proofErr w:type="spellStart"/>
      <w:r>
        <w:rPr>
          <w:rStyle w:val="ad"/>
          <w:lang w:val="ru-RU"/>
        </w:rPr>
        <w:t>үшін</w:t>
      </w:r>
      <w:proofErr w:type="spellEnd"/>
      <w:r>
        <w:rPr>
          <w:rStyle w:val="ad"/>
        </w:rPr>
        <w:t xml:space="preserve"> </w:t>
      </w:r>
      <w:proofErr w:type="spellStart"/>
      <w:r>
        <w:rPr>
          <w:rStyle w:val="ad"/>
          <w:lang w:val="ru-RU"/>
        </w:rPr>
        <w:t>бейімдеу</w:t>
      </w:r>
      <w:proofErr w:type="spellEnd"/>
      <w:r>
        <w:rPr>
          <w:rStyle w:val="ad"/>
        </w:rPr>
        <w:t xml:space="preserve"> </w:t>
      </w:r>
      <w:proofErr w:type="spellStart"/>
      <w:r>
        <w:rPr>
          <w:rStyle w:val="ad"/>
          <w:lang w:val="ru-RU"/>
        </w:rPr>
        <w:t>шаралары</w:t>
      </w:r>
      <w:proofErr w:type="spellEnd"/>
      <w:r>
        <w:rPr>
          <w:rStyle w:val="ad"/>
        </w:rPr>
        <w:t xml:space="preserve"> </w:t>
      </w:r>
    </w:p>
    <w:p w14:paraId="1CC6EC2D" w14:textId="77777777" w:rsidR="006B6003" w:rsidRDefault="00000000">
      <w:pPr>
        <w:pStyle w:val="afffd"/>
        <w:outlineLvl w:val="0"/>
        <w:rPr>
          <w:rFonts w:ascii="Arial" w:hAnsi="Arial" w:cs="Arial"/>
        </w:rPr>
      </w:pPr>
      <w:r>
        <w:rPr>
          <w:rStyle w:val="ad"/>
        </w:rPr>
        <w:t xml:space="preserve">A) </w:t>
      </w:r>
      <w:proofErr w:type="spellStart"/>
      <w:r>
        <w:rPr>
          <w:rStyle w:val="ad"/>
          <w:lang w:val="ru-RU"/>
        </w:rPr>
        <w:t>Болдырмау</w:t>
      </w:r>
      <w:proofErr w:type="spellEnd"/>
      <w:r>
        <w:rPr>
          <w:rStyle w:val="ad"/>
        </w:rPr>
        <w:t xml:space="preserve"> </w:t>
      </w:r>
      <w:proofErr w:type="spellStart"/>
      <w:r>
        <w:rPr>
          <w:rStyle w:val="ad"/>
          <w:lang w:val="ru-RU"/>
        </w:rPr>
        <w:t>және</w:t>
      </w:r>
      <w:proofErr w:type="spellEnd"/>
      <w:r>
        <w:rPr>
          <w:rStyle w:val="ad"/>
        </w:rPr>
        <w:t xml:space="preserve"> </w:t>
      </w:r>
      <w:proofErr w:type="spellStart"/>
      <w:r>
        <w:rPr>
          <w:rStyle w:val="ad"/>
          <w:lang w:val="ru-RU"/>
        </w:rPr>
        <w:t>жобалық</w:t>
      </w:r>
      <w:proofErr w:type="spellEnd"/>
      <w:r>
        <w:rPr>
          <w:rStyle w:val="ad"/>
        </w:rPr>
        <w:t xml:space="preserve"> </w:t>
      </w:r>
      <w:r>
        <w:rPr>
          <w:rStyle w:val="ad"/>
          <w:lang w:val="ru-RU"/>
        </w:rPr>
        <w:t>интеграция</w:t>
      </w:r>
    </w:p>
    <w:p w14:paraId="165F33E5" w14:textId="77777777" w:rsidR="006B6003" w:rsidRDefault="00000000">
      <w:pPr>
        <w:pStyle w:val="afffd"/>
        <w:spacing w:before="0" w:beforeAutospacing="0" w:after="0" w:afterAutospacing="0"/>
        <w:ind w:leftChars="199" w:left="438"/>
        <w:rPr>
          <w:rFonts w:ascii="Arial" w:hAnsi="Arial" w:cs="Arial"/>
        </w:rPr>
      </w:pPr>
      <w:r>
        <w:rPr>
          <w:rStyle w:val="ad"/>
        </w:rPr>
        <w:lastRenderedPageBreak/>
        <w:t xml:space="preserve">- </w:t>
      </w:r>
      <w:r>
        <w:rPr>
          <w:rStyle w:val="ad"/>
          <w:lang w:val="ru-RU"/>
        </w:rPr>
        <w:t>Микро</w:t>
      </w:r>
      <w:r>
        <w:rPr>
          <w:rStyle w:val="ad"/>
        </w:rPr>
        <w:t>-</w:t>
      </w:r>
      <w:proofErr w:type="spellStart"/>
      <w:r>
        <w:rPr>
          <w:rStyle w:val="ad"/>
          <w:lang w:val="ru-RU"/>
        </w:rPr>
        <w:t>орналасым</w:t>
      </w:r>
      <w:proofErr w:type="spellEnd"/>
      <w:r>
        <w:rPr>
          <w:rStyle w:val="ad"/>
        </w:rPr>
        <w:t>/</w:t>
      </w:r>
      <w:proofErr w:type="spellStart"/>
      <w:r>
        <w:rPr>
          <w:rStyle w:val="ad"/>
          <w:lang w:val="ru-RU"/>
        </w:rPr>
        <w:t>ізді</w:t>
      </w:r>
      <w:proofErr w:type="spellEnd"/>
      <w:r>
        <w:rPr>
          <w:rStyle w:val="ad"/>
        </w:rPr>
        <w:t xml:space="preserve"> </w:t>
      </w:r>
      <w:proofErr w:type="spellStart"/>
      <w:r>
        <w:rPr>
          <w:rStyle w:val="ad"/>
          <w:lang w:val="ru-RU"/>
        </w:rPr>
        <w:t>шектеу</w:t>
      </w:r>
      <w:proofErr w:type="spellEnd"/>
      <w:r>
        <w:rPr>
          <w:rStyle w:val="ad"/>
        </w:rPr>
        <w:t>:</w:t>
      </w:r>
      <w:r>
        <w:rPr>
          <w:rFonts w:ascii="Arial" w:hAnsi="Arial" w:cs="Arial"/>
        </w:rPr>
        <w:t xml:space="preserve"> </w:t>
      </w:r>
      <w:proofErr w:type="spellStart"/>
      <w:r>
        <w:rPr>
          <w:rFonts w:ascii="Arial" w:hAnsi="Arial" w:cs="Arial"/>
          <w:lang w:val="ru-RU"/>
        </w:rPr>
        <w:t>лагерьлер</w:t>
      </w:r>
      <w:proofErr w:type="spellEnd"/>
      <w:r>
        <w:rPr>
          <w:rFonts w:ascii="Arial" w:hAnsi="Arial" w:cs="Arial"/>
        </w:rPr>
        <w:t>/</w:t>
      </w:r>
      <w:proofErr w:type="spellStart"/>
      <w:r>
        <w:rPr>
          <w:rFonts w:ascii="Arial" w:hAnsi="Arial" w:cs="Arial"/>
          <w:lang w:val="ru-RU"/>
        </w:rPr>
        <w:t>зауыттар</w:t>
      </w:r>
      <w:proofErr w:type="spellEnd"/>
      <w:r>
        <w:rPr>
          <w:rFonts w:ascii="Arial" w:hAnsi="Arial" w:cs="Arial"/>
        </w:rPr>
        <w:t>/</w:t>
      </w:r>
      <w:r>
        <w:rPr>
          <w:rFonts w:ascii="Arial" w:hAnsi="Arial" w:cs="Arial"/>
          <w:lang w:val="ru-RU"/>
        </w:rPr>
        <w:t>материал</w:t>
      </w:r>
      <w:r>
        <w:rPr>
          <w:rFonts w:ascii="Arial" w:hAnsi="Arial" w:cs="Arial"/>
        </w:rPr>
        <w:t xml:space="preserve"> </w:t>
      </w:r>
      <w:proofErr w:type="spellStart"/>
      <w:r>
        <w:rPr>
          <w:rFonts w:ascii="Arial" w:hAnsi="Arial" w:cs="Arial"/>
          <w:lang w:val="ru-RU"/>
        </w:rPr>
        <w:t>алаңдарын</w:t>
      </w:r>
      <w:proofErr w:type="spellEnd"/>
      <w:r>
        <w:rPr>
          <w:rFonts w:ascii="Arial" w:hAnsi="Arial" w:cs="Arial"/>
        </w:rPr>
        <w:t xml:space="preserve"> </w:t>
      </w:r>
      <w:proofErr w:type="spellStart"/>
      <w:r>
        <w:rPr>
          <w:rFonts w:ascii="Arial" w:hAnsi="Arial" w:cs="Arial"/>
          <w:lang w:val="ru-RU"/>
        </w:rPr>
        <w:t>бұрын</w:t>
      </w:r>
      <w:proofErr w:type="spellEnd"/>
      <w:r>
        <w:rPr>
          <w:rFonts w:ascii="Arial" w:hAnsi="Arial" w:cs="Arial"/>
        </w:rPr>
        <w:t xml:space="preserve"> </w:t>
      </w:r>
      <w:proofErr w:type="spellStart"/>
      <w:r>
        <w:rPr>
          <w:rFonts w:ascii="Arial" w:hAnsi="Arial" w:cs="Arial"/>
          <w:lang w:val="ru-RU"/>
        </w:rPr>
        <w:t>бүлінген</w:t>
      </w:r>
      <w:proofErr w:type="spellEnd"/>
      <w:r>
        <w:rPr>
          <w:rFonts w:ascii="Arial" w:hAnsi="Arial" w:cs="Arial"/>
        </w:rPr>
        <w:t xml:space="preserve"> </w:t>
      </w:r>
      <w:proofErr w:type="spellStart"/>
      <w:r>
        <w:rPr>
          <w:rFonts w:ascii="Arial" w:hAnsi="Arial" w:cs="Arial"/>
          <w:lang w:val="ru-RU"/>
        </w:rPr>
        <w:t>жерлерге</w:t>
      </w:r>
      <w:proofErr w:type="spellEnd"/>
      <w:r>
        <w:rPr>
          <w:rFonts w:ascii="Arial" w:hAnsi="Arial" w:cs="Arial"/>
        </w:rPr>
        <w:t xml:space="preserve"> </w:t>
      </w:r>
      <w:proofErr w:type="spellStart"/>
      <w:r>
        <w:rPr>
          <w:rFonts w:ascii="Arial" w:hAnsi="Arial" w:cs="Arial"/>
          <w:lang w:val="ru-RU"/>
        </w:rPr>
        <w:t>орналастыру</w:t>
      </w:r>
      <w:proofErr w:type="spellEnd"/>
      <w:r>
        <w:rPr>
          <w:rFonts w:ascii="Arial" w:hAnsi="Arial" w:cs="Arial"/>
        </w:rPr>
        <w:t xml:space="preserve">; </w:t>
      </w:r>
      <w:proofErr w:type="spellStart"/>
      <w:r>
        <w:rPr>
          <w:rFonts w:ascii="Arial" w:hAnsi="Arial" w:cs="Arial"/>
          <w:lang w:val="ru-RU"/>
        </w:rPr>
        <w:t>бүтін</w:t>
      </w:r>
      <w:proofErr w:type="spellEnd"/>
      <w:r>
        <w:rPr>
          <w:rFonts w:ascii="Arial" w:hAnsi="Arial" w:cs="Arial"/>
        </w:rPr>
        <w:t xml:space="preserve"> </w:t>
      </w:r>
      <w:r>
        <w:rPr>
          <w:rFonts w:ascii="Arial" w:hAnsi="Arial" w:cs="Arial"/>
          <w:lang w:val="ru-RU"/>
        </w:rPr>
        <w:t>дала</w:t>
      </w:r>
      <w:r>
        <w:rPr>
          <w:rFonts w:ascii="Arial" w:hAnsi="Arial" w:cs="Arial"/>
        </w:rPr>
        <w:t>/</w:t>
      </w:r>
      <w:proofErr w:type="spellStart"/>
      <w:r>
        <w:rPr>
          <w:rFonts w:ascii="Arial" w:hAnsi="Arial" w:cs="Arial"/>
          <w:lang w:val="ru-RU"/>
        </w:rPr>
        <w:t>жағалық</w:t>
      </w:r>
      <w:proofErr w:type="spellEnd"/>
      <w:r>
        <w:rPr>
          <w:rFonts w:ascii="Arial" w:hAnsi="Arial" w:cs="Arial"/>
        </w:rPr>
        <w:t xml:space="preserve"> </w:t>
      </w:r>
      <w:proofErr w:type="spellStart"/>
      <w:r>
        <w:rPr>
          <w:rFonts w:ascii="Arial" w:hAnsi="Arial" w:cs="Arial"/>
          <w:lang w:val="ru-RU"/>
        </w:rPr>
        <w:t>белдеулерде</w:t>
      </w:r>
      <w:proofErr w:type="spellEnd"/>
      <w:r>
        <w:rPr>
          <w:rFonts w:ascii="Arial" w:hAnsi="Arial" w:cs="Arial"/>
        </w:rPr>
        <w:t xml:space="preserve"> </w:t>
      </w:r>
      <w:proofErr w:type="spellStart"/>
      <w:r>
        <w:rPr>
          <w:rFonts w:ascii="Arial" w:hAnsi="Arial" w:cs="Arial"/>
          <w:lang w:val="ru-RU"/>
        </w:rPr>
        <w:t>және</w:t>
      </w:r>
      <w:proofErr w:type="spellEnd"/>
      <w:r>
        <w:rPr>
          <w:rFonts w:ascii="Arial" w:hAnsi="Arial" w:cs="Arial"/>
        </w:rPr>
        <w:t xml:space="preserve"> </w:t>
      </w:r>
      <w:proofErr w:type="spellStart"/>
      <w:r>
        <w:rPr>
          <w:rFonts w:ascii="Arial" w:hAnsi="Arial" w:cs="Arial"/>
          <w:lang w:val="ru-RU"/>
        </w:rPr>
        <w:t>ұя</w:t>
      </w:r>
      <w:proofErr w:type="spellEnd"/>
      <w:r>
        <w:rPr>
          <w:rFonts w:ascii="Arial" w:hAnsi="Arial" w:cs="Arial"/>
        </w:rPr>
        <w:t xml:space="preserve"> </w:t>
      </w:r>
      <w:proofErr w:type="spellStart"/>
      <w:r>
        <w:rPr>
          <w:rFonts w:ascii="Arial" w:hAnsi="Arial" w:cs="Arial"/>
          <w:lang w:val="ru-RU"/>
        </w:rPr>
        <w:t>ағаштары</w:t>
      </w:r>
      <w:proofErr w:type="spellEnd"/>
      <w:r>
        <w:rPr>
          <w:rFonts w:ascii="Arial" w:hAnsi="Arial" w:cs="Arial"/>
        </w:rPr>
        <w:t xml:space="preserve"> </w:t>
      </w:r>
      <w:proofErr w:type="spellStart"/>
      <w:r>
        <w:rPr>
          <w:rFonts w:ascii="Arial" w:hAnsi="Arial" w:cs="Arial"/>
          <w:lang w:val="ru-RU"/>
        </w:rPr>
        <w:t>маңында</w:t>
      </w:r>
      <w:proofErr w:type="spellEnd"/>
      <w:r>
        <w:rPr>
          <w:rFonts w:ascii="Arial" w:hAnsi="Arial" w:cs="Arial"/>
        </w:rPr>
        <w:t xml:space="preserve"> </w:t>
      </w:r>
      <w:proofErr w:type="spellStart"/>
      <w:r>
        <w:rPr>
          <w:rFonts w:ascii="Arial" w:hAnsi="Arial" w:cs="Arial"/>
          <w:lang w:val="ru-RU"/>
        </w:rPr>
        <w:t>жер</w:t>
      </w:r>
      <w:proofErr w:type="spellEnd"/>
      <w:r>
        <w:rPr>
          <w:rFonts w:ascii="Arial" w:hAnsi="Arial" w:cs="Arial"/>
        </w:rPr>
        <w:t xml:space="preserve"> </w:t>
      </w:r>
      <w:proofErr w:type="spellStart"/>
      <w:r>
        <w:rPr>
          <w:rFonts w:ascii="Arial" w:hAnsi="Arial" w:cs="Arial"/>
          <w:lang w:val="ru-RU"/>
        </w:rPr>
        <w:t>тазалау</w:t>
      </w:r>
      <w:proofErr w:type="spellEnd"/>
      <w:r>
        <w:rPr>
          <w:rFonts w:ascii="Arial" w:hAnsi="Arial" w:cs="Arial"/>
        </w:rPr>
        <w:t xml:space="preserve"> </w:t>
      </w:r>
      <w:proofErr w:type="spellStart"/>
      <w:r>
        <w:rPr>
          <w:rFonts w:ascii="Arial" w:hAnsi="Arial" w:cs="Arial"/>
          <w:lang w:val="ru-RU"/>
        </w:rPr>
        <w:t>қопару</w:t>
      </w:r>
      <w:proofErr w:type="spellEnd"/>
      <w:r>
        <w:rPr>
          <w:rFonts w:ascii="Arial" w:hAnsi="Arial" w:cs="Arial"/>
        </w:rPr>
        <w:t xml:space="preserve"> </w:t>
      </w:r>
      <w:proofErr w:type="spellStart"/>
      <w:r>
        <w:rPr>
          <w:rFonts w:ascii="Arial" w:hAnsi="Arial" w:cs="Arial"/>
          <w:lang w:val="ru-RU"/>
        </w:rPr>
        <w:t>жұмыстарын</w:t>
      </w:r>
      <w:proofErr w:type="spellEnd"/>
      <w:r>
        <w:rPr>
          <w:rFonts w:ascii="Arial" w:hAnsi="Arial" w:cs="Arial"/>
        </w:rPr>
        <w:t xml:space="preserve"> </w:t>
      </w:r>
      <w:proofErr w:type="spellStart"/>
      <w:r>
        <w:rPr>
          <w:rFonts w:ascii="Arial" w:hAnsi="Arial" w:cs="Arial"/>
          <w:lang w:val="ru-RU"/>
        </w:rPr>
        <w:t>барынша</w:t>
      </w:r>
      <w:proofErr w:type="spellEnd"/>
      <w:r>
        <w:rPr>
          <w:rFonts w:ascii="Arial" w:hAnsi="Arial" w:cs="Arial"/>
        </w:rPr>
        <w:t xml:space="preserve"> </w:t>
      </w:r>
      <w:proofErr w:type="spellStart"/>
      <w:r>
        <w:rPr>
          <w:rFonts w:ascii="Arial" w:hAnsi="Arial" w:cs="Arial"/>
          <w:lang w:val="ru-RU"/>
        </w:rPr>
        <w:t>азайту</w:t>
      </w:r>
      <w:proofErr w:type="spellEnd"/>
      <w:r>
        <w:rPr>
          <w:rFonts w:ascii="Arial" w:hAnsi="Arial" w:cs="Arial"/>
        </w:rPr>
        <w:t>.</w:t>
      </w:r>
    </w:p>
    <w:p w14:paraId="5D569ED9"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Style w:val="ad"/>
          <w:lang w:val="ru-RU"/>
        </w:rPr>
        <w:t>Жануар</w:t>
      </w:r>
      <w:proofErr w:type="spellEnd"/>
      <w:r>
        <w:rPr>
          <w:rStyle w:val="ad"/>
        </w:rPr>
        <w:t xml:space="preserve"> </w:t>
      </w:r>
      <w:proofErr w:type="spellStart"/>
      <w:r>
        <w:rPr>
          <w:rStyle w:val="ad"/>
          <w:lang w:val="ru-RU"/>
        </w:rPr>
        <w:t>үшін</w:t>
      </w:r>
      <w:proofErr w:type="spellEnd"/>
      <w:r>
        <w:rPr>
          <w:rStyle w:val="ad"/>
        </w:rPr>
        <w:t xml:space="preserve"> </w:t>
      </w:r>
      <w:proofErr w:type="spellStart"/>
      <w:r>
        <w:rPr>
          <w:rStyle w:val="ad"/>
          <w:lang w:val="ru-RU"/>
        </w:rPr>
        <w:t>өткелдер</w:t>
      </w:r>
      <w:proofErr w:type="spellEnd"/>
      <w:r>
        <w:rPr>
          <w:rStyle w:val="ad"/>
        </w:rPr>
        <w:t>:</w:t>
      </w:r>
      <w:r>
        <w:rPr>
          <w:rFonts w:ascii="Arial" w:hAnsi="Arial" w:cs="Arial"/>
        </w:rPr>
        <w:t xml:space="preserve"> </w:t>
      </w:r>
      <w:proofErr w:type="spellStart"/>
      <w:r>
        <w:rPr>
          <w:rFonts w:ascii="Arial" w:hAnsi="Arial" w:cs="Arial"/>
          <w:lang w:val="ru-RU"/>
        </w:rPr>
        <w:t>карталанған</w:t>
      </w:r>
      <w:proofErr w:type="spellEnd"/>
      <w:r>
        <w:rPr>
          <w:rFonts w:ascii="Arial" w:hAnsi="Arial" w:cs="Arial"/>
        </w:rPr>
        <w:t xml:space="preserve"> </w:t>
      </w:r>
      <w:proofErr w:type="spellStart"/>
      <w:r>
        <w:rPr>
          <w:rFonts w:ascii="Arial" w:hAnsi="Arial" w:cs="Arial"/>
          <w:lang w:val="ru-RU"/>
        </w:rPr>
        <w:t>киік</w:t>
      </w:r>
      <w:proofErr w:type="spellEnd"/>
      <w:r>
        <w:rPr>
          <w:rFonts w:ascii="Arial" w:hAnsi="Arial" w:cs="Arial"/>
        </w:rPr>
        <w:t xml:space="preserve"> </w:t>
      </w:r>
      <w:proofErr w:type="spellStart"/>
      <w:r>
        <w:rPr>
          <w:rFonts w:ascii="Arial" w:hAnsi="Arial" w:cs="Arial"/>
          <w:lang w:val="ru-RU"/>
        </w:rPr>
        <w:t>және</w:t>
      </w:r>
      <w:proofErr w:type="spellEnd"/>
      <w:r>
        <w:rPr>
          <w:rFonts w:ascii="Arial" w:hAnsi="Arial" w:cs="Arial"/>
        </w:rPr>
        <w:t xml:space="preserve"> </w:t>
      </w:r>
      <w:r>
        <w:rPr>
          <w:rFonts w:ascii="Arial" w:hAnsi="Arial" w:cs="Arial"/>
          <w:lang w:val="ru-RU"/>
        </w:rPr>
        <w:t>мал</w:t>
      </w:r>
      <w:r>
        <w:rPr>
          <w:rFonts w:ascii="Arial" w:hAnsi="Arial" w:cs="Arial"/>
        </w:rPr>
        <w:t xml:space="preserve"> </w:t>
      </w:r>
      <w:proofErr w:type="spellStart"/>
      <w:r>
        <w:rPr>
          <w:rFonts w:ascii="Arial" w:hAnsi="Arial" w:cs="Arial"/>
          <w:lang w:val="ru-RU"/>
        </w:rPr>
        <w:t>дәліздерінде</w:t>
      </w:r>
      <w:proofErr w:type="spellEnd"/>
      <w:r>
        <w:rPr>
          <w:rFonts w:ascii="Arial" w:hAnsi="Arial" w:cs="Arial"/>
        </w:rPr>
        <w:t xml:space="preserve"> </w:t>
      </w:r>
      <w:proofErr w:type="spellStart"/>
      <w:r>
        <w:rPr>
          <w:rStyle w:val="ad"/>
          <w:lang w:val="ru-RU"/>
        </w:rPr>
        <w:t>өткелдер</w:t>
      </w:r>
      <w:proofErr w:type="spellEnd"/>
      <w:r>
        <w:rPr>
          <w:rFonts w:ascii="Arial" w:hAnsi="Arial" w:cs="Arial"/>
        </w:rPr>
        <w:t xml:space="preserve"> (</w:t>
      </w:r>
      <w:proofErr w:type="spellStart"/>
      <w:r>
        <w:rPr>
          <w:rFonts w:ascii="Arial" w:hAnsi="Arial" w:cs="Arial"/>
          <w:lang w:val="ru-RU"/>
        </w:rPr>
        <w:t>жоласты</w:t>
      </w:r>
      <w:proofErr w:type="spellEnd"/>
      <w:r>
        <w:rPr>
          <w:rFonts w:ascii="Arial" w:hAnsi="Arial" w:cs="Arial"/>
        </w:rPr>
        <w:t xml:space="preserve"> </w:t>
      </w:r>
      <w:proofErr w:type="spellStart"/>
      <w:r>
        <w:rPr>
          <w:rFonts w:ascii="Arial" w:hAnsi="Arial" w:cs="Arial"/>
          <w:lang w:val="ru-RU"/>
        </w:rPr>
        <w:t>өткел</w:t>
      </w:r>
      <w:proofErr w:type="spellEnd"/>
      <w:r>
        <w:rPr>
          <w:rFonts w:ascii="Arial" w:hAnsi="Arial" w:cs="Arial"/>
        </w:rPr>
        <w:t>/</w:t>
      </w:r>
      <w:proofErr w:type="spellStart"/>
      <w:r>
        <w:rPr>
          <w:rFonts w:ascii="Arial" w:hAnsi="Arial" w:cs="Arial"/>
          <w:lang w:val="ru-RU"/>
        </w:rPr>
        <w:t>табиғи</w:t>
      </w:r>
      <w:proofErr w:type="spellEnd"/>
      <w:r>
        <w:rPr>
          <w:rFonts w:ascii="Arial" w:hAnsi="Arial" w:cs="Arial"/>
        </w:rPr>
        <w:t xml:space="preserve"> </w:t>
      </w:r>
      <w:proofErr w:type="spellStart"/>
      <w:r>
        <w:rPr>
          <w:rFonts w:ascii="Arial" w:hAnsi="Arial" w:cs="Arial"/>
          <w:lang w:val="ru-RU"/>
        </w:rPr>
        <w:t>түбі</w:t>
      </w:r>
      <w:proofErr w:type="spellEnd"/>
      <w:r>
        <w:rPr>
          <w:rFonts w:ascii="Arial" w:hAnsi="Arial" w:cs="Arial"/>
        </w:rPr>
        <w:t xml:space="preserve"> </w:t>
      </w:r>
      <w:r>
        <w:rPr>
          <w:rFonts w:ascii="Arial" w:hAnsi="Arial" w:cs="Arial"/>
          <w:lang w:val="ru-RU"/>
        </w:rPr>
        <w:t>бар</w:t>
      </w:r>
      <w:r>
        <w:rPr>
          <w:rFonts w:ascii="Arial" w:hAnsi="Arial" w:cs="Arial"/>
        </w:rPr>
        <w:t xml:space="preserve"> </w:t>
      </w:r>
      <w:proofErr w:type="spellStart"/>
      <w:r>
        <w:rPr>
          <w:rFonts w:ascii="Arial" w:hAnsi="Arial" w:cs="Arial"/>
          <w:lang w:val="ru-RU"/>
        </w:rPr>
        <w:t>кең</w:t>
      </w:r>
      <w:proofErr w:type="spellEnd"/>
      <w:r>
        <w:rPr>
          <w:rFonts w:ascii="Arial" w:hAnsi="Arial" w:cs="Arial"/>
        </w:rPr>
        <w:t xml:space="preserve"> </w:t>
      </w:r>
      <w:proofErr w:type="spellStart"/>
      <w:r>
        <w:rPr>
          <w:rFonts w:ascii="Arial" w:hAnsi="Arial" w:cs="Arial"/>
          <w:lang w:val="ru-RU"/>
        </w:rPr>
        <w:t>құбырлар</w:t>
      </w:r>
      <w:proofErr w:type="spellEnd"/>
      <w:r>
        <w:rPr>
          <w:rFonts w:ascii="Arial" w:hAnsi="Arial" w:cs="Arial"/>
        </w:rPr>
        <w:t xml:space="preserve">; </w:t>
      </w:r>
      <w:proofErr w:type="spellStart"/>
      <w:r>
        <w:rPr>
          <w:rFonts w:ascii="Arial" w:hAnsi="Arial" w:cs="Arial"/>
          <w:lang w:val="ru-RU"/>
        </w:rPr>
        <w:t>егер</w:t>
      </w:r>
      <w:proofErr w:type="spellEnd"/>
      <w:r>
        <w:rPr>
          <w:rFonts w:ascii="Arial" w:hAnsi="Arial" w:cs="Arial"/>
        </w:rPr>
        <w:t xml:space="preserve"> </w:t>
      </w:r>
      <w:proofErr w:type="spellStart"/>
      <w:r>
        <w:rPr>
          <w:rFonts w:ascii="Arial" w:hAnsi="Arial" w:cs="Arial"/>
          <w:lang w:val="ru-RU"/>
        </w:rPr>
        <w:t>негіз</w:t>
      </w:r>
      <w:proofErr w:type="spellEnd"/>
      <w:r>
        <w:rPr>
          <w:rFonts w:ascii="Arial" w:hAnsi="Arial" w:cs="Arial"/>
        </w:rPr>
        <w:t xml:space="preserve"> </w:t>
      </w:r>
      <w:proofErr w:type="spellStart"/>
      <w:r>
        <w:rPr>
          <w:rFonts w:ascii="Arial" w:hAnsi="Arial" w:cs="Arial"/>
          <w:lang w:val="ru-RU"/>
        </w:rPr>
        <w:t>болса</w:t>
      </w:r>
      <w:proofErr w:type="spellEnd"/>
      <w:r>
        <w:rPr>
          <w:rFonts w:ascii="Arial" w:hAnsi="Arial" w:cs="Arial"/>
        </w:rPr>
        <w:t xml:space="preserve">, </w:t>
      </w:r>
      <w:proofErr w:type="spellStart"/>
      <w:r>
        <w:rPr>
          <w:rFonts w:ascii="Arial" w:hAnsi="Arial" w:cs="Arial"/>
          <w:lang w:val="ru-RU"/>
        </w:rPr>
        <w:t>жол</w:t>
      </w:r>
      <w:proofErr w:type="spellEnd"/>
      <w:r>
        <w:rPr>
          <w:rFonts w:ascii="Arial" w:hAnsi="Arial" w:cs="Arial"/>
        </w:rPr>
        <w:t xml:space="preserve"> </w:t>
      </w:r>
      <w:proofErr w:type="spellStart"/>
      <w:r>
        <w:rPr>
          <w:rFonts w:ascii="Arial" w:hAnsi="Arial" w:cs="Arial"/>
          <w:lang w:val="ru-RU"/>
        </w:rPr>
        <w:t>үсті</w:t>
      </w:r>
      <w:proofErr w:type="spellEnd"/>
      <w:r>
        <w:rPr>
          <w:rFonts w:ascii="Arial" w:hAnsi="Arial" w:cs="Arial"/>
        </w:rPr>
        <w:t xml:space="preserve"> </w:t>
      </w:r>
      <w:proofErr w:type="spellStart"/>
      <w:r>
        <w:rPr>
          <w:rFonts w:ascii="Arial" w:hAnsi="Arial" w:cs="Arial"/>
          <w:lang w:val="ru-RU"/>
        </w:rPr>
        <w:t>өткел</w:t>
      </w:r>
      <w:proofErr w:type="spellEnd"/>
      <w:r>
        <w:rPr>
          <w:rFonts w:ascii="Arial" w:hAnsi="Arial" w:cs="Arial"/>
        </w:rPr>
        <w:t xml:space="preserve">) </w:t>
      </w:r>
      <w:r>
        <w:rPr>
          <w:rFonts w:ascii="Arial" w:hAnsi="Arial" w:cs="Arial"/>
          <w:lang w:val="ru-RU"/>
        </w:rPr>
        <w:t>салу</w:t>
      </w:r>
      <w:r>
        <w:rPr>
          <w:rFonts w:ascii="Arial" w:hAnsi="Arial" w:cs="Arial"/>
        </w:rPr>
        <w:t xml:space="preserve">; </w:t>
      </w:r>
      <w:proofErr w:type="spellStart"/>
      <w:r>
        <w:rPr>
          <w:rFonts w:ascii="Arial" w:hAnsi="Arial" w:cs="Arial"/>
          <w:lang w:val="ru-RU"/>
        </w:rPr>
        <w:t>оларды</w:t>
      </w:r>
      <w:proofErr w:type="spellEnd"/>
      <w:r>
        <w:rPr>
          <w:rFonts w:ascii="Arial" w:hAnsi="Arial" w:cs="Arial"/>
        </w:rPr>
        <w:t xml:space="preserve"> </w:t>
      </w:r>
      <w:proofErr w:type="spellStart"/>
      <w:r>
        <w:rPr>
          <w:rStyle w:val="ad"/>
          <w:b w:val="0"/>
          <w:lang w:val="ru-RU"/>
        </w:rPr>
        <w:t>бағыттаушы</w:t>
      </w:r>
      <w:proofErr w:type="spellEnd"/>
      <w:r>
        <w:rPr>
          <w:rStyle w:val="ad"/>
          <w:b w:val="0"/>
        </w:rPr>
        <w:t xml:space="preserve"> </w:t>
      </w:r>
      <w:proofErr w:type="spellStart"/>
      <w:r>
        <w:rPr>
          <w:rStyle w:val="ad"/>
          <w:b w:val="0"/>
          <w:lang w:val="ru-RU"/>
        </w:rPr>
        <w:t>қоршаулармен</w:t>
      </w:r>
      <w:proofErr w:type="spellEnd"/>
      <w:r>
        <w:rPr>
          <w:rFonts w:ascii="Arial" w:hAnsi="Arial" w:cs="Arial"/>
        </w:rPr>
        <w:t xml:space="preserve"> </w:t>
      </w:r>
      <w:proofErr w:type="spellStart"/>
      <w:r>
        <w:rPr>
          <w:rFonts w:ascii="Arial" w:hAnsi="Arial" w:cs="Arial"/>
          <w:lang w:val="ru-RU"/>
        </w:rPr>
        <w:t>және</w:t>
      </w:r>
      <w:proofErr w:type="spellEnd"/>
      <w:r>
        <w:rPr>
          <w:rFonts w:ascii="Arial" w:hAnsi="Arial" w:cs="Arial"/>
        </w:rPr>
        <w:t xml:space="preserve"> </w:t>
      </w:r>
      <w:proofErr w:type="spellStart"/>
      <w:r>
        <w:rPr>
          <w:rStyle w:val="ad"/>
          <w:b w:val="0"/>
          <w:lang w:val="ru-RU"/>
        </w:rPr>
        <w:t>тегістелген</w:t>
      </w:r>
      <w:proofErr w:type="spellEnd"/>
      <w:r>
        <w:rPr>
          <w:rStyle w:val="ad"/>
          <w:b w:val="0"/>
        </w:rPr>
        <w:t xml:space="preserve"> </w:t>
      </w:r>
      <w:proofErr w:type="spellStart"/>
      <w:r>
        <w:rPr>
          <w:rStyle w:val="ad"/>
          <w:b w:val="0"/>
          <w:lang w:val="ru-RU"/>
        </w:rPr>
        <w:t>еңістермен</w:t>
      </w:r>
      <w:proofErr w:type="spellEnd"/>
      <w:r>
        <w:rPr>
          <w:rFonts w:ascii="Arial" w:hAnsi="Arial" w:cs="Arial"/>
        </w:rPr>
        <w:t xml:space="preserve"> (~1:6–1:10) </w:t>
      </w:r>
      <w:proofErr w:type="spellStart"/>
      <w:r>
        <w:rPr>
          <w:rFonts w:ascii="Arial" w:hAnsi="Arial" w:cs="Arial"/>
          <w:lang w:val="ru-RU"/>
        </w:rPr>
        <w:t>жұптау</w:t>
      </w:r>
      <w:proofErr w:type="spellEnd"/>
      <w:r>
        <w:rPr>
          <w:rFonts w:ascii="Arial" w:hAnsi="Arial" w:cs="Arial"/>
        </w:rPr>
        <w:t>.</w:t>
      </w:r>
    </w:p>
    <w:p w14:paraId="5F18CFAF"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Style w:val="ad"/>
          <w:lang w:val="ru-RU"/>
        </w:rPr>
        <w:t>Құстарға</w:t>
      </w:r>
      <w:proofErr w:type="spellEnd"/>
      <w:r>
        <w:rPr>
          <w:rStyle w:val="ad"/>
        </w:rPr>
        <w:t xml:space="preserve"> </w:t>
      </w:r>
      <w:proofErr w:type="spellStart"/>
      <w:r>
        <w:rPr>
          <w:rStyle w:val="ad"/>
          <w:lang w:val="ru-RU"/>
        </w:rPr>
        <w:t>қауіпсіз</w:t>
      </w:r>
      <w:proofErr w:type="spellEnd"/>
      <w:r>
        <w:rPr>
          <w:rStyle w:val="ad"/>
        </w:rPr>
        <w:t xml:space="preserve"> </w:t>
      </w:r>
      <w:proofErr w:type="spellStart"/>
      <w:r>
        <w:rPr>
          <w:rStyle w:val="ad"/>
          <w:lang w:val="ru-RU"/>
        </w:rPr>
        <w:t>электр</w:t>
      </w:r>
      <w:proofErr w:type="spellEnd"/>
      <w:r>
        <w:rPr>
          <w:rStyle w:val="ad"/>
        </w:rPr>
        <w:t xml:space="preserve"> </w:t>
      </w:r>
      <w:proofErr w:type="spellStart"/>
      <w:r>
        <w:rPr>
          <w:rStyle w:val="ad"/>
          <w:lang w:val="ru-RU"/>
        </w:rPr>
        <w:t>желілері</w:t>
      </w:r>
      <w:proofErr w:type="spellEnd"/>
      <w:r>
        <w:rPr>
          <w:rStyle w:val="ad"/>
        </w:rPr>
        <w:t>:</w:t>
      </w:r>
      <w:r>
        <w:rPr>
          <w:rFonts w:ascii="Arial" w:hAnsi="Arial" w:cs="Arial"/>
        </w:rPr>
        <w:t xml:space="preserve"> </w:t>
      </w:r>
      <w:proofErr w:type="spellStart"/>
      <w:r>
        <w:rPr>
          <w:rFonts w:ascii="Arial" w:hAnsi="Arial" w:cs="Arial"/>
          <w:lang w:val="ru-RU"/>
        </w:rPr>
        <w:t>тросс</w:t>
      </w:r>
      <w:proofErr w:type="spellEnd"/>
      <w:r>
        <w:rPr>
          <w:rFonts w:ascii="Arial" w:hAnsi="Arial" w:cs="Arial"/>
        </w:rPr>
        <w:t xml:space="preserve"> </w:t>
      </w:r>
      <w:proofErr w:type="spellStart"/>
      <w:r>
        <w:rPr>
          <w:rFonts w:ascii="Arial" w:hAnsi="Arial" w:cs="Arial"/>
          <w:lang w:val="ru-RU"/>
        </w:rPr>
        <w:t>белгілері</w:t>
      </w:r>
      <w:proofErr w:type="spellEnd"/>
      <w:r>
        <w:rPr>
          <w:rFonts w:ascii="Arial" w:hAnsi="Arial" w:cs="Arial"/>
        </w:rPr>
        <w:t>/</w:t>
      </w:r>
      <w:proofErr w:type="spellStart"/>
      <w:r>
        <w:rPr>
          <w:rFonts w:ascii="Arial" w:hAnsi="Arial" w:cs="Arial"/>
          <w:lang w:val="ru-RU"/>
        </w:rPr>
        <w:t>дивертерлер</w:t>
      </w:r>
      <w:proofErr w:type="spellEnd"/>
      <w:r>
        <w:rPr>
          <w:rFonts w:ascii="Arial" w:hAnsi="Arial" w:cs="Arial"/>
        </w:rPr>
        <w:t xml:space="preserve">, </w:t>
      </w:r>
      <w:proofErr w:type="spellStart"/>
      <w:r>
        <w:rPr>
          <w:rFonts w:ascii="Arial" w:hAnsi="Arial" w:cs="Arial"/>
          <w:lang w:val="ru-RU"/>
        </w:rPr>
        <w:t>қауіпті</w:t>
      </w:r>
      <w:proofErr w:type="spellEnd"/>
      <w:r>
        <w:rPr>
          <w:rFonts w:ascii="Arial" w:hAnsi="Arial" w:cs="Arial"/>
        </w:rPr>
        <w:t xml:space="preserve"> </w:t>
      </w:r>
      <w:proofErr w:type="spellStart"/>
      <w:r>
        <w:rPr>
          <w:rFonts w:ascii="Arial" w:hAnsi="Arial" w:cs="Arial"/>
          <w:lang w:val="ru-RU"/>
        </w:rPr>
        <w:t>элементтерді</w:t>
      </w:r>
      <w:proofErr w:type="spellEnd"/>
      <w:r>
        <w:rPr>
          <w:rFonts w:ascii="Arial" w:hAnsi="Arial" w:cs="Arial"/>
        </w:rPr>
        <w:t xml:space="preserve"> </w:t>
      </w:r>
      <w:proofErr w:type="spellStart"/>
      <w:r>
        <w:rPr>
          <w:rFonts w:ascii="Arial" w:hAnsi="Arial" w:cs="Arial"/>
          <w:lang w:val="ru-RU"/>
        </w:rPr>
        <w:t>оқшаулау</w:t>
      </w:r>
      <w:proofErr w:type="spellEnd"/>
      <w:r>
        <w:rPr>
          <w:rFonts w:ascii="Arial" w:hAnsi="Arial" w:cs="Arial"/>
        </w:rPr>
        <w:t xml:space="preserve">, </w:t>
      </w:r>
      <w:proofErr w:type="spellStart"/>
      <w:r>
        <w:rPr>
          <w:rFonts w:ascii="Arial" w:hAnsi="Arial" w:cs="Arial"/>
          <w:lang w:val="ru-RU"/>
        </w:rPr>
        <w:t>қонуға</w:t>
      </w:r>
      <w:proofErr w:type="spellEnd"/>
      <w:r>
        <w:rPr>
          <w:rFonts w:ascii="Arial" w:hAnsi="Arial" w:cs="Arial"/>
        </w:rPr>
        <w:t xml:space="preserve"> </w:t>
      </w:r>
      <w:proofErr w:type="spellStart"/>
      <w:r>
        <w:rPr>
          <w:rFonts w:ascii="Arial" w:hAnsi="Arial" w:cs="Arial"/>
          <w:lang w:val="ru-RU"/>
        </w:rPr>
        <w:t>кедергі</w:t>
      </w:r>
      <w:proofErr w:type="spellEnd"/>
      <w:r>
        <w:rPr>
          <w:rFonts w:ascii="Arial" w:hAnsi="Arial" w:cs="Arial"/>
        </w:rPr>
        <w:t xml:space="preserve"> </w:t>
      </w:r>
      <w:proofErr w:type="spellStart"/>
      <w:r>
        <w:rPr>
          <w:rFonts w:ascii="Arial" w:hAnsi="Arial" w:cs="Arial"/>
          <w:lang w:val="ru-RU"/>
        </w:rPr>
        <w:t>қоятын</w:t>
      </w:r>
      <w:proofErr w:type="spellEnd"/>
      <w:r>
        <w:rPr>
          <w:rFonts w:ascii="Arial" w:hAnsi="Arial" w:cs="Arial"/>
        </w:rPr>
        <w:t xml:space="preserve"> </w:t>
      </w:r>
      <w:proofErr w:type="spellStart"/>
      <w:r>
        <w:rPr>
          <w:rFonts w:ascii="Arial" w:hAnsi="Arial" w:cs="Arial"/>
          <w:lang w:val="ru-RU"/>
        </w:rPr>
        <w:t>құрылғыларды</w:t>
      </w:r>
      <w:proofErr w:type="spellEnd"/>
      <w:r>
        <w:rPr>
          <w:rFonts w:ascii="Arial" w:hAnsi="Arial" w:cs="Arial"/>
        </w:rPr>
        <w:t xml:space="preserve"> </w:t>
      </w:r>
      <w:proofErr w:type="spellStart"/>
      <w:r>
        <w:rPr>
          <w:rFonts w:ascii="Arial" w:hAnsi="Arial" w:cs="Arial"/>
          <w:lang w:val="ru-RU"/>
        </w:rPr>
        <w:t>сезімтал</w:t>
      </w:r>
      <w:proofErr w:type="spellEnd"/>
      <w:r>
        <w:rPr>
          <w:rFonts w:ascii="Arial" w:hAnsi="Arial" w:cs="Arial"/>
        </w:rPr>
        <w:t xml:space="preserve"> </w:t>
      </w:r>
      <w:proofErr w:type="spellStart"/>
      <w:r>
        <w:rPr>
          <w:rFonts w:ascii="Arial" w:hAnsi="Arial" w:cs="Arial"/>
          <w:lang w:val="ru-RU"/>
        </w:rPr>
        <w:t>аралықтарда</w:t>
      </w:r>
      <w:proofErr w:type="spellEnd"/>
      <w:r>
        <w:rPr>
          <w:rFonts w:ascii="Arial" w:hAnsi="Arial" w:cs="Arial"/>
        </w:rPr>
        <w:t xml:space="preserve"> </w:t>
      </w:r>
      <w:proofErr w:type="spellStart"/>
      <w:r>
        <w:rPr>
          <w:rFonts w:ascii="Arial" w:hAnsi="Arial" w:cs="Arial"/>
          <w:lang w:val="ru-RU"/>
        </w:rPr>
        <w:t>қолдану</w:t>
      </w:r>
      <w:proofErr w:type="spellEnd"/>
      <w:r>
        <w:rPr>
          <w:rFonts w:ascii="Arial" w:hAnsi="Arial" w:cs="Arial"/>
        </w:rPr>
        <w:t>.</w:t>
      </w:r>
    </w:p>
    <w:p w14:paraId="55E45925" w14:textId="77777777" w:rsidR="006B6003" w:rsidRDefault="006B6003">
      <w:pPr>
        <w:pStyle w:val="afffd"/>
        <w:spacing w:before="0" w:beforeAutospacing="0" w:after="0" w:afterAutospacing="0"/>
        <w:ind w:leftChars="199" w:left="438"/>
        <w:rPr>
          <w:rFonts w:ascii="Arial" w:hAnsi="Arial" w:cs="Arial"/>
        </w:rPr>
      </w:pPr>
    </w:p>
    <w:p w14:paraId="343CC1D9" w14:textId="77777777" w:rsidR="006B6003" w:rsidRDefault="00000000">
      <w:pPr>
        <w:pStyle w:val="afffd"/>
        <w:outlineLvl w:val="0"/>
        <w:rPr>
          <w:rFonts w:ascii="Arial" w:hAnsi="Arial" w:cs="Arial"/>
        </w:rPr>
      </w:pPr>
      <w:r>
        <w:rPr>
          <w:rStyle w:val="ad"/>
        </w:rPr>
        <w:t xml:space="preserve">B) </w:t>
      </w:r>
      <w:proofErr w:type="spellStart"/>
      <w:r>
        <w:rPr>
          <w:rStyle w:val="ad"/>
          <w:lang w:val="ru-RU"/>
        </w:rPr>
        <w:t>Маусымдық</w:t>
      </w:r>
      <w:proofErr w:type="spellEnd"/>
      <w:r>
        <w:rPr>
          <w:rStyle w:val="ad"/>
        </w:rPr>
        <w:t xml:space="preserve"> </w:t>
      </w:r>
      <w:proofErr w:type="spellStart"/>
      <w:r>
        <w:rPr>
          <w:rStyle w:val="ad"/>
          <w:lang w:val="ru-RU"/>
        </w:rPr>
        <w:t>шектеулер</w:t>
      </w:r>
      <w:proofErr w:type="spellEnd"/>
    </w:p>
    <w:p w14:paraId="19E580C5" w14:textId="77777777" w:rsidR="006B6003" w:rsidRDefault="00000000">
      <w:pPr>
        <w:pStyle w:val="afffd"/>
        <w:spacing w:before="0" w:beforeAutospacing="0" w:after="0" w:afterAutospacing="0"/>
        <w:ind w:leftChars="199" w:left="438"/>
        <w:rPr>
          <w:rFonts w:ascii="Arial" w:hAnsi="Arial" w:cs="Arial"/>
        </w:rPr>
      </w:pPr>
      <w:r>
        <w:rPr>
          <w:rStyle w:val="ad"/>
        </w:rPr>
        <w:t xml:space="preserve">- </w:t>
      </w:r>
      <w:proofErr w:type="spellStart"/>
      <w:r>
        <w:rPr>
          <w:rStyle w:val="ad"/>
          <w:lang w:val="ru-RU"/>
        </w:rPr>
        <w:t>Өсімдіктерді</w:t>
      </w:r>
      <w:proofErr w:type="spellEnd"/>
      <w:r>
        <w:rPr>
          <w:rStyle w:val="ad"/>
        </w:rPr>
        <w:t xml:space="preserve"> </w:t>
      </w:r>
      <w:proofErr w:type="spellStart"/>
      <w:r>
        <w:rPr>
          <w:rStyle w:val="ad"/>
          <w:lang w:val="ru-RU"/>
        </w:rPr>
        <w:t>тазалау</w:t>
      </w:r>
      <w:proofErr w:type="spellEnd"/>
      <w:r>
        <w:rPr>
          <w:rStyle w:val="ad"/>
        </w:rPr>
        <w:t>:</w:t>
      </w:r>
      <w:r>
        <w:rPr>
          <w:rFonts w:ascii="Arial" w:hAnsi="Arial" w:cs="Arial"/>
        </w:rPr>
        <w:t xml:space="preserve"> </w:t>
      </w:r>
      <w:proofErr w:type="spellStart"/>
      <w:r>
        <w:rPr>
          <w:rFonts w:ascii="Arial" w:hAnsi="Arial" w:cs="Arial"/>
          <w:lang w:val="ru-RU"/>
        </w:rPr>
        <w:t>сәуір</w:t>
      </w:r>
      <w:proofErr w:type="spellEnd"/>
      <w:r>
        <w:rPr>
          <w:rFonts w:ascii="Arial" w:hAnsi="Arial" w:cs="Arial"/>
        </w:rPr>
        <w:t>–</w:t>
      </w:r>
      <w:proofErr w:type="spellStart"/>
      <w:r>
        <w:rPr>
          <w:rFonts w:ascii="Arial" w:hAnsi="Arial" w:cs="Arial"/>
          <w:lang w:val="ru-RU"/>
        </w:rPr>
        <w:t>тамыз</w:t>
      </w:r>
      <w:proofErr w:type="spellEnd"/>
      <w:r>
        <w:rPr>
          <w:rFonts w:ascii="Arial" w:hAnsi="Arial" w:cs="Arial"/>
          <w:b/>
        </w:rPr>
        <w:t xml:space="preserve"> </w:t>
      </w:r>
      <w:proofErr w:type="spellStart"/>
      <w:r>
        <w:rPr>
          <w:rStyle w:val="ad"/>
          <w:b w:val="0"/>
          <w:lang w:val="ru-RU"/>
        </w:rPr>
        <w:t>ұя</w:t>
      </w:r>
      <w:proofErr w:type="spellEnd"/>
      <w:r>
        <w:rPr>
          <w:rStyle w:val="ad"/>
          <w:b w:val="0"/>
        </w:rPr>
        <w:t xml:space="preserve"> </w:t>
      </w:r>
      <w:r>
        <w:rPr>
          <w:rStyle w:val="ad"/>
          <w:b w:val="0"/>
          <w:lang w:val="ru-RU"/>
        </w:rPr>
        <w:t>салу</w:t>
      </w:r>
      <w:r>
        <w:rPr>
          <w:rStyle w:val="ad"/>
          <w:b w:val="0"/>
        </w:rPr>
        <w:t xml:space="preserve"> </w:t>
      </w:r>
      <w:proofErr w:type="spellStart"/>
      <w:r>
        <w:rPr>
          <w:rStyle w:val="ad"/>
          <w:b w:val="0"/>
          <w:lang w:val="ru-RU"/>
        </w:rPr>
        <w:t>маусымынан</w:t>
      </w:r>
      <w:proofErr w:type="spellEnd"/>
      <w:r>
        <w:rPr>
          <w:rStyle w:val="ad"/>
          <w:b w:val="0"/>
        </w:rPr>
        <w:t xml:space="preserve"> </w:t>
      </w:r>
      <w:proofErr w:type="spellStart"/>
      <w:r>
        <w:rPr>
          <w:rStyle w:val="ad"/>
          <w:b w:val="0"/>
          <w:lang w:val="ru-RU"/>
        </w:rPr>
        <w:t>тыс</w:t>
      </w:r>
      <w:proofErr w:type="spellEnd"/>
      <w:r>
        <w:rPr>
          <w:rFonts w:ascii="Arial" w:hAnsi="Arial" w:cs="Arial"/>
          <w:b/>
        </w:rPr>
        <w:t>;</w:t>
      </w:r>
      <w:r>
        <w:rPr>
          <w:rFonts w:ascii="Arial" w:hAnsi="Arial" w:cs="Arial"/>
        </w:rPr>
        <w:t xml:space="preserve"> </w:t>
      </w:r>
      <w:proofErr w:type="spellStart"/>
      <w:r>
        <w:rPr>
          <w:rFonts w:ascii="Arial" w:hAnsi="Arial" w:cs="Arial"/>
          <w:lang w:val="ru-RU"/>
        </w:rPr>
        <w:t>егер</w:t>
      </w:r>
      <w:proofErr w:type="spellEnd"/>
      <w:r>
        <w:rPr>
          <w:rFonts w:ascii="Arial" w:hAnsi="Arial" w:cs="Arial"/>
        </w:rPr>
        <w:t xml:space="preserve"> </w:t>
      </w:r>
      <w:proofErr w:type="spellStart"/>
      <w:r>
        <w:rPr>
          <w:rFonts w:ascii="Arial" w:hAnsi="Arial" w:cs="Arial"/>
          <w:lang w:val="ru-RU"/>
        </w:rPr>
        <w:t>мүмкін</w:t>
      </w:r>
      <w:proofErr w:type="spellEnd"/>
      <w:r>
        <w:rPr>
          <w:rFonts w:ascii="Arial" w:hAnsi="Arial" w:cs="Arial"/>
        </w:rPr>
        <w:t xml:space="preserve"> </w:t>
      </w:r>
      <w:proofErr w:type="spellStart"/>
      <w:r>
        <w:rPr>
          <w:rFonts w:ascii="Arial" w:hAnsi="Arial" w:cs="Arial"/>
          <w:lang w:val="ru-RU"/>
        </w:rPr>
        <w:t>болмаса</w:t>
      </w:r>
      <w:proofErr w:type="spellEnd"/>
      <w:r>
        <w:rPr>
          <w:rFonts w:ascii="Arial" w:hAnsi="Arial" w:cs="Arial"/>
        </w:rPr>
        <w:t xml:space="preserve">, </w:t>
      </w:r>
      <w:proofErr w:type="spellStart"/>
      <w:r>
        <w:rPr>
          <w:rFonts w:ascii="Arial" w:hAnsi="Arial" w:cs="Arial"/>
          <w:lang w:val="ru-RU"/>
        </w:rPr>
        <w:t>алдын</w:t>
      </w:r>
      <w:proofErr w:type="spellEnd"/>
      <w:r>
        <w:rPr>
          <w:rFonts w:ascii="Arial" w:hAnsi="Arial" w:cs="Arial"/>
        </w:rPr>
        <w:t xml:space="preserve"> </w:t>
      </w:r>
      <w:r>
        <w:rPr>
          <w:rFonts w:ascii="Arial" w:hAnsi="Arial" w:cs="Arial"/>
          <w:lang w:val="ru-RU"/>
        </w:rPr>
        <w:t>ала</w:t>
      </w:r>
      <w:r>
        <w:rPr>
          <w:rFonts w:ascii="Arial" w:hAnsi="Arial" w:cs="Arial"/>
        </w:rPr>
        <w:t xml:space="preserve"> </w:t>
      </w:r>
      <w:proofErr w:type="spellStart"/>
      <w:r>
        <w:rPr>
          <w:rFonts w:ascii="Arial" w:hAnsi="Arial" w:cs="Arial"/>
          <w:lang w:val="ru-RU"/>
        </w:rPr>
        <w:t>ұя</w:t>
      </w:r>
      <w:proofErr w:type="spellEnd"/>
      <w:r>
        <w:rPr>
          <w:rFonts w:ascii="Arial" w:hAnsi="Arial" w:cs="Arial"/>
        </w:rPr>
        <w:t xml:space="preserve"> </w:t>
      </w:r>
      <w:proofErr w:type="spellStart"/>
      <w:r>
        <w:rPr>
          <w:rFonts w:ascii="Arial" w:hAnsi="Arial" w:cs="Arial"/>
          <w:lang w:val="ru-RU"/>
        </w:rPr>
        <w:t>тексерістері</w:t>
      </w:r>
      <w:proofErr w:type="spellEnd"/>
      <w:r>
        <w:rPr>
          <w:rFonts w:ascii="Arial" w:hAnsi="Arial" w:cs="Arial"/>
        </w:rPr>
        <w:t xml:space="preserve"> </w:t>
      </w:r>
      <w:proofErr w:type="spellStart"/>
      <w:r>
        <w:rPr>
          <w:rFonts w:ascii="Arial" w:hAnsi="Arial" w:cs="Arial"/>
          <w:lang w:val="ru-RU"/>
        </w:rPr>
        <w:t>және</w:t>
      </w:r>
      <w:proofErr w:type="spellEnd"/>
      <w:r>
        <w:rPr>
          <w:rFonts w:ascii="Arial" w:hAnsi="Arial" w:cs="Arial"/>
        </w:rPr>
        <w:t xml:space="preserve">  </w:t>
      </w:r>
      <w:proofErr w:type="spellStart"/>
      <w:r>
        <w:rPr>
          <w:rFonts w:ascii="Arial" w:hAnsi="Arial" w:cs="Arial"/>
          <w:lang w:val="ru-RU"/>
        </w:rPr>
        <w:t>тіршілік</w:t>
      </w:r>
      <w:proofErr w:type="spellEnd"/>
      <w:r>
        <w:rPr>
          <w:rFonts w:ascii="Arial" w:hAnsi="Arial" w:cs="Arial"/>
        </w:rPr>
        <w:t xml:space="preserve"> </w:t>
      </w:r>
      <w:proofErr w:type="spellStart"/>
      <w:r>
        <w:rPr>
          <w:rFonts w:ascii="Arial" w:hAnsi="Arial" w:cs="Arial"/>
          <w:lang w:val="ru-RU"/>
        </w:rPr>
        <w:t>түріне</w:t>
      </w:r>
      <w:proofErr w:type="spellEnd"/>
      <w:r>
        <w:rPr>
          <w:rFonts w:ascii="Arial" w:hAnsi="Arial" w:cs="Arial"/>
        </w:rPr>
        <w:t xml:space="preserve"> </w:t>
      </w:r>
      <w:proofErr w:type="spellStart"/>
      <w:r>
        <w:rPr>
          <w:rFonts w:ascii="Arial" w:hAnsi="Arial" w:cs="Arial"/>
          <w:lang w:val="ru-RU"/>
        </w:rPr>
        <w:t>тән</w:t>
      </w:r>
      <w:proofErr w:type="spellEnd"/>
      <w:r>
        <w:rPr>
          <w:rFonts w:ascii="Arial" w:hAnsi="Arial" w:cs="Arial"/>
        </w:rPr>
        <w:t xml:space="preserve"> </w:t>
      </w:r>
      <w:proofErr w:type="spellStart"/>
      <w:r>
        <w:rPr>
          <w:rFonts w:ascii="Arial" w:hAnsi="Arial" w:cs="Arial"/>
          <w:lang w:val="ru-RU"/>
        </w:rPr>
        <w:t>буферлер</w:t>
      </w:r>
      <w:proofErr w:type="spellEnd"/>
      <w:r>
        <w:rPr>
          <w:rFonts w:ascii="Arial" w:hAnsi="Arial" w:cs="Arial"/>
        </w:rPr>
        <w:t xml:space="preserve"> </w:t>
      </w:r>
      <w:proofErr w:type="spellStart"/>
      <w:r>
        <w:rPr>
          <w:rFonts w:ascii="Arial" w:hAnsi="Arial" w:cs="Arial"/>
          <w:lang w:val="ru-RU"/>
        </w:rPr>
        <w:t>жасау</w:t>
      </w:r>
      <w:proofErr w:type="spellEnd"/>
      <w:r>
        <w:rPr>
          <w:rFonts w:ascii="Arial" w:hAnsi="Arial" w:cs="Arial"/>
        </w:rPr>
        <w:t>.</w:t>
      </w:r>
    </w:p>
    <w:p w14:paraId="1489BE5D" w14:textId="77777777" w:rsidR="006B6003" w:rsidRDefault="00000000">
      <w:pPr>
        <w:pStyle w:val="afffd"/>
        <w:spacing w:before="0" w:beforeAutospacing="0" w:after="0" w:afterAutospacing="0"/>
        <w:ind w:leftChars="199" w:left="438"/>
        <w:rPr>
          <w:rFonts w:ascii="Arial" w:hAnsi="Arial" w:cs="Arial"/>
        </w:rPr>
      </w:pPr>
      <w:r>
        <w:rPr>
          <w:rStyle w:val="ad"/>
        </w:rPr>
        <w:t xml:space="preserve">- </w:t>
      </w:r>
      <w:proofErr w:type="spellStart"/>
      <w:r>
        <w:rPr>
          <w:rStyle w:val="ad"/>
          <w:lang w:val="ru-RU"/>
        </w:rPr>
        <w:t>Бауырымен</w:t>
      </w:r>
      <w:proofErr w:type="spellEnd"/>
      <w:r>
        <w:rPr>
          <w:rStyle w:val="ad"/>
        </w:rPr>
        <w:t xml:space="preserve"> </w:t>
      </w:r>
      <w:proofErr w:type="spellStart"/>
      <w:r>
        <w:rPr>
          <w:rStyle w:val="ad"/>
          <w:lang w:val="ru-RU"/>
        </w:rPr>
        <w:t>жорғалаушылар</w:t>
      </w:r>
      <w:proofErr w:type="spellEnd"/>
      <w:r>
        <w:rPr>
          <w:rStyle w:val="ad"/>
        </w:rPr>
        <w:t>:</w:t>
      </w:r>
      <w:r>
        <w:rPr>
          <w:rFonts w:ascii="Arial" w:hAnsi="Arial" w:cs="Arial"/>
        </w:rPr>
        <w:t xml:space="preserve"> </w:t>
      </w:r>
      <w:proofErr w:type="spellStart"/>
      <w:r>
        <w:rPr>
          <w:rFonts w:ascii="Arial" w:hAnsi="Arial" w:cs="Arial"/>
          <w:lang w:val="ru-RU"/>
        </w:rPr>
        <w:t>сәуір</w:t>
      </w:r>
      <w:proofErr w:type="spellEnd"/>
      <w:r>
        <w:rPr>
          <w:rFonts w:ascii="Arial" w:hAnsi="Arial" w:cs="Arial"/>
        </w:rPr>
        <w:t>–</w:t>
      </w:r>
      <w:proofErr w:type="spellStart"/>
      <w:r>
        <w:rPr>
          <w:rFonts w:ascii="Arial" w:hAnsi="Arial" w:cs="Arial"/>
          <w:lang w:val="ru-RU"/>
        </w:rPr>
        <w:t>мамыр</w:t>
      </w:r>
      <w:proofErr w:type="spellEnd"/>
      <w:r>
        <w:rPr>
          <w:rFonts w:ascii="Arial" w:hAnsi="Arial" w:cs="Arial"/>
        </w:rPr>
        <w:t xml:space="preserve"> </w:t>
      </w:r>
      <w:proofErr w:type="spellStart"/>
      <w:r>
        <w:rPr>
          <w:rFonts w:ascii="Arial" w:hAnsi="Arial" w:cs="Arial"/>
          <w:lang w:val="ru-RU"/>
        </w:rPr>
        <w:t>олардың</w:t>
      </w:r>
      <w:proofErr w:type="spellEnd"/>
      <w:r>
        <w:rPr>
          <w:rFonts w:ascii="Arial" w:hAnsi="Arial" w:cs="Arial"/>
        </w:rPr>
        <w:t xml:space="preserve"> </w:t>
      </w:r>
      <w:proofErr w:type="spellStart"/>
      <w:r>
        <w:rPr>
          <w:rFonts w:ascii="Arial" w:hAnsi="Arial" w:cs="Arial"/>
          <w:lang w:val="ru-RU"/>
        </w:rPr>
        <w:t>туу</w:t>
      </w:r>
      <w:proofErr w:type="spellEnd"/>
      <w:r>
        <w:rPr>
          <w:rFonts w:ascii="Arial" w:hAnsi="Arial" w:cs="Arial"/>
        </w:rPr>
        <w:t xml:space="preserve"> </w:t>
      </w:r>
      <w:proofErr w:type="spellStart"/>
      <w:r>
        <w:rPr>
          <w:rFonts w:ascii="Arial" w:hAnsi="Arial" w:cs="Arial"/>
          <w:lang w:val="ru-RU"/>
        </w:rPr>
        <w:t>мезгілі</w:t>
      </w:r>
      <w:proofErr w:type="spellEnd"/>
      <w:r>
        <w:rPr>
          <w:rFonts w:ascii="Arial" w:hAnsi="Arial" w:cs="Arial"/>
        </w:rPr>
        <w:t xml:space="preserve">, </w:t>
      </w:r>
      <w:proofErr w:type="spellStart"/>
      <w:r>
        <w:rPr>
          <w:rFonts w:ascii="Arial" w:hAnsi="Arial" w:cs="Arial"/>
          <w:lang w:val="ru-RU"/>
        </w:rPr>
        <w:t>мүмкәндәгәнше</w:t>
      </w:r>
      <w:proofErr w:type="spellEnd"/>
      <w:r>
        <w:rPr>
          <w:rFonts w:ascii="Arial" w:hAnsi="Arial" w:cs="Arial"/>
        </w:rPr>
        <w:t xml:space="preserve"> </w:t>
      </w:r>
      <w:r>
        <w:rPr>
          <w:rFonts w:ascii="Arial" w:hAnsi="Arial" w:cs="Arial"/>
          <w:lang w:val="ru-RU"/>
        </w:rPr>
        <w:t>осы</w:t>
      </w:r>
      <w:r>
        <w:rPr>
          <w:rFonts w:ascii="Arial" w:hAnsi="Arial" w:cs="Arial"/>
        </w:rPr>
        <w:t xml:space="preserve"> </w:t>
      </w:r>
      <w:proofErr w:type="spellStart"/>
      <w:r>
        <w:rPr>
          <w:rFonts w:ascii="Arial" w:hAnsi="Arial" w:cs="Arial"/>
          <w:lang w:val="ru-RU"/>
        </w:rPr>
        <w:t>мезгілде</w:t>
      </w:r>
      <w:proofErr w:type="spellEnd"/>
      <w:r>
        <w:rPr>
          <w:rFonts w:ascii="Arial" w:hAnsi="Arial" w:cs="Arial"/>
        </w:rPr>
        <w:t xml:space="preserve"> </w:t>
      </w:r>
      <w:proofErr w:type="spellStart"/>
      <w:r>
        <w:rPr>
          <w:rFonts w:ascii="Arial" w:hAnsi="Arial" w:cs="Arial"/>
          <w:lang w:val="ru-RU"/>
        </w:rPr>
        <w:t>айналып</w:t>
      </w:r>
      <w:proofErr w:type="spellEnd"/>
      <w:r>
        <w:rPr>
          <w:rFonts w:ascii="Arial" w:hAnsi="Arial" w:cs="Arial"/>
        </w:rPr>
        <w:t xml:space="preserve"> </w:t>
      </w:r>
      <w:proofErr w:type="spellStart"/>
      <w:r>
        <w:rPr>
          <w:rFonts w:ascii="Arial" w:hAnsi="Arial" w:cs="Arial"/>
          <w:lang w:val="ru-RU"/>
        </w:rPr>
        <w:t>өту</w:t>
      </w:r>
      <w:proofErr w:type="spellEnd"/>
      <w:r>
        <w:rPr>
          <w:rFonts w:ascii="Arial" w:hAnsi="Arial" w:cs="Arial"/>
        </w:rPr>
        <w:t>.</w:t>
      </w:r>
    </w:p>
    <w:p w14:paraId="0358C37D"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r>
        <w:rPr>
          <w:rStyle w:val="ad"/>
          <w:lang w:val="ru-RU"/>
        </w:rPr>
        <w:t>Су</w:t>
      </w:r>
      <w:r>
        <w:rPr>
          <w:rStyle w:val="ad"/>
        </w:rPr>
        <w:t xml:space="preserve"> </w:t>
      </w:r>
      <w:proofErr w:type="spellStart"/>
      <w:r>
        <w:rPr>
          <w:rStyle w:val="ad"/>
          <w:lang w:val="ru-RU"/>
        </w:rPr>
        <w:t>жұмыстары</w:t>
      </w:r>
      <w:proofErr w:type="spellEnd"/>
      <w:r>
        <w:rPr>
          <w:rStyle w:val="ad"/>
        </w:rPr>
        <w:t>:</w:t>
      </w:r>
      <w:r>
        <w:rPr>
          <w:rFonts w:ascii="Arial" w:hAnsi="Arial" w:cs="Arial"/>
        </w:rPr>
        <w:t xml:space="preserve"> </w:t>
      </w:r>
      <w:proofErr w:type="spellStart"/>
      <w:r>
        <w:rPr>
          <w:rFonts w:ascii="Arial" w:hAnsi="Arial" w:cs="Arial"/>
          <w:lang w:val="ru-RU"/>
        </w:rPr>
        <w:t>арна</w:t>
      </w:r>
      <w:proofErr w:type="spellEnd"/>
      <w:r>
        <w:rPr>
          <w:rFonts w:ascii="Arial" w:hAnsi="Arial" w:cs="Arial"/>
        </w:rPr>
        <w:t xml:space="preserve"> </w:t>
      </w:r>
      <w:proofErr w:type="spellStart"/>
      <w:r>
        <w:rPr>
          <w:rFonts w:ascii="Arial" w:hAnsi="Arial" w:cs="Arial"/>
          <w:lang w:val="ru-RU"/>
        </w:rPr>
        <w:t>ішіндегі</w:t>
      </w:r>
      <w:proofErr w:type="spellEnd"/>
      <w:r>
        <w:rPr>
          <w:rFonts w:ascii="Arial" w:hAnsi="Arial" w:cs="Arial"/>
        </w:rPr>
        <w:t xml:space="preserve"> </w:t>
      </w:r>
      <w:proofErr w:type="spellStart"/>
      <w:r>
        <w:rPr>
          <w:rFonts w:ascii="Arial" w:hAnsi="Arial" w:cs="Arial"/>
          <w:lang w:val="ru-RU"/>
        </w:rPr>
        <w:t>және</w:t>
      </w:r>
      <w:proofErr w:type="spellEnd"/>
      <w:r>
        <w:rPr>
          <w:rFonts w:ascii="Arial" w:hAnsi="Arial" w:cs="Arial"/>
        </w:rPr>
        <w:t xml:space="preserve"> </w:t>
      </w:r>
      <w:proofErr w:type="spellStart"/>
      <w:r>
        <w:rPr>
          <w:rFonts w:ascii="Arial" w:hAnsi="Arial" w:cs="Arial"/>
          <w:lang w:val="ru-RU"/>
        </w:rPr>
        <w:t>лайлануы</w:t>
      </w:r>
      <w:proofErr w:type="spellEnd"/>
      <w:r>
        <w:rPr>
          <w:rFonts w:ascii="Arial" w:hAnsi="Arial" w:cs="Arial"/>
        </w:rPr>
        <w:t xml:space="preserve"> </w:t>
      </w:r>
      <w:proofErr w:type="spellStart"/>
      <w:r>
        <w:rPr>
          <w:rFonts w:ascii="Arial" w:hAnsi="Arial" w:cs="Arial"/>
          <w:lang w:val="ru-RU"/>
        </w:rPr>
        <w:t>ықтимал</w:t>
      </w:r>
      <w:proofErr w:type="spellEnd"/>
      <w:r>
        <w:rPr>
          <w:rFonts w:ascii="Arial" w:hAnsi="Arial" w:cs="Arial"/>
        </w:rPr>
        <w:t xml:space="preserve"> </w:t>
      </w:r>
      <w:proofErr w:type="spellStart"/>
      <w:r>
        <w:rPr>
          <w:rFonts w:ascii="Arial" w:hAnsi="Arial" w:cs="Arial"/>
          <w:lang w:val="ru-RU"/>
        </w:rPr>
        <w:t>жұмыстарды</w:t>
      </w:r>
      <w:proofErr w:type="spellEnd"/>
      <w:r>
        <w:rPr>
          <w:rFonts w:ascii="Arial" w:hAnsi="Arial" w:cs="Arial"/>
        </w:rPr>
        <w:t xml:space="preserve"> </w:t>
      </w:r>
      <w:proofErr w:type="spellStart"/>
      <w:r>
        <w:rPr>
          <w:rFonts w:ascii="Arial" w:hAnsi="Arial" w:cs="Arial"/>
          <w:lang w:val="ru-RU"/>
        </w:rPr>
        <w:t>уылдырық</w:t>
      </w:r>
      <w:proofErr w:type="spellEnd"/>
      <w:r>
        <w:rPr>
          <w:rFonts w:ascii="Arial" w:hAnsi="Arial" w:cs="Arial"/>
        </w:rPr>
        <w:t xml:space="preserve"> </w:t>
      </w:r>
      <w:proofErr w:type="spellStart"/>
      <w:r>
        <w:rPr>
          <w:rFonts w:ascii="Arial" w:hAnsi="Arial" w:cs="Arial"/>
          <w:lang w:val="ru-RU"/>
        </w:rPr>
        <w:t>шашу</w:t>
      </w:r>
      <w:proofErr w:type="spellEnd"/>
      <w:r>
        <w:rPr>
          <w:rFonts w:ascii="Arial" w:hAnsi="Arial" w:cs="Arial"/>
        </w:rPr>
        <w:t>/</w:t>
      </w:r>
      <w:proofErr w:type="spellStart"/>
      <w:r>
        <w:rPr>
          <w:rFonts w:ascii="Arial" w:hAnsi="Arial" w:cs="Arial"/>
          <w:lang w:val="ru-RU"/>
        </w:rPr>
        <w:t>өсу</w:t>
      </w:r>
      <w:proofErr w:type="spellEnd"/>
      <w:r>
        <w:rPr>
          <w:rFonts w:ascii="Arial" w:hAnsi="Arial" w:cs="Arial"/>
        </w:rPr>
        <w:t xml:space="preserve"> </w:t>
      </w:r>
      <w:proofErr w:type="spellStart"/>
      <w:r>
        <w:rPr>
          <w:rFonts w:ascii="Arial" w:hAnsi="Arial" w:cs="Arial"/>
          <w:lang w:val="ru-RU"/>
        </w:rPr>
        <w:t>кезеңінен</w:t>
      </w:r>
      <w:proofErr w:type="spellEnd"/>
      <w:r>
        <w:rPr>
          <w:rFonts w:ascii="Arial" w:hAnsi="Arial" w:cs="Arial"/>
        </w:rPr>
        <w:t xml:space="preserve"> </w:t>
      </w:r>
      <w:proofErr w:type="spellStart"/>
      <w:r>
        <w:rPr>
          <w:rFonts w:ascii="Arial" w:hAnsi="Arial" w:cs="Arial"/>
          <w:lang w:val="ru-RU"/>
        </w:rPr>
        <w:t>тыс</w:t>
      </w:r>
      <w:proofErr w:type="spellEnd"/>
      <w:r>
        <w:rPr>
          <w:rFonts w:ascii="Arial" w:hAnsi="Arial" w:cs="Arial"/>
        </w:rPr>
        <w:t xml:space="preserve"> </w:t>
      </w:r>
      <w:proofErr w:type="spellStart"/>
      <w:r>
        <w:rPr>
          <w:rFonts w:ascii="Arial" w:hAnsi="Arial" w:cs="Arial"/>
          <w:lang w:val="ru-RU"/>
        </w:rPr>
        <w:t>жоспарлау</w:t>
      </w:r>
      <w:proofErr w:type="spellEnd"/>
      <w:r>
        <w:rPr>
          <w:rFonts w:ascii="Arial" w:hAnsi="Arial" w:cs="Arial"/>
        </w:rPr>
        <w:t xml:space="preserve">; </w:t>
      </w:r>
      <w:r>
        <w:rPr>
          <w:rFonts w:ascii="Arial" w:hAnsi="Arial" w:cs="Arial"/>
          <w:lang w:val="ru-RU"/>
        </w:rPr>
        <w:t>су</w:t>
      </w:r>
      <w:r>
        <w:rPr>
          <w:rFonts w:ascii="Arial" w:hAnsi="Arial" w:cs="Arial"/>
        </w:rPr>
        <w:t xml:space="preserve"> </w:t>
      </w:r>
      <w:proofErr w:type="spellStart"/>
      <w:r>
        <w:rPr>
          <w:rFonts w:ascii="Arial" w:hAnsi="Arial" w:cs="Arial"/>
          <w:lang w:val="ru-RU"/>
        </w:rPr>
        <w:t>тартуды</w:t>
      </w:r>
      <w:proofErr w:type="spellEnd"/>
      <w:r>
        <w:rPr>
          <w:rFonts w:ascii="Arial" w:hAnsi="Arial" w:cs="Arial"/>
        </w:rPr>
        <w:t xml:space="preserve"> </w:t>
      </w:r>
      <w:proofErr w:type="spellStart"/>
      <w:r>
        <w:rPr>
          <w:rFonts w:ascii="Arial" w:hAnsi="Arial" w:cs="Arial"/>
          <w:lang w:val="ru-RU"/>
        </w:rPr>
        <w:t>іңір</w:t>
      </w:r>
      <w:proofErr w:type="spellEnd"/>
      <w:r>
        <w:rPr>
          <w:rFonts w:ascii="Arial" w:hAnsi="Arial" w:cs="Arial"/>
        </w:rPr>
        <w:t>/</w:t>
      </w:r>
      <w:proofErr w:type="spellStart"/>
      <w:r>
        <w:rPr>
          <w:rFonts w:ascii="Arial" w:hAnsi="Arial" w:cs="Arial"/>
          <w:lang w:val="ru-RU"/>
        </w:rPr>
        <w:t>түнгі</w:t>
      </w:r>
      <w:proofErr w:type="spellEnd"/>
      <w:r>
        <w:rPr>
          <w:rFonts w:ascii="Arial" w:hAnsi="Arial" w:cs="Arial"/>
        </w:rPr>
        <w:t xml:space="preserve"> </w:t>
      </w:r>
      <w:proofErr w:type="spellStart"/>
      <w:r>
        <w:rPr>
          <w:rFonts w:ascii="Arial" w:hAnsi="Arial" w:cs="Arial"/>
          <w:lang w:val="ru-RU"/>
        </w:rPr>
        <w:t>қоректену</w:t>
      </w:r>
      <w:proofErr w:type="spellEnd"/>
      <w:r>
        <w:rPr>
          <w:rFonts w:ascii="Arial" w:hAnsi="Arial" w:cs="Arial"/>
        </w:rPr>
        <w:t>/</w:t>
      </w:r>
      <w:r>
        <w:rPr>
          <w:rFonts w:ascii="Arial" w:hAnsi="Arial" w:cs="Arial"/>
          <w:lang w:val="ru-RU"/>
        </w:rPr>
        <w:t>миграция</w:t>
      </w:r>
      <w:r>
        <w:rPr>
          <w:rFonts w:ascii="Arial" w:hAnsi="Arial" w:cs="Arial"/>
        </w:rPr>
        <w:t xml:space="preserve"> </w:t>
      </w:r>
      <w:proofErr w:type="spellStart"/>
      <w:r>
        <w:rPr>
          <w:rFonts w:ascii="Arial" w:hAnsi="Arial" w:cs="Arial"/>
          <w:lang w:val="ru-RU"/>
        </w:rPr>
        <w:t>мезгілінен</w:t>
      </w:r>
      <w:proofErr w:type="spellEnd"/>
      <w:r>
        <w:rPr>
          <w:rFonts w:ascii="Arial" w:hAnsi="Arial" w:cs="Arial"/>
        </w:rPr>
        <w:t xml:space="preserve"> </w:t>
      </w:r>
      <w:proofErr w:type="spellStart"/>
      <w:r>
        <w:rPr>
          <w:rFonts w:ascii="Arial" w:hAnsi="Arial" w:cs="Arial"/>
          <w:lang w:val="ru-RU"/>
        </w:rPr>
        <w:t>тыс</w:t>
      </w:r>
      <w:proofErr w:type="spellEnd"/>
      <w:r>
        <w:rPr>
          <w:rFonts w:ascii="Arial" w:hAnsi="Arial" w:cs="Arial"/>
        </w:rPr>
        <w:t xml:space="preserve"> </w:t>
      </w:r>
      <w:proofErr w:type="spellStart"/>
      <w:r>
        <w:rPr>
          <w:rFonts w:ascii="Arial" w:hAnsi="Arial" w:cs="Arial"/>
          <w:lang w:val="ru-RU"/>
        </w:rPr>
        <w:t>уақытта</w:t>
      </w:r>
      <w:proofErr w:type="spellEnd"/>
      <w:r>
        <w:rPr>
          <w:rFonts w:ascii="Arial" w:hAnsi="Arial" w:cs="Arial"/>
        </w:rPr>
        <w:t xml:space="preserve"> </w:t>
      </w:r>
      <w:proofErr w:type="spellStart"/>
      <w:r>
        <w:rPr>
          <w:rFonts w:ascii="Arial" w:hAnsi="Arial" w:cs="Arial"/>
          <w:lang w:val="ru-RU"/>
        </w:rPr>
        <w:t>жоспарлау</w:t>
      </w:r>
      <w:proofErr w:type="spellEnd"/>
      <w:r>
        <w:rPr>
          <w:rFonts w:ascii="Arial" w:hAnsi="Arial" w:cs="Arial"/>
        </w:rPr>
        <w:t>.</w:t>
      </w:r>
    </w:p>
    <w:p w14:paraId="7F5053BE" w14:textId="77777777" w:rsidR="006B6003" w:rsidRDefault="006B6003">
      <w:pPr>
        <w:pStyle w:val="afffd"/>
        <w:spacing w:before="0" w:beforeAutospacing="0" w:after="0" w:afterAutospacing="0"/>
        <w:ind w:leftChars="199" w:left="438"/>
        <w:rPr>
          <w:rFonts w:ascii="Arial" w:hAnsi="Arial" w:cs="Arial"/>
        </w:rPr>
      </w:pPr>
    </w:p>
    <w:p w14:paraId="47A9AF36" w14:textId="77777777" w:rsidR="006B6003" w:rsidRDefault="00000000">
      <w:pPr>
        <w:pStyle w:val="afffd"/>
        <w:outlineLvl w:val="0"/>
        <w:rPr>
          <w:rFonts w:ascii="Arial" w:hAnsi="Arial" w:cs="Arial"/>
        </w:rPr>
      </w:pPr>
      <w:r>
        <w:rPr>
          <w:rStyle w:val="ad"/>
        </w:rPr>
        <w:t xml:space="preserve">C) </w:t>
      </w:r>
      <w:proofErr w:type="spellStart"/>
      <w:r>
        <w:rPr>
          <w:rStyle w:val="ad"/>
          <w:lang w:val="ru-RU"/>
        </w:rPr>
        <w:t>Құрылыс</w:t>
      </w:r>
      <w:proofErr w:type="spellEnd"/>
      <w:r>
        <w:rPr>
          <w:rStyle w:val="ad"/>
        </w:rPr>
        <w:t xml:space="preserve"> </w:t>
      </w:r>
      <w:proofErr w:type="spellStart"/>
      <w:r>
        <w:rPr>
          <w:rStyle w:val="ad"/>
          <w:lang w:val="ru-RU"/>
        </w:rPr>
        <w:t>кезеңіндегі</w:t>
      </w:r>
      <w:proofErr w:type="spellEnd"/>
      <w:r>
        <w:rPr>
          <w:rStyle w:val="ad"/>
        </w:rPr>
        <w:t xml:space="preserve"> </w:t>
      </w:r>
      <w:proofErr w:type="spellStart"/>
      <w:r>
        <w:rPr>
          <w:rStyle w:val="ad"/>
          <w:lang w:val="ru-RU"/>
        </w:rPr>
        <w:t>бақылаулар</w:t>
      </w:r>
      <w:proofErr w:type="spellEnd"/>
    </w:p>
    <w:p w14:paraId="53B388F3" w14:textId="77777777" w:rsidR="006B6003" w:rsidRDefault="00000000">
      <w:pPr>
        <w:pStyle w:val="afffd"/>
        <w:spacing w:before="0" w:beforeAutospacing="0" w:after="0" w:afterAutospacing="0"/>
        <w:ind w:leftChars="199" w:left="438"/>
        <w:rPr>
          <w:rFonts w:ascii="Arial" w:hAnsi="Arial" w:cs="Arial"/>
        </w:rPr>
      </w:pPr>
      <w:r>
        <w:rPr>
          <w:rStyle w:val="ad"/>
        </w:rPr>
        <w:t xml:space="preserve">- </w:t>
      </w:r>
      <w:proofErr w:type="spellStart"/>
      <w:r>
        <w:rPr>
          <w:rStyle w:val="ad"/>
          <w:lang w:val="ru-RU"/>
        </w:rPr>
        <w:t>Қолжетімділікті</w:t>
      </w:r>
      <w:proofErr w:type="spellEnd"/>
      <w:r>
        <w:rPr>
          <w:rStyle w:val="ad"/>
        </w:rPr>
        <w:t xml:space="preserve"> </w:t>
      </w:r>
      <w:proofErr w:type="spellStart"/>
      <w:r>
        <w:rPr>
          <w:rStyle w:val="ad"/>
          <w:lang w:val="ru-RU"/>
        </w:rPr>
        <w:t>бақылау</w:t>
      </w:r>
      <w:proofErr w:type="spellEnd"/>
      <w:r>
        <w:rPr>
          <w:rStyle w:val="ad"/>
        </w:rPr>
        <w:t>:</w:t>
      </w:r>
      <w:r>
        <w:rPr>
          <w:rFonts w:ascii="Arial" w:hAnsi="Arial" w:cs="Arial"/>
        </w:rPr>
        <w:t xml:space="preserve"> </w:t>
      </w:r>
      <w:proofErr w:type="spellStart"/>
      <w:r>
        <w:rPr>
          <w:rFonts w:ascii="Arial" w:hAnsi="Arial" w:cs="Arial"/>
          <w:lang w:val="ru-RU"/>
        </w:rPr>
        <w:t>дәлізден</w:t>
      </w:r>
      <w:proofErr w:type="spellEnd"/>
      <w:r>
        <w:rPr>
          <w:rFonts w:ascii="Arial" w:hAnsi="Arial" w:cs="Arial"/>
        </w:rPr>
        <w:t xml:space="preserve"> </w:t>
      </w:r>
      <w:proofErr w:type="spellStart"/>
      <w:r>
        <w:rPr>
          <w:rFonts w:ascii="Arial" w:hAnsi="Arial" w:cs="Arial"/>
          <w:lang w:val="ru-RU"/>
        </w:rPr>
        <w:t>бағытынан</w:t>
      </w:r>
      <w:proofErr w:type="spellEnd"/>
      <w:r>
        <w:rPr>
          <w:rFonts w:ascii="Arial" w:hAnsi="Arial" w:cs="Arial"/>
        </w:rPr>
        <w:t xml:space="preserve"> </w:t>
      </w:r>
      <w:proofErr w:type="spellStart"/>
      <w:r>
        <w:rPr>
          <w:rFonts w:ascii="Arial" w:hAnsi="Arial" w:cs="Arial"/>
          <w:lang w:val="ru-RU"/>
        </w:rPr>
        <w:t>тыс</w:t>
      </w:r>
      <w:proofErr w:type="spellEnd"/>
      <w:r>
        <w:rPr>
          <w:rFonts w:ascii="Arial" w:hAnsi="Arial" w:cs="Arial"/>
        </w:rPr>
        <w:t xml:space="preserve"> </w:t>
      </w:r>
      <w:proofErr w:type="spellStart"/>
      <w:r>
        <w:rPr>
          <w:rFonts w:ascii="Arial" w:hAnsi="Arial" w:cs="Arial"/>
          <w:lang w:val="ru-RU"/>
        </w:rPr>
        <w:t>жүруге</w:t>
      </w:r>
      <w:proofErr w:type="spellEnd"/>
      <w:r>
        <w:rPr>
          <w:rFonts w:ascii="Arial" w:hAnsi="Arial" w:cs="Arial"/>
        </w:rPr>
        <w:t xml:space="preserve"> </w:t>
      </w:r>
      <w:proofErr w:type="spellStart"/>
      <w:r>
        <w:rPr>
          <w:rFonts w:ascii="Arial" w:hAnsi="Arial" w:cs="Arial"/>
          <w:lang w:val="ru-RU"/>
        </w:rPr>
        <w:t>тыйым</w:t>
      </w:r>
      <w:proofErr w:type="spellEnd"/>
      <w:r>
        <w:rPr>
          <w:rFonts w:ascii="Arial" w:hAnsi="Arial" w:cs="Arial"/>
        </w:rPr>
        <w:t xml:space="preserve"> </w:t>
      </w:r>
      <w:r>
        <w:rPr>
          <w:rFonts w:ascii="Arial" w:hAnsi="Arial" w:cs="Arial"/>
          <w:lang w:val="ru-RU"/>
        </w:rPr>
        <w:t>салу</w:t>
      </w:r>
      <w:r>
        <w:rPr>
          <w:rFonts w:ascii="Arial" w:hAnsi="Arial" w:cs="Arial"/>
        </w:rPr>
        <w:t xml:space="preserve">; </w:t>
      </w:r>
      <w:proofErr w:type="spellStart"/>
      <w:r>
        <w:rPr>
          <w:rFonts w:ascii="Arial" w:hAnsi="Arial" w:cs="Arial"/>
          <w:lang w:val="ru-RU"/>
        </w:rPr>
        <w:t>жұмыс</w:t>
      </w:r>
      <w:proofErr w:type="spellEnd"/>
      <w:r>
        <w:rPr>
          <w:rFonts w:ascii="Arial" w:hAnsi="Arial" w:cs="Arial"/>
        </w:rPr>
        <w:t xml:space="preserve"> </w:t>
      </w:r>
      <w:proofErr w:type="spellStart"/>
      <w:r>
        <w:rPr>
          <w:rFonts w:ascii="Arial" w:hAnsi="Arial" w:cs="Arial"/>
          <w:lang w:val="ru-RU"/>
        </w:rPr>
        <w:t>шекараларын</w:t>
      </w:r>
      <w:proofErr w:type="spellEnd"/>
      <w:r>
        <w:rPr>
          <w:rFonts w:ascii="Arial" w:hAnsi="Arial" w:cs="Arial"/>
        </w:rPr>
        <w:t xml:space="preserve"> </w:t>
      </w:r>
      <w:proofErr w:type="spellStart"/>
      <w:r>
        <w:rPr>
          <w:rFonts w:ascii="Arial" w:hAnsi="Arial" w:cs="Arial"/>
          <w:lang w:val="ru-RU"/>
        </w:rPr>
        <w:t>қазықтап</w:t>
      </w:r>
      <w:proofErr w:type="spellEnd"/>
      <w:r>
        <w:rPr>
          <w:rFonts w:ascii="Arial" w:hAnsi="Arial" w:cs="Arial"/>
        </w:rPr>
        <w:t xml:space="preserve"> </w:t>
      </w:r>
      <w:proofErr w:type="spellStart"/>
      <w:r>
        <w:rPr>
          <w:rFonts w:ascii="Arial" w:hAnsi="Arial" w:cs="Arial"/>
          <w:lang w:val="ru-RU"/>
        </w:rPr>
        <w:t>бекіту</w:t>
      </w:r>
      <w:proofErr w:type="spellEnd"/>
      <w:r>
        <w:rPr>
          <w:rFonts w:ascii="Arial" w:hAnsi="Arial" w:cs="Arial"/>
        </w:rPr>
        <w:t xml:space="preserve">; </w:t>
      </w:r>
      <w:proofErr w:type="spellStart"/>
      <w:r>
        <w:rPr>
          <w:rFonts w:ascii="Arial" w:hAnsi="Arial" w:cs="Arial"/>
          <w:lang w:val="ru-RU"/>
        </w:rPr>
        <w:t>кірме</w:t>
      </w:r>
      <w:proofErr w:type="spellEnd"/>
      <w:r>
        <w:rPr>
          <w:rFonts w:ascii="Arial" w:hAnsi="Arial" w:cs="Arial"/>
        </w:rPr>
        <w:t xml:space="preserve"> </w:t>
      </w:r>
      <w:proofErr w:type="spellStart"/>
      <w:r>
        <w:rPr>
          <w:rFonts w:ascii="Arial" w:hAnsi="Arial" w:cs="Arial"/>
          <w:lang w:val="ru-RU"/>
        </w:rPr>
        <w:t>жолдарда</w:t>
      </w:r>
      <w:proofErr w:type="spellEnd"/>
      <w:r>
        <w:rPr>
          <w:rFonts w:ascii="Arial" w:hAnsi="Arial" w:cs="Arial"/>
        </w:rPr>
        <w:t xml:space="preserve"> </w:t>
      </w:r>
      <w:proofErr w:type="spellStart"/>
      <w:r>
        <w:rPr>
          <w:rFonts w:ascii="Arial" w:hAnsi="Arial" w:cs="Arial"/>
          <w:lang w:val="ru-RU"/>
        </w:rPr>
        <w:t>жылдамдық</w:t>
      </w:r>
      <w:proofErr w:type="spellEnd"/>
      <w:r>
        <w:rPr>
          <w:rFonts w:ascii="Arial" w:hAnsi="Arial" w:cs="Arial"/>
        </w:rPr>
        <w:t xml:space="preserve"> </w:t>
      </w:r>
      <w:proofErr w:type="spellStart"/>
      <w:r>
        <w:rPr>
          <w:rFonts w:ascii="Arial" w:hAnsi="Arial" w:cs="Arial"/>
          <w:lang w:val="ru-RU"/>
        </w:rPr>
        <w:t>шектеулері</w:t>
      </w:r>
      <w:proofErr w:type="spellEnd"/>
      <w:r>
        <w:rPr>
          <w:rFonts w:ascii="Arial" w:hAnsi="Arial" w:cs="Arial"/>
        </w:rPr>
        <w:t>.</w:t>
      </w:r>
    </w:p>
    <w:p w14:paraId="2999C66B"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r>
        <w:rPr>
          <w:rStyle w:val="ad"/>
          <w:lang w:val="ru-RU"/>
        </w:rPr>
        <w:t>Траншея</w:t>
      </w:r>
      <w:r>
        <w:rPr>
          <w:rStyle w:val="ad"/>
        </w:rPr>
        <w:t>/</w:t>
      </w:r>
      <w:proofErr w:type="spellStart"/>
      <w:r>
        <w:rPr>
          <w:rStyle w:val="ad"/>
          <w:lang w:val="ru-RU"/>
        </w:rPr>
        <w:t>шұңқыр</w:t>
      </w:r>
      <w:proofErr w:type="spellEnd"/>
      <w:r>
        <w:rPr>
          <w:rStyle w:val="ad"/>
        </w:rPr>
        <w:t xml:space="preserve"> </w:t>
      </w:r>
      <w:proofErr w:type="spellStart"/>
      <w:r>
        <w:rPr>
          <w:rStyle w:val="ad"/>
          <w:lang w:val="ru-RU"/>
        </w:rPr>
        <w:t>қауіпсіздігі</w:t>
      </w:r>
      <w:proofErr w:type="spellEnd"/>
      <w:r>
        <w:rPr>
          <w:rStyle w:val="ad"/>
        </w:rPr>
        <w:t>:</w:t>
      </w:r>
      <w:r>
        <w:rPr>
          <w:rFonts w:ascii="Arial" w:hAnsi="Arial" w:cs="Arial"/>
        </w:rPr>
        <w:t xml:space="preserve"> </w:t>
      </w:r>
      <w:proofErr w:type="spellStart"/>
      <w:r>
        <w:rPr>
          <w:rFonts w:ascii="Arial" w:hAnsi="Arial" w:cs="Arial"/>
          <w:lang w:val="ru-RU"/>
        </w:rPr>
        <w:t>күнделікті</w:t>
      </w:r>
      <w:proofErr w:type="spellEnd"/>
      <w:r>
        <w:rPr>
          <w:rFonts w:ascii="Arial" w:hAnsi="Arial" w:cs="Arial"/>
        </w:rPr>
        <w:t xml:space="preserve"> </w:t>
      </w:r>
      <w:proofErr w:type="spellStart"/>
      <w:r>
        <w:rPr>
          <w:rFonts w:ascii="Arial" w:hAnsi="Arial" w:cs="Arial"/>
          <w:lang w:val="ru-RU"/>
        </w:rPr>
        <w:t>тексеріс</w:t>
      </w:r>
      <w:proofErr w:type="spellEnd"/>
      <w:r>
        <w:rPr>
          <w:rFonts w:ascii="Arial" w:hAnsi="Arial" w:cs="Arial"/>
        </w:rPr>
        <w:t xml:space="preserve">; </w:t>
      </w:r>
      <w:proofErr w:type="spellStart"/>
      <w:r>
        <w:rPr>
          <w:rFonts w:ascii="Arial" w:hAnsi="Arial" w:cs="Arial"/>
          <w:lang w:val="ru-RU"/>
        </w:rPr>
        <w:t>шығу</w:t>
      </w:r>
      <w:proofErr w:type="spellEnd"/>
      <w:r>
        <w:rPr>
          <w:rFonts w:ascii="Arial" w:hAnsi="Arial" w:cs="Arial"/>
        </w:rPr>
        <w:t xml:space="preserve"> </w:t>
      </w:r>
      <w:proofErr w:type="spellStart"/>
      <w:r>
        <w:rPr>
          <w:rFonts w:ascii="Arial" w:hAnsi="Arial" w:cs="Arial"/>
          <w:lang w:val="ru-RU"/>
        </w:rPr>
        <w:t>пандустары</w:t>
      </w:r>
      <w:proofErr w:type="spellEnd"/>
      <w:r>
        <w:rPr>
          <w:rFonts w:ascii="Arial" w:hAnsi="Arial" w:cs="Arial"/>
        </w:rPr>
        <w:t xml:space="preserve">; </w:t>
      </w:r>
      <w:proofErr w:type="spellStart"/>
      <w:r>
        <w:rPr>
          <w:rFonts w:ascii="Arial" w:hAnsi="Arial" w:cs="Arial"/>
          <w:lang w:val="ru-RU"/>
        </w:rPr>
        <w:t>ұсталған</w:t>
      </w:r>
      <w:proofErr w:type="spellEnd"/>
      <w:r>
        <w:rPr>
          <w:rFonts w:ascii="Arial" w:hAnsi="Arial" w:cs="Arial"/>
        </w:rPr>
        <w:t xml:space="preserve"> </w:t>
      </w:r>
      <w:proofErr w:type="spellStart"/>
      <w:r>
        <w:rPr>
          <w:rFonts w:ascii="Arial" w:hAnsi="Arial" w:cs="Arial"/>
          <w:lang w:val="ru-RU"/>
        </w:rPr>
        <w:t>бауырымен</w:t>
      </w:r>
      <w:proofErr w:type="spellEnd"/>
      <w:r>
        <w:rPr>
          <w:rFonts w:ascii="Arial" w:hAnsi="Arial" w:cs="Arial"/>
        </w:rPr>
        <w:t xml:space="preserve"> </w:t>
      </w:r>
      <w:proofErr w:type="spellStart"/>
      <w:r>
        <w:rPr>
          <w:rFonts w:ascii="Arial" w:hAnsi="Arial" w:cs="Arial"/>
          <w:lang w:val="ru-RU"/>
        </w:rPr>
        <w:t>жорғалаушылар</w:t>
      </w:r>
      <w:proofErr w:type="spellEnd"/>
      <w:r>
        <w:rPr>
          <w:rFonts w:ascii="Arial" w:hAnsi="Arial" w:cs="Arial"/>
        </w:rPr>
        <w:t>/</w:t>
      </w:r>
      <w:proofErr w:type="spellStart"/>
      <w:r>
        <w:rPr>
          <w:rFonts w:ascii="Arial" w:hAnsi="Arial" w:cs="Arial"/>
          <w:lang w:val="ru-RU"/>
        </w:rPr>
        <w:t>қосмекенділерді</w:t>
      </w:r>
      <w:proofErr w:type="spellEnd"/>
      <w:r>
        <w:rPr>
          <w:rFonts w:ascii="Arial" w:hAnsi="Arial" w:cs="Arial"/>
        </w:rPr>
        <w:t xml:space="preserve"> </w:t>
      </w:r>
      <w:proofErr w:type="spellStart"/>
      <w:r>
        <w:rPr>
          <w:rFonts w:ascii="Arial" w:hAnsi="Arial" w:cs="Arial"/>
          <w:lang w:val="ru-RU"/>
        </w:rPr>
        <w:t>қауіпсіз</w:t>
      </w:r>
      <w:proofErr w:type="spellEnd"/>
      <w:r>
        <w:rPr>
          <w:rFonts w:ascii="Arial" w:hAnsi="Arial" w:cs="Arial"/>
        </w:rPr>
        <w:t xml:space="preserve"> </w:t>
      </w:r>
      <w:proofErr w:type="spellStart"/>
      <w:r>
        <w:rPr>
          <w:rFonts w:ascii="Arial" w:hAnsi="Arial" w:cs="Arial"/>
          <w:lang w:val="ru-RU"/>
        </w:rPr>
        <w:t>жерге</w:t>
      </w:r>
      <w:proofErr w:type="spellEnd"/>
      <w:r>
        <w:rPr>
          <w:rFonts w:ascii="Arial" w:hAnsi="Arial" w:cs="Arial"/>
        </w:rPr>
        <w:t xml:space="preserve"> </w:t>
      </w:r>
      <w:proofErr w:type="spellStart"/>
      <w:r>
        <w:rPr>
          <w:rFonts w:ascii="Arial" w:hAnsi="Arial" w:cs="Arial"/>
          <w:lang w:val="ru-RU"/>
        </w:rPr>
        <w:t>көшіру</w:t>
      </w:r>
      <w:proofErr w:type="spellEnd"/>
      <w:r>
        <w:rPr>
          <w:rFonts w:ascii="Arial" w:hAnsi="Arial" w:cs="Arial"/>
        </w:rPr>
        <w:t>.</w:t>
      </w:r>
    </w:p>
    <w:p w14:paraId="0B5DBF2E"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Style w:val="ad"/>
          <w:lang w:val="ru-RU"/>
        </w:rPr>
        <w:t>Тұнба</w:t>
      </w:r>
      <w:proofErr w:type="spellEnd"/>
      <w:r>
        <w:rPr>
          <w:rStyle w:val="ad"/>
        </w:rPr>
        <w:t>/</w:t>
      </w:r>
      <w:proofErr w:type="spellStart"/>
      <w:r>
        <w:rPr>
          <w:rStyle w:val="ad"/>
          <w:lang w:val="ru-RU"/>
        </w:rPr>
        <w:t>төгінді</w:t>
      </w:r>
      <w:proofErr w:type="spellEnd"/>
      <w:r>
        <w:rPr>
          <w:rStyle w:val="ad"/>
        </w:rPr>
        <w:t xml:space="preserve"> </w:t>
      </w:r>
      <w:proofErr w:type="spellStart"/>
      <w:r>
        <w:rPr>
          <w:rStyle w:val="ad"/>
          <w:lang w:val="ru-RU"/>
        </w:rPr>
        <w:t>бақылауы</w:t>
      </w:r>
      <w:proofErr w:type="spellEnd"/>
      <w:r>
        <w:rPr>
          <w:rStyle w:val="ad"/>
        </w:rPr>
        <w:t>:</w:t>
      </w:r>
      <w:r>
        <w:rPr>
          <w:rFonts w:ascii="Arial" w:hAnsi="Arial" w:cs="Arial"/>
        </w:rPr>
        <w:t xml:space="preserve"> </w:t>
      </w:r>
      <w:proofErr w:type="spellStart"/>
      <w:r>
        <w:rPr>
          <w:rFonts w:ascii="Arial" w:hAnsi="Arial" w:cs="Arial"/>
          <w:lang w:val="ru-RU"/>
        </w:rPr>
        <w:t>эрозияға</w:t>
      </w:r>
      <w:proofErr w:type="spellEnd"/>
      <w:r>
        <w:rPr>
          <w:rFonts w:ascii="Arial" w:hAnsi="Arial" w:cs="Arial"/>
        </w:rPr>
        <w:t xml:space="preserve"> </w:t>
      </w:r>
      <w:proofErr w:type="spellStart"/>
      <w:r>
        <w:rPr>
          <w:rFonts w:ascii="Arial" w:hAnsi="Arial" w:cs="Arial"/>
          <w:lang w:val="ru-RU"/>
        </w:rPr>
        <w:t>қарсы</w:t>
      </w:r>
      <w:proofErr w:type="spellEnd"/>
      <w:r>
        <w:rPr>
          <w:rFonts w:ascii="Arial" w:hAnsi="Arial" w:cs="Arial"/>
        </w:rPr>
        <w:t xml:space="preserve"> </w:t>
      </w:r>
      <w:proofErr w:type="spellStart"/>
      <w:r>
        <w:rPr>
          <w:rFonts w:ascii="Arial" w:hAnsi="Arial" w:cs="Arial"/>
          <w:lang w:val="ru-RU"/>
        </w:rPr>
        <w:t>шаралар</w:t>
      </w:r>
      <w:proofErr w:type="spellEnd"/>
      <w:r>
        <w:rPr>
          <w:rFonts w:ascii="Arial" w:hAnsi="Arial" w:cs="Arial"/>
        </w:rPr>
        <w:t xml:space="preserve">; </w:t>
      </w:r>
      <w:r>
        <w:rPr>
          <w:rFonts w:ascii="Arial" w:hAnsi="Arial" w:cs="Arial"/>
          <w:lang w:val="ru-RU"/>
        </w:rPr>
        <w:t>бетон</w:t>
      </w:r>
      <w:r>
        <w:rPr>
          <w:rFonts w:ascii="Arial" w:hAnsi="Arial" w:cs="Arial"/>
        </w:rPr>
        <w:t xml:space="preserve"> </w:t>
      </w:r>
      <w:proofErr w:type="spellStart"/>
      <w:r>
        <w:rPr>
          <w:rFonts w:ascii="Arial" w:hAnsi="Arial" w:cs="Arial"/>
          <w:lang w:val="ru-RU"/>
        </w:rPr>
        <w:t>жууға</w:t>
      </w:r>
      <w:proofErr w:type="spellEnd"/>
      <w:r>
        <w:rPr>
          <w:rFonts w:ascii="Arial" w:hAnsi="Arial" w:cs="Arial"/>
        </w:rPr>
        <w:t xml:space="preserve"> </w:t>
      </w:r>
      <w:proofErr w:type="spellStart"/>
      <w:r>
        <w:rPr>
          <w:rFonts w:ascii="Arial" w:hAnsi="Arial" w:cs="Arial"/>
          <w:lang w:val="ru-RU"/>
        </w:rPr>
        <w:t>арналған</w:t>
      </w:r>
      <w:proofErr w:type="spellEnd"/>
      <w:r>
        <w:rPr>
          <w:rFonts w:ascii="Arial" w:hAnsi="Arial" w:cs="Arial"/>
        </w:rPr>
        <w:t xml:space="preserve"> </w:t>
      </w:r>
      <w:proofErr w:type="spellStart"/>
      <w:r>
        <w:rPr>
          <w:rFonts w:ascii="Arial" w:hAnsi="Arial" w:cs="Arial"/>
          <w:lang w:val="ru-RU"/>
        </w:rPr>
        <w:t>қапталған</w:t>
      </w:r>
      <w:proofErr w:type="spellEnd"/>
      <w:r>
        <w:rPr>
          <w:rFonts w:ascii="Arial" w:hAnsi="Arial" w:cs="Arial"/>
        </w:rPr>
        <w:t xml:space="preserve"> </w:t>
      </w:r>
      <w:proofErr w:type="spellStart"/>
      <w:r>
        <w:rPr>
          <w:rFonts w:ascii="Arial" w:hAnsi="Arial" w:cs="Arial"/>
          <w:lang w:val="ru-RU"/>
        </w:rPr>
        <w:t>шұңқырлар</w:t>
      </w:r>
      <w:proofErr w:type="spellEnd"/>
      <w:r>
        <w:rPr>
          <w:rFonts w:ascii="Arial" w:hAnsi="Arial" w:cs="Arial"/>
        </w:rPr>
        <w:t xml:space="preserve">; </w:t>
      </w:r>
      <w:proofErr w:type="spellStart"/>
      <w:r>
        <w:rPr>
          <w:rFonts w:ascii="Arial" w:hAnsi="Arial" w:cs="Arial"/>
          <w:lang w:val="ru-RU"/>
        </w:rPr>
        <w:t>жанармай</w:t>
      </w:r>
      <w:proofErr w:type="spellEnd"/>
      <w:r>
        <w:rPr>
          <w:rFonts w:ascii="Arial" w:hAnsi="Arial" w:cs="Arial"/>
        </w:rPr>
        <w:t>/</w:t>
      </w:r>
      <w:proofErr w:type="spellStart"/>
      <w:r>
        <w:rPr>
          <w:rFonts w:ascii="Arial" w:hAnsi="Arial" w:cs="Arial"/>
          <w:lang w:val="ru-RU"/>
        </w:rPr>
        <w:t>химикаттарды</w:t>
      </w:r>
      <w:proofErr w:type="spellEnd"/>
      <w:r>
        <w:rPr>
          <w:rFonts w:ascii="Arial" w:hAnsi="Arial" w:cs="Arial"/>
        </w:rPr>
        <w:t xml:space="preserve"> </w:t>
      </w:r>
      <w:proofErr w:type="spellStart"/>
      <w:r>
        <w:rPr>
          <w:rFonts w:ascii="Arial" w:hAnsi="Arial" w:cs="Arial"/>
          <w:lang w:val="ru-RU"/>
        </w:rPr>
        <w:t>арнайы</w:t>
      </w:r>
      <w:proofErr w:type="spellEnd"/>
      <w:r>
        <w:rPr>
          <w:rFonts w:ascii="Arial" w:hAnsi="Arial" w:cs="Arial"/>
        </w:rPr>
        <w:t xml:space="preserve"> </w:t>
      </w:r>
      <w:proofErr w:type="spellStart"/>
      <w:r>
        <w:rPr>
          <w:rFonts w:ascii="Arial" w:hAnsi="Arial" w:cs="Arial"/>
          <w:lang w:val="ru-RU"/>
        </w:rPr>
        <w:t>сақтау</w:t>
      </w:r>
      <w:proofErr w:type="spellEnd"/>
      <w:r>
        <w:rPr>
          <w:rFonts w:ascii="Arial" w:hAnsi="Arial" w:cs="Arial"/>
        </w:rPr>
        <w:t xml:space="preserve">; </w:t>
      </w:r>
      <w:proofErr w:type="spellStart"/>
      <w:r>
        <w:rPr>
          <w:rFonts w:ascii="Arial" w:hAnsi="Arial" w:cs="Arial"/>
          <w:lang w:val="ru-RU"/>
        </w:rPr>
        <w:t>төгіндігелерді</w:t>
      </w:r>
      <w:proofErr w:type="spellEnd"/>
      <w:r>
        <w:rPr>
          <w:rFonts w:ascii="Arial" w:hAnsi="Arial" w:cs="Arial"/>
        </w:rPr>
        <w:t xml:space="preserve"> </w:t>
      </w:r>
      <w:proofErr w:type="spellStart"/>
      <w:r>
        <w:rPr>
          <w:rFonts w:ascii="Arial" w:hAnsi="Arial" w:cs="Arial"/>
          <w:lang w:val="ru-RU"/>
        </w:rPr>
        <w:t>жинауға</w:t>
      </w:r>
      <w:proofErr w:type="spellEnd"/>
      <w:r>
        <w:rPr>
          <w:rFonts w:ascii="Arial" w:hAnsi="Arial" w:cs="Arial"/>
        </w:rPr>
        <w:t xml:space="preserve"> </w:t>
      </w:r>
      <w:proofErr w:type="spellStart"/>
      <w:r>
        <w:rPr>
          <w:rFonts w:ascii="Arial" w:hAnsi="Arial" w:cs="Arial"/>
          <w:lang w:val="ru-RU"/>
        </w:rPr>
        <w:t>арналған</w:t>
      </w:r>
      <w:proofErr w:type="spellEnd"/>
      <w:r>
        <w:rPr>
          <w:rFonts w:ascii="Arial" w:hAnsi="Arial" w:cs="Arial"/>
        </w:rPr>
        <w:t xml:space="preserve"> </w:t>
      </w:r>
      <w:r>
        <w:rPr>
          <w:rFonts w:ascii="Arial" w:hAnsi="Arial" w:cs="Arial"/>
          <w:lang w:val="ru-RU"/>
        </w:rPr>
        <w:t>комплект</w:t>
      </w:r>
      <w:r>
        <w:rPr>
          <w:rFonts w:ascii="Arial" w:hAnsi="Arial" w:cs="Arial"/>
        </w:rPr>
        <w:t xml:space="preserve"> </w:t>
      </w:r>
      <w:proofErr w:type="spellStart"/>
      <w:r>
        <w:rPr>
          <w:rFonts w:ascii="Arial" w:hAnsi="Arial" w:cs="Arial"/>
          <w:lang w:val="ru-RU"/>
        </w:rPr>
        <w:t>және</w:t>
      </w:r>
      <w:proofErr w:type="spellEnd"/>
      <w:r>
        <w:rPr>
          <w:rFonts w:ascii="Arial" w:hAnsi="Arial" w:cs="Arial"/>
        </w:rPr>
        <w:t xml:space="preserve"> </w:t>
      </w:r>
      <w:proofErr w:type="spellStart"/>
      <w:r>
        <w:rPr>
          <w:rFonts w:ascii="Arial" w:hAnsi="Arial" w:cs="Arial"/>
          <w:lang w:val="ru-RU"/>
        </w:rPr>
        <w:t>арнайы</w:t>
      </w:r>
      <w:proofErr w:type="spellEnd"/>
      <w:r>
        <w:rPr>
          <w:rFonts w:ascii="Arial" w:hAnsi="Arial" w:cs="Arial"/>
        </w:rPr>
        <w:t xml:space="preserve"> </w:t>
      </w:r>
      <w:proofErr w:type="spellStart"/>
      <w:r>
        <w:rPr>
          <w:rFonts w:ascii="Arial" w:hAnsi="Arial" w:cs="Arial"/>
          <w:lang w:val="ru-RU"/>
        </w:rPr>
        <w:t>оқудан</w:t>
      </w:r>
      <w:proofErr w:type="spellEnd"/>
      <w:r>
        <w:rPr>
          <w:rFonts w:ascii="Arial" w:hAnsi="Arial" w:cs="Arial"/>
        </w:rPr>
        <w:t xml:space="preserve"> </w:t>
      </w:r>
      <w:proofErr w:type="spellStart"/>
      <w:r>
        <w:rPr>
          <w:rFonts w:ascii="Arial" w:hAnsi="Arial" w:cs="Arial"/>
          <w:lang w:val="ru-RU"/>
        </w:rPr>
        <w:t>өткен</w:t>
      </w:r>
      <w:proofErr w:type="spellEnd"/>
      <w:r>
        <w:rPr>
          <w:rFonts w:ascii="Arial" w:hAnsi="Arial" w:cs="Arial"/>
        </w:rPr>
        <w:t xml:space="preserve"> </w:t>
      </w:r>
      <w:proofErr w:type="spellStart"/>
      <w:r>
        <w:rPr>
          <w:rFonts w:ascii="Arial" w:hAnsi="Arial" w:cs="Arial"/>
          <w:lang w:val="ru-RU"/>
        </w:rPr>
        <w:t>жауапты</w:t>
      </w:r>
      <w:proofErr w:type="spellEnd"/>
      <w:r>
        <w:rPr>
          <w:rFonts w:ascii="Arial" w:hAnsi="Arial" w:cs="Arial"/>
        </w:rPr>
        <w:t xml:space="preserve"> </w:t>
      </w:r>
      <w:proofErr w:type="spellStart"/>
      <w:r>
        <w:rPr>
          <w:rFonts w:ascii="Arial" w:hAnsi="Arial" w:cs="Arial"/>
          <w:lang w:val="ru-RU"/>
        </w:rPr>
        <w:t>топтар</w:t>
      </w:r>
      <w:proofErr w:type="spellEnd"/>
      <w:r>
        <w:rPr>
          <w:rFonts w:ascii="Arial" w:hAnsi="Arial" w:cs="Arial"/>
        </w:rPr>
        <w:t>.</w:t>
      </w:r>
    </w:p>
    <w:p w14:paraId="267C060E"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r>
        <w:rPr>
          <w:rStyle w:val="ad"/>
          <w:lang w:val="ru-RU"/>
        </w:rPr>
        <w:t>Су</w:t>
      </w:r>
      <w:r>
        <w:rPr>
          <w:rStyle w:val="ad"/>
        </w:rPr>
        <w:t xml:space="preserve"> </w:t>
      </w:r>
      <w:r>
        <w:rPr>
          <w:rStyle w:val="ad"/>
          <w:lang w:val="ru-RU"/>
        </w:rPr>
        <w:t>тарту</w:t>
      </w:r>
      <w:r>
        <w:rPr>
          <w:rStyle w:val="ad"/>
        </w:rPr>
        <w:t>:</w:t>
      </w:r>
      <w:r>
        <w:rPr>
          <w:rFonts w:ascii="Arial" w:hAnsi="Arial" w:cs="Arial"/>
        </w:rPr>
        <w:t xml:space="preserve"> </w:t>
      </w:r>
      <w:proofErr w:type="spellStart"/>
      <w:r>
        <w:rPr>
          <w:rFonts w:ascii="Arial" w:hAnsi="Arial" w:cs="Arial"/>
          <w:lang w:val="ru-RU"/>
        </w:rPr>
        <w:t>балық</w:t>
      </w:r>
      <w:proofErr w:type="spellEnd"/>
      <w:r>
        <w:rPr>
          <w:rFonts w:ascii="Arial" w:hAnsi="Arial" w:cs="Arial"/>
        </w:rPr>
        <w:t xml:space="preserve"> </w:t>
      </w:r>
      <w:proofErr w:type="spellStart"/>
      <w:r>
        <w:rPr>
          <w:rFonts w:ascii="Arial" w:hAnsi="Arial" w:cs="Arial"/>
          <w:lang w:val="ru-RU"/>
        </w:rPr>
        <w:t>қорғау</w:t>
      </w:r>
      <w:proofErr w:type="spellEnd"/>
      <w:r>
        <w:rPr>
          <w:rFonts w:ascii="Arial" w:hAnsi="Arial" w:cs="Arial"/>
        </w:rPr>
        <w:t xml:space="preserve"> </w:t>
      </w:r>
      <w:proofErr w:type="spellStart"/>
      <w:r>
        <w:rPr>
          <w:rFonts w:ascii="Arial" w:hAnsi="Arial" w:cs="Arial"/>
          <w:lang w:val="ru-RU"/>
        </w:rPr>
        <w:t>экрандары</w:t>
      </w:r>
      <w:proofErr w:type="spellEnd"/>
      <w:r>
        <w:rPr>
          <w:rFonts w:ascii="Arial" w:hAnsi="Arial" w:cs="Arial"/>
        </w:rPr>
        <w:t xml:space="preserve">; </w:t>
      </w:r>
      <w:proofErr w:type="spellStart"/>
      <w:r>
        <w:rPr>
          <w:rFonts w:ascii="Arial" w:hAnsi="Arial" w:cs="Arial"/>
          <w:lang w:val="ru-RU"/>
        </w:rPr>
        <w:t>уылдырық</w:t>
      </w:r>
      <w:proofErr w:type="spellEnd"/>
      <w:r>
        <w:rPr>
          <w:rFonts w:ascii="Arial" w:hAnsi="Arial" w:cs="Arial"/>
        </w:rPr>
        <w:t xml:space="preserve"> </w:t>
      </w:r>
      <w:proofErr w:type="spellStart"/>
      <w:r>
        <w:rPr>
          <w:rFonts w:ascii="Arial" w:hAnsi="Arial" w:cs="Arial"/>
          <w:lang w:val="ru-RU"/>
        </w:rPr>
        <w:t>шұңқырлары</w:t>
      </w:r>
      <w:proofErr w:type="spellEnd"/>
      <w:r>
        <w:rPr>
          <w:rFonts w:ascii="Arial" w:hAnsi="Arial" w:cs="Arial"/>
        </w:rPr>
        <w:t xml:space="preserve"> </w:t>
      </w:r>
      <w:r>
        <w:rPr>
          <w:rFonts w:ascii="Arial" w:hAnsi="Arial" w:cs="Arial"/>
          <w:lang w:val="ru-RU"/>
        </w:rPr>
        <w:t>мен</w:t>
      </w:r>
      <w:r>
        <w:rPr>
          <w:rFonts w:ascii="Arial" w:hAnsi="Arial" w:cs="Arial"/>
        </w:rPr>
        <w:t xml:space="preserve"> </w:t>
      </w:r>
      <w:proofErr w:type="spellStart"/>
      <w:r>
        <w:rPr>
          <w:rFonts w:ascii="Arial" w:hAnsi="Arial" w:cs="Arial"/>
          <w:lang w:val="ru-RU"/>
        </w:rPr>
        <w:t>қыстақтардан</w:t>
      </w:r>
      <w:proofErr w:type="spellEnd"/>
      <w:r>
        <w:rPr>
          <w:rFonts w:ascii="Arial" w:hAnsi="Arial" w:cs="Arial"/>
        </w:rPr>
        <w:t xml:space="preserve">, </w:t>
      </w:r>
      <w:proofErr w:type="spellStart"/>
      <w:r>
        <w:rPr>
          <w:rFonts w:ascii="Arial" w:hAnsi="Arial" w:cs="Arial"/>
          <w:lang w:val="ru-RU"/>
        </w:rPr>
        <w:t>жас</w:t>
      </w:r>
      <w:proofErr w:type="spellEnd"/>
      <w:r>
        <w:rPr>
          <w:rFonts w:ascii="Arial" w:hAnsi="Arial" w:cs="Arial"/>
        </w:rPr>
        <w:t xml:space="preserve"> </w:t>
      </w:r>
      <w:proofErr w:type="spellStart"/>
      <w:r>
        <w:rPr>
          <w:rFonts w:ascii="Arial" w:hAnsi="Arial" w:cs="Arial"/>
          <w:lang w:val="ru-RU"/>
        </w:rPr>
        <w:t>балық</w:t>
      </w:r>
      <w:proofErr w:type="spellEnd"/>
      <w:r>
        <w:rPr>
          <w:rFonts w:ascii="Arial" w:hAnsi="Arial" w:cs="Arial"/>
        </w:rPr>
        <w:t xml:space="preserve"> </w:t>
      </w:r>
      <w:proofErr w:type="spellStart"/>
      <w:r>
        <w:rPr>
          <w:rFonts w:ascii="Arial" w:hAnsi="Arial" w:cs="Arial"/>
          <w:lang w:val="ru-RU"/>
        </w:rPr>
        <w:t>түрлері</w:t>
      </w:r>
      <w:proofErr w:type="spellEnd"/>
      <w:r>
        <w:rPr>
          <w:rFonts w:ascii="Arial" w:hAnsi="Arial" w:cs="Arial"/>
        </w:rPr>
        <w:t xml:space="preserve"> </w:t>
      </w:r>
      <w:proofErr w:type="spellStart"/>
      <w:r>
        <w:rPr>
          <w:rFonts w:ascii="Arial" w:hAnsi="Arial" w:cs="Arial"/>
          <w:lang w:val="ru-RU"/>
        </w:rPr>
        <w:t>мекенінен</w:t>
      </w:r>
      <w:proofErr w:type="spellEnd"/>
      <w:r>
        <w:rPr>
          <w:rFonts w:ascii="Arial" w:hAnsi="Arial" w:cs="Arial"/>
        </w:rPr>
        <w:t xml:space="preserve"> </w:t>
      </w:r>
      <w:proofErr w:type="spellStart"/>
      <w:r>
        <w:rPr>
          <w:rFonts w:ascii="Arial" w:hAnsi="Arial" w:cs="Arial"/>
          <w:lang w:val="ru-RU"/>
        </w:rPr>
        <w:t>аулақ</w:t>
      </w:r>
      <w:proofErr w:type="spellEnd"/>
      <w:r>
        <w:rPr>
          <w:rFonts w:ascii="Arial" w:hAnsi="Arial" w:cs="Arial"/>
        </w:rPr>
        <w:t xml:space="preserve"> </w:t>
      </w:r>
      <w:proofErr w:type="spellStart"/>
      <w:r>
        <w:rPr>
          <w:rFonts w:ascii="Arial" w:hAnsi="Arial" w:cs="Arial"/>
          <w:lang w:val="ru-RU"/>
        </w:rPr>
        <w:t>жасау</w:t>
      </w:r>
      <w:proofErr w:type="spellEnd"/>
      <w:r>
        <w:rPr>
          <w:rFonts w:ascii="Arial" w:hAnsi="Arial" w:cs="Arial"/>
        </w:rPr>
        <w:t xml:space="preserve">; </w:t>
      </w:r>
      <w:r>
        <w:rPr>
          <w:rFonts w:ascii="Arial" w:hAnsi="Arial" w:cs="Arial"/>
          <w:lang w:val="ru-RU"/>
        </w:rPr>
        <w:t>су</w:t>
      </w:r>
      <w:r>
        <w:rPr>
          <w:rFonts w:ascii="Arial" w:hAnsi="Arial" w:cs="Arial"/>
        </w:rPr>
        <w:t xml:space="preserve"> </w:t>
      </w:r>
      <w:proofErr w:type="spellStart"/>
      <w:r>
        <w:rPr>
          <w:rFonts w:ascii="Arial" w:hAnsi="Arial" w:cs="Arial"/>
          <w:lang w:val="ru-RU"/>
        </w:rPr>
        <w:t>қорғау</w:t>
      </w:r>
      <w:proofErr w:type="spellEnd"/>
      <w:r>
        <w:rPr>
          <w:rFonts w:ascii="Arial" w:hAnsi="Arial" w:cs="Arial"/>
        </w:rPr>
        <w:t xml:space="preserve"> </w:t>
      </w:r>
      <w:proofErr w:type="spellStart"/>
      <w:r>
        <w:rPr>
          <w:rFonts w:ascii="Arial" w:hAnsi="Arial" w:cs="Arial"/>
          <w:lang w:val="ru-RU"/>
        </w:rPr>
        <w:t>аймақтарында</w:t>
      </w:r>
      <w:proofErr w:type="spellEnd"/>
      <w:r>
        <w:rPr>
          <w:rFonts w:ascii="Arial" w:hAnsi="Arial" w:cs="Arial"/>
        </w:rPr>
        <w:t xml:space="preserve"> </w:t>
      </w:r>
      <w:proofErr w:type="spellStart"/>
      <w:r>
        <w:rPr>
          <w:rFonts w:ascii="Arial" w:hAnsi="Arial" w:cs="Arial"/>
          <w:lang w:val="ru-RU"/>
        </w:rPr>
        <w:t>жуу</w:t>
      </w:r>
      <w:proofErr w:type="spellEnd"/>
      <w:r>
        <w:rPr>
          <w:rFonts w:ascii="Arial" w:hAnsi="Arial" w:cs="Arial"/>
        </w:rPr>
        <w:t>/</w:t>
      </w:r>
      <w:proofErr w:type="spellStart"/>
      <w:r>
        <w:rPr>
          <w:rFonts w:ascii="Arial" w:hAnsi="Arial" w:cs="Arial"/>
          <w:lang w:val="ru-RU"/>
        </w:rPr>
        <w:t>жанармай</w:t>
      </w:r>
      <w:proofErr w:type="spellEnd"/>
      <w:r>
        <w:rPr>
          <w:rFonts w:ascii="Arial" w:hAnsi="Arial" w:cs="Arial"/>
        </w:rPr>
        <w:t xml:space="preserve"> </w:t>
      </w:r>
      <w:proofErr w:type="spellStart"/>
      <w:r>
        <w:rPr>
          <w:rFonts w:ascii="Arial" w:hAnsi="Arial" w:cs="Arial"/>
          <w:lang w:val="ru-RU"/>
        </w:rPr>
        <w:t>құюға</w:t>
      </w:r>
      <w:proofErr w:type="spellEnd"/>
      <w:r>
        <w:rPr>
          <w:rFonts w:ascii="Arial" w:hAnsi="Arial" w:cs="Arial"/>
        </w:rPr>
        <w:t xml:space="preserve"> </w:t>
      </w:r>
      <w:proofErr w:type="spellStart"/>
      <w:r>
        <w:rPr>
          <w:rFonts w:ascii="Arial" w:hAnsi="Arial" w:cs="Arial"/>
          <w:lang w:val="ru-RU"/>
        </w:rPr>
        <w:t>тыйым</w:t>
      </w:r>
      <w:proofErr w:type="spellEnd"/>
      <w:r>
        <w:rPr>
          <w:rFonts w:ascii="Arial" w:hAnsi="Arial" w:cs="Arial"/>
        </w:rPr>
        <w:t xml:space="preserve"> </w:t>
      </w:r>
      <w:r>
        <w:rPr>
          <w:rFonts w:ascii="Arial" w:hAnsi="Arial" w:cs="Arial"/>
          <w:lang w:val="ru-RU"/>
        </w:rPr>
        <w:t>салу</w:t>
      </w:r>
      <w:r>
        <w:rPr>
          <w:rFonts w:ascii="Arial" w:hAnsi="Arial" w:cs="Arial"/>
        </w:rPr>
        <w:t>.</w:t>
      </w:r>
    </w:p>
    <w:p w14:paraId="7F00FF5B"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Style w:val="ad"/>
          <w:lang w:val="ru-RU"/>
        </w:rPr>
        <w:t>Жұмысшылардың</w:t>
      </w:r>
      <w:proofErr w:type="spellEnd"/>
      <w:r>
        <w:rPr>
          <w:rStyle w:val="ad"/>
        </w:rPr>
        <w:t xml:space="preserve"> </w:t>
      </w:r>
      <w:proofErr w:type="spellStart"/>
      <w:r>
        <w:rPr>
          <w:rStyle w:val="ad"/>
          <w:lang w:val="ru-RU"/>
        </w:rPr>
        <w:t>биоәртүрлілік</w:t>
      </w:r>
      <w:proofErr w:type="spellEnd"/>
      <w:r>
        <w:rPr>
          <w:rStyle w:val="ad"/>
        </w:rPr>
        <w:t xml:space="preserve"> </w:t>
      </w:r>
      <w:proofErr w:type="spellStart"/>
      <w:r>
        <w:rPr>
          <w:rStyle w:val="ad"/>
          <w:lang w:val="ru-RU"/>
        </w:rPr>
        <w:t>кодексі</w:t>
      </w:r>
      <w:proofErr w:type="spellEnd"/>
      <w:r>
        <w:rPr>
          <w:rStyle w:val="ad"/>
        </w:rPr>
        <w:t>:</w:t>
      </w:r>
      <w:r>
        <w:rPr>
          <w:rFonts w:ascii="Arial" w:hAnsi="Arial" w:cs="Arial"/>
        </w:rPr>
        <w:t xml:space="preserve"> </w:t>
      </w:r>
      <w:proofErr w:type="spellStart"/>
      <w:r>
        <w:rPr>
          <w:rFonts w:ascii="Arial" w:hAnsi="Arial" w:cs="Arial"/>
          <w:lang w:val="ru-RU"/>
        </w:rPr>
        <w:t>аң</w:t>
      </w:r>
      <w:proofErr w:type="spellEnd"/>
      <w:r>
        <w:rPr>
          <w:rFonts w:ascii="Arial" w:hAnsi="Arial" w:cs="Arial"/>
        </w:rPr>
        <w:t xml:space="preserve"> </w:t>
      </w:r>
      <w:proofErr w:type="spellStart"/>
      <w:r>
        <w:rPr>
          <w:rFonts w:ascii="Arial" w:hAnsi="Arial" w:cs="Arial"/>
          <w:lang w:val="ru-RU"/>
        </w:rPr>
        <w:t>аулау</w:t>
      </w:r>
      <w:proofErr w:type="spellEnd"/>
      <w:r>
        <w:rPr>
          <w:rFonts w:ascii="Arial" w:hAnsi="Arial" w:cs="Arial"/>
        </w:rPr>
        <w:t>/</w:t>
      </w:r>
      <w:proofErr w:type="spellStart"/>
      <w:r>
        <w:rPr>
          <w:rFonts w:ascii="Arial" w:hAnsi="Arial" w:cs="Arial"/>
          <w:lang w:val="ru-RU"/>
        </w:rPr>
        <w:t>қақпан</w:t>
      </w:r>
      <w:proofErr w:type="spellEnd"/>
      <w:r>
        <w:rPr>
          <w:rFonts w:ascii="Arial" w:hAnsi="Arial" w:cs="Arial"/>
        </w:rPr>
        <w:t>/</w:t>
      </w:r>
      <w:r>
        <w:rPr>
          <w:rFonts w:ascii="Arial" w:hAnsi="Arial" w:cs="Arial"/>
          <w:lang w:val="ru-RU"/>
        </w:rPr>
        <w:t>у</w:t>
      </w:r>
      <w:r>
        <w:rPr>
          <w:rFonts w:ascii="Arial" w:hAnsi="Arial" w:cs="Arial"/>
        </w:rPr>
        <w:t xml:space="preserve"> </w:t>
      </w:r>
      <w:proofErr w:type="spellStart"/>
      <w:r>
        <w:rPr>
          <w:rFonts w:ascii="Arial" w:hAnsi="Arial" w:cs="Arial"/>
          <w:lang w:val="ru-RU"/>
        </w:rPr>
        <w:t>қолдануға</w:t>
      </w:r>
      <w:proofErr w:type="spellEnd"/>
      <w:r>
        <w:rPr>
          <w:rFonts w:ascii="Arial" w:hAnsi="Arial" w:cs="Arial"/>
        </w:rPr>
        <w:t xml:space="preserve"> </w:t>
      </w:r>
      <w:proofErr w:type="spellStart"/>
      <w:r>
        <w:rPr>
          <w:rFonts w:ascii="Arial" w:hAnsi="Arial" w:cs="Arial"/>
          <w:lang w:val="ru-RU"/>
        </w:rPr>
        <w:t>тыйым</w:t>
      </w:r>
      <w:proofErr w:type="spellEnd"/>
      <w:r>
        <w:rPr>
          <w:rFonts w:ascii="Arial" w:hAnsi="Arial" w:cs="Arial"/>
        </w:rPr>
        <w:t xml:space="preserve">; </w:t>
      </w:r>
      <w:proofErr w:type="spellStart"/>
      <w:r>
        <w:rPr>
          <w:rFonts w:ascii="Arial" w:hAnsi="Arial" w:cs="Arial"/>
          <w:lang w:val="ru-RU"/>
        </w:rPr>
        <w:t>ұя</w:t>
      </w:r>
      <w:proofErr w:type="spellEnd"/>
      <w:r>
        <w:rPr>
          <w:rFonts w:ascii="Arial" w:hAnsi="Arial" w:cs="Arial"/>
        </w:rPr>
        <w:t>/</w:t>
      </w:r>
      <w:proofErr w:type="spellStart"/>
      <w:r>
        <w:rPr>
          <w:rFonts w:ascii="Arial" w:hAnsi="Arial" w:cs="Arial"/>
          <w:lang w:val="ru-RU"/>
        </w:rPr>
        <w:t>жұмыртқа</w:t>
      </w:r>
      <w:proofErr w:type="spellEnd"/>
      <w:r>
        <w:rPr>
          <w:rFonts w:ascii="Arial" w:hAnsi="Arial" w:cs="Arial"/>
        </w:rPr>
        <w:t xml:space="preserve"> </w:t>
      </w:r>
      <w:proofErr w:type="spellStart"/>
      <w:r>
        <w:rPr>
          <w:rFonts w:ascii="Arial" w:hAnsi="Arial" w:cs="Arial"/>
          <w:lang w:val="ru-RU"/>
        </w:rPr>
        <w:t>жинауға</w:t>
      </w:r>
      <w:proofErr w:type="spellEnd"/>
      <w:r>
        <w:rPr>
          <w:rFonts w:ascii="Arial" w:hAnsi="Arial" w:cs="Arial"/>
        </w:rPr>
        <w:t xml:space="preserve"> </w:t>
      </w:r>
      <w:proofErr w:type="spellStart"/>
      <w:r>
        <w:rPr>
          <w:rFonts w:ascii="Arial" w:hAnsi="Arial" w:cs="Arial"/>
          <w:lang w:val="ru-RU"/>
        </w:rPr>
        <w:t>тыйым</w:t>
      </w:r>
      <w:proofErr w:type="spellEnd"/>
      <w:r>
        <w:rPr>
          <w:rFonts w:ascii="Arial" w:hAnsi="Arial" w:cs="Arial"/>
        </w:rPr>
        <w:t xml:space="preserve">; </w:t>
      </w:r>
      <w:proofErr w:type="spellStart"/>
      <w:r>
        <w:rPr>
          <w:rFonts w:ascii="Arial" w:hAnsi="Arial" w:cs="Arial"/>
          <w:lang w:val="ru-RU"/>
        </w:rPr>
        <w:t>шөп</w:t>
      </w:r>
      <w:proofErr w:type="spellEnd"/>
      <w:r>
        <w:rPr>
          <w:rFonts w:ascii="Arial" w:hAnsi="Arial" w:cs="Arial"/>
        </w:rPr>
        <w:t xml:space="preserve"> </w:t>
      </w:r>
      <w:proofErr w:type="spellStart"/>
      <w:r>
        <w:rPr>
          <w:rFonts w:ascii="Arial" w:hAnsi="Arial" w:cs="Arial"/>
          <w:lang w:val="ru-RU"/>
        </w:rPr>
        <w:t>өртеуге</w:t>
      </w:r>
      <w:proofErr w:type="spellEnd"/>
      <w:r>
        <w:rPr>
          <w:rFonts w:ascii="Arial" w:hAnsi="Arial" w:cs="Arial"/>
        </w:rPr>
        <w:t xml:space="preserve"> </w:t>
      </w:r>
      <w:proofErr w:type="spellStart"/>
      <w:r>
        <w:rPr>
          <w:rFonts w:ascii="Arial" w:hAnsi="Arial" w:cs="Arial"/>
          <w:lang w:val="ru-RU"/>
        </w:rPr>
        <w:t>тыйым</w:t>
      </w:r>
      <w:proofErr w:type="spellEnd"/>
      <w:r>
        <w:rPr>
          <w:rFonts w:ascii="Arial" w:hAnsi="Arial" w:cs="Arial"/>
        </w:rPr>
        <w:t xml:space="preserve">; </w:t>
      </w:r>
      <w:proofErr w:type="spellStart"/>
      <w:r>
        <w:rPr>
          <w:rFonts w:ascii="Arial" w:hAnsi="Arial" w:cs="Arial"/>
          <w:lang w:val="ru-RU"/>
        </w:rPr>
        <w:t>жабайы</w:t>
      </w:r>
      <w:proofErr w:type="spellEnd"/>
      <w:r>
        <w:rPr>
          <w:rFonts w:ascii="Arial" w:hAnsi="Arial" w:cs="Arial"/>
        </w:rPr>
        <w:t xml:space="preserve"> </w:t>
      </w:r>
      <w:proofErr w:type="spellStart"/>
      <w:r>
        <w:rPr>
          <w:rFonts w:ascii="Arial" w:hAnsi="Arial" w:cs="Arial"/>
          <w:lang w:val="ru-RU"/>
        </w:rPr>
        <w:t>жануарларға</w:t>
      </w:r>
      <w:proofErr w:type="spellEnd"/>
      <w:r>
        <w:rPr>
          <w:rFonts w:ascii="Arial" w:hAnsi="Arial" w:cs="Arial"/>
        </w:rPr>
        <w:t xml:space="preserve"> </w:t>
      </w:r>
      <w:proofErr w:type="spellStart"/>
      <w:r>
        <w:rPr>
          <w:rFonts w:ascii="Arial" w:hAnsi="Arial" w:cs="Arial"/>
          <w:lang w:val="ru-RU"/>
        </w:rPr>
        <w:t>жем</w:t>
      </w:r>
      <w:proofErr w:type="spellEnd"/>
      <w:r>
        <w:rPr>
          <w:rFonts w:ascii="Arial" w:hAnsi="Arial" w:cs="Arial"/>
        </w:rPr>
        <w:t xml:space="preserve"> </w:t>
      </w:r>
      <w:proofErr w:type="spellStart"/>
      <w:r>
        <w:rPr>
          <w:rFonts w:ascii="Arial" w:hAnsi="Arial" w:cs="Arial"/>
          <w:lang w:val="ru-RU"/>
        </w:rPr>
        <w:t>беруге</w:t>
      </w:r>
      <w:proofErr w:type="spellEnd"/>
      <w:r>
        <w:rPr>
          <w:rFonts w:ascii="Arial" w:hAnsi="Arial" w:cs="Arial"/>
        </w:rPr>
        <w:t xml:space="preserve"> </w:t>
      </w:r>
      <w:proofErr w:type="spellStart"/>
      <w:r>
        <w:rPr>
          <w:rFonts w:ascii="Arial" w:hAnsi="Arial" w:cs="Arial"/>
          <w:lang w:val="ru-RU"/>
        </w:rPr>
        <w:t>тыйым</w:t>
      </w:r>
      <w:proofErr w:type="spellEnd"/>
      <w:r>
        <w:rPr>
          <w:rFonts w:ascii="Arial" w:hAnsi="Arial" w:cs="Arial"/>
        </w:rPr>
        <w:t xml:space="preserve">; </w:t>
      </w:r>
      <w:proofErr w:type="spellStart"/>
      <w:r>
        <w:rPr>
          <w:rFonts w:ascii="Arial" w:hAnsi="Arial" w:cs="Arial"/>
          <w:lang w:val="ru-RU"/>
        </w:rPr>
        <w:t>сезімтал</w:t>
      </w:r>
      <w:proofErr w:type="spellEnd"/>
      <w:r>
        <w:rPr>
          <w:rFonts w:ascii="Arial" w:hAnsi="Arial" w:cs="Arial"/>
        </w:rPr>
        <w:t xml:space="preserve"> </w:t>
      </w:r>
      <w:proofErr w:type="spellStart"/>
      <w:r>
        <w:rPr>
          <w:rFonts w:ascii="Arial" w:hAnsi="Arial" w:cs="Arial"/>
          <w:lang w:val="ru-RU"/>
        </w:rPr>
        <w:t>аймақтар</w:t>
      </w:r>
      <w:proofErr w:type="spellEnd"/>
      <w:r>
        <w:rPr>
          <w:rFonts w:ascii="Arial" w:hAnsi="Arial" w:cs="Arial"/>
        </w:rPr>
        <w:t xml:space="preserve"> </w:t>
      </w:r>
      <w:proofErr w:type="spellStart"/>
      <w:r>
        <w:rPr>
          <w:rFonts w:ascii="Arial" w:hAnsi="Arial" w:cs="Arial"/>
          <w:lang w:val="ru-RU"/>
        </w:rPr>
        <w:t>және</w:t>
      </w:r>
      <w:proofErr w:type="spellEnd"/>
      <w:r>
        <w:rPr>
          <w:rFonts w:ascii="Arial" w:hAnsi="Arial" w:cs="Arial"/>
        </w:rPr>
        <w:t xml:space="preserve"> </w:t>
      </w:r>
      <w:r>
        <w:rPr>
          <w:rFonts w:ascii="Arial" w:hAnsi="Arial" w:cs="Arial"/>
          <w:lang w:val="ru-RU"/>
        </w:rPr>
        <w:t>миграция</w:t>
      </w:r>
      <w:r>
        <w:rPr>
          <w:rFonts w:ascii="Arial" w:hAnsi="Arial" w:cs="Arial"/>
        </w:rPr>
        <w:t xml:space="preserve"> </w:t>
      </w:r>
      <w:proofErr w:type="spellStart"/>
      <w:r>
        <w:rPr>
          <w:rFonts w:ascii="Arial" w:hAnsi="Arial" w:cs="Arial"/>
          <w:lang w:val="ru-RU"/>
        </w:rPr>
        <w:t>кезеңдері</w:t>
      </w:r>
      <w:proofErr w:type="spellEnd"/>
      <w:r>
        <w:rPr>
          <w:rFonts w:ascii="Arial" w:hAnsi="Arial" w:cs="Arial"/>
        </w:rPr>
        <w:t xml:space="preserve"> </w:t>
      </w:r>
      <w:proofErr w:type="spellStart"/>
      <w:r>
        <w:rPr>
          <w:rFonts w:ascii="Arial" w:hAnsi="Arial" w:cs="Arial"/>
          <w:lang w:val="ru-RU"/>
        </w:rPr>
        <w:t>туралы</w:t>
      </w:r>
      <w:proofErr w:type="spellEnd"/>
      <w:r>
        <w:rPr>
          <w:rFonts w:ascii="Arial" w:hAnsi="Arial" w:cs="Arial"/>
        </w:rPr>
        <w:t xml:space="preserve"> </w:t>
      </w:r>
      <w:proofErr w:type="spellStart"/>
      <w:r>
        <w:rPr>
          <w:rFonts w:ascii="Arial" w:hAnsi="Arial" w:cs="Arial"/>
          <w:lang w:val="ru-RU"/>
        </w:rPr>
        <w:t>нұсқамалық</w:t>
      </w:r>
      <w:proofErr w:type="spellEnd"/>
      <w:r>
        <w:rPr>
          <w:rFonts w:ascii="Arial" w:hAnsi="Arial" w:cs="Arial"/>
        </w:rPr>
        <w:t xml:space="preserve"> </w:t>
      </w:r>
      <w:proofErr w:type="spellStart"/>
      <w:r>
        <w:rPr>
          <w:rFonts w:ascii="Arial" w:hAnsi="Arial" w:cs="Arial"/>
          <w:lang w:val="ru-RU"/>
        </w:rPr>
        <w:t>қауіпсіздік</w:t>
      </w:r>
      <w:proofErr w:type="spellEnd"/>
      <w:r>
        <w:rPr>
          <w:rFonts w:ascii="Arial" w:hAnsi="Arial" w:cs="Arial"/>
        </w:rPr>
        <w:t xml:space="preserve"> </w:t>
      </w:r>
      <w:proofErr w:type="spellStart"/>
      <w:r>
        <w:rPr>
          <w:rFonts w:ascii="Arial" w:hAnsi="Arial" w:cs="Arial"/>
          <w:lang w:val="ru-RU"/>
        </w:rPr>
        <w:t>сабақтары</w:t>
      </w:r>
      <w:proofErr w:type="spellEnd"/>
      <w:r>
        <w:rPr>
          <w:rFonts w:ascii="Arial" w:hAnsi="Arial" w:cs="Arial"/>
        </w:rPr>
        <w:t>.</w:t>
      </w:r>
    </w:p>
    <w:p w14:paraId="64512FB5" w14:textId="77777777" w:rsidR="006B6003" w:rsidRDefault="00000000">
      <w:pPr>
        <w:pStyle w:val="afffd"/>
        <w:outlineLvl w:val="0"/>
        <w:rPr>
          <w:rFonts w:ascii="Arial" w:hAnsi="Arial" w:cs="Arial"/>
        </w:rPr>
      </w:pPr>
      <w:r>
        <w:rPr>
          <w:rStyle w:val="ad"/>
        </w:rPr>
        <w:t xml:space="preserve">D) </w:t>
      </w:r>
      <w:proofErr w:type="spellStart"/>
      <w:r>
        <w:rPr>
          <w:rStyle w:val="ad"/>
          <w:lang w:val="ru-RU"/>
        </w:rPr>
        <w:t>Лагерьлер</w:t>
      </w:r>
      <w:proofErr w:type="spellEnd"/>
      <w:r>
        <w:rPr>
          <w:rStyle w:val="ad"/>
        </w:rPr>
        <w:t xml:space="preserve">, </w:t>
      </w:r>
      <w:proofErr w:type="spellStart"/>
      <w:r>
        <w:rPr>
          <w:rStyle w:val="ad"/>
          <w:lang w:val="ru-RU"/>
        </w:rPr>
        <w:t>қалдықтар</w:t>
      </w:r>
      <w:proofErr w:type="spellEnd"/>
      <w:r>
        <w:rPr>
          <w:rStyle w:val="ad"/>
        </w:rPr>
        <w:t xml:space="preserve"> </w:t>
      </w:r>
      <w:proofErr w:type="spellStart"/>
      <w:r>
        <w:rPr>
          <w:rStyle w:val="ad"/>
          <w:lang w:val="ru-RU"/>
        </w:rPr>
        <w:t>және</w:t>
      </w:r>
      <w:proofErr w:type="spellEnd"/>
      <w:r>
        <w:rPr>
          <w:rStyle w:val="ad"/>
        </w:rPr>
        <w:t xml:space="preserve"> </w:t>
      </w:r>
      <w:proofErr w:type="spellStart"/>
      <w:r>
        <w:rPr>
          <w:rStyle w:val="ad"/>
          <w:lang w:val="ru-RU"/>
        </w:rPr>
        <w:t>ауа</w:t>
      </w:r>
      <w:proofErr w:type="spellEnd"/>
      <w:r>
        <w:rPr>
          <w:rStyle w:val="ad"/>
        </w:rPr>
        <w:t xml:space="preserve"> (</w:t>
      </w:r>
      <w:proofErr w:type="spellStart"/>
      <w:r>
        <w:rPr>
          <w:rStyle w:val="ad"/>
          <w:lang w:val="ru-RU"/>
        </w:rPr>
        <w:t>операциялық</w:t>
      </w:r>
      <w:proofErr w:type="spellEnd"/>
      <w:r>
        <w:rPr>
          <w:rStyle w:val="ad"/>
        </w:rPr>
        <w:t xml:space="preserve"> </w:t>
      </w:r>
      <w:proofErr w:type="spellStart"/>
      <w:r>
        <w:rPr>
          <w:rStyle w:val="ad"/>
          <w:lang w:val="ru-RU"/>
        </w:rPr>
        <w:t>үздік</w:t>
      </w:r>
      <w:proofErr w:type="spellEnd"/>
      <w:r>
        <w:rPr>
          <w:rStyle w:val="ad"/>
        </w:rPr>
        <w:t xml:space="preserve"> </w:t>
      </w:r>
      <w:proofErr w:type="spellStart"/>
      <w:r>
        <w:rPr>
          <w:rStyle w:val="ad"/>
          <w:lang w:val="ru-RU"/>
        </w:rPr>
        <w:t>тәжірибе</w:t>
      </w:r>
      <w:proofErr w:type="spellEnd"/>
      <w:r>
        <w:rPr>
          <w:rStyle w:val="ad"/>
        </w:rPr>
        <w:t>)</w:t>
      </w:r>
    </w:p>
    <w:p w14:paraId="19A01117" w14:textId="77777777" w:rsidR="006B6003" w:rsidRDefault="00000000">
      <w:pPr>
        <w:pStyle w:val="afffd"/>
        <w:ind w:leftChars="200" w:left="440"/>
        <w:rPr>
          <w:rFonts w:ascii="Arial" w:hAnsi="Arial" w:cs="Arial"/>
        </w:rPr>
      </w:pPr>
      <w:r>
        <w:rPr>
          <w:rStyle w:val="ad"/>
        </w:rPr>
        <w:lastRenderedPageBreak/>
        <w:t xml:space="preserve">- </w:t>
      </w:r>
      <w:r>
        <w:rPr>
          <w:rStyle w:val="ad"/>
          <w:lang w:val="ru-RU"/>
        </w:rPr>
        <w:t>Лагерь</w:t>
      </w:r>
      <w:r>
        <w:rPr>
          <w:rStyle w:val="ad"/>
        </w:rPr>
        <w:t>/</w:t>
      </w:r>
      <w:proofErr w:type="spellStart"/>
      <w:r>
        <w:rPr>
          <w:rStyle w:val="ad"/>
          <w:lang w:val="ru-RU"/>
        </w:rPr>
        <w:t>қалдықтар</w:t>
      </w:r>
      <w:proofErr w:type="spellEnd"/>
      <w:r>
        <w:rPr>
          <w:rStyle w:val="ad"/>
        </w:rPr>
        <w:t>:</w:t>
      </w:r>
      <w:r>
        <w:rPr>
          <w:rFonts w:ascii="Arial" w:hAnsi="Arial" w:cs="Arial"/>
        </w:rPr>
        <w:t xml:space="preserve"> </w:t>
      </w:r>
      <w:proofErr w:type="spellStart"/>
      <w:r>
        <w:rPr>
          <w:rFonts w:ascii="Arial" w:hAnsi="Arial" w:cs="Arial"/>
          <w:lang w:val="ru-RU"/>
        </w:rPr>
        <w:t>барлық</w:t>
      </w:r>
      <w:proofErr w:type="spellEnd"/>
      <w:r>
        <w:rPr>
          <w:rFonts w:ascii="Arial" w:hAnsi="Arial" w:cs="Arial"/>
        </w:rPr>
        <w:t xml:space="preserve"> </w:t>
      </w:r>
      <w:proofErr w:type="spellStart"/>
      <w:r>
        <w:rPr>
          <w:rFonts w:ascii="Arial" w:hAnsi="Arial" w:cs="Arial"/>
          <w:lang w:val="ru-RU"/>
        </w:rPr>
        <w:t>қалдықтарды</w:t>
      </w:r>
      <w:proofErr w:type="spellEnd"/>
      <w:r>
        <w:rPr>
          <w:rFonts w:ascii="Arial" w:hAnsi="Arial" w:cs="Arial"/>
        </w:rPr>
        <w:t xml:space="preserve"> </w:t>
      </w:r>
      <w:proofErr w:type="spellStart"/>
      <w:r>
        <w:rPr>
          <w:rFonts w:ascii="Arial" w:hAnsi="Arial" w:cs="Arial"/>
          <w:lang w:val="ru-RU"/>
        </w:rPr>
        <w:t>белгіленген</w:t>
      </w:r>
      <w:proofErr w:type="spellEnd"/>
      <w:r>
        <w:rPr>
          <w:rFonts w:ascii="Arial" w:hAnsi="Arial" w:cs="Arial"/>
        </w:rPr>
        <w:t xml:space="preserve">, </w:t>
      </w:r>
      <w:proofErr w:type="spellStart"/>
      <w:r>
        <w:rPr>
          <w:rFonts w:ascii="Arial" w:hAnsi="Arial" w:cs="Arial"/>
          <w:lang w:val="ru-RU"/>
        </w:rPr>
        <w:t>қорғалған</w:t>
      </w:r>
      <w:proofErr w:type="spellEnd"/>
      <w:r>
        <w:rPr>
          <w:rFonts w:ascii="Arial" w:hAnsi="Arial" w:cs="Arial"/>
        </w:rPr>
        <w:t xml:space="preserve"> </w:t>
      </w:r>
      <w:proofErr w:type="spellStart"/>
      <w:r>
        <w:rPr>
          <w:rFonts w:ascii="Arial" w:hAnsi="Arial" w:cs="Arial"/>
          <w:lang w:val="ru-RU"/>
        </w:rPr>
        <w:t>аймақтарда</w:t>
      </w:r>
      <w:proofErr w:type="spellEnd"/>
      <w:r>
        <w:rPr>
          <w:rFonts w:ascii="Arial" w:hAnsi="Arial" w:cs="Arial"/>
        </w:rPr>
        <w:t xml:space="preserve"> </w:t>
      </w:r>
      <w:proofErr w:type="spellStart"/>
      <w:r>
        <w:rPr>
          <w:rFonts w:ascii="Arial" w:hAnsi="Arial" w:cs="Arial"/>
          <w:lang w:val="ru-RU"/>
        </w:rPr>
        <w:t>сақтау</w:t>
      </w:r>
      <w:proofErr w:type="spellEnd"/>
      <w:r>
        <w:rPr>
          <w:rFonts w:ascii="Arial" w:hAnsi="Arial" w:cs="Arial"/>
        </w:rPr>
        <w:t xml:space="preserve">; </w:t>
      </w:r>
      <w:r>
        <w:rPr>
          <w:rFonts w:ascii="Arial" w:hAnsi="Arial" w:cs="Arial"/>
          <w:lang w:val="ru-RU"/>
        </w:rPr>
        <w:t>ТҚҚ</w:t>
      </w:r>
      <w:r>
        <w:rPr>
          <w:rFonts w:ascii="Arial" w:hAnsi="Arial" w:cs="Arial"/>
        </w:rPr>
        <w:t xml:space="preserve"> </w:t>
      </w:r>
      <w:proofErr w:type="spellStart"/>
      <w:r>
        <w:rPr>
          <w:rFonts w:ascii="Arial" w:hAnsi="Arial" w:cs="Arial"/>
          <w:lang w:val="ru-RU"/>
        </w:rPr>
        <w:t>үшін</w:t>
      </w:r>
      <w:proofErr w:type="spellEnd"/>
      <w:r>
        <w:rPr>
          <w:rFonts w:ascii="Arial" w:hAnsi="Arial" w:cs="Arial"/>
        </w:rPr>
        <w:t xml:space="preserve"> </w:t>
      </w:r>
      <w:proofErr w:type="spellStart"/>
      <w:r>
        <w:rPr>
          <w:rFonts w:ascii="Arial" w:hAnsi="Arial" w:cs="Arial"/>
          <w:lang w:val="ru-RU"/>
        </w:rPr>
        <w:t>қақпағы</w:t>
      </w:r>
      <w:proofErr w:type="spellEnd"/>
      <w:r>
        <w:rPr>
          <w:rFonts w:ascii="Arial" w:hAnsi="Arial" w:cs="Arial"/>
        </w:rPr>
        <w:t xml:space="preserve"> </w:t>
      </w:r>
      <w:r>
        <w:rPr>
          <w:rFonts w:ascii="Arial" w:hAnsi="Arial" w:cs="Arial"/>
          <w:lang w:val="ru-RU"/>
        </w:rPr>
        <w:t>бар</w:t>
      </w:r>
      <w:r>
        <w:rPr>
          <w:rFonts w:ascii="Arial" w:hAnsi="Arial" w:cs="Arial"/>
        </w:rPr>
        <w:t xml:space="preserve">, </w:t>
      </w:r>
      <w:proofErr w:type="spellStart"/>
      <w:r>
        <w:rPr>
          <w:rFonts w:ascii="Arial" w:hAnsi="Arial" w:cs="Arial"/>
          <w:lang w:val="ru-RU"/>
        </w:rPr>
        <w:t>майлы</w:t>
      </w:r>
      <w:proofErr w:type="spellEnd"/>
      <w:r>
        <w:rPr>
          <w:rFonts w:ascii="Arial" w:hAnsi="Arial" w:cs="Arial"/>
        </w:rPr>
        <w:t xml:space="preserve"> </w:t>
      </w:r>
      <w:proofErr w:type="spellStart"/>
      <w:r>
        <w:rPr>
          <w:rFonts w:ascii="Arial" w:hAnsi="Arial" w:cs="Arial"/>
          <w:lang w:val="ru-RU"/>
        </w:rPr>
        <w:t>шүберектер</w:t>
      </w:r>
      <w:proofErr w:type="spellEnd"/>
      <w:r>
        <w:rPr>
          <w:rFonts w:ascii="Arial" w:hAnsi="Arial" w:cs="Arial"/>
        </w:rPr>
        <w:t>/</w:t>
      </w:r>
      <w:proofErr w:type="spellStart"/>
      <w:r>
        <w:rPr>
          <w:rFonts w:ascii="Arial" w:hAnsi="Arial" w:cs="Arial"/>
          <w:lang w:val="ru-RU"/>
        </w:rPr>
        <w:t>өнеркәсіп</w:t>
      </w:r>
      <w:proofErr w:type="spellEnd"/>
      <w:r>
        <w:rPr>
          <w:rFonts w:ascii="Arial" w:hAnsi="Arial" w:cs="Arial"/>
        </w:rPr>
        <w:t xml:space="preserve"> </w:t>
      </w:r>
      <w:proofErr w:type="spellStart"/>
      <w:r>
        <w:rPr>
          <w:rFonts w:ascii="Arial" w:hAnsi="Arial" w:cs="Arial"/>
          <w:lang w:val="ru-RU"/>
        </w:rPr>
        <w:t>қалдықтары</w:t>
      </w:r>
      <w:proofErr w:type="spellEnd"/>
      <w:r>
        <w:rPr>
          <w:rFonts w:ascii="Arial" w:hAnsi="Arial" w:cs="Arial"/>
        </w:rPr>
        <w:t xml:space="preserve"> </w:t>
      </w:r>
      <w:proofErr w:type="spellStart"/>
      <w:r>
        <w:rPr>
          <w:rFonts w:ascii="Arial" w:hAnsi="Arial" w:cs="Arial"/>
          <w:lang w:val="ru-RU"/>
        </w:rPr>
        <w:t>үшін</w:t>
      </w:r>
      <w:proofErr w:type="spellEnd"/>
      <w:r>
        <w:rPr>
          <w:rFonts w:ascii="Arial" w:hAnsi="Arial" w:cs="Arial"/>
        </w:rPr>
        <w:t xml:space="preserve"> </w:t>
      </w:r>
      <w:proofErr w:type="spellStart"/>
      <w:r>
        <w:rPr>
          <w:rFonts w:ascii="Arial" w:hAnsi="Arial" w:cs="Arial"/>
          <w:lang w:val="ru-RU"/>
        </w:rPr>
        <w:t>құлыпталатын</w:t>
      </w:r>
      <w:proofErr w:type="spellEnd"/>
      <w:r>
        <w:rPr>
          <w:rFonts w:ascii="Arial" w:hAnsi="Arial" w:cs="Arial"/>
        </w:rPr>
        <w:t xml:space="preserve"> </w:t>
      </w:r>
      <w:proofErr w:type="spellStart"/>
      <w:r>
        <w:rPr>
          <w:rFonts w:ascii="Arial" w:hAnsi="Arial" w:cs="Arial"/>
          <w:lang w:val="ru-RU"/>
        </w:rPr>
        <w:t>контейнерлер</w:t>
      </w:r>
      <w:proofErr w:type="spellEnd"/>
      <w:r>
        <w:rPr>
          <w:rFonts w:ascii="Arial" w:hAnsi="Arial" w:cs="Arial"/>
        </w:rPr>
        <w:t xml:space="preserve">; </w:t>
      </w:r>
      <w:r>
        <w:rPr>
          <w:rFonts w:ascii="Arial" w:hAnsi="Arial" w:cs="Arial"/>
          <w:lang w:val="ru-RU"/>
        </w:rPr>
        <w:t>тек</w:t>
      </w:r>
      <w:r>
        <w:rPr>
          <w:rFonts w:ascii="Arial" w:hAnsi="Arial" w:cs="Arial"/>
        </w:rPr>
        <w:t xml:space="preserve"> </w:t>
      </w:r>
      <w:proofErr w:type="spellStart"/>
      <w:r>
        <w:rPr>
          <w:rFonts w:ascii="Arial" w:hAnsi="Arial" w:cs="Arial"/>
          <w:lang w:val="ru-RU"/>
        </w:rPr>
        <w:t>лицензияланған</w:t>
      </w:r>
      <w:proofErr w:type="spellEnd"/>
      <w:r>
        <w:rPr>
          <w:rFonts w:ascii="Arial" w:hAnsi="Arial" w:cs="Arial"/>
        </w:rPr>
        <w:t xml:space="preserve"> </w:t>
      </w:r>
      <w:proofErr w:type="spellStart"/>
      <w:r>
        <w:rPr>
          <w:rFonts w:ascii="Arial" w:hAnsi="Arial" w:cs="Arial"/>
          <w:lang w:val="ru-RU"/>
        </w:rPr>
        <w:t>операторлар</w:t>
      </w:r>
      <w:proofErr w:type="spellEnd"/>
      <w:r>
        <w:rPr>
          <w:rFonts w:ascii="Arial" w:hAnsi="Arial" w:cs="Arial"/>
        </w:rPr>
        <w:t xml:space="preserve"> </w:t>
      </w:r>
      <w:proofErr w:type="spellStart"/>
      <w:r>
        <w:rPr>
          <w:rFonts w:ascii="Arial" w:hAnsi="Arial" w:cs="Arial"/>
          <w:lang w:val="ru-RU"/>
        </w:rPr>
        <w:t>шығарады</w:t>
      </w:r>
      <w:proofErr w:type="spellEnd"/>
      <w:r>
        <w:rPr>
          <w:rFonts w:ascii="Arial" w:hAnsi="Arial" w:cs="Arial"/>
        </w:rPr>
        <w:t xml:space="preserve">; </w:t>
      </w:r>
      <w:proofErr w:type="spellStart"/>
      <w:r>
        <w:rPr>
          <w:rFonts w:ascii="Arial" w:hAnsi="Arial" w:cs="Arial"/>
          <w:lang w:val="ru-RU"/>
        </w:rPr>
        <w:t>жерге</w:t>
      </w:r>
      <w:proofErr w:type="spellEnd"/>
      <w:r>
        <w:rPr>
          <w:rFonts w:ascii="Arial" w:hAnsi="Arial" w:cs="Arial"/>
        </w:rPr>
        <w:t>/</w:t>
      </w:r>
      <w:proofErr w:type="spellStart"/>
      <w:r>
        <w:rPr>
          <w:rFonts w:ascii="Arial" w:hAnsi="Arial" w:cs="Arial"/>
          <w:lang w:val="ru-RU"/>
        </w:rPr>
        <w:t>суға</w:t>
      </w:r>
      <w:proofErr w:type="spellEnd"/>
      <w:r>
        <w:rPr>
          <w:rFonts w:ascii="Arial" w:hAnsi="Arial" w:cs="Arial"/>
        </w:rPr>
        <w:t xml:space="preserve"> </w:t>
      </w:r>
      <w:proofErr w:type="spellStart"/>
      <w:r>
        <w:rPr>
          <w:rFonts w:ascii="Arial" w:hAnsi="Arial" w:cs="Arial"/>
          <w:lang w:val="ru-RU"/>
        </w:rPr>
        <w:t>сарқынды</w:t>
      </w:r>
      <w:proofErr w:type="spellEnd"/>
      <w:r>
        <w:rPr>
          <w:rFonts w:ascii="Arial" w:hAnsi="Arial" w:cs="Arial"/>
        </w:rPr>
        <w:t xml:space="preserve"> </w:t>
      </w:r>
      <w:proofErr w:type="spellStart"/>
      <w:r>
        <w:rPr>
          <w:rFonts w:ascii="Arial" w:hAnsi="Arial" w:cs="Arial"/>
          <w:lang w:val="ru-RU"/>
        </w:rPr>
        <w:t>төгуге</w:t>
      </w:r>
      <w:proofErr w:type="spellEnd"/>
      <w:r>
        <w:rPr>
          <w:rFonts w:ascii="Arial" w:hAnsi="Arial" w:cs="Arial"/>
        </w:rPr>
        <w:t xml:space="preserve"> </w:t>
      </w:r>
      <w:proofErr w:type="spellStart"/>
      <w:r>
        <w:rPr>
          <w:rFonts w:ascii="Arial" w:hAnsi="Arial" w:cs="Arial"/>
          <w:lang w:val="ru-RU"/>
        </w:rPr>
        <w:t>тыйым</w:t>
      </w:r>
      <w:proofErr w:type="spellEnd"/>
      <w:r>
        <w:rPr>
          <w:rFonts w:ascii="Arial" w:hAnsi="Arial" w:cs="Arial"/>
        </w:rPr>
        <w:t xml:space="preserve">; </w:t>
      </w:r>
      <w:proofErr w:type="spellStart"/>
      <w:r>
        <w:rPr>
          <w:rFonts w:ascii="Arial" w:hAnsi="Arial" w:cs="Arial"/>
          <w:lang w:val="ru-RU"/>
        </w:rPr>
        <w:t>қажет</w:t>
      </w:r>
      <w:proofErr w:type="spellEnd"/>
      <w:r>
        <w:rPr>
          <w:rFonts w:ascii="Arial" w:hAnsi="Arial" w:cs="Arial"/>
        </w:rPr>
        <w:t xml:space="preserve"> </w:t>
      </w:r>
      <w:proofErr w:type="spellStart"/>
      <w:r>
        <w:rPr>
          <w:rFonts w:ascii="Arial" w:hAnsi="Arial" w:cs="Arial"/>
          <w:lang w:val="ru-RU"/>
        </w:rPr>
        <w:t>жерлерде</w:t>
      </w:r>
      <w:proofErr w:type="spellEnd"/>
      <w:r>
        <w:rPr>
          <w:rFonts w:ascii="Arial" w:hAnsi="Arial" w:cs="Arial"/>
        </w:rPr>
        <w:t xml:space="preserve"> </w:t>
      </w:r>
      <w:proofErr w:type="spellStart"/>
      <w:r>
        <w:rPr>
          <w:rFonts w:ascii="Arial" w:hAnsi="Arial" w:cs="Arial"/>
          <w:lang w:val="ru-RU"/>
        </w:rPr>
        <w:t>құрғақ</w:t>
      </w:r>
      <w:proofErr w:type="spellEnd"/>
      <w:r>
        <w:rPr>
          <w:rFonts w:ascii="Arial" w:hAnsi="Arial" w:cs="Arial"/>
        </w:rPr>
        <w:t>/</w:t>
      </w:r>
      <w:proofErr w:type="spellStart"/>
      <w:r>
        <w:rPr>
          <w:rFonts w:ascii="Arial" w:hAnsi="Arial" w:cs="Arial"/>
          <w:lang w:val="ru-RU"/>
        </w:rPr>
        <w:t>химиялық</w:t>
      </w:r>
      <w:proofErr w:type="spellEnd"/>
      <w:r>
        <w:rPr>
          <w:rFonts w:ascii="Arial" w:hAnsi="Arial" w:cs="Arial"/>
        </w:rPr>
        <w:t xml:space="preserve"> </w:t>
      </w:r>
      <w:proofErr w:type="spellStart"/>
      <w:r>
        <w:rPr>
          <w:rFonts w:ascii="Arial" w:hAnsi="Arial" w:cs="Arial"/>
          <w:lang w:val="ru-RU"/>
        </w:rPr>
        <w:t>дәретханалар</w:t>
      </w:r>
      <w:proofErr w:type="spellEnd"/>
      <w:r>
        <w:rPr>
          <w:rFonts w:ascii="Arial" w:hAnsi="Arial" w:cs="Arial"/>
        </w:rPr>
        <w:t xml:space="preserve"> </w:t>
      </w:r>
      <w:proofErr w:type="spellStart"/>
      <w:r>
        <w:rPr>
          <w:rFonts w:ascii="Arial" w:hAnsi="Arial" w:cs="Arial"/>
          <w:lang w:val="ru-RU"/>
        </w:rPr>
        <w:t>орнату</w:t>
      </w:r>
      <w:proofErr w:type="spellEnd"/>
      <w:r>
        <w:rPr>
          <w:rFonts w:ascii="Arial" w:hAnsi="Arial" w:cs="Arial"/>
        </w:rPr>
        <w:t>.</w:t>
      </w:r>
    </w:p>
    <w:p w14:paraId="2CBC6D22" w14:textId="77777777" w:rsidR="006B6003" w:rsidRDefault="00000000">
      <w:pPr>
        <w:pStyle w:val="afffd"/>
        <w:ind w:leftChars="200" w:left="440"/>
        <w:rPr>
          <w:rFonts w:ascii="Arial" w:hAnsi="Arial" w:cs="Arial"/>
        </w:rPr>
      </w:pPr>
      <w:r>
        <w:rPr>
          <w:rFonts w:ascii="Arial" w:hAnsi="Arial" w:cs="Arial"/>
        </w:rPr>
        <w:t xml:space="preserve">- </w:t>
      </w:r>
      <w:proofErr w:type="spellStart"/>
      <w:r>
        <w:rPr>
          <w:rStyle w:val="ad"/>
          <w:lang w:val="ru-RU"/>
        </w:rPr>
        <w:t>Ауа</w:t>
      </w:r>
      <w:proofErr w:type="spellEnd"/>
      <w:r>
        <w:rPr>
          <w:rStyle w:val="ad"/>
        </w:rPr>
        <w:t>/</w:t>
      </w:r>
      <w:proofErr w:type="spellStart"/>
      <w:r>
        <w:rPr>
          <w:rStyle w:val="ad"/>
          <w:lang w:val="ru-RU"/>
        </w:rPr>
        <w:t>шаң</w:t>
      </w:r>
      <w:proofErr w:type="spellEnd"/>
      <w:r>
        <w:rPr>
          <w:rStyle w:val="ad"/>
        </w:rPr>
        <w:t>:</w:t>
      </w:r>
      <w:r>
        <w:rPr>
          <w:rFonts w:ascii="Arial" w:hAnsi="Arial" w:cs="Arial"/>
        </w:rPr>
        <w:t xml:space="preserve"> </w:t>
      </w:r>
      <w:proofErr w:type="spellStart"/>
      <w:r>
        <w:rPr>
          <w:rFonts w:ascii="Arial" w:hAnsi="Arial" w:cs="Arial"/>
          <w:lang w:val="ru-RU"/>
        </w:rPr>
        <w:t>құрғақ</w:t>
      </w:r>
      <w:proofErr w:type="spellEnd"/>
      <w:r>
        <w:rPr>
          <w:rFonts w:ascii="Arial" w:hAnsi="Arial" w:cs="Arial"/>
        </w:rPr>
        <w:t>/</w:t>
      </w:r>
      <w:proofErr w:type="spellStart"/>
      <w:r>
        <w:rPr>
          <w:rFonts w:ascii="Arial" w:hAnsi="Arial" w:cs="Arial"/>
          <w:lang w:val="ru-RU"/>
        </w:rPr>
        <w:t>желді</w:t>
      </w:r>
      <w:proofErr w:type="spellEnd"/>
      <w:r>
        <w:rPr>
          <w:rFonts w:ascii="Arial" w:hAnsi="Arial" w:cs="Arial"/>
        </w:rPr>
        <w:t xml:space="preserve"> </w:t>
      </w:r>
      <w:proofErr w:type="spellStart"/>
      <w:r>
        <w:rPr>
          <w:rFonts w:ascii="Arial" w:hAnsi="Arial" w:cs="Arial"/>
          <w:lang w:val="ru-RU"/>
        </w:rPr>
        <w:t>кезеңде</w:t>
      </w:r>
      <w:proofErr w:type="spellEnd"/>
      <w:r>
        <w:rPr>
          <w:rFonts w:ascii="Arial" w:hAnsi="Arial" w:cs="Arial"/>
        </w:rPr>
        <w:t xml:space="preserve"> </w:t>
      </w:r>
      <w:proofErr w:type="spellStart"/>
      <w:r>
        <w:rPr>
          <w:rFonts w:ascii="Arial" w:hAnsi="Arial" w:cs="Arial"/>
          <w:lang w:val="ru-RU"/>
        </w:rPr>
        <w:t>топырақты</w:t>
      </w:r>
      <w:proofErr w:type="spellEnd"/>
      <w:r>
        <w:rPr>
          <w:rFonts w:ascii="Arial" w:hAnsi="Arial" w:cs="Arial"/>
        </w:rPr>
        <w:t xml:space="preserve"> </w:t>
      </w:r>
      <w:proofErr w:type="spellStart"/>
      <w:r>
        <w:rPr>
          <w:rFonts w:ascii="Arial" w:hAnsi="Arial" w:cs="Arial"/>
          <w:lang w:val="ru-RU"/>
        </w:rPr>
        <w:t>және</w:t>
      </w:r>
      <w:proofErr w:type="spellEnd"/>
      <w:r>
        <w:rPr>
          <w:rFonts w:ascii="Arial" w:hAnsi="Arial" w:cs="Arial"/>
        </w:rPr>
        <w:t xml:space="preserve"> </w:t>
      </w:r>
      <w:proofErr w:type="spellStart"/>
      <w:r>
        <w:rPr>
          <w:rFonts w:ascii="Arial" w:hAnsi="Arial" w:cs="Arial"/>
          <w:lang w:val="ru-RU"/>
        </w:rPr>
        <w:t>үйінділерді</w:t>
      </w:r>
      <w:proofErr w:type="spellEnd"/>
      <w:r>
        <w:rPr>
          <w:rFonts w:ascii="Arial" w:hAnsi="Arial" w:cs="Arial"/>
        </w:rPr>
        <w:t xml:space="preserve"> </w:t>
      </w:r>
      <w:proofErr w:type="spellStart"/>
      <w:r>
        <w:rPr>
          <w:rFonts w:ascii="Arial" w:hAnsi="Arial" w:cs="Arial"/>
          <w:lang w:val="ru-RU"/>
        </w:rPr>
        <w:t>суару</w:t>
      </w:r>
      <w:proofErr w:type="spellEnd"/>
      <w:r>
        <w:rPr>
          <w:rFonts w:ascii="Arial" w:hAnsi="Arial" w:cs="Arial"/>
        </w:rPr>
        <w:t xml:space="preserve">; </w:t>
      </w:r>
      <w:proofErr w:type="spellStart"/>
      <w:r>
        <w:rPr>
          <w:rFonts w:ascii="Arial" w:hAnsi="Arial" w:cs="Arial"/>
          <w:lang w:val="ru-RU"/>
        </w:rPr>
        <w:t>басты</w:t>
      </w:r>
      <w:proofErr w:type="spellEnd"/>
      <w:r>
        <w:rPr>
          <w:rFonts w:ascii="Arial" w:hAnsi="Arial" w:cs="Arial"/>
        </w:rPr>
        <w:t xml:space="preserve"> </w:t>
      </w:r>
      <w:proofErr w:type="spellStart"/>
      <w:r>
        <w:rPr>
          <w:rFonts w:ascii="Arial" w:hAnsi="Arial" w:cs="Arial"/>
          <w:lang w:val="ru-RU"/>
        </w:rPr>
        <w:t>кірме</w:t>
      </w:r>
      <w:proofErr w:type="spellEnd"/>
      <w:r>
        <w:rPr>
          <w:rFonts w:ascii="Arial" w:hAnsi="Arial" w:cs="Arial"/>
        </w:rPr>
        <w:t xml:space="preserve"> </w:t>
      </w:r>
      <w:proofErr w:type="spellStart"/>
      <w:r>
        <w:rPr>
          <w:rFonts w:ascii="Arial" w:hAnsi="Arial" w:cs="Arial"/>
          <w:lang w:val="ru-RU"/>
        </w:rPr>
        <w:t>жолдарға</w:t>
      </w:r>
      <w:proofErr w:type="spellEnd"/>
      <w:r>
        <w:rPr>
          <w:rFonts w:ascii="Arial" w:hAnsi="Arial" w:cs="Arial"/>
        </w:rPr>
        <w:t xml:space="preserve"> </w:t>
      </w:r>
      <w:proofErr w:type="spellStart"/>
      <w:r>
        <w:rPr>
          <w:rFonts w:ascii="Arial" w:hAnsi="Arial" w:cs="Arial"/>
          <w:lang w:val="ru-RU"/>
        </w:rPr>
        <w:t>қатты</w:t>
      </w:r>
      <w:proofErr w:type="spellEnd"/>
      <w:r>
        <w:rPr>
          <w:rFonts w:ascii="Arial" w:hAnsi="Arial" w:cs="Arial"/>
        </w:rPr>
        <w:t xml:space="preserve"> </w:t>
      </w:r>
      <w:proofErr w:type="spellStart"/>
      <w:r>
        <w:rPr>
          <w:rFonts w:ascii="Arial" w:hAnsi="Arial" w:cs="Arial"/>
          <w:lang w:val="ru-RU"/>
        </w:rPr>
        <w:t>материалдар</w:t>
      </w:r>
      <w:proofErr w:type="spellEnd"/>
      <w:r>
        <w:rPr>
          <w:rFonts w:ascii="Arial" w:hAnsi="Arial" w:cs="Arial"/>
        </w:rPr>
        <w:t xml:space="preserve"> </w:t>
      </w:r>
      <w:proofErr w:type="spellStart"/>
      <w:r>
        <w:rPr>
          <w:rFonts w:ascii="Arial" w:hAnsi="Arial" w:cs="Arial"/>
          <w:lang w:val="ru-RU"/>
        </w:rPr>
        <w:t>төсеу</w:t>
      </w:r>
      <w:proofErr w:type="spellEnd"/>
      <w:r>
        <w:rPr>
          <w:rFonts w:ascii="Arial" w:hAnsi="Arial" w:cs="Arial"/>
        </w:rPr>
        <w:t xml:space="preserve">; </w:t>
      </w:r>
      <w:proofErr w:type="spellStart"/>
      <w:r>
        <w:rPr>
          <w:rFonts w:ascii="Arial" w:hAnsi="Arial" w:cs="Arial"/>
          <w:lang w:val="ru-RU"/>
        </w:rPr>
        <w:t>жанармай</w:t>
      </w:r>
      <w:proofErr w:type="spellEnd"/>
      <w:r>
        <w:rPr>
          <w:rFonts w:ascii="Arial" w:hAnsi="Arial" w:cs="Arial"/>
        </w:rPr>
        <w:t>/</w:t>
      </w:r>
      <w:proofErr w:type="spellStart"/>
      <w:r>
        <w:rPr>
          <w:rFonts w:ascii="Arial" w:hAnsi="Arial" w:cs="Arial"/>
          <w:lang w:val="ru-RU"/>
        </w:rPr>
        <w:t>майлағыштарды</w:t>
      </w:r>
      <w:proofErr w:type="spellEnd"/>
      <w:r>
        <w:rPr>
          <w:rFonts w:ascii="Arial" w:hAnsi="Arial" w:cs="Arial"/>
        </w:rPr>
        <w:t xml:space="preserve"> </w:t>
      </w:r>
      <w:proofErr w:type="spellStart"/>
      <w:r>
        <w:rPr>
          <w:rFonts w:ascii="Arial" w:hAnsi="Arial" w:cs="Arial"/>
          <w:lang w:val="ru-RU"/>
        </w:rPr>
        <w:t>қауіпсіз</w:t>
      </w:r>
      <w:proofErr w:type="spellEnd"/>
      <w:r>
        <w:rPr>
          <w:rFonts w:ascii="Arial" w:hAnsi="Arial" w:cs="Arial"/>
        </w:rPr>
        <w:t xml:space="preserve"> </w:t>
      </w:r>
      <w:proofErr w:type="spellStart"/>
      <w:r>
        <w:rPr>
          <w:rFonts w:ascii="Arial" w:hAnsi="Arial" w:cs="Arial"/>
          <w:lang w:val="ru-RU"/>
        </w:rPr>
        <w:t>өңдеу</w:t>
      </w:r>
      <w:proofErr w:type="spellEnd"/>
      <w:r>
        <w:rPr>
          <w:rFonts w:ascii="Arial" w:hAnsi="Arial" w:cs="Arial"/>
        </w:rPr>
        <w:t>.</w:t>
      </w:r>
    </w:p>
    <w:p w14:paraId="53B379A8" w14:textId="77777777" w:rsidR="006B6003" w:rsidRDefault="00000000">
      <w:pPr>
        <w:pStyle w:val="afffd"/>
        <w:outlineLvl w:val="0"/>
        <w:rPr>
          <w:rFonts w:ascii="Arial" w:hAnsi="Arial" w:cs="Arial"/>
        </w:rPr>
      </w:pPr>
      <w:r>
        <w:rPr>
          <w:rStyle w:val="ad"/>
        </w:rPr>
        <w:t xml:space="preserve">E) </w:t>
      </w:r>
      <w:proofErr w:type="spellStart"/>
      <w:r>
        <w:rPr>
          <w:rStyle w:val="ad"/>
          <w:lang w:val="ru-RU"/>
        </w:rPr>
        <w:t>Қалпына</w:t>
      </w:r>
      <w:proofErr w:type="spellEnd"/>
      <w:r>
        <w:rPr>
          <w:rStyle w:val="ad"/>
        </w:rPr>
        <w:t xml:space="preserve"> </w:t>
      </w:r>
      <w:proofErr w:type="spellStart"/>
      <w:r>
        <w:rPr>
          <w:rStyle w:val="ad"/>
          <w:lang w:val="ru-RU"/>
        </w:rPr>
        <w:t>келтіру</w:t>
      </w:r>
      <w:proofErr w:type="spellEnd"/>
      <w:r>
        <w:rPr>
          <w:rStyle w:val="ad"/>
        </w:rPr>
        <w:t xml:space="preserve"> </w:t>
      </w:r>
      <w:proofErr w:type="spellStart"/>
      <w:r>
        <w:rPr>
          <w:rStyle w:val="ad"/>
          <w:lang w:val="ru-RU"/>
        </w:rPr>
        <w:t>және</w:t>
      </w:r>
      <w:proofErr w:type="spellEnd"/>
      <w:r>
        <w:rPr>
          <w:rStyle w:val="ad"/>
        </w:rPr>
        <w:t xml:space="preserve"> </w:t>
      </w:r>
      <w:proofErr w:type="spellStart"/>
      <w:r>
        <w:rPr>
          <w:rStyle w:val="ad"/>
          <w:lang w:val="ru-RU"/>
        </w:rPr>
        <w:t>өтемдік</w:t>
      </w:r>
      <w:proofErr w:type="spellEnd"/>
      <w:r>
        <w:rPr>
          <w:rStyle w:val="ad"/>
        </w:rPr>
        <w:t xml:space="preserve"> </w:t>
      </w:r>
      <w:proofErr w:type="spellStart"/>
      <w:r>
        <w:rPr>
          <w:rStyle w:val="ad"/>
          <w:lang w:val="ru-RU"/>
        </w:rPr>
        <w:t>шаралар</w:t>
      </w:r>
      <w:proofErr w:type="spellEnd"/>
    </w:p>
    <w:p w14:paraId="274F06BD" w14:textId="77777777" w:rsidR="006B6003" w:rsidRDefault="00000000">
      <w:pPr>
        <w:pStyle w:val="afffd"/>
        <w:spacing w:before="0" w:beforeAutospacing="0" w:after="0" w:afterAutospacing="0"/>
        <w:ind w:leftChars="200" w:left="440"/>
        <w:rPr>
          <w:rFonts w:ascii="Arial" w:hAnsi="Arial" w:cs="Arial"/>
        </w:rPr>
      </w:pPr>
      <w:r>
        <w:rPr>
          <w:rStyle w:val="ad"/>
        </w:rPr>
        <w:t xml:space="preserve">- </w:t>
      </w:r>
      <w:proofErr w:type="spellStart"/>
      <w:r>
        <w:rPr>
          <w:rStyle w:val="ad"/>
          <w:lang w:val="ru-RU"/>
        </w:rPr>
        <w:t>Кезеңдеп</w:t>
      </w:r>
      <w:proofErr w:type="spellEnd"/>
      <w:r>
        <w:rPr>
          <w:rStyle w:val="ad"/>
        </w:rPr>
        <w:t xml:space="preserve"> </w:t>
      </w:r>
      <w:proofErr w:type="spellStart"/>
      <w:r>
        <w:rPr>
          <w:rStyle w:val="ad"/>
          <w:lang w:val="ru-RU"/>
        </w:rPr>
        <w:t>қалпына</w:t>
      </w:r>
      <w:proofErr w:type="spellEnd"/>
      <w:r>
        <w:rPr>
          <w:rStyle w:val="ad"/>
        </w:rPr>
        <w:t xml:space="preserve"> </w:t>
      </w:r>
      <w:proofErr w:type="spellStart"/>
      <w:r>
        <w:rPr>
          <w:rStyle w:val="ad"/>
          <w:lang w:val="ru-RU"/>
        </w:rPr>
        <w:t>келтіру</w:t>
      </w:r>
      <w:proofErr w:type="spellEnd"/>
      <w:r>
        <w:rPr>
          <w:rStyle w:val="ad"/>
        </w:rPr>
        <w:t>:</w:t>
      </w:r>
      <w:r>
        <w:rPr>
          <w:rFonts w:ascii="Arial" w:hAnsi="Arial" w:cs="Arial"/>
        </w:rPr>
        <w:t xml:space="preserve"> </w:t>
      </w:r>
      <w:proofErr w:type="spellStart"/>
      <w:r>
        <w:rPr>
          <w:rFonts w:ascii="Arial" w:hAnsi="Arial" w:cs="Arial"/>
          <w:lang w:val="ru-RU"/>
        </w:rPr>
        <w:t>үстіңгі</w:t>
      </w:r>
      <w:proofErr w:type="spellEnd"/>
      <w:r>
        <w:rPr>
          <w:rFonts w:ascii="Arial" w:hAnsi="Arial" w:cs="Arial"/>
        </w:rPr>
        <w:t xml:space="preserve"> </w:t>
      </w:r>
      <w:proofErr w:type="spellStart"/>
      <w:r>
        <w:rPr>
          <w:rFonts w:ascii="Arial" w:hAnsi="Arial" w:cs="Arial"/>
          <w:lang w:val="ru-RU"/>
        </w:rPr>
        <w:t>құнарлы</w:t>
      </w:r>
      <w:proofErr w:type="spellEnd"/>
      <w:r>
        <w:rPr>
          <w:rFonts w:ascii="Arial" w:hAnsi="Arial" w:cs="Arial"/>
        </w:rPr>
        <w:t xml:space="preserve"> </w:t>
      </w:r>
      <w:proofErr w:type="spellStart"/>
      <w:r>
        <w:rPr>
          <w:rFonts w:ascii="Arial" w:hAnsi="Arial" w:cs="Arial"/>
          <w:lang w:val="ru-RU"/>
        </w:rPr>
        <w:t>қабатты</w:t>
      </w:r>
      <w:proofErr w:type="spellEnd"/>
      <w:r>
        <w:rPr>
          <w:rFonts w:ascii="Arial" w:hAnsi="Arial" w:cs="Arial"/>
        </w:rPr>
        <w:t xml:space="preserve"> </w:t>
      </w:r>
      <w:proofErr w:type="spellStart"/>
      <w:r>
        <w:rPr>
          <w:rFonts w:ascii="Arial" w:hAnsi="Arial" w:cs="Arial"/>
          <w:lang w:val="ru-RU"/>
        </w:rPr>
        <w:t>сақтау</w:t>
      </w:r>
      <w:proofErr w:type="spellEnd"/>
      <w:r>
        <w:rPr>
          <w:rFonts w:ascii="Arial" w:hAnsi="Arial" w:cs="Arial"/>
        </w:rPr>
        <w:t xml:space="preserve">; </w:t>
      </w:r>
      <w:proofErr w:type="spellStart"/>
      <w:r>
        <w:rPr>
          <w:rFonts w:ascii="Arial" w:hAnsi="Arial" w:cs="Arial"/>
          <w:lang w:val="ru-RU"/>
        </w:rPr>
        <w:t>жергілікті</w:t>
      </w:r>
      <w:proofErr w:type="spellEnd"/>
      <w:r>
        <w:rPr>
          <w:rFonts w:ascii="Arial" w:hAnsi="Arial" w:cs="Arial"/>
        </w:rPr>
        <w:t xml:space="preserve"> </w:t>
      </w:r>
      <w:r>
        <w:rPr>
          <w:rFonts w:ascii="Arial" w:hAnsi="Arial" w:cs="Arial"/>
          <w:lang w:val="ru-RU"/>
        </w:rPr>
        <w:t>дала</w:t>
      </w:r>
      <w:r>
        <w:rPr>
          <w:rFonts w:ascii="Arial" w:hAnsi="Arial" w:cs="Arial"/>
        </w:rPr>
        <w:t xml:space="preserve"> </w:t>
      </w:r>
      <w:proofErr w:type="spellStart"/>
      <w:r>
        <w:rPr>
          <w:rFonts w:ascii="Arial" w:hAnsi="Arial" w:cs="Arial"/>
          <w:lang w:val="ru-RU"/>
        </w:rPr>
        <w:t>түрлерімен</w:t>
      </w:r>
      <w:proofErr w:type="spellEnd"/>
      <w:r>
        <w:rPr>
          <w:rFonts w:ascii="Arial" w:hAnsi="Arial" w:cs="Arial"/>
        </w:rPr>
        <w:t xml:space="preserve"> </w:t>
      </w:r>
      <w:proofErr w:type="spellStart"/>
      <w:r>
        <w:rPr>
          <w:rFonts w:ascii="Arial" w:hAnsi="Arial" w:cs="Arial"/>
          <w:lang w:val="ru-RU"/>
        </w:rPr>
        <w:t>қайта</w:t>
      </w:r>
      <w:proofErr w:type="spellEnd"/>
      <w:r>
        <w:rPr>
          <w:rFonts w:ascii="Arial" w:hAnsi="Arial" w:cs="Arial"/>
        </w:rPr>
        <w:t xml:space="preserve"> </w:t>
      </w:r>
      <w:proofErr w:type="spellStart"/>
      <w:r>
        <w:rPr>
          <w:rFonts w:ascii="Arial" w:hAnsi="Arial" w:cs="Arial"/>
          <w:lang w:val="ru-RU"/>
        </w:rPr>
        <w:t>егу</w:t>
      </w:r>
      <w:proofErr w:type="spellEnd"/>
      <w:r>
        <w:rPr>
          <w:rFonts w:ascii="Arial" w:hAnsi="Arial" w:cs="Arial"/>
        </w:rPr>
        <w:t xml:space="preserve">; </w:t>
      </w:r>
      <w:proofErr w:type="spellStart"/>
      <w:r>
        <w:rPr>
          <w:rFonts w:ascii="Arial" w:hAnsi="Arial" w:cs="Arial"/>
          <w:lang w:val="ru-RU"/>
        </w:rPr>
        <w:t>басқыншы</w:t>
      </w:r>
      <w:proofErr w:type="spellEnd"/>
      <w:r>
        <w:rPr>
          <w:rFonts w:ascii="Arial" w:hAnsi="Arial" w:cs="Arial"/>
        </w:rPr>
        <w:t xml:space="preserve"> </w:t>
      </w:r>
      <w:proofErr w:type="spellStart"/>
      <w:r>
        <w:rPr>
          <w:rFonts w:ascii="Arial" w:hAnsi="Arial" w:cs="Arial"/>
          <w:lang w:val="ru-RU"/>
        </w:rPr>
        <w:t>түрлерді</w:t>
      </w:r>
      <w:proofErr w:type="spellEnd"/>
      <w:r>
        <w:rPr>
          <w:rFonts w:ascii="Arial" w:hAnsi="Arial" w:cs="Arial"/>
        </w:rPr>
        <w:t xml:space="preserve"> </w:t>
      </w:r>
      <w:proofErr w:type="spellStart"/>
      <w:r>
        <w:rPr>
          <w:rFonts w:ascii="Arial" w:hAnsi="Arial" w:cs="Arial"/>
          <w:lang w:val="ru-RU"/>
        </w:rPr>
        <w:t>болдырмау</w:t>
      </w:r>
      <w:proofErr w:type="spellEnd"/>
      <w:r>
        <w:rPr>
          <w:rFonts w:ascii="Arial" w:hAnsi="Arial" w:cs="Arial"/>
        </w:rPr>
        <w:t xml:space="preserve">; </w:t>
      </w:r>
      <w:proofErr w:type="spellStart"/>
      <w:r>
        <w:rPr>
          <w:rFonts w:ascii="Arial" w:hAnsi="Arial" w:cs="Arial"/>
          <w:lang w:val="ru-RU"/>
        </w:rPr>
        <w:t>табыстылық</w:t>
      </w:r>
      <w:proofErr w:type="spellEnd"/>
      <w:r>
        <w:rPr>
          <w:rFonts w:ascii="Arial" w:hAnsi="Arial" w:cs="Arial"/>
        </w:rPr>
        <w:t xml:space="preserve"> </w:t>
      </w:r>
      <w:proofErr w:type="spellStart"/>
      <w:r>
        <w:rPr>
          <w:rFonts w:ascii="Arial" w:hAnsi="Arial" w:cs="Arial"/>
          <w:lang w:val="ru-RU"/>
        </w:rPr>
        <w:t>критерийлері</w:t>
      </w:r>
      <w:proofErr w:type="spellEnd"/>
      <w:r>
        <w:rPr>
          <w:rFonts w:ascii="Arial" w:hAnsi="Arial" w:cs="Arial"/>
        </w:rPr>
        <w:t xml:space="preserve"> (</w:t>
      </w:r>
      <w:proofErr w:type="spellStart"/>
      <w:r>
        <w:rPr>
          <w:rFonts w:ascii="Arial" w:hAnsi="Arial" w:cs="Arial"/>
          <w:lang w:val="ru-RU"/>
        </w:rPr>
        <w:t>мысалы</w:t>
      </w:r>
      <w:proofErr w:type="spellEnd"/>
      <w:r>
        <w:rPr>
          <w:rFonts w:ascii="Arial" w:hAnsi="Arial" w:cs="Arial"/>
        </w:rPr>
        <w:t xml:space="preserve">, </w:t>
      </w:r>
      <w:proofErr w:type="spellStart"/>
      <w:r>
        <w:rPr>
          <w:rFonts w:ascii="Arial" w:hAnsi="Arial" w:cs="Arial"/>
          <w:lang w:val="ru-RU"/>
        </w:rPr>
        <w:t>екі</w:t>
      </w:r>
      <w:proofErr w:type="spellEnd"/>
      <w:r>
        <w:rPr>
          <w:rFonts w:ascii="Arial" w:hAnsi="Arial" w:cs="Arial"/>
        </w:rPr>
        <w:t xml:space="preserve"> </w:t>
      </w:r>
      <w:proofErr w:type="spellStart"/>
      <w:r>
        <w:rPr>
          <w:rFonts w:ascii="Arial" w:hAnsi="Arial" w:cs="Arial"/>
          <w:lang w:val="ru-RU"/>
        </w:rPr>
        <w:t>вегетациялық</w:t>
      </w:r>
      <w:proofErr w:type="spellEnd"/>
      <w:r>
        <w:rPr>
          <w:rFonts w:ascii="Arial" w:hAnsi="Arial" w:cs="Arial"/>
        </w:rPr>
        <w:t xml:space="preserve"> </w:t>
      </w:r>
      <w:proofErr w:type="spellStart"/>
      <w:r>
        <w:rPr>
          <w:rFonts w:ascii="Arial" w:hAnsi="Arial" w:cs="Arial"/>
          <w:lang w:val="ru-RU"/>
        </w:rPr>
        <w:t>маусымда</w:t>
      </w:r>
      <w:proofErr w:type="spellEnd"/>
      <w:r>
        <w:rPr>
          <w:rFonts w:ascii="Arial" w:hAnsi="Arial" w:cs="Arial"/>
        </w:rPr>
        <w:t xml:space="preserve"> ≥70% </w:t>
      </w:r>
      <w:proofErr w:type="spellStart"/>
      <w:r>
        <w:rPr>
          <w:rFonts w:ascii="Arial" w:hAnsi="Arial" w:cs="Arial"/>
          <w:lang w:val="ru-RU"/>
        </w:rPr>
        <w:t>өсімдік</w:t>
      </w:r>
      <w:proofErr w:type="spellEnd"/>
      <w:r>
        <w:rPr>
          <w:rFonts w:ascii="Arial" w:hAnsi="Arial" w:cs="Arial"/>
        </w:rPr>
        <w:t xml:space="preserve"> </w:t>
      </w:r>
      <w:proofErr w:type="spellStart"/>
      <w:r>
        <w:rPr>
          <w:rFonts w:ascii="Arial" w:hAnsi="Arial" w:cs="Arial"/>
          <w:lang w:val="ru-RU"/>
        </w:rPr>
        <w:t>жамылғысы</w:t>
      </w:r>
      <w:proofErr w:type="spellEnd"/>
      <w:r>
        <w:rPr>
          <w:rFonts w:ascii="Arial" w:hAnsi="Arial" w:cs="Arial"/>
        </w:rPr>
        <w:t xml:space="preserve"> </w:t>
      </w:r>
      <w:proofErr w:type="spellStart"/>
      <w:r>
        <w:rPr>
          <w:rFonts w:ascii="Arial" w:hAnsi="Arial" w:cs="Arial"/>
          <w:lang w:val="ru-RU"/>
        </w:rPr>
        <w:t>және</w:t>
      </w:r>
      <w:proofErr w:type="spellEnd"/>
      <w:r>
        <w:rPr>
          <w:rFonts w:ascii="Arial" w:hAnsi="Arial" w:cs="Arial"/>
        </w:rPr>
        <w:t xml:space="preserve"> </w:t>
      </w:r>
      <w:proofErr w:type="spellStart"/>
      <w:r>
        <w:rPr>
          <w:rFonts w:ascii="Arial" w:hAnsi="Arial" w:cs="Arial"/>
          <w:lang w:val="ru-RU"/>
        </w:rPr>
        <w:t>эталондық</w:t>
      </w:r>
      <w:proofErr w:type="spellEnd"/>
      <w:r>
        <w:rPr>
          <w:rFonts w:ascii="Arial" w:hAnsi="Arial" w:cs="Arial"/>
        </w:rPr>
        <w:t xml:space="preserve"> </w:t>
      </w:r>
      <w:proofErr w:type="spellStart"/>
      <w:r>
        <w:rPr>
          <w:rFonts w:ascii="Arial" w:hAnsi="Arial" w:cs="Arial"/>
          <w:lang w:val="ru-RU"/>
        </w:rPr>
        <w:t>құрамға</w:t>
      </w:r>
      <w:proofErr w:type="spellEnd"/>
      <w:r>
        <w:rPr>
          <w:rFonts w:ascii="Arial" w:hAnsi="Arial" w:cs="Arial"/>
        </w:rPr>
        <w:t xml:space="preserve"> </w:t>
      </w:r>
      <w:proofErr w:type="spellStart"/>
      <w:r>
        <w:rPr>
          <w:rFonts w:ascii="Arial" w:hAnsi="Arial" w:cs="Arial"/>
          <w:lang w:val="ru-RU"/>
        </w:rPr>
        <w:t>ұмтылу</w:t>
      </w:r>
      <w:proofErr w:type="spellEnd"/>
      <w:r>
        <w:rPr>
          <w:rFonts w:ascii="Arial" w:hAnsi="Arial" w:cs="Arial"/>
        </w:rPr>
        <w:t>).</w:t>
      </w:r>
    </w:p>
    <w:p w14:paraId="1DC238EF"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proofErr w:type="spellStart"/>
      <w:r>
        <w:rPr>
          <w:rStyle w:val="ad"/>
          <w:lang w:val="ru-RU"/>
        </w:rPr>
        <w:t>Орын</w:t>
      </w:r>
      <w:proofErr w:type="spellEnd"/>
      <w:r>
        <w:rPr>
          <w:rStyle w:val="ad"/>
        </w:rPr>
        <w:t xml:space="preserve"> </w:t>
      </w:r>
      <w:proofErr w:type="spellStart"/>
      <w:r>
        <w:rPr>
          <w:rStyle w:val="ad"/>
          <w:lang w:val="ru-RU"/>
        </w:rPr>
        <w:t>толтыру</w:t>
      </w:r>
      <w:proofErr w:type="spellEnd"/>
      <w:r>
        <w:rPr>
          <w:rStyle w:val="ad"/>
        </w:rPr>
        <w:t xml:space="preserve"> </w:t>
      </w:r>
      <w:proofErr w:type="spellStart"/>
      <w:r>
        <w:rPr>
          <w:rStyle w:val="ad"/>
          <w:lang w:val="ru-RU"/>
        </w:rPr>
        <w:t>отырғызу</w:t>
      </w:r>
      <w:proofErr w:type="spellEnd"/>
      <w:r>
        <w:rPr>
          <w:rStyle w:val="ad"/>
        </w:rPr>
        <w:t>:</w:t>
      </w:r>
      <w:r>
        <w:rPr>
          <w:rFonts w:ascii="Arial" w:hAnsi="Arial" w:cs="Arial"/>
        </w:rPr>
        <w:t xml:space="preserve"> </w:t>
      </w:r>
      <w:proofErr w:type="spellStart"/>
      <w:r>
        <w:rPr>
          <w:rFonts w:ascii="Arial" w:hAnsi="Arial" w:cs="Arial"/>
          <w:lang w:val="ru-RU"/>
        </w:rPr>
        <w:t>ағаш</w:t>
      </w:r>
      <w:proofErr w:type="spellEnd"/>
      <w:r>
        <w:rPr>
          <w:rFonts w:ascii="Arial" w:hAnsi="Arial" w:cs="Arial"/>
        </w:rPr>
        <w:t xml:space="preserve"> </w:t>
      </w:r>
      <w:proofErr w:type="spellStart"/>
      <w:r>
        <w:rPr>
          <w:rFonts w:ascii="Arial" w:hAnsi="Arial" w:cs="Arial"/>
          <w:lang w:val="ru-RU"/>
        </w:rPr>
        <w:t>кесуге</w:t>
      </w:r>
      <w:proofErr w:type="spellEnd"/>
      <w:r>
        <w:rPr>
          <w:rFonts w:ascii="Arial" w:hAnsi="Arial" w:cs="Arial"/>
        </w:rPr>
        <w:t xml:space="preserve"> </w:t>
      </w:r>
      <w:proofErr w:type="spellStart"/>
      <w:r>
        <w:rPr>
          <w:rFonts w:ascii="Arial" w:hAnsi="Arial" w:cs="Arial"/>
          <w:lang w:val="ru-RU"/>
        </w:rPr>
        <w:t>рұқсат</w:t>
      </w:r>
      <w:proofErr w:type="spellEnd"/>
      <w:r>
        <w:rPr>
          <w:rFonts w:ascii="Arial" w:hAnsi="Arial" w:cs="Arial"/>
        </w:rPr>
        <w:t xml:space="preserve"> </w:t>
      </w:r>
      <w:proofErr w:type="spellStart"/>
      <w:r>
        <w:rPr>
          <w:rFonts w:ascii="Arial" w:hAnsi="Arial" w:cs="Arial"/>
          <w:lang w:val="ru-RU"/>
        </w:rPr>
        <w:t>берілген</w:t>
      </w:r>
      <w:proofErr w:type="spellEnd"/>
      <w:r>
        <w:rPr>
          <w:rFonts w:ascii="Arial" w:hAnsi="Arial" w:cs="Arial"/>
        </w:rPr>
        <w:t xml:space="preserve"> </w:t>
      </w:r>
      <w:proofErr w:type="spellStart"/>
      <w:r>
        <w:rPr>
          <w:rFonts w:ascii="Arial" w:hAnsi="Arial" w:cs="Arial"/>
          <w:lang w:val="ru-RU"/>
        </w:rPr>
        <w:t>жағдайда</w:t>
      </w:r>
      <w:proofErr w:type="spellEnd"/>
      <w:r>
        <w:rPr>
          <w:rFonts w:ascii="Arial" w:hAnsi="Arial" w:cs="Arial"/>
        </w:rPr>
        <w:t xml:space="preserve">, </w:t>
      </w:r>
      <w:proofErr w:type="spellStart"/>
      <w:r>
        <w:rPr>
          <w:rFonts w:ascii="Arial" w:hAnsi="Arial" w:cs="Arial"/>
          <w:lang w:val="ru-RU"/>
        </w:rPr>
        <w:t>Қарағанды</w:t>
      </w:r>
      <w:proofErr w:type="spellEnd"/>
      <w:r>
        <w:rPr>
          <w:rFonts w:ascii="Arial" w:hAnsi="Arial" w:cs="Arial"/>
        </w:rPr>
        <w:t xml:space="preserve"> </w:t>
      </w:r>
      <w:proofErr w:type="spellStart"/>
      <w:r>
        <w:rPr>
          <w:rFonts w:ascii="Arial" w:hAnsi="Arial" w:cs="Arial"/>
          <w:lang w:val="ru-RU"/>
        </w:rPr>
        <w:t>облыстық</w:t>
      </w:r>
      <w:proofErr w:type="spellEnd"/>
      <w:r>
        <w:rPr>
          <w:rFonts w:ascii="Arial" w:hAnsi="Arial" w:cs="Arial"/>
        </w:rPr>
        <w:t xml:space="preserve"> </w:t>
      </w:r>
      <w:proofErr w:type="spellStart"/>
      <w:r>
        <w:rPr>
          <w:rFonts w:ascii="Arial" w:hAnsi="Arial" w:cs="Arial"/>
          <w:lang w:val="ru-RU"/>
        </w:rPr>
        <w:t>мәслихатының</w:t>
      </w:r>
      <w:proofErr w:type="spellEnd"/>
      <w:r>
        <w:rPr>
          <w:rFonts w:ascii="Arial" w:hAnsi="Arial" w:cs="Arial"/>
        </w:rPr>
        <w:t xml:space="preserve"> </w:t>
      </w:r>
      <w:r>
        <w:rPr>
          <w:rStyle w:val="ad"/>
        </w:rPr>
        <w:t>№222 (29.09.2017)</w:t>
      </w:r>
      <w:r>
        <w:rPr>
          <w:rFonts w:ascii="Arial" w:hAnsi="Arial" w:cs="Arial"/>
        </w:rPr>
        <w:t xml:space="preserve"> </w:t>
      </w:r>
      <w:proofErr w:type="spellStart"/>
      <w:r>
        <w:rPr>
          <w:rFonts w:ascii="Arial" w:hAnsi="Arial" w:cs="Arial"/>
          <w:lang w:val="ru-RU"/>
        </w:rPr>
        <w:t>шешіміндегі</w:t>
      </w:r>
      <w:proofErr w:type="spellEnd"/>
      <w:r>
        <w:rPr>
          <w:rFonts w:ascii="Arial" w:hAnsi="Arial" w:cs="Arial"/>
        </w:rPr>
        <w:t xml:space="preserve"> </w:t>
      </w:r>
      <w:r>
        <w:rPr>
          <w:rStyle w:val="ad"/>
        </w:rPr>
        <w:t>10:1</w:t>
      </w:r>
      <w:r>
        <w:rPr>
          <w:rFonts w:ascii="Arial" w:hAnsi="Arial" w:cs="Arial"/>
        </w:rPr>
        <w:t xml:space="preserve"> </w:t>
      </w:r>
      <w:proofErr w:type="spellStart"/>
      <w:r>
        <w:rPr>
          <w:rFonts w:ascii="Arial" w:hAnsi="Arial" w:cs="Arial"/>
          <w:lang w:val="ru-RU"/>
        </w:rPr>
        <w:t>нормасын</w:t>
      </w:r>
      <w:proofErr w:type="spellEnd"/>
      <w:r>
        <w:rPr>
          <w:rFonts w:ascii="Arial" w:hAnsi="Arial" w:cs="Arial"/>
        </w:rPr>
        <w:t xml:space="preserve"> </w:t>
      </w:r>
      <w:proofErr w:type="spellStart"/>
      <w:r>
        <w:rPr>
          <w:rFonts w:ascii="Arial" w:hAnsi="Arial" w:cs="Arial"/>
          <w:lang w:val="ru-RU"/>
        </w:rPr>
        <w:t>сақтау</w:t>
      </w:r>
      <w:proofErr w:type="spellEnd"/>
      <w:r>
        <w:rPr>
          <w:rFonts w:ascii="Arial" w:hAnsi="Arial" w:cs="Arial"/>
        </w:rPr>
        <w:t xml:space="preserve">; </w:t>
      </w:r>
      <w:proofErr w:type="spellStart"/>
      <w:r>
        <w:rPr>
          <w:rFonts w:ascii="Arial" w:hAnsi="Arial" w:cs="Arial"/>
          <w:lang w:val="ru-RU"/>
        </w:rPr>
        <w:t>мүмкін</w:t>
      </w:r>
      <w:proofErr w:type="spellEnd"/>
      <w:r>
        <w:rPr>
          <w:rFonts w:ascii="Arial" w:hAnsi="Arial" w:cs="Arial"/>
        </w:rPr>
        <w:t xml:space="preserve"> </w:t>
      </w:r>
      <w:proofErr w:type="spellStart"/>
      <w:r>
        <w:rPr>
          <w:rFonts w:ascii="Arial" w:hAnsi="Arial" w:cs="Arial"/>
          <w:lang w:val="ru-RU"/>
        </w:rPr>
        <w:t>болса</w:t>
      </w:r>
      <w:proofErr w:type="spellEnd"/>
      <w:r>
        <w:rPr>
          <w:rFonts w:ascii="Arial" w:hAnsi="Arial" w:cs="Arial"/>
        </w:rPr>
        <w:t xml:space="preserve"> </w:t>
      </w:r>
      <w:proofErr w:type="spellStart"/>
      <w:r>
        <w:rPr>
          <w:rFonts w:ascii="Arial" w:hAnsi="Arial" w:cs="Arial"/>
          <w:lang w:val="ru-RU"/>
        </w:rPr>
        <w:t>өміршең</w:t>
      </w:r>
      <w:proofErr w:type="spellEnd"/>
      <w:r>
        <w:rPr>
          <w:rFonts w:ascii="Arial" w:hAnsi="Arial" w:cs="Arial"/>
        </w:rPr>
        <w:t xml:space="preserve"> </w:t>
      </w:r>
      <w:proofErr w:type="spellStart"/>
      <w:r>
        <w:rPr>
          <w:rFonts w:ascii="Arial" w:hAnsi="Arial" w:cs="Arial"/>
          <w:lang w:val="ru-RU"/>
        </w:rPr>
        <w:t>көшеттерді</w:t>
      </w:r>
      <w:proofErr w:type="spellEnd"/>
      <w:r>
        <w:rPr>
          <w:rFonts w:ascii="Arial" w:hAnsi="Arial" w:cs="Arial"/>
        </w:rPr>
        <w:t xml:space="preserve"> </w:t>
      </w:r>
      <w:proofErr w:type="spellStart"/>
      <w:r>
        <w:rPr>
          <w:rFonts w:ascii="Arial" w:hAnsi="Arial" w:cs="Arial"/>
          <w:lang w:val="ru-RU"/>
        </w:rPr>
        <w:t>көшіру</w:t>
      </w:r>
      <w:proofErr w:type="spellEnd"/>
      <w:r>
        <w:rPr>
          <w:rFonts w:ascii="Arial" w:hAnsi="Arial" w:cs="Arial"/>
        </w:rPr>
        <w:t>.</w:t>
      </w:r>
    </w:p>
    <w:p w14:paraId="3F0EEC1C"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proofErr w:type="spellStart"/>
      <w:r>
        <w:rPr>
          <w:rStyle w:val="ad"/>
          <w:lang w:val="ru-RU"/>
        </w:rPr>
        <w:t>Маңызды</w:t>
      </w:r>
      <w:proofErr w:type="spellEnd"/>
      <w:r>
        <w:rPr>
          <w:rStyle w:val="ad"/>
        </w:rPr>
        <w:t xml:space="preserve"> </w:t>
      </w:r>
      <w:proofErr w:type="spellStart"/>
      <w:r>
        <w:rPr>
          <w:rStyle w:val="ad"/>
          <w:lang w:val="ru-RU"/>
        </w:rPr>
        <w:t>тіршілік</w:t>
      </w:r>
      <w:proofErr w:type="spellEnd"/>
      <w:r>
        <w:rPr>
          <w:rStyle w:val="ad"/>
        </w:rPr>
        <w:t xml:space="preserve"> </w:t>
      </w:r>
      <w:proofErr w:type="spellStart"/>
      <w:r>
        <w:rPr>
          <w:rStyle w:val="ad"/>
          <w:lang w:val="ru-RU"/>
        </w:rPr>
        <w:t>иелері</w:t>
      </w:r>
      <w:proofErr w:type="spellEnd"/>
      <w:r>
        <w:rPr>
          <w:rStyle w:val="ad"/>
        </w:rPr>
        <w:t xml:space="preserve"> </w:t>
      </w:r>
      <w:proofErr w:type="spellStart"/>
      <w:r>
        <w:rPr>
          <w:rStyle w:val="ad"/>
          <w:lang w:val="ru-RU"/>
        </w:rPr>
        <w:t>мекендеу</w:t>
      </w:r>
      <w:proofErr w:type="spellEnd"/>
      <w:r>
        <w:rPr>
          <w:rStyle w:val="ad"/>
        </w:rPr>
        <w:t xml:space="preserve"> </w:t>
      </w:r>
      <w:proofErr w:type="spellStart"/>
      <w:r>
        <w:rPr>
          <w:rStyle w:val="ad"/>
          <w:lang w:val="ru-RU"/>
        </w:rPr>
        <w:t>ортасын</w:t>
      </w:r>
      <w:proofErr w:type="spellEnd"/>
      <w:r>
        <w:rPr>
          <w:rStyle w:val="ad"/>
        </w:rPr>
        <w:t xml:space="preserve"> </w:t>
      </w:r>
      <w:proofErr w:type="spellStart"/>
      <w:r>
        <w:rPr>
          <w:rStyle w:val="ad"/>
          <w:lang w:val="ru-RU"/>
        </w:rPr>
        <w:t>қорғау</w:t>
      </w:r>
      <w:proofErr w:type="spellEnd"/>
      <w:r>
        <w:rPr>
          <w:rStyle w:val="ad"/>
        </w:rPr>
        <w:t>:</w:t>
      </w:r>
      <w:r>
        <w:rPr>
          <w:rFonts w:ascii="Arial" w:hAnsi="Arial" w:cs="Arial"/>
        </w:rPr>
        <w:t xml:space="preserve"> </w:t>
      </w:r>
      <w:proofErr w:type="spellStart"/>
      <w:r>
        <w:rPr>
          <w:rFonts w:ascii="Arial" w:hAnsi="Arial" w:cs="Arial"/>
          <w:lang w:val="ru-RU"/>
        </w:rPr>
        <w:t>триггерлер</w:t>
      </w:r>
      <w:proofErr w:type="spellEnd"/>
      <w:r>
        <w:rPr>
          <w:rFonts w:ascii="Arial" w:hAnsi="Arial" w:cs="Arial"/>
        </w:rPr>
        <w:t xml:space="preserve"> </w:t>
      </w:r>
      <w:proofErr w:type="spellStart"/>
      <w:r>
        <w:rPr>
          <w:rFonts w:ascii="Arial" w:hAnsi="Arial" w:cs="Arial"/>
          <w:lang w:val="ru-RU"/>
        </w:rPr>
        <w:t>расталса</w:t>
      </w:r>
      <w:proofErr w:type="spellEnd"/>
      <w:r>
        <w:rPr>
          <w:rFonts w:ascii="Arial" w:hAnsi="Arial" w:cs="Arial"/>
        </w:rPr>
        <w:t xml:space="preserve">, </w:t>
      </w:r>
      <w:r>
        <w:rPr>
          <w:rStyle w:val="ad"/>
        </w:rPr>
        <w:t>No Net Loss/Net Gain</w:t>
      </w:r>
      <w:r>
        <w:rPr>
          <w:rFonts w:ascii="Arial" w:hAnsi="Arial" w:cs="Arial"/>
        </w:rPr>
        <w:t xml:space="preserve"> </w:t>
      </w:r>
      <w:proofErr w:type="spellStart"/>
      <w:r>
        <w:rPr>
          <w:rFonts w:ascii="Arial" w:hAnsi="Arial" w:cs="Arial"/>
          <w:lang w:val="ru-RU"/>
        </w:rPr>
        <w:t>міндеттемесі</w:t>
      </w:r>
      <w:proofErr w:type="spellEnd"/>
      <w:r>
        <w:rPr>
          <w:rFonts w:ascii="Arial" w:hAnsi="Arial" w:cs="Arial"/>
        </w:rPr>
        <w:t xml:space="preserve">, </w:t>
      </w:r>
      <w:proofErr w:type="spellStart"/>
      <w:r>
        <w:rPr>
          <w:rFonts w:ascii="Arial" w:hAnsi="Arial" w:cs="Arial"/>
          <w:lang w:val="ru-RU"/>
        </w:rPr>
        <w:t>егер</w:t>
      </w:r>
      <w:proofErr w:type="spellEnd"/>
      <w:r>
        <w:rPr>
          <w:rFonts w:ascii="Arial" w:hAnsi="Arial" w:cs="Arial"/>
        </w:rPr>
        <w:t xml:space="preserve"> </w:t>
      </w:r>
      <w:proofErr w:type="spellStart"/>
      <w:r>
        <w:rPr>
          <w:rFonts w:ascii="Arial" w:hAnsi="Arial" w:cs="Arial"/>
          <w:lang w:val="ru-RU"/>
        </w:rPr>
        <w:t>алаңішілік</w:t>
      </w:r>
      <w:proofErr w:type="spellEnd"/>
      <w:r>
        <w:rPr>
          <w:rFonts w:ascii="Arial" w:hAnsi="Arial" w:cs="Arial"/>
        </w:rPr>
        <w:t xml:space="preserve"> </w:t>
      </w:r>
      <w:proofErr w:type="spellStart"/>
      <w:r>
        <w:rPr>
          <w:rFonts w:ascii="Arial" w:hAnsi="Arial" w:cs="Arial"/>
          <w:lang w:val="ru-RU"/>
        </w:rPr>
        <w:t>шаралар</w:t>
      </w:r>
      <w:proofErr w:type="spellEnd"/>
      <w:r>
        <w:rPr>
          <w:rFonts w:ascii="Arial" w:hAnsi="Arial" w:cs="Arial"/>
        </w:rPr>
        <w:t xml:space="preserve"> </w:t>
      </w:r>
      <w:proofErr w:type="spellStart"/>
      <w:r>
        <w:rPr>
          <w:rFonts w:ascii="Arial" w:hAnsi="Arial" w:cs="Arial"/>
          <w:lang w:val="ru-RU"/>
        </w:rPr>
        <w:t>біткен</w:t>
      </w:r>
      <w:proofErr w:type="spellEnd"/>
      <w:r>
        <w:rPr>
          <w:rFonts w:ascii="Arial" w:hAnsi="Arial" w:cs="Arial"/>
        </w:rPr>
        <w:t xml:space="preserve"> </w:t>
      </w:r>
      <w:proofErr w:type="spellStart"/>
      <w:r>
        <w:rPr>
          <w:rFonts w:ascii="Arial" w:hAnsi="Arial" w:cs="Arial"/>
          <w:lang w:val="ru-RU"/>
        </w:rPr>
        <w:t>жағдайда</w:t>
      </w:r>
      <w:proofErr w:type="spellEnd"/>
      <w:r>
        <w:rPr>
          <w:rFonts w:ascii="Arial" w:hAnsi="Arial" w:cs="Arial"/>
        </w:rPr>
        <w:t xml:space="preserve"> — </w:t>
      </w:r>
      <w:proofErr w:type="spellStart"/>
      <w:r>
        <w:rPr>
          <w:rStyle w:val="ad"/>
          <w:lang w:val="ru-RU"/>
        </w:rPr>
        <w:t>өтемдік</w:t>
      </w:r>
      <w:proofErr w:type="spellEnd"/>
      <w:r>
        <w:rPr>
          <w:rStyle w:val="ad"/>
        </w:rPr>
        <w:t xml:space="preserve"> </w:t>
      </w:r>
      <w:proofErr w:type="spellStart"/>
      <w:r>
        <w:rPr>
          <w:rStyle w:val="ad"/>
          <w:lang w:val="ru-RU"/>
        </w:rPr>
        <w:t>биоәртүрлілік</w:t>
      </w:r>
      <w:proofErr w:type="spellEnd"/>
      <w:r>
        <w:rPr>
          <w:rStyle w:val="ad"/>
        </w:rPr>
        <w:t xml:space="preserve"> </w:t>
      </w:r>
      <w:proofErr w:type="spellStart"/>
      <w:r>
        <w:rPr>
          <w:rStyle w:val="ad"/>
          <w:lang w:val="ru-RU"/>
        </w:rPr>
        <w:t>жобаларын</w:t>
      </w:r>
      <w:proofErr w:type="spellEnd"/>
      <w:r>
        <w:rPr>
          <w:rStyle w:val="ad"/>
        </w:rPr>
        <w:t xml:space="preserve"> </w:t>
      </w:r>
      <w:proofErr w:type="spellStart"/>
      <w:r>
        <w:rPr>
          <w:rStyle w:val="ad"/>
          <w:lang w:val="ru-RU"/>
        </w:rPr>
        <w:t>жасау</w:t>
      </w:r>
      <w:proofErr w:type="spellEnd"/>
      <w:r>
        <w:rPr>
          <w:rFonts w:ascii="Arial" w:hAnsi="Arial" w:cs="Arial"/>
        </w:rPr>
        <w:t>.</w:t>
      </w:r>
    </w:p>
    <w:p w14:paraId="3A84CC5B" w14:textId="77777777" w:rsidR="006B6003" w:rsidRDefault="00000000">
      <w:pPr>
        <w:pStyle w:val="afffd"/>
        <w:outlineLvl w:val="0"/>
        <w:rPr>
          <w:rStyle w:val="ad"/>
        </w:rPr>
      </w:pPr>
      <w:r>
        <w:rPr>
          <w:rStyle w:val="ad"/>
        </w:rPr>
        <w:t xml:space="preserve">F) </w:t>
      </w:r>
      <w:proofErr w:type="spellStart"/>
      <w:r>
        <w:rPr>
          <w:rStyle w:val="ad"/>
        </w:rPr>
        <w:t>Пайдалану</w:t>
      </w:r>
      <w:proofErr w:type="spellEnd"/>
      <w:r>
        <w:rPr>
          <w:rStyle w:val="ad"/>
        </w:rPr>
        <w:t xml:space="preserve"> </w:t>
      </w:r>
      <w:proofErr w:type="spellStart"/>
      <w:r>
        <w:rPr>
          <w:rStyle w:val="ad"/>
        </w:rPr>
        <w:t>кезеңімен</w:t>
      </w:r>
      <w:proofErr w:type="spellEnd"/>
      <w:r>
        <w:rPr>
          <w:rStyle w:val="ad"/>
        </w:rPr>
        <w:t xml:space="preserve"> </w:t>
      </w:r>
      <w:proofErr w:type="spellStart"/>
      <w:r>
        <w:rPr>
          <w:rStyle w:val="ad"/>
        </w:rPr>
        <w:t>түйісу</w:t>
      </w:r>
      <w:proofErr w:type="spellEnd"/>
    </w:p>
    <w:p w14:paraId="13A0A544"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proofErr w:type="spellStart"/>
      <w:r>
        <w:rPr>
          <w:rFonts w:ascii="Arial" w:hAnsi="Arial" w:cs="Arial"/>
        </w:rPr>
        <w:t>Жануар</w:t>
      </w:r>
      <w:proofErr w:type="spellEnd"/>
      <w:r>
        <w:rPr>
          <w:rFonts w:ascii="Arial" w:hAnsi="Arial" w:cs="Arial"/>
        </w:rPr>
        <w:t xml:space="preserve"> </w:t>
      </w:r>
      <w:proofErr w:type="spellStart"/>
      <w:r>
        <w:rPr>
          <w:rFonts w:ascii="Arial" w:hAnsi="Arial" w:cs="Arial"/>
        </w:rPr>
        <w:t>өткелдері</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қоршауларды</w:t>
      </w:r>
      <w:proofErr w:type="spellEnd"/>
      <w:r>
        <w:rPr>
          <w:rFonts w:ascii="Arial" w:hAnsi="Arial" w:cs="Arial"/>
        </w:rPr>
        <w:t xml:space="preserve"> </w:t>
      </w:r>
      <w:proofErr w:type="spellStart"/>
      <w:r>
        <w:rPr>
          <w:rFonts w:ascii="Arial" w:hAnsi="Arial" w:cs="Arial"/>
        </w:rPr>
        <w:t>ұдайы</w:t>
      </w:r>
      <w:proofErr w:type="spellEnd"/>
      <w:r>
        <w:rPr>
          <w:rFonts w:ascii="Arial" w:hAnsi="Arial" w:cs="Arial"/>
        </w:rPr>
        <w:t xml:space="preserve"> </w:t>
      </w:r>
      <w:proofErr w:type="spellStart"/>
      <w:r>
        <w:rPr>
          <w:rFonts w:ascii="Arial" w:hAnsi="Arial" w:cs="Arial"/>
        </w:rPr>
        <w:t>техникалық</w:t>
      </w:r>
      <w:proofErr w:type="spellEnd"/>
      <w:r>
        <w:rPr>
          <w:rFonts w:ascii="Arial" w:hAnsi="Arial" w:cs="Arial"/>
        </w:rPr>
        <w:t xml:space="preserve"> </w:t>
      </w:r>
      <w:r>
        <w:rPr>
          <w:rFonts w:ascii="Arial" w:hAnsi="Arial" w:cs="Arial"/>
          <w:lang w:val="kk-KZ"/>
        </w:rPr>
        <w:t>жағынан қарау</w:t>
      </w:r>
      <w:r>
        <w:rPr>
          <w:rFonts w:ascii="Arial" w:hAnsi="Arial" w:cs="Arial"/>
        </w:rPr>
        <w:t>/</w:t>
      </w:r>
      <w:proofErr w:type="spellStart"/>
      <w:r>
        <w:rPr>
          <w:rFonts w:ascii="Arial" w:hAnsi="Arial" w:cs="Arial"/>
        </w:rPr>
        <w:t>аудит</w:t>
      </w:r>
      <w:proofErr w:type="spellEnd"/>
      <w:r>
        <w:rPr>
          <w:rFonts w:ascii="Arial" w:hAnsi="Arial" w:cs="Arial"/>
        </w:rPr>
        <w:t xml:space="preserve">; </w:t>
      </w:r>
      <w:proofErr w:type="spellStart"/>
      <w:r>
        <w:rPr>
          <w:rFonts w:ascii="Arial" w:hAnsi="Arial" w:cs="Arial"/>
        </w:rPr>
        <w:t>жедел</w:t>
      </w:r>
      <w:proofErr w:type="spellEnd"/>
      <w:r>
        <w:rPr>
          <w:rFonts w:ascii="Arial" w:hAnsi="Arial" w:cs="Arial"/>
        </w:rPr>
        <w:t xml:space="preserve"> </w:t>
      </w:r>
      <w:proofErr w:type="spellStart"/>
      <w:r>
        <w:rPr>
          <w:rFonts w:ascii="Arial" w:hAnsi="Arial" w:cs="Arial"/>
        </w:rPr>
        <w:t>жөндеу</w:t>
      </w:r>
      <w:proofErr w:type="spellEnd"/>
      <w:r>
        <w:rPr>
          <w:rFonts w:ascii="Arial" w:hAnsi="Arial" w:cs="Arial"/>
        </w:rPr>
        <w:t xml:space="preserve">; </w:t>
      </w:r>
      <w:proofErr w:type="spellStart"/>
      <w:r>
        <w:rPr>
          <w:rFonts w:ascii="Arial" w:hAnsi="Arial" w:cs="Arial"/>
        </w:rPr>
        <w:t>өткел</w:t>
      </w:r>
      <w:proofErr w:type="spellEnd"/>
      <w:r>
        <w:rPr>
          <w:rFonts w:ascii="Arial" w:hAnsi="Arial" w:cs="Arial"/>
        </w:rPr>
        <w:t xml:space="preserve"> </w:t>
      </w:r>
      <w:proofErr w:type="spellStart"/>
      <w:r>
        <w:rPr>
          <w:rFonts w:ascii="Arial" w:hAnsi="Arial" w:cs="Arial"/>
        </w:rPr>
        <w:t>түбі</w:t>
      </w:r>
      <w:proofErr w:type="spellEnd"/>
      <w:r>
        <w:rPr>
          <w:rFonts w:ascii="Arial" w:hAnsi="Arial" w:cs="Arial"/>
        </w:rPr>
        <w:t xml:space="preserve"> </w:t>
      </w:r>
      <w:proofErr w:type="spellStart"/>
      <w:r>
        <w:rPr>
          <w:rFonts w:ascii="Arial" w:hAnsi="Arial" w:cs="Arial"/>
        </w:rPr>
        <w:t>табиғи</w:t>
      </w:r>
      <w:proofErr w:type="spellEnd"/>
      <w:r>
        <w:rPr>
          <w:rFonts w:ascii="Arial" w:hAnsi="Arial" w:cs="Arial"/>
        </w:rPr>
        <w:t xml:space="preserve"> </w:t>
      </w:r>
      <w:proofErr w:type="spellStart"/>
      <w:r>
        <w:rPr>
          <w:rFonts w:ascii="Arial" w:hAnsi="Arial" w:cs="Arial"/>
        </w:rPr>
        <w:t>күйде</w:t>
      </w:r>
      <w:proofErr w:type="spellEnd"/>
      <w:r>
        <w:rPr>
          <w:rFonts w:ascii="Arial" w:hAnsi="Arial" w:cs="Arial"/>
        </w:rPr>
        <w:t xml:space="preserve"> </w:t>
      </w:r>
      <w:proofErr w:type="spellStart"/>
      <w:r>
        <w:rPr>
          <w:rFonts w:ascii="Arial" w:hAnsi="Arial" w:cs="Arial"/>
        </w:rPr>
        <w:t>сақталуы</w:t>
      </w:r>
      <w:proofErr w:type="spellEnd"/>
      <w:r>
        <w:rPr>
          <w:rFonts w:ascii="Arial" w:hAnsi="Arial" w:cs="Arial"/>
          <w:lang w:val="kk-KZ"/>
        </w:rPr>
        <w:t xml:space="preserve"> тиіс</w:t>
      </w:r>
      <w:r>
        <w:rPr>
          <w:rFonts w:ascii="Arial" w:hAnsi="Arial" w:cs="Arial"/>
        </w:rPr>
        <w:t>.</w:t>
      </w:r>
    </w:p>
    <w:p w14:paraId="14F0CBE4"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proofErr w:type="spellStart"/>
      <w:r>
        <w:rPr>
          <w:rFonts w:ascii="Arial" w:hAnsi="Arial" w:cs="Arial"/>
        </w:rPr>
        <w:t>Көші-қон</w:t>
      </w:r>
      <w:proofErr w:type="spellEnd"/>
      <w:r>
        <w:rPr>
          <w:rFonts w:ascii="Arial" w:hAnsi="Arial" w:cs="Arial"/>
        </w:rPr>
        <w:t xml:space="preserve"> </w:t>
      </w:r>
      <w:proofErr w:type="spellStart"/>
      <w:r>
        <w:rPr>
          <w:rFonts w:ascii="Arial" w:hAnsi="Arial" w:cs="Arial"/>
        </w:rPr>
        <w:t>дәліздерінде</w:t>
      </w:r>
      <w:proofErr w:type="spellEnd"/>
      <w:r>
        <w:rPr>
          <w:rFonts w:ascii="Arial" w:hAnsi="Arial" w:cs="Arial"/>
        </w:rPr>
        <w:t xml:space="preserve"> </w:t>
      </w:r>
      <w:proofErr w:type="spellStart"/>
      <w:r>
        <w:rPr>
          <w:rFonts w:ascii="Arial" w:hAnsi="Arial" w:cs="Arial"/>
        </w:rPr>
        <w:t>машинистерге</w:t>
      </w:r>
      <w:proofErr w:type="spellEnd"/>
      <w:r>
        <w:rPr>
          <w:rFonts w:ascii="Arial" w:hAnsi="Arial" w:cs="Arial"/>
        </w:rPr>
        <w:t xml:space="preserve"> </w:t>
      </w:r>
      <w:proofErr w:type="spellStart"/>
      <w:r>
        <w:rPr>
          <w:rFonts w:ascii="Arial" w:hAnsi="Arial" w:cs="Arial"/>
        </w:rPr>
        <w:t>ескертулер</w:t>
      </w:r>
      <w:proofErr w:type="spellEnd"/>
      <w:r>
        <w:rPr>
          <w:rFonts w:ascii="Arial" w:hAnsi="Arial" w:cs="Arial"/>
        </w:rPr>
        <w:t>/</w:t>
      </w:r>
      <w:proofErr w:type="spellStart"/>
      <w:r>
        <w:rPr>
          <w:rFonts w:ascii="Arial" w:hAnsi="Arial" w:cs="Arial"/>
        </w:rPr>
        <w:t>жылдамдықты</w:t>
      </w:r>
      <w:proofErr w:type="spellEnd"/>
      <w:r>
        <w:rPr>
          <w:rFonts w:ascii="Arial" w:hAnsi="Arial" w:cs="Arial"/>
        </w:rPr>
        <w:t xml:space="preserve"> </w:t>
      </w:r>
      <w:proofErr w:type="spellStart"/>
      <w:r>
        <w:rPr>
          <w:rFonts w:ascii="Arial" w:hAnsi="Arial" w:cs="Arial"/>
        </w:rPr>
        <w:t>шектеу</w:t>
      </w:r>
      <w:proofErr w:type="spellEnd"/>
      <w:r>
        <w:rPr>
          <w:rFonts w:ascii="Arial" w:hAnsi="Arial" w:cs="Arial"/>
        </w:rPr>
        <w:t xml:space="preserve">; </w:t>
      </w:r>
      <w:proofErr w:type="spellStart"/>
      <w:r>
        <w:rPr>
          <w:rFonts w:ascii="Arial" w:hAnsi="Arial" w:cs="Arial"/>
        </w:rPr>
        <w:t>негіздеме</w:t>
      </w:r>
      <w:proofErr w:type="spellEnd"/>
      <w:r>
        <w:rPr>
          <w:rFonts w:ascii="Arial" w:hAnsi="Arial" w:cs="Arial"/>
        </w:rPr>
        <w:t xml:space="preserve"> </w:t>
      </w:r>
      <w:proofErr w:type="spellStart"/>
      <w:r>
        <w:rPr>
          <w:rFonts w:ascii="Arial" w:hAnsi="Arial" w:cs="Arial"/>
        </w:rPr>
        <w:t>болса</w:t>
      </w:r>
      <w:proofErr w:type="spellEnd"/>
      <w:r>
        <w:rPr>
          <w:rFonts w:ascii="Arial" w:hAnsi="Arial" w:cs="Arial"/>
        </w:rPr>
        <w:t xml:space="preserve">, </w:t>
      </w:r>
      <w:proofErr w:type="spellStart"/>
      <w:r>
        <w:rPr>
          <w:rStyle w:val="ad"/>
          <w:b w:val="0"/>
        </w:rPr>
        <w:t>жануарларды</w:t>
      </w:r>
      <w:proofErr w:type="spellEnd"/>
      <w:r>
        <w:rPr>
          <w:rStyle w:val="ad"/>
          <w:b w:val="0"/>
        </w:rPr>
        <w:t xml:space="preserve"> </w:t>
      </w:r>
      <w:proofErr w:type="spellStart"/>
      <w:r>
        <w:rPr>
          <w:rStyle w:val="ad"/>
          <w:b w:val="0"/>
        </w:rPr>
        <w:t>анықтау</w:t>
      </w:r>
      <w:proofErr w:type="spellEnd"/>
      <w:r>
        <w:rPr>
          <w:rStyle w:val="ad"/>
          <w:b w:val="0"/>
        </w:rPr>
        <w:t xml:space="preserve"> </w:t>
      </w:r>
      <w:proofErr w:type="spellStart"/>
      <w:r>
        <w:rPr>
          <w:rStyle w:val="ad"/>
          <w:b w:val="0"/>
        </w:rPr>
        <w:t>жүйелерін</w:t>
      </w:r>
      <w:proofErr w:type="spellEnd"/>
      <w:r>
        <w:rPr>
          <w:rFonts w:ascii="Arial" w:hAnsi="Arial" w:cs="Arial"/>
        </w:rPr>
        <w:t xml:space="preserve"> </w:t>
      </w:r>
      <w:proofErr w:type="spellStart"/>
      <w:r>
        <w:rPr>
          <w:rFonts w:ascii="Arial" w:hAnsi="Arial" w:cs="Arial"/>
        </w:rPr>
        <w:t>бағалау</w:t>
      </w:r>
      <w:proofErr w:type="spellEnd"/>
      <w:r>
        <w:rPr>
          <w:rFonts w:ascii="Arial" w:hAnsi="Arial" w:cs="Arial"/>
        </w:rPr>
        <w:t>.</w:t>
      </w:r>
    </w:p>
    <w:p w14:paraId="74CAA76B" w14:textId="77777777" w:rsidR="006B6003" w:rsidRDefault="00000000">
      <w:pPr>
        <w:pStyle w:val="afffd"/>
        <w:spacing w:before="0" w:beforeAutospacing="0" w:after="0" w:afterAutospacing="0"/>
        <w:ind w:leftChars="200" w:left="440"/>
        <w:rPr>
          <w:rFonts w:ascii="Arial" w:hAnsi="Arial" w:cs="Arial"/>
        </w:rPr>
      </w:pPr>
      <w:r>
        <w:rPr>
          <w:rFonts w:ascii="Arial" w:hAnsi="Arial" w:cs="Arial"/>
        </w:rPr>
        <w:t xml:space="preserve">- </w:t>
      </w:r>
      <w:proofErr w:type="spellStart"/>
      <w:r>
        <w:rPr>
          <w:rFonts w:ascii="Arial" w:hAnsi="Arial" w:cs="Arial"/>
        </w:rPr>
        <w:t>Электр</w:t>
      </w:r>
      <w:proofErr w:type="spellEnd"/>
      <w:r>
        <w:rPr>
          <w:rFonts w:ascii="Arial" w:hAnsi="Arial" w:cs="Arial"/>
        </w:rPr>
        <w:t xml:space="preserve"> </w:t>
      </w:r>
      <w:proofErr w:type="spellStart"/>
      <w:r>
        <w:rPr>
          <w:rFonts w:ascii="Arial" w:hAnsi="Arial" w:cs="Arial"/>
        </w:rPr>
        <w:t>желілеріндегі</w:t>
      </w:r>
      <w:proofErr w:type="spellEnd"/>
      <w:r>
        <w:rPr>
          <w:rFonts w:ascii="Arial" w:hAnsi="Arial" w:cs="Arial"/>
        </w:rPr>
        <w:t xml:space="preserve"> </w:t>
      </w:r>
      <w:proofErr w:type="spellStart"/>
      <w:r>
        <w:rPr>
          <w:rFonts w:ascii="Arial" w:hAnsi="Arial" w:cs="Arial"/>
        </w:rPr>
        <w:t>құсқа</w:t>
      </w:r>
      <w:proofErr w:type="spellEnd"/>
      <w:r>
        <w:rPr>
          <w:rFonts w:ascii="Arial" w:hAnsi="Arial" w:cs="Arial"/>
        </w:rPr>
        <w:t xml:space="preserve"> </w:t>
      </w:r>
      <w:proofErr w:type="spellStart"/>
      <w:r>
        <w:rPr>
          <w:rFonts w:ascii="Arial" w:hAnsi="Arial" w:cs="Arial"/>
        </w:rPr>
        <w:t>қауіпсіз</w:t>
      </w:r>
      <w:proofErr w:type="spellEnd"/>
      <w:r>
        <w:rPr>
          <w:rFonts w:ascii="Arial" w:hAnsi="Arial" w:cs="Arial"/>
        </w:rPr>
        <w:t xml:space="preserve"> </w:t>
      </w:r>
      <w:proofErr w:type="spellStart"/>
      <w:r>
        <w:rPr>
          <w:rFonts w:ascii="Arial" w:hAnsi="Arial" w:cs="Arial"/>
        </w:rPr>
        <w:t>арматураны</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w:t>
      </w:r>
      <w:proofErr w:type="spellStart"/>
      <w:r>
        <w:rPr>
          <w:rFonts w:ascii="Arial" w:hAnsi="Arial" w:cs="Arial"/>
        </w:rPr>
        <w:t>қараңғы</w:t>
      </w:r>
      <w:proofErr w:type="spellEnd"/>
      <w:r>
        <w:rPr>
          <w:rFonts w:ascii="Arial" w:hAnsi="Arial" w:cs="Arial"/>
        </w:rPr>
        <w:t xml:space="preserve"> </w:t>
      </w:r>
      <w:proofErr w:type="spellStart"/>
      <w:r>
        <w:rPr>
          <w:rFonts w:ascii="Arial" w:hAnsi="Arial" w:cs="Arial"/>
        </w:rPr>
        <w:t>аспан</w:t>
      </w:r>
      <w:proofErr w:type="spellEnd"/>
      <w:r>
        <w:rPr>
          <w:rFonts w:ascii="Arial" w:hAnsi="Arial" w:cs="Arial"/>
        </w:rPr>
        <w:t xml:space="preserve">» (dark-sky) </w:t>
      </w:r>
      <w:proofErr w:type="spellStart"/>
      <w:r>
        <w:rPr>
          <w:rFonts w:ascii="Arial" w:hAnsi="Arial" w:cs="Arial"/>
        </w:rPr>
        <w:t>жоспарына</w:t>
      </w:r>
      <w:proofErr w:type="spellEnd"/>
      <w:r>
        <w:rPr>
          <w:rFonts w:ascii="Arial" w:hAnsi="Arial" w:cs="Arial"/>
        </w:rPr>
        <w:t xml:space="preserve"> </w:t>
      </w:r>
      <w:proofErr w:type="spellStart"/>
      <w:r>
        <w:rPr>
          <w:rFonts w:ascii="Arial" w:hAnsi="Arial" w:cs="Arial"/>
        </w:rPr>
        <w:t>сай</w:t>
      </w:r>
      <w:proofErr w:type="spellEnd"/>
      <w:r>
        <w:rPr>
          <w:rFonts w:ascii="Arial" w:hAnsi="Arial" w:cs="Arial"/>
        </w:rPr>
        <w:t xml:space="preserve"> </w:t>
      </w:r>
      <w:proofErr w:type="spellStart"/>
      <w:r>
        <w:rPr>
          <w:rStyle w:val="ad"/>
          <w:b w:val="0"/>
        </w:rPr>
        <w:t>минималды</w:t>
      </w:r>
      <w:proofErr w:type="spellEnd"/>
      <w:r>
        <w:rPr>
          <w:rStyle w:val="ad"/>
          <w:b w:val="0"/>
        </w:rPr>
        <w:t xml:space="preserve"> </w:t>
      </w:r>
      <w:proofErr w:type="spellStart"/>
      <w:r>
        <w:rPr>
          <w:rStyle w:val="ad"/>
          <w:b w:val="0"/>
        </w:rPr>
        <w:t>жарықтандыру</w:t>
      </w:r>
      <w:proofErr w:type="spellEnd"/>
      <w:r>
        <w:rPr>
          <w:rFonts w:ascii="Arial" w:hAnsi="Arial" w:cs="Arial"/>
          <w:b/>
        </w:rPr>
        <w:t xml:space="preserve"> </w:t>
      </w:r>
      <w:proofErr w:type="spellStart"/>
      <w:r>
        <w:rPr>
          <w:rFonts w:ascii="Arial" w:hAnsi="Arial" w:cs="Arial"/>
        </w:rPr>
        <w:t>режимі</w:t>
      </w:r>
      <w:proofErr w:type="spellEnd"/>
      <w:r>
        <w:rPr>
          <w:rFonts w:ascii="Arial" w:hAnsi="Arial" w:cs="Arial"/>
        </w:rPr>
        <w:t>.</w:t>
      </w:r>
    </w:p>
    <w:p w14:paraId="1D85998D" w14:textId="77777777" w:rsidR="006B6003" w:rsidRDefault="00000000">
      <w:pPr>
        <w:pStyle w:val="afffd"/>
        <w:outlineLvl w:val="0"/>
        <w:rPr>
          <w:rFonts w:ascii="Arial" w:hAnsi="Arial" w:cs="Arial"/>
        </w:rPr>
      </w:pPr>
      <w:r>
        <w:rPr>
          <w:rStyle w:val="ad"/>
        </w:rPr>
        <w:t xml:space="preserve">G) </w:t>
      </w:r>
      <w:proofErr w:type="spellStart"/>
      <w:r>
        <w:rPr>
          <w:rStyle w:val="ad"/>
        </w:rPr>
        <w:t>Мониторинг</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бейімделмелі</w:t>
      </w:r>
      <w:proofErr w:type="spellEnd"/>
      <w:r>
        <w:rPr>
          <w:rStyle w:val="ad"/>
        </w:rPr>
        <w:t xml:space="preserve"> </w:t>
      </w:r>
      <w:proofErr w:type="spellStart"/>
      <w:r>
        <w:rPr>
          <w:rStyle w:val="ad"/>
        </w:rPr>
        <w:t>басқару</w:t>
      </w:r>
      <w:proofErr w:type="spellEnd"/>
    </w:p>
    <w:p w14:paraId="29607C6F" w14:textId="77777777" w:rsidR="006B6003" w:rsidRDefault="00000000">
      <w:pPr>
        <w:pStyle w:val="afffd"/>
        <w:spacing w:before="0" w:beforeAutospacing="0" w:after="0" w:afterAutospacing="0"/>
        <w:ind w:leftChars="199" w:left="438"/>
        <w:rPr>
          <w:rFonts w:ascii="Arial" w:hAnsi="Arial" w:cs="Arial"/>
        </w:rPr>
      </w:pPr>
      <w:r>
        <w:rPr>
          <w:rStyle w:val="ad"/>
        </w:rPr>
        <w:t xml:space="preserve">- </w:t>
      </w:r>
      <w:proofErr w:type="spellStart"/>
      <w:r>
        <w:rPr>
          <w:rStyle w:val="ad"/>
        </w:rPr>
        <w:t>Жұмысқа</w:t>
      </w:r>
      <w:proofErr w:type="spellEnd"/>
      <w:r>
        <w:rPr>
          <w:rStyle w:val="ad"/>
        </w:rPr>
        <w:t xml:space="preserve"> </w:t>
      </w:r>
      <w:proofErr w:type="spellStart"/>
      <w:r>
        <w:rPr>
          <w:rStyle w:val="ad"/>
        </w:rPr>
        <w:t>дейін</w:t>
      </w:r>
      <w:proofErr w:type="spellEnd"/>
      <w:r>
        <w:rPr>
          <w:rStyle w:val="ad"/>
        </w:rPr>
        <w:t>:</w:t>
      </w:r>
      <w:r>
        <w:rPr>
          <w:rFonts w:ascii="Arial" w:hAnsi="Arial" w:cs="Arial"/>
        </w:rPr>
        <w:t xml:space="preserve"> </w:t>
      </w:r>
      <w:r>
        <w:rPr>
          <w:rFonts w:ascii="Arial" w:hAnsi="Arial" w:cs="Arial"/>
          <w:lang w:val="kk-KZ"/>
        </w:rPr>
        <w:t>киік</w:t>
      </w:r>
      <w:r>
        <w:rPr>
          <w:rFonts w:ascii="Arial" w:hAnsi="Arial" w:cs="Arial"/>
        </w:rPr>
        <w:t xml:space="preserve"> </w:t>
      </w:r>
      <w:proofErr w:type="spellStart"/>
      <w:r>
        <w:rPr>
          <w:rFonts w:ascii="Arial" w:hAnsi="Arial" w:cs="Arial"/>
        </w:rPr>
        <w:t>бағыттарын</w:t>
      </w:r>
      <w:proofErr w:type="spellEnd"/>
      <w:r>
        <w:rPr>
          <w:rFonts w:ascii="Arial" w:hAnsi="Arial" w:cs="Arial"/>
        </w:rPr>
        <w:t xml:space="preserve"> </w:t>
      </w:r>
      <w:proofErr w:type="spellStart"/>
      <w:r>
        <w:rPr>
          <w:rFonts w:ascii="Arial" w:hAnsi="Arial" w:cs="Arial"/>
        </w:rPr>
        <w:t>растау</w:t>
      </w:r>
      <w:proofErr w:type="spellEnd"/>
      <w:r>
        <w:rPr>
          <w:rFonts w:ascii="Arial" w:hAnsi="Arial" w:cs="Arial"/>
        </w:rPr>
        <w:t xml:space="preserve">; </w:t>
      </w:r>
      <w:proofErr w:type="spellStart"/>
      <w:r>
        <w:rPr>
          <w:rFonts w:ascii="Arial" w:hAnsi="Arial" w:cs="Arial"/>
        </w:rPr>
        <w:t>жыртқыш</w:t>
      </w:r>
      <w:proofErr w:type="spellEnd"/>
      <w:r>
        <w:rPr>
          <w:rFonts w:ascii="Arial" w:hAnsi="Arial" w:cs="Arial"/>
        </w:rPr>
        <w:t xml:space="preserve"> </w:t>
      </w:r>
      <w:proofErr w:type="spellStart"/>
      <w:r>
        <w:rPr>
          <w:rFonts w:ascii="Arial" w:hAnsi="Arial" w:cs="Arial"/>
        </w:rPr>
        <w:t>құстар</w:t>
      </w:r>
      <w:proofErr w:type="spellEnd"/>
      <w:r>
        <w:rPr>
          <w:rFonts w:ascii="Arial" w:hAnsi="Arial" w:cs="Arial"/>
        </w:rPr>
        <w:t>/</w:t>
      </w:r>
      <w:proofErr w:type="spellStart"/>
      <w:r>
        <w:rPr>
          <w:rFonts w:ascii="Arial" w:hAnsi="Arial" w:cs="Arial"/>
        </w:rPr>
        <w:t>ұялар</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зерттеу</w:t>
      </w:r>
      <w:proofErr w:type="spellEnd"/>
      <w:r>
        <w:rPr>
          <w:rFonts w:ascii="Arial" w:hAnsi="Arial" w:cs="Arial"/>
        </w:rPr>
        <w:t xml:space="preserve">; </w:t>
      </w:r>
      <w:proofErr w:type="spellStart"/>
      <w:r>
        <w:rPr>
          <w:rFonts w:ascii="Arial" w:hAnsi="Arial" w:cs="Arial"/>
        </w:rPr>
        <w:t>герпетофаунаны</w:t>
      </w:r>
      <w:proofErr w:type="spellEnd"/>
      <w:r>
        <w:rPr>
          <w:rFonts w:ascii="Arial" w:hAnsi="Arial" w:cs="Arial"/>
        </w:rPr>
        <w:t xml:space="preserve"> </w:t>
      </w:r>
      <w:proofErr w:type="spellStart"/>
      <w:r>
        <w:rPr>
          <w:rFonts w:ascii="Arial" w:hAnsi="Arial" w:cs="Arial"/>
        </w:rPr>
        <w:t>тексеру</w:t>
      </w:r>
      <w:proofErr w:type="spellEnd"/>
      <w:r>
        <w:rPr>
          <w:rFonts w:ascii="Arial" w:hAnsi="Arial" w:cs="Arial"/>
        </w:rPr>
        <w:t xml:space="preserve">; </w:t>
      </w:r>
      <w:proofErr w:type="spellStart"/>
      <w:r>
        <w:rPr>
          <w:rFonts w:ascii="Arial" w:hAnsi="Arial" w:cs="Arial"/>
        </w:rPr>
        <w:t>көпір</w:t>
      </w:r>
      <w:proofErr w:type="spellEnd"/>
      <w:r>
        <w:rPr>
          <w:rFonts w:ascii="Arial" w:hAnsi="Arial" w:cs="Arial"/>
        </w:rPr>
        <w:t>/</w:t>
      </w:r>
      <w:proofErr w:type="spellStart"/>
      <w:r>
        <w:rPr>
          <w:rFonts w:ascii="Arial" w:hAnsi="Arial" w:cs="Arial"/>
        </w:rPr>
        <w:t>өткелерде</w:t>
      </w:r>
      <w:proofErr w:type="spellEnd"/>
      <w:r>
        <w:rPr>
          <w:rFonts w:ascii="Arial" w:hAnsi="Arial" w:cs="Arial"/>
        </w:rPr>
        <w:t xml:space="preserve"> </w:t>
      </w:r>
      <w:proofErr w:type="spellStart"/>
      <w:r>
        <w:rPr>
          <w:rFonts w:ascii="Arial" w:hAnsi="Arial" w:cs="Arial"/>
        </w:rPr>
        <w:t>су</w:t>
      </w:r>
      <w:proofErr w:type="spellEnd"/>
      <w:r>
        <w:rPr>
          <w:rFonts w:ascii="Arial" w:hAnsi="Arial" w:cs="Arial"/>
        </w:rPr>
        <w:t xml:space="preserve"> </w:t>
      </w:r>
      <w:proofErr w:type="spellStart"/>
      <w:r>
        <w:rPr>
          <w:rFonts w:ascii="Arial" w:hAnsi="Arial" w:cs="Arial"/>
        </w:rPr>
        <w:t>экожүйесі</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бастапқы</w:t>
      </w:r>
      <w:proofErr w:type="spellEnd"/>
      <w:r>
        <w:rPr>
          <w:rFonts w:ascii="Arial" w:hAnsi="Arial" w:cs="Arial"/>
        </w:rPr>
        <w:t xml:space="preserve"> </w:t>
      </w:r>
      <w:proofErr w:type="spellStart"/>
      <w:r>
        <w:rPr>
          <w:rFonts w:ascii="Arial" w:hAnsi="Arial" w:cs="Arial"/>
        </w:rPr>
        <w:t>база</w:t>
      </w:r>
      <w:proofErr w:type="spellEnd"/>
      <w:r>
        <w:rPr>
          <w:rFonts w:ascii="Arial" w:hAnsi="Arial" w:cs="Arial"/>
        </w:rPr>
        <w:t>.</w:t>
      </w:r>
    </w:p>
    <w:p w14:paraId="7592695D"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Style w:val="ad"/>
        </w:rPr>
        <w:t>Жұмыс</w:t>
      </w:r>
      <w:proofErr w:type="spellEnd"/>
      <w:r>
        <w:rPr>
          <w:rStyle w:val="ad"/>
        </w:rPr>
        <w:t xml:space="preserve"> </w:t>
      </w:r>
      <w:proofErr w:type="spellStart"/>
      <w:r>
        <w:rPr>
          <w:rStyle w:val="ad"/>
        </w:rPr>
        <w:t>кезінде</w:t>
      </w:r>
      <w:proofErr w:type="spellEnd"/>
      <w:r>
        <w:rPr>
          <w:rStyle w:val="ad"/>
        </w:rPr>
        <w:t>:</w:t>
      </w:r>
      <w:r>
        <w:rPr>
          <w:rFonts w:ascii="Arial" w:hAnsi="Arial" w:cs="Arial"/>
        </w:rPr>
        <w:t xml:space="preserve"> </w:t>
      </w:r>
      <w:proofErr w:type="spellStart"/>
      <w:r>
        <w:rPr>
          <w:rFonts w:ascii="Arial" w:hAnsi="Arial" w:cs="Arial"/>
        </w:rPr>
        <w:t>буферлер</w:t>
      </w:r>
      <w:proofErr w:type="spellEnd"/>
      <w:r>
        <w:rPr>
          <w:rFonts w:ascii="Arial" w:hAnsi="Arial" w:cs="Arial"/>
        </w:rPr>
        <w:t xml:space="preserve">, </w:t>
      </w:r>
      <w:proofErr w:type="spellStart"/>
      <w:r>
        <w:rPr>
          <w:rFonts w:ascii="Arial" w:hAnsi="Arial" w:cs="Arial"/>
        </w:rPr>
        <w:t>жарық</w:t>
      </w:r>
      <w:proofErr w:type="spellEnd"/>
      <w:r>
        <w:rPr>
          <w:rFonts w:ascii="Arial" w:hAnsi="Arial" w:cs="Arial"/>
        </w:rPr>
        <w:t xml:space="preserve"> </w:t>
      </w:r>
      <w:proofErr w:type="spellStart"/>
      <w:r>
        <w:rPr>
          <w:rFonts w:ascii="Arial" w:hAnsi="Arial" w:cs="Arial"/>
        </w:rPr>
        <w:t>қалқалары</w:t>
      </w:r>
      <w:proofErr w:type="spellEnd"/>
      <w:r>
        <w:rPr>
          <w:rFonts w:ascii="Arial" w:hAnsi="Arial" w:cs="Arial"/>
        </w:rPr>
        <w:t>, ЭТБ (</w:t>
      </w:r>
      <w:proofErr w:type="spellStart"/>
      <w:r>
        <w:rPr>
          <w:rFonts w:ascii="Arial" w:hAnsi="Arial" w:cs="Arial"/>
        </w:rPr>
        <w:t>эрозия-тұнба-бекіту</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сәйкестік</w:t>
      </w:r>
      <w:proofErr w:type="spellEnd"/>
      <w:r>
        <w:rPr>
          <w:rFonts w:ascii="Arial" w:hAnsi="Arial" w:cs="Arial"/>
        </w:rPr>
        <w:t xml:space="preserve">; </w:t>
      </w:r>
      <w:proofErr w:type="spellStart"/>
      <w:r>
        <w:rPr>
          <w:rFonts w:ascii="Arial" w:hAnsi="Arial" w:cs="Arial"/>
        </w:rPr>
        <w:t>траншеядан</w:t>
      </w:r>
      <w:proofErr w:type="spellEnd"/>
      <w:r>
        <w:rPr>
          <w:rFonts w:ascii="Arial" w:hAnsi="Arial" w:cs="Arial"/>
        </w:rPr>
        <w:t xml:space="preserve"> </w:t>
      </w:r>
      <w:proofErr w:type="spellStart"/>
      <w:r>
        <w:rPr>
          <w:rFonts w:ascii="Arial" w:hAnsi="Arial" w:cs="Arial"/>
        </w:rPr>
        <w:t>жануар</w:t>
      </w:r>
      <w:proofErr w:type="spellEnd"/>
      <w:r>
        <w:rPr>
          <w:rFonts w:ascii="Arial" w:hAnsi="Arial" w:cs="Arial"/>
        </w:rPr>
        <w:t xml:space="preserve"> </w:t>
      </w:r>
      <w:proofErr w:type="spellStart"/>
      <w:r>
        <w:rPr>
          <w:rFonts w:ascii="Arial" w:hAnsi="Arial" w:cs="Arial"/>
        </w:rPr>
        <w:t>құтқару</w:t>
      </w:r>
      <w:proofErr w:type="spellEnd"/>
      <w:r>
        <w:rPr>
          <w:rFonts w:ascii="Arial" w:hAnsi="Arial" w:cs="Arial"/>
        </w:rPr>
        <w:t xml:space="preserve"> </w:t>
      </w:r>
      <w:proofErr w:type="spellStart"/>
      <w:r>
        <w:rPr>
          <w:rFonts w:ascii="Arial" w:hAnsi="Arial" w:cs="Arial"/>
        </w:rPr>
        <w:t>журналдары</w:t>
      </w:r>
      <w:proofErr w:type="spellEnd"/>
      <w:r>
        <w:rPr>
          <w:rFonts w:ascii="Arial" w:hAnsi="Arial" w:cs="Arial"/>
        </w:rPr>
        <w:t xml:space="preserve">; </w:t>
      </w:r>
      <w:proofErr w:type="spellStart"/>
      <w:r>
        <w:rPr>
          <w:rFonts w:ascii="Arial" w:hAnsi="Arial" w:cs="Arial"/>
        </w:rPr>
        <w:t>лайлылық</w:t>
      </w:r>
      <w:proofErr w:type="spellEnd"/>
      <w:r>
        <w:rPr>
          <w:rFonts w:ascii="Arial" w:hAnsi="Arial" w:cs="Arial"/>
        </w:rPr>
        <w:t>/</w:t>
      </w:r>
      <w:proofErr w:type="spellStart"/>
      <w:r>
        <w:rPr>
          <w:rFonts w:ascii="Arial" w:hAnsi="Arial" w:cs="Arial"/>
        </w:rPr>
        <w:t>төгінді</w:t>
      </w:r>
      <w:proofErr w:type="spellEnd"/>
      <w:r>
        <w:rPr>
          <w:rFonts w:ascii="Arial" w:hAnsi="Arial" w:cs="Arial"/>
        </w:rPr>
        <w:t xml:space="preserve"> </w:t>
      </w:r>
      <w:proofErr w:type="spellStart"/>
      <w:r>
        <w:rPr>
          <w:rFonts w:ascii="Arial" w:hAnsi="Arial" w:cs="Arial"/>
        </w:rPr>
        <w:t>оқиғаларын</w:t>
      </w:r>
      <w:proofErr w:type="spellEnd"/>
      <w:r>
        <w:rPr>
          <w:rFonts w:ascii="Arial" w:hAnsi="Arial" w:cs="Arial"/>
        </w:rPr>
        <w:t xml:space="preserve"> </w:t>
      </w:r>
      <w:proofErr w:type="spellStart"/>
      <w:r>
        <w:rPr>
          <w:rFonts w:ascii="Arial" w:hAnsi="Arial" w:cs="Arial"/>
        </w:rPr>
        <w:t>тіркеу</w:t>
      </w:r>
      <w:proofErr w:type="spellEnd"/>
      <w:r>
        <w:rPr>
          <w:rFonts w:ascii="Arial" w:hAnsi="Arial" w:cs="Arial"/>
        </w:rPr>
        <w:t>.</w:t>
      </w:r>
    </w:p>
    <w:p w14:paraId="0CE11A16"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Style w:val="ad"/>
        </w:rPr>
        <w:t>Тиімділік</w:t>
      </w:r>
      <w:proofErr w:type="spellEnd"/>
      <w:r>
        <w:rPr>
          <w:rStyle w:val="ad"/>
        </w:rPr>
        <w:t>:</w:t>
      </w:r>
      <w:r>
        <w:rPr>
          <w:rFonts w:ascii="Arial" w:hAnsi="Arial" w:cs="Arial"/>
        </w:rPr>
        <w:t xml:space="preserve"> </w:t>
      </w:r>
      <w:proofErr w:type="spellStart"/>
      <w:r>
        <w:rPr>
          <w:rFonts w:ascii="Arial" w:hAnsi="Arial" w:cs="Arial"/>
        </w:rPr>
        <w:t>өткелдерде</w:t>
      </w:r>
      <w:proofErr w:type="spellEnd"/>
      <w:r>
        <w:rPr>
          <w:rFonts w:ascii="Arial" w:hAnsi="Arial" w:cs="Arial"/>
        </w:rPr>
        <w:t xml:space="preserve"> </w:t>
      </w:r>
      <w:proofErr w:type="spellStart"/>
      <w:r>
        <w:rPr>
          <w:rFonts w:ascii="Arial" w:hAnsi="Arial" w:cs="Arial"/>
        </w:rPr>
        <w:t>камера-тұзақтар</w:t>
      </w:r>
      <w:proofErr w:type="spellEnd"/>
      <w:r>
        <w:rPr>
          <w:rFonts w:ascii="Arial" w:hAnsi="Arial" w:cs="Arial"/>
        </w:rPr>
        <w:t>/</w:t>
      </w:r>
      <w:proofErr w:type="spellStart"/>
      <w:r>
        <w:rPr>
          <w:rFonts w:ascii="Arial" w:hAnsi="Arial" w:cs="Arial"/>
        </w:rPr>
        <w:t>із</w:t>
      </w:r>
      <w:proofErr w:type="spellEnd"/>
      <w:r>
        <w:rPr>
          <w:rFonts w:ascii="Arial" w:hAnsi="Arial" w:cs="Arial"/>
        </w:rPr>
        <w:t xml:space="preserve"> </w:t>
      </w:r>
      <w:proofErr w:type="spellStart"/>
      <w:r>
        <w:rPr>
          <w:rFonts w:ascii="Arial" w:hAnsi="Arial" w:cs="Arial"/>
        </w:rPr>
        <w:t>жастықшалары</w:t>
      </w:r>
      <w:proofErr w:type="spellEnd"/>
      <w:r>
        <w:rPr>
          <w:rFonts w:ascii="Arial" w:hAnsi="Arial" w:cs="Arial"/>
        </w:rPr>
        <w:t xml:space="preserve">; </w:t>
      </w:r>
      <w:proofErr w:type="spellStart"/>
      <w:r>
        <w:rPr>
          <w:rFonts w:ascii="Arial" w:hAnsi="Arial" w:cs="Arial"/>
        </w:rPr>
        <w:t>соқтығыс</w:t>
      </w:r>
      <w:proofErr w:type="spellEnd"/>
      <w:r>
        <w:rPr>
          <w:rFonts w:ascii="Arial" w:hAnsi="Arial" w:cs="Arial"/>
        </w:rPr>
        <w:t>/</w:t>
      </w:r>
      <w:proofErr w:type="spellStart"/>
      <w:r>
        <w:rPr>
          <w:rFonts w:ascii="Arial" w:hAnsi="Arial" w:cs="Arial"/>
        </w:rPr>
        <w:t>қамалу</w:t>
      </w:r>
      <w:proofErr w:type="spellEnd"/>
      <w:r>
        <w:rPr>
          <w:rFonts w:ascii="Arial" w:hAnsi="Arial" w:cs="Arial"/>
        </w:rPr>
        <w:t xml:space="preserve"> </w:t>
      </w:r>
      <w:proofErr w:type="spellStart"/>
      <w:r>
        <w:rPr>
          <w:rFonts w:ascii="Arial" w:hAnsi="Arial" w:cs="Arial"/>
        </w:rPr>
        <w:t>журналдары</w:t>
      </w:r>
      <w:proofErr w:type="spellEnd"/>
      <w:r>
        <w:rPr>
          <w:rFonts w:ascii="Arial" w:hAnsi="Arial" w:cs="Arial"/>
        </w:rPr>
        <w:t xml:space="preserve">;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өсірутрансектілері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басқыншы</w:t>
      </w:r>
      <w:proofErr w:type="spellEnd"/>
      <w:r>
        <w:rPr>
          <w:rFonts w:ascii="Arial" w:hAnsi="Arial" w:cs="Arial"/>
        </w:rPr>
        <w:t xml:space="preserve"> </w:t>
      </w:r>
      <w:proofErr w:type="spellStart"/>
      <w:r>
        <w:rPr>
          <w:rFonts w:ascii="Arial" w:hAnsi="Arial" w:cs="Arial"/>
        </w:rPr>
        <w:t>түрлер</w:t>
      </w:r>
      <w:proofErr w:type="spellEnd"/>
      <w:r>
        <w:rPr>
          <w:rFonts w:ascii="Arial" w:hAnsi="Arial" w:cs="Arial"/>
        </w:rPr>
        <w:t xml:space="preserve"> </w:t>
      </w:r>
      <w:proofErr w:type="spellStart"/>
      <w:r>
        <w:rPr>
          <w:rFonts w:ascii="Arial" w:hAnsi="Arial" w:cs="Arial"/>
        </w:rPr>
        <w:t>аудиті</w:t>
      </w:r>
      <w:proofErr w:type="spellEnd"/>
      <w:r>
        <w:rPr>
          <w:rFonts w:ascii="Arial" w:hAnsi="Arial" w:cs="Arial"/>
        </w:rPr>
        <w:t>.</w:t>
      </w:r>
    </w:p>
    <w:p w14:paraId="32B276DD"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lastRenderedPageBreak/>
        <w:t xml:space="preserve">- </w:t>
      </w:r>
      <w:proofErr w:type="spellStart"/>
      <w:r>
        <w:rPr>
          <w:rStyle w:val="ad"/>
        </w:rPr>
        <w:t>Бейімдеу</w:t>
      </w:r>
      <w:proofErr w:type="spellEnd"/>
      <w:r>
        <w:rPr>
          <w:rStyle w:val="ad"/>
        </w:rPr>
        <w:t xml:space="preserve"> </w:t>
      </w:r>
      <w:proofErr w:type="spellStart"/>
      <w:r>
        <w:rPr>
          <w:rStyle w:val="ad"/>
        </w:rPr>
        <w:t>әрекеттері</w:t>
      </w:r>
      <w:proofErr w:type="spellEnd"/>
      <w:r>
        <w:rPr>
          <w:rStyle w:val="ad"/>
        </w:rPr>
        <w:t>:</w:t>
      </w:r>
      <w:r>
        <w:rPr>
          <w:rFonts w:ascii="Arial" w:hAnsi="Arial" w:cs="Arial"/>
        </w:rPr>
        <w:t xml:space="preserve"> </w:t>
      </w:r>
      <w:proofErr w:type="spellStart"/>
      <w:r>
        <w:rPr>
          <w:rFonts w:ascii="Arial" w:hAnsi="Arial" w:cs="Arial"/>
        </w:rPr>
        <w:t>бағыттаушы</w:t>
      </w:r>
      <w:proofErr w:type="spellEnd"/>
      <w:r>
        <w:rPr>
          <w:rFonts w:ascii="Arial" w:hAnsi="Arial" w:cs="Arial"/>
        </w:rPr>
        <w:t xml:space="preserve"> </w:t>
      </w:r>
      <w:proofErr w:type="spellStart"/>
      <w:r>
        <w:rPr>
          <w:rFonts w:ascii="Arial" w:hAnsi="Arial" w:cs="Arial"/>
        </w:rPr>
        <w:t>қоршауларды</w:t>
      </w:r>
      <w:proofErr w:type="spellEnd"/>
      <w:r>
        <w:rPr>
          <w:rFonts w:ascii="Arial" w:hAnsi="Arial" w:cs="Arial"/>
        </w:rPr>
        <w:t xml:space="preserve"> </w:t>
      </w:r>
      <w:proofErr w:type="spellStart"/>
      <w:r>
        <w:rPr>
          <w:rFonts w:ascii="Arial" w:hAnsi="Arial" w:cs="Arial"/>
        </w:rPr>
        <w:t>қосу</w:t>
      </w:r>
      <w:proofErr w:type="spellEnd"/>
      <w:r>
        <w:rPr>
          <w:rFonts w:ascii="Arial" w:hAnsi="Arial" w:cs="Arial"/>
        </w:rPr>
        <w:t>/</w:t>
      </w:r>
      <w:proofErr w:type="spellStart"/>
      <w:r>
        <w:rPr>
          <w:rFonts w:ascii="Arial" w:hAnsi="Arial" w:cs="Arial"/>
        </w:rPr>
        <w:t>өзгерту</w:t>
      </w:r>
      <w:proofErr w:type="spellEnd"/>
      <w:r>
        <w:rPr>
          <w:rFonts w:ascii="Arial" w:hAnsi="Arial" w:cs="Arial"/>
        </w:rPr>
        <w:t xml:space="preserve">, </w:t>
      </w:r>
      <w:proofErr w:type="spellStart"/>
      <w:r>
        <w:rPr>
          <w:rFonts w:ascii="Arial" w:hAnsi="Arial" w:cs="Arial"/>
        </w:rPr>
        <w:t>жарықтандыру</w:t>
      </w:r>
      <w:proofErr w:type="spellEnd"/>
      <w:r>
        <w:rPr>
          <w:rFonts w:ascii="Arial" w:hAnsi="Arial" w:cs="Arial"/>
        </w:rPr>
        <w:t xml:space="preserve"> </w:t>
      </w:r>
      <w:proofErr w:type="spellStart"/>
      <w:r>
        <w:rPr>
          <w:rFonts w:ascii="Arial" w:hAnsi="Arial" w:cs="Arial"/>
        </w:rPr>
        <w:t>коменданттық</w:t>
      </w:r>
      <w:proofErr w:type="spellEnd"/>
      <w:r>
        <w:rPr>
          <w:rFonts w:ascii="Arial" w:hAnsi="Arial" w:cs="Arial"/>
        </w:rPr>
        <w:t xml:space="preserve"> </w:t>
      </w:r>
      <w:proofErr w:type="spellStart"/>
      <w:r>
        <w:rPr>
          <w:rFonts w:ascii="Arial" w:hAnsi="Arial" w:cs="Arial"/>
        </w:rPr>
        <w:t>сағаттарын</w:t>
      </w:r>
      <w:proofErr w:type="spellEnd"/>
      <w:r>
        <w:rPr>
          <w:rFonts w:ascii="Arial" w:hAnsi="Arial" w:cs="Arial"/>
        </w:rPr>
        <w:t xml:space="preserve"> </w:t>
      </w:r>
      <w:proofErr w:type="spellStart"/>
      <w:r>
        <w:rPr>
          <w:rFonts w:ascii="Arial" w:hAnsi="Arial" w:cs="Arial"/>
        </w:rPr>
        <w:t>түзету</w:t>
      </w:r>
      <w:proofErr w:type="spellEnd"/>
      <w:r>
        <w:rPr>
          <w:rFonts w:ascii="Arial" w:hAnsi="Arial" w:cs="Arial"/>
        </w:rPr>
        <w:t xml:space="preserve">, </w:t>
      </w:r>
      <w:proofErr w:type="spellStart"/>
      <w:r>
        <w:rPr>
          <w:rFonts w:ascii="Arial" w:hAnsi="Arial" w:cs="Arial"/>
        </w:rPr>
        <w:t>өткелдер</w:t>
      </w:r>
      <w:proofErr w:type="spellEnd"/>
      <w:r>
        <w:rPr>
          <w:rFonts w:ascii="Arial" w:hAnsi="Arial" w:cs="Arial"/>
        </w:rPr>
        <w:t xml:space="preserve"> </w:t>
      </w:r>
      <w:proofErr w:type="spellStart"/>
      <w:r>
        <w:rPr>
          <w:rFonts w:ascii="Arial" w:hAnsi="Arial" w:cs="Arial"/>
        </w:rPr>
        <w:t>қолданылуы</w:t>
      </w:r>
      <w:proofErr w:type="spellEnd"/>
      <w:r>
        <w:rPr>
          <w:rFonts w:ascii="Arial" w:hAnsi="Arial" w:cs="Arial"/>
        </w:rPr>
        <w:t xml:space="preserve"> </w:t>
      </w:r>
      <w:proofErr w:type="spellStart"/>
      <w:r>
        <w:rPr>
          <w:rFonts w:ascii="Arial" w:hAnsi="Arial" w:cs="Arial"/>
        </w:rPr>
        <w:t>төмен</w:t>
      </w:r>
      <w:proofErr w:type="spellEnd"/>
      <w:r>
        <w:rPr>
          <w:rFonts w:ascii="Arial" w:hAnsi="Arial" w:cs="Arial"/>
        </w:rPr>
        <w:t xml:space="preserve"> </w:t>
      </w:r>
      <w:proofErr w:type="spellStart"/>
      <w:r>
        <w:rPr>
          <w:rFonts w:ascii="Arial" w:hAnsi="Arial" w:cs="Arial"/>
        </w:rPr>
        <w:t>болса</w:t>
      </w:r>
      <w:proofErr w:type="spellEnd"/>
      <w:r>
        <w:rPr>
          <w:rFonts w:ascii="Arial" w:hAnsi="Arial" w:cs="Arial"/>
        </w:rPr>
        <w:t xml:space="preserve"> — </w:t>
      </w:r>
      <w:proofErr w:type="spellStart"/>
      <w:r>
        <w:rPr>
          <w:rStyle w:val="ad"/>
        </w:rPr>
        <w:t>ретрофит</w:t>
      </w:r>
      <w:proofErr w:type="spellEnd"/>
      <w:r>
        <w:rPr>
          <w:rFonts w:ascii="Arial" w:hAnsi="Arial" w:cs="Arial"/>
        </w:rPr>
        <w:t xml:space="preserve"> </w:t>
      </w:r>
      <w:proofErr w:type="spellStart"/>
      <w:r>
        <w:rPr>
          <w:rFonts w:ascii="Arial" w:hAnsi="Arial" w:cs="Arial"/>
        </w:rPr>
        <w:t>жүргізу</w:t>
      </w:r>
      <w:proofErr w:type="spellEnd"/>
      <w:r>
        <w:rPr>
          <w:rFonts w:ascii="Arial" w:hAnsi="Arial" w:cs="Arial"/>
        </w:rPr>
        <w:t>.</w:t>
      </w:r>
    </w:p>
    <w:p w14:paraId="0386D0F5" w14:textId="77777777" w:rsidR="006B6003" w:rsidRDefault="006B6003">
      <w:pPr>
        <w:pStyle w:val="afffd"/>
        <w:spacing w:before="0" w:beforeAutospacing="0" w:after="0" w:afterAutospacing="0"/>
        <w:ind w:leftChars="199" w:left="438"/>
        <w:rPr>
          <w:rFonts w:ascii="Arial" w:hAnsi="Arial" w:cs="Arial"/>
        </w:rPr>
      </w:pPr>
    </w:p>
    <w:bookmarkEnd w:id="1856"/>
    <w:p w14:paraId="660B0438" w14:textId="77777777" w:rsidR="006B6003" w:rsidRDefault="00000000">
      <w:pPr>
        <w:pStyle w:val="31"/>
        <w:keepNext w:val="0"/>
        <w:keepLines w:val="0"/>
        <w:numPr>
          <w:ilvl w:val="2"/>
          <w:numId w:val="0"/>
        </w:numPr>
      </w:pPr>
      <w:r>
        <w:rPr>
          <w:rStyle w:val="ad"/>
          <w:b/>
        </w:rPr>
        <w:t>8.3.10.3. «</w:t>
      </w:r>
      <w:proofErr w:type="spellStart"/>
      <w:r>
        <w:rPr>
          <w:rStyle w:val="ad"/>
          <w:b/>
        </w:rPr>
        <w:t>Андасай</w:t>
      </w:r>
      <w:proofErr w:type="spellEnd"/>
      <w:r>
        <w:rPr>
          <w:rStyle w:val="ad"/>
          <w:b/>
        </w:rPr>
        <w:t xml:space="preserve">» ЕҚТА </w:t>
      </w:r>
      <w:proofErr w:type="spellStart"/>
      <w:r>
        <w:rPr>
          <w:rStyle w:val="ad"/>
          <w:b/>
        </w:rPr>
        <w:t>талаптарына</w:t>
      </w:r>
      <w:proofErr w:type="spellEnd"/>
      <w:r>
        <w:rPr>
          <w:rStyle w:val="ad"/>
          <w:b/>
        </w:rPr>
        <w:t xml:space="preserve"> </w:t>
      </w:r>
      <w:proofErr w:type="spellStart"/>
      <w:r>
        <w:rPr>
          <w:rStyle w:val="ad"/>
          <w:b/>
        </w:rPr>
        <w:t>сәйкестік</w:t>
      </w:r>
      <w:proofErr w:type="spellEnd"/>
      <w:r>
        <w:rPr>
          <w:rStyle w:val="ad"/>
          <w:b/>
        </w:rPr>
        <w:t xml:space="preserve"> </w:t>
      </w:r>
    </w:p>
    <w:p w14:paraId="4FADC18B" w14:textId="77777777" w:rsidR="006B6003" w:rsidRDefault="00000000">
      <w:pPr>
        <w:pStyle w:val="afffd"/>
        <w:outlineLvl w:val="0"/>
        <w:rPr>
          <w:rFonts w:ascii="Arial" w:hAnsi="Arial" w:cs="Arial"/>
        </w:rPr>
      </w:pPr>
      <w:proofErr w:type="spellStart"/>
      <w:r>
        <w:rPr>
          <w:rStyle w:val="ad"/>
        </w:rPr>
        <w:t>Міндеттемелер</w:t>
      </w:r>
      <w:proofErr w:type="spellEnd"/>
      <w:r>
        <w:rPr>
          <w:rStyle w:val="ad"/>
        </w:rPr>
        <w:t xml:space="preserve"> (</w:t>
      </w:r>
      <w:proofErr w:type="spellStart"/>
      <w:r>
        <w:rPr>
          <w:rStyle w:val="ad"/>
        </w:rPr>
        <w:t>алаңдағы</w:t>
      </w:r>
      <w:proofErr w:type="spellEnd"/>
      <w:r>
        <w:rPr>
          <w:rStyle w:val="ad"/>
        </w:rPr>
        <w:t xml:space="preserve"> </w:t>
      </w:r>
      <w:proofErr w:type="spellStart"/>
      <w:r>
        <w:rPr>
          <w:rStyle w:val="ad"/>
        </w:rPr>
        <w:t>әрекеттер</w:t>
      </w:r>
      <w:proofErr w:type="spellEnd"/>
      <w:r>
        <w:rPr>
          <w:rStyle w:val="ad"/>
        </w:rPr>
        <w:t xml:space="preserve"> </w:t>
      </w:r>
      <w:proofErr w:type="spellStart"/>
      <w:r>
        <w:rPr>
          <w:rStyle w:val="ad"/>
        </w:rPr>
        <w:t>деңгейінде</w:t>
      </w:r>
      <w:proofErr w:type="spellEnd"/>
      <w:r>
        <w:rPr>
          <w:rStyle w:val="ad"/>
        </w:rPr>
        <w:t xml:space="preserve"> </w:t>
      </w:r>
      <w:proofErr w:type="spellStart"/>
      <w:r>
        <w:rPr>
          <w:rStyle w:val="ad"/>
        </w:rPr>
        <w:t>іске</w:t>
      </w:r>
      <w:proofErr w:type="spellEnd"/>
      <w:r>
        <w:rPr>
          <w:rStyle w:val="ad"/>
        </w:rPr>
        <w:t xml:space="preserve"> </w:t>
      </w:r>
      <w:proofErr w:type="spellStart"/>
      <w:r>
        <w:rPr>
          <w:rStyle w:val="ad"/>
        </w:rPr>
        <w:t>асыру</w:t>
      </w:r>
      <w:proofErr w:type="spellEnd"/>
      <w:r>
        <w:rPr>
          <w:rStyle w:val="ad"/>
        </w:rPr>
        <w:t>)</w:t>
      </w:r>
    </w:p>
    <w:p w14:paraId="57E6CC3C" w14:textId="77777777" w:rsidR="006B6003" w:rsidRDefault="00000000">
      <w:pPr>
        <w:pStyle w:val="afffd"/>
        <w:rPr>
          <w:rFonts w:ascii="Arial" w:hAnsi="Arial" w:cs="Arial"/>
        </w:rPr>
      </w:pPr>
      <w:r>
        <w:rPr>
          <w:rFonts w:ascii="Arial" w:hAnsi="Arial" w:cs="Arial"/>
        </w:rPr>
        <w:t xml:space="preserve">- </w:t>
      </w:r>
      <w:r>
        <w:rPr>
          <w:rFonts w:ascii="Arial" w:hAnsi="Arial" w:cs="Arial"/>
          <w:lang w:val="kk-KZ"/>
        </w:rPr>
        <w:t>Мына</w:t>
      </w:r>
      <w:r>
        <w:rPr>
          <w:rFonts w:ascii="Arial" w:hAnsi="Arial" w:cs="Arial"/>
        </w:rPr>
        <w:t xml:space="preserve"> </w:t>
      </w:r>
      <w:proofErr w:type="spellStart"/>
      <w:r>
        <w:rPr>
          <w:rFonts w:ascii="Arial" w:hAnsi="Arial" w:cs="Arial"/>
        </w:rPr>
        <w:t>әсерлі</w:t>
      </w:r>
      <w:proofErr w:type="spellEnd"/>
      <w:r>
        <w:rPr>
          <w:rFonts w:ascii="Arial" w:hAnsi="Arial" w:cs="Arial"/>
        </w:rPr>
        <w:t xml:space="preserve"> </w:t>
      </w:r>
      <w:proofErr w:type="spellStart"/>
      <w:r>
        <w:rPr>
          <w:rFonts w:ascii="Arial" w:hAnsi="Arial" w:cs="Arial"/>
        </w:rPr>
        <w:t>әдістерді</w:t>
      </w:r>
      <w:proofErr w:type="spellEnd"/>
      <w:r>
        <w:rPr>
          <w:rFonts w:ascii="Arial" w:hAnsi="Arial" w:cs="Arial"/>
        </w:rPr>
        <w:t xml:space="preserve"> </w:t>
      </w:r>
      <w:proofErr w:type="spellStart"/>
      <w:r>
        <w:rPr>
          <w:rFonts w:ascii="Arial" w:hAnsi="Arial" w:cs="Arial"/>
        </w:rPr>
        <w:t>қолдану</w:t>
      </w:r>
      <w:proofErr w:type="spellEnd"/>
      <w:r>
        <w:rPr>
          <w:rFonts w:ascii="Arial" w:hAnsi="Arial" w:cs="Arial"/>
        </w:rPr>
        <w:t xml:space="preserve">; </w:t>
      </w:r>
      <w:proofErr w:type="spellStart"/>
      <w:r>
        <w:rPr>
          <w:rFonts w:ascii="Arial" w:hAnsi="Arial" w:cs="Arial"/>
        </w:rPr>
        <w:t>топырақты</w:t>
      </w:r>
      <w:proofErr w:type="spellEnd"/>
      <w:r>
        <w:rPr>
          <w:rFonts w:ascii="Arial" w:hAnsi="Arial" w:cs="Arial"/>
        </w:rPr>
        <w:t xml:space="preserve"> </w:t>
      </w:r>
      <w:proofErr w:type="spellStart"/>
      <w:r>
        <w:rPr>
          <w:rFonts w:ascii="Arial" w:hAnsi="Arial" w:cs="Arial"/>
        </w:rPr>
        <w:t>тоздыру</w:t>
      </w:r>
      <w:proofErr w:type="spellEnd"/>
      <w:r>
        <w:rPr>
          <w:rFonts w:ascii="Arial" w:hAnsi="Arial" w:cs="Arial"/>
        </w:rPr>
        <w:t>/</w:t>
      </w:r>
      <w:proofErr w:type="spellStart"/>
      <w:r>
        <w:rPr>
          <w:rFonts w:ascii="Arial" w:hAnsi="Arial" w:cs="Arial"/>
        </w:rPr>
        <w:t>ластауға</w:t>
      </w:r>
      <w:proofErr w:type="spellEnd"/>
      <w:r>
        <w:rPr>
          <w:rFonts w:ascii="Arial" w:hAnsi="Arial" w:cs="Arial"/>
        </w:rPr>
        <w:t xml:space="preserve"> </w:t>
      </w:r>
      <w:proofErr w:type="spellStart"/>
      <w:r>
        <w:rPr>
          <w:rFonts w:ascii="Arial" w:hAnsi="Arial" w:cs="Arial"/>
        </w:rPr>
        <w:t>жол</w:t>
      </w:r>
      <w:proofErr w:type="spellEnd"/>
      <w:r>
        <w:rPr>
          <w:rFonts w:ascii="Arial" w:hAnsi="Arial" w:cs="Arial"/>
        </w:rPr>
        <w:t xml:space="preserve"> </w:t>
      </w:r>
      <w:proofErr w:type="spellStart"/>
      <w:r>
        <w:rPr>
          <w:rFonts w:ascii="Arial" w:hAnsi="Arial" w:cs="Arial"/>
        </w:rPr>
        <w:t>бермеу</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санитариялық</w:t>
      </w:r>
      <w:proofErr w:type="spellEnd"/>
      <w:r>
        <w:rPr>
          <w:rFonts w:ascii="Arial" w:hAnsi="Arial" w:cs="Arial"/>
        </w:rPr>
        <w:t xml:space="preserve"> </w:t>
      </w:r>
      <w:proofErr w:type="spellStart"/>
      <w:r>
        <w:rPr>
          <w:rFonts w:ascii="Arial" w:hAnsi="Arial" w:cs="Arial"/>
        </w:rPr>
        <w:t>қағидаларды</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персоналға</w:t>
      </w:r>
      <w:proofErr w:type="spellEnd"/>
      <w:r>
        <w:rPr>
          <w:rFonts w:ascii="Arial" w:hAnsi="Arial" w:cs="Arial"/>
        </w:rPr>
        <w:t xml:space="preserve"> ЕҚТА </w:t>
      </w:r>
      <w:proofErr w:type="spellStart"/>
      <w:r>
        <w:rPr>
          <w:rFonts w:ascii="Arial" w:hAnsi="Arial" w:cs="Arial"/>
        </w:rPr>
        <w:t>ережелері</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r>
        <w:rPr>
          <w:rFonts w:ascii="Arial" w:hAnsi="Arial" w:cs="Arial"/>
          <w:lang w:val="kk-KZ"/>
        </w:rPr>
        <w:t>жиналыс</w:t>
      </w:r>
      <w:r>
        <w:rPr>
          <w:rFonts w:ascii="Arial" w:hAnsi="Arial" w:cs="Arial"/>
        </w:rPr>
        <w:t xml:space="preserve"> </w:t>
      </w:r>
      <w:proofErr w:type="spellStart"/>
      <w:r>
        <w:rPr>
          <w:rFonts w:ascii="Arial" w:hAnsi="Arial" w:cs="Arial"/>
        </w:rPr>
        <w:t>өткізу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қолхатпен</w:t>
      </w:r>
      <w:proofErr w:type="spellEnd"/>
      <w:r>
        <w:rPr>
          <w:rFonts w:ascii="Arial" w:hAnsi="Arial" w:cs="Arial"/>
        </w:rPr>
        <w:t xml:space="preserve"> </w:t>
      </w:r>
      <w:proofErr w:type="spellStart"/>
      <w:r>
        <w:rPr>
          <w:rFonts w:ascii="Arial" w:hAnsi="Arial" w:cs="Arial"/>
        </w:rPr>
        <w:t>тіркеу</w:t>
      </w:r>
      <w:proofErr w:type="spellEnd"/>
      <w:r>
        <w:rPr>
          <w:rFonts w:ascii="Arial" w:hAnsi="Arial" w:cs="Arial"/>
        </w:rPr>
        <w:t xml:space="preserve">; </w:t>
      </w:r>
      <w:proofErr w:type="spellStart"/>
      <w:r>
        <w:rPr>
          <w:rFonts w:ascii="Arial" w:hAnsi="Arial" w:cs="Arial"/>
        </w:rPr>
        <w:t>өртке</w:t>
      </w:r>
      <w:proofErr w:type="spellEnd"/>
      <w:r>
        <w:rPr>
          <w:rFonts w:ascii="Arial" w:hAnsi="Arial" w:cs="Arial"/>
        </w:rPr>
        <w:t xml:space="preserve"> </w:t>
      </w:r>
      <w:proofErr w:type="spellStart"/>
      <w:r>
        <w:rPr>
          <w:rFonts w:ascii="Arial" w:hAnsi="Arial" w:cs="Arial"/>
        </w:rPr>
        <w:t>қарсы</w:t>
      </w:r>
      <w:proofErr w:type="spellEnd"/>
      <w:r>
        <w:rPr>
          <w:rFonts w:ascii="Arial" w:hAnsi="Arial" w:cs="Arial"/>
        </w:rPr>
        <w:t xml:space="preserve"> </w:t>
      </w:r>
      <w:proofErr w:type="spellStart"/>
      <w:r>
        <w:rPr>
          <w:rFonts w:ascii="Arial" w:hAnsi="Arial" w:cs="Arial"/>
        </w:rPr>
        <w:t>минералданған</w:t>
      </w:r>
      <w:proofErr w:type="spellEnd"/>
      <w:r>
        <w:rPr>
          <w:rFonts w:ascii="Arial" w:hAnsi="Arial" w:cs="Arial"/>
        </w:rPr>
        <w:t xml:space="preserve"> </w:t>
      </w:r>
      <w:proofErr w:type="spellStart"/>
      <w:r>
        <w:rPr>
          <w:rFonts w:ascii="Arial" w:hAnsi="Arial" w:cs="Arial"/>
        </w:rPr>
        <w:t>жолақтарды</w:t>
      </w:r>
      <w:proofErr w:type="spellEnd"/>
      <w:r>
        <w:rPr>
          <w:rFonts w:ascii="Arial" w:hAnsi="Arial" w:cs="Arial"/>
        </w:rPr>
        <w:t xml:space="preserve"> </w:t>
      </w:r>
      <w:proofErr w:type="spellStart"/>
      <w:r>
        <w:rPr>
          <w:rFonts w:ascii="Arial" w:hAnsi="Arial" w:cs="Arial"/>
        </w:rPr>
        <w:t>ұстау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отты</w:t>
      </w:r>
      <w:proofErr w:type="spellEnd"/>
      <w:r>
        <w:rPr>
          <w:rFonts w:ascii="Arial" w:hAnsi="Arial" w:cs="Arial"/>
        </w:rPr>
        <w:t xml:space="preserve"> </w:t>
      </w:r>
      <w:proofErr w:type="spellStart"/>
      <w:r>
        <w:rPr>
          <w:rFonts w:ascii="Arial" w:hAnsi="Arial" w:cs="Arial"/>
        </w:rPr>
        <w:t>жұмыстарды</w:t>
      </w:r>
      <w:proofErr w:type="spellEnd"/>
      <w:r>
        <w:rPr>
          <w:rFonts w:ascii="Arial" w:hAnsi="Arial" w:cs="Arial"/>
        </w:rPr>
        <w:t xml:space="preserve">» </w:t>
      </w:r>
      <w:proofErr w:type="spellStart"/>
      <w:r>
        <w:rPr>
          <w:rFonts w:ascii="Arial" w:hAnsi="Arial" w:cs="Arial"/>
        </w:rPr>
        <w:t>бақылау</w:t>
      </w:r>
      <w:proofErr w:type="spellEnd"/>
      <w:r>
        <w:rPr>
          <w:rFonts w:ascii="Arial" w:hAnsi="Arial" w:cs="Arial"/>
        </w:rPr>
        <w:t xml:space="preserve">; </w:t>
      </w:r>
      <w:proofErr w:type="spellStart"/>
      <w:r>
        <w:rPr>
          <w:rFonts w:ascii="Arial" w:hAnsi="Arial" w:cs="Arial"/>
        </w:rPr>
        <w:t>инспекторлардың</w:t>
      </w:r>
      <w:proofErr w:type="spellEnd"/>
      <w:r>
        <w:rPr>
          <w:rFonts w:ascii="Arial" w:hAnsi="Arial" w:cs="Arial"/>
        </w:rPr>
        <w:t xml:space="preserve"> </w:t>
      </w:r>
      <w:proofErr w:type="spellStart"/>
      <w:r>
        <w:rPr>
          <w:rFonts w:ascii="Arial" w:hAnsi="Arial" w:cs="Arial"/>
        </w:rPr>
        <w:t>кедергісіз</w:t>
      </w:r>
      <w:proofErr w:type="spellEnd"/>
      <w:r>
        <w:rPr>
          <w:rFonts w:ascii="Arial" w:hAnsi="Arial" w:cs="Arial"/>
        </w:rPr>
        <w:t xml:space="preserve"> </w:t>
      </w:r>
      <w:proofErr w:type="spellStart"/>
      <w:r>
        <w:rPr>
          <w:rFonts w:ascii="Arial" w:hAnsi="Arial" w:cs="Arial"/>
        </w:rPr>
        <w:t>кіруін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қор</w:t>
      </w:r>
      <w:proofErr w:type="spellEnd"/>
      <w:r>
        <w:rPr>
          <w:rFonts w:ascii="Arial" w:hAnsi="Arial" w:cs="Arial"/>
        </w:rPr>
        <w:t xml:space="preserve"> </w:t>
      </w:r>
      <w:proofErr w:type="spellStart"/>
      <w:r>
        <w:rPr>
          <w:rFonts w:ascii="Arial" w:hAnsi="Arial" w:cs="Arial"/>
        </w:rPr>
        <w:t>режиміндегі</w:t>
      </w:r>
      <w:proofErr w:type="spellEnd"/>
      <w:r>
        <w:rPr>
          <w:rFonts w:ascii="Arial" w:hAnsi="Arial" w:cs="Arial"/>
        </w:rPr>
        <w:t xml:space="preserve"> </w:t>
      </w:r>
      <w:proofErr w:type="spellStart"/>
      <w:r>
        <w:rPr>
          <w:rFonts w:ascii="Arial" w:hAnsi="Arial" w:cs="Arial"/>
        </w:rPr>
        <w:t>активтер</w:t>
      </w:r>
      <w:proofErr w:type="spellEnd"/>
      <w:r>
        <w:rPr>
          <w:rFonts w:ascii="Arial" w:hAnsi="Arial" w:cs="Arial"/>
        </w:rPr>
        <w:t xml:space="preserve"> </w:t>
      </w:r>
      <w:proofErr w:type="spellStart"/>
      <w:r>
        <w:rPr>
          <w:rFonts w:ascii="Arial" w:hAnsi="Arial" w:cs="Arial"/>
        </w:rPr>
        <w:t>зақымданған</w:t>
      </w:r>
      <w:proofErr w:type="spellEnd"/>
      <w:r>
        <w:rPr>
          <w:rFonts w:ascii="Arial" w:hAnsi="Arial" w:cs="Arial"/>
        </w:rPr>
        <w:t xml:space="preserve"> </w:t>
      </w:r>
      <w:proofErr w:type="spellStart"/>
      <w:r>
        <w:rPr>
          <w:rFonts w:ascii="Arial" w:hAnsi="Arial" w:cs="Arial"/>
        </w:rPr>
        <w:t>жағдайда</w:t>
      </w:r>
      <w:proofErr w:type="spellEnd"/>
      <w:r>
        <w:rPr>
          <w:rFonts w:ascii="Arial" w:hAnsi="Arial" w:cs="Arial"/>
        </w:rPr>
        <w:t xml:space="preserve"> </w:t>
      </w:r>
      <w:proofErr w:type="spellStart"/>
      <w:r>
        <w:rPr>
          <w:rFonts w:ascii="Arial" w:hAnsi="Arial" w:cs="Arial"/>
        </w:rPr>
        <w:t>өтемдік</w:t>
      </w:r>
      <w:proofErr w:type="spellEnd"/>
      <w:r>
        <w:rPr>
          <w:rFonts w:ascii="Arial" w:hAnsi="Arial" w:cs="Arial"/>
        </w:rPr>
        <w:t xml:space="preserve"> </w:t>
      </w:r>
      <w:proofErr w:type="spellStart"/>
      <w:r>
        <w:rPr>
          <w:rFonts w:ascii="Arial" w:hAnsi="Arial" w:cs="Arial"/>
        </w:rPr>
        <w:t>шараларды</w:t>
      </w:r>
      <w:proofErr w:type="spellEnd"/>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асыру</w:t>
      </w:r>
      <w:proofErr w:type="spellEnd"/>
      <w:r>
        <w:rPr>
          <w:rFonts w:ascii="Arial" w:hAnsi="Arial" w:cs="Arial"/>
        </w:rPr>
        <w:t>.</w:t>
      </w:r>
    </w:p>
    <w:p w14:paraId="4C35F25D" w14:textId="77777777" w:rsidR="006B6003" w:rsidRDefault="00000000">
      <w:pPr>
        <w:pStyle w:val="afffd"/>
        <w:outlineLvl w:val="0"/>
        <w:rPr>
          <w:rFonts w:ascii="Arial" w:hAnsi="Arial" w:cs="Arial"/>
        </w:rPr>
      </w:pPr>
      <w:proofErr w:type="spellStart"/>
      <w:r>
        <w:rPr>
          <w:rStyle w:val="ad"/>
        </w:rPr>
        <w:t>Тыйымдар</w:t>
      </w:r>
      <w:proofErr w:type="spellEnd"/>
      <w:r>
        <w:rPr>
          <w:rStyle w:val="ad"/>
        </w:rPr>
        <w:t xml:space="preserve"> (</w:t>
      </w:r>
      <w:proofErr w:type="spellStart"/>
      <w:r>
        <w:rPr>
          <w:rStyle w:val="ad"/>
        </w:rPr>
        <w:t>бақылау</w:t>
      </w:r>
      <w:proofErr w:type="spellEnd"/>
      <w:r>
        <w:rPr>
          <w:rStyle w:val="ad"/>
        </w:rPr>
        <w:t>/</w:t>
      </w:r>
      <w:proofErr w:type="spellStart"/>
      <w:r>
        <w:rPr>
          <w:rStyle w:val="ad"/>
        </w:rPr>
        <w:t>атқаруды</w:t>
      </w:r>
      <w:proofErr w:type="spellEnd"/>
      <w:r>
        <w:rPr>
          <w:rStyle w:val="ad"/>
        </w:rPr>
        <w:t xml:space="preserve"> </w:t>
      </w:r>
      <w:proofErr w:type="spellStart"/>
      <w:r>
        <w:rPr>
          <w:rStyle w:val="ad"/>
        </w:rPr>
        <w:t>қамтамасыз</w:t>
      </w:r>
      <w:proofErr w:type="spellEnd"/>
      <w:r>
        <w:rPr>
          <w:rStyle w:val="ad"/>
        </w:rPr>
        <w:t xml:space="preserve"> </w:t>
      </w:r>
      <w:proofErr w:type="spellStart"/>
      <w:r>
        <w:rPr>
          <w:rStyle w:val="ad"/>
        </w:rPr>
        <w:t>ету</w:t>
      </w:r>
      <w:proofErr w:type="spellEnd"/>
      <w:r>
        <w:rPr>
          <w:rStyle w:val="ad"/>
        </w:rPr>
        <w:t>)</w:t>
      </w:r>
    </w:p>
    <w:p w14:paraId="4C9FA816" w14:textId="77777777" w:rsidR="006B6003" w:rsidRDefault="00000000">
      <w:pPr>
        <w:pStyle w:val="afffd"/>
        <w:rPr>
          <w:rFonts w:ascii="Arial" w:hAnsi="Arial" w:cs="Arial"/>
        </w:rPr>
      </w:pPr>
      <w:r>
        <w:rPr>
          <w:rFonts w:ascii="Arial" w:hAnsi="Arial" w:cs="Arial"/>
        </w:rPr>
        <w:t xml:space="preserve">- </w:t>
      </w:r>
      <w:proofErr w:type="spellStart"/>
      <w:r>
        <w:rPr>
          <w:rFonts w:ascii="Arial" w:hAnsi="Arial" w:cs="Arial"/>
        </w:rPr>
        <w:t>Жануарларды</w:t>
      </w:r>
      <w:proofErr w:type="spellEnd"/>
      <w:r>
        <w:rPr>
          <w:rFonts w:ascii="Arial" w:hAnsi="Arial" w:cs="Arial"/>
        </w:rPr>
        <w:t xml:space="preserve"> </w:t>
      </w:r>
      <w:proofErr w:type="spellStart"/>
      <w:r>
        <w:rPr>
          <w:rFonts w:ascii="Arial" w:hAnsi="Arial" w:cs="Arial"/>
        </w:rPr>
        <w:t>аулау</w:t>
      </w:r>
      <w:proofErr w:type="spellEnd"/>
      <w:r>
        <w:rPr>
          <w:rFonts w:ascii="Arial" w:hAnsi="Arial" w:cs="Arial"/>
        </w:rPr>
        <w:t>/</w:t>
      </w:r>
      <w:proofErr w:type="spellStart"/>
      <w:r>
        <w:rPr>
          <w:rFonts w:ascii="Arial" w:hAnsi="Arial" w:cs="Arial"/>
        </w:rPr>
        <w:t>әкету</w:t>
      </w:r>
      <w:proofErr w:type="spellEnd"/>
      <w:r>
        <w:rPr>
          <w:rFonts w:ascii="Arial" w:hAnsi="Arial" w:cs="Arial"/>
        </w:rPr>
        <w:t xml:space="preserve"> </w:t>
      </w:r>
      <w:proofErr w:type="spellStart"/>
      <w:r>
        <w:rPr>
          <w:rFonts w:ascii="Arial" w:hAnsi="Arial" w:cs="Arial"/>
        </w:rPr>
        <w:t>жоқ</w:t>
      </w:r>
      <w:proofErr w:type="spellEnd"/>
      <w:r>
        <w:rPr>
          <w:rFonts w:ascii="Arial" w:hAnsi="Arial" w:cs="Arial"/>
        </w:rPr>
        <w:t xml:space="preserve">; </w:t>
      </w:r>
      <w:proofErr w:type="spellStart"/>
      <w:r>
        <w:rPr>
          <w:rFonts w:ascii="Arial" w:hAnsi="Arial" w:cs="Arial"/>
        </w:rPr>
        <w:t>сексеуілді</w:t>
      </w:r>
      <w:proofErr w:type="spellEnd"/>
      <w:r>
        <w:rPr>
          <w:rFonts w:ascii="Arial" w:hAnsi="Arial" w:cs="Arial"/>
        </w:rPr>
        <w:t xml:space="preserve"> </w:t>
      </w:r>
      <w:proofErr w:type="spellStart"/>
      <w:r>
        <w:rPr>
          <w:rFonts w:ascii="Arial" w:hAnsi="Arial" w:cs="Arial"/>
        </w:rPr>
        <w:t>кесу</w:t>
      </w:r>
      <w:proofErr w:type="spellEnd"/>
      <w:r>
        <w:rPr>
          <w:rFonts w:ascii="Arial" w:hAnsi="Arial" w:cs="Arial"/>
        </w:rPr>
        <w:t>/</w:t>
      </w:r>
      <w:proofErr w:type="spellStart"/>
      <w:r>
        <w:rPr>
          <w:rFonts w:ascii="Arial" w:hAnsi="Arial" w:cs="Arial"/>
        </w:rPr>
        <w:t>тамырымен</w:t>
      </w:r>
      <w:proofErr w:type="spellEnd"/>
      <w:r>
        <w:rPr>
          <w:rFonts w:ascii="Arial" w:hAnsi="Arial" w:cs="Arial"/>
        </w:rPr>
        <w:t xml:space="preserve"> </w:t>
      </w:r>
      <w:proofErr w:type="spellStart"/>
      <w:r>
        <w:rPr>
          <w:rFonts w:ascii="Arial" w:hAnsi="Arial" w:cs="Arial"/>
        </w:rPr>
        <w:t>жұлу</w:t>
      </w:r>
      <w:proofErr w:type="spellEnd"/>
      <w:r>
        <w:rPr>
          <w:rFonts w:ascii="Arial" w:hAnsi="Arial" w:cs="Arial"/>
        </w:rPr>
        <w:t xml:space="preserve"> </w:t>
      </w:r>
      <w:proofErr w:type="spellStart"/>
      <w:r>
        <w:rPr>
          <w:rFonts w:ascii="Arial" w:hAnsi="Arial" w:cs="Arial"/>
        </w:rPr>
        <w:t>жоқ</w:t>
      </w:r>
      <w:proofErr w:type="spellEnd"/>
      <w:r>
        <w:rPr>
          <w:rFonts w:ascii="Arial" w:hAnsi="Arial" w:cs="Arial"/>
        </w:rPr>
        <w:t xml:space="preserve">; </w:t>
      </w:r>
      <w:proofErr w:type="spellStart"/>
      <w:r>
        <w:rPr>
          <w:rFonts w:ascii="Arial" w:hAnsi="Arial" w:cs="Arial"/>
        </w:rPr>
        <w:t>ұяларды</w:t>
      </w:r>
      <w:proofErr w:type="spellEnd"/>
      <w:r>
        <w:rPr>
          <w:rFonts w:ascii="Arial" w:hAnsi="Arial" w:cs="Arial"/>
        </w:rPr>
        <w:t>/</w:t>
      </w:r>
      <w:proofErr w:type="spellStart"/>
      <w:r>
        <w:rPr>
          <w:rFonts w:ascii="Arial" w:hAnsi="Arial" w:cs="Arial"/>
        </w:rPr>
        <w:t>індерді</w:t>
      </w:r>
      <w:proofErr w:type="spellEnd"/>
      <w:r>
        <w:rPr>
          <w:rFonts w:ascii="Arial" w:hAnsi="Arial" w:cs="Arial"/>
        </w:rPr>
        <w:t xml:space="preserve"> </w:t>
      </w:r>
      <w:proofErr w:type="spellStart"/>
      <w:r>
        <w:rPr>
          <w:rFonts w:ascii="Arial" w:hAnsi="Arial" w:cs="Arial"/>
        </w:rPr>
        <w:t>бұзу</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жұмыртқа</w:t>
      </w:r>
      <w:proofErr w:type="spellEnd"/>
      <w:r>
        <w:rPr>
          <w:rFonts w:ascii="Arial" w:hAnsi="Arial" w:cs="Arial"/>
        </w:rPr>
        <w:t xml:space="preserve"> </w:t>
      </w:r>
      <w:proofErr w:type="spellStart"/>
      <w:r>
        <w:rPr>
          <w:rFonts w:ascii="Arial" w:hAnsi="Arial" w:cs="Arial"/>
        </w:rPr>
        <w:t>жинау</w:t>
      </w:r>
      <w:proofErr w:type="spellEnd"/>
      <w:r>
        <w:rPr>
          <w:rFonts w:ascii="Arial" w:hAnsi="Arial" w:cs="Arial"/>
        </w:rPr>
        <w:t xml:space="preserve"> </w:t>
      </w:r>
      <w:proofErr w:type="spellStart"/>
      <w:r>
        <w:rPr>
          <w:rFonts w:ascii="Arial" w:hAnsi="Arial" w:cs="Arial"/>
        </w:rPr>
        <w:t>жоқ</w:t>
      </w:r>
      <w:proofErr w:type="spellEnd"/>
      <w:r>
        <w:rPr>
          <w:rFonts w:ascii="Arial" w:hAnsi="Arial" w:cs="Arial"/>
        </w:rPr>
        <w:t xml:space="preserve">; </w:t>
      </w:r>
      <w:proofErr w:type="spellStart"/>
      <w:r>
        <w:rPr>
          <w:rFonts w:ascii="Arial" w:hAnsi="Arial" w:cs="Arial"/>
        </w:rPr>
        <w:t>жолсыз</w:t>
      </w:r>
      <w:proofErr w:type="spellEnd"/>
      <w:r>
        <w:rPr>
          <w:rFonts w:ascii="Arial" w:hAnsi="Arial" w:cs="Arial"/>
        </w:rPr>
        <w:t xml:space="preserve"> </w:t>
      </w:r>
      <w:proofErr w:type="spellStart"/>
      <w:r>
        <w:rPr>
          <w:rFonts w:ascii="Arial" w:hAnsi="Arial" w:cs="Arial"/>
        </w:rPr>
        <w:t>аймақтармен</w:t>
      </w:r>
      <w:proofErr w:type="spellEnd"/>
      <w:r>
        <w:rPr>
          <w:rFonts w:ascii="Arial" w:hAnsi="Arial" w:cs="Arial"/>
        </w:rPr>
        <w:t xml:space="preserve"> </w:t>
      </w:r>
      <w:proofErr w:type="spellStart"/>
      <w:r>
        <w:rPr>
          <w:rFonts w:ascii="Arial" w:hAnsi="Arial" w:cs="Arial"/>
        </w:rPr>
        <w:t>жүру</w:t>
      </w:r>
      <w:proofErr w:type="spellEnd"/>
      <w:r>
        <w:rPr>
          <w:rFonts w:ascii="Arial" w:hAnsi="Arial" w:cs="Arial"/>
        </w:rPr>
        <w:t xml:space="preserve"> </w:t>
      </w:r>
      <w:proofErr w:type="spellStart"/>
      <w:r>
        <w:rPr>
          <w:rFonts w:ascii="Arial" w:hAnsi="Arial" w:cs="Arial"/>
        </w:rPr>
        <w:t>жоқ</w:t>
      </w:r>
      <w:proofErr w:type="spellEnd"/>
      <w:r>
        <w:rPr>
          <w:rFonts w:ascii="Arial" w:hAnsi="Arial" w:cs="Arial"/>
        </w:rPr>
        <w:t xml:space="preserve">; </w:t>
      </w:r>
      <w:proofErr w:type="spellStart"/>
      <w:r>
        <w:rPr>
          <w:rFonts w:ascii="Arial" w:hAnsi="Arial" w:cs="Arial"/>
        </w:rPr>
        <w:t>рұқсатсыз</w:t>
      </w:r>
      <w:proofErr w:type="spellEnd"/>
      <w:r>
        <w:rPr>
          <w:rFonts w:ascii="Arial" w:hAnsi="Arial" w:cs="Arial"/>
        </w:rPr>
        <w:t xml:space="preserve"> </w:t>
      </w:r>
      <w:proofErr w:type="spellStart"/>
      <w:r>
        <w:rPr>
          <w:rFonts w:ascii="Arial" w:hAnsi="Arial" w:cs="Arial"/>
        </w:rPr>
        <w:t>карьерлер</w:t>
      </w:r>
      <w:proofErr w:type="spellEnd"/>
      <w:r>
        <w:rPr>
          <w:rFonts w:ascii="Arial" w:hAnsi="Arial" w:cs="Arial"/>
        </w:rPr>
        <w:t xml:space="preserve"> </w:t>
      </w:r>
      <w:proofErr w:type="spellStart"/>
      <w:r>
        <w:rPr>
          <w:rFonts w:ascii="Arial" w:hAnsi="Arial" w:cs="Arial"/>
        </w:rPr>
        <w:t>жоқ</w:t>
      </w:r>
      <w:proofErr w:type="spellEnd"/>
      <w:r>
        <w:rPr>
          <w:rFonts w:ascii="Arial" w:hAnsi="Arial" w:cs="Arial"/>
        </w:rPr>
        <w:t xml:space="preserve">; </w:t>
      </w:r>
      <w:proofErr w:type="spellStart"/>
      <w:r>
        <w:rPr>
          <w:rFonts w:ascii="Arial" w:hAnsi="Arial" w:cs="Arial"/>
        </w:rPr>
        <w:t>белгіленбеген</w:t>
      </w:r>
      <w:proofErr w:type="spellEnd"/>
      <w:r>
        <w:rPr>
          <w:rFonts w:ascii="Arial" w:hAnsi="Arial" w:cs="Arial"/>
        </w:rPr>
        <w:t xml:space="preserve">, </w:t>
      </w:r>
      <w:proofErr w:type="spellStart"/>
      <w:r>
        <w:rPr>
          <w:rFonts w:ascii="Arial" w:hAnsi="Arial" w:cs="Arial"/>
        </w:rPr>
        <w:t>жабдықталмаған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бекітілмеген</w:t>
      </w:r>
      <w:proofErr w:type="spellEnd"/>
      <w:r>
        <w:rPr>
          <w:rFonts w:ascii="Arial" w:hAnsi="Arial" w:cs="Arial"/>
        </w:rPr>
        <w:t xml:space="preserve"> </w:t>
      </w:r>
      <w:proofErr w:type="spellStart"/>
      <w:r>
        <w:rPr>
          <w:rFonts w:ascii="Arial" w:hAnsi="Arial" w:cs="Arial"/>
        </w:rPr>
        <w:t>аймақтардан</w:t>
      </w:r>
      <w:proofErr w:type="spellEnd"/>
      <w:r>
        <w:rPr>
          <w:rFonts w:ascii="Arial" w:hAnsi="Arial" w:cs="Arial"/>
        </w:rPr>
        <w:t xml:space="preserve"> </w:t>
      </w:r>
      <w:proofErr w:type="spellStart"/>
      <w:r>
        <w:rPr>
          <w:rFonts w:ascii="Arial" w:hAnsi="Arial" w:cs="Arial"/>
        </w:rPr>
        <w:t>тыс</w:t>
      </w:r>
      <w:proofErr w:type="spellEnd"/>
      <w:r>
        <w:rPr>
          <w:rFonts w:ascii="Arial" w:hAnsi="Arial" w:cs="Arial"/>
        </w:rPr>
        <w:t xml:space="preserve"> </w:t>
      </w:r>
      <w:proofErr w:type="spellStart"/>
      <w:r>
        <w:rPr>
          <w:rFonts w:ascii="Arial" w:hAnsi="Arial" w:cs="Arial"/>
        </w:rPr>
        <w:t>қалдық</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сұйықтық</w:t>
      </w:r>
      <w:proofErr w:type="spellEnd"/>
      <w:r>
        <w:rPr>
          <w:rFonts w:ascii="Arial" w:hAnsi="Arial" w:cs="Arial"/>
        </w:rPr>
        <w:t xml:space="preserve"> </w:t>
      </w:r>
      <w:proofErr w:type="spellStart"/>
      <w:r>
        <w:rPr>
          <w:rFonts w:ascii="Arial" w:hAnsi="Arial" w:cs="Arial"/>
        </w:rPr>
        <w:t>ағызу</w:t>
      </w:r>
      <w:proofErr w:type="spellEnd"/>
      <w:r>
        <w:rPr>
          <w:rFonts w:ascii="Arial" w:hAnsi="Arial" w:cs="Arial"/>
        </w:rPr>
        <w:t xml:space="preserve"> </w:t>
      </w:r>
      <w:proofErr w:type="spellStart"/>
      <w:r>
        <w:rPr>
          <w:rFonts w:ascii="Arial" w:hAnsi="Arial" w:cs="Arial"/>
        </w:rPr>
        <w:t>жоқ.Орындалуын</w:t>
      </w:r>
      <w:proofErr w:type="spellEnd"/>
      <w:r>
        <w:rPr>
          <w:rFonts w:ascii="Arial" w:hAnsi="Arial" w:cs="Arial"/>
        </w:rPr>
        <w:t xml:space="preserve"> </w:t>
      </w:r>
      <w:proofErr w:type="spellStart"/>
      <w:r>
        <w:rPr>
          <w:rStyle w:val="ad"/>
          <w:b w:val="0"/>
        </w:rPr>
        <w:t>алаң</w:t>
      </w:r>
      <w:proofErr w:type="spellEnd"/>
      <w:r>
        <w:rPr>
          <w:rStyle w:val="ad"/>
          <w:b w:val="0"/>
        </w:rPr>
        <w:t xml:space="preserve"> </w:t>
      </w:r>
      <w:proofErr w:type="spellStart"/>
      <w:r>
        <w:rPr>
          <w:rStyle w:val="ad"/>
          <w:b w:val="0"/>
        </w:rPr>
        <w:t>ережелері</w:t>
      </w:r>
      <w:proofErr w:type="spellEnd"/>
      <w:r>
        <w:rPr>
          <w:rFonts w:ascii="Arial" w:hAnsi="Arial" w:cs="Arial"/>
          <w:b/>
        </w:rPr>
        <w:t xml:space="preserve">, </w:t>
      </w:r>
      <w:proofErr w:type="spellStart"/>
      <w:r>
        <w:rPr>
          <w:rStyle w:val="ad"/>
          <w:b w:val="0"/>
        </w:rPr>
        <w:t>белгілер</w:t>
      </w:r>
      <w:proofErr w:type="spellEnd"/>
      <w:r>
        <w:rPr>
          <w:rFonts w:ascii="Arial" w:hAnsi="Arial" w:cs="Arial"/>
          <w:b/>
        </w:rPr>
        <w:t xml:space="preserve">, </w:t>
      </w:r>
      <w:proofErr w:type="spellStart"/>
      <w:r>
        <w:rPr>
          <w:rStyle w:val="ad"/>
          <w:b w:val="0"/>
        </w:rPr>
        <w:t>іріктемелі</w:t>
      </w:r>
      <w:proofErr w:type="spellEnd"/>
      <w:r>
        <w:rPr>
          <w:rStyle w:val="ad"/>
          <w:b w:val="0"/>
        </w:rPr>
        <w:t xml:space="preserve"> </w:t>
      </w:r>
      <w:proofErr w:type="spellStart"/>
      <w:r>
        <w:rPr>
          <w:rStyle w:val="ad"/>
          <w:b w:val="0"/>
        </w:rPr>
        <w:t>тексерулер</w:t>
      </w:r>
      <w:proofErr w:type="spellEnd"/>
      <w:r>
        <w:rPr>
          <w:rFonts w:ascii="Arial" w:hAnsi="Arial" w:cs="Arial"/>
          <w:b/>
        </w:rPr>
        <w:t xml:space="preserve">, </w:t>
      </w:r>
      <w:proofErr w:type="spellStart"/>
      <w:r>
        <w:rPr>
          <w:rStyle w:val="ad"/>
          <w:b w:val="0"/>
        </w:rPr>
        <w:t>жұмысты</w:t>
      </w:r>
      <w:proofErr w:type="spellEnd"/>
      <w:r>
        <w:rPr>
          <w:rStyle w:val="ad"/>
          <w:b w:val="0"/>
        </w:rPr>
        <w:t xml:space="preserve"> </w:t>
      </w:r>
      <w:proofErr w:type="spellStart"/>
      <w:r>
        <w:rPr>
          <w:rStyle w:val="ad"/>
          <w:b w:val="0"/>
        </w:rPr>
        <w:t>тоқтату</w:t>
      </w:r>
      <w:proofErr w:type="spellEnd"/>
      <w:r>
        <w:rPr>
          <w:rStyle w:val="ad"/>
          <w:b w:val="0"/>
        </w:rPr>
        <w:t xml:space="preserve"> </w:t>
      </w:r>
      <w:proofErr w:type="spellStart"/>
      <w:r>
        <w:rPr>
          <w:rStyle w:val="ad"/>
          <w:b w:val="0"/>
        </w:rPr>
        <w:t>құқығы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b/>
        </w:rPr>
        <w:t xml:space="preserve"> </w:t>
      </w:r>
      <w:proofErr w:type="spellStart"/>
      <w:r>
        <w:rPr>
          <w:rStyle w:val="ad"/>
          <w:b w:val="0"/>
        </w:rPr>
        <w:t>сәйкессіздік</w:t>
      </w:r>
      <w:proofErr w:type="spellEnd"/>
      <w:r>
        <w:rPr>
          <w:rStyle w:val="ad"/>
          <w:b w:val="0"/>
        </w:rPr>
        <w:t xml:space="preserve"> </w:t>
      </w:r>
      <w:proofErr w:type="spellStart"/>
      <w:r>
        <w:rPr>
          <w:rStyle w:val="ad"/>
          <w:b w:val="0"/>
        </w:rPr>
        <w:t>туралы</w:t>
      </w:r>
      <w:proofErr w:type="spellEnd"/>
      <w:r>
        <w:rPr>
          <w:rStyle w:val="ad"/>
          <w:b w:val="0"/>
        </w:rPr>
        <w:t xml:space="preserve"> </w:t>
      </w:r>
      <w:proofErr w:type="spellStart"/>
      <w:r>
        <w:rPr>
          <w:rStyle w:val="ad"/>
          <w:b w:val="0"/>
        </w:rPr>
        <w:t>есеп</w:t>
      </w:r>
      <w:proofErr w:type="spellEnd"/>
      <w:r>
        <w:rPr>
          <w:rStyle w:val="ad"/>
          <w:b w:val="0"/>
        </w:rPr>
        <w:t xml:space="preserve"> (NCR) / </w:t>
      </w:r>
      <w:proofErr w:type="spellStart"/>
      <w:r>
        <w:rPr>
          <w:rStyle w:val="ad"/>
          <w:b w:val="0"/>
        </w:rPr>
        <w:t>түзету</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алдын</w:t>
      </w:r>
      <w:proofErr w:type="spellEnd"/>
      <w:r>
        <w:rPr>
          <w:rStyle w:val="ad"/>
          <w:b w:val="0"/>
        </w:rPr>
        <w:t xml:space="preserve"> </w:t>
      </w:r>
      <w:proofErr w:type="spellStart"/>
      <w:r>
        <w:rPr>
          <w:rStyle w:val="ad"/>
          <w:b w:val="0"/>
        </w:rPr>
        <w:t>алу</w:t>
      </w:r>
      <w:proofErr w:type="spellEnd"/>
      <w:r>
        <w:rPr>
          <w:rStyle w:val="ad"/>
          <w:b w:val="0"/>
        </w:rPr>
        <w:t xml:space="preserve"> </w:t>
      </w:r>
      <w:proofErr w:type="spellStart"/>
      <w:r>
        <w:rPr>
          <w:rStyle w:val="ad"/>
          <w:b w:val="0"/>
        </w:rPr>
        <w:t>іс-шаралары</w:t>
      </w:r>
      <w:proofErr w:type="spellEnd"/>
      <w:r>
        <w:rPr>
          <w:rStyle w:val="ad"/>
          <w:b w:val="0"/>
        </w:rPr>
        <w:t xml:space="preserve"> (CAPA)</w:t>
      </w:r>
      <w:r>
        <w:rPr>
          <w:rFonts w:ascii="Arial" w:hAnsi="Arial" w:cs="Arial"/>
        </w:rPr>
        <w:t xml:space="preserve"> </w:t>
      </w:r>
      <w:proofErr w:type="spellStart"/>
      <w:r>
        <w:rPr>
          <w:rFonts w:ascii="Arial" w:hAnsi="Arial" w:cs="Arial"/>
        </w:rPr>
        <w:t>есебі</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w:t>
      </w:r>
    </w:p>
    <w:p w14:paraId="240026B7" w14:textId="77777777" w:rsidR="006B6003" w:rsidRDefault="00000000">
      <w:pPr>
        <w:pStyle w:val="afffd"/>
        <w:outlineLvl w:val="0"/>
        <w:rPr>
          <w:rFonts w:ascii="Arial" w:hAnsi="Arial" w:cs="Arial"/>
        </w:rPr>
      </w:pPr>
      <w:r>
        <w:rPr>
          <w:rFonts w:ascii="Arial" w:hAnsi="Arial" w:cs="Arial"/>
        </w:rPr>
        <w:t xml:space="preserve">8.3.11. </w:t>
      </w:r>
      <w:r>
        <w:rPr>
          <w:rStyle w:val="ad"/>
        </w:rPr>
        <w:t xml:space="preserve">PS8-ге </w:t>
      </w:r>
      <w:proofErr w:type="spellStart"/>
      <w:r>
        <w:rPr>
          <w:rStyle w:val="ad"/>
        </w:rPr>
        <w:t>қатысты</w:t>
      </w:r>
      <w:proofErr w:type="spellEnd"/>
      <w:r>
        <w:rPr>
          <w:rStyle w:val="ad"/>
        </w:rPr>
        <w:t xml:space="preserve"> E&amp;S </w:t>
      </w:r>
      <w:proofErr w:type="spellStart"/>
      <w:r>
        <w:rPr>
          <w:rStyle w:val="ad"/>
        </w:rPr>
        <w:t>тәуекелдері</w:t>
      </w:r>
      <w:proofErr w:type="spellEnd"/>
      <w:r>
        <w:rPr>
          <w:rStyle w:val="ad"/>
        </w:rPr>
        <w:t xml:space="preserve"> </w:t>
      </w:r>
      <w:proofErr w:type="spellStart"/>
      <w:r>
        <w:rPr>
          <w:rStyle w:val="ad"/>
        </w:rPr>
        <w:t>мен</w:t>
      </w:r>
      <w:proofErr w:type="spellEnd"/>
      <w:r>
        <w:rPr>
          <w:rStyle w:val="ad"/>
        </w:rPr>
        <w:t xml:space="preserve"> </w:t>
      </w:r>
      <w:proofErr w:type="spellStart"/>
      <w:r>
        <w:rPr>
          <w:rStyle w:val="ad"/>
        </w:rPr>
        <w:t>әсерлері</w:t>
      </w:r>
      <w:proofErr w:type="spellEnd"/>
    </w:p>
    <w:p w14:paraId="34DA0256" w14:textId="77777777" w:rsidR="006B6003" w:rsidRDefault="00000000">
      <w:pPr>
        <w:pStyle w:val="afffd"/>
        <w:rPr>
          <w:rFonts w:ascii="Arial" w:hAnsi="Arial" w:cs="Arial"/>
        </w:rPr>
      </w:pPr>
      <w:proofErr w:type="spellStart"/>
      <w:r>
        <w:rPr>
          <w:rFonts w:ascii="Arial" w:hAnsi="Arial" w:cs="Arial"/>
        </w:rPr>
        <w:t>Мойынты</w:t>
      </w:r>
      <w:proofErr w:type="spellEnd"/>
      <w:r>
        <w:rPr>
          <w:rFonts w:ascii="Arial" w:hAnsi="Arial" w:cs="Arial"/>
        </w:rPr>
        <w:t xml:space="preserve"> – </w:t>
      </w:r>
      <w:proofErr w:type="spellStart"/>
      <w:r>
        <w:rPr>
          <w:rFonts w:ascii="Arial" w:hAnsi="Arial" w:cs="Arial"/>
        </w:rPr>
        <w:t>Қызылжар</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құрылысы</w:t>
      </w:r>
      <w:proofErr w:type="spellEnd"/>
      <w:r>
        <w:rPr>
          <w:rFonts w:ascii="Arial" w:hAnsi="Arial" w:cs="Arial"/>
        </w:rPr>
        <w:t xml:space="preserve"> </w:t>
      </w:r>
      <w:proofErr w:type="spellStart"/>
      <w:r>
        <w:rPr>
          <w:rFonts w:ascii="Arial" w:hAnsi="Arial" w:cs="Arial"/>
        </w:rPr>
        <w:t>жобасы</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тарихи-мәдени</w:t>
      </w:r>
      <w:proofErr w:type="spellEnd"/>
      <w:r>
        <w:rPr>
          <w:rFonts w:ascii="Arial" w:hAnsi="Arial" w:cs="Arial"/>
        </w:rPr>
        <w:t xml:space="preserve"> </w:t>
      </w:r>
      <w:proofErr w:type="spellStart"/>
      <w:r>
        <w:rPr>
          <w:rFonts w:ascii="Arial" w:hAnsi="Arial" w:cs="Arial"/>
        </w:rPr>
        <w:t>мұраға</w:t>
      </w:r>
      <w:proofErr w:type="spellEnd"/>
      <w:r>
        <w:rPr>
          <w:rFonts w:ascii="Arial" w:hAnsi="Arial" w:cs="Arial"/>
        </w:rPr>
        <w:t xml:space="preserve"> </w:t>
      </w:r>
      <w:proofErr w:type="spellStart"/>
      <w:r>
        <w:rPr>
          <w:rFonts w:ascii="Arial" w:hAnsi="Arial" w:cs="Arial"/>
        </w:rPr>
        <w:t>кешенді</w:t>
      </w:r>
      <w:proofErr w:type="spellEnd"/>
      <w:r>
        <w:rPr>
          <w:rFonts w:ascii="Arial" w:hAnsi="Arial" w:cs="Arial"/>
        </w:rPr>
        <w:t xml:space="preserve"> </w:t>
      </w:r>
      <w:proofErr w:type="spellStart"/>
      <w:r>
        <w:rPr>
          <w:rFonts w:ascii="Arial" w:hAnsi="Arial" w:cs="Arial"/>
        </w:rPr>
        <w:t>бағалау</w:t>
      </w:r>
      <w:proofErr w:type="spellEnd"/>
      <w:r>
        <w:rPr>
          <w:rFonts w:ascii="Arial" w:hAnsi="Arial" w:cs="Arial"/>
        </w:rPr>
        <w:t xml:space="preserve"> </w:t>
      </w:r>
      <w:proofErr w:type="spellStart"/>
      <w:r>
        <w:rPr>
          <w:rFonts w:ascii="Arial" w:hAnsi="Arial" w:cs="Arial"/>
        </w:rPr>
        <w:t>жүргізіліп</w:t>
      </w:r>
      <w:proofErr w:type="spellEnd"/>
      <w:r>
        <w:rPr>
          <w:rFonts w:ascii="Arial" w:hAnsi="Arial" w:cs="Arial"/>
        </w:rPr>
        <w:t xml:space="preserve">, </w:t>
      </w:r>
      <w:proofErr w:type="spellStart"/>
      <w:r>
        <w:rPr>
          <w:rFonts w:ascii="Arial" w:hAnsi="Arial" w:cs="Arial"/>
        </w:rPr>
        <w:t>дәліздің</w:t>
      </w:r>
      <w:proofErr w:type="spellEnd"/>
      <w:r>
        <w:rPr>
          <w:rFonts w:ascii="Arial" w:hAnsi="Arial" w:cs="Arial"/>
        </w:rPr>
        <w:t xml:space="preserve"> </w:t>
      </w:r>
      <w:proofErr w:type="spellStart"/>
      <w:r>
        <w:rPr>
          <w:rFonts w:ascii="Arial" w:hAnsi="Arial" w:cs="Arial"/>
        </w:rPr>
        <w:t>кеңірек</w:t>
      </w:r>
      <w:proofErr w:type="spellEnd"/>
      <w:r>
        <w:rPr>
          <w:rFonts w:ascii="Arial" w:hAnsi="Arial" w:cs="Arial"/>
        </w:rPr>
        <w:t xml:space="preserve"> </w:t>
      </w:r>
      <w:proofErr w:type="spellStart"/>
      <w:r>
        <w:rPr>
          <w:rFonts w:ascii="Arial" w:hAnsi="Arial" w:cs="Arial"/>
        </w:rPr>
        <w:t>аймағында</w:t>
      </w:r>
      <w:proofErr w:type="spellEnd"/>
      <w:r>
        <w:rPr>
          <w:rFonts w:ascii="Arial" w:hAnsi="Arial" w:cs="Arial"/>
        </w:rPr>
        <w:t xml:space="preserve"> 17 </w:t>
      </w:r>
      <w:proofErr w:type="spellStart"/>
      <w:r>
        <w:rPr>
          <w:rFonts w:ascii="Arial" w:hAnsi="Arial" w:cs="Arial"/>
        </w:rPr>
        <w:t>археологиялық</w:t>
      </w:r>
      <w:proofErr w:type="spellEnd"/>
      <w:r>
        <w:rPr>
          <w:rFonts w:ascii="Arial" w:hAnsi="Arial" w:cs="Arial"/>
        </w:rPr>
        <w:t xml:space="preserve"> </w:t>
      </w:r>
      <w:proofErr w:type="spellStart"/>
      <w:r>
        <w:rPr>
          <w:rFonts w:ascii="Arial" w:hAnsi="Arial" w:cs="Arial"/>
        </w:rPr>
        <w:t>нысан</w:t>
      </w:r>
      <w:proofErr w:type="spellEnd"/>
      <w:r>
        <w:rPr>
          <w:rFonts w:ascii="Arial" w:hAnsi="Arial" w:cs="Arial"/>
        </w:rPr>
        <w:t xml:space="preserve"> </w:t>
      </w:r>
      <w:proofErr w:type="spellStart"/>
      <w:r>
        <w:rPr>
          <w:rFonts w:ascii="Arial" w:hAnsi="Arial" w:cs="Arial"/>
        </w:rPr>
        <w:t>анықталды</w:t>
      </w:r>
      <w:proofErr w:type="spellEnd"/>
      <w:r>
        <w:rPr>
          <w:rFonts w:ascii="Arial" w:hAnsi="Arial" w:cs="Arial"/>
        </w:rPr>
        <w:t xml:space="preserve">; </w:t>
      </w:r>
      <w:proofErr w:type="spellStart"/>
      <w:r>
        <w:rPr>
          <w:rFonts w:ascii="Arial" w:hAnsi="Arial" w:cs="Arial"/>
        </w:rPr>
        <w:t>алайда</w:t>
      </w:r>
      <w:proofErr w:type="spellEnd"/>
      <w:r>
        <w:rPr>
          <w:rFonts w:ascii="Arial" w:hAnsi="Arial" w:cs="Arial"/>
        </w:rPr>
        <w:t xml:space="preserve"> </w:t>
      </w:r>
      <w:proofErr w:type="spellStart"/>
      <w:r>
        <w:rPr>
          <w:rFonts w:ascii="Arial" w:hAnsi="Arial" w:cs="Arial"/>
        </w:rPr>
        <w:t>мемлекеттік</w:t>
      </w:r>
      <w:proofErr w:type="spellEnd"/>
      <w:r>
        <w:rPr>
          <w:rFonts w:ascii="Arial" w:hAnsi="Arial" w:cs="Arial"/>
        </w:rPr>
        <w:t xml:space="preserve"> </w:t>
      </w:r>
      <w:proofErr w:type="spellStart"/>
      <w:r>
        <w:rPr>
          <w:rFonts w:ascii="Arial" w:hAnsi="Arial" w:cs="Arial"/>
        </w:rPr>
        <w:t>тарихи-мәдени</w:t>
      </w:r>
      <w:proofErr w:type="spellEnd"/>
      <w:r>
        <w:rPr>
          <w:rFonts w:ascii="Arial" w:hAnsi="Arial" w:cs="Arial"/>
        </w:rPr>
        <w:t xml:space="preserve"> </w:t>
      </w:r>
      <w:proofErr w:type="spellStart"/>
      <w:r>
        <w:rPr>
          <w:rFonts w:ascii="Arial" w:hAnsi="Arial" w:cs="Arial"/>
        </w:rPr>
        <w:t>сараптама</w:t>
      </w:r>
      <w:proofErr w:type="spellEnd"/>
      <w:r>
        <w:rPr>
          <w:rFonts w:ascii="Arial" w:hAnsi="Arial" w:cs="Arial"/>
        </w:rPr>
        <w:t xml:space="preserve"> </w:t>
      </w:r>
      <w:proofErr w:type="spellStart"/>
      <w:r>
        <w:rPr>
          <w:rFonts w:ascii="Arial" w:hAnsi="Arial" w:cs="Arial"/>
        </w:rPr>
        <w:t>олардың</w:t>
      </w:r>
      <w:proofErr w:type="spellEnd"/>
      <w:r>
        <w:rPr>
          <w:rFonts w:ascii="Arial" w:hAnsi="Arial" w:cs="Arial"/>
        </w:rPr>
        <w:t xml:space="preserve"> </w:t>
      </w:r>
      <w:proofErr w:type="spellStart"/>
      <w:r>
        <w:rPr>
          <w:rFonts w:ascii="Arial" w:hAnsi="Arial" w:cs="Arial"/>
        </w:rPr>
        <w:t>ешқайсысы</w:t>
      </w:r>
      <w:proofErr w:type="spellEnd"/>
      <w:r>
        <w:rPr>
          <w:rFonts w:ascii="Arial" w:hAnsi="Arial" w:cs="Arial"/>
        </w:rPr>
        <w:t xml:space="preserve"> </w:t>
      </w:r>
      <w:proofErr w:type="spellStart"/>
      <w:r>
        <w:rPr>
          <w:rFonts w:ascii="Arial" w:hAnsi="Arial" w:cs="Arial"/>
        </w:rPr>
        <w:t>жобаның</w:t>
      </w:r>
      <w:proofErr w:type="spellEnd"/>
      <w:r>
        <w:rPr>
          <w:rFonts w:ascii="Arial" w:hAnsi="Arial" w:cs="Arial"/>
        </w:rPr>
        <w:t xml:space="preserve"> </w:t>
      </w:r>
      <w:proofErr w:type="spellStart"/>
      <w:r>
        <w:rPr>
          <w:rFonts w:ascii="Arial" w:hAnsi="Arial" w:cs="Arial"/>
        </w:rPr>
        <w:t>белгіленген</w:t>
      </w:r>
      <w:proofErr w:type="spellEnd"/>
      <w:r>
        <w:rPr>
          <w:rFonts w:ascii="Arial" w:hAnsi="Arial" w:cs="Arial"/>
        </w:rPr>
        <w:t xml:space="preserve"> </w:t>
      </w:r>
      <w:proofErr w:type="spellStart"/>
      <w:r>
        <w:rPr>
          <w:rFonts w:ascii="Arial" w:hAnsi="Arial" w:cs="Arial"/>
        </w:rPr>
        <w:t>жолақ</w:t>
      </w:r>
      <w:proofErr w:type="spellEnd"/>
      <w:r>
        <w:rPr>
          <w:rFonts w:ascii="Arial" w:hAnsi="Arial" w:cs="Arial"/>
        </w:rPr>
        <w:t xml:space="preserve"> (</w:t>
      </w:r>
      <w:proofErr w:type="spellStart"/>
      <w:r>
        <w:rPr>
          <w:rFonts w:ascii="Arial" w:hAnsi="Arial" w:cs="Arial"/>
        </w:rPr>
        <w:t>RoW</w:t>
      </w:r>
      <w:proofErr w:type="spellEnd"/>
      <w:r>
        <w:rPr>
          <w:rFonts w:ascii="Arial" w:hAnsi="Arial" w:cs="Arial"/>
        </w:rPr>
        <w:t xml:space="preserve">) </w:t>
      </w:r>
      <w:proofErr w:type="spellStart"/>
      <w:r>
        <w:rPr>
          <w:rFonts w:ascii="Arial" w:hAnsi="Arial" w:cs="Arial"/>
        </w:rPr>
        <w:t>аумағына</w:t>
      </w:r>
      <w:proofErr w:type="spellEnd"/>
      <w:r>
        <w:rPr>
          <w:rFonts w:ascii="Arial" w:hAnsi="Arial" w:cs="Arial"/>
        </w:rPr>
        <w:t xml:space="preserve"> </w:t>
      </w:r>
      <w:proofErr w:type="spellStart"/>
      <w:r>
        <w:rPr>
          <w:rFonts w:ascii="Arial" w:hAnsi="Arial" w:cs="Arial"/>
        </w:rPr>
        <w:t>кірмейтінін</w:t>
      </w:r>
      <w:proofErr w:type="spellEnd"/>
      <w:r>
        <w:rPr>
          <w:rFonts w:ascii="Arial" w:hAnsi="Arial" w:cs="Arial"/>
        </w:rPr>
        <w:t xml:space="preserve"> </w:t>
      </w:r>
      <w:proofErr w:type="spellStart"/>
      <w:r>
        <w:rPr>
          <w:rFonts w:ascii="Arial" w:hAnsi="Arial" w:cs="Arial"/>
        </w:rPr>
        <w:t>растады</w:t>
      </w:r>
      <w:proofErr w:type="spellEnd"/>
      <w:r>
        <w:rPr>
          <w:rFonts w:ascii="Arial" w:hAnsi="Arial" w:cs="Arial"/>
        </w:rPr>
        <w:t xml:space="preserve">. </w:t>
      </w:r>
      <w:proofErr w:type="spellStart"/>
      <w:r>
        <w:rPr>
          <w:rFonts w:ascii="Arial" w:hAnsi="Arial" w:cs="Arial"/>
        </w:rPr>
        <w:t>Сондықтан</w:t>
      </w:r>
      <w:proofErr w:type="spellEnd"/>
      <w:r>
        <w:rPr>
          <w:rFonts w:ascii="Arial" w:hAnsi="Arial" w:cs="Arial"/>
        </w:rPr>
        <w:t xml:space="preserve"> Қазақстан </w:t>
      </w:r>
      <w:proofErr w:type="spellStart"/>
      <w:r>
        <w:rPr>
          <w:rFonts w:ascii="Arial" w:hAnsi="Arial" w:cs="Arial"/>
        </w:rPr>
        <w:t>заңнамасына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IFC-</w:t>
      </w:r>
      <w:proofErr w:type="spellStart"/>
      <w:r>
        <w:rPr>
          <w:rFonts w:ascii="Arial" w:hAnsi="Arial" w:cs="Arial"/>
        </w:rPr>
        <w:t>тің</w:t>
      </w:r>
      <w:proofErr w:type="spellEnd"/>
      <w:r>
        <w:rPr>
          <w:rFonts w:ascii="Arial" w:hAnsi="Arial" w:cs="Arial"/>
        </w:rPr>
        <w:t xml:space="preserve"> </w:t>
      </w:r>
      <w:r>
        <w:rPr>
          <w:rStyle w:val="ad"/>
          <w:b w:val="0"/>
        </w:rPr>
        <w:t xml:space="preserve">8-орындаушылық </w:t>
      </w:r>
      <w:proofErr w:type="spellStart"/>
      <w:r>
        <w:rPr>
          <w:rStyle w:val="ad"/>
          <w:b w:val="0"/>
        </w:rPr>
        <w:t>стандартына</w:t>
      </w:r>
      <w:proofErr w:type="spellEnd"/>
      <w:r>
        <w:rPr>
          <w:rStyle w:val="ad"/>
          <w:b w:val="0"/>
        </w:rPr>
        <w:t xml:space="preserve"> (PS8)</w:t>
      </w:r>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осы</w:t>
      </w:r>
      <w:proofErr w:type="spellEnd"/>
      <w:r>
        <w:rPr>
          <w:rFonts w:ascii="Arial" w:hAnsi="Arial" w:cs="Arial"/>
        </w:rPr>
        <w:t xml:space="preserve"> </w:t>
      </w:r>
      <w:proofErr w:type="spellStart"/>
      <w:r>
        <w:rPr>
          <w:rFonts w:ascii="Arial" w:hAnsi="Arial" w:cs="Arial"/>
        </w:rPr>
        <w:t>учаскеде</w:t>
      </w:r>
      <w:proofErr w:type="spellEnd"/>
      <w:r>
        <w:rPr>
          <w:rFonts w:ascii="Arial" w:hAnsi="Arial" w:cs="Arial"/>
        </w:rPr>
        <w:t xml:space="preserve"> </w:t>
      </w:r>
      <w:proofErr w:type="spellStart"/>
      <w:r>
        <w:rPr>
          <w:rFonts w:ascii="Arial" w:hAnsi="Arial" w:cs="Arial"/>
        </w:rPr>
        <w:t>құрылысқа</w:t>
      </w:r>
      <w:proofErr w:type="spellEnd"/>
      <w:r>
        <w:rPr>
          <w:rFonts w:ascii="Arial" w:hAnsi="Arial" w:cs="Arial"/>
        </w:rPr>
        <w:t xml:space="preserve"> </w:t>
      </w:r>
      <w:proofErr w:type="spellStart"/>
      <w:r>
        <w:rPr>
          <w:rFonts w:ascii="Arial" w:hAnsi="Arial" w:cs="Arial"/>
        </w:rPr>
        <w:t>регуляторлық</w:t>
      </w:r>
      <w:proofErr w:type="spellEnd"/>
      <w:r>
        <w:rPr>
          <w:rFonts w:ascii="Arial" w:hAnsi="Arial" w:cs="Arial"/>
        </w:rPr>
        <w:t xml:space="preserve"> </w:t>
      </w:r>
      <w:proofErr w:type="spellStart"/>
      <w:r>
        <w:rPr>
          <w:rFonts w:ascii="Arial" w:hAnsi="Arial" w:cs="Arial"/>
        </w:rPr>
        <w:t>шектеулер</w:t>
      </w:r>
      <w:proofErr w:type="spellEnd"/>
      <w:r>
        <w:rPr>
          <w:rFonts w:ascii="Arial" w:hAnsi="Arial" w:cs="Arial"/>
        </w:rPr>
        <w:t xml:space="preserve"> </w:t>
      </w:r>
      <w:proofErr w:type="spellStart"/>
      <w:r>
        <w:rPr>
          <w:rFonts w:ascii="Arial" w:hAnsi="Arial" w:cs="Arial"/>
        </w:rPr>
        <w:t>жоқ</w:t>
      </w:r>
      <w:proofErr w:type="spellEnd"/>
      <w:r>
        <w:rPr>
          <w:rFonts w:ascii="Arial" w:hAnsi="Arial" w:cs="Arial"/>
        </w:rPr>
        <w:t>.</w:t>
      </w:r>
      <w:r>
        <w:rPr>
          <w:rFonts w:ascii="Arial" w:hAnsi="Arial" w:cs="Arial"/>
        </w:rPr>
        <w:br/>
      </w:r>
      <w:proofErr w:type="spellStart"/>
      <w:r>
        <w:rPr>
          <w:rFonts w:ascii="Arial" w:hAnsi="Arial" w:cs="Arial"/>
        </w:rPr>
        <w:t>Дегенмен</w:t>
      </w:r>
      <w:proofErr w:type="spellEnd"/>
      <w:r>
        <w:rPr>
          <w:rFonts w:ascii="Arial" w:hAnsi="Arial" w:cs="Arial"/>
        </w:rPr>
        <w:t>, PS8, ДБТ-</w:t>
      </w:r>
      <w:proofErr w:type="spellStart"/>
      <w:r>
        <w:rPr>
          <w:rFonts w:ascii="Arial" w:hAnsi="Arial" w:cs="Arial"/>
        </w:rPr>
        <w:t>ның</w:t>
      </w:r>
      <w:proofErr w:type="spellEnd"/>
      <w:r>
        <w:rPr>
          <w:rFonts w:ascii="Arial" w:hAnsi="Arial" w:cs="Arial"/>
        </w:rPr>
        <w:t xml:space="preserve"> </w:t>
      </w:r>
      <w:proofErr w:type="spellStart"/>
      <w:r>
        <w:rPr>
          <w:rStyle w:val="ad"/>
          <w:b w:val="0"/>
        </w:rPr>
        <w:t>Жалпы</w:t>
      </w:r>
      <w:proofErr w:type="spellEnd"/>
      <w:r>
        <w:rPr>
          <w:rStyle w:val="ad"/>
          <w:b w:val="0"/>
        </w:rPr>
        <w:t xml:space="preserve"> ЕҚҚ </w:t>
      </w:r>
      <w:proofErr w:type="spellStart"/>
      <w:r>
        <w:rPr>
          <w:rStyle w:val="ad"/>
          <w:b w:val="0"/>
        </w:rPr>
        <w:t>нұсқаулығының</w:t>
      </w:r>
      <w:proofErr w:type="spellEnd"/>
      <w:r>
        <w:rPr>
          <w:rStyle w:val="ad"/>
          <w:b w:val="0"/>
        </w:rPr>
        <w:t xml:space="preserve"> (2007) 1.3-бөлімі</w:t>
      </w:r>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ұлттық</w:t>
      </w:r>
      <w:proofErr w:type="spellEnd"/>
      <w:r>
        <w:rPr>
          <w:rFonts w:ascii="Arial" w:hAnsi="Arial" w:cs="Arial"/>
        </w:rPr>
        <w:t xml:space="preserve"> </w:t>
      </w:r>
      <w:proofErr w:type="spellStart"/>
      <w:r>
        <w:rPr>
          <w:rFonts w:ascii="Arial" w:hAnsi="Arial" w:cs="Arial"/>
        </w:rPr>
        <w:t>заңнамаға</w:t>
      </w:r>
      <w:proofErr w:type="spellEnd"/>
      <w:r>
        <w:rPr>
          <w:rFonts w:ascii="Arial" w:hAnsi="Arial" w:cs="Arial"/>
        </w:rPr>
        <w:t xml:space="preserve"> </w:t>
      </w:r>
      <w:proofErr w:type="spellStart"/>
      <w:r>
        <w:rPr>
          <w:rFonts w:ascii="Arial" w:hAnsi="Arial" w:cs="Arial"/>
        </w:rPr>
        <w:t>сай</w:t>
      </w:r>
      <w:proofErr w:type="spellEnd"/>
      <w:r>
        <w:rPr>
          <w:rFonts w:ascii="Arial" w:hAnsi="Arial" w:cs="Arial"/>
        </w:rPr>
        <w:t xml:space="preserve"> </w:t>
      </w:r>
      <w:proofErr w:type="spellStart"/>
      <w:r>
        <w:rPr>
          <w:rFonts w:ascii="Arial" w:hAnsi="Arial" w:cs="Arial"/>
        </w:rPr>
        <w:t>күтпеген</w:t>
      </w:r>
      <w:proofErr w:type="spellEnd"/>
      <w:r>
        <w:rPr>
          <w:rFonts w:ascii="Arial" w:hAnsi="Arial" w:cs="Arial"/>
        </w:rPr>
        <w:t xml:space="preserve"> </w:t>
      </w:r>
      <w:proofErr w:type="spellStart"/>
      <w:r>
        <w:rPr>
          <w:rFonts w:ascii="Arial" w:hAnsi="Arial" w:cs="Arial"/>
        </w:rPr>
        <w:t>тәуекелдерге</w:t>
      </w:r>
      <w:proofErr w:type="spellEnd"/>
      <w:r>
        <w:rPr>
          <w:rFonts w:ascii="Arial" w:hAnsi="Arial" w:cs="Arial"/>
        </w:rPr>
        <w:t xml:space="preserve"> </w:t>
      </w:r>
      <w:proofErr w:type="spellStart"/>
      <w:r>
        <w:rPr>
          <w:rFonts w:ascii="Arial" w:hAnsi="Arial" w:cs="Arial"/>
        </w:rPr>
        <w:t>ден</w:t>
      </w:r>
      <w:proofErr w:type="spellEnd"/>
      <w:r>
        <w:rPr>
          <w:rFonts w:ascii="Arial" w:hAnsi="Arial" w:cs="Arial"/>
        </w:rPr>
        <w:t xml:space="preserve"> </w:t>
      </w:r>
      <w:proofErr w:type="spellStart"/>
      <w:r>
        <w:rPr>
          <w:rFonts w:ascii="Arial" w:hAnsi="Arial" w:cs="Arial"/>
        </w:rPr>
        <w:t>қою</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жобаның</w:t>
      </w:r>
      <w:proofErr w:type="spellEnd"/>
      <w:r>
        <w:rPr>
          <w:rFonts w:ascii="Arial" w:hAnsi="Arial" w:cs="Arial"/>
        </w:rPr>
        <w:t xml:space="preserve"> ЕҚӘБ-</w:t>
      </w:r>
      <w:proofErr w:type="spellStart"/>
      <w:r>
        <w:rPr>
          <w:rFonts w:ascii="Arial" w:hAnsi="Arial" w:cs="Arial"/>
        </w:rPr>
        <w:t>на</w:t>
      </w:r>
      <w:proofErr w:type="spellEnd"/>
      <w:r>
        <w:rPr>
          <w:rFonts w:ascii="Arial" w:hAnsi="Arial" w:cs="Arial"/>
        </w:rPr>
        <w:t xml:space="preserve"> (ESMP) </w:t>
      </w:r>
      <w:proofErr w:type="spellStart"/>
      <w:r>
        <w:rPr>
          <w:rStyle w:val="ad"/>
          <w:b w:val="0"/>
        </w:rPr>
        <w:t>Кездейсоқ</w:t>
      </w:r>
      <w:proofErr w:type="spellEnd"/>
      <w:r>
        <w:rPr>
          <w:rStyle w:val="ad"/>
          <w:b w:val="0"/>
        </w:rPr>
        <w:t xml:space="preserve"> </w:t>
      </w:r>
      <w:proofErr w:type="spellStart"/>
      <w:r>
        <w:rPr>
          <w:rStyle w:val="ad"/>
          <w:b w:val="0"/>
        </w:rPr>
        <w:t>табылымдарды</w:t>
      </w:r>
      <w:proofErr w:type="spellEnd"/>
      <w:r>
        <w:rPr>
          <w:rStyle w:val="ad"/>
          <w:b w:val="0"/>
        </w:rPr>
        <w:t xml:space="preserve"> </w:t>
      </w:r>
      <w:proofErr w:type="spellStart"/>
      <w:r>
        <w:rPr>
          <w:rStyle w:val="ad"/>
          <w:b w:val="0"/>
        </w:rPr>
        <w:t>басқару</w:t>
      </w:r>
      <w:proofErr w:type="spellEnd"/>
      <w:r>
        <w:rPr>
          <w:rStyle w:val="ad"/>
          <w:b w:val="0"/>
        </w:rPr>
        <w:t xml:space="preserve"> </w:t>
      </w:r>
      <w:proofErr w:type="spellStart"/>
      <w:r>
        <w:rPr>
          <w:rStyle w:val="ad"/>
          <w:b w:val="0"/>
        </w:rPr>
        <w:t>рәсімі</w:t>
      </w:r>
      <w:proofErr w:type="spellEnd"/>
      <w:r>
        <w:rPr>
          <w:rStyle w:val="ad"/>
          <w:b w:val="0"/>
        </w:rPr>
        <w:t xml:space="preserve"> </w:t>
      </w:r>
      <w:proofErr w:type="spellStart"/>
      <w:r>
        <w:rPr>
          <w:rFonts w:ascii="Arial" w:hAnsi="Arial" w:cs="Arial"/>
        </w:rPr>
        <w:t>енгізіледі</w:t>
      </w:r>
      <w:proofErr w:type="spellEnd"/>
      <w:r>
        <w:rPr>
          <w:rFonts w:ascii="Arial" w:hAnsi="Arial" w:cs="Arial"/>
        </w:rPr>
        <w:t>.</w:t>
      </w:r>
    </w:p>
    <w:p w14:paraId="2A987E80" w14:textId="77777777" w:rsidR="006B6003" w:rsidRDefault="00000000">
      <w:pPr>
        <w:widowControl/>
        <w:outlineLvl w:val="0"/>
        <w:rPr>
          <w:rFonts w:ascii="Arial" w:hAnsi="Arial" w:cs="Arial"/>
        </w:rPr>
      </w:pPr>
      <w:r>
        <w:rPr>
          <w:rStyle w:val="ad"/>
        </w:rPr>
        <w:t xml:space="preserve">8.3.11.1. </w:t>
      </w:r>
      <w:proofErr w:type="spellStart"/>
      <w:r>
        <w:rPr>
          <w:rStyle w:val="ad"/>
        </w:rPr>
        <w:t>Мәдени</w:t>
      </w:r>
      <w:proofErr w:type="spellEnd"/>
      <w:r>
        <w:rPr>
          <w:rStyle w:val="ad"/>
        </w:rPr>
        <w:t xml:space="preserve"> </w:t>
      </w:r>
      <w:proofErr w:type="spellStart"/>
      <w:r>
        <w:rPr>
          <w:rStyle w:val="ad"/>
        </w:rPr>
        <w:t>мұра</w:t>
      </w:r>
      <w:proofErr w:type="spellEnd"/>
      <w:r>
        <w:rPr>
          <w:rStyle w:val="ad"/>
        </w:rPr>
        <w:t xml:space="preserve"> </w:t>
      </w:r>
    </w:p>
    <w:p w14:paraId="3739C580" w14:textId="77777777" w:rsidR="006B6003" w:rsidRDefault="00000000">
      <w:pPr>
        <w:pStyle w:val="afffd"/>
        <w:rPr>
          <w:rFonts w:ascii="Arial" w:hAnsi="Arial" w:cs="Arial"/>
        </w:rPr>
      </w:pPr>
      <w:proofErr w:type="spellStart"/>
      <w:r>
        <w:rPr>
          <w:rFonts w:ascii="Arial" w:hAnsi="Arial" w:cs="Arial"/>
        </w:rPr>
        <w:t>Мойынты</w:t>
      </w:r>
      <w:proofErr w:type="spellEnd"/>
      <w:r>
        <w:rPr>
          <w:rFonts w:ascii="Arial" w:hAnsi="Arial" w:cs="Arial"/>
        </w:rPr>
        <w:t xml:space="preserve"> – </w:t>
      </w:r>
      <w:proofErr w:type="spellStart"/>
      <w:r>
        <w:rPr>
          <w:rFonts w:ascii="Arial" w:hAnsi="Arial" w:cs="Arial"/>
        </w:rPr>
        <w:t>Қызылжар</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құрылысы</w:t>
      </w:r>
      <w:proofErr w:type="spellEnd"/>
      <w:r>
        <w:rPr>
          <w:rFonts w:ascii="Arial" w:hAnsi="Arial" w:cs="Arial"/>
        </w:rPr>
        <w:t xml:space="preserve"> </w:t>
      </w:r>
      <w:proofErr w:type="spellStart"/>
      <w:r>
        <w:rPr>
          <w:rFonts w:ascii="Arial" w:hAnsi="Arial" w:cs="Arial"/>
        </w:rPr>
        <w:t>жобасы</w:t>
      </w:r>
      <w:proofErr w:type="spellEnd"/>
      <w:r>
        <w:rPr>
          <w:rFonts w:ascii="Arial" w:hAnsi="Arial" w:cs="Arial"/>
        </w:rPr>
        <w:t xml:space="preserve"> </w:t>
      </w:r>
      <w:proofErr w:type="spellStart"/>
      <w:r>
        <w:rPr>
          <w:rFonts w:ascii="Arial" w:hAnsi="Arial" w:cs="Arial"/>
        </w:rPr>
        <w:t>археологиялық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мәдени</w:t>
      </w:r>
      <w:proofErr w:type="spellEnd"/>
      <w:r>
        <w:rPr>
          <w:rFonts w:ascii="Arial" w:hAnsi="Arial" w:cs="Arial"/>
        </w:rPr>
        <w:t xml:space="preserve"> </w:t>
      </w:r>
      <w:proofErr w:type="spellStart"/>
      <w:r>
        <w:rPr>
          <w:rFonts w:ascii="Arial" w:hAnsi="Arial" w:cs="Arial"/>
        </w:rPr>
        <w:t>мұра</w:t>
      </w:r>
      <w:proofErr w:type="spellEnd"/>
      <w:r>
        <w:rPr>
          <w:rFonts w:ascii="Arial" w:hAnsi="Arial" w:cs="Arial"/>
        </w:rPr>
        <w:t xml:space="preserve"> </w:t>
      </w:r>
      <w:proofErr w:type="spellStart"/>
      <w:r>
        <w:rPr>
          <w:rFonts w:ascii="Arial" w:hAnsi="Arial" w:cs="Arial"/>
        </w:rPr>
        <w:t>ресурстарының</w:t>
      </w:r>
      <w:proofErr w:type="spellEnd"/>
      <w:r>
        <w:rPr>
          <w:rFonts w:ascii="Arial" w:hAnsi="Arial" w:cs="Arial"/>
        </w:rPr>
        <w:t xml:space="preserve"> </w:t>
      </w:r>
      <w:proofErr w:type="spellStart"/>
      <w:r>
        <w:rPr>
          <w:rFonts w:ascii="Arial" w:hAnsi="Arial" w:cs="Arial"/>
        </w:rPr>
        <w:t>ұлттық</w:t>
      </w:r>
      <w:proofErr w:type="spellEnd"/>
      <w:r>
        <w:rPr>
          <w:rFonts w:ascii="Arial" w:hAnsi="Arial" w:cs="Arial"/>
        </w:rPr>
        <w:t xml:space="preserve"> </w:t>
      </w:r>
      <w:proofErr w:type="spellStart"/>
      <w:r>
        <w:rPr>
          <w:rFonts w:ascii="Arial" w:hAnsi="Arial" w:cs="Arial"/>
        </w:rPr>
        <w:t>заңнама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IFC PS8 </w:t>
      </w:r>
      <w:proofErr w:type="spellStart"/>
      <w:r>
        <w:rPr>
          <w:rFonts w:ascii="Arial" w:hAnsi="Arial" w:cs="Arial"/>
        </w:rPr>
        <w:t>аясында</w:t>
      </w:r>
      <w:proofErr w:type="spellEnd"/>
      <w:r>
        <w:rPr>
          <w:rFonts w:ascii="Arial" w:hAnsi="Arial" w:cs="Arial"/>
        </w:rPr>
        <w:t xml:space="preserve"> </w:t>
      </w:r>
      <w:proofErr w:type="spellStart"/>
      <w:r>
        <w:rPr>
          <w:rFonts w:ascii="Arial" w:hAnsi="Arial" w:cs="Arial"/>
        </w:rPr>
        <w:t>қорғалатынын</w:t>
      </w:r>
      <w:proofErr w:type="spellEnd"/>
      <w:r>
        <w:rPr>
          <w:rFonts w:ascii="Arial" w:hAnsi="Arial" w:cs="Arial"/>
        </w:rPr>
        <w:t xml:space="preserve"> </w:t>
      </w:r>
      <w:proofErr w:type="spellStart"/>
      <w:r>
        <w:rPr>
          <w:rFonts w:ascii="Arial" w:hAnsi="Arial" w:cs="Arial"/>
        </w:rPr>
        <w:t>мойындайды</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бойында</w:t>
      </w:r>
      <w:proofErr w:type="spellEnd"/>
      <w:r>
        <w:rPr>
          <w:rFonts w:ascii="Arial" w:hAnsi="Arial" w:cs="Arial"/>
        </w:rPr>
        <w:t xml:space="preserve"> </w:t>
      </w:r>
      <w:proofErr w:type="spellStart"/>
      <w:r>
        <w:rPr>
          <w:rFonts w:ascii="Arial" w:hAnsi="Arial" w:cs="Arial"/>
        </w:rPr>
        <w:t>болуы</w:t>
      </w:r>
      <w:proofErr w:type="spellEnd"/>
      <w:r>
        <w:rPr>
          <w:rFonts w:ascii="Arial" w:hAnsi="Arial" w:cs="Arial"/>
        </w:rPr>
        <w:t xml:space="preserve"> </w:t>
      </w:r>
      <w:proofErr w:type="spellStart"/>
      <w:r>
        <w:rPr>
          <w:rFonts w:ascii="Arial" w:hAnsi="Arial" w:cs="Arial"/>
        </w:rPr>
        <w:t>ықтимал</w:t>
      </w:r>
      <w:proofErr w:type="spellEnd"/>
      <w:r>
        <w:rPr>
          <w:rFonts w:ascii="Arial" w:hAnsi="Arial" w:cs="Arial"/>
        </w:rPr>
        <w:t xml:space="preserve"> </w:t>
      </w:r>
      <w:proofErr w:type="spellStart"/>
      <w:r>
        <w:rPr>
          <w:rFonts w:ascii="Arial" w:hAnsi="Arial" w:cs="Arial"/>
        </w:rPr>
        <w:t>мұра</w:t>
      </w:r>
      <w:proofErr w:type="spellEnd"/>
      <w:r>
        <w:rPr>
          <w:rFonts w:ascii="Arial" w:hAnsi="Arial" w:cs="Arial"/>
        </w:rPr>
        <w:t xml:space="preserve"> </w:t>
      </w:r>
      <w:proofErr w:type="spellStart"/>
      <w:r>
        <w:rPr>
          <w:rFonts w:ascii="Arial" w:hAnsi="Arial" w:cs="Arial"/>
        </w:rPr>
        <w:t>объектілерін</w:t>
      </w:r>
      <w:proofErr w:type="spellEnd"/>
      <w:r>
        <w:rPr>
          <w:rFonts w:ascii="Arial" w:hAnsi="Arial" w:cs="Arial"/>
        </w:rPr>
        <w:t xml:space="preserve"> </w:t>
      </w:r>
      <w:proofErr w:type="spellStart"/>
      <w:r>
        <w:rPr>
          <w:rFonts w:ascii="Arial" w:hAnsi="Arial" w:cs="Arial"/>
        </w:rPr>
        <w:t>ескере</w:t>
      </w:r>
      <w:proofErr w:type="spellEnd"/>
      <w:r>
        <w:rPr>
          <w:rFonts w:ascii="Arial" w:hAnsi="Arial" w:cs="Arial"/>
        </w:rPr>
        <w:t xml:space="preserve"> </w:t>
      </w:r>
      <w:proofErr w:type="spellStart"/>
      <w:r>
        <w:rPr>
          <w:rFonts w:ascii="Arial" w:hAnsi="Arial" w:cs="Arial"/>
        </w:rPr>
        <w:t>отырып</w:t>
      </w:r>
      <w:proofErr w:type="spellEnd"/>
      <w:r>
        <w:rPr>
          <w:rFonts w:ascii="Arial" w:hAnsi="Arial" w:cs="Arial"/>
        </w:rPr>
        <w:t xml:space="preserve">, </w:t>
      </w:r>
      <w:proofErr w:type="spellStart"/>
      <w:r>
        <w:rPr>
          <w:rFonts w:ascii="Arial" w:hAnsi="Arial" w:cs="Arial"/>
        </w:rPr>
        <w:t>қазу</w:t>
      </w:r>
      <w:proofErr w:type="spellEnd"/>
      <w:r>
        <w:rPr>
          <w:rFonts w:ascii="Arial" w:hAnsi="Arial" w:cs="Arial"/>
        </w:rPr>
        <w:t xml:space="preserve">, </w:t>
      </w:r>
      <w:proofErr w:type="spellStart"/>
      <w:r>
        <w:rPr>
          <w:rFonts w:ascii="Arial" w:hAnsi="Arial" w:cs="Arial"/>
        </w:rPr>
        <w:t>траншея</w:t>
      </w:r>
      <w:proofErr w:type="spellEnd"/>
      <w:r>
        <w:rPr>
          <w:rFonts w:ascii="Arial" w:hAnsi="Arial" w:cs="Arial"/>
        </w:rPr>
        <w:t xml:space="preserve"> </w:t>
      </w:r>
      <w:proofErr w:type="spellStart"/>
      <w:r>
        <w:rPr>
          <w:rFonts w:ascii="Arial" w:hAnsi="Arial" w:cs="Arial"/>
        </w:rPr>
        <w:t>қазу</w:t>
      </w:r>
      <w:proofErr w:type="spellEnd"/>
      <w:r>
        <w:rPr>
          <w:rFonts w:ascii="Arial" w:hAnsi="Arial" w:cs="Arial"/>
        </w:rPr>
        <w:t xml:space="preserve">, </w:t>
      </w:r>
      <w:proofErr w:type="spellStart"/>
      <w:r>
        <w:rPr>
          <w:rFonts w:ascii="Arial" w:hAnsi="Arial" w:cs="Arial"/>
        </w:rPr>
        <w:t>қадалау</w:t>
      </w:r>
      <w:proofErr w:type="spellEnd"/>
      <w:r>
        <w:rPr>
          <w:rFonts w:ascii="Arial" w:hAnsi="Arial" w:cs="Arial"/>
        </w:rPr>
        <w:t xml:space="preserve">, </w:t>
      </w:r>
      <w:proofErr w:type="spellStart"/>
      <w:r>
        <w:rPr>
          <w:rFonts w:ascii="Arial" w:hAnsi="Arial" w:cs="Arial"/>
        </w:rPr>
        <w:t>карьер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қ borrow pit </w:t>
      </w:r>
      <w:proofErr w:type="spellStart"/>
      <w:r>
        <w:rPr>
          <w:rFonts w:ascii="Arial" w:hAnsi="Arial" w:cs="Arial"/>
        </w:rPr>
        <w:t>әзірлеу</w:t>
      </w:r>
      <w:proofErr w:type="spellEnd"/>
      <w:r>
        <w:rPr>
          <w:rFonts w:ascii="Arial" w:hAnsi="Arial" w:cs="Arial"/>
        </w:rPr>
        <w:t xml:space="preserve"> </w:t>
      </w:r>
      <w:proofErr w:type="spellStart"/>
      <w:r>
        <w:rPr>
          <w:rFonts w:ascii="Arial" w:hAnsi="Arial" w:cs="Arial"/>
        </w:rPr>
        <w:t>жұмыстары</w:t>
      </w:r>
      <w:proofErr w:type="spellEnd"/>
      <w:r>
        <w:rPr>
          <w:rFonts w:ascii="Arial" w:hAnsi="Arial" w:cs="Arial"/>
        </w:rPr>
        <w:t xml:space="preserve"> </w:t>
      </w:r>
      <w:proofErr w:type="spellStart"/>
      <w:r>
        <w:rPr>
          <w:rFonts w:ascii="Arial" w:hAnsi="Arial" w:cs="Arial"/>
        </w:rPr>
        <w:t>бұрын</w:t>
      </w:r>
      <w:proofErr w:type="spellEnd"/>
      <w:r>
        <w:rPr>
          <w:rFonts w:ascii="Arial" w:hAnsi="Arial" w:cs="Arial"/>
        </w:rPr>
        <w:t xml:space="preserve"> </w:t>
      </w:r>
      <w:proofErr w:type="spellStart"/>
      <w:r>
        <w:rPr>
          <w:rFonts w:ascii="Arial" w:hAnsi="Arial" w:cs="Arial"/>
        </w:rPr>
        <w:t>белгісіз</w:t>
      </w:r>
      <w:proofErr w:type="spellEnd"/>
      <w:r>
        <w:rPr>
          <w:rFonts w:ascii="Arial" w:hAnsi="Arial" w:cs="Arial"/>
        </w:rPr>
        <w:t xml:space="preserve"> </w:t>
      </w:r>
      <w:proofErr w:type="spellStart"/>
      <w:r>
        <w:rPr>
          <w:rFonts w:ascii="Arial" w:hAnsi="Arial" w:cs="Arial"/>
        </w:rPr>
        <w:t>археологиялық</w:t>
      </w:r>
      <w:proofErr w:type="spellEnd"/>
      <w:r>
        <w:rPr>
          <w:rFonts w:ascii="Arial" w:hAnsi="Arial" w:cs="Arial"/>
        </w:rPr>
        <w:t xml:space="preserve"> </w:t>
      </w:r>
      <w:proofErr w:type="spellStart"/>
      <w:r>
        <w:rPr>
          <w:rFonts w:ascii="Arial" w:hAnsi="Arial" w:cs="Arial"/>
        </w:rPr>
        <w:t>материалдар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мәдени</w:t>
      </w:r>
      <w:proofErr w:type="spellEnd"/>
      <w:r>
        <w:rPr>
          <w:rFonts w:ascii="Arial" w:hAnsi="Arial" w:cs="Arial"/>
        </w:rPr>
        <w:t xml:space="preserve"> </w:t>
      </w:r>
      <w:proofErr w:type="spellStart"/>
      <w:r>
        <w:rPr>
          <w:rFonts w:ascii="Arial" w:hAnsi="Arial" w:cs="Arial"/>
        </w:rPr>
        <w:t>тұрғыдан</w:t>
      </w:r>
      <w:proofErr w:type="spellEnd"/>
      <w:r>
        <w:rPr>
          <w:rFonts w:ascii="Arial" w:hAnsi="Arial" w:cs="Arial"/>
        </w:rPr>
        <w:t xml:space="preserve"> </w:t>
      </w:r>
      <w:proofErr w:type="spellStart"/>
      <w:r>
        <w:rPr>
          <w:rFonts w:ascii="Arial" w:hAnsi="Arial" w:cs="Arial"/>
        </w:rPr>
        <w:lastRenderedPageBreak/>
        <w:t>сезімтал</w:t>
      </w:r>
      <w:proofErr w:type="spellEnd"/>
      <w:r>
        <w:rPr>
          <w:rFonts w:ascii="Arial" w:hAnsi="Arial" w:cs="Arial"/>
        </w:rPr>
        <w:t xml:space="preserve"> </w:t>
      </w:r>
      <w:proofErr w:type="spellStart"/>
      <w:r>
        <w:rPr>
          <w:rFonts w:ascii="Arial" w:hAnsi="Arial" w:cs="Arial"/>
        </w:rPr>
        <w:t>заттарды</w:t>
      </w:r>
      <w:proofErr w:type="spellEnd"/>
      <w:r>
        <w:rPr>
          <w:rFonts w:ascii="Arial" w:hAnsi="Arial" w:cs="Arial"/>
        </w:rPr>
        <w:t xml:space="preserve"> </w:t>
      </w:r>
      <w:r>
        <w:rPr>
          <w:rFonts w:ascii="Arial" w:hAnsi="Arial" w:cs="Arial"/>
          <w:b/>
        </w:rPr>
        <w:t>(</w:t>
      </w:r>
      <w:r>
        <w:rPr>
          <w:rStyle w:val="ad"/>
          <w:b w:val="0"/>
        </w:rPr>
        <w:t>«</w:t>
      </w:r>
      <w:proofErr w:type="spellStart"/>
      <w:r>
        <w:rPr>
          <w:rStyle w:val="ad"/>
          <w:b w:val="0"/>
        </w:rPr>
        <w:t>кездейсоқ</w:t>
      </w:r>
      <w:proofErr w:type="spellEnd"/>
      <w:r>
        <w:rPr>
          <w:rStyle w:val="ad"/>
          <w:b w:val="0"/>
        </w:rPr>
        <w:t xml:space="preserve"> </w:t>
      </w:r>
      <w:proofErr w:type="spellStart"/>
      <w:r>
        <w:rPr>
          <w:rStyle w:val="ad"/>
          <w:b w:val="0"/>
        </w:rPr>
        <w:t>табылымдар</w:t>
      </w:r>
      <w:proofErr w:type="spellEnd"/>
      <w:r>
        <w:rPr>
          <w:rStyle w:val="ad"/>
          <w:b w:val="0"/>
        </w:rPr>
        <w:t>»</w:t>
      </w:r>
      <w:r>
        <w:rPr>
          <w:rFonts w:ascii="Arial" w:hAnsi="Arial" w:cs="Arial"/>
          <w:b/>
        </w:rPr>
        <w:t>)</w:t>
      </w:r>
      <w:r>
        <w:rPr>
          <w:rFonts w:ascii="Arial" w:hAnsi="Arial" w:cs="Arial"/>
        </w:rPr>
        <w:t xml:space="preserve"> </w:t>
      </w:r>
      <w:proofErr w:type="spellStart"/>
      <w:r>
        <w:rPr>
          <w:rFonts w:ascii="Arial" w:hAnsi="Arial" w:cs="Arial"/>
        </w:rPr>
        <w:t>ашу</w:t>
      </w:r>
      <w:proofErr w:type="spellEnd"/>
      <w:r>
        <w:rPr>
          <w:rFonts w:ascii="Arial" w:hAnsi="Arial" w:cs="Arial"/>
        </w:rPr>
        <w:t xml:space="preserve"> </w:t>
      </w:r>
      <w:proofErr w:type="spellStart"/>
      <w:r>
        <w:rPr>
          <w:rFonts w:ascii="Arial" w:hAnsi="Arial" w:cs="Arial"/>
        </w:rPr>
        <w:t>тәуекелін</w:t>
      </w:r>
      <w:proofErr w:type="spellEnd"/>
      <w:r>
        <w:rPr>
          <w:rFonts w:ascii="Arial" w:hAnsi="Arial" w:cs="Arial"/>
        </w:rPr>
        <w:t xml:space="preserve"> </w:t>
      </w:r>
      <w:proofErr w:type="spellStart"/>
      <w:r>
        <w:rPr>
          <w:rFonts w:ascii="Arial" w:hAnsi="Arial" w:cs="Arial"/>
        </w:rPr>
        <w:t>тудырады</w:t>
      </w:r>
      <w:proofErr w:type="spellEnd"/>
      <w:r>
        <w:rPr>
          <w:rFonts w:ascii="Arial" w:hAnsi="Arial" w:cs="Arial"/>
        </w:rPr>
        <w:t xml:space="preserve">. </w:t>
      </w:r>
      <w:proofErr w:type="spellStart"/>
      <w:r>
        <w:rPr>
          <w:rFonts w:ascii="Arial" w:hAnsi="Arial" w:cs="Arial"/>
        </w:rPr>
        <w:t>Айқын</w:t>
      </w:r>
      <w:proofErr w:type="spellEnd"/>
      <w:r>
        <w:rPr>
          <w:rFonts w:ascii="Arial" w:hAnsi="Arial" w:cs="Arial"/>
        </w:rPr>
        <w:t xml:space="preserve"> </w:t>
      </w:r>
      <w:proofErr w:type="spellStart"/>
      <w:r>
        <w:rPr>
          <w:rFonts w:ascii="Arial" w:hAnsi="Arial" w:cs="Arial"/>
        </w:rPr>
        <w:t>рәсімдер</w:t>
      </w:r>
      <w:proofErr w:type="spellEnd"/>
      <w:r>
        <w:rPr>
          <w:rFonts w:ascii="Arial" w:hAnsi="Arial" w:cs="Arial"/>
        </w:rPr>
        <w:t xml:space="preserve"> </w:t>
      </w:r>
      <w:proofErr w:type="spellStart"/>
      <w:r>
        <w:rPr>
          <w:rFonts w:ascii="Arial" w:hAnsi="Arial" w:cs="Arial"/>
        </w:rPr>
        <w:t>болмаған</w:t>
      </w:r>
      <w:proofErr w:type="spellEnd"/>
      <w:r>
        <w:rPr>
          <w:rFonts w:ascii="Arial" w:hAnsi="Arial" w:cs="Arial"/>
        </w:rPr>
        <w:t xml:space="preserve"> </w:t>
      </w:r>
      <w:proofErr w:type="spellStart"/>
      <w:r>
        <w:rPr>
          <w:rFonts w:ascii="Arial" w:hAnsi="Arial" w:cs="Arial"/>
        </w:rPr>
        <w:t>жағдайда</w:t>
      </w:r>
      <w:proofErr w:type="spellEnd"/>
      <w:r>
        <w:rPr>
          <w:rFonts w:ascii="Arial" w:hAnsi="Arial" w:cs="Arial"/>
        </w:rPr>
        <w:t xml:space="preserve"> </w:t>
      </w:r>
      <w:proofErr w:type="spellStart"/>
      <w:r>
        <w:rPr>
          <w:rFonts w:ascii="Arial" w:hAnsi="Arial" w:cs="Arial"/>
        </w:rPr>
        <w:t>мұндай</w:t>
      </w:r>
      <w:proofErr w:type="spellEnd"/>
      <w:r>
        <w:rPr>
          <w:rFonts w:ascii="Arial" w:hAnsi="Arial" w:cs="Arial"/>
        </w:rPr>
        <w:t xml:space="preserve"> </w:t>
      </w:r>
      <w:proofErr w:type="spellStart"/>
      <w:r>
        <w:rPr>
          <w:rFonts w:ascii="Arial" w:hAnsi="Arial" w:cs="Arial"/>
        </w:rPr>
        <w:t>табылымдар</w:t>
      </w:r>
      <w:proofErr w:type="spellEnd"/>
      <w:r>
        <w:rPr>
          <w:rFonts w:ascii="Arial" w:hAnsi="Arial" w:cs="Arial"/>
        </w:rPr>
        <w:t xml:space="preserve"> </w:t>
      </w:r>
      <w:proofErr w:type="spellStart"/>
      <w:r>
        <w:rPr>
          <w:rFonts w:ascii="Arial" w:hAnsi="Arial" w:cs="Arial"/>
        </w:rPr>
        <w:t>зақымдалуы</w:t>
      </w:r>
      <w:proofErr w:type="spellEnd"/>
      <w:r>
        <w:rPr>
          <w:rFonts w:ascii="Arial" w:hAnsi="Arial" w:cs="Arial"/>
        </w:rPr>
        <w:t xml:space="preserve">, </w:t>
      </w:r>
      <w:proofErr w:type="spellStart"/>
      <w:r>
        <w:rPr>
          <w:rFonts w:ascii="Arial" w:hAnsi="Arial" w:cs="Arial"/>
        </w:rPr>
        <w:t>рұқсатсыз</w:t>
      </w:r>
      <w:proofErr w:type="spellEnd"/>
      <w:r>
        <w:rPr>
          <w:rFonts w:ascii="Arial" w:hAnsi="Arial" w:cs="Arial"/>
        </w:rPr>
        <w:t xml:space="preserve"> </w:t>
      </w:r>
      <w:proofErr w:type="spellStart"/>
      <w:r>
        <w:rPr>
          <w:rFonts w:ascii="Arial" w:hAnsi="Arial" w:cs="Arial"/>
        </w:rPr>
        <w:t>әкетілуі</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жоғалуы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PS8-ге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ұлттық</w:t>
      </w:r>
      <w:proofErr w:type="spellEnd"/>
      <w:r>
        <w:rPr>
          <w:rFonts w:ascii="Arial" w:hAnsi="Arial" w:cs="Arial"/>
        </w:rPr>
        <w:t xml:space="preserve"> </w:t>
      </w:r>
      <w:proofErr w:type="spellStart"/>
      <w:r>
        <w:rPr>
          <w:rFonts w:ascii="Arial" w:hAnsi="Arial" w:cs="Arial"/>
        </w:rPr>
        <w:t>заңға</w:t>
      </w:r>
      <w:proofErr w:type="spellEnd"/>
      <w:r>
        <w:rPr>
          <w:rFonts w:ascii="Arial" w:hAnsi="Arial" w:cs="Arial"/>
        </w:rPr>
        <w:t xml:space="preserve"> </w:t>
      </w:r>
      <w:proofErr w:type="spellStart"/>
      <w:r>
        <w:rPr>
          <w:rFonts w:ascii="Arial" w:hAnsi="Arial" w:cs="Arial"/>
        </w:rPr>
        <w:t>сәйкессіздікке</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қайтымсыз</w:t>
      </w:r>
      <w:proofErr w:type="spellEnd"/>
      <w:r>
        <w:rPr>
          <w:rFonts w:ascii="Arial" w:hAnsi="Arial" w:cs="Arial"/>
        </w:rPr>
        <w:t xml:space="preserve"> </w:t>
      </w:r>
      <w:proofErr w:type="spellStart"/>
      <w:r>
        <w:rPr>
          <w:rFonts w:ascii="Arial" w:hAnsi="Arial" w:cs="Arial"/>
        </w:rPr>
        <w:t>мәдени</w:t>
      </w:r>
      <w:proofErr w:type="spellEnd"/>
      <w:r>
        <w:rPr>
          <w:rFonts w:ascii="Arial" w:hAnsi="Arial" w:cs="Arial"/>
        </w:rPr>
        <w:t xml:space="preserve"> </w:t>
      </w:r>
      <w:proofErr w:type="spellStart"/>
      <w:r>
        <w:rPr>
          <w:rFonts w:ascii="Arial" w:hAnsi="Arial" w:cs="Arial"/>
        </w:rPr>
        <w:t>шығындарға</w:t>
      </w:r>
      <w:proofErr w:type="spellEnd"/>
      <w:r>
        <w:rPr>
          <w:rFonts w:ascii="Arial" w:hAnsi="Arial" w:cs="Arial"/>
        </w:rPr>
        <w:t xml:space="preserve"> </w:t>
      </w:r>
      <w:proofErr w:type="spellStart"/>
      <w:r>
        <w:rPr>
          <w:rFonts w:ascii="Arial" w:hAnsi="Arial" w:cs="Arial"/>
        </w:rPr>
        <w:t>әкеледі</w:t>
      </w:r>
      <w:proofErr w:type="spellEnd"/>
      <w:r>
        <w:rPr>
          <w:rFonts w:ascii="Arial" w:hAnsi="Arial" w:cs="Arial"/>
        </w:rPr>
        <w:t>.</w:t>
      </w:r>
    </w:p>
    <w:p w14:paraId="3E5A808A" w14:textId="77777777" w:rsidR="006B6003" w:rsidRDefault="00000000">
      <w:pPr>
        <w:pStyle w:val="afffd"/>
        <w:outlineLvl w:val="0"/>
        <w:rPr>
          <w:rStyle w:val="ad"/>
        </w:rPr>
      </w:pPr>
      <w:proofErr w:type="spellStart"/>
      <w:r>
        <w:rPr>
          <w:rStyle w:val="ad"/>
        </w:rPr>
        <w:t>Әсердің</w:t>
      </w:r>
      <w:proofErr w:type="spellEnd"/>
      <w:r>
        <w:rPr>
          <w:rStyle w:val="ad"/>
        </w:rPr>
        <w:t xml:space="preserve"> </w:t>
      </w:r>
      <w:proofErr w:type="spellStart"/>
      <w:r>
        <w:rPr>
          <w:rStyle w:val="ad"/>
        </w:rPr>
        <w:t>көзі</w:t>
      </w:r>
      <w:proofErr w:type="spellEnd"/>
      <w:r>
        <w:rPr>
          <w:rStyle w:val="ad"/>
        </w:rPr>
        <w:t xml:space="preserve"> </w:t>
      </w:r>
    </w:p>
    <w:p w14:paraId="3101FB16" w14:textId="77777777" w:rsidR="006B6003" w:rsidRDefault="00000000">
      <w:pPr>
        <w:pStyle w:val="afffd"/>
        <w:rPr>
          <w:rFonts w:ascii="Arial" w:hAnsi="Arial" w:cs="Arial"/>
        </w:rPr>
      </w:pPr>
      <w:proofErr w:type="spellStart"/>
      <w:r>
        <w:rPr>
          <w:rFonts w:ascii="Arial" w:hAnsi="Arial" w:cs="Arial"/>
        </w:rPr>
        <w:t>Археологиялық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мәдени</w:t>
      </w:r>
      <w:proofErr w:type="spellEnd"/>
      <w:r>
        <w:rPr>
          <w:rFonts w:ascii="Arial" w:hAnsi="Arial" w:cs="Arial"/>
        </w:rPr>
        <w:t xml:space="preserve"> </w:t>
      </w:r>
      <w:proofErr w:type="spellStart"/>
      <w:r>
        <w:rPr>
          <w:rFonts w:ascii="Arial" w:hAnsi="Arial" w:cs="Arial"/>
        </w:rPr>
        <w:t>мұра</w:t>
      </w:r>
      <w:proofErr w:type="spellEnd"/>
      <w:r>
        <w:rPr>
          <w:rFonts w:ascii="Arial" w:hAnsi="Arial" w:cs="Arial"/>
        </w:rPr>
        <w:t xml:space="preserve"> </w:t>
      </w:r>
      <w:proofErr w:type="spellStart"/>
      <w:r>
        <w:rPr>
          <w:rFonts w:ascii="Arial" w:hAnsi="Arial" w:cs="Arial"/>
        </w:rPr>
        <w:t>Қазақстан</w:t>
      </w:r>
      <w:proofErr w:type="spellEnd"/>
      <w:r>
        <w:rPr>
          <w:rFonts w:ascii="Arial" w:hAnsi="Arial" w:cs="Arial"/>
        </w:rPr>
        <w:t xml:space="preserve"> </w:t>
      </w:r>
      <w:proofErr w:type="spellStart"/>
      <w:r>
        <w:rPr>
          <w:rFonts w:ascii="Arial" w:hAnsi="Arial" w:cs="Arial"/>
        </w:rPr>
        <w:t>Республикасының</w:t>
      </w:r>
      <w:proofErr w:type="spellEnd"/>
      <w:r>
        <w:rPr>
          <w:rFonts w:ascii="Arial" w:hAnsi="Arial" w:cs="Arial"/>
        </w:rPr>
        <w:t xml:space="preserve"> </w:t>
      </w:r>
      <w:proofErr w:type="spellStart"/>
      <w:r>
        <w:rPr>
          <w:rFonts w:ascii="Arial" w:hAnsi="Arial" w:cs="Arial"/>
        </w:rPr>
        <w:t>заңдарымен</w:t>
      </w:r>
      <w:proofErr w:type="spellEnd"/>
      <w:r>
        <w:rPr>
          <w:rFonts w:ascii="Arial" w:hAnsi="Arial" w:cs="Arial"/>
        </w:rPr>
        <w:t xml:space="preserve"> </w:t>
      </w:r>
      <w:proofErr w:type="spellStart"/>
      <w:r>
        <w:rPr>
          <w:rFonts w:ascii="Arial" w:hAnsi="Arial" w:cs="Arial"/>
        </w:rPr>
        <w:t>қорғалады</w:t>
      </w:r>
      <w:proofErr w:type="spellEnd"/>
      <w:r>
        <w:rPr>
          <w:rFonts w:ascii="Arial" w:hAnsi="Arial" w:cs="Arial"/>
        </w:rPr>
        <w:t xml:space="preserve">. </w:t>
      </w:r>
      <w:proofErr w:type="spellStart"/>
      <w:r>
        <w:rPr>
          <w:rFonts w:ascii="Arial" w:hAnsi="Arial" w:cs="Arial"/>
        </w:rPr>
        <w:t>Ресми</w:t>
      </w:r>
      <w:proofErr w:type="spellEnd"/>
      <w:r>
        <w:rPr>
          <w:rFonts w:ascii="Arial" w:hAnsi="Arial" w:cs="Arial"/>
        </w:rPr>
        <w:t xml:space="preserve"> </w:t>
      </w:r>
      <w:proofErr w:type="spellStart"/>
      <w:r>
        <w:rPr>
          <w:rFonts w:ascii="Arial" w:hAnsi="Arial" w:cs="Arial"/>
        </w:rPr>
        <w:t>есепке</w:t>
      </w:r>
      <w:proofErr w:type="spellEnd"/>
      <w:r>
        <w:rPr>
          <w:rFonts w:ascii="Arial" w:hAnsi="Arial" w:cs="Arial"/>
        </w:rPr>
        <w:t xml:space="preserve"> </w:t>
      </w:r>
      <w:proofErr w:type="spellStart"/>
      <w:r>
        <w:rPr>
          <w:rFonts w:ascii="Arial" w:hAnsi="Arial" w:cs="Arial"/>
        </w:rPr>
        <w:t>алынған</w:t>
      </w:r>
      <w:proofErr w:type="spellEnd"/>
      <w:r>
        <w:rPr>
          <w:rFonts w:ascii="Arial" w:hAnsi="Arial" w:cs="Arial"/>
        </w:rPr>
        <w:t xml:space="preserve"> </w:t>
      </w:r>
      <w:proofErr w:type="spellStart"/>
      <w:r>
        <w:rPr>
          <w:rFonts w:ascii="Arial" w:hAnsi="Arial" w:cs="Arial"/>
        </w:rPr>
        <w:t>кейбір</w:t>
      </w:r>
      <w:proofErr w:type="spellEnd"/>
      <w:r>
        <w:rPr>
          <w:rFonts w:ascii="Arial" w:hAnsi="Arial" w:cs="Arial"/>
        </w:rPr>
        <w:t xml:space="preserve"> </w:t>
      </w:r>
      <w:proofErr w:type="spellStart"/>
      <w:r>
        <w:rPr>
          <w:rFonts w:ascii="Arial" w:hAnsi="Arial" w:cs="Arial"/>
        </w:rPr>
        <w:t>нысандар</w:t>
      </w:r>
      <w:proofErr w:type="spellEnd"/>
      <w:r>
        <w:rPr>
          <w:rFonts w:ascii="Arial" w:hAnsi="Arial" w:cs="Arial"/>
        </w:rPr>
        <w:t xml:space="preserve"> </w:t>
      </w:r>
      <w:proofErr w:type="spellStart"/>
      <w:r>
        <w:rPr>
          <w:rFonts w:ascii="Arial" w:hAnsi="Arial" w:cs="Arial"/>
        </w:rPr>
        <w:t>қазіргі</w:t>
      </w:r>
      <w:proofErr w:type="spellEnd"/>
      <w:r>
        <w:rPr>
          <w:rFonts w:ascii="Arial" w:hAnsi="Arial" w:cs="Arial"/>
        </w:rPr>
        <w:t xml:space="preserve"> </w:t>
      </w:r>
      <w:proofErr w:type="spellStart"/>
      <w:r>
        <w:rPr>
          <w:rFonts w:ascii="Arial" w:hAnsi="Arial" w:cs="Arial"/>
        </w:rPr>
        <w:t>жолақтың</w:t>
      </w:r>
      <w:proofErr w:type="spellEnd"/>
      <w:r>
        <w:rPr>
          <w:rFonts w:ascii="Arial" w:hAnsi="Arial" w:cs="Arial"/>
        </w:rPr>
        <w:t xml:space="preserve"> </w:t>
      </w:r>
      <w:proofErr w:type="spellStart"/>
      <w:r>
        <w:rPr>
          <w:rFonts w:ascii="Arial" w:hAnsi="Arial" w:cs="Arial"/>
        </w:rPr>
        <w:t>маңында</w:t>
      </w:r>
      <w:proofErr w:type="spellEnd"/>
      <w:r>
        <w:rPr>
          <w:rFonts w:ascii="Arial" w:hAnsi="Arial" w:cs="Arial"/>
        </w:rPr>
        <w:t xml:space="preserve"> </w:t>
      </w:r>
      <w:proofErr w:type="spellStart"/>
      <w:r>
        <w:rPr>
          <w:rFonts w:ascii="Arial" w:hAnsi="Arial" w:cs="Arial"/>
        </w:rPr>
        <w:t>орналасқан</w:t>
      </w:r>
      <w:proofErr w:type="spellEnd"/>
      <w:r>
        <w:rPr>
          <w:rFonts w:ascii="Arial" w:hAnsi="Arial" w:cs="Arial"/>
        </w:rPr>
        <w:t xml:space="preserve">; </w:t>
      </w:r>
      <w:proofErr w:type="spellStart"/>
      <w:r>
        <w:rPr>
          <w:rFonts w:ascii="Arial" w:hAnsi="Arial" w:cs="Arial"/>
        </w:rPr>
        <w:t>жер</w:t>
      </w:r>
      <w:proofErr w:type="spellEnd"/>
      <w:r>
        <w:rPr>
          <w:rFonts w:ascii="Arial" w:hAnsi="Arial" w:cs="Arial"/>
        </w:rPr>
        <w:t xml:space="preserve"> </w:t>
      </w:r>
      <w:proofErr w:type="spellStart"/>
      <w:r>
        <w:rPr>
          <w:rFonts w:ascii="Arial" w:hAnsi="Arial" w:cs="Arial"/>
        </w:rPr>
        <w:t>қазу</w:t>
      </w:r>
      <w:proofErr w:type="spellEnd"/>
      <w:r>
        <w:rPr>
          <w:rFonts w:ascii="Arial" w:hAnsi="Arial" w:cs="Arial"/>
        </w:rPr>
        <w:t xml:space="preserve">, </w:t>
      </w:r>
      <w:proofErr w:type="spellStart"/>
      <w:r>
        <w:rPr>
          <w:rFonts w:ascii="Arial" w:hAnsi="Arial" w:cs="Arial"/>
        </w:rPr>
        <w:t>траншея</w:t>
      </w:r>
      <w:proofErr w:type="spellEnd"/>
      <w:r>
        <w:rPr>
          <w:rFonts w:ascii="Arial" w:hAnsi="Arial" w:cs="Arial"/>
        </w:rPr>
        <w:t xml:space="preserve">, </w:t>
      </w:r>
      <w:proofErr w:type="spellStart"/>
      <w:r>
        <w:rPr>
          <w:rFonts w:ascii="Arial" w:hAnsi="Arial" w:cs="Arial"/>
        </w:rPr>
        <w:t>қадалау</w:t>
      </w:r>
      <w:proofErr w:type="spellEnd"/>
      <w:r>
        <w:rPr>
          <w:rFonts w:ascii="Arial" w:hAnsi="Arial" w:cs="Arial"/>
        </w:rPr>
        <w:t xml:space="preserve">, </w:t>
      </w:r>
      <w:proofErr w:type="spellStart"/>
      <w:r>
        <w:rPr>
          <w:rFonts w:ascii="Arial" w:hAnsi="Arial" w:cs="Arial"/>
        </w:rPr>
        <w:t>карьер</w:t>
      </w:r>
      <w:proofErr w:type="spellEnd"/>
      <w:r>
        <w:rPr>
          <w:rFonts w:ascii="Arial" w:hAnsi="Arial" w:cs="Arial"/>
        </w:rPr>
        <w:t xml:space="preserve">, borrow pit </w:t>
      </w:r>
      <w:proofErr w:type="spellStart"/>
      <w:r>
        <w:rPr>
          <w:rFonts w:ascii="Arial" w:hAnsi="Arial" w:cs="Arial"/>
        </w:rPr>
        <w:t>жұмыстары</w:t>
      </w:r>
      <w:proofErr w:type="spellEnd"/>
      <w:r>
        <w:rPr>
          <w:rFonts w:ascii="Arial" w:hAnsi="Arial" w:cs="Arial"/>
        </w:rPr>
        <w:t xml:space="preserve"> </w:t>
      </w:r>
      <w:proofErr w:type="spellStart"/>
      <w:r>
        <w:rPr>
          <w:rFonts w:ascii="Arial" w:hAnsi="Arial" w:cs="Arial"/>
        </w:rPr>
        <w:t>бұрын</w:t>
      </w:r>
      <w:proofErr w:type="spellEnd"/>
      <w:r>
        <w:rPr>
          <w:rFonts w:ascii="Arial" w:hAnsi="Arial" w:cs="Arial"/>
        </w:rPr>
        <w:t xml:space="preserve"> </w:t>
      </w:r>
      <w:proofErr w:type="spellStart"/>
      <w:r>
        <w:rPr>
          <w:rFonts w:ascii="Arial" w:hAnsi="Arial" w:cs="Arial"/>
        </w:rPr>
        <w:t>белгісіз</w:t>
      </w:r>
      <w:proofErr w:type="spellEnd"/>
      <w:r>
        <w:rPr>
          <w:rFonts w:ascii="Arial" w:hAnsi="Arial" w:cs="Arial"/>
        </w:rPr>
        <w:t xml:space="preserve"> </w:t>
      </w:r>
      <w:proofErr w:type="spellStart"/>
      <w:r>
        <w:rPr>
          <w:rFonts w:ascii="Arial" w:hAnsi="Arial" w:cs="Arial"/>
        </w:rPr>
        <w:t>мәдени</w:t>
      </w:r>
      <w:proofErr w:type="spellEnd"/>
      <w:r>
        <w:rPr>
          <w:rFonts w:ascii="Arial" w:hAnsi="Arial" w:cs="Arial"/>
        </w:rPr>
        <w:t>/</w:t>
      </w:r>
      <w:proofErr w:type="spellStart"/>
      <w:r>
        <w:rPr>
          <w:rFonts w:ascii="Arial" w:hAnsi="Arial" w:cs="Arial"/>
        </w:rPr>
        <w:t>археологиялық</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ашуы</w:t>
      </w:r>
      <w:proofErr w:type="spellEnd"/>
      <w:r>
        <w:rPr>
          <w:rFonts w:ascii="Arial" w:hAnsi="Arial" w:cs="Arial"/>
        </w:rPr>
        <w:t xml:space="preserve"> </w:t>
      </w:r>
      <w:proofErr w:type="spellStart"/>
      <w:r>
        <w:rPr>
          <w:rFonts w:ascii="Arial" w:hAnsi="Arial" w:cs="Arial"/>
        </w:rPr>
        <w:t>ықтимал</w:t>
      </w:r>
      <w:proofErr w:type="spellEnd"/>
      <w:r>
        <w:rPr>
          <w:rFonts w:ascii="Arial" w:hAnsi="Arial" w:cs="Arial"/>
        </w:rPr>
        <w:t xml:space="preserve"> («</w:t>
      </w:r>
      <w:proofErr w:type="spellStart"/>
      <w:r>
        <w:rPr>
          <w:rFonts w:ascii="Arial" w:hAnsi="Arial" w:cs="Arial"/>
        </w:rPr>
        <w:t>кездейсоқ</w:t>
      </w:r>
      <w:proofErr w:type="spellEnd"/>
      <w:r>
        <w:rPr>
          <w:rFonts w:ascii="Arial" w:hAnsi="Arial" w:cs="Arial"/>
        </w:rPr>
        <w:t xml:space="preserve"> </w:t>
      </w:r>
      <w:proofErr w:type="spellStart"/>
      <w:r>
        <w:rPr>
          <w:rFonts w:ascii="Arial" w:hAnsi="Arial" w:cs="Arial"/>
        </w:rPr>
        <w:t>табылымдар</w:t>
      </w:r>
      <w:proofErr w:type="spellEnd"/>
      <w:r>
        <w:rPr>
          <w:rFonts w:ascii="Arial" w:hAnsi="Arial" w:cs="Arial"/>
        </w:rPr>
        <w:t xml:space="preserve">»). </w:t>
      </w:r>
      <w:proofErr w:type="spellStart"/>
      <w:r>
        <w:rPr>
          <w:rFonts w:ascii="Arial" w:hAnsi="Arial" w:cs="Arial"/>
        </w:rPr>
        <w:t>Айқын</w:t>
      </w:r>
      <w:proofErr w:type="spellEnd"/>
      <w:r>
        <w:rPr>
          <w:rFonts w:ascii="Arial" w:hAnsi="Arial" w:cs="Arial"/>
        </w:rPr>
        <w:t xml:space="preserve"> </w:t>
      </w:r>
      <w:proofErr w:type="spellStart"/>
      <w:r>
        <w:rPr>
          <w:rFonts w:ascii="Arial" w:hAnsi="Arial" w:cs="Arial"/>
        </w:rPr>
        <w:t>рәсімдер</w:t>
      </w:r>
      <w:proofErr w:type="spellEnd"/>
      <w:r>
        <w:rPr>
          <w:rFonts w:ascii="Arial" w:hAnsi="Arial" w:cs="Arial"/>
        </w:rPr>
        <w:t xml:space="preserve"> </w:t>
      </w:r>
      <w:proofErr w:type="spellStart"/>
      <w:r>
        <w:rPr>
          <w:rFonts w:ascii="Arial" w:hAnsi="Arial" w:cs="Arial"/>
        </w:rPr>
        <w:t>болмаған</w:t>
      </w:r>
      <w:proofErr w:type="spellEnd"/>
      <w:r>
        <w:rPr>
          <w:rFonts w:ascii="Arial" w:hAnsi="Arial" w:cs="Arial"/>
        </w:rPr>
        <w:t xml:space="preserve"> </w:t>
      </w:r>
      <w:proofErr w:type="spellStart"/>
      <w:r>
        <w:rPr>
          <w:rFonts w:ascii="Arial" w:hAnsi="Arial" w:cs="Arial"/>
        </w:rPr>
        <w:t>жағдайда</w:t>
      </w:r>
      <w:proofErr w:type="spellEnd"/>
      <w:r>
        <w:rPr>
          <w:rFonts w:ascii="Arial" w:hAnsi="Arial" w:cs="Arial"/>
        </w:rPr>
        <w:t xml:space="preserve"> </w:t>
      </w:r>
      <w:proofErr w:type="spellStart"/>
      <w:r>
        <w:rPr>
          <w:rFonts w:ascii="Arial" w:hAnsi="Arial" w:cs="Arial"/>
        </w:rPr>
        <w:t>табылған</w:t>
      </w:r>
      <w:proofErr w:type="spellEnd"/>
      <w:r>
        <w:rPr>
          <w:rFonts w:ascii="Arial" w:hAnsi="Arial" w:cs="Arial"/>
        </w:rPr>
        <w:t xml:space="preserve"> </w:t>
      </w:r>
      <w:proofErr w:type="spellStart"/>
      <w:r>
        <w:rPr>
          <w:rFonts w:ascii="Arial" w:hAnsi="Arial" w:cs="Arial"/>
        </w:rPr>
        <w:t>артефакттарды</w:t>
      </w:r>
      <w:proofErr w:type="spellEnd"/>
      <w:r>
        <w:rPr>
          <w:rFonts w:ascii="Arial" w:hAnsi="Arial" w:cs="Arial"/>
        </w:rPr>
        <w:t xml:space="preserve"> </w:t>
      </w:r>
      <w:proofErr w:type="spellStart"/>
      <w:r>
        <w:rPr>
          <w:rFonts w:ascii="Arial" w:hAnsi="Arial" w:cs="Arial"/>
        </w:rPr>
        <w:t>рұқсатсыз</w:t>
      </w:r>
      <w:proofErr w:type="spellEnd"/>
      <w:r>
        <w:rPr>
          <w:rFonts w:ascii="Arial" w:hAnsi="Arial" w:cs="Arial"/>
        </w:rPr>
        <w:t xml:space="preserve"> </w:t>
      </w:r>
      <w:proofErr w:type="spellStart"/>
      <w:r>
        <w:rPr>
          <w:rFonts w:ascii="Arial" w:hAnsi="Arial" w:cs="Arial"/>
        </w:rPr>
        <w:t>ұстау</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әкету</w:t>
      </w:r>
      <w:proofErr w:type="spellEnd"/>
      <w:r>
        <w:rPr>
          <w:rFonts w:ascii="Arial" w:hAnsi="Arial" w:cs="Arial"/>
        </w:rPr>
        <w:t xml:space="preserve"> </w:t>
      </w:r>
      <w:proofErr w:type="spellStart"/>
      <w:r>
        <w:rPr>
          <w:rFonts w:ascii="Arial" w:hAnsi="Arial" w:cs="Arial"/>
        </w:rPr>
        <w:t>тәуекелі</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w:t>
      </w:r>
    </w:p>
    <w:p w14:paraId="340A4360" w14:textId="77777777" w:rsidR="006B6003" w:rsidRDefault="00000000">
      <w:pPr>
        <w:pStyle w:val="afffd"/>
        <w:rPr>
          <w:rFonts w:ascii="Arial" w:hAnsi="Arial" w:cs="Arial"/>
        </w:rPr>
      </w:pPr>
      <w:proofErr w:type="spellStart"/>
      <w:r>
        <w:rPr>
          <w:rStyle w:val="ad"/>
        </w:rPr>
        <w:t>Әсерді</w:t>
      </w:r>
      <w:proofErr w:type="spellEnd"/>
      <w:r>
        <w:rPr>
          <w:rStyle w:val="ad"/>
        </w:rPr>
        <w:t xml:space="preserve"> </w:t>
      </w:r>
      <w:proofErr w:type="spellStart"/>
      <w:r>
        <w:rPr>
          <w:rStyle w:val="ad"/>
        </w:rPr>
        <w:t>бағалау</w:t>
      </w:r>
      <w:proofErr w:type="spellEnd"/>
      <w:r>
        <w:rPr>
          <w:rStyle w:val="ad"/>
        </w:rPr>
        <w:t xml:space="preserve"> </w:t>
      </w:r>
      <w:r>
        <w:rPr>
          <w:rFonts w:ascii="Arial" w:hAnsi="Arial" w:cs="Arial"/>
        </w:rPr>
        <w:br/>
      </w:r>
      <w:proofErr w:type="spellStart"/>
      <w:r>
        <w:rPr>
          <w:rFonts w:ascii="Arial" w:hAnsi="Arial" w:cs="Arial"/>
        </w:rPr>
        <w:t>Әсерді</w:t>
      </w:r>
      <w:proofErr w:type="spellEnd"/>
      <w:r>
        <w:rPr>
          <w:rFonts w:ascii="Arial" w:hAnsi="Arial" w:cs="Arial"/>
        </w:rPr>
        <w:t xml:space="preserve"> </w:t>
      </w:r>
      <w:proofErr w:type="spellStart"/>
      <w:r>
        <w:rPr>
          <w:rFonts w:ascii="Arial" w:hAnsi="Arial" w:cs="Arial"/>
        </w:rPr>
        <w:t>бағалау</w:t>
      </w:r>
      <w:proofErr w:type="spellEnd"/>
      <w:r>
        <w:rPr>
          <w:rFonts w:ascii="Arial" w:hAnsi="Arial" w:cs="Arial"/>
        </w:rPr>
        <w:t xml:space="preserve"> </w:t>
      </w:r>
      <w:proofErr w:type="spellStart"/>
      <w:r>
        <w:rPr>
          <w:rFonts w:ascii="Arial" w:hAnsi="Arial" w:cs="Arial"/>
        </w:rPr>
        <w:t>тарихи-мәдени</w:t>
      </w:r>
      <w:proofErr w:type="spellEnd"/>
      <w:r>
        <w:rPr>
          <w:rFonts w:ascii="Arial" w:hAnsi="Arial" w:cs="Arial"/>
        </w:rPr>
        <w:t xml:space="preserve"> </w:t>
      </w:r>
      <w:proofErr w:type="spellStart"/>
      <w:r>
        <w:rPr>
          <w:rFonts w:ascii="Arial" w:hAnsi="Arial" w:cs="Arial"/>
        </w:rPr>
        <w:t>зерттеулер</w:t>
      </w:r>
      <w:proofErr w:type="spellEnd"/>
      <w:r>
        <w:rPr>
          <w:rFonts w:ascii="Arial" w:hAnsi="Arial" w:cs="Arial"/>
        </w:rPr>
        <w:t xml:space="preserve"> </w:t>
      </w:r>
      <w:proofErr w:type="spellStart"/>
      <w:r>
        <w:rPr>
          <w:rFonts w:ascii="Arial" w:hAnsi="Arial" w:cs="Arial"/>
        </w:rPr>
        <w:t>қорытындыларына</w:t>
      </w:r>
      <w:proofErr w:type="spellEnd"/>
      <w:r>
        <w:rPr>
          <w:rFonts w:ascii="Arial" w:hAnsi="Arial" w:cs="Arial"/>
        </w:rPr>
        <w:t xml:space="preserve">, </w:t>
      </w:r>
      <w:proofErr w:type="spellStart"/>
      <w:r>
        <w:rPr>
          <w:rFonts w:ascii="Arial" w:hAnsi="Arial" w:cs="Arial"/>
        </w:rPr>
        <w:t>ұлттық</w:t>
      </w:r>
      <w:proofErr w:type="spellEnd"/>
      <w:r>
        <w:rPr>
          <w:rFonts w:ascii="Arial" w:hAnsi="Arial" w:cs="Arial"/>
        </w:rPr>
        <w:t xml:space="preserve"> </w:t>
      </w:r>
      <w:proofErr w:type="spellStart"/>
      <w:r>
        <w:rPr>
          <w:rFonts w:ascii="Arial" w:hAnsi="Arial" w:cs="Arial"/>
        </w:rPr>
        <w:t>талаптарға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IFC PS8-ге </w:t>
      </w:r>
      <w:proofErr w:type="spellStart"/>
      <w:r>
        <w:rPr>
          <w:rFonts w:ascii="Arial" w:hAnsi="Arial" w:cs="Arial"/>
        </w:rPr>
        <w:t>сүйенді</w:t>
      </w:r>
      <w:proofErr w:type="spellEnd"/>
      <w:r>
        <w:rPr>
          <w:rFonts w:ascii="Arial" w:hAnsi="Arial" w:cs="Arial"/>
        </w:rPr>
        <w:t xml:space="preserve">. </w:t>
      </w:r>
      <w:proofErr w:type="spellStart"/>
      <w:r>
        <w:rPr>
          <w:rFonts w:ascii="Arial" w:hAnsi="Arial" w:cs="Arial"/>
        </w:rPr>
        <w:t>Жобаның</w:t>
      </w:r>
      <w:proofErr w:type="spellEnd"/>
      <w:r>
        <w:rPr>
          <w:rFonts w:ascii="Arial" w:hAnsi="Arial" w:cs="Arial"/>
        </w:rPr>
        <w:t xml:space="preserve"> </w:t>
      </w:r>
      <w:proofErr w:type="spellStart"/>
      <w:r>
        <w:rPr>
          <w:rFonts w:ascii="Arial" w:hAnsi="Arial" w:cs="Arial"/>
        </w:rPr>
        <w:t>кеңірек</w:t>
      </w:r>
      <w:proofErr w:type="spellEnd"/>
      <w:r>
        <w:rPr>
          <w:rFonts w:ascii="Arial" w:hAnsi="Arial" w:cs="Arial"/>
        </w:rPr>
        <w:t xml:space="preserve"> </w:t>
      </w:r>
      <w:proofErr w:type="spellStart"/>
      <w:r>
        <w:rPr>
          <w:rFonts w:ascii="Arial" w:hAnsi="Arial" w:cs="Arial"/>
        </w:rPr>
        <w:t>аумағында</w:t>
      </w:r>
      <w:proofErr w:type="spellEnd"/>
      <w:r>
        <w:rPr>
          <w:rFonts w:ascii="Arial" w:hAnsi="Arial" w:cs="Arial"/>
        </w:rPr>
        <w:t xml:space="preserve"> </w:t>
      </w:r>
      <w:proofErr w:type="spellStart"/>
      <w:r>
        <w:rPr>
          <w:rFonts w:ascii="Arial" w:hAnsi="Arial" w:cs="Arial"/>
        </w:rPr>
        <w:t>археологиялық</w:t>
      </w:r>
      <w:proofErr w:type="spellEnd"/>
      <w:r>
        <w:rPr>
          <w:rFonts w:ascii="Arial" w:hAnsi="Arial" w:cs="Arial"/>
        </w:rPr>
        <w:t xml:space="preserve"> </w:t>
      </w:r>
      <w:proofErr w:type="spellStart"/>
      <w:r>
        <w:rPr>
          <w:rFonts w:ascii="Arial" w:hAnsi="Arial" w:cs="Arial"/>
        </w:rPr>
        <w:t>орындар</w:t>
      </w:r>
      <w:proofErr w:type="spellEnd"/>
      <w:r>
        <w:rPr>
          <w:rFonts w:ascii="Arial" w:hAnsi="Arial" w:cs="Arial"/>
        </w:rPr>
        <w:t xml:space="preserve"> </w:t>
      </w:r>
      <w:proofErr w:type="spellStart"/>
      <w:r>
        <w:rPr>
          <w:rFonts w:ascii="Arial" w:hAnsi="Arial" w:cs="Arial"/>
        </w:rPr>
        <w:t>табылғанымен</w:t>
      </w:r>
      <w:proofErr w:type="spellEnd"/>
      <w:r>
        <w:rPr>
          <w:rFonts w:ascii="Arial" w:hAnsi="Arial" w:cs="Arial"/>
        </w:rPr>
        <w:t xml:space="preserve">, </w:t>
      </w:r>
      <w:proofErr w:type="spellStart"/>
      <w:r>
        <w:rPr>
          <w:rStyle w:val="ad"/>
          <w:b w:val="0"/>
        </w:rPr>
        <w:t>жобаның</w:t>
      </w:r>
      <w:proofErr w:type="spellEnd"/>
      <w:r>
        <w:rPr>
          <w:rStyle w:val="ad"/>
          <w:b w:val="0"/>
        </w:rPr>
        <w:t xml:space="preserve"> </w:t>
      </w:r>
      <w:proofErr w:type="spellStart"/>
      <w:r>
        <w:rPr>
          <w:rStyle w:val="ad"/>
          <w:b w:val="0"/>
        </w:rPr>
        <w:t>шегінде</w:t>
      </w:r>
      <w:proofErr w:type="spellEnd"/>
      <w:r>
        <w:rPr>
          <w:rFonts w:ascii="Arial" w:hAnsi="Arial" w:cs="Arial"/>
        </w:rPr>
        <w:t xml:space="preserve"> </w:t>
      </w:r>
      <w:proofErr w:type="spellStart"/>
      <w:r>
        <w:rPr>
          <w:rFonts w:ascii="Arial" w:hAnsi="Arial" w:cs="Arial"/>
        </w:rPr>
        <w:t>ресми</w:t>
      </w:r>
      <w:proofErr w:type="spellEnd"/>
      <w:r>
        <w:rPr>
          <w:rFonts w:ascii="Arial" w:hAnsi="Arial" w:cs="Arial"/>
        </w:rPr>
        <w:t xml:space="preserve"> </w:t>
      </w:r>
      <w:proofErr w:type="spellStart"/>
      <w:r>
        <w:rPr>
          <w:rFonts w:ascii="Arial" w:hAnsi="Arial" w:cs="Arial"/>
        </w:rPr>
        <w:t>тіркелген</w:t>
      </w:r>
      <w:proofErr w:type="spellEnd"/>
      <w:r>
        <w:rPr>
          <w:rFonts w:ascii="Arial" w:hAnsi="Arial" w:cs="Arial"/>
        </w:rPr>
        <w:t>/</w:t>
      </w:r>
      <w:proofErr w:type="spellStart"/>
      <w:r>
        <w:rPr>
          <w:rFonts w:ascii="Arial" w:hAnsi="Arial" w:cs="Arial"/>
        </w:rPr>
        <w:t>заңмен</w:t>
      </w:r>
      <w:proofErr w:type="spellEnd"/>
      <w:r>
        <w:rPr>
          <w:rFonts w:ascii="Arial" w:hAnsi="Arial" w:cs="Arial"/>
        </w:rPr>
        <w:t xml:space="preserve"> </w:t>
      </w:r>
      <w:proofErr w:type="spellStart"/>
      <w:r>
        <w:rPr>
          <w:rFonts w:ascii="Arial" w:hAnsi="Arial" w:cs="Arial"/>
        </w:rPr>
        <w:t>қорғалатын</w:t>
      </w:r>
      <w:proofErr w:type="spellEnd"/>
      <w:r>
        <w:rPr>
          <w:rFonts w:ascii="Arial" w:hAnsi="Arial" w:cs="Arial"/>
        </w:rPr>
        <w:t xml:space="preserve"> </w:t>
      </w:r>
      <w:proofErr w:type="spellStart"/>
      <w:r>
        <w:rPr>
          <w:rFonts w:ascii="Arial" w:hAnsi="Arial" w:cs="Arial"/>
        </w:rPr>
        <w:t>нысандар</w:t>
      </w:r>
      <w:proofErr w:type="spellEnd"/>
      <w:r>
        <w:rPr>
          <w:rFonts w:ascii="Arial" w:hAnsi="Arial" w:cs="Arial"/>
        </w:rPr>
        <w:t xml:space="preserve"> </w:t>
      </w:r>
      <w:proofErr w:type="spellStart"/>
      <w:r>
        <w:rPr>
          <w:rStyle w:val="ad"/>
          <w:b w:val="0"/>
        </w:rPr>
        <w:t>анықталған</w:t>
      </w:r>
      <w:proofErr w:type="spellEnd"/>
      <w:r>
        <w:rPr>
          <w:rStyle w:val="ad"/>
          <w:b w:val="0"/>
        </w:rPr>
        <w:t xml:space="preserve"> </w:t>
      </w:r>
      <w:proofErr w:type="spellStart"/>
      <w:r>
        <w:rPr>
          <w:rStyle w:val="ad"/>
          <w:b w:val="0"/>
        </w:rPr>
        <w:t>жоқ</w:t>
      </w:r>
      <w:proofErr w:type="spellEnd"/>
      <w:r>
        <w:rPr>
          <w:rFonts w:ascii="Arial" w:hAnsi="Arial" w:cs="Arial"/>
          <w:b/>
        </w:rPr>
        <w:t>.</w:t>
      </w:r>
      <w:r>
        <w:rPr>
          <w:rFonts w:ascii="Arial" w:hAnsi="Arial" w:cs="Arial"/>
          <w:b/>
        </w:rPr>
        <w:br/>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мәдени</w:t>
      </w:r>
      <w:proofErr w:type="spellEnd"/>
      <w:r>
        <w:rPr>
          <w:rFonts w:ascii="Arial" w:hAnsi="Arial" w:cs="Arial"/>
        </w:rPr>
        <w:t xml:space="preserve"> </w:t>
      </w:r>
      <w:proofErr w:type="spellStart"/>
      <w:r>
        <w:rPr>
          <w:rFonts w:ascii="Arial" w:hAnsi="Arial" w:cs="Arial"/>
        </w:rPr>
        <w:t>мұраға</w:t>
      </w:r>
      <w:proofErr w:type="spellEnd"/>
      <w:r>
        <w:rPr>
          <w:rFonts w:ascii="Arial" w:hAnsi="Arial" w:cs="Arial"/>
        </w:rPr>
        <w:t xml:space="preserve"> </w:t>
      </w:r>
      <w:proofErr w:type="spellStart"/>
      <w:r>
        <w:rPr>
          <w:rStyle w:val="ad"/>
          <w:b w:val="0"/>
        </w:rPr>
        <w:t>тікелей</w:t>
      </w:r>
      <w:proofErr w:type="spellEnd"/>
      <w:r>
        <w:rPr>
          <w:rStyle w:val="ad"/>
          <w:b w:val="0"/>
        </w:rPr>
        <w:t xml:space="preserve"> </w:t>
      </w:r>
      <w:proofErr w:type="spellStart"/>
      <w:r>
        <w:rPr>
          <w:rStyle w:val="ad"/>
          <w:b w:val="0"/>
        </w:rPr>
        <w:t>әсерді</w:t>
      </w:r>
      <w:proofErr w:type="spellEnd"/>
      <w:r>
        <w:rPr>
          <w:rFonts w:ascii="Arial" w:hAnsi="Arial" w:cs="Arial"/>
        </w:rPr>
        <w:t xml:space="preserve"> </w:t>
      </w:r>
      <w:proofErr w:type="spellStart"/>
      <w:r>
        <w:rPr>
          <w:rFonts w:ascii="Arial" w:hAnsi="Arial" w:cs="Arial"/>
        </w:rPr>
        <w:t>тек</w:t>
      </w:r>
      <w:proofErr w:type="spellEnd"/>
      <w:r>
        <w:rPr>
          <w:rFonts w:ascii="Arial" w:hAnsi="Arial" w:cs="Arial"/>
        </w:rPr>
        <w:t xml:space="preserve"> </w:t>
      </w:r>
      <w:proofErr w:type="spellStart"/>
      <w:r>
        <w:rPr>
          <w:rFonts w:ascii="Arial" w:hAnsi="Arial" w:cs="Arial"/>
        </w:rPr>
        <w:t>анықталған</w:t>
      </w:r>
      <w:proofErr w:type="spellEnd"/>
      <w:r>
        <w:rPr>
          <w:rFonts w:ascii="Arial" w:hAnsi="Arial" w:cs="Arial"/>
        </w:rPr>
        <w:t xml:space="preserve"> </w:t>
      </w:r>
      <w:proofErr w:type="spellStart"/>
      <w:r>
        <w:rPr>
          <w:rFonts w:ascii="Arial" w:hAnsi="Arial" w:cs="Arial"/>
        </w:rPr>
        <w:t>археологиялық</w:t>
      </w:r>
      <w:proofErr w:type="spellEnd"/>
      <w:r>
        <w:rPr>
          <w:rFonts w:ascii="Arial" w:hAnsi="Arial" w:cs="Arial"/>
        </w:rPr>
        <w:t xml:space="preserve"> </w:t>
      </w:r>
      <w:proofErr w:type="spellStart"/>
      <w:r>
        <w:rPr>
          <w:rFonts w:ascii="Arial" w:hAnsi="Arial" w:cs="Arial"/>
        </w:rPr>
        <w:t>локустарға</w:t>
      </w:r>
      <w:proofErr w:type="spellEnd"/>
      <w:r>
        <w:rPr>
          <w:rFonts w:ascii="Arial" w:hAnsi="Arial" w:cs="Arial"/>
        </w:rPr>
        <w:t xml:space="preserve"> </w:t>
      </w:r>
      <w:proofErr w:type="spellStart"/>
      <w:r>
        <w:rPr>
          <w:rFonts w:ascii="Arial" w:hAnsi="Arial" w:cs="Arial"/>
        </w:rPr>
        <w:t>ғана</w:t>
      </w:r>
      <w:proofErr w:type="spellEnd"/>
      <w:r>
        <w:rPr>
          <w:rFonts w:ascii="Arial" w:hAnsi="Arial" w:cs="Arial"/>
        </w:rPr>
        <w:t xml:space="preserve"> </w:t>
      </w:r>
      <w:proofErr w:type="spellStart"/>
      <w:r>
        <w:rPr>
          <w:rFonts w:ascii="Arial" w:hAnsi="Arial" w:cs="Arial"/>
        </w:rPr>
        <w:t>төндіреді</w:t>
      </w:r>
      <w:proofErr w:type="spellEnd"/>
      <w:r>
        <w:rPr>
          <w:rFonts w:ascii="Arial" w:hAnsi="Arial" w:cs="Arial"/>
        </w:rPr>
        <w:t xml:space="preserve">, </w:t>
      </w:r>
      <w:proofErr w:type="spellStart"/>
      <w:r>
        <w:rPr>
          <w:rFonts w:ascii="Arial" w:hAnsi="Arial" w:cs="Arial"/>
        </w:rPr>
        <w:t>бірақ</w:t>
      </w:r>
      <w:proofErr w:type="spellEnd"/>
      <w:r>
        <w:rPr>
          <w:rFonts w:ascii="Arial" w:hAnsi="Arial" w:cs="Arial"/>
        </w:rPr>
        <w:t xml:space="preserve"> </w:t>
      </w:r>
      <w:proofErr w:type="spellStart"/>
      <w:r>
        <w:rPr>
          <w:rFonts w:ascii="Arial" w:hAnsi="Arial" w:cs="Arial"/>
        </w:rPr>
        <w:t>ресми</w:t>
      </w:r>
      <w:proofErr w:type="spellEnd"/>
      <w:r>
        <w:rPr>
          <w:rFonts w:ascii="Arial" w:hAnsi="Arial" w:cs="Arial"/>
        </w:rPr>
        <w:t xml:space="preserve"> </w:t>
      </w:r>
      <w:proofErr w:type="spellStart"/>
      <w:r>
        <w:rPr>
          <w:rFonts w:ascii="Arial" w:hAnsi="Arial" w:cs="Arial"/>
        </w:rPr>
        <w:t>тергеу</w:t>
      </w:r>
      <w:proofErr w:type="spellEnd"/>
      <w:r>
        <w:rPr>
          <w:rFonts w:ascii="Arial" w:hAnsi="Arial" w:cs="Arial"/>
        </w:rPr>
        <w:t xml:space="preserve"> </w:t>
      </w:r>
      <w:proofErr w:type="spellStart"/>
      <w:r>
        <w:rPr>
          <w:rFonts w:ascii="Arial" w:hAnsi="Arial" w:cs="Arial"/>
        </w:rPr>
        <w:t>RoW</w:t>
      </w:r>
      <w:proofErr w:type="spellEnd"/>
      <w:r>
        <w:rPr>
          <w:rFonts w:ascii="Arial" w:hAnsi="Arial" w:cs="Arial"/>
        </w:rPr>
        <w:t xml:space="preserve"> </w:t>
      </w:r>
      <w:proofErr w:type="spellStart"/>
      <w:r>
        <w:rPr>
          <w:rFonts w:ascii="Arial" w:hAnsi="Arial" w:cs="Arial"/>
        </w:rPr>
        <w:t>ішінде</w:t>
      </w:r>
      <w:proofErr w:type="spellEnd"/>
      <w:r>
        <w:rPr>
          <w:rFonts w:ascii="Arial" w:hAnsi="Arial" w:cs="Arial"/>
        </w:rPr>
        <w:t xml:space="preserve"> </w:t>
      </w:r>
      <w:proofErr w:type="spellStart"/>
      <w:r>
        <w:rPr>
          <w:rFonts w:ascii="Arial" w:hAnsi="Arial" w:cs="Arial"/>
        </w:rPr>
        <w:t>заңмен</w:t>
      </w:r>
      <w:proofErr w:type="spellEnd"/>
      <w:r>
        <w:rPr>
          <w:rFonts w:ascii="Arial" w:hAnsi="Arial" w:cs="Arial"/>
        </w:rPr>
        <w:t xml:space="preserve"> </w:t>
      </w:r>
      <w:proofErr w:type="spellStart"/>
      <w:r>
        <w:rPr>
          <w:rFonts w:ascii="Arial" w:hAnsi="Arial" w:cs="Arial"/>
        </w:rPr>
        <w:t>қорғалатын</w:t>
      </w:r>
      <w:proofErr w:type="spellEnd"/>
      <w:r>
        <w:rPr>
          <w:rFonts w:ascii="Arial" w:hAnsi="Arial" w:cs="Arial"/>
        </w:rPr>
        <w:t xml:space="preserve"> </w:t>
      </w:r>
      <w:proofErr w:type="spellStart"/>
      <w:r>
        <w:rPr>
          <w:rFonts w:ascii="Arial" w:hAnsi="Arial" w:cs="Arial"/>
        </w:rPr>
        <w:t>нысандардың</w:t>
      </w:r>
      <w:proofErr w:type="spellEnd"/>
      <w:r>
        <w:rPr>
          <w:rFonts w:ascii="Arial" w:hAnsi="Arial" w:cs="Arial"/>
        </w:rPr>
        <w:t xml:space="preserve"> </w:t>
      </w:r>
      <w:proofErr w:type="spellStart"/>
      <w:r>
        <w:rPr>
          <w:rFonts w:ascii="Arial" w:hAnsi="Arial" w:cs="Arial"/>
        </w:rPr>
        <w:t>жоқтығын</w:t>
      </w:r>
      <w:proofErr w:type="spellEnd"/>
      <w:r>
        <w:rPr>
          <w:rFonts w:ascii="Arial" w:hAnsi="Arial" w:cs="Arial"/>
        </w:rPr>
        <w:t xml:space="preserve"> </w:t>
      </w:r>
      <w:proofErr w:type="spellStart"/>
      <w:r>
        <w:rPr>
          <w:rFonts w:ascii="Arial" w:hAnsi="Arial" w:cs="Arial"/>
        </w:rPr>
        <w:t>растады</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болған</w:t>
      </w:r>
      <w:proofErr w:type="spellEnd"/>
      <w:r>
        <w:rPr>
          <w:rFonts w:ascii="Arial" w:hAnsi="Arial" w:cs="Arial"/>
        </w:rPr>
        <w:t xml:space="preserve"> </w:t>
      </w:r>
      <w:proofErr w:type="spellStart"/>
      <w:r>
        <w:rPr>
          <w:rFonts w:ascii="Arial" w:hAnsi="Arial" w:cs="Arial"/>
        </w:rPr>
        <w:t>жағдайда</w:t>
      </w:r>
      <w:proofErr w:type="spellEnd"/>
      <w:r>
        <w:rPr>
          <w:rFonts w:ascii="Arial" w:hAnsi="Arial" w:cs="Arial"/>
        </w:rPr>
        <w:t xml:space="preserve"> </w:t>
      </w:r>
      <w:proofErr w:type="spellStart"/>
      <w:r>
        <w:rPr>
          <w:rFonts w:ascii="Arial" w:hAnsi="Arial" w:cs="Arial"/>
        </w:rPr>
        <w:t>ол</w:t>
      </w:r>
      <w:proofErr w:type="spellEnd"/>
      <w:r>
        <w:rPr>
          <w:rFonts w:ascii="Arial" w:hAnsi="Arial" w:cs="Arial"/>
        </w:rPr>
        <w:t xml:space="preserve"> </w:t>
      </w:r>
      <w:proofErr w:type="spellStart"/>
      <w:r>
        <w:rPr>
          <w:rStyle w:val="ad"/>
          <w:b w:val="0"/>
        </w:rPr>
        <w:t>тұрақты</w:t>
      </w:r>
      <w:proofErr w:type="spellEnd"/>
      <w:r>
        <w:rPr>
          <w:rFonts w:ascii="Arial" w:hAnsi="Arial" w:cs="Arial"/>
          <w:b/>
        </w:rPr>
        <w:t>,</w:t>
      </w:r>
      <w:r>
        <w:rPr>
          <w:rFonts w:ascii="Arial" w:hAnsi="Arial" w:cs="Arial"/>
        </w:rPr>
        <w:t xml:space="preserve"> </w:t>
      </w:r>
      <w:proofErr w:type="spellStart"/>
      <w:r>
        <w:rPr>
          <w:rFonts w:ascii="Arial" w:hAnsi="Arial" w:cs="Arial"/>
        </w:rPr>
        <w:t>бірақ</w:t>
      </w:r>
      <w:proofErr w:type="spellEnd"/>
      <w:r>
        <w:rPr>
          <w:rFonts w:ascii="Arial" w:hAnsi="Arial" w:cs="Arial"/>
        </w:rPr>
        <w:t xml:space="preserve"> </w:t>
      </w:r>
      <w:proofErr w:type="spellStart"/>
      <w:r>
        <w:rPr>
          <w:rStyle w:val="ad"/>
          <w:b w:val="0"/>
        </w:rPr>
        <w:t>жергілікті</w:t>
      </w:r>
      <w:proofErr w:type="spellEnd"/>
      <w:r>
        <w:rPr>
          <w:rStyle w:val="ad"/>
          <w:b w:val="0"/>
        </w:rPr>
        <w:t xml:space="preserve"> </w:t>
      </w:r>
      <w:proofErr w:type="spellStart"/>
      <w:r>
        <w:rPr>
          <w:rStyle w:val="ad"/>
          <w:b w:val="0"/>
        </w:rPr>
        <w:t>ауқымда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Style w:val="ad"/>
          <w:b w:val="0"/>
        </w:rPr>
        <w:t>бір</w:t>
      </w:r>
      <w:proofErr w:type="spellEnd"/>
      <w:r>
        <w:rPr>
          <w:rStyle w:val="ad"/>
          <w:b w:val="0"/>
        </w:rPr>
        <w:t xml:space="preserve"> </w:t>
      </w:r>
      <w:proofErr w:type="spellStart"/>
      <w:r>
        <w:rPr>
          <w:rStyle w:val="ad"/>
          <w:b w:val="0"/>
        </w:rPr>
        <w:t>реттік</w:t>
      </w:r>
      <w:proofErr w:type="spellEnd"/>
      <w:r>
        <w:rPr>
          <w:rFonts w:ascii="Arial" w:hAnsi="Arial" w:cs="Arial"/>
        </w:rPr>
        <w:t xml:space="preserve"> </w:t>
      </w:r>
      <w:proofErr w:type="spellStart"/>
      <w:r>
        <w:rPr>
          <w:rFonts w:ascii="Arial" w:hAnsi="Arial" w:cs="Arial"/>
        </w:rPr>
        <w:t>сипатта</w:t>
      </w:r>
      <w:proofErr w:type="spellEnd"/>
      <w:r>
        <w:rPr>
          <w:rFonts w:ascii="Arial" w:hAnsi="Arial" w:cs="Arial"/>
          <w:b/>
        </w:rPr>
        <w:t xml:space="preserve">. </w:t>
      </w:r>
      <w:proofErr w:type="spellStart"/>
      <w:r>
        <w:rPr>
          <w:rStyle w:val="ad"/>
          <w:b w:val="0"/>
        </w:rPr>
        <w:t>Әсердің</w:t>
      </w:r>
      <w:proofErr w:type="spellEnd"/>
      <w:r>
        <w:rPr>
          <w:rStyle w:val="ad"/>
          <w:b w:val="0"/>
        </w:rPr>
        <w:t xml:space="preserve"> </w:t>
      </w:r>
      <w:proofErr w:type="spellStart"/>
      <w:r>
        <w:rPr>
          <w:rStyle w:val="ad"/>
          <w:b w:val="0"/>
        </w:rPr>
        <w:t>маңыздылығы</w:t>
      </w:r>
      <w:proofErr w:type="spellEnd"/>
      <w:r>
        <w:rPr>
          <w:rStyle w:val="ad"/>
          <w:b w:val="0"/>
        </w:rPr>
        <w:t xml:space="preserve"> </w:t>
      </w:r>
      <w:proofErr w:type="spellStart"/>
      <w:r>
        <w:rPr>
          <w:rStyle w:val="ad"/>
          <w:b w:val="0"/>
        </w:rPr>
        <w:t>матрицасы</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қабылдаушы</w:t>
      </w:r>
      <w:proofErr w:type="spellEnd"/>
      <w:r>
        <w:rPr>
          <w:rFonts w:ascii="Arial" w:hAnsi="Arial" w:cs="Arial"/>
        </w:rPr>
        <w:t xml:space="preserve"> </w:t>
      </w:r>
      <w:proofErr w:type="spellStart"/>
      <w:r>
        <w:rPr>
          <w:rFonts w:ascii="Arial" w:hAnsi="Arial" w:cs="Arial"/>
        </w:rPr>
        <w:t>сезімталдық</w:t>
      </w:r>
      <w:proofErr w:type="spellEnd"/>
      <w:r>
        <w:rPr>
          <w:rFonts w:ascii="Arial" w:hAnsi="Arial" w:cs="Arial"/>
        </w:rPr>
        <w:t xml:space="preserve"> </w:t>
      </w:r>
      <w:proofErr w:type="spellStart"/>
      <w:r>
        <w:rPr>
          <w:rStyle w:val="ad"/>
          <w:b w:val="0"/>
        </w:rPr>
        <w:t>төмен</w:t>
      </w:r>
      <w:proofErr w:type="spellEnd"/>
      <w:r>
        <w:rPr>
          <w:rFonts w:ascii="Arial" w:hAnsi="Arial" w:cs="Arial"/>
        </w:rPr>
        <w:t xml:space="preserve">, </w:t>
      </w:r>
      <w:proofErr w:type="spellStart"/>
      <w:r>
        <w:rPr>
          <w:rFonts w:ascii="Arial" w:hAnsi="Arial" w:cs="Arial"/>
        </w:rPr>
        <w:t>әсер</w:t>
      </w:r>
      <w:proofErr w:type="spellEnd"/>
      <w:r>
        <w:rPr>
          <w:rFonts w:ascii="Arial" w:hAnsi="Arial" w:cs="Arial"/>
        </w:rPr>
        <w:t xml:space="preserve"> </w:t>
      </w:r>
      <w:proofErr w:type="spellStart"/>
      <w:r>
        <w:rPr>
          <w:rFonts w:ascii="Arial" w:hAnsi="Arial" w:cs="Arial"/>
        </w:rPr>
        <w:t>шамасы</w:t>
      </w:r>
      <w:proofErr w:type="spellEnd"/>
      <w:r>
        <w:rPr>
          <w:rFonts w:ascii="Arial" w:hAnsi="Arial" w:cs="Arial"/>
        </w:rPr>
        <w:t xml:space="preserve"> </w:t>
      </w:r>
      <w:proofErr w:type="spellStart"/>
      <w:r>
        <w:rPr>
          <w:rStyle w:val="ad"/>
          <w:b w:val="0"/>
        </w:rPr>
        <w:t>елеусіз</w:t>
      </w:r>
      <w:proofErr w:type="spellEnd"/>
      <w:r>
        <w:rPr>
          <w:rFonts w:ascii="Arial" w:hAnsi="Arial" w:cs="Arial"/>
          <w:b/>
        </w:rPr>
        <w:t xml:space="preserve">, </w:t>
      </w:r>
      <w:proofErr w:type="spellStart"/>
      <w:r>
        <w:rPr>
          <w:rFonts w:ascii="Arial" w:hAnsi="Arial" w:cs="Arial"/>
        </w:rPr>
        <w:t>жалпы</w:t>
      </w:r>
      <w:proofErr w:type="spellEnd"/>
      <w:r>
        <w:rPr>
          <w:rFonts w:ascii="Arial" w:hAnsi="Arial" w:cs="Arial"/>
        </w:rPr>
        <w:t xml:space="preserve"> </w:t>
      </w:r>
      <w:proofErr w:type="spellStart"/>
      <w:r>
        <w:rPr>
          <w:rFonts w:ascii="Arial" w:hAnsi="Arial" w:cs="Arial"/>
        </w:rPr>
        <w:t>маңыздылық</w:t>
      </w:r>
      <w:proofErr w:type="spellEnd"/>
      <w:r>
        <w:rPr>
          <w:rFonts w:ascii="Arial" w:hAnsi="Arial" w:cs="Arial"/>
        </w:rPr>
        <w:t xml:space="preserve"> </w:t>
      </w:r>
      <w:proofErr w:type="spellStart"/>
      <w:r>
        <w:rPr>
          <w:rStyle w:val="ad"/>
          <w:b w:val="0"/>
        </w:rPr>
        <w:t>елеусіз</w:t>
      </w:r>
      <w:proofErr w:type="spellEnd"/>
      <w:r>
        <w:rPr>
          <w:rFonts w:ascii="Arial" w:hAnsi="Arial" w:cs="Arial"/>
        </w:rPr>
        <w:t xml:space="preserve"> (</w:t>
      </w:r>
      <w:proofErr w:type="spellStart"/>
      <w:r>
        <w:rPr>
          <w:rFonts w:ascii="Arial" w:hAnsi="Arial" w:cs="Arial"/>
        </w:rPr>
        <w:t>бейімдеуге</w:t>
      </w:r>
      <w:proofErr w:type="spellEnd"/>
      <w:r>
        <w:rPr>
          <w:rFonts w:ascii="Arial" w:hAnsi="Arial" w:cs="Arial"/>
        </w:rPr>
        <w:t xml:space="preserve"> </w:t>
      </w:r>
      <w:proofErr w:type="spellStart"/>
      <w:r>
        <w:rPr>
          <w:rFonts w:ascii="Arial" w:hAnsi="Arial" w:cs="Arial"/>
        </w:rPr>
        <w:t>дейін</w:t>
      </w:r>
      <w:proofErr w:type="spellEnd"/>
      <w:r>
        <w:rPr>
          <w:rFonts w:ascii="Arial" w:hAnsi="Arial" w:cs="Arial"/>
        </w:rPr>
        <w:t>).</w:t>
      </w:r>
      <w:r>
        <w:rPr>
          <w:rFonts w:ascii="Arial" w:hAnsi="Arial" w:cs="Arial"/>
        </w:rPr>
        <w:br/>
      </w:r>
      <w:proofErr w:type="spellStart"/>
      <w:r>
        <w:rPr>
          <w:rFonts w:ascii="Arial" w:hAnsi="Arial" w:cs="Arial"/>
        </w:rPr>
        <w:t>Сонымен</w:t>
      </w:r>
      <w:proofErr w:type="spellEnd"/>
      <w:r>
        <w:rPr>
          <w:rFonts w:ascii="Arial" w:hAnsi="Arial" w:cs="Arial"/>
        </w:rPr>
        <w:t xml:space="preserve"> </w:t>
      </w:r>
      <w:proofErr w:type="spellStart"/>
      <w:r>
        <w:rPr>
          <w:rFonts w:ascii="Arial" w:hAnsi="Arial" w:cs="Arial"/>
        </w:rPr>
        <w:t>бірге</w:t>
      </w:r>
      <w:proofErr w:type="spellEnd"/>
      <w:r>
        <w:rPr>
          <w:rFonts w:ascii="Arial" w:hAnsi="Arial" w:cs="Arial"/>
        </w:rPr>
        <w:t xml:space="preserve"> </w:t>
      </w:r>
      <w:proofErr w:type="spellStart"/>
      <w:r>
        <w:rPr>
          <w:rFonts w:ascii="Arial" w:hAnsi="Arial" w:cs="Arial"/>
        </w:rPr>
        <w:t>қазу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өзге</w:t>
      </w:r>
      <w:proofErr w:type="spellEnd"/>
      <w:r>
        <w:rPr>
          <w:rFonts w:ascii="Arial" w:hAnsi="Arial" w:cs="Arial"/>
        </w:rPr>
        <w:t xml:space="preserve"> </w:t>
      </w:r>
      <w:proofErr w:type="spellStart"/>
      <w:r>
        <w:rPr>
          <w:rFonts w:ascii="Arial" w:hAnsi="Arial" w:cs="Arial"/>
        </w:rPr>
        <w:t>де</w:t>
      </w:r>
      <w:proofErr w:type="spellEnd"/>
      <w:r>
        <w:rPr>
          <w:rFonts w:ascii="Arial" w:hAnsi="Arial" w:cs="Arial"/>
        </w:rPr>
        <w:t xml:space="preserve"> </w:t>
      </w:r>
      <w:proofErr w:type="spellStart"/>
      <w:r>
        <w:rPr>
          <w:rFonts w:ascii="Arial" w:hAnsi="Arial" w:cs="Arial"/>
        </w:rPr>
        <w:t>жер</w:t>
      </w:r>
      <w:proofErr w:type="spellEnd"/>
      <w:r>
        <w:rPr>
          <w:rFonts w:ascii="Arial" w:hAnsi="Arial" w:cs="Arial"/>
        </w:rPr>
        <w:t xml:space="preserve"> </w:t>
      </w:r>
      <w:proofErr w:type="spellStart"/>
      <w:r>
        <w:rPr>
          <w:rFonts w:ascii="Arial" w:hAnsi="Arial" w:cs="Arial"/>
        </w:rPr>
        <w:t>жұмыстарында</w:t>
      </w:r>
      <w:proofErr w:type="spellEnd"/>
      <w:r>
        <w:rPr>
          <w:rFonts w:ascii="Arial" w:hAnsi="Arial" w:cs="Arial"/>
        </w:rPr>
        <w:t xml:space="preserve"> </w:t>
      </w:r>
      <w:proofErr w:type="spellStart"/>
      <w:r>
        <w:rPr>
          <w:rStyle w:val="ad"/>
          <w:b w:val="0"/>
        </w:rPr>
        <w:t>кездейсоқ</w:t>
      </w:r>
      <w:proofErr w:type="spellEnd"/>
      <w:r>
        <w:rPr>
          <w:rStyle w:val="ad"/>
          <w:b w:val="0"/>
        </w:rPr>
        <w:t xml:space="preserve"> </w:t>
      </w:r>
      <w:proofErr w:type="spellStart"/>
      <w:r>
        <w:rPr>
          <w:rStyle w:val="ad"/>
          <w:b w:val="0"/>
        </w:rPr>
        <w:t>табылымдар</w:t>
      </w:r>
      <w:proofErr w:type="spellEnd"/>
      <w:r>
        <w:rPr>
          <w:rFonts w:ascii="Arial" w:hAnsi="Arial" w:cs="Arial"/>
        </w:rPr>
        <w:t xml:space="preserve"> </w:t>
      </w:r>
      <w:proofErr w:type="spellStart"/>
      <w:r>
        <w:rPr>
          <w:rFonts w:ascii="Arial" w:hAnsi="Arial" w:cs="Arial"/>
        </w:rPr>
        <w:t>ықтималдығын</w:t>
      </w:r>
      <w:proofErr w:type="spellEnd"/>
      <w:r>
        <w:rPr>
          <w:rFonts w:ascii="Arial" w:hAnsi="Arial" w:cs="Arial"/>
        </w:rPr>
        <w:t xml:space="preserve"> </w:t>
      </w:r>
      <w:proofErr w:type="spellStart"/>
      <w:r>
        <w:rPr>
          <w:rFonts w:ascii="Arial" w:hAnsi="Arial" w:cs="Arial"/>
        </w:rPr>
        <w:t>назарға</w:t>
      </w:r>
      <w:proofErr w:type="spellEnd"/>
      <w:r>
        <w:rPr>
          <w:rFonts w:ascii="Arial" w:hAnsi="Arial" w:cs="Arial"/>
        </w:rPr>
        <w:t xml:space="preserve"> </w:t>
      </w:r>
      <w:proofErr w:type="spellStart"/>
      <w:r>
        <w:rPr>
          <w:rFonts w:ascii="Arial" w:hAnsi="Arial" w:cs="Arial"/>
        </w:rPr>
        <w:t>ала</w:t>
      </w:r>
      <w:proofErr w:type="spellEnd"/>
      <w:r>
        <w:rPr>
          <w:rFonts w:ascii="Arial" w:hAnsi="Arial" w:cs="Arial"/>
        </w:rPr>
        <w:t xml:space="preserve"> </w:t>
      </w:r>
      <w:proofErr w:type="spellStart"/>
      <w:r>
        <w:rPr>
          <w:rFonts w:ascii="Arial" w:hAnsi="Arial" w:cs="Arial"/>
        </w:rPr>
        <w:t>отырып</w:t>
      </w:r>
      <w:proofErr w:type="spellEnd"/>
      <w:r>
        <w:rPr>
          <w:rFonts w:ascii="Arial" w:hAnsi="Arial" w:cs="Arial"/>
        </w:rPr>
        <w:t xml:space="preserve">, IFC PS8 </w:t>
      </w:r>
      <w:proofErr w:type="spellStart"/>
      <w:r>
        <w:rPr>
          <w:rFonts w:ascii="Arial" w:hAnsi="Arial" w:cs="Arial"/>
        </w:rPr>
        <w:t>және</w:t>
      </w:r>
      <w:proofErr w:type="spellEnd"/>
      <w:r>
        <w:rPr>
          <w:rFonts w:ascii="Arial" w:hAnsi="Arial" w:cs="Arial"/>
        </w:rPr>
        <w:t xml:space="preserve"> ДБТ ЕҚҚ (2007) 1.3-бөлімі </w:t>
      </w:r>
      <w:proofErr w:type="spellStart"/>
      <w:r>
        <w:rPr>
          <w:rFonts w:ascii="Arial" w:hAnsi="Arial" w:cs="Arial"/>
        </w:rPr>
        <w:t>ұсынатын</w:t>
      </w:r>
      <w:proofErr w:type="spellEnd"/>
      <w:r>
        <w:rPr>
          <w:rFonts w:ascii="Arial" w:hAnsi="Arial" w:cs="Arial"/>
        </w:rPr>
        <w:t xml:space="preserve"> </w:t>
      </w:r>
      <w:proofErr w:type="spellStart"/>
      <w:r>
        <w:rPr>
          <w:rFonts w:ascii="Arial" w:hAnsi="Arial" w:cs="Arial"/>
        </w:rPr>
        <w:t>сақтық</w:t>
      </w:r>
      <w:proofErr w:type="spellEnd"/>
      <w:r>
        <w:rPr>
          <w:rFonts w:ascii="Arial" w:hAnsi="Arial" w:cs="Arial"/>
        </w:rPr>
        <w:t xml:space="preserve"> </w:t>
      </w:r>
      <w:proofErr w:type="spellStart"/>
      <w:r>
        <w:rPr>
          <w:rFonts w:ascii="Arial" w:hAnsi="Arial" w:cs="Arial"/>
        </w:rPr>
        <w:t>ұстанымы</w:t>
      </w:r>
      <w:proofErr w:type="spellEnd"/>
      <w:r>
        <w:rPr>
          <w:rFonts w:ascii="Arial" w:hAnsi="Arial" w:cs="Arial"/>
        </w:rPr>
        <w:t xml:space="preserve"> </w:t>
      </w:r>
      <w:proofErr w:type="spellStart"/>
      <w:r>
        <w:rPr>
          <w:rFonts w:ascii="Arial" w:hAnsi="Arial" w:cs="Arial"/>
        </w:rPr>
        <w:t>қолданылады</w:t>
      </w:r>
      <w:proofErr w:type="spellEnd"/>
      <w:r>
        <w:rPr>
          <w:rFonts w:ascii="Arial" w:hAnsi="Arial" w:cs="Arial"/>
        </w:rPr>
        <w:t xml:space="preserve">: ЕҚӘБ </w:t>
      </w:r>
      <w:proofErr w:type="spellStart"/>
      <w:r>
        <w:rPr>
          <w:rFonts w:ascii="Arial" w:hAnsi="Arial" w:cs="Arial"/>
        </w:rPr>
        <w:t>құрамына</w:t>
      </w:r>
      <w:proofErr w:type="spellEnd"/>
      <w:r>
        <w:rPr>
          <w:rFonts w:ascii="Arial" w:hAnsi="Arial" w:cs="Arial"/>
        </w:rPr>
        <w:t xml:space="preserve"> </w:t>
      </w:r>
      <w:proofErr w:type="spellStart"/>
      <w:r>
        <w:rPr>
          <w:rStyle w:val="ad"/>
          <w:b w:val="0"/>
        </w:rPr>
        <w:t>Кездейсоқ</w:t>
      </w:r>
      <w:proofErr w:type="spellEnd"/>
      <w:r>
        <w:rPr>
          <w:rStyle w:val="ad"/>
          <w:b w:val="0"/>
        </w:rPr>
        <w:t xml:space="preserve"> </w:t>
      </w:r>
      <w:proofErr w:type="spellStart"/>
      <w:r>
        <w:rPr>
          <w:rStyle w:val="ad"/>
          <w:b w:val="0"/>
        </w:rPr>
        <w:t>табылымдарды</w:t>
      </w:r>
      <w:proofErr w:type="spellEnd"/>
      <w:r>
        <w:rPr>
          <w:rStyle w:val="ad"/>
          <w:b w:val="0"/>
        </w:rPr>
        <w:t xml:space="preserve"> </w:t>
      </w:r>
      <w:proofErr w:type="spellStart"/>
      <w:r>
        <w:rPr>
          <w:rStyle w:val="ad"/>
          <w:b w:val="0"/>
        </w:rPr>
        <w:t>басқару</w:t>
      </w:r>
      <w:proofErr w:type="spellEnd"/>
      <w:r>
        <w:rPr>
          <w:rStyle w:val="ad"/>
        </w:rPr>
        <w:t xml:space="preserve"> </w:t>
      </w:r>
      <w:proofErr w:type="spellStart"/>
      <w:r>
        <w:rPr>
          <w:rStyle w:val="ad"/>
        </w:rPr>
        <w:t>рәсімі</w:t>
      </w:r>
      <w:proofErr w:type="spellEnd"/>
      <w:r>
        <w:rPr>
          <w:rFonts w:ascii="Arial" w:hAnsi="Arial" w:cs="Arial"/>
        </w:rPr>
        <w:t xml:space="preserve"> </w:t>
      </w:r>
      <w:proofErr w:type="spellStart"/>
      <w:r>
        <w:rPr>
          <w:rFonts w:ascii="Arial" w:hAnsi="Arial" w:cs="Arial"/>
        </w:rPr>
        <w:t>енгізіліп</w:t>
      </w:r>
      <w:proofErr w:type="spellEnd"/>
      <w:r>
        <w:rPr>
          <w:rFonts w:ascii="Arial" w:hAnsi="Arial" w:cs="Arial"/>
        </w:rPr>
        <w:t xml:space="preserve">, </w:t>
      </w:r>
      <w:proofErr w:type="spellStart"/>
      <w:r>
        <w:rPr>
          <w:rFonts w:ascii="Arial" w:hAnsi="Arial" w:cs="Arial"/>
        </w:rPr>
        <w:t>жұмыстарды</w:t>
      </w:r>
      <w:proofErr w:type="spellEnd"/>
      <w:r>
        <w:rPr>
          <w:rFonts w:ascii="Arial" w:hAnsi="Arial" w:cs="Arial"/>
        </w:rPr>
        <w:t xml:space="preserve"> </w:t>
      </w:r>
      <w:proofErr w:type="spellStart"/>
      <w:r>
        <w:rPr>
          <w:rFonts w:ascii="Arial" w:hAnsi="Arial" w:cs="Arial"/>
        </w:rPr>
        <w:t>дереу</w:t>
      </w:r>
      <w:proofErr w:type="spellEnd"/>
      <w:r>
        <w:rPr>
          <w:rFonts w:ascii="Arial" w:hAnsi="Arial" w:cs="Arial"/>
        </w:rPr>
        <w:t xml:space="preserve"> </w:t>
      </w:r>
      <w:proofErr w:type="spellStart"/>
      <w:r>
        <w:rPr>
          <w:rFonts w:ascii="Arial" w:hAnsi="Arial" w:cs="Arial"/>
        </w:rPr>
        <w:t>тоқтату</w:t>
      </w:r>
      <w:proofErr w:type="spellEnd"/>
      <w:r>
        <w:rPr>
          <w:rFonts w:ascii="Arial" w:hAnsi="Arial" w:cs="Arial"/>
        </w:rPr>
        <w:t xml:space="preserve">, </w:t>
      </w:r>
      <w:proofErr w:type="spellStart"/>
      <w:r>
        <w:rPr>
          <w:rFonts w:ascii="Arial" w:hAnsi="Arial" w:cs="Arial"/>
        </w:rPr>
        <w:t>алаңды</w:t>
      </w:r>
      <w:proofErr w:type="spellEnd"/>
      <w:r>
        <w:rPr>
          <w:rFonts w:ascii="Arial" w:hAnsi="Arial" w:cs="Arial"/>
        </w:rPr>
        <w:t xml:space="preserve"> </w:t>
      </w:r>
      <w:proofErr w:type="spellStart"/>
      <w:r>
        <w:rPr>
          <w:rFonts w:ascii="Arial" w:hAnsi="Arial" w:cs="Arial"/>
        </w:rPr>
        <w:t>қорғау</w:t>
      </w:r>
      <w:proofErr w:type="spellEnd"/>
      <w:r>
        <w:rPr>
          <w:rFonts w:ascii="Arial" w:hAnsi="Arial" w:cs="Arial"/>
        </w:rPr>
        <w:t xml:space="preserve">, </w:t>
      </w:r>
      <w:proofErr w:type="spellStart"/>
      <w:r>
        <w:rPr>
          <w:rFonts w:ascii="Arial" w:hAnsi="Arial" w:cs="Arial"/>
        </w:rPr>
        <w:t>уәкілетті</w:t>
      </w:r>
      <w:proofErr w:type="spellEnd"/>
      <w:r>
        <w:rPr>
          <w:rFonts w:ascii="Arial" w:hAnsi="Arial" w:cs="Arial"/>
        </w:rPr>
        <w:t xml:space="preserve"> </w:t>
      </w:r>
      <w:proofErr w:type="spellStart"/>
      <w:r>
        <w:rPr>
          <w:rFonts w:ascii="Arial" w:hAnsi="Arial" w:cs="Arial"/>
        </w:rPr>
        <w:t>органдарды</w:t>
      </w:r>
      <w:proofErr w:type="spellEnd"/>
      <w:r>
        <w:rPr>
          <w:rFonts w:ascii="Arial" w:hAnsi="Arial" w:cs="Arial"/>
        </w:rPr>
        <w:t xml:space="preserve"> </w:t>
      </w:r>
      <w:proofErr w:type="spellStart"/>
      <w:r>
        <w:rPr>
          <w:rFonts w:ascii="Arial" w:hAnsi="Arial" w:cs="Arial"/>
        </w:rPr>
        <w:t>хабардар</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сараптамалық</w:t>
      </w:r>
      <w:proofErr w:type="spellEnd"/>
      <w:r>
        <w:rPr>
          <w:rFonts w:ascii="Arial" w:hAnsi="Arial" w:cs="Arial"/>
        </w:rPr>
        <w:t xml:space="preserve"> </w:t>
      </w:r>
      <w:proofErr w:type="spellStart"/>
      <w:r>
        <w:rPr>
          <w:rFonts w:ascii="Arial" w:hAnsi="Arial" w:cs="Arial"/>
        </w:rPr>
        <w:t>бағалау</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етіледі</w:t>
      </w:r>
      <w:proofErr w:type="spellEnd"/>
      <w:r>
        <w:rPr>
          <w:rFonts w:ascii="Arial" w:hAnsi="Arial" w:cs="Arial"/>
        </w:rPr>
        <w:t>.</w:t>
      </w:r>
    </w:p>
    <w:p w14:paraId="08C77F30" w14:textId="77777777" w:rsidR="006B6003" w:rsidRDefault="00000000">
      <w:pPr>
        <w:widowControl/>
        <w:outlineLvl w:val="0"/>
        <w:rPr>
          <w:rFonts w:ascii="Arial" w:hAnsi="Arial" w:cs="Arial"/>
        </w:rPr>
      </w:pPr>
      <w:proofErr w:type="spellStart"/>
      <w:r>
        <w:rPr>
          <w:rStyle w:val="ad"/>
        </w:rPr>
        <w:t>Бейімдеу</w:t>
      </w:r>
      <w:proofErr w:type="spellEnd"/>
      <w:r>
        <w:rPr>
          <w:rStyle w:val="ad"/>
        </w:rPr>
        <w:t xml:space="preserve"> </w:t>
      </w:r>
      <w:proofErr w:type="spellStart"/>
      <w:r>
        <w:rPr>
          <w:rStyle w:val="ad"/>
        </w:rPr>
        <w:t>шаралары</w:t>
      </w:r>
      <w:proofErr w:type="spellEnd"/>
      <w:r>
        <w:rPr>
          <w:rStyle w:val="ad"/>
        </w:rPr>
        <w:t xml:space="preserve"> </w:t>
      </w:r>
    </w:p>
    <w:p w14:paraId="68670896" w14:textId="77777777" w:rsidR="006B6003" w:rsidRDefault="00000000">
      <w:pPr>
        <w:pStyle w:val="afffd"/>
        <w:rPr>
          <w:rFonts w:ascii="Arial" w:hAnsi="Arial" w:cs="Arial"/>
        </w:rPr>
      </w:pPr>
      <w:proofErr w:type="spellStart"/>
      <w:r>
        <w:rPr>
          <w:rFonts w:ascii="Arial" w:hAnsi="Arial" w:cs="Arial"/>
        </w:rPr>
        <w:t>Қазақстан</w:t>
      </w:r>
      <w:proofErr w:type="spellEnd"/>
      <w:r>
        <w:rPr>
          <w:rFonts w:ascii="Arial" w:hAnsi="Arial" w:cs="Arial"/>
        </w:rPr>
        <w:t xml:space="preserve"> </w:t>
      </w:r>
      <w:proofErr w:type="spellStart"/>
      <w:r>
        <w:rPr>
          <w:rFonts w:ascii="Arial" w:hAnsi="Arial" w:cs="Arial"/>
        </w:rPr>
        <w:t>Республикасы</w:t>
      </w:r>
      <w:proofErr w:type="spellEnd"/>
      <w:r>
        <w:rPr>
          <w:rFonts w:ascii="Arial" w:hAnsi="Arial" w:cs="Arial"/>
        </w:rPr>
        <w:t xml:space="preserve"> </w:t>
      </w:r>
      <w:proofErr w:type="spellStart"/>
      <w:r>
        <w:rPr>
          <w:rFonts w:ascii="Arial" w:hAnsi="Arial" w:cs="Arial"/>
        </w:rPr>
        <w:t>заңнамасына</w:t>
      </w:r>
      <w:proofErr w:type="spellEnd"/>
      <w:r>
        <w:rPr>
          <w:rFonts w:ascii="Arial" w:hAnsi="Arial" w:cs="Arial"/>
        </w:rPr>
        <w:t xml:space="preserve">, IFC PS8-ге </w:t>
      </w:r>
      <w:proofErr w:type="spellStart"/>
      <w:r>
        <w:rPr>
          <w:rFonts w:ascii="Arial" w:hAnsi="Arial" w:cs="Arial"/>
        </w:rPr>
        <w:t>және</w:t>
      </w:r>
      <w:proofErr w:type="spellEnd"/>
      <w:r>
        <w:rPr>
          <w:rFonts w:ascii="Arial" w:hAnsi="Arial" w:cs="Arial"/>
        </w:rPr>
        <w:t xml:space="preserve"> ДБТ </w:t>
      </w:r>
      <w:proofErr w:type="spellStart"/>
      <w:r>
        <w:rPr>
          <w:rFonts w:ascii="Arial" w:hAnsi="Arial" w:cs="Arial"/>
        </w:rPr>
        <w:t>Жалпы</w:t>
      </w:r>
      <w:proofErr w:type="spellEnd"/>
      <w:r>
        <w:rPr>
          <w:rFonts w:ascii="Arial" w:hAnsi="Arial" w:cs="Arial"/>
        </w:rPr>
        <w:t xml:space="preserve"> ЕҚҚ (2007) 1.3-бөліміне </w:t>
      </w:r>
      <w:proofErr w:type="spellStart"/>
      <w:r>
        <w:rPr>
          <w:rFonts w:ascii="Arial" w:hAnsi="Arial" w:cs="Arial"/>
        </w:rPr>
        <w:t>толық</w:t>
      </w:r>
      <w:proofErr w:type="spellEnd"/>
      <w:r>
        <w:rPr>
          <w:rFonts w:ascii="Arial" w:hAnsi="Arial" w:cs="Arial"/>
        </w:rPr>
        <w:t xml:space="preserve"> </w:t>
      </w:r>
      <w:proofErr w:type="spellStart"/>
      <w:r>
        <w:rPr>
          <w:rFonts w:ascii="Arial" w:hAnsi="Arial" w:cs="Arial"/>
        </w:rPr>
        <w:t>сәйкестік</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мердігердің</w:t>
      </w:r>
      <w:proofErr w:type="spellEnd"/>
      <w:r>
        <w:rPr>
          <w:rFonts w:ascii="Arial" w:hAnsi="Arial" w:cs="Arial"/>
        </w:rPr>
        <w:t xml:space="preserve"> </w:t>
      </w:r>
      <w:proofErr w:type="spellStart"/>
      <w:r>
        <w:rPr>
          <w:rStyle w:val="ad"/>
          <w:b w:val="0"/>
        </w:rPr>
        <w:t>Құрылысқа</w:t>
      </w:r>
      <w:proofErr w:type="spellEnd"/>
      <w:r>
        <w:rPr>
          <w:rStyle w:val="ad"/>
          <w:b w:val="0"/>
        </w:rPr>
        <w:t xml:space="preserve"> </w:t>
      </w:r>
      <w:proofErr w:type="spellStart"/>
      <w:r>
        <w:rPr>
          <w:rStyle w:val="ad"/>
          <w:b w:val="0"/>
        </w:rPr>
        <w:t>арналған</w:t>
      </w:r>
      <w:proofErr w:type="spellEnd"/>
      <w:r>
        <w:rPr>
          <w:rStyle w:val="ad"/>
          <w:b w:val="0"/>
        </w:rPr>
        <w:t xml:space="preserve"> ЕӘБЖ-</w:t>
      </w:r>
      <w:proofErr w:type="spellStart"/>
      <w:r>
        <w:rPr>
          <w:rStyle w:val="ad"/>
          <w:b w:val="0"/>
        </w:rPr>
        <w:t>на</w:t>
      </w:r>
      <w:proofErr w:type="spellEnd"/>
      <w:r>
        <w:rPr>
          <w:rStyle w:val="ad"/>
          <w:b w:val="0"/>
          <w:lang w:val="kk-KZ"/>
        </w:rPr>
        <w:t xml:space="preserve"> </w:t>
      </w:r>
      <w:proofErr w:type="spellStart"/>
      <w:r>
        <w:rPr>
          <w:rFonts w:ascii="Arial" w:hAnsi="Arial" w:cs="Arial"/>
        </w:rPr>
        <w:t>кіретін</w:t>
      </w:r>
      <w:proofErr w:type="spellEnd"/>
      <w:r>
        <w:rPr>
          <w:rFonts w:ascii="Arial" w:hAnsi="Arial" w:cs="Arial"/>
        </w:rPr>
        <w:t xml:space="preserve"> </w:t>
      </w:r>
      <w:proofErr w:type="spellStart"/>
      <w:r>
        <w:rPr>
          <w:rFonts w:ascii="Arial" w:hAnsi="Arial" w:cs="Arial"/>
        </w:rPr>
        <w:t>жан-жақты</w:t>
      </w:r>
      <w:proofErr w:type="spellEnd"/>
      <w:r>
        <w:rPr>
          <w:rFonts w:ascii="Arial" w:hAnsi="Arial" w:cs="Arial"/>
        </w:rPr>
        <w:t xml:space="preserve"> </w:t>
      </w:r>
      <w:proofErr w:type="spellStart"/>
      <w:r>
        <w:rPr>
          <w:rStyle w:val="ad"/>
          <w:b w:val="0"/>
        </w:rPr>
        <w:t>Кездейсоқ</w:t>
      </w:r>
      <w:proofErr w:type="spellEnd"/>
      <w:r>
        <w:rPr>
          <w:rStyle w:val="ad"/>
          <w:b w:val="0"/>
        </w:rPr>
        <w:t xml:space="preserve"> </w:t>
      </w:r>
      <w:proofErr w:type="spellStart"/>
      <w:r>
        <w:rPr>
          <w:rStyle w:val="ad"/>
          <w:b w:val="0"/>
        </w:rPr>
        <w:t>табылымдар</w:t>
      </w:r>
      <w:proofErr w:type="spellEnd"/>
      <w:r>
        <w:rPr>
          <w:rStyle w:val="ad"/>
          <w:b w:val="0"/>
        </w:rPr>
        <w:t xml:space="preserve"> </w:t>
      </w:r>
      <w:proofErr w:type="spellStart"/>
      <w:r>
        <w:rPr>
          <w:rStyle w:val="ad"/>
          <w:b w:val="0"/>
        </w:rPr>
        <w:t>рәсімін</w:t>
      </w:r>
      <w:proofErr w:type="spellEnd"/>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асырады</w:t>
      </w:r>
      <w:proofErr w:type="spellEnd"/>
      <w:r>
        <w:rPr>
          <w:rFonts w:ascii="Arial" w:hAnsi="Arial" w:cs="Arial"/>
        </w:rPr>
        <w:t xml:space="preserve">. </w:t>
      </w:r>
      <w:proofErr w:type="spellStart"/>
      <w:r>
        <w:rPr>
          <w:rFonts w:ascii="Arial" w:hAnsi="Arial" w:cs="Arial"/>
        </w:rPr>
        <w:t>Рәсім</w:t>
      </w:r>
      <w:proofErr w:type="spellEnd"/>
      <w:r>
        <w:rPr>
          <w:rFonts w:ascii="Arial" w:hAnsi="Arial" w:cs="Arial"/>
        </w:rPr>
        <w:t xml:space="preserve"> </w:t>
      </w:r>
      <w:proofErr w:type="spellStart"/>
      <w:r>
        <w:rPr>
          <w:rFonts w:ascii="Arial" w:hAnsi="Arial" w:cs="Arial"/>
        </w:rPr>
        <w:t>жоспарлау</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оқытуды</w:t>
      </w:r>
      <w:proofErr w:type="spellEnd"/>
      <w:r>
        <w:rPr>
          <w:rFonts w:ascii="Arial" w:hAnsi="Arial" w:cs="Arial"/>
        </w:rPr>
        <w:t xml:space="preserve">, </w:t>
      </w:r>
      <w:proofErr w:type="spellStart"/>
      <w:r>
        <w:rPr>
          <w:rFonts w:ascii="Arial" w:hAnsi="Arial" w:cs="Arial"/>
        </w:rPr>
        <w:t>табылым</w:t>
      </w:r>
      <w:proofErr w:type="spellEnd"/>
      <w:r>
        <w:rPr>
          <w:rFonts w:ascii="Arial" w:hAnsi="Arial" w:cs="Arial"/>
        </w:rPr>
        <w:t xml:space="preserve"> </w:t>
      </w:r>
      <w:proofErr w:type="spellStart"/>
      <w:r>
        <w:rPr>
          <w:rFonts w:ascii="Arial" w:hAnsi="Arial" w:cs="Arial"/>
        </w:rPr>
        <w:t>кезіндегі</w:t>
      </w:r>
      <w:proofErr w:type="spellEnd"/>
      <w:r>
        <w:rPr>
          <w:rFonts w:ascii="Arial" w:hAnsi="Arial" w:cs="Arial"/>
        </w:rPr>
        <w:t xml:space="preserve"> </w:t>
      </w:r>
      <w:proofErr w:type="spellStart"/>
      <w:r>
        <w:rPr>
          <w:rFonts w:ascii="Arial" w:hAnsi="Arial" w:cs="Arial"/>
        </w:rPr>
        <w:t>жедел</w:t>
      </w:r>
      <w:proofErr w:type="spellEnd"/>
      <w:r>
        <w:rPr>
          <w:rFonts w:ascii="Arial" w:hAnsi="Arial" w:cs="Arial"/>
        </w:rPr>
        <w:t xml:space="preserve"> </w:t>
      </w:r>
      <w:proofErr w:type="spellStart"/>
      <w:r>
        <w:rPr>
          <w:rFonts w:ascii="Arial" w:hAnsi="Arial" w:cs="Arial"/>
        </w:rPr>
        <w:t>қадамдарды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жұмыстарды</w:t>
      </w:r>
      <w:proofErr w:type="spellEnd"/>
      <w:r>
        <w:rPr>
          <w:rFonts w:ascii="Arial" w:hAnsi="Arial" w:cs="Arial"/>
        </w:rPr>
        <w:t xml:space="preserve"> </w:t>
      </w:r>
      <w:proofErr w:type="spellStart"/>
      <w:r>
        <w:rPr>
          <w:rFonts w:ascii="Arial" w:hAnsi="Arial" w:cs="Arial"/>
        </w:rPr>
        <w:t>қайта</w:t>
      </w:r>
      <w:proofErr w:type="spellEnd"/>
      <w:r>
        <w:rPr>
          <w:rFonts w:ascii="Arial" w:hAnsi="Arial" w:cs="Arial"/>
        </w:rPr>
        <w:t xml:space="preserve"> </w:t>
      </w:r>
      <w:proofErr w:type="spellStart"/>
      <w:r>
        <w:rPr>
          <w:rFonts w:ascii="Arial" w:hAnsi="Arial" w:cs="Arial"/>
        </w:rPr>
        <w:t>бастар</w:t>
      </w:r>
      <w:proofErr w:type="spellEnd"/>
      <w:r>
        <w:rPr>
          <w:rFonts w:ascii="Arial" w:hAnsi="Arial" w:cs="Arial"/>
        </w:rPr>
        <w:t xml:space="preserve"> </w:t>
      </w:r>
      <w:proofErr w:type="spellStart"/>
      <w:r>
        <w:rPr>
          <w:rFonts w:ascii="Arial" w:hAnsi="Arial" w:cs="Arial"/>
        </w:rPr>
        <w:t>алдындағы</w:t>
      </w:r>
      <w:proofErr w:type="spellEnd"/>
      <w:r>
        <w:rPr>
          <w:rFonts w:ascii="Arial" w:hAnsi="Arial" w:cs="Arial"/>
        </w:rPr>
        <w:t xml:space="preserve"> </w:t>
      </w:r>
      <w:proofErr w:type="spellStart"/>
      <w:r>
        <w:rPr>
          <w:rFonts w:ascii="Arial" w:hAnsi="Arial" w:cs="Arial"/>
        </w:rPr>
        <w:t>бақылауды</w:t>
      </w:r>
      <w:proofErr w:type="spellEnd"/>
      <w:r>
        <w:rPr>
          <w:rFonts w:ascii="Arial" w:hAnsi="Arial" w:cs="Arial"/>
        </w:rPr>
        <w:t xml:space="preserve"> </w:t>
      </w:r>
      <w:proofErr w:type="spellStart"/>
      <w:r>
        <w:rPr>
          <w:rFonts w:ascii="Arial" w:hAnsi="Arial" w:cs="Arial"/>
        </w:rPr>
        <w:t>қамтиды</w:t>
      </w:r>
      <w:proofErr w:type="spellEnd"/>
      <w:r>
        <w:rPr>
          <w:rFonts w:ascii="Arial" w:hAnsi="Arial" w:cs="Arial"/>
        </w:rPr>
        <w:t>.</w:t>
      </w:r>
    </w:p>
    <w:p w14:paraId="53C14C84" w14:textId="77777777" w:rsidR="006B6003" w:rsidRDefault="00000000">
      <w:pPr>
        <w:pStyle w:val="afffd"/>
        <w:outlineLvl w:val="0"/>
        <w:rPr>
          <w:rFonts w:ascii="Arial" w:hAnsi="Arial" w:cs="Arial"/>
        </w:rPr>
      </w:pPr>
      <w:r>
        <w:rPr>
          <w:rStyle w:val="ad"/>
        </w:rPr>
        <w:t xml:space="preserve">A. </w:t>
      </w:r>
      <w:proofErr w:type="spellStart"/>
      <w:r>
        <w:rPr>
          <w:rStyle w:val="ad"/>
        </w:rPr>
        <w:t>Жоспарлау</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оқыту</w:t>
      </w:r>
      <w:proofErr w:type="spellEnd"/>
      <w:r>
        <w:rPr>
          <w:rStyle w:val="ad"/>
        </w:rPr>
        <w:t xml:space="preserve"> </w:t>
      </w:r>
    </w:p>
    <w:p w14:paraId="39A13E9E"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Кездейсоқ</w:t>
      </w:r>
      <w:proofErr w:type="spellEnd"/>
      <w:r>
        <w:rPr>
          <w:rFonts w:ascii="Arial" w:hAnsi="Arial" w:cs="Arial"/>
        </w:rPr>
        <w:t xml:space="preserve"> </w:t>
      </w:r>
      <w:proofErr w:type="spellStart"/>
      <w:r>
        <w:rPr>
          <w:rFonts w:ascii="Arial" w:hAnsi="Arial" w:cs="Arial"/>
        </w:rPr>
        <w:t>табылымдар</w:t>
      </w:r>
      <w:proofErr w:type="spellEnd"/>
      <w:r>
        <w:rPr>
          <w:rFonts w:ascii="Arial" w:hAnsi="Arial" w:cs="Arial"/>
        </w:rPr>
        <w:t xml:space="preserve"> </w:t>
      </w:r>
      <w:proofErr w:type="spellStart"/>
      <w:r>
        <w:rPr>
          <w:rFonts w:ascii="Arial" w:hAnsi="Arial" w:cs="Arial"/>
        </w:rPr>
        <w:t>рәсімін</w:t>
      </w:r>
      <w:proofErr w:type="spellEnd"/>
      <w:r>
        <w:rPr>
          <w:rFonts w:ascii="Arial" w:hAnsi="Arial" w:cs="Arial"/>
        </w:rPr>
        <w:t xml:space="preserve"> </w:t>
      </w:r>
      <w:proofErr w:type="spellStart"/>
      <w:r>
        <w:rPr>
          <w:rFonts w:ascii="Arial" w:hAnsi="Arial" w:cs="Arial"/>
        </w:rPr>
        <w:t>мердігердің</w:t>
      </w:r>
      <w:proofErr w:type="spellEnd"/>
      <w:r>
        <w:rPr>
          <w:rFonts w:ascii="Arial" w:hAnsi="Arial" w:cs="Arial"/>
        </w:rPr>
        <w:t xml:space="preserve"> C-ESMP </w:t>
      </w:r>
      <w:proofErr w:type="spellStart"/>
      <w:r>
        <w:rPr>
          <w:rFonts w:ascii="Arial" w:hAnsi="Arial" w:cs="Arial"/>
        </w:rPr>
        <w:t>құрамына</w:t>
      </w:r>
      <w:proofErr w:type="spellEnd"/>
      <w:r>
        <w:rPr>
          <w:rFonts w:ascii="Arial" w:hAnsi="Arial" w:cs="Arial"/>
        </w:rPr>
        <w:t xml:space="preserve"> </w:t>
      </w:r>
      <w:proofErr w:type="spellStart"/>
      <w:r>
        <w:rPr>
          <w:rFonts w:ascii="Arial" w:hAnsi="Arial" w:cs="Arial"/>
        </w:rPr>
        <w:t>енгізу</w:t>
      </w:r>
      <w:proofErr w:type="spellEnd"/>
      <w:r>
        <w:rPr>
          <w:rFonts w:ascii="Arial" w:hAnsi="Arial" w:cs="Arial"/>
        </w:rPr>
        <w:t>.</w:t>
      </w:r>
    </w:p>
    <w:p w14:paraId="79EC04FE"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lastRenderedPageBreak/>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жұмысшыларды</w:t>
      </w:r>
      <w:proofErr w:type="spellEnd"/>
      <w:r>
        <w:rPr>
          <w:rFonts w:ascii="Arial" w:hAnsi="Arial" w:cs="Arial"/>
        </w:rPr>
        <w:t xml:space="preserve"> </w:t>
      </w:r>
      <w:r>
        <w:rPr>
          <w:rFonts w:ascii="Arial" w:hAnsi="Arial" w:cs="Arial"/>
          <w:lang w:val="kk-KZ"/>
        </w:rPr>
        <w:t>жиналыс</w:t>
      </w:r>
      <w:r>
        <w:rPr>
          <w:rFonts w:ascii="Arial" w:hAnsi="Arial" w:cs="Arial"/>
        </w:rPr>
        <w:t xml:space="preserve"> </w:t>
      </w:r>
      <w:proofErr w:type="spellStart"/>
      <w:r>
        <w:rPr>
          <w:rFonts w:ascii="Arial" w:hAnsi="Arial" w:cs="Arial"/>
        </w:rPr>
        <w:t>форматында</w:t>
      </w:r>
      <w:proofErr w:type="spellEnd"/>
      <w:r>
        <w:rPr>
          <w:rFonts w:ascii="Arial" w:hAnsi="Arial" w:cs="Arial"/>
        </w:rPr>
        <w:t xml:space="preserve"> </w:t>
      </w:r>
      <w:r>
        <w:rPr>
          <w:rFonts w:ascii="Arial" w:hAnsi="Arial" w:cs="Arial"/>
          <w:lang w:val="kk-KZ"/>
        </w:rPr>
        <w:t>ықтимал</w:t>
      </w:r>
      <w:r>
        <w:rPr>
          <w:rFonts w:ascii="Arial" w:hAnsi="Arial" w:cs="Arial"/>
        </w:rPr>
        <w:t xml:space="preserve"> </w:t>
      </w:r>
      <w:proofErr w:type="spellStart"/>
      <w:r>
        <w:rPr>
          <w:rFonts w:ascii="Arial" w:hAnsi="Arial" w:cs="Arial"/>
        </w:rPr>
        <w:t>мұра</w:t>
      </w:r>
      <w:proofErr w:type="spellEnd"/>
      <w:r>
        <w:rPr>
          <w:rFonts w:ascii="Arial" w:hAnsi="Arial" w:cs="Arial"/>
        </w:rPr>
        <w:t xml:space="preserve"> </w:t>
      </w:r>
      <w:proofErr w:type="spellStart"/>
      <w:r>
        <w:rPr>
          <w:rFonts w:ascii="Arial" w:hAnsi="Arial" w:cs="Arial"/>
        </w:rPr>
        <w:t>объектілерін</w:t>
      </w:r>
      <w:proofErr w:type="spellEnd"/>
      <w:r>
        <w:rPr>
          <w:rFonts w:ascii="Arial" w:hAnsi="Arial" w:cs="Arial"/>
        </w:rPr>
        <w:t xml:space="preserve"> </w:t>
      </w:r>
      <w:proofErr w:type="spellStart"/>
      <w:r>
        <w:rPr>
          <w:rFonts w:ascii="Arial" w:hAnsi="Arial" w:cs="Arial"/>
        </w:rPr>
        <w:t>тану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Style w:val="ad"/>
          <w:b w:val="0"/>
        </w:rPr>
        <w:t>жұмысты</w:t>
      </w:r>
      <w:proofErr w:type="spellEnd"/>
      <w:r>
        <w:rPr>
          <w:rStyle w:val="ad"/>
          <w:b w:val="0"/>
        </w:rPr>
        <w:t xml:space="preserve"> </w:t>
      </w:r>
      <w:proofErr w:type="spellStart"/>
      <w:r>
        <w:rPr>
          <w:rStyle w:val="ad"/>
          <w:b w:val="0"/>
        </w:rPr>
        <w:t>тоқтату</w:t>
      </w:r>
      <w:proofErr w:type="spellEnd"/>
      <w:r>
        <w:rPr>
          <w:rStyle w:val="ad"/>
          <w:b w:val="0"/>
        </w:rPr>
        <w:t xml:space="preserve"> </w:t>
      </w:r>
      <w:r>
        <w:rPr>
          <w:rStyle w:val="ad"/>
          <w:b w:val="0"/>
          <w:lang w:val="kk-KZ"/>
        </w:rPr>
        <w:t>протоколы</w:t>
      </w:r>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оқыту</w:t>
      </w:r>
      <w:proofErr w:type="spellEnd"/>
      <w:r>
        <w:rPr>
          <w:rFonts w:ascii="Arial" w:hAnsi="Arial" w:cs="Arial"/>
        </w:rPr>
        <w:t>.</w:t>
      </w:r>
    </w:p>
    <w:p w14:paraId="6E887D0E" w14:textId="77777777" w:rsidR="006B6003" w:rsidRDefault="00000000">
      <w:pPr>
        <w:pStyle w:val="afffd"/>
        <w:spacing w:before="0" w:beforeAutospacing="0" w:after="0" w:afterAutospacing="0"/>
        <w:ind w:leftChars="199" w:left="438"/>
        <w:rPr>
          <w:rFonts w:ascii="Arial" w:hAnsi="Arial" w:cs="Arial"/>
        </w:rPr>
      </w:pPr>
      <w:r>
        <w:rPr>
          <w:rFonts w:ascii="Arial" w:hAnsi="Arial" w:cs="Arial"/>
        </w:rPr>
        <w:t xml:space="preserve">- </w:t>
      </w:r>
      <w:proofErr w:type="spellStart"/>
      <w:r>
        <w:rPr>
          <w:rFonts w:ascii="Arial" w:hAnsi="Arial" w:cs="Arial"/>
        </w:rPr>
        <w:t>Табылымдарды</w:t>
      </w:r>
      <w:proofErr w:type="spellEnd"/>
      <w:r>
        <w:rPr>
          <w:rFonts w:ascii="Arial" w:hAnsi="Arial" w:cs="Arial"/>
        </w:rPr>
        <w:t xml:space="preserve"> </w:t>
      </w:r>
      <w:proofErr w:type="spellStart"/>
      <w:r>
        <w:rPr>
          <w:rFonts w:ascii="Arial" w:hAnsi="Arial" w:cs="Arial"/>
        </w:rPr>
        <w:t>әкетуге</w:t>
      </w:r>
      <w:proofErr w:type="spellEnd"/>
      <w:r>
        <w:rPr>
          <w:rFonts w:ascii="Arial" w:hAnsi="Arial" w:cs="Arial"/>
        </w:rPr>
        <w:t xml:space="preserve">, </w:t>
      </w:r>
      <w:proofErr w:type="spellStart"/>
      <w:r>
        <w:rPr>
          <w:rFonts w:ascii="Arial" w:hAnsi="Arial" w:cs="Arial"/>
        </w:rPr>
        <w:t>саудалауға</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жеке</w:t>
      </w:r>
      <w:proofErr w:type="spellEnd"/>
      <w:r>
        <w:rPr>
          <w:rFonts w:ascii="Arial" w:hAnsi="Arial" w:cs="Arial"/>
        </w:rPr>
        <w:t xml:space="preserve"> </w:t>
      </w:r>
      <w:proofErr w:type="spellStart"/>
      <w:r>
        <w:rPr>
          <w:rFonts w:ascii="Arial" w:hAnsi="Arial" w:cs="Arial"/>
        </w:rPr>
        <w:t>ұстауға</w:t>
      </w:r>
      <w:proofErr w:type="spellEnd"/>
      <w:r>
        <w:rPr>
          <w:rFonts w:ascii="Arial" w:hAnsi="Arial" w:cs="Arial"/>
        </w:rPr>
        <w:t xml:space="preserve"> </w:t>
      </w:r>
      <w:proofErr w:type="spellStart"/>
      <w:r>
        <w:rPr>
          <w:rStyle w:val="ad"/>
          <w:b w:val="0"/>
        </w:rPr>
        <w:t>шарттық</w:t>
      </w:r>
      <w:proofErr w:type="spellEnd"/>
      <w:r>
        <w:rPr>
          <w:rStyle w:val="ad"/>
          <w:b w:val="0"/>
        </w:rPr>
        <w:t xml:space="preserve"> </w:t>
      </w:r>
      <w:proofErr w:type="spellStart"/>
      <w:r>
        <w:rPr>
          <w:rStyle w:val="ad"/>
          <w:b w:val="0"/>
        </w:rPr>
        <w:t>тыйым</w:t>
      </w:r>
      <w:proofErr w:type="spellEnd"/>
      <w:r>
        <w:rPr>
          <w:rStyle w:val="ad"/>
          <w:b w:val="0"/>
        </w:rPr>
        <w:t xml:space="preserve"> </w:t>
      </w:r>
      <w:proofErr w:type="spellStart"/>
      <w:r>
        <w:rPr>
          <w:rStyle w:val="ad"/>
          <w:b w:val="0"/>
        </w:rPr>
        <w:t>салу</w:t>
      </w:r>
      <w:proofErr w:type="spellEnd"/>
      <w:r>
        <w:rPr>
          <w:rFonts w:ascii="Arial" w:hAnsi="Arial" w:cs="Arial"/>
          <w:b/>
        </w:rPr>
        <w:t>.</w:t>
      </w:r>
    </w:p>
    <w:p w14:paraId="05327ACD" w14:textId="77777777" w:rsidR="006B6003" w:rsidRDefault="00000000">
      <w:pPr>
        <w:pStyle w:val="afffd"/>
        <w:outlineLvl w:val="0"/>
        <w:rPr>
          <w:rFonts w:ascii="Arial" w:hAnsi="Arial" w:cs="Arial"/>
        </w:rPr>
      </w:pPr>
      <w:r>
        <w:rPr>
          <w:rStyle w:val="ad"/>
        </w:rPr>
        <w:t xml:space="preserve">B. </w:t>
      </w:r>
      <w:proofErr w:type="spellStart"/>
      <w:r>
        <w:rPr>
          <w:rStyle w:val="ad"/>
        </w:rPr>
        <w:t>Кездейсоқ</w:t>
      </w:r>
      <w:proofErr w:type="spellEnd"/>
      <w:r>
        <w:rPr>
          <w:rStyle w:val="ad"/>
        </w:rPr>
        <w:t xml:space="preserve"> </w:t>
      </w:r>
      <w:proofErr w:type="spellStart"/>
      <w:r>
        <w:rPr>
          <w:rStyle w:val="ad"/>
        </w:rPr>
        <w:t>табылымдар</w:t>
      </w:r>
      <w:proofErr w:type="spellEnd"/>
      <w:r>
        <w:rPr>
          <w:rStyle w:val="ad"/>
        </w:rPr>
        <w:t xml:space="preserve"> </w:t>
      </w:r>
      <w:proofErr w:type="spellStart"/>
      <w:r>
        <w:rPr>
          <w:rStyle w:val="ad"/>
        </w:rPr>
        <w:t>рәсімі</w:t>
      </w:r>
      <w:proofErr w:type="spellEnd"/>
      <w:r>
        <w:rPr>
          <w:rStyle w:val="ad"/>
        </w:rPr>
        <w:t xml:space="preserve"> (</w:t>
      </w:r>
    </w:p>
    <w:p w14:paraId="7C9DAF8F" w14:textId="77777777" w:rsidR="006B6003" w:rsidRDefault="00000000">
      <w:pPr>
        <w:pStyle w:val="afffd"/>
        <w:rPr>
          <w:rFonts w:ascii="Arial" w:hAnsi="Arial" w:cs="Arial"/>
        </w:rPr>
      </w:pPr>
      <w:r>
        <w:rPr>
          <w:rStyle w:val="ad"/>
        </w:rPr>
        <w:t xml:space="preserve">1. </w:t>
      </w:r>
      <w:proofErr w:type="spellStart"/>
      <w:r>
        <w:rPr>
          <w:rStyle w:val="ad"/>
        </w:rPr>
        <w:t>Жұмысты</w:t>
      </w:r>
      <w:proofErr w:type="spellEnd"/>
      <w:r>
        <w:rPr>
          <w:rStyle w:val="ad"/>
        </w:rPr>
        <w:t xml:space="preserve"> </w:t>
      </w:r>
      <w:proofErr w:type="spellStart"/>
      <w:r>
        <w:rPr>
          <w:rStyle w:val="ad"/>
        </w:rPr>
        <w:t>тоқтату</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шектеу</w:t>
      </w:r>
      <w:proofErr w:type="spellEnd"/>
      <w:r>
        <w:rPr>
          <w:rStyle w:val="ad"/>
        </w:rPr>
        <w:t>:</w:t>
      </w:r>
      <w:r>
        <w:rPr>
          <w:rFonts w:ascii="Arial" w:hAnsi="Arial" w:cs="Arial"/>
        </w:rPr>
        <w:t xml:space="preserve"> </w:t>
      </w:r>
      <w:proofErr w:type="spellStart"/>
      <w:r>
        <w:rPr>
          <w:rFonts w:ascii="Arial" w:hAnsi="Arial" w:cs="Arial"/>
        </w:rPr>
        <w:t>табылым</w:t>
      </w:r>
      <w:proofErr w:type="spellEnd"/>
      <w:r>
        <w:rPr>
          <w:rFonts w:ascii="Arial" w:hAnsi="Arial" w:cs="Arial"/>
        </w:rPr>
        <w:t xml:space="preserve"> </w:t>
      </w:r>
      <w:proofErr w:type="spellStart"/>
      <w:r>
        <w:rPr>
          <w:rFonts w:ascii="Arial" w:hAnsi="Arial" w:cs="Arial"/>
        </w:rPr>
        <w:t>аумағында</w:t>
      </w:r>
      <w:proofErr w:type="spellEnd"/>
      <w:r>
        <w:rPr>
          <w:rFonts w:ascii="Arial" w:hAnsi="Arial" w:cs="Arial"/>
        </w:rPr>
        <w:t xml:space="preserve"> </w:t>
      </w:r>
      <w:proofErr w:type="spellStart"/>
      <w:r>
        <w:rPr>
          <w:rFonts w:ascii="Arial" w:hAnsi="Arial" w:cs="Arial"/>
        </w:rPr>
        <w:t>жұмыстарды</w:t>
      </w:r>
      <w:proofErr w:type="spellEnd"/>
      <w:r>
        <w:rPr>
          <w:rFonts w:ascii="Arial" w:hAnsi="Arial" w:cs="Arial"/>
        </w:rPr>
        <w:t xml:space="preserve"> </w:t>
      </w:r>
      <w:proofErr w:type="spellStart"/>
      <w:r>
        <w:rPr>
          <w:rFonts w:ascii="Arial" w:hAnsi="Arial" w:cs="Arial"/>
        </w:rPr>
        <w:t>дереу</w:t>
      </w:r>
      <w:proofErr w:type="spellEnd"/>
      <w:r>
        <w:rPr>
          <w:rFonts w:ascii="Arial" w:hAnsi="Arial" w:cs="Arial"/>
        </w:rPr>
        <w:t xml:space="preserve"> </w:t>
      </w:r>
      <w:proofErr w:type="spellStart"/>
      <w:r>
        <w:rPr>
          <w:rFonts w:ascii="Arial" w:hAnsi="Arial" w:cs="Arial"/>
        </w:rPr>
        <w:t>тоқтату</w:t>
      </w:r>
      <w:proofErr w:type="spellEnd"/>
      <w:r>
        <w:rPr>
          <w:rFonts w:ascii="Arial" w:hAnsi="Arial" w:cs="Arial"/>
        </w:rPr>
        <w:t xml:space="preserve">, </w:t>
      </w:r>
      <w:proofErr w:type="spellStart"/>
      <w:r>
        <w:rPr>
          <w:rFonts w:ascii="Arial" w:hAnsi="Arial" w:cs="Arial"/>
        </w:rPr>
        <w:t>кемінде</w:t>
      </w:r>
      <w:proofErr w:type="spellEnd"/>
      <w:r>
        <w:rPr>
          <w:rFonts w:ascii="Arial" w:hAnsi="Arial" w:cs="Arial"/>
        </w:rPr>
        <w:t xml:space="preserve"> </w:t>
      </w:r>
      <w:r>
        <w:rPr>
          <w:rStyle w:val="ad"/>
          <w:b w:val="0"/>
        </w:rPr>
        <w:t>30 м</w:t>
      </w:r>
      <w:r>
        <w:rPr>
          <w:rFonts w:ascii="Arial" w:hAnsi="Arial" w:cs="Arial"/>
        </w:rPr>
        <w:t xml:space="preserve"> </w:t>
      </w:r>
      <w:proofErr w:type="spellStart"/>
      <w:r>
        <w:rPr>
          <w:rFonts w:ascii="Arial" w:hAnsi="Arial" w:cs="Arial"/>
        </w:rPr>
        <w:t>буфер</w:t>
      </w:r>
      <w:proofErr w:type="spellEnd"/>
      <w:r>
        <w:rPr>
          <w:rFonts w:ascii="Arial" w:hAnsi="Arial" w:cs="Arial"/>
        </w:rPr>
        <w:t xml:space="preserve"> </w:t>
      </w:r>
      <w:proofErr w:type="spellStart"/>
      <w:r>
        <w:rPr>
          <w:rFonts w:ascii="Arial" w:hAnsi="Arial" w:cs="Arial"/>
        </w:rPr>
        <w:t>орнату</w:t>
      </w:r>
      <w:proofErr w:type="spellEnd"/>
      <w:r>
        <w:rPr>
          <w:rFonts w:ascii="Arial" w:hAnsi="Arial" w:cs="Arial"/>
        </w:rPr>
        <w:t>.</w:t>
      </w:r>
    </w:p>
    <w:p w14:paraId="4864FDC8" w14:textId="77777777" w:rsidR="006B6003" w:rsidRDefault="00000000">
      <w:pPr>
        <w:pStyle w:val="afffd"/>
        <w:rPr>
          <w:rFonts w:ascii="Arial" w:hAnsi="Arial" w:cs="Arial"/>
        </w:rPr>
      </w:pPr>
      <w:r>
        <w:rPr>
          <w:rFonts w:ascii="Arial" w:hAnsi="Arial" w:cs="Arial"/>
        </w:rPr>
        <w:t xml:space="preserve">2. </w:t>
      </w:r>
      <w:proofErr w:type="spellStart"/>
      <w:r>
        <w:rPr>
          <w:rStyle w:val="ad"/>
        </w:rPr>
        <w:t>Хабарлау</w:t>
      </w:r>
      <w:proofErr w:type="spellEnd"/>
      <w:r>
        <w:rPr>
          <w:rStyle w:val="ad"/>
        </w:rPr>
        <w:t>:</w:t>
      </w:r>
      <w:r>
        <w:rPr>
          <w:rFonts w:ascii="Arial" w:hAnsi="Arial" w:cs="Arial"/>
        </w:rPr>
        <w:t xml:space="preserve"> </w:t>
      </w:r>
      <w:proofErr w:type="spellStart"/>
      <w:r>
        <w:rPr>
          <w:rFonts w:ascii="Arial" w:hAnsi="Arial" w:cs="Arial"/>
        </w:rPr>
        <w:t>сол</w:t>
      </w:r>
      <w:proofErr w:type="spellEnd"/>
      <w:r>
        <w:rPr>
          <w:rFonts w:ascii="Arial" w:hAnsi="Arial" w:cs="Arial"/>
        </w:rPr>
        <w:t xml:space="preserve"> </w:t>
      </w:r>
      <w:proofErr w:type="spellStart"/>
      <w:r>
        <w:rPr>
          <w:rFonts w:ascii="Arial" w:hAnsi="Arial" w:cs="Arial"/>
        </w:rPr>
        <w:t>күні</w:t>
      </w:r>
      <w:proofErr w:type="spellEnd"/>
      <w:r>
        <w:rPr>
          <w:rFonts w:ascii="Arial" w:hAnsi="Arial" w:cs="Arial"/>
        </w:rPr>
        <w:t xml:space="preserve"> </w:t>
      </w:r>
      <w:proofErr w:type="spellStart"/>
      <w:r>
        <w:rPr>
          <w:rStyle w:val="ad"/>
          <w:b w:val="0"/>
        </w:rPr>
        <w:t>Инженерге</w:t>
      </w:r>
      <w:proofErr w:type="spellEnd"/>
      <w:r>
        <w:rPr>
          <w:rStyle w:val="ad"/>
          <w:b w:val="0"/>
        </w:rPr>
        <w:t xml:space="preserve"> </w:t>
      </w:r>
      <w:proofErr w:type="spellStart"/>
      <w:r>
        <w:rPr>
          <w:rStyle w:val="ad"/>
          <w:b w:val="0"/>
        </w:rPr>
        <w:t>және</w:t>
      </w:r>
      <w:proofErr w:type="spellEnd"/>
      <w:r>
        <w:rPr>
          <w:rStyle w:val="ad"/>
        </w:rPr>
        <w:t xml:space="preserve"> </w:t>
      </w:r>
      <w:r>
        <w:rPr>
          <w:rStyle w:val="ad"/>
          <w:b w:val="0"/>
        </w:rPr>
        <w:t>ҚТЖ-</w:t>
      </w:r>
      <w:proofErr w:type="spellStart"/>
      <w:r>
        <w:rPr>
          <w:rStyle w:val="ad"/>
          <w:b w:val="0"/>
        </w:rPr>
        <w:t>ға</w:t>
      </w:r>
      <w:proofErr w:type="spellEnd"/>
      <w:r>
        <w:rPr>
          <w:rFonts w:ascii="Arial" w:hAnsi="Arial" w:cs="Arial"/>
        </w:rPr>
        <w:t xml:space="preserve"> </w:t>
      </w:r>
      <w:proofErr w:type="spellStart"/>
      <w:r>
        <w:rPr>
          <w:rFonts w:ascii="Arial" w:hAnsi="Arial" w:cs="Arial"/>
        </w:rPr>
        <w:t>хабарлау</w:t>
      </w:r>
      <w:proofErr w:type="spellEnd"/>
      <w:r>
        <w:rPr>
          <w:rFonts w:ascii="Arial" w:hAnsi="Arial" w:cs="Arial"/>
        </w:rPr>
        <w:t xml:space="preserve">; ҚТЖ </w:t>
      </w:r>
      <w:proofErr w:type="spellStart"/>
      <w:r>
        <w:rPr>
          <w:rFonts w:ascii="Arial" w:hAnsi="Arial" w:cs="Arial"/>
        </w:rPr>
        <w:t>уәкілетті</w:t>
      </w:r>
      <w:proofErr w:type="spellEnd"/>
      <w:r>
        <w:rPr>
          <w:rFonts w:ascii="Arial" w:hAnsi="Arial" w:cs="Arial"/>
        </w:rPr>
        <w:t xml:space="preserve"> </w:t>
      </w:r>
      <w:proofErr w:type="spellStart"/>
      <w:r>
        <w:rPr>
          <w:rFonts w:ascii="Arial" w:hAnsi="Arial" w:cs="Arial"/>
        </w:rPr>
        <w:t>мұра</w:t>
      </w:r>
      <w:proofErr w:type="spellEnd"/>
      <w:r>
        <w:rPr>
          <w:rFonts w:ascii="Arial" w:hAnsi="Arial" w:cs="Arial"/>
        </w:rPr>
        <w:t xml:space="preserve"> </w:t>
      </w:r>
      <w:proofErr w:type="spellStart"/>
      <w:r>
        <w:rPr>
          <w:rFonts w:ascii="Arial" w:hAnsi="Arial" w:cs="Arial"/>
        </w:rPr>
        <w:t>органын</w:t>
      </w:r>
      <w:proofErr w:type="spellEnd"/>
      <w:r>
        <w:rPr>
          <w:rFonts w:ascii="Arial" w:hAnsi="Arial" w:cs="Arial"/>
        </w:rPr>
        <w:t xml:space="preserve"> </w:t>
      </w:r>
      <w:proofErr w:type="spellStart"/>
      <w:r>
        <w:rPr>
          <w:rFonts w:ascii="Arial" w:hAnsi="Arial" w:cs="Arial"/>
        </w:rPr>
        <w:t>хабардар</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w:t>
      </w:r>
    </w:p>
    <w:p w14:paraId="6568ACCF" w14:textId="77777777" w:rsidR="006B6003" w:rsidRDefault="00000000">
      <w:pPr>
        <w:pStyle w:val="afffd"/>
        <w:rPr>
          <w:rFonts w:ascii="Arial" w:hAnsi="Arial" w:cs="Arial"/>
        </w:rPr>
      </w:pPr>
      <w:r>
        <w:rPr>
          <w:rStyle w:val="ad"/>
        </w:rPr>
        <w:t xml:space="preserve">3. </w:t>
      </w:r>
      <w:proofErr w:type="spellStart"/>
      <w:r>
        <w:rPr>
          <w:rStyle w:val="ad"/>
        </w:rPr>
        <w:t>Құжаттау</w:t>
      </w:r>
      <w:proofErr w:type="spellEnd"/>
      <w:r>
        <w:rPr>
          <w:rStyle w:val="ad"/>
        </w:rPr>
        <w:t>:</w:t>
      </w:r>
      <w:r>
        <w:rPr>
          <w:rFonts w:ascii="Arial" w:hAnsi="Arial" w:cs="Arial"/>
        </w:rPr>
        <w:t xml:space="preserve"> </w:t>
      </w:r>
      <w:proofErr w:type="spellStart"/>
      <w:r>
        <w:rPr>
          <w:rFonts w:ascii="Arial" w:hAnsi="Arial" w:cs="Arial"/>
        </w:rPr>
        <w:t>орны</w:t>
      </w:r>
      <w:proofErr w:type="spellEnd"/>
      <w:r>
        <w:rPr>
          <w:rFonts w:ascii="Arial" w:hAnsi="Arial" w:cs="Arial"/>
        </w:rPr>
        <w:t xml:space="preserve">, </w:t>
      </w:r>
      <w:proofErr w:type="spellStart"/>
      <w:r>
        <w:rPr>
          <w:rFonts w:ascii="Arial" w:hAnsi="Arial" w:cs="Arial"/>
        </w:rPr>
        <w:t>тереңдігі</w:t>
      </w:r>
      <w:proofErr w:type="spellEnd"/>
      <w:r>
        <w:rPr>
          <w:rFonts w:ascii="Arial" w:hAnsi="Arial" w:cs="Arial"/>
        </w:rPr>
        <w:t xml:space="preserve">, </w:t>
      </w:r>
      <w:proofErr w:type="spellStart"/>
      <w:r>
        <w:rPr>
          <w:rFonts w:ascii="Arial" w:hAnsi="Arial" w:cs="Arial"/>
        </w:rPr>
        <w:t>фотосуреттері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қысқаша</w:t>
      </w:r>
      <w:proofErr w:type="spellEnd"/>
      <w:r>
        <w:rPr>
          <w:rFonts w:ascii="Arial" w:hAnsi="Arial" w:cs="Arial"/>
        </w:rPr>
        <w:t xml:space="preserve"> </w:t>
      </w:r>
      <w:proofErr w:type="spellStart"/>
      <w:r>
        <w:rPr>
          <w:rFonts w:ascii="Arial" w:hAnsi="Arial" w:cs="Arial"/>
        </w:rPr>
        <w:t>сипаттамасы</w:t>
      </w:r>
      <w:proofErr w:type="spellEnd"/>
      <w:r>
        <w:rPr>
          <w:rFonts w:ascii="Arial" w:hAnsi="Arial" w:cs="Arial"/>
        </w:rPr>
        <w:t xml:space="preserve">; </w:t>
      </w:r>
      <w:proofErr w:type="spellStart"/>
      <w:r>
        <w:rPr>
          <w:rFonts w:ascii="Arial" w:hAnsi="Arial" w:cs="Arial"/>
        </w:rPr>
        <w:t>координаттарды</w:t>
      </w:r>
      <w:proofErr w:type="spellEnd"/>
      <w:r>
        <w:rPr>
          <w:rFonts w:ascii="Arial" w:hAnsi="Arial" w:cs="Arial"/>
        </w:rPr>
        <w:t xml:space="preserve"> </w:t>
      </w:r>
      <w:proofErr w:type="spellStart"/>
      <w:r>
        <w:rPr>
          <w:rStyle w:val="ad"/>
          <w:b w:val="0"/>
        </w:rPr>
        <w:t>алаң</w:t>
      </w:r>
      <w:proofErr w:type="spellEnd"/>
      <w:r>
        <w:rPr>
          <w:rStyle w:val="ad"/>
          <w:b w:val="0"/>
        </w:rPr>
        <w:t xml:space="preserve"> </w:t>
      </w:r>
      <w:proofErr w:type="spellStart"/>
      <w:r>
        <w:rPr>
          <w:rStyle w:val="ad"/>
          <w:b w:val="0"/>
        </w:rPr>
        <w:t>журналына</w:t>
      </w:r>
      <w:proofErr w:type="spellEnd"/>
      <w:r>
        <w:rPr>
          <w:rFonts w:ascii="Arial" w:hAnsi="Arial" w:cs="Arial"/>
          <w:b/>
        </w:rPr>
        <w:t xml:space="preserve"> </w:t>
      </w:r>
      <w:proofErr w:type="spellStart"/>
      <w:r>
        <w:rPr>
          <w:rFonts w:ascii="Arial" w:hAnsi="Arial" w:cs="Arial"/>
        </w:rPr>
        <w:t>енгізу</w:t>
      </w:r>
      <w:proofErr w:type="spellEnd"/>
      <w:r>
        <w:rPr>
          <w:rFonts w:ascii="Arial" w:hAnsi="Arial" w:cs="Arial"/>
        </w:rPr>
        <w:t>.</w:t>
      </w:r>
    </w:p>
    <w:p w14:paraId="7BBA6227" w14:textId="77777777" w:rsidR="006B6003" w:rsidRDefault="00000000">
      <w:pPr>
        <w:pStyle w:val="afffd"/>
        <w:rPr>
          <w:rFonts w:ascii="Arial" w:hAnsi="Arial" w:cs="Arial"/>
        </w:rPr>
      </w:pPr>
      <w:r>
        <w:rPr>
          <w:rStyle w:val="ad"/>
        </w:rPr>
        <w:t xml:space="preserve">4. </w:t>
      </w:r>
      <w:proofErr w:type="spellStart"/>
      <w:r>
        <w:rPr>
          <w:rStyle w:val="ad"/>
        </w:rPr>
        <w:t>Қорғау</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тұрақтандыру</w:t>
      </w:r>
      <w:proofErr w:type="spellEnd"/>
      <w:r>
        <w:rPr>
          <w:rStyle w:val="ad"/>
        </w:rPr>
        <w:t>:</w:t>
      </w:r>
      <w:r>
        <w:rPr>
          <w:rFonts w:ascii="Arial" w:hAnsi="Arial" w:cs="Arial"/>
        </w:rPr>
        <w:t xml:space="preserve"> </w:t>
      </w:r>
      <w:proofErr w:type="spellStart"/>
      <w:r>
        <w:rPr>
          <w:rFonts w:ascii="Arial" w:hAnsi="Arial" w:cs="Arial"/>
        </w:rPr>
        <w:t>табылымды</w:t>
      </w:r>
      <w:proofErr w:type="spellEnd"/>
      <w:r>
        <w:rPr>
          <w:rFonts w:ascii="Arial" w:hAnsi="Arial" w:cs="Arial"/>
        </w:rPr>
        <w:t xml:space="preserve"> </w:t>
      </w:r>
      <w:proofErr w:type="spellStart"/>
      <w:r>
        <w:rPr>
          <w:rFonts w:ascii="Arial" w:hAnsi="Arial" w:cs="Arial"/>
        </w:rPr>
        <w:t>дірілден</w:t>
      </w:r>
      <w:proofErr w:type="spellEnd"/>
      <w:r>
        <w:rPr>
          <w:rFonts w:ascii="Arial" w:hAnsi="Arial" w:cs="Arial"/>
        </w:rPr>
        <w:t xml:space="preserve">, </w:t>
      </w:r>
      <w:proofErr w:type="spellStart"/>
      <w:r>
        <w:rPr>
          <w:rFonts w:ascii="Arial" w:hAnsi="Arial" w:cs="Arial"/>
        </w:rPr>
        <w:t>шайындыдан</w:t>
      </w:r>
      <w:proofErr w:type="spellEnd"/>
      <w:r>
        <w:rPr>
          <w:rFonts w:ascii="Arial" w:hAnsi="Arial" w:cs="Arial"/>
        </w:rPr>
        <w:t xml:space="preserve">, </w:t>
      </w:r>
      <w:proofErr w:type="spellStart"/>
      <w:r>
        <w:rPr>
          <w:rFonts w:ascii="Arial" w:hAnsi="Arial" w:cs="Arial"/>
        </w:rPr>
        <w:t>бөгде</w:t>
      </w:r>
      <w:proofErr w:type="spellEnd"/>
      <w:r>
        <w:rPr>
          <w:rFonts w:ascii="Arial" w:hAnsi="Arial" w:cs="Arial"/>
        </w:rPr>
        <w:t xml:space="preserve"> </w:t>
      </w:r>
      <w:proofErr w:type="spellStart"/>
      <w:r>
        <w:rPr>
          <w:rFonts w:ascii="Arial" w:hAnsi="Arial" w:cs="Arial"/>
        </w:rPr>
        <w:t>әсерден</w:t>
      </w:r>
      <w:proofErr w:type="spellEnd"/>
      <w:r>
        <w:rPr>
          <w:rFonts w:ascii="Arial" w:hAnsi="Arial" w:cs="Arial"/>
        </w:rPr>
        <w:t xml:space="preserve"> </w:t>
      </w:r>
      <w:proofErr w:type="spellStart"/>
      <w:r>
        <w:rPr>
          <w:rFonts w:ascii="Arial" w:hAnsi="Arial" w:cs="Arial"/>
        </w:rPr>
        <w:t>қорғау</w:t>
      </w:r>
      <w:proofErr w:type="spellEnd"/>
      <w:r>
        <w:rPr>
          <w:rFonts w:ascii="Arial" w:hAnsi="Arial" w:cs="Arial"/>
        </w:rPr>
        <w:t>.</w:t>
      </w:r>
    </w:p>
    <w:p w14:paraId="38547405" w14:textId="77777777" w:rsidR="006B6003" w:rsidRDefault="00000000">
      <w:pPr>
        <w:pStyle w:val="afffd"/>
        <w:rPr>
          <w:rFonts w:ascii="Arial" w:hAnsi="Arial" w:cs="Arial"/>
        </w:rPr>
      </w:pPr>
      <w:r>
        <w:rPr>
          <w:rStyle w:val="ad"/>
        </w:rPr>
        <w:t xml:space="preserve">5. </w:t>
      </w:r>
      <w:proofErr w:type="spellStart"/>
      <w:r>
        <w:rPr>
          <w:rStyle w:val="ad"/>
        </w:rPr>
        <w:t>Бағалау</w:t>
      </w:r>
      <w:proofErr w:type="spellEnd"/>
      <w:r>
        <w:rPr>
          <w:rStyle w:val="ad"/>
        </w:rPr>
        <w:t>:</w:t>
      </w:r>
      <w:r>
        <w:rPr>
          <w:rFonts w:ascii="Arial" w:hAnsi="Arial" w:cs="Arial"/>
        </w:rPr>
        <w:t xml:space="preserve"> </w:t>
      </w:r>
      <w:proofErr w:type="spellStart"/>
      <w:r>
        <w:rPr>
          <w:rFonts w:ascii="Arial" w:hAnsi="Arial" w:cs="Arial"/>
        </w:rPr>
        <w:t>мұра</w:t>
      </w:r>
      <w:proofErr w:type="spellEnd"/>
      <w:r>
        <w:rPr>
          <w:rFonts w:ascii="Arial" w:hAnsi="Arial" w:cs="Arial"/>
        </w:rPr>
        <w:t xml:space="preserve"> </w:t>
      </w:r>
      <w:proofErr w:type="spellStart"/>
      <w:r>
        <w:rPr>
          <w:rFonts w:ascii="Arial" w:hAnsi="Arial" w:cs="Arial"/>
        </w:rPr>
        <w:t>сарапшылары</w:t>
      </w:r>
      <w:proofErr w:type="spellEnd"/>
      <w:r>
        <w:rPr>
          <w:rFonts w:ascii="Arial" w:hAnsi="Arial" w:cs="Arial"/>
        </w:rPr>
        <w:t xml:space="preserve"> </w:t>
      </w:r>
      <w:proofErr w:type="spellStart"/>
      <w:r>
        <w:rPr>
          <w:rFonts w:ascii="Arial" w:hAnsi="Arial" w:cs="Arial"/>
        </w:rPr>
        <w:t>маңызын</w:t>
      </w:r>
      <w:proofErr w:type="spellEnd"/>
      <w:r>
        <w:rPr>
          <w:rFonts w:ascii="Arial" w:hAnsi="Arial" w:cs="Arial"/>
        </w:rPr>
        <w:t xml:space="preserve"> </w:t>
      </w:r>
      <w:proofErr w:type="spellStart"/>
      <w:r>
        <w:rPr>
          <w:rFonts w:ascii="Arial" w:hAnsi="Arial" w:cs="Arial"/>
        </w:rPr>
        <w:t>бағалап</w:t>
      </w:r>
      <w:proofErr w:type="spellEnd"/>
      <w:r>
        <w:rPr>
          <w:rFonts w:ascii="Arial" w:hAnsi="Arial" w:cs="Arial"/>
        </w:rPr>
        <w:t xml:space="preserve">, </w:t>
      </w:r>
      <w:proofErr w:type="spellStart"/>
      <w:r>
        <w:rPr>
          <w:rFonts w:ascii="Arial" w:hAnsi="Arial" w:cs="Arial"/>
        </w:rPr>
        <w:t>ұсыныстар</w:t>
      </w:r>
      <w:proofErr w:type="spellEnd"/>
      <w:r>
        <w:rPr>
          <w:rFonts w:ascii="Arial" w:hAnsi="Arial" w:cs="Arial"/>
        </w:rPr>
        <w:t xml:space="preserve"> </w:t>
      </w:r>
      <w:proofErr w:type="spellStart"/>
      <w:r>
        <w:rPr>
          <w:rFonts w:ascii="Arial" w:hAnsi="Arial" w:cs="Arial"/>
        </w:rPr>
        <w:t>береді</w:t>
      </w:r>
      <w:proofErr w:type="spellEnd"/>
      <w:r>
        <w:rPr>
          <w:rFonts w:ascii="Arial" w:hAnsi="Arial" w:cs="Arial"/>
        </w:rPr>
        <w:t>.</w:t>
      </w:r>
    </w:p>
    <w:p w14:paraId="1AF3B56A" w14:textId="77777777" w:rsidR="006B6003" w:rsidRDefault="00000000">
      <w:pPr>
        <w:pStyle w:val="afffd"/>
        <w:rPr>
          <w:rFonts w:ascii="Arial" w:hAnsi="Arial" w:cs="Arial"/>
        </w:rPr>
      </w:pPr>
      <w:r>
        <w:rPr>
          <w:rStyle w:val="ad"/>
        </w:rPr>
        <w:t xml:space="preserve">6. </w:t>
      </w:r>
      <w:proofErr w:type="spellStart"/>
      <w:r>
        <w:rPr>
          <w:rStyle w:val="ad"/>
        </w:rPr>
        <w:t>Шешім</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рұқсат</w:t>
      </w:r>
      <w:proofErr w:type="spellEnd"/>
      <w:r>
        <w:rPr>
          <w:rStyle w:val="ad"/>
        </w:rPr>
        <w:t>:</w:t>
      </w:r>
      <w:r>
        <w:rPr>
          <w:rFonts w:ascii="Arial" w:hAnsi="Arial" w:cs="Arial"/>
        </w:rPr>
        <w:t xml:space="preserve"> </w:t>
      </w:r>
      <w:proofErr w:type="spellStart"/>
      <w:r>
        <w:rPr>
          <w:rFonts w:ascii="Arial" w:hAnsi="Arial" w:cs="Arial"/>
        </w:rPr>
        <w:t>уәкілетті</w:t>
      </w:r>
      <w:proofErr w:type="spellEnd"/>
      <w:r>
        <w:rPr>
          <w:rFonts w:ascii="Arial" w:hAnsi="Arial" w:cs="Arial"/>
        </w:rPr>
        <w:t xml:space="preserve"> </w:t>
      </w:r>
      <w:proofErr w:type="spellStart"/>
      <w:r>
        <w:rPr>
          <w:rFonts w:ascii="Arial" w:hAnsi="Arial" w:cs="Arial"/>
        </w:rPr>
        <w:t>орган</w:t>
      </w:r>
      <w:proofErr w:type="spellEnd"/>
      <w:r>
        <w:rPr>
          <w:rFonts w:ascii="Arial" w:hAnsi="Arial" w:cs="Arial"/>
        </w:rPr>
        <w:t xml:space="preserve"> </w:t>
      </w:r>
      <w:proofErr w:type="spellStart"/>
      <w:r>
        <w:rPr>
          <w:rStyle w:val="ad"/>
          <w:b w:val="0"/>
        </w:rPr>
        <w:t>сақтау</w:t>
      </w:r>
      <w:proofErr w:type="spellEnd"/>
      <w:r>
        <w:rPr>
          <w:rFonts w:ascii="Arial" w:hAnsi="Arial" w:cs="Arial"/>
          <w:b/>
        </w:rPr>
        <w:t xml:space="preserve">, </w:t>
      </w:r>
      <w:proofErr w:type="spellStart"/>
      <w:r>
        <w:rPr>
          <w:rStyle w:val="ad"/>
          <w:b w:val="0"/>
        </w:rPr>
        <w:t>құтқару</w:t>
      </w:r>
      <w:proofErr w:type="spellEnd"/>
      <w:r>
        <w:rPr>
          <w:rStyle w:val="ad"/>
          <w:b w:val="0"/>
        </w:rPr>
        <w:t xml:space="preserve"> </w:t>
      </w:r>
      <w:proofErr w:type="spellStart"/>
      <w:r>
        <w:rPr>
          <w:rStyle w:val="ad"/>
          <w:b w:val="0"/>
        </w:rPr>
        <w:t>қазбасы</w:t>
      </w:r>
      <w:proofErr w:type="spellEnd"/>
      <w:r>
        <w:rPr>
          <w:rFonts w:ascii="Arial" w:hAnsi="Arial" w:cs="Arial"/>
          <w:b/>
        </w:rPr>
        <w:t xml:space="preserve"> </w:t>
      </w:r>
      <w:proofErr w:type="spellStart"/>
      <w:r>
        <w:rPr>
          <w:rFonts w:ascii="Arial" w:hAnsi="Arial" w:cs="Arial"/>
        </w:rPr>
        <w:t>немесе</w:t>
      </w:r>
      <w:proofErr w:type="spellEnd"/>
      <w:r>
        <w:rPr>
          <w:rFonts w:ascii="Arial" w:hAnsi="Arial" w:cs="Arial"/>
        </w:rPr>
        <w:t xml:space="preserve"> </w:t>
      </w:r>
      <w:proofErr w:type="spellStart"/>
      <w:r>
        <w:rPr>
          <w:rStyle w:val="ad"/>
          <w:b w:val="0"/>
        </w:rPr>
        <w:t>жобаны</w:t>
      </w:r>
      <w:proofErr w:type="spellEnd"/>
      <w:r>
        <w:rPr>
          <w:rStyle w:val="ad"/>
          <w:b w:val="0"/>
        </w:rPr>
        <w:t xml:space="preserve"> </w:t>
      </w:r>
      <w:proofErr w:type="spellStart"/>
      <w:r>
        <w:rPr>
          <w:rStyle w:val="ad"/>
          <w:b w:val="0"/>
        </w:rPr>
        <w:t>өзгерту</w:t>
      </w:r>
      <w:proofErr w:type="spellEnd"/>
      <w:r>
        <w:rPr>
          <w:rStyle w:val="ad"/>
          <w:b w:val="0"/>
        </w:rPr>
        <w:t>/</w:t>
      </w:r>
      <w:proofErr w:type="spellStart"/>
      <w:r>
        <w:rPr>
          <w:rStyle w:val="ad"/>
          <w:b w:val="0"/>
        </w:rPr>
        <w:t>айналып</w:t>
      </w:r>
      <w:proofErr w:type="spellEnd"/>
      <w:r>
        <w:rPr>
          <w:rStyle w:val="ad"/>
          <w:b w:val="0"/>
        </w:rPr>
        <w:t xml:space="preserve"> </w:t>
      </w:r>
      <w:proofErr w:type="spellStart"/>
      <w:r>
        <w:rPr>
          <w:rStyle w:val="ad"/>
          <w:b w:val="0"/>
        </w:rPr>
        <w:t>өту</w:t>
      </w:r>
      <w:proofErr w:type="spellEnd"/>
      <w:r>
        <w:rPr>
          <w:rFonts w:ascii="Arial" w:hAnsi="Arial" w:cs="Arial"/>
        </w:rPr>
        <w:t xml:space="preserve"> </w:t>
      </w:r>
      <w:proofErr w:type="spellStart"/>
      <w:r>
        <w:rPr>
          <w:rFonts w:ascii="Arial" w:hAnsi="Arial" w:cs="Arial"/>
        </w:rPr>
        <w:t>шешімін</w:t>
      </w:r>
      <w:proofErr w:type="spellEnd"/>
      <w:r>
        <w:rPr>
          <w:rFonts w:ascii="Arial" w:hAnsi="Arial" w:cs="Arial"/>
        </w:rPr>
        <w:t xml:space="preserve"> </w:t>
      </w:r>
      <w:proofErr w:type="spellStart"/>
      <w:r>
        <w:rPr>
          <w:rFonts w:ascii="Arial" w:hAnsi="Arial" w:cs="Arial"/>
        </w:rPr>
        <w:t>қабылдайды</w:t>
      </w:r>
      <w:proofErr w:type="spellEnd"/>
      <w:r>
        <w:rPr>
          <w:rFonts w:ascii="Arial" w:hAnsi="Arial" w:cs="Arial"/>
        </w:rPr>
        <w:t xml:space="preserve">; </w:t>
      </w:r>
      <w:proofErr w:type="spellStart"/>
      <w:r>
        <w:rPr>
          <w:rStyle w:val="ad"/>
          <w:b w:val="0"/>
        </w:rPr>
        <w:t>жазбаша</w:t>
      </w:r>
      <w:proofErr w:type="spellEnd"/>
      <w:r>
        <w:rPr>
          <w:rStyle w:val="ad"/>
          <w:b w:val="0"/>
        </w:rPr>
        <w:t xml:space="preserve"> </w:t>
      </w:r>
      <w:proofErr w:type="spellStart"/>
      <w:r>
        <w:rPr>
          <w:rStyle w:val="ad"/>
          <w:b w:val="0"/>
        </w:rPr>
        <w:t>рұқсаттан</w:t>
      </w:r>
      <w:proofErr w:type="spellEnd"/>
      <w:r>
        <w:rPr>
          <w:rStyle w:val="ad"/>
          <w:b w:val="0"/>
        </w:rPr>
        <w:t xml:space="preserve"> </w:t>
      </w:r>
      <w:proofErr w:type="spellStart"/>
      <w:r>
        <w:rPr>
          <w:rStyle w:val="ad"/>
          <w:b w:val="0"/>
        </w:rPr>
        <w:t>кейін</w:t>
      </w:r>
      <w:proofErr w:type="spellEnd"/>
      <w:r>
        <w:rPr>
          <w:rFonts w:ascii="Arial" w:hAnsi="Arial" w:cs="Arial"/>
        </w:rPr>
        <w:t xml:space="preserve"> </w:t>
      </w:r>
      <w:proofErr w:type="spellStart"/>
      <w:r>
        <w:rPr>
          <w:rFonts w:ascii="Arial" w:hAnsi="Arial" w:cs="Arial"/>
        </w:rPr>
        <w:t>ғана</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жалғасады</w:t>
      </w:r>
      <w:proofErr w:type="spellEnd"/>
      <w:r>
        <w:rPr>
          <w:rFonts w:ascii="Arial" w:hAnsi="Arial" w:cs="Arial"/>
        </w:rPr>
        <w:t>.</w:t>
      </w:r>
    </w:p>
    <w:p w14:paraId="128375EF" w14:textId="77777777" w:rsidR="006B6003" w:rsidRDefault="00000000">
      <w:pPr>
        <w:pStyle w:val="afffd"/>
        <w:rPr>
          <w:rFonts w:ascii="Arial" w:hAnsi="Arial" w:cs="Arial"/>
        </w:rPr>
      </w:pPr>
      <w:r>
        <w:rPr>
          <w:rStyle w:val="ad"/>
        </w:rPr>
        <w:t xml:space="preserve">7. </w:t>
      </w:r>
      <w:proofErr w:type="spellStart"/>
      <w:r>
        <w:rPr>
          <w:rStyle w:val="ad"/>
        </w:rPr>
        <w:t>Есеп</w:t>
      </w:r>
      <w:proofErr w:type="spellEnd"/>
      <w:r>
        <w:rPr>
          <w:rStyle w:val="ad"/>
        </w:rPr>
        <w:t xml:space="preserve"> </w:t>
      </w:r>
      <w:proofErr w:type="spellStart"/>
      <w:r>
        <w:rPr>
          <w:rStyle w:val="ad"/>
        </w:rPr>
        <w:t>беру</w:t>
      </w:r>
      <w:proofErr w:type="spellEnd"/>
      <w:r>
        <w:rPr>
          <w:rStyle w:val="ad"/>
        </w:rPr>
        <w:t>:</w:t>
      </w:r>
      <w:r>
        <w:rPr>
          <w:rFonts w:ascii="Arial" w:hAnsi="Arial" w:cs="Arial"/>
        </w:rPr>
        <w:t xml:space="preserve"> </w:t>
      </w:r>
      <w:proofErr w:type="spellStart"/>
      <w:r>
        <w:rPr>
          <w:rFonts w:ascii="Arial" w:hAnsi="Arial" w:cs="Arial"/>
        </w:rPr>
        <w:t>мердігер</w:t>
      </w:r>
      <w:proofErr w:type="spellEnd"/>
      <w:r>
        <w:rPr>
          <w:rFonts w:ascii="Arial" w:hAnsi="Arial" w:cs="Arial"/>
        </w:rPr>
        <w:t xml:space="preserve"> </w:t>
      </w:r>
      <w:proofErr w:type="spellStart"/>
      <w:r>
        <w:rPr>
          <w:rFonts w:ascii="Arial" w:hAnsi="Arial" w:cs="Arial"/>
        </w:rPr>
        <w:t>қысқаша</w:t>
      </w:r>
      <w:proofErr w:type="spellEnd"/>
      <w:r>
        <w:rPr>
          <w:rFonts w:ascii="Arial" w:hAnsi="Arial" w:cs="Arial"/>
        </w:rPr>
        <w:t xml:space="preserve"> </w:t>
      </w:r>
      <w:r>
        <w:rPr>
          <w:rFonts w:ascii="Arial" w:hAnsi="Arial" w:cs="Arial"/>
          <w:lang w:val="kk-KZ"/>
        </w:rPr>
        <w:t xml:space="preserve">тапқаны туралы </w:t>
      </w:r>
      <w:r>
        <w:rPr>
          <w:rStyle w:val="ad"/>
          <w:b w:val="0"/>
          <w:lang w:val="kk-KZ"/>
        </w:rPr>
        <w:t>рапорт</w:t>
      </w:r>
      <w:r>
        <w:rPr>
          <w:rFonts w:ascii="Arial" w:hAnsi="Arial" w:cs="Arial"/>
        </w:rPr>
        <w:t xml:space="preserve"> </w:t>
      </w:r>
      <w:proofErr w:type="spellStart"/>
      <w:r>
        <w:rPr>
          <w:rFonts w:ascii="Arial" w:hAnsi="Arial" w:cs="Arial"/>
        </w:rPr>
        <w:t>тапсырады</w:t>
      </w:r>
      <w:proofErr w:type="spellEnd"/>
      <w:r>
        <w:rPr>
          <w:rFonts w:ascii="Arial" w:hAnsi="Arial" w:cs="Arial"/>
        </w:rPr>
        <w:t xml:space="preserve"> (</w:t>
      </w:r>
      <w:proofErr w:type="spellStart"/>
      <w:r>
        <w:rPr>
          <w:rFonts w:ascii="Arial" w:hAnsi="Arial" w:cs="Arial"/>
        </w:rPr>
        <w:t>табылым</w:t>
      </w:r>
      <w:proofErr w:type="spellEnd"/>
      <w:r>
        <w:rPr>
          <w:rFonts w:ascii="Arial" w:hAnsi="Arial" w:cs="Arial"/>
        </w:rPr>
        <w:t xml:space="preserve">, </w:t>
      </w:r>
      <w:proofErr w:type="spellStart"/>
      <w:r>
        <w:rPr>
          <w:rFonts w:ascii="Arial" w:hAnsi="Arial" w:cs="Arial"/>
        </w:rPr>
        <w:t>әрекеттер</w:t>
      </w:r>
      <w:proofErr w:type="spellEnd"/>
      <w:r>
        <w:rPr>
          <w:rFonts w:ascii="Arial" w:hAnsi="Arial" w:cs="Arial"/>
        </w:rPr>
        <w:t xml:space="preserve">, </w:t>
      </w:r>
      <w:proofErr w:type="spellStart"/>
      <w:r>
        <w:rPr>
          <w:rFonts w:ascii="Arial" w:hAnsi="Arial" w:cs="Arial"/>
        </w:rPr>
        <w:t>орган</w:t>
      </w:r>
      <w:proofErr w:type="spellEnd"/>
      <w:r>
        <w:rPr>
          <w:rFonts w:ascii="Arial" w:hAnsi="Arial" w:cs="Arial"/>
        </w:rPr>
        <w:t xml:space="preserve"> </w:t>
      </w:r>
      <w:proofErr w:type="spellStart"/>
      <w:r>
        <w:rPr>
          <w:rFonts w:ascii="Arial" w:hAnsi="Arial" w:cs="Arial"/>
        </w:rPr>
        <w:t>шешімі</w:t>
      </w:r>
      <w:proofErr w:type="spellEnd"/>
      <w:r>
        <w:rPr>
          <w:rFonts w:ascii="Arial" w:hAnsi="Arial" w:cs="Arial"/>
        </w:rPr>
        <w:t>).</w:t>
      </w:r>
    </w:p>
    <w:p w14:paraId="584FFDCE" w14:textId="77777777" w:rsidR="006B6003" w:rsidRDefault="00000000">
      <w:pPr>
        <w:pStyle w:val="afffd"/>
        <w:outlineLvl w:val="0"/>
        <w:rPr>
          <w:rFonts w:ascii="Arial" w:hAnsi="Arial" w:cs="Arial"/>
        </w:rPr>
      </w:pPr>
      <w:r>
        <w:rPr>
          <w:rStyle w:val="ad"/>
        </w:rPr>
        <w:t xml:space="preserve">C. </w:t>
      </w:r>
      <w:proofErr w:type="spellStart"/>
      <w:r>
        <w:rPr>
          <w:rStyle w:val="ad"/>
        </w:rPr>
        <w:t>Құрылыстағы</w:t>
      </w:r>
      <w:proofErr w:type="spellEnd"/>
      <w:r>
        <w:rPr>
          <w:rStyle w:val="ad"/>
        </w:rPr>
        <w:t xml:space="preserve"> </w:t>
      </w:r>
      <w:proofErr w:type="spellStart"/>
      <w:r>
        <w:rPr>
          <w:rStyle w:val="ad"/>
        </w:rPr>
        <w:t>тұрақты</w:t>
      </w:r>
      <w:proofErr w:type="spellEnd"/>
      <w:r>
        <w:rPr>
          <w:rStyle w:val="ad"/>
        </w:rPr>
        <w:t xml:space="preserve"> </w:t>
      </w:r>
      <w:proofErr w:type="spellStart"/>
      <w:r>
        <w:rPr>
          <w:rStyle w:val="ad"/>
        </w:rPr>
        <w:t>мониторинг</w:t>
      </w:r>
      <w:proofErr w:type="spellEnd"/>
      <w:r>
        <w:rPr>
          <w:rStyle w:val="ad"/>
        </w:rPr>
        <w:t xml:space="preserve"> </w:t>
      </w:r>
    </w:p>
    <w:p w14:paraId="0FC8B995"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Әр</w:t>
      </w:r>
      <w:proofErr w:type="spellEnd"/>
      <w:r>
        <w:rPr>
          <w:rFonts w:ascii="Arial" w:hAnsi="Arial" w:cs="Arial"/>
        </w:rPr>
        <w:t xml:space="preserve"> </w:t>
      </w:r>
      <w:proofErr w:type="spellStart"/>
      <w:r>
        <w:rPr>
          <w:rFonts w:ascii="Arial" w:hAnsi="Arial" w:cs="Arial"/>
        </w:rPr>
        <w:t>учаскеде</w:t>
      </w:r>
      <w:proofErr w:type="spellEnd"/>
      <w:r>
        <w:rPr>
          <w:rFonts w:ascii="Arial" w:hAnsi="Arial" w:cs="Arial"/>
        </w:rPr>
        <w:t xml:space="preserve"> </w:t>
      </w:r>
      <w:r>
        <w:rPr>
          <w:rFonts w:ascii="Arial" w:hAnsi="Arial" w:cs="Arial"/>
          <w:lang w:val="kk-KZ"/>
        </w:rPr>
        <w:t xml:space="preserve">осындай шаралар үшін </w:t>
      </w:r>
      <w:r>
        <w:rPr>
          <w:rStyle w:val="ad"/>
          <w:b w:val="0"/>
          <w:lang w:val="kk-KZ"/>
        </w:rPr>
        <w:t>арнайы жиынтық</w:t>
      </w:r>
      <w:r>
        <w:rPr>
          <w:rFonts w:ascii="Arial" w:hAnsi="Arial" w:cs="Arial"/>
        </w:rPr>
        <w:t xml:space="preserve"> (</w:t>
      </w:r>
      <w:proofErr w:type="spellStart"/>
      <w:r>
        <w:rPr>
          <w:rFonts w:ascii="Arial" w:hAnsi="Arial" w:cs="Arial"/>
        </w:rPr>
        <w:t>белгілеу</w:t>
      </w:r>
      <w:proofErr w:type="spellEnd"/>
      <w:r>
        <w:rPr>
          <w:rFonts w:ascii="Arial" w:hAnsi="Arial" w:cs="Arial"/>
        </w:rPr>
        <w:t xml:space="preserve"> </w:t>
      </w:r>
      <w:proofErr w:type="spellStart"/>
      <w:r>
        <w:rPr>
          <w:rFonts w:ascii="Arial" w:hAnsi="Arial" w:cs="Arial"/>
        </w:rPr>
        <w:t>таспасы</w:t>
      </w:r>
      <w:proofErr w:type="spellEnd"/>
      <w:r>
        <w:rPr>
          <w:rFonts w:ascii="Arial" w:hAnsi="Arial" w:cs="Arial"/>
        </w:rPr>
        <w:t xml:space="preserve">, GPS, </w:t>
      </w:r>
      <w:proofErr w:type="spellStart"/>
      <w:r>
        <w:rPr>
          <w:rFonts w:ascii="Arial" w:hAnsi="Arial" w:cs="Arial"/>
        </w:rPr>
        <w:t>бланкілер</w:t>
      </w:r>
      <w:proofErr w:type="spellEnd"/>
      <w:r>
        <w:rPr>
          <w:rFonts w:ascii="Arial" w:hAnsi="Arial" w:cs="Arial"/>
        </w:rPr>
        <w:t xml:space="preserve">, </w:t>
      </w:r>
      <w:proofErr w:type="spellStart"/>
      <w:r>
        <w:rPr>
          <w:rFonts w:ascii="Arial" w:hAnsi="Arial" w:cs="Arial"/>
        </w:rPr>
        <w:t>фотоаппарат</w:t>
      </w:r>
      <w:proofErr w:type="spellEnd"/>
      <w:r>
        <w:rPr>
          <w:rFonts w:ascii="Arial" w:hAnsi="Arial" w:cs="Arial"/>
        </w:rPr>
        <w:t xml:space="preserve">) </w:t>
      </w:r>
      <w:proofErr w:type="spellStart"/>
      <w:r>
        <w:rPr>
          <w:rFonts w:ascii="Arial" w:hAnsi="Arial" w:cs="Arial"/>
        </w:rPr>
        <w:t>ұстау</w:t>
      </w:r>
      <w:proofErr w:type="spellEnd"/>
      <w:r>
        <w:rPr>
          <w:rFonts w:ascii="Arial" w:hAnsi="Arial" w:cs="Arial"/>
        </w:rPr>
        <w:t>.</w:t>
      </w:r>
    </w:p>
    <w:p w14:paraId="22843244"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Ай</w:t>
      </w:r>
      <w:proofErr w:type="spellEnd"/>
      <w:r>
        <w:rPr>
          <w:rFonts w:ascii="Arial" w:hAnsi="Arial" w:cs="Arial"/>
        </w:rPr>
        <w:t xml:space="preserve"> </w:t>
      </w:r>
      <w:proofErr w:type="spellStart"/>
      <w:r>
        <w:rPr>
          <w:rFonts w:ascii="Arial" w:hAnsi="Arial" w:cs="Arial"/>
        </w:rPr>
        <w:t>сайынғы</w:t>
      </w:r>
      <w:proofErr w:type="spellEnd"/>
      <w:r>
        <w:rPr>
          <w:rFonts w:ascii="Arial" w:hAnsi="Arial" w:cs="Arial"/>
        </w:rPr>
        <w:t xml:space="preserve"> Е&amp;S </w:t>
      </w:r>
      <w:proofErr w:type="spellStart"/>
      <w:r>
        <w:rPr>
          <w:rFonts w:ascii="Arial" w:hAnsi="Arial" w:cs="Arial"/>
        </w:rPr>
        <w:t>мониторинг</w:t>
      </w:r>
      <w:proofErr w:type="spellEnd"/>
      <w:r>
        <w:rPr>
          <w:rFonts w:ascii="Arial" w:hAnsi="Arial" w:cs="Arial"/>
        </w:rPr>
        <w:t xml:space="preserve"> </w:t>
      </w:r>
      <w:proofErr w:type="spellStart"/>
      <w:r>
        <w:rPr>
          <w:rFonts w:ascii="Arial" w:hAnsi="Arial" w:cs="Arial"/>
        </w:rPr>
        <w:t>есептеріне</w:t>
      </w:r>
      <w:proofErr w:type="spellEnd"/>
      <w:r>
        <w:rPr>
          <w:rFonts w:ascii="Arial" w:hAnsi="Arial" w:cs="Arial"/>
        </w:rPr>
        <w:t xml:space="preserve"> </w:t>
      </w:r>
      <w:proofErr w:type="spellStart"/>
      <w:r>
        <w:rPr>
          <w:rFonts w:ascii="Arial" w:hAnsi="Arial" w:cs="Arial"/>
        </w:rPr>
        <w:t>кездейсоқ</w:t>
      </w:r>
      <w:proofErr w:type="spellEnd"/>
      <w:r>
        <w:rPr>
          <w:rFonts w:ascii="Arial" w:hAnsi="Arial" w:cs="Arial"/>
        </w:rPr>
        <w:t xml:space="preserve"> </w:t>
      </w:r>
      <w:proofErr w:type="spellStart"/>
      <w:r>
        <w:rPr>
          <w:rFonts w:ascii="Arial" w:hAnsi="Arial" w:cs="Arial"/>
        </w:rPr>
        <w:t>табылымдар</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сәйкестікті</w:t>
      </w:r>
      <w:proofErr w:type="spellEnd"/>
      <w:r>
        <w:rPr>
          <w:rFonts w:ascii="Arial" w:hAnsi="Arial" w:cs="Arial"/>
        </w:rPr>
        <w:t xml:space="preserve"> </w:t>
      </w:r>
      <w:proofErr w:type="spellStart"/>
      <w:r>
        <w:rPr>
          <w:rFonts w:ascii="Arial" w:hAnsi="Arial" w:cs="Arial"/>
        </w:rPr>
        <w:t>енгізу</w:t>
      </w:r>
      <w:proofErr w:type="spellEnd"/>
      <w:r>
        <w:rPr>
          <w:rFonts w:ascii="Arial" w:hAnsi="Arial" w:cs="Arial"/>
        </w:rPr>
        <w:t>.</w:t>
      </w:r>
    </w:p>
    <w:p w14:paraId="448929D4" w14:textId="77777777" w:rsidR="006B6003" w:rsidRDefault="00000000">
      <w:pPr>
        <w:pStyle w:val="afffd"/>
        <w:ind w:leftChars="199" w:left="438"/>
        <w:rPr>
          <w:rFonts w:ascii="Arial" w:hAnsi="Arial" w:cs="Arial"/>
        </w:rPr>
      </w:pPr>
      <w:r>
        <w:rPr>
          <w:rFonts w:ascii="Arial" w:hAnsi="Arial" w:cs="Arial"/>
        </w:rPr>
        <w:t xml:space="preserve">- </w:t>
      </w:r>
      <w:proofErr w:type="spellStart"/>
      <w:r>
        <w:rPr>
          <w:rStyle w:val="ad"/>
          <w:b w:val="0"/>
        </w:rPr>
        <w:t>Тиімділіктің</w:t>
      </w:r>
      <w:proofErr w:type="spellEnd"/>
      <w:r>
        <w:rPr>
          <w:rStyle w:val="ad"/>
          <w:b w:val="0"/>
        </w:rPr>
        <w:t xml:space="preserve"> </w:t>
      </w:r>
      <w:proofErr w:type="spellStart"/>
      <w:r>
        <w:rPr>
          <w:rStyle w:val="ad"/>
          <w:b w:val="0"/>
        </w:rPr>
        <w:t>негізгі</w:t>
      </w:r>
      <w:proofErr w:type="spellEnd"/>
      <w:r>
        <w:rPr>
          <w:rStyle w:val="ad"/>
          <w:b w:val="0"/>
        </w:rPr>
        <w:t xml:space="preserve"> </w:t>
      </w:r>
      <w:proofErr w:type="spellStart"/>
      <w:r>
        <w:rPr>
          <w:rStyle w:val="ad"/>
          <w:b w:val="0"/>
        </w:rPr>
        <w:t>көрсеткіші</w:t>
      </w:r>
      <w:proofErr w:type="spellEnd"/>
      <w:r>
        <w:rPr>
          <w:rStyle w:val="ad"/>
        </w:rPr>
        <w:t>:</w:t>
      </w:r>
      <w:r>
        <w:rPr>
          <w:rFonts w:ascii="Arial" w:hAnsi="Arial" w:cs="Arial"/>
        </w:rPr>
        <w:t xml:space="preserve"> </w:t>
      </w:r>
      <w:proofErr w:type="spellStart"/>
      <w:r>
        <w:rPr>
          <w:rFonts w:ascii="Arial" w:hAnsi="Arial" w:cs="Arial"/>
        </w:rPr>
        <w:t>оқытылған</w:t>
      </w:r>
      <w:proofErr w:type="spellEnd"/>
      <w:r>
        <w:rPr>
          <w:rFonts w:ascii="Arial" w:hAnsi="Arial" w:cs="Arial"/>
        </w:rPr>
        <w:t xml:space="preserve"> </w:t>
      </w:r>
      <w:proofErr w:type="spellStart"/>
      <w:r>
        <w:rPr>
          <w:rFonts w:ascii="Arial" w:hAnsi="Arial" w:cs="Arial"/>
        </w:rPr>
        <w:t>жұмысшылар</w:t>
      </w:r>
      <w:proofErr w:type="spellEnd"/>
      <w:r>
        <w:rPr>
          <w:rFonts w:ascii="Arial" w:hAnsi="Arial" w:cs="Arial"/>
        </w:rPr>
        <w:t xml:space="preserve"> </w:t>
      </w:r>
      <w:proofErr w:type="spellStart"/>
      <w:r>
        <w:rPr>
          <w:rFonts w:ascii="Arial" w:hAnsi="Arial" w:cs="Arial"/>
        </w:rPr>
        <w:t>үлесі</w:t>
      </w:r>
      <w:proofErr w:type="spellEnd"/>
      <w:r>
        <w:rPr>
          <w:rFonts w:ascii="Arial" w:hAnsi="Arial" w:cs="Arial"/>
        </w:rPr>
        <w:t xml:space="preserve"> (%), </w:t>
      </w:r>
      <w:proofErr w:type="spellStart"/>
      <w:r>
        <w:rPr>
          <w:rFonts w:ascii="Arial" w:hAnsi="Arial" w:cs="Arial"/>
        </w:rPr>
        <w:t>тіркелген</w:t>
      </w:r>
      <w:proofErr w:type="spellEnd"/>
      <w:r>
        <w:rPr>
          <w:rFonts w:ascii="Arial" w:hAnsi="Arial" w:cs="Arial"/>
        </w:rPr>
        <w:t xml:space="preserve"> </w:t>
      </w:r>
      <w:proofErr w:type="spellStart"/>
      <w:r>
        <w:rPr>
          <w:rFonts w:ascii="Arial" w:hAnsi="Arial" w:cs="Arial"/>
        </w:rPr>
        <w:t>табылымдар</w:t>
      </w:r>
      <w:proofErr w:type="spellEnd"/>
      <w:r>
        <w:rPr>
          <w:rFonts w:ascii="Arial" w:hAnsi="Arial" w:cs="Arial"/>
        </w:rPr>
        <w:t xml:space="preserve"> </w:t>
      </w:r>
      <w:proofErr w:type="spellStart"/>
      <w:r>
        <w:rPr>
          <w:rFonts w:ascii="Arial" w:hAnsi="Arial" w:cs="Arial"/>
        </w:rPr>
        <w:t>саны</w:t>
      </w:r>
      <w:proofErr w:type="spellEnd"/>
      <w:r>
        <w:rPr>
          <w:rFonts w:ascii="Arial" w:hAnsi="Arial" w:cs="Arial"/>
        </w:rPr>
        <w:t xml:space="preserve">, </w:t>
      </w:r>
      <w:proofErr w:type="spellStart"/>
      <w:r>
        <w:rPr>
          <w:rFonts w:ascii="Arial" w:hAnsi="Arial" w:cs="Arial"/>
        </w:rPr>
        <w:t>рұқсат</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уақыты</w:t>
      </w:r>
      <w:proofErr w:type="spellEnd"/>
      <w:r>
        <w:rPr>
          <w:rFonts w:ascii="Arial" w:hAnsi="Arial" w:cs="Arial"/>
        </w:rPr>
        <w:t xml:space="preserve">, </w:t>
      </w:r>
      <w:proofErr w:type="spellStart"/>
      <w:r>
        <w:rPr>
          <w:rFonts w:ascii="Arial" w:hAnsi="Arial" w:cs="Arial"/>
        </w:rPr>
        <w:t>түзету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іс-қимылдарының</w:t>
      </w:r>
      <w:proofErr w:type="spellEnd"/>
      <w:r>
        <w:rPr>
          <w:rFonts w:ascii="Arial" w:hAnsi="Arial" w:cs="Arial"/>
        </w:rPr>
        <w:t xml:space="preserve"> </w:t>
      </w:r>
      <w:proofErr w:type="spellStart"/>
      <w:r>
        <w:rPr>
          <w:rFonts w:ascii="Arial" w:hAnsi="Arial" w:cs="Arial"/>
        </w:rPr>
        <w:t>жабылуы</w:t>
      </w:r>
      <w:proofErr w:type="spellEnd"/>
      <w:r>
        <w:rPr>
          <w:rFonts w:ascii="Arial" w:hAnsi="Arial" w:cs="Arial"/>
        </w:rPr>
        <w:t>.</w:t>
      </w:r>
    </w:p>
    <w:p w14:paraId="5D167CA9" w14:textId="77777777" w:rsidR="006B6003" w:rsidRDefault="00000000">
      <w:pPr>
        <w:pStyle w:val="31"/>
        <w:keepNext w:val="0"/>
        <w:keepLines w:val="0"/>
        <w:numPr>
          <w:ilvl w:val="2"/>
          <w:numId w:val="0"/>
        </w:numPr>
      </w:pPr>
      <w:r>
        <w:rPr>
          <w:rStyle w:val="ad"/>
          <w:b/>
        </w:rPr>
        <w:t xml:space="preserve">8.4. </w:t>
      </w:r>
      <w:proofErr w:type="spellStart"/>
      <w:r>
        <w:rPr>
          <w:rStyle w:val="ad"/>
          <w:b/>
        </w:rPr>
        <w:t>Пайдалану</w:t>
      </w:r>
      <w:proofErr w:type="spellEnd"/>
      <w:r>
        <w:rPr>
          <w:rStyle w:val="ad"/>
          <w:b/>
        </w:rPr>
        <w:t xml:space="preserve"> </w:t>
      </w:r>
      <w:proofErr w:type="spellStart"/>
      <w:r>
        <w:rPr>
          <w:rStyle w:val="ad"/>
          <w:b/>
        </w:rPr>
        <w:t>кезеңіндегі</w:t>
      </w:r>
      <w:proofErr w:type="spellEnd"/>
      <w:r>
        <w:rPr>
          <w:rStyle w:val="ad"/>
          <w:b/>
        </w:rPr>
        <w:t xml:space="preserve"> </w:t>
      </w:r>
      <w:proofErr w:type="spellStart"/>
      <w:r>
        <w:rPr>
          <w:rStyle w:val="ad"/>
          <w:b/>
        </w:rPr>
        <w:t>ықтимал</w:t>
      </w:r>
      <w:proofErr w:type="spellEnd"/>
      <w:r>
        <w:rPr>
          <w:rStyle w:val="ad"/>
          <w:b/>
        </w:rPr>
        <w:t xml:space="preserve"> </w:t>
      </w:r>
      <w:proofErr w:type="spellStart"/>
      <w:r>
        <w:rPr>
          <w:rStyle w:val="ad"/>
          <w:b/>
        </w:rPr>
        <w:t>әсерлер</w:t>
      </w:r>
      <w:proofErr w:type="spellEnd"/>
      <w:r>
        <w:rPr>
          <w:rStyle w:val="ad"/>
          <w:b/>
        </w:rPr>
        <w:t xml:space="preserve"> </w:t>
      </w:r>
      <w:proofErr w:type="spellStart"/>
      <w:r>
        <w:rPr>
          <w:rStyle w:val="ad"/>
          <w:b/>
        </w:rPr>
        <w:t>мен</w:t>
      </w:r>
      <w:proofErr w:type="spellEnd"/>
      <w:r>
        <w:rPr>
          <w:rStyle w:val="ad"/>
          <w:b/>
        </w:rPr>
        <w:t xml:space="preserve"> </w:t>
      </w:r>
      <w:proofErr w:type="spellStart"/>
      <w:r>
        <w:rPr>
          <w:rStyle w:val="ad"/>
          <w:b/>
        </w:rPr>
        <w:t>тәуекелдер</w:t>
      </w:r>
      <w:proofErr w:type="spellEnd"/>
    </w:p>
    <w:p w14:paraId="42B946A5" w14:textId="77777777" w:rsidR="006B6003" w:rsidRDefault="00000000">
      <w:pPr>
        <w:pStyle w:val="afffd"/>
        <w:rPr>
          <w:rFonts w:ascii="Arial" w:hAnsi="Arial" w:cs="Arial"/>
        </w:rPr>
      </w:pP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кезеңінде</w:t>
      </w:r>
      <w:proofErr w:type="spellEnd"/>
      <w:r>
        <w:rPr>
          <w:rFonts w:ascii="Arial" w:hAnsi="Arial" w:cs="Arial"/>
        </w:rPr>
        <w:t xml:space="preserve"> </w:t>
      </w:r>
      <w:proofErr w:type="spellStart"/>
      <w:r>
        <w:rPr>
          <w:rFonts w:ascii="Arial" w:hAnsi="Arial" w:cs="Arial"/>
        </w:rPr>
        <w:t>ықтимал</w:t>
      </w:r>
      <w:proofErr w:type="spellEnd"/>
      <w:r>
        <w:rPr>
          <w:rFonts w:ascii="Arial" w:hAnsi="Arial" w:cs="Arial"/>
        </w:rPr>
        <w:t xml:space="preserve"> </w:t>
      </w:r>
      <w:proofErr w:type="spellStart"/>
      <w:r>
        <w:rPr>
          <w:rFonts w:ascii="Arial" w:hAnsi="Arial" w:cs="Arial"/>
        </w:rPr>
        <w:t>әсерлер</w:t>
      </w:r>
      <w:proofErr w:type="spellEnd"/>
      <w:r>
        <w:rPr>
          <w:rFonts w:ascii="Arial" w:hAnsi="Arial" w:cs="Arial"/>
        </w:rPr>
        <w:t xml:space="preserve"> </w:t>
      </w:r>
      <w:proofErr w:type="spellStart"/>
      <w:r>
        <w:rPr>
          <w:rFonts w:ascii="Arial" w:hAnsi="Arial" w:cs="Arial"/>
        </w:rPr>
        <w:t>пойыздардың</w:t>
      </w:r>
      <w:proofErr w:type="spellEnd"/>
      <w:r>
        <w:rPr>
          <w:rFonts w:ascii="Arial" w:hAnsi="Arial" w:cs="Arial"/>
        </w:rPr>
        <w:t xml:space="preserve"> </w:t>
      </w:r>
      <w:proofErr w:type="spellStart"/>
      <w:r>
        <w:rPr>
          <w:rFonts w:ascii="Arial" w:hAnsi="Arial" w:cs="Arial"/>
        </w:rPr>
        <w:t>қозғалысынан</w:t>
      </w:r>
      <w:proofErr w:type="spellEnd"/>
      <w:r>
        <w:rPr>
          <w:rFonts w:ascii="Arial" w:hAnsi="Arial" w:cs="Arial"/>
        </w:rPr>
        <w:t xml:space="preserve">, </w:t>
      </w:r>
      <w:proofErr w:type="spellStart"/>
      <w:r>
        <w:rPr>
          <w:rFonts w:ascii="Arial" w:hAnsi="Arial" w:cs="Arial"/>
        </w:rPr>
        <w:t>нысандарды</w:t>
      </w:r>
      <w:proofErr w:type="spellEnd"/>
      <w:r>
        <w:rPr>
          <w:rFonts w:ascii="Arial" w:hAnsi="Arial" w:cs="Arial"/>
        </w:rPr>
        <w:t xml:space="preserve"> </w:t>
      </w:r>
      <w:proofErr w:type="spellStart"/>
      <w:r>
        <w:rPr>
          <w:rFonts w:ascii="Arial" w:hAnsi="Arial" w:cs="Arial"/>
        </w:rPr>
        <w:t>күтіп</w:t>
      </w:r>
      <w:proofErr w:type="spellEnd"/>
      <w:r>
        <w:rPr>
          <w:rFonts w:ascii="Arial" w:hAnsi="Arial" w:cs="Arial"/>
        </w:rPr>
        <w:t xml:space="preserve"> </w:t>
      </w:r>
      <w:proofErr w:type="spellStart"/>
      <w:r>
        <w:rPr>
          <w:rFonts w:ascii="Arial" w:hAnsi="Arial" w:cs="Arial"/>
        </w:rPr>
        <w:t>ұстаудан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қосалқы</w:t>
      </w:r>
      <w:proofErr w:type="spellEnd"/>
      <w:r>
        <w:rPr>
          <w:rFonts w:ascii="Arial" w:hAnsi="Arial" w:cs="Arial"/>
        </w:rPr>
        <w:t xml:space="preserve"> </w:t>
      </w:r>
      <w:proofErr w:type="spellStart"/>
      <w:r>
        <w:rPr>
          <w:rFonts w:ascii="Arial" w:hAnsi="Arial" w:cs="Arial"/>
        </w:rPr>
        <w:t>қызметтерден</w:t>
      </w:r>
      <w:proofErr w:type="spellEnd"/>
      <w:r>
        <w:rPr>
          <w:rFonts w:ascii="Arial" w:hAnsi="Arial" w:cs="Arial"/>
        </w:rPr>
        <w:t xml:space="preserve"> </w:t>
      </w:r>
      <w:proofErr w:type="spellStart"/>
      <w:r>
        <w:rPr>
          <w:rFonts w:ascii="Arial" w:hAnsi="Arial" w:cs="Arial"/>
        </w:rPr>
        <w:t>туындауы</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бұларға</w:t>
      </w:r>
      <w:proofErr w:type="spellEnd"/>
      <w:r>
        <w:rPr>
          <w:rFonts w:ascii="Arial" w:hAnsi="Arial" w:cs="Arial"/>
        </w:rPr>
        <w:t xml:space="preserve"> </w:t>
      </w:r>
      <w:proofErr w:type="spellStart"/>
      <w:r>
        <w:rPr>
          <w:rFonts w:ascii="Arial" w:hAnsi="Arial" w:cs="Arial"/>
        </w:rPr>
        <w:t>шығарындылар</w:t>
      </w:r>
      <w:proofErr w:type="spellEnd"/>
      <w:r>
        <w:rPr>
          <w:rFonts w:ascii="Arial" w:hAnsi="Arial" w:cs="Arial"/>
        </w:rPr>
        <w:t xml:space="preserve">, </w:t>
      </w:r>
      <w:proofErr w:type="spellStart"/>
      <w:r>
        <w:rPr>
          <w:rFonts w:ascii="Arial" w:hAnsi="Arial" w:cs="Arial"/>
        </w:rPr>
        <w:t>шу</w:t>
      </w:r>
      <w:proofErr w:type="spellEnd"/>
      <w:r>
        <w:rPr>
          <w:rFonts w:ascii="Arial" w:hAnsi="Arial" w:cs="Arial"/>
        </w:rPr>
        <w:t xml:space="preserve">, </w:t>
      </w:r>
      <w:proofErr w:type="spellStart"/>
      <w:r>
        <w:rPr>
          <w:rFonts w:ascii="Arial" w:hAnsi="Arial" w:cs="Arial"/>
        </w:rPr>
        <w:t>діріл</w:t>
      </w:r>
      <w:proofErr w:type="spellEnd"/>
      <w:r>
        <w:rPr>
          <w:rFonts w:ascii="Arial" w:hAnsi="Arial" w:cs="Arial"/>
        </w:rPr>
        <w:t xml:space="preserve">, </w:t>
      </w:r>
      <w:proofErr w:type="spellStart"/>
      <w:r>
        <w:rPr>
          <w:rFonts w:ascii="Arial" w:hAnsi="Arial" w:cs="Arial"/>
        </w:rPr>
        <w:t>қалдықтардың</w:t>
      </w:r>
      <w:proofErr w:type="spellEnd"/>
      <w:r>
        <w:rPr>
          <w:rFonts w:ascii="Arial" w:hAnsi="Arial" w:cs="Arial"/>
        </w:rPr>
        <w:t xml:space="preserve"> </w:t>
      </w:r>
      <w:proofErr w:type="spellStart"/>
      <w:r>
        <w:rPr>
          <w:rFonts w:ascii="Arial" w:hAnsi="Arial" w:cs="Arial"/>
        </w:rPr>
        <w:t>түзілуі</w:t>
      </w:r>
      <w:proofErr w:type="spellEnd"/>
      <w:r>
        <w:rPr>
          <w:rFonts w:ascii="Arial" w:hAnsi="Arial" w:cs="Arial"/>
        </w:rPr>
        <w:t xml:space="preserve">, </w:t>
      </w:r>
      <w:proofErr w:type="spellStart"/>
      <w:r>
        <w:rPr>
          <w:rFonts w:ascii="Arial" w:hAnsi="Arial" w:cs="Arial"/>
        </w:rPr>
        <w:t>топырақ</w:t>
      </w:r>
      <w:proofErr w:type="spellEnd"/>
      <w:r>
        <w:rPr>
          <w:rFonts w:ascii="Arial" w:hAnsi="Arial" w:cs="Arial"/>
        </w:rPr>
        <w:t xml:space="preserve"> </w:t>
      </w:r>
      <w:proofErr w:type="spellStart"/>
      <w:r>
        <w:rPr>
          <w:rFonts w:ascii="Arial" w:hAnsi="Arial" w:cs="Arial"/>
        </w:rPr>
        <w:t>эрозиясы</w:t>
      </w:r>
      <w:proofErr w:type="spellEnd"/>
      <w:r>
        <w:rPr>
          <w:rFonts w:ascii="Arial" w:hAnsi="Arial" w:cs="Arial"/>
        </w:rPr>
        <w:t xml:space="preserve">, </w:t>
      </w:r>
      <w:proofErr w:type="spellStart"/>
      <w:r>
        <w:rPr>
          <w:rFonts w:ascii="Arial" w:hAnsi="Arial" w:cs="Arial"/>
        </w:rPr>
        <w:t>судың</w:t>
      </w:r>
      <w:proofErr w:type="spellEnd"/>
      <w:r>
        <w:rPr>
          <w:rFonts w:ascii="Arial" w:hAnsi="Arial" w:cs="Arial"/>
        </w:rPr>
        <w:t xml:space="preserve"> </w:t>
      </w:r>
      <w:proofErr w:type="spellStart"/>
      <w:r>
        <w:rPr>
          <w:rFonts w:ascii="Arial" w:hAnsi="Arial" w:cs="Arial"/>
        </w:rPr>
        <w:t>ластану</w:t>
      </w:r>
      <w:proofErr w:type="spellEnd"/>
      <w:r>
        <w:rPr>
          <w:rFonts w:ascii="Arial" w:hAnsi="Arial" w:cs="Arial"/>
        </w:rPr>
        <w:t xml:space="preserve"> </w:t>
      </w:r>
      <w:proofErr w:type="spellStart"/>
      <w:r>
        <w:rPr>
          <w:rFonts w:ascii="Arial" w:hAnsi="Arial" w:cs="Arial"/>
        </w:rPr>
        <w:t>тәуекелдері</w:t>
      </w:r>
      <w:proofErr w:type="spellEnd"/>
      <w:r>
        <w:rPr>
          <w:rFonts w:ascii="Arial" w:hAnsi="Arial" w:cs="Arial"/>
        </w:rPr>
        <w:t xml:space="preserve">, </w:t>
      </w:r>
      <w:proofErr w:type="spellStart"/>
      <w:r>
        <w:rPr>
          <w:rFonts w:ascii="Arial" w:hAnsi="Arial" w:cs="Arial"/>
        </w:rPr>
        <w:lastRenderedPageBreak/>
        <w:t>сондай-ақ</w:t>
      </w:r>
      <w:proofErr w:type="spellEnd"/>
      <w:r>
        <w:rPr>
          <w:rFonts w:ascii="Arial" w:hAnsi="Arial" w:cs="Arial"/>
        </w:rPr>
        <w:t xml:space="preserve"> </w:t>
      </w:r>
      <w:proofErr w:type="spellStart"/>
      <w:r>
        <w:rPr>
          <w:rFonts w:ascii="Arial" w:hAnsi="Arial" w:cs="Arial"/>
        </w:rPr>
        <w:t>биоәртүрлілікке</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қауымдарға</w:t>
      </w:r>
      <w:proofErr w:type="spellEnd"/>
      <w:r>
        <w:rPr>
          <w:rFonts w:ascii="Arial" w:hAnsi="Arial" w:cs="Arial"/>
        </w:rPr>
        <w:t xml:space="preserve"> </w:t>
      </w:r>
      <w:proofErr w:type="spellStart"/>
      <w:r>
        <w:rPr>
          <w:rFonts w:ascii="Arial" w:hAnsi="Arial" w:cs="Arial"/>
        </w:rPr>
        <w:t>келетін</w:t>
      </w:r>
      <w:proofErr w:type="spellEnd"/>
      <w:r>
        <w:rPr>
          <w:rFonts w:ascii="Arial" w:hAnsi="Arial" w:cs="Arial"/>
        </w:rPr>
        <w:t xml:space="preserve"> </w:t>
      </w:r>
      <w:proofErr w:type="spellStart"/>
      <w:r>
        <w:rPr>
          <w:rFonts w:ascii="Arial" w:hAnsi="Arial" w:cs="Arial"/>
        </w:rPr>
        <w:t>мазасыздандыру</w:t>
      </w:r>
      <w:proofErr w:type="spellEnd"/>
      <w:r>
        <w:rPr>
          <w:rFonts w:ascii="Arial" w:hAnsi="Arial" w:cs="Arial"/>
        </w:rPr>
        <w:t xml:space="preserve"> </w:t>
      </w:r>
      <w:proofErr w:type="spellStart"/>
      <w:r>
        <w:rPr>
          <w:rFonts w:ascii="Arial" w:hAnsi="Arial" w:cs="Arial"/>
        </w:rPr>
        <w:t>әсерлері</w:t>
      </w:r>
      <w:proofErr w:type="spellEnd"/>
      <w:r>
        <w:rPr>
          <w:rFonts w:ascii="Arial" w:hAnsi="Arial" w:cs="Arial"/>
        </w:rPr>
        <w:t xml:space="preserve"> </w:t>
      </w:r>
      <w:proofErr w:type="spellStart"/>
      <w:r>
        <w:rPr>
          <w:rFonts w:ascii="Arial" w:hAnsi="Arial" w:cs="Arial"/>
        </w:rPr>
        <w:t>жатады</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тәуекелдерге</w:t>
      </w:r>
      <w:proofErr w:type="spellEnd"/>
      <w:r>
        <w:rPr>
          <w:rFonts w:ascii="Arial" w:hAnsi="Arial" w:cs="Arial"/>
        </w:rPr>
        <w:t xml:space="preserve"> </w:t>
      </w:r>
      <w:proofErr w:type="spellStart"/>
      <w:r>
        <w:rPr>
          <w:rFonts w:ascii="Arial" w:hAnsi="Arial" w:cs="Arial"/>
        </w:rPr>
        <w:t>еңбекті</w:t>
      </w:r>
      <w:proofErr w:type="spellEnd"/>
      <w:r>
        <w:rPr>
          <w:rFonts w:ascii="Arial" w:hAnsi="Arial" w:cs="Arial"/>
        </w:rPr>
        <w:t xml:space="preserve"> </w:t>
      </w:r>
      <w:proofErr w:type="spellStart"/>
      <w:r>
        <w:rPr>
          <w:rFonts w:ascii="Arial" w:hAnsi="Arial" w:cs="Arial"/>
        </w:rPr>
        <w:t>қорғау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қауіпсіздік</w:t>
      </w:r>
      <w:proofErr w:type="spellEnd"/>
      <w:r>
        <w:rPr>
          <w:rFonts w:ascii="Arial" w:hAnsi="Arial" w:cs="Arial"/>
        </w:rPr>
        <w:t xml:space="preserve"> </w:t>
      </w:r>
      <w:proofErr w:type="spellStart"/>
      <w:r>
        <w:rPr>
          <w:rFonts w:ascii="Arial" w:hAnsi="Arial" w:cs="Arial"/>
        </w:rPr>
        <w:t>қатерлері</w:t>
      </w:r>
      <w:proofErr w:type="spellEnd"/>
      <w:r>
        <w:rPr>
          <w:rFonts w:ascii="Arial" w:hAnsi="Arial" w:cs="Arial"/>
        </w:rPr>
        <w:t xml:space="preserve">, </w:t>
      </w:r>
      <w:proofErr w:type="spellStart"/>
      <w:r>
        <w:rPr>
          <w:rFonts w:ascii="Arial" w:hAnsi="Arial" w:cs="Arial"/>
        </w:rPr>
        <w:t>жол</w:t>
      </w:r>
      <w:proofErr w:type="spellEnd"/>
      <w:r>
        <w:rPr>
          <w:rFonts w:ascii="Arial" w:hAnsi="Arial" w:cs="Arial"/>
        </w:rPr>
        <w:t xml:space="preserve"> </w:t>
      </w:r>
      <w:proofErr w:type="spellStart"/>
      <w:r>
        <w:rPr>
          <w:rFonts w:ascii="Arial" w:hAnsi="Arial" w:cs="Arial"/>
        </w:rPr>
        <w:t>қозғалысы</w:t>
      </w:r>
      <w:proofErr w:type="spellEnd"/>
      <w:r>
        <w:rPr>
          <w:rFonts w:ascii="Arial" w:hAnsi="Arial" w:cs="Arial"/>
        </w:rPr>
        <w:t xml:space="preserve"> </w:t>
      </w:r>
      <w:proofErr w:type="spellStart"/>
      <w:r>
        <w:rPr>
          <w:rFonts w:ascii="Arial" w:hAnsi="Arial" w:cs="Arial"/>
        </w:rPr>
        <w:t>қауіпсіздігіне</w:t>
      </w:r>
      <w:proofErr w:type="spellEnd"/>
      <w:r>
        <w:rPr>
          <w:rFonts w:ascii="Arial" w:hAnsi="Arial" w:cs="Arial"/>
        </w:rPr>
        <w:t xml:space="preserve"> </w:t>
      </w:r>
      <w:proofErr w:type="spellStart"/>
      <w:r>
        <w:rPr>
          <w:rFonts w:ascii="Arial" w:hAnsi="Arial" w:cs="Arial"/>
        </w:rPr>
        <w:t>қатысты</w:t>
      </w:r>
      <w:proofErr w:type="spellEnd"/>
      <w:r>
        <w:rPr>
          <w:rFonts w:ascii="Arial" w:hAnsi="Arial" w:cs="Arial"/>
        </w:rPr>
        <w:t xml:space="preserve"> </w:t>
      </w:r>
      <w:proofErr w:type="spellStart"/>
      <w:r>
        <w:rPr>
          <w:rFonts w:ascii="Arial" w:hAnsi="Arial" w:cs="Arial"/>
        </w:rPr>
        <w:t>алаңдаушылықтар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қолжетімділіктің</w:t>
      </w:r>
      <w:proofErr w:type="spellEnd"/>
      <w:r>
        <w:rPr>
          <w:rFonts w:ascii="Arial" w:hAnsi="Arial" w:cs="Arial"/>
        </w:rPr>
        <w:t xml:space="preserve"> </w:t>
      </w:r>
      <w:proofErr w:type="spellStart"/>
      <w:r>
        <w:rPr>
          <w:rFonts w:ascii="Arial" w:hAnsi="Arial" w:cs="Arial"/>
        </w:rPr>
        <w:t>шектелуі</w:t>
      </w:r>
      <w:proofErr w:type="spellEnd"/>
      <w:r>
        <w:rPr>
          <w:rFonts w:ascii="Arial" w:hAnsi="Arial" w:cs="Arial"/>
        </w:rPr>
        <w:t xml:space="preserve"> </w:t>
      </w:r>
      <w:proofErr w:type="spellStart"/>
      <w:r>
        <w:rPr>
          <w:rFonts w:ascii="Arial" w:hAnsi="Arial" w:cs="Arial"/>
        </w:rPr>
        <w:t>кіруі</w:t>
      </w:r>
      <w:proofErr w:type="spellEnd"/>
      <w:r>
        <w:rPr>
          <w:rFonts w:ascii="Arial" w:hAnsi="Arial" w:cs="Arial"/>
        </w:rPr>
        <w:t xml:space="preserve"> </w:t>
      </w:r>
      <w:proofErr w:type="spellStart"/>
      <w:r>
        <w:rPr>
          <w:rFonts w:ascii="Arial" w:hAnsi="Arial" w:cs="Arial"/>
        </w:rPr>
        <w:t>мүмкін</w:t>
      </w:r>
      <w:proofErr w:type="spellEnd"/>
      <w:r>
        <w:rPr>
          <w:rFonts w:ascii="Arial" w:hAnsi="Arial" w:cs="Arial"/>
        </w:rPr>
        <w:t xml:space="preserve">, </w:t>
      </w:r>
      <w:proofErr w:type="spellStart"/>
      <w:r>
        <w:rPr>
          <w:rFonts w:ascii="Arial" w:hAnsi="Arial" w:cs="Arial"/>
        </w:rPr>
        <w:t>ал</w:t>
      </w:r>
      <w:proofErr w:type="spellEnd"/>
      <w:r>
        <w:rPr>
          <w:rFonts w:ascii="Arial" w:hAnsi="Arial" w:cs="Arial"/>
        </w:rPr>
        <w:t xml:space="preserve"> </w:t>
      </w:r>
      <w:proofErr w:type="spellStart"/>
      <w:r>
        <w:rPr>
          <w:rFonts w:ascii="Arial" w:hAnsi="Arial" w:cs="Arial"/>
        </w:rPr>
        <w:t>негізгі</w:t>
      </w:r>
      <w:proofErr w:type="spellEnd"/>
      <w:r>
        <w:rPr>
          <w:rFonts w:ascii="Arial" w:hAnsi="Arial" w:cs="Arial"/>
        </w:rPr>
        <w:t xml:space="preserve"> </w:t>
      </w:r>
      <w:proofErr w:type="spellStart"/>
      <w:r>
        <w:rPr>
          <w:rFonts w:ascii="Arial" w:hAnsi="Arial" w:cs="Arial"/>
        </w:rPr>
        <w:t>оң</w:t>
      </w:r>
      <w:proofErr w:type="spellEnd"/>
      <w:r>
        <w:rPr>
          <w:rFonts w:ascii="Arial" w:hAnsi="Arial" w:cs="Arial"/>
        </w:rPr>
        <w:t xml:space="preserve"> </w:t>
      </w:r>
      <w:proofErr w:type="spellStart"/>
      <w:r>
        <w:rPr>
          <w:rFonts w:ascii="Arial" w:hAnsi="Arial" w:cs="Arial"/>
        </w:rPr>
        <w:t>әсерлер</w:t>
      </w:r>
      <w:proofErr w:type="spellEnd"/>
      <w:r>
        <w:rPr>
          <w:rFonts w:ascii="Arial" w:hAnsi="Arial" w:cs="Arial"/>
        </w:rPr>
        <w:t xml:space="preserve"> </w:t>
      </w:r>
      <w:proofErr w:type="spellStart"/>
      <w:r>
        <w:rPr>
          <w:rFonts w:ascii="Arial" w:hAnsi="Arial" w:cs="Arial"/>
        </w:rPr>
        <w:t>ретінде</w:t>
      </w:r>
      <w:proofErr w:type="spellEnd"/>
      <w:r>
        <w:rPr>
          <w:rFonts w:ascii="Arial" w:hAnsi="Arial" w:cs="Arial"/>
        </w:rPr>
        <w:t xml:space="preserve"> </w:t>
      </w:r>
      <w:proofErr w:type="spellStart"/>
      <w:r>
        <w:rPr>
          <w:rFonts w:ascii="Arial" w:hAnsi="Arial" w:cs="Arial"/>
        </w:rPr>
        <w:t>жұмыспен</w:t>
      </w:r>
      <w:proofErr w:type="spellEnd"/>
      <w:r>
        <w:rPr>
          <w:rFonts w:ascii="Arial" w:hAnsi="Arial" w:cs="Arial"/>
        </w:rPr>
        <w:t xml:space="preserve"> </w:t>
      </w:r>
      <w:proofErr w:type="spellStart"/>
      <w:r>
        <w:rPr>
          <w:rFonts w:ascii="Arial" w:hAnsi="Arial" w:cs="Arial"/>
        </w:rPr>
        <w:t>қамтудың</w:t>
      </w:r>
      <w:proofErr w:type="spellEnd"/>
      <w:r>
        <w:rPr>
          <w:rFonts w:ascii="Arial" w:hAnsi="Arial" w:cs="Arial"/>
        </w:rPr>
        <w:t xml:space="preserve"> </w:t>
      </w:r>
      <w:proofErr w:type="spellStart"/>
      <w:r>
        <w:rPr>
          <w:rFonts w:ascii="Arial" w:hAnsi="Arial" w:cs="Arial"/>
        </w:rPr>
        <w:t>артуы</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көлік</w:t>
      </w:r>
      <w:proofErr w:type="spellEnd"/>
      <w:r>
        <w:rPr>
          <w:rFonts w:ascii="Arial" w:hAnsi="Arial" w:cs="Arial"/>
        </w:rPr>
        <w:t xml:space="preserve"> </w:t>
      </w:r>
      <w:proofErr w:type="spellStart"/>
      <w:r>
        <w:rPr>
          <w:rFonts w:ascii="Arial" w:hAnsi="Arial" w:cs="Arial"/>
        </w:rPr>
        <w:t>байланысының</w:t>
      </w:r>
      <w:proofErr w:type="spellEnd"/>
      <w:r>
        <w:rPr>
          <w:rFonts w:ascii="Arial" w:hAnsi="Arial" w:cs="Arial"/>
        </w:rPr>
        <w:t xml:space="preserve"> </w:t>
      </w:r>
      <w:proofErr w:type="spellStart"/>
      <w:r>
        <w:rPr>
          <w:rFonts w:ascii="Arial" w:hAnsi="Arial" w:cs="Arial"/>
        </w:rPr>
        <w:t>жақсаруы</w:t>
      </w:r>
      <w:proofErr w:type="spellEnd"/>
      <w:r>
        <w:rPr>
          <w:rFonts w:ascii="Arial" w:hAnsi="Arial" w:cs="Arial"/>
        </w:rPr>
        <w:t xml:space="preserve"> </w:t>
      </w:r>
      <w:proofErr w:type="spellStart"/>
      <w:r>
        <w:rPr>
          <w:rFonts w:ascii="Arial" w:hAnsi="Arial" w:cs="Arial"/>
        </w:rPr>
        <w:t>күтіледі</w:t>
      </w:r>
      <w:proofErr w:type="spellEnd"/>
      <w:r>
        <w:rPr>
          <w:rFonts w:ascii="Arial" w:hAnsi="Arial" w:cs="Arial"/>
        </w:rPr>
        <w:t>.</w:t>
      </w:r>
    </w:p>
    <w:p w14:paraId="58D80D51" w14:textId="77777777" w:rsidR="006B6003" w:rsidRDefault="00000000">
      <w:pPr>
        <w:pStyle w:val="afffd"/>
        <w:rPr>
          <w:rFonts w:ascii="Arial" w:hAnsi="Arial" w:cs="Arial"/>
        </w:rPr>
      </w:pPr>
      <w:proofErr w:type="spellStart"/>
      <w:r>
        <w:rPr>
          <w:rFonts w:ascii="Arial" w:hAnsi="Arial" w:cs="Arial"/>
        </w:rPr>
        <w:t>Осы</w:t>
      </w:r>
      <w:proofErr w:type="spellEnd"/>
      <w:r>
        <w:rPr>
          <w:rFonts w:ascii="Arial" w:hAnsi="Arial" w:cs="Arial"/>
        </w:rPr>
        <w:t xml:space="preserve"> </w:t>
      </w:r>
      <w:proofErr w:type="spellStart"/>
      <w:r>
        <w:rPr>
          <w:rFonts w:ascii="Arial" w:hAnsi="Arial" w:cs="Arial"/>
        </w:rPr>
        <w:t>тәуекелдерді</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жоба</w:t>
      </w:r>
      <w:proofErr w:type="spellEnd"/>
      <w:r>
        <w:rPr>
          <w:rFonts w:ascii="Arial" w:hAnsi="Arial" w:cs="Arial"/>
        </w:rPr>
        <w:t xml:space="preserve"> IFC </w:t>
      </w:r>
      <w:proofErr w:type="spellStart"/>
      <w:r>
        <w:rPr>
          <w:rFonts w:ascii="Arial" w:hAnsi="Arial" w:cs="Arial"/>
        </w:rPr>
        <w:t>Орындаушылық</w:t>
      </w:r>
      <w:proofErr w:type="spellEnd"/>
      <w:r>
        <w:rPr>
          <w:rFonts w:ascii="Arial" w:hAnsi="Arial" w:cs="Arial"/>
        </w:rPr>
        <w:t xml:space="preserve"> </w:t>
      </w:r>
      <w:proofErr w:type="spellStart"/>
      <w:r>
        <w:rPr>
          <w:rFonts w:ascii="Arial" w:hAnsi="Arial" w:cs="Arial"/>
        </w:rPr>
        <w:t>стандарттарын</w:t>
      </w:r>
      <w:proofErr w:type="spellEnd"/>
      <w:r>
        <w:rPr>
          <w:rFonts w:ascii="Arial" w:hAnsi="Arial" w:cs="Arial"/>
        </w:rPr>
        <w:t xml:space="preserve"> (PS1–PS8), ДБТ-</w:t>
      </w:r>
      <w:proofErr w:type="spellStart"/>
      <w:r>
        <w:rPr>
          <w:rFonts w:ascii="Arial" w:hAnsi="Arial" w:cs="Arial"/>
        </w:rPr>
        <w:t>ның</w:t>
      </w:r>
      <w:proofErr w:type="spellEnd"/>
      <w:r>
        <w:rPr>
          <w:rFonts w:ascii="Arial" w:hAnsi="Arial" w:cs="Arial"/>
        </w:rPr>
        <w:t xml:space="preserve"> </w:t>
      </w:r>
      <w:proofErr w:type="spellStart"/>
      <w:r>
        <w:rPr>
          <w:rFonts w:ascii="Arial" w:hAnsi="Arial" w:cs="Arial"/>
        </w:rPr>
        <w:t>Жалпы</w:t>
      </w:r>
      <w:proofErr w:type="spellEnd"/>
      <w:r>
        <w:rPr>
          <w:rFonts w:ascii="Arial" w:hAnsi="Arial" w:cs="Arial"/>
        </w:rPr>
        <w:t xml:space="preserve"> ЕҚҚ (EHS) </w:t>
      </w:r>
      <w:proofErr w:type="spellStart"/>
      <w:r>
        <w:rPr>
          <w:rFonts w:ascii="Arial" w:hAnsi="Arial" w:cs="Arial"/>
        </w:rPr>
        <w:t>нұсқаулықтарын</w:t>
      </w:r>
      <w:proofErr w:type="spellEnd"/>
      <w:r>
        <w:rPr>
          <w:rFonts w:ascii="Arial" w:hAnsi="Arial" w:cs="Arial"/>
        </w:rPr>
        <w:t xml:space="preserve"> (2007)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ұлттық</w:t>
      </w:r>
      <w:proofErr w:type="spellEnd"/>
      <w:r>
        <w:rPr>
          <w:rFonts w:ascii="Arial" w:hAnsi="Arial" w:cs="Arial"/>
        </w:rPr>
        <w:t xml:space="preserve"> </w:t>
      </w:r>
      <w:proofErr w:type="spellStart"/>
      <w:r>
        <w:rPr>
          <w:rFonts w:ascii="Arial" w:hAnsi="Arial" w:cs="Arial"/>
        </w:rPr>
        <w:t>нормативтерді</w:t>
      </w:r>
      <w:proofErr w:type="spellEnd"/>
      <w:r>
        <w:rPr>
          <w:rFonts w:ascii="Arial" w:hAnsi="Arial" w:cs="Arial"/>
        </w:rPr>
        <w:t xml:space="preserve"> </w:t>
      </w:r>
      <w:r>
        <w:rPr>
          <w:rStyle w:val="ad"/>
          <w:b w:val="0"/>
        </w:rPr>
        <w:t>ЕҚӘБ</w:t>
      </w:r>
      <w:r>
        <w:rPr>
          <w:rFonts w:ascii="Arial" w:hAnsi="Arial" w:cs="Arial"/>
          <w:b/>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қолданады</w:t>
      </w:r>
      <w:proofErr w:type="spellEnd"/>
      <w:r>
        <w:rPr>
          <w:rFonts w:ascii="Arial" w:hAnsi="Arial" w:cs="Arial"/>
        </w:rPr>
        <w:t xml:space="preserve">. </w:t>
      </w:r>
      <w:proofErr w:type="spellStart"/>
      <w:r>
        <w:rPr>
          <w:rFonts w:ascii="Arial" w:hAnsi="Arial" w:cs="Arial"/>
        </w:rPr>
        <w:t>Шаралар</w:t>
      </w:r>
      <w:proofErr w:type="spellEnd"/>
      <w:r>
        <w:rPr>
          <w:rFonts w:ascii="Arial" w:hAnsi="Arial" w:cs="Arial"/>
        </w:rPr>
        <w:t xml:space="preserve"> </w:t>
      </w:r>
      <w:proofErr w:type="spellStart"/>
      <w:r>
        <w:rPr>
          <w:rFonts w:ascii="Arial" w:hAnsi="Arial" w:cs="Arial"/>
        </w:rPr>
        <w:t>ластанудың</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алуға</w:t>
      </w:r>
      <w:proofErr w:type="spellEnd"/>
      <w:r>
        <w:rPr>
          <w:rFonts w:ascii="Arial" w:hAnsi="Arial" w:cs="Arial"/>
        </w:rPr>
        <w:t xml:space="preserve">, </w:t>
      </w:r>
      <w:proofErr w:type="spellStart"/>
      <w:r>
        <w:rPr>
          <w:rFonts w:ascii="Arial" w:hAnsi="Arial" w:cs="Arial"/>
        </w:rPr>
        <w:t>қалдықтарды</w:t>
      </w:r>
      <w:proofErr w:type="spellEnd"/>
      <w:r>
        <w:rPr>
          <w:rFonts w:ascii="Arial" w:hAnsi="Arial" w:cs="Arial"/>
        </w:rPr>
        <w:t xml:space="preserve"> </w:t>
      </w:r>
      <w:proofErr w:type="spellStart"/>
      <w:r>
        <w:rPr>
          <w:rFonts w:ascii="Arial" w:hAnsi="Arial" w:cs="Arial"/>
        </w:rPr>
        <w:t>басқаруға</w:t>
      </w:r>
      <w:proofErr w:type="spellEnd"/>
      <w:r>
        <w:rPr>
          <w:rFonts w:ascii="Arial" w:hAnsi="Arial" w:cs="Arial"/>
        </w:rPr>
        <w:t xml:space="preserve">, </w:t>
      </w:r>
      <w:proofErr w:type="spellStart"/>
      <w:r>
        <w:rPr>
          <w:rFonts w:ascii="Arial" w:hAnsi="Arial" w:cs="Arial"/>
        </w:rPr>
        <w:t>шуды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қозғалыс</w:t>
      </w:r>
      <w:proofErr w:type="spellEnd"/>
      <w:r>
        <w:rPr>
          <w:rFonts w:ascii="Arial" w:hAnsi="Arial" w:cs="Arial"/>
        </w:rPr>
        <w:t xml:space="preserve"> </w:t>
      </w:r>
      <w:proofErr w:type="spellStart"/>
      <w:r>
        <w:rPr>
          <w:rFonts w:ascii="Arial" w:hAnsi="Arial" w:cs="Arial"/>
        </w:rPr>
        <w:t>қауіпсіздігін</w:t>
      </w:r>
      <w:proofErr w:type="spellEnd"/>
      <w:r>
        <w:rPr>
          <w:rFonts w:ascii="Arial" w:hAnsi="Arial" w:cs="Arial"/>
        </w:rPr>
        <w:t xml:space="preserve"> </w:t>
      </w:r>
      <w:proofErr w:type="spellStart"/>
      <w:r>
        <w:rPr>
          <w:rFonts w:ascii="Arial" w:hAnsi="Arial" w:cs="Arial"/>
        </w:rPr>
        <w:t>бақылауға</w:t>
      </w:r>
      <w:proofErr w:type="spellEnd"/>
      <w:r>
        <w:rPr>
          <w:rFonts w:ascii="Arial" w:hAnsi="Arial" w:cs="Arial"/>
        </w:rPr>
        <w:t xml:space="preserve">, </w:t>
      </w:r>
      <w:proofErr w:type="spellStart"/>
      <w:r>
        <w:rPr>
          <w:rFonts w:ascii="Arial" w:hAnsi="Arial" w:cs="Arial"/>
        </w:rPr>
        <w:t>жабайы</w:t>
      </w:r>
      <w:proofErr w:type="spellEnd"/>
      <w:r>
        <w:rPr>
          <w:rFonts w:ascii="Arial" w:hAnsi="Arial" w:cs="Arial"/>
        </w:rPr>
        <w:t xml:space="preserve"> </w:t>
      </w:r>
      <w:proofErr w:type="spellStart"/>
      <w:r>
        <w:rPr>
          <w:rFonts w:ascii="Arial" w:hAnsi="Arial" w:cs="Arial"/>
        </w:rPr>
        <w:t>жануарларды</w:t>
      </w:r>
      <w:proofErr w:type="spellEnd"/>
      <w:r>
        <w:rPr>
          <w:rFonts w:ascii="Arial" w:hAnsi="Arial" w:cs="Arial"/>
        </w:rPr>
        <w:t xml:space="preserve"> </w:t>
      </w:r>
      <w:proofErr w:type="spellStart"/>
      <w:r>
        <w:rPr>
          <w:rFonts w:ascii="Arial" w:hAnsi="Arial" w:cs="Arial"/>
        </w:rPr>
        <w:t>қорғауға</w:t>
      </w:r>
      <w:proofErr w:type="spellEnd"/>
      <w:r>
        <w:rPr>
          <w:rFonts w:ascii="Arial" w:hAnsi="Arial" w:cs="Arial"/>
        </w:rPr>
        <w:t xml:space="preserve">, </w:t>
      </w:r>
      <w:proofErr w:type="spellStart"/>
      <w:r>
        <w:rPr>
          <w:rFonts w:ascii="Arial" w:hAnsi="Arial" w:cs="Arial"/>
        </w:rPr>
        <w:t>сондай-ақ</w:t>
      </w:r>
      <w:proofErr w:type="spellEnd"/>
      <w:r>
        <w:rPr>
          <w:rFonts w:ascii="Arial" w:hAnsi="Arial" w:cs="Arial"/>
        </w:rPr>
        <w:t xml:space="preserve"> </w:t>
      </w:r>
      <w:proofErr w:type="spellStart"/>
      <w:r>
        <w:rPr>
          <w:rFonts w:ascii="Arial" w:hAnsi="Arial" w:cs="Arial"/>
        </w:rPr>
        <w:t>еңбекті</w:t>
      </w:r>
      <w:proofErr w:type="spellEnd"/>
      <w:r>
        <w:rPr>
          <w:rFonts w:ascii="Arial" w:hAnsi="Arial" w:cs="Arial"/>
        </w:rPr>
        <w:t xml:space="preserve"> </w:t>
      </w:r>
      <w:proofErr w:type="spellStart"/>
      <w:r>
        <w:rPr>
          <w:rFonts w:ascii="Arial" w:hAnsi="Arial" w:cs="Arial"/>
        </w:rPr>
        <w:t>қорғау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өндірістік</w:t>
      </w:r>
      <w:proofErr w:type="spellEnd"/>
      <w:r>
        <w:rPr>
          <w:rFonts w:ascii="Arial" w:hAnsi="Arial" w:cs="Arial"/>
        </w:rPr>
        <w:t xml:space="preserve"> </w:t>
      </w:r>
      <w:proofErr w:type="spellStart"/>
      <w:r>
        <w:rPr>
          <w:rFonts w:ascii="Arial" w:hAnsi="Arial" w:cs="Arial"/>
        </w:rPr>
        <w:t>қауіпсіздікке</w:t>
      </w:r>
      <w:proofErr w:type="spellEnd"/>
      <w:r>
        <w:rPr>
          <w:rFonts w:ascii="Arial" w:hAnsi="Arial" w:cs="Arial"/>
        </w:rPr>
        <w:t xml:space="preserve"> (OHS) </w:t>
      </w:r>
      <w:proofErr w:type="spellStart"/>
      <w:r>
        <w:rPr>
          <w:rFonts w:ascii="Arial" w:hAnsi="Arial" w:cs="Arial"/>
        </w:rPr>
        <w:t>бағытталады</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теміржолды</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кезінде</w:t>
      </w:r>
      <w:proofErr w:type="spellEnd"/>
      <w:r>
        <w:rPr>
          <w:rFonts w:ascii="Arial" w:hAnsi="Arial" w:cs="Arial"/>
        </w:rPr>
        <w:t xml:space="preserve"> </w:t>
      </w:r>
      <w:proofErr w:type="spellStart"/>
      <w:r>
        <w:rPr>
          <w:rFonts w:ascii="Arial" w:hAnsi="Arial" w:cs="Arial"/>
        </w:rPr>
        <w:t>сәйкестікті</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етіп</w:t>
      </w:r>
      <w:proofErr w:type="spellEnd"/>
      <w:r>
        <w:rPr>
          <w:rFonts w:ascii="Arial" w:hAnsi="Arial" w:cs="Arial"/>
        </w:rPr>
        <w:t xml:space="preserve">, </w:t>
      </w:r>
      <w:proofErr w:type="spellStart"/>
      <w:r>
        <w:rPr>
          <w:rFonts w:ascii="Arial" w:hAnsi="Arial" w:cs="Arial"/>
        </w:rPr>
        <w:t>қалдық</w:t>
      </w:r>
      <w:proofErr w:type="spellEnd"/>
      <w:r>
        <w:rPr>
          <w:rFonts w:ascii="Arial" w:hAnsi="Arial" w:cs="Arial"/>
        </w:rPr>
        <w:t xml:space="preserve"> </w:t>
      </w:r>
      <w:proofErr w:type="spellStart"/>
      <w:r>
        <w:rPr>
          <w:rFonts w:ascii="Arial" w:hAnsi="Arial" w:cs="Arial"/>
        </w:rPr>
        <w:t>әсерлерді</w:t>
      </w:r>
      <w:proofErr w:type="spellEnd"/>
      <w:r>
        <w:rPr>
          <w:rFonts w:ascii="Arial" w:hAnsi="Arial" w:cs="Arial"/>
        </w:rPr>
        <w:t xml:space="preserve"> </w:t>
      </w:r>
      <w:proofErr w:type="spellStart"/>
      <w:r>
        <w:rPr>
          <w:rFonts w:ascii="Arial" w:hAnsi="Arial" w:cs="Arial"/>
        </w:rPr>
        <w:t>барынша</w:t>
      </w:r>
      <w:proofErr w:type="spellEnd"/>
      <w:r>
        <w:rPr>
          <w:rFonts w:ascii="Arial" w:hAnsi="Arial" w:cs="Arial"/>
        </w:rPr>
        <w:t xml:space="preserve"> </w:t>
      </w:r>
      <w:proofErr w:type="spellStart"/>
      <w:r>
        <w:rPr>
          <w:rFonts w:ascii="Arial" w:hAnsi="Arial" w:cs="Arial"/>
        </w:rPr>
        <w:t>азайтуға</w:t>
      </w:r>
      <w:proofErr w:type="spellEnd"/>
      <w:r>
        <w:rPr>
          <w:rFonts w:ascii="Arial" w:hAnsi="Arial" w:cs="Arial"/>
        </w:rPr>
        <w:t xml:space="preserve"> </w:t>
      </w:r>
      <w:proofErr w:type="spellStart"/>
      <w:r>
        <w:rPr>
          <w:rFonts w:ascii="Arial" w:hAnsi="Arial" w:cs="Arial"/>
        </w:rPr>
        <w:t>мүмкіндік</w:t>
      </w:r>
      <w:proofErr w:type="spellEnd"/>
      <w:r>
        <w:rPr>
          <w:rFonts w:ascii="Arial" w:hAnsi="Arial" w:cs="Arial"/>
        </w:rPr>
        <w:t xml:space="preserve"> </w:t>
      </w:r>
      <w:proofErr w:type="spellStart"/>
      <w:r>
        <w:rPr>
          <w:rFonts w:ascii="Arial" w:hAnsi="Arial" w:cs="Arial"/>
        </w:rPr>
        <w:t>береді</w:t>
      </w:r>
      <w:proofErr w:type="spellEnd"/>
      <w:r>
        <w:rPr>
          <w:rFonts w:ascii="Arial" w:hAnsi="Arial" w:cs="Arial"/>
        </w:rPr>
        <w:t>.</w:t>
      </w:r>
    </w:p>
    <w:p w14:paraId="7383D369" w14:textId="77777777" w:rsidR="006B6003" w:rsidRDefault="00000000">
      <w:pPr>
        <w:widowControl/>
        <w:outlineLvl w:val="0"/>
        <w:rPr>
          <w:rFonts w:ascii="Arial" w:hAnsi="Arial" w:cs="Arial"/>
        </w:rPr>
      </w:pPr>
      <w:proofErr w:type="spellStart"/>
      <w:r>
        <w:rPr>
          <w:rStyle w:val="ad"/>
        </w:rPr>
        <w:t>Әсердің</w:t>
      </w:r>
      <w:proofErr w:type="spellEnd"/>
      <w:r>
        <w:rPr>
          <w:rStyle w:val="ad"/>
        </w:rPr>
        <w:t xml:space="preserve"> </w:t>
      </w:r>
      <w:proofErr w:type="spellStart"/>
      <w:r>
        <w:rPr>
          <w:rStyle w:val="ad"/>
        </w:rPr>
        <w:t>көзі</w:t>
      </w:r>
      <w:proofErr w:type="spellEnd"/>
      <w:r>
        <w:rPr>
          <w:rStyle w:val="ad"/>
        </w:rPr>
        <w:t xml:space="preserve"> </w:t>
      </w:r>
    </w:p>
    <w:p w14:paraId="23524E12" w14:textId="77777777" w:rsidR="006B6003" w:rsidRDefault="00000000">
      <w:pPr>
        <w:pStyle w:val="afffd"/>
        <w:rPr>
          <w:rFonts w:ascii="Arial" w:hAnsi="Arial" w:cs="Arial"/>
        </w:rPr>
      </w:pP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кезеңінде</w:t>
      </w:r>
      <w:proofErr w:type="spellEnd"/>
      <w:r>
        <w:rPr>
          <w:rFonts w:ascii="Arial" w:hAnsi="Arial" w:cs="Arial"/>
        </w:rPr>
        <w:t xml:space="preserve"> </w:t>
      </w:r>
      <w:proofErr w:type="spellStart"/>
      <w:r>
        <w:rPr>
          <w:rFonts w:ascii="Arial" w:hAnsi="Arial" w:cs="Arial"/>
        </w:rPr>
        <w:t>әсерлер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тәуекелдер</w:t>
      </w:r>
      <w:proofErr w:type="spellEnd"/>
      <w:r>
        <w:rPr>
          <w:rFonts w:ascii="Arial" w:hAnsi="Arial" w:cs="Arial"/>
        </w:rPr>
        <w:t xml:space="preserve"> </w:t>
      </w:r>
      <w:proofErr w:type="spellStart"/>
      <w:r>
        <w:rPr>
          <w:rFonts w:ascii="Arial" w:hAnsi="Arial" w:cs="Arial"/>
        </w:rPr>
        <w:t>негізінен</w:t>
      </w:r>
      <w:proofErr w:type="spellEnd"/>
      <w:r>
        <w:rPr>
          <w:rFonts w:ascii="Arial" w:hAnsi="Arial" w:cs="Arial"/>
        </w:rPr>
        <w:t xml:space="preserve"> </w:t>
      </w:r>
      <w:proofErr w:type="spellStart"/>
      <w:r>
        <w:rPr>
          <w:rFonts w:ascii="Arial" w:hAnsi="Arial" w:cs="Arial"/>
        </w:rPr>
        <w:t>төмендегілерден</w:t>
      </w:r>
      <w:proofErr w:type="spellEnd"/>
      <w:r>
        <w:rPr>
          <w:rFonts w:ascii="Arial" w:hAnsi="Arial" w:cs="Arial"/>
        </w:rPr>
        <w:t xml:space="preserve"> </w:t>
      </w:r>
      <w:proofErr w:type="spellStart"/>
      <w:r>
        <w:rPr>
          <w:rFonts w:ascii="Arial" w:hAnsi="Arial" w:cs="Arial"/>
        </w:rPr>
        <w:t>туындайды</w:t>
      </w:r>
      <w:proofErr w:type="spellEnd"/>
      <w:r>
        <w:rPr>
          <w:rFonts w:ascii="Arial" w:hAnsi="Arial" w:cs="Arial"/>
        </w:rPr>
        <w:t>:</w:t>
      </w:r>
    </w:p>
    <w:p w14:paraId="2789C3CF" w14:textId="77777777" w:rsidR="006B6003" w:rsidRDefault="00000000">
      <w:pPr>
        <w:pStyle w:val="afffd"/>
        <w:ind w:leftChars="199" w:left="438"/>
        <w:rPr>
          <w:rFonts w:ascii="Arial" w:hAnsi="Arial" w:cs="Arial"/>
        </w:rPr>
      </w:pPr>
      <w:r>
        <w:rPr>
          <w:rStyle w:val="ad"/>
        </w:rPr>
        <w:t xml:space="preserve">- </w:t>
      </w:r>
      <w:proofErr w:type="spellStart"/>
      <w:r>
        <w:rPr>
          <w:rStyle w:val="ad"/>
        </w:rPr>
        <w:t>Пойыздардың</w:t>
      </w:r>
      <w:proofErr w:type="spellEnd"/>
      <w:r>
        <w:rPr>
          <w:rStyle w:val="ad"/>
        </w:rPr>
        <w:t xml:space="preserve"> </w:t>
      </w:r>
      <w:proofErr w:type="spellStart"/>
      <w:r>
        <w:rPr>
          <w:rStyle w:val="ad"/>
        </w:rPr>
        <w:t>қозғалысы</w:t>
      </w:r>
      <w:proofErr w:type="spellEnd"/>
      <w:r>
        <w:rPr>
          <w:rFonts w:ascii="Arial" w:hAnsi="Arial" w:cs="Arial"/>
        </w:rPr>
        <w:t xml:space="preserve"> – </w:t>
      </w:r>
      <w:proofErr w:type="spellStart"/>
      <w:r>
        <w:rPr>
          <w:rFonts w:ascii="Arial" w:hAnsi="Arial" w:cs="Arial"/>
        </w:rPr>
        <w:t>локомотив</w:t>
      </w:r>
      <w:proofErr w:type="spellEnd"/>
      <w:r>
        <w:rPr>
          <w:rFonts w:ascii="Arial" w:hAnsi="Arial" w:cs="Arial"/>
        </w:rPr>
        <w:t xml:space="preserve"> </w:t>
      </w:r>
      <w:r>
        <w:rPr>
          <w:rFonts w:ascii="Arial" w:hAnsi="Arial" w:cs="Arial"/>
          <w:lang w:val="kk-KZ"/>
        </w:rPr>
        <w:t xml:space="preserve">бөлетін </w:t>
      </w:r>
      <w:proofErr w:type="spellStart"/>
      <w:r>
        <w:rPr>
          <w:rFonts w:ascii="Arial" w:hAnsi="Arial" w:cs="Arial"/>
        </w:rPr>
        <w:t>шығарындылары</w:t>
      </w:r>
      <w:proofErr w:type="spellEnd"/>
      <w:r>
        <w:rPr>
          <w:rFonts w:ascii="Arial" w:hAnsi="Arial" w:cs="Arial"/>
        </w:rPr>
        <w:t xml:space="preserve">, </w:t>
      </w:r>
      <w:proofErr w:type="spellStart"/>
      <w:r>
        <w:rPr>
          <w:rFonts w:ascii="Arial" w:hAnsi="Arial" w:cs="Arial"/>
        </w:rPr>
        <w:t>шу</w:t>
      </w:r>
      <w:proofErr w:type="spellEnd"/>
      <w:r>
        <w:rPr>
          <w:rFonts w:ascii="Arial" w:hAnsi="Arial" w:cs="Arial"/>
        </w:rPr>
        <w:t xml:space="preserve">, </w:t>
      </w:r>
      <w:proofErr w:type="spellStart"/>
      <w:r>
        <w:rPr>
          <w:rFonts w:ascii="Arial" w:hAnsi="Arial" w:cs="Arial"/>
        </w:rPr>
        <w:t>діріл</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жабайы</w:t>
      </w:r>
      <w:proofErr w:type="spellEnd"/>
      <w:r>
        <w:rPr>
          <w:rFonts w:ascii="Arial" w:hAnsi="Arial" w:cs="Arial"/>
        </w:rPr>
        <w:t xml:space="preserve"> </w:t>
      </w:r>
      <w:proofErr w:type="spellStart"/>
      <w:r>
        <w:rPr>
          <w:rFonts w:ascii="Arial" w:hAnsi="Arial" w:cs="Arial"/>
        </w:rPr>
        <w:t>жануарлардың</w:t>
      </w:r>
      <w:proofErr w:type="spellEnd"/>
      <w:r>
        <w:rPr>
          <w:rFonts w:ascii="Arial" w:hAnsi="Arial" w:cs="Arial"/>
        </w:rPr>
        <w:t xml:space="preserve"> </w:t>
      </w:r>
      <w:proofErr w:type="spellStart"/>
      <w:r>
        <w:rPr>
          <w:rFonts w:ascii="Arial" w:hAnsi="Arial" w:cs="Arial"/>
        </w:rPr>
        <w:t>қағылу</w:t>
      </w:r>
      <w:proofErr w:type="spellEnd"/>
      <w:r>
        <w:rPr>
          <w:rFonts w:ascii="Arial" w:hAnsi="Arial" w:cs="Arial"/>
        </w:rPr>
        <w:t xml:space="preserve"> </w:t>
      </w:r>
      <w:proofErr w:type="spellStart"/>
      <w:r>
        <w:rPr>
          <w:rFonts w:ascii="Arial" w:hAnsi="Arial" w:cs="Arial"/>
        </w:rPr>
        <w:t>қаупі</w:t>
      </w:r>
      <w:proofErr w:type="spellEnd"/>
      <w:r>
        <w:rPr>
          <w:rFonts w:ascii="Arial" w:hAnsi="Arial" w:cs="Arial"/>
        </w:rPr>
        <w:t>;</w:t>
      </w:r>
    </w:p>
    <w:p w14:paraId="6B29A9AC" w14:textId="77777777" w:rsidR="006B6003" w:rsidRDefault="00000000">
      <w:pPr>
        <w:pStyle w:val="afffd"/>
        <w:ind w:leftChars="199" w:left="438"/>
        <w:rPr>
          <w:rFonts w:ascii="Arial" w:hAnsi="Arial" w:cs="Arial"/>
        </w:rPr>
      </w:pPr>
      <w:r>
        <w:rPr>
          <w:rFonts w:ascii="Arial" w:hAnsi="Arial" w:cs="Arial"/>
        </w:rPr>
        <w:t xml:space="preserve">- </w:t>
      </w:r>
      <w:proofErr w:type="spellStart"/>
      <w:r>
        <w:rPr>
          <w:rStyle w:val="ad"/>
        </w:rPr>
        <w:t>Жол</w:t>
      </w:r>
      <w:proofErr w:type="spellEnd"/>
      <w:r>
        <w:rPr>
          <w:rStyle w:val="ad"/>
        </w:rPr>
        <w:t xml:space="preserve">, </w:t>
      </w:r>
      <w:proofErr w:type="spellStart"/>
      <w:r>
        <w:rPr>
          <w:rStyle w:val="ad"/>
        </w:rPr>
        <w:t>инженерлік</w:t>
      </w:r>
      <w:proofErr w:type="spellEnd"/>
      <w:r>
        <w:rPr>
          <w:rStyle w:val="ad"/>
        </w:rPr>
        <w:t xml:space="preserve"> </w:t>
      </w:r>
      <w:proofErr w:type="spellStart"/>
      <w:r>
        <w:rPr>
          <w:rStyle w:val="ad"/>
        </w:rPr>
        <w:t>құрылыстар</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жүйелерді</w:t>
      </w:r>
      <w:proofErr w:type="spellEnd"/>
      <w:r>
        <w:rPr>
          <w:rStyle w:val="ad"/>
        </w:rPr>
        <w:t xml:space="preserve"> </w:t>
      </w:r>
      <w:proofErr w:type="spellStart"/>
      <w:r>
        <w:rPr>
          <w:rStyle w:val="ad"/>
        </w:rPr>
        <w:t>күтіп</w:t>
      </w:r>
      <w:proofErr w:type="spellEnd"/>
      <w:r>
        <w:rPr>
          <w:rStyle w:val="ad"/>
        </w:rPr>
        <w:t xml:space="preserve"> </w:t>
      </w:r>
      <w:proofErr w:type="spellStart"/>
      <w:r>
        <w:rPr>
          <w:rStyle w:val="ad"/>
        </w:rPr>
        <w:t>ұстау</w:t>
      </w:r>
      <w:proofErr w:type="spellEnd"/>
      <w:r>
        <w:rPr>
          <w:rFonts w:ascii="Arial" w:hAnsi="Arial" w:cs="Arial"/>
        </w:rPr>
        <w:t xml:space="preserve"> – </w:t>
      </w:r>
      <w:proofErr w:type="spellStart"/>
      <w:r>
        <w:rPr>
          <w:rFonts w:ascii="Arial" w:hAnsi="Arial" w:cs="Arial"/>
        </w:rPr>
        <w:t>механизмдерді</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қауіпті</w:t>
      </w:r>
      <w:proofErr w:type="spellEnd"/>
      <w:r>
        <w:rPr>
          <w:rFonts w:ascii="Arial" w:hAnsi="Arial" w:cs="Arial"/>
        </w:rPr>
        <w:t xml:space="preserve"> </w:t>
      </w:r>
      <w:proofErr w:type="spellStart"/>
      <w:r>
        <w:rPr>
          <w:rFonts w:ascii="Arial" w:hAnsi="Arial" w:cs="Arial"/>
        </w:rPr>
        <w:t>материалдарды</w:t>
      </w:r>
      <w:proofErr w:type="spellEnd"/>
      <w:r>
        <w:rPr>
          <w:rFonts w:ascii="Arial" w:hAnsi="Arial" w:cs="Arial"/>
        </w:rPr>
        <w:t xml:space="preserve"> </w:t>
      </w:r>
      <w:proofErr w:type="spellStart"/>
      <w:r>
        <w:rPr>
          <w:rFonts w:ascii="Arial" w:hAnsi="Arial" w:cs="Arial"/>
        </w:rPr>
        <w:t>өңдеу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техникалық</w:t>
      </w:r>
      <w:proofErr w:type="spellEnd"/>
      <w:r>
        <w:rPr>
          <w:rFonts w:ascii="Arial" w:hAnsi="Arial" w:cs="Arial"/>
        </w:rPr>
        <w:t xml:space="preserve"> </w:t>
      </w:r>
      <w:proofErr w:type="spellStart"/>
      <w:r>
        <w:rPr>
          <w:rFonts w:ascii="Arial" w:hAnsi="Arial" w:cs="Arial"/>
        </w:rPr>
        <w:t>қызмет</w:t>
      </w:r>
      <w:proofErr w:type="spellEnd"/>
      <w:r>
        <w:rPr>
          <w:rFonts w:ascii="Arial" w:hAnsi="Arial" w:cs="Arial"/>
        </w:rPr>
        <w:t xml:space="preserve"> </w:t>
      </w:r>
      <w:proofErr w:type="spellStart"/>
      <w:r>
        <w:rPr>
          <w:rFonts w:ascii="Arial" w:hAnsi="Arial" w:cs="Arial"/>
        </w:rPr>
        <w:t>көрсету</w:t>
      </w:r>
      <w:proofErr w:type="spellEnd"/>
      <w:r>
        <w:rPr>
          <w:rFonts w:ascii="Arial" w:hAnsi="Arial" w:cs="Arial"/>
        </w:rPr>
        <w:t xml:space="preserve"> </w:t>
      </w:r>
      <w:proofErr w:type="spellStart"/>
      <w:r>
        <w:rPr>
          <w:rFonts w:ascii="Arial" w:hAnsi="Arial" w:cs="Arial"/>
        </w:rPr>
        <w:t>қалдықтарының</w:t>
      </w:r>
      <w:proofErr w:type="spellEnd"/>
      <w:r>
        <w:rPr>
          <w:rFonts w:ascii="Arial" w:hAnsi="Arial" w:cs="Arial"/>
        </w:rPr>
        <w:t xml:space="preserve"> </w:t>
      </w:r>
      <w:proofErr w:type="spellStart"/>
      <w:r>
        <w:rPr>
          <w:rFonts w:ascii="Arial" w:hAnsi="Arial" w:cs="Arial"/>
        </w:rPr>
        <w:t>түзілуі</w:t>
      </w:r>
      <w:proofErr w:type="spellEnd"/>
      <w:r>
        <w:rPr>
          <w:rFonts w:ascii="Arial" w:hAnsi="Arial" w:cs="Arial"/>
        </w:rPr>
        <w:t>;</w:t>
      </w:r>
    </w:p>
    <w:p w14:paraId="385F24A5" w14:textId="77777777" w:rsidR="006B6003" w:rsidRDefault="00000000">
      <w:pPr>
        <w:pStyle w:val="afffd"/>
        <w:ind w:leftChars="199" w:left="438"/>
        <w:rPr>
          <w:rFonts w:ascii="Arial" w:hAnsi="Arial" w:cs="Arial"/>
        </w:rPr>
      </w:pPr>
      <w:r>
        <w:rPr>
          <w:rStyle w:val="ad"/>
        </w:rPr>
        <w:t xml:space="preserve">- </w:t>
      </w:r>
      <w:proofErr w:type="spellStart"/>
      <w:r>
        <w:rPr>
          <w:rStyle w:val="ad"/>
        </w:rPr>
        <w:t>Қосалқы</w:t>
      </w:r>
      <w:proofErr w:type="spellEnd"/>
      <w:r>
        <w:rPr>
          <w:rStyle w:val="ad"/>
        </w:rPr>
        <w:t xml:space="preserve"> </w:t>
      </w:r>
      <w:proofErr w:type="spellStart"/>
      <w:r>
        <w:rPr>
          <w:rStyle w:val="ad"/>
        </w:rPr>
        <w:t>операциялар</w:t>
      </w:r>
      <w:proofErr w:type="spellEnd"/>
      <w:r>
        <w:rPr>
          <w:rFonts w:ascii="Arial" w:hAnsi="Arial" w:cs="Arial"/>
        </w:rPr>
        <w:t xml:space="preserve"> – </w:t>
      </w:r>
      <w:proofErr w:type="spellStart"/>
      <w:r>
        <w:rPr>
          <w:rFonts w:ascii="Arial" w:hAnsi="Arial" w:cs="Arial"/>
        </w:rPr>
        <w:t>деполар</w:t>
      </w:r>
      <w:proofErr w:type="spellEnd"/>
      <w:r>
        <w:rPr>
          <w:rFonts w:ascii="Arial" w:hAnsi="Arial" w:cs="Arial"/>
        </w:rPr>
        <w:t xml:space="preserve">, </w:t>
      </w:r>
      <w:proofErr w:type="spellStart"/>
      <w:r>
        <w:rPr>
          <w:rFonts w:ascii="Arial" w:hAnsi="Arial" w:cs="Arial"/>
        </w:rPr>
        <w:t>тартым</w:t>
      </w:r>
      <w:proofErr w:type="spellEnd"/>
      <w:r>
        <w:rPr>
          <w:rFonts w:ascii="Arial" w:hAnsi="Arial" w:cs="Arial"/>
        </w:rPr>
        <w:t xml:space="preserve"> </w:t>
      </w:r>
      <w:proofErr w:type="spellStart"/>
      <w:r>
        <w:rPr>
          <w:rFonts w:ascii="Arial" w:hAnsi="Arial" w:cs="Arial"/>
        </w:rPr>
        <w:t>жолдары</w:t>
      </w:r>
      <w:proofErr w:type="spellEnd"/>
      <w:r>
        <w:rPr>
          <w:rFonts w:ascii="Arial" w:hAnsi="Arial" w:cs="Arial"/>
        </w:rPr>
        <w:t xml:space="preserve">, </w:t>
      </w:r>
      <w:proofErr w:type="spellStart"/>
      <w:r>
        <w:rPr>
          <w:rFonts w:ascii="Arial" w:hAnsi="Arial" w:cs="Arial"/>
        </w:rPr>
        <w:t>қуат</w:t>
      </w:r>
      <w:proofErr w:type="spellEnd"/>
      <w:r>
        <w:rPr>
          <w:rFonts w:ascii="Arial" w:hAnsi="Arial" w:cs="Arial"/>
        </w:rPr>
        <w:t>/</w:t>
      </w:r>
      <w:proofErr w:type="spellStart"/>
      <w:r>
        <w:rPr>
          <w:rFonts w:ascii="Arial" w:hAnsi="Arial" w:cs="Arial"/>
        </w:rPr>
        <w:t>сигнализация</w:t>
      </w:r>
      <w:proofErr w:type="spellEnd"/>
      <w:r>
        <w:rPr>
          <w:rFonts w:ascii="Arial" w:hAnsi="Arial" w:cs="Arial"/>
        </w:rPr>
        <w:t xml:space="preserve"> </w:t>
      </w:r>
      <w:proofErr w:type="spellStart"/>
      <w:r>
        <w:rPr>
          <w:rFonts w:ascii="Arial" w:hAnsi="Arial" w:cs="Arial"/>
        </w:rPr>
        <w:t>инфрақұрылымы</w:t>
      </w:r>
      <w:proofErr w:type="spellEnd"/>
      <w:r>
        <w:rPr>
          <w:rFonts w:ascii="Arial" w:hAnsi="Arial" w:cs="Arial"/>
        </w:rPr>
        <w:t xml:space="preserve">, </w:t>
      </w:r>
      <w:proofErr w:type="spellStart"/>
      <w:r>
        <w:rPr>
          <w:rFonts w:ascii="Arial" w:hAnsi="Arial" w:cs="Arial"/>
        </w:rPr>
        <w:t>теміржол</w:t>
      </w:r>
      <w:proofErr w:type="spellEnd"/>
      <w:r>
        <w:rPr>
          <w:rFonts w:ascii="Arial" w:hAnsi="Arial" w:cs="Arial"/>
        </w:rPr>
        <w:t xml:space="preserve"> </w:t>
      </w:r>
      <w:proofErr w:type="spellStart"/>
      <w:r>
        <w:rPr>
          <w:rFonts w:ascii="Arial" w:hAnsi="Arial" w:cs="Arial"/>
        </w:rPr>
        <w:t>өткелдері</w:t>
      </w:r>
      <w:proofErr w:type="spellEnd"/>
      <w:r>
        <w:rPr>
          <w:rFonts w:ascii="Arial" w:hAnsi="Arial" w:cs="Arial"/>
        </w:rPr>
        <w:t xml:space="preserve">, </w:t>
      </w:r>
      <w:proofErr w:type="spellStart"/>
      <w:r>
        <w:rPr>
          <w:rFonts w:ascii="Arial" w:hAnsi="Arial" w:cs="Arial"/>
        </w:rPr>
        <w:t>қоршаулар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жануар</w:t>
      </w:r>
      <w:proofErr w:type="spellEnd"/>
      <w:r>
        <w:rPr>
          <w:rFonts w:ascii="Arial" w:hAnsi="Arial" w:cs="Arial"/>
        </w:rPr>
        <w:t xml:space="preserve"> </w:t>
      </w:r>
      <w:proofErr w:type="spellStart"/>
      <w:r>
        <w:rPr>
          <w:rFonts w:ascii="Arial" w:hAnsi="Arial" w:cs="Arial"/>
        </w:rPr>
        <w:t>өтпелерінің</w:t>
      </w:r>
      <w:proofErr w:type="spellEnd"/>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істеуі</w:t>
      </w:r>
      <w:proofErr w:type="spellEnd"/>
      <w:r>
        <w:rPr>
          <w:rFonts w:ascii="Arial" w:hAnsi="Arial" w:cs="Arial"/>
        </w:rPr>
        <w:t>.</w:t>
      </w:r>
    </w:p>
    <w:p w14:paraId="350D9CD8" w14:textId="77777777" w:rsidR="006B6003" w:rsidRDefault="00000000">
      <w:pPr>
        <w:pStyle w:val="afffd"/>
        <w:rPr>
          <w:rFonts w:ascii="Arial" w:hAnsi="Arial" w:cs="Arial"/>
        </w:rPr>
      </w:pPr>
      <w:proofErr w:type="spellStart"/>
      <w:r>
        <w:rPr>
          <w:rFonts w:ascii="Arial" w:hAnsi="Arial" w:cs="Arial"/>
        </w:rPr>
        <w:t>Кеңесшілердің</w:t>
      </w:r>
      <w:proofErr w:type="spellEnd"/>
      <w:r>
        <w:rPr>
          <w:rFonts w:ascii="Arial" w:hAnsi="Arial" w:cs="Arial"/>
        </w:rPr>
        <w:t xml:space="preserve"> </w:t>
      </w:r>
      <w:proofErr w:type="spellStart"/>
      <w:r>
        <w:rPr>
          <w:rFonts w:ascii="Arial" w:hAnsi="Arial" w:cs="Arial"/>
        </w:rPr>
        <w:t>жинақталған</w:t>
      </w:r>
      <w:proofErr w:type="spellEnd"/>
      <w:r>
        <w:rPr>
          <w:rFonts w:ascii="Arial" w:hAnsi="Arial" w:cs="Arial"/>
        </w:rPr>
        <w:t xml:space="preserve"> </w:t>
      </w:r>
      <w:proofErr w:type="spellStart"/>
      <w:r>
        <w:rPr>
          <w:rFonts w:ascii="Arial" w:hAnsi="Arial" w:cs="Arial"/>
        </w:rPr>
        <w:t>тәжірибесіне</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ұқсас</w:t>
      </w:r>
      <w:proofErr w:type="spellEnd"/>
      <w:r>
        <w:rPr>
          <w:rFonts w:ascii="Arial" w:hAnsi="Arial" w:cs="Arial"/>
        </w:rPr>
        <w:t xml:space="preserve"> </w:t>
      </w:r>
      <w:proofErr w:type="spellStart"/>
      <w:r>
        <w:rPr>
          <w:rFonts w:ascii="Arial" w:hAnsi="Arial" w:cs="Arial"/>
        </w:rPr>
        <w:t>көлік</w:t>
      </w:r>
      <w:proofErr w:type="spellEnd"/>
      <w:r>
        <w:rPr>
          <w:rFonts w:ascii="Arial" w:hAnsi="Arial" w:cs="Arial"/>
        </w:rPr>
        <w:t xml:space="preserve"> </w:t>
      </w:r>
      <w:proofErr w:type="spellStart"/>
      <w:r>
        <w:rPr>
          <w:rFonts w:ascii="Arial" w:hAnsi="Arial" w:cs="Arial"/>
        </w:rPr>
        <w:t>инфрақұрылымдық</w:t>
      </w:r>
      <w:proofErr w:type="spellEnd"/>
      <w:r>
        <w:rPr>
          <w:rFonts w:ascii="Arial" w:hAnsi="Arial" w:cs="Arial"/>
        </w:rPr>
        <w:t xml:space="preserve"> </w:t>
      </w:r>
      <w:proofErr w:type="spellStart"/>
      <w:r>
        <w:rPr>
          <w:rFonts w:ascii="Arial" w:hAnsi="Arial" w:cs="Arial"/>
        </w:rPr>
        <w:t>жобаларынан</w:t>
      </w:r>
      <w:proofErr w:type="spellEnd"/>
      <w:r>
        <w:rPr>
          <w:rFonts w:ascii="Arial" w:hAnsi="Arial" w:cs="Arial"/>
        </w:rPr>
        <w:t xml:space="preserve"> </w:t>
      </w:r>
      <w:proofErr w:type="spellStart"/>
      <w:r>
        <w:rPr>
          <w:rFonts w:ascii="Arial" w:hAnsi="Arial" w:cs="Arial"/>
        </w:rPr>
        <w:t>алынған</w:t>
      </w:r>
      <w:proofErr w:type="spellEnd"/>
      <w:r>
        <w:rPr>
          <w:rFonts w:ascii="Arial" w:hAnsi="Arial" w:cs="Arial"/>
        </w:rPr>
        <w:t xml:space="preserve"> </w:t>
      </w:r>
      <w:proofErr w:type="spellStart"/>
      <w:r>
        <w:rPr>
          <w:rFonts w:ascii="Arial" w:hAnsi="Arial" w:cs="Arial"/>
        </w:rPr>
        <w:t>сабақтарға</w:t>
      </w:r>
      <w:proofErr w:type="spellEnd"/>
      <w:r>
        <w:rPr>
          <w:rFonts w:ascii="Arial" w:hAnsi="Arial" w:cs="Arial"/>
        </w:rPr>
        <w:t xml:space="preserve"> </w:t>
      </w:r>
      <w:proofErr w:type="spellStart"/>
      <w:r>
        <w:rPr>
          <w:rFonts w:ascii="Arial" w:hAnsi="Arial" w:cs="Arial"/>
        </w:rPr>
        <w:t>сүйене</w:t>
      </w:r>
      <w:proofErr w:type="spellEnd"/>
      <w:r>
        <w:rPr>
          <w:rFonts w:ascii="Arial" w:hAnsi="Arial" w:cs="Arial"/>
        </w:rPr>
        <w:t xml:space="preserve"> </w:t>
      </w:r>
      <w:proofErr w:type="spellStart"/>
      <w:r>
        <w:rPr>
          <w:rFonts w:ascii="Arial" w:hAnsi="Arial" w:cs="Arial"/>
        </w:rPr>
        <w:t>отырып</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кезеңіне</w:t>
      </w:r>
      <w:proofErr w:type="spellEnd"/>
      <w:r>
        <w:rPr>
          <w:rFonts w:ascii="Arial" w:hAnsi="Arial" w:cs="Arial"/>
        </w:rPr>
        <w:t xml:space="preserve"> </w:t>
      </w:r>
      <w:proofErr w:type="spellStart"/>
      <w:r>
        <w:rPr>
          <w:rFonts w:ascii="Arial" w:hAnsi="Arial" w:cs="Arial"/>
        </w:rPr>
        <w:t>тән</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әсерлер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rPr>
        <w:t>тәуекелдер</w:t>
      </w:r>
      <w:proofErr w:type="spellEnd"/>
      <w:r>
        <w:rPr>
          <w:rFonts w:ascii="Arial" w:hAnsi="Arial" w:cs="Arial"/>
        </w:rPr>
        <w:t xml:space="preserve"> </w:t>
      </w:r>
      <w:proofErr w:type="spellStart"/>
      <w:r>
        <w:rPr>
          <w:rFonts w:ascii="Arial" w:hAnsi="Arial" w:cs="Arial"/>
        </w:rPr>
        <w:t>жүйелі</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айқындалып</w:t>
      </w:r>
      <w:proofErr w:type="spellEnd"/>
      <w:r>
        <w:rPr>
          <w:rFonts w:ascii="Arial" w:hAnsi="Arial" w:cs="Arial"/>
        </w:rPr>
        <w:t xml:space="preserve">, </w:t>
      </w:r>
      <w:proofErr w:type="spellStart"/>
      <w:r>
        <w:rPr>
          <w:rFonts w:ascii="Arial" w:hAnsi="Arial" w:cs="Arial"/>
        </w:rPr>
        <w:t>сипатталды</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бағалау</w:t>
      </w:r>
      <w:proofErr w:type="spellEnd"/>
      <w:r>
        <w:rPr>
          <w:rFonts w:ascii="Arial" w:hAnsi="Arial" w:cs="Arial"/>
        </w:rPr>
        <w:t xml:space="preserve"> </w:t>
      </w:r>
      <w:proofErr w:type="spellStart"/>
      <w:r>
        <w:rPr>
          <w:rFonts w:ascii="Arial" w:hAnsi="Arial" w:cs="Arial"/>
        </w:rPr>
        <w:t>ықтимал</w:t>
      </w:r>
      <w:proofErr w:type="spellEnd"/>
      <w:r>
        <w:rPr>
          <w:rFonts w:ascii="Arial" w:hAnsi="Arial" w:cs="Arial"/>
        </w:rPr>
        <w:t xml:space="preserve"> </w:t>
      </w:r>
      <w:proofErr w:type="spellStart"/>
      <w:r>
        <w:rPr>
          <w:rFonts w:ascii="Arial" w:hAnsi="Arial" w:cs="Arial"/>
        </w:rPr>
        <w:t>әсерлердің</w:t>
      </w:r>
      <w:proofErr w:type="spellEnd"/>
      <w:r>
        <w:rPr>
          <w:rFonts w:ascii="Arial" w:hAnsi="Arial" w:cs="Arial"/>
        </w:rPr>
        <w:t xml:space="preserve"> </w:t>
      </w:r>
      <w:proofErr w:type="spellStart"/>
      <w:r>
        <w:rPr>
          <w:rFonts w:ascii="Arial" w:hAnsi="Arial" w:cs="Arial"/>
        </w:rPr>
        <w:t>табиғатын</w:t>
      </w:r>
      <w:proofErr w:type="spellEnd"/>
      <w:r>
        <w:rPr>
          <w:rFonts w:ascii="Arial" w:hAnsi="Arial" w:cs="Arial"/>
        </w:rPr>
        <w:t xml:space="preserve">, </w:t>
      </w:r>
      <w:proofErr w:type="spellStart"/>
      <w:r>
        <w:rPr>
          <w:rFonts w:ascii="Arial" w:hAnsi="Arial" w:cs="Arial"/>
        </w:rPr>
        <w:t>ықтималдығын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маңыздылығын</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ала</w:t>
      </w:r>
      <w:proofErr w:type="spellEnd"/>
      <w:r>
        <w:rPr>
          <w:rFonts w:ascii="Arial" w:hAnsi="Arial" w:cs="Arial"/>
        </w:rPr>
        <w:t xml:space="preserve"> </w:t>
      </w:r>
      <w:proofErr w:type="spellStart"/>
      <w:r>
        <w:rPr>
          <w:rFonts w:ascii="Arial" w:hAnsi="Arial" w:cs="Arial"/>
        </w:rPr>
        <w:t>түсіну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эмпирикалық</w:t>
      </w:r>
      <w:proofErr w:type="spellEnd"/>
      <w:r>
        <w:rPr>
          <w:rFonts w:ascii="Arial" w:hAnsi="Arial" w:cs="Arial"/>
        </w:rPr>
        <w:t xml:space="preserve"> </w:t>
      </w:r>
      <w:proofErr w:type="spellStart"/>
      <w:r>
        <w:rPr>
          <w:rFonts w:ascii="Arial" w:hAnsi="Arial" w:cs="Arial"/>
        </w:rPr>
        <w:t>деректерді</w:t>
      </w:r>
      <w:proofErr w:type="spellEnd"/>
      <w:r>
        <w:rPr>
          <w:rFonts w:ascii="Arial" w:hAnsi="Arial" w:cs="Arial"/>
        </w:rPr>
        <w:t xml:space="preserve">, </w:t>
      </w:r>
      <w:proofErr w:type="spellStart"/>
      <w:r>
        <w:rPr>
          <w:rFonts w:ascii="Arial" w:hAnsi="Arial" w:cs="Arial"/>
        </w:rPr>
        <w:t>сараптамалық</w:t>
      </w:r>
      <w:proofErr w:type="spellEnd"/>
      <w:r>
        <w:rPr>
          <w:rFonts w:ascii="Arial" w:hAnsi="Arial" w:cs="Arial"/>
        </w:rPr>
        <w:t xml:space="preserve"> </w:t>
      </w:r>
      <w:proofErr w:type="spellStart"/>
      <w:r>
        <w:rPr>
          <w:rFonts w:ascii="Arial" w:hAnsi="Arial" w:cs="Arial"/>
        </w:rPr>
        <w:t>пікірді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қалыптасқан</w:t>
      </w:r>
      <w:proofErr w:type="spellEnd"/>
      <w:r>
        <w:rPr>
          <w:rFonts w:ascii="Arial" w:hAnsi="Arial" w:cs="Arial"/>
        </w:rPr>
        <w:t xml:space="preserve"> </w:t>
      </w:r>
      <w:proofErr w:type="spellStart"/>
      <w:r>
        <w:rPr>
          <w:rFonts w:ascii="Arial" w:hAnsi="Arial" w:cs="Arial"/>
        </w:rPr>
        <w:t>әсерді</w:t>
      </w:r>
      <w:proofErr w:type="spellEnd"/>
      <w:r>
        <w:rPr>
          <w:rFonts w:ascii="Arial" w:hAnsi="Arial" w:cs="Arial"/>
        </w:rPr>
        <w:t xml:space="preserve"> </w:t>
      </w:r>
      <w:proofErr w:type="spellStart"/>
      <w:r>
        <w:rPr>
          <w:rFonts w:ascii="Arial" w:hAnsi="Arial" w:cs="Arial"/>
        </w:rPr>
        <w:t>болжау</w:t>
      </w:r>
      <w:proofErr w:type="spellEnd"/>
      <w:r>
        <w:rPr>
          <w:rFonts w:ascii="Arial" w:hAnsi="Arial" w:cs="Arial"/>
        </w:rPr>
        <w:t xml:space="preserve"> </w:t>
      </w:r>
      <w:proofErr w:type="spellStart"/>
      <w:r>
        <w:rPr>
          <w:rFonts w:ascii="Arial" w:hAnsi="Arial" w:cs="Arial"/>
        </w:rPr>
        <w:t>әдістемелерін</w:t>
      </w:r>
      <w:proofErr w:type="spellEnd"/>
      <w:r>
        <w:rPr>
          <w:rFonts w:ascii="Arial" w:hAnsi="Arial" w:cs="Arial"/>
        </w:rPr>
        <w:t xml:space="preserve"> </w:t>
      </w:r>
      <w:proofErr w:type="spellStart"/>
      <w:r>
        <w:rPr>
          <w:rFonts w:ascii="Arial" w:hAnsi="Arial" w:cs="Arial"/>
        </w:rPr>
        <w:t>біріктіреді</w:t>
      </w:r>
      <w:proofErr w:type="spellEnd"/>
      <w:r>
        <w:rPr>
          <w:rFonts w:ascii="Arial" w:hAnsi="Arial" w:cs="Arial"/>
        </w:rPr>
        <w:t xml:space="preserve">; </w:t>
      </w:r>
      <w:proofErr w:type="spellStart"/>
      <w:r>
        <w:rPr>
          <w:rFonts w:ascii="Arial" w:hAnsi="Arial" w:cs="Arial"/>
        </w:rPr>
        <w:t>қысқаша</w:t>
      </w:r>
      <w:proofErr w:type="spellEnd"/>
      <w:r>
        <w:rPr>
          <w:rFonts w:ascii="Arial" w:hAnsi="Arial" w:cs="Arial"/>
        </w:rPr>
        <w:t xml:space="preserve"> </w:t>
      </w:r>
      <w:proofErr w:type="spellStart"/>
      <w:r>
        <w:rPr>
          <w:rFonts w:ascii="Arial" w:hAnsi="Arial" w:cs="Arial"/>
        </w:rPr>
        <w:t>мазмұны</w:t>
      </w:r>
      <w:proofErr w:type="spellEnd"/>
      <w:r>
        <w:rPr>
          <w:rFonts w:ascii="Arial" w:hAnsi="Arial" w:cs="Arial"/>
        </w:rPr>
        <w:t xml:space="preserve"> </w:t>
      </w:r>
      <w:proofErr w:type="spellStart"/>
      <w:r>
        <w:rPr>
          <w:rFonts w:ascii="Arial" w:hAnsi="Arial" w:cs="Arial"/>
        </w:rPr>
        <w:t>төмендегі</w:t>
      </w:r>
      <w:proofErr w:type="spellEnd"/>
      <w:r>
        <w:rPr>
          <w:rFonts w:ascii="Arial" w:hAnsi="Arial" w:cs="Arial"/>
        </w:rPr>
        <w:t xml:space="preserve"> </w:t>
      </w:r>
      <w:proofErr w:type="spellStart"/>
      <w:r>
        <w:rPr>
          <w:rFonts w:ascii="Arial" w:hAnsi="Arial" w:cs="Arial"/>
        </w:rPr>
        <w:t>кестеде</w:t>
      </w:r>
      <w:proofErr w:type="spellEnd"/>
      <w:r>
        <w:rPr>
          <w:rFonts w:ascii="Arial" w:hAnsi="Arial" w:cs="Arial"/>
        </w:rPr>
        <w:t xml:space="preserve"> </w:t>
      </w:r>
      <w:proofErr w:type="spellStart"/>
      <w:r>
        <w:rPr>
          <w:rFonts w:ascii="Arial" w:hAnsi="Arial" w:cs="Arial"/>
        </w:rPr>
        <w:t>келтіріледі</w:t>
      </w:r>
      <w:proofErr w:type="spellEnd"/>
      <w:r>
        <w:rPr>
          <w:rFonts w:ascii="Arial" w:hAnsi="Arial" w:cs="Arial"/>
        </w:rPr>
        <w:t>.</w:t>
      </w:r>
    </w:p>
    <w:p w14:paraId="6646C835" w14:textId="77777777" w:rsidR="006B6003" w:rsidRDefault="006B6003">
      <w:pPr>
        <w:pStyle w:val="ReportBodyTextNogap"/>
        <w:rPr>
          <w:rFonts w:eastAsia="SimSun"/>
          <w:lang w:val="en-PH"/>
        </w:rPr>
      </w:pPr>
    </w:p>
    <w:p w14:paraId="447B8CDE" w14:textId="77777777" w:rsidR="006B6003" w:rsidRDefault="00000000">
      <w:pPr>
        <w:pStyle w:val="CaptionTable"/>
        <w:jc w:val="left"/>
        <w:outlineLvl w:val="0"/>
      </w:pPr>
      <w:proofErr w:type="spellStart"/>
      <w:r>
        <w:t>Кесте</w:t>
      </w:r>
      <w:proofErr w:type="spellEnd"/>
      <w:r>
        <w:t xml:space="preserve"> 39: </w:t>
      </w:r>
      <w:proofErr w:type="spellStart"/>
      <w:r>
        <w:t>Пайдалану</w:t>
      </w:r>
      <w:proofErr w:type="spellEnd"/>
      <w:r>
        <w:t xml:space="preserve"> </w:t>
      </w:r>
      <w:proofErr w:type="spellStart"/>
      <w:r>
        <w:t>кезеңіндегі</w:t>
      </w:r>
      <w:proofErr w:type="spellEnd"/>
      <w:r>
        <w:t xml:space="preserve"> </w:t>
      </w:r>
      <w:proofErr w:type="spellStart"/>
      <w:r>
        <w:t>әсерлер</w:t>
      </w:r>
      <w:proofErr w:type="spellEnd"/>
      <w:r>
        <w:t xml:space="preserve"> </w:t>
      </w:r>
      <w:proofErr w:type="spellStart"/>
      <w:r>
        <w:t>мен</w:t>
      </w:r>
      <w:proofErr w:type="spellEnd"/>
      <w:r>
        <w:t xml:space="preserve"> </w:t>
      </w:r>
      <w:proofErr w:type="spellStart"/>
      <w:r>
        <w:t>тәуекелдерді</w:t>
      </w:r>
      <w:proofErr w:type="spellEnd"/>
      <w:r>
        <w:t xml:space="preserve"> </w:t>
      </w:r>
      <w:proofErr w:type="spellStart"/>
      <w:r>
        <w:t>бағалау</w:t>
      </w:r>
      <w:proofErr w:type="spellEnd"/>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
        <w:gridCol w:w="3164"/>
        <w:gridCol w:w="1350"/>
        <w:gridCol w:w="1950"/>
        <w:gridCol w:w="1063"/>
        <w:gridCol w:w="1005"/>
      </w:tblGrid>
      <w:tr w:rsidR="006B6003" w14:paraId="51A563EC" w14:textId="77777777">
        <w:trPr>
          <w:trHeight w:val="336"/>
          <w:tblHeader/>
        </w:trPr>
        <w:tc>
          <w:tcPr>
            <w:tcW w:w="823" w:type="dxa"/>
            <w:shd w:val="clear" w:color="auto" w:fill="F2F2F2" w:themeFill="background1" w:themeFillShade="F2"/>
            <w:vAlign w:val="center"/>
          </w:tcPr>
          <w:p w14:paraId="52D804E7" w14:textId="77777777" w:rsidR="006B6003" w:rsidRDefault="00000000">
            <w:pPr>
              <w:jc w:val="center"/>
              <w:rPr>
                <w:rFonts w:ascii="Arial" w:hAnsi="Arial" w:cs="Arial"/>
                <w:sz w:val="20"/>
                <w:szCs w:val="20"/>
                <w:lang w:val="en-PH" w:eastAsia="en-PH"/>
              </w:rPr>
            </w:pPr>
            <w:r>
              <w:rPr>
                <w:rFonts w:ascii="Arial" w:hAnsi="Arial" w:cs="Arial"/>
                <w:b/>
                <w:bCs/>
                <w:sz w:val="20"/>
                <w:szCs w:val="20"/>
                <w:lang w:val="en-PH" w:eastAsia="en-PH"/>
              </w:rPr>
              <w:t>PS</w:t>
            </w:r>
          </w:p>
        </w:tc>
        <w:tc>
          <w:tcPr>
            <w:tcW w:w="3164" w:type="dxa"/>
            <w:shd w:val="clear" w:color="auto" w:fill="F2F2F2" w:themeFill="background1" w:themeFillShade="F2"/>
            <w:vAlign w:val="center"/>
          </w:tcPr>
          <w:p w14:paraId="4440ED1B"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Мәселелер</w:t>
            </w:r>
            <w:proofErr w:type="spellEnd"/>
            <w:r>
              <w:rPr>
                <w:rFonts w:ascii="Arial" w:hAnsi="Arial" w:cs="Arial"/>
                <w:sz w:val="20"/>
                <w:szCs w:val="20"/>
                <w:lang w:val="en-PH" w:eastAsia="en-PH"/>
              </w:rPr>
              <w:t xml:space="preserve"> / </w:t>
            </w:r>
            <w:proofErr w:type="spellStart"/>
            <w:r>
              <w:rPr>
                <w:rFonts w:ascii="Arial" w:hAnsi="Arial" w:cs="Arial"/>
                <w:sz w:val="20"/>
                <w:szCs w:val="20"/>
                <w:lang w:val="en-PH" w:eastAsia="en-PH"/>
              </w:rPr>
              <w:t>Әсерлер</w:t>
            </w:r>
            <w:proofErr w:type="spellEnd"/>
          </w:p>
        </w:tc>
        <w:tc>
          <w:tcPr>
            <w:tcW w:w="1350" w:type="dxa"/>
            <w:shd w:val="clear" w:color="auto" w:fill="F2F2F2" w:themeFill="background1" w:themeFillShade="F2"/>
          </w:tcPr>
          <w:p w14:paraId="09D500D3"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Әсер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сипаты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оң</w:t>
            </w:r>
            <w:proofErr w:type="spellEnd"/>
            <w:r>
              <w:rPr>
                <w:rFonts w:ascii="Arial" w:hAnsi="Arial" w:cs="Arial"/>
                <w:sz w:val="20"/>
                <w:szCs w:val="20"/>
                <w:lang w:val="en-PH" w:eastAsia="en-PH"/>
              </w:rPr>
              <w:t>/</w:t>
            </w:r>
            <w:proofErr w:type="spellStart"/>
            <w:r>
              <w:rPr>
                <w:rFonts w:ascii="Arial" w:hAnsi="Arial" w:cs="Arial"/>
                <w:sz w:val="20"/>
                <w:szCs w:val="20"/>
                <w:lang w:val="en-PH" w:eastAsia="en-PH"/>
              </w:rPr>
              <w:t>теріс</w:t>
            </w:r>
            <w:proofErr w:type="spellEnd"/>
            <w:r>
              <w:rPr>
                <w:rFonts w:ascii="Arial" w:hAnsi="Arial" w:cs="Arial"/>
                <w:sz w:val="20"/>
                <w:szCs w:val="20"/>
                <w:lang w:val="en-PH" w:eastAsia="en-PH"/>
              </w:rPr>
              <w:t>)</w:t>
            </w:r>
          </w:p>
        </w:tc>
        <w:tc>
          <w:tcPr>
            <w:tcW w:w="1950" w:type="dxa"/>
            <w:shd w:val="clear" w:color="auto" w:fill="F2F2F2" w:themeFill="background1" w:themeFillShade="F2"/>
            <w:vAlign w:val="center"/>
          </w:tcPr>
          <w:p w14:paraId="4B8D543A"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Ықтималдық</w:t>
            </w:r>
            <w:proofErr w:type="spellEnd"/>
          </w:p>
        </w:tc>
        <w:tc>
          <w:tcPr>
            <w:tcW w:w="1063" w:type="dxa"/>
            <w:shd w:val="clear" w:color="auto" w:fill="F2F2F2" w:themeFill="background1" w:themeFillShade="F2"/>
            <w:vAlign w:val="center"/>
          </w:tcPr>
          <w:p w14:paraId="07E50A0B"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Әсер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деңгейі</w:t>
            </w:r>
            <w:proofErr w:type="spellEnd"/>
          </w:p>
        </w:tc>
        <w:tc>
          <w:tcPr>
            <w:tcW w:w="1005" w:type="dxa"/>
            <w:shd w:val="clear" w:color="auto" w:fill="F2F2F2" w:themeFill="background1" w:themeFillShade="F2"/>
            <w:vAlign w:val="center"/>
          </w:tcPr>
          <w:p w14:paraId="78BEFAB8"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Тәуекел</w:t>
            </w:r>
            <w:proofErr w:type="spellEnd"/>
          </w:p>
        </w:tc>
      </w:tr>
      <w:tr w:rsidR="006B6003" w14:paraId="22C5098C" w14:textId="77777777">
        <w:trPr>
          <w:trHeight w:val="336"/>
        </w:trPr>
        <w:tc>
          <w:tcPr>
            <w:tcW w:w="823" w:type="dxa"/>
          </w:tcPr>
          <w:p w14:paraId="50F730F8" w14:textId="77777777" w:rsidR="006B6003" w:rsidRDefault="006B6003">
            <w:pPr>
              <w:jc w:val="center"/>
              <w:rPr>
                <w:rFonts w:ascii="Arial" w:hAnsi="Arial" w:cs="Arial"/>
                <w:sz w:val="20"/>
                <w:szCs w:val="20"/>
                <w:lang w:val="en-PH" w:eastAsia="en-PH"/>
              </w:rPr>
            </w:pPr>
          </w:p>
        </w:tc>
        <w:tc>
          <w:tcPr>
            <w:tcW w:w="3164" w:type="dxa"/>
          </w:tcPr>
          <w:p w14:paraId="361E8AF0" w14:textId="77777777" w:rsidR="006B6003" w:rsidRDefault="006B6003">
            <w:pPr>
              <w:rPr>
                <w:rFonts w:ascii="Arial" w:hAnsi="Arial" w:cs="Arial"/>
                <w:sz w:val="20"/>
                <w:szCs w:val="20"/>
                <w:lang w:val="en-PH" w:eastAsia="en-PH"/>
              </w:rPr>
            </w:pPr>
          </w:p>
        </w:tc>
        <w:tc>
          <w:tcPr>
            <w:tcW w:w="1350" w:type="dxa"/>
          </w:tcPr>
          <w:p w14:paraId="4CC4E1CB" w14:textId="77777777" w:rsidR="006B6003" w:rsidRDefault="006B6003">
            <w:pPr>
              <w:jc w:val="center"/>
              <w:rPr>
                <w:rFonts w:ascii="Arial" w:hAnsi="Arial" w:cs="Arial"/>
                <w:sz w:val="20"/>
                <w:szCs w:val="20"/>
                <w:lang w:val="en-PH" w:eastAsia="en-PH"/>
              </w:rPr>
            </w:pPr>
          </w:p>
        </w:tc>
        <w:tc>
          <w:tcPr>
            <w:tcW w:w="1950" w:type="dxa"/>
          </w:tcPr>
          <w:p w14:paraId="381702F6" w14:textId="77777777" w:rsidR="006B6003" w:rsidRDefault="006B6003">
            <w:pPr>
              <w:jc w:val="center"/>
              <w:rPr>
                <w:rFonts w:ascii="Arial" w:hAnsi="Arial" w:cs="Arial"/>
                <w:sz w:val="20"/>
                <w:szCs w:val="20"/>
                <w:lang w:val="en-PH" w:eastAsia="en-PH"/>
              </w:rPr>
            </w:pPr>
          </w:p>
        </w:tc>
        <w:tc>
          <w:tcPr>
            <w:tcW w:w="1063" w:type="dxa"/>
          </w:tcPr>
          <w:p w14:paraId="65D96584" w14:textId="77777777" w:rsidR="006B6003" w:rsidRDefault="006B6003">
            <w:pPr>
              <w:jc w:val="center"/>
              <w:rPr>
                <w:rFonts w:ascii="Arial" w:hAnsi="Arial" w:cs="Arial"/>
                <w:sz w:val="20"/>
                <w:szCs w:val="20"/>
                <w:lang w:val="en-PH" w:eastAsia="en-PH"/>
              </w:rPr>
            </w:pPr>
          </w:p>
        </w:tc>
        <w:tc>
          <w:tcPr>
            <w:tcW w:w="1005" w:type="dxa"/>
          </w:tcPr>
          <w:p w14:paraId="60186419" w14:textId="77777777" w:rsidR="006B6003" w:rsidRDefault="006B6003">
            <w:pPr>
              <w:jc w:val="center"/>
              <w:rPr>
                <w:rFonts w:ascii="Arial" w:hAnsi="Arial" w:cs="Arial"/>
                <w:sz w:val="20"/>
                <w:szCs w:val="20"/>
                <w:lang w:val="en-PH" w:eastAsia="en-PH"/>
              </w:rPr>
            </w:pPr>
          </w:p>
        </w:tc>
      </w:tr>
      <w:tr w:rsidR="006B6003" w14:paraId="4685A0F6" w14:textId="77777777">
        <w:trPr>
          <w:trHeight w:val="276"/>
        </w:trPr>
        <w:tc>
          <w:tcPr>
            <w:tcW w:w="823" w:type="dxa"/>
            <w:vMerge w:val="restart"/>
            <w:vAlign w:val="center"/>
          </w:tcPr>
          <w:p w14:paraId="7C0BFA00" w14:textId="77777777" w:rsidR="006B6003" w:rsidRDefault="00000000">
            <w:pPr>
              <w:jc w:val="center"/>
              <w:rPr>
                <w:rFonts w:ascii="Arial" w:hAnsi="Arial" w:cs="Arial"/>
                <w:sz w:val="20"/>
                <w:szCs w:val="20"/>
                <w:lang w:val="en-PH" w:eastAsia="en-PH"/>
              </w:rPr>
            </w:pPr>
            <w:r>
              <w:rPr>
                <w:rFonts w:ascii="Arial" w:hAnsi="Arial" w:cs="Arial"/>
                <w:sz w:val="20"/>
                <w:szCs w:val="20"/>
                <w:lang w:val="en-PH" w:eastAsia="en-PH"/>
              </w:rPr>
              <w:lastRenderedPageBreak/>
              <w:t>PS2</w:t>
            </w:r>
          </w:p>
        </w:tc>
        <w:tc>
          <w:tcPr>
            <w:tcW w:w="3164" w:type="dxa"/>
          </w:tcPr>
          <w:p w14:paraId="7282D067" w14:textId="77777777" w:rsidR="006B6003" w:rsidRDefault="00000000">
            <w:pPr>
              <w:rPr>
                <w:rFonts w:ascii="Arial" w:hAnsi="Arial" w:cs="Arial"/>
                <w:sz w:val="20"/>
                <w:szCs w:val="20"/>
                <w:lang w:val="kk-KZ" w:eastAsia="en-PH"/>
              </w:rPr>
            </w:pPr>
            <w:proofErr w:type="spellStart"/>
            <w:r>
              <w:rPr>
                <w:rFonts w:ascii="Arial" w:hAnsi="Arial" w:cs="Arial"/>
                <w:sz w:val="20"/>
                <w:szCs w:val="20"/>
                <w:lang w:val="en-PH" w:eastAsia="en-PH"/>
              </w:rPr>
              <w:t>Еңбек</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миграциясы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еңбек</w:t>
            </w:r>
            <w:proofErr w:type="spellEnd"/>
            <w:r>
              <w:rPr>
                <w:rFonts w:ascii="Arial" w:hAnsi="Arial" w:cs="Arial"/>
                <w:sz w:val="20"/>
                <w:szCs w:val="20"/>
                <w:lang w:val="kk-KZ" w:eastAsia="en-PH"/>
              </w:rPr>
              <w:t xml:space="preserve"> жағдайдары</w:t>
            </w:r>
          </w:p>
        </w:tc>
        <w:tc>
          <w:tcPr>
            <w:tcW w:w="1350" w:type="dxa"/>
          </w:tcPr>
          <w:p w14:paraId="1F81E9BE"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Теріс</w:t>
            </w:r>
            <w:proofErr w:type="spellEnd"/>
          </w:p>
        </w:tc>
        <w:tc>
          <w:tcPr>
            <w:tcW w:w="1950" w:type="dxa"/>
          </w:tcPr>
          <w:p w14:paraId="55F0EE45"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Ықтимал</w:t>
            </w:r>
            <w:proofErr w:type="spellEnd"/>
          </w:p>
        </w:tc>
        <w:tc>
          <w:tcPr>
            <w:tcW w:w="1063" w:type="dxa"/>
          </w:tcPr>
          <w:p w14:paraId="16F1BB83"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Орташа</w:t>
            </w:r>
            <w:proofErr w:type="spellEnd"/>
          </w:p>
        </w:tc>
        <w:tc>
          <w:tcPr>
            <w:tcW w:w="1005" w:type="dxa"/>
          </w:tcPr>
          <w:p w14:paraId="52B36063"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Орташа</w:t>
            </w:r>
            <w:proofErr w:type="spellEnd"/>
          </w:p>
        </w:tc>
      </w:tr>
      <w:tr w:rsidR="006B6003" w14:paraId="644B3AB1" w14:textId="77777777">
        <w:trPr>
          <w:trHeight w:val="312"/>
        </w:trPr>
        <w:tc>
          <w:tcPr>
            <w:tcW w:w="823" w:type="dxa"/>
            <w:vMerge/>
            <w:vAlign w:val="center"/>
          </w:tcPr>
          <w:p w14:paraId="0F7CE5E5" w14:textId="77777777" w:rsidR="006B6003" w:rsidRDefault="006B6003">
            <w:pPr>
              <w:rPr>
                <w:rFonts w:ascii="Arial" w:hAnsi="Arial" w:cs="Arial"/>
                <w:sz w:val="20"/>
                <w:szCs w:val="20"/>
                <w:lang w:val="en-PH" w:eastAsia="en-PH"/>
              </w:rPr>
            </w:pPr>
          </w:p>
        </w:tc>
        <w:tc>
          <w:tcPr>
            <w:tcW w:w="3164" w:type="dxa"/>
          </w:tcPr>
          <w:p w14:paraId="458C4494"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Еңбектің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қауіпсіздігі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денсаулыққа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қатерлер</w:t>
            </w:r>
            <w:proofErr w:type="spellEnd"/>
            <w:r>
              <w:rPr>
                <w:rFonts w:ascii="Arial" w:hAnsi="Arial" w:cs="Arial"/>
                <w:sz w:val="20"/>
                <w:szCs w:val="20"/>
                <w:lang w:val="en-PH" w:eastAsia="en-PH"/>
              </w:rPr>
              <w:t xml:space="preserve"> (OHS)</w:t>
            </w:r>
          </w:p>
        </w:tc>
        <w:tc>
          <w:tcPr>
            <w:tcW w:w="1350" w:type="dxa"/>
          </w:tcPr>
          <w:p w14:paraId="312FB90F"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Теріс</w:t>
            </w:r>
            <w:proofErr w:type="spellEnd"/>
          </w:p>
        </w:tc>
        <w:tc>
          <w:tcPr>
            <w:tcW w:w="1950" w:type="dxa"/>
          </w:tcPr>
          <w:p w14:paraId="0EDB3F61"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Ықтимал</w:t>
            </w:r>
            <w:proofErr w:type="spellEnd"/>
          </w:p>
        </w:tc>
        <w:tc>
          <w:tcPr>
            <w:tcW w:w="1063" w:type="dxa"/>
          </w:tcPr>
          <w:p w14:paraId="0C1B384B"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Орташа</w:t>
            </w:r>
            <w:proofErr w:type="spellEnd"/>
          </w:p>
        </w:tc>
        <w:tc>
          <w:tcPr>
            <w:tcW w:w="1005" w:type="dxa"/>
          </w:tcPr>
          <w:p w14:paraId="0B4B56BD"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Төмен</w:t>
            </w:r>
            <w:proofErr w:type="spellEnd"/>
          </w:p>
        </w:tc>
      </w:tr>
      <w:tr w:rsidR="006B6003" w14:paraId="08EC74F8" w14:textId="77777777">
        <w:trPr>
          <w:trHeight w:val="276"/>
        </w:trPr>
        <w:tc>
          <w:tcPr>
            <w:tcW w:w="823" w:type="dxa"/>
            <w:vMerge/>
            <w:vAlign w:val="center"/>
          </w:tcPr>
          <w:p w14:paraId="351794AF" w14:textId="77777777" w:rsidR="006B6003" w:rsidRDefault="006B6003">
            <w:pPr>
              <w:rPr>
                <w:rFonts w:ascii="Arial" w:hAnsi="Arial" w:cs="Arial"/>
                <w:sz w:val="20"/>
                <w:szCs w:val="20"/>
                <w:lang w:val="en-PH" w:eastAsia="en-PH"/>
              </w:rPr>
            </w:pPr>
          </w:p>
        </w:tc>
        <w:tc>
          <w:tcPr>
            <w:tcW w:w="3164" w:type="dxa"/>
          </w:tcPr>
          <w:p w14:paraId="64AFC521"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Гендерлік</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негіздегі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зорлық-зомбылық</w:t>
            </w:r>
            <w:proofErr w:type="spellEnd"/>
            <w:r>
              <w:rPr>
                <w:rFonts w:ascii="Arial" w:hAnsi="Arial" w:cs="Arial"/>
                <w:sz w:val="20"/>
                <w:szCs w:val="20"/>
                <w:lang w:val="en-PH" w:eastAsia="en-PH"/>
              </w:rPr>
              <w:t xml:space="preserve"> (GBV)</w:t>
            </w:r>
          </w:p>
        </w:tc>
        <w:tc>
          <w:tcPr>
            <w:tcW w:w="1350" w:type="dxa"/>
          </w:tcPr>
          <w:p w14:paraId="462A6EBC"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Теріс</w:t>
            </w:r>
            <w:proofErr w:type="spellEnd"/>
          </w:p>
        </w:tc>
        <w:tc>
          <w:tcPr>
            <w:tcW w:w="1950" w:type="dxa"/>
          </w:tcPr>
          <w:p w14:paraId="64E703C7"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Ықтимал</w:t>
            </w:r>
            <w:proofErr w:type="spellEnd"/>
          </w:p>
        </w:tc>
        <w:tc>
          <w:tcPr>
            <w:tcW w:w="1063" w:type="dxa"/>
          </w:tcPr>
          <w:p w14:paraId="0D88CF33"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Шағын</w:t>
            </w:r>
            <w:proofErr w:type="spellEnd"/>
          </w:p>
        </w:tc>
        <w:tc>
          <w:tcPr>
            <w:tcW w:w="1005" w:type="dxa"/>
          </w:tcPr>
          <w:p w14:paraId="54818C33"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Төмен</w:t>
            </w:r>
            <w:proofErr w:type="spellEnd"/>
          </w:p>
        </w:tc>
      </w:tr>
      <w:tr w:rsidR="006B6003" w14:paraId="58F644B0" w14:textId="77777777">
        <w:trPr>
          <w:trHeight w:val="276"/>
        </w:trPr>
        <w:tc>
          <w:tcPr>
            <w:tcW w:w="823" w:type="dxa"/>
            <w:vMerge/>
            <w:vAlign w:val="center"/>
          </w:tcPr>
          <w:p w14:paraId="72500BE8" w14:textId="77777777" w:rsidR="006B6003" w:rsidRDefault="006B6003">
            <w:pPr>
              <w:rPr>
                <w:rFonts w:ascii="Arial" w:hAnsi="Arial" w:cs="Arial"/>
                <w:sz w:val="20"/>
                <w:szCs w:val="20"/>
                <w:lang w:val="en-PH" w:eastAsia="en-PH"/>
              </w:rPr>
            </w:pPr>
          </w:p>
        </w:tc>
        <w:tc>
          <w:tcPr>
            <w:tcW w:w="3164" w:type="dxa"/>
          </w:tcPr>
          <w:p w14:paraId="03E5BDDE"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Әлеуметтік</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қақтығыс</w:t>
            </w:r>
            <w:proofErr w:type="spellEnd"/>
          </w:p>
        </w:tc>
        <w:tc>
          <w:tcPr>
            <w:tcW w:w="1350" w:type="dxa"/>
          </w:tcPr>
          <w:p w14:paraId="1FB1A76C"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Теріс</w:t>
            </w:r>
            <w:proofErr w:type="spellEnd"/>
          </w:p>
        </w:tc>
        <w:tc>
          <w:tcPr>
            <w:tcW w:w="1950" w:type="dxa"/>
          </w:tcPr>
          <w:p w14:paraId="7D708F6E"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Ықтимал</w:t>
            </w:r>
            <w:proofErr w:type="spellEnd"/>
          </w:p>
        </w:tc>
        <w:tc>
          <w:tcPr>
            <w:tcW w:w="1063" w:type="dxa"/>
          </w:tcPr>
          <w:p w14:paraId="623B6DD0"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Шағын</w:t>
            </w:r>
            <w:proofErr w:type="spellEnd"/>
          </w:p>
        </w:tc>
        <w:tc>
          <w:tcPr>
            <w:tcW w:w="1005" w:type="dxa"/>
          </w:tcPr>
          <w:p w14:paraId="1CF0B256"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Төмен</w:t>
            </w:r>
            <w:proofErr w:type="spellEnd"/>
          </w:p>
        </w:tc>
      </w:tr>
      <w:tr w:rsidR="006B6003" w14:paraId="0F9CC02A" w14:textId="77777777">
        <w:trPr>
          <w:trHeight w:val="276"/>
        </w:trPr>
        <w:tc>
          <w:tcPr>
            <w:tcW w:w="823" w:type="dxa"/>
            <w:vMerge/>
            <w:vAlign w:val="center"/>
          </w:tcPr>
          <w:p w14:paraId="7AB5FDA8" w14:textId="77777777" w:rsidR="006B6003" w:rsidRDefault="006B6003">
            <w:pPr>
              <w:rPr>
                <w:rFonts w:ascii="Arial" w:hAnsi="Arial" w:cs="Arial"/>
                <w:sz w:val="20"/>
                <w:szCs w:val="20"/>
                <w:lang w:val="en-PH" w:eastAsia="en-PH"/>
              </w:rPr>
            </w:pPr>
          </w:p>
        </w:tc>
        <w:tc>
          <w:tcPr>
            <w:tcW w:w="3164" w:type="dxa"/>
          </w:tcPr>
          <w:p w14:paraId="32D1218D"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Жұмыспен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қамту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тіршілік</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көздері</w:t>
            </w:r>
            <w:proofErr w:type="spellEnd"/>
          </w:p>
        </w:tc>
        <w:tc>
          <w:tcPr>
            <w:tcW w:w="1350" w:type="dxa"/>
          </w:tcPr>
          <w:p w14:paraId="1C00DA18" w14:textId="77777777" w:rsidR="006B6003" w:rsidRDefault="00000000">
            <w:pPr>
              <w:jc w:val="center"/>
              <w:rPr>
                <w:rFonts w:ascii="Arial" w:hAnsi="Arial" w:cs="Arial"/>
                <w:sz w:val="20"/>
                <w:szCs w:val="20"/>
                <w:lang w:val="kk-KZ" w:eastAsia="en-PH"/>
              </w:rPr>
            </w:pPr>
            <w:r>
              <w:rPr>
                <w:rFonts w:ascii="Arial" w:hAnsi="Arial" w:cs="Arial"/>
                <w:sz w:val="20"/>
                <w:szCs w:val="20"/>
                <w:lang w:val="kk-KZ" w:eastAsia="en-PH"/>
              </w:rPr>
              <w:t>Оң</w:t>
            </w:r>
          </w:p>
        </w:tc>
        <w:tc>
          <w:tcPr>
            <w:tcW w:w="1950" w:type="dxa"/>
          </w:tcPr>
          <w:p w14:paraId="67BB8336"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Ықтимал</w:t>
            </w:r>
            <w:proofErr w:type="spellEnd"/>
          </w:p>
        </w:tc>
        <w:tc>
          <w:tcPr>
            <w:tcW w:w="1063" w:type="dxa"/>
          </w:tcPr>
          <w:p w14:paraId="1FA5AD2C"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Орташа</w:t>
            </w:r>
            <w:proofErr w:type="spellEnd"/>
          </w:p>
        </w:tc>
        <w:tc>
          <w:tcPr>
            <w:tcW w:w="1005" w:type="dxa"/>
          </w:tcPr>
          <w:p w14:paraId="31F142CF"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Орташа</w:t>
            </w:r>
            <w:proofErr w:type="spellEnd"/>
          </w:p>
        </w:tc>
      </w:tr>
      <w:tr w:rsidR="006B6003" w14:paraId="378BF7E6" w14:textId="77777777">
        <w:trPr>
          <w:trHeight w:val="276"/>
        </w:trPr>
        <w:tc>
          <w:tcPr>
            <w:tcW w:w="823" w:type="dxa"/>
            <w:vMerge w:val="restart"/>
          </w:tcPr>
          <w:p w14:paraId="0B84D13F" w14:textId="77777777" w:rsidR="006B6003" w:rsidRDefault="00000000">
            <w:pPr>
              <w:jc w:val="center"/>
              <w:rPr>
                <w:rFonts w:ascii="Arial" w:hAnsi="Arial" w:cs="Arial"/>
                <w:sz w:val="20"/>
                <w:szCs w:val="20"/>
                <w:lang w:val="en-PH" w:eastAsia="en-PH"/>
              </w:rPr>
            </w:pPr>
            <w:r>
              <w:rPr>
                <w:rFonts w:ascii="Arial" w:hAnsi="Arial" w:cs="Arial"/>
                <w:sz w:val="20"/>
                <w:szCs w:val="20"/>
                <w:lang w:val="en-PH" w:eastAsia="en-PH"/>
              </w:rPr>
              <w:t>PS3</w:t>
            </w:r>
          </w:p>
        </w:tc>
        <w:tc>
          <w:tcPr>
            <w:tcW w:w="3164" w:type="dxa"/>
          </w:tcPr>
          <w:p w14:paraId="015C0408"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Жер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ресурстары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топырақ</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сапасы</w:t>
            </w:r>
            <w:proofErr w:type="spellEnd"/>
            <w:r>
              <w:rPr>
                <w:rFonts w:ascii="Arial" w:hAnsi="Arial" w:cs="Arial"/>
                <w:sz w:val="20"/>
                <w:szCs w:val="20"/>
                <w:lang w:val="en-PH" w:eastAsia="en-PH"/>
              </w:rPr>
              <w:t xml:space="preserve">) </w:t>
            </w:r>
          </w:p>
        </w:tc>
        <w:tc>
          <w:tcPr>
            <w:tcW w:w="1350" w:type="dxa"/>
          </w:tcPr>
          <w:p w14:paraId="4213457A"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Теріс</w:t>
            </w:r>
            <w:proofErr w:type="spellEnd"/>
          </w:p>
        </w:tc>
        <w:tc>
          <w:tcPr>
            <w:tcW w:w="1950" w:type="dxa"/>
          </w:tcPr>
          <w:p w14:paraId="785D375A" w14:textId="77777777" w:rsidR="006B6003" w:rsidRDefault="00000000">
            <w:pPr>
              <w:jc w:val="center"/>
              <w:rPr>
                <w:rFonts w:ascii="Arial" w:hAnsi="Arial" w:cs="Arial"/>
                <w:sz w:val="20"/>
                <w:szCs w:val="20"/>
                <w:lang w:val="kk-KZ" w:eastAsia="en-PH"/>
              </w:rPr>
            </w:pPr>
            <w:proofErr w:type="spellStart"/>
            <w:r>
              <w:rPr>
                <w:rFonts w:ascii="Arial" w:hAnsi="Arial" w:cs="Arial"/>
                <w:sz w:val="20"/>
                <w:szCs w:val="20"/>
                <w:lang w:val="en-PH" w:eastAsia="en-PH"/>
              </w:rPr>
              <w:t>Ықтимал</w:t>
            </w:r>
            <w:proofErr w:type="spellEnd"/>
            <w:r>
              <w:rPr>
                <w:rFonts w:ascii="Arial" w:hAnsi="Arial" w:cs="Arial"/>
                <w:sz w:val="20"/>
                <w:szCs w:val="20"/>
                <w:lang w:val="kk-KZ" w:eastAsia="en-PH"/>
              </w:rPr>
              <w:t xml:space="preserve"> емес</w:t>
            </w:r>
          </w:p>
        </w:tc>
        <w:tc>
          <w:tcPr>
            <w:tcW w:w="1063" w:type="dxa"/>
          </w:tcPr>
          <w:p w14:paraId="2B2181CA"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Шағын</w:t>
            </w:r>
            <w:proofErr w:type="spellEnd"/>
          </w:p>
        </w:tc>
        <w:tc>
          <w:tcPr>
            <w:tcW w:w="1005" w:type="dxa"/>
          </w:tcPr>
          <w:p w14:paraId="3F7CF33B"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Төмен</w:t>
            </w:r>
            <w:proofErr w:type="spellEnd"/>
          </w:p>
        </w:tc>
      </w:tr>
      <w:tr w:rsidR="006B6003" w14:paraId="7BBAC487" w14:textId="77777777">
        <w:trPr>
          <w:trHeight w:val="276"/>
        </w:trPr>
        <w:tc>
          <w:tcPr>
            <w:tcW w:w="823" w:type="dxa"/>
            <w:vMerge/>
            <w:vAlign w:val="center"/>
          </w:tcPr>
          <w:p w14:paraId="0FB207C0" w14:textId="77777777" w:rsidR="006B6003" w:rsidRDefault="006B6003">
            <w:pPr>
              <w:rPr>
                <w:rFonts w:ascii="Arial" w:hAnsi="Arial" w:cs="Arial"/>
                <w:sz w:val="20"/>
                <w:szCs w:val="20"/>
                <w:lang w:val="en-PH" w:eastAsia="en-PH"/>
              </w:rPr>
            </w:pPr>
          </w:p>
        </w:tc>
        <w:tc>
          <w:tcPr>
            <w:tcW w:w="3164" w:type="dxa"/>
          </w:tcPr>
          <w:p w14:paraId="3BE01862"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Тұнба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сапасы</w:t>
            </w:r>
            <w:proofErr w:type="spellEnd"/>
          </w:p>
        </w:tc>
        <w:tc>
          <w:tcPr>
            <w:tcW w:w="1350" w:type="dxa"/>
          </w:tcPr>
          <w:p w14:paraId="1F1433F5"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Теріс</w:t>
            </w:r>
            <w:proofErr w:type="spellEnd"/>
          </w:p>
        </w:tc>
        <w:tc>
          <w:tcPr>
            <w:tcW w:w="1950" w:type="dxa"/>
          </w:tcPr>
          <w:p w14:paraId="6519F500"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Ықтимал</w:t>
            </w:r>
            <w:proofErr w:type="spellEnd"/>
          </w:p>
        </w:tc>
        <w:tc>
          <w:tcPr>
            <w:tcW w:w="1063" w:type="dxa"/>
          </w:tcPr>
          <w:p w14:paraId="2FD8E747"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Шағын</w:t>
            </w:r>
            <w:proofErr w:type="spellEnd"/>
          </w:p>
        </w:tc>
        <w:tc>
          <w:tcPr>
            <w:tcW w:w="1005" w:type="dxa"/>
          </w:tcPr>
          <w:p w14:paraId="2F2D6650"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Төмен</w:t>
            </w:r>
            <w:proofErr w:type="spellEnd"/>
          </w:p>
        </w:tc>
      </w:tr>
      <w:tr w:rsidR="006B6003" w14:paraId="05C0F464" w14:textId="77777777">
        <w:trPr>
          <w:trHeight w:val="552"/>
        </w:trPr>
        <w:tc>
          <w:tcPr>
            <w:tcW w:w="823" w:type="dxa"/>
            <w:vMerge/>
            <w:vAlign w:val="center"/>
          </w:tcPr>
          <w:p w14:paraId="47127B75" w14:textId="77777777" w:rsidR="006B6003" w:rsidRDefault="006B6003">
            <w:pPr>
              <w:rPr>
                <w:rFonts w:ascii="Arial" w:hAnsi="Arial" w:cs="Arial"/>
                <w:sz w:val="20"/>
                <w:szCs w:val="20"/>
                <w:lang w:val="en-PH" w:eastAsia="en-PH"/>
              </w:rPr>
            </w:pPr>
          </w:p>
        </w:tc>
        <w:tc>
          <w:tcPr>
            <w:tcW w:w="3164" w:type="dxa"/>
          </w:tcPr>
          <w:p w14:paraId="2B1720A1" w14:textId="77777777" w:rsidR="006B6003" w:rsidRDefault="00000000">
            <w:pPr>
              <w:rPr>
                <w:rFonts w:ascii="Arial" w:hAnsi="Arial" w:cs="Arial"/>
                <w:sz w:val="20"/>
                <w:szCs w:val="20"/>
                <w:lang w:val="ru-RU" w:eastAsia="en-PH"/>
              </w:rPr>
            </w:pPr>
            <w:r>
              <w:rPr>
                <w:rFonts w:ascii="Arial" w:hAnsi="Arial" w:cs="Arial"/>
                <w:sz w:val="20"/>
                <w:szCs w:val="20"/>
                <w:lang w:val="ru-RU" w:eastAsia="en-PH"/>
              </w:rPr>
              <w:t xml:space="preserve">Су </w:t>
            </w:r>
            <w:proofErr w:type="spellStart"/>
            <w:r>
              <w:rPr>
                <w:rFonts w:ascii="Arial" w:hAnsi="Arial" w:cs="Arial"/>
                <w:sz w:val="20"/>
                <w:szCs w:val="20"/>
                <w:lang w:val="ru-RU" w:eastAsia="en-PH"/>
              </w:rPr>
              <w:t>ресурстары</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жерүсті</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және</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жерасты</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сулары</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және</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сапасы</w:t>
            </w:r>
            <w:proofErr w:type="spellEnd"/>
          </w:p>
        </w:tc>
        <w:tc>
          <w:tcPr>
            <w:tcW w:w="1350" w:type="dxa"/>
          </w:tcPr>
          <w:p w14:paraId="314B9442"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Теріс</w:t>
            </w:r>
            <w:proofErr w:type="spellEnd"/>
          </w:p>
        </w:tc>
        <w:tc>
          <w:tcPr>
            <w:tcW w:w="1950" w:type="dxa"/>
          </w:tcPr>
          <w:p w14:paraId="3B8384AA"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Ықтимал</w:t>
            </w:r>
            <w:proofErr w:type="spellEnd"/>
          </w:p>
        </w:tc>
        <w:tc>
          <w:tcPr>
            <w:tcW w:w="1063" w:type="dxa"/>
          </w:tcPr>
          <w:p w14:paraId="3F853BAF"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Шағын</w:t>
            </w:r>
            <w:proofErr w:type="spellEnd"/>
          </w:p>
        </w:tc>
        <w:tc>
          <w:tcPr>
            <w:tcW w:w="1005" w:type="dxa"/>
          </w:tcPr>
          <w:p w14:paraId="754F7ED0"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Төмен</w:t>
            </w:r>
            <w:proofErr w:type="spellEnd"/>
          </w:p>
        </w:tc>
      </w:tr>
      <w:tr w:rsidR="006B6003" w14:paraId="5CADA340" w14:textId="77777777">
        <w:trPr>
          <w:trHeight w:val="276"/>
        </w:trPr>
        <w:tc>
          <w:tcPr>
            <w:tcW w:w="823" w:type="dxa"/>
            <w:vMerge/>
            <w:vAlign w:val="center"/>
          </w:tcPr>
          <w:p w14:paraId="566C597F" w14:textId="77777777" w:rsidR="006B6003" w:rsidRDefault="006B6003">
            <w:pPr>
              <w:rPr>
                <w:rFonts w:ascii="Arial" w:hAnsi="Arial" w:cs="Arial"/>
                <w:sz w:val="20"/>
                <w:szCs w:val="20"/>
                <w:lang w:val="en-PH" w:eastAsia="en-PH"/>
              </w:rPr>
            </w:pPr>
          </w:p>
        </w:tc>
        <w:tc>
          <w:tcPr>
            <w:tcW w:w="3164" w:type="dxa"/>
          </w:tcPr>
          <w:p w14:paraId="15B24DAF"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Ауа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сапасына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әсер</w:t>
            </w:r>
            <w:proofErr w:type="spellEnd"/>
          </w:p>
        </w:tc>
        <w:tc>
          <w:tcPr>
            <w:tcW w:w="1350" w:type="dxa"/>
          </w:tcPr>
          <w:p w14:paraId="745ADF4E"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Теріс</w:t>
            </w:r>
            <w:proofErr w:type="spellEnd"/>
          </w:p>
        </w:tc>
        <w:tc>
          <w:tcPr>
            <w:tcW w:w="1950" w:type="dxa"/>
          </w:tcPr>
          <w:p w14:paraId="5D359E08"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Ықтимал</w:t>
            </w:r>
            <w:proofErr w:type="spellEnd"/>
          </w:p>
        </w:tc>
        <w:tc>
          <w:tcPr>
            <w:tcW w:w="1063" w:type="dxa"/>
          </w:tcPr>
          <w:p w14:paraId="6CFC8BEB"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Шағын</w:t>
            </w:r>
            <w:proofErr w:type="spellEnd"/>
          </w:p>
        </w:tc>
        <w:tc>
          <w:tcPr>
            <w:tcW w:w="1005" w:type="dxa"/>
          </w:tcPr>
          <w:p w14:paraId="2F90AF9B"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Төмен</w:t>
            </w:r>
            <w:proofErr w:type="spellEnd"/>
          </w:p>
        </w:tc>
      </w:tr>
      <w:tr w:rsidR="006B6003" w14:paraId="74947D85" w14:textId="77777777">
        <w:trPr>
          <w:trHeight w:val="276"/>
        </w:trPr>
        <w:tc>
          <w:tcPr>
            <w:tcW w:w="823" w:type="dxa"/>
            <w:vMerge/>
            <w:vAlign w:val="center"/>
          </w:tcPr>
          <w:p w14:paraId="0C5CB534" w14:textId="77777777" w:rsidR="006B6003" w:rsidRDefault="006B6003">
            <w:pPr>
              <w:rPr>
                <w:rFonts w:ascii="Arial" w:hAnsi="Arial" w:cs="Arial"/>
                <w:sz w:val="20"/>
                <w:szCs w:val="20"/>
                <w:lang w:val="en-PH" w:eastAsia="en-PH"/>
              </w:rPr>
            </w:pPr>
          </w:p>
        </w:tc>
        <w:tc>
          <w:tcPr>
            <w:tcW w:w="3164" w:type="dxa"/>
          </w:tcPr>
          <w:p w14:paraId="5BA05565"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Шу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деңгейіне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әсер</w:t>
            </w:r>
            <w:proofErr w:type="spellEnd"/>
          </w:p>
        </w:tc>
        <w:tc>
          <w:tcPr>
            <w:tcW w:w="1350" w:type="dxa"/>
          </w:tcPr>
          <w:p w14:paraId="30F8E4CD"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Теріс</w:t>
            </w:r>
            <w:proofErr w:type="spellEnd"/>
          </w:p>
        </w:tc>
        <w:tc>
          <w:tcPr>
            <w:tcW w:w="1950" w:type="dxa"/>
          </w:tcPr>
          <w:p w14:paraId="576E4F88" w14:textId="77777777" w:rsidR="006B6003" w:rsidRDefault="00000000">
            <w:pPr>
              <w:jc w:val="center"/>
              <w:rPr>
                <w:rFonts w:ascii="Arial" w:hAnsi="Arial" w:cs="Arial"/>
                <w:sz w:val="21"/>
                <w:szCs w:val="21"/>
                <w:lang w:val="en-PH" w:eastAsia="en-PH"/>
              </w:rPr>
            </w:pPr>
            <w:proofErr w:type="spellStart"/>
            <w:r>
              <w:rPr>
                <w:rFonts w:ascii="Arial" w:hAnsi="Arial" w:cs="Arial"/>
                <w:sz w:val="20"/>
                <w:szCs w:val="20"/>
                <w:lang w:val="en-PH" w:eastAsia="en-PH"/>
              </w:rPr>
              <w:t>Ықтимал</w:t>
            </w:r>
            <w:proofErr w:type="spellEnd"/>
          </w:p>
        </w:tc>
        <w:tc>
          <w:tcPr>
            <w:tcW w:w="1063" w:type="dxa"/>
          </w:tcPr>
          <w:p w14:paraId="3DEE040D"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Орташа</w:t>
            </w:r>
            <w:proofErr w:type="spellEnd"/>
          </w:p>
        </w:tc>
        <w:tc>
          <w:tcPr>
            <w:tcW w:w="1005" w:type="dxa"/>
          </w:tcPr>
          <w:p w14:paraId="6F1E32EC"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Орташа</w:t>
            </w:r>
            <w:proofErr w:type="spellEnd"/>
          </w:p>
        </w:tc>
      </w:tr>
      <w:tr w:rsidR="006B6003" w14:paraId="35969A0F" w14:textId="77777777">
        <w:trPr>
          <w:trHeight w:val="228"/>
        </w:trPr>
        <w:tc>
          <w:tcPr>
            <w:tcW w:w="823" w:type="dxa"/>
            <w:vMerge/>
            <w:vAlign w:val="center"/>
          </w:tcPr>
          <w:p w14:paraId="7FA045D5" w14:textId="77777777" w:rsidR="006B6003" w:rsidRDefault="006B6003">
            <w:pPr>
              <w:rPr>
                <w:rFonts w:ascii="Arial" w:hAnsi="Arial" w:cs="Arial"/>
                <w:sz w:val="20"/>
                <w:szCs w:val="20"/>
                <w:lang w:val="en-PH" w:eastAsia="en-PH"/>
              </w:rPr>
            </w:pPr>
          </w:p>
        </w:tc>
        <w:tc>
          <w:tcPr>
            <w:tcW w:w="3164" w:type="dxa"/>
            <w:vAlign w:val="bottom"/>
          </w:tcPr>
          <w:p w14:paraId="42A3F996"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Қалдықтардың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түзілуі</w:t>
            </w:r>
            <w:proofErr w:type="spellEnd"/>
          </w:p>
        </w:tc>
        <w:tc>
          <w:tcPr>
            <w:tcW w:w="1350" w:type="dxa"/>
          </w:tcPr>
          <w:p w14:paraId="27AAB70D"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Теріс</w:t>
            </w:r>
            <w:proofErr w:type="spellEnd"/>
          </w:p>
        </w:tc>
        <w:tc>
          <w:tcPr>
            <w:tcW w:w="1950" w:type="dxa"/>
          </w:tcPr>
          <w:p w14:paraId="5B3D331B"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Ықтимал</w:t>
            </w:r>
            <w:proofErr w:type="spellEnd"/>
          </w:p>
        </w:tc>
        <w:tc>
          <w:tcPr>
            <w:tcW w:w="1063" w:type="dxa"/>
          </w:tcPr>
          <w:p w14:paraId="55DE744A"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Орташа</w:t>
            </w:r>
            <w:proofErr w:type="spellEnd"/>
          </w:p>
        </w:tc>
        <w:tc>
          <w:tcPr>
            <w:tcW w:w="1005" w:type="dxa"/>
          </w:tcPr>
          <w:p w14:paraId="522020C9"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Орташа</w:t>
            </w:r>
            <w:proofErr w:type="spellEnd"/>
          </w:p>
        </w:tc>
      </w:tr>
      <w:tr w:rsidR="006B6003" w14:paraId="1A124198" w14:textId="77777777">
        <w:trPr>
          <w:trHeight w:val="264"/>
        </w:trPr>
        <w:tc>
          <w:tcPr>
            <w:tcW w:w="823" w:type="dxa"/>
          </w:tcPr>
          <w:p w14:paraId="6DA0FF86" w14:textId="77777777" w:rsidR="006B6003" w:rsidRDefault="00000000">
            <w:pPr>
              <w:jc w:val="center"/>
              <w:rPr>
                <w:rFonts w:ascii="Arial" w:hAnsi="Arial" w:cs="Arial"/>
                <w:sz w:val="20"/>
                <w:szCs w:val="20"/>
                <w:lang w:val="en-PH" w:eastAsia="en-PH"/>
              </w:rPr>
            </w:pPr>
            <w:r>
              <w:rPr>
                <w:rFonts w:ascii="Arial" w:hAnsi="Arial" w:cs="Arial"/>
                <w:sz w:val="20"/>
                <w:szCs w:val="20"/>
                <w:lang w:val="en-PH" w:eastAsia="en-PH"/>
              </w:rPr>
              <w:t>PS4</w:t>
            </w:r>
          </w:p>
        </w:tc>
        <w:tc>
          <w:tcPr>
            <w:tcW w:w="3164" w:type="dxa"/>
          </w:tcPr>
          <w:p w14:paraId="54779BDC"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Қауым</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денсаулығы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қауіпсіздігі</w:t>
            </w:r>
            <w:proofErr w:type="spellEnd"/>
          </w:p>
        </w:tc>
        <w:tc>
          <w:tcPr>
            <w:tcW w:w="1350" w:type="dxa"/>
          </w:tcPr>
          <w:p w14:paraId="0BA31B38"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Теріс</w:t>
            </w:r>
            <w:proofErr w:type="spellEnd"/>
          </w:p>
        </w:tc>
        <w:tc>
          <w:tcPr>
            <w:tcW w:w="1950" w:type="dxa"/>
          </w:tcPr>
          <w:p w14:paraId="0B57F416"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Ықтимал</w:t>
            </w:r>
            <w:proofErr w:type="spellEnd"/>
          </w:p>
        </w:tc>
        <w:tc>
          <w:tcPr>
            <w:tcW w:w="1063" w:type="dxa"/>
          </w:tcPr>
          <w:p w14:paraId="483BA112"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Орташа</w:t>
            </w:r>
            <w:proofErr w:type="spellEnd"/>
          </w:p>
        </w:tc>
        <w:tc>
          <w:tcPr>
            <w:tcW w:w="1005" w:type="dxa"/>
          </w:tcPr>
          <w:p w14:paraId="329F0868"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Орташа</w:t>
            </w:r>
            <w:proofErr w:type="spellEnd"/>
          </w:p>
        </w:tc>
      </w:tr>
      <w:tr w:rsidR="006B6003" w14:paraId="38FAD70F" w14:textId="77777777">
        <w:trPr>
          <w:trHeight w:val="276"/>
        </w:trPr>
        <w:tc>
          <w:tcPr>
            <w:tcW w:w="823" w:type="dxa"/>
            <w:vMerge w:val="restart"/>
          </w:tcPr>
          <w:p w14:paraId="496B2675" w14:textId="77777777" w:rsidR="006B6003" w:rsidRDefault="00000000">
            <w:pPr>
              <w:jc w:val="center"/>
              <w:rPr>
                <w:rFonts w:ascii="Arial" w:hAnsi="Arial" w:cs="Arial"/>
                <w:sz w:val="20"/>
                <w:szCs w:val="20"/>
                <w:lang w:val="en-PH" w:eastAsia="en-PH"/>
              </w:rPr>
            </w:pPr>
            <w:r>
              <w:rPr>
                <w:rFonts w:ascii="Arial" w:hAnsi="Arial" w:cs="Arial"/>
                <w:sz w:val="20"/>
                <w:szCs w:val="20"/>
                <w:lang w:val="en-PH" w:eastAsia="en-PH"/>
              </w:rPr>
              <w:t>PS5</w:t>
            </w:r>
          </w:p>
        </w:tc>
        <w:tc>
          <w:tcPr>
            <w:tcW w:w="3164" w:type="dxa"/>
          </w:tcPr>
          <w:p w14:paraId="2EAF1FDC"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Жерді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алу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қоныс</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аудару</w:t>
            </w:r>
            <w:proofErr w:type="spellEnd"/>
          </w:p>
        </w:tc>
        <w:tc>
          <w:tcPr>
            <w:tcW w:w="1350" w:type="dxa"/>
          </w:tcPr>
          <w:p w14:paraId="0F660E18"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Теріс</w:t>
            </w:r>
            <w:proofErr w:type="spellEnd"/>
          </w:p>
        </w:tc>
        <w:tc>
          <w:tcPr>
            <w:tcW w:w="1950" w:type="dxa"/>
          </w:tcPr>
          <w:p w14:paraId="59377A05"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Ықтимал</w:t>
            </w:r>
            <w:proofErr w:type="spellEnd"/>
          </w:p>
        </w:tc>
        <w:tc>
          <w:tcPr>
            <w:tcW w:w="1063" w:type="dxa"/>
          </w:tcPr>
          <w:p w14:paraId="405100B6"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Шағын</w:t>
            </w:r>
            <w:proofErr w:type="spellEnd"/>
          </w:p>
        </w:tc>
        <w:tc>
          <w:tcPr>
            <w:tcW w:w="1005" w:type="dxa"/>
          </w:tcPr>
          <w:p w14:paraId="7E95195C"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Төмен</w:t>
            </w:r>
            <w:proofErr w:type="spellEnd"/>
          </w:p>
        </w:tc>
      </w:tr>
      <w:tr w:rsidR="006B6003" w14:paraId="108DCAC6" w14:textId="77777777">
        <w:trPr>
          <w:trHeight w:val="276"/>
        </w:trPr>
        <w:tc>
          <w:tcPr>
            <w:tcW w:w="823" w:type="dxa"/>
            <w:vMerge/>
            <w:vAlign w:val="center"/>
          </w:tcPr>
          <w:p w14:paraId="0A191F03" w14:textId="77777777" w:rsidR="006B6003" w:rsidRDefault="006B6003">
            <w:pPr>
              <w:rPr>
                <w:rFonts w:ascii="Arial" w:hAnsi="Arial" w:cs="Arial"/>
                <w:sz w:val="20"/>
                <w:szCs w:val="20"/>
                <w:lang w:val="en-PH" w:eastAsia="en-PH"/>
              </w:rPr>
            </w:pPr>
          </w:p>
        </w:tc>
        <w:tc>
          <w:tcPr>
            <w:tcW w:w="3164" w:type="dxa"/>
          </w:tcPr>
          <w:p w14:paraId="00C7714A"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Қолжетімділіктің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шектелуі</w:t>
            </w:r>
            <w:proofErr w:type="spellEnd"/>
          </w:p>
        </w:tc>
        <w:tc>
          <w:tcPr>
            <w:tcW w:w="1350" w:type="dxa"/>
          </w:tcPr>
          <w:p w14:paraId="7E51C406"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Теріс</w:t>
            </w:r>
            <w:proofErr w:type="spellEnd"/>
          </w:p>
        </w:tc>
        <w:tc>
          <w:tcPr>
            <w:tcW w:w="1950" w:type="dxa"/>
          </w:tcPr>
          <w:p w14:paraId="21DA1777"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Ықтимал</w:t>
            </w:r>
            <w:proofErr w:type="spellEnd"/>
          </w:p>
        </w:tc>
        <w:tc>
          <w:tcPr>
            <w:tcW w:w="1063" w:type="dxa"/>
          </w:tcPr>
          <w:p w14:paraId="46C2E3DB"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Шағын</w:t>
            </w:r>
            <w:proofErr w:type="spellEnd"/>
          </w:p>
        </w:tc>
        <w:tc>
          <w:tcPr>
            <w:tcW w:w="1005" w:type="dxa"/>
          </w:tcPr>
          <w:p w14:paraId="3DAC282B"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Төмен</w:t>
            </w:r>
            <w:proofErr w:type="spellEnd"/>
          </w:p>
        </w:tc>
      </w:tr>
      <w:tr w:rsidR="006B6003" w14:paraId="17BF54C0" w14:textId="77777777">
        <w:trPr>
          <w:trHeight w:val="276"/>
        </w:trPr>
        <w:tc>
          <w:tcPr>
            <w:tcW w:w="823" w:type="dxa"/>
            <w:vMerge w:val="restart"/>
          </w:tcPr>
          <w:p w14:paraId="2AA8B68B" w14:textId="77777777" w:rsidR="006B6003" w:rsidRDefault="00000000">
            <w:pPr>
              <w:jc w:val="center"/>
              <w:rPr>
                <w:rFonts w:ascii="Arial" w:hAnsi="Arial" w:cs="Arial"/>
                <w:sz w:val="20"/>
                <w:szCs w:val="20"/>
                <w:lang w:val="en-PH" w:eastAsia="en-PH"/>
              </w:rPr>
            </w:pPr>
            <w:r>
              <w:rPr>
                <w:rFonts w:ascii="Arial" w:hAnsi="Arial" w:cs="Arial"/>
                <w:sz w:val="20"/>
                <w:szCs w:val="20"/>
                <w:lang w:val="en-PH" w:eastAsia="en-PH"/>
              </w:rPr>
              <w:t>PS6</w:t>
            </w:r>
          </w:p>
        </w:tc>
        <w:tc>
          <w:tcPr>
            <w:tcW w:w="3164" w:type="dxa"/>
          </w:tcPr>
          <w:p w14:paraId="256FB735" w14:textId="77777777" w:rsidR="006B6003" w:rsidRDefault="00000000">
            <w:pPr>
              <w:rPr>
                <w:rFonts w:ascii="Arial" w:hAnsi="Arial" w:cs="Arial"/>
                <w:sz w:val="20"/>
                <w:szCs w:val="20"/>
                <w:lang w:val="kk-KZ" w:eastAsia="en-PH"/>
              </w:rPr>
            </w:pPr>
            <w:r>
              <w:rPr>
                <w:rFonts w:ascii="Arial" w:hAnsi="Arial" w:cs="Arial"/>
                <w:sz w:val="20"/>
                <w:szCs w:val="20"/>
                <w:lang w:val="kk-KZ" w:eastAsia="en-PH"/>
              </w:rPr>
              <w:t>Флора</w:t>
            </w:r>
          </w:p>
        </w:tc>
        <w:tc>
          <w:tcPr>
            <w:tcW w:w="1350" w:type="dxa"/>
          </w:tcPr>
          <w:p w14:paraId="49D43562"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Теріс</w:t>
            </w:r>
            <w:proofErr w:type="spellEnd"/>
          </w:p>
        </w:tc>
        <w:tc>
          <w:tcPr>
            <w:tcW w:w="1950" w:type="dxa"/>
          </w:tcPr>
          <w:p w14:paraId="6D10D53A"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Ықтимал</w:t>
            </w:r>
            <w:proofErr w:type="spellEnd"/>
          </w:p>
        </w:tc>
        <w:tc>
          <w:tcPr>
            <w:tcW w:w="1063" w:type="dxa"/>
          </w:tcPr>
          <w:p w14:paraId="39D1101A"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Шағын</w:t>
            </w:r>
            <w:proofErr w:type="spellEnd"/>
          </w:p>
        </w:tc>
        <w:tc>
          <w:tcPr>
            <w:tcW w:w="1005" w:type="dxa"/>
          </w:tcPr>
          <w:p w14:paraId="24637D01"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Төмен</w:t>
            </w:r>
            <w:proofErr w:type="spellEnd"/>
          </w:p>
        </w:tc>
      </w:tr>
      <w:tr w:rsidR="006B6003" w14:paraId="1CF04699" w14:textId="77777777">
        <w:trPr>
          <w:trHeight w:val="276"/>
        </w:trPr>
        <w:tc>
          <w:tcPr>
            <w:tcW w:w="823" w:type="dxa"/>
            <w:vMerge/>
            <w:vAlign w:val="center"/>
          </w:tcPr>
          <w:p w14:paraId="222304DF" w14:textId="77777777" w:rsidR="006B6003" w:rsidRDefault="006B6003">
            <w:pPr>
              <w:rPr>
                <w:rFonts w:ascii="Arial" w:hAnsi="Arial" w:cs="Arial"/>
                <w:sz w:val="20"/>
                <w:szCs w:val="20"/>
                <w:lang w:val="en-PH" w:eastAsia="en-PH"/>
              </w:rPr>
            </w:pPr>
          </w:p>
        </w:tc>
        <w:tc>
          <w:tcPr>
            <w:tcW w:w="3164" w:type="dxa"/>
          </w:tcPr>
          <w:p w14:paraId="347E9E8D" w14:textId="77777777" w:rsidR="006B6003" w:rsidRDefault="00000000">
            <w:pPr>
              <w:rPr>
                <w:rFonts w:ascii="Arial" w:hAnsi="Arial" w:cs="Arial"/>
                <w:sz w:val="20"/>
                <w:szCs w:val="20"/>
                <w:lang w:val="kk-KZ" w:eastAsia="en-PH"/>
              </w:rPr>
            </w:pPr>
            <w:r>
              <w:rPr>
                <w:rFonts w:ascii="Arial" w:hAnsi="Arial" w:cs="Arial"/>
                <w:sz w:val="20"/>
                <w:szCs w:val="20"/>
                <w:lang w:val="kk-KZ" w:eastAsia="en-PH"/>
              </w:rPr>
              <w:t>Фауна</w:t>
            </w:r>
          </w:p>
        </w:tc>
        <w:tc>
          <w:tcPr>
            <w:tcW w:w="1350" w:type="dxa"/>
          </w:tcPr>
          <w:p w14:paraId="78956242"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Теріс</w:t>
            </w:r>
            <w:proofErr w:type="spellEnd"/>
          </w:p>
        </w:tc>
        <w:tc>
          <w:tcPr>
            <w:tcW w:w="1950" w:type="dxa"/>
          </w:tcPr>
          <w:p w14:paraId="15E7726B"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Ықтимал</w:t>
            </w:r>
            <w:proofErr w:type="spellEnd"/>
          </w:p>
        </w:tc>
        <w:tc>
          <w:tcPr>
            <w:tcW w:w="1063" w:type="dxa"/>
          </w:tcPr>
          <w:p w14:paraId="6B1D30D6"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Орташа</w:t>
            </w:r>
            <w:proofErr w:type="spellEnd"/>
          </w:p>
        </w:tc>
        <w:tc>
          <w:tcPr>
            <w:tcW w:w="1005" w:type="dxa"/>
          </w:tcPr>
          <w:p w14:paraId="59E763E6"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Орташа</w:t>
            </w:r>
            <w:proofErr w:type="spellEnd"/>
          </w:p>
        </w:tc>
      </w:tr>
      <w:tr w:rsidR="006B6003" w14:paraId="3605128A" w14:textId="77777777">
        <w:trPr>
          <w:trHeight w:val="276"/>
        </w:trPr>
        <w:tc>
          <w:tcPr>
            <w:tcW w:w="823" w:type="dxa"/>
            <w:vMerge/>
            <w:vAlign w:val="center"/>
          </w:tcPr>
          <w:p w14:paraId="48D11F78" w14:textId="77777777" w:rsidR="006B6003" w:rsidRDefault="006B6003">
            <w:pPr>
              <w:rPr>
                <w:rFonts w:ascii="Arial" w:hAnsi="Arial" w:cs="Arial"/>
                <w:sz w:val="20"/>
                <w:szCs w:val="20"/>
                <w:lang w:val="en-PH" w:eastAsia="en-PH"/>
              </w:rPr>
            </w:pPr>
          </w:p>
        </w:tc>
        <w:tc>
          <w:tcPr>
            <w:tcW w:w="3164" w:type="dxa"/>
          </w:tcPr>
          <w:p w14:paraId="19B107CD"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Қорғалатын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аумақтар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биоәртүрлілік</w:t>
            </w:r>
            <w:proofErr w:type="spellEnd"/>
          </w:p>
        </w:tc>
        <w:tc>
          <w:tcPr>
            <w:tcW w:w="1350" w:type="dxa"/>
          </w:tcPr>
          <w:p w14:paraId="378508B5"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Теріс</w:t>
            </w:r>
            <w:proofErr w:type="spellEnd"/>
          </w:p>
        </w:tc>
        <w:tc>
          <w:tcPr>
            <w:tcW w:w="1950" w:type="dxa"/>
          </w:tcPr>
          <w:p w14:paraId="05ABDB4E"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Ықтимал</w:t>
            </w:r>
            <w:proofErr w:type="spellEnd"/>
          </w:p>
        </w:tc>
        <w:tc>
          <w:tcPr>
            <w:tcW w:w="1063" w:type="dxa"/>
          </w:tcPr>
          <w:p w14:paraId="2D08E0C1"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Орташа</w:t>
            </w:r>
            <w:proofErr w:type="spellEnd"/>
          </w:p>
        </w:tc>
        <w:tc>
          <w:tcPr>
            <w:tcW w:w="1005" w:type="dxa"/>
          </w:tcPr>
          <w:p w14:paraId="48A32667"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Орташа</w:t>
            </w:r>
            <w:proofErr w:type="spellEnd"/>
          </w:p>
        </w:tc>
      </w:tr>
      <w:tr w:rsidR="006B6003" w14:paraId="605F90D6" w14:textId="77777777">
        <w:trPr>
          <w:trHeight w:val="276"/>
        </w:trPr>
        <w:tc>
          <w:tcPr>
            <w:tcW w:w="823" w:type="dxa"/>
          </w:tcPr>
          <w:p w14:paraId="7BA4F8CB" w14:textId="77777777" w:rsidR="006B6003" w:rsidRDefault="00000000">
            <w:pPr>
              <w:jc w:val="center"/>
              <w:rPr>
                <w:rFonts w:ascii="Arial" w:hAnsi="Arial" w:cs="Arial"/>
                <w:sz w:val="20"/>
                <w:szCs w:val="20"/>
                <w:lang w:val="en-PH" w:eastAsia="en-PH"/>
              </w:rPr>
            </w:pPr>
            <w:r>
              <w:rPr>
                <w:rFonts w:ascii="Arial" w:hAnsi="Arial" w:cs="Arial"/>
                <w:sz w:val="20"/>
                <w:szCs w:val="20"/>
                <w:lang w:val="en-PH" w:eastAsia="en-PH"/>
              </w:rPr>
              <w:t>PS8</w:t>
            </w:r>
          </w:p>
        </w:tc>
        <w:tc>
          <w:tcPr>
            <w:tcW w:w="3164" w:type="dxa"/>
          </w:tcPr>
          <w:p w14:paraId="02E97A96" w14:textId="77777777" w:rsidR="006B6003" w:rsidRDefault="00000000">
            <w:pPr>
              <w:rPr>
                <w:rFonts w:ascii="Arial" w:hAnsi="Arial" w:cs="Arial"/>
                <w:sz w:val="20"/>
                <w:szCs w:val="20"/>
                <w:lang w:val="en-PH" w:eastAsia="en-PH"/>
              </w:rPr>
            </w:pPr>
            <w:r>
              <w:rPr>
                <w:rFonts w:ascii="Arial" w:hAnsi="Arial" w:cs="Arial"/>
                <w:sz w:val="20"/>
                <w:szCs w:val="20"/>
                <w:lang w:val="en-PH" w:eastAsia="en-PH"/>
              </w:rPr>
              <w:t>Physical Cultural Resources</w:t>
            </w:r>
          </w:p>
        </w:tc>
        <w:tc>
          <w:tcPr>
            <w:tcW w:w="1350" w:type="dxa"/>
          </w:tcPr>
          <w:p w14:paraId="52108344"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Теріс</w:t>
            </w:r>
            <w:proofErr w:type="spellEnd"/>
          </w:p>
        </w:tc>
        <w:tc>
          <w:tcPr>
            <w:tcW w:w="1950" w:type="dxa"/>
          </w:tcPr>
          <w:p w14:paraId="5E889913"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Ықтимал</w:t>
            </w:r>
            <w:proofErr w:type="spellEnd"/>
          </w:p>
        </w:tc>
        <w:tc>
          <w:tcPr>
            <w:tcW w:w="1063" w:type="dxa"/>
          </w:tcPr>
          <w:p w14:paraId="396568C9"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Шағын</w:t>
            </w:r>
            <w:proofErr w:type="spellEnd"/>
          </w:p>
        </w:tc>
        <w:tc>
          <w:tcPr>
            <w:tcW w:w="1005" w:type="dxa"/>
          </w:tcPr>
          <w:p w14:paraId="0271BCAB" w14:textId="77777777" w:rsidR="006B6003" w:rsidRDefault="00000000">
            <w:pPr>
              <w:jc w:val="center"/>
              <w:rPr>
                <w:rFonts w:ascii="Arial" w:hAnsi="Arial" w:cs="Arial"/>
                <w:sz w:val="20"/>
                <w:szCs w:val="20"/>
                <w:lang w:val="en-PH" w:eastAsia="en-PH"/>
              </w:rPr>
            </w:pPr>
            <w:proofErr w:type="spellStart"/>
            <w:r>
              <w:rPr>
                <w:rFonts w:ascii="Arial" w:hAnsi="Arial" w:cs="Arial"/>
                <w:sz w:val="20"/>
                <w:szCs w:val="20"/>
                <w:lang w:val="en-PH" w:eastAsia="en-PH"/>
              </w:rPr>
              <w:t>Төмен</w:t>
            </w:r>
            <w:proofErr w:type="spellEnd"/>
          </w:p>
        </w:tc>
      </w:tr>
    </w:tbl>
    <w:p w14:paraId="4D443BBC" w14:textId="77777777" w:rsidR="006B6003" w:rsidRDefault="006B6003">
      <w:pPr>
        <w:pStyle w:val="ADBNum"/>
        <w:numPr>
          <w:ilvl w:val="0"/>
          <w:numId w:val="0"/>
        </w:numPr>
        <w:rPr>
          <w:sz w:val="24"/>
          <w:szCs w:val="24"/>
        </w:rPr>
      </w:pPr>
    </w:p>
    <w:p w14:paraId="4DB46B8B" w14:textId="77777777" w:rsidR="006B6003" w:rsidRDefault="00000000">
      <w:pPr>
        <w:pStyle w:val="ReportBodyTextNogap"/>
        <w:jc w:val="left"/>
        <w:rPr>
          <w:rFonts w:eastAsia="SimSun"/>
        </w:rPr>
      </w:pPr>
      <w:proofErr w:type="spellStart"/>
      <w:r>
        <w:rPr>
          <w:rFonts w:eastAsia="SimSun"/>
        </w:rPr>
        <w:t>Пайдалану</w:t>
      </w:r>
      <w:proofErr w:type="spellEnd"/>
      <w:r>
        <w:rPr>
          <w:rFonts w:eastAsia="SimSun"/>
        </w:rPr>
        <w:t xml:space="preserve"> </w:t>
      </w:r>
      <w:proofErr w:type="spellStart"/>
      <w:r>
        <w:rPr>
          <w:rFonts w:eastAsia="SimSun"/>
        </w:rPr>
        <w:t>кезеңіндегі</w:t>
      </w:r>
      <w:proofErr w:type="spellEnd"/>
      <w:r>
        <w:rPr>
          <w:rFonts w:eastAsia="SimSun"/>
        </w:rPr>
        <w:t xml:space="preserve"> </w:t>
      </w:r>
      <w:proofErr w:type="spellStart"/>
      <w:r>
        <w:rPr>
          <w:rFonts w:eastAsia="SimSun"/>
        </w:rPr>
        <w:t>әсерлер</w:t>
      </w:r>
      <w:proofErr w:type="spellEnd"/>
      <w:r>
        <w:rPr>
          <w:rFonts w:eastAsia="SimSun"/>
        </w:rPr>
        <w:t>/</w:t>
      </w:r>
      <w:proofErr w:type="spellStart"/>
      <w:r>
        <w:rPr>
          <w:rFonts w:eastAsia="SimSun"/>
        </w:rPr>
        <w:t>тәуекелдер</w:t>
      </w:r>
      <w:proofErr w:type="spellEnd"/>
      <w:r>
        <w:rPr>
          <w:rFonts w:eastAsia="SimSun"/>
        </w:rPr>
        <w:t xml:space="preserve"> </w:t>
      </w:r>
      <w:proofErr w:type="spellStart"/>
      <w:r>
        <w:rPr>
          <w:rFonts w:eastAsia="SimSun"/>
        </w:rPr>
        <w:t>және</w:t>
      </w:r>
      <w:proofErr w:type="spellEnd"/>
      <w:r>
        <w:rPr>
          <w:rFonts w:eastAsia="SimSun"/>
        </w:rPr>
        <w:t xml:space="preserve"> </w:t>
      </w:r>
      <w:proofErr w:type="spellStart"/>
      <w:r>
        <w:rPr>
          <w:rFonts w:eastAsia="SimSun"/>
        </w:rPr>
        <w:t>шаралар</w:t>
      </w:r>
      <w:proofErr w:type="spellEnd"/>
      <w:r>
        <w:rPr>
          <w:rFonts w:eastAsia="SimSun"/>
        </w:rPr>
        <w:t>:</w:t>
      </w:r>
      <w:r>
        <w:rPr>
          <w:rFonts w:eastAsia="SimSun"/>
        </w:rPr>
        <w:br/>
      </w:r>
      <w:proofErr w:type="spellStart"/>
      <w:r>
        <w:rPr>
          <w:rFonts w:eastAsia="SimSun"/>
        </w:rPr>
        <w:t>Пайдалану</w:t>
      </w:r>
      <w:proofErr w:type="spellEnd"/>
      <w:r>
        <w:rPr>
          <w:rFonts w:eastAsia="SimSun"/>
        </w:rPr>
        <w:t xml:space="preserve"> </w:t>
      </w:r>
      <w:proofErr w:type="spellStart"/>
      <w:r>
        <w:rPr>
          <w:rFonts w:eastAsia="SimSun"/>
        </w:rPr>
        <w:t>кезеңінде</w:t>
      </w:r>
      <w:proofErr w:type="spellEnd"/>
      <w:r>
        <w:rPr>
          <w:rFonts w:eastAsia="SimSun"/>
        </w:rPr>
        <w:t xml:space="preserve"> </w:t>
      </w:r>
      <w:proofErr w:type="spellStart"/>
      <w:r>
        <w:rPr>
          <w:rFonts w:eastAsia="SimSun"/>
        </w:rPr>
        <w:t>Мойынты</w:t>
      </w:r>
      <w:proofErr w:type="spellEnd"/>
      <w:r>
        <w:rPr>
          <w:rFonts w:eastAsia="SimSun"/>
        </w:rPr>
        <w:t xml:space="preserve"> – </w:t>
      </w:r>
      <w:proofErr w:type="spellStart"/>
      <w:r>
        <w:rPr>
          <w:rFonts w:eastAsia="SimSun"/>
        </w:rPr>
        <w:t>Қызылжар</w:t>
      </w:r>
      <w:proofErr w:type="spellEnd"/>
      <w:r>
        <w:rPr>
          <w:rFonts w:eastAsia="SimSun"/>
        </w:rPr>
        <w:t xml:space="preserve"> </w:t>
      </w:r>
      <w:proofErr w:type="spellStart"/>
      <w:r>
        <w:rPr>
          <w:rFonts w:eastAsia="SimSun"/>
        </w:rPr>
        <w:t>теміржолы</w:t>
      </w:r>
      <w:proofErr w:type="spellEnd"/>
      <w:r>
        <w:rPr>
          <w:rFonts w:eastAsia="SimSun"/>
        </w:rPr>
        <w:t xml:space="preserve"> IFC </w:t>
      </w:r>
      <w:proofErr w:type="spellStart"/>
      <w:r>
        <w:rPr>
          <w:rFonts w:eastAsia="SimSun"/>
        </w:rPr>
        <w:t>Орындаушылық</w:t>
      </w:r>
      <w:proofErr w:type="spellEnd"/>
      <w:r>
        <w:rPr>
          <w:rFonts w:eastAsia="SimSun"/>
        </w:rPr>
        <w:t xml:space="preserve"> </w:t>
      </w:r>
      <w:proofErr w:type="spellStart"/>
      <w:r>
        <w:rPr>
          <w:rFonts w:eastAsia="SimSun"/>
        </w:rPr>
        <w:t>стандарттарының</w:t>
      </w:r>
      <w:proofErr w:type="spellEnd"/>
      <w:r>
        <w:rPr>
          <w:rFonts w:eastAsia="SimSun"/>
        </w:rPr>
        <w:t xml:space="preserve"> (PS1–PS6) </w:t>
      </w:r>
      <w:proofErr w:type="spellStart"/>
      <w:r>
        <w:rPr>
          <w:rFonts w:eastAsia="SimSun"/>
        </w:rPr>
        <w:t>талаптарына</w:t>
      </w:r>
      <w:proofErr w:type="spellEnd"/>
      <w:r>
        <w:rPr>
          <w:rFonts w:eastAsia="SimSun"/>
        </w:rPr>
        <w:t xml:space="preserve"> </w:t>
      </w:r>
      <w:proofErr w:type="spellStart"/>
      <w:r>
        <w:rPr>
          <w:rFonts w:eastAsia="SimSun"/>
        </w:rPr>
        <w:t>сәйкес</w:t>
      </w:r>
      <w:proofErr w:type="spellEnd"/>
      <w:r>
        <w:rPr>
          <w:rFonts w:eastAsia="SimSun"/>
        </w:rPr>
        <w:t xml:space="preserve"> </w:t>
      </w:r>
      <w:proofErr w:type="spellStart"/>
      <w:r>
        <w:rPr>
          <w:rFonts w:eastAsia="SimSun"/>
        </w:rPr>
        <w:t>бірқатар</w:t>
      </w:r>
      <w:proofErr w:type="spellEnd"/>
      <w:r>
        <w:rPr>
          <w:rFonts w:eastAsia="SimSun"/>
        </w:rPr>
        <w:t xml:space="preserve"> </w:t>
      </w:r>
      <w:proofErr w:type="spellStart"/>
      <w:r>
        <w:rPr>
          <w:rFonts w:eastAsia="SimSun"/>
        </w:rPr>
        <w:t>экологиялық</w:t>
      </w:r>
      <w:proofErr w:type="spellEnd"/>
      <w:r>
        <w:rPr>
          <w:rFonts w:eastAsia="SimSun"/>
        </w:rPr>
        <w:t xml:space="preserve"> </w:t>
      </w:r>
      <w:proofErr w:type="spellStart"/>
      <w:r>
        <w:rPr>
          <w:rFonts w:eastAsia="SimSun"/>
        </w:rPr>
        <w:t>және</w:t>
      </w:r>
      <w:proofErr w:type="spellEnd"/>
      <w:r>
        <w:rPr>
          <w:rFonts w:eastAsia="SimSun"/>
        </w:rPr>
        <w:t xml:space="preserve"> </w:t>
      </w:r>
      <w:proofErr w:type="spellStart"/>
      <w:r>
        <w:rPr>
          <w:rFonts w:eastAsia="SimSun"/>
        </w:rPr>
        <w:t>әлеуметтік</w:t>
      </w:r>
      <w:proofErr w:type="spellEnd"/>
      <w:r>
        <w:rPr>
          <w:rFonts w:eastAsia="SimSun"/>
        </w:rPr>
        <w:t xml:space="preserve"> </w:t>
      </w:r>
      <w:proofErr w:type="spellStart"/>
      <w:r>
        <w:rPr>
          <w:rFonts w:eastAsia="SimSun"/>
        </w:rPr>
        <w:t>тәуекелдер</w:t>
      </w:r>
      <w:proofErr w:type="spellEnd"/>
      <w:r>
        <w:rPr>
          <w:rFonts w:eastAsia="SimSun"/>
        </w:rPr>
        <w:t xml:space="preserve"> </w:t>
      </w:r>
      <w:proofErr w:type="spellStart"/>
      <w:r>
        <w:rPr>
          <w:rFonts w:eastAsia="SimSun"/>
        </w:rPr>
        <w:t>туындатуы</w:t>
      </w:r>
      <w:proofErr w:type="spellEnd"/>
      <w:r>
        <w:rPr>
          <w:rFonts w:eastAsia="SimSun"/>
        </w:rPr>
        <w:t xml:space="preserve"> </w:t>
      </w:r>
      <w:proofErr w:type="spellStart"/>
      <w:r>
        <w:rPr>
          <w:rFonts w:eastAsia="SimSun"/>
        </w:rPr>
        <w:t>мүмкін</w:t>
      </w:r>
      <w:proofErr w:type="spellEnd"/>
      <w:r>
        <w:rPr>
          <w:rFonts w:eastAsia="SimSun"/>
        </w:rPr>
        <w:t xml:space="preserve">. </w:t>
      </w:r>
      <w:proofErr w:type="spellStart"/>
      <w:r>
        <w:rPr>
          <w:rFonts w:eastAsia="SimSun"/>
        </w:rPr>
        <w:t>Ықтимал</w:t>
      </w:r>
      <w:proofErr w:type="spellEnd"/>
      <w:r>
        <w:rPr>
          <w:rFonts w:eastAsia="SimSun"/>
        </w:rPr>
        <w:t xml:space="preserve"> </w:t>
      </w:r>
      <w:proofErr w:type="spellStart"/>
      <w:r>
        <w:rPr>
          <w:rFonts w:eastAsia="SimSun"/>
        </w:rPr>
        <w:t>тәуекелдерге</w:t>
      </w:r>
      <w:proofErr w:type="spellEnd"/>
      <w:r>
        <w:rPr>
          <w:rFonts w:eastAsia="SimSun"/>
        </w:rPr>
        <w:t xml:space="preserve"> </w:t>
      </w:r>
      <w:proofErr w:type="spellStart"/>
      <w:r>
        <w:rPr>
          <w:rFonts w:eastAsia="SimSun"/>
        </w:rPr>
        <w:t>жабдықты</w:t>
      </w:r>
      <w:proofErr w:type="spellEnd"/>
      <w:r>
        <w:rPr>
          <w:rFonts w:eastAsia="SimSun"/>
        </w:rPr>
        <w:t xml:space="preserve"> </w:t>
      </w:r>
      <w:proofErr w:type="spellStart"/>
      <w:r>
        <w:rPr>
          <w:rFonts w:eastAsia="SimSun"/>
        </w:rPr>
        <w:t>пайдалану</w:t>
      </w:r>
      <w:proofErr w:type="spellEnd"/>
      <w:r>
        <w:rPr>
          <w:rFonts w:eastAsia="SimSun"/>
        </w:rPr>
        <w:t xml:space="preserve"> </w:t>
      </w:r>
      <w:proofErr w:type="spellStart"/>
      <w:r>
        <w:rPr>
          <w:rFonts w:eastAsia="SimSun"/>
        </w:rPr>
        <w:t>салдарынан</w:t>
      </w:r>
      <w:proofErr w:type="spellEnd"/>
      <w:r>
        <w:rPr>
          <w:rFonts w:eastAsia="SimSun"/>
        </w:rPr>
        <w:t xml:space="preserve"> </w:t>
      </w:r>
      <w:proofErr w:type="spellStart"/>
      <w:r>
        <w:rPr>
          <w:rFonts w:eastAsia="SimSun"/>
        </w:rPr>
        <w:t>туындайтын</w:t>
      </w:r>
      <w:proofErr w:type="spellEnd"/>
      <w:r>
        <w:rPr>
          <w:rFonts w:eastAsia="SimSun"/>
        </w:rPr>
        <w:t xml:space="preserve"> </w:t>
      </w:r>
      <w:proofErr w:type="spellStart"/>
      <w:r>
        <w:rPr>
          <w:rFonts w:eastAsia="SimSun"/>
        </w:rPr>
        <w:t>еңбекті</w:t>
      </w:r>
      <w:proofErr w:type="spellEnd"/>
      <w:r>
        <w:rPr>
          <w:rFonts w:eastAsia="SimSun"/>
        </w:rPr>
        <w:t xml:space="preserve"> </w:t>
      </w:r>
      <w:proofErr w:type="spellStart"/>
      <w:r>
        <w:rPr>
          <w:rFonts w:eastAsia="SimSun"/>
        </w:rPr>
        <w:t>қорғау</w:t>
      </w:r>
      <w:proofErr w:type="spellEnd"/>
      <w:r>
        <w:rPr>
          <w:rFonts w:eastAsia="SimSun"/>
        </w:rPr>
        <w:t xml:space="preserve"> </w:t>
      </w:r>
      <w:proofErr w:type="spellStart"/>
      <w:r>
        <w:rPr>
          <w:rFonts w:eastAsia="SimSun"/>
        </w:rPr>
        <w:t>және</w:t>
      </w:r>
      <w:proofErr w:type="spellEnd"/>
      <w:r>
        <w:rPr>
          <w:rFonts w:eastAsia="SimSun"/>
        </w:rPr>
        <w:t xml:space="preserve"> </w:t>
      </w:r>
      <w:proofErr w:type="spellStart"/>
      <w:r>
        <w:rPr>
          <w:rFonts w:eastAsia="SimSun"/>
        </w:rPr>
        <w:t>қауіпсіздік</w:t>
      </w:r>
      <w:proofErr w:type="spellEnd"/>
      <w:r>
        <w:rPr>
          <w:rFonts w:eastAsia="SimSun"/>
        </w:rPr>
        <w:t xml:space="preserve"> </w:t>
      </w:r>
      <w:proofErr w:type="spellStart"/>
      <w:r>
        <w:rPr>
          <w:rFonts w:eastAsia="SimSun"/>
        </w:rPr>
        <w:t>қатерлері</w:t>
      </w:r>
      <w:proofErr w:type="spellEnd"/>
      <w:r>
        <w:rPr>
          <w:rFonts w:eastAsia="SimSun"/>
        </w:rPr>
        <w:t xml:space="preserve"> (PS2), </w:t>
      </w:r>
      <w:proofErr w:type="spellStart"/>
      <w:r>
        <w:rPr>
          <w:rFonts w:eastAsia="SimSun"/>
        </w:rPr>
        <w:t>ағын</w:t>
      </w:r>
      <w:proofErr w:type="spellEnd"/>
      <w:r>
        <w:rPr>
          <w:rFonts w:eastAsia="SimSun"/>
        </w:rPr>
        <w:t xml:space="preserve"> </w:t>
      </w:r>
      <w:proofErr w:type="spellStart"/>
      <w:r>
        <w:rPr>
          <w:rFonts w:eastAsia="SimSun"/>
        </w:rPr>
        <w:t>сулар</w:t>
      </w:r>
      <w:proofErr w:type="spellEnd"/>
      <w:r>
        <w:rPr>
          <w:rFonts w:eastAsia="SimSun"/>
        </w:rPr>
        <w:t xml:space="preserve"> </w:t>
      </w:r>
      <w:proofErr w:type="spellStart"/>
      <w:r>
        <w:rPr>
          <w:rFonts w:eastAsia="SimSun"/>
        </w:rPr>
        <w:t>мен</w:t>
      </w:r>
      <w:proofErr w:type="spellEnd"/>
      <w:r>
        <w:rPr>
          <w:rFonts w:eastAsia="SimSun"/>
        </w:rPr>
        <w:t xml:space="preserve"> </w:t>
      </w:r>
      <w:proofErr w:type="spellStart"/>
      <w:r>
        <w:rPr>
          <w:rFonts w:eastAsia="SimSun"/>
        </w:rPr>
        <w:t>жанар-жағармайдың</w:t>
      </w:r>
      <w:proofErr w:type="spellEnd"/>
      <w:r>
        <w:rPr>
          <w:rFonts w:eastAsia="SimSun"/>
        </w:rPr>
        <w:t xml:space="preserve"> </w:t>
      </w:r>
      <w:proofErr w:type="spellStart"/>
      <w:r>
        <w:rPr>
          <w:rFonts w:eastAsia="SimSun"/>
        </w:rPr>
        <w:t>төгілуі</w:t>
      </w:r>
      <w:proofErr w:type="spellEnd"/>
      <w:r>
        <w:rPr>
          <w:rFonts w:eastAsia="SimSun"/>
        </w:rPr>
        <w:t xml:space="preserve"> </w:t>
      </w:r>
      <w:proofErr w:type="spellStart"/>
      <w:r>
        <w:rPr>
          <w:rFonts w:eastAsia="SimSun"/>
        </w:rPr>
        <w:t>нәтижесінде</w:t>
      </w:r>
      <w:proofErr w:type="spellEnd"/>
      <w:r>
        <w:rPr>
          <w:rFonts w:eastAsia="SimSun"/>
        </w:rPr>
        <w:t xml:space="preserve"> </w:t>
      </w:r>
      <w:proofErr w:type="spellStart"/>
      <w:r>
        <w:rPr>
          <w:rFonts w:eastAsia="SimSun"/>
        </w:rPr>
        <w:t>топырақ</w:t>
      </w:r>
      <w:proofErr w:type="spellEnd"/>
      <w:r>
        <w:rPr>
          <w:rFonts w:eastAsia="SimSun"/>
        </w:rPr>
        <w:t xml:space="preserve"> </w:t>
      </w:r>
      <w:proofErr w:type="spellStart"/>
      <w:r>
        <w:rPr>
          <w:rFonts w:eastAsia="SimSun"/>
        </w:rPr>
        <w:t>эрозиясы</w:t>
      </w:r>
      <w:proofErr w:type="spellEnd"/>
      <w:r>
        <w:rPr>
          <w:rFonts w:eastAsia="SimSun"/>
        </w:rPr>
        <w:t xml:space="preserve"> </w:t>
      </w:r>
      <w:proofErr w:type="spellStart"/>
      <w:r>
        <w:rPr>
          <w:rFonts w:eastAsia="SimSun"/>
        </w:rPr>
        <w:t>мен</w:t>
      </w:r>
      <w:proofErr w:type="spellEnd"/>
      <w:r>
        <w:rPr>
          <w:rFonts w:eastAsia="SimSun"/>
        </w:rPr>
        <w:t xml:space="preserve"> </w:t>
      </w:r>
      <w:proofErr w:type="spellStart"/>
      <w:r>
        <w:rPr>
          <w:rFonts w:eastAsia="SimSun"/>
        </w:rPr>
        <w:t>судың</w:t>
      </w:r>
      <w:proofErr w:type="spellEnd"/>
      <w:r>
        <w:rPr>
          <w:rFonts w:eastAsia="SimSun"/>
        </w:rPr>
        <w:t xml:space="preserve"> </w:t>
      </w:r>
      <w:proofErr w:type="spellStart"/>
      <w:r>
        <w:rPr>
          <w:rFonts w:eastAsia="SimSun"/>
        </w:rPr>
        <w:t>ластануы</w:t>
      </w:r>
      <w:proofErr w:type="spellEnd"/>
      <w:r>
        <w:rPr>
          <w:rFonts w:eastAsia="SimSun"/>
        </w:rPr>
        <w:t xml:space="preserve"> (PS3), </w:t>
      </w:r>
      <w:proofErr w:type="spellStart"/>
      <w:r>
        <w:rPr>
          <w:rFonts w:eastAsia="SimSun"/>
        </w:rPr>
        <w:t>жабайы</w:t>
      </w:r>
      <w:proofErr w:type="spellEnd"/>
      <w:r>
        <w:rPr>
          <w:rFonts w:eastAsia="SimSun"/>
        </w:rPr>
        <w:t xml:space="preserve"> </w:t>
      </w:r>
      <w:proofErr w:type="spellStart"/>
      <w:r>
        <w:rPr>
          <w:rFonts w:eastAsia="SimSun"/>
        </w:rPr>
        <w:t>жануарлар</w:t>
      </w:r>
      <w:proofErr w:type="spellEnd"/>
      <w:r>
        <w:rPr>
          <w:rFonts w:eastAsia="SimSun"/>
        </w:rPr>
        <w:t xml:space="preserve"> </w:t>
      </w:r>
      <w:proofErr w:type="spellStart"/>
      <w:r>
        <w:rPr>
          <w:rFonts w:eastAsia="SimSun"/>
        </w:rPr>
        <w:t>мен</w:t>
      </w:r>
      <w:proofErr w:type="spellEnd"/>
      <w:r>
        <w:rPr>
          <w:rFonts w:eastAsia="SimSun"/>
        </w:rPr>
        <w:t xml:space="preserve"> </w:t>
      </w:r>
      <w:proofErr w:type="spellStart"/>
      <w:r>
        <w:rPr>
          <w:rFonts w:eastAsia="SimSun"/>
        </w:rPr>
        <w:t>жергілікті</w:t>
      </w:r>
      <w:proofErr w:type="spellEnd"/>
      <w:r>
        <w:rPr>
          <w:rFonts w:eastAsia="SimSun"/>
        </w:rPr>
        <w:t xml:space="preserve"> </w:t>
      </w:r>
      <w:proofErr w:type="spellStart"/>
      <w:r>
        <w:rPr>
          <w:rFonts w:eastAsia="SimSun"/>
        </w:rPr>
        <w:t>қауымдарға</w:t>
      </w:r>
      <w:proofErr w:type="spellEnd"/>
      <w:r>
        <w:rPr>
          <w:rFonts w:eastAsia="SimSun"/>
        </w:rPr>
        <w:t xml:space="preserve"> </w:t>
      </w:r>
      <w:proofErr w:type="spellStart"/>
      <w:r>
        <w:rPr>
          <w:rFonts w:eastAsia="SimSun"/>
        </w:rPr>
        <w:t>әсер</w:t>
      </w:r>
      <w:proofErr w:type="spellEnd"/>
      <w:r>
        <w:rPr>
          <w:rFonts w:eastAsia="SimSun"/>
        </w:rPr>
        <w:t xml:space="preserve"> </w:t>
      </w:r>
      <w:proofErr w:type="spellStart"/>
      <w:r>
        <w:rPr>
          <w:rFonts w:eastAsia="SimSun"/>
        </w:rPr>
        <w:t>ететін</w:t>
      </w:r>
      <w:proofErr w:type="spellEnd"/>
      <w:r>
        <w:rPr>
          <w:rFonts w:eastAsia="SimSun"/>
        </w:rPr>
        <w:t xml:space="preserve"> </w:t>
      </w:r>
      <w:proofErr w:type="spellStart"/>
      <w:r>
        <w:rPr>
          <w:rFonts w:eastAsia="SimSun"/>
        </w:rPr>
        <w:t>шу</w:t>
      </w:r>
      <w:proofErr w:type="spellEnd"/>
      <w:r>
        <w:rPr>
          <w:rFonts w:eastAsia="SimSun"/>
        </w:rPr>
        <w:t xml:space="preserve"> </w:t>
      </w:r>
      <w:proofErr w:type="spellStart"/>
      <w:r>
        <w:rPr>
          <w:rFonts w:eastAsia="SimSun"/>
        </w:rPr>
        <w:t>мен</w:t>
      </w:r>
      <w:proofErr w:type="spellEnd"/>
      <w:r>
        <w:rPr>
          <w:rFonts w:eastAsia="SimSun"/>
        </w:rPr>
        <w:t xml:space="preserve"> </w:t>
      </w:r>
      <w:proofErr w:type="spellStart"/>
      <w:r>
        <w:rPr>
          <w:rFonts w:eastAsia="SimSun"/>
        </w:rPr>
        <w:t>қалдықтардың</w:t>
      </w:r>
      <w:proofErr w:type="spellEnd"/>
      <w:r>
        <w:rPr>
          <w:rFonts w:eastAsia="SimSun"/>
        </w:rPr>
        <w:t xml:space="preserve"> </w:t>
      </w:r>
      <w:proofErr w:type="spellStart"/>
      <w:r>
        <w:rPr>
          <w:rFonts w:eastAsia="SimSun"/>
        </w:rPr>
        <w:t>түзілуі</w:t>
      </w:r>
      <w:proofErr w:type="spellEnd"/>
      <w:r>
        <w:rPr>
          <w:rFonts w:eastAsia="SimSun"/>
        </w:rPr>
        <w:t xml:space="preserve"> (PS3, PS6), </w:t>
      </w:r>
      <w:proofErr w:type="spellStart"/>
      <w:r>
        <w:rPr>
          <w:rFonts w:eastAsia="SimSun"/>
        </w:rPr>
        <w:t>сондай-ақ</w:t>
      </w:r>
      <w:proofErr w:type="spellEnd"/>
      <w:r>
        <w:rPr>
          <w:rFonts w:eastAsia="SimSun"/>
        </w:rPr>
        <w:t xml:space="preserve"> </w:t>
      </w:r>
      <w:proofErr w:type="spellStart"/>
      <w:r>
        <w:rPr>
          <w:rFonts w:eastAsia="SimSun"/>
        </w:rPr>
        <w:t>көлік</w:t>
      </w:r>
      <w:proofErr w:type="spellEnd"/>
      <w:r>
        <w:rPr>
          <w:rFonts w:eastAsia="SimSun"/>
        </w:rPr>
        <w:t xml:space="preserve"> </w:t>
      </w:r>
      <w:proofErr w:type="spellStart"/>
      <w:r>
        <w:rPr>
          <w:rFonts w:eastAsia="SimSun"/>
        </w:rPr>
        <w:t>ағынының</w:t>
      </w:r>
      <w:proofErr w:type="spellEnd"/>
      <w:r>
        <w:rPr>
          <w:rFonts w:eastAsia="SimSun"/>
        </w:rPr>
        <w:t xml:space="preserve"> </w:t>
      </w:r>
      <w:proofErr w:type="spellStart"/>
      <w:r>
        <w:rPr>
          <w:rFonts w:eastAsia="SimSun"/>
        </w:rPr>
        <w:t>артуына</w:t>
      </w:r>
      <w:proofErr w:type="spellEnd"/>
      <w:r>
        <w:rPr>
          <w:rFonts w:eastAsia="SimSun"/>
        </w:rPr>
        <w:t xml:space="preserve"> </w:t>
      </w:r>
      <w:proofErr w:type="spellStart"/>
      <w:r>
        <w:rPr>
          <w:rFonts w:eastAsia="SimSun"/>
        </w:rPr>
        <w:t>байланысты</w:t>
      </w:r>
      <w:proofErr w:type="spellEnd"/>
      <w:r>
        <w:rPr>
          <w:rFonts w:eastAsia="SimSun"/>
        </w:rPr>
        <w:t xml:space="preserve"> </w:t>
      </w:r>
      <w:proofErr w:type="spellStart"/>
      <w:r>
        <w:rPr>
          <w:rFonts w:eastAsia="SimSun"/>
        </w:rPr>
        <w:t>қоғамның</w:t>
      </w:r>
      <w:proofErr w:type="spellEnd"/>
      <w:r>
        <w:rPr>
          <w:rFonts w:eastAsia="SimSun"/>
        </w:rPr>
        <w:t xml:space="preserve"> </w:t>
      </w:r>
      <w:proofErr w:type="spellStart"/>
      <w:r>
        <w:rPr>
          <w:rFonts w:eastAsia="SimSun"/>
        </w:rPr>
        <w:t>денсаулығы</w:t>
      </w:r>
      <w:proofErr w:type="spellEnd"/>
      <w:r>
        <w:rPr>
          <w:rFonts w:eastAsia="SimSun"/>
        </w:rPr>
        <w:t xml:space="preserve"> </w:t>
      </w:r>
      <w:proofErr w:type="spellStart"/>
      <w:r>
        <w:rPr>
          <w:rFonts w:eastAsia="SimSun"/>
        </w:rPr>
        <w:t>мен</w:t>
      </w:r>
      <w:proofErr w:type="spellEnd"/>
      <w:r>
        <w:rPr>
          <w:rFonts w:eastAsia="SimSun"/>
        </w:rPr>
        <w:t xml:space="preserve"> </w:t>
      </w:r>
      <w:proofErr w:type="spellStart"/>
      <w:r>
        <w:rPr>
          <w:rFonts w:eastAsia="SimSun"/>
        </w:rPr>
        <w:t>қауіпсіздігіне</w:t>
      </w:r>
      <w:proofErr w:type="spellEnd"/>
      <w:r>
        <w:rPr>
          <w:rFonts w:eastAsia="SimSun"/>
        </w:rPr>
        <w:t xml:space="preserve"> </w:t>
      </w:r>
      <w:proofErr w:type="spellStart"/>
      <w:r>
        <w:rPr>
          <w:rFonts w:eastAsia="SimSun"/>
        </w:rPr>
        <w:t>қатысты</w:t>
      </w:r>
      <w:proofErr w:type="spellEnd"/>
      <w:r>
        <w:rPr>
          <w:rFonts w:eastAsia="SimSun"/>
        </w:rPr>
        <w:t xml:space="preserve"> </w:t>
      </w:r>
      <w:proofErr w:type="spellStart"/>
      <w:r>
        <w:rPr>
          <w:rFonts w:eastAsia="SimSun"/>
        </w:rPr>
        <w:t>қатерлер</w:t>
      </w:r>
      <w:proofErr w:type="spellEnd"/>
      <w:r>
        <w:rPr>
          <w:rFonts w:eastAsia="SimSun"/>
        </w:rPr>
        <w:t xml:space="preserve"> (PS4) </w:t>
      </w:r>
      <w:proofErr w:type="spellStart"/>
      <w:r>
        <w:rPr>
          <w:rFonts w:eastAsia="SimSun"/>
        </w:rPr>
        <w:lastRenderedPageBreak/>
        <w:t>жатады</w:t>
      </w:r>
      <w:proofErr w:type="spellEnd"/>
      <w:r>
        <w:rPr>
          <w:rFonts w:eastAsia="SimSun"/>
        </w:rPr>
        <w:t xml:space="preserve">. </w:t>
      </w:r>
      <w:proofErr w:type="spellStart"/>
      <w:r>
        <w:rPr>
          <w:rFonts w:eastAsia="SimSun"/>
        </w:rPr>
        <w:t>Биоәртүрлілікке</w:t>
      </w:r>
      <w:proofErr w:type="spellEnd"/>
      <w:r>
        <w:rPr>
          <w:rFonts w:eastAsia="SimSun"/>
        </w:rPr>
        <w:t xml:space="preserve"> </w:t>
      </w:r>
      <w:proofErr w:type="spellStart"/>
      <w:r>
        <w:rPr>
          <w:rFonts w:eastAsia="SimSun"/>
        </w:rPr>
        <w:t>және</w:t>
      </w:r>
      <w:proofErr w:type="spellEnd"/>
      <w:r>
        <w:rPr>
          <w:rFonts w:eastAsia="SimSun"/>
        </w:rPr>
        <w:t xml:space="preserve"> </w:t>
      </w:r>
      <w:proofErr w:type="spellStart"/>
      <w:r>
        <w:rPr>
          <w:rFonts w:eastAsia="SimSun"/>
        </w:rPr>
        <w:t>қорғалатын</w:t>
      </w:r>
      <w:proofErr w:type="spellEnd"/>
      <w:r>
        <w:rPr>
          <w:rFonts w:eastAsia="SimSun"/>
        </w:rPr>
        <w:t xml:space="preserve"> </w:t>
      </w:r>
      <w:proofErr w:type="spellStart"/>
      <w:r>
        <w:rPr>
          <w:rFonts w:eastAsia="SimSun"/>
        </w:rPr>
        <w:t>аумақтарға</w:t>
      </w:r>
      <w:proofErr w:type="spellEnd"/>
      <w:r>
        <w:rPr>
          <w:rFonts w:eastAsia="SimSun"/>
        </w:rPr>
        <w:t xml:space="preserve"> (PS6), </w:t>
      </w:r>
      <w:proofErr w:type="spellStart"/>
      <w:r>
        <w:rPr>
          <w:rFonts w:eastAsia="SimSun"/>
        </w:rPr>
        <w:t>әсіресе</w:t>
      </w:r>
      <w:proofErr w:type="spellEnd"/>
      <w:r>
        <w:rPr>
          <w:rFonts w:eastAsia="SimSun"/>
        </w:rPr>
        <w:t xml:space="preserve"> </w:t>
      </w:r>
      <w:proofErr w:type="spellStart"/>
      <w:r>
        <w:rPr>
          <w:rFonts w:eastAsia="SimSun"/>
        </w:rPr>
        <w:t>сайғақтың</w:t>
      </w:r>
      <w:proofErr w:type="spellEnd"/>
      <w:r>
        <w:rPr>
          <w:rFonts w:eastAsia="SimSun"/>
        </w:rPr>
        <w:t xml:space="preserve"> </w:t>
      </w:r>
      <w:proofErr w:type="spellStart"/>
      <w:r>
        <w:rPr>
          <w:rFonts w:eastAsia="SimSun"/>
        </w:rPr>
        <w:t>көші-қон</w:t>
      </w:r>
      <w:proofErr w:type="spellEnd"/>
      <w:r>
        <w:rPr>
          <w:rFonts w:eastAsia="SimSun"/>
        </w:rPr>
        <w:t xml:space="preserve"> </w:t>
      </w:r>
      <w:proofErr w:type="spellStart"/>
      <w:r>
        <w:rPr>
          <w:rFonts w:eastAsia="SimSun"/>
        </w:rPr>
        <w:t>бағыттары</w:t>
      </w:r>
      <w:proofErr w:type="spellEnd"/>
      <w:r>
        <w:rPr>
          <w:rFonts w:eastAsia="SimSun"/>
        </w:rPr>
        <w:t xml:space="preserve"> </w:t>
      </w:r>
      <w:proofErr w:type="spellStart"/>
      <w:r>
        <w:rPr>
          <w:rFonts w:eastAsia="SimSun"/>
        </w:rPr>
        <w:t>мен</w:t>
      </w:r>
      <w:proofErr w:type="spellEnd"/>
      <w:r>
        <w:rPr>
          <w:rFonts w:eastAsia="SimSun"/>
        </w:rPr>
        <w:t xml:space="preserve"> </w:t>
      </w:r>
      <w:proofErr w:type="spellStart"/>
      <w:r>
        <w:rPr>
          <w:rFonts w:eastAsia="SimSun"/>
        </w:rPr>
        <w:t>сезімтал</w:t>
      </w:r>
      <w:proofErr w:type="spellEnd"/>
      <w:r>
        <w:rPr>
          <w:rFonts w:eastAsia="SimSun"/>
        </w:rPr>
        <w:t xml:space="preserve"> </w:t>
      </w:r>
      <w:proofErr w:type="spellStart"/>
      <w:r>
        <w:rPr>
          <w:rFonts w:eastAsia="SimSun"/>
        </w:rPr>
        <w:t>мекендеу</w:t>
      </w:r>
      <w:proofErr w:type="spellEnd"/>
      <w:r>
        <w:rPr>
          <w:rFonts w:eastAsia="SimSun"/>
        </w:rPr>
        <w:t xml:space="preserve"> </w:t>
      </w:r>
      <w:proofErr w:type="spellStart"/>
      <w:r>
        <w:rPr>
          <w:rFonts w:eastAsia="SimSun"/>
        </w:rPr>
        <w:t>орталарға</w:t>
      </w:r>
      <w:proofErr w:type="spellEnd"/>
      <w:r>
        <w:rPr>
          <w:rFonts w:eastAsia="SimSun"/>
        </w:rPr>
        <w:t xml:space="preserve"> </w:t>
      </w:r>
      <w:proofErr w:type="spellStart"/>
      <w:r>
        <w:rPr>
          <w:rFonts w:eastAsia="SimSun"/>
        </w:rPr>
        <w:t>ықпал</w:t>
      </w:r>
      <w:proofErr w:type="spellEnd"/>
      <w:r>
        <w:rPr>
          <w:rFonts w:eastAsia="SimSun"/>
        </w:rPr>
        <w:t xml:space="preserve"> </w:t>
      </w:r>
      <w:proofErr w:type="spellStart"/>
      <w:r>
        <w:rPr>
          <w:rFonts w:eastAsia="SimSun"/>
        </w:rPr>
        <w:t>ету</w:t>
      </w:r>
      <w:proofErr w:type="spellEnd"/>
      <w:r>
        <w:rPr>
          <w:rFonts w:eastAsia="SimSun"/>
        </w:rPr>
        <w:t xml:space="preserve"> </w:t>
      </w:r>
      <w:proofErr w:type="spellStart"/>
      <w:r>
        <w:rPr>
          <w:rFonts w:eastAsia="SimSun"/>
        </w:rPr>
        <w:t>тәуекелдері</w:t>
      </w:r>
      <w:proofErr w:type="spellEnd"/>
      <w:r>
        <w:rPr>
          <w:rFonts w:eastAsia="SimSun"/>
        </w:rPr>
        <w:t xml:space="preserve"> </w:t>
      </w:r>
      <w:proofErr w:type="spellStart"/>
      <w:r>
        <w:rPr>
          <w:rFonts w:eastAsia="SimSun"/>
        </w:rPr>
        <w:t>жануарларға</w:t>
      </w:r>
      <w:proofErr w:type="spellEnd"/>
      <w:r>
        <w:rPr>
          <w:rFonts w:eastAsia="SimSun"/>
        </w:rPr>
        <w:t xml:space="preserve"> </w:t>
      </w:r>
      <w:proofErr w:type="spellStart"/>
      <w:r>
        <w:rPr>
          <w:rFonts w:eastAsia="SimSun"/>
        </w:rPr>
        <w:t>арналған</w:t>
      </w:r>
      <w:proofErr w:type="spellEnd"/>
      <w:r>
        <w:rPr>
          <w:rFonts w:eastAsia="SimSun"/>
        </w:rPr>
        <w:t xml:space="preserve"> </w:t>
      </w:r>
      <w:proofErr w:type="spellStart"/>
      <w:r>
        <w:rPr>
          <w:rFonts w:eastAsia="SimSun"/>
        </w:rPr>
        <w:t>өткелдер</w:t>
      </w:r>
      <w:proofErr w:type="spellEnd"/>
      <w:r>
        <w:rPr>
          <w:rFonts w:eastAsia="SimSun"/>
        </w:rPr>
        <w:t xml:space="preserve">, </w:t>
      </w:r>
      <w:proofErr w:type="spellStart"/>
      <w:r>
        <w:rPr>
          <w:rFonts w:eastAsia="SimSun"/>
        </w:rPr>
        <w:t>шуға</w:t>
      </w:r>
      <w:proofErr w:type="spellEnd"/>
      <w:r>
        <w:rPr>
          <w:rFonts w:eastAsia="SimSun"/>
        </w:rPr>
        <w:t xml:space="preserve"> </w:t>
      </w:r>
      <w:proofErr w:type="spellStart"/>
      <w:r>
        <w:rPr>
          <w:rFonts w:eastAsia="SimSun"/>
        </w:rPr>
        <w:t>бақылау</w:t>
      </w:r>
      <w:proofErr w:type="spellEnd"/>
      <w:r>
        <w:rPr>
          <w:rFonts w:eastAsia="SimSun"/>
        </w:rPr>
        <w:t xml:space="preserve"> </w:t>
      </w:r>
      <w:proofErr w:type="spellStart"/>
      <w:r>
        <w:rPr>
          <w:rFonts w:eastAsia="SimSun"/>
        </w:rPr>
        <w:t>хаттамалары</w:t>
      </w:r>
      <w:proofErr w:type="spellEnd"/>
      <w:r>
        <w:rPr>
          <w:rFonts w:eastAsia="SimSun"/>
        </w:rPr>
        <w:t xml:space="preserve">, </w:t>
      </w:r>
      <w:proofErr w:type="spellStart"/>
      <w:r>
        <w:rPr>
          <w:rFonts w:eastAsia="SimSun"/>
        </w:rPr>
        <w:t>төгінділерге</w:t>
      </w:r>
      <w:proofErr w:type="spellEnd"/>
      <w:r>
        <w:rPr>
          <w:rFonts w:eastAsia="SimSun"/>
        </w:rPr>
        <w:t xml:space="preserve"> </w:t>
      </w:r>
      <w:proofErr w:type="spellStart"/>
      <w:r>
        <w:rPr>
          <w:rFonts w:eastAsia="SimSun"/>
        </w:rPr>
        <w:t>әрекет</w:t>
      </w:r>
      <w:proofErr w:type="spellEnd"/>
      <w:r>
        <w:rPr>
          <w:rFonts w:eastAsia="SimSun"/>
        </w:rPr>
        <w:t xml:space="preserve"> </w:t>
      </w:r>
      <w:proofErr w:type="spellStart"/>
      <w:r>
        <w:rPr>
          <w:rFonts w:eastAsia="SimSun"/>
        </w:rPr>
        <w:t>ету</w:t>
      </w:r>
      <w:proofErr w:type="spellEnd"/>
      <w:r>
        <w:rPr>
          <w:rFonts w:eastAsia="SimSun"/>
        </w:rPr>
        <w:t xml:space="preserve"> </w:t>
      </w:r>
      <w:proofErr w:type="spellStart"/>
      <w:r>
        <w:rPr>
          <w:rFonts w:eastAsia="SimSun"/>
        </w:rPr>
        <w:t>тетіктері</w:t>
      </w:r>
      <w:proofErr w:type="spellEnd"/>
      <w:r>
        <w:rPr>
          <w:rFonts w:eastAsia="SimSun"/>
        </w:rPr>
        <w:t xml:space="preserve">, </w:t>
      </w:r>
      <w:proofErr w:type="spellStart"/>
      <w:r>
        <w:rPr>
          <w:rFonts w:eastAsia="SimSun"/>
        </w:rPr>
        <w:t>эрозияның</w:t>
      </w:r>
      <w:proofErr w:type="spellEnd"/>
      <w:r>
        <w:rPr>
          <w:rFonts w:eastAsia="SimSun"/>
        </w:rPr>
        <w:t xml:space="preserve"> </w:t>
      </w:r>
      <w:proofErr w:type="spellStart"/>
      <w:r>
        <w:rPr>
          <w:rFonts w:eastAsia="SimSun"/>
        </w:rPr>
        <w:t>алдын</w:t>
      </w:r>
      <w:proofErr w:type="spellEnd"/>
      <w:r>
        <w:rPr>
          <w:rFonts w:eastAsia="SimSun"/>
        </w:rPr>
        <w:t xml:space="preserve"> </w:t>
      </w:r>
      <w:proofErr w:type="spellStart"/>
      <w:r>
        <w:rPr>
          <w:rFonts w:eastAsia="SimSun"/>
        </w:rPr>
        <w:t>алу</w:t>
      </w:r>
      <w:proofErr w:type="spellEnd"/>
      <w:r>
        <w:rPr>
          <w:rFonts w:eastAsia="SimSun"/>
        </w:rPr>
        <w:t xml:space="preserve">, </w:t>
      </w:r>
      <w:proofErr w:type="spellStart"/>
      <w:r>
        <w:rPr>
          <w:rFonts w:eastAsia="SimSun"/>
        </w:rPr>
        <w:t>жол</w:t>
      </w:r>
      <w:proofErr w:type="spellEnd"/>
      <w:r>
        <w:rPr>
          <w:rFonts w:eastAsia="SimSun"/>
        </w:rPr>
        <w:t xml:space="preserve"> </w:t>
      </w:r>
      <w:proofErr w:type="spellStart"/>
      <w:r>
        <w:rPr>
          <w:rFonts w:eastAsia="SimSun"/>
        </w:rPr>
        <w:t>қозғалысы</w:t>
      </w:r>
      <w:proofErr w:type="spellEnd"/>
      <w:r>
        <w:rPr>
          <w:rFonts w:eastAsia="SimSun"/>
        </w:rPr>
        <w:t xml:space="preserve"> </w:t>
      </w:r>
      <w:proofErr w:type="spellStart"/>
      <w:r>
        <w:rPr>
          <w:rFonts w:eastAsia="SimSun"/>
        </w:rPr>
        <w:t>қауіпсіздігін</w:t>
      </w:r>
      <w:proofErr w:type="spellEnd"/>
      <w:r>
        <w:rPr>
          <w:rFonts w:eastAsia="SimSun"/>
        </w:rPr>
        <w:t xml:space="preserve"> </w:t>
      </w:r>
      <w:proofErr w:type="spellStart"/>
      <w:r>
        <w:rPr>
          <w:rFonts w:eastAsia="SimSun"/>
        </w:rPr>
        <w:t>басқару</w:t>
      </w:r>
      <w:proofErr w:type="spellEnd"/>
      <w:r>
        <w:rPr>
          <w:rFonts w:eastAsia="SimSun"/>
        </w:rPr>
        <w:t xml:space="preserve"> </w:t>
      </w:r>
      <w:proofErr w:type="spellStart"/>
      <w:r>
        <w:rPr>
          <w:rFonts w:eastAsia="SimSun"/>
        </w:rPr>
        <w:t>және</w:t>
      </w:r>
      <w:proofErr w:type="spellEnd"/>
      <w:r>
        <w:rPr>
          <w:rFonts w:eastAsia="SimSun"/>
        </w:rPr>
        <w:t xml:space="preserve"> </w:t>
      </w:r>
      <w:proofErr w:type="spellStart"/>
      <w:r>
        <w:rPr>
          <w:rFonts w:eastAsia="SimSun"/>
        </w:rPr>
        <w:t>экологиялық</w:t>
      </w:r>
      <w:proofErr w:type="spellEnd"/>
      <w:r>
        <w:rPr>
          <w:rFonts w:eastAsia="SimSun"/>
        </w:rPr>
        <w:t xml:space="preserve"> </w:t>
      </w:r>
      <w:proofErr w:type="spellStart"/>
      <w:r>
        <w:rPr>
          <w:rFonts w:eastAsia="SimSun"/>
        </w:rPr>
        <w:t>регламенттердің</w:t>
      </w:r>
      <w:proofErr w:type="spellEnd"/>
      <w:r>
        <w:rPr>
          <w:rFonts w:eastAsia="SimSun"/>
        </w:rPr>
        <w:t xml:space="preserve"> </w:t>
      </w:r>
      <w:proofErr w:type="spellStart"/>
      <w:r>
        <w:rPr>
          <w:rFonts w:eastAsia="SimSun"/>
        </w:rPr>
        <w:t>қатаң</w:t>
      </w:r>
      <w:proofErr w:type="spellEnd"/>
      <w:r>
        <w:rPr>
          <w:rFonts w:eastAsia="SimSun"/>
        </w:rPr>
        <w:t xml:space="preserve"> </w:t>
      </w:r>
      <w:proofErr w:type="spellStart"/>
      <w:r>
        <w:rPr>
          <w:rFonts w:eastAsia="SimSun"/>
        </w:rPr>
        <w:t>орындалуы</w:t>
      </w:r>
      <w:proofErr w:type="spellEnd"/>
      <w:r>
        <w:rPr>
          <w:rFonts w:eastAsia="SimSun"/>
        </w:rPr>
        <w:t xml:space="preserve"> </w:t>
      </w:r>
      <w:proofErr w:type="spellStart"/>
      <w:r>
        <w:rPr>
          <w:rFonts w:eastAsia="SimSun"/>
        </w:rPr>
        <w:t>сияқты</w:t>
      </w:r>
      <w:proofErr w:type="spellEnd"/>
      <w:r>
        <w:rPr>
          <w:rFonts w:eastAsia="SimSun"/>
        </w:rPr>
        <w:t xml:space="preserve"> </w:t>
      </w:r>
      <w:proofErr w:type="spellStart"/>
      <w:r>
        <w:rPr>
          <w:rFonts w:eastAsia="SimSun"/>
        </w:rPr>
        <w:t>мақсатты</w:t>
      </w:r>
      <w:proofErr w:type="spellEnd"/>
      <w:r>
        <w:rPr>
          <w:rFonts w:eastAsia="SimSun"/>
        </w:rPr>
        <w:t xml:space="preserve"> </w:t>
      </w:r>
      <w:proofErr w:type="spellStart"/>
      <w:r>
        <w:rPr>
          <w:rFonts w:eastAsia="SimSun"/>
        </w:rPr>
        <w:t>бейімдеу</w:t>
      </w:r>
      <w:proofErr w:type="spellEnd"/>
      <w:r>
        <w:rPr>
          <w:rFonts w:eastAsia="SimSun"/>
        </w:rPr>
        <w:t xml:space="preserve"> </w:t>
      </w:r>
      <w:proofErr w:type="spellStart"/>
      <w:r>
        <w:rPr>
          <w:rFonts w:eastAsia="SimSun"/>
        </w:rPr>
        <w:t>шараларын</w:t>
      </w:r>
      <w:proofErr w:type="spellEnd"/>
      <w:r>
        <w:rPr>
          <w:rFonts w:eastAsia="SimSun"/>
        </w:rPr>
        <w:t xml:space="preserve"> </w:t>
      </w:r>
      <w:proofErr w:type="spellStart"/>
      <w:r>
        <w:rPr>
          <w:rFonts w:eastAsia="SimSun"/>
        </w:rPr>
        <w:t>талап</w:t>
      </w:r>
      <w:proofErr w:type="spellEnd"/>
      <w:r>
        <w:rPr>
          <w:rFonts w:eastAsia="SimSun"/>
        </w:rPr>
        <w:t xml:space="preserve"> </w:t>
      </w:r>
      <w:proofErr w:type="spellStart"/>
      <w:r>
        <w:rPr>
          <w:rFonts w:eastAsia="SimSun"/>
        </w:rPr>
        <w:t>етеді</w:t>
      </w:r>
      <w:proofErr w:type="spellEnd"/>
      <w:r>
        <w:rPr>
          <w:rFonts w:eastAsia="SimSun"/>
        </w:rPr>
        <w:t xml:space="preserve">, </w:t>
      </w:r>
      <w:proofErr w:type="spellStart"/>
      <w:r>
        <w:rPr>
          <w:rFonts w:eastAsia="SimSun"/>
        </w:rPr>
        <w:t>бұл</w:t>
      </w:r>
      <w:proofErr w:type="spellEnd"/>
      <w:r>
        <w:rPr>
          <w:rFonts w:eastAsia="SimSun"/>
        </w:rPr>
        <w:t xml:space="preserve"> </w:t>
      </w:r>
      <w:proofErr w:type="spellStart"/>
      <w:r>
        <w:rPr>
          <w:rFonts w:eastAsia="SimSun"/>
        </w:rPr>
        <w:t>теміржолды</w:t>
      </w:r>
      <w:proofErr w:type="spellEnd"/>
      <w:r>
        <w:rPr>
          <w:rFonts w:eastAsia="SimSun"/>
        </w:rPr>
        <w:t xml:space="preserve"> </w:t>
      </w:r>
      <w:proofErr w:type="spellStart"/>
      <w:r>
        <w:rPr>
          <w:rFonts w:eastAsia="SimSun"/>
        </w:rPr>
        <w:t>пайдалану</w:t>
      </w:r>
      <w:proofErr w:type="spellEnd"/>
      <w:r>
        <w:rPr>
          <w:rFonts w:eastAsia="SimSun"/>
        </w:rPr>
        <w:t xml:space="preserve"> </w:t>
      </w:r>
      <w:proofErr w:type="spellStart"/>
      <w:r>
        <w:rPr>
          <w:rFonts w:eastAsia="SimSun"/>
        </w:rPr>
        <w:t>бойы</w:t>
      </w:r>
      <w:proofErr w:type="spellEnd"/>
      <w:r>
        <w:rPr>
          <w:rFonts w:eastAsia="SimSun"/>
        </w:rPr>
        <w:t xml:space="preserve"> IFC PS </w:t>
      </w:r>
      <w:proofErr w:type="spellStart"/>
      <w:r>
        <w:rPr>
          <w:rFonts w:eastAsia="SimSun"/>
        </w:rPr>
        <w:t>стандарттары</w:t>
      </w:r>
      <w:proofErr w:type="spellEnd"/>
      <w:r>
        <w:rPr>
          <w:rFonts w:eastAsia="SimSun"/>
        </w:rPr>
        <w:t xml:space="preserve"> </w:t>
      </w:r>
      <w:proofErr w:type="spellStart"/>
      <w:r>
        <w:rPr>
          <w:rFonts w:eastAsia="SimSun"/>
        </w:rPr>
        <w:t>мен</w:t>
      </w:r>
      <w:proofErr w:type="spellEnd"/>
      <w:r>
        <w:rPr>
          <w:rFonts w:eastAsia="SimSun"/>
        </w:rPr>
        <w:t xml:space="preserve"> </w:t>
      </w:r>
      <w:proofErr w:type="spellStart"/>
      <w:r>
        <w:rPr>
          <w:rFonts w:eastAsia="SimSun"/>
        </w:rPr>
        <w:t>ұлттық</w:t>
      </w:r>
      <w:proofErr w:type="spellEnd"/>
      <w:r>
        <w:rPr>
          <w:rFonts w:eastAsia="SimSun"/>
        </w:rPr>
        <w:t xml:space="preserve"> </w:t>
      </w:r>
      <w:proofErr w:type="spellStart"/>
      <w:r>
        <w:rPr>
          <w:rFonts w:eastAsia="SimSun"/>
        </w:rPr>
        <w:t>заңнамаға</w:t>
      </w:r>
      <w:proofErr w:type="spellEnd"/>
      <w:r>
        <w:rPr>
          <w:rFonts w:eastAsia="SimSun"/>
        </w:rPr>
        <w:t xml:space="preserve"> </w:t>
      </w:r>
      <w:proofErr w:type="spellStart"/>
      <w:r>
        <w:rPr>
          <w:rFonts w:eastAsia="SimSun"/>
        </w:rPr>
        <w:t>толық</w:t>
      </w:r>
      <w:proofErr w:type="spellEnd"/>
      <w:r>
        <w:rPr>
          <w:rFonts w:eastAsia="SimSun"/>
        </w:rPr>
        <w:t xml:space="preserve"> </w:t>
      </w:r>
      <w:proofErr w:type="spellStart"/>
      <w:r>
        <w:rPr>
          <w:rFonts w:eastAsia="SimSun"/>
        </w:rPr>
        <w:t>сәйкестікті</w:t>
      </w:r>
      <w:proofErr w:type="spellEnd"/>
      <w:r>
        <w:rPr>
          <w:rFonts w:eastAsia="SimSun"/>
        </w:rPr>
        <w:t xml:space="preserve"> </w:t>
      </w:r>
      <w:proofErr w:type="spellStart"/>
      <w:r>
        <w:rPr>
          <w:rFonts w:eastAsia="SimSun"/>
        </w:rPr>
        <w:t>қамтамасыз</w:t>
      </w:r>
      <w:proofErr w:type="spellEnd"/>
      <w:r>
        <w:rPr>
          <w:rFonts w:eastAsia="SimSun"/>
        </w:rPr>
        <w:t xml:space="preserve"> </w:t>
      </w:r>
      <w:proofErr w:type="spellStart"/>
      <w:r>
        <w:rPr>
          <w:rFonts w:eastAsia="SimSun"/>
        </w:rPr>
        <w:t>етуге</w:t>
      </w:r>
      <w:proofErr w:type="spellEnd"/>
      <w:r>
        <w:rPr>
          <w:rFonts w:eastAsia="SimSun"/>
        </w:rPr>
        <w:t xml:space="preserve"> </w:t>
      </w:r>
      <w:proofErr w:type="spellStart"/>
      <w:r>
        <w:rPr>
          <w:rFonts w:eastAsia="SimSun"/>
        </w:rPr>
        <w:t>бағытталған</w:t>
      </w:r>
      <w:proofErr w:type="spellEnd"/>
      <w:r>
        <w:rPr>
          <w:rFonts w:eastAsia="SimSun"/>
        </w:rPr>
        <w:t xml:space="preserve">. </w:t>
      </w:r>
      <w:proofErr w:type="spellStart"/>
      <w:r>
        <w:rPr>
          <w:rFonts w:eastAsia="SimSun"/>
        </w:rPr>
        <w:t>Пайдалану</w:t>
      </w:r>
      <w:proofErr w:type="spellEnd"/>
      <w:r>
        <w:rPr>
          <w:rFonts w:eastAsia="SimSun"/>
        </w:rPr>
        <w:t xml:space="preserve"> </w:t>
      </w:r>
      <w:proofErr w:type="spellStart"/>
      <w:r>
        <w:rPr>
          <w:rFonts w:eastAsia="SimSun"/>
        </w:rPr>
        <w:t>тәуекелдерінің</w:t>
      </w:r>
      <w:proofErr w:type="spellEnd"/>
      <w:r>
        <w:rPr>
          <w:rFonts w:eastAsia="SimSun"/>
        </w:rPr>
        <w:t xml:space="preserve"> </w:t>
      </w:r>
      <w:proofErr w:type="spellStart"/>
      <w:r>
        <w:rPr>
          <w:rFonts w:eastAsia="SimSun"/>
        </w:rPr>
        <w:t>қысқаша</w:t>
      </w:r>
      <w:proofErr w:type="spellEnd"/>
      <w:r>
        <w:rPr>
          <w:rFonts w:eastAsia="SimSun"/>
        </w:rPr>
        <w:t xml:space="preserve"> </w:t>
      </w:r>
      <w:proofErr w:type="spellStart"/>
      <w:r>
        <w:rPr>
          <w:rFonts w:eastAsia="SimSun"/>
        </w:rPr>
        <w:t>мазмұны</w:t>
      </w:r>
      <w:proofErr w:type="spellEnd"/>
      <w:r>
        <w:rPr>
          <w:rFonts w:eastAsia="SimSun"/>
        </w:rPr>
        <w:t xml:space="preserve"> </w:t>
      </w:r>
      <w:proofErr w:type="spellStart"/>
      <w:r>
        <w:rPr>
          <w:rFonts w:eastAsia="SimSun"/>
        </w:rPr>
        <w:t>төменде</w:t>
      </w:r>
      <w:proofErr w:type="spellEnd"/>
      <w:r>
        <w:rPr>
          <w:rFonts w:eastAsia="SimSun"/>
        </w:rPr>
        <w:t xml:space="preserve"> </w:t>
      </w:r>
      <w:proofErr w:type="spellStart"/>
      <w:r>
        <w:rPr>
          <w:rFonts w:eastAsia="SimSun"/>
        </w:rPr>
        <w:t>келтірілген</w:t>
      </w:r>
      <w:proofErr w:type="spellEnd"/>
      <w:r>
        <w:rPr>
          <w:rFonts w:eastAsia="SimSun"/>
        </w:rPr>
        <w:t>.</w:t>
      </w:r>
    </w:p>
    <w:p w14:paraId="1D8EA1F1" w14:textId="77777777" w:rsidR="006B6003" w:rsidRDefault="00000000">
      <w:pPr>
        <w:pStyle w:val="CaptionTable"/>
        <w:outlineLvl w:val="0"/>
      </w:pPr>
      <w:proofErr w:type="spellStart"/>
      <w:r>
        <w:t>Кесте</w:t>
      </w:r>
      <w:proofErr w:type="spellEnd"/>
      <w:r>
        <w:t xml:space="preserve"> 40: </w:t>
      </w:r>
      <w:proofErr w:type="spellStart"/>
      <w:r>
        <w:t>Пайдалану</w:t>
      </w:r>
      <w:proofErr w:type="spellEnd"/>
      <w:r>
        <w:t xml:space="preserve"> </w:t>
      </w:r>
      <w:proofErr w:type="spellStart"/>
      <w:r>
        <w:t>кезеңіндегі</w:t>
      </w:r>
      <w:proofErr w:type="spellEnd"/>
      <w:r>
        <w:t xml:space="preserve"> </w:t>
      </w:r>
      <w:proofErr w:type="spellStart"/>
      <w:r>
        <w:t>әсерлер</w:t>
      </w:r>
      <w:proofErr w:type="spellEnd"/>
      <w:r>
        <w:t>/</w:t>
      </w:r>
      <w:proofErr w:type="spellStart"/>
      <w:r>
        <w:t>тәуекелдер</w:t>
      </w:r>
      <w:proofErr w:type="spellEnd"/>
      <w:r>
        <w:t xml:space="preserve"> </w:t>
      </w:r>
      <w:proofErr w:type="spellStart"/>
      <w:r>
        <w:t>және</w:t>
      </w:r>
      <w:proofErr w:type="spellEnd"/>
      <w:r>
        <w:t xml:space="preserve"> </w:t>
      </w:r>
      <w:proofErr w:type="spellStart"/>
      <w:r>
        <w:t>шаралар</w:t>
      </w:r>
      <w:proofErr w:type="spellEnd"/>
    </w:p>
    <w:p w14:paraId="03E76A5A" w14:textId="77777777" w:rsidR="006B6003" w:rsidRDefault="006B6003">
      <w:pPr>
        <w:pStyle w:val="CaptionTable"/>
        <w:ind w:left="0"/>
        <w:jc w:val="both"/>
      </w:pPr>
    </w:p>
    <w:tbl>
      <w:tblPr>
        <w:tblW w:w="96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2024"/>
        <w:gridCol w:w="3017"/>
        <w:gridCol w:w="3425"/>
      </w:tblGrid>
      <w:tr w:rsidR="006B6003" w14:paraId="0E8D201F" w14:textId="77777777">
        <w:trPr>
          <w:trHeight w:val="40"/>
          <w:tblHeader/>
        </w:trPr>
        <w:tc>
          <w:tcPr>
            <w:tcW w:w="1174" w:type="dxa"/>
            <w:shd w:val="clear" w:color="auto" w:fill="F2F2F2" w:themeFill="background1" w:themeFillShade="F2"/>
            <w:vAlign w:val="center"/>
          </w:tcPr>
          <w:p w14:paraId="5FE7C354" w14:textId="77777777" w:rsidR="006B6003" w:rsidRDefault="00000000">
            <w:pPr>
              <w:jc w:val="center"/>
              <w:rPr>
                <w:rFonts w:ascii="Arial" w:hAnsi="Arial" w:cs="Arial"/>
                <w:b/>
                <w:bCs/>
                <w:sz w:val="20"/>
                <w:szCs w:val="20"/>
                <w:lang w:val="en-PH" w:eastAsia="en-PH"/>
              </w:rPr>
            </w:pPr>
            <w:r>
              <w:rPr>
                <w:rFonts w:ascii="Arial" w:hAnsi="Arial" w:cs="Arial"/>
                <w:b/>
                <w:bCs/>
                <w:sz w:val="20"/>
                <w:szCs w:val="20"/>
                <w:lang w:val="en-PH" w:eastAsia="en-PH"/>
              </w:rPr>
              <w:t>PS</w:t>
            </w:r>
          </w:p>
        </w:tc>
        <w:tc>
          <w:tcPr>
            <w:tcW w:w="2024" w:type="dxa"/>
            <w:shd w:val="clear" w:color="auto" w:fill="F2F2F2" w:themeFill="background1" w:themeFillShade="F2"/>
            <w:vAlign w:val="center"/>
          </w:tcPr>
          <w:p w14:paraId="593D560A" w14:textId="77777777" w:rsidR="006B6003" w:rsidRDefault="00000000">
            <w:pPr>
              <w:jc w:val="center"/>
              <w:rPr>
                <w:rFonts w:ascii="Arial" w:hAnsi="Arial" w:cs="Arial"/>
                <w:b/>
                <w:bCs/>
                <w:sz w:val="20"/>
                <w:szCs w:val="20"/>
                <w:lang w:val="en-PH" w:eastAsia="en-PH"/>
              </w:rPr>
            </w:pPr>
            <w:proofErr w:type="spellStart"/>
            <w:r>
              <w:rPr>
                <w:rFonts w:ascii="Arial" w:hAnsi="Arial" w:cs="Arial"/>
                <w:b/>
                <w:bCs/>
                <w:sz w:val="20"/>
                <w:szCs w:val="20"/>
                <w:lang w:val="en-PH" w:eastAsia="en-PH"/>
              </w:rPr>
              <w:t>Мәселелер</w:t>
            </w:r>
            <w:proofErr w:type="spellEnd"/>
            <w:r>
              <w:rPr>
                <w:rFonts w:ascii="Arial" w:hAnsi="Arial" w:cs="Arial"/>
                <w:b/>
                <w:bCs/>
                <w:sz w:val="20"/>
                <w:szCs w:val="20"/>
                <w:lang w:val="en-PH" w:eastAsia="en-PH"/>
              </w:rPr>
              <w:t xml:space="preserve"> / </w:t>
            </w:r>
            <w:proofErr w:type="spellStart"/>
            <w:r>
              <w:rPr>
                <w:rFonts w:ascii="Arial" w:hAnsi="Arial" w:cs="Arial"/>
                <w:b/>
                <w:bCs/>
                <w:sz w:val="20"/>
                <w:szCs w:val="20"/>
                <w:lang w:val="en-PH" w:eastAsia="en-PH"/>
              </w:rPr>
              <w:t>әсерлер</w:t>
            </w:r>
            <w:proofErr w:type="spellEnd"/>
          </w:p>
        </w:tc>
        <w:tc>
          <w:tcPr>
            <w:tcW w:w="3017" w:type="dxa"/>
            <w:shd w:val="clear" w:color="auto" w:fill="F2F2F2" w:themeFill="background1" w:themeFillShade="F2"/>
            <w:vAlign w:val="center"/>
          </w:tcPr>
          <w:p w14:paraId="211AA663" w14:textId="77777777" w:rsidR="006B6003" w:rsidRDefault="00000000">
            <w:pPr>
              <w:jc w:val="center"/>
              <w:rPr>
                <w:rFonts w:ascii="Arial" w:hAnsi="Arial" w:cs="Arial"/>
                <w:b/>
                <w:bCs/>
                <w:sz w:val="20"/>
                <w:szCs w:val="20"/>
                <w:lang w:val="en-PH" w:eastAsia="en-PH"/>
              </w:rPr>
            </w:pPr>
            <w:proofErr w:type="spellStart"/>
            <w:r>
              <w:rPr>
                <w:rFonts w:ascii="Arial" w:hAnsi="Arial" w:cs="Arial"/>
                <w:b/>
                <w:bCs/>
                <w:sz w:val="20"/>
                <w:szCs w:val="20"/>
                <w:lang w:val="en-PH" w:eastAsia="en-PH"/>
              </w:rPr>
              <w:t>Әсерлер</w:t>
            </w:r>
            <w:proofErr w:type="spellEnd"/>
            <w:r>
              <w:rPr>
                <w:rFonts w:ascii="Arial" w:hAnsi="Arial" w:cs="Arial"/>
                <w:b/>
                <w:bCs/>
                <w:sz w:val="20"/>
                <w:szCs w:val="20"/>
                <w:lang w:val="en-PH" w:eastAsia="en-PH"/>
              </w:rPr>
              <w:t xml:space="preserve"> </w:t>
            </w:r>
            <w:proofErr w:type="spellStart"/>
            <w:r>
              <w:rPr>
                <w:rFonts w:ascii="Arial" w:hAnsi="Arial" w:cs="Arial"/>
                <w:b/>
                <w:bCs/>
                <w:sz w:val="20"/>
                <w:szCs w:val="20"/>
                <w:lang w:val="en-PH" w:eastAsia="en-PH"/>
              </w:rPr>
              <w:t>мен</w:t>
            </w:r>
            <w:proofErr w:type="spellEnd"/>
            <w:r>
              <w:rPr>
                <w:rFonts w:ascii="Arial" w:hAnsi="Arial" w:cs="Arial"/>
                <w:b/>
                <w:bCs/>
                <w:sz w:val="20"/>
                <w:szCs w:val="20"/>
                <w:lang w:val="en-PH" w:eastAsia="en-PH"/>
              </w:rPr>
              <w:t xml:space="preserve"> </w:t>
            </w:r>
            <w:proofErr w:type="spellStart"/>
            <w:r>
              <w:rPr>
                <w:rFonts w:ascii="Arial" w:hAnsi="Arial" w:cs="Arial"/>
                <w:b/>
                <w:bCs/>
                <w:sz w:val="20"/>
                <w:szCs w:val="20"/>
                <w:lang w:val="en-PH" w:eastAsia="en-PH"/>
              </w:rPr>
              <w:t>тәуекелдер</w:t>
            </w:r>
            <w:proofErr w:type="spellEnd"/>
          </w:p>
        </w:tc>
        <w:tc>
          <w:tcPr>
            <w:tcW w:w="3425" w:type="dxa"/>
            <w:shd w:val="clear" w:color="auto" w:fill="F2F2F2" w:themeFill="background1" w:themeFillShade="F2"/>
            <w:vAlign w:val="center"/>
          </w:tcPr>
          <w:p w14:paraId="166DD4E5" w14:textId="77777777" w:rsidR="006B6003" w:rsidRDefault="00000000">
            <w:pPr>
              <w:jc w:val="center"/>
              <w:rPr>
                <w:rFonts w:ascii="Arial" w:hAnsi="Arial" w:cs="Arial"/>
                <w:b/>
                <w:bCs/>
                <w:sz w:val="20"/>
                <w:szCs w:val="20"/>
                <w:lang w:val="en-PH" w:eastAsia="en-PH"/>
              </w:rPr>
            </w:pPr>
            <w:proofErr w:type="spellStart"/>
            <w:r>
              <w:rPr>
                <w:rFonts w:ascii="Arial" w:hAnsi="Arial" w:cs="Arial"/>
                <w:b/>
                <w:bCs/>
                <w:sz w:val="20"/>
                <w:szCs w:val="20"/>
                <w:lang w:val="en-PH" w:eastAsia="en-PH"/>
              </w:rPr>
              <w:t>Шаралар</w:t>
            </w:r>
            <w:proofErr w:type="spellEnd"/>
          </w:p>
        </w:tc>
      </w:tr>
      <w:tr w:rsidR="006B6003" w14:paraId="3C8C5D08" w14:textId="77777777">
        <w:trPr>
          <w:trHeight w:val="656"/>
        </w:trPr>
        <w:tc>
          <w:tcPr>
            <w:tcW w:w="1174" w:type="dxa"/>
            <w:vAlign w:val="center"/>
          </w:tcPr>
          <w:p w14:paraId="57161150" w14:textId="77777777" w:rsidR="006B6003" w:rsidRDefault="00000000">
            <w:pPr>
              <w:jc w:val="center"/>
              <w:rPr>
                <w:rFonts w:ascii="Arial" w:hAnsi="Arial" w:cs="Arial"/>
                <w:sz w:val="20"/>
                <w:szCs w:val="20"/>
                <w:lang w:val="en-PH" w:eastAsia="en-PH"/>
              </w:rPr>
            </w:pPr>
            <w:r>
              <w:rPr>
                <w:rFonts w:ascii="Arial" w:hAnsi="Arial" w:cs="Arial"/>
                <w:sz w:val="20"/>
                <w:szCs w:val="20"/>
                <w:lang w:val="en-PH" w:eastAsia="en-PH"/>
              </w:rPr>
              <w:t>PS2</w:t>
            </w:r>
          </w:p>
        </w:tc>
        <w:tc>
          <w:tcPr>
            <w:tcW w:w="2024" w:type="dxa"/>
          </w:tcPr>
          <w:p w14:paraId="04A311EB"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Еңбектің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қауіпсіздігі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денсаулыққа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қатерлер</w:t>
            </w:r>
            <w:proofErr w:type="spellEnd"/>
          </w:p>
        </w:tc>
        <w:tc>
          <w:tcPr>
            <w:tcW w:w="3017" w:type="dxa"/>
          </w:tcPr>
          <w:p w14:paraId="7EF30E67"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Техникалық</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қызмет</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көрсету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жұмыстары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барысында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қауіпті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материалдар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жабдықтарды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пайдалану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жұмысшылар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үшін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тудырады</w:t>
            </w:r>
            <w:proofErr w:type="spellEnd"/>
          </w:p>
        </w:tc>
        <w:tc>
          <w:tcPr>
            <w:tcW w:w="3425" w:type="dxa"/>
          </w:tcPr>
          <w:p w14:paraId="4D7C81CC"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Жұмысшылардың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кәсіби</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қауіп-қатерлерге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ұшырауын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барынша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азайту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жеткілікті</w:t>
            </w:r>
            <w:proofErr w:type="spellEnd"/>
            <w:r>
              <w:rPr>
                <w:rFonts w:ascii="Arial" w:hAnsi="Arial" w:cs="Arial"/>
                <w:sz w:val="20"/>
                <w:szCs w:val="20"/>
                <w:lang w:val="en-PH" w:eastAsia="en-PH"/>
              </w:rPr>
              <w:t xml:space="preserve"> ЖҚҚ (PPE) </w:t>
            </w:r>
            <w:proofErr w:type="spellStart"/>
            <w:r>
              <w:rPr>
                <w:rFonts w:ascii="Arial" w:hAnsi="Arial" w:cs="Arial"/>
                <w:sz w:val="20"/>
                <w:szCs w:val="20"/>
                <w:lang w:val="en-PH" w:eastAsia="en-PH"/>
              </w:rPr>
              <w:t>беру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пайдалануын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қадағалау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пайдалану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кезеңінде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қозғалысы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қауіпсіздігін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басқаруды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қамтамасыз</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ету</w:t>
            </w:r>
            <w:proofErr w:type="spellEnd"/>
          </w:p>
        </w:tc>
      </w:tr>
      <w:tr w:rsidR="006B6003" w14:paraId="724C66C9" w14:textId="77777777">
        <w:trPr>
          <w:trHeight w:val="746"/>
        </w:trPr>
        <w:tc>
          <w:tcPr>
            <w:tcW w:w="1174" w:type="dxa"/>
            <w:vMerge w:val="restart"/>
            <w:vAlign w:val="center"/>
          </w:tcPr>
          <w:p w14:paraId="6FD9C14A" w14:textId="77777777" w:rsidR="006B6003" w:rsidRDefault="00000000">
            <w:pPr>
              <w:jc w:val="center"/>
              <w:rPr>
                <w:rFonts w:ascii="Arial" w:hAnsi="Arial" w:cs="Arial"/>
                <w:sz w:val="20"/>
                <w:szCs w:val="20"/>
                <w:lang w:val="en-PH" w:eastAsia="en-PH"/>
              </w:rPr>
            </w:pPr>
            <w:r>
              <w:rPr>
                <w:rFonts w:ascii="Arial" w:hAnsi="Arial" w:cs="Arial"/>
                <w:sz w:val="20"/>
                <w:szCs w:val="20"/>
                <w:lang w:val="en-PH" w:eastAsia="en-PH"/>
              </w:rPr>
              <w:t>PS3</w:t>
            </w:r>
          </w:p>
        </w:tc>
        <w:tc>
          <w:tcPr>
            <w:tcW w:w="2024" w:type="dxa"/>
          </w:tcPr>
          <w:p w14:paraId="0FD9155E"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Эрозия</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тұнбалану</w:t>
            </w:r>
            <w:proofErr w:type="spellEnd"/>
          </w:p>
        </w:tc>
        <w:tc>
          <w:tcPr>
            <w:tcW w:w="3017" w:type="dxa"/>
          </w:tcPr>
          <w:p w14:paraId="161576C4"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Үйінді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еңістерінде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эрозияға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қарсы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қорғаныс</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болмағанда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топырақтың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шайылуы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ағынмен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жақын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маңдағы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айдынының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ластануы</w:t>
            </w:r>
            <w:proofErr w:type="spellEnd"/>
          </w:p>
        </w:tc>
        <w:tc>
          <w:tcPr>
            <w:tcW w:w="3425" w:type="dxa"/>
          </w:tcPr>
          <w:p w14:paraId="5079F8D8"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Барлық</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үйінді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беткейлерін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қайта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көгалдандыру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өсімдік</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жамылғысы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мүмкін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емес</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жерлерде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эрозияға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қарсы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жабындар</w:t>
            </w:r>
            <w:proofErr w:type="spellEnd"/>
            <w:r>
              <w:rPr>
                <w:rFonts w:ascii="Arial" w:hAnsi="Arial" w:cs="Arial"/>
                <w:sz w:val="20"/>
                <w:szCs w:val="20"/>
                <w:lang w:val="en-PH" w:eastAsia="en-PH"/>
              </w:rPr>
              <w:t>/</w:t>
            </w:r>
            <w:proofErr w:type="spellStart"/>
            <w:r>
              <w:rPr>
                <w:rFonts w:ascii="Arial" w:hAnsi="Arial" w:cs="Arial"/>
                <w:sz w:val="20"/>
                <w:szCs w:val="20"/>
                <w:lang w:val="en-PH" w:eastAsia="en-PH"/>
              </w:rPr>
              <w:t>құрылғыларды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геомат</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мат</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қаптама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орнату</w:t>
            </w:r>
            <w:proofErr w:type="spellEnd"/>
          </w:p>
        </w:tc>
      </w:tr>
      <w:tr w:rsidR="006B6003" w14:paraId="2A63C485" w14:textId="77777777">
        <w:trPr>
          <w:trHeight w:val="746"/>
        </w:trPr>
        <w:tc>
          <w:tcPr>
            <w:tcW w:w="1174" w:type="dxa"/>
            <w:vMerge/>
            <w:vAlign w:val="center"/>
          </w:tcPr>
          <w:p w14:paraId="78101192" w14:textId="77777777" w:rsidR="006B6003" w:rsidRDefault="006B6003">
            <w:pPr>
              <w:jc w:val="center"/>
              <w:rPr>
                <w:rFonts w:ascii="Arial" w:hAnsi="Arial" w:cs="Arial"/>
                <w:sz w:val="20"/>
                <w:szCs w:val="20"/>
                <w:lang w:val="en-PH" w:eastAsia="en-PH"/>
              </w:rPr>
            </w:pPr>
          </w:p>
        </w:tc>
        <w:tc>
          <w:tcPr>
            <w:tcW w:w="2024" w:type="dxa"/>
          </w:tcPr>
          <w:p w14:paraId="1B7F0541"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Су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сапасы</w:t>
            </w:r>
            <w:proofErr w:type="spellEnd"/>
          </w:p>
        </w:tc>
        <w:tc>
          <w:tcPr>
            <w:tcW w:w="3017" w:type="dxa"/>
          </w:tcPr>
          <w:p w14:paraId="72F941C9"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Теміржол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бойында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пойыз</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апаты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орын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алса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теміржолдың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өзіне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жақын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аумаққа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жанар-жағармайдың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төгілуі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мүмкін</w:t>
            </w:r>
            <w:proofErr w:type="spellEnd"/>
          </w:p>
        </w:tc>
        <w:tc>
          <w:tcPr>
            <w:tcW w:w="3425" w:type="dxa"/>
          </w:tcPr>
          <w:p w14:paraId="5F5DBE8B"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Апат</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кезіндегі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төгінділерге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жедел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әрекет</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ету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үшін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уәкілетті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қызметтерді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жинау-жою</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жабдықтарымен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материалдарымен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қамтамасыз</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ету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төгінділерді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дереу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жинап</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алаңды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қалпына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келтіру</w:t>
            </w:r>
            <w:proofErr w:type="spellEnd"/>
          </w:p>
        </w:tc>
      </w:tr>
      <w:tr w:rsidR="006B6003" w:rsidRPr="00820D7D" w14:paraId="52D5846A" w14:textId="77777777">
        <w:trPr>
          <w:trHeight w:val="746"/>
        </w:trPr>
        <w:tc>
          <w:tcPr>
            <w:tcW w:w="1174" w:type="dxa"/>
            <w:vMerge/>
          </w:tcPr>
          <w:p w14:paraId="5076FCFB" w14:textId="77777777" w:rsidR="006B6003" w:rsidRDefault="006B6003">
            <w:pPr>
              <w:jc w:val="center"/>
              <w:rPr>
                <w:rFonts w:ascii="Arial" w:hAnsi="Arial" w:cs="Arial"/>
                <w:sz w:val="20"/>
                <w:szCs w:val="20"/>
                <w:lang w:val="en-PH" w:eastAsia="en-PH"/>
              </w:rPr>
            </w:pPr>
          </w:p>
        </w:tc>
        <w:tc>
          <w:tcPr>
            <w:tcW w:w="2024" w:type="dxa"/>
          </w:tcPr>
          <w:p w14:paraId="7FD3FAC7"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Шу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деңгейіне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әсер</w:t>
            </w:r>
            <w:proofErr w:type="spellEnd"/>
          </w:p>
        </w:tc>
        <w:tc>
          <w:tcPr>
            <w:tcW w:w="3017" w:type="dxa"/>
          </w:tcPr>
          <w:p w14:paraId="02489D15" w14:textId="77777777" w:rsidR="006B6003" w:rsidRDefault="00000000">
            <w:pPr>
              <w:rPr>
                <w:rFonts w:ascii="Arial" w:hAnsi="Arial" w:cs="Arial"/>
                <w:sz w:val="20"/>
                <w:szCs w:val="20"/>
                <w:lang w:val="kk-KZ" w:eastAsia="en-PH"/>
              </w:rPr>
            </w:pPr>
            <w:proofErr w:type="spellStart"/>
            <w:r>
              <w:rPr>
                <w:rFonts w:ascii="Arial" w:hAnsi="Arial" w:cs="Arial"/>
                <w:sz w:val="20"/>
                <w:szCs w:val="20"/>
                <w:lang w:val="en-PH" w:eastAsia="en-PH"/>
              </w:rPr>
              <w:t>Пойыздардан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шығатын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шу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жоғарылап</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жабайы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жануарларды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мазасыздандыруы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мүмкін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кей</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маусымда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сайғақ</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көші-қоны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бұзылуы</w:t>
            </w:r>
            <w:proofErr w:type="spellEnd"/>
            <w:r>
              <w:rPr>
                <w:rFonts w:ascii="Arial" w:hAnsi="Arial" w:cs="Arial"/>
                <w:sz w:val="20"/>
                <w:szCs w:val="20"/>
                <w:lang w:val="kk-KZ" w:eastAsia="en-PH"/>
              </w:rPr>
              <w:t xml:space="preserve"> ықтимал</w:t>
            </w:r>
          </w:p>
        </w:tc>
        <w:tc>
          <w:tcPr>
            <w:tcW w:w="3425" w:type="dxa"/>
          </w:tcPr>
          <w:p w14:paraId="36BEDA9D" w14:textId="77777777" w:rsidR="006B6003" w:rsidRDefault="00000000">
            <w:pPr>
              <w:rPr>
                <w:rFonts w:ascii="Arial" w:hAnsi="Arial" w:cs="Arial"/>
                <w:sz w:val="20"/>
                <w:szCs w:val="20"/>
                <w:lang w:val="kk-KZ" w:eastAsia="en-PH"/>
              </w:rPr>
            </w:pPr>
            <w:r>
              <w:rPr>
                <w:rFonts w:ascii="Arial" w:hAnsi="Arial" w:cs="Arial"/>
                <w:sz w:val="20"/>
                <w:szCs w:val="20"/>
                <w:lang w:val="kk-KZ" w:eastAsia="en-PH"/>
              </w:rPr>
              <w:t>Машинистерге локомотив ысқырығын пайдаланбау туралы нұсқау беру; шуды бақылауға арналған ескерту белгілерін орнату; жоғары сезімтал учаскелерде қосымша шу режімін енгізу</w:t>
            </w:r>
          </w:p>
        </w:tc>
      </w:tr>
      <w:tr w:rsidR="006B6003" w14:paraId="76FB43B7" w14:textId="77777777">
        <w:trPr>
          <w:trHeight w:val="818"/>
        </w:trPr>
        <w:tc>
          <w:tcPr>
            <w:tcW w:w="1174" w:type="dxa"/>
            <w:vMerge/>
            <w:vAlign w:val="center"/>
          </w:tcPr>
          <w:p w14:paraId="6445BD02" w14:textId="77777777" w:rsidR="006B6003" w:rsidRDefault="006B6003">
            <w:pPr>
              <w:rPr>
                <w:rFonts w:ascii="Arial" w:hAnsi="Arial" w:cs="Arial"/>
                <w:sz w:val="20"/>
                <w:szCs w:val="20"/>
                <w:lang w:val="kk-KZ" w:eastAsia="en-PH"/>
              </w:rPr>
            </w:pPr>
          </w:p>
        </w:tc>
        <w:tc>
          <w:tcPr>
            <w:tcW w:w="2024" w:type="dxa"/>
          </w:tcPr>
          <w:p w14:paraId="6270E225"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Қалдықтардың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түзілуі</w:t>
            </w:r>
            <w:proofErr w:type="spellEnd"/>
          </w:p>
        </w:tc>
        <w:tc>
          <w:tcPr>
            <w:tcW w:w="3017" w:type="dxa"/>
          </w:tcPr>
          <w:p w14:paraId="1FA09F47"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Жолаушылар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теміржол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дәлізіне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қоқыс</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тастауы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мүмкін</w:t>
            </w:r>
            <w:proofErr w:type="spellEnd"/>
          </w:p>
        </w:tc>
        <w:tc>
          <w:tcPr>
            <w:tcW w:w="3425" w:type="dxa"/>
          </w:tcPr>
          <w:p w14:paraId="700B279A"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Теміржол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бойында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станцияларға</w:t>
            </w:r>
            <w:proofErr w:type="spellEnd"/>
            <w:r>
              <w:rPr>
                <w:rFonts w:ascii="Arial" w:hAnsi="Arial" w:cs="Arial"/>
                <w:sz w:val="20"/>
                <w:szCs w:val="20"/>
                <w:lang w:val="en-PH" w:eastAsia="en-PH"/>
              </w:rPr>
              <w:t>/</w:t>
            </w:r>
            <w:proofErr w:type="spellStart"/>
            <w:r>
              <w:rPr>
                <w:rFonts w:ascii="Arial" w:hAnsi="Arial" w:cs="Arial"/>
                <w:sz w:val="20"/>
                <w:szCs w:val="20"/>
                <w:lang w:val="en-PH" w:eastAsia="en-PH"/>
              </w:rPr>
              <w:t>жолдарға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кіреберістерде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қоқыс</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тастауға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lastRenderedPageBreak/>
              <w:t>тыйым</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салу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белгілерін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орнату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теміржол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нысандарында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қоқыс</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жәшіктерін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стратегия</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бойынша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орналастырып</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қызмет</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көрсету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бөлімшесімен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тұрақты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шығаруды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ұйымдастыру</w:t>
            </w:r>
            <w:proofErr w:type="spellEnd"/>
          </w:p>
        </w:tc>
      </w:tr>
      <w:tr w:rsidR="006B6003" w14:paraId="5BD394AE" w14:textId="77777777">
        <w:trPr>
          <w:trHeight w:val="206"/>
        </w:trPr>
        <w:tc>
          <w:tcPr>
            <w:tcW w:w="1174" w:type="dxa"/>
          </w:tcPr>
          <w:p w14:paraId="2061BE97" w14:textId="77777777" w:rsidR="006B6003" w:rsidRDefault="00000000">
            <w:pPr>
              <w:jc w:val="center"/>
              <w:rPr>
                <w:rFonts w:ascii="Arial" w:hAnsi="Arial" w:cs="Arial"/>
                <w:sz w:val="20"/>
                <w:szCs w:val="20"/>
                <w:lang w:val="en-PH" w:eastAsia="en-PH"/>
              </w:rPr>
            </w:pPr>
            <w:r>
              <w:rPr>
                <w:rFonts w:ascii="Arial" w:hAnsi="Arial" w:cs="Arial"/>
                <w:sz w:val="20"/>
                <w:szCs w:val="20"/>
                <w:lang w:val="en-PH" w:eastAsia="en-PH"/>
              </w:rPr>
              <w:lastRenderedPageBreak/>
              <w:t>PS4</w:t>
            </w:r>
          </w:p>
        </w:tc>
        <w:tc>
          <w:tcPr>
            <w:tcW w:w="2024" w:type="dxa"/>
          </w:tcPr>
          <w:p w14:paraId="60D96B1D"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Қауым</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денсаулығы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қауіпсіздігі</w:t>
            </w:r>
            <w:proofErr w:type="spellEnd"/>
          </w:p>
        </w:tc>
        <w:tc>
          <w:tcPr>
            <w:tcW w:w="3017" w:type="dxa"/>
          </w:tcPr>
          <w:p w14:paraId="0FEF2396"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Пойыз</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қозғалысы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жергілікті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халық</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үшін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қауіпсіздік</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тәуекелдерін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арттырады</w:t>
            </w:r>
            <w:proofErr w:type="spellEnd"/>
          </w:p>
        </w:tc>
        <w:tc>
          <w:tcPr>
            <w:tcW w:w="3425" w:type="dxa"/>
          </w:tcPr>
          <w:p w14:paraId="6434E21E" w14:textId="77777777" w:rsidR="006B6003" w:rsidRDefault="00000000">
            <w:pPr>
              <w:rPr>
                <w:rFonts w:ascii="Arial" w:hAnsi="Arial" w:cs="Arial"/>
                <w:sz w:val="20"/>
                <w:szCs w:val="20"/>
                <w:lang w:val="en-PH" w:eastAsia="en-PH"/>
              </w:rPr>
            </w:pPr>
            <w:proofErr w:type="spellStart"/>
            <w:r>
              <w:rPr>
                <w:rFonts w:ascii="Arial" w:hAnsi="Arial" w:cs="Arial"/>
                <w:sz w:val="20"/>
                <w:szCs w:val="20"/>
                <w:lang w:val="en-PH" w:eastAsia="en-PH"/>
              </w:rPr>
              <w:t>Теміржол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нысандарына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апаратын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қолжетімділік</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жолдары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бойына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жеткілікті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қауіпсіздік</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белгілерін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орнату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қауыммен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ақпараттандыру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жұмыстарын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жүргізу</w:t>
            </w:r>
            <w:proofErr w:type="spellEnd"/>
          </w:p>
        </w:tc>
      </w:tr>
      <w:tr w:rsidR="006B6003" w:rsidRPr="00820D7D" w14:paraId="62E23C8F" w14:textId="77777777">
        <w:trPr>
          <w:trHeight w:val="620"/>
        </w:trPr>
        <w:tc>
          <w:tcPr>
            <w:tcW w:w="1174" w:type="dxa"/>
            <w:vMerge w:val="restart"/>
          </w:tcPr>
          <w:p w14:paraId="5EFBB3BF" w14:textId="77777777" w:rsidR="006B6003" w:rsidRDefault="00000000">
            <w:pPr>
              <w:jc w:val="center"/>
              <w:rPr>
                <w:rFonts w:ascii="Arial" w:hAnsi="Arial" w:cs="Arial"/>
                <w:sz w:val="20"/>
                <w:szCs w:val="20"/>
                <w:lang w:val="en-PH" w:eastAsia="en-PH"/>
              </w:rPr>
            </w:pPr>
            <w:r>
              <w:rPr>
                <w:rFonts w:ascii="Arial" w:hAnsi="Arial" w:cs="Arial"/>
                <w:sz w:val="20"/>
                <w:szCs w:val="20"/>
                <w:lang w:val="en-PH" w:eastAsia="en-PH"/>
              </w:rPr>
              <w:t>PS6</w:t>
            </w:r>
          </w:p>
        </w:tc>
        <w:tc>
          <w:tcPr>
            <w:tcW w:w="2024" w:type="dxa"/>
          </w:tcPr>
          <w:p w14:paraId="792B8CBC" w14:textId="77777777" w:rsidR="006B6003" w:rsidRDefault="00000000">
            <w:pPr>
              <w:rPr>
                <w:rFonts w:ascii="Arial" w:hAnsi="Arial" w:cs="Arial"/>
                <w:sz w:val="20"/>
                <w:szCs w:val="20"/>
                <w:lang w:val="kk-KZ" w:eastAsia="en-PH"/>
              </w:rPr>
            </w:pPr>
            <w:r>
              <w:rPr>
                <w:rFonts w:ascii="Arial" w:hAnsi="Arial" w:cs="Arial"/>
                <w:sz w:val="20"/>
                <w:szCs w:val="20"/>
                <w:lang w:val="kk-KZ" w:eastAsia="en-PH"/>
              </w:rPr>
              <w:t>Фауна</w:t>
            </w:r>
          </w:p>
        </w:tc>
        <w:tc>
          <w:tcPr>
            <w:tcW w:w="3017" w:type="dxa"/>
          </w:tcPr>
          <w:p w14:paraId="16C30D26" w14:textId="77777777" w:rsidR="006B6003" w:rsidRDefault="00000000">
            <w:pPr>
              <w:rPr>
                <w:rFonts w:ascii="Arial" w:hAnsi="Arial" w:cs="Arial"/>
                <w:sz w:val="20"/>
                <w:szCs w:val="20"/>
                <w:lang w:val="kk-KZ" w:eastAsia="en-PH"/>
              </w:rPr>
            </w:pPr>
            <w:r>
              <w:rPr>
                <w:rFonts w:ascii="Arial" w:hAnsi="Arial" w:cs="Arial"/>
                <w:sz w:val="20"/>
                <w:szCs w:val="20"/>
                <w:lang w:val="kk-KZ" w:eastAsia="en-PH"/>
              </w:rPr>
              <w:t>Пойыз қозғалысы нәтижесінде шу және ластану фаунаға әсер етеді</w:t>
            </w:r>
          </w:p>
        </w:tc>
        <w:tc>
          <w:tcPr>
            <w:tcW w:w="3425" w:type="dxa"/>
          </w:tcPr>
          <w:p w14:paraId="53DC203A" w14:textId="77777777" w:rsidR="006B6003" w:rsidRDefault="00000000">
            <w:pPr>
              <w:rPr>
                <w:rFonts w:ascii="Arial" w:hAnsi="Arial" w:cs="Arial"/>
                <w:sz w:val="20"/>
                <w:szCs w:val="20"/>
                <w:lang w:val="kk-KZ" w:eastAsia="en-PH"/>
              </w:rPr>
            </w:pPr>
            <w:r>
              <w:rPr>
                <w:rFonts w:ascii="Arial" w:hAnsi="Arial" w:cs="Arial"/>
                <w:sz w:val="20"/>
                <w:szCs w:val="20"/>
                <w:lang w:val="kk-KZ" w:eastAsia="en-PH"/>
              </w:rPr>
              <w:t xml:space="preserve">Шуды бақылау бойынша ескерту/шектеу белгілерін орнату; сезімтал маусымдарда операциялық шараларды күшейту </w:t>
            </w:r>
          </w:p>
          <w:p w14:paraId="3ECD3E77" w14:textId="77777777" w:rsidR="006B6003" w:rsidRDefault="006B6003">
            <w:pPr>
              <w:rPr>
                <w:rFonts w:ascii="Arial" w:hAnsi="Arial" w:cs="Arial"/>
                <w:sz w:val="20"/>
                <w:szCs w:val="20"/>
                <w:lang w:val="kk-KZ" w:eastAsia="en-PH"/>
              </w:rPr>
            </w:pPr>
          </w:p>
        </w:tc>
      </w:tr>
      <w:tr w:rsidR="006B6003" w:rsidRPr="00820D7D" w14:paraId="73EE7CC6" w14:textId="77777777">
        <w:trPr>
          <w:trHeight w:val="620"/>
        </w:trPr>
        <w:tc>
          <w:tcPr>
            <w:tcW w:w="1174" w:type="dxa"/>
            <w:vMerge/>
          </w:tcPr>
          <w:p w14:paraId="1C3A3848" w14:textId="77777777" w:rsidR="006B6003" w:rsidRDefault="006B6003">
            <w:pPr>
              <w:jc w:val="center"/>
              <w:rPr>
                <w:rFonts w:ascii="Arial" w:hAnsi="Arial" w:cs="Arial"/>
                <w:sz w:val="20"/>
                <w:szCs w:val="20"/>
                <w:lang w:val="kk-KZ" w:eastAsia="en-PH"/>
              </w:rPr>
            </w:pPr>
          </w:p>
        </w:tc>
        <w:tc>
          <w:tcPr>
            <w:tcW w:w="2024" w:type="dxa"/>
          </w:tcPr>
          <w:p w14:paraId="008DDF14" w14:textId="77777777" w:rsidR="006B6003" w:rsidRDefault="006B6003">
            <w:pPr>
              <w:rPr>
                <w:rFonts w:ascii="Arial" w:hAnsi="Arial" w:cs="Arial"/>
                <w:sz w:val="20"/>
                <w:szCs w:val="20"/>
                <w:lang w:val="kk-KZ" w:eastAsia="en-PH"/>
              </w:rPr>
            </w:pPr>
          </w:p>
        </w:tc>
        <w:tc>
          <w:tcPr>
            <w:tcW w:w="3017" w:type="dxa"/>
          </w:tcPr>
          <w:p w14:paraId="5DB3A93A" w14:textId="77777777" w:rsidR="006B6003" w:rsidRDefault="00000000">
            <w:pPr>
              <w:rPr>
                <w:rFonts w:ascii="Arial" w:hAnsi="Arial" w:cs="Arial"/>
                <w:sz w:val="20"/>
                <w:szCs w:val="20"/>
                <w:lang w:val="kk-KZ" w:eastAsia="en-PH"/>
              </w:rPr>
            </w:pPr>
            <w:r>
              <w:rPr>
                <w:rFonts w:ascii="Arial" w:hAnsi="Arial" w:cs="Arial"/>
                <w:sz w:val="20"/>
                <w:szCs w:val="20"/>
                <w:lang w:val="kk-KZ" w:eastAsia="en-PH"/>
              </w:rPr>
              <w:t>Жанур құс түрлерінің миграциясы (киік)</w:t>
            </w:r>
          </w:p>
        </w:tc>
        <w:tc>
          <w:tcPr>
            <w:tcW w:w="3425" w:type="dxa"/>
          </w:tcPr>
          <w:p w14:paraId="5070014B" w14:textId="77777777" w:rsidR="006B6003" w:rsidRDefault="00000000">
            <w:pPr>
              <w:rPr>
                <w:rFonts w:ascii="Arial" w:hAnsi="Arial" w:cs="Arial"/>
                <w:sz w:val="20"/>
                <w:szCs w:val="20"/>
                <w:lang w:val="kk-KZ" w:eastAsia="en-PH"/>
              </w:rPr>
            </w:pPr>
            <w:r>
              <w:rPr>
                <w:rFonts w:ascii="Arial" w:hAnsi="Arial" w:cs="Arial"/>
                <w:sz w:val="20"/>
                <w:szCs w:val="20"/>
                <w:lang w:val="kk-KZ" w:eastAsia="en-PH"/>
              </w:rPr>
              <w:t>— Үйіндінің еңісін тегістеу: жабайы жануарлардың қозғалысын жеңілдету үшін еңісті шамамен 1:6–1:10 ету (қалыпты 1:4 орнына).</w:t>
            </w:r>
            <w:r>
              <w:rPr>
                <w:rFonts w:ascii="Arial" w:hAnsi="Arial" w:cs="Arial"/>
                <w:sz w:val="20"/>
                <w:szCs w:val="20"/>
                <w:lang w:val="kk-KZ" w:eastAsia="en-PH"/>
              </w:rPr>
              <w:br/>
              <w:t>— Тор қоршаулар: теміржолдың көп бөлігі бойымен екі жаққа торлы қоршаулар орнату; жануар өткелдері (сайғақ) үшін арақашықтық шамамен 2 км; өткел жиектерінде күшейтілген тор бөгеттерін қою.</w:t>
            </w:r>
            <w:r>
              <w:rPr>
                <w:rFonts w:ascii="Arial" w:hAnsi="Arial" w:cs="Arial"/>
                <w:sz w:val="20"/>
                <w:szCs w:val="20"/>
                <w:lang w:val="kk-KZ" w:eastAsia="en-PH"/>
              </w:rPr>
              <w:br/>
              <w:t>— Теміржол белгілері: жануар өткелдерінің басында машинистерді ескерту үшін белгілер орнату: (i) қазақ және орыс тілдерінде «Абайлаңыз! Жабайы жануарлар өтуі мүмкін!»; (ii) сайғақ өткелі туралы белгі, жылдамдық ≤60 км/сағ, жануарларды шошытпау үшін локомотив ысқырығына тыйым</w:t>
            </w:r>
          </w:p>
        </w:tc>
      </w:tr>
      <w:tr w:rsidR="006B6003" w:rsidRPr="00820D7D" w14:paraId="17395E1B" w14:textId="77777777">
        <w:trPr>
          <w:trHeight w:val="40"/>
        </w:trPr>
        <w:tc>
          <w:tcPr>
            <w:tcW w:w="1174" w:type="dxa"/>
            <w:vMerge/>
            <w:vAlign w:val="center"/>
          </w:tcPr>
          <w:p w14:paraId="1F35B2AA" w14:textId="77777777" w:rsidR="006B6003" w:rsidRDefault="006B6003">
            <w:pPr>
              <w:rPr>
                <w:rFonts w:ascii="Arial" w:hAnsi="Arial" w:cs="Arial"/>
                <w:sz w:val="20"/>
                <w:szCs w:val="20"/>
                <w:lang w:val="kk-KZ" w:eastAsia="en-PH"/>
              </w:rPr>
            </w:pPr>
          </w:p>
        </w:tc>
        <w:tc>
          <w:tcPr>
            <w:tcW w:w="2024" w:type="dxa"/>
          </w:tcPr>
          <w:p w14:paraId="6A13EB9D" w14:textId="77777777" w:rsidR="006B6003" w:rsidRDefault="00000000">
            <w:pPr>
              <w:rPr>
                <w:rFonts w:ascii="Arial" w:hAnsi="Arial" w:cs="Arial"/>
                <w:sz w:val="20"/>
                <w:szCs w:val="20"/>
                <w:lang w:val="kk-KZ" w:eastAsia="en-PH"/>
              </w:rPr>
            </w:pPr>
            <w:proofErr w:type="spellStart"/>
            <w:r>
              <w:rPr>
                <w:rFonts w:ascii="Arial" w:hAnsi="Arial" w:cs="Arial"/>
                <w:sz w:val="20"/>
                <w:szCs w:val="20"/>
                <w:lang w:val="en-PH" w:eastAsia="en-PH"/>
              </w:rPr>
              <w:t>Қорғалатын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аумақтар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биоәртүрл</w:t>
            </w:r>
            <w:proofErr w:type="spellEnd"/>
            <w:r>
              <w:rPr>
                <w:rFonts w:ascii="Arial" w:hAnsi="Arial" w:cs="Arial"/>
                <w:sz w:val="20"/>
                <w:szCs w:val="20"/>
                <w:lang w:val="kk-KZ" w:eastAsia="en-PH"/>
              </w:rPr>
              <w:t>ілік</w:t>
            </w:r>
          </w:p>
        </w:tc>
        <w:tc>
          <w:tcPr>
            <w:tcW w:w="3017" w:type="dxa"/>
          </w:tcPr>
          <w:p w14:paraId="1942C74B" w14:textId="77777777" w:rsidR="006B6003" w:rsidRDefault="00000000">
            <w:pPr>
              <w:rPr>
                <w:rFonts w:ascii="Arial" w:hAnsi="Arial" w:cs="Arial"/>
                <w:sz w:val="20"/>
                <w:szCs w:val="20"/>
                <w:lang w:val="kk-KZ" w:eastAsia="en-PH"/>
              </w:rPr>
            </w:pPr>
            <w:r>
              <w:rPr>
                <w:rFonts w:ascii="Arial" w:hAnsi="Arial" w:cs="Arial"/>
                <w:sz w:val="20"/>
                <w:szCs w:val="20"/>
                <w:lang w:val="kk-KZ" w:eastAsia="en-PH"/>
              </w:rPr>
              <w:t>Қорғалатын аумақтарға шу мен ластану әсерлері көлік қозғалысымен бірге келеді</w:t>
            </w:r>
          </w:p>
        </w:tc>
        <w:tc>
          <w:tcPr>
            <w:tcW w:w="3425"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09"/>
            </w:tblGrid>
            <w:tr w:rsidR="006B6003" w:rsidRPr="00820D7D" w14:paraId="204086ED" w14:textId="77777777">
              <w:trPr>
                <w:tblCellSpacing w:w="15" w:type="dxa"/>
              </w:trPr>
              <w:tc>
                <w:tcPr>
                  <w:tcW w:w="0" w:type="auto"/>
                  <w:shd w:val="clear" w:color="auto" w:fill="auto"/>
                  <w:vAlign w:val="center"/>
                </w:tcPr>
                <w:p w14:paraId="31E4593F" w14:textId="77777777" w:rsidR="006B6003" w:rsidRDefault="00000000">
                  <w:pPr>
                    <w:rPr>
                      <w:rFonts w:ascii="Arial" w:hAnsi="Arial" w:cs="Arial"/>
                      <w:sz w:val="20"/>
                      <w:szCs w:val="20"/>
                      <w:lang w:val="kk-KZ" w:eastAsia="en-PH"/>
                    </w:rPr>
                  </w:pPr>
                  <w:r>
                    <w:rPr>
                      <w:rFonts w:ascii="Arial" w:hAnsi="Arial" w:cs="Arial"/>
                      <w:sz w:val="20"/>
                      <w:szCs w:val="20"/>
                      <w:lang w:val="kk-KZ" w:eastAsia="en-PH"/>
                    </w:rPr>
                    <w:t>Машинистерге локомотив ысқырығын қолданбау жөнінде нұсқау беру; пайдалану кезеңінде «Андасай» қаумалы бойынша міндеттемелер мен тыйымдарды қатаң сақтау (SPNA режимі, қалдықтарды/сарақ суларды басқару, жарық/қозғалыс шектеулері)</w:t>
                  </w:r>
                </w:p>
              </w:tc>
            </w:tr>
          </w:tbl>
          <w:p w14:paraId="6684FF0C" w14:textId="77777777" w:rsidR="006B6003" w:rsidRDefault="006B6003">
            <w:pPr>
              <w:rPr>
                <w:rFonts w:ascii="Arial" w:hAnsi="Arial" w:cs="Arial"/>
                <w:sz w:val="20"/>
                <w:szCs w:val="20"/>
                <w:lang w:val="kk-KZ" w:eastAsia="en-PH"/>
              </w:rPr>
            </w:pPr>
          </w:p>
        </w:tc>
      </w:tr>
    </w:tbl>
    <w:p w14:paraId="0EDBF71F" w14:textId="77777777" w:rsidR="006B6003" w:rsidRDefault="006B6003">
      <w:pPr>
        <w:rPr>
          <w:rFonts w:ascii="Arial" w:hAnsi="Arial" w:cs="Arial"/>
          <w:lang w:val="kk-KZ" w:eastAsia="en-GB"/>
        </w:rPr>
      </w:pPr>
    </w:p>
    <w:p w14:paraId="27A4146A" w14:textId="77777777" w:rsidR="006B6003" w:rsidRDefault="006B6003">
      <w:pPr>
        <w:pStyle w:val="ReportBodyTextNogap"/>
        <w:rPr>
          <w:lang w:val="kk-KZ"/>
        </w:rPr>
      </w:pPr>
    </w:p>
    <w:p w14:paraId="5CAFEA2B" w14:textId="77777777" w:rsidR="006B6003" w:rsidRDefault="00000000">
      <w:pPr>
        <w:rPr>
          <w:rFonts w:ascii="Arial" w:eastAsia="SimSun" w:hAnsi="Arial" w:cs="Arial"/>
          <w:lang w:val="kk-KZ" w:eastAsia="en-GB"/>
        </w:rPr>
      </w:pPr>
      <w:bookmarkStart w:id="1857" w:name="_Toc51103123"/>
      <w:bookmarkStart w:id="1858" w:name="_Toc51146307"/>
      <w:bookmarkStart w:id="1859" w:name="_Hlk160551508"/>
      <w:bookmarkEnd w:id="1857"/>
      <w:bookmarkEnd w:id="1858"/>
      <w:r>
        <w:rPr>
          <w:rFonts w:ascii="Arial" w:eastAsia="SimSun" w:hAnsi="Arial" w:cs="Arial"/>
          <w:lang w:val="kk-KZ" w:eastAsia="en-GB"/>
        </w:rPr>
        <w:br w:type="page"/>
      </w:r>
    </w:p>
    <w:bookmarkEnd w:id="1859"/>
    <w:p w14:paraId="63B74E48" w14:textId="77777777" w:rsidR="006B6003" w:rsidRDefault="00000000">
      <w:pPr>
        <w:pStyle w:val="31"/>
        <w:keepNext w:val="0"/>
        <w:keepLines w:val="0"/>
        <w:numPr>
          <w:ilvl w:val="2"/>
          <w:numId w:val="0"/>
        </w:numPr>
        <w:rPr>
          <w:lang w:val="kk-KZ"/>
        </w:rPr>
      </w:pPr>
      <w:r>
        <w:rPr>
          <w:rStyle w:val="ad"/>
          <w:b/>
          <w:lang w:val="kk-KZ"/>
        </w:rPr>
        <w:lastRenderedPageBreak/>
        <w:t>9 ҚОРШАҒАН ОРТА ЖӘНЕ ӘЛЕУМЕТТІК БАСҚАРУ ТӘСІЛІ</w:t>
      </w:r>
    </w:p>
    <w:p w14:paraId="0A43181F" w14:textId="77777777" w:rsidR="006B6003" w:rsidRDefault="00000000">
      <w:pPr>
        <w:pStyle w:val="afffd"/>
        <w:rPr>
          <w:rFonts w:ascii="Arial" w:hAnsi="Arial" w:cs="Arial"/>
          <w:lang w:val="kk-KZ"/>
        </w:rPr>
      </w:pPr>
      <w:r>
        <w:rPr>
          <w:rFonts w:ascii="Arial" w:hAnsi="Arial" w:cs="Arial"/>
          <w:lang w:val="kk-KZ"/>
        </w:rPr>
        <w:t xml:space="preserve">Қоршаған орта және әлеуметтік басқару жоспары </w:t>
      </w:r>
      <w:r>
        <w:rPr>
          <w:rFonts w:ascii="Arial" w:hAnsi="Arial" w:cs="Arial"/>
          <w:b/>
          <w:lang w:val="kk-KZ"/>
        </w:rPr>
        <w:t>(</w:t>
      </w:r>
      <w:r>
        <w:rPr>
          <w:rStyle w:val="ad"/>
          <w:b w:val="0"/>
          <w:lang w:val="kk-KZ"/>
        </w:rPr>
        <w:t>ESMP</w:t>
      </w:r>
      <w:r>
        <w:rPr>
          <w:rFonts w:ascii="Arial" w:hAnsi="Arial" w:cs="Arial"/>
          <w:b/>
          <w:lang w:val="kk-KZ"/>
        </w:rPr>
        <w:t>)</w:t>
      </w:r>
      <w:r>
        <w:rPr>
          <w:rFonts w:ascii="Arial" w:hAnsi="Arial" w:cs="Arial"/>
          <w:lang w:val="kk-KZ"/>
        </w:rPr>
        <w:t xml:space="preserve"> Мойынты – Қызылжар теміржол жобасының барлық экологиялық және әлеуметтік (E&amp;S) тәуекелдері мен әсерлерін </w:t>
      </w:r>
      <w:r>
        <w:rPr>
          <w:rStyle w:val="ad"/>
          <w:b w:val="0"/>
          <w:lang w:val="kk-KZ"/>
        </w:rPr>
        <w:t>IFC Орындаушылық стандарты 1-ге (PS1)</w:t>
      </w:r>
      <w:r>
        <w:rPr>
          <w:rFonts w:ascii="Arial" w:hAnsi="Arial" w:cs="Arial"/>
          <w:lang w:val="kk-KZ"/>
        </w:rPr>
        <w:t xml:space="preserve"> — «Экологиялық және әлеуметтік тәуекелдер мен әсерлерді бағалау және басқару», </w:t>
      </w:r>
      <w:r>
        <w:rPr>
          <w:rStyle w:val="ad"/>
          <w:b w:val="0"/>
          <w:lang w:val="kk-KZ"/>
        </w:rPr>
        <w:t>ДБТ-ның Жалпы ЕҚҚ (EHS) нұсқаулықтарына (2007)</w:t>
      </w:r>
      <w:r>
        <w:rPr>
          <w:rFonts w:ascii="Arial" w:hAnsi="Arial" w:cs="Arial"/>
          <w:lang w:val="kk-KZ"/>
        </w:rPr>
        <w:t xml:space="preserve"> және Қазақстан Республикасының қолданылатын заңнамасына (оның ішінде </w:t>
      </w:r>
      <w:r>
        <w:rPr>
          <w:rStyle w:val="ad"/>
          <w:b w:val="0"/>
          <w:lang w:val="kk-KZ"/>
        </w:rPr>
        <w:t>Экологиялық кодекс, 2021; Жер кодексі, 2003; Халықтың</w:t>
      </w:r>
      <w:r>
        <w:rPr>
          <w:rStyle w:val="ad"/>
          <w:lang w:val="kk-KZ"/>
        </w:rPr>
        <w:t xml:space="preserve"> </w:t>
      </w:r>
      <w:r>
        <w:rPr>
          <w:rStyle w:val="ad"/>
          <w:b w:val="0"/>
          <w:lang w:val="kk-KZ"/>
        </w:rPr>
        <w:t>санитариялық-эпидемиологиялық саламаттылығы туралы заң, 2020</w:t>
      </w:r>
      <w:r>
        <w:rPr>
          <w:rFonts w:ascii="Arial" w:hAnsi="Arial" w:cs="Arial"/>
          <w:lang w:val="kk-KZ"/>
        </w:rPr>
        <w:t>) толық сәйкес тиімді басқаруды қамтамасыз етуге арналған негізгі құрал болып табылады. Кешенді негіз ретінде ESMP ҚОӘБ (</w:t>
      </w:r>
      <w:r>
        <w:rPr>
          <w:rStyle w:val="ad"/>
          <w:lang w:val="kk-KZ"/>
        </w:rPr>
        <w:t>ESIA</w:t>
      </w:r>
      <w:r>
        <w:rPr>
          <w:rFonts w:ascii="Arial" w:hAnsi="Arial" w:cs="Arial"/>
          <w:lang w:val="kk-KZ"/>
        </w:rPr>
        <w:t>) қорытындыларын жобаны жобалау, құрылыс және пайдалану кезеңдерінің бүкіл циклында жағымсыз әсерлерді болдырмау, азайту, жеңілдету немесе өтемдеу және оң нәтижелерді күшейтуге бағытталған іске асыруға болатын, өлшенетін және міндетті шаралар жиынтығына аударады.</w:t>
      </w:r>
    </w:p>
    <w:p w14:paraId="4B010952" w14:textId="77777777" w:rsidR="006B6003" w:rsidRDefault="00000000">
      <w:pPr>
        <w:pStyle w:val="afffd"/>
        <w:rPr>
          <w:rFonts w:ascii="Arial" w:hAnsi="Arial" w:cs="Arial"/>
          <w:lang w:val="kk-KZ"/>
        </w:rPr>
      </w:pPr>
      <w:r>
        <w:rPr>
          <w:rFonts w:ascii="Arial" w:hAnsi="Arial" w:cs="Arial"/>
          <w:lang w:val="kk-KZ"/>
        </w:rPr>
        <w:t xml:space="preserve">Атап айтқанда, ESMP барлық негізгі тәуекел бағыттары бойынша (еңбек және еңбек жағдайлары — </w:t>
      </w:r>
      <w:r>
        <w:rPr>
          <w:rStyle w:val="ad"/>
          <w:b w:val="0"/>
          <w:lang w:val="kk-KZ"/>
        </w:rPr>
        <w:t>PS2</w:t>
      </w:r>
      <w:r>
        <w:rPr>
          <w:rFonts w:ascii="Arial" w:hAnsi="Arial" w:cs="Arial"/>
          <w:lang w:val="kk-KZ"/>
        </w:rPr>
        <w:t xml:space="preserve">, ресурстар тиімділігі және ластанудың алдын алу — </w:t>
      </w:r>
      <w:r>
        <w:rPr>
          <w:rStyle w:val="ad"/>
          <w:b w:val="0"/>
          <w:lang w:val="kk-KZ"/>
        </w:rPr>
        <w:t>PS3</w:t>
      </w:r>
      <w:r>
        <w:rPr>
          <w:rFonts w:ascii="Arial" w:hAnsi="Arial" w:cs="Arial"/>
          <w:b/>
          <w:lang w:val="kk-KZ"/>
        </w:rPr>
        <w:t>,</w:t>
      </w:r>
      <w:r>
        <w:rPr>
          <w:rFonts w:ascii="Arial" w:hAnsi="Arial" w:cs="Arial"/>
          <w:lang w:val="kk-KZ"/>
        </w:rPr>
        <w:t xml:space="preserve"> қауым денсаулығы және қауіпсіздігі — </w:t>
      </w:r>
      <w:r>
        <w:rPr>
          <w:rStyle w:val="ad"/>
          <w:b w:val="0"/>
          <w:lang w:val="kk-KZ"/>
        </w:rPr>
        <w:t>PS4</w:t>
      </w:r>
      <w:r>
        <w:rPr>
          <w:rFonts w:ascii="Arial" w:hAnsi="Arial" w:cs="Arial"/>
          <w:b/>
          <w:lang w:val="kk-KZ"/>
        </w:rPr>
        <w:t>,</w:t>
      </w:r>
      <w:r>
        <w:rPr>
          <w:rFonts w:ascii="Arial" w:hAnsi="Arial" w:cs="Arial"/>
          <w:lang w:val="kk-KZ"/>
        </w:rPr>
        <w:t xml:space="preserve"> жерді алу және қоныс аудару </w:t>
      </w:r>
      <w:r>
        <w:rPr>
          <w:rFonts w:ascii="Arial" w:hAnsi="Arial" w:cs="Arial"/>
          <w:b/>
          <w:lang w:val="kk-KZ"/>
        </w:rPr>
        <w:t xml:space="preserve">— </w:t>
      </w:r>
      <w:r>
        <w:rPr>
          <w:rStyle w:val="ad"/>
          <w:b w:val="0"/>
          <w:lang w:val="kk-KZ"/>
        </w:rPr>
        <w:t>PS5</w:t>
      </w:r>
      <w:r>
        <w:rPr>
          <w:rFonts w:ascii="Arial" w:hAnsi="Arial" w:cs="Arial"/>
          <w:b/>
          <w:lang w:val="kk-KZ"/>
        </w:rPr>
        <w:t>,</w:t>
      </w:r>
      <w:r>
        <w:rPr>
          <w:rFonts w:ascii="Arial" w:hAnsi="Arial" w:cs="Arial"/>
          <w:lang w:val="kk-KZ"/>
        </w:rPr>
        <w:t xml:space="preserve"> биоәртүрлілік және қорғалатын аумақтар — </w:t>
      </w:r>
      <w:r>
        <w:rPr>
          <w:rStyle w:val="ad"/>
          <w:b w:val="0"/>
          <w:lang w:val="kk-KZ"/>
        </w:rPr>
        <w:t>PS6</w:t>
      </w:r>
      <w:r>
        <w:rPr>
          <w:rFonts w:ascii="Arial" w:hAnsi="Arial" w:cs="Arial"/>
          <w:b/>
          <w:lang w:val="kk-KZ"/>
        </w:rPr>
        <w:t>,</w:t>
      </w:r>
      <w:r>
        <w:rPr>
          <w:rFonts w:ascii="Arial" w:hAnsi="Arial" w:cs="Arial"/>
          <w:lang w:val="kk-KZ"/>
        </w:rPr>
        <w:t xml:space="preserve"> мәдени мұра — </w:t>
      </w:r>
      <w:r>
        <w:rPr>
          <w:rStyle w:val="ad"/>
          <w:b w:val="0"/>
          <w:lang w:val="kk-KZ"/>
        </w:rPr>
        <w:t>PS8</w:t>
      </w:r>
      <w:r>
        <w:rPr>
          <w:rFonts w:ascii="Arial" w:hAnsi="Arial" w:cs="Arial"/>
          <w:b/>
          <w:lang w:val="kk-KZ"/>
        </w:rPr>
        <w:t xml:space="preserve">) </w:t>
      </w:r>
      <w:r>
        <w:rPr>
          <w:rStyle w:val="ad"/>
          <w:b w:val="0"/>
          <w:lang w:val="kk-KZ"/>
        </w:rPr>
        <w:t>бейімдеу шараларын</w:t>
      </w:r>
      <w:r>
        <w:rPr>
          <w:rFonts w:ascii="Arial" w:hAnsi="Arial" w:cs="Arial"/>
          <w:b/>
          <w:lang w:val="kk-KZ"/>
        </w:rPr>
        <w:t xml:space="preserve">, </w:t>
      </w:r>
      <w:r>
        <w:rPr>
          <w:rStyle w:val="ad"/>
          <w:b w:val="0"/>
          <w:lang w:val="kk-KZ"/>
        </w:rPr>
        <w:t>институционалдық жауапкершіліктерді</w:t>
      </w:r>
      <w:r>
        <w:rPr>
          <w:rFonts w:ascii="Arial" w:hAnsi="Arial" w:cs="Arial"/>
          <w:b/>
          <w:lang w:val="kk-KZ"/>
        </w:rPr>
        <w:t xml:space="preserve">, </w:t>
      </w:r>
      <w:r>
        <w:rPr>
          <w:rStyle w:val="ad"/>
          <w:b w:val="0"/>
          <w:lang w:val="kk-KZ"/>
        </w:rPr>
        <w:t>құзыреттерді дамыту талаптарын</w:t>
      </w:r>
      <w:r>
        <w:rPr>
          <w:rFonts w:ascii="Arial" w:hAnsi="Arial" w:cs="Arial"/>
          <w:b/>
          <w:lang w:val="kk-KZ"/>
        </w:rPr>
        <w:t xml:space="preserve">, </w:t>
      </w:r>
      <w:r>
        <w:rPr>
          <w:rStyle w:val="ad"/>
          <w:b w:val="0"/>
          <w:lang w:val="kk-KZ"/>
        </w:rPr>
        <w:t>кестелерді</w:t>
      </w:r>
      <w:r>
        <w:rPr>
          <w:rFonts w:ascii="Arial" w:hAnsi="Arial" w:cs="Arial"/>
          <w:b/>
          <w:lang w:val="kk-KZ"/>
        </w:rPr>
        <w:t xml:space="preserve">, </w:t>
      </w:r>
      <w:r>
        <w:rPr>
          <w:rStyle w:val="ad"/>
          <w:b w:val="0"/>
          <w:lang w:val="kk-KZ"/>
        </w:rPr>
        <w:t>өнімділік индикаторларын</w:t>
      </w:r>
      <w:r>
        <w:rPr>
          <w:rFonts w:ascii="Arial" w:hAnsi="Arial" w:cs="Arial"/>
          <w:lang w:val="kk-KZ"/>
        </w:rPr>
        <w:t xml:space="preserve"> және </w:t>
      </w:r>
      <w:r>
        <w:rPr>
          <w:rStyle w:val="ad"/>
          <w:b w:val="0"/>
          <w:lang w:val="kk-KZ"/>
        </w:rPr>
        <w:t>мониторинг тетіктерін</w:t>
      </w:r>
      <w:r>
        <w:rPr>
          <w:rFonts w:ascii="Arial" w:hAnsi="Arial" w:cs="Arial"/>
          <w:lang w:val="kk-KZ"/>
        </w:rPr>
        <w:t xml:space="preserve"> айқындайды. Қажет болған жағдайда </w:t>
      </w:r>
      <w:r>
        <w:rPr>
          <w:rStyle w:val="ad"/>
          <w:b w:val="0"/>
          <w:lang w:val="kk-KZ"/>
        </w:rPr>
        <w:t>PS7 (Байырғы халықтар)</w:t>
      </w:r>
      <w:r>
        <w:rPr>
          <w:rFonts w:ascii="Arial" w:hAnsi="Arial" w:cs="Arial"/>
          <w:lang w:val="kk-KZ"/>
        </w:rPr>
        <w:t xml:space="preserve"> және осал топтарға қатысты ережелер де енгізіліп, халықаралық кепілдіктерге және Қазақстанның ҚОӘБ/ОВОС талаптарына толық сәйкестік қамтамасыз етіледі.</w:t>
      </w:r>
    </w:p>
    <w:p w14:paraId="01CF6124" w14:textId="77777777" w:rsidR="006B6003" w:rsidRDefault="00000000">
      <w:pPr>
        <w:pStyle w:val="afffd"/>
        <w:rPr>
          <w:rFonts w:ascii="Arial" w:hAnsi="Arial" w:cs="Arial"/>
          <w:lang w:val="kk-KZ"/>
        </w:rPr>
      </w:pPr>
      <w:r>
        <w:rPr>
          <w:rFonts w:ascii="Arial" w:hAnsi="Arial" w:cs="Arial"/>
          <w:lang w:val="kk-KZ"/>
        </w:rPr>
        <w:t xml:space="preserve">Шарттық талап ретінде ESMP </w:t>
      </w:r>
      <w:r>
        <w:rPr>
          <w:rStyle w:val="ad"/>
          <w:b w:val="0"/>
          <w:lang w:val="kk-KZ"/>
        </w:rPr>
        <w:t>тендерлік құжаттамаға</w:t>
      </w:r>
      <w:r>
        <w:rPr>
          <w:rFonts w:ascii="Arial" w:hAnsi="Arial" w:cs="Arial"/>
          <w:lang w:val="kk-KZ"/>
        </w:rPr>
        <w:t xml:space="preserve"> енгізіліп, </w:t>
      </w:r>
      <w:r>
        <w:rPr>
          <w:rStyle w:val="ad"/>
          <w:b w:val="0"/>
          <w:lang w:val="kk-KZ"/>
        </w:rPr>
        <w:t>құрылыс-монтаж жұмыстары жөніндегі шарттың</w:t>
      </w:r>
      <w:r>
        <w:rPr>
          <w:rFonts w:ascii="Arial" w:hAnsi="Arial" w:cs="Arial"/>
          <w:lang w:val="kk-KZ"/>
        </w:rPr>
        <w:t xml:space="preserve"> ажырамас бөлігіне айналады және Мердігер мен барлық қосалқы мердігерлер үшін міндетті болады. ESMP-ны іске асыру үшін жалпы жауапкершілік </w:t>
      </w:r>
      <w:r>
        <w:rPr>
          <w:rStyle w:val="ad"/>
          <w:b w:val="0"/>
          <w:lang w:val="kk-KZ"/>
        </w:rPr>
        <w:t>ҚТЖ-да</w:t>
      </w:r>
      <w:r>
        <w:rPr>
          <w:rFonts w:ascii="Arial" w:hAnsi="Arial" w:cs="Arial"/>
          <w:lang w:val="kk-KZ"/>
        </w:rPr>
        <w:t xml:space="preserve"> сақталады, ал </w:t>
      </w:r>
      <w:r>
        <w:rPr>
          <w:rStyle w:val="ad"/>
          <w:b w:val="0"/>
          <w:lang w:val="kk-KZ"/>
        </w:rPr>
        <w:t>Тапсырыс беруші Инженері/Құрылысқа қадағалау жөніндегі консультант (CSC)</w:t>
      </w:r>
      <w:r>
        <w:rPr>
          <w:rFonts w:ascii="Arial" w:hAnsi="Arial" w:cs="Arial"/>
          <w:lang w:val="kk-KZ"/>
        </w:rPr>
        <w:t xml:space="preserve"> күнделікті бақылауды, сәйкестікті мониторингтеуді және тұрақты инспекциялар, аудиттер мен нәтижелер туралы есеп беру арқылы тәуелсіз тексеруді жүзеге асырады. Бұл құрылымданған тәсіл </w:t>
      </w:r>
      <w:r>
        <w:rPr>
          <w:rStyle w:val="ad"/>
          <w:b w:val="0"/>
          <w:lang w:val="kk-KZ"/>
        </w:rPr>
        <w:t>бейімдеу иерархиясын</w:t>
      </w:r>
      <w:r>
        <w:rPr>
          <w:rFonts w:ascii="Arial" w:hAnsi="Arial" w:cs="Arial"/>
          <w:lang w:val="kk-KZ"/>
        </w:rPr>
        <w:t xml:space="preserve"> (болдырмау, азайту, қалпына келтіру, өтем) жүйелі қолдануды, сәйкессіздік тәуекелдерін проактивті түрде басқаруды және Жобаның </w:t>
      </w:r>
      <w:r>
        <w:rPr>
          <w:rStyle w:val="ad"/>
          <w:b w:val="0"/>
          <w:lang w:val="kk-KZ"/>
        </w:rPr>
        <w:t>қоршаған орта және әлеуметтік басқару жүйесінің (ESMS)</w:t>
      </w:r>
      <w:r>
        <w:rPr>
          <w:rFonts w:ascii="Arial" w:hAnsi="Arial" w:cs="Arial"/>
          <w:lang w:val="kk-KZ"/>
        </w:rPr>
        <w:t xml:space="preserve"> ұлттық талаптармен және IFC/ДБТ стандарттарымен толық сәйкестікте, орнықты және ашық болуын қамтамасыз етеді.</w:t>
      </w:r>
    </w:p>
    <w:p w14:paraId="0BCE4719" w14:textId="77777777" w:rsidR="006B6003" w:rsidRDefault="00000000">
      <w:pPr>
        <w:widowControl/>
        <w:outlineLvl w:val="0"/>
        <w:rPr>
          <w:rFonts w:ascii="Arial" w:hAnsi="Arial" w:cs="Arial"/>
          <w:lang w:val="kk-KZ"/>
        </w:rPr>
      </w:pPr>
      <w:r>
        <w:rPr>
          <w:rStyle w:val="ad"/>
          <w:lang w:val="kk-KZ"/>
        </w:rPr>
        <w:t>9.1 Қоршаған орта және әлеуметтік басқару жоспары (ESMP)</w:t>
      </w:r>
    </w:p>
    <w:p w14:paraId="038A3339" w14:textId="77777777" w:rsidR="006B6003" w:rsidRDefault="00000000">
      <w:pPr>
        <w:pStyle w:val="afffd"/>
        <w:rPr>
          <w:rFonts w:ascii="Arial" w:hAnsi="Arial" w:cs="Arial"/>
          <w:lang w:val="kk-KZ"/>
        </w:rPr>
      </w:pPr>
      <w:r>
        <w:rPr>
          <w:rFonts w:ascii="Arial" w:hAnsi="Arial" w:cs="Arial"/>
          <w:lang w:val="kk-KZ"/>
        </w:rPr>
        <w:t xml:space="preserve">Мойынты – Қызылжар теміржол жобасына арналған </w:t>
      </w:r>
      <w:r>
        <w:rPr>
          <w:rStyle w:val="ad"/>
          <w:b w:val="0"/>
          <w:lang w:val="kk-KZ"/>
        </w:rPr>
        <w:t>ESMP</w:t>
      </w:r>
      <w:r>
        <w:rPr>
          <w:rFonts w:ascii="Arial" w:hAnsi="Arial" w:cs="Arial"/>
          <w:lang w:val="kk-KZ"/>
        </w:rPr>
        <w:t xml:space="preserve"> жобаның </w:t>
      </w:r>
      <w:r>
        <w:rPr>
          <w:rStyle w:val="ad"/>
          <w:b w:val="0"/>
          <w:lang w:val="kk-KZ"/>
        </w:rPr>
        <w:t>алдын ала дайындық, құрылыс және пайдалану</w:t>
      </w:r>
      <w:r>
        <w:rPr>
          <w:rFonts w:ascii="Arial" w:hAnsi="Arial" w:cs="Arial"/>
          <w:lang w:val="kk-KZ"/>
        </w:rPr>
        <w:t xml:space="preserve"> кезеңдерінің барлығында экологиялық және әлеуметтік (E&amp;S) тәуекелдер мен әсерлерді басқарудың кешенді негізін қамтамасыз етеді. Ол </w:t>
      </w:r>
      <w:r>
        <w:rPr>
          <w:rStyle w:val="ad"/>
          <w:b w:val="0"/>
          <w:lang w:val="kk-KZ"/>
        </w:rPr>
        <w:t>IFC PS1</w:t>
      </w:r>
      <w:r>
        <w:rPr>
          <w:rFonts w:ascii="Arial" w:hAnsi="Arial" w:cs="Arial"/>
          <w:b/>
          <w:lang w:val="kk-KZ"/>
        </w:rPr>
        <w:t xml:space="preserve">, </w:t>
      </w:r>
      <w:r>
        <w:rPr>
          <w:rStyle w:val="ad"/>
          <w:b w:val="0"/>
          <w:lang w:val="kk-KZ"/>
        </w:rPr>
        <w:t>ДБТ Жалпы ЕҚҚ (2007)</w:t>
      </w:r>
      <w:r>
        <w:rPr>
          <w:rFonts w:ascii="Arial" w:hAnsi="Arial" w:cs="Arial"/>
          <w:lang w:val="kk-KZ"/>
        </w:rPr>
        <w:t xml:space="preserve"> және Қазақстан Республикасының қолданылатын заңнамаларына (соның ішінде </w:t>
      </w:r>
      <w:r>
        <w:rPr>
          <w:rStyle w:val="ad"/>
          <w:b w:val="0"/>
          <w:lang w:val="kk-KZ"/>
        </w:rPr>
        <w:t>Экологиялық кодекс, 2021</w:t>
      </w:r>
      <w:r>
        <w:rPr>
          <w:rFonts w:ascii="Arial" w:hAnsi="Arial" w:cs="Arial"/>
          <w:lang w:val="kk-KZ"/>
        </w:rPr>
        <w:t xml:space="preserve"> және </w:t>
      </w:r>
      <w:r>
        <w:rPr>
          <w:rStyle w:val="ad"/>
          <w:b w:val="0"/>
          <w:lang w:val="kk-KZ"/>
        </w:rPr>
        <w:t>Жер кодексі, 2003</w:t>
      </w:r>
      <w:r>
        <w:rPr>
          <w:rFonts w:ascii="Arial" w:hAnsi="Arial" w:cs="Arial"/>
          <w:b/>
          <w:lang w:val="kk-KZ"/>
        </w:rPr>
        <w:t>)</w:t>
      </w:r>
      <w:r>
        <w:rPr>
          <w:rFonts w:ascii="Arial" w:hAnsi="Arial" w:cs="Arial"/>
          <w:lang w:val="kk-KZ"/>
        </w:rPr>
        <w:t xml:space="preserve"> сәйкес әзірленген және өмірлік цикл бойы сәйкестік, орнықтылық және </w:t>
      </w:r>
      <w:r>
        <w:rPr>
          <w:rFonts w:ascii="Arial" w:hAnsi="Arial" w:cs="Arial"/>
          <w:lang w:val="kk-KZ"/>
        </w:rPr>
        <w:lastRenderedPageBreak/>
        <w:t xml:space="preserve">тәуекелдерді төмендетуді қамтамасыз ету үшін </w:t>
      </w:r>
      <w:r>
        <w:rPr>
          <w:rStyle w:val="ad"/>
          <w:b w:val="0"/>
          <w:lang w:val="kk-KZ"/>
        </w:rPr>
        <w:t>бейімдеу иерархиясын</w:t>
      </w:r>
      <w:r>
        <w:rPr>
          <w:rFonts w:ascii="Arial" w:hAnsi="Arial" w:cs="Arial"/>
          <w:b/>
          <w:lang w:val="kk-KZ"/>
        </w:rPr>
        <w:t xml:space="preserve"> — </w:t>
      </w:r>
      <w:r>
        <w:rPr>
          <w:rStyle w:val="ad"/>
          <w:b w:val="0"/>
          <w:lang w:val="kk-KZ"/>
        </w:rPr>
        <w:t>болдырмау, азайту, қалпына келтіру және өтем</w:t>
      </w:r>
      <w:r>
        <w:rPr>
          <w:rFonts w:ascii="Arial" w:hAnsi="Arial" w:cs="Arial"/>
          <w:b/>
          <w:lang w:val="kk-KZ"/>
        </w:rPr>
        <w:t xml:space="preserve"> </w:t>
      </w:r>
      <w:r>
        <w:rPr>
          <w:rFonts w:ascii="Arial" w:hAnsi="Arial" w:cs="Arial"/>
          <w:lang w:val="kk-KZ"/>
        </w:rPr>
        <w:t>— қолданады.</w:t>
      </w:r>
    </w:p>
    <w:p w14:paraId="67DBD176" w14:textId="77777777" w:rsidR="006B6003" w:rsidRDefault="00000000">
      <w:pPr>
        <w:pStyle w:val="afffd"/>
        <w:rPr>
          <w:rFonts w:ascii="Arial" w:hAnsi="Arial" w:cs="Arial"/>
          <w:lang w:val="kk-KZ"/>
        </w:rPr>
      </w:pPr>
      <w:r>
        <w:rPr>
          <w:rFonts w:ascii="Arial" w:hAnsi="Arial" w:cs="Arial"/>
          <w:lang w:val="kk-KZ"/>
        </w:rPr>
        <w:t xml:space="preserve">ESMP-ның өзегін </w:t>
      </w:r>
      <w:r>
        <w:rPr>
          <w:rStyle w:val="ad"/>
          <w:b w:val="0"/>
          <w:lang w:val="kk-KZ"/>
        </w:rPr>
        <w:t>Қоршаған орта және әлеуметтік басқару кестесі</w:t>
      </w:r>
      <w:r>
        <w:rPr>
          <w:rFonts w:ascii="Arial" w:hAnsi="Arial" w:cs="Arial"/>
          <w:lang w:val="kk-KZ"/>
        </w:rPr>
        <w:t xml:space="preserve"> құрайды: ол ҚОӘБ </w:t>
      </w:r>
      <w:r>
        <w:rPr>
          <w:rFonts w:ascii="Arial" w:hAnsi="Arial" w:cs="Arial"/>
          <w:b/>
          <w:lang w:val="kk-KZ"/>
        </w:rPr>
        <w:t>(</w:t>
      </w:r>
      <w:r>
        <w:rPr>
          <w:rStyle w:val="ad"/>
          <w:b w:val="0"/>
          <w:lang w:val="kk-KZ"/>
        </w:rPr>
        <w:t>ESIA</w:t>
      </w:r>
      <w:r>
        <w:rPr>
          <w:rFonts w:ascii="Arial" w:hAnsi="Arial" w:cs="Arial"/>
          <w:lang w:val="kk-KZ"/>
        </w:rPr>
        <w:t xml:space="preserve">) қорытындыларын тәуекелдер, бейімдеу шаралары, мониторинг индикаторлары, іске асыру тәсілдері және институционалдық жауапкершіліктердің толық </w:t>
      </w:r>
      <w:r>
        <w:rPr>
          <w:rStyle w:val="ad"/>
          <w:b w:val="0"/>
          <w:lang w:val="kk-KZ"/>
        </w:rPr>
        <w:t>матрицасына</w:t>
      </w:r>
      <w:r>
        <w:rPr>
          <w:rFonts w:ascii="Arial" w:hAnsi="Arial" w:cs="Arial"/>
          <w:b/>
          <w:lang w:val="kk-KZ"/>
        </w:rPr>
        <w:t xml:space="preserve"> </w:t>
      </w:r>
      <w:r>
        <w:rPr>
          <w:rFonts w:ascii="Arial" w:hAnsi="Arial" w:cs="Arial"/>
          <w:lang w:val="kk-KZ"/>
        </w:rPr>
        <w:t>түрлендіреді. Кесте</w:t>
      </w:r>
      <w:r>
        <w:rPr>
          <w:rFonts w:ascii="Arial" w:hAnsi="Arial" w:cs="Arial"/>
          <w:b/>
          <w:lang w:val="kk-KZ"/>
        </w:rPr>
        <w:t xml:space="preserve"> </w:t>
      </w:r>
      <w:r>
        <w:rPr>
          <w:rStyle w:val="ad"/>
          <w:b w:val="0"/>
          <w:lang w:val="kk-KZ"/>
        </w:rPr>
        <w:t>PS2 (Еңбек және еңбек жағдайлары)</w:t>
      </w:r>
      <w:r>
        <w:rPr>
          <w:rFonts w:ascii="Arial" w:hAnsi="Arial" w:cs="Arial"/>
          <w:b/>
          <w:lang w:val="kk-KZ"/>
        </w:rPr>
        <w:t xml:space="preserve">, </w:t>
      </w:r>
      <w:r>
        <w:rPr>
          <w:rStyle w:val="ad"/>
          <w:b w:val="0"/>
          <w:lang w:val="kk-KZ"/>
        </w:rPr>
        <w:t>PS3 (Ресурстар тиімділігі және ластанудың алдын алу)</w:t>
      </w:r>
      <w:r>
        <w:rPr>
          <w:rFonts w:ascii="Arial" w:hAnsi="Arial" w:cs="Arial"/>
          <w:b/>
          <w:lang w:val="kk-KZ"/>
        </w:rPr>
        <w:t xml:space="preserve">, </w:t>
      </w:r>
      <w:r>
        <w:rPr>
          <w:rStyle w:val="ad"/>
          <w:b w:val="0"/>
          <w:lang w:val="kk-KZ"/>
        </w:rPr>
        <w:t>PS4 (Қауым денсаулығы және қауіпсіздігі)</w:t>
      </w:r>
      <w:r>
        <w:rPr>
          <w:rFonts w:ascii="Arial" w:hAnsi="Arial" w:cs="Arial"/>
          <w:b/>
          <w:lang w:val="kk-KZ"/>
        </w:rPr>
        <w:t xml:space="preserve">, </w:t>
      </w:r>
      <w:r>
        <w:rPr>
          <w:rStyle w:val="ad"/>
          <w:b w:val="0"/>
          <w:lang w:val="kk-KZ"/>
        </w:rPr>
        <w:t>PS5 (Жерді алу және еріксіз қоныс аудару)</w:t>
      </w:r>
      <w:r>
        <w:rPr>
          <w:rFonts w:ascii="Arial" w:hAnsi="Arial" w:cs="Arial"/>
          <w:b/>
          <w:lang w:val="kk-KZ"/>
        </w:rPr>
        <w:t xml:space="preserve">, </w:t>
      </w:r>
      <w:r>
        <w:rPr>
          <w:rStyle w:val="ad"/>
          <w:b w:val="0"/>
          <w:lang w:val="kk-KZ"/>
        </w:rPr>
        <w:t>PS6 (Биоәртүрлілікті сақтау)</w:t>
      </w:r>
      <w:r>
        <w:rPr>
          <w:rFonts w:ascii="Arial" w:hAnsi="Arial" w:cs="Arial"/>
          <w:lang w:val="kk-KZ"/>
        </w:rPr>
        <w:t xml:space="preserve"> және </w:t>
      </w:r>
      <w:r>
        <w:rPr>
          <w:rStyle w:val="ad"/>
          <w:b w:val="0"/>
          <w:lang w:val="kk-KZ"/>
        </w:rPr>
        <w:t>PS8 (Мәдени мұра)</w:t>
      </w:r>
      <w:r>
        <w:rPr>
          <w:rFonts w:ascii="Arial" w:hAnsi="Arial" w:cs="Arial"/>
          <w:lang w:val="kk-KZ"/>
        </w:rPr>
        <w:t xml:space="preserve"> қамтитын барлық негізгі бағыттарды айқын, есеп берілетін және міндетті форматта қамтиды.</w:t>
      </w:r>
    </w:p>
    <w:p w14:paraId="76FF7C8D" w14:textId="77777777" w:rsidR="006B6003" w:rsidRDefault="00000000">
      <w:pPr>
        <w:pStyle w:val="afffd"/>
        <w:rPr>
          <w:rFonts w:ascii="Arial" w:hAnsi="Arial" w:cs="Arial"/>
          <w:lang w:val="kk-KZ"/>
        </w:rPr>
      </w:pPr>
      <w:r>
        <w:rPr>
          <w:rFonts w:ascii="Arial" w:hAnsi="Arial" w:cs="Arial"/>
          <w:lang w:val="kk-KZ"/>
        </w:rPr>
        <w:t xml:space="preserve">Әрбір бейімдеу және мониторинг шарасы бойынша </w:t>
      </w:r>
      <w:r>
        <w:rPr>
          <w:rStyle w:val="ad"/>
          <w:b w:val="0"/>
          <w:lang w:val="kk-KZ"/>
        </w:rPr>
        <w:t>Мердігер</w:t>
      </w:r>
      <w:r>
        <w:rPr>
          <w:rFonts w:ascii="Arial" w:hAnsi="Arial" w:cs="Arial"/>
          <w:b/>
          <w:lang w:val="kk-KZ"/>
        </w:rPr>
        <w:t xml:space="preserve">, </w:t>
      </w:r>
      <w:r>
        <w:rPr>
          <w:rStyle w:val="ad"/>
          <w:b w:val="0"/>
          <w:lang w:val="kk-KZ"/>
        </w:rPr>
        <w:t>ҚТЖ</w:t>
      </w:r>
      <w:r>
        <w:rPr>
          <w:rFonts w:ascii="Arial" w:hAnsi="Arial" w:cs="Arial"/>
          <w:lang w:val="kk-KZ"/>
        </w:rPr>
        <w:t xml:space="preserve"> және Бақылаушы консультант үшін нақты жауапкершіліктер бекітіле отырып, ESMP кестесі анықталған әрбір тәуекелді </w:t>
      </w:r>
      <w:r>
        <w:rPr>
          <w:rStyle w:val="ad"/>
          <w:b w:val="0"/>
          <w:lang w:val="kk-KZ"/>
        </w:rPr>
        <w:t>нақты және мерзімі белгіленген</w:t>
      </w:r>
      <w:r>
        <w:rPr>
          <w:rFonts w:ascii="Arial" w:hAnsi="Arial" w:cs="Arial"/>
          <w:b/>
          <w:lang w:val="kk-KZ"/>
        </w:rPr>
        <w:t xml:space="preserve"> </w:t>
      </w:r>
      <w:r>
        <w:rPr>
          <w:rFonts w:ascii="Arial" w:hAnsi="Arial" w:cs="Arial"/>
          <w:lang w:val="kk-KZ"/>
        </w:rPr>
        <w:t xml:space="preserve">әрекеттермен сәйкестендіреді. Мұндай құрылымданған тәсіл </w:t>
      </w:r>
      <w:r>
        <w:rPr>
          <w:rStyle w:val="ad"/>
          <w:b w:val="0"/>
          <w:lang w:val="kk-KZ"/>
        </w:rPr>
        <w:t>тұрақты мониторингті</w:t>
      </w:r>
      <w:r>
        <w:rPr>
          <w:rFonts w:ascii="Arial" w:hAnsi="Arial" w:cs="Arial"/>
          <w:b/>
          <w:lang w:val="kk-KZ"/>
        </w:rPr>
        <w:t xml:space="preserve">, </w:t>
      </w:r>
      <w:r>
        <w:rPr>
          <w:rStyle w:val="ad"/>
          <w:b w:val="0"/>
          <w:lang w:val="kk-KZ"/>
        </w:rPr>
        <w:t>ашық есептілікті</w:t>
      </w:r>
      <w:r>
        <w:rPr>
          <w:rFonts w:ascii="Arial" w:hAnsi="Arial" w:cs="Arial"/>
          <w:b/>
          <w:lang w:val="kk-KZ"/>
        </w:rPr>
        <w:t xml:space="preserve"> </w:t>
      </w:r>
      <w:r>
        <w:rPr>
          <w:rFonts w:ascii="Arial" w:hAnsi="Arial" w:cs="Arial"/>
          <w:lang w:val="kk-KZ"/>
        </w:rPr>
        <w:t xml:space="preserve">және </w:t>
      </w:r>
      <w:r>
        <w:rPr>
          <w:rStyle w:val="ad"/>
          <w:b w:val="0"/>
          <w:lang w:val="kk-KZ"/>
        </w:rPr>
        <w:t>мүдделі тараптармен тиімді өзара іс-қимылды</w:t>
      </w:r>
      <w:r>
        <w:rPr>
          <w:rFonts w:ascii="Arial" w:hAnsi="Arial" w:cs="Arial"/>
          <w:lang w:val="kk-KZ"/>
        </w:rPr>
        <w:t xml:space="preserve"> қамтамасыз етіп, ұлттық заңнама мен халықаралық кепілдік стандарттарына толық сәйкестікті орнықтырады.</w:t>
      </w:r>
    </w:p>
    <w:p w14:paraId="425A1A9E" w14:textId="77777777" w:rsidR="006B6003" w:rsidRDefault="006B6003">
      <w:pPr>
        <w:pStyle w:val="ReportBodyTextNogap"/>
        <w:rPr>
          <w:lang w:val="kk-KZ"/>
        </w:rPr>
      </w:pPr>
    </w:p>
    <w:p w14:paraId="15BC00BC" w14:textId="77777777" w:rsidR="006B6003" w:rsidRDefault="00000000">
      <w:pPr>
        <w:pStyle w:val="CaptionTable"/>
        <w:outlineLvl w:val="0"/>
        <w:rPr>
          <w:lang w:val="kk-KZ"/>
        </w:rPr>
      </w:pPr>
      <w:r>
        <w:rPr>
          <w:lang w:val="kk-KZ"/>
        </w:rPr>
        <w:t>Кесте 41: Қоршаған орта және әлеуметтік тәуекелдер мен әсерлер және бейімдеу шаралары</w:t>
      </w:r>
    </w:p>
    <w:tbl>
      <w:tblPr>
        <w:tblW w:w="1449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80"/>
        <w:gridCol w:w="1180"/>
        <w:gridCol w:w="3225"/>
        <w:gridCol w:w="5822"/>
        <w:gridCol w:w="1751"/>
        <w:gridCol w:w="1332"/>
      </w:tblGrid>
      <w:tr w:rsidR="006B6003" w14:paraId="59E4FEB8" w14:textId="77777777">
        <w:trPr>
          <w:tblHeader/>
        </w:trPr>
        <w:tc>
          <w:tcPr>
            <w:tcW w:w="1180" w:type="dxa"/>
            <w:shd w:val="clear" w:color="auto" w:fill="F2F2F2" w:themeFill="background1" w:themeFillShade="F2"/>
            <w:vAlign w:val="center"/>
          </w:tcPr>
          <w:p w14:paraId="6874DDE6" w14:textId="77777777" w:rsidR="006B6003" w:rsidRDefault="00000000">
            <w:pPr>
              <w:suppressAutoHyphens/>
              <w:jc w:val="center"/>
              <w:rPr>
                <w:rFonts w:ascii="Arial" w:eastAsia="SimSun" w:hAnsi="Arial" w:cs="Arial"/>
                <w:b/>
                <w:bCs/>
                <w:sz w:val="20"/>
                <w:szCs w:val="20"/>
                <w:lang w:val="kk-KZ"/>
              </w:rPr>
            </w:pPr>
            <w:r>
              <w:rPr>
                <w:rFonts w:ascii="Arial" w:eastAsia="SimSun" w:hAnsi="Arial" w:cs="Arial"/>
                <w:b/>
                <w:bCs/>
                <w:sz w:val="20"/>
                <w:szCs w:val="20"/>
                <w:lang w:val="kk-KZ"/>
              </w:rPr>
              <w:t>Мәселелер</w:t>
            </w:r>
          </w:p>
        </w:tc>
        <w:tc>
          <w:tcPr>
            <w:tcW w:w="1180" w:type="dxa"/>
            <w:shd w:val="clear" w:color="auto" w:fill="F2F2F2" w:themeFill="background1" w:themeFillShade="F2"/>
            <w:vAlign w:val="center"/>
          </w:tcPr>
          <w:p w14:paraId="6671A3D5" w14:textId="77777777" w:rsidR="006B6003" w:rsidRDefault="00000000">
            <w:pPr>
              <w:suppressAutoHyphens/>
              <w:jc w:val="center"/>
              <w:rPr>
                <w:rFonts w:ascii="Arial" w:eastAsia="SimSun" w:hAnsi="Arial" w:cs="Arial"/>
                <w:b/>
                <w:bCs/>
                <w:sz w:val="20"/>
                <w:szCs w:val="20"/>
                <w:lang w:val="en-AU"/>
              </w:rPr>
            </w:pPr>
            <w:proofErr w:type="spellStart"/>
            <w:r>
              <w:rPr>
                <w:rFonts w:ascii="Arial" w:eastAsia="SimSun" w:hAnsi="Arial" w:cs="Arial"/>
                <w:b/>
                <w:bCs/>
                <w:sz w:val="20"/>
                <w:szCs w:val="20"/>
                <w:lang w:val="en-AU"/>
              </w:rPr>
              <w:t>Қызмет</w:t>
            </w:r>
            <w:proofErr w:type="spellEnd"/>
          </w:p>
        </w:tc>
        <w:tc>
          <w:tcPr>
            <w:tcW w:w="3225" w:type="dxa"/>
            <w:shd w:val="clear" w:color="auto" w:fill="F2F2F2" w:themeFill="background1" w:themeFillShade="F2"/>
            <w:vAlign w:val="center"/>
          </w:tcPr>
          <w:p w14:paraId="30A71612" w14:textId="77777777" w:rsidR="006B6003" w:rsidRDefault="00000000">
            <w:pPr>
              <w:spacing w:line="259" w:lineRule="auto"/>
              <w:ind w:right="34"/>
              <w:jc w:val="center"/>
              <w:rPr>
                <w:rFonts w:ascii="Arial" w:hAnsi="Arial" w:cs="Arial"/>
                <w:sz w:val="20"/>
                <w:szCs w:val="20"/>
              </w:rPr>
            </w:pPr>
            <w:proofErr w:type="spellStart"/>
            <w:r>
              <w:rPr>
                <w:rFonts w:ascii="Arial" w:hAnsi="Arial" w:cs="Arial"/>
                <w:sz w:val="20"/>
                <w:szCs w:val="20"/>
              </w:rPr>
              <w:t>Күтілетін</w:t>
            </w:r>
            <w:proofErr w:type="spellEnd"/>
            <w:r>
              <w:rPr>
                <w:rFonts w:ascii="Arial" w:hAnsi="Arial" w:cs="Arial"/>
                <w:sz w:val="20"/>
                <w:szCs w:val="20"/>
              </w:rPr>
              <w:t xml:space="preserve"> </w:t>
            </w:r>
            <w:proofErr w:type="spellStart"/>
            <w:r>
              <w:rPr>
                <w:rFonts w:ascii="Arial" w:hAnsi="Arial" w:cs="Arial"/>
                <w:sz w:val="20"/>
                <w:szCs w:val="20"/>
              </w:rPr>
              <w:t>әсер</w:t>
            </w:r>
            <w:proofErr w:type="spellEnd"/>
          </w:p>
        </w:tc>
        <w:tc>
          <w:tcPr>
            <w:tcW w:w="5822" w:type="dxa"/>
            <w:shd w:val="clear" w:color="auto" w:fill="F2F2F2" w:themeFill="background1" w:themeFillShade="F2"/>
            <w:vAlign w:val="center"/>
          </w:tcPr>
          <w:p w14:paraId="15067567" w14:textId="77777777" w:rsidR="006B6003" w:rsidRDefault="00000000">
            <w:pPr>
              <w:suppressAutoHyphens/>
              <w:jc w:val="center"/>
              <w:rPr>
                <w:rFonts w:ascii="Arial" w:eastAsia="SimSun" w:hAnsi="Arial" w:cs="Arial"/>
                <w:b/>
                <w:bCs/>
                <w:sz w:val="20"/>
                <w:szCs w:val="20"/>
                <w:lang w:val="en-AU"/>
              </w:rPr>
            </w:pPr>
            <w:proofErr w:type="spellStart"/>
            <w:r>
              <w:rPr>
                <w:rFonts w:ascii="Arial" w:eastAsia="SimSun" w:hAnsi="Arial" w:cs="Arial"/>
                <w:b/>
                <w:bCs/>
                <w:sz w:val="20"/>
                <w:szCs w:val="20"/>
                <w:lang w:val="en-AU"/>
              </w:rPr>
              <w:t>Ұсынылған</w:t>
            </w:r>
            <w:proofErr w:type="spellEnd"/>
            <w:r>
              <w:rPr>
                <w:rFonts w:ascii="Arial" w:eastAsia="SimSun" w:hAnsi="Arial" w:cs="Arial"/>
                <w:b/>
                <w:bCs/>
                <w:sz w:val="20"/>
                <w:szCs w:val="20"/>
                <w:lang w:val="en-AU"/>
              </w:rPr>
              <w:t xml:space="preserve"> </w:t>
            </w:r>
            <w:proofErr w:type="spellStart"/>
            <w:r>
              <w:rPr>
                <w:rFonts w:ascii="Arial" w:eastAsia="SimSun" w:hAnsi="Arial" w:cs="Arial"/>
                <w:b/>
                <w:bCs/>
                <w:sz w:val="20"/>
                <w:szCs w:val="20"/>
                <w:lang w:val="en-AU"/>
              </w:rPr>
              <w:t>бейімдеу</w:t>
            </w:r>
            <w:proofErr w:type="spellEnd"/>
            <w:r>
              <w:rPr>
                <w:rFonts w:ascii="Arial" w:eastAsia="SimSun" w:hAnsi="Arial" w:cs="Arial"/>
                <w:b/>
                <w:bCs/>
                <w:sz w:val="20"/>
                <w:szCs w:val="20"/>
                <w:lang w:val="en-AU"/>
              </w:rPr>
              <w:t xml:space="preserve"> </w:t>
            </w:r>
            <w:proofErr w:type="spellStart"/>
            <w:r>
              <w:rPr>
                <w:rFonts w:ascii="Arial" w:eastAsia="SimSun" w:hAnsi="Arial" w:cs="Arial"/>
                <w:b/>
                <w:bCs/>
                <w:sz w:val="20"/>
                <w:szCs w:val="20"/>
                <w:lang w:val="en-AU"/>
              </w:rPr>
              <w:t>шаралары</w:t>
            </w:r>
            <w:proofErr w:type="spellEnd"/>
          </w:p>
        </w:tc>
        <w:tc>
          <w:tcPr>
            <w:tcW w:w="1751" w:type="dxa"/>
            <w:shd w:val="clear" w:color="auto" w:fill="F2F2F2" w:themeFill="background1" w:themeFillShade="F2"/>
            <w:vAlign w:val="center"/>
          </w:tcPr>
          <w:p w14:paraId="33D2A11F" w14:textId="77777777" w:rsidR="006B6003" w:rsidRDefault="00000000">
            <w:pPr>
              <w:suppressAutoHyphens/>
              <w:jc w:val="center"/>
              <w:rPr>
                <w:rFonts w:ascii="Arial" w:eastAsia="SimSun" w:hAnsi="Arial" w:cs="Arial"/>
                <w:b/>
                <w:bCs/>
                <w:sz w:val="20"/>
                <w:szCs w:val="20"/>
                <w:u w:val="single"/>
                <w:lang w:val="en-AU"/>
              </w:rPr>
            </w:pPr>
            <w:proofErr w:type="spellStart"/>
            <w:r>
              <w:rPr>
                <w:rFonts w:ascii="Arial" w:eastAsia="SimSun" w:hAnsi="Arial" w:cs="Arial"/>
                <w:b/>
                <w:bCs/>
                <w:sz w:val="20"/>
                <w:szCs w:val="20"/>
                <w:u w:val="single"/>
                <w:lang w:val="en-AU"/>
              </w:rPr>
              <w:t>Жауапты</w:t>
            </w:r>
            <w:proofErr w:type="spellEnd"/>
          </w:p>
        </w:tc>
        <w:tc>
          <w:tcPr>
            <w:tcW w:w="1332" w:type="dxa"/>
            <w:shd w:val="clear" w:color="auto" w:fill="F2F2F2" w:themeFill="background1" w:themeFillShade="F2"/>
            <w:vAlign w:val="center"/>
          </w:tcPr>
          <w:p w14:paraId="327BFEA6" w14:textId="77777777" w:rsidR="006B6003" w:rsidRDefault="00000000">
            <w:pPr>
              <w:suppressAutoHyphens/>
              <w:jc w:val="center"/>
              <w:rPr>
                <w:rFonts w:ascii="Arial" w:eastAsia="SimSun" w:hAnsi="Arial" w:cs="Arial"/>
                <w:b/>
                <w:bCs/>
                <w:sz w:val="20"/>
                <w:szCs w:val="20"/>
                <w:lang w:val="en-AU"/>
              </w:rPr>
            </w:pPr>
            <w:proofErr w:type="spellStart"/>
            <w:r>
              <w:rPr>
                <w:rFonts w:ascii="Arial" w:eastAsia="SimSun" w:hAnsi="Arial" w:cs="Arial"/>
                <w:b/>
                <w:bCs/>
                <w:sz w:val="20"/>
                <w:szCs w:val="20"/>
                <w:lang w:val="en-AU"/>
              </w:rPr>
              <w:t>Шығын</w:t>
            </w:r>
            <w:proofErr w:type="spellEnd"/>
            <w:r>
              <w:rPr>
                <w:rFonts w:ascii="Arial" w:eastAsia="SimSun" w:hAnsi="Arial" w:cs="Arial"/>
                <w:b/>
                <w:bCs/>
                <w:sz w:val="20"/>
                <w:szCs w:val="20"/>
                <w:lang w:val="en-AU"/>
              </w:rPr>
              <w:t xml:space="preserve"> </w:t>
            </w:r>
            <w:proofErr w:type="spellStart"/>
            <w:r>
              <w:rPr>
                <w:rFonts w:ascii="Arial" w:eastAsia="SimSun" w:hAnsi="Arial" w:cs="Arial"/>
                <w:b/>
                <w:bCs/>
                <w:sz w:val="20"/>
                <w:szCs w:val="20"/>
                <w:lang w:val="en-AU"/>
              </w:rPr>
              <w:t>сметасы</w:t>
            </w:r>
            <w:proofErr w:type="spellEnd"/>
          </w:p>
        </w:tc>
      </w:tr>
      <w:tr w:rsidR="006B6003" w14:paraId="6FFCD8EC" w14:textId="77777777">
        <w:tc>
          <w:tcPr>
            <w:tcW w:w="1180" w:type="dxa"/>
            <w:shd w:val="clear" w:color="auto" w:fill="F2F2F2" w:themeFill="background1" w:themeFillShade="F2"/>
          </w:tcPr>
          <w:p w14:paraId="410CBF92" w14:textId="77777777" w:rsidR="006B6003" w:rsidRDefault="006B6003">
            <w:pPr>
              <w:rPr>
                <w:rFonts w:ascii="Arial" w:hAnsi="Arial" w:cs="Arial"/>
                <w:b/>
                <w:sz w:val="20"/>
                <w:szCs w:val="20"/>
              </w:rPr>
            </w:pPr>
          </w:p>
        </w:tc>
        <w:tc>
          <w:tcPr>
            <w:tcW w:w="1180" w:type="dxa"/>
            <w:shd w:val="clear" w:color="auto" w:fill="F2F2F2" w:themeFill="background1" w:themeFillShade="F2"/>
          </w:tcPr>
          <w:p w14:paraId="211E1F01" w14:textId="77777777" w:rsidR="006B6003" w:rsidRDefault="006B6003">
            <w:pPr>
              <w:rPr>
                <w:rFonts w:ascii="Arial" w:hAnsi="Arial" w:cs="Arial"/>
                <w:b/>
                <w:bCs/>
                <w:sz w:val="20"/>
                <w:szCs w:val="20"/>
              </w:rPr>
            </w:pPr>
          </w:p>
        </w:tc>
        <w:tc>
          <w:tcPr>
            <w:tcW w:w="9047" w:type="dxa"/>
            <w:gridSpan w:val="2"/>
            <w:shd w:val="clear" w:color="auto" w:fill="F2F2F2" w:themeFill="background1" w:themeFillShade="F2"/>
          </w:tcPr>
          <w:p w14:paraId="1B983079" w14:textId="77777777" w:rsidR="006B6003" w:rsidRDefault="00000000">
            <w:pPr>
              <w:rPr>
                <w:rFonts w:ascii="Arial" w:hAnsi="Arial" w:cs="Arial"/>
                <w:b/>
                <w:bCs/>
                <w:sz w:val="20"/>
                <w:szCs w:val="20"/>
              </w:rPr>
            </w:pPr>
            <w:r>
              <w:rPr>
                <w:rFonts w:ascii="Arial" w:hAnsi="Arial" w:cs="Arial"/>
                <w:b/>
                <w:bCs/>
                <w:sz w:val="20"/>
                <w:szCs w:val="20"/>
              </w:rPr>
              <w:t>ҚҰРЫЛЫСҚА ДЕЙІНГІ ЖӘНЕ ҚҰРЫЛЫС КЕЗЕҢІ (PS1)</w:t>
            </w:r>
          </w:p>
        </w:tc>
        <w:tc>
          <w:tcPr>
            <w:tcW w:w="1751" w:type="dxa"/>
            <w:shd w:val="clear" w:color="auto" w:fill="F2F2F2" w:themeFill="background1" w:themeFillShade="F2"/>
          </w:tcPr>
          <w:p w14:paraId="388853E5" w14:textId="77777777" w:rsidR="006B6003" w:rsidRDefault="006B6003">
            <w:pPr>
              <w:rPr>
                <w:rFonts w:ascii="Arial" w:hAnsi="Arial" w:cs="Arial"/>
                <w:b/>
                <w:sz w:val="20"/>
                <w:szCs w:val="20"/>
              </w:rPr>
            </w:pPr>
          </w:p>
        </w:tc>
        <w:tc>
          <w:tcPr>
            <w:tcW w:w="1332" w:type="dxa"/>
            <w:shd w:val="clear" w:color="auto" w:fill="F2F2F2" w:themeFill="background1" w:themeFillShade="F2"/>
          </w:tcPr>
          <w:p w14:paraId="61074C09" w14:textId="77777777" w:rsidR="006B6003" w:rsidRDefault="006B6003">
            <w:pPr>
              <w:rPr>
                <w:rFonts w:ascii="Arial" w:hAnsi="Arial" w:cs="Arial"/>
                <w:b/>
                <w:sz w:val="20"/>
                <w:szCs w:val="20"/>
              </w:rPr>
            </w:pPr>
          </w:p>
        </w:tc>
      </w:tr>
      <w:tr w:rsidR="006B6003" w14:paraId="49028E89" w14:textId="77777777">
        <w:tc>
          <w:tcPr>
            <w:tcW w:w="1180" w:type="dxa"/>
          </w:tcPr>
          <w:p w14:paraId="521AC5E7" w14:textId="77777777" w:rsidR="006B6003" w:rsidRDefault="00000000">
            <w:pPr>
              <w:shd w:val="clear" w:color="auto" w:fill="FFFFFF"/>
              <w:suppressAutoHyphens/>
              <w:jc w:val="center"/>
              <w:rPr>
                <w:rFonts w:ascii="Arial" w:hAnsi="Arial" w:cs="Arial"/>
                <w:sz w:val="20"/>
                <w:szCs w:val="20"/>
              </w:rPr>
            </w:pPr>
            <w:r>
              <w:rPr>
                <w:rFonts w:ascii="Arial" w:hAnsi="Arial" w:cs="Arial"/>
                <w:sz w:val="20"/>
                <w:szCs w:val="20"/>
              </w:rPr>
              <w:t xml:space="preserve">ҚОӘ </w:t>
            </w:r>
            <w:proofErr w:type="spellStart"/>
            <w:r>
              <w:rPr>
                <w:rFonts w:ascii="Arial" w:hAnsi="Arial" w:cs="Arial"/>
                <w:sz w:val="20"/>
                <w:szCs w:val="20"/>
              </w:rPr>
              <w:t>тәуекелдері</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әсерлерін</w:t>
            </w:r>
            <w:proofErr w:type="spellEnd"/>
            <w:r>
              <w:rPr>
                <w:rFonts w:ascii="Arial" w:hAnsi="Arial" w:cs="Arial"/>
                <w:sz w:val="20"/>
                <w:szCs w:val="20"/>
              </w:rPr>
              <w:t xml:space="preserve"> </w:t>
            </w:r>
            <w:proofErr w:type="spellStart"/>
            <w:r>
              <w:rPr>
                <w:rFonts w:ascii="Arial" w:hAnsi="Arial" w:cs="Arial"/>
                <w:sz w:val="20"/>
                <w:szCs w:val="20"/>
              </w:rPr>
              <w:t>енгізу</w:t>
            </w:r>
            <w:proofErr w:type="spellEnd"/>
          </w:p>
        </w:tc>
        <w:tc>
          <w:tcPr>
            <w:tcW w:w="1180" w:type="dxa"/>
          </w:tcPr>
          <w:p w14:paraId="6827059C" w14:textId="77777777" w:rsidR="006B6003" w:rsidRDefault="00000000">
            <w:pPr>
              <w:shd w:val="clear" w:color="auto" w:fill="FFFFFF"/>
              <w:suppressAutoHyphens/>
              <w:jc w:val="center"/>
              <w:rPr>
                <w:rFonts w:ascii="Arial" w:hAnsi="Arial" w:cs="Arial"/>
                <w:sz w:val="20"/>
                <w:szCs w:val="20"/>
              </w:rPr>
            </w:pPr>
            <w:r>
              <w:rPr>
                <w:rFonts w:ascii="Arial" w:hAnsi="Arial" w:cs="Arial"/>
                <w:sz w:val="20"/>
                <w:szCs w:val="20"/>
              </w:rPr>
              <w:t xml:space="preserve">ҚОӘ (ES) </w:t>
            </w:r>
            <w:proofErr w:type="spellStart"/>
            <w:r>
              <w:rPr>
                <w:rFonts w:ascii="Arial" w:hAnsi="Arial" w:cs="Arial"/>
                <w:sz w:val="20"/>
                <w:szCs w:val="20"/>
              </w:rPr>
              <w:t>әсерлері</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тәуекелдерін</w:t>
            </w:r>
            <w:proofErr w:type="spellEnd"/>
            <w:r>
              <w:rPr>
                <w:rFonts w:ascii="Arial" w:hAnsi="Arial" w:cs="Arial"/>
                <w:sz w:val="20"/>
                <w:szCs w:val="20"/>
              </w:rPr>
              <w:t xml:space="preserve"> </w:t>
            </w:r>
            <w:proofErr w:type="spellStart"/>
            <w:r>
              <w:rPr>
                <w:rFonts w:ascii="Arial" w:hAnsi="Arial" w:cs="Arial"/>
                <w:sz w:val="20"/>
                <w:szCs w:val="20"/>
              </w:rPr>
              <w:t>анықтау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бағалау</w:t>
            </w:r>
            <w:proofErr w:type="spellEnd"/>
          </w:p>
        </w:tc>
        <w:tc>
          <w:tcPr>
            <w:tcW w:w="3225" w:type="dxa"/>
          </w:tcPr>
          <w:p w14:paraId="3C0F1195" w14:textId="77777777" w:rsidR="006B6003" w:rsidRDefault="00000000">
            <w:pPr>
              <w:pStyle w:val="BulletTable"/>
              <w:rPr>
                <w:color w:val="auto"/>
                <w:sz w:val="20"/>
                <w:szCs w:val="20"/>
              </w:rPr>
            </w:pPr>
            <w:proofErr w:type="spellStart"/>
            <w:r>
              <w:rPr>
                <w:color w:val="auto"/>
                <w:sz w:val="20"/>
                <w:szCs w:val="20"/>
              </w:rPr>
              <w:t>Экологиялық</w:t>
            </w:r>
            <w:proofErr w:type="spellEnd"/>
            <w:r>
              <w:rPr>
                <w:color w:val="auto"/>
                <w:sz w:val="20"/>
                <w:szCs w:val="20"/>
              </w:rPr>
              <w:t xml:space="preserve"> </w:t>
            </w:r>
            <w:proofErr w:type="spellStart"/>
            <w:r>
              <w:rPr>
                <w:color w:val="auto"/>
                <w:sz w:val="20"/>
                <w:szCs w:val="20"/>
              </w:rPr>
              <w:t>тәуекелдер</w:t>
            </w:r>
            <w:proofErr w:type="spellEnd"/>
            <w:r>
              <w:rPr>
                <w:color w:val="auto"/>
                <w:sz w:val="20"/>
                <w:szCs w:val="20"/>
              </w:rPr>
              <w:t xml:space="preserve"> </w:t>
            </w:r>
            <w:proofErr w:type="spellStart"/>
            <w:r>
              <w:rPr>
                <w:color w:val="auto"/>
                <w:sz w:val="20"/>
                <w:szCs w:val="20"/>
              </w:rPr>
              <w:t>мен</w:t>
            </w:r>
            <w:proofErr w:type="spellEnd"/>
            <w:r>
              <w:rPr>
                <w:color w:val="auto"/>
                <w:sz w:val="20"/>
                <w:szCs w:val="20"/>
              </w:rPr>
              <w:t xml:space="preserve"> </w:t>
            </w:r>
            <w:proofErr w:type="spellStart"/>
            <w:r>
              <w:rPr>
                <w:color w:val="auto"/>
                <w:sz w:val="20"/>
                <w:szCs w:val="20"/>
              </w:rPr>
              <w:t>әсерлер</w:t>
            </w:r>
            <w:proofErr w:type="spellEnd"/>
            <w:r>
              <w:rPr>
                <w:color w:val="auto"/>
                <w:sz w:val="20"/>
                <w:szCs w:val="20"/>
              </w:rPr>
              <w:t xml:space="preserve">: • ДБТ </w:t>
            </w:r>
            <w:proofErr w:type="spellStart"/>
            <w:r>
              <w:rPr>
                <w:color w:val="auto"/>
                <w:sz w:val="20"/>
                <w:szCs w:val="20"/>
              </w:rPr>
              <w:t>Жалпы</w:t>
            </w:r>
            <w:proofErr w:type="spellEnd"/>
            <w:r>
              <w:rPr>
                <w:color w:val="auto"/>
                <w:sz w:val="20"/>
                <w:szCs w:val="20"/>
              </w:rPr>
              <w:t xml:space="preserve"> ЕҚҚ (EHSGs) </w:t>
            </w:r>
            <w:proofErr w:type="spellStart"/>
            <w:r>
              <w:rPr>
                <w:color w:val="auto"/>
                <w:sz w:val="20"/>
                <w:szCs w:val="20"/>
              </w:rPr>
              <w:t>талаптары</w:t>
            </w:r>
            <w:proofErr w:type="spellEnd"/>
            <w:r>
              <w:rPr>
                <w:color w:val="auto"/>
                <w:sz w:val="20"/>
                <w:szCs w:val="20"/>
              </w:rPr>
              <w:t xml:space="preserve"> • </w:t>
            </w:r>
            <w:proofErr w:type="spellStart"/>
            <w:r>
              <w:rPr>
                <w:color w:val="auto"/>
                <w:sz w:val="20"/>
                <w:szCs w:val="20"/>
              </w:rPr>
              <w:t>Қауым</w:t>
            </w:r>
            <w:proofErr w:type="spellEnd"/>
            <w:r>
              <w:rPr>
                <w:color w:val="auto"/>
                <w:sz w:val="20"/>
                <w:szCs w:val="20"/>
              </w:rPr>
              <w:t xml:space="preserve"> </w:t>
            </w:r>
            <w:proofErr w:type="spellStart"/>
            <w:r>
              <w:rPr>
                <w:color w:val="auto"/>
                <w:sz w:val="20"/>
                <w:szCs w:val="20"/>
              </w:rPr>
              <w:t>қауіпсіздігі</w:t>
            </w:r>
            <w:proofErr w:type="spellEnd"/>
            <w:r>
              <w:rPr>
                <w:color w:val="auto"/>
                <w:sz w:val="20"/>
                <w:szCs w:val="20"/>
              </w:rPr>
              <w:t xml:space="preserve"> • </w:t>
            </w:r>
            <w:proofErr w:type="spellStart"/>
            <w:r>
              <w:rPr>
                <w:color w:val="auto"/>
                <w:sz w:val="20"/>
                <w:szCs w:val="20"/>
              </w:rPr>
              <w:t>Климатқа</w:t>
            </w:r>
            <w:proofErr w:type="spellEnd"/>
            <w:r>
              <w:rPr>
                <w:color w:val="auto"/>
                <w:sz w:val="20"/>
                <w:szCs w:val="20"/>
              </w:rPr>
              <w:t xml:space="preserve"> </w:t>
            </w:r>
            <w:proofErr w:type="spellStart"/>
            <w:r>
              <w:rPr>
                <w:color w:val="auto"/>
                <w:sz w:val="20"/>
                <w:szCs w:val="20"/>
              </w:rPr>
              <w:t>қатысты</w:t>
            </w:r>
            <w:proofErr w:type="spellEnd"/>
            <w:r>
              <w:rPr>
                <w:color w:val="auto"/>
                <w:sz w:val="20"/>
                <w:szCs w:val="20"/>
              </w:rPr>
              <w:t xml:space="preserve"> </w:t>
            </w:r>
            <w:proofErr w:type="spellStart"/>
            <w:r>
              <w:rPr>
                <w:color w:val="auto"/>
                <w:sz w:val="20"/>
                <w:szCs w:val="20"/>
              </w:rPr>
              <w:t>қатерлер</w:t>
            </w:r>
            <w:proofErr w:type="spellEnd"/>
            <w:r>
              <w:rPr>
                <w:color w:val="auto"/>
                <w:sz w:val="20"/>
                <w:szCs w:val="20"/>
              </w:rPr>
              <w:t xml:space="preserve"> • </w:t>
            </w:r>
            <w:proofErr w:type="spellStart"/>
            <w:r>
              <w:rPr>
                <w:color w:val="auto"/>
                <w:sz w:val="20"/>
                <w:szCs w:val="20"/>
              </w:rPr>
              <w:t>Далалық</w:t>
            </w:r>
            <w:proofErr w:type="spellEnd"/>
            <w:r>
              <w:rPr>
                <w:color w:val="auto"/>
                <w:sz w:val="20"/>
                <w:szCs w:val="20"/>
              </w:rPr>
              <w:t xml:space="preserve"> </w:t>
            </w:r>
            <w:proofErr w:type="spellStart"/>
            <w:r>
              <w:rPr>
                <w:color w:val="auto"/>
                <w:sz w:val="20"/>
                <w:szCs w:val="20"/>
              </w:rPr>
              <w:t>мекендеу</w:t>
            </w:r>
            <w:proofErr w:type="spellEnd"/>
            <w:r>
              <w:rPr>
                <w:color w:val="auto"/>
                <w:sz w:val="20"/>
                <w:szCs w:val="20"/>
              </w:rPr>
              <w:t xml:space="preserve"> </w:t>
            </w:r>
            <w:proofErr w:type="spellStart"/>
            <w:r>
              <w:rPr>
                <w:color w:val="auto"/>
                <w:sz w:val="20"/>
                <w:szCs w:val="20"/>
              </w:rPr>
              <w:t>орталарға</w:t>
            </w:r>
            <w:proofErr w:type="spellEnd"/>
            <w:r>
              <w:rPr>
                <w:color w:val="auto"/>
                <w:sz w:val="20"/>
                <w:szCs w:val="20"/>
              </w:rPr>
              <w:t xml:space="preserve">, </w:t>
            </w:r>
            <w:proofErr w:type="spellStart"/>
            <w:r>
              <w:rPr>
                <w:color w:val="auto"/>
                <w:sz w:val="20"/>
                <w:szCs w:val="20"/>
              </w:rPr>
              <w:t>жабайы</w:t>
            </w:r>
            <w:proofErr w:type="spellEnd"/>
            <w:r>
              <w:rPr>
                <w:color w:val="auto"/>
                <w:sz w:val="20"/>
                <w:szCs w:val="20"/>
              </w:rPr>
              <w:t xml:space="preserve"> </w:t>
            </w:r>
            <w:proofErr w:type="spellStart"/>
            <w:r>
              <w:rPr>
                <w:color w:val="auto"/>
                <w:sz w:val="20"/>
                <w:szCs w:val="20"/>
              </w:rPr>
              <w:t>жануарлардың</w:t>
            </w:r>
            <w:proofErr w:type="spellEnd"/>
            <w:r>
              <w:rPr>
                <w:color w:val="auto"/>
                <w:sz w:val="20"/>
                <w:szCs w:val="20"/>
              </w:rPr>
              <w:t xml:space="preserve"> </w:t>
            </w:r>
            <w:proofErr w:type="spellStart"/>
            <w:r>
              <w:rPr>
                <w:color w:val="auto"/>
                <w:sz w:val="20"/>
                <w:szCs w:val="20"/>
              </w:rPr>
              <w:t>көші-қон</w:t>
            </w:r>
            <w:proofErr w:type="spellEnd"/>
            <w:r>
              <w:rPr>
                <w:color w:val="auto"/>
                <w:sz w:val="20"/>
                <w:szCs w:val="20"/>
              </w:rPr>
              <w:t xml:space="preserve"> </w:t>
            </w:r>
            <w:proofErr w:type="spellStart"/>
            <w:r>
              <w:rPr>
                <w:color w:val="auto"/>
                <w:sz w:val="20"/>
                <w:szCs w:val="20"/>
              </w:rPr>
              <w:t>дәліздеріне</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биоәртүрлілікке</w:t>
            </w:r>
            <w:proofErr w:type="spellEnd"/>
            <w:r>
              <w:rPr>
                <w:color w:val="auto"/>
                <w:sz w:val="20"/>
                <w:szCs w:val="20"/>
              </w:rPr>
              <w:t xml:space="preserve"> </w:t>
            </w:r>
            <w:proofErr w:type="spellStart"/>
            <w:r>
              <w:rPr>
                <w:color w:val="auto"/>
                <w:sz w:val="20"/>
                <w:szCs w:val="20"/>
              </w:rPr>
              <w:t>ықпал</w:t>
            </w:r>
            <w:proofErr w:type="spellEnd"/>
            <w:r>
              <w:rPr>
                <w:color w:val="auto"/>
                <w:sz w:val="20"/>
                <w:szCs w:val="20"/>
              </w:rPr>
              <w:t xml:space="preserve"> </w:t>
            </w:r>
            <w:proofErr w:type="spellStart"/>
            <w:r>
              <w:rPr>
                <w:color w:val="auto"/>
                <w:sz w:val="20"/>
                <w:szCs w:val="20"/>
              </w:rPr>
              <w:t>ету</w:t>
            </w:r>
            <w:proofErr w:type="spellEnd"/>
            <w:r>
              <w:rPr>
                <w:color w:val="auto"/>
                <w:sz w:val="20"/>
                <w:szCs w:val="20"/>
              </w:rPr>
              <w:t xml:space="preserve"> • </w:t>
            </w:r>
            <w:proofErr w:type="spellStart"/>
            <w:r>
              <w:rPr>
                <w:color w:val="auto"/>
                <w:sz w:val="20"/>
                <w:szCs w:val="20"/>
              </w:rPr>
              <w:t>Экожүйелік</w:t>
            </w:r>
            <w:proofErr w:type="spellEnd"/>
            <w:r>
              <w:rPr>
                <w:color w:val="auto"/>
                <w:sz w:val="20"/>
                <w:szCs w:val="20"/>
              </w:rPr>
              <w:t xml:space="preserve"> </w:t>
            </w:r>
            <w:proofErr w:type="spellStart"/>
            <w:r>
              <w:rPr>
                <w:color w:val="auto"/>
                <w:sz w:val="20"/>
                <w:szCs w:val="20"/>
              </w:rPr>
              <w:t>қызметтерге</w:t>
            </w:r>
            <w:proofErr w:type="spellEnd"/>
            <w:r>
              <w:rPr>
                <w:color w:val="auto"/>
                <w:sz w:val="20"/>
                <w:szCs w:val="20"/>
              </w:rPr>
              <w:t xml:space="preserve"> (</w:t>
            </w:r>
            <w:proofErr w:type="spellStart"/>
            <w:r>
              <w:rPr>
                <w:color w:val="auto"/>
                <w:sz w:val="20"/>
                <w:szCs w:val="20"/>
              </w:rPr>
              <w:t>жайылым</w:t>
            </w:r>
            <w:proofErr w:type="spellEnd"/>
            <w:r>
              <w:rPr>
                <w:color w:val="auto"/>
                <w:sz w:val="20"/>
                <w:szCs w:val="20"/>
              </w:rPr>
              <w:t xml:space="preserve">, </w:t>
            </w:r>
            <w:proofErr w:type="spellStart"/>
            <w:r>
              <w:rPr>
                <w:color w:val="auto"/>
                <w:sz w:val="20"/>
                <w:szCs w:val="20"/>
              </w:rPr>
              <w:t>су</w:t>
            </w:r>
            <w:proofErr w:type="spellEnd"/>
            <w:r>
              <w:rPr>
                <w:color w:val="auto"/>
                <w:sz w:val="20"/>
                <w:szCs w:val="20"/>
              </w:rPr>
              <w:t xml:space="preserve"> </w:t>
            </w:r>
            <w:proofErr w:type="spellStart"/>
            <w:r>
              <w:rPr>
                <w:color w:val="auto"/>
                <w:sz w:val="20"/>
                <w:szCs w:val="20"/>
              </w:rPr>
              <w:t>арналары</w:t>
            </w:r>
            <w:proofErr w:type="spellEnd"/>
            <w:r>
              <w:rPr>
                <w:color w:val="auto"/>
                <w:sz w:val="20"/>
                <w:szCs w:val="20"/>
              </w:rPr>
              <w:t xml:space="preserve">) </w:t>
            </w:r>
            <w:proofErr w:type="spellStart"/>
            <w:r>
              <w:rPr>
                <w:color w:val="auto"/>
                <w:sz w:val="20"/>
                <w:szCs w:val="20"/>
              </w:rPr>
              <w:t>ықпал</w:t>
            </w:r>
            <w:proofErr w:type="spellEnd"/>
            <w:r>
              <w:rPr>
                <w:color w:val="auto"/>
                <w:sz w:val="20"/>
                <w:szCs w:val="20"/>
              </w:rPr>
              <w:t xml:space="preserve"> </w:t>
            </w:r>
            <w:proofErr w:type="spellStart"/>
            <w:r>
              <w:rPr>
                <w:color w:val="auto"/>
                <w:sz w:val="20"/>
                <w:szCs w:val="20"/>
              </w:rPr>
              <w:t>ету</w:t>
            </w:r>
            <w:proofErr w:type="spellEnd"/>
            <w:r>
              <w:rPr>
                <w:color w:val="auto"/>
                <w:sz w:val="20"/>
                <w:szCs w:val="20"/>
              </w:rPr>
              <w:t xml:space="preserve"> • </w:t>
            </w:r>
            <w:proofErr w:type="spellStart"/>
            <w:r>
              <w:rPr>
                <w:color w:val="auto"/>
                <w:sz w:val="20"/>
                <w:szCs w:val="20"/>
              </w:rPr>
              <w:t>Археологиялық</w:t>
            </w:r>
            <w:proofErr w:type="spellEnd"/>
            <w:r>
              <w:rPr>
                <w:color w:val="auto"/>
                <w:sz w:val="20"/>
                <w:szCs w:val="20"/>
              </w:rPr>
              <w:t xml:space="preserve"> </w:t>
            </w:r>
            <w:proofErr w:type="spellStart"/>
            <w:r>
              <w:rPr>
                <w:color w:val="auto"/>
                <w:sz w:val="20"/>
                <w:szCs w:val="20"/>
              </w:rPr>
              <w:t>әлеуеті</w:t>
            </w:r>
            <w:proofErr w:type="spellEnd"/>
            <w:r>
              <w:rPr>
                <w:color w:val="auto"/>
                <w:sz w:val="20"/>
                <w:szCs w:val="20"/>
              </w:rPr>
              <w:t xml:space="preserve"> </w:t>
            </w:r>
            <w:proofErr w:type="spellStart"/>
            <w:r>
              <w:rPr>
                <w:color w:val="auto"/>
                <w:sz w:val="20"/>
                <w:szCs w:val="20"/>
              </w:rPr>
              <w:t>бар</w:t>
            </w:r>
            <w:proofErr w:type="spellEnd"/>
            <w:r>
              <w:rPr>
                <w:color w:val="auto"/>
                <w:sz w:val="20"/>
                <w:szCs w:val="20"/>
              </w:rPr>
              <w:t xml:space="preserve"> </w:t>
            </w:r>
            <w:proofErr w:type="spellStart"/>
            <w:r>
              <w:rPr>
                <w:color w:val="auto"/>
                <w:sz w:val="20"/>
                <w:szCs w:val="20"/>
              </w:rPr>
              <w:t>аумақтардағы</w:t>
            </w:r>
            <w:proofErr w:type="spellEnd"/>
            <w:r>
              <w:rPr>
                <w:color w:val="auto"/>
                <w:sz w:val="20"/>
                <w:szCs w:val="20"/>
              </w:rPr>
              <w:t xml:space="preserve"> </w:t>
            </w:r>
            <w:proofErr w:type="spellStart"/>
            <w:r>
              <w:rPr>
                <w:color w:val="auto"/>
                <w:sz w:val="20"/>
                <w:szCs w:val="20"/>
              </w:rPr>
              <w:t>жер</w:t>
            </w:r>
            <w:proofErr w:type="spellEnd"/>
            <w:r>
              <w:rPr>
                <w:color w:val="auto"/>
                <w:sz w:val="20"/>
                <w:szCs w:val="20"/>
              </w:rPr>
              <w:t xml:space="preserve"> </w:t>
            </w:r>
            <w:proofErr w:type="spellStart"/>
            <w:r>
              <w:rPr>
                <w:color w:val="auto"/>
                <w:sz w:val="20"/>
                <w:szCs w:val="20"/>
              </w:rPr>
              <w:t>жұмыстарынан</w:t>
            </w:r>
            <w:proofErr w:type="spellEnd"/>
            <w:r>
              <w:rPr>
                <w:color w:val="auto"/>
                <w:sz w:val="20"/>
                <w:szCs w:val="20"/>
              </w:rPr>
              <w:t xml:space="preserve"> </w:t>
            </w:r>
            <w:proofErr w:type="spellStart"/>
            <w:r>
              <w:rPr>
                <w:color w:val="auto"/>
                <w:sz w:val="20"/>
                <w:szCs w:val="20"/>
              </w:rPr>
              <w:t>мәдени</w:t>
            </w:r>
            <w:proofErr w:type="spellEnd"/>
            <w:r>
              <w:rPr>
                <w:color w:val="auto"/>
                <w:sz w:val="20"/>
                <w:szCs w:val="20"/>
              </w:rPr>
              <w:t xml:space="preserve"> </w:t>
            </w:r>
            <w:proofErr w:type="spellStart"/>
            <w:r>
              <w:rPr>
                <w:color w:val="auto"/>
                <w:sz w:val="20"/>
                <w:szCs w:val="20"/>
              </w:rPr>
              <w:t>мұра</w:t>
            </w:r>
            <w:proofErr w:type="spellEnd"/>
            <w:r>
              <w:rPr>
                <w:color w:val="auto"/>
                <w:sz w:val="20"/>
                <w:szCs w:val="20"/>
              </w:rPr>
              <w:t xml:space="preserve"> </w:t>
            </w:r>
            <w:proofErr w:type="spellStart"/>
            <w:r>
              <w:rPr>
                <w:color w:val="auto"/>
                <w:sz w:val="20"/>
                <w:szCs w:val="20"/>
              </w:rPr>
              <w:t>объектілерінің</w:t>
            </w:r>
            <w:proofErr w:type="spellEnd"/>
            <w:r>
              <w:rPr>
                <w:color w:val="auto"/>
                <w:sz w:val="20"/>
                <w:szCs w:val="20"/>
              </w:rPr>
              <w:t xml:space="preserve"> </w:t>
            </w:r>
            <w:proofErr w:type="spellStart"/>
            <w:r>
              <w:rPr>
                <w:color w:val="auto"/>
                <w:sz w:val="20"/>
                <w:szCs w:val="20"/>
              </w:rPr>
              <w:t>бұзылуы</w:t>
            </w:r>
            <w:proofErr w:type="spellEnd"/>
            <w:r>
              <w:rPr>
                <w:color w:val="auto"/>
                <w:sz w:val="20"/>
                <w:szCs w:val="20"/>
              </w:rPr>
              <w:t xml:space="preserve">. </w:t>
            </w:r>
            <w:proofErr w:type="spellStart"/>
            <w:r>
              <w:rPr>
                <w:color w:val="auto"/>
                <w:sz w:val="20"/>
                <w:szCs w:val="20"/>
              </w:rPr>
              <w:t>Әлеуметтік</w:t>
            </w:r>
            <w:proofErr w:type="spellEnd"/>
            <w:r>
              <w:rPr>
                <w:color w:val="auto"/>
                <w:sz w:val="20"/>
                <w:szCs w:val="20"/>
              </w:rPr>
              <w:t xml:space="preserve"> </w:t>
            </w:r>
            <w:proofErr w:type="spellStart"/>
            <w:r>
              <w:rPr>
                <w:color w:val="auto"/>
                <w:sz w:val="20"/>
                <w:szCs w:val="20"/>
              </w:rPr>
              <w:t>тәуекелдер</w:t>
            </w:r>
            <w:proofErr w:type="spellEnd"/>
            <w:r>
              <w:rPr>
                <w:color w:val="auto"/>
                <w:sz w:val="20"/>
                <w:szCs w:val="20"/>
              </w:rPr>
              <w:t xml:space="preserve"> </w:t>
            </w:r>
            <w:proofErr w:type="spellStart"/>
            <w:r>
              <w:rPr>
                <w:color w:val="auto"/>
                <w:sz w:val="20"/>
                <w:szCs w:val="20"/>
              </w:rPr>
              <w:t>мен</w:t>
            </w:r>
            <w:proofErr w:type="spellEnd"/>
            <w:r>
              <w:rPr>
                <w:color w:val="auto"/>
                <w:sz w:val="20"/>
                <w:szCs w:val="20"/>
              </w:rPr>
              <w:t xml:space="preserve"> </w:t>
            </w:r>
            <w:proofErr w:type="spellStart"/>
            <w:r>
              <w:rPr>
                <w:color w:val="auto"/>
                <w:sz w:val="20"/>
                <w:szCs w:val="20"/>
              </w:rPr>
              <w:t>әсерлер</w:t>
            </w:r>
            <w:proofErr w:type="spellEnd"/>
            <w:r>
              <w:rPr>
                <w:color w:val="auto"/>
                <w:sz w:val="20"/>
                <w:szCs w:val="20"/>
              </w:rPr>
              <w:t xml:space="preserve">: • </w:t>
            </w:r>
            <w:proofErr w:type="spellStart"/>
            <w:r>
              <w:rPr>
                <w:color w:val="auto"/>
                <w:sz w:val="20"/>
                <w:szCs w:val="20"/>
              </w:rPr>
              <w:t>Осал</w:t>
            </w:r>
            <w:proofErr w:type="spellEnd"/>
            <w:r>
              <w:rPr>
                <w:color w:val="auto"/>
                <w:sz w:val="20"/>
                <w:szCs w:val="20"/>
              </w:rPr>
              <w:t xml:space="preserve"> </w:t>
            </w:r>
            <w:proofErr w:type="spellStart"/>
            <w:r>
              <w:rPr>
                <w:color w:val="auto"/>
                <w:sz w:val="20"/>
                <w:szCs w:val="20"/>
              </w:rPr>
              <w:t>топтарға</w:t>
            </w:r>
            <w:proofErr w:type="spellEnd"/>
            <w:r>
              <w:rPr>
                <w:color w:val="auto"/>
                <w:sz w:val="20"/>
                <w:szCs w:val="20"/>
              </w:rPr>
              <w:t xml:space="preserve"> </w:t>
            </w:r>
            <w:proofErr w:type="spellStart"/>
            <w:r>
              <w:rPr>
                <w:color w:val="auto"/>
                <w:sz w:val="20"/>
                <w:szCs w:val="20"/>
              </w:rPr>
              <w:lastRenderedPageBreak/>
              <w:t>диспропорционалды</w:t>
            </w:r>
            <w:proofErr w:type="spellEnd"/>
            <w:r>
              <w:rPr>
                <w:color w:val="auto"/>
                <w:sz w:val="20"/>
                <w:szCs w:val="20"/>
              </w:rPr>
              <w:t xml:space="preserve"> </w:t>
            </w:r>
            <w:proofErr w:type="spellStart"/>
            <w:r>
              <w:rPr>
                <w:color w:val="auto"/>
                <w:sz w:val="20"/>
                <w:szCs w:val="20"/>
              </w:rPr>
              <w:t>әсер</w:t>
            </w:r>
            <w:proofErr w:type="spellEnd"/>
            <w:r>
              <w:rPr>
                <w:color w:val="auto"/>
                <w:sz w:val="20"/>
                <w:szCs w:val="20"/>
              </w:rPr>
              <w:t xml:space="preserve"> • </w:t>
            </w:r>
            <w:proofErr w:type="spellStart"/>
            <w:r>
              <w:rPr>
                <w:color w:val="auto"/>
                <w:sz w:val="20"/>
                <w:szCs w:val="20"/>
              </w:rPr>
              <w:t>Құрылыс</w:t>
            </w:r>
            <w:proofErr w:type="spellEnd"/>
            <w:r>
              <w:rPr>
                <w:color w:val="auto"/>
                <w:sz w:val="20"/>
                <w:szCs w:val="20"/>
              </w:rPr>
              <w:t xml:space="preserve"> </w:t>
            </w:r>
            <w:proofErr w:type="spellStart"/>
            <w:r>
              <w:rPr>
                <w:color w:val="auto"/>
                <w:sz w:val="20"/>
                <w:szCs w:val="20"/>
              </w:rPr>
              <w:t>алаңдарында</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жұмысшы</w:t>
            </w:r>
            <w:proofErr w:type="spellEnd"/>
            <w:r>
              <w:rPr>
                <w:color w:val="auto"/>
                <w:sz w:val="20"/>
                <w:szCs w:val="20"/>
              </w:rPr>
              <w:t>–</w:t>
            </w:r>
            <w:proofErr w:type="spellStart"/>
            <w:r>
              <w:rPr>
                <w:color w:val="auto"/>
                <w:sz w:val="20"/>
                <w:szCs w:val="20"/>
              </w:rPr>
              <w:t>қауым</w:t>
            </w:r>
            <w:proofErr w:type="spellEnd"/>
            <w:r>
              <w:rPr>
                <w:color w:val="auto"/>
                <w:sz w:val="20"/>
                <w:szCs w:val="20"/>
              </w:rPr>
              <w:t xml:space="preserve">» </w:t>
            </w:r>
            <w:proofErr w:type="spellStart"/>
            <w:r>
              <w:rPr>
                <w:color w:val="auto"/>
                <w:sz w:val="20"/>
                <w:szCs w:val="20"/>
              </w:rPr>
              <w:t>өзара</w:t>
            </w:r>
            <w:proofErr w:type="spellEnd"/>
            <w:r>
              <w:rPr>
                <w:color w:val="auto"/>
                <w:sz w:val="20"/>
                <w:szCs w:val="20"/>
              </w:rPr>
              <w:t xml:space="preserve"> </w:t>
            </w:r>
            <w:proofErr w:type="spellStart"/>
            <w:r>
              <w:rPr>
                <w:color w:val="auto"/>
                <w:sz w:val="20"/>
                <w:szCs w:val="20"/>
              </w:rPr>
              <w:t>іс-қимылында</w:t>
            </w:r>
            <w:proofErr w:type="spellEnd"/>
            <w:r>
              <w:rPr>
                <w:color w:val="auto"/>
                <w:sz w:val="20"/>
                <w:szCs w:val="20"/>
              </w:rPr>
              <w:t xml:space="preserve"> GBV/</w:t>
            </w:r>
            <w:proofErr w:type="spellStart"/>
            <w:r>
              <w:rPr>
                <w:color w:val="auto"/>
                <w:sz w:val="20"/>
                <w:szCs w:val="20"/>
              </w:rPr>
              <w:t>азаңқылық</w:t>
            </w:r>
            <w:proofErr w:type="spellEnd"/>
            <w:r>
              <w:rPr>
                <w:color w:val="auto"/>
                <w:sz w:val="20"/>
                <w:szCs w:val="20"/>
              </w:rPr>
              <w:t>/</w:t>
            </w:r>
            <w:proofErr w:type="spellStart"/>
            <w:r>
              <w:rPr>
                <w:color w:val="auto"/>
                <w:sz w:val="20"/>
                <w:szCs w:val="20"/>
              </w:rPr>
              <w:t>қудалау</w:t>
            </w:r>
            <w:proofErr w:type="spellEnd"/>
            <w:r>
              <w:rPr>
                <w:color w:val="auto"/>
                <w:sz w:val="20"/>
                <w:szCs w:val="20"/>
              </w:rPr>
              <w:t xml:space="preserve"> </w:t>
            </w:r>
            <w:proofErr w:type="spellStart"/>
            <w:r>
              <w:rPr>
                <w:color w:val="auto"/>
                <w:sz w:val="20"/>
                <w:szCs w:val="20"/>
              </w:rPr>
              <w:t>тәуекелі</w:t>
            </w:r>
            <w:proofErr w:type="spellEnd"/>
            <w:r>
              <w:rPr>
                <w:color w:val="auto"/>
                <w:sz w:val="20"/>
                <w:szCs w:val="20"/>
              </w:rPr>
              <w:t xml:space="preserve"> • </w:t>
            </w:r>
            <w:proofErr w:type="spellStart"/>
            <w:r>
              <w:rPr>
                <w:color w:val="auto"/>
                <w:sz w:val="20"/>
                <w:szCs w:val="20"/>
              </w:rPr>
              <w:t>Жерді</w:t>
            </w:r>
            <w:proofErr w:type="spellEnd"/>
            <w:r>
              <w:rPr>
                <w:color w:val="auto"/>
                <w:sz w:val="20"/>
                <w:szCs w:val="20"/>
              </w:rPr>
              <w:t xml:space="preserve"> </w:t>
            </w:r>
            <w:proofErr w:type="spellStart"/>
            <w:r>
              <w:rPr>
                <w:color w:val="auto"/>
                <w:sz w:val="20"/>
                <w:szCs w:val="20"/>
              </w:rPr>
              <w:t>алу</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қоныс</w:t>
            </w:r>
            <w:proofErr w:type="spellEnd"/>
            <w:r>
              <w:rPr>
                <w:color w:val="auto"/>
                <w:sz w:val="20"/>
                <w:szCs w:val="20"/>
              </w:rPr>
              <w:t xml:space="preserve"> </w:t>
            </w:r>
            <w:proofErr w:type="spellStart"/>
            <w:r>
              <w:rPr>
                <w:color w:val="auto"/>
                <w:sz w:val="20"/>
                <w:szCs w:val="20"/>
              </w:rPr>
              <w:t>аудару</w:t>
            </w:r>
            <w:proofErr w:type="spellEnd"/>
            <w:r>
              <w:rPr>
                <w:color w:val="auto"/>
                <w:sz w:val="20"/>
                <w:szCs w:val="20"/>
              </w:rPr>
              <w:t xml:space="preserve"> </w:t>
            </w:r>
            <w:proofErr w:type="spellStart"/>
            <w:r>
              <w:rPr>
                <w:color w:val="auto"/>
                <w:sz w:val="20"/>
                <w:szCs w:val="20"/>
              </w:rPr>
              <w:t>әсерлері</w:t>
            </w:r>
            <w:proofErr w:type="spellEnd"/>
            <w:r>
              <w:rPr>
                <w:color w:val="auto"/>
                <w:sz w:val="20"/>
                <w:szCs w:val="20"/>
              </w:rPr>
              <w:t xml:space="preserve"> • </w:t>
            </w:r>
            <w:proofErr w:type="spellStart"/>
            <w:r>
              <w:rPr>
                <w:color w:val="auto"/>
                <w:sz w:val="20"/>
                <w:szCs w:val="20"/>
              </w:rPr>
              <w:t>Жер</w:t>
            </w:r>
            <w:proofErr w:type="spellEnd"/>
            <w:r>
              <w:rPr>
                <w:color w:val="auto"/>
                <w:sz w:val="20"/>
                <w:szCs w:val="20"/>
              </w:rPr>
              <w:t xml:space="preserve"> </w:t>
            </w:r>
            <w:proofErr w:type="spellStart"/>
            <w:r>
              <w:rPr>
                <w:color w:val="auto"/>
                <w:sz w:val="20"/>
                <w:szCs w:val="20"/>
              </w:rPr>
              <w:t>пайдалану</w:t>
            </w:r>
            <w:proofErr w:type="spellEnd"/>
            <w:r>
              <w:rPr>
                <w:color w:val="auto"/>
                <w:sz w:val="20"/>
                <w:szCs w:val="20"/>
              </w:rPr>
              <w:t xml:space="preserve"> </w:t>
            </w:r>
            <w:proofErr w:type="spellStart"/>
            <w:r>
              <w:rPr>
                <w:color w:val="auto"/>
                <w:sz w:val="20"/>
                <w:szCs w:val="20"/>
              </w:rPr>
              <w:t>үлгілерінің</w:t>
            </w:r>
            <w:proofErr w:type="spellEnd"/>
            <w:r>
              <w:rPr>
                <w:color w:val="auto"/>
                <w:sz w:val="20"/>
                <w:szCs w:val="20"/>
              </w:rPr>
              <w:t xml:space="preserve">, </w:t>
            </w:r>
            <w:proofErr w:type="spellStart"/>
            <w:r>
              <w:rPr>
                <w:color w:val="auto"/>
                <w:sz w:val="20"/>
                <w:szCs w:val="20"/>
              </w:rPr>
              <w:t>азық-түлік</w:t>
            </w:r>
            <w:proofErr w:type="spellEnd"/>
            <w:r>
              <w:rPr>
                <w:color w:val="auto"/>
                <w:sz w:val="20"/>
                <w:szCs w:val="20"/>
              </w:rPr>
              <w:t xml:space="preserve"> </w:t>
            </w:r>
            <w:proofErr w:type="spellStart"/>
            <w:r>
              <w:rPr>
                <w:color w:val="auto"/>
                <w:sz w:val="20"/>
                <w:szCs w:val="20"/>
              </w:rPr>
              <w:t>қауіпсіздігінің</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жер</w:t>
            </w:r>
            <w:proofErr w:type="spellEnd"/>
            <w:r>
              <w:rPr>
                <w:color w:val="auto"/>
                <w:sz w:val="20"/>
                <w:szCs w:val="20"/>
              </w:rPr>
              <w:t xml:space="preserve"> </w:t>
            </w:r>
            <w:proofErr w:type="spellStart"/>
            <w:r>
              <w:rPr>
                <w:color w:val="auto"/>
                <w:sz w:val="20"/>
                <w:szCs w:val="20"/>
              </w:rPr>
              <w:t>құнының</w:t>
            </w:r>
            <w:proofErr w:type="spellEnd"/>
            <w:r>
              <w:rPr>
                <w:color w:val="auto"/>
                <w:sz w:val="20"/>
                <w:szCs w:val="20"/>
              </w:rPr>
              <w:t xml:space="preserve"> </w:t>
            </w:r>
            <w:proofErr w:type="spellStart"/>
            <w:r>
              <w:rPr>
                <w:color w:val="auto"/>
                <w:sz w:val="20"/>
                <w:szCs w:val="20"/>
              </w:rPr>
              <w:t>бұзылуы</w:t>
            </w:r>
            <w:proofErr w:type="spellEnd"/>
            <w:r>
              <w:rPr>
                <w:color w:val="auto"/>
                <w:sz w:val="20"/>
                <w:szCs w:val="20"/>
              </w:rPr>
              <w:t xml:space="preserve"> • </w:t>
            </w:r>
            <w:proofErr w:type="spellStart"/>
            <w:r>
              <w:rPr>
                <w:color w:val="auto"/>
                <w:sz w:val="20"/>
                <w:szCs w:val="20"/>
              </w:rPr>
              <w:t>Қауым</w:t>
            </w:r>
            <w:proofErr w:type="spellEnd"/>
            <w:r>
              <w:rPr>
                <w:color w:val="auto"/>
                <w:sz w:val="20"/>
                <w:szCs w:val="20"/>
              </w:rPr>
              <w:t xml:space="preserve"> </w:t>
            </w:r>
            <w:proofErr w:type="spellStart"/>
            <w:r>
              <w:rPr>
                <w:color w:val="auto"/>
                <w:sz w:val="20"/>
                <w:szCs w:val="20"/>
              </w:rPr>
              <w:t>денсаулығы</w:t>
            </w:r>
            <w:proofErr w:type="spellEnd"/>
            <w:r>
              <w:rPr>
                <w:color w:val="auto"/>
                <w:sz w:val="20"/>
                <w:szCs w:val="20"/>
              </w:rPr>
              <w:t xml:space="preserve"> </w:t>
            </w:r>
            <w:proofErr w:type="spellStart"/>
            <w:r>
              <w:rPr>
                <w:color w:val="auto"/>
                <w:sz w:val="20"/>
                <w:szCs w:val="20"/>
              </w:rPr>
              <w:t>мен</w:t>
            </w:r>
            <w:proofErr w:type="spellEnd"/>
            <w:r>
              <w:rPr>
                <w:color w:val="auto"/>
                <w:sz w:val="20"/>
                <w:szCs w:val="20"/>
              </w:rPr>
              <w:t xml:space="preserve"> </w:t>
            </w:r>
            <w:proofErr w:type="spellStart"/>
            <w:r>
              <w:rPr>
                <w:color w:val="auto"/>
                <w:sz w:val="20"/>
                <w:szCs w:val="20"/>
              </w:rPr>
              <w:t>қауіпсіздігіне</w:t>
            </w:r>
            <w:proofErr w:type="spellEnd"/>
            <w:r>
              <w:rPr>
                <w:color w:val="auto"/>
                <w:sz w:val="20"/>
                <w:szCs w:val="20"/>
              </w:rPr>
              <w:t xml:space="preserve"> </w:t>
            </w:r>
            <w:proofErr w:type="spellStart"/>
            <w:r>
              <w:rPr>
                <w:color w:val="auto"/>
                <w:sz w:val="20"/>
                <w:szCs w:val="20"/>
              </w:rPr>
              <w:t>әсер</w:t>
            </w:r>
            <w:proofErr w:type="spellEnd"/>
          </w:p>
        </w:tc>
        <w:tc>
          <w:tcPr>
            <w:tcW w:w="5822" w:type="dxa"/>
          </w:tcPr>
          <w:p w14:paraId="292247CA" w14:textId="77777777" w:rsidR="006B6003" w:rsidRDefault="00000000">
            <w:pPr>
              <w:pStyle w:val="TextinTable"/>
              <w:ind w:left="346" w:hanging="274"/>
              <w:rPr>
                <w:iCs/>
                <w:sz w:val="20"/>
                <w:szCs w:val="20"/>
              </w:rPr>
            </w:pPr>
            <w:r>
              <w:rPr>
                <w:iCs/>
                <w:sz w:val="20"/>
                <w:szCs w:val="20"/>
              </w:rPr>
              <w:lastRenderedPageBreak/>
              <w:t xml:space="preserve">• </w:t>
            </w:r>
            <w:proofErr w:type="spellStart"/>
            <w:r>
              <w:rPr>
                <w:iCs/>
                <w:sz w:val="20"/>
                <w:szCs w:val="20"/>
              </w:rPr>
              <w:t>Осал</w:t>
            </w:r>
            <w:proofErr w:type="spellEnd"/>
            <w:r>
              <w:rPr>
                <w:iCs/>
                <w:sz w:val="20"/>
                <w:szCs w:val="20"/>
              </w:rPr>
              <w:t xml:space="preserve"> </w:t>
            </w:r>
            <w:proofErr w:type="spellStart"/>
            <w:r>
              <w:rPr>
                <w:iCs/>
                <w:sz w:val="20"/>
                <w:szCs w:val="20"/>
              </w:rPr>
              <w:t>топтарға</w:t>
            </w:r>
            <w:proofErr w:type="spellEnd"/>
            <w:r>
              <w:rPr>
                <w:iCs/>
                <w:sz w:val="20"/>
                <w:szCs w:val="20"/>
              </w:rPr>
              <w:t xml:space="preserve"> (</w:t>
            </w:r>
            <w:proofErr w:type="spellStart"/>
            <w:r>
              <w:rPr>
                <w:iCs/>
                <w:sz w:val="20"/>
                <w:szCs w:val="20"/>
              </w:rPr>
              <w:t>шағын</w:t>
            </w:r>
            <w:proofErr w:type="spellEnd"/>
            <w:r>
              <w:rPr>
                <w:iCs/>
                <w:sz w:val="20"/>
                <w:szCs w:val="20"/>
              </w:rPr>
              <w:t xml:space="preserve"> </w:t>
            </w:r>
            <w:proofErr w:type="spellStart"/>
            <w:r>
              <w:rPr>
                <w:iCs/>
                <w:sz w:val="20"/>
                <w:szCs w:val="20"/>
              </w:rPr>
              <w:t>фермерлер</w:t>
            </w:r>
            <w:proofErr w:type="spellEnd"/>
            <w:r>
              <w:rPr>
                <w:iCs/>
                <w:sz w:val="20"/>
                <w:szCs w:val="20"/>
              </w:rPr>
              <w:t xml:space="preserve">, </w:t>
            </w:r>
            <w:proofErr w:type="spellStart"/>
            <w:r>
              <w:rPr>
                <w:iCs/>
                <w:sz w:val="20"/>
                <w:szCs w:val="20"/>
              </w:rPr>
              <w:t>малшылар</w:t>
            </w:r>
            <w:proofErr w:type="spellEnd"/>
            <w:r>
              <w:rPr>
                <w:iCs/>
                <w:sz w:val="20"/>
                <w:szCs w:val="20"/>
              </w:rPr>
              <w:t xml:space="preserve">, </w:t>
            </w:r>
            <w:proofErr w:type="spellStart"/>
            <w:r>
              <w:rPr>
                <w:iCs/>
                <w:sz w:val="20"/>
                <w:szCs w:val="20"/>
              </w:rPr>
              <w:t>әйелдер</w:t>
            </w:r>
            <w:proofErr w:type="spellEnd"/>
            <w:r>
              <w:rPr>
                <w:iCs/>
                <w:sz w:val="20"/>
                <w:szCs w:val="20"/>
              </w:rPr>
              <w:t xml:space="preserve"> </w:t>
            </w:r>
            <w:proofErr w:type="spellStart"/>
            <w:r>
              <w:rPr>
                <w:iCs/>
                <w:sz w:val="20"/>
                <w:szCs w:val="20"/>
              </w:rPr>
              <w:t>басқаратын</w:t>
            </w:r>
            <w:proofErr w:type="spellEnd"/>
            <w:r>
              <w:rPr>
                <w:iCs/>
                <w:sz w:val="20"/>
                <w:szCs w:val="20"/>
              </w:rPr>
              <w:t xml:space="preserve"> </w:t>
            </w:r>
            <w:proofErr w:type="spellStart"/>
            <w:r>
              <w:rPr>
                <w:iCs/>
                <w:sz w:val="20"/>
                <w:szCs w:val="20"/>
              </w:rPr>
              <w:t>отбасылар</w:t>
            </w:r>
            <w:proofErr w:type="spellEnd"/>
            <w:r>
              <w:rPr>
                <w:iCs/>
                <w:sz w:val="20"/>
                <w:szCs w:val="20"/>
              </w:rPr>
              <w:t xml:space="preserve">) </w:t>
            </w:r>
            <w:proofErr w:type="spellStart"/>
            <w:r>
              <w:rPr>
                <w:iCs/>
                <w:sz w:val="20"/>
                <w:szCs w:val="20"/>
              </w:rPr>
              <w:t>диспропорционалды</w:t>
            </w:r>
            <w:proofErr w:type="spellEnd"/>
            <w:r>
              <w:rPr>
                <w:iCs/>
                <w:sz w:val="20"/>
                <w:szCs w:val="20"/>
              </w:rPr>
              <w:t xml:space="preserve"> </w:t>
            </w:r>
            <w:proofErr w:type="spellStart"/>
            <w:r>
              <w:rPr>
                <w:iCs/>
                <w:sz w:val="20"/>
                <w:szCs w:val="20"/>
              </w:rPr>
              <w:t>әсердің</w:t>
            </w:r>
            <w:proofErr w:type="spellEnd"/>
            <w:r>
              <w:rPr>
                <w:iCs/>
                <w:sz w:val="20"/>
                <w:szCs w:val="20"/>
              </w:rPr>
              <w:t xml:space="preserve"> </w:t>
            </w:r>
            <w:proofErr w:type="spellStart"/>
            <w:r>
              <w:rPr>
                <w:iCs/>
                <w:sz w:val="20"/>
                <w:szCs w:val="20"/>
              </w:rPr>
              <w:t>алдын</w:t>
            </w:r>
            <w:proofErr w:type="spellEnd"/>
            <w:r>
              <w:rPr>
                <w:iCs/>
                <w:sz w:val="20"/>
                <w:szCs w:val="20"/>
              </w:rPr>
              <w:t xml:space="preserve"> </w:t>
            </w:r>
            <w:proofErr w:type="spellStart"/>
            <w:r>
              <w:rPr>
                <w:iCs/>
                <w:sz w:val="20"/>
                <w:szCs w:val="20"/>
              </w:rPr>
              <w:t>алу</w:t>
            </w:r>
            <w:proofErr w:type="spellEnd"/>
            <w:r>
              <w:rPr>
                <w:iCs/>
                <w:sz w:val="20"/>
                <w:szCs w:val="20"/>
              </w:rPr>
              <w:t xml:space="preserve"> • </w:t>
            </w:r>
            <w:proofErr w:type="spellStart"/>
            <w:r>
              <w:rPr>
                <w:iCs/>
                <w:sz w:val="20"/>
                <w:szCs w:val="20"/>
              </w:rPr>
              <w:t>Құрылыс</w:t>
            </w:r>
            <w:proofErr w:type="spellEnd"/>
            <w:r>
              <w:rPr>
                <w:iCs/>
                <w:sz w:val="20"/>
                <w:szCs w:val="20"/>
              </w:rPr>
              <w:t xml:space="preserve"> </w:t>
            </w:r>
            <w:proofErr w:type="spellStart"/>
            <w:r>
              <w:rPr>
                <w:iCs/>
                <w:sz w:val="20"/>
                <w:szCs w:val="20"/>
              </w:rPr>
              <w:t>алаңдарында</w:t>
            </w:r>
            <w:proofErr w:type="spellEnd"/>
            <w:r>
              <w:rPr>
                <w:iCs/>
                <w:sz w:val="20"/>
                <w:szCs w:val="20"/>
              </w:rPr>
              <w:t xml:space="preserve"> </w:t>
            </w:r>
            <w:proofErr w:type="spellStart"/>
            <w:r>
              <w:rPr>
                <w:iCs/>
                <w:sz w:val="20"/>
                <w:szCs w:val="20"/>
              </w:rPr>
              <w:t>және</w:t>
            </w:r>
            <w:proofErr w:type="spellEnd"/>
            <w:r>
              <w:rPr>
                <w:iCs/>
                <w:sz w:val="20"/>
                <w:szCs w:val="20"/>
              </w:rPr>
              <w:t xml:space="preserve"> </w:t>
            </w:r>
            <w:proofErr w:type="spellStart"/>
            <w:r>
              <w:rPr>
                <w:iCs/>
                <w:sz w:val="20"/>
                <w:szCs w:val="20"/>
              </w:rPr>
              <w:t>жұмысшылардың</w:t>
            </w:r>
            <w:proofErr w:type="spellEnd"/>
            <w:r>
              <w:rPr>
                <w:iCs/>
                <w:sz w:val="20"/>
                <w:szCs w:val="20"/>
              </w:rPr>
              <w:t xml:space="preserve"> </w:t>
            </w:r>
            <w:proofErr w:type="spellStart"/>
            <w:r>
              <w:rPr>
                <w:iCs/>
                <w:sz w:val="20"/>
                <w:szCs w:val="20"/>
              </w:rPr>
              <w:t>қауыммен</w:t>
            </w:r>
            <w:proofErr w:type="spellEnd"/>
            <w:r>
              <w:rPr>
                <w:iCs/>
                <w:sz w:val="20"/>
                <w:szCs w:val="20"/>
              </w:rPr>
              <w:t xml:space="preserve"> </w:t>
            </w:r>
            <w:proofErr w:type="spellStart"/>
            <w:r>
              <w:rPr>
                <w:iCs/>
                <w:sz w:val="20"/>
                <w:szCs w:val="20"/>
              </w:rPr>
              <w:t>қарым-қатынасында</w:t>
            </w:r>
            <w:proofErr w:type="spellEnd"/>
            <w:r>
              <w:rPr>
                <w:iCs/>
                <w:sz w:val="20"/>
                <w:szCs w:val="20"/>
              </w:rPr>
              <w:t xml:space="preserve"> GBV/</w:t>
            </w:r>
            <w:proofErr w:type="spellStart"/>
            <w:r>
              <w:rPr>
                <w:iCs/>
                <w:sz w:val="20"/>
                <w:szCs w:val="20"/>
              </w:rPr>
              <w:t>қудалаудың</w:t>
            </w:r>
            <w:proofErr w:type="spellEnd"/>
            <w:r>
              <w:rPr>
                <w:iCs/>
                <w:sz w:val="20"/>
                <w:szCs w:val="20"/>
              </w:rPr>
              <w:t xml:space="preserve"> </w:t>
            </w:r>
            <w:proofErr w:type="spellStart"/>
            <w:r>
              <w:rPr>
                <w:iCs/>
                <w:sz w:val="20"/>
                <w:szCs w:val="20"/>
              </w:rPr>
              <w:t>алдын</w:t>
            </w:r>
            <w:proofErr w:type="spellEnd"/>
            <w:r>
              <w:rPr>
                <w:iCs/>
                <w:sz w:val="20"/>
                <w:szCs w:val="20"/>
              </w:rPr>
              <w:t xml:space="preserve"> </w:t>
            </w:r>
            <w:proofErr w:type="spellStart"/>
            <w:r>
              <w:rPr>
                <w:iCs/>
                <w:sz w:val="20"/>
                <w:szCs w:val="20"/>
              </w:rPr>
              <w:t>алу</w:t>
            </w:r>
            <w:proofErr w:type="spellEnd"/>
            <w:r>
              <w:rPr>
                <w:iCs/>
                <w:sz w:val="20"/>
                <w:szCs w:val="20"/>
              </w:rPr>
              <w:t xml:space="preserve"> • </w:t>
            </w:r>
            <w:proofErr w:type="spellStart"/>
            <w:r>
              <w:rPr>
                <w:iCs/>
                <w:sz w:val="20"/>
                <w:szCs w:val="20"/>
              </w:rPr>
              <w:t>Жайылым</w:t>
            </w:r>
            <w:proofErr w:type="spellEnd"/>
            <w:r>
              <w:rPr>
                <w:iCs/>
                <w:sz w:val="20"/>
                <w:szCs w:val="20"/>
              </w:rPr>
              <w:t xml:space="preserve"> </w:t>
            </w:r>
            <w:proofErr w:type="spellStart"/>
            <w:r>
              <w:rPr>
                <w:iCs/>
                <w:sz w:val="20"/>
                <w:szCs w:val="20"/>
              </w:rPr>
              <w:t>жоғалтуы</w:t>
            </w:r>
            <w:proofErr w:type="spellEnd"/>
            <w:r>
              <w:rPr>
                <w:iCs/>
                <w:sz w:val="20"/>
                <w:szCs w:val="20"/>
              </w:rPr>
              <w:t xml:space="preserve"> </w:t>
            </w:r>
            <w:proofErr w:type="spellStart"/>
            <w:r>
              <w:rPr>
                <w:iCs/>
                <w:sz w:val="20"/>
                <w:szCs w:val="20"/>
              </w:rPr>
              <w:t>және</w:t>
            </w:r>
            <w:proofErr w:type="spellEnd"/>
            <w:r>
              <w:rPr>
                <w:iCs/>
                <w:sz w:val="20"/>
                <w:szCs w:val="20"/>
              </w:rPr>
              <w:t xml:space="preserve"> </w:t>
            </w:r>
            <w:proofErr w:type="spellStart"/>
            <w:r>
              <w:rPr>
                <w:iCs/>
                <w:sz w:val="20"/>
                <w:szCs w:val="20"/>
              </w:rPr>
              <w:t>маусымдық</w:t>
            </w:r>
            <w:proofErr w:type="spellEnd"/>
            <w:r>
              <w:rPr>
                <w:iCs/>
                <w:sz w:val="20"/>
                <w:szCs w:val="20"/>
              </w:rPr>
              <w:t xml:space="preserve"> </w:t>
            </w:r>
            <w:proofErr w:type="spellStart"/>
            <w:r>
              <w:rPr>
                <w:iCs/>
                <w:sz w:val="20"/>
                <w:szCs w:val="20"/>
              </w:rPr>
              <w:t>жайылым</w:t>
            </w:r>
            <w:proofErr w:type="spellEnd"/>
            <w:r>
              <w:rPr>
                <w:iCs/>
                <w:sz w:val="20"/>
                <w:szCs w:val="20"/>
              </w:rPr>
              <w:t xml:space="preserve"> </w:t>
            </w:r>
            <w:proofErr w:type="spellStart"/>
            <w:r>
              <w:rPr>
                <w:iCs/>
                <w:sz w:val="20"/>
                <w:szCs w:val="20"/>
              </w:rPr>
              <w:t>бағыттарына</w:t>
            </w:r>
            <w:proofErr w:type="spellEnd"/>
            <w:r>
              <w:rPr>
                <w:iCs/>
                <w:sz w:val="20"/>
                <w:szCs w:val="20"/>
              </w:rPr>
              <w:t xml:space="preserve"> </w:t>
            </w:r>
            <w:proofErr w:type="spellStart"/>
            <w:r>
              <w:rPr>
                <w:iCs/>
                <w:sz w:val="20"/>
                <w:szCs w:val="20"/>
              </w:rPr>
              <w:t>қолжетімділіктің</w:t>
            </w:r>
            <w:proofErr w:type="spellEnd"/>
            <w:r>
              <w:rPr>
                <w:iCs/>
                <w:sz w:val="20"/>
                <w:szCs w:val="20"/>
              </w:rPr>
              <w:t xml:space="preserve"> </w:t>
            </w:r>
            <w:proofErr w:type="spellStart"/>
            <w:r>
              <w:rPr>
                <w:iCs/>
                <w:sz w:val="20"/>
                <w:szCs w:val="20"/>
              </w:rPr>
              <w:t>шектелуі</w:t>
            </w:r>
            <w:proofErr w:type="spellEnd"/>
            <w:r>
              <w:rPr>
                <w:iCs/>
                <w:sz w:val="20"/>
                <w:szCs w:val="20"/>
              </w:rPr>
              <w:t xml:space="preserve"> </w:t>
            </w:r>
            <w:proofErr w:type="spellStart"/>
            <w:r>
              <w:rPr>
                <w:iCs/>
                <w:sz w:val="20"/>
                <w:szCs w:val="20"/>
              </w:rPr>
              <w:t>сияқты</w:t>
            </w:r>
            <w:proofErr w:type="spellEnd"/>
            <w:r>
              <w:rPr>
                <w:iCs/>
                <w:sz w:val="20"/>
                <w:szCs w:val="20"/>
              </w:rPr>
              <w:t xml:space="preserve"> ЖАҚӘ (LARAP) </w:t>
            </w:r>
            <w:proofErr w:type="spellStart"/>
            <w:r>
              <w:rPr>
                <w:iCs/>
                <w:sz w:val="20"/>
                <w:szCs w:val="20"/>
              </w:rPr>
              <w:t>шеңберінде</w:t>
            </w:r>
            <w:proofErr w:type="spellEnd"/>
            <w:r>
              <w:rPr>
                <w:iCs/>
                <w:sz w:val="20"/>
                <w:szCs w:val="20"/>
              </w:rPr>
              <w:t xml:space="preserve"> </w:t>
            </w:r>
            <w:proofErr w:type="spellStart"/>
            <w:r>
              <w:rPr>
                <w:iCs/>
                <w:sz w:val="20"/>
                <w:szCs w:val="20"/>
              </w:rPr>
              <w:t>әсерлерді</w:t>
            </w:r>
            <w:proofErr w:type="spellEnd"/>
            <w:r>
              <w:rPr>
                <w:iCs/>
                <w:sz w:val="20"/>
                <w:szCs w:val="20"/>
              </w:rPr>
              <w:t xml:space="preserve"> </w:t>
            </w:r>
            <w:proofErr w:type="spellStart"/>
            <w:r>
              <w:rPr>
                <w:iCs/>
                <w:sz w:val="20"/>
                <w:szCs w:val="20"/>
              </w:rPr>
              <w:t>басқару</w:t>
            </w:r>
            <w:proofErr w:type="spellEnd"/>
            <w:r>
              <w:rPr>
                <w:iCs/>
                <w:sz w:val="20"/>
                <w:szCs w:val="20"/>
              </w:rPr>
              <w:t xml:space="preserve"> • </w:t>
            </w:r>
            <w:proofErr w:type="spellStart"/>
            <w:r>
              <w:rPr>
                <w:iCs/>
                <w:sz w:val="20"/>
                <w:szCs w:val="20"/>
              </w:rPr>
              <w:t>Жер</w:t>
            </w:r>
            <w:proofErr w:type="spellEnd"/>
            <w:r>
              <w:rPr>
                <w:iCs/>
                <w:sz w:val="20"/>
                <w:szCs w:val="20"/>
              </w:rPr>
              <w:t xml:space="preserve"> </w:t>
            </w:r>
            <w:proofErr w:type="spellStart"/>
            <w:r>
              <w:rPr>
                <w:iCs/>
                <w:sz w:val="20"/>
                <w:szCs w:val="20"/>
              </w:rPr>
              <w:t>пайдалану</w:t>
            </w:r>
            <w:proofErr w:type="spellEnd"/>
            <w:r>
              <w:rPr>
                <w:iCs/>
                <w:sz w:val="20"/>
                <w:szCs w:val="20"/>
              </w:rPr>
              <w:t xml:space="preserve">, </w:t>
            </w:r>
            <w:proofErr w:type="spellStart"/>
            <w:r>
              <w:rPr>
                <w:iCs/>
                <w:sz w:val="20"/>
                <w:szCs w:val="20"/>
              </w:rPr>
              <w:t>азық-түлік</w:t>
            </w:r>
            <w:proofErr w:type="spellEnd"/>
            <w:r>
              <w:rPr>
                <w:iCs/>
                <w:sz w:val="20"/>
                <w:szCs w:val="20"/>
              </w:rPr>
              <w:t xml:space="preserve"> </w:t>
            </w:r>
            <w:proofErr w:type="spellStart"/>
            <w:r>
              <w:rPr>
                <w:iCs/>
                <w:sz w:val="20"/>
                <w:szCs w:val="20"/>
              </w:rPr>
              <w:t>қауіпсіздігі</w:t>
            </w:r>
            <w:proofErr w:type="spellEnd"/>
            <w:r>
              <w:rPr>
                <w:iCs/>
                <w:sz w:val="20"/>
                <w:szCs w:val="20"/>
              </w:rPr>
              <w:t xml:space="preserve"> </w:t>
            </w:r>
            <w:proofErr w:type="spellStart"/>
            <w:r>
              <w:rPr>
                <w:iCs/>
                <w:sz w:val="20"/>
                <w:szCs w:val="20"/>
              </w:rPr>
              <w:t>және</w:t>
            </w:r>
            <w:proofErr w:type="spellEnd"/>
            <w:r>
              <w:rPr>
                <w:iCs/>
                <w:sz w:val="20"/>
                <w:szCs w:val="20"/>
              </w:rPr>
              <w:t xml:space="preserve"> </w:t>
            </w:r>
            <w:proofErr w:type="spellStart"/>
            <w:r>
              <w:rPr>
                <w:iCs/>
                <w:sz w:val="20"/>
                <w:szCs w:val="20"/>
              </w:rPr>
              <w:t>жер</w:t>
            </w:r>
            <w:proofErr w:type="spellEnd"/>
            <w:r>
              <w:rPr>
                <w:iCs/>
                <w:sz w:val="20"/>
                <w:szCs w:val="20"/>
              </w:rPr>
              <w:t xml:space="preserve"> </w:t>
            </w:r>
            <w:proofErr w:type="spellStart"/>
            <w:r>
              <w:rPr>
                <w:iCs/>
                <w:sz w:val="20"/>
                <w:szCs w:val="20"/>
              </w:rPr>
              <w:t>құны</w:t>
            </w:r>
            <w:proofErr w:type="spellEnd"/>
            <w:r>
              <w:rPr>
                <w:iCs/>
                <w:sz w:val="20"/>
                <w:szCs w:val="20"/>
              </w:rPr>
              <w:t xml:space="preserve"> </w:t>
            </w:r>
            <w:proofErr w:type="spellStart"/>
            <w:r>
              <w:rPr>
                <w:iCs/>
                <w:sz w:val="20"/>
                <w:szCs w:val="20"/>
              </w:rPr>
              <w:t>бойынша</w:t>
            </w:r>
            <w:proofErr w:type="spellEnd"/>
            <w:r>
              <w:rPr>
                <w:iCs/>
                <w:sz w:val="20"/>
                <w:szCs w:val="20"/>
              </w:rPr>
              <w:t xml:space="preserve"> </w:t>
            </w:r>
            <w:proofErr w:type="spellStart"/>
            <w:r>
              <w:rPr>
                <w:iCs/>
                <w:sz w:val="20"/>
                <w:szCs w:val="20"/>
              </w:rPr>
              <w:t>даулардың</w:t>
            </w:r>
            <w:proofErr w:type="spellEnd"/>
            <w:r>
              <w:rPr>
                <w:iCs/>
                <w:sz w:val="20"/>
                <w:szCs w:val="20"/>
              </w:rPr>
              <w:t xml:space="preserve"> </w:t>
            </w:r>
            <w:proofErr w:type="spellStart"/>
            <w:r>
              <w:rPr>
                <w:iCs/>
                <w:sz w:val="20"/>
                <w:szCs w:val="20"/>
              </w:rPr>
              <w:t>алдын</w:t>
            </w:r>
            <w:proofErr w:type="spellEnd"/>
            <w:r>
              <w:rPr>
                <w:iCs/>
                <w:sz w:val="20"/>
                <w:szCs w:val="20"/>
              </w:rPr>
              <w:t xml:space="preserve"> </w:t>
            </w:r>
            <w:proofErr w:type="spellStart"/>
            <w:r>
              <w:rPr>
                <w:iCs/>
                <w:sz w:val="20"/>
                <w:szCs w:val="20"/>
              </w:rPr>
              <w:t>алу</w:t>
            </w:r>
            <w:proofErr w:type="spellEnd"/>
            <w:r>
              <w:rPr>
                <w:iCs/>
                <w:sz w:val="20"/>
                <w:szCs w:val="20"/>
              </w:rPr>
              <w:t xml:space="preserve"> • </w:t>
            </w:r>
            <w:proofErr w:type="spellStart"/>
            <w:r>
              <w:rPr>
                <w:iCs/>
                <w:sz w:val="20"/>
                <w:szCs w:val="20"/>
              </w:rPr>
              <w:t>Шу</w:t>
            </w:r>
            <w:proofErr w:type="spellEnd"/>
            <w:r>
              <w:rPr>
                <w:iCs/>
                <w:sz w:val="20"/>
                <w:szCs w:val="20"/>
              </w:rPr>
              <w:t>/</w:t>
            </w:r>
            <w:proofErr w:type="spellStart"/>
            <w:r>
              <w:rPr>
                <w:iCs/>
                <w:sz w:val="20"/>
                <w:szCs w:val="20"/>
              </w:rPr>
              <w:t>шаң</w:t>
            </w:r>
            <w:proofErr w:type="spellEnd"/>
            <w:r>
              <w:rPr>
                <w:iCs/>
                <w:sz w:val="20"/>
                <w:szCs w:val="20"/>
              </w:rPr>
              <w:t>/</w:t>
            </w:r>
            <w:proofErr w:type="spellStart"/>
            <w:r>
              <w:rPr>
                <w:iCs/>
                <w:sz w:val="20"/>
                <w:szCs w:val="20"/>
              </w:rPr>
              <w:t>діріл</w:t>
            </w:r>
            <w:proofErr w:type="spellEnd"/>
            <w:r>
              <w:rPr>
                <w:iCs/>
                <w:sz w:val="20"/>
                <w:szCs w:val="20"/>
              </w:rPr>
              <w:t xml:space="preserve"> </w:t>
            </w:r>
            <w:proofErr w:type="spellStart"/>
            <w:r>
              <w:rPr>
                <w:iCs/>
                <w:sz w:val="20"/>
                <w:szCs w:val="20"/>
              </w:rPr>
              <w:t>және</w:t>
            </w:r>
            <w:proofErr w:type="spellEnd"/>
            <w:r>
              <w:rPr>
                <w:iCs/>
                <w:sz w:val="20"/>
                <w:szCs w:val="20"/>
              </w:rPr>
              <w:t xml:space="preserve"> </w:t>
            </w:r>
            <w:proofErr w:type="spellStart"/>
            <w:r>
              <w:rPr>
                <w:iCs/>
                <w:sz w:val="20"/>
                <w:szCs w:val="20"/>
              </w:rPr>
              <w:t>қолжетімділік</w:t>
            </w:r>
            <w:proofErr w:type="spellEnd"/>
            <w:r>
              <w:rPr>
                <w:iCs/>
                <w:sz w:val="20"/>
                <w:szCs w:val="20"/>
              </w:rPr>
              <w:t xml:space="preserve"> </w:t>
            </w:r>
            <w:proofErr w:type="spellStart"/>
            <w:r>
              <w:rPr>
                <w:iCs/>
                <w:sz w:val="20"/>
                <w:szCs w:val="20"/>
              </w:rPr>
              <w:t>жолдарындағы</w:t>
            </w:r>
            <w:proofErr w:type="spellEnd"/>
            <w:r>
              <w:rPr>
                <w:iCs/>
                <w:sz w:val="20"/>
                <w:szCs w:val="20"/>
              </w:rPr>
              <w:t xml:space="preserve"> </w:t>
            </w:r>
            <w:proofErr w:type="spellStart"/>
            <w:r>
              <w:rPr>
                <w:iCs/>
                <w:sz w:val="20"/>
                <w:szCs w:val="20"/>
              </w:rPr>
              <w:t>апаттар</w:t>
            </w:r>
            <w:proofErr w:type="spellEnd"/>
            <w:r>
              <w:rPr>
                <w:iCs/>
                <w:sz w:val="20"/>
                <w:szCs w:val="20"/>
              </w:rPr>
              <w:t xml:space="preserve"> </w:t>
            </w:r>
            <w:proofErr w:type="spellStart"/>
            <w:r>
              <w:rPr>
                <w:iCs/>
                <w:sz w:val="20"/>
                <w:szCs w:val="20"/>
              </w:rPr>
              <w:t>бойынша</w:t>
            </w:r>
            <w:proofErr w:type="spellEnd"/>
            <w:r>
              <w:rPr>
                <w:iCs/>
                <w:sz w:val="20"/>
                <w:szCs w:val="20"/>
              </w:rPr>
              <w:t xml:space="preserve"> </w:t>
            </w:r>
            <w:proofErr w:type="spellStart"/>
            <w:r>
              <w:rPr>
                <w:iCs/>
                <w:sz w:val="20"/>
                <w:szCs w:val="20"/>
              </w:rPr>
              <w:t>қауым</w:t>
            </w:r>
            <w:proofErr w:type="spellEnd"/>
            <w:r>
              <w:rPr>
                <w:iCs/>
                <w:sz w:val="20"/>
                <w:szCs w:val="20"/>
              </w:rPr>
              <w:t xml:space="preserve"> </w:t>
            </w:r>
            <w:proofErr w:type="spellStart"/>
            <w:r>
              <w:rPr>
                <w:iCs/>
                <w:sz w:val="20"/>
                <w:szCs w:val="20"/>
              </w:rPr>
              <w:t>денсаулығы</w:t>
            </w:r>
            <w:proofErr w:type="spellEnd"/>
            <w:r>
              <w:rPr>
                <w:iCs/>
                <w:sz w:val="20"/>
                <w:szCs w:val="20"/>
              </w:rPr>
              <w:t xml:space="preserve"> </w:t>
            </w:r>
            <w:proofErr w:type="spellStart"/>
            <w:r>
              <w:rPr>
                <w:iCs/>
                <w:sz w:val="20"/>
                <w:szCs w:val="20"/>
              </w:rPr>
              <w:t>және</w:t>
            </w:r>
            <w:proofErr w:type="spellEnd"/>
            <w:r>
              <w:rPr>
                <w:iCs/>
                <w:sz w:val="20"/>
                <w:szCs w:val="20"/>
              </w:rPr>
              <w:t xml:space="preserve"> </w:t>
            </w:r>
            <w:proofErr w:type="spellStart"/>
            <w:r>
              <w:rPr>
                <w:iCs/>
                <w:sz w:val="20"/>
                <w:szCs w:val="20"/>
              </w:rPr>
              <w:t>қауіпсіздігі</w:t>
            </w:r>
            <w:proofErr w:type="spellEnd"/>
            <w:r>
              <w:rPr>
                <w:iCs/>
                <w:sz w:val="20"/>
                <w:szCs w:val="20"/>
              </w:rPr>
              <w:t xml:space="preserve"> </w:t>
            </w:r>
            <w:proofErr w:type="spellStart"/>
            <w:r>
              <w:rPr>
                <w:iCs/>
                <w:sz w:val="20"/>
                <w:szCs w:val="20"/>
              </w:rPr>
              <w:t>шаралары</w:t>
            </w:r>
            <w:proofErr w:type="spellEnd"/>
          </w:p>
        </w:tc>
        <w:tc>
          <w:tcPr>
            <w:tcW w:w="1751" w:type="dxa"/>
          </w:tcPr>
          <w:p w14:paraId="2328CEE0" w14:textId="77777777" w:rsidR="006B6003" w:rsidRDefault="00000000">
            <w:pPr>
              <w:suppressAutoHyphens/>
              <w:jc w:val="center"/>
              <w:rPr>
                <w:rFonts w:ascii="Arial" w:eastAsia="Arial" w:hAnsi="Arial" w:cs="Arial"/>
                <w:sz w:val="20"/>
                <w:szCs w:val="20"/>
                <w:lang w:val="en-AU"/>
              </w:rPr>
            </w:pPr>
            <w:r>
              <w:rPr>
                <w:rFonts w:ascii="Arial" w:eastAsia="Arial" w:hAnsi="Arial" w:cs="Arial"/>
                <w:sz w:val="20"/>
                <w:szCs w:val="20"/>
                <w:lang w:val="en-AU"/>
              </w:rPr>
              <w:t xml:space="preserve">ҚТЖ </w:t>
            </w:r>
            <w:proofErr w:type="spellStart"/>
            <w:r>
              <w:rPr>
                <w:rFonts w:ascii="Arial" w:eastAsia="Arial" w:hAnsi="Arial" w:cs="Arial"/>
                <w:sz w:val="20"/>
                <w:szCs w:val="20"/>
                <w:lang w:val="en-AU"/>
              </w:rPr>
              <w:t>және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жобалау</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консультанттары</w:t>
            </w:r>
            <w:proofErr w:type="spellEnd"/>
          </w:p>
        </w:tc>
        <w:tc>
          <w:tcPr>
            <w:tcW w:w="1332" w:type="dxa"/>
          </w:tcPr>
          <w:p w14:paraId="6F952D95"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Жобалау</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кезеңінде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құрылысқа</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дейін</w:t>
            </w:r>
            <w:proofErr w:type="spellEnd"/>
            <w:r>
              <w:rPr>
                <w:rFonts w:ascii="Arial" w:eastAsia="Arial" w:hAnsi="Arial" w:cs="Arial"/>
                <w:sz w:val="20"/>
                <w:szCs w:val="20"/>
                <w:lang w:val="en-AU"/>
              </w:rPr>
              <w:t xml:space="preserve">) / </w:t>
            </w:r>
            <w:proofErr w:type="spellStart"/>
            <w:r>
              <w:rPr>
                <w:rFonts w:ascii="Arial" w:eastAsia="Arial" w:hAnsi="Arial" w:cs="Arial"/>
                <w:sz w:val="20"/>
                <w:szCs w:val="20"/>
                <w:lang w:val="en-AU"/>
              </w:rPr>
              <w:t>Консалтинг</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бюджеті</w:t>
            </w:r>
            <w:proofErr w:type="spellEnd"/>
          </w:p>
        </w:tc>
      </w:tr>
      <w:tr w:rsidR="006B6003" w14:paraId="673482A5" w14:textId="77777777">
        <w:tc>
          <w:tcPr>
            <w:tcW w:w="1180" w:type="dxa"/>
          </w:tcPr>
          <w:p w14:paraId="0222FCB5" w14:textId="77777777" w:rsidR="006B6003" w:rsidRDefault="006B6003">
            <w:pPr>
              <w:shd w:val="clear" w:color="auto" w:fill="FFFFFF"/>
              <w:suppressAutoHyphens/>
              <w:jc w:val="center"/>
              <w:rPr>
                <w:rFonts w:ascii="Arial" w:eastAsia="Calibri" w:hAnsi="Arial" w:cs="Arial"/>
                <w:b/>
                <w:bCs/>
                <w:sz w:val="20"/>
                <w:szCs w:val="20"/>
                <w:u w:val="single"/>
              </w:rPr>
            </w:pPr>
          </w:p>
        </w:tc>
        <w:tc>
          <w:tcPr>
            <w:tcW w:w="1180" w:type="dxa"/>
          </w:tcPr>
          <w:p w14:paraId="1345648D" w14:textId="77777777" w:rsidR="006B6003" w:rsidRDefault="006B6003">
            <w:pPr>
              <w:shd w:val="clear" w:color="auto" w:fill="FFFFFF"/>
              <w:suppressAutoHyphens/>
              <w:jc w:val="center"/>
              <w:rPr>
                <w:rFonts w:ascii="Arial" w:eastAsia="Calibri" w:hAnsi="Arial" w:cs="Arial"/>
                <w:b/>
                <w:bCs/>
                <w:sz w:val="20"/>
                <w:szCs w:val="20"/>
                <w:u w:val="single"/>
              </w:rPr>
            </w:pPr>
          </w:p>
        </w:tc>
        <w:tc>
          <w:tcPr>
            <w:tcW w:w="9047" w:type="dxa"/>
            <w:gridSpan w:val="2"/>
          </w:tcPr>
          <w:p w14:paraId="682F42EC" w14:textId="77777777" w:rsidR="006B6003" w:rsidRDefault="00000000">
            <w:pPr>
              <w:shd w:val="clear" w:color="auto" w:fill="FFFFFF"/>
              <w:suppressAutoHyphens/>
              <w:ind w:right="34"/>
              <w:jc w:val="both"/>
              <w:rPr>
                <w:rFonts w:ascii="Arial" w:eastAsia="Calibri" w:hAnsi="Arial" w:cs="Arial"/>
                <w:b/>
                <w:sz w:val="20"/>
                <w:szCs w:val="20"/>
              </w:rPr>
            </w:pPr>
            <w:r>
              <w:rPr>
                <w:rFonts w:ascii="Arial" w:eastAsia="Calibri" w:hAnsi="Arial" w:cs="Arial"/>
                <w:b/>
                <w:sz w:val="20"/>
                <w:szCs w:val="20"/>
              </w:rPr>
              <w:t>ҚҰРЫЛЫС КЕЗЕҢІ (PS2)</w:t>
            </w:r>
          </w:p>
        </w:tc>
        <w:tc>
          <w:tcPr>
            <w:tcW w:w="1751" w:type="dxa"/>
          </w:tcPr>
          <w:p w14:paraId="7827566F" w14:textId="77777777" w:rsidR="006B6003" w:rsidRDefault="006B6003">
            <w:pPr>
              <w:shd w:val="clear" w:color="auto" w:fill="FFFFFF"/>
              <w:suppressAutoHyphens/>
              <w:jc w:val="center"/>
              <w:rPr>
                <w:rFonts w:ascii="Arial" w:eastAsia="Calibri" w:hAnsi="Arial" w:cs="Arial"/>
                <w:b/>
                <w:bCs/>
                <w:sz w:val="20"/>
                <w:szCs w:val="20"/>
                <w:u w:val="single"/>
              </w:rPr>
            </w:pPr>
          </w:p>
        </w:tc>
        <w:tc>
          <w:tcPr>
            <w:tcW w:w="1332" w:type="dxa"/>
          </w:tcPr>
          <w:p w14:paraId="182BE673" w14:textId="77777777" w:rsidR="006B6003" w:rsidRDefault="006B6003">
            <w:pPr>
              <w:shd w:val="clear" w:color="auto" w:fill="FFFFFF"/>
              <w:suppressAutoHyphens/>
              <w:jc w:val="center"/>
              <w:rPr>
                <w:rFonts w:ascii="Arial" w:eastAsia="Calibri" w:hAnsi="Arial" w:cs="Arial"/>
                <w:b/>
                <w:bCs/>
                <w:sz w:val="20"/>
                <w:szCs w:val="20"/>
                <w:u w:val="single"/>
              </w:rPr>
            </w:pPr>
          </w:p>
        </w:tc>
      </w:tr>
      <w:tr w:rsidR="006B6003" w14:paraId="29CE2547" w14:textId="77777777">
        <w:tc>
          <w:tcPr>
            <w:tcW w:w="1180" w:type="dxa"/>
          </w:tcPr>
          <w:p w14:paraId="6484EEF9"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Еңбек</w:t>
            </w:r>
            <w:proofErr w:type="spellEnd"/>
            <w:r>
              <w:rPr>
                <w:rFonts w:ascii="Arial" w:hAnsi="Arial" w:cs="Arial"/>
                <w:sz w:val="20"/>
                <w:szCs w:val="20"/>
              </w:rPr>
              <w:t xml:space="preserve"> </w:t>
            </w:r>
            <w:proofErr w:type="spellStart"/>
            <w:r>
              <w:rPr>
                <w:rFonts w:ascii="Arial" w:hAnsi="Arial" w:cs="Arial"/>
                <w:sz w:val="20"/>
                <w:szCs w:val="20"/>
              </w:rPr>
              <w:t>миграциясы</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еңбек</w:t>
            </w:r>
            <w:proofErr w:type="spellEnd"/>
            <w:r>
              <w:rPr>
                <w:rFonts w:ascii="Arial" w:hAnsi="Arial" w:cs="Arial"/>
                <w:sz w:val="20"/>
                <w:szCs w:val="20"/>
              </w:rPr>
              <w:t xml:space="preserve"> </w:t>
            </w:r>
            <w:proofErr w:type="spellStart"/>
            <w:r>
              <w:rPr>
                <w:rFonts w:ascii="Arial" w:hAnsi="Arial" w:cs="Arial"/>
                <w:sz w:val="20"/>
                <w:szCs w:val="20"/>
              </w:rPr>
              <w:t>жағдайлары</w:t>
            </w:r>
            <w:proofErr w:type="spellEnd"/>
          </w:p>
        </w:tc>
        <w:tc>
          <w:tcPr>
            <w:tcW w:w="1180" w:type="dxa"/>
          </w:tcPr>
          <w:p w14:paraId="5AD0AA09"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Еңбек</w:t>
            </w:r>
            <w:proofErr w:type="spellEnd"/>
            <w:r>
              <w:rPr>
                <w:rFonts w:ascii="Arial" w:hAnsi="Arial" w:cs="Arial"/>
                <w:sz w:val="20"/>
                <w:szCs w:val="20"/>
              </w:rPr>
              <w:t xml:space="preserve"> </w:t>
            </w:r>
            <w:proofErr w:type="spellStart"/>
            <w:r>
              <w:rPr>
                <w:rFonts w:ascii="Arial" w:hAnsi="Arial" w:cs="Arial"/>
                <w:sz w:val="20"/>
                <w:szCs w:val="20"/>
              </w:rPr>
              <w:t>ағындары</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еңбек</w:t>
            </w:r>
            <w:proofErr w:type="spellEnd"/>
            <w:r>
              <w:rPr>
                <w:rFonts w:ascii="Arial" w:hAnsi="Arial" w:cs="Arial"/>
                <w:sz w:val="20"/>
                <w:szCs w:val="20"/>
              </w:rPr>
              <w:t xml:space="preserve"> </w:t>
            </w:r>
            <w:proofErr w:type="spellStart"/>
            <w:r>
              <w:rPr>
                <w:rFonts w:ascii="Arial" w:hAnsi="Arial" w:cs="Arial"/>
                <w:sz w:val="20"/>
                <w:szCs w:val="20"/>
              </w:rPr>
              <w:t>шарттары</w:t>
            </w:r>
            <w:proofErr w:type="spellEnd"/>
            <w:r>
              <w:rPr>
                <w:rFonts w:ascii="Arial" w:hAnsi="Arial" w:cs="Arial"/>
                <w:sz w:val="20"/>
                <w:szCs w:val="20"/>
              </w:rPr>
              <w:t xml:space="preserve"> (LMP </w:t>
            </w:r>
            <w:proofErr w:type="spellStart"/>
            <w:r>
              <w:rPr>
                <w:rFonts w:ascii="Arial" w:hAnsi="Arial" w:cs="Arial"/>
                <w:sz w:val="20"/>
                <w:szCs w:val="20"/>
              </w:rPr>
              <w:t>қараңыз</w:t>
            </w:r>
            <w:proofErr w:type="spellEnd"/>
            <w:r>
              <w:rPr>
                <w:rFonts w:ascii="Arial" w:hAnsi="Arial" w:cs="Arial"/>
                <w:sz w:val="20"/>
                <w:szCs w:val="20"/>
              </w:rPr>
              <w:t>)</w:t>
            </w:r>
          </w:p>
        </w:tc>
        <w:tc>
          <w:tcPr>
            <w:tcW w:w="3225" w:type="dxa"/>
          </w:tcPr>
          <w:p w14:paraId="12180479" w14:textId="77777777" w:rsidR="006B6003" w:rsidRDefault="00000000">
            <w:pPr>
              <w:pStyle w:val="BulletTable"/>
              <w:tabs>
                <w:tab w:val="clear" w:pos="540"/>
                <w:tab w:val="clear" w:pos="542"/>
              </w:tabs>
              <w:rPr>
                <w:color w:val="auto"/>
                <w:sz w:val="20"/>
                <w:szCs w:val="20"/>
              </w:rPr>
            </w:pPr>
            <w:proofErr w:type="spellStart"/>
            <w:r>
              <w:rPr>
                <w:color w:val="auto"/>
                <w:sz w:val="20"/>
                <w:szCs w:val="20"/>
              </w:rPr>
              <w:t>Еңбек</w:t>
            </w:r>
            <w:proofErr w:type="spellEnd"/>
            <w:r>
              <w:rPr>
                <w:color w:val="auto"/>
                <w:sz w:val="20"/>
                <w:szCs w:val="20"/>
              </w:rPr>
              <w:t xml:space="preserve"> </w:t>
            </w:r>
            <w:proofErr w:type="spellStart"/>
            <w:r>
              <w:rPr>
                <w:color w:val="auto"/>
                <w:sz w:val="20"/>
                <w:szCs w:val="20"/>
              </w:rPr>
              <w:t>тәуекелдері</w:t>
            </w:r>
            <w:proofErr w:type="spellEnd"/>
            <w:r>
              <w:rPr>
                <w:color w:val="auto"/>
                <w:sz w:val="20"/>
                <w:szCs w:val="20"/>
              </w:rPr>
              <w:t xml:space="preserve">: • </w:t>
            </w:r>
            <w:proofErr w:type="spellStart"/>
            <w:r>
              <w:rPr>
                <w:color w:val="auto"/>
                <w:sz w:val="20"/>
                <w:szCs w:val="20"/>
              </w:rPr>
              <w:t>Подбор</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жалдау</w:t>
            </w:r>
            <w:proofErr w:type="spellEnd"/>
            <w:r>
              <w:rPr>
                <w:color w:val="auto"/>
                <w:sz w:val="20"/>
                <w:szCs w:val="20"/>
              </w:rPr>
              <w:t xml:space="preserve">: </w:t>
            </w:r>
            <w:proofErr w:type="spellStart"/>
            <w:r>
              <w:rPr>
                <w:color w:val="auto"/>
                <w:sz w:val="20"/>
                <w:szCs w:val="20"/>
              </w:rPr>
              <w:t>әділетсіз</w:t>
            </w:r>
            <w:proofErr w:type="spellEnd"/>
            <w:r>
              <w:rPr>
                <w:color w:val="auto"/>
                <w:sz w:val="20"/>
                <w:szCs w:val="20"/>
              </w:rPr>
              <w:t xml:space="preserve"> </w:t>
            </w:r>
            <w:proofErr w:type="spellStart"/>
            <w:r>
              <w:rPr>
                <w:color w:val="auto"/>
                <w:sz w:val="20"/>
                <w:szCs w:val="20"/>
              </w:rPr>
              <w:t>іріктеу</w:t>
            </w:r>
            <w:proofErr w:type="spellEnd"/>
            <w:r>
              <w:rPr>
                <w:color w:val="auto"/>
                <w:sz w:val="20"/>
                <w:szCs w:val="20"/>
              </w:rPr>
              <w:t xml:space="preserve"> </w:t>
            </w:r>
            <w:proofErr w:type="spellStart"/>
            <w:r>
              <w:rPr>
                <w:color w:val="auto"/>
                <w:sz w:val="20"/>
                <w:szCs w:val="20"/>
              </w:rPr>
              <w:t>туралы</w:t>
            </w:r>
            <w:proofErr w:type="spellEnd"/>
            <w:r>
              <w:rPr>
                <w:color w:val="auto"/>
                <w:sz w:val="20"/>
                <w:szCs w:val="20"/>
              </w:rPr>
              <w:t xml:space="preserve"> </w:t>
            </w:r>
            <w:proofErr w:type="spellStart"/>
            <w:r>
              <w:rPr>
                <w:color w:val="auto"/>
                <w:sz w:val="20"/>
                <w:szCs w:val="20"/>
              </w:rPr>
              <w:t>қабылдау</w:t>
            </w:r>
            <w:proofErr w:type="spellEnd"/>
            <w:r>
              <w:rPr>
                <w:color w:val="auto"/>
                <w:sz w:val="20"/>
                <w:szCs w:val="20"/>
              </w:rPr>
              <w:t xml:space="preserve">, </w:t>
            </w:r>
            <w:proofErr w:type="spellStart"/>
            <w:r>
              <w:rPr>
                <w:color w:val="auto"/>
                <w:sz w:val="20"/>
                <w:szCs w:val="20"/>
              </w:rPr>
              <w:t>қауыммен</w:t>
            </w:r>
            <w:proofErr w:type="spellEnd"/>
            <w:r>
              <w:rPr>
                <w:color w:val="auto"/>
                <w:sz w:val="20"/>
                <w:szCs w:val="20"/>
              </w:rPr>
              <w:t xml:space="preserve"> </w:t>
            </w:r>
            <w:proofErr w:type="spellStart"/>
            <w:r>
              <w:rPr>
                <w:color w:val="auto"/>
                <w:sz w:val="20"/>
                <w:szCs w:val="20"/>
              </w:rPr>
              <w:t>кернеу</w:t>
            </w:r>
            <w:proofErr w:type="spellEnd"/>
            <w:r>
              <w:rPr>
                <w:color w:val="auto"/>
                <w:sz w:val="20"/>
                <w:szCs w:val="20"/>
              </w:rPr>
              <w:t xml:space="preserve"> (</w:t>
            </w:r>
            <w:proofErr w:type="spellStart"/>
            <w:r>
              <w:rPr>
                <w:color w:val="auto"/>
                <w:sz w:val="20"/>
                <w:szCs w:val="20"/>
              </w:rPr>
              <w:t>жұмыстың</w:t>
            </w:r>
            <w:proofErr w:type="spellEnd"/>
            <w:r>
              <w:rPr>
                <w:color w:val="auto"/>
                <w:sz w:val="20"/>
                <w:szCs w:val="20"/>
              </w:rPr>
              <w:t xml:space="preserve"> </w:t>
            </w:r>
            <w:proofErr w:type="spellStart"/>
            <w:r>
              <w:rPr>
                <w:color w:val="auto"/>
                <w:sz w:val="20"/>
                <w:szCs w:val="20"/>
              </w:rPr>
              <w:t>тоқтауы</w:t>
            </w:r>
            <w:proofErr w:type="spellEnd"/>
            <w:r>
              <w:rPr>
                <w:color w:val="auto"/>
                <w:sz w:val="20"/>
                <w:szCs w:val="20"/>
              </w:rPr>
              <w:t xml:space="preserve">) • </w:t>
            </w:r>
            <w:proofErr w:type="spellStart"/>
            <w:r>
              <w:rPr>
                <w:color w:val="auto"/>
                <w:sz w:val="20"/>
                <w:szCs w:val="20"/>
              </w:rPr>
              <w:t>Еңбек</w:t>
            </w:r>
            <w:proofErr w:type="spellEnd"/>
            <w:r>
              <w:rPr>
                <w:color w:val="auto"/>
                <w:sz w:val="20"/>
                <w:szCs w:val="20"/>
              </w:rPr>
              <w:t xml:space="preserve"> </w:t>
            </w:r>
            <w:proofErr w:type="spellStart"/>
            <w:r>
              <w:rPr>
                <w:color w:val="auto"/>
                <w:sz w:val="20"/>
                <w:szCs w:val="20"/>
              </w:rPr>
              <w:t>шарты</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сыйақы</w:t>
            </w:r>
            <w:proofErr w:type="spellEnd"/>
            <w:r>
              <w:rPr>
                <w:color w:val="auto"/>
                <w:sz w:val="20"/>
                <w:szCs w:val="20"/>
              </w:rPr>
              <w:t>/</w:t>
            </w:r>
            <w:proofErr w:type="spellStart"/>
            <w:r>
              <w:rPr>
                <w:color w:val="auto"/>
                <w:sz w:val="20"/>
                <w:szCs w:val="20"/>
              </w:rPr>
              <w:t>жеңілдіктер</w:t>
            </w:r>
            <w:proofErr w:type="spellEnd"/>
            <w:r>
              <w:rPr>
                <w:color w:val="auto"/>
                <w:sz w:val="20"/>
                <w:szCs w:val="20"/>
              </w:rPr>
              <w:t xml:space="preserve"> • </w:t>
            </w:r>
            <w:proofErr w:type="spellStart"/>
            <w:r>
              <w:rPr>
                <w:color w:val="auto"/>
                <w:sz w:val="20"/>
                <w:szCs w:val="20"/>
              </w:rPr>
              <w:t>Еңбек</w:t>
            </w:r>
            <w:proofErr w:type="spellEnd"/>
            <w:r>
              <w:rPr>
                <w:color w:val="auto"/>
                <w:sz w:val="20"/>
                <w:szCs w:val="20"/>
              </w:rPr>
              <w:t xml:space="preserve"> </w:t>
            </w:r>
            <w:proofErr w:type="spellStart"/>
            <w:r>
              <w:rPr>
                <w:color w:val="auto"/>
                <w:sz w:val="20"/>
                <w:szCs w:val="20"/>
              </w:rPr>
              <w:t>қатынастары</w:t>
            </w:r>
            <w:proofErr w:type="spellEnd"/>
            <w:r>
              <w:rPr>
                <w:color w:val="auto"/>
                <w:sz w:val="20"/>
                <w:szCs w:val="20"/>
              </w:rPr>
              <w:t xml:space="preserve"> – </w:t>
            </w:r>
            <w:proofErr w:type="spellStart"/>
            <w:r>
              <w:rPr>
                <w:color w:val="auto"/>
                <w:sz w:val="20"/>
                <w:szCs w:val="20"/>
              </w:rPr>
              <w:t>мәдени</w:t>
            </w:r>
            <w:proofErr w:type="spellEnd"/>
            <w:r>
              <w:rPr>
                <w:color w:val="auto"/>
                <w:sz w:val="20"/>
                <w:szCs w:val="20"/>
              </w:rPr>
              <w:t xml:space="preserve"> </w:t>
            </w:r>
            <w:proofErr w:type="spellStart"/>
            <w:r>
              <w:rPr>
                <w:color w:val="auto"/>
                <w:sz w:val="20"/>
                <w:szCs w:val="20"/>
              </w:rPr>
              <w:t>әртүрлілік</w:t>
            </w:r>
            <w:proofErr w:type="spellEnd"/>
            <w:r>
              <w:rPr>
                <w:color w:val="auto"/>
                <w:sz w:val="20"/>
                <w:szCs w:val="20"/>
              </w:rPr>
              <w:t xml:space="preserve">, </w:t>
            </w:r>
            <w:proofErr w:type="spellStart"/>
            <w:r>
              <w:rPr>
                <w:color w:val="auto"/>
                <w:sz w:val="20"/>
                <w:szCs w:val="20"/>
              </w:rPr>
              <w:t>қақтығыстарды</w:t>
            </w:r>
            <w:proofErr w:type="spellEnd"/>
            <w:r>
              <w:rPr>
                <w:color w:val="auto"/>
                <w:sz w:val="20"/>
                <w:szCs w:val="20"/>
              </w:rPr>
              <w:t xml:space="preserve"> </w:t>
            </w:r>
            <w:proofErr w:type="spellStart"/>
            <w:r>
              <w:rPr>
                <w:color w:val="auto"/>
                <w:sz w:val="20"/>
                <w:szCs w:val="20"/>
              </w:rPr>
              <w:t>басқару</w:t>
            </w:r>
            <w:proofErr w:type="spellEnd"/>
            <w:r>
              <w:rPr>
                <w:color w:val="auto"/>
                <w:sz w:val="20"/>
                <w:szCs w:val="20"/>
              </w:rPr>
              <w:t xml:space="preserve">, </w:t>
            </w:r>
            <w:proofErr w:type="spellStart"/>
            <w:r>
              <w:rPr>
                <w:color w:val="auto"/>
                <w:sz w:val="20"/>
                <w:szCs w:val="20"/>
              </w:rPr>
              <w:t>қатысу</w:t>
            </w:r>
            <w:proofErr w:type="spellEnd"/>
            <w:r>
              <w:rPr>
                <w:color w:val="auto"/>
                <w:sz w:val="20"/>
                <w:szCs w:val="20"/>
              </w:rPr>
              <w:t xml:space="preserve"> </w:t>
            </w:r>
            <w:proofErr w:type="spellStart"/>
            <w:r>
              <w:rPr>
                <w:color w:val="auto"/>
                <w:sz w:val="20"/>
                <w:szCs w:val="20"/>
              </w:rPr>
              <w:t>тетіктері</w:t>
            </w:r>
            <w:proofErr w:type="spellEnd"/>
            <w:r>
              <w:rPr>
                <w:color w:val="auto"/>
                <w:sz w:val="20"/>
                <w:szCs w:val="20"/>
              </w:rPr>
              <w:t xml:space="preserve"> • </w:t>
            </w:r>
            <w:proofErr w:type="spellStart"/>
            <w:r>
              <w:rPr>
                <w:color w:val="auto"/>
                <w:sz w:val="20"/>
                <w:szCs w:val="20"/>
              </w:rPr>
              <w:t>Қайта</w:t>
            </w:r>
            <w:proofErr w:type="spellEnd"/>
            <w:r>
              <w:rPr>
                <w:color w:val="auto"/>
                <w:sz w:val="20"/>
                <w:szCs w:val="20"/>
              </w:rPr>
              <w:t xml:space="preserve"> </w:t>
            </w:r>
            <w:proofErr w:type="spellStart"/>
            <w:r>
              <w:rPr>
                <w:color w:val="auto"/>
                <w:sz w:val="20"/>
                <w:szCs w:val="20"/>
              </w:rPr>
              <w:t>қысқарту</w:t>
            </w:r>
            <w:proofErr w:type="spellEnd"/>
            <w:r>
              <w:rPr>
                <w:color w:val="auto"/>
                <w:sz w:val="20"/>
                <w:szCs w:val="20"/>
              </w:rPr>
              <w:t xml:space="preserve"> </w:t>
            </w:r>
            <w:proofErr w:type="spellStart"/>
            <w:r>
              <w:rPr>
                <w:color w:val="auto"/>
                <w:sz w:val="20"/>
                <w:szCs w:val="20"/>
              </w:rPr>
              <w:t>әсері</w:t>
            </w:r>
            <w:proofErr w:type="spellEnd"/>
            <w:r>
              <w:rPr>
                <w:color w:val="auto"/>
                <w:sz w:val="20"/>
                <w:szCs w:val="20"/>
              </w:rPr>
              <w:t xml:space="preserve"> • </w:t>
            </w:r>
            <w:proofErr w:type="spellStart"/>
            <w:r>
              <w:rPr>
                <w:color w:val="auto"/>
                <w:sz w:val="20"/>
                <w:szCs w:val="20"/>
              </w:rPr>
              <w:t>Қазіргі</w:t>
            </w:r>
            <w:proofErr w:type="spellEnd"/>
            <w:r>
              <w:rPr>
                <w:color w:val="auto"/>
                <w:sz w:val="20"/>
                <w:szCs w:val="20"/>
              </w:rPr>
              <w:t xml:space="preserve"> РМД </w:t>
            </w:r>
            <w:proofErr w:type="spellStart"/>
            <w:r>
              <w:rPr>
                <w:color w:val="auto"/>
                <w:sz w:val="20"/>
                <w:szCs w:val="20"/>
              </w:rPr>
              <w:t>персоналына</w:t>
            </w:r>
            <w:proofErr w:type="spellEnd"/>
            <w:r>
              <w:rPr>
                <w:color w:val="auto"/>
                <w:sz w:val="20"/>
                <w:szCs w:val="20"/>
              </w:rPr>
              <w:t xml:space="preserve"> </w:t>
            </w:r>
            <w:proofErr w:type="spellStart"/>
            <w:r>
              <w:rPr>
                <w:color w:val="auto"/>
                <w:sz w:val="20"/>
                <w:szCs w:val="20"/>
              </w:rPr>
              <w:t>ықпал</w:t>
            </w:r>
            <w:proofErr w:type="spellEnd"/>
            <w:r>
              <w:rPr>
                <w:color w:val="auto"/>
                <w:sz w:val="20"/>
                <w:szCs w:val="20"/>
              </w:rPr>
              <w:t xml:space="preserve"> • </w:t>
            </w:r>
            <w:proofErr w:type="spellStart"/>
            <w:r>
              <w:rPr>
                <w:color w:val="auto"/>
                <w:sz w:val="20"/>
                <w:szCs w:val="20"/>
              </w:rPr>
              <w:t>Шартты</w:t>
            </w:r>
            <w:proofErr w:type="spellEnd"/>
            <w:r>
              <w:rPr>
                <w:color w:val="auto"/>
                <w:sz w:val="20"/>
                <w:szCs w:val="20"/>
              </w:rPr>
              <w:t xml:space="preserve"> </w:t>
            </w:r>
            <w:proofErr w:type="spellStart"/>
            <w:r>
              <w:rPr>
                <w:color w:val="auto"/>
                <w:sz w:val="20"/>
                <w:szCs w:val="20"/>
              </w:rPr>
              <w:t>жұмысшылар</w:t>
            </w:r>
            <w:proofErr w:type="spellEnd"/>
            <w:r>
              <w:rPr>
                <w:color w:val="auto"/>
                <w:sz w:val="20"/>
                <w:szCs w:val="20"/>
              </w:rPr>
              <w:t xml:space="preserve">, </w:t>
            </w:r>
            <w:proofErr w:type="spellStart"/>
            <w:r>
              <w:rPr>
                <w:color w:val="auto"/>
                <w:sz w:val="20"/>
                <w:szCs w:val="20"/>
              </w:rPr>
              <w:t>шетелдік</w:t>
            </w:r>
            <w:proofErr w:type="spellEnd"/>
            <w:r>
              <w:rPr>
                <w:color w:val="auto"/>
                <w:sz w:val="20"/>
                <w:szCs w:val="20"/>
              </w:rPr>
              <w:t>/</w:t>
            </w:r>
            <w:proofErr w:type="spellStart"/>
            <w:r>
              <w:rPr>
                <w:color w:val="auto"/>
                <w:sz w:val="20"/>
                <w:szCs w:val="20"/>
              </w:rPr>
              <w:t>отандық</w:t>
            </w:r>
            <w:proofErr w:type="spellEnd"/>
            <w:r>
              <w:rPr>
                <w:color w:val="auto"/>
                <w:sz w:val="20"/>
                <w:szCs w:val="20"/>
              </w:rPr>
              <w:t xml:space="preserve"> </w:t>
            </w:r>
            <w:proofErr w:type="spellStart"/>
            <w:r>
              <w:rPr>
                <w:color w:val="auto"/>
                <w:sz w:val="20"/>
                <w:szCs w:val="20"/>
              </w:rPr>
              <w:t>жұмысшылар</w:t>
            </w:r>
            <w:proofErr w:type="spellEnd"/>
            <w:r>
              <w:rPr>
                <w:color w:val="auto"/>
                <w:sz w:val="20"/>
                <w:szCs w:val="20"/>
              </w:rPr>
              <w:t xml:space="preserve">, </w:t>
            </w:r>
            <w:proofErr w:type="spellStart"/>
            <w:r>
              <w:rPr>
                <w:color w:val="auto"/>
                <w:sz w:val="20"/>
                <w:szCs w:val="20"/>
              </w:rPr>
              <w:t>құқықтық</w:t>
            </w:r>
            <w:proofErr w:type="spellEnd"/>
            <w:r>
              <w:rPr>
                <w:color w:val="auto"/>
                <w:sz w:val="20"/>
                <w:szCs w:val="20"/>
              </w:rPr>
              <w:t xml:space="preserve"> </w:t>
            </w:r>
            <w:proofErr w:type="spellStart"/>
            <w:r>
              <w:rPr>
                <w:color w:val="auto"/>
                <w:sz w:val="20"/>
                <w:szCs w:val="20"/>
              </w:rPr>
              <w:t>сәйкестік</w:t>
            </w:r>
            <w:proofErr w:type="spellEnd"/>
            <w:r>
              <w:rPr>
                <w:color w:val="auto"/>
                <w:sz w:val="20"/>
                <w:szCs w:val="20"/>
              </w:rPr>
              <w:t xml:space="preserve"> • </w:t>
            </w:r>
            <w:proofErr w:type="spellStart"/>
            <w:r>
              <w:rPr>
                <w:color w:val="auto"/>
                <w:sz w:val="20"/>
                <w:szCs w:val="20"/>
              </w:rPr>
              <w:t>Жұмысшы</w:t>
            </w:r>
            <w:proofErr w:type="spellEnd"/>
            <w:r>
              <w:rPr>
                <w:color w:val="auto"/>
                <w:sz w:val="20"/>
                <w:szCs w:val="20"/>
              </w:rPr>
              <w:t xml:space="preserve"> </w:t>
            </w:r>
            <w:proofErr w:type="spellStart"/>
            <w:r>
              <w:rPr>
                <w:color w:val="auto"/>
                <w:sz w:val="20"/>
                <w:szCs w:val="20"/>
              </w:rPr>
              <w:t>жатақханалары</w:t>
            </w:r>
            <w:proofErr w:type="spellEnd"/>
            <w:r>
              <w:rPr>
                <w:color w:val="auto"/>
                <w:sz w:val="20"/>
                <w:szCs w:val="20"/>
              </w:rPr>
              <w:t>/</w:t>
            </w:r>
            <w:proofErr w:type="spellStart"/>
            <w:r>
              <w:rPr>
                <w:color w:val="auto"/>
                <w:sz w:val="20"/>
                <w:szCs w:val="20"/>
              </w:rPr>
              <w:t>лагерьлері</w:t>
            </w:r>
            <w:proofErr w:type="spellEnd"/>
            <w:r>
              <w:rPr>
                <w:color w:val="auto"/>
                <w:sz w:val="20"/>
                <w:szCs w:val="20"/>
              </w:rPr>
              <w:t xml:space="preserve"> </w:t>
            </w:r>
            <w:proofErr w:type="spellStart"/>
            <w:r>
              <w:rPr>
                <w:color w:val="auto"/>
                <w:sz w:val="20"/>
                <w:szCs w:val="20"/>
              </w:rPr>
              <w:t>стандарты</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басқаруы</w:t>
            </w:r>
            <w:proofErr w:type="spellEnd"/>
          </w:p>
        </w:tc>
        <w:tc>
          <w:tcPr>
            <w:tcW w:w="5822" w:type="dxa"/>
          </w:tcPr>
          <w:p w14:paraId="3E704A55" w14:textId="77777777" w:rsidR="006B6003" w:rsidRDefault="00000000">
            <w:pPr>
              <w:pStyle w:val="BulletTable"/>
              <w:numPr>
                <w:ilvl w:val="0"/>
                <w:numId w:val="0"/>
              </w:numPr>
              <w:ind w:left="356"/>
              <w:rPr>
                <w:color w:val="auto"/>
                <w:sz w:val="20"/>
                <w:szCs w:val="20"/>
              </w:rPr>
            </w:pPr>
            <w:r>
              <w:rPr>
                <w:color w:val="auto"/>
                <w:sz w:val="20"/>
                <w:szCs w:val="20"/>
              </w:rPr>
              <w:t xml:space="preserve">• </w:t>
            </w:r>
            <w:proofErr w:type="spellStart"/>
            <w:r>
              <w:rPr>
                <w:color w:val="auto"/>
                <w:sz w:val="20"/>
                <w:szCs w:val="20"/>
              </w:rPr>
              <w:t>Жоба</w:t>
            </w:r>
            <w:proofErr w:type="spellEnd"/>
            <w:r>
              <w:rPr>
                <w:color w:val="auto"/>
                <w:sz w:val="20"/>
                <w:szCs w:val="20"/>
              </w:rPr>
              <w:t xml:space="preserve"> </w:t>
            </w:r>
            <w:proofErr w:type="spellStart"/>
            <w:r>
              <w:rPr>
                <w:color w:val="auto"/>
                <w:sz w:val="20"/>
                <w:szCs w:val="20"/>
              </w:rPr>
              <w:t>бойынша</w:t>
            </w:r>
            <w:proofErr w:type="spellEnd"/>
            <w:r>
              <w:rPr>
                <w:color w:val="auto"/>
                <w:sz w:val="20"/>
                <w:szCs w:val="20"/>
              </w:rPr>
              <w:t xml:space="preserve"> HR </w:t>
            </w:r>
            <w:proofErr w:type="spellStart"/>
            <w:r>
              <w:rPr>
                <w:color w:val="auto"/>
                <w:sz w:val="20"/>
                <w:szCs w:val="20"/>
              </w:rPr>
              <w:t>саясаты</w:t>
            </w:r>
            <w:proofErr w:type="spellEnd"/>
            <w:r>
              <w:rPr>
                <w:color w:val="auto"/>
                <w:sz w:val="20"/>
                <w:szCs w:val="20"/>
              </w:rPr>
              <w:t>/</w:t>
            </w:r>
            <w:proofErr w:type="spellStart"/>
            <w:r>
              <w:rPr>
                <w:color w:val="auto"/>
                <w:sz w:val="20"/>
                <w:szCs w:val="20"/>
              </w:rPr>
              <w:t>рәсімдері</w:t>
            </w:r>
            <w:proofErr w:type="spellEnd"/>
            <w:r>
              <w:rPr>
                <w:color w:val="auto"/>
                <w:sz w:val="20"/>
                <w:szCs w:val="20"/>
              </w:rPr>
              <w:t xml:space="preserve"> • </w:t>
            </w:r>
            <w:proofErr w:type="spellStart"/>
            <w:r>
              <w:rPr>
                <w:color w:val="auto"/>
                <w:sz w:val="20"/>
                <w:szCs w:val="20"/>
              </w:rPr>
              <w:t>Ашық</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іске</w:t>
            </w:r>
            <w:proofErr w:type="spellEnd"/>
            <w:r>
              <w:rPr>
                <w:color w:val="auto"/>
                <w:sz w:val="20"/>
                <w:szCs w:val="20"/>
              </w:rPr>
              <w:t xml:space="preserve"> </w:t>
            </w:r>
            <w:proofErr w:type="spellStart"/>
            <w:r>
              <w:rPr>
                <w:color w:val="auto"/>
                <w:sz w:val="20"/>
                <w:szCs w:val="20"/>
              </w:rPr>
              <w:t>асырылатын</w:t>
            </w:r>
            <w:proofErr w:type="spellEnd"/>
            <w:r>
              <w:rPr>
                <w:color w:val="auto"/>
                <w:sz w:val="20"/>
                <w:szCs w:val="20"/>
              </w:rPr>
              <w:t xml:space="preserve"> </w:t>
            </w:r>
            <w:proofErr w:type="spellStart"/>
            <w:r>
              <w:rPr>
                <w:color w:val="auto"/>
                <w:sz w:val="20"/>
                <w:szCs w:val="20"/>
              </w:rPr>
              <w:t>жергілікті</w:t>
            </w:r>
            <w:proofErr w:type="spellEnd"/>
            <w:r>
              <w:rPr>
                <w:color w:val="auto"/>
                <w:sz w:val="20"/>
                <w:szCs w:val="20"/>
              </w:rPr>
              <w:t xml:space="preserve"> </w:t>
            </w:r>
            <w:proofErr w:type="spellStart"/>
            <w:r>
              <w:rPr>
                <w:color w:val="auto"/>
                <w:sz w:val="20"/>
                <w:szCs w:val="20"/>
              </w:rPr>
              <w:t>жұмыспен</w:t>
            </w:r>
            <w:proofErr w:type="spellEnd"/>
            <w:r>
              <w:rPr>
                <w:color w:val="auto"/>
                <w:sz w:val="20"/>
                <w:szCs w:val="20"/>
              </w:rPr>
              <w:t xml:space="preserve"> </w:t>
            </w:r>
            <w:proofErr w:type="spellStart"/>
            <w:r>
              <w:rPr>
                <w:color w:val="auto"/>
                <w:sz w:val="20"/>
                <w:szCs w:val="20"/>
              </w:rPr>
              <w:t>қамту</w:t>
            </w:r>
            <w:proofErr w:type="spellEnd"/>
            <w:r>
              <w:rPr>
                <w:color w:val="auto"/>
                <w:sz w:val="20"/>
                <w:szCs w:val="20"/>
              </w:rPr>
              <w:t xml:space="preserve"> </w:t>
            </w:r>
            <w:proofErr w:type="spellStart"/>
            <w:r>
              <w:rPr>
                <w:color w:val="auto"/>
                <w:sz w:val="20"/>
                <w:szCs w:val="20"/>
              </w:rPr>
              <w:t>стратегиясы</w:t>
            </w:r>
            <w:proofErr w:type="spellEnd"/>
            <w:r>
              <w:rPr>
                <w:color w:val="auto"/>
                <w:sz w:val="20"/>
                <w:szCs w:val="20"/>
              </w:rPr>
              <w:t xml:space="preserve"> • </w:t>
            </w:r>
            <w:proofErr w:type="spellStart"/>
            <w:r>
              <w:rPr>
                <w:color w:val="auto"/>
                <w:sz w:val="20"/>
                <w:szCs w:val="20"/>
              </w:rPr>
              <w:t>Мәдени</w:t>
            </w:r>
            <w:proofErr w:type="spellEnd"/>
            <w:r>
              <w:rPr>
                <w:color w:val="auto"/>
                <w:sz w:val="20"/>
                <w:szCs w:val="20"/>
              </w:rPr>
              <w:t xml:space="preserve"> </w:t>
            </w:r>
            <w:proofErr w:type="spellStart"/>
            <w:r>
              <w:rPr>
                <w:color w:val="auto"/>
                <w:sz w:val="20"/>
                <w:szCs w:val="20"/>
              </w:rPr>
              <w:t>сезімталдық</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ақпараттандыру</w:t>
            </w:r>
            <w:proofErr w:type="spellEnd"/>
            <w:r>
              <w:rPr>
                <w:color w:val="auto"/>
                <w:sz w:val="20"/>
                <w:szCs w:val="20"/>
              </w:rPr>
              <w:t xml:space="preserve"> </w:t>
            </w:r>
            <w:proofErr w:type="spellStart"/>
            <w:r>
              <w:rPr>
                <w:color w:val="auto"/>
                <w:sz w:val="20"/>
                <w:szCs w:val="20"/>
              </w:rPr>
              <w:t>тренингтері</w:t>
            </w:r>
            <w:proofErr w:type="spellEnd"/>
            <w:r>
              <w:rPr>
                <w:color w:val="auto"/>
                <w:sz w:val="20"/>
                <w:szCs w:val="20"/>
              </w:rPr>
              <w:t xml:space="preserve"> • </w:t>
            </w:r>
            <w:proofErr w:type="spellStart"/>
            <w:r>
              <w:rPr>
                <w:color w:val="auto"/>
                <w:sz w:val="20"/>
                <w:szCs w:val="20"/>
              </w:rPr>
              <w:t>Өтініш</w:t>
            </w:r>
            <w:proofErr w:type="spellEnd"/>
            <w:r>
              <w:rPr>
                <w:color w:val="auto"/>
                <w:sz w:val="20"/>
                <w:szCs w:val="20"/>
              </w:rPr>
              <w:t>/</w:t>
            </w:r>
            <w:proofErr w:type="spellStart"/>
            <w:r>
              <w:rPr>
                <w:color w:val="auto"/>
                <w:sz w:val="20"/>
                <w:szCs w:val="20"/>
              </w:rPr>
              <w:t>шағымдарды</w:t>
            </w:r>
            <w:proofErr w:type="spellEnd"/>
            <w:r>
              <w:rPr>
                <w:color w:val="auto"/>
                <w:sz w:val="20"/>
                <w:szCs w:val="20"/>
              </w:rPr>
              <w:t xml:space="preserve"> </w:t>
            </w:r>
            <w:proofErr w:type="spellStart"/>
            <w:r>
              <w:rPr>
                <w:color w:val="auto"/>
                <w:sz w:val="20"/>
                <w:szCs w:val="20"/>
              </w:rPr>
              <w:t>қарау</w:t>
            </w:r>
            <w:proofErr w:type="spellEnd"/>
            <w:r>
              <w:rPr>
                <w:color w:val="auto"/>
                <w:sz w:val="20"/>
                <w:szCs w:val="20"/>
              </w:rPr>
              <w:t xml:space="preserve"> </w:t>
            </w:r>
            <w:proofErr w:type="spellStart"/>
            <w:r>
              <w:rPr>
                <w:color w:val="auto"/>
                <w:sz w:val="20"/>
                <w:szCs w:val="20"/>
              </w:rPr>
              <w:t>тетігі</w:t>
            </w:r>
            <w:proofErr w:type="spellEnd"/>
            <w:r>
              <w:rPr>
                <w:color w:val="auto"/>
                <w:sz w:val="20"/>
                <w:szCs w:val="20"/>
              </w:rPr>
              <w:t xml:space="preserve"> (GRM) • </w:t>
            </w:r>
            <w:proofErr w:type="spellStart"/>
            <w:r>
              <w:rPr>
                <w:color w:val="auto"/>
                <w:sz w:val="20"/>
                <w:szCs w:val="20"/>
              </w:rPr>
              <w:t>Тиімді</w:t>
            </w:r>
            <w:proofErr w:type="spellEnd"/>
            <w:r>
              <w:rPr>
                <w:color w:val="auto"/>
                <w:sz w:val="20"/>
                <w:szCs w:val="20"/>
              </w:rPr>
              <w:t xml:space="preserve"> </w:t>
            </w:r>
            <w:proofErr w:type="spellStart"/>
            <w:r>
              <w:rPr>
                <w:color w:val="auto"/>
                <w:sz w:val="20"/>
                <w:szCs w:val="20"/>
              </w:rPr>
              <w:t>коммуникация</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жұмысшылардың</w:t>
            </w:r>
            <w:proofErr w:type="spellEnd"/>
            <w:r>
              <w:rPr>
                <w:color w:val="auto"/>
                <w:sz w:val="20"/>
                <w:szCs w:val="20"/>
              </w:rPr>
              <w:t xml:space="preserve"> </w:t>
            </w:r>
            <w:proofErr w:type="spellStart"/>
            <w:r>
              <w:rPr>
                <w:color w:val="auto"/>
                <w:sz w:val="20"/>
                <w:szCs w:val="20"/>
              </w:rPr>
              <w:t>қатысуы</w:t>
            </w:r>
            <w:proofErr w:type="spellEnd"/>
            <w:r>
              <w:rPr>
                <w:color w:val="auto"/>
                <w:sz w:val="20"/>
                <w:szCs w:val="20"/>
              </w:rPr>
              <w:t xml:space="preserve"> • </w:t>
            </w:r>
            <w:proofErr w:type="spellStart"/>
            <w:r>
              <w:rPr>
                <w:color w:val="auto"/>
                <w:sz w:val="20"/>
                <w:szCs w:val="20"/>
              </w:rPr>
              <w:t>Қайта</w:t>
            </w:r>
            <w:proofErr w:type="spellEnd"/>
            <w:r>
              <w:rPr>
                <w:color w:val="auto"/>
                <w:sz w:val="20"/>
                <w:szCs w:val="20"/>
              </w:rPr>
              <w:t xml:space="preserve"> </w:t>
            </w:r>
            <w:proofErr w:type="spellStart"/>
            <w:r>
              <w:rPr>
                <w:color w:val="auto"/>
                <w:sz w:val="20"/>
                <w:szCs w:val="20"/>
              </w:rPr>
              <w:t>қысқарту</w:t>
            </w:r>
            <w:proofErr w:type="spellEnd"/>
            <w:r>
              <w:rPr>
                <w:color w:val="auto"/>
                <w:sz w:val="20"/>
                <w:szCs w:val="20"/>
              </w:rPr>
              <w:t xml:space="preserve"> </w:t>
            </w:r>
            <w:proofErr w:type="spellStart"/>
            <w:r>
              <w:rPr>
                <w:color w:val="auto"/>
                <w:sz w:val="20"/>
                <w:szCs w:val="20"/>
              </w:rPr>
              <w:t>стратегиясы</w:t>
            </w:r>
            <w:proofErr w:type="spellEnd"/>
            <w:r>
              <w:rPr>
                <w:color w:val="auto"/>
                <w:sz w:val="20"/>
                <w:szCs w:val="20"/>
              </w:rPr>
              <w:t xml:space="preserve"> • </w:t>
            </w:r>
            <w:proofErr w:type="spellStart"/>
            <w:r>
              <w:rPr>
                <w:color w:val="auto"/>
                <w:sz w:val="20"/>
                <w:szCs w:val="20"/>
              </w:rPr>
              <w:t>Құрметті</w:t>
            </w:r>
            <w:proofErr w:type="spellEnd"/>
            <w:r>
              <w:rPr>
                <w:color w:val="auto"/>
                <w:sz w:val="20"/>
                <w:szCs w:val="20"/>
              </w:rPr>
              <w:t xml:space="preserve"> </w:t>
            </w:r>
            <w:proofErr w:type="spellStart"/>
            <w:r>
              <w:rPr>
                <w:color w:val="auto"/>
                <w:sz w:val="20"/>
                <w:szCs w:val="20"/>
              </w:rPr>
              <w:t>рекрутинг</w:t>
            </w:r>
            <w:proofErr w:type="spellEnd"/>
            <w:r>
              <w:rPr>
                <w:color w:val="auto"/>
                <w:sz w:val="20"/>
                <w:szCs w:val="20"/>
              </w:rPr>
              <w:t xml:space="preserve"> </w:t>
            </w:r>
            <w:proofErr w:type="spellStart"/>
            <w:r>
              <w:rPr>
                <w:color w:val="auto"/>
                <w:sz w:val="20"/>
                <w:szCs w:val="20"/>
              </w:rPr>
              <w:t>агенттіктерін</w:t>
            </w:r>
            <w:proofErr w:type="spellEnd"/>
            <w:r>
              <w:rPr>
                <w:color w:val="auto"/>
                <w:sz w:val="20"/>
                <w:szCs w:val="20"/>
              </w:rPr>
              <w:t xml:space="preserve"> </w:t>
            </w:r>
            <w:proofErr w:type="spellStart"/>
            <w:r>
              <w:rPr>
                <w:color w:val="auto"/>
                <w:sz w:val="20"/>
                <w:szCs w:val="20"/>
              </w:rPr>
              <w:t>пайдалану</w:t>
            </w:r>
            <w:proofErr w:type="spellEnd"/>
            <w:r>
              <w:rPr>
                <w:color w:val="auto"/>
                <w:sz w:val="20"/>
                <w:szCs w:val="20"/>
              </w:rPr>
              <w:t xml:space="preserve"> • </w:t>
            </w:r>
            <w:proofErr w:type="spellStart"/>
            <w:r>
              <w:rPr>
                <w:color w:val="auto"/>
                <w:sz w:val="20"/>
                <w:szCs w:val="20"/>
              </w:rPr>
              <w:t>Барлық</w:t>
            </w:r>
            <w:proofErr w:type="spellEnd"/>
            <w:r>
              <w:rPr>
                <w:color w:val="auto"/>
                <w:sz w:val="20"/>
                <w:szCs w:val="20"/>
              </w:rPr>
              <w:t xml:space="preserve"> </w:t>
            </w:r>
            <w:proofErr w:type="spellStart"/>
            <w:r>
              <w:rPr>
                <w:color w:val="auto"/>
                <w:sz w:val="20"/>
                <w:szCs w:val="20"/>
              </w:rPr>
              <w:t>жұмысшыларға</w:t>
            </w:r>
            <w:proofErr w:type="spellEnd"/>
            <w:r>
              <w:rPr>
                <w:color w:val="auto"/>
                <w:sz w:val="20"/>
                <w:szCs w:val="20"/>
              </w:rPr>
              <w:t xml:space="preserve"> </w:t>
            </w:r>
            <w:proofErr w:type="spellStart"/>
            <w:r>
              <w:rPr>
                <w:color w:val="auto"/>
                <w:sz w:val="20"/>
                <w:szCs w:val="20"/>
              </w:rPr>
              <w:t>жазбаша</w:t>
            </w:r>
            <w:proofErr w:type="spellEnd"/>
            <w:r>
              <w:rPr>
                <w:color w:val="auto"/>
                <w:sz w:val="20"/>
                <w:szCs w:val="20"/>
              </w:rPr>
              <w:t xml:space="preserve"> </w:t>
            </w:r>
            <w:proofErr w:type="spellStart"/>
            <w:r>
              <w:rPr>
                <w:color w:val="auto"/>
                <w:sz w:val="20"/>
                <w:szCs w:val="20"/>
              </w:rPr>
              <w:t>еңбек</w:t>
            </w:r>
            <w:proofErr w:type="spellEnd"/>
            <w:r>
              <w:rPr>
                <w:color w:val="auto"/>
                <w:sz w:val="20"/>
                <w:szCs w:val="20"/>
              </w:rPr>
              <w:t xml:space="preserve"> </w:t>
            </w:r>
            <w:proofErr w:type="spellStart"/>
            <w:r>
              <w:rPr>
                <w:color w:val="auto"/>
                <w:sz w:val="20"/>
                <w:szCs w:val="20"/>
              </w:rPr>
              <w:t>шарты</w:t>
            </w:r>
            <w:proofErr w:type="spellEnd"/>
            <w:r>
              <w:rPr>
                <w:color w:val="auto"/>
                <w:sz w:val="20"/>
                <w:szCs w:val="20"/>
              </w:rPr>
              <w:t xml:space="preserve"> (</w:t>
            </w:r>
            <w:proofErr w:type="spellStart"/>
            <w:r>
              <w:rPr>
                <w:color w:val="auto"/>
                <w:sz w:val="20"/>
                <w:szCs w:val="20"/>
              </w:rPr>
              <w:t>қоса</w:t>
            </w:r>
            <w:proofErr w:type="spellEnd"/>
            <w:r>
              <w:rPr>
                <w:color w:val="auto"/>
                <w:sz w:val="20"/>
                <w:szCs w:val="20"/>
              </w:rPr>
              <w:t xml:space="preserve"> </w:t>
            </w:r>
            <w:proofErr w:type="spellStart"/>
            <w:r>
              <w:rPr>
                <w:color w:val="auto"/>
                <w:sz w:val="20"/>
                <w:szCs w:val="20"/>
              </w:rPr>
              <w:t>алғанда</w:t>
            </w:r>
            <w:proofErr w:type="spellEnd"/>
            <w:r>
              <w:rPr>
                <w:color w:val="auto"/>
                <w:sz w:val="20"/>
                <w:szCs w:val="20"/>
              </w:rPr>
              <w:t xml:space="preserve"> </w:t>
            </w:r>
            <w:proofErr w:type="spellStart"/>
            <w:r>
              <w:rPr>
                <w:color w:val="auto"/>
                <w:sz w:val="20"/>
                <w:szCs w:val="20"/>
              </w:rPr>
              <w:t>үстеме</w:t>
            </w:r>
            <w:proofErr w:type="spellEnd"/>
            <w:r>
              <w:rPr>
                <w:color w:val="auto"/>
                <w:sz w:val="20"/>
                <w:szCs w:val="20"/>
              </w:rPr>
              <w:t xml:space="preserve"> </w:t>
            </w:r>
            <w:proofErr w:type="spellStart"/>
            <w:r>
              <w:rPr>
                <w:color w:val="auto"/>
                <w:sz w:val="20"/>
                <w:szCs w:val="20"/>
              </w:rPr>
              <w:t>жұмыс</w:t>
            </w:r>
            <w:proofErr w:type="spellEnd"/>
            <w:r>
              <w:rPr>
                <w:color w:val="auto"/>
                <w:sz w:val="20"/>
                <w:szCs w:val="20"/>
              </w:rPr>
              <w:t xml:space="preserve"> </w:t>
            </w:r>
            <w:proofErr w:type="spellStart"/>
            <w:r>
              <w:rPr>
                <w:color w:val="auto"/>
                <w:sz w:val="20"/>
                <w:szCs w:val="20"/>
              </w:rPr>
              <w:t>есебі</w:t>
            </w:r>
            <w:proofErr w:type="spellEnd"/>
            <w:r>
              <w:rPr>
                <w:color w:val="auto"/>
                <w:sz w:val="20"/>
                <w:szCs w:val="20"/>
              </w:rPr>
              <w:t xml:space="preserve">) • </w:t>
            </w:r>
            <w:proofErr w:type="spellStart"/>
            <w:r>
              <w:rPr>
                <w:color w:val="auto"/>
                <w:sz w:val="20"/>
                <w:szCs w:val="20"/>
              </w:rPr>
              <w:t>Тілдік</w:t>
            </w:r>
            <w:proofErr w:type="spellEnd"/>
            <w:r>
              <w:rPr>
                <w:color w:val="auto"/>
                <w:sz w:val="20"/>
                <w:szCs w:val="20"/>
              </w:rPr>
              <w:t xml:space="preserve"> </w:t>
            </w:r>
            <w:proofErr w:type="spellStart"/>
            <w:r>
              <w:rPr>
                <w:color w:val="auto"/>
                <w:sz w:val="20"/>
                <w:szCs w:val="20"/>
              </w:rPr>
              <w:t>оқыту</w:t>
            </w:r>
            <w:proofErr w:type="spellEnd"/>
            <w:r>
              <w:rPr>
                <w:color w:val="auto"/>
                <w:sz w:val="20"/>
                <w:szCs w:val="20"/>
              </w:rPr>
              <w:t>/</w:t>
            </w:r>
            <w:proofErr w:type="spellStart"/>
            <w:r>
              <w:rPr>
                <w:color w:val="auto"/>
                <w:sz w:val="20"/>
                <w:szCs w:val="20"/>
              </w:rPr>
              <w:t>аудармашылар</w:t>
            </w:r>
            <w:proofErr w:type="spellEnd"/>
            <w:r>
              <w:rPr>
                <w:color w:val="auto"/>
                <w:sz w:val="20"/>
                <w:szCs w:val="20"/>
              </w:rPr>
              <w:t xml:space="preserve">; </w:t>
            </w:r>
            <w:proofErr w:type="spellStart"/>
            <w:r>
              <w:rPr>
                <w:color w:val="auto"/>
                <w:sz w:val="20"/>
                <w:szCs w:val="20"/>
              </w:rPr>
              <w:t>көрнекі</w:t>
            </w:r>
            <w:proofErr w:type="spellEnd"/>
            <w:r>
              <w:rPr>
                <w:color w:val="auto"/>
                <w:sz w:val="20"/>
                <w:szCs w:val="20"/>
              </w:rPr>
              <w:t xml:space="preserve"> </w:t>
            </w:r>
            <w:proofErr w:type="spellStart"/>
            <w:r>
              <w:rPr>
                <w:color w:val="auto"/>
                <w:sz w:val="20"/>
                <w:szCs w:val="20"/>
              </w:rPr>
              <w:t>белгілер</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стандартталған</w:t>
            </w:r>
            <w:proofErr w:type="spellEnd"/>
            <w:r>
              <w:rPr>
                <w:color w:val="auto"/>
                <w:sz w:val="20"/>
                <w:szCs w:val="20"/>
              </w:rPr>
              <w:t xml:space="preserve"> </w:t>
            </w:r>
            <w:proofErr w:type="spellStart"/>
            <w:r>
              <w:rPr>
                <w:color w:val="auto"/>
                <w:sz w:val="20"/>
                <w:szCs w:val="20"/>
              </w:rPr>
              <w:t>қауіпсіздік</w:t>
            </w:r>
            <w:proofErr w:type="spellEnd"/>
            <w:r>
              <w:rPr>
                <w:color w:val="auto"/>
                <w:sz w:val="20"/>
                <w:szCs w:val="20"/>
              </w:rPr>
              <w:t xml:space="preserve"> </w:t>
            </w:r>
            <w:proofErr w:type="spellStart"/>
            <w:r>
              <w:rPr>
                <w:color w:val="auto"/>
                <w:sz w:val="20"/>
                <w:szCs w:val="20"/>
              </w:rPr>
              <w:t>таңбалары</w:t>
            </w:r>
            <w:proofErr w:type="spellEnd"/>
            <w:r>
              <w:rPr>
                <w:color w:val="auto"/>
                <w:sz w:val="20"/>
                <w:szCs w:val="20"/>
              </w:rPr>
              <w:t xml:space="preserve"> • </w:t>
            </w:r>
            <w:proofErr w:type="spellStart"/>
            <w:r>
              <w:rPr>
                <w:color w:val="auto"/>
                <w:sz w:val="20"/>
                <w:szCs w:val="20"/>
              </w:rPr>
              <w:t>Ашық</w:t>
            </w:r>
            <w:proofErr w:type="spellEnd"/>
            <w:r>
              <w:rPr>
                <w:color w:val="auto"/>
                <w:sz w:val="20"/>
                <w:szCs w:val="20"/>
              </w:rPr>
              <w:t xml:space="preserve"> </w:t>
            </w:r>
            <w:proofErr w:type="spellStart"/>
            <w:r>
              <w:rPr>
                <w:color w:val="auto"/>
                <w:sz w:val="20"/>
                <w:szCs w:val="20"/>
              </w:rPr>
              <w:t>коммуникацияны</w:t>
            </w:r>
            <w:proofErr w:type="spellEnd"/>
            <w:r>
              <w:rPr>
                <w:color w:val="auto"/>
                <w:sz w:val="20"/>
                <w:szCs w:val="20"/>
              </w:rPr>
              <w:t xml:space="preserve"> </w:t>
            </w:r>
            <w:proofErr w:type="spellStart"/>
            <w:r>
              <w:rPr>
                <w:color w:val="auto"/>
                <w:sz w:val="20"/>
                <w:szCs w:val="20"/>
              </w:rPr>
              <w:t>ынталандыру</w:t>
            </w:r>
            <w:proofErr w:type="spellEnd"/>
            <w:r>
              <w:rPr>
                <w:color w:val="auto"/>
                <w:sz w:val="20"/>
                <w:szCs w:val="20"/>
              </w:rPr>
              <w:t xml:space="preserve"> • ЖҚЕ/ҚТ </w:t>
            </w:r>
            <w:proofErr w:type="spellStart"/>
            <w:r>
              <w:rPr>
                <w:color w:val="auto"/>
                <w:sz w:val="20"/>
                <w:szCs w:val="20"/>
              </w:rPr>
              <w:t>ережелері</w:t>
            </w:r>
            <w:proofErr w:type="spellEnd"/>
            <w:r>
              <w:rPr>
                <w:color w:val="auto"/>
                <w:sz w:val="20"/>
                <w:szCs w:val="20"/>
              </w:rPr>
              <w:t xml:space="preserve"> </w:t>
            </w:r>
            <w:proofErr w:type="spellStart"/>
            <w:r>
              <w:rPr>
                <w:color w:val="auto"/>
                <w:sz w:val="20"/>
                <w:szCs w:val="20"/>
              </w:rPr>
              <w:t>бойынша</w:t>
            </w:r>
            <w:proofErr w:type="spellEnd"/>
            <w:r>
              <w:rPr>
                <w:color w:val="auto"/>
                <w:sz w:val="20"/>
                <w:szCs w:val="20"/>
              </w:rPr>
              <w:t xml:space="preserve"> </w:t>
            </w:r>
            <w:proofErr w:type="spellStart"/>
            <w:r>
              <w:rPr>
                <w:color w:val="auto"/>
                <w:sz w:val="20"/>
                <w:szCs w:val="20"/>
              </w:rPr>
              <w:t>кешенді</w:t>
            </w:r>
            <w:proofErr w:type="spellEnd"/>
            <w:r>
              <w:rPr>
                <w:color w:val="auto"/>
                <w:sz w:val="20"/>
                <w:szCs w:val="20"/>
              </w:rPr>
              <w:t xml:space="preserve"> </w:t>
            </w:r>
            <w:proofErr w:type="spellStart"/>
            <w:r>
              <w:rPr>
                <w:color w:val="auto"/>
                <w:sz w:val="20"/>
                <w:szCs w:val="20"/>
              </w:rPr>
              <w:t>оқыту</w:t>
            </w:r>
            <w:proofErr w:type="spellEnd"/>
            <w:r>
              <w:rPr>
                <w:color w:val="auto"/>
                <w:sz w:val="20"/>
                <w:szCs w:val="20"/>
              </w:rPr>
              <w:t xml:space="preserve"> • </w:t>
            </w:r>
            <w:proofErr w:type="spellStart"/>
            <w:r>
              <w:rPr>
                <w:color w:val="auto"/>
                <w:sz w:val="20"/>
                <w:szCs w:val="20"/>
              </w:rPr>
              <w:t>Лагерьлерді</w:t>
            </w:r>
            <w:proofErr w:type="spellEnd"/>
            <w:r>
              <w:rPr>
                <w:color w:val="auto"/>
                <w:sz w:val="20"/>
                <w:szCs w:val="20"/>
              </w:rPr>
              <w:t xml:space="preserve"> </w:t>
            </w:r>
            <w:proofErr w:type="spellStart"/>
            <w:r>
              <w:rPr>
                <w:color w:val="auto"/>
                <w:sz w:val="20"/>
                <w:szCs w:val="20"/>
              </w:rPr>
              <w:t>талаптарға</w:t>
            </w:r>
            <w:proofErr w:type="spellEnd"/>
            <w:r>
              <w:rPr>
                <w:color w:val="auto"/>
                <w:sz w:val="20"/>
                <w:szCs w:val="20"/>
              </w:rPr>
              <w:t xml:space="preserve"> </w:t>
            </w:r>
            <w:proofErr w:type="spellStart"/>
            <w:r>
              <w:rPr>
                <w:color w:val="auto"/>
                <w:sz w:val="20"/>
                <w:szCs w:val="20"/>
              </w:rPr>
              <w:t>сай</w:t>
            </w:r>
            <w:proofErr w:type="spellEnd"/>
            <w:r>
              <w:rPr>
                <w:color w:val="auto"/>
                <w:sz w:val="20"/>
                <w:szCs w:val="20"/>
              </w:rPr>
              <w:t xml:space="preserve"> </w:t>
            </w:r>
            <w:proofErr w:type="spellStart"/>
            <w:r>
              <w:rPr>
                <w:color w:val="auto"/>
                <w:sz w:val="20"/>
                <w:szCs w:val="20"/>
              </w:rPr>
              <w:t>салу</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индукция</w:t>
            </w:r>
            <w:proofErr w:type="spellEnd"/>
            <w:r>
              <w:rPr>
                <w:color w:val="auto"/>
                <w:sz w:val="20"/>
                <w:szCs w:val="20"/>
              </w:rPr>
              <w:t xml:space="preserve"> </w:t>
            </w:r>
            <w:proofErr w:type="spellStart"/>
            <w:r>
              <w:rPr>
                <w:color w:val="auto"/>
                <w:sz w:val="20"/>
                <w:szCs w:val="20"/>
              </w:rPr>
              <w:t>бағдарламасы</w:t>
            </w:r>
            <w:proofErr w:type="spellEnd"/>
            <w:r>
              <w:rPr>
                <w:color w:val="auto"/>
                <w:sz w:val="20"/>
                <w:szCs w:val="20"/>
              </w:rPr>
              <w:t xml:space="preserve"> • </w:t>
            </w:r>
            <w:proofErr w:type="spellStart"/>
            <w:r>
              <w:rPr>
                <w:color w:val="auto"/>
                <w:sz w:val="20"/>
                <w:szCs w:val="20"/>
              </w:rPr>
              <w:t>Кемсітусіз</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тең</w:t>
            </w:r>
            <w:proofErr w:type="spellEnd"/>
            <w:r>
              <w:rPr>
                <w:color w:val="auto"/>
                <w:sz w:val="20"/>
                <w:szCs w:val="20"/>
              </w:rPr>
              <w:t xml:space="preserve"> </w:t>
            </w:r>
            <w:proofErr w:type="spellStart"/>
            <w:r>
              <w:rPr>
                <w:color w:val="auto"/>
                <w:sz w:val="20"/>
                <w:szCs w:val="20"/>
              </w:rPr>
              <w:t>мүмкіндіктер</w:t>
            </w:r>
            <w:proofErr w:type="spellEnd"/>
            <w:r>
              <w:rPr>
                <w:color w:val="auto"/>
                <w:sz w:val="20"/>
                <w:szCs w:val="20"/>
              </w:rPr>
              <w:t xml:space="preserve"> </w:t>
            </w:r>
            <w:proofErr w:type="spellStart"/>
            <w:r>
              <w:rPr>
                <w:color w:val="auto"/>
                <w:sz w:val="20"/>
                <w:szCs w:val="20"/>
              </w:rPr>
              <w:t>қағидаттары</w:t>
            </w:r>
            <w:proofErr w:type="spellEnd"/>
            <w:r>
              <w:rPr>
                <w:color w:val="auto"/>
                <w:sz w:val="20"/>
                <w:szCs w:val="20"/>
              </w:rPr>
              <w:t xml:space="preserve"> • ҚТЖ/</w:t>
            </w:r>
            <w:proofErr w:type="spellStart"/>
            <w:r>
              <w:rPr>
                <w:color w:val="auto"/>
                <w:sz w:val="20"/>
                <w:szCs w:val="20"/>
              </w:rPr>
              <w:t>қадағалау</w:t>
            </w:r>
            <w:proofErr w:type="spellEnd"/>
            <w:r>
              <w:rPr>
                <w:color w:val="auto"/>
                <w:sz w:val="20"/>
                <w:szCs w:val="20"/>
              </w:rPr>
              <w:t xml:space="preserve"> </w:t>
            </w:r>
            <w:proofErr w:type="spellStart"/>
            <w:r>
              <w:rPr>
                <w:color w:val="auto"/>
                <w:sz w:val="20"/>
                <w:szCs w:val="20"/>
              </w:rPr>
              <w:t>консультанты</w:t>
            </w:r>
            <w:proofErr w:type="spellEnd"/>
            <w:r>
              <w:rPr>
                <w:color w:val="auto"/>
                <w:sz w:val="20"/>
                <w:szCs w:val="20"/>
              </w:rPr>
              <w:t xml:space="preserve"> </w:t>
            </w:r>
            <w:proofErr w:type="spellStart"/>
            <w:r>
              <w:rPr>
                <w:color w:val="auto"/>
                <w:sz w:val="20"/>
                <w:szCs w:val="20"/>
              </w:rPr>
              <w:t>мердігердің</w:t>
            </w:r>
            <w:proofErr w:type="spellEnd"/>
            <w:r>
              <w:rPr>
                <w:color w:val="auto"/>
                <w:sz w:val="20"/>
                <w:szCs w:val="20"/>
              </w:rPr>
              <w:t xml:space="preserve"> HR </w:t>
            </w:r>
            <w:proofErr w:type="spellStart"/>
            <w:r>
              <w:rPr>
                <w:color w:val="auto"/>
                <w:sz w:val="20"/>
                <w:szCs w:val="20"/>
              </w:rPr>
              <w:t>рәсімдерінің</w:t>
            </w:r>
            <w:proofErr w:type="spellEnd"/>
            <w:r>
              <w:rPr>
                <w:color w:val="auto"/>
                <w:sz w:val="20"/>
                <w:szCs w:val="20"/>
              </w:rPr>
              <w:t xml:space="preserve"> PS2-ге </w:t>
            </w:r>
            <w:proofErr w:type="spellStart"/>
            <w:r>
              <w:rPr>
                <w:color w:val="auto"/>
                <w:sz w:val="20"/>
                <w:szCs w:val="20"/>
              </w:rPr>
              <w:t>сәйкестігін</w:t>
            </w:r>
            <w:proofErr w:type="spellEnd"/>
            <w:r>
              <w:rPr>
                <w:color w:val="auto"/>
                <w:sz w:val="20"/>
                <w:szCs w:val="20"/>
              </w:rPr>
              <w:t xml:space="preserve"> </w:t>
            </w:r>
            <w:proofErr w:type="spellStart"/>
            <w:r>
              <w:rPr>
                <w:color w:val="auto"/>
                <w:sz w:val="20"/>
                <w:szCs w:val="20"/>
              </w:rPr>
              <w:t>бағалайды</w:t>
            </w:r>
            <w:proofErr w:type="spellEnd"/>
            <w:r>
              <w:rPr>
                <w:color w:val="auto"/>
                <w:sz w:val="20"/>
                <w:szCs w:val="20"/>
              </w:rPr>
              <w:t xml:space="preserve"> • </w:t>
            </w:r>
            <w:proofErr w:type="spellStart"/>
            <w:r>
              <w:rPr>
                <w:color w:val="auto"/>
                <w:sz w:val="20"/>
                <w:szCs w:val="20"/>
              </w:rPr>
              <w:t>Жалақыны</w:t>
            </w:r>
            <w:proofErr w:type="spellEnd"/>
            <w:r>
              <w:rPr>
                <w:color w:val="auto"/>
                <w:sz w:val="20"/>
                <w:szCs w:val="20"/>
              </w:rPr>
              <w:t xml:space="preserve"> </w:t>
            </w:r>
            <w:proofErr w:type="spellStart"/>
            <w:r>
              <w:rPr>
                <w:color w:val="auto"/>
                <w:sz w:val="20"/>
                <w:szCs w:val="20"/>
              </w:rPr>
              <w:t>кешіктіру</w:t>
            </w:r>
            <w:proofErr w:type="spellEnd"/>
            <w:r>
              <w:rPr>
                <w:color w:val="auto"/>
                <w:sz w:val="20"/>
                <w:szCs w:val="20"/>
              </w:rPr>
              <w:t>/</w:t>
            </w:r>
            <w:proofErr w:type="spellStart"/>
            <w:r>
              <w:rPr>
                <w:color w:val="auto"/>
                <w:sz w:val="20"/>
                <w:szCs w:val="20"/>
              </w:rPr>
              <w:t>үстеме</w:t>
            </w:r>
            <w:proofErr w:type="spellEnd"/>
            <w:r>
              <w:rPr>
                <w:color w:val="auto"/>
                <w:sz w:val="20"/>
                <w:szCs w:val="20"/>
              </w:rPr>
              <w:t xml:space="preserve"> </w:t>
            </w:r>
            <w:proofErr w:type="spellStart"/>
            <w:r>
              <w:rPr>
                <w:color w:val="auto"/>
                <w:sz w:val="20"/>
                <w:szCs w:val="20"/>
              </w:rPr>
              <w:t>бойынша</w:t>
            </w:r>
            <w:proofErr w:type="spellEnd"/>
            <w:r>
              <w:rPr>
                <w:color w:val="auto"/>
                <w:sz w:val="20"/>
                <w:szCs w:val="20"/>
              </w:rPr>
              <w:t xml:space="preserve"> </w:t>
            </w:r>
            <w:proofErr w:type="spellStart"/>
            <w:r>
              <w:rPr>
                <w:color w:val="auto"/>
                <w:sz w:val="20"/>
                <w:szCs w:val="20"/>
              </w:rPr>
              <w:t>тәуекелдерді</w:t>
            </w:r>
            <w:proofErr w:type="spellEnd"/>
            <w:r>
              <w:rPr>
                <w:color w:val="auto"/>
                <w:sz w:val="20"/>
                <w:szCs w:val="20"/>
              </w:rPr>
              <w:t xml:space="preserve"> GRM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келісімшарт</w:t>
            </w:r>
            <w:proofErr w:type="spellEnd"/>
            <w:r>
              <w:rPr>
                <w:color w:val="auto"/>
                <w:sz w:val="20"/>
                <w:szCs w:val="20"/>
              </w:rPr>
              <w:t xml:space="preserve"> </w:t>
            </w:r>
            <w:proofErr w:type="spellStart"/>
            <w:r>
              <w:rPr>
                <w:color w:val="auto"/>
                <w:sz w:val="20"/>
                <w:szCs w:val="20"/>
              </w:rPr>
              <w:t>талаптары</w:t>
            </w:r>
            <w:proofErr w:type="spellEnd"/>
            <w:r>
              <w:rPr>
                <w:color w:val="auto"/>
                <w:sz w:val="20"/>
                <w:szCs w:val="20"/>
              </w:rPr>
              <w:t xml:space="preserve"> </w:t>
            </w:r>
            <w:proofErr w:type="spellStart"/>
            <w:r>
              <w:rPr>
                <w:color w:val="auto"/>
                <w:sz w:val="20"/>
                <w:szCs w:val="20"/>
              </w:rPr>
              <w:t>арқылы</w:t>
            </w:r>
            <w:proofErr w:type="spellEnd"/>
            <w:r>
              <w:rPr>
                <w:color w:val="auto"/>
                <w:sz w:val="20"/>
                <w:szCs w:val="20"/>
              </w:rPr>
              <w:t xml:space="preserve"> </w:t>
            </w:r>
            <w:proofErr w:type="spellStart"/>
            <w:r>
              <w:rPr>
                <w:color w:val="auto"/>
                <w:sz w:val="20"/>
                <w:szCs w:val="20"/>
              </w:rPr>
              <w:t>басқару</w:t>
            </w:r>
            <w:proofErr w:type="spellEnd"/>
          </w:p>
        </w:tc>
        <w:tc>
          <w:tcPr>
            <w:tcW w:w="1751" w:type="dxa"/>
          </w:tcPr>
          <w:p w14:paraId="74E07771" w14:textId="77777777" w:rsidR="006B6003" w:rsidRDefault="00000000">
            <w:pPr>
              <w:suppressAutoHyphens/>
              <w:jc w:val="center"/>
              <w:rPr>
                <w:rFonts w:ascii="Arial" w:eastAsia="Arial" w:hAnsi="Arial" w:cs="Arial"/>
                <w:sz w:val="20"/>
                <w:szCs w:val="20"/>
                <w:lang w:val="en-AU"/>
              </w:rPr>
            </w:pPr>
            <w:r>
              <w:rPr>
                <w:rFonts w:ascii="Arial" w:eastAsia="Arial" w:hAnsi="Arial" w:cs="Arial"/>
                <w:sz w:val="20"/>
                <w:szCs w:val="20"/>
                <w:lang w:val="en-AU"/>
              </w:rPr>
              <w:t xml:space="preserve">ҚТЖ </w:t>
            </w:r>
            <w:proofErr w:type="spellStart"/>
            <w:r>
              <w:rPr>
                <w:rFonts w:ascii="Arial" w:eastAsia="Arial" w:hAnsi="Arial" w:cs="Arial"/>
                <w:sz w:val="20"/>
                <w:szCs w:val="20"/>
                <w:lang w:val="en-AU"/>
              </w:rPr>
              <w:t>және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Қадағалау</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консультанттары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бақылау</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Мердігер</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іске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асыру</w:t>
            </w:r>
            <w:proofErr w:type="spellEnd"/>
            <w:r>
              <w:rPr>
                <w:rFonts w:ascii="Arial" w:eastAsia="Arial" w:hAnsi="Arial" w:cs="Arial"/>
                <w:sz w:val="20"/>
                <w:szCs w:val="20"/>
                <w:lang w:val="en-AU"/>
              </w:rPr>
              <w:t>)</w:t>
            </w:r>
          </w:p>
        </w:tc>
        <w:tc>
          <w:tcPr>
            <w:tcW w:w="1332" w:type="dxa"/>
          </w:tcPr>
          <w:p w14:paraId="62531EB6"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Құрылыс</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кезеңі</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қадағалау</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шарты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және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мердігердің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шығыстары</w:t>
            </w:r>
            <w:proofErr w:type="spellEnd"/>
            <w:r>
              <w:rPr>
                <w:rFonts w:ascii="Arial" w:eastAsia="Arial" w:hAnsi="Arial" w:cs="Arial"/>
                <w:sz w:val="20"/>
                <w:szCs w:val="20"/>
                <w:lang w:val="en-AU"/>
              </w:rPr>
              <w:t>)</w:t>
            </w:r>
          </w:p>
        </w:tc>
      </w:tr>
      <w:tr w:rsidR="006B6003" w14:paraId="22C59F5D" w14:textId="77777777">
        <w:tc>
          <w:tcPr>
            <w:tcW w:w="1180" w:type="dxa"/>
          </w:tcPr>
          <w:p w14:paraId="6478E39E" w14:textId="77777777" w:rsidR="006B6003" w:rsidRDefault="00000000">
            <w:pPr>
              <w:shd w:val="clear" w:color="auto" w:fill="FFFFFF"/>
              <w:suppressAutoHyphens/>
              <w:jc w:val="center"/>
              <w:rPr>
                <w:rFonts w:ascii="Arial" w:hAnsi="Arial" w:cs="Arial"/>
                <w:sz w:val="20"/>
                <w:szCs w:val="20"/>
              </w:rPr>
            </w:pPr>
            <w:r>
              <w:rPr>
                <w:rFonts w:ascii="Arial" w:hAnsi="Arial" w:cs="Arial"/>
                <w:sz w:val="20"/>
                <w:szCs w:val="20"/>
              </w:rPr>
              <w:t>ӨӨҚ (OHS)</w:t>
            </w:r>
          </w:p>
        </w:tc>
        <w:tc>
          <w:tcPr>
            <w:tcW w:w="1180" w:type="dxa"/>
          </w:tcPr>
          <w:p w14:paraId="0CC1018A"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кезінде</w:t>
            </w:r>
            <w:proofErr w:type="spellEnd"/>
            <w:r>
              <w:rPr>
                <w:rFonts w:ascii="Arial" w:hAnsi="Arial" w:cs="Arial"/>
                <w:sz w:val="20"/>
                <w:szCs w:val="20"/>
              </w:rPr>
              <w:t xml:space="preserve"> ӨӨҚ</w:t>
            </w:r>
          </w:p>
        </w:tc>
        <w:tc>
          <w:tcPr>
            <w:tcW w:w="3225" w:type="dxa"/>
          </w:tcPr>
          <w:p w14:paraId="6364B624" w14:textId="77777777" w:rsidR="006B6003" w:rsidRDefault="00000000">
            <w:pPr>
              <w:rPr>
                <w:rFonts w:ascii="Arial" w:hAnsi="Arial" w:cs="Arial"/>
                <w:sz w:val="20"/>
                <w:szCs w:val="20"/>
              </w:rPr>
            </w:pPr>
            <w:r>
              <w:rPr>
                <w:rFonts w:ascii="Arial" w:hAnsi="Arial" w:cs="Arial"/>
                <w:sz w:val="20"/>
                <w:szCs w:val="20"/>
                <w:lang w:val="kk-KZ"/>
              </w:rPr>
              <w:t xml:space="preserve">Еңбек басқару жоспарындағы </w:t>
            </w:r>
            <w:r>
              <w:rPr>
                <w:rFonts w:ascii="Arial" w:hAnsi="Arial" w:cs="Arial"/>
                <w:sz w:val="20"/>
                <w:szCs w:val="20"/>
              </w:rPr>
              <w:t xml:space="preserve">- ӨӨҚ </w:t>
            </w:r>
            <w:proofErr w:type="spellStart"/>
            <w:r>
              <w:rPr>
                <w:rFonts w:ascii="Arial" w:hAnsi="Arial" w:cs="Arial"/>
                <w:sz w:val="20"/>
                <w:szCs w:val="20"/>
              </w:rPr>
              <w:t>тәуекелдері</w:t>
            </w:r>
            <w:proofErr w:type="spellEnd"/>
          </w:p>
        </w:tc>
        <w:tc>
          <w:tcPr>
            <w:tcW w:w="5822" w:type="dxa"/>
          </w:tcPr>
          <w:p w14:paraId="29AC66F6" w14:textId="77777777" w:rsidR="006B6003" w:rsidRDefault="00000000">
            <w:pPr>
              <w:pStyle w:val="BulletTable"/>
              <w:numPr>
                <w:ilvl w:val="3"/>
                <w:numId w:val="0"/>
              </w:numPr>
              <w:tabs>
                <w:tab w:val="clear" w:pos="540"/>
                <w:tab w:val="clear" w:pos="542"/>
              </w:tabs>
              <w:rPr>
                <w:color w:val="auto"/>
                <w:sz w:val="20"/>
                <w:szCs w:val="20"/>
              </w:rPr>
            </w:pPr>
            <w:proofErr w:type="spellStart"/>
            <w:r>
              <w:rPr>
                <w:color w:val="auto"/>
                <w:sz w:val="20"/>
                <w:szCs w:val="20"/>
              </w:rPr>
              <w:t>Еңбек</w:t>
            </w:r>
            <w:proofErr w:type="spellEnd"/>
            <w:r>
              <w:rPr>
                <w:color w:val="auto"/>
                <w:sz w:val="20"/>
                <w:szCs w:val="20"/>
              </w:rPr>
              <w:t xml:space="preserve"> </w:t>
            </w:r>
            <w:proofErr w:type="spellStart"/>
            <w:r>
              <w:rPr>
                <w:color w:val="auto"/>
                <w:sz w:val="20"/>
                <w:szCs w:val="20"/>
              </w:rPr>
              <w:t>басқару</w:t>
            </w:r>
            <w:proofErr w:type="spellEnd"/>
            <w:r>
              <w:rPr>
                <w:color w:val="auto"/>
                <w:sz w:val="20"/>
                <w:szCs w:val="20"/>
              </w:rPr>
              <w:t xml:space="preserve"> </w:t>
            </w:r>
            <w:proofErr w:type="spellStart"/>
            <w:r>
              <w:rPr>
                <w:color w:val="auto"/>
                <w:sz w:val="20"/>
                <w:szCs w:val="20"/>
              </w:rPr>
              <w:t>жоспарындағы</w:t>
            </w:r>
            <w:proofErr w:type="spellEnd"/>
            <w:r>
              <w:rPr>
                <w:color w:val="auto"/>
                <w:sz w:val="20"/>
                <w:szCs w:val="20"/>
              </w:rPr>
              <w:t xml:space="preserve"> </w:t>
            </w:r>
            <w:proofErr w:type="spellStart"/>
            <w:r>
              <w:rPr>
                <w:color w:val="auto"/>
                <w:sz w:val="20"/>
                <w:szCs w:val="20"/>
              </w:rPr>
              <w:t>көзделген</w:t>
            </w:r>
            <w:proofErr w:type="spellEnd"/>
            <w:r>
              <w:rPr>
                <w:color w:val="auto"/>
                <w:sz w:val="20"/>
                <w:szCs w:val="20"/>
              </w:rPr>
              <w:t xml:space="preserve"> ӨӨҚ </w:t>
            </w:r>
            <w:proofErr w:type="spellStart"/>
            <w:r>
              <w:rPr>
                <w:color w:val="auto"/>
                <w:sz w:val="20"/>
                <w:szCs w:val="20"/>
              </w:rPr>
              <w:t>шараларын</w:t>
            </w:r>
            <w:proofErr w:type="spellEnd"/>
            <w:r>
              <w:rPr>
                <w:color w:val="auto"/>
                <w:sz w:val="20"/>
                <w:szCs w:val="20"/>
              </w:rPr>
              <w:t xml:space="preserve"> </w:t>
            </w:r>
            <w:proofErr w:type="spellStart"/>
            <w:r>
              <w:rPr>
                <w:color w:val="auto"/>
                <w:sz w:val="20"/>
                <w:szCs w:val="20"/>
              </w:rPr>
              <w:t>толық</w:t>
            </w:r>
            <w:proofErr w:type="spellEnd"/>
            <w:r>
              <w:rPr>
                <w:color w:val="auto"/>
                <w:sz w:val="20"/>
                <w:szCs w:val="20"/>
              </w:rPr>
              <w:t xml:space="preserve"> </w:t>
            </w:r>
            <w:proofErr w:type="spellStart"/>
            <w:r>
              <w:rPr>
                <w:color w:val="auto"/>
                <w:sz w:val="20"/>
                <w:szCs w:val="20"/>
              </w:rPr>
              <w:t>іске</w:t>
            </w:r>
            <w:proofErr w:type="spellEnd"/>
            <w:r>
              <w:rPr>
                <w:color w:val="auto"/>
                <w:sz w:val="20"/>
                <w:szCs w:val="20"/>
                <w:lang w:val="kk-KZ"/>
              </w:rPr>
              <w:t xml:space="preserve"> асыру</w:t>
            </w:r>
          </w:p>
        </w:tc>
        <w:tc>
          <w:tcPr>
            <w:tcW w:w="1751" w:type="dxa"/>
          </w:tcPr>
          <w:p w14:paraId="55F6A3B6" w14:textId="77777777" w:rsidR="006B6003" w:rsidRDefault="00000000">
            <w:pPr>
              <w:suppressAutoHyphens/>
              <w:jc w:val="center"/>
              <w:rPr>
                <w:rFonts w:ascii="Arial" w:eastAsia="Arial" w:hAnsi="Arial" w:cs="Arial"/>
                <w:sz w:val="20"/>
                <w:szCs w:val="20"/>
                <w:lang w:val="en-AU"/>
              </w:rPr>
            </w:pPr>
            <w:r>
              <w:rPr>
                <w:rFonts w:ascii="Arial" w:eastAsia="Arial" w:hAnsi="Arial" w:cs="Arial"/>
                <w:sz w:val="20"/>
                <w:szCs w:val="20"/>
                <w:lang w:val="en-AU"/>
              </w:rPr>
              <w:t>ҚТЖ/</w:t>
            </w:r>
            <w:r>
              <w:rPr>
                <w:rFonts w:ascii="Arial" w:eastAsia="Arial" w:hAnsi="Arial" w:cs="Arial"/>
                <w:sz w:val="20"/>
                <w:szCs w:val="20"/>
                <w:lang w:val="kk-KZ"/>
              </w:rPr>
              <w:t>Консультант</w:t>
            </w:r>
            <w:r>
              <w:rPr>
                <w:rFonts w:ascii="Arial" w:eastAsia="Arial" w:hAnsi="Arial" w:cs="Arial"/>
                <w:sz w:val="20"/>
                <w:szCs w:val="20"/>
                <w:lang w:val="en-AU"/>
              </w:rPr>
              <w:t xml:space="preserve">; </w:t>
            </w:r>
            <w:proofErr w:type="spellStart"/>
            <w:r>
              <w:rPr>
                <w:rFonts w:ascii="Arial" w:eastAsia="Arial" w:hAnsi="Arial" w:cs="Arial"/>
                <w:sz w:val="20"/>
                <w:szCs w:val="20"/>
                <w:lang w:val="en-AU"/>
              </w:rPr>
              <w:t>Мердігер</w:t>
            </w:r>
            <w:proofErr w:type="spellEnd"/>
          </w:p>
        </w:tc>
        <w:tc>
          <w:tcPr>
            <w:tcW w:w="1332" w:type="dxa"/>
          </w:tcPr>
          <w:p w14:paraId="71F36DBB"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Құрылыс</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кезеңі</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қадағалау</w:t>
            </w:r>
            <w:proofErr w:type="spellEnd"/>
            <w:r>
              <w:rPr>
                <w:rFonts w:ascii="Arial" w:eastAsia="Arial" w:hAnsi="Arial" w:cs="Arial"/>
                <w:sz w:val="20"/>
                <w:szCs w:val="20"/>
                <w:lang w:val="en-AU"/>
              </w:rPr>
              <w:t>/</w:t>
            </w:r>
            <w:proofErr w:type="spellStart"/>
            <w:r>
              <w:rPr>
                <w:rFonts w:ascii="Arial" w:eastAsia="Arial" w:hAnsi="Arial" w:cs="Arial"/>
                <w:sz w:val="20"/>
                <w:szCs w:val="20"/>
                <w:lang w:val="en-AU"/>
              </w:rPr>
              <w:t>мердігер</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w:t>
            </w:r>
            <w:proofErr w:type="spellEnd"/>
            <w:r>
              <w:rPr>
                <w:rFonts w:ascii="Arial" w:eastAsia="Arial" w:hAnsi="Arial" w:cs="Arial"/>
                <w:sz w:val="20"/>
                <w:szCs w:val="20"/>
                <w:lang w:val="en-AU"/>
              </w:rPr>
              <w:t>)</w:t>
            </w:r>
          </w:p>
        </w:tc>
      </w:tr>
      <w:tr w:rsidR="006B6003" w14:paraId="341A8F5B" w14:textId="77777777">
        <w:tc>
          <w:tcPr>
            <w:tcW w:w="1180" w:type="dxa"/>
          </w:tcPr>
          <w:p w14:paraId="127F7327" w14:textId="77777777" w:rsidR="006B6003" w:rsidRDefault="00000000">
            <w:pPr>
              <w:shd w:val="clear" w:color="auto" w:fill="FFFFFF"/>
              <w:suppressAutoHyphens/>
              <w:rPr>
                <w:rFonts w:ascii="Arial" w:hAnsi="Arial" w:cs="Arial"/>
                <w:sz w:val="20"/>
                <w:szCs w:val="20"/>
              </w:rPr>
            </w:pPr>
            <w:proofErr w:type="spellStart"/>
            <w:r>
              <w:rPr>
                <w:rFonts w:ascii="Arial" w:hAnsi="Arial" w:cs="Arial"/>
                <w:sz w:val="20"/>
                <w:szCs w:val="20"/>
              </w:rPr>
              <w:t>Гендерлік</w:t>
            </w:r>
            <w:proofErr w:type="spellEnd"/>
            <w:r>
              <w:rPr>
                <w:rFonts w:ascii="Arial" w:hAnsi="Arial" w:cs="Arial"/>
                <w:sz w:val="20"/>
                <w:szCs w:val="20"/>
              </w:rPr>
              <w:t xml:space="preserve"> </w:t>
            </w:r>
            <w:proofErr w:type="spellStart"/>
            <w:r>
              <w:rPr>
                <w:rFonts w:ascii="Arial" w:hAnsi="Arial" w:cs="Arial"/>
                <w:sz w:val="20"/>
                <w:szCs w:val="20"/>
              </w:rPr>
              <w:lastRenderedPageBreak/>
              <w:t>зорлық-зомбылық</w:t>
            </w:r>
            <w:proofErr w:type="spellEnd"/>
          </w:p>
        </w:tc>
        <w:tc>
          <w:tcPr>
            <w:tcW w:w="1180" w:type="dxa"/>
          </w:tcPr>
          <w:p w14:paraId="3E7153C5" w14:textId="77777777" w:rsidR="006B6003" w:rsidRDefault="00000000">
            <w:pPr>
              <w:shd w:val="clear" w:color="auto" w:fill="FFFFFF"/>
              <w:suppressAutoHyphens/>
              <w:jc w:val="center"/>
              <w:rPr>
                <w:rFonts w:ascii="Arial" w:hAnsi="Arial" w:cs="Arial"/>
                <w:sz w:val="20"/>
                <w:szCs w:val="20"/>
                <w:lang w:val="kk-KZ"/>
              </w:rPr>
            </w:pPr>
            <w:proofErr w:type="spellStart"/>
            <w:r>
              <w:rPr>
                <w:rFonts w:ascii="Arial" w:hAnsi="Arial" w:cs="Arial"/>
                <w:sz w:val="20"/>
                <w:szCs w:val="20"/>
              </w:rPr>
              <w:lastRenderedPageBreak/>
              <w:t>Құрылыс</w:t>
            </w:r>
            <w:proofErr w:type="spellEnd"/>
            <w:r>
              <w:rPr>
                <w:rFonts w:ascii="Arial" w:hAnsi="Arial" w:cs="Arial"/>
                <w:sz w:val="20"/>
                <w:szCs w:val="20"/>
              </w:rPr>
              <w:t xml:space="preserve"> </w:t>
            </w:r>
            <w:proofErr w:type="spellStart"/>
            <w:r>
              <w:rPr>
                <w:rFonts w:ascii="Arial" w:hAnsi="Arial" w:cs="Arial"/>
                <w:sz w:val="20"/>
                <w:szCs w:val="20"/>
              </w:rPr>
              <w:lastRenderedPageBreak/>
              <w:t>кезіндегі</w:t>
            </w:r>
            <w:proofErr w:type="spellEnd"/>
            <w:r>
              <w:rPr>
                <w:rFonts w:ascii="Arial" w:hAnsi="Arial" w:cs="Arial"/>
                <w:sz w:val="20"/>
                <w:szCs w:val="20"/>
              </w:rPr>
              <w:t xml:space="preserve"> </w:t>
            </w:r>
            <w:r>
              <w:rPr>
                <w:rFonts w:ascii="Arial" w:hAnsi="Arial" w:cs="Arial"/>
                <w:sz w:val="20"/>
                <w:szCs w:val="20"/>
                <w:lang w:val="kk-KZ"/>
              </w:rPr>
              <w:t>ГЗЗ</w:t>
            </w:r>
          </w:p>
        </w:tc>
        <w:tc>
          <w:tcPr>
            <w:tcW w:w="3225" w:type="dxa"/>
          </w:tcPr>
          <w:p w14:paraId="1CA773AD" w14:textId="77777777" w:rsidR="006B6003" w:rsidRDefault="00000000">
            <w:pPr>
              <w:pStyle w:val="BulletTable"/>
              <w:numPr>
                <w:ilvl w:val="0"/>
                <w:numId w:val="0"/>
              </w:numPr>
              <w:ind w:left="320"/>
              <w:rPr>
                <w:color w:val="auto"/>
                <w:sz w:val="20"/>
                <w:szCs w:val="20"/>
                <w:lang w:val="kk-KZ"/>
              </w:rPr>
            </w:pPr>
            <w:r>
              <w:rPr>
                <w:color w:val="auto"/>
                <w:sz w:val="20"/>
                <w:szCs w:val="20"/>
                <w:lang w:val="kk-KZ"/>
              </w:rPr>
              <w:lastRenderedPageBreak/>
              <w:t xml:space="preserve">• Ер/әйел жалақы теңсіздігі • </w:t>
            </w:r>
            <w:r>
              <w:rPr>
                <w:color w:val="auto"/>
                <w:sz w:val="20"/>
                <w:szCs w:val="20"/>
                <w:lang w:val="kk-KZ"/>
              </w:rPr>
              <w:lastRenderedPageBreak/>
              <w:t>Әйелдерге жайлы жағдайлар (отыру, ауызсу, санитария) болмауы • Қудалау/жыныстық зорлық • Осал әйелдердің үнін шығармауы</w:t>
            </w:r>
          </w:p>
        </w:tc>
        <w:tc>
          <w:tcPr>
            <w:tcW w:w="5822" w:type="dxa"/>
          </w:tcPr>
          <w:p w14:paraId="5F0D75C8" w14:textId="77777777" w:rsidR="006B6003" w:rsidRDefault="00000000">
            <w:pPr>
              <w:pStyle w:val="BulletTable"/>
              <w:numPr>
                <w:ilvl w:val="0"/>
                <w:numId w:val="0"/>
              </w:numPr>
              <w:ind w:left="340"/>
              <w:rPr>
                <w:color w:val="auto"/>
                <w:sz w:val="20"/>
                <w:szCs w:val="20"/>
                <w:lang w:val="kk-KZ"/>
              </w:rPr>
            </w:pPr>
            <w:r>
              <w:rPr>
                <w:color w:val="auto"/>
                <w:sz w:val="20"/>
                <w:szCs w:val="20"/>
                <w:lang w:val="kk-KZ"/>
              </w:rPr>
              <w:lastRenderedPageBreak/>
              <w:t xml:space="preserve">• Бірдей жұмысқа — бірдей еңбекақы • Тендер/шартта </w:t>
            </w:r>
            <w:r>
              <w:rPr>
                <w:color w:val="auto"/>
                <w:sz w:val="20"/>
                <w:szCs w:val="20"/>
                <w:lang w:val="kk-KZ"/>
              </w:rPr>
              <w:lastRenderedPageBreak/>
              <w:t>Еңбек басқару жоспары, Мінез-құлық кодексі және ГЗЗ алдын алу іс-қимыл жоспарын талап ету • Танылған ұйым/ҮЕҰ арқылы Гендерлік зорлық-зомбылықтың алдын алу және оған қарсы тұру мақсатындағы ақпараттық-түсіндіру және білім беру жұмыстары. тренингтері, мерзімдік жаңарту • SEA/SH бойынша құпия және этикалық хаттамалармен жұмысшылар және жоба ШҚМ-дерін іске қосу)</w:t>
            </w:r>
          </w:p>
        </w:tc>
        <w:tc>
          <w:tcPr>
            <w:tcW w:w="1751" w:type="dxa"/>
          </w:tcPr>
          <w:p w14:paraId="226C73DE" w14:textId="77777777" w:rsidR="006B6003" w:rsidRDefault="00000000">
            <w:pPr>
              <w:spacing w:line="259" w:lineRule="auto"/>
              <w:jc w:val="center"/>
              <w:rPr>
                <w:rFonts w:ascii="Arial" w:eastAsia="Arial" w:hAnsi="Arial" w:cs="Arial"/>
                <w:sz w:val="20"/>
                <w:szCs w:val="20"/>
                <w:lang w:val="en-AU"/>
              </w:rPr>
            </w:pPr>
            <w:r>
              <w:rPr>
                <w:rFonts w:ascii="Arial" w:eastAsia="Arial" w:hAnsi="Arial" w:cs="Arial"/>
                <w:sz w:val="20"/>
                <w:szCs w:val="20"/>
                <w:lang w:val="en-AU"/>
              </w:rPr>
              <w:lastRenderedPageBreak/>
              <w:t>ҚТЖ/</w:t>
            </w:r>
            <w:r>
              <w:rPr>
                <w:rFonts w:ascii="Arial" w:eastAsia="Arial" w:hAnsi="Arial" w:cs="Arial"/>
                <w:sz w:val="20"/>
                <w:szCs w:val="20"/>
                <w:lang w:val="kk-KZ"/>
              </w:rPr>
              <w:t>Консульта</w:t>
            </w:r>
            <w:r>
              <w:rPr>
                <w:rFonts w:ascii="Arial" w:eastAsia="Arial" w:hAnsi="Arial" w:cs="Arial"/>
                <w:sz w:val="20"/>
                <w:szCs w:val="20"/>
                <w:lang w:val="kk-KZ"/>
              </w:rPr>
              <w:lastRenderedPageBreak/>
              <w:t>нт</w:t>
            </w:r>
            <w:r>
              <w:rPr>
                <w:rFonts w:ascii="Arial" w:eastAsia="Arial" w:hAnsi="Arial" w:cs="Arial"/>
                <w:sz w:val="20"/>
                <w:szCs w:val="20"/>
                <w:lang w:val="en-AU"/>
              </w:rPr>
              <w:t xml:space="preserve">; </w:t>
            </w:r>
            <w:proofErr w:type="spellStart"/>
            <w:r>
              <w:rPr>
                <w:rFonts w:ascii="Arial" w:eastAsia="Arial" w:hAnsi="Arial" w:cs="Arial"/>
                <w:sz w:val="20"/>
                <w:szCs w:val="20"/>
                <w:lang w:val="en-AU"/>
              </w:rPr>
              <w:t>Мердігер</w:t>
            </w:r>
            <w:proofErr w:type="spellEnd"/>
          </w:p>
        </w:tc>
        <w:tc>
          <w:tcPr>
            <w:tcW w:w="1332" w:type="dxa"/>
          </w:tcPr>
          <w:p w14:paraId="35A5C8F1"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lastRenderedPageBreak/>
              <w:t>Құрылыс</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lastRenderedPageBreak/>
              <w:t>кезеңі</w:t>
            </w:r>
            <w:proofErr w:type="spellEnd"/>
          </w:p>
        </w:tc>
      </w:tr>
      <w:tr w:rsidR="006B6003" w14:paraId="31623A37" w14:textId="77777777">
        <w:tc>
          <w:tcPr>
            <w:tcW w:w="1180" w:type="dxa"/>
          </w:tcPr>
          <w:p w14:paraId="79FA6CAC" w14:textId="77777777" w:rsidR="006B6003" w:rsidRDefault="00000000">
            <w:pPr>
              <w:shd w:val="clear" w:color="auto" w:fill="FFFFFF"/>
              <w:suppressAutoHyphens/>
              <w:jc w:val="center"/>
              <w:rPr>
                <w:rFonts w:ascii="Arial" w:hAnsi="Arial" w:cs="Arial"/>
                <w:sz w:val="20"/>
                <w:szCs w:val="20"/>
              </w:rPr>
            </w:pPr>
            <w:bookmarkStart w:id="1860" w:name="_Hlk164765391"/>
            <w:proofErr w:type="spellStart"/>
            <w:r>
              <w:rPr>
                <w:rFonts w:ascii="Arial" w:hAnsi="Arial" w:cs="Arial"/>
                <w:sz w:val="20"/>
                <w:szCs w:val="20"/>
              </w:rPr>
              <w:lastRenderedPageBreak/>
              <w:t>Әлеуметтік</w:t>
            </w:r>
            <w:proofErr w:type="spellEnd"/>
            <w:r>
              <w:rPr>
                <w:rFonts w:ascii="Arial" w:hAnsi="Arial" w:cs="Arial"/>
                <w:sz w:val="20"/>
                <w:szCs w:val="20"/>
              </w:rPr>
              <w:t xml:space="preserve"> </w:t>
            </w:r>
            <w:proofErr w:type="spellStart"/>
            <w:r>
              <w:rPr>
                <w:rFonts w:ascii="Arial" w:hAnsi="Arial" w:cs="Arial"/>
                <w:sz w:val="20"/>
                <w:szCs w:val="20"/>
              </w:rPr>
              <w:t>қақтығыс</w:t>
            </w:r>
            <w:proofErr w:type="spellEnd"/>
          </w:p>
        </w:tc>
        <w:tc>
          <w:tcPr>
            <w:tcW w:w="1180" w:type="dxa"/>
          </w:tcPr>
          <w:p w14:paraId="172801CA" w14:textId="77777777" w:rsidR="006B6003" w:rsidRDefault="00000000">
            <w:pPr>
              <w:shd w:val="clear" w:color="auto" w:fill="FFFFFF"/>
              <w:suppressAutoHyphens/>
              <w:jc w:val="center"/>
              <w:rPr>
                <w:rFonts w:ascii="Arial" w:hAnsi="Arial" w:cs="Arial"/>
                <w:sz w:val="20"/>
                <w:szCs w:val="20"/>
                <w:lang w:val="kk-KZ"/>
              </w:rPr>
            </w:pP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кезіндегі</w:t>
            </w:r>
            <w:proofErr w:type="spellEnd"/>
            <w:r>
              <w:rPr>
                <w:rFonts w:ascii="Arial" w:hAnsi="Arial" w:cs="Arial"/>
                <w:sz w:val="20"/>
                <w:szCs w:val="20"/>
              </w:rPr>
              <w:t xml:space="preserve"> </w:t>
            </w:r>
            <w:proofErr w:type="spellStart"/>
            <w:r>
              <w:rPr>
                <w:rFonts w:ascii="Arial" w:hAnsi="Arial" w:cs="Arial"/>
                <w:sz w:val="20"/>
                <w:szCs w:val="20"/>
              </w:rPr>
              <w:t>әлеуметтік</w:t>
            </w:r>
            <w:proofErr w:type="spellEnd"/>
            <w:r>
              <w:rPr>
                <w:rFonts w:ascii="Arial" w:hAnsi="Arial" w:cs="Arial"/>
                <w:sz w:val="20"/>
                <w:szCs w:val="20"/>
                <w:lang w:val="kk-KZ"/>
              </w:rPr>
              <w:t xml:space="preserve"> қақтығыс</w:t>
            </w:r>
          </w:p>
        </w:tc>
        <w:tc>
          <w:tcPr>
            <w:tcW w:w="3225" w:type="dxa"/>
          </w:tcPr>
          <w:p w14:paraId="74D96D3C" w14:textId="77777777" w:rsidR="006B6003" w:rsidRDefault="00000000">
            <w:pPr>
              <w:pStyle w:val="BulletTable"/>
              <w:tabs>
                <w:tab w:val="clear" w:pos="540"/>
                <w:tab w:val="clear" w:pos="542"/>
              </w:tabs>
              <w:rPr>
                <w:color w:val="auto"/>
                <w:sz w:val="20"/>
                <w:szCs w:val="20"/>
                <w:lang w:val="kk-KZ"/>
              </w:rPr>
            </w:pPr>
            <w:r>
              <w:rPr>
                <w:color w:val="auto"/>
                <w:sz w:val="20"/>
                <w:szCs w:val="20"/>
                <w:lang w:val="kk-KZ"/>
              </w:rPr>
              <w:t>• Азық-түлік, бағалар, қызметтерге қысым • Денсаулық/қауіпсіздік тәуекелдері, ЖЖБИ/АИТВ/ЖИТС • Қоқыс, құрылыс қалдықтары, сарқынды су • Пандемия тәуекелдері</w:t>
            </w:r>
          </w:p>
        </w:tc>
        <w:tc>
          <w:tcPr>
            <w:tcW w:w="5822" w:type="dxa"/>
          </w:tcPr>
          <w:p w14:paraId="5440823E" w14:textId="77777777" w:rsidR="006B6003" w:rsidRDefault="00000000">
            <w:pPr>
              <w:pStyle w:val="BulletTable"/>
              <w:numPr>
                <w:ilvl w:val="0"/>
                <w:numId w:val="0"/>
              </w:numPr>
              <w:ind w:left="340"/>
              <w:rPr>
                <w:color w:val="auto"/>
                <w:sz w:val="20"/>
                <w:szCs w:val="20"/>
                <w:lang w:val="kk-KZ"/>
              </w:rPr>
            </w:pPr>
            <w:r>
              <w:rPr>
                <w:color w:val="auto"/>
                <w:sz w:val="20"/>
                <w:szCs w:val="20"/>
                <w:lang w:val="kk-KZ"/>
              </w:rPr>
              <w:t>• Жергілікті тұрғындарды мүмкіндігінше жұмысқа тарту (біліксіз еңбек) • Келісіммен медициналық тексерулер; АИТВ/ЖЖБИ бойынша түсіндіру • Лагерьлерді елді мекендерден жеткілікті қашық орналастыру • Аймақтан тыс жұмысшыларға мәдени тренинг • Пандемия хаттамаларын сақтау</w:t>
            </w:r>
          </w:p>
        </w:tc>
        <w:tc>
          <w:tcPr>
            <w:tcW w:w="1751" w:type="dxa"/>
          </w:tcPr>
          <w:p w14:paraId="49D170A5" w14:textId="77777777" w:rsidR="006B6003" w:rsidRDefault="00000000">
            <w:pPr>
              <w:suppressAutoHyphens/>
              <w:jc w:val="center"/>
              <w:rPr>
                <w:rFonts w:ascii="Arial" w:eastAsia="Arial" w:hAnsi="Arial" w:cs="Arial"/>
                <w:sz w:val="20"/>
                <w:szCs w:val="20"/>
                <w:lang w:val="kk-KZ"/>
              </w:rPr>
            </w:pPr>
            <w:r>
              <w:rPr>
                <w:rFonts w:ascii="Arial" w:eastAsia="Arial" w:hAnsi="Arial" w:cs="Arial"/>
                <w:sz w:val="20"/>
                <w:szCs w:val="20"/>
                <w:lang w:val="kk-KZ"/>
              </w:rPr>
              <w:t>ҚТЖ/ҚСК; Мердігер</w:t>
            </w:r>
          </w:p>
        </w:tc>
        <w:tc>
          <w:tcPr>
            <w:tcW w:w="1332" w:type="dxa"/>
          </w:tcPr>
          <w:p w14:paraId="02DB47E8" w14:textId="77777777" w:rsidR="006B6003" w:rsidRDefault="00000000">
            <w:pPr>
              <w:suppressAutoHyphens/>
              <w:jc w:val="center"/>
              <w:rPr>
                <w:rFonts w:ascii="Arial" w:eastAsia="Arial" w:hAnsi="Arial" w:cs="Arial"/>
                <w:sz w:val="20"/>
                <w:szCs w:val="20"/>
                <w:lang w:val="kk-KZ"/>
              </w:rPr>
            </w:pPr>
            <w:r>
              <w:rPr>
                <w:rFonts w:ascii="Arial" w:eastAsia="Arial" w:hAnsi="Arial" w:cs="Arial"/>
                <w:sz w:val="20"/>
                <w:szCs w:val="20"/>
                <w:lang w:val="kk-KZ"/>
              </w:rPr>
              <w:t>Құрылыс кезеңі</w:t>
            </w:r>
          </w:p>
        </w:tc>
      </w:tr>
      <w:bookmarkEnd w:id="1860"/>
      <w:tr w:rsidR="006B6003" w14:paraId="3F17E1DD" w14:textId="77777777">
        <w:tc>
          <w:tcPr>
            <w:tcW w:w="1180" w:type="dxa"/>
          </w:tcPr>
          <w:p w14:paraId="20602CE5" w14:textId="77777777" w:rsidR="006B6003" w:rsidRDefault="006B6003">
            <w:pPr>
              <w:shd w:val="clear" w:color="auto" w:fill="FFFFFF"/>
              <w:suppressAutoHyphens/>
              <w:jc w:val="center"/>
              <w:rPr>
                <w:rFonts w:ascii="Arial" w:eastAsia="Calibri" w:hAnsi="Arial" w:cs="Arial"/>
                <w:b/>
                <w:bCs/>
                <w:sz w:val="20"/>
                <w:szCs w:val="20"/>
                <w:u w:val="single"/>
                <w:lang w:val="kk-KZ"/>
              </w:rPr>
            </w:pPr>
          </w:p>
        </w:tc>
        <w:tc>
          <w:tcPr>
            <w:tcW w:w="1180" w:type="dxa"/>
          </w:tcPr>
          <w:p w14:paraId="24A720AA" w14:textId="77777777" w:rsidR="006B6003" w:rsidRDefault="006B6003">
            <w:pPr>
              <w:shd w:val="clear" w:color="auto" w:fill="FFFFFF"/>
              <w:suppressAutoHyphens/>
              <w:jc w:val="center"/>
              <w:rPr>
                <w:rFonts w:ascii="Arial" w:eastAsia="Calibri" w:hAnsi="Arial" w:cs="Arial"/>
                <w:b/>
                <w:bCs/>
                <w:sz w:val="20"/>
                <w:szCs w:val="20"/>
                <w:u w:val="single"/>
                <w:lang w:val="kk-KZ"/>
              </w:rPr>
            </w:pPr>
          </w:p>
        </w:tc>
        <w:tc>
          <w:tcPr>
            <w:tcW w:w="9047" w:type="dxa"/>
            <w:gridSpan w:val="2"/>
          </w:tcPr>
          <w:p w14:paraId="3A9CDA92" w14:textId="77777777" w:rsidR="006B6003" w:rsidRDefault="00000000">
            <w:pPr>
              <w:shd w:val="clear" w:color="auto" w:fill="FFFFFF"/>
              <w:suppressAutoHyphens/>
              <w:ind w:right="34"/>
              <w:jc w:val="both"/>
              <w:rPr>
                <w:rFonts w:ascii="Arial" w:hAnsi="Arial" w:cs="Arial"/>
                <w:b/>
                <w:bCs/>
                <w:sz w:val="20"/>
                <w:szCs w:val="20"/>
                <w:lang w:val="kk-KZ"/>
              </w:rPr>
            </w:pPr>
            <w:r>
              <w:rPr>
                <w:rFonts w:ascii="Arial" w:hAnsi="Arial" w:cs="Arial"/>
                <w:b/>
                <w:bCs/>
                <w:sz w:val="20"/>
                <w:szCs w:val="20"/>
                <w:lang w:val="kk-KZ"/>
              </w:rPr>
              <w:t>ҚҰРЫЛЫС КЕЗЕҢІ (PS3)</w:t>
            </w:r>
          </w:p>
        </w:tc>
        <w:tc>
          <w:tcPr>
            <w:tcW w:w="1751" w:type="dxa"/>
          </w:tcPr>
          <w:p w14:paraId="2E79F173" w14:textId="77777777" w:rsidR="006B6003" w:rsidRDefault="006B6003">
            <w:pPr>
              <w:shd w:val="clear" w:color="auto" w:fill="FFFFFF"/>
              <w:suppressAutoHyphens/>
              <w:jc w:val="center"/>
              <w:rPr>
                <w:rFonts w:ascii="Arial" w:eastAsia="Calibri" w:hAnsi="Arial" w:cs="Arial"/>
                <w:b/>
                <w:bCs/>
                <w:sz w:val="20"/>
                <w:szCs w:val="20"/>
                <w:u w:val="single"/>
                <w:lang w:val="kk-KZ"/>
              </w:rPr>
            </w:pPr>
          </w:p>
        </w:tc>
        <w:tc>
          <w:tcPr>
            <w:tcW w:w="1332" w:type="dxa"/>
          </w:tcPr>
          <w:p w14:paraId="17309D86" w14:textId="77777777" w:rsidR="006B6003" w:rsidRDefault="006B6003">
            <w:pPr>
              <w:shd w:val="clear" w:color="auto" w:fill="FFFFFF"/>
              <w:suppressAutoHyphens/>
              <w:jc w:val="center"/>
              <w:rPr>
                <w:rFonts w:ascii="Arial" w:eastAsia="Calibri" w:hAnsi="Arial" w:cs="Arial"/>
                <w:b/>
                <w:bCs/>
                <w:sz w:val="20"/>
                <w:szCs w:val="20"/>
                <w:u w:val="single"/>
                <w:lang w:val="kk-KZ"/>
              </w:rPr>
            </w:pPr>
          </w:p>
        </w:tc>
      </w:tr>
      <w:tr w:rsidR="006B6003" w14:paraId="3F1A2F69" w14:textId="77777777">
        <w:trPr>
          <w:trHeight w:val="3212"/>
        </w:trPr>
        <w:tc>
          <w:tcPr>
            <w:tcW w:w="1180" w:type="dxa"/>
          </w:tcPr>
          <w:p w14:paraId="1240C05E" w14:textId="77777777" w:rsidR="006B6003" w:rsidRDefault="00000000">
            <w:pPr>
              <w:shd w:val="clear" w:color="auto" w:fill="FFFFFF"/>
              <w:suppressAutoHyphens/>
              <w:jc w:val="center"/>
              <w:rPr>
                <w:rFonts w:ascii="Arial" w:hAnsi="Arial" w:cs="Arial"/>
                <w:sz w:val="20"/>
                <w:szCs w:val="20"/>
                <w:lang w:val="kk-KZ"/>
              </w:rPr>
            </w:pPr>
            <w:r>
              <w:rPr>
                <w:rFonts w:ascii="Arial" w:hAnsi="Arial" w:cs="Arial"/>
                <w:sz w:val="20"/>
                <w:szCs w:val="20"/>
                <w:lang w:val="kk-KZ"/>
              </w:rPr>
              <w:t>Топырақ сапасы</w:t>
            </w:r>
          </w:p>
        </w:tc>
        <w:tc>
          <w:tcPr>
            <w:tcW w:w="1180" w:type="dxa"/>
          </w:tcPr>
          <w:p w14:paraId="59208AE6" w14:textId="77777777" w:rsidR="006B6003" w:rsidRDefault="00000000">
            <w:pPr>
              <w:shd w:val="clear" w:color="auto" w:fill="FFFFFF"/>
              <w:suppressAutoHyphens/>
              <w:jc w:val="center"/>
              <w:rPr>
                <w:rFonts w:ascii="Arial" w:hAnsi="Arial" w:cs="Arial"/>
                <w:sz w:val="20"/>
                <w:szCs w:val="20"/>
                <w:lang w:val="kk-KZ"/>
              </w:rPr>
            </w:pPr>
            <w:r>
              <w:rPr>
                <w:rFonts w:ascii="Arial" w:hAnsi="Arial" w:cs="Arial"/>
                <w:sz w:val="20"/>
                <w:szCs w:val="20"/>
                <w:lang w:val="kk-KZ"/>
              </w:rPr>
              <w:t>Жер ресурстары</w:t>
            </w:r>
          </w:p>
        </w:tc>
        <w:tc>
          <w:tcPr>
            <w:tcW w:w="3225" w:type="dxa"/>
          </w:tcPr>
          <w:p w14:paraId="507D6E99" w14:textId="77777777" w:rsidR="006B6003" w:rsidRDefault="00000000">
            <w:pPr>
              <w:pStyle w:val="BulletTable"/>
              <w:numPr>
                <w:ilvl w:val="3"/>
                <w:numId w:val="0"/>
              </w:numPr>
              <w:ind w:left="-43"/>
              <w:rPr>
                <w:color w:val="auto"/>
                <w:sz w:val="20"/>
                <w:szCs w:val="20"/>
                <w:lang w:val="kk-KZ"/>
              </w:rPr>
            </w:pPr>
            <w:r>
              <w:rPr>
                <w:color w:val="auto"/>
                <w:sz w:val="20"/>
                <w:szCs w:val="20"/>
                <w:lang w:val="kk-KZ"/>
              </w:rPr>
              <w:t>• Механикалық бұзылу: тығыздалу, құнарлы/бейқұнарлы қабаттардың араласуы, үстіңгі қабатты дұрыс жинақтамау • Химиялық бұзылу: мұнай өнімдері, цемент, қауіпті материалдар әсері • Қалдықтарды дұрыс басқармаудан ластану</w:t>
            </w:r>
          </w:p>
        </w:tc>
        <w:tc>
          <w:tcPr>
            <w:tcW w:w="5822" w:type="dxa"/>
          </w:tcPr>
          <w:p w14:paraId="7708C3A3" w14:textId="77777777" w:rsidR="006B6003" w:rsidRDefault="00000000">
            <w:pPr>
              <w:pStyle w:val="afffd"/>
              <w:numPr>
                <w:ilvl w:val="0"/>
                <w:numId w:val="123"/>
              </w:numPr>
              <w:rPr>
                <w:rFonts w:ascii="Arial" w:hAnsi="Arial" w:cs="Arial"/>
                <w:sz w:val="20"/>
                <w:szCs w:val="20"/>
                <w:lang w:val="kk-KZ"/>
              </w:rPr>
            </w:pPr>
            <w:r>
              <w:rPr>
                <w:rFonts w:ascii="Arial" w:hAnsi="Arial" w:cs="Arial"/>
                <w:sz w:val="20"/>
                <w:szCs w:val="20"/>
                <w:lang w:val="kk-KZ"/>
              </w:rPr>
              <w:t>Жоспарлау және басқару: • Топырақ, карьер/қBorrow Pit және қалпына келтіру жоспарлары (Инженер/ҚТЖ бекітеді) • Сезімтал топырақ/егістік/дренаж аумақтарын картаға түсіру және шектеу. Операциялық бақылау: • Үстіңгі қабатты бөлек алып, жеке үйіп, қалпына келтіруге пайдалану • Отын/май аумақтарында төгінділердің алдын алу және жауап беру жүйелері • Цемент/ҚМЗ-ны су өткізбейтін, бундталған алаңда сақтау • Қалдықтарды бөлек жинау, шығару және кәдеге жарату рәсімдері</w:t>
            </w:r>
          </w:p>
        </w:tc>
        <w:tc>
          <w:tcPr>
            <w:tcW w:w="1751" w:type="dxa"/>
          </w:tcPr>
          <w:p w14:paraId="26463F2D" w14:textId="77777777" w:rsidR="006B6003" w:rsidRDefault="00000000">
            <w:pPr>
              <w:suppressAutoHyphens/>
              <w:jc w:val="center"/>
              <w:rPr>
                <w:rFonts w:ascii="Arial" w:eastAsia="Arial" w:hAnsi="Arial" w:cs="Arial"/>
                <w:sz w:val="20"/>
                <w:szCs w:val="20"/>
                <w:lang w:val="en-AU"/>
              </w:rPr>
            </w:pPr>
            <w:r>
              <w:rPr>
                <w:rFonts w:ascii="Arial" w:eastAsia="Arial" w:hAnsi="Arial" w:cs="Arial"/>
                <w:sz w:val="20"/>
                <w:szCs w:val="20"/>
                <w:lang w:val="en-AU"/>
              </w:rPr>
              <w:t xml:space="preserve">ҚТЖ/ҚСК; </w:t>
            </w:r>
            <w:proofErr w:type="spellStart"/>
            <w:r>
              <w:rPr>
                <w:rFonts w:ascii="Arial" w:eastAsia="Arial" w:hAnsi="Arial" w:cs="Arial"/>
                <w:sz w:val="20"/>
                <w:szCs w:val="20"/>
                <w:lang w:val="en-AU"/>
              </w:rPr>
              <w:t>Мердігер</w:t>
            </w:r>
            <w:proofErr w:type="spellEnd"/>
          </w:p>
        </w:tc>
        <w:tc>
          <w:tcPr>
            <w:tcW w:w="1332" w:type="dxa"/>
          </w:tcPr>
          <w:p w14:paraId="6FF257AB"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Құрылыс</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кезеңі</w:t>
            </w:r>
            <w:proofErr w:type="spellEnd"/>
            <w:r>
              <w:rPr>
                <w:rFonts w:ascii="Arial" w:eastAsia="Calibri" w:hAnsi="Arial" w:cs="Arial"/>
                <w:sz w:val="20"/>
                <w:szCs w:val="20"/>
              </w:rPr>
              <w:t>)</w:t>
            </w:r>
          </w:p>
        </w:tc>
      </w:tr>
      <w:tr w:rsidR="006B6003" w14:paraId="43064EDB" w14:textId="77777777">
        <w:tc>
          <w:tcPr>
            <w:tcW w:w="1180" w:type="dxa"/>
          </w:tcPr>
          <w:p w14:paraId="6A99A562"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Қауіпті</w:t>
            </w:r>
            <w:proofErr w:type="spellEnd"/>
            <w:r>
              <w:rPr>
                <w:rFonts w:ascii="Arial" w:hAnsi="Arial" w:cs="Arial"/>
                <w:sz w:val="20"/>
                <w:szCs w:val="20"/>
              </w:rPr>
              <w:t xml:space="preserve"> </w:t>
            </w:r>
            <w:proofErr w:type="spellStart"/>
            <w:r>
              <w:rPr>
                <w:rFonts w:ascii="Arial" w:hAnsi="Arial" w:cs="Arial"/>
                <w:sz w:val="20"/>
                <w:szCs w:val="20"/>
              </w:rPr>
              <w:t>заттар</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төгінділердің</w:t>
            </w:r>
            <w:proofErr w:type="spellEnd"/>
            <w:r>
              <w:rPr>
                <w:rFonts w:ascii="Arial" w:hAnsi="Arial" w:cs="Arial"/>
                <w:sz w:val="20"/>
                <w:szCs w:val="20"/>
              </w:rPr>
              <w:t xml:space="preserve"> </w:t>
            </w:r>
            <w:proofErr w:type="spellStart"/>
            <w:r>
              <w:rPr>
                <w:rFonts w:ascii="Arial" w:hAnsi="Arial" w:cs="Arial"/>
                <w:sz w:val="20"/>
                <w:szCs w:val="20"/>
              </w:rPr>
              <w:t>алдын</w:t>
            </w:r>
            <w:proofErr w:type="spellEnd"/>
            <w:r>
              <w:rPr>
                <w:rFonts w:ascii="Arial" w:hAnsi="Arial" w:cs="Arial"/>
                <w:sz w:val="20"/>
                <w:szCs w:val="20"/>
              </w:rPr>
              <w:t xml:space="preserve"> </w:t>
            </w:r>
            <w:proofErr w:type="spellStart"/>
            <w:r>
              <w:rPr>
                <w:rFonts w:ascii="Arial" w:hAnsi="Arial" w:cs="Arial"/>
                <w:sz w:val="20"/>
                <w:szCs w:val="20"/>
              </w:rPr>
              <w:t>алу</w:t>
            </w:r>
            <w:proofErr w:type="spellEnd"/>
          </w:p>
        </w:tc>
        <w:tc>
          <w:tcPr>
            <w:tcW w:w="1180" w:type="dxa"/>
          </w:tcPr>
          <w:p w14:paraId="236AA36E"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Отын</w:t>
            </w:r>
            <w:proofErr w:type="spellEnd"/>
            <w:r>
              <w:rPr>
                <w:rFonts w:ascii="Arial" w:hAnsi="Arial" w:cs="Arial"/>
                <w:sz w:val="20"/>
                <w:szCs w:val="20"/>
              </w:rPr>
              <w:t xml:space="preserve">, </w:t>
            </w:r>
            <w:proofErr w:type="spellStart"/>
            <w:r>
              <w:rPr>
                <w:rFonts w:ascii="Arial" w:hAnsi="Arial" w:cs="Arial"/>
                <w:sz w:val="20"/>
                <w:szCs w:val="20"/>
              </w:rPr>
              <w:t>май</w:t>
            </w:r>
            <w:proofErr w:type="spellEnd"/>
            <w:r>
              <w:rPr>
                <w:rFonts w:ascii="Arial" w:hAnsi="Arial" w:cs="Arial"/>
                <w:sz w:val="20"/>
                <w:szCs w:val="20"/>
              </w:rPr>
              <w:t xml:space="preserve">, </w:t>
            </w:r>
            <w:proofErr w:type="spellStart"/>
            <w:r>
              <w:rPr>
                <w:rFonts w:ascii="Arial" w:hAnsi="Arial" w:cs="Arial"/>
                <w:sz w:val="20"/>
                <w:szCs w:val="20"/>
              </w:rPr>
              <w:t>химикаттар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қауіпті</w:t>
            </w:r>
            <w:proofErr w:type="spellEnd"/>
            <w:r>
              <w:rPr>
                <w:rFonts w:ascii="Arial" w:hAnsi="Arial" w:cs="Arial"/>
                <w:sz w:val="20"/>
                <w:szCs w:val="20"/>
              </w:rPr>
              <w:t xml:space="preserve"> </w:t>
            </w:r>
            <w:proofErr w:type="spellStart"/>
            <w:r>
              <w:rPr>
                <w:rFonts w:ascii="Arial" w:hAnsi="Arial" w:cs="Arial"/>
                <w:sz w:val="20"/>
                <w:szCs w:val="20"/>
              </w:rPr>
              <w:t>қалдықтарды</w:t>
            </w:r>
            <w:proofErr w:type="spellEnd"/>
            <w:r>
              <w:rPr>
                <w:rFonts w:ascii="Arial" w:hAnsi="Arial" w:cs="Arial"/>
                <w:sz w:val="20"/>
                <w:szCs w:val="20"/>
              </w:rPr>
              <w:t xml:space="preserve"> </w:t>
            </w:r>
            <w:proofErr w:type="spellStart"/>
            <w:r>
              <w:rPr>
                <w:rFonts w:ascii="Arial" w:hAnsi="Arial" w:cs="Arial"/>
                <w:sz w:val="20"/>
                <w:szCs w:val="20"/>
              </w:rPr>
              <w:t>өңдеу</w:t>
            </w:r>
            <w:proofErr w:type="spellEnd"/>
          </w:p>
        </w:tc>
        <w:tc>
          <w:tcPr>
            <w:tcW w:w="3225" w:type="dxa"/>
          </w:tcPr>
          <w:p w14:paraId="4D0C6BFB" w14:textId="77777777" w:rsidR="006B6003" w:rsidRDefault="00000000">
            <w:pPr>
              <w:shd w:val="clear" w:color="auto" w:fill="FFFFFF"/>
              <w:suppressAutoHyphens/>
              <w:ind w:right="34"/>
              <w:jc w:val="both"/>
              <w:rPr>
                <w:rFonts w:ascii="Arial" w:eastAsia="Calibri" w:hAnsi="Arial" w:cs="Arial"/>
                <w:sz w:val="20"/>
                <w:szCs w:val="20"/>
              </w:rPr>
            </w:pPr>
            <w:r>
              <w:rPr>
                <w:rFonts w:ascii="Arial" w:eastAsia="Calibri" w:hAnsi="Arial" w:cs="Arial"/>
                <w:sz w:val="20"/>
                <w:szCs w:val="20"/>
              </w:rPr>
              <w:t xml:space="preserve">• </w:t>
            </w:r>
            <w:proofErr w:type="spellStart"/>
            <w:r>
              <w:rPr>
                <w:rFonts w:ascii="Arial" w:eastAsia="Calibri" w:hAnsi="Arial" w:cs="Arial"/>
                <w:sz w:val="20"/>
                <w:szCs w:val="20"/>
              </w:rPr>
              <w:t>Топырақ</w:t>
            </w:r>
            <w:proofErr w:type="spellEnd"/>
            <w:r>
              <w:rPr>
                <w:rFonts w:ascii="Arial" w:eastAsia="Calibri" w:hAnsi="Arial" w:cs="Arial"/>
                <w:sz w:val="20"/>
                <w:szCs w:val="20"/>
              </w:rPr>
              <w:t xml:space="preserve"> </w:t>
            </w:r>
            <w:proofErr w:type="spellStart"/>
            <w:r>
              <w:rPr>
                <w:rFonts w:ascii="Arial" w:eastAsia="Calibri" w:hAnsi="Arial" w:cs="Arial"/>
                <w:sz w:val="20"/>
                <w:szCs w:val="20"/>
              </w:rPr>
              <w:t>пен</w:t>
            </w:r>
            <w:proofErr w:type="spellEnd"/>
            <w:r>
              <w:rPr>
                <w:rFonts w:ascii="Arial" w:eastAsia="Calibri" w:hAnsi="Arial" w:cs="Arial"/>
                <w:sz w:val="20"/>
                <w:szCs w:val="20"/>
              </w:rPr>
              <w:t xml:space="preserve"> </w:t>
            </w:r>
            <w:proofErr w:type="spellStart"/>
            <w:r>
              <w:rPr>
                <w:rFonts w:ascii="Arial" w:eastAsia="Calibri" w:hAnsi="Arial" w:cs="Arial"/>
                <w:sz w:val="20"/>
                <w:szCs w:val="20"/>
              </w:rPr>
              <w:t>судың</w:t>
            </w:r>
            <w:proofErr w:type="spellEnd"/>
            <w:r>
              <w:rPr>
                <w:rFonts w:ascii="Arial" w:eastAsia="Calibri" w:hAnsi="Arial" w:cs="Arial"/>
                <w:sz w:val="20"/>
                <w:szCs w:val="20"/>
              </w:rPr>
              <w:t xml:space="preserve"> </w:t>
            </w:r>
            <w:proofErr w:type="spellStart"/>
            <w:r>
              <w:rPr>
                <w:rFonts w:ascii="Arial" w:eastAsia="Calibri" w:hAnsi="Arial" w:cs="Arial"/>
                <w:sz w:val="20"/>
                <w:szCs w:val="20"/>
              </w:rPr>
              <w:t>ластануы</w:t>
            </w:r>
            <w:proofErr w:type="spellEnd"/>
            <w:r>
              <w:rPr>
                <w:rFonts w:ascii="Arial" w:eastAsia="Calibri" w:hAnsi="Arial" w:cs="Arial"/>
                <w:sz w:val="20"/>
                <w:szCs w:val="20"/>
              </w:rPr>
              <w:t xml:space="preserve">: </w:t>
            </w:r>
            <w:proofErr w:type="spellStart"/>
            <w:r>
              <w:rPr>
                <w:rFonts w:ascii="Arial" w:eastAsia="Calibri" w:hAnsi="Arial" w:cs="Arial"/>
                <w:sz w:val="20"/>
                <w:szCs w:val="20"/>
              </w:rPr>
              <w:t>бундталған</w:t>
            </w:r>
            <w:proofErr w:type="spellEnd"/>
            <w:r>
              <w:rPr>
                <w:rFonts w:ascii="Arial" w:eastAsia="Calibri" w:hAnsi="Arial" w:cs="Arial"/>
                <w:sz w:val="20"/>
                <w:szCs w:val="20"/>
              </w:rPr>
              <w:t xml:space="preserve"> </w:t>
            </w:r>
            <w:proofErr w:type="spellStart"/>
            <w:r>
              <w:rPr>
                <w:rFonts w:ascii="Arial" w:eastAsia="Calibri" w:hAnsi="Arial" w:cs="Arial"/>
                <w:sz w:val="20"/>
                <w:szCs w:val="20"/>
              </w:rPr>
              <w:t>сақтау</w:t>
            </w:r>
            <w:proofErr w:type="spellEnd"/>
            <w:r>
              <w:rPr>
                <w:rFonts w:ascii="Arial" w:eastAsia="Calibri" w:hAnsi="Arial" w:cs="Arial"/>
                <w:sz w:val="20"/>
                <w:szCs w:val="20"/>
              </w:rPr>
              <w:t xml:space="preserve">, </w:t>
            </w:r>
            <w:proofErr w:type="spellStart"/>
            <w:r>
              <w:rPr>
                <w:rFonts w:ascii="Arial" w:eastAsia="Calibri" w:hAnsi="Arial" w:cs="Arial"/>
                <w:sz w:val="20"/>
                <w:szCs w:val="20"/>
              </w:rPr>
              <w:t>төгінді</w:t>
            </w:r>
            <w:proofErr w:type="spellEnd"/>
            <w:r>
              <w:rPr>
                <w:rFonts w:ascii="Arial" w:eastAsia="Calibri" w:hAnsi="Arial" w:cs="Arial"/>
                <w:sz w:val="20"/>
                <w:szCs w:val="20"/>
              </w:rPr>
              <w:t xml:space="preserve"> </w:t>
            </w:r>
            <w:proofErr w:type="spellStart"/>
            <w:r>
              <w:rPr>
                <w:rFonts w:ascii="Arial" w:eastAsia="Calibri" w:hAnsi="Arial" w:cs="Arial"/>
                <w:sz w:val="20"/>
                <w:szCs w:val="20"/>
              </w:rPr>
              <w:t>алдын</w:t>
            </w:r>
            <w:proofErr w:type="spellEnd"/>
            <w:r>
              <w:rPr>
                <w:rFonts w:ascii="Arial" w:eastAsia="Calibri" w:hAnsi="Arial" w:cs="Arial"/>
                <w:sz w:val="20"/>
                <w:szCs w:val="20"/>
              </w:rPr>
              <w:t xml:space="preserve"> </w:t>
            </w:r>
            <w:proofErr w:type="spellStart"/>
            <w:r>
              <w:rPr>
                <w:rFonts w:ascii="Arial" w:eastAsia="Calibri" w:hAnsi="Arial" w:cs="Arial"/>
                <w:sz w:val="20"/>
                <w:szCs w:val="20"/>
              </w:rPr>
              <w:t>алу</w:t>
            </w:r>
            <w:proofErr w:type="spellEnd"/>
            <w:r>
              <w:rPr>
                <w:rFonts w:ascii="Arial" w:eastAsia="Calibri" w:hAnsi="Arial" w:cs="Arial"/>
                <w:sz w:val="20"/>
                <w:szCs w:val="20"/>
              </w:rPr>
              <w:t xml:space="preserve"> </w:t>
            </w:r>
            <w:proofErr w:type="spellStart"/>
            <w:r>
              <w:rPr>
                <w:rFonts w:ascii="Arial" w:eastAsia="Calibri" w:hAnsi="Arial" w:cs="Arial"/>
                <w:sz w:val="20"/>
                <w:szCs w:val="20"/>
              </w:rPr>
              <w:t>және</w:t>
            </w:r>
            <w:proofErr w:type="spellEnd"/>
            <w:r>
              <w:rPr>
                <w:rFonts w:ascii="Arial" w:eastAsia="Calibri" w:hAnsi="Arial" w:cs="Arial"/>
                <w:sz w:val="20"/>
                <w:szCs w:val="20"/>
              </w:rPr>
              <w:t xml:space="preserve"> </w:t>
            </w:r>
            <w:proofErr w:type="spellStart"/>
            <w:r>
              <w:rPr>
                <w:rFonts w:ascii="Arial" w:eastAsia="Calibri" w:hAnsi="Arial" w:cs="Arial"/>
                <w:sz w:val="20"/>
                <w:szCs w:val="20"/>
              </w:rPr>
              <w:t>сарқындыны</w:t>
            </w:r>
            <w:proofErr w:type="spellEnd"/>
            <w:r>
              <w:rPr>
                <w:rFonts w:ascii="Arial" w:eastAsia="Calibri" w:hAnsi="Arial" w:cs="Arial"/>
                <w:sz w:val="20"/>
                <w:szCs w:val="20"/>
              </w:rPr>
              <w:t xml:space="preserve"> </w:t>
            </w:r>
            <w:proofErr w:type="spellStart"/>
            <w:r>
              <w:rPr>
                <w:rFonts w:ascii="Arial" w:eastAsia="Calibri" w:hAnsi="Arial" w:cs="Arial"/>
                <w:sz w:val="20"/>
                <w:szCs w:val="20"/>
              </w:rPr>
              <w:t>тазарту</w:t>
            </w:r>
            <w:proofErr w:type="spellEnd"/>
            <w:r>
              <w:rPr>
                <w:rFonts w:ascii="Arial" w:eastAsia="Calibri" w:hAnsi="Arial" w:cs="Arial"/>
                <w:sz w:val="20"/>
                <w:szCs w:val="20"/>
              </w:rPr>
              <w:t xml:space="preserve"> </w:t>
            </w:r>
            <w:proofErr w:type="spellStart"/>
            <w:r>
              <w:rPr>
                <w:rFonts w:ascii="Arial" w:eastAsia="Calibri" w:hAnsi="Arial" w:cs="Arial"/>
                <w:sz w:val="20"/>
                <w:szCs w:val="20"/>
              </w:rPr>
              <w:t>арқылы</w:t>
            </w:r>
            <w:proofErr w:type="spellEnd"/>
            <w:r>
              <w:rPr>
                <w:rFonts w:ascii="Arial" w:eastAsia="Calibri" w:hAnsi="Arial" w:cs="Arial"/>
                <w:sz w:val="20"/>
                <w:szCs w:val="20"/>
              </w:rPr>
              <w:t xml:space="preserve"> — </w:t>
            </w:r>
            <w:proofErr w:type="spellStart"/>
            <w:r>
              <w:rPr>
                <w:rFonts w:ascii="Arial" w:eastAsia="Calibri" w:hAnsi="Arial" w:cs="Arial"/>
                <w:sz w:val="20"/>
                <w:szCs w:val="20"/>
              </w:rPr>
              <w:t>төмен</w:t>
            </w:r>
            <w:proofErr w:type="spellEnd"/>
            <w:r>
              <w:rPr>
                <w:rFonts w:ascii="Arial" w:eastAsia="Calibri" w:hAnsi="Arial" w:cs="Arial"/>
                <w:sz w:val="20"/>
                <w:szCs w:val="20"/>
              </w:rPr>
              <w:t>/</w:t>
            </w:r>
            <w:proofErr w:type="spellStart"/>
            <w:r>
              <w:rPr>
                <w:rFonts w:ascii="Arial" w:eastAsia="Calibri" w:hAnsi="Arial" w:cs="Arial"/>
                <w:sz w:val="20"/>
                <w:szCs w:val="20"/>
              </w:rPr>
              <w:t>орташа</w:t>
            </w:r>
            <w:proofErr w:type="spellEnd"/>
            <w:r>
              <w:rPr>
                <w:rFonts w:ascii="Arial" w:eastAsia="Calibri" w:hAnsi="Arial" w:cs="Arial"/>
                <w:sz w:val="20"/>
                <w:szCs w:val="20"/>
              </w:rPr>
              <w:t xml:space="preserve"> • </w:t>
            </w:r>
            <w:proofErr w:type="spellStart"/>
            <w:r>
              <w:rPr>
                <w:rFonts w:ascii="Arial" w:eastAsia="Calibri" w:hAnsi="Arial" w:cs="Arial"/>
                <w:sz w:val="20"/>
                <w:szCs w:val="20"/>
              </w:rPr>
              <w:t>Жұмысшы</w:t>
            </w:r>
            <w:proofErr w:type="spellEnd"/>
            <w:r>
              <w:rPr>
                <w:rFonts w:ascii="Arial" w:eastAsia="Calibri" w:hAnsi="Arial" w:cs="Arial"/>
                <w:sz w:val="20"/>
                <w:szCs w:val="20"/>
              </w:rPr>
              <w:t>/</w:t>
            </w:r>
            <w:proofErr w:type="spellStart"/>
            <w:r>
              <w:rPr>
                <w:rFonts w:ascii="Arial" w:eastAsia="Calibri" w:hAnsi="Arial" w:cs="Arial"/>
                <w:sz w:val="20"/>
                <w:szCs w:val="20"/>
              </w:rPr>
              <w:t>қауым</w:t>
            </w:r>
            <w:proofErr w:type="spellEnd"/>
            <w:r>
              <w:rPr>
                <w:rFonts w:ascii="Arial" w:eastAsia="Calibri" w:hAnsi="Arial" w:cs="Arial"/>
                <w:sz w:val="20"/>
                <w:szCs w:val="20"/>
              </w:rPr>
              <w:t xml:space="preserve"> </w:t>
            </w:r>
            <w:proofErr w:type="spellStart"/>
            <w:r>
              <w:rPr>
                <w:rFonts w:ascii="Arial" w:eastAsia="Calibri" w:hAnsi="Arial" w:cs="Arial"/>
                <w:sz w:val="20"/>
                <w:szCs w:val="20"/>
              </w:rPr>
              <w:t>денсаулығы</w:t>
            </w:r>
            <w:proofErr w:type="spellEnd"/>
            <w:r>
              <w:rPr>
                <w:rFonts w:ascii="Arial" w:eastAsia="Calibri" w:hAnsi="Arial" w:cs="Arial"/>
                <w:sz w:val="20"/>
                <w:szCs w:val="20"/>
              </w:rPr>
              <w:t xml:space="preserve">: PS2/PS3 </w:t>
            </w:r>
            <w:proofErr w:type="spellStart"/>
            <w:r>
              <w:rPr>
                <w:rFonts w:ascii="Arial" w:eastAsia="Calibri" w:hAnsi="Arial" w:cs="Arial"/>
                <w:sz w:val="20"/>
                <w:szCs w:val="20"/>
              </w:rPr>
              <w:t>бойынша</w:t>
            </w:r>
            <w:proofErr w:type="spellEnd"/>
            <w:r>
              <w:rPr>
                <w:rFonts w:ascii="Arial" w:eastAsia="Calibri" w:hAnsi="Arial" w:cs="Arial"/>
                <w:sz w:val="20"/>
                <w:szCs w:val="20"/>
              </w:rPr>
              <w:t xml:space="preserve"> — </w:t>
            </w:r>
            <w:proofErr w:type="spellStart"/>
            <w:r>
              <w:rPr>
                <w:rFonts w:ascii="Arial" w:eastAsia="Calibri" w:hAnsi="Arial" w:cs="Arial"/>
                <w:sz w:val="20"/>
                <w:szCs w:val="20"/>
              </w:rPr>
              <w:t>төмен</w:t>
            </w:r>
            <w:proofErr w:type="spellEnd"/>
            <w:r>
              <w:rPr>
                <w:rFonts w:ascii="Arial" w:eastAsia="Calibri" w:hAnsi="Arial" w:cs="Arial"/>
                <w:sz w:val="20"/>
                <w:szCs w:val="20"/>
              </w:rPr>
              <w:t xml:space="preserve"> • </w:t>
            </w:r>
            <w:proofErr w:type="spellStart"/>
            <w:r>
              <w:rPr>
                <w:rFonts w:ascii="Arial" w:eastAsia="Calibri" w:hAnsi="Arial" w:cs="Arial"/>
                <w:sz w:val="20"/>
                <w:szCs w:val="20"/>
              </w:rPr>
              <w:t>Қалдықтар</w:t>
            </w:r>
            <w:proofErr w:type="spellEnd"/>
            <w:r>
              <w:rPr>
                <w:rFonts w:ascii="Arial" w:eastAsia="Calibri" w:hAnsi="Arial" w:cs="Arial"/>
                <w:sz w:val="20"/>
                <w:szCs w:val="20"/>
              </w:rPr>
              <w:t xml:space="preserve"> </w:t>
            </w:r>
            <w:proofErr w:type="spellStart"/>
            <w:r>
              <w:rPr>
                <w:rFonts w:ascii="Arial" w:eastAsia="Calibri" w:hAnsi="Arial" w:cs="Arial"/>
                <w:sz w:val="20"/>
                <w:szCs w:val="20"/>
              </w:rPr>
              <w:t>тәуекелі</w:t>
            </w:r>
            <w:proofErr w:type="spellEnd"/>
            <w:r>
              <w:rPr>
                <w:rFonts w:ascii="Arial" w:eastAsia="Calibri" w:hAnsi="Arial" w:cs="Arial"/>
                <w:sz w:val="20"/>
                <w:szCs w:val="20"/>
              </w:rPr>
              <w:t xml:space="preserve">: </w:t>
            </w:r>
            <w:proofErr w:type="spellStart"/>
            <w:r>
              <w:rPr>
                <w:rFonts w:ascii="Arial" w:eastAsia="Calibri" w:hAnsi="Arial" w:cs="Arial"/>
                <w:sz w:val="20"/>
                <w:szCs w:val="20"/>
              </w:rPr>
              <w:t>ұлттық</w:t>
            </w:r>
            <w:proofErr w:type="spellEnd"/>
            <w:r>
              <w:rPr>
                <w:rFonts w:ascii="Arial" w:eastAsia="Calibri" w:hAnsi="Arial" w:cs="Arial"/>
                <w:sz w:val="20"/>
                <w:szCs w:val="20"/>
              </w:rPr>
              <w:t xml:space="preserve"> </w:t>
            </w:r>
            <w:proofErr w:type="spellStart"/>
            <w:r>
              <w:rPr>
                <w:rFonts w:ascii="Arial" w:eastAsia="Calibri" w:hAnsi="Arial" w:cs="Arial"/>
                <w:sz w:val="20"/>
                <w:szCs w:val="20"/>
              </w:rPr>
              <w:lastRenderedPageBreak/>
              <w:t>регламенттерді</w:t>
            </w:r>
            <w:proofErr w:type="spellEnd"/>
            <w:r>
              <w:rPr>
                <w:rFonts w:ascii="Arial" w:eastAsia="Calibri" w:hAnsi="Arial" w:cs="Arial"/>
                <w:sz w:val="20"/>
                <w:szCs w:val="20"/>
              </w:rPr>
              <w:t xml:space="preserve"> </w:t>
            </w:r>
            <w:proofErr w:type="spellStart"/>
            <w:r>
              <w:rPr>
                <w:rFonts w:ascii="Arial" w:eastAsia="Calibri" w:hAnsi="Arial" w:cs="Arial"/>
                <w:sz w:val="20"/>
                <w:szCs w:val="20"/>
              </w:rPr>
              <w:t>сақтау</w:t>
            </w:r>
            <w:proofErr w:type="spellEnd"/>
            <w:r>
              <w:rPr>
                <w:rFonts w:ascii="Arial" w:eastAsia="Calibri" w:hAnsi="Arial" w:cs="Arial"/>
                <w:sz w:val="20"/>
                <w:szCs w:val="20"/>
              </w:rPr>
              <w:t xml:space="preserve"> </w:t>
            </w:r>
            <w:proofErr w:type="spellStart"/>
            <w:r>
              <w:rPr>
                <w:rFonts w:ascii="Arial" w:eastAsia="Calibri" w:hAnsi="Arial" w:cs="Arial"/>
                <w:sz w:val="20"/>
                <w:szCs w:val="20"/>
              </w:rPr>
              <w:t>арқылы</w:t>
            </w:r>
            <w:proofErr w:type="spellEnd"/>
            <w:r>
              <w:rPr>
                <w:rFonts w:ascii="Arial" w:eastAsia="Calibri" w:hAnsi="Arial" w:cs="Arial"/>
                <w:sz w:val="20"/>
                <w:szCs w:val="20"/>
              </w:rPr>
              <w:t xml:space="preserve"> — </w:t>
            </w:r>
            <w:proofErr w:type="spellStart"/>
            <w:r>
              <w:rPr>
                <w:rFonts w:ascii="Arial" w:eastAsia="Calibri" w:hAnsi="Arial" w:cs="Arial"/>
                <w:sz w:val="20"/>
                <w:szCs w:val="20"/>
              </w:rPr>
              <w:t>төмен</w:t>
            </w:r>
            <w:proofErr w:type="spellEnd"/>
            <w:r>
              <w:rPr>
                <w:rFonts w:ascii="Arial" w:eastAsia="Calibri" w:hAnsi="Arial" w:cs="Arial"/>
                <w:sz w:val="20"/>
                <w:szCs w:val="20"/>
              </w:rPr>
              <w:t xml:space="preserve"> • </w:t>
            </w:r>
            <w:proofErr w:type="spellStart"/>
            <w:r>
              <w:rPr>
                <w:rFonts w:ascii="Arial" w:eastAsia="Calibri" w:hAnsi="Arial" w:cs="Arial"/>
                <w:sz w:val="20"/>
                <w:szCs w:val="20"/>
              </w:rPr>
              <w:t>Үстіңгі</w:t>
            </w:r>
            <w:proofErr w:type="spellEnd"/>
            <w:r>
              <w:rPr>
                <w:rFonts w:ascii="Arial" w:eastAsia="Calibri" w:hAnsi="Arial" w:cs="Arial"/>
                <w:sz w:val="20"/>
                <w:szCs w:val="20"/>
              </w:rPr>
              <w:t xml:space="preserve"> </w:t>
            </w:r>
            <w:proofErr w:type="spellStart"/>
            <w:r>
              <w:rPr>
                <w:rFonts w:ascii="Arial" w:eastAsia="Calibri" w:hAnsi="Arial" w:cs="Arial"/>
                <w:sz w:val="20"/>
                <w:szCs w:val="20"/>
              </w:rPr>
              <w:t>қабаттың</w:t>
            </w:r>
            <w:proofErr w:type="spellEnd"/>
            <w:r>
              <w:rPr>
                <w:rFonts w:ascii="Arial" w:eastAsia="Calibri" w:hAnsi="Arial" w:cs="Arial"/>
                <w:sz w:val="20"/>
                <w:szCs w:val="20"/>
              </w:rPr>
              <w:t xml:space="preserve"> </w:t>
            </w:r>
            <w:proofErr w:type="spellStart"/>
            <w:r>
              <w:rPr>
                <w:rFonts w:ascii="Arial" w:eastAsia="Calibri" w:hAnsi="Arial" w:cs="Arial"/>
                <w:sz w:val="20"/>
                <w:szCs w:val="20"/>
              </w:rPr>
              <w:t>жоғалуы</w:t>
            </w:r>
            <w:proofErr w:type="spellEnd"/>
            <w:r>
              <w:rPr>
                <w:rFonts w:ascii="Arial" w:eastAsia="Calibri" w:hAnsi="Arial" w:cs="Arial"/>
                <w:sz w:val="20"/>
                <w:szCs w:val="20"/>
              </w:rPr>
              <w:t xml:space="preserve">: </w:t>
            </w:r>
            <w:proofErr w:type="spellStart"/>
            <w:r>
              <w:rPr>
                <w:rFonts w:ascii="Arial" w:eastAsia="Calibri" w:hAnsi="Arial" w:cs="Arial"/>
                <w:sz w:val="20"/>
                <w:szCs w:val="20"/>
              </w:rPr>
              <w:t>Жер</w:t>
            </w:r>
            <w:proofErr w:type="spellEnd"/>
            <w:r>
              <w:rPr>
                <w:rFonts w:ascii="Arial" w:eastAsia="Calibri" w:hAnsi="Arial" w:cs="Arial"/>
                <w:sz w:val="20"/>
                <w:szCs w:val="20"/>
              </w:rPr>
              <w:t xml:space="preserve"> </w:t>
            </w:r>
            <w:proofErr w:type="spellStart"/>
            <w:r>
              <w:rPr>
                <w:rFonts w:ascii="Arial" w:eastAsia="Calibri" w:hAnsi="Arial" w:cs="Arial"/>
                <w:sz w:val="20"/>
                <w:szCs w:val="20"/>
              </w:rPr>
              <w:t>кодексіне</w:t>
            </w:r>
            <w:proofErr w:type="spellEnd"/>
            <w:r>
              <w:rPr>
                <w:rFonts w:ascii="Arial" w:eastAsia="Calibri" w:hAnsi="Arial" w:cs="Arial"/>
                <w:sz w:val="20"/>
                <w:szCs w:val="20"/>
              </w:rPr>
              <w:t xml:space="preserve"> </w:t>
            </w:r>
            <w:proofErr w:type="spellStart"/>
            <w:r>
              <w:rPr>
                <w:rFonts w:ascii="Arial" w:eastAsia="Calibri" w:hAnsi="Arial" w:cs="Arial"/>
                <w:sz w:val="20"/>
                <w:szCs w:val="20"/>
              </w:rPr>
              <w:t>сай</w:t>
            </w:r>
            <w:proofErr w:type="spellEnd"/>
            <w:r>
              <w:rPr>
                <w:rFonts w:ascii="Arial" w:eastAsia="Calibri" w:hAnsi="Arial" w:cs="Arial"/>
                <w:sz w:val="20"/>
                <w:szCs w:val="20"/>
              </w:rPr>
              <w:t xml:space="preserve"> </w:t>
            </w:r>
            <w:proofErr w:type="spellStart"/>
            <w:r>
              <w:rPr>
                <w:rFonts w:ascii="Arial" w:eastAsia="Calibri" w:hAnsi="Arial" w:cs="Arial"/>
                <w:sz w:val="20"/>
                <w:szCs w:val="20"/>
              </w:rPr>
              <w:t>жоспалар</w:t>
            </w:r>
            <w:proofErr w:type="spellEnd"/>
            <w:r>
              <w:rPr>
                <w:rFonts w:ascii="Arial" w:eastAsia="Calibri" w:hAnsi="Arial" w:cs="Arial"/>
                <w:sz w:val="20"/>
                <w:szCs w:val="20"/>
              </w:rPr>
              <w:t xml:space="preserve"> </w:t>
            </w:r>
            <w:proofErr w:type="spellStart"/>
            <w:r>
              <w:rPr>
                <w:rFonts w:ascii="Arial" w:eastAsia="Calibri" w:hAnsi="Arial" w:cs="Arial"/>
                <w:sz w:val="20"/>
                <w:szCs w:val="20"/>
              </w:rPr>
              <w:t>арқылы</w:t>
            </w:r>
            <w:proofErr w:type="spellEnd"/>
            <w:r>
              <w:rPr>
                <w:rFonts w:ascii="Arial" w:eastAsia="Calibri" w:hAnsi="Arial" w:cs="Arial"/>
                <w:sz w:val="20"/>
                <w:szCs w:val="20"/>
              </w:rPr>
              <w:t xml:space="preserve"> — </w:t>
            </w:r>
            <w:proofErr w:type="spellStart"/>
            <w:r>
              <w:rPr>
                <w:rFonts w:ascii="Arial" w:eastAsia="Calibri" w:hAnsi="Arial" w:cs="Arial"/>
                <w:sz w:val="20"/>
                <w:szCs w:val="20"/>
              </w:rPr>
              <w:t>төмен</w:t>
            </w:r>
            <w:proofErr w:type="spellEnd"/>
          </w:p>
        </w:tc>
        <w:tc>
          <w:tcPr>
            <w:tcW w:w="5822" w:type="dxa"/>
          </w:tcPr>
          <w:p w14:paraId="70975EC9" w14:textId="77777777" w:rsidR="006B6003" w:rsidRDefault="00000000">
            <w:pPr>
              <w:pStyle w:val="BulletTable"/>
              <w:numPr>
                <w:ilvl w:val="0"/>
                <w:numId w:val="0"/>
              </w:numPr>
              <w:ind w:left="356"/>
              <w:rPr>
                <w:color w:val="auto"/>
                <w:sz w:val="20"/>
                <w:szCs w:val="20"/>
              </w:rPr>
            </w:pPr>
            <w:proofErr w:type="spellStart"/>
            <w:r>
              <w:rPr>
                <w:color w:val="auto"/>
                <w:sz w:val="20"/>
                <w:szCs w:val="20"/>
              </w:rPr>
              <w:lastRenderedPageBreak/>
              <w:t>Қауіпті</w:t>
            </w:r>
            <w:proofErr w:type="spellEnd"/>
            <w:r>
              <w:rPr>
                <w:color w:val="auto"/>
                <w:sz w:val="20"/>
                <w:szCs w:val="20"/>
              </w:rPr>
              <w:t xml:space="preserve"> </w:t>
            </w:r>
            <w:proofErr w:type="spellStart"/>
            <w:r>
              <w:rPr>
                <w:color w:val="auto"/>
                <w:sz w:val="20"/>
                <w:szCs w:val="20"/>
              </w:rPr>
              <w:t>заттар</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төгінділер</w:t>
            </w:r>
            <w:proofErr w:type="spellEnd"/>
            <w:r>
              <w:rPr>
                <w:color w:val="auto"/>
                <w:sz w:val="20"/>
                <w:szCs w:val="20"/>
              </w:rPr>
              <w:t xml:space="preserve">: • </w:t>
            </w:r>
            <w:proofErr w:type="spellStart"/>
            <w:r>
              <w:rPr>
                <w:color w:val="auto"/>
                <w:sz w:val="20"/>
                <w:szCs w:val="20"/>
              </w:rPr>
              <w:t>Барлық</w:t>
            </w:r>
            <w:proofErr w:type="spellEnd"/>
            <w:r>
              <w:rPr>
                <w:color w:val="auto"/>
                <w:sz w:val="20"/>
                <w:szCs w:val="20"/>
              </w:rPr>
              <w:t xml:space="preserve"> ЖЖМ/ХМ-</w:t>
            </w:r>
            <w:proofErr w:type="spellStart"/>
            <w:r>
              <w:rPr>
                <w:color w:val="auto"/>
                <w:sz w:val="20"/>
                <w:szCs w:val="20"/>
              </w:rPr>
              <w:t>ды</w:t>
            </w:r>
            <w:proofErr w:type="spellEnd"/>
            <w:r>
              <w:rPr>
                <w:color w:val="auto"/>
                <w:sz w:val="20"/>
                <w:szCs w:val="20"/>
              </w:rPr>
              <w:t xml:space="preserve"> </w:t>
            </w:r>
            <w:proofErr w:type="spellStart"/>
            <w:r>
              <w:rPr>
                <w:color w:val="auto"/>
                <w:sz w:val="20"/>
                <w:szCs w:val="20"/>
              </w:rPr>
              <w:t>жабық</w:t>
            </w:r>
            <w:proofErr w:type="spellEnd"/>
            <w:r>
              <w:rPr>
                <w:color w:val="auto"/>
                <w:sz w:val="20"/>
                <w:szCs w:val="20"/>
              </w:rPr>
              <w:t xml:space="preserve">, </w:t>
            </w:r>
            <w:proofErr w:type="spellStart"/>
            <w:r>
              <w:rPr>
                <w:color w:val="auto"/>
                <w:sz w:val="20"/>
                <w:szCs w:val="20"/>
              </w:rPr>
              <w:t>бундталған</w:t>
            </w:r>
            <w:proofErr w:type="spellEnd"/>
            <w:r>
              <w:rPr>
                <w:color w:val="auto"/>
                <w:sz w:val="20"/>
                <w:szCs w:val="20"/>
              </w:rPr>
              <w:t xml:space="preserve">, </w:t>
            </w:r>
            <w:proofErr w:type="spellStart"/>
            <w:r>
              <w:rPr>
                <w:color w:val="auto"/>
                <w:sz w:val="20"/>
                <w:szCs w:val="20"/>
              </w:rPr>
              <w:t>қатты</w:t>
            </w:r>
            <w:proofErr w:type="spellEnd"/>
            <w:r>
              <w:rPr>
                <w:color w:val="auto"/>
                <w:sz w:val="20"/>
                <w:szCs w:val="20"/>
              </w:rPr>
              <w:t xml:space="preserve"> </w:t>
            </w:r>
            <w:proofErr w:type="spellStart"/>
            <w:r>
              <w:rPr>
                <w:color w:val="auto"/>
                <w:sz w:val="20"/>
                <w:szCs w:val="20"/>
              </w:rPr>
              <w:t>жабынды</w:t>
            </w:r>
            <w:proofErr w:type="spellEnd"/>
            <w:r>
              <w:rPr>
                <w:color w:val="auto"/>
                <w:sz w:val="20"/>
                <w:szCs w:val="20"/>
              </w:rPr>
              <w:t xml:space="preserve"> </w:t>
            </w:r>
            <w:proofErr w:type="spellStart"/>
            <w:r>
              <w:rPr>
                <w:color w:val="auto"/>
                <w:sz w:val="20"/>
                <w:szCs w:val="20"/>
              </w:rPr>
              <w:t>алаңдарда</w:t>
            </w:r>
            <w:proofErr w:type="spellEnd"/>
            <w:r>
              <w:rPr>
                <w:color w:val="auto"/>
                <w:sz w:val="20"/>
                <w:szCs w:val="20"/>
              </w:rPr>
              <w:t xml:space="preserve"> </w:t>
            </w:r>
            <w:proofErr w:type="spellStart"/>
            <w:r>
              <w:rPr>
                <w:color w:val="auto"/>
                <w:sz w:val="20"/>
                <w:szCs w:val="20"/>
              </w:rPr>
              <w:t>сақтау</w:t>
            </w:r>
            <w:proofErr w:type="spellEnd"/>
            <w:r>
              <w:rPr>
                <w:color w:val="auto"/>
                <w:sz w:val="20"/>
                <w:szCs w:val="20"/>
              </w:rPr>
              <w:t xml:space="preserve"> (≥ </w:t>
            </w:r>
            <w:proofErr w:type="spellStart"/>
            <w:r>
              <w:rPr>
                <w:color w:val="auto"/>
                <w:sz w:val="20"/>
                <w:szCs w:val="20"/>
              </w:rPr>
              <w:t>ең</w:t>
            </w:r>
            <w:proofErr w:type="spellEnd"/>
            <w:r>
              <w:rPr>
                <w:color w:val="auto"/>
                <w:sz w:val="20"/>
                <w:szCs w:val="20"/>
              </w:rPr>
              <w:t xml:space="preserve"> </w:t>
            </w:r>
            <w:proofErr w:type="spellStart"/>
            <w:r>
              <w:rPr>
                <w:color w:val="auto"/>
                <w:sz w:val="20"/>
                <w:szCs w:val="20"/>
              </w:rPr>
              <w:t>үлкен</w:t>
            </w:r>
            <w:proofErr w:type="spellEnd"/>
            <w:r>
              <w:rPr>
                <w:color w:val="auto"/>
                <w:sz w:val="20"/>
                <w:szCs w:val="20"/>
              </w:rPr>
              <w:t xml:space="preserve"> </w:t>
            </w:r>
            <w:proofErr w:type="spellStart"/>
            <w:r>
              <w:rPr>
                <w:color w:val="auto"/>
                <w:sz w:val="20"/>
                <w:szCs w:val="20"/>
              </w:rPr>
              <w:t>ыдыстың</w:t>
            </w:r>
            <w:proofErr w:type="spellEnd"/>
            <w:r>
              <w:rPr>
                <w:color w:val="auto"/>
                <w:sz w:val="20"/>
                <w:szCs w:val="20"/>
              </w:rPr>
              <w:t xml:space="preserve"> 110% </w:t>
            </w:r>
            <w:proofErr w:type="spellStart"/>
            <w:r>
              <w:rPr>
                <w:color w:val="auto"/>
                <w:sz w:val="20"/>
                <w:szCs w:val="20"/>
              </w:rPr>
              <w:t>немесе</w:t>
            </w:r>
            <w:proofErr w:type="spellEnd"/>
            <w:r>
              <w:rPr>
                <w:color w:val="auto"/>
                <w:sz w:val="20"/>
                <w:szCs w:val="20"/>
              </w:rPr>
              <w:t xml:space="preserve"> </w:t>
            </w:r>
            <w:proofErr w:type="spellStart"/>
            <w:r>
              <w:rPr>
                <w:color w:val="auto"/>
                <w:sz w:val="20"/>
                <w:szCs w:val="20"/>
              </w:rPr>
              <w:t>жалпы</w:t>
            </w:r>
            <w:proofErr w:type="spellEnd"/>
            <w:r>
              <w:rPr>
                <w:color w:val="auto"/>
                <w:sz w:val="20"/>
                <w:szCs w:val="20"/>
              </w:rPr>
              <w:t xml:space="preserve"> </w:t>
            </w:r>
            <w:proofErr w:type="spellStart"/>
            <w:r>
              <w:rPr>
                <w:color w:val="auto"/>
                <w:sz w:val="20"/>
                <w:szCs w:val="20"/>
              </w:rPr>
              <w:t>көлемнің</w:t>
            </w:r>
            <w:proofErr w:type="spellEnd"/>
            <w:r>
              <w:rPr>
                <w:color w:val="auto"/>
                <w:sz w:val="20"/>
                <w:szCs w:val="20"/>
              </w:rPr>
              <w:t xml:space="preserve"> ≥25%) • </w:t>
            </w:r>
            <w:proofErr w:type="spellStart"/>
            <w:r>
              <w:rPr>
                <w:color w:val="auto"/>
                <w:sz w:val="20"/>
                <w:szCs w:val="20"/>
              </w:rPr>
              <w:t>Қызмет</w:t>
            </w:r>
            <w:proofErr w:type="spellEnd"/>
            <w:r>
              <w:rPr>
                <w:color w:val="auto"/>
                <w:sz w:val="20"/>
                <w:szCs w:val="20"/>
              </w:rPr>
              <w:t xml:space="preserve"> </w:t>
            </w:r>
            <w:proofErr w:type="spellStart"/>
            <w:r>
              <w:rPr>
                <w:color w:val="auto"/>
                <w:sz w:val="20"/>
                <w:szCs w:val="20"/>
              </w:rPr>
              <w:t>көрсету</w:t>
            </w:r>
            <w:proofErr w:type="spellEnd"/>
            <w:r>
              <w:rPr>
                <w:color w:val="auto"/>
                <w:sz w:val="20"/>
                <w:szCs w:val="20"/>
              </w:rPr>
              <w:t>/</w:t>
            </w:r>
            <w:proofErr w:type="spellStart"/>
            <w:r>
              <w:rPr>
                <w:color w:val="auto"/>
                <w:sz w:val="20"/>
                <w:szCs w:val="20"/>
              </w:rPr>
              <w:t>жанармай</w:t>
            </w:r>
            <w:proofErr w:type="spellEnd"/>
            <w:r>
              <w:rPr>
                <w:color w:val="auto"/>
                <w:sz w:val="20"/>
                <w:szCs w:val="20"/>
              </w:rPr>
              <w:t xml:space="preserve"> </w:t>
            </w:r>
            <w:proofErr w:type="spellStart"/>
            <w:r>
              <w:rPr>
                <w:color w:val="auto"/>
                <w:sz w:val="20"/>
                <w:szCs w:val="20"/>
              </w:rPr>
              <w:t>құю</w:t>
            </w:r>
            <w:proofErr w:type="spellEnd"/>
            <w:r>
              <w:rPr>
                <w:color w:val="auto"/>
                <w:sz w:val="20"/>
                <w:szCs w:val="20"/>
              </w:rPr>
              <w:t xml:space="preserve"> </w:t>
            </w:r>
            <w:proofErr w:type="spellStart"/>
            <w:r>
              <w:rPr>
                <w:color w:val="auto"/>
                <w:sz w:val="20"/>
                <w:szCs w:val="20"/>
              </w:rPr>
              <w:t>алаңдарында</w:t>
            </w:r>
            <w:proofErr w:type="spellEnd"/>
            <w:r>
              <w:rPr>
                <w:color w:val="auto"/>
                <w:sz w:val="20"/>
                <w:szCs w:val="20"/>
              </w:rPr>
              <w:t xml:space="preserve"> </w:t>
            </w:r>
            <w:proofErr w:type="spellStart"/>
            <w:r>
              <w:rPr>
                <w:color w:val="auto"/>
                <w:sz w:val="20"/>
                <w:szCs w:val="20"/>
              </w:rPr>
              <w:t>май</w:t>
            </w:r>
            <w:proofErr w:type="spellEnd"/>
            <w:r>
              <w:rPr>
                <w:color w:val="auto"/>
                <w:sz w:val="20"/>
                <w:szCs w:val="20"/>
              </w:rPr>
              <w:t>–</w:t>
            </w:r>
            <w:proofErr w:type="spellStart"/>
            <w:r>
              <w:rPr>
                <w:color w:val="auto"/>
                <w:sz w:val="20"/>
                <w:szCs w:val="20"/>
              </w:rPr>
              <w:t>су</w:t>
            </w:r>
            <w:proofErr w:type="spellEnd"/>
            <w:r>
              <w:rPr>
                <w:color w:val="auto"/>
                <w:sz w:val="20"/>
                <w:szCs w:val="20"/>
              </w:rPr>
              <w:t xml:space="preserve"> </w:t>
            </w:r>
            <w:proofErr w:type="spellStart"/>
            <w:r>
              <w:rPr>
                <w:color w:val="auto"/>
                <w:sz w:val="20"/>
                <w:szCs w:val="20"/>
              </w:rPr>
              <w:t>бөлуіштері</w:t>
            </w:r>
            <w:proofErr w:type="spellEnd"/>
            <w:r>
              <w:rPr>
                <w:color w:val="auto"/>
                <w:sz w:val="20"/>
                <w:szCs w:val="20"/>
              </w:rPr>
              <w:t xml:space="preserve">, </w:t>
            </w:r>
            <w:proofErr w:type="spellStart"/>
            <w:r>
              <w:rPr>
                <w:color w:val="auto"/>
                <w:sz w:val="20"/>
                <w:szCs w:val="20"/>
              </w:rPr>
              <w:t>тұрақты</w:t>
            </w:r>
            <w:proofErr w:type="spellEnd"/>
            <w:r>
              <w:rPr>
                <w:color w:val="auto"/>
                <w:sz w:val="20"/>
                <w:szCs w:val="20"/>
              </w:rPr>
              <w:t xml:space="preserve"> </w:t>
            </w:r>
            <w:proofErr w:type="spellStart"/>
            <w:r>
              <w:rPr>
                <w:color w:val="auto"/>
                <w:sz w:val="20"/>
                <w:szCs w:val="20"/>
              </w:rPr>
              <w:t>тазалау</w:t>
            </w:r>
            <w:proofErr w:type="spellEnd"/>
            <w:r>
              <w:rPr>
                <w:color w:val="auto"/>
                <w:sz w:val="20"/>
                <w:szCs w:val="20"/>
              </w:rPr>
              <w:t>/</w:t>
            </w:r>
            <w:proofErr w:type="spellStart"/>
            <w:r>
              <w:rPr>
                <w:color w:val="auto"/>
                <w:sz w:val="20"/>
                <w:szCs w:val="20"/>
              </w:rPr>
              <w:t>тексеру</w:t>
            </w:r>
            <w:proofErr w:type="spellEnd"/>
            <w:r>
              <w:rPr>
                <w:color w:val="auto"/>
                <w:sz w:val="20"/>
                <w:szCs w:val="20"/>
              </w:rPr>
              <w:t xml:space="preserve"> • </w:t>
            </w:r>
            <w:proofErr w:type="spellStart"/>
            <w:r>
              <w:rPr>
                <w:color w:val="auto"/>
                <w:sz w:val="20"/>
                <w:szCs w:val="20"/>
              </w:rPr>
              <w:t>Майлы</w:t>
            </w:r>
            <w:proofErr w:type="spellEnd"/>
            <w:r>
              <w:rPr>
                <w:color w:val="auto"/>
                <w:sz w:val="20"/>
                <w:szCs w:val="20"/>
              </w:rPr>
              <w:t xml:space="preserve"> </w:t>
            </w:r>
            <w:proofErr w:type="spellStart"/>
            <w:r>
              <w:rPr>
                <w:color w:val="auto"/>
                <w:sz w:val="20"/>
                <w:szCs w:val="20"/>
              </w:rPr>
              <w:t>қалдықтар</w:t>
            </w:r>
            <w:proofErr w:type="spellEnd"/>
            <w:r>
              <w:rPr>
                <w:color w:val="auto"/>
                <w:sz w:val="20"/>
                <w:szCs w:val="20"/>
              </w:rPr>
              <w:t xml:space="preserve">, </w:t>
            </w:r>
            <w:proofErr w:type="spellStart"/>
            <w:r>
              <w:rPr>
                <w:color w:val="auto"/>
                <w:sz w:val="20"/>
                <w:szCs w:val="20"/>
              </w:rPr>
              <w:t>батареялар</w:t>
            </w:r>
            <w:proofErr w:type="spellEnd"/>
            <w:r>
              <w:rPr>
                <w:color w:val="auto"/>
                <w:sz w:val="20"/>
                <w:szCs w:val="20"/>
              </w:rPr>
              <w:t xml:space="preserve">, </w:t>
            </w:r>
            <w:proofErr w:type="spellStart"/>
            <w:r>
              <w:rPr>
                <w:color w:val="auto"/>
                <w:sz w:val="20"/>
                <w:szCs w:val="20"/>
              </w:rPr>
              <w:t>бөшкелерді</w:t>
            </w:r>
            <w:proofErr w:type="spellEnd"/>
            <w:r>
              <w:rPr>
                <w:color w:val="auto"/>
                <w:sz w:val="20"/>
                <w:szCs w:val="20"/>
              </w:rPr>
              <w:t xml:space="preserve"> </w:t>
            </w:r>
            <w:proofErr w:type="spellStart"/>
            <w:r>
              <w:rPr>
                <w:color w:val="auto"/>
                <w:sz w:val="20"/>
                <w:szCs w:val="20"/>
              </w:rPr>
              <w:t>бөлек</w:t>
            </w:r>
            <w:proofErr w:type="spellEnd"/>
            <w:r>
              <w:rPr>
                <w:color w:val="auto"/>
                <w:sz w:val="20"/>
                <w:szCs w:val="20"/>
              </w:rPr>
              <w:t xml:space="preserve"> </w:t>
            </w:r>
            <w:proofErr w:type="spellStart"/>
            <w:r>
              <w:rPr>
                <w:color w:val="auto"/>
                <w:sz w:val="20"/>
                <w:szCs w:val="20"/>
              </w:rPr>
              <w:t>сақтау</w:t>
            </w:r>
            <w:proofErr w:type="spellEnd"/>
            <w:r>
              <w:rPr>
                <w:color w:val="auto"/>
                <w:sz w:val="20"/>
                <w:szCs w:val="20"/>
              </w:rPr>
              <w:t xml:space="preserve">; </w:t>
            </w:r>
            <w:proofErr w:type="spellStart"/>
            <w:r>
              <w:rPr>
                <w:color w:val="auto"/>
                <w:sz w:val="20"/>
                <w:szCs w:val="20"/>
              </w:rPr>
              <w:t>тек</w:t>
            </w:r>
            <w:proofErr w:type="spellEnd"/>
            <w:r>
              <w:rPr>
                <w:color w:val="auto"/>
                <w:sz w:val="20"/>
                <w:szCs w:val="20"/>
              </w:rPr>
              <w:t xml:space="preserve"> </w:t>
            </w:r>
            <w:proofErr w:type="spellStart"/>
            <w:r>
              <w:rPr>
                <w:color w:val="auto"/>
                <w:sz w:val="20"/>
                <w:szCs w:val="20"/>
              </w:rPr>
              <w:t>лицензияланған</w:t>
            </w:r>
            <w:proofErr w:type="spellEnd"/>
            <w:r>
              <w:rPr>
                <w:color w:val="auto"/>
                <w:sz w:val="20"/>
                <w:szCs w:val="20"/>
              </w:rPr>
              <w:t xml:space="preserve"> </w:t>
            </w:r>
            <w:proofErr w:type="spellStart"/>
            <w:r>
              <w:rPr>
                <w:color w:val="auto"/>
                <w:sz w:val="20"/>
                <w:szCs w:val="20"/>
              </w:rPr>
              <w:t>мердігерлермен</w:t>
            </w:r>
            <w:proofErr w:type="spellEnd"/>
            <w:r>
              <w:rPr>
                <w:color w:val="auto"/>
                <w:sz w:val="20"/>
                <w:szCs w:val="20"/>
              </w:rPr>
              <w:t xml:space="preserve"> </w:t>
            </w:r>
            <w:proofErr w:type="spellStart"/>
            <w:r>
              <w:rPr>
                <w:color w:val="auto"/>
                <w:sz w:val="20"/>
                <w:szCs w:val="20"/>
              </w:rPr>
              <w:t>шығару</w:t>
            </w:r>
            <w:proofErr w:type="spellEnd"/>
            <w:r>
              <w:rPr>
                <w:color w:val="auto"/>
                <w:sz w:val="20"/>
                <w:szCs w:val="20"/>
              </w:rPr>
              <w:t xml:space="preserve"> • </w:t>
            </w:r>
            <w:proofErr w:type="spellStart"/>
            <w:r>
              <w:rPr>
                <w:color w:val="auto"/>
                <w:sz w:val="20"/>
                <w:szCs w:val="20"/>
              </w:rPr>
              <w:t>Барлық</w:t>
            </w:r>
            <w:proofErr w:type="spellEnd"/>
            <w:r>
              <w:rPr>
                <w:color w:val="auto"/>
                <w:sz w:val="20"/>
                <w:szCs w:val="20"/>
              </w:rPr>
              <w:t xml:space="preserve"> </w:t>
            </w:r>
            <w:proofErr w:type="spellStart"/>
            <w:r>
              <w:rPr>
                <w:color w:val="auto"/>
                <w:sz w:val="20"/>
                <w:szCs w:val="20"/>
              </w:rPr>
              <w:t>тәуекелді</w:t>
            </w:r>
            <w:proofErr w:type="spellEnd"/>
            <w:r>
              <w:rPr>
                <w:color w:val="auto"/>
                <w:sz w:val="20"/>
                <w:szCs w:val="20"/>
              </w:rPr>
              <w:t xml:space="preserve"> </w:t>
            </w:r>
            <w:proofErr w:type="spellStart"/>
            <w:r>
              <w:rPr>
                <w:color w:val="auto"/>
                <w:sz w:val="20"/>
                <w:szCs w:val="20"/>
              </w:rPr>
              <w:t>нүктелерде</w:t>
            </w:r>
            <w:proofErr w:type="spellEnd"/>
            <w:r>
              <w:rPr>
                <w:color w:val="auto"/>
                <w:sz w:val="20"/>
                <w:szCs w:val="20"/>
              </w:rPr>
              <w:t xml:space="preserve"> spill kit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жедел</w:t>
            </w:r>
            <w:proofErr w:type="spellEnd"/>
            <w:r>
              <w:rPr>
                <w:color w:val="auto"/>
                <w:sz w:val="20"/>
                <w:szCs w:val="20"/>
              </w:rPr>
              <w:t xml:space="preserve"> </w:t>
            </w:r>
            <w:proofErr w:type="spellStart"/>
            <w:r>
              <w:rPr>
                <w:color w:val="auto"/>
                <w:sz w:val="20"/>
                <w:szCs w:val="20"/>
              </w:rPr>
              <w:t>оқыту</w:t>
            </w:r>
            <w:proofErr w:type="spellEnd"/>
            <w:r>
              <w:rPr>
                <w:color w:val="auto"/>
                <w:sz w:val="20"/>
                <w:szCs w:val="20"/>
              </w:rPr>
              <w:t xml:space="preserve"> • </w:t>
            </w:r>
            <w:proofErr w:type="spellStart"/>
            <w:r>
              <w:rPr>
                <w:color w:val="auto"/>
                <w:sz w:val="20"/>
                <w:szCs w:val="20"/>
              </w:rPr>
              <w:lastRenderedPageBreak/>
              <w:t>Ластанған</w:t>
            </w:r>
            <w:proofErr w:type="spellEnd"/>
            <w:r>
              <w:rPr>
                <w:color w:val="auto"/>
                <w:sz w:val="20"/>
                <w:szCs w:val="20"/>
              </w:rPr>
              <w:t xml:space="preserve"> </w:t>
            </w:r>
            <w:proofErr w:type="spellStart"/>
            <w:r>
              <w:rPr>
                <w:color w:val="auto"/>
                <w:sz w:val="20"/>
                <w:szCs w:val="20"/>
              </w:rPr>
              <w:t>суды</w:t>
            </w:r>
            <w:proofErr w:type="spellEnd"/>
            <w:r>
              <w:rPr>
                <w:color w:val="auto"/>
                <w:sz w:val="20"/>
                <w:szCs w:val="20"/>
              </w:rPr>
              <w:t xml:space="preserve"> </w:t>
            </w:r>
            <w:proofErr w:type="spellStart"/>
            <w:r>
              <w:rPr>
                <w:color w:val="auto"/>
                <w:sz w:val="20"/>
                <w:szCs w:val="20"/>
              </w:rPr>
              <w:t>жерге</w:t>
            </w:r>
            <w:proofErr w:type="spellEnd"/>
            <w:r>
              <w:rPr>
                <w:color w:val="auto"/>
                <w:sz w:val="20"/>
                <w:szCs w:val="20"/>
              </w:rPr>
              <w:t>/</w:t>
            </w:r>
            <w:proofErr w:type="spellStart"/>
            <w:r>
              <w:rPr>
                <w:color w:val="auto"/>
                <w:sz w:val="20"/>
                <w:szCs w:val="20"/>
              </w:rPr>
              <w:t>суға</w:t>
            </w:r>
            <w:proofErr w:type="spellEnd"/>
            <w:r>
              <w:rPr>
                <w:color w:val="auto"/>
                <w:sz w:val="20"/>
                <w:szCs w:val="20"/>
              </w:rPr>
              <w:t xml:space="preserve"> </w:t>
            </w:r>
            <w:proofErr w:type="spellStart"/>
            <w:r>
              <w:rPr>
                <w:color w:val="auto"/>
                <w:sz w:val="20"/>
                <w:szCs w:val="20"/>
              </w:rPr>
              <w:t>ағызуға</w:t>
            </w:r>
            <w:proofErr w:type="spellEnd"/>
            <w:r>
              <w:rPr>
                <w:color w:val="auto"/>
                <w:sz w:val="20"/>
                <w:szCs w:val="20"/>
              </w:rPr>
              <w:t xml:space="preserve"> </w:t>
            </w:r>
            <w:proofErr w:type="spellStart"/>
            <w:r>
              <w:rPr>
                <w:color w:val="auto"/>
                <w:sz w:val="20"/>
                <w:szCs w:val="20"/>
              </w:rPr>
              <w:t>тыйым</w:t>
            </w:r>
            <w:proofErr w:type="spellEnd"/>
            <w:r>
              <w:rPr>
                <w:color w:val="auto"/>
                <w:sz w:val="20"/>
                <w:szCs w:val="20"/>
              </w:rPr>
              <w:t xml:space="preserve">; </w:t>
            </w:r>
            <w:proofErr w:type="spellStart"/>
            <w:r>
              <w:rPr>
                <w:color w:val="auto"/>
                <w:sz w:val="20"/>
                <w:szCs w:val="20"/>
              </w:rPr>
              <w:t>манифесттермен</w:t>
            </w:r>
            <w:proofErr w:type="spellEnd"/>
            <w:r>
              <w:rPr>
                <w:color w:val="auto"/>
                <w:sz w:val="20"/>
                <w:szCs w:val="20"/>
              </w:rPr>
              <w:t xml:space="preserve"> </w:t>
            </w:r>
            <w:proofErr w:type="spellStart"/>
            <w:r>
              <w:rPr>
                <w:color w:val="auto"/>
                <w:sz w:val="20"/>
                <w:szCs w:val="20"/>
              </w:rPr>
              <w:t>қадағалау</w:t>
            </w:r>
            <w:proofErr w:type="spellEnd"/>
            <w:r>
              <w:rPr>
                <w:color w:val="auto"/>
                <w:sz w:val="20"/>
                <w:szCs w:val="20"/>
              </w:rPr>
              <w:t xml:space="preserve">. </w:t>
            </w:r>
            <w:proofErr w:type="spellStart"/>
            <w:r>
              <w:rPr>
                <w:color w:val="auto"/>
                <w:sz w:val="20"/>
                <w:szCs w:val="20"/>
              </w:rPr>
              <w:t>Үстіңгі</w:t>
            </w:r>
            <w:proofErr w:type="spellEnd"/>
            <w:r>
              <w:rPr>
                <w:color w:val="auto"/>
                <w:sz w:val="20"/>
                <w:szCs w:val="20"/>
              </w:rPr>
              <w:t xml:space="preserve"> </w:t>
            </w:r>
            <w:proofErr w:type="spellStart"/>
            <w:r>
              <w:rPr>
                <w:color w:val="auto"/>
                <w:sz w:val="20"/>
                <w:szCs w:val="20"/>
              </w:rPr>
              <w:t>қабатты</w:t>
            </w:r>
            <w:proofErr w:type="spellEnd"/>
            <w:r>
              <w:rPr>
                <w:color w:val="auto"/>
                <w:sz w:val="20"/>
                <w:szCs w:val="20"/>
              </w:rPr>
              <w:t xml:space="preserve"> </w:t>
            </w:r>
            <w:proofErr w:type="spellStart"/>
            <w:r>
              <w:rPr>
                <w:color w:val="auto"/>
                <w:sz w:val="20"/>
                <w:szCs w:val="20"/>
              </w:rPr>
              <w:t>алу</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сақтау</w:t>
            </w:r>
            <w:proofErr w:type="spellEnd"/>
            <w:r>
              <w:rPr>
                <w:color w:val="auto"/>
                <w:sz w:val="20"/>
                <w:szCs w:val="20"/>
              </w:rPr>
              <w:t xml:space="preserve">: </w:t>
            </w:r>
          </w:p>
          <w:p w14:paraId="7A1C46B8" w14:textId="77777777" w:rsidR="006B6003" w:rsidRDefault="00000000">
            <w:pPr>
              <w:pStyle w:val="BulletTable"/>
              <w:numPr>
                <w:ilvl w:val="0"/>
                <w:numId w:val="0"/>
              </w:numPr>
              <w:ind w:left="356"/>
              <w:rPr>
                <w:color w:val="auto"/>
                <w:sz w:val="20"/>
                <w:szCs w:val="20"/>
              </w:rPr>
            </w:pPr>
            <w:proofErr w:type="spellStart"/>
            <w:r>
              <w:rPr>
                <w:color w:val="auto"/>
                <w:sz w:val="20"/>
                <w:szCs w:val="20"/>
              </w:rPr>
              <w:t>Үстіңгі</w:t>
            </w:r>
            <w:proofErr w:type="spellEnd"/>
            <w:r>
              <w:rPr>
                <w:color w:val="auto"/>
                <w:sz w:val="20"/>
                <w:szCs w:val="20"/>
              </w:rPr>
              <w:t xml:space="preserve"> </w:t>
            </w:r>
            <w:proofErr w:type="spellStart"/>
            <w:r>
              <w:rPr>
                <w:color w:val="auto"/>
                <w:sz w:val="20"/>
                <w:szCs w:val="20"/>
              </w:rPr>
              <w:t>қабатты</w:t>
            </w:r>
            <w:proofErr w:type="spellEnd"/>
            <w:r>
              <w:rPr>
                <w:color w:val="auto"/>
                <w:sz w:val="20"/>
                <w:szCs w:val="20"/>
              </w:rPr>
              <w:t xml:space="preserve"> </w:t>
            </w:r>
            <w:proofErr w:type="spellStart"/>
            <w:r>
              <w:rPr>
                <w:color w:val="auto"/>
                <w:sz w:val="20"/>
                <w:szCs w:val="20"/>
              </w:rPr>
              <w:t>субтопырақ</w:t>
            </w:r>
            <w:proofErr w:type="spellEnd"/>
            <w:r>
              <w:rPr>
                <w:color w:val="auto"/>
                <w:sz w:val="20"/>
                <w:szCs w:val="20"/>
              </w:rPr>
              <w:t>/</w:t>
            </w:r>
            <w:proofErr w:type="spellStart"/>
            <w:r>
              <w:rPr>
                <w:color w:val="auto"/>
                <w:sz w:val="20"/>
                <w:szCs w:val="20"/>
              </w:rPr>
              <w:t>тұзды</w:t>
            </w:r>
            <w:proofErr w:type="spellEnd"/>
            <w:r>
              <w:rPr>
                <w:color w:val="auto"/>
                <w:sz w:val="20"/>
                <w:szCs w:val="20"/>
              </w:rPr>
              <w:t>/</w:t>
            </w:r>
            <w:proofErr w:type="spellStart"/>
            <w:r>
              <w:rPr>
                <w:color w:val="auto"/>
                <w:sz w:val="20"/>
                <w:szCs w:val="20"/>
              </w:rPr>
              <w:t>бейқұнармен</w:t>
            </w:r>
            <w:proofErr w:type="spellEnd"/>
            <w:r>
              <w:rPr>
                <w:color w:val="auto"/>
                <w:sz w:val="20"/>
                <w:szCs w:val="20"/>
              </w:rPr>
              <w:t xml:space="preserve"> </w:t>
            </w:r>
            <w:proofErr w:type="spellStart"/>
            <w:r>
              <w:rPr>
                <w:color w:val="auto"/>
                <w:sz w:val="20"/>
                <w:szCs w:val="20"/>
              </w:rPr>
              <w:t>араластырмау</w:t>
            </w:r>
            <w:proofErr w:type="spellEnd"/>
            <w:r>
              <w:rPr>
                <w:color w:val="auto"/>
                <w:sz w:val="20"/>
                <w:szCs w:val="20"/>
              </w:rPr>
              <w:t xml:space="preserve"> • </w:t>
            </w:r>
            <w:proofErr w:type="spellStart"/>
            <w:r>
              <w:rPr>
                <w:color w:val="auto"/>
                <w:sz w:val="20"/>
                <w:szCs w:val="20"/>
              </w:rPr>
              <w:t>Үйінді</w:t>
            </w:r>
            <w:proofErr w:type="spellEnd"/>
            <w:r>
              <w:rPr>
                <w:color w:val="auto"/>
                <w:sz w:val="20"/>
                <w:szCs w:val="20"/>
              </w:rPr>
              <w:t xml:space="preserve"> </w:t>
            </w:r>
            <w:proofErr w:type="spellStart"/>
            <w:r>
              <w:rPr>
                <w:color w:val="auto"/>
                <w:sz w:val="20"/>
                <w:szCs w:val="20"/>
              </w:rPr>
              <w:t>биіктігі</w:t>
            </w:r>
            <w:proofErr w:type="spellEnd"/>
            <w:r>
              <w:rPr>
                <w:color w:val="auto"/>
                <w:sz w:val="20"/>
                <w:szCs w:val="20"/>
              </w:rPr>
              <w:t xml:space="preserve"> ≤3 м, </w:t>
            </w:r>
            <w:proofErr w:type="spellStart"/>
            <w:r>
              <w:rPr>
                <w:color w:val="auto"/>
                <w:sz w:val="20"/>
                <w:szCs w:val="20"/>
              </w:rPr>
              <w:t>еңісі</w:t>
            </w:r>
            <w:proofErr w:type="spellEnd"/>
            <w:r>
              <w:rPr>
                <w:color w:val="auto"/>
                <w:sz w:val="20"/>
                <w:szCs w:val="20"/>
              </w:rPr>
              <w:t xml:space="preserve"> </w:t>
            </w:r>
            <w:proofErr w:type="spellStart"/>
            <w:r>
              <w:rPr>
                <w:color w:val="auto"/>
                <w:sz w:val="20"/>
                <w:szCs w:val="20"/>
              </w:rPr>
              <w:t>жайпақ</w:t>
            </w:r>
            <w:proofErr w:type="spellEnd"/>
            <w:r>
              <w:rPr>
                <w:color w:val="auto"/>
                <w:sz w:val="20"/>
                <w:szCs w:val="20"/>
              </w:rPr>
              <w:t xml:space="preserve">, </w:t>
            </w:r>
            <w:proofErr w:type="spellStart"/>
            <w:r>
              <w:rPr>
                <w:color w:val="auto"/>
                <w:sz w:val="20"/>
                <w:szCs w:val="20"/>
              </w:rPr>
              <w:t>жел</w:t>
            </w:r>
            <w:proofErr w:type="spellEnd"/>
            <w:r>
              <w:rPr>
                <w:color w:val="auto"/>
                <w:sz w:val="20"/>
                <w:szCs w:val="20"/>
              </w:rPr>
              <w:t>/</w:t>
            </w:r>
            <w:proofErr w:type="spellStart"/>
            <w:r>
              <w:rPr>
                <w:color w:val="auto"/>
                <w:sz w:val="20"/>
                <w:szCs w:val="20"/>
              </w:rPr>
              <w:t>су</w:t>
            </w:r>
            <w:proofErr w:type="spellEnd"/>
            <w:r>
              <w:rPr>
                <w:color w:val="auto"/>
                <w:sz w:val="20"/>
                <w:szCs w:val="20"/>
              </w:rPr>
              <w:t xml:space="preserve"> </w:t>
            </w:r>
            <w:proofErr w:type="spellStart"/>
            <w:r>
              <w:rPr>
                <w:color w:val="auto"/>
                <w:sz w:val="20"/>
                <w:szCs w:val="20"/>
              </w:rPr>
              <w:t>эрозиясынан</w:t>
            </w:r>
            <w:proofErr w:type="spellEnd"/>
            <w:r>
              <w:rPr>
                <w:color w:val="auto"/>
                <w:sz w:val="20"/>
                <w:szCs w:val="20"/>
              </w:rPr>
              <w:t xml:space="preserve"> </w:t>
            </w:r>
            <w:proofErr w:type="spellStart"/>
            <w:r>
              <w:rPr>
                <w:color w:val="auto"/>
                <w:sz w:val="20"/>
                <w:szCs w:val="20"/>
              </w:rPr>
              <w:t>қорғау</w:t>
            </w:r>
            <w:proofErr w:type="spellEnd"/>
            <w:r>
              <w:rPr>
                <w:color w:val="auto"/>
                <w:sz w:val="20"/>
                <w:szCs w:val="20"/>
              </w:rPr>
              <w:t xml:space="preserve"> • «Topsoil» </w:t>
            </w:r>
            <w:proofErr w:type="spellStart"/>
            <w:r>
              <w:rPr>
                <w:color w:val="auto"/>
                <w:sz w:val="20"/>
                <w:szCs w:val="20"/>
              </w:rPr>
              <w:t>белгілері</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қолжетімділікті</w:t>
            </w:r>
            <w:proofErr w:type="spellEnd"/>
            <w:r>
              <w:rPr>
                <w:color w:val="auto"/>
                <w:sz w:val="20"/>
                <w:szCs w:val="20"/>
              </w:rPr>
              <w:t xml:space="preserve"> </w:t>
            </w:r>
            <w:proofErr w:type="spellStart"/>
            <w:r>
              <w:rPr>
                <w:color w:val="auto"/>
                <w:sz w:val="20"/>
                <w:szCs w:val="20"/>
              </w:rPr>
              <w:t>шектеу</w:t>
            </w:r>
            <w:proofErr w:type="spellEnd"/>
            <w:r>
              <w:rPr>
                <w:color w:val="auto"/>
                <w:sz w:val="20"/>
                <w:szCs w:val="20"/>
              </w:rPr>
              <w:t xml:space="preserve"> • </w:t>
            </w:r>
            <w:proofErr w:type="spellStart"/>
            <w:r>
              <w:rPr>
                <w:color w:val="auto"/>
                <w:sz w:val="20"/>
                <w:szCs w:val="20"/>
              </w:rPr>
              <w:t>Қалпына</w:t>
            </w:r>
            <w:proofErr w:type="spellEnd"/>
            <w:r>
              <w:rPr>
                <w:color w:val="auto"/>
                <w:sz w:val="20"/>
                <w:szCs w:val="20"/>
              </w:rPr>
              <w:t xml:space="preserve"> </w:t>
            </w:r>
            <w:proofErr w:type="spellStart"/>
            <w:r>
              <w:rPr>
                <w:color w:val="auto"/>
                <w:sz w:val="20"/>
                <w:szCs w:val="20"/>
              </w:rPr>
              <w:t>келтіруге</w:t>
            </w:r>
            <w:proofErr w:type="spellEnd"/>
            <w:r>
              <w:rPr>
                <w:color w:val="auto"/>
                <w:sz w:val="20"/>
                <w:szCs w:val="20"/>
              </w:rPr>
              <w:t>/</w:t>
            </w:r>
            <w:proofErr w:type="spellStart"/>
            <w:r>
              <w:rPr>
                <w:color w:val="auto"/>
                <w:sz w:val="20"/>
                <w:szCs w:val="20"/>
              </w:rPr>
              <w:t>көгалдандыруға</w:t>
            </w:r>
            <w:proofErr w:type="spellEnd"/>
            <w:r>
              <w:rPr>
                <w:color w:val="auto"/>
                <w:sz w:val="20"/>
                <w:szCs w:val="20"/>
              </w:rPr>
              <w:t xml:space="preserve"> </w:t>
            </w:r>
            <w:proofErr w:type="spellStart"/>
            <w:r>
              <w:rPr>
                <w:color w:val="auto"/>
                <w:sz w:val="20"/>
                <w:szCs w:val="20"/>
              </w:rPr>
              <w:t>пайдалану</w:t>
            </w:r>
            <w:proofErr w:type="spellEnd"/>
            <w:r>
              <w:rPr>
                <w:color w:val="auto"/>
                <w:sz w:val="20"/>
                <w:szCs w:val="20"/>
              </w:rPr>
              <w:t xml:space="preserve">. </w:t>
            </w:r>
          </w:p>
          <w:p w14:paraId="29D1EADE" w14:textId="77777777" w:rsidR="006B6003" w:rsidRDefault="00000000">
            <w:pPr>
              <w:pStyle w:val="BulletTable"/>
              <w:numPr>
                <w:ilvl w:val="0"/>
                <w:numId w:val="0"/>
              </w:numPr>
              <w:ind w:left="356"/>
              <w:rPr>
                <w:color w:val="auto"/>
                <w:sz w:val="20"/>
                <w:szCs w:val="20"/>
              </w:rPr>
            </w:pPr>
            <w:proofErr w:type="spellStart"/>
            <w:r>
              <w:rPr>
                <w:color w:val="auto"/>
                <w:sz w:val="20"/>
                <w:szCs w:val="20"/>
              </w:rPr>
              <w:t>Қатты</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сұйық</w:t>
            </w:r>
            <w:proofErr w:type="spellEnd"/>
            <w:r>
              <w:rPr>
                <w:color w:val="auto"/>
                <w:sz w:val="20"/>
                <w:szCs w:val="20"/>
              </w:rPr>
              <w:t xml:space="preserve"> </w:t>
            </w:r>
            <w:proofErr w:type="spellStart"/>
            <w:r>
              <w:rPr>
                <w:color w:val="auto"/>
                <w:sz w:val="20"/>
                <w:szCs w:val="20"/>
              </w:rPr>
              <w:t>қалдықтар</w:t>
            </w:r>
            <w:proofErr w:type="spellEnd"/>
            <w:r>
              <w:rPr>
                <w:color w:val="auto"/>
                <w:sz w:val="20"/>
                <w:szCs w:val="20"/>
              </w:rPr>
              <w:t xml:space="preserve">: • </w:t>
            </w:r>
            <w:proofErr w:type="spellStart"/>
            <w:r>
              <w:rPr>
                <w:color w:val="auto"/>
                <w:sz w:val="20"/>
                <w:szCs w:val="20"/>
              </w:rPr>
              <w:t>Лагерьлерді</w:t>
            </w:r>
            <w:proofErr w:type="spellEnd"/>
            <w:r>
              <w:rPr>
                <w:color w:val="auto"/>
                <w:sz w:val="20"/>
                <w:szCs w:val="20"/>
              </w:rPr>
              <w:t xml:space="preserve"> </w:t>
            </w:r>
            <w:proofErr w:type="spellStart"/>
            <w:r>
              <w:rPr>
                <w:color w:val="auto"/>
                <w:sz w:val="20"/>
                <w:szCs w:val="20"/>
              </w:rPr>
              <w:t>септик</w:t>
            </w:r>
            <w:proofErr w:type="spellEnd"/>
            <w:r>
              <w:rPr>
                <w:color w:val="auto"/>
                <w:sz w:val="20"/>
                <w:szCs w:val="20"/>
              </w:rPr>
              <w:t>/ТОС-</w:t>
            </w:r>
            <w:proofErr w:type="spellStart"/>
            <w:r>
              <w:rPr>
                <w:color w:val="auto"/>
                <w:sz w:val="20"/>
                <w:szCs w:val="20"/>
              </w:rPr>
              <w:t>қа</w:t>
            </w:r>
            <w:proofErr w:type="spellEnd"/>
            <w:r>
              <w:rPr>
                <w:color w:val="auto"/>
                <w:sz w:val="20"/>
                <w:szCs w:val="20"/>
              </w:rPr>
              <w:t xml:space="preserve"> </w:t>
            </w:r>
            <w:proofErr w:type="spellStart"/>
            <w:r>
              <w:rPr>
                <w:color w:val="auto"/>
                <w:sz w:val="20"/>
                <w:szCs w:val="20"/>
              </w:rPr>
              <w:t>қосу</w:t>
            </w:r>
            <w:proofErr w:type="spellEnd"/>
            <w:r>
              <w:rPr>
                <w:color w:val="auto"/>
                <w:sz w:val="20"/>
                <w:szCs w:val="20"/>
              </w:rPr>
              <w:t xml:space="preserve">; ДӘ </w:t>
            </w:r>
            <w:proofErr w:type="spellStart"/>
            <w:r>
              <w:rPr>
                <w:color w:val="auto"/>
                <w:sz w:val="20"/>
                <w:szCs w:val="20"/>
              </w:rPr>
              <w:t>бойынша</w:t>
            </w:r>
            <w:proofErr w:type="spellEnd"/>
            <w:r>
              <w:rPr>
                <w:color w:val="auto"/>
                <w:sz w:val="20"/>
                <w:szCs w:val="20"/>
              </w:rPr>
              <w:t xml:space="preserve"> </w:t>
            </w:r>
            <w:proofErr w:type="spellStart"/>
            <w:r>
              <w:rPr>
                <w:color w:val="auto"/>
                <w:sz w:val="20"/>
                <w:szCs w:val="20"/>
              </w:rPr>
              <w:t>уақтылы</w:t>
            </w:r>
            <w:proofErr w:type="spellEnd"/>
            <w:r>
              <w:rPr>
                <w:color w:val="auto"/>
                <w:sz w:val="20"/>
                <w:szCs w:val="20"/>
              </w:rPr>
              <w:t xml:space="preserve"> </w:t>
            </w:r>
            <w:proofErr w:type="spellStart"/>
            <w:r>
              <w:rPr>
                <w:color w:val="auto"/>
                <w:sz w:val="20"/>
                <w:szCs w:val="20"/>
              </w:rPr>
              <w:t>сорғызу</w:t>
            </w:r>
            <w:proofErr w:type="spellEnd"/>
            <w:r>
              <w:rPr>
                <w:color w:val="auto"/>
                <w:sz w:val="20"/>
                <w:szCs w:val="20"/>
              </w:rPr>
              <w:t xml:space="preserve"> • </w:t>
            </w:r>
            <w:proofErr w:type="spellStart"/>
            <w:r>
              <w:rPr>
                <w:color w:val="auto"/>
                <w:sz w:val="20"/>
                <w:szCs w:val="20"/>
              </w:rPr>
              <w:t>Лайлы</w:t>
            </w:r>
            <w:proofErr w:type="spellEnd"/>
            <w:r>
              <w:rPr>
                <w:color w:val="auto"/>
                <w:sz w:val="20"/>
                <w:szCs w:val="20"/>
              </w:rPr>
              <w:t xml:space="preserve"> </w:t>
            </w:r>
            <w:proofErr w:type="spellStart"/>
            <w:r>
              <w:rPr>
                <w:color w:val="auto"/>
                <w:sz w:val="20"/>
                <w:szCs w:val="20"/>
              </w:rPr>
              <w:t>суды</w:t>
            </w:r>
            <w:proofErr w:type="spellEnd"/>
            <w:r>
              <w:rPr>
                <w:color w:val="auto"/>
                <w:sz w:val="20"/>
                <w:szCs w:val="20"/>
              </w:rPr>
              <w:t xml:space="preserve"> </w:t>
            </w:r>
            <w:proofErr w:type="spellStart"/>
            <w:r>
              <w:rPr>
                <w:color w:val="auto"/>
                <w:sz w:val="20"/>
                <w:szCs w:val="20"/>
              </w:rPr>
              <w:t>тұндырып</w:t>
            </w:r>
            <w:proofErr w:type="spellEnd"/>
            <w:r>
              <w:rPr>
                <w:color w:val="auto"/>
                <w:sz w:val="20"/>
                <w:szCs w:val="20"/>
              </w:rPr>
              <w:t xml:space="preserve"> </w:t>
            </w:r>
            <w:proofErr w:type="spellStart"/>
            <w:r>
              <w:rPr>
                <w:color w:val="auto"/>
                <w:sz w:val="20"/>
                <w:szCs w:val="20"/>
              </w:rPr>
              <w:t>барып</w:t>
            </w:r>
            <w:proofErr w:type="spellEnd"/>
            <w:r>
              <w:rPr>
                <w:color w:val="auto"/>
                <w:sz w:val="20"/>
                <w:szCs w:val="20"/>
              </w:rPr>
              <w:t xml:space="preserve"> </w:t>
            </w:r>
            <w:proofErr w:type="spellStart"/>
            <w:r>
              <w:rPr>
                <w:color w:val="auto"/>
                <w:sz w:val="20"/>
                <w:szCs w:val="20"/>
              </w:rPr>
              <w:t>қайта</w:t>
            </w:r>
            <w:proofErr w:type="spellEnd"/>
            <w:r>
              <w:rPr>
                <w:color w:val="auto"/>
                <w:sz w:val="20"/>
                <w:szCs w:val="20"/>
              </w:rPr>
              <w:t xml:space="preserve"> </w:t>
            </w:r>
            <w:proofErr w:type="spellStart"/>
            <w:r>
              <w:rPr>
                <w:color w:val="auto"/>
                <w:sz w:val="20"/>
                <w:szCs w:val="20"/>
              </w:rPr>
              <w:t>пайдалану</w:t>
            </w:r>
            <w:proofErr w:type="spellEnd"/>
            <w:r>
              <w:rPr>
                <w:color w:val="auto"/>
                <w:sz w:val="20"/>
                <w:szCs w:val="20"/>
              </w:rPr>
              <w:t>/</w:t>
            </w:r>
            <w:proofErr w:type="spellStart"/>
            <w:r>
              <w:rPr>
                <w:color w:val="auto"/>
                <w:sz w:val="20"/>
                <w:szCs w:val="20"/>
              </w:rPr>
              <w:t>тастау</w:t>
            </w:r>
            <w:proofErr w:type="spellEnd"/>
            <w:r>
              <w:rPr>
                <w:color w:val="auto"/>
                <w:sz w:val="20"/>
                <w:szCs w:val="20"/>
              </w:rPr>
              <w:t xml:space="preserve"> • </w:t>
            </w:r>
            <w:proofErr w:type="spellStart"/>
            <w:r>
              <w:rPr>
                <w:color w:val="auto"/>
                <w:sz w:val="20"/>
                <w:szCs w:val="20"/>
              </w:rPr>
              <w:t>Қалдық</w:t>
            </w:r>
            <w:proofErr w:type="spellEnd"/>
            <w:r>
              <w:rPr>
                <w:color w:val="auto"/>
                <w:sz w:val="20"/>
                <w:szCs w:val="20"/>
              </w:rPr>
              <w:t xml:space="preserve"> </w:t>
            </w:r>
            <w:proofErr w:type="spellStart"/>
            <w:r>
              <w:rPr>
                <w:color w:val="auto"/>
                <w:sz w:val="20"/>
                <w:szCs w:val="20"/>
              </w:rPr>
              <w:t>ағындарын</w:t>
            </w:r>
            <w:proofErr w:type="spellEnd"/>
            <w:r>
              <w:rPr>
                <w:color w:val="auto"/>
                <w:sz w:val="20"/>
                <w:szCs w:val="20"/>
              </w:rPr>
              <w:t xml:space="preserve"> (</w:t>
            </w:r>
            <w:proofErr w:type="spellStart"/>
            <w:r>
              <w:rPr>
                <w:color w:val="auto"/>
                <w:sz w:val="20"/>
                <w:szCs w:val="20"/>
              </w:rPr>
              <w:t>қауіпті</w:t>
            </w:r>
            <w:proofErr w:type="spellEnd"/>
            <w:r>
              <w:rPr>
                <w:color w:val="auto"/>
                <w:sz w:val="20"/>
                <w:szCs w:val="20"/>
              </w:rPr>
              <w:t>/</w:t>
            </w:r>
            <w:proofErr w:type="spellStart"/>
            <w:r>
              <w:rPr>
                <w:color w:val="auto"/>
                <w:sz w:val="20"/>
                <w:szCs w:val="20"/>
              </w:rPr>
              <w:t>қайталама</w:t>
            </w:r>
            <w:proofErr w:type="spellEnd"/>
            <w:r>
              <w:rPr>
                <w:color w:val="auto"/>
                <w:sz w:val="20"/>
                <w:szCs w:val="20"/>
              </w:rPr>
              <w:t>/</w:t>
            </w:r>
            <w:proofErr w:type="spellStart"/>
            <w:r>
              <w:rPr>
                <w:color w:val="auto"/>
                <w:sz w:val="20"/>
                <w:szCs w:val="20"/>
              </w:rPr>
              <w:t>жалпы</w:t>
            </w:r>
            <w:proofErr w:type="spellEnd"/>
            <w:r>
              <w:rPr>
                <w:color w:val="auto"/>
                <w:sz w:val="20"/>
                <w:szCs w:val="20"/>
              </w:rPr>
              <w:t xml:space="preserve">) </w:t>
            </w:r>
            <w:proofErr w:type="spellStart"/>
            <w:r>
              <w:rPr>
                <w:color w:val="auto"/>
                <w:sz w:val="20"/>
                <w:szCs w:val="20"/>
              </w:rPr>
              <w:t>бөлек</w:t>
            </w:r>
            <w:proofErr w:type="spellEnd"/>
            <w:r>
              <w:rPr>
                <w:color w:val="auto"/>
                <w:sz w:val="20"/>
                <w:szCs w:val="20"/>
              </w:rPr>
              <w:t xml:space="preserve"> </w:t>
            </w:r>
            <w:proofErr w:type="spellStart"/>
            <w:r>
              <w:rPr>
                <w:color w:val="auto"/>
                <w:sz w:val="20"/>
                <w:szCs w:val="20"/>
              </w:rPr>
              <w:t>жинау</w:t>
            </w:r>
            <w:proofErr w:type="spellEnd"/>
            <w:r>
              <w:rPr>
                <w:color w:val="auto"/>
                <w:sz w:val="20"/>
                <w:szCs w:val="20"/>
              </w:rPr>
              <w:t xml:space="preserve">, </w:t>
            </w:r>
            <w:proofErr w:type="spellStart"/>
            <w:r>
              <w:rPr>
                <w:color w:val="auto"/>
                <w:sz w:val="20"/>
                <w:szCs w:val="20"/>
              </w:rPr>
              <w:t>жеткілікті</w:t>
            </w:r>
            <w:proofErr w:type="spellEnd"/>
            <w:r>
              <w:rPr>
                <w:color w:val="auto"/>
                <w:sz w:val="20"/>
                <w:szCs w:val="20"/>
              </w:rPr>
              <w:t xml:space="preserve"> </w:t>
            </w:r>
            <w:proofErr w:type="spellStart"/>
            <w:r>
              <w:rPr>
                <w:color w:val="auto"/>
                <w:sz w:val="20"/>
                <w:szCs w:val="20"/>
              </w:rPr>
              <w:t>контейнерлер</w:t>
            </w:r>
            <w:proofErr w:type="spellEnd"/>
            <w:r>
              <w:rPr>
                <w:color w:val="auto"/>
                <w:sz w:val="20"/>
                <w:szCs w:val="20"/>
              </w:rPr>
              <w:t xml:space="preserve"> </w:t>
            </w:r>
            <w:proofErr w:type="spellStart"/>
            <w:r>
              <w:rPr>
                <w:color w:val="auto"/>
                <w:sz w:val="20"/>
                <w:szCs w:val="20"/>
              </w:rPr>
              <w:t>қою</w:t>
            </w:r>
            <w:proofErr w:type="spellEnd"/>
            <w:r>
              <w:rPr>
                <w:color w:val="auto"/>
                <w:sz w:val="20"/>
                <w:szCs w:val="20"/>
              </w:rPr>
              <w:t xml:space="preserve"> • </w:t>
            </w:r>
            <w:proofErr w:type="spellStart"/>
            <w:r>
              <w:rPr>
                <w:color w:val="auto"/>
                <w:sz w:val="20"/>
                <w:szCs w:val="20"/>
              </w:rPr>
              <w:t>Лицензияланған</w:t>
            </w:r>
            <w:proofErr w:type="spellEnd"/>
            <w:r>
              <w:rPr>
                <w:color w:val="auto"/>
                <w:sz w:val="20"/>
                <w:szCs w:val="20"/>
              </w:rPr>
              <w:t xml:space="preserve"> </w:t>
            </w:r>
            <w:proofErr w:type="spellStart"/>
            <w:r>
              <w:rPr>
                <w:color w:val="auto"/>
                <w:sz w:val="20"/>
                <w:szCs w:val="20"/>
              </w:rPr>
              <w:t>жинаушылармен</w:t>
            </w:r>
            <w:proofErr w:type="spellEnd"/>
            <w:r>
              <w:rPr>
                <w:color w:val="auto"/>
                <w:sz w:val="20"/>
                <w:szCs w:val="20"/>
              </w:rPr>
              <w:t xml:space="preserve"> </w:t>
            </w:r>
            <w:proofErr w:type="spellStart"/>
            <w:r>
              <w:rPr>
                <w:color w:val="auto"/>
                <w:sz w:val="20"/>
                <w:szCs w:val="20"/>
              </w:rPr>
              <w:t>шығару</w:t>
            </w:r>
            <w:proofErr w:type="spellEnd"/>
            <w:r>
              <w:rPr>
                <w:color w:val="auto"/>
                <w:sz w:val="20"/>
                <w:szCs w:val="20"/>
              </w:rPr>
              <w:t xml:space="preserve">; </w:t>
            </w:r>
            <w:proofErr w:type="spellStart"/>
            <w:r>
              <w:rPr>
                <w:color w:val="auto"/>
                <w:sz w:val="20"/>
                <w:szCs w:val="20"/>
              </w:rPr>
              <w:t>құрылыс</w:t>
            </w:r>
            <w:proofErr w:type="spellEnd"/>
            <w:r>
              <w:rPr>
                <w:color w:val="auto"/>
                <w:sz w:val="20"/>
                <w:szCs w:val="20"/>
              </w:rPr>
              <w:t xml:space="preserve"> </w:t>
            </w:r>
            <w:proofErr w:type="spellStart"/>
            <w:r>
              <w:rPr>
                <w:color w:val="auto"/>
                <w:sz w:val="20"/>
                <w:szCs w:val="20"/>
              </w:rPr>
              <w:t>материалдарын</w:t>
            </w:r>
            <w:proofErr w:type="spellEnd"/>
            <w:r>
              <w:rPr>
                <w:color w:val="auto"/>
                <w:sz w:val="20"/>
                <w:szCs w:val="20"/>
              </w:rPr>
              <w:t xml:space="preserve"> </w:t>
            </w:r>
            <w:proofErr w:type="spellStart"/>
            <w:r>
              <w:rPr>
                <w:color w:val="auto"/>
                <w:sz w:val="20"/>
                <w:szCs w:val="20"/>
              </w:rPr>
              <w:t>мүмкіндігінше</w:t>
            </w:r>
            <w:proofErr w:type="spellEnd"/>
            <w:r>
              <w:rPr>
                <w:color w:val="auto"/>
                <w:sz w:val="20"/>
                <w:szCs w:val="20"/>
              </w:rPr>
              <w:t xml:space="preserve"> </w:t>
            </w:r>
            <w:proofErr w:type="spellStart"/>
            <w:r>
              <w:rPr>
                <w:color w:val="auto"/>
                <w:sz w:val="20"/>
                <w:szCs w:val="20"/>
              </w:rPr>
              <w:t>қайта</w:t>
            </w:r>
            <w:proofErr w:type="spellEnd"/>
            <w:r>
              <w:rPr>
                <w:color w:val="auto"/>
                <w:sz w:val="20"/>
                <w:szCs w:val="20"/>
              </w:rPr>
              <w:t xml:space="preserve"> </w:t>
            </w:r>
            <w:proofErr w:type="spellStart"/>
            <w:r>
              <w:rPr>
                <w:color w:val="auto"/>
                <w:sz w:val="20"/>
                <w:szCs w:val="20"/>
              </w:rPr>
              <w:t>өңдеу</w:t>
            </w:r>
            <w:proofErr w:type="spellEnd"/>
          </w:p>
        </w:tc>
        <w:tc>
          <w:tcPr>
            <w:tcW w:w="1751" w:type="dxa"/>
          </w:tcPr>
          <w:p w14:paraId="752C2162" w14:textId="77777777" w:rsidR="006B6003" w:rsidRDefault="00000000">
            <w:pPr>
              <w:suppressAutoHyphens/>
              <w:jc w:val="center"/>
              <w:rPr>
                <w:rFonts w:ascii="Arial" w:eastAsia="Arial" w:hAnsi="Arial" w:cs="Arial"/>
                <w:sz w:val="20"/>
                <w:szCs w:val="20"/>
                <w:lang w:val="en-AU"/>
              </w:rPr>
            </w:pPr>
            <w:r>
              <w:rPr>
                <w:rFonts w:ascii="Arial" w:eastAsia="Arial" w:hAnsi="Arial" w:cs="Arial"/>
                <w:sz w:val="20"/>
                <w:szCs w:val="20"/>
                <w:lang w:val="en-AU"/>
              </w:rPr>
              <w:lastRenderedPageBreak/>
              <w:t xml:space="preserve">ҚТЖ/ҚСК; </w:t>
            </w:r>
            <w:proofErr w:type="spellStart"/>
            <w:r>
              <w:rPr>
                <w:rFonts w:ascii="Arial" w:eastAsia="Arial" w:hAnsi="Arial" w:cs="Arial"/>
                <w:sz w:val="20"/>
                <w:szCs w:val="20"/>
                <w:lang w:val="en-AU"/>
              </w:rPr>
              <w:t>Мердігер</w:t>
            </w:r>
            <w:proofErr w:type="spellEnd"/>
          </w:p>
        </w:tc>
        <w:tc>
          <w:tcPr>
            <w:tcW w:w="1332" w:type="dxa"/>
          </w:tcPr>
          <w:p w14:paraId="3909AB88"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Құрылыс</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кезеңі</w:t>
            </w:r>
            <w:proofErr w:type="spellEnd"/>
            <w:r>
              <w:rPr>
                <w:rFonts w:ascii="Arial" w:eastAsia="Calibri" w:hAnsi="Arial" w:cs="Arial"/>
                <w:sz w:val="20"/>
                <w:szCs w:val="20"/>
              </w:rPr>
              <w:t>)</w:t>
            </w:r>
          </w:p>
        </w:tc>
      </w:tr>
      <w:tr w:rsidR="006B6003" w14:paraId="62C6C34D" w14:textId="77777777">
        <w:tc>
          <w:tcPr>
            <w:tcW w:w="1180" w:type="dxa"/>
          </w:tcPr>
          <w:p w14:paraId="640C0837" w14:textId="77777777" w:rsidR="006B6003" w:rsidRDefault="00000000">
            <w:pPr>
              <w:rPr>
                <w:rFonts w:ascii="Arial" w:hAnsi="Arial" w:cs="Arial"/>
                <w:sz w:val="20"/>
                <w:szCs w:val="20"/>
              </w:rPr>
            </w:pPr>
            <w:proofErr w:type="spellStart"/>
            <w:r>
              <w:rPr>
                <w:rFonts w:ascii="Arial" w:hAnsi="Arial" w:cs="Arial"/>
                <w:sz w:val="20"/>
                <w:szCs w:val="20"/>
              </w:rPr>
              <w:t>Беткі</w:t>
            </w:r>
            <w:proofErr w:type="spellEnd"/>
            <w:r>
              <w:rPr>
                <w:rFonts w:ascii="Arial" w:hAnsi="Arial" w:cs="Arial"/>
                <w:sz w:val="20"/>
                <w:szCs w:val="20"/>
              </w:rPr>
              <w:t xml:space="preserve"> </w:t>
            </w:r>
            <w:proofErr w:type="spellStart"/>
            <w:r>
              <w:rPr>
                <w:rFonts w:ascii="Arial" w:hAnsi="Arial" w:cs="Arial"/>
                <w:sz w:val="20"/>
                <w:szCs w:val="20"/>
              </w:rPr>
              <w:t>суларға</w:t>
            </w:r>
            <w:proofErr w:type="spellEnd"/>
            <w:r>
              <w:rPr>
                <w:rFonts w:ascii="Arial" w:hAnsi="Arial" w:cs="Arial"/>
                <w:sz w:val="20"/>
                <w:szCs w:val="20"/>
              </w:rPr>
              <w:t xml:space="preserve"> </w:t>
            </w:r>
            <w:proofErr w:type="spellStart"/>
            <w:r>
              <w:rPr>
                <w:rFonts w:ascii="Arial" w:hAnsi="Arial" w:cs="Arial"/>
                <w:sz w:val="20"/>
                <w:szCs w:val="20"/>
              </w:rPr>
              <w:t>тұнба</w:t>
            </w:r>
            <w:proofErr w:type="spellEnd"/>
            <w:r>
              <w:rPr>
                <w:rFonts w:ascii="Arial" w:hAnsi="Arial" w:cs="Arial"/>
                <w:sz w:val="20"/>
                <w:szCs w:val="20"/>
              </w:rPr>
              <w:t xml:space="preserve"> </w:t>
            </w:r>
            <w:proofErr w:type="spellStart"/>
            <w:r>
              <w:rPr>
                <w:rFonts w:ascii="Arial" w:hAnsi="Arial" w:cs="Arial"/>
                <w:sz w:val="20"/>
                <w:szCs w:val="20"/>
              </w:rPr>
              <w:t>әсері</w:t>
            </w:r>
            <w:proofErr w:type="spellEnd"/>
          </w:p>
        </w:tc>
        <w:tc>
          <w:tcPr>
            <w:tcW w:w="1180" w:type="dxa"/>
          </w:tcPr>
          <w:p w14:paraId="3CA40BF5"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Жер</w:t>
            </w:r>
            <w:proofErr w:type="spellEnd"/>
            <w:r>
              <w:rPr>
                <w:rFonts w:ascii="Arial" w:hAnsi="Arial" w:cs="Arial"/>
                <w:sz w:val="20"/>
                <w:szCs w:val="20"/>
              </w:rPr>
              <w:t xml:space="preserve"> </w:t>
            </w:r>
            <w:proofErr w:type="spellStart"/>
            <w:r>
              <w:rPr>
                <w:rFonts w:ascii="Arial" w:hAnsi="Arial" w:cs="Arial"/>
                <w:sz w:val="20"/>
                <w:szCs w:val="20"/>
              </w:rPr>
              <w:t>жұмыстары</w:t>
            </w:r>
            <w:proofErr w:type="spellEnd"/>
            <w:r>
              <w:rPr>
                <w:rFonts w:ascii="Arial" w:hAnsi="Arial" w:cs="Arial"/>
                <w:sz w:val="20"/>
                <w:szCs w:val="20"/>
              </w:rPr>
              <w:t>/</w:t>
            </w:r>
            <w:proofErr w:type="spellStart"/>
            <w:r>
              <w:rPr>
                <w:rFonts w:ascii="Arial" w:hAnsi="Arial" w:cs="Arial"/>
                <w:sz w:val="20"/>
                <w:szCs w:val="20"/>
              </w:rPr>
              <w:t>үйінділер</w:t>
            </w:r>
            <w:proofErr w:type="spellEnd"/>
          </w:p>
        </w:tc>
        <w:tc>
          <w:tcPr>
            <w:tcW w:w="3225" w:type="dxa"/>
          </w:tcPr>
          <w:p w14:paraId="7C6B9802" w14:textId="77777777" w:rsidR="006B6003" w:rsidRDefault="00000000">
            <w:pPr>
              <w:pStyle w:val="afffd"/>
              <w:spacing w:before="0" w:beforeAutospacing="0" w:after="0" w:afterAutospacing="0"/>
              <w:ind w:left="50"/>
              <w:rPr>
                <w:rFonts w:ascii="Arial" w:hAnsi="Arial" w:cs="Arial"/>
                <w:sz w:val="20"/>
                <w:szCs w:val="20"/>
              </w:rPr>
            </w:pPr>
            <w:proofErr w:type="spellStart"/>
            <w:r>
              <w:rPr>
                <w:rFonts w:ascii="Arial" w:hAnsi="Arial" w:cs="Arial"/>
                <w:sz w:val="20"/>
                <w:szCs w:val="20"/>
              </w:rPr>
              <w:t>Ұсақ</w:t>
            </w:r>
            <w:proofErr w:type="spellEnd"/>
            <w:r>
              <w:rPr>
                <w:rFonts w:ascii="Arial" w:hAnsi="Arial" w:cs="Arial"/>
                <w:sz w:val="20"/>
                <w:szCs w:val="20"/>
              </w:rPr>
              <w:t xml:space="preserve"> </w:t>
            </w:r>
            <w:proofErr w:type="spellStart"/>
            <w:r>
              <w:rPr>
                <w:rFonts w:ascii="Arial" w:hAnsi="Arial" w:cs="Arial"/>
                <w:sz w:val="20"/>
                <w:szCs w:val="20"/>
              </w:rPr>
              <w:t>бөлшектердің</w:t>
            </w:r>
            <w:proofErr w:type="spellEnd"/>
            <w:r>
              <w:rPr>
                <w:rFonts w:ascii="Arial" w:hAnsi="Arial" w:cs="Arial"/>
                <w:sz w:val="20"/>
                <w:szCs w:val="20"/>
              </w:rPr>
              <w:t xml:space="preserve"> </w:t>
            </w:r>
            <w:proofErr w:type="spellStart"/>
            <w:r>
              <w:rPr>
                <w:rFonts w:ascii="Arial" w:hAnsi="Arial" w:cs="Arial"/>
                <w:sz w:val="20"/>
                <w:szCs w:val="20"/>
              </w:rPr>
              <w:t>су</w:t>
            </w:r>
            <w:proofErr w:type="spellEnd"/>
            <w:r>
              <w:rPr>
                <w:rFonts w:ascii="Arial" w:hAnsi="Arial" w:cs="Arial"/>
                <w:sz w:val="20"/>
                <w:szCs w:val="20"/>
              </w:rPr>
              <w:t xml:space="preserve"> </w:t>
            </w:r>
            <w:proofErr w:type="spellStart"/>
            <w:r>
              <w:rPr>
                <w:rFonts w:ascii="Arial" w:hAnsi="Arial" w:cs="Arial"/>
                <w:sz w:val="20"/>
                <w:szCs w:val="20"/>
              </w:rPr>
              <w:t>айдындарына</w:t>
            </w:r>
            <w:proofErr w:type="spellEnd"/>
            <w:r>
              <w:rPr>
                <w:rFonts w:ascii="Arial" w:hAnsi="Arial" w:cs="Arial"/>
                <w:sz w:val="20"/>
                <w:szCs w:val="20"/>
              </w:rPr>
              <w:t xml:space="preserve"> </w:t>
            </w:r>
            <w:proofErr w:type="spellStart"/>
            <w:r>
              <w:rPr>
                <w:rFonts w:ascii="Arial" w:hAnsi="Arial" w:cs="Arial"/>
                <w:sz w:val="20"/>
                <w:szCs w:val="20"/>
              </w:rPr>
              <w:t>түсуі</w:t>
            </w:r>
            <w:proofErr w:type="spellEnd"/>
          </w:p>
        </w:tc>
        <w:tc>
          <w:tcPr>
            <w:tcW w:w="5822" w:type="dxa"/>
          </w:tcPr>
          <w:p w14:paraId="46B3750B" w14:textId="77777777" w:rsidR="006B6003" w:rsidRDefault="00000000">
            <w:pPr>
              <w:pStyle w:val="afffd"/>
              <w:rPr>
                <w:rFonts w:ascii="Arial" w:hAnsi="Arial" w:cs="Arial"/>
                <w:sz w:val="20"/>
                <w:szCs w:val="20"/>
              </w:rPr>
            </w:pPr>
            <w:proofErr w:type="spellStart"/>
            <w:r>
              <w:rPr>
                <w:rFonts w:ascii="Arial" w:hAnsi="Arial" w:cs="Arial"/>
                <w:sz w:val="20"/>
                <w:szCs w:val="20"/>
              </w:rPr>
              <w:t>Су</w:t>
            </w:r>
            <w:proofErr w:type="spellEnd"/>
            <w:r>
              <w:rPr>
                <w:rFonts w:ascii="Arial" w:hAnsi="Arial" w:cs="Arial"/>
                <w:sz w:val="20"/>
                <w:szCs w:val="20"/>
              </w:rPr>
              <w:t xml:space="preserve"> </w:t>
            </w:r>
            <w:proofErr w:type="spellStart"/>
            <w:r>
              <w:rPr>
                <w:rFonts w:ascii="Arial" w:hAnsi="Arial" w:cs="Arial"/>
                <w:sz w:val="20"/>
                <w:szCs w:val="20"/>
              </w:rPr>
              <w:t>маңында</w:t>
            </w:r>
            <w:proofErr w:type="spellEnd"/>
            <w:r>
              <w:rPr>
                <w:rFonts w:ascii="Arial" w:hAnsi="Arial" w:cs="Arial"/>
                <w:sz w:val="20"/>
                <w:szCs w:val="20"/>
              </w:rPr>
              <w:t xml:space="preserve"> </w:t>
            </w:r>
            <w:proofErr w:type="spellStart"/>
            <w:r>
              <w:rPr>
                <w:rFonts w:ascii="Arial" w:hAnsi="Arial" w:cs="Arial"/>
                <w:sz w:val="20"/>
                <w:szCs w:val="20"/>
              </w:rPr>
              <w:t>үйіндіге</w:t>
            </w:r>
            <w:proofErr w:type="spellEnd"/>
            <w:r>
              <w:rPr>
                <w:rFonts w:ascii="Arial" w:hAnsi="Arial" w:cs="Arial"/>
                <w:sz w:val="20"/>
                <w:szCs w:val="20"/>
              </w:rPr>
              <w:t xml:space="preserve"> </w:t>
            </w:r>
            <w:proofErr w:type="spellStart"/>
            <w:r>
              <w:rPr>
                <w:rFonts w:ascii="Arial" w:hAnsi="Arial" w:cs="Arial"/>
                <w:sz w:val="20"/>
                <w:szCs w:val="20"/>
              </w:rPr>
              <w:t>тыйым</w:t>
            </w:r>
            <w:proofErr w:type="spellEnd"/>
            <w:r>
              <w:rPr>
                <w:rFonts w:ascii="Arial" w:hAnsi="Arial" w:cs="Arial"/>
                <w:sz w:val="20"/>
                <w:szCs w:val="20"/>
              </w:rPr>
              <w:t xml:space="preserve">: </w:t>
            </w:r>
            <w:proofErr w:type="spellStart"/>
            <w:r>
              <w:rPr>
                <w:rFonts w:ascii="Arial" w:hAnsi="Arial" w:cs="Arial"/>
                <w:sz w:val="20"/>
                <w:szCs w:val="20"/>
              </w:rPr>
              <w:t>өзен</w:t>
            </w:r>
            <w:proofErr w:type="spellEnd"/>
            <w:r>
              <w:rPr>
                <w:rFonts w:ascii="Arial" w:hAnsi="Arial" w:cs="Arial"/>
                <w:sz w:val="20"/>
                <w:szCs w:val="20"/>
              </w:rPr>
              <w:t>/</w:t>
            </w:r>
            <w:proofErr w:type="spellStart"/>
            <w:r>
              <w:rPr>
                <w:rFonts w:ascii="Arial" w:hAnsi="Arial" w:cs="Arial"/>
                <w:sz w:val="20"/>
                <w:szCs w:val="20"/>
              </w:rPr>
              <w:t>архахтарға</w:t>
            </w:r>
            <w:proofErr w:type="spellEnd"/>
            <w:r>
              <w:rPr>
                <w:rFonts w:ascii="Arial" w:hAnsi="Arial" w:cs="Arial"/>
                <w:sz w:val="20"/>
                <w:szCs w:val="20"/>
              </w:rPr>
              <w:t xml:space="preserve"> </w:t>
            </w:r>
            <w:proofErr w:type="spellStart"/>
            <w:r>
              <w:rPr>
                <w:rFonts w:ascii="Arial" w:hAnsi="Arial" w:cs="Arial"/>
                <w:sz w:val="20"/>
                <w:szCs w:val="20"/>
              </w:rPr>
              <w:t>буфер</w:t>
            </w:r>
            <w:proofErr w:type="spellEnd"/>
            <w:r>
              <w:rPr>
                <w:rFonts w:ascii="Arial" w:hAnsi="Arial" w:cs="Arial"/>
                <w:sz w:val="20"/>
                <w:szCs w:val="20"/>
              </w:rPr>
              <w:t xml:space="preserve"> (</w:t>
            </w:r>
            <w:proofErr w:type="spellStart"/>
            <w:r>
              <w:rPr>
                <w:rFonts w:ascii="Arial" w:hAnsi="Arial" w:cs="Arial"/>
                <w:sz w:val="20"/>
                <w:szCs w:val="20"/>
              </w:rPr>
              <w:t>әдістемеде</w:t>
            </w:r>
            <w:proofErr w:type="spellEnd"/>
            <w:r>
              <w:rPr>
                <w:rFonts w:ascii="Arial" w:hAnsi="Arial" w:cs="Arial"/>
                <w:sz w:val="20"/>
                <w:szCs w:val="20"/>
              </w:rPr>
              <w:t xml:space="preserve">, </w:t>
            </w:r>
            <w:proofErr w:type="spellStart"/>
            <w:r>
              <w:rPr>
                <w:rFonts w:ascii="Arial" w:hAnsi="Arial" w:cs="Arial"/>
                <w:sz w:val="20"/>
                <w:szCs w:val="20"/>
              </w:rPr>
              <w:t>әдетте</w:t>
            </w:r>
            <w:proofErr w:type="spellEnd"/>
            <w:r>
              <w:rPr>
                <w:rFonts w:ascii="Arial" w:hAnsi="Arial" w:cs="Arial"/>
                <w:sz w:val="20"/>
                <w:szCs w:val="20"/>
              </w:rPr>
              <w:t xml:space="preserve"> ≥50 м, </w:t>
            </w:r>
            <w:proofErr w:type="spellStart"/>
            <w:r>
              <w:rPr>
                <w:rFonts w:ascii="Arial" w:hAnsi="Arial" w:cs="Arial"/>
                <w:sz w:val="20"/>
                <w:szCs w:val="20"/>
              </w:rPr>
              <w:t>рельефке</w:t>
            </w:r>
            <w:proofErr w:type="spellEnd"/>
            <w:r>
              <w:rPr>
                <w:rFonts w:ascii="Arial" w:hAnsi="Arial" w:cs="Arial"/>
                <w:sz w:val="20"/>
                <w:szCs w:val="20"/>
              </w:rPr>
              <w:t xml:space="preserve"> </w:t>
            </w:r>
            <w:proofErr w:type="spellStart"/>
            <w:r>
              <w:rPr>
                <w:rFonts w:ascii="Arial" w:hAnsi="Arial" w:cs="Arial"/>
                <w:sz w:val="20"/>
                <w:szCs w:val="20"/>
              </w:rPr>
              <w:t>қарай</w:t>
            </w:r>
            <w:proofErr w:type="spellEnd"/>
            <w:r>
              <w:rPr>
                <w:rFonts w:ascii="Arial" w:hAnsi="Arial" w:cs="Arial"/>
                <w:sz w:val="20"/>
                <w:szCs w:val="20"/>
              </w:rPr>
              <w:t xml:space="preserve"> </w:t>
            </w:r>
            <w:proofErr w:type="spellStart"/>
            <w:r>
              <w:rPr>
                <w:rFonts w:ascii="Arial" w:hAnsi="Arial" w:cs="Arial"/>
                <w:sz w:val="20"/>
                <w:szCs w:val="20"/>
              </w:rPr>
              <w:t>артады</w:t>
            </w:r>
            <w:proofErr w:type="spellEnd"/>
            <w:r>
              <w:rPr>
                <w:rFonts w:ascii="Arial" w:hAnsi="Arial" w:cs="Arial"/>
                <w:sz w:val="20"/>
                <w:szCs w:val="20"/>
              </w:rPr>
              <w:t xml:space="preserve">) • </w:t>
            </w:r>
            <w:proofErr w:type="spellStart"/>
            <w:r>
              <w:rPr>
                <w:rFonts w:ascii="Arial" w:hAnsi="Arial" w:cs="Arial"/>
                <w:sz w:val="20"/>
                <w:szCs w:val="20"/>
              </w:rPr>
              <w:t>Үйінді</w:t>
            </w:r>
            <w:proofErr w:type="spellEnd"/>
            <w:r>
              <w:rPr>
                <w:rFonts w:ascii="Arial" w:hAnsi="Arial" w:cs="Arial"/>
                <w:sz w:val="20"/>
                <w:szCs w:val="20"/>
              </w:rPr>
              <w:t xml:space="preserve"> </w:t>
            </w:r>
            <w:proofErr w:type="spellStart"/>
            <w:r>
              <w:rPr>
                <w:rFonts w:ascii="Arial" w:hAnsi="Arial" w:cs="Arial"/>
                <w:sz w:val="20"/>
                <w:szCs w:val="20"/>
              </w:rPr>
              <w:t>басқару</w:t>
            </w:r>
            <w:proofErr w:type="spellEnd"/>
            <w:r>
              <w:rPr>
                <w:rFonts w:ascii="Arial" w:hAnsi="Arial" w:cs="Arial"/>
                <w:sz w:val="20"/>
                <w:szCs w:val="20"/>
              </w:rPr>
              <w:t xml:space="preserve">: </w:t>
            </w:r>
            <w:proofErr w:type="spellStart"/>
            <w:r>
              <w:rPr>
                <w:rFonts w:ascii="Arial" w:hAnsi="Arial" w:cs="Arial"/>
                <w:sz w:val="20"/>
                <w:szCs w:val="20"/>
              </w:rPr>
              <w:t>биіктік</w:t>
            </w:r>
            <w:proofErr w:type="spellEnd"/>
            <w:r>
              <w:rPr>
                <w:rFonts w:ascii="Arial" w:hAnsi="Arial" w:cs="Arial"/>
                <w:sz w:val="20"/>
                <w:szCs w:val="20"/>
              </w:rPr>
              <w:t>/</w:t>
            </w:r>
            <w:proofErr w:type="spellStart"/>
            <w:r>
              <w:rPr>
                <w:rFonts w:ascii="Arial" w:hAnsi="Arial" w:cs="Arial"/>
                <w:sz w:val="20"/>
                <w:szCs w:val="20"/>
              </w:rPr>
              <w:t>еңіс</w:t>
            </w:r>
            <w:proofErr w:type="spellEnd"/>
            <w:r>
              <w:rPr>
                <w:rFonts w:ascii="Arial" w:hAnsi="Arial" w:cs="Arial"/>
                <w:sz w:val="20"/>
                <w:szCs w:val="20"/>
              </w:rPr>
              <w:t xml:space="preserve"> </w:t>
            </w:r>
            <w:proofErr w:type="spellStart"/>
            <w:r>
              <w:rPr>
                <w:rFonts w:ascii="Arial" w:hAnsi="Arial" w:cs="Arial"/>
                <w:sz w:val="20"/>
                <w:szCs w:val="20"/>
              </w:rPr>
              <w:t>шектеу</w:t>
            </w:r>
            <w:proofErr w:type="spellEnd"/>
            <w:r>
              <w:rPr>
                <w:rFonts w:ascii="Arial" w:hAnsi="Arial" w:cs="Arial"/>
                <w:sz w:val="20"/>
                <w:szCs w:val="20"/>
              </w:rPr>
              <w:t xml:space="preserve">, </w:t>
            </w:r>
            <w:proofErr w:type="spellStart"/>
            <w:r>
              <w:rPr>
                <w:rFonts w:ascii="Arial" w:hAnsi="Arial" w:cs="Arial"/>
                <w:sz w:val="20"/>
                <w:szCs w:val="20"/>
              </w:rPr>
              <w:t>жедел</w:t>
            </w:r>
            <w:proofErr w:type="spellEnd"/>
            <w:r>
              <w:rPr>
                <w:rFonts w:ascii="Arial" w:hAnsi="Arial" w:cs="Arial"/>
                <w:sz w:val="20"/>
                <w:szCs w:val="20"/>
              </w:rPr>
              <w:t xml:space="preserve"> </w:t>
            </w:r>
            <w:proofErr w:type="spellStart"/>
            <w:r>
              <w:rPr>
                <w:rFonts w:ascii="Arial" w:hAnsi="Arial" w:cs="Arial"/>
                <w:sz w:val="20"/>
                <w:szCs w:val="20"/>
              </w:rPr>
              <w:t>мульчирование</w:t>
            </w:r>
            <w:proofErr w:type="spellEnd"/>
            <w:r>
              <w:rPr>
                <w:rFonts w:ascii="Arial" w:hAnsi="Arial" w:cs="Arial"/>
                <w:sz w:val="20"/>
                <w:szCs w:val="20"/>
              </w:rPr>
              <w:t>/</w:t>
            </w:r>
            <w:proofErr w:type="spellStart"/>
            <w:r>
              <w:rPr>
                <w:rFonts w:ascii="Arial" w:hAnsi="Arial" w:cs="Arial"/>
                <w:sz w:val="20"/>
                <w:szCs w:val="20"/>
              </w:rPr>
              <w:t>көгалдандыру</w:t>
            </w:r>
            <w:proofErr w:type="spellEnd"/>
            <w:r>
              <w:rPr>
                <w:rFonts w:ascii="Arial" w:hAnsi="Arial" w:cs="Arial"/>
                <w:sz w:val="20"/>
                <w:szCs w:val="20"/>
              </w:rPr>
              <w:t xml:space="preserve">, </w:t>
            </w:r>
            <w:proofErr w:type="spellStart"/>
            <w:r>
              <w:rPr>
                <w:rFonts w:ascii="Arial" w:hAnsi="Arial" w:cs="Arial"/>
                <w:sz w:val="20"/>
                <w:szCs w:val="20"/>
              </w:rPr>
              <w:t>силт</w:t>
            </w:r>
            <w:proofErr w:type="spellEnd"/>
            <w:r>
              <w:rPr>
                <w:rFonts w:ascii="Arial" w:hAnsi="Arial" w:cs="Arial"/>
                <w:sz w:val="20"/>
                <w:szCs w:val="20"/>
              </w:rPr>
              <w:t xml:space="preserve"> </w:t>
            </w:r>
            <w:proofErr w:type="spellStart"/>
            <w:r>
              <w:rPr>
                <w:rFonts w:ascii="Arial" w:hAnsi="Arial" w:cs="Arial"/>
                <w:sz w:val="20"/>
                <w:szCs w:val="20"/>
              </w:rPr>
              <w:t>қоршаулар</w:t>
            </w:r>
            <w:proofErr w:type="spellEnd"/>
            <w:r>
              <w:rPr>
                <w:rFonts w:ascii="Arial" w:hAnsi="Arial" w:cs="Arial"/>
                <w:sz w:val="20"/>
                <w:szCs w:val="20"/>
              </w:rPr>
              <w:t xml:space="preserve">, </w:t>
            </w:r>
            <w:proofErr w:type="spellStart"/>
            <w:r>
              <w:rPr>
                <w:rFonts w:ascii="Arial" w:hAnsi="Arial" w:cs="Arial"/>
                <w:sz w:val="20"/>
                <w:szCs w:val="20"/>
              </w:rPr>
              <w:t>желде</w:t>
            </w:r>
            <w:proofErr w:type="spellEnd"/>
            <w:r>
              <w:rPr>
                <w:rFonts w:ascii="Arial" w:hAnsi="Arial" w:cs="Arial"/>
                <w:sz w:val="20"/>
                <w:szCs w:val="20"/>
              </w:rPr>
              <w:t xml:space="preserve"> </w:t>
            </w:r>
            <w:proofErr w:type="spellStart"/>
            <w:r>
              <w:rPr>
                <w:rFonts w:ascii="Arial" w:hAnsi="Arial" w:cs="Arial"/>
                <w:sz w:val="20"/>
                <w:szCs w:val="20"/>
              </w:rPr>
              <w:t>жабу</w:t>
            </w:r>
            <w:proofErr w:type="spellEnd"/>
            <w:r>
              <w:rPr>
                <w:rFonts w:ascii="Arial" w:hAnsi="Arial" w:cs="Arial"/>
                <w:sz w:val="20"/>
                <w:szCs w:val="20"/>
              </w:rPr>
              <w:t xml:space="preserve">. </w:t>
            </w:r>
            <w:proofErr w:type="spellStart"/>
            <w:r>
              <w:rPr>
                <w:rFonts w:ascii="Arial" w:hAnsi="Arial" w:cs="Arial"/>
                <w:sz w:val="20"/>
                <w:szCs w:val="20"/>
              </w:rPr>
              <w:t>Эрозия-тұнба</w:t>
            </w:r>
            <w:proofErr w:type="spellEnd"/>
            <w:r>
              <w:rPr>
                <w:rFonts w:ascii="Arial" w:hAnsi="Arial" w:cs="Arial"/>
                <w:sz w:val="20"/>
                <w:szCs w:val="20"/>
              </w:rPr>
              <w:t xml:space="preserve"> </w:t>
            </w:r>
            <w:proofErr w:type="spellStart"/>
            <w:r>
              <w:rPr>
                <w:rFonts w:ascii="Arial" w:hAnsi="Arial" w:cs="Arial"/>
                <w:sz w:val="20"/>
                <w:szCs w:val="20"/>
              </w:rPr>
              <w:t>бақылауы</w:t>
            </w:r>
            <w:proofErr w:type="spellEnd"/>
            <w:r>
              <w:rPr>
                <w:rFonts w:ascii="Arial" w:hAnsi="Arial" w:cs="Arial"/>
                <w:sz w:val="20"/>
                <w:szCs w:val="20"/>
              </w:rPr>
              <w:t xml:space="preserve"> (ESC): </w:t>
            </w:r>
            <w:proofErr w:type="spellStart"/>
            <w:r>
              <w:rPr>
                <w:rFonts w:ascii="Arial" w:hAnsi="Arial" w:cs="Arial"/>
                <w:sz w:val="20"/>
                <w:szCs w:val="20"/>
              </w:rPr>
              <w:t>бұру</w:t>
            </w:r>
            <w:proofErr w:type="spellEnd"/>
            <w:r>
              <w:rPr>
                <w:rFonts w:ascii="Arial" w:hAnsi="Arial" w:cs="Arial"/>
                <w:sz w:val="20"/>
                <w:szCs w:val="20"/>
              </w:rPr>
              <w:t xml:space="preserve"> </w:t>
            </w:r>
            <w:proofErr w:type="spellStart"/>
            <w:r>
              <w:rPr>
                <w:rFonts w:ascii="Arial" w:hAnsi="Arial" w:cs="Arial"/>
                <w:sz w:val="20"/>
                <w:szCs w:val="20"/>
              </w:rPr>
              <w:t>арналары</w:t>
            </w:r>
            <w:proofErr w:type="spellEnd"/>
            <w:r>
              <w:rPr>
                <w:rFonts w:ascii="Arial" w:hAnsi="Arial" w:cs="Arial"/>
                <w:sz w:val="20"/>
                <w:szCs w:val="20"/>
              </w:rPr>
              <w:t xml:space="preserve">, </w:t>
            </w:r>
            <w:proofErr w:type="spellStart"/>
            <w:r>
              <w:rPr>
                <w:rFonts w:ascii="Arial" w:hAnsi="Arial" w:cs="Arial"/>
                <w:sz w:val="20"/>
                <w:szCs w:val="20"/>
              </w:rPr>
              <w:t>қақпа</w:t>
            </w:r>
            <w:proofErr w:type="spellEnd"/>
            <w:r>
              <w:rPr>
                <w:rFonts w:ascii="Arial" w:hAnsi="Arial" w:cs="Arial"/>
                <w:sz w:val="20"/>
                <w:szCs w:val="20"/>
              </w:rPr>
              <w:t xml:space="preserve"> </w:t>
            </w:r>
            <w:proofErr w:type="spellStart"/>
            <w:r>
              <w:rPr>
                <w:rFonts w:ascii="Arial" w:hAnsi="Arial" w:cs="Arial"/>
                <w:sz w:val="20"/>
                <w:szCs w:val="20"/>
              </w:rPr>
              <w:t>бөгеттер</w:t>
            </w:r>
            <w:proofErr w:type="spellEnd"/>
            <w:r>
              <w:rPr>
                <w:rFonts w:ascii="Arial" w:hAnsi="Arial" w:cs="Arial"/>
                <w:sz w:val="20"/>
                <w:szCs w:val="20"/>
              </w:rPr>
              <w:t xml:space="preserve">, </w:t>
            </w:r>
            <w:proofErr w:type="spellStart"/>
            <w:r>
              <w:rPr>
                <w:rFonts w:ascii="Arial" w:hAnsi="Arial" w:cs="Arial"/>
                <w:sz w:val="20"/>
                <w:szCs w:val="20"/>
              </w:rPr>
              <w:t>уақытша</w:t>
            </w:r>
            <w:proofErr w:type="spellEnd"/>
            <w:r>
              <w:rPr>
                <w:rFonts w:ascii="Arial" w:hAnsi="Arial" w:cs="Arial"/>
                <w:sz w:val="20"/>
                <w:szCs w:val="20"/>
              </w:rPr>
              <w:t xml:space="preserve"> </w:t>
            </w:r>
            <w:proofErr w:type="spellStart"/>
            <w:r>
              <w:rPr>
                <w:rFonts w:ascii="Arial" w:hAnsi="Arial" w:cs="Arial"/>
                <w:sz w:val="20"/>
                <w:szCs w:val="20"/>
              </w:rPr>
              <w:t>тұндыру</w:t>
            </w:r>
            <w:proofErr w:type="spellEnd"/>
            <w:r>
              <w:rPr>
                <w:rFonts w:ascii="Arial" w:hAnsi="Arial" w:cs="Arial"/>
                <w:sz w:val="20"/>
                <w:szCs w:val="20"/>
              </w:rPr>
              <w:t xml:space="preserve"> </w:t>
            </w:r>
            <w:proofErr w:type="spellStart"/>
            <w:r>
              <w:rPr>
                <w:rFonts w:ascii="Arial" w:hAnsi="Arial" w:cs="Arial"/>
                <w:sz w:val="20"/>
                <w:szCs w:val="20"/>
              </w:rPr>
              <w:t>тоғандары</w:t>
            </w:r>
            <w:proofErr w:type="spellEnd"/>
            <w:r>
              <w:rPr>
                <w:rFonts w:ascii="Arial" w:hAnsi="Arial" w:cs="Arial"/>
                <w:sz w:val="20"/>
                <w:szCs w:val="20"/>
              </w:rPr>
              <w:t xml:space="preserve">; </w:t>
            </w:r>
            <w:proofErr w:type="spellStart"/>
            <w:r>
              <w:rPr>
                <w:rFonts w:ascii="Arial" w:hAnsi="Arial" w:cs="Arial"/>
                <w:sz w:val="20"/>
                <w:szCs w:val="20"/>
              </w:rPr>
              <w:t>ашық</w:t>
            </w:r>
            <w:proofErr w:type="spellEnd"/>
            <w:r>
              <w:rPr>
                <w:rFonts w:ascii="Arial" w:hAnsi="Arial" w:cs="Arial"/>
                <w:sz w:val="20"/>
                <w:szCs w:val="20"/>
              </w:rPr>
              <w:t xml:space="preserve"> </w:t>
            </w:r>
            <w:proofErr w:type="spellStart"/>
            <w:r>
              <w:rPr>
                <w:rFonts w:ascii="Arial" w:hAnsi="Arial" w:cs="Arial"/>
                <w:sz w:val="20"/>
                <w:szCs w:val="20"/>
              </w:rPr>
              <w:t>жерді</w:t>
            </w:r>
            <w:proofErr w:type="spellEnd"/>
            <w:r>
              <w:rPr>
                <w:rFonts w:ascii="Arial" w:hAnsi="Arial" w:cs="Arial"/>
                <w:sz w:val="20"/>
                <w:szCs w:val="20"/>
              </w:rPr>
              <w:t xml:space="preserve"> </w:t>
            </w:r>
            <w:proofErr w:type="spellStart"/>
            <w:r>
              <w:rPr>
                <w:rFonts w:ascii="Arial" w:hAnsi="Arial" w:cs="Arial"/>
                <w:sz w:val="20"/>
                <w:szCs w:val="20"/>
              </w:rPr>
              <w:t>кезеңдеп</w:t>
            </w:r>
            <w:proofErr w:type="spellEnd"/>
            <w:r>
              <w:rPr>
                <w:rFonts w:ascii="Arial" w:hAnsi="Arial" w:cs="Arial"/>
                <w:sz w:val="20"/>
                <w:szCs w:val="20"/>
              </w:rPr>
              <w:t xml:space="preserve"> </w:t>
            </w:r>
            <w:proofErr w:type="spellStart"/>
            <w:r>
              <w:rPr>
                <w:rFonts w:ascii="Arial" w:hAnsi="Arial" w:cs="Arial"/>
                <w:sz w:val="20"/>
                <w:szCs w:val="20"/>
              </w:rPr>
              <w:t>шектеу</w:t>
            </w:r>
            <w:proofErr w:type="spellEnd"/>
            <w:r>
              <w:rPr>
                <w:rFonts w:ascii="Arial" w:hAnsi="Arial" w:cs="Arial"/>
                <w:sz w:val="20"/>
                <w:szCs w:val="20"/>
              </w:rPr>
              <w:t xml:space="preserve"> • </w:t>
            </w:r>
            <w:proofErr w:type="spellStart"/>
            <w:r>
              <w:rPr>
                <w:rFonts w:ascii="Arial" w:hAnsi="Arial" w:cs="Arial"/>
                <w:sz w:val="20"/>
                <w:szCs w:val="20"/>
              </w:rPr>
              <w:t>Өткел</w:t>
            </w:r>
            <w:proofErr w:type="spellEnd"/>
            <w:r>
              <w:rPr>
                <w:rFonts w:ascii="Arial" w:hAnsi="Arial" w:cs="Arial"/>
                <w:sz w:val="20"/>
                <w:szCs w:val="20"/>
              </w:rPr>
              <w:t xml:space="preserve"> </w:t>
            </w:r>
            <w:proofErr w:type="spellStart"/>
            <w:r>
              <w:rPr>
                <w:rFonts w:ascii="Arial" w:hAnsi="Arial" w:cs="Arial"/>
                <w:sz w:val="20"/>
                <w:szCs w:val="20"/>
              </w:rPr>
              <w:t>жұмыстарының</w:t>
            </w:r>
            <w:proofErr w:type="spellEnd"/>
            <w:r>
              <w:rPr>
                <w:rFonts w:ascii="Arial" w:hAnsi="Arial" w:cs="Arial"/>
                <w:sz w:val="20"/>
                <w:szCs w:val="20"/>
              </w:rPr>
              <w:t xml:space="preserve"> </w:t>
            </w:r>
            <w:proofErr w:type="spellStart"/>
            <w:r>
              <w:rPr>
                <w:rFonts w:ascii="Arial" w:hAnsi="Arial" w:cs="Arial"/>
                <w:sz w:val="20"/>
                <w:szCs w:val="20"/>
              </w:rPr>
              <w:t>уақыты</w:t>
            </w:r>
            <w:proofErr w:type="spellEnd"/>
            <w:r>
              <w:rPr>
                <w:rFonts w:ascii="Arial" w:hAnsi="Arial" w:cs="Arial"/>
                <w:sz w:val="20"/>
                <w:szCs w:val="20"/>
              </w:rPr>
              <w:t xml:space="preserve">: </w:t>
            </w:r>
            <w:proofErr w:type="spellStart"/>
            <w:r>
              <w:rPr>
                <w:rFonts w:ascii="Arial" w:hAnsi="Arial" w:cs="Arial"/>
                <w:sz w:val="20"/>
                <w:szCs w:val="20"/>
              </w:rPr>
              <w:t>төмен</w:t>
            </w:r>
            <w:proofErr w:type="spellEnd"/>
            <w:r>
              <w:rPr>
                <w:rFonts w:ascii="Arial" w:hAnsi="Arial" w:cs="Arial"/>
                <w:sz w:val="20"/>
                <w:szCs w:val="20"/>
              </w:rPr>
              <w:t xml:space="preserve"> </w:t>
            </w:r>
            <w:proofErr w:type="spellStart"/>
            <w:r>
              <w:rPr>
                <w:rFonts w:ascii="Arial" w:hAnsi="Arial" w:cs="Arial"/>
                <w:sz w:val="20"/>
                <w:szCs w:val="20"/>
              </w:rPr>
              <w:t>ағын</w:t>
            </w:r>
            <w:proofErr w:type="spellEnd"/>
            <w:r>
              <w:rPr>
                <w:rFonts w:ascii="Arial" w:hAnsi="Arial" w:cs="Arial"/>
                <w:sz w:val="20"/>
                <w:szCs w:val="20"/>
              </w:rPr>
              <w:t xml:space="preserve"> </w:t>
            </w:r>
            <w:proofErr w:type="spellStart"/>
            <w:r>
              <w:rPr>
                <w:rFonts w:ascii="Arial" w:hAnsi="Arial" w:cs="Arial"/>
                <w:sz w:val="20"/>
                <w:szCs w:val="20"/>
              </w:rPr>
              <w:t>кезінде</w:t>
            </w:r>
            <w:proofErr w:type="spellEnd"/>
            <w:r>
              <w:rPr>
                <w:rFonts w:ascii="Arial" w:hAnsi="Arial" w:cs="Arial"/>
                <w:sz w:val="20"/>
                <w:szCs w:val="20"/>
              </w:rPr>
              <w:t xml:space="preserve">; </w:t>
            </w:r>
            <w:proofErr w:type="spellStart"/>
            <w:r>
              <w:rPr>
                <w:rFonts w:ascii="Arial" w:hAnsi="Arial" w:cs="Arial"/>
                <w:sz w:val="20"/>
                <w:szCs w:val="20"/>
              </w:rPr>
              <w:t>кофрдам</w:t>
            </w:r>
            <w:proofErr w:type="spellEnd"/>
            <w:r>
              <w:rPr>
                <w:rFonts w:ascii="Arial" w:hAnsi="Arial" w:cs="Arial"/>
                <w:sz w:val="20"/>
                <w:szCs w:val="20"/>
              </w:rPr>
              <w:t>/</w:t>
            </w:r>
            <w:proofErr w:type="spellStart"/>
            <w:r>
              <w:rPr>
                <w:rFonts w:ascii="Arial" w:hAnsi="Arial" w:cs="Arial"/>
                <w:sz w:val="20"/>
                <w:szCs w:val="20"/>
              </w:rPr>
              <w:t>бұндтарды</w:t>
            </w:r>
            <w:proofErr w:type="spellEnd"/>
            <w:r>
              <w:rPr>
                <w:rFonts w:ascii="Arial" w:hAnsi="Arial" w:cs="Arial"/>
                <w:sz w:val="20"/>
                <w:szCs w:val="20"/>
              </w:rPr>
              <w:t xml:space="preserve"> </w:t>
            </w:r>
            <w:proofErr w:type="spellStart"/>
            <w:r>
              <w:rPr>
                <w:rFonts w:ascii="Arial" w:hAnsi="Arial" w:cs="Arial"/>
                <w:sz w:val="20"/>
                <w:szCs w:val="20"/>
              </w:rPr>
              <w:t>ұстау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тұндыру</w:t>
            </w:r>
            <w:proofErr w:type="spellEnd"/>
            <w:r>
              <w:rPr>
                <w:rFonts w:ascii="Arial" w:hAnsi="Arial" w:cs="Arial"/>
                <w:sz w:val="20"/>
                <w:szCs w:val="20"/>
              </w:rPr>
              <w:t xml:space="preserve"> </w:t>
            </w:r>
            <w:proofErr w:type="spellStart"/>
            <w:r>
              <w:rPr>
                <w:rFonts w:ascii="Arial" w:hAnsi="Arial" w:cs="Arial"/>
                <w:sz w:val="20"/>
                <w:szCs w:val="20"/>
              </w:rPr>
              <w:t>ұяшықтарына</w:t>
            </w:r>
            <w:proofErr w:type="spellEnd"/>
            <w:r>
              <w:rPr>
                <w:rFonts w:ascii="Arial" w:hAnsi="Arial" w:cs="Arial"/>
                <w:sz w:val="20"/>
                <w:szCs w:val="20"/>
              </w:rPr>
              <w:t xml:space="preserve"> </w:t>
            </w:r>
            <w:proofErr w:type="spellStart"/>
            <w:r>
              <w:rPr>
                <w:rFonts w:ascii="Arial" w:hAnsi="Arial" w:cs="Arial"/>
                <w:sz w:val="20"/>
                <w:szCs w:val="20"/>
              </w:rPr>
              <w:t>айдау</w:t>
            </w:r>
            <w:proofErr w:type="spellEnd"/>
            <w:r>
              <w:rPr>
                <w:rFonts w:ascii="Arial" w:hAnsi="Arial" w:cs="Arial"/>
                <w:sz w:val="20"/>
                <w:szCs w:val="20"/>
              </w:rPr>
              <w:t xml:space="preserve"> • </w:t>
            </w:r>
            <w:proofErr w:type="spellStart"/>
            <w:r>
              <w:rPr>
                <w:rFonts w:ascii="Arial" w:hAnsi="Arial" w:cs="Arial"/>
                <w:sz w:val="20"/>
                <w:szCs w:val="20"/>
              </w:rPr>
              <w:t>Мониторинг</w:t>
            </w:r>
            <w:proofErr w:type="spellEnd"/>
            <w:r>
              <w:rPr>
                <w:rFonts w:ascii="Arial" w:hAnsi="Arial" w:cs="Arial"/>
                <w:sz w:val="20"/>
                <w:szCs w:val="20"/>
              </w:rPr>
              <w:t xml:space="preserve">: </w:t>
            </w:r>
            <w:proofErr w:type="spellStart"/>
            <w:r>
              <w:rPr>
                <w:rFonts w:ascii="Arial" w:hAnsi="Arial" w:cs="Arial"/>
                <w:sz w:val="20"/>
                <w:szCs w:val="20"/>
              </w:rPr>
              <w:t>лайлылық</w:t>
            </w:r>
            <w:proofErr w:type="spellEnd"/>
            <w:r>
              <w:rPr>
                <w:rFonts w:ascii="Arial" w:hAnsi="Arial" w:cs="Arial"/>
                <w:sz w:val="20"/>
                <w:szCs w:val="20"/>
              </w:rPr>
              <w:t xml:space="preserve">/ССҚ </w:t>
            </w:r>
            <w:proofErr w:type="spellStart"/>
            <w:r>
              <w:rPr>
                <w:rFonts w:ascii="Arial" w:hAnsi="Arial" w:cs="Arial"/>
                <w:sz w:val="20"/>
                <w:szCs w:val="20"/>
              </w:rPr>
              <w:t>өлшеулері</w:t>
            </w:r>
            <w:proofErr w:type="spellEnd"/>
            <w:r>
              <w:rPr>
                <w:rFonts w:ascii="Arial" w:hAnsi="Arial" w:cs="Arial"/>
                <w:sz w:val="20"/>
                <w:szCs w:val="20"/>
              </w:rPr>
              <w:t xml:space="preserve"> (</w:t>
            </w:r>
            <w:proofErr w:type="spellStart"/>
            <w:r>
              <w:rPr>
                <w:rFonts w:ascii="Arial" w:hAnsi="Arial" w:cs="Arial"/>
                <w:sz w:val="20"/>
                <w:szCs w:val="20"/>
              </w:rPr>
              <w:t>жоғары</w:t>
            </w:r>
            <w:proofErr w:type="spellEnd"/>
            <w:r>
              <w:rPr>
                <w:rFonts w:ascii="Arial" w:hAnsi="Arial" w:cs="Arial"/>
                <w:sz w:val="20"/>
                <w:szCs w:val="20"/>
              </w:rPr>
              <w:t>/</w:t>
            </w:r>
            <w:proofErr w:type="spellStart"/>
            <w:r>
              <w:rPr>
                <w:rFonts w:ascii="Arial" w:hAnsi="Arial" w:cs="Arial"/>
                <w:sz w:val="20"/>
                <w:szCs w:val="20"/>
              </w:rPr>
              <w:t>төмен</w:t>
            </w:r>
            <w:proofErr w:type="spellEnd"/>
            <w:r>
              <w:rPr>
                <w:rFonts w:ascii="Arial" w:hAnsi="Arial" w:cs="Arial"/>
                <w:sz w:val="20"/>
                <w:szCs w:val="20"/>
              </w:rPr>
              <w:t xml:space="preserve"> </w:t>
            </w:r>
            <w:proofErr w:type="spellStart"/>
            <w:r>
              <w:rPr>
                <w:rFonts w:ascii="Arial" w:hAnsi="Arial" w:cs="Arial"/>
                <w:sz w:val="20"/>
                <w:szCs w:val="20"/>
              </w:rPr>
              <w:t>ағыс</w:t>
            </w:r>
            <w:proofErr w:type="spellEnd"/>
            <w:r>
              <w:rPr>
                <w:rFonts w:ascii="Arial" w:hAnsi="Arial" w:cs="Arial"/>
                <w:sz w:val="20"/>
                <w:szCs w:val="20"/>
              </w:rPr>
              <w:t xml:space="preserve">), </w:t>
            </w:r>
            <w:proofErr w:type="spellStart"/>
            <w:r>
              <w:rPr>
                <w:rFonts w:ascii="Arial" w:hAnsi="Arial" w:cs="Arial"/>
                <w:sz w:val="20"/>
                <w:szCs w:val="20"/>
              </w:rPr>
              <w:t>жауыннан</w:t>
            </w:r>
            <w:proofErr w:type="spellEnd"/>
            <w:r>
              <w:rPr>
                <w:rFonts w:ascii="Arial" w:hAnsi="Arial" w:cs="Arial"/>
                <w:sz w:val="20"/>
                <w:szCs w:val="20"/>
              </w:rPr>
              <w:t xml:space="preserve"> </w:t>
            </w:r>
            <w:proofErr w:type="spellStart"/>
            <w:r>
              <w:rPr>
                <w:rFonts w:ascii="Arial" w:hAnsi="Arial" w:cs="Arial"/>
                <w:sz w:val="20"/>
                <w:szCs w:val="20"/>
              </w:rPr>
              <w:t>кейін</w:t>
            </w:r>
            <w:proofErr w:type="spellEnd"/>
            <w:r>
              <w:rPr>
                <w:rFonts w:ascii="Arial" w:hAnsi="Arial" w:cs="Arial"/>
                <w:sz w:val="20"/>
                <w:szCs w:val="20"/>
              </w:rPr>
              <w:t xml:space="preserve">; </w:t>
            </w:r>
            <w:proofErr w:type="spellStart"/>
            <w:r>
              <w:rPr>
                <w:rFonts w:ascii="Arial" w:hAnsi="Arial" w:cs="Arial"/>
                <w:sz w:val="20"/>
                <w:szCs w:val="20"/>
              </w:rPr>
              <w:t>шекті</w:t>
            </w:r>
            <w:proofErr w:type="spellEnd"/>
            <w:r>
              <w:rPr>
                <w:rFonts w:ascii="Arial" w:hAnsi="Arial" w:cs="Arial"/>
                <w:sz w:val="20"/>
                <w:szCs w:val="20"/>
              </w:rPr>
              <w:t xml:space="preserve"> </w:t>
            </w:r>
            <w:proofErr w:type="spellStart"/>
            <w:r>
              <w:rPr>
                <w:rFonts w:ascii="Arial" w:hAnsi="Arial" w:cs="Arial"/>
                <w:sz w:val="20"/>
                <w:szCs w:val="20"/>
              </w:rPr>
              <w:t>асса</w:t>
            </w:r>
            <w:proofErr w:type="spellEnd"/>
            <w:r>
              <w:rPr>
                <w:rFonts w:ascii="Arial" w:hAnsi="Arial" w:cs="Arial"/>
                <w:sz w:val="20"/>
                <w:szCs w:val="20"/>
              </w:rPr>
              <w:t xml:space="preserve"> </w:t>
            </w:r>
            <w:proofErr w:type="spellStart"/>
            <w:r>
              <w:rPr>
                <w:rFonts w:ascii="Arial" w:hAnsi="Arial" w:cs="Arial"/>
                <w:sz w:val="20"/>
                <w:szCs w:val="20"/>
              </w:rPr>
              <w:t>түзету</w:t>
            </w:r>
            <w:proofErr w:type="spellEnd"/>
          </w:p>
        </w:tc>
        <w:tc>
          <w:tcPr>
            <w:tcW w:w="1751" w:type="dxa"/>
          </w:tcPr>
          <w:p w14:paraId="6D9E0B9F" w14:textId="77777777" w:rsidR="006B6003" w:rsidRDefault="00000000">
            <w:pPr>
              <w:suppressAutoHyphens/>
              <w:jc w:val="center"/>
              <w:rPr>
                <w:rFonts w:ascii="Arial" w:eastAsia="Arial" w:hAnsi="Arial" w:cs="Arial"/>
                <w:sz w:val="20"/>
                <w:szCs w:val="20"/>
                <w:u w:val="single"/>
                <w:lang w:val="en-AU"/>
              </w:rPr>
            </w:pPr>
            <w:r>
              <w:rPr>
                <w:rFonts w:ascii="Arial" w:eastAsia="Arial" w:hAnsi="Arial" w:cs="Arial"/>
                <w:sz w:val="20"/>
                <w:szCs w:val="20"/>
                <w:u w:val="single"/>
                <w:lang w:val="en-AU"/>
              </w:rPr>
              <w:t xml:space="preserve">ҚТЖ/ҚСК; </w:t>
            </w:r>
            <w:proofErr w:type="spellStart"/>
            <w:r>
              <w:rPr>
                <w:rFonts w:ascii="Arial" w:eastAsia="Arial" w:hAnsi="Arial" w:cs="Arial"/>
                <w:sz w:val="20"/>
                <w:szCs w:val="20"/>
                <w:u w:val="single"/>
                <w:lang w:val="en-AU"/>
              </w:rPr>
              <w:t>Мердігер</w:t>
            </w:r>
            <w:proofErr w:type="spellEnd"/>
            <w:r>
              <w:rPr>
                <w:rFonts w:ascii="Arial" w:eastAsia="Arial" w:hAnsi="Arial" w:cs="Arial"/>
                <w:sz w:val="20"/>
                <w:szCs w:val="20"/>
                <w:u w:val="single"/>
                <w:lang w:val="en-AU"/>
              </w:rPr>
              <w:t xml:space="preserve">; Әкімдік </w:t>
            </w:r>
            <w:proofErr w:type="spellStart"/>
            <w:r>
              <w:rPr>
                <w:rFonts w:ascii="Arial" w:eastAsia="Arial" w:hAnsi="Arial" w:cs="Arial"/>
                <w:sz w:val="20"/>
                <w:szCs w:val="20"/>
                <w:u w:val="single"/>
                <w:lang w:val="en-AU"/>
              </w:rPr>
              <w:t>көмегі</w:t>
            </w:r>
            <w:proofErr w:type="spellEnd"/>
          </w:p>
        </w:tc>
        <w:tc>
          <w:tcPr>
            <w:tcW w:w="1332" w:type="dxa"/>
          </w:tcPr>
          <w:p w14:paraId="6330D0CA"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Құрылыс</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кезеңі</w:t>
            </w:r>
            <w:proofErr w:type="spellEnd"/>
          </w:p>
        </w:tc>
      </w:tr>
      <w:tr w:rsidR="006B6003" w14:paraId="4E080924" w14:textId="77777777">
        <w:tc>
          <w:tcPr>
            <w:tcW w:w="1180" w:type="dxa"/>
          </w:tcPr>
          <w:p w14:paraId="7E3F4CB7"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Су</w:t>
            </w:r>
            <w:proofErr w:type="spellEnd"/>
            <w:r>
              <w:rPr>
                <w:rFonts w:ascii="Arial" w:hAnsi="Arial" w:cs="Arial"/>
                <w:sz w:val="20"/>
                <w:szCs w:val="20"/>
              </w:rPr>
              <w:t xml:space="preserve"> </w:t>
            </w:r>
            <w:proofErr w:type="spellStart"/>
            <w:r>
              <w:rPr>
                <w:rFonts w:ascii="Arial" w:hAnsi="Arial" w:cs="Arial"/>
                <w:sz w:val="20"/>
                <w:szCs w:val="20"/>
              </w:rPr>
              <w:t>сапасы</w:t>
            </w:r>
            <w:proofErr w:type="spellEnd"/>
          </w:p>
        </w:tc>
        <w:tc>
          <w:tcPr>
            <w:tcW w:w="1180" w:type="dxa"/>
          </w:tcPr>
          <w:p w14:paraId="5D6F1053"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Шөгіндімен</w:t>
            </w:r>
            <w:proofErr w:type="spellEnd"/>
            <w:r>
              <w:rPr>
                <w:rFonts w:ascii="Arial" w:hAnsi="Arial" w:cs="Arial"/>
                <w:sz w:val="20"/>
                <w:szCs w:val="20"/>
              </w:rPr>
              <w:t xml:space="preserve"> </w:t>
            </w:r>
            <w:proofErr w:type="spellStart"/>
            <w:r>
              <w:rPr>
                <w:rFonts w:ascii="Arial" w:hAnsi="Arial" w:cs="Arial"/>
                <w:sz w:val="20"/>
                <w:szCs w:val="20"/>
              </w:rPr>
              <w:t>ластану</w:t>
            </w:r>
            <w:proofErr w:type="spellEnd"/>
            <w:r>
              <w:rPr>
                <w:rFonts w:ascii="Arial" w:hAnsi="Arial" w:cs="Arial"/>
                <w:sz w:val="20"/>
                <w:szCs w:val="20"/>
              </w:rPr>
              <w:t xml:space="preserve"> (</w:t>
            </w:r>
            <w:proofErr w:type="spellStart"/>
            <w:r>
              <w:rPr>
                <w:rFonts w:ascii="Arial" w:hAnsi="Arial" w:cs="Arial"/>
                <w:sz w:val="20"/>
                <w:szCs w:val="20"/>
              </w:rPr>
              <w:t>беткі</w:t>
            </w:r>
            <w:proofErr w:type="spellEnd"/>
            <w:r>
              <w:rPr>
                <w:rFonts w:ascii="Arial" w:hAnsi="Arial" w:cs="Arial"/>
                <w:sz w:val="20"/>
                <w:szCs w:val="20"/>
              </w:rPr>
              <w:t xml:space="preserve"> </w:t>
            </w:r>
            <w:proofErr w:type="spellStart"/>
            <w:r>
              <w:rPr>
                <w:rFonts w:ascii="Arial" w:hAnsi="Arial" w:cs="Arial"/>
                <w:sz w:val="20"/>
                <w:szCs w:val="20"/>
              </w:rPr>
              <w:t>сулар</w:t>
            </w:r>
            <w:proofErr w:type="spellEnd"/>
            <w:r>
              <w:rPr>
                <w:rFonts w:ascii="Arial" w:hAnsi="Arial" w:cs="Arial"/>
                <w:sz w:val="20"/>
                <w:szCs w:val="20"/>
              </w:rPr>
              <w:t>)</w:t>
            </w:r>
          </w:p>
        </w:tc>
        <w:tc>
          <w:tcPr>
            <w:tcW w:w="3225" w:type="dxa"/>
          </w:tcPr>
          <w:p w14:paraId="08D22622" w14:textId="77777777" w:rsidR="006B6003" w:rsidRDefault="00000000">
            <w:pPr>
              <w:shd w:val="clear" w:color="auto" w:fill="FFFFFF"/>
              <w:suppressAutoHyphens/>
              <w:ind w:right="34"/>
              <w:jc w:val="both"/>
              <w:rPr>
                <w:rFonts w:ascii="Arial" w:eastAsia="Calibri" w:hAnsi="Arial" w:cs="Arial"/>
                <w:sz w:val="20"/>
                <w:szCs w:val="20"/>
              </w:rPr>
            </w:pPr>
            <w:proofErr w:type="spellStart"/>
            <w:r>
              <w:rPr>
                <w:rFonts w:ascii="Arial" w:eastAsia="Calibri" w:hAnsi="Arial" w:cs="Arial"/>
                <w:sz w:val="20"/>
                <w:szCs w:val="20"/>
              </w:rPr>
              <w:t>Қабылдаушы</w:t>
            </w:r>
            <w:proofErr w:type="spellEnd"/>
            <w:r>
              <w:rPr>
                <w:rFonts w:ascii="Arial" w:eastAsia="Calibri" w:hAnsi="Arial" w:cs="Arial"/>
                <w:sz w:val="20"/>
                <w:szCs w:val="20"/>
              </w:rPr>
              <w:t xml:space="preserve"> </w:t>
            </w:r>
            <w:proofErr w:type="spellStart"/>
            <w:r>
              <w:rPr>
                <w:rFonts w:ascii="Arial" w:eastAsia="Calibri" w:hAnsi="Arial" w:cs="Arial"/>
                <w:sz w:val="20"/>
                <w:szCs w:val="20"/>
              </w:rPr>
              <w:t>су</w:t>
            </w:r>
            <w:proofErr w:type="spellEnd"/>
            <w:r>
              <w:rPr>
                <w:rFonts w:ascii="Arial" w:eastAsia="Calibri" w:hAnsi="Arial" w:cs="Arial"/>
                <w:sz w:val="20"/>
                <w:szCs w:val="20"/>
              </w:rPr>
              <w:t xml:space="preserve"> </w:t>
            </w:r>
            <w:proofErr w:type="spellStart"/>
            <w:r>
              <w:rPr>
                <w:rFonts w:ascii="Arial" w:eastAsia="Calibri" w:hAnsi="Arial" w:cs="Arial"/>
                <w:sz w:val="20"/>
                <w:szCs w:val="20"/>
              </w:rPr>
              <w:t>айдындарына</w:t>
            </w:r>
            <w:proofErr w:type="spellEnd"/>
            <w:r>
              <w:rPr>
                <w:rFonts w:ascii="Arial" w:eastAsia="Calibri" w:hAnsi="Arial" w:cs="Arial"/>
                <w:sz w:val="20"/>
                <w:szCs w:val="20"/>
              </w:rPr>
              <w:t xml:space="preserve"> </w:t>
            </w:r>
            <w:proofErr w:type="spellStart"/>
            <w:r>
              <w:rPr>
                <w:rFonts w:ascii="Arial" w:eastAsia="Calibri" w:hAnsi="Arial" w:cs="Arial"/>
                <w:sz w:val="20"/>
                <w:szCs w:val="20"/>
              </w:rPr>
              <w:t>ұсақ</w:t>
            </w:r>
            <w:proofErr w:type="spellEnd"/>
            <w:r>
              <w:rPr>
                <w:rFonts w:ascii="Arial" w:eastAsia="Calibri" w:hAnsi="Arial" w:cs="Arial"/>
                <w:sz w:val="20"/>
                <w:szCs w:val="20"/>
              </w:rPr>
              <w:t xml:space="preserve"> </w:t>
            </w:r>
            <w:proofErr w:type="spellStart"/>
            <w:r>
              <w:rPr>
                <w:rFonts w:ascii="Arial" w:eastAsia="Calibri" w:hAnsi="Arial" w:cs="Arial"/>
                <w:sz w:val="20"/>
                <w:szCs w:val="20"/>
              </w:rPr>
              <w:t>бөлшектердің</w:t>
            </w:r>
            <w:proofErr w:type="spellEnd"/>
            <w:r>
              <w:rPr>
                <w:rFonts w:ascii="Arial" w:eastAsia="Calibri" w:hAnsi="Arial" w:cs="Arial"/>
                <w:sz w:val="20"/>
                <w:szCs w:val="20"/>
              </w:rPr>
              <w:t xml:space="preserve"> </w:t>
            </w:r>
            <w:proofErr w:type="spellStart"/>
            <w:r>
              <w:rPr>
                <w:rFonts w:ascii="Arial" w:eastAsia="Calibri" w:hAnsi="Arial" w:cs="Arial"/>
                <w:sz w:val="20"/>
                <w:szCs w:val="20"/>
              </w:rPr>
              <w:t>түсуі</w:t>
            </w:r>
            <w:proofErr w:type="spellEnd"/>
          </w:p>
        </w:tc>
        <w:tc>
          <w:tcPr>
            <w:tcW w:w="5822" w:type="dxa"/>
          </w:tcPr>
          <w:p w14:paraId="010DA200" w14:textId="77777777" w:rsidR="006B6003" w:rsidRDefault="00000000">
            <w:pPr>
              <w:pStyle w:val="afffd"/>
              <w:spacing w:before="0" w:beforeAutospacing="0" w:after="0" w:afterAutospacing="0"/>
              <w:jc w:val="both"/>
              <w:rPr>
                <w:rFonts w:ascii="Arial" w:hAnsi="Arial" w:cs="Arial"/>
                <w:sz w:val="20"/>
                <w:szCs w:val="20"/>
              </w:rPr>
            </w:pPr>
            <w:r>
              <w:rPr>
                <w:rFonts w:ascii="Arial" w:hAnsi="Arial" w:cs="Arial"/>
                <w:sz w:val="20"/>
                <w:szCs w:val="20"/>
                <w:lang w:val="kk-KZ"/>
              </w:rPr>
              <w:t xml:space="preserve">- </w:t>
            </w:r>
            <w:proofErr w:type="spellStart"/>
            <w:r>
              <w:rPr>
                <w:rFonts w:ascii="Arial" w:hAnsi="Arial" w:cs="Arial"/>
                <w:sz w:val="20"/>
                <w:szCs w:val="20"/>
              </w:rPr>
              <w:t>Суға</w:t>
            </w:r>
            <w:proofErr w:type="spellEnd"/>
            <w:r>
              <w:rPr>
                <w:rFonts w:ascii="Arial" w:hAnsi="Arial" w:cs="Arial"/>
                <w:sz w:val="20"/>
                <w:szCs w:val="20"/>
              </w:rPr>
              <w:t xml:space="preserve"> </w:t>
            </w:r>
            <w:proofErr w:type="spellStart"/>
            <w:r>
              <w:rPr>
                <w:rFonts w:ascii="Arial" w:hAnsi="Arial" w:cs="Arial"/>
                <w:sz w:val="20"/>
                <w:szCs w:val="20"/>
              </w:rPr>
              <w:t>жақын</w:t>
            </w:r>
            <w:proofErr w:type="spellEnd"/>
            <w:r>
              <w:rPr>
                <w:rFonts w:ascii="Arial" w:hAnsi="Arial" w:cs="Arial"/>
                <w:sz w:val="20"/>
                <w:szCs w:val="20"/>
              </w:rPr>
              <w:t xml:space="preserve"> </w:t>
            </w:r>
            <w:proofErr w:type="spellStart"/>
            <w:r>
              <w:rPr>
                <w:rFonts w:ascii="Arial" w:hAnsi="Arial" w:cs="Arial"/>
                <w:sz w:val="20"/>
                <w:szCs w:val="20"/>
              </w:rPr>
              <w:t>жерге</w:t>
            </w:r>
            <w:proofErr w:type="spellEnd"/>
            <w:r>
              <w:rPr>
                <w:rFonts w:ascii="Arial" w:hAnsi="Arial" w:cs="Arial"/>
                <w:sz w:val="20"/>
                <w:szCs w:val="20"/>
              </w:rPr>
              <w:t xml:space="preserve"> </w:t>
            </w:r>
            <w:proofErr w:type="spellStart"/>
            <w:r>
              <w:rPr>
                <w:rFonts w:ascii="Arial" w:hAnsi="Arial" w:cs="Arial"/>
                <w:sz w:val="20"/>
                <w:szCs w:val="20"/>
              </w:rPr>
              <w:t>төгуге</w:t>
            </w:r>
            <w:proofErr w:type="spellEnd"/>
            <w:r>
              <w:rPr>
                <w:rFonts w:ascii="Arial" w:hAnsi="Arial" w:cs="Arial"/>
                <w:sz w:val="20"/>
                <w:szCs w:val="20"/>
              </w:rPr>
              <w:t xml:space="preserve"> </w:t>
            </w:r>
            <w:proofErr w:type="spellStart"/>
            <w:r>
              <w:rPr>
                <w:rFonts w:ascii="Arial" w:hAnsi="Arial" w:cs="Arial"/>
                <w:sz w:val="20"/>
                <w:szCs w:val="20"/>
              </w:rPr>
              <w:t>болмайды</w:t>
            </w:r>
            <w:proofErr w:type="spellEnd"/>
            <w:r>
              <w:rPr>
                <w:rFonts w:ascii="Arial" w:hAnsi="Arial" w:cs="Arial"/>
                <w:sz w:val="20"/>
                <w:szCs w:val="20"/>
              </w:rPr>
              <w:t xml:space="preserve">: </w:t>
            </w:r>
            <w:proofErr w:type="spellStart"/>
            <w:r>
              <w:rPr>
                <w:rFonts w:ascii="Arial" w:hAnsi="Arial" w:cs="Arial"/>
                <w:sz w:val="20"/>
                <w:szCs w:val="20"/>
              </w:rPr>
              <w:t>өзендер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арықтардан</w:t>
            </w:r>
            <w:proofErr w:type="spellEnd"/>
            <w:r>
              <w:rPr>
                <w:rFonts w:ascii="Arial" w:hAnsi="Arial" w:cs="Arial"/>
                <w:sz w:val="20"/>
                <w:szCs w:val="20"/>
              </w:rPr>
              <w:t xml:space="preserve"> </w:t>
            </w:r>
            <w:proofErr w:type="spellStart"/>
            <w:r>
              <w:rPr>
                <w:rFonts w:ascii="Arial" w:hAnsi="Arial" w:cs="Arial"/>
                <w:sz w:val="20"/>
                <w:szCs w:val="20"/>
              </w:rPr>
              <w:t>белгіленген</w:t>
            </w:r>
            <w:proofErr w:type="spellEnd"/>
            <w:r>
              <w:rPr>
                <w:rFonts w:ascii="Arial" w:hAnsi="Arial" w:cs="Arial"/>
                <w:sz w:val="20"/>
                <w:szCs w:val="20"/>
              </w:rPr>
              <w:t xml:space="preserve"> </w:t>
            </w:r>
            <w:proofErr w:type="spellStart"/>
            <w:r>
              <w:rPr>
                <w:rFonts w:ascii="Arial" w:hAnsi="Arial" w:cs="Arial"/>
                <w:sz w:val="20"/>
                <w:szCs w:val="20"/>
              </w:rPr>
              <w:t>буферлік</w:t>
            </w:r>
            <w:proofErr w:type="spellEnd"/>
            <w:r>
              <w:rPr>
                <w:rFonts w:ascii="Arial" w:hAnsi="Arial" w:cs="Arial"/>
                <w:sz w:val="20"/>
                <w:szCs w:val="20"/>
              </w:rPr>
              <w:t xml:space="preserve"> </w:t>
            </w:r>
            <w:proofErr w:type="spellStart"/>
            <w:r>
              <w:rPr>
                <w:rFonts w:ascii="Arial" w:hAnsi="Arial" w:cs="Arial"/>
                <w:sz w:val="20"/>
                <w:szCs w:val="20"/>
              </w:rPr>
              <w:t>қашықтықта</w:t>
            </w:r>
            <w:proofErr w:type="spellEnd"/>
            <w:r>
              <w:rPr>
                <w:rFonts w:ascii="Arial" w:hAnsi="Arial" w:cs="Arial"/>
                <w:sz w:val="20"/>
                <w:szCs w:val="20"/>
              </w:rPr>
              <w:t xml:space="preserve"> (</w:t>
            </w:r>
            <w:proofErr w:type="spellStart"/>
            <w:r>
              <w:rPr>
                <w:rFonts w:ascii="Arial" w:hAnsi="Arial" w:cs="Arial"/>
                <w:sz w:val="20"/>
                <w:szCs w:val="20"/>
              </w:rPr>
              <w:t>әдістемелік</w:t>
            </w:r>
            <w:proofErr w:type="spellEnd"/>
            <w:r>
              <w:rPr>
                <w:rFonts w:ascii="Arial" w:hAnsi="Arial" w:cs="Arial"/>
                <w:sz w:val="20"/>
                <w:szCs w:val="20"/>
              </w:rPr>
              <w:t xml:space="preserve"> </w:t>
            </w:r>
            <w:proofErr w:type="spellStart"/>
            <w:r>
              <w:rPr>
                <w:rFonts w:ascii="Arial" w:hAnsi="Arial" w:cs="Arial"/>
                <w:sz w:val="20"/>
                <w:szCs w:val="20"/>
              </w:rPr>
              <w:t>нұсқаулықтарда</w:t>
            </w:r>
            <w:proofErr w:type="spellEnd"/>
            <w:r>
              <w:rPr>
                <w:rFonts w:ascii="Arial" w:hAnsi="Arial" w:cs="Arial"/>
                <w:sz w:val="20"/>
                <w:szCs w:val="20"/>
              </w:rPr>
              <w:t xml:space="preserve"> </w:t>
            </w:r>
            <w:proofErr w:type="spellStart"/>
            <w:r>
              <w:rPr>
                <w:rFonts w:ascii="Arial" w:hAnsi="Arial" w:cs="Arial"/>
                <w:sz w:val="20"/>
                <w:szCs w:val="20"/>
              </w:rPr>
              <w:t>көрсетілген</w:t>
            </w:r>
            <w:proofErr w:type="spellEnd"/>
            <w:r>
              <w:rPr>
                <w:rFonts w:ascii="Arial" w:hAnsi="Arial" w:cs="Arial"/>
                <w:sz w:val="20"/>
                <w:szCs w:val="20"/>
              </w:rPr>
              <w:t xml:space="preserve">; </w:t>
            </w:r>
            <w:proofErr w:type="spellStart"/>
            <w:r>
              <w:rPr>
                <w:rFonts w:ascii="Arial" w:hAnsi="Arial" w:cs="Arial"/>
                <w:sz w:val="20"/>
                <w:szCs w:val="20"/>
              </w:rPr>
              <w:t>әдетте</w:t>
            </w:r>
            <w:proofErr w:type="spellEnd"/>
            <w:r>
              <w:rPr>
                <w:rFonts w:ascii="Arial" w:hAnsi="Arial" w:cs="Arial"/>
                <w:sz w:val="20"/>
                <w:szCs w:val="20"/>
              </w:rPr>
              <w:t xml:space="preserve"> ≥50 м, </w:t>
            </w:r>
            <w:proofErr w:type="spellStart"/>
            <w:r>
              <w:rPr>
                <w:rFonts w:ascii="Arial" w:hAnsi="Arial" w:cs="Arial"/>
                <w:sz w:val="20"/>
                <w:szCs w:val="20"/>
              </w:rPr>
              <w:t>еңістер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топырақ</w:t>
            </w:r>
            <w:proofErr w:type="spellEnd"/>
            <w:r>
              <w:rPr>
                <w:rFonts w:ascii="Arial" w:hAnsi="Arial" w:cs="Arial"/>
                <w:sz w:val="20"/>
                <w:szCs w:val="20"/>
              </w:rPr>
              <w:t xml:space="preserve"> </w:t>
            </w:r>
            <w:proofErr w:type="spellStart"/>
            <w:r>
              <w:rPr>
                <w:rFonts w:ascii="Arial" w:hAnsi="Arial" w:cs="Arial"/>
                <w:sz w:val="20"/>
                <w:szCs w:val="20"/>
              </w:rPr>
              <w:t>жағдайына</w:t>
            </w:r>
            <w:proofErr w:type="spellEnd"/>
            <w:r>
              <w:rPr>
                <w:rFonts w:ascii="Arial" w:hAnsi="Arial" w:cs="Arial"/>
                <w:sz w:val="20"/>
                <w:szCs w:val="20"/>
              </w:rPr>
              <w:t xml:space="preserve"> </w:t>
            </w:r>
            <w:proofErr w:type="spellStart"/>
            <w:r>
              <w:rPr>
                <w:rFonts w:ascii="Arial" w:hAnsi="Arial" w:cs="Arial"/>
                <w:sz w:val="20"/>
                <w:szCs w:val="20"/>
              </w:rPr>
              <w:t>қарай</w:t>
            </w:r>
            <w:proofErr w:type="spellEnd"/>
            <w:r>
              <w:rPr>
                <w:rFonts w:ascii="Arial" w:hAnsi="Arial" w:cs="Arial"/>
                <w:sz w:val="20"/>
                <w:szCs w:val="20"/>
              </w:rPr>
              <w:t xml:space="preserve"> </w:t>
            </w:r>
            <w:proofErr w:type="spellStart"/>
            <w:r>
              <w:rPr>
                <w:rFonts w:ascii="Arial" w:hAnsi="Arial" w:cs="Arial"/>
                <w:sz w:val="20"/>
                <w:szCs w:val="20"/>
              </w:rPr>
              <w:t>одан</w:t>
            </w:r>
            <w:proofErr w:type="spellEnd"/>
            <w:r>
              <w:rPr>
                <w:rFonts w:ascii="Arial" w:hAnsi="Arial" w:cs="Arial"/>
                <w:sz w:val="20"/>
                <w:szCs w:val="20"/>
              </w:rPr>
              <w:t xml:space="preserve"> </w:t>
            </w:r>
            <w:proofErr w:type="spellStart"/>
            <w:r>
              <w:rPr>
                <w:rFonts w:ascii="Arial" w:hAnsi="Arial" w:cs="Arial"/>
                <w:sz w:val="20"/>
                <w:szCs w:val="20"/>
              </w:rPr>
              <w:t>да</w:t>
            </w:r>
            <w:proofErr w:type="spellEnd"/>
            <w:r>
              <w:rPr>
                <w:rFonts w:ascii="Arial" w:hAnsi="Arial" w:cs="Arial"/>
                <w:sz w:val="20"/>
                <w:szCs w:val="20"/>
              </w:rPr>
              <w:t xml:space="preserve"> </w:t>
            </w:r>
            <w:proofErr w:type="spellStart"/>
            <w:r>
              <w:rPr>
                <w:rFonts w:ascii="Arial" w:hAnsi="Arial" w:cs="Arial"/>
                <w:sz w:val="20"/>
                <w:szCs w:val="20"/>
              </w:rPr>
              <w:t>көп</w:t>
            </w:r>
            <w:proofErr w:type="spellEnd"/>
            <w:r>
              <w:rPr>
                <w:rFonts w:ascii="Arial" w:hAnsi="Arial" w:cs="Arial"/>
                <w:sz w:val="20"/>
                <w:szCs w:val="20"/>
              </w:rPr>
              <w:t xml:space="preserve">) </w:t>
            </w:r>
            <w:proofErr w:type="spellStart"/>
            <w:r>
              <w:rPr>
                <w:rFonts w:ascii="Arial" w:hAnsi="Arial" w:cs="Arial"/>
                <w:sz w:val="20"/>
                <w:szCs w:val="20"/>
              </w:rPr>
              <w:t>қалдықтар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үйінділерді</w:t>
            </w:r>
            <w:proofErr w:type="spellEnd"/>
            <w:r>
              <w:rPr>
                <w:rFonts w:ascii="Arial" w:hAnsi="Arial" w:cs="Arial"/>
                <w:sz w:val="20"/>
                <w:szCs w:val="20"/>
              </w:rPr>
              <w:t xml:space="preserve"> </w:t>
            </w:r>
            <w:proofErr w:type="spellStart"/>
            <w:r>
              <w:rPr>
                <w:rFonts w:ascii="Arial" w:hAnsi="Arial" w:cs="Arial"/>
                <w:sz w:val="20"/>
                <w:szCs w:val="20"/>
              </w:rPr>
              <w:t>орналастыруға</w:t>
            </w:r>
            <w:proofErr w:type="spellEnd"/>
            <w:r>
              <w:rPr>
                <w:rFonts w:ascii="Arial" w:hAnsi="Arial" w:cs="Arial"/>
                <w:sz w:val="20"/>
                <w:szCs w:val="20"/>
              </w:rPr>
              <w:t xml:space="preserve"> </w:t>
            </w:r>
            <w:proofErr w:type="spellStart"/>
            <w:r>
              <w:rPr>
                <w:rFonts w:ascii="Arial" w:hAnsi="Arial" w:cs="Arial"/>
                <w:sz w:val="20"/>
                <w:szCs w:val="20"/>
              </w:rPr>
              <w:t>тыйым</w:t>
            </w:r>
            <w:proofErr w:type="spellEnd"/>
            <w:r>
              <w:rPr>
                <w:rFonts w:ascii="Arial" w:hAnsi="Arial" w:cs="Arial"/>
                <w:sz w:val="20"/>
                <w:szCs w:val="20"/>
              </w:rPr>
              <w:t xml:space="preserve"> </w:t>
            </w:r>
            <w:proofErr w:type="spellStart"/>
            <w:r>
              <w:rPr>
                <w:rFonts w:ascii="Arial" w:hAnsi="Arial" w:cs="Arial"/>
                <w:sz w:val="20"/>
                <w:szCs w:val="20"/>
              </w:rPr>
              <w:t>салынады</w:t>
            </w:r>
            <w:proofErr w:type="spellEnd"/>
            <w:r>
              <w:rPr>
                <w:rFonts w:ascii="Arial" w:hAnsi="Arial" w:cs="Arial"/>
                <w:sz w:val="20"/>
                <w:szCs w:val="20"/>
              </w:rPr>
              <w:t>.</w:t>
            </w:r>
            <w:r>
              <w:rPr>
                <w:rFonts w:ascii="Arial" w:hAnsi="Arial" w:cs="Arial"/>
                <w:sz w:val="20"/>
                <w:szCs w:val="20"/>
              </w:rPr>
              <w:br/>
            </w:r>
            <w:r>
              <w:rPr>
                <w:rFonts w:ascii="Arial" w:hAnsi="Arial" w:cs="Arial"/>
                <w:sz w:val="20"/>
                <w:szCs w:val="20"/>
                <w:lang w:val="kk-KZ"/>
              </w:rPr>
              <w:t xml:space="preserve">- </w:t>
            </w:r>
            <w:proofErr w:type="spellStart"/>
            <w:r>
              <w:rPr>
                <w:rFonts w:ascii="Arial" w:hAnsi="Arial" w:cs="Arial"/>
                <w:sz w:val="20"/>
                <w:szCs w:val="20"/>
              </w:rPr>
              <w:t>Үйінділерді</w:t>
            </w:r>
            <w:proofErr w:type="spellEnd"/>
            <w:r>
              <w:rPr>
                <w:rFonts w:ascii="Arial" w:hAnsi="Arial" w:cs="Arial"/>
                <w:sz w:val="20"/>
                <w:szCs w:val="20"/>
              </w:rPr>
              <w:t xml:space="preserve"> </w:t>
            </w:r>
            <w:proofErr w:type="spellStart"/>
            <w:r>
              <w:rPr>
                <w:rFonts w:ascii="Arial" w:hAnsi="Arial" w:cs="Arial"/>
                <w:sz w:val="20"/>
                <w:szCs w:val="20"/>
              </w:rPr>
              <w:t>басқару</w:t>
            </w:r>
            <w:proofErr w:type="spellEnd"/>
            <w:r>
              <w:rPr>
                <w:rFonts w:ascii="Arial" w:hAnsi="Arial" w:cs="Arial"/>
                <w:sz w:val="20"/>
                <w:szCs w:val="20"/>
              </w:rPr>
              <w:t xml:space="preserve">: </w:t>
            </w:r>
            <w:proofErr w:type="spellStart"/>
            <w:r>
              <w:rPr>
                <w:rFonts w:ascii="Arial" w:hAnsi="Arial" w:cs="Arial"/>
                <w:sz w:val="20"/>
                <w:szCs w:val="20"/>
              </w:rPr>
              <w:t>биіктігін</w:t>
            </w:r>
            <w:proofErr w:type="spellEnd"/>
            <w:r>
              <w:rPr>
                <w:rFonts w:ascii="Arial" w:hAnsi="Arial" w:cs="Arial"/>
                <w:sz w:val="20"/>
                <w:szCs w:val="20"/>
              </w:rPr>
              <w:t xml:space="preserve">, </w:t>
            </w:r>
            <w:proofErr w:type="spellStart"/>
            <w:r>
              <w:rPr>
                <w:rFonts w:ascii="Arial" w:hAnsi="Arial" w:cs="Arial"/>
                <w:sz w:val="20"/>
                <w:szCs w:val="20"/>
              </w:rPr>
              <w:t>еңіс</w:t>
            </w:r>
            <w:proofErr w:type="spellEnd"/>
            <w:r>
              <w:rPr>
                <w:rFonts w:ascii="Arial" w:hAnsi="Arial" w:cs="Arial"/>
                <w:sz w:val="20"/>
                <w:szCs w:val="20"/>
              </w:rPr>
              <w:t xml:space="preserve"> </w:t>
            </w:r>
            <w:proofErr w:type="spellStart"/>
            <w:r>
              <w:rPr>
                <w:rFonts w:ascii="Arial" w:hAnsi="Arial" w:cs="Arial"/>
                <w:sz w:val="20"/>
                <w:szCs w:val="20"/>
              </w:rPr>
              <w:t>бұрыштарын</w:t>
            </w:r>
            <w:proofErr w:type="spellEnd"/>
            <w:r>
              <w:rPr>
                <w:rFonts w:ascii="Arial" w:hAnsi="Arial" w:cs="Arial"/>
                <w:sz w:val="20"/>
                <w:szCs w:val="20"/>
              </w:rPr>
              <w:t xml:space="preserve"> </w:t>
            </w:r>
            <w:proofErr w:type="spellStart"/>
            <w:r>
              <w:rPr>
                <w:rFonts w:ascii="Arial" w:hAnsi="Arial" w:cs="Arial"/>
                <w:sz w:val="20"/>
                <w:szCs w:val="20"/>
              </w:rPr>
              <w:t>шектеу</w:t>
            </w:r>
            <w:proofErr w:type="spellEnd"/>
            <w:r>
              <w:rPr>
                <w:rFonts w:ascii="Arial" w:hAnsi="Arial" w:cs="Arial"/>
                <w:sz w:val="20"/>
                <w:szCs w:val="20"/>
              </w:rPr>
              <w:t xml:space="preserve">, </w:t>
            </w:r>
            <w:proofErr w:type="spellStart"/>
            <w:r>
              <w:rPr>
                <w:rFonts w:ascii="Arial" w:hAnsi="Arial" w:cs="Arial"/>
                <w:sz w:val="20"/>
                <w:szCs w:val="20"/>
              </w:rPr>
              <w:t>уақтылы</w:t>
            </w:r>
            <w:proofErr w:type="spellEnd"/>
            <w:r>
              <w:rPr>
                <w:rFonts w:ascii="Arial" w:hAnsi="Arial" w:cs="Arial"/>
                <w:sz w:val="20"/>
                <w:szCs w:val="20"/>
              </w:rPr>
              <w:t xml:space="preserve"> </w:t>
            </w:r>
            <w:proofErr w:type="spellStart"/>
            <w:r>
              <w:rPr>
                <w:rFonts w:ascii="Arial" w:hAnsi="Arial" w:cs="Arial"/>
                <w:sz w:val="20"/>
                <w:szCs w:val="20"/>
              </w:rPr>
              <w:t>көгалдандыру</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мульчалау</w:t>
            </w:r>
            <w:proofErr w:type="spellEnd"/>
            <w:r>
              <w:rPr>
                <w:rFonts w:ascii="Arial" w:hAnsi="Arial" w:cs="Arial"/>
                <w:sz w:val="20"/>
                <w:szCs w:val="20"/>
              </w:rPr>
              <w:t xml:space="preserve">, </w:t>
            </w:r>
            <w:proofErr w:type="spellStart"/>
            <w:r>
              <w:rPr>
                <w:rFonts w:ascii="Arial" w:hAnsi="Arial" w:cs="Arial"/>
                <w:sz w:val="20"/>
                <w:szCs w:val="20"/>
              </w:rPr>
              <w:t>айналасын</w:t>
            </w:r>
            <w:proofErr w:type="spellEnd"/>
            <w:r>
              <w:rPr>
                <w:rFonts w:ascii="Arial" w:hAnsi="Arial" w:cs="Arial"/>
                <w:sz w:val="20"/>
                <w:szCs w:val="20"/>
              </w:rPr>
              <w:t xml:space="preserve"> </w:t>
            </w:r>
            <w:proofErr w:type="spellStart"/>
            <w:r>
              <w:rPr>
                <w:rFonts w:ascii="Arial" w:hAnsi="Arial" w:cs="Arial"/>
                <w:sz w:val="20"/>
                <w:szCs w:val="20"/>
              </w:rPr>
              <w:t>лай</w:t>
            </w:r>
            <w:proofErr w:type="spellEnd"/>
            <w:r>
              <w:rPr>
                <w:rFonts w:ascii="Arial" w:hAnsi="Arial" w:cs="Arial"/>
                <w:sz w:val="20"/>
                <w:szCs w:val="20"/>
              </w:rPr>
              <w:t xml:space="preserve"> </w:t>
            </w:r>
            <w:proofErr w:type="spellStart"/>
            <w:r>
              <w:rPr>
                <w:rFonts w:ascii="Arial" w:hAnsi="Arial" w:cs="Arial"/>
                <w:sz w:val="20"/>
                <w:szCs w:val="20"/>
              </w:rPr>
              <w:t>тосқауылдармен</w:t>
            </w:r>
            <w:proofErr w:type="spellEnd"/>
            <w:r>
              <w:rPr>
                <w:rFonts w:ascii="Arial" w:hAnsi="Arial" w:cs="Arial"/>
                <w:sz w:val="20"/>
                <w:szCs w:val="20"/>
              </w:rPr>
              <w:t xml:space="preserve"> (silt fence/wattles) </w:t>
            </w:r>
            <w:proofErr w:type="spellStart"/>
            <w:r>
              <w:rPr>
                <w:rFonts w:ascii="Arial" w:hAnsi="Arial" w:cs="Arial"/>
                <w:sz w:val="20"/>
                <w:szCs w:val="20"/>
              </w:rPr>
              <w:t>қоршау</w:t>
            </w:r>
            <w:proofErr w:type="spellEnd"/>
            <w:r>
              <w:rPr>
                <w:rFonts w:ascii="Arial" w:hAnsi="Arial" w:cs="Arial"/>
                <w:sz w:val="20"/>
                <w:szCs w:val="20"/>
              </w:rPr>
              <w:t xml:space="preserve">; </w:t>
            </w:r>
            <w:proofErr w:type="spellStart"/>
            <w:r>
              <w:rPr>
                <w:rFonts w:ascii="Arial" w:hAnsi="Arial" w:cs="Arial"/>
                <w:sz w:val="20"/>
                <w:szCs w:val="20"/>
              </w:rPr>
              <w:t>қатты</w:t>
            </w:r>
            <w:proofErr w:type="spellEnd"/>
            <w:r>
              <w:rPr>
                <w:rFonts w:ascii="Arial" w:hAnsi="Arial" w:cs="Arial"/>
                <w:sz w:val="20"/>
                <w:szCs w:val="20"/>
              </w:rPr>
              <w:t xml:space="preserve"> </w:t>
            </w:r>
            <w:proofErr w:type="spellStart"/>
            <w:r>
              <w:rPr>
                <w:rFonts w:ascii="Arial" w:hAnsi="Arial" w:cs="Arial"/>
                <w:sz w:val="20"/>
                <w:szCs w:val="20"/>
              </w:rPr>
              <w:t>жел</w:t>
            </w:r>
            <w:proofErr w:type="spellEnd"/>
            <w:r>
              <w:rPr>
                <w:rFonts w:ascii="Arial" w:hAnsi="Arial" w:cs="Arial"/>
                <w:sz w:val="20"/>
                <w:szCs w:val="20"/>
              </w:rPr>
              <w:t xml:space="preserve"> </w:t>
            </w:r>
            <w:proofErr w:type="spellStart"/>
            <w:r>
              <w:rPr>
                <w:rFonts w:ascii="Arial" w:hAnsi="Arial" w:cs="Arial"/>
                <w:sz w:val="20"/>
                <w:szCs w:val="20"/>
              </w:rPr>
              <w:t>кезеңінде</w:t>
            </w:r>
            <w:proofErr w:type="spellEnd"/>
            <w:r>
              <w:rPr>
                <w:rFonts w:ascii="Arial" w:hAnsi="Arial" w:cs="Arial"/>
                <w:sz w:val="20"/>
                <w:szCs w:val="20"/>
              </w:rPr>
              <w:t xml:space="preserve"> </w:t>
            </w:r>
            <w:proofErr w:type="spellStart"/>
            <w:r>
              <w:rPr>
                <w:rFonts w:ascii="Arial" w:hAnsi="Arial" w:cs="Arial"/>
                <w:sz w:val="20"/>
                <w:szCs w:val="20"/>
              </w:rPr>
              <w:t>жабу</w:t>
            </w:r>
            <w:proofErr w:type="spellEnd"/>
            <w:r>
              <w:rPr>
                <w:rFonts w:ascii="Arial" w:hAnsi="Arial" w:cs="Arial"/>
                <w:sz w:val="20"/>
                <w:szCs w:val="20"/>
              </w:rPr>
              <w:t xml:space="preserve"> </w:t>
            </w:r>
            <w:proofErr w:type="spellStart"/>
            <w:r>
              <w:rPr>
                <w:rFonts w:ascii="Arial" w:hAnsi="Arial" w:cs="Arial"/>
                <w:sz w:val="20"/>
                <w:szCs w:val="20"/>
              </w:rPr>
              <w:t>қажет</w:t>
            </w:r>
            <w:proofErr w:type="spellEnd"/>
            <w:r>
              <w:rPr>
                <w:rFonts w:ascii="Arial" w:hAnsi="Arial" w:cs="Arial"/>
                <w:sz w:val="20"/>
                <w:szCs w:val="20"/>
              </w:rPr>
              <w:t>.</w:t>
            </w:r>
            <w:r>
              <w:rPr>
                <w:rFonts w:ascii="Arial" w:hAnsi="Arial" w:cs="Arial"/>
                <w:sz w:val="20"/>
                <w:szCs w:val="20"/>
              </w:rPr>
              <w:br/>
            </w:r>
            <w:r>
              <w:rPr>
                <w:rFonts w:ascii="Arial" w:hAnsi="Arial" w:cs="Arial"/>
                <w:sz w:val="20"/>
                <w:szCs w:val="20"/>
                <w:lang w:val="kk-KZ"/>
              </w:rPr>
              <w:t xml:space="preserve">- </w:t>
            </w:r>
            <w:proofErr w:type="spellStart"/>
            <w:r>
              <w:rPr>
                <w:rFonts w:ascii="Arial" w:hAnsi="Arial" w:cs="Arial"/>
                <w:sz w:val="20"/>
                <w:szCs w:val="20"/>
              </w:rPr>
              <w:t>Эрозия</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шөгінділерді</w:t>
            </w:r>
            <w:proofErr w:type="spellEnd"/>
            <w:r>
              <w:rPr>
                <w:rFonts w:ascii="Arial" w:hAnsi="Arial" w:cs="Arial"/>
                <w:sz w:val="20"/>
                <w:szCs w:val="20"/>
              </w:rPr>
              <w:t xml:space="preserve"> </w:t>
            </w:r>
            <w:proofErr w:type="spellStart"/>
            <w:r>
              <w:rPr>
                <w:rFonts w:ascii="Arial" w:hAnsi="Arial" w:cs="Arial"/>
                <w:sz w:val="20"/>
                <w:szCs w:val="20"/>
              </w:rPr>
              <w:t>бақылау</w:t>
            </w:r>
            <w:proofErr w:type="spellEnd"/>
            <w:r>
              <w:rPr>
                <w:rFonts w:ascii="Arial" w:hAnsi="Arial" w:cs="Arial"/>
                <w:sz w:val="20"/>
                <w:szCs w:val="20"/>
              </w:rPr>
              <w:t xml:space="preserve"> (ESC): </w:t>
            </w:r>
            <w:proofErr w:type="spellStart"/>
            <w:r>
              <w:rPr>
                <w:rFonts w:ascii="Arial" w:hAnsi="Arial" w:cs="Arial"/>
                <w:sz w:val="20"/>
                <w:szCs w:val="20"/>
              </w:rPr>
              <w:t>суды</w:t>
            </w:r>
            <w:proofErr w:type="spellEnd"/>
            <w:r>
              <w:rPr>
                <w:rFonts w:ascii="Arial" w:hAnsi="Arial" w:cs="Arial"/>
                <w:sz w:val="20"/>
                <w:szCs w:val="20"/>
              </w:rPr>
              <w:t xml:space="preserve"> </w:t>
            </w:r>
            <w:proofErr w:type="spellStart"/>
            <w:r>
              <w:rPr>
                <w:rFonts w:ascii="Arial" w:hAnsi="Arial" w:cs="Arial"/>
                <w:sz w:val="20"/>
                <w:szCs w:val="20"/>
              </w:rPr>
              <w:t>бұратын</w:t>
            </w:r>
            <w:proofErr w:type="spellEnd"/>
            <w:r>
              <w:rPr>
                <w:rFonts w:ascii="Arial" w:hAnsi="Arial" w:cs="Arial"/>
                <w:sz w:val="20"/>
                <w:szCs w:val="20"/>
              </w:rPr>
              <w:t xml:space="preserve"> </w:t>
            </w:r>
            <w:proofErr w:type="spellStart"/>
            <w:r>
              <w:rPr>
                <w:rFonts w:ascii="Arial" w:hAnsi="Arial" w:cs="Arial"/>
                <w:sz w:val="20"/>
                <w:szCs w:val="20"/>
              </w:rPr>
              <w:t>арналары</w:t>
            </w:r>
            <w:proofErr w:type="spellEnd"/>
            <w:r>
              <w:rPr>
                <w:rFonts w:ascii="Arial" w:hAnsi="Arial" w:cs="Arial"/>
                <w:sz w:val="20"/>
                <w:szCs w:val="20"/>
              </w:rPr>
              <w:t xml:space="preserve">, </w:t>
            </w:r>
            <w:proofErr w:type="spellStart"/>
            <w:r>
              <w:rPr>
                <w:rFonts w:ascii="Arial" w:hAnsi="Arial" w:cs="Arial"/>
                <w:sz w:val="20"/>
                <w:szCs w:val="20"/>
              </w:rPr>
              <w:t>бөгеттер</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уақытша</w:t>
            </w:r>
            <w:proofErr w:type="spellEnd"/>
            <w:r>
              <w:rPr>
                <w:rFonts w:ascii="Arial" w:hAnsi="Arial" w:cs="Arial"/>
                <w:sz w:val="20"/>
                <w:szCs w:val="20"/>
              </w:rPr>
              <w:t xml:space="preserve"> </w:t>
            </w:r>
            <w:proofErr w:type="spellStart"/>
            <w:r>
              <w:rPr>
                <w:rFonts w:ascii="Arial" w:hAnsi="Arial" w:cs="Arial"/>
                <w:sz w:val="20"/>
                <w:szCs w:val="20"/>
              </w:rPr>
              <w:t>тұндыру</w:t>
            </w:r>
            <w:proofErr w:type="spellEnd"/>
            <w:r>
              <w:rPr>
                <w:rFonts w:ascii="Arial" w:hAnsi="Arial" w:cs="Arial"/>
                <w:sz w:val="20"/>
                <w:szCs w:val="20"/>
              </w:rPr>
              <w:t xml:space="preserve"> </w:t>
            </w:r>
            <w:proofErr w:type="spellStart"/>
            <w:r>
              <w:rPr>
                <w:rFonts w:ascii="Arial" w:hAnsi="Arial" w:cs="Arial"/>
                <w:sz w:val="20"/>
                <w:szCs w:val="20"/>
              </w:rPr>
              <w:t>бассейндерін</w:t>
            </w:r>
            <w:proofErr w:type="spellEnd"/>
            <w:r>
              <w:rPr>
                <w:rFonts w:ascii="Arial" w:hAnsi="Arial" w:cs="Arial"/>
                <w:sz w:val="20"/>
                <w:szCs w:val="20"/>
              </w:rPr>
              <w:t xml:space="preserve"> </w:t>
            </w:r>
            <w:proofErr w:type="spellStart"/>
            <w:r>
              <w:rPr>
                <w:rFonts w:ascii="Arial" w:hAnsi="Arial" w:cs="Arial"/>
                <w:sz w:val="20"/>
                <w:szCs w:val="20"/>
              </w:rPr>
              <w:t>орнату</w:t>
            </w:r>
            <w:proofErr w:type="spellEnd"/>
            <w:r>
              <w:rPr>
                <w:rFonts w:ascii="Arial" w:hAnsi="Arial" w:cs="Arial"/>
                <w:sz w:val="20"/>
                <w:szCs w:val="20"/>
              </w:rPr>
              <w:t xml:space="preserve">; </w:t>
            </w:r>
            <w:proofErr w:type="spellStart"/>
            <w:r>
              <w:rPr>
                <w:rFonts w:ascii="Arial" w:hAnsi="Arial" w:cs="Arial"/>
                <w:sz w:val="20"/>
                <w:szCs w:val="20"/>
              </w:rPr>
              <w:t>ашық</w:t>
            </w:r>
            <w:proofErr w:type="spellEnd"/>
            <w:r>
              <w:rPr>
                <w:rFonts w:ascii="Arial" w:hAnsi="Arial" w:cs="Arial"/>
                <w:sz w:val="20"/>
                <w:szCs w:val="20"/>
              </w:rPr>
              <w:t xml:space="preserve"> </w:t>
            </w:r>
            <w:proofErr w:type="spellStart"/>
            <w:r>
              <w:rPr>
                <w:rFonts w:ascii="Arial" w:hAnsi="Arial" w:cs="Arial"/>
                <w:sz w:val="20"/>
                <w:szCs w:val="20"/>
              </w:rPr>
              <w:t>жер</w:t>
            </w:r>
            <w:proofErr w:type="spellEnd"/>
            <w:r>
              <w:rPr>
                <w:rFonts w:ascii="Arial" w:hAnsi="Arial" w:cs="Arial"/>
                <w:sz w:val="20"/>
                <w:szCs w:val="20"/>
              </w:rPr>
              <w:t xml:space="preserve"> </w:t>
            </w:r>
            <w:proofErr w:type="spellStart"/>
            <w:r>
              <w:rPr>
                <w:rFonts w:ascii="Arial" w:hAnsi="Arial" w:cs="Arial"/>
                <w:sz w:val="20"/>
                <w:szCs w:val="20"/>
              </w:rPr>
              <w:t>көлемін</w:t>
            </w:r>
            <w:proofErr w:type="spellEnd"/>
            <w:r>
              <w:rPr>
                <w:rFonts w:ascii="Arial" w:hAnsi="Arial" w:cs="Arial"/>
                <w:sz w:val="20"/>
                <w:szCs w:val="20"/>
              </w:rPr>
              <w:t xml:space="preserve"> </w:t>
            </w:r>
            <w:proofErr w:type="spellStart"/>
            <w:r>
              <w:rPr>
                <w:rFonts w:ascii="Arial" w:hAnsi="Arial" w:cs="Arial"/>
                <w:sz w:val="20"/>
                <w:szCs w:val="20"/>
              </w:rPr>
              <w:t>азайту</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жер</w:t>
            </w:r>
            <w:proofErr w:type="spellEnd"/>
            <w:r>
              <w:rPr>
                <w:rFonts w:ascii="Arial" w:hAnsi="Arial" w:cs="Arial"/>
                <w:sz w:val="20"/>
                <w:szCs w:val="20"/>
              </w:rPr>
              <w:t xml:space="preserve"> </w:t>
            </w:r>
            <w:proofErr w:type="spellStart"/>
            <w:r>
              <w:rPr>
                <w:rFonts w:ascii="Arial" w:hAnsi="Arial" w:cs="Arial"/>
                <w:sz w:val="20"/>
                <w:szCs w:val="20"/>
              </w:rPr>
              <w:t>қазу</w:t>
            </w:r>
            <w:proofErr w:type="spellEnd"/>
            <w:r>
              <w:rPr>
                <w:rFonts w:ascii="Arial" w:hAnsi="Arial" w:cs="Arial"/>
                <w:sz w:val="20"/>
                <w:szCs w:val="20"/>
              </w:rPr>
              <w:t xml:space="preserve"> </w:t>
            </w:r>
            <w:proofErr w:type="spellStart"/>
            <w:r>
              <w:rPr>
                <w:rFonts w:ascii="Arial" w:hAnsi="Arial" w:cs="Arial"/>
                <w:sz w:val="20"/>
                <w:szCs w:val="20"/>
              </w:rPr>
              <w:t>жұмыстарын</w:t>
            </w:r>
            <w:proofErr w:type="spellEnd"/>
            <w:r>
              <w:rPr>
                <w:rFonts w:ascii="Arial" w:hAnsi="Arial" w:cs="Arial"/>
                <w:sz w:val="20"/>
                <w:szCs w:val="20"/>
              </w:rPr>
              <w:t xml:space="preserve"> </w:t>
            </w:r>
            <w:proofErr w:type="spellStart"/>
            <w:r>
              <w:rPr>
                <w:rFonts w:ascii="Arial" w:hAnsi="Arial" w:cs="Arial"/>
                <w:sz w:val="20"/>
                <w:szCs w:val="20"/>
              </w:rPr>
              <w:t>кезең-кезеңмен</w:t>
            </w:r>
            <w:proofErr w:type="spellEnd"/>
            <w:r>
              <w:rPr>
                <w:rFonts w:ascii="Arial" w:hAnsi="Arial" w:cs="Arial"/>
                <w:sz w:val="20"/>
                <w:szCs w:val="20"/>
              </w:rPr>
              <w:t xml:space="preserve"> </w:t>
            </w:r>
            <w:proofErr w:type="spellStart"/>
            <w:r>
              <w:rPr>
                <w:rFonts w:ascii="Arial" w:hAnsi="Arial" w:cs="Arial"/>
                <w:sz w:val="20"/>
                <w:szCs w:val="20"/>
              </w:rPr>
              <w:t>орындау</w:t>
            </w:r>
            <w:proofErr w:type="spellEnd"/>
            <w:r>
              <w:rPr>
                <w:rFonts w:ascii="Arial" w:hAnsi="Arial" w:cs="Arial"/>
                <w:sz w:val="20"/>
                <w:szCs w:val="20"/>
              </w:rPr>
              <w:t>.</w:t>
            </w:r>
            <w:r>
              <w:rPr>
                <w:rFonts w:ascii="Arial" w:hAnsi="Arial" w:cs="Arial"/>
                <w:sz w:val="20"/>
                <w:szCs w:val="20"/>
              </w:rPr>
              <w:br/>
            </w:r>
            <w:r>
              <w:rPr>
                <w:rFonts w:ascii="Arial" w:hAnsi="Arial" w:cs="Arial"/>
                <w:sz w:val="20"/>
                <w:szCs w:val="20"/>
                <w:lang w:val="kk-KZ"/>
              </w:rPr>
              <w:lastRenderedPageBreak/>
              <w:t xml:space="preserve">- </w:t>
            </w:r>
            <w:proofErr w:type="spellStart"/>
            <w:r>
              <w:rPr>
                <w:rFonts w:ascii="Arial" w:hAnsi="Arial" w:cs="Arial"/>
                <w:sz w:val="20"/>
                <w:szCs w:val="20"/>
              </w:rPr>
              <w:t>Өткел</w:t>
            </w:r>
            <w:proofErr w:type="spellEnd"/>
            <w:r>
              <w:rPr>
                <w:rFonts w:ascii="Arial" w:hAnsi="Arial" w:cs="Arial"/>
                <w:sz w:val="20"/>
                <w:szCs w:val="20"/>
              </w:rPr>
              <w:t xml:space="preserve"> </w:t>
            </w:r>
            <w:proofErr w:type="spellStart"/>
            <w:r>
              <w:rPr>
                <w:rFonts w:ascii="Arial" w:hAnsi="Arial" w:cs="Arial"/>
                <w:sz w:val="20"/>
                <w:szCs w:val="20"/>
              </w:rPr>
              <w:t>жұмыстарының</w:t>
            </w:r>
            <w:proofErr w:type="spellEnd"/>
            <w:r>
              <w:rPr>
                <w:rFonts w:ascii="Arial" w:hAnsi="Arial" w:cs="Arial"/>
                <w:sz w:val="20"/>
                <w:szCs w:val="20"/>
              </w:rPr>
              <w:t xml:space="preserve"> </w:t>
            </w:r>
            <w:proofErr w:type="spellStart"/>
            <w:r>
              <w:rPr>
                <w:rFonts w:ascii="Arial" w:hAnsi="Arial" w:cs="Arial"/>
                <w:sz w:val="20"/>
                <w:szCs w:val="20"/>
              </w:rPr>
              <w:t>уақыты</w:t>
            </w:r>
            <w:proofErr w:type="spellEnd"/>
            <w:r>
              <w:rPr>
                <w:rFonts w:ascii="Arial" w:hAnsi="Arial" w:cs="Arial"/>
                <w:sz w:val="20"/>
                <w:szCs w:val="20"/>
              </w:rPr>
              <w:t xml:space="preserve">: </w:t>
            </w:r>
            <w:proofErr w:type="spellStart"/>
            <w:r>
              <w:rPr>
                <w:rFonts w:ascii="Arial" w:hAnsi="Arial" w:cs="Arial"/>
                <w:sz w:val="20"/>
                <w:szCs w:val="20"/>
              </w:rPr>
              <w:t>судың</w:t>
            </w:r>
            <w:proofErr w:type="spellEnd"/>
            <w:r>
              <w:rPr>
                <w:rFonts w:ascii="Arial" w:hAnsi="Arial" w:cs="Arial"/>
                <w:sz w:val="20"/>
                <w:szCs w:val="20"/>
              </w:rPr>
              <w:t xml:space="preserve"> </w:t>
            </w:r>
            <w:proofErr w:type="spellStart"/>
            <w:r>
              <w:rPr>
                <w:rFonts w:ascii="Arial" w:hAnsi="Arial" w:cs="Arial"/>
                <w:sz w:val="20"/>
                <w:szCs w:val="20"/>
              </w:rPr>
              <w:t>төмен</w:t>
            </w:r>
            <w:proofErr w:type="spellEnd"/>
            <w:r>
              <w:rPr>
                <w:rFonts w:ascii="Arial" w:hAnsi="Arial" w:cs="Arial"/>
                <w:sz w:val="20"/>
                <w:szCs w:val="20"/>
              </w:rPr>
              <w:t xml:space="preserve"> </w:t>
            </w:r>
            <w:proofErr w:type="spellStart"/>
            <w:r>
              <w:rPr>
                <w:rFonts w:ascii="Arial" w:hAnsi="Arial" w:cs="Arial"/>
                <w:sz w:val="20"/>
                <w:szCs w:val="20"/>
              </w:rPr>
              <w:t>ағым</w:t>
            </w:r>
            <w:proofErr w:type="spellEnd"/>
            <w:r>
              <w:rPr>
                <w:rFonts w:ascii="Arial" w:hAnsi="Arial" w:cs="Arial"/>
                <w:sz w:val="20"/>
                <w:szCs w:val="20"/>
              </w:rPr>
              <w:t xml:space="preserve"> </w:t>
            </w:r>
            <w:proofErr w:type="spellStart"/>
            <w:r>
              <w:rPr>
                <w:rFonts w:ascii="Arial" w:hAnsi="Arial" w:cs="Arial"/>
                <w:sz w:val="20"/>
                <w:szCs w:val="20"/>
              </w:rPr>
              <w:t>кезеңдерінде</w:t>
            </w:r>
            <w:proofErr w:type="spellEnd"/>
            <w:r>
              <w:rPr>
                <w:rFonts w:ascii="Arial" w:hAnsi="Arial" w:cs="Arial"/>
                <w:sz w:val="20"/>
                <w:szCs w:val="20"/>
              </w:rPr>
              <w:t xml:space="preserve"> </w:t>
            </w:r>
            <w:proofErr w:type="spellStart"/>
            <w:r>
              <w:rPr>
                <w:rFonts w:ascii="Arial" w:hAnsi="Arial" w:cs="Arial"/>
                <w:sz w:val="20"/>
                <w:szCs w:val="20"/>
              </w:rPr>
              <w:t>жоспарлау</w:t>
            </w:r>
            <w:proofErr w:type="spellEnd"/>
            <w:r>
              <w:rPr>
                <w:rFonts w:ascii="Arial" w:hAnsi="Arial" w:cs="Arial"/>
                <w:sz w:val="20"/>
                <w:szCs w:val="20"/>
              </w:rPr>
              <w:t xml:space="preserve">; </w:t>
            </w:r>
            <w:proofErr w:type="spellStart"/>
            <w:r>
              <w:rPr>
                <w:rFonts w:ascii="Arial" w:hAnsi="Arial" w:cs="Arial"/>
                <w:sz w:val="20"/>
                <w:szCs w:val="20"/>
              </w:rPr>
              <w:t>кессондар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бунттарды</w:t>
            </w:r>
            <w:proofErr w:type="spellEnd"/>
            <w:r>
              <w:rPr>
                <w:rFonts w:ascii="Arial" w:hAnsi="Arial" w:cs="Arial"/>
                <w:sz w:val="20"/>
                <w:szCs w:val="20"/>
              </w:rPr>
              <w:t xml:space="preserve"> </w:t>
            </w:r>
            <w:proofErr w:type="spellStart"/>
            <w:r>
              <w:rPr>
                <w:rFonts w:ascii="Arial" w:hAnsi="Arial" w:cs="Arial"/>
                <w:sz w:val="20"/>
                <w:szCs w:val="20"/>
              </w:rPr>
              <w:t>сақтау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су</w:t>
            </w:r>
            <w:proofErr w:type="spellEnd"/>
            <w:r>
              <w:rPr>
                <w:rFonts w:ascii="Arial" w:hAnsi="Arial" w:cs="Arial"/>
                <w:sz w:val="20"/>
                <w:szCs w:val="20"/>
              </w:rPr>
              <w:t xml:space="preserve"> </w:t>
            </w:r>
            <w:proofErr w:type="spellStart"/>
            <w:r>
              <w:rPr>
                <w:rFonts w:ascii="Arial" w:hAnsi="Arial" w:cs="Arial"/>
                <w:sz w:val="20"/>
                <w:szCs w:val="20"/>
              </w:rPr>
              <w:t>ағызар</w:t>
            </w:r>
            <w:proofErr w:type="spellEnd"/>
            <w:r>
              <w:rPr>
                <w:rFonts w:ascii="Arial" w:hAnsi="Arial" w:cs="Arial"/>
                <w:sz w:val="20"/>
                <w:szCs w:val="20"/>
              </w:rPr>
              <w:t xml:space="preserve"> </w:t>
            </w:r>
            <w:proofErr w:type="spellStart"/>
            <w:r>
              <w:rPr>
                <w:rFonts w:ascii="Arial" w:hAnsi="Arial" w:cs="Arial"/>
                <w:sz w:val="20"/>
                <w:szCs w:val="20"/>
              </w:rPr>
              <w:t>алдында</w:t>
            </w:r>
            <w:proofErr w:type="spellEnd"/>
            <w:r>
              <w:rPr>
                <w:rFonts w:ascii="Arial" w:hAnsi="Arial" w:cs="Arial"/>
                <w:sz w:val="20"/>
                <w:szCs w:val="20"/>
              </w:rPr>
              <w:t xml:space="preserve"> </w:t>
            </w:r>
            <w:proofErr w:type="spellStart"/>
            <w:r>
              <w:rPr>
                <w:rFonts w:ascii="Arial" w:hAnsi="Arial" w:cs="Arial"/>
                <w:sz w:val="20"/>
                <w:szCs w:val="20"/>
              </w:rPr>
              <w:t>тұндыру</w:t>
            </w:r>
            <w:proofErr w:type="spellEnd"/>
            <w:r>
              <w:rPr>
                <w:rFonts w:ascii="Arial" w:hAnsi="Arial" w:cs="Arial"/>
                <w:sz w:val="20"/>
                <w:szCs w:val="20"/>
              </w:rPr>
              <w:t xml:space="preserve"> </w:t>
            </w:r>
            <w:proofErr w:type="spellStart"/>
            <w:r>
              <w:rPr>
                <w:rFonts w:ascii="Arial" w:hAnsi="Arial" w:cs="Arial"/>
                <w:sz w:val="20"/>
                <w:szCs w:val="20"/>
              </w:rPr>
              <w:t>камераларына</w:t>
            </w:r>
            <w:proofErr w:type="spellEnd"/>
            <w:r>
              <w:rPr>
                <w:rFonts w:ascii="Arial" w:hAnsi="Arial" w:cs="Arial"/>
                <w:sz w:val="20"/>
                <w:szCs w:val="20"/>
              </w:rPr>
              <w:t xml:space="preserve"> </w:t>
            </w:r>
            <w:proofErr w:type="spellStart"/>
            <w:r>
              <w:rPr>
                <w:rFonts w:ascii="Arial" w:hAnsi="Arial" w:cs="Arial"/>
                <w:sz w:val="20"/>
                <w:szCs w:val="20"/>
              </w:rPr>
              <w:t>айдау</w:t>
            </w:r>
            <w:proofErr w:type="spellEnd"/>
            <w:r>
              <w:rPr>
                <w:rFonts w:ascii="Arial" w:hAnsi="Arial" w:cs="Arial"/>
                <w:sz w:val="20"/>
                <w:szCs w:val="20"/>
              </w:rPr>
              <w:t>.</w:t>
            </w:r>
            <w:r>
              <w:rPr>
                <w:rFonts w:ascii="Arial" w:hAnsi="Arial" w:cs="Arial"/>
                <w:sz w:val="20"/>
                <w:szCs w:val="20"/>
              </w:rPr>
              <w:br/>
            </w:r>
            <w:r>
              <w:rPr>
                <w:rFonts w:ascii="Arial" w:hAnsi="Arial" w:cs="Arial"/>
                <w:sz w:val="20"/>
                <w:szCs w:val="20"/>
                <w:lang w:val="kk-KZ"/>
              </w:rPr>
              <w:t xml:space="preserve">- </w:t>
            </w:r>
            <w:proofErr w:type="spellStart"/>
            <w:r>
              <w:rPr>
                <w:rFonts w:ascii="Arial" w:hAnsi="Arial" w:cs="Arial"/>
                <w:sz w:val="20"/>
                <w:szCs w:val="20"/>
              </w:rPr>
              <w:t>Бақылау</w:t>
            </w:r>
            <w:proofErr w:type="spellEnd"/>
            <w:r>
              <w:rPr>
                <w:rFonts w:ascii="Arial" w:hAnsi="Arial" w:cs="Arial"/>
                <w:sz w:val="20"/>
                <w:szCs w:val="20"/>
              </w:rPr>
              <w:t xml:space="preserve">: </w:t>
            </w:r>
            <w:proofErr w:type="spellStart"/>
            <w:r>
              <w:rPr>
                <w:rFonts w:ascii="Arial" w:hAnsi="Arial" w:cs="Arial"/>
                <w:sz w:val="20"/>
                <w:szCs w:val="20"/>
              </w:rPr>
              <w:t>өткел</w:t>
            </w:r>
            <w:proofErr w:type="spellEnd"/>
            <w:r>
              <w:rPr>
                <w:rFonts w:ascii="Arial" w:hAnsi="Arial" w:cs="Arial"/>
                <w:sz w:val="20"/>
                <w:szCs w:val="20"/>
              </w:rPr>
              <w:t xml:space="preserve"> </w:t>
            </w:r>
            <w:proofErr w:type="spellStart"/>
            <w:r>
              <w:rPr>
                <w:rFonts w:ascii="Arial" w:hAnsi="Arial" w:cs="Arial"/>
                <w:sz w:val="20"/>
                <w:szCs w:val="20"/>
              </w:rPr>
              <w:t>жұмыстары</w:t>
            </w:r>
            <w:proofErr w:type="spellEnd"/>
            <w:r>
              <w:rPr>
                <w:rFonts w:ascii="Arial" w:hAnsi="Arial" w:cs="Arial"/>
                <w:sz w:val="20"/>
                <w:szCs w:val="20"/>
              </w:rPr>
              <w:t xml:space="preserve"> </w:t>
            </w:r>
            <w:proofErr w:type="spellStart"/>
            <w:r>
              <w:rPr>
                <w:rFonts w:ascii="Arial" w:hAnsi="Arial" w:cs="Arial"/>
                <w:sz w:val="20"/>
                <w:szCs w:val="20"/>
              </w:rPr>
              <w:t>кезінде</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қатты</w:t>
            </w:r>
            <w:proofErr w:type="spellEnd"/>
            <w:r>
              <w:rPr>
                <w:rFonts w:ascii="Arial" w:hAnsi="Arial" w:cs="Arial"/>
                <w:sz w:val="20"/>
                <w:szCs w:val="20"/>
              </w:rPr>
              <w:t xml:space="preserve"> </w:t>
            </w:r>
            <w:proofErr w:type="spellStart"/>
            <w:r>
              <w:rPr>
                <w:rFonts w:ascii="Arial" w:hAnsi="Arial" w:cs="Arial"/>
                <w:sz w:val="20"/>
                <w:szCs w:val="20"/>
              </w:rPr>
              <w:t>жауын-шашыннан</w:t>
            </w:r>
            <w:proofErr w:type="spellEnd"/>
            <w:r>
              <w:rPr>
                <w:rFonts w:ascii="Arial" w:hAnsi="Arial" w:cs="Arial"/>
                <w:sz w:val="20"/>
                <w:szCs w:val="20"/>
              </w:rPr>
              <w:t xml:space="preserve"> </w:t>
            </w:r>
            <w:proofErr w:type="spellStart"/>
            <w:r>
              <w:rPr>
                <w:rFonts w:ascii="Arial" w:hAnsi="Arial" w:cs="Arial"/>
                <w:sz w:val="20"/>
                <w:szCs w:val="20"/>
              </w:rPr>
              <w:t>кейін</w:t>
            </w:r>
            <w:proofErr w:type="spellEnd"/>
            <w:r>
              <w:rPr>
                <w:rFonts w:ascii="Arial" w:hAnsi="Arial" w:cs="Arial"/>
                <w:sz w:val="20"/>
                <w:szCs w:val="20"/>
              </w:rPr>
              <w:t xml:space="preserve"> </w:t>
            </w:r>
            <w:proofErr w:type="spellStart"/>
            <w:r>
              <w:rPr>
                <w:rFonts w:ascii="Arial" w:hAnsi="Arial" w:cs="Arial"/>
                <w:sz w:val="20"/>
                <w:szCs w:val="20"/>
              </w:rPr>
              <w:t>жоғары</w:t>
            </w:r>
            <w:proofErr w:type="spellEnd"/>
            <w:r>
              <w:rPr>
                <w:rFonts w:ascii="Arial" w:hAnsi="Arial" w:cs="Arial"/>
                <w:sz w:val="20"/>
                <w:szCs w:val="20"/>
              </w:rPr>
              <w:t>/</w:t>
            </w:r>
            <w:proofErr w:type="spellStart"/>
            <w:r>
              <w:rPr>
                <w:rFonts w:ascii="Arial" w:hAnsi="Arial" w:cs="Arial"/>
                <w:sz w:val="20"/>
                <w:szCs w:val="20"/>
              </w:rPr>
              <w:t>төмен</w:t>
            </w:r>
            <w:proofErr w:type="spellEnd"/>
            <w:r>
              <w:rPr>
                <w:rFonts w:ascii="Arial" w:hAnsi="Arial" w:cs="Arial"/>
                <w:sz w:val="20"/>
                <w:szCs w:val="20"/>
              </w:rPr>
              <w:t xml:space="preserve"> </w:t>
            </w:r>
            <w:proofErr w:type="spellStart"/>
            <w:r>
              <w:rPr>
                <w:rFonts w:ascii="Arial" w:hAnsi="Arial" w:cs="Arial"/>
                <w:sz w:val="20"/>
                <w:szCs w:val="20"/>
              </w:rPr>
              <w:t>ағымдарда</w:t>
            </w:r>
            <w:proofErr w:type="spellEnd"/>
            <w:r>
              <w:rPr>
                <w:rFonts w:ascii="Arial" w:hAnsi="Arial" w:cs="Arial"/>
                <w:sz w:val="20"/>
                <w:szCs w:val="20"/>
              </w:rPr>
              <w:t xml:space="preserve"> </w:t>
            </w:r>
            <w:proofErr w:type="spellStart"/>
            <w:r>
              <w:rPr>
                <w:rFonts w:ascii="Arial" w:hAnsi="Arial" w:cs="Arial"/>
                <w:sz w:val="20"/>
                <w:szCs w:val="20"/>
              </w:rPr>
              <w:t>лайлылық</w:t>
            </w:r>
            <w:proofErr w:type="spellEnd"/>
            <w:r>
              <w:rPr>
                <w:rFonts w:ascii="Arial" w:hAnsi="Arial" w:cs="Arial"/>
                <w:sz w:val="20"/>
                <w:szCs w:val="20"/>
              </w:rPr>
              <w:t xml:space="preserve"> </w:t>
            </w:r>
            <w:proofErr w:type="spellStart"/>
            <w:r>
              <w:rPr>
                <w:rFonts w:ascii="Arial" w:hAnsi="Arial" w:cs="Arial"/>
                <w:sz w:val="20"/>
                <w:szCs w:val="20"/>
              </w:rPr>
              <w:t>бойынша</w:t>
            </w:r>
            <w:proofErr w:type="spellEnd"/>
            <w:r>
              <w:rPr>
                <w:rFonts w:ascii="Arial" w:hAnsi="Arial" w:cs="Arial"/>
                <w:sz w:val="20"/>
                <w:szCs w:val="20"/>
              </w:rPr>
              <w:t xml:space="preserve"> </w:t>
            </w:r>
            <w:proofErr w:type="spellStart"/>
            <w:r>
              <w:rPr>
                <w:rFonts w:ascii="Arial" w:hAnsi="Arial" w:cs="Arial"/>
                <w:sz w:val="20"/>
                <w:szCs w:val="20"/>
              </w:rPr>
              <w:t>жедел</w:t>
            </w:r>
            <w:proofErr w:type="spellEnd"/>
            <w:r>
              <w:rPr>
                <w:rFonts w:ascii="Arial" w:hAnsi="Arial" w:cs="Arial"/>
                <w:sz w:val="20"/>
                <w:szCs w:val="20"/>
              </w:rPr>
              <w:t xml:space="preserve"> </w:t>
            </w:r>
            <w:proofErr w:type="spellStart"/>
            <w:r>
              <w:rPr>
                <w:rFonts w:ascii="Arial" w:hAnsi="Arial" w:cs="Arial"/>
                <w:sz w:val="20"/>
                <w:szCs w:val="20"/>
              </w:rPr>
              <w:t>тексерулер</w:t>
            </w:r>
            <w:proofErr w:type="spellEnd"/>
            <w:r>
              <w:rPr>
                <w:rFonts w:ascii="Arial" w:hAnsi="Arial" w:cs="Arial"/>
                <w:sz w:val="20"/>
                <w:szCs w:val="20"/>
              </w:rPr>
              <w:t xml:space="preserve"> </w:t>
            </w:r>
            <w:proofErr w:type="spellStart"/>
            <w:r>
              <w:rPr>
                <w:rFonts w:ascii="Arial" w:hAnsi="Arial" w:cs="Arial"/>
                <w:sz w:val="20"/>
                <w:szCs w:val="20"/>
              </w:rPr>
              <w:t>жүргізу</w:t>
            </w:r>
            <w:proofErr w:type="spellEnd"/>
            <w:r>
              <w:rPr>
                <w:rFonts w:ascii="Arial" w:hAnsi="Arial" w:cs="Arial"/>
                <w:sz w:val="20"/>
                <w:szCs w:val="20"/>
              </w:rPr>
              <w:t xml:space="preserve">; </w:t>
            </w:r>
            <w:proofErr w:type="spellStart"/>
            <w:r>
              <w:rPr>
                <w:rFonts w:ascii="Arial" w:hAnsi="Arial" w:cs="Arial"/>
                <w:sz w:val="20"/>
                <w:szCs w:val="20"/>
              </w:rPr>
              <w:t>шекті</w:t>
            </w:r>
            <w:proofErr w:type="spellEnd"/>
            <w:r>
              <w:rPr>
                <w:rFonts w:ascii="Arial" w:hAnsi="Arial" w:cs="Arial"/>
                <w:sz w:val="20"/>
                <w:szCs w:val="20"/>
              </w:rPr>
              <w:t xml:space="preserve"> </w:t>
            </w:r>
            <w:proofErr w:type="spellStart"/>
            <w:r>
              <w:rPr>
                <w:rFonts w:ascii="Arial" w:hAnsi="Arial" w:cs="Arial"/>
                <w:sz w:val="20"/>
                <w:szCs w:val="20"/>
              </w:rPr>
              <w:t>мәндер</w:t>
            </w:r>
            <w:proofErr w:type="spellEnd"/>
            <w:r>
              <w:rPr>
                <w:rFonts w:ascii="Arial" w:hAnsi="Arial" w:cs="Arial"/>
                <w:sz w:val="20"/>
                <w:szCs w:val="20"/>
              </w:rPr>
              <w:t xml:space="preserve"> </w:t>
            </w:r>
            <w:proofErr w:type="spellStart"/>
            <w:r>
              <w:rPr>
                <w:rFonts w:ascii="Arial" w:hAnsi="Arial" w:cs="Arial"/>
                <w:sz w:val="20"/>
                <w:szCs w:val="20"/>
              </w:rPr>
              <w:t>асқанда</w:t>
            </w:r>
            <w:proofErr w:type="spellEnd"/>
            <w:r>
              <w:rPr>
                <w:rFonts w:ascii="Arial" w:hAnsi="Arial" w:cs="Arial"/>
                <w:sz w:val="20"/>
                <w:szCs w:val="20"/>
              </w:rPr>
              <w:t xml:space="preserve"> </w:t>
            </w:r>
            <w:proofErr w:type="spellStart"/>
            <w:r>
              <w:rPr>
                <w:rFonts w:ascii="Arial" w:hAnsi="Arial" w:cs="Arial"/>
                <w:sz w:val="20"/>
                <w:szCs w:val="20"/>
              </w:rPr>
              <w:t>түзету</w:t>
            </w:r>
            <w:proofErr w:type="spellEnd"/>
            <w:r>
              <w:rPr>
                <w:rFonts w:ascii="Arial" w:hAnsi="Arial" w:cs="Arial"/>
                <w:sz w:val="20"/>
                <w:szCs w:val="20"/>
              </w:rPr>
              <w:t xml:space="preserve"> </w:t>
            </w:r>
            <w:proofErr w:type="spellStart"/>
            <w:r>
              <w:rPr>
                <w:rFonts w:ascii="Arial" w:hAnsi="Arial" w:cs="Arial"/>
                <w:sz w:val="20"/>
                <w:szCs w:val="20"/>
              </w:rPr>
              <w:t>шараларын</w:t>
            </w:r>
            <w:proofErr w:type="spellEnd"/>
            <w:r>
              <w:rPr>
                <w:rFonts w:ascii="Arial" w:hAnsi="Arial" w:cs="Arial"/>
                <w:sz w:val="20"/>
                <w:szCs w:val="20"/>
              </w:rPr>
              <w:t xml:space="preserve"> </w:t>
            </w:r>
            <w:proofErr w:type="spellStart"/>
            <w:r>
              <w:rPr>
                <w:rFonts w:ascii="Arial" w:hAnsi="Arial" w:cs="Arial"/>
                <w:sz w:val="20"/>
                <w:szCs w:val="20"/>
              </w:rPr>
              <w:t>қабылдау</w:t>
            </w:r>
            <w:proofErr w:type="spellEnd"/>
            <w:r>
              <w:rPr>
                <w:rFonts w:ascii="Arial" w:hAnsi="Arial" w:cs="Arial"/>
                <w:sz w:val="20"/>
                <w:szCs w:val="20"/>
              </w:rPr>
              <w:t>.</w:t>
            </w:r>
          </w:p>
        </w:tc>
        <w:tc>
          <w:tcPr>
            <w:tcW w:w="1751" w:type="dxa"/>
          </w:tcPr>
          <w:p w14:paraId="030C7D98" w14:textId="77777777" w:rsidR="006B6003" w:rsidRDefault="00000000">
            <w:pPr>
              <w:suppressAutoHyphens/>
              <w:jc w:val="center"/>
              <w:rPr>
                <w:rFonts w:ascii="Arial" w:eastAsia="Arial" w:hAnsi="Arial" w:cs="Arial"/>
                <w:sz w:val="20"/>
                <w:szCs w:val="20"/>
                <w:u w:val="single"/>
                <w:lang w:val="en-AU"/>
              </w:rPr>
            </w:pPr>
            <w:r>
              <w:rPr>
                <w:rFonts w:ascii="Arial" w:eastAsia="Arial" w:hAnsi="Arial" w:cs="Arial"/>
                <w:sz w:val="20"/>
                <w:szCs w:val="20"/>
                <w:u w:val="single"/>
                <w:lang w:val="en-AU"/>
              </w:rPr>
              <w:lastRenderedPageBreak/>
              <w:t xml:space="preserve">ҚТЖ </w:t>
            </w:r>
            <w:proofErr w:type="spellStart"/>
            <w:r>
              <w:rPr>
                <w:rFonts w:ascii="Arial" w:eastAsia="Arial" w:hAnsi="Arial" w:cs="Arial"/>
                <w:sz w:val="20"/>
                <w:szCs w:val="20"/>
                <w:u w:val="single"/>
                <w:lang w:val="en-AU"/>
              </w:rPr>
              <w:t>мен</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қадағалау</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кеңесшілері</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бақылауды</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жүзеге</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асырады</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мердігерлер</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орындауға</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жауапты</w:t>
            </w:r>
            <w:proofErr w:type="spellEnd"/>
            <w:r>
              <w:rPr>
                <w:rFonts w:ascii="Arial" w:eastAsia="Arial" w:hAnsi="Arial" w:cs="Arial"/>
                <w:sz w:val="20"/>
                <w:szCs w:val="20"/>
                <w:u w:val="single"/>
                <w:lang w:val="en-AU"/>
              </w:rPr>
              <w:t>.</w:t>
            </w:r>
            <w:r>
              <w:rPr>
                <w:rFonts w:ascii="Arial" w:eastAsia="Arial" w:hAnsi="Arial" w:cs="Arial"/>
                <w:sz w:val="20"/>
                <w:szCs w:val="20"/>
                <w:u w:val="single"/>
                <w:lang w:val="en-AU"/>
              </w:rPr>
              <w:br/>
              <w:t xml:space="preserve">Акимат </w:t>
            </w:r>
            <w:proofErr w:type="spellStart"/>
            <w:r>
              <w:rPr>
                <w:rFonts w:ascii="Arial" w:eastAsia="Arial" w:hAnsi="Arial" w:cs="Arial"/>
                <w:sz w:val="20"/>
                <w:szCs w:val="20"/>
                <w:u w:val="single"/>
                <w:lang w:val="en-AU"/>
              </w:rPr>
              <w:t>тарапынан</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көмек</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көрсетіледі</w:t>
            </w:r>
            <w:proofErr w:type="spellEnd"/>
            <w:r>
              <w:rPr>
                <w:rFonts w:ascii="Arial" w:eastAsia="Arial" w:hAnsi="Arial" w:cs="Arial"/>
                <w:sz w:val="20"/>
                <w:szCs w:val="20"/>
                <w:u w:val="single"/>
                <w:lang w:val="en-AU"/>
              </w:rPr>
              <w:t>.</w:t>
            </w:r>
          </w:p>
          <w:p w14:paraId="113AEE6A" w14:textId="77777777" w:rsidR="006B6003" w:rsidRDefault="006B6003">
            <w:pPr>
              <w:suppressAutoHyphens/>
              <w:jc w:val="center"/>
              <w:rPr>
                <w:rFonts w:ascii="Arial" w:eastAsia="Arial" w:hAnsi="Arial" w:cs="Arial"/>
                <w:sz w:val="20"/>
                <w:szCs w:val="20"/>
                <w:u w:val="single"/>
                <w:lang w:val="en-AU"/>
              </w:rPr>
            </w:pPr>
          </w:p>
        </w:tc>
        <w:tc>
          <w:tcPr>
            <w:tcW w:w="1332" w:type="dxa"/>
          </w:tcPr>
          <w:p w14:paraId="1CD90E58"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lastRenderedPageBreak/>
              <w:t>Құрылыс</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кезеңінде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w:t>
            </w:r>
            <w:proofErr w:type="spellStart"/>
            <w:r>
              <w:rPr>
                <w:rFonts w:ascii="Arial" w:eastAsia="Arial" w:hAnsi="Arial" w:cs="Arial"/>
                <w:sz w:val="20"/>
                <w:szCs w:val="20"/>
                <w:lang w:val="en-AU"/>
              </w:rPr>
              <w:t>қадағалау</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шартының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мердігердің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42EC8421" w14:textId="77777777">
        <w:tc>
          <w:tcPr>
            <w:tcW w:w="1180" w:type="dxa"/>
          </w:tcPr>
          <w:p w14:paraId="255390FE" w14:textId="77777777" w:rsidR="006B6003" w:rsidRDefault="00000000">
            <w:pPr>
              <w:shd w:val="clear" w:color="auto" w:fill="FFFFFF"/>
              <w:suppressAutoHyphens/>
              <w:rPr>
                <w:rFonts w:ascii="Arial" w:hAnsi="Arial" w:cs="Arial"/>
                <w:sz w:val="20"/>
                <w:szCs w:val="20"/>
                <w:lang w:val="ru-RU"/>
              </w:rPr>
            </w:pPr>
            <w:r>
              <w:rPr>
                <w:rFonts w:ascii="Arial" w:hAnsi="Arial" w:cs="Arial"/>
                <w:sz w:val="20"/>
                <w:szCs w:val="20"/>
                <w:lang w:val="ru-RU"/>
              </w:rPr>
              <w:t xml:space="preserve">Су </w:t>
            </w:r>
            <w:proofErr w:type="spellStart"/>
            <w:r>
              <w:rPr>
                <w:rFonts w:ascii="Arial" w:hAnsi="Arial" w:cs="Arial"/>
                <w:sz w:val="20"/>
                <w:szCs w:val="20"/>
                <w:lang w:val="ru-RU"/>
              </w:rPr>
              <w:t>ресурстары</w:t>
            </w:r>
            <w:proofErr w:type="spellEnd"/>
            <w:r>
              <w:rPr>
                <w:rFonts w:ascii="Arial" w:hAnsi="Arial" w:cs="Arial"/>
                <w:sz w:val="20"/>
                <w:szCs w:val="20"/>
                <w:lang w:val="ru-RU"/>
              </w:rPr>
              <w:t xml:space="preserve"> (</w:t>
            </w:r>
            <w:proofErr w:type="spellStart"/>
            <w:r>
              <w:rPr>
                <w:rFonts w:ascii="Arial" w:hAnsi="Arial" w:cs="Arial"/>
                <w:sz w:val="20"/>
                <w:szCs w:val="20"/>
                <w:lang w:val="ru-RU"/>
              </w:rPr>
              <w:t>жер</w:t>
            </w:r>
            <w:proofErr w:type="spellEnd"/>
            <w:r>
              <w:rPr>
                <w:rFonts w:ascii="Arial" w:hAnsi="Arial" w:cs="Arial"/>
                <w:sz w:val="20"/>
                <w:szCs w:val="20"/>
                <w:lang w:val="ru-RU"/>
              </w:rPr>
              <w:t xml:space="preserve"> </w:t>
            </w:r>
            <w:proofErr w:type="spellStart"/>
            <w:r>
              <w:rPr>
                <w:rFonts w:ascii="Arial" w:hAnsi="Arial" w:cs="Arial"/>
                <w:sz w:val="20"/>
                <w:szCs w:val="20"/>
                <w:lang w:val="ru-RU"/>
              </w:rPr>
              <w:t>үсті</w:t>
            </w:r>
            <w:proofErr w:type="spellEnd"/>
            <w:r>
              <w:rPr>
                <w:rFonts w:ascii="Arial" w:hAnsi="Arial" w:cs="Arial"/>
                <w:sz w:val="20"/>
                <w:szCs w:val="20"/>
                <w:lang w:val="ru-RU"/>
              </w:rPr>
              <w:t xml:space="preserve">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жер</w:t>
            </w:r>
            <w:proofErr w:type="spellEnd"/>
            <w:r>
              <w:rPr>
                <w:rFonts w:ascii="Arial" w:hAnsi="Arial" w:cs="Arial"/>
                <w:sz w:val="20"/>
                <w:szCs w:val="20"/>
                <w:lang w:val="ru-RU"/>
              </w:rPr>
              <w:t xml:space="preserve"> </w:t>
            </w:r>
            <w:proofErr w:type="spellStart"/>
            <w:r>
              <w:rPr>
                <w:rFonts w:ascii="Arial" w:hAnsi="Arial" w:cs="Arial"/>
                <w:sz w:val="20"/>
                <w:szCs w:val="20"/>
                <w:lang w:val="ru-RU"/>
              </w:rPr>
              <w:t>асты</w:t>
            </w:r>
            <w:proofErr w:type="spellEnd"/>
            <w:r>
              <w:rPr>
                <w:rFonts w:ascii="Arial" w:hAnsi="Arial" w:cs="Arial"/>
                <w:sz w:val="20"/>
                <w:szCs w:val="20"/>
                <w:lang w:val="ru-RU"/>
              </w:rPr>
              <w:t xml:space="preserve"> </w:t>
            </w:r>
            <w:proofErr w:type="spellStart"/>
            <w:r>
              <w:rPr>
                <w:rFonts w:ascii="Arial" w:hAnsi="Arial" w:cs="Arial"/>
                <w:sz w:val="20"/>
                <w:szCs w:val="20"/>
                <w:lang w:val="ru-RU"/>
              </w:rPr>
              <w:t>сулары</w:t>
            </w:r>
            <w:proofErr w:type="spellEnd"/>
            <w:r>
              <w:rPr>
                <w:rFonts w:ascii="Arial" w:hAnsi="Arial" w:cs="Arial"/>
                <w:sz w:val="20"/>
                <w:szCs w:val="20"/>
                <w:lang w:val="ru-RU"/>
              </w:rPr>
              <w:t xml:space="preserve">)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сапасы</w:t>
            </w:r>
            <w:proofErr w:type="spellEnd"/>
          </w:p>
        </w:tc>
        <w:tc>
          <w:tcPr>
            <w:tcW w:w="1180" w:type="dxa"/>
          </w:tcPr>
          <w:p w14:paraId="11EE3971" w14:textId="77777777" w:rsidR="006B6003" w:rsidRDefault="00000000">
            <w:pPr>
              <w:shd w:val="clear" w:color="auto" w:fill="FFFFFF"/>
              <w:suppressAutoHyphens/>
              <w:jc w:val="center"/>
              <w:rPr>
                <w:rFonts w:ascii="Arial" w:hAnsi="Arial" w:cs="Arial"/>
                <w:sz w:val="20"/>
                <w:szCs w:val="20"/>
                <w:lang w:val="ru-RU"/>
              </w:rPr>
            </w:pPr>
            <w:proofErr w:type="spellStart"/>
            <w:r>
              <w:rPr>
                <w:rFonts w:ascii="Arial" w:hAnsi="Arial" w:cs="Arial"/>
                <w:sz w:val="20"/>
                <w:szCs w:val="20"/>
                <w:lang w:val="ru-RU"/>
              </w:rPr>
              <w:t>шаң</w:t>
            </w:r>
            <w:proofErr w:type="spellEnd"/>
            <w:r>
              <w:rPr>
                <w:rFonts w:ascii="Arial" w:hAnsi="Arial" w:cs="Arial"/>
                <w:sz w:val="20"/>
                <w:szCs w:val="20"/>
                <w:lang w:val="ru-RU"/>
              </w:rPr>
              <w:t xml:space="preserve"> </w:t>
            </w:r>
            <w:proofErr w:type="spellStart"/>
            <w:r>
              <w:rPr>
                <w:rFonts w:ascii="Arial" w:hAnsi="Arial" w:cs="Arial"/>
                <w:sz w:val="20"/>
                <w:szCs w:val="20"/>
                <w:lang w:val="ru-RU"/>
              </w:rPr>
              <w:t>басуды</w:t>
            </w:r>
            <w:proofErr w:type="spellEnd"/>
            <w:r>
              <w:rPr>
                <w:rFonts w:ascii="Arial" w:hAnsi="Arial" w:cs="Arial"/>
                <w:sz w:val="20"/>
                <w:szCs w:val="20"/>
                <w:lang w:val="ru-RU"/>
              </w:rPr>
              <w:t xml:space="preserve"> </w:t>
            </w:r>
            <w:proofErr w:type="spellStart"/>
            <w:r>
              <w:rPr>
                <w:rFonts w:ascii="Arial" w:hAnsi="Arial" w:cs="Arial"/>
                <w:sz w:val="20"/>
                <w:szCs w:val="20"/>
                <w:lang w:val="ru-RU"/>
              </w:rPr>
              <w:t>азайту</w:t>
            </w:r>
            <w:proofErr w:type="spellEnd"/>
            <w:r>
              <w:rPr>
                <w:rFonts w:ascii="Arial" w:hAnsi="Arial" w:cs="Arial"/>
                <w:sz w:val="20"/>
                <w:szCs w:val="20"/>
                <w:lang w:val="ru-RU"/>
              </w:rPr>
              <w:t xml:space="preserve">, бетон </w:t>
            </w:r>
            <w:proofErr w:type="spellStart"/>
            <w:r>
              <w:rPr>
                <w:rFonts w:ascii="Arial" w:hAnsi="Arial" w:cs="Arial"/>
                <w:sz w:val="20"/>
                <w:szCs w:val="20"/>
                <w:lang w:val="ru-RU"/>
              </w:rPr>
              <w:t>араластыру</w:t>
            </w:r>
            <w:proofErr w:type="spellEnd"/>
            <w:r>
              <w:rPr>
                <w:rFonts w:ascii="Arial" w:hAnsi="Arial" w:cs="Arial"/>
                <w:sz w:val="20"/>
                <w:szCs w:val="20"/>
                <w:lang w:val="ru-RU"/>
              </w:rPr>
              <w:t xml:space="preserve">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жұмысшылар</w:t>
            </w:r>
            <w:proofErr w:type="spellEnd"/>
            <w:r>
              <w:rPr>
                <w:rFonts w:ascii="Arial" w:hAnsi="Arial" w:cs="Arial"/>
                <w:sz w:val="20"/>
                <w:szCs w:val="20"/>
                <w:lang w:val="ru-RU"/>
              </w:rPr>
              <w:t xml:space="preserve"> </w:t>
            </w:r>
            <w:proofErr w:type="spellStart"/>
            <w:r>
              <w:rPr>
                <w:rFonts w:ascii="Arial" w:hAnsi="Arial" w:cs="Arial"/>
                <w:sz w:val="20"/>
                <w:szCs w:val="20"/>
                <w:lang w:val="ru-RU"/>
              </w:rPr>
              <w:t>лагерьлерінде</w:t>
            </w:r>
            <w:proofErr w:type="spellEnd"/>
            <w:r>
              <w:rPr>
                <w:rFonts w:ascii="Arial" w:hAnsi="Arial" w:cs="Arial"/>
                <w:sz w:val="20"/>
                <w:szCs w:val="20"/>
                <w:lang w:val="ru-RU"/>
              </w:rPr>
              <w:t xml:space="preserve"> </w:t>
            </w:r>
            <w:proofErr w:type="spellStart"/>
            <w:r>
              <w:rPr>
                <w:rFonts w:ascii="Arial" w:hAnsi="Arial" w:cs="Arial"/>
                <w:sz w:val="20"/>
                <w:szCs w:val="20"/>
                <w:lang w:val="ru-RU"/>
              </w:rPr>
              <w:t>пайдалану</w:t>
            </w:r>
            <w:proofErr w:type="spellEnd"/>
            <w:r>
              <w:rPr>
                <w:rFonts w:ascii="Arial" w:hAnsi="Arial" w:cs="Arial"/>
                <w:sz w:val="20"/>
                <w:szCs w:val="20"/>
                <w:lang w:val="ru-RU"/>
              </w:rPr>
              <w:br/>
            </w:r>
            <w:proofErr w:type="spellStart"/>
            <w:r>
              <w:rPr>
                <w:rFonts w:ascii="Arial" w:hAnsi="Arial" w:cs="Arial"/>
                <w:sz w:val="20"/>
                <w:szCs w:val="20"/>
                <w:lang w:val="ru-RU"/>
              </w:rPr>
              <w:t>жағалау</w:t>
            </w:r>
            <w:proofErr w:type="spellEnd"/>
            <w:r>
              <w:rPr>
                <w:rFonts w:ascii="Arial" w:hAnsi="Arial" w:cs="Arial"/>
                <w:sz w:val="20"/>
                <w:szCs w:val="20"/>
                <w:lang w:val="ru-RU"/>
              </w:rPr>
              <w:t xml:space="preserve"> </w:t>
            </w:r>
            <w:proofErr w:type="spellStart"/>
            <w:r>
              <w:rPr>
                <w:rFonts w:ascii="Arial" w:hAnsi="Arial" w:cs="Arial"/>
                <w:sz w:val="20"/>
                <w:szCs w:val="20"/>
                <w:lang w:val="ru-RU"/>
              </w:rPr>
              <w:t>аймақтарындағы</w:t>
            </w:r>
            <w:proofErr w:type="spellEnd"/>
            <w:r>
              <w:rPr>
                <w:rFonts w:ascii="Arial" w:hAnsi="Arial" w:cs="Arial"/>
                <w:sz w:val="20"/>
                <w:szCs w:val="20"/>
                <w:lang w:val="ru-RU"/>
              </w:rPr>
              <w:t xml:space="preserve"> </w:t>
            </w:r>
            <w:proofErr w:type="spellStart"/>
            <w:r>
              <w:rPr>
                <w:rFonts w:ascii="Arial" w:hAnsi="Arial" w:cs="Arial"/>
                <w:sz w:val="20"/>
                <w:szCs w:val="20"/>
                <w:lang w:val="ru-RU"/>
              </w:rPr>
              <w:t>қызметтер</w:t>
            </w:r>
            <w:proofErr w:type="spellEnd"/>
          </w:p>
        </w:tc>
        <w:tc>
          <w:tcPr>
            <w:tcW w:w="3225" w:type="dxa"/>
          </w:tcPr>
          <w:p w14:paraId="7B1E5D5E" w14:textId="77777777" w:rsidR="006B6003" w:rsidRDefault="00000000">
            <w:pPr>
              <w:pStyle w:val="afffd"/>
              <w:spacing w:before="0" w:beforeAutospacing="0" w:after="0" w:afterAutospacing="0"/>
              <w:ind w:left="50"/>
              <w:rPr>
                <w:rFonts w:ascii="Arial" w:hAnsi="Arial" w:cs="Arial"/>
                <w:sz w:val="20"/>
                <w:szCs w:val="20"/>
                <w:lang w:val="ru-RU"/>
              </w:rPr>
            </w:pPr>
            <w:r>
              <w:rPr>
                <w:rFonts w:ascii="Arial" w:hAnsi="Arial" w:cs="Arial"/>
                <w:sz w:val="20"/>
                <w:szCs w:val="20"/>
                <w:lang w:val="ru-RU"/>
              </w:rPr>
              <w:t xml:space="preserve">- </w:t>
            </w:r>
            <w:proofErr w:type="spellStart"/>
            <w:r>
              <w:rPr>
                <w:rFonts w:ascii="Arial" w:hAnsi="Arial" w:cs="Arial"/>
                <w:sz w:val="20"/>
                <w:szCs w:val="20"/>
                <w:lang w:val="ru-RU"/>
              </w:rPr>
              <w:t>Артық</w:t>
            </w:r>
            <w:proofErr w:type="spellEnd"/>
            <w:r>
              <w:rPr>
                <w:rFonts w:ascii="Arial" w:hAnsi="Arial" w:cs="Arial"/>
                <w:sz w:val="20"/>
                <w:szCs w:val="20"/>
                <w:lang w:val="ru-RU"/>
              </w:rPr>
              <w:t xml:space="preserve"> су </w:t>
            </w:r>
            <w:proofErr w:type="spellStart"/>
            <w:r>
              <w:rPr>
                <w:rFonts w:ascii="Arial" w:hAnsi="Arial" w:cs="Arial"/>
                <w:sz w:val="20"/>
                <w:szCs w:val="20"/>
                <w:lang w:val="ru-RU"/>
              </w:rPr>
              <w:t>алу</w:t>
            </w:r>
            <w:proofErr w:type="spellEnd"/>
            <w:r>
              <w:rPr>
                <w:rFonts w:ascii="Arial" w:hAnsi="Arial" w:cs="Arial"/>
                <w:sz w:val="20"/>
                <w:szCs w:val="20"/>
                <w:lang w:val="ru-RU"/>
              </w:rPr>
              <w:t xml:space="preserve">, </w:t>
            </w:r>
            <w:proofErr w:type="spellStart"/>
            <w:r>
              <w:rPr>
                <w:rFonts w:ascii="Arial" w:hAnsi="Arial" w:cs="Arial"/>
                <w:sz w:val="20"/>
                <w:szCs w:val="20"/>
                <w:lang w:val="ru-RU"/>
              </w:rPr>
              <w:t>қалқып</w:t>
            </w:r>
            <w:proofErr w:type="spellEnd"/>
            <w:r>
              <w:rPr>
                <w:rFonts w:ascii="Arial" w:hAnsi="Arial" w:cs="Arial"/>
                <w:sz w:val="20"/>
                <w:szCs w:val="20"/>
                <w:lang w:val="ru-RU"/>
              </w:rPr>
              <w:t xml:space="preserve"> </w:t>
            </w:r>
            <w:proofErr w:type="spellStart"/>
            <w:r>
              <w:rPr>
                <w:rFonts w:ascii="Arial" w:hAnsi="Arial" w:cs="Arial"/>
                <w:sz w:val="20"/>
                <w:szCs w:val="20"/>
                <w:lang w:val="ru-RU"/>
              </w:rPr>
              <w:t>жүрген</w:t>
            </w:r>
            <w:proofErr w:type="spellEnd"/>
            <w:r>
              <w:rPr>
                <w:rFonts w:ascii="Arial" w:hAnsi="Arial" w:cs="Arial"/>
                <w:sz w:val="20"/>
                <w:szCs w:val="20"/>
                <w:lang w:val="ru-RU"/>
              </w:rPr>
              <w:t xml:space="preserve"> </w:t>
            </w:r>
            <w:proofErr w:type="spellStart"/>
            <w:r>
              <w:rPr>
                <w:rFonts w:ascii="Arial" w:hAnsi="Arial" w:cs="Arial"/>
                <w:sz w:val="20"/>
                <w:szCs w:val="20"/>
                <w:lang w:val="ru-RU"/>
              </w:rPr>
              <w:t>бөлшектердің</w:t>
            </w:r>
            <w:proofErr w:type="spellEnd"/>
            <w:r>
              <w:rPr>
                <w:rFonts w:ascii="Arial" w:hAnsi="Arial" w:cs="Arial"/>
                <w:sz w:val="20"/>
                <w:szCs w:val="20"/>
                <w:lang w:val="ru-RU"/>
              </w:rPr>
              <w:t xml:space="preserve"> </w:t>
            </w:r>
            <w:proofErr w:type="spellStart"/>
            <w:r>
              <w:rPr>
                <w:rFonts w:ascii="Arial" w:hAnsi="Arial" w:cs="Arial"/>
                <w:sz w:val="20"/>
                <w:szCs w:val="20"/>
                <w:lang w:val="ru-RU"/>
              </w:rPr>
              <w:t>көбеюі</w:t>
            </w:r>
            <w:proofErr w:type="spellEnd"/>
            <w:r>
              <w:rPr>
                <w:rFonts w:ascii="Arial" w:hAnsi="Arial" w:cs="Arial"/>
                <w:sz w:val="20"/>
                <w:szCs w:val="20"/>
                <w:lang w:val="ru-RU"/>
              </w:rPr>
              <w:t xml:space="preserve">, </w:t>
            </w:r>
            <w:proofErr w:type="spellStart"/>
            <w:r>
              <w:rPr>
                <w:rFonts w:ascii="Arial" w:hAnsi="Arial" w:cs="Arial"/>
                <w:sz w:val="20"/>
                <w:szCs w:val="20"/>
                <w:lang w:val="ru-RU"/>
              </w:rPr>
              <w:t>мұнай</w:t>
            </w:r>
            <w:proofErr w:type="spellEnd"/>
            <w:r>
              <w:rPr>
                <w:rFonts w:ascii="Arial" w:hAnsi="Arial" w:cs="Arial"/>
                <w:sz w:val="20"/>
                <w:szCs w:val="20"/>
                <w:lang w:val="ru-RU"/>
              </w:rPr>
              <w:t xml:space="preserve"> </w:t>
            </w:r>
            <w:proofErr w:type="spellStart"/>
            <w:r>
              <w:rPr>
                <w:rFonts w:ascii="Arial" w:hAnsi="Arial" w:cs="Arial"/>
                <w:sz w:val="20"/>
                <w:szCs w:val="20"/>
                <w:lang w:val="ru-RU"/>
              </w:rPr>
              <w:t>өнімдері</w:t>
            </w:r>
            <w:proofErr w:type="spellEnd"/>
            <w:r>
              <w:rPr>
                <w:rFonts w:ascii="Arial" w:hAnsi="Arial" w:cs="Arial"/>
                <w:sz w:val="20"/>
                <w:szCs w:val="20"/>
                <w:lang w:val="ru-RU"/>
              </w:rPr>
              <w:t xml:space="preserve"> мен </w:t>
            </w:r>
            <w:proofErr w:type="spellStart"/>
            <w:r>
              <w:rPr>
                <w:rFonts w:ascii="Arial" w:hAnsi="Arial" w:cs="Arial"/>
                <w:sz w:val="20"/>
                <w:szCs w:val="20"/>
                <w:lang w:val="ru-RU"/>
              </w:rPr>
              <w:t>химиялық</w:t>
            </w:r>
            <w:proofErr w:type="spellEnd"/>
            <w:r>
              <w:rPr>
                <w:rFonts w:ascii="Arial" w:hAnsi="Arial" w:cs="Arial"/>
                <w:sz w:val="20"/>
                <w:szCs w:val="20"/>
                <w:lang w:val="ru-RU"/>
              </w:rPr>
              <w:t xml:space="preserve"> </w:t>
            </w:r>
            <w:proofErr w:type="spellStart"/>
            <w:r>
              <w:rPr>
                <w:rFonts w:ascii="Arial" w:hAnsi="Arial" w:cs="Arial"/>
                <w:sz w:val="20"/>
                <w:szCs w:val="20"/>
                <w:lang w:val="ru-RU"/>
              </w:rPr>
              <w:t>заттардың</w:t>
            </w:r>
            <w:proofErr w:type="spellEnd"/>
            <w:r>
              <w:rPr>
                <w:rFonts w:ascii="Arial" w:hAnsi="Arial" w:cs="Arial"/>
                <w:sz w:val="20"/>
                <w:szCs w:val="20"/>
                <w:lang w:val="ru-RU"/>
              </w:rPr>
              <w:t xml:space="preserve"> </w:t>
            </w:r>
            <w:proofErr w:type="spellStart"/>
            <w:r>
              <w:rPr>
                <w:rFonts w:ascii="Arial" w:hAnsi="Arial" w:cs="Arial"/>
                <w:sz w:val="20"/>
                <w:szCs w:val="20"/>
                <w:lang w:val="ru-RU"/>
              </w:rPr>
              <w:t>төгілуі</w:t>
            </w:r>
            <w:proofErr w:type="spellEnd"/>
            <w:r>
              <w:rPr>
                <w:rFonts w:ascii="Arial" w:hAnsi="Arial" w:cs="Arial"/>
                <w:sz w:val="20"/>
                <w:szCs w:val="20"/>
                <w:lang w:val="ru-RU"/>
              </w:rPr>
              <w:t xml:space="preserve">, </w:t>
            </w:r>
            <w:proofErr w:type="spellStart"/>
            <w:r>
              <w:rPr>
                <w:rFonts w:ascii="Arial" w:hAnsi="Arial" w:cs="Arial"/>
                <w:sz w:val="20"/>
                <w:szCs w:val="20"/>
                <w:lang w:val="ru-RU"/>
              </w:rPr>
              <w:t>сондай-ақ</w:t>
            </w:r>
            <w:proofErr w:type="spellEnd"/>
            <w:r>
              <w:rPr>
                <w:rFonts w:ascii="Arial" w:hAnsi="Arial" w:cs="Arial"/>
                <w:sz w:val="20"/>
                <w:szCs w:val="20"/>
                <w:lang w:val="ru-RU"/>
              </w:rPr>
              <w:t xml:space="preserve"> </w:t>
            </w:r>
            <w:proofErr w:type="spellStart"/>
            <w:r>
              <w:rPr>
                <w:rFonts w:ascii="Arial" w:hAnsi="Arial" w:cs="Arial"/>
                <w:sz w:val="20"/>
                <w:szCs w:val="20"/>
                <w:lang w:val="ru-RU"/>
              </w:rPr>
              <w:t>жұмысшылар</w:t>
            </w:r>
            <w:proofErr w:type="spellEnd"/>
            <w:r>
              <w:rPr>
                <w:rFonts w:ascii="Arial" w:hAnsi="Arial" w:cs="Arial"/>
                <w:sz w:val="20"/>
                <w:szCs w:val="20"/>
                <w:lang w:val="ru-RU"/>
              </w:rPr>
              <w:t xml:space="preserve"> </w:t>
            </w:r>
            <w:proofErr w:type="spellStart"/>
            <w:r>
              <w:rPr>
                <w:rFonts w:ascii="Arial" w:hAnsi="Arial" w:cs="Arial"/>
                <w:sz w:val="20"/>
                <w:szCs w:val="20"/>
                <w:lang w:val="ru-RU"/>
              </w:rPr>
              <w:t>лагерьлерінен</w:t>
            </w:r>
            <w:proofErr w:type="spellEnd"/>
            <w:r>
              <w:rPr>
                <w:rFonts w:ascii="Arial" w:hAnsi="Arial" w:cs="Arial"/>
                <w:sz w:val="20"/>
                <w:szCs w:val="20"/>
                <w:lang w:val="ru-RU"/>
              </w:rPr>
              <w:t xml:space="preserve"> </w:t>
            </w:r>
            <w:proofErr w:type="spellStart"/>
            <w:r>
              <w:rPr>
                <w:rFonts w:ascii="Arial" w:hAnsi="Arial" w:cs="Arial"/>
                <w:sz w:val="20"/>
                <w:szCs w:val="20"/>
                <w:lang w:val="ru-RU"/>
              </w:rPr>
              <w:t>шыққан</w:t>
            </w:r>
            <w:proofErr w:type="spellEnd"/>
            <w:r>
              <w:rPr>
                <w:rFonts w:ascii="Arial" w:hAnsi="Arial" w:cs="Arial"/>
                <w:sz w:val="20"/>
                <w:szCs w:val="20"/>
                <w:lang w:val="ru-RU"/>
              </w:rPr>
              <w:t xml:space="preserve"> </w:t>
            </w:r>
            <w:proofErr w:type="spellStart"/>
            <w:r>
              <w:rPr>
                <w:rFonts w:ascii="Arial" w:hAnsi="Arial" w:cs="Arial"/>
                <w:sz w:val="20"/>
                <w:szCs w:val="20"/>
                <w:lang w:val="ru-RU"/>
              </w:rPr>
              <w:t>ағынды</w:t>
            </w:r>
            <w:proofErr w:type="spellEnd"/>
            <w:r>
              <w:rPr>
                <w:rFonts w:ascii="Arial" w:hAnsi="Arial" w:cs="Arial"/>
                <w:sz w:val="20"/>
                <w:szCs w:val="20"/>
                <w:lang w:val="ru-RU"/>
              </w:rPr>
              <w:t xml:space="preserve"> </w:t>
            </w:r>
            <w:proofErr w:type="spellStart"/>
            <w:r>
              <w:rPr>
                <w:rFonts w:ascii="Arial" w:hAnsi="Arial" w:cs="Arial"/>
                <w:sz w:val="20"/>
                <w:szCs w:val="20"/>
                <w:lang w:val="ru-RU"/>
              </w:rPr>
              <w:t>сулардың</w:t>
            </w:r>
            <w:proofErr w:type="spellEnd"/>
            <w:r>
              <w:rPr>
                <w:rFonts w:ascii="Arial" w:hAnsi="Arial" w:cs="Arial"/>
                <w:sz w:val="20"/>
                <w:szCs w:val="20"/>
                <w:lang w:val="ru-RU"/>
              </w:rPr>
              <w:t xml:space="preserve"> </w:t>
            </w:r>
            <w:proofErr w:type="spellStart"/>
            <w:r>
              <w:rPr>
                <w:rFonts w:ascii="Arial" w:hAnsi="Arial" w:cs="Arial"/>
                <w:sz w:val="20"/>
                <w:szCs w:val="20"/>
                <w:lang w:val="ru-RU"/>
              </w:rPr>
              <w:t>төгілуі</w:t>
            </w:r>
            <w:proofErr w:type="spellEnd"/>
            <w:r>
              <w:rPr>
                <w:rFonts w:ascii="Arial" w:hAnsi="Arial" w:cs="Arial"/>
                <w:sz w:val="20"/>
                <w:szCs w:val="20"/>
                <w:lang w:val="ru-RU"/>
              </w:rPr>
              <w:t>.</w:t>
            </w:r>
            <w:r>
              <w:rPr>
                <w:rFonts w:ascii="Arial" w:hAnsi="Arial" w:cs="Arial"/>
                <w:sz w:val="20"/>
                <w:szCs w:val="20"/>
                <w:lang w:val="ru-RU"/>
              </w:rPr>
              <w:br/>
              <w:t xml:space="preserve">- </w:t>
            </w:r>
            <w:proofErr w:type="spellStart"/>
            <w:r>
              <w:rPr>
                <w:rFonts w:ascii="Arial" w:hAnsi="Arial" w:cs="Arial"/>
                <w:sz w:val="20"/>
                <w:szCs w:val="20"/>
                <w:lang w:val="ru-RU"/>
              </w:rPr>
              <w:t>Құрылыс</w:t>
            </w:r>
            <w:proofErr w:type="spellEnd"/>
            <w:r>
              <w:rPr>
                <w:rFonts w:ascii="Arial" w:hAnsi="Arial" w:cs="Arial"/>
                <w:sz w:val="20"/>
                <w:szCs w:val="20"/>
                <w:lang w:val="ru-RU"/>
              </w:rPr>
              <w:t xml:space="preserve"> </w:t>
            </w:r>
            <w:proofErr w:type="spellStart"/>
            <w:r>
              <w:rPr>
                <w:rFonts w:ascii="Arial" w:hAnsi="Arial" w:cs="Arial"/>
                <w:sz w:val="20"/>
                <w:szCs w:val="20"/>
                <w:lang w:val="ru-RU"/>
              </w:rPr>
              <w:t>кезінде</w:t>
            </w:r>
            <w:proofErr w:type="spellEnd"/>
            <w:r>
              <w:rPr>
                <w:rFonts w:ascii="Arial" w:hAnsi="Arial" w:cs="Arial"/>
                <w:sz w:val="20"/>
                <w:szCs w:val="20"/>
                <w:lang w:val="ru-RU"/>
              </w:rPr>
              <w:t xml:space="preserve"> </w:t>
            </w:r>
            <w:proofErr w:type="spellStart"/>
            <w:r>
              <w:rPr>
                <w:rFonts w:ascii="Arial" w:hAnsi="Arial" w:cs="Arial"/>
                <w:sz w:val="20"/>
                <w:szCs w:val="20"/>
                <w:lang w:val="ru-RU"/>
              </w:rPr>
              <w:t>қысқа</w:t>
            </w:r>
            <w:proofErr w:type="spellEnd"/>
            <w:r>
              <w:rPr>
                <w:rFonts w:ascii="Arial" w:hAnsi="Arial" w:cs="Arial"/>
                <w:sz w:val="20"/>
                <w:szCs w:val="20"/>
                <w:lang w:val="ru-RU"/>
              </w:rPr>
              <w:t xml:space="preserve"> </w:t>
            </w:r>
            <w:proofErr w:type="spellStart"/>
            <w:r>
              <w:rPr>
                <w:rFonts w:ascii="Arial" w:hAnsi="Arial" w:cs="Arial"/>
                <w:sz w:val="20"/>
                <w:szCs w:val="20"/>
                <w:lang w:val="ru-RU"/>
              </w:rPr>
              <w:t>мерзімді</w:t>
            </w:r>
            <w:proofErr w:type="spellEnd"/>
            <w:r>
              <w:rPr>
                <w:rFonts w:ascii="Arial" w:hAnsi="Arial" w:cs="Arial"/>
                <w:sz w:val="20"/>
                <w:szCs w:val="20"/>
                <w:lang w:val="ru-RU"/>
              </w:rPr>
              <w:t xml:space="preserve"> </w:t>
            </w:r>
            <w:proofErr w:type="spellStart"/>
            <w:r>
              <w:rPr>
                <w:rFonts w:ascii="Arial" w:hAnsi="Arial" w:cs="Arial"/>
                <w:sz w:val="20"/>
                <w:szCs w:val="20"/>
                <w:lang w:val="ru-RU"/>
              </w:rPr>
              <w:t>лайлылық</w:t>
            </w:r>
            <w:proofErr w:type="spellEnd"/>
            <w:r>
              <w:rPr>
                <w:rFonts w:ascii="Arial" w:hAnsi="Arial" w:cs="Arial"/>
                <w:sz w:val="20"/>
                <w:szCs w:val="20"/>
                <w:lang w:val="ru-RU"/>
              </w:rPr>
              <w:t xml:space="preserve"> </w:t>
            </w:r>
            <w:proofErr w:type="spellStart"/>
            <w:r>
              <w:rPr>
                <w:rFonts w:ascii="Arial" w:hAnsi="Arial" w:cs="Arial"/>
                <w:sz w:val="20"/>
                <w:szCs w:val="20"/>
                <w:lang w:val="ru-RU"/>
              </w:rPr>
              <w:t>тәуекелдері</w:t>
            </w:r>
            <w:proofErr w:type="spellEnd"/>
            <w:r>
              <w:rPr>
                <w:rFonts w:ascii="Arial" w:hAnsi="Arial" w:cs="Arial"/>
                <w:sz w:val="20"/>
                <w:szCs w:val="20"/>
                <w:lang w:val="ru-RU"/>
              </w:rPr>
              <w:t>.</w:t>
            </w:r>
          </w:p>
        </w:tc>
        <w:tc>
          <w:tcPr>
            <w:tcW w:w="5822" w:type="dxa"/>
          </w:tcPr>
          <w:p w14:paraId="56F0DDA0" w14:textId="77777777" w:rsidR="006B6003" w:rsidRDefault="00000000">
            <w:pPr>
              <w:pStyle w:val="afffd"/>
              <w:rPr>
                <w:rFonts w:ascii="Arial" w:hAnsi="Arial" w:cs="Arial"/>
                <w:sz w:val="20"/>
                <w:szCs w:val="20"/>
                <w:lang w:val="ru-RU"/>
              </w:rPr>
            </w:pPr>
            <w:r>
              <w:rPr>
                <w:rStyle w:val="ad"/>
                <w:sz w:val="20"/>
                <w:szCs w:val="20"/>
                <w:lang w:val="ru-RU"/>
              </w:rPr>
              <w:t xml:space="preserve">Су </w:t>
            </w:r>
            <w:proofErr w:type="spellStart"/>
            <w:r>
              <w:rPr>
                <w:rStyle w:val="ad"/>
                <w:sz w:val="20"/>
                <w:szCs w:val="20"/>
                <w:lang w:val="ru-RU"/>
              </w:rPr>
              <w:t>ресурстарын</w:t>
            </w:r>
            <w:proofErr w:type="spellEnd"/>
            <w:r>
              <w:rPr>
                <w:rStyle w:val="ad"/>
                <w:sz w:val="20"/>
                <w:szCs w:val="20"/>
                <w:lang w:val="ru-RU"/>
              </w:rPr>
              <w:t xml:space="preserve"> </w:t>
            </w:r>
            <w:proofErr w:type="spellStart"/>
            <w:r>
              <w:rPr>
                <w:rStyle w:val="ad"/>
                <w:sz w:val="20"/>
                <w:szCs w:val="20"/>
                <w:lang w:val="ru-RU"/>
              </w:rPr>
              <w:t>сақтау</w:t>
            </w:r>
            <w:proofErr w:type="spellEnd"/>
            <w:r>
              <w:rPr>
                <w:rFonts w:ascii="Arial" w:hAnsi="Arial" w:cs="Arial"/>
                <w:sz w:val="20"/>
                <w:szCs w:val="20"/>
                <w:lang w:val="ru-RU"/>
              </w:rPr>
              <w:br/>
              <w:t xml:space="preserve">• </w:t>
            </w:r>
            <w:proofErr w:type="spellStart"/>
            <w:r>
              <w:rPr>
                <w:rFonts w:ascii="Arial" w:hAnsi="Arial" w:cs="Arial"/>
                <w:sz w:val="20"/>
                <w:szCs w:val="20"/>
                <w:lang w:val="ru-RU"/>
              </w:rPr>
              <w:t>Жұмыстар</w:t>
            </w:r>
            <w:proofErr w:type="spellEnd"/>
            <w:r>
              <w:rPr>
                <w:rFonts w:ascii="Arial" w:hAnsi="Arial" w:cs="Arial"/>
                <w:sz w:val="20"/>
                <w:szCs w:val="20"/>
                <w:lang w:val="ru-RU"/>
              </w:rPr>
              <w:t xml:space="preserve"> </w:t>
            </w:r>
            <w:proofErr w:type="spellStart"/>
            <w:r>
              <w:rPr>
                <w:rFonts w:ascii="Arial" w:hAnsi="Arial" w:cs="Arial"/>
                <w:sz w:val="20"/>
                <w:szCs w:val="20"/>
                <w:lang w:val="ru-RU"/>
              </w:rPr>
              <w:t>басталғанға</w:t>
            </w:r>
            <w:proofErr w:type="spellEnd"/>
            <w:r>
              <w:rPr>
                <w:rFonts w:ascii="Arial" w:hAnsi="Arial" w:cs="Arial"/>
                <w:sz w:val="20"/>
                <w:szCs w:val="20"/>
                <w:lang w:val="ru-RU"/>
              </w:rPr>
              <w:t xml:space="preserve"> </w:t>
            </w:r>
            <w:proofErr w:type="spellStart"/>
            <w:r>
              <w:rPr>
                <w:rFonts w:ascii="Arial" w:hAnsi="Arial" w:cs="Arial"/>
                <w:sz w:val="20"/>
                <w:szCs w:val="20"/>
                <w:lang w:val="ru-RU"/>
              </w:rPr>
              <w:t>дейін</w:t>
            </w:r>
            <w:proofErr w:type="spellEnd"/>
            <w:r>
              <w:rPr>
                <w:rFonts w:ascii="Arial" w:hAnsi="Arial" w:cs="Arial"/>
                <w:sz w:val="20"/>
                <w:szCs w:val="20"/>
                <w:lang w:val="ru-RU"/>
              </w:rPr>
              <w:t xml:space="preserve"> су </w:t>
            </w:r>
            <w:proofErr w:type="spellStart"/>
            <w:r>
              <w:rPr>
                <w:rFonts w:ascii="Arial" w:hAnsi="Arial" w:cs="Arial"/>
                <w:sz w:val="20"/>
                <w:szCs w:val="20"/>
                <w:lang w:val="ru-RU"/>
              </w:rPr>
              <w:t>алу</w:t>
            </w:r>
            <w:proofErr w:type="spellEnd"/>
            <w:r>
              <w:rPr>
                <w:rFonts w:ascii="Arial" w:hAnsi="Arial" w:cs="Arial"/>
                <w:sz w:val="20"/>
                <w:szCs w:val="20"/>
                <w:lang w:val="ru-RU"/>
              </w:rPr>
              <w:t xml:space="preserve"> </w:t>
            </w:r>
            <w:proofErr w:type="spellStart"/>
            <w:r>
              <w:rPr>
                <w:rFonts w:ascii="Arial" w:hAnsi="Arial" w:cs="Arial"/>
                <w:sz w:val="20"/>
                <w:szCs w:val="20"/>
                <w:lang w:val="ru-RU"/>
              </w:rPr>
              <w:t>көлемдерін</w:t>
            </w:r>
            <w:proofErr w:type="spellEnd"/>
            <w:r>
              <w:rPr>
                <w:rFonts w:ascii="Arial" w:hAnsi="Arial" w:cs="Arial"/>
                <w:sz w:val="20"/>
                <w:szCs w:val="20"/>
                <w:lang w:val="ru-RU"/>
              </w:rPr>
              <w:t xml:space="preserve">, </w:t>
            </w:r>
            <w:proofErr w:type="spellStart"/>
            <w:r>
              <w:rPr>
                <w:rFonts w:ascii="Arial" w:hAnsi="Arial" w:cs="Arial"/>
                <w:sz w:val="20"/>
                <w:szCs w:val="20"/>
                <w:lang w:val="ru-RU"/>
              </w:rPr>
              <w:t>көздерін</w:t>
            </w:r>
            <w:proofErr w:type="spellEnd"/>
            <w:r>
              <w:rPr>
                <w:rFonts w:ascii="Arial" w:hAnsi="Arial" w:cs="Arial"/>
                <w:sz w:val="20"/>
                <w:szCs w:val="20"/>
                <w:lang w:val="ru-RU"/>
              </w:rPr>
              <w:t xml:space="preserve">, </w:t>
            </w:r>
            <w:proofErr w:type="spellStart"/>
            <w:r>
              <w:rPr>
                <w:rFonts w:ascii="Arial" w:hAnsi="Arial" w:cs="Arial"/>
                <w:sz w:val="20"/>
                <w:szCs w:val="20"/>
                <w:lang w:val="ru-RU"/>
              </w:rPr>
              <w:t>есептегіштерді</w:t>
            </w:r>
            <w:proofErr w:type="spellEnd"/>
            <w:r>
              <w:rPr>
                <w:rFonts w:ascii="Arial" w:hAnsi="Arial" w:cs="Arial"/>
                <w:sz w:val="20"/>
                <w:szCs w:val="20"/>
                <w:lang w:val="ru-RU"/>
              </w:rPr>
              <w:t xml:space="preserve">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қайта</w:t>
            </w:r>
            <w:proofErr w:type="spellEnd"/>
            <w:r>
              <w:rPr>
                <w:rFonts w:ascii="Arial" w:hAnsi="Arial" w:cs="Arial"/>
                <w:sz w:val="20"/>
                <w:szCs w:val="20"/>
                <w:lang w:val="ru-RU"/>
              </w:rPr>
              <w:t xml:space="preserve"> </w:t>
            </w:r>
            <w:proofErr w:type="spellStart"/>
            <w:r>
              <w:rPr>
                <w:rFonts w:ascii="Arial" w:hAnsi="Arial" w:cs="Arial"/>
                <w:sz w:val="20"/>
                <w:szCs w:val="20"/>
                <w:lang w:val="ru-RU"/>
              </w:rPr>
              <w:t>пайдалану</w:t>
            </w:r>
            <w:proofErr w:type="spellEnd"/>
            <w:r>
              <w:rPr>
                <w:rFonts w:ascii="Arial" w:hAnsi="Arial" w:cs="Arial"/>
                <w:sz w:val="20"/>
                <w:szCs w:val="20"/>
                <w:lang w:val="ru-RU"/>
              </w:rPr>
              <w:t xml:space="preserve"> </w:t>
            </w:r>
            <w:proofErr w:type="spellStart"/>
            <w:r>
              <w:rPr>
                <w:rFonts w:ascii="Arial" w:hAnsi="Arial" w:cs="Arial"/>
                <w:sz w:val="20"/>
                <w:szCs w:val="20"/>
                <w:lang w:val="ru-RU"/>
              </w:rPr>
              <w:t>жүйелерін</w:t>
            </w:r>
            <w:proofErr w:type="spellEnd"/>
            <w:r>
              <w:rPr>
                <w:rFonts w:ascii="Arial" w:hAnsi="Arial" w:cs="Arial"/>
                <w:sz w:val="20"/>
                <w:szCs w:val="20"/>
                <w:lang w:val="ru-RU"/>
              </w:rPr>
              <w:t xml:space="preserve"> </w:t>
            </w:r>
            <w:proofErr w:type="spellStart"/>
            <w:r>
              <w:rPr>
                <w:rFonts w:ascii="Arial" w:hAnsi="Arial" w:cs="Arial"/>
                <w:sz w:val="20"/>
                <w:szCs w:val="20"/>
                <w:lang w:val="ru-RU"/>
              </w:rPr>
              <w:t>қамтитын</w:t>
            </w:r>
            <w:proofErr w:type="spellEnd"/>
            <w:r>
              <w:rPr>
                <w:rFonts w:ascii="Arial" w:hAnsi="Arial" w:cs="Arial"/>
                <w:sz w:val="20"/>
                <w:szCs w:val="20"/>
                <w:lang w:val="ru-RU"/>
              </w:rPr>
              <w:t xml:space="preserve"> Су </w:t>
            </w:r>
            <w:proofErr w:type="spellStart"/>
            <w:r>
              <w:rPr>
                <w:rFonts w:ascii="Arial" w:hAnsi="Arial" w:cs="Arial"/>
                <w:sz w:val="20"/>
                <w:szCs w:val="20"/>
                <w:lang w:val="ru-RU"/>
              </w:rPr>
              <w:t>ресурстарын</w:t>
            </w:r>
            <w:proofErr w:type="spellEnd"/>
            <w:r>
              <w:rPr>
                <w:rFonts w:ascii="Arial" w:hAnsi="Arial" w:cs="Arial"/>
                <w:sz w:val="20"/>
                <w:szCs w:val="20"/>
                <w:lang w:val="ru-RU"/>
              </w:rPr>
              <w:t xml:space="preserve"> </w:t>
            </w:r>
            <w:proofErr w:type="spellStart"/>
            <w:r>
              <w:rPr>
                <w:rFonts w:ascii="Arial" w:hAnsi="Arial" w:cs="Arial"/>
                <w:sz w:val="20"/>
                <w:szCs w:val="20"/>
                <w:lang w:val="ru-RU"/>
              </w:rPr>
              <w:t>басқару</w:t>
            </w:r>
            <w:proofErr w:type="spellEnd"/>
            <w:r>
              <w:rPr>
                <w:rFonts w:ascii="Arial" w:hAnsi="Arial" w:cs="Arial"/>
                <w:sz w:val="20"/>
                <w:szCs w:val="20"/>
                <w:lang w:val="ru-RU"/>
              </w:rPr>
              <w:t xml:space="preserve"> </w:t>
            </w:r>
            <w:proofErr w:type="spellStart"/>
            <w:r>
              <w:rPr>
                <w:rFonts w:ascii="Arial" w:hAnsi="Arial" w:cs="Arial"/>
                <w:sz w:val="20"/>
                <w:szCs w:val="20"/>
                <w:lang w:val="ru-RU"/>
              </w:rPr>
              <w:t>жоспарын</w:t>
            </w:r>
            <w:proofErr w:type="spellEnd"/>
            <w:r>
              <w:rPr>
                <w:rFonts w:ascii="Arial" w:hAnsi="Arial" w:cs="Arial"/>
                <w:sz w:val="20"/>
                <w:szCs w:val="20"/>
                <w:lang w:val="ru-RU"/>
              </w:rPr>
              <w:t xml:space="preserve"> </w:t>
            </w:r>
            <w:proofErr w:type="spellStart"/>
            <w:r>
              <w:rPr>
                <w:rFonts w:ascii="Arial" w:hAnsi="Arial" w:cs="Arial"/>
                <w:sz w:val="20"/>
                <w:szCs w:val="20"/>
                <w:lang w:val="ru-RU"/>
              </w:rPr>
              <w:t>әзірлеу</w:t>
            </w:r>
            <w:proofErr w:type="spellEnd"/>
            <w:r>
              <w:rPr>
                <w:rFonts w:ascii="Arial" w:hAnsi="Arial" w:cs="Arial"/>
                <w:sz w:val="20"/>
                <w:szCs w:val="20"/>
                <w:lang w:val="ru-RU"/>
              </w:rPr>
              <w:t>.</w:t>
            </w:r>
            <w:r>
              <w:rPr>
                <w:rFonts w:ascii="Arial" w:hAnsi="Arial" w:cs="Arial"/>
                <w:sz w:val="20"/>
                <w:szCs w:val="20"/>
                <w:lang w:val="ru-RU"/>
              </w:rPr>
              <w:br/>
              <w:t xml:space="preserve">• </w:t>
            </w:r>
            <w:proofErr w:type="spellStart"/>
            <w:r>
              <w:rPr>
                <w:rFonts w:ascii="Arial" w:hAnsi="Arial" w:cs="Arial"/>
                <w:sz w:val="20"/>
                <w:szCs w:val="20"/>
                <w:lang w:val="ru-RU"/>
              </w:rPr>
              <w:t>Қоғамдық</w:t>
            </w:r>
            <w:proofErr w:type="spellEnd"/>
            <w:r>
              <w:rPr>
                <w:rFonts w:ascii="Arial" w:hAnsi="Arial" w:cs="Arial"/>
                <w:sz w:val="20"/>
                <w:szCs w:val="20"/>
                <w:lang w:val="ru-RU"/>
              </w:rPr>
              <w:t xml:space="preserve"> су </w:t>
            </w:r>
            <w:proofErr w:type="spellStart"/>
            <w:r>
              <w:rPr>
                <w:rFonts w:ascii="Arial" w:hAnsi="Arial" w:cs="Arial"/>
                <w:sz w:val="20"/>
                <w:szCs w:val="20"/>
                <w:lang w:val="ru-RU"/>
              </w:rPr>
              <w:t>көздерін</w:t>
            </w:r>
            <w:proofErr w:type="spellEnd"/>
            <w:r>
              <w:rPr>
                <w:rFonts w:ascii="Arial" w:hAnsi="Arial" w:cs="Arial"/>
                <w:sz w:val="20"/>
                <w:szCs w:val="20"/>
                <w:lang w:val="ru-RU"/>
              </w:rPr>
              <w:t xml:space="preserve"> </w:t>
            </w:r>
            <w:proofErr w:type="spellStart"/>
            <w:r>
              <w:rPr>
                <w:rFonts w:ascii="Arial" w:hAnsi="Arial" w:cs="Arial"/>
                <w:sz w:val="20"/>
                <w:szCs w:val="20"/>
                <w:lang w:val="ru-RU"/>
              </w:rPr>
              <w:t>азайтпау</w:t>
            </w:r>
            <w:proofErr w:type="spellEnd"/>
            <w:r>
              <w:rPr>
                <w:rFonts w:ascii="Arial" w:hAnsi="Arial" w:cs="Arial"/>
                <w:sz w:val="20"/>
                <w:szCs w:val="20"/>
                <w:lang w:val="ru-RU"/>
              </w:rPr>
              <w:t xml:space="preserve">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экологиялық</w:t>
            </w:r>
            <w:proofErr w:type="spellEnd"/>
            <w:r>
              <w:rPr>
                <w:rFonts w:ascii="Arial" w:hAnsi="Arial" w:cs="Arial"/>
                <w:sz w:val="20"/>
                <w:szCs w:val="20"/>
                <w:lang w:val="ru-RU"/>
              </w:rPr>
              <w:t xml:space="preserve"> </w:t>
            </w:r>
            <w:proofErr w:type="spellStart"/>
            <w:r>
              <w:rPr>
                <w:rFonts w:ascii="Arial" w:hAnsi="Arial" w:cs="Arial"/>
                <w:sz w:val="20"/>
                <w:szCs w:val="20"/>
                <w:lang w:val="ru-RU"/>
              </w:rPr>
              <w:t>ағындарды</w:t>
            </w:r>
            <w:proofErr w:type="spellEnd"/>
            <w:r>
              <w:rPr>
                <w:rFonts w:ascii="Arial" w:hAnsi="Arial" w:cs="Arial"/>
                <w:sz w:val="20"/>
                <w:szCs w:val="20"/>
                <w:lang w:val="ru-RU"/>
              </w:rPr>
              <w:t xml:space="preserve"> </w:t>
            </w:r>
            <w:proofErr w:type="spellStart"/>
            <w:r>
              <w:rPr>
                <w:rFonts w:ascii="Arial" w:hAnsi="Arial" w:cs="Arial"/>
                <w:sz w:val="20"/>
                <w:szCs w:val="20"/>
                <w:lang w:val="ru-RU"/>
              </w:rPr>
              <w:t>бұзбау</w:t>
            </w:r>
            <w:proofErr w:type="spellEnd"/>
            <w:r>
              <w:rPr>
                <w:rFonts w:ascii="Arial" w:hAnsi="Arial" w:cs="Arial"/>
                <w:sz w:val="20"/>
                <w:szCs w:val="20"/>
                <w:lang w:val="ru-RU"/>
              </w:rPr>
              <w:t xml:space="preserve"> </w:t>
            </w:r>
            <w:proofErr w:type="spellStart"/>
            <w:r>
              <w:rPr>
                <w:rFonts w:ascii="Arial" w:hAnsi="Arial" w:cs="Arial"/>
                <w:sz w:val="20"/>
                <w:szCs w:val="20"/>
                <w:lang w:val="ru-RU"/>
              </w:rPr>
              <w:t>мақсатында</w:t>
            </w:r>
            <w:proofErr w:type="spellEnd"/>
            <w:r>
              <w:rPr>
                <w:rFonts w:ascii="Arial" w:hAnsi="Arial" w:cs="Arial"/>
                <w:sz w:val="20"/>
                <w:szCs w:val="20"/>
                <w:lang w:val="ru-RU"/>
              </w:rPr>
              <w:t xml:space="preserve"> су </w:t>
            </w:r>
            <w:proofErr w:type="spellStart"/>
            <w:r>
              <w:rPr>
                <w:rFonts w:ascii="Arial" w:hAnsi="Arial" w:cs="Arial"/>
                <w:sz w:val="20"/>
                <w:szCs w:val="20"/>
                <w:lang w:val="ru-RU"/>
              </w:rPr>
              <w:t>алу</w:t>
            </w:r>
            <w:proofErr w:type="spellEnd"/>
            <w:r>
              <w:rPr>
                <w:rFonts w:ascii="Arial" w:hAnsi="Arial" w:cs="Arial"/>
                <w:sz w:val="20"/>
                <w:szCs w:val="20"/>
                <w:lang w:val="ru-RU"/>
              </w:rPr>
              <w:t xml:space="preserve"> </w:t>
            </w:r>
            <w:proofErr w:type="spellStart"/>
            <w:r>
              <w:rPr>
                <w:rFonts w:ascii="Arial" w:hAnsi="Arial" w:cs="Arial"/>
                <w:sz w:val="20"/>
                <w:szCs w:val="20"/>
                <w:lang w:val="ru-RU"/>
              </w:rPr>
              <w:t>үшін</w:t>
            </w:r>
            <w:proofErr w:type="spellEnd"/>
            <w:r>
              <w:rPr>
                <w:rFonts w:ascii="Arial" w:hAnsi="Arial" w:cs="Arial"/>
                <w:sz w:val="20"/>
                <w:szCs w:val="20"/>
                <w:lang w:val="ru-RU"/>
              </w:rPr>
              <w:t xml:space="preserve"> </w:t>
            </w:r>
            <w:proofErr w:type="spellStart"/>
            <w:r>
              <w:rPr>
                <w:rFonts w:ascii="Arial" w:hAnsi="Arial" w:cs="Arial"/>
                <w:sz w:val="20"/>
                <w:szCs w:val="20"/>
                <w:lang w:val="ru-RU"/>
              </w:rPr>
              <w:t>қажетті</w:t>
            </w:r>
            <w:proofErr w:type="spellEnd"/>
            <w:r>
              <w:rPr>
                <w:rFonts w:ascii="Arial" w:hAnsi="Arial" w:cs="Arial"/>
                <w:sz w:val="20"/>
                <w:szCs w:val="20"/>
                <w:lang w:val="ru-RU"/>
              </w:rPr>
              <w:t xml:space="preserve"> </w:t>
            </w:r>
            <w:proofErr w:type="spellStart"/>
            <w:r>
              <w:rPr>
                <w:rFonts w:ascii="Arial" w:hAnsi="Arial" w:cs="Arial"/>
                <w:sz w:val="20"/>
                <w:szCs w:val="20"/>
                <w:lang w:val="ru-RU"/>
              </w:rPr>
              <w:t>барлық</w:t>
            </w:r>
            <w:proofErr w:type="spellEnd"/>
            <w:r>
              <w:rPr>
                <w:rFonts w:ascii="Arial" w:hAnsi="Arial" w:cs="Arial"/>
                <w:sz w:val="20"/>
                <w:szCs w:val="20"/>
                <w:lang w:val="ru-RU"/>
              </w:rPr>
              <w:t xml:space="preserve"> </w:t>
            </w:r>
            <w:proofErr w:type="spellStart"/>
            <w:r>
              <w:rPr>
                <w:rFonts w:ascii="Arial" w:hAnsi="Arial" w:cs="Arial"/>
                <w:sz w:val="20"/>
                <w:szCs w:val="20"/>
                <w:lang w:val="ru-RU"/>
              </w:rPr>
              <w:t>рұқсаттарды</w:t>
            </w:r>
            <w:proofErr w:type="spellEnd"/>
            <w:r>
              <w:rPr>
                <w:rFonts w:ascii="Arial" w:hAnsi="Arial" w:cs="Arial"/>
                <w:sz w:val="20"/>
                <w:szCs w:val="20"/>
                <w:lang w:val="ru-RU"/>
              </w:rPr>
              <w:t xml:space="preserve"> </w:t>
            </w:r>
            <w:proofErr w:type="spellStart"/>
            <w:r>
              <w:rPr>
                <w:rFonts w:ascii="Arial" w:hAnsi="Arial" w:cs="Arial"/>
                <w:sz w:val="20"/>
                <w:szCs w:val="20"/>
                <w:lang w:val="ru-RU"/>
              </w:rPr>
              <w:t>алу</w:t>
            </w:r>
            <w:proofErr w:type="spellEnd"/>
            <w:r>
              <w:rPr>
                <w:rFonts w:ascii="Arial" w:hAnsi="Arial" w:cs="Arial"/>
                <w:sz w:val="20"/>
                <w:szCs w:val="20"/>
                <w:lang w:val="ru-RU"/>
              </w:rPr>
              <w:t>.</w:t>
            </w:r>
            <w:r>
              <w:rPr>
                <w:rFonts w:ascii="Arial" w:hAnsi="Arial" w:cs="Arial"/>
                <w:sz w:val="20"/>
                <w:szCs w:val="20"/>
                <w:lang w:val="ru-RU"/>
              </w:rPr>
              <w:br/>
              <w:t xml:space="preserve">• Су </w:t>
            </w:r>
            <w:proofErr w:type="spellStart"/>
            <w:r>
              <w:rPr>
                <w:rFonts w:ascii="Arial" w:hAnsi="Arial" w:cs="Arial"/>
                <w:sz w:val="20"/>
                <w:szCs w:val="20"/>
                <w:lang w:val="ru-RU"/>
              </w:rPr>
              <w:t>алу</w:t>
            </w:r>
            <w:proofErr w:type="spellEnd"/>
            <w:r>
              <w:rPr>
                <w:rFonts w:ascii="Arial" w:hAnsi="Arial" w:cs="Arial"/>
                <w:sz w:val="20"/>
                <w:szCs w:val="20"/>
                <w:lang w:val="ru-RU"/>
              </w:rPr>
              <w:t xml:space="preserve"> </w:t>
            </w:r>
            <w:proofErr w:type="spellStart"/>
            <w:r>
              <w:rPr>
                <w:rFonts w:ascii="Arial" w:hAnsi="Arial" w:cs="Arial"/>
                <w:sz w:val="20"/>
                <w:szCs w:val="20"/>
                <w:lang w:val="ru-RU"/>
              </w:rPr>
              <w:t>нүктелерінде</w:t>
            </w:r>
            <w:proofErr w:type="spellEnd"/>
            <w:r>
              <w:rPr>
                <w:rFonts w:ascii="Arial" w:hAnsi="Arial" w:cs="Arial"/>
                <w:sz w:val="20"/>
                <w:szCs w:val="20"/>
                <w:lang w:val="ru-RU"/>
              </w:rPr>
              <w:t xml:space="preserve"> </w:t>
            </w:r>
            <w:proofErr w:type="spellStart"/>
            <w:r>
              <w:rPr>
                <w:rFonts w:ascii="Arial" w:hAnsi="Arial" w:cs="Arial"/>
                <w:sz w:val="20"/>
                <w:szCs w:val="20"/>
                <w:lang w:val="ru-RU"/>
              </w:rPr>
              <w:t>есептегіштер</w:t>
            </w:r>
            <w:proofErr w:type="spellEnd"/>
            <w:r>
              <w:rPr>
                <w:rFonts w:ascii="Arial" w:hAnsi="Arial" w:cs="Arial"/>
                <w:sz w:val="20"/>
                <w:szCs w:val="20"/>
                <w:lang w:val="ru-RU"/>
              </w:rPr>
              <w:t xml:space="preserve"> </w:t>
            </w:r>
            <w:proofErr w:type="spellStart"/>
            <w:r>
              <w:rPr>
                <w:rFonts w:ascii="Arial" w:hAnsi="Arial" w:cs="Arial"/>
                <w:sz w:val="20"/>
                <w:szCs w:val="20"/>
                <w:lang w:val="ru-RU"/>
              </w:rPr>
              <w:t>орнатып</w:t>
            </w:r>
            <w:proofErr w:type="spellEnd"/>
            <w:r>
              <w:rPr>
                <w:rFonts w:ascii="Arial" w:hAnsi="Arial" w:cs="Arial"/>
                <w:sz w:val="20"/>
                <w:szCs w:val="20"/>
                <w:lang w:val="ru-RU"/>
              </w:rPr>
              <w:t xml:space="preserve">, </w:t>
            </w:r>
            <w:proofErr w:type="spellStart"/>
            <w:r>
              <w:rPr>
                <w:rFonts w:ascii="Arial" w:hAnsi="Arial" w:cs="Arial"/>
                <w:sz w:val="20"/>
                <w:szCs w:val="20"/>
                <w:lang w:val="ru-RU"/>
              </w:rPr>
              <w:t>алынған</w:t>
            </w:r>
            <w:proofErr w:type="spellEnd"/>
            <w:r>
              <w:rPr>
                <w:rFonts w:ascii="Arial" w:hAnsi="Arial" w:cs="Arial"/>
                <w:sz w:val="20"/>
                <w:szCs w:val="20"/>
                <w:lang w:val="ru-RU"/>
              </w:rPr>
              <w:t xml:space="preserve"> </w:t>
            </w:r>
            <w:proofErr w:type="spellStart"/>
            <w:r>
              <w:rPr>
                <w:rFonts w:ascii="Arial" w:hAnsi="Arial" w:cs="Arial"/>
                <w:sz w:val="20"/>
                <w:szCs w:val="20"/>
                <w:lang w:val="ru-RU"/>
              </w:rPr>
              <w:t>судың</w:t>
            </w:r>
            <w:proofErr w:type="spellEnd"/>
            <w:r>
              <w:rPr>
                <w:rFonts w:ascii="Arial" w:hAnsi="Arial" w:cs="Arial"/>
                <w:sz w:val="20"/>
                <w:szCs w:val="20"/>
                <w:lang w:val="ru-RU"/>
              </w:rPr>
              <w:t xml:space="preserve"> </w:t>
            </w:r>
            <w:proofErr w:type="spellStart"/>
            <w:r>
              <w:rPr>
                <w:rFonts w:ascii="Arial" w:hAnsi="Arial" w:cs="Arial"/>
                <w:sz w:val="20"/>
                <w:szCs w:val="20"/>
                <w:lang w:val="ru-RU"/>
              </w:rPr>
              <w:t>егжей-тегжейлі</w:t>
            </w:r>
            <w:proofErr w:type="spellEnd"/>
            <w:r>
              <w:rPr>
                <w:rFonts w:ascii="Arial" w:hAnsi="Arial" w:cs="Arial"/>
                <w:sz w:val="20"/>
                <w:szCs w:val="20"/>
                <w:lang w:val="ru-RU"/>
              </w:rPr>
              <w:t xml:space="preserve"> </w:t>
            </w:r>
            <w:proofErr w:type="spellStart"/>
            <w:r>
              <w:rPr>
                <w:rFonts w:ascii="Arial" w:hAnsi="Arial" w:cs="Arial"/>
                <w:sz w:val="20"/>
                <w:szCs w:val="20"/>
                <w:lang w:val="ru-RU"/>
              </w:rPr>
              <w:t>журналдарын</w:t>
            </w:r>
            <w:proofErr w:type="spellEnd"/>
            <w:r>
              <w:rPr>
                <w:rFonts w:ascii="Arial" w:hAnsi="Arial" w:cs="Arial"/>
                <w:sz w:val="20"/>
                <w:szCs w:val="20"/>
                <w:lang w:val="ru-RU"/>
              </w:rPr>
              <w:t xml:space="preserve"> </w:t>
            </w:r>
            <w:proofErr w:type="spellStart"/>
            <w:r>
              <w:rPr>
                <w:rFonts w:ascii="Arial" w:hAnsi="Arial" w:cs="Arial"/>
                <w:sz w:val="20"/>
                <w:szCs w:val="20"/>
                <w:lang w:val="ru-RU"/>
              </w:rPr>
              <w:t>жүргізу</w:t>
            </w:r>
            <w:proofErr w:type="spellEnd"/>
            <w:r>
              <w:rPr>
                <w:rFonts w:ascii="Arial" w:hAnsi="Arial" w:cs="Arial"/>
                <w:sz w:val="20"/>
                <w:szCs w:val="20"/>
                <w:lang w:val="ru-RU"/>
              </w:rPr>
              <w:t>.</w:t>
            </w:r>
          </w:p>
          <w:p w14:paraId="71733457" w14:textId="77777777" w:rsidR="006B6003" w:rsidRDefault="00000000">
            <w:pPr>
              <w:pStyle w:val="afffd"/>
              <w:rPr>
                <w:rFonts w:ascii="Arial" w:hAnsi="Arial" w:cs="Arial"/>
                <w:sz w:val="20"/>
                <w:szCs w:val="20"/>
                <w:lang w:val="ru-RU"/>
              </w:rPr>
            </w:pPr>
            <w:r>
              <w:rPr>
                <w:rStyle w:val="ad"/>
                <w:sz w:val="20"/>
                <w:szCs w:val="20"/>
                <w:lang w:val="ru-RU"/>
              </w:rPr>
              <w:t xml:space="preserve">Су </w:t>
            </w:r>
            <w:proofErr w:type="spellStart"/>
            <w:r>
              <w:rPr>
                <w:rStyle w:val="ad"/>
                <w:sz w:val="20"/>
                <w:szCs w:val="20"/>
                <w:lang w:val="ru-RU"/>
              </w:rPr>
              <w:t>сапасын</w:t>
            </w:r>
            <w:proofErr w:type="spellEnd"/>
            <w:r>
              <w:rPr>
                <w:rStyle w:val="ad"/>
                <w:sz w:val="20"/>
                <w:szCs w:val="20"/>
                <w:lang w:val="ru-RU"/>
              </w:rPr>
              <w:t xml:space="preserve"> </w:t>
            </w:r>
            <w:proofErr w:type="spellStart"/>
            <w:r>
              <w:rPr>
                <w:rStyle w:val="ad"/>
                <w:sz w:val="20"/>
                <w:szCs w:val="20"/>
                <w:lang w:val="ru-RU"/>
              </w:rPr>
              <w:t>қорғау</w:t>
            </w:r>
            <w:proofErr w:type="spellEnd"/>
            <w:r>
              <w:rPr>
                <w:rFonts w:ascii="Arial" w:hAnsi="Arial" w:cs="Arial"/>
                <w:sz w:val="20"/>
                <w:szCs w:val="20"/>
                <w:lang w:val="ru-RU"/>
              </w:rPr>
              <w:br/>
              <w:t xml:space="preserve">• </w:t>
            </w:r>
            <w:proofErr w:type="spellStart"/>
            <w:r>
              <w:rPr>
                <w:rFonts w:ascii="Arial" w:hAnsi="Arial" w:cs="Arial"/>
                <w:sz w:val="20"/>
                <w:szCs w:val="20"/>
                <w:lang w:val="ru-RU"/>
              </w:rPr>
              <w:t>Қорғаныс</w:t>
            </w:r>
            <w:proofErr w:type="spellEnd"/>
            <w:r>
              <w:rPr>
                <w:rFonts w:ascii="Arial" w:hAnsi="Arial" w:cs="Arial"/>
                <w:sz w:val="20"/>
                <w:szCs w:val="20"/>
                <w:lang w:val="ru-RU"/>
              </w:rPr>
              <w:t xml:space="preserve"> </w:t>
            </w:r>
            <w:proofErr w:type="spellStart"/>
            <w:r>
              <w:rPr>
                <w:rFonts w:ascii="Arial" w:hAnsi="Arial" w:cs="Arial"/>
                <w:sz w:val="20"/>
                <w:szCs w:val="20"/>
                <w:lang w:val="ru-RU"/>
              </w:rPr>
              <w:t>аймақтары</w:t>
            </w:r>
            <w:proofErr w:type="spellEnd"/>
            <w:r>
              <w:rPr>
                <w:rFonts w:ascii="Arial" w:hAnsi="Arial" w:cs="Arial"/>
                <w:sz w:val="20"/>
                <w:szCs w:val="20"/>
                <w:lang w:val="ru-RU"/>
              </w:rPr>
              <w:t xml:space="preserve">: </w:t>
            </w:r>
            <w:proofErr w:type="spellStart"/>
            <w:r>
              <w:rPr>
                <w:rFonts w:ascii="Arial" w:hAnsi="Arial" w:cs="Arial"/>
                <w:sz w:val="20"/>
                <w:szCs w:val="20"/>
                <w:lang w:val="ru-RU"/>
              </w:rPr>
              <w:t>лагерьлер</w:t>
            </w:r>
            <w:proofErr w:type="spellEnd"/>
            <w:r>
              <w:rPr>
                <w:rFonts w:ascii="Arial" w:hAnsi="Arial" w:cs="Arial"/>
                <w:sz w:val="20"/>
                <w:szCs w:val="20"/>
                <w:lang w:val="ru-RU"/>
              </w:rPr>
              <w:t xml:space="preserve"> мен </w:t>
            </w:r>
            <w:proofErr w:type="spellStart"/>
            <w:r>
              <w:rPr>
                <w:rFonts w:ascii="Arial" w:hAnsi="Arial" w:cs="Arial"/>
                <w:sz w:val="20"/>
                <w:szCs w:val="20"/>
                <w:lang w:val="ru-RU"/>
              </w:rPr>
              <w:t>зауыттар</w:t>
            </w:r>
            <w:proofErr w:type="spellEnd"/>
            <w:r>
              <w:rPr>
                <w:rFonts w:ascii="Arial" w:hAnsi="Arial" w:cs="Arial"/>
                <w:sz w:val="20"/>
                <w:szCs w:val="20"/>
                <w:lang w:val="ru-RU"/>
              </w:rPr>
              <w:t xml:space="preserve"> мен су </w:t>
            </w:r>
            <w:proofErr w:type="spellStart"/>
            <w:r>
              <w:rPr>
                <w:rFonts w:ascii="Arial" w:hAnsi="Arial" w:cs="Arial"/>
                <w:sz w:val="20"/>
                <w:szCs w:val="20"/>
                <w:lang w:val="ru-RU"/>
              </w:rPr>
              <w:t>объектілерінің</w:t>
            </w:r>
            <w:proofErr w:type="spellEnd"/>
            <w:r>
              <w:rPr>
                <w:rFonts w:ascii="Arial" w:hAnsi="Arial" w:cs="Arial"/>
                <w:sz w:val="20"/>
                <w:szCs w:val="20"/>
                <w:lang w:val="ru-RU"/>
              </w:rPr>
              <w:t xml:space="preserve"> </w:t>
            </w:r>
            <w:proofErr w:type="spellStart"/>
            <w:r>
              <w:rPr>
                <w:rFonts w:ascii="Arial" w:hAnsi="Arial" w:cs="Arial"/>
                <w:sz w:val="20"/>
                <w:szCs w:val="20"/>
                <w:lang w:val="ru-RU"/>
              </w:rPr>
              <w:t>арасында</w:t>
            </w:r>
            <w:proofErr w:type="spellEnd"/>
            <w:r>
              <w:rPr>
                <w:rFonts w:ascii="Arial" w:hAnsi="Arial" w:cs="Arial"/>
                <w:sz w:val="20"/>
                <w:szCs w:val="20"/>
                <w:lang w:val="ru-RU"/>
              </w:rPr>
              <w:t xml:space="preserve"> </w:t>
            </w:r>
            <w:proofErr w:type="spellStart"/>
            <w:r>
              <w:rPr>
                <w:rFonts w:ascii="Arial" w:hAnsi="Arial" w:cs="Arial"/>
                <w:sz w:val="20"/>
                <w:szCs w:val="20"/>
                <w:lang w:val="ru-RU"/>
              </w:rPr>
              <w:t>қорғаныс</w:t>
            </w:r>
            <w:proofErr w:type="spellEnd"/>
            <w:r>
              <w:rPr>
                <w:rFonts w:ascii="Arial" w:hAnsi="Arial" w:cs="Arial"/>
                <w:sz w:val="20"/>
                <w:szCs w:val="20"/>
                <w:lang w:val="ru-RU"/>
              </w:rPr>
              <w:t xml:space="preserve"> </w:t>
            </w:r>
            <w:proofErr w:type="spellStart"/>
            <w:r>
              <w:rPr>
                <w:rFonts w:ascii="Arial" w:hAnsi="Arial" w:cs="Arial"/>
                <w:sz w:val="20"/>
                <w:szCs w:val="20"/>
                <w:lang w:val="ru-RU"/>
              </w:rPr>
              <w:t>қашықтығын</w:t>
            </w:r>
            <w:proofErr w:type="spellEnd"/>
            <w:r>
              <w:rPr>
                <w:rFonts w:ascii="Arial" w:hAnsi="Arial" w:cs="Arial"/>
                <w:sz w:val="20"/>
                <w:szCs w:val="20"/>
                <w:lang w:val="ru-RU"/>
              </w:rPr>
              <w:t xml:space="preserve"> </w:t>
            </w:r>
            <w:proofErr w:type="spellStart"/>
            <w:r>
              <w:rPr>
                <w:rFonts w:ascii="Arial" w:hAnsi="Arial" w:cs="Arial"/>
                <w:sz w:val="20"/>
                <w:szCs w:val="20"/>
                <w:lang w:val="ru-RU"/>
              </w:rPr>
              <w:t>сақтау</w:t>
            </w:r>
            <w:proofErr w:type="spellEnd"/>
            <w:r>
              <w:rPr>
                <w:rFonts w:ascii="Arial" w:hAnsi="Arial" w:cs="Arial"/>
                <w:sz w:val="20"/>
                <w:szCs w:val="20"/>
                <w:lang w:val="ru-RU"/>
              </w:rPr>
              <w:t xml:space="preserve">; </w:t>
            </w:r>
            <w:proofErr w:type="spellStart"/>
            <w:r>
              <w:rPr>
                <w:rFonts w:ascii="Arial" w:hAnsi="Arial" w:cs="Arial"/>
                <w:sz w:val="20"/>
                <w:szCs w:val="20"/>
                <w:lang w:val="ru-RU"/>
              </w:rPr>
              <w:t>жағалау</w:t>
            </w:r>
            <w:proofErr w:type="spellEnd"/>
            <w:r>
              <w:rPr>
                <w:rFonts w:ascii="Arial" w:hAnsi="Arial" w:cs="Arial"/>
                <w:sz w:val="20"/>
                <w:szCs w:val="20"/>
                <w:lang w:val="ru-RU"/>
              </w:rPr>
              <w:t xml:space="preserve"> </w:t>
            </w:r>
            <w:proofErr w:type="spellStart"/>
            <w:r>
              <w:rPr>
                <w:rFonts w:ascii="Arial" w:hAnsi="Arial" w:cs="Arial"/>
                <w:sz w:val="20"/>
                <w:szCs w:val="20"/>
                <w:lang w:val="ru-RU"/>
              </w:rPr>
              <w:t>өсімдіктерін</w:t>
            </w:r>
            <w:proofErr w:type="spellEnd"/>
            <w:r>
              <w:rPr>
                <w:rFonts w:ascii="Arial" w:hAnsi="Arial" w:cs="Arial"/>
                <w:sz w:val="20"/>
                <w:szCs w:val="20"/>
                <w:lang w:val="ru-RU"/>
              </w:rPr>
              <w:t xml:space="preserve"> </w:t>
            </w:r>
            <w:proofErr w:type="spellStart"/>
            <w:r>
              <w:rPr>
                <w:rFonts w:ascii="Arial" w:hAnsi="Arial" w:cs="Arial"/>
                <w:sz w:val="20"/>
                <w:szCs w:val="20"/>
                <w:lang w:val="ru-RU"/>
              </w:rPr>
              <w:t>табиғи</w:t>
            </w:r>
            <w:proofErr w:type="spellEnd"/>
            <w:r>
              <w:rPr>
                <w:rFonts w:ascii="Arial" w:hAnsi="Arial" w:cs="Arial"/>
                <w:sz w:val="20"/>
                <w:szCs w:val="20"/>
                <w:lang w:val="ru-RU"/>
              </w:rPr>
              <w:t xml:space="preserve"> </w:t>
            </w:r>
            <w:proofErr w:type="spellStart"/>
            <w:r>
              <w:rPr>
                <w:rFonts w:ascii="Arial" w:hAnsi="Arial" w:cs="Arial"/>
                <w:sz w:val="20"/>
                <w:szCs w:val="20"/>
                <w:lang w:val="ru-RU"/>
              </w:rPr>
              <w:t>сүзгі</w:t>
            </w:r>
            <w:proofErr w:type="spellEnd"/>
            <w:r>
              <w:rPr>
                <w:rFonts w:ascii="Arial" w:hAnsi="Arial" w:cs="Arial"/>
                <w:sz w:val="20"/>
                <w:szCs w:val="20"/>
                <w:lang w:val="ru-RU"/>
              </w:rPr>
              <w:t xml:space="preserve"> </w:t>
            </w:r>
            <w:proofErr w:type="spellStart"/>
            <w:r>
              <w:rPr>
                <w:rFonts w:ascii="Arial" w:hAnsi="Arial" w:cs="Arial"/>
                <w:sz w:val="20"/>
                <w:szCs w:val="20"/>
                <w:lang w:val="ru-RU"/>
              </w:rPr>
              <w:t>ретінде</w:t>
            </w:r>
            <w:proofErr w:type="spellEnd"/>
            <w:r>
              <w:rPr>
                <w:rFonts w:ascii="Arial" w:hAnsi="Arial" w:cs="Arial"/>
                <w:sz w:val="20"/>
                <w:szCs w:val="20"/>
                <w:lang w:val="ru-RU"/>
              </w:rPr>
              <w:t xml:space="preserve"> </w:t>
            </w:r>
            <w:proofErr w:type="spellStart"/>
            <w:r>
              <w:rPr>
                <w:rFonts w:ascii="Arial" w:hAnsi="Arial" w:cs="Arial"/>
                <w:sz w:val="20"/>
                <w:szCs w:val="20"/>
                <w:lang w:val="ru-RU"/>
              </w:rPr>
              <w:t>сақтау</w:t>
            </w:r>
            <w:proofErr w:type="spellEnd"/>
            <w:r>
              <w:rPr>
                <w:rFonts w:ascii="Arial" w:hAnsi="Arial" w:cs="Arial"/>
                <w:sz w:val="20"/>
                <w:szCs w:val="20"/>
                <w:lang w:val="ru-RU"/>
              </w:rPr>
              <w:t>.</w:t>
            </w:r>
            <w:r>
              <w:rPr>
                <w:rFonts w:ascii="Arial" w:hAnsi="Arial" w:cs="Arial"/>
                <w:sz w:val="20"/>
                <w:szCs w:val="20"/>
                <w:lang w:val="ru-RU"/>
              </w:rPr>
              <w:br/>
              <w:t xml:space="preserve">• </w:t>
            </w:r>
            <w:proofErr w:type="spellStart"/>
            <w:r>
              <w:rPr>
                <w:rFonts w:ascii="Arial" w:hAnsi="Arial" w:cs="Arial"/>
                <w:sz w:val="20"/>
                <w:szCs w:val="20"/>
                <w:lang w:val="ru-RU"/>
              </w:rPr>
              <w:t>Отын</w:t>
            </w:r>
            <w:proofErr w:type="spellEnd"/>
            <w:r>
              <w:rPr>
                <w:rFonts w:ascii="Arial" w:hAnsi="Arial" w:cs="Arial"/>
                <w:sz w:val="20"/>
                <w:szCs w:val="20"/>
                <w:lang w:val="ru-RU"/>
              </w:rPr>
              <w:t xml:space="preserve"> мен </w:t>
            </w:r>
            <w:proofErr w:type="spellStart"/>
            <w:r>
              <w:rPr>
                <w:rFonts w:ascii="Arial" w:hAnsi="Arial" w:cs="Arial"/>
                <w:sz w:val="20"/>
                <w:szCs w:val="20"/>
                <w:lang w:val="ru-RU"/>
              </w:rPr>
              <w:t>химиялық</w:t>
            </w:r>
            <w:proofErr w:type="spellEnd"/>
            <w:r>
              <w:rPr>
                <w:rFonts w:ascii="Arial" w:hAnsi="Arial" w:cs="Arial"/>
                <w:sz w:val="20"/>
                <w:szCs w:val="20"/>
                <w:lang w:val="ru-RU"/>
              </w:rPr>
              <w:t xml:space="preserve"> </w:t>
            </w:r>
            <w:proofErr w:type="spellStart"/>
            <w:r>
              <w:rPr>
                <w:rFonts w:ascii="Arial" w:hAnsi="Arial" w:cs="Arial"/>
                <w:sz w:val="20"/>
                <w:szCs w:val="20"/>
                <w:lang w:val="ru-RU"/>
              </w:rPr>
              <w:t>заттарды</w:t>
            </w:r>
            <w:proofErr w:type="spellEnd"/>
            <w:r>
              <w:rPr>
                <w:rFonts w:ascii="Arial" w:hAnsi="Arial" w:cs="Arial"/>
                <w:sz w:val="20"/>
                <w:szCs w:val="20"/>
                <w:lang w:val="ru-RU"/>
              </w:rPr>
              <w:t xml:space="preserve"> </w:t>
            </w:r>
            <w:proofErr w:type="spellStart"/>
            <w:r>
              <w:rPr>
                <w:rFonts w:ascii="Arial" w:hAnsi="Arial" w:cs="Arial"/>
                <w:sz w:val="20"/>
                <w:szCs w:val="20"/>
                <w:lang w:val="ru-RU"/>
              </w:rPr>
              <w:t>сақтау</w:t>
            </w:r>
            <w:proofErr w:type="spellEnd"/>
            <w:r>
              <w:rPr>
                <w:rFonts w:ascii="Arial" w:hAnsi="Arial" w:cs="Arial"/>
                <w:sz w:val="20"/>
                <w:szCs w:val="20"/>
                <w:lang w:val="ru-RU"/>
              </w:rPr>
              <w:t xml:space="preserve">: </w:t>
            </w:r>
            <w:proofErr w:type="spellStart"/>
            <w:r>
              <w:rPr>
                <w:rFonts w:ascii="Arial" w:hAnsi="Arial" w:cs="Arial"/>
                <w:sz w:val="20"/>
                <w:szCs w:val="20"/>
                <w:lang w:val="ru-RU"/>
              </w:rPr>
              <w:t>қоршалған</w:t>
            </w:r>
            <w:proofErr w:type="spellEnd"/>
            <w:r>
              <w:rPr>
                <w:rFonts w:ascii="Arial" w:hAnsi="Arial" w:cs="Arial"/>
                <w:sz w:val="20"/>
                <w:szCs w:val="20"/>
                <w:lang w:val="ru-RU"/>
              </w:rPr>
              <w:t xml:space="preserve">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төбесі</w:t>
            </w:r>
            <w:proofErr w:type="spellEnd"/>
            <w:r>
              <w:rPr>
                <w:rFonts w:ascii="Arial" w:hAnsi="Arial" w:cs="Arial"/>
                <w:sz w:val="20"/>
                <w:szCs w:val="20"/>
                <w:lang w:val="ru-RU"/>
              </w:rPr>
              <w:t xml:space="preserve"> бар </w:t>
            </w:r>
            <w:proofErr w:type="spellStart"/>
            <w:r>
              <w:rPr>
                <w:rFonts w:ascii="Arial" w:hAnsi="Arial" w:cs="Arial"/>
                <w:sz w:val="20"/>
                <w:szCs w:val="20"/>
                <w:lang w:val="ru-RU"/>
              </w:rPr>
              <w:t>алаңдарда</w:t>
            </w:r>
            <w:proofErr w:type="spellEnd"/>
            <w:r>
              <w:rPr>
                <w:rFonts w:ascii="Arial" w:hAnsi="Arial" w:cs="Arial"/>
                <w:sz w:val="20"/>
                <w:szCs w:val="20"/>
                <w:lang w:val="ru-RU"/>
              </w:rPr>
              <w:t xml:space="preserve"> </w:t>
            </w:r>
            <w:proofErr w:type="spellStart"/>
            <w:r>
              <w:rPr>
                <w:rFonts w:ascii="Arial" w:hAnsi="Arial" w:cs="Arial"/>
                <w:sz w:val="20"/>
                <w:szCs w:val="20"/>
                <w:lang w:val="ru-RU"/>
              </w:rPr>
              <w:t>сақтау</w:t>
            </w:r>
            <w:proofErr w:type="spellEnd"/>
            <w:r>
              <w:rPr>
                <w:rFonts w:ascii="Arial" w:hAnsi="Arial" w:cs="Arial"/>
                <w:sz w:val="20"/>
                <w:szCs w:val="20"/>
                <w:lang w:val="ru-RU"/>
              </w:rPr>
              <w:t xml:space="preserve">; </w:t>
            </w:r>
            <w:proofErr w:type="spellStart"/>
            <w:r>
              <w:rPr>
                <w:rFonts w:ascii="Arial" w:hAnsi="Arial" w:cs="Arial"/>
                <w:sz w:val="20"/>
                <w:szCs w:val="20"/>
                <w:lang w:val="ru-RU"/>
              </w:rPr>
              <w:t>жанармай</w:t>
            </w:r>
            <w:proofErr w:type="spellEnd"/>
            <w:r>
              <w:rPr>
                <w:rFonts w:ascii="Arial" w:hAnsi="Arial" w:cs="Arial"/>
                <w:sz w:val="20"/>
                <w:szCs w:val="20"/>
                <w:lang w:val="ru-RU"/>
              </w:rPr>
              <w:t xml:space="preserve"> </w:t>
            </w:r>
            <w:proofErr w:type="spellStart"/>
            <w:r>
              <w:rPr>
                <w:rFonts w:ascii="Arial" w:hAnsi="Arial" w:cs="Arial"/>
                <w:sz w:val="20"/>
                <w:szCs w:val="20"/>
                <w:lang w:val="ru-RU"/>
              </w:rPr>
              <w:t>құюды</w:t>
            </w:r>
            <w:proofErr w:type="spellEnd"/>
            <w:r>
              <w:rPr>
                <w:rFonts w:ascii="Arial" w:hAnsi="Arial" w:cs="Arial"/>
                <w:sz w:val="20"/>
                <w:szCs w:val="20"/>
                <w:lang w:val="ru-RU"/>
              </w:rPr>
              <w:t xml:space="preserve"> </w:t>
            </w:r>
            <w:proofErr w:type="spellStart"/>
            <w:r>
              <w:rPr>
                <w:rFonts w:ascii="Arial" w:hAnsi="Arial" w:cs="Arial"/>
                <w:sz w:val="20"/>
                <w:szCs w:val="20"/>
                <w:lang w:val="ru-RU"/>
              </w:rPr>
              <w:t>мұнай</w:t>
            </w:r>
            <w:proofErr w:type="spellEnd"/>
            <w:r>
              <w:rPr>
                <w:rFonts w:ascii="Arial" w:hAnsi="Arial" w:cs="Arial"/>
                <w:sz w:val="20"/>
                <w:szCs w:val="20"/>
                <w:lang w:val="ru-RU"/>
              </w:rPr>
              <w:t xml:space="preserve">–су </w:t>
            </w:r>
            <w:proofErr w:type="spellStart"/>
            <w:r>
              <w:rPr>
                <w:rFonts w:ascii="Arial" w:hAnsi="Arial" w:cs="Arial"/>
                <w:sz w:val="20"/>
                <w:szCs w:val="20"/>
                <w:lang w:val="ru-RU"/>
              </w:rPr>
              <w:t>бөлгіштері</w:t>
            </w:r>
            <w:proofErr w:type="spellEnd"/>
            <w:r>
              <w:rPr>
                <w:rFonts w:ascii="Arial" w:hAnsi="Arial" w:cs="Arial"/>
                <w:sz w:val="20"/>
                <w:szCs w:val="20"/>
                <w:lang w:val="ru-RU"/>
              </w:rPr>
              <w:t xml:space="preserve"> бар су </w:t>
            </w:r>
            <w:proofErr w:type="spellStart"/>
            <w:r>
              <w:rPr>
                <w:rFonts w:ascii="Arial" w:hAnsi="Arial" w:cs="Arial"/>
                <w:sz w:val="20"/>
                <w:szCs w:val="20"/>
                <w:lang w:val="ru-RU"/>
              </w:rPr>
              <w:t>өткізбейтін</w:t>
            </w:r>
            <w:proofErr w:type="spellEnd"/>
            <w:r>
              <w:rPr>
                <w:rFonts w:ascii="Arial" w:hAnsi="Arial" w:cs="Arial"/>
                <w:sz w:val="20"/>
                <w:szCs w:val="20"/>
                <w:lang w:val="ru-RU"/>
              </w:rPr>
              <w:t xml:space="preserve"> </w:t>
            </w:r>
            <w:proofErr w:type="spellStart"/>
            <w:r>
              <w:rPr>
                <w:rFonts w:ascii="Arial" w:hAnsi="Arial" w:cs="Arial"/>
                <w:sz w:val="20"/>
                <w:szCs w:val="20"/>
                <w:lang w:val="ru-RU"/>
              </w:rPr>
              <w:t>алаңдарда</w:t>
            </w:r>
            <w:proofErr w:type="spellEnd"/>
            <w:r>
              <w:rPr>
                <w:rFonts w:ascii="Arial" w:hAnsi="Arial" w:cs="Arial"/>
                <w:sz w:val="20"/>
                <w:szCs w:val="20"/>
                <w:lang w:val="ru-RU"/>
              </w:rPr>
              <w:t xml:space="preserve"> </w:t>
            </w:r>
            <w:proofErr w:type="spellStart"/>
            <w:r>
              <w:rPr>
                <w:rFonts w:ascii="Arial" w:hAnsi="Arial" w:cs="Arial"/>
                <w:sz w:val="20"/>
                <w:szCs w:val="20"/>
                <w:lang w:val="ru-RU"/>
              </w:rPr>
              <w:t>жүргізу</w:t>
            </w:r>
            <w:proofErr w:type="spellEnd"/>
            <w:r>
              <w:rPr>
                <w:rFonts w:ascii="Arial" w:hAnsi="Arial" w:cs="Arial"/>
                <w:sz w:val="20"/>
                <w:szCs w:val="20"/>
                <w:lang w:val="ru-RU"/>
              </w:rPr>
              <w:t xml:space="preserve">; </w:t>
            </w:r>
            <w:proofErr w:type="spellStart"/>
            <w:r>
              <w:rPr>
                <w:rFonts w:ascii="Arial" w:hAnsi="Arial" w:cs="Arial"/>
                <w:sz w:val="20"/>
                <w:szCs w:val="20"/>
                <w:lang w:val="ru-RU"/>
              </w:rPr>
              <w:t>төгінділерге</w:t>
            </w:r>
            <w:proofErr w:type="spellEnd"/>
            <w:r>
              <w:rPr>
                <w:rFonts w:ascii="Arial" w:hAnsi="Arial" w:cs="Arial"/>
                <w:sz w:val="20"/>
                <w:szCs w:val="20"/>
                <w:lang w:val="ru-RU"/>
              </w:rPr>
              <w:t xml:space="preserve"> </w:t>
            </w:r>
            <w:proofErr w:type="spellStart"/>
            <w:r>
              <w:rPr>
                <w:rFonts w:ascii="Arial" w:hAnsi="Arial" w:cs="Arial"/>
                <w:sz w:val="20"/>
                <w:szCs w:val="20"/>
                <w:lang w:val="ru-RU"/>
              </w:rPr>
              <w:t>қарсы</w:t>
            </w:r>
            <w:proofErr w:type="spellEnd"/>
            <w:r>
              <w:rPr>
                <w:rFonts w:ascii="Arial" w:hAnsi="Arial" w:cs="Arial"/>
                <w:sz w:val="20"/>
                <w:szCs w:val="20"/>
                <w:lang w:val="ru-RU"/>
              </w:rPr>
              <w:t xml:space="preserve"> </w:t>
            </w:r>
            <w:proofErr w:type="spellStart"/>
            <w:r>
              <w:rPr>
                <w:rFonts w:ascii="Arial" w:hAnsi="Arial" w:cs="Arial"/>
                <w:sz w:val="20"/>
                <w:szCs w:val="20"/>
                <w:lang w:val="ru-RU"/>
              </w:rPr>
              <w:t>жинақтар</w:t>
            </w:r>
            <w:proofErr w:type="spellEnd"/>
            <w:r>
              <w:rPr>
                <w:rFonts w:ascii="Arial" w:hAnsi="Arial" w:cs="Arial"/>
                <w:sz w:val="20"/>
                <w:szCs w:val="20"/>
                <w:lang w:val="ru-RU"/>
              </w:rPr>
              <w:t xml:space="preserve"> мен </w:t>
            </w:r>
            <w:proofErr w:type="spellStart"/>
            <w:r>
              <w:rPr>
                <w:rFonts w:ascii="Arial" w:hAnsi="Arial" w:cs="Arial"/>
                <w:sz w:val="20"/>
                <w:szCs w:val="20"/>
                <w:lang w:val="ru-RU"/>
              </w:rPr>
              <w:t>оқытылған</w:t>
            </w:r>
            <w:proofErr w:type="spellEnd"/>
            <w:r>
              <w:rPr>
                <w:rFonts w:ascii="Arial" w:hAnsi="Arial" w:cs="Arial"/>
                <w:sz w:val="20"/>
                <w:szCs w:val="20"/>
                <w:lang w:val="ru-RU"/>
              </w:rPr>
              <w:t xml:space="preserve"> </w:t>
            </w:r>
            <w:proofErr w:type="spellStart"/>
            <w:r>
              <w:rPr>
                <w:rFonts w:ascii="Arial" w:hAnsi="Arial" w:cs="Arial"/>
                <w:sz w:val="20"/>
                <w:szCs w:val="20"/>
                <w:lang w:val="ru-RU"/>
              </w:rPr>
              <w:t>персоналды</w:t>
            </w:r>
            <w:proofErr w:type="spellEnd"/>
            <w:r>
              <w:rPr>
                <w:rFonts w:ascii="Arial" w:hAnsi="Arial" w:cs="Arial"/>
                <w:sz w:val="20"/>
                <w:szCs w:val="20"/>
                <w:lang w:val="ru-RU"/>
              </w:rPr>
              <w:t xml:space="preserve"> </w:t>
            </w:r>
            <w:proofErr w:type="spellStart"/>
            <w:r>
              <w:rPr>
                <w:rFonts w:ascii="Arial" w:hAnsi="Arial" w:cs="Arial"/>
                <w:sz w:val="20"/>
                <w:szCs w:val="20"/>
                <w:lang w:val="ru-RU"/>
              </w:rPr>
              <w:t>қамтамасыз</w:t>
            </w:r>
            <w:proofErr w:type="spellEnd"/>
            <w:r>
              <w:rPr>
                <w:rFonts w:ascii="Arial" w:hAnsi="Arial" w:cs="Arial"/>
                <w:sz w:val="20"/>
                <w:szCs w:val="20"/>
                <w:lang w:val="ru-RU"/>
              </w:rPr>
              <w:t xml:space="preserve"> </w:t>
            </w:r>
            <w:proofErr w:type="spellStart"/>
            <w:r>
              <w:rPr>
                <w:rFonts w:ascii="Arial" w:hAnsi="Arial" w:cs="Arial"/>
                <w:sz w:val="20"/>
                <w:szCs w:val="20"/>
                <w:lang w:val="ru-RU"/>
              </w:rPr>
              <w:t>ету</w:t>
            </w:r>
            <w:proofErr w:type="spellEnd"/>
            <w:r>
              <w:rPr>
                <w:rFonts w:ascii="Arial" w:hAnsi="Arial" w:cs="Arial"/>
                <w:sz w:val="20"/>
                <w:szCs w:val="20"/>
                <w:lang w:val="ru-RU"/>
              </w:rPr>
              <w:t xml:space="preserve"> (</w:t>
            </w:r>
            <w:r>
              <w:rPr>
                <w:rFonts w:ascii="Arial" w:hAnsi="Arial" w:cs="Arial"/>
                <w:sz w:val="20"/>
                <w:szCs w:val="20"/>
              </w:rPr>
              <w:t>PS</w:t>
            </w:r>
            <w:r>
              <w:rPr>
                <w:rFonts w:ascii="Arial" w:hAnsi="Arial" w:cs="Arial"/>
                <w:sz w:val="20"/>
                <w:szCs w:val="20"/>
                <w:lang w:val="ru-RU"/>
              </w:rPr>
              <w:t xml:space="preserve">3 </w:t>
            </w:r>
            <w:proofErr w:type="spellStart"/>
            <w:r>
              <w:rPr>
                <w:rFonts w:ascii="Arial" w:hAnsi="Arial" w:cs="Arial"/>
                <w:sz w:val="20"/>
                <w:szCs w:val="20"/>
                <w:lang w:val="ru-RU"/>
              </w:rPr>
              <w:t>қауіпті</w:t>
            </w:r>
            <w:proofErr w:type="spellEnd"/>
            <w:r>
              <w:rPr>
                <w:rFonts w:ascii="Arial" w:hAnsi="Arial" w:cs="Arial"/>
                <w:sz w:val="20"/>
                <w:szCs w:val="20"/>
                <w:lang w:val="ru-RU"/>
              </w:rPr>
              <w:t xml:space="preserve"> </w:t>
            </w:r>
            <w:proofErr w:type="spellStart"/>
            <w:r>
              <w:rPr>
                <w:rFonts w:ascii="Arial" w:hAnsi="Arial" w:cs="Arial"/>
                <w:sz w:val="20"/>
                <w:szCs w:val="20"/>
                <w:lang w:val="ru-RU"/>
              </w:rPr>
              <w:t>материалдарды</w:t>
            </w:r>
            <w:proofErr w:type="spellEnd"/>
            <w:r>
              <w:rPr>
                <w:rFonts w:ascii="Arial" w:hAnsi="Arial" w:cs="Arial"/>
                <w:sz w:val="20"/>
                <w:szCs w:val="20"/>
                <w:lang w:val="ru-RU"/>
              </w:rPr>
              <w:t xml:space="preserve"> </w:t>
            </w:r>
            <w:proofErr w:type="spellStart"/>
            <w:r>
              <w:rPr>
                <w:rFonts w:ascii="Arial" w:hAnsi="Arial" w:cs="Arial"/>
                <w:sz w:val="20"/>
                <w:szCs w:val="20"/>
                <w:lang w:val="ru-RU"/>
              </w:rPr>
              <w:t>басқару</w:t>
            </w:r>
            <w:proofErr w:type="spellEnd"/>
            <w:r>
              <w:rPr>
                <w:rFonts w:ascii="Arial" w:hAnsi="Arial" w:cs="Arial"/>
                <w:sz w:val="20"/>
                <w:szCs w:val="20"/>
                <w:lang w:val="ru-RU"/>
              </w:rPr>
              <w:t xml:space="preserve"> </w:t>
            </w:r>
            <w:proofErr w:type="spellStart"/>
            <w:r>
              <w:rPr>
                <w:rFonts w:ascii="Arial" w:hAnsi="Arial" w:cs="Arial"/>
                <w:sz w:val="20"/>
                <w:szCs w:val="20"/>
                <w:lang w:val="ru-RU"/>
              </w:rPr>
              <w:t>қағидаларына</w:t>
            </w:r>
            <w:proofErr w:type="spellEnd"/>
            <w:r>
              <w:rPr>
                <w:rFonts w:ascii="Arial" w:hAnsi="Arial" w:cs="Arial"/>
                <w:sz w:val="20"/>
                <w:szCs w:val="20"/>
                <w:lang w:val="ru-RU"/>
              </w:rPr>
              <w:t xml:space="preserve"> </w:t>
            </w:r>
            <w:proofErr w:type="spellStart"/>
            <w:r>
              <w:rPr>
                <w:rFonts w:ascii="Arial" w:hAnsi="Arial" w:cs="Arial"/>
                <w:sz w:val="20"/>
                <w:szCs w:val="20"/>
                <w:lang w:val="ru-RU"/>
              </w:rPr>
              <w:t>сәйкес</w:t>
            </w:r>
            <w:proofErr w:type="spellEnd"/>
            <w:r>
              <w:rPr>
                <w:rFonts w:ascii="Arial" w:hAnsi="Arial" w:cs="Arial"/>
                <w:sz w:val="20"/>
                <w:szCs w:val="20"/>
                <w:lang w:val="ru-RU"/>
              </w:rPr>
              <w:t>).</w:t>
            </w:r>
            <w:r>
              <w:rPr>
                <w:rFonts w:ascii="Arial" w:hAnsi="Arial" w:cs="Arial"/>
                <w:sz w:val="20"/>
                <w:szCs w:val="20"/>
                <w:lang w:val="ru-RU"/>
              </w:rPr>
              <w:br/>
              <w:t xml:space="preserve">• Санитария: </w:t>
            </w:r>
            <w:proofErr w:type="spellStart"/>
            <w:r>
              <w:rPr>
                <w:rFonts w:ascii="Arial" w:hAnsi="Arial" w:cs="Arial"/>
                <w:sz w:val="20"/>
                <w:szCs w:val="20"/>
                <w:lang w:val="ru-RU"/>
              </w:rPr>
              <w:t>лагерьлерді</w:t>
            </w:r>
            <w:proofErr w:type="spellEnd"/>
            <w:r>
              <w:rPr>
                <w:rFonts w:ascii="Arial" w:hAnsi="Arial" w:cs="Arial"/>
                <w:sz w:val="20"/>
                <w:szCs w:val="20"/>
                <w:lang w:val="ru-RU"/>
              </w:rPr>
              <w:t xml:space="preserve"> </w:t>
            </w:r>
            <w:proofErr w:type="spellStart"/>
            <w:r>
              <w:rPr>
                <w:rFonts w:ascii="Arial" w:hAnsi="Arial" w:cs="Arial"/>
                <w:sz w:val="20"/>
                <w:szCs w:val="20"/>
                <w:lang w:val="ru-RU"/>
              </w:rPr>
              <w:t>септиктерге</w:t>
            </w:r>
            <w:proofErr w:type="spellEnd"/>
            <w:r>
              <w:rPr>
                <w:rFonts w:ascii="Arial" w:hAnsi="Arial" w:cs="Arial"/>
                <w:sz w:val="20"/>
                <w:szCs w:val="20"/>
                <w:lang w:val="ru-RU"/>
              </w:rPr>
              <w:t xml:space="preserve"> </w:t>
            </w:r>
            <w:proofErr w:type="spellStart"/>
            <w:r>
              <w:rPr>
                <w:rFonts w:ascii="Arial" w:hAnsi="Arial" w:cs="Arial"/>
                <w:sz w:val="20"/>
                <w:szCs w:val="20"/>
                <w:lang w:val="ru-RU"/>
              </w:rPr>
              <w:t>немесе</w:t>
            </w:r>
            <w:proofErr w:type="spellEnd"/>
            <w:r>
              <w:rPr>
                <w:rFonts w:ascii="Arial" w:hAnsi="Arial" w:cs="Arial"/>
                <w:sz w:val="20"/>
                <w:szCs w:val="20"/>
                <w:lang w:val="ru-RU"/>
              </w:rPr>
              <w:t xml:space="preserve"> </w:t>
            </w:r>
            <w:proofErr w:type="spellStart"/>
            <w:r>
              <w:rPr>
                <w:rFonts w:ascii="Arial" w:hAnsi="Arial" w:cs="Arial"/>
                <w:sz w:val="20"/>
                <w:szCs w:val="20"/>
                <w:lang w:val="ru-RU"/>
              </w:rPr>
              <w:t>ағынды</w:t>
            </w:r>
            <w:proofErr w:type="spellEnd"/>
            <w:r>
              <w:rPr>
                <w:rFonts w:ascii="Arial" w:hAnsi="Arial" w:cs="Arial"/>
                <w:sz w:val="20"/>
                <w:szCs w:val="20"/>
                <w:lang w:val="ru-RU"/>
              </w:rPr>
              <w:t xml:space="preserve"> </w:t>
            </w:r>
            <w:proofErr w:type="spellStart"/>
            <w:r>
              <w:rPr>
                <w:rFonts w:ascii="Arial" w:hAnsi="Arial" w:cs="Arial"/>
                <w:sz w:val="20"/>
                <w:szCs w:val="20"/>
                <w:lang w:val="ru-RU"/>
              </w:rPr>
              <w:t>суларды</w:t>
            </w:r>
            <w:proofErr w:type="spellEnd"/>
            <w:r>
              <w:rPr>
                <w:rFonts w:ascii="Arial" w:hAnsi="Arial" w:cs="Arial"/>
                <w:sz w:val="20"/>
                <w:szCs w:val="20"/>
                <w:lang w:val="ru-RU"/>
              </w:rPr>
              <w:t xml:space="preserve"> </w:t>
            </w:r>
            <w:proofErr w:type="spellStart"/>
            <w:r>
              <w:rPr>
                <w:rFonts w:ascii="Arial" w:hAnsi="Arial" w:cs="Arial"/>
                <w:sz w:val="20"/>
                <w:szCs w:val="20"/>
                <w:lang w:val="ru-RU"/>
              </w:rPr>
              <w:t>тазарту</w:t>
            </w:r>
            <w:proofErr w:type="spellEnd"/>
            <w:r>
              <w:rPr>
                <w:rFonts w:ascii="Arial" w:hAnsi="Arial" w:cs="Arial"/>
                <w:sz w:val="20"/>
                <w:szCs w:val="20"/>
                <w:lang w:val="ru-RU"/>
              </w:rPr>
              <w:t xml:space="preserve"> </w:t>
            </w:r>
            <w:proofErr w:type="spellStart"/>
            <w:r>
              <w:rPr>
                <w:rFonts w:ascii="Arial" w:hAnsi="Arial" w:cs="Arial"/>
                <w:sz w:val="20"/>
                <w:szCs w:val="20"/>
                <w:lang w:val="ru-RU"/>
              </w:rPr>
              <w:t>қондырғыларына</w:t>
            </w:r>
            <w:proofErr w:type="spellEnd"/>
            <w:r>
              <w:rPr>
                <w:rFonts w:ascii="Arial" w:hAnsi="Arial" w:cs="Arial"/>
                <w:sz w:val="20"/>
                <w:szCs w:val="20"/>
                <w:lang w:val="ru-RU"/>
              </w:rPr>
              <w:t xml:space="preserve"> </w:t>
            </w:r>
            <w:proofErr w:type="spellStart"/>
            <w:r>
              <w:rPr>
                <w:rFonts w:ascii="Arial" w:hAnsi="Arial" w:cs="Arial"/>
                <w:sz w:val="20"/>
                <w:szCs w:val="20"/>
                <w:lang w:val="ru-RU"/>
              </w:rPr>
              <w:t>қосу</w:t>
            </w:r>
            <w:proofErr w:type="spellEnd"/>
            <w:r>
              <w:rPr>
                <w:rFonts w:ascii="Arial" w:hAnsi="Arial" w:cs="Arial"/>
                <w:sz w:val="20"/>
                <w:szCs w:val="20"/>
                <w:lang w:val="ru-RU"/>
              </w:rPr>
              <w:t xml:space="preserve">; </w:t>
            </w:r>
            <w:proofErr w:type="spellStart"/>
            <w:r>
              <w:rPr>
                <w:rFonts w:ascii="Arial" w:hAnsi="Arial" w:cs="Arial"/>
                <w:sz w:val="20"/>
                <w:szCs w:val="20"/>
                <w:lang w:val="ru-RU"/>
              </w:rPr>
              <w:t>жылжымалы</w:t>
            </w:r>
            <w:proofErr w:type="spellEnd"/>
            <w:r>
              <w:rPr>
                <w:rFonts w:ascii="Arial" w:hAnsi="Arial" w:cs="Arial"/>
                <w:sz w:val="20"/>
                <w:szCs w:val="20"/>
                <w:lang w:val="ru-RU"/>
              </w:rPr>
              <w:t xml:space="preserve"> </w:t>
            </w:r>
            <w:proofErr w:type="spellStart"/>
            <w:r>
              <w:rPr>
                <w:rFonts w:ascii="Arial" w:hAnsi="Arial" w:cs="Arial"/>
                <w:sz w:val="20"/>
                <w:szCs w:val="20"/>
                <w:lang w:val="ru-RU"/>
              </w:rPr>
              <w:t>дәретханаларды</w:t>
            </w:r>
            <w:proofErr w:type="spellEnd"/>
            <w:r>
              <w:rPr>
                <w:rFonts w:ascii="Arial" w:hAnsi="Arial" w:cs="Arial"/>
                <w:sz w:val="20"/>
                <w:szCs w:val="20"/>
                <w:lang w:val="ru-RU"/>
              </w:rPr>
              <w:t xml:space="preserve"> </w:t>
            </w:r>
            <w:proofErr w:type="spellStart"/>
            <w:r>
              <w:rPr>
                <w:rFonts w:ascii="Arial" w:hAnsi="Arial" w:cs="Arial"/>
                <w:sz w:val="20"/>
                <w:szCs w:val="20"/>
                <w:lang w:val="ru-RU"/>
              </w:rPr>
              <w:t>лицензияланған</w:t>
            </w:r>
            <w:proofErr w:type="spellEnd"/>
            <w:r>
              <w:rPr>
                <w:rFonts w:ascii="Arial" w:hAnsi="Arial" w:cs="Arial"/>
                <w:sz w:val="20"/>
                <w:szCs w:val="20"/>
                <w:lang w:val="ru-RU"/>
              </w:rPr>
              <w:t xml:space="preserve"> </w:t>
            </w:r>
            <w:proofErr w:type="spellStart"/>
            <w:r>
              <w:rPr>
                <w:rFonts w:ascii="Arial" w:hAnsi="Arial" w:cs="Arial"/>
                <w:sz w:val="20"/>
                <w:szCs w:val="20"/>
                <w:lang w:val="ru-RU"/>
              </w:rPr>
              <w:t>компаниялар</w:t>
            </w:r>
            <w:proofErr w:type="spellEnd"/>
            <w:r>
              <w:rPr>
                <w:rFonts w:ascii="Arial" w:hAnsi="Arial" w:cs="Arial"/>
                <w:sz w:val="20"/>
                <w:szCs w:val="20"/>
                <w:lang w:val="ru-RU"/>
              </w:rPr>
              <w:t xml:space="preserve"> </w:t>
            </w:r>
            <w:proofErr w:type="spellStart"/>
            <w:r>
              <w:rPr>
                <w:rFonts w:ascii="Arial" w:hAnsi="Arial" w:cs="Arial"/>
                <w:sz w:val="20"/>
                <w:szCs w:val="20"/>
                <w:lang w:val="ru-RU"/>
              </w:rPr>
              <w:t>арқылы</w:t>
            </w:r>
            <w:proofErr w:type="spellEnd"/>
            <w:r>
              <w:rPr>
                <w:rFonts w:ascii="Arial" w:hAnsi="Arial" w:cs="Arial"/>
                <w:sz w:val="20"/>
                <w:szCs w:val="20"/>
                <w:lang w:val="ru-RU"/>
              </w:rPr>
              <w:t xml:space="preserve"> </w:t>
            </w:r>
            <w:proofErr w:type="spellStart"/>
            <w:r>
              <w:rPr>
                <w:rFonts w:ascii="Arial" w:hAnsi="Arial" w:cs="Arial"/>
                <w:sz w:val="20"/>
                <w:szCs w:val="20"/>
                <w:lang w:val="ru-RU"/>
              </w:rPr>
              <w:t>уақтылы</w:t>
            </w:r>
            <w:proofErr w:type="spellEnd"/>
            <w:r>
              <w:rPr>
                <w:rFonts w:ascii="Arial" w:hAnsi="Arial" w:cs="Arial"/>
                <w:sz w:val="20"/>
                <w:szCs w:val="20"/>
                <w:lang w:val="ru-RU"/>
              </w:rPr>
              <w:t xml:space="preserve"> </w:t>
            </w:r>
            <w:proofErr w:type="spellStart"/>
            <w:r>
              <w:rPr>
                <w:rFonts w:ascii="Arial" w:hAnsi="Arial" w:cs="Arial"/>
                <w:sz w:val="20"/>
                <w:szCs w:val="20"/>
                <w:lang w:val="ru-RU"/>
              </w:rPr>
              <w:t>тазарту</w:t>
            </w:r>
            <w:proofErr w:type="spellEnd"/>
            <w:r>
              <w:rPr>
                <w:rFonts w:ascii="Arial" w:hAnsi="Arial" w:cs="Arial"/>
                <w:sz w:val="20"/>
                <w:szCs w:val="20"/>
                <w:lang w:val="ru-RU"/>
              </w:rPr>
              <w:t xml:space="preserve">. </w:t>
            </w:r>
            <w:proofErr w:type="spellStart"/>
            <w:r>
              <w:rPr>
                <w:rFonts w:ascii="Arial" w:hAnsi="Arial" w:cs="Arial"/>
                <w:sz w:val="20"/>
                <w:szCs w:val="20"/>
                <w:lang w:val="ru-RU"/>
              </w:rPr>
              <w:t>Қашықтағы</w:t>
            </w:r>
            <w:proofErr w:type="spellEnd"/>
            <w:r>
              <w:rPr>
                <w:rFonts w:ascii="Arial" w:hAnsi="Arial" w:cs="Arial"/>
                <w:sz w:val="20"/>
                <w:szCs w:val="20"/>
                <w:lang w:val="ru-RU"/>
              </w:rPr>
              <w:t xml:space="preserve"> </w:t>
            </w:r>
            <w:proofErr w:type="spellStart"/>
            <w:r>
              <w:rPr>
                <w:rFonts w:ascii="Arial" w:hAnsi="Arial" w:cs="Arial"/>
                <w:sz w:val="20"/>
                <w:szCs w:val="20"/>
                <w:lang w:val="ru-RU"/>
              </w:rPr>
              <w:t>учаскелерде</w:t>
            </w:r>
            <w:proofErr w:type="spellEnd"/>
            <w:r>
              <w:rPr>
                <w:rFonts w:ascii="Arial" w:hAnsi="Arial" w:cs="Arial"/>
                <w:sz w:val="20"/>
                <w:szCs w:val="20"/>
                <w:lang w:val="ru-RU"/>
              </w:rPr>
              <w:t xml:space="preserve"> </w:t>
            </w:r>
            <w:proofErr w:type="spellStart"/>
            <w:r>
              <w:rPr>
                <w:rFonts w:ascii="Arial" w:hAnsi="Arial" w:cs="Arial"/>
                <w:sz w:val="20"/>
                <w:szCs w:val="20"/>
                <w:lang w:val="ru-RU"/>
              </w:rPr>
              <w:t>портативті</w:t>
            </w:r>
            <w:proofErr w:type="spellEnd"/>
            <w:r>
              <w:rPr>
                <w:rFonts w:ascii="Arial" w:hAnsi="Arial" w:cs="Arial"/>
                <w:sz w:val="20"/>
                <w:szCs w:val="20"/>
                <w:lang w:val="ru-RU"/>
              </w:rPr>
              <w:t xml:space="preserve"> </w:t>
            </w:r>
            <w:proofErr w:type="spellStart"/>
            <w:r>
              <w:rPr>
                <w:rFonts w:ascii="Arial" w:hAnsi="Arial" w:cs="Arial"/>
                <w:sz w:val="20"/>
                <w:szCs w:val="20"/>
                <w:lang w:val="ru-RU"/>
              </w:rPr>
              <w:t>дәретханалар</w:t>
            </w:r>
            <w:proofErr w:type="spellEnd"/>
            <w:r>
              <w:rPr>
                <w:rFonts w:ascii="Arial" w:hAnsi="Arial" w:cs="Arial"/>
                <w:sz w:val="20"/>
                <w:szCs w:val="20"/>
                <w:lang w:val="ru-RU"/>
              </w:rPr>
              <w:t xml:space="preserve"> </w:t>
            </w:r>
            <w:proofErr w:type="spellStart"/>
            <w:r>
              <w:rPr>
                <w:rFonts w:ascii="Arial" w:hAnsi="Arial" w:cs="Arial"/>
                <w:sz w:val="20"/>
                <w:szCs w:val="20"/>
                <w:lang w:val="ru-RU"/>
              </w:rPr>
              <w:t>орнату</w:t>
            </w:r>
            <w:proofErr w:type="spellEnd"/>
            <w:r>
              <w:rPr>
                <w:rFonts w:ascii="Arial" w:hAnsi="Arial" w:cs="Arial"/>
                <w:sz w:val="20"/>
                <w:szCs w:val="20"/>
                <w:lang w:val="ru-RU"/>
              </w:rPr>
              <w:t xml:space="preserve">; </w:t>
            </w:r>
            <w:proofErr w:type="spellStart"/>
            <w:r>
              <w:rPr>
                <w:rFonts w:ascii="Arial" w:hAnsi="Arial" w:cs="Arial"/>
                <w:sz w:val="20"/>
                <w:szCs w:val="20"/>
                <w:lang w:val="ru-RU"/>
              </w:rPr>
              <w:t>тазартылмаған</w:t>
            </w:r>
            <w:proofErr w:type="spellEnd"/>
            <w:r>
              <w:rPr>
                <w:rFonts w:ascii="Arial" w:hAnsi="Arial" w:cs="Arial"/>
                <w:sz w:val="20"/>
                <w:szCs w:val="20"/>
                <w:lang w:val="ru-RU"/>
              </w:rPr>
              <w:t xml:space="preserve"> </w:t>
            </w:r>
            <w:proofErr w:type="spellStart"/>
            <w:r>
              <w:rPr>
                <w:rFonts w:ascii="Arial" w:hAnsi="Arial" w:cs="Arial"/>
                <w:sz w:val="20"/>
                <w:szCs w:val="20"/>
                <w:lang w:val="ru-RU"/>
              </w:rPr>
              <w:t>ағынды</w:t>
            </w:r>
            <w:proofErr w:type="spellEnd"/>
            <w:r>
              <w:rPr>
                <w:rFonts w:ascii="Arial" w:hAnsi="Arial" w:cs="Arial"/>
                <w:sz w:val="20"/>
                <w:szCs w:val="20"/>
                <w:lang w:val="ru-RU"/>
              </w:rPr>
              <w:t xml:space="preserve"> суды </w:t>
            </w:r>
            <w:proofErr w:type="spellStart"/>
            <w:r>
              <w:rPr>
                <w:rFonts w:ascii="Arial" w:hAnsi="Arial" w:cs="Arial"/>
                <w:sz w:val="20"/>
                <w:szCs w:val="20"/>
                <w:lang w:val="ru-RU"/>
              </w:rPr>
              <w:t>тікелей</w:t>
            </w:r>
            <w:proofErr w:type="spellEnd"/>
            <w:r>
              <w:rPr>
                <w:rFonts w:ascii="Arial" w:hAnsi="Arial" w:cs="Arial"/>
                <w:sz w:val="20"/>
                <w:szCs w:val="20"/>
                <w:lang w:val="ru-RU"/>
              </w:rPr>
              <w:t xml:space="preserve"> </w:t>
            </w:r>
            <w:proofErr w:type="spellStart"/>
            <w:r>
              <w:rPr>
                <w:rFonts w:ascii="Arial" w:hAnsi="Arial" w:cs="Arial"/>
                <w:sz w:val="20"/>
                <w:szCs w:val="20"/>
                <w:lang w:val="ru-RU"/>
              </w:rPr>
              <w:t>төгуге</w:t>
            </w:r>
            <w:proofErr w:type="spellEnd"/>
            <w:r>
              <w:rPr>
                <w:rFonts w:ascii="Arial" w:hAnsi="Arial" w:cs="Arial"/>
                <w:sz w:val="20"/>
                <w:szCs w:val="20"/>
                <w:lang w:val="ru-RU"/>
              </w:rPr>
              <w:t xml:space="preserve"> </w:t>
            </w:r>
            <w:proofErr w:type="spellStart"/>
            <w:r>
              <w:rPr>
                <w:rFonts w:ascii="Arial" w:hAnsi="Arial" w:cs="Arial"/>
                <w:sz w:val="20"/>
                <w:szCs w:val="20"/>
                <w:lang w:val="ru-RU"/>
              </w:rPr>
              <w:t>тыйым</w:t>
            </w:r>
            <w:proofErr w:type="spellEnd"/>
            <w:r>
              <w:rPr>
                <w:rFonts w:ascii="Arial" w:hAnsi="Arial" w:cs="Arial"/>
                <w:sz w:val="20"/>
                <w:szCs w:val="20"/>
                <w:lang w:val="ru-RU"/>
              </w:rPr>
              <w:t xml:space="preserve"> салу.</w:t>
            </w:r>
            <w:r>
              <w:rPr>
                <w:rFonts w:ascii="Arial" w:hAnsi="Arial" w:cs="Arial"/>
                <w:sz w:val="20"/>
                <w:szCs w:val="20"/>
                <w:lang w:val="ru-RU"/>
              </w:rPr>
              <w:br/>
              <w:t xml:space="preserve">• </w:t>
            </w:r>
            <w:proofErr w:type="spellStart"/>
            <w:r>
              <w:rPr>
                <w:rFonts w:ascii="Arial" w:hAnsi="Arial" w:cs="Arial"/>
                <w:sz w:val="20"/>
                <w:szCs w:val="20"/>
                <w:lang w:val="ru-RU"/>
              </w:rPr>
              <w:t>Өндірістік</w:t>
            </w:r>
            <w:proofErr w:type="spellEnd"/>
            <w:r>
              <w:rPr>
                <w:rFonts w:ascii="Arial" w:hAnsi="Arial" w:cs="Arial"/>
                <w:sz w:val="20"/>
                <w:szCs w:val="20"/>
                <w:lang w:val="ru-RU"/>
              </w:rPr>
              <w:t xml:space="preserve"> суды </w:t>
            </w:r>
            <w:proofErr w:type="spellStart"/>
            <w:r>
              <w:rPr>
                <w:rFonts w:ascii="Arial" w:hAnsi="Arial" w:cs="Arial"/>
                <w:sz w:val="20"/>
                <w:szCs w:val="20"/>
                <w:lang w:val="ru-RU"/>
              </w:rPr>
              <w:t>басқару</w:t>
            </w:r>
            <w:proofErr w:type="spellEnd"/>
            <w:r>
              <w:rPr>
                <w:rFonts w:ascii="Arial" w:hAnsi="Arial" w:cs="Arial"/>
                <w:sz w:val="20"/>
                <w:szCs w:val="20"/>
                <w:lang w:val="ru-RU"/>
              </w:rPr>
              <w:t xml:space="preserve">: </w:t>
            </w:r>
            <w:proofErr w:type="spellStart"/>
            <w:r>
              <w:rPr>
                <w:rFonts w:ascii="Arial" w:hAnsi="Arial" w:cs="Arial"/>
                <w:sz w:val="20"/>
                <w:szCs w:val="20"/>
                <w:lang w:val="ru-RU"/>
              </w:rPr>
              <w:t>лайланған</w:t>
            </w:r>
            <w:proofErr w:type="spellEnd"/>
            <w:r>
              <w:rPr>
                <w:rFonts w:ascii="Arial" w:hAnsi="Arial" w:cs="Arial"/>
                <w:sz w:val="20"/>
                <w:szCs w:val="20"/>
                <w:lang w:val="ru-RU"/>
              </w:rPr>
              <w:t xml:space="preserve"> суды </w:t>
            </w:r>
            <w:proofErr w:type="spellStart"/>
            <w:r>
              <w:rPr>
                <w:rFonts w:ascii="Arial" w:hAnsi="Arial" w:cs="Arial"/>
                <w:sz w:val="20"/>
                <w:szCs w:val="20"/>
                <w:lang w:val="ru-RU"/>
              </w:rPr>
              <w:t>қайта</w:t>
            </w:r>
            <w:proofErr w:type="spellEnd"/>
            <w:r>
              <w:rPr>
                <w:rFonts w:ascii="Arial" w:hAnsi="Arial" w:cs="Arial"/>
                <w:sz w:val="20"/>
                <w:szCs w:val="20"/>
                <w:lang w:val="ru-RU"/>
              </w:rPr>
              <w:t xml:space="preserve"> </w:t>
            </w:r>
            <w:proofErr w:type="spellStart"/>
            <w:r>
              <w:rPr>
                <w:rFonts w:ascii="Arial" w:hAnsi="Arial" w:cs="Arial"/>
                <w:sz w:val="20"/>
                <w:szCs w:val="20"/>
                <w:lang w:val="ru-RU"/>
              </w:rPr>
              <w:t>пайдалану</w:t>
            </w:r>
            <w:proofErr w:type="spellEnd"/>
            <w:r>
              <w:rPr>
                <w:rFonts w:ascii="Arial" w:hAnsi="Arial" w:cs="Arial"/>
                <w:sz w:val="20"/>
                <w:szCs w:val="20"/>
                <w:lang w:val="ru-RU"/>
              </w:rPr>
              <w:t xml:space="preserve"> </w:t>
            </w:r>
            <w:proofErr w:type="spellStart"/>
            <w:r>
              <w:rPr>
                <w:rFonts w:ascii="Arial" w:hAnsi="Arial" w:cs="Arial"/>
                <w:sz w:val="20"/>
                <w:szCs w:val="20"/>
                <w:lang w:val="ru-RU"/>
              </w:rPr>
              <w:t>немесе</w:t>
            </w:r>
            <w:proofErr w:type="spellEnd"/>
            <w:r>
              <w:rPr>
                <w:rFonts w:ascii="Arial" w:hAnsi="Arial" w:cs="Arial"/>
                <w:sz w:val="20"/>
                <w:szCs w:val="20"/>
                <w:lang w:val="ru-RU"/>
              </w:rPr>
              <w:t xml:space="preserve"> </w:t>
            </w:r>
            <w:proofErr w:type="spellStart"/>
            <w:r>
              <w:rPr>
                <w:rFonts w:ascii="Arial" w:hAnsi="Arial" w:cs="Arial"/>
                <w:sz w:val="20"/>
                <w:szCs w:val="20"/>
                <w:lang w:val="ru-RU"/>
              </w:rPr>
              <w:t>қауіпсіз</w:t>
            </w:r>
            <w:proofErr w:type="spellEnd"/>
            <w:r>
              <w:rPr>
                <w:rFonts w:ascii="Arial" w:hAnsi="Arial" w:cs="Arial"/>
                <w:sz w:val="20"/>
                <w:szCs w:val="20"/>
                <w:lang w:val="ru-RU"/>
              </w:rPr>
              <w:t xml:space="preserve"> </w:t>
            </w:r>
            <w:proofErr w:type="spellStart"/>
            <w:r>
              <w:rPr>
                <w:rFonts w:ascii="Arial" w:hAnsi="Arial" w:cs="Arial"/>
                <w:sz w:val="20"/>
                <w:szCs w:val="20"/>
                <w:lang w:val="ru-RU"/>
              </w:rPr>
              <w:t>ағызу</w:t>
            </w:r>
            <w:proofErr w:type="spellEnd"/>
            <w:r>
              <w:rPr>
                <w:rFonts w:ascii="Arial" w:hAnsi="Arial" w:cs="Arial"/>
                <w:sz w:val="20"/>
                <w:szCs w:val="20"/>
                <w:lang w:val="ru-RU"/>
              </w:rPr>
              <w:t xml:space="preserve"> </w:t>
            </w:r>
            <w:proofErr w:type="spellStart"/>
            <w:r>
              <w:rPr>
                <w:rFonts w:ascii="Arial" w:hAnsi="Arial" w:cs="Arial"/>
                <w:sz w:val="20"/>
                <w:szCs w:val="20"/>
                <w:lang w:val="ru-RU"/>
              </w:rPr>
              <w:t>алдында</w:t>
            </w:r>
            <w:proofErr w:type="spellEnd"/>
            <w:r>
              <w:rPr>
                <w:rFonts w:ascii="Arial" w:hAnsi="Arial" w:cs="Arial"/>
                <w:sz w:val="20"/>
                <w:szCs w:val="20"/>
                <w:lang w:val="ru-RU"/>
              </w:rPr>
              <w:t xml:space="preserve"> </w:t>
            </w:r>
            <w:proofErr w:type="spellStart"/>
            <w:r>
              <w:rPr>
                <w:rFonts w:ascii="Arial" w:hAnsi="Arial" w:cs="Arial"/>
                <w:sz w:val="20"/>
                <w:szCs w:val="20"/>
                <w:lang w:val="ru-RU"/>
              </w:rPr>
              <w:t>тұндыру</w:t>
            </w:r>
            <w:proofErr w:type="spellEnd"/>
            <w:r>
              <w:rPr>
                <w:rFonts w:ascii="Arial" w:hAnsi="Arial" w:cs="Arial"/>
                <w:sz w:val="20"/>
                <w:szCs w:val="20"/>
                <w:lang w:val="ru-RU"/>
              </w:rPr>
              <w:t xml:space="preserve">; бетон </w:t>
            </w:r>
            <w:proofErr w:type="spellStart"/>
            <w:r>
              <w:rPr>
                <w:rFonts w:ascii="Arial" w:hAnsi="Arial" w:cs="Arial"/>
                <w:sz w:val="20"/>
                <w:szCs w:val="20"/>
                <w:lang w:val="ru-RU"/>
              </w:rPr>
              <w:t>және</w:t>
            </w:r>
            <w:proofErr w:type="spellEnd"/>
            <w:r>
              <w:rPr>
                <w:rFonts w:ascii="Arial" w:hAnsi="Arial" w:cs="Arial"/>
                <w:sz w:val="20"/>
                <w:szCs w:val="20"/>
                <w:lang w:val="ru-RU"/>
              </w:rPr>
              <w:t xml:space="preserve"> цемент </w:t>
            </w:r>
            <w:proofErr w:type="spellStart"/>
            <w:r>
              <w:rPr>
                <w:rFonts w:ascii="Arial" w:hAnsi="Arial" w:cs="Arial"/>
                <w:sz w:val="20"/>
                <w:szCs w:val="20"/>
                <w:lang w:val="ru-RU"/>
              </w:rPr>
              <w:t>жуындысын</w:t>
            </w:r>
            <w:proofErr w:type="spellEnd"/>
            <w:r>
              <w:rPr>
                <w:rFonts w:ascii="Arial" w:hAnsi="Arial" w:cs="Arial"/>
                <w:sz w:val="20"/>
                <w:szCs w:val="20"/>
                <w:lang w:val="ru-RU"/>
              </w:rPr>
              <w:t xml:space="preserve"> </w:t>
            </w:r>
            <w:proofErr w:type="spellStart"/>
            <w:r>
              <w:rPr>
                <w:rFonts w:ascii="Arial" w:hAnsi="Arial" w:cs="Arial"/>
                <w:sz w:val="20"/>
                <w:szCs w:val="20"/>
                <w:lang w:val="ru-RU"/>
              </w:rPr>
              <w:t>лайланған</w:t>
            </w:r>
            <w:proofErr w:type="spellEnd"/>
            <w:r>
              <w:rPr>
                <w:rFonts w:ascii="Arial" w:hAnsi="Arial" w:cs="Arial"/>
                <w:sz w:val="20"/>
                <w:szCs w:val="20"/>
                <w:lang w:val="ru-RU"/>
              </w:rPr>
              <w:t xml:space="preserve"> </w:t>
            </w:r>
            <w:proofErr w:type="spellStart"/>
            <w:r>
              <w:rPr>
                <w:rFonts w:ascii="Arial" w:hAnsi="Arial" w:cs="Arial"/>
                <w:sz w:val="20"/>
                <w:szCs w:val="20"/>
                <w:lang w:val="ru-RU"/>
              </w:rPr>
              <w:t>шұңқырларда</w:t>
            </w:r>
            <w:proofErr w:type="spellEnd"/>
            <w:r>
              <w:rPr>
                <w:rFonts w:ascii="Arial" w:hAnsi="Arial" w:cs="Arial"/>
                <w:sz w:val="20"/>
                <w:szCs w:val="20"/>
                <w:lang w:val="ru-RU"/>
              </w:rPr>
              <w:t xml:space="preserve"> </w:t>
            </w:r>
            <w:proofErr w:type="spellStart"/>
            <w:r>
              <w:rPr>
                <w:rFonts w:ascii="Arial" w:hAnsi="Arial" w:cs="Arial"/>
                <w:sz w:val="20"/>
                <w:szCs w:val="20"/>
                <w:lang w:val="ru-RU"/>
              </w:rPr>
              <w:t>жинап</w:t>
            </w:r>
            <w:proofErr w:type="spellEnd"/>
            <w:r>
              <w:rPr>
                <w:rFonts w:ascii="Arial" w:hAnsi="Arial" w:cs="Arial"/>
                <w:sz w:val="20"/>
                <w:szCs w:val="20"/>
                <w:lang w:val="ru-RU"/>
              </w:rPr>
              <w:t xml:space="preserve"> </w:t>
            </w:r>
            <w:proofErr w:type="spellStart"/>
            <w:r>
              <w:rPr>
                <w:rFonts w:ascii="Arial" w:hAnsi="Arial" w:cs="Arial"/>
                <w:sz w:val="20"/>
                <w:szCs w:val="20"/>
                <w:lang w:val="ru-RU"/>
              </w:rPr>
              <w:t>тазарту</w:t>
            </w:r>
            <w:proofErr w:type="spellEnd"/>
            <w:r>
              <w:rPr>
                <w:rFonts w:ascii="Arial" w:hAnsi="Arial" w:cs="Arial"/>
                <w:sz w:val="20"/>
                <w:szCs w:val="20"/>
                <w:lang w:val="ru-RU"/>
              </w:rPr>
              <w:t xml:space="preserve">; </w:t>
            </w:r>
            <w:proofErr w:type="spellStart"/>
            <w:r>
              <w:rPr>
                <w:rFonts w:ascii="Arial" w:hAnsi="Arial" w:cs="Arial"/>
                <w:sz w:val="20"/>
                <w:szCs w:val="20"/>
                <w:lang w:val="ru-RU"/>
              </w:rPr>
              <w:t>мұнайлы</w:t>
            </w:r>
            <w:proofErr w:type="spellEnd"/>
            <w:r>
              <w:rPr>
                <w:rFonts w:ascii="Arial" w:hAnsi="Arial" w:cs="Arial"/>
                <w:sz w:val="20"/>
                <w:szCs w:val="20"/>
                <w:lang w:val="ru-RU"/>
              </w:rPr>
              <w:t xml:space="preserve"> </w:t>
            </w:r>
            <w:proofErr w:type="spellStart"/>
            <w:r>
              <w:rPr>
                <w:rFonts w:ascii="Arial" w:hAnsi="Arial" w:cs="Arial"/>
                <w:sz w:val="20"/>
                <w:szCs w:val="20"/>
                <w:lang w:val="ru-RU"/>
              </w:rPr>
              <w:t>немесе</w:t>
            </w:r>
            <w:proofErr w:type="spellEnd"/>
            <w:r>
              <w:rPr>
                <w:rFonts w:ascii="Arial" w:hAnsi="Arial" w:cs="Arial"/>
                <w:sz w:val="20"/>
                <w:szCs w:val="20"/>
                <w:lang w:val="ru-RU"/>
              </w:rPr>
              <w:t xml:space="preserve"> </w:t>
            </w:r>
            <w:proofErr w:type="spellStart"/>
            <w:r>
              <w:rPr>
                <w:rFonts w:ascii="Arial" w:hAnsi="Arial" w:cs="Arial"/>
                <w:sz w:val="20"/>
                <w:szCs w:val="20"/>
                <w:lang w:val="ru-RU"/>
              </w:rPr>
              <w:t>сілтілі</w:t>
            </w:r>
            <w:proofErr w:type="spellEnd"/>
            <w:r>
              <w:rPr>
                <w:rFonts w:ascii="Arial" w:hAnsi="Arial" w:cs="Arial"/>
                <w:sz w:val="20"/>
                <w:szCs w:val="20"/>
                <w:lang w:val="ru-RU"/>
              </w:rPr>
              <w:t xml:space="preserve"> </w:t>
            </w:r>
            <w:proofErr w:type="spellStart"/>
            <w:r>
              <w:rPr>
                <w:rFonts w:ascii="Arial" w:hAnsi="Arial" w:cs="Arial"/>
                <w:sz w:val="20"/>
                <w:szCs w:val="20"/>
                <w:lang w:val="ru-RU"/>
              </w:rPr>
              <w:t>жуынды</w:t>
            </w:r>
            <w:proofErr w:type="spellEnd"/>
            <w:r>
              <w:rPr>
                <w:rFonts w:ascii="Arial" w:hAnsi="Arial" w:cs="Arial"/>
                <w:sz w:val="20"/>
                <w:szCs w:val="20"/>
                <w:lang w:val="ru-RU"/>
              </w:rPr>
              <w:t xml:space="preserve"> суды </w:t>
            </w:r>
            <w:proofErr w:type="spellStart"/>
            <w:r>
              <w:rPr>
                <w:rFonts w:ascii="Arial" w:hAnsi="Arial" w:cs="Arial"/>
                <w:sz w:val="20"/>
                <w:szCs w:val="20"/>
                <w:lang w:val="ru-RU"/>
              </w:rPr>
              <w:t>ағызуға</w:t>
            </w:r>
            <w:proofErr w:type="spellEnd"/>
            <w:r>
              <w:rPr>
                <w:rFonts w:ascii="Arial" w:hAnsi="Arial" w:cs="Arial"/>
                <w:sz w:val="20"/>
                <w:szCs w:val="20"/>
                <w:lang w:val="ru-RU"/>
              </w:rPr>
              <w:t xml:space="preserve"> </w:t>
            </w:r>
            <w:proofErr w:type="spellStart"/>
            <w:r>
              <w:rPr>
                <w:rFonts w:ascii="Arial" w:hAnsi="Arial" w:cs="Arial"/>
                <w:sz w:val="20"/>
                <w:szCs w:val="20"/>
                <w:lang w:val="ru-RU"/>
              </w:rPr>
              <w:t>тыйым</w:t>
            </w:r>
            <w:proofErr w:type="spellEnd"/>
            <w:r>
              <w:rPr>
                <w:rFonts w:ascii="Arial" w:hAnsi="Arial" w:cs="Arial"/>
                <w:sz w:val="20"/>
                <w:szCs w:val="20"/>
                <w:lang w:val="ru-RU"/>
              </w:rPr>
              <w:t xml:space="preserve"> салу.</w:t>
            </w:r>
            <w:r>
              <w:rPr>
                <w:rFonts w:ascii="Arial" w:hAnsi="Arial" w:cs="Arial"/>
                <w:sz w:val="20"/>
                <w:szCs w:val="20"/>
                <w:lang w:val="ru-RU"/>
              </w:rPr>
              <w:br/>
              <w:t xml:space="preserve">• </w:t>
            </w:r>
            <w:proofErr w:type="spellStart"/>
            <w:r>
              <w:rPr>
                <w:rFonts w:ascii="Arial" w:hAnsi="Arial" w:cs="Arial"/>
                <w:sz w:val="20"/>
                <w:szCs w:val="20"/>
                <w:lang w:val="ru-RU"/>
              </w:rPr>
              <w:t>Орналастыру</w:t>
            </w:r>
            <w:proofErr w:type="spellEnd"/>
            <w:r>
              <w:rPr>
                <w:rFonts w:ascii="Arial" w:hAnsi="Arial" w:cs="Arial"/>
                <w:sz w:val="20"/>
                <w:szCs w:val="20"/>
                <w:lang w:val="ru-RU"/>
              </w:rPr>
              <w:t xml:space="preserve"> </w:t>
            </w:r>
            <w:proofErr w:type="spellStart"/>
            <w:r>
              <w:rPr>
                <w:rFonts w:ascii="Arial" w:hAnsi="Arial" w:cs="Arial"/>
                <w:sz w:val="20"/>
                <w:szCs w:val="20"/>
                <w:lang w:val="ru-RU"/>
              </w:rPr>
              <w:t>талаптары</w:t>
            </w:r>
            <w:proofErr w:type="spellEnd"/>
            <w:r>
              <w:rPr>
                <w:rFonts w:ascii="Arial" w:hAnsi="Arial" w:cs="Arial"/>
                <w:sz w:val="20"/>
                <w:szCs w:val="20"/>
                <w:lang w:val="ru-RU"/>
              </w:rPr>
              <w:t xml:space="preserve">: цемент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ұсату</w:t>
            </w:r>
            <w:proofErr w:type="spellEnd"/>
            <w:r>
              <w:rPr>
                <w:rFonts w:ascii="Arial" w:hAnsi="Arial" w:cs="Arial"/>
                <w:sz w:val="20"/>
                <w:szCs w:val="20"/>
                <w:lang w:val="ru-RU"/>
              </w:rPr>
              <w:t xml:space="preserve"> </w:t>
            </w:r>
            <w:proofErr w:type="spellStart"/>
            <w:r>
              <w:rPr>
                <w:rFonts w:ascii="Arial" w:hAnsi="Arial" w:cs="Arial"/>
                <w:sz w:val="20"/>
                <w:szCs w:val="20"/>
                <w:lang w:val="ru-RU"/>
              </w:rPr>
              <w:t>зауыттарын</w:t>
            </w:r>
            <w:proofErr w:type="spellEnd"/>
            <w:r>
              <w:rPr>
                <w:rFonts w:ascii="Arial" w:hAnsi="Arial" w:cs="Arial"/>
                <w:sz w:val="20"/>
                <w:szCs w:val="20"/>
                <w:lang w:val="ru-RU"/>
              </w:rPr>
              <w:t xml:space="preserve"> </w:t>
            </w:r>
            <w:proofErr w:type="spellStart"/>
            <w:r>
              <w:rPr>
                <w:rFonts w:ascii="Arial" w:hAnsi="Arial" w:cs="Arial"/>
                <w:sz w:val="20"/>
                <w:szCs w:val="20"/>
                <w:lang w:val="ru-RU"/>
              </w:rPr>
              <w:lastRenderedPageBreak/>
              <w:t>жер</w:t>
            </w:r>
            <w:proofErr w:type="spellEnd"/>
            <w:r>
              <w:rPr>
                <w:rFonts w:ascii="Arial" w:hAnsi="Arial" w:cs="Arial"/>
                <w:sz w:val="20"/>
                <w:szCs w:val="20"/>
                <w:lang w:val="ru-RU"/>
              </w:rPr>
              <w:t xml:space="preserve"> </w:t>
            </w:r>
            <w:proofErr w:type="spellStart"/>
            <w:r>
              <w:rPr>
                <w:rFonts w:ascii="Arial" w:hAnsi="Arial" w:cs="Arial"/>
                <w:sz w:val="20"/>
                <w:szCs w:val="20"/>
                <w:lang w:val="ru-RU"/>
              </w:rPr>
              <w:t>асты</w:t>
            </w:r>
            <w:proofErr w:type="spellEnd"/>
            <w:r>
              <w:rPr>
                <w:rFonts w:ascii="Arial" w:hAnsi="Arial" w:cs="Arial"/>
                <w:sz w:val="20"/>
                <w:szCs w:val="20"/>
                <w:lang w:val="ru-RU"/>
              </w:rPr>
              <w:t xml:space="preserve"> су </w:t>
            </w:r>
            <w:proofErr w:type="spellStart"/>
            <w:r>
              <w:rPr>
                <w:rFonts w:ascii="Arial" w:hAnsi="Arial" w:cs="Arial"/>
                <w:sz w:val="20"/>
                <w:szCs w:val="20"/>
                <w:lang w:val="ru-RU"/>
              </w:rPr>
              <w:t>көздерінің</w:t>
            </w:r>
            <w:proofErr w:type="spellEnd"/>
            <w:r>
              <w:rPr>
                <w:rFonts w:ascii="Arial" w:hAnsi="Arial" w:cs="Arial"/>
                <w:sz w:val="20"/>
                <w:szCs w:val="20"/>
                <w:lang w:val="ru-RU"/>
              </w:rPr>
              <w:t xml:space="preserve"> </w:t>
            </w:r>
            <w:proofErr w:type="spellStart"/>
            <w:r>
              <w:rPr>
                <w:rFonts w:ascii="Arial" w:hAnsi="Arial" w:cs="Arial"/>
                <w:sz w:val="20"/>
                <w:szCs w:val="20"/>
                <w:lang w:val="ru-RU"/>
              </w:rPr>
              <w:t>қайта</w:t>
            </w:r>
            <w:proofErr w:type="spellEnd"/>
            <w:r>
              <w:rPr>
                <w:rFonts w:ascii="Arial" w:hAnsi="Arial" w:cs="Arial"/>
                <w:sz w:val="20"/>
                <w:szCs w:val="20"/>
                <w:lang w:val="ru-RU"/>
              </w:rPr>
              <w:t xml:space="preserve"> толу </w:t>
            </w:r>
            <w:proofErr w:type="spellStart"/>
            <w:r>
              <w:rPr>
                <w:rFonts w:ascii="Arial" w:hAnsi="Arial" w:cs="Arial"/>
                <w:sz w:val="20"/>
                <w:szCs w:val="20"/>
                <w:lang w:val="ru-RU"/>
              </w:rPr>
              <w:t>аймақтарынан</w:t>
            </w:r>
            <w:proofErr w:type="spellEnd"/>
            <w:r>
              <w:rPr>
                <w:rFonts w:ascii="Arial" w:hAnsi="Arial" w:cs="Arial"/>
                <w:sz w:val="20"/>
                <w:szCs w:val="20"/>
                <w:lang w:val="ru-RU"/>
              </w:rPr>
              <w:t xml:space="preserve"> </w:t>
            </w:r>
            <w:proofErr w:type="spellStart"/>
            <w:r>
              <w:rPr>
                <w:rFonts w:ascii="Arial" w:hAnsi="Arial" w:cs="Arial"/>
                <w:sz w:val="20"/>
                <w:szCs w:val="20"/>
                <w:lang w:val="ru-RU"/>
              </w:rPr>
              <w:t>және</w:t>
            </w:r>
            <w:proofErr w:type="spellEnd"/>
            <w:r>
              <w:rPr>
                <w:rFonts w:ascii="Arial" w:hAnsi="Arial" w:cs="Arial"/>
                <w:sz w:val="20"/>
                <w:szCs w:val="20"/>
                <w:lang w:val="ru-RU"/>
              </w:rPr>
              <w:t xml:space="preserve"> су </w:t>
            </w:r>
            <w:proofErr w:type="spellStart"/>
            <w:r>
              <w:rPr>
                <w:rFonts w:ascii="Arial" w:hAnsi="Arial" w:cs="Arial"/>
                <w:sz w:val="20"/>
                <w:szCs w:val="20"/>
                <w:lang w:val="ru-RU"/>
              </w:rPr>
              <w:t>арналарына</w:t>
            </w:r>
            <w:proofErr w:type="spellEnd"/>
            <w:r>
              <w:rPr>
                <w:rFonts w:ascii="Arial" w:hAnsi="Arial" w:cs="Arial"/>
                <w:sz w:val="20"/>
                <w:szCs w:val="20"/>
                <w:lang w:val="ru-RU"/>
              </w:rPr>
              <w:t xml:space="preserve"> </w:t>
            </w:r>
            <w:proofErr w:type="spellStart"/>
            <w:r>
              <w:rPr>
                <w:rFonts w:ascii="Arial" w:hAnsi="Arial" w:cs="Arial"/>
                <w:sz w:val="20"/>
                <w:szCs w:val="20"/>
                <w:lang w:val="ru-RU"/>
              </w:rPr>
              <w:t>жақын</w:t>
            </w:r>
            <w:proofErr w:type="spellEnd"/>
            <w:r>
              <w:rPr>
                <w:rFonts w:ascii="Arial" w:hAnsi="Arial" w:cs="Arial"/>
                <w:sz w:val="20"/>
                <w:szCs w:val="20"/>
                <w:lang w:val="ru-RU"/>
              </w:rPr>
              <w:t xml:space="preserve"> </w:t>
            </w:r>
            <w:proofErr w:type="spellStart"/>
            <w:r>
              <w:rPr>
                <w:rFonts w:ascii="Arial" w:hAnsi="Arial" w:cs="Arial"/>
                <w:sz w:val="20"/>
                <w:szCs w:val="20"/>
                <w:lang w:val="ru-RU"/>
              </w:rPr>
              <w:t>жерлерден</w:t>
            </w:r>
            <w:proofErr w:type="spellEnd"/>
            <w:r>
              <w:rPr>
                <w:rFonts w:ascii="Arial" w:hAnsi="Arial" w:cs="Arial"/>
                <w:sz w:val="20"/>
                <w:szCs w:val="20"/>
                <w:lang w:val="ru-RU"/>
              </w:rPr>
              <w:t xml:space="preserve"> </w:t>
            </w:r>
            <w:proofErr w:type="spellStart"/>
            <w:r>
              <w:rPr>
                <w:rFonts w:ascii="Arial" w:hAnsi="Arial" w:cs="Arial"/>
                <w:sz w:val="20"/>
                <w:szCs w:val="20"/>
                <w:lang w:val="ru-RU"/>
              </w:rPr>
              <w:t>тыс</w:t>
            </w:r>
            <w:proofErr w:type="spellEnd"/>
            <w:r>
              <w:rPr>
                <w:rFonts w:ascii="Arial" w:hAnsi="Arial" w:cs="Arial"/>
                <w:sz w:val="20"/>
                <w:szCs w:val="20"/>
                <w:lang w:val="ru-RU"/>
              </w:rPr>
              <w:t xml:space="preserve"> </w:t>
            </w:r>
            <w:proofErr w:type="spellStart"/>
            <w:r>
              <w:rPr>
                <w:rFonts w:ascii="Arial" w:hAnsi="Arial" w:cs="Arial"/>
                <w:sz w:val="20"/>
                <w:szCs w:val="20"/>
                <w:lang w:val="ru-RU"/>
              </w:rPr>
              <w:t>орналастыру</w:t>
            </w:r>
            <w:proofErr w:type="spellEnd"/>
            <w:r>
              <w:rPr>
                <w:rFonts w:ascii="Arial" w:hAnsi="Arial" w:cs="Arial"/>
                <w:sz w:val="20"/>
                <w:szCs w:val="20"/>
                <w:lang w:val="ru-RU"/>
              </w:rPr>
              <w:t xml:space="preserve">; </w:t>
            </w:r>
            <w:proofErr w:type="spellStart"/>
            <w:r>
              <w:rPr>
                <w:rFonts w:ascii="Arial" w:hAnsi="Arial" w:cs="Arial"/>
                <w:sz w:val="20"/>
                <w:szCs w:val="20"/>
                <w:lang w:val="ru-RU"/>
              </w:rPr>
              <w:t>жуынды</w:t>
            </w:r>
            <w:proofErr w:type="spellEnd"/>
            <w:r>
              <w:rPr>
                <w:rFonts w:ascii="Arial" w:hAnsi="Arial" w:cs="Arial"/>
                <w:sz w:val="20"/>
                <w:szCs w:val="20"/>
                <w:lang w:val="ru-RU"/>
              </w:rPr>
              <w:t xml:space="preserve"> </w:t>
            </w:r>
            <w:proofErr w:type="spellStart"/>
            <w:r>
              <w:rPr>
                <w:rFonts w:ascii="Arial" w:hAnsi="Arial" w:cs="Arial"/>
                <w:sz w:val="20"/>
                <w:szCs w:val="20"/>
                <w:lang w:val="ru-RU"/>
              </w:rPr>
              <w:t>алаңдарын</w:t>
            </w:r>
            <w:proofErr w:type="spellEnd"/>
            <w:r>
              <w:rPr>
                <w:rFonts w:ascii="Arial" w:hAnsi="Arial" w:cs="Arial"/>
                <w:sz w:val="20"/>
                <w:szCs w:val="20"/>
                <w:lang w:val="ru-RU"/>
              </w:rPr>
              <w:t xml:space="preserve"> су </w:t>
            </w:r>
            <w:proofErr w:type="spellStart"/>
            <w:r>
              <w:rPr>
                <w:rFonts w:ascii="Arial" w:hAnsi="Arial" w:cs="Arial"/>
                <w:sz w:val="20"/>
                <w:szCs w:val="20"/>
                <w:lang w:val="ru-RU"/>
              </w:rPr>
              <w:t>өткізбейтін</w:t>
            </w:r>
            <w:proofErr w:type="spellEnd"/>
            <w:r>
              <w:rPr>
                <w:rFonts w:ascii="Arial" w:hAnsi="Arial" w:cs="Arial"/>
                <w:sz w:val="20"/>
                <w:szCs w:val="20"/>
                <w:lang w:val="ru-RU"/>
              </w:rPr>
              <w:t xml:space="preserve">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жиектелген</w:t>
            </w:r>
            <w:proofErr w:type="spellEnd"/>
            <w:r>
              <w:rPr>
                <w:rFonts w:ascii="Arial" w:hAnsi="Arial" w:cs="Arial"/>
                <w:sz w:val="20"/>
                <w:szCs w:val="20"/>
                <w:lang w:val="ru-RU"/>
              </w:rPr>
              <w:t xml:space="preserve"> </w:t>
            </w:r>
            <w:proofErr w:type="spellStart"/>
            <w:r>
              <w:rPr>
                <w:rFonts w:ascii="Arial" w:hAnsi="Arial" w:cs="Arial"/>
                <w:sz w:val="20"/>
                <w:szCs w:val="20"/>
                <w:lang w:val="ru-RU"/>
              </w:rPr>
              <w:t>ету</w:t>
            </w:r>
            <w:proofErr w:type="spellEnd"/>
            <w:r>
              <w:rPr>
                <w:rFonts w:ascii="Arial" w:hAnsi="Arial" w:cs="Arial"/>
                <w:sz w:val="20"/>
                <w:szCs w:val="20"/>
                <w:lang w:val="ru-RU"/>
              </w:rPr>
              <w:t>.</w:t>
            </w:r>
          </w:p>
          <w:p w14:paraId="6BABD90D" w14:textId="77777777" w:rsidR="006B6003" w:rsidRDefault="00000000">
            <w:pPr>
              <w:pStyle w:val="afffd"/>
              <w:rPr>
                <w:sz w:val="20"/>
                <w:szCs w:val="20"/>
                <w:lang w:val="ru-RU"/>
              </w:rPr>
            </w:pPr>
            <w:proofErr w:type="spellStart"/>
            <w:r>
              <w:rPr>
                <w:rStyle w:val="ad"/>
                <w:sz w:val="20"/>
                <w:szCs w:val="20"/>
                <w:lang w:val="ru-RU"/>
              </w:rPr>
              <w:t>Бақылау</w:t>
            </w:r>
            <w:proofErr w:type="spellEnd"/>
            <w:r>
              <w:rPr>
                <w:rStyle w:val="ad"/>
                <w:sz w:val="20"/>
                <w:szCs w:val="20"/>
                <w:lang w:val="ru-RU"/>
              </w:rPr>
              <w:t xml:space="preserve"> </w:t>
            </w:r>
            <w:proofErr w:type="spellStart"/>
            <w:r>
              <w:rPr>
                <w:rStyle w:val="ad"/>
                <w:sz w:val="20"/>
                <w:szCs w:val="20"/>
                <w:lang w:val="ru-RU"/>
              </w:rPr>
              <w:t>және</w:t>
            </w:r>
            <w:proofErr w:type="spellEnd"/>
            <w:r>
              <w:rPr>
                <w:rStyle w:val="ad"/>
                <w:sz w:val="20"/>
                <w:szCs w:val="20"/>
                <w:lang w:val="ru-RU"/>
              </w:rPr>
              <w:t xml:space="preserve"> </w:t>
            </w:r>
            <w:proofErr w:type="spellStart"/>
            <w:r>
              <w:rPr>
                <w:rStyle w:val="ad"/>
                <w:sz w:val="20"/>
                <w:szCs w:val="20"/>
                <w:lang w:val="ru-RU"/>
              </w:rPr>
              <w:t>сәйкестік</w:t>
            </w:r>
            <w:proofErr w:type="spellEnd"/>
            <w:r>
              <w:rPr>
                <w:rFonts w:ascii="Arial" w:hAnsi="Arial" w:cs="Arial"/>
                <w:sz w:val="20"/>
                <w:szCs w:val="20"/>
                <w:lang w:val="ru-RU"/>
              </w:rPr>
              <w:br/>
              <w:t xml:space="preserve">• Су </w:t>
            </w:r>
            <w:proofErr w:type="spellStart"/>
            <w:r>
              <w:rPr>
                <w:rFonts w:ascii="Arial" w:hAnsi="Arial" w:cs="Arial"/>
                <w:sz w:val="20"/>
                <w:szCs w:val="20"/>
                <w:lang w:val="ru-RU"/>
              </w:rPr>
              <w:t>алу</w:t>
            </w:r>
            <w:proofErr w:type="spellEnd"/>
            <w:r>
              <w:rPr>
                <w:rFonts w:ascii="Arial" w:hAnsi="Arial" w:cs="Arial"/>
                <w:sz w:val="20"/>
                <w:szCs w:val="20"/>
                <w:lang w:val="ru-RU"/>
              </w:rPr>
              <w:t xml:space="preserve"> </w:t>
            </w:r>
            <w:proofErr w:type="spellStart"/>
            <w:r>
              <w:rPr>
                <w:rFonts w:ascii="Arial" w:hAnsi="Arial" w:cs="Arial"/>
                <w:sz w:val="20"/>
                <w:szCs w:val="20"/>
                <w:lang w:val="ru-RU"/>
              </w:rPr>
              <w:t>нүктелерін</w:t>
            </w:r>
            <w:proofErr w:type="spellEnd"/>
            <w:r>
              <w:rPr>
                <w:rFonts w:ascii="Arial" w:hAnsi="Arial" w:cs="Arial"/>
                <w:sz w:val="20"/>
                <w:szCs w:val="20"/>
                <w:lang w:val="ru-RU"/>
              </w:rPr>
              <w:t xml:space="preserve">, </w:t>
            </w:r>
            <w:proofErr w:type="spellStart"/>
            <w:r>
              <w:rPr>
                <w:rFonts w:ascii="Arial" w:hAnsi="Arial" w:cs="Arial"/>
                <w:sz w:val="20"/>
                <w:szCs w:val="20"/>
                <w:lang w:val="ru-RU"/>
              </w:rPr>
              <w:t>сақтау</w:t>
            </w:r>
            <w:proofErr w:type="spellEnd"/>
            <w:r>
              <w:rPr>
                <w:rFonts w:ascii="Arial" w:hAnsi="Arial" w:cs="Arial"/>
                <w:sz w:val="20"/>
                <w:szCs w:val="20"/>
                <w:lang w:val="ru-RU"/>
              </w:rPr>
              <w:t xml:space="preserve"> </w:t>
            </w:r>
            <w:proofErr w:type="spellStart"/>
            <w:r>
              <w:rPr>
                <w:rFonts w:ascii="Arial" w:hAnsi="Arial" w:cs="Arial"/>
                <w:sz w:val="20"/>
                <w:szCs w:val="20"/>
                <w:lang w:val="ru-RU"/>
              </w:rPr>
              <w:t>орындарын</w:t>
            </w:r>
            <w:proofErr w:type="spellEnd"/>
            <w:r>
              <w:rPr>
                <w:rFonts w:ascii="Arial" w:hAnsi="Arial" w:cs="Arial"/>
                <w:sz w:val="20"/>
                <w:szCs w:val="20"/>
                <w:lang w:val="ru-RU"/>
              </w:rPr>
              <w:t xml:space="preserve">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ағынды</w:t>
            </w:r>
            <w:proofErr w:type="spellEnd"/>
            <w:r>
              <w:rPr>
                <w:rFonts w:ascii="Arial" w:hAnsi="Arial" w:cs="Arial"/>
                <w:sz w:val="20"/>
                <w:szCs w:val="20"/>
                <w:lang w:val="ru-RU"/>
              </w:rPr>
              <w:t xml:space="preserve"> су </w:t>
            </w:r>
            <w:proofErr w:type="spellStart"/>
            <w:r>
              <w:rPr>
                <w:rFonts w:ascii="Arial" w:hAnsi="Arial" w:cs="Arial"/>
                <w:sz w:val="20"/>
                <w:szCs w:val="20"/>
                <w:lang w:val="ru-RU"/>
              </w:rPr>
              <w:t>жүйелерін</w:t>
            </w:r>
            <w:proofErr w:type="spellEnd"/>
            <w:r>
              <w:rPr>
                <w:rFonts w:ascii="Arial" w:hAnsi="Arial" w:cs="Arial"/>
                <w:sz w:val="20"/>
                <w:szCs w:val="20"/>
                <w:lang w:val="ru-RU"/>
              </w:rPr>
              <w:t xml:space="preserve"> </w:t>
            </w:r>
            <w:proofErr w:type="spellStart"/>
            <w:r>
              <w:rPr>
                <w:rFonts w:ascii="Arial" w:hAnsi="Arial" w:cs="Arial"/>
                <w:sz w:val="20"/>
                <w:szCs w:val="20"/>
                <w:lang w:val="ru-RU"/>
              </w:rPr>
              <w:t>жүйелі</w:t>
            </w:r>
            <w:proofErr w:type="spellEnd"/>
            <w:r>
              <w:rPr>
                <w:rFonts w:ascii="Arial" w:hAnsi="Arial" w:cs="Arial"/>
                <w:sz w:val="20"/>
                <w:szCs w:val="20"/>
                <w:lang w:val="ru-RU"/>
              </w:rPr>
              <w:t xml:space="preserve"> </w:t>
            </w:r>
            <w:proofErr w:type="spellStart"/>
            <w:r>
              <w:rPr>
                <w:rFonts w:ascii="Arial" w:hAnsi="Arial" w:cs="Arial"/>
                <w:sz w:val="20"/>
                <w:szCs w:val="20"/>
                <w:lang w:val="ru-RU"/>
              </w:rPr>
              <w:t>түрде</w:t>
            </w:r>
            <w:proofErr w:type="spellEnd"/>
            <w:r>
              <w:rPr>
                <w:rFonts w:ascii="Arial" w:hAnsi="Arial" w:cs="Arial"/>
                <w:sz w:val="20"/>
                <w:szCs w:val="20"/>
                <w:lang w:val="ru-RU"/>
              </w:rPr>
              <w:t xml:space="preserve"> </w:t>
            </w:r>
            <w:proofErr w:type="spellStart"/>
            <w:r>
              <w:rPr>
                <w:rFonts w:ascii="Arial" w:hAnsi="Arial" w:cs="Arial"/>
                <w:sz w:val="20"/>
                <w:szCs w:val="20"/>
                <w:lang w:val="ru-RU"/>
              </w:rPr>
              <w:t>тексеру</w:t>
            </w:r>
            <w:proofErr w:type="spellEnd"/>
            <w:r>
              <w:rPr>
                <w:rFonts w:ascii="Arial" w:hAnsi="Arial" w:cs="Arial"/>
                <w:sz w:val="20"/>
                <w:szCs w:val="20"/>
                <w:lang w:val="ru-RU"/>
              </w:rPr>
              <w:t>.</w:t>
            </w:r>
            <w:r>
              <w:rPr>
                <w:rFonts w:ascii="Arial" w:hAnsi="Arial" w:cs="Arial"/>
                <w:sz w:val="20"/>
                <w:szCs w:val="20"/>
                <w:lang w:val="ru-RU"/>
              </w:rPr>
              <w:br/>
              <w:t xml:space="preserve">• </w:t>
            </w:r>
            <w:proofErr w:type="spellStart"/>
            <w:r>
              <w:rPr>
                <w:rFonts w:ascii="Arial" w:hAnsi="Arial" w:cs="Arial"/>
                <w:sz w:val="20"/>
                <w:szCs w:val="20"/>
                <w:lang w:val="ru-RU"/>
              </w:rPr>
              <w:t>Сынамаларды</w:t>
            </w:r>
            <w:proofErr w:type="spellEnd"/>
            <w:r>
              <w:rPr>
                <w:rFonts w:ascii="Arial" w:hAnsi="Arial" w:cs="Arial"/>
                <w:sz w:val="20"/>
                <w:szCs w:val="20"/>
                <w:lang w:val="ru-RU"/>
              </w:rPr>
              <w:t xml:space="preserve"> </w:t>
            </w:r>
            <w:proofErr w:type="spellStart"/>
            <w:r>
              <w:rPr>
                <w:rFonts w:ascii="Arial" w:hAnsi="Arial" w:cs="Arial"/>
                <w:sz w:val="20"/>
                <w:szCs w:val="20"/>
                <w:lang w:val="ru-RU"/>
              </w:rPr>
              <w:t>мерзімді</w:t>
            </w:r>
            <w:proofErr w:type="spellEnd"/>
            <w:r>
              <w:rPr>
                <w:rFonts w:ascii="Arial" w:hAnsi="Arial" w:cs="Arial"/>
                <w:sz w:val="20"/>
                <w:szCs w:val="20"/>
                <w:lang w:val="ru-RU"/>
              </w:rPr>
              <w:t xml:space="preserve"> </w:t>
            </w:r>
            <w:proofErr w:type="spellStart"/>
            <w:r>
              <w:rPr>
                <w:rFonts w:ascii="Arial" w:hAnsi="Arial" w:cs="Arial"/>
                <w:sz w:val="20"/>
                <w:szCs w:val="20"/>
                <w:lang w:val="ru-RU"/>
              </w:rPr>
              <w:t>түрде</w:t>
            </w:r>
            <w:proofErr w:type="spellEnd"/>
            <w:r>
              <w:rPr>
                <w:rFonts w:ascii="Arial" w:hAnsi="Arial" w:cs="Arial"/>
                <w:sz w:val="20"/>
                <w:szCs w:val="20"/>
                <w:lang w:val="ru-RU"/>
              </w:rPr>
              <w:t xml:space="preserve"> </w:t>
            </w:r>
            <w:proofErr w:type="spellStart"/>
            <w:r>
              <w:rPr>
                <w:rFonts w:ascii="Arial" w:hAnsi="Arial" w:cs="Arial"/>
                <w:sz w:val="20"/>
                <w:szCs w:val="20"/>
                <w:lang w:val="ru-RU"/>
              </w:rPr>
              <w:t>зертханалық</w:t>
            </w:r>
            <w:proofErr w:type="spellEnd"/>
            <w:r>
              <w:rPr>
                <w:rFonts w:ascii="Arial" w:hAnsi="Arial" w:cs="Arial"/>
                <w:sz w:val="20"/>
                <w:szCs w:val="20"/>
                <w:lang w:val="ru-RU"/>
              </w:rPr>
              <w:t xml:space="preserve"> </w:t>
            </w:r>
            <w:proofErr w:type="spellStart"/>
            <w:r>
              <w:rPr>
                <w:rFonts w:ascii="Arial" w:hAnsi="Arial" w:cs="Arial"/>
                <w:sz w:val="20"/>
                <w:szCs w:val="20"/>
                <w:lang w:val="ru-RU"/>
              </w:rPr>
              <w:t>талдау</w:t>
            </w:r>
            <w:proofErr w:type="spellEnd"/>
            <w:r>
              <w:rPr>
                <w:rFonts w:ascii="Arial" w:hAnsi="Arial" w:cs="Arial"/>
                <w:sz w:val="20"/>
                <w:szCs w:val="20"/>
                <w:lang w:val="ru-RU"/>
              </w:rPr>
              <w:t xml:space="preserve"> </w:t>
            </w:r>
            <w:proofErr w:type="spellStart"/>
            <w:r>
              <w:rPr>
                <w:rFonts w:ascii="Arial" w:hAnsi="Arial" w:cs="Arial"/>
                <w:sz w:val="20"/>
                <w:szCs w:val="20"/>
                <w:lang w:val="ru-RU"/>
              </w:rPr>
              <w:t>үшін</w:t>
            </w:r>
            <w:proofErr w:type="spellEnd"/>
            <w:r>
              <w:rPr>
                <w:rFonts w:ascii="Arial" w:hAnsi="Arial" w:cs="Arial"/>
                <w:sz w:val="20"/>
                <w:szCs w:val="20"/>
                <w:lang w:val="ru-RU"/>
              </w:rPr>
              <w:t xml:space="preserve"> </w:t>
            </w:r>
            <w:proofErr w:type="spellStart"/>
            <w:r>
              <w:rPr>
                <w:rFonts w:ascii="Arial" w:hAnsi="Arial" w:cs="Arial"/>
                <w:sz w:val="20"/>
                <w:szCs w:val="20"/>
                <w:lang w:val="ru-RU"/>
              </w:rPr>
              <w:t>алу</w:t>
            </w:r>
            <w:proofErr w:type="spellEnd"/>
            <w:r>
              <w:rPr>
                <w:rFonts w:ascii="Arial" w:hAnsi="Arial" w:cs="Arial"/>
                <w:sz w:val="20"/>
                <w:szCs w:val="20"/>
                <w:lang w:val="ru-RU"/>
              </w:rPr>
              <w:t xml:space="preserve"> (</w:t>
            </w:r>
            <w:proofErr w:type="spellStart"/>
            <w:r>
              <w:rPr>
                <w:rFonts w:ascii="Arial" w:hAnsi="Arial" w:cs="Arial"/>
                <w:sz w:val="20"/>
                <w:szCs w:val="20"/>
                <w:lang w:val="ru-RU"/>
              </w:rPr>
              <w:t>жоғары</w:t>
            </w:r>
            <w:proofErr w:type="spellEnd"/>
            <w:r>
              <w:rPr>
                <w:rFonts w:ascii="Arial" w:hAnsi="Arial" w:cs="Arial"/>
                <w:sz w:val="20"/>
                <w:szCs w:val="20"/>
                <w:lang w:val="ru-RU"/>
              </w:rPr>
              <w:t xml:space="preserve">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төмен</w:t>
            </w:r>
            <w:proofErr w:type="spellEnd"/>
            <w:r>
              <w:rPr>
                <w:rFonts w:ascii="Arial" w:hAnsi="Arial" w:cs="Arial"/>
                <w:sz w:val="20"/>
                <w:szCs w:val="20"/>
                <w:lang w:val="ru-RU"/>
              </w:rPr>
              <w:t xml:space="preserve"> </w:t>
            </w:r>
            <w:proofErr w:type="spellStart"/>
            <w:r>
              <w:rPr>
                <w:rFonts w:ascii="Arial" w:hAnsi="Arial" w:cs="Arial"/>
                <w:sz w:val="20"/>
                <w:szCs w:val="20"/>
                <w:lang w:val="ru-RU"/>
              </w:rPr>
              <w:t>ағындағы</w:t>
            </w:r>
            <w:proofErr w:type="spellEnd"/>
            <w:r>
              <w:rPr>
                <w:rFonts w:ascii="Arial" w:hAnsi="Arial" w:cs="Arial"/>
                <w:sz w:val="20"/>
                <w:szCs w:val="20"/>
                <w:lang w:val="ru-RU"/>
              </w:rPr>
              <w:t xml:space="preserve"> </w:t>
            </w:r>
            <w:proofErr w:type="spellStart"/>
            <w:r>
              <w:rPr>
                <w:rFonts w:ascii="Arial" w:hAnsi="Arial" w:cs="Arial"/>
                <w:sz w:val="20"/>
                <w:szCs w:val="20"/>
                <w:lang w:val="ru-RU"/>
              </w:rPr>
              <w:t>нүктелерде</w:t>
            </w:r>
            <w:proofErr w:type="spellEnd"/>
            <w:r>
              <w:rPr>
                <w:rFonts w:ascii="Arial" w:hAnsi="Arial" w:cs="Arial"/>
                <w:sz w:val="20"/>
                <w:szCs w:val="20"/>
                <w:lang w:val="ru-RU"/>
              </w:rPr>
              <w:t xml:space="preserve">, </w:t>
            </w:r>
            <w:proofErr w:type="spellStart"/>
            <w:r>
              <w:rPr>
                <w:rFonts w:ascii="Arial" w:hAnsi="Arial" w:cs="Arial"/>
                <w:sz w:val="20"/>
                <w:szCs w:val="20"/>
                <w:lang w:val="ru-RU"/>
              </w:rPr>
              <w:t>лагерьлердің</w:t>
            </w:r>
            <w:proofErr w:type="spellEnd"/>
            <w:r>
              <w:rPr>
                <w:rFonts w:ascii="Arial" w:hAnsi="Arial" w:cs="Arial"/>
                <w:sz w:val="20"/>
                <w:szCs w:val="20"/>
                <w:lang w:val="ru-RU"/>
              </w:rPr>
              <w:t xml:space="preserve"> </w:t>
            </w:r>
            <w:proofErr w:type="spellStart"/>
            <w:r>
              <w:rPr>
                <w:rFonts w:ascii="Arial" w:hAnsi="Arial" w:cs="Arial"/>
                <w:sz w:val="20"/>
                <w:szCs w:val="20"/>
                <w:lang w:val="ru-RU"/>
              </w:rPr>
              <w:t>шығатын</w:t>
            </w:r>
            <w:proofErr w:type="spellEnd"/>
            <w:r>
              <w:rPr>
                <w:rFonts w:ascii="Arial" w:hAnsi="Arial" w:cs="Arial"/>
                <w:sz w:val="20"/>
                <w:szCs w:val="20"/>
                <w:lang w:val="ru-RU"/>
              </w:rPr>
              <w:t xml:space="preserve"> </w:t>
            </w:r>
            <w:proofErr w:type="spellStart"/>
            <w:r>
              <w:rPr>
                <w:rFonts w:ascii="Arial" w:hAnsi="Arial" w:cs="Arial"/>
                <w:sz w:val="20"/>
                <w:szCs w:val="20"/>
                <w:lang w:val="ru-RU"/>
              </w:rPr>
              <w:t>суларында</w:t>
            </w:r>
            <w:proofErr w:type="spellEnd"/>
            <w:r>
              <w:rPr>
                <w:rFonts w:ascii="Arial" w:hAnsi="Arial" w:cs="Arial"/>
                <w:sz w:val="20"/>
                <w:szCs w:val="20"/>
                <w:lang w:val="ru-RU"/>
              </w:rPr>
              <w:t>).</w:t>
            </w:r>
            <w:r>
              <w:rPr>
                <w:rFonts w:ascii="Arial" w:hAnsi="Arial" w:cs="Arial"/>
                <w:sz w:val="20"/>
                <w:szCs w:val="20"/>
                <w:lang w:val="ru-RU"/>
              </w:rPr>
              <w:br/>
              <w:t xml:space="preserve">• Егер </w:t>
            </w:r>
            <w:proofErr w:type="spellStart"/>
            <w:r>
              <w:rPr>
                <w:rFonts w:ascii="Arial" w:hAnsi="Arial" w:cs="Arial"/>
                <w:sz w:val="20"/>
                <w:szCs w:val="20"/>
                <w:lang w:val="ru-RU"/>
              </w:rPr>
              <w:t>ұлттық</w:t>
            </w:r>
            <w:proofErr w:type="spellEnd"/>
            <w:r>
              <w:rPr>
                <w:rFonts w:ascii="Arial" w:hAnsi="Arial" w:cs="Arial"/>
                <w:sz w:val="20"/>
                <w:szCs w:val="20"/>
                <w:lang w:val="ru-RU"/>
              </w:rPr>
              <w:t xml:space="preserve"> </w:t>
            </w:r>
            <w:proofErr w:type="spellStart"/>
            <w:r>
              <w:rPr>
                <w:rFonts w:ascii="Arial" w:hAnsi="Arial" w:cs="Arial"/>
                <w:sz w:val="20"/>
                <w:szCs w:val="20"/>
                <w:lang w:val="ru-RU"/>
              </w:rPr>
              <w:t>немесе</w:t>
            </w:r>
            <w:proofErr w:type="spellEnd"/>
            <w:r>
              <w:rPr>
                <w:rFonts w:ascii="Arial" w:hAnsi="Arial" w:cs="Arial"/>
                <w:sz w:val="20"/>
                <w:szCs w:val="20"/>
                <w:lang w:val="ru-RU"/>
              </w:rPr>
              <w:t xml:space="preserve"> </w:t>
            </w:r>
            <w:proofErr w:type="spellStart"/>
            <w:r>
              <w:rPr>
                <w:rFonts w:ascii="Arial" w:hAnsi="Arial" w:cs="Arial"/>
                <w:sz w:val="20"/>
                <w:szCs w:val="20"/>
                <w:lang w:val="ru-RU"/>
              </w:rPr>
              <w:t>кредиторлардың</w:t>
            </w:r>
            <w:proofErr w:type="spellEnd"/>
            <w:r>
              <w:rPr>
                <w:rFonts w:ascii="Arial" w:hAnsi="Arial" w:cs="Arial"/>
                <w:sz w:val="20"/>
                <w:szCs w:val="20"/>
                <w:lang w:val="ru-RU"/>
              </w:rPr>
              <w:t xml:space="preserve"> су </w:t>
            </w:r>
            <w:proofErr w:type="spellStart"/>
            <w:r>
              <w:rPr>
                <w:rFonts w:ascii="Arial" w:hAnsi="Arial" w:cs="Arial"/>
                <w:sz w:val="20"/>
                <w:szCs w:val="20"/>
                <w:lang w:val="ru-RU"/>
              </w:rPr>
              <w:t>сапасы</w:t>
            </w:r>
            <w:proofErr w:type="spellEnd"/>
            <w:r>
              <w:rPr>
                <w:rFonts w:ascii="Arial" w:hAnsi="Arial" w:cs="Arial"/>
                <w:sz w:val="20"/>
                <w:szCs w:val="20"/>
                <w:lang w:val="ru-RU"/>
              </w:rPr>
              <w:t xml:space="preserve"> </w:t>
            </w:r>
            <w:proofErr w:type="spellStart"/>
            <w:r>
              <w:rPr>
                <w:rFonts w:ascii="Arial" w:hAnsi="Arial" w:cs="Arial"/>
                <w:sz w:val="20"/>
                <w:szCs w:val="20"/>
                <w:lang w:val="ru-RU"/>
              </w:rPr>
              <w:t>стандарттары</w:t>
            </w:r>
            <w:proofErr w:type="spellEnd"/>
            <w:r>
              <w:rPr>
                <w:rFonts w:ascii="Arial" w:hAnsi="Arial" w:cs="Arial"/>
                <w:sz w:val="20"/>
                <w:szCs w:val="20"/>
                <w:lang w:val="ru-RU"/>
              </w:rPr>
              <w:t xml:space="preserve"> </w:t>
            </w:r>
            <w:proofErr w:type="spellStart"/>
            <w:r>
              <w:rPr>
                <w:rFonts w:ascii="Arial" w:hAnsi="Arial" w:cs="Arial"/>
                <w:sz w:val="20"/>
                <w:szCs w:val="20"/>
                <w:lang w:val="ru-RU"/>
              </w:rPr>
              <w:t>бұзылса</w:t>
            </w:r>
            <w:proofErr w:type="spellEnd"/>
            <w:r>
              <w:rPr>
                <w:rFonts w:ascii="Arial" w:hAnsi="Arial" w:cs="Arial"/>
                <w:sz w:val="20"/>
                <w:szCs w:val="20"/>
                <w:lang w:val="ru-RU"/>
              </w:rPr>
              <w:t xml:space="preserve">, </w:t>
            </w:r>
            <w:proofErr w:type="spellStart"/>
            <w:r>
              <w:rPr>
                <w:rFonts w:ascii="Arial" w:hAnsi="Arial" w:cs="Arial"/>
                <w:sz w:val="20"/>
                <w:szCs w:val="20"/>
                <w:lang w:val="ru-RU"/>
              </w:rPr>
              <w:t>түзету</w:t>
            </w:r>
            <w:proofErr w:type="spellEnd"/>
            <w:r>
              <w:rPr>
                <w:rFonts w:ascii="Arial" w:hAnsi="Arial" w:cs="Arial"/>
                <w:sz w:val="20"/>
                <w:szCs w:val="20"/>
                <w:lang w:val="ru-RU"/>
              </w:rPr>
              <w:t xml:space="preserve">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алдын</w:t>
            </w:r>
            <w:proofErr w:type="spellEnd"/>
            <w:r>
              <w:rPr>
                <w:rFonts w:ascii="Arial" w:hAnsi="Arial" w:cs="Arial"/>
                <w:sz w:val="20"/>
                <w:szCs w:val="20"/>
                <w:lang w:val="ru-RU"/>
              </w:rPr>
              <w:t xml:space="preserve"> </w:t>
            </w:r>
            <w:proofErr w:type="spellStart"/>
            <w:r>
              <w:rPr>
                <w:rFonts w:ascii="Arial" w:hAnsi="Arial" w:cs="Arial"/>
                <w:sz w:val="20"/>
                <w:szCs w:val="20"/>
                <w:lang w:val="ru-RU"/>
              </w:rPr>
              <w:t>алу</w:t>
            </w:r>
            <w:proofErr w:type="spellEnd"/>
            <w:r>
              <w:rPr>
                <w:rFonts w:ascii="Arial" w:hAnsi="Arial" w:cs="Arial"/>
                <w:sz w:val="20"/>
                <w:szCs w:val="20"/>
                <w:lang w:val="ru-RU"/>
              </w:rPr>
              <w:t xml:space="preserve"> </w:t>
            </w:r>
            <w:proofErr w:type="spellStart"/>
            <w:r>
              <w:rPr>
                <w:rFonts w:ascii="Arial" w:hAnsi="Arial" w:cs="Arial"/>
                <w:sz w:val="20"/>
                <w:szCs w:val="20"/>
                <w:lang w:val="ru-RU"/>
              </w:rPr>
              <w:t>шараларын</w:t>
            </w:r>
            <w:proofErr w:type="spellEnd"/>
            <w:r>
              <w:rPr>
                <w:rFonts w:ascii="Arial" w:hAnsi="Arial" w:cs="Arial"/>
                <w:sz w:val="20"/>
                <w:szCs w:val="20"/>
                <w:lang w:val="ru-RU"/>
              </w:rPr>
              <w:t xml:space="preserve"> (</w:t>
            </w:r>
            <w:r>
              <w:rPr>
                <w:rFonts w:ascii="Arial" w:hAnsi="Arial" w:cs="Arial"/>
                <w:sz w:val="20"/>
                <w:szCs w:val="20"/>
              </w:rPr>
              <w:t>CAPA</w:t>
            </w:r>
            <w:r>
              <w:rPr>
                <w:rFonts w:ascii="Arial" w:hAnsi="Arial" w:cs="Arial"/>
                <w:sz w:val="20"/>
                <w:szCs w:val="20"/>
                <w:lang w:val="ru-RU"/>
              </w:rPr>
              <w:t xml:space="preserve">) </w:t>
            </w:r>
            <w:proofErr w:type="spellStart"/>
            <w:r>
              <w:rPr>
                <w:rFonts w:ascii="Arial" w:hAnsi="Arial" w:cs="Arial"/>
                <w:sz w:val="20"/>
                <w:szCs w:val="20"/>
                <w:lang w:val="ru-RU"/>
              </w:rPr>
              <w:t>енгізу</w:t>
            </w:r>
            <w:proofErr w:type="spellEnd"/>
            <w:r>
              <w:rPr>
                <w:rFonts w:ascii="Arial" w:hAnsi="Arial" w:cs="Arial"/>
                <w:sz w:val="20"/>
                <w:szCs w:val="20"/>
                <w:lang w:val="ru-RU"/>
              </w:rPr>
              <w:t>.</w:t>
            </w:r>
          </w:p>
        </w:tc>
        <w:tc>
          <w:tcPr>
            <w:tcW w:w="1751" w:type="dxa"/>
          </w:tcPr>
          <w:p w14:paraId="3AB2B3D8" w14:textId="77777777" w:rsidR="006B6003" w:rsidRDefault="00000000">
            <w:pPr>
              <w:suppressAutoHyphens/>
              <w:jc w:val="center"/>
              <w:rPr>
                <w:rFonts w:ascii="Arial" w:eastAsia="Arial" w:hAnsi="Arial" w:cs="Arial"/>
                <w:sz w:val="20"/>
                <w:szCs w:val="20"/>
                <w:u w:val="single"/>
                <w:lang w:val="en-AU"/>
              </w:rPr>
            </w:pPr>
            <w:r>
              <w:rPr>
                <w:rFonts w:ascii="Arial" w:eastAsia="Arial" w:hAnsi="Arial" w:cs="Arial"/>
                <w:sz w:val="20"/>
                <w:szCs w:val="20"/>
                <w:u w:val="single"/>
                <w:lang w:val="ru-RU"/>
              </w:rPr>
              <w:lastRenderedPageBreak/>
              <w:t xml:space="preserve">ҚТЖ </w:t>
            </w:r>
            <w:proofErr w:type="spellStart"/>
            <w:r>
              <w:rPr>
                <w:rFonts w:ascii="Arial" w:eastAsia="Arial" w:hAnsi="Arial" w:cs="Arial"/>
                <w:sz w:val="20"/>
                <w:szCs w:val="20"/>
                <w:u w:val="single"/>
                <w:lang w:val="ru-RU"/>
              </w:rPr>
              <w:t>және</w:t>
            </w:r>
            <w:proofErr w:type="spellEnd"/>
            <w:r>
              <w:rPr>
                <w:rFonts w:ascii="Arial" w:eastAsia="Arial" w:hAnsi="Arial" w:cs="Arial"/>
                <w:sz w:val="20"/>
                <w:szCs w:val="20"/>
                <w:u w:val="single"/>
                <w:lang w:val="ru-RU"/>
              </w:rPr>
              <w:t xml:space="preserve"> </w:t>
            </w:r>
            <w:proofErr w:type="spellStart"/>
            <w:r>
              <w:rPr>
                <w:rFonts w:ascii="Arial" w:eastAsia="Arial" w:hAnsi="Arial" w:cs="Arial"/>
                <w:sz w:val="20"/>
                <w:szCs w:val="20"/>
                <w:u w:val="single"/>
                <w:lang w:val="ru-RU"/>
              </w:rPr>
              <w:t>қадағалау</w:t>
            </w:r>
            <w:proofErr w:type="spellEnd"/>
            <w:r>
              <w:rPr>
                <w:rFonts w:ascii="Arial" w:eastAsia="Arial" w:hAnsi="Arial" w:cs="Arial"/>
                <w:sz w:val="20"/>
                <w:szCs w:val="20"/>
                <w:u w:val="single"/>
                <w:lang w:val="ru-RU"/>
              </w:rPr>
              <w:t xml:space="preserve"> </w:t>
            </w:r>
            <w:proofErr w:type="spellStart"/>
            <w:r>
              <w:rPr>
                <w:rFonts w:ascii="Arial" w:eastAsia="Arial" w:hAnsi="Arial" w:cs="Arial"/>
                <w:sz w:val="20"/>
                <w:szCs w:val="20"/>
                <w:u w:val="single"/>
                <w:lang w:val="ru-RU"/>
              </w:rPr>
              <w:t>кеңесшілері</w:t>
            </w:r>
            <w:proofErr w:type="spellEnd"/>
            <w:r>
              <w:rPr>
                <w:rFonts w:ascii="Arial" w:eastAsia="Arial" w:hAnsi="Arial" w:cs="Arial"/>
                <w:sz w:val="20"/>
                <w:szCs w:val="20"/>
                <w:u w:val="single"/>
                <w:lang w:val="ru-RU"/>
              </w:rPr>
              <w:t xml:space="preserve"> </w:t>
            </w:r>
            <w:proofErr w:type="spellStart"/>
            <w:r>
              <w:rPr>
                <w:rFonts w:ascii="Arial" w:eastAsia="Arial" w:hAnsi="Arial" w:cs="Arial"/>
                <w:sz w:val="20"/>
                <w:szCs w:val="20"/>
                <w:u w:val="single"/>
                <w:lang w:val="ru-RU"/>
              </w:rPr>
              <w:t>бақылауды</w:t>
            </w:r>
            <w:proofErr w:type="spellEnd"/>
            <w:r>
              <w:rPr>
                <w:rFonts w:ascii="Arial" w:eastAsia="Arial" w:hAnsi="Arial" w:cs="Arial"/>
                <w:sz w:val="20"/>
                <w:szCs w:val="20"/>
                <w:u w:val="single"/>
                <w:lang w:val="ru-RU"/>
              </w:rPr>
              <w:t xml:space="preserve"> </w:t>
            </w:r>
            <w:proofErr w:type="spellStart"/>
            <w:r>
              <w:rPr>
                <w:rFonts w:ascii="Arial" w:eastAsia="Arial" w:hAnsi="Arial" w:cs="Arial"/>
                <w:sz w:val="20"/>
                <w:szCs w:val="20"/>
                <w:u w:val="single"/>
                <w:lang w:val="ru-RU"/>
              </w:rPr>
              <w:t>жүзеге</w:t>
            </w:r>
            <w:proofErr w:type="spellEnd"/>
            <w:r>
              <w:rPr>
                <w:rFonts w:ascii="Arial" w:eastAsia="Arial" w:hAnsi="Arial" w:cs="Arial"/>
                <w:sz w:val="20"/>
                <w:szCs w:val="20"/>
                <w:u w:val="single"/>
                <w:lang w:val="ru-RU"/>
              </w:rPr>
              <w:t xml:space="preserve"> </w:t>
            </w:r>
            <w:proofErr w:type="spellStart"/>
            <w:r>
              <w:rPr>
                <w:rFonts w:ascii="Arial" w:eastAsia="Arial" w:hAnsi="Arial" w:cs="Arial"/>
                <w:sz w:val="20"/>
                <w:szCs w:val="20"/>
                <w:u w:val="single"/>
                <w:lang w:val="ru-RU"/>
              </w:rPr>
              <w:t>асырады</w:t>
            </w:r>
            <w:proofErr w:type="spellEnd"/>
            <w:r>
              <w:rPr>
                <w:rFonts w:ascii="Arial" w:eastAsia="Arial" w:hAnsi="Arial" w:cs="Arial"/>
                <w:sz w:val="20"/>
                <w:szCs w:val="20"/>
                <w:u w:val="single"/>
                <w:lang w:val="ru-RU"/>
              </w:rPr>
              <w:t xml:space="preserve">; </w:t>
            </w:r>
            <w:proofErr w:type="spellStart"/>
            <w:r>
              <w:rPr>
                <w:rFonts w:ascii="Arial" w:eastAsia="Arial" w:hAnsi="Arial" w:cs="Arial"/>
                <w:sz w:val="20"/>
                <w:szCs w:val="20"/>
                <w:u w:val="single"/>
                <w:lang w:val="ru-RU"/>
              </w:rPr>
              <w:t>мердігер</w:t>
            </w:r>
            <w:proofErr w:type="spellEnd"/>
            <w:r>
              <w:rPr>
                <w:rFonts w:ascii="Arial" w:eastAsia="Arial" w:hAnsi="Arial" w:cs="Arial"/>
                <w:sz w:val="20"/>
                <w:szCs w:val="20"/>
                <w:u w:val="single"/>
                <w:lang w:val="ru-RU"/>
              </w:rPr>
              <w:t xml:space="preserve"> </w:t>
            </w:r>
            <w:proofErr w:type="spellStart"/>
            <w:r>
              <w:rPr>
                <w:rFonts w:ascii="Arial" w:eastAsia="Arial" w:hAnsi="Arial" w:cs="Arial"/>
                <w:sz w:val="20"/>
                <w:szCs w:val="20"/>
                <w:u w:val="single"/>
                <w:lang w:val="ru-RU"/>
              </w:rPr>
              <w:t>орындауға</w:t>
            </w:r>
            <w:proofErr w:type="spellEnd"/>
            <w:r>
              <w:rPr>
                <w:rFonts w:ascii="Arial" w:eastAsia="Arial" w:hAnsi="Arial" w:cs="Arial"/>
                <w:sz w:val="20"/>
                <w:szCs w:val="20"/>
                <w:u w:val="single"/>
                <w:lang w:val="ru-RU"/>
              </w:rPr>
              <w:t xml:space="preserve"> </w:t>
            </w:r>
            <w:proofErr w:type="spellStart"/>
            <w:r>
              <w:rPr>
                <w:rFonts w:ascii="Arial" w:eastAsia="Arial" w:hAnsi="Arial" w:cs="Arial"/>
                <w:sz w:val="20"/>
                <w:szCs w:val="20"/>
                <w:u w:val="single"/>
                <w:lang w:val="ru-RU"/>
              </w:rPr>
              <w:t>жауапты</w:t>
            </w:r>
            <w:proofErr w:type="spellEnd"/>
            <w:r>
              <w:rPr>
                <w:rFonts w:ascii="Arial" w:eastAsia="Arial" w:hAnsi="Arial" w:cs="Arial"/>
                <w:sz w:val="20"/>
                <w:szCs w:val="20"/>
                <w:u w:val="single"/>
                <w:lang w:val="ru-RU"/>
              </w:rPr>
              <w:t>.</w:t>
            </w:r>
            <w:r>
              <w:rPr>
                <w:rFonts w:ascii="Arial" w:eastAsia="Arial" w:hAnsi="Arial" w:cs="Arial"/>
                <w:sz w:val="20"/>
                <w:szCs w:val="20"/>
                <w:u w:val="single"/>
                <w:lang w:val="ru-RU"/>
              </w:rPr>
              <w:br/>
            </w:r>
            <w:r>
              <w:rPr>
                <w:rFonts w:ascii="Arial" w:eastAsia="Arial" w:hAnsi="Arial" w:cs="Arial"/>
                <w:sz w:val="20"/>
                <w:szCs w:val="20"/>
                <w:u w:val="single"/>
                <w:lang w:val="en-AU"/>
              </w:rPr>
              <w:t xml:space="preserve">Акимат </w:t>
            </w:r>
            <w:proofErr w:type="spellStart"/>
            <w:r>
              <w:rPr>
                <w:rFonts w:ascii="Arial" w:eastAsia="Arial" w:hAnsi="Arial" w:cs="Arial"/>
                <w:sz w:val="20"/>
                <w:szCs w:val="20"/>
                <w:u w:val="single"/>
                <w:lang w:val="en-AU"/>
              </w:rPr>
              <w:t>тарапынан</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көмек</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көрсетіледі</w:t>
            </w:r>
            <w:proofErr w:type="spellEnd"/>
            <w:r>
              <w:rPr>
                <w:rFonts w:ascii="Arial" w:eastAsia="Arial" w:hAnsi="Arial" w:cs="Arial"/>
                <w:sz w:val="20"/>
                <w:szCs w:val="20"/>
                <w:u w:val="single"/>
                <w:lang w:val="en-AU"/>
              </w:rPr>
              <w:t>.</w:t>
            </w:r>
          </w:p>
        </w:tc>
        <w:tc>
          <w:tcPr>
            <w:tcW w:w="1332" w:type="dxa"/>
          </w:tcPr>
          <w:p w14:paraId="74AA4380"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Құрылыс</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кезеңінде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w:t>
            </w:r>
            <w:proofErr w:type="spellStart"/>
            <w:r>
              <w:rPr>
                <w:rFonts w:ascii="Arial" w:eastAsia="Arial" w:hAnsi="Arial" w:cs="Arial"/>
                <w:sz w:val="20"/>
                <w:szCs w:val="20"/>
                <w:lang w:val="en-AU"/>
              </w:rPr>
              <w:t>қадағалау</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шартының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мердігердің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2A44AEA8" w14:textId="77777777">
        <w:tc>
          <w:tcPr>
            <w:tcW w:w="1180" w:type="dxa"/>
          </w:tcPr>
          <w:p w14:paraId="0695BEEF"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Ауа</w:t>
            </w:r>
            <w:proofErr w:type="spellEnd"/>
            <w:r>
              <w:rPr>
                <w:rFonts w:ascii="Arial" w:hAnsi="Arial" w:cs="Arial"/>
                <w:sz w:val="20"/>
                <w:szCs w:val="20"/>
              </w:rPr>
              <w:t xml:space="preserve"> </w:t>
            </w:r>
            <w:proofErr w:type="spellStart"/>
            <w:r>
              <w:rPr>
                <w:rFonts w:ascii="Arial" w:hAnsi="Arial" w:cs="Arial"/>
                <w:sz w:val="20"/>
                <w:szCs w:val="20"/>
              </w:rPr>
              <w:t>сапасы</w:t>
            </w:r>
            <w:proofErr w:type="spellEnd"/>
          </w:p>
        </w:tc>
        <w:tc>
          <w:tcPr>
            <w:tcW w:w="1180" w:type="dxa"/>
          </w:tcPr>
          <w:p w14:paraId="39CA7B3D"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кезеңіндегі</w:t>
            </w:r>
            <w:proofErr w:type="spellEnd"/>
            <w:r>
              <w:rPr>
                <w:rFonts w:ascii="Arial" w:hAnsi="Arial" w:cs="Arial"/>
                <w:sz w:val="20"/>
                <w:szCs w:val="20"/>
              </w:rPr>
              <w:t xml:space="preserve"> </w:t>
            </w:r>
            <w:proofErr w:type="spellStart"/>
            <w:r>
              <w:rPr>
                <w:rFonts w:ascii="Arial" w:hAnsi="Arial" w:cs="Arial"/>
                <w:sz w:val="20"/>
                <w:szCs w:val="20"/>
              </w:rPr>
              <w:t>ауа</w:t>
            </w:r>
            <w:proofErr w:type="spellEnd"/>
            <w:r>
              <w:rPr>
                <w:rFonts w:ascii="Arial" w:hAnsi="Arial" w:cs="Arial"/>
                <w:sz w:val="20"/>
                <w:szCs w:val="20"/>
              </w:rPr>
              <w:t xml:space="preserve"> </w:t>
            </w:r>
            <w:proofErr w:type="spellStart"/>
            <w:r>
              <w:rPr>
                <w:rFonts w:ascii="Arial" w:hAnsi="Arial" w:cs="Arial"/>
                <w:sz w:val="20"/>
                <w:szCs w:val="20"/>
              </w:rPr>
              <w:t>сапасы</w:t>
            </w:r>
            <w:proofErr w:type="spellEnd"/>
          </w:p>
        </w:tc>
        <w:tc>
          <w:tcPr>
            <w:tcW w:w="3225" w:type="dxa"/>
          </w:tcPr>
          <w:p w14:paraId="27E6B7A4" w14:textId="77777777" w:rsidR="006B6003" w:rsidRDefault="00000000">
            <w:pPr>
              <w:pStyle w:val="BulletTable"/>
              <w:numPr>
                <w:ilvl w:val="0"/>
                <w:numId w:val="0"/>
              </w:numPr>
              <w:rPr>
                <w:color w:val="auto"/>
                <w:sz w:val="20"/>
                <w:szCs w:val="20"/>
              </w:rPr>
            </w:pPr>
            <w:r>
              <w:rPr>
                <w:color w:val="auto"/>
                <w:sz w:val="20"/>
                <w:szCs w:val="20"/>
              </w:rPr>
              <w:t xml:space="preserve">- </w:t>
            </w:r>
            <w:proofErr w:type="spellStart"/>
            <w:r>
              <w:rPr>
                <w:color w:val="auto"/>
                <w:sz w:val="20"/>
                <w:szCs w:val="20"/>
              </w:rPr>
              <w:t>Шаң</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қатты</w:t>
            </w:r>
            <w:proofErr w:type="spellEnd"/>
            <w:r>
              <w:rPr>
                <w:color w:val="auto"/>
                <w:sz w:val="20"/>
                <w:szCs w:val="20"/>
              </w:rPr>
              <w:t xml:space="preserve"> </w:t>
            </w:r>
            <w:proofErr w:type="spellStart"/>
            <w:r>
              <w:rPr>
                <w:color w:val="auto"/>
                <w:sz w:val="20"/>
                <w:szCs w:val="20"/>
              </w:rPr>
              <w:t>бөлшектер</w:t>
            </w:r>
            <w:proofErr w:type="spellEnd"/>
            <w:r>
              <w:rPr>
                <w:color w:val="auto"/>
                <w:sz w:val="20"/>
                <w:szCs w:val="20"/>
              </w:rPr>
              <w:t xml:space="preserve"> (PM₁₀, PM₂.₅, TSP): </w:t>
            </w:r>
            <w:proofErr w:type="spellStart"/>
            <w:r>
              <w:rPr>
                <w:color w:val="auto"/>
                <w:sz w:val="20"/>
                <w:szCs w:val="20"/>
              </w:rPr>
              <w:t>жер</w:t>
            </w:r>
            <w:proofErr w:type="spellEnd"/>
            <w:r>
              <w:rPr>
                <w:color w:val="auto"/>
                <w:sz w:val="20"/>
                <w:szCs w:val="20"/>
              </w:rPr>
              <w:t xml:space="preserve"> </w:t>
            </w:r>
            <w:proofErr w:type="spellStart"/>
            <w:r>
              <w:rPr>
                <w:color w:val="auto"/>
                <w:sz w:val="20"/>
                <w:szCs w:val="20"/>
              </w:rPr>
              <w:t>жұмыстарынан</w:t>
            </w:r>
            <w:proofErr w:type="spellEnd"/>
            <w:r>
              <w:rPr>
                <w:color w:val="auto"/>
                <w:sz w:val="20"/>
                <w:szCs w:val="20"/>
              </w:rPr>
              <w:t xml:space="preserve"> (</w:t>
            </w:r>
            <w:proofErr w:type="spellStart"/>
            <w:r>
              <w:rPr>
                <w:color w:val="auto"/>
                <w:sz w:val="20"/>
                <w:szCs w:val="20"/>
              </w:rPr>
              <w:t>тегістеу</w:t>
            </w:r>
            <w:proofErr w:type="spellEnd"/>
            <w:r>
              <w:rPr>
                <w:color w:val="auto"/>
                <w:sz w:val="20"/>
                <w:szCs w:val="20"/>
              </w:rPr>
              <w:t xml:space="preserve">, </w:t>
            </w:r>
            <w:proofErr w:type="spellStart"/>
            <w:r>
              <w:rPr>
                <w:color w:val="auto"/>
                <w:sz w:val="20"/>
                <w:szCs w:val="20"/>
              </w:rPr>
              <w:t>қазу</w:t>
            </w:r>
            <w:proofErr w:type="spellEnd"/>
            <w:r>
              <w:rPr>
                <w:color w:val="auto"/>
                <w:sz w:val="20"/>
                <w:szCs w:val="20"/>
              </w:rPr>
              <w:t xml:space="preserve">), </w:t>
            </w:r>
            <w:proofErr w:type="spellStart"/>
            <w:r>
              <w:rPr>
                <w:color w:val="auto"/>
                <w:sz w:val="20"/>
                <w:szCs w:val="20"/>
              </w:rPr>
              <w:t>балласт</w:t>
            </w:r>
            <w:proofErr w:type="spellEnd"/>
            <w:r>
              <w:rPr>
                <w:color w:val="auto"/>
                <w:sz w:val="20"/>
                <w:szCs w:val="20"/>
              </w:rPr>
              <w:t xml:space="preserve"> </w:t>
            </w:r>
            <w:proofErr w:type="spellStart"/>
            <w:r>
              <w:rPr>
                <w:color w:val="auto"/>
                <w:sz w:val="20"/>
                <w:szCs w:val="20"/>
              </w:rPr>
              <w:t>тасымалдаудан</w:t>
            </w:r>
            <w:proofErr w:type="spellEnd"/>
            <w:r>
              <w:rPr>
                <w:color w:val="auto"/>
                <w:sz w:val="20"/>
                <w:szCs w:val="20"/>
              </w:rPr>
              <w:t xml:space="preserve">, </w:t>
            </w:r>
            <w:proofErr w:type="spellStart"/>
            <w:r>
              <w:rPr>
                <w:color w:val="auto"/>
                <w:sz w:val="20"/>
                <w:szCs w:val="20"/>
              </w:rPr>
              <w:t>топырақ</w:t>
            </w:r>
            <w:proofErr w:type="spellEnd"/>
            <w:r>
              <w:rPr>
                <w:color w:val="auto"/>
                <w:sz w:val="20"/>
                <w:szCs w:val="20"/>
              </w:rPr>
              <w:t xml:space="preserve"> </w:t>
            </w:r>
            <w:proofErr w:type="spellStart"/>
            <w:r>
              <w:rPr>
                <w:color w:val="auto"/>
                <w:sz w:val="20"/>
                <w:szCs w:val="20"/>
              </w:rPr>
              <w:t>жолдардағы</w:t>
            </w:r>
            <w:proofErr w:type="spellEnd"/>
            <w:r>
              <w:rPr>
                <w:color w:val="auto"/>
                <w:sz w:val="20"/>
                <w:szCs w:val="20"/>
              </w:rPr>
              <w:t xml:space="preserve"> </w:t>
            </w:r>
            <w:proofErr w:type="spellStart"/>
            <w:r>
              <w:rPr>
                <w:color w:val="auto"/>
                <w:sz w:val="20"/>
                <w:szCs w:val="20"/>
              </w:rPr>
              <w:t>қозғалыстан</w:t>
            </w:r>
            <w:proofErr w:type="spellEnd"/>
            <w:r>
              <w:rPr>
                <w:color w:val="auto"/>
                <w:sz w:val="20"/>
                <w:szCs w:val="20"/>
              </w:rPr>
              <w:t xml:space="preserve">, </w:t>
            </w:r>
            <w:proofErr w:type="spellStart"/>
            <w:r>
              <w:rPr>
                <w:color w:val="auto"/>
                <w:sz w:val="20"/>
                <w:szCs w:val="20"/>
              </w:rPr>
              <w:t>карьерлер</w:t>
            </w:r>
            <w:proofErr w:type="spellEnd"/>
            <w:r>
              <w:rPr>
                <w:color w:val="auto"/>
                <w:sz w:val="20"/>
                <w:szCs w:val="20"/>
              </w:rPr>
              <w:t xml:space="preserve"> </w:t>
            </w:r>
            <w:proofErr w:type="spellStart"/>
            <w:r>
              <w:rPr>
                <w:color w:val="auto"/>
                <w:sz w:val="20"/>
                <w:szCs w:val="20"/>
              </w:rPr>
              <w:t>мен</w:t>
            </w:r>
            <w:proofErr w:type="spellEnd"/>
            <w:r>
              <w:rPr>
                <w:color w:val="auto"/>
                <w:sz w:val="20"/>
                <w:szCs w:val="20"/>
              </w:rPr>
              <w:t xml:space="preserve"> </w:t>
            </w:r>
            <w:proofErr w:type="spellStart"/>
            <w:r>
              <w:rPr>
                <w:color w:val="auto"/>
                <w:sz w:val="20"/>
                <w:szCs w:val="20"/>
              </w:rPr>
              <w:t>ұсату</w:t>
            </w:r>
            <w:proofErr w:type="spellEnd"/>
            <w:r>
              <w:rPr>
                <w:color w:val="auto"/>
                <w:sz w:val="20"/>
                <w:szCs w:val="20"/>
              </w:rPr>
              <w:t xml:space="preserve">, </w:t>
            </w:r>
            <w:proofErr w:type="spellStart"/>
            <w:r>
              <w:rPr>
                <w:color w:val="auto"/>
                <w:sz w:val="20"/>
                <w:szCs w:val="20"/>
              </w:rPr>
              <w:t>сақтау</w:t>
            </w:r>
            <w:proofErr w:type="spellEnd"/>
            <w:r>
              <w:rPr>
                <w:color w:val="auto"/>
                <w:sz w:val="20"/>
                <w:szCs w:val="20"/>
              </w:rPr>
              <w:t xml:space="preserve"> </w:t>
            </w:r>
            <w:proofErr w:type="spellStart"/>
            <w:r>
              <w:rPr>
                <w:color w:val="auto"/>
                <w:sz w:val="20"/>
                <w:szCs w:val="20"/>
              </w:rPr>
              <w:t>орындарынан</w:t>
            </w:r>
            <w:proofErr w:type="spellEnd"/>
            <w:r>
              <w:rPr>
                <w:color w:val="auto"/>
                <w:sz w:val="20"/>
                <w:szCs w:val="20"/>
              </w:rPr>
              <w:t xml:space="preserve"> </w:t>
            </w:r>
            <w:proofErr w:type="spellStart"/>
            <w:r>
              <w:rPr>
                <w:color w:val="auto"/>
                <w:sz w:val="20"/>
                <w:szCs w:val="20"/>
              </w:rPr>
              <w:t>түзіледі</w:t>
            </w:r>
            <w:proofErr w:type="spellEnd"/>
            <w:r>
              <w:rPr>
                <w:color w:val="auto"/>
                <w:sz w:val="20"/>
                <w:szCs w:val="20"/>
              </w:rPr>
              <w:t>.</w:t>
            </w:r>
            <w:r>
              <w:rPr>
                <w:color w:val="auto"/>
                <w:sz w:val="20"/>
                <w:szCs w:val="20"/>
              </w:rPr>
              <w:br/>
              <w:t xml:space="preserve">- </w:t>
            </w:r>
            <w:proofErr w:type="spellStart"/>
            <w:r>
              <w:rPr>
                <w:color w:val="auto"/>
                <w:sz w:val="20"/>
                <w:szCs w:val="20"/>
              </w:rPr>
              <w:t>Жану</w:t>
            </w:r>
            <w:proofErr w:type="spellEnd"/>
            <w:r>
              <w:rPr>
                <w:color w:val="auto"/>
                <w:sz w:val="20"/>
                <w:szCs w:val="20"/>
              </w:rPr>
              <w:t xml:space="preserve"> </w:t>
            </w:r>
            <w:proofErr w:type="spellStart"/>
            <w:r>
              <w:rPr>
                <w:color w:val="auto"/>
                <w:sz w:val="20"/>
                <w:szCs w:val="20"/>
              </w:rPr>
              <w:t>өнімдері</w:t>
            </w:r>
            <w:proofErr w:type="spellEnd"/>
            <w:r>
              <w:rPr>
                <w:color w:val="auto"/>
                <w:sz w:val="20"/>
                <w:szCs w:val="20"/>
              </w:rPr>
              <w:t xml:space="preserve"> (SO₂, NOₓ, CO, CO₂, PM): </w:t>
            </w:r>
            <w:proofErr w:type="spellStart"/>
            <w:r>
              <w:rPr>
                <w:color w:val="auto"/>
                <w:sz w:val="20"/>
                <w:szCs w:val="20"/>
              </w:rPr>
              <w:t>бульдозерлер</w:t>
            </w:r>
            <w:proofErr w:type="spellEnd"/>
            <w:r>
              <w:rPr>
                <w:color w:val="auto"/>
                <w:sz w:val="20"/>
                <w:szCs w:val="20"/>
              </w:rPr>
              <w:t xml:space="preserve">, </w:t>
            </w:r>
            <w:proofErr w:type="spellStart"/>
            <w:r>
              <w:rPr>
                <w:color w:val="auto"/>
                <w:sz w:val="20"/>
                <w:szCs w:val="20"/>
              </w:rPr>
              <w:t>экскаваторлар</w:t>
            </w:r>
            <w:proofErr w:type="spellEnd"/>
            <w:r>
              <w:rPr>
                <w:color w:val="auto"/>
                <w:sz w:val="20"/>
                <w:szCs w:val="20"/>
              </w:rPr>
              <w:t xml:space="preserve">, </w:t>
            </w:r>
            <w:proofErr w:type="spellStart"/>
            <w:r>
              <w:rPr>
                <w:color w:val="auto"/>
                <w:sz w:val="20"/>
                <w:szCs w:val="20"/>
              </w:rPr>
              <w:t>жүк</w:t>
            </w:r>
            <w:proofErr w:type="spellEnd"/>
            <w:r>
              <w:rPr>
                <w:color w:val="auto"/>
                <w:sz w:val="20"/>
                <w:szCs w:val="20"/>
              </w:rPr>
              <w:t xml:space="preserve"> </w:t>
            </w:r>
            <w:proofErr w:type="spellStart"/>
            <w:r>
              <w:rPr>
                <w:color w:val="auto"/>
                <w:sz w:val="20"/>
                <w:szCs w:val="20"/>
              </w:rPr>
              <w:t>көліктері</w:t>
            </w:r>
            <w:proofErr w:type="spellEnd"/>
            <w:r>
              <w:rPr>
                <w:color w:val="auto"/>
                <w:sz w:val="20"/>
                <w:szCs w:val="20"/>
              </w:rPr>
              <w:t xml:space="preserve">, </w:t>
            </w:r>
            <w:proofErr w:type="spellStart"/>
            <w:r>
              <w:rPr>
                <w:color w:val="auto"/>
                <w:sz w:val="20"/>
                <w:szCs w:val="20"/>
              </w:rPr>
              <w:t>генераторлар</w:t>
            </w:r>
            <w:proofErr w:type="spellEnd"/>
            <w:r>
              <w:rPr>
                <w:color w:val="auto"/>
                <w:sz w:val="20"/>
                <w:szCs w:val="20"/>
              </w:rPr>
              <w:t xml:space="preserve">, </w:t>
            </w:r>
            <w:proofErr w:type="spellStart"/>
            <w:r>
              <w:rPr>
                <w:color w:val="auto"/>
                <w:sz w:val="20"/>
                <w:szCs w:val="20"/>
              </w:rPr>
              <w:t>цемент</w:t>
            </w:r>
            <w:proofErr w:type="spellEnd"/>
            <w:r>
              <w:rPr>
                <w:color w:val="auto"/>
                <w:sz w:val="20"/>
                <w:szCs w:val="20"/>
              </w:rPr>
              <w:t xml:space="preserve"> </w:t>
            </w:r>
            <w:proofErr w:type="spellStart"/>
            <w:r>
              <w:rPr>
                <w:color w:val="auto"/>
                <w:sz w:val="20"/>
                <w:szCs w:val="20"/>
              </w:rPr>
              <w:t>араластыру</w:t>
            </w:r>
            <w:proofErr w:type="spellEnd"/>
            <w:r>
              <w:rPr>
                <w:color w:val="auto"/>
                <w:sz w:val="20"/>
                <w:szCs w:val="20"/>
              </w:rPr>
              <w:t xml:space="preserve"> </w:t>
            </w:r>
            <w:proofErr w:type="spellStart"/>
            <w:r>
              <w:rPr>
                <w:color w:val="auto"/>
                <w:sz w:val="20"/>
                <w:szCs w:val="20"/>
              </w:rPr>
              <w:t>зауыттары</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дәнекерлеу</w:t>
            </w:r>
            <w:proofErr w:type="spellEnd"/>
            <w:r>
              <w:rPr>
                <w:color w:val="auto"/>
                <w:sz w:val="20"/>
                <w:szCs w:val="20"/>
              </w:rPr>
              <w:t xml:space="preserve"> </w:t>
            </w:r>
            <w:proofErr w:type="spellStart"/>
            <w:r>
              <w:rPr>
                <w:color w:val="auto"/>
                <w:sz w:val="20"/>
                <w:szCs w:val="20"/>
              </w:rPr>
              <w:t>немесе</w:t>
            </w:r>
            <w:proofErr w:type="spellEnd"/>
            <w:r>
              <w:rPr>
                <w:color w:val="auto"/>
                <w:sz w:val="20"/>
                <w:szCs w:val="20"/>
              </w:rPr>
              <w:t xml:space="preserve"> </w:t>
            </w:r>
            <w:proofErr w:type="spellStart"/>
            <w:r>
              <w:rPr>
                <w:color w:val="auto"/>
                <w:sz w:val="20"/>
                <w:szCs w:val="20"/>
              </w:rPr>
              <w:t>бояу</w:t>
            </w:r>
            <w:proofErr w:type="spellEnd"/>
            <w:r>
              <w:rPr>
                <w:color w:val="auto"/>
                <w:sz w:val="20"/>
                <w:szCs w:val="20"/>
              </w:rPr>
              <w:t xml:space="preserve"> </w:t>
            </w:r>
            <w:proofErr w:type="spellStart"/>
            <w:r>
              <w:rPr>
                <w:color w:val="auto"/>
                <w:sz w:val="20"/>
                <w:szCs w:val="20"/>
              </w:rPr>
              <w:t>жұмыстары</w:t>
            </w:r>
            <w:proofErr w:type="spellEnd"/>
            <w:r>
              <w:rPr>
                <w:color w:val="auto"/>
                <w:sz w:val="20"/>
                <w:szCs w:val="20"/>
              </w:rPr>
              <w:t xml:space="preserve"> </w:t>
            </w:r>
            <w:proofErr w:type="spellStart"/>
            <w:r>
              <w:rPr>
                <w:color w:val="auto"/>
                <w:sz w:val="20"/>
                <w:szCs w:val="20"/>
              </w:rPr>
              <w:t>сияқты</w:t>
            </w:r>
            <w:proofErr w:type="spellEnd"/>
            <w:r>
              <w:rPr>
                <w:color w:val="auto"/>
                <w:sz w:val="20"/>
                <w:szCs w:val="20"/>
              </w:rPr>
              <w:t xml:space="preserve"> </w:t>
            </w:r>
            <w:proofErr w:type="spellStart"/>
            <w:r>
              <w:rPr>
                <w:color w:val="auto"/>
                <w:sz w:val="20"/>
                <w:szCs w:val="20"/>
              </w:rPr>
              <w:t>құрылыс</w:t>
            </w:r>
            <w:proofErr w:type="spellEnd"/>
            <w:r>
              <w:rPr>
                <w:color w:val="auto"/>
                <w:sz w:val="20"/>
                <w:szCs w:val="20"/>
              </w:rPr>
              <w:t xml:space="preserve"> </w:t>
            </w:r>
            <w:proofErr w:type="spellStart"/>
            <w:r>
              <w:rPr>
                <w:color w:val="auto"/>
                <w:sz w:val="20"/>
                <w:szCs w:val="20"/>
              </w:rPr>
              <w:t>жабдықтарынан</w:t>
            </w:r>
            <w:proofErr w:type="spellEnd"/>
            <w:r>
              <w:rPr>
                <w:color w:val="auto"/>
                <w:sz w:val="20"/>
                <w:szCs w:val="20"/>
              </w:rPr>
              <w:t xml:space="preserve"> </w:t>
            </w:r>
            <w:proofErr w:type="spellStart"/>
            <w:r>
              <w:rPr>
                <w:color w:val="auto"/>
                <w:sz w:val="20"/>
                <w:szCs w:val="20"/>
              </w:rPr>
              <w:t>бөлінеді</w:t>
            </w:r>
            <w:proofErr w:type="spellEnd"/>
            <w:r>
              <w:rPr>
                <w:color w:val="auto"/>
                <w:sz w:val="20"/>
                <w:szCs w:val="20"/>
              </w:rPr>
              <w:t>.</w:t>
            </w:r>
            <w:r>
              <w:rPr>
                <w:color w:val="auto"/>
                <w:sz w:val="20"/>
                <w:szCs w:val="20"/>
              </w:rPr>
              <w:br/>
              <w:t xml:space="preserve">- </w:t>
            </w:r>
            <w:proofErr w:type="spellStart"/>
            <w:r>
              <w:rPr>
                <w:color w:val="auto"/>
                <w:sz w:val="20"/>
                <w:szCs w:val="20"/>
              </w:rPr>
              <w:t>Иістер</w:t>
            </w:r>
            <w:proofErr w:type="spellEnd"/>
            <w:r>
              <w:rPr>
                <w:color w:val="auto"/>
                <w:sz w:val="20"/>
                <w:szCs w:val="20"/>
              </w:rPr>
              <w:t xml:space="preserve"> </w:t>
            </w:r>
            <w:proofErr w:type="spellStart"/>
            <w:r>
              <w:rPr>
                <w:color w:val="auto"/>
                <w:sz w:val="20"/>
                <w:szCs w:val="20"/>
              </w:rPr>
              <w:t>мен</w:t>
            </w:r>
            <w:proofErr w:type="spellEnd"/>
            <w:r>
              <w:rPr>
                <w:color w:val="auto"/>
                <w:sz w:val="20"/>
                <w:szCs w:val="20"/>
              </w:rPr>
              <w:t xml:space="preserve"> </w:t>
            </w:r>
            <w:proofErr w:type="spellStart"/>
            <w:r>
              <w:rPr>
                <w:color w:val="auto"/>
                <w:sz w:val="20"/>
                <w:szCs w:val="20"/>
              </w:rPr>
              <w:t>булар</w:t>
            </w:r>
            <w:proofErr w:type="spellEnd"/>
            <w:r>
              <w:rPr>
                <w:color w:val="auto"/>
                <w:sz w:val="20"/>
                <w:szCs w:val="20"/>
              </w:rPr>
              <w:t xml:space="preserve">: </w:t>
            </w:r>
            <w:proofErr w:type="spellStart"/>
            <w:r>
              <w:rPr>
                <w:color w:val="auto"/>
                <w:sz w:val="20"/>
                <w:szCs w:val="20"/>
              </w:rPr>
              <w:t>бояулар</w:t>
            </w:r>
            <w:proofErr w:type="spellEnd"/>
            <w:r>
              <w:rPr>
                <w:color w:val="auto"/>
                <w:sz w:val="20"/>
                <w:szCs w:val="20"/>
              </w:rPr>
              <w:t xml:space="preserve"> </w:t>
            </w:r>
            <w:proofErr w:type="spellStart"/>
            <w:r>
              <w:rPr>
                <w:color w:val="auto"/>
                <w:sz w:val="20"/>
                <w:szCs w:val="20"/>
              </w:rPr>
              <w:t>мен</w:t>
            </w:r>
            <w:proofErr w:type="spellEnd"/>
            <w:r>
              <w:rPr>
                <w:color w:val="auto"/>
                <w:sz w:val="20"/>
                <w:szCs w:val="20"/>
              </w:rPr>
              <w:t xml:space="preserve"> </w:t>
            </w:r>
            <w:proofErr w:type="spellStart"/>
            <w:r>
              <w:rPr>
                <w:color w:val="auto"/>
                <w:sz w:val="20"/>
                <w:szCs w:val="20"/>
              </w:rPr>
              <w:t>еріткіштерден</w:t>
            </w:r>
            <w:proofErr w:type="spellEnd"/>
            <w:r>
              <w:rPr>
                <w:color w:val="auto"/>
                <w:sz w:val="20"/>
                <w:szCs w:val="20"/>
              </w:rPr>
              <w:t xml:space="preserve">, </w:t>
            </w:r>
            <w:proofErr w:type="spellStart"/>
            <w:r>
              <w:rPr>
                <w:color w:val="auto"/>
                <w:sz w:val="20"/>
                <w:szCs w:val="20"/>
              </w:rPr>
              <w:t>сондай-ақ</w:t>
            </w:r>
            <w:proofErr w:type="spellEnd"/>
            <w:r>
              <w:rPr>
                <w:color w:val="auto"/>
                <w:sz w:val="20"/>
                <w:szCs w:val="20"/>
              </w:rPr>
              <w:t xml:space="preserve"> </w:t>
            </w:r>
            <w:proofErr w:type="spellStart"/>
            <w:r>
              <w:rPr>
                <w:color w:val="auto"/>
                <w:sz w:val="20"/>
                <w:szCs w:val="20"/>
              </w:rPr>
              <w:t>қойма</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зауыт</w:t>
            </w:r>
            <w:proofErr w:type="spellEnd"/>
            <w:r>
              <w:rPr>
                <w:color w:val="auto"/>
                <w:sz w:val="20"/>
                <w:szCs w:val="20"/>
              </w:rPr>
              <w:t xml:space="preserve"> </w:t>
            </w:r>
            <w:proofErr w:type="spellStart"/>
            <w:r>
              <w:rPr>
                <w:color w:val="auto"/>
                <w:sz w:val="20"/>
                <w:szCs w:val="20"/>
              </w:rPr>
              <w:t>аймақтарындағы</w:t>
            </w:r>
            <w:proofErr w:type="spellEnd"/>
            <w:r>
              <w:rPr>
                <w:color w:val="auto"/>
                <w:sz w:val="20"/>
                <w:szCs w:val="20"/>
              </w:rPr>
              <w:t xml:space="preserve"> </w:t>
            </w:r>
            <w:proofErr w:type="spellStart"/>
            <w:r>
              <w:rPr>
                <w:color w:val="auto"/>
                <w:sz w:val="20"/>
                <w:szCs w:val="20"/>
              </w:rPr>
              <w:t>дизель</w:t>
            </w:r>
            <w:proofErr w:type="spellEnd"/>
            <w:r>
              <w:rPr>
                <w:color w:val="auto"/>
                <w:sz w:val="20"/>
                <w:szCs w:val="20"/>
              </w:rPr>
              <w:t xml:space="preserve"> </w:t>
            </w:r>
            <w:proofErr w:type="spellStart"/>
            <w:r>
              <w:rPr>
                <w:color w:val="auto"/>
                <w:sz w:val="20"/>
                <w:szCs w:val="20"/>
              </w:rPr>
              <w:t>түтінінен</w:t>
            </w:r>
            <w:proofErr w:type="spellEnd"/>
            <w:r>
              <w:rPr>
                <w:color w:val="auto"/>
                <w:sz w:val="20"/>
                <w:szCs w:val="20"/>
              </w:rPr>
              <w:t xml:space="preserve"> </w:t>
            </w:r>
            <w:proofErr w:type="spellStart"/>
            <w:r>
              <w:rPr>
                <w:color w:val="auto"/>
                <w:sz w:val="20"/>
                <w:szCs w:val="20"/>
              </w:rPr>
              <w:t>шығарылады</w:t>
            </w:r>
            <w:proofErr w:type="spellEnd"/>
            <w:r>
              <w:rPr>
                <w:color w:val="auto"/>
                <w:sz w:val="20"/>
                <w:szCs w:val="20"/>
              </w:rPr>
              <w:t>.</w:t>
            </w:r>
          </w:p>
        </w:tc>
        <w:tc>
          <w:tcPr>
            <w:tcW w:w="5822" w:type="dxa"/>
          </w:tcPr>
          <w:p w14:paraId="591FD84E" w14:textId="77777777" w:rsidR="006B6003" w:rsidRDefault="00000000">
            <w:pPr>
              <w:pStyle w:val="afffd"/>
              <w:rPr>
                <w:rFonts w:ascii="Arial" w:hAnsi="Arial" w:cs="Arial"/>
                <w:sz w:val="20"/>
                <w:szCs w:val="20"/>
              </w:rPr>
            </w:pPr>
            <w:r>
              <w:rPr>
                <w:rStyle w:val="ad"/>
                <w:sz w:val="20"/>
                <w:szCs w:val="20"/>
              </w:rPr>
              <w:t xml:space="preserve">A. </w:t>
            </w:r>
            <w:proofErr w:type="spellStart"/>
            <w:r>
              <w:rPr>
                <w:rStyle w:val="ad"/>
                <w:sz w:val="20"/>
                <w:szCs w:val="20"/>
              </w:rPr>
              <w:t>Жоспарлау</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бастапқы</w:t>
            </w:r>
            <w:proofErr w:type="spellEnd"/>
            <w:r>
              <w:rPr>
                <w:rStyle w:val="ad"/>
                <w:sz w:val="20"/>
                <w:szCs w:val="20"/>
              </w:rPr>
              <w:t xml:space="preserve"> </w:t>
            </w:r>
            <w:proofErr w:type="spellStart"/>
            <w:r>
              <w:rPr>
                <w:rStyle w:val="ad"/>
                <w:sz w:val="20"/>
                <w:szCs w:val="20"/>
              </w:rPr>
              <w:t>деректер</w:t>
            </w:r>
            <w:proofErr w:type="spellEnd"/>
            <w:r>
              <w:rPr>
                <w:rFonts w:ascii="Arial" w:hAnsi="Arial" w:cs="Arial"/>
                <w:sz w:val="20"/>
                <w:szCs w:val="20"/>
              </w:rPr>
              <w:br/>
            </w:r>
            <w:r>
              <w:rPr>
                <w:rFonts w:ascii="Arial" w:hAnsi="Arial" w:cs="Arial"/>
                <w:sz w:val="20"/>
                <w:szCs w:val="20"/>
              </w:rPr>
              <w:t></w:t>
            </w: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басталғанға</w:t>
            </w:r>
            <w:proofErr w:type="spellEnd"/>
            <w:r>
              <w:rPr>
                <w:rFonts w:ascii="Arial" w:hAnsi="Arial" w:cs="Arial"/>
                <w:sz w:val="20"/>
                <w:szCs w:val="20"/>
              </w:rPr>
              <w:t xml:space="preserve"> </w:t>
            </w:r>
            <w:proofErr w:type="spellStart"/>
            <w:r>
              <w:rPr>
                <w:rFonts w:ascii="Arial" w:hAnsi="Arial" w:cs="Arial"/>
                <w:sz w:val="20"/>
                <w:szCs w:val="20"/>
              </w:rPr>
              <w:t>дейін</w:t>
            </w:r>
            <w:proofErr w:type="spellEnd"/>
            <w:r>
              <w:rPr>
                <w:rFonts w:ascii="Arial" w:hAnsi="Arial" w:cs="Arial"/>
                <w:sz w:val="20"/>
                <w:szCs w:val="20"/>
              </w:rPr>
              <w:t xml:space="preserve"> </w:t>
            </w:r>
            <w:proofErr w:type="spellStart"/>
            <w:r>
              <w:rPr>
                <w:rFonts w:ascii="Arial" w:hAnsi="Arial" w:cs="Arial"/>
                <w:sz w:val="20"/>
                <w:szCs w:val="20"/>
              </w:rPr>
              <w:t>эмиссия</w:t>
            </w:r>
            <w:proofErr w:type="spellEnd"/>
            <w:r>
              <w:rPr>
                <w:rFonts w:ascii="Arial" w:hAnsi="Arial" w:cs="Arial"/>
                <w:sz w:val="20"/>
                <w:szCs w:val="20"/>
              </w:rPr>
              <w:t xml:space="preserve"> </w:t>
            </w:r>
            <w:proofErr w:type="spellStart"/>
            <w:r>
              <w:rPr>
                <w:rFonts w:ascii="Arial" w:hAnsi="Arial" w:cs="Arial"/>
                <w:sz w:val="20"/>
                <w:szCs w:val="20"/>
              </w:rPr>
              <w:t>көздерін</w:t>
            </w:r>
            <w:proofErr w:type="spellEnd"/>
            <w:r>
              <w:rPr>
                <w:rFonts w:ascii="Arial" w:hAnsi="Arial" w:cs="Arial"/>
                <w:sz w:val="20"/>
                <w:szCs w:val="20"/>
              </w:rPr>
              <w:t xml:space="preserve">, </w:t>
            </w:r>
            <w:proofErr w:type="spellStart"/>
            <w:r>
              <w:rPr>
                <w:rFonts w:ascii="Arial" w:hAnsi="Arial" w:cs="Arial"/>
                <w:sz w:val="20"/>
                <w:szCs w:val="20"/>
              </w:rPr>
              <w:t>сезімтал</w:t>
            </w:r>
            <w:proofErr w:type="spellEnd"/>
            <w:r>
              <w:rPr>
                <w:rFonts w:ascii="Arial" w:hAnsi="Arial" w:cs="Arial"/>
                <w:sz w:val="20"/>
                <w:szCs w:val="20"/>
              </w:rPr>
              <w:t xml:space="preserve"> </w:t>
            </w:r>
            <w:proofErr w:type="spellStart"/>
            <w:r>
              <w:rPr>
                <w:rFonts w:ascii="Arial" w:hAnsi="Arial" w:cs="Arial"/>
                <w:sz w:val="20"/>
                <w:szCs w:val="20"/>
              </w:rPr>
              <w:t>қабылдағыштарды</w:t>
            </w:r>
            <w:proofErr w:type="spellEnd"/>
            <w:r>
              <w:rPr>
                <w:rFonts w:ascii="Arial" w:hAnsi="Arial" w:cs="Arial"/>
                <w:sz w:val="20"/>
                <w:szCs w:val="20"/>
              </w:rPr>
              <w:t xml:space="preserve">, </w:t>
            </w:r>
            <w:proofErr w:type="spellStart"/>
            <w:r>
              <w:rPr>
                <w:rFonts w:ascii="Arial" w:hAnsi="Arial" w:cs="Arial"/>
                <w:sz w:val="20"/>
                <w:szCs w:val="20"/>
              </w:rPr>
              <w:t>бақылау</w:t>
            </w:r>
            <w:proofErr w:type="spellEnd"/>
            <w:r>
              <w:rPr>
                <w:rFonts w:ascii="Arial" w:hAnsi="Arial" w:cs="Arial"/>
                <w:sz w:val="20"/>
                <w:szCs w:val="20"/>
              </w:rPr>
              <w:t xml:space="preserve"> </w:t>
            </w:r>
            <w:proofErr w:type="spellStart"/>
            <w:r>
              <w:rPr>
                <w:rFonts w:ascii="Arial" w:hAnsi="Arial" w:cs="Arial"/>
                <w:sz w:val="20"/>
                <w:szCs w:val="20"/>
              </w:rPr>
              <w:t>шараларын</w:t>
            </w:r>
            <w:proofErr w:type="spellEnd"/>
            <w:r>
              <w:rPr>
                <w:rFonts w:ascii="Arial" w:hAnsi="Arial" w:cs="Arial"/>
                <w:sz w:val="20"/>
                <w:szCs w:val="20"/>
              </w:rPr>
              <w:t xml:space="preserve">, </w:t>
            </w:r>
            <w:proofErr w:type="spellStart"/>
            <w:r>
              <w:rPr>
                <w:rFonts w:ascii="Arial" w:hAnsi="Arial" w:cs="Arial"/>
                <w:sz w:val="20"/>
                <w:szCs w:val="20"/>
              </w:rPr>
              <w:t>мониторинг</w:t>
            </w:r>
            <w:proofErr w:type="spellEnd"/>
            <w:r>
              <w:rPr>
                <w:rFonts w:ascii="Arial" w:hAnsi="Arial" w:cs="Arial"/>
                <w:sz w:val="20"/>
                <w:szCs w:val="20"/>
              </w:rPr>
              <w:t xml:space="preserve"> </w:t>
            </w:r>
            <w:proofErr w:type="spellStart"/>
            <w:r>
              <w:rPr>
                <w:rFonts w:ascii="Arial" w:hAnsi="Arial" w:cs="Arial"/>
                <w:sz w:val="20"/>
                <w:szCs w:val="20"/>
              </w:rPr>
              <w:t>хаттамаларын</w:t>
            </w:r>
            <w:proofErr w:type="spellEnd"/>
            <w:r>
              <w:rPr>
                <w:rFonts w:ascii="Arial" w:hAnsi="Arial" w:cs="Arial"/>
                <w:sz w:val="20"/>
                <w:szCs w:val="20"/>
              </w:rPr>
              <w:t xml:space="preserve">, </w:t>
            </w:r>
            <w:proofErr w:type="spellStart"/>
            <w:r>
              <w:rPr>
                <w:rFonts w:ascii="Arial" w:hAnsi="Arial" w:cs="Arial"/>
                <w:sz w:val="20"/>
                <w:szCs w:val="20"/>
              </w:rPr>
              <w:t>шекті</w:t>
            </w:r>
            <w:proofErr w:type="spellEnd"/>
            <w:r>
              <w:rPr>
                <w:rFonts w:ascii="Arial" w:hAnsi="Arial" w:cs="Arial"/>
                <w:sz w:val="20"/>
                <w:szCs w:val="20"/>
              </w:rPr>
              <w:t xml:space="preserve"> </w:t>
            </w:r>
            <w:proofErr w:type="spellStart"/>
            <w:r>
              <w:rPr>
                <w:rFonts w:ascii="Arial" w:hAnsi="Arial" w:cs="Arial"/>
                <w:sz w:val="20"/>
                <w:szCs w:val="20"/>
              </w:rPr>
              <w:t>мәндерді</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жауапкершіліктерді</w:t>
            </w:r>
            <w:proofErr w:type="spellEnd"/>
            <w:r>
              <w:rPr>
                <w:rFonts w:ascii="Arial" w:hAnsi="Arial" w:cs="Arial"/>
                <w:sz w:val="20"/>
                <w:szCs w:val="20"/>
              </w:rPr>
              <w:t xml:space="preserve"> </w:t>
            </w:r>
            <w:proofErr w:type="spellStart"/>
            <w:r>
              <w:rPr>
                <w:rFonts w:ascii="Arial" w:hAnsi="Arial" w:cs="Arial"/>
                <w:sz w:val="20"/>
                <w:szCs w:val="20"/>
              </w:rPr>
              <w:t>қамтитын</w:t>
            </w:r>
            <w:proofErr w:type="spellEnd"/>
            <w:r>
              <w:rPr>
                <w:rFonts w:ascii="Arial" w:hAnsi="Arial" w:cs="Arial"/>
                <w:sz w:val="20"/>
                <w:szCs w:val="20"/>
              </w:rPr>
              <w:t xml:space="preserve"> </w:t>
            </w:r>
            <w:proofErr w:type="spellStart"/>
            <w:r>
              <w:rPr>
                <w:rFonts w:ascii="Arial" w:hAnsi="Arial" w:cs="Arial"/>
                <w:sz w:val="20"/>
                <w:szCs w:val="20"/>
              </w:rPr>
              <w:t>нысанға</w:t>
            </w:r>
            <w:proofErr w:type="spellEnd"/>
            <w:r>
              <w:rPr>
                <w:rFonts w:ascii="Arial" w:hAnsi="Arial" w:cs="Arial"/>
                <w:sz w:val="20"/>
                <w:szCs w:val="20"/>
              </w:rPr>
              <w:t xml:space="preserve"> </w:t>
            </w:r>
            <w:proofErr w:type="spellStart"/>
            <w:r>
              <w:rPr>
                <w:rFonts w:ascii="Arial" w:hAnsi="Arial" w:cs="Arial"/>
                <w:sz w:val="20"/>
                <w:szCs w:val="20"/>
              </w:rPr>
              <w:t>арналған</w:t>
            </w:r>
            <w:proofErr w:type="spellEnd"/>
            <w:r>
              <w:rPr>
                <w:rFonts w:ascii="Arial" w:hAnsi="Arial" w:cs="Arial"/>
                <w:sz w:val="20"/>
                <w:szCs w:val="20"/>
              </w:rPr>
              <w:t xml:space="preserve"> </w:t>
            </w:r>
            <w:proofErr w:type="spellStart"/>
            <w:r>
              <w:rPr>
                <w:rFonts w:ascii="Arial" w:hAnsi="Arial" w:cs="Arial"/>
                <w:sz w:val="20"/>
                <w:szCs w:val="20"/>
              </w:rPr>
              <w:t>Ауа</w:t>
            </w:r>
            <w:proofErr w:type="spellEnd"/>
            <w:r>
              <w:rPr>
                <w:rFonts w:ascii="Arial" w:hAnsi="Arial" w:cs="Arial"/>
                <w:sz w:val="20"/>
                <w:szCs w:val="20"/>
              </w:rPr>
              <w:t xml:space="preserve"> </w:t>
            </w:r>
            <w:proofErr w:type="spellStart"/>
            <w:r>
              <w:rPr>
                <w:rFonts w:ascii="Arial" w:hAnsi="Arial" w:cs="Arial"/>
                <w:sz w:val="20"/>
                <w:szCs w:val="20"/>
              </w:rPr>
              <w:t>сапасын</w:t>
            </w:r>
            <w:proofErr w:type="spellEnd"/>
            <w:r>
              <w:rPr>
                <w:rFonts w:ascii="Arial" w:hAnsi="Arial" w:cs="Arial"/>
                <w:sz w:val="20"/>
                <w:szCs w:val="20"/>
              </w:rPr>
              <w:t xml:space="preserve"> </w:t>
            </w:r>
            <w:proofErr w:type="spellStart"/>
            <w:r>
              <w:rPr>
                <w:rFonts w:ascii="Arial" w:hAnsi="Arial" w:cs="Arial"/>
                <w:sz w:val="20"/>
                <w:szCs w:val="20"/>
              </w:rPr>
              <w:t>басқару</w:t>
            </w:r>
            <w:proofErr w:type="spellEnd"/>
            <w:r>
              <w:rPr>
                <w:rFonts w:ascii="Arial" w:hAnsi="Arial" w:cs="Arial"/>
                <w:sz w:val="20"/>
                <w:szCs w:val="20"/>
              </w:rPr>
              <w:t xml:space="preserve"> </w:t>
            </w:r>
            <w:proofErr w:type="spellStart"/>
            <w:r>
              <w:rPr>
                <w:rFonts w:ascii="Arial" w:hAnsi="Arial" w:cs="Arial"/>
                <w:sz w:val="20"/>
                <w:szCs w:val="20"/>
              </w:rPr>
              <w:t>жоспарын</w:t>
            </w:r>
            <w:proofErr w:type="spellEnd"/>
            <w:r>
              <w:rPr>
                <w:rFonts w:ascii="Arial" w:hAnsi="Arial" w:cs="Arial"/>
                <w:sz w:val="20"/>
                <w:szCs w:val="20"/>
              </w:rPr>
              <w:t xml:space="preserve"> (AQMP) </w:t>
            </w:r>
            <w:proofErr w:type="spellStart"/>
            <w:r>
              <w:rPr>
                <w:rFonts w:ascii="Arial" w:hAnsi="Arial" w:cs="Arial"/>
                <w:sz w:val="20"/>
                <w:szCs w:val="20"/>
              </w:rPr>
              <w:t>әзірлеу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Негізгі</w:t>
            </w:r>
            <w:proofErr w:type="spellEnd"/>
            <w:r>
              <w:rPr>
                <w:rFonts w:ascii="Arial" w:hAnsi="Arial" w:cs="Arial"/>
                <w:sz w:val="20"/>
                <w:szCs w:val="20"/>
              </w:rPr>
              <w:t xml:space="preserve"> </w:t>
            </w:r>
            <w:proofErr w:type="spellStart"/>
            <w:r>
              <w:rPr>
                <w:rFonts w:ascii="Arial" w:hAnsi="Arial" w:cs="Arial"/>
                <w:sz w:val="20"/>
                <w:szCs w:val="20"/>
              </w:rPr>
              <w:t>жер</w:t>
            </w:r>
            <w:proofErr w:type="spellEnd"/>
            <w:r>
              <w:rPr>
                <w:rFonts w:ascii="Arial" w:hAnsi="Arial" w:cs="Arial"/>
                <w:sz w:val="20"/>
                <w:szCs w:val="20"/>
              </w:rPr>
              <w:t xml:space="preserve"> </w:t>
            </w:r>
            <w:proofErr w:type="spellStart"/>
            <w:r>
              <w:rPr>
                <w:rFonts w:ascii="Arial" w:hAnsi="Arial" w:cs="Arial"/>
                <w:sz w:val="20"/>
                <w:szCs w:val="20"/>
              </w:rPr>
              <w:t>жұмыстары</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зауыттарды</w:t>
            </w:r>
            <w:proofErr w:type="spellEnd"/>
            <w:r>
              <w:rPr>
                <w:rFonts w:ascii="Arial" w:hAnsi="Arial" w:cs="Arial"/>
                <w:sz w:val="20"/>
                <w:szCs w:val="20"/>
              </w:rPr>
              <w:t xml:space="preserve"> </w:t>
            </w:r>
            <w:proofErr w:type="spellStart"/>
            <w:r>
              <w:rPr>
                <w:rFonts w:ascii="Arial" w:hAnsi="Arial" w:cs="Arial"/>
                <w:sz w:val="20"/>
                <w:szCs w:val="20"/>
              </w:rPr>
              <w:t>іске</w:t>
            </w:r>
            <w:proofErr w:type="spellEnd"/>
            <w:r>
              <w:rPr>
                <w:rFonts w:ascii="Arial" w:hAnsi="Arial" w:cs="Arial"/>
                <w:sz w:val="20"/>
                <w:szCs w:val="20"/>
              </w:rPr>
              <w:t xml:space="preserve"> </w:t>
            </w:r>
            <w:proofErr w:type="spellStart"/>
            <w:r>
              <w:rPr>
                <w:rFonts w:ascii="Arial" w:hAnsi="Arial" w:cs="Arial"/>
                <w:sz w:val="20"/>
                <w:szCs w:val="20"/>
              </w:rPr>
              <w:t>қосуға</w:t>
            </w:r>
            <w:proofErr w:type="spellEnd"/>
            <w:r>
              <w:rPr>
                <w:rFonts w:ascii="Arial" w:hAnsi="Arial" w:cs="Arial"/>
                <w:sz w:val="20"/>
                <w:szCs w:val="20"/>
              </w:rPr>
              <w:t xml:space="preserve"> </w:t>
            </w:r>
            <w:proofErr w:type="spellStart"/>
            <w:r>
              <w:rPr>
                <w:rFonts w:ascii="Arial" w:hAnsi="Arial" w:cs="Arial"/>
                <w:sz w:val="20"/>
                <w:szCs w:val="20"/>
              </w:rPr>
              <w:t>дейін</w:t>
            </w:r>
            <w:proofErr w:type="spellEnd"/>
            <w:r>
              <w:rPr>
                <w:rFonts w:ascii="Arial" w:hAnsi="Arial" w:cs="Arial"/>
                <w:sz w:val="20"/>
                <w:szCs w:val="20"/>
              </w:rPr>
              <w:t xml:space="preserve"> </w:t>
            </w:r>
            <w:proofErr w:type="spellStart"/>
            <w:r>
              <w:rPr>
                <w:rFonts w:ascii="Arial" w:hAnsi="Arial" w:cs="Arial"/>
                <w:sz w:val="20"/>
                <w:szCs w:val="20"/>
              </w:rPr>
              <w:t>өкілдік</w:t>
            </w:r>
            <w:proofErr w:type="spellEnd"/>
            <w:r>
              <w:rPr>
                <w:rFonts w:ascii="Arial" w:hAnsi="Arial" w:cs="Arial"/>
                <w:sz w:val="20"/>
                <w:szCs w:val="20"/>
              </w:rPr>
              <w:t xml:space="preserve"> </w:t>
            </w:r>
            <w:proofErr w:type="spellStart"/>
            <w:r>
              <w:rPr>
                <w:rFonts w:ascii="Arial" w:hAnsi="Arial" w:cs="Arial"/>
                <w:sz w:val="20"/>
                <w:szCs w:val="20"/>
              </w:rPr>
              <w:t>нүктелерде</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ең</w:t>
            </w:r>
            <w:proofErr w:type="spellEnd"/>
            <w:r>
              <w:rPr>
                <w:rFonts w:ascii="Arial" w:hAnsi="Arial" w:cs="Arial"/>
                <w:sz w:val="20"/>
                <w:szCs w:val="20"/>
              </w:rPr>
              <w:t xml:space="preserve"> </w:t>
            </w:r>
            <w:proofErr w:type="spellStart"/>
            <w:r>
              <w:rPr>
                <w:rFonts w:ascii="Arial" w:hAnsi="Arial" w:cs="Arial"/>
                <w:sz w:val="20"/>
                <w:szCs w:val="20"/>
              </w:rPr>
              <w:t>жақын</w:t>
            </w:r>
            <w:proofErr w:type="spellEnd"/>
            <w:r>
              <w:rPr>
                <w:rFonts w:ascii="Arial" w:hAnsi="Arial" w:cs="Arial"/>
                <w:sz w:val="20"/>
                <w:szCs w:val="20"/>
              </w:rPr>
              <w:t xml:space="preserve"> </w:t>
            </w:r>
            <w:proofErr w:type="spellStart"/>
            <w:r>
              <w:rPr>
                <w:rFonts w:ascii="Arial" w:hAnsi="Arial" w:cs="Arial"/>
                <w:sz w:val="20"/>
                <w:szCs w:val="20"/>
              </w:rPr>
              <w:t>қабылдағыштарда</w:t>
            </w:r>
            <w:proofErr w:type="spellEnd"/>
            <w:r>
              <w:rPr>
                <w:rFonts w:ascii="Arial" w:hAnsi="Arial" w:cs="Arial"/>
                <w:sz w:val="20"/>
                <w:szCs w:val="20"/>
              </w:rPr>
              <w:t xml:space="preserve"> PM₁₀/PM₂.₅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зауыттар</w:t>
            </w:r>
            <w:proofErr w:type="spellEnd"/>
            <w:r>
              <w:rPr>
                <w:rFonts w:ascii="Arial" w:hAnsi="Arial" w:cs="Arial"/>
                <w:sz w:val="20"/>
                <w:szCs w:val="20"/>
              </w:rPr>
              <w:t xml:space="preserve"> </w:t>
            </w:r>
            <w:proofErr w:type="spellStart"/>
            <w:r>
              <w:rPr>
                <w:rFonts w:ascii="Arial" w:hAnsi="Arial" w:cs="Arial"/>
                <w:sz w:val="20"/>
                <w:szCs w:val="20"/>
              </w:rPr>
              <w:t>орналасатын</w:t>
            </w:r>
            <w:proofErr w:type="spellEnd"/>
            <w:r>
              <w:rPr>
                <w:rFonts w:ascii="Arial" w:hAnsi="Arial" w:cs="Arial"/>
                <w:sz w:val="20"/>
                <w:szCs w:val="20"/>
              </w:rPr>
              <w:t xml:space="preserve"> </w:t>
            </w:r>
            <w:proofErr w:type="spellStart"/>
            <w:r>
              <w:rPr>
                <w:rFonts w:ascii="Arial" w:hAnsi="Arial" w:cs="Arial"/>
                <w:sz w:val="20"/>
                <w:szCs w:val="20"/>
              </w:rPr>
              <w:t>жерлерде</w:t>
            </w:r>
            <w:proofErr w:type="spellEnd"/>
            <w:r>
              <w:rPr>
                <w:rFonts w:ascii="Arial" w:hAnsi="Arial" w:cs="Arial"/>
                <w:sz w:val="20"/>
                <w:szCs w:val="20"/>
              </w:rPr>
              <w:t xml:space="preserve"> NOₓ) </w:t>
            </w:r>
            <w:proofErr w:type="spellStart"/>
            <w:r>
              <w:rPr>
                <w:rFonts w:ascii="Arial" w:hAnsi="Arial" w:cs="Arial"/>
                <w:sz w:val="20"/>
                <w:szCs w:val="20"/>
              </w:rPr>
              <w:t>бойынша</w:t>
            </w:r>
            <w:proofErr w:type="spellEnd"/>
            <w:r>
              <w:rPr>
                <w:rFonts w:ascii="Arial" w:hAnsi="Arial" w:cs="Arial"/>
                <w:sz w:val="20"/>
                <w:szCs w:val="20"/>
              </w:rPr>
              <w:t xml:space="preserve"> </w:t>
            </w:r>
            <w:proofErr w:type="spellStart"/>
            <w:r>
              <w:rPr>
                <w:rFonts w:ascii="Arial" w:hAnsi="Arial" w:cs="Arial"/>
                <w:sz w:val="20"/>
                <w:szCs w:val="20"/>
              </w:rPr>
              <w:t>бастапқы</w:t>
            </w:r>
            <w:proofErr w:type="spellEnd"/>
            <w:r>
              <w:rPr>
                <w:rFonts w:ascii="Arial" w:hAnsi="Arial" w:cs="Arial"/>
                <w:sz w:val="20"/>
                <w:szCs w:val="20"/>
              </w:rPr>
              <w:t xml:space="preserve"> </w:t>
            </w:r>
            <w:proofErr w:type="spellStart"/>
            <w:r>
              <w:rPr>
                <w:rFonts w:ascii="Arial" w:hAnsi="Arial" w:cs="Arial"/>
                <w:sz w:val="20"/>
                <w:szCs w:val="20"/>
              </w:rPr>
              <w:t>өлшемдерді</w:t>
            </w:r>
            <w:proofErr w:type="spellEnd"/>
            <w:r>
              <w:rPr>
                <w:rFonts w:ascii="Arial" w:hAnsi="Arial" w:cs="Arial"/>
                <w:sz w:val="20"/>
                <w:szCs w:val="20"/>
              </w:rPr>
              <w:t xml:space="preserve"> </w:t>
            </w:r>
            <w:proofErr w:type="spellStart"/>
            <w:r>
              <w:rPr>
                <w:rFonts w:ascii="Arial" w:hAnsi="Arial" w:cs="Arial"/>
                <w:sz w:val="20"/>
                <w:szCs w:val="20"/>
              </w:rPr>
              <w:t>орнату</w:t>
            </w:r>
            <w:proofErr w:type="spellEnd"/>
            <w:r>
              <w:rPr>
                <w:rFonts w:ascii="Arial" w:hAnsi="Arial" w:cs="Arial"/>
                <w:sz w:val="20"/>
                <w:szCs w:val="20"/>
              </w:rPr>
              <w:t>.</w:t>
            </w:r>
          </w:p>
          <w:p w14:paraId="35BA1E59" w14:textId="77777777" w:rsidR="006B6003" w:rsidRDefault="00000000">
            <w:pPr>
              <w:pStyle w:val="afffd"/>
              <w:rPr>
                <w:rFonts w:ascii="Arial" w:hAnsi="Arial" w:cs="Arial"/>
                <w:sz w:val="20"/>
                <w:szCs w:val="20"/>
              </w:rPr>
            </w:pPr>
            <w:r>
              <w:rPr>
                <w:rStyle w:val="ad"/>
                <w:sz w:val="20"/>
                <w:szCs w:val="20"/>
              </w:rPr>
              <w:t xml:space="preserve">B. </w:t>
            </w:r>
            <w:proofErr w:type="spellStart"/>
            <w:r>
              <w:rPr>
                <w:rStyle w:val="ad"/>
                <w:sz w:val="20"/>
                <w:szCs w:val="20"/>
              </w:rPr>
              <w:t>Инженерлік</w:t>
            </w:r>
            <w:proofErr w:type="spellEnd"/>
            <w:r>
              <w:rPr>
                <w:rStyle w:val="ad"/>
                <w:sz w:val="20"/>
                <w:szCs w:val="20"/>
              </w:rPr>
              <w:t xml:space="preserve"> </w:t>
            </w:r>
            <w:proofErr w:type="spellStart"/>
            <w:r>
              <w:rPr>
                <w:rStyle w:val="ad"/>
                <w:sz w:val="20"/>
                <w:szCs w:val="20"/>
              </w:rPr>
              <w:t>шаралар</w:t>
            </w:r>
            <w:proofErr w:type="spellEnd"/>
            <w:r>
              <w:rPr>
                <w:rFonts w:ascii="Arial" w:hAnsi="Arial" w:cs="Arial"/>
                <w:sz w:val="20"/>
                <w:szCs w:val="20"/>
              </w:rPr>
              <w:br/>
            </w:r>
            <w:r>
              <w:rPr>
                <w:rFonts w:ascii="Arial" w:hAnsi="Arial" w:cs="Arial"/>
                <w:sz w:val="20"/>
                <w:szCs w:val="20"/>
              </w:rPr>
              <w:t></w:t>
            </w:r>
            <w:proofErr w:type="spellStart"/>
            <w:r>
              <w:rPr>
                <w:rFonts w:ascii="Arial" w:hAnsi="Arial" w:cs="Arial"/>
                <w:sz w:val="20"/>
                <w:szCs w:val="20"/>
              </w:rPr>
              <w:t>Топырақ</w:t>
            </w:r>
            <w:proofErr w:type="spellEnd"/>
            <w:r>
              <w:rPr>
                <w:rFonts w:ascii="Arial" w:hAnsi="Arial" w:cs="Arial"/>
                <w:sz w:val="20"/>
                <w:szCs w:val="20"/>
              </w:rPr>
              <w:t xml:space="preserve"> </w:t>
            </w:r>
            <w:proofErr w:type="spellStart"/>
            <w:r>
              <w:rPr>
                <w:rFonts w:ascii="Arial" w:hAnsi="Arial" w:cs="Arial"/>
                <w:sz w:val="20"/>
                <w:szCs w:val="20"/>
              </w:rPr>
              <w:t>жолдары</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белсенді</w:t>
            </w:r>
            <w:proofErr w:type="spellEnd"/>
            <w:r>
              <w:rPr>
                <w:rFonts w:ascii="Arial" w:hAnsi="Arial" w:cs="Arial"/>
                <w:sz w:val="20"/>
                <w:szCs w:val="20"/>
              </w:rPr>
              <w:t xml:space="preserve"> </w:t>
            </w:r>
            <w:proofErr w:type="spellStart"/>
            <w:r>
              <w:rPr>
                <w:rFonts w:ascii="Arial" w:hAnsi="Arial" w:cs="Arial"/>
                <w:sz w:val="20"/>
                <w:szCs w:val="20"/>
              </w:rPr>
              <w:t>жер</w:t>
            </w:r>
            <w:proofErr w:type="spellEnd"/>
            <w:r>
              <w:rPr>
                <w:rFonts w:ascii="Arial" w:hAnsi="Arial" w:cs="Arial"/>
                <w:sz w:val="20"/>
                <w:szCs w:val="20"/>
              </w:rPr>
              <w:t xml:space="preserve"> </w:t>
            </w:r>
            <w:proofErr w:type="spellStart"/>
            <w:r>
              <w:rPr>
                <w:rFonts w:ascii="Arial" w:hAnsi="Arial" w:cs="Arial"/>
                <w:sz w:val="20"/>
                <w:szCs w:val="20"/>
              </w:rPr>
              <w:t>жұмыстарында</w:t>
            </w:r>
            <w:proofErr w:type="spellEnd"/>
            <w:r>
              <w:rPr>
                <w:rFonts w:ascii="Arial" w:hAnsi="Arial" w:cs="Arial"/>
                <w:sz w:val="20"/>
                <w:szCs w:val="20"/>
              </w:rPr>
              <w:t xml:space="preserve"> </w:t>
            </w:r>
            <w:proofErr w:type="spellStart"/>
            <w:r>
              <w:rPr>
                <w:rFonts w:ascii="Arial" w:hAnsi="Arial" w:cs="Arial"/>
                <w:sz w:val="20"/>
                <w:szCs w:val="20"/>
              </w:rPr>
              <w:t>шаң</w:t>
            </w:r>
            <w:proofErr w:type="spellEnd"/>
            <w:r>
              <w:rPr>
                <w:rFonts w:ascii="Arial" w:hAnsi="Arial" w:cs="Arial"/>
                <w:sz w:val="20"/>
                <w:szCs w:val="20"/>
              </w:rPr>
              <w:t xml:space="preserve"> </w:t>
            </w:r>
            <w:proofErr w:type="spellStart"/>
            <w:r>
              <w:rPr>
                <w:rFonts w:ascii="Arial" w:hAnsi="Arial" w:cs="Arial"/>
                <w:sz w:val="20"/>
                <w:szCs w:val="20"/>
              </w:rPr>
              <w:t>басу</w:t>
            </w:r>
            <w:proofErr w:type="spellEnd"/>
            <w:r>
              <w:rPr>
                <w:rFonts w:ascii="Arial" w:hAnsi="Arial" w:cs="Arial"/>
                <w:sz w:val="20"/>
                <w:szCs w:val="20"/>
              </w:rPr>
              <w:t xml:space="preserve"> (</w:t>
            </w:r>
            <w:proofErr w:type="spellStart"/>
            <w:r>
              <w:rPr>
                <w:rFonts w:ascii="Arial" w:hAnsi="Arial" w:cs="Arial"/>
                <w:sz w:val="20"/>
                <w:szCs w:val="20"/>
              </w:rPr>
              <w:t>мысалы</w:t>
            </w:r>
            <w:proofErr w:type="spellEnd"/>
            <w:r>
              <w:rPr>
                <w:rFonts w:ascii="Arial" w:hAnsi="Arial" w:cs="Arial"/>
                <w:sz w:val="20"/>
                <w:szCs w:val="20"/>
              </w:rPr>
              <w:t xml:space="preserve">, </w:t>
            </w:r>
            <w:proofErr w:type="spellStart"/>
            <w:r>
              <w:rPr>
                <w:rFonts w:ascii="Arial" w:hAnsi="Arial" w:cs="Arial"/>
                <w:sz w:val="20"/>
                <w:szCs w:val="20"/>
              </w:rPr>
              <w:t>сумен</w:t>
            </w:r>
            <w:proofErr w:type="spellEnd"/>
            <w:r>
              <w:rPr>
                <w:rFonts w:ascii="Arial" w:hAnsi="Arial" w:cs="Arial"/>
                <w:sz w:val="20"/>
                <w:szCs w:val="20"/>
              </w:rPr>
              <w:t xml:space="preserve"> </w:t>
            </w:r>
            <w:proofErr w:type="spellStart"/>
            <w:r>
              <w:rPr>
                <w:rFonts w:ascii="Arial" w:hAnsi="Arial" w:cs="Arial"/>
                <w:sz w:val="20"/>
                <w:szCs w:val="20"/>
              </w:rPr>
              <w:t>бүрку</w:t>
            </w:r>
            <w:proofErr w:type="spellEnd"/>
            <w:r>
              <w:rPr>
                <w:rFonts w:ascii="Arial" w:hAnsi="Arial" w:cs="Arial"/>
                <w:sz w:val="20"/>
                <w:szCs w:val="20"/>
              </w:rPr>
              <w:t xml:space="preserve">) </w:t>
            </w:r>
            <w:proofErr w:type="spellStart"/>
            <w:r>
              <w:rPr>
                <w:rFonts w:ascii="Arial" w:hAnsi="Arial" w:cs="Arial"/>
                <w:sz w:val="20"/>
                <w:szCs w:val="20"/>
              </w:rPr>
              <w:t>тәсілін</w:t>
            </w:r>
            <w:proofErr w:type="spellEnd"/>
            <w:r>
              <w:rPr>
                <w:rFonts w:ascii="Arial" w:hAnsi="Arial" w:cs="Arial"/>
                <w:sz w:val="20"/>
                <w:szCs w:val="20"/>
              </w:rPr>
              <w:t xml:space="preserve"> </w:t>
            </w:r>
            <w:proofErr w:type="spellStart"/>
            <w:r>
              <w:rPr>
                <w:rFonts w:ascii="Arial" w:hAnsi="Arial" w:cs="Arial"/>
                <w:sz w:val="20"/>
                <w:szCs w:val="20"/>
              </w:rPr>
              <w:t>қолдану</w:t>
            </w:r>
            <w:proofErr w:type="spellEnd"/>
            <w:r>
              <w:rPr>
                <w:rFonts w:ascii="Arial" w:hAnsi="Arial" w:cs="Arial"/>
                <w:sz w:val="20"/>
                <w:szCs w:val="20"/>
              </w:rPr>
              <w:t xml:space="preserve">, </w:t>
            </w:r>
            <w:proofErr w:type="spellStart"/>
            <w:r>
              <w:rPr>
                <w:rFonts w:ascii="Arial" w:hAnsi="Arial" w:cs="Arial"/>
                <w:sz w:val="20"/>
                <w:szCs w:val="20"/>
              </w:rPr>
              <w:t>ылғал</w:t>
            </w:r>
            <w:proofErr w:type="spellEnd"/>
            <w:r>
              <w:rPr>
                <w:rFonts w:ascii="Arial" w:hAnsi="Arial" w:cs="Arial"/>
                <w:sz w:val="20"/>
                <w:szCs w:val="20"/>
              </w:rPr>
              <w:t xml:space="preserve"> — </w:t>
            </w:r>
            <w:proofErr w:type="spellStart"/>
            <w:r>
              <w:rPr>
                <w:rFonts w:ascii="Arial" w:hAnsi="Arial" w:cs="Arial"/>
                <w:sz w:val="20"/>
                <w:szCs w:val="20"/>
              </w:rPr>
              <w:t>бірақ</w:t>
            </w:r>
            <w:proofErr w:type="spellEnd"/>
            <w:r>
              <w:rPr>
                <w:rFonts w:ascii="Arial" w:hAnsi="Arial" w:cs="Arial"/>
                <w:sz w:val="20"/>
                <w:szCs w:val="20"/>
              </w:rPr>
              <w:t xml:space="preserve"> </w:t>
            </w:r>
            <w:proofErr w:type="spellStart"/>
            <w:r>
              <w:rPr>
                <w:rFonts w:ascii="Arial" w:hAnsi="Arial" w:cs="Arial"/>
                <w:sz w:val="20"/>
                <w:szCs w:val="20"/>
              </w:rPr>
              <w:t>ағынсыз</w:t>
            </w:r>
            <w:proofErr w:type="spellEnd"/>
            <w:r>
              <w:rPr>
                <w:rFonts w:ascii="Arial" w:hAnsi="Arial" w:cs="Arial"/>
                <w:sz w:val="20"/>
                <w:szCs w:val="20"/>
              </w:rPr>
              <w:t xml:space="preserve"> </w:t>
            </w:r>
            <w:proofErr w:type="spellStart"/>
            <w:r>
              <w:rPr>
                <w:rFonts w:ascii="Arial" w:hAnsi="Arial" w:cs="Arial"/>
                <w:sz w:val="20"/>
                <w:szCs w:val="20"/>
              </w:rPr>
              <w:t>күйде</w:t>
            </w:r>
            <w:proofErr w:type="spellEnd"/>
            <w:r>
              <w:rPr>
                <w:rFonts w:ascii="Arial" w:hAnsi="Arial" w:cs="Arial"/>
                <w:sz w:val="20"/>
                <w:szCs w:val="20"/>
              </w:rPr>
              <w:t xml:space="preserve"> </w:t>
            </w:r>
            <w:proofErr w:type="spellStart"/>
            <w:r>
              <w:rPr>
                <w:rFonts w:ascii="Arial" w:hAnsi="Arial" w:cs="Arial"/>
                <w:sz w:val="20"/>
                <w:szCs w:val="20"/>
              </w:rPr>
              <w:t>ұстау</w:t>
            </w:r>
            <w:proofErr w:type="spellEnd"/>
            <w:r>
              <w:rPr>
                <w:rFonts w:ascii="Arial" w:hAnsi="Arial" w:cs="Arial"/>
                <w:sz w:val="20"/>
                <w:szCs w:val="20"/>
              </w:rPr>
              <w:t xml:space="preserve">. </w:t>
            </w:r>
            <w:proofErr w:type="spellStart"/>
            <w:r>
              <w:rPr>
                <w:rFonts w:ascii="Arial" w:hAnsi="Arial" w:cs="Arial"/>
                <w:sz w:val="20"/>
                <w:szCs w:val="20"/>
              </w:rPr>
              <w:t>Жел</w:t>
            </w:r>
            <w:proofErr w:type="spellEnd"/>
            <w:r>
              <w:rPr>
                <w:rFonts w:ascii="Arial" w:hAnsi="Arial" w:cs="Arial"/>
                <w:sz w:val="20"/>
                <w:szCs w:val="20"/>
              </w:rPr>
              <w:t xml:space="preserve"> </w:t>
            </w:r>
            <w:proofErr w:type="spellStart"/>
            <w:r>
              <w:rPr>
                <w:rFonts w:ascii="Arial" w:hAnsi="Arial" w:cs="Arial"/>
                <w:sz w:val="20"/>
                <w:szCs w:val="20"/>
              </w:rPr>
              <w:t>күшейген</w:t>
            </w:r>
            <w:proofErr w:type="spellEnd"/>
            <w:r>
              <w:rPr>
                <w:rFonts w:ascii="Arial" w:hAnsi="Arial" w:cs="Arial"/>
                <w:sz w:val="20"/>
                <w:szCs w:val="20"/>
              </w:rPr>
              <w:t xml:space="preserve"> </w:t>
            </w:r>
            <w:proofErr w:type="spellStart"/>
            <w:r>
              <w:rPr>
                <w:rFonts w:ascii="Arial" w:hAnsi="Arial" w:cs="Arial"/>
                <w:sz w:val="20"/>
                <w:szCs w:val="20"/>
              </w:rPr>
              <w:t>кезде</w:t>
            </w:r>
            <w:proofErr w:type="spellEnd"/>
            <w:r>
              <w:rPr>
                <w:rFonts w:ascii="Arial" w:hAnsi="Arial" w:cs="Arial"/>
                <w:sz w:val="20"/>
                <w:szCs w:val="20"/>
              </w:rPr>
              <w:t xml:space="preserve"> </w:t>
            </w:r>
            <w:proofErr w:type="spellStart"/>
            <w:r>
              <w:rPr>
                <w:rFonts w:ascii="Arial" w:hAnsi="Arial" w:cs="Arial"/>
                <w:sz w:val="20"/>
                <w:szCs w:val="20"/>
              </w:rPr>
              <w:t>жиілігін</w:t>
            </w:r>
            <w:proofErr w:type="spellEnd"/>
            <w:r>
              <w:rPr>
                <w:rFonts w:ascii="Arial" w:hAnsi="Arial" w:cs="Arial"/>
                <w:sz w:val="20"/>
                <w:szCs w:val="20"/>
              </w:rPr>
              <w:t xml:space="preserve"> </w:t>
            </w:r>
            <w:proofErr w:type="spellStart"/>
            <w:r>
              <w:rPr>
                <w:rFonts w:ascii="Arial" w:hAnsi="Arial" w:cs="Arial"/>
                <w:sz w:val="20"/>
                <w:szCs w:val="20"/>
              </w:rPr>
              <w:t>арттыру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шаңды</w:t>
            </w:r>
            <w:proofErr w:type="spellEnd"/>
            <w:r>
              <w:rPr>
                <w:rFonts w:ascii="Arial" w:hAnsi="Arial" w:cs="Arial"/>
                <w:sz w:val="20"/>
                <w:szCs w:val="20"/>
              </w:rPr>
              <w:t xml:space="preserve"> </w:t>
            </w:r>
            <w:proofErr w:type="spellStart"/>
            <w:r>
              <w:rPr>
                <w:rFonts w:ascii="Arial" w:hAnsi="Arial" w:cs="Arial"/>
                <w:sz w:val="20"/>
                <w:szCs w:val="20"/>
              </w:rPr>
              <w:t>бақылау</w:t>
            </w:r>
            <w:proofErr w:type="spellEnd"/>
            <w:r>
              <w:rPr>
                <w:rFonts w:ascii="Arial" w:hAnsi="Arial" w:cs="Arial"/>
                <w:sz w:val="20"/>
                <w:szCs w:val="20"/>
              </w:rPr>
              <w:t xml:space="preserve"> </w:t>
            </w:r>
            <w:proofErr w:type="spellStart"/>
            <w:r>
              <w:rPr>
                <w:rFonts w:ascii="Arial" w:hAnsi="Arial" w:cs="Arial"/>
                <w:sz w:val="20"/>
                <w:szCs w:val="20"/>
              </w:rPr>
              <w:t>мүмкін</w:t>
            </w:r>
            <w:proofErr w:type="spellEnd"/>
            <w:r>
              <w:rPr>
                <w:rFonts w:ascii="Arial" w:hAnsi="Arial" w:cs="Arial"/>
                <w:sz w:val="20"/>
                <w:szCs w:val="20"/>
              </w:rPr>
              <w:t xml:space="preserve"> </w:t>
            </w:r>
            <w:proofErr w:type="spellStart"/>
            <w:r>
              <w:rPr>
                <w:rFonts w:ascii="Arial" w:hAnsi="Arial" w:cs="Arial"/>
                <w:sz w:val="20"/>
                <w:szCs w:val="20"/>
              </w:rPr>
              <w:t>болмаған</w:t>
            </w:r>
            <w:proofErr w:type="spellEnd"/>
            <w:r>
              <w:rPr>
                <w:rFonts w:ascii="Arial" w:hAnsi="Arial" w:cs="Arial"/>
                <w:sz w:val="20"/>
                <w:szCs w:val="20"/>
              </w:rPr>
              <w:t xml:space="preserve"> </w:t>
            </w:r>
            <w:proofErr w:type="spellStart"/>
            <w:r>
              <w:rPr>
                <w:rFonts w:ascii="Arial" w:hAnsi="Arial" w:cs="Arial"/>
                <w:sz w:val="20"/>
                <w:szCs w:val="20"/>
              </w:rPr>
              <w:t>жағдайда</w:t>
            </w:r>
            <w:proofErr w:type="spellEnd"/>
            <w:r>
              <w:rPr>
                <w:rFonts w:ascii="Arial" w:hAnsi="Arial" w:cs="Arial"/>
                <w:sz w:val="20"/>
                <w:szCs w:val="20"/>
              </w:rPr>
              <w:t xml:space="preserve"> </w:t>
            </w:r>
            <w:proofErr w:type="spellStart"/>
            <w:r>
              <w:rPr>
                <w:rFonts w:ascii="Arial" w:hAnsi="Arial" w:cs="Arial"/>
                <w:sz w:val="20"/>
                <w:szCs w:val="20"/>
              </w:rPr>
              <w:t>жұмысты</w:t>
            </w:r>
            <w:proofErr w:type="spellEnd"/>
            <w:r>
              <w:rPr>
                <w:rFonts w:ascii="Arial" w:hAnsi="Arial" w:cs="Arial"/>
                <w:sz w:val="20"/>
                <w:szCs w:val="20"/>
              </w:rPr>
              <w:t xml:space="preserve"> </w:t>
            </w:r>
            <w:proofErr w:type="spellStart"/>
            <w:r>
              <w:rPr>
                <w:rFonts w:ascii="Arial" w:hAnsi="Arial" w:cs="Arial"/>
                <w:sz w:val="20"/>
                <w:szCs w:val="20"/>
              </w:rPr>
              <w:t>уақытша</w:t>
            </w:r>
            <w:proofErr w:type="spellEnd"/>
            <w:r>
              <w:rPr>
                <w:rFonts w:ascii="Arial" w:hAnsi="Arial" w:cs="Arial"/>
                <w:sz w:val="20"/>
                <w:szCs w:val="20"/>
              </w:rPr>
              <w:t xml:space="preserve"> </w:t>
            </w:r>
            <w:proofErr w:type="spellStart"/>
            <w:r>
              <w:rPr>
                <w:rFonts w:ascii="Arial" w:hAnsi="Arial" w:cs="Arial"/>
                <w:sz w:val="20"/>
                <w:szCs w:val="20"/>
              </w:rPr>
              <w:t>тоқтату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Жиі</w:t>
            </w:r>
            <w:proofErr w:type="spellEnd"/>
            <w:r>
              <w:rPr>
                <w:rFonts w:ascii="Arial" w:hAnsi="Arial" w:cs="Arial"/>
                <w:sz w:val="20"/>
                <w:szCs w:val="20"/>
              </w:rPr>
              <w:t xml:space="preserve"> </w:t>
            </w:r>
            <w:proofErr w:type="spellStart"/>
            <w:r>
              <w:rPr>
                <w:rFonts w:ascii="Arial" w:hAnsi="Arial" w:cs="Arial"/>
                <w:sz w:val="20"/>
                <w:szCs w:val="20"/>
              </w:rPr>
              <w:t>пайдаланылатын</w:t>
            </w:r>
            <w:proofErr w:type="spellEnd"/>
            <w:r>
              <w:rPr>
                <w:rFonts w:ascii="Arial" w:hAnsi="Arial" w:cs="Arial"/>
                <w:sz w:val="20"/>
                <w:szCs w:val="20"/>
              </w:rPr>
              <w:t xml:space="preserve"> </w:t>
            </w:r>
            <w:proofErr w:type="spellStart"/>
            <w:r>
              <w:rPr>
                <w:rFonts w:ascii="Arial" w:hAnsi="Arial" w:cs="Arial"/>
                <w:sz w:val="20"/>
                <w:szCs w:val="20"/>
              </w:rPr>
              <w:t>жолдарды</w:t>
            </w:r>
            <w:proofErr w:type="spellEnd"/>
            <w:r>
              <w:rPr>
                <w:rFonts w:ascii="Arial" w:hAnsi="Arial" w:cs="Arial"/>
                <w:sz w:val="20"/>
                <w:szCs w:val="20"/>
              </w:rPr>
              <w:t xml:space="preserve"> </w:t>
            </w:r>
            <w:proofErr w:type="spellStart"/>
            <w:r>
              <w:rPr>
                <w:rFonts w:ascii="Arial" w:hAnsi="Arial" w:cs="Arial"/>
                <w:sz w:val="20"/>
                <w:szCs w:val="20"/>
              </w:rPr>
              <w:t>қиыршық</w:t>
            </w:r>
            <w:proofErr w:type="spellEnd"/>
            <w:r>
              <w:rPr>
                <w:rFonts w:ascii="Arial" w:hAnsi="Arial" w:cs="Arial"/>
                <w:sz w:val="20"/>
                <w:szCs w:val="20"/>
              </w:rPr>
              <w:t xml:space="preserve"> </w:t>
            </w:r>
            <w:proofErr w:type="spellStart"/>
            <w:r>
              <w:rPr>
                <w:rFonts w:ascii="Arial" w:hAnsi="Arial" w:cs="Arial"/>
                <w:sz w:val="20"/>
                <w:szCs w:val="20"/>
              </w:rPr>
              <w:t>тастармен</w:t>
            </w:r>
            <w:proofErr w:type="spellEnd"/>
            <w:r>
              <w:rPr>
                <w:rFonts w:ascii="Arial" w:hAnsi="Arial" w:cs="Arial"/>
                <w:sz w:val="20"/>
                <w:szCs w:val="20"/>
              </w:rPr>
              <w:t xml:space="preserve">, </w:t>
            </w:r>
            <w:proofErr w:type="spellStart"/>
            <w:r>
              <w:rPr>
                <w:rFonts w:ascii="Arial" w:hAnsi="Arial" w:cs="Arial"/>
                <w:sz w:val="20"/>
                <w:szCs w:val="20"/>
              </w:rPr>
              <w:t>химиялық</w:t>
            </w:r>
            <w:proofErr w:type="spellEnd"/>
            <w:r>
              <w:rPr>
                <w:rFonts w:ascii="Arial" w:hAnsi="Arial" w:cs="Arial"/>
                <w:sz w:val="20"/>
                <w:szCs w:val="20"/>
              </w:rPr>
              <w:t xml:space="preserve"> </w:t>
            </w:r>
            <w:proofErr w:type="spellStart"/>
            <w:r>
              <w:rPr>
                <w:rFonts w:ascii="Arial" w:hAnsi="Arial" w:cs="Arial"/>
                <w:sz w:val="20"/>
                <w:szCs w:val="20"/>
              </w:rPr>
              <w:t>тұрақтандырғыштармен</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трафик</w:t>
            </w:r>
            <w:proofErr w:type="spellEnd"/>
            <w:r>
              <w:rPr>
                <w:rFonts w:ascii="Arial" w:hAnsi="Arial" w:cs="Arial"/>
                <w:sz w:val="20"/>
                <w:szCs w:val="20"/>
              </w:rPr>
              <w:t xml:space="preserve"> </w:t>
            </w:r>
            <w:proofErr w:type="spellStart"/>
            <w:r>
              <w:rPr>
                <w:rFonts w:ascii="Arial" w:hAnsi="Arial" w:cs="Arial"/>
                <w:sz w:val="20"/>
                <w:szCs w:val="20"/>
              </w:rPr>
              <w:t>көлеміне</w:t>
            </w:r>
            <w:proofErr w:type="spellEnd"/>
            <w:r>
              <w:rPr>
                <w:rFonts w:ascii="Arial" w:hAnsi="Arial" w:cs="Arial"/>
                <w:sz w:val="20"/>
                <w:szCs w:val="20"/>
              </w:rPr>
              <w:t xml:space="preserve"> </w:t>
            </w:r>
            <w:proofErr w:type="spellStart"/>
            <w:r>
              <w:rPr>
                <w:rFonts w:ascii="Arial" w:hAnsi="Arial" w:cs="Arial"/>
                <w:sz w:val="20"/>
                <w:szCs w:val="20"/>
              </w:rPr>
              <w:t>қарай</w:t>
            </w:r>
            <w:proofErr w:type="spellEnd"/>
            <w:r>
              <w:rPr>
                <w:rFonts w:ascii="Arial" w:hAnsi="Arial" w:cs="Arial"/>
                <w:sz w:val="20"/>
                <w:szCs w:val="20"/>
              </w:rPr>
              <w:t xml:space="preserve"> </w:t>
            </w:r>
            <w:proofErr w:type="spellStart"/>
            <w:r>
              <w:rPr>
                <w:rFonts w:ascii="Arial" w:hAnsi="Arial" w:cs="Arial"/>
                <w:sz w:val="20"/>
                <w:szCs w:val="20"/>
              </w:rPr>
              <w:t>асфальтпен</w:t>
            </w:r>
            <w:proofErr w:type="spellEnd"/>
            <w:r>
              <w:rPr>
                <w:rFonts w:ascii="Arial" w:hAnsi="Arial" w:cs="Arial"/>
                <w:sz w:val="20"/>
                <w:szCs w:val="20"/>
              </w:rPr>
              <w:t xml:space="preserve"> </w:t>
            </w:r>
            <w:proofErr w:type="spellStart"/>
            <w:r>
              <w:rPr>
                <w:rFonts w:ascii="Arial" w:hAnsi="Arial" w:cs="Arial"/>
                <w:sz w:val="20"/>
                <w:szCs w:val="20"/>
              </w:rPr>
              <w:t>жабу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Үйінділердің</w:t>
            </w:r>
            <w:proofErr w:type="spellEnd"/>
            <w:r>
              <w:rPr>
                <w:rFonts w:ascii="Arial" w:hAnsi="Arial" w:cs="Arial"/>
                <w:sz w:val="20"/>
                <w:szCs w:val="20"/>
              </w:rPr>
              <w:t xml:space="preserve"> </w:t>
            </w:r>
            <w:proofErr w:type="spellStart"/>
            <w:r>
              <w:rPr>
                <w:rFonts w:ascii="Arial" w:hAnsi="Arial" w:cs="Arial"/>
                <w:sz w:val="20"/>
                <w:szCs w:val="20"/>
              </w:rPr>
              <w:t>биіктігін</w:t>
            </w:r>
            <w:proofErr w:type="spellEnd"/>
            <w:r>
              <w:rPr>
                <w:rFonts w:ascii="Arial" w:hAnsi="Arial" w:cs="Arial"/>
                <w:sz w:val="20"/>
                <w:szCs w:val="20"/>
              </w:rPr>
              <w:t xml:space="preserve"> </w:t>
            </w:r>
            <w:proofErr w:type="spellStart"/>
            <w:r>
              <w:rPr>
                <w:rFonts w:ascii="Arial" w:hAnsi="Arial" w:cs="Arial"/>
                <w:sz w:val="20"/>
                <w:szCs w:val="20"/>
              </w:rPr>
              <w:t>шектеу</w:t>
            </w:r>
            <w:proofErr w:type="spellEnd"/>
            <w:r>
              <w:rPr>
                <w:rFonts w:ascii="Arial" w:hAnsi="Arial" w:cs="Arial"/>
                <w:sz w:val="20"/>
                <w:szCs w:val="20"/>
              </w:rPr>
              <w:t xml:space="preserve">, </w:t>
            </w:r>
            <w:proofErr w:type="spellStart"/>
            <w:r>
              <w:rPr>
                <w:rFonts w:ascii="Arial" w:hAnsi="Arial" w:cs="Arial"/>
                <w:sz w:val="20"/>
                <w:szCs w:val="20"/>
              </w:rPr>
              <w:t>жел</w:t>
            </w:r>
            <w:proofErr w:type="spellEnd"/>
            <w:r>
              <w:rPr>
                <w:rFonts w:ascii="Arial" w:hAnsi="Arial" w:cs="Arial"/>
                <w:sz w:val="20"/>
                <w:szCs w:val="20"/>
              </w:rPr>
              <w:t xml:space="preserve"> </w:t>
            </w:r>
            <w:proofErr w:type="spellStart"/>
            <w:r>
              <w:rPr>
                <w:rFonts w:ascii="Arial" w:hAnsi="Arial" w:cs="Arial"/>
                <w:sz w:val="20"/>
                <w:szCs w:val="20"/>
              </w:rPr>
              <w:t>бағытына</w:t>
            </w:r>
            <w:proofErr w:type="spellEnd"/>
            <w:r>
              <w:rPr>
                <w:rFonts w:ascii="Arial" w:hAnsi="Arial" w:cs="Arial"/>
                <w:sz w:val="20"/>
                <w:szCs w:val="20"/>
              </w:rPr>
              <w:t xml:space="preserve"> </w:t>
            </w:r>
            <w:proofErr w:type="spellStart"/>
            <w:r>
              <w:rPr>
                <w:rFonts w:ascii="Arial" w:hAnsi="Arial" w:cs="Arial"/>
                <w:sz w:val="20"/>
                <w:szCs w:val="20"/>
              </w:rPr>
              <w:t>қарай</w:t>
            </w:r>
            <w:proofErr w:type="spellEnd"/>
            <w:r>
              <w:rPr>
                <w:rFonts w:ascii="Arial" w:hAnsi="Arial" w:cs="Arial"/>
                <w:sz w:val="20"/>
                <w:szCs w:val="20"/>
              </w:rPr>
              <w:t xml:space="preserve"> </w:t>
            </w:r>
            <w:proofErr w:type="spellStart"/>
            <w:r>
              <w:rPr>
                <w:rFonts w:ascii="Arial" w:hAnsi="Arial" w:cs="Arial"/>
                <w:sz w:val="20"/>
                <w:szCs w:val="20"/>
              </w:rPr>
              <w:t>орналастыру</w:t>
            </w:r>
            <w:proofErr w:type="spellEnd"/>
            <w:r>
              <w:rPr>
                <w:rFonts w:ascii="Arial" w:hAnsi="Arial" w:cs="Arial"/>
                <w:sz w:val="20"/>
                <w:szCs w:val="20"/>
              </w:rPr>
              <w:t xml:space="preserve">, </w:t>
            </w:r>
            <w:proofErr w:type="spellStart"/>
            <w:r>
              <w:rPr>
                <w:rFonts w:ascii="Arial" w:hAnsi="Arial" w:cs="Arial"/>
                <w:sz w:val="20"/>
                <w:szCs w:val="20"/>
              </w:rPr>
              <w:t>ашық</w:t>
            </w:r>
            <w:proofErr w:type="spellEnd"/>
            <w:r>
              <w:rPr>
                <w:rFonts w:ascii="Arial" w:hAnsi="Arial" w:cs="Arial"/>
                <w:sz w:val="20"/>
                <w:szCs w:val="20"/>
              </w:rPr>
              <w:t xml:space="preserve"> </w:t>
            </w:r>
            <w:proofErr w:type="spellStart"/>
            <w:r>
              <w:rPr>
                <w:rFonts w:ascii="Arial" w:hAnsi="Arial" w:cs="Arial"/>
                <w:sz w:val="20"/>
                <w:szCs w:val="20"/>
              </w:rPr>
              <w:t>жерлерді</w:t>
            </w:r>
            <w:proofErr w:type="spellEnd"/>
            <w:r>
              <w:rPr>
                <w:rFonts w:ascii="Arial" w:hAnsi="Arial" w:cs="Arial"/>
                <w:sz w:val="20"/>
                <w:szCs w:val="20"/>
              </w:rPr>
              <w:t xml:space="preserve"> </w:t>
            </w:r>
            <w:proofErr w:type="spellStart"/>
            <w:r>
              <w:rPr>
                <w:rFonts w:ascii="Arial" w:hAnsi="Arial" w:cs="Arial"/>
                <w:sz w:val="20"/>
                <w:szCs w:val="20"/>
              </w:rPr>
              <w:t>жабу</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көгалдандыру</w:t>
            </w:r>
            <w:proofErr w:type="spellEnd"/>
            <w:r>
              <w:rPr>
                <w:rFonts w:ascii="Arial" w:hAnsi="Arial" w:cs="Arial"/>
                <w:sz w:val="20"/>
                <w:szCs w:val="20"/>
              </w:rPr>
              <w:t xml:space="preserve">, </w:t>
            </w:r>
            <w:proofErr w:type="spellStart"/>
            <w:r>
              <w:rPr>
                <w:rFonts w:ascii="Arial" w:hAnsi="Arial" w:cs="Arial"/>
                <w:sz w:val="20"/>
                <w:szCs w:val="20"/>
              </w:rPr>
              <w:t>жел</w:t>
            </w:r>
            <w:proofErr w:type="spellEnd"/>
            <w:r>
              <w:rPr>
                <w:rFonts w:ascii="Arial" w:hAnsi="Arial" w:cs="Arial"/>
                <w:sz w:val="20"/>
                <w:szCs w:val="20"/>
              </w:rPr>
              <w:t xml:space="preserve"> </w:t>
            </w:r>
            <w:proofErr w:type="spellStart"/>
            <w:r>
              <w:rPr>
                <w:rFonts w:ascii="Arial" w:hAnsi="Arial" w:cs="Arial"/>
                <w:sz w:val="20"/>
                <w:szCs w:val="20"/>
              </w:rPr>
              <w:t>тосқауылдарын</w:t>
            </w:r>
            <w:proofErr w:type="spellEnd"/>
            <w:r>
              <w:rPr>
                <w:rFonts w:ascii="Arial" w:hAnsi="Arial" w:cs="Arial"/>
                <w:sz w:val="20"/>
                <w:szCs w:val="20"/>
              </w:rPr>
              <w:t xml:space="preserve"> </w:t>
            </w:r>
            <w:proofErr w:type="spellStart"/>
            <w:r>
              <w:rPr>
                <w:rFonts w:ascii="Arial" w:hAnsi="Arial" w:cs="Arial"/>
                <w:sz w:val="20"/>
                <w:szCs w:val="20"/>
              </w:rPr>
              <w:t>орнату</w:t>
            </w:r>
            <w:proofErr w:type="spellEnd"/>
            <w:r>
              <w:rPr>
                <w:rFonts w:ascii="Arial" w:hAnsi="Arial" w:cs="Arial"/>
                <w:sz w:val="20"/>
                <w:szCs w:val="20"/>
              </w:rPr>
              <w:t xml:space="preserve">. </w:t>
            </w:r>
            <w:proofErr w:type="spellStart"/>
            <w:r>
              <w:rPr>
                <w:rFonts w:ascii="Arial" w:hAnsi="Arial" w:cs="Arial"/>
                <w:sz w:val="20"/>
                <w:szCs w:val="20"/>
              </w:rPr>
              <w:t>Майда</w:t>
            </w:r>
            <w:proofErr w:type="spellEnd"/>
            <w:r>
              <w:rPr>
                <w:rFonts w:ascii="Arial" w:hAnsi="Arial" w:cs="Arial"/>
                <w:sz w:val="20"/>
                <w:szCs w:val="20"/>
              </w:rPr>
              <w:t xml:space="preserve"> </w:t>
            </w:r>
            <w:proofErr w:type="spellStart"/>
            <w:r>
              <w:rPr>
                <w:rFonts w:ascii="Arial" w:hAnsi="Arial" w:cs="Arial"/>
                <w:sz w:val="20"/>
                <w:szCs w:val="20"/>
              </w:rPr>
              <w:t>материал</w:t>
            </w:r>
            <w:proofErr w:type="spellEnd"/>
            <w:r>
              <w:rPr>
                <w:rFonts w:ascii="Arial" w:hAnsi="Arial" w:cs="Arial"/>
                <w:sz w:val="20"/>
                <w:szCs w:val="20"/>
              </w:rPr>
              <w:t xml:space="preserve"> </w:t>
            </w:r>
            <w:proofErr w:type="spellStart"/>
            <w:r>
              <w:rPr>
                <w:rFonts w:ascii="Arial" w:hAnsi="Arial" w:cs="Arial"/>
                <w:sz w:val="20"/>
                <w:szCs w:val="20"/>
              </w:rPr>
              <w:t>үйінділерін</w:t>
            </w:r>
            <w:proofErr w:type="spellEnd"/>
            <w:r>
              <w:rPr>
                <w:rFonts w:ascii="Arial" w:hAnsi="Arial" w:cs="Arial"/>
                <w:sz w:val="20"/>
                <w:szCs w:val="20"/>
              </w:rPr>
              <w:t xml:space="preserve"> </w:t>
            </w:r>
            <w:proofErr w:type="spellStart"/>
            <w:r>
              <w:rPr>
                <w:rFonts w:ascii="Arial" w:hAnsi="Arial" w:cs="Arial"/>
                <w:sz w:val="20"/>
                <w:szCs w:val="20"/>
              </w:rPr>
              <w:t>мүмкіндігінше</w:t>
            </w:r>
            <w:proofErr w:type="spellEnd"/>
            <w:r>
              <w:rPr>
                <w:rFonts w:ascii="Arial" w:hAnsi="Arial" w:cs="Arial"/>
                <w:sz w:val="20"/>
                <w:szCs w:val="20"/>
              </w:rPr>
              <w:t xml:space="preserve"> </w:t>
            </w:r>
            <w:proofErr w:type="spellStart"/>
            <w:r>
              <w:rPr>
                <w:rFonts w:ascii="Arial" w:hAnsi="Arial" w:cs="Arial"/>
                <w:sz w:val="20"/>
                <w:szCs w:val="20"/>
              </w:rPr>
              <w:t>қоршап</w:t>
            </w:r>
            <w:proofErr w:type="spellEnd"/>
            <w:r>
              <w:rPr>
                <w:rFonts w:ascii="Arial" w:hAnsi="Arial" w:cs="Arial"/>
                <w:sz w:val="20"/>
                <w:szCs w:val="20"/>
              </w:rPr>
              <w:t xml:space="preserve"> </w:t>
            </w:r>
            <w:proofErr w:type="spellStart"/>
            <w:r>
              <w:rPr>
                <w:rFonts w:ascii="Arial" w:hAnsi="Arial" w:cs="Arial"/>
                <w:sz w:val="20"/>
                <w:szCs w:val="20"/>
              </w:rPr>
              <w:t>жабу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Материал</w:t>
            </w:r>
            <w:proofErr w:type="spellEnd"/>
            <w:r>
              <w:rPr>
                <w:rFonts w:ascii="Arial" w:hAnsi="Arial" w:cs="Arial"/>
                <w:sz w:val="20"/>
                <w:szCs w:val="20"/>
              </w:rPr>
              <w:t xml:space="preserve"> </w:t>
            </w:r>
            <w:proofErr w:type="spellStart"/>
            <w:r>
              <w:rPr>
                <w:rFonts w:ascii="Arial" w:hAnsi="Arial" w:cs="Arial"/>
                <w:sz w:val="20"/>
                <w:szCs w:val="20"/>
              </w:rPr>
              <w:t>тасымалдау</w:t>
            </w:r>
            <w:proofErr w:type="spellEnd"/>
            <w:r>
              <w:rPr>
                <w:rFonts w:ascii="Arial" w:hAnsi="Arial" w:cs="Arial"/>
                <w:sz w:val="20"/>
                <w:szCs w:val="20"/>
              </w:rPr>
              <w:t xml:space="preserve"> </w:t>
            </w:r>
            <w:proofErr w:type="spellStart"/>
            <w:r>
              <w:rPr>
                <w:rFonts w:ascii="Arial" w:hAnsi="Arial" w:cs="Arial"/>
                <w:sz w:val="20"/>
                <w:szCs w:val="20"/>
              </w:rPr>
              <w:t>кезінде</w:t>
            </w:r>
            <w:proofErr w:type="spellEnd"/>
            <w:r>
              <w:rPr>
                <w:rFonts w:ascii="Arial" w:hAnsi="Arial" w:cs="Arial"/>
                <w:sz w:val="20"/>
                <w:szCs w:val="20"/>
              </w:rPr>
              <w:t xml:space="preserve"> </w:t>
            </w:r>
            <w:proofErr w:type="spellStart"/>
            <w:r>
              <w:rPr>
                <w:rFonts w:ascii="Arial" w:hAnsi="Arial" w:cs="Arial"/>
                <w:sz w:val="20"/>
                <w:szCs w:val="20"/>
              </w:rPr>
              <w:t>жүк</w:t>
            </w:r>
            <w:proofErr w:type="spellEnd"/>
            <w:r>
              <w:rPr>
                <w:rFonts w:ascii="Arial" w:hAnsi="Arial" w:cs="Arial"/>
                <w:sz w:val="20"/>
                <w:szCs w:val="20"/>
              </w:rPr>
              <w:t xml:space="preserve"> </w:t>
            </w:r>
            <w:proofErr w:type="spellStart"/>
            <w:r>
              <w:rPr>
                <w:rFonts w:ascii="Arial" w:hAnsi="Arial" w:cs="Arial"/>
                <w:sz w:val="20"/>
                <w:szCs w:val="20"/>
              </w:rPr>
              <w:t>көліктерін</w:t>
            </w:r>
            <w:proofErr w:type="spellEnd"/>
            <w:r>
              <w:rPr>
                <w:rFonts w:ascii="Arial" w:hAnsi="Arial" w:cs="Arial"/>
                <w:sz w:val="20"/>
                <w:szCs w:val="20"/>
              </w:rPr>
              <w:t xml:space="preserve"> </w:t>
            </w:r>
            <w:proofErr w:type="spellStart"/>
            <w:r>
              <w:rPr>
                <w:rFonts w:ascii="Arial" w:hAnsi="Arial" w:cs="Arial"/>
                <w:sz w:val="20"/>
                <w:szCs w:val="20"/>
              </w:rPr>
              <w:t>жабу</w:t>
            </w:r>
            <w:proofErr w:type="spellEnd"/>
            <w:r>
              <w:rPr>
                <w:rFonts w:ascii="Arial" w:hAnsi="Arial" w:cs="Arial"/>
                <w:sz w:val="20"/>
                <w:szCs w:val="20"/>
              </w:rPr>
              <w:t xml:space="preserve">, </w:t>
            </w:r>
            <w:proofErr w:type="spellStart"/>
            <w:r>
              <w:rPr>
                <w:rFonts w:ascii="Arial" w:hAnsi="Arial" w:cs="Arial"/>
                <w:sz w:val="20"/>
                <w:szCs w:val="20"/>
              </w:rPr>
              <w:t>артық</w:t>
            </w:r>
            <w:proofErr w:type="spellEnd"/>
            <w:r>
              <w:rPr>
                <w:rFonts w:ascii="Arial" w:hAnsi="Arial" w:cs="Arial"/>
                <w:sz w:val="20"/>
                <w:szCs w:val="20"/>
              </w:rPr>
              <w:t xml:space="preserve"> </w:t>
            </w:r>
            <w:proofErr w:type="spellStart"/>
            <w:r>
              <w:rPr>
                <w:rFonts w:ascii="Arial" w:hAnsi="Arial" w:cs="Arial"/>
                <w:sz w:val="20"/>
                <w:szCs w:val="20"/>
              </w:rPr>
              <w:lastRenderedPageBreak/>
              <w:t>тиеуден</w:t>
            </w:r>
            <w:proofErr w:type="spellEnd"/>
            <w:r>
              <w:rPr>
                <w:rFonts w:ascii="Arial" w:hAnsi="Arial" w:cs="Arial"/>
                <w:sz w:val="20"/>
                <w:szCs w:val="20"/>
              </w:rPr>
              <w:t xml:space="preserve"> </w:t>
            </w:r>
            <w:proofErr w:type="spellStart"/>
            <w:r>
              <w:rPr>
                <w:rFonts w:ascii="Arial" w:hAnsi="Arial" w:cs="Arial"/>
                <w:sz w:val="20"/>
                <w:szCs w:val="20"/>
              </w:rPr>
              <w:t>аулақ</w:t>
            </w:r>
            <w:proofErr w:type="spellEnd"/>
            <w:r>
              <w:rPr>
                <w:rFonts w:ascii="Arial" w:hAnsi="Arial" w:cs="Arial"/>
                <w:sz w:val="20"/>
                <w:szCs w:val="20"/>
              </w:rPr>
              <w:t xml:space="preserve"> </w:t>
            </w:r>
            <w:proofErr w:type="spellStart"/>
            <w:r>
              <w:rPr>
                <w:rFonts w:ascii="Arial" w:hAnsi="Arial" w:cs="Arial"/>
                <w:sz w:val="20"/>
                <w:szCs w:val="20"/>
              </w:rPr>
              <w:t>болу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шығу</w:t>
            </w:r>
            <w:proofErr w:type="spellEnd"/>
            <w:r>
              <w:rPr>
                <w:rFonts w:ascii="Arial" w:hAnsi="Arial" w:cs="Arial"/>
                <w:sz w:val="20"/>
                <w:szCs w:val="20"/>
              </w:rPr>
              <w:t xml:space="preserve"> </w:t>
            </w:r>
            <w:proofErr w:type="spellStart"/>
            <w:r>
              <w:rPr>
                <w:rFonts w:ascii="Arial" w:hAnsi="Arial" w:cs="Arial"/>
                <w:sz w:val="20"/>
                <w:szCs w:val="20"/>
              </w:rPr>
              <w:t>нүктелерінде</w:t>
            </w:r>
            <w:proofErr w:type="spellEnd"/>
            <w:r>
              <w:rPr>
                <w:rFonts w:ascii="Arial" w:hAnsi="Arial" w:cs="Arial"/>
                <w:sz w:val="20"/>
                <w:szCs w:val="20"/>
              </w:rPr>
              <w:t xml:space="preserve"> </w:t>
            </w:r>
            <w:proofErr w:type="spellStart"/>
            <w:r>
              <w:rPr>
                <w:rFonts w:ascii="Arial" w:hAnsi="Arial" w:cs="Arial"/>
                <w:sz w:val="20"/>
                <w:szCs w:val="20"/>
              </w:rPr>
              <w:t>доңғалақ</w:t>
            </w:r>
            <w:proofErr w:type="spellEnd"/>
            <w:r>
              <w:rPr>
                <w:rFonts w:ascii="Arial" w:hAnsi="Arial" w:cs="Arial"/>
                <w:sz w:val="20"/>
                <w:szCs w:val="20"/>
              </w:rPr>
              <w:t xml:space="preserve"> </w:t>
            </w:r>
            <w:proofErr w:type="spellStart"/>
            <w:r>
              <w:rPr>
                <w:rFonts w:ascii="Arial" w:hAnsi="Arial" w:cs="Arial"/>
                <w:sz w:val="20"/>
                <w:szCs w:val="20"/>
              </w:rPr>
              <w:t>жуу</w:t>
            </w:r>
            <w:proofErr w:type="spellEnd"/>
            <w:r>
              <w:rPr>
                <w:rFonts w:ascii="Arial" w:hAnsi="Arial" w:cs="Arial"/>
                <w:sz w:val="20"/>
                <w:szCs w:val="20"/>
              </w:rPr>
              <w:t xml:space="preserve"> </w:t>
            </w:r>
            <w:proofErr w:type="spellStart"/>
            <w:r>
              <w:rPr>
                <w:rFonts w:ascii="Arial" w:hAnsi="Arial" w:cs="Arial"/>
                <w:sz w:val="20"/>
                <w:szCs w:val="20"/>
              </w:rPr>
              <w:t>жүйелерін</w:t>
            </w:r>
            <w:proofErr w:type="spellEnd"/>
            <w:r>
              <w:rPr>
                <w:rFonts w:ascii="Arial" w:hAnsi="Arial" w:cs="Arial"/>
                <w:sz w:val="20"/>
                <w:szCs w:val="20"/>
              </w:rPr>
              <w:t xml:space="preserve"> </w:t>
            </w:r>
            <w:proofErr w:type="spellStart"/>
            <w:r>
              <w:rPr>
                <w:rFonts w:ascii="Arial" w:hAnsi="Arial" w:cs="Arial"/>
                <w:sz w:val="20"/>
                <w:szCs w:val="20"/>
              </w:rPr>
              <w:t>орнату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Ұсатқыштар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конвейерлерді</w:t>
            </w:r>
            <w:proofErr w:type="spellEnd"/>
            <w:r>
              <w:rPr>
                <w:rFonts w:ascii="Arial" w:hAnsi="Arial" w:cs="Arial"/>
                <w:sz w:val="20"/>
                <w:szCs w:val="20"/>
              </w:rPr>
              <w:t xml:space="preserve"> </w:t>
            </w:r>
            <w:proofErr w:type="spellStart"/>
            <w:r>
              <w:rPr>
                <w:rFonts w:ascii="Arial" w:hAnsi="Arial" w:cs="Arial"/>
                <w:sz w:val="20"/>
                <w:szCs w:val="20"/>
              </w:rPr>
              <w:t>қоршаулармен</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шаң</w:t>
            </w:r>
            <w:proofErr w:type="spellEnd"/>
            <w:r>
              <w:rPr>
                <w:rFonts w:ascii="Arial" w:hAnsi="Arial" w:cs="Arial"/>
                <w:sz w:val="20"/>
                <w:szCs w:val="20"/>
              </w:rPr>
              <w:t xml:space="preserve"> </w:t>
            </w:r>
            <w:proofErr w:type="spellStart"/>
            <w:r>
              <w:rPr>
                <w:rFonts w:ascii="Arial" w:hAnsi="Arial" w:cs="Arial"/>
                <w:sz w:val="20"/>
                <w:szCs w:val="20"/>
              </w:rPr>
              <w:t>жинағыштармен</w:t>
            </w:r>
            <w:proofErr w:type="spellEnd"/>
            <w:r>
              <w:rPr>
                <w:rFonts w:ascii="Arial" w:hAnsi="Arial" w:cs="Arial"/>
                <w:sz w:val="20"/>
                <w:szCs w:val="20"/>
              </w:rPr>
              <w:t xml:space="preserve"> (</w:t>
            </w:r>
            <w:proofErr w:type="spellStart"/>
            <w:r>
              <w:rPr>
                <w:rFonts w:ascii="Arial" w:hAnsi="Arial" w:cs="Arial"/>
                <w:sz w:val="20"/>
                <w:szCs w:val="20"/>
              </w:rPr>
              <w:t>қап</w:t>
            </w:r>
            <w:proofErr w:type="spellEnd"/>
            <w:r>
              <w:rPr>
                <w:rFonts w:ascii="Arial" w:hAnsi="Arial" w:cs="Arial"/>
                <w:sz w:val="20"/>
                <w:szCs w:val="20"/>
              </w:rPr>
              <w:t xml:space="preserve"> </w:t>
            </w:r>
            <w:proofErr w:type="spellStart"/>
            <w:r>
              <w:rPr>
                <w:rFonts w:ascii="Arial" w:hAnsi="Arial" w:cs="Arial"/>
                <w:sz w:val="20"/>
                <w:szCs w:val="20"/>
              </w:rPr>
              <w:t>сүзгілері</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циклондар</w:t>
            </w:r>
            <w:proofErr w:type="spellEnd"/>
            <w:r>
              <w:rPr>
                <w:rFonts w:ascii="Arial" w:hAnsi="Arial" w:cs="Arial"/>
                <w:sz w:val="20"/>
                <w:szCs w:val="20"/>
              </w:rPr>
              <w:t xml:space="preserve">) </w:t>
            </w:r>
            <w:proofErr w:type="spellStart"/>
            <w:r>
              <w:rPr>
                <w:rFonts w:ascii="Arial" w:hAnsi="Arial" w:cs="Arial"/>
                <w:sz w:val="20"/>
                <w:szCs w:val="20"/>
              </w:rPr>
              <w:t>жабдықтау</w:t>
            </w:r>
            <w:proofErr w:type="spellEnd"/>
            <w:r>
              <w:rPr>
                <w:rFonts w:ascii="Arial" w:hAnsi="Arial" w:cs="Arial"/>
                <w:sz w:val="20"/>
                <w:szCs w:val="20"/>
              </w:rPr>
              <w:t xml:space="preserve">; </w:t>
            </w:r>
            <w:proofErr w:type="spellStart"/>
            <w:r>
              <w:rPr>
                <w:rFonts w:ascii="Arial" w:hAnsi="Arial" w:cs="Arial"/>
                <w:sz w:val="20"/>
                <w:szCs w:val="20"/>
              </w:rPr>
              <w:t>олардың</w:t>
            </w:r>
            <w:proofErr w:type="spellEnd"/>
            <w:r>
              <w:rPr>
                <w:rFonts w:ascii="Arial" w:hAnsi="Arial" w:cs="Arial"/>
                <w:sz w:val="20"/>
                <w:szCs w:val="20"/>
              </w:rPr>
              <w:t xml:space="preserve"> </w:t>
            </w:r>
            <w:proofErr w:type="spellStart"/>
            <w:r>
              <w:rPr>
                <w:rFonts w:ascii="Arial" w:hAnsi="Arial" w:cs="Arial"/>
                <w:sz w:val="20"/>
                <w:szCs w:val="20"/>
              </w:rPr>
              <w:t>тиімді</w:t>
            </w:r>
            <w:proofErr w:type="spellEnd"/>
            <w:r>
              <w:rPr>
                <w:rFonts w:ascii="Arial" w:hAnsi="Arial" w:cs="Arial"/>
                <w:sz w:val="20"/>
                <w:szCs w:val="20"/>
              </w:rPr>
              <w:t xml:space="preserve"> </w:t>
            </w:r>
            <w:proofErr w:type="spellStart"/>
            <w:r>
              <w:rPr>
                <w:rFonts w:ascii="Arial" w:hAnsi="Arial" w:cs="Arial"/>
                <w:sz w:val="20"/>
                <w:szCs w:val="20"/>
              </w:rPr>
              <w:t>жұмысын</w:t>
            </w:r>
            <w:proofErr w:type="spellEnd"/>
            <w:r>
              <w:rPr>
                <w:rFonts w:ascii="Arial" w:hAnsi="Arial" w:cs="Arial"/>
                <w:sz w:val="20"/>
                <w:szCs w:val="20"/>
              </w:rPr>
              <w:t xml:space="preserve"> </w:t>
            </w:r>
            <w:proofErr w:type="spellStart"/>
            <w:r>
              <w:rPr>
                <w:rFonts w:ascii="Arial" w:hAnsi="Arial" w:cs="Arial"/>
                <w:sz w:val="20"/>
                <w:szCs w:val="20"/>
              </w:rPr>
              <w:t>қамтамасыз</w:t>
            </w:r>
            <w:proofErr w:type="spellEnd"/>
            <w:r>
              <w:rPr>
                <w:rFonts w:ascii="Arial" w:hAnsi="Arial" w:cs="Arial"/>
                <w:sz w:val="20"/>
                <w:szCs w:val="20"/>
              </w:rPr>
              <w:t xml:space="preserve"> </w:t>
            </w:r>
            <w:proofErr w:type="spellStart"/>
            <w:r>
              <w:rPr>
                <w:rFonts w:ascii="Arial" w:hAnsi="Arial" w:cs="Arial"/>
                <w:sz w:val="20"/>
                <w:szCs w:val="20"/>
              </w:rPr>
              <w:t>ету</w:t>
            </w:r>
            <w:proofErr w:type="spellEnd"/>
            <w:r>
              <w:rPr>
                <w:rFonts w:ascii="Arial" w:hAnsi="Arial" w:cs="Arial"/>
                <w:sz w:val="20"/>
                <w:szCs w:val="20"/>
              </w:rPr>
              <w:t xml:space="preserve">. </w:t>
            </w:r>
            <w:proofErr w:type="spellStart"/>
            <w:r>
              <w:rPr>
                <w:rFonts w:ascii="Arial" w:hAnsi="Arial" w:cs="Arial"/>
                <w:sz w:val="20"/>
                <w:szCs w:val="20"/>
              </w:rPr>
              <w:t>Цемент</w:t>
            </w:r>
            <w:proofErr w:type="spellEnd"/>
            <w:r>
              <w:rPr>
                <w:rFonts w:ascii="Arial" w:hAnsi="Arial" w:cs="Arial"/>
                <w:sz w:val="20"/>
                <w:szCs w:val="20"/>
              </w:rPr>
              <w:t xml:space="preserve"> </w:t>
            </w:r>
            <w:proofErr w:type="spellStart"/>
            <w:r>
              <w:rPr>
                <w:rFonts w:ascii="Arial" w:hAnsi="Arial" w:cs="Arial"/>
                <w:sz w:val="20"/>
                <w:szCs w:val="20"/>
              </w:rPr>
              <w:t>зауыттарының</w:t>
            </w:r>
            <w:proofErr w:type="spellEnd"/>
            <w:r>
              <w:rPr>
                <w:rFonts w:ascii="Arial" w:hAnsi="Arial" w:cs="Arial"/>
                <w:sz w:val="20"/>
                <w:szCs w:val="20"/>
              </w:rPr>
              <w:t xml:space="preserve"> </w:t>
            </w:r>
            <w:proofErr w:type="spellStart"/>
            <w:r>
              <w:rPr>
                <w:rFonts w:ascii="Arial" w:hAnsi="Arial" w:cs="Arial"/>
                <w:sz w:val="20"/>
                <w:szCs w:val="20"/>
              </w:rPr>
              <w:t>жанарғылары</w:t>
            </w:r>
            <w:proofErr w:type="spellEnd"/>
            <w:r>
              <w:rPr>
                <w:rFonts w:ascii="Arial" w:hAnsi="Arial" w:cs="Arial"/>
                <w:sz w:val="20"/>
                <w:szCs w:val="20"/>
              </w:rPr>
              <w:t xml:space="preserve">, </w:t>
            </w:r>
            <w:proofErr w:type="spellStart"/>
            <w:r>
              <w:rPr>
                <w:rFonts w:ascii="Arial" w:hAnsi="Arial" w:cs="Arial"/>
                <w:sz w:val="20"/>
                <w:szCs w:val="20"/>
              </w:rPr>
              <w:t>кептіргіштері</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сүзгілері</w:t>
            </w:r>
            <w:proofErr w:type="spellEnd"/>
            <w:r>
              <w:rPr>
                <w:rFonts w:ascii="Arial" w:hAnsi="Arial" w:cs="Arial"/>
                <w:sz w:val="20"/>
                <w:szCs w:val="20"/>
              </w:rPr>
              <w:t xml:space="preserve"> </w:t>
            </w:r>
            <w:proofErr w:type="spellStart"/>
            <w:r>
              <w:rPr>
                <w:rFonts w:ascii="Arial" w:hAnsi="Arial" w:cs="Arial"/>
                <w:sz w:val="20"/>
                <w:szCs w:val="20"/>
              </w:rPr>
              <w:t>талаптарға</w:t>
            </w:r>
            <w:proofErr w:type="spellEnd"/>
            <w:r>
              <w:rPr>
                <w:rFonts w:ascii="Arial" w:hAnsi="Arial" w:cs="Arial"/>
                <w:sz w:val="20"/>
                <w:szCs w:val="20"/>
              </w:rPr>
              <w:t xml:space="preserve"> </w:t>
            </w:r>
            <w:proofErr w:type="spellStart"/>
            <w:r>
              <w:rPr>
                <w:rFonts w:ascii="Arial" w:hAnsi="Arial" w:cs="Arial"/>
                <w:sz w:val="20"/>
                <w:szCs w:val="20"/>
              </w:rPr>
              <w:t>сай</w:t>
            </w:r>
            <w:proofErr w:type="spellEnd"/>
            <w:r>
              <w:rPr>
                <w:rFonts w:ascii="Arial" w:hAnsi="Arial" w:cs="Arial"/>
                <w:sz w:val="20"/>
                <w:szCs w:val="20"/>
              </w:rPr>
              <w:t xml:space="preserve"> </w:t>
            </w:r>
            <w:proofErr w:type="spellStart"/>
            <w:r>
              <w:rPr>
                <w:rFonts w:ascii="Arial" w:hAnsi="Arial" w:cs="Arial"/>
                <w:sz w:val="20"/>
                <w:szCs w:val="20"/>
              </w:rPr>
              <w:t>жұмыс</w:t>
            </w:r>
            <w:proofErr w:type="spellEnd"/>
            <w:r>
              <w:rPr>
                <w:rFonts w:ascii="Arial" w:hAnsi="Arial" w:cs="Arial"/>
                <w:sz w:val="20"/>
                <w:szCs w:val="20"/>
              </w:rPr>
              <w:t xml:space="preserve"> </w:t>
            </w:r>
            <w:proofErr w:type="spellStart"/>
            <w:r>
              <w:rPr>
                <w:rFonts w:ascii="Arial" w:hAnsi="Arial" w:cs="Arial"/>
                <w:sz w:val="20"/>
                <w:szCs w:val="20"/>
              </w:rPr>
              <w:t>істеуін</w:t>
            </w:r>
            <w:proofErr w:type="spellEnd"/>
            <w:r>
              <w:rPr>
                <w:rFonts w:ascii="Arial" w:hAnsi="Arial" w:cs="Arial"/>
                <w:sz w:val="20"/>
                <w:szCs w:val="20"/>
              </w:rPr>
              <w:t xml:space="preserve"> </w:t>
            </w:r>
            <w:proofErr w:type="spellStart"/>
            <w:r>
              <w:rPr>
                <w:rFonts w:ascii="Arial" w:hAnsi="Arial" w:cs="Arial"/>
                <w:sz w:val="20"/>
                <w:szCs w:val="20"/>
              </w:rPr>
              <w:t>қадағалау</w:t>
            </w:r>
            <w:proofErr w:type="spellEnd"/>
            <w:r>
              <w:rPr>
                <w:rFonts w:ascii="Arial" w:hAnsi="Arial" w:cs="Arial"/>
                <w:sz w:val="20"/>
                <w:szCs w:val="20"/>
              </w:rPr>
              <w:t xml:space="preserve">; </w:t>
            </w:r>
            <w:proofErr w:type="spellStart"/>
            <w:r>
              <w:rPr>
                <w:rFonts w:ascii="Arial" w:hAnsi="Arial" w:cs="Arial"/>
                <w:sz w:val="20"/>
                <w:szCs w:val="20"/>
              </w:rPr>
              <w:t>зауыттарды</w:t>
            </w:r>
            <w:proofErr w:type="spellEnd"/>
            <w:r>
              <w:rPr>
                <w:rFonts w:ascii="Arial" w:hAnsi="Arial" w:cs="Arial"/>
                <w:sz w:val="20"/>
                <w:szCs w:val="20"/>
              </w:rPr>
              <w:t xml:space="preserve"> </w:t>
            </w:r>
            <w:proofErr w:type="spellStart"/>
            <w:r>
              <w:rPr>
                <w:rFonts w:ascii="Arial" w:hAnsi="Arial" w:cs="Arial"/>
                <w:sz w:val="20"/>
                <w:szCs w:val="20"/>
              </w:rPr>
              <w:t>сезімтал</w:t>
            </w:r>
            <w:proofErr w:type="spellEnd"/>
            <w:r>
              <w:rPr>
                <w:rFonts w:ascii="Arial" w:hAnsi="Arial" w:cs="Arial"/>
                <w:sz w:val="20"/>
                <w:szCs w:val="20"/>
              </w:rPr>
              <w:t xml:space="preserve"> </w:t>
            </w:r>
            <w:proofErr w:type="spellStart"/>
            <w:r>
              <w:rPr>
                <w:rFonts w:ascii="Arial" w:hAnsi="Arial" w:cs="Arial"/>
                <w:sz w:val="20"/>
                <w:szCs w:val="20"/>
              </w:rPr>
              <w:t>аймақтардан</w:t>
            </w:r>
            <w:proofErr w:type="spellEnd"/>
            <w:r>
              <w:rPr>
                <w:rFonts w:ascii="Arial" w:hAnsi="Arial" w:cs="Arial"/>
                <w:sz w:val="20"/>
                <w:szCs w:val="20"/>
              </w:rPr>
              <w:t xml:space="preserve"> </w:t>
            </w:r>
            <w:proofErr w:type="spellStart"/>
            <w:r>
              <w:rPr>
                <w:rFonts w:ascii="Arial" w:hAnsi="Arial" w:cs="Arial"/>
                <w:sz w:val="20"/>
                <w:szCs w:val="20"/>
              </w:rPr>
              <w:t>жел</w:t>
            </w:r>
            <w:proofErr w:type="spellEnd"/>
            <w:r>
              <w:rPr>
                <w:rFonts w:ascii="Arial" w:hAnsi="Arial" w:cs="Arial"/>
                <w:sz w:val="20"/>
                <w:szCs w:val="20"/>
              </w:rPr>
              <w:t xml:space="preserve"> </w:t>
            </w:r>
            <w:proofErr w:type="spellStart"/>
            <w:r>
              <w:rPr>
                <w:rFonts w:ascii="Arial" w:hAnsi="Arial" w:cs="Arial"/>
                <w:sz w:val="20"/>
                <w:szCs w:val="20"/>
              </w:rPr>
              <w:t>бағытына</w:t>
            </w:r>
            <w:proofErr w:type="spellEnd"/>
            <w:r>
              <w:rPr>
                <w:rFonts w:ascii="Arial" w:hAnsi="Arial" w:cs="Arial"/>
                <w:sz w:val="20"/>
                <w:szCs w:val="20"/>
              </w:rPr>
              <w:t xml:space="preserve"> </w:t>
            </w:r>
            <w:proofErr w:type="spellStart"/>
            <w:r>
              <w:rPr>
                <w:rFonts w:ascii="Arial" w:hAnsi="Arial" w:cs="Arial"/>
                <w:sz w:val="20"/>
                <w:szCs w:val="20"/>
              </w:rPr>
              <w:t>қарай</w:t>
            </w:r>
            <w:proofErr w:type="spellEnd"/>
            <w:r>
              <w:rPr>
                <w:rFonts w:ascii="Arial" w:hAnsi="Arial" w:cs="Arial"/>
                <w:sz w:val="20"/>
                <w:szCs w:val="20"/>
              </w:rPr>
              <w:t xml:space="preserve"> </w:t>
            </w:r>
            <w:proofErr w:type="spellStart"/>
            <w:r>
              <w:rPr>
                <w:rFonts w:ascii="Arial" w:hAnsi="Arial" w:cs="Arial"/>
                <w:sz w:val="20"/>
                <w:szCs w:val="20"/>
              </w:rPr>
              <w:t>алысырақ</w:t>
            </w:r>
            <w:proofErr w:type="spellEnd"/>
            <w:r>
              <w:rPr>
                <w:rFonts w:ascii="Arial" w:hAnsi="Arial" w:cs="Arial"/>
                <w:sz w:val="20"/>
                <w:szCs w:val="20"/>
              </w:rPr>
              <w:t xml:space="preserve"> </w:t>
            </w:r>
            <w:proofErr w:type="spellStart"/>
            <w:r>
              <w:rPr>
                <w:rFonts w:ascii="Arial" w:hAnsi="Arial" w:cs="Arial"/>
                <w:sz w:val="20"/>
                <w:szCs w:val="20"/>
              </w:rPr>
              <w:t>орналастыру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Генераторлар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зауыттарға</w:t>
            </w:r>
            <w:proofErr w:type="spellEnd"/>
            <w:r>
              <w:rPr>
                <w:rFonts w:ascii="Arial" w:hAnsi="Arial" w:cs="Arial"/>
                <w:sz w:val="20"/>
                <w:szCs w:val="20"/>
              </w:rPr>
              <w:t xml:space="preserve"> </w:t>
            </w:r>
            <w:proofErr w:type="spellStart"/>
            <w:r>
              <w:rPr>
                <w:rFonts w:ascii="Arial" w:hAnsi="Arial" w:cs="Arial"/>
                <w:sz w:val="20"/>
                <w:szCs w:val="20"/>
              </w:rPr>
              <w:t>жеткілікті</w:t>
            </w:r>
            <w:proofErr w:type="spellEnd"/>
            <w:r>
              <w:rPr>
                <w:rFonts w:ascii="Arial" w:hAnsi="Arial" w:cs="Arial"/>
                <w:sz w:val="20"/>
                <w:szCs w:val="20"/>
              </w:rPr>
              <w:t xml:space="preserve"> </w:t>
            </w:r>
            <w:proofErr w:type="spellStart"/>
            <w:r>
              <w:rPr>
                <w:rFonts w:ascii="Arial" w:hAnsi="Arial" w:cs="Arial"/>
                <w:sz w:val="20"/>
                <w:szCs w:val="20"/>
              </w:rPr>
              <w:t>биіктіктегі</w:t>
            </w:r>
            <w:proofErr w:type="spellEnd"/>
            <w:r>
              <w:rPr>
                <w:rFonts w:ascii="Arial" w:hAnsi="Arial" w:cs="Arial"/>
                <w:sz w:val="20"/>
                <w:szCs w:val="20"/>
              </w:rPr>
              <w:t xml:space="preserve"> </w:t>
            </w:r>
            <w:proofErr w:type="spellStart"/>
            <w:r>
              <w:rPr>
                <w:rFonts w:ascii="Arial" w:hAnsi="Arial" w:cs="Arial"/>
                <w:sz w:val="20"/>
                <w:szCs w:val="20"/>
              </w:rPr>
              <w:t>мұржалар</w:t>
            </w:r>
            <w:proofErr w:type="spellEnd"/>
            <w:r>
              <w:rPr>
                <w:rFonts w:ascii="Arial" w:hAnsi="Arial" w:cs="Arial"/>
                <w:sz w:val="20"/>
                <w:szCs w:val="20"/>
              </w:rPr>
              <w:t xml:space="preserve"> </w:t>
            </w:r>
            <w:proofErr w:type="spellStart"/>
            <w:r>
              <w:rPr>
                <w:rFonts w:ascii="Arial" w:hAnsi="Arial" w:cs="Arial"/>
                <w:sz w:val="20"/>
                <w:szCs w:val="20"/>
              </w:rPr>
              <w:t>орнату</w:t>
            </w:r>
            <w:proofErr w:type="spellEnd"/>
            <w:r>
              <w:rPr>
                <w:rFonts w:ascii="Arial" w:hAnsi="Arial" w:cs="Arial"/>
                <w:sz w:val="20"/>
                <w:szCs w:val="20"/>
              </w:rPr>
              <w:t xml:space="preserve">; </w:t>
            </w:r>
            <w:proofErr w:type="spellStart"/>
            <w:r>
              <w:rPr>
                <w:rFonts w:ascii="Arial" w:hAnsi="Arial" w:cs="Arial"/>
                <w:sz w:val="20"/>
                <w:szCs w:val="20"/>
              </w:rPr>
              <w:t>мүмкін</w:t>
            </w:r>
            <w:proofErr w:type="spellEnd"/>
            <w:r>
              <w:rPr>
                <w:rFonts w:ascii="Arial" w:hAnsi="Arial" w:cs="Arial"/>
                <w:sz w:val="20"/>
                <w:szCs w:val="20"/>
              </w:rPr>
              <w:t xml:space="preserve"> </w:t>
            </w:r>
            <w:proofErr w:type="spellStart"/>
            <w:r>
              <w:rPr>
                <w:rFonts w:ascii="Arial" w:hAnsi="Arial" w:cs="Arial"/>
                <w:sz w:val="20"/>
                <w:szCs w:val="20"/>
              </w:rPr>
              <w:t>болған</w:t>
            </w:r>
            <w:proofErr w:type="spellEnd"/>
            <w:r>
              <w:rPr>
                <w:rFonts w:ascii="Arial" w:hAnsi="Arial" w:cs="Arial"/>
                <w:sz w:val="20"/>
                <w:szCs w:val="20"/>
              </w:rPr>
              <w:t xml:space="preserve"> </w:t>
            </w:r>
            <w:proofErr w:type="spellStart"/>
            <w:r>
              <w:rPr>
                <w:rFonts w:ascii="Arial" w:hAnsi="Arial" w:cs="Arial"/>
                <w:sz w:val="20"/>
                <w:szCs w:val="20"/>
              </w:rPr>
              <w:t>жағдайда</w:t>
            </w:r>
            <w:proofErr w:type="spellEnd"/>
            <w:r>
              <w:rPr>
                <w:rFonts w:ascii="Arial" w:hAnsi="Arial" w:cs="Arial"/>
                <w:sz w:val="20"/>
                <w:szCs w:val="20"/>
              </w:rPr>
              <w:t xml:space="preserve"> </w:t>
            </w:r>
            <w:proofErr w:type="spellStart"/>
            <w:r>
              <w:rPr>
                <w:rFonts w:ascii="Arial" w:hAnsi="Arial" w:cs="Arial"/>
                <w:sz w:val="20"/>
                <w:szCs w:val="20"/>
              </w:rPr>
              <w:t>төмен</w:t>
            </w:r>
            <w:proofErr w:type="spellEnd"/>
            <w:r>
              <w:rPr>
                <w:rFonts w:ascii="Arial" w:hAnsi="Arial" w:cs="Arial"/>
                <w:sz w:val="20"/>
                <w:szCs w:val="20"/>
              </w:rPr>
              <w:t xml:space="preserve"> </w:t>
            </w:r>
            <w:proofErr w:type="spellStart"/>
            <w:r>
              <w:rPr>
                <w:rFonts w:ascii="Arial" w:hAnsi="Arial" w:cs="Arial"/>
                <w:sz w:val="20"/>
                <w:szCs w:val="20"/>
              </w:rPr>
              <w:t>күкіртті</w:t>
            </w:r>
            <w:proofErr w:type="spellEnd"/>
            <w:r>
              <w:rPr>
                <w:rFonts w:ascii="Arial" w:hAnsi="Arial" w:cs="Arial"/>
                <w:sz w:val="20"/>
                <w:szCs w:val="20"/>
              </w:rPr>
              <w:t xml:space="preserve"> </w:t>
            </w:r>
            <w:proofErr w:type="spellStart"/>
            <w:r>
              <w:rPr>
                <w:rFonts w:ascii="Arial" w:hAnsi="Arial" w:cs="Arial"/>
                <w:sz w:val="20"/>
                <w:szCs w:val="20"/>
              </w:rPr>
              <w:t>дизель</w:t>
            </w:r>
            <w:proofErr w:type="spellEnd"/>
            <w:r>
              <w:rPr>
                <w:rFonts w:ascii="Arial" w:hAnsi="Arial" w:cs="Arial"/>
                <w:sz w:val="20"/>
                <w:szCs w:val="20"/>
              </w:rPr>
              <w:t xml:space="preserve"> </w:t>
            </w:r>
            <w:proofErr w:type="spellStart"/>
            <w:r>
              <w:rPr>
                <w:rFonts w:ascii="Arial" w:hAnsi="Arial" w:cs="Arial"/>
                <w:sz w:val="20"/>
                <w:szCs w:val="20"/>
              </w:rPr>
              <w:t>пайдалану</w:t>
            </w:r>
            <w:proofErr w:type="spellEnd"/>
            <w:r>
              <w:rPr>
                <w:rFonts w:ascii="Arial" w:hAnsi="Arial" w:cs="Arial"/>
                <w:sz w:val="20"/>
                <w:szCs w:val="20"/>
              </w:rPr>
              <w:t xml:space="preserve">; </w:t>
            </w:r>
            <w:proofErr w:type="spellStart"/>
            <w:r>
              <w:rPr>
                <w:rFonts w:ascii="Arial" w:hAnsi="Arial" w:cs="Arial"/>
                <w:sz w:val="20"/>
                <w:szCs w:val="20"/>
              </w:rPr>
              <w:t>көрінетін</w:t>
            </w:r>
            <w:proofErr w:type="spellEnd"/>
            <w:r>
              <w:rPr>
                <w:rFonts w:ascii="Arial" w:hAnsi="Arial" w:cs="Arial"/>
                <w:sz w:val="20"/>
                <w:szCs w:val="20"/>
              </w:rPr>
              <w:t xml:space="preserve"> </w:t>
            </w:r>
            <w:proofErr w:type="spellStart"/>
            <w:r>
              <w:rPr>
                <w:rFonts w:ascii="Arial" w:hAnsi="Arial" w:cs="Arial"/>
                <w:sz w:val="20"/>
                <w:szCs w:val="20"/>
              </w:rPr>
              <w:t>түтінді</w:t>
            </w:r>
            <w:proofErr w:type="spellEnd"/>
            <w:r>
              <w:rPr>
                <w:rFonts w:ascii="Arial" w:hAnsi="Arial" w:cs="Arial"/>
                <w:sz w:val="20"/>
                <w:szCs w:val="20"/>
              </w:rPr>
              <w:t xml:space="preserve"> </w:t>
            </w:r>
            <w:proofErr w:type="spellStart"/>
            <w:r>
              <w:rPr>
                <w:rFonts w:ascii="Arial" w:hAnsi="Arial" w:cs="Arial"/>
                <w:sz w:val="20"/>
                <w:szCs w:val="20"/>
              </w:rPr>
              <w:t>азайту</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жабдықтарды</w:t>
            </w:r>
            <w:proofErr w:type="spellEnd"/>
            <w:r>
              <w:rPr>
                <w:rFonts w:ascii="Arial" w:hAnsi="Arial" w:cs="Arial"/>
                <w:sz w:val="20"/>
                <w:szCs w:val="20"/>
              </w:rPr>
              <w:t xml:space="preserve"> </w:t>
            </w:r>
            <w:proofErr w:type="spellStart"/>
            <w:r>
              <w:rPr>
                <w:rFonts w:ascii="Arial" w:hAnsi="Arial" w:cs="Arial"/>
                <w:sz w:val="20"/>
                <w:szCs w:val="20"/>
              </w:rPr>
              <w:t>тұрақты</w:t>
            </w:r>
            <w:proofErr w:type="spellEnd"/>
            <w:r>
              <w:rPr>
                <w:rFonts w:ascii="Arial" w:hAnsi="Arial" w:cs="Arial"/>
                <w:sz w:val="20"/>
                <w:szCs w:val="20"/>
              </w:rPr>
              <w:t xml:space="preserve"> </w:t>
            </w:r>
            <w:proofErr w:type="spellStart"/>
            <w:r>
              <w:rPr>
                <w:rFonts w:ascii="Arial" w:hAnsi="Arial" w:cs="Arial"/>
                <w:sz w:val="20"/>
                <w:szCs w:val="20"/>
              </w:rPr>
              <w:t>күтіп</w:t>
            </w:r>
            <w:proofErr w:type="spellEnd"/>
            <w:r>
              <w:rPr>
                <w:rFonts w:ascii="Arial" w:hAnsi="Arial" w:cs="Arial"/>
                <w:sz w:val="20"/>
                <w:szCs w:val="20"/>
              </w:rPr>
              <w:t xml:space="preserve"> </w:t>
            </w:r>
            <w:proofErr w:type="spellStart"/>
            <w:r>
              <w:rPr>
                <w:rFonts w:ascii="Arial" w:hAnsi="Arial" w:cs="Arial"/>
                <w:sz w:val="20"/>
                <w:szCs w:val="20"/>
              </w:rPr>
              <w:t>ұстау</w:t>
            </w:r>
            <w:proofErr w:type="spellEnd"/>
            <w:r>
              <w:rPr>
                <w:rFonts w:ascii="Arial" w:hAnsi="Arial" w:cs="Arial"/>
                <w:sz w:val="20"/>
                <w:szCs w:val="20"/>
              </w:rPr>
              <w:t>.</w:t>
            </w:r>
          </w:p>
          <w:p w14:paraId="402B1965" w14:textId="77777777" w:rsidR="006B6003" w:rsidRDefault="00000000">
            <w:pPr>
              <w:pStyle w:val="afffd"/>
              <w:rPr>
                <w:rFonts w:ascii="Arial" w:hAnsi="Arial" w:cs="Arial"/>
                <w:sz w:val="20"/>
                <w:szCs w:val="20"/>
              </w:rPr>
            </w:pPr>
            <w:r>
              <w:rPr>
                <w:rStyle w:val="ad"/>
                <w:sz w:val="20"/>
                <w:szCs w:val="20"/>
              </w:rPr>
              <w:t xml:space="preserve">C. </w:t>
            </w:r>
            <w:proofErr w:type="spellStart"/>
            <w:r>
              <w:rPr>
                <w:rStyle w:val="ad"/>
                <w:sz w:val="20"/>
                <w:szCs w:val="20"/>
              </w:rPr>
              <w:t>Әкімшілік</w:t>
            </w:r>
            <w:proofErr w:type="spellEnd"/>
            <w:r>
              <w:rPr>
                <w:rStyle w:val="ad"/>
                <w:sz w:val="20"/>
                <w:szCs w:val="20"/>
              </w:rPr>
              <w:t xml:space="preserve"> </w:t>
            </w:r>
            <w:proofErr w:type="spellStart"/>
            <w:r>
              <w:rPr>
                <w:rStyle w:val="ad"/>
                <w:sz w:val="20"/>
                <w:szCs w:val="20"/>
              </w:rPr>
              <w:t>шаралар</w:t>
            </w:r>
            <w:proofErr w:type="spellEnd"/>
            <w:r>
              <w:rPr>
                <w:rFonts w:ascii="Arial" w:hAnsi="Arial" w:cs="Arial"/>
                <w:sz w:val="20"/>
                <w:szCs w:val="20"/>
              </w:rPr>
              <w:br/>
            </w:r>
            <w:r>
              <w:rPr>
                <w:rFonts w:ascii="Arial" w:hAnsi="Arial" w:cs="Arial"/>
                <w:sz w:val="20"/>
                <w:szCs w:val="20"/>
              </w:rPr>
              <w:t></w:t>
            </w:r>
            <w:proofErr w:type="spellStart"/>
            <w:r>
              <w:rPr>
                <w:rFonts w:ascii="Arial" w:hAnsi="Arial" w:cs="Arial"/>
                <w:sz w:val="20"/>
                <w:szCs w:val="20"/>
              </w:rPr>
              <w:t>Сайт</w:t>
            </w:r>
            <w:proofErr w:type="spellEnd"/>
            <w:r>
              <w:rPr>
                <w:rFonts w:ascii="Arial" w:hAnsi="Arial" w:cs="Arial"/>
                <w:sz w:val="20"/>
                <w:szCs w:val="20"/>
              </w:rPr>
              <w:t xml:space="preserve"> </w:t>
            </w:r>
            <w:proofErr w:type="spellStart"/>
            <w:r>
              <w:rPr>
                <w:rFonts w:ascii="Arial" w:hAnsi="Arial" w:cs="Arial"/>
                <w:sz w:val="20"/>
                <w:szCs w:val="20"/>
              </w:rPr>
              <w:t>пен</w:t>
            </w:r>
            <w:proofErr w:type="spellEnd"/>
            <w:r>
              <w:rPr>
                <w:rFonts w:ascii="Arial" w:hAnsi="Arial" w:cs="Arial"/>
                <w:sz w:val="20"/>
                <w:szCs w:val="20"/>
              </w:rPr>
              <w:t xml:space="preserve"> </w:t>
            </w:r>
            <w:proofErr w:type="spellStart"/>
            <w:r>
              <w:rPr>
                <w:rFonts w:ascii="Arial" w:hAnsi="Arial" w:cs="Arial"/>
                <w:sz w:val="20"/>
                <w:szCs w:val="20"/>
              </w:rPr>
              <w:t>тасымалдау</w:t>
            </w:r>
            <w:proofErr w:type="spellEnd"/>
            <w:r>
              <w:rPr>
                <w:rFonts w:ascii="Arial" w:hAnsi="Arial" w:cs="Arial"/>
                <w:sz w:val="20"/>
                <w:szCs w:val="20"/>
              </w:rPr>
              <w:t xml:space="preserve"> </w:t>
            </w:r>
            <w:proofErr w:type="spellStart"/>
            <w:r>
              <w:rPr>
                <w:rFonts w:ascii="Arial" w:hAnsi="Arial" w:cs="Arial"/>
                <w:sz w:val="20"/>
                <w:szCs w:val="20"/>
              </w:rPr>
              <w:t>жолдарында</w:t>
            </w:r>
            <w:proofErr w:type="spellEnd"/>
            <w:r>
              <w:rPr>
                <w:rFonts w:ascii="Arial" w:hAnsi="Arial" w:cs="Arial"/>
                <w:sz w:val="20"/>
                <w:szCs w:val="20"/>
              </w:rPr>
              <w:t xml:space="preserve"> </w:t>
            </w:r>
            <w:proofErr w:type="spellStart"/>
            <w:r>
              <w:rPr>
                <w:rFonts w:ascii="Arial" w:hAnsi="Arial" w:cs="Arial"/>
                <w:sz w:val="20"/>
                <w:szCs w:val="20"/>
              </w:rPr>
              <w:t>жылдамдық</w:t>
            </w:r>
            <w:proofErr w:type="spellEnd"/>
            <w:r>
              <w:rPr>
                <w:rFonts w:ascii="Arial" w:hAnsi="Arial" w:cs="Arial"/>
                <w:sz w:val="20"/>
                <w:szCs w:val="20"/>
              </w:rPr>
              <w:t xml:space="preserve"> </w:t>
            </w:r>
            <w:proofErr w:type="spellStart"/>
            <w:r>
              <w:rPr>
                <w:rFonts w:ascii="Arial" w:hAnsi="Arial" w:cs="Arial"/>
                <w:sz w:val="20"/>
                <w:szCs w:val="20"/>
              </w:rPr>
              <w:t>шектеулерін</w:t>
            </w:r>
            <w:proofErr w:type="spellEnd"/>
            <w:r>
              <w:rPr>
                <w:rFonts w:ascii="Arial" w:hAnsi="Arial" w:cs="Arial"/>
                <w:sz w:val="20"/>
                <w:szCs w:val="20"/>
              </w:rPr>
              <w:t xml:space="preserve"> </w:t>
            </w:r>
            <w:proofErr w:type="spellStart"/>
            <w:r>
              <w:rPr>
                <w:rFonts w:ascii="Arial" w:hAnsi="Arial" w:cs="Arial"/>
                <w:sz w:val="20"/>
                <w:szCs w:val="20"/>
              </w:rPr>
              <w:t>сақтау</w:t>
            </w:r>
            <w:proofErr w:type="spellEnd"/>
            <w:r>
              <w:rPr>
                <w:rFonts w:ascii="Arial" w:hAnsi="Arial" w:cs="Arial"/>
                <w:sz w:val="20"/>
                <w:szCs w:val="20"/>
              </w:rPr>
              <w:t xml:space="preserve">; </w:t>
            </w:r>
            <w:proofErr w:type="spellStart"/>
            <w:r>
              <w:rPr>
                <w:rFonts w:ascii="Arial" w:hAnsi="Arial" w:cs="Arial"/>
                <w:sz w:val="20"/>
                <w:szCs w:val="20"/>
              </w:rPr>
              <w:t>мүмкін</w:t>
            </w:r>
            <w:proofErr w:type="spellEnd"/>
            <w:r>
              <w:rPr>
                <w:rFonts w:ascii="Arial" w:hAnsi="Arial" w:cs="Arial"/>
                <w:sz w:val="20"/>
                <w:szCs w:val="20"/>
              </w:rPr>
              <w:t xml:space="preserve"> </w:t>
            </w:r>
            <w:proofErr w:type="spellStart"/>
            <w:r>
              <w:rPr>
                <w:rFonts w:ascii="Arial" w:hAnsi="Arial" w:cs="Arial"/>
                <w:sz w:val="20"/>
                <w:szCs w:val="20"/>
              </w:rPr>
              <w:t>болса</w:t>
            </w:r>
            <w:proofErr w:type="spellEnd"/>
            <w:r>
              <w:rPr>
                <w:rFonts w:ascii="Arial" w:hAnsi="Arial" w:cs="Arial"/>
                <w:sz w:val="20"/>
                <w:szCs w:val="20"/>
              </w:rPr>
              <w:t xml:space="preserve">, </w:t>
            </w:r>
            <w:proofErr w:type="spellStart"/>
            <w:r>
              <w:rPr>
                <w:rFonts w:ascii="Arial" w:hAnsi="Arial" w:cs="Arial"/>
                <w:sz w:val="20"/>
                <w:szCs w:val="20"/>
              </w:rPr>
              <w:t>біржақты</w:t>
            </w:r>
            <w:proofErr w:type="spellEnd"/>
            <w:r>
              <w:rPr>
                <w:rFonts w:ascii="Arial" w:hAnsi="Arial" w:cs="Arial"/>
                <w:sz w:val="20"/>
                <w:szCs w:val="20"/>
              </w:rPr>
              <w:t xml:space="preserve"> </w:t>
            </w:r>
            <w:proofErr w:type="spellStart"/>
            <w:r>
              <w:rPr>
                <w:rFonts w:ascii="Arial" w:hAnsi="Arial" w:cs="Arial"/>
                <w:sz w:val="20"/>
                <w:szCs w:val="20"/>
              </w:rPr>
              <w:t>қозғалыс</w:t>
            </w:r>
            <w:proofErr w:type="spellEnd"/>
            <w:r>
              <w:rPr>
                <w:rFonts w:ascii="Arial" w:hAnsi="Arial" w:cs="Arial"/>
                <w:sz w:val="20"/>
                <w:szCs w:val="20"/>
              </w:rPr>
              <w:t xml:space="preserve"> </w:t>
            </w:r>
            <w:proofErr w:type="spellStart"/>
            <w:r>
              <w:rPr>
                <w:rFonts w:ascii="Arial" w:hAnsi="Arial" w:cs="Arial"/>
                <w:sz w:val="20"/>
                <w:szCs w:val="20"/>
              </w:rPr>
              <w:t>жүйесін</w:t>
            </w:r>
            <w:proofErr w:type="spellEnd"/>
            <w:r>
              <w:rPr>
                <w:rFonts w:ascii="Arial" w:hAnsi="Arial" w:cs="Arial"/>
                <w:sz w:val="20"/>
                <w:szCs w:val="20"/>
              </w:rPr>
              <w:t xml:space="preserve"> </w:t>
            </w:r>
            <w:proofErr w:type="spellStart"/>
            <w:r>
              <w:rPr>
                <w:rFonts w:ascii="Arial" w:hAnsi="Arial" w:cs="Arial"/>
                <w:sz w:val="20"/>
                <w:szCs w:val="20"/>
              </w:rPr>
              <w:t>енгізу</w:t>
            </w:r>
            <w:proofErr w:type="spellEnd"/>
            <w:r>
              <w:rPr>
                <w:rFonts w:ascii="Arial" w:hAnsi="Arial" w:cs="Arial"/>
                <w:sz w:val="20"/>
                <w:szCs w:val="20"/>
              </w:rPr>
              <w:t xml:space="preserve">; </w:t>
            </w:r>
            <w:proofErr w:type="spellStart"/>
            <w:r>
              <w:rPr>
                <w:rFonts w:ascii="Arial" w:hAnsi="Arial" w:cs="Arial"/>
                <w:sz w:val="20"/>
                <w:szCs w:val="20"/>
              </w:rPr>
              <w:t>қозғалтқыштардың</w:t>
            </w:r>
            <w:proofErr w:type="spellEnd"/>
            <w:r>
              <w:rPr>
                <w:rFonts w:ascii="Arial" w:hAnsi="Arial" w:cs="Arial"/>
                <w:sz w:val="20"/>
                <w:szCs w:val="20"/>
              </w:rPr>
              <w:t xml:space="preserve"> </w:t>
            </w:r>
            <w:proofErr w:type="spellStart"/>
            <w:r>
              <w:rPr>
                <w:rFonts w:ascii="Arial" w:hAnsi="Arial" w:cs="Arial"/>
                <w:sz w:val="20"/>
                <w:szCs w:val="20"/>
              </w:rPr>
              <w:t>бос</w:t>
            </w:r>
            <w:proofErr w:type="spellEnd"/>
            <w:r>
              <w:rPr>
                <w:rFonts w:ascii="Arial" w:hAnsi="Arial" w:cs="Arial"/>
                <w:sz w:val="20"/>
                <w:szCs w:val="20"/>
              </w:rPr>
              <w:t xml:space="preserve"> </w:t>
            </w:r>
            <w:proofErr w:type="spellStart"/>
            <w:r>
              <w:rPr>
                <w:rFonts w:ascii="Arial" w:hAnsi="Arial" w:cs="Arial"/>
                <w:sz w:val="20"/>
                <w:szCs w:val="20"/>
              </w:rPr>
              <w:t>жүрісін</w:t>
            </w:r>
            <w:proofErr w:type="spellEnd"/>
            <w:r>
              <w:rPr>
                <w:rFonts w:ascii="Arial" w:hAnsi="Arial" w:cs="Arial"/>
                <w:sz w:val="20"/>
                <w:szCs w:val="20"/>
              </w:rPr>
              <w:t xml:space="preserve"> ≤3 </w:t>
            </w:r>
            <w:proofErr w:type="spellStart"/>
            <w:r>
              <w:rPr>
                <w:rFonts w:ascii="Arial" w:hAnsi="Arial" w:cs="Arial"/>
                <w:sz w:val="20"/>
                <w:szCs w:val="20"/>
              </w:rPr>
              <w:t>минутпен</w:t>
            </w:r>
            <w:proofErr w:type="spellEnd"/>
            <w:r>
              <w:rPr>
                <w:rFonts w:ascii="Arial" w:hAnsi="Arial" w:cs="Arial"/>
                <w:sz w:val="20"/>
                <w:szCs w:val="20"/>
              </w:rPr>
              <w:t xml:space="preserve"> </w:t>
            </w:r>
            <w:proofErr w:type="spellStart"/>
            <w:r>
              <w:rPr>
                <w:rFonts w:ascii="Arial" w:hAnsi="Arial" w:cs="Arial"/>
                <w:sz w:val="20"/>
                <w:szCs w:val="20"/>
              </w:rPr>
              <w:t>шектеу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Шаң</w:t>
            </w:r>
            <w:proofErr w:type="spellEnd"/>
            <w:r>
              <w:rPr>
                <w:rFonts w:ascii="Arial" w:hAnsi="Arial" w:cs="Arial"/>
                <w:sz w:val="20"/>
                <w:szCs w:val="20"/>
              </w:rPr>
              <w:t xml:space="preserve"> </w:t>
            </w:r>
            <w:proofErr w:type="spellStart"/>
            <w:r>
              <w:rPr>
                <w:rFonts w:ascii="Arial" w:hAnsi="Arial" w:cs="Arial"/>
                <w:sz w:val="20"/>
                <w:szCs w:val="20"/>
              </w:rPr>
              <w:t>көп</w:t>
            </w:r>
            <w:proofErr w:type="spellEnd"/>
            <w:r>
              <w:rPr>
                <w:rFonts w:ascii="Arial" w:hAnsi="Arial" w:cs="Arial"/>
                <w:sz w:val="20"/>
                <w:szCs w:val="20"/>
              </w:rPr>
              <w:t xml:space="preserve"> </w:t>
            </w:r>
            <w:proofErr w:type="spellStart"/>
            <w:r>
              <w:rPr>
                <w:rFonts w:ascii="Arial" w:hAnsi="Arial" w:cs="Arial"/>
                <w:sz w:val="20"/>
                <w:szCs w:val="20"/>
              </w:rPr>
              <w:t>шығатын</w:t>
            </w:r>
            <w:proofErr w:type="spellEnd"/>
            <w:r>
              <w:rPr>
                <w:rFonts w:ascii="Arial" w:hAnsi="Arial" w:cs="Arial"/>
                <w:sz w:val="20"/>
                <w:szCs w:val="20"/>
              </w:rPr>
              <w:t xml:space="preserve"> </w:t>
            </w:r>
            <w:proofErr w:type="spellStart"/>
            <w:r>
              <w:rPr>
                <w:rFonts w:ascii="Arial" w:hAnsi="Arial" w:cs="Arial"/>
                <w:sz w:val="20"/>
                <w:szCs w:val="20"/>
              </w:rPr>
              <w:t>жұмыстарды</w:t>
            </w:r>
            <w:proofErr w:type="spellEnd"/>
            <w:r>
              <w:rPr>
                <w:rFonts w:ascii="Arial" w:hAnsi="Arial" w:cs="Arial"/>
                <w:sz w:val="20"/>
                <w:szCs w:val="20"/>
              </w:rPr>
              <w:t xml:space="preserve"> </w:t>
            </w:r>
            <w:proofErr w:type="spellStart"/>
            <w:r>
              <w:rPr>
                <w:rFonts w:ascii="Arial" w:hAnsi="Arial" w:cs="Arial"/>
                <w:sz w:val="20"/>
                <w:szCs w:val="20"/>
              </w:rPr>
              <w:t>ауа</w:t>
            </w:r>
            <w:proofErr w:type="spellEnd"/>
            <w:r>
              <w:rPr>
                <w:rFonts w:ascii="Arial" w:hAnsi="Arial" w:cs="Arial"/>
                <w:sz w:val="20"/>
                <w:szCs w:val="20"/>
              </w:rPr>
              <w:t xml:space="preserve"> </w:t>
            </w:r>
            <w:proofErr w:type="spellStart"/>
            <w:r>
              <w:rPr>
                <w:rFonts w:ascii="Arial" w:hAnsi="Arial" w:cs="Arial"/>
                <w:sz w:val="20"/>
                <w:szCs w:val="20"/>
              </w:rPr>
              <w:t>райы</w:t>
            </w:r>
            <w:proofErr w:type="spellEnd"/>
            <w:r>
              <w:rPr>
                <w:rFonts w:ascii="Arial" w:hAnsi="Arial" w:cs="Arial"/>
                <w:sz w:val="20"/>
                <w:szCs w:val="20"/>
              </w:rPr>
              <w:t xml:space="preserve"> </w:t>
            </w:r>
            <w:proofErr w:type="spellStart"/>
            <w:r>
              <w:rPr>
                <w:rFonts w:ascii="Arial" w:hAnsi="Arial" w:cs="Arial"/>
                <w:sz w:val="20"/>
                <w:szCs w:val="20"/>
              </w:rPr>
              <w:t>тыныш</w:t>
            </w:r>
            <w:proofErr w:type="spellEnd"/>
            <w:r>
              <w:rPr>
                <w:rFonts w:ascii="Arial" w:hAnsi="Arial" w:cs="Arial"/>
                <w:sz w:val="20"/>
                <w:szCs w:val="20"/>
              </w:rPr>
              <w:t xml:space="preserve"> </w:t>
            </w:r>
            <w:proofErr w:type="spellStart"/>
            <w:r>
              <w:rPr>
                <w:rFonts w:ascii="Arial" w:hAnsi="Arial" w:cs="Arial"/>
                <w:sz w:val="20"/>
                <w:szCs w:val="20"/>
              </w:rPr>
              <w:t>кезінде</w:t>
            </w:r>
            <w:proofErr w:type="spellEnd"/>
            <w:r>
              <w:rPr>
                <w:rFonts w:ascii="Arial" w:hAnsi="Arial" w:cs="Arial"/>
                <w:sz w:val="20"/>
                <w:szCs w:val="20"/>
              </w:rPr>
              <w:t xml:space="preserve"> </w:t>
            </w:r>
            <w:proofErr w:type="spellStart"/>
            <w:r>
              <w:rPr>
                <w:rFonts w:ascii="Arial" w:hAnsi="Arial" w:cs="Arial"/>
                <w:sz w:val="20"/>
                <w:szCs w:val="20"/>
              </w:rPr>
              <w:t>орындау</w:t>
            </w:r>
            <w:proofErr w:type="spellEnd"/>
            <w:r>
              <w:rPr>
                <w:rFonts w:ascii="Arial" w:hAnsi="Arial" w:cs="Arial"/>
                <w:sz w:val="20"/>
                <w:szCs w:val="20"/>
              </w:rPr>
              <w:t xml:space="preserve">; </w:t>
            </w:r>
            <w:proofErr w:type="spellStart"/>
            <w:r>
              <w:rPr>
                <w:rFonts w:ascii="Arial" w:hAnsi="Arial" w:cs="Arial"/>
                <w:sz w:val="20"/>
                <w:szCs w:val="20"/>
              </w:rPr>
              <w:t>қатты</w:t>
            </w:r>
            <w:proofErr w:type="spellEnd"/>
            <w:r>
              <w:rPr>
                <w:rFonts w:ascii="Arial" w:hAnsi="Arial" w:cs="Arial"/>
                <w:sz w:val="20"/>
                <w:szCs w:val="20"/>
              </w:rPr>
              <w:t xml:space="preserve"> </w:t>
            </w:r>
            <w:proofErr w:type="spellStart"/>
            <w:r>
              <w:rPr>
                <w:rFonts w:ascii="Arial" w:hAnsi="Arial" w:cs="Arial"/>
                <w:sz w:val="20"/>
                <w:szCs w:val="20"/>
              </w:rPr>
              <w:t>жел</w:t>
            </w:r>
            <w:proofErr w:type="spellEnd"/>
            <w:r>
              <w:rPr>
                <w:rFonts w:ascii="Arial" w:hAnsi="Arial" w:cs="Arial"/>
                <w:sz w:val="20"/>
                <w:szCs w:val="20"/>
              </w:rPr>
              <w:t xml:space="preserve"> </w:t>
            </w:r>
            <w:proofErr w:type="spellStart"/>
            <w:r>
              <w:rPr>
                <w:rFonts w:ascii="Arial" w:hAnsi="Arial" w:cs="Arial"/>
                <w:sz w:val="20"/>
                <w:szCs w:val="20"/>
              </w:rPr>
              <w:t>соққанда</w:t>
            </w:r>
            <w:proofErr w:type="spellEnd"/>
            <w:r>
              <w:rPr>
                <w:rFonts w:ascii="Arial" w:hAnsi="Arial" w:cs="Arial"/>
                <w:sz w:val="20"/>
                <w:szCs w:val="20"/>
              </w:rPr>
              <w:t xml:space="preserve"> </w:t>
            </w:r>
            <w:proofErr w:type="spellStart"/>
            <w:r>
              <w:rPr>
                <w:rFonts w:ascii="Arial" w:hAnsi="Arial" w:cs="Arial"/>
                <w:sz w:val="20"/>
                <w:szCs w:val="20"/>
              </w:rPr>
              <w:t>жұмысты</w:t>
            </w:r>
            <w:proofErr w:type="spellEnd"/>
            <w:r>
              <w:rPr>
                <w:rFonts w:ascii="Arial" w:hAnsi="Arial" w:cs="Arial"/>
                <w:sz w:val="20"/>
                <w:szCs w:val="20"/>
              </w:rPr>
              <w:t xml:space="preserve"> </w:t>
            </w:r>
            <w:proofErr w:type="spellStart"/>
            <w:r>
              <w:rPr>
                <w:rFonts w:ascii="Arial" w:hAnsi="Arial" w:cs="Arial"/>
                <w:sz w:val="20"/>
                <w:szCs w:val="20"/>
              </w:rPr>
              <w:t>тоқтату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Қалдықтарды</w:t>
            </w:r>
            <w:proofErr w:type="spellEnd"/>
            <w:r>
              <w:rPr>
                <w:rFonts w:ascii="Arial" w:hAnsi="Arial" w:cs="Arial"/>
                <w:sz w:val="20"/>
                <w:szCs w:val="20"/>
              </w:rPr>
              <w:t xml:space="preserve"> </w:t>
            </w:r>
            <w:proofErr w:type="spellStart"/>
            <w:r>
              <w:rPr>
                <w:rFonts w:ascii="Arial" w:hAnsi="Arial" w:cs="Arial"/>
                <w:sz w:val="20"/>
                <w:szCs w:val="20"/>
              </w:rPr>
              <w:t>ашық</w:t>
            </w:r>
            <w:proofErr w:type="spellEnd"/>
            <w:r>
              <w:rPr>
                <w:rFonts w:ascii="Arial" w:hAnsi="Arial" w:cs="Arial"/>
                <w:sz w:val="20"/>
                <w:szCs w:val="20"/>
              </w:rPr>
              <w:t xml:space="preserve"> </w:t>
            </w:r>
            <w:proofErr w:type="spellStart"/>
            <w:r>
              <w:rPr>
                <w:rFonts w:ascii="Arial" w:hAnsi="Arial" w:cs="Arial"/>
                <w:sz w:val="20"/>
                <w:szCs w:val="20"/>
              </w:rPr>
              <w:t>отта</w:t>
            </w:r>
            <w:proofErr w:type="spellEnd"/>
            <w:r>
              <w:rPr>
                <w:rFonts w:ascii="Arial" w:hAnsi="Arial" w:cs="Arial"/>
                <w:sz w:val="20"/>
                <w:szCs w:val="20"/>
              </w:rPr>
              <w:t xml:space="preserve"> </w:t>
            </w:r>
            <w:proofErr w:type="spellStart"/>
            <w:r>
              <w:rPr>
                <w:rFonts w:ascii="Arial" w:hAnsi="Arial" w:cs="Arial"/>
                <w:sz w:val="20"/>
                <w:szCs w:val="20"/>
              </w:rPr>
              <w:t>жағуға</w:t>
            </w:r>
            <w:proofErr w:type="spellEnd"/>
            <w:r>
              <w:rPr>
                <w:rFonts w:ascii="Arial" w:hAnsi="Arial" w:cs="Arial"/>
                <w:sz w:val="20"/>
                <w:szCs w:val="20"/>
              </w:rPr>
              <w:t xml:space="preserve"> </w:t>
            </w:r>
            <w:proofErr w:type="spellStart"/>
            <w:r>
              <w:rPr>
                <w:rFonts w:ascii="Arial" w:hAnsi="Arial" w:cs="Arial"/>
                <w:sz w:val="20"/>
                <w:szCs w:val="20"/>
              </w:rPr>
              <w:t>тыйым</w:t>
            </w:r>
            <w:proofErr w:type="spellEnd"/>
            <w:r>
              <w:rPr>
                <w:rFonts w:ascii="Arial" w:hAnsi="Arial" w:cs="Arial"/>
                <w:sz w:val="20"/>
                <w:szCs w:val="20"/>
              </w:rPr>
              <w:t xml:space="preserve"> </w:t>
            </w:r>
            <w:proofErr w:type="spellStart"/>
            <w:r>
              <w:rPr>
                <w:rFonts w:ascii="Arial" w:hAnsi="Arial" w:cs="Arial"/>
                <w:sz w:val="20"/>
                <w:szCs w:val="20"/>
              </w:rPr>
              <w:t>салу</w:t>
            </w:r>
            <w:proofErr w:type="spellEnd"/>
            <w:r>
              <w:rPr>
                <w:rFonts w:ascii="Arial" w:hAnsi="Arial" w:cs="Arial"/>
                <w:sz w:val="20"/>
                <w:szCs w:val="20"/>
              </w:rPr>
              <w:t xml:space="preserve">; </w:t>
            </w:r>
            <w:proofErr w:type="spellStart"/>
            <w:r>
              <w:rPr>
                <w:rFonts w:ascii="Arial" w:hAnsi="Arial" w:cs="Arial"/>
                <w:sz w:val="20"/>
                <w:szCs w:val="20"/>
              </w:rPr>
              <w:t>лагерь</w:t>
            </w:r>
            <w:proofErr w:type="spellEnd"/>
            <w:r>
              <w:rPr>
                <w:rFonts w:ascii="Arial" w:hAnsi="Arial" w:cs="Arial"/>
                <w:sz w:val="20"/>
                <w:szCs w:val="20"/>
              </w:rPr>
              <w:t xml:space="preserve"> </w:t>
            </w:r>
            <w:proofErr w:type="spellStart"/>
            <w:r>
              <w:rPr>
                <w:rFonts w:ascii="Arial" w:hAnsi="Arial" w:cs="Arial"/>
                <w:sz w:val="20"/>
                <w:szCs w:val="20"/>
              </w:rPr>
              <w:t>асханаларында</w:t>
            </w:r>
            <w:proofErr w:type="spellEnd"/>
            <w:r>
              <w:rPr>
                <w:rFonts w:ascii="Arial" w:hAnsi="Arial" w:cs="Arial"/>
                <w:sz w:val="20"/>
                <w:szCs w:val="20"/>
              </w:rPr>
              <w:t xml:space="preserve"> </w:t>
            </w:r>
            <w:proofErr w:type="spellStart"/>
            <w:r>
              <w:rPr>
                <w:rFonts w:ascii="Arial" w:hAnsi="Arial" w:cs="Arial"/>
                <w:sz w:val="20"/>
                <w:szCs w:val="20"/>
              </w:rPr>
              <w:t>сұйытылған</w:t>
            </w:r>
            <w:proofErr w:type="spellEnd"/>
            <w:r>
              <w:rPr>
                <w:rFonts w:ascii="Arial" w:hAnsi="Arial" w:cs="Arial"/>
                <w:sz w:val="20"/>
                <w:szCs w:val="20"/>
              </w:rPr>
              <w:t xml:space="preserve"> </w:t>
            </w:r>
            <w:proofErr w:type="spellStart"/>
            <w:r>
              <w:rPr>
                <w:rFonts w:ascii="Arial" w:hAnsi="Arial" w:cs="Arial"/>
                <w:sz w:val="20"/>
                <w:szCs w:val="20"/>
              </w:rPr>
              <w:t>газ</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керосин</w:t>
            </w:r>
            <w:proofErr w:type="spellEnd"/>
            <w:r>
              <w:rPr>
                <w:rFonts w:ascii="Arial" w:hAnsi="Arial" w:cs="Arial"/>
                <w:sz w:val="20"/>
                <w:szCs w:val="20"/>
              </w:rPr>
              <w:t xml:space="preserve"> </w:t>
            </w:r>
            <w:proofErr w:type="spellStart"/>
            <w:r>
              <w:rPr>
                <w:rFonts w:ascii="Arial" w:hAnsi="Arial" w:cs="Arial"/>
                <w:sz w:val="20"/>
                <w:szCs w:val="20"/>
              </w:rPr>
              <w:t>қолдану</w:t>
            </w:r>
            <w:proofErr w:type="spellEnd"/>
            <w:r>
              <w:rPr>
                <w:rFonts w:ascii="Arial" w:hAnsi="Arial" w:cs="Arial"/>
                <w:sz w:val="20"/>
                <w:szCs w:val="20"/>
              </w:rPr>
              <w:t xml:space="preserve">, </w:t>
            </w:r>
            <w:proofErr w:type="spellStart"/>
            <w:r>
              <w:rPr>
                <w:rFonts w:ascii="Arial" w:hAnsi="Arial" w:cs="Arial"/>
                <w:sz w:val="20"/>
                <w:szCs w:val="20"/>
              </w:rPr>
              <w:t>отын</w:t>
            </w:r>
            <w:proofErr w:type="spellEnd"/>
            <w:r>
              <w:rPr>
                <w:rFonts w:ascii="Arial" w:hAnsi="Arial" w:cs="Arial"/>
                <w:sz w:val="20"/>
                <w:szCs w:val="20"/>
              </w:rPr>
              <w:t xml:space="preserve"> </w:t>
            </w:r>
            <w:proofErr w:type="spellStart"/>
            <w:r>
              <w:rPr>
                <w:rFonts w:ascii="Arial" w:hAnsi="Arial" w:cs="Arial"/>
                <w:sz w:val="20"/>
                <w:szCs w:val="20"/>
              </w:rPr>
              <w:t>ретінде</w:t>
            </w:r>
            <w:proofErr w:type="spellEnd"/>
            <w:r>
              <w:rPr>
                <w:rFonts w:ascii="Arial" w:hAnsi="Arial" w:cs="Arial"/>
                <w:sz w:val="20"/>
                <w:szCs w:val="20"/>
              </w:rPr>
              <w:t xml:space="preserve"> </w:t>
            </w:r>
            <w:proofErr w:type="spellStart"/>
            <w:r>
              <w:rPr>
                <w:rFonts w:ascii="Arial" w:hAnsi="Arial" w:cs="Arial"/>
                <w:sz w:val="20"/>
                <w:szCs w:val="20"/>
              </w:rPr>
              <w:t>ағаш</w:t>
            </w:r>
            <w:proofErr w:type="spellEnd"/>
            <w:r>
              <w:rPr>
                <w:rFonts w:ascii="Arial" w:hAnsi="Arial" w:cs="Arial"/>
                <w:sz w:val="20"/>
                <w:szCs w:val="20"/>
              </w:rPr>
              <w:t xml:space="preserve"> </w:t>
            </w:r>
            <w:proofErr w:type="spellStart"/>
            <w:r>
              <w:rPr>
                <w:rFonts w:ascii="Arial" w:hAnsi="Arial" w:cs="Arial"/>
                <w:sz w:val="20"/>
                <w:szCs w:val="20"/>
              </w:rPr>
              <w:t>жағуға</w:t>
            </w:r>
            <w:proofErr w:type="spellEnd"/>
            <w:r>
              <w:rPr>
                <w:rFonts w:ascii="Arial" w:hAnsi="Arial" w:cs="Arial"/>
                <w:sz w:val="20"/>
                <w:szCs w:val="20"/>
              </w:rPr>
              <w:t xml:space="preserve"> </w:t>
            </w:r>
            <w:proofErr w:type="spellStart"/>
            <w:r>
              <w:rPr>
                <w:rFonts w:ascii="Arial" w:hAnsi="Arial" w:cs="Arial"/>
                <w:sz w:val="20"/>
                <w:szCs w:val="20"/>
              </w:rPr>
              <w:t>тыйым</w:t>
            </w:r>
            <w:proofErr w:type="spellEnd"/>
            <w:r>
              <w:rPr>
                <w:rFonts w:ascii="Arial" w:hAnsi="Arial" w:cs="Arial"/>
                <w:sz w:val="20"/>
                <w:szCs w:val="20"/>
              </w:rPr>
              <w:t xml:space="preserve"> </w:t>
            </w:r>
            <w:proofErr w:type="spellStart"/>
            <w:r>
              <w:rPr>
                <w:rFonts w:ascii="Arial" w:hAnsi="Arial" w:cs="Arial"/>
                <w:sz w:val="20"/>
                <w:szCs w:val="20"/>
              </w:rPr>
              <w:t>салу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Жабдықтарға</w:t>
            </w:r>
            <w:proofErr w:type="spellEnd"/>
            <w:r>
              <w:rPr>
                <w:rFonts w:ascii="Arial" w:hAnsi="Arial" w:cs="Arial"/>
                <w:sz w:val="20"/>
                <w:szCs w:val="20"/>
              </w:rPr>
              <w:t xml:space="preserve"> </w:t>
            </w:r>
            <w:proofErr w:type="spellStart"/>
            <w:r>
              <w:rPr>
                <w:rFonts w:ascii="Arial" w:hAnsi="Arial" w:cs="Arial"/>
                <w:sz w:val="20"/>
                <w:szCs w:val="20"/>
              </w:rPr>
              <w:t>жоспарлы</w:t>
            </w:r>
            <w:proofErr w:type="spellEnd"/>
            <w:r>
              <w:rPr>
                <w:rFonts w:ascii="Arial" w:hAnsi="Arial" w:cs="Arial"/>
                <w:sz w:val="20"/>
                <w:szCs w:val="20"/>
              </w:rPr>
              <w:t xml:space="preserve"> </w:t>
            </w:r>
            <w:proofErr w:type="spellStart"/>
            <w:r>
              <w:rPr>
                <w:rFonts w:ascii="Arial" w:hAnsi="Arial" w:cs="Arial"/>
                <w:sz w:val="20"/>
                <w:szCs w:val="20"/>
              </w:rPr>
              <w:t>техникалық</w:t>
            </w:r>
            <w:proofErr w:type="spellEnd"/>
            <w:r>
              <w:rPr>
                <w:rFonts w:ascii="Arial" w:hAnsi="Arial" w:cs="Arial"/>
                <w:sz w:val="20"/>
                <w:szCs w:val="20"/>
              </w:rPr>
              <w:t xml:space="preserve"> </w:t>
            </w:r>
            <w:proofErr w:type="spellStart"/>
            <w:r>
              <w:rPr>
                <w:rFonts w:ascii="Arial" w:hAnsi="Arial" w:cs="Arial"/>
                <w:sz w:val="20"/>
                <w:szCs w:val="20"/>
              </w:rPr>
              <w:t>қызмет</w:t>
            </w:r>
            <w:proofErr w:type="spellEnd"/>
            <w:r>
              <w:rPr>
                <w:rFonts w:ascii="Arial" w:hAnsi="Arial" w:cs="Arial"/>
                <w:sz w:val="20"/>
                <w:szCs w:val="20"/>
              </w:rPr>
              <w:t xml:space="preserve"> </w:t>
            </w:r>
            <w:proofErr w:type="spellStart"/>
            <w:r>
              <w:rPr>
                <w:rFonts w:ascii="Arial" w:hAnsi="Arial" w:cs="Arial"/>
                <w:sz w:val="20"/>
                <w:szCs w:val="20"/>
              </w:rPr>
              <w:t>көрсету</w:t>
            </w:r>
            <w:proofErr w:type="spellEnd"/>
            <w:r>
              <w:rPr>
                <w:rFonts w:ascii="Arial" w:hAnsi="Arial" w:cs="Arial"/>
                <w:sz w:val="20"/>
                <w:szCs w:val="20"/>
              </w:rPr>
              <w:t xml:space="preserve"> </w:t>
            </w:r>
            <w:proofErr w:type="spellStart"/>
            <w:r>
              <w:rPr>
                <w:rFonts w:ascii="Arial" w:hAnsi="Arial" w:cs="Arial"/>
                <w:sz w:val="20"/>
                <w:szCs w:val="20"/>
              </w:rPr>
              <w:t>бағдарламасын</w:t>
            </w:r>
            <w:proofErr w:type="spellEnd"/>
            <w:r>
              <w:rPr>
                <w:rFonts w:ascii="Arial" w:hAnsi="Arial" w:cs="Arial"/>
                <w:sz w:val="20"/>
                <w:szCs w:val="20"/>
              </w:rPr>
              <w:t xml:space="preserve"> </w:t>
            </w:r>
            <w:proofErr w:type="spellStart"/>
            <w:r>
              <w:rPr>
                <w:rFonts w:ascii="Arial" w:hAnsi="Arial" w:cs="Arial"/>
                <w:sz w:val="20"/>
                <w:szCs w:val="20"/>
              </w:rPr>
              <w:t>енгізу</w:t>
            </w:r>
            <w:proofErr w:type="spellEnd"/>
            <w:r>
              <w:rPr>
                <w:rFonts w:ascii="Arial" w:hAnsi="Arial" w:cs="Arial"/>
                <w:sz w:val="20"/>
                <w:szCs w:val="20"/>
              </w:rPr>
              <w:t xml:space="preserve">, </w:t>
            </w:r>
            <w:proofErr w:type="spellStart"/>
            <w:r>
              <w:rPr>
                <w:rFonts w:ascii="Arial" w:hAnsi="Arial" w:cs="Arial"/>
                <w:sz w:val="20"/>
                <w:szCs w:val="20"/>
              </w:rPr>
              <w:t>шығарындыларды</w:t>
            </w:r>
            <w:proofErr w:type="spellEnd"/>
            <w:r>
              <w:rPr>
                <w:rFonts w:ascii="Arial" w:hAnsi="Arial" w:cs="Arial"/>
                <w:sz w:val="20"/>
                <w:szCs w:val="20"/>
              </w:rPr>
              <w:t xml:space="preserve"> </w:t>
            </w:r>
            <w:proofErr w:type="spellStart"/>
            <w:r>
              <w:rPr>
                <w:rFonts w:ascii="Arial" w:hAnsi="Arial" w:cs="Arial"/>
                <w:sz w:val="20"/>
                <w:szCs w:val="20"/>
              </w:rPr>
              <w:t>тұрақты</w:t>
            </w:r>
            <w:proofErr w:type="spellEnd"/>
            <w:r>
              <w:rPr>
                <w:rFonts w:ascii="Arial" w:hAnsi="Arial" w:cs="Arial"/>
                <w:sz w:val="20"/>
                <w:szCs w:val="20"/>
              </w:rPr>
              <w:t xml:space="preserve"> </w:t>
            </w:r>
            <w:proofErr w:type="spellStart"/>
            <w:r>
              <w:rPr>
                <w:rFonts w:ascii="Arial" w:hAnsi="Arial" w:cs="Arial"/>
                <w:sz w:val="20"/>
                <w:szCs w:val="20"/>
              </w:rPr>
              <w:t>тексеру</w:t>
            </w:r>
            <w:proofErr w:type="spellEnd"/>
            <w:r>
              <w:rPr>
                <w:rFonts w:ascii="Arial" w:hAnsi="Arial" w:cs="Arial"/>
                <w:sz w:val="20"/>
                <w:szCs w:val="20"/>
              </w:rPr>
              <w:t xml:space="preserve">; </w:t>
            </w:r>
            <w:proofErr w:type="spellStart"/>
            <w:r>
              <w:rPr>
                <w:rFonts w:ascii="Arial" w:hAnsi="Arial" w:cs="Arial"/>
                <w:sz w:val="20"/>
                <w:szCs w:val="20"/>
              </w:rPr>
              <w:t>талапқа</w:t>
            </w:r>
            <w:proofErr w:type="spellEnd"/>
            <w:r>
              <w:rPr>
                <w:rFonts w:ascii="Arial" w:hAnsi="Arial" w:cs="Arial"/>
                <w:sz w:val="20"/>
                <w:szCs w:val="20"/>
              </w:rPr>
              <w:t xml:space="preserve"> </w:t>
            </w:r>
            <w:proofErr w:type="spellStart"/>
            <w:r>
              <w:rPr>
                <w:rFonts w:ascii="Arial" w:hAnsi="Arial" w:cs="Arial"/>
                <w:sz w:val="20"/>
                <w:szCs w:val="20"/>
              </w:rPr>
              <w:t>сай</w:t>
            </w:r>
            <w:proofErr w:type="spellEnd"/>
            <w:r>
              <w:rPr>
                <w:rFonts w:ascii="Arial" w:hAnsi="Arial" w:cs="Arial"/>
                <w:sz w:val="20"/>
                <w:szCs w:val="20"/>
              </w:rPr>
              <w:t xml:space="preserve"> </w:t>
            </w:r>
            <w:proofErr w:type="spellStart"/>
            <w:r>
              <w:rPr>
                <w:rFonts w:ascii="Arial" w:hAnsi="Arial" w:cs="Arial"/>
                <w:sz w:val="20"/>
                <w:szCs w:val="20"/>
              </w:rPr>
              <w:t>емес</w:t>
            </w:r>
            <w:proofErr w:type="spellEnd"/>
            <w:r>
              <w:rPr>
                <w:rFonts w:ascii="Arial" w:hAnsi="Arial" w:cs="Arial"/>
                <w:sz w:val="20"/>
                <w:szCs w:val="20"/>
              </w:rPr>
              <w:t xml:space="preserve"> </w:t>
            </w:r>
            <w:proofErr w:type="spellStart"/>
            <w:r>
              <w:rPr>
                <w:rFonts w:ascii="Arial" w:hAnsi="Arial" w:cs="Arial"/>
                <w:sz w:val="20"/>
                <w:szCs w:val="20"/>
              </w:rPr>
              <w:t>жабдықты</w:t>
            </w:r>
            <w:proofErr w:type="spellEnd"/>
            <w:r>
              <w:rPr>
                <w:rFonts w:ascii="Arial" w:hAnsi="Arial" w:cs="Arial"/>
                <w:sz w:val="20"/>
                <w:szCs w:val="20"/>
              </w:rPr>
              <w:t xml:space="preserve"> </w:t>
            </w:r>
            <w:proofErr w:type="spellStart"/>
            <w:r>
              <w:rPr>
                <w:rFonts w:ascii="Arial" w:hAnsi="Arial" w:cs="Arial"/>
                <w:sz w:val="20"/>
                <w:szCs w:val="20"/>
              </w:rPr>
              <w:t>жөнделгенге</w:t>
            </w:r>
            <w:proofErr w:type="spellEnd"/>
            <w:r>
              <w:rPr>
                <w:rFonts w:ascii="Arial" w:hAnsi="Arial" w:cs="Arial"/>
                <w:sz w:val="20"/>
                <w:szCs w:val="20"/>
              </w:rPr>
              <w:t xml:space="preserve"> </w:t>
            </w:r>
            <w:proofErr w:type="spellStart"/>
            <w:r>
              <w:rPr>
                <w:rFonts w:ascii="Arial" w:hAnsi="Arial" w:cs="Arial"/>
                <w:sz w:val="20"/>
                <w:szCs w:val="20"/>
              </w:rPr>
              <w:t>дейін</w:t>
            </w:r>
            <w:proofErr w:type="spellEnd"/>
            <w:r>
              <w:rPr>
                <w:rFonts w:ascii="Arial" w:hAnsi="Arial" w:cs="Arial"/>
                <w:sz w:val="20"/>
                <w:szCs w:val="20"/>
              </w:rPr>
              <w:t xml:space="preserve"> </w:t>
            </w:r>
            <w:proofErr w:type="spellStart"/>
            <w:r>
              <w:rPr>
                <w:rFonts w:ascii="Arial" w:hAnsi="Arial" w:cs="Arial"/>
                <w:sz w:val="20"/>
                <w:szCs w:val="20"/>
              </w:rPr>
              <w:t>пайдаланудан</w:t>
            </w:r>
            <w:proofErr w:type="spellEnd"/>
            <w:r>
              <w:rPr>
                <w:rFonts w:ascii="Arial" w:hAnsi="Arial" w:cs="Arial"/>
                <w:sz w:val="20"/>
                <w:szCs w:val="20"/>
              </w:rPr>
              <w:t xml:space="preserve"> </w:t>
            </w:r>
            <w:proofErr w:type="spellStart"/>
            <w:r>
              <w:rPr>
                <w:rFonts w:ascii="Arial" w:hAnsi="Arial" w:cs="Arial"/>
                <w:sz w:val="20"/>
                <w:szCs w:val="20"/>
              </w:rPr>
              <w:t>шығару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Материалдарды</w:t>
            </w:r>
            <w:proofErr w:type="spellEnd"/>
            <w:r>
              <w:rPr>
                <w:rFonts w:ascii="Arial" w:hAnsi="Arial" w:cs="Arial"/>
                <w:sz w:val="20"/>
                <w:szCs w:val="20"/>
              </w:rPr>
              <w:t xml:space="preserve"> </w:t>
            </w:r>
            <w:proofErr w:type="spellStart"/>
            <w:r>
              <w:rPr>
                <w:rFonts w:ascii="Arial" w:hAnsi="Arial" w:cs="Arial"/>
                <w:sz w:val="20"/>
                <w:szCs w:val="20"/>
              </w:rPr>
              <w:t>өңдеудің</w:t>
            </w:r>
            <w:proofErr w:type="spellEnd"/>
            <w:r>
              <w:rPr>
                <w:rFonts w:ascii="Arial" w:hAnsi="Arial" w:cs="Arial"/>
                <w:sz w:val="20"/>
                <w:szCs w:val="20"/>
              </w:rPr>
              <w:t xml:space="preserve"> </w:t>
            </w:r>
            <w:proofErr w:type="spellStart"/>
            <w:r>
              <w:rPr>
                <w:rFonts w:ascii="Arial" w:hAnsi="Arial" w:cs="Arial"/>
                <w:sz w:val="20"/>
                <w:szCs w:val="20"/>
              </w:rPr>
              <w:t>стандартты</w:t>
            </w:r>
            <w:proofErr w:type="spellEnd"/>
            <w:r>
              <w:rPr>
                <w:rFonts w:ascii="Arial" w:hAnsi="Arial" w:cs="Arial"/>
                <w:sz w:val="20"/>
                <w:szCs w:val="20"/>
              </w:rPr>
              <w:t xml:space="preserve"> </w:t>
            </w:r>
            <w:proofErr w:type="spellStart"/>
            <w:r>
              <w:rPr>
                <w:rFonts w:ascii="Arial" w:hAnsi="Arial" w:cs="Arial"/>
                <w:sz w:val="20"/>
                <w:szCs w:val="20"/>
              </w:rPr>
              <w:t>операциялық</w:t>
            </w:r>
            <w:proofErr w:type="spellEnd"/>
            <w:r>
              <w:rPr>
                <w:rFonts w:ascii="Arial" w:hAnsi="Arial" w:cs="Arial"/>
                <w:sz w:val="20"/>
                <w:szCs w:val="20"/>
              </w:rPr>
              <w:t xml:space="preserve"> </w:t>
            </w:r>
            <w:proofErr w:type="spellStart"/>
            <w:r>
              <w:rPr>
                <w:rFonts w:ascii="Arial" w:hAnsi="Arial" w:cs="Arial"/>
                <w:sz w:val="20"/>
                <w:szCs w:val="20"/>
              </w:rPr>
              <w:t>рәсімдерін</w:t>
            </w:r>
            <w:proofErr w:type="spellEnd"/>
            <w:r>
              <w:rPr>
                <w:rFonts w:ascii="Arial" w:hAnsi="Arial" w:cs="Arial"/>
                <w:sz w:val="20"/>
                <w:szCs w:val="20"/>
              </w:rPr>
              <w:t xml:space="preserve"> (SOPs) </w:t>
            </w:r>
            <w:proofErr w:type="spellStart"/>
            <w:r>
              <w:rPr>
                <w:rFonts w:ascii="Arial" w:hAnsi="Arial" w:cs="Arial"/>
                <w:sz w:val="20"/>
                <w:szCs w:val="20"/>
              </w:rPr>
              <w:t>енгізу</w:t>
            </w:r>
            <w:proofErr w:type="spellEnd"/>
            <w:r>
              <w:rPr>
                <w:rFonts w:ascii="Arial" w:hAnsi="Arial" w:cs="Arial"/>
                <w:sz w:val="20"/>
                <w:szCs w:val="20"/>
              </w:rPr>
              <w:t xml:space="preserve">, </w:t>
            </w:r>
            <w:proofErr w:type="spellStart"/>
            <w:r>
              <w:rPr>
                <w:rFonts w:ascii="Arial" w:hAnsi="Arial" w:cs="Arial"/>
                <w:sz w:val="20"/>
                <w:szCs w:val="20"/>
              </w:rPr>
              <w:t>соның</w:t>
            </w:r>
            <w:proofErr w:type="spellEnd"/>
            <w:r>
              <w:rPr>
                <w:rFonts w:ascii="Arial" w:hAnsi="Arial" w:cs="Arial"/>
                <w:sz w:val="20"/>
                <w:szCs w:val="20"/>
              </w:rPr>
              <w:t xml:space="preserve"> </w:t>
            </w:r>
            <w:proofErr w:type="spellStart"/>
            <w:r>
              <w:rPr>
                <w:rFonts w:ascii="Arial" w:hAnsi="Arial" w:cs="Arial"/>
                <w:sz w:val="20"/>
                <w:szCs w:val="20"/>
              </w:rPr>
              <w:t>ішінде</w:t>
            </w:r>
            <w:proofErr w:type="spellEnd"/>
            <w:r>
              <w:rPr>
                <w:rFonts w:ascii="Arial" w:hAnsi="Arial" w:cs="Arial"/>
                <w:sz w:val="20"/>
                <w:szCs w:val="20"/>
              </w:rPr>
              <w:t xml:space="preserve"> </w:t>
            </w:r>
            <w:proofErr w:type="spellStart"/>
            <w:r>
              <w:rPr>
                <w:rFonts w:ascii="Arial" w:hAnsi="Arial" w:cs="Arial"/>
                <w:sz w:val="20"/>
                <w:szCs w:val="20"/>
              </w:rPr>
              <w:t>түсіру</w:t>
            </w:r>
            <w:proofErr w:type="spellEnd"/>
            <w:r>
              <w:rPr>
                <w:rFonts w:ascii="Arial" w:hAnsi="Arial" w:cs="Arial"/>
                <w:sz w:val="20"/>
                <w:szCs w:val="20"/>
              </w:rPr>
              <w:t xml:space="preserve"> </w:t>
            </w:r>
            <w:proofErr w:type="spellStart"/>
            <w:r>
              <w:rPr>
                <w:rFonts w:ascii="Arial" w:hAnsi="Arial" w:cs="Arial"/>
                <w:sz w:val="20"/>
                <w:szCs w:val="20"/>
              </w:rPr>
              <w:t>биіктігін</w:t>
            </w:r>
            <w:proofErr w:type="spellEnd"/>
            <w:r>
              <w:rPr>
                <w:rFonts w:ascii="Arial" w:hAnsi="Arial" w:cs="Arial"/>
                <w:sz w:val="20"/>
                <w:szCs w:val="20"/>
              </w:rPr>
              <w:t xml:space="preserve"> </w:t>
            </w:r>
            <w:proofErr w:type="spellStart"/>
            <w:r>
              <w:rPr>
                <w:rFonts w:ascii="Arial" w:hAnsi="Arial" w:cs="Arial"/>
                <w:sz w:val="20"/>
                <w:szCs w:val="20"/>
              </w:rPr>
              <w:t>азайту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шаң</w:t>
            </w:r>
            <w:proofErr w:type="spellEnd"/>
            <w:r>
              <w:rPr>
                <w:rFonts w:ascii="Arial" w:hAnsi="Arial" w:cs="Arial"/>
                <w:sz w:val="20"/>
                <w:szCs w:val="20"/>
              </w:rPr>
              <w:t xml:space="preserve"> </w:t>
            </w:r>
            <w:proofErr w:type="spellStart"/>
            <w:r>
              <w:rPr>
                <w:rFonts w:ascii="Arial" w:hAnsi="Arial" w:cs="Arial"/>
                <w:sz w:val="20"/>
                <w:szCs w:val="20"/>
              </w:rPr>
              <w:t>басу</w:t>
            </w:r>
            <w:proofErr w:type="spellEnd"/>
            <w:r>
              <w:rPr>
                <w:rFonts w:ascii="Arial" w:hAnsi="Arial" w:cs="Arial"/>
                <w:sz w:val="20"/>
                <w:szCs w:val="20"/>
              </w:rPr>
              <w:t xml:space="preserve"> </w:t>
            </w:r>
            <w:proofErr w:type="spellStart"/>
            <w:r>
              <w:rPr>
                <w:rFonts w:ascii="Arial" w:hAnsi="Arial" w:cs="Arial"/>
                <w:sz w:val="20"/>
                <w:szCs w:val="20"/>
              </w:rPr>
              <w:t>әдістерін</w:t>
            </w:r>
            <w:proofErr w:type="spellEnd"/>
            <w:r>
              <w:rPr>
                <w:rFonts w:ascii="Arial" w:hAnsi="Arial" w:cs="Arial"/>
                <w:sz w:val="20"/>
                <w:szCs w:val="20"/>
              </w:rPr>
              <w:t xml:space="preserve"> </w:t>
            </w:r>
            <w:proofErr w:type="spellStart"/>
            <w:r>
              <w:rPr>
                <w:rFonts w:ascii="Arial" w:hAnsi="Arial" w:cs="Arial"/>
                <w:sz w:val="20"/>
                <w:szCs w:val="20"/>
              </w:rPr>
              <w:t>қолдану</w:t>
            </w:r>
            <w:proofErr w:type="spellEnd"/>
            <w:r>
              <w:rPr>
                <w:rFonts w:ascii="Arial" w:hAnsi="Arial" w:cs="Arial"/>
                <w:sz w:val="20"/>
                <w:szCs w:val="20"/>
              </w:rPr>
              <w:t>.</w:t>
            </w:r>
          </w:p>
          <w:p w14:paraId="507A0218" w14:textId="77777777" w:rsidR="006B6003" w:rsidRDefault="00000000">
            <w:pPr>
              <w:pStyle w:val="afffd"/>
              <w:rPr>
                <w:rFonts w:ascii="Arial" w:hAnsi="Arial" w:cs="Arial"/>
                <w:sz w:val="20"/>
                <w:szCs w:val="20"/>
              </w:rPr>
            </w:pPr>
            <w:r>
              <w:rPr>
                <w:rStyle w:val="ad"/>
                <w:sz w:val="20"/>
                <w:szCs w:val="20"/>
              </w:rPr>
              <w:t xml:space="preserve">D. </w:t>
            </w:r>
            <w:proofErr w:type="spellStart"/>
            <w:r>
              <w:rPr>
                <w:rStyle w:val="ad"/>
                <w:sz w:val="20"/>
                <w:szCs w:val="20"/>
              </w:rPr>
              <w:t>Жеке</w:t>
            </w:r>
            <w:proofErr w:type="spellEnd"/>
            <w:r>
              <w:rPr>
                <w:rStyle w:val="ad"/>
                <w:sz w:val="20"/>
                <w:szCs w:val="20"/>
              </w:rPr>
              <w:t xml:space="preserve"> </w:t>
            </w:r>
            <w:proofErr w:type="spellStart"/>
            <w:r>
              <w:rPr>
                <w:rStyle w:val="ad"/>
                <w:sz w:val="20"/>
                <w:szCs w:val="20"/>
              </w:rPr>
              <w:t>қорғаныс</w:t>
            </w:r>
            <w:proofErr w:type="spellEnd"/>
            <w:r>
              <w:rPr>
                <w:rFonts w:ascii="Arial" w:hAnsi="Arial" w:cs="Arial"/>
                <w:sz w:val="20"/>
                <w:szCs w:val="20"/>
              </w:rPr>
              <w:br/>
            </w:r>
            <w:r>
              <w:rPr>
                <w:rFonts w:ascii="Arial" w:hAnsi="Arial" w:cs="Arial"/>
                <w:sz w:val="20"/>
                <w:szCs w:val="20"/>
              </w:rPr>
              <w:t></w:t>
            </w:r>
            <w:proofErr w:type="spellStart"/>
            <w:r>
              <w:rPr>
                <w:rFonts w:ascii="Arial" w:hAnsi="Arial" w:cs="Arial"/>
                <w:sz w:val="20"/>
                <w:szCs w:val="20"/>
              </w:rPr>
              <w:t>Шаң</w:t>
            </w:r>
            <w:proofErr w:type="spellEnd"/>
            <w:r>
              <w:rPr>
                <w:rFonts w:ascii="Arial" w:hAnsi="Arial" w:cs="Arial"/>
                <w:sz w:val="20"/>
                <w:szCs w:val="20"/>
              </w:rPr>
              <w:t xml:space="preserve"> </w:t>
            </w:r>
            <w:proofErr w:type="spellStart"/>
            <w:r>
              <w:rPr>
                <w:rFonts w:ascii="Arial" w:hAnsi="Arial" w:cs="Arial"/>
                <w:sz w:val="20"/>
                <w:szCs w:val="20"/>
              </w:rPr>
              <w:t>деңгейі</w:t>
            </w:r>
            <w:proofErr w:type="spellEnd"/>
            <w:r>
              <w:rPr>
                <w:rFonts w:ascii="Arial" w:hAnsi="Arial" w:cs="Arial"/>
                <w:sz w:val="20"/>
                <w:szCs w:val="20"/>
              </w:rPr>
              <w:t xml:space="preserve"> </w:t>
            </w:r>
            <w:proofErr w:type="spellStart"/>
            <w:r>
              <w:rPr>
                <w:rFonts w:ascii="Arial" w:hAnsi="Arial" w:cs="Arial"/>
                <w:sz w:val="20"/>
                <w:szCs w:val="20"/>
              </w:rPr>
              <w:t>жоғары</w:t>
            </w:r>
            <w:proofErr w:type="spellEnd"/>
            <w:r>
              <w:rPr>
                <w:rFonts w:ascii="Arial" w:hAnsi="Arial" w:cs="Arial"/>
                <w:sz w:val="20"/>
                <w:szCs w:val="20"/>
              </w:rPr>
              <w:t xml:space="preserve"> </w:t>
            </w:r>
            <w:proofErr w:type="spellStart"/>
            <w:r>
              <w:rPr>
                <w:rFonts w:ascii="Arial" w:hAnsi="Arial" w:cs="Arial"/>
                <w:sz w:val="20"/>
                <w:szCs w:val="20"/>
              </w:rPr>
              <w:t>жұмыстарда</w:t>
            </w:r>
            <w:proofErr w:type="spellEnd"/>
            <w:r>
              <w:rPr>
                <w:rFonts w:ascii="Arial" w:hAnsi="Arial" w:cs="Arial"/>
                <w:sz w:val="20"/>
                <w:szCs w:val="20"/>
              </w:rPr>
              <w:t xml:space="preserve"> </w:t>
            </w:r>
            <w:proofErr w:type="spellStart"/>
            <w:r>
              <w:rPr>
                <w:rFonts w:ascii="Arial" w:hAnsi="Arial" w:cs="Arial"/>
                <w:sz w:val="20"/>
                <w:szCs w:val="20"/>
              </w:rPr>
              <w:t>жұмысшыларды</w:t>
            </w:r>
            <w:proofErr w:type="spellEnd"/>
            <w:r>
              <w:rPr>
                <w:rFonts w:ascii="Arial" w:hAnsi="Arial" w:cs="Arial"/>
                <w:sz w:val="20"/>
                <w:szCs w:val="20"/>
              </w:rPr>
              <w:t xml:space="preserve"> </w:t>
            </w:r>
            <w:proofErr w:type="spellStart"/>
            <w:r>
              <w:rPr>
                <w:rFonts w:ascii="Arial" w:hAnsi="Arial" w:cs="Arial"/>
                <w:sz w:val="20"/>
                <w:szCs w:val="20"/>
              </w:rPr>
              <w:t>тыныс</w:t>
            </w:r>
            <w:proofErr w:type="spellEnd"/>
            <w:r>
              <w:rPr>
                <w:rFonts w:ascii="Arial" w:hAnsi="Arial" w:cs="Arial"/>
                <w:sz w:val="20"/>
                <w:szCs w:val="20"/>
              </w:rPr>
              <w:t xml:space="preserve"> </w:t>
            </w:r>
            <w:proofErr w:type="spellStart"/>
            <w:r>
              <w:rPr>
                <w:rFonts w:ascii="Arial" w:hAnsi="Arial" w:cs="Arial"/>
                <w:sz w:val="20"/>
                <w:szCs w:val="20"/>
              </w:rPr>
              <w:t>алу</w:t>
            </w:r>
            <w:proofErr w:type="spellEnd"/>
            <w:r>
              <w:rPr>
                <w:rFonts w:ascii="Arial" w:hAnsi="Arial" w:cs="Arial"/>
                <w:sz w:val="20"/>
                <w:szCs w:val="20"/>
              </w:rPr>
              <w:t xml:space="preserve"> </w:t>
            </w:r>
            <w:proofErr w:type="spellStart"/>
            <w:r>
              <w:rPr>
                <w:rFonts w:ascii="Arial" w:hAnsi="Arial" w:cs="Arial"/>
                <w:sz w:val="20"/>
                <w:szCs w:val="20"/>
              </w:rPr>
              <w:t>органдарын</w:t>
            </w:r>
            <w:proofErr w:type="spellEnd"/>
            <w:r>
              <w:rPr>
                <w:rFonts w:ascii="Arial" w:hAnsi="Arial" w:cs="Arial"/>
                <w:sz w:val="20"/>
                <w:szCs w:val="20"/>
              </w:rPr>
              <w:t xml:space="preserve"> </w:t>
            </w:r>
            <w:proofErr w:type="spellStart"/>
            <w:r>
              <w:rPr>
                <w:rFonts w:ascii="Arial" w:hAnsi="Arial" w:cs="Arial"/>
                <w:sz w:val="20"/>
                <w:szCs w:val="20"/>
              </w:rPr>
              <w:t>қорғау</w:t>
            </w:r>
            <w:proofErr w:type="spellEnd"/>
            <w:r>
              <w:rPr>
                <w:rFonts w:ascii="Arial" w:hAnsi="Arial" w:cs="Arial"/>
                <w:sz w:val="20"/>
                <w:szCs w:val="20"/>
              </w:rPr>
              <w:t xml:space="preserve"> </w:t>
            </w:r>
            <w:proofErr w:type="spellStart"/>
            <w:r>
              <w:rPr>
                <w:rFonts w:ascii="Arial" w:hAnsi="Arial" w:cs="Arial"/>
                <w:sz w:val="20"/>
                <w:szCs w:val="20"/>
              </w:rPr>
              <w:t>құралдарымен</w:t>
            </w:r>
            <w:proofErr w:type="spellEnd"/>
            <w:r>
              <w:rPr>
                <w:rFonts w:ascii="Arial" w:hAnsi="Arial" w:cs="Arial"/>
                <w:sz w:val="20"/>
                <w:szCs w:val="20"/>
              </w:rPr>
              <w:t xml:space="preserve"> </w:t>
            </w:r>
            <w:proofErr w:type="spellStart"/>
            <w:r>
              <w:rPr>
                <w:rFonts w:ascii="Arial" w:hAnsi="Arial" w:cs="Arial"/>
                <w:sz w:val="20"/>
                <w:szCs w:val="20"/>
              </w:rPr>
              <w:t>қамтамасыз</w:t>
            </w:r>
            <w:proofErr w:type="spellEnd"/>
            <w:r>
              <w:rPr>
                <w:rFonts w:ascii="Arial" w:hAnsi="Arial" w:cs="Arial"/>
                <w:sz w:val="20"/>
                <w:szCs w:val="20"/>
              </w:rPr>
              <w:t xml:space="preserve"> </w:t>
            </w:r>
            <w:proofErr w:type="spellStart"/>
            <w:r>
              <w:rPr>
                <w:rFonts w:ascii="Arial" w:hAnsi="Arial" w:cs="Arial"/>
                <w:sz w:val="20"/>
                <w:szCs w:val="20"/>
              </w:rPr>
              <w:t>ету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Қызметкерлерді</w:t>
            </w:r>
            <w:proofErr w:type="spellEnd"/>
            <w:r>
              <w:rPr>
                <w:rFonts w:ascii="Arial" w:hAnsi="Arial" w:cs="Arial"/>
                <w:sz w:val="20"/>
                <w:szCs w:val="20"/>
              </w:rPr>
              <w:t xml:space="preserve"> </w:t>
            </w:r>
            <w:proofErr w:type="spellStart"/>
            <w:r>
              <w:rPr>
                <w:rFonts w:ascii="Arial" w:hAnsi="Arial" w:cs="Arial"/>
                <w:sz w:val="20"/>
                <w:szCs w:val="20"/>
              </w:rPr>
              <w:t>ауыстырып</w:t>
            </w:r>
            <w:proofErr w:type="spellEnd"/>
            <w:r>
              <w:rPr>
                <w:rFonts w:ascii="Arial" w:hAnsi="Arial" w:cs="Arial"/>
                <w:sz w:val="20"/>
                <w:szCs w:val="20"/>
              </w:rPr>
              <w:t xml:space="preserve"> </w:t>
            </w:r>
            <w:proofErr w:type="spellStart"/>
            <w:r>
              <w:rPr>
                <w:rFonts w:ascii="Arial" w:hAnsi="Arial" w:cs="Arial"/>
                <w:sz w:val="20"/>
                <w:szCs w:val="20"/>
              </w:rPr>
              <w:t>жұмыс</w:t>
            </w:r>
            <w:proofErr w:type="spellEnd"/>
            <w:r>
              <w:rPr>
                <w:rFonts w:ascii="Arial" w:hAnsi="Arial" w:cs="Arial"/>
                <w:sz w:val="20"/>
                <w:szCs w:val="20"/>
              </w:rPr>
              <w:t xml:space="preserve"> </w:t>
            </w:r>
            <w:proofErr w:type="spellStart"/>
            <w:r>
              <w:rPr>
                <w:rFonts w:ascii="Arial" w:hAnsi="Arial" w:cs="Arial"/>
                <w:sz w:val="20"/>
                <w:szCs w:val="20"/>
              </w:rPr>
              <w:t>істету</w:t>
            </w:r>
            <w:proofErr w:type="spellEnd"/>
            <w:r>
              <w:rPr>
                <w:rFonts w:ascii="Arial" w:hAnsi="Arial" w:cs="Arial"/>
                <w:sz w:val="20"/>
                <w:szCs w:val="20"/>
              </w:rPr>
              <w:t xml:space="preserve"> </w:t>
            </w:r>
            <w:proofErr w:type="spellStart"/>
            <w:r>
              <w:rPr>
                <w:rFonts w:ascii="Arial" w:hAnsi="Arial" w:cs="Arial"/>
                <w:sz w:val="20"/>
                <w:szCs w:val="20"/>
              </w:rPr>
              <w:t>арқылы</w:t>
            </w:r>
            <w:proofErr w:type="spellEnd"/>
            <w:r>
              <w:rPr>
                <w:rFonts w:ascii="Arial" w:hAnsi="Arial" w:cs="Arial"/>
                <w:sz w:val="20"/>
                <w:szCs w:val="20"/>
              </w:rPr>
              <w:t xml:space="preserve"> </w:t>
            </w:r>
            <w:proofErr w:type="spellStart"/>
            <w:r>
              <w:rPr>
                <w:rFonts w:ascii="Arial" w:hAnsi="Arial" w:cs="Arial"/>
                <w:sz w:val="20"/>
                <w:szCs w:val="20"/>
              </w:rPr>
              <w:t>әсер</w:t>
            </w:r>
            <w:proofErr w:type="spellEnd"/>
            <w:r>
              <w:rPr>
                <w:rFonts w:ascii="Arial" w:hAnsi="Arial" w:cs="Arial"/>
                <w:sz w:val="20"/>
                <w:szCs w:val="20"/>
              </w:rPr>
              <w:t xml:space="preserve"> </w:t>
            </w:r>
            <w:proofErr w:type="spellStart"/>
            <w:r>
              <w:rPr>
                <w:rFonts w:ascii="Arial" w:hAnsi="Arial" w:cs="Arial"/>
                <w:sz w:val="20"/>
                <w:szCs w:val="20"/>
              </w:rPr>
              <w:t>ету</w:t>
            </w:r>
            <w:proofErr w:type="spellEnd"/>
            <w:r>
              <w:rPr>
                <w:rFonts w:ascii="Arial" w:hAnsi="Arial" w:cs="Arial"/>
                <w:sz w:val="20"/>
                <w:szCs w:val="20"/>
              </w:rPr>
              <w:t xml:space="preserve"> </w:t>
            </w:r>
            <w:proofErr w:type="spellStart"/>
            <w:r>
              <w:rPr>
                <w:rFonts w:ascii="Arial" w:hAnsi="Arial" w:cs="Arial"/>
                <w:sz w:val="20"/>
                <w:szCs w:val="20"/>
              </w:rPr>
              <w:t>уақытын</w:t>
            </w:r>
            <w:proofErr w:type="spellEnd"/>
            <w:r>
              <w:rPr>
                <w:rFonts w:ascii="Arial" w:hAnsi="Arial" w:cs="Arial"/>
                <w:sz w:val="20"/>
                <w:szCs w:val="20"/>
              </w:rPr>
              <w:t xml:space="preserve"> </w:t>
            </w:r>
            <w:proofErr w:type="spellStart"/>
            <w:r>
              <w:rPr>
                <w:rFonts w:ascii="Arial" w:hAnsi="Arial" w:cs="Arial"/>
                <w:sz w:val="20"/>
                <w:szCs w:val="20"/>
              </w:rPr>
              <w:t>шектеу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Жаз</w:t>
            </w:r>
            <w:proofErr w:type="spellEnd"/>
            <w:r>
              <w:rPr>
                <w:rFonts w:ascii="Arial" w:hAnsi="Arial" w:cs="Arial"/>
                <w:sz w:val="20"/>
                <w:szCs w:val="20"/>
              </w:rPr>
              <w:t xml:space="preserve"> </w:t>
            </w:r>
            <w:proofErr w:type="spellStart"/>
            <w:r>
              <w:rPr>
                <w:rFonts w:ascii="Arial" w:hAnsi="Arial" w:cs="Arial"/>
                <w:sz w:val="20"/>
                <w:szCs w:val="20"/>
              </w:rPr>
              <w:t>айларында</w:t>
            </w:r>
            <w:proofErr w:type="spellEnd"/>
            <w:r>
              <w:rPr>
                <w:rFonts w:ascii="Arial" w:hAnsi="Arial" w:cs="Arial"/>
                <w:sz w:val="20"/>
                <w:szCs w:val="20"/>
              </w:rPr>
              <w:t xml:space="preserve"> </w:t>
            </w:r>
            <w:proofErr w:type="spellStart"/>
            <w:r>
              <w:rPr>
                <w:rFonts w:ascii="Arial" w:hAnsi="Arial" w:cs="Arial"/>
                <w:sz w:val="20"/>
                <w:szCs w:val="20"/>
              </w:rPr>
              <w:t>жылу</w:t>
            </w:r>
            <w:proofErr w:type="spellEnd"/>
            <w:r>
              <w:rPr>
                <w:rFonts w:ascii="Arial" w:hAnsi="Arial" w:cs="Arial"/>
                <w:sz w:val="20"/>
                <w:szCs w:val="20"/>
              </w:rPr>
              <w:t xml:space="preserve"> </w:t>
            </w:r>
            <w:proofErr w:type="spellStart"/>
            <w:r>
              <w:rPr>
                <w:rFonts w:ascii="Arial" w:hAnsi="Arial" w:cs="Arial"/>
                <w:sz w:val="20"/>
                <w:szCs w:val="20"/>
              </w:rPr>
              <w:t>әсерінен</w:t>
            </w:r>
            <w:proofErr w:type="spellEnd"/>
            <w:r>
              <w:rPr>
                <w:rFonts w:ascii="Arial" w:hAnsi="Arial" w:cs="Arial"/>
                <w:sz w:val="20"/>
                <w:szCs w:val="20"/>
              </w:rPr>
              <w:t xml:space="preserve"> </w:t>
            </w:r>
            <w:proofErr w:type="spellStart"/>
            <w:r>
              <w:rPr>
                <w:rFonts w:ascii="Arial" w:hAnsi="Arial" w:cs="Arial"/>
                <w:sz w:val="20"/>
                <w:szCs w:val="20"/>
              </w:rPr>
              <w:t>туындайтын</w:t>
            </w:r>
            <w:proofErr w:type="spellEnd"/>
            <w:r>
              <w:rPr>
                <w:rFonts w:ascii="Arial" w:hAnsi="Arial" w:cs="Arial"/>
                <w:sz w:val="20"/>
                <w:szCs w:val="20"/>
              </w:rPr>
              <w:t xml:space="preserve"> </w:t>
            </w:r>
            <w:proofErr w:type="spellStart"/>
            <w:r>
              <w:rPr>
                <w:rFonts w:ascii="Arial" w:hAnsi="Arial" w:cs="Arial"/>
                <w:sz w:val="20"/>
                <w:szCs w:val="20"/>
              </w:rPr>
              <w:t>денсаулық</w:t>
            </w:r>
            <w:proofErr w:type="spellEnd"/>
            <w:r>
              <w:rPr>
                <w:rFonts w:ascii="Arial" w:hAnsi="Arial" w:cs="Arial"/>
                <w:sz w:val="20"/>
                <w:szCs w:val="20"/>
              </w:rPr>
              <w:t xml:space="preserve"> </w:t>
            </w:r>
            <w:proofErr w:type="spellStart"/>
            <w:r>
              <w:rPr>
                <w:rFonts w:ascii="Arial" w:hAnsi="Arial" w:cs="Arial"/>
                <w:sz w:val="20"/>
                <w:szCs w:val="20"/>
              </w:rPr>
              <w:lastRenderedPageBreak/>
              <w:t>тәуекелдерін</w:t>
            </w:r>
            <w:proofErr w:type="spellEnd"/>
            <w:r>
              <w:rPr>
                <w:rFonts w:ascii="Arial" w:hAnsi="Arial" w:cs="Arial"/>
                <w:sz w:val="20"/>
                <w:szCs w:val="20"/>
              </w:rPr>
              <w:t xml:space="preserve"> </w:t>
            </w:r>
            <w:proofErr w:type="spellStart"/>
            <w:r>
              <w:rPr>
                <w:rFonts w:ascii="Arial" w:hAnsi="Arial" w:cs="Arial"/>
                <w:sz w:val="20"/>
                <w:szCs w:val="20"/>
              </w:rPr>
              <w:t>азайту</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жылу</w:t>
            </w:r>
            <w:proofErr w:type="spellEnd"/>
            <w:r>
              <w:rPr>
                <w:rFonts w:ascii="Arial" w:hAnsi="Arial" w:cs="Arial"/>
                <w:sz w:val="20"/>
                <w:szCs w:val="20"/>
              </w:rPr>
              <w:t xml:space="preserve"> </w:t>
            </w:r>
            <w:proofErr w:type="spellStart"/>
            <w:r>
              <w:rPr>
                <w:rFonts w:ascii="Arial" w:hAnsi="Arial" w:cs="Arial"/>
                <w:sz w:val="20"/>
                <w:szCs w:val="20"/>
              </w:rPr>
              <w:t>стрессіне</w:t>
            </w:r>
            <w:proofErr w:type="spellEnd"/>
            <w:r>
              <w:rPr>
                <w:rFonts w:ascii="Arial" w:hAnsi="Arial" w:cs="Arial"/>
                <w:sz w:val="20"/>
                <w:szCs w:val="20"/>
              </w:rPr>
              <w:t xml:space="preserve"> </w:t>
            </w:r>
            <w:proofErr w:type="spellStart"/>
            <w:r>
              <w:rPr>
                <w:rFonts w:ascii="Arial" w:hAnsi="Arial" w:cs="Arial"/>
                <w:sz w:val="20"/>
                <w:szCs w:val="20"/>
              </w:rPr>
              <w:t>қарсы</w:t>
            </w:r>
            <w:proofErr w:type="spellEnd"/>
            <w:r>
              <w:rPr>
                <w:rFonts w:ascii="Arial" w:hAnsi="Arial" w:cs="Arial"/>
                <w:sz w:val="20"/>
                <w:szCs w:val="20"/>
              </w:rPr>
              <w:t xml:space="preserve"> </w:t>
            </w:r>
            <w:proofErr w:type="spellStart"/>
            <w:r>
              <w:rPr>
                <w:rFonts w:ascii="Arial" w:hAnsi="Arial" w:cs="Arial"/>
                <w:sz w:val="20"/>
                <w:szCs w:val="20"/>
              </w:rPr>
              <w:t>хаттамаларды</w:t>
            </w:r>
            <w:proofErr w:type="spellEnd"/>
            <w:r>
              <w:rPr>
                <w:rFonts w:ascii="Arial" w:hAnsi="Arial" w:cs="Arial"/>
                <w:sz w:val="20"/>
                <w:szCs w:val="20"/>
              </w:rPr>
              <w:t xml:space="preserve"> </w:t>
            </w:r>
            <w:proofErr w:type="spellStart"/>
            <w:r>
              <w:rPr>
                <w:rFonts w:ascii="Arial" w:hAnsi="Arial" w:cs="Arial"/>
                <w:sz w:val="20"/>
                <w:szCs w:val="20"/>
              </w:rPr>
              <w:t>енгізу</w:t>
            </w:r>
            <w:proofErr w:type="spellEnd"/>
            <w:r>
              <w:rPr>
                <w:rFonts w:ascii="Arial" w:hAnsi="Arial" w:cs="Arial"/>
                <w:sz w:val="20"/>
                <w:szCs w:val="20"/>
              </w:rPr>
              <w:t>.</w:t>
            </w:r>
          </w:p>
          <w:p w14:paraId="73AF3AB7" w14:textId="77777777" w:rsidR="006B6003" w:rsidRDefault="00000000">
            <w:pPr>
              <w:pStyle w:val="afffd"/>
              <w:rPr>
                <w:rFonts w:ascii="Arial" w:hAnsi="Arial" w:cs="Arial"/>
                <w:sz w:val="20"/>
                <w:szCs w:val="20"/>
              </w:rPr>
            </w:pPr>
            <w:r>
              <w:rPr>
                <w:rStyle w:val="ad"/>
                <w:sz w:val="20"/>
                <w:szCs w:val="20"/>
              </w:rPr>
              <w:t xml:space="preserve">E. </w:t>
            </w:r>
            <w:proofErr w:type="spellStart"/>
            <w:r>
              <w:rPr>
                <w:rStyle w:val="ad"/>
                <w:sz w:val="20"/>
                <w:szCs w:val="20"/>
              </w:rPr>
              <w:t>Мониторинг</w:t>
            </w:r>
            <w:proofErr w:type="spellEnd"/>
            <w:r>
              <w:rPr>
                <w:rStyle w:val="ad"/>
                <w:sz w:val="20"/>
                <w:szCs w:val="20"/>
              </w:rPr>
              <w:t xml:space="preserve">, </w:t>
            </w:r>
            <w:proofErr w:type="spellStart"/>
            <w:r>
              <w:rPr>
                <w:rStyle w:val="ad"/>
                <w:sz w:val="20"/>
                <w:szCs w:val="20"/>
              </w:rPr>
              <w:t>шекті</w:t>
            </w:r>
            <w:proofErr w:type="spellEnd"/>
            <w:r>
              <w:rPr>
                <w:rStyle w:val="ad"/>
                <w:sz w:val="20"/>
                <w:szCs w:val="20"/>
              </w:rPr>
              <w:t xml:space="preserve"> </w:t>
            </w:r>
            <w:proofErr w:type="spellStart"/>
            <w:r>
              <w:rPr>
                <w:rStyle w:val="ad"/>
                <w:sz w:val="20"/>
                <w:szCs w:val="20"/>
              </w:rPr>
              <w:t>мәндер</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көрсеткіштер</w:t>
            </w:r>
            <w:proofErr w:type="spellEnd"/>
            <w:r>
              <w:rPr>
                <w:rStyle w:val="ad"/>
                <w:sz w:val="20"/>
                <w:szCs w:val="20"/>
              </w:rPr>
              <w:t xml:space="preserve"> (KPI)</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Құрылыстың</w:t>
            </w:r>
            <w:proofErr w:type="spellEnd"/>
            <w:r>
              <w:rPr>
                <w:rFonts w:ascii="Arial" w:hAnsi="Arial" w:cs="Arial"/>
                <w:sz w:val="20"/>
                <w:szCs w:val="20"/>
              </w:rPr>
              <w:t xml:space="preserve"> </w:t>
            </w:r>
            <w:proofErr w:type="spellStart"/>
            <w:r>
              <w:rPr>
                <w:rFonts w:ascii="Arial" w:hAnsi="Arial" w:cs="Arial"/>
                <w:sz w:val="20"/>
                <w:szCs w:val="20"/>
              </w:rPr>
              <w:t>шекараларында</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ең</w:t>
            </w:r>
            <w:proofErr w:type="spellEnd"/>
            <w:r>
              <w:rPr>
                <w:rFonts w:ascii="Arial" w:hAnsi="Arial" w:cs="Arial"/>
                <w:sz w:val="20"/>
                <w:szCs w:val="20"/>
              </w:rPr>
              <w:t xml:space="preserve"> </w:t>
            </w:r>
            <w:proofErr w:type="spellStart"/>
            <w:r>
              <w:rPr>
                <w:rFonts w:ascii="Arial" w:hAnsi="Arial" w:cs="Arial"/>
                <w:sz w:val="20"/>
                <w:szCs w:val="20"/>
              </w:rPr>
              <w:t>жақын</w:t>
            </w:r>
            <w:proofErr w:type="spellEnd"/>
            <w:r>
              <w:rPr>
                <w:rFonts w:ascii="Arial" w:hAnsi="Arial" w:cs="Arial"/>
                <w:sz w:val="20"/>
                <w:szCs w:val="20"/>
              </w:rPr>
              <w:t xml:space="preserve"> </w:t>
            </w:r>
            <w:proofErr w:type="spellStart"/>
            <w:r>
              <w:rPr>
                <w:rFonts w:ascii="Arial" w:hAnsi="Arial" w:cs="Arial"/>
                <w:sz w:val="20"/>
                <w:szCs w:val="20"/>
              </w:rPr>
              <w:t>қабылдағыштарда</w:t>
            </w:r>
            <w:proofErr w:type="spellEnd"/>
            <w:r>
              <w:rPr>
                <w:rFonts w:ascii="Arial" w:hAnsi="Arial" w:cs="Arial"/>
                <w:sz w:val="20"/>
                <w:szCs w:val="20"/>
              </w:rPr>
              <w:t xml:space="preserve"> </w:t>
            </w:r>
            <w:proofErr w:type="spellStart"/>
            <w:r>
              <w:rPr>
                <w:rFonts w:ascii="Arial" w:hAnsi="Arial" w:cs="Arial"/>
                <w:sz w:val="20"/>
                <w:szCs w:val="20"/>
              </w:rPr>
              <w:t>ауа</w:t>
            </w:r>
            <w:proofErr w:type="spellEnd"/>
            <w:r>
              <w:rPr>
                <w:rFonts w:ascii="Arial" w:hAnsi="Arial" w:cs="Arial"/>
                <w:sz w:val="20"/>
                <w:szCs w:val="20"/>
              </w:rPr>
              <w:t xml:space="preserve"> </w:t>
            </w:r>
            <w:proofErr w:type="spellStart"/>
            <w:r>
              <w:rPr>
                <w:rFonts w:ascii="Arial" w:hAnsi="Arial" w:cs="Arial"/>
                <w:sz w:val="20"/>
                <w:szCs w:val="20"/>
              </w:rPr>
              <w:t>мониторингін</w:t>
            </w:r>
            <w:proofErr w:type="spellEnd"/>
            <w:r>
              <w:rPr>
                <w:rFonts w:ascii="Arial" w:hAnsi="Arial" w:cs="Arial"/>
                <w:sz w:val="20"/>
                <w:szCs w:val="20"/>
              </w:rPr>
              <w:t xml:space="preserve"> (PM₁₀/PM₂.₅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зауыттарда</w:t>
            </w:r>
            <w:proofErr w:type="spellEnd"/>
            <w:r>
              <w:rPr>
                <w:rFonts w:ascii="Arial" w:hAnsi="Arial" w:cs="Arial"/>
                <w:sz w:val="20"/>
                <w:szCs w:val="20"/>
              </w:rPr>
              <w:t xml:space="preserve"> NOₓ/SO₂) </w:t>
            </w:r>
            <w:proofErr w:type="spellStart"/>
            <w:r>
              <w:rPr>
                <w:rFonts w:ascii="Arial" w:hAnsi="Arial" w:cs="Arial"/>
                <w:sz w:val="20"/>
                <w:szCs w:val="20"/>
              </w:rPr>
              <w:t>жүргізу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Күн</w:t>
            </w:r>
            <w:proofErr w:type="spellEnd"/>
            <w:r>
              <w:rPr>
                <w:rFonts w:ascii="Arial" w:hAnsi="Arial" w:cs="Arial"/>
                <w:sz w:val="20"/>
                <w:szCs w:val="20"/>
              </w:rPr>
              <w:t xml:space="preserve"> </w:t>
            </w:r>
            <w:proofErr w:type="spellStart"/>
            <w:r>
              <w:rPr>
                <w:rFonts w:ascii="Arial" w:hAnsi="Arial" w:cs="Arial"/>
                <w:sz w:val="20"/>
                <w:szCs w:val="20"/>
              </w:rPr>
              <w:t>сайын</w:t>
            </w:r>
            <w:proofErr w:type="spellEnd"/>
            <w:r>
              <w:rPr>
                <w:rFonts w:ascii="Arial" w:hAnsi="Arial" w:cs="Arial"/>
                <w:sz w:val="20"/>
                <w:szCs w:val="20"/>
              </w:rPr>
              <w:t xml:space="preserve"> </w:t>
            </w:r>
            <w:proofErr w:type="spellStart"/>
            <w:r>
              <w:rPr>
                <w:rFonts w:ascii="Arial" w:hAnsi="Arial" w:cs="Arial"/>
                <w:sz w:val="20"/>
                <w:szCs w:val="20"/>
              </w:rPr>
              <w:t>шаңның</w:t>
            </w:r>
            <w:proofErr w:type="spellEnd"/>
            <w:r>
              <w:rPr>
                <w:rFonts w:ascii="Arial" w:hAnsi="Arial" w:cs="Arial"/>
                <w:sz w:val="20"/>
                <w:szCs w:val="20"/>
              </w:rPr>
              <w:t xml:space="preserve"> </w:t>
            </w:r>
            <w:proofErr w:type="spellStart"/>
            <w:r>
              <w:rPr>
                <w:rFonts w:ascii="Arial" w:hAnsi="Arial" w:cs="Arial"/>
                <w:sz w:val="20"/>
                <w:szCs w:val="20"/>
              </w:rPr>
              <w:t>көрнекі</w:t>
            </w:r>
            <w:proofErr w:type="spellEnd"/>
            <w:r>
              <w:rPr>
                <w:rFonts w:ascii="Arial" w:hAnsi="Arial" w:cs="Arial"/>
                <w:sz w:val="20"/>
                <w:szCs w:val="20"/>
              </w:rPr>
              <w:t xml:space="preserve"> </w:t>
            </w:r>
            <w:proofErr w:type="spellStart"/>
            <w:r>
              <w:rPr>
                <w:rFonts w:ascii="Arial" w:hAnsi="Arial" w:cs="Arial"/>
                <w:sz w:val="20"/>
                <w:szCs w:val="20"/>
              </w:rPr>
              <w:t>тексерісін</w:t>
            </w:r>
            <w:proofErr w:type="spellEnd"/>
            <w:r>
              <w:rPr>
                <w:rFonts w:ascii="Arial" w:hAnsi="Arial" w:cs="Arial"/>
                <w:sz w:val="20"/>
                <w:szCs w:val="20"/>
              </w:rPr>
              <w:t xml:space="preserve"> </w:t>
            </w:r>
            <w:proofErr w:type="spellStart"/>
            <w:r>
              <w:rPr>
                <w:rFonts w:ascii="Arial" w:hAnsi="Arial" w:cs="Arial"/>
                <w:sz w:val="20"/>
                <w:szCs w:val="20"/>
              </w:rPr>
              <w:t>өткізу</w:t>
            </w:r>
            <w:proofErr w:type="spellEnd"/>
            <w:r>
              <w:rPr>
                <w:rFonts w:ascii="Arial" w:hAnsi="Arial" w:cs="Arial"/>
                <w:sz w:val="20"/>
                <w:szCs w:val="20"/>
              </w:rPr>
              <w:t xml:space="preserve">; </w:t>
            </w:r>
            <w:proofErr w:type="spellStart"/>
            <w:r>
              <w:rPr>
                <w:rFonts w:ascii="Arial" w:hAnsi="Arial" w:cs="Arial"/>
                <w:sz w:val="20"/>
                <w:szCs w:val="20"/>
              </w:rPr>
              <w:t>су</w:t>
            </w:r>
            <w:proofErr w:type="spellEnd"/>
            <w:r>
              <w:rPr>
                <w:rFonts w:ascii="Arial" w:hAnsi="Arial" w:cs="Arial"/>
                <w:sz w:val="20"/>
                <w:szCs w:val="20"/>
              </w:rPr>
              <w:t xml:space="preserve"> </w:t>
            </w:r>
            <w:proofErr w:type="spellStart"/>
            <w:r>
              <w:rPr>
                <w:rFonts w:ascii="Arial" w:hAnsi="Arial" w:cs="Arial"/>
                <w:sz w:val="20"/>
                <w:szCs w:val="20"/>
              </w:rPr>
              <w:t>машиналарының</w:t>
            </w:r>
            <w:proofErr w:type="spellEnd"/>
            <w:r>
              <w:rPr>
                <w:rFonts w:ascii="Arial" w:hAnsi="Arial" w:cs="Arial"/>
                <w:sz w:val="20"/>
                <w:szCs w:val="20"/>
              </w:rPr>
              <w:t xml:space="preserve"> </w:t>
            </w:r>
            <w:proofErr w:type="spellStart"/>
            <w:r>
              <w:rPr>
                <w:rFonts w:ascii="Arial" w:hAnsi="Arial" w:cs="Arial"/>
                <w:sz w:val="20"/>
                <w:szCs w:val="20"/>
              </w:rPr>
              <w:t>қозғалысын</w:t>
            </w:r>
            <w:proofErr w:type="spellEnd"/>
            <w:r>
              <w:rPr>
                <w:rFonts w:ascii="Arial" w:hAnsi="Arial" w:cs="Arial"/>
                <w:sz w:val="20"/>
                <w:szCs w:val="20"/>
              </w:rPr>
              <w:t xml:space="preserve">, </w:t>
            </w:r>
            <w:proofErr w:type="spellStart"/>
            <w:r>
              <w:rPr>
                <w:rFonts w:ascii="Arial" w:hAnsi="Arial" w:cs="Arial"/>
                <w:sz w:val="20"/>
                <w:szCs w:val="20"/>
              </w:rPr>
              <w:t>сүзгі</w:t>
            </w:r>
            <w:proofErr w:type="spellEnd"/>
            <w:r>
              <w:rPr>
                <w:rFonts w:ascii="Arial" w:hAnsi="Arial" w:cs="Arial"/>
                <w:sz w:val="20"/>
                <w:szCs w:val="20"/>
              </w:rPr>
              <w:t xml:space="preserve"> </w:t>
            </w:r>
            <w:proofErr w:type="spellStart"/>
            <w:r>
              <w:rPr>
                <w:rFonts w:ascii="Arial" w:hAnsi="Arial" w:cs="Arial"/>
                <w:sz w:val="20"/>
                <w:szCs w:val="20"/>
              </w:rPr>
              <w:t>қысымын</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техникалық</w:t>
            </w:r>
            <w:proofErr w:type="spellEnd"/>
            <w:r>
              <w:rPr>
                <w:rFonts w:ascii="Arial" w:hAnsi="Arial" w:cs="Arial"/>
                <w:sz w:val="20"/>
                <w:szCs w:val="20"/>
              </w:rPr>
              <w:t xml:space="preserve"> </w:t>
            </w:r>
            <w:proofErr w:type="spellStart"/>
            <w:r>
              <w:rPr>
                <w:rFonts w:ascii="Arial" w:hAnsi="Arial" w:cs="Arial"/>
                <w:sz w:val="20"/>
                <w:szCs w:val="20"/>
              </w:rPr>
              <w:t>қызмет</w:t>
            </w:r>
            <w:proofErr w:type="spellEnd"/>
            <w:r>
              <w:rPr>
                <w:rFonts w:ascii="Arial" w:hAnsi="Arial" w:cs="Arial"/>
                <w:sz w:val="20"/>
                <w:szCs w:val="20"/>
              </w:rPr>
              <w:t xml:space="preserve"> </w:t>
            </w:r>
            <w:proofErr w:type="spellStart"/>
            <w:r>
              <w:rPr>
                <w:rFonts w:ascii="Arial" w:hAnsi="Arial" w:cs="Arial"/>
                <w:sz w:val="20"/>
                <w:szCs w:val="20"/>
              </w:rPr>
              <w:t>көрсету</w:t>
            </w:r>
            <w:proofErr w:type="spellEnd"/>
            <w:r>
              <w:rPr>
                <w:rFonts w:ascii="Arial" w:hAnsi="Arial" w:cs="Arial"/>
                <w:sz w:val="20"/>
                <w:szCs w:val="20"/>
              </w:rPr>
              <w:t xml:space="preserve"> </w:t>
            </w:r>
            <w:proofErr w:type="spellStart"/>
            <w:r>
              <w:rPr>
                <w:rFonts w:ascii="Arial" w:hAnsi="Arial" w:cs="Arial"/>
                <w:sz w:val="20"/>
                <w:szCs w:val="20"/>
              </w:rPr>
              <w:t>әрекеттерін</w:t>
            </w:r>
            <w:proofErr w:type="spellEnd"/>
            <w:r>
              <w:rPr>
                <w:rFonts w:ascii="Arial" w:hAnsi="Arial" w:cs="Arial"/>
                <w:sz w:val="20"/>
                <w:szCs w:val="20"/>
              </w:rPr>
              <w:t xml:space="preserve"> </w:t>
            </w:r>
            <w:proofErr w:type="spellStart"/>
            <w:r>
              <w:rPr>
                <w:rFonts w:ascii="Arial" w:hAnsi="Arial" w:cs="Arial"/>
                <w:sz w:val="20"/>
                <w:szCs w:val="20"/>
              </w:rPr>
              <w:t>тіркеу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Шектен</w:t>
            </w:r>
            <w:proofErr w:type="spellEnd"/>
            <w:r>
              <w:rPr>
                <w:rFonts w:ascii="Arial" w:hAnsi="Arial" w:cs="Arial"/>
                <w:sz w:val="20"/>
                <w:szCs w:val="20"/>
              </w:rPr>
              <w:t xml:space="preserve"> </w:t>
            </w:r>
            <w:proofErr w:type="spellStart"/>
            <w:r>
              <w:rPr>
                <w:rFonts w:ascii="Arial" w:hAnsi="Arial" w:cs="Arial"/>
                <w:sz w:val="20"/>
                <w:szCs w:val="20"/>
              </w:rPr>
              <w:t>тыс</w:t>
            </w:r>
            <w:proofErr w:type="spellEnd"/>
            <w:r>
              <w:rPr>
                <w:rFonts w:ascii="Arial" w:hAnsi="Arial" w:cs="Arial"/>
                <w:sz w:val="20"/>
                <w:szCs w:val="20"/>
              </w:rPr>
              <w:t xml:space="preserve"> </w:t>
            </w:r>
            <w:proofErr w:type="spellStart"/>
            <w:r>
              <w:rPr>
                <w:rFonts w:ascii="Arial" w:hAnsi="Arial" w:cs="Arial"/>
                <w:sz w:val="20"/>
                <w:szCs w:val="20"/>
              </w:rPr>
              <w:t>шаң</w:t>
            </w:r>
            <w:proofErr w:type="spellEnd"/>
            <w:r>
              <w:rPr>
                <w:rFonts w:ascii="Arial" w:hAnsi="Arial" w:cs="Arial"/>
                <w:sz w:val="20"/>
                <w:szCs w:val="20"/>
              </w:rPr>
              <w:t xml:space="preserve"> </w:t>
            </w:r>
            <w:proofErr w:type="spellStart"/>
            <w:r>
              <w:rPr>
                <w:rFonts w:ascii="Arial" w:hAnsi="Arial" w:cs="Arial"/>
                <w:sz w:val="20"/>
                <w:szCs w:val="20"/>
              </w:rPr>
              <w:t>бұлттары</w:t>
            </w:r>
            <w:proofErr w:type="spellEnd"/>
            <w:r>
              <w:rPr>
                <w:rFonts w:ascii="Arial" w:hAnsi="Arial" w:cs="Arial"/>
                <w:sz w:val="20"/>
                <w:szCs w:val="20"/>
              </w:rPr>
              <w:t xml:space="preserve">, </w:t>
            </w:r>
            <w:proofErr w:type="spellStart"/>
            <w:r>
              <w:rPr>
                <w:rFonts w:ascii="Arial" w:hAnsi="Arial" w:cs="Arial"/>
                <w:sz w:val="20"/>
                <w:szCs w:val="20"/>
              </w:rPr>
              <w:t>қатты</w:t>
            </w:r>
            <w:proofErr w:type="spellEnd"/>
            <w:r>
              <w:rPr>
                <w:rFonts w:ascii="Arial" w:hAnsi="Arial" w:cs="Arial"/>
                <w:sz w:val="20"/>
                <w:szCs w:val="20"/>
              </w:rPr>
              <w:t xml:space="preserve"> </w:t>
            </w:r>
            <w:proofErr w:type="spellStart"/>
            <w:r>
              <w:rPr>
                <w:rFonts w:ascii="Arial" w:hAnsi="Arial" w:cs="Arial"/>
                <w:sz w:val="20"/>
                <w:szCs w:val="20"/>
              </w:rPr>
              <w:t>жел</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ауа</w:t>
            </w:r>
            <w:proofErr w:type="spellEnd"/>
            <w:r>
              <w:rPr>
                <w:rFonts w:ascii="Arial" w:hAnsi="Arial" w:cs="Arial"/>
                <w:sz w:val="20"/>
                <w:szCs w:val="20"/>
              </w:rPr>
              <w:t xml:space="preserve"> </w:t>
            </w:r>
            <w:proofErr w:type="spellStart"/>
            <w:r>
              <w:rPr>
                <w:rFonts w:ascii="Arial" w:hAnsi="Arial" w:cs="Arial"/>
                <w:sz w:val="20"/>
                <w:szCs w:val="20"/>
              </w:rPr>
              <w:t>сапасының</w:t>
            </w:r>
            <w:proofErr w:type="spellEnd"/>
            <w:r>
              <w:rPr>
                <w:rFonts w:ascii="Arial" w:hAnsi="Arial" w:cs="Arial"/>
                <w:sz w:val="20"/>
                <w:szCs w:val="20"/>
              </w:rPr>
              <w:t xml:space="preserve"> </w:t>
            </w:r>
            <w:proofErr w:type="spellStart"/>
            <w:r>
              <w:rPr>
                <w:rFonts w:ascii="Arial" w:hAnsi="Arial" w:cs="Arial"/>
                <w:sz w:val="20"/>
                <w:szCs w:val="20"/>
              </w:rPr>
              <w:t>нормадан</w:t>
            </w:r>
            <w:proofErr w:type="spellEnd"/>
            <w:r>
              <w:rPr>
                <w:rFonts w:ascii="Arial" w:hAnsi="Arial" w:cs="Arial"/>
                <w:sz w:val="20"/>
                <w:szCs w:val="20"/>
              </w:rPr>
              <w:t xml:space="preserve"> </w:t>
            </w:r>
            <w:proofErr w:type="spellStart"/>
            <w:r>
              <w:rPr>
                <w:rFonts w:ascii="Arial" w:hAnsi="Arial" w:cs="Arial"/>
                <w:sz w:val="20"/>
                <w:szCs w:val="20"/>
              </w:rPr>
              <w:t>асып</w:t>
            </w:r>
            <w:proofErr w:type="spellEnd"/>
            <w:r>
              <w:rPr>
                <w:rFonts w:ascii="Arial" w:hAnsi="Arial" w:cs="Arial"/>
                <w:sz w:val="20"/>
                <w:szCs w:val="20"/>
              </w:rPr>
              <w:t xml:space="preserve"> </w:t>
            </w:r>
            <w:proofErr w:type="spellStart"/>
            <w:r>
              <w:rPr>
                <w:rFonts w:ascii="Arial" w:hAnsi="Arial" w:cs="Arial"/>
                <w:sz w:val="20"/>
                <w:szCs w:val="20"/>
              </w:rPr>
              <w:t>кетуі</w:t>
            </w:r>
            <w:proofErr w:type="spellEnd"/>
            <w:r>
              <w:rPr>
                <w:rFonts w:ascii="Arial" w:hAnsi="Arial" w:cs="Arial"/>
                <w:sz w:val="20"/>
                <w:szCs w:val="20"/>
              </w:rPr>
              <w:t xml:space="preserve"> </w:t>
            </w:r>
            <w:proofErr w:type="spellStart"/>
            <w:r>
              <w:rPr>
                <w:rFonts w:ascii="Arial" w:hAnsi="Arial" w:cs="Arial"/>
                <w:sz w:val="20"/>
                <w:szCs w:val="20"/>
              </w:rPr>
              <w:t>кезінде</w:t>
            </w:r>
            <w:proofErr w:type="spellEnd"/>
            <w:r>
              <w:rPr>
                <w:rFonts w:ascii="Arial" w:hAnsi="Arial" w:cs="Arial"/>
                <w:sz w:val="20"/>
                <w:szCs w:val="20"/>
              </w:rPr>
              <w:t xml:space="preserve"> </w:t>
            </w:r>
            <w:proofErr w:type="spellStart"/>
            <w:r>
              <w:rPr>
                <w:rFonts w:ascii="Arial" w:hAnsi="Arial" w:cs="Arial"/>
                <w:sz w:val="20"/>
                <w:szCs w:val="20"/>
              </w:rPr>
              <w:t>әрекет</w:t>
            </w:r>
            <w:proofErr w:type="spellEnd"/>
            <w:r>
              <w:rPr>
                <w:rFonts w:ascii="Arial" w:hAnsi="Arial" w:cs="Arial"/>
                <w:sz w:val="20"/>
                <w:szCs w:val="20"/>
              </w:rPr>
              <w:t xml:space="preserve"> </w:t>
            </w:r>
            <w:proofErr w:type="spellStart"/>
            <w:r>
              <w:rPr>
                <w:rFonts w:ascii="Arial" w:hAnsi="Arial" w:cs="Arial"/>
                <w:sz w:val="20"/>
                <w:szCs w:val="20"/>
              </w:rPr>
              <w:t>ету</w:t>
            </w:r>
            <w:proofErr w:type="spellEnd"/>
            <w:r>
              <w:rPr>
                <w:rFonts w:ascii="Arial" w:hAnsi="Arial" w:cs="Arial"/>
                <w:sz w:val="20"/>
                <w:szCs w:val="20"/>
              </w:rPr>
              <w:t xml:space="preserve"> </w:t>
            </w:r>
            <w:proofErr w:type="spellStart"/>
            <w:r>
              <w:rPr>
                <w:rFonts w:ascii="Arial" w:hAnsi="Arial" w:cs="Arial"/>
                <w:sz w:val="20"/>
                <w:szCs w:val="20"/>
              </w:rPr>
              <w:t>шараларын</w:t>
            </w:r>
            <w:proofErr w:type="spellEnd"/>
            <w:r>
              <w:rPr>
                <w:rFonts w:ascii="Arial" w:hAnsi="Arial" w:cs="Arial"/>
                <w:sz w:val="20"/>
                <w:szCs w:val="20"/>
              </w:rPr>
              <w:t xml:space="preserve"> (</w:t>
            </w:r>
            <w:proofErr w:type="spellStart"/>
            <w:r>
              <w:rPr>
                <w:rFonts w:ascii="Arial" w:hAnsi="Arial" w:cs="Arial"/>
                <w:sz w:val="20"/>
                <w:szCs w:val="20"/>
              </w:rPr>
              <w:t>шаң</w:t>
            </w:r>
            <w:proofErr w:type="spellEnd"/>
            <w:r>
              <w:rPr>
                <w:rFonts w:ascii="Arial" w:hAnsi="Arial" w:cs="Arial"/>
                <w:sz w:val="20"/>
                <w:szCs w:val="20"/>
              </w:rPr>
              <w:t xml:space="preserve"> </w:t>
            </w:r>
            <w:proofErr w:type="spellStart"/>
            <w:r>
              <w:rPr>
                <w:rFonts w:ascii="Arial" w:hAnsi="Arial" w:cs="Arial"/>
                <w:sz w:val="20"/>
                <w:szCs w:val="20"/>
              </w:rPr>
              <w:t>басуды</w:t>
            </w:r>
            <w:proofErr w:type="spellEnd"/>
            <w:r>
              <w:rPr>
                <w:rFonts w:ascii="Arial" w:hAnsi="Arial" w:cs="Arial"/>
                <w:sz w:val="20"/>
                <w:szCs w:val="20"/>
              </w:rPr>
              <w:t xml:space="preserve"> </w:t>
            </w:r>
            <w:proofErr w:type="spellStart"/>
            <w:r>
              <w:rPr>
                <w:rFonts w:ascii="Arial" w:hAnsi="Arial" w:cs="Arial"/>
                <w:sz w:val="20"/>
                <w:szCs w:val="20"/>
              </w:rPr>
              <w:t>күшейту</w:t>
            </w:r>
            <w:proofErr w:type="spellEnd"/>
            <w:r>
              <w:rPr>
                <w:rFonts w:ascii="Arial" w:hAnsi="Arial" w:cs="Arial"/>
                <w:sz w:val="20"/>
                <w:szCs w:val="20"/>
              </w:rPr>
              <w:t xml:space="preserve">, </w:t>
            </w:r>
            <w:proofErr w:type="spellStart"/>
            <w:r>
              <w:rPr>
                <w:rFonts w:ascii="Arial" w:hAnsi="Arial" w:cs="Arial"/>
                <w:sz w:val="20"/>
                <w:szCs w:val="20"/>
              </w:rPr>
              <w:t>жұмыстарды</w:t>
            </w:r>
            <w:proofErr w:type="spellEnd"/>
            <w:r>
              <w:rPr>
                <w:rFonts w:ascii="Arial" w:hAnsi="Arial" w:cs="Arial"/>
                <w:sz w:val="20"/>
                <w:szCs w:val="20"/>
              </w:rPr>
              <w:t xml:space="preserve"> </w:t>
            </w:r>
            <w:proofErr w:type="spellStart"/>
            <w:r>
              <w:rPr>
                <w:rFonts w:ascii="Arial" w:hAnsi="Arial" w:cs="Arial"/>
                <w:sz w:val="20"/>
                <w:szCs w:val="20"/>
              </w:rPr>
              <w:t>қайта</w:t>
            </w:r>
            <w:proofErr w:type="spellEnd"/>
            <w:r>
              <w:rPr>
                <w:rFonts w:ascii="Arial" w:hAnsi="Arial" w:cs="Arial"/>
                <w:sz w:val="20"/>
                <w:szCs w:val="20"/>
              </w:rPr>
              <w:t xml:space="preserve"> </w:t>
            </w:r>
            <w:proofErr w:type="spellStart"/>
            <w:r>
              <w:rPr>
                <w:rFonts w:ascii="Arial" w:hAnsi="Arial" w:cs="Arial"/>
                <w:sz w:val="20"/>
                <w:szCs w:val="20"/>
              </w:rPr>
              <w:t>жоспарлау</w:t>
            </w:r>
            <w:proofErr w:type="spellEnd"/>
            <w:r>
              <w:rPr>
                <w:rFonts w:ascii="Arial" w:hAnsi="Arial" w:cs="Arial"/>
                <w:sz w:val="20"/>
                <w:szCs w:val="20"/>
              </w:rPr>
              <w:t xml:space="preserve">, </w:t>
            </w:r>
            <w:proofErr w:type="spellStart"/>
            <w:r>
              <w:rPr>
                <w:rFonts w:ascii="Arial" w:hAnsi="Arial" w:cs="Arial"/>
                <w:sz w:val="20"/>
                <w:szCs w:val="20"/>
              </w:rPr>
              <w:t>қосымша</w:t>
            </w:r>
            <w:proofErr w:type="spellEnd"/>
            <w:r>
              <w:rPr>
                <w:rFonts w:ascii="Arial" w:hAnsi="Arial" w:cs="Arial"/>
                <w:sz w:val="20"/>
                <w:szCs w:val="20"/>
              </w:rPr>
              <w:t xml:space="preserve"> </w:t>
            </w:r>
            <w:proofErr w:type="spellStart"/>
            <w:r>
              <w:rPr>
                <w:rFonts w:ascii="Arial" w:hAnsi="Arial" w:cs="Arial"/>
                <w:sz w:val="20"/>
                <w:szCs w:val="20"/>
              </w:rPr>
              <w:t>тосқауылдар</w:t>
            </w:r>
            <w:proofErr w:type="spellEnd"/>
            <w:r>
              <w:rPr>
                <w:rFonts w:ascii="Arial" w:hAnsi="Arial" w:cs="Arial"/>
                <w:sz w:val="20"/>
                <w:szCs w:val="20"/>
              </w:rPr>
              <w:t xml:space="preserve"> </w:t>
            </w:r>
            <w:proofErr w:type="spellStart"/>
            <w:r>
              <w:rPr>
                <w:rFonts w:ascii="Arial" w:hAnsi="Arial" w:cs="Arial"/>
                <w:sz w:val="20"/>
                <w:szCs w:val="20"/>
              </w:rPr>
              <w:t>орнату</w:t>
            </w:r>
            <w:proofErr w:type="spellEnd"/>
            <w:r>
              <w:rPr>
                <w:rFonts w:ascii="Arial" w:hAnsi="Arial" w:cs="Arial"/>
                <w:sz w:val="20"/>
                <w:szCs w:val="20"/>
              </w:rPr>
              <w:t xml:space="preserve">) </w:t>
            </w:r>
            <w:proofErr w:type="spellStart"/>
            <w:r>
              <w:rPr>
                <w:rFonts w:ascii="Arial" w:hAnsi="Arial" w:cs="Arial"/>
                <w:sz w:val="20"/>
                <w:szCs w:val="20"/>
              </w:rPr>
              <w:t>іске</w:t>
            </w:r>
            <w:proofErr w:type="spellEnd"/>
            <w:r>
              <w:rPr>
                <w:rFonts w:ascii="Arial" w:hAnsi="Arial" w:cs="Arial"/>
                <w:sz w:val="20"/>
                <w:szCs w:val="20"/>
              </w:rPr>
              <w:t xml:space="preserve"> </w:t>
            </w:r>
            <w:proofErr w:type="spellStart"/>
            <w:r>
              <w:rPr>
                <w:rFonts w:ascii="Arial" w:hAnsi="Arial" w:cs="Arial"/>
                <w:sz w:val="20"/>
                <w:szCs w:val="20"/>
              </w:rPr>
              <w:t>қосу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Негізгі</w:t>
            </w:r>
            <w:proofErr w:type="spellEnd"/>
            <w:r>
              <w:rPr>
                <w:rFonts w:ascii="Arial" w:hAnsi="Arial" w:cs="Arial"/>
                <w:sz w:val="20"/>
                <w:szCs w:val="20"/>
              </w:rPr>
              <w:t xml:space="preserve"> </w:t>
            </w:r>
            <w:proofErr w:type="spellStart"/>
            <w:r>
              <w:rPr>
                <w:rFonts w:ascii="Arial" w:hAnsi="Arial" w:cs="Arial"/>
                <w:sz w:val="20"/>
                <w:szCs w:val="20"/>
              </w:rPr>
              <w:t>көрсеткіштерді</w:t>
            </w:r>
            <w:proofErr w:type="spellEnd"/>
            <w:r>
              <w:rPr>
                <w:rFonts w:ascii="Arial" w:hAnsi="Arial" w:cs="Arial"/>
                <w:sz w:val="20"/>
                <w:szCs w:val="20"/>
              </w:rPr>
              <w:t xml:space="preserve"> </w:t>
            </w:r>
            <w:proofErr w:type="spellStart"/>
            <w:r>
              <w:rPr>
                <w:rFonts w:ascii="Arial" w:hAnsi="Arial" w:cs="Arial"/>
                <w:sz w:val="20"/>
                <w:szCs w:val="20"/>
              </w:rPr>
              <w:t>қадағалау</w:t>
            </w:r>
            <w:proofErr w:type="spellEnd"/>
            <w:r>
              <w:rPr>
                <w:rFonts w:ascii="Arial" w:hAnsi="Arial" w:cs="Arial"/>
                <w:sz w:val="20"/>
                <w:szCs w:val="20"/>
              </w:rPr>
              <w:t xml:space="preserve">: </w:t>
            </w:r>
            <w:proofErr w:type="spellStart"/>
            <w:r>
              <w:rPr>
                <w:rFonts w:ascii="Arial" w:hAnsi="Arial" w:cs="Arial"/>
                <w:sz w:val="20"/>
                <w:szCs w:val="20"/>
              </w:rPr>
              <w:t>шектен</w:t>
            </w:r>
            <w:proofErr w:type="spellEnd"/>
            <w:r>
              <w:rPr>
                <w:rFonts w:ascii="Arial" w:hAnsi="Arial" w:cs="Arial"/>
                <w:sz w:val="20"/>
                <w:szCs w:val="20"/>
              </w:rPr>
              <w:t xml:space="preserve"> </w:t>
            </w:r>
            <w:proofErr w:type="spellStart"/>
            <w:r>
              <w:rPr>
                <w:rFonts w:ascii="Arial" w:hAnsi="Arial" w:cs="Arial"/>
                <w:sz w:val="20"/>
                <w:szCs w:val="20"/>
              </w:rPr>
              <w:t>асу</w:t>
            </w:r>
            <w:proofErr w:type="spellEnd"/>
            <w:r>
              <w:rPr>
                <w:rFonts w:ascii="Arial" w:hAnsi="Arial" w:cs="Arial"/>
                <w:sz w:val="20"/>
                <w:szCs w:val="20"/>
              </w:rPr>
              <w:t xml:space="preserve"> </w:t>
            </w:r>
            <w:proofErr w:type="spellStart"/>
            <w:r>
              <w:rPr>
                <w:rFonts w:ascii="Arial" w:hAnsi="Arial" w:cs="Arial"/>
                <w:sz w:val="20"/>
                <w:szCs w:val="20"/>
              </w:rPr>
              <w:t>жағдайларының</w:t>
            </w:r>
            <w:proofErr w:type="spellEnd"/>
            <w:r>
              <w:rPr>
                <w:rFonts w:ascii="Arial" w:hAnsi="Arial" w:cs="Arial"/>
                <w:sz w:val="20"/>
                <w:szCs w:val="20"/>
              </w:rPr>
              <w:t xml:space="preserve"> </w:t>
            </w:r>
            <w:proofErr w:type="spellStart"/>
            <w:r>
              <w:rPr>
                <w:rFonts w:ascii="Arial" w:hAnsi="Arial" w:cs="Arial"/>
                <w:sz w:val="20"/>
                <w:szCs w:val="20"/>
              </w:rPr>
              <w:t>саны</w:t>
            </w:r>
            <w:proofErr w:type="spellEnd"/>
            <w:r>
              <w:rPr>
                <w:rFonts w:ascii="Arial" w:hAnsi="Arial" w:cs="Arial"/>
                <w:sz w:val="20"/>
                <w:szCs w:val="20"/>
              </w:rPr>
              <w:t xml:space="preserve">, </w:t>
            </w:r>
            <w:proofErr w:type="spellStart"/>
            <w:r>
              <w:rPr>
                <w:rFonts w:ascii="Arial" w:hAnsi="Arial" w:cs="Arial"/>
                <w:sz w:val="20"/>
                <w:szCs w:val="20"/>
              </w:rPr>
              <w:t>жоспарланған</w:t>
            </w:r>
            <w:proofErr w:type="spellEnd"/>
            <w:r>
              <w:rPr>
                <w:rFonts w:ascii="Arial" w:hAnsi="Arial" w:cs="Arial"/>
                <w:sz w:val="20"/>
                <w:szCs w:val="20"/>
              </w:rPr>
              <w:t xml:space="preserve"> </w:t>
            </w:r>
            <w:proofErr w:type="spellStart"/>
            <w:r>
              <w:rPr>
                <w:rFonts w:ascii="Arial" w:hAnsi="Arial" w:cs="Arial"/>
                <w:sz w:val="20"/>
                <w:szCs w:val="20"/>
              </w:rPr>
              <w:t>шаң</w:t>
            </w:r>
            <w:proofErr w:type="spellEnd"/>
            <w:r>
              <w:rPr>
                <w:rFonts w:ascii="Arial" w:hAnsi="Arial" w:cs="Arial"/>
                <w:sz w:val="20"/>
                <w:szCs w:val="20"/>
              </w:rPr>
              <w:t xml:space="preserve"> </w:t>
            </w:r>
            <w:proofErr w:type="spellStart"/>
            <w:r>
              <w:rPr>
                <w:rFonts w:ascii="Arial" w:hAnsi="Arial" w:cs="Arial"/>
                <w:sz w:val="20"/>
                <w:szCs w:val="20"/>
              </w:rPr>
              <w:t>басу</w:t>
            </w:r>
            <w:proofErr w:type="spellEnd"/>
            <w:r>
              <w:rPr>
                <w:rFonts w:ascii="Arial" w:hAnsi="Arial" w:cs="Arial"/>
                <w:sz w:val="20"/>
                <w:szCs w:val="20"/>
              </w:rPr>
              <w:t xml:space="preserve"> </w:t>
            </w:r>
            <w:proofErr w:type="spellStart"/>
            <w:r>
              <w:rPr>
                <w:rFonts w:ascii="Arial" w:hAnsi="Arial" w:cs="Arial"/>
                <w:sz w:val="20"/>
                <w:szCs w:val="20"/>
              </w:rPr>
              <w:t>күндерінің</w:t>
            </w:r>
            <w:proofErr w:type="spellEnd"/>
            <w:r>
              <w:rPr>
                <w:rFonts w:ascii="Arial" w:hAnsi="Arial" w:cs="Arial"/>
                <w:sz w:val="20"/>
                <w:szCs w:val="20"/>
              </w:rPr>
              <w:t xml:space="preserve"> </w:t>
            </w:r>
            <w:proofErr w:type="spellStart"/>
            <w:r>
              <w:rPr>
                <w:rFonts w:ascii="Arial" w:hAnsi="Arial" w:cs="Arial"/>
                <w:sz w:val="20"/>
                <w:szCs w:val="20"/>
              </w:rPr>
              <w:t>үлесі</w:t>
            </w:r>
            <w:proofErr w:type="spellEnd"/>
            <w:r>
              <w:rPr>
                <w:rFonts w:ascii="Arial" w:hAnsi="Arial" w:cs="Arial"/>
                <w:sz w:val="20"/>
                <w:szCs w:val="20"/>
              </w:rPr>
              <w:t xml:space="preserve">, </w:t>
            </w:r>
            <w:proofErr w:type="spellStart"/>
            <w:r>
              <w:rPr>
                <w:rFonts w:ascii="Arial" w:hAnsi="Arial" w:cs="Arial"/>
                <w:sz w:val="20"/>
                <w:szCs w:val="20"/>
              </w:rPr>
              <w:t>алынған</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шешілген</w:t>
            </w:r>
            <w:proofErr w:type="spellEnd"/>
            <w:r>
              <w:rPr>
                <w:rFonts w:ascii="Arial" w:hAnsi="Arial" w:cs="Arial"/>
                <w:sz w:val="20"/>
                <w:szCs w:val="20"/>
              </w:rPr>
              <w:t xml:space="preserve"> </w:t>
            </w:r>
            <w:proofErr w:type="spellStart"/>
            <w:r>
              <w:rPr>
                <w:rFonts w:ascii="Arial" w:hAnsi="Arial" w:cs="Arial"/>
                <w:sz w:val="20"/>
                <w:szCs w:val="20"/>
              </w:rPr>
              <w:t>шағымдар</w:t>
            </w:r>
            <w:proofErr w:type="spellEnd"/>
            <w:r>
              <w:rPr>
                <w:rFonts w:ascii="Arial" w:hAnsi="Arial" w:cs="Arial"/>
                <w:sz w:val="20"/>
                <w:szCs w:val="20"/>
              </w:rPr>
              <w:t xml:space="preserve"> </w:t>
            </w:r>
            <w:proofErr w:type="spellStart"/>
            <w:r>
              <w:rPr>
                <w:rFonts w:ascii="Arial" w:hAnsi="Arial" w:cs="Arial"/>
                <w:sz w:val="20"/>
                <w:szCs w:val="20"/>
              </w:rPr>
              <w:t>саны</w:t>
            </w:r>
            <w:proofErr w:type="spellEnd"/>
            <w:r>
              <w:rPr>
                <w:rFonts w:ascii="Arial" w:hAnsi="Arial" w:cs="Arial"/>
                <w:sz w:val="20"/>
                <w:szCs w:val="20"/>
              </w:rPr>
              <w:t xml:space="preserve">, </w:t>
            </w:r>
            <w:proofErr w:type="spellStart"/>
            <w:r>
              <w:rPr>
                <w:rFonts w:ascii="Arial" w:hAnsi="Arial" w:cs="Arial"/>
                <w:sz w:val="20"/>
                <w:szCs w:val="20"/>
              </w:rPr>
              <w:t>эмиссиялық</w:t>
            </w:r>
            <w:proofErr w:type="spellEnd"/>
            <w:r>
              <w:rPr>
                <w:rFonts w:ascii="Arial" w:hAnsi="Arial" w:cs="Arial"/>
                <w:sz w:val="20"/>
                <w:szCs w:val="20"/>
              </w:rPr>
              <w:t xml:space="preserve"> </w:t>
            </w:r>
            <w:proofErr w:type="spellStart"/>
            <w:r>
              <w:rPr>
                <w:rFonts w:ascii="Arial" w:hAnsi="Arial" w:cs="Arial"/>
                <w:sz w:val="20"/>
                <w:szCs w:val="20"/>
              </w:rPr>
              <w:t>белгілері</w:t>
            </w:r>
            <w:proofErr w:type="spellEnd"/>
            <w:r>
              <w:rPr>
                <w:rFonts w:ascii="Arial" w:hAnsi="Arial" w:cs="Arial"/>
                <w:sz w:val="20"/>
                <w:szCs w:val="20"/>
              </w:rPr>
              <w:t xml:space="preserve"> </w:t>
            </w:r>
            <w:proofErr w:type="spellStart"/>
            <w:r>
              <w:rPr>
                <w:rFonts w:ascii="Arial" w:hAnsi="Arial" w:cs="Arial"/>
                <w:sz w:val="20"/>
                <w:szCs w:val="20"/>
              </w:rPr>
              <w:t>бар</w:t>
            </w:r>
            <w:proofErr w:type="spellEnd"/>
            <w:r>
              <w:rPr>
                <w:rFonts w:ascii="Arial" w:hAnsi="Arial" w:cs="Arial"/>
                <w:sz w:val="20"/>
                <w:szCs w:val="20"/>
              </w:rPr>
              <w:t xml:space="preserve"> </w:t>
            </w:r>
            <w:proofErr w:type="spellStart"/>
            <w:r>
              <w:rPr>
                <w:rFonts w:ascii="Arial" w:hAnsi="Arial" w:cs="Arial"/>
                <w:sz w:val="20"/>
                <w:szCs w:val="20"/>
              </w:rPr>
              <w:t>жабдықтың</w:t>
            </w:r>
            <w:proofErr w:type="spellEnd"/>
            <w:r>
              <w:rPr>
                <w:rFonts w:ascii="Arial" w:hAnsi="Arial" w:cs="Arial"/>
                <w:sz w:val="20"/>
                <w:szCs w:val="20"/>
              </w:rPr>
              <w:t xml:space="preserve"> </w:t>
            </w:r>
            <w:proofErr w:type="spellStart"/>
            <w:r>
              <w:rPr>
                <w:rFonts w:ascii="Arial" w:hAnsi="Arial" w:cs="Arial"/>
                <w:sz w:val="20"/>
                <w:szCs w:val="20"/>
              </w:rPr>
              <w:t>үлесі</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Ай</w:t>
            </w:r>
            <w:proofErr w:type="spellEnd"/>
            <w:r>
              <w:rPr>
                <w:rFonts w:ascii="Arial" w:hAnsi="Arial" w:cs="Arial"/>
                <w:sz w:val="20"/>
                <w:szCs w:val="20"/>
              </w:rPr>
              <w:t xml:space="preserve"> </w:t>
            </w:r>
            <w:proofErr w:type="spellStart"/>
            <w:r>
              <w:rPr>
                <w:rFonts w:ascii="Arial" w:hAnsi="Arial" w:cs="Arial"/>
                <w:sz w:val="20"/>
                <w:szCs w:val="20"/>
              </w:rPr>
              <w:t>сайын</w:t>
            </w:r>
            <w:proofErr w:type="spellEnd"/>
            <w:r>
              <w:rPr>
                <w:rFonts w:ascii="Arial" w:hAnsi="Arial" w:cs="Arial"/>
                <w:sz w:val="20"/>
                <w:szCs w:val="20"/>
              </w:rPr>
              <w:t xml:space="preserve"> </w:t>
            </w:r>
            <w:proofErr w:type="spellStart"/>
            <w:r>
              <w:rPr>
                <w:rFonts w:ascii="Arial" w:hAnsi="Arial" w:cs="Arial"/>
                <w:sz w:val="20"/>
                <w:szCs w:val="20"/>
              </w:rPr>
              <w:t>ауа</w:t>
            </w:r>
            <w:proofErr w:type="spellEnd"/>
            <w:r>
              <w:rPr>
                <w:rFonts w:ascii="Arial" w:hAnsi="Arial" w:cs="Arial"/>
                <w:sz w:val="20"/>
                <w:szCs w:val="20"/>
              </w:rPr>
              <w:t xml:space="preserve"> </w:t>
            </w:r>
            <w:proofErr w:type="spellStart"/>
            <w:r>
              <w:rPr>
                <w:rFonts w:ascii="Arial" w:hAnsi="Arial" w:cs="Arial"/>
                <w:sz w:val="20"/>
                <w:szCs w:val="20"/>
              </w:rPr>
              <w:t>сапасы</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есептерді</w:t>
            </w:r>
            <w:proofErr w:type="spellEnd"/>
            <w:r>
              <w:rPr>
                <w:rFonts w:ascii="Arial" w:hAnsi="Arial" w:cs="Arial"/>
                <w:sz w:val="20"/>
                <w:szCs w:val="20"/>
              </w:rPr>
              <w:t xml:space="preserve"> </w:t>
            </w:r>
            <w:proofErr w:type="spellStart"/>
            <w:r>
              <w:rPr>
                <w:rFonts w:ascii="Arial" w:hAnsi="Arial" w:cs="Arial"/>
                <w:sz w:val="20"/>
                <w:szCs w:val="20"/>
              </w:rPr>
              <w:t>инженерге</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ҚТЖ-</w:t>
            </w:r>
            <w:proofErr w:type="spellStart"/>
            <w:r>
              <w:rPr>
                <w:rFonts w:ascii="Arial" w:hAnsi="Arial" w:cs="Arial"/>
                <w:sz w:val="20"/>
                <w:szCs w:val="20"/>
              </w:rPr>
              <w:t>ға</w:t>
            </w:r>
            <w:proofErr w:type="spellEnd"/>
            <w:r>
              <w:rPr>
                <w:rFonts w:ascii="Arial" w:hAnsi="Arial" w:cs="Arial"/>
                <w:sz w:val="20"/>
                <w:szCs w:val="20"/>
              </w:rPr>
              <w:t xml:space="preserve"> </w:t>
            </w:r>
            <w:proofErr w:type="spellStart"/>
            <w:r>
              <w:rPr>
                <w:rFonts w:ascii="Arial" w:hAnsi="Arial" w:cs="Arial"/>
                <w:sz w:val="20"/>
                <w:szCs w:val="20"/>
              </w:rPr>
              <w:t>ұсыну</w:t>
            </w:r>
            <w:proofErr w:type="spellEnd"/>
            <w:r>
              <w:rPr>
                <w:rFonts w:ascii="Arial" w:hAnsi="Arial" w:cs="Arial"/>
                <w:sz w:val="20"/>
                <w:szCs w:val="20"/>
              </w:rPr>
              <w:t xml:space="preserve">, </w:t>
            </w:r>
            <w:proofErr w:type="spellStart"/>
            <w:r>
              <w:rPr>
                <w:rFonts w:ascii="Arial" w:hAnsi="Arial" w:cs="Arial"/>
                <w:sz w:val="20"/>
                <w:szCs w:val="20"/>
              </w:rPr>
              <w:t>түзету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алдын</w:t>
            </w:r>
            <w:proofErr w:type="spellEnd"/>
            <w:r>
              <w:rPr>
                <w:rFonts w:ascii="Arial" w:hAnsi="Arial" w:cs="Arial"/>
                <w:sz w:val="20"/>
                <w:szCs w:val="20"/>
              </w:rPr>
              <w:t xml:space="preserve"> </w:t>
            </w:r>
            <w:proofErr w:type="spellStart"/>
            <w:r>
              <w:rPr>
                <w:rFonts w:ascii="Arial" w:hAnsi="Arial" w:cs="Arial"/>
                <w:sz w:val="20"/>
                <w:szCs w:val="20"/>
              </w:rPr>
              <w:t>алу</w:t>
            </w:r>
            <w:proofErr w:type="spellEnd"/>
            <w:r>
              <w:rPr>
                <w:rFonts w:ascii="Arial" w:hAnsi="Arial" w:cs="Arial"/>
                <w:sz w:val="20"/>
                <w:szCs w:val="20"/>
              </w:rPr>
              <w:t xml:space="preserve"> </w:t>
            </w:r>
            <w:proofErr w:type="spellStart"/>
            <w:r>
              <w:rPr>
                <w:rFonts w:ascii="Arial" w:hAnsi="Arial" w:cs="Arial"/>
                <w:sz w:val="20"/>
                <w:szCs w:val="20"/>
              </w:rPr>
              <w:t>шараларын</w:t>
            </w:r>
            <w:proofErr w:type="spellEnd"/>
            <w:r>
              <w:rPr>
                <w:rFonts w:ascii="Arial" w:hAnsi="Arial" w:cs="Arial"/>
                <w:sz w:val="20"/>
                <w:szCs w:val="20"/>
              </w:rPr>
              <w:t xml:space="preserve"> (CAPA) </w:t>
            </w:r>
            <w:proofErr w:type="spellStart"/>
            <w:r>
              <w:rPr>
                <w:rFonts w:ascii="Arial" w:hAnsi="Arial" w:cs="Arial"/>
                <w:sz w:val="20"/>
                <w:szCs w:val="20"/>
              </w:rPr>
              <w:t>бақылау</w:t>
            </w:r>
            <w:proofErr w:type="spellEnd"/>
            <w:r>
              <w:rPr>
                <w:rFonts w:ascii="Arial" w:hAnsi="Arial" w:cs="Arial"/>
                <w:sz w:val="20"/>
                <w:szCs w:val="20"/>
              </w:rPr>
              <w:t>.</w:t>
            </w:r>
          </w:p>
          <w:p w14:paraId="246C832E" w14:textId="77777777" w:rsidR="006B6003" w:rsidRDefault="00000000">
            <w:pPr>
              <w:pStyle w:val="afffd"/>
              <w:rPr>
                <w:rFonts w:ascii="Arial" w:hAnsi="Arial" w:cs="Arial"/>
                <w:sz w:val="20"/>
                <w:szCs w:val="20"/>
              </w:rPr>
            </w:pPr>
            <w:r>
              <w:rPr>
                <w:rStyle w:val="ad"/>
                <w:sz w:val="20"/>
                <w:szCs w:val="20"/>
              </w:rPr>
              <w:t xml:space="preserve">F. </w:t>
            </w:r>
            <w:proofErr w:type="spellStart"/>
            <w:r>
              <w:rPr>
                <w:rStyle w:val="ad"/>
                <w:sz w:val="20"/>
                <w:szCs w:val="20"/>
              </w:rPr>
              <w:t>Жылыжай</w:t>
            </w:r>
            <w:proofErr w:type="spellEnd"/>
            <w:r>
              <w:rPr>
                <w:rStyle w:val="ad"/>
                <w:sz w:val="20"/>
                <w:szCs w:val="20"/>
              </w:rPr>
              <w:t xml:space="preserve"> </w:t>
            </w:r>
            <w:proofErr w:type="spellStart"/>
            <w:r>
              <w:rPr>
                <w:rStyle w:val="ad"/>
                <w:sz w:val="20"/>
                <w:szCs w:val="20"/>
              </w:rPr>
              <w:t>газдары</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тиімділік</w:t>
            </w:r>
            <w:proofErr w:type="spellEnd"/>
            <w:r>
              <w:rPr>
                <w:rStyle w:val="ad"/>
                <w:sz w:val="20"/>
                <w:szCs w:val="20"/>
              </w:rPr>
              <w:t xml:space="preserve"> </w:t>
            </w:r>
            <w:proofErr w:type="spellStart"/>
            <w:r>
              <w:rPr>
                <w:rStyle w:val="ad"/>
                <w:sz w:val="20"/>
                <w:szCs w:val="20"/>
              </w:rPr>
              <w:t>артықшылықтары</w:t>
            </w:r>
            <w:proofErr w:type="spellEnd"/>
            <w:r>
              <w:rPr>
                <w:rFonts w:ascii="Arial" w:hAnsi="Arial" w:cs="Arial"/>
                <w:sz w:val="20"/>
                <w:szCs w:val="20"/>
              </w:rPr>
              <w:br/>
            </w:r>
            <w:r>
              <w:rPr>
                <w:rFonts w:ascii="Arial" w:hAnsi="Arial" w:cs="Arial"/>
                <w:sz w:val="20"/>
                <w:szCs w:val="20"/>
              </w:rPr>
              <w:t></w:t>
            </w:r>
            <w:proofErr w:type="spellStart"/>
            <w:r>
              <w:rPr>
                <w:rFonts w:ascii="Arial" w:hAnsi="Arial" w:cs="Arial"/>
                <w:sz w:val="20"/>
                <w:szCs w:val="20"/>
              </w:rPr>
              <w:t>Отын</w:t>
            </w:r>
            <w:proofErr w:type="spellEnd"/>
            <w:r>
              <w:rPr>
                <w:rFonts w:ascii="Arial" w:hAnsi="Arial" w:cs="Arial"/>
                <w:sz w:val="20"/>
                <w:szCs w:val="20"/>
              </w:rPr>
              <w:t xml:space="preserve"> </w:t>
            </w:r>
            <w:proofErr w:type="spellStart"/>
            <w:r>
              <w:rPr>
                <w:rFonts w:ascii="Arial" w:hAnsi="Arial" w:cs="Arial"/>
                <w:sz w:val="20"/>
                <w:szCs w:val="20"/>
              </w:rPr>
              <w:t>шығынын</w:t>
            </w:r>
            <w:proofErr w:type="spellEnd"/>
            <w:r>
              <w:rPr>
                <w:rFonts w:ascii="Arial" w:hAnsi="Arial" w:cs="Arial"/>
                <w:sz w:val="20"/>
                <w:szCs w:val="20"/>
              </w:rPr>
              <w:t xml:space="preserve"> </w:t>
            </w:r>
            <w:proofErr w:type="spellStart"/>
            <w:r>
              <w:rPr>
                <w:rFonts w:ascii="Arial" w:hAnsi="Arial" w:cs="Arial"/>
                <w:sz w:val="20"/>
                <w:szCs w:val="20"/>
              </w:rPr>
              <w:t>азайту</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тасымалдау</w:t>
            </w:r>
            <w:proofErr w:type="spellEnd"/>
            <w:r>
              <w:rPr>
                <w:rFonts w:ascii="Arial" w:hAnsi="Arial" w:cs="Arial"/>
                <w:sz w:val="20"/>
                <w:szCs w:val="20"/>
              </w:rPr>
              <w:t xml:space="preserve"> </w:t>
            </w:r>
            <w:proofErr w:type="spellStart"/>
            <w:r>
              <w:rPr>
                <w:rFonts w:ascii="Arial" w:hAnsi="Arial" w:cs="Arial"/>
                <w:sz w:val="20"/>
                <w:szCs w:val="20"/>
              </w:rPr>
              <w:t>логистикасын</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материал</w:t>
            </w:r>
            <w:proofErr w:type="spellEnd"/>
            <w:r>
              <w:rPr>
                <w:rFonts w:ascii="Arial" w:hAnsi="Arial" w:cs="Arial"/>
                <w:sz w:val="20"/>
                <w:szCs w:val="20"/>
              </w:rPr>
              <w:t xml:space="preserve"> </w:t>
            </w:r>
            <w:proofErr w:type="spellStart"/>
            <w:r>
              <w:rPr>
                <w:rFonts w:ascii="Arial" w:hAnsi="Arial" w:cs="Arial"/>
                <w:sz w:val="20"/>
                <w:szCs w:val="20"/>
              </w:rPr>
              <w:t>көздерін</w:t>
            </w:r>
            <w:proofErr w:type="spellEnd"/>
            <w:r>
              <w:rPr>
                <w:rFonts w:ascii="Arial" w:hAnsi="Arial" w:cs="Arial"/>
                <w:sz w:val="20"/>
                <w:szCs w:val="20"/>
              </w:rPr>
              <w:t xml:space="preserve"> </w:t>
            </w:r>
            <w:proofErr w:type="spellStart"/>
            <w:r>
              <w:rPr>
                <w:rFonts w:ascii="Arial" w:hAnsi="Arial" w:cs="Arial"/>
                <w:sz w:val="20"/>
                <w:szCs w:val="20"/>
              </w:rPr>
              <w:t>оңтайландыру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Көлік</w:t>
            </w:r>
            <w:proofErr w:type="spellEnd"/>
            <w:r>
              <w:rPr>
                <w:rFonts w:ascii="Arial" w:hAnsi="Arial" w:cs="Arial"/>
                <w:sz w:val="20"/>
                <w:szCs w:val="20"/>
              </w:rPr>
              <w:t xml:space="preserve"> </w:t>
            </w:r>
            <w:proofErr w:type="spellStart"/>
            <w:r>
              <w:rPr>
                <w:rFonts w:ascii="Arial" w:hAnsi="Arial" w:cs="Arial"/>
                <w:sz w:val="20"/>
                <w:szCs w:val="20"/>
              </w:rPr>
              <w:t>қозғалысын</w:t>
            </w:r>
            <w:proofErr w:type="spellEnd"/>
            <w:r>
              <w:rPr>
                <w:rFonts w:ascii="Arial" w:hAnsi="Arial" w:cs="Arial"/>
                <w:sz w:val="20"/>
                <w:szCs w:val="20"/>
              </w:rPr>
              <w:t xml:space="preserve"> </w:t>
            </w:r>
            <w:proofErr w:type="spellStart"/>
            <w:r>
              <w:rPr>
                <w:rFonts w:ascii="Arial" w:hAnsi="Arial" w:cs="Arial"/>
                <w:sz w:val="20"/>
                <w:szCs w:val="20"/>
              </w:rPr>
              <w:t>азайту</w:t>
            </w:r>
            <w:proofErr w:type="spellEnd"/>
            <w:r>
              <w:rPr>
                <w:rFonts w:ascii="Arial" w:hAnsi="Arial" w:cs="Arial"/>
                <w:sz w:val="20"/>
                <w:szCs w:val="20"/>
              </w:rPr>
              <w:t xml:space="preserve"> </w:t>
            </w:r>
            <w:proofErr w:type="spellStart"/>
            <w:r>
              <w:rPr>
                <w:rFonts w:ascii="Arial" w:hAnsi="Arial" w:cs="Arial"/>
                <w:sz w:val="20"/>
                <w:szCs w:val="20"/>
              </w:rPr>
              <w:t>мақсатында</w:t>
            </w:r>
            <w:proofErr w:type="spellEnd"/>
            <w:r>
              <w:rPr>
                <w:rFonts w:ascii="Arial" w:hAnsi="Arial" w:cs="Arial"/>
                <w:sz w:val="20"/>
                <w:szCs w:val="20"/>
              </w:rPr>
              <w:t xml:space="preserve"> </w:t>
            </w:r>
            <w:proofErr w:type="spellStart"/>
            <w:r>
              <w:rPr>
                <w:rFonts w:ascii="Arial" w:hAnsi="Arial" w:cs="Arial"/>
                <w:sz w:val="20"/>
                <w:szCs w:val="20"/>
              </w:rPr>
              <w:t>жеткізілімдерді</w:t>
            </w:r>
            <w:proofErr w:type="spellEnd"/>
            <w:r>
              <w:rPr>
                <w:rFonts w:ascii="Arial" w:hAnsi="Arial" w:cs="Arial"/>
                <w:sz w:val="20"/>
                <w:szCs w:val="20"/>
              </w:rPr>
              <w:t xml:space="preserve"> </w:t>
            </w:r>
            <w:proofErr w:type="spellStart"/>
            <w:r>
              <w:rPr>
                <w:rFonts w:ascii="Arial" w:hAnsi="Arial" w:cs="Arial"/>
                <w:sz w:val="20"/>
                <w:szCs w:val="20"/>
              </w:rPr>
              <w:t>біріктіру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Артық</w:t>
            </w:r>
            <w:proofErr w:type="spellEnd"/>
            <w:r>
              <w:rPr>
                <w:rFonts w:ascii="Arial" w:hAnsi="Arial" w:cs="Arial"/>
                <w:sz w:val="20"/>
                <w:szCs w:val="20"/>
              </w:rPr>
              <w:t xml:space="preserve"> </w:t>
            </w:r>
            <w:proofErr w:type="spellStart"/>
            <w:r>
              <w:rPr>
                <w:rFonts w:ascii="Arial" w:hAnsi="Arial" w:cs="Arial"/>
                <w:sz w:val="20"/>
                <w:szCs w:val="20"/>
              </w:rPr>
              <w:t>отын</w:t>
            </w:r>
            <w:proofErr w:type="spellEnd"/>
            <w:r>
              <w:rPr>
                <w:rFonts w:ascii="Arial" w:hAnsi="Arial" w:cs="Arial"/>
                <w:sz w:val="20"/>
                <w:szCs w:val="20"/>
              </w:rPr>
              <w:t xml:space="preserve"> </w:t>
            </w:r>
            <w:proofErr w:type="spellStart"/>
            <w:r>
              <w:rPr>
                <w:rFonts w:ascii="Arial" w:hAnsi="Arial" w:cs="Arial"/>
                <w:sz w:val="20"/>
                <w:szCs w:val="20"/>
              </w:rPr>
              <w:t>жағуды</w:t>
            </w:r>
            <w:proofErr w:type="spellEnd"/>
            <w:r>
              <w:rPr>
                <w:rFonts w:ascii="Arial" w:hAnsi="Arial" w:cs="Arial"/>
                <w:sz w:val="20"/>
                <w:szCs w:val="20"/>
              </w:rPr>
              <w:t xml:space="preserve"> </w:t>
            </w:r>
            <w:proofErr w:type="spellStart"/>
            <w:r>
              <w:rPr>
                <w:rFonts w:ascii="Arial" w:hAnsi="Arial" w:cs="Arial"/>
                <w:sz w:val="20"/>
                <w:szCs w:val="20"/>
              </w:rPr>
              <w:t>болдырмау</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қозғалтқыштар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жабдықтардың</w:t>
            </w:r>
            <w:proofErr w:type="spellEnd"/>
            <w:r>
              <w:rPr>
                <w:rFonts w:ascii="Arial" w:hAnsi="Arial" w:cs="Arial"/>
                <w:sz w:val="20"/>
                <w:szCs w:val="20"/>
              </w:rPr>
              <w:t xml:space="preserve"> </w:t>
            </w:r>
            <w:proofErr w:type="spellStart"/>
            <w:r>
              <w:rPr>
                <w:rFonts w:ascii="Arial" w:hAnsi="Arial" w:cs="Arial"/>
                <w:sz w:val="20"/>
                <w:szCs w:val="20"/>
              </w:rPr>
              <w:t>техникалық</w:t>
            </w:r>
            <w:proofErr w:type="spellEnd"/>
            <w:r>
              <w:rPr>
                <w:rFonts w:ascii="Arial" w:hAnsi="Arial" w:cs="Arial"/>
                <w:sz w:val="20"/>
                <w:szCs w:val="20"/>
              </w:rPr>
              <w:t xml:space="preserve"> </w:t>
            </w:r>
            <w:proofErr w:type="spellStart"/>
            <w:r>
              <w:rPr>
                <w:rFonts w:ascii="Arial" w:hAnsi="Arial" w:cs="Arial"/>
                <w:sz w:val="20"/>
                <w:szCs w:val="20"/>
              </w:rPr>
              <w:t>күйін</w:t>
            </w:r>
            <w:proofErr w:type="spellEnd"/>
            <w:r>
              <w:rPr>
                <w:rFonts w:ascii="Arial" w:hAnsi="Arial" w:cs="Arial"/>
                <w:sz w:val="20"/>
                <w:szCs w:val="20"/>
              </w:rPr>
              <w:t xml:space="preserve"> </w:t>
            </w:r>
            <w:proofErr w:type="spellStart"/>
            <w:r>
              <w:rPr>
                <w:rFonts w:ascii="Arial" w:hAnsi="Arial" w:cs="Arial"/>
                <w:sz w:val="20"/>
                <w:szCs w:val="20"/>
              </w:rPr>
              <w:t>жақсы</w:t>
            </w:r>
            <w:proofErr w:type="spellEnd"/>
            <w:r>
              <w:rPr>
                <w:rFonts w:ascii="Arial" w:hAnsi="Arial" w:cs="Arial"/>
                <w:sz w:val="20"/>
                <w:szCs w:val="20"/>
              </w:rPr>
              <w:t xml:space="preserve"> </w:t>
            </w:r>
            <w:proofErr w:type="spellStart"/>
            <w:r>
              <w:rPr>
                <w:rFonts w:ascii="Arial" w:hAnsi="Arial" w:cs="Arial"/>
                <w:sz w:val="20"/>
                <w:szCs w:val="20"/>
              </w:rPr>
              <w:t>ұстау</w:t>
            </w:r>
            <w:proofErr w:type="spellEnd"/>
            <w:r>
              <w:rPr>
                <w:rFonts w:ascii="Arial" w:hAnsi="Arial" w:cs="Arial"/>
                <w:sz w:val="20"/>
                <w:szCs w:val="20"/>
              </w:rPr>
              <w:t>.</w:t>
            </w:r>
          </w:p>
          <w:p w14:paraId="71F1498F" w14:textId="77777777" w:rsidR="006B6003" w:rsidRDefault="006B6003">
            <w:pPr>
              <w:pStyle w:val="BulletTable"/>
              <w:numPr>
                <w:ilvl w:val="0"/>
                <w:numId w:val="0"/>
              </w:numPr>
              <w:ind w:left="356"/>
              <w:rPr>
                <w:color w:val="auto"/>
                <w:sz w:val="20"/>
                <w:szCs w:val="20"/>
              </w:rPr>
            </w:pPr>
          </w:p>
        </w:tc>
        <w:tc>
          <w:tcPr>
            <w:tcW w:w="1751" w:type="dxa"/>
          </w:tcPr>
          <w:p w14:paraId="509FE896" w14:textId="77777777" w:rsidR="006B6003" w:rsidRDefault="00000000">
            <w:pPr>
              <w:suppressAutoHyphens/>
              <w:jc w:val="center"/>
              <w:rPr>
                <w:rFonts w:ascii="Arial" w:eastAsia="Arial" w:hAnsi="Arial" w:cs="Arial"/>
                <w:sz w:val="20"/>
                <w:szCs w:val="20"/>
                <w:lang w:val="en-AU"/>
              </w:rPr>
            </w:pPr>
            <w:r>
              <w:rPr>
                <w:rFonts w:ascii="Arial" w:eastAsia="Arial" w:hAnsi="Arial" w:cs="Arial"/>
                <w:sz w:val="20"/>
                <w:szCs w:val="20"/>
                <w:lang w:val="en-AU"/>
              </w:rPr>
              <w:lastRenderedPageBreak/>
              <w:t xml:space="preserve">ҚТЖ </w:t>
            </w:r>
            <w:proofErr w:type="spellStart"/>
            <w:r>
              <w:rPr>
                <w:rFonts w:ascii="Arial" w:eastAsia="Arial" w:hAnsi="Arial" w:cs="Arial"/>
                <w:sz w:val="20"/>
                <w:szCs w:val="20"/>
                <w:lang w:val="en-AU"/>
              </w:rPr>
              <w:t>және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қадағалау</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кеңесшілері</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бақылауды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жүзеге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асырады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мердігер</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орындауға</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жауапты</w:t>
            </w:r>
            <w:proofErr w:type="spellEnd"/>
            <w:r>
              <w:rPr>
                <w:rFonts w:ascii="Arial" w:eastAsia="Arial" w:hAnsi="Arial" w:cs="Arial"/>
                <w:sz w:val="20"/>
                <w:szCs w:val="20"/>
                <w:lang w:val="en-AU"/>
              </w:rPr>
              <w:t>.</w:t>
            </w:r>
          </w:p>
        </w:tc>
        <w:tc>
          <w:tcPr>
            <w:tcW w:w="1332" w:type="dxa"/>
          </w:tcPr>
          <w:p w14:paraId="21AAA33A"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Құрылыс</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кезеңінде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w:t>
            </w:r>
            <w:proofErr w:type="spellStart"/>
            <w:r>
              <w:rPr>
                <w:rFonts w:ascii="Arial" w:eastAsia="Arial" w:hAnsi="Arial" w:cs="Arial"/>
                <w:sz w:val="20"/>
                <w:szCs w:val="20"/>
                <w:lang w:val="en-AU"/>
              </w:rPr>
              <w:t>қадағалау</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шартының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мердігердің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172D26FD" w14:textId="77777777">
        <w:tc>
          <w:tcPr>
            <w:tcW w:w="1180" w:type="dxa"/>
          </w:tcPr>
          <w:p w14:paraId="27ED1A8E"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lastRenderedPageBreak/>
              <w:t>Дыбыс</w:t>
            </w:r>
            <w:proofErr w:type="spellEnd"/>
            <w:r>
              <w:rPr>
                <w:rFonts w:ascii="Arial" w:hAnsi="Arial" w:cs="Arial"/>
                <w:sz w:val="20"/>
                <w:szCs w:val="20"/>
              </w:rPr>
              <w:t xml:space="preserve"> (</w:t>
            </w:r>
            <w:proofErr w:type="spellStart"/>
            <w:r>
              <w:rPr>
                <w:rFonts w:ascii="Arial" w:hAnsi="Arial" w:cs="Arial"/>
                <w:sz w:val="20"/>
                <w:szCs w:val="20"/>
              </w:rPr>
              <w:t>шу</w:t>
            </w:r>
            <w:proofErr w:type="spellEnd"/>
            <w:r>
              <w:rPr>
                <w:rFonts w:ascii="Arial" w:hAnsi="Arial" w:cs="Arial"/>
                <w:sz w:val="20"/>
                <w:szCs w:val="20"/>
              </w:rPr>
              <w:t>)</w:t>
            </w:r>
          </w:p>
          <w:p w14:paraId="4E2083EA" w14:textId="77777777" w:rsidR="006B6003" w:rsidRDefault="006B6003">
            <w:pPr>
              <w:shd w:val="clear" w:color="auto" w:fill="FFFFFF"/>
              <w:suppressAutoHyphens/>
              <w:jc w:val="center"/>
              <w:rPr>
                <w:rFonts w:ascii="Arial" w:hAnsi="Arial" w:cs="Arial"/>
                <w:sz w:val="20"/>
                <w:szCs w:val="20"/>
              </w:rPr>
            </w:pPr>
          </w:p>
        </w:tc>
        <w:tc>
          <w:tcPr>
            <w:tcW w:w="1180" w:type="dxa"/>
          </w:tcPr>
          <w:p w14:paraId="5071890A"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кезеңіндегі</w:t>
            </w:r>
            <w:proofErr w:type="spellEnd"/>
            <w:r>
              <w:rPr>
                <w:rFonts w:ascii="Arial" w:hAnsi="Arial" w:cs="Arial"/>
                <w:sz w:val="20"/>
                <w:szCs w:val="20"/>
              </w:rPr>
              <w:t xml:space="preserve"> </w:t>
            </w:r>
            <w:proofErr w:type="spellStart"/>
            <w:r>
              <w:rPr>
                <w:rFonts w:ascii="Arial" w:hAnsi="Arial" w:cs="Arial"/>
                <w:sz w:val="20"/>
                <w:szCs w:val="20"/>
              </w:rPr>
              <w:t>шу</w:t>
            </w:r>
            <w:proofErr w:type="spellEnd"/>
          </w:p>
        </w:tc>
        <w:tc>
          <w:tcPr>
            <w:tcW w:w="3225" w:type="dxa"/>
          </w:tcPr>
          <w:p w14:paraId="2EA32717" w14:textId="77777777" w:rsidR="006B6003" w:rsidRDefault="00000000">
            <w:pPr>
              <w:shd w:val="clear" w:color="auto" w:fill="FFFFFF"/>
              <w:suppressAutoHyphens/>
              <w:ind w:right="34"/>
              <w:jc w:val="both"/>
              <w:rPr>
                <w:rFonts w:ascii="Arial" w:eastAsia="Calibri" w:hAnsi="Arial" w:cs="Arial"/>
                <w:sz w:val="20"/>
                <w:szCs w:val="20"/>
              </w:rPr>
            </w:pPr>
            <w:proofErr w:type="spellStart"/>
            <w:r>
              <w:rPr>
                <w:rFonts w:ascii="Arial" w:eastAsia="Calibri" w:hAnsi="Arial" w:cs="Arial"/>
                <w:sz w:val="20"/>
                <w:szCs w:val="20"/>
              </w:rPr>
              <w:t>Құрылыс</w:t>
            </w:r>
            <w:proofErr w:type="spellEnd"/>
            <w:r>
              <w:rPr>
                <w:rFonts w:ascii="Arial" w:eastAsia="Calibri" w:hAnsi="Arial" w:cs="Arial"/>
                <w:sz w:val="20"/>
                <w:szCs w:val="20"/>
              </w:rPr>
              <w:t xml:space="preserve"> </w:t>
            </w:r>
            <w:proofErr w:type="spellStart"/>
            <w:r>
              <w:rPr>
                <w:rFonts w:ascii="Arial" w:eastAsia="Calibri" w:hAnsi="Arial" w:cs="Arial"/>
                <w:sz w:val="20"/>
                <w:szCs w:val="20"/>
              </w:rPr>
              <w:t>жұмыстары</w:t>
            </w:r>
            <w:proofErr w:type="spellEnd"/>
            <w:r>
              <w:rPr>
                <w:rFonts w:ascii="Arial" w:eastAsia="Calibri" w:hAnsi="Arial" w:cs="Arial"/>
                <w:sz w:val="20"/>
                <w:szCs w:val="20"/>
              </w:rPr>
              <w:t xml:space="preserve"> </w:t>
            </w:r>
            <w:proofErr w:type="spellStart"/>
            <w:r>
              <w:rPr>
                <w:rFonts w:ascii="Arial" w:eastAsia="Calibri" w:hAnsi="Arial" w:cs="Arial"/>
                <w:sz w:val="20"/>
                <w:szCs w:val="20"/>
              </w:rPr>
              <w:t>мен</w:t>
            </w:r>
            <w:proofErr w:type="spellEnd"/>
            <w:r>
              <w:rPr>
                <w:rFonts w:ascii="Arial" w:eastAsia="Calibri" w:hAnsi="Arial" w:cs="Arial"/>
                <w:sz w:val="20"/>
                <w:szCs w:val="20"/>
              </w:rPr>
              <w:t xml:space="preserve"> </w:t>
            </w:r>
            <w:proofErr w:type="spellStart"/>
            <w:r>
              <w:rPr>
                <w:rFonts w:ascii="Arial" w:eastAsia="Calibri" w:hAnsi="Arial" w:cs="Arial"/>
                <w:sz w:val="20"/>
                <w:szCs w:val="20"/>
              </w:rPr>
              <w:t>қосалқы</w:t>
            </w:r>
            <w:proofErr w:type="spellEnd"/>
            <w:r>
              <w:rPr>
                <w:rFonts w:ascii="Arial" w:eastAsia="Calibri" w:hAnsi="Arial" w:cs="Arial"/>
                <w:sz w:val="20"/>
                <w:szCs w:val="20"/>
              </w:rPr>
              <w:t xml:space="preserve"> </w:t>
            </w:r>
            <w:proofErr w:type="spellStart"/>
            <w:r>
              <w:rPr>
                <w:rFonts w:ascii="Arial" w:eastAsia="Calibri" w:hAnsi="Arial" w:cs="Arial"/>
                <w:sz w:val="20"/>
                <w:szCs w:val="20"/>
              </w:rPr>
              <w:t>нысандардан</w:t>
            </w:r>
            <w:proofErr w:type="spellEnd"/>
            <w:r>
              <w:rPr>
                <w:rFonts w:ascii="Arial" w:eastAsia="Calibri" w:hAnsi="Arial" w:cs="Arial"/>
                <w:sz w:val="20"/>
                <w:szCs w:val="20"/>
              </w:rPr>
              <w:t xml:space="preserve"> </w:t>
            </w:r>
            <w:proofErr w:type="spellStart"/>
            <w:r>
              <w:rPr>
                <w:rFonts w:ascii="Arial" w:eastAsia="Calibri" w:hAnsi="Arial" w:cs="Arial"/>
                <w:sz w:val="20"/>
                <w:szCs w:val="20"/>
              </w:rPr>
              <w:t>туындайтын</w:t>
            </w:r>
            <w:proofErr w:type="spellEnd"/>
            <w:r>
              <w:rPr>
                <w:rFonts w:ascii="Arial" w:eastAsia="Calibri" w:hAnsi="Arial" w:cs="Arial"/>
                <w:sz w:val="20"/>
                <w:szCs w:val="20"/>
              </w:rPr>
              <w:t xml:space="preserve"> </w:t>
            </w:r>
            <w:proofErr w:type="spellStart"/>
            <w:r>
              <w:rPr>
                <w:rFonts w:ascii="Arial" w:eastAsia="Calibri" w:hAnsi="Arial" w:cs="Arial"/>
                <w:sz w:val="20"/>
                <w:szCs w:val="20"/>
              </w:rPr>
              <w:t>шу</w:t>
            </w:r>
            <w:proofErr w:type="spellEnd"/>
          </w:p>
        </w:tc>
        <w:tc>
          <w:tcPr>
            <w:tcW w:w="5822" w:type="dxa"/>
          </w:tcPr>
          <w:p w14:paraId="441F6AC2" w14:textId="77777777" w:rsidR="006B6003" w:rsidRDefault="00000000">
            <w:pPr>
              <w:pStyle w:val="afffd"/>
              <w:rPr>
                <w:rFonts w:ascii="Arial" w:hAnsi="Arial" w:cs="Arial"/>
                <w:sz w:val="20"/>
                <w:szCs w:val="20"/>
              </w:rPr>
            </w:pPr>
            <w:proofErr w:type="spellStart"/>
            <w:r>
              <w:rPr>
                <w:rStyle w:val="ad"/>
                <w:sz w:val="20"/>
                <w:szCs w:val="20"/>
              </w:rPr>
              <w:t>Жоспарлау</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бастапқы</w:t>
            </w:r>
            <w:proofErr w:type="spellEnd"/>
            <w:r>
              <w:rPr>
                <w:rStyle w:val="ad"/>
                <w:sz w:val="20"/>
                <w:szCs w:val="20"/>
              </w:rPr>
              <w:t xml:space="preserve"> </w:t>
            </w:r>
            <w:proofErr w:type="spellStart"/>
            <w:r>
              <w:rPr>
                <w:rStyle w:val="ad"/>
                <w:sz w:val="20"/>
                <w:szCs w:val="20"/>
              </w:rPr>
              <w:t>деректер</w:t>
            </w:r>
            <w:proofErr w:type="spellEnd"/>
            <w:r>
              <w:rPr>
                <w:rFonts w:ascii="Arial" w:hAnsi="Arial" w:cs="Arial"/>
                <w:sz w:val="20"/>
                <w:szCs w:val="20"/>
              </w:rPr>
              <w:br/>
            </w:r>
            <w:r>
              <w:rPr>
                <w:rFonts w:ascii="Arial" w:hAnsi="Arial" w:cs="Arial"/>
                <w:sz w:val="20"/>
                <w:szCs w:val="20"/>
              </w:rPr>
              <w:t></w:t>
            </w:r>
            <w:proofErr w:type="spellStart"/>
            <w:r>
              <w:rPr>
                <w:rFonts w:ascii="Arial" w:hAnsi="Arial" w:cs="Arial"/>
                <w:sz w:val="20"/>
                <w:szCs w:val="20"/>
              </w:rPr>
              <w:t>Жұмыстар</w:t>
            </w:r>
            <w:proofErr w:type="spellEnd"/>
            <w:r>
              <w:rPr>
                <w:rFonts w:ascii="Arial" w:hAnsi="Arial" w:cs="Arial"/>
                <w:sz w:val="20"/>
                <w:szCs w:val="20"/>
              </w:rPr>
              <w:t xml:space="preserve"> </w:t>
            </w:r>
            <w:proofErr w:type="spellStart"/>
            <w:r>
              <w:rPr>
                <w:rFonts w:ascii="Arial" w:hAnsi="Arial" w:cs="Arial"/>
                <w:sz w:val="20"/>
                <w:szCs w:val="20"/>
              </w:rPr>
              <w:t>басталар</w:t>
            </w:r>
            <w:proofErr w:type="spellEnd"/>
            <w:r>
              <w:rPr>
                <w:rFonts w:ascii="Arial" w:hAnsi="Arial" w:cs="Arial"/>
                <w:sz w:val="20"/>
                <w:szCs w:val="20"/>
              </w:rPr>
              <w:t xml:space="preserve"> </w:t>
            </w:r>
            <w:proofErr w:type="spellStart"/>
            <w:r>
              <w:rPr>
                <w:rFonts w:ascii="Arial" w:hAnsi="Arial" w:cs="Arial"/>
                <w:sz w:val="20"/>
                <w:szCs w:val="20"/>
              </w:rPr>
              <w:t>алдында</w:t>
            </w:r>
            <w:proofErr w:type="spellEnd"/>
            <w:r>
              <w:rPr>
                <w:rFonts w:ascii="Arial" w:hAnsi="Arial" w:cs="Arial"/>
                <w:sz w:val="20"/>
                <w:szCs w:val="20"/>
              </w:rPr>
              <w:t xml:space="preserve"> </w:t>
            </w:r>
            <w:proofErr w:type="spellStart"/>
            <w:r>
              <w:rPr>
                <w:rFonts w:ascii="Arial" w:hAnsi="Arial" w:cs="Arial"/>
                <w:sz w:val="20"/>
                <w:szCs w:val="20"/>
              </w:rPr>
              <w:t>Шу</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дірілді</w:t>
            </w:r>
            <w:proofErr w:type="spellEnd"/>
            <w:r>
              <w:rPr>
                <w:rFonts w:ascii="Arial" w:hAnsi="Arial" w:cs="Arial"/>
                <w:sz w:val="20"/>
                <w:szCs w:val="20"/>
              </w:rPr>
              <w:t xml:space="preserve"> </w:t>
            </w:r>
            <w:proofErr w:type="spellStart"/>
            <w:r>
              <w:rPr>
                <w:rFonts w:ascii="Arial" w:hAnsi="Arial" w:cs="Arial"/>
                <w:sz w:val="20"/>
                <w:szCs w:val="20"/>
              </w:rPr>
              <w:t>басқару</w:t>
            </w:r>
            <w:proofErr w:type="spellEnd"/>
            <w:r>
              <w:rPr>
                <w:rFonts w:ascii="Arial" w:hAnsi="Arial" w:cs="Arial"/>
                <w:sz w:val="20"/>
                <w:szCs w:val="20"/>
              </w:rPr>
              <w:t xml:space="preserve"> </w:t>
            </w:r>
            <w:proofErr w:type="spellStart"/>
            <w:r>
              <w:rPr>
                <w:rFonts w:ascii="Arial" w:hAnsi="Arial" w:cs="Arial"/>
                <w:sz w:val="20"/>
                <w:szCs w:val="20"/>
              </w:rPr>
              <w:t>жоспарын</w:t>
            </w:r>
            <w:proofErr w:type="spellEnd"/>
            <w:r>
              <w:rPr>
                <w:rFonts w:ascii="Arial" w:hAnsi="Arial" w:cs="Arial"/>
                <w:sz w:val="20"/>
                <w:szCs w:val="20"/>
              </w:rPr>
              <w:t xml:space="preserve"> (Noise &amp; Vibration Management Plan — NVMP) </w:t>
            </w:r>
            <w:proofErr w:type="spellStart"/>
            <w:r>
              <w:rPr>
                <w:rFonts w:ascii="Arial" w:hAnsi="Arial" w:cs="Arial"/>
                <w:sz w:val="20"/>
                <w:szCs w:val="20"/>
              </w:rPr>
              <w:t>әзірлеу</w:t>
            </w:r>
            <w:proofErr w:type="spellEnd"/>
            <w:r>
              <w:rPr>
                <w:rFonts w:ascii="Arial" w:hAnsi="Arial" w:cs="Arial"/>
                <w:sz w:val="20"/>
                <w:szCs w:val="20"/>
              </w:rPr>
              <w:t xml:space="preserve">, </w:t>
            </w:r>
            <w:proofErr w:type="spellStart"/>
            <w:r>
              <w:rPr>
                <w:rFonts w:ascii="Arial" w:hAnsi="Arial" w:cs="Arial"/>
                <w:sz w:val="20"/>
                <w:szCs w:val="20"/>
              </w:rPr>
              <w:t>онда</w:t>
            </w:r>
            <w:proofErr w:type="spellEnd"/>
            <w:r>
              <w:rPr>
                <w:rFonts w:ascii="Arial" w:hAnsi="Arial" w:cs="Arial"/>
                <w:sz w:val="20"/>
                <w:szCs w:val="20"/>
              </w:rPr>
              <w:t xml:space="preserve"> </w:t>
            </w:r>
            <w:proofErr w:type="spellStart"/>
            <w:r>
              <w:rPr>
                <w:rFonts w:ascii="Arial" w:hAnsi="Arial" w:cs="Arial"/>
                <w:sz w:val="20"/>
                <w:szCs w:val="20"/>
              </w:rPr>
              <w:t>көздер</w:t>
            </w:r>
            <w:proofErr w:type="spellEnd"/>
            <w:r>
              <w:rPr>
                <w:rFonts w:ascii="Arial" w:hAnsi="Arial" w:cs="Arial"/>
                <w:sz w:val="20"/>
                <w:szCs w:val="20"/>
              </w:rPr>
              <w:t xml:space="preserve">, </w:t>
            </w:r>
            <w:proofErr w:type="spellStart"/>
            <w:r>
              <w:rPr>
                <w:rFonts w:ascii="Arial" w:hAnsi="Arial" w:cs="Arial"/>
                <w:sz w:val="20"/>
                <w:szCs w:val="20"/>
              </w:rPr>
              <w:t>қабылдағыштар</w:t>
            </w:r>
            <w:proofErr w:type="spellEnd"/>
            <w:r>
              <w:rPr>
                <w:rFonts w:ascii="Arial" w:hAnsi="Arial" w:cs="Arial"/>
                <w:sz w:val="20"/>
                <w:szCs w:val="20"/>
              </w:rPr>
              <w:t xml:space="preserve">, </w:t>
            </w:r>
            <w:proofErr w:type="spellStart"/>
            <w:r>
              <w:rPr>
                <w:rFonts w:ascii="Arial" w:hAnsi="Arial" w:cs="Arial"/>
                <w:sz w:val="20"/>
                <w:szCs w:val="20"/>
              </w:rPr>
              <w:t>нысан</w:t>
            </w:r>
            <w:proofErr w:type="spellEnd"/>
            <w:r>
              <w:rPr>
                <w:rFonts w:ascii="Arial" w:hAnsi="Arial" w:cs="Arial"/>
                <w:sz w:val="20"/>
                <w:szCs w:val="20"/>
              </w:rPr>
              <w:t xml:space="preserve"> </w:t>
            </w:r>
            <w:proofErr w:type="spellStart"/>
            <w:r>
              <w:rPr>
                <w:rFonts w:ascii="Arial" w:hAnsi="Arial" w:cs="Arial"/>
                <w:sz w:val="20"/>
                <w:szCs w:val="20"/>
              </w:rPr>
              <w:t>сызбасы</w:t>
            </w:r>
            <w:proofErr w:type="spellEnd"/>
            <w:r>
              <w:rPr>
                <w:rFonts w:ascii="Arial" w:hAnsi="Arial" w:cs="Arial"/>
                <w:sz w:val="20"/>
                <w:szCs w:val="20"/>
              </w:rPr>
              <w:t xml:space="preserve">, </w:t>
            </w:r>
            <w:proofErr w:type="spellStart"/>
            <w:r>
              <w:rPr>
                <w:rFonts w:ascii="Arial" w:hAnsi="Arial" w:cs="Arial"/>
                <w:sz w:val="20"/>
                <w:szCs w:val="20"/>
              </w:rPr>
              <w:t>бақылау</w:t>
            </w:r>
            <w:proofErr w:type="spellEnd"/>
            <w:r>
              <w:rPr>
                <w:rFonts w:ascii="Arial" w:hAnsi="Arial" w:cs="Arial"/>
                <w:sz w:val="20"/>
                <w:szCs w:val="20"/>
              </w:rPr>
              <w:t xml:space="preserve"> </w:t>
            </w:r>
            <w:proofErr w:type="spellStart"/>
            <w:r>
              <w:rPr>
                <w:rFonts w:ascii="Arial" w:hAnsi="Arial" w:cs="Arial"/>
                <w:sz w:val="20"/>
                <w:szCs w:val="20"/>
              </w:rPr>
              <w:t>шаралары</w:t>
            </w:r>
            <w:proofErr w:type="spellEnd"/>
            <w:r>
              <w:rPr>
                <w:rFonts w:ascii="Arial" w:hAnsi="Arial" w:cs="Arial"/>
                <w:sz w:val="20"/>
                <w:szCs w:val="20"/>
              </w:rPr>
              <w:t xml:space="preserve">, </w:t>
            </w:r>
            <w:proofErr w:type="spellStart"/>
            <w:r>
              <w:rPr>
                <w:rFonts w:ascii="Arial" w:hAnsi="Arial" w:cs="Arial"/>
                <w:sz w:val="20"/>
                <w:szCs w:val="20"/>
              </w:rPr>
              <w:t>мониторинг</w:t>
            </w:r>
            <w:proofErr w:type="spellEnd"/>
            <w:r>
              <w:rPr>
                <w:rFonts w:ascii="Arial" w:hAnsi="Arial" w:cs="Arial"/>
                <w:sz w:val="20"/>
                <w:szCs w:val="20"/>
              </w:rPr>
              <w:t xml:space="preserve"> </w:t>
            </w:r>
            <w:proofErr w:type="spellStart"/>
            <w:r>
              <w:rPr>
                <w:rFonts w:ascii="Arial" w:hAnsi="Arial" w:cs="Arial"/>
                <w:sz w:val="20"/>
                <w:szCs w:val="20"/>
              </w:rPr>
              <w:t>орындары</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жиілігі</w:t>
            </w:r>
            <w:proofErr w:type="spellEnd"/>
            <w:r>
              <w:rPr>
                <w:rFonts w:ascii="Arial" w:hAnsi="Arial" w:cs="Arial"/>
                <w:sz w:val="20"/>
                <w:szCs w:val="20"/>
              </w:rPr>
              <w:t xml:space="preserve">, </w:t>
            </w:r>
            <w:proofErr w:type="spellStart"/>
            <w:r>
              <w:rPr>
                <w:rFonts w:ascii="Arial" w:hAnsi="Arial" w:cs="Arial"/>
                <w:sz w:val="20"/>
                <w:szCs w:val="20"/>
              </w:rPr>
              <w:t>шекті</w:t>
            </w:r>
            <w:proofErr w:type="spellEnd"/>
            <w:r>
              <w:rPr>
                <w:rFonts w:ascii="Arial" w:hAnsi="Arial" w:cs="Arial"/>
                <w:sz w:val="20"/>
                <w:szCs w:val="20"/>
              </w:rPr>
              <w:t xml:space="preserve"> </w:t>
            </w:r>
            <w:proofErr w:type="spellStart"/>
            <w:r>
              <w:rPr>
                <w:rFonts w:ascii="Arial" w:hAnsi="Arial" w:cs="Arial"/>
                <w:sz w:val="20"/>
                <w:szCs w:val="20"/>
              </w:rPr>
              <w:t>деңгейлер</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жауапты</w:t>
            </w:r>
            <w:proofErr w:type="spellEnd"/>
            <w:r>
              <w:rPr>
                <w:rFonts w:ascii="Arial" w:hAnsi="Arial" w:cs="Arial"/>
                <w:sz w:val="20"/>
                <w:szCs w:val="20"/>
              </w:rPr>
              <w:t xml:space="preserve"> </w:t>
            </w:r>
            <w:proofErr w:type="spellStart"/>
            <w:r>
              <w:rPr>
                <w:rFonts w:ascii="Arial" w:hAnsi="Arial" w:cs="Arial"/>
                <w:sz w:val="20"/>
                <w:szCs w:val="20"/>
              </w:rPr>
              <w:t>тұлғалар</w:t>
            </w:r>
            <w:proofErr w:type="spellEnd"/>
            <w:r>
              <w:rPr>
                <w:rFonts w:ascii="Arial" w:hAnsi="Arial" w:cs="Arial"/>
                <w:sz w:val="20"/>
                <w:szCs w:val="20"/>
              </w:rPr>
              <w:t xml:space="preserve"> </w:t>
            </w:r>
            <w:proofErr w:type="spellStart"/>
            <w:r>
              <w:rPr>
                <w:rFonts w:ascii="Arial" w:hAnsi="Arial" w:cs="Arial"/>
                <w:sz w:val="20"/>
                <w:szCs w:val="20"/>
              </w:rPr>
              <w:t>көрсетіледі</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Негізгі</w:t>
            </w:r>
            <w:proofErr w:type="spellEnd"/>
            <w:r>
              <w:rPr>
                <w:rFonts w:ascii="Arial" w:hAnsi="Arial" w:cs="Arial"/>
                <w:sz w:val="20"/>
                <w:szCs w:val="20"/>
              </w:rPr>
              <w:t xml:space="preserve"> </w:t>
            </w: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зауыттарды</w:t>
            </w:r>
            <w:proofErr w:type="spellEnd"/>
            <w:r>
              <w:rPr>
                <w:rFonts w:ascii="Arial" w:hAnsi="Arial" w:cs="Arial"/>
                <w:sz w:val="20"/>
                <w:szCs w:val="20"/>
              </w:rPr>
              <w:t xml:space="preserve"> </w:t>
            </w:r>
            <w:proofErr w:type="spellStart"/>
            <w:r>
              <w:rPr>
                <w:rFonts w:ascii="Arial" w:hAnsi="Arial" w:cs="Arial"/>
                <w:sz w:val="20"/>
                <w:szCs w:val="20"/>
              </w:rPr>
              <w:t>іске</w:t>
            </w:r>
            <w:proofErr w:type="spellEnd"/>
            <w:r>
              <w:rPr>
                <w:rFonts w:ascii="Arial" w:hAnsi="Arial" w:cs="Arial"/>
                <w:sz w:val="20"/>
                <w:szCs w:val="20"/>
              </w:rPr>
              <w:t xml:space="preserve"> </w:t>
            </w:r>
            <w:proofErr w:type="spellStart"/>
            <w:r>
              <w:rPr>
                <w:rFonts w:ascii="Arial" w:hAnsi="Arial" w:cs="Arial"/>
                <w:sz w:val="20"/>
                <w:szCs w:val="20"/>
              </w:rPr>
              <w:t>қосуға</w:t>
            </w:r>
            <w:proofErr w:type="spellEnd"/>
            <w:r>
              <w:rPr>
                <w:rFonts w:ascii="Arial" w:hAnsi="Arial" w:cs="Arial"/>
                <w:sz w:val="20"/>
                <w:szCs w:val="20"/>
              </w:rPr>
              <w:t xml:space="preserve"> </w:t>
            </w:r>
            <w:proofErr w:type="spellStart"/>
            <w:r>
              <w:rPr>
                <w:rFonts w:ascii="Arial" w:hAnsi="Arial" w:cs="Arial"/>
                <w:sz w:val="20"/>
                <w:szCs w:val="20"/>
              </w:rPr>
              <w:t>дейін</w:t>
            </w:r>
            <w:proofErr w:type="spellEnd"/>
            <w:r>
              <w:rPr>
                <w:rFonts w:ascii="Arial" w:hAnsi="Arial" w:cs="Arial"/>
                <w:sz w:val="20"/>
                <w:szCs w:val="20"/>
              </w:rPr>
              <w:t xml:space="preserve"> </w:t>
            </w:r>
            <w:proofErr w:type="spellStart"/>
            <w:r>
              <w:rPr>
                <w:rFonts w:ascii="Arial" w:hAnsi="Arial" w:cs="Arial"/>
                <w:sz w:val="20"/>
                <w:szCs w:val="20"/>
              </w:rPr>
              <w:t>өкілдік</w:t>
            </w:r>
            <w:proofErr w:type="spellEnd"/>
            <w:r>
              <w:rPr>
                <w:rFonts w:ascii="Arial" w:hAnsi="Arial" w:cs="Arial"/>
                <w:sz w:val="20"/>
                <w:szCs w:val="20"/>
              </w:rPr>
              <w:t xml:space="preserve"> </w:t>
            </w:r>
            <w:proofErr w:type="spellStart"/>
            <w:r>
              <w:rPr>
                <w:rFonts w:ascii="Arial" w:hAnsi="Arial" w:cs="Arial"/>
                <w:sz w:val="20"/>
                <w:szCs w:val="20"/>
              </w:rPr>
              <w:lastRenderedPageBreak/>
              <w:t>қабылдағыштарда</w:t>
            </w:r>
            <w:proofErr w:type="spellEnd"/>
            <w:r>
              <w:rPr>
                <w:rFonts w:ascii="Arial" w:hAnsi="Arial" w:cs="Arial"/>
                <w:sz w:val="20"/>
                <w:szCs w:val="20"/>
              </w:rPr>
              <w:t xml:space="preserve"> </w:t>
            </w:r>
            <w:proofErr w:type="spellStart"/>
            <w:r>
              <w:rPr>
                <w:rFonts w:ascii="Arial" w:hAnsi="Arial" w:cs="Arial"/>
                <w:sz w:val="20"/>
                <w:szCs w:val="20"/>
              </w:rPr>
              <w:t>қоршаған</w:t>
            </w:r>
            <w:proofErr w:type="spellEnd"/>
            <w:r>
              <w:rPr>
                <w:rFonts w:ascii="Arial" w:hAnsi="Arial" w:cs="Arial"/>
                <w:sz w:val="20"/>
                <w:szCs w:val="20"/>
              </w:rPr>
              <w:t xml:space="preserve"> </w:t>
            </w:r>
            <w:proofErr w:type="spellStart"/>
            <w:r>
              <w:rPr>
                <w:rFonts w:ascii="Arial" w:hAnsi="Arial" w:cs="Arial"/>
                <w:sz w:val="20"/>
                <w:szCs w:val="20"/>
              </w:rPr>
              <w:t>ортадағы</w:t>
            </w:r>
            <w:proofErr w:type="spellEnd"/>
            <w:r>
              <w:rPr>
                <w:rFonts w:ascii="Arial" w:hAnsi="Arial" w:cs="Arial"/>
                <w:sz w:val="20"/>
                <w:szCs w:val="20"/>
              </w:rPr>
              <w:t xml:space="preserve"> </w:t>
            </w:r>
            <w:proofErr w:type="spellStart"/>
            <w:r>
              <w:rPr>
                <w:rFonts w:ascii="Arial" w:hAnsi="Arial" w:cs="Arial"/>
                <w:sz w:val="20"/>
                <w:szCs w:val="20"/>
              </w:rPr>
              <w:t>бастапқы</w:t>
            </w:r>
            <w:proofErr w:type="spellEnd"/>
            <w:r>
              <w:rPr>
                <w:rFonts w:ascii="Arial" w:hAnsi="Arial" w:cs="Arial"/>
                <w:sz w:val="20"/>
                <w:szCs w:val="20"/>
              </w:rPr>
              <w:t xml:space="preserve"> </w:t>
            </w:r>
            <w:proofErr w:type="spellStart"/>
            <w:r>
              <w:rPr>
                <w:rFonts w:ascii="Arial" w:hAnsi="Arial" w:cs="Arial"/>
                <w:sz w:val="20"/>
                <w:szCs w:val="20"/>
              </w:rPr>
              <w:t>шу</w:t>
            </w:r>
            <w:proofErr w:type="spellEnd"/>
            <w:r>
              <w:rPr>
                <w:rFonts w:ascii="Arial" w:hAnsi="Arial" w:cs="Arial"/>
                <w:sz w:val="20"/>
                <w:szCs w:val="20"/>
              </w:rPr>
              <w:t xml:space="preserve"> </w:t>
            </w:r>
            <w:proofErr w:type="spellStart"/>
            <w:r>
              <w:rPr>
                <w:rFonts w:ascii="Arial" w:hAnsi="Arial" w:cs="Arial"/>
                <w:sz w:val="20"/>
                <w:szCs w:val="20"/>
              </w:rPr>
              <w:t>деңгейін</w:t>
            </w:r>
            <w:proofErr w:type="spellEnd"/>
            <w:r>
              <w:rPr>
                <w:rFonts w:ascii="Arial" w:hAnsi="Arial" w:cs="Arial"/>
                <w:sz w:val="20"/>
                <w:szCs w:val="20"/>
              </w:rPr>
              <w:t xml:space="preserve"> </w:t>
            </w:r>
            <w:proofErr w:type="spellStart"/>
            <w:r>
              <w:rPr>
                <w:rFonts w:ascii="Arial" w:hAnsi="Arial" w:cs="Arial"/>
                <w:sz w:val="20"/>
                <w:szCs w:val="20"/>
              </w:rPr>
              <w:t>өлшеу</w:t>
            </w:r>
            <w:proofErr w:type="spellEnd"/>
            <w:r>
              <w:rPr>
                <w:rFonts w:ascii="Arial" w:hAnsi="Arial" w:cs="Arial"/>
                <w:sz w:val="20"/>
                <w:szCs w:val="20"/>
              </w:rPr>
              <w:t>.</w:t>
            </w:r>
          </w:p>
          <w:p w14:paraId="044F604F" w14:textId="77777777" w:rsidR="006B6003" w:rsidRDefault="00000000">
            <w:pPr>
              <w:pStyle w:val="afffd"/>
              <w:rPr>
                <w:rFonts w:ascii="Arial" w:hAnsi="Arial" w:cs="Arial"/>
                <w:sz w:val="20"/>
                <w:szCs w:val="20"/>
              </w:rPr>
            </w:pPr>
            <w:proofErr w:type="spellStart"/>
            <w:r>
              <w:rPr>
                <w:rStyle w:val="ad"/>
                <w:sz w:val="20"/>
                <w:szCs w:val="20"/>
              </w:rPr>
              <w:t>Инженерлік</w:t>
            </w:r>
            <w:proofErr w:type="spellEnd"/>
            <w:r>
              <w:rPr>
                <w:rStyle w:val="ad"/>
                <w:sz w:val="20"/>
                <w:szCs w:val="20"/>
              </w:rPr>
              <w:t xml:space="preserve"> </w:t>
            </w:r>
            <w:proofErr w:type="spellStart"/>
            <w:r>
              <w:rPr>
                <w:rStyle w:val="ad"/>
                <w:sz w:val="20"/>
                <w:szCs w:val="20"/>
              </w:rPr>
              <w:t>шаралар</w:t>
            </w:r>
            <w:proofErr w:type="spellEnd"/>
            <w:r>
              <w:rPr>
                <w:rStyle w:val="ad"/>
                <w:sz w:val="20"/>
                <w:szCs w:val="20"/>
              </w:rPr>
              <w:t xml:space="preserve"> (</w:t>
            </w:r>
            <w:proofErr w:type="spellStart"/>
            <w:r>
              <w:rPr>
                <w:rStyle w:val="ad"/>
                <w:sz w:val="20"/>
                <w:szCs w:val="20"/>
              </w:rPr>
              <w:t>басым</w:t>
            </w:r>
            <w:proofErr w:type="spellEnd"/>
            <w:r>
              <w:rPr>
                <w:rStyle w:val="ad"/>
                <w:sz w:val="20"/>
                <w:szCs w:val="20"/>
              </w:rPr>
              <w:t xml:space="preserve"> </w:t>
            </w:r>
            <w:proofErr w:type="spellStart"/>
            <w:r>
              <w:rPr>
                <w:rStyle w:val="ad"/>
                <w:sz w:val="20"/>
                <w:szCs w:val="20"/>
              </w:rPr>
              <w:t>бағыт</w:t>
            </w:r>
            <w:proofErr w:type="spellEnd"/>
            <w:r>
              <w:rPr>
                <w:rStyle w:val="ad"/>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Төмен</w:t>
            </w:r>
            <w:proofErr w:type="spellEnd"/>
            <w:r>
              <w:rPr>
                <w:rFonts w:ascii="Arial" w:hAnsi="Arial" w:cs="Arial"/>
                <w:sz w:val="20"/>
                <w:szCs w:val="20"/>
              </w:rPr>
              <w:t xml:space="preserve"> </w:t>
            </w:r>
            <w:proofErr w:type="spellStart"/>
            <w:r>
              <w:rPr>
                <w:rFonts w:ascii="Arial" w:hAnsi="Arial" w:cs="Arial"/>
                <w:sz w:val="20"/>
                <w:szCs w:val="20"/>
              </w:rPr>
              <w:t>шу</w:t>
            </w:r>
            <w:proofErr w:type="spellEnd"/>
            <w:r>
              <w:rPr>
                <w:rFonts w:ascii="Arial" w:hAnsi="Arial" w:cs="Arial"/>
                <w:sz w:val="20"/>
                <w:szCs w:val="20"/>
              </w:rPr>
              <w:t xml:space="preserve"> </w:t>
            </w:r>
            <w:proofErr w:type="spellStart"/>
            <w:r>
              <w:rPr>
                <w:rFonts w:ascii="Arial" w:hAnsi="Arial" w:cs="Arial"/>
                <w:sz w:val="20"/>
                <w:szCs w:val="20"/>
              </w:rPr>
              <w:t>шығаратын</w:t>
            </w:r>
            <w:proofErr w:type="spellEnd"/>
            <w:r>
              <w:rPr>
                <w:rFonts w:ascii="Arial" w:hAnsi="Arial" w:cs="Arial"/>
                <w:sz w:val="20"/>
                <w:szCs w:val="20"/>
              </w:rPr>
              <w:t xml:space="preserve"> </w:t>
            </w:r>
            <w:proofErr w:type="spellStart"/>
            <w:r>
              <w:rPr>
                <w:rFonts w:ascii="Arial" w:hAnsi="Arial" w:cs="Arial"/>
                <w:sz w:val="20"/>
                <w:szCs w:val="20"/>
              </w:rPr>
              <w:t>жабдықтарды</w:t>
            </w:r>
            <w:proofErr w:type="spellEnd"/>
            <w:r>
              <w:rPr>
                <w:rFonts w:ascii="Arial" w:hAnsi="Arial" w:cs="Arial"/>
                <w:sz w:val="20"/>
                <w:szCs w:val="20"/>
              </w:rPr>
              <w:t xml:space="preserve"> </w:t>
            </w:r>
            <w:proofErr w:type="spellStart"/>
            <w:r>
              <w:rPr>
                <w:rFonts w:ascii="Arial" w:hAnsi="Arial" w:cs="Arial"/>
                <w:sz w:val="20"/>
                <w:szCs w:val="20"/>
              </w:rPr>
              <w:t>таңдау</w:t>
            </w:r>
            <w:proofErr w:type="spellEnd"/>
            <w:r>
              <w:rPr>
                <w:rFonts w:ascii="Arial" w:hAnsi="Arial" w:cs="Arial"/>
                <w:sz w:val="20"/>
                <w:szCs w:val="20"/>
              </w:rPr>
              <w:t xml:space="preserve">; </w:t>
            </w:r>
            <w:proofErr w:type="spellStart"/>
            <w:r>
              <w:rPr>
                <w:rFonts w:ascii="Arial" w:hAnsi="Arial" w:cs="Arial"/>
                <w:sz w:val="20"/>
                <w:szCs w:val="20"/>
              </w:rPr>
              <w:t>генераторлар</w:t>
            </w:r>
            <w:proofErr w:type="spellEnd"/>
            <w:r>
              <w:rPr>
                <w:rFonts w:ascii="Arial" w:hAnsi="Arial" w:cs="Arial"/>
                <w:sz w:val="20"/>
                <w:szCs w:val="20"/>
              </w:rPr>
              <w:t xml:space="preserve">, </w:t>
            </w:r>
            <w:proofErr w:type="spellStart"/>
            <w:r>
              <w:rPr>
                <w:rFonts w:ascii="Arial" w:hAnsi="Arial" w:cs="Arial"/>
                <w:sz w:val="20"/>
                <w:szCs w:val="20"/>
              </w:rPr>
              <w:t>компрессорлар</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ұсатқыштар</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тиімді</w:t>
            </w:r>
            <w:proofErr w:type="spellEnd"/>
            <w:r>
              <w:rPr>
                <w:rFonts w:ascii="Arial" w:hAnsi="Arial" w:cs="Arial"/>
                <w:sz w:val="20"/>
                <w:szCs w:val="20"/>
              </w:rPr>
              <w:t xml:space="preserve"> </w:t>
            </w:r>
            <w:proofErr w:type="spellStart"/>
            <w:r>
              <w:rPr>
                <w:rFonts w:ascii="Arial" w:hAnsi="Arial" w:cs="Arial"/>
                <w:sz w:val="20"/>
                <w:szCs w:val="20"/>
              </w:rPr>
              <w:t>тұншықтырғыштар</w:t>
            </w:r>
            <w:proofErr w:type="spellEnd"/>
            <w:r>
              <w:rPr>
                <w:rFonts w:ascii="Arial" w:hAnsi="Arial" w:cs="Arial"/>
                <w:sz w:val="20"/>
                <w:szCs w:val="20"/>
              </w:rPr>
              <w:t>/</w:t>
            </w:r>
            <w:proofErr w:type="spellStart"/>
            <w:r>
              <w:rPr>
                <w:rFonts w:ascii="Arial" w:hAnsi="Arial" w:cs="Arial"/>
                <w:sz w:val="20"/>
                <w:szCs w:val="20"/>
              </w:rPr>
              <w:t>дыбыс</w:t>
            </w:r>
            <w:proofErr w:type="spellEnd"/>
            <w:r>
              <w:rPr>
                <w:rFonts w:ascii="Arial" w:hAnsi="Arial" w:cs="Arial"/>
                <w:sz w:val="20"/>
                <w:szCs w:val="20"/>
              </w:rPr>
              <w:t xml:space="preserve"> </w:t>
            </w:r>
            <w:proofErr w:type="spellStart"/>
            <w:r>
              <w:rPr>
                <w:rFonts w:ascii="Arial" w:hAnsi="Arial" w:cs="Arial"/>
                <w:sz w:val="20"/>
                <w:szCs w:val="20"/>
              </w:rPr>
              <w:t>бәсеңдеткіштер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акустикалық</w:t>
            </w:r>
            <w:proofErr w:type="spellEnd"/>
            <w:r>
              <w:rPr>
                <w:rFonts w:ascii="Arial" w:hAnsi="Arial" w:cs="Arial"/>
                <w:sz w:val="20"/>
                <w:szCs w:val="20"/>
              </w:rPr>
              <w:t xml:space="preserve"> </w:t>
            </w:r>
            <w:proofErr w:type="spellStart"/>
            <w:r>
              <w:rPr>
                <w:rFonts w:ascii="Arial" w:hAnsi="Arial" w:cs="Arial"/>
                <w:sz w:val="20"/>
                <w:szCs w:val="20"/>
              </w:rPr>
              <w:t>қоршаулар</w:t>
            </w:r>
            <w:proofErr w:type="spellEnd"/>
            <w:r>
              <w:rPr>
                <w:rFonts w:ascii="Arial" w:hAnsi="Arial" w:cs="Arial"/>
                <w:sz w:val="20"/>
                <w:szCs w:val="20"/>
              </w:rPr>
              <w:t xml:space="preserve"> </w:t>
            </w:r>
            <w:proofErr w:type="spellStart"/>
            <w:r>
              <w:rPr>
                <w:rFonts w:ascii="Arial" w:hAnsi="Arial" w:cs="Arial"/>
                <w:sz w:val="20"/>
                <w:szCs w:val="20"/>
              </w:rPr>
              <w:t>орнату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оларды</w:t>
            </w:r>
            <w:proofErr w:type="spellEnd"/>
            <w:r>
              <w:rPr>
                <w:rFonts w:ascii="Arial" w:hAnsi="Arial" w:cs="Arial"/>
                <w:sz w:val="20"/>
                <w:szCs w:val="20"/>
              </w:rPr>
              <w:t xml:space="preserve"> </w:t>
            </w:r>
            <w:proofErr w:type="spellStart"/>
            <w:r>
              <w:rPr>
                <w:rFonts w:ascii="Arial" w:hAnsi="Arial" w:cs="Arial"/>
                <w:sz w:val="20"/>
                <w:szCs w:val="20"/>
              </w:rPr>
              <w:t>уақтылы</w:t>
            </w:r>
            <w:proofErr w:type="spellEnd"/>
            <w:r>
              <w:rPr>
                <w:rFonts w:ascii="Arial" w:hAnsi="Arial" w:cs="Arial"/>
                <w:sz w:val="20"/>
                <w:szCs w:val="20"/>
              </w:rPr>
              <w:t xml:space="preserve"> </w:t>
            </w:r>
            <w:proofErr w:type="spellStart"/>
            <w:r>
              <w:rPr>
                <w:rFonts w:ascii="Arial" w:hAnsi="Arial" w:cs="Arial"/>
                <w:sz w:val="20"/>
                <w:szCs w:val="20"/>
              </w:rPr>
              <w:t>күтіп</w:t>
            </w:r>
            <w:proofErr w:type="spellEnd"/>
            <w:r>
              <w:rPr>
                <w:rFonts w:ascii="Arial" w:hAnsi="Arial" w:cs="Arial"/>
                <w:sz w:val="20"/>
                <w:szCs w:val="20"/>
              </w:rPr>
              <w:t xml:space="preserve"> </w:t>
            </w:r>
            <w:proofErr w:type="spellStart"/>
            <w:r>
              <w:rPr>
                <w:rFonts w:ascii="Arial" w:hAnsi="Arial" w:cs="Arial"/>
                <w:sz w:val="20"/>
                <w:szCs w:val="20"/>
              </w:rPr>
              <w:t>ұстау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Жоспарлау</w:t>
            </w:r>
            <w:proofErr w:type="spellEnd"/>
            <w:r>
              <w:rPr>
                <w:rFonts w:ascii="Arial" w:hAnsi="Arial" w:cs="Arial"/>
                <w:sz w:val="20"/>
                <w:szCs w:val="20"/>
              </w:rPr>
              <w:t xml:space="preserve">: </w:t>
            </w:r>
            <w:proofErr w:type="spellStart"/>
            <w:r>
              <w:rPr>
                <w:rFonts w:ascii="Arial" w:hAnsi="Arial" w:cs="Arial"/>
                <w:sz w:val="20"/>
                <w:szCs w:val="20"/>
              </w:rPr>
              <w:t>тұрақты</w:t>
            </w:r>
            <w:proofErr w:type="spellEnd"/>
            <w:r>
              <w:rPr>
                <w:rFonts w:ascii="Arial" w:hAnsi="Arial" w:cs="Arial"/>
                <w:sz w:val="20"/>
                <w:szCs w:val="20"/>
              </w:rPr>
              <w:t xml:space="preserve"> </w:t>
            </w:r>
            <w:proofErr w:type="spellStart"/>
            <w:r>
              <w:rPr>
                <w:rFonts w:ascii="Arial" w:hAnsi="Arial" w:cs="Arial"/>
                <w:sz w:val="20"/>
                <w:szCs w:val="20"/>
              </w:rPr>
              <w:t>жабдықтар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шеберханаларды</w:t>
            </w:r>
            <w:proofErr w:type="spellEnd"/>
            <w:r>
              <w:rPr>
                <w:rFonts w:ascii="Arial" w:hAnsi="Arial" w:cs="Arial"/>
                <w:sz w:val="20"/>
                <w:szCs w:val="20"/>
              </w:rPr>
              <w:t xml:space="preserve"> </w:t>
            </w:r>
            <w:proofErr w:type="spellStart"/>
            <w:r>
              <w:rPr>
                <w:rFonts w:ascii="Arial" w:hAnsi="Arial" w:cs="Arial"/>
                <w:sz w:val="20"/>
                <w:szCs w:val="20"/>
              </w:rPr>
              <w:t>қабылдағыштардан</w:t>
            </w:r>
            <w:proofErr w:type="spellEnd"/>
            <w:r>
              <w:rPr>
                <w:rFonts w:ascii="Arial" w:hAnsi="Arial" w:cs="Arial"/>
                <w:sz w:val="20"/>
                <w:szCs w:val="20"/>
              </w:rPr>
              <w:t xml:space="preserve"> </w:t>
            </w:r>
            <w:proofErr w:type="spellStart"/>
            <w:r>
              <w:rPr>
                <w:rFonts w:ascii="Arial" w:hAnsi="Arial" w:cs="Arial"/>
                <w:sz w:val="20"/>
                <w:szCs w:val="20"/>
              </w:rPr>
              <w:t>барынша</w:t>
            </w:r>
            <w:proofErr w:type="spellEnd"/>
            <w:r>
              <w:rPr>
                <w:rFonts w:ascii="Arial" w:hAnsi="Arial" w:cs="Arial"/>
                <w:sz w:val="20"/>
                <w:szCs w:val="20"/>
              </w:rPr>
              <w:t xml:space="preserve"> </w:t>
            </w:r>
            <w:proofErr w:type="spellStart"/>
            <w:r>
              <w:rPr>
                <w:rFonts w:ascii="Arial" w:hAnsi="Arial" w:cs="Arial"/>
                <w:sz w:val="20"/>
                <w:szCs w:val="20"/>
              </w:rPr>
              <w:t>алыс</w:t>
            </w:r>
            <w:proofErr w:type="spellEnd"/>
            <w:r>
              <w:rPr>
                <w:rFonts w:ascii="Arial" w:hAnsi="Arial" w:cs="Arial"/>
                <w:sz w:val="20"/>
                <w:szCs w:val="20"/>
              </w:rPr>
              <w:t xml:space="preserve"> </w:t>
            </w:r>
            <w:proofErr w:type="spellStart"/>
            <w:r>
              <w:rPr>
                <w:rFonts w:ascii="Arial" w:hAnsi="Arial" w:cs="Arial"/>
                <w:sz w:val="20"/>
                <w:szCs w:val="20"/>
              </w:rPr>
              <w:t>орналастыру</w:t>
            </w:r>
            <w:proofErr w:type="spellEnd"/>
            <w:r>
              <w:rPr>
                <w:rFonts w:ascii="Arial" w:hAnsi="Arial" w:cs="Arial"/>
                <w:sz w:val="20"/>
                <w:szCs w:val="20"/>
              </w:rPr>
              <w:t xml:space="preserve">; </w:t>
            </w:r>
            <w:proofErr w:type="spellStart"/>
            <w:r>
              <w:rPr>
                <w:rFonts w:ascii="Arial" w:hAnsi="Arial" w:cs="Arial"/>
                <w:sz w:val="20"/>
                <w:szCs w:val="20"/>
              </w:rPr>
              <w:t>табиғи</w:t>
            </w:r>
            <w:proofErr w:type="spellEnd"/>
            <w:r>
              <w:rPr>
                <w:rFonts w:ascii="Arial" w:hAnsi="Arial" w:cs="Arial"/>
                <w:sz w:val="20"/>
                <w:szCs w:val="20"/>
              </w:rPr>
              <w:t xml:space="preserve"> </w:t>
            </w:r>
            <w:proofErr w:type="spellStart"/>
            <w:r>
              <w:rPr>
                <w:rFonts w:ascii="Arial" w:hAnsi="Arial" w:cs="Arial"/>
                <w:sz w:val="20"/>
                <w:szCs w:val="20"/>
              </w:rPr>
              <w:t>бедер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ғимараттарды</w:t>
            </w:r>
            <w:proofErr w:type="spellEnd"/>
            <w:r>
              <w:rPr>
                <w:rFonts w:ascii="Arial" w:hAnsi="Arial" w:cs="Arial"/>
                <w:sz w:val="20"/>
                <w:szCs w:val="20"/>
              </w:rPr>
              <w:t xml:space="preserve"> </w:t>
            </w:r>
            <w:proofErr w:type="spellStart"/>
            <w:r>
              <w:rPr>
                <w:rFonts w:ascii="Arial" w:hAnsi="Arial" w:cs="Arial"/>
                <w:sz w:val="20"/>
                <w:szCs w:val="20"/>
              </w:rPr>
              <w:t>дыбыстық</w:t>
            </w:r>
            <w:proofErr w:type="spellEnd"/>
            <w:r>
              <w:rPr>
                <w:rFonts w:ascii="Arial" w:hAnsi="Arial" w:cs="Arial"/>
                <w:sz w:val="20"/>
                <w:szCs w:val="20"/>
              </w:rPr>
              <w:t xml:space="preserve"> </w:t>
            </w:r>
            <w:proofErr w:type="spellStart"/>
            <w:r>
              <w:rPr>
                <w:rFonts w:ascii="Arial" w:hAnsi="Arial" w:cs="Arial"/>
                <w:sz w:val="20"/>
                <w:szCs w:val="20"/>
              </w:rPr>
              <w:t>тосқауыл</w:t>
            </w:r>
            <w:proofErr w:type="spellEnd"/>
            <w:r>
              <w:rPr>
                <w:rFonts w:ascii="Arial" w:hAnsi="Arial" w:cs="Arial"/>
                <w:sz w:val="20"/>
                <w:szCs w:val="20"/>
              </w:rPr>
              <w:t xml:space="preserve"> </w:t>
            </w:r>
            <w:proofErr w:type="spellStart"/>
            <w:r>
              <w:rPr>
                <w:rFonts w:ascii="Arial" w:hAnsi="Arial" w:cs="Arial"/>
                <w:sz w:val="20"/>
                <w:szCs w:val="20"/>
              </w:rPr>
              <w:t>ретінде</w:t>
            </w:r>
            <w:proofErr w:type="spellEnd"/>
            <w:r>
              <w:rPr>
                <w:rFonts w:ascii="Arial" w:hAnsi="Arial" w:cs="Arial"/>
                <w:sz w:val="20"/>
                <w:szCs w:val="20"/>
              </w:rPr>
              <w:t xml:space="preserve"> </w:t>
            </w:r>
            <w:proofErr w:type="spellStart"/>
            <w:r>
              <w:rPr>
                <w:rFonts w:ascii="Arial" w:hAnsi="Arial" w:cs="Arial"/>
                <w:sz w:val="20"/>
                <w:szCs w:val="20"/>
              </w:rPr>
              <w:t>пайдалану</w:t>
            </w:r>
            <w:proofErr w:type="spellEnd"/>
            <w:r>
              <w:rPr>
                <w:rFonts w:ascii="Arial" w:hAnsi="Arial" w:cs="Arial"/>
                <w:sz w:val="20"/>
                <w:szCs w:val="20"/>
              </w:rPr>
              <w:t xml:space="preserve">; </w:t>
            </w:r>
            <w:proofErr w:type="spellStart"/>
            <w:r>
              <w:rPr>
                <w:rFonts w:ascii="Arial" w:hAnsi="Arial" w:cs="Arial"/>
                <w:sz w:val="20"/>
                <w:szCs w:val="20"/>
              </w:rPr>
              <w:t>қажет</w:t>
            </w:r>
            <w:proofErr w:type="spellEnd"/>
            <w:r>
              <w:rPr>
                <w:rFonts w:ascii="Arial" w:hAnsi="Arial" w:cs="Arial"/>
                <w:sz w:val="20"/>
                <w:szCs w:val="20"/>
              </w:rPr>
              <w:t xml:space="preserve"> </w:t>
            </w:r>
            <w:proofErr w:type="spellStart"/>
            <w:r>
              <w:rPr>
                <w:rFonts w:ascii="Arial" w:hAnsi="Arial" w:cs="Arial"/>
                <w:sz w:val="20"/>
                <w:szCs w:val="20"/>
              </w:rPr>
              <w:t>болған</w:t>
            </w:r>
            <w:proofErr w:type="spellEnd"/>
            <w:r>
              <w:rPr>
                <w:rFonts w:ascii="Arial" w:hAnsi="Arial" w:cs="Arial"/>
                <w:sz w:val="20"/>
                <w:szCs w:val="20"/>
              </w:rPr>
              <w:t xml:space="preserve"> </w:t>
            </w:r>
            <w:proofErr w:type="spellStart"/>
            <w:r>
              <w:rPr>
                <w:rFonts w:ascii="Arial" w:hAnsi="Arial" w:cs="Arial"/>
                <w:sz w:val="20"/>
                <w:szCs w:val="20"/>
              </w:rPr>
              <w:t>жағдайда</w:t>
            </w:r>
            <w:proofErr w:type="spellEnd"/>
            <w:r>
              <w:rPr>
                <w:rFonts w:ascii="Arial" w:hAnsi="Arial" w:cs="Arial"/>
                <w:sz w:val="20"/>
                <w:szCs w:val="20"/>
              </w:rPr>
              <w:t xml:space="preserve"> </w:t>
            </w:r>
            <w:proofErr w:type="spellStart"/>
            <w:r>
              <w:rPr>
                <w:rFonts w:ascii="Arial" w:hAnsi="Arial" w:cs="Arial"/>
                <w:sz w:val="20"/>
                <w:szCs w:val="20"/>
              </w:rPr>
              <w:t>уақытша</w:t>
            </w:r>
            <w:proofErr w:type="spellEnd"/>
            <w:r>
              <w:rPr>
                <w:rFonts w:ascii="Arial" w:hAnsi="Arial" w:cs="Arial"/>
                <w:sz w:val="20"/>
                <w:szCs w:val="20"/>
              </w:rPr>
              <w:t xml:space="preserve"> </w:t>
            </w:r>
            <w:proofErr w:type="spellStart"/>
            <w:r>
              <w:rPr>
                <w:rFonts w:ascii="Arial" w:hAnsi="Arial" w:cs="Arial"/>
                <w:sz w:val="20"/>
                <w:szCs w:val="20"/>
              </w:rPr>
              <w:t>дыбыс</w:t>
            </w:r>
            <w:proofErr w:type="spellEnd"/>
            <w:r>
              <w:rPr>
                <w:rFonts w:ascii="Arial" w:hAnsi="Arial" w:cs="Arial"/>
                <w:sz w:val="20"/>
                <w:szCs w:val="20"/>
              </w:rPr>
              <w:t xml:space="preserve"> </w:t>
            </w:r>
            <w:proofErr w:type="spellStart"/>
            <w:r>
              <w:rPr>
                <w:rFonts w:ascii="Arial" w:hAnsi="Arial" w:cs="Arial"/>
                <w:sz w:val="20"/>
                <w:szCs w:val="20"/>
              </w:rPr>
              <w:t>тосқауылдары</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перделер</w:t>
            </w:r>
            <w:proofErr w:type="spellEnd"/>
            <w:r>
              <w:rPr>
                <w:rFonts w:ascii="Arial" w:hAnsi="Arial" w:cs="Arial"/>
                <w:sz w:val="20"/>
                <w:szCs w:val="20"/>
              </w:rPr>
              <w:t xml:space="preserve"> </w:t>
            </w:r>
            <w:proofErr w:type="spellStart"/>
            <w:r>
              <w:rPr>
                <w:rFonts w:ascii="Arial" w:hAnsi="Arial" w:cs="Arial"/>
                <w:sz w:val="20"/>
                <w:szCs w:val="20"/>
              </w:rPr>
              <w:t>орнату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Импульстік</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тоналды</w:t>
            </w:r>
            <w:proofErr w:type="spellEnd"/>
            <w:r>
              <w:rPr>
                <w:rFonts w:ascii="Arial" w:hAnsi="Arial" w:cs="Arial"/>
                <w:sz w:val="20"/>
                <w:szCs w:val="20"/>
              </w:rPr>
              <w:t xml:space="preserve"> </w:t>
            </w:r>
            <w:proofErr w:type="spellStart"/>
            <w:r>
              <w:rPr>
                <w:rFonts w:ascii="Arial" w:hAnsi="Arial" w:cs="Arial"/>
                <w:sz w:val="20"/>
                <w:szCs w:val="20"/>
              </w:rPr>
              <w:t>шудан</w:t>
            </w:r>
            <w:proofErr w:type="spellEnd"/>
            <w:r>
              <w:rPr>
                <w:rFonts w:ascii="Arial" w:hAnsi="Arial" w:cs="Arial"/>
                <w:sz w:val="20"/>
                <w:szCs w:val="20"/>
              </w:rPr>
              <w:t xml:space="preserve"> </w:t>
            </w:r>
            <w:proofErr w:type="spellStart"/>
            <w:r>
              <w:rPr>
                <w:rFonts w:ascii="Arial" w:hAnsi="Arial" w:cs="Arial"/>
                <w:sz w:val="20"/>
                <w:szCs w:val="20"/>
              </w:rPr>
              <w:t>аулақ</w:t>
            </w:r>
            <w:proofErr w:type="spellEnd"/>
            <w:r>
              <w:rPr>
                <w:rFonts w:ascii="Arial" w:hAnsi="Arial" w:cs="Arial"/>
                <w:sz w:val="20"/>
                <w:szCs w:val="20"/>
              </w:rPr>
              <w:t xml:space="preserve"> </w:t>
            </w:r>
            <w:proofErr w:type="spellStart"/>
            <w:r>
              <w:rPr>
                <w:rFonts w:ascii="Arial" w:hAnsi="Arial" w:cs="Arial"/>
                <w:sz w:val="20"/>
                <w:szCs w:val="20"/>
              </w:rPr>
              <w:t>болу</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процестерді</w:t>
            </w:r>
            <w:proofErr w:type="spellEnd"/>
            <w:r>
              <w:rPr>
                <w:rFonts w:ascii="Arial" w:hAnsi="Arial" w:cs="Arial"/>
                <w:sz w:val="20"/>
                <w:szCs w:val="20"/>
              </w:rPr>
              <w:t xml:space="preserve"> </w:t>
            </w:r>
            <w:proofErr w:type="spellStart"/>
            <w:r>
              <w:rPr>
                <w:rFonts w:ascii="Arial" w:hAnsi="Arial" w:cs="Arial"/>
                <w:sz w:val="20"/>
                <w:szCs w:val="20"/>
              </w:rPr>
              <w:t>оңтайландыру</w:t>
            </w:r>
            <w:proofErr w:type="spellEnd"/>
            <w:r>
              <w:rPr>
                <w:rFonts w:ascii="Arial" w:hAnsi="Arial" w:cs="Arial"/>
                <w:sz w:val="20"/>
                <w:szCs w:val="20"/>
              </w:rPr>
              <w:t xml:space="preserve">; </w:t>
            </w:r>
            <w:proofErr w:type="spellStart"/>
            <w:r>
              <w:rPr>
                <w:rFonts w:ascii="Arial" w:hAnsi="Arial" w:cs="Arial"/>
                <w:sz w:val="20"/>
                <w:szCs w:val="20"/>
              </w:rPr>
              <w:t>мүмкін</w:t>
            </w:r>
            <w:proofErr w:type="spellEnd"/>
            <w:r>
              <w:rPr>
                <w:rFonts w:ascii="Arial" w:hAnsi="Arial" w:cs="Arial"/>
                <w:sz w:val="20"/>
                <w:szCs w:val="20"/>
              </w:rPr>
              <w:t xml:space="preserve"> </w:t>
            </w:r>
            <w:proofErr w:type="spellStart"/>
            <w:r>
              <w:rPr>
                <w:rFonts w:ascii="Arial" w:hAnsi="Arial" w:cs="Arial"/>
                <w:sz w:val="20"/>
                <w:szCs w:val="20"/>
              </w:rPr>
              <w:t>болған</w:t>
            </w:r>
            <w:proofErr w:type="spellEnd"/>
            <w:r>
              <w:rPr>
                <w:rFonts w:ascii="Arial" w:hAnsi="Arial" w:cs="Arial"/>
                <w:sz w:val="20"/>
                <w:szCs w:val="20"/>
              </w:rPr>
              <w:t xml:space="preserve"> </w:t>
            </w:r>
            <w:proofErr w:type="spellStart"/>
            <w:r>
              <w:rPr>
                <w:rFonts w:ascii="Arial" w:hAnsi="Arial" w:cs="Arial"/>
                <w:sz w:val="20"/>
                <w:szCs w:val="20"/>
              </w:rPr>
              <w:t>жағдайда</w:t>
            </w:r>
            <w:proofErr w:type="spellEnd"/>
            <w:r>
              <w:rPr>
                <w:rFonts w:ascii="Arial" w:hAnsi="Arial" w:cs="Arial"/>
                <w:sz w:val="20"/>
                <w:szCs w:val="20"/>
              </w:rPr>
              <w:t xml:space="preserve"> </w:t>
            </w:r>
            <w:proofErr w:type="spellStart"/>
            <w:r>
              <w:rPr>
                <w:rFonts w:ascii="Arial" w:hAnsi="Arial" w:cs="Arial"/>
                <w:sz w:val="20"/>
                <w:szCs w:val="20"/>
              </w:rPr>
              <w:t>тоналды</w:t>
            </w:r>
            <w:proofErr w:type="spellEnd"/>
            <w:r>
              <w:rPr>
                <w:rFonts w:ascii="Arial" w:hAnsi="Arial" w:cs="Arial"/>
                <w:sz w:val="20"/>
                <w:szCs w:val="20"/>
              </w:rPr>
              <w:t xml:space="preserve"> </w:t>
            </w:r>
            <w:proofErr w:type="spellStart"/>
            <w:r>
              <w:rPr>
                <w:rFonts w:ascii="Arial" w:hAnsi="Arial" w:cs="Arial"/>
                <w:sz w:val="20"/>
                <w:szCs w:val="20"/>
              </w:rPr>
              <w:t>сигналдардың</w:t>
            </w:r>
            <w:proofErr w:type="spellEnd"/>
            <w:r>
              <w:rPr>
                <w:rFonts w:ascii="Arial" w:hAnsi="Arial" w:cs="Arial"/>
                <w:sz w:val="20"/>
                <w:szCs w:val="20"/>
              </w:rPr>
              <w:t xml:space="preserve"> </w:t>
            </w:r>
            <w:proofErr w:type="spellStart"/>
            <w:r>
              <w:rPr>
                <w:rFonts w:ascii="Arial" w:hAnsi="Arial" w:cs="Arial"/>
                <w:sz w:val="20"/>
                <w:szCs w:val="20"/>
              </w:rPr>
              <w:t>орнына</w:t>
            </w:r>
            <w:proofErr w:type="spellEnd"/>
            <w:r>
              <w:rPr>
                <w:rFonts w:ascii="Arial" w:hAnsi="Arial" w:cs="Arial"/>
                <w:sz w:val="20"/>
                <w:szCs w:val="20"/>
              </w:rPr>
              <w:t xml:space="preserve"> </w:t>
            </w:r>
            <w:proofErr w:type="spellStart"/>
            <w:r>
              <w:rPr>
                <w:rFonts w:ascii="Arial" w:hAnsi="Arial" w:cs="Arial"/>
                <w:sz w:val="20"/>
                <w:szCs w:val="20"/>
              </w:rPr>
              <w:t>кең</w:t>
            </w:r>
            <w:proofErr w:type="spellEnd"/>
            <w:r>
              <w:rPr>
                <w:rFonts w:ascii="Arial" w:hAnsi="Arial" w:cs="Arial"/>
                <w:sz w:val="20"/>
                <w:szCs w:val="20"/>
              </w:rPr>
              <w:t xml:space="preserve"> </w:t>
            </w:r>
            <w:proofErr w:type="spellStart"/>
            <w:r>
              <w:rPr>
                <w:rFonts w:ascii="Arial" w:hAnsi="Arial" w:cs="Arial"/>
                <w:sz w:val="20"/>
                <w:szCs w:val="20"/>
              </w:rPr>
              <w:t>диапазонды</w:t>
            </w:r>
            <w:proofErr w:type="spellEnd"/>
            <w:r>
              <w:rPr>
                <w:rFonts w:ascii="Arial" w:hAnsi="Arial" w:cs="Arial"/>
                <w:sz w:val="20"/>
                <w:szCs w:val="20"/>
              </w:rPr>
              <w:t xml:space="preserve"> </w:t>
            </w:r>
            <w:proofErr w:type="spellStart"/>
            <w:r>
              <w:rPr>
                <w:rFonts w:ascii="Arial" w:hAnsi="Arial" w:cs="Arial"/>
                <w:sz w:val="20"/>
                <w:szCs w:val="20"/>
              </w:rPr>
              <w:t>кері</w:t>
            </w:r>
            <w:proofErr w:type="spellEnd"/>
            <w:r>
              <w:rPr>
                <w:rFonts w:ascii="Arial" w:hAnsi="Arial" w:cs="Arial"/>
                <w:sz w:val="20"/>
                <w:szCs w:val="20"/>
              </w:rPr>
              <w:t xml:space="preserve"> </w:t>
            </w:r>
            <w:proofErr w:type="spellStart"/>
            <w:r>
              <w:rPr>
                <w:rFonts w:ascii="Arial" w:hAnsi="Arial" w:cs="Arial"/>
                <w:sz w:val="20"/>
                <w:szCs w:val="20"/>
              </w:rPr>
              <w:t>жүріс</w:t>
            </w:r>
            <w:proofErr w:type="spellEnd"/>
            <w:r>
              <w:rPr>
                <w:rFonts w:ascii="Arial" w:hAnsi="Arial" w:cs="Arial"/>
                <w:sz w:val="20"/>
                <w:szCs w:val="20"/>
              </w:rPr>
              <w:t xml:space="preserve"> </w:t>
            </w:r>
            <w:proofErr w:type="spellStart"/>
            <w:r>
              <w:rPr>
                <w:rFonts w:ascii="Arial" w:hAnsi="Arial" w:cs="Arial"/>
                <w:sz w:val="20"/>
                <w:szCs w:val="20"/>
              </w:rPr>
              <w:t>дабылдарын</w:t>
            </w:r>
            <w:proofErr w:type="spellEnd"/>
            <w:r>
              <w:rPr>
                <w:rFonts w:ascii="Arial" w:hAnsi="Arial" w:cs="Arial"/>
                <w:sz w:val="20"/>
                <w:szCs w:val="20"/>
              </w:rPr>
              <w:t xml:space="preserve"> </w:t>
            </w:r>
            <w:proofErr w:type="spellStart"/>
            <w:r>
              <w:rPr>
                <w:rFonts w:ascii="Arial" w:hAnsi="Arial" w:cs="Arial"/>
                <w:sz w:val="20"/>
                <w:szCs w:val="20"/>
              </w:rPr>
              <w:t>пайдалану</w:t>
            </w:r>
            <w:proofErr w:type="spellEnd"/>
            <w:r>
              <w:rPr>
                <w:rFonts w:ascii="Arial" w:hAnsi="Arial" w:cs="Arial"/>
                <w:sz w:val="20"/>
                <w:szCs w:val="20"/>
              </w:rPr>
              <w:t>.</w:t>
            </w:r>
          </w:p>
          <w:p w14:paraId="742E6347" w14:textId="77777777" w:rsidR="006B6003" w:rsidRDefault="00000000">
            <w:pPr>
              <w:pStyle w:val="afffd"/>
              <w:rPr>
                <w:rFonts w:ascii="Arial" w:hAnsi="Arial" w:cs="Arial"/>
                <w:sz w:val="20"/>
                <w:szCs w:val="20"/>
              </w:rPr>
            </w:pPr>
            <w:proofErr w:type="spellStart"/>
            <w:r>
              <w:rPr>
                <w:rStyle w:val="ad"/>
                <w:sz w:val="20"/>
                <w:szCs w:val="20"/>
              </w:rPr>
              <w:t>Әкімшілік</w:t>
            </w:r>
            <w:proofErr w:type="spellEnd"/>
            <w:r>
              <w:rPr>
                <w:rStyle w:val="ad"/>
                <w:sz w:val="20"/>
                <w:szCs w:val="20"/>
              </w:rPr>
              <w:t xml:space="preserve"> </w:t>
            </w:r>
            <w:proofErr w:type="spellStart"/>
            <w:r>
              <w:rPr>
                <w:rStyle w:val="ad"/>
                <w:sz w:val="20"/>
                <w:szCs w:val="20"/>
              </w:rPr>
              <w:t>шаралар</w:t>
            </w:r>
            <w:proofErr w:type="spellEnd"/>
            <w:r>
              <w:rPr>
                <w:rFonts w:ascii="Arial" w:hAnsi="Arial" w:cs="Arial"/>
                <w:sz w:val="20"/>
                <w:szCs w:val="20"/>
              </w:rPr>
              <w:br/>
            </w:r>
            <w:r>
              <w:rPr>
                <w:rFonts w:ascii="Arial" w:hAnsi="Arial" w:cs="Arial"/>
                <w:sz w:val="20"/>
                <w:szCs w:val="20"/>
              </w:rPr>
              <w:t></w:t>
            </w:r>
            <w:proofErr w:type="spellStart"/>
            <w:r>
              <w:rPr>
                <w:rFonts w:ascii="Arial" w:hAnsi="Arial" w:cs="Arial"/>
                <w:sz w:val="20"/>
                <w:szCs w:val="20"/>
              </w:rPr>
              <w:t>Жоспарлау</w:t>
            </w:r>
            <w:proofErr w:type="spellEnd"/>
            <w:r>
              <w:rPr>
                <w:rFonts w:ascii="Arial" w:hAnsi="Arial" w:cs="Arial"/>
                <w:sz w:val="20"/>
                <w:szCs w:val="20"/>
              </w:rPr>
              <w:t xml:space="preserve">: </w:t>
            </w:r>
            <w:proofErr w:type="spellStart"/>
            <w:r>
              <w:rPr>
                <w:rFonts w:ascii="Arial" w:hAnsi="Arial" w:cs="Arial"/>
                <w:sz w:val="20"/>
                <w:szCs w:val="20"/>
              </w:rPr>
              <w:t>шу</w:t>
            </w:r>
            <w:proofErr w:type="spellEnd"/>
            <w:r>
              <w:rPr>
                <w:rFonts w:ascii="Arial" w:hAnsi="Arial" w:cs="Arial"/>
                <w:sz w:val="20"/>
                <w:szCs w:val="20"/>
              </w:rPr>
              <w:t xml:space="preserve"> </w:t>
            </w:r>
            <w:proofErr w:type="spellStart"/>
            <w:r>
              <w:rPr>
                <w:rFonts w:ascii="Arial" w:hAnsi="Arial" w:cs="Arial"/>
                <w:sz w:val="20"/>
                <w:szCs w:val="20"/>
              </w:rPr>
              <w:t>деңгейі</w:t>
            </w:r>
            <w:proofErr w:type="spellEnd"/>
            <w:r>
              <w:rPr>
                <w:rFonts w:ascii="Arial" w:hAnsi="Arial" w:cs="Arial"/>
                <w:sz w:val="20"/>
                <w:szCs w:val="20"/>
              </w:rPr>
              <w:t xml:space="preserve"> </w:t>
            </w:r>
            <w:proofErr w:type="spellStart"/>
            <w:r>
              <w:rPr>
                <w:rFonts w:ascii="Arial" w:hAnsi="Arial" w:cs="Arial"/>
                <w:sz w:val="20"/>
                <w:szCs w:val="20"/>
              </w:rPr>
              <w:t>жоғары</w:t>
            </w:r>
            <w:proofErr w:type="spellEnd"/>
            <w:r>
              <w:rPr>
                <w:rFonts w:ascii="Arial" w:hAnsi="Arial" w:cs="Arial"/>
                <w:sz w:val="20"/>
                <w:szCs w:val="20"/>
              </w:rPr>
              <w:t xml:space="preserve"> </w:t>
            </w:r>
            <w:proofErr w:type="spellStart"/>
            <w:r>
              <w:rPr>
                <w:rFonts w:ascii="Arial" w:hAnsi="Arial" w:cs="Arial"/>
                <w:sz w:val="20"/>
                <w:szCs w:val="20"/>
              </w:rPr>
              <w:t>жұмыстарды</w:t>
            </w:r>
            <w:proofErr w:type="spellEnd"/>
            <w:r>
              <w:rPr>
                <w:rFonts w:ascii="Arial" w:hAnsi="Arial" w:cs="Arial"/>
                <w:sz w:val="20"/>
                <w:szCs w:val="20"/>
              </w:rPr>
              <w:t xml:space="preserve"> 06:00–18:00 </w:t>
            </w:r>
            <w:proofErr w:type="spellStart"/>
            <w:r>
              <w:rPr>
                <w:rFonts w:ascii="Arial" w:hAnsi="Arial" w:cs="Arial"/>
                <w:sz w:val="20"/>
                <w:szCs w:val="20"/>
              </w:rPr>
              <w:t>аралығында</w:t>
            </w:r>
            <w:proofErr w:type="spellEnd"/>
            <w:r>
              <w:rPr>
                <w:rFonts w:ascii="Arial" w:hAnsi="Arial" w:cs="Arial"/>
                <w:sz w:val="20"/>
                <w:szCs w:val="20"/>
              </w:rPr>
              <w:t xml:space="preserve"> </w:t>
            </w:r>
            <w:proofErr w:type="spellStart"/>
            <w:r>
              <w:rPr>
                <w:rFonts w:ascii="Arial" w:hAnsi="Arial" w:cs="Arial"/>
                <w:sz w:val="20"/>
                <w:szCs w:val="20"/>
              </w:rPr>
              <w:t>шектеу</w:t>
            </w:r>
            <w:proofErr w:type="spellEnd"/>
            <w:r>
              <w:rPr>
                <w:rFonts w:ascii="Arial" w:hAnsi="Arial" w:cs="Arial"/>
                <w:sz w:val="20"/>
                <w:szCs w:val="20"/>
              </w:rPr>
              <w:t xml:space="preserve">; </w:t>
            </w:r>
            <w:proofErr w:type="spellStart"/>
            <w:r>
              <w:rPr>
                <w:rFonts w:ascii="Arial" w:hAnsi="Arial" w:cs="Arial"/>
                <w:sz w:val="20"/>
                <w:szCs w:val="20"/>
              </w:rPr>
              <w:t>түнгі</w:t>
            </w:r>
            <w:proofErr w:type="spellEnd"/>
            <w:r>
              <w:rPr>
                <w:rFonts w:ascii="Arial" w:hAnsi="Arial" w:cs="Arial"/>
                <w:sz w:val="20"/>
                <w:szCs w:val="20"/>
              </w:rPr>
              <w:t xml:space="preserve"> </w:t>
            </w:r>
            <w:proofErr w:type="spellStart"/>
            <w:r>
              <w:rPr>
                <w:rFonts w:ascii="Arial" w:hAnsi="Arial" w:cs="Arial"/>
                <w:sz w:val="20"/>
                <w:szCs w:val="20"/>
              </w:rPr>
              <w:t>жұмыстарды</w:t>
            </w:r>
            <w:proofErr w:type="spellEnd"/>
            <w:r>
              <w:rPr>
                <w:rFonts w:ascii="Arial" w:hAnsi="Arial" w:cs="Arial"/>
                <w:sz w:val="20"/>
                <w:szCs w:val="20"/>
              </w:rPr>
              <w:t xml:space="preserve"> </w:t>
            </w:r>
            <w:proofErr w:type="spellStart"/>
            <w:r>
              <w:rPr>
                <w:rFonts w:ascii="Arial" w:hAnsi="Arial" w:cs="Arial"/>
                <w:sz w:val="20"/>
                <w:szCs w:val="20"/>
              </w:rPr>
              <w:t>тек</w:t>
            </w:r>
            <w:proofErr w:type="spellEnd"/>
            <w:r>
              <w:rPr>
                <w:rFonts w:ascii="Arial" w:hAnsi="Arial" w:cs="Arial"/>
                <w:sz w:val="20"/>
                <w:szCs w:val="20"/>
              </w:rPr>
              <w:t xml:space="preserve"> </w:t>
            </w:r>
            <w:proofErr w:type="spellStart"/>
            <w:r>
              <w:rPr>
                <w:rFonts w:ascii="Arial" w:hAnsi="Arial" w:cs="Arial"/>
                <w:sz w:val="20"/>
                <w:szCs w:val="20"/>
              </w:rPr>
              <w:t>инженер</w:t>
            </w:r>
            <w:proofErr w:type="spellEnd"/>
            <w:r>
              <w:rPr>
                <w:rFonts w:ascii="Arial" w:hAnsi="Arial" w:cs="Arial"/>
                <w:sz w:val="20"/>
                <w:szCs w:val="20"/>
              </w:rPr>
              <w:t xml:space="preserve">/ҚТЖ </w:t>
            </w:r>
            <w:proofErr w:type="spellStart"/>
            <w:r>
              <w:rPr>
                <w:rFonts w:ascii="Arial" w:hAnsi="Arial" w:cs="Arial"/>
                <w:sz w:val="20"/>
                <w:szCs w:val="20"/>
              </w:rPr>
              <w:t>мақұлдағаннан</w:t>
            </w:r>
            <w:proofErr w:type="spellEnd"/>
            <w:r>
              <w:rPr>
                <w:rFonts w:ascii="Arial" w:hAnsi="Arial" w:cs="Arial"/>
                <w:sz w:val="20"/>
                <w:szCs w:val="20"/>
              </w:rPr>
              <w:t xml:space="preserve"> </w:t>
            </w:r>
            <w:proofErr w:type="spellStart"/>
            <w:r>
              <w:rPr>
                <w:rFonts w:ascii="Arial" w:hAnsi="Arial" w:cs="Arial"/>
                <w:sz w:val="20"/>
                <w:szCs w:val="20"/>
              </w:rPr>
              <w:t>кейін</w:t>
            </w:r>
            <w:proofErr w:type="spellEnd"/>
            <w:r>
              <w:rPr>
                <w:rFonts w:ascii="Arial" w:hAnsi="Arial" w:cs="Arial"/>
                <w:sz w:val="20"/>
                <w:szCs w:val="20"/>
              </w:rPr>
              <w:t xml:space="preserve">, </w:t>
            </w:r>
            <w:proofErr w:type="spellStart"/>
            <w:r>
              <w:rPr>
                <w:rFonts w:ascii="Arial" w:hAnsi="Arial" w:cs="Arial"/>
                <w:sz w:val="20"/>
                <w:szCs w:val="20"/>
              </w:rPr>
              <w:t>жергілікті</w:t>
            </w:r>
            <w:proofErr w:type="spellEnd"/>
            <w:r>
              <w:rPr>
                <w:rFonts w:ascii="Arial" w:hAnsi="Arial" w:cs="Arial"/>
                <w:sz w:val="20"/>
                <w:szCs w:val="20"/>
              </w:rPr>
              <w:t xml:space="preserve"> </w:t>
            </w:r>
            <w:proofErr w:type="spellStart"/>
            <w:r>
              <w:rPr>
                <w:rFonts w:ascii="Arial" w:hAnsi="Arial" w:cs="Arial"/>
                <w:sz w:val="20"/>
                <w:szCs w:val="20"/>
              </w:rPr>
              <w:t>қауымдастықты</w:t>
            </w:r>
            <w:proofErr w:type="spellEnd"/>
            <w:r>
              <w:rPr>
                <w:rFonts w:ascii="Arial" w:hAnsi="Arial" w:cs="Arial"/>
                <w:sz w:val="20"/>
                <w:szCs w:val="20"/>
              </w:rPr>
              <w:t xml:space="preserve"> </w:t>
            </w:r>
            <w:proofErr w:type="spellStart"/>
            <w:r>
              <w:rPr>
                <w:rFonts w:ascii="Arial" w:hAnsi="Arial" w:cs="Arial"/>
                <w:sz w:val="20"/>
                <w:szCs w:val="20"/>
              </w:rPr>
              <w:t>алдын</w:t>
            </w:r>
            <w:proofErr w:type="spellEnd"/>
            <w:r>
              <w:rPr>
                <w:rFonts w:ascii="Arial" w:hAnsi="Arial" w:cs="Arial"/>
                <w:sz w:val="20"/>
                <w:szCs w:val="20"/>
              </w:rPr>
              <w:t xml:space="preserve"> </w:t>
            </w:r>
            <w:proofErr w:type="spellStart"/>
            <w:r>
              <w:rPr>
                <w:rFonts w:ascii="Arial" w:hAnsi="Arial" w:cs="Arial"/>
                <w:sz w:val="20"/>
                <w:szCs w:val="20"/>
              </w:rPr>
              <w:t>ала</w:t>
            </w:r>
            <w:proofErr w:type="spellEnd"/>
            <w:r>
              <w:rPr>
                <w:rFonts w:ascii="Arial" w:hAnsi="Arial" w:cs="Arial"/>
                <w:sz w:val="20"/>
                <w:szCs w:val="20"/>
              </w:rPr>
              <w:t xml:space="preserve"> </w:t>
            </w:r>
            <w:proofErr w:type="spellStart"/>
            <w:r>
              <w:rPr>
                <w:rFonts w:ascii="Arial" w:hAnsi="Arial" w:cs="Arial"/>
                <w:sz w:val="20"/>
                <w:szCs w:val="20"/>
              </w:rPr>
              <w:t>хабардар</w:t>
            </w:r>
            <w:proofErr w:type="spellEnd"/>
            <w:r>
              <w:rPr>
                <w:rFonts w:ascii="Arial" w:hAnsi="Arial" w:cs="Arial"/>
                <w:sz w:val="20"/>
                <w:szCs w:val="20"/>
              </w:rPr>
              <w:t xml:space="preserve"> </w:t>
            </w:r>
            <w:proofErr w:type="spellStart"/>
            <w:r>
              <w:rPr>
                <w:rFonts w:ascii="Arial" w:hAnsi="Arial" w:cs="Arial"/>
                <w:sz w:val="20"/>
                <w:szCs w:val="20"/>
              </w:rPr>
              <w:t>етіп</w:t>
            </w:r>
            <w:proofErr w:type="spellEnd"/>
            <w:r>
              <w:rPr>
                <w:rFonts w:ascii="Arial" w:hAnsi="Arial" w:cs="Arial"/>
                <w:sz w:val="20"/>
                <w:szCs w:val="20"/>
              </w:rPr>
              <w:t xml:space="preserve">, </w:t>
            </w:r>
            <w:proofErr w:type="spellStart"/>
            <w:r>
              <w:rPr>
                <w:rFonts w:ascii="Arial" w:hAnsi="Arial" w:cs="Arial"/>
                <w:sz w:val="20"/>
                <w:szCs w:val="20"/>
              </w:rPr>
              <w:t>қосымша</w:t>
            </w:r>
            <w:proofErr w:type="spellEnd"/>
            <w:r>
              <w:rPr>
                <w:rFonts w:ascii="Arial" w:hAnsi="Arial" w:cs="Arial"/>
                <w:sz w:val="20"/>
                <w:szCs w:val="20"/>
              </w:rPr>
              <w:t xml:space="preserve"> </w:t>
            </w:r>
            <w:proofErr w:type="spellStart"/>
            <w:r>
              <w:rPr>
                <w:rFonts w:ascii="Arial" w:hAnsi="Arial" w:cs="Arial"/>
                <w:sz w:val="20"/>
                <w:szCs w:val="20"/>
              </w:rPr>
              <w:t>қорғау</w:t>
            </w:r>
            <w:proofErr w:type="spellEnd"/>
            <w:r>
              <w:rPr>
                <w:rFonts w:ascii="Arial" w:hAnsi="Arial" w:cs="Arial"/>
                <w:sz w:val="20"/>
                <w:szCs w:val="20"/>
              </w:rPr>
              <w:t xml:space="preserve"> </w:t>
            </w:r>
            <w:proofErr w:type="spellStart"/>
            <w:r>
              <w:rPr>
                <w:rFonts w:ascii="Arial" w:hAnsi="Arial" w:cs="Arial"/>
                <w:sz w:val="20"/>
                <w:szCs w:val="20"/>
              </w:rPr>
              <w:t>шараларын</w:t>
            </w:r>
            <w:proofErr w:type="spellEnd"/>
            <w:r>
              <w:rPr>
                <w:rFonts w:ascii="Arial" w:hAnsi="Arial" w:cs="Arial"/>
                <w:sz w:val="20"/>
                <w:szCs w:val="20"/>
              </w:rPr>
              <w:t xml:space="preserve"> </w:t>
            </w:r>
            <w:proofErr w:type="spellStart"/>
            <w:r>
              <w:rPr>
                <w:rFonts w:ascii="Arial" w:hAnsi="Arial" w:cs="Arial"/>
                <w:sz w:val="20"/>
                <w:szCs w:val="20"/>
              </w:rPr>
              <w:t>қабылдау</w:t>
            </w:r>
            <w:proofErr w:type="spellEnd"/>
            <w:r>
              <w:rPr>
                <w:rFonts w:ascii="Arial" w:hAnsi="Arial" w:cs="Arial"/>
                <w:sz w:val="20"/>
                <w:szCs w:val="20"/>
              </w:rPr>
              <w:t xml:space="preserve"> </w:t>
            </w:r>
            <w:proofErr w:type="spellStart"/>
            <w:r>
              <w:rPr>
                <w:rFonts w:ascii="Arial" w:hAnsi="Arial" w:cs="Arial"/>
                <w:sz w:val="20"/>
                <w:szCs w:val="20"/>
              </w:rPr>
              <w:t>арқылы</w:t>
            </w:r>
            <w:proofErr w:type="spellEnd"/>
            <w:r>
              <w:rPr>
                <w:rFonts w:ascii="Arial" w:hAnsi="Arial" w:cs="Arial"/>
                <w:sz w:val="20"/>
                <w:szCs w:val="20"/>
              </w:rPr>
              <w:t xml:space="preserve"> </w:t>
            </w:r>
            <w:proofErr w:type="spellStart"/>
            <w:r>
              <w:rPr>
                <w:rFonts w:ascii="Arial" w:hAnsi="Arial" w:cs="Arial"/>
                <w:sz w:val="20"/>
                <w:szCs w:val="20"/>
              </w:rPr>
              <w:t>орындау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Көлік</w:t>
            </w:r>
            <w:proofErr w:type="spellEnd"/>
            <w:r>
              <w:rPr>
                <w:rFonts w:ascii="Arial" w:hAnsi="Arial" w:cs="Arial"/>
                <w:sz w:val="20"/>
                <w:szCs w:val="20"/>
              </w:rPr>
              <w:t xml:space="preserve"> </w:t>
            </w:r>
            <w:proofErr w:type="spellStart"/>
            <w:r>
              <w:rPr>
                <w:rFonts w:ascii="Arial" w:hAnsi="Arial" w:cs="Arial"/>
                <w:sz w:val="20"/>
                <w:szCs w:val="20"/>
              </w:rPr>
              <w:t>қозғалысын</w:t>
            </w:r>
            <w:proofErr w:type="spellEnd"/>
            <w:r>
              <w:rPr>
                <w:rFonts w:ascii="Arial" w:hAnsi="Arial" w:cs="Arial"/>
                <w:sz w:val="20"/>
                <w:szCs w:val="20"/>
              </w:rPr>
              <w:t xml:space="preserve"> </w:t>
            </w:r>
            <w:proofErr w:type="spellStart"/>
            <w:r>
              <w:rPr>
                <w:rFonts w:ascii="Arial" w:hAnsi="Arial" w:cs="Arial"/>
                <w:sz w:val="20"/>
                <w:szCs w:val="20"/>
              </w:rPr>
              <w:t>басқару</w:t>
            </w:r>
            <w:proofErr w:type="spellEnd"/>
            <w:r>
              <w:rPr>
                <w:rFonts w:ascii="Arial" w:hAnsi="Arial" w:cs="Arial"/>
                <w:sz w:val="20"/>
                <w:szCs w:val="20"/>
              </w:rPr>
              <w:t xml:space="preserve">: </w:t>
            </w:r>
            <w:proofErr w:type="spellStart"/>
            <w:r>
              <w:rPr>
                <w:rFonts w:ascii="Arial" w:hAnsi="Arial" w:cs="Arial"/>
                <w:sz w:val="20"/>
                <w:szCs w:val="20"/>
              </w:rPr>
              <w:t>жылдамдық</w:t>
            </w:r>
            <w:proofErr w:type="spellEnd"/>
            <w:r>
              <w:rPr>
                <w:rFonts w:ascii="Arial" w:hAnsi="Arial" w:cs="Arial"/>
                <w:sz w:val="20"/>
                <w:szCs w:val="20"/>
              </w:rPr>
              <w:t xml:space="preserve"> </w:t>
            </w:r>
            <w:proofErr w:type="spellStart"/>
            <w:r>
              <w:rPr>
                <w:rFonts w:ascii="Arial" w:hAnsi="Arial" w:cs="Arial"/>
                <w:sz w:val="20"/>
                <w:szCs w:val="20"/>
              </w:rPr>
              <w:t>шектеулері</w:t>
            </w:r>
            <w:proofErr w:type="spellEnd"/>
            <w:r>
              <w:rPr>
                <w:rFonts w:ascii="Arial" w:hAnsi="Arial" w:cs="Arial"/>
                <w:sz w:val="20"/>
                <w:szCs w:val="20"/>
              </w:rPr>
              <w:t xml:space="preserve">, </w:t>
            </w:r>
            <w:proofErr w:type="spellStart"/>
            <w:r>
              <w:rPr>
                <w:rFonts w:ascii="Arial" w:hAnsi="Arial" w:cs="Arial"/>
                <w:sz w:val="20"/>
                <w:szCs w:val="20"/>
              </w:rPr>
              <w:t>сигнализацияны</w:t>
            </w:r>
            <w:proofErr w:type="spellEnd"/>
            <w:r>
              <w:rPr>
                <w:rFonts w:ascii="Arial" w:hAnsi="Arial" w:cs="Arial"/>
                <w:sz w:val="20"/>
                <w:szCs w:val="20"/>
              </w:rPr>
              <w:t xml:space="preserve"> </w:t>
            </w:r>
            <w:proofErr w:type="spellStart"/>
            <w:r>
              <w:rPr>
                <w:rFonts w:ascii="Arial" w:hAnsi="Arial" w:cs="Arial"/>
                <w:sz w:val="20"/>
                <w:szCs w:val="20"/>
              </w:rPr>
              <w:t>артық</w:t>
            </w:r>
            <w:proofErr w:type="spellEnd"/>
            <w:r>
              <w:rPr>
                <w:rFonts w:ascii="Arial" w:hAnsi="Arial" w:cs="Arial"/>
                <w:sz w:val="20"/>
                <w:szCs w:val="20"/>
              </w:rPr>
              <w:t xml:space="preserve"> </w:t>
            </w:r>
            <w:proofErr w:type="spellStart"/>
            <w:r>
              <w:rPr>
                <w:rFonts w:ascii="Arial" w:hAnsi="Arial" w:cs="Arial"/>
                <w:sz w:val="20"/>
                <w:szCs w:val="20"/>
              </w:rPr>
              <w:t>пайдаланбау</w:t>
            </w:r>
            <w:proofErr w:type="spellEnd"/>
            <w:r>
              <w:rPr>
                <w:rFonts w:ascii="Arial" w:hAnsi="Arial" w:cs="Arial"/>
                <w:sz w:val="20"/>
                <w:szCs w:val="20"/>
              </w:rPr>
              <w:t xml:space="preserve">, </w:t>
            </w:r>
            <w:proofErr w:type="spellStart"/>
            <w:r>
              <w:rPr>
                <w:rFonts w:ascii="Arial" w:hAnsi="Arial" w:cs="Arial"/>
                <w:sz w:val="20"/>
                <w:szCs w:val="20"/>
              </w:rPr>
              <w:t>қабылдағыштардан</w:t>
            </w:r>
            <w:proofErr w:type="spellEnd"/>
            <w:r>
              <w:rPr>
                <w:rFonts w:ascii="Arial" w:hAnsi="Arial" w:cs="Arial"/>
                <w:sz w:val="20"/>
                <w:szCs w:val="20"/>
              </w:rPr>
              <w:t xml:space="preserve"> </w:t>
            </w:r>
            <w:proofErr w:type="spellStart"/>
            <w:r>
              <w:rPr>
                <w:rFonts w:ascii="Arial" w:hAnsi="Arial" w:cs="Arial"/>
                <w:sz w:val="20"/>
                <w:szCs w:val="20"/>
              </w:rPr>
              <w:t>алыс</w:t>
            </w:r>
            <w:proofErr w:type="spellEnd"/>
            <w:r>
              <w:rPr>
                <w:rFonts w:ascii="Arial" w:hAnsi="Arial" w:cs="Arial"/>
                <w:sz w:val="20"/>
                <w:szCs w:val="20"/>
              </w:rPr>
              <w:t xml:space="preserve"> </w:t>
            </w:r>
            <w:proofErr w:type="spellStart"/>
            <w:r>
              <w:rPr>
                <w:rFonts w:ascii="Arial" w:hAnsi="Arial" w:cs="Arial"/>
                <w:sz w:val="20"/>
                <w:szCs w:val="20"/>
              </w:rPr>
              <w:t>маршруттармен</w:t>
            </w:r>
            <w:proofErr w:type="spellEnd"/>
            <w:r>
              <w:rPr>
                <w:rFonts w:ascii="Arial" w:hAnsi="Arial" w:cs="Arial"/>
                <w:sz w:val="20"/>
                <w:szCs w:val="20"/>
              </w:rPr>
              <w:t xml:space="preserve"> </w:t>
            </w:r>
            <w:proofErr w:type="spellStart"/>
            <w:r>
              <w:rPr>
                <w:rFonts w:ascii="Arial" w:hAnsi="Arial" w:cs="Arial"/>
                <w:sz w:val="20"/>
                <w:szCs w:val="20"/>
              </w:rPr>
              <w:t>жүру</w:t>
            </w:r>
            <w:proofErr w:type="spellEnd"/>
            <w:r>
              <w:rPr>
                <w:rFonts w:ascii="Arial" w:hAnsi="Arial" w:cs="Arial"/>
                <w:sz w:val="20"/>
                <w:szCs w:val="20"/>
              </w:rPr>
              <w:t xml:space="preserve"> (</w:t>
            </w:r>
            <w:proofErr w:type="spellStart"/>
            <w:r>
              <w:rPr>
                <w:rFonts w:ascii="Arial" w:hAnsi="Arial" w:cs="Arial"/>
                <w:sz w:val="20"/>
                <w:szCs w:val="20"/>
              </w:rPr>
              <w:t>мүмкін</w:t>
            </w:r>
            <w:proofErr w:type="spellEnd"/>
            <w:r>
              <w:rPr>
                <w:rFonts w:ascii="Arial" w:hAnsi="Arial" w:cs="Arial"/>
                <w:sz w:val="20"/>
                <w:szCs w:val="20"/>
              </w:rPr>
              <w:t xml:space="preserve"> </w:t>
            </w:r>
            <w:proofErr w:type="spellStart"/>
            <w:r>
              <w:rPr>
                <w:rFonts w:ascii="Arial" w:hAnsi="Arial" w:cs="Arial"/>
                <w:sz w:val="20"/>
                <w:szCs w:val="20"/>
              </w:rPr>
              <w:t>болған</w:t>
            </w:r>
            <w:proofErr w:type="spellEnd"/>
            <w:r>
              <w:rPr>
                <w:rFonts w:ascii="Arial" w:hAnsi="Arial" w:cs="Arial"/>
                <w:sz w:val="20"/>
                <w:szCs w:val="20"/>
              </w:rPr>
              <w:t xml:space="preserve"> </w:t>
            </w:r>
            <w:proofErr w:type="spellStart"/>
            <w:r>
              <w:rPr>
                <w:rFonts w:ascii="Arial" w:hAnsi="Arial" w:cs="Arial"/>
                <w:sz w:val="20"/>
                <w:szCs w:val="20"/>
              </w:rPr>
              <w:t>жағдайда</w:t>
            </w:r>
            <w:proofErr w:type="spellEnd"/>
            <w:r>
              <w:rPr>
                <w:rFonts w:ascii="Arial" w:hAnsi="Arial" w:cs="Arial"/>
                <w:sz w:val="20"/>
                <w:szCs w:val="20"/>
              </w:rPr>
              <w:t xml:space="preserve">), </w:t>
            </w:r>
            <w:proofErr w:type="spellStart"/>
            <w:r>
              <w:rPr>
                <w:rFonts w:ascii="Arial" w:hAnsi="Arial" w:cs="Arial"/>
                <w:sz w:val="20"/>
                <w:szCs w:val="20"/>
              </w:rPr>
              <w:t>қозғалтқыштарды</w:t>
            </w:r>
            <w:proofErr w:type="spellEnd"/>
            <w:r>
              <w:rPr>
                <w:rFonts w:ascii="Arial" w:hAnsi="Arial" w:cs="Arial"/>
                <w:sz w:val="20"/>
                <w:szCs w:val="20"/>
              </w:rPr>
              <w:t xml:space="preserve"> </w:t>
            </w:r>
            <w:proofErr w:type="spellStart"/>
            <w:r>
              <w:rPr>
                <w:rFonts w:ascii="Arial" w:hAnsi="Arial" w:cs="Arial"/>
                <w:sz w:val="20"/>
                <w:szCs w:val="20"/>
              </w:rPr>
              <w:t>бос</w:t>
            </w:r>
            <w:proofErr w:type="spellEnd"/>
            <w:r>
              <w:rPr>
                <w:rFonts w:ascii="Arial" w:hAnsi="Arial" w:cs="Arial"/>
                <w:sz w:val="20"/>
                <w:szCs w:val="20"/>
              </w:rPr>
              <w:t xml:space="preserve"> </w:t>
            </w:r>
            <w:proofErr w:type="spellStart"/>
            <w:r>
              <w:rPr>
                <w:rFonts w:ascii="Arial" w:hAnsi="Arial" w:cs="Arial"/>
                <w:sz w:val="20"/>
                <w:szCs w:val="20"/>
              </w:rPr>
              <w:t>жүрісте</w:t>
            </w:r>
            <w:proofErr w:type="spellEnd"/>
            <w:r>
              <w:rPr>
                <w:rFonts w:ascii="Arial" w:hAnsi="Arial" w:cs="Arial"/>
                <w:sz w:val="20"/>
                <w:szCs w:val="20"/>
              </w:rPr>
              <w:t xml:space="preserve"> </w:t>
            </w:r>
            <w:proofErr w:type="spellStart"/>
            <w:r>
              <w:rPr>
                <w:rFonts w:ascii="Arial" w:hAnsi="Arial" w:cs="Arial"/>
                <w:sz w:val="20"/>
                <w:szCs w:val="20"/>
              </w:rPr>
              <w:t>қалдырмау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Техникалық</w:t>
            </w:r>
            <w:proofErr w:type="spellEnd"/>
            <w:r>
              <w:rPr>
                <w:rFonts w:ascii="Arial" w:hAnsi="Arial" w:cs="Arial"/>
                <w:sz w:val="20"/>
                <w:szCs w:val="20"/>
              </w:rPr>
              <w:t xml:space="preserve"> </w:t>
            </w:r>
            <w:proofErr w:type="spellStart"/>
            <w:r>
              <w:rPr>
                <w:rFonts w:ascii="Arial" w:hAnsi="Arial" w:cs="Arial"/>
                <w:sz w:val="20"/>
                <w:szCs w:val="20"/>
              </w:rPr>
              <w:t>қызмет</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әдістер</w:t>
            </w:r>
            <w:proofErr w:type="spellEnd"/>
            <w:r>
              <w:rPr>
                <w:rFonts w:ascii="Arial" w:hAnsi="Arial" w:cs="Arial"/>
                <w:sz w:val="20"/>
                <w:szCs w:val="20"/>
              </w:rPr>
              <w:t xml:space="preserve">: </w:t>
            </w:r>
            <w:proofErr w:type="spellStart"/>
            <w:r>
              <w:rPr>
                <w:rFonts w:ascii="Arial" w:hAnsi="Arial" w:cs="Arial"/>
                <w:sz w:val="20"/>
                <w:szCs w:val="20"/>
              </w:rPr>
              <w:t>жоспарлы</w:t>
            </w:r>
            <w:proofErr w:type="spellEnd"/>
            <w:r>
              <w:rPr>
                <w:rFonts w:ascii="Arial" w:hAnsi="Arial" w:cs="Arial"/>
                <w:sz w:val="20"/>
                <w:szCs w:val="20"/>
              </w:rPr>
              <w:t xml:space="preserve"> </w:t>
            </w:r>
            <w:proofErr w:type="spellStart"/>
            <w:r>
              <w:rPr>
                <w:rFonts w:ascii="Arial" w:hAnsi="Arial" w:cs="Arial"/>
                <w:sz w:val="20"/>
                <w:szCs w:val="20"/>
              </w:rPr>
              <w:t>жөндеу</w:t>
            </w:r>
            <w:proofErr w:type="spellEnd"/>
            <w:r>
              <w:rPr>
                <w:rFonts w:ascii="Arial" w:hAnsi="Arial" w:cs="Arial"/>
                <w:sz w:val="20"/>
                <w:szCs w:val="20"/>
              </w:rPr>
              <w:t xml:space="preserve">; </w:t>
            </w:r>
            <w:proofErr w:type="spellStart"/>
            <w:r>
              <w:rPr>
                <w:rFonts w:ascii="Arial" w:hAnsi="Arial" w:cs="Arial"/>
                <w:sz w:val="20"/>
                <w:szCs w:val="20"/>
              </w:rPr>
              <w:t>материалдарды</w:t>
            </w:r>
            <w:proofErr w:type="spellEnd"/>
            <w:r>
              <w:rPr>
                <w:rFonts w:ascii="Arial" w:hAnsi="Arial" w:cs="Arial"/>
                <w:sz w:val="20"/>
                <w:szCs w:val="20"/>
              </w:rPr>
              <w:t xml:space="preserve"> </w:t>
            </w:r>
            <w:proofErr w:type="spellStart"/>
            <w:r>
              <w:rPr>
                <w:rFonts w:ascii="Arial" w:hAnsi="Arial" w:cs="Arial"/>
                <w:sz w:val="20"/>
                <w:szCs w:val="20"/>
              </w:rPr>
              <w:t>түсіру</w:t>
            </w:r>
            <w:proofErr w:type="spellEnd"/>
            <w:r>
              <w:rPr>
                <w:rFonts w:ascii="Arial" w:hAnsi="Arial" w:cs="Arial"/>
                <w:sz w:val="20"/>
                <w:szCs w:val="20"/>
              </w:rPr>
              <w:t xml:space="preserve"> </w:t>
            </w:r>
            <w:proofErr w:type="spellStart"/>
            <w:r>
              <w:rPr>
                <w:rFonts w:ascii="Arial" w:hAnsi="Arial" w:cs="Arial"/>
                <w:sz w:val="20"/>
                <w:szCs w:val="20"/>
              </w:rPr>
              <w:t>биіктігін</w:t>
            </w:r>
            <w:proofErr w:type="spellEnd"/>
            <w:r>
              <w:rPr>
                <w:rFonts w:ascii="Arial" w:hAnsi="Arial" w:cs="Arial"/>
                <w:sz w:val="20"/>
                <w:szCs w:val="20"/>
              </w:rPr>
              <w:t xml:space="preserve"> </w:t>
            </w:r>
            <w:proofErr w:type="spellStart"/>
            <w:r>
              <w:rPr>
                <w:rFonts w:ascii="Arial" w:hAnsi="Arial" w:cs="Arial"/>
                <w:sz w:val="20"/>
                <w:szCs w:val="20"/>
              </w:rPr>
              <w:t>азайту</w:t>
            </w:r>
            <w:proofErr w:type="spellEnd"/>
            <w:r>
              <w:rPr>
                <w:rFonts w:ascii="Arial" w:hAnsi="Arial" w:cs="Arial"/>
                <w:sz w:val="20"/>
                <w:szCs w:val="20"/>
              </w:rPr>
              <w:t xml:space="preserve">; </w:t>
            </w:r>
            <w:proofErr w:type="spellStart"/>
            <w:r>
              <w:rPr>
                <w:rFonts w:ascii="Arial" w:hAnsi="Arial" w:cs="Arial"/>
                <w:sz w:val="20"/>
                <w:szCs w:val="20"/>
              </w:rPr>
              <w:t>кезең-кезеңімен</w:t>
            </w:r>
            <w:proofErr w:type="spellEnd"/>
            <w:r>
              <w:rPr>
                <w:rFonts w:ascii="Arial" w:hAnsi="Arial" w:cs="Arial"/>
                <w:sz w:val="20"/>
                <w:szCs w:val="20"/>
              </w:rPr>
              <w:t xml:space="preserve"> </w:t>
            </w:r>
            <w:proofErr w:type="spellStart"/>
            <w:r>
              <w:rPr>
                <w:rFonts w:ascii="Arial" w:hAnsi="Arial" w:cs="Arial"/>
                <w:sz w:val="20"/>
                <w:szCs w:val="20"/>
              </w:rPr>
              <w:t>тиеу</w:t>
            </w:r>
            <w:proofErr w:type="spellEnd"/>
            <w:r>
              <w:rPr>
                <w:rFonts w:ascii="Arial" w:hAnsi="Arial" w:cs="Arial"/>
                <w:sz w:val="20"/>
                <w:szCs w:val="20"/>
              </w:rPr>
              <w:t>/</w:t>
            </w:r>
            <w:proofErr w:type="spellStart"/>
            <w:r>
              <w:rPr>
                <w:rFonts w:ascii="Arial" w:hAnsi="Arial" w:cs="Arial"/>
                <w:sz w:val="20"/>
                <w:szCs w:val="20"/>
              </w:rPr>
              <w:t>түсіру</w:t>
            </w:r>
            <w:proofErr w:type="spellEnd"/>
            <w:r>
              <w:rPr>
                <w:rFonts w:ascii="Arial" w:hAnsi="Arial" w:cs="Arial"/>
                <w:sz w:val="20"/>
                <w:szCs w:val="20"/>
              </w:rPr>
              <w:t xml:space="preserve">; </w:t>
            </w:r>
            <w:proofErr w:type="spellStart"/>
            <w:r>
              <w:rPr>
                <w:rFonts w:ascii="Arial" w:hAnsi="Arial" w:cs="Arial"/>
                <w:sz w:val="20"/>
                <w:szCs w:val="20"/>
              </w:rPr>
              <w:t>операторларды</w:t>
            </w:r>
            <w:proofErr w:type="spellEnd"/>
            <w:r>
              <w:rPr>
                <w:rFonts w:ascii="Arial" w:hAnsi="Arial" w:cs="Arial"/>
                <w:sz w:val="20"/>
                <w:szCs w:val="20"/>
              </w:rPr>
              <w:t xml:space="preserve"> </w:t>
            </w:r>
            <w:proofErr w:type="spellStart"/>
            <w:r>
              <w:rPr>
                <w:rFonts w:ascii="Arial" w:hAnsi="Arial" w:cs="Arial"/>
                <w:sz w:val="20"/>
                <w:szCs w:val="20"/>
              </w:rPr>
              <w:t>тыныш</w:t>
            </w:r>
            <w:proofErr w:type="spellEnd"/>
            <w:r>
              <w:rPr>
                <w:rFonts w:ascii="Arial" w:hAnsi="Arial" w:cs="Arial"/>
                <w:sz w:val="20"/>
                <w:szCs w:val="20"/>
              </w:rPr>
              <w:t xml:space="preserve"> </w:t>
            </w:r>
            <w:proofErr w:type="spellStart"/>
            <w:r>
              <w:rPr>
                <w:rFonts w:ascii="Arial" w:hAnsi="Arial" w:cs="Arial"/>
                <w:sz w:val="20"/>
                <w:szCs w:val="20"/>
              </w:rPr>
              <w:t>жұмыс</w:t>
            </w:r>
            <w:proofErr w:type="spellEnd"/>
            <w:r>
              <w:rPr>
                <w:rFonts w:ascii="Arial" w:hAnsi="Arial" w:cs="Arial"/>
                <w:sz w:val="20"/>
                <w:szCs w:val="20"/>
              </w:rPr>
              <w:t xml:space="preserve"> </w:t>
            </w:r>
            <w:proofErr w:type="spellStart"/>
            <w:r>
              <w:rPr>
                <w:rFonts w:ascii="Arial" w:hAnsi="Arial" w:cs="Arial"/>
                <w:sz w:val="20"/>
                <w:szCs w:val="20"/>
              </w:rPr>
              <w:t>әдістеріне</w:t>
            </w:r>
            <w:proofErr w:type="spellEnd"/>
            <w:r>
              <w:rPr>
                <w:rFonts w:ascii="Arial" w:hAnsi="Arial" w:cs="Arial"/>
                <w:sz w:val="20"/>
                <w:szCs w:val="20"/>
              </w:rPr>
              <w:t xml:space="preserve"> </w:t>
            </w:r>
            <w:proofErr w:type="spellStart"/>
            <w:r>
              <w:rPr>
                <w:rFonts w:ascii="Arial" w:hAnsi="Arial" w:cs="Arial"/>
                <w:sz w:val="20"/>
                <w:szCs w:val="20"/>
              </w:rPr>
              <w:t>үйрету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Қашықтық</w:t>
            </w:r>
            <w:proofErr w:type="spellEnd"/>
            <w:r>
              <w:rPr>
                <w:rFonts w:ascii="Arial" w:hAnsi="Arial" w:cs="Arial"/>
                <w:sz w:val="20"/>
                <w:szCs w:val="20"/>
              </w:rPr>
              <w:t xml:space="preserve"> </w:t>
            </w:r>
            <w:proofErr w:type="spellStart"/>
            <w:r>
              <w:rPr>
                <w:rFonts w:ascii="Arial" w:hAnsi="Arial" w:cs="Arial"/>
                <w:sz w:val="20"/>
                <w:szCs w:val="20"/>
              </w:rPr>
              <w:t>сақтау</w:t>
            </w:r>
            <w:proofErr w:type="spellEnd"/>
            <w:r>
              <w:rPr>
                <w:rFonts w:ascii="Arial" w:hAnsi="Arial" w:cs="Arial"/>
                <w:sz w:val="20"/>
                <w:szCs w:val="20"/>
              </w:rPr>
              <w:t xml:space="preserve">: </w:t>
            </w:r>
            <w:proofErr w:type="spellStart"/>
            <w:r>
              <w:rPr>
                <w:rFonts w:ascii="Arial" w:hAnsi="Arial" w:cs="Arial"/>
                <w:sz w:val="20"/>
                <w:szCs w:val="20"/>
              </w:rPr>
              <w:t>лагерьлерді</w:t>
            </w:r>
            <w:proofErr w:type="spellEnd"/>
            <w:r>
              <w:rPr>
                <w:rFonts w:ascii="Arial" w:hAnsi="Arial" w:cs="Arial"/>
                <w:sz w:val="20"/>
                <w:szCs w:val="20"/>
              </w:rPr>
              <w:t xml:space="preserve">, </w:t>
            </w:r>
            <w:proofErr w:type="spellStart"/>
            <w:r>
              <w:rPr>
                <w:rFonts w:ascii="Arial" w:hAnsi="Arial" w:cs="Arial"/>
                <w:sz w:val="20"/>
                <w:szCs w:val="20"/>
              </w:rPr>
              <w:t>ауыр</w:t>
            </w:r>
            <w:proofErr w:type="spellEnd"/>
            <w:r>
              <w:rPr>
                <w:rFonts w:ascii="Arial" w:hAnsi="Arial" w:cs="Arial"/>
                <w:sz w:val="20"/>
                <w:szCs w:val="20"/>
              </w:rPr>
              <w:t xml:space="preserve"> </w:t>
            </w:r>
            <w:proofErr w:type="spellStart"/>
            <w:r>
              <w:rPr>
                <w:rFonts w:ascii="Arial" w:hAnsi="Arial" w:cs="Arial"/>
                <w:sz w:val="20"/>
                <w:szCs w:val="20"/>
              </w:rPr>
              <w:t>шеберханаларды</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шуы</w:t>
            </w:r>
            <w:proofErr w:type="spellEnd"/>
            <w:r>
              <w:rPr>
                <w:rFonts w:ascii="Arial" w:hAnsi="Arial" w:cs="Arial"/>
                <w:sz w:val="20"/>
                <w:szCs w:val="20"/>
              </w:rPr>
              <w:t xml:space="preserve"> </w:t>
            </w:r>
            <w:proofErr w:type="spellStart"/>
            <w:r>
              <w:rPr>
                <w:rFonts w:ascii="Arial" w:hAnsi="Arial" w:cs="Arial"/>
                <w:sz w:val="20"/>
                <w:szCs w:val="20"/>
              </w:rPr>
              <w:t>жоғары</w:t>
            </w:r>
            <w:proofErr w:type="spellEnd"/>
            <w:r>
              <w:rPr>
                <w:rFonts w:ascii="Arial" w:hAnsi="Arial" w:cs="Arial"/>
                <w:sz w:val="20"/>
                <w:szCs w:val="20"/>
              </w:rPr>
              <w:t xml:space="preserve"> </w:t>
            </w:r>
            <w:proofErr w:type="spellStart"/>
            <w:r>
              <w:rPr>
                <w:rFonts w:ascii="Arial" w:hAnsi="Arial" w:cs="Arial"/>
                <w:sz w:val="20"/>
                <w:szCs w:val="20"/>
              </w:rPr>
              <w:t>қосалқы</w:t>
            </w:r>
            <w:proofErr w:type="spellEnd"/>
            <w:r>
              <w:rPr>
                <w:rFonts w:ascii="Arial" w:hAnsi="Arial" w:cs="Arial"/>
                <w:sz w:val="20"/>
                <w:szCs w:val="20"/>
              </w:rPr>
              <w:t xml:space="preserve"> </w:t>
            </w:r>
            <w:proofErr w:type="spellStart"/>
            <w:r>
              <w:rPr>
                <w:rFonts w:ascii="Arial" w:hAnsi="Arial" w:cs="Arial"/>
                <w:sz w:val="20"/>
                <w:szCs w:val="20"/>
              </w:rPr>
              <w:t>қондырғыларды</w:t>
            </w:r>
            <w:proofErr w:type="spellEnd"/>
            <w:r>
              <w:rPr>
                <w:rFonts w:ascii="Arial" w:hAnsi="Arial" w:cs="Arial"/>
                <w:sz w:val="20"/>
                <w:szCs w:val="20"/>
              </w:rPr>
              <w:t xml:space="preserve"> </w:t>
            </w:r>
            <w:proofErr w:type="spellStart"/>
            <w:r>
              <w:rPr>
                <w:rFonts w:ascii="Arial" w:hAnsi="Arial" w:cs="Arial"/>
                <w:sz w:val="20"/>
                <w:szCs w:val="20"/>
              </w:rPr>
              <w:t>елді</w:t>
            </w:r>
            <w:proofErr w:type="spellEnd"/>
            <w:r>
              <w:rPr>
                <w:rFonts w:ascii="Arial" w:hAnsi="Arial" w:cs="Arial"/>
                <w:sz w:val="20"/>
                <w:szCs w:val="20"/>
              </w:rPr>
              <w:t xml:space="preserve"> </w:t>
            </w:r>
            <w:proofErr w:type="spellStart"/>
            <w:r>
              <w:rPr>
                <w:rFonts w:ascii="Arial" w:hAnsi="Arial" w:cs="Arial"/>
                <w:sz w:val="20"/>
                <w:szCs w:val="20"/>
              </w:rPr>
              <w:t>мекендер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сезімтал</w:t>
            </w:r>
            <w:proofErr w:type="spellEnd"/>
            <w:r>
              <w:rPr>
                <w:rFonts w:ascii="Arial" w:hAnsi="Arial" w:cs="Arial"/>
                <w:sz w:val="20"/>
                <w:szCs w:val="20"/>
              </w:rPr>
              <w:t xml:space="preserve"> </w:t>
            </w:r>
            <w:proofErr w:type="spellStart"/>
            <w:r>
              <w:rPr>
                <w:rFonts w:ascii="Arial" w:hAnsi="Arial" w:cs="Arial"/>
                <w:sz w:val="20"/>
                <w:szCs w:val="20"/>
              </w:rPr>
              <w:t>жануарлар</w:t>
            </w:r>
            <w:proofErr w:type="spellEnd"/>
            <w:r>
              <w:rPr>
                <w:rFonts w:ascii="Arial" w:hAnsi="Arial" w:cs="Arial"/>
                <w:sz w:val="20"/>
                <w:szCs w:val="20"/>
              </w:rPr>
              <w:t xml:space="preserve"> </w:t>
            </w:r>
            <w:proofErr w:type="spellStart"/>
            <w:r>
              <w:rPr>
                <w:rFonts w:ascii="Arial" w:hAnsi="Arial" w:cs="Arial"/>
                <w:sz w:val="20"/>
                <w:szCs w:val="20"/>
              </w:rPr>
              <w:t>мекендейтін</w:t>
            </w:r>
            <w:proofErr w:type="spellEnd"/>
            <w:r>
              <w:rPr>
                <w:rFonts w:ascii="Arial" w:hAnsi="Arial" w:cs="Arial"/>
                <w:sz w:val="20"/>
                <w:szCs w:val="20"/>
              </w:rPr>
              <w:t xml:space="preserve"> </w:t>
            </w:r>
            <w:proofErr w:type="spellStart"/>
            <w:r>
              <w:rPr>
                <w:rFonts w:ascii="Arial" w:hAnsi="Arial" w:cs="Arial"/>
                <w:sz w:val="20"/>
                <w:szCs w:val="20"/>
              </w:rPr>
              <w:t>аймақтардан</w:t>
            </w:r>
            <w:proofErr w:type="spellEnd"/>
            <w:r>
              <w:rPr>
                <w:rFonts w:ascii="Arial" w:hAnsi="Arial" w:cs="Arial"/>
                <w:sz w:val="20"/>
                <w:szCs w:val="20"/>
              </w:rPr>
              <w:t xml:space="preserve"> </w:t>
            </w:r>
            <w:proofErr w:type="spellStart"/>
            <w:r>
              <w:rPr>
                <w:rFonts w:ascii="Arial" w:hAnsi="Arial" w:cs="Arial"/>
                <w:sz w:val="20"/>
                <w:szCs w:val="20"/>
              </w:rPr>
              <w:t>жеткілікті</w:t>
            </w:r>
            <w:proofErr w:type="spellEnd"/>
            <w:r>
              <w:rPr>
                <w:rFonts w:ascii="Arial" w:hAnsi="Arial" w:cs="Arial"/>
                <w:sz w:val="20"/>
                <w:szCs w:val="20"/>
              </w:rPr>
              <w:t xml:space="preserve"> </w:t>
            </w:r>
            <w:proofErr w:type="spellStart"/>
            <w:r>
              <w:rPr>
                <w:rFonts w:ascii="Arial" w:hAnsi="Arial" w:cs="Arial"/>
                <w:sz w:val="20"/>
                <w:szCs w:val="20"/>
              </w:rPr>
              <w:t>қашықта</w:t>
            </w:r>
            <w:proofErr w:type="spellEnd"/>
            <w:r>
              <w:rPr>
                <w:rFonts w:ascii="Arial" w:hAnsi="Arial" w:cs="Arial"/>
                <w:sz w:val="20"/>
                <w:szCs w:val="20"/>
              </w:rPr>
              <w:t xml:space="preserve"> </w:t>
            </w:r>
            <w:proofErr w:type="spellStart"/>
            <w:r>
              <w:rPr>
                <w:rFonts w:ascii="Arial" w:hAnsi="Arial" w:cs="Arial"/>
                <w:sz w:val="20"/>
                <w:szCs w:val="20"/>
              </w:rPr>
              <w:t>орналастыру</w:t>
            </w:r>
            <w:proofErr w:type="spellEnd"/>
            <w:r>
              <w:rPr>
                <w:rFonts w:ascii="Arial" w:hAnsi="Arial" w:cs="Arial"/>
                <w:sz w:val="20"/>
                <w:szCs w:val="20"/>
              </w:rPr>
              <w:t>.</w:t>
            </w:r>
          </w:p>
          <w:p w14:paraId="32A39DEB" w14:textId="77777777" w:rsidR="006B6003" w:rsidRDefault="00000000">
            <w:pPr>
              <w:pStyle w:val="afffd"/>
              <w:rPr>
                <w:rFonts w:ascii="Arial" w:hAnsi="Arial" w:cs="Arial"/>
                <w:sz w:val="20"/>
                <w:szCs w:val="20"/>
              </w:rPr>
            </w:pPr>
            <w:proofErr w:type="spellStart"/>
            <w:r>
              <w:rPr>
                <w:rStyle w:val="ad"/>
                <w:sz w:val="20"/>
                <w:szCs w:val="20"/>
              </w:rPr>
              <w:t>Жұмысшылардың</w:t>
            </w:r>
            <w:proofErr w:type="spellEnd"/>
            <w:r>
              <w:rPr>
                <w:rStyle w:val="ad"/>
                <w:sz w:val="20"/>
                <w:szCs w:val="20"/>
              </w:rPr>
              <w:t xml:space="preserve"> </w:t>
            </w:r>
            <w:proofErr w:type="spellStart"/>
            <w:r>
              <w:rPr>
                <w:rStyle w:val="ad"/>
                <w:sz w:val="20"/>
                <w:szCs w:val="20"/>
              </w:rPr>
              <w:t>қорғалуы</w:t>
            </w:r>
            <w:proofErr w:type="spellEnd"/>
            <w:r>
              <w:rPr>
                <w:rStyle w:val="ad"/>
                <w:sz w:val="20"/>
                <w:szCs w:val="20"/>
              </w:rPr>
              <w:t xml:space="preserve"> (</w:t>
            </w:r>
            <w:proofErr w:type="spellStart"/>
            <w:r>
              <w:rPr>
                <w:rStyle w:val="ad"/>
                <w:sz w:val="20"/>
                <w:szCs w:val="20"/>
              </w:rPr>
              <w:t>еңбек</w:t>
            </w:r>
            <w:proofErr w:type="spellEnd"/>
            <w:r>
              <w:rPr>
                <w:rStyle w:val="ad"/>
                <w:sz w:val="20"/>
                <w:szCs w:val="20"/>
              </w:rPr>
              <w:t xml:space="preserve"> </w:t>
            </w:r>
            <w:proofErr w:type="spellStart"/>
            <w:r>
              <w:rPr>
                <w:rStyle w:val="ad"/>
                <w:sz w:val="20"/>
                <w:szCs w:val="20"/>
              </w:rPr>
              <w:t>қауіпсіздігі</w:t>
            </w:r>
            <w:proofErr w:type="spellEnd"/>
            <w:r>
              <w:rPr>
                <w:rStyle w:val="ad"/>
                <w:sz w:val="20"/>
                <w:szCs w:val="20"/>
              </w:rPr>
              <w:t xml:space="preserve"> </w:t>
            </w:r>
            <w:proofErr w:type="spellStart"/>
            <w:r>
              <w:rPr>
                <w:rStyle w:val="ad"/>
                <w:sz w:val="20"/>
                <w:szCs w:val="20"/>
              </w:rPr>
              <w:lastRenderedPageBreak/>
              <w:t>шеңберінде</w:t>
            </w:r>
            <w:proofErr w:type="spellEnd"/>
            <w:r>
              <w:rPr>
                <w:rStyle w:val="ad"/>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Орташа</w:t>
            </w:r>
            <w:proofErr w:type="spellEnd"/>
            <w:r>
              <w:rPr>
                <w:rFonts w:ascii="Arial" w:hAnsi="Arial" w:cs="Arial"/>
                <w:sz w:val="20"/>
                <w:szCs w:val="20"/>
              </w:rPr>
              <w:t xml:space="preserve"> 8 </w:t>
            </w:r>
            <w:proofErr w:type="spellStart"/>
            <w:r>
              <w:rPr>
                <w:rFonts w:ascii="Arial" w:hAnsi="Arial" w:cs="Arial"/>
                <w:sz w:val="20"/>
                <w:szCs w:val="20"/>
              </w:rPr>
              <w:t>сағаттық</w:t>
            </w:r>
            <w:proofErr w:type="spellEnd"/>
            <w:r>
              <w:rPr>
                <w:rFonts w:ascii="Arial" w:hAnsi="Arial" w:cs="Arial"/>
                <w:sz w:val="20"/>
                <w:szCs w:val="20"/>
              </w:rPr>
              <w:t xml:space="preserve"> </w:t>
            </w:r>
            <w:proofErr w:type="spellStart"/>
            <w:r>
              <w:rPr>
                <w:rFonts w:ascii="Arial" w:hAnsi="Arial" w:cs="Arial"/>
                <w:sz w:val="20"/>
                <w:szCs w:val="20"/>
              </w:rPr>
              <w:t>шу</w:t>
            </w:r>
            <w:proofErr w:type="spellEnd"/>
            <w:r>
              <w:rPr>
                <w:rFonts w:ascii="Arial" w:hAnsi="Arial" w:cs="Arial"/>
                <w:sz w:val="20"/>
                <w:szCs w:val="20"/>
              </w:rPr>
              <w:t xml:space="preserve"> </w:t>
            </w:r>
            <w:proofErr w:type="spellStart"/>
            <w:r>
              <w:rPr>
                <w:rFonts w:ascii="Arial" w:hAnsi="Arial" w:cs="Arial"/>
                <w:sz w:val="20"/>
                <w:szCs w:val="20"/>
              </w:rPr>
              <w:t>деңгейі</w:t>
            </w:r>
            <w:proofErr w:type="spellEnd"/>
            <w:r>
              <w:rPr>
                <w:rFonts w:ascii="Arial" w:hAnsi="Arial" w:cs="Arial"/>
                <w:sz w:val="20"/>
                <w:szCs w:val="20"/>
              </w:rPr>
              <w:t xml:space="preserve"> LAeq,8h ≥ 85 </w:t>
            </w:r>
            <w:proofErr w:type="spellStart"/>
            <w:r>
              <w:rPr>
                <w:rFonts w:ascii="Arial" w:hAnsi="Arial" w:cs="Arial"/>
                <w:sz w:val="20"/>
                <w:szCs w:val="20"/>
              </w:rPr>
              <w:t>дБ</w:t>
            </w:r>
            <w:proofErr w:type="spellEnd"/>
            <w:r>
              <w:rPr>
                <w:rFonts w:ascii="Arial" w:hAnsi="Arial" w:cs="Arial"/>
                <w:sz w:val="20"/>
                <w:szCs w:val="20"/>
              </w:rPr>
              <w:t xml:space="preserve">(A)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шыңдық</w:t>
            </w:r>
            <w:proofErr w:type="spellEnd"/>
            <w:r>
              <w:rPr>
                <w:rFonts w:ascii="Arial" w:hAnsi="Arial" w:cs="Arial"/>
                <w:sz w:val="20"/>
                <w:szCs w:val="20"/>
              </w:rPr>
              <w:t xml:space="preserve"> </w:t>
            </w:r>
            <w:proofErr w:type="spellStart"/>
            <w:r>
              <w:rPr>
                <w:rFonts w:ascii="Arial" w:hAnsi="Arial" w:cs="Arial"/>
                <w:sz w:val="20"/>
                <w:szCs w:val="20"/>
              </w:rPr>
              <w:t>деңгейі</w:t>
            </w:r>
            <w:proofErr w:type="spellEnd"/>
            <w:r>
              <w:rPr>
                <w:rFonts w:ascii="Arial" w:hAnsi="Arial" w:cs="Arial"/>
                <w:sz w:val="20"/>
                <w:szCs w:val="20"/>
              </w:rPr>
              <w:t xml:space="preserve"> </w:t>
            </w:r>
            <w:proofErr w:type="spellStart"/>
            <w:r>
              <w:rPr>
                <w:rFonts w:ascii="Arial" w:hAnsi="Arial" w:cs="Arial"/>
                <w:sz w:val="20"/>
                <w:szCs w:val="20"/>
              </w:rPr>
              <w:t>Lpeak</w:t>
            </w:r>
            <w:proofErr w:type="spellEnd"/>
            <w:r>
              <w:rPr>
                <w:rFonts w:ascii="Arial" w:hAnsi="Arial" w:cs="Arial"/>
                <w:sz w:val="20"/>
                <w:szCs w:val="20"/>
              </w:rPr>
              <w:t xml:space="preserve"> ≥ 140 </w:t>
            </w:r>
            <w:proofErr w:type="spellStart"/>
            <w:r>
              <w:rPr>
                <w:rFonts w:ascii="Arial" w:hAnsi="Arial" w:cs="Arial"/>
                <w:sz w:val="20"/>
                <w:szCs w:val="20"/>
              </w:rPr>
              <w:t>дБ</w:t>
            </w:r>
            <w:proofErr w:type="spellEnd"/>
            <w:r>
              <w:rPr>
                <w:rFonts w:ascii="Arial" w:hAnsi="Arial" w:cs="Arial"/>
                <w:sz w:val="20"/>
                <w:szCs w:val="20"/>
              </w:rPr>
              <w:t xml:space="preserve">(C) </w:t>
            </w:r>
            <w:proofErr w:type="spellStart"/>
            <w:r>
              <w:rPr>
                <w:rFonts w:ascii="Arial" w:hAnsi="Arial" w:cs="Arial"/>
                <w:sz w:val="20"/>
                <w:szCs w:val="20"/>
              </w:rPr>
              <w:t>болған</w:t>
            </w:r>
            <w:proofErr w:type="spellEnd"/>
            <w:r>
              <w:rPr>
                <w:rFonts w:ascii="Arial" w:hAnsi="Arial" w:cs="Arial"/>
                <w:sz w:val="20"/>
                <w:szCs w:val="20"/>
              </w:rPr>
              <w:t xml:space="preserve"> </w:t>
            </w:r>
            <w:proofErr w:type="spellStart"/>
            <w:r>
              <w:rPr>
                <w:rFonts w:ascii="Arial" w:hAnsi="Arial" w:cs="Arial"/>
                <w:sz w:val="20"/>
                <w:szCs w:val="20"/>
              </w:rPr>
              <w:t>жағдайда</w:t>
            </w:r>
            <w:proofErr w:type="spellEnd"/>
            <w:r>
              <w:rPr>
                <w:rFonts w:ascii="Arial" w:hAnsi="Arial" w:cs="Arial"/>
                <w:sz w:val="20"/>
                <w:szCs w:val="20"/>
              </w:rPr>
              <w:t xml:space="preserve"> </w:t>
            </w:r>
            <w:proofErr w:type="spellStart"/>
            <w:r>
              <w:rPr>
                <w:rFonts w:ascii="Arial" w:hAnsi="Arial" w:cs="Arial"/>
                <w:sz w:val="20"/>
                <w:szCs w:val="20"/>
              </w:rPr>
              <w:t>жеке</w:t>
            </w:r>
            <w:proofErr w:type="spellEnd"/>
            <w:r>
              <w:rPr>
                <w:rFonts w:ascii="Arial" w:hAnsi="Arial" w:cs="Arial"/>
                <w:sz w:val="20"/>
                <w:szCs w:val="20"/>
              </w:rPr>
              <w:t xml:space="preserve"> </w:t>
            </w:r>
            <w:proofErr w:type="spellStart"/>
            <w:r>
              <w:rPr>
                <w:rFonts w:ascii="Arial" w:hAnsi="Arial" w:cs="Arial"/>
                <w:sz w:val="20"/>
                <w:szCs w:val="20"/>
              </w:rPr>
              <w:t>қорғаныс</w:t>
            </w:r>
            <w:proofErr w:type="spellEnd"/>
            <w:r>
              <w:rPr>
                <w:rFonts w:ascii="Arial" w:hAnsi="Arial" w:cs="Arial"/>
                <w:sz w:val="20"/>
                <w:szCs w:val="20"/>
              </w:rPr>
              <w:t xml:space="preserve"> </w:t>
            </w:r>
            <w:proofErr w:type="spellStart"/>
            <w:r>
              <w:rPr>
                <w:rFonts w:ascii="Arial" w:hAnsi="Arial" w:cs="Arial"/>
                <w:sz w:val="20"/>
                <w:szCs w:val="20"/>
              </w:rPr>
              <w:t>құралдарын</w:t>
            </w:r>
            <w:proofErr w:type="spellEnd"/>
            <w:r>
              <w:rPr>
                <w:rFonts w:ascii="Arial" w:hAnsi="Arial" w:cs="Arial"/>
                <w:sz w:val="20"/>
                <w:szCs w:val="20"/>
              </w:rPr>
              <w:t xml:space="preserve"> (</w:t>
            </w:r>
            <w:proofErr w:type="spellStart"/>
            <w:r>
              <w:rPr>
                <w:rFonts w:ascii="Arial" w:hAnsi="Arial" w:cs="Arial"/>
                <w:sz w:val="20"/>
                <w:szCs w:val="20"/>
              </w:rPr>
              <w:t>есту</w:t>
            </w:r>
            <w:proofErr w:type="spellEnd"/>
            <w:r>
              <w:rPr>
                <w:rFonts w:ascii="Arial" w:hAnsi="Arial" w:cs="Arial"/>
                <w:sz w:val="20"/>
                <w:szCs w:val="20"/>
              </w:rPr>
              <w:t xml:space="preserve"> </w:t>
            </w:r>
            <w:proofErr w:type="spellStart"/>
            <w:r>
              <w:rPr>
                <w:rFonts w:ascii="Arial" w:hAnsi="Arial" w:cs="Arial"/>
                <w:sz w:val="20"/>
                <w:szCs w:val="20"/>
              </w:rPr>
              <w:t>қорғаныштарын</w:t>
            </w:r>
            <w:proofErr w:type="spellEnd"/>
            <w:r>
              <w:rPr>
                <w:rFonts w:ascii="Arial" w:hAnsi="Arial" w:cs="Arial"/>
                <w:sz w:val="20"/>
                <w:szCs w:val="20"/>
              </w:rPr>
              <w:t xml:space="preserve">) </w:t>
            </w:r>
            <w:proofErr w:type="spellStart"/>
            <w:r>
              <w:rPr>
                <w:rFonts w:ascii="Arial" w:hAnsi="Arial" w:cs="Arial"/>
                <w:sz w:val="20"/>
                <w:szCs w:val="20"/>
              </w:rPr>
              <w:t>қамтамасыз</w:t>
            </w:r>
            <w:proofErr w:type="spellEnd"/>
            <w:r>
              <w:rPr>
                <w:rFonts w:ascii="Arial" w:hAnsi="Arial" w:cs="Arial"/>
                <w:sz w:val="20"/>
                <w:szCs w:val="20"/>
              </w:rPr>
              <w:t xml:space="preserve"> </w:t>
            </w:r>
            <w:proofErr w:type="spellStart"/>
            <w:r>
              <w:rPr>
                <w:rFonts w:ascii="Arial" w:hAnsi="Arial" w:cs="Arial"/>
                <w:sz w:val="20"/>
                <w:szCs w:val="20"/>
              </w:rPr>
              <w:t>ету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қолдануды</w:t>
            </w:r>
            <w:proofErr w:type="spellEnd"/>
            <w:r>
              <w:rPr>
                <w:rFonts w:ascii="Arial" w:hAnsi="Arial" w:cs="Arial"/>
                <w:sz w:val="20"/>
                <w:szCs w:val="20"/>
              </w:rPr>
              <w:t xml:space="preserve"> </w:t>
            </w:r>
            <w:proofErr w:type="spellStart"/>
            <w:r>
              <w:rPr>
                <w:rFonts w:ascii="Arial" w:hAnsi="Arial" w:cs="Arial"/>
                <w:sz w:val="20"/>
                <w:szCs w:val="20"/>
              </w:rPr>
              <w:t>қатаң</w:t>
            </w:r>
            <w:proofErr w:type="spellEnd"/>
            <w:r>
              <w:rPr>
                <w:rFonts w:ascii="Arial" w:hAnsi="Arial" w:cs="Arial"/>
                <w:sz w:val="20"/>
                <w:szCs w:val="20"/>
              </w:rPr>
              <w:t xml:space="preserve"> </w:t>
            </w:r>
            <w:proofErr w:type="spellStart"/>
            <w:r>
              <w:rPr>
                <w:rFonts w:ascii="Arial" w:hAnsi="Arial" w:cs="Arial"/>
                <w:sz w:val="20"/>
                <w:szCs w:val="20"/>
              </w:rPr>
              <w:t>талап</w:t>
            </w:r>
            <w:proofErr w:type="spellEnd"/>
            <w:r>
              <w:rPr>
                <w:rFonts w:ascii="Arial" w:hAnsi="Arial" w:cs="Arial"/>
                <w:sz w:val="20"/>
                <w:szCs w:val="20"/>
              </w:rPr>
              <w:t xml:space="preserve"> </w:t>
            </w:r>
            <w:proofErr w:type="spellStart"/>
            <w:r>
              <w:rPr>
                <w:rFonts w:ascii="Arial" w:hAnsi="Arial" w:cs="Arial"/>
                <w:sz w:val="20"/>
                <w:szCs w:val="20"/>
              </w:rPr>
              <w:t>ету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Шуға</w:t>
            </w:r>
            <w:proofErr w:type="spellEnd"/>
            <w:r>
              <w:rPr>
                <w:rFonts w:ascii="Arial" w:hAnsi="Arial" w:cs="Arial"/>
                <w:sz w:val="20"/>
                <w:szCs w:val="20"/>
              </w:rPr>
              <w:t xml:space="preserve"> </w:t>
            </w:r>
            <w:proofErr w:type="spellStart"/>
            <w:r>
              <w:rPr>
                <w:rFonts w:ascii="Arial" w:hAnsi="Arial" w:cs="Arial"/>
                <w:sz w:val="20"/>
                <w:szCs w:val="20"/>
              </w:rPr>
              <w:t>ұшырайтын</w:t>
            </w:r>
            <w:proofErr w:type="spellEnd"/>
            <w:r>
              <w:rPr>
                <w:rFonts w:ascii="Arial" w:hAnsi="Arial" w:cs="Arial"/>
                <w:sz w:val="20"/>
                <w:szCs w:val="20"/>
              </w:rPr>
              <w:t xml:space="preserve"> </w:t>
            </w:r>
            <w:proofErr w:type="spellStart"/>
            <w:r>
              <w:rPr>
                <w:rFonts w:ascii="Arial" w:hAnsi="Arial" w:cs="Arial"/>
                <w:sz w:val="20"/>
                <w:szCs w:val="20"/>
              </w:rPr>
              <w:t>жұмысшыларға</w:t>
            </w:r>
            <w:proofErr w:type="spellEnd"/>
            <w:r>
              <w:rPr>
                <w:rFonts w:ascii="Arial" w:hAnsi="Arial" w:cs="Arial"/>
                <w:sz w:val="20"/>
                <w:szCs w:val="20"/>
              </w:rPr>
              <w:t xml:space="preserve"> </w:t>
            </w:r>
            <w:proofErr w:type="spellStart"/>
            <w:r>
              <w:rPr>
                <w:rFonts w:ascii="Arial" w:hAnsi="Arial" w:cs="Arial"/>
                <w:sz w:val="20"/>
                <w:szCs w:val="20"/>
              </w:rPr>
              <w:t>аудиометриялық</w:t>
            </w:r>
            <w:proofErr w:type="spellEnd"/>
            <w:r>
              <w:rPr>
                <w:rFonts w:ascii="Arial" w:hAnsi="Arial" w:cs="Arial"/>
                <w:sz w:val="20"/>
                <w:szCs w:val="20"/>
              </w:rPr>
              <w:t xml:space="preserve"> </w:t>
            </w:r>
            <w:proofErr w:type="spellStart"/>
            <w:r>
              <w:rPr>
                <w:rFonts w:ascii="Arial" w:hAnsi="Arial" w:cs="Arial"/>
                <w:sz w:val="20"/>
                <w:szCs w:val="20"/>
              </w:rPr>
              <w:t>тексерулер</w:t>
            </w:r>
            <w:proofErr w:type="spellEnd"/>
            <w:r>
              <w:rPr>
                <w:rFonts w:ascii="Arial" w:hAnsi="Arial" w:cs="Arial"/>
                <w:sz w:val="20"/>
                <w:szCs w:val="20"/>
              </w:rPr>
              <w:t xml:space="preserve"> </w:t>
            </w:r>
            <w:proofErr w:type="spellStart"/>
            <w:r>
              <w:rPr>
                <w:rFonts w:ascii="Arial" w:hAnsi="Arial" w:cs="Arial"/>
                <w:sz w:val="20"/>
                <w:szCs w:val="20"/>
              </w:rPr>
              <w:t>жүргізу</w:t>
            </w:r>
            <w:proofErr w:type="spellEnd"/>
            <w:r>
              <w:rPr>
                <w:rFonts w:ascii="Arial" w:hAnsi="Arial" w:cs="Arial"/>
                <w:sz w:val="20"/>
                <w:szCs w:val="20"/>
              </w:rPr>
              <w:t xml:space="preserve">; </w:t>
            </w:r>
            <w:proofErr w:type="spellStart"/>
            <w:r>
              <w:rPr>
                <w:rFonts w:ascii="Arial" w:hAnsi="Arial" w:cs="Arial"/>
                <w:sz w:val="20"/>
                <w:szCs w:val="20"/>
              </w:rPr>
              <w:t>шу</w:t>
            </w:r>
            <w:proofErr w:type="spellEnd"/>
            <w:r>
              <w:rPr>
                <w:rFonts w:ascii="Arial" w:hAnsi="Arial" w:cs="Arial"/>
                <w:sz w:val="20"/>
                <w:szCs w:val="20"/>
              </w:rPr>
              <w:t xml:space="preserve"> </w:t>
            </w:r>
            <w:proofErr w:type="spellStart"/>
            <w:r>
              <w:rPr>
                <w:rFonts w:ascii="Arial" w:hAnsi="Arial" w:cs="Arial"/>
                <w:sz w:val="20"/>
                <w:szCs w:val="20"/>
              </w:rPr>
              <w:t>деңгейі</w:t>
            </w:r>
            <w:proofErr w:type="spellEnd"/>
            <w:r>
              <w:rPr>
                <w:rFonts w:ascii="Arial" w:hAnsi="Arial" w:cs="Arial"/>
                <w:sz w:val="20"/>
                <w:szCs w:val="20"/>
              </w:rPr>
              <w:t xml:space="preserve"> </w:t>
            </w:r>
            <w:proofErr w:type="spellStart"/>
            <w:r>
              <w:rPr>
                <w:rFonts w:ascii="Arial" w:hAnsi="Arial" w:cs="Arial"/>
                <w:sz w:val="20"/>
                <w:szCs w:val="20"/>
              </w:rPr>
              <w:t>жоғары</w:t>
            </w:r>
            <w:proofErr w:type="spellEnd"/>
            <w:r>
              <w:rPr>
                <w:rFonts w:ascii="Arial" w:hAnsi="Arial" w:cs="Arial"/>
                <w:sz w:val="20"/>
                <w:szCs w:val="20"/>
              </w:rPr>
              <w:t xml:space="preserve"> </w:t>
            </w:r>
            <w:proofErr w:type="spellStart"/>
            <w:r>
              <w:rPr>
                <w:rFonts w:ascii="Arial" w:hAnsi="Arial" w:cs="Arial"/>
                <w:sz w:val="20"/>
                <w:szCs w:val="20"/>
              </w:rPr>
              <w:t>жұмыстарда</w:t>
            </w:r>
            <w:proofErr w:type="spellEnd"/>
            <w:r>
              <w:rPr>
                <w:rFonts w:ascii="Arial" w:hAnsi="Arial" w:cs="Arial"/>
                <w:sz w:val="20"/>
                <w:szCs w:val="20"/>
              </w:rPr>
              <w:t xml:space="preserve"> </w:t>
            </w:r>
            <w:proofErr w:type="spellStart"/>
            <w:r>
              <w:rPr>
                <w:rFonts w:ascii="Arial" w:hAnsi="Arial" w:cs="Arial"/>
                <w:sz w:val="20"/>
                <w:szCs w:val="20"/>
              </w:rPr>
              <w:t>ауысыммен</w:t>
            </w:r>
            <w:proofErr w:type="spellEnd"/>
            <w:r>
              <w:rPr>
                <w:rFonts w:ascii="Arial" w:hAnsi="Arial" w:cs="Arial"/>
                <w:sz w:val="20"/>
                <w:szCs w:val="20"/>
              </w:rPr>
              <w:t xml:space="preserve"> </w:t>
            </w:r>
            <w:proofErr w:type="spellStart"/>
            <w:r>
              <w:rPr>
                <w:rFonts w:ascii="Arial" w:hAnsi="Arial" w:cs="Arial"/>
                <w:sz w:val="20"/>
                <w:szCs w:val="20"/>
              </w:rPr>
              <w:t>жұмыс</w:t>
            </w:r>
            <w:proofErr w:type="spellEnd"/>
            <w:r>
              <w:rPr>
                <w:rFonts w:ascii="Arial" w:hAnsi="Arial" w:cs="Arial"/>
                <w:sz w:val="20"/>
                <w:szCs w:val="20"/>
              </w:rPr>
              <w:t xml:space="preserve"> </w:t>
            </w:r>
            <w:proofErr w:type="spellStart"/>
            <w:r>
              <w:rPr>
                <w:rFonts w:ascii="Arial" w:hAnsi="Arial" w:cs="Arial"/>
                <w:sz w:val="20"/>
                <w:szCs w:val="20"/>
              </w:rPr>
              <w:t>істеуді</w:t>
            </w:r>
            <w:proofErr w:type="spellEnd"/>
            <w:r>
              <w:rPr>
                <w:rFonts w:ascii="Arial" w:hAnsi="Arial" w:cs="Arial"/>
                <w:sz w:val="20"/>
                <w:szCs w:val="20"/>
              </w:rPr>
              <w:t xml:space="preserve"> </w:t>
            </w:r>
            <w:proofErr w:type="spellStart"/>
            <w:r>
              <w:rPr>
                <w:rFonts w:ascii="Arial" w:hAnsi="Arial" w:cs="Arial"/>
                <w:sz w:val="20"/>
                <w:szCs w:val="20"/>
              </w:rPr>
              <w:t>ұйымдастыру</w:t>
            </w:r>
            <w:proofErr w:type="spellEnd"/>
            <w:r>
              <w:rPr>
                <w:rFonts w:ascii="Arial" w:hAnsi="Arial" w:cs="Arial"/>
                <w:sz w:val="20"/>
                <w:szCs w:val="20"/>
              </w:rPr>
              <w:t>.</w:t>
            </w:r>
          </w:p>
          <w:p w14:paraId="49EE156A" w14:textId="77777777" w:rsidR="006B6003" w:rsidRDefault="00000000">
            <w:pPr>
              <w:pStyle w:val="afffd"/>
              <w:rPr>
                <w:rFonts w:ascii="Arial" w:hAnsi="Arial" w:cs="Arial"/>
                <w:sz w:val="20"/>
                <w:szCs w:val="20"/>
              </w:rPr>
            </w:pPr>
            <w:proofErr w:type="spellStart"/>
            <w:r>
              <w:rPr>
                <w:rStyle w:val="ad"/>
                <w:sz w:val="20"/>
                <w:szCs w:val="20"/>
              </w:rPr>
              <w:t>Мониторинг</w:t>
            </w:r>
            <w:proofErr w:type="spellEnd"/>
            <w:r>
              <w:rPr>
                <w:rStyle w:val="ad"/>
                <w:sz w:val="20"/>
                <w:szCs w:val="20"/>
              </w:rPr>
              <w:t xml:space="preserve">, </w:t>
            </w:r>
            <w:proofErr w:type="spellStart"/>
            <w:r>
              <w:rPr>
                <w:rStyle w:val="ad"/>
                <w:sz w:val="20"/>
                <w:szCs w:val="20"/>
              </w:rPr>
              <w:t>критерийлер</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жауап</w:t>
            </w:r>
            <w:proofErr w:type="spellEnd"/>
            <w:r>
              <w:rPr>
                <w:rStyle w:val="ad"/>
                <w:sz w:val="20"/>
                <w:szCs w:val="20"/>
              </w:rPr>
              <w:t xml:space="preserve"> </w:t>
            </w:r>
            <w:proofErr w:type="spellStart"/>
            <w:r>
              <w:rPr>
                <w:rStyle w:val="ad"/>
                <w:sz w:val="20"/>
                <w:szCs w:val="20"/>
              </w:rPr>
              <w:t>шаралары</w:t>
            </w:r>
            <w:proofErr w:type="spellEnd"/>
            <w:r>
              <w:rPr>
                <w:rFonts w:ascii="Arial" w:hAnsi="Arial" w:cs="Arial"/>
                <w:sz w:val="20"/>
                <w:szCs w:val="20"/>
              </w:rPr>
              <w:br/>
            </w:r>
            <w:r>
              <w:rPr>
                <w:rFonts w:ascii="Arial" w:hAnsi="Arial" w:cs="Arial"/>
                <w:sz w:val="20"/>
                <w:szCs w:val="20"/>
              </w:rPr>
              <w:t></w:t>
            </w: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шекарасында</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ең</w:t>
            </w:r>
            <w:proofErr w:type="spellEnd"/>
            <w:r>
              <w:rPr>
                <w:rFonts w:ascii="Arial" w:hAnsi="Arial" w:cs="Arial"/>
                <w:sz w:val="20"/>
                <w:szCs w:val="20"/>
              </w:rPr>
              <w:t xml:space="preserve"> </w:t>
            </w:r>
            <w:proofErr w:type="spellStart"/>
            <w:r>
              <w:rPr>
                <w:rFonts w:ascii="Arial" w:hAnsi="Arial" w:cs="Arial"/>
                <w:sz w:val="20"/>
                <w:szCs w:val="20"/>
              </w:rPr>
              <w:t>жақын</w:t>
            </w:r>
            <w:proofErr w:type="spellEnd"/>
            <w:r>
              <w:rPr>
                <w:rFonts w:ascii="Arial" w:hAnsi="Arial" w:cs="Arial"/>
                <w:sz w:val="20"/>
                <w:szCs w:val="20"/>
              </w:rPr>
              <w:t xml:space="preserve"> </w:t>
            </w:r>
            <w:proofErr w:type="spellStart"/>
            <w:r>
              <w:rPr>
                <w:rFonts w:ascii="Arial" w:hAnsi="Arial" w:cs="Arial"/>
                <w:sz w:val="20"/>
                <w:szCs w:val="20"/>
              </w:rPr>
              <w:t>қабылдағыштарда</w:t>
            </w:r>
            <w:proofErr w:type="spellEnd"/>
            <w:r>
              <w:rPr>
                <w:rFonts w:ascii="Arial" w:hAnsi="Arial" w:cs="Arial"/>
                <w:sz w:val="20"/>
                <w:szCs w:val="20"/>
              </w:rPr>
              <w:t xml:space="preserve"> </w:t>
            </w:r>
            <w:proofErr w:type="spellStart"/>
            <w:r>
              <w:rPr>
                <w:rFonts w:ascii="Arial" w:hAnsi="Arial" w:cs="Arial"/>
                <w:sz w:val="20"/>
                <w:szCs w:val="20"/>
              </w:rPr>
              <w:t>тұрақты</w:t>
            </w:r>
            <w:proofErr w:type="spellEnd"/>
            <w:r>
              <w:rPr>
                <w:rFonts w:ascii="Arial" w:hAnsi="Arial" w:cs="Arial"/>
                <w:sz w:val="20"/>
                <w:szCs w:val="20"/>
              </w:rPr>
              <w:t xml:space="preserve"> </w:t>
            </w:r>
            <w:proofErr w:type="spellStart"/>
            <w:r>
              <w:rPr>
                <w:rFonts w:ascii="Arial" w:hAnsi="Arial" w:cs="Arial"/>
                <w:sz w:val="20"/>
                <w:szCs w:val="20"/>
              </w:rPr>
              <w:t>өлшеулер</w:t>
            </w:r>
            <w:proofErr w:type="spellEnd"/>
            <w:r>
              <w:rPr>
                <w:rFonts w:ascii="Arial" w:hAnsi="Arial" w:cs="Arial"/>
                <w:sz w:val="20"/>
                <w:szCs w:val="20"/>
              </w:rPr>
              <w:t xml:space="preserve"> </w:t>
            </w:r>
            <w:proofErr w:type="spellStart"/>
            <w:r>
              <w:rPr>
                <w:rFonts w:ascii="Arial" w:hAnsi="Arial" w:cs="Arial"/>
                <w:sz w:val="20"/>
                <w:szCs w:val="20"/>
              </w:rPr>
              <w:t>жүргізу</w:t>
            </w:r>
            <w:proofErr w:type="spellEnd"/>
            <w:r>
              <w:rPr>
                <w:rFonts w:ascii="Arial" w:hAnsi="Arial" w:cs="Arial"/>
                <w:sz w:val="20"/>
                <w:szCs w:val="20"/>
              </w:rPr>
              <w:t xml:space="preserve">; </w:t>
            </w:r>
            <w:proofErr w:type="spellStart"/>
            <w:r>
              <w:rPr>
                <w:rFonts w:ascii="Arial" w:hAnsi="Arial" w:cs="Arial"/>
                <w:sz w:val="20"/>
                <w:szCs w:val="20"/>
              </w:rPr>
              <w:t>қарқынды</w:t>
            </w:r>
            <w:proofErr w:type="spellEnd"/>
            <w:r>
              <w:rPr>
                <w:rFonts w:ascii="Arial" w:hAnsi="Arial" w:cs="Arial"/>
                <w:sz w:val="20"/>
                <w:szCs w:val="20"/>
              </w:rPr>
              <w:t xml:space="preserve"> </w:t>
            </w:r>
            <w:proofErr w:type="spellStart"/>
            <w:r>
              <w:rPr>
                <w:rFonts w:ascii="Arial" w:hAnsi="Arial" w:cs="Arial"/>
                <w:sz w:val="20"/>
                <w:szCs w:val="20"/>
              </w:rPr>
              <w:t>жұмыстар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шағымдар</w:t>
            </w:r>
            <w:proofErr w:type="spellEnd"/>
            <w:r>
              <w:rPr>
                <w:rFonts w:ascii="Arial" w:hAnsi="Arial" w:cs="Arial"/>
                <w:sz w:val="20"/>
                <w:szCs w:val="20"/>
              </w:rPr>
              <w:t xml:space="preserve"> </w:t>
            </w:r>
            <w:proofErr w:type="spellStart"/>
            <w:r>
              <w:rPr>
                <w:rFonts w:ascii="Arial" w:hAnsi="Arial" w:cs="Arial"/>
                <w:sz w:val="20"/>
                <w:szCs w:val="20"/>
              </w:rPr>
              <w:t>кезінде</w:t>
            </w:r>
            <w:proofErr w:type="spellEnd"/>
            <w:r>
              <w:rPr>
                <w:rFonts w:ascii="Arial" w:hAnsi="Arial" w:cs="Arial"/>
                <w:sz w:val="20"/>
                <w:szCs w:val="20"/>
              </w:rPr>
              <w:t xml:space="preserve"> </w:t>
            </w:r>
            <w:proofErr w:type="spellStart"/>
            <w:r>
              <w:rPr>
                <w:rFonts w:ascii="Arial" w:hAnsi="Arial" w:cs="Arial"/>
                <w:sz w:val="20"/>
                <w:szCs w:val="20"/>
              </w:rPr>
              <w:t>жиілігін</w:t>
            </w:r>
            <w:proofErr w:type="spellEnd"/>
            <w:r>
              <w:rPr>
                <w:rFonts w:ascii="Arial" w:hAnsi="Arial" w:cs="Arial"/>
                <w:sz w:val="20"/>
                <w:szCs w:val="20"/>
              </w:rPr>
              <w:t xml:space="preserve"> </w:t>
            </w:r>
            <w:proofErr w:type="spellStart"/>
            <w:r>
              <w:rPr>
                <w:rFonts w:ascii="Arial" w:hAnsi="Arial" w:cs="Arial"/>
                <w:sz w:val="20"/>
                <w:szCs w:val="20"/>
              </w:rPr>
              <w:t>арттыру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Сәйкестік</w:t>
            </w:r>
            <w:proofErr w:type="spellEnd"/>
            <w:r>
              <w:rPr>
                <w:rFonts w:ascii="Arial" w:hAnsi="Arial" w:cs="Arial"/>
                <w:sz w:val="20"/>
                <w:szCs w:val="20"/>
              </w:rPr>
              <w:t xml:space="preserve"> </w:t>
            </w:r>
            <w:proofErr w:type="spellStart"/>
            <w:r>
              <w:rPr>
                <w:rFonts w:ascii="Arial" w:hAnsi="Arial" w:cs="Arial"/>
                <w:sz w:val="20"/>
                <w:szCs w:val="20"/>
              </w:rPr>
              <w:t>критерийлері</w:t>
            </w:r>
            <w:proofErr w:type="spellEnd"/>
            <w:r>
              <w:rPr>
                <w:rFonts w:ascii="Arial" w:hAnsi="Arial" w:cs="Arial"/>
                <w:sz w:val="20"/>
                <w:szCs w:val="20"/>
              </w:rPr>
              <w:t xml:space="preserve">: </w:t>
            </w:r>
            <w:proofErr w:type="spellStart"/>
            <w:r>
              <w:rPr>
                <w:rFonts w:ascii="Arial" w:hAnsi="Arial" w:cs="Arial"/>
                <w:sz w:val="20"/>
                <w:szCs w:val="20"/>
              </w:rPr>
              <w:t>Қазақстан</w:t>
            </w:r>
            <w:proofErr w:type="spellEnd"/>
            <w:r>
              <w:rPr>
                <w:rFonts w:ascii="Arial" w:hAnsi="Arial" w:cs="Arial"/>
                <w:sz w:val="20"/>
                <w:szCs w:val="20"/>
              </w:rPr>
              <w:t xml:space="preserve"> </w:t>
            </w:r>
            <w:proofErr w:type="spellStart"/>
            <w:r>
              <w:rPr>
                <w:rFonts w:ascii="Arial" w:hAnsi="Arial" w:cs="Arial"/>
                <w:sz w:val="20"/>
                <w:szCs w:val="20"/>
              </w:rPr>
              <w:t>Республикасының</w:t>
            </w:r>
            <w:proofErr w:type="spellEnd"/>
            <w:r>
              <w:rPr>
                <w:rFonts w:ascii="Arial" w:hAnsi="Arial" w:cs="Arial"/>
                <w:sz w:val="20"/>
                <w:szCs w:val="20"/>
              </w:rPr>
              <w:t xml:space="preserve"> </w:t>
            </w:r>
            <w:proofErr w:type="spellStart"/>
            <w:r>
              <w:rPr>
                <w:rFonts w:ascii="Arial" w:hAnsi="Arial" w:cs="Arial"/>
                <w:sz w:val="20"/>
                <w:szCs w:val="20"/>
              </w:rPr>
              <w:t>қолданыстағы</w:t>
            </w:r>
            <w:proofErr w:type="spellEnd"/>
            <w:r>
              <w:rPr>
                <w:rFonts w:ascii="Arial" w:hAnsi="Arial" w:cs="Arial"/>
                <w:sz w:val="20"/>
                <w:szCs w:val="20"/>
              </w:rPr>
              <w:t xml:space="preserve"> </w:t>
            </w:r>
            <w:proofErr w:type="spellStart"/>
            <w:r>
              <w:rPr>
                <w:rFonts w:ascii="Arial" w:hAnsi="Arial" w:cs="Arial"/>
                <w:sz w:val="20"/>
                <w:szCs w:val="20"/>
              </w:rPr>
              <w:t>шекті</w:t>
            </w:r>
            <w:proofErr w:type="spellEnd"/>
            <w:r>
              <w:rPr>
                <w:rFonts w:ascii="Arial" w:hAnsi="Arial" w:cs="Arial"/>
                <w:sz w:val="20"/>
                <w:szCs w:val="20"/>
              </w:rPr>
              <w:t xml:space="preserve"> </w:t>
            </w:r>
            <w:proofErr w:type="spellStart"/>
            <w:r>
              <w:rPr>
                <w:rFonts w:ascii="Arial" w:hAnsi="Arial" w:cs="Arial"/>
                <w:sz w:val="20"/>
                <w:szCs w:val="20"/>
              </w:rPr>
              <w:t>нормаларын</w:t>
            </w:r>
            <w:proofErr w:type="spellEnd"/>
            <w:r>
              <w:rPr>
                <w:rFonts w:ascii="Arial" w:hAnsi="Arial" w:cs="Arial"/>
                <w:sz w:val="20"/>
                <w:szCs w:val="20"/>
              </w:rPr>
              <w:t xml:space="preserve"> </w:t>
            </w:r>
            <w:proofErr w:type="spellStart"/>
            <w:r>
              <w:rPr>
                <w:rFonts w:ascii="Arial" w:hAnsi="Arial" w:cs="Arial"/>
                <w:sz w:val="20"/>
                <w:szCs w:val="20"/>
              </w:rPr>
              <w:t>сақтау</w:t>
            </w:r>
            <w:proofErr w:type="spellEnd"/>
            <w:r>
              <w:rPr>
                <w:rFonts w:ascii="Arial" w:hAnsi="Arial" w:cs="Arial"/>
                <w:sz w:val="20"/>
                <w:szCs w:val="20"/>
              </w:rPr>
              <w:t xml:space="preserve">. </w:t>
            </w:r>
            <w:proofErr w:type="spellStart"/>
            <w:r>
              <w:rPr>
                <w:rFonts w:ascii="Arial" w:hAnsi="Arial" w:cs="Arial"/>
                <w:sz w:val="20"/>
                <w:szCs w:val="20"/>
              </w:rPr>
              <w:t>Егер</w:t>
            </w:r>
            <w:proofErr w:type="spellEnd"/>
            <w:r>
              <w:rPr>
                <w:rFonts w:ascii="Arial" w:hAnsi="Arial" w:cs="Arial"/>
                <w:sz w:val="20"/>
                <w:szCs w:val="20"/>
              </w:rPr>
              <w:t xml:space="preserve"> </w:t>
            </w:r>
            <w:proofErr w:type="spellStart"/>
            <w:r>
              <w:rPr>
                <w:rFonts w:ascii="Arial" w:hAnsi="Arial" w:cs="Arial"/>
                <w:sz w:val="20"/>
                <w:szCs w:val="20"/>
              </w:rPr>
              <w:t>жергілікті</w:t>
            </w:r>
            <w:proofErr w:type="spellEnd"/>
            <w:r>
              <w:rPr>
                <w:rFonts w:ascii="Arial" w:hAnsi="Arial" w:cs="Arial"/>
                <w:sz w:val="20"/>
                <w:szCs w:val="20"/>
              </w:rPr>
              <w:t xml:space="preserve"> </w:t>
            </w:r>
            <w:proofErr w:type="spellStart"/>
            <w:r>
              <w:rPr>
                <w:rFonts w:ascii="Arial" w:hAnsi="Arial" w:cs="Arial"/>
                <w:sz w:val="20"/>
                <w:szCs w:val="20"/>
              </w:rPr>
              <w:t>нормалар</w:t>
            </w:r>
            <w:proofErr w:type="spellEnd"/>
            <w:r>
              <w:rPr>
                <w:rFonts w:ascii="Arial" w:hAnsi="Arial" w:cs="Arial"/>
                <w:sz w:val="20"/>
                <w:szCs w:val="20"/>
              </w:rPr>
              <w:t xml:space="preserve"> </w:t>
            </w:r>
            <w:proofErr w:type="spellStart"/>
            <w:r>
              <w:rPr>
                <w:rFonts w:ascii="Arial" w:hAnsi="Arial" w:cs="Arial"/>
                <w:sz w:val="20"/>
                <w:szCs w:val="20"/>
              </w:rPr>
              <w:t>жоқ</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асып</w:t>
            </w:r>
            <w:proofErr w:type="spellEnd"/>
            <w:r>
              <w:rPr>
                <w:rFonts w:ascii="Arial" w:hAnsi="Arial" w:cs="Arial"/>
                <w:sz w:val="20"/>
                <w:szCs w:val="20"/>
              </w:rPr>
              <w:t xml:space="preserve"> </w:t>
            </w:r>
            <w:proofErr w:type="spellStart"/>
            <w:r>
              <w:rPr>
                <w:rFonts w:ascii="Arial" w:hAnsi="Arial" w:cs="Arial"/>
                <w:sz w:val="20"/>
                <w:szCs w:val="20"/>
              </w:rPr>
              <w:t>кетсе</w:t>
            </w:r>
            <w:proofErr w:type="spellEnd"/>
            <w:r>
              <w:rPr>
                <w:rFonts w:ascii="Arial" w:hAnsi="Arial" w:cs="Arial"/>
                <w:sz w:val="20"/>
                <w:szCs w:val="20"/>
              </w:rPr>
              <w:t>, IFC/</w:t>
            </w:r>
            <w:proofErr w:type="spellStart"/>
            <w:r>
              <w:rPr>
                <w:rFonts w:ascii="Arial" w:hAnsi="Arial" w:cs="Arial"/>
                <w:sz w:val="20"/>
                <w:szCs w:val="20"/>
              </w:rPr>
              <w:t>Дүниежүзілік</w:t>
            </w:r>
            <w:proofErr w:type="spellEnd"/>
            <w:r>
              <w:rPr>
                <w:rFonts w:ascii="Arial" w:hAnsi="Arial" w:cs="Arial"/>
                <w:sz w:val="20"/>
                <w:szCs w:val="20"/>
              </w:rPr>
              <w:t xml:space="preserve"> </w:t>
            </w:r>
            <w:proofErr w:type="spellStart"/>
            <w:r>
              <w:rPr>
                <w:rFonts w:ascii="Arial" w:hAnsi="Arial" w:cs="Arial"/>
                <w:sz w:val="20"/>
                <w:szCs w:val="20"/>
              </w:rPr>
              <w:t>банк</w:t>
            </w:r>
            <w:proofErr w:type="spellEnd"/>
            <w:r>
              <w:rPr>
                <w:rFonts w:ascii="Arial" w:hAnsi="Arial" w:cs="Arial"/>
                <w:sz w:val="20"/>
                <w:szCs w:val="20"/>
              </w:rPr>
              <w:t xml:space="preserve"> EHS </w:t>
            </w:r>
            <w:proofErr w:type="spellStart"/>
            <w:r>
              <w:rPr>
                <w:rFonts w:ascii="Arial" w:hAnsi="Arial" w:cs="Arial"/>
                <w:sz w:val="20"/>
                <w:szCs w:val="20"/>
              </w:rPr>
              <w:t>нұсқауларына</w:t>
            </w:r>
            <w:proofErr w:type="spellEnd"/>
            <w:r>
              <w:rPr>
                <w:rFonts w:ascii="Arial" w:hAnsi="Arial" w:cs="Arial"/>
                <w:sz w:val="20"/>
                <w:szCs w:val="20"/>
              </w:rPr>
              <w:t xml:space="preserve"> </w:t>
            </w:r>
            <w:proofErr w:type="spellStart"/>
            <w:r>
              <w:rPr>
                <w:rFonts w:ascii="Arial" w:hAnsi="Arial" w:cs="Arial"/>
                <w:sz w:val="20"/>
                <w:szCs w:val="20"/>
              </w:rPr>
              <w:t>сәйкес</w:t>
            </w:r>
            <w:proofErr w:type="spellEnd"/>
            <w:r>
              <w:rPr>
                <w:rFonts w:ascii="Arial" w:hAnsi="Arial" w:cs="Arial"/>
                <w:sz w:val="20"/>
                <w:szCs w:val="20"/>
              </w:rPr>
              <w:t xml:space="preserve">: </w:t>
            </w:r>
            <w:proofErr w:type="spellStart"/>
            <w:r>
              <w:rPr>
                <w:rFonts w:ascii="Arial" w:hAnsi="Arial" w:cs="Arial"/>
                <w:sz w:val="20"/>
                <w:szCs w:val="20"/>
              </w:rPr>
              <w:t>тұрғын</w:t>
            </w:r>
            <w:proofErr w:type="spellEnd"/>
            <w:r>
              <w:rPr>
                <w:rFonts w:ascii="Arial" w:hAnsi="Arial" w:cs="Arial"/>
                <w:sz w:val="20"/>
                <w:szCs w:val="20"/>
              </w:rPr>
              <w:t xml:space="preserve"> </w:t>
            </w:r>
            <w:proofErr w:type="spellStart"/>
            <w:r>
              <w:rPr>
                <w:rFonts w:ascii="Arial" w:hAnsi="Arial" w:cs="Arial"/>
                <w:sz w:val="20"/>
                <w:szCs w:val="20"/>
              </w:rPr>
              <w:t>аймақтарда</w:t>
            </w:r>
            <w:proofErr w:type="spellEnd"/>
            <w:r>
              <w:rPr>
                <w:rFonts w:ascii="Arial" w:hAnsi="Arial" w:cs="Arial"/>
                <w:sz w:val="20"/>
                <w:szCs w:val="20"/>
              </w:rPr>
              <w:t xml:space="preserve"> </w:t>
            </w:r>
            <w:proofErr w:type="spellStart"/>
            <w:r>
              <w:rPr>
                <w:rFonts w:ascii="Arial" w:hAnsi="Arial" w:cs="Arial"/>
                <w:sz w:val="20"/>
                <w:szCs w:val="20"/>
              </w:rPr>
              <w:t>күндіз</w:t>
            </w:r>
            <w:proofErr w:type="spellEnd"/>
            <w:r>
              <w:rPr>
                <w:rFonts w:ascii="Arial" w:hAnsi="Arial" w:cs="Arial"/>
                <w:sz w:val="20"/>
                <w:szCs w:val="20"/>
              </w:rPr>
              <w:t xml:space="preserve"> 55 </w:t>
            </w:r>
            <w:proofErr w:type="spellStart"/>
            <w:r>
              <w:rPr>
                <w:rFonts w:ascii="Arial" w:hAnsi="Arial" w:cs="Arial"/>
                <w:sz w:val="20"/>
                <w:szCs w:val="20"/>
              </w:rPr>
              <w:t>дБ</w:t>
            </w:r>
            <w:proofErr w:type="spellEnd"/>
            <w:r>
              <w:rPr>
                <w:rFonts w:ascii="Arial" w:hAnsi="Arial" w:cs="Arial"/>
                <w:sz w:val="20"/>
                <w:szCs w:val="20"/>
              </w:rPr>
              <w:t xml:space="preserve">(A), </w:t>
            </w:r>
            <w:proofErr w:type="spellStart"/>
            <w:r>
              <w:rPr>
                <w:rFonts w:ascii="Arial" w:hAnsi="Arial" w:cs="Arial"/>
                <w:sz w:val="20"/>
                <w:szCs w:val="20"/>
              </w:rPr>
              <w:t>түнде</w:t>
            </w:r>
            <w:proofErr w:type="spellEnd"/>
            <w:r>
              <w:rPr>
                <w:rFonts w:ascii="Arial" w:hAnsi="Arial" w:cs="Arial"/>
                <w:sz w:val="20"/>
                <w:szCs w:val="20"/>
              </w:rPr>
              <w:t xml:space="preserve"> 45 </w:t>
            </w:r>
            <w:proofErr w:type="spellStart"/>
            <w:r>
              <w:rPr>
                <w:rFonts w:ascii="Arial" w:hAnsi="Arial" w:cs="Arial"/>
                <w:sz w:val="20"/>
                <w:szCs w:val="20"/>
              </w:rPr>
              <w:t>дБ</w:t>
            </w:r>
            <w:proofErr w:type="spellEnd"/>
            <w:r>
              <w:rPr>
                <w:rFonts w:ascii="Arial" w:hAnsi="Arial" w:cs="Arial"/>
                <w:sz w:val="20"/>
                <w:szCs w:val="20"/>
              </w:rPr>
              <w:t xml:space="preserve">(A),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қоршаған</w:t>
            </w:r>
            <w:proofErr w:type="spellEnd"/>
            <w:r>
              <w:rPr>
                <w:rFonts w:ascii="Arial" w:hAnsi="Arial" w:cs="Arial"/>
                <w:sz w:val="20"/>
                <w:szCs w:val="20"/>
              </w:rPr>
              <w:t xml:space="preserve"> </w:t>
            </w:r>
            <w:proofErr w:type="spellStart"/>
            <w:r>
              <w:rPr>
                <w:rFonts w:ascii="Arial" w:hAnsi="Arial" w:cs="Arial"/>
                <w:sz w:val="20"/>
                <w:szCs w:val="20"/>
              </w:rPr>
              <w:t>шу</w:t>
            </w:r>
            <w:proofErr w:type="spellEnd"/>
            <w:r>
              <w:rPr>
                <w:rFonts w:ascii="Arial" w:hAnsi="Arial" w:cs="Arial"/>
                <w:sz w:val="20"/>
                <w:szCs w:val="20"/>
              </w:rPr>
              <w:t xml:space="preserve"> </w:t>
            </w:r>
            <w:proofErr w:type="spellStart"/>
            <w:r>
              <w:rPr>
                <w:rFonts w:ascii="Arial" w:hAnsi="Arial" w:cs="Arial"/>
                <w:sz w:val="20"/>
                <w:szCs w:val="20"/>
              </w:rPr>
              <w:t>деңгейі</w:t>
            </w:r>
            <w:proofErr w:type="spellEnd"/>
            <w:r>
              <w:rPr>
                <w:rFonts w:ascii="Arial" w:hAnsi="Arial" w:cs="Arial"/>
                <w:sz w:val="20"/>
                <w:szCs w:val="20"/>
              </w:rPr>
              <w:t xml:space="preserve"> </w:t>
            </w:r>
            <w:proofErr w:type="spellStart"/>
            <w:r>
              <w:rPr>
                <w:rFonts w:ascii="Arial" w:hAnsi="Arial" w:cs="Arial"/>
                <w:sz w:val="20"/>
                <w:szCs w:val="20"/>
              </w:rPr>
              <w:t>жоғары</w:t>
            </w:r>
            <w:proofErr w:type="spellEnd"/>
            <w:r>
              <w:rPr>
                <w:rFonts w:ascii="Arial" w:hAnsi="Arial" w:cs="Arial"/>
                <w:sz w:val="20"/>
                <w:szCs w:val="20"/>
              </w:rPr>
              <w:t xml:space="preserve"> </w:t>
            </w:r>
            <w:proofErr w:type="spellStart"/>
            <w:r>
              <w:rPr>
                <w:rFonts w:ascii="Arial" w:hAnsi="Arial" w:cs="Arial"/>
                <w:sz w:val="20"/>
                <w:szCs w:val="20"/>
              </w:rPr>
              <w:t>болғанда</w:t>
            </w:r>
            <w:proofErr w:type="spellEnd"/>
            <w:r>
              <w:rPr>
                <w:rFonts w:ascii="Arial" w:hAnsi="Arial" w:cs="Arial"/>
                <w:sz w:val="20"/>
                <w:szCs w:val="20"/>
              </w:rPr>
              <w:t xml:space="preserve"> </w:t>
            </w:r>
            <w:proofErr w:type="spellStart"/>
            <w:r>
              <w:rPr>
                <w:rFonts w:ascii="Arial" w:hAnsi="Arial" w:cs="Arial"/>
                <w:sz w:val="20"/>
                <w:szCs w:val="20"/>
              </w:rPr>
              <w:t>жобалық</w:t>
            </w:r>
            <w:proofErr w:type="spellEnd"/>
            <w:r>
              <w:rPr>
                <w:rFonts w:ascii="Arial" w:hAnsi="Arial" w:cs="Arial"/>
                <w:sz w:val="20"/>
                <w:szCs w:val="20"/>
              </w:rPr>
              <w:t xml:space="preserve"> </w:t>
            </w:r>
            <w:proofErr w:type="spellStart"/>
            <w:r>
              <w:rPr>
                <w:rFonts w:ascii="Arial" w:hAnsi="Arial" w:cs="Arial"/>
                <w:sz w:val="20"/>
                <w:szCs w:val="20"/>
              </w:rPr>
              <w:t>үлес</w:t>
            </w:r>
            <w:proofErr w:type="spellEnd"/>
            <w:r>
              <w:rPr>
                <w:rFonts w:ascii="Arial" w:hAnsi="Arial" w:cs="Arial"/>
                <w:sz w:val="20"/>
                <w:szCs w:val="20"/>
              </w:rPr>
              <w:t xml:space="preserve"> ≤3 </w:t>
            </w:r>
            <w:proofErr w:type="spellStart"/>
            <w:r>
              <w:rPr>
                <w:rFonts w:ascii="Arial" w:hAnsi="Arial" w:cs="Arial"/>
                <w:sz w:val="20"/>
                <w:szCs w:val="20"/>
              </w:rPr>
              <w:t>дБ</w:t>
            </w:r>
            <w:proofErr w:type="spellEnd"/>
            <w:r>
              <w:rPr>
                <w:rFonts w:ascii="Arial" w:hAnsi="Arial" w:cs="Arial"/>
                <w:sz w:val="20"/>
                <w:szCs w:val="20"/>
              </w:rPr>
              <w:t xml:space="preserve"> </w:t>
            </w:r>
            <w:proofErr w:type="spellStart"/>
            <w:r>
              <w:rPr>
                <w:rFonts w:ascii="Arial" w:hAnsi="Arial" w:cs="Arial"/>
                <w:sz w:val="20"/>
                <w:szCs w:val="20"/>
              </w:rPr>
              <w:t>болуы</w:t>
            </w:r>
            <w:proofErr w:type="spellEnd"/>
            <w:r>
              <w:rPr>
                <w:rFonts w:ascii="Arial" w:hAnsi="Arial" w:cs="Arial"/>
                <w:sz w:val="20"/>
                <w:szCs w:val="20"/>
              </w:rPr>
              <w:t xml:space="preserve"> </w:t>
            </w:r>
            <w:proofErr w:type="spellStart"/>
            <w:r>
              <w:rPr>
                <w:rFonts w:ascii="Arial" w:hAnsi="Arial" w:cs="Arial"/>
                <w:sz w:val="20"/>
                <w:szCs w:val="20"/>
              </w:rPr>
              <w:t>тиіс</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Шекті</w:t>
            </w:r>
            <w:proofErr w:type="spellEnd"/>
            <w:r>
              <w:rPr>
                <w:rFonts w:ascii="Arial" w:hAnsi="Arial" w:cs="Arial"/>
                <w:sz w:val="20"/>
                <w:szCs w:val="20"/>
              </w:rPr>
              <w:t xml:space="preserve"> </w:t>
            </w:r>
            <w:proofErr w:type="spellStart"/>
            <w:r>
              <w:rPr>
                <w:rFonts w:ascii="Arial" w:hAnsi="Arial" w:cs="Arial"/>
                <w:sz w:val="20"/>
                <w:szCs w:val="20"/>
              </w:rPr>
              <w:t>мәндер</w:t>
            </w:r>
            <w:proofErr w:type="spellEnd"/>
            <w:r>
              <w:rPr>
                <w:rFonts w:ascii="Arial" w:hAnsi="Arial" w:cs="Arial"/>
                <w:sz w:val="20"/>
                <w:szCs w:val="20"/>
              </w:rPr>
              <w:t xml:space="preserve"> </w:t>
            </w:r>
            <w:proofErr w:type="spellStart"/>
            <w:r>
              <w:rPr>
                <w:rFonts w:ascii="Arial" w:hAnsi="Arial" w:cs="Arial"/>
                <w:sz w:val="20"/>
                <w:szCs w:val="20"/>
              </w:rPr>
              <w:t>асқан</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расталған</w:t>
            </w:r>
            <w:proofErr w:type="spellEnd"/>
            <w:r>
              <w:rPr>
                <w:rFonts w:ascii="Arial" w:hAnsi="Arial" w:cs="Arial"/>
                <w:sz w:val="20"/>
                <w:szCs w:val="20"/>
              </w:rPr>
              <w:t xml:space="preserve"> </w:t>
            </w:r>
            <w:proofErr w:type="spellStart"/>
            <w:r>
              <w:rPr>
                <w:rFonts w:ascii="Arial" w:hAnsi="Arial" w:cs="Arial"/>
                <w:sz w:val="20"/>
                <w:szCs w:val="20"/>
              </w:rPr>
              <w:t>шағымдар</w:t>
            </w:r>
            <w:proofErr w:type="spellEnd"/>
            <w:r>
              <w:rPr>
                <w:rFonts w:ascii="Arial" w:hAnsi="Arial" w:cs="Arial"/>
                <w:sz w:val="20"/>
                <w:szCs w:val="20"/>
              </w:rPr>
              <w:t xml:space="preserve"> </w:t>
            </w:r>
            <w:proofErr w:type="spellStart"/>
            <w:r>
              <w:rPr>
                <w:rFonts w:ascii="Arial" w:hAnsi="Arial" w:cs="Arial"/>
                <w:sz w:val="20"/>
                <w:szCs w:val="20"/>
              </w:rPr>
              <w:t>тіркелген</w:t>
            </w:r>
            <w:proofErr w:type="spellEnd"/>
            <w:r>
              <w:rPr>
                <w:rFonts w:ascii="Arial" w:hAnsi="Arial" w:cs="Arial"/>
                <w:sz w:val="20"/>
                <w:szCs w:val="20"/>
              </w:rPr>
              <w:t xml:space="preserve"> </w:t>
            </w:r>
            <w:proofErr w:type="spellStart"/>
            <w:r>
              <w:rPr>
                <w:rFonts w:ascii="Arial" w:hAnsi="Arial" w:cs="Arial"/>
                <w:sz w:val="20"/>
                <w:szCs w:val="20"/>
              </w:rPr>
              <w:t>жағдайда</w:t>
            </w:r>
            <w:proofErr w:type="spellEnd"/>
            <w:r>
              <w:rPr>
                <w:rFonts w:ascii="Arial" w:hAnsi="Arial" w:cs="Arial"/>
                <w:sz w:val="20"/>
                <w:szCs w:val="20"/>
              </w:rPr>
              <w:t xml:space="preserve"> </w:t>
            </w:r>
            <w:proofErr w:type="spellStart"/>
            <w:r>
              <w:rPr>
                <w:rFonts w:ascii="Arial" w:hAnsi="Arial" w:cs="Arial"/>
                <w:sz w:val="20"/>
                <w:szCs w:val="20"/>
              </w:rPr>
              <w:t>әрекет</w:t>
            </w:r>
            <w:proofErr w:type="spellEnd"/>
            <w:r>
              <w:rPr>
                <w:rFonts w:ascii="Arial" w:hAnsi="Arial" w:cs="Arial"/>
                <w:sz w:val="20"/>
                <w:szCs w:val="20"/>
              </w:rPr>
              <w:t xml:space="preserve"> </w:t>
            </w:r>
            <w:proofErr w:type="spellStart"/>
            <w:r>
              <w:rPr>
                <w:rFonts w:ascii="Arial" w:hAnsi="Arial" w:cs="Arial"/>
                <w:sz w:val="20"/>
                <w:szCs w:val="20"/>
              </w:rPr>
              <w:t>ету</w:t>
            </w:r>
            <w:proofErr w:type="spellEnd"/>
            <w:r>
              <w:rPr>
                <w:rFonts w:ascii="Arial" w:hAnsi="Arial" w:cs="Arial"/>
                <w:sz w:val="20"/>
                <w:szCs w:val="20"/>
              </w:rPr>
              <w:t xml:space="preserve"> </w:t>
            </w:r>
            <w:proofErr w:type="spellStart"/>
            <w:r>
              <w:rPr>
                <w:rFonts w:ascii="Arial" w:hAnsi="Arial" w:cs="Arial"/>
                <w:sz w:val="20"/>
                <w:szCs w:val="20"/>
              </w:rPr>
              <w:t>шараларын</w:t>
            </w:r>
            <w:proofErr w:type="spellEnd"/>
            <w:r>
              <w:rPr>
                <w:rFonts w:ascii="Arial" w:hAnsi="Arial" w:cs="Arial"/>
                <w:sz w:val="20"/>
                <w:szCs w:val="20"/>
              </w:rPr>
              <w:t xml:space="preserve"> </w:t>
            </w:r>
            <w:proofErr w:type="spellStart"/>
            <w:r>
              <w:rPr>
                <w:rFonts w:ascii="Arial" w:hAnsi="Arial" w:cs="Arial"/>
                <w:sz w:val="20"/>
                <w:szCs w:val="20"/>
              </w:rPr>
              <w:t>іске</w:t>
            </w:r>
            <w:proofErr w:type="spellEnd"/>
            <w:r>
              <w:rPr>
                <w:rFonts w:ascii="Arial" w:hAnsi="Arial" w:cs="Arial"/>
                <w:sz w:val="20"/>
                <w:szCs w:val="20"/>
              </w:rPr>
              <w:t xml:space="preserve"> </w:t>
            </w:r>
            <w:proofErr w:type="spellStart"/>
            <w:r>
              <w:rPr>
                <w:rFonts w:ascii="Arial" w:hAnsi="Arial" w:cs="Arial"/>
                <w:sz w:val="20"/>
                <w:szCs w:val="20"/>
              </w:rPr>
              <w:t>қосу</w:t>
            </w:r>
            <w:proofErr w:type="spellEnd"/>
            <w:r>
              <w:rPr>
                <w:rFonts w:ascii="Arial" w:hAnsi="Arial" w:cs="Arial"/>
                <w:sz w:val="20"/>
                <w:szCs w:val="20"/>
              </w:rPr>
              <w:t xml:space="preserve"> (</w:t>
            </w:r>
            <w:proofErr w:type="spellStart"/>
            <w:r>
              <w:rPr>
                <w:rFonts w:ascii="Arial" w:hAnsi="Arial" w:cs="Arial"/>
                <w:sz w:val="20"/>
                <w:szCs w:val="20"/>
              </w:rPr>
              <w:t>мысалы</w:t>
            </w:r>
            <w:proofErr w:type="spellEnd"/>
            <w:r>
              <w:rPr>
                <w:rFonts w:ascii="Arial" w:hAnsi="Arial" w:cs="Arial"/>
                <w:sz w:val="20"/>
                <w:szCs w:val="20"/>
              </w:rPr>
              <w:t xml:space="preserve">, </w:t>
            </w:r>
            <w:proofErr w:type="spellStart"/>
            <w:r>
              <w:rPr>
                <w:rFonts w:ascii="Arial" w:hAnsi="Arial" w:cs="Arial"/>
                <w:sz w:val="20"/>
                <w:szCs w:val="20"/>
              </w:rPr>
              <w:t>қосымша</w:t>
            </w:r>
            <w:proofErr w:type="spellEnd"/>
            <w:r>
              <w:rPr>
                <w:rFonts w:ascii="Arial" w:hAnsi="Arial" w:cs="Arial"/>
                <w:sz w:val="20"/>
                <w:szCs w:val="20"/>
              </w:rPr>
              <w:t xml:space="preserve"> </w:t>
            </w:r>
            <w:proofErr w:type="spellStart"/>
            <w:r>
              <w:rPr>
                <w:rFonts w:ascii="Arial" w:hAnsi="Arial" w:cs="Arial"/>
                <w:sz w:val="20"/>
                <w:szCs w:val="20"/>
              </w:rPr>
              <w:t>тосқауыл</w:t>
            </w:r>
            <w:proofErr w:type="spellEnd"/>
            <w:r>
              <w:rPr>
                <w:rFonts w:ascii="Arial" w:hAnsi="Arial" w:cs="Arial"/>
                <w:sz w:val="20"/>
                <w:szCs w:val="20"/>
              </w:rPr>
              <w:t xml:space="preserve"> </w:t>
            </w:r>
            <w:proofErr w:type="spellStart"/>
            <w:r>
              <w:rPr>
                <w:rFonts w:ascii="Arial" w:hAnsi="Arial" w:cs="Arial"/>
                <w:sz w:val="20"/>
                <w:szCs w:val="20"/>
              </w:rPr>
              <w:t>орнату</w:t>
            </w:r>
            <w:proofErr w:type="spellEnd"/>
            <w:r>
              <w:rPr>
                <w:rFonts w:ascii="Arial" w:hAnsi="Arial" w:cs="Arial"/>
                <w:sz w:val="20"/>
                <w:szCs w:val="20"/>
              </w:rPr>
              <w:t xml:space="preserve">, </w:t>
            </w:r>
            <w:proofErr w:type="spellStart"/>
            <w:r>
              <w:rPr>
                <w:rFonts w:ascii="Arial" w:hAnsi="Arial" w:cs="Arial"/>
                <w:sz w:val="20"/>
                <w:szCs w:val="20"/>
              </w:rPr>
              <w:t>жұмысты</w:t>
            </w:r>
            <w:proofErr w:type="spellEnd"/>
            <w:r>
              <w:rPr>
                <w:rFonts w:ascii="Arial" w:hAnsi="Arial" w:cs="Arial"/>
                <w:sz w:val="20"/>
                <w:szCs w:val="20"/>
              </w:rPr>
              <w:t xml:space="preserve"> </w:t>
            </w:r>
            <w:proofErr w:type="spellStart"/>
            <w:r>
              <w:rPr>
                <w:rFonts w:ascii="Arial" w:hAnsi="Arial" w:cs="Arial"/>
                <w:sz w:val="20"/>
                <w:szCs w:val="20"/>
              </w:rPr>
              <w:t>қайта</w:t>
            </w:r>
            <w:proofErr w:type="spellEnd"/>
            <w:r>
              <w:rPr>
                <w:rFonts w:ascii="Arial" w:hAnsi="Arial" w:cs="Arial"/>
                <w:sz w:val="20"/>
                <w:szCs w:val="20"/>
              </w:rPr>
              <w:t xml:space="preserve"> </w:t>
            </w:r>
            <w:proofErr w:type="spellStart"/>
            <w:r>
              <w:rPr>
                <w:rFonts w:ascii="Arial" w:hAnsi="Arial" w:cs="Arial"/>
                <w:sz w:val="20"/>
                <w:szCs w:val="20"/>
              </w:rPr>
              <w:t>жоспарлау</w:t>
            </w:r>
            <w:proofErr w:type="spellEnd"/>
            <w:r>
              <w:rPr>
                <w:rFonts w:ascii="Arial" w:hAnsi="Arial" w:cs="Arial"/>
                <w:sz w:val="20"/>
                <w:szCs w:val="20"/>
              </w:rPr>
              <w:t xml:space="preserve">, </w:t>
            </w:r>
            <w:proofErr w:type="spellStart"/>
            <w:r>
              <w:rPr>
                <w:rFonts w:ascii="Arial" w:hAnsi="Arial" w:cs="Arial"/>
                <w:sz w:val="20"/>
                <w:szCs w:val="20"/>
              </w:rPr>
              <w:t>жабдықты</w:t>
            </w:r>
            <w:proofErr w:type="spellEnd"/>
            <w:r>
              <w:rPr>
                <w:rFonts w:ascii="Arial" w:hAnsi="Arial" w:cs="Arial"/>
                <w:sz w:val="20"/>
                <w:szCs w:val="20"/>
              </w:rPr>
              <w:t xml:space="preserve"> </w:t>
            </w:r>
            <w:proofErr w:type="spellStart"/>
            <w:r>
              <w:rPr>
                <w:rFonts w:ascii="Arial" w:hAnsi="Arial" w:cs="Arial"/>
                <w:sz w:val="20"/>
                <w:szCs w:val="20"/>
              </w:rPr>
              <w:t>жөндеу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Қоғамдық</w:t>
            </w:r>
            <w:proofErr w:type="spellEnd"/>
            <w:r>
              <w:rPr>
                <w:rFonts w:ascii="Arial" w:hAnsi="Arial" w:cs="Arial"/>
                <w:sz w:val="20"/>
                <w:szCs w:val="20"/>
              </w:rPr>
              <w:t xml:space="preserve"> </w:t>
            </w:r>
            <w:proofErr w:type="spellStart"/>
            <w:r>
              <w:rPr>
                <w:rFonts w:ascii="Arial" w:hAnsi="Arial" w:cs="Arial"/>
                <w:sz w:val="20"/>
                <w:szCs w:val="20"/>
              </w:rPr>
              <w:t>шағымдарды</w:t>
            </w:r>
            <w:proofErr w:type="spellEnd"/>
            <w:r>
              <w:rPr>
                <w:rFonts w:ascii="Arial" w:hAnsi="Arial" w:cs="Arial"/>
                <w:sz w:val="20"/>
                <w:szCs w:val="20"/>
              </w:rPr>
              <w:t xml:space="preserve"> </w:t>
            </w:r>
            <w:proofErr w:type="spellStart"/>
            <w:r>
              <w:rPr>
                <w:rFonts w:ascii="Arial" w:hAnsi="Arial" w:cs="Arial"/>
                <w:sz w:val="20"/>
                <w:szCs w:val="20"/>
              </w:rPr>
              <w:t>қарау</w:t>
            </w:r>
            <w:proofErr w:type="spellEnd"/>
            <w:r>
              <w:rPr>
                <w:rFonts w:ascii="Arial" w:hAnsi="Arial" w:cs="Arial"/>
                <w:sz w:val="20"/>
                <w:szCs w:val="20"/>
              </w:rPr>
              <w:t xml:space="preserve"> </w:t>
            </w:r>
            <w:proofErr w:type="spellStart"/>
            <w:r>
              <w:rPr>
                <w:rFonts w:ascii="Arial" w:hAnsi="Arial" w:cs="Arial"/>
                <w:sz w:val="20"/>
                <w:szCs w:val="20"/>
              </w:rPr>
              <w:t>тетігі</w:t>
            </w:r>
            <w:proofErr w:type="spellEnd"/>
            <w:r>
              <w:rPr>
                <w:rFonts w:ascii="Arial" w:hAnsi="Arial" w:cs="Arial"/>
                <w:sz w:val="20"/>
                <w:szCs w:val="20"/>
              </w:rPr>
              <w:t xml:space="preserve"> (GRM) </w:t>
            </w:r>
            <w:proofErr w:type="spellStart"/>
            <w:r>
              <w:rPr>
                <w:rFonts w:ascii="Arial" w:hAnsi="Arial" w:cs="Arial"/>
                <w:sz w:val="20"/>
                <w:szCs w:val="20"/>
              </w:rPr>
              <w:t>арқылы</w:t>
            </w:r>
            <w:proofErr w:type="spellEnd"/>
            <w:r>
              <w:rPr>
                <w:rFonts w:ascii="Arial" w:hAnsi="Arial" w:cs="Arial"/>
                <w:sz w:val="20"/>
                <w:szCs w:val="20"/>
              </w:rPr>
              <w:t xml:space="preserve"> </w:t>
            </w:r>
            <w:proofErr w:type="spellStart"/>
            <w:r>
              <w:rPr>
                <w:rFonts w:ascii="Arial" w:hAnsi="Arial" w:cs="Arial"/>
                <w:sz w:val="20"/>
                <w:szCs w:val="20"/>
              </w:rPr>
              <w:t>шағымдарға</w:t>
            </w:r>
            <w:proofErr w:type="spellEnd"/>
            <w:r>
              <w:rPr>
                <w:rFonts w:ascii="Arial" w:hAnsi="Arial" w:cs="Arial"/>
                <w:sz w:val="20"/>
                <w:szCs w:val="20"/>
              </w:rPr>
              <w:t xml:space="preserve"> </w:t>
            </w:r>
            <w:proofErr w:type="spellStart"/>
            <w:r>
              <w:rPr>
                <w:rFonts w:ascii="Arial" w:hAnsi="Arial" w:cs="Arial"/>
                <w:sz w:val="20"/>
                <w:szCs w:val="20"/>
              </w:rPr>
              <w:t>жауап</w:t>
            </w:r>
            <w:proofErr w:type="spellEnd"/>
            <w:r>
              <w:rPr>
                <w:rFonts w:ascii="Arial" w:hAnsi="Arial" w:cs="Arial"/>
                <w:sz w:val="20"/>
                <w:szCs w:val="20"/>
              </w:rPr>
              <w:t xml:space="preserve"> </w:t>
            </w:r>
            <w:proofErr w:type="spellStart"/>
            <w:r>
              <w:rPr>
                <w:rFonts w:ascii="Arial" w:hAnsi="Arial" w:cs="Arial"/>
                <w:sz w:val="20"/>
                <w:szCs w:val="20"/>
              </w:rPr>
              <w:t>беру</w:t>
            </w:r>
            <w:proofErr w:type="spellEnd"/>
            <w:r>
              <w:rPr>
                <w:rFonts w:ascii="Arial" w:hAnsi="Arial" w:cs="Arial"/>
                <w:sz w:val="20"/>
                <w:szCs w:val="20"/>
              </w:rPr>
              <w:t xml:space="preserve"> </w:t>
            </w:r>
            <w:proofErr w:type="spellStart"/>
            <w:r>
              <w:rPr>
                <w:rFonts w:ascii="Arial" w:hAnsi="Arial" w:cs="Arial"/>
                <w:sz w:val="20"/>
                <w:szCs w:val="20"/>
              </w:rPr>
              <w:t>хаттамасын</w:t>
            </w:r>
            <w:proofErr w:type="spellEnd"/>
            <w:r>
              <w:rPr>
                <w:rFonts w:ascii="Arial" w:hAnsi="Arial" w:cs="Arial"/>
                <w:sz w:val="20"/>
                <w:szCs w:val="20"/>
              </w:rPr>
              <w:t xml:space="preserve"> </w:t>
            </w:r>
            <w:proofErr w:type="spellStart"/>
            <w:r>
              <w:rPr>
                <w:rFonts w:ascii="Arial" w:hAnsi="Arial" w:cs="Arial"/>
                <w:sz w:val="20"/>
                <w:szCs w:val="20"/>
              </w:rPr>
              <w:t>сақтау</w:t>
            </w:r>
            <w:proofErr w:type="spellEnd"/>
            <w:r>
              <w:rPr>
                <w:rFonts w:ascii="Arial" w:hAnsi="Arial" w:cs="Arial"/>
                <w:sz w:val="20"/>
                <w:szCs w:val="20"/>
              </w:rPr>
              <w:t xml:space="preserve">; </w:t>
            </w:r>
            <w:proofErr w:type="spellStart"/>
            <w:r>
              <w:rPr>
                <w:rFonts w:ascii="Arial" w:hAnsi="Arial" w:cs="Arial"/>
                <w:sz w:val="20"/>
                <w:szCs w:val="20"/>
              </w:rPr>
              <w:t>тергеу</w:t>
            </w:r>
            <w:proofErr w:type="spellEnd"/>
            <w:r>
              <w:rPr>
                <w:rFonts w:ascii="Arial" w:hAnsi="Arial" w:cs="Arial"/>
                <w:sz w:val="20"/>
                <w:szCs w:val="20"/>
              </w:rPr>
              <w:t xml:space="preserve"> </w:t>
            </w:r>
            <w:proofErr w:type="spellStart"/>
            <w:r>
              <w:rPr>
                <w:rFonts w:ascii="Arial" w:hAnsi="Arial" w:cs="Arial"/>
                <w:sz w:val="20"/>
                <w:szCs w:val="20"/>
              </w:rPr>
              <w:t>нәтижелерін</w:t>
            </w:r>
            <w:proofErr w:type="spellEnd"/>
            <w:r>
              <w:rPr>
                <w:rFonts w:ascii="Arial" w:hAnsi="Arial" w:cs="Arial"/>
                <w:sz w:val="20"/>
                <w:szCs w:val="20"/>
              </w:rPr>
              <w:t xml:space="preserve">, </w:t>
            </w:r>
            <w:proofErr w:type="spellStart"/>
            <w:r>
              <w:rPr>
                <w:rFonts w:ascii="Arial" w:hAnsi="Arial" w:cs="Arial"/>
                <w:sz w:val="20"/>
                <w:szCs w:val="20"/>
              </w:rPr>
              <w:t>қабылданған</w:t>
            </w:r>
            <w:proofErr w:type="spellEnd"/>
            <w:r>
              <w:rPr>
                <w:rFonts w:ascii="Arial" w:hAnsi="Arial" w:cs="Arial"/>
                <w:sz w:val="20"/>
                <w:szCs w:val="20"/>
              </w:rPr>
              <w:t xml:space="preserve"> </w:t>
            </w:r>
            <w:proofErr w:type="spellStart"/>
            <w:r>
              <w:rPr>
                <w:rFonts w:ascii="Arial" w:hAnsi="Arial" w:cs="Arial"/>
                <w:sz w:val="20"/>
                <w:szCs w:val="20"/>
              </w:rPr>
              <w:t>шараларды</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шағым</w:t>
            </w:r>
            <w:proofErr w:type="spellEnd"/>
            <w:r>
              <w:rPr>
                <w:rFonts w:ascii="Arial" w:hAnsi="Arial" w:cs="Arial"/>
                <w:sz w:val="20"/>
                <w:szCs w:val="20"/>
              </w:rPr>
              <w:t xml:space="preserve"> </w:t>
            </w:r>
            <w:proofErr w:type="spellStart"/>
            <w:r>
              <w:rPr>
                <w:rFonts w:ascii="Arial" w:hAnsi="Arial" w:cs="Arial"/>
                <w:sz w:val="20"/>
                <w:szCs w:val="20"/>
              </w:rPr>
              <w:t>берушілерге</w:t>
            </w:r>
            <w:proofErr w:type="spellEnd"/>
            <w:r>
              <w:rPr>
                <w:rFonts w:ascii="Arial" w:hAnsi="Arial" w:cs="Arial"/>
                <w:sz w:val="20"/>
                <w:szCs w:val="20"/>
              </w:rPr>
              <w:t xml:space="preserve"> </w:t>
            </w:r>
            <w:proofErr w:type="spellStart"/>
            <w:r>
              <w:rPr>
                <w:rFonts w:ascii="Arial" w:hAnsi="Arial" w:cs="Arial"/>
                <w:sz w:val="20"/>
                <w:szCs w:val="20"/>
              </w:rPr>
              <w:t>кері</w:t>
            </w:r>
            <w:proofErr w:type="spellEnd"/>
            <w:r>
              <w:rPr>
                <w:rFonts w:ascii="Arial" w:hAnsi="Arial" w:cs="Arial"/>
                <w:sz w:val="20"/>
                <w:szCs w:val="20"/>
              </w:rPr>
              <w:t xml:space="preserve"> </w:t>
            </w:r>
            <w:proofErr w:type="spellStart"/>
            <w:r>
              <w:rPr>
                <w:rFonts w:ascii="Arial" w:hAnsi="Arial" w:cs="Arial"/>
                <w:sz w:val="20"/>
                <w:szCs w:val="20"/>
              </w:rPr>
              <w:t>байланысты</w:t>
            </w:r>
            <w:proofErr w:type="spellEnd"/>
            <w:r>
              <w:rPr>
                <w:rFonts w:ascii="Arial" w:hAnsi="Arial" w:cs="Arial"/>
                <w:sz w:val="20"/>
                <w:szCs w:val="20"/>
              </w:rPr>
              <w:t xml:space="preserve"> </w:t>
            </w:r>
            <w:proofErr w:type="spellStart"/>
            <w:r>
              <w:rPr>
                <w:rFonts w:ascii="Arial" w:hAnsi="Arial" w:cs="Arial"/>
                <w:sz w:val="20"/>
                <w:szCs w:val="20"/>
              </w:rPr>
              <w:t>құжаттау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Ай</w:t>
            </w:r>
            <w:proofErr w:type="spellEnd"/>
            <w:r>
              <w:rPr>
                <w:rFonts w:ascii="Arial" w:hAnsi="Arial" w:cs="Arial"/>
                <w:sz w:val="20"/>
                <w:szCs w:val="20"/>
              </w:rPr>
              <w:t xml:space="preserve"> </w:t>
            </w:r>
            <w:proofErr w:type="spellStart"/>
            <w:r>
              <w:rPr>
                <w:rFonts w:ascii="Arial" w:hAnsi="Arial" w:cs="Arial"/>
                <w:sz w:val="20"/>
                <w:szCs w:val="20"/>
              </w:rPr>
              <w:t>сайын</w:t>
            </w:r>
            <w:proofErr w:type="spellEnd"/>
            <w:r>
              <w:rPr>
                <w:rFonts w:ascii="Arial" w:hAnsi="Arial" w:cs="Arial"/>
                <w:sz w:val="20"/>
                <w:szCs w:val="20"/>
              </w:rPr>
              <w:t xml:space="preserve"> </w:t>
            </w:r>
            <w:proofErr w:type="spellStart"/>
            <w:r>
              <w:rPr>
                <w:rFonts w:ascii="Arial" w:hAnsi="Arial" w:cs="Arial"/>
                <w:sz w:val="20"/>
                <w:szCs w:val="20"/>
              </w:rPr>
              <w:t>инженер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ҚТЖ-</w:t>
            </w:r>
            <w:proofErr w:type="spellStart"/>
            <w:r>
              <w:rPr>
                <w:rFonts w:ascii="Arial" w:hAnsi="Arial" w:cs="Arial"/>
                <w:sz w:val="20"/>
                <w:szCs w:val="20"/>
              </w:rPr>
              <w:t>ға</w:t>
            </w:r>
            <w:proofErr w:type="spellEnd"/>
            <w:r>
              <w:rPr>
                <w:rFonts w:ascii="Arial" w:hAnsi="Arial" w:cs="Arial"/>
                <w:sz w:val="20"/>
                <w:szCs w:val="20"/>
              </w:rPr>
              <w:t xml:space="preserve"> </w:t>
            </w:r>
            <w:proofErr w:type="spellStart"/>
            <w:r>
              <w:rPr>
                <w:rFonts w:ascii="Arial" w:hAnsi="Arial" w:cs="Arial"/>
                <w:sz w:val="20"/>
                <w:szCs w:val="20"/>
              </w:rPr>
              <w:t>шу</w:t>
            </w:r>
            <w:proofErr w:type="spellEnd"/>
            <w:r>
              <w:rPr>
                <w:rFonts w:ascii="Arial" w:hAnsi="Arial" w:cs="Arial"/>
                <w:sz w:val="20"/>
                <w:szCs w:val="20"/>
              </w:rPr>
              <w:t xml:space="preserve"> </w:t>
            </w:r>
            <w:proofErr w:type="spellStart"/>
            <w:r>
              <w:rPr>
                <w:rFonts w:ascii="Arial" w:hAnsi="Arial" w:cs="Arial"/>
                <w:sz w:val="20"/>
                <w:szCs w:val="20"/>
              </w:rPr>
              <w:t>көрсеткіштері</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есеп</w:t>
            </w:r>
            <w:proofErr w:type="spellEnd"/>
            <w:r>
              <w:rPr>
                <w:rFonts w:ascii="Arial" w:hAnsi="Arial" w:cs="Arial"/>
                <w:sz w:val="20"/>
                <w:szCs w:val="20"/>
              </w:rPr>
              <w:t xml:space="preserve"> </w:t>
            </w:r>
            <w:proofErr w:type="spellStart"/>
            <w:r>
              <w:rPr>
                <w:rFonts w:ascii="Arial" w:hAnsi="Arial" w:cs="Arial"/>
                <w:sz w:val="20"/>
                <w:szCs w:val="20"/>
              </w:rPr>
              <w:t>ұсыну</w:t>
            </w:r>
            <w:proofErr w:type="spellEnd"/>
            <w:r>
              <w:rPr>
                <w:rFonts w:ascii="Arial" w:hAnsi="Arial" w:cs="Arial"/>
                <w:sz w:val="20"/>
                <w:szCs w:val="20"/>
              </w:rPr>
              <w:t xml:space="preserve"> (</w:t>
            </w:r>
            <w:proofErr w:type="spellStart"/>
            <w:r>
              <w:rPr>
                <w:rFonts w:ascii="Arial" w:hAnsi="Arial" w:cs="Arial"/>
                <w:sz w:val="20"/>
                <w:szCs w:val="20"/>
              </w:rPr>
              <w:t>өлшеу</w:t>
            </w:r>
            <w:proofErr w:type="spellEnd"/>
            <w:r>
              <w:rPr>
                <w:rFonts w:ascii="Arial" w:hAnsi="Arial" w:cs="Arial"/>
                <w:sz w:val="20"/>
                <w:szCs w:val="20"/>
              </w:rPr>
              <w:t xml:space="preserve"> </w:t>
            </w:r>
            <w:proofErr w:type="spellStart"/>
            <w:r>
              <w:rPr>
                <w:rFonts w:ascii="Arial" w:hAnsi="Arial" w:cs="Arial"/>
                <w:sz w:val="20"/>
                <w:szCs w:val="20"/>
              </w:rPr>
              <w:t>нәтижелері</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критерийлерді</w:t>
            </w:r>
            <w:proofErr w:type="spellEnd"/>
            <w:r>
              <w:rPr>
                <w:rFonts w:ascii="Arial" w:hAnsi="Arial" w:cs="Arial"/>
                <w:sz w:val="20"/>
                <w:szCs w:val="20"/>
              </w:rPr>
              <w:t xml:space="preserve"> </w:t>
            </w:r>
            <w:proofErr w:type="spellStart"/>
            <w:r>
              <w:rPr>
                <w:rFonts w:ascii="Arial" w:hAnsi="Arial" w:cs="Arial"/>
                <w:sz w:val="20"/>
                <w:szCs w:val="20"/>
              </w:rPr>
              <w:t>салыстыру</w:t>
            </w:r>
            <w:proofErr w:type="spellEnd"/>
            <w:r>
              <w:rPr>
                <w:rFonts w:ascii="Arial" w:hAnsi="Arial" w:cs="Arial"/>
                <w:sz w:val="20"/>
                <w:szCs w:val="20"/>
              </w:rPr>
              <w:t xml:space="preserve">, </w:t>
            </w:r>
            <w:proofErr w:type="spellStart"/>
            <w:r>
              <w:rPr>
                <w:rFonts w:ascii="Arial" w:hAnsi="Arial" w:cs="Arial"/>
                <w:sz w:val="20"/>
                <w:szCs w:val="20"/>
              </w:rPr>
              <w:t>шағымдар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шешілу</w:t>
            </w:r>
            <w:proofErr w:type="spellEnd"/>
            <w:r>
              <w:rPr>
                <w:rFonts w:ascii="Arial" w:hAnsi="Arial" w:cs="Arial"/>
                <w:sz w:val="20"/>
                <w:szCs w:val="20"/>
              </w:rPr>
              <w:t xml:space="preserve"> </w:t>
            </w:r>
            <w:proofErr w:type="spellStart"/>
            <w:r>
              <w:rPr>
                <w:rFonts w:ascii="Arial" w:hAnsi="Arial" w:cs="Arial"/>
                <w:sz w:val="20"/>
                <w:szCs w:val="20"/>
              </w:rPr>
              <w:t>мерзімдері</w:t>
            </w:r>
            <w:proofErr w:type="spellEnd"/>
            <w:r>
              <w:rPr>
                <w:rFonts w:ascii="Arial" w:hAnsi="Arial" w:cs="Arial"/>
                <w:sz w:val="20"/>
                <w:szCs w:val="20"/>
              </w:rPr>
              <w:t xml:space="preserve">, </w:t>
            </w:r>
            <w:proofErr w:type="spellStart"/>
            <w:r>
              <w:rPr>
                <w:rFonts w:ascii="Arial" w:hAnsi="Arial" w:cs="Arial"/>
                <w:sz w:val="20"/>
                <w:szCs w:val="20"/>
              </w:rPr>
              <w:t>техникалық</w:t>
            </w:r>
            <w:proofErr w:type="spellEnd"/>
            <w:r>
              <w:rPr>
                <w:rFonts w:ascii="Arial" w:hAnsi="Arial" w:cs="Arial"/>
                <w:sz w:val="20"/>
                <w:szCs w:val="20"/>
              </w:rPr>
              <w:t xml:space="preserve"> </w:t>
            </w:r>
            <w:proofErr w:type="spellStart"/>
            <w:r>
              <w:rPr>
                <w:rFonts w:ascii="Arial" w:hAnsi="Arial" w:cs="Arial"/>
                <w:sz w:val="20"/>
                <w:szCs w:val="20"/>
              </w:rPr>
              <w:t>қызмет</w:t>
            </w:r>
            <w:proofErr w:type="spellEnd"/>
            <w:r>
              <w:rPr>
                <w:rFonts w:ascii="Arial" w:hAnsi="Arial" w:cs="Arial"/>
                <w:sz w:val="20"/>
                <w:szCs w:val="20"/>
              </w:rPr>
              <w:t xml:space="preserve"> </w:t>
            </w:r>
            <w:proofErr w:type="spellStart"/>
            <w:r>
              <w:rPr>
                <w:rFonts w:ascii="Arial" w:hAnsi="Arial" w:cs="Arial"/>
                <w:sz w:val="20"/>
                <w:szCs w:val="20"/>
              </w:rPr>
              <w:t>журналдары</w:t>
            </w:r>
            <w:proofErr w:type="spellEnd"/>
            <w:r>
              <w:rPr>
                <w:rFonts w:ascii="Arial" w:hAnsi="Arial" w:cs="Arial"/>
                <w:sz w:val="20"/>
                <w:szCs w:val="20"/>
              </w:rPr>
              <w:t xml:space="preserve">, </w:t>
            </w:r>
            <w:proofErr w:type="spellStart"/>
            <w:r>
              <w:rPr>
                <w:rFonts w:ascii="Arial" w:hAnsi="Arial" w:cs="Arial"/>
                <w:sz w:val="20"/>
                <w:szCs w:val="20"/>
              </w:rPr>
              <w:t>түнгі</w:t>
            </w:r>
            <w:proofErr w:type="spellEnd"/>
            <w:r>
              <w:rPr>
                <w:rFonts w:ascii="Arial" w:hAnsi="Arial" w:cs="Arial"/>
                <w:sz w:val="20"/>
                <w:szCs w:val="20"/>
              </w:rPr>
              <w:t xml:space="preserve"> </w:t>
            </w:r>
            <w:proofErr w:type="spellStart"/>
            <w:r>
              <w:rPr>
                <w:rFonts w:ascii="Arial" w:hAnsi="Arial" w:cs="Arial"/>
                <w:sz w:val="20"/>
                <w:szCs w:val="20"/>
              </w:rPr>
              <w:t>жұмыстарға</w:t>
            </w:r>
            <w:proofErr w:type="spellEnd"/>
            <w:r>
              <w:rPr>
                <w:rFonts w:ascii="Arial" w:hAnsi="Arial" w:cs="Arial"/>
                <w:sz w:val="20"/>
                <w:szCs w:val="20"/>
              </w:rPr>
              <w:t xml:space="preserve"> </w:t>
            </w:r>
            <w:proofErr w:type="spellStart"/>
            <w:r>
              <w:rPr>
                <w:rFonts w:ascii="Arial" w:hAnsi="Arial" w:cs="Arial"/>
                <w:sz w:val="20"/>
                <w:szCs w:val="20"/>
              </w:rPr>
              <w:t>берілген</w:t>
            </w:r>
            <w:proofErr w:type="spellEnd"/>
            <w:r>
              <w:rPr>
                <w:rFonts w:ascii="Arial" w:hAnsi="Arial" w:cs="Arial"/>
                <w:sz w:val="20"/>
                <w:szCs w:val="20"/>
              </w:rPr>
              <w:t xml:space="preserve"> </w:t>
            </w:r>
            <w:proofErr w:type="spellStart"/>
            <w:r>
              <w:rPr>
                <w:rFonts w:ascii="Arial" w:hAnsi="Arial" w:cs="Arial"/>
                <w:sz w:val="20"/>
                <w:szCs w:val="20"/>
              </w:rPr>
              <w:t>рұқсаттар</w:t>
            </w:r>
            <w:proofErr w:type="spellEnd"/>
            <w:r>
              <w:rPr>
                <w:rFonts w:ascii="Arial" w:hAnsi="Arial" w:cs="Arial"/>
                <w:sz w:val="20"/>
                <w:szCs w:val="20"/>
              </w:rPr>
              <w:t>).</w:t>
            </w:r>
          </w:p>
          <w:p w14:paraId="4DB86391" w14:textId="77777777" w:rsidR="006B6003" w:rsidRDefault="00000000">
            <w:pPr>
              <w:pStyle w:val="afffd"/>
              <w:rPr>
                <w:rFonts w:ascii="Arial" w:hAnsi="Arial" w:cs="Arial"/>
                <w:sz w:val="20"/>
                <w:szCs w:val="20"/>
              </w:rPr>
            </w:pPr>
            <w:proofErr w:type="spellStart"/>
            <w:r>
              <w:rPr>
                <w:rStyle w:val="ad"/>
                <w:sz w:val="20"/>
                <w:szCs w:val="20"/>
              </w:rPr>
              <w:t>Жабайы</w:t>
            </w:r>
            <w:proofErr w:type="spellEnd"/>
            <w:r>
              <w:rPr>
                <w:rStyle w:val="ad"/>
                <w:sz w:val="20"/>
                <w:szCs w:val="20"/>
              </w:rPr>
              <w:t xml:space="preserve"> </w:t>
            </w:r>
            <w:proofErr w:type="spellStart"/>
            <w:r>
              <w:rPr>
                <w:rStyle w:val="ad"/>
                <w:sz w:val="20"/>
                <w:szCs w:val="20"/>
              </w:rPr>
              <w:t>табиғат</w:t>
            </w:r>
            <w:proofErr w:type="spellEnd"/>
            <w:r>
              <w:rPr>
                <w:rStyle w:val="ad"/>
                <w:sz w:val="20"/>
                <w:szCs w:val="20"/>
              </w:rPr>
              <w:t xml:space="preserve"> </w:t>
            </w:r>
            <w:proofErr w:type="spellStart"/>
            <w:r>
              <w:rPr>
                <w:rStyle w:val="ad"/>
                <w:sz w:val="20"/>
                <w:szCs w:val="20"/>
              </w:rPr>
              <w:t>пен</w:t>
            </w:r>
            <w:proofErr w:type="spellEnd"/>
            <w:r>
              <w:rPr>
                <w:rStyle w:val="ad"/>
                <w:sz w:val="20"/>
                <w:szCs w:val="20"/>
              </w:rPr>
              <w:t xml:space="preserve"> </w:t>
            </w:r>
            <w:proofErr w:type="spellStart"/>
            <w:r>
              <w:rPr>
                <w:rStyle w:val="ad"/>
                <w:sz w:val="20"/>
                <w:szCs w:val="20"/>
              </w:rPr>
              <w:t>малға</w:t>
            </w:r>
            <w:proofErr w:type="spellEnd"/>
            <w:r>
              <w:rPr>
                <w:rStyle w:val="ad"/>
                <w:sz w:val="20"/>
                <w:szCs w:val="20"/>
              </w:rPr>
              <w:t xml:space="preserve"> </w:t>
            </w:r>
            <w:proofErr w:type="spellStart"/>
            <w:r>
              <w:rPr>
                <w:rStyle w:val="ad"/>
                <w:sz w:val="20"/>
                <w:szCs w:val="20"/>
              </w:rPr>
              <w:t>қатысты</w:t>
            </w:r>
            <w:proofErr w:type="spellEnd"/>
            <w:r>
              <w:rPr>
                <w:rStyle w:val="ad"/>
                <w:sz w:val="20"/>
                <w:szCs w:val="20"/>
              </w:rPr>
              <w:t xml:space="preserve"> </w:t>
            </w:r>
            <w:proofErr w:type="spellStart"/>
            <w:r>
              <w:rPr>
                <w:rStyle w:val="ad"/>
                <w:sz w:val="20"/>
                <w:szCs w:val="20"/>
              </w:rPr>
              <w:t>ескертулер</w:t>
            </w:r>
            <w:proofErr w:type="spellEnd"/>
            <w:r>
              <w:rPr>
                <w:rStyle w:val="ad"/>
                <w:sz w:val="20"/>
                <w:szCs w:val="20"/>
              </w:rPr>
              <w:t xml:space="preserve"> (PS6 </w:t>
            </w:r>
            <w:proofErr w:type="spellStart"/>
            <w:r>
              <w:rPr>
                <w:rStyle w:val="ad"/>
                <w:sz w:val="20"/>
                <w:szCs w:val="20"/>
              </w:rPr>
              <w:t>шеңберінде</w:t>
            </w:r>
            <w:proofErr w:type="spellEnd"/>
            <w:r>
              <w:rPr>
                <w:rStyle w:val="ad"/>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алдындағы</w:t>
            </w:r>
            <w:proofErr w:type="spellEnd"/>
            <w:r>
              <w:rPr>
                <w:rFonts w:ascii="Arial" w:hAnsi="Arial" w:cs="Arial"/>
                <w:sz w:val="20"/>
                <w:szCs w:val="20"/>
              </w:rPr>
              <w:t xml:space="preserve"> </w:t>
            </w:r>
            <w:proofErr w:type="spellStart"/>
            <w:r>
              <w:rPr>
                <w:rFonts w:ascii="Arial" w:hAnsi="Arial" w:cs="Arial"/>
                <w:sz w:val="20"/>
                <w:szCs w:val="20"/>
              </w:rPr>
              <w:t>зерттеулерде</w:t>
            </w:r>
            <w:proofErr w:type="spellEnd"/>
            <w:r>
              <w:rPr>
                <w:rFonts w:ascii="Arial" w:hAnsi="Arial" w:cs="Arial"/>
                <w:sz w:val="20"/>
                <w:szCs w:val="20"/>
              </w:rPr>
              <w:t xml:space="preserve"> </w:t>
            </w:r>
            <w:proofErr w:type="spellStart"/>
            <w:r>
              <w:rPr>
                <w:rFonts w:ascii="Arial" w:hAnsi="Arial" w:cs="Arial"/>
                <w:sz w:val="20"/>
                <w:szCs w:val="20"/>
              </w:rPr>
              <w:t>анықталған</w:t>
            </w:r>
            <w:proofErr w:type="spellEnd"/>
            <w:r>
              <w:rPr>
                <w:rFonts w:ascii="Arial" w:hAnsi="Arial" w:cs="Arial"/>
                <w:sz w:val="20"/>
                <w:szCs w:val="20"/>
              </w:rPr>
              <w:t xml:space="preserve"> </w:t>
            </w:r>
            <w:proofErr w:type="spellStart"/>
            <w:r>
              <w:rPr>
                <w:rFonts w:ascii="Arial" w:hAnsi="Arial" w:cs="Arial"/>
                <w:sz w:val="20"/>
                <w:szCs w:val="20"/>
              </w:rPr>
              <w:t>жағдайда</w:t>
            </w:r>
            <w:proofErr w:type="spellEnd"/>
            <w:r>
              <w:rPr>
                <w:rFonts w:ascii="Arial" w:hAnsi="Arial" w:cs="Arial"/>
                <w:sz w:val="20"/>
                <w:szCs w:val="20"/>
              </w:rPr>
              <w:t xml:space="preserve">, </w:t>
            </w:r>
            <w:proofErr w:type="spellStart"/>
            <w:r>
              <w:rPr>
                <w:rFonts w:ascii="Arial" w:hAnsi="Arial" w:cs="Arial"/>
                <w:sz w:val="20"/>
                <w:szCs w:val="20"/>
              </w:rPr>
              <w:t>сезімтал</w:t>
            </w:r>
            <w:proofErr w:type="spellEnd"/>
            <w:r>
              <w:rPr>
                <w:rFonts w:ascii="Arial" w:hAnsi="Arial" w:cs="Arial"/>
                <w:sz w:val="20"/>
                <w:szCs w:val="20"/>
              </w:rPr>
              <w:t xml:space="preserve"> </w:t>
            </w:r>
            <w:proofErr w:type="spellStart"/>
            <w:r>
              <w:rPr>
                <w:rFonts w:ascii="Arial" w:hAnsi="Arial" w:cs="Arial"/>
                <w:sz w:val="20"/>
                <w:szCs w:val="20"/>
              </w:rPr>
              <w:t>мекендеу</w:t>
            </w:r>
            <w:proofErr w:type="spellEnd"/>
            <w:r>
              <w:rPr>
                <w:rFonts w:ascii="Arial" w:hAnsi="Arial" w:cs="Arial"/>
                <w:sz w:val="20"/>
                <w:szCs w:val="20"/>
              </w:rPr>
              <w:t xml:space="preserve"> </w:t>
            </w:r>
            <w:proofErr w:type="spellStart"/>
            <w:r>
              <w:rPr>
                <w:rFonts w:ascii="Arial" w:hAnsi="Arial" w:cs="Arial"/>
                <w:sz w:val="20"/>
                <w:szCs w:val="20"/>
              </w:rPr>
              <w:t>орталарында</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көбею</w:t>
            </w:r>
            <w:proofErr w:type="spellEnd"/>
            <w:r>
              <w:rPr>
                <w:rFonts w:ascii="Arial" w:hAnsi="Arial" w:cs="Arial"/>
                <w:sz w:val="20"/>
                <w:szCs w:val="20"/>
              </w:rPr>
              <w:t xml:space="preserve"> </w:t>
            </w:r>
            <w:proofErr w:type="spellStart"/>
            <w:r>
              <w:rPr>
                <w:rFonts w:ascii="Arial" w:hAnsi="Arial" w:cs="Arial"/>
                <w:sz w:val="20"/>
                <w:szCs w:val="20"/>
              </w:rPr>
              <w:t>кезеңдерінде</w:t>
            </w:r>
            <w:proofErr w:type="spellEnd"/>
            <w:r>
              <w:rPr>
                <w:rFonts w:ascii="Arial" w:hAnsi="Arial" w:cs="Arial"/>
                <w:sz w:val="20"/>
                <w:szCs w:val="20"/>
              </w:rPr>
              <w:t xml:space="preserve"> </w:t>
            </w:r>
            <w:proofErr w:type="spellStart"/>
            <w:r>
              <w:rPr>
                <w:rFonts w:ascii="Arial" w:hAnsi="Arial" w:cs="Arial"/>
                <w:sz w:val="20"/>
                <w:szCs w:val="20"/>
              </w:rPr>
              <w:t>қатты</w:t>
            </w:r>
            <w:proofErr w:type="spellEnd"/>
            <w:r>
              <w:rPr>
                <w:rFonts w:ascii="Arial" w:hAnsi="Arial" w:cs="Arial"/>
                <w:sz w:val="20"/>
                <w:szCs w:val="20"/>
              </w:rPr>
              <w:t xml:space="preserve"> </w:t>
            </w:r>
            <w:proofErr w:type="spellStart"/>
            <w:r>
              <w:rPr>
                <w:rFonts w:ascii="Arial" w:hAnsi="Arial" w:cs="Arial"/>
                <w:sz w:val="20"/>
                <w:szCs w:val="20"/>
              </w:rPr>
              <w:t>шу</w:t>
            </w:r>
            <w:proofErr w:type="spellEnd"/>
            <w:r>
              <w:rPr>
                <w:rFonts w:ascii="Arial" w:hAnsi="Arial" w:cs="Arial"/>
                <w:sz w:val="20"/>
                <w:szCs w:val="20"/>
              </w:rPr>
              <w:t xml:space="preserve"> </w:t>
            </w:r>
            <w:proofErr w:type="spellStart"/>
            <w:r>
              <w:rPr>
                <w:rFonts w:ascii="Arial" w:hAnsi="Arial" w:cs="Arial"/>
                <w:sz w:val="20"/>
                <w:szCs w:val="20"/>
              </w:rPr>
              <w:t>шығаратын</w:t>
            </w:r>
            <w:proofErr w:type="spellEnd"/>
            <w:r>
              <w:rPr>
                <w:rFonts w:ascii="Arial" w:hAnsi="Arial" w:cs="Arial"/>
                <w:sz w:val="20"/>
                <w:szCs w:val="20"/>
              </w:rPr>
              <w:t xml:space="preserve"> </w:t>
            </w:r>
            <w:proofErr w:type="spellStart"/>
            <w:r>
              <w:rPr>
                <w:rFonts w:ascii="Arial" w:hAnsi="Arial" w:cs="Arial"/>
                <w:sz w:val="20"/>
                <w:szCs w:val="20"/>
              </w:rPr>
              <w:t>жұмыстардан</w:t>
            </w:r>
            <w:proofErr w:type="spellEnd"/>
            <w:r>
              <w:rPr>
                <w:rFonts w:ascii="Arial" w:hAnsi="Arial" w:cs="Arial"/>
                <w:sz w:val="20"/>
                <w:szCs w:val="20"/>
              </w:rPr>
              <w:t xml:space="preserve"> </w:t>
            </w:r>
            <w:proofErr w:type="spellStart"/>
            <w:r>
              <w:rPr>
                <w:rFonts w:ascii="Arial" w:hAnsi="Arial" w:cs="Arial"/>
                <w:sz w:val="20"/>
                <w:szCs w:val="20"/>
              </w:rPr>
              <w:t>аулақ</w:t>
            </w:r>
            <w:proofErr w:type="spellEnd"/>
            <w:r>
              <w:rPr>
                <w:rFonts w:ascii="Arial" w:hAnsi="Arial" w:cs="Arial"/>
                <w:sz w:val="20"/>
                <w:szCs w:val="20"/>
              </w:rPr>
              <w:t xml:space="preserve"> </w:t>
            </w:r>
            <w:proofErr w:type="spellStart"/>
            <w:r>
              <w:rPr>
                <w:rFonts w:ascii="Arial" w:hAnsi="Arial" w:cs="Arial"/>
                <w:sz w:val="20"/>
                <w:szCs w:val="20"/>
              </w:rPr>
              <w:t>болу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t></w:t>
            </w:r>
            <w:proofErr w:type="spellStart"/>
            <w:r>
              <w:rPr>
                <w:rFonts w:ascii="Arial" w:hAnsi="Arial" w:cs="Arial"/>
                <w:sz w:val="20"/>
                <w:szCs w:val="20"/>
              </w:rPr>
              <w:t>Жабайы</w:t>
            </w:r>
            <w:proofErr w:type="spellEnd"/>
            <w:r>
              <w:rPr>
                <w:rFonts w:ascii="Arial" w:hAnsi="Arial" w:cs="Arial"/>
                <w:sz w:val="20"/>
                <w:szCs w:val="20"/>
              </w:rPr>
              <w:t xml:space="preserve"> </w:t>
            </w:r>
            <w:proofErr w:type="spellStart"/>
            <w:r>
              <w:rPr>
                <w:rFonts w:ascii="Arial" w:hAnsi="Arial" w:cs="Arial"/>
                <w:sz w:val="20"/>
                <w:szCs w:val="20"/>
              </w:rPr>
              <w:t>жануарлар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мал</w:t>
            </w:r>
            <w:proofErr w:type="spellEnd"/>
            <w:r>
              <w:rPr>
                <w:rFonts w:ascii="Arial" w:hAnsi="Arial" w:cs="Arial"/>
                <w:sz w:val="20"/>
                <w:szCs w:val="20"/>
              </w:rPr>
              <w:t xml:space="preserve"> </w:t>
            </w:r>
            <w:proofErr w:type="spellStart"/>
            <w:r>
              <w:rPr>
                <w:rFonts w:ascii="Arial" w:hAnsi="Arial" w:cs="Arial"/>
                <w:sz w:val="20"/>
                <w:szCs w:val="20"/>
              </w:rPr>
              <w:t>жиі</w:t>
            </w:r>
            <w:proofErr w:type="spellEnd"/>
            <w:r>
              <w:rPr>
                <w:rFonts w:ascii="Arial" w:hAnsi="Arial" w:cs="Arial"/>
                <w:sz w:val="20"/>
                <w:szCs w:val="20"/>
              </w:rPr>
              <w:t xml:space="preserve"> </w:t>
            </w:r>
            <w:proofErr w:type="spellStart"/>
            <w:r>
              <w:rPr>
                <w:rFonts w:ascii="Arial" w:hAnsi="Arial" w:cs="Arial"/>
                <w:sz w:val="20"/>
                <w:szCs w:val="20"/>
              </w:rPr>
              <w:t>жүретін</w:t>
            </w:r>
            <w:proofErr w:type="spellEnd"/>
            <w:r>
              <w:rPr>
                <w:rFonts w:ascii="Arial" w:hAnsi="Arial" w:cs="Arial"/>
                <w:sz w:val="20"/>
                <w:szCs w:val="20"/>
              </w:rPr>
              <w:t xml:space="preserve"> </w:t>
            </w:r>
            <w:proofErr w:type="spellStart"/>
            <w:r>
              <w:rPr>
                <w:rFonts w:ascii="Arial" w:hAnsi="Arial" w:cs="Arial"/>
                <w:sz w:val="20"/>
                <w:szCs w:val="20"/>
              </w:rPr>
              <w:t>далалық</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lastRenderedPageBreak/>
              <w:t>өзен</w:t>
            </w:r>
            <w:proofErr w:type="spellEnd"/>
            <w:r>
              <w:rPr>
                <w:rFonts w:ascii="Arial" w:hAnsi="Arial" w:cs="Arial"/>
                <w:sz w:val="20"/>
                <w:szCs w:val="20"/>
              </w:rPr>
              <w:t xml:space="preserve"> </w:t>
            </w:r>
            <w:proofErr w:type="spellStart"/>
            <w:r>
              <w:rPr>
                <w:rFonts w:ascii="Arial" w:hAnsi="Arial" w:cs="Arial"/>
                <w:sz w:val="20"/>
                <w:szCs w:val="20"/>
              </w:rPr>
              <w:t>маңындағы</w:t>
            </w:r>
            <w:proofErr w:type="spellEnd"/>
            <w:r>
              <w:rPr>
                <w:rFonts w:ascii="Arial" w:hAnsi="Arial" w:cs="Arial"/>
                <w:sz w:val="20"/>
                <w:szCs w:val="20"/>
              </w:rPr>
              <w:t xml:space="preserve"> </w:t>
            </w:r>
            <w:proofErr w:type="spellStart"/>
            <w:r>
              <w:rPr>
                <w:rFonts w:ascii="Arial" w:hAnsi="Arial" w:cs="Arial"/>
                <w:sz w:val="20"/>
                <w:szCs w:val="20"/>
              </w:rPr>
              <w:t>аймақтарда</w:t>
            </w:r>
            <w:proofErr w:type="spellEnd"/>
            <w:r>
              <w:rPr>
                <w:rFonts w:ascii="Arial" w:hAnsi="Arial" w:cs="Arial"/>
                <w:sz w:val="20"/>
                <w:szCs w:val="20"/>
              </w:rPr>
              <w:t xml:space="preserve"> </w:t>
            </w:r>
            <w:proofErr w:type="spellStart"/>
            <w:r>
              <w:rPr>
                <w:rFonts w:ascii="Arial" w:hAnsi="Arial" w:cs="Arial"/>
                <w:sz w:val="20"/>
                <w:szCs w:val="20"/>
              </w:rPr>
              <w:t>түнгі</w:t>
            </w:r>
            <w:proofErr w:type="spellEnd"/>
            <w:r>
              <w:rPr>
                <w:rFonts w:ascii="Arial" w:hAnsi="Arial" w:cs="Arial"/>
                <w:sz w:val="20"/>
                <w:szCs w:val="20"/>
              </w:rPr>
              <w:t xml:space="preserve"> </w:t>
            </w:r>
            <w:proofErr w:type="spellStart"/>
            <w:r>
              <w:rPr>
                <w:rFonts w:ascii="Arial" w:hAnsi="Arial" w:cs="Arial"/>
                <w:sz w:val="20"/>
                <w:szCs w:val="20"/>
              </w:rPr>
              <w:t>жарық</w:t>
            </w:r>
            <w:proofErr w:type="spellEnd"/>
            <w:r>
              <w:rPr>
                <w:rFonts w:ascii="Arial" w:hAnsi="Arial" w:cs="Arial"/>
                <w:sz w:val="20"/>
                <w:szCs w:val="20"/>
              </w:rPr>
              <w:t xml:space="preserve"> </w:t>
            </w:r>
            <w:proofErr w:type="spellStart"/>
            <w:r>
              <w:rPr>
                <w:rFonts w:ascii="Arial" w:hAnsi="Arial" w:cs="Arial"/>
                <w:sz w:val="20"/>
                <w:szCs w:val="20"/>
              </w:rPr>
              <w:t>пен</w:t>
            </w:r>
            <w:proofErr w:type="spellEnd"/>
            <w:r>
              <w:rPr>
                <w:rFonts w:ascii="Arial" w:hAnsi="Arial" w:cs="Arial"/>
                <w:sz w:val="20"/>
                <w:szCs w:val="20"/>
              </w:rPr>
              <w:t xml:space="preserve"> </w:t>
            </w:r>
            <w:proofErr w:type="spellStart"/>
            <w:r>
              <w:rPr>
                <w:rFonts w:ascii="Arial" w:hAnsi="Arial" w:cs="Arial"/>
                <w:sz w:val="20"/>
                <w:szCs w:val="20"/>
              </w:rPr>
              <w:t>шуды</w:t>
            </w:r>
            <w:proofErr w:type="spellEnd"/>
            <w:r>
              <w:rPr>
                <w:rFonts w:ascii="Arial" w:hAnsi="Arial" w:cs="Arial"/>
                <w:sz w:val="20"/>
                <w:szCs w:val="20"/>
              </w:rPr>
              <w:t xml:space="preserve"> </w:t>
            </w:r>
            <w:proofErr w:type="spellStart"/>
            <w:r>
              <w:rPr>
                <w:rFonts w:ascii="Arial" w:hAnsi="Arial" w:cs="Arial"/>
                <w:sz w:val="20"/>
                <w:szCs w:val="20"/>
              </w:rPr>
              <w:t>барынша</w:t>
            </w:r>
            <w:proofErr w:type="spellEnd"/>
            <w:r>
              <w:rPr>
                <w:rFonts w:ascii="Arial" w:hAnsi="Arial" w:cs="Arial"/>
                <w:sz w:val="20"/>
                <w:szCs w:val="20"/>
              </w:rPr>
              <w:t xml:space="preserve"> </w:t>
            </w:r>
            <w:proofErr w:type="spellStart"/>
            <w:r>
              <w:rPr>
                <w:rFonts w:ascii="Arial" w:hAnsi="Arial" w:cs="Arial"/>
                <w:sz w:val="20"/>
                <w:szCs w:val="20"/>
              </w:rPr>
              <w:t>шектеу</w:t>
            </w:r>
            <w:proofErr w:type="spellEnd"/>
            <w:r>
              <w:rPr>
                <w:rFonts w:ascii="Arial" w:hAnsi="Arial" w:cs="Arial"/>
                <w:sz w:val="20"/>
                <w:szCs w:val="20"/>
              </w:rPr>
              <w:t>.</w:t>
            </w:r>
          </w:p>
          <w:p w14:paraId="35D08645" w14:textId="77777777" w:rsidR="006B6003" w:rsidRDefault="006B6003">
            <w:pPr>
              <w:pStyle w:val="BulletTable"/>
              <w:numPr>
                <w:ilvl w:val="0"/>
                <w:numId w:val="0"/>
              </w:numPr>
              <w:ind w:left="-20"/>
              <w:rPr>
                <w:color w:val="auto"/>
                <w:sz w:val="20"/>
                <w:szCs w:val="20"/>
              </w:rPr>
            </w:pPr>
          </w:p>
        </w:tc>
        <w:tc>
          <w:tcPr>
            <w:tcW w:w="1751" w:type="dxa"/>
          </w:tcPr>
          <w:p w14:paraId="1BBBE1AE" w14:textId="77777777" w:rsidR="006B6003" w:rsidRDefault="00000000">
            <w:pPr>
              <w:suppressAutoHyphens/>
              <w:jc w:val="center"/>
              <w:rPr>
                <w:rFonts w:ascii="Arial" w:eastAsia="Arial" w:hAnsi="Arial" w:cs="Arial"/>
                <w:sz w:val="20"/>
                <w:szCs w:val="20"/>
                <w:lang w:val="en-AU"/>
              </w:rPr>
            </w:pPr>
            <w:r>
              <w:rPr>
                <w:rFonts w:ascii="Arial" w:eastAsia="Arial" w:hAnsi="Arial" w:cs="Arial"/>
                <w:sz w:val="20"/>
                <w:szCs w:val="20"/>
                <w:lang w:val="en-AU"/>
              </w:rPr>
              <w:lastRenderedPageBreak/>
              <w:t xml:space="preserve">ҚТЖ </w:t>
            </w:r>
            <w:proofErr w:type="spellStart"/>
            <w:r>
              <w:rPr>
                <w:rFonts w:ascii="Arial" w:eastAsia="Arial" w:hAnsi="Arial" w:cs="Arial"/>
                <w:sz w:val="20"/>
                <w:szCs w:val="20"/>
                <w:lang w:val="en-AU"/>
              </w:rPr>
              <w:t>және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қадағалау</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кеңесшілері</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бақылауды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жүзеге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асырады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мердігер</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lastRenderedPageBreak/>
              <w:t>орындауға</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жауапты</w:t>
            </w:r>
            <w:proofErr w:type="spellEnd"/>
            <w:r>
              <w:rPr>
                <w:rFonts w:ascii="Arial" w:eastAsia="Arial" w:hAnsi="Arial" w:cs="Arial"/>
                <w:sz w:val="20"/>
                <w:szCs w:val="20"/>
                <w:lang w:val="en-AU"/>
              </w:rPr>
              <w:t>.</w:t>
            </w:r>
          </w:p>
        </w:tc>
        <w:tc>
          <w:tcPr>
            <w:tcW w:w="1332" w:type="dxa"/>
          </w:tcPr>
          <w:p w14:paraId="11CD972C"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lastRenderedPageBreak/>
              <w:t>Құрылыс</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кезеңінде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w:t>
            </w:r>
            <w:proofErr w:type="spellStart"/>
            <w:r>
              <w:rPr>
                <w:rFonts w:ascii="Arial" w:eastAsia="Arial" w:hAnsi="Arial" w:cs="Arial"/>
                <w:sz w:val="20"/>
                <w:szCs w:val="20"/>
                <w:lang w:val="en-AU"/>
              </w:rPr>
              <w:t>қадағалау</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шартының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мердігердің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lastRenderedPageBreak/>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638DE789" w14:textId="77777777">
        <w:tc>
          <w:tcPr>
            <w:tcW w:w="1180" w:type="dxa"/>
          </w:tcPr>
          <w:p w14:paraId="3A3D6DA2"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lastRenderedPageBreak/>
              <w:t>Қалдықтардың</w:t>
            </w:r>
            <w:proofErr w:type="spellEnd"/>
            <w:r>
              <w:rPr>
                <w:rFonts w:ascii="Arial" w:hAnsi="Arial" w:cs="Arial"/>
                <w:sz w:val="20"/>
                <w:szCs w:val="20"/>
              </w:rPr>
              <w:t xml:space="preserve"> </w:t>
            </w:r>
            <w:proofErr w:type="spellStart"/>
            <w:r>
              <w:rPr>
                <w:rFonts w:ascii="Arial" w:hAnsi="Arial" w:cs="Arial"/>
                <w:sz w:val="20"/>
                <w:szCs w:val="20"/>
              </w:rPr>
              <w:t>түзілуі</w:t>
            </w:r>
            <w:proofErr w:type="spellEnd"/>
          </w:p>
        </w:tc>
        <w:tc>
          <w:tcPr>
            <w:tcW w:w="1180" w:type="dxa"/>
          </w:tcPr>
          <w:p w14:paraId="61A3C2C1"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кезіндегі</w:t>
            </w:r>
            <w:proofErr w:type="spellEnd"/>
            <w:r>
              <w:rPr>
                <w:rFonts w:ascii="Arial" w:hAnsi="Arial" w:cs="Arial"/>
                <w:sz w:val="20"/>
                <w:szCs w:val="20"/>
              </w:rPr>
              <w:t xml:space="preserve"> </w:t>
            </w:r>
            <w:proofErr w:type="spellStart"/>
            <w:r>
              <w:rPr>
                <w:rFonts w:ascii="Arial" w:hAnsi="Arial" w:cs="Arial"/>
                <w:sz w:val="20"/>
                <w:szCs w:val="20"/>
              </w:rPr>
              <w:t>қалдықтардың</w:t>
            </w:r>
            <w:proofErr w:type="spellEnd"/>
            <w:r>
              <w:rPr>
                <w:rFonts w:ascii="Arial" w:hAnsi="Arial" w:cs="Arial"/>
                <w:sz w:val="20"/>
                <w:szCs w:val="20"/>
              </w:rPr>
              <w:t xml:space="preserve"> </w:t>
            </w:r>
            <w:proofErr w:type="spellStart"/>
            <w:r>
              <w:rPr>
                <w:rFonts w:ascii="Arial" w:hAnsi="Arial" w:cs="Arial"/>
                <w:sz w:val="20"/>
                <w:szCs w:val="20"/>
              </w:rPr>
              <w:t>түзілуі</w:t>
            </w:r>
            <w:proofErr w:type="spellEnd"/>
          </w:p>
        </w:tc>
        <w:tc>
          <w:tcPr>
            <w:tcW w:w="3225" w:type="dxa"/>
          </w:tcPr>
          <w:p w14:paraId="62735D53" w14:textId="77777777" w:rsidR="006B6003" w:rsidRDefault="00000000">
            <w:pPr>
              <w:shd w:val="clear" w:color="auto" w:fill="FFFFFF"/>
              <w:suppressAutoHyphens/>
              <w:ind w:right="34"/>
              <w:jc w:val="both"/>
              <w:rPr>
                <w:rFonts w:ascii="Arial" w:eastAsia="Calibri" w:hAnsi="Arial" w:cs="Arial"/>
                <w:sz w:val="20"/>
                <w:szCs w:val="20"/>
              </w:rPr>
            </w:pPr>
            <w:proofErr w:type="spellStart"/>
            <w:r>
              <w:rPr>
                <w:rFonts w:ascii="Arial" w:eastAsia="Calibri" w:hAnsi="Arial" w:cs="Arial"/>
                <w:sz w:val="20"/>
                <w:szCs w:val="20"/>
              </w:rPr>
              <w:t>Құрылыс</w:t>
            </w:r>
            <w:proofErr w:type="spellEnd"/>
            <w:r>
              <w:rPr>
                <w:rFonts w:ascii="Arial" w:eastAsia="Calibri" w:hAnsi="Arial" w:cs="Arial"/>
                <w:sz w:val="20"/>
                <w:szCs w:val="20"/>
              </w:rPr>
              <w:t xml:space="preserve"> </w:t>
            </w:r>
            <w:proofErr w:type="spellStart"/>
            <w:r>
              <w:rPr>
                <w:rFonts w:ascii="Arial" w:eastAsia="Calibri" w:hAnsi="Arial" w:cs="Arial"/>
                <w:sz w:val="20"/>
                <w:szCs w:val="20"/>
              </w:rPr>
              <w:t>жұмыстары</w:t>
            </w:r>
            <w:proofErr w:type="spellEnd"/>
            <w:r>
              <w:rPr>
                <w:rFonts w:ascii="Arial" w:eastAsia="Calibri" w:hAnsi="Arial" w:cs="Arial"/>
                <w:sz w:val="20"/>
                <w:szCs w:val="20"/>
              </w:rPr>
              <w:t xml:space="preserve"> </w:t>
            </w:r>
            <w:proofErr w:type="spellStart"/>
            <w:r>
              <w:rPr>
                <w:rFonts w:ascii="Arial" w:eastAsia="Calibri" w:hAnsi="Arial" w:cs="Arial"/>
                <w:sz w:val="20"/>
                <w:szCs w:val="20"/>
              </w:rPr>
              <w:t>барысында</w:t>
            </w:r>
            <w:proofErr w:type="spellEnd"/>
            <w:r>
              <w:rPr>
                <w:rFonts w:ascii="Arial" w:eastAsia="Calibri" w:hAnsi="Arial" w:cs="Arial"/>
                <w:sz w:val="20"/>
                <w:szCs w:val="20"/>
              </w:rPr>
              <w:t xml:space="preserve"> </w:t>
            </w:r>
            <w:proofErr w:type="spellStart"/>
            <w:r>
              <w:rPr>
                <w:rFonts w:ascii="Arial" w:eastAsia="Calibri" w:hAnsi="Arial" w:cs="Arial"/>
                <w:sz w:val="20"/>
                <w:szCs w:val="20"/>
              </w:rPr>
              <w:t>тұрмыстық</w:t>
            </w:r>
            <w:proofErr w:type="spellEnd"/>
            <w:r>
              <w:rPr>
                <w:rFonts w:ascii="Arial" w:eastAsia="Calibri" w:hAnsi="Arial" w:cs="Arial"/>
                <w:sz w:val="20"/>
                <w:szCs w:val="20"/>
              </w:rPr>
              <w:t xml:space="preserve"> </w:t>
            </w:r>
            <w:proofErr w:type="spellStart"/>
            <w:r>
              <w:rPr>
                <w:rFonts w:ascii="Arial" w:eastAsia="Calibri" w:hAnsi="Arial" w:cs="Arial"/>
                <w:sz w:val="20"/>
                <w:szCs w:val="20"/>
              </w:rPr>
              <w:t>қалдықтар</w:t>
            </w:r>
            <w:proofErr w:type="spellEnd"/>
            <w:r>
              <w:rPr>
                <w:rFonts w:ascii="Arial" w:eastAsia="Calibri" w:hAnsi="Arial" w:cs="Arial"/>
                <w:sz w:val="20"/>
                <w:szCs w:val="20"/>
              </w:rPr>
              <w:t xml:space="preserve">, </w:t>
            </w:r>
            <w:proofErr w:type="spellStart"/>
            <w:r>
              <w:rPr>
                <w:rFonts w:ascii="Arial" w:eastAsia="Calibri" w:hAnsi="Arial" w:cs="Arial"/>
                <w:sz w:val="20"/>
                <w:szCs w:val="20"/>
              </w:rPr>
              <w:t>инертті</w:t>
            </w:r>
            <w:proofErr w:type="spellEnd"/>
            <w:r>
              <w:rPr>
                <w:rFonts w:ascii="Arial" w:eastAsia="Calibri" w:hAnsi="Arial" w:cs="Arial"/>
                <w:sz w:val="20"/>
                <w:szCs w:val="20"/>
              </w:rPr>
              <w:t xml:space="preserve"> </w:t>
            </w:r>
            <w:proofErr w:type="spellStart"/>
            <w:r>
              <w:rPr>
                <w:rFonts w:ascii="Arial" w:eastAsia="Calibri" w:hAnsi="Arial" w:cs="Arial"/>
                <w:sz w:val="20"/>
                <w:szCs w:val="20"/>
              </w:rPr>
              <w:t>құрылыс</w:t>
            </w:r>
            <w:proofErr w:type="spellEnd"/>
            <w:r>
              <w:rPr>
                <w:rFonts w:ascii="Arial" w:eastAsia="Calibri" w:hAnsi="Arial" w:cs="Arial"/>
                <w:sz w:val="20"/>
                <w:szCs w:val="20"/>
              </w:rPr>
              <w:t xml:space="preserve"> </w:t>
            </w:r>
            <w:proofErr w:type="spellStart"/>
            <w:r>
              <w:rPr>
                <w:rFonts w:ascii="Arial" w:eastAsia="Calibri" w:hAnsi="Arial" w:cs="Arial"/>
                <w:sz w:val="20"/>
                <w:szCs w:val="20"/>
              </w:rPr>
              <w:t>қалдықтары</w:t>
            </w:r>
            <w:proofErr w:type="spellEnd"/>
            <w:r>
              <w:rPr>
                <w:rFonts w:ascii="Arial" w:eastAsia="Calibri" w:hAnsi="Arial" w:cs="Arial"/>
                <w:sz w:val="20"/>
                <w:szCs w:val="20"/>
              </w:rPr>
              <w:t xml:space="preserve">, </w:t>
            </w:r>
            <w:proofErr w:type="spellStart"/>
            <w:r>
              <w:rPr>
                <w:rFonts w:ascii="Arial" w:eastAsia="Calibri" w:hAnsi="Arial" w:cs="Arial"/>
                <w:sz w:val="20"/>
                <w:szCs w:val="20"/>
              </w:rPr>
              <w:t>қауіпті</w:t>
            </w:r>
            <w:proofErr w:type="spellEnd"/>
            <w:r>
              <w:rPr>
                <w:rFonts w:ascii="Arial" w:eastAsia="Calibri" w:hAnsi="Arial" w:cs="Arial"/>
                <w:sz w:val="20"/>
                <w:szCs w:val="20"/>
              </w:rPr>
              <w:t xml:space="preserve"> </w:t>
            </w:r>
            <w:proofErr w:type="spellStart"/>
            <w:r>
              <w:rPr>
                <w:rFonts w:ascii="Arial" w:eastAsia="Calibri" w:hAnsi="Arial" w:cs="Arial"/>
                <w:sz w:val="20"/>
                <w:szCs w:val="20"/>
              </w:rPr>
              <w:t>қалдықтар</w:t>
            </w:r>
            <w:proofErr w:type="spellEnd"/>
            <w:r>
              <w:rPr>
                <w:rFonts w:ascii="Arial" w:eastAsia="Calibri" w:hAnsi="Arial" w:cs="Arial"/>
                <w:sz w:val="20"/>
                <w:szCs w:val="20"/>
              </w:rPr>
              <w:t xml:space="preserve"> </w:t>
            </w:r>
            <w:proofErr w:type="spellStart"/>
            <w:r>
              <w:rPr>
                <w:rFonts w:ascii="Arial" w:eastAsia="Calibri" w:hAnsi="Arial" w:cs="Arial"/>
                <w:sz w:val="20"/>
                <w:szCs w:val="20"/>
              </w:rPr>
              <w:t>және</w:t>
            </w:r>
            <w:proofErr w:type="spellEnd"/>
            <w:r>
              <w:rPr>
                <w:rFonts w:ascii="Arial" w:eastAsia="Calibri" w:hAnsi="Arial" w:cs="Arial"/>
                <w:sz w:val="20"/>
                <w:szCs w:val="20"/>
              </w:rPr>
              <w:t xml:space="preserve"> </w:t>
            </w:r>
            <w:proofErr w:type="spellStart"/>
            <w:r>
              <w:rPr>
                <w:rFonts w:ascii="Arial" w:eastAsia="Calibri" w:hAnsi="Arial" w:cs="Arial"/>
                <w:sz w:val="20"/>
                <w:szCs w:val="20"/>
              </w:rPr>
              <w:t>ағынды</w:t>
            </w:r>
            <w:proofErr w:type="spellEnd"/>
            <w:r>
              <w:rPr>
                <w:rFonts w:ascii="Arial" w:eastAsia="Calibri" w:hAnsi="Arial" w:cs="Arial"/>
                <w:sz w:val="20"/>
                <w:szCs w:val="20"/>
              </w:rPr>
              <w:t xml:space="preserve"> </w:t>
            </w:r>
            <w:proofErr w:type="spellStart"/>
            <w:r>
              <w:rPr>
                <w:rFonts w:ascii="Arial" w:eastAsia="Calibri" w:hAnsi="Arial" w:cs="Arial"/>
                <w:sz w:val="20"/>
                <w:szCs w:val="20"/>
              </w:rPr>
              <w:t>сулар</w:t>
            </w:r>
            <w:proofErr w:type="spellEnd"/>
            <w:r>
              <w:rPr>
                <w:rFonts w:ascii="Arial" w:eastAsia="Calibri" w:hAnsi="Arial" w:cs="Arial"/>
                <w:sz w:val="20"/>
                <w:szCs w:val="20"/>
              </w:rPr>
              <w:t xml:space="preserve"> </w:t>
            </w:r>
            <w:proofErr w:type="spellStart"/>
            <w:r>
              <w:rPr>
                <w:rFonts w:ascii="Arial" w:eastAsia="Calibri" w:hAnsi="Arial" w:cs="Arial"/>
                <w:sz w:val="20"/>
                <w:szCs w:val="20"/>
              </w:rPr>
              <w:t>түзіледі</w:t>
            </w:r>
            <w:proofErr w:type="spellEnd"/>
            <w:r>
              <w:rPr>
                <w:rFonts w:ascii="Arial" w:eastAsia="Calibri" w:hAnsi="Arial" w:cs="Arial"/>
                <w:sz w:val="20"/>
                <w:szCs w:val="20"/>
              </w:rPr>
              <w:t>.</w:t>
            </w:r>
          </w:p>
        </w:tc>
        <w:tc>
          <w:tcPr>
            <w:tcW w:w="5822" w:type="dxa"/>
          </w:tcPr>
          <w:p w14:paraId="7ED0129D" w14:textId="77777777" w:rsidR="006B6003" w:rsidRDefault="00000000">
            <w:pPr>
              <w:pStyle w:val="afffd"/>
              <w:numPr>
                <w:ilvl w:val="0"/>
                <w:numId w:val="124"/>
              </w:numPr>
              <w:rPr>
                <w:rFonts w:ascii="Arial" w:hAnsi="Arial" w:cs="Arial"/>
                <w:sz w:val="20"/>
                <w:szCs w:val="20"/>
              </w:rPr>
            </w:pPr>
            <w:proofErr w:type="spellStart"/>
            <w:r>
              <w:rPr>
                <w:rStyle w:val="ad"/>
                <w:sz w:val="20"/>
                <w:szCs w:val="20"/>
              </w:rPr>
              <w:t>Жоспарлау</w:t>
            </w:r>
            <w:proofErr w:type="spellEnd"/>
            <w:r>
              <w:rPr>
                <w:rStyle w:val="ad"/>
                <w:sz w:val="20"/>
                <w:szCs w:val="20"/>
              </w:rPr>
              <w:t xml:space="preserve">, </w:t>
            </w:r>
            <w:proofErr w:type="spellStart"/>
            <w:r>
              <w:rPr>
                <w:rStyle w:val="ad"/>
                <w:sz w:val="20"/>
                <w:szCs w:val="20"/>
              </w:rPr>
              <w:t>жауапкершілік</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сәйкестік</w:t>
            </w:r>
            <w:proofErr w:type="spellEnd"/>
            <w:r>
              <w:rPr>
                <w:rFonts w:ascii="Arial" w:hAnsi="Arial" w:cs="Arial"/>
                <w:sz w:val="20"/>
                <w:szCs w:val="20"/>
              </w:rPr>
              <w:br/>
              <w:t xml:space="preserve">- </w:t>
            </w:r>
            <w:proofErr w:type="spellStart"/>
            <w:r>
              <w:rPr>
                <w:rFonts w:ascii="Arial" w:hAnsi="Arial" w:cs="Arial"/>
                <w:sz w:val="20"/>
                <w:szCs w:val="20"/>
              </w:rPr>
              <w:t>Жұмыстар</w:t>
            </w:r>
            <w:proofErr w:type="spellEnd"/>
            <w:r>
              <w:rPr>
                <w:rFonts w:ascii="Arial" w:hAnsi="Arial" w:cs="Arial"/>
                <w:sz w:val="20"/>
                <w:szCs w:val="20"/>
              </w:rPr>
              <w:t xml:space="preserve"> </w:t>
            </w:r>
            <w:proofErr w:type="spellStart"/>
            <w:r>
              <w:rPr>
                <w:rFonts w:ascii="Arial" w:hAnsi="Arial" w:cs="Arial"/>
                <w:sz w:val="20"/>
                <w:szCs w:val="20"/>
              </w:rPr>
              <w:t>басталғанға</w:t>
            </w:r>
            <w:proofErr w:type="spellEnd"/>
            <w:r>
              <w:rPr>
                <w:rFonts w:ascii="Arial" w:hAnsi="Arial" w:cs="Arial"/>
                <w:sz w:val="20"/>
                <w:szCs w:val="20"/>
              </w:rPr>
              <w:t xml:space="preserve"> </w:t>
            </w:r>
            <w:proofErr w:type="spellStart"/>
            <w:r>
              <w:rPr>
                <w:rFonts w:ascii="Arial" w:hAnsi="Arial" w:cs="Arial"/>
                <w:sz w:val="20"/>
                <w:szCs w:val="20"/>
              </w:rPr>
              <w:t>дейін</w:t>
            </w:r>
            <w:proofErr w:type="spellEnd"/>
            <w:r>
              <w:rPr>
                <w:rFonts w:ascii="Arial" w:hAnsi="Arial" w:cs="Arial"/>
                <w:sz w:val="20"/>
                <w:szCs w:val="20"/>
              </w:rPr>
              <w:t xml:space="preserve"> </w:t>
            </w:r>
            <w:proofErr w:type="spellStart"/>
            <w:r>
              <w:rPr>
                <w:rFonts w:ascii="Arial" w:hAnsi="Arial" w:cs="Arial"/>
                <w:sz w:val="20"/>
                <w:szCs w:val="20"/>
              </w:rPr>
              <w:t>нысанға</w:t>
            </w:r>
            <w:proofErr w:type="spellEnd"/>
            <w:r>
              <w:rPr>
                <w:rFonts w:ascii="Arial" w:hAnsi="Arial" w:cs="Arial"/>
                <w:sz w:val="20"/>
                <w:szCs w:val="20"/>
              </w:rPr>
              <w:t xml:space="preserve"> </w:t>
            </w:r>
            <w:proofErr w:type="spellStart"/>
            <w:r>
              <w:rPr>
                <w:rFonts w:ascii="Arial" w:hAnsi="Arial" w:cs="Arial"/>
                <w:sz w:val="20"/>
                <w:szCs w:val="20"/>
              </w:rPr>
              <w:t>арналған</w:t>
            </w:r>
            <w:proofErr w:type="spellEnd"/>
            <w:r>
              <w:rPr>
                <w:rFonts w:ascii="Arial" w:hAnsi="Arial" w:cs="Arial"/>
                <w:sz w:val="20"/>
                <w:szCs w:val="20"/>
              </w:rPr>
              <w:t xml:space="preserve"> </w:t>
            </w:r>
            <w:proofErr w:type="spellStart"/>
            <w:r>
              <w:rPr>
                <w:rFonts w:ascii="Arial" w:hAnsi="Arial" w:cs="Arial"/>
                <w:sz w:val="20"/>
                <w:szCs w:val="20"/>
              </w:rPr>
              <w:t>Қалдықтарды</w:t>
            </w:r>
            <w:proofErr w:type="spellEnd"/>
            <w:r>
              <w:rPr>
                <w:rFonts w:ascii="Arial" w:hAnsi="Arial" w:cs="Arial"/>
                <w:sz w:val="20"/>
                <w:szCs w:val="20"/>
              </w:rPr>
              <w:t xml:space="preserve"> </w:t>
            </w:r>
            <w:proofErr w:type="spellStart"/>
            <w:r>
              <w:rPr>
                <w:rFonts w:ascii="Arial" w:hAnsi="Arial" w:cs="Arial"/>
                <w:sz w:val="20"/>
                <w:szCs w:val="20"/>
              </w:rPr>
              <w:t>басқару</w:t>
            </w:r>
            <w:proofErr w:type="spellEnd"/>
            <w:r>
              <w:rPr>
                <w:rFonts w:ascii="Arial" w:hAnsi="Arial" w:cs="Arial"/>
                <w:sz w:val="20"/>
                <w:szCs w:val="20"/>
              </w:rPr>
              <w:t xml:space="preserve"> </w:t>
            </w:r>
            <w:proofErr w:type="spellStart"/>
            <w:r>
              <w:rPr>
                <w:rFonts w:ascii="Arial" w:hAnsi="Arial" w:cs="Arial"/>
                <w:sz w:val="20"/>
                <w:szCs w:val="20"/>
              </w:rPr>
              <w:t>жоспарын</w:t>
            </w:r>
            <w:proofErr w:type="spellEnd"/>
            <w:r>
              <w:rPr>
                <w:rFonts w:ascii="Arial" w:hAnsi="Arial" w:cs="Arial"/>
                <w:sz w:val="20"/>
                <w:szCs w:val="20"/>
              </w:rPr>
              <w:t xml:space="preserve"> (WMP) </w:t>
            </w:r>
            <w:proofErr w:type="spellStart"/>
            <w:r>
              <w:rPr>
                <w:rFonts w:ascii="Arial" w:hAnsi="Arial" w:cs="Arial"/>
                <w:sz w:val="20"/>
                <w:szCs w:val="20"/>
              </w:rPr>
              <w:t>дайындау</w:t>
            </w:r>
            <w:proofErr w:type="spellEnd"/>
            <w:r>
              <w:rPr>
                <w:rFonts w:ascii="Arial" w:hAnsi="Arial" w:cs="Arial"/>
                <w:sz w:val="20"/>
                <w:szCs w:val="20"/>
              </w:rPr>
              <w:t xml:space="preserve">, </w:t>
            </w:r>
            <w:proofErr w:type="spellStart"/>
            <w:r>
              <w:rPr>
                <w:rFonts w:ascii="Arial" w:hAnsi="Arial" w:cs="Arial"/>
                <w:sz w:val="20"/>
                <w:szCs w:val="20"/>
              </w:rPr>
              <w:t>оны</w:t>
            </w:r>
            <w:proofErr w:type="spellEnd"/>
            <w:r>
              <w:rPr>
                <w:rFonts w:ascii="Arial" w:hAnsi="Arial" w:cs="Arial"/>
                <w:sz w:val="20"/>
                <w:szCs w:val="20"/>
              </w:rPr>
              <w:t xml:space="preserve"> КЕ-ЭҚБЖ (C-ESMP) </w:t>
            </w:r>
            <w:proofErr w:type="spellStart"/>
            <w:r>
              <w:rPr>
                <w:rFonts w:ascii="Arial" w:hAnsi="Arial" w:cs="Arial"/>
                <w:sz w:val="20"/>
                <w:szCs w:val="20"/>
              </w:rPr>
              <w:t>құрамына</w:t>
            </w:r>
            <w:proofErr w:type="spellEnd"/>
            <w:r>
              <w:rPr>
                <w:rFonts w:ascii="Arial" w:hAnsi="Arial" w:cs="Arial"/>
                <w:sz w:val="20"/>
                <w:szCs w:val="20"/>
              </w:rPr>
              <w:t xml:space="preserve"> </w:t>
            </w:r>
            <w:proofErr w:type="spellStart"/>
            <w:r>
              <w:rPr>
                <w:rFonts w:ascii="Arial" w:hAnsi="Arial" w:cs="Arial"/>
                <w:sz w:val="20"/>
                <w:szCs w:val="20"/>
              </w:rPr>
              <w:t>енгізу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қалдықтар</w:t>
            </w:r>
            <w:proofErr w:type="spellEnd"/>
            <w:r>
              <w:rPr>
                <w:rFonts w:ascii="Arial" w:hAnsi="Arial" w:cs="Arial"/>
                <w:sz w:val="20"/>
                <w:szCs w:val="20"/>
              </w:rPr>
              <w:t xml:space="preserve"> </w:t>
            </w:r>
            <w:proofErr w:type="spellStart"/>
            <w:r>
              <w:rPr>
                <w:rFonts w:ascii="Arial" w:hAnsi="Arial" w:cs="Arial"/>
                <w:sz w:val="20"/>
                <w:szCs w:val="20"/>
              </w:rPr>
              <w:t>иерархиясын</w:t>
            </w:r>
            <w:proofErr w:type="spellEnd"/>
            <w:r>
              <w:rPr>
                <w:rFonts w:ascii="Arial" w:hAnsi="Arial" w:cs="Arial"/>
                <w:sz w:val="20"/>
                <w:szCs w:val="20"/>
              </w:rPr>
              <w:t xml:space="preserve"> </w:t>
            </w:r>
            <w:proofErr w:type="spellStart"/>
            <w:r>
              <w:rPr>
                <w:rFonts w:ascii="Arial" w:hAnsi="Arial" w:cs="Arial"/>
                <w:sz w:val="20"/>
                <w:szCs w:val="20"/>
              </w:rPr>
              <w:t>қолдану</w:t>
            </w:r>
            <w:proofErr w:type="spellEnd"/>
            <w:r>
              <w:rPr>
                <w:rFonts w:ascii="Arial" w:hAnsi="Arial" w:cs="Arial"/>
                <w:sz w:val="20"/>
                <w:szCs w:val="20"/>
              </w:rPr>
              <w:t xml:space="preserve"> (</w:t>
            </w:r>
            <w:proofErr w:type="spellStart"/>
            <w:r>
              <w:rPr>
                <w:rFonts w:ascii="Arial" w:hAnsi="Arial" w:cs="Arial"/>
                <w:sz w:val="20"/>
                <w:szCs w:val="20"/>
              </w:rPr>
              <w:t>болдырмау</w:t>
            </w:r>
            <w:proofErr w:type="spellEnd"/>
            <w:r>
              <w:rPr>
                <w:rFonts w:ascii="Arial" w:hAnsi="Arial" w:cs="Arial"/>
                <w:sz w:val="20"/>
                <w:szCs w:val="20"/>
              </w:rPr>
              <w:t xml:space="preserve"> → </w:t>
            </w:r>
            <w:proofErr w:type="spellStart"/>
            <w:r>
              <w:rPr>
                <w:rFonts w:ascii="Arial" w:hAnsi="Arial" w:cs="Arial"/>
                <w:sz w:val="20"/>
                <w:szCs w:val="20"/>
              </w:rPr>
              <w:t>азайту</w:t>
            </w:r>
            <w:proofErr w:type="spellEnd"/>
            <w:r>
              <w:rPr>
                <w:rFonts w:ascii="Arial" w:hAnsi="Arial" w:cs="Arial"/>
                <w:sz w:val="20"/>
                <w:szCs w:val="20"/>
              </w:rPr>
              <w:t xml:space="preserve"> → </w:t>
            </w:r>
            <w:proofErr w:type="spellStart"/>
            <w:r>
              <w:rPr>
                <w:rFonts w:ascii="Arial" w:hAnsi="Arial" w:cs="Arial"/>
                <w:sz w:val="20"/>
                <w:szCs w:val="20"/>
              </w:rPr>
              <w:t>қайта</w:t>
            </w:r>
            <w:proofErr w:type="spellEnd"/>
            <w:r>
              <w:rPr>
                <w:rFonts w:ascii="Arial" w:hAnsi="Arial" w:cs="Arial"/>
                <w:sz w:val="20"/>
                <w:szCs w:val="20"/>
              </w:rPr>
              <w:t xml:space="preserve"> </w:t>
            </w:r>
            <w:proofErr w:type="spellStart"/>
            <w:r>
              <w:rPr>
                <w:rFonts w:ascii="Arial" w:hAnsi="Arial" w:cs="Arial"/>
                <w:sz w:val="20"/>
                <w:szCs w:val="20"/>
              </w:rPr>
              <w:t>пайдалану</w:t>
            </w:r>
            <w:proofErr w:type="spellEnd"/>
            <w:r>
              <w:rPr>
                <w:rFonts w:ascii="Arial" w:hAnsi="Arial" w:cs="Arial"/>
                <w:sz w:val="20"/>
                <w:szCs w:val="20"/>
              </w:rPr>
              <w:t xml:space="preserve"> → </w:t>
            </w:r>
            <w:proofErr w:type="spellStart"/>
            <w:r>
              <w:rPr>
                <w:rFonts w:ascii="Arial" w:hAnsi="Arial" w:cs="Arial"/>
                <w:sz w:val="20"/>
                <w:szCs w:val="20"/>
              </w:rPr>
              <w:t>қайта</w:t>
            </w:r>
            <w:proofErr w:type="spellEnd"/>
            <w:r>
              <w:rPr>
                <w:rFonts w:ascii="Arial" w:hAnsi="Arial" w:cs="Arial"/>
                <w:sz w:val="20"/>
                <w:szCs w:val="20"/>
              </w:rPr>
              <w:t xml:space="preserve"> </w:t>
            </w:r>
            <w:proofErr w:type="spellStart"/>
            <w:r>
              <w:rPr>
                <w:rFonts w:ascii="Arial" w:hAnsi="Arial" w:cs="Arial"/>
                <w:sz w:val="20"/>
                <w:szCs w:val="20"/>
              </w:rPr>
              <w:t>өңдеу</w:t>
            </w:r>
            <w:proofErr w:type="spellEnd"/>
            <w:r>
              <w:rPr>
                <w:rFonts w:ascii="Arial" w:hAnsi="Arial" w:cs="Arial"/>
                <w:sz w:val="20"/>
                <w:szCs w:val="20"/>
              </w:rPr>
              <w:t xml:space="preserve"> → </w:t>
            </w:r>
            <w:proofErr w:type="spellStart"/>
            <w:r>
              <w:rPr>
                <w:rFonts w:ascii="Arial" w:hAnsi="Arial" w:cs="Arial"/>
                <w:sz w:val="20"/>
                <w:szCs w:val="20"/>
              </w:rPr>
              <w:t>қалпына</w:t>
            </w:r>
            <w:proofErr w:type="spellEnd"/>
            <w:r>
              <w:rPr>
                <w:rFonts w:ascii="Arial" w:hAnsi="Arial" w:cs="Arial"/>
                <w:sz w:val="20"/>
                <w:szCs w:val="20"/>
              </w:rPr>
              <w:t xml:space="preserve"> </w:t>
            </w:r>
            <w:proofErr w:type="spellStart"/>
            <w:r>
              <w:rPr>
                <w:rFonts w:ascii="Arial" w:hAnsi="Arial" w:cs="Arial"/>
                <w:sz w:val="20"/>
                <w:szCs w:val="20"/>
              </w:rPr>
              <w:t>келтіру</w:t>
            </w:r>
            <w:proofErr w:type="spellEnd"/>
            <w:r>
              <w:rPr>
                <w:rFonts w:ascii="Arial" w:hAnsi="Arial" w:cs="Arial"/>
                <w:sz w:val="20"/>
                <w:szCs w:val="20"/>
              </w:rPr>
              <w:t xml:space="preserve"> → </w:t>
            </w:r>
            <w:proofErr w:type="spellStart"/>
            <w:r>
              <w:rPr>
                <w:rFonts w:ascii="Arial" w:hAnsi="Arial" w:cs="Arial"/>
                <w:sz w:val="20"/>
                <w:szCs w:val="20"/>
              </w:rPr>
              <w:t>жою</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Рөлдер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жауапкершіліктерді</w:t>
            </w:r>
            <w:proofErr w:type="spellEnd"/>
            <w:r>
              <w:rPr>
                <w:rFonts w:ascii="Arial" w:hAnsi="Arial" w:cs="Arial"/>
                <w:sz w:val="20"/>
                <w:szCs w:val="20"/>
              </w:rPr>
              <w:t xml:space="preserve"> (RACI) </w:t>
            </w:r>
            <w:proofErr w:type="spellStart"/>
            <w:r>
              <w:rPr>
                <w:rFonts w:ascii="Arial" w:hAnsi="Arial" w:cs="Arial"/>
                <w:sz w:val="20"/>
                <w:szCs w:val="20"/>
              </w:rPr>
              <w:t>анықтау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негізгі</w:t>
            </w:r>
            <w:proofErr w:type="spellEnd"/>
            <w:r>
              <w:rPr>
                <w:rFonts w:ascii="Arial" w:hAnsi="Arial" w:cs="Arial"/>
                <w:sz w:val="20"/>
                <w:szCs w:val="20"/>
              </w:rPr>
              <w:t xml:space="preserve"> </w:t>
            </w:r>
            <w:proofErr w:type="spellStart"/>
            <w:r>
              <w:rPr>
                <w:rFonts w:ascii="Arial" w:hAnsi="Arial" w:cs="Arial"/>
                <w:sz w:val="20"/>
                <w:szCs w:val="20"/>
              </w:rPr>
              <w:t>көрсеткіштерді</w:t>
            </w:r>
            <w:proofErr w:type="spellEnd"/>
            <w:r>
              <w:rPr>
                <w:rFonts w:ascii="Arial" w:hAnsi="Arial" w:cs="Arial"/>
                <w:sz w:val="20"/>
                <w:szCs w:val="20"/>
              </w:rPr>
              <w:t xml:space="preserve"> (KPI) </w:t>
            </w:r>
            <w:proofErr w:type="spellStart"/>
            <w:r>
              <w:rPr>
                <w:rFonts w:ascii="Arial" w:hAnsi="Arial" w:cs="Arial"/>
                <w:sz w:val="20"/>
                <w:szCs w:val="20"/>
              </w:rPr>
              <w:t>белгілеу</w:t>
            </w:r>
            <w:proofErr w:type="spellEnd"/>
            <w:r>
              <w:rPr>
                <w:rFonts w:ascii="Arial" w:hAnsi="Arial" w:cs="Arial"/>
                <w:sz w:val="20"/>
                <w:szCs w:val="20"/>
              </w:rPr>
              <w:t xml:space="preserve"> (</w:t>
            </w:r>
            <w:proofErr w:type="spellStart"/>
            <w:r>
              <w:rPr>
                <w:rFonts w:ascii="Arial" w:hAnsi="Arial" w:cs="Arial"/>
                <w:sz w:val="20"/>
                <w:szCs w:val="20"/>
              </w:rPr>
              <w:t>сұрыптау</w:t>
            </w:r>
            <w:proofErr w:type="spellEnd"/>
            <w:r>
              <w:rPr>
                <w:rFonts w:ascii="Arial" w:hAnsi="Arial" w:cs="Arial"/>
                <w:sz w:val="20"/>
                <w:szCs w:val="20"/>
              </w:rPr>
              <w:t xml:space="preserve"> </w:t>
            </w:r>
            <w:proofErr w:type="spellStart"/>
            <w:r>
              <w:rPr>
                <w:rFonts w:ascii="Arial" w:hAnsi="Arial" w:cs="Arial"/>
                <w:sz w:val="20"/>
                <w:szCs w:val="20"/>
              </w:rPr>
              <w:t>деңгейі</w:t>
            </w:r>
            <w:proofErr w:type="spellEnd"/>
            <w:r>
              <w:rPr>
                <w:rFonts w:ascii="Arial" w:hAnsi="Arial" w:cs="Arial"/>
                <w:sz w:val="20"/>
                <w:szCs w:val="20"/>
              </w:rPr>
              <w:t xml:space="preserve">, </w:t>
            </w:r>
            <w:proofErr w:type="spellStart"/>
            <w:r>
              <w:rPr>
                <w:rFonts w:ascii="Arial" w:hAnsi="Arial" w:cs="Arial"/>
                <w:sz w:val="20"/>
                <w:szCs w:val="20"/>
              </w:rPr>
              <w:t>қайта</w:t>
            </w:r>
            <w:proofErr w:type="spellEnd"/>
            <w:r>
              <w:rPr>
                <w:rFonts w:ascii="Arial" w:hAnsi="Arial" w:cs="Arial"/>
                <w:sz w:val="20"/>
                <w:szCs w:val="20"/>
              </w:rPr>
              <w:t xml:space="preserve"> </w:t>
            </w:r>
            <w:proofErr w:type="spellStart"/>
            <w:r>
              <w:rPr>
                <w:rFonts w:ascii="Arial" w:hAnsi="Arial" w:cs="Arial"/>
                <w:sz w:val="20"/>
                <w:szCs w:val="20"/>
              </w:rPr>
              <w:t>өңделген</w:t>
            </w:r>
            <w:proofErr w:type="spellEnd"/>
            <w:r>
              <w:rPr>
                <w:rFonts w:ascii="Arial" w:hAnsi="Arial" w:cs="Arial"/>
                <w:sz w:val="20"/>
                <w:szCs w:val="20"/>
              </w:rPr>
              <w:t xml:space="preserve"> </w:t>
            </w:r>
            <w:proofErr w:type="spellStart"/>
            <w:r>
              <w:rPr>
                <w:rFonts w:ascii="Arial" w:hAnsi="Arial" w:cs="Arial"/>
                <w:sz w:val="20"/>
                <w:szCs w:val="20"/>
              </w:rPr>
              <w:t>пайыз</w:t>
            </w:r>
            <w:proofErr w:type="spellEnd"/>
            <w:r>
              <w:rPr>
                <w:rFonts w:ascii="Arial" w:hAnsi="Arial" w:cs="Arial"/>
                <w:sz w:val="20"/>
                <w:szCs w:val="20"/>
              </w:rPr>
              <w:t xml:space="preserve">, </w:t>
            </w:r>
            <w:proofErr w:type="spellStart"/>
            <w:r>
              <w:rPr>
                <w:rFonts w:ascii="Arial" w:hAnsi="Arial" w:cs="Arial"/>
                <w:sz w:val="20"/>
                <w:szCs w:val="20"/>
              </w:rPr>
              <w:t>оқиғалар</w:t>
            </w:r>
            <w:proofErr w:type="spellEnd"/>
            <w:r>
              <w:rPr>
                <w:rFonts w:ascii="Arial" w:hAnsi="Arial" w:cs="Arial"/>
                <w:sz w:val="20"/>
                <w:szCs w:val="20"/>
              </w:rPr>
              <w:t xml:space="preserve"> </w:t>
            </w:r>
            <w:proofErr w:type="spellStart"/>
            <w:r>
              <w:rPr>
                <w:rFonts w:ascii="Arial" w:hAnsi="Arial" w:cs="Arial"/>
                <w:sz w:val="20"/>
                <w:szCs w:val="20"/>
              </w:rPr>
              <w:t>саны</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Барлық</w:t>
            </w:r>
            <w:proofErr w:type="spellEnd"/>
            <w:r>
              <w:rPr>
                <w:rFonts w:ascii="Arial" w:hAnsi="Arial" w:cs="Arial"/>
                <w:sz w:val="20"/>
                <w:szCs w:val="20"/>
              </w:rPr>
              <w:t xml:space="preserve"> </w:t>
            </w:r>
            <w:proofErr w:type="spellStart"/>
            <w:r>
              <w:rPr>
                <w:rFonts w:ascii="Arial" w:hAnsi="Arial" w:cs="Arial"/>
                <w:sz w:val="20"/>
                <w:szCs w:val="20"/>
              </w:rPr>
              <w:t>қалдықтарды</w:t>
            </w:r>
            <w:proofErr w:type="spellEnd"/>
            <w:r>
              <w:rPr>
                <w:rFonts w:ascii="Arial" w:hAnsi="Arial" w:cs="Arial"/>
                <w:sz w:val="20"/>
                <w:szCs w:val="20"/>
              </w:rPr>
              <w:t xml:space="preserve"> ҚР </w:t>
            </w:r>
            <w:proofErr w:type="spellStart"/>
            <w:r>
              <w:rPr>
                <w:rFonts w:ascii="Arial" w:hAnsi="Arial" w:cs="Arial"/>
                <w:sz w:val="20"/>
                <w:szCs w:val="20"/>
              </w:rPr>
              <w:t>заңнамасына</w:t>
            </w:r>
            <w:proofErr w:type="spellEnd"/>
            <w:r>
              <w:rPr>
                <w:rFonts w:ascii="Arial" w:hAnsi="Arial" w:cs="Arial"/>
                <w:sz w:val="20"/>
                <w:szCs w:val="20"/>
              </w:rPr>
              <w:t xml:space="preserve"> </w:t>
            </w:r>
            <w:proofErr w:type="spellStart"/>
            <w:r>
              <w:rPr>
                <w:rFonts w:ascii="Arial" w:hAnsi="Arial" w:cs="Arial"/>
                <w:sz w:val="20"/>
                <w:szCs w:val="20"/>
              </w:rPr>
              <w:t>сәйкес</w:t>
            </w:r>
            <w:proofErr w:type="spellEnd"/>
            <w:r>
              <w:rPr>
                <w:rFonts w:ascii="Arial" w:hAnsi="Arial" w:cs="Arial"/>
                <w:sz w:val="20"/>
                <w:szCs w:val="20"/>
              </w:rPr>
              <w:t xml:space="preserve"> </w:t>
            </w:r>
            <w:proofErr w:type="spellStart"/>
            <w:r>
              <w:rPr>
                <w:rFonts w:ascii="Arial" w:hAnsi="Arial" w:cs="Arial"/>
                <w:sz w:val="20"/>
                <w:szCs w:val="20"/>
              </w:rPr>
              <w:t>жіктеу</w:t>
            </w:r>
            <w:proofErr w:type="spellEnd"/>
            <w:r>
              <w:rPr>
                <w:rFonts w:ascii="Arial" w:hAnsi="Arial" w:cs="Arial"/>
                <w:sz w:val="20"/>
                <w:szCs w:val="20"/>
              </w:rPr>
              <w:t xml:space="preserve">, </w:t>
            </w:r>
            <w:proofErr w:type="spellStart"/>
            <w:r>
              <w:rPr>
                <w:rFonts w:ascii="Arial" w:hAnsi="Arial" w:cs="Arial"/>
                <w:sz w:val="20"/>
                <w:szCs w:val="20"/>
              </w:rPr>
              <w:t>қажетті</w:t>
            </w:r>
            <w:proofErr w:type="spellEnd"/>
            <w:r>
              <w:rPr>
                <w:rFonts w:ascii="Arial" w:hAnsi="Arial" w:cs="Arial"/>
                <w:sz w:val="20"/>
                <w:szCs w:val="20"/>
              </w:rPr>
              <w:t xml:space="preserve"> </w:t>
            </w:r>
            <w:proofErr w:type="spellStart"/>
            <w:r>
              <w:rPr>
                <w:rFonts w:ascii="Arial" w:hAnsi="Arial" w:cs="Arial"/>
                <w:sz w:val="20"/>
                <w:szCs w:val="20"/>
              </w:rPr>
              <w:t>рұқсаттарды</w:t>
            </w:r>
            <w:proofErr w:type="spellEnd"/>
            <w:r>
              <w:rPr>
                <w:rFonts w:ascii="Arial" w:hAnsi="Arial" w:cs="Arial"/>
                <w:sz w:val="20"/>
                <w:szCs w:val="20"/>
              </w:rPr>
              <w:t xml:space="preserve"> </w:t>
            </w:r>
            <w:proofErr w:type="spellStart"/>
            <w:r>
              <w:rPr>
                <w:rFonts w:ascii="Arial" w:hAnsi="Arial" w:cs="Arial"/>
                <w:sz w:val="20"/>
                <w:szCs w:val="20"/>
              </w:rPr>
              <w:t>алу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тасымалдау</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жоюға</w:t>
            </w:r>
            <w:proofErr w:type="spellEnd"/>
            <w:r>
              <w:rPr>
                <w:rFonts w:ascii="Arial" w:hAnsi="Arial" w:cs="Arial"/>
                <w:sz w:val="20"/>
                <w:szCs w:val="20"/>
              </w:rPr>
              <w:t xml:space="preserve"> </w:t>
            </w:r>
            <w:proofErr w:type="spellStart"/>
            <w:r>
              <w:rPr>
                <w:rFonts w:ascii="Arial" w:hAnsi="Arial" w:cs="Arial"/>
                <w:sz w:val="20"/>
                <w:szCs w:val="20"/>
              </w:rPr>
              <w:t>лицензиясы</w:t>
            </w:r>
            <w:proofErr w:type="spellEnd"/>
            <w:r>
              <w:rPr>
                <w:rFonts w:ascii="Arial" w:hAnsi="Arial" w:cs="Arial"/>
                <w:sz w:val="20"/>
                <w:szCs w:val="20"/>
              </w:rPr>
              <w:t xml:space="preserve"> </w:t>
            </w:r>
            <w:proofErr w:type="spellStart"/>
            <w:r>
              <w:rPr>
                <w:rFonts w:ascii="Arial" w:hAnsi="Arial" w:cs="Arial"/>
                <w:sz w:val="20"/>
                <w:szCs w:val="20"/>
              </w:rPr>
              <w:t>бар</w:t>
            </w:r>
            <w:proofErr w:type="spellEnd"/>
            <w:r>
              <w:rPr>
                <w:rFonts w:ascii="Arial" w:hAnsi="Arial" w:cs="Arial"/>
                <w:sz w:val="20"/>
                <w:szCs w:val="20"/>
              </w:rPr>
              <w:t xml:space="preserve"> </w:t>
            </w:r>
            <w:proofErr w:type="spellStart"/>
            <w:r>
              <w:rPr>
                <w:rFonts w:ascii="Arial" w:hAnsi="Arial" w:cs="Arial"/>
                <w:sz w:val="20"/>
                <w:szCs w:val="20"/>
              </w:rPr>
              <w:t>мердігерлерді</w:t>
            </w:r>
            <w:proofErr w:type="spellEnd"/>
            <w:r>
              <w:rPr>
                <w:rFonts w:ascii="Arial" w:hAnsi="Arial" w:cs="Arial"/>
                <w:sz w:val="20"/>
                <w:szCs w:val="20"/>
              </w:rPr>
              <w:t xml:space="preserve"> </w:t>
            </w:r>
            <w:proofErr w:type="spellStart"/>
            <w:r>
              <w:rPr>
                <w:rFonts w:ascii="Arial" w:hAnsi="Arial" w:cs="Arial"/>
                <w:sz w:val="20"/>
                <w:szCs w:val="20"/>
              </w:rPr>
              <w:t>алдын</w:t>
            </w:r>
            <w:proofErr w:type="spellEnd"/>
            <w:r>
              <w:rPr>
                <w:rFonts w:ascii="Arial" w:hAnsi="Arial" w:cs="Arial"/>
                <w:sz w:val="20"/>
                <w:szCs w:val="20"/>
              </w:rPr>
              <w:t xml:space="preserve"> </w:t>
            </w:r>
            <w:proofErr w:type="spellStart"/>
            <w:r>
              <w:rPr>
                <w:rFonts w:ascii="Arial" w:hAnsi="Arial" w:cs="Arial"/>
                <w:sz w:val="20"/>
                <w:szCs w:val="20"/>
              </w:rPr>
              <w:t>ала</w:t>
            </w:r>
            <w:proofErr w:type="spellEnd"/>
            <w:r>
              <w:rPr>
                <w:rFonts w:ascii="Arial" w:hAnsi="Arial" w:cs="Arial"/>
                <w:sz w:val="20"/>
                <w:szCs w:val="20"/>
              </w:rPr>
              <w:t xml:space="preserve"> </w:t>
            </w:r>
            <w:proofErr w:type="spellStart"/>
            <w:r>
              <w:rPr>
                <w:rFonts w:ascii="Arial" w:hAnsi="Arial" w:cs="Arial"/>
                <w:sz w:val="20"/>
                <w:szCs w:val="20"/>
              </w:rPr>
              <w:t>іріктеу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Барлық</w:t>
            </w:r>
            <w:proofErr w:type="spellEnd"/>
            <w:r>
              <w:rPr>
                <w:rFonts w:ascii="Arial" w:hAnsi="Arial" w:cs="Arial"/>
                <w:sz w:val="20"/>
                <w:szCs w:val="20"/>
              </w:rPr>
              <w:t xml:space="preserve"> </w:t>
            </w:r>
            <w:proofErr w:type="spellStart"/>
            <w:r>
              <w:rPr>
                <w:rFonts w:ascii="Arial" w:hAnsi="Arial" w:cs="Arial"/>
                <w:sz w:val="20"/>
                <w:szCs w:val="20"/>
              </w:rPr>
              <w:t>сыртқа</w:t>
            </w:r>
            <w:proofErr w:type="spellEnd"/>
            <w:r>
              <w:rPr>
                <w:rFonts w:ascii="Arial" w:hAnsi="Arial" w:cs="Arial"/>
                <w:sz w:val="20"/>
                <w:szCs w:val="20"/>
              </w:rPr>
              <w:t xml:space="preserve"> </w:t>
            </w:r>
            <w:proofErr w:type="spellStart"/>
            <w:r>
              <w:rPr>
                <w:rFonts w:ascii="Arial" w:hAnsi="Arial" w:cs="Arial"/>
                <w:sz w:val="20"/>
                <w:szCs w:val="20"/>
              </w:rPr>
              <w:t>тасымалдауларға</w:t>
            </w:r>
            <w:proofErr w:type="spellEnd"/>
            <w:r>
              <w:rPr>
                <w:rFonts w:ascii="Arial" w:hAnsi="Arial" w:cs="Arial"/>
                <w:sz w:val="20"/>
                <w:szCs w:val="20"/>
              </w:rPr>
              <w:t xml:space="preserve"> </w:t>
            </w:r>
            <w:proofErr w:type="spellStart"/>
            <w:r>
              <w:rPr>
                <w:rFonts w:ascii="Arial" w:hAnsi="Arial" w:cs="Arial"/>
                <w:sz w:val="20"/>
                <w:szCs w:val="20"/>
              </w:rPr>
              <w:t>арналған</w:t>
            </w:r>
            <w:proofErr w:type="spellEnd"/>
            <w:r>
              <w:rPr>
                <w:rFonts w:ascii="Arial" w:hAnsi="Arial" w:cs="Arial"/>
                <w:sz w:val="20"/>
                <w:szCs w:val="20"/>
              </w:rPr>
              <w:t xml:space="preserve"> </w:t>
            </w:r>
            <w:proofErr w:type="spellStart"/>
            <w:r>
              <w:rPr>
                <w:rFonts w:ascii="Arial" w:hAnsi="Arial" w:cs="Arial"/>
                <w:sz w:val="20"/>
                <w:szCs w:val="20"/>
              </w:rPr>
              <w:t>қалдықтар</w:t>
            </w:r>
            <w:proofErr w:type="spellEnd"/>
            <w:r>
              <w:rPr>
                <w:rFonts w:ascii="Arial" w:hAnsi="Arial" w:cs="Arial"/>
                <w:sz w:val="20"/>
                <w:szCs w:val="20"/>
              </w:rPr>
              <w:t xml:space="preserve"> </w:t>
            </w:r>
            <w:proofErr w:type="spellStart"/>
            <w:r>
              <w:rPr>
                <w:rFonts w:ascii="Arial" w:hAnsi="Arial" w:cs="Arial"/>
                <w:sz w:val="20"/>
                <w:szCs w:val="20"/>
              </w:rPr>
              <w:t>тізілімін</w:t>
            </w:r>
            <w:proofErr w:type="spellEnd"/>
            <w:r>
              <w:rPr>
                <w:rFonts w:ascii="Arial" w:hAnsi="Arial" w:cs="Arial"/>
                <w:sz w:val="20"/>
                <w:szCs w:val="20"/>
              </w:rPr>
              <w:t xml:space="preserve">, </w:t>
            </w:r>
            <w:proofErr w:type="spellStart"/>
            <w:r>
              <w:rPr>
                <w:rFonts w:ascii="Arial" w:hAnsi="Arial" w:cs="Arial"/>
                <w:sz w:val="20"/>
                <w:szCs w:val="20"/>
              </w:rPr>
              <w:t>ілеспе</w:t>
            </w:r>
            <w:proofErr w:type="spellEnd"/>
            <w:r>
              <w:rPr>
                <w:rFonts w:ascii="Arial" w:hAnsi="Arial" w:cs="Arial"/>
                <w:sz w:val="20"/>
                <w:szCs w:val="20"/>
              </w:rPr>
              <w:t xml:space="preserve"> </w:t>
            </w:r>
            <w:proofErr w:type="spellStart"/>
            <w:r>
              <w:rPr>
                <w:rFonts w:ascii="Arial" w:hAnsi="Arial" w:cs="Arial"/>
                <w:sz w:val="20"/>
                <w:szCs w:val="20"/>
              </w:rPr>
              <w:t>құжаттарды</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түбіртектерді</w:t>
            </w:r>
            <w:proofErr w:type="spellEnd"/>
            <w:r>
              <w:rPr>
                <w:rFonts w:ascii="Arial" w:hAnsi="Arial" w:cs="Arial"/>
                <w:sz w:val="20"/>
                <w:szCs w:val="20"/>
              </w:rPr>
              <w:t xml:space="preserve"> </w:t>
            </w:r>
            <w:proofErr w:type="spellStart"/>
            <w:r>
              <w:rPr>
                <w:rFonts w:ascii="Arial" w:hAnsi="Arial" w:cs="Arial"/>
                <w:sz w:val="20"/>
                <w:szCs w:val="20"/>
              </w:rPr>
              <w:t>жүргізу</w:t>
            </w:r>
            <w:proofErr w:type="spellEnd"/>
            <w:r>
              <w:rPr>
                <w:rFonts w:ascii="Arial" w:hAnsi="Arial" w:cs="Arial"/>
                <w:sz w:val="20"/>
                <w:szCs w:val="20"/>
              </w:rPr>
              <w:t xml:space="preserve"> (</w:t>
            </w:r>
            <w:proofErr w:type="spellStart"/>
            <w:r>
              <w:rPr>
                <w:rFonts w:ascii="Arial" w:hAnsi="Arial" w:cs="Arial"/>
                <w:sz w:val="20"/>
                <w:szCs w:val="20"/>
              </w:rPr>
              <w:t>инженер</w:t>
            </w:r>
            <w:proofErr w:type="spellEnd"/>
            <w:r>
              <w:rPr>
                <w:rFonts w:ascii="Arial" w:hAnsi="Arial" w:cs="Arial"/>
                <w:sz w:val="20"/>
                <w:szCs w:val="20"/>
              </w:rPr>
              <w:t xml:space="preserve">/ҚТЖ </w:t>
            </w:r>
            <w:proofErr w:type="spellStart"/>
            <w:r>
              <w:rPr>
                <w:rFonts w:ascii="Arial" w:hAnsi="Arial" w:cs="Arial"/>
                <w:sz w:val="20"/>
                <w:szCs w:val="20"/>
              </w:rPr>
              <w:t>тарапынан</w:t>
            </w:r>
            <w:proofErr w:type="spellEnd"/>
            <w:r>
              <w:rPr>
                <w:rFonts w:ascii="Arial" w:hAnsi="Arial" w:cs="Arial"/>
                <w:sz w:val="20"/>
                <w:szCs w:val="20"/>
              </w:rPr>
              <w:t xml:space="preserve"> </w:t>
            </w:r>
            <w:proofErr w:type="spellStart"/>
            <w:r>
              <w:rPr>
                <w:rFonts w:ascii="Arial" w:hAnsi="Arial" w:cs="Arial"/>
                <w:sz w:val="20"/>
                <w:szCs w:val="20"/>
              </w:rPr>
              <w:t>тексеру</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w:t>
            </w:r>
          </w:p>
          <w:p w14:paraId="0F670C98" w14:textId="77777777" w:rsidR="006B6003" w:rsidRDefault="00000000">
            <w:pPr>
              <w:pStyle w:val="afffd"/>
              <w:rPr>
                <w:rFonts w:ascii="Arial" w:hAnsi="Arial" w:cs="Arial"/>
                <w:sz w:val="20"/>
                <w:szCs w:val="20"/>
              </w:rPr>
            </w:pPr>
            <w:r>
              <w:rPr>
                <w:rStyle w:val="ad"/>
                <w:sz w:val="20"/>
                <w:szCs w:val="20"/>
              </w:rPr>
              <w:t xml:space="preserve">B. </w:t>
            </w:r>
            <w:proofErr w:type="spellStart"/>
            <w:r>
              <w:rPr>
                <w:rStyle w:val="ad"/>
                <w:sz w:val="20"/>
                <w:szCs w:val="20"/>
              </w:rPr>
              <w:t>Сұрыптау</w:t>
            </w:r>
            <w:proofErr w:type="spellEnd"/>
            <w:r>
              <w:rPr>
                <w:rStyle w:val="ad"/>
                <w:sz w:val="20"/>
                <w:szCs w:val="20"/>
              </w:rPr>
              <w:t xml:space="preserve">, </w:t>
            </w:r>
            <w:proofErr w:type="spellStart"/>
            <w:r>
              <w:rPr>
                <w:rStyle w:val="ad"/>
                <w:sz w:val="20"/>
                <w:szCs w:val="20"/>
              </w:rPr>
              <w:t>сақтау</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тәртіп</w:t>
            </w:r>
            <w:proofErr w:type="spellEnd"/>
            <w:r>
              <w:rPr>
                <w:rStyle w:val="ad"/>
                <w:sz w:val="20"/>
                <w:szCs w:val="20"/>
              </w:rPr>
              <w:t xml:space="preserve"> </w:t>
            </w:r>
            <w:proofErr w:type="spellStart"/>
            <w:r>
              <w:rPr>
                <w:rStyle w:val="ad"/>
                <w:sz w:val="20"/>
                <w:szCs w:val="20"/>
              </w:rPr>
              <w:t>сақтау</w:t>
            </w:r>
            <w:proofErr w:type="spellEnd"/>
            <w:r>
              <w:rPr>
                <w:rFonts w:ascii="Arial" w:hAnsi="Arial" w:cs="Arial"/>
                <w:sz w:val="20"/>
                <w:szCs w:val="20"/>
              </w:rPr>
              <w:br/>
              <w:t xml:space="preserve">- </w:t>
            </w:r>
            <w:proofErr w:type="spellStart"/>
            <w:r>
              <w:rPr>
                <w:rFonts w:ascii="Arial" w:hAnsi="Arial" w:cs="Arial"/>
                <w:sz w:val="20"/>
                <w:szCs w:val="20"/>
              </w:rPr>
              <w:t>Лагерьлерде</w:t>
            </w:r>
            <w:proofErr w:type="spellEnd"/>
            <w:r>
              <w:rPr>
                <w:rFonts w:ascii="Arial" w:hAnsi="Arial" w:cs="Arial"/>
                <w:sz w:val="20"/>
                <w:szCs w:val="20"/>
              </w:rPr>
              <w:t xml:space="preserve">, </w:t>
            </w:r>
            <w:proofErr w:type="spellStart"/>
            <w:r>
              <w:rPr>
                <w:rFonts w:ascii="Arial" w:hAnsi="Arial" w:cs="Arial"/>
                <w:sz w:val="20"/>
                <w:szCs w:val="20"/>
              </w:rPr>
              <w:t>зауыттарда</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жұмыс</w:t>
            </w:r>
            <w:proofErr w:type="spellEnd"/>
            <w:r>
              <w:rPr>
                <w:rFonts w:ascii="Arial" w:hAnsi="Arial" w:cs="Arial"/>
                <w:sz w:val="20"/>
                <w:szCs w:val="20"/>
              </w:rPr>
              <w:t xml:space="preserve"> </w:t>
            </w:r>
            <w:proofErr w:type="spellStart"/>
            <w:r>
              <w:rPr>
                <w:rFonts w:ascii="Arial" w:hAnsi="Arial" w:cs="Arial"/>
                <w:sz w:val="20"/>
                <w:szCs w:val="20"/>
              </w:rPr>
              <w:t>орындарында</w:t>
            </w:r>
            <w:proofErr w:type="spellEnd"/>
            <w:r>
              <w:rPr>
                <w:rFonts w:ascii="Arial" w:hAnsi="Arial" w:cs="Arial"/>
                <w:sz w:val="20"/>
                <w:szCs w:val="20"/>
              </w:rPr>
              <w:t xml:space="preserve"> </w:t>
            </w:r>
            <w:proofErr w:type="spellStart"/>
            <w:r>
              <w:rPr>
                <w:rFonts w:ascii="Arial" w:hAnsi="Arial" w:cs="Arial"/>
                <w:sz w:val="20"/>
                <w:szCs w:val="20"/>
              </w:rPr>
              <w:t>қайта</w:t>
            </w:r>
            <w:proofErr w:type="spellEnd"/>
            <w:r>
              <w:rPr>
                <w:rFonts w:ascii="Arial" w:hAnsi="Arial" w:cs="Arial"/>
                <w:sz w:val="20"/>
                <w:szCs w:val="20"/>
              </w:rPr>
              <w:t xml:space="preserve"> </w:t>
            </w:r>
            <w:proofErr w:type="spellStart"/>
            <w:r>
              <w:rPr>
                <w:rFonts w:ascii="Arial" w:hAnsi="Arial" w:cs="Arial"/>
                <w:sz w:val="20"/>
                <w:szCs w:val="20"/>
              </w:rPr>
              <w:t>өңделетін</w:t>
            </w:r>
            <w:proofErr w:type="spellEnd"/>
            <w:r>
              <w:rPr>
                <w:rFonts w:ascii="Arial" w:hAnsi="Arial" w:cs="Arial"/>
                <w:sz w:val="20"/>
                <w:szCs w:val="20"/>
              </w:rPr>
              <w:t xml:space="preserve"> </w:t>
            </w:r>
            <w:proofErr w:type="spellStart"/>
            <w:r>
              <w:rPr>
                <w:rFonts w:ascii="Arial" w:hAnsi="Arial" w:cs="Arial"/>
                <w:sz w:val="20"/>
                <w:szCs w:val="20"/>
              </w:rPr>
              <w:t>материалдарға</w:t>
            </w:r>
            <w:proofErr w:type="spellEnd"/>
            <w:r>
              <w:rPr>
                <w:rFonts w:ascii="Arial" w:hAnsi="Arial" w:cs="Arial"/>
                <w:sz w:val="20"/>
                <w:szCs w:val="20"/>
              </w:rPr>
              <w:t xml:space="preserve">, </w:t>
            </w:r>
            <w:proofErr w:type="spellStart"/>
            <w:r>
              <w:rPr>
                <w:rFonts w:ascii="Arial" w:hAnsi="Arial" w:cs="Arial"/>
                <w:sz w:val="20"/>
                <w:szCs w:val="20"/>
              </w:rPr>
              <w:t>жалпы</w:t>
            </w:r>
            <w:proofErr w:type="spellEnd"/>
            <w:r>
              <w:rPr>
                <w:rFonts w:ascii="Arial" w:hAnsi="Arial" w:cs="Arial"/>
                <w:sz w:val="20"/>
                <w:szCs w:val="20"/>
              </w:rPr>
              <w:t xml:space="preserve"> </w:t>
            </w:r>
            <w:proofErr w:type="spellStart"/>
            <w:r>
              <w:rPr>
                <w:rFonts w:ascii="Arial" w:hAnsi="Arial" w:cs="Arial"/>
                <w:sz w:val="20"/>
                <w:szCs w:val="20"/>
              </w:rPr>
              <w:t>қалдықтарға</w:t>
            </w:r>
            <w:proofErr w:type="spellEnd"/>
            <w:r>
              <w:rPr>
                <w:rFonts w:ascii="Arial" w:hAnsi="Arial" w:cs="Arial"/>
                <w:sz w:val="20"/>
                <w:szCs w:val="20"/>
              </w:rPr>
              <w:t xml:space="preserve">, </w:t>
            </w:r>
            <w:proofErr w:type="spellStart"/>
            <w:r>
              <w:rPr>
                <w:rFonts w:ascii="Arial" w:hAnsi="Arial" w:cs="Arial"/>
                <w:sz w:val="20"/>
                <w:szCs w:val="20"/>
              </w:rPr>
              <w:t>органикалық</w:t>
            </w:r>
            <w:proofErr w:type="spellEnd"/>
            <w:r>
              <w:rPr>
                <w:rFonts w:ascii="Arial" w:hAnsi="Arial" w:cs="Arial"/>
                <w:sz w:val="20"/>
                <w:szCs w:val="20"/>
              </w:rPr>
              <w:t xml:space="preserve"> </w:t>
            </w:r>
            <w:proofErr w:type="spellStart"/>
            <w:r>
              <w:rPr>
                <w:rFonts w:ascii="Arial" w:hAnsi="Arial" w:cs="Arial"/>
                <w:sz w:val="20"/>
                <w:szCs w:val="20"/>
              </w:rPr>
              <w:t>қалдықтарға</w:t>
            </w:r>
            <w:proofErr w:type="spellEnd"/>
            <w:r>
              <w:rPr>
                <w:rFonts w:ascii="Arial" w:hAnsi="Arial" w:cs="Arial"/>
                <w:sz w:val="20"/>
                <w:szCs w:val="20"/>
              </w:rPr>
              <w:t xml:space="preserve"> (</w:t>
            </w:r>
            <w:proofErr w:type="spellStart"/>
            <w:r>
              <w:rPr>
                <w:rFonts w:ascii="Arial" w:hAnsi="Arial" w:cs="Arial"/>
                <w:sz w:val="20"/>
                <w:szCs w:val="20"/>
              </w:rPr>
              <w:t>егер</w:t>
            </w:r>
            <w:proofErr w:type="spellEnd"/>
            <w:r>
              <w:rPr>
                <w:rFonts w:ascii="Arial" w:hAnsi="Arial" w:cs="Arial"/>
                <w:sz w:val="20"/>
                <w:szCs w:val="20"/>
              </w:rPr>
              <w:t xml:space="preserve"> </w:t>
            </w:r>
            <w:proofErr w:type="spellStart"/>
            <w:r>
              <w:rPr>
                <w:rFonts w:ascii="Arial" w:hAnsi="Arial" w:cs="Arial"/>
                <w:sz w:val="20"/>
                <w:szCs w:val="20"/>
              </w:rPr>
              <w:t>қолданылса</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қауіпті</w:t>
            </w:r>
            <w:proofErr w:type="spellEnd"/>
            <w:r>
              <w:rPr>
                <w:rFonts w:ascii="Arial" w:hAnsi="Arial" w:cs="Arial"/>
                <w:sz w:val="20"/>
                <w:szCs w:val="20"/>
              </w:rPr>
              <w:t xml:space="preserve"> </w:t>
            </w:r>
            <w:proofErr w:type="spellStart"/>
            <w:r>
              <w:rPr>
                <w:rFonts w:ascii="Arial" w:hAnsi="Arial" w:cs="Arial"/>
                <w:sz w:val="20"/>
                <w:szCs w:val="20"/>
              </w:rPr>
              <w:t>қалдықтарға</w:t>
            </w:r>
            <w:proofErr w:type="spellEnd"/>
            <w:r>
              <w:rPr>
                <w:rFonts w:ascii="Arial" w:hAnsi="Arial" w:cs="Arial"/>
                <w:sz w:val="20"/>
                <w:szCs w:val="20"/>
              </w:rPr>
              <w:t xml:space="preserve"> </w:t>
            </w:r>
            <w:proofErr w:type="spellStart"/>
            <w:r>
              <w:rPr>
                <w:rFonts w:ascii="Arial" w:hAnsi="Arial" w:cs="Arial"/>
                <w:sz w:val="20"/>
                <w:szCs w:val="20"/>
              </w:rPr>
              <w:t>арналған</w:t>
            </w:r>
            <w:proofErr w:type="spellEnd"/>
            <w:r>
              <w:rPr>
                <w:rFonts w:ascii="Arial" w:hAnsi="Arial" w:cs="Arial"/>
                <w:sz w:val="20"/>
                <w:szCs w:val="20"/>
              </w:rPr>
              <w:t xml:space="preserve"> </w:t>
            </w:r>
            <w:proofErr w:type="spellStart"/>
            <w:r>
              <w:rPr>
                <w:rFonts w:ascii="Arial" w:hAnsi="Arial" w:cs="Arial"/>
                <w:sz w:val="20"/>
                <w:szCs w:val="20"/>
              </w:rPr>
              <w:t>түрлі</w:t>
            </w:r>
            <w:proofErr w:type="spellEnd"/>
            <w:r>
              <w:rPr>
                <w:rFonts w:ascii="Arial" w:hAnsi="Arial" w:cs="Arial"/>
                <w:sz w:val="20"/>
                <w:szCs w:val="20"/>
              </w:rPr>
              <w:t xml:space="preserve"> </w:t>
            </w:r>
            <w:proofErr w:type="spellStart"/>
            <w:r>
              <w:rPr>
                <w:rFonts w:ascii="Arial" w:hAnsi="Arial" w:cs="Arial"/>
                <w:sz w:val="20"/>
                <w:szCs w:val="20"/>
              </w:rPr>
              <w:t>түсті</w:t>
            </w:r>
            <w:proofErr w:type="spellEnd"/>
            <w:r>
              <w:rPr>
                <w:rFonts w:ascii="Arial" w:hAnsi="Arial" w:cs="Arial"/>
                <w:sz w:val="20"/>
                <w:szCs w:val="20"/>
              </w:rPr>
              <w:t xml:space="preserve"> </w:t>
            </w:r>
            <w:proofErr w:type="spellStart"/>
            <w:r>
              <w:rPr>
                <w:rFonts w:ascii="Arial" w:hAnsi="Arial" w:cs="Arial"/>
                <w:sz w:val="20"/>
                <w:szCs w:val="20"/>
              </w:rPr>
              <w:t>контейнерлер</w:t>
            </w:r>
            <w:proofErr w:type="spellEnd"/>
            <w:r>
              <w:rPr>
                <w:rFonts w:ascii="Arial" w:hAnsi="Arial" w:cs="Arial"/>
                <w:sz w:val="20"/>
                <w:szCs w:val="20"/>
              </w:rPr>
              <w:t xml:space="preserve"> </w:t>
            </w:r>
            <w:proofErr w:type="spellStart"/>
            <w:r>
              <w:rPr>
                <w:rFonts w:ascii="Arial" w:hAnsi="Arial" w:cs="Arial"/>
                <w:sz w:val="20"/>
                <w:szCs w:val="20"/>
              </w:rPr>
              <w:t>орнату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Қауіпті</w:t>
            </w:r>
            <w:proofErr w:type="spellEnd"/>
            <w:r>
              <w:rPr>
                <w:rFonts w:ascii="Arial" w:hAnsi="Arial" w:cs="Arial"/>
                <w:sz w:val="20"/>
                <w:szCs w:val="20"/>
              </w:rPr>
              <w:t xml:space="preserve"> </w:t>
            </w:r>
            <w:proofErr w:type="spellStart"/>
            <w:r>
              <w:rPr>
                <w:rFonts w:ascii="Arial" w:hAnsi="Arial" w:cs="Arial"/>
                <w:sz w:val="20"/>
                <w:szCs w:val="20"/>
              </w:rPr>
              <w:t>қалдықтарды</w:t>
            </w:r>
            <w:proofErr w:type="spellEnd"/>
            <w:r>
              <w:rPr>
                <w:rFonts w:ascii="Arial" w:hAnsi="Arial" w:cs="Arial"/>
                <w:sz w:val="20"/>
                <w:szCs w:val="20"/>
              </w:rPr>
              <w:t xml:space="preserve"> </w:t>
            </w:r>
            <w:proofErr w:type="spellStart"/>
            <w:r>
              <w:rPr>
                <w:rFonts w:ascii="Arial" w:hAnsi="Arial" w:cs="Arial"/>
                <w:sz w:val="20"/>
                <w:szCs w:val="20"/>
              </w:rPr>
              <w:t>жабық</w:t>
            </w:r>
            <w:proofErr w:type="spellEnd"/>
            <w:r>
              <w:rPr>
                <w:rFonts w:ascii="Arial" w:hAnsi="Arial" w:cs="Arial"/>
                <w:sz w:val="20"/>
                <w:szCs w:val="20"/>
              </w:rPr>
              <w:t xml:space="preserve">, </w:t>
            </w:r>
            <w:proofErr w:type="spellStart"/>
            <w:r>
              <w:rPr>
                <w:rFonts w:ascii="Arial" w:hAnsi="Arial" w:cs="Arial"/>
                <w:sz w:val="20"/>
                <w:szCs w:val="20"/>
              </w:rPr>
              <w:t>су</w:t>
            </w:r>
            <w:proofErr w:type="spellEnd"/>
            <w:r>
              <w:rPr>
                <w:rFonts w:ascii="Arial" w:hAnsi="Arial" w:cs="Arial"/>
                <w:sz w:val="20"/>
                <w:szCs w:val="20"/>
              </w:rPr>
              <w:t xml:space="preserve"> </w:t>
            </w:r>
            <w:proofErr w:type="spellStart"/>
            <w:r>
              <w:rPr>
                <w:rFonts w:ascii="Arial" w:hAnsi="Arial" w:cs="Arial"/>
                <w:sz w:val="20"/>
                <w:szCs w:val="20"/>
              </w:rPr>
              <w:t>өткізбейтін</w:t>
            </w:r>
            <w:proofErr w:type="spellEnd"/>
            <w:r>
              <w:rPr>
                <w:rFonts w:ascii="Arial" w:hAnsi="Arial" w:cs="Arial"/>
                <w:sz w:val="20"/>
                <w:szCs w:val="20"/>
              </w:rPr>
              <w:t xml:space="preserve">, </w:t>
            </w:r>
            <w:proofErr w:type="spellStart"/>
            <w:r>
              <w:rPr>
                <w:rFonts w:ascii="Arial" w:hAnsi="Arial" w:cs="Arial"/>
                <w:sz w:val="20"/>
                <w:szCs w:val="20"/>
              </w:rPr>
              <w:t>қоршалған</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жабық</w:t>
            </w:r>
            <w:proofErr w:type="spellEnd"/>
            <w:r>
              <w:rPr>
                <w:rFonts w:ascii="Arial" w:hAnsi="Arial" w:cs="Arial"/>
                <w:sz w:val="20"/>
                <w:szCs w:val="20"/>
              </w:rPr>
              <w:t xml:space="preserve"> </w:t>
            </w:r>
            <w:proofErr w:type="spellStart"/>
            <w:r>
              <w:rPr>
                <w:rFonts w:ascii="Arial" w:hAnsi="Arial" w:cs="Arial"/>
                <w:sz w:val="20"/>
                <w:szCs w:val="20"/>
              </w:rPr>
              <w:t>алаңдарда</w:t>
            </w:r>
            <w:proofErr w:type="spellEnd"/>
            <w:r>
              <w:rPr>
                <w:rFonts w:ascii="Arial" w:hAnsi="Arial" w:cs="Arial"/>
                <w:sz w:val="20"/>
                <w:szCs w:val="20"/>
              </w:rPr>
              <w:t xml:space="preserve"> </w:t>
            </w:r>
            <w:proofErr w:type="spellStart"/>
            <w:r>
              <w:rPr>
                <w:rFonts w:ascii="Arial" w:hAnsi="Arial" w:cs="Arial"/>
                <w:sz w:val="20"/>
                <w:szCs w:val="20"/>
              </w:rPr>
              <w:t>сақтау</w:t>
            </w:r>
            <w:proofErr w:type="spellEnd"/>
            <w:r>
              <w:rPr>
                <w:rFonts w:ascii="Arial" w:hAnsi="Arial" w:cs="Arial"/>
                <w:sz w:val="20"/>
                <w:szCs w:val="20"/>
              </w:rPr>
              <w:t xml:space="preserve">; </w:t>
            </w:r>
            <w:proofErr w:type="spellStart"/>
            <w:r>
              <w:rPr>
                <w:rFonts w:ascii="Arial" w:hAnsi="Arial" w:cs="Arial"/>
                <w:sz w:val="20"/>
                <w:szCs w:val="20"/>
              </w:rPr>
              <w:t>бір-бірімен</w:t>
            </w:r>
            <w:proofErr w:type="spellEnd"/>
            <w:r>
              <w:rPr>
                <w:rFonts w:ascii="Arial" w:hAnsi="Arial" w:cs="Arial"/>
                <w:sz w:val="20"/>
                <w:szCs w:val="20"/>
              </w:rPr>
              <w:t xml:space="preserve"> </w:t>
            </w:r>
            <w:proofErr w:type="spellStart"/>
            <w:r>
              <w:rPr>
                <w:rFonts w:ascii="Arial" w:hAnsi="Arial" w:cs="Arial"/>
                <w:sz w:val="20"/>
                <w:szCs w:val="20"/>
              </w:rPr>
              <w:t>үйлеспейтін</w:t>
            </w:r>
            <w:proofErr w:type="spellEnd"/>
            <w:r>
              <w:rPr>
                <w:rFonts w:ascii="Arial" w:hAnsi="Arial" w:cs="Arial"/>
                <w:sz w:val="20"/>
                <w:szCs w:val="20"/>
              </w:rPr>
              <w:t xml:space="preserve"> </w:t>
            </w:r>
            <w:proofErr w:type="spellStart"/>
            <w:r>
              <w:rPr>
                <w:rFonts w:ascii="Arial" w:hAnsi="Arial" w:cs="Arial"/>
                <w:sz w:val="20"/>
                <w:szCs w:val="20"/>
              </w:rPr>
              <w:t>қалдықтарды</w:t>
            </w:r>
            <w:proofErr w:type="spellEnd"/>
            <w:r>
              <w:rPr>
                <w:rFonts w:ascii="Arial" w:hAnsi="Arial" w:cs="Arial"/>
                <w:sz w:val="20"/>
                <w:szCs w:val="20"/>
              </w:rPr>
              <w:t xml:space="preserve"> </w:t>
            </w:r>
            <w:proofErr w:type="spellStart"/>
            <w:r>
              <w:rPr>
                <w:rFonts w:ascii="Arial" w:hAnsi="Arial" w:cs="Arial"/>
                <w:sz w:val="20"/>
                <w:szCs w:val="20"/>
              </w:rPr>
              <w:t>бөлек</w:t>
            </w:r>
            <w:proofErr w:type="spellEnd"/>
            <w:r>
              <w:rPr>
                <w:rFonts w:ascii="Arial" w:hAnsi="Arial" w:cs="Arial"/>
                <w:sz w:val="20"/>
                <w:szCs w:val="20"/>
              </w:rPr>
              <w:t xml:space="preserve"> </w:t>
            </w:r>
            <w:proofErr w:type="spellStart"/>
            <w:r>
              <w:rPr>
                <w:rFonts w:ascii="Arial" w:hAnsi="Arial" w:cs="Arial"/>
                <w:sz w:val="20"/>
                <w:szCs w:val="20"/>
              </w:rPr>
              <w:t>ұстау</w:t>
            </w:r>
            <w:proofErr w:type="spellEnd"/>
            <w:r>
              <w:rPr>
                <w:rFonts w:ascii="Arial" w:hAnsi="Arial" w:cs="Arial"/>
                <w:sz w:val="20"/>
                <w:szCs w:val="20"/>
              </w:rPr>
              <w:t xml:space="preserve">; </w:t>
            </w:r>
            <w:proofErr w:type="spellStart"/>
            <w:r>
              <w:rPr>
                <w:rFonts w:ascii="Arial" w:hAnsi="Arial" w:cs="Arial"/>
                <w:sz w:val="20"/>
                <w:szCs w:val="20"/>
              </w:rPr>
              <w:t>барлық</w:t>
            </w:r>
            <w:proofErr w:type="spellEnd"/>
            <w:r>
              <w:rPr>
                <w:rFonts w:ascii="Arial" w:hAnsi="Arial" w:cs="Arial"/>
                <w:sz w:val="20"/>
                <w:szCs w:val="20"/>
              </w:rPr>
              <w:t xml:space="preserve"> </w:t>
            </w:r>
            <w:proofErr w:type="spellStart"/>
            <w:r>
              <w:rPr>
                <w:rFonts w:ascii="Arial" w:hAnsi="Arial" w:cs="Arial"/>
                <w:sz w:val="20"/>
                <w:szCs w:val="20"/>
              </w:rPr>
              <w:t>ыдыстар</w:t>
            </w:r>
            <w:proofErr w:type="spellEnd"/>
            <w:r>
              <w:rPr>
                <w:rFonts w:ascii="Arial" w:hAnsi="Arial" w:cs="Arial"/>
                <w:sz w:val="20"/>
                <w:szCs w:val="20"/>
              </w:rPr>
              <w:t xml:space="preserve"> </w:t>
            </w:r>
            <w:proofErr w:type="spellStart"/>
            <w:r>
              <w:rPr>
                <w:rFonts w:ascii="Arial" w:hAnsi="Arial" w:cs="Arial"/>
                <w:sz w:val="20"/>
                <w:szCs w:val="20"/>
              </w:rPr>
              <w:t>жабық</w:t>
            </w:r>
            <w:proofErr w:type="spellEnd"/>
            <w:r>
              <w:rPr>
                <w:rFonts w:ascii="Arial" w:hAnsi="Arial" w:cs="Arial"/>
                <w:sz w:val="20"/>
                <w:szCs w:val="20"/>
              </w:rPr>
              <w:t xml:space="preserve">, </w:t>
            </w:r>
            <w:proofErr w:type="spellStart"/>
            <w:r>
              <w:rPr>
                <w:rFonts w:ascii="Arial" w:hAnsi="Arial" w:cs="Arial"/>
                <w:sz w:val="20"/>
                <w:szCs w:val="20"/>
              </w:rPr>
              <w:t>таңбаланған</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даталанған</w:t>
            </w:r>
            <w:proofErr w:type="spellEnd"/>
            <w:r>
              <w:rPr>
                <w:rFonts w:ascii="Arial" w:hAnsi="Arial" w:cs="Arial"/>
                <w:sz w:val="20"/>
                <w:szCs w:val="20"/>
              </w:rPr>
              <w:t xml:space="preserve"> </w:t>
            </w:r>
            <w:proofErr w:type="spellStart"/>
            <w:r>
              <w:rPr>
                <w:rFonts w:ascii="Arial" w:hAnsi="Arial" w:cs="Arial"/>
                <w:sz w:val="20"/>
                <w:szCs w:val="20"/>
              </w:rPr>
              <w:t>болуы</w:t>
            </w:r>
            <w:proofErr w:type="spellEnd"/>
            <w:r>
              <w:rPr>
                <w:rFonts w:ascii="Arial" w:hAnsi="Arial" w:cs="Arial"/>
                <w:sz w:val="20"/>
                <w:szCs w:val="20"/>
              </w:rPr>
              <w:t xml:space="preserve"> </w:t>
            </w:r>
            <w:proofErr w:type="spellStart"/>
            <w:r>
              <w:rPr>
                <w:rFonts w:ascii="Arial" w:hAnsi="Arial" w:cs="Arial"/>
                <w:sz w:val="20"/>
                <w:szCs w:val="20"/>
              </w:rPr>
              <w:t>тиіс</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Қалдықтар</w:t>
            </w:r>
            <w:proofErr w:type="spellEnd"/>
            <w:r>
              <w:rPr>
                <w:rFonts w:ascii="Arial" w:hAnsi="Arial" w:cs="Arial"/>
                <w:sz w:val="20"/>
                <w:szCs w:val="20"/>
              </w:rPr>
              <w:t xml:space="preserve"> </w:t>
            </w:r>
            <w:proofErr w:type="spellStart"/>
            <w:r>
              <w:rPr>
                <w:rFonts w:ascii="Arial" w:hAnsi="Arial" w:cs="Arial"/>
                <w:sz w:val="20"/>
                <w:szCs w:val="20"/>
              </w:rPr>
              <w:t>сақталатын</w:t>
            </w:r>
            <w:proofErr w:type="spellEnd"/>
            <w:r>
              <w:rPr>
                <w:rFonts w:ascii="Arial" w:hAnsi="Arial" w:cs="Arial"/>
                <w:sz w:val="20"/>
                <w:szCs w:val="20"/>
              </w:rPr>
              <w:t xml:space="preserve"> </w:t>
            </w:r>
            <w:proofErr w:type="spellStart"/>
            <w:r>
              <w:rPr>
                <w:rFonts w:ascii="Arial" w:hAnsi="Arial" w:cs="Arial"/>
                <w:sz w:val="20"/>
                <w:szCs w:val="20"/>
              </w:rPr>
              <w:t>аймақтарды</w:t>
            </w:r>
            <w:proofErr w:type="spellEnd"/>
            <w:r>
              <w:rPr>
                <w:rFonts w:ascii="Arial" w:hAnsi="Arial" w:cs="Arial"/>
                <w:sz w:val="20"/>
                <w:szCs w:val="20"/>
              </w:rPr>
              <w:t xml:space="preserve"> </w:t>
            </w:r>
            <w:proofErr w:type="spellStart"/>
            <w:r>
              <w:rPr>
                <w:rFonts w:ascii="Arial" w:hAnsi="Arial" w:cs="Arial"/>
                <w:sz w:val="20"/>
                <w:szCs w:val="20"/>
              </w:rPr>
              <w:t>белгілермен</w:t>
            </w:r>
            <w:proofErr w:type="spellEnd"/>
            <w:r>
              <w:rPr>
                <w:rFonts w:ascii="Arial" w:hAnsi="Arial" w:cs="Arial"/>
                <w:sz w:val="20"/>
                <w:szCs w:val="20"/>
              </w:rPr>
              <w:t xml:space="preserve"> </w:t>
            </w:r>
            <w:proofErr w:type="spellStart"/>
            <w:r>
              <w:rPr>
                <w:rFonts w:ascii="Arial" w:hAnsi="Arial" w:cs="Arial"/>
                <w:sz w:val="20"/>
                <w:szCs w:val="20"/>
              </w:rPr>
              <w:t>жабдықтау</w:t>
            </w:r>
            <w:proofErr w:type="spellEnd"/>
            <w:r>
              <w:rPr>
                <w:rFonts w:ascii="Arial" w:hAnsi="Arial" w:cs="Arial"/>
                <w:sz w:val="20"/>
                <w:szCs w:val="20"/>
              </w:rPr>
              <w:t xml:space="preserve">, </w:t>
            </w:r>
            <w:proofErr w:type="spellStart"/>
            <w:r>
              <w:rPr>
                <w:rFonts w:ascii="Arial" w:hAnsi="Arial" w:cs="Arial"/>
                <w:sz w:val="20"/>
                <w:szCs w:val="20"/>
              </w:rPr>
              <w:t>төгінділерге</w:t>
            </w:r>
            <w:proofErr w:type="spellEnd"/>
            <w:r>
              <w:rPr>
                <w:rFonts w:ascii="Arial" w:hAnsi="Arial" w:cs="Arial"/>
                <w:sz w:val="20"/>
                <w:szCs w:val="20"/>
              </w:rPr>
              <w:t xml:space="preserve"> </w:t>
            </w:r>
            <w:proofErr w:type="spellStart"/>
            <w:r>
              <w:rPr>
                <w:rFonts w:ascii="Arial" w:hAnsi="Arial" w:cs="Arial"/>
                <w:sz w:val="20"/>
                <w:szCs w:val="20"/>
              </w:rPr>
              <w:t>қарсы</w:t>
            </w:r>
            <w:proofErr w:type="spellEnd"/>
            <w:r>
              <w:rPr>
                <w:rFonts w:ascii="Arial" w:hAnsi="Arial" w:cs="Arial"/>
                <w:sz w:val="20"/>
                <w:szCs w:val="20"/>
              </w:rPr>
              <w:t xml:space="preserve"> </w:t>
            </w:r>
            <w:proofErr w:type="spellStart"/>
            <w:r>
              <w:rPr>
                <w:rFonts w:ascii="Arial" w:hAnsi="Arial" w:cs="Arial"/>
                <w:sz w:val="20"/>
                <w:szCs w:val="20"/>
              </w:rPr>
              <w:t>жинақтар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өрт</w:t>
            </w:r>
            <w:proofErr w:type="spellEnd"/>
            <w:r>
              <w:rPr>
                <w:rFonts w:ascii="Arial" w:hAnsi="Arial" w:cs="Arial"/>
                <w:sz w:val="20"/>
                <w:szCs w:val="20"/>
              </w:rPr>
              <w:t xml:space="preserve"> </w:t>
            </w:r>
            <w:proofErr w:type="spellStart"/>
            <w:r>
              <w:rPr>
                <w:rFonts w:ascii="Arial" w:hAnsi="Arial" w:cs="Arial"/>
                <w:sz w:val="20"/>
                <w:szCs w:val="20"/>
              </w:rPr>
              <w:t>қауіпсіздігі</w:t>
            </w:r>
            <w:proofErr w:type="spellEnd"/>
            <w:r>
              <w:rPr>
                <w:rFonts w:ascii="Arial" w:hAnsi="Arial" w:cs="Arial"/>
                <w:sz w:val="20"/>
                <w:szCs w:val="20"/>
              </w:rPr>
              <w:t xml:space="preserve"> </w:t>
            </w:r>
            <w:proofErr w:type="spellStart"/>
            <w:r>
              <w:rPr>
                <w:rFonts w:ascii="Arial" w:hAnsi="Arial" w:cs="Arial"/>
                <w:sz w:val="20"/>
                <w:szCs w:val="20"/>
              </w:rPr>
              <w:t>құралдарын</w:t>
            </w:r>
            <w:proofErr w:type="spellEnd"/>
            <w:r>
              <w:rPr>
                <w:rFonts w:ascii="Arial" w:hAnsi="Arial" w:cs="Arial"/>
                <w:sz w:val="20"/>
                <w:szCs w:val="20"/>
              </w:rPr>
              <w:t xml:space="preserve"> </w:t>
            </w:r>
            <w:proofErr w:type="spellStart"/>
            <w:r>
              <w:rPr>
                <w:rFonts w:ascii="Arial" w:hAnsi="Arial" w:cs="Arial"/>
                <w:sz w:val="20"/>
                <w:szCs w:val="20"/>
              </w:rPr>
              <w:t>орнату</w:t>
            </w:r>
            <w:proofErr w:type="spellEnd"/>
            <w:r>
              <w:rPr>
                <w:rFonts w:ascii="Arial" w:hAnsi="Arial" w:cs="Arial"/>
                <w:sz w:val="20"/>
                <w:szCs w:val="20"/>
              </w:rPr>
              <w:t xml:space="preserve">; </w:t>
            </w:r>
            <w:proofErr w:type="spellStart"/>
            <w:r>
              <w:rPr>
                <w:rFonts w:ascii="Arial" w:hAnsi="Arial" w:cs="Arial"/>
                <w:sz w:val="20"/>
                <w:szCs w:val="20"/>
              </w:rPr>
              <w:t>алаңда</w:t>
            </w:r>
            <w:proofErr w:type="spellEnd"/>
            <w:r>
              <w:rPr>
                <w:rFonts w:ascii="Arial" w:hAnsi="Arial" w:cs="Arial"/>
                <w:sz w:val="20"/>
                <w:szCs w:val="20"/>
              </w:rPr>
              <w:t xml:space="preserve"> </w:t>
            </w:r>
            <w:proofErr w:type="spellStart"/>
            <w:r>
              <w:rPr>
                <w:rFonts w:ascii="Arial" w:hAnsi="Arial" w:cs="Arial"/>
                <w:sz w:val="20"/>
                <w:szCs w:val="20"/>
              </w:rPr>
              <w:t>сақтау</w:t>
            </w:r>
            <w:proofErr w:type="spellEnd"/>
            <w:r>
              <w:rPr>
                <w:rFonts w:ascii="Arial" w:hAnsi="Arial" w:cs="Arial"/>
                <w:sz w:val="20"/>
                <w:szCs w:val="20"/>
              </w:rPr>
              <w:t xml:space="preserve"> </w:t>
            </w:r>
            <w:proofErr w:type="spellStart"/>
            <w:r>
              <w:rPr>
                <w:rFonts w:ascii="Arial" w:hAnsi="Arial" w:cs="Arial"/>
                <w:sz w:val="20"/>
                <w:szCs w:val="20"/>
              </w:rPr>
              <w:t>мерзімін</w:t>
            </w:r>
            <w:proofErr w:type="spellEnd"/>
            <w:r>
              <w:rPr>
                <w:rFonts w:ascii="Arial" w:hAnsi="Arial" w:cs="Arial"/>
                <w:sz w:val="20"/>
                <w:szCs w:val="20"/>
              </w:rPr>
              <w:t xml:space="preserve"> </w:t>
            </w:r>
            <w:proofErr w:type="spellStart"/>
            <w:r>
              <w:rPr>
                <w:rFonts w:ascii="Arial" w:hAnsi="Arial" w:cs="Arial"/>
                <w:sz w:val="20"/>
                <w:szCs w:val="20"/>
              </w:rPr>
              <w:t>шектеу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Қалдықтарды</w:t>
            </w:r>
            <w:proofErr w:type="spellEnd"/>
            <w:r>
              <w:rPr>
                <w:rFonts w:ascii="Arial" w:hAnsi="Arial" w:cs="Arial"/>
                <w:sz w:val="20"/>
                <w:szCs w:val="20"/>
              </w:rPr>
              <w:t xml:space="preserve"> </w:t>
            </w:r>
            <w:proofErr w:type="spellStart"/>
            <w:r>
              <w:rPr>
                <w:rFonts w:ascii="Arial" w:hAnsi="Arial" w:cs="Arial"/>
                <w:sz w:val="20"/>
                <w:szCs w:val="20"/>
              </w:rPr>
              <w:t>ашық</w:t>
            </w:r>
            <w:proofErr w:type="spellEnd"/>
            <w:r>
              <w:rPr>
                <w:rFonts w:ascii="Arial" w:hAnsi="Arial" w:cs="Arial"/>
                <w:sz w:val="20"/>
                <w:szCs w:val="20"/>
              </w:rPr>
              <w:t xml:space="preserve"> </w:t>
            </w:r>
            <w:proofErr w:type="spellStart"/>
            <w:r>
              <w:rPr>
                <w:rFonts w:ascii="Arial" w:hAnsi="Arial" w:cs="Arial"/>
                <w:sz w:val="20"/>
                <w:szCs w:val="20"/>
              </w:rPr>
              <w:t>төгуге</w:t>
            </w:r>
            <w:proofErr w:type="spellEnd"/>
            <w:r>
              <w:rPr>
                <w:rFonts w:ascii="Arial" w:hAnsi="Arial" w:cs="Arial"/>
                <w:sz w:val="20"/>
                <w:szCs w:val="20"/>
              </w:rPr>
              <w:t xml:space="preserve">, </w:t>
            </w:r>
            <w:proofErr w:type="spellStart"/>
            <w:r>
              <w:rPr>
                <w:rFonts w:ascii="Arial" w:hAnsi="Arial" w:cs="Arial"/>
                <w:sz w:val="20"/>
                <w:szCs w:val="20"/>
              </w:rPr>
              <w:t>жағуға</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шашуға</w:t>
            </w:r>
            <w:proofErr w:type="spellEnd"/>
            <w:r>
              <w:rPr>
                <w:rFonts w:ascii="Arial" w:hAnsi="Arial" w:cs="Arial"/>
                <w:sz w:val="20"/>
                <w:szCs w:val="20"/>
              </w:rPr>
              <w:t xml:space="preserve"> </w:t>
            </w:r>
            <w:proofErr w:type="spellStart"/>
            <w:r>
              <w:rPr>
                <w:rFonts w:ascii="Arial" w:hAnsi="Arial" w:cs="Arial"/>
                <w:sz w:val="20"/>
                <w:szCs w:val="20"/>
              </w:rPr>
              <w:t>қатаң</w:t>
            </w:r>
            <w:proofErr w:type="spellEnd"/>
            <w:r>
              <w:rPr>
                <w:rFonts w:ascii="Arial" w:hAnsi="Arial" w:cs="Arial"/>
                <w:sz w:val="20"/>
                <w:szCs w:val="20"/>
              </w:rPr>
              <w:t xml:space="preserve"> </w:t>
            </w:r>
            <w:proofErr w:type="spellStart"/>
            <w:r>
              <w:rPr>
                <w:rFonts w:ascii="Arial" w:hAnsi="Arial" w:cs="Arial"/>
                <w:sz w:val="20"/>
                <w:szCs w:val="20"/>
              </w:rPr>
              <w:t>тыйым</w:t>
            </w:r>
            <w:proofErr w:type="spellEnd"/>
            <w:r>
              <w:rPr>
                <w:rFonts w:ascii="Arial" w:hAnsi="Arial" w:cs="Arial"/>
                <w:sz w:val="20"/>
                <w:szCs w:val="20"/>
              </w:rPr>
              <w:t xml:space="preserve"> </w:t>
            </w:r>
            <w:proofErr w:type="spellStart"/>
            <w:r>
              <w:rPr>
                <w:rFonts w:ascii="Arial" w:hAnsi="Arial" w:cs="Arial"/>
                <w:sz w:val="20"/>
                <w:szCs w:val="20"/>
              </w:rPr>
              <w:t>салу</w:t>
            </w:r>
            <w:proofErr w:type="spellEnd"/>
            <w:r>
              <w:rPr>
                <w:rFonts w:ascii="Arial" w:hAnsi="Arial" w:cs="Arial"/>
                <w:sz w:val="20"/>
                <w:szCs w:val="20"/>
              </w:rPr>
              <w:t xml:space="preserve">; </w:t>
            </w:r>
            <w:proofErr w:type="spellStart"/>
            <w:r>
              <w:rPr>
                <w:rFonts w:ascii="Arial" w:hAnsi="Arial" w:cs="Arial"/>
                <w:sz w:val="20"/>
                <w:szCs w:val="20"/>
              </w:rPr>
              <w:t>тасымалдау</w:t>
            </w:r>
            <w:proofErr w:type="spellEnd"/>
            <w:r>
              <w:rPr>
                <w:rFonts w:ascii="Arial" w:hAnsi="Arial" w:cs="Arial"/>
                <w:sz w:val="20"/>
                <w:szCs w:val="20"/>
              </w:rPr>
              <w:t xml:space="preserve"> </w:t>
            </w:r>
            <w:proofErr w:type="spellStart"/>
            <w:r>
              <w:rPr>
                <w:rFonts w:ascii="Arial" w:hAnsi="Arial" w:cs="Arial"/>
                <w:sz w:val="20"/>
                <w:szCs w:val="20"/>
              </w:rPr>
              <w:t>кезінде</w:t>
            </w:r>
            <w:proofErr w:type="spellEnd"/>
            <w:r>
              <w:rPr>
                <w:rFonts w:ascii="Arial" w:hAnsi="Arial" w:cs="Arial"/>
                <w:sz w:val="20"/>
                <w:szCs w:val="20"/>
              </w:rPr>
              <w:t xml:space="preserve"> </w:t>
            </w:r>
            <w:proofErr w:type="spellStart"/>
            <w:r>
              <w:rPr>
                <w:rFonts w:ascii="Arial" w:hAnsi="Arial" w:cs="Arial"/>
                <w:sz w:val="20"/>
                <w:szCs w:val="20"/>
              </w:rPr>
              <w:t>қалдық</w:t>
            </w:r>
            <w:proofErr w:type="spellEnd"/>
            <w:r>
              <w:rPr>
                <w:rFonts w:ascii="Arial" w:hAnsi="Arial" w:cs="Arial"/>
                <w:sz w:val="20"/>
                <w:szCs w:val="20"/>
              </w:rPr>
              <w:t xml:space="preserve"> </w:t>
            </w:r>
            <w:proofErr w:type="spellStart"/>
            <w:r>
              <w:rPr>
                <w:rFonts w:ascii="Arial" w:hAnsi="Arial" w:cs="Arial"/>
                <w:sz w:val="20"/>
                <w:szCs w:val="20"/>
              </w:rPr>
              <w:t>жүктемелерін</w:t>
            </w:r>
            <w:proofErr w:type="spellEnd"/>
            <w:r>
              <w:rPr>
                <w:rFonts w:ascii="Arial" w:hAnsi="Arial" w:cs="Arial"/>
                <w:sz w:val="20"/>
                <w:szCs w:val="20"/>
              </w:rPr>
              <w:t xml:space="preserve"> </w:t>
            </w:r>
            <w:proofErr w:type="spellStart"/>
            <w:r>
              <w:rPr>
                <w:rFonts w:ascii="Arial" w:hAnsi="Arial" w:cs="Arial"/>
                <w:sz w:val="20"/>
                <w:szCs w:val="20"/>
              </w:rPr>
              <w:t>жабу</w:t>
            </w:r>
            <w:proofErr w:type="spellEnd"/>
            <w:r>
              <w:rPr>
                <w:rFonts w:ascii="Arial" w:hAnsi="Arial" w:cs="Arial"/>
                <w:sz w:val="20"/>
                <w:szCs w:val="20"/>
              </w:rPr>
              <w:t>.</w:t>
            </w:r>
          </w:p>
          <w:p w14:paraId="7F5AEAEC" w14:textId="77777777" w:rsidR="006B6003" w:rsidRDefault="00000000">
            <w:pPr>
              <w:widowControl/>
              <w:rPr>
                <w:rFonts w:ascii="Arial" w:hAnsi="Arial" w:cs="Arial"/>
                <w:sz w:val="20"/>
                <w:szCs w:val="20"/>
              </w:rPr>
            </w:pPr>
            <w:r>
              <w:rPr>
                <w:rStyle w:val="ad"/>
                <w:sz w:val="20"/>
                <w:szCs w:val="20"/>
              </w:rPr>
              <w:t xml:space="preserve">C. </w:t>
            </w:r>
            <w:proofErr w:type="spellStart"/>
            <w:r>
              <w:rPr>
                <w:rStyle w:val="ad"/>
                <w:sz w:val="20"/>
                <w:szCs w:val="20"/>
              </w:rPr>
              <w:t>Тұрмыстық</w:t>
            </w:r>
            <w:proofErr w:type="spellEnd"/>
            <w:r>
              <w:rPr>
                <w:rStyle w:val="ad"/>
                <w:sz w:val="20"/>
                <w:szCs w:val="20"/>
              </w:rPr>
              <w:t xml:space="preserve"> </w:t>
            </w:r>
            <w:proofErr w:type="spellStart"/>
            <w:r>
              <w:rPr>
                <w:rStyle w:val="ad"/>
                <w:sz w:val="20"/>
                <w:szCs w:val="20"/>
              </w:rPr>
              <w:t>қатты</w:t>
            </w:r>
            <w:proofErr w:type="spellEnd"/>
            <w:r>
              <w:rPr>
                <w:rStyle w:val="ad"/>
                <w:sz w:val="20"/>
                <w:szCs w:val="20"/>
              </w:rPr>
              <w:t xml:space="preserve"> </w:t>
            </w:r>
            <w:proofErr w:type="spellStart"/>
            <w:r>
              <w:rPr>
                <w:rStyle w:val="ad"/>
                <w:sz w:val="20"/>
                <w:szCs w:val="20"/>
              </w:rPr>
              <w:t>қалдықтар</w:t>
            </w:r>
            <w:proofErr w:type="spellEnd"/>
            <w:r>
              <w:rPr>
                <w:rStyle w:val="ad"/>
                <w:sz w:val="20"/>
                <w:szCs w:val="20"/>
              </w:rPr>
              <w:t xml:space="preserve"> (MSW)</w:t>
            </w:r>
            <w:r>
              <w:rPr>
                <w:rFonts w:ascii="Arial" w:hAnsi="Arial" w:cs="Arial"/>
                <w:sz w:val="20"/>
                <w:szCs w:val="20"/>
              </w:rPr>
              <w:br/>
              <w:t xml:space="preserve">- </w:t>
            </w:r>
            <w:proofErr w:type="spellStart"/>
            <w:r>
              <w:rPr>
                <w:rFonts w:ascii="Arial" w:hAnsi="Arial" w:cs="Arial"/>
                <w:sz w:val="20"/>
                <w:szCs w:val="20"/>
              </w:rPr>
              <w:t>Лицензияланған</w:t>
            </w:r>
            <w:proofErr w:type="spellEnd"/>
            <w:r>
              <w:rPr>
                <w:rFonts w:ascii="Arial" w:hAnsi="Arial" w:cs="Arial"/>
                <w:sz w:val="20"/>
                <w:szCs w:val="20"/>
              </w:rPr>
              <w:t xml:space="preserve"> </w:t>
            </w:r>
            <w:proofErr w:type="spellStart"/>
            <w:r>
              <w:rPr>
                <w:rFonts w:ascii="Arial" w:hAnsi="Arial" w:cs="Arial"/>
                <w:sz w:val="20"/>
                <w:szCs w:val="20"/>
              </w:rPr>
              <w:t>жинаушылармен</w:t>
            </w:r>
            <w:proofErr w:type="spellEnd"/>
            <w:r>
              <w:rPr>
                <w:rFonts w:ascii="Arial" w:hAnsi="Arial" w:cs="Arial"/>
                <w:sz w:val="20"/>
                <w:szCs w:val="20"/>
              </w:rPr>
              <w:t xml:space="preserve"> </w:t>
            </w:r>
            <w:proofErr w:type="spellStart"/>
            <w:r>
              <w:rPr>
                <w:rFonts w:ascii="Arial" w:hAnsi="Arial" w:cs="Arial"/>
                <w:sz w:val="20"/>
                <w:szCs w:val="20"/>
              </w:rPr>
              <w:t>шарт</w:t>
            </w:r>
            <w:proofErr w:type="spellEnd"/>
            <w:r>
              <w:rPr>
                <w:rFonts w:ascii="Arial" w:hAnsi="Arial" w:cs="Arial"/>
                <w:sz w:val="20"/>
                <w:szCs w:val="20"/>
              </w:rPr>
              <w:t xml:space="preserve"> </w:t>
            </w:r>
            <w:proofErr w:type="spellStart"/>
            <w:r>
              <w:rPr>
                <w:rFonts w:ascii="Arial" w:hAnsi="Arial" w:cs="Arial"/>
                <w:sz w:val="20"/>
                <w:szCs w:val="20"/>
              </w:rPr>
              <w:t>жасасып</w:t>
            </w:r>
            <w:proofErr w:type="spellEnd"/>
            <w:r>
              <w:rPr>
                <w:rFonts w:ascii="Arial" w:hAnsi="Arial" w:cs="Arial"/>
                <w:sz w:val="20"/>
                <w:szCs w:val="20"/>
              </w:rPr>
              <w:t xml:space="preserve">, </w:t>
            </w:r>
            <w:proofErr w:type="spellStart"/>
            <w:r>
              <w:rPr>
                <w:rFonts w:ascii="Arial" w:hAnsi="Arial" w:cs="Arial"/>
                <w:sz w:val="20"/>
                <w:szCs w:val="20"/>
              </w:rPr>
              <w:lastRenderedPageBreak/>
              <w:t>қалдықтарды</w:t>
            </w:r>
            <w:proofErr w:type="spellEnd"/>
            <w:r>
              <w:rPr>
                <w:rFonts w:ascii="Arial" w:hAnsi="Arial" w:cs="Arial"/>
                <w:sz w:val="20"/>
                <w:szCs w:val="20"/>
              </w:rPr>
              <w:t xml:space="preserve"> </w:t>
            </w:r>
            <w:proofErr w:type="spellStart"/>
            <w:r>
              <w:rPr>
                <w:rFonts w:ascii="Arial" w:hAnsi="Arial" w:cs="Arial"/>
                <w:sz w:val="20"/>
                <w:szCs w:val="20"/>
              </w:rPr>
              <w:t>уақтылы</w:t>
            </w:r>
            <w:proofErr w:type="spellEnd"/>
            <w:r>
              <w:rPr>
                <w:rFonts w:ascii="Arial" w:hAnsi="Arial" w:cs="Arial"/>
                <w:sz w:val="20"/>
                <w:szCs w:val="20"/>
              </w:rPr>
              <w:t xml:space="preserve"> </w:t>
            </w:r>
            <w:proofErr w:type="spellStart"/>
            <w:r>
              <w:rPr>
                <w:rFonts w:ascii="Arial" w:hAnsi="Arial" w:cs="Arial"/>
                <w:sz w:val="20"/>
                <w:szCs w:val="20"/>
              </w:rPr>
              <w:t>рұқсат</w:t>
            </w:r>
            <w:proofErr w:type="spellEnd"/>
            <w:r>
              <w:rPr>
                <w:rFonts w:ascii="Arial" w:hAnsi="Arial" w:cs="Arial"/>
                <w:sz w:val="20"/>
                <w:szCs w:val="20"/>
              </w:rPr>
              <w:t xml:space="preserve"> </w:t>
            </w:r>
            <w:proofErr w:type="spellStart"/>
            <w:r>
              <w:rPr>
                <w:rFonts w:ascii="Arial" w:hAnsi="Arial" w:cs="Arial"/>
                <w:sz w:val="20"/>
                <w:szCs w:val="20"/>
              </w:rPr>
              <w:t>етілген</w:t>
            </w:r>
            <w:proofErr w:type="spellEnd"/>
            <w:r>
              <w:rPr>
                <w:rFonts w:ascii="Arial" w:hAnsi="Arial" w:cs="Arial"/>
                <w:sz w:val="20"/>
                <w:szCs w:val="20"/>
              </w:rPr>
              <w:t xml:space="preserve"> </w:t>
            </w:r>
            <w:proofErr w:type="spellStart"/>
            <w:r>
              <w:rPr>
                <w:rFonts w:ascii="Arial" w:hAnsi="Arial" w:cs="Arial"/>
                <w:sz w:val="20"/>
                <w:szCs w:val="20"/>
              </w:rPr>
              <w:t>полигондарға</w:t>
            </w:r>
            <w:proofErr w:type="spellEnd"/>
            <w:r>
              <w:rPr>
                <w:rFonts w:ascii="Arial" w:hAnsi="Arial" w:cs="Arial"/>
                <w:sz w:val="20"/>
                <w:szCs w:val="20"/>
              </w:rPr>
              <w:t xml:space="preserve"> </w:t>
            </w:r>
            <w:proofErr w:type="spellStart"/>
            <w:r>
              <w:rPr>
                <w:rFonts w:ascii="Arial" w:hAnsi="Arial" w:cs="Arial"/>
                <w:sz w:val="20"/>
                <w:szCs w:val="20"/>
              </w:rPr>
              <w:t>шығару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Жергілікті</w:t>
            </w:r>
            <w:proofErr w:type="spellEnd"/>
            <w:r>
              <w:rPr>
                <w:rFonts w:ascii="Arial" w:hAnsi="Arial" w:cs="Arial"/>
                <w:sz w:val="20"/>
                <w:szCs w:val="20"/>
              </w:rPr>
              <w:t xml:space="preserve"> </w:t>
            </w:r>
            <w:proofErr w:type="spellStart"/>
            <w:r>
              <w:rPr>
                <w:rFonts w:ascii="Arial" w:hAnsi="Arial" w:cs="Arial"/>
                <w:sz w:val="20"/>
                <w:szCs w:val="20"/>
              </w:rPr>
              <w:t>нарықтар</w:t>
            </w:r>
            <w:proofErr w:type="spellEnd"/>
            <w:r>
              <w:rPr>
                <w:rFonts w:ascii="Arial" w:hAnsi="Arial" w:cs="Arial"/>
                <w:sz w:val="20"/>
                <w:szCs w:val="20"/>
              </w:rPr>
              <w:t xml:space="preserve"> </w:t>
            </w:r>
            <w:proofErr w:type="spellStart"/>
            <w:r>
              <w:rPr>
                <w:rFonts w:ascii="Arial" w:hAnsi="Arial" w:cs="Arial"/>
                <w:sz w:val="20"/>
                <w:szCs w:val="20"/>
              </w:rPr>
              <w:t>болған</w:t>
            </w:r>
            <w:proofErr w:type="spellEnd"/>
            <w:r>
              <w:rPr>
                <w:rFonts w:ascii="Arial" w:hAnsi="Arial" w:cs="Arial"/>
                <w:sz w:val="20"/>
                <w:szCs w:val="20"/>
              </w:rPr>
              <w:t xml:space="preserve"> </w:t>
            </w:r>
            <w:proofErr w:type="spellStart"/>
            <w:r>
              <w:rPr>
                <w:rFonts w:ascii="Arial" w:hAnsi="Arial" w:cs="Arial"/>
                <w:sz w:val="20"/>
                <w:szCs w:val="20"/>
              </w:rPr>
              <w:t>жағдайда</w:t>
            </w:r>
            <w:proofErr w:type="spellEnd"/>
            <w:r>
              <w:rPr>
                <w:rFonts w:ascii="Arial" w:hAnsi="Arial" w:cs="Arial"/>
                <w:sz w:val="20"/>
                <w:szCs w:val="20"/>
              </w:rPr>
              <w:t xml:space="preserve"> </w:t>
            </w:r>
            <w:proofErr w:type="spellStart"/>
            <w:r>
              <w:rPr>
                <w:rFonts w:ascii="Arial" w:hAnsi="Arial" w:cs="Arial"/>
                <w:sz w:val="20"/>
                <w:szCs w:val="20"/>
              </w:rPr>
              <w:t>қайта</w:t>
            </w:r>
            <w:proofErr w:type="spellEnd"/>
            <w:r>
              <w:rPr>
                <w:rFonts w:ascii="Arial" w:hAnsi="Arial" w:cs="Arial"/>
                <w:sz w:val="20"/>
                <w:szCs w:val="20"/>
              </w:rPr>
              <w:t xml:space="preserve"> </w:t>
            </w:r>
            <w:proofErr w:type="spellStart"/>
            <w:r>
              <w:rPr>
                <w:rFonts w:ascii="Arial" w:hAnsi="Arial" w:cs="Arial"/>
                <w:sz w:val="20"/>
                <w:szCs w:val="20"/>
              </w:rPr>
              <w:t>өңдеу</w:t>
            </w:r>
            <w:proofErr w:type="spellEnd"/>
            <w:r>
              <w:rPr>
                <w:rFonts w:ascii="Arial" w:hAnsi="Arial" w:cs="Arial"/>
                <w:sz w:val="20"/>
                <w:szCs w:val="20"/>
              </w:rPr>
              <w:t xml:space="preserve"> </w:t>
            </w:r>
            <w:proofErr w:type="spellStart"/>
            <w:r>
              <w:rPr>
                <w:rFonts w:ascii="Arial" w:hAnsi="Arial" w:cs="Arial"/>
                <w:sz w:val="20"/>
                <w:szCs w:val="20"/>
              </w:rPr>
              <w:t>мүмкіндіктерін</w:t>
            </w:r>
            <w:proofErr w:type="spellEnd"/>
            <w:r>
              <w:rPr>
                <w:rFonts w:ascii="Arial" w:hAnsi="Arial" w:cs="Arial"/>
                <w:sz w:val="20"/>
                <w:szCs w:val="20"/>
              </w:rPr>
              <w:t xml:space="preserve"> (</w:t>
            </w:r>
            <w:proofErr w:type="spellStart"/>
            <w:r>
              <w:rPr>
                <w:rFonts w:ascii="Arial" w:hAnsi="Arial" w:cs="Arial"/>
                <w:sz w:val="20"/>
                <w:szCs w:val="20"/>
              </w:rPr>
              <w:t>пластик</w:t>
            </w:r>
            <w:proofErr w:type="spellEnd"/>
            <w:r>
              <w:rPr>
                <w:rFonts w:ascii="Arial" w:hAnsi="Arial" w:cs="Arial"/>
                <w:sz w:val="20"/>
                <w:szCs w:val="20"/>
              </w:rPr>
              <w:t xml:space="preserve">, </w:t>
            </w:r>
            <w:proofErr w:type="spellStart"/>
            <w:r>
              <w:rPr>
                <w:rFonts w:ascii="Arial" w:hAnsi="Arial" w:cs="Arial"/>
                <w:sz w:val="20"/>
                <w:szCs w:val="20"/>
              </w:rPr>
              <w:t>қағаз</w:t>
            </w:r>
            <w:proofErr w:type="spellEnd"/>
            <w:r>
              <w:rPr>
                <w:rFonts w:ascii="Arial" w:hAnsi="Arial" w:cs="Arial"/>
                <w:sz w:val="20"/>
                <w:szCs w:val="20"/>
              </w:rPr>
              <w:t xml:space="preserve">, </w:t>
            </w:r>
            <w:proofErr w:type="spellStart"/>
            <w:r>
              <w:rPr>
                <w:rFonts w:ascii="Arial" w:hAnsi="Arial" w:cs="Arial"/>
                <w:sz w:val="20"/>
                <w:szCs w:val="20"/>
              </w:rPr>
              <w:t>әйнек</w:t>
            </w:r>
            <w:proofErr w:type="spellEnd"/>
            <w:r>
              <w:rPr>
                <w:rFonts w:ascii="Arial" w:hAnsi="Arial" w:cs="Arial"/>
                <w:sz w:val="20"/>
                <w:szCs w:val="20"/>
              </w:rPr>
              <w:t xml:space="preserve">, </w:t>
            </w:r>
            <w:proofErr w:type="spellStart"/>
            <w:r>
              <w:rPr>
                <w:rFonts w:ascii="Arial" w:hAnsi="Arial" w:cs="Arial"/>
                <w:sz w:val="20"/>
                <w:szCs w:val="20"/>
              </w:rPr>
              <w:t>металл</w:t>
            </w:r>
            <w:proofErr w:type="spellEnd"/>
            <w:r>
              <w:rPr>
                <w:rFonts w:ascii="Arial" w:hAnsi="Arial" w:cs="Arial"/>
                <w:sz w:val="20"/>
                <w:szCs w:val="20"/>
              </w:rPr>
              <w:t xml:space="preserve">) </w:t>
            </w:r>
            <w:proofErr w:type="spellStart"/>
            <w:r>
              <w:rPr>
                <w:rFonts w:ascii="Arial" w:hAnsi="Arial" w:cs="Arial"/>
                <w:sz w:val="20"/>
                <w:szCs w:val="20"/>
              </w:rPr>
              <w:t>барынша</w:t>
            </w:r>
            <w:proofErr w:type="spellEnd"/>
            <w:r>
              <w:rPr>
                <w:rFonts w:ascii="Arial" w:hAnsi="Arial" w:cs="Arial"/>
                <w:sz w:val="20"/>
                <w:szCs w:val="20"/>
              </w:rPr>
              <w:t xml:space="preserve"> </w:t>
            </w:r>
            <w:proofErr w:type="spellStart"/>
            <w:r>
              <w:rPr>
                <w:rFonts w:ascii="Arial" w:hAnsi="Arial" w:cs="Arial"/>
                <w:sz w:val="20"/>
                <w:szCs w:val="20"/>
              </w:rPr>
              <w:t>пайдалану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Лагерь</w:t>
            </w:r>
            <w:proofErr w:type="spellEnd"/>
            <w:r>
              <w:rPr>
                <w:rFonts w:ascii="Arial" w:hAnsi="Arial" w:cs="Arial"/>
                <w:sz w:val="20"/>
                <w:szCs w:val="20"/>
              </w:rPr>
              <w:t xml:space="preserve"> </w:t>
            </w:r>
            <w:proofErr w:type="spellStart"/>
            <w:r>
              <w:rPr>
                <w:rFonts w:ascii="Arial" w:hAnsi="Arial" w:cs="Arial"/>
                <w:sz w:val="20"/>
                <w:szCs w:val="20"/>
              </w:rPr>
              <w:t>маңында</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қойма</w:t>
            </w:r>
            <w:proofErr w:type="spellEnd"/>
            <w:r>
              <w:rPr>
                <w:rFonts w:ascii="Arial" w:hAnsi="Arial" w:cs="Arial"/>
                <w:sz w:val="20"/>
                <w:szCs w:val="20"/>
              </w:rPr>
              <w:t xml:space="preserve"> </w:t>
            </w:r>
            <w:proofErr w:type="spellStart"/>
            <w:r>
              <w:rPr>
                <w:rFonts w:ascii="Arial" w:hAnsi="Arial" w:cs="Arial"/>
                <w:sz w:val="20"/>
                <w:szCs w:val="20"/>
              </w:rPr>
              <w:t>аумақтарында</w:t>
            </w:r>
            <w:proofErr w:type="spellEnd"/>
            <w:r>
              <w:rPr>
                <w:rFonts w:ascii="Arial" w:hAnsi="Arial" w:cs="Arial"/>
                <w:sz w:val="20"/>
                <w:szCs w:val="20"/>
              </w:rPr>
              <w:t xml:space="preserve"> </w:t>
            </w:r>
            <w:proofErr w:type="spellStart"/>
            <w:r>
              <w:rPr>
                <w:rFonts w:ascii="Arial" w:hAnsi="Arial" w:cs="Arial"/>
                <w:sz w:val="20"/>
                <w:szCs w:val="20"/>
              </w:rPr>
              <w:t>тазалық</w:t>
            </w:r>
            <w:proofErr w:type="spellEnd"/>
            <w:r>
              <w:rPr>
                <w:rFonts w:ascii="Arial" w:hAnsi="Arial" w:cs="Arial"/>
                <w:sz w:val="20"/>
                <w:szCs w:val="20"/>
              </w:rPr>
              <w:t xml:space="preserve"> </w:t>
            </w:r>
            <w:proofErr w:type="spellStart"/>
            <w:r>
              <w:rPr>
                <w:rFonts w:ascii="Arial" w:hAnsi="Arial" w:cs="Arial"/>
                <w:sz w:val="20"/>
                <w:szCs w:val="20"/>
              </w:rPr>
              <w:t>пен</w:t>
            </w:r>
            <w:proofErr w:type="spellEnd"/>
            <w:r>
              <w:rPr>
                <w:rFonts w:ascii="Arial" w:hAnsi="Arial" w:cs="Arial"/>
                <w:sz w:val="20"/>
                <w:szCs w:val="20"/>
              </w:rPr>
              <w:t xml:space="preserve"> </w:t>
            </w:r>
            <w:proofErr w:type="spellStart"/>
            <w:r>
              <w:rPr>
                <w:rFonts w:ascii="Arial" w:hAnsi="Arial" w:cs="Arial"/>
                <w:sz w:val="20"/>
                <w:szCs w:val="20"/>
              </w:rPr>
              <w:t>қоқысқа</w:t>
            </w:r>
            <w:proofErr w:type="spellEnd"/>
            <w:r>
              <w:rPr>
                <w:rFonts w:ascii="Arial" w:hAnsi="Arial" w:cs="Arial"/>
                <w:sz w:val="20"/>
                <w:szCs w:val="20"/>
              </w:rPr>
              <w:t xml:space="preserve"> </w:t>
            </w:r>
            <w:proofErr w:type="spellStart"/>
            <w:r>
              <w:rPr>
                <w:rFonts w:ascii="Arial" w:hAnsi="Arial" w:cs="Arial"/>
                <w:sz w:val="20"/>
                <w:szCs w:val="20"/>
              </w:rPr>
              <w:t>қарсы</w:t>
            </w:r>
            <w:proofErr w:type="spellEnd"/>
            <w:r>
              <w:rPr>
                <w:rFonts w:ascii="Arial" w:hAnsi="Arial" w:cs="Arial"/>
                <w:sz w:val="20"/>
                <w:szCs w:val="20"/>
              </w:rPr>
              <w:t xml:space="preserve"> </w:t>
            </w:r>
            <w:proofErr w:type="spellStart"/>
            <w:r>
              <w:rPr>
                <w:rFonts w:ascii="Arial" w:hAnsi="Arial" w:cs="Arial"/>
                <w:sz w:val="20"/>
                <w:szCs w:val="20"/>
              </w:rPr>
              <w:t>шараларды</w:t>
            </w:r>
            <w:proofErr w:type="spellEnd"/>
            <w:r>
              <w:rPr>
                <w:rFonts w:ascii="Arial" w:hAnsi="Arial" w:cs="Arial"/>
                <w:sz w:val="20"/>
                <w:szCs w:val="20"/>
              </w:rPr>
              <w:t xml:space="preserve"> </w:t>
            </w:r>
            <w:proofErr w:type="spellStart"/>
            <w:r>
              <w:rPr>
                <w:rFonts w:ascii="Arial" w:hAnsi="Arial" w:cs="Arial"/>
                <w:sz w:val="20"/>
                <w:szCs w:val="20"/>
              </w:rPr>
              <w:t>сақтау</w:t>
            </w:r>
            <w:proofErr w:type="spellEnd"/>
            <w:r>
              <w:rPr>
                <w:rFonts w:ascii="Arial" w:hAnsi="Arial" w:cs="Arial"/>
                <w:sz w:val="20"/>
                <w:szCs w:val="20"/>
              </w:rPr>
              <w:t>.</w:t>
            </w:r>
          </w:p>
          <w:p w14:paraId="5DF3596B" w14:textId="77777777" w:rsidR="006B6003" w:rsidRDefault="006B6003">
            <w:pPr>
              <w:widowControl/>
              <w:rPr>
                <w:rStyle w:val="ad"/>
                <w:sz w:val="20"/>
                <w:szCs w:val="20"/>
              </w:rPr>
            </w:pPr>
          </w:p>
          <w:p w14:paraId="5BBA371C" w14:textId="77777777" w:rsidR="006B6003" w:rsidRDefault="00000000">
            <w:pPr>
              <w:widowControl/>
              <w:rPr>
                <w:rFonts w:ascii="Arial" w:hAnsi="Arial" w:cs="Arial"/>
                <w:sz w:val="20"/>
                <w:szCs w:val="20"/>
              </w:rPr>
            </w:pPr>
            <w:r>
              <w:rPr>
                <w:rStyle w:val="ad"/>
                <w:sz w:val="20"/>
                <w:szCs w:val="20"/>
              </w:rPr>
              <w:t xml:space="preserve">D. </w:t>
            </w:r>
            <w:proofErr w:type="spellStart"/>
            <w:r>
              <w:rPr>
                <w:rStyle w:val="ad"/>
                <w:sz w:val="20"/>
                <w:szCs w:val="20"/>
              </w:rPr>
              <w:t>Инертті</w:t>
            </w:r>
            <w:proofErr w:type="spellEnd"/>
            <w:r>
              <w:rPr>
                <w:rStyle w:val="ad"/>
                <w:sz w:val="20"/>
                <w:szCs w:val="20"/>
              </w:rPr>
              <w:t xml:space="preserve"> </w:t>
            </w:r>
            <w:proofErr w:type="spellStart"/>
            <w:r>
              <w:rPr>
                <w:rStyle w:val="ad"/>
                <w:sz w:val="20"/>
                <w:szCs w:val="20"/>
              </w:rPr>
              <w:t>құрылыс</w:t>
            </w:r>
            <w:proofErr w:type="spellEnd"/>
            <w:r>
              <w:rPr>
                <w:rStyle w:val="ad"/>
                <w:sz w:val="20"/>
                <w:szCs w:val="20"/>
              </w:rPr>
              <w:t xml:space="preserve"> </w:t>
            </w:r>
            <w:proofErr w:type="spellStart"/>
            <w:r>
              <w:rPr>
                <w:rStyle w:val="ad"/>
                <w:sz w:val="20"/>
                <w:szCs w:val="20"/>
              </w:rPr>
              <w:t>қалдықтары</w:t>
            </w:r>
            <w:proofErr w:type="spellEnd"/>
            <w:r>
              <w:rPr>
                <w:rFonts w:ascii="Arial" w:hAnsi="Arial" w:cs="Arial"/>
                <w:sz w:val="20"/>
                <w:szCs w:val="20"/>
              </w:rPr>
              <w:br/>
              <w:t xml:space="preserve">- </w:t>
            </w:r>
            <w:proofErr w:type="spellStart"/>
            <w:r>
              <w:rPr>
                <w:rFonts w:ascii="Arial" w:hAnsi="Arial" w:cs="Arial"/>
                <w:sz w:val="20"/>
                <w:szCs w:val="20"/>
              </w:rPr>
              <w:t>Бетон</w:t>
            </w:r>
            <w:proofErr w:type="spellEnd"/>
            <w:r>
              <w:rPr>
                <w:rFonts w:ascii="Arial" w:hAnsi="Arial" w:cs="Arial"/>
                <w:sz w:val="20"/>
                <w:szCs w:val="20"/>
              </w:rPr>
              <w:t xml:space="preserve"> </w:t>
            </w:r>
            <w:proofErr w:type="spellStart"/>
            <w:r>
              <w:rPr>
                <w:rFonts w:ascii="Arial" w:hAnsi="Arial" w:cs="Arial"/>
                <w:sz w:val="20"/>
                <w:szCs w:val="20"/>
              </w:rPr>
              <w:t>қалдықтарын</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қиыршық</w:t>
            </w:r>
            <w:proofErr w:type="spellEnd"/>
            <w:r>
              <w:rPr>
                <w:rFonts w:ascii="Arial" w:hAnsi="Arial" w:cs="Arial"/>
                <w:sz w:val="20"/>
                <w:szCs w:val="20"/>
              </w:rPr>
              <w:t xml:space="preserve"> </w:t>
            </w:r>
            <w:proofErr w:type="spellStart"/>
            <w:r>
              <w:rPr>
                <w:rFonts w:ascii="Arial" w:hAnsi="Arial" w:cs="Arial"/>
                <w:sz w:val="20"/>
                <w:szCs w:val="20"/>
              </w:rPr>
              <w:t>тастарды</w:t>
            </w:r>
            <w:proofErr w:type="spellEnd"/>
            <w:r>
              <w:rPr>
                <w:rFonts w:ascii="Arial" w:hAnsi="Arial" w:cs="Arial"/>
                <w:sz w:val="20"/>
                <w:szCs w:val="20"/>
              </w:rPr>
              <w:t xml:space="preserve"> </w:t>
            </w:r>
            <w:proofErr w:type="spellStart"/>
            <w:r>
              <w:rPr>
                <w:rFonts w:ascii="Arial" w:hAnsi="Arial" w:cs="Arial"/>
                <w:sz w:val="20"/>
                <w:szCs w:val="20"/>
              </w:rPr>
              <w:t>негіз</w:t>
            </w:r>
            <w:proofErr w:type="spellEnd"/>
            <w:r>
              <w:rPr>
                <w:rFonts w:ascii="Arial" w:hAnsi="Arial" w:cs="Arial"/>
                <w:sz w:val="20"/>
                <w:szCs w:val="20"/>
              </w:rPr>
              <w:t xml:space="preserve"> </w:t>
            </w:r>
            <w:proofErr w:type="spellStart"/>
            <w:r>
              <w:rPr>
                <w:rFonts w:ascii="Arial" w:hAnsi="Arial" w:cs="Arial"/>
                <w:sz w:val="20"/>
                <w:szCs w:val="20"/>
              </w:rPr>
              <w:t>қабаты</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уақытша</w:t>
            </w:r>
            <w:proofErr w:type="spellEnd"/>
            <w:r>
              <w:rPr>
                <w:rFonts w:ascii="Arial" w:hAnsi="Arial" w:cs="Arial"/>
                <w:sz w:val="20"/>
                <w:szCs w:val="20"/>
              </w:rPr>
              <w:t xml:space="preserve"> </w:t>
            </w:r>
            <w:proofErr w:type="spellStart"/>
            <w:r>
              <w:rPr>
                <w:rFonts w:ascii="Arial" w:hAnsi="Arial" w:cs="Arial"/>
                <w:sz w:val="20"/>
                <w:szCs w:val="20"/>
              </w:rPr>
              <w:t>жолдар</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қайта</w:t>
            </w:r>
            <w:proofErr w:type="spellEnd"/>
            <w:r>
              <w:rPr>
                <w:rFonts w:ascii="Arial" w:hAnsi="Arial" w:cs="Arial"/>
                <w:sz w:val="20"/>
                <w:szCs w:val="20"/>
              </w:rPr>
              <w:t xml:space="preserve"> </w:t>
            </w:r>
            <w:proofErr w:type="spellStart"/>
            <w:r>
              <w:rPr>
                <w:rFonts w:ascii="Arial" w:hAnsi="Arial" w:cs="Arial"/>
                <w:sz w:val="20"/>
                <w:szCs w:val="20"/>
              </w:rPr>
              <w:t>пайдалану</w:t>
            </w:r>
            <w:proofErr w:type="spellEnd"/>
            <w:r>
              <w:rPr>
                <w:rFonts w:ascii="Arial" w:hAnsi="Arial" w:cs="Arial"/>
                <w:sz w:val="20"/>
                <w:szCs w:val="20"/>
              </w:rPr>
              <w:t xml:space="preserve"> (</w:t>
            </w:r>
            <w:proofErr w:type="spellStart"/>
            <w:r>
              <w:rPr>
                <w:rFonts w:ascii="Arial" w:hAnsi="Arial" w:cs="Arial"/>
                <w:sz w:val="20"/>
                <w:szCs w:val="20"/>
              </w:rPr>
              <w:t>егер</w:t>
            </w:r>
            <w:proofErr w:type="spellEnd"/>
            <w:r>
              <w:rPr>
                <w:rFonts w:ascii="Arial" w:hAnsi="Arial" w:cs="Arial"/>
                <w:sz w:val="20"/>
                <w:szCs w:val="20"/>
              </w:rPr>
              <w:t xml:space="preserve"> </w:t>
            </w:r>
            <w:proofErr w:type="spellStart"/>
            <w:r>
              <w:rPr>
                <w:rFonts w:ascii="Arial" w:hAnsi="Arial" w:cs="Arial"/>
                <w:sz w:val="20"/>
                <w:szCs w:val="20"/>
              </w:rPr>
              <w:t>мақұлданса</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Металл</w:t>
            </w:r>
            <w:proofErr w:type="spellEnd"/>
            <w:r>
              <w:rPr>
                <w:rFonts w:ascii="Arial" w:hAnsi="Arial" w:cs="Arial"/>
                <w:sz w:val="20"/>
                <w:szCs w:val="20"/>
              </w:rPr>
              <w:t xml:space="preserve"> </w:t>
            </w:r>
            <w:proofErr w:type="spellStart"/>
            <w:r>
              <w:rPr>
                <w:rFonts w:ascii="Arial" w:hAnsi="Arial" w:cs="Arial"/>
                <w:sz w:val="20"/>
                <w:szCs w:val="20"/>
              </w:rPr>
              <w:t>сынықтары</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ағашты</w:t>
            </w:r>
            <w:proofErr w:type="spellEnd"/>
            <w:r>
              <w:rPr>
                <w:rFonts w:ascii="Arial" w:hAnsi="Arial" w:cs="Arial"/>
                <w:sz w:val="20"/>
                <w:szCs w:val="20"/>
              </w:rPr>
              <w:t xml:space="preserve"> </w:t>
            </w:r>
            <w:proofErr w:type="spellStart"/>
            <w:r>
              <w:rPr>
                <w:rFonts w:ascii="Arial" w:hAnsi="Arial" w:cs="Arial"/>
                <w:sz w:val="20"/>
                <w:szCs w:val="20"/>
              </w:rPr>
              <w:t>лицензияланған</w:t>
            </w:r>
            <w:proofErr w:type="spellEnd"/>
            <w:r>
              <w:rPr>
                <w:rFonts w:ascii="Arial" w:hAnsi="Arial" w:cs="Arial"/>
                <w:sz w:val="20"/>
                <w:szCs w:val="20"/>
              </w:rPr>
              <w:t xml:space="preserve"> </w:t>
            </w:r>
            <w:proofErr w:type="spellStart"/>
            <w:r>
              <w:rPr>
                <w:rFonts w:ascii="Arial" w:hAnsi="Arial" w:cs="Arial"/>
                <w:sz w:val="20"/>
                <w:szCs w:val="20"/>
              </w:rPr>
              <w:t>қайта</w:t>
            </w:r>
            <w:proofErr w:type="spellEnd"/>
            <w:r>
              <w:rPr>
                <w:rFonts w:ascii="Arial" w:hAnsi="Arial" w:cs="Arial"/>
                <w:sz w:val="20"/>
                <w:szCs w:val="20"/>
              </w:rPr>
              <w:t xml:space="preserve"> </w:t>
            </w:r>
            <w:proofErr w:type="spellStart"/>
            <w:r>
              <w:rPr>
                <w:rFonts w:ascii="Arial" w:hAnsi="Arial" w:cs="Arial"/>
                <w:sz w:val="20"/>
                <w:szCs w:val="20"/>
              </w:rPr>
              <w:t>өңдеушілер</w:t>
            </w:r>
            <w:proofErr w:type="spellEnd"/>
            <w:r>
              <w:rPr>
                <w:rFonts w:ascii="Arial" w:hAnsi="Arial" w:cs="Arial"/>
                <w:sz w:val="20"/>
                <w:szCs w:val="20"/>
              </w:rPr>
              <w:t xml:space="preserve"> </w:t>
            </w:r>
            <w:proofErr w:type="spellStart"/>
            <w:r>
              <w:rPr>
                <w:rFonts w:ascii="Arial" w:hAnsi="Arial" w:cs="Arial"/>
                <w:sz w:val="20"/>
                <w:szCs w:val="20"/>
              </w:rPr>
              <w:t>арқылы</w:t>
            </w:r>
            <w:proofErr w:type="spellEnd"/>
            <w:r>
              <w:rPr>
                <w:rFonts w:ascii="Arial" w:hAnsi="Arial" w:cs="Arial"/>
                <w:sz w:val="20"/>
                <w:szCs w:val="20"/>
              </w:rPr>
              <w:t xml:space="preserve"> </w:t>
            </w:r>
            <w:proofErr w:type="spellStart"/>
            <w:r>
              <w:rPr>
                <w:rFonts w:ascii="Arial" w:hAnsi="Arial" w:cs="Arial"/>
                <w:sz w:val="20"/>
                <w:szCs w:val="20"/>
              </w:rPr>
              <w:t>қайта</w:t>
            </w:r>
            <w:proofErr w:type="spellEnd"/>
            <w:r>
              <w:rPr>
                <w:rFonts w:ascii="Arial" w:hAnsi="Arial" w:cs="Arial"/>
                <w:sz w:val="20"/>
                <w:szCs w:val="20"/>
              </w:rPr>
              <w:t xml:space="preserve"> </w:t>
            </w:r>
            <w:proofErr w:type="spellStart"/>
            <w:r>
              <w:rPr>
                <w:rFonts w:ascii="Arial" w:hAnsi="Arial" w:cs="Arial"/>
                <w:sz w:val="20"/>
                <w:szCs w:val="20"/>
              </w:rPr>
              <w:t>өңдеу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Қалдық</w:t>
            </w:r>
            <w:proofErr w:type="spellEnd"/>
            <w:r>
              <w:rPr>
                <w:rFonts w:ascii="Arial" w:hAnsi="Arial" w:cs="Arial"/>
                <w:sz w:val="20"/>
                <w:szCs w:val="20"/>
              </w:rPr>
              <w:t xml:space="preserve"> </w:t>
            </w:r>
            <w:proofErr w:type="spellStart"/>
            <w:r>
              <w:rPr>
                <w:rFonts w:ascii="Arial" w:hAnsi="Arial" w:cs="Arial"/>
                <w:sz w:val="20"/>
                <w:szCs w:val="20"/>
              </w:rPr>
              <w:t>инертті</w:t>
            </w:r>
            <w:proofErr w:type="spellEnd"/>
            <w:r>
              <w:rPr>
                <w:rFonts w:ascii="Arial" w:hAnsi="Arial" w:cs="Arial"/>
                <w:sz w:val="20"/>
                <w:szCs w:val="20"/>
              </w:rPr>
              <w:t xml:space="preserve"> </w:t>
            </w:r>
            <w:proofErr w:type="spellStart"/>
            <w:r>
              <w:rPr>
                <w:rFonts w:ascii="Arial" w:hAnsi="Arial" w:cs="Arial"/>
                <w:sz w:val="20"/>
                <w:szCs w:val="20"/>
              </w:rPr>
              <w:t>материалдарды</w:t>
            </w:r>
            <w:proofErr w:type="spellEnd"/>
            <w:r>
              <w:rPr>
                <w:rFonts w:ascii="Arial" w:hAnsi="Arial" w:cs="Arial"/>
                <w:sz w:val="20"/>
                <w:szCs w:val="20"/>
              </w:rPr>
              <w:t xml:space="preserve"> </w:t>
            </w:r>
            <w:proofErr w:type="spellStart"/>
            <w:r>
              <w:rPr>
                <w:rFonts w:ascii="Arial" w:hAnsi="Arial" w:cs="Arial"/>
                <w:sz w:val="20"/>
                <w:szCs w:val="20"/>
              </w:rPr>
              <w:t>тек</w:t>
            </w:r>
            <w:proofErr w:type="spellEnd"/>
            <w:r>
              <w:rPr>
                <w:rFonts w:ascii="Arial" w:hAnsi="Arial" w:cs="Arial"/>
                <w:sz w:val="20"/>
                <w:szCs w:val="20"/>
              </w:rPr>
              <w:t xml:space="preserve"> </w:t>
            </w:r>
            <w:proofErr w:type="spellStart"/>
            <w:r>
              <w:rPr>
                <w:rFonts w:ascii="Arial" w:hAnsi="Arial" w:cs="Arial"/>
                <w:sz w:val="20"/>
                <w:szCs w:val="20"/>
              </w:rPr>
              <w:t>рұқсат</w:t>
            </w:r>
            <w:proofErr w:type="spellEnd"/>
            <w:r>
              <w:rPr>
                <w:rFonts w:ascii="Arial" w:hAnsi="Arial" w:cs="Arial"/>
                <w:sz w:val="20"/>
                <w:szCs w:val="20"/>
              </w:rPr>
              <w:t xml:space="preserve"> </w:t>
            </w:r>
            <w:proofErr w:type="spellStart"/>
            <w:r>
              <w:rPr>
                <w:rFonts w:ascii="Arial" w:hAnsi="Arial" w:cs="Arial"/>
                <w:sz w:val="20"/>
                <w:szCs w:val="20"/>
              </w:rPr>
              <w:t>етілген</w:t>
            </w:r>
            <w:proofErr w:type="spellEnd"/>
            <w:r>
              <w:rPr>
                <w:rFonts w:ascii="Arial" w:hAnsi="Arial" w:cs="Arial"/>
                <w:sz w:val="20"/>
                <w:szCs w:val="20"/>
              </w:rPr>
              <w:t xml:space="preserve"> </w:t>
            </w:r>
            <w:proofErr w:type="spellStart"/>
            <w:r>
              <w:rPr>
                <w:rFonts w:ascii="Arial" w:hAnsi="Arial" w:cs="Arial"/>
                <w:sz w:val="20"/>
                <w:szCs w:val="20"/>
              </w:rPr>
              <w:t>қалпына</w:t>
            </w:r>
            <w:proofErr w:type="spellEnd"/>
            <w:r>
              <w:rPr>
                <w:rFonts w:ascii="Arial" w:hAnsi="Arial" w:cs="Arial"/>
                <w:sz w:val="20"/>
                <w:szCs w:val="20"/>
              </w:rPr>
              <w:t xml:space="preserve"> </w:t>
            </w:r>
            <w:proofErr w:type="spellStart"/>
            <w:r>
              <w:rPr>
                <w:rFonts w:ascii="Arial" w:hAnsi="Arial" w:cs="Arial"/>
                <w:sz w:val="20"/>
                <w:szCs w:val="20"/>
              </w:rPr>
              <w:t>келтіру</w:t>
            </w:r>
            <w:proofErr w:type="spellEnd"/>
            <w:r>
              <w:rPr>
                <w:rFonts w:ascii="Arial" w:hAnsi="Arial" w:cs="Arial"/>
                <w:sz w:val="20"/>
                <w:szCs w:val="20"/>
              </w:rPr>
              <w:t>/</w:t>
            </w:r>
            <w:proofErr w:type="spellStart"/>
            <w:r>
              <w:rPr>
                <w:rFonts w:ascii="Arial" w:hAnsi="Arial" w:cs="Arial"/>
                <w:sz w:val="20"/>
                <w:szCs w:val="20"/>
              </w:rPr>
              <w:t>жою</w:t>
            </w:r>
            <w:proofErr w:type="spellEnd"/>
            <w:r>
              <w:rPr>
                <w:rFonts w:ascii="Arial" w:hAnsi="Arial" w:cs="Arial"/>
                <w:sz w:val="20"/>
                <w:szCs w:val="20"/>
              </w:rPr>
              <w:t xml:space="preserve"> </w:t>
            </w:r>
            <w:proofErr w:type="spellStart"/>
            <w:r>
              <w:rPr>
                <w:rFonts w:ascii="Arial" w:hAnsi="Arial" w:cs="Arial"/>
                <w:sz w:val="20"/>
                <w:szCs w:val="20"/>
              </w:rPr>
              <w:t>полигондарына</w:t>
            </w:r>
            <w:proofErr w:type="spellEnd"/>
            <w:r>
              <w:rPr>
                <w:rFonts w:ascii="Arial" w:hAnsi="Arial" w:cs="Arial"/>
                <w:sz w:val="20"/>
                <w:szCs w:val="20"/>
              </w:rPr>
              <w:t xml:space="preserve"> </w:t>
            </w:r>
            <w:proofErr w:type="spellStart"/>
            <w:r>
              <w:rPr>
                <w:rFonts w:ascii="Arial" w:hAnsi="Arial" w:cs="Arial"/>
                <w:sz w:val="20"/>
                <w:szCs w:val="20"/>
              </w:rPr>
              <w:t>шығару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Қауіпсіз</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қауіпті</w:t>
            </w:r>
            <w:proofErr w:type="spellEnd"/>
            <w:r>
              <w:rPr>
                <w:rFonts w:ascii="Arial" w:hAnsi="Arial" w:cs="Arial"/>
                <w:sz w:val="20"/>
                <w:szCs w:val="20"/>
              </w:rPr>
              <w:t xml:space="preserve"> </w:t>
            </w:r>
            <w:proofErr w:type="spellStart"/>
            <w:r>
              <w:rPr>
                <w:rFonts w:ascii="Arial" w:hAnsi="Arial" w:cs="Arial"/>
                <w:sz w:val="20"/>
                <w:szCs w:val="20"/>
              </w:rPr>
              <w:t>емес</w:t>
            </w:r>
            <w:proofErr w:type="spellEnd"/>
            <w:r>
              <w:rPr>
                <w:rFonts w:ascii="Arial" w:hAnsi="Arial" w:cs="Arial"/>
                <w:sz w:val="20"/>
                <w:szCs w:val="20"/>
              </w:rPr>
              <w:t xml:space="preserve"> </w:t>
            </w:r>
            <w:proofErr w:type="spellStart"/>
            <w:r>
              <w:rPr>
                <w:rFonts w:ascii="Arial" w:hAnsi="Arial" w:cs="Arial"/>
                <w:sz w:val="20"/>
                <w:szCs w:val="20"/>
              </w:rPr>
              <w:t>материалдарды</w:t>
            </w:r>
            <w:proofErr w:type="spellEnd"/>
            <w:r>
              <w:rPr>
                <w:rFonts w:ascii="Arial" w:hAnsi="Arial" w:cs="Arial"/>
                <w:sz w:val="20"/>
                <w:szCs w:val="20"/>
              </w:rPr>
              <w:t xml:space="preserve"> </w:t>
            </w:r>
            <w:proofErr w:type="spellStart"/>
            <w:r>
              <w:rPr>
                <w:rFonts w:ascii="Arial" w:hAnsi="Arial" w:cs="Arial"/>
                <w:sz w:val="20"/>
                <w:szCs w:val="20"/>
              </w:rPr>
              <w:t>жергілікті</w:t>
            </w:r>
            <w:proofErr w:type="spellEnd"/>
            <w:r>
              <w:rPr>
                <w:rFonts w:ascii="Arial" w:hAnsi="Arial" w:cs="Arial"/>
                <w:sz w:val="20"/>
                <w:szCs w:val="20"/>
              </w:rPr>
              <w:t xml:space="preserve"> </w:t>
            </w:r>
            <w:proofErr w:type="spellStart"/>
            <w:r>
              <w:rPr>
                <w:rFonts w:ascii="Arial" w:hAnsi="Arial" w:cs="Arial"/>
                <w:sz w:val="20"/>
                <w:szCs w:val="20"/>
              </w:rPr>
              <w:t>қауымдастықтарға</w:t>
            </w:r>
            <w:proofErr w:type="spellEnd"/>
            <w:r>
              <w:rPr>
                <w:rFonts w:ascii="Arial" w:hAnsi="Arial" w:cs="Arial"/>
                <w:sz w:val="20"/>
                <w:szCs w:val="20"/>
              </w:rPr>
              <w:t xml:space="preserve"> </w:t>
            </w:r>
            <w:proofErr w:type="spellStart"/>
            <w:r>
              <w:rPr>
                <w:rFonts w:ascii="Arial" w:hAnsi="Arial" w:cs="Arial"/>
                <w:sz w:val="20"/>
                <w:szCs w:val="20"/>
              </w:rPr>
              <w:t>қайырымдылық</w:t>
            </w:r>
            <w:proofErr w:type="spellEnd"/>
            <w:r>
              <w:rPr>
                <w:rFonts w:ascii="Arial" w:hAnsi="Arial" w:cs="Arial"/>
                <w:sz w:val="20"/>
                <w:szCs w:val="20"/>
              </w:rPr>
              <w:t xml:space="preserve"> </w:t>
            </w:r>
            <w:proofErr w:type="spellStart"/>
            <w:r>
              <w:rPr>
                <w:rFonts w:ascii="Arial" w:hAnsi="Arial" w:cs="Arial"/>
                <w:sz w:val="20"/>
                <w:szCs w:val="20"/>
              </w:rPr>
              <w:t>ретінде</w:t>
            </w:r>
            <w:proofErr w:type="spellEnd"/>
            <w:r>
              <w:rPr>
                <w:rFonts w:ascii="Arial" w:hAnsi="Arial" w:cs="Arial"/>
                <w:sz w:val="20"/>
                <w:szCs w:val="20"/>
              </w:rPr>
              <w:t xml:space="preserve"> </w:t>
            </w:r>
            <w:proofErr w:type="spellStart"/>
            <w:r>
              <w:rPr>
                <w:rFonts w:ascii="Arial" w:hAnsi="Arial" w:cs="Arial"/>
                <w:sz w:val="20"/>
                <w:szCs w:val="20"/>
              </w:rPr>
              <w:t>беру</w:t>
            </w:r>
            <w:proofErr w:type="spellEnd"/>
            <w:r>
              <w:rPr>
                <w:rFonts w:ascii="Arial" w:hAnsi="Arial" w:cs="Arial"/>
                <w:sz w:val="20"/>
                <w:szCs w:val="20"/>
              </w:rPr>
              <w:t xml:space="preserve"> — ҚТЖ/</w:t>
            </w:r>
            <w:proofErr w:type="spellStart"/>
            <w:r>
              <w:rPr>
                <w:rFonts w:ascii="Arial" w:hAnsi="Arial" w:cs="Arial"/>
                <w:sz w:val="20"/>
                <w:szCs w:val="20"/>
              </w:rPr>
              <w:t>инженердің</w:t>
            </w:r>
            <w:proofErr w:type="spellEnd"/>
            <w:r>
              <w:rPr>
                <w:rFonts w:ascii="Arial" w:hAnsi="Arial" w:cs="Arial"/>
                <w:sz w:val="20"/>
                <w:szCs w:val="20"/>
              </w:rPr>
              <w:t xml:space="preserve"> </w:t>
            </w:r>
            <w:proofErr w:type="spellStart"/>
            <w:r>
              <w:rPr>
                <w:rFonts w:ascii="Arial" w:hAnsi="Arial" w:cs="Arial"/>
                <w:sz w:val="20"/>
                <w:szCs w:val="20"/>
              </w:rPr>
              <w:t>келісімімен</w:t>
            </w:r>
            <w:proofErr w:type="spellEnd"/>
            <w:r>
              <w:rPr>
                <w:rFonts w:ascii="Arial" w:hAnsi="Arial" w:cs="Arial"/>
                <w:sz w:val="20"/>
                <w:szCs w:val="20"/>
              </w:rPr>
              <w:t xml:space="preserve"> </w:t>
            </w:r>
            <w:proofErr w:type="spellStart"/>
            <w:r>
              <w:rPr>
                <w:rFonts w:ascii="Arial" w:hAnsi="Arial" w:cs="Arial"/>
                <w:sz w:val="20"/>
                <w:szCs w:val="20"/>
              </w:rPr>
              <w:t>рұқсат</w:t>
            </w:r>
            <w:proofErr w:type="spellEnd"/>
            <w:r>
              <w:rPr>
                <w:rFonts w:ascii="Arial" w:hAnsi="Arial" w:cs="Arial"/>
                <w:sz w:val="20"/>
                <w:szCs w:val="20"/>
              </w:rPr>
              <w:t xml:space="preserve"> </w:t>
            </w:r>
            <w:proofErr w:type="spellStart"/>
            <w:r>
              <w:rPr>
                <w:rFonts w:ascii="Arial" w:hAnsi="Arial" w:cs="Arial"/>
                <w:sz w:val="20"/>
                <w:szCs w:val="20"/>
              </w:rPr>
              <w:t>етіледі</w:t>
            </w:r>
            <w:proofErr w:type="spellEnd"/>
            <w:r>
              <w:rPr>
                <w:rFonts w:ascii="Arial" w:hAnsi="Arial" w:cs="Arial"/>
                <w:sz w:val="20"/>
                <w:szCs w:val="20"/>
              </w:rPr>
              <w:t>.</w:t>
            </w:r>
          </w:p>
          <w:p w14:paraId="11E113D4" w14:textId="77777777" w:rsidR="006B6003" w:rsidRDefault="006B6003">
            <w:pPr>
              <w:widowControl/>
              <w:rPr>
                <w:rStyle w:val="ad"/>
                <w:sz w:val="20"/>
                <w:szCs w:val="20"/>
              </w:rPr>
            </w:pPr>
          </w:p>
          <w:p w14:paraId="02C259A7" w14:textId="77777777" w:rsidR="006B6003" w:rsidRDefault="00000000">
            <w:pPr>
              <w:widowControl/>
              <w:rPr>
                <w:rFonts w:ascii="Arial" w:hAnsi="Arial" w:cs="Arial"/>
                <w:sz w:val="20"/>
                <w:szCs w:val="20"/>
              </w:rPr>
            </w:pPr>
            <w:r>
              <w:rPr>
                <w:rStyle w:val="ad"/>
                <w:sz w:val="20"/>
                <w:szCs w:val="20"/>
              </w:rPr>
              <w:t xml:space="preserve">E. </w:t>
            </w:r>
            <w:proofErr w:type="spellStart"/>
            <w:r>
              <w:rPr>
                <w:rStyle w:val="ad"/>
                <w:sz w:val="20"/>
                <w:szCs w:val="20"/>
              </w:rPr>
              <w:t>Қауіпті</w:t>
            </w:r>
            <w:proofErr w:type="spellEnd"/>
            <w:r>
              <w:rPr>
                <w:rStyle w:val="ad"/>
                <w:sz w:val="20"/>
                <w:szCs w:val="20"/>
              </w:rPr>
              <w:t xml:space="preserve"> </w:t>
            </w:r>
            <w:proofErr w:type="spellStart"/>
            <w:r>
              <w:rPr>
                <w:rStyle w:val="ad"/>
                <w:sz w:val="20"/>
                <w:szCs w:val="20"/>
              </w:rPr>
              <w:t>қалдықтар</w:t>
            </w:r>
            <w:proofErr w:type="spellEnd"/>
            <w:r>
              <w:rPr>
                <w:rStyle w:val="ad"/>
                <w:sz w:val="20"/>
                <w:szCs w:val="20"/>
              </w:rPr>
              <w:t xml:space="preserve"> (</w:t>
            </w:r>
            <w:proofErr w:type="spellStart"/>
            <w:r>
              <w:rPr>
                <w:rStyle w:val="ad"/>
                <w:sz w:val="20"/>
                <w:szCs w:val="20"/>
              </w:rPr>
              <w:t>арнайы</w:t>
            </w:r>
            <w:proofErr w:type="spellEnd"/>
            <w:r>
              <w:rPr>
                <w:rStyle w:val="ad"/>
                <w:sz w:val="20"/>
                <w:szCs w:val="20"/>
              </w:rPr>
              <w:t xml:space="preserve"> </w:t>
            </w:r>
            <w:proofErr w:type="spellStart"/>
            <w:r>
              <w:rPr>
                <w:rStyle w:val="ad"/>
                <w:sz w:val="20"/>
                <w:szCs w:val="20"/>
              </w:rPr>
              <w:t>бақылау</w:t>
            </w:r>
            <w:proofErr w:type="spellEnd"/>
            <w:r>
              <w:rPr>
                <w:rStyle w:val="ad"/>
                <w:sz w:val="20"/>
                <w:szCs w:val="20"/>
              </w:rPr>
              <w:t>)</w:t>
            </w:r>
            <w:r>
              <w:rPr>
                <w:rFonts w:ascii="Arial" w:hAnsi="Arial" w:cs="Arial"/>
                <w:sz w:val="20"/>
                <w:szCs w:val="20"/>
              </w:rPr>
              <w:br/>
              <w:t xml:space="preserve">- </w:t>
            </w:r>
            <w:proofErr w:type="spellStart"/>
            <w:r>
              <w:rPr>
                <w:rFonts w:ascii="Arial" w:hAnsi="Arial" w:cs="Arial"/>
                <w:sz w:val="20"/>
                <w:szCs w:val="20"/>
              </w:rPr>
              <w:t>Пайдаланылған</w:t>
            </w:r>
            <w:proofErr w:type="spellEnd"/>
            <w:r>
              <w:rPr>
                <w:rFonts w:ascii="Arial" w:hAnsi="Arial" w:cs="Arial"/>
                <w:sz w:val="20"/>
                <w:szCs w:val="20"/>
              </w:rPr>
              <w:t xml:space="preserve"> </w:t>
            </w:r>
            <w:proofErr w:type="spellStart"/>
            <w:r>
              <w:rPr>
                <w:rFonts w:ascii="Arial" w:hAnsi="Arial" w:cs="Arial"/>
                <w:sz w:val="20"/>
                <w:szCs w:val="20"/>
              </w:rPr>
              <w:t>май</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мұнайлы</w:t>
            </w:r>
            <w:proofErr w:type="spellEnd"/>
            <w:r>
              <w:rPr>
                <w:rFonts w:ascii="Arial" w:hAnsi="Arial" w:cs="Arial"/>
                <w:sz w:val="20"/>
                <w:szCs w:val="20"/>
              </w:rPr>
              <w:t xml:space="preserve"> </w:t>
            </w:r>
            <w:proofErr w:type="spellStart"/>
            <w:r>
              <w:rPr>
                <w:rFonts w:ascii="Arial" w:hAnsi="Arial" w:cs="Arial"/>
                <w:sz w:val="20"/>
                <w:szCs w:val="20"/>
              </w:rPr>
              <w:t>қалдықтар</w:t>
            </w:r>
            <w:proofErr w:type="spellEnd"/>
            <w:r>
              <w:rPr>
                <w:rFonts w:ascii="Arial" w:hAnsi="Arial" w:cs="Arial"/>
                <w:sz w:val="20"/>
                <w:szCs w:val="20"/>
              </w:rPr>
              <w:t xml:space="preserve">: </w:t>
            </w:r>
            <w:proofErr w:type="spellStart"/>
            <w:r>
              <w:rPr>
                <w:rFonts w:ascii="Arial" w:hAnsi="Arial" w:cs="Arial"/>
                <w:sz w:val="20"/>
                <w:szCs w:val="20"/>
              </w:rPr>
              <w:t>жабық</w:t>
            </w:r>
            <w:proofErr w:type="spellEnd"/>
            <w:r>
              <w:rPr>
                <w:rFonts w:ascii="Arial" w:hAnsi="Arial" w:cs="Arial"/>
                <w:sz w:val="20"/>
                <w:szCs w:val="20"/>
              </w:rPr>
              <w:t xml:space="preserve"> </w:t>
            </w:r>
            <w:proofErr w:type="spellStart"/>
            <w:r>
              <w:rPr>
                <w:rFonts w:ascii="Arial" w:hAnsi="Arial" w:cs="Arial"/>
                <w:sz w:val="20"/>
                <w:szCs w:val="20"/>
              </w:rPr>
              <w:t>ыдыстарда</w:t>
            </w:r>
            <w:proofErr w:type="spellEnd"/>
            <w:r>
              <w:rPr>
                <w:rFonts w:ascii="Arial" w:hAnsi="Arial" w:cs="Arial"/>
                <w:sz w:val="20"/>
                <w:szCs w:val="20"/>
              </w:rPr>
              <w:t xml:space="preserve">, </w:t>
            </w:r>
            <w:proofErr w:type="spellStart"/>
            <w:r>
              <w:rPr>
                <w:rFonts w:ascii="Arial" w:hAnsi="Arial" w:cs="Arial"/>
                <w:sz w:val="20"/>
                <w:szCs w:val="20"/>
              </w:rPr>
              <w:t>қоршалған</w:t>
            </w:r>
            <w:proofErr w:type="spellEnd"/>
            <w:r>
              <w:rPr>
                <w:rFonts w:ascii="Arial" w:hAnsi="Arial" w:cs="Arial"/>
                <w:sz w:val="20"/>
                <w:szCs w:val="20"/>
              </w:rPr>
              <w:t xml:space="preserve"> </w:t>
            </w:r>
            <w:proofErr w:type="spellStart"/>
            <w:r>
              <w:rPr>
                <w:rFonts w:ascii="Arial" w:hAnsi="Arial" w:cs="Arial"/>
                <w:sz w:val="20"/>
                <w:szCs w:val="20"/>
              </w:rPr>
              <w:t>алаңдарда</w:t>
            </w:r>
            <w:proofErr w:type="spellEnd"/>
            <w:r>
              <w:rPr>
                <w:rFonts w:ascii="Arial" w:hAnsi="Arial" w:cs="Arial"/>
                <w:sz w:val="20"/>
                <w:szCs w:val="20"/>
              </w:rPr>
              <w:t xml:space="preserve"> </w:t>
            </w:r>
            <w:proofErr w:type="spellStart"/>
            <w:r>
              <w:rPr>
                <w:rFonts w:ascii="Arial" w:hAnsi="Arial" w:cs="Arial"/>
                <w:sz w:val="20"/>
                <w:szCs w:val="20"/>
              </w:rPr>
              <w:t>сақтау</w:t>
            </w:r>
            <w:proofErr w:type="spellEnd"/>
            <w:r>
              <w:rPr>
                <w:rFonts w:ascii="Arial" w:hAnsi="Arial" w:cs="Arial"/>
                <w:sz w:val="20"/>
                <w:szCs w:val="20"/>
              </w:rPr>
              <w:t xml:space="preserve">; </w:t>
            </w:r>
            <w:proofErr w:type="spellStart"/>
            <w:r>
              <w:rPr>
                <w:rFonts w:ascii="Arial" w:hAnsi="Arial" w:cs="Arial"/>
                <w:sz w:val="20"/>
                <w:szCs w:val="20"/>
              </w:rPr>
              <w:t>лицензияланған</w:t>
            </w:r>
            <w:proofErr w:type="spellEnd"/>
            <w:r>
              <w:rPr>
                <w:rFonts w:ascii="Arial" w:hAnsi="Arial" w:cs="Arial"/>
                <w:sz w:val="20"/>
                <w:szCs w:val="20"/>
              </w:rPr>
              <w:t xml:space="preserve"> </w:t>
            </w:r>
            <w:proofErr w:type="spellStart"/>
            <w:r>
              <w:rPr>
                <w:rFonts w:ascii="Arial" w:hAnsi="Arial" w:cs="Arial"/>
                <w:sz w:val="20"/>
                <w:szCs w:val="20"/>
              </w:rPr>
              <w:t>нысандарға</w:t>
            </w:r>
            <w:proofErr w:type="spellEnd"/>
            <w:r>
              <w:rPr>
                <w:rFonts w:ascii="Arial" w:hAnsi="Arial" w:cs="Arial"/>
                <w:sz w:val="20"/>
                <w:szCs w:val="20"/>
              </w:rPr>
              <w:t xml:space="preserve"> </w:t>
            </w:r>
            <w:proofErr w:type="spellStart"/>
            <w:r>
              <w:rPr>
                <w:rFonts w:ascii="Arial" w:hAnsi="Arial" w:cs="Arial"/>
                <w:sz w:val="20"/>
                <w:szCs w:val="20"/>
              </w:rPr>
              <w:t>ілеспе</w:t>
            </w:r>
            <w:proofErr w:type="spellEnd"/>
            <w:r>
              <w:rPr>
                <w:rFonts w:ascii="Arial" w:hAnsi="Arial" w:cs="Arial"/>
                <w:sz w:val="20"/>
                <w:szCs w:val="20"/>
              </w:rPr>
              <w:t xml:space="preserve"> </w:t>
            </w:r>
            <w:proofErr w:type="spellStart"/>
            <w:r>
              <w:rPr>
                <w:rFonts w:ascii="Arial" w:hAnsi="Arial" w:cs="Arial"/>
                <w:sz w:val="20"/>
                <w:szCs w:val="20"/>
              </w:rPr>
              <w:t>құжаттармен</w:t>
            </w:r>
            <w:proofErr w:type="spellEnd"/>
            <w:r>
              <w:rPr>
                <w:rFonts w:ascii="Arial" w:hAnsi="Arial" w:cs="Arial"/>
                <w:sz w:val="20"/>
                <w:szCs w:val="20"/>
              </w:rPr>
              <w:t xml:space="preserve"> </w:t>
            </w:r>
            <w:proofErr w:type="spellStart"/>
            <w:r>
              <w:rPr>
                <w:rFonts w:ascii="Arial" w:hAnsi="Arial" w:cs="Arial"/>
                <w:sz w:val="20"/>
                <w:szCs w:val="20"/>
              </w:rPr>
              <w:t>шығару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Бояулар</w:t>
            </w:r>
            <w:proofErr w:type="spellEnd"/>
            <w:r>
              <w:rPr>
                <w:rFonts w:ascii="Arial" w:hAnsi="Arial" w:cs="Arial"/>
                <w:sz w:val="20"/>
                <w:szCs w:val="20"/>
              </w:rPr>
              <w:t xml:space="preserve">, </w:t>
            </w:r>
            <w:proofErr w:type="spellStart"/>
            <w:r>
              <w:rPr>
                <w:rFonts w:ascii="Arial" w:hAnsi="Arial" w:cs="Arial"/>
                <w:sz w:val="20"/>
                <w:szCs w:val="20"/>
              </w:rPr>
              <w:t>еріткіштер</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цемент</w:t>
            </w:r>
            <w:proofErr w:type="spellEnd"/>
            <w:r>
              <w:rPr>
                <w:rFonts w:ascii="Arial" w:hAnsi="Arial" w:cs="Arial"/>
                <w:sz w:val="20"/>
                <w:szCs w:val="20"/>
              </w:rPr>
              <w:t xml:space="preserve"> </w:t>
            </w:r>
            <w:proofErr w:type="spellStart"/>
            <w:r>
              <w:rPr>
                <w:rFonts w:ascii="Arial" w:hAnsi="Arial" w:cs="Arial"/>
                <w:sz w:val="20"/>
                <w:szCs w:val="20"/>
              </w:rPr>
              <w:t>қалдықтары</w:t>
            </w:r>
            <w:proofErr w:type="spellEnd"/>
            <w:r>
              <w:rPr>
                <w:rFonts w:ascii="Arial" w:hAnsi="Arial" w:cs="Arial"/>
                <w:sz w:val="20"/>
                <w:szCs w:val="20"/>
              </w:rPr>
              <w:t xml:space="preserve">: </w:t>
            </w:r>
            <w:proofErr w:type="spellStart"/>
            <w:r>
              <w:rPr>
                <w:rFonts w:ascii="Arial" w:hAnsi="Arial" w:cs="Arial"/>
                <w:sz w:val="20"/>
                <w:szCs w:val="20"/>
              </w:rPr>
              <w:t>таңбаланған</w:t>
            </w:r>
            <w:proofErr w:type="spellEnd"/>
            <w:r>
              <w:rPr>
                <w:rFonts w:ascii="Arial" w:hAnsi="Arial" w:cs="Arial"/>
                <w:sz w:val="20"/>
                <w:szCs w:val="20"/>
              </w:rPr>
              <w:t xml:space="preserve"> </w:t>
            </w:r>
            <w:proofErr w:type="spellStart"/>
            <w:r>
              <w:rPr>
                <w:rFonts w:ascii="Arial" w:hAnsi="Arial" w:cs="Arial"/>
                <w:sz w:val="20"/>
                <w:szCs w:val="20"/>
              </w:rPr>
              <w:t>ыдыстарда</w:t>
            </w:r>
            <w:proofErr w:type="spellEnd"/>
            <w:r>
              <w:rPr>
                <w:rFonts w:ascii="Arial" w:hAnsi="Arial" w:cs="Arial"/>
                <w:sz w:val="20"/>
                <w:szCs w:val="20"/>
              </w:rPr>
              <w:t xml:space="preserve"> </w:t>
            </w:r>
            <w:proofErr w:type="spellStart"/>
            <w:r>
              <w:rPr>
                <w:rFonts w:ascii="Arial" w:hAnsi="Arial" w:cs="Arial"/>
                <w:sz w:val="20"/>
                <w:szCs w:val="20"/>
              </w:rPr>
              <w:t>сақтау</w:t>
            </w:r>
            <w:proofErr w:type="spellEnd"/>
            <w:r>
              <w:rPr>
                <w:rFonts w:ascii="Arial" w:hAnsi="Arial" w:cs="Arial"/>
                <w:sz w:val="20"/>
                <w:szCs w:val="20"/>
              </w:rPr>
              <w:t xml:space="preserve">; </w:t>
            </w:r>
            <w:proofErr w:type="spellStart"/>
            <w:r>
              <w:rPr>
                <w:rFonts w:ascii="Arial" w:hAnsi="Arial" w:cs="Arial"/>
                <w:sz w:val="20"/>
                <w:szCs w:val="20"/>
              </w:rPr>
              <w:t>тек</w:t>
            </w:r>
            <w:proofErr w:type="spellEnd"/>
            <w:r>
              <w:rPr>
                <w:rFonts w:ascii="Arial" w:hAnsi="Arial" w:cs="Arial"/>
                <w:sz w:val="20"/>
                <w:szCs w:val="20"/>
              </w:rPr>
              <w:t xml:space="preserve"> </w:t>
            </w:r>
            <w:proofErr w:type="spellStart"/>
            <w:r>
              <w:rPr>
                <w:rFonts w:ascii="Arial" w:hAnsi="Arial" w:cs="Arial"/>
                <w:sz w:val="20"/>
                <w:szCs w:val="20"/>
              </w:rPr>
              <w:t>лицензияланған</w:t>
            </w:r>
            <w:proofErr w:type="spellEnd"/>
            <w:r>
              <w:rPr>
                <w:rFonts w:ascii="Arial" w:hAnsi="Arial" w:cs="Arial"/>
                <w:sz w:val="20"/>
                <w:szCs w:val="20"/>
              </w:rPr>
              <w:t xml:space="preserve"> </w:t>
            </w:r>
            <w:proofErr w:type="spellStart"/>
            <w:r>
              <w:rPr>
                <w:rFonts w:ascii="Arial" w:hAnsi="Arial" w:cs="Arial"/>
                <w:sz w:val="20"/>
                <w:szCs w:val="20"/>
              </w:rPr>
              <w:t>қауіпті</w:t>
            </w:r>
            <w:proofErr w:type="spellEnd"/>
            <w:r>
              <w:rPr>
                <w:rFonts w:ascii="Arial" w:hAnsi="Arial" w:cs="Arial"/>
                <w:sz w:val="20"/>
                <w:szCs w:val="20"/>
              </w:rPr>
              <w:t xml:space="preserve"> </w:t>
            </w:r>
            <w:proofErr w:type="spellStart"/>
            <w:r>
              <w:rPr>
                <w:rFonts w:ascii="Arial" w:hAnsi="Arial" w:cs="Arial"/>
                <w:sz w:val="20"/>
                <w:szCs w:val="20"/>
              </w:rPr>
              <w:t>қалдықтарды</w:t>
            </w:r>
            <w:proofErr w:type="spellEnd"/>
            <w:r>
              <w:rPr>
                <w:rFonts w:ascii="Arial" w:hAnsi="Arial" w:cs="Arial"/>
                <w:sz w:val="20"/>
                <w:szCs w:val="20"/>
              </w:rPr>
              <w:t xml:space="preserve"> </w:t>
            </w:r>
            <w:proofErr w:type="spellStart"/>
            <w:r>
              <w:rPr>
                <w:rFonts w:ascii="Arial" w:hAnsi="Arial" w:cs="Arial"/>
                <w:sz w:val="20"/>
                <w:szCs w:val="20"/>
              </w:rPr>
              <w:t>жою</w:t>
            </w:r>
            <w:proofErr w:type="spellEnd"/>
            <w:r>
              <w:rPr>
                <w:rFonts w:ascii="Arial" w:hAnsi="Arial" w:cs="Arial"/>
                <w:sz w:val="20"/>
                <w:szCs w:val="20"/>
              </w:rPr>
              <w:t xml:space="preserve"> </w:t>
            </w:r>
            <w:proofErr w:type="spellStart"/>
            <w:r>
              <w:rPr>
                <w:rFonts w:ascii="Arial" w:hAnsi="Arial" w:cs="Arial"/>
                <w:sz w:val="20"/>
                <w:szCs w:val="20"/>
              </w:rPr>
              <w:t>нысандарына</w:t>
            </w:r>
            <w:proofErr w:type="spellEnd"/>
            <w:r>
              <w:rPr>
                <w:rFonts w:ascii="Arial" w:hAnsi="Arial" w:cs="Arial"/>
                <w:sz w:val="20"/>
                <w:szCs w:val="20"/>
              </w:rPr>
              <w:t xml:space="preserve"> </w:t>
            </w:r>
            <w:proofErr w:type="spellStart"/>
            <w:r>
              <w:rPr>
                <w:rFonts w:ascii="Arial" w:hAnsi="Arial" w:cs="Arial"/>
                <w:sz w:val="20"/>
                <w:szCs w:val="20"/>
              </w:rPr>
              <w:t>өткізу</w:t>
            </w:r>
            <w:proofErr w:type="spellEnd"/>
            <w:r>
              <w:rPr>
                <w:rFonts w:ascii="Arial" w:hAnsi="Arial" w:cs="Arial"/>
                <w:sz w:val="20"/>
                <w:szCs w:val="20"/>
              </w:rPr>
              <w:t xml:space="preserve"> — </w:t>
            </w:r>
            <w:proofErr w:type="spellStart"/>
            <w:r>
              <w:rPr>
                <w:rFonts w:ascii="Arial" w:hAnsi="Arial" w:cs="Arial"/>
                <w:sz w:val="20"/>
                <w:szCs w:val="20"/>
              </w:rPr>
              <w:t>жұмысшыларға</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тұрғындарға</w:t>
            </w:r>
            <w:proofErr w:type="spellEnd"/>
            <w:r>
              <w:rPr>
                <w:rFonts w:ascii="Arial" w:hAnsi="Arial" w:cs="Arial"/>
                <w:sz w:val="20"/>
                <w:szCs w:val="20"/>
              </w:rPr>
              <w:t xml:space="preserve"> </w:t>
            </w:r>
            <w:proofErr w:type="spellStart"/>
            <w:r>
              <w:rPr>
                <w:rFonts w:ascii="Arial" w:hAnsi="Arial" w:cs="Arial"/>
                <w:sz w:val="20"/>
                <w:szCs w:val="20"/>
              </w:rPr>
              <w:t>беруге</w:t>
            </w:r>
            <w:proofErr w:type="spellEnd"/>
            <w:r>
              <w:rPr>
                <w:rFonts w:ascii="Arial" w:hAnsi="Arial" w:cs="Arial"/>
                <w:sz w:val="20"/>
                <w:szCs w:val="20"/>
              </w:rPr>
              <w:t xml:space="preserve"> </w:t>
            </w:r>
            <w:proofErr w:type="spellStart"/>
            <w:r>
              <w:rPr>
                <w:rFonts w:ascii="Arial" w:hAnsi="Arial" w:cs="Arial"/>
                <w:sz w:val="20"/>
                <w:szCs w:val="20"/>
              </w:rPr>
              <w:t>тыйым</w:t>
            </w:r>
            <w:proofErr w:type="spellEnd"/>
            <w:r>
              <w:rPr>
                <w:rFonts w:ascii="Arial" w:hAnsi="Arial" w:cs="Arial"/>
                <w:sz w:val="20"/>
                <w:szCs w:val="20"/>
              </w:rPr>
              <w:t xml:space="preserve"> </w:t>
            </w:r>
            <w:proofErr w:type="spellStart"/>
            <w:r>
              <w:rPr>
                <w:rFonts w:ascii="Arial" w:hAnsi="Arial" w:cs="Arial"/>
                <w:sz w:val="20"/>
                <w:szCs w:val="20"/>
              </w:rPr>
              <w:t>салынады</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Батареялар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сынап</w:t>
            </w:r>
            <w:proofErr w:type="spellEnd"/>
            <w:r>
              <w:rPr>
                <w:rFonts w:ascii="Arial" w:hAnsi="Arial" w:cs="Arial"/>
                <w:sz w:val="20"/>
                <w:szCs w:val="20"/>
              </w:rPr>
              <w:t xml:space="preserve"> </w:t>
            </w:r>
            <w:proofErr w:type="spellStart"/>
            <w:r>
              <w:rPr>
                <w:rFonts w:ascii="Arial" w:hAnsi="Arial" w:cs="Arial"/>
                <w:sz w:val="20"/>
                <w:szCs w:val="20"/>
              </w:rPr>
              <w:t>шамдары</w:t>
            </w:r>
            <w:proofErr w:type="spellEnd"/>
            <w:r>
              <w:rPr>
                <w:rFonts w:ascii="Arial" w:hAnsi="Arial" w:cs="Arial"/>
                <w:sz w:val="20"/>
                <w:szCs w:val="20"/>
              </w:rPr>
              <w:t xml:space="preserve">: </w:t>
            </w:r>
            <w:proofErr w:type="spellStart"/>
            <w:r>
              <w:rPr>
                <w:rFonts w:ascii="Arial" w:hAnsi="Arial" w:cs="Arial"/>
                <w:sz w:val="20"/>
                <w:szCs w:val="20"/>
              </w:rPr>
              <w:t>тігінен</w:t>
            </w:r>
            <w:proofErr w:type="spellEnd"/>
            <w:r>
              <w:rPr>
                <w:rFonts w:ascii="Arial" w:hAnsi="Arial" w:cs="Arial"/>
                <w:sz w:val="20"/>
                <w:szCs w:val="20"/>
              </w:rPr>
              <w:t xml:space="preserve">, </w:t>
            </w:r>
            <w:proofErr w:type="spellStart"/>
            <w:r>
              <w:rPr>
                <w:rFonts w:ascii="Arial" w:hAnsi="Arial" w:cs="Arial"/>
                <w:sz w:val="20"/>
                <w:szCs w:val="20"/>
              </w:rPr>
              <w:t>үйлесімді</w:t>
            </w:r>
            <w:proofErr w:type="spellEnd"/>
            <w:r>
              <w:rPr>
                <w:rFonts w:ascii="Arial" w:hAnsi="Arial" w:cs="Arial"/>
                <w:sz w:val="20"/>
                <w:szCs w:val="20"/>
              </w:rPr>
              <w:t xml:space="preserve"> </w:t>
            </w:r>
            <w:proofErr w:type="spellStart"/>
            <w:r>
              <w:rPr>
                <w:rFonts w:ascii="Arial" w:hAnsi="Arial" w:cs="Arial"/>
                <w:sz w:val="20"/>
                <w:szCs w:val="20"/>
              </w:rPr>
              <w:t>қаптамада</w:t>
            </w:r>
            <w:proofErr w:type="spellEnd"/>
            <w:r>
              <w:rPr>
                <w:rFonts w:ascii="Arial" w:hAnsi="Arial" w:cs="Arial"/>
                <w:sz w:val="20"/>
                <w:szCs w:val="20"/>
              </w:rPr>
              <w:t xml:space="preserve"> </w:t>
            </w:r>
            <w:proofErr w:type="spellStart"/>
            <w:r>
              <w:rPr>
                <w:rFonts w:ascii="Arial" w:hAnsi="Arial" w:cs="Arial"/>
                <w:sz w:val="20"/>
                <w:szCs w:val="20"/>
              </w:rPr>
              <w:t>сақтау</w:t>
            </w:r>
            <w:proofErr w:type="spellEnd"/>
            <w:r>
              <w:rPr>
                <w:rFonts w:ascii="Arial" w:hAnsi="Arial" w:cs="Arial"/>
                <w:sz w:val="20"/>
                <w:szCs w:val="20"/>
              </w:rPr>
              <w:t xml:space="preserve">; </w:t>
            </w:r>
            <w:proofErr w:type="spellStart"/>
            <w:r>
              <w:rPr>
                <w:rFonts w:ascii="Arial" w:hAnsi="Arial" w:cs="Arial"/>
                <w:sz w:val="20"/>
                <w:szCs w:val="20"/>
              </w:rPr>
              <w:t>сынуды</w:t>
            </w:r>
            <w:proofErr w:type="spellEnd"/>
            <w:r>
              <w:rPr>
                <w:rFonts w:ascii="Arial" w:hAnsi="Arial" w:cs="Arial"/>
                <w:sz w:val="20"/>
                <w:szCs w:val="20"/>
              </w:rPr>
              <w:t xml:space="preserve"> </w:t>
            </w:r>
            <w:proofErr w:type="spellStart"/>
            <w:r>
              <w:rPr>
                <w:rFonts w:ascii="Arial" w:hAnsi="Arial" w:cs="Arial"/>
                <w:sz w:val="20"/>
                <w:szCs w:val="20"/>
              </w:rPr>
              <w:t>болдырмай</w:t>
            </w:r>
            <w:proofErr w:type="spellEnd"/>
            <w:r>
              <w:rPr>
                <w:rFonts w:ascii="Arial" w:hAnsi="Arial" w:cs="Arial"/>
                <w:sz w:val="20"/>
                <w:szCs w:val="20"/>
              </w:rPr>
              <w:t xml:space="preserve">, </w:t>
            </w:r>
            <w:proofErr w:type="spellStart"/>
            <w:r>
              <w:rPr>
                <w:rFonts w:ascii="Arial" w:hAnsi="Arial" w:cs="Arial"/>
                <w:sz w:val="20"/>
                <w:szCs w:val="20"/>
              </w:rPr>
              <w:t>лицензияланған</w:t>
            </w:r>
            <w:proofErr w:type="spellEnd"/>
            <w:r>
              <w:rPr>
                <w:rFonts w:ascii="Arial" w:hAnsi="Arial" w:cs="Arial"/>
                <w:sz w:val="20"/>
                <w:szCs w:val="20"/>
              </w:rPr>
              <w:t xml:space="preserve"> </w:t>
            </w:r>
            <w:proofErr w:type="spellStart"/>
            <w:r>
              <w:rPr>
                <w:rFonts w:ascii="Arial" w:hAnsi="Arial" w:cs="Arial"/>
                <w:sz w:val="20"/>
                <w:szCs w:val="20"/>
              </w:rPr>
              <w:t>ұйымдарға</w:t>
            </w:r>
            <w:proofErr w:type="spellEnd"/>
            <w:r>
              <w:rPr>
                <w:rFonts w:ascii="Arial" w:hAnsi="Arial" w:cs="Arial"/>
                <w:sz w:val="20"/>
                <w:szCs w:val="20"/>
              </w:rPr>
              <w:t xml:space="preserve"> </w:t>
            </w:r>
            <w:proofErr w:type="spellStart"/>
            <w:r>
              <w:rPr>
                <w:rFonts w:ascii="Arial" w:hAnsi="Arial" w:cs="Arial"/>
                <w:sz w:val="20"/>
                <w:szCs w:val="20"/>
              </w:rPr>
              <w:t>тапсыру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Ластанған</w:t>
            </w:r>
            <w:proofErr w:type="spellEnd"/>
            <w:r>
              <w:rPr>
                <w:rFonts w:ascii="Arial" w:hAnsi="Arial" w:cs="Arial"/>
                <w:sz w:val="20"/>
                <w:szCs w:val="20"/>
              </w:rPr>
              <w:t xml:space="preserve"> </w:t>
            </w:r>
            <w:proofErr w:type="spellStart"/>
            <w:r>
              <w:rPr>
                <w:rFonts w:ascii="Arial" w:hAnsi="Arial" w:cs="Arial"/>
                <w:sz w:val="20"/>
                <w:szCs w:val="20"/>
              </w:rPr>
              <w:t>топырақ</w:t>
            </w:r>
            <w:proofErr w:type="spellEnd"/>
            <w:r>
              <w:rPr>
                <w:rFonts w:ascii="Arial" w:hAnsi="Arial" w:cs="Arial"/>
                <w:sz w:val="20"/>
                <w:szCs w:val="20"/>
              </w:rPr>
              <w:t xml:space="preserve"> </w:t>
            </w:r>
            <w:proofErr w:type="spellStart"/>
            <w:r>
              <w:rPr>
                <w:rFonts w:ascii="Arial" w:hAnsi="Arial" w:cs="Arial"/>
                <w:sz w:val="20"/>
                <w:szCs w:val="20"/>
              </w:rPr>
              <w:t>пен</w:t>
            </w:r>
            <w:proofErr w:type="spellEnd"/>
            <w:r>
              <w:rPr>
                <w:rFonts w:ascii="Arial" w:hAnsi="Arial" w:cs="Arial"/>
                <w:sz w:val="20"/>
                <w:szCs w:val="20"/>
              </w:rPr>
              <w:t xml:space="preserve"> </w:t>
            </w:r>
            <w:proofErr w:type="spellStart"/>
            <w:r>
              <w:rPr>
                <w:rFonts w:ascii="Arial" w:hAnsi="Arial" w:cs="Arial"/>
                <w:sz w:val="20"/>
                <w:szCs w:val="20"/>
              </w:rPr>
              <w:t>сіңіргіш</w:t>
            </w:r>
            <w:proofErr w:type="spellEnd"/>
            <w:r>
              <w:rPr>
                <w:rFonts w:ascii="Arial" w:hAnsi="Arial" w:cs="Arial"/>
                <w:sz w:val="20"/>
                <w:szCs w:val="20"/>
              </w:rPr>
              <w:t xml:space="preserve"> </w:t>
            </w:r>
            <w:proofErr w:type="spellStart"/>
            <w:r>
              <w:rPr>
                <w:rFonts w:ascii="Arial" w:hAnsi="Arial" w:cs="Arial"/>
                <w:sz w:val="20"/>
                <w:szCs w:val="20"/>
              </w:rPr>
              <w:t>материалдар</w:t>
            </w:r>
            <w:proofErr w:type="spellEnd"/>
            <w:r>
              <w:rPr>
                <w:rFonts w:ascii="Arial" w:hAnsi="Arial" w:cs="Arial"/>
                <w:sz w:val="20"/>
                <w:szCs w:val="20"/>
              </w:rPr>
              <w:t xml:space="preserve">: </w:t>
            </w:r>
            <w:proofErr w:type="spellStart"/>
            <w:r>
              <w:rPr>
                <w:rFonts w:ascii="Arial" w:hAnsi="Arial" w:cs="Arial"/>
                <w:sz w:val="20"/>
                <w:szCs w:val="20"/>
              </w:rPr>
              <w:t>ыдыстарға</w:t>
            </w:r>
            <w:proofErr w:type="spellEnd"/>
            <w:r>
              <w:rPr>
                <w:rFonts w:ascii="Arial" w:hAnsi="Arial" w:cs="Arial"/>
                <w:sz w:val="20"/>
                <w:szCs w:val="20"/>
              </w:rPr>
              <w:t xml:space="preserve"> </w:t>
            </w:r>
            <w:proofErr w:type="spellStart"/>
            <w:r>
              <w:rPr>
                <w:rFonts w:ascii="Arial" w:hAnsi="Arial" w:cs="Arial"/>
                <w:sz w:val="20"/>
                <w:szCs w:val="20"/>
              </w:rPr>
              <w:t>салып</w:t>
            </w:r>
            <w:proofErr w:type="spellEnd"/>
            <w:r>
              <w:rPr>
                <w:rFonts w:ascii="Arial" w:hAnsi="Arial" w:cs="Arial"/>
                <w:sz w:val="20"/>
                <w:szCs w:val="20"/>
              </w:rPr>
              <w:t xml:space="preserve">, </w:t>
            </w:r>
            <w:proofErr w:type="spellStart"/>
            <w:r>
              <w:rPr>
                <w:rFonts w:ascii="Arial" w:hAnsi="Arial" w:cs="Arial"/>
                <w:sz w:val="20"/>
                <w:szCs w:val="20"/>
              </w:rPr>
              <w:t>рұқсат</w:t>
            </w:r>
            <w:proofErr w:type="spellEnd"/>
            <w:r>
              <w:rPr>
                <w:rFonts w:ascii="Arial" w:hAnsi="Arial" w:cs="Arial"/>
                <w:sz w:val="20"/>
                <w:szCs w:val="20"/>
              </w:rPr>
              <w:t xml:space="preserve"> </w:t>
            </w:r>
            <w:proofErr w:type="spellStart"/>
            <w:r>
              <w:rPr>
                <w:rFonts w:ascii="Arial" w:hAnsi="Arial" w:cs="Arial"/>
                <w:sz w:val="20"/>
                <w:szCs w:val="20"/>
              </w:rPr>
              <w:t>етілген</w:t>
            </w:r>
            <w:proofErr w:type="spellEnd"/>
            <w:r>
              <w:rPr>
                <w:rFonts w:ascii="Arial" w:hAnsi="Arial" w:cs="Arial"/>
                <w:sz w:val="20"/>
                <w:szCs w:val="20"/>
              </w:rPr>
              <w:t xml:space="preserve"> </w:t>
            </w:r>
            <w:proofErr w:type="spellStart"/>
            <w:r>
              <w:rPr>
                <w:rFonts w:ascii="Arial" w:hAnsi="Arial" w:cs="Arial"/>
                <w:sz w:val="20"/>
                <w:szCs w:val="20"/>
              </w:rPr>
              <w:t>нысандарға</w:t>
            </w:r>
            <w:proofErr w:type="spellEnd"/>
            <w:r>
              <w:rPr>
                <w:rFonts w:ascii="Arial" w:hAnsi="Arial" w:cs="Arial"/>
                <w:sz w:val="20"/>
                <w:szCs w:val="20"/>
              </w:rPr>
              <w:t xml:space="preserve"> </w:t>
            </w:r>
            <w:proofErr w:type="spellStart"/>
            <w:r>
              <w:rPr>
                <w:rFonts w:ascii="Arial" w:hAnsi="Arial" w:cs="Arial"/>
                <w:sz w:val="20"/>
                <w:szCs w:val="20"/>
              </w:rPr>
              <w:t>ілеспе</w:t>
            </w:r>
            <w:proofErr w:type="spellEnd"/>
            <w:r>
              <w:rPr>
                <w:rFonts w:ascii="Arial" w:hAnsi="Arial" w:cs="Arial"/>
                <w:sz w:val="20"/>
                <w:szCs w:val="20"/>
              </w:rPr>
              <w:t xml:space="preserve"> </w:t>
            </w:r>
            <w:proofErr w:type="spellStart"/>
            <w:r>
              <w:rPr>
                <w:rFonts w:ascii="Arial" w:hAnsi="Arial" w:cs="Arial"/>
                <w:sz w:val="20"/>
                <w:szCs w:val="20"/>
              </w:rPr>
              <w:t>құжаттармен</w:t>
            </w:r>
            <w:proofErr w:type="spellEnd"/>
            <w:r>
              <w:rPr>
                <w:rFonts w:ascii="Arial" w:hAnsi="Arial" w:cs="Arial"/>
                <w:sz w:val="20"/>
                <w:szCs w:val="20"/>
              </w:rPr>
              <w:t xml:space="preserve"> </w:t>
            </w:r>
            <w:proofErr w:type="spellStart"/>
            <w:r>
              <w:rPr>
                <w:rFonts w:ascii="Arial" w:hAnsi="Arial" w:cs="Arial"/>
                <w:sz w:val="20"/>
                <w:szCs w:val="20"/>
              </w:rPr>
              <w:t>шығару</w:t>
            </w:r>
            <w:proofErr w:type="spellEnd"/>
            <w:r>
              <w:rPr>
                <w:rFonts w:ascii="Arial" w:hAnsi="Arial" w:cs="Arial"/>
                <w:sz w:val="20"/>
                <w:szCs w:val="20"/>
              </w:rPr>
              <w:t>.</w:t>
            </w:r>
            <w:r>
              <w:rPr>
                <w:rFonts w:ascii="Arial" w:hAnsi="Arial" w:cs="Arial"/>
                <w:sz w:val="20"/>
                <w:szCs w:val="20"/>
              </w:rPr>
              <w:br/>
              <w:t>-</w:t>
            </w:r>
            <w:proofErr w:type="spellStart"/>
            <w:r>
              <w:rPr>
                <w:rFonts w:ascii="Arial" w:hAnsi="Arial" w:cs="Arial"/>
                <w:sz w:val="20"/>
                <w:szCs w:val="20"/>
              </w:rPr>
              <w:t>Мұра</w:t>
            </w:r>
            <w:proofErr w:type="spellEnd"/>
            <w:r>
              <w:rPr>
                <w:rFonts w:ascii="Arial" w:hAnsi="Arial" w:cs="Arial"/>
                <w:sz w:val="20"/>
                <w:szCs w:val="20"/>
              </w:rPr>
              <w:t xml:space="preserve"> </w:t>
            </w:r>
            <w:proofErr w:type="spellStart"/>
            <w:r>
              <w:rPr>
                <w:rFonts w:ascii="Arial" w:hAnsi="Arial" w:cs="Arial"/>
                <w:sz w:val="20"/>
                <w:szCs w:val="20"/>
              </w:rPr>
              <w:t>болып</w:t>
            </w:r>
            <w:proofErr w:type="spellEnd"/>
            <w:r>
              <w:rPr>
                <w:rFonts w:ascii="Arial" w:hAnsi="Arial" w:cs="Arial"/>
                <w:sz w:val="20"/>
                <w:szCs w:val="20"/>
              </w:rPr>
              <w:t xml:space="preserve"> </w:t>
            </w:r>
            <w:proofErr w:type="spellStart"/>
            <w:r>
              <w:rPr>
                <w:rFonts w:ascii="Arial" w:hAnsi="Arial" w:cs="Arial"/>
                <w:sz w:val="20"/>
                <w:szCs w:val="20"/>
              </w:rPr>
              <w:t>қалған</w:t>
            </w:r>
            <w:proofErr w:type="spellEnd"/>
            <w:r>
              <w:rPr>
                <w:rFonts w:ascii="Arial" w:hAnsi="Arial" w:cs="Arial"/>
                <w:sz w:val="20"/>
                <w:szCs w:val="20"/>
              </w:rPr>
              <w:t xml:space="preserve"> </w:t>
            </w:r>
            <w:proofErr w:type="spellStart"/>
            <w:r>
              <w:rPr>
                <w:rFonts w:ascii="Arial" w:hAnsi="Arial" w:cs="Arial"/>
                <w:sz w:val="20"/>
                <w:szCs w:val="20"/>
              </w:rPr>
              <w:t>қауіпті</w:t>
            </w:r>
            <w:proofErr w:type="spellEnd"/>
            <w:r>
              <w:rPr>
                <w:rFonts w:ascii="Arial" w:hAnsi="Arial" w:cs="Arial"/>
                <w:sz w:val="20"/>
                <w:szCs w:val="20"/>
              </w:rPr>
              <w:t xml:space="preserve"> </w:t>
            </w:r>
            <w:proofErr w:type="spellStart"/>
            <w:r>
              <w:rPr>
                <w:rFonts w:ascii="Arial" w:hAnsi="Arial" w:cs="Arial"/>
                <w:sz w:val="20"/>
                <w:szCs w:val="20"/>
              </w:rPr>
              <w:t>материалдар</w:t>
            </w:r>
            <w:proofErr w:type="spellEnd"/>
            <w:r>
              <w:rPr>
                <w:rFonts w:ascii="Arial" w:hAnsi="Arial" w:cs="Arial"/>
                <w:sz w:val="20"/>
                <w:szCs w:val="20"/>
              </w:rPr>
              <w:t xml:space="preserve"> (</w:t>
            </w:r>
            <w:proofErr w:type="spellStart"/>
            <w:r>
              <w:rPr>
                <w:rFonts w:ascii="Arial" w:hAnsi="Arial" w:cs="Arial"/>
                <w:sz w:val="20"/>
                <w:szCs w:val="20"/>
              </w:rPr>
              <w:t>асбест</w:t>
            </w:r>
            <w:proofErr w:type="spellEnd"/>
            <w:r>
              <w:rPr>
                <w:rFonts w:ascii="Arial" w:hAnsi="Arial" w:cs="Arial"/>
                <w:sz w:val="20"/>
                <w:szCs w:val="20"/>
              </w:rPr>
              <w:t xml:space="preserve">, ПХБ): </w:t>
            </w:r>
            <w:proofErr w:type="spellStart"/>
            <w:r>
              <w:rPr>
                <w:rFonts w:ascii="Arial" w:hAnsi="Arial" w:cs="Arial"/>
                <w:sz w:val="20"/>
                <w:szCs w:val="20"/>
              </w:rPr>
              <w:t>анықталған</w:t>
            </w:r>
            <w:proofErr w:type="spellEnd"/>
            <w:r>
              <w:rPr>
                <w:rFonts w:ascii="Arial" w:hAnsi="Arial" w:cs="Arial"/>
                <w:sz w:val="20"/>
                <w:szCs w:val="20"/>
              </w:rPr>
              <w:t xml:space="preserve"> </w:t>
            </w:r>
            <w:proofErr w:type="spellStart"/>
            <w:r>
              <w:rPr>
                <w:rFonts w:ascii="Arial" w:hAnsi="Arial" w:cs="Arial"/>
                <w:sz w:val="20"/>
                <w:szCs w:val="20"/>
              </w:rPr>
              <w:t>жағдайда</w:t>
            </w:r>
            <w:proofErr w:type="spellEnd"/>
            <w:r>
              <w:rPr>
                <w:rFonts w:ascii="Arial" w:hAnsi="Arial" w:cs="Arial"/>
                <w:sz w:val="20"/>
                <w:szCs w:val="20"/>
              </w:rPr>
              <w:t xml:space="preserve"> </w:t>
            </w:r>
            <w:proofErr w:type="spellStart"/>
            <w:r>
              <w:rPr>
                <w:rFonts w:ascii="Arial" w:hAnsi="Arial" w:cs="Arial"/>
                <w:sz w:val="20"/>
                <w:szCs w:val="20"/>
              </w:rPr>
              <w:t>оқшаулау</w:t>
            </w:r>
            <w:proofErr w:type="spellEnd"/>
            <w:r>
              <w:rPr>
                <w:rFonts w:ascii="Arial" w:hAnsi="Arial" w:cs="Arial"/>
                <w:sz w:val="20"/>
                <w:szCs w:val="20"/>
              </w:rPr>
              <w:t xml:space="preserve">, </w:t>
            </w:r>
            <w:proofErr w:type="spellStart"/>
            <w:r>
              <w:rPr>
                <w:rFonts w:ascii="Arial" w:hAnsi="Arial" w:cs="Arial"/>
                <w:sz w:val="20"/>
                <w:szCs w:val="20"/>
              </w:rPr>
              <w:t>сертификатталған</w:t>
            </w:r>
            <w:proofErr w:type="spellEnd"/>
            <w:r>
              <w:rPr>
                <w:rFonts w:ascii="Arial" w:hAnsi="Arial" w:cs="Arial"/>
                <w:sz w:val="20"/>
                <w:szCs w:val="20"/>
              </w:rPr>
              <w:t xml:space="preserve"> </w:t>
            </w:r>
            <w:proofErr w:type="spellStart"/>
            <w:r>
              <w:rPr>
                <w:rFonts w:ascii="Arial" w:hAnsi="Arial" w:cs="Arial"/>
                <w:sz w:val="20"/>
                <w:szCs w:val="20"/>
              </w:rPr>
              <w:t>персонал</w:t>
            </w:r>
            <w:proofErr w:type="spellEnd"/>
            <w:r>
              <w:rPr>
                <w:rFonts w:ascii="Arial" w:hAnsi="Arial" w:cs="Arial"/>
                <w:sz w:val="20"/>
                <w:szCs w:val="20"/>
              </w:rPr>
              <w:t xml:space="preserve"> </w:t>
            </w:r>
            <w:proofErr w:type="spellStart"/>
            <w:r>
              <w:rPr>
                <w:rFonts w:ascii="Arial" w:hAnsi="Arial" w:cs="Arial"/>
                <w:sz w:val="20"/>
                <w:szCs w:val="20"/>
              </w:rPr>
              <w:t>орындайтын</w:t>
            </w:r>
            <w:proofErr w:type="spellEnd"/>
            <w:r>
              <w:rPr>
                <w:rFonts w:ascii="Arial" w:hAnsi="Arial" w:cs="Arial"/>
                <w:sz w:val="20"/>
                <w:szCs w:val="20"/>
              </w:rPr>
              <w:t xml:space="preserve"> </w:t>
            </w:r>
            <w:proofErr w:type="spellStart"/>
            <w:r>
              <w:rPr>
                <w:rFonts w:ascii="Arial" w:hAnsi="Arial" w:cs="Arial"/>
                <w:sz w:val="20"/>
                <w:szCs w:val="20"/>
              </w:rPr>
              <w:t>арнайы</w:t>
            </w:r>
            <w:proofErr w:type="spellEnd"/>
            <w:r>
              <w:rPr>
                <w:rFonts w:ascii="Arial" w:hAnsi="Arial" w:cs="Arial"/>
                <w:sz w:val="20"/>
                <w:szCs w:val="20"/>
              </w:rPr>
              <w:t xml:space="preserve"> </w:t>
            </w:r>
            <w:proofErr w:type="spellStart"/>
            <w:r>
              <w:rPr>
                <w:rFonts w:ascii="Arial" w:hAnsi="Arial" w:cs="Arial"/>
                <w:sz w:val="20"/>
                <w:szCs w:val="20"/>
              </w:rPr>
              <w:t>әдістеме</w:t>
            </w:r>
            <w:proofErr w:type="spellEnd"/>
            <w:r>
              <w:rPr>
                <w:rFonts w:ascii="Arial" w:hAnsi="Arial" w:cs="Arial"/>
                <w:sz w:val="20"/>
                <w:szCs w:val="20"/>
              </w:rPr>
              <w:t xml:space="preserve"> </w:t>
            </w:r>
            <w:proofErr w:type="spellStart"/>
            <w:r>
              <w:rPr>
                <w:rFonts w:ascii="Arial" w:hAnsi="Arial" w:cs="Arial"/>
                <w:sz w:val="20"/>
                <w:szCs w:val="20"/>
              </w:rPr>
              <w:t>бойынша</w:t>
            </w:r>
            <w:proofErr w:type="spellEnd"/>
            <w:r>
              <w:rPr>
                <w:rFonts w:ascii="Arial" w:hAnsi="Arial" w:cs="Arial"/>
                <w:sz w:val="20"/>
                <w:szCs w:val="20"/>
              </w:rPr>
              <w:t xml:space="preserve"> </w:t>
            </w:r>
            <w:proofErr w:type="spellStart"/>
            <w:r>
              <w:rPr>
                <w:rFonts w:ascii="Arial" w:hAnsi="Arial" w:cs="Arial"/>
                <w:sz w:val="20"/>
                <w:szCs w:val="20"/>
              </w:rPr>
              <w:t>басқару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ҚР </w:t>
            </w:r>
            <w:proofErr w:type="spellStart"/>
            <w:r>
              <w:rPr>
                <w:rFonts w:ascii="Arial" w:hAnsi="Arial" w:cs="Arial"/>
                <w:sz w:val="20"/>
                <w:szCs w:val="20"/>
              </w:rPr>
              <w:t>талаптарына</w:t>
            </w:r>
            <w:proofErr w:type="spellEnd"/>
            <w:r>
              <w:rPr>
                <w:rFonts w:ascii="Arial" w:hAnsi="Arial" w:cs="Arial"/>
                <w:sz w:val="20"/>
                <w:szCs w:val="20"/>
              </w:rPr>
              <w:t xml:space="preserve"> </w:t>
            </w:r>
            <w:proofErr w:type="spellStart"/>
            <w:r>
              <w:rPr>
                <w:rFonts w:ascii="Arial" w:hAnsi="Arial" w:cs="Arial"/>
                <w:sz w:val="20"/>
                <w:szCs w:val="20"/>
              </w:rPr>
              <w:t>сай</w:t>
            </w:r>
            <w:proofErr w:type="spellEnd"/>
            <w:r>
              <w:rPr>
                <w:rFonts w:ascii="Arial" w:hAnsi="Arial" w:cs="Arial"/>
                <w:sz w:val="20"/>
                <w:szCs w:val="20"/>
              </w:rPr>
              <w:t xml:space="preserve"> </w:t>
            </w:r>
            <w:proofErr w:type="spellStart"/>
            <w:r>
              <w:rPr>
                <w:rFonts w:ascii="Arial" w:hAnsi="Arial" w:cs="Arial"/>
                <w:sz w:val="20"/>
                <w:szCs w:val="20"/>
              </w:rPr>
              <w:t>мемлекеттік</w:t>
            </w:r>
            <w:proofErr w:type="spellEnd"/>
            <w:r>
              <w:rPr>
                <w:rFonts w:ascii="Arial" w:hAnsi="Arial" w:cs="Arial"/>
                <w:sz w:val="20"/>
                <w:szCs w:val="20"/>
              </w:rPr>
              <w:t xml:space="preserve"> </w:t>
            </w:r>
            <w:proofErr w:type="spellStart"/>
            <w:r>
              <w:rPr>
                <w:rFonts w:ascii="Arial" w:hAnsi="Arial" w:cs="Arial"/>
                <w:sz w:val="20"/>
                <w:szCs w:val="20"/>
              </w:rPr>
              <w:t>органдарды</w:t>
            </w:r>
            <w:proofErr w:type="spellEnd"/>
            <w:r>
              <w:rPr>
                <w:rFonts w:ascii="Arial" w:hAnsi="Arial" w:cs="Arial"/>
                <w:sz w:val="20"/>
                <w:szCs w:val="20"/>
              </w:rPr>
              <w:t xml:space="preserve"> </w:t>
            </w:r>
            <w:proofErr w:type="spellStart"/>
            <w:r>
              <w:rPr>
                <w:rFonts w:ascii="Arial" w:hAnsi="Arial" w:cs="Arial"/>
                <w:sz w:val="20"/>
                <w:szCs w:val="20"/>
              </w:rPr>
              <w:t>хабардар</w:t>
            </w:r>
            <w:proofErr w:type="spellEnd"/>
            <w:r>
              <w:rPr>
                <w:rFonts w:ascii="Arial" w:hAnsi="Arial" w:cs="Arial"/>
                <w:sz w:val="20"/>
                <w:szCs w:val="20"/>
              </w:rPr>
              <w:t xml:space="preserve"> </w:t>
            </w:r>
            <w:proofErr w:type="spellStart"/>
            <w:r>
              <w:rPr>
                <w:rFonts w:ascii="Arial" w:hAnsi="Arial" w:cs="Arial"/>
                <w:sz w:val="20"/>
                <w:szCs w:val="20"/>
              </w:rPr>
              <w:t>ету</w:t>
            </w:r>
            <w:proofErr w:type="spellEnd"/>
            <w:r>
              <w:rPr>
                <w:rFonts w:ascii="Arial" w:hAnsi="Arial" w:cs="Arial"/>
                <w:sz w:val="20"/>
                <w:szCs w:val="20"/>
              </w:rPr>
              <w:t>.</w:t>
            </w:r>
          </w:p>
          <w:p w14:paraId="74F60088" w14:textId="77777777" w:rsidR="006B6003" w:rsidRDefault="006B6003">
            <w:pPr>
              <w:widowControl/>
              <w:rPr>
                <w:rStyle w:val="ad"/>
                <w:sz w:val="20"/>
                <w:szCs w:val="20"/>
              </w:rPr>
            </w:pPr>
          </w:p>
          <w:p w14:paraId="1C7F4956" w14:textId="77777777" w:rsidR="006B6003" w:rsidRDefault="00000000">
            <w:pPr>
              <w:widowControl/>
              <w:rPr>
                <w:rFonts w:ascii="Arial" w:hAnsi="Arial" w:cs="Arial"/>
                <w:sz w:val="20"/>
                <w:szCs w:val="20"/>
              </w:rPr>
            </w:pPr>
            <w:r>
              <w:rPr>
                <w:rStyle w:val="ad"/>
                <w:sz w:val="20"/>
                <w:szCs w:val="20"/>
              </w:rPr>
              <w:lastRenderedPageBreak/>
              <w:t xml:space="preserve">F. </w:t>
            </w:r>
            <w:proofErr w:type="spellStart"/>
            <w:r>
              <w:rPr>
                <w:rStyle w:val="ad"/>
                <w:sz w:val="20"/>
                <w:szCs w:val="20"/>
              </w:rPr>
              <w:t>Ағынды</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жуынды</w:t>
            </w:r>
            <w:proofErr w:type="spellEnd"/>
            <w:r>
              <w:rPr>
                <w:rStyle w:val="ad"/>
                <w:sz w:val="20"/>
                <w:szCs w:val="20"/>
              </w:rPr>
              <w:t xml:space="preserve"> </w:t>
            </w:r>
            <w:proofErr w:type="spellStart"/>
            <w:r>
              <w:rPr>
                <w:rStyle w:val="ad"/>
                <w:sz w:val="20"/>
                <w:szCs w:val="20"/>
              </w:rPr>
              <w:t>сулар</w:t>
            </w:r>
            <w:proofErr w:type="spellEnd"/>
            <w:r>
              <w:rPr>
                <w:rFonts w:ascii="Arial" w:hAnsi="Arial" w:cs="Arial"/>
                <w:sz w:val="20"/>
                <w:szCs w:val="20"/>
              </w:rPr>
              <w:br/>
              <w:t xml:space="preserve">- </w:t>
            </w:r>
            <w:proofErr w:type="spellStart"/>
            <w:r>
              <w:rPr>
                <w:rFonts w:ascii="Arial" w:hAnsi="Arial" w:cs="Arial"/>
                <w:sz w:val="20"/>
                <w:szCs w:val="20"/>
              </w:rPr>
              <w:t>Лагерьлерді</w:t>
            </w:r>
            <w:proofErr w:type="spellEnd"/>
            <w:r>
              <w:rPr>
                <w:rFonts w:ascii="Arial" w:hAnsi="Arial" w:cs="Arial"/>
                <w:sz w:val="20"/>
                <w:szCs w:val="20"/>
              </w:rPr>
              <w:t xml:space="preserve"> </w:t>
            </w:r>
            <w:proofErr w:type="spellStart"/>
            <w:r>
              <w:rPr>
                <w:rFonts w:ascii="Arial" w:hAnsi="Arial" w:cs="Arial"/>
                <w:sz w:val="20"/>
                <w:szCs w:val="20"/>
              </w:rPr>
              <w:t>ең</w:t>
            </w:r>
            <w:proofErr w:type="spellEnd"/>
            <w:r>
              <w:rPr>
                <w:rFonts w:ascii="Arial" w:hAnsi="Arial" w:cs="Arial"/>
                <w:sz w:val="20"/>
                <w:szCs w:val="20"/>
              </w:rPr>
              <w:t xml:space="preserve"> </w:t>
            </w:r>
            <w:proofErr w:type="spellStart"/>
            <w:r>
              <w:rPr>
                <w:rFonts w:ascii="Arial" w:hAnsi="Arial" w:cs="Arial"/>
                <w:sz w:val="20"/>
                <w:szCs w:val="20"/>
              </w:rPr>
              <w:t>жоғары</w:t>
            </w:r>
            <w:proofErr w:type="spellEnd"/>
            <w:r>
              <w:rPr>
                <w:rFonts w:ascii="Arial" w:hAnsi="Arial" w:cs="Arial"/>
                <w:sz w:val="20"/>
                <w:szCs w:val="20"/>
              </w:rPr>
              <w:t xml:space="preserve"> </w:t>
            </w:r>
            <w:proofErr w:type="spellStart"/>
            <w:r>
              <w:rPr>
                <w:rFonts w:ascii="Arial" w:hAnsi="Arial" w:cs="Arial"/>
                <w:sz w:val="20"/>
                <w:szCs w:val="20"/>
              </w:rPr>
              <w:t>жүктемеге</w:t>
            </w:r>
            <w:proofErr w:type="spellEnd"/>
            <w:r>
              <w:rPr>
                <w:rFonts w:ascii="Arial" w:hAnsi="Arial" w:cs="Arial"/>
                <w:sz w:val="20"/>
                <w:szCs w:val="20"/>
              </w:rPr>
              <w:t xml:space="preserve"> </w:t>
            </w:r>
            <w:proofErr w:type="spellStart"/>
            <w:r>
              <w:rPr>
                <w:rFonts w:ascii="Arial" w:hAnsi="Arial" w:cs="Arial"/>
                <w:sz w:val="20"/>
                <w:szCs w:val="20"/>
              </w:rPr>
              <w:t>сәйкес</w:t>
            </w:r>
            <w:proofErr w:type="spellEnd"/>
            <w:r>
              <w:rPr>
                <w:rFonts w:ascii="Arial" w:hAnsi="Arial" w:cs="Arial"/>
                <w:sz w:val="20"/>
                <w:szCs w:val="20"/>
              </w:rPr>
              <w:t xml:space="preserve"> </w:t>
            </w:r>
            <w:proofErr w:type="spellStart"/>
            <w:r>
              <w:rPr>
                <w:rFonts w:ascii="Arial" w:hAnsi="Arial" w:cs="Arial"/>
                <w:sz w:val="20"/>
                <w:szCs w:val="20"/>
              </w:rPr>
              <w:t>келетін</w:t>
            </w:r>
            <w:proofErr w:type="spellEnd"/>
            <w:r>
              <w:rPr>
                <w:rFonts w:ascii="Arial" w:hAnsi="Arial" w:cs="Arial"/>
                <w:sz w:val="20"/>
                <w:szCs w:val="20"/>
              </w:rPr>
              <w:t xml:space="preserve"> </w:t>
            </w:r>
            <w:proofErr w:type="spellStart"/>
            <w:r>
              <w:rPr>
                <w:rFonts w:ascii="Arial" w:hAnsi="Arial" w:cs="Arial"/>
                <w:sz w:val="20"/>
                <w:szCs w:val="20"/>
              </w:rPr>
              <w:t>септиктерге</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тазарту</w:t>
            </w:r>
            <w:proofErr w:type="spellEnd"/>
            <w:r>
              <w:rPr>
                <w:rFonts w:ascii="Arial" w:hAnsi="Arial" w:cs="Arial"/>
                <w:sz w:val="20"/>
                <w:szCs w:val="20"/>
              </w:rPr>
              <w:t xml:space="preserve"> </w:t>
            </w:r>
            <w:proofErr w:type="spellStart"/>
            <w:r>
              <w:rPr>
                <w:rFonts w:ascii="Arial" w:hAnsi="Arial" w:cs="Arial"/>
                <w:sz w:val="20"/>
                <w:szCs w:val="20"/>
              </w:rPr>
              <w:t>қондырғыларына</w:t>
            </w:r>
            <w:proofErr w:type="spellEnd"/>
            <w:r>
              <w:rPr>
                <w:rFonts w:ascii="Arial" w:hAnsi="Arial" w:cs="Arial"/>
                <w:sz w:val="20"/>
                <w:szCs w:val="20"/>
              </w:rPr>
              <w:t xml:space="preserve"> (WWTP) </w:t>
            </w:r>
            <w:proofErr w:type="spellStart"/>
            <w:r>
              <w:rPr>
                <w:rFonts w:ascii="Arial" w:hAnsi="Arial" w:cs="Arial"/>
                <w:sz w:val="20"/>
                <w:szCs w:val="20"/>
              </w:rPr>
              <w:t>қосу</w:t>
            </w:r>
            <w:proofErr w:type="spellEnd"/>
            <w:r>
              <w:rPr>
                <w:rFonts w:ascii="Arial" w:hAnsi="Arial" w:cs="Arial"/>
                <w:sz w:val="20"/>
                <w:szCs w:val="20"/>
              </w:rPr>
              <w:t xml:space="preserve">; </w:t>
            </w:r>
            <w:proofErr w:type="spellStart"/>
            <w:r>
              <w:rPr>
                <w:rFonts w:ascii="Arial" w:hAnsi="Arial" w:cs="Arial"/>
                <w:sz w:val="20"/>
                <w:szCs w:val="20"/>
              </w:rPr>
              <w:t>тазалау</w:t>
            </w:r>
            <w:proofErr w:type="spellEnd"/>
            <w:r>
              <w:rPr>
                <w:rFonts w:ascii="Arial" w:hAnsi="Arial" w:cs="Arial"/>
                <w:sz w:val="20"/>
                <w:szCs w:val="20"/>
              </w:rPr>
              <w:t xml:space="preserve"> — </w:t>
            </w:r>
            <w:proofErr w:type="spellStart"/>
            <w:r>
              <w:rPr>
                <w:rFonts w:ascii="Arial" w:hAnsi="Arial" w:cs="Arial"/>
                <w:sz w:val="20"/>
                <w:szCs w:val="20"/>
              </w:rPr>
              <w:t>лицензияланған</w:t>
            </w:r>
            <w:proofErr w:type="spellEnd"/>
            <w:r>
              <w:rPr>
                <w:rFonts w:ascii="Arial" w:hAnsi="Arial" w:cs="Arial"/>
                <w:sz w:val="20"/>
                <w:szCs w:val="20"/>
              </w:rPr>
              <w:t xml:space="preserve"> </w:t>
            </w:r>
            <w:proofErr w:type="spellStart"/>
            <w:r>
              <w:rPr>
                <w:rFonts w:ascii="Arial" w:hAnsi="Arial" w:cs="Arial"/>
                <w:sz w:val="20"/>
                <w:szCs w:val="20"/>
              </w:rPr>
              <w:t>ұйымдар</w:t>
            </w:r>
            <w:proofErr w:type="spellEnd"/>
            <w:r>
              <w:rPr>
                <w:rFonts w:ascii="Arial" w:hAnsi="Arial" w:cs="Arial"/>
                <w:sz w:val="20"/>
                <w:szCs w:val="20"/>
              </w:rPr>
              <w:t xml:space="preserve"> </w:t>
            </w:r>
            <w:proofErr w:type="spellStart"/>
            <w:r>
              <w:rPr>
                <w:rFonts w:ascii="Arial" w:hAnsi="Arial" w:cs="Arial"/>
                <w:sz w:val="20"/>
                <w:szCs w:val="20"/>
              </w:rPr>
              <w:t>арқылы</w:t>
            </w:r>
            <w:proofErr w:type="spellEnd"/>
            <w:r>
              <w:rPr>
                <w:rFonts w:ascii="Arial" w:hAnsi="Arial" w:cs="Arial"/>
                <w:sz w:val="20"/>
                <w:szCs w:val="20"/>
              </w:rPr>
              <w:t xml:space="preserve"> </w:t>
            </w:r>
            <w:proofErr w:type="spellStart"/>
            <w:r>
              <w:rPr>
                <w:rFonts w:ascii="Arial" w:hAnsi="Arial" w:cs="Arial"/>
                <w:sz w:val="20"/>
                <w:szCs w:val="20"/>
              </w:rPr>
              <w:t>жүргізіледі</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Қашықтағы</w:t>
            </w:r>
            <w:proofErr w:type="spellEnd"/>
            <w:r>
              <w:rPr>
                <w:rFonts w:ascii="Arial" w:hAnsi="Arial" w:cs="Arial"/>
                <w:sz w:val="20"/>
                <w:szCs w:val="20"/>
              </w:rPr>
              <w:t xml:space="preserve"> </w:t>
            </w:r>
            <w:proofErr w:type="spellStart"/>
            <w:r>
              <w:rPr>
                <w:rFonts w:ascii="Arial" w:hAnsi="Arial" w:cs="Arial"/>
                <w:sz w:val="20"/>
                <w:szCs w:val="20"/>
              </w:rPr>
              <w:t>учаскелерде</w:t>
            </w:r>
            <w:proofErr w:type="spellEnd"/>
            <w:r>
              <w:rPr>
                <w:rFonts w:ascii="Arial" w:hAnsi="Arial" w:cs="Arial"/>
                <w:sz w:val="20"/>
                <w:szCs w:val="20"/>
              </w:rPr>
              <w:t xml:space="preserve"> </w:t>
            </w:r>
            <w:proofErr w:type="spellStart"/>
            <w:r>
              <w:rPr>
                <w:rFonts w:ascii="Arial" w:hAnsi="Arial" w:cs="Arial"/>
                <w:sz w:val="20"/>
                <w:szCs w:val="20"/>
              </w:rPr>
              <w:t>портативті</w:t>
            </w:r>
            <w:proofErr w:type="spellEnd"/>
            <w:r>
              <w:rPr>
                <w:rFonts w:ascii="Arial" w:hAnsi="Arial" w:cs="Arial"/>
                <w:sz w:val="20"/>
                <w:szCs w:val="20"/>
              </w:rPr>
              <w:t xml:space="preserve"> </w:t>
            </w:r>
            <w:proofErr w:type="spellStart"/>
            <w:r>
              <w:rPr>
                <w:rFonts w:ascii="Arial" w:hAnsi="Arial" w:cs="Arial"/>
                <w:sz w:val="20"/>
                <w:szCs w:val="20"/>
              </w:rPr>
              <w:t>дәретханалар</w:t>
            </w:r>
            <w:proofErr w:type="spellEnd"/>
            <w:r>
              <w:rPr>
                <w:rFonts w:ascii="Arial" w:hAnsi="Arial" w:cs="Arial"/>
                <w:sz w:val="20"/>
                <w:szCs w:val="20"/>
              </w:rPr>
              <w:t xml:space="preserve"> </w:t>
            </w:r>
            <w:proofErr w:type="spellStart"/>
            <w:r>
              <w:rPr>
                <w:rFonts w:ascii="Arial" w:hAnsi="Arial" w:cs="Arial"/>
                <w:sz w:val="20"/>
                <w:szCs w:val="20"/>
              </w:rPr>
              <w:t>орнату</w:t>
            </w:r>
            <w:proofErr w:type="spellEnd"/>
            <w:r>
              <w:rPr>
                <w:rFonts w:ascii="Arial" w:hAnsi="Arial" w:cs="Arial"/>
                <w:sz w:val="20"/>
                <w:szCs w:val="20"/>
              </w:rPr>
              <w:t xml:space="preserve">; </w:t>
            </w:r>
            <w:proofErr w:type="spellStart"/>
            <w:r>
              <w:rPr>
                <w:rFonts w:ascii="Arial" w:hAnsi="Arial" w:cs="Arial"/>
                <w:sz w:val="20"/>
                <w:szCs w:val="20"/>
              </w:rPr>
              <w:t>қалдықтарды</w:t>
            </w:r>
            <w:proofErr w:type="spellEnd"/>
            <w:r>
              <w:rPr>
                <w:rFonts w:ascii="Arial" w:hAnsi="Arial" w:cs="Arial"/>
                <w:sz w:val="20"/>
                <w:szCs w:val="20"/>
              </w:rPr>
              <w:t xml:space="preserve"> </w:t>
            </w:r>
            <w:proofErr w:type="spellStart"/>
            <w:r>
              <w:rPr>
                <w:rFonts w:ascii="Arial" w:hAnsi="Arial" w:cs="Arial"/>
                <w:sz w:val="20"/>
                <w:szCs w:val="20"/>
              </w:rPr>
              <w:t>тек</w:t>
            </w:r>
            <w:proofErr w:type="spellEnd"/>
            <w:r>
              <w:rPr>
                <w:rFonts w:ascii="Arial" w:hAnsi="Arial" w:cs="Arial"/>
                <w:sz w:val="20"/>
                <w:szCs w:val="20"/>
              </w:rPr>
              <w:t xml:space="preserve"> </w:t>
            </w:r>
            <w:proofErr w:type="spellStart"/>
            <w:r>
              <w:rPr>
                <w:rFonts w:ascii="Arial" w:hAnsi="Arial" w:cs="Arial"/>
                <w:sz w:val="20"/>
                <w:szCs w:val="20"/>
              </w:rPr>
              <w:t>рұқсат</w:t>
            </w:r>
            <w:proofErr w:type="spellEnd"/>
            <w:r>
              <w:rPr>
                <w:rFonts w:ascii="Arial" w:hAnsi="Arial" w:cs="Arial"/>
                <w:sz w:val="20"/>
                <w:szCs w:val="20"/>
              </w:rPr>
              <w:t xml:space="preserve"> </w:t>
            </w:r>
            <w:proofErr w:type="spellStart"/>
            <w:r>
              <w:rPr>
                <w:rFonts w:ascii="Arial" w:hAnsi="Arial" w:cs="Arial"/>
                <w:sz w:val="20"/>
                <w:szCs w:val="20"/>
              </w:rPr>
              <w:t>етілген</w:t>
            </w:r>
            <w:proofErr w:type="spellEnd"/>
            <w:r>
              <w:rPr>
                <w:rFonts w:ascii="Arial" w:hAnsi="Arial" w:cs="Arial"/>
                <w:sz w:val="20"/>
                <w:szCs w:val="20"/>
              </w:rPr>
              <w:t xml:space="preserve"> </w:t>
            </w:r>
            <w:proofErr w:type="spellStart"/>
            <w:r>
              <w:rPr>
                <w:rFonts w:ascii="Arial" w:hAnsi="Arial" w:cs="Arial"/>
                <w:sz w:val="20"/>
                <w:szCs w:val="20"/>
              </w:rPr>
              <w:t>нысандарға</w:t>
            </w:r>
            <w:proofErr w:type="spellEnd"/>
            <w:r>
              <w:rPr>
                <w:rFonts w:ascii="Arial" w:hAnsi="Arial" w:cs="Arial"/>
                <w:sz w:val="20"/>
                <w:szCs w:val="20"/>
              </w:rPr>
              <w:t xml:space="preserve"> </w:t>
            </w:r>
            <w:proofErr w:type="spellStart"/>
            <w:r>
              <w:rPr>
                <w:rFonts w:ascii="Arial" w:hAnsi="Arial" w:cs="Arial"/>
                <w:sz w:val="20"/>
                <w:szCs w:val="20"/>
              </w:rPr>
              <w:t>шығару</w:t>
            </w:r>
            <w:proofErr w:type="spellEnd"/>
            <w:r>
              <w:rPr>
                <w:rFonts w:ascii="Arial" w:hAnsi="Arial" w:cs="Arial"/>
                <w:sz w:val="20"/>
                <w:szCs w:val="20"/>
              </w:rPr>
              <w:t xml:space="preserve">; </w:t>
            </w:r>
            <w:proofErr w:type="spellStart"/>
            <w:r>
              <w:rPr>
                <w:rFonts w:ascii="Arial" w:hAnsi="Arial" w:cs="Arial"/>
                <w:sz w:val="20"/>
                <w:szCs w:val="20"/>
              </w:rPr>
              <w:t>жерге</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суға</w:t>
            </w:r>
            <w:proofErr w:type="spellEnd"/>
            <w:r>
              <w:rPr>
                <w:rFonts w:ascii="Arial" w:hAnsi="Arial" w:cs="Arial"/>
                <w:sz w:val="20"/>
                <w:szCs w:val="20"/>
              </w:rPr>
              <w:t xml:space="preserve"> </w:t>
            </w:r>
            <w:proofErr w:type="spellStart"/>
            <w:r>
              <w:rPr>
                <w:rFonts w:ascii="Arial" w:hAnsi="Arial" w:cs="Arial"/>
                <w:sz w:val="20"/>
                <w:szCs w:val="20"/>
              </w:rPr>
              <w:t>тікелей</w:t>
            </w:r>
            <w:proofErr w:type="spellEnd"/>
            <w:r>
              <w:rPr>
                <w:rFonts w:ascii="Arial" w:hAnsi="Arial" w:cs="Arial"/>
                <w:sz w:val="20"/>
                <w:szCs w:val="20"/>
              </w:rPr>
              <w:t xml:space="preserve"> </w:t>
            </w:r>
            <w:proofErr w:type="spellStart"/>
            <w:r>
              <w:rPr>
                <w:rFonts w:ascii="Arial" w:hAnsi="Arial" w:cs="Arial"/>
                <w:sz w:val="20"/>
                <w:szCs w:val="20"/>
              </w:rPr>
              <w:t>ағызуға</w:t>
            </w:r>
            <w:proofErr w:type="spellEnd"/>
            <w:r>
              <w:rPr>
                <w:rFonts w:ascii="Arial" w:hAnsi="Arial" w:cs="Arial"/>
                <w:sz w:val="20"/>
                <w:szCs w:val="20"/>
              </w:rPr>
              <w:t xml:space="preserve"> </w:t>
            </w:r>
            <w:proofErr w:type="spellStart"/>
            <w:r>
              <w:rPr>
                <w:rFonts w:ascii="Arial" w:hAnsi="Arial" w:cs="Arial"/>
                <w:sz w:val="20"/>
                <w:szCs w:val="20"/>
              </w:rPr>
              <w:t>тыйым</w:t>
            </w:r>
            <w:proofErr w:type="spellEnd"/>
            <w:r>
              <w:rPr>
                <w:rFonts w:ascii="Arial" w:hAnsi="Arial" w:cs="Arial"/>
                <w:sz w:val="20"/>
                <w:szCs w:val="20"/>
              </w:rPr>
              <w:t xml:space="preserve"> </w:t>
            </w:r>
            <w:proofErr w:type="spellStart"/>
            <w:r>
              <w:rPr>
                <w:rFonts w:ascii="Arial" w:hAnsi="Arial" w:cs="Arial"/>
                <w:sz w:val="20"/>
                <w:szCs w:val="20"/>
              </w:rPr>
              <w:t>салынады</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Бетон</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цемент</w:t>
            </w:r>
            <w:proofErr w:type="spellEnd"/>
            <w:r>
              <w:rPr>
                <w:rFonts w:ascii="Arial" w:hAnsi="Arial" w:cs="Arial"/>
                <w:sz w:val="20"/>
                <w:szCs w:val="20"/>
              </w:rPr>
              <w:t xml:space="preserve"> </w:t>
            </w:r>
            <w:proofErr w:type="spellStart"/>
            <w:r>
              <w:rPr>
                <w:rFonts w:ascii="Arial" w:hAnsi="Arial" w:cs="Arial"/>
                <w:sz w:val="20"/>
                <w:szCs w:val="20"/>
              </w:rPr>
              <w:t>қалдықтарына</w:t>
            </w:r>
            <w:proofErr w:type="spellEnd"/>
            <w:r>
              <w:rPr>
                <w:rFonts w:ascii="Arial" w:hAnsi="Arial" w:cs="Arial"/>
                <w:sz w:val="20"/>
                <w:szCs w:val="20"/>
              </w:rPr>
              <w:t xml:space="preserve"> </w:t>
            </w:r>
            <w:proofErr w:type="spellStart"/>
            <w:r>
              <w:rPr>
                <w:rFonts w:ascii="Arial" w:hAnsi="Arial" w:cs="Arial"/>
                <w:sz w:val="20"/>
                <w:szCs w:val="20"/>
              </w:rPr>
              <w:t>арналған</w:t>
            </w:r>
            <w:proofErr w:type="spellEnd"/>
            <w:r>
              <w:rPr>
                <w:rFonts w:ascii="Arial" w:hAnsi="Arial" w:cs="Arial"/>
                <w:sz w:val="20"/>
                <w:szCs w:val="20"/>
              </w:rPr>
              <w:t xml:space="preserve"> </w:t>
            </w:r>
            <w:proofErr w:type="spellStart"/>
            <w:r>
              <w:rPr>
                <w:rFonts w:ascii="Arial" w:hAnsi="Arial" w:cs="Arial"/>
                <w:sz w:val="20"/>
                <w:szCs w:val="20"/>
              </w:rPr>
              <w:t>лайланған</w:t>
            </w:r>
            <w:proofErr w:type="spellEnd"/>
            <w:r>
              <w:rPr>
                <w:rFonts w:ascii="Arial" w:hAnsi="Arial" w:cs="Arial"/>
                <w:sz w:val="20"/>
                <w:szCs w:val="20"/>
              </w:rPr>
              <w:t xml:space="preserve"> </w:t>
            </w:r>
            <w:proofErr w:type="spellStart"/>
            <w:r>
              <w:rPr>
                <w:rFonts w:ascii="Arial" w:hAnsi="Arial" w:cs="Arial"/>
                <w:sz w:val="20"/>
                <w:szCs w:val="20"/>
              </w:rPr>
              <w:t>бетон</w:t>
            </w:r>
            <w:proofErr w:type="spellEnd"/>
            <w:r>
              <w:rPr>
                <w:rFonts w:ascii="Arial" w:hAnsi="Arial" w:cs="Arial"/>
                <w:sz w:val="20"/>
                <w:szCs w:val="20"/>
              </w:rPr>
              <w:t xml:space="preserve"> </w:t>
            </w:r>
            <w:proofErr w:type="spellStart"/>
            <w:r>
              <w:rPr>
                <w:rFonts w:ascii="Arial" w:hAnsi="Arial" w:cs="Arial"/>
                <w:sz w:val="20"/>
                <w:szCs w:val="20"/>
              </w:rPr>
              <w:t>шұңқырларын</w:t>
            </w:r>
            <w:proofErr w:type="spellEnd"/>
            <w:r>
              <w:rPr>
                <w:rFonts w:ascii="Arial" w:hAnsi="Arial" w:cs="Arial"/>
                <w:sz w:val="20"/>
                <w:szCs w:val="20"/>
              </w:rPr>
              <w:t xml:space="preserve"> </w:t>
            </w:r>
            <w:proofErr w:type="spellStart"/>
            <w:r>
              <w:rPr>
                <w:rFonts w:ascii="Arial" w:hAnsi="Arial" w:cs="Arial"/>
                <w:sz w:val="20"/>
                <w:szCs w:val="20"/>
              </w:rPr>
              <w:t>төселген</w:t>
            </w:r>
            <w:proofErr w:type="spellEnd"/>
            <w:r>
              <w:rPr>
                <w:rFonts w:ascii="Arial" w:hAnsi="Arial" w:cs="Arial"/>
                <w:sz w:val="20"/>
                <w:szCs w:val="20"/>
              </w:rPr>
              <w:t xml:space="preserve"> </w:t>
            </w:r>
            <w:proofErr w:type="spellStart"/>
            <w:r>
              <w:rPr>
                <w:rFonts w:ascii="Arial" w:hAnsi="Arial" w:cs="Arial"/>
                <w:sz w:val="20"/>
                <w:szCs w:val="20"/>
              </w:rPr>
              <w:t>материалмен</w:t>
            </w:r>
            <w:proofErr w:type="spellEnd"/>
            <w:r>
              <w:rPr>
                <w:rFonts w:ascii="Arial" w:hAnsi="Arial" w:cs="Arial"/>
                <w:sz w:val="20"/>
                <w:szCs w:val="20"/>
              </w:rPr>
              <w:t xml:space="preserve"> </w:t>
            </w:r>
            <w:proofErr w:type="spellStart"/>
            <w:r>
              <w:rPr>
                <w:rFonts w:ascii="Arial" w:hAnsi="Arial" w:cs="Arial"/>
                <w:sz w:val="20"/>
                <w:szCs w:val="20"/>
              </w:rPr>
              <w:t>қаптау</w:t>
            </w:r>
            <w:proofErr w:type="spellEnd"/>
            <w:r>
              <w:rPr>
                <w:rFonts w:ascii="Arial" w:hAnsi="Arial" w:cs="Arial"/>
                <w:sz w:val="20"/>
                <w:szCs w:val="20"/>
              </w:rPr>
              <w:t xml:space="preserve">; </w:t>
            </w:r>
            <w:proofErr w:type="spellStart"/>
            <w:r>
              <w:rPr>
                <w:rFonts w:ascii="Arial" w:hAnsi="Arial" w:cs="Arial"/>
                <w:sz w:val="20"/>
                <w:szCs w:val="20"/>
              </w:rPr>
              <w:t>сілтілі</w:t>
            </w:r>
            <w:proofErr w:type="spellEnd"/>
            <w:r>
              <w:rPr>
                <w:rFonts w:ascii="Arial" w:hAnsi="Arial" w:cs="Arial"/>
                <w:sz w:val="20"/>
                <w:szCs w:val="20"/>
              </w:rPr>
              <w:t xml:space="preserve"> </w:t>
            </w:r>
            <w:proofErr w:type="spellStart"/>
            <w:r>
              <w:rPr>
                <w:rFonts w:ascii="Arial" w:hAnsi="Arial" w:cs="Arial"/>
                <w:sz w:val="20"/>
                <w:szCs w:val="20"/>
              </w:rPr>
              <w:t>суды</w:t>
            </w:r>
            <w:proofErr w:type="spellEnd"/>
            <w:r>
              <w:rPr>
                <w:rFonts w:ascii="Arial" w:hAnsi="Arial" w:cs="Arial"/>
                <w:sz w:val="20"/>
                <w:szCs w:val="20"/>
              </w:rPr>
              <w:t xml:space="preserve"> </w:t>
            </w:r>
            <w:proofErr w:type="spellStart"/>
            <w:r>
              <w:rPr>
                <w:rFonts w:ascii="Arial" w:hAnsi="Arial" w:cs="Arial"/>
                <w:sz w:val="20"/>
                <w:szCs w:val="20"/>
              </w:rPr>
              <w:t>бейтараптандыру</w:t>
            </w:r>
            <w:proofErr w:type="spellEnd"/>
            <w:r>
              <w:rPr>
                <w:rFonts w:ascii="Arial" w:hAnsi="Arial" w:cs="Arial"/>
                <w:sz w:val="20"/>
                <w:szCs w:val="20"/>
              </w:rPr>
              <w:t xml:space="preserve">; </w:t>
            </w:r>
            <w:proofErr w:type="spellStart"/>
            <w:r>
              <w:rPr>
                <w:rFonts w:ascii="Arial" w:hAnsi="Arial" w:cs="Arial"/>
                <w:sz w:val="20"/>
                <w:szCs w:val="20"/>
              </w:rPr>
              <w:t>бақылаусыз</w:t>
            </w:r>
            <w:proofErr w:type="spellEnd"/>
            <w:r>
              <w:rPr>
                <w:rFonts w:ascii="Arial" w:hAnsi="Arial" w:cs="Arial"/>
                <w:sz w:val="20"/>
                <w:szCs w:val="20"/>
              </w:rPr>
              <w:t xml:space="preserve"> </w:t>
            </w:r>
            <w:proofErr w:type="spellStart"/>
            <w:r>
              <w:rPr>
                <w:rFonts w:ascii="Arial" w:hAnsi="Arial" w:cs="Arial"/>
                <w:sz w:val="20"/>
                <w:szCs w:val="20"/>
              </w:rPr>
              <w:t>ағызуға</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rPr>
              <w:t xml:space="preserve"> </w:t>
            </w:r>
            <w:proofErr w:type="spellStart"/>
            <w:r>
              <w:rPr>
                <w:rFonts w:ascii="Arial" w:hAnsi="Arial" w:cs="Arial"/>
                <w:sz w:val="20"/>
                <w:szCs w:val="20"/>
              </w:rPr>
              <w:t>бермеу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Жуу</w:t>
            </w:r>
            <w:proofErr w:type="spellEnd"/>
            <w:r>
              <w:rPr>
                <w:rFonts w:ascii="Arial" w:hAnsi="Arial" w:cs="Arial"/>
                <w:sz w:val="20"/>
                <w:szCs w:val="20"/>
              </w:rPr>
              <w:t xml:space="preserve"> </w:t>
            </w:r>
            <w:proofErr w:type="spellStart"/>
            <w:r>
              <w:rPr>
                <w:rFonts w:ascii="Arial" w:hAnsi="Arial" w:cs="Arial"/>
                <w:sz w:val="20"/>
                <w:szCs w:val="20"/>
              </w:rPr>
              <w:t>алаңдарында</w:t>
            </w:r>
            <w:proofErr w:type="spellEnd"/>
            <w:r>
              <w:rPr>
                <w:rFonts w:ascii="Arial" w:hAnsi="Arial" w:cs="Arial"/>
                <w:sz w:val="20"/>
                <w:szCs w:val="20"/>
              </w:rPr>
              <w:t xml:space="preserve"> </w:t>
            </w:r>
            <w:proofErr w:type="spellStart"/>
            <w:r>
              <w:rPr>
                <w:rFonts w:ascii="Arial" w:hAnsi="Arial" w:cs="Arial"/>
                <w:sz w:val="20"/>
                <w:szCs w:val="20"/>
              </w:rPr>
              <w:t>мұнай</w:t>
            </w:r>
            <w:proofErr w:type="spellEnd"/>
            <w:r>
              <w:rPr>
                <w:rFonts w:ascii="Arial" w:hAnsi="Arial" w:cs="Arial"/>
                <w:sz w:val="20"/>
                <w:szCs w:val="20"/>
              </w:rPr>
              <w:t>–</w:t>
            </w:r>
            <w:proofErr w:type="spellStart"/>
            <w:r>
              <w:rPr>
                <w:rFonts w:ascii="Arial" w:hAnsi="Arial" w:cs="Arial"/>
                <w:sz w:val="20"/>
                <w:szCs w:val="20"/>
              </w:rPr>
              <w:t>су</w:t>
            </w:r>
            <w:proofErr w:type="spellEnd"/>
            <w:r>
              <w:rPr>
                <w:rFonts w:ascii="Arial" w:hAnsi="Arial" w:cs="Arial"/>
                <w:sz w:val="20"/>
                <w:szCs w:val="20"/>
              </w:rPr>
              <w:t xml:space="preserve"> </w:t>
            </w:r>
            <w:proofErr w:type="spellStart"/>
            <w:r>
              <w:rPr>
                <w:rFonts w:ascii="Arial" w:hAnsi="Arial" w:cs="Arial"/>
                <w:sz w:val="20"/>
                <w:szCs w:val="20"/>
              </w:rPr>
              <w:t>бөлгіштер</w:t>
            </w:r>
            <w:proofErr w:type="spellEnd"/>
            <w:r>
              <w:rPr>
                <w:rFonts w:ascii="Arial" w:hAnsi="Arial" w:cs="Arial"/>
                <w:sz w:val="20"/>
                <w:szCs w:val="20"/>
              </w:rPr>
              <w:t xml:space="preserve"> </w:t>
            </w:r>
            <w:proofErr w:type="spellStart"/>
            <w:r>
              <w:rPr>
                <w:rFonts w:ascii="Arial" w:hAnsi="Arial" w:cs="Arial"/>
                <w:sz w:val="20"/>
                <w:szCs w:val="20"/>
              </w:rPr>
              <w:t>орнату</w:t>
            </w:r>
            <w:proofErr w:type="spellEnd"/>
            <w:r>
              <w:rPr>
                <w:rFonts w:ascii="Arial" w:hAnsi="Arial" w:cs="Arial"/>
                <w:sz w:val="20"/>
                <w:szCs w:val="20"/>
              </w:rPr>
              <w:t xml:space="preserve">; </w:t>
            </w:r>
            <w:proofErr w:type="spellStart"/>
            <w:r>
              <w:rPr>
                <w:rFonts w:ascii="Arial" w:hAnsi="Arial" w:cs="Arial"/>
                <w:sz w:val="20"/>
                <w:szCs w:val="20"/>
              </w:rPr>
              <w:t>уақтылы</w:t>
            </w:r>
            <w:proofErr w:type="spellEnd"/>
            <w:r>
              <w:rPr>
                <w:rFonts w:ascii="Arial" w:hAnsi="Arial" w:cs="Arial"/>
                <w:sz w:val="20"/>
                <w:szCs w:val="20"/>
              </w:rPr>
              <w:t xml:space="preserve"> </w:t>
            </w:r>
            <w:proofErr w:type="spellStart"/>
            <w:r>
              <w:rPr>
                <w:rFonts w:ascii="Arial" w:hAnsi="Arial" w:cs="Arial"/>
                <w:sz w:val="20"/>
                <w:szCs w:val="20"/>
              </w:rPr>
              <w:t>тазалау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шламды</w:t>
            </w:r>
            <w:proofErr w:type="spellEnd"/>
            <w:r>
              <w:rPr>
                <w:rFonts w:ascii="Arial" w:hAnsi="Arial" w:cs="Arial"/>
                <w:sz w:val="20"/>
                <w:szCs w:val="20"/>
              </w:rPr>
              <w:t xml:space="preserve"> </w:t>
            </w:r>
            <w:proofErr w:type="spellStart"/>
            <w:r>
              <w:rPr>
                <w:rFonts w:ascii="Arial" w:hAnsi="Arial" w:cs="Arial"/>
                <w:sz w:val="20"/>
                <w:szCs w:val="20"/>
              </w:rPr>
              <w:t>лицензияланған</w:t>
            </w:r>
            <w:proofErr w:type="spellEnd"/>
            <w:r>
              <w:rPr>
                <w:rFonts w:ascii="Arial" w:hAnsi="Arial" w:cs="Arial"/>
                <w:sz w:val="20"/>
                <w:szCs w:val="20"/>
              </w:rPr>
              <w:t xml:space="preserve"> </w:t>
            </w:r>
            <w:proofErr w:type="spellStart"/>
            <w:r>
              <w:rPr>
                <w:rFonts w:ascii="Arial" w:hAnsi="Arial" w:cs="Arial"/>
                <w:sz w:val="20"/>
                <w:szCs w:val="20"/>
              </w:rPr>
              <w:t>нысандарға</w:t>
            </w:r>
            <w:proofErr w:type="spellEnd"/>
            <w:r>
              <w:rPr>
                <w:rFonts w:ascii="Arial" w:hAnsi="Arial" w:cs="Arial"/>
                <w:sz w:val="20"/>
                <w:szCs w:val="20"/>
              </w:rPr>
              <w:t xml:space="preserve"> </w:t>
            </w:r>
            <w:proofErr w:type="spellStart"/>
            <w:r>
              <w:rPr>
                <w:rFonts w:ascii="Arial" w:hAnsi="Arial" w:cs="Arial"/>
                <w:sz w:val="20"/>
                <w:szCs w:val="20"/>
              </w:rPr>
              <w:t>шығару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Лайланған</w:t>
            </w:r>
            <w:proofErr w:type="spellEnd"/>
            <w:r>
              <w:rPr>
                <w:rFonts w:ascii="Arial" w:hAnsi="Arial" w:cs="Arial"/>
                <w:sz w:val="20"/>
                <w:szCs w:val="20"/>
              </w:rPr>
              <w:t xml:space="preserve"> </w:t>
            </w:r>
            <w:proofErr w:type="spellStart"/>
            <w:r>
              <w:rPr>
                <w:rFonts w:ascii="Arial" w:hAnsi="Arial" w:cs="Arial"/>
                <w:sz w:val="20"/>
                <w:szCs w:val="20"/>
              </w:rPr>
              <w:t>суды</w:t>
            </w:r>
            <w:proofErr w:type="spellEnd"/>
            <w:r>
              <w:rPr>
                <w:rFonts w:ascii="Arial" w:hAnsi="Arial" w:cs="Arial"/>
                <w:sz w:val="20"/>
                <w:szCs w:val="20"/>
              </w:rPr>
              <w:t xml:space="preserve"> </w:t>
            </w:r>
            <w:proofErr w:type="spellStart"/>
            <w:r>
              <w:rPr>
                <w:rFonts w:ascii="Arial" w:hAnsi="Arial" w:cs="Arial"/>
                <w:sz w:val="20"/>
                <w:szCs w:val="20"/>
              </w:rPr>
              <w:t>қайта</w:t>
            </w:r>
            <w:proofErr w:type="spellEnd"/>
            <w:r>
              <w:rPr>
                <w:rFonts w:ascii="Arial" w:hAnsi="Arial" w:cs="Arial"/>
                <w:sz w:val="20"/>
                <w:szCs w:val="20"/>
              </w:rPr>
              <w:t xml:space="preserve"> </w:t>
            </w:r>
            <w:proofErr w:type="spellStart"/>
            <w:r>
              <w:rPr>
                <w:rFonts w:ascii="Arial" w:hAnsi="Arial" w:cs="Arial"/>
                <w:sz w:val="20"/>
                <w:szCs w:val="20"/>
              </w:rPr>
              <w:t>пайдалану</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рұқсатпен</w:t>
            </w:r>
            <w:proofErr w:type="spellEnd"/>
            <w:r>
              <w:rPr>
                <w:rFonts w:ascii="Arial" w:hAnsi="Arial" w:cs="Arial"/>
                <w:sz w:val="20"/>
                <w:szCs w:val="20"/>
              </w:rPr>
              <w:t xml:space="preserve"> </w:t>
            </w:r>
            <w:proofErr w:type="spellStart"/>
            <w:r>
              <w:rPr>
                <w:rFonts w:ascii="Arial" w:hAnsi="Arial" w:cs="Arial"/>
                <w:sz w:val="20"/>
                <w:szCs w:val="20"/>
              </w:rPr>
              <w:t>ағызу</w:t>
            </w:r>
            <w:proofErr w:type="spellEnd"/>
            <w:r>
              <w:rPr>
                <w:rFonts w:ascii="Arial" w:hAnsi="Arial" w:cs="Arial"/>
                <w:sz w:val="20"/>
                <w:szCs w:val="20"/>
              </w:rPr>
              <w:t xml:space="preserve"> </w:t>
            </w:r>
            <w:proofErr w:type="spellStart"/>
            <w:r>
              <w:rPr>
                <w:rFonts w:ascii="Arial" w:hAnsi="Arial" w:cs="Arial"/>
                <w:sz w:val="20"/>
                <w:szCs w:val="20"/>
              </w:rPr>
              <w:t>алдында</w:t>
            </w:r>
            <w:proofErr w:type="spellEnd"/>
            <w:r>
              <w:rPr>
                <w:rFonts w:ascii="Arial" w:hAnsi="Arial" w:cs="Arial"/>
                <w:sz w:val="20"/>
                <w:szCs w:val="20"/>
              </w:rPr>
              <w:t xml:space="preserve"> </w:t>
            </w:r>
            <w:proofErr w:type="spellStart"/>
            <w:r>
              <w:rPr>
                <w:rFonts w:ascii="Arial" w:hAnsi="Arial" w:cs="Arial"/>
                <w:sz w:val="20"/>
                <w:szCs w:val="20"/>
              </w:rPr>
              <w:t>шұңқырларда</w:t>
            </w:r>
            <w:proofErr w:type="spellEnd"/>
            <w:r>
              <w:rPr>
                <w:rFonts w:ascii="Arial" w:hAnsi="Arial" w:cs="Arial"/>
                <w:sz w:val="20"/>
                <w:szCs w:val="20"/>
              </w:rPr>
              <w:t>/</w:t>
            </w:r>
            <w:proofErr w:type="spellStart"/>
            <w:r>
              <w:rPr>
                <w:rFonts w:ascii="Arial" w:hAnsi="Arial" w:cs="Arial"/>
                <w:sz w:val="20"/>
                <w:szCs w:val="20"/>
              </w:rPr>
              <w:t>резервуарларда</w:t>
            </w:r>
            <w:proofErr w:type="spellEnd"/>
            <w:r>
              <w:rPr>
                <w:rFonts w:ascii="Arial" w:hAnsi="Arial" w:cs="Arial"/>
                <w:sz w:val="20"/>
                <w:szCs w:val="20"/>
              </w:rPr>
              <w:t xml:space="preserve"> </w:t>
            </w:r>
            <w:proofErr w:type="spellStart"/>
            <w:r>
              <w:rPr>
                <w:rFonts w:ascii="Arial" w:hAnsi="Arial" w:cs="Arial"/>
                <w:sz w:val="20"/>
                <w:szCs w:val="20"/>
              </w:rPr>
              <w:t>тұндыру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тазарту</w:t>
            </w:r>
            <w:proofErr w:type="spellEnd"/>
            <w:r>
              <w:rPr>
                <w:rFonts w:ascii="Arial" w:hAnsi="Arial" w:cs="Arial"/>
                <w:sz w:val="20"/>
                <w:szCs w:val="20"/>
              </w:rPr>
              <w:t>.</w:t>
            </w:r>
          </w:p>
          <w:p w14:paraId="5A2D303F" w14:textId="77777777" w:rsidR="006B6003" w:rsidRDefault="006B6003">
            <w:pPr>
              <w:widowControl/>
              <w:rPr>
                <w:rStyle w:val="ad"/>
                <w:sz w:val="20"/>
                <w:szCs w:val="20"/>
              </w:rPr>
            </w:pPr>
          </w:p>
          <w:p w14:paraId="12A0D015" w14:textId="77777777" w:rsidR="006B6003" w:rsidRDefault="00000000">
            <w:pPr>
              <w:widowControl/>
              <w:rPr>
                <w:rFonts w:ascii="Arial" w:hAnsi="Arial" w:cs="Arial"/>
                <w:sz w:val="20"/>
                <w:szCs w:val="20"/>
              </w:rPr>
            </w:pPr>
            <w:r>
              <w:rPr>
                <w:rStyle w:val="ad"/>
                <w:sz w:val="20"/>
                <w:szCs w:val="20"/>
              </w:rPr>
              <w:t xml:space="preserve">G. </w:t>
            </w:r>
            <w:proofErr w:type="spellStart"/>
            <w:r>
              <w:rPr>
                <w:rStyle w:val="ad"/>
                <w:sz w:val="20"/>
                <w:szCs w:val="20"/>
              </w:rPr>
              <w:t>Мониторинг</w:t>
            </w:r>
            <w:proofErr w:type="spellEnd"/>
            <w:r>
              <w:rPr>
                <w:rStyle w:val="ad"/>
                <w:sz w:val="20"/>
                <w:szCs w:val="20"/>
              </w:rPr>
              <w:t xml:space="preserve">, </w:t>
            </w:r>
            <w:proofErr w:type="spellStart"/>
            <w:r>
              <w:rPr>
                <w:rStyle w:val="ad"/>
                <w:sz w:val="20"/>
                <w:szCs w:val="20"/>
              </w:rPr>
              <w:t>есеп</w:t>
            </w:r>
            <w:proofErr w:type="spellEnd"/>
            <w:r>
              <w:rPr>
                <w:rStyle w:val="ad"/>
                <w:sz w:val="20"/>
                <w:szCs w:val="20"/>
              </w:rPr>
              <w:t xml:space="preserve"> </w:t>
            </w:r>
            <w:proofErr w:type="spellStart"/>
            <w:r>
              <w:rPr>
                <w:rStyle w:val="ad"/>
                <w:sz w:val="20"/>
                <w:szCs w:val="20"/>
              </w:rPr>
              <w:t>беру</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үздіксіз</w:t>
            </w:r>
            <w:proofErr w:type="spellEnd"/>
            <w:r>
              <w:rPr>
                <w:rStyle w:val="ad"/>
                <w:sz w:val="20"/>
                <w:szCs w:val="20"/>
              </w:rPr>
              <w:t xml:space="preserve"> </w:t>
            </w:r>
            <w:proofErr w:type="spellStart"/>
            <w:r>
              <w:rPr>
                <w:rStyle w:val="ad"/>
                <w:sz w:val="20"/>
                <w:szCs w:val="20"/>
              </w:rPr>
              <w:t>жетілдіру</w:t>
            </w:r>
            <w:proofErr w:type="spellEnd"/>
            <w:r>
              <w:rPr>
                <w:rFonts w:ascii="Arial" w:hAnsi="Arial" w:cs="Arial"/>
                <w:sz w:val="20"/>
                <w:szCs w:val="20"/>
              </w:rPr>
              <w:br/>
              <w:t xml:space="preserve">- </w:t>
            </w:r>
            <w:proofErr w:type="spellStart"/>
            <w:r>
              <w:rPr>
                <w:rFonts w:ascii="Arial" w:hAnsi="Arial" w:cs="Arial"/>
                <w:sz w:val="20"/>
                <w:szCs w:val="20"/>
              </w:rPr>
              <w:t>Сақтау</w:t>
            </w:r>
            <w:proofErr w:type="spellEnd"/>
            <w:r>
              <w:rPr>
                <w:rFonts w:ascii="Arial" w:hAnsi="Arial" w:cs="Arial"/>
                <w:sz w:val="20"/>
                <w:szCs w:val="20"/>
              </w:rPr>
              <w:t xml:space="preserve"> </w:t>
            </w:r>
            <w:proofErr w:type="spellStart"/>
            <w:r>
              <w:rPr>
                <w:rFonts w:ascii="Arial" w:hAnsi="Arial" w:cs="Arial"/>
                <w:sz w:val="20"/>
                <w:szCs w:val="20"/>
              </w:rPr>
              <w:t>орындарын</w:t>
            </w:r>
            <w:proofErr w:type="spellEnd"/>
            <w:r>
              <w:rPr>
                <w:rFonts w:ascii="Arial" w:hAnsi="Arial" w:cs="Arial"/>
                <w:sz w:val="20"/>
                <w:szCs w:val="20"/>
              </w:rPr>
              <w:t xml:space="preserve"> </w:t>
            </w:r>
            <w:proofErr w:type="spellStart"/>
            <w:r>
              <w:rPr>
                <w:rFonts w:ascii="Arial" w:hAnsi="Arial" w:cs="Arial"/>
                <w:sz w:val="20"/>
                <w:szCs w:val="20"/>
              </w:rPr>
              <w:t>апталық</w:t>
            </w:r>
            <w:proofErr w:type="spellEnd"/>
            <w:r>
              <w:rPr>
                <w:rFonts w:ascii="Arial" w:hAnsi="Arial" w:cs="Arial"/>
                <w:sz w:val="20"/>
                <w:szCs w:val="20"/>
              </w:rPr>
              <w:t xml:space="preserve"> </w:t>
            </w:r>
            <w:proofErr w:type="spellStart"/>
            <w:r>
              <w:rPr>
                <w:rFonts w:ascii="Arial" w:hAnsi="Arial" w:cs="Arial"/>
                <w:sz w:val="20"/>
                <w:szCs w:val="20"/>
              </w:rPr>
              <w:t>тексеру</w:t>
            </w:r>
            <w:proofErr w:type="spellEnd"/>
            <w:r>
              <w:rPr>
                <w:rFonts w:ascii="Arial" w:hAnsi="Arial" w:cs="Arial"/>
                <w:sz w:val="20"/>
                <w:szCs w:val="20"/>
              </w:rPr>
              <w:t xml:space="preserve">; </w:t>
            </w:r>
            <w:proofErr w:type="spellStart"/>
            <w:r>
              <w:rPr>
                <w:rFonts w:ascii="Arial" w:hAnsi="Arial" w:cs="Arial"/>
                <w:sz w:val="20"/>
                <w:szCs w:val="20"/>
              </w:rPr>
              <w:t>қалдықтар</w:t>
            </w:r>
            <w:proofErr w:type="spellEnd"/>
            <w:r>
              <w:rPr>
                <w:rFonts w:ascii="Arial" w:hAnsi="Arial" w:cs="Arial"/>
                <w:sz w:val="20"/>
                <w:szCs w:val="20"/>
              </w:rPr>
              <w:t xml:space="preserve"> </w:t>
            </w:r>
            <w:proofErr w:type="spellStart"/>
            <w:r>
              <w:rPr>
                <w:rFonts w:ascii="Arial" w:hAnsi="Arial" w:cs="Arial"/>
                <w:sz w:val="20"/>
                <w:szCs w:val="20"/>
              </w:rPr>
              <w:t>жөніндегі</w:t>
            </w:r>
            <w:proofErr w:type="spellEnd"/>
            <w:r>
              <w:rPr>
                <w:rFonts w:ascii="Arial" w:hAnsi="Arial" w:cs="Arial"/>
                <w:sz w:val="20"/>
                <w:szCs w:val="20"/>
              </w:rPr>
              <w:t xml:space="preserve"> </w:t>
            </w:r>
            <w:proofErr w:type="spellStart"/>
            <w:r>
              <w:rPr>
                <w:rFonts w:ascii="Arial" w:hAnsi="Arial" w:cs="Arial"/>
                <w:sz w:val="20"/>
                <w:szCs w:val="20"/>
              </w:rPr>
              <w:t>ай</w:t>
            </w:r>
            <w:proofErr w:type="spellEnd"/>
            <w:r>
              <w:rPr>
                <w:rFonts w:ascii="Arial" w:hAnsi="Arial" w:cs="Arial"/>
                <w:sz w:val="20"/>
                <w:szCs w:val="20"/>
              </w:rPr>
              <w:t xml:space="preserve"> </w:t>
            </w:r>
            <w:proofErr w:type="spellStart"/>
            <w:r>
              <w:rPr>
                <w:rFonts w:ascii="Arial" w:hAnsi="Arial" w:cs="Arial"/>
                <w:sz w:val="20"/>
                <w:szCs w:val="20"/>
              </w:rPr>
              <w:t>сайынғы</w:t>
            </w:r>
            <w:proofErr w:type="spellEnd"/>
            <w:r>
              <w:rPr>
                <w:rFonts w:ascii="Arial" w:hAnsi="Arial" w:cs="Arial"/>
                <w:sz w:val="20"/>
                <w:szCs w:val="20"/>
              </w:rPr>
              <w:t xml:space="preserve"> </w:t>
            </w:r>
            <w:proofErr w:type="spellStart"/>
            <w:r>
              <w:rPr>
                <w:rFonts w:ascii="Arial" w:hAnsi="Arial" w:cs="Arial"/>
                <w:sz w:val="20"/>
                <w:szCs w:val="20"/>
              </w:rPr>
              <w:t>есептерді</w:t>
            </w:r>
            <w:proofErr w:type="spellEnd"/>
            <w:r>
              <w:rPr>
                <w:rFonts w:ascii="Arial" w:hAnsi="Arial" w:cs="Arial"/>
                <w:sz w:val="20"/>
                <w:szCs w:val="20"/>
              </w:rPr>
              <w:t xml:space="preserve"> </w:t>
            </w:r>
            <w:proofErr w:type="spellStart"/>
            <w:r>
              <w:rPr>
                <w:rFonts w:ascii="Arial" w:hAnsi="Arial" w:cs="Arial"/>
                <w:sz w:val="20"/>
                <w:szCs w:val="20"/>
              </w:rPr>
              <w:t>қалдық</w:t>
            </w:r>
            <w:proofErr w:type="spellEnd"/>
            <w:r>
              <w:rPr>
                <w:rFonts w:ascii="Arial" w:hAnsi="Arial" w:cs="Arial"/>
                <w:sz w:val="20"/>
                <w:szCs w:val="20"/>
              </w:rPr>
              <w:t xml:space="preserve"> </w:t>
            </w:r>
            <w:proofErr w:type="spellStart"/>
            <w:r>
              <w:rPr>
                <w:rFonts w:ascii="Arial" w:hAnsi="Arial" w:cs="Arial"/>
                <w:sz w:val="20"/>
                <w:szCs w:val="20"/>
              </w:rPr>
              <w:t>түрлері</w:t>
            </w:r>
            <w:proofErr w:type="spellEnd"/>
            <w:r>
              <w:rPr>
                <w:rFonts w:ascii="Arial" w:hAnsi="Arial" w:cs="Arial"/>
                <w:sz w:val="20"/>
                <w:szCs w:val="20"/>
              </w:rPr>
              <w:t xml:space="preserve"> </w:t>
            </w:r>
            <w:proofErr w:type="spellStart"/>
            <w:r>
              <w:rPr>
                <w:rFonts w:ascii="Arial" w:hAnsi="Arial" w:cs="Arial"/>
                <w:sz w:val="20"/>
                <w:szCs w:val="20"/>
              </w:rPr>
              <w:t>бойынша</w:t>
            </w:r>
            <w:proofErr w:type="spellEnd"/>
            <w:r>
              <w:rPr>
                <w:rFonts w:ascii="Arial" w:hAnsi="Arial" w:cs="Arial"/>
                <w:sz w:val="20"/>
                <w:szCs w:val="20"/>
              </w:rPr>
              <w:t xml:space="preserve"> (</w:t>
            </w:r>
            <w:proofErr w:type="spellStart"/>
            <w:r>
              <w:rPr>
                <w:rFonts w:ascii="Arial" w:hAnsi="Arial" w:cs="Arial"/>
                <w:sz w:val="20"/>
                <w:szCs w:val="20"/>
              </w:rPr>
              <w:t>жасалған</w:t>
            </w:r>
            <w:proofErr w:type="spellEnd"/>
            <w:r>
              <w:rPr>
                <w:rFonts w:ascii="Arial" w:hAnsi="Arial" w:cs="Arial"/>
                <w:sz w:val="20"/>
                <w:szCs w:val="20"/>
              </w:rPr>
              <w:t xml:space="preserve">, </w:t>
            </w:r>
            <w:proofErr w:type="spellStart"/>
            <w:r>
              <w:rPr>
                <w:rFonts w:ascii="Arial" w:hAnsi="Arial" w:cs="Arial"/>
                <w:sz w:val="20"/>
                <w:szCs w:val="20"/>
              </w:rPr>
              <w:t>қайта</w:t>
            </w:r>
            <w:proofErr w:type="spellEnd"/>
            <w:r>
              <w:rPr>
                <w:rFonts w:ascii="Arial" w:hAnsi="Arial" w:cs="Arial"/>
                <w:sz w:val="20"/>
                <w:szCs w:val="20"/>
              </w:rPr>
              <w:t xml:space="preserve"> </w:t>
            </w:r>
            <w:proofErr w:type="spellStart"/>
            <w:r>
              <w:rPr>
                <w:rFonts w:ascii="Arial" w:hAnsi="Arial" w:cs="Arial"/>
                <w:sz w:val="20"/>
                <w:szCs w:val="20"/>
              </w:rPr>
              <w:t>пайдаланылған</w:t>
            </w:r>
            <w:proofErr w:type="spellEnd"/>
            <w:r>
              <w:rPr>
                <w:rFonts w:ascii="Arial" w:hAnsi="Arial" w:cs="Arial"/>
                <w:sz w:val="20"/>
                <w:szCs w:val="20"/>
              </w:rPr>
              <w:t xml:space="preserve">, </w:t>
            </w:r>
            <w:proofErr w:type="spellStart"/>
            <w:r>
              <w:rPr>
                <w:rFonts w:ascii="Arial" w:hAnsi="Arial" w:cs="Arial"/>
                <w:sz w:val="20"/>
                <w:szCs w:val="20"/>
              </w:rPr>
              <w:t>қайта</w:t>
            </w:r>
            <w:proofErr w:type="spellEnd"/>
            <w:r>
              <w:rPr>
                <w:rFonts w:ascii="Arial" w:hAnsi="Arial" w:cs="Arial"/>
                <w:sz w:val="20"/>
                <w:szCs w:val="20"/>
              </w:rPr>
              <w:t xml:space="preserve"> </w:t>
            </w:r>
            <w:proofErr w:type="spellStart"/>
            <w:r>
              <w:rPr>
                <w:rFonts w:ascii="Arial" w:hAnsi="Arial" w:cs="Arial"/>
                <w:sz w:val="20"/>
                <w:szCs w:val="20"/>
              </w:rPr>
              <w:t>өңделген</w:t>
            </w:r>
            <w:proofErr w:type="spellEnd"/>
            <w:r>
              <w:rPr>
                <w:rFonts w:ascii="Arial" w:hAnsi="Arial" w:cs="Arial"/>
                <w:sz w:val="20"/>
                <w:szCs w:val="20"/>
              </w:rPr>
              <w:t xml:space="preserve">, </w:t>
            </w:r>
            <w:proofErr w:type="spellStart"/>
            <w:r>
              <w:rPr>
                <w:rFonts w:ascii="Arial" w:hAnsi="Arial" w:cs="Arial"/>
                <w:sz w:val="20"/>
                <w:szCs w:val="20"/>
              </w:rPr>
              <w:t>жойылған</w:t>
            </w:r>
            <w:proofErr w:type="spellEnd"/>
            <w:r>
              <w:rPr>
                <w:rFonts w:ascii="Arial" w:hAnsi="Arial" w:cs="Arial"/>
                <w:sz w:val="20"/>
                <w:szCs w:val="20"/>
              </w:rPr>
              <w:t xml:space="preserve">) </w:t>
            </w:r>
            <w:proofErr w:type="spellStart"/>
            <w:r>
              <w:rPr>
                <w:rFonts w:ascii="Arial" w:hAnsi="Arial" w:cs="Arial"/>
                <w:sz w:val="20"/>
                <w:szCs w:val="20"/>
              </w:rPr>
              <w:t>бөлек</w:t>
            </w:r>
            <w:proofErr w:type="spellEnd"/>
            <w:r>
              <w:rPr>
                <w:rFonts w:ascii="Arial" w:hAnsi="Arial" w:cs="Arial"/>
                <w:sz w:val="20"/>
                <w:szCs w:val="20"/>
              </w:rPr>
              <w:t xml:space="preserve"> </w:t>
            </w:r>
            <w:proofErr w:type="spellStart"/>
            <w:r>
              <w:rPr>
                <w:rFonts w:ascii="Arial" w:hAnsi="Arial" w:cs="Arial"/>
                <w:sz w:val="20"/>
                <w:szCs w:val="20"/>
              </w:rPr>
              <w:t>ұсыну</w:t>
            </w:r>
            <w:proofErr w:type="spellEnd"/>
            <w:r>
              <w:rPr>
                <w:rFonts w:ascii="Arial" w:hAnsi="Arial" w:cs="Arial"/>
                <w:sz w:val="20"/>
                <w:szCs w:val="20"/>
              </w:rPr>
              <w:t xml:space="preserve">, </w:t>
            </w:r>
            <w:proofErr w:type="spellStart"/>
            <w:r>
              <w:rPr>
                <w:rFonts w:ascii="Arial" w:hAnsi="Arial" w:cs="Arial"/>
                <w:sz w:val="20"/>
                <w:szCs w:val="20"/>
              </w:rPr>
              <w:t>ілеспе</w:t>
            </w:r>
            <w:proofErr w:type="spellEnd"/>
            <w:r>
              <w:rPr>
                <w:rFonts w:ascii="Arial" w:hAnsi="Arial" w:cs="Arial"/>
                <w:sz w:val="20"/>
                <w:szCs w:val="20"/>
              </w:rPr>
              <w:t xml:space="preserve"> </w:t>
            </w:r>
            <w:proofErr w:type="spellStart"/>
            <w:r>
              <w:rPr>
                <w:rFonts w:ascii="Arial" w:hAnsi="Arial" w:cs="Arial"/>
                <w:sz w:val="20"/>
                <w:szCs w:val="20"/>
              </w:rPr>
              <w:t>құжаттармен</w:t>
            </w:r>
            <w:proofErr w:type="spellEnd"/>
            <w:r>
              <w:rPr>
                <w:rFonts w:ascii="Arial" w:hAnsi="Arial" w:cs="Arial"/>
                <w:sz w:val="20"/>
                <w:szCs w:val="20"/>
              </w:rPr>
              <w:t xml:space="preserve"> </w:t>
            </w:r>
            <w:proofErr w:type="spellStart"/>
            <w:r>
              <w:rPr>
                <w:rFonts w:ascii="Arial" w:hAnsi="Arial" w:cs="Arial"/>
                <w:sz w:val="20"/>
                <w:szCs w:val="20"/>
              </w:rPr>
              <w:t>бірге</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Сәйкессіздіктерді</w:t>
            </w:r>
            <w:proofErr w:type="spellEnd"/>
            <w:r>
              <w:rPr>
                <w:rFonts w:ascii="Arial" w:hAnsi="Arial" w:cs="Arial"/>
                <w:sz w:val="20"/>
                <w:szCs w:val="20"/>
              </w:rPr>
              <w:t xml:space="preserve"> </w:t>
            </w:r>
            <w:proofErr w:type="spellStart"/>
            <w:r>
              <w:rPr>
                <w:rFonts w:ascii="Arial" w:hAnsi="Arial" w:cs="Arial"/>
                <w:sz w:val="20"/>
                <w:szCs w:val="20"/>
              </w:rPr>
              <w:t>тіркеу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түзету</w:t>
            </w:r>
            <w:proofErr w:type="spellEnd"/>
            <w:r>
              <w:rPr>
                <w:rFonts w:ascii="Arial" w:hAnsi="Arial" w:cs="Arial"/>
                <w:sz w:val="20"/>
                <w:szCs w:val="20"/>
              </w:rPr>
              <w:t>/</w:t>
            </w:r>
            <w:proofErr w:type="spellStart"/>
            <w:r>
              <w:rPr>
                <w:rFonts w:ascii="Arial" w:hAnsi="Arial" w:cs="Arial"/>
                <w:sz w:val="20"/>
                <w:szCs w:val="20"/>
              </w:rPr>
              <w:t>алдын</w:t>
            </w:r>
            <w:proofErr w:type="spellEnd"/>
            <w:r>
              <w:rPr>
                <w:rFonts w:ascii="Arial" w:hAnsi="Arial" w:cs="Arial"/>
                <w:sz w:val="20"/>
                <w:szCs w:val="20"/>
              </w:rPr>
              <w:t xml:space="preserve"> </w:t>
            </w:r>
            <w:proofErr w:type="spellStart"/>
            <w:r>
              <w:rPr>
                <w:rFonts w:ascii="Arial" w:hAnsi="Arial" w:cs="Arial"/>
                <w:sz w:val="20"/>
                <w:szCs w:val="20"/>
              </w:rPr>
              <w:t>алу</w:t>
            </w:r>
            <w:proofErr w:type="spellEnd"/>
            <w:r>
              <w:rPr>
                <w:rFonts w:ascii="Arial" w:hAnsi="Arial" w:cs="Arial"/>
                <w:sz w:val="20"/>
                <w:szCs w:val="20"/>
              </w:rPr>
              <w:t xml:space="preserve"> </w:t>
            </w:r>
            <w:proofErr w:type="spellStart"/>
            <w:r>
              <w:rPr>
                <w:rFonts w:ascii="Arial" w:hAnsi="Arial" w:cs="Arial"/>
                <w:sz w:val="20"/>
                <w:szCs w:val="20"/>
              </w:rPr>
              <w:t>шараларын</w:t>
            </w:r>
            <w:proofErr w:type="spellEnd"/>
            <w:r>
              <w:rPr>
                <w:rFonts w:ascii="Arial" w:hAnsi="Arial" w:cs="Arial"/>
                <w:sz w:val="20"/>
                <w:szCs w:val="20"/>
              </w:rPr>
              <w:t xml:space="preserve"> (CAPA) </w:t>
            </w:r>
            <w:proofErr w:type="spellStart"/>
            <w:r>
              <w:rPr>
                <w:rFonts w:ascii="Arial" w:hAnsi="Arial" w:cs="Arial"/>
                <w:sz w:val="20"/>
                <w:szCs w:val="20"/>
              </w:rPr>
              <w:t>енгізу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Қалдықтар</w:t>
            </w:r>
            <w:proofErr w:type="spellEnd"/>
            <w:r>
              <w:rPr>
                <w:rFonts w:ascii="Arial" w:hAnsi="Arial" w:cs="Arial"/>
                <w:sz w:val="20"/>
                <w:szCs w:val="20"/>
              </w:rPr>
              <w:t xml:space="preserve"> </w:t>
            </w:r>
            <w:proofErr w:type="spellStart"/>
            <w:r>
              <w:rPr>
                <w:rFonts w:ascii="Arial" w:hAnsi="Arial" w:cs="Arial"/>
                <w:sz w:val="20"/>
                <w:szCs w:val="20"/>
              </w:rPr>
              <w:t>бойынша</w:t>
            </w:r>
            <w:proofErr w:type="spellEnd"/>
            <w:r>
              <w:rPr>
                <w:rFonts w:ascii="Arial" w:hAnsi="Arial" w:cs="Arial"/>
                <w:sz w:val="20"/>
                <w:szCs w:val="20"/>
              </w:rPr>
              <w:t xml:space="preserve"> </w:t>
            </w:r>
            <w:proofErr w:type="spellStart"/>
            <w:r>
              <w:rPr>
                <w:rFonts w:ascii="Arial" w:hAnsi="Arial" w:cs="Arial"/>
                <w:sz w:val="20"/>
                <w:szCs w:val="20"/>
              </w:rPr>
              <w:t>негізгі</w:t>
            </w:r>
            <w:proofErr w:type="spellEnd"/>
            <w:r>
              <w:rPr>
                <w:rFonts w:ascii="Arial" w:hAnsi="Arial" w:cs="Arial"/>
                <w:sz w:val="20"/>
                <w:szCs w:val="20"/>
              </w:rPr>
              <w:t xml:space="preserve"> </w:t>
            </w:r>
            <w:proofErr w:type="spellStart"/>
            <w:r>
              <w:rPr>
                <w:rFonts w:ascii="Arial" w:hAnsi="Arial" w:cs="Arial"/>
                <w:sz w:val="20"/>
                <w:szCs w:val="20"/>
              </w:rPr>
              <w:t>көрсеткіштерді</w:t>
            </w:r>
            <w:proofErr w:type="spellEnd"/>
            <w:r>
              <w:rPr>
                <w:rFonts w:ascii="Arial" w:hAnsi="Arial" w:cs="Arial"/>
                <w:sz w:val="20"/>
                <w:szCs w:val="20"/>
              </w:rPr>
              <w:t xml:space="preserve"> </w:t>
            </w:r>
            <w:proofErr w:type="spellStart"/>
            <w:r>
              <w:rPr>
                <w:rFonts w:ascii="Arial" w:hAnsi="Arial" w:cs="Arial"/>
                <w:sz w:val="20"/>
                <w:szCs w:val="20"/>
              </w:rPr>
              <w:t>ай</w:t>
            </w:r>
            <w:proofErr w:type="spellEnd"/>
            <w:r>
              <w:rPr>
                <w:rFonts w:ascii="Arial" w:hAnsi="Arial" w:cs="Arial"/>
                <w:sz w:val="20"/>
                <w:szCs w:val="20"/>
              </w:rPr>
              <w:t xml:space="preserve"> </w:t>
            </w:r>
            <w:proofErr w:type="spellStart"/>
            <w:r>
              <w:rPr>
                <w:rFonts w:ascii="Arial" w:hAnsi="Arial" w:cs="Arial"/>
                <w:sz w:val="20"/>
                <w:szCs w:val="20"/>
              </w:rPr>
              <w:t>сайынғы</w:t>
            </w:r>
            <w:proofErr w:type="spellEnd"/>
            <w:r>
              <w:rPr>
                <w:rFonts w:ascii="Arial" w:hAnsi="Arial" w:cs="Arial"/>
                <w:sz w:val="20"/>
                <w:szCs w:val="20"/>
              </w:rPr>
              <w:t xml:space="preserve"> </w:t>
            </w:r>
            <w:proofErr w:type="spellStart"/>
            <w:r>
              <w:rPr>
                <w:rFonts w:ascii="Arial" w:hAnsi="Arial" w:cs="Arial"/>
                <w:sz w:val="20"/>
                <w:szCs w:val="20"/>
              </w:rPr>
              <w:t>экологиялық</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әлеуметтік</w:t>
            </w:r>
            <w:proofErr w:type="spellEnd"/>
            <w:r>
              <w:rPr>
                <w:rFonts w:ascii="Arial" w:hAnsi="Arial" w:cs="Arial"/>
                <w:sz w:val="20"/>
                <w:szCs w:val="20"/>
              </w:rPr>
              <w:t xml:space="preserve"> </w:t>
            </w:r>
            <w:proofErr w:type="spellStart"/>
            <w:r>
              <w:rPr>
                <w:rFonts w:ascii="Arial" w:hAnsi="Arial" w:cs="Arial"/>
                <w:sz w:val="20"/>
                <w:szCs w:val="20"/>
              </w:rPr>
              <w:t>есептерге</w:t>
            </w:r>
            <w:proofErr w:type="spellEnd"/>
            <w:r>
              <w:rPr>
                <w:rFonts w:ascii="Arial" w:hAnsi="Arial" w:cs="Arial"/>
                <w:sz w:val="20"/>
                <w:szCs w:val="20"/>
              </w:rPr>
              <w:t xml:space="preserve"> </w:t>
            </w:r>
            <w:proofErr w:type="spellStart"/>
            <w:r>
              <w:rPr>
                <w:rFonts w:ascii="Arial" w:hAnsi="Arial" w:cs="Arial"/>
                <w:sz w:val="20"/>
                <w:szCs w:val="20"/>
              </w:rPr>
              <w:t>енгізу</w:t>
            </w:r>
            <w:proofErr w:type="spellEnd"/>
            <w:r>
              <w:rPr>
                <w:rFonts w:ascii="Arial" w:hAnsi="Arial" w:cs="Arial"/>
                <w:sz w:val="20"/>
                <w:szCs w:val="20"/>
              </w:rPr>
              <w:t xml:space="preserve"> (</w:t>
            </w:r>
            <w:proofErr w:type="spellStart"/>
            <w:r>
              <w:rPr>
                <w:rFonts w:ascii="Arial" w:hAnsi="Arial" w:cs="Arial"/>
                <w:sz w:val="20"/>
                <w:szCs w:val="20"/>
              </w:rPr>
              <w:t>инженер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ҚТЖ-</w:t>
            </w:r>
            <w:proofErr w:type="spellStart"/>
            <w:r>
              <w:rPr>
                <w:rFonts w:ascii="Arial" w:hAnsi="Arial" w:cs="Arial"/>
                <w:sz w:val="20"/>
                <w:szCs w:val="20"/>
              </w:rPr>
              <w:t>ға</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Жұмысшылар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қауымдастықтардан</w:t>
            </w:r>
            <w:proofErr w:type="spellEnd"/>
            <w:r>
              <w:rPr>
                <w:rFonts w:ascii="Arial" w:hAnsi="Arial" w:cs="Arial"/>
                <w:sz w:val="20"/>
                <w:szCs w:val="20"/>
              </w:rPr>
              <w:t xml:space="preserve"> </w:t>
            </w:r>
            <w:proofErr w:type="spellStart"/>
            <w:r>
              <w:rPr>
                <w:rFonts w:ascii="Arial" w:hAnsi="Arial" w:cs="Arial"/>
                <w:sz w:val="20"/>
                <w:szCs w:val="20"/>
              </w:rPr>
              <w:t>қалдықтарға</w:t>
            </w:r>
            <w:proofErr w:type="spellEnd"/>
            <w:r>
              <w:rPr>
                <w:rFonts w:ascii="Arial" w:hAnsi="Arial" w:cs="Arial"/>
                <w:sz w:val="20"/>
                <w:szCs w:val="20"/>
              </w:rPr>
              <w:t xml:space="preserve"> </w:t>
            </w:r>
            <w:proofErr w:type="spellStart"/>
            <w:r>
              <w:rPr>
                <w:rFonts w:ascii="Arial" w:hAnsi="Arial" w:cs="Arial"/>
                <w:sz w:val="20"/>
                <w:szCs w:val="20"/>
              </w:rPr>
              <w:t>қатысты</w:t>
            </w:r>
            <w:proofErr w:type="spellEnd"/>
            <w:r>
              <w:rPr>
                <w:rFonts w:ascii="Arial" w:hAnsi="Arial" w:cs="Arial"/>
                <w:sz w:val="20"/>
                <w:szCs w:val="20"/>
              </w:rPr>
              <w:t xml:space="preserve"> </w:t>
            </w:r>
            <w:proofErr w:type="spellStart"/>
            <w:r>
              <w:rPr>
                <w:rFonts w:ascii="Arial" w:hAnsi="Arial" w:cs="Arial"/>
                <w:sz w:val="20"/>
                <w:szCs w:val="20"/>
              </w:rPr>
              <w:t>шағымдарды</w:t>
            </w:r>
            <w:proofErr w:type="spellEnd"/>
            <w:r>
              <w:rPr>
                <w:rFonts w:ascii="Arial" w:hAnsi="Arial" w:cs="Arial"/>
                <w:sz w:val="20"/>
                <w:szCs w:val="20"/>
              </w:rPr>
              <w:t xml:space="preserve"> (</w:t>
            </w:r>
            <w:proofErr w:type="spellStart"/>
            <w:r>
              <w:rPr>
                <w:rFonts w:ascii="Arial" w:hAnsi="Arial" w:cs="Arial"/>
                <w:sz w:val="20"/>
                <w:szCs w:val="20"/>
              </w:rPr>
              <w:t>иіс</w:t>
            </w:r>
            <w:proofErr w:type="spellEnd"/>
            <w:r>
              <w:rPr>
                <w:rFonts w:ascii="Arial" w:hAnsi="Arial" w:cs="Arial"/>
                <w:sz w:val="20"/>
                <w:szCs w:val="20"/>
              </w:rPr>
              <w:t xml:space="preserve">, </w:t>
            </w:r>
            <w:proofErr w:type="spellStart"/>
            <w:r>
              <w:rPr>
                <w:rFonts w:ascii="Arial" w:hAnsi="Arial" w:cs="Arial"/>
                <w:sz w:val="20"/>
                <w:szCs w:val="20"/>
              </w:rPr>
              <w:t>қоқыс</w:t>
            </w:r>
            <w:proofErr w:type="spellEnd"/>
            <w:r>
              <w:rPr>
                <w:rFonts w:ascii="Arial" w:hAnsi="Arial" w:cs="Arial"/>
                <w:sz w:val="20"/>
                <w:szCs w:val="20"/>
              </w:rPr>
              <w:t xml:space="preserve">, </w:t>
            </w:r>
            <w:proofErr w:type="spellStart"/>
            <w:r>
              <w:rPr>
                <w:rFonts w:ascii="Arial" w:hAnsi="Arial" w:cs="Arial"/>
                <w:sz w:val="20"/>
                <w:szCs w:val="20"/>
              </w:rPr>
              <w:t>кеміргіштер</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т.б</w:t>
            </w:r>
            <w:proofErr w:type="spellEnd"/>
            <w:r>
              <w:rPr>
                <w:rFonts w:ascii="Arial" w:hAnsi="Arial" w:cs="Arial"/>
                <w:sz w:val="20"/>
                <w:szCs w:val="20"/>
              </w:rPr>
              <w:t xml:space="preserve">.) </w:t>
            </w:r>
            <w:proofErr w:type="spellStart"/>
            <w:r>
              <w:rPr>
                <w:rFonts w:ascii="Arial" w:hAnsi="Arial" w:cs="Arial"/>
                <w:sz w:val="20"/>
                <w:szCs w:val="20"/>
              </w:rPr>
              <w:t>қабылдау</w:t>
            </w:r>
            <w:proofErr w:type="spellEnd"/>
            <w:r>
              <w:rPr>
                <w:rFonts w:ascii="Arial" w:hAnsi="Arial" w:cs="Arial"/>
                <w:sz w:val="20"/>
                <w:szCs w:val="20"/>
              </w:rPr>
              <w:t xml:space="preserve">; </w:t>
            </w:r>
            <w:proofErr w:type="spellStart"/>
            <w:r>
              <w:rPr>
                <w:rFonts w:ascii="Arial" w:hAnsi="Arial" w:cs="Arial"/>
                <w:sz w:val="20"/>
                <w:szCs w:val="20"/>
              </w:rPr>
              <w:t>тергеу</w:t>
            </w:r>
            <w:proofErr w:type="spellEnd"/>
            <w:r>
              <w:rPr>
                <w:rFonts w:ascii="Arial" w:hAnsi="Arial" w:cs="Arial"/>
                <w:sz w:val="20"/>
                <w:szCs w:val="20"/>
              </w:rPr>
              <w:t xml:space="preserve"> </w:t>
            </w:r>
            <w:proofErr w:type="spellStart"/>
            <w:r>
              <w:rPr>
                <w:rFonts w:ascii="Arial" w:hAnsi="Arial" w:cs="Arial"/>
                <w:sz w:val="20"/>
                <w:szCs w:val="20"/>
              </w:rPr>
              <w:t>жүргізу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нәтижелерді</w:t>
            </w:r>
            <w:proofErr w:type="spellEnd"/>
            <w:r>
              <w:rPr>
                <w:rFonts w:ascii="Arial" w:hAnsi="Arial" w:cs="Arial"/>
                <w:sz w:val="20"/>
                <w:szCs w:val="20"/>
              </w:rPr>
              <w:t xml:space="preserve"> </w:t>
            </w:r>
            <w:proofErr w:type="spellStart"/>
            <w:r>
              <w:rPr>
                <w:rFonts w:ascii="Arial" w:hAnsi="Arial" w:cs="Arial"/>
                <w:sz w:val="20"/>
                <w:szCs w:val="20"/>
              </w:rPr>
              <w:t>құжаттап</w:t>
            </w:r>
            <w:proofErr w:type="spellEnd"/>
            <w:r>
              <w:rPr>
                <w:rFonts w:ascii="Arial" w:hAnsi="Arial" w:cs="Arial"/>
                <w:sz w:val="20"/>
                <w:szCs w:val="20"/>
              </w:rPr>
              <w:t xml:space="preserve"> </w:t>
            </w:r>
            <w:proofErr w:type="spellStart"/>
            <w:r>
              <w:rPr>
                <w:rFonts w:ascii="Arial" w:hAnsi="Arial" w:cs="Arial"/>
                <w:sz w:val="20"/>
                <w:szCs w:val="20"/>
              </w:rPr>
              <w:t>жабу</w:t>
            </w:r>
            <w:proofErr w:type="spellEnd"/>
            <w:r>
              <w:rPr>
                <w:rFonts w:ascii="Arial" w:hAnsi="Arial" w:cs="Arial"/>
                <w:sz w:val="20"/>
                <w:szCs w:val="20"/>
              </w:rPr>
              <w:t>.</w:t>
            </w:r>
          </w:p>
          <w:p w14:paraId="3E5B7E62" w14:textId="77777777" w:rsidR="006B6003" w:rsidRDefault="006B6003">
            <w:pPr>
              <w:widowControl/>
              <w:rPr>
                <w:rStyle w:val="ad"/>
                <w:sz w:val="20"/>
                <w:szCs w:val="20"/>
              </w:rPr>
            </w:pPr>
          </w:p>
          <w:p w14:paraId="570C5DC0" w14:textId="77777777" w:rsidR="006B6003" w:rsidRDefault="00000000">
            <w:pPr>
              <w:widowControl/>
              <w:rPr>
                <w:sz w:val="20"/>
                <w:szCs w:val="20"/>
              </w:rPr>
            </w:pPr>
            <w:proofErr w:type="spellStart"/>
            <w:r>
              <w:rPr>
                <w:rStyle w:val="ad"/>
                <w:sz w:val="20"/>
                <w:szCs w:val="20"/>
              </w:rPr>
              <w:t>Тыйым</w:t>
            </w:r>
            <w:proofErr w:type="spellEnd"/>
            <w:r>
              <w:rPr>
                <w:rStyle w:val="ad"/>
                <w:sz w:val="20"/>
                <w:szCs w:val="20"/>
              </w:rPr>
              <w:t xml:space="preserve"> </w:t>
            </w:r>
            <w:proofErr w:type="spellStart"/>
            <w:r>
              <w:rPr>
                <w:rStyle w:val="ad"/>
                <w:sz w:val="20"/>
                <w:szCs w:val="20"/>
              </w:rPr>
              <w:t>салынған</w:t>
            </w:r>
            <w:proofErr w:type="spellEnd"/>
            <w:r>
              <w:rPr>
                <w:rStyle w:val="ad"/>
                <w:sz w:val="20"/>
                <w:szCs w:val="20"/>
              </w:rPr>
              <w:t xml:space="preserve"> </w:t>
            </w:r>
            <w:proofErr w:type="spellStart"/>
            <w:r>
              <w:rPr>
                <w:rStyle w:val="ad"/>
                <w:sz w:val="20"/>
                <w:szCs w:val="20"/>
              </w:rPr>
              <w:t>тәжірибелер</w:t>
            </w:r>
            <w:proofErr w:type="spellEnd"/>
            <w:r>
              <w:rPr>
                <w:rFonts w:ascii="Arial" w:hAnsi="Arial" w:cs="Arial"/>
                <w:sz w:val="20"/>
                <w:szCs w:val="20"/>
              </w:rPr>
              <w:br/>
              <w:t xml:space="preserve">- </w:t>
            </w:r>
            <w:proofErr w:type="spellStart"/>
            <w:r>
              <w:rPr>
                <w:rFonts w:ascii="Arial" w:hAnsi="Arial" w:cs="Arial"/>
                <w:sz w:val="20"/>
                <w:szCs w:val="20"/>
              </w:rPr>
              <w:t>Қалдықтардың</w:t>
            </w:r>
            <w:proofErr w:type="spellEnd"/>
            <w:r>
              <w:rPr>
                <w:rFonts w:ascii="Arial" w:hAnsi="Arial" w:cs="Arial"/>
                <w:sz w:val="20"/>
                <w:szCs w:val="20"/>
              </w:rPr>
              <w:t xml:space="preserve"> </w:t>
            </w:r>
            <w:proofErr w:type="spellStart"/>
            <w:r>
              <w:rPr>
                <w:rFonts w:ascii="Arial" w:hAnsi="Arial" w:cs="Arial"/>
                <w:sz w:val="20"/>
                <w:szCs w:val="20"/>
              </w:rPr>
              <w:t>кез</w:t>
            </w:r>
            <w:proofErr w:type="spellEnd"/>
            <w:r>
              <w:rPr>
                <w:rFonts w:ascii="Arial" w:hAnsi="Arial" w:cs="Arial"/>
                <w:sz w:val="20"/>
                <w:szCs w:val="20"/>
              </w:rPr>
              <w:t xml:space="preserve"> </w:t>
            </w:r>
            <w:proofErr w:type="spellStart"/>
            <w:r>
              <w:rPr>
                <w:rFonts w:ascii="Arial" w:hAnsi="Arial" w:cs="Arial"/>
                <w:sz w:val="20"/>
                <w:szCs w:val="20"/>
              </w:rPr>
              <w:t>келген</w:t>
            </w:r>
            <w:proofErr w:type="spellEnd"/>
            <w:r>
              <w:rPr>
                <w:rFonts w:ascii="Arial" w:hAnsi="Arial" w:cs="Arial"/>
                <w:sz w:val="20"/>
                <w:szCs w:val="20"/>
              </w:rPr>
              <w:t xml:space="preserve"> </w:t>
            </w:r>
            <w:proofErr w:type="spellStart"/>
            <w:r>
              <w:rPr>
                <w:rFonts w:ascii="Arial" w:hAnsi="Arial" w:cs="Arial"/>
                <w:sz w:val="20"/>
                <w:szCs w:val="20"/>
              </w:rPr>
              <w:t>түрін</w:t>
            </w:r>
            <w:proofErr w:type="spellEnd"/>
            <w:r>
              <w:rPr>
                <w:rFonts w:ascii="Arial" w:hAnsi="Arial" w:cs="Arial"/>
                <w:sz w:val="20"/>
                <w:szCs w:val="20"/>
              </w:rPr>
              <w:t xml:space="preserve"> </w:t>
            </w:r>
            <w:proofErr w:type="spellStart"/>
            <w:r>
              <w:rPr>
                <w:rFonts w:ascii="Arial" w:hAnsi="Arial" w:cs="Arial"/>
                <w:sz w:val="20"/>
                <w:szCs w:val="20"/>
              </w:rPr>
              <w:t>ашық</w:t>
            </w:r>
            <w:proofErr w:type="spellEnd"/>
            <w:r>
              <w:rPr>
                <w:rFonts w:ascii="Arial" w:hAnsi="Arial" w:cs="Arial"/>
                <w:sz w:val="20"/>
                <w:szCs w:val="20"/>
              </w:rPr>
              <w:t xml:space="preserve"> </w:t>
            </w:r>
            <w:proofErr w:type="spellStart"/>
            <w:r>
              <w:rPr>
                <w:rFonts w:ascii="Arial" w:hAnsi="Arial" w:cs="Arial"/>
                <w:sz w:val="20"/>
                <w:szCs w:val="20"/>
              </w:rPr>
              <w:t>жағу</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төгу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Майларды</w:t>
            </w:r>
            <w:proofErr w:type="spellEnd"/>
            <w:r>
              <w:rPr>
                <w:rFonts w:ascii="Arial" w:hAnsi="Arial" w:cs="Arial"/>
                <w:sz w:val="20"/>
                <w:szCs w:val="20"/>
              </w:rPr>
              <w:t xml:space="preserve">, </w:t>
            </w:r>
            <w:proofErr w:type="spellStart"/>
            <w:r>
              <w:rPr>
                <w:rFonts w:ascii="Arial" w:hAnsi="Arial" w:cs="Arial"/>
                <w:sz w:val="20"/>
                <w:szCs w:val="20"/>
              </w:rPr>
              <w:t>химиялық</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сұйық</w:t>
            </w:r>
            <w:proofErr w:type="spellEnd"/>
            <w:r>
              <w:rPr>
                <w:rFonts w:ascii="Arial" w:hAnsi="Arial" w:cs="Arial"/>
                <w:sz w:val="20"/>
                <w:szCs w:val="20"/>
              </w:rPr>
              <w:t xml:space="preserve"> </w:t>
            </w:r>
            <w:proofErr w:type="spellStart"/>
            <w:r>
              <w:rPr>
                <w:rFonts w:ascii="Arial" w:hAnsi="Arial" w:cs="Arial"/>
                <w:sz w:val="20"/>
                <w:szCs w:val="20"/>
              </w:rPr>
              <w:t>қалдықтарды</w:t>
            </w:r>
            <w:proofErr w:type="spellEnd"/>
            <w:r>
              <w:rPr>
                <w:rFonts w:ascii="Arial" w:hAnsi="Arial" w:cs="Arial"/>
                <w:sz w:val="20"/>
                <w:szCs w:val="20"/>
              </w:rPr>
              <w:t xml:space="preserve"> </w:t>
            </w:r>
            <w:proofErr w:type="spellStart"/>
            <w:r>
              <w:rPr>
                <w:rFonts w:ascii="Arial" w:hAnsi="Arial" w:cs="Arial"/>
                <w:sz w:val="20"/>
                <w:szCs w:val="20"/>
              </w:rPr>
              <w:t>топыраққа</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дренаж</w:t>
            </w:r>
            <w:proofErr w:type="spellEnd"/>
            <w:r>
              <w:rPr>
                <w:rFonts w:ascii="Arial" w:hAnsi="Arial" w:cs="Arial"/>
                <w:sz w:val="20"/>
                <w:szCs w:val="20"/>
              </w:rPr>
              <w:t xml:space="preserve"> </w:t>
            </w:r>
            <w:proofErr w:type="spellStart"/>
            <w:r>
              <w:rPr>
                <w:rFonts w:ascii="Arial" w:hAnsi="Arial" w:cs="Arial"/>
                <w:sz w:val="20"/>
                <w:szCs w:val="20"/>
              </w:rPr>
              <w:t>жүйелеріне</w:t>
            </w:r>
            <w:proofErr w:type="spellEnd"/>
            <w:r>
              <w:rPr>
                <w:rFonts w:ascii="Arial" w:hAnsi="Arial" w:cs="Arial"/>
                <w:sz w:val="20"/>
                <w:szCs w:val="20"/>
              </w:rPr>
              <w:t>/</w:t>
            </w:r>
            <w:proofErr w:type="spellStart"/>
            <w:r>
              <w:rPr>
                <w:rFonts w:ascii="Arial" w:hAnsi="Arial" w:cs="Arial"/>
                <w:sz w:val="20"/>
                <w:szCs w:val="20"/>
              </w:rPr>
              <w:t>су</w:t>
            </w:r>
            <w:proofErr w:type="spellEnd"/>
            <w:r>
              <w:rPr>
                <w:rFonts w:ascii="Arial" w:hAnsi="Arial" w:cs="Arial"/>
                <w:sz w:val="20"/>
                <w:szCs w:val="20"/>
              </w:rPr>
              <w:t xml:space="preserve"> </w:t>
            </w:r>
            <w:proofErr w:type="spellStart"/>
            <w:r>
              <w:rPr>
                <w:rFonts w:ascii="Arial" w:hAnsi="Arial" w:cs="Arial"/>
                <w:sz w:val="20"/>
                <w:szCs w:val="20"/>
              </w:rPr>
              <w:t>арналарына</w:t>
            </w:r>
            <w:proofErr w:type="spellEnd"/>
            <w:r>
              <w:rPr>
                <w:rFonts w:ascii="Arial" w:hAnsi="Arial" w:cs="Arial"/>
                <w:sz w:val="20"/>
                <w:szCs w:val="20"/>
              </w:rPr>
              <w:t xml:space="preserve"> </w:t>
            </w:r>
            <w:proofErr w:type="spellStart"/>
            <w:r>
              <w:rPr>
                <w:rFonts w:ascii="Arial" w:hAnsi="Arial" w:cs="Arial"/>
                <w:sz w:val="20"/>
                <w:szCs w:val="20"/>
              </w:rPr>
              <w:t>тікелей</w:t>
            </w:r>
            <w:proofErr w:type="spellEnd"/>
            <w:r>
              <w:rPr>
                <w:rFonts w:ascii="Arial" w:hAnsi="Arial" w:cs="Arial"/>
                <w:sz w:val="20"/>
                <w:szCs w:val="20"/>
              </w:rPr>
              <w:t xml:space="preserve"> </w:t>
            </w:r>
            <w:proofErr w:type="spellStart"/>
            <w:r>
              <w:rPr>
                <w:rFonts w:ascii="Arial" w:hAnsi="Arial" w:cs="Arial"/>
                <w:sz w:val="20"/>
                <w:szCs w:val="20"/>
              </w:rPr>
              <w:t>төгу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Қауіпті</w:t>
            </w:r>
            <w:proofErr w:type="spellEnd"/>
            <w:r>
              <w:rPr>
                <w:rFonts w:ascii="Arial" w:hAnsi="Arial" w:cs="Arial"/>
                <w:sz w:val="20"/>
                <w:szCs w:val="20"/>
              </w:rPr>
              <w:t xml:space="preserve"> </w:t>
            </w:r>
            <w:proofErr w:type="spellStart"/>
            <w:r>
              <w:rPr>
                <w:rFonts w:ascii="Arial" w:hAnsi="Arial" w:cs="Arial"/>
                <w:sz w:val="20"/>
                <w:szCs w:val="20"/>
              </w:rPr>
              <w:t>қалдықтарды</w:t>
            </w:r>
            <w:proofErr w:type="spellEnd"/>
            <w:r>
              <w:rPr>
                <w:rFonts w:ascii="Arial" w:hAnsi="Arial" w:cs="Arial"/>
                <w:sz w:val="20"/>
                <w:szCs w:val="20"/>
              </w:rPr>
              <w:t xml:space="preserve"> (</w:t>
            </w:r>
            <w:proofErr w:type="spellStart"/>
            <w:r>
              <w:rPr>
                <w:rFonts w:ascii="Arial" w:hAnsi="Arial" w:cs="Arial"/>
                <w:sz w:val="20"/>
                <w:szCs w:val="20"/>
              </w:rPr>
              <w:t>еріткіштер</w:t>
            </w:r>
            <w:proofErr w:type="spellEnd"/>
            <w:r>
              <w:rPr>
                <w:rFonts w:ascii="Arial" w:hAnsi="Arial" w:cs="Arial"/>
                <w:sz w:val="20"/>
                <w:szCs w:val="20"/>
              </w:rPr>
              <w:t xml:space="preserve">, </w:t>
            </w:r>
            <w:proofErr w:type="spellStart"/>
            <w:r>
              <w:rPr>
                <w:rFonts w:ascii="Arial" w:hAnsi="Arial" w:cs="Arial"/>
                <w:sz w:val="20"/>
                <w:szCs w:val="20"/>
              </w:rPr>
              <w:t>майлар</w:t>
            </w:r>
            <w:proofErr w:type="spellEnd"/>
            <w:r>
              <w:rPr>
                <w:rFonts w:ascii="Arial" w:hAnsi="Arial" w:cs="Arial"/>
                <w:sz w:val="20"/>
                <w:szCs w:val="20"/>
              </w:rPr>
              <w:t xml:space="preserve">, </w:t>
            </w:r>
            <w:proofErr w:type="spellStart"/>
            <w:r>
              <w:rPr>
                <w:rFonts w:ascii="Arial" w:hAnsi="Arial" w:cs="Arial"/>
                <w:sz w:val="20"/>
                <w:szCs w:val="20"/>
              </w:rPr>
              <w:t>батареялар</w:t>
            </w:r>
            <w:proofErr w:type="spellEnd"/>
            <w:r>
              <w:rPr>
                <w:rFonts w:ascii="Arial" w:hAnsi="Arial" w:cs="Arial"/>
                <w:sz w:val="20"/>
                <w:szCs w:val="20"/>
              </w:rPr>
              <w:t xml:space="preserve">, </w:t>
            </w:r>
            <w:proofErr w:type="spellStart"/>
            <w:r>
              <w:rPr>
                <w:rFonts w:ascii="Arial" w:hAnsi="Arial" w:cs="Arial"/>
                <w:sz w:val="20"/>
                <w:szCs w:val="20"/>
              </w:rPr>
              <w:t>ластанған</w:t>
            </w:r>
            <w:proofErr w:type="spellEnd"/>
            <w:r>
              <w:rPr>
                <w:rFonts w:ascii="Arial" w:hAnsi="Arial" w:cs="Arial"/>
                <w:sz w:val="20"/>
                <w:szCs w:val="20"/>
              </w:rPr>
              <w:t xml:space="preserve"> </w:t>
            </w:r>
            <w:proofErr w:type="spellStart"/>
            <w:r>
              <w:rPr>
                <w:rFonts w:ascii="Arial" w:hAnsi="Arial" w:cs="Arial"/>
                <w:sz w:val="20"/>
                <w:szCs w:val="20"/>
              </w:rPr>
              <w:t>ыдыстар</w:t>
            </w:r>
            <w:proofErr w:type="spellEnd"/>
            <w:r>
              <w:rPr>
                <w:rFonts w:ascii="Arial" w:hAnsi="Arial" w:cs="Arial"/>
                <w:sz w:val="20"/>
                <w:szCs w:val="20"/>
              </w:rPr>
              <w:t xml:space="preserve">) </w:t>
            </w:r>
            <w:proofErr w:type="spellStart"/>
            <w:r>
              <w:rPr>
                <w:rFonts w:ascii="Arial" w:hAnsi="Arial" w:cs="Arial"/>
                <w:sz w:val="20"/>
                <w:szCs w:val="20"/>
              </w:rPr>
              <w:t>жұмысшыларға</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жергілікті</w:t>
            </w:r>
            <w:proofErr w:type="spellEnd"/>
            <w:r>
              <w:rPr>
                <w:rFonts w:ascii="Arial" w:hAnsi="Arial" w:cs="Arial"/>
                <w:sz w:val="20"/>
                <w:szCs w:val="20"/>
              </w:rPr>
              <w:t xml:space="preserve"> </w:t>
            </w:r>
            <w:proofErr w:type="spellStart"/>
            <w:r>
              <w:rPr>
                <w:rFonts w:ascii="Arial" w:hAnsi="Arial" w:cs="Arial"/>
                <w:sz w:val="20"/>
                <w:szCs w:val="20"/>
              </w:rPr>
              <w:t>тұрғындарға</w:t>
            </w:r>
            <w:proofErr w:type="spellEnd"/>
            <w:r>
              <w:rPr>
                <w:rFonts w:ascii="Arial" w:hAnsi="Arial" w:cs="Arial"/>
                <w:sz w:val="20"/>
                <w:szCs w:val="20"/>
              </w:rPr>
              <w:t xml:space="preserve"> </w:t>
            </w:r>
            <w:proofErr w:type="spellStart"/>
            <w:r>
              <w:rPr>
                <w:rFonts w:ascii="Arial" w:hAnsi="Arial" w:cs="Arial"/>
                <w:sz w:val="20"/>
                <w:szCs w:val="20"/>
              </w:rPr>
              <w:t>сату</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тарату</w:t>
            </w:r>
            <w:proofErr w:type="spellEnd"/>
            <w:r>
              <w:rPr>
                <w:rFonts w:ascii="Arial" w:hAnsi="Arial" w:cs="Arial"/>
                <w:sz w:val="20"/>
                <w:szCs w:val="20"/>
              </w:rPr>
              <w:t>.</w:t>
            </w:r>
            <w:r>
              <w:rPr>
                <w:rFonts w:ascii="Arial" w:hAnsi="Arial" w:cs="Arial"/>
                <w:sz w:val="20"/>
                <w:szCs w:val="20"/>
              </w:rPr>
              <w:br/>
            </w:r>
            <w:r>
              <w:rPr>
                <w:rFonts w:ascii="Arial" w:hAnsi="Arial" w:cs="Arial"/>
                <w:sz w:val="20"/>
                <w:szCs w:val="20"/>
              </w:rPr>
              <w:lastRenderedPageBreak/>
              <w:t xml:space="preserve">- </w:t>
            </w:r>
            <w:proofErr w:type="spellStart"/>
            <w:r>
              <w:rPr>
                <w:rFonts w:ascii="Arial" w:hAnsi="Arial" w:cs="Arial"/>
                <w:sz w:val="20"/>
                <w:szCs w:val="20"/>
              </w:rPr>
              <w:t>Қалдықтар</w:t>
            </w:r>
            <w:proofErr w:type="spellEnd"/>
            <w:r>
              <w:rPr>
                <w:rFonts w:ascii="Arial" w:hAnsi="Arial" w:cs="Arial"/>
                <w:sz w:val="20"/>
                <w:szCs w:val="20"/>
              </w:rPr>
              <w:t xml:space="preserve"> </w:t>
            </w:r>
            <w:proofErr w:type="spellStart"/>
            <w:r>
              <w:rPr>
                <w:rFonts w:ascii="Arial" w:hAnsi="Arial" w:cs="Arial"/>
                <w:sz w:val="20"/>
                <w:szCs w:val="20"/>
              </w:rPr>
              <w:t>сақталатын</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нысандарында</w:t>
            </w:r>
            <w:proofErr w:type="spellEnd"/>
            <w:r>
              <w:rPr>
                <w:rFonts w:ascii="Arial" w:hAnsi="Arial" w:cs="Arial"/>
                <w:sz w:val="20"/>
                <w:szCs w:val="20"/>
              </w:rPr>
              <w:t xml:space="preserve"> </w:t>
            </w:r>
            <w:r>
              <w:rPr>
                <w:rFonts w:ascii="Arial" w:hAnsi="Arial" w:cs="Arial"/>
                <w:sz w:val="20"/>
                <w:szCs w:val="20"/>
                <w:lang w:val="kk-KZ"/>
              </w:rPr>
              <w:t xml:space="preserve">қоқыс </w:t>
            </w:r>
            <w:proofErr w:type="spellStart"/>
            <w:r>
              <w:rPr>
                <w:rFonts w:ascii="Arial" w:hAnsi="Arial" w:cs="Arial"/>
                <w:sz w:val="20"/>
                <w:szCs w:val="20"/>
              </w:rPr>
              <w:t>жинаушылардың</w:t>
            </w:r>
            <w:proofErr w:type="spellEnd"/>
            <w:r>
              <w:rPr>
                <w:rFonts w:ascii="Arial" w:hAnsi="Arial" w:cs="Arial"/>
                <w:sz w:val="20"/>
                <w:szCs w:val="20"/>
              </w:rPr>
              <w:t xml:space="preserve"> </w:t>
            </w:r>
            <w:proofErr w:type="spellStart"/>
            <w:r>
              <w:rPr>
                <w:rFonts w:ascii="Arial" w:hAnsi="Arial" w:cs="Arial"/>
                <w:sz w:val="20"/>
                <w:szCs w:val="20"/>
              </w:rPr>
              <w:t>жүруіне</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rPr>
              <w:t xml:space="preserve"> </w:t>
            </w:r>
            <w:proofErr w:type="spellStart"/>
            <w:r>
              <w:rPr>
                <w:rFonts w:ascii="Arial" w:hAnsi="Arial" w:cs="Arial"/>
                <w:sz w:val="20"/>
                <w:szCs w:val="20"/>
              </w:rPr>
              <w:t>беру</w:t>
            </w:r>
            <w:proofErr w:type="spellEnd"/>
            <w:r>
              <w:rPr>
                <w:rFonts w:ascii="Arial" w:hAnsi="Arial" w:cs="Arial"/>
                <w:sz w:val="20"/>
                <w:szCs w:val="20"/>
              </w:rPr>
              <w:t>.</w:t>
            </w:r>
          </w:p>
        </w:tc>
        <w:tc>
          <w:tcPr>
            <w:tcW w:w="1751" w:type="dxa"/>
          </w:tcPr>
          <w:p w14:paraId="10757B06" w14:textId="77777777" w:rsidR="006B6003" w:rsidRDefault="00000000">
            <w:pPr>
              <w:suppressAutoHyphens/>
              <w:jc w:val="center"/>
              <w:rPr>
                <w:rFonts w:ascii="Arial" w:eastAsia="Arial" w:hAnsi="Arial" w:cs="Arial"/>
                <w:sz w:val="20"/>
                <w:szCs w:val="20"/>
                <w:lang w:val="en-AU"/>
              </w:rPr>
            </w:pPr>
            <w:r>
              <w:rPr>
                <w:rFonts w:ascii="Arial" w:eastAsia="Arial" w:hAnsi="Arial" w:cs="Arial"/>
                <w:sz w:val="20"/>
                <w:szCs w:val="20"/>
                <w:lang w:val="en-AU"/>
              </w:rPr>
              <w:lastRenderedPageBreak/>
              <w:t xml:space="preserve">ҚТЖ </w:t>
            </w:r>
            <w:proofErr w:type="spellStart"/>
            <w:r>
              <w:rPr>
                <w:rFonts w:ascii="Arial" w:eastAsia="Arial" w:hAnsi="Arial" w:cs="Arial"/>
                <w:sz w:val="20"/>
                <w:szCs w:val="20"/>
                <w:lang w:val="en-AU"/>
              </w:rPr>
              <w:t>және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қадағалау</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кеңесшілері</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бақылауды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жүзеге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асырады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мердігер</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орындауға</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жауапты</w:t>
            </w:r>
            <w:proofErr w:type="spellEnd"/>
            <w:r>
              <w:rPr>
                <w:rFonts w:ascii="Arial" w:eastAsia="Arial" w:hAnsi="Arial" w:cs="Arial"/>
                <w:sz w:val="20"/>
                <w:szCs w:val="20"/>
                <w:lang w:val="en-AU"/>
              </w:rPr>
              <w:t>.</w:t>
            </w:r>
          </w:p>
        </w:tc>
        <w:tc>
          <w:tcPr>
            <w:tcW w:w="1332" w:type="dxa"/>
          </w:tcPr>
          <w:p w14:paraId="05FD5AB8"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Құрылыс</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кезеңінде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w:t>
            </w:r>
            <w:proofErr w:type="spellStart"/>
            <w:r>
              <w:rPr>
                <w:rFonts w:ascii="Arial" w:eastAsia="Arial" w:hAnsi="Arial" w:cs="Arial"/>
                <w:sz w:val="20"/>
                <w:szCs w:val="20"/>
                <w:lang w:val="en-AU"/>
              </w:rPr>
              <w:t>қадағалау</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шартының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мердігердің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66E4C5A7" w14:textId="77777777">
        <w:tc>
          <w:tcPr>
            <w:tcW w:w="1180" w:type="dxa"/>
          </w:tcPr>
          <w:p w14:paraId="55F8506E" w14:textId="77777777" w:rsidR="006B6003" w:rsidRDefault="006B6003">
            <w:pPr>
              <w:shd w:val="clear" w:color="auto" w:fill="FFFFFF"/>
              <w:suppressAutoHyphens/>
              <w:jc w:val="center"/>
              <w:rPr>
                <w:rFonts w:ascii="Arial" w:eastAsia="Calibri" w:hAnsi="Arial" w:cs="Arial"/>
                <w:b/>
                <w:bCs/>
                <w:sz w:val="20"/>
                <w:szCs w:val="20"/>
                <w:u w:val="single"/>
              </w:rPr>
            </w:pPr>
          </w:p>
        </w:tc>
        <w:tc>
          <w:tcPr>
            <w:tcW w:w="1180" w:type="dxa"/>
          </w:tcPr>
          <w:p w14:paraId="323267C0" w14:textId="77777777" w:rsidR="006B6003" w:rsidRDefault="006B6003">
            <w:pPr>
              <w:shd w:val="clear" w:color="auto" w:fill="FFFFFF"/>
              <w:suppressAutoHyphens/>
              <w:jc w:val="center"/>
              <w:rPr>
                <w:rFonts w:ascii="Arial" w:eastAsia="Calibri" w:hAnsi="Arial" w:cs="Arial"/>
                <w:b/>
                <w:bCs/>
                <w:sz w:val="20"/>
                <w:szCs w:val="20"/>
                <w:u w:val="single"/>
              </w:rPr>
            </w:pPr>
          </w:p>
        </w:tc>
        <w:tc>
          <w:tcPr>
            <w:tcW w:w="9047" w:type="dxa"/>
            <w:gridSpan w:val="2"/>
          </w:tcPr>
          <w:p w14:paraId="52C2F7C8" w14:textId="77777777" w:rsidR="006B6003" w:rsidRDefault="00000000">
            <w:pPr>
              <w:shd w:val="clear" w:color="auto" w:fill="FFFFFF"/>
              <w:suppressAutoHyphens/>
              <w:ind w:right="34"/>
              <w:jc w:val="both"/>
              <w:rPr>
                <w:rFonts w:ascii="Arial" w:hAnsi="Arial" w:cs="Arial"/>
                <w:b/>
                <w:bCs/>
                <w:sz w:val="20"/>
                <w:szCs w:val="20"/>
              </w:rPr>
            </w:pPr>
            <w:proofErr w:type="spellStart"/>
            <w:r>
              <w:rPr>
                <w:rFonts w:ascii="Arial" w:hAnsi="Arial" w:cs="Arial"/>
                <w:b/>
                <w:bCs/>
                <w:sz w:val="20"/>
                <w:szCs w:val="20"/>
              </w:rPr>
              <w:t>Құрылыс</w:t>
            </w:r>
            <w:proofErr w:type="spellEnd"/>
            <w:r>
              <w:rPr>
                <w:rFonts w:ascii="Arial" w:hAnsi="Arial" w:cs="Arial"/>
                <w:b/>
                <w:bCs/>
                <w:sz w:val="20"/>
                <w:szCs w:val="20"/>
              </w:rPr>
              <w:t xml:space="preserve"> </w:t>
            </w:r>
            <w:proofErr w:type="spellStart"/>
            <w:r>
              <w:rPr>
                <w:rFonts w:ascii="Arial" w:hAnsi="Arial" w:cs="Arial"/>
                <w:b/>
                <w:bCs/>
                <w:sz w:val="20"/>
                <w:szCs w:val="20"/>
              </w:rPr>
              <w:t>кезеңінде</w:t>
            </w:r>
            <w:proofErr w:type="spellEnd"/>
            <w:r>
              <w:rPr>
                <w:rFonts w:ascii="Arial" w:hAnsi="Arial" w:cs="Arial"/>
                <w:b/>
                <w:bCs/>
                <w:sz w:val="20"/>
                <w:szCs w:val="20"/>
              </w:rPr>
              <w:t xml:space="preserve"> (PS 4)</w:t>
            </w:r>
          </w:p>
        </w:tc>
        <w:tc>
          <w:tcPr>
            <w:tcW w:w="1751" w:type="dxa"/>
          </w:tcPr>
          <w:p w14:paraId="1CA894FE" w14:textId="77777777" w:rsidR="006B6003" w:rsidRDefault="006B6003">
            <w:pPr>
              <w:shd w:val="clear" w:color="auto" w:fill="FFFFFF"/>
              <w:suppressAutoHyphens/>
              <w:jc w:val="center"/>
              <w:rPr>
                <w:rFonts w:ascii="Arial" w:eastAsia="Calibri" w:hAnsi="Arial" w:cs="Arial"/>
                <w:b/>
                <w:bCs/>
                <w:sz w:val="20"/>
                <w:szCs w:val="20"/>
                <w:u w:val="single"/>
              </w:rPr>
            </w:pPr>
          </w:p>
        </w:tc>
        <w:tc>
          <w:tcPr>
            <w:tcW w:w="1332" w:type="dxa"/>
          </w:tcPr>
          <w:p w14:paraId="0A6885E1" w14:textId="77777777" w:rsidR="006B6003" w:rsidRDefault="006B6003">
            <w:pPr>
              <w:shd w:val="clear" w:color="auto" w:fill="FFFFFF"/>
              <w:suppressAutoHyphens/>
              <w:jc w:val="center"/>
              <w:rPr>
                <w:rFonts w:ascii="Arial" w:eastAsia="Calibri" w:hAnsi="Arial" w:cs="Arial"/>
                <w:b/>
                <w:bCs/>
                <w:sz w:val="20"/>
                <w:szCs w:val="20"/>
                <w:u w:val="single"/>
              </w:rPr>
            </w:pPr>
          </w:p>
        </w:tc>
      </w:tr>
      <w:tr w:rsidR="006B6003" w14:paraId="2267238A" w14:textId="77777777">
        <w:tc>
          <w:tcPr>
            <w:tcW w:w="1180" w:type="dxa"/>
          </w:tcPr>
          <w:p w14:paraId="717F8B5B"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Қауымдастықтың</w:t>
            </w:r>
            <w:proofErr w:type="spellEnd"/>
            <w:r>
              <w:rPr>
                <w:rFonts w:ascii="Arial" w:hAnsi="Arial" w:cs="Arial"/>
                <w:sz w:val="20"/>
                <w:szCs w:val="20"/>
              </w:rPr>
              <w:t xml:space="preserve"> </w:t>
            </w:r>
            <w:proofErr w:type="spellStart"/>
            <w:r>
              <w:rPr>
                <w:rFonts w:ascii="Arial" w:hAnsi="Arial" w:cs="Arial"/>
                <w:sz w:val="20"/>
                <w:szCs w:val="20"/>
              </w:rPr>
              <w:t>денсаулығы</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қауіпсіздігі</w:t>
            </w:r>
            <w:proofErr w:type="spellEnd"/>
          </w:p>
        </w:tc>
        <w:tc>
          <w:tcPr>
            <w:tcW w:w="1180" w:type="dxa"/>
          </w:tcPr>
          <w:p w14:paraId="45120D48" w14:textId="77777777" w:rsidR="006B6003" w:rsidRDefault="00000000">
            <w:pPr>
              <w:shd w:val="clear" w:color="auto" w:fill="FFFFFF"/>
              <w:suppressAutoHyphens/>
              <w:jc w:val="center"/>
              <w:rPr>
                <w:rFonts w:ascii="Arial" w:hAnsi="Arial" w:cs="Arial"/>
                <w:sz w:val="20"/>
                <w:szCs w:val="20"/>
              </w:rPr>
            </w:pPr>
            <w:r>
              <w:rPr>
                <w:rFonts w:ascii="Arial" w:eastAsia="Calibri" w:hAnsi="Arial" w:cs="Arial"/>
                <w:sz w:val="20"/>
                <w:szCs w:val="20"/>
              </w:rPr>
              <w:t>Community Health and Safety</w:t>
            </w:r>
            <w:r>
              <w:rPr>
                <w:rFonts w:ascii="Arial" w:hAnsi="Arial" w:cs="Arial"/>
                <w:sz w:val="20"/>
                <w:szCs w:val="20"/>
              </w:rPr>
              <w:t xml:space="preserve"> during construction</w:t>
            </w:r>
          </w:p>
        </w:tc>
        <w:tc>
          <w:tcPr>
            <w:tcW w:w="3225" w:type="dxa"/>
          </w:tcPr>
          <w:p w14:paraId="60945A4C" w14:textId="77777777" w:rsidR="006B6003" w:rsidRDefault="00000000">
            <w:pPr>
              <w:shd w:val="clear" w:color="auto" w:fill="FFFFFF"/>
              <w:suppressAutoHyphens/>
              <w:ind w:right="34"/>
              <w:jc w:val="both"/>
              <w:rPr>
                <w:rFonts w:ascii="Arial" w:eastAsia="Calibri" w:hAnsi="Arial" w:cs="Arial"/>
                <w:sz w:val="20"/>
                <w:szCs w:val="20"/>
              </w:rPr>
            </w:pPr>
            <w:proofErr w:type="spellStart"/>
            <w:r>
              <w:rPr>
                <w:rFonts w:ascii="Arial" w:eastAsia="Calibri" w:hAnsi="Arial" w:cs="Arial"/>
                <w:sz w:val="20"/>
                <w:szCs w:val="20"/>
              </w:rPr>
              <w:t>Құрылыс</w:t>
            </w:r>
            <w:proofErr w:type="spellEnd"/>
            <w:r>
              <w:rPr>
                <w:rFonts w:ascii="Arial" w:eastAsia="Calibri" w:hAnsi="Arial" w:cs="Arial"/>
                <w:sz w:val="20"/>
                <w:szCs w:val="20"/>
              </w:rPr>
              <w:t xml:space="preserve"> </w:t>
            </w:r>
            <w:proofErr w:type="spellStart"/>
            <w:r>
              <w:rPr>
                <w:rFonts w:ascii="Arial" w:eastAsia="Calibri" w:hAnsi="Arial" w:cs="Arial"/>
                <w:sz w:val="20"/>
                <w:szCs w:val="20"/>
              </w:rPr>
              <w:t>аймағында</w:t>
            </w:r>
            <w:proofErr w:type="spellEnd"/>
            <w:r>
              <w:rPr>
                <w:rFonts w:ascii="Arial" w:eastAsia="Calibri" w:hAnsi="Arial" w:cs="Arial"/>
                <w:sz w:val="20"/>
                <w:szCs w:val="20"/>
              </w:rPr>
              <w:t xml:space="preserve"> </w:t>
            </w:r>
            <w:proofErr w:type="spellStart"/>
            <w:r>
              <w:rPr>
                <w:rFonts w:ascii="Arial" w:eastAsia="Calibri" w:hAnsi="Arial" w:cs="Arial"/>
                <w:sz w:val="20"/>
                <w:szCs w:val="20"/>
              </w:rPr>
              <w:t>көліктердің</w:t>
            </w:r>
            <w:proofErr w:type="spellEnd"/>
            <w:r>
              <w:rPr>
                <w:rFonts w:ascii="Arial" w:eastAsia="Calibri" w:hAnsi="Arial" w:cs="Arial"/>
                <w:sz w:val="20"/>
                <w:szCs w:val="20"/>
              </w:rPr>
              <w:t xml:space="preserve">, </w:t>
            </w:r>
            <w:proofErr w:type="spellStart"/>
            <w:r>
              <w:rPr>
                <w:rFonts w:ascii="Arial" w:eastAsia="Calibri" w:hAnsi="Arial" w:cs="Arial"/>
                <w:sz w:val="20"/>
                <w:szCs w:val="20"/>
              </w:rPr>
              <w:t>жүк</w:t>
            </w:r>
            <w:proofErr w:type="spellEnd"/>
            <w:r>
              <w:rPr>
                <w:rFonts w:ascii="Arial" w:eastAsia="Calibri" w:hAnsi="Arial" w:cs="Arial"/>
                <w:sz w:val="20"/>
                <w:szCs w:val="20"/>
              </w:rPr>
              <w:t xml:space="preserve"> </w:t>
            </w:r>
            <w:proofErr w:type="spellStart"/>
            <w:r>
              <w:rPr>
                <w:rFonts w:ascii="Arial" w:eastAsia="Calibri" w:hAnsi="Arial" w:cs="Arial"/>
                <w:sz w:val="20"/>
                <w:szCs w:val="20"/>
              </w:rPr>
              <w:t>және</w:t>
            </w:r>
            <w:proofErr w:type="spellEnd"/>
            <w:r>
              <w:rPr>
                <w:rFonts w:ascii="Arial" w:eastAsia="Calibri" w:hAnsi="Arial" w:cs="Arial"/>
                <w:sz w:val="20"/>
                <w:szCs w:val="20"/>
              </w:rPr>
              <w:t xml:space="preserve"> </w:t>
            </w:r>
            <w:proofErr w:type="spellStart"/>
            <w:r>
              <w:rPr>
                <w:rFonts w:ascii="Arial" w:eastAsia="Calibri" w:hAnsi="Arial" w:cs="Arial"/>
                <w:sz w:val="20"/>
                <w:szCs w:val="20"/>
              </w:rPr>
              <w:t>ауыр</w:t>
            </w:r>
            <w:proofErr w:type="spellEnd"/>
            <w:r>
              <w:rPr>
                <w:rFonts w:ascii="Arial" w:eastAsia="Calibri" w:hAnsi="Arial" w:cs="Arial"/>
                <w:sz w:val="20"/>
                <w:szCs w:val="20"/>
              </w:rPr>
              <w:t xml:space="preserve"> </w:t>
            </w:r>
            <w:proofErr w:type="spellStart"/>
            <w:r>
              <w:rPr>
                <w:rFonts w:ascii="Arial" w:eastAsia="Calibri" w:hAnsi="Arial" w:cs="Arial"/>
                <w:sz w:val="20"/>
                <w:szCs w:val="20"/>
              </w:rPr>
              <w:t>техникалардың</w:t>
            </w:r>
            <w:proofErr w:type="spellEnd"/>
            <w:r>
              <w:rPr>
                <w:rFonts w:ascii="Arial" w:eastAsia="Calibri" w:hAnsi="Arial" w:cs="Arial"/>
                <w:sz w:val="20"/>
                <w:szCs w:val="20"/>
              </w:rPr>
              <w:t xml:space="preserve"> </w:t>
            </w:r>
            <w:proofErr w:type="spellStart"/>
            <w:r>
              <w:rPr>
                <w:rFonts w:ascii="Arial" w:eastAsia="Calibri" w:hAnsi="Arial" w:cs="Arial"/>
                <w:sz w:val="20"/>
                <w:szCs w:val="20"/>
              </w:rPr>
              <w:t>қозғалысы</w:t>
            </w:r>
            <w:proofErr w:type="spellEnd"/>
            <w:r>
              <w:rPr>
                <w:rFonts w:ascii="Arial" w:eastAsia="Calibri" w:hAnsi="Arial" w:cs="Arial"/>
                <w:sz w:val="20"/>
                <w:szCs w:val="20"/>
              </w:rPr>
              <w:t xml:space="preserve">, </w:t>
            </w:r>
            <w:proofErr w:type="spellStart"/>
            <w:r>
              <w:rPr>
                <w:rFonts w:ascii="Arial" w:eastAsia="Calibri" w:hAnsi="Arial" w:cs="Arial"/>
                <w:sz w:val="20"/>
                <w:szCs w:val="20"/>
              </w:rPr>
              <w:t>теміржол</w:t>
            </w:r>
            <w:proofErr w:type="spellEnd"/>
            <w:r>
              <w:rPr>
                <w:rFonts w:ascii="Arial" w:eastAsia="Calibri" w:hAnsi="Arial" w:cs="Arial"/>
                <w:sz w:val="20"/>
                <w:szCs w:val="20"/>
              </w:rPr>
              <w:t xml:space="preserve"> </w:t>
            </w:r>
            <w:proofErr w:type="spellStart"/>
            <w:r>
              <w:rPr>
                <w:rFonts w:ascii="Arial" w:eastAsia="Calibri" w:hAnsi="Arial" w:cs="Arial"/>
                <w:sz w:val="20"/>
                <w:szCs w:val="20"/>
              </w:rPr>
              <w:t>құрылысы</w:t>
            </w:r>
            <w:proofErr w:type="spellEnd"/>
            <w:r>
              <w:rPr>
                <w:rFonts w:ascii="Arial" w:eastAsia="Calibri" w:hAnsi="Arial" w:cs="Arial"/>
                <w:sz w:val="20"/>
                <w:szCs w:val="20"/>
              </w:rPr>
              <w:t xml:space="preserve">, </w:t>
            </w:r>
            <w:proofErr w:type="spellStart"/>
            <w:r>
              <w:rPr>
                <w:rFonts w:ascii="Arial" w:eastAsia="Calibri" w:hAnsi="Arial" w:cs="Arial"/>
                <w:sz w:val="20"/>
                <w:szCs w:val="20"/>
              </w:rPr>
              <w:t>ашық</w:t>
            </w:r>
            <w:proofErr w:type="spellEnd"/>
            <w:r>
              <w:rPr>
                <w:rFonts w:ascii="Arial" w:eastAsia="Calibri" w:hAnsi="Arial" w:cs="Arial"/>
                <w:sz w:val="20"/>
                <w:szCs w:val="20"/>
              </w:rPr>
              <w:t xml:space="preserve"> </w:t>
            </w:r>
            <w:proofErr w:type="spellStart"/>
            <w:r>
              <w:rPr>
                <w:rFonts w:ascii="Arial" w:eastAsia="Calibri" w:hAnsi="Arial" w:cs="Arial"/>
                <w:sz w:val="20"/>
                <w:szCs w:val="20"/>
              </w:rPr>
              <w:t>қазбалар</w:t>
            </w:r>
            <w:proofErr w:type="spellEnd"/>
            <w:r>
              <w:rPr>
                <w:rFonts w:ascii="Arial" w:eastAsia="Calibri" w:hAnsi="Arial" w:cs="Arial"/>
                <w:sz w:val="20"/>
                <w:szCs w:val="20"/>
              </w:rPr>
              <w:t xml:space="preserve">, </w:t>
            </w:r>
            <w:proofErr w:type="spellStart"/>
            <w:r>
              <w:rPr>
                <w:rFonts w:ascii="Arial" w:eastAsia="Calibri" w:hAnsi="Arial" w:cs="Arial"/>
                <w:sz w:val="20"/>
                <w:szCs w:val="20"/>
              </w:rPr>
              <w:t>көпірлерді</w:t>
            </w:r>
            <w:proofErr w:type="spellEnd"/>
            <w:r>
              <w:rPr>
                <w:rFonts w:ascii="Arial" w:eastAsia="Calibri" w:hAnsi="Arial" w:cs="Arial"/>
                <w:sz w:val="20"/>
                <w:szCs w:val="20"/>
              </w:rPr>
              <w:t xml:space="preserve"> </w:t>
            </w:r>
            <w:proofErr w:type="spellStart"/>
            <w:r>
              <w:rPr>
                <w:rFonts w:ascii="Arial" w:eastAsia="Calibri" w:hAnsi="Arial" w:cs="Arial"/>
                <w:sz w:val="20"/>
                <w:szCs w:val="20"/>
              </w:rPr>
              <w:t>орнату</w:t>
            </w:r>
            <w:proofErr w:type="spellEnd"/>
            <w:r>
              <w:rPr>
                <w:rFonts w:ascii="Arial" w:eastAsia="Calibri" w:hAnsi="Arial" w:cs="Arial"/>
                <w:sz w:val="20"/>
                <w:szCs w:val="20"/>
              </w:rPr>
              <w:t xml:space="preserve">, </w:t>
            </w:r>
            <w:proofErr w:type="spellStart"/>
            <w:r>
              <w:rPr>
                <w:rFonts w:ascii="Arial" w:eastAsia="Calibri" w:hAnsi="Arial" w:cs="Arial"/>
                <w:sz w:val="20"/>
                <w:szCs w:val="20"/>
              </w:rPr>
              <w:t>қосалқы</w:t>
            </w:r>
            <w:proofErr w:type="spellEnd"/>
            <w:r>
              <w:rPr>
                <w:rFonts w:ascii="Arial" w:eastAsia="Calibri" w:hAnsi="Arial" w:cs="Arial"/>
                <w:sz w:val="20"/>
                <w:szCs w:val="20"/>
              </w:rPr>
              <w:t xml:space="preserve"> </w:t>
            </w:r>
            <w:proofErr w:type="spellStart"/>
            <w:r>
              <w:rPr>
                <w:rFonts w:ascii="Arial" w:eastAsia="Calibri" w:hAnsi="Arial" w:cs="Arial"/>
                <w:sz w:val="20"/>
                <w:szCs w:val="20"/>
              </w:rPr>
              <w:t>нысандардың</w:t>
            </w:r>
            <w:proofErr w:type="spellEnd"/>
            <w:r>
              <w:rPr>
                <w:rFonts w:ascii="Arial" w:eastAsia="Calibri" w:hAnsi="Arial" w:cs="Arial"/>
                <w:sz w:val="20"/>
                <w:szCs w:val="20"/>
              </w:rPr>
              <w:t xml:space="preserve"> </w:t>
            </w:r>
            <w:proofErr w:type="spellStart"/>
            <w:r>
              <w:rPr>
                <w:rFonts w:ascii="Arial" w:eastAsia="Calibri" w:hAnsi="Arial" w:cs="Arial"/>
                <w:sz w:val="20"/>
                <w:szCs w:val="20"/>
              </w:rPr>
              <w:t>жұмысы</w:t>
            </w:r>
            <w:proofErr w:type="spellEnd"/>
            <w:r>
              <w:rPr>
                <w:rFonts w:ascii="Arial" w:eastAsia="Calibri" w:hAnsi="Arial" w:cs="Arial"/>
                <w:sz w:val="20"/>
                <w:szCs w:val="20"/>
              </w:rPr>
              <w:t xml:space="preserve"> </w:t>
            </w:r>
            <w:proofErr w:type="spellStart"/>
            <w:r>
              <w:rPr>
                <w:rFonts w:ascii="Arial" w:eastAsia="Calibri" w:hAnsi="Arial" w:cs="Arial"/>
                <w:sz w:val="20"/>
                <w:szCs w:val="20"/>
              </w:rPr>
              <w:t>және</w:t>
            </w:r>
            <w:proofErr w:type="spellEnd"/>
            <w:r>
              <w:rPr>
                <w:rFonts w:ascii="Arial" w:eastAsia="Calibri" w:hAnsi="Arial" w:cs="Arial"/>
                <w:sz w:val="20"/>
                <w:szCs w:val="20"/>
              </w:rPr>
              <w:t xml:space="preserve"> </w:t>
            </w:r>
            <w:proofErr w:type="spellStart"/>
            <w:r>
              <w:rPr>
                <w:rFonts w:ascii="Arial" w:eastAsia="Calibri" w:hAnsi="Arial" w:cs="Arial"/>
                <w:sz w:val="20"/>
                <w:szCs w:val="20"/>
              </w:rPr>
              <w:t>уақытша</w:t>
            </w:r>
            <w:proofErr w:type="spellEnd"/>
            <w:r>
              <w:rPr>
                <w:rFonts w:ascii="Arial" w:eastAsia="Calibri" w:hAnsi="Arial" w:cs="Arial"/>
                <w:sz w:val="20"/>
                <w:szCs w:val="20"/>
              </w:rPr>
              <w:t xml:space="preserve"> </w:t>
            </w:r>
            <w:proofErr w:type="spellStart"/>
            <w:r>
              <w:rPr>
                <w:rFonts w:ascii="Arial" w:eastAsia="Calibri" w:hAnsi="Arial" w:cs="Arial"/>
                <w:sz w:val="20"/>
                <w:szCs w:val="20"/>
              </w:rPr>
              <w:t>айналма</w:t>
            </w:r>
            <w:proofErr w:type="spellEnd"/>
            <w:r>
              <w:rPr>
                <w:rFonts w:ascii="Arial" w:eastAsia="Calibri" w:hAnsi="Arial" w:cs="Arial"/>
                <w:sz w:val="20"/>
                <w:szCs w:val="20"/>
              </w:rPr>
              <w:t xml:space="preserve"> </w:t>
            </w:r>
            <w:proofErr w:type="spellStart"/>
            <w:r>
              <w:rPr>
                <w:rFonts w:ascii="Arial" w:eastAsia="Calibri" w:hAnsi="Arial" w:cs="Arial"/>
                <w:sz w:val="20"/>
                <w:szCs w:val="20"/>
              </w:rPr>
              <w:t>жолдарды</w:t>
            </w:r>
            <w:proofErr w:type="spellEnd"/>
            <w:r>
              <w:rPr>
                <w:rFonts w:ascii="Arial" w:eastAsia="Calibri" w:hAnsi="Arial" w:cs="Arial"/>
                <w:sz w:val="20"/>
                <w:szCs w:val="20"/>
              </w:rPr>
              <w:t xml:space="preserve"> </w:t>
            </w:r>
            <w:proofErr w:type="spellStart"/>
            <w:r>
              <w:rPr>
                <w:rFonts w:ascii="Arial" w:eastAsia="Calibri" w:hAnsi="Arial" w:cs="Arial"/>
                <w:sz w:val="20"/>
                <w:szCs w:val="20"/>
              </w:rPr>
              <w:t>пайдалану</w:t>
            </w:r>
            <w:proofErr w:type="spellEnd"/>
            <w:r>
              <w:rPr>
                <w:rFonts w:ascii="Arial" w:eastAsia="Calibri" w:hAnsi="Arial" w:cs="Arial"/>
                <w:sz w:val="20"/>
                <w:szCs w:val="20"/>
              </w:rPr>
              <w:t xml:space="preserve"> </w:t>
            </w:r>
            <w:proofErr w:type="spellStart"/>
            <w:r>
              <w:rPr>
                <w:rFonts w:ascii="Arial" w:eastAsia="Calibri" w:hAnsi="Arial" w:cs="Arial"/>
                <w:sz w:val="20"/>
                <w:szCs w:val="20"/>
              </w:rPr>
              <w:t>нәтижесінде</w:t>
            </w:r>
            <w:proofErr w:type="spellEnd"/>
            <w:r>
              <w:rPr>
                <w:rFonts w:ascii="Arial" w:eastAsia="Calibri" w:hAnsi="Arial" w:cs="Arial"/>
                <w:sz w:val="20"/>
                <w:szCs w:val="20"/>
              </w:rPr>
              <w:t xml:space="preserve"> </w:t>
            </w:r>
            <w:proofErr w:type="spellStart"/>
            <w:r>
              <w:rPr>
                <w:rFonts w:ascii="Arial" w:eastAsia="Calibri" w:hAnsi="Arial" w:cs="Arial"/>
                <w:sz w:val="20"/>
                <w:szCs w:val="20"/>
              </w:rPr>
              <w:t>жергілікті</w:t>
            </w:r>
            <w:proofErr w:type="spellEnd"/>
            <w:r>
              <w:rPr>
                <w:rFonts w:ascii="Arial" w:eastAsia="Calibri" w:hAnsi="Arial" w:cs="Arial"/>
                <w:sz w:val="20"/>
                <w:szCs w:val="20"/>
              </w:rPr>
              <w:t xml:space="preserve"> </w:t>
            </w:r>
            <w:proofErr w:type="spellStart"/>
            <w:r>
              <w:rPr>
                <w:rFonts w:ascii="Arial" w:eastAsia="Calibri" w:hAnsi="Arial" w:cs="Arial"/>
                <w:sz w:val="20"/>
                <w:szCs w:val="20"/>
              </w:rPr>
              <w:t>тұрғындардың</w:t>
            </w:r>
            <w:proofErr w:type="spellEnd"/>
            <w:r>
              <w:rPr>
                <w:rFonts w:ascii="Arial" w:eastAsia="Calibri" w:hAnsi="Arial" w:cs="Arial"/>
                <w:sz w:val="20"/>
                <w:szCs w:val="20"/>
              </w:rPr>
              <w:t xml:space="preserve"> </w:t>
            </w:r>
            <w:proofErr w:type="spellStart"/>
            <w:r>
              <w:rPr>
                <w:rFonts w:ascii="Arial" w:eastAsia="Calibri" w:hAnsi="Arial" w:cs="Arial"/>
                <w:sz w:val="20"/>
                <w:szCs w:val="20"/>
              </w:rPr>
              <w:t>денсаулығы</w:t>
            </w:r>
            <w:proofErr w:type="spellEnd"/>
            <w:r>
              <w:rPr>
                <w:rFonts w:ascii="Arial" w:eastAsia="Calibri" w:hAnsi="Arial" w:cs="Arial"/>
                <w:sz w:val="20"/>
                <w:szCs w:val="20"/>
              </w:rPr>
              <w:t xml:space="preserve"> </w:t>
            </w:r>
            <w:proofErr w:type="spellStart"/>
            <w:r>
              <w:rPr>
                <w:rFonts w:ascii="Arial" w:eastAsia="Calibri" w:hAnsi="Arial" w:cs="Arial"/>
                <w:sz w:val="20"/>
                <w:szCs w:val="20"/>
              </w:rPr>
              <w:t>мен</w:t>
            </w:r>
            <w:proofErr w:type="spellEnd"/>
            <w:r>
              <w:rPr>
                <w:rFonts w:ascii="Arial" w:eastAsia="Calibri" w:hAnsi="Arial" w:cs="Arial"/>
                <w:sz w:val="20"/>
                <w:szCs w:val="20"/>
              </w:rPr>
              <w:t xml:space="preserve"> </w:t>
            </w:r>
            <w:proofErr w:type="spellStart"/>
            <w:r>
              <w:rPr>
                <w:rFonts w:ascii="Arial" w:eastAsia="Calibri" w:hAnsi="Arial" w:cs="Arial"/>
                <w:sz w:val="20"/>
                <w:szCs w:val="20"/>
              </w:rPr>
              <w:t>қауіпсіздігіне</w:t>
            </w:r>
            <w:proofErr w:type="spellEnd"/>
            <w:r>
              <w:rPr>
                <w:rFonts w:ascii="Arial" w:eastAsia="Calibri" w:hAnsi="Arial" w:cs="Arial"/>
                <w:sz w:val="20"/>
                <w:szCs w:val="20"/>
              </w:rPr>
              <w:t xml:space="preserve"> </w:t>
            </w:r>
            <w:proofErr w:type="spellStart"/>
            <w:r>
              <w:rPr>
                <w:rFonts w:ascii="Arial" w:eastAsia="Calibri" w:hAnsi="Arial" w:cs="Arial"/>
                <w:sz w:val="20"/>
                <w:szCs w:val="20"/>
              </w:rPr>
              <w:t>қауіптердің</w:t>
            </w:r>
            <w:proofErr w:type="spellEnd"/>
            <w:r>
              <w:rPr>
                <w:rFonts w:ascii="Arial" w:eastAsia="Calibri" w:hAnsi="Arial" w:cs="Arial"/>
                <w:sz w:val="20"/>
                <w:szCs w:val="20"/>
              </w:rPr>
              <w:t xml:space="preserve"> </w:t>
            </w:r>
            <w:proofErr w:type="spellStart"/>
            <w:r>
              <w:rPr>
                <w:rFonts w:ascii="Arial" w:eastAsia="Calibri" w:hAnsi="Arial" w:cs="Arial"/>
                <w:sz w:val="20"/>
                <w:szCs w:val="20"/>
              </w:rPr>
              <w:t>артуы</w:t>
            </w:r>
            <w:proofErr w:type="spellEnd"/>
            <w:r>
              <w:rPr>
                <w:rFonts w:ascii="Arial" w:eastAsia="Calibri" w:hAnsi="Arial" w:cs="Arial"/>
                <w:sz w:val="20"/>
                <w:szCs w:val="20"/>
              </w:rPr>
              <w:t xml:space="preserve"> </w:t>
            </w:r>
            <w:proofErr w:type="spellStart"/>
            <w:r>
              <w:rPr>
                <w:rFonts w:ascii="Arial" w:eastAsia="Calibri" w:hAnsi="Arial" w:cs="Arial"/>
                <w:sz w:val="20"/>
                <w:szCs w:val="20"/>
              </w:rPr>
              <w:t>мүмкін</w:t>
            </w:r>
            <w:proofErr w:type="spellEnd"/>
            <w:r>
              <w:rPr>
                <w:rFonts w:ascii="Arial" w:eastAsia="Calibri" w:hAnsi="Arial" w:cs="Arial"/>
                <w:sz w:val="20"/>
                <w:szCs w:val="20"/>
              </w:rPr>
              <w:t>.</w:t>
            </w:r>
            <w:r>
              <w:rPr>
                <w:rFonts w:ascii="Arial" w:eastAsia="Calibri" w:hAnsi="Arial" w:cs="Arial"/>
                <w:sz w:val="20"/>
                <w:szCs w:val="20"/>
              </w:rPr>
              <w:br/>
            </w:r>
            <w:proofErr w:type="spellStart"/>
            <w:r>
              <w:rPr>
                <w:rFonts w:ascii="Arial" w:eastAsia="Calibri" w:hAnsi="Arial" w:cs="Arial"/>
                <w:sz w:val="20"/>
                <w:szCs w:val="20"/>
              </w:rPr>
              <w:t>Негізгі</w:t>
            </w:r>
            <w:proofErr w:type="spellEnd"/>
            <w:r>
              <w:rPr>
                <w:rFonts w:ascii="Arial" w:eastAsia="Calibri" w:hAnsi="Arial" w:cs="Arial"/>
                <w:sz w:val="20"/>
                <w:szCs w:val="20"/>
              </w:rPr>
              <w:t xml:space="preserve"> </w:t>
            </w:r>
            <w:proofErr w:type="spellStart"/>
            <w:r>
              <w:rPr>
                <w:rFonts w:ascii="Arial" w:eastAsia="Calibri" w:hAnsi="Arial" w:cs="Arial"/>
                <w:sz w:val="20"/>
                <w:szCs w:val="20"/>
              </w:rPr>
              <w:t>тәуекелдер</w:t>
            </w:r>
            <w:proofErr w:type="spellEnd"/>
            <w:r>
              <w:rPr>
                <w:rFonts w:ascii="Arial" w:eastAsia="Calibri" w:hAnsi="Arial" w:cs="Arial"/>
                <w:sz w:val="20"/>
                <w:szCs w:val="20"/>
              </w:rPr>
              <w:t>:</w:t>
            </w:r>
            <w:r>
              <w:rPr>
                <w:rFonts w:ascii="Arial" w:eastAsia="Calibri" w:hAnsi="Arial" w:cs="Arial"/>
                <w:sz w:val="20"/>
                <w:szCs w:val="20"/>
              </w:rPr>
              <w:br/>
              <w:t xml:space="preserve">- </w:t>
            </w:r>
            <w:proofErr w:type="spellStart"/>
            <w:r>
              <w:rPr>
                <w:rFonts w:ascii="Arial" w:eastAsia="Calibri" w:hAnsi="Arial" w:cs="Arial"/>
                <w:sz w:val="20"/>
                <w:szCs w:val="20"/>
              </w:rPr>
              <w:t>Көлік</w:t>
            </w:r>
            <w:proofErr w:type="spellEnd"/>
            <w:r>
              <w:rPr>
                <w:rFonts w:ascii="Arial" w:eastAsia="Calibri" w:hAnsi="Arial" w:cs="Arial"/>
                <w:sz w:val="20"/>
                <w:szCs w:val="20"/>
              </w:rPr>
              <w:t xml:space="preserve"> </w:t>
            </w:r>
            <w:proofErr w:type="spellStart"/>
            <w:r>
              <w:rPr>
                <w:rFonts w:ascii="Arial" w:eastAsia="Calibri" w:hAnsi="Arial" w:cs="Arial"/>
                <w:sz w:val="20"/>
                <w:szCs w:val="20"/>
              </w:rPr>
              <w:t>пен</w:t>
            </w:r>
            <w:proofErr w:type="spellEnd"/>
            <w:r>
              <w:rPr>
                <w:rFonts w:ascii="Arial" w:eastAsia="Calibri" w:hAnsi="Arial" w:cs="Arial"/>
                <w:sz w:val="20"/>
                <w:szCs w:val="20"/>
              </w:rPr>
              <w:t xml:space="preserve"> </w:t>
            </w:r>
            <w:proofErr w:type="spellStart"/>
            <w:r>
              <w:rPr>
                <w:rFonts w:ascii="Arial" w:eastAsia="Calibri" w:hAnsi="Arial" w:cs="Arial"/>
                <w:sz w:val="20"/>
                <w:szCs w:val="20"/>
              </w:rPr>
              <w:t>ауыр</w:t>
            </w:r>
            <w:proofErr w:type="spellEnd"/>
            <w:r>
              <w:rPr>
                <w:rFonts w:ascii="Arial" w:eastAsia="Calibri" w:hAnsi="Arial" w:cs="Arial"/>
                <w:sz w:val="20"/>
                <w:szCs w:val="20"/>
              </w:rPr>
              <w:t xml:space="preserve"> </w:t>
            </w:r>
            <w:proofErr w:type="spellStart"/>
            <w:r>
              <w:rPr>
                <w:rFonts w:ascii="Arial" w:eastAsia="Calibri" w:hAnsi="Arial" w:cs="Arial"/>
                <w:sz w:val="20"/>
                <w:szCs w:val="20"/>
              </w:rPr>
              <w:t>техниканың</w:t>
            </w:r>
            <w:proofErr w:type="spellEnd"/>
            <w:r>
              <w:rPr>
                <w:rFonts w:ascii="Arial" w:eastAsia="Calibri" w:hAnsi="Arial" w:cs="Arial"/>
                <w:sz w:val="20"/>
                <w:szCs w:val="20"/>
              </w:rPr>
              <w:t xml:space="preserve"> </w:t>
            </w:r>
            <w:proofErr w:type="spellStart"/>
            <w:r>
              <w:rPr>
                <w:rFonts w:ascii="Arial" w:eastAsia="Calibri" w:hAnsi="Arial" w:cs="Arial"/>
                <w:sz w:val="20"/>
                <w:szCs w:val="20"/>
              </w:rPr>
              <w:t>қозғалысының</w:t>
            </w:r>
            <w:proofErr w:type="spellEnd"/>
            <w:r>
              <w:rPr>
                <w:rFonts w:ascii="Arial" w:eastAsia="Calibri" w:hAnsi="Arial" w:cs="Arial"/>
                <w:sz w:val="20"/>
                <w:szCs w:val="20"/>
              </w:rPr>
              <w:t xml:space="preserve"> </w:t>
            </w:r>
            <w:proofErr w:type="spellStart"/>
            <w:r>
              <w:rPr>
                <w:rFonts w:ascii="Arial" w:eastAsia="Calibri" w:hAnsi="Arial" w:cs="Arial"/>
                <w:sz w:val="20"/>
                <w:szCs w:val="20"/>
              </w:rPr>
              <w:t>артуы</w:t>
            </w:r>
            <w:proofErr w:type="spellEnd"/>
            <w:r>
              <w:rPr>
                <w:rFonts w:ascii="Arial" w:eastAsia="Calibri" w:hAnsi="Arial" w:cs="Arial"/>
                <w:sz w:val="20"/>
                <w:szCs w:val="20"/>
              </w:rPr>
              <w:t>;</w:t>
            </w:r>
            <w:r>
              <w:rPr>
                <w:rFonts w:ascii="Arial" w:eastAsia="Calibri" w:hAnsi="Arial" w:cs="Arial"/>
                <w:sz w:val="20"/>
                <w:szCs w:val="20"/>
              </w:rPr>
              <w:br/>
              <w:t xml:space="preserve">- </w:t>
            </w:r>
            <w:proofErr w:type="spellStart"/>
            <w:r>
              <w:rPr>
                <w:rFonts w:ascii="Arial" w:eastAsia="Calibri" w:hAnsi="Arial" w:cs="Arial"/>
                <w:sz w:val="20"/>
                <w:szCs w:val="20"/>
              </w:rPr>
              <w:t>Теміржол</w:t>
            </w:r>
            <w:proofErr w:type="spellEnd"/>
            <w:r>
              <w:rPr>
                <w:rFonts w:ascii="Arial" w:eastAsia="Calibri" w:hAnsi="Arial" w:cs="Arial"/>
                <w:sz w:val="20"/>
                <w:szCs w:val="20"/>
              </w:rPr>
              <w:t xml:space="preserve"> </w:t>
            </w:r>
            <w:proofErr w:type="spellStart"/>
            <w:r>
              <w:rPr>
                <w:rFonts w:ascii="Arial" w:eastAsia="Calibri" w:hAnsi="Arial" w:cs="Arial"/>
                <w:sz w:val="20"/>
                <w:szCs w:val="20"/>
              </w:rPr>
              <w:t>құрылысы</w:t>
            </w:r>
            <w:proofErr w:type="spellEnd"/>
            <w:r>
              <w:rPr>
                <w:rFonts w:ascii="Arial" w:eastAsia="Calibri" w:hAnsi="Arial" w:cs="Arial"/>
                <w:sz w:val="20"/>
                <w:szCs w:val="20"/>
              </w:rPr>
              <w:t xml:space="preserve"> </w:t>
            </w:r>
            <w:proofErr w:type="spellStart"/>
            <w:r>
              <w:rPr>
                <w:rFonts w:ascii="Arial" w:eastAsia="Calibri" w:hAnsi="Arial" w:cs="Arial"/>
                <w:sz w:val="20"/>
                <w:szCs w:val="20"/>
              </w:rPr>
              <w:t>жұмыстары</w:t>
            </w:r>
            <w:proofErr w:type="spellEnd"/>
            <w:r>
              <w:rPr>
                <w:rFonts w:ascii="Arial" w:eastAsia="Calibri" w:hAnsi="Arial" w:cs="Arial"/>
                <w:sz w:val="20"/>
                <w:szCs w:val="20"/>
              </w:rPr>
              <w:t>;</w:t>
            </w:r>
            <w:r>
              <w:rPr>
                <w:rFonts w:ascii="Arial" w:eastAsia="Calibri" w:hAnsi="Arial" w:cs="Arial"/>
                <w:sz w:val="20"/>
                <w:szCs w:val="20"/>
              </w:rPr>
              <w:br/>
              <w:t xml:space="preserve">- </w:t>
            </w:r>
            <w:proofErr w:type="spellStart"/>
            <w:r>
              <w:rPr>
                <w:rFonts w:ascii="Arial" w:eastAsia="Calibri" w:hAnsi="Arial" w:cs="Arial"/>
                <w:sz w:val="20"/>
                <w:szCs w:val="20"/>
              </w:rPr>
              <w:t>Қосалқы</w:t>
            </w:r>
            <w:proofErr w:type="spellEnd"/>
            <w:r>
              <w:rPr>
                <w:rFonts w:ascii="Arial" w:eastAsia="Calibri" w:hAnsi="Arial" w:cs="Arial"/>
                <w:sz w:val="20"/>
                <w:szCs w:val="20"/>
              </w:rPr>
              <w:t xml:space="preserve"> </w:t>
            </w:r>
            <w:proofErr w:type="spellStart"/>
            <w:r>
              <w:rPr>
                <w:rFonts w:ascii="Arial" w:eastAsia="Calibri" w:hAnsi="Arial" w:cs="Arial"/>
                <w:sz w:val="20"/>
                <w:szCs w:val="20"/>
              </w:rPr>
              <w:t>нысандардың</w:t>
            </w:r>
            <w:proofErr w:type="spellEnd"/>
            <w:r>
              <w:rPr>
                <w:rFonts w:ascii="Arial" w:eastAsia="Calibri" w:hAnsi="Arial" w:cs="Arial"/>
                <w:sz w:val="20"/>
                <w:szCs w:val="20"/>
              </w:rPr>
              <w:t xml:space="preserve"> </w:t>
            </w:r>
            <w:proofErr w:type="spellStart"/>
            <w:r>
              <w:rPr>
                <w:rFonts w:ascii="Arial" w:eastAsia="Calibri" w:hAnsi="Arial" w:cs="Arial"/>
                <w:sz w:val="20"/>
                <w:szCs w:val="20"/>
              </w:rPr>
              <w:t>жұмысы</w:t>
            </w:r>
            <w:proofErr w:type="spellEnd"/>
            <w:r>
              <w:rPr>
                <w:rFonts w:ascii="Arial" w:eastAsia="Calibri" w:hAnsi="Arial" w:cs="Arial"/>
                <w:sz w:val="20"/>
                <w:szCs w:val="20"/>
              </w:rPr>
              <w:t>;</w:t>
            </w:r>
            <w:r>
              <w:rPr>
                <w:rFonts w:ascii="Arial" w:eastAsia="Calibri" w:hAnsi="Arial" w:cs="Arial"/>
                <w:sz w:val="20"/>
                <w:szCs w:val="20"/>
              </w:rPr>
              <w:br/>
              <w:t xml:space="preserve">- </w:t>
            </w:r>
            <w:proofErr w:type="spellStart"/>
            <w:r>
              <w:rPr>
                <w:rFonts w:ascii="Arial" w:eastAsia="Calibri" w:hAnsi="Arial" w:cs="Arial"/>
                <w:sz w:val="20"/>
                <w:szCs w:val="20"/>
              </w:rPr>
              <w:t>Ашық</w:t>
            </w:r>
            <w:proofErr w:type="spellEnd"/>
            <w:r>
              <w:rPr>
                <w:rFonts w:ascii="Arial" w:eastAsia="Calibri" w:hAnsi="Arial" w:cs="Arial"/>
                <w:sz w:val="20"/>
                <w:szCs w:val="20"/>
              </w:rPr>
              <w:t xml:space="preserve"> </w:t>
            </w:r>
            <w:proofErr w:type="spellStart"/>
            <w:r>
              <w:rPr>
                <w:rFonts w:ascii="Arial" w:eastAsia="Calibri" w:hAnsi="Arial" w:cs="Arial"/>
                <w:sz w:val="20"/>
                <w:szCs w:val="20"/>
              </w:rPr>
              <w:t>қауіпті</w:t>
            </w:r>
            <w:proofErr w:type="spellEnd"/>
            <w:r>
              <w:rPr>
                <w:rFonts w:ascii="Arial" w:eastAsia="Calibri" w:hAnsi="Arial" w:cs="Arial"/>
                <w:sz w:val="20"/>
                <w:szCs w:val="20"/>
              </w:rPr>
              <w:t xml:space="preserve"> </w:t>
            </w:r>
            <w:proofErr w:type="spellStart"/>
            <w:r>
              <w:rPr>
                <w:rFonts w:ascii="Arial" w:eastAsia="Calibri" w:hAnsi="Arial" w:cs="Arial"/>
                <w:sz w:val="20"/>
                <w:szCs w:val="20"/>
              </w:rPr>
              <w:t>аймақтардың</w:t>
            </w:r>
            <w:proofErr w:type="spellEnd"/>
            <w:r>
              <w:rPr>
                <w:rFonts w:ascii="Arial" w:eastAsia="Calibri" w:hAnsi="Arial" w:cs="Arial"/>
                <w:sz w:val="20"/>
                <w:szCs w:val="20"/>
              </w:rPr>
              <w:t xml:space="preserve"> </w:t>
            </w:r>
            <w:proofErr w:type="spellStart"/>
            <w:r>
              <w:rPr>
                <w:rFonts w:ascii="Arial" w:eastAsia="Calibri" w:hAnsi="Arial" w:cs="Arial"/>
                <w:sz w:val="20"/>
                <w:szCs w:val="20"/>
              </w:rPr>
              <w:t>болуы</w:t>
            </w:r>
            <w:proofErr w:type="spellEnd"/>
            <w:r>
              <w:rPr>
                <w:rFonts w:ascii="Arial" w:eastAsia="Calibri" w:hAnsi="Arial" w:cs="Arial"/>
                <w:sz w:val="20"/>
                <w:szCs w:val="20"/>
              </w:rPr>
              <w:t>.</w:t>
            </w:r>
          </w:p>
        </w:tc>
        <w:tc>
          <w:tcPr>
            <w:tcW w:w="5822" w:type="dxa"/>
          </w:tcPr>
          <w:p w14:paraId="3658F8F7" w14:textId="77777777" w:rsidR="006B6003" w:rsidRDefault="00000000">
            <w:pPr>
              <w:pStyle w:val="afffd"/>
              <w:rPr>
                <w:rFonts w:ascii="Arial" w:hAnsi="Arial" w:cs="Arial"/>
                <w:sz w:val="20"/>
                <w:szCs w:val="20"/>
              </w:rPr>
            </w:pPr>
            <w:proofErr w:type="spellStart"/>
            <w:r>
              <w:rPr>
                <w:rStyle w:val="ad"/>
                <w:sz w:val="20"/>
                <w:szCs w:val="20"/>
              </w:rPr>
              <w:t>Көлік</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кіруді</w:t>
            </w:r>
            <w:proofErr w:type="spellEnd"/>
            <w:r>
              <w:rPr>
                <w:rStyle w:val="ad"/>
                <w:sz w:val="20"/>
                <w:szCs w:val="20"/>
              </w:rPr>
              <w:t xml:space="preserve"> </w:t>
            </w:r>
            <w:proofErr w:type="spellStart"/>
            <w:r>
              <w:rPr>
                <w:rStyle w:val="ad"/>
                <w:sz w:val="20"/>
                <w:szCs w:val="20"/>
              </w:rPr>
              <w:t>басқару</w:t>
            </w:r>
            <w:proofErr w:type="spellEnd"/>
            <w:r>
              <w:rPr>
                <w:rFonts w:ascii="Arial" w:hAnsi="Arial" w:cs="Arial"/>
                <w:sz w:val="20"/>
                <w:szCs w:val="20"/>
              </w:rPr>
              <w:br/>
              <w:t xml:space="preserve">- </w:t>
            </w:r>
            <w:proofErr w:type="spellStart"/>
            <w:r>
              <w:rPr>
                <w:rFonts w:ascii="Arial" w:hAnsi="Arial" w:cs="Arial"/>
                <w:sz w:val="20"/>
                <w:szCs w:val="20"/>
              </w:rPr>
              <w:t>Жер</w:t>
            </w:r>
            <w:proofErr w:type="spellEnd"/>
            <w:r>
              <w:rPr>
                <w:rFonts w:ascii="Arial" w:hAnsi="Arial" w:cs="Arial"/>
                <w:sz w:val="20"/>
                <w:szCs w:val="20"/>
              </w:rPr>
              <w:t xml:space="preserve"> </w:t>
            </w:r>
            <w:proofErr w:type="spellStart"/>
            <w:r>
              <w:rPr>
                <w:rFonts w:ascii="Arial" w:hAnsi="Arial" w:cs="Arial"/>
                <w:sz w:val="20"/>
                <w:szCs w:val="20"/>
              </w:rPr>
              <w:t>жұмыстары</w:t>
            </w:r>
            <w:proofErr w:type="spellEnd"/>
            <w:r>
              <w:rPr>
                <w:rFonts w:ascii="Arial" w:hAnsi="Arial" w:cs="Arial"/>
                <w:sz w:val="20"/>
                <w:szCs w:val="20"/>
              </w:rPr>
              <w:t xml:space="preserve"> </w:t>
            </w:r>
            <w:proofErr w:type="spellStart"/>
            <w:r>
              <w:rPr>
                <w:rFonts w:ascii="Arial" w:hAnsi="Arial" w:cs="Arial"/>
                <w:sz w:val="20"/>
                <w:szCs w:val="20"/>
              </w:rPr>
              <w:t>басталар</w:t>
            </w:r>
            <w:proofErr w:type="spellEnd"/>
            <w:r>
              <w:rPr>
                <w:rFonts w:ascii="Arial" w:hAnsi="Arial" w:cs="Arial"/>
                <w:sz w:val="20"/>
                <w:szCs w:val="20"/>
              </w:rPr>
              <w:t xml:space="preserve"> </w:t>
            </w:r>
            <w:proofErr w:type="spellStart"/>
            <w:r>
              <w:rPr>
                <w:rFonts w:ascii="Arial" w:hAnsi="Arial" w:cs="Arial"/>
                <w:sz w:val="20"/>
                <w:szCs w:val="20"/>
              </w:rPr>
              <w:t>алдында</w:t>
            </w:r>
            <w:proofErr w:type="spellEnd"/>
            <w:r>
              <w:rPr>
                <w:rFonts w:ascii="Arial" w:hAnsi="Arial" w:cs="Arial"/>
                <w:sz w:val="20"/>
                <w:szCs w:val="20"/>
              </w:rPr>
              <w:t xml:space="preserve"> </w:t>
            </w:r>
            <w:proofErr w:type="spellStart"/>
            <w:r>
              <w:rPr>
                <w:rFonts w:ascii="Arial" w:hAnsi="Arial" w:cs="Arial"/>
                <w:sz w:val="20"/>
                <w:szCs w:val="20"/>
              </w:rPr>
              <w:t>нысанға</w:t>
            </w:r>
            <w:proofErr w:type="spellEnd"/>
            <w:r>
              <w:rPr>
                <w:rFonts w:ascii="Arial" w:hAnsi="Arial" w:cs="Arial"/>
                <w:sz w:val="20"/>
                <w:szCs w:val="20"/>
              </w:rPr>
              <w:t xml:space="preserve"> </w:t>
            </w:r>
            <w:proofErr w:type="spellStart"/>
            <w:r>
              <w:rPr>
                <w:rFonts w:ascii="Arial" w:hAnsi="Arial" w:cs="Arial"/>
                <w:sz w:val="20"/>
                <w:szCs w:val="20"/>
              </w:rPr>
              <w:t>арналған</w:t>
            </w:r>
            <w:proofErr w:type="spellEnd"/>
            <w:r>
              <w:rPr>
                <w:rFonts w:ascii="Arial" w:hAnsi="Arial" w:cs="Arial"/>
                <w:sz w:val="20"/>
                <w:szCs w:val="20"/>
              </w:rPr>
              <w:t xml:space="preserve"> </w:t>
            </w:r>
            <w:proofErr w:type="spellStart"/>
            <w:r>
              <w:rPr>
                <w:rFonts w:ascii="Arial" w:hAnsi="Arial" w:cs="Arial"/>
                <w:sz w:val="20"/>
                <w:szCs w:val="20"/>
              </w:rPr>
              <w:t>Көлік</w:t>
            </w:r>
            <w:proofErr w:type="spellEnd"/>
            <w:r>
              <w:rPr>
                <w:rFonts w:ascii="Arial" w:hAnsi="Arial" w:cs="Arial"/>
                <w:sz w:val="20"/>
                <w:szCs w:val="20"/>
              </w:rPr>
              <w:t xml:space="preserve"> </w:t>
            </w:r>
            <w:proofErr w:type="spellStart"/>
            <w:r>
              <w:rPr>
                <w:rFonts w:ascii="Arial" w:hAnsi="Arial" w:cs="Arial"/>
                <w:sz w:val="20"/>
                <w:szCs w:val="20"/>
              </w:rPr>
              <w:t>қозғалысын</w:t>
            </w:r>
            <w:proofErr w:type="spellEnd"/>
            <w:r>
              <w:rPr>
                <w:rFonts w:ascii="Arial" w:hAnsi="Arial" w:cs="Arial"/>
                <w:sz w:val="20"/>
                <w:szCs w:val="20"/>
              </w:rPr>
              <w:t xml:space="preserve"> </w:t>
            </w:r>
            <w:proofErr w:type="spellStart"/>
            <w:r>
              <w:rPr>
                <w:rFonts w:ascii="Arial" w:hAnsi="Arial" w:cs="Arial"/>
                <w:sz w:val="20"/>
                <w:szCs w:val="20"/>
              </w:rPr>
              <w:t>басқару</w:t>
            </w:r>
            <w:proofErr w:type="spellEnd"/>
            <w:r>
              <w:rPr>
                <w:rFonts w:ascii="Arial" w:hAnsi="Arial" w:cs="Arial"/>
                <w:sz w:val="20"/>
                <w:szCs w:val="20"/>
              </w:rPr>
              <w:t xml:space="preserve"> </w:t>
            </w:r>
            <w:proofErr w:type="spellStart"/>
            <w:r>
              <w:rPr>
                <w:rFonts w:ascii="Arial" w:hAnsi="Arial" w:cs="Arial"/>
                <w:sz w:val="20"/>
                <w:szCs w:val="20"/>
              </w:rPr>
              <w:t>жоспарын</w:t>
            </w:r>
            <w:proofErr w:type="spellEnd"/>
            <w:r>
              <w:rPr>
                <w:rFonts w:ascii="Arial" w:hAnsi="Arial" w:cs="Arial"/>
                <w:sz w:val="20"/>
                <w:szCs w:val="20"/>
              </w:rPr>
              <w:t xml:space="preserve"> (Traffic Management Plan – TMP) </w:t>
            </w:r>
            <w:proofErr w:type="spellStart"/>
            <w:r>
              <w:rPr>
                <w:rFonts w:ascii="Arial" w:hAnsi="Arial" w:cs="Arial"/>
                <w:sz w:val="20"/>
                <w:szCs w:val="20"/>
              </w:rPr>
              <w:t>әзірлеу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іске</w:t>
            </w:r>
            <w:proofErr w:type="spellEnd"/>
            <w:r>
              <w:rPr>
                <w:rFonts w:ascii="Arial" w:hAnsi="Arial" w:cs="Arial"/>
                <w:sz w:val="20"/>
                <w:szCs w:val="20"/>
              </w:rPr>
              <w:t xml:space="preserve"> </w:t>
            </w:r>
            <w:proofErr w:type="spellStart"/>
            <w:r>
              <w:rPr>
                <w:rFonts w:ascii="Arial" w:hAnsi="Arial" w:cs="Arial"/>
                <w:sz w:val="20"/>
                <w:szCs w:val="20"/>
              </w:rPr>
              <w:t>асыру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Қауымдастықтың</w:t>
            </w:r>
            <w:proofErr w:type="spellEnd"/>
            <w:r>
              <w:rPr>
                <w:rFonts w:ascii="Arial" w:hAnsi="Arial" w:cs="Arial"/>
                <w:sz w:val="20"/>
                <w:szCs w:val="20"/>
              </w:rPr>
              <w:t xml:space="preserve"> </w:t>
            </w:r>
            <w:proofErr w:type="spellStart"/>
            <w:r>
              <w:rPr>
                <w:rFonts w:ascii="Arial" w:hAnsi="Arial" w:cs="Arial"/>
                <w:sz w:val="20"/>
                <w:szCs w:val="20"/>
              </w:rPr>
              <w:t>денсаулығы</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қауіпсіздігі</w:t>
            </w:r>
            <w:proofErr w:type="spellEnd"/>
            <w:r>
              <w:rPr>
                <w:rFonts w:ascii="Arial" w:hAnsi="Arial" w:cs="Arial"/>
                <w:sz w:val="20"/>
                <w:szCs w:val="20"/>
              </w:rPr>
              <w:t xml:space="preserve"> </w:t>
            </w:r>
            <w:proofErr w:type="spellStart"/>
            <w:r>
              <w:rPr>
                <w:rFonts w:ascii="Arial" w:hAnsi="Arial" w:cs="Arial"/>
                <w:sz w:val="20"/>
                <w:szCs w:val="20"/>
              </w:rPr>
              <w:t>жоспары</w:t>
            </w:r>
            <w:proofErr w:type="spellEnd"/>
            <w:r>
              <w:rPr>
                <w:rFonts w:ascii="Arial" w:hAnsi="Arial" w:cs="Arial"/>
                <w:sz w:val="20"/>
                <w:szCs w:val="20"/>
              </w:rPr>
              <w:t xml:space="preserve"> (CHSMP) </w:t>
            </w:r>
            <w:proofErr w:type="spellStart"/>
            <w:r>
              <w:rPr>
                <w:rFonts w:ascii="Arial" w:hAnsi="Arial" w:cs="Arial"/>
                <w:sz w:val="20"/>
                <w:szCs w:val="20"/>
              </w:rPr>
              <w:t>шеңберінде</w:t>
            </w:r>
            <w:proofErr w:type="spellEnd"/>
            <w:r>
              <w:rPr>
                <w:rFonts w:ascii="Arial" w:hAnsi="Arial" w:cs="Arial"/>
                <w:sz w:val="20"/>
                <w:szCs w:val="20"/>
              </w:rPr>
              <w:t xml:space="preserve"> </w:t>
            </w:r>
            <w:proofErr w:type="spellStart"/>
            <w:r>
              <w:rPr>
                <w:rFonts w:ascii="Arial" w:hAnsi="Arial" w:cs="Arial"/>
                <w:sz w:val="20"/>
                <w:szCs w:val="20"/>
              </w:rPr>
              <w:t>жақын</w:t>
            </w:r>
            <w:proofErr w:type="spellEnd"/>
            <w:r>
              <w:rPr>
                <w:rFonts w:ascii="Arial" w:hAnsi="Arial" w:cs="Arial"/>
                <w:sz w:val="20"/>
                <w:szCs w:val="20"/>
              </w:rPr>
              <w:t xml:space="preserve"> </w:t>
            </w:r>
            <w:proofErr w:type="spellStart"/>
            <w:r>
              <w:rPr>
                <w:rFonts w:ascii="Arial" w:hAnsi="Arial" w:cs="Arial"/>
                <w:sz w:val="20"/>
                <w:szCs w:val="20"/>
              </w:rPr>
              <w:t>орналасқан</w:t>
            </w:r>
            <w:proofErr w:type="spellEnd"/>
            <w:r>
              <w:rPr>
                <w:rFonts w:ascii="Arial" w:hAnsi="Arial" w:cs="Arial"/>
                <w:sz w:val="20"/>
                <w:szCs w:val="20"/>
              </w:rPr>
              <w:t xml:space="preserve"> </w:t>
            </w:r>
            <w:proofErr w:type="spellStart"/>
            <w:r>
              <w:rPr>
                <w:rFonts w:ascii="Arial" w:hAnsi="Arial" w:cs="Arial"/>
                <w:sz w:val="20"/>
                <w:szCs w:val="20"/>
              </w:rPr>
              <w:t>елді</w:t>
            </w:r>
            <w:proofErr w:type="spellEnd"/>
            <w:r>
              <w:rPr>
                <w:rFonts w:ascii="Arial" w:hAnsi="Arial" w:cs="Arial"/>
                <w:sz w:val="20"/>
                <w:szCs w:val="20"/>
              </w:rPr>
              <w:t xml:space="preserve"> </w:t>
            </w:r>
            <w:proofErr w:type="spellStart"/>
            <w:r>
              <w:rPr>
                <w:rFonts w:ascii="Arial" w:hAnsi="Arial" w:cs="Arial"/>
                <w:sz w:val="20"/>
                <w:szCs w:val="20"/>
              </w:rPr>
              <w:t>мекендер</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Кіру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қозғалысты</w:t>
            </w:r>
            <w:proofErr w:type="spellEnd"/>
            <w:r>
              <w:rPr>
                <w:rFonts w:ascii="Arial" w:hAnsi="Arial" w:cs="Arial"/>
                <w:sz w:val="20"/>
                <w:szCs w:val="20"/>
              </w:rPr>
              <w:t xml:space="preserve"> </w:t>
            </w:r>
            <w:proofErr w:type="spellStart"/>
            <w:r>
              <w:rPr>
                <w:rFonts w:ascii="Arial" w:hAnsi="Arial" w:cs="Arial"/>
                <w:sz w:val="20"/>
                <w:szCs w:val="20"/>
              </w:rPr>
              <w:t>ұйымдастыру</w:t>
            </w:r>
            <w:proofErr w:type="spellEnd"/>
            <w:r>
              <w:rPr>
                <w:rFonts w:ascii="Arial" w:hAnsi="Arial" w:cs="Arial"/>
                <w:sz w:val="20"/>
                <w:szCs w:val="20"/>
              </w:rPr>
              <w:t xml:space="preserve"> </w:t>
            </w:r>
            <w:proofErr w:type="spellStart"/>
            <w:r>
              <w:rPr>
                <w:rFonts w:ascii="Arial" w:hAnsi="Arial" w:cs="Arial"/>
                <w:sz w:val="20"/>
                <w:szCs w:val="20"/>
              </w:rPr>
              <w:t>стратегиясын</w:t>
            </w:r>
            <w:proofErr w:type="spellEnd"/>
            <w:r>
              <w:rPr>
                <w:rFonts w:ascii="Arial" w:hAnsi="Arial" w:cs="Arial"/>
                <w:sz w:val="20"/>
                <w:szCs w:val="20"/>
              </w:rPr>
              <w:t xml:space="preserve"> </w:t>
            </w:r>
            <w:proofErr w:type="spellStart"/>
            <w:r>
              <w:rPr>
                <w:rFonts w:ascii="Arial" w:hAnsi="Arial" w:cs="Arial"/>
                <w:sz w:val="20"/>
                <w:szCs w:val="20"/>
              </w:rPr>
              <w:t>әзірлеу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Қауіпсіз</w:t>
            </w:r>
            <w:proofErr w:type="spellEnd"/>
            <w:r>
              <w:rPr>
                <w:rFonts w:ascii="Arial" w:hAnsi="Arial" w:cs="Arial"/>
                <w:sz w:val="20"/>
                <w:szCs w:val="20"/>
              </w:rPr>
              <w:t xml:space="preserve"> </w:t>
            </w:r>
            <w:proofErr w:type="spellStart"/>
            <w:r>
              <w:rPr>
                <w:rFonts w:ascii="Arial" w:hAnsi="Arial" w:cs="Arial"/>
                <w:sz w:val="20"/>
                <w:szCs w:val="20"/>
              </w:rPr>
              <w:t>жүргізу</w:t>
            </w:r>
            <w:proofErr w:type="spellEnd"/>
            <w:r>
              <w:rPr>
                <w:rFonts w:ascii="Arial" w:hAnsi="Arial" w:cs="Arial"/>
                <w:sz w:val="20"/>
                <w:szCs w:val="20"/>
              </w:rPr>
              <w:t xml:space="preserve"> </w:t>
            </w:r>
            <w:proofErr w:type="spellStart"/>
            <w:r>
              <w:rPr>
                <w:rFonts w:ascii="Arial" w:hAnsi="Arial" w:cs="Arial"/>
                <w:sz w:val="20"/>
                <w:szCs w:val="20"/>
              </w:rPr>
              <w:t>ережелерін</w:t>
            </w:r>
            <w:proofErr w:type="spellEnd"/>
            <w:r>
              <w:rPr>
                <w:rFonts w:ascii="Arial" w:hAnsi="Arial" w:cs="Arial"/>
                <w:sz w:val="20"/>
                <w:szCs w:val="20"/>
              </w:rPr>
              <w:t xml:space="preserve">, </w:t>
            </w:r>
            <w:proofErr w:type="spellStart"/>
            <w:r>
              <w:rPr>
                <w:rFonts w:ascii="Arial" w:hAnsi="Arial" w:cs="Arial"/>
                <w:sz w:val="20"/>
                <w:szCs w:val="20"/>
              </w:rPr>
              <w:t>көлік</w:t>
            </w:r>
            <w:proofErr w:type="spellEnd"/>
            <w:r>
              <w:rPr>
                <w:rFonts w:ascii="Arial" w:hAnsi="Arial" w:cs="Arial"/>
                <w:sz w:val="20"/>
                <w:szCs w:val="20"/>
              </w:rPr>
              <w:t xml:space="preserve"> </w:t>
            </w:r>
            <w:proofErr w:type="spellStart"/>
            <w:r>
              <w:rPr>
                <w:rFonts w:ascii="Arial" w:hAnsi="Arial" w:cs="Arial"/>
                <w:sz w:val="20"/>
                <w:szCs w:val="20"/>
              </w:rPr>
              <w:t>құралдарын</w:t>
            </w:r>
            <w:proofErr w:type="spellEnd"/>
            <w:r>
              <w:rPr>
                <w:rFonts w:ascii="Arial" w:hAnsi="Arial" w:cs="Arial"/>
                <w:sz w:val="20"/>
                <w:szCs w:val="20"/>
              </w:rPr>
              <w:t xml:space="preserve"> </w:t>
            </w:r>
            <w:proofErr w:type="spellStart"/>
            <w:r>
              <w:rPr>
                <w:rFonts w:ascii="Arial" w:hAnsi="Arial" w:cs="Arial"/>
                <w:sz w:val="20"/>
                <w:szCs w:val="20"/>
              </w:rPr>
              <w:t>техникалық</w:t>
            </w:r>
            <w:proofErr w:type="spellEnd"/>
            <w:r>
              <w:rPr>
                <w:rFonts w:ascii="Arial" w:hAnsi="Arial" w:cs="Arial"/>
                <w:sz w:val="20"/>
                <w:szCs w:val="20"/>
              </w:rPr>
              <w:t xml:space="preserve"> </w:t>
            </w:r>
            <w:proofErr w:type="spellStart"/>
            <w:r>
              <w:rPr>
                <w:rFonts w:ascii="Arial" w:hAnsi="Arial" w:cs="Arial"/>
                <w:sz w:val="20"/>
                <w:szCs w:val="20"/>
              </w:rPr>
              <w:t>тексеруді</w:t>
            </w:r>
            <w:proofErr w:type="spellEnd"/>
            <w:r>
              <w:rPr>
                <w:rFonts w:ascii="Arial" w:hAnsi="Arial" w:cs="Arial"/>
                <w:sz w:val="20"/>
                <w:szCs w:val="20"/>
              </w:rPr>
              <w:t xml:space="preserve">, </w:t>
            </w:r>
            <w:proofErr w:type="spellStart"/>
            <w:r>
              <w:rPr>
                <w:rFonts w:ascii="Arial" w:hAnsi="Arial" w:cs="Arial"/>
                <w:sz w:val="20"/>
                <w:szCs w:val="20"/>
              </w:rPr>
              <w:t>белгіленген</w:t>
            </w:r>
            <w:proofErr w:type="spellEnd"/>
            <w:r>
              <w:rPr>
                <w:rFonts w:ascii="Arial" w:hAnsi="Arial" w:cs="Arial"/>
                <w:sz w:val="20"/>
                <w:szCs w:val="20"/>
              </w:rPr>
              <w:t xml:space="preserve"> </w:t>
            </w:r>
            <w:proofErr w:type="spellStart"/>
            <w:r>
              <w:rPr>
                <w:rFonts w:ascii="Arial" w:hAnsi="Arial" w:cs="Arial"/>
                <w:sz w:val="20"/>
                <w:szCs w:val="20"/>
              </w:rPr>
              <w:t>маршруттар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жылдамдық</w:t>
            </w:r>
            <w:proofErr w:type="spellEnd"/>
            <w:r>
              <w:rPr>
                <w:rFonts w:ascii="Arial" w:hAnsi="Arial" w:cs="Arial"/>
                <w:sz w:val="20"/>
                <w:szCs w:val="20"/>
              </w:rPr>
              <w:t xml:space="preserve"> </w:t>
            </w:r>
            <w:proofErr w:type="spellStart"/>
            <w:r>
              <w:rPr>
                <w:rFonts w:ascii="Arial" w:hAnsi="Arial" w:cs="Arial"/>
                <w:sz w:val="20"/>
                <w:szCs w:val="20"/>
              </w:rPr>
              <w:t>шектеулерін</w:t>
            </w:r>
            <w:proofErr w:type="spellEnd"/>
            <w:r>
              <w:rPr>
                <w:rFonts w:ascii="Arial" w:hAnsi="Arial" w:cs="Arial"/>
                <w:sz w:val="20"/>
                <w:szCs w:val="20"/>
              </w:rPr>
              <w:t xml:space="preserve"> </w:t>
            </w:r>
            <w:proofErr w:type="spellStart"/>
            <w:r>
              <w:rPr>
                <w:rFonts w:ascii="Arial" w:hAnsi="Arial" w:cs="Arial"/>
                <w:sz w:val="20"/>
                <w:szCs w:val="20"/>
              </w:rPr>
              <w:t>сақтау</w:t>
            </w:r>
            <w:proofErr w:type="spellEnd"/>
            <w:r>
              <w:rPr>
                <w:rFonts w:ascii="Arial" w:hAnsi="Arial" w:cs="Arial"/>
                <w:sz w:val="20"/>
                <w:szCs w:val="20"/>
              </w:rPr>
              <w:t xml:space="preserve">, </w:t>
            </w:r>
            <w:proofErr w:type="spellStart"/>
            <w:r>
              <w:rPr>
                <w:rFonts w:ascii="Arial" w:hAnsi="Arial" w:cs="Arial"/>
                <w:sz w:val="20"/>
                <w:szCs w:val="20"/>
              </w:rPr>
              <w:t>артық</w:t>
            </w:r>
            <w:proofErr w:type="spellEnd"/>
            <w:r>
              <w:rPr>
                <w:rFonts w:ascii="Arial" w:hAnsi="Arial" w:cs="Arial"/>
                <w:sz w:val="20"/>
                <w:szCs w:val="20"/>
              </w:rPr>
              <w:t xml:space="preserve"> </w:t>
            </w:r>
            <w:proofErr w:type="spellStart"/>
            <w:r>
              <w:rPr>
                <w:rFonts w:ascii="Arial" w:hAnsi="Arial" w:cs="Arial"/>
                <w:sz w:val="20"/>
                <w:szCs w:val="20"/>
              </w:rPr>
              <w:t>сигнал</w:t>
            </w:r>
            <w:proofErr w:type="spellEnd"/>
            <w:r>
              <w:rPr>
                <w:rFonts w:ascii="Arial" w:hAnsi="Arial" w:cs="Arial"/>
                <w:sz w:val="20"/>
                <w:szCs w:val="20"/>
              </w:rPr>
              <w:t xml:space="preserve"> </w:t>
            </w:r>
            <w:proofErr w:type="spellStart"/>
            <w:r>
              <w:rPr>
                <w:rFonts w:ascii="Arial" w:hAnsi="Arial" w:cs="Arial"/>
                <w:sz w:val="20"/>
                <w:szCs w:val="20"/>
              </w:rPr>
              <w:t>қолдануға</w:t>
            </w:r>
            <w:proofErr w:type="spellEnd"/>
            <w:r>
              <w:rPr>
                <w:rFonts w:ascii="Arial" w:hAnsi="Arial" w:cs="Arial"/>
                <w:sz w:val="20"/>
                <w:szCs w:val="20"/>
              </w:rPr>
              <w:t xml:space="preserve"> </w:t>
            </w:r>
            <w:proofErr w:type="spellStart"/>
            <w:r>
              <w:rPr>
                <w:rFonts w:ascii="Arial" w:hAnsi="Arial" w:cs="Arial"/>
                <w:sz w:val="20"/>
                <w:szCs w:val="20"/>
              </w:rPr>
              <w:t>тыйым</w:t>
            </w:r>
            <w:proofErr w:type="spellEnd"/>
            <w:r>
              <w:rPr>
                <w:rFonts w:ascii="Arial" w:hAnsi="Arial" w:cs="Arial"/>
                <w:sz w:val="20"/>
                <w:szCs w:val="20"/>
              </w:rPr>
              <w:t xml:space="preserve"> </w:t>
            </w:r>
            <w:proofErr w:type="spellStart"/>
            <w:r>
              <w:rPr>
                <w:rFonts w:ascii="Arial" w:hAnsi="Arial" w:cs="Arial"/>
                <w:sz w:val="20"/>
                <w:szCs w:val="20"/>
              </w:rPr>
              <w:t>салу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Жеткізушілердің</w:t>
            </w:r>
            <w:proofErr w:type="spellEnd"/>
            <w:r>
              <w:rPr>
                <w:rFonts w:ascii="Arial" w:hAnsi="Arial" w:cs="Arial"/>
                <w:sz w:val="20"/>
                <w:szCs w:val="20"/>
              </w:rPr>
              <w:t xml:space="preserve"> </w:t>
            </w:r>
            <w:proofErr w:type="spellStart"/>
            <w:r>
              <w:rPr>
                <w:rFonts w:ascii="Arial" w:hAnsi="Arial" w:cs="Arial"/>
                <w:sz w:val="20"/>
                <w:szCs w:val="20"/>
              </w:rPr>
              <w:t>көліктері</w:t>
            </w:r>
            <w:proofErr w:type="spellEnd"/>
            <w:r>
              <w:rPr>
                <w:rFonts w:ascii="Arial" w:hAnsi="Arial" w:cs="Arial"/>
                <w:sz w:val="20"/>
                <w:szCs w:val="20"/>
              </w:rPr>
              <w:t xml:space="preserve"> </w:t>
            </w:r>
            <w:proofErr w:type="spellStart"/>
            <w:r>
              <w:rPr>
                <w:rFonts w:ascii="Arial" w:hAnsi="Arial" w:cs="Arial"/>
                <w:sz w:val="20"/>
                <w:szCs w:val="20"/>
              </w:rPr>
              <w:t>де</w:t>
            </w:r>
            <w:proofErr w:type="spellEnd"/>
            <w:r>
              <w:rPr>
                <w:rFonts w:ascii="Arial" w:hAnsi="Arial" w:cs="Arial"/>
                <w:sz w:val="20"/>
                <w:szCs w:val="20"/>
              </w:rPr>
              <w:t xml:space="preserve"> </w:t>
            </w:r>
            <w:proofErr w:type="spellStart"/>
            <w:r>
              <w:rPr>
                <w:rFonts w:ascii="Arial" w:hAnsi="Arial" w:cs="Arial"/>
                <w:sz w:val="20"/>
                <w:szCs w:val="20"/>
              </w:rPr>
              <w:t>жарамды</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қауіпсіз</w:t>
            </w:r>
            <w:proofErr w:type="spellEnd"/>
            <w:r>
              <w:rPr>
                <w:rFonts w:ascii="Arial" w:hAnsi="Arial" w:cs="Arial"/>
                <w:sz w:val="20"/>
                <w:szCs w:val="20"/>
              </w:rPr>
              <w:t xml:space="preserve"> </w:t>
            </w:r>
            <w:proofErr w:type="spellStart"/>
            <w:r>
              <w:rPr>
                <w:rFonts w:ascii="Arial" w:hAnsi="Arial" w:cs="Arial"/>
                <w:sz w:val="20"/>
                <w:szCs w:val="20"/>
              </w:rPr>
              <w:t>техникалық</w:t>
            </w:r>
            <w:proofErr w:type="spellEnd"/>
            <w:r>
              <w:rPr>
                <w:rFonts w:ascii="Arial" w:hAnsi="Arial" w:cs="Arial"/>
                <w:sz w:val="20"/>
                <w:szCs w:val="20"/>
              </w:rPr>
              <w:t xml:space="preserve"> </w:t>
            </w:r>
            <w:proofErr w:type="spellStart"/>
            <w:r>
              <w:rPr>
                <w:rFonts w:ascii="Arial" w:hAnsi="Arial" w:cs="Arial"/>
                <w:sz w:val="20"/>
                <w:szCs w:val="20"/>
              </w:rPr>
              <w:t>күйде</w:t>
            </w:r>
            <w:proofErr w:type="spellEnd"/>
            <w:r>
              <w:rPr>
                <w:rFonts w:ascii="Arial" w:hAnsi="Arial" w:cs="Arial"/>
                <w:sz w:val="20"/>
                <w:szCs w:val="20"/>
              </w:rPr>
              <w:t xml:space="preserve"> </w:t>
            </w:r>
            <w:proofErr w:type="spellStart"/>
            <w:r>
              <w:rPr>
                <w:rFonts w:ascii="Arial" w:hAnsi="Arial" w:cs="Arial"/>
                <w:sz w:val="20"/>
                <w:szCs w:val="20"/>
              </w:rPr>
              <w:t>болуын</w:t>
            </w:r>
            <w:proofErr w:type="spellEnd"/>
            <w:r>
              <w:rPr>
                <w:rFonts w:ascii="Arial" w:hAnsi="Arial" w:cs="Arial"/>
                <w:sz w:val="20"/>
                <w:szCs w:val="20"/>
              </w:rPr>
              <w:t xml:space="preserve"> </w:t>
            </w:r>
            <w:proofErr w:type="spellStart"/>
            <w:r>
              <w:rPr>
                <w:rFonts w:ascii="Arial" w:hAnsi="Arial" w:cs="Arial"/>
                <w:sz w:val="20"/>
                <w:szCs w:val="20"/>
              </w:rPr>
              <w:t>қамтамасыз</w:t>
            </w:r>
            <w:proofErr w:type="spellEnd"/>
            <w:r>
              <w:rPr>
                <w:rFonts w:ascii="Arial" w:hAnsi="Arial" w:cs="Arial"/>
                <w:sz w:val="20"/>
                <w:szCs w:val="20"/>
              </w:rPr>
              <w:t xml:space="preserve"> </w:t>
            </w:r>
            <w:proofErr w:type="spellStart"/>
            <w:r>
              <w:rPr>
                <w:rFonts w:ascii="Arial" w:hAnsi="Arial" w:cs="Arial"/>
                <w:sz w:val="20"/>
                <w:szCs w:val="20"/>
              </w:rPr>
              <w:t>ету</w:t>
            </w:r>
            <w:proofErr w:type="spellEnd"/>
            <w:r>
              <w:rPr>
                <w:rFonts w:ascii="Arial" w:hAnsi="Arial" w:cs="Arial"/>
                <w:sz w:val="20"/>
                <w:szCs w:val="20"/>
              </w:rPr>
              <w:t xml:space="preserve">; </w:t>
            </w:r>
            <w:proofErr w:type="spellStart"/>
            <w:r>
              <w:rPr>
                <w:rFonts w:ascii="Arial" w:hAnsi="Arial" w:cs="Arial"/>
                <w:sz w:val="20"/>
                <w:szCs w:val="20"/>
              </w:rPr>
              <w:t>жүктемелер</w:t>
            </w:r>
            <w:proofErr w:type="spellEnd"/>
            <w:r>
              <w:rPr>
                <w:rFonts w:ascii="Arial" w:hAnsi="Arial" w:cs="Arial"/>
                <w:sz w:val="20"/>
                <w:szCs w:val="20"/>
              </w:rPr>
              <w:t xml:space="preserve"> (</w:t>
            </w:r>
            <w:proofErr w:type="spellStart"/>
            <w:r>
              <w:rPr>
                <w:rFonts w:ascii="Arial" w:hAnsi="Arial" w:cs="Arial"/>
                <w:sz w:val="20"/>
                <w:szCs w:val="20"/>
              </w:rPr>
              <w:t>әсіресе</w:t>
            </w:r>
            <w:proofErr w:type="spellEnd"/>
            <w:r>
              <w:rPr>
                <w:rFonts w:ascii="Arial" w:hAnsi="Arial" w:cs="Arial"/>
                <w:sz w:val="20"/>
                <w:szCs w:val="20"/>
              </w:rPr>
              <w:t xml:space="preserve"> </w:t>
            </w:r>
            <w:proofErr w:type="spellStart"/>
            <w:r>
              <w:rPr>
                <w:rFonts w:ascii="Arial" w:hAnsi="Arial" w:cs="Arial"/>
                <w:sz w:val="20"/>
                <w:szCs w:val="20"/>
              </w:rPr>
              <w:t>құм</w:t>
            </w:r>
            <w:proofErr w:type="spellEnd"/>
            <w:r>
              <w:rPr>
                <w:rFonts w:ascii="Arial" w:hAnsi="Arial" w:cs="Arial"/>
                <w:sz w:val="20"/>
                <w:szCs w:val="20"/>
              </w:rPr>
              <w:t xml:space="preserve">, </w:t>
            </w:r>
            <w:proofErr w:type="spellStart"/>
            <w:r>
              <w:rPr>
                <w:rFonts w:ascii="Arial" w:hAnsi="Arial" w:cs="Arial"/>
                <w:sz w:val="20"/>
                <w:szCs w:val="20"/>
              </w:rPr>
              <w:t>топырақ</w:t>
            </w:r>
            <w:proofErr w:type="spellEnd"/>
            <w:r>
              <w:rPr>
                <w:rFonts w:ascii="Arial" w:hAnsi="Arial" w:cs="Arial"/>
                <w:sz w:val="20"/>
                <w:szCs w:val="20"/>
              </w:rPr>
              <w:t xml:space="preserve">, </w:t>
            </w:r>
            <w:proofErr w:type="spellStart"/>
            <w:r>
              <w:rPr>
                <w:rFonts w:ascii="Arial" w:hAnsi="Arial" w:cs="Arial"/>
                <w:sz w:val="20"/>
                <w:szCs w:val="20"/>
              </w:rPr>
              <w:t>қиыршық</w:t>
            </w:r>
            <w:proofErr w:type="spellEnd"/>
            <w:r>
              <w:rPr>
                <w:rFonts w:ascii="Arial" w:hAnsi="Arial" w:cs="Arial"/>
                <w:sz w:val="20"/>
                <w:szCs w:val="20"/>
              </w:rPr>
              <w:t xml:space="preserve"> </w:t>
            </w:r>
            <w:proofErr w:type="spellStart"/>
            <w:r>
              <w:rPr>
                <w:rFonts w:ascii="Arial" w:hAnsi="Arial" w:cs="Arial"/>
                <w:sz w:val="20"/>
                <w:szCs w:val="20"/>
              </w:rPr>
              <w:t>тас</w:t>
            </w:r>
            <w:proofErr w:type="spellEnd"/>
            <w:r>
              <w:rPr>
                <w:rFonts w:ascii="Arial" w:hAnsi="Arial" w:cs="Arial"/>
                <w:sz w:val="20"/>
                <w:szCs w:val="20"/>
              </w:rPr>
              <w:t xml:space="preserve"> </w:t>
            </w:r>
            <w:proofErr w:type="spellStart"/>
            <w:r>
              <w:rPr>
                <w:rFonts w:ascii="Arial" w:hAnsi="Arial" w:cs="Arial"/>
                <w:sz w:val="20"/>
                <w:szCs w:val="20"/>
              </w:rPr>
              <w:t>сияқты</w:t>
            </w:r>
            <w:proofErr w:type="spellEnd"/>
            <w:r>
              <w:rPr>
                <w:rFonts w:ascii="Arial" w:hAnsi="Arial" w:cs="Arial"/>
                <w:sz w:val="20"/>
                <w:szCs w:val="20"/>
              </w:rPr>
              <w:t xml:space="preserve"> </w:t>
            </w:r>
            <w:proofErr w:type="spellStart"/>
            <w:r>
              <w:rPr>
                <w:rFonts w:ascii="Arial" w:hAnsi="Arial" w:cs="Arial"/>
                <w:sz w:val="20"/>
                <w:szCs w:val="20"/>
              </w:rPr>
              <w:t>ұшпа</w:t>
            </w:r>
            <w:proofErr w:type="spellEnd"/>
            <w:r>
              <w:rPr>
                <w:rFonts w:ascii="Arial" w:hAnsi="Arial" w:cs="Arial"/>
                <w:sz w:val="20"/>
                <w:szCs w:val="20"/>
              </w:rPr>
              <w:t xml:space="preserve"> </w:t>
            </w:r>
            <w:proofErr w:type="spellStart"/>
            <w:r>
              <w:rPr>
                <w:rFonts w:ascii="Arial" w:hAnsi="Arial" w:cs="Arial"/>
                <w:sz w:val="20"/>
                <w:szCs w:val="20"/>
              </w:rPr>
              <w:t>материалдар</w:t>
            </w:r>
            <w:proofErr w:type="spellEnd"/>
            <w:r>
              <w:rPr>
                <w:rFonts w:ascii="Arial" w:hAnsi="Arial" w:cs="Arial"/>
                <w:sz w:val="20"/>
                <w:szCs w:val="20"/>
              </w:rPr>
              <w:t xml:space="preserve">) </w:t>
            </w:r>
            <w:proofErr w:type="spellStart"/>
            <w:r>
              <w:rPr>
                <w:rFonts w:ascii="Arial" w:hAnsi="Arial" w:cs="Arial"/>
                <w:sz w:val="20"/>
                <w:szCs w:val="20"/>
              </w:rPr>
              <w:t>жабылып</w:t>
            </w:r>
            <w:proofErr w:type="spellEnd"/>
            <w:r>
              <w:rPr>
                <w:rFonts w:ascii="Arial" w:hAnsi="Arial" w:cs="Arial"/>
                <w:sz w:val="20"/>
                <w:szCs w:val="20"/>
              </w:rPr>
              <w:t xml:space="preserve">, </w:t>
            </w:r>
            <w:proofErr w:type="spellStart"/>
            <w:r>
              <w:rPr>
                <w:rFonts w:ascii="Arial" w:hAnsi="Arial" w:cs="Arial"/>
                <w:sz w:val="20"/>
                <w:szCs w:val="20"/>
              </w:rPr>
              <w:t>бекітілуі</w:t>
            </w:r>
            <w:proofErr w:type="spellEnd"/>
            <w:r>
              <w:rPr>
                <w:rFonts w:ascii="Arial" w:hAnsi="Arial" w:cs="Arial"/>
                <w:sz w:val="20"/>
                <w:szCs w:val="20"/>
              </w:rPr>
              <w:t xml:space="preserve"> </w:t>
            </w:r>
            <w:proofErr w:type="spellStart"/>
            <w:r>
              <w:rPr>
                <w:rFonts w:ascii="Arial" w:hAnsi="Arial" w:cs="Arial"/>
                <w:sz w:val="20"/>
                <w:szCs w:val="20"/>
              </w:rPr>
              <w:t>тиіс</w:t>
            </w:r>
            <w:proofErr w:type="spellEnd"/>
            <w:r>
              <w:rPr>
                <w:rFonts w:ascii="Arial" w:hAnsi="Arial" w:cs="Arial"/>
                <w:sz w:val="20"/>
                <w:szCs w:val="20"/>
              </w:rPr>
              <w:t>.</w:t>
            </w:r>
          </w:p>
          <w:p w14:paraId="0E53F007" w14:textId="77777777" w:rsidR="006B6003" w:rsidRDefault="00000000">
            <w:pPr>
              <w:pStyle w:val="afffd"/>
              <w:rPr>
                <w:rFonts w:ascii="Arial" w:hAnsi="Arial" w:cs="Arial"/>
                <w:sz w:val="20"/>
                <w:szCs w:val="20"/>
              </w:rPr>
            </w:pPr>
            <w:proofErr w:type="spellStart"/>
            <w:r>
              <w:rPr>
                <w:rStyle w:val="ad"/>
                <w:sz w:val="20"/>
                <w:szCs w:val="20"/>
              </w:rPr>
              <w:t>Құрылыс</w:t>
            </w:r>
            <w:proofErr w:type="spellEnd"/>
            <w:r>
              <w:rPr>
                <w:rStyle w:val="ad"/>
                <w:sz w:val="20"/>
                <w:szCs w:val="20"/>
              </w:rPr>
              <w:t xml:space="preserve"> </w:t>
            </w:r>
            <w:proofErr w:type="spellStart"/>
            <w:r>
              <w:rPr>
                <w:rStyle w:val="ad"/>
                <w:sz w:val="20"/>
                <w:szCs w:val="20"/>
              </w:rPr>
              <w:t>алаңындағы</w:t>
            </w:r>
            <w:proofErr w:type="spellEnd"/>
            <w:r>
              <w:rPr>
                <w:rStyle w:val="ad"/>
                <w:sz w:val="20"/>
                <w:szCs w:val="20"/>
              </w:rPr>
              <w:t xml:space="preserve"> </w:t>
            </w:r>
            <w:proofErr w:type="spellStart"/>
            <w:r>
              <w:rPr>
                <w:rStyle w:val="ad"/>
                <w:sz w:val="20"/>
                <w:szCs w:val="20"/>
              </w:rPr>
              <w:t>қауіпсіздік</w:t>
            </w:r>
            <w:proofErr w:type="spellEnd"/>
            <w:r>
              <w:rPr>
                <w:rFonts w:ascii="Arial" w:hAnsi="Arial" w:cs="Arial"/>
                <w:sz w:val="20"/>
                <w:szCs w:val="20"/>
              </w:rPr>
              <w:br/>
              <w:t xml:space="preserve">- </w:t>
            </w:r>
            <w:proofErr w:type="spellStart"/>
            <w:r>
              <w:rPr>
                <w:rFonts w:ascii="Arial" w:hAnsi="Arial" w:cs="Arial"/>
                <w:sz w:val="20"/>
                <w:szCs w:val="20"/>
              </w:rPr>
              <w:t>Барлық</w:t>
            </w:r>
            <w:proofErr w:type="spellEnd"/>
            <w:r>
              <w:rPr>
                <w:rFonts w:ascii="Arial" w:hAnsi="Arial" w:cs="Arial"/>
                <w:sz w:val="20"/>
                <w:szCs w:val="20"/>
              </w:rPr>
              <w:t xml:space="preserve"> </w:t>
            </w:r>
            <w:proofErr w:type="spellStart"/>
            <w:r>
              <w:rPr>
                <w:rFonts w:ascii="Arial" w:hAnsi="Arial" w:cs="Arial"/>
                <w:sz w:val="20"/>
                <w:szCs w:val="20"/>
              </w:rPr>
              <w:t>қазба</w:t>
            </w:r>
            <w:proofErr w:type="spellEnd"/>
            <w:r>
              <w:rPr>
                <w:rFonts w:ascii="Arial" w:hAnsi="Arial" w:cs="Arial"/>
                <w:sz w:val="20"/>
                <w:szCs w:val="20"/>
              </w:rPr>
              <w:t xml:space="preserve"> </w:t>
            </w:r>
            <w:proofErr w:type="spellStart"/>
            <w:r>
              <w:rPr>
                <w:rFonts w:ascii="Arial" w:hAnsi="Arial" w:cs="Arial"/>
                <w:sz w:val="20"/>
                <w:szCs w:val="20"/>
              </w:rPr>
              <w:t>шұңқырлары</w:t>
            </w:r>
            <w:proofErr w:type="spellEnd"/>
            <w:r>
              <w:rPr>
                <w:rFonts w:ascii="Arial" w:hAnsi="Arial" w:cs="Arial"/>
                <w:sz w:val="20"/>
                <w:szCs w:val="20"/>
              </w:rPr>
              <w:t xml:space="preserve">, </w:t>
            </w:r>
            <w:proofErr w:type="spellStart"/>
            <w:r>
              <w:rPr>
                <w:rFonts w:ascii="Arial" w:hAnsi="Arial" w:cs="Arial"/>
                <w:sz w:val="20"/>
                <w:szCs w:val="20"/>
              </w:rPr>
              <w:t>үйінділер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көпір</w:t>
            </w:r>
            <w:proofErr w:type="spellEnd"/>
            <w:r>
              <w:rPr>
                <w:rFonts w:ascii="Arial" w:hAnsi="Arial" w:cs="Arial"/>
                <w:sz w:val="20"/>
                <w:szCs w:val="20"/>
              </w:rPr>
              <w:t xml:space="preserve"> </w:t>
            </w:r>
            <w:proofErr w:type="spellStart"/>
            <w:r>
              <w:rPr>
                <w:rFonts w:ascii="Arial" w:hAnsi="Arial" w:cs="Arial"/>
                <w:sz w:val="20"/>
                <w:szCs w:val="20"/>
              </w:rPr>
              <w:t>нысандары</w:t>
            </w:r>
            <w:proofErr w:type="spellEnd"/>
            <w:r>
              <w:rPr>
                <w:rFonts w:ascii="Arial" w:hAnsi="Arial" w:cs="Arial"/>
                <w:sz w:val="20"/>
                <w:szCs w:val="20"/>
              </w:rPr>
              <w:t xml:space="preserve"> </w:t>
            </w:r>
            <w:proofErr w:type="spellStart"/>
            <w:r>
              <w:rPr>
                <w:rFonts w:ascii="Arial" w:hAnsi="Arial" w:cs="Arial"/>
                <w:sz w:val="20"/>
                <w:szCs w:val="20"/>
              </w:rPr>
              <w:t>қоршаулармен</w:t>
            </w:r>
            <w:proofErr w:type="spellEnd"/>
            <w:r>
              <w:rPr>
                <w:rFonts w:ascii="Arial" w:hAnsi="Arial" w:cs="Arial"/>
                <w:sz w:val="20"/>
                <w:szCs w:val="20"/>
              </w:rPr>
              <w:t xml:space="preserve">, </w:t>
            </w:r>
            <w:proofErr w:type="spellStart"/>
            <w:r>
              <w:rPr>
                <w:rFonts w:ascii="Arial" w:hAnsi="Arial" w:cs="Arial"/>
                <w:sz w:val="20"/>
                <w:szCs w:val="20"/>
              </w:rPr>
              <w:t>тосқауылдармен</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ескерту</w:t>
            </w:r>
            <w:proofErr w:type="spellEnd"/>
            <w:r>
              <w:rPr>
                <w:rFonts w:ascii="Arial" w:hAnsi="Arial" w:cs="Arial"/>
                <w:sz w:val="20"/>
                <w:szCs w:val="20"/>
              </w:rPr>
              <w:t xml:space="preserve"> </w:t>
            </w:r>
            <w:proofErr w:type="spellStart"/>
            <w:r>
              <w:rPr>
                <w:rFonts w:ascii="Arial" w:hAnsi="Arial" w:cs="Arial"/>
                <w:sz w:val="20"/>
                <w:szCs w:val="20"/>
              </w:rPr>
              <w:t>белгілерімен</w:t>
            </w:r>
            <w:proofErr w:type="spellEnd"/>
            <w:r>
              <w:rPr>
                <w:rFonts w:ascii="Arial" w:hAnsi="Arial" w:cs="Arial"/>
                <w:sz w:val="20"/>
                <w:szCs w:val="20"/>
              </w:rPr>
              <w:t xml:space="preserve"> </w:t>
            </w:r>
            <w:proofErr w:type="spellStart"/>
            <w:r>
              <w:rPr>
                <w:rFonts w:ascii="Arial" w:hAnsi="Arial" w:cs="Arial"/>
                <w:sz w:val="20"/>
                <w:szCs w:val="20"/>
              </w:rPr>
              <w:t>қамтамасыз</w:t>
            </w:r>
            <w:proofErr w:type="spellEnd"/>
            <w:r>
              <w:rPr>
                <w:rFonts w:ascii="Arial" w:hAnsi="Arial" w:cs="Arial"/>
                <w:sz w:val="20"/>
                <w:szCs w:val="20"/>
              </w:rPr>
              <w:t xml:space="preserve"> </w:t>
            </w:r>
            <w:proofErr w:type="spellStart"/>
            <w:r>
              <w:rPr>
                <w:rFonts w:ascii="Arial" w:hAnsi="Arial" w:cs="Arial"/>
                <w:sz w:val="20"/>
                <w:szCs w:val="20"/>
              </w:rPr>
              <w:t>етілуі</w:t>
            </w:r>
            <w:proofErr w:type="spellEnd"/>
            <w:r>
              <w:rPr>
                <w:rFonts w:ascii="Arial" w:hAnsi="Arial" w:cs="Arial"/>
                <w:sz w:val="20"/>
                <w:szCs w:val="20"/>
              </w:rPr>
              <w:t xml:space="preserve"> </w:t>
            </w:r>
            <w:proofErr w:type="spellStart"/>
            <w:r>
              <w:rPr>
                <w:rFonts w:ascii="Arial" w:hAnsi="Arial" w:cs="Arial"/>
                <w:sz w:val="20"/>
                <w:szCs w:val="20"/>
              </w:rPr>
              <w:t>тиіс</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Қосалқы</w:t>
            </w:r>
            <w:proofErr w:type="spellEnd"/>
            <w:r>
              <w:rPr>
                <w:rFonts w:ascii="Arial" w:hAnsi="Arial" w:cs="Arial"/>
                <w:sz w:val="20"/>
                <w:szCs w:val="20"/>
              </w:rPr>
              <w:t xml:space="preserve"> </w:t>
            </w:r>
            <w:proofErr w:type="spellStart"/>
            <w:r>
              <w:rPr>
                <w:rFonts w:ascii="Arial" w:hAnsi="Arial" w:cs="Arial"/>
                <w:sz w:val="20"/>
                <w:szCs w:val="20"/>
              </w:rPr>
              <w:t>нысандар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жоғары</w:t>
            </w:r>
            <w:proofErr w:type="spellEnd"/>
            <w:r>
              <w:rPr>
                <w:rFonts w:ascii="Arial" w:hAnsi="Arial" w:cs="Arial"/>
                <w:sz w:val="20"/>
                <w:szCs w:val="20"/>
              </w:rPr>
              <w:t xml:space="preserve"> </w:t>
            </w:r>
            <w:proofErr w:type="spellStart"/>
            <w:r>
              <w:rPr>
                <w:rFonts w:ascii="Arial" w:hAnsi="Arial" w:cs="Arial"/>
                <w:sz w:val="20"/>
                <w:szCs w:val="20"/>
              </w:rPr>
              <w:t>қауіп</w:t>
            </w:r>
            <w:proofErr w:type="spellEnd"/>
            <w:r>
              <w:rPr>
                <w:rFonts w:ascii="Arial" w:hAnsi="Arial" w:cs="Arial"/>
                <w:sz w:val="20"/>
                <w:szCs w:val="20"/>
              </w:rPr>
              <w:t xml:space="preserve"> </w:t>
            </w:r>
            <w:proofErr w:type="spellStart"/>
            <w:r>
              <w:rPr>
                <w:rFonts w:ascii="Arial" w:hAnsi="Arial" w:cs="Arial"/>
                <w:sz w:val="20"/>
                <w:szCs w:val="20"/>
              </w:rPr>
              <w:t>аймақтарының</w:t>
            </w:r>
            <w:proofErr w:type="spellEnd"/>
            <w:r>
              <w:rPr>
                <w:rFonts w:ascii="Arial" w:hAnsi="Arial" w:cs="Arial"/>
                <w:sz w:val="20"/>
                <w:szCs w:val="20"/>
              </w:rPr>
              <w:t xml:space="preserve"> (</w:t>
            </w:r>
            <w:proofErr w:type="spellStart"/>
            <w:r>
              <w:rPr>
                <w:rFonts w:ascii="Arial" w:hAnsi="Arial" w:cs="Arial"/>
                <w:sz w:val="20"/>
                <w:szCs w:val="20"/>
              </w:rPr>
              <w:t>зауыттар</w:t>
            </w:r>
            <w:proofErr w:type="spellEnd"/>
            <w:r>
              <w:rPr>
                <w:rFonts w:ascii="Arial" w:hAnsi="Arial" w:cs="Arial"/>
                <w:sz w:val="20"/>
                <w:szCs w:val="20"/>
              </w:rPr>
              <w:t xml:space="preserve">, </w:t>
            </w:r>
            <w:proofErr w:type="spellStart"/>
            <w:r>
              <w:rPr>
                <w:rFonts w:ascii="Arial" w:hAnsi="Arial" w:cs="Arial"/>
                <w:sz w:val="20"/>
                <w:szCs w:val="20"/>
              </w:rPr>
              <w:t>карьерлер</w:t>
            </w:r>
            <w:proofErr w:type="spellEnd"/>
            <w:r>
              <w:rPr>
                <w:rFonts w:ascii="Arial" w:hAnsi="Arial" w:cs="Arial"/>
                <w:sz w:val="20"/>
                <w:szCs w:val="20"/>
              </w:rPr>
              <w:t xml:space="preserve">, </w:t>
            </w:r>
            <w:proofErr w:type="spellStart"/>
            <w:r>
              <w:rPr>
                <w:rFonts w:ascii="Arial" w:hAnsi="Arial" w:cs="Arial"/>
                <w:sz w:val="20"/>
                <w:szCs w:val="20"/>
              </w:rPr>
              <w:t>лагерьлер</w:t>
            </w:r>
            <w:proofErr w:type="spellEnd"/>
            <w:r>
              <w:rPr>
                <w:rFonts w:ascii="Arial" w:hAnsi="Arial" w:cs="Arial"/>
                <w:sz w:val="20"/>
                <w:szCs w:val="20"/>
              </w:rPr>
              <w:t xml:space="preserve">) </w:t>
            </w:r>
            <w:proofErr w:type="spellStart"/>
            <w:r>
              <w:rPr>
                <w:rFonts w:ascii="Arial" w:hAnsi="Arial" w:cs="Arial"/>
                <w:sz w:val="20"/>
                <w:szCs w:val="20"/>
              </w:rPr>
              <w:t>айналасында</w:t>
            </w:r>
            <w:proofErr w:type="spellEnd"/>
            <w:r>
              <w:rPr>
                <w:rFonts w:ascii="Arial" w:hAnsi="Arial" w:cs="Arial"/>
                <w:sz w:val="20"/>
                <w:szCs w:val="20"/>
              </w:rPr>
              <w:t xml:space="preserve"> </w:t>
            </w:r>
            <w:proofErr w:type="spellStart"/>
            <w:r>
              <w:rPr>
                <w:rFonts w:ascii="Arial" w:hAnsi="Arial" w:cs="Arial"/>
                <w:sz w:val="20"/>
                <w:szCs w:val="20"/>
              </w:rPr>
              <w:t>қоршаулар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қауіпсіздік</w:t>
            </w:r>
            <w:proofErr w:type="spellEnd"/>
            <w:r>
              <w:rPr>
                <w:rFonts w:ascii="Arial" w:hAnsi="Arial" w:cs="Arial"/>
                <w:sz w:val="20"/>
                <w:szCs w:val="20"/>
              </w:rPr>
              <w:t xml:space="preserve"> </w:t>
            </w:r>
            <w:proofErr w:type="spellStart"/>
            <w:r>
              <w:rPr>
                <w:rFonts w:ascii="Arial" w:hAnsi="Arial" w:cs="Arial"/>
                <w:sz w:val="20"/>
                <w:szCs w:val="20"/>
              </w:rPr>
              <w:t>ленталарын</w:t>
            </w:r>
            <w:proofErr w:type="spellEnd"/>
            <w:r>
              <w:rPr>
                <w:rFonts w:ascii="Arial" w:hAnsi="Arial" w:cs="Arial"/>
                <w:sz w:val="20"/>
                <w:szCs w:val="20"/>
              </w:rPr>
              <w:t xml:space="preserve"> </w:t>
            </w:r>
            <w:proofErr w:type="spellStart"/>
            <w:r>
              <w:rPr>
                <w:rFonts w:ascii="Arial" w:hAnsi="Arial" w:cs="Arial"/>
                <w:sz w:val="20"/>
                <w:szCs w:val="20"/>
              </w:rPr>
              <w:t>орнату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Уақытша</w:t>
            </w:r>
            <w:proofErr w:type="spellEnd"/>
            <w:r>
              <w:rPr>
                <w:rFonts w:ascii="Arial" w:hAnsi="Arial" w:cs="Arial"/>
                <w:sz w:val="20"/>
                <w:szCs w:val="20"/>
              </w:rPr>
              <w:t xml:space="preserve"> </w:t>
            </w:r>
            <w:proofErr w:type="spellStart"/>
            <w:r>
              <w:rPr>
                <w:rFonts w:ascii="Arial" w:hAnsi="Arial" w:cs="Arial"/>
                <w:sz w:val="20"/>
                <w:szCs w:val="20"/>
              </w:rPr>
              <w:t>айналма</w:t>
            </w:r>
            <w:proofErr w:type="spellEnd"/>
            <w:r>
              <w:rPr>
                <w:rFonts w:ascii="Arial" w:hAnsi="Arial" w:cs="Arial"/>
                <w:sz w:val="20"/>
                <w:szCs w:val="20"/>
              </w:rPr>
              <w:t xml:space="preserve"> </w:t>
            </w:r>
            <w:proofErr w:type="spellStart"/>
            <w:r>
              <w:rPr>
                <w:rFonts w:ascii="Arial" w:hAnsi="Arial" w:cs="Arial"/>
                <w:sz w:val="20"/>
                <w:szCs w:val="20"/>
              </w:rPr>
              <w:t>жолдар</w:t>
            </w:r>
            <w:proofErr w:type="spellEnd"/>
            <w:r>
              <w:rPr>
                <w:rFonts w:ascii="Arial" w:hAnsi="Arial" w:cs="Arial"/>
                <w:sz w:val="20"/>
                <w:szCs w:val="20"/>
              </w:rPr>
              <w:t xml:space="preserve">, </w:t>
            </w:r>
            <w:proofErr w:type="spellStart"/>
            <w:r>
              <w:rPr>
                <w:rFonts w:ascii="Arial" w:hAnsi="Arial" w:cs="Arial"/>
                <w:sz w:val="20"/>
                <w:szCs w:val="20"/>
              </w:rPr>
              <w:t>жұмыс</w:t>
            </w:r>
            <w:proofErr w:type="spellEnd"/>
            <w:r>
              <w:rPr>
                <w:rFonts w:ascii="Arial" w:hAnsi="Arial" w:cs="Arial"/>
                <w:sz w:val="20"/>
                <w:szCs w:val="20"/>
              </w:rPr>
              <w:t xml:space="preserve"> </w:t>
            </w:r>
            <w:proofErr w:type="spellStart"/>
            <w:r>
              <w:rPr>
                <w:rFonts w:ascii="Arial" w:hAnsi="Arial" w:cs="Arial"/>
                <w:sz w:val="20"/>
                <w:szCs w:val="20"/>
              </w:rPr>
              <w:t>аймақтары</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сақтау</w:t>
            </w:r>
            <w:proofErr w:type="spellEnd"/>
            <w:r>
              <w:rPr>
                <w:rFonts w:ascii="Arial" w:hAnsi="Arial" w:cs="Arial"/>
                <w:sz w:val="20"/>
                <w:szCs w:val="20"/>
              </w:rPr>
              <w:t xml:space="preserve"> </w:t>
            </w:r>
            <w:proofErr w:type="spellStart"/>
            <w:r>
              <w:rPr>
                <w:rFonts w:ascii="Arial" w:hAnsi="Arial" w:cs="Arial"/>
                <w:sz w:val="20"/>
                <w:szCs w:val="20"/>
              </w:rPr>
              <w:t>орындары</w:t>
            </w:r>
            <w:proofErr w:type="spellEnd"/>
            <w:r>
              <w:rPr>
                <w:rFonts w:ascii="Arial" w:hAnsi="Arial" w:cs="Arial"/>
                <w:sz w:val="20"/>
                <w:szCs w:val="20"/>
              </w:rPr>
              <w:t xml:space="preserve"> </w:t>
            </w:r>
            <w:proofErr w:type="spellStart"/>
            <w:r>
              <w:rPr>
                <w:rFonts w:ascii="Arial" w:hAnsi="Arial" w:cs="Arial"/>
                <w:sz w:val="20"/>
                <w:szCs w:val="20"/>
              </w:rPr>
              <w:t>сияқты</w:t>
            </w:r>
            <w:proofErr w:type="spellEnd"/>
            <w:r>
              <w:rPr>
                <w:rFonts w:ascii="Arial" w:hAnsi="Arial" w:cs="Arial"/>
                <w:sz w:val="20"/>
                <w:szCs w:val="20"/>
              </w:rPr>
              <w:t xml:space="preserve"> </w:t>
            </w:r>
            <w:proofErr w:type="spellStart"/>
            <w:r>
              <w:rPr>
                <w:rFonts w:ascii="Arial" w:hAnsi="Arial" w:cs="Arial"/>
                <w:sz w:val="20"/>
                <w:szCs w:val="20"/>
              </w:rPr>
              <w:t>қауіпті</w:t>
            </w:r>
            <w:proofErr w:type="spellEnd"/>
            <w:r>
              <w:rPr>
                <w:rFonts w:ascii="Arial" w:hAnsi="Arial" w:cs="Arial"/>
                <w:sz w:val="20"/>
                <w:szCs w:val="20"/>
              </w:rPr>
              <w:t xml:space="preserve"> </w:t>
            </w:r>
            <w:proofErr w:type="spellStart"/>
            <w:r>
              <w:rPr>
                <w:rFonts w:ascii="Arial" w:hAnsi="Arial" w:cs="Arial"/>
                <w:sz w:val="20"/>
                <w:szCs w:val="20"/>
              </w:rPr>
              <w:t>аймақтарды</w:t>
            </w:r>
            <w:proofErr w:type="spellEnd"/>
            <w:r>
              <w:rPr>
                <w:rFonts w:ascii="Arial" w:hAnsi="Arial" w:cs="Arial"/>
                <w:sz w:val="20"/>
                <w:szCs w:val="20"/>
              </w:rPr>
              <w:t xml:space="preserve"> </w:t>
            </w:r>
            <w:proofErr w:type="spellStart"/>
            <w:r>
              <w:rPr>
                <w:rFonts w:ascii="Arial" w:hAnsi="Arial" w:cs="Arial"/>
                <w:sz w:val="20"/>
                <w:szCs w:val="20"/>
              </w:rPr>
              <w:t>анық</w:t>
            </w:r>
            <w:proofErr w:type="spellEnd"/>
            <w:r>
              <w:rPr>
                <w:rFonts w:ascii="Arial" w:hAnsi="Arial" w:cs="Arial"/>
                <w:sz w:val="20"/>
                <w:szCs w:val="20"/>
              </w:rPr>
              <w:t xml:space="preserve"> </w:t>
            </w:r>
            <w:proofErr w:type="spellStart"/>
            <w:r>
              <w:rPr>
                <w:rFonts w:ascii="Arial" w:hAnsi="Arial" w:cs="Arial"/>
                <w:sz w:val="20"/>
                <w:szCs w:val="20"/>
              </w:rPr>
              <w:t>белгілеп</w:t>
            </w:r>
            <w:proofErr w:type="spellEnd"/>
            <w:r>
              <w:rPr>
                <w:rFonts w:ascii="Arial" w:hAnsi="Arial" w:cs="Arial"/>
                <w:sz w:val="20"/>
                <w:szCs w:val="20"/>
              </w:rPr>
              <w:t xml:space="preserve">, </w:t>
            </w:r>
            <w:proofErr w:type="spellStart"/>
            <w:r>
              <w:rPr>
                <w:rFonts w:ascii="Arial" w:hAnsi="Arial" w:cs="Arial"/>
                <w:sz w:val="20"/>
                <w:szCs w:val="20"/>
              </w:rPr>
              <w:t>көрнекі</w:t>
            </w:r>
            <w:proofErr w:type="spellEnd"/>
            <w:r>
              <w:rPr>
                <w:rFonts w:ascii="Arial" w:hAnsi="Arial" w:cs="Arial"/>
                <w:sz w:val="20"/>
                <w:szCs w:val="20"/>
              </w:rPr>
              <w:t xml:space="preserve"> </w:t>
            </w:r>
            <w:proofErr w:type="spellStart"/>
            <w:r>
              <w:rPr>
                <w:rFonts w:ascii="Arial" w:hAnsi="Arial" w:cs="Arial"/>
                <w:sz w:val="20"/>
                <w:szCs w:val="20"/>
              </w:rPr>
              <w:t>белгілермен</w:t>
            </w:r>
            <w:proofErr w:type="spellEnd"/>
            <w:r>
              <w:rPr>
                <w:rFonts w:ascii="Arial" w:hAnsi="Arial" w:cs="Arial"/>
                <w:sz w:val="20"/>
                <w:szCs w:val="20"/>
              </w:rPr>
              <w:t xml:space="preserve"> </w:t>
            </w:r>
            <w:proofErr w:type="spellStart"/>
            <w:r>
              <w:rPr>
                <w:rFonts w:ascii="Arial" w:hAnsi="Arial" w:cs="Arial"/>
                <w:sz w:val="20"/>
                <w:szCs w:val="20"/>
              </w:rPr>
              <w:t>жабдықтау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Орнатылған</w:t>
            </w:r>
            <w:proofErr w:type="spellEnd"/>
            <w:r>
              <w:rPr>
                <w:rFonts w:ascii="Arial" w:hAnsi="Arial" w:cs="Arial"/>
                <w:sz w:val="20"/>
                <w:szCs w:val="20"/>
              </w:rPr>
              <w:t xml:space="preserve"> </w:t>
            </w:r>
            <w:proofErr w:type="spellStart"/>
            <w:r>
              <w:rPr>
                <w:rFonts w:ascii="Arial" w:hAnsi="Arial" w:cs="Arial"/>
                <w:sz w:val="20"/>
                <w:szCs w:val="20"/>
              </w:rPr>
              <w:t>құрылымдар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жабдықтар</w:t>
            </w:r>
            <w:proofErr w:type="spellEnd"/>
            <w:r>
              <w:rPr>
                <w:rFonts w:ascii="Arial" w:hAnsi="Arial" w:cs="Arial"/>
                <w:sz w:val="20"/>
                <w:szCs w:val="20"/>
              </w:rPr>
              <w:t xml:space="preserve"> </w:t>
            </w:r>
            <w:proofErr w:type="spellStart"/>
            <w:r>
              <w:rPr>
                <w:rFonts w:ascii="Arial" w:hAnsi="Arial" w:cs="Arial"/>
                <w:sz w:val="20"/>
                <w:szCs w:val="20"/>
              </w:rPr>
              <w:t>рұқсатсыз</w:t>
            </w:r>
            <w:proofErr w:type="spellEnd"/>
            <w:r>
              <w:rPr>
                <w:rFonts w:ascii="Arial" w:hAnsi="Arial" w:cs="Arial"/>
                <w:sz w:val="20"/>
                <w:szCs w:val="20"/>
              </w:rPr>
              <w:t xml:space="preserve"> </w:t>
            </w:r>
            <w:proofErr w:type="spellStart"/>
            <w:r>
              <w:rPr>
                <w:rFonts w:ascii="Arial" w:hAnsi="Arial" w:cs="Arial"/>
                <w:sz w:val="20"/>
                <w:szCs w:val="20"/>
              </w:rPr>
              <w:t>кіруден</w:t>
            </w:r>
            <w:proofErr w:type="spellEnd"/>
            <w:r>
              <w:rPr>
                <w:rFonts w:ascii="Arial" w:hAnsi="Arial" w:cs="Arial"/>
                <w:sz w:val="20"/>
                <w:szCs w:val="20"/>
              </w:rPr>
              <w:t xml:space="preserve"> </w:t>
            </w:r>
            <w:proofErr w:type="spellStart"/>
            <w:r>
              <w:rPr>
                <w:rFonts w:ascii="Arial" w:hAnsi="Arial" w:cs="Arial"/>
                <w:sz w:val="20"/>
                <w:szCs w:val="20"/>
              </w:rPr>
              <w:t>қорғау</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қоршалуы</w:t>
            </w:r>
            <w:proofErr w:type="spellEnd"/>
            <w:r>
              <w:rPr>
                <w:rFonts w:ascii="Arial" w:hAnsi="Arial" w:cs="Arial"/>
                <w:sz w:val="20"/>
                <w:szCs w:val="20"/>
              </w:rPr>
              <w:t xml:space="preserve">, </w:t>
            </w:r>
            <w:proofErr w:type="spellStart"/>
            <w:r>
              <w:rPr>
                <w:rFonts w:ascii="Arial" w:hAnsi="Arial" w:cs="Arial"/>
                <w:sz w:val="20"/>
                <w:szCs w:val="20"/>
              </w:rPr>
              <w:t>жабық</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белгіленген</w:t>
            </w:r>
            <w:proofErr w:type="spellEnd"/>
            <w:r>
              <w:rPr>
                <w:rFonts w:ascii="Arial" w:hAnsi="Arial" w:cs="Arial"/>
                <w:sz w:val="20"/>
                <w:szCs w:val="20"/>
              </w:rPr>
              <w:t xml:space="preserve"> </w:t>
            </w:r>
            <w:proofErr w:type="spellStart"/>
            <w:r>
              <w:rPr>
                <w:rFonts w:ascii="Arial" w:hAnsi="Arial" w:cs="Arial"/>
                <w:sz w:val="20"/>
                <w:szCs w:val="20"/>
              </w:rPr>
              <w:t>болуы</w:t>
            </w:r>
            <w:proofErr w:type="spellEnd"/>
            <w:r>
              <w:rPr>
                <w:rFonts w:ascii="Arial" w:hAnsi="Arial" w:cs="Arial"/>
                <w:sz w:val="20"/>
                <w:szCs w:val="20"/>
              </w:rPr>
              <w:t xml:space="preserve"> </w:t>
            </w:r>
            <w:proofErr w:type="spellStart"/>
            <w:r>
              <w:rPr>
                <w:rFonts w:ascii="Arial" w:hAnsi="Arial" w:cs="Arial"/>
                <w:sz w:val="20"/>
                <w:szCs w:val="20"/>
              </w:rPr>
              <w:t>тиіс</w:t>
            </w:r>
            <w:proofErr w:type="spellEnd"/>
            <w:r>
              <w:rPr>
                <w:rFonts w:ascii="Arial" w:hAnsi="Arial" w:cs="Arial"/>
                <w:sz w:val="20"/>
                <w:szCs w:val="20"/>
              </w:rPr>
              <w:t>.</w:t>
            </w:r>
          </w:p>
          <w:p w14:paraId="452BFD48" w14:textId="77777777" w:rsidR="006B6003" w:rsidRDefault="00000000">
            <w:pPr>
              <w:widowControl/>
              <w:rPr>
                <w:rFonts w:ascii="Arial" w:hAnsi="Arial" w:cs="Arial"/>
                <w:sz w:val="20"/>
                <w:szCs w:val="20"/>
              </w:rPr>
            </w:pPr>
            <w:proofErr w:type="spellStart"/>
            <w:r>
              <w:rPr>
                <w:rStyle w:val="ad"/>
                <w:sz w:val="20"/>
                <w:szCs w:val="20"/>
              </w:rPr>
              <w:t>Қауымдастықты</w:t>
            </w:r>
            <w:proofErr w:type="spellEnd"/>
            <w:r>
              <w:rPr>
                <w:rStyle w:val="ad"/>
                <w:sz w:val="20"/>
                <w:szCs w:val="20"/>
              </w:rPr>
              <w:t xml:space="preserve"> </w:t>
            </w:r>
            <w:proofErr w:type="spellStart"/>
            <w:r>
              <w:rPr>
                <w:rStyle w:val="ad"/>
                <w:sz w:val="20"/>
                <w:szCs w:val="20"/>
              </w:rPr>
              <w:t>қорғау</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өзара</w:t>
            </w:r>
            <w:proofErr w:type="spellEnd"/>
            <w:r>
              <w:rPr>
                <w:rStyle w:val="ad"/>
                <w:sz w:val="20"/>
                <w:szCs w:val="20"/>
              </w:rPr>
              <w:t xml:space="preserve"> </w:t>
            </w:r>
            <w:proofErr w:type="spellStart"/>
            <w:r>
              <w:rPr>
                <w:rStyle w:val="ad"/>
                <w:sz w:val="20"/>
                <w:szCs w:val="20"/>
              </w:rPr>
              <w:t>әрекеттесу</w:t>
            </w:r>
            <w:proofErr w:type="spellEnd"/>
            <w:r>
              <w:rPr>
                <w:rFonts w:ascii="Arial" w:hAnsi="Arial" w:cs="Arial"/>
                <w:sz w:val="20"/>
                <w:szCs w:val="20"/>
              </w:rPr>
              <w:br/>
              <w:t xml:space="preserve">- </w:t>
            </w:r>
            <w:proofErr w:type="spellStart"/>
            <w:r>
              <w:rPr>
                <w:rFonts w:ascii="Arial" w:hAnsi="Arial" w:cs="Arial"/>
                <w:sz w:val="20"/>
                <w:szCs w:val="20"/>
              </w:rPr>
              <w:t>Қауіп</w:t>
            </w:r>
            <w:proofErr w:type="spellEnd"/>
            <w:r>
              <w:rPr>
                <w:rFonts w:ascii="Arial" w:hAnsi="Arial" w:cs="Arial"/>
                <w:sz w:val="20"/>
                <w:szCs w:val="20"/>
              </w:rPr>
              <w:t xml:space="preserve"> </w:t>
            </w:r>
            <w:proofErr w:type="spellStart"/>
            <w:r>
              <w:rPr>
                <w:rFonts w:ascii="Arial" w:hAnsi="Arial" w:cs="Arial"/>
                <w:sz w:val="20"/>
                <w:szCs w:val="20"/>
              </w:rPr>
              <w:t>деңгейі</w:t>
            </w:r>
            <w:proofErr w:type="spellEnd"/>
            <w:r>
              <w:rPr>
                <w:rFonts w:ascii="Arial" w:hAnsi="Arial" w:cs="Arial"/>
                <w:sz w:val="20"/>
                <w:szCs w:val="20"/>
              </w:rPr>
              <w:t xml:space="preserve"> </w:t>
            </w:r>
            <w:proofErr w:type="spellStart"/>
            <w:r>
              <w:rPr>
                <w:rFonts w:ascii="Arial" w:hAnsi="Arial" w:cs="Arial"/>
                <w:sz w:val="20"/>
                <w:szCs w:val="20"/>
              </w:rPr>
              <w:t>жоғары</w:t>
            </w:r>
            <w:proofErr w:type="spellEnd"/>
            <w:r>
              <w:rPr>
                <w:rFonts w:ascii="Arial" w:hAnsi="Arial" w:cs="Arial"/>
                <w:sz w:val="20"/>
                <w:szCs w:val="20"/>
              </w:rPr>
              <w:t xml:space="preserve"> </w:t>
            </w:r>
            <w:proofErr w:type="spellStart"/>
            <w:r>
              <w:rPr>
                <w:rFonts w:ascii="Arial" w:hAnsi="Arial" w:cs="Arial"/>
                <w:sz w:val="20"/>
                <w:szCs w:val="20"/>
              </w:rPr>
              <w:t>жұмыстар</w:t>
            </w:r>
            <w:proofErr w:type="spellEnd"/>
            <w:r>
              <w:rPr>
                <w:rFonts w:ascii="Arial" w:hAnsi="Arial" w:cs="Arial"/>
                <w:sz w:val="20"/>
                <w:szCs w:val="20"/>
              </w:rPr>
              <w:t xml:space="preserve">, </w:t>
            </w:r>
            <w:proofErr w:type="spellStart"/>
            <w:r>
              <w:rPr>
                <w:rFonts w:ascii="Arial" w:hAnsi="Arial" w:cs="Arial"/>
                <w:sz w:val="20"/>
                <w:szCs w:val="20"/>
              </w:rPr>
              <w:t>айналма</w:t>
            </w:r>
            <w:proofErr w:type="spellEnd"/>
            <w:r>
              <w:rPr>
                <w:rFonts w:ascii="Arial" w:hAnsi="Arial" w:cs="Arial"/>
                <w:sz w:val="20"/>
                <w:szCs w:val="20"/>
              </w:rPr>
              <w:t xml:space="preserve"> </w:t>
            </w:r>
            <w:proofErr w:type="spellStart"/>
            <w:r>
              <w:rPr>
                <w:rFonts w:ascii="Arial" w:hAnsi="Arial" w:cs="Arial"/>
                <w:sz w:val="20"/>
                <w:szCs w:val="20"/>
              </w:rPr>
              <w:t>жолдар</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түнгі</w:t>
            </w:r>
            <w:proofErr w:type="spellEnd"/>
            <w:r>
              <w:rPr>
                <w:rFonts w:ascii="Arial" w:hAnsi="Arial" w:cs="Arial"/>
                <w:sz w:val="20"/>
                <w:szCs w:val="20"/>
              </w:rPr>
              <w:t xml:space="preserve"> </w:t>
            </w:r>
            <w:proofErr w:type="spellStart"/>
            <w:r>
              <w:rPr>
                <w:rFonts w:ascii="Arial" w:hAnsi="Arial" w:cs="Arial"/>
                <w:sz w:val="20"/>
                <w:szCs w:val="20"/>
              </w:rPr>
              <w:t>жұмыстар</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жергілікті</w:t>
            </w:r>
            <w:proofErr w:type="spellEnd"/>
            <w:r>
              <w:rPr>
                <w:rFonts w:ascii="Arial" w:hAnsi="Arial" w:cs="Arial"/>
                <w:sz w:val="20"/>
                <w:szCs w:val="20"/>
              </w:rPr>
              <w:t xml:space="preserve"> </w:t>
            </w:r>
            <w:proofErr w:type="spellStart"/>
            <w:r>
              <w:rPr>
                <w:rFonts w:ascii="Arial" w:hAnsi="Arial" w:cs="Arial"/>
                <w:sz w:val="20"/>
                <w:szCs w:val="20"/>
              </w:rPr>
              <w:t>тұрғындарды</w:t>
            </w:r>
            <w:proofErr w:type="spellEnd"/>
            <w:r>
              <w:rPr>
                <w:rFonts w:ascii="Arial" w:hAnsi="Arial" w:cs="Arial"/>
                <w:sz w:val="20"/>
                <w:szCs w:val="20"/>
              </w:rPr>
              <w:t xml:space="preserve"> </w:t>
            </w:r>
            <w:proofErr w:type="spellStart"/>
            <w:r>
              <w:rPr>
                <w:rFonts w:ascii="Arial" w:hAnsi="Arial" w:cs="Arial"/>
                <w:sz w:val="20"/>
                <w:szCs w:val="20"/>
              </w:rPr>
              <w:t>алдын</w:t>
            </w:r>
            <w:proofErr w:type="spellEnd"/>
            <w:r>
              <w:rPr>
                <w:rFonts w:ascii="Arial" w:hAnsi="Arial" w:cs="Arial"/>
                <w:sz w:val="20"/>
                <w:szCs w:val="20"/>
              </w:rPr>
              <w:t xml:space="preserve"> </w:t>
            </w:r>
            <w:proofErr w:type="spellStart"/>
            <w:r>
              <w:rPr>
                <w:rFonts w:ascii="Arial" w:hAnsi="Arial" w:cs="Arial"/>
                <w:sz w:val="20"/>
                <w:szCs w:val="20"/>
              </w:rPr>
              <w:t>ала</w:t>
            </w:r>
            <w:proofErr w:type="spellEnd"/>
            <w:r>
              <w:rPr>
                <w:rFonts w:ascii="Arial" w:hAnsi="Arial" w:cs="Arial"/>
                <w:sz w:val="20"/>
                <w:szCs w:val="20"/>
              </w:rPr>
              <w:t xml:space="preserve"> </w:t>
            </w:r>
            <w:proofErr w:type="spellStart"/>
            <w:r>
              <w:rPr>
                <w:rFonts w:ascii="Arial" w:hAnsi="Arial" w:cs="Arial"/>
                <w:sz w:val="20"/>
                <w:szCs w:val="20"/>
              </w:rPr>
              <w:t>хабардар</w:t>
            </w:r>
            <w:proofErr w:type="spellEnd"/>
            <w:r>
              <w:rPr>
                <w:rFonts w:ascii="Arial" w:hAnsi="Arial" w:cs="Arial"/>
                <w:sz w:val="20"/>
                <w:szCs w:val="20"/>
              </w:rPr>
              <w:t xml:space="preserve"> </w:t>
            </w:r>
            <w:proofErr w:type="spellStart"/>
            <w:r>
              <w:rPr>
                <w:rFonts w:ascii="Arial" w:hAnsi="Arial" w:cs="Arial"/>
                <w:sz w:val="20"/>
                <w:szCs w:val="20"/>
              </w:rPr>
              <w:t>ету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Қауіптер</w:t>
            </w:r>
            <w:proofErr w:type="spellEnd"/>
            <w:r>
              <w:rPr>
                <w:rFonts w:ascii="Arial" w:hAnsi="Arial" w:cs="Arial"/>
                <w:sz w:val="20"/>
                <w:szCs w:val="20"/>
              </w:rPr>
              <w:t xml:space="preserve">, </w:t>
            </w:r>
            <w:proofErr w:type="spellStart"/>
            <w:r>
              <w:rPr>
                <w:rFonts w:ascii="Arial" w:hAnsi="Arial" w:cs="Arial"/>
                <w:sz w:val="20"/>
                <w:szCs w:val="20"/>
              </w:rPr>
              <w:t>қауіпсіз</w:t>
            </w:r>
            <w:proofErr w:type="spellEnd"/>
            <w:r>
              <w:rPr>
                <w:rFonts w:ascii="Arial" w:hAnsi="Arial" w:cs="Arial"/>
                <w:sz w:val="20"/>
                <w:szCs w:val="20"/>
              </w:rPr>
              <w:t xml:space="preserve"> </w:t>
            </w:r>
            <w:proofErr w:type="spellStart"/>
            <w:r>
              <w:rPr>
                <w:rFonts w:ascii="Arial" w:hAnsi="Arial" w:cs="Arial"/>
                <w:sz w:val="20"/>
                <w:szCs w:val="20"/>
              </w:rPr>
              <w:t>мінез-құлық</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шағым</w:t>
            </w:r>
            <w:proofErr w:type="spellEnd"/>
            <w:r>
              <w:rPr>
                <w:rFonts w:ascii="Arial" w:hAnsi="Arial" w:cs="Arial"/>
                <w:sz w:val="20"/>
                <w:szCs w:val="20"/>
              </w:rPr>
              <w:t xml:space="preserve"> </w:t>
            </w:r>
            <w:proofErr w:type="spellStart"/>
            <w:r>
              <w:rPr>
                <w:rFonts w:ascii="Arial" w:hAnsi="Arial" w:cs="Arial"/>
                <w:sz w:val="20"/>
                <w:szCs w:val="20"/>
              </w:rPr>
              <w:t>жолдары</w:t>
            </w:r>
            <w:proofErr w:type="spellEnd"/>
            <w:r>
              <w:rPr>
                <w:rFonts w:ascii="Arial" w:hAnsi="Arial" w:cs="Arial"/>
                <w:sz w:val="20"/>
                <w:szCs w:val="20"/>
              </w:rPr>
              <w:t xml:space="preserve"> </w:t>
            </w:r>
            <w:proofErr w:type="spellStart"/>
            <w:r>
              <w:rPr>
                <w:rFonts w:ascii="Arial" w:hAnsi="Arial" w:cs="Arial"/>
                <w:sz w:val="20"/>
                <w:szCs w:val="20"/>
              </w:rPr>
              <w:lastRenderedPageBreak/>
              <w:t>туралы</w:t>
            </w:r>
            <w:proofErr w:type="spellEnd"/>
            <w:r>
              <w:rPr>
                <w:rFonts w:ascii="Arial" w:hAnsi="Arial" w:cs="Arial"/>
                <w:sz w:val="20"/>
                <w:szCs w:val="20"/>
              </w:rPr>
              <w:t xml:space="preserve"> </w:t>
            </w:r>
            <w:proofErr w:type="spellStart"/>
            <w:r>
              <w:rPr>
                <w:rFonts w:ascii="Arial" w:hAnsi="Arial" w:cs="Arial"/>
                <w:sz w:val="20"/>
                <w:szCs w:val="20"/>
              </w:rPr>
              <w:t>түсіндіру</w:t>
            </w:r>
            <w:proofErr w:type="spellEnd"/>
            <w:r>
              <w:rPr>
                <w:rFonts w:ascii="Arial" w:hAnsi="Arial" w:cs="Arial"/>
                <w:sz w:val="20"/>
                <w:szCs w:val="20"/>
              </w:rPr>
              <w:t xml:space="preserve"> </w:t>
            </w:r>
            <w:proofErr w:type="spellStart"/>
            <w:r>
              <w:rPr>
                <w:rFonts w:ascii="Arial" w:hAnsi="Arial" w:cs="Arial"/>
                <w:sz w:val="20"/>
                <w:szCs w:val="20"/>
              </w:rPr>
              <w:t>мақсатында</w:t>
            </w:r>
            <w:proofErr w:type="spellEnd"/>
            <w:r>
              <w:rPr>
                <w:rFonts w:ascii="Arial" w:hAnsi="Arial" w:cs="Arial"/>
                <w:sz w:val="20"/>
                <w:szCs w:val="20"/>
              </w:rPr>
              <w:t xml:space="preserve"> </w:t>
            </w:r>
            <w:proofErr w:type="spellStart"/>
            <w:r>
              <w:rPr>
                <w:rFonts w:ascii="Arial" w:hAnsi="Arial" w:cs="Arial"/>
                <w:sz w:val="20"/>
                <w:szCs w:val="20"/>
              </w:rPr>
              <w:t>қауымдастық</w:t>
            </w:r>
            <w:proofErr w:type="spellEnd"/>
            <w:r>
              <w:rPr>
                <w:rFonts w:ascii="Arial" w:hAnsi="Arial" w:cs="Arial"/>
                <w:sz w:val="20"/>
                <w:szCs w:val="20"/>
              </w:rPr>
              <w:t xml:space="preserve"> </w:t>
            </w:r>
            <w:proofErr w:type="spellStart"/>
            <w:r>
              <w:rPr>
                <w:rFonts w:ascii="Arial" w:hAnsi="Arial" w:cs="Arial"/>
                <w:sz w:val="20"/>
                <w:szCs w:val="20"/>
              </w:rPr>
              <w:t>көшбасшыларымен</w:t>
            </w:r>
            <w:proofErr w:type="spellEnd"/>
            <w:r>
              <w:rPr>
                <w:rFonts w:ascii="Arial" w:hAnsi="Arial" w:cs="Arial"/>
                <w:sz w:val="20"/>
                <w:szCs w:val="20"/>
              </w:rPr>
              <w:t xml:space="preserve">, </w:t>
            </w:r>
            <w:proofErr w:type="spellStart"/>
            <w:r>
              <w:rPr>
                <w:rFonts w:ascii="Arial" w:hAnsi="Arial" w:cs="Arial"/>
                <w:sz w:val="20"/>
                <w:szCs w:val="20"/>
              </w:rPr>
              <w:t>жергілікті</w:t>
            </w:r>
            <w:proofErr w:type="spellEnd"/>
            <w:r>
              <w:rPr>
                <w:rFonts w:ascii="Arial" w:hAnsi="Arial" w:cs="Arial"/>
                <w:sz w:val="20"/>
                <w:szCs w:val="20"/>
              </w:rPr>
              <w:t xml:space="preserve"> </w:t>
            </w:r>
            <w:proofErr w:type="spellStart"/>
            <w:r>
              <w:rPr>
                <w:rFonts w:ascii="Arial" w:hAnsi="Arial" w:cs="Arial"/>
                <w:sz w:val="20"/>
                <w:szCs w:val="20"/>
              </w:rPr>
              <w:t>билік</w:t>
            </w:r>
            <w:proofErr w:type="spellEnd"/>
            <w:r>
              <w:rPr>
                <w:rFonts w:ascii="Arial" w:hAnsi="Arial" w:cs="Arial"/>
                <w:sz w:val="20"/>
                <w:szCs w:val="20"/>
              </w:rPr>
              <w:t xml:space="preserve"> </w:t>
            </w:r>
            <w:proofErr w:type="spellStart"/>
            <w:r>
              <w:rPr>
                <w:rFonts w:ascii="Arial" w:hAnsi="Arial" w:cs="Arial"/>
                <w:sz w:val="20"/>
                <w:szCs w:val="20"/>
              </w:rPr>
              <w:t>өкілдерімен</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осал</w:t>
            </w:r>
            <w:proofErr w:type="spellEnd"/>
            <w:r>
              <w:rPr>
                <w:rFonts w:ascii="Arial" w:hAnsi="Arial" w:cs="Arial"/>
                <w:sz w:val="20"/>
                <w:szCs w:val="20"/>
              </w:rPr>
              <w:t xml:space="preserve"> </w:t>
            </w:r>
            <w:proofErr w:type="spellStart"/>
            <w:r>
              <w:rPr>
                <w:rFonts w:ascii="Arial" w:hAnsi="Arial" w:cs="Arial"/>
                <w:sz w:val="20"/>
                <w:szCs w:val="20"/>
              </w:rPr>
              <w:t>топтармен</w:t>
            </w:r>
            <w:proofErr w:type="spellEnd"/>
            <w:r>
              <w:rPr>
                <w:rFonts w:ascii="Arial" w:hAnsi="Arial" w:cs="Arial"/>
                <w:sz w:val="20"/>
                <w:szCs w:val="20"/>
              </w:rPr>
              <w:t xml:space="preserve"> </w:t>
            </w:r>
            <w:proofErr w:type="spellStart"/>
            <w:r>
              <w:rPr>
                <w:rFonts w:ascii="Arial" w:hAnsi="Arial" w:cs="Arial"/>
                <w:sz w:val="20"/>
                <w:szCs w:val="20"/>
              </w:rPr>
              <w:t>өзара</w:t>
            </w:r>
            <w:proofErr w:type="spellEnd"/>
            <w:r>
              <w:rPr>
                <w:rFonts w:ascii="Arial" w:hAnsi="Arial" w:cs="Arial"/>
                <w:sz w:val="20"/>
                <w:szCs w:val="20"/>
              </w:rPr>
              <w:t xml:space="preserve"> </w:t>
            </w:r>
            <w:proofErr w:type="spellStart"/>
            <w:r>
              <w:rPr>
                <w:rFonts w:ascii="Arial" w:hAnsi="Arial" w:cs="Arial"/>
                <w:sz w:val="20"/>
                <w:szCs w:val="20"/>
              </w:rPr>
              <w:t>әрекеттесу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Мүдделі</w:t>
            </w:r>
            <w:proofErr w:type="spellEnd"/>
            <w:r>
              <w:rPr>
                <w:rFonts w:ascii="Arial" w:hAnsi="Arial" w:cs="Arial"/>
                <w:sz w:val="20"/>
                <w:szCs w:val="20"/>
              </w:rPr>
              <w:t xml:space="preserve"> </w:t>
            </w:r>
            <w:proofErr w:type="spellStart"/>
            <w:r>
              <w:rPr>
                <w:rFonts w:ascii="Arial" w:hAnsi="Arial" w:cs="Arial"/>
                <w:sz w:val="20"/>
                <w:szCs w:val="20"/>
              </w:rPr>
              <w:t>тараптармен</w:t>
            </w:r>
            <w:proofErr w:type="spellEnd"/>
            <w:r>
              <w:rPr>
                <w:rFonts w:ascii="Arial" w:hAnsi="Arial" w:cs="Arial"/>
                <w:sz w:val="20"/>
                <w:szCs w:val="20"/>
              </w:rPr>
              <w:t xml:space="preserve"> </w:t>
            </w:r>
            <w:proofErr w:type="spellStart"/>
            <w:r>
              <w:rPr>
                <w:rFonts w:ascii="Arial" w:hAnsi="Arial" w:cs="Arial"/>
                <w:sz w:val="20"/>
                <w:szCs w:val="20"/>
              </w:rPr>
              <w:t>өзара</w:t>
            </w:r>
            <w:proofErr w:type="spellEnd"/>
            <w:r>
              <w:rPr>
                <w:rFonts w:ascii="Arial" w:hAnsi="Arial" w:cs="Arial"/>
                <w:sz w:val="20"/>
                <w:szCs w:val="20"/>
              </w:rPr>
              <w:t xml:space="preserve"> </w:t>
            </w:r>
            <w:proofErr w:type="spellStart"/>
            <w:r>
              <w:rPr>
                <w:rFonts w:ascii="Arial" w:hAnsi="Arial" w:cs="Arial"/>
                <w:sz w:val="20"/>
                <w:szCs w:val="20"/>
              </w:rPr>
              <w:t>әрекеттесу</w:t>
            </w:r>
            <w:proofErr w:type="spellEnd"/>
            <w:r>
              <w:rPr>
                <w:rFonts w:ascii="Arial" w:hAnsi="Arial" w:cs="Arial"/>
                <w:sz w:val="20"/>
                <w:szCs w:val="20"/>
              </w:rPr>
              <w:t xml:space="preserve"> </w:t>
            </w:r>
            <w:proofErr w:type="spellStart"/>
            <w:r>
              <w:rPr>
                <w:rFonts w:ascii="Arial" w:hAnsi="Arial" w:cs="Arial"/>
                <w:sz w:val="20"/>
                <w:szCs w:val="20"/>
              </w:rPr>
              <w:t>жоспарына</w:t>
            </w:r>
            <w:proofErr w:type="spellEnd"/>
            <w:r>
              <w:rPr>
                <w:rFonts w:ascii="Arial" w:hAnsi="Arial" w:cs="Arial"/>
                <w:sz w:val="20"/>
                <w:szCs w:val="20"/>
              </w:rPr>
              <w:t xml:space="preserve"> (SEP) </w:t>
            </w:r>
            <w:proofErr w:type="spellStart"/>
            <w:r>
              <w:rPr>
                <w:rFonts w:ascii="Arial" w:hAnsi="Arial" w:cs="Arial"/>
                <w:sz w:val="20"/>
                <w:szCs w:val="20"/>
              </w:rPr>
              <w:t>қауіпсіздік</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ақпараттық-түсіндіру</w:t>
            </w:r>
            <w:proofErr w:type="spellEnd"/>
            <w:r>
              <w:rPr>
                <w:rFonts w:ascii="Arial" w:hAnsi="Arial" w:cs="Arial"/>
                <w:sz w:val="20"/>
                <w:szCs w:val="20"/>
              </w:rPr>
              <w:t xml:space="preserve"> </w:t>
            </w:r>
            <w:proofErr w:type="spellStart"/>
            <w:r>
              <w:rPr>
                <w:rFonts w:ascii="Arial" w:hAnsi="Arial" w:cs="Arial"/>
                <w:sz w:val="20"/>
                <w:szCs w:val="20"/>
              </w:rPr>
              <w:t>шараларын</w:t>
            </w:r>
            <w:proofErr w:type="spellEnd"/>
            <w:r>
              <w:rPr>
                <w:rFonts w:ascii="Arial" w:hAnsi="Arial" w:cs="Arial"/>
                <w:sz w:val="20"/>
                <w:szCs w:val="20"/>
              </w:rPr>
              <w:t xml:space="preserve">, </w:t>
            </w:r>
            <w:proofErr w:type="spellStart"/>
            <w:r>
              <w:rPr>
                <w:rFonts w:ascii="Arial" w:hAnsi="Arial" w:cs="Arial"/>
                <w:sz w:val="20"/>
                <w:szCs w:val="20"/>
              </w:rPr>
              <w:t>мәдени</w:t>
            </w:r>
            <w:proofErr w:type="spellEnd"/>
            <w:r>
              <w:rPr>
                <w:rFonts w:ascii="Arial" w:hAnsi="Arial" w:cs="Arial"/>
                <w:sz w:val="20"/>
                <w:szCs w:val="20"/>
              </w:rPr>
              <w:t xml:space="preserve"> </w:t>
            </w:r>
            <w:proofErr w:type="spellStart"/>
            <w:r>
              <w:rPr>
                <w:rFonts w:ascii="Arial" w:hAnsi="Arial" w:cs="Arial"/>
                <w:sz w:val="20"/>
                <w:szCs w:val="20"/>
              </w:rPr>
              <w:t>тұрғыдан</w:t>
            </w:r>
            <w:proofErr w:type="spellEnd"/>
            <w:r>
              <w:rPr>
                <w:rFonts w:ascii="Arial" w:hAnsi="Arial" w:cs="Arial"/>
                <w:sz w:val="20"/>
                <w:szCs w:val="20"/>
              </w:rPr>
              <w:t xml:space="preserve"> </w:t>
            </w:r>
            <w:proofErr w:type="spellStart"/>
            <w:r>
              <w:rPr>
                <w:rFonts w:ascii="Arial" w:hAnsi="Arial" w:cs="Arial"/>
                <w:sz w:val="20"/>
                <w:szCs w:val="20"/>
              </w:rPr>
              <w:t>қолайлы</w:t>
            </w:r>
            <w:proofErr w:type="spellEnd"/>
            <w:r>
              <w:rPr>
                <w:rFonts w:ascii="Arial" w:hAnsi="Arial" w:cs="Arial"/>
                <w:sz w:val="20"/>
                <w:szCs w:val="20"/>
              </w:rPr>
              <w:t xml:space="preserve"> </w:t>
            </w:r>
            <w:proofErr w:type="spellStart"/>
            <w:r>
              <w:rPr>
                <w:rFonts w:ascii="Arial" w:hAnsi="Arial" w:cs="Arial"/>
                <w:sz w:val="20"/>
                <w:szCs w:val="20"/>
              </w:rPr>
              <w:t>тәсілдермен</w:t>
            </w:r>
            <w:proofErr w:type="spellEnd"/>
            <w:r>
              <w:rPr>
                <w:rFonts w:ascii="Arial" w:hAnsi="Arial" w:cs="Arial"/>
                <w:sz w:val="20"/>
                <w:szCs w:val="20"/>
              </w:rPr>
              <w:t xml:space="preserve"> </w:t>
            </w:r>
            <w:proofErr w:type="spellStart"/>
            <w:r>
              <w:rPr>
                <w:rFonts w:ascii="Arial" w:hAnsi="Arial" w:cs="Arial"/>
                <w:sz w:val="20"/>
                <w:szCs w:val="20"/>
              </w:rPr>
              <w:t>енгізу</w:t>
            </w:r>
            <w:proofErr w:type="spellEnd"/>
            <w:r>
              <w:rPr>
                <w:rFonts w:ascii="Arial" w:hAnsi="Arial" w:cs="Arial"/>
                <w:sz w:val="20"/>
                <w:szCs w:val="20"/>
              </w:rPr>
              <w:t>.</w:t>
            </w:r>
          </w:p>
          <w:p w14:paraId="43A08A99" w14:textId="77777777" w:rsidR="006B6003" w:rsidRDefault="006B6003">
            <w:pPr>
              <w:widowControl/>
              <w:rPr>
                <w:rStyle w:val="ad"/>
                <w:sz w:val="20"/>
                <w:szCs w:val="20"/>
              </w:rPr>
            </w:pPr>
          </w:p>
          <w:p w14:paraId="00F1E873" w14:textId="77777777" w:rsidR="006B6003" w:rsidRDefault="00000000">
            <w:pPr>
              <w:widowControl/>
              <w:rPr>
                <w:sz w:val="20"/>
                <w:szCs w:val="20"/>
              </w:rPr>
            </w:pPr>
            <w:proofErr w:type="spellStart"/>
            <w:r>
              <w:rPr>
                <w:rStyle w:val="ad"/>
                <w:sz w:val="20"/>
                <w:szCs w:val="20"/>
              </w:rPr>
              <w:t>Мониторинг</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бақылау</w:t>
            </w:r>
            <w:proofErr w:type="spellEnd"/>
            <w:r>
              <w:rPr>
                <w:rFonts w:ascii="Arial" w:hAnsi="Arial" w:cs="Arial"/>
                <w:sz w:val="20"/>
                <w:szCs w:val="20"/>
              </w:rPr>
              <w:br/>
              <w:t xml:space="preserve">- </w:t>
            </w:r>
            <w:proofErr w:type="spellStart"/>
            <w:r>
              <w:rPr>
                <w:rFonts w:ascii="Arial" w:hAnsi="Arial" w:cs="Arial"/>
                <w:sz w:val="20"/>
                <w:szCs w:val="20"/>
              </w:rPr>
              <w:t>Инженер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ҚТЖ </w:t>
            </w:r>
            <w:proofErr w:type="spellStart"/>
            <w:r>
              <w:rPr>
                <w:rFonts w:ascii="Arial" w:hAnsi="Arial" w:cs="Arial"/>
                <w:sz w:val="20"/>
                <w:szCs w:val="20"/>
              </w:rPr>
              <w:t>тарапынан</w:t>
            </w:r>
            <w:proofErr w:type="spellEnd"/>
            <w:r>
              <w:rPr>
                <w:rFonts w:ascii="Arial" w:hAnsi="Arial" w:cs="Arial"/>
                <w:sz w:val="20"/>
                <w:szCs w:val="20"/>
              </w:rPr>
              <w:t xml:space="preserve"> </w:t>
            </w:r>
            <w:proofErr w:type="spellStart"/>
            <w:r>
              <w:rPr>
                <w:rFonts w:ascii="Arial" w:hAnsi="Arial" w:cs="Arial"/>
                <w:sz w:val="20"/>
                <w:szCs w:val="20"/>
              </w:rPr>
              <w:t>қауіпсіздік</w:t>
            </w:r>
            <w:proofErr w:type="spellEnd"/>
            <w:r>
              <w:rPr>
                <w:rFonts w:ascii="Arial" w:hAnsi="Arial" w:cs="Arial"/>
                <w:sz w:val="20"/>
                <w:szCs w:val="20"/>
              </w:rPr>
              <w:t xml:space="preserve"> </w:t>
            </w:r>
            <w:proofErr w:type="spellStart"/>
            <w:r>
              <w:rPr>
                <w:rFonts w:ascii="Arial" w:hAnsi="Arial" w:cs="Arial"/>
                <w:sz w:val="20"/>
                <w:szCs w:val="20"/>
              </w:rPr>
              <w:t>тосқауылдары</w:t>
            </w:r>
            <w:proofErr w:type="spellEnd"/>
            <w:r>
              <w:rPr>
                <w:rFonts w:ascii="Arial" w:hAnsi="Arial" w:cs="Arial"/>
                <w:sz w:val="20"/>
                <w:szCs w:val="20"/>
              </w:rPr>
              <w:t xml:space="preserve">, </w:t>
            </w:r>
            <w:proofErr w:type="spellStart"/>
            <w:r>
              <w:rPr>
                <w:rFonts w:ascii="Arial" w:hAnsi="Arial" w:cs="Arial"/>
                <w:sz w:val="20"/>
                <w:szCs w:val="20"/>
              </w:rPr>
              <w:t>белгілер</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көлік</w:t>
            </w:r>
            <w:proofErr w:type="spellEnd"/>
            <w:r>
              <w:rPr>
                <w:rFonts w:ascii="Arial" w:hAnsi="Arial" w:cs="Arial"/>
                <w:sz w:val="20"/>
                <w:szCs w:val="20"/>
              </w:rPr>
              <w:t xml:space="preserve"> </w:t>
            </w:r>
            <w:proofErr w:type="spellStart"/>
            <w:r>
              <w:rPr>
                <w:rFonts w:ascii="Arial" w:hAnsi="Arial" w:cs="Arial"/>
                <w:sz w:val="20"/>
                <w:szCs w:val="20"/>
              </w:rPr>
              <w:t>қозғалысын</w:t>
            </w:r>
            <w:proofErr w:type="spellEnd"/>
            <w:r>
              <w:rPr>
                <w:rFonts w:ascii="Arial" w:hAnsi="Arial" w:cs="Arial"/>
                <w:sz w:val="20"/>
                <w:szCs w:val="20"/>
              </w:rPr>
              <w:t xml:space="preserve"> </w:t>
            </w:r>
            <w:proofErr w:type="spellStart"/>
            <w:r>
              <w:rPr>
                <w:rFonts w:ascii="Arial" w:hAnsi="Arial" w:cs="Arial"/>
                <w:sz w:val="20"/>
                <w:szCs w:val="20"/>
              </w:rPr>
              <w:t>басқару</w:t>
            </w:r>
            <w:proofErr w:type="spellEnd"/>
            <w:r>
              <w:rPr>
                <w:rFonts w:ascii="Arial" w:hAnsi="Arial" w:cs="Arial"/>
                <w:sz w:val="20"/>
                <w:szCs w:val="20"/>
              </w:rPr>
              <w:t xml:space="preserve"> </w:t>
            </w:r>
            <w:proofErr w:type="spellStart"/>
            <w:r>
              <w:rPr>
                <w:rFonts w:ascii="Arial" w:hAnsi="Arial" w:cs="Arial"/>
                <w:sz w:val="20"/>
                <w:szCs w:val="20"/>
              </w:rPr>
              <w:t>шараларының</w:t>
            </w:r>
            <w:proofErr w:type="spellEnd"/>
            <w:r>
              <w:rPr>
                <w:rFonts w:ascii="Arial" w:hAnsi="Arial" w:cs="Arial"/>
                <w:sz w:val="20"/>
                <w:szCs w:val="20"/>
              </w:rPr>
              <w:t xml:space="preserve"> </w:t>
            </w:r>
            <w:proofErr w:type="spellStart"/>
            <w:r>
              <w:rPr>
                <w:rFonts w:ascii="Arial" w:hAnsi="Arial" w:cs="Arial"/>
                <w:sz w:val="20"/>
                <w:szCs w:val="20"/>
              </w:rPr>
              <w:t>тұрақты</w:t>
            </w:r>
            <w:proofErr w:type="spellEnd"/>
            <w:r>
              <w:rPr>
                <w:rFonts w:ascii="Arial" w:hAnsi="Arial" w:cs="Arial"/>
                <w:sz w:val="20"/>
                <w:szCs w:val="20"/>
              </w:rPr>
              <w:t xml:space="preserve"> </w:t>
            </w:r>
            <w:proofErr w:type="spellStart"/>
            <w:r>
              <w:rPr>
                <w:rFonts w:ascii="Arial" w:hAnsi="Arial" w:cs="Arial"/>
                <w:sz w:val="20"/>
                <w:szCs w:val="20"/>
              </w:rPr>
              <w:t>тексерулерін</w:t>
            </w:r>
            <w:proofErr w:type="spellEnd"/>
            <w:r>
              <w:rPr>
                <w:rFonts w:ascii="Arial" w:hAnsi="Arial" w:cs="Arial"/>
                <w:sz w:val="20"/>
                <w:szCs w:val="20"/>
              </w:rPr>
              <w:t xml:space="preserve"> </w:t>
            </w:r>
            <w:proofErr w:type="spellStart"/>
            <w:r>
              <w:rPr>
                <w:rFonts w:ascii="Arial" w:hAnsi="Arial" w:cs="Arial"/>
                <w:sz w:val="20"/>
                <w:szCs w:val="20"/>
              </w:rPr>
              <w:t>жүргізу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Негізгі</w:t>
            </w:r>
            <w:proofErr w:type="spellEnd"/>
            <w:r>
              <w:rPr>
                <w:rFonts w:ascii="Arial" w:hAnsi="Arial" w:cs="Arial"/>
                <w:sz w:val="20"/>
                <w:szCs w:val="20"/>
              </w:rPr>
              <w:t xml:space="preserve"> </w:t>
            </w:r>
            <w:proofErr w:type="spellStart"/>
            <w:r>
              <w:rPr>
                <w:rFonts w:ascii="Arial" w:hAnsi="Arial" w:cs="Arial"/>
                <w:sz w:val="20"/>
                <w:szCs w:val="20"/>
              </w:rPr>
              <w:t>көрсеткіштер</w:t>
            </w:r>
            <w:proofErr w:type="spellEnd"/>
            <w:r>
              <w:rPr>
                <w:rFonts w:ascii="Arial" w:hAnsi="Arial" w:cs="Arial"/>
                <w:sz w:val="20"/>
                <w:szCs w:val="20"/>
              </w:rPr>
              <w:t xml:space="preserve"> (KPI): </w:t>
            </w:r>
            <w:proofErr w:type="spellStart"/>
            <w:r>
              <w:rPr>
                <w:rFonts w:ascii="Arial" w:hAnsi="Arial" w:cs="Arial"/>
                <w:sz w:val="20"/>
                <w:szCs w:val="20"/>
              </w:rPr>
              <w:t>жол-көлік</w:t>
            </w:r>
            <w:proofErr w:type="spellEnd"/>
            <w:r>
              <w:rPr>
                <w:rFonts w:ascii="Arial" w:hAnsi="Arial" w:cs="Arial"/>
                <w:sz w:val="20"/>
                <w:szCs w:val="20"/>
              </w:rPr>
              <w:t xml:space="preserve"> </w:t>
            </w:r>
            <w:proofErr w:type="spellStart"/>
            <w:r>
              <w:rPr>
                <w:rFonts w:ascii="Arial" w:hAnsi="Arial" w:cs="Arial"/>
                <w:sz w:val="20"/>
                <w:szCs w:val="20"/>
              </w:rPr>
              <w:t>оқиғаларының</w:t>
            </w:r>
            <w:proofErr w:type="spellEnd"/>
            <w:r>
              <w:rPr>
                <w:rFonts w:ascii="Arial" w:hAnsi="Arial" w:cs="Arial"/>
                <w:sz w:val="20"/>
                <w:szCs w:val="20"/>
              </w:rPr>
              <w:t xml:space="preserve"> </w:t>
            </w:r>
            <w:proofErr w:type="spellStart"/>
            <w:r>
              <w:rPr>
                <w:rFonts w:ascii="Arial" w:hAnsi="Arial" w:cs="Arial"/>
                <w:sz w:val="20"/>
                <w:szCs w:val="20"/>
              </w:rPr>
              <w:t>саны</w:t>
            </w:r>
            <w:proofErr w:type="spellEnd"/>
            <w:r>
              <w:rPr>
                <w:rFonts w:ascii="Arial" w:hAnsi="Arial" w:cs="Arial"/>
                <w:sz w:val="20"/>
                <w:szCs w:val="20"/>
              </w:rPr>
              <w:t xml:space="preserve">, </w:t>
            </w:r>
            <w:proofErr w:type="spellStart"/>
            <w:r>
              <w:rPr>
                <w:rFonts w:ascii="Arial" w:hAnsi="Arial" w:cs="Arial"/>
                <w:sz w:val="20"/>
                <w:szCs w:val="20"/>
              </w:rPr>
              <w:t>қауымдастық</w:t>
            </w:r>
            <w:proofErr w:type="spellEnd"/>
            <w:r>
              <w:rPr>
                <w:rFonts w:ascii="Arial" w:hAnsi="Arial" w:cs="Arial"/>
                <w:sz w:val="20"/>
                <w:szCs w:val="20"/>
              </w:rPr>
              <w:t xml:space="preserve"> </w:t>
            </w:r>
            <w:proofErr w:type="spellStart"/>
            <w:r>
              <w:rPr>
                <w:rFonts w:ascii="Arial" w:hAnsi="Arial" w:cs="Arial"/>
                <w:sz w:val="20"/>
                <w:szCs w:val="20"/>
              </w:rPr>
              <w:t>шағымдарының</w:t>
            </w:r>
            <w:proofErr w:type="spellEnd"/>
            <w:r>
              <w:rPr>
                <w:rFonts w:ascii="Arial" w:hAnsi="Arial" w:cs="Arial"/>
                <w:sz w:val="20"/>
                <w:szCs w:val="20"/>
              </w:rPr>
              <w:t xml:space="preserve"> </w:t>
            </w:r>
            <w:proofErr w:type="spellStart"/>
            <w:r>
              <w:rPr>
                <w:rFonts w:ascii="Arial" w:hAnsi="Arial" w:cs="Arial"/>
                <w:sz w:val="20"/>
                <w:szCs w:val="20"/>
              </w:rPr>
              <w:t>саны</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оларға</w:t>
            </w:r>
            <w:proofErr w:type="spellEnd"/>
            <w:r>
              <w:rPr>
                <w:rFonts w:ascii="Arial" w:hAnsi="Arial" w:cs="Arial"/>
                <w:sz w:val="20"/>
                <w:szCs w:val="20"/>
              </w:rPr>
              <w:t xml:space="preserve"> </w:t>
            </w:r>
            <w:proofErr w:type="spellStart"/>
            <w:r>
              <w:rPr>
                <w:rFonts w:ascii="Arial" w:hAnsi="Arial" w:cs="Arial"/>
                <w:sz w:val="20"/>
                <w:szCs w:val="20"/>
              </w:rPr>
              <w:t>жауап</w:t>
            </w:r>
            <w:proofErr w:type="spellEnd"/>
            <w:r>
              <w:rPr>
                <w:rFonts w:ascii="Arial" w:hAnsi="Arial" w:cs="Arial"/>
                <w:sz w:val="20"/>
                <w:szCs w:val="20"/>
              </w:rPr>
              <w:t xml:space="preserve"> </w:t>
            </w:r>
            <w:proofErr w:type="spellStart"/>
            <w:r>
              <w:rPr>
                <w:rFonts w:ascii="Arial" w:hAnsi="Arial" w:cs="Arial"/>
                <w:sz w:val="20"/>
                <w:szCs w:val="20"/>
              </w:rPr>
              <w:t>беру</w:t>
            </w:r>
            <w:proofErr w:type="spellEnd"/>
            <w:r>
              <w:rPr>
                <w:rFonts w:ascii="Arial" w:hAnsi="Arial" w:cs="Arial"/>
                <w:sz w:val="20"/>
                <w:szCs w:val="20"/>
              </w:rPr>
              <w:t xml:space="preserve"> </w:t>
            </w:r>
            <w:proofErr w:type="spellStart"/>
            <w:r>
              <w:rPr>
                <w:rFonts w:ascii="Arial" w:hAnsi="Arial" w:cs="Arial"/>
                <w:sz w:val="20"/>
                <w:szCs w:val="20"/>
              </w:rPr>
              <w:t>уақыты</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Мердігердің</w:t>
            </w:r>
            <w:proofErr w:type="spellEnd"/>
            <w:r>
              <w:rPr>
                <w:rFonts w:ascii="Arial" w:hAnsi="Arial" w:cs="Arial"/>
                <w:sz w:val="20"/>
                <w:szCs w:val="20"/>
              </w:rPr>
              <w:t xml:space="preserve"> </w:t>
            </w:r>
            <w:proofErr w:type="spellStart"/>
            <w:r>
              <w:rPr>
                <w:rFonts w:ascii="Arial" w:hAnsi="Arial" w:cs="Arial"/>
                <w:sz w:val="20"/>
                <w:szCs w:val="20"/>
              </w:rPr>
              <w:t>жұмысына</w:t>
            </w:r>
            <w:proofErr w:type="spellEnd"/>
            <w:r>
              <w:rPr>
                <w:rFonts w:ascii="Arial" w:hAnsi="Arial" w:cs="Arial"/>
                <w:sz w:val="20"/>
                <w:szCs w:val="20"/>
              </w:rPr>
              <w:t xml:space="preserve"> </w:t>
            </w:r>
            <w:proofErr w:type="spellStart"/>
            <w:r>
              <w:rPr>
                <w:rFonts w:ascii="Arial" w:hAnsi="Arial" w:cs="Arial"/>
                <w:sz w:val="20"/>
                <w:szCs w:val="20"/>
              </w:rPr>
              <w:t>бақылау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жауапкершілік</w:t>
            </w:r>
            <w:proofErr w:type="spellEnd"/>
            <w:r>
              <w:rPr>
                <w:rFonts w:ascii="Arial" w:hAnsi="Arial" w:cs="Arial"/>
                <w:sz w:val="20"/>
                <w:szCs w:val="20"/>
              </w:rPr>
              <w:t xml:space="preserve"> </w:t>
            </w:r>
            <w:proofErr w:type="spellStart"/>
            <w:r>
              <w:rPr>
                <w:rFonts w:ascii="Arial" w:hAnsi="Arial" w:cs="Arial"/>
                <w:sz w:val="20"/>
                <w:szCs w:val="20"/>
              </w:rPr>
              <w:t>шарттарында</w:t>
            </w:r>
            <w:proofErr w:type="spellEnd"/>
            <w:r>
              <w:rPr>
                <w:rFonts w:ascii="Arial" w:hAnsi="Arial" w:cs="Arial"/>
                <w:sz w:val="20"/>
                <w:szCs w:val="20"/>
              </w:rPr>
              <w:t xml:space="preserve"> </w:t>
            </w:r>
            <w:proofErr w:type="spellStart"/>
            <w:r>
              <w:rPr>
                <w:rFonts w:ascii="Arial" w:hAnsi="Arial" w:cs="Arial"/>
                <w:sz w:val="20"/>
                <w:szCs w:val="20"/>
              </w:rPr>
              <w:t>бекітіледі</w:t>
            </w:r>
            <w:proofErr w:type="spellEnd"/>
            <w:r>
              <w:rPr>
                <w:rFonts w:ascii="Arial" w:hAnsi="Arial" w:cs="Arial"/>
                <w:sz w:val="20"/>
                <w:szCs w:val="20"/>
              </w:rPr>
              <w:t xml:space="preserve">; </w:t>
            </w:r>
            <w:proofErr w:type="spellStart"/>
            <w:r>
              <w:rPr>
                <w:rFonts w:ascii="Arial" w:hAnsi="Arial" w:cs="Arial"/>
                <w:sz w:val="20"/>
                <w:szCs w:val="20"/>
              </w:rPr>
              <w:t>қайталанған</w:t>
            </w:r>
            <w:proofErr w:type="spellEnd"/>
            <w:r>
              <w:rPr>
                <w:rFonts w:ascii="Arial" w:hAnsi="Arial" w:cs="Arial"/>
                <w:sz w:val="20"/>
                <w:szCs w:val="20"/>
              </w:rPr>
              <w:t xml:space="preserve"> </w:t>
            </w:r>
            <w:proofErr w:type="spellStart"/>
            <w:r>
              <w:rPr>
                <w:rFonts w:ascii="Arial" w:hAnsi="Arial" w:cs="Arial"/>
                <w:sz w:val="20"/>
                <w:szCs w:val="20"/>
              </w:rPr>
              <w:t>сәйкессіздік</w:t>
            </w:r>
            <w:proofErr w:type="spellEnd"/>
            <w:r>
              <w:rPr>
                <w:rFonts w:ascii="Arial" w:hAnsi="Arial" w:cs="Arial"/>
                <w:sz w:val="20"/>
                <w:szCs w:val="20"/>
              </w:rPr>
              <w:t xml:space="preserve"> </w:t>
            </w:r>
            <w:proofErr w:type="spellStart"/>
            <w:r>
              <w:rPr>
                <w:rFonts w:ascii="Arial" w:hAnsi="Arial" w:cs="Arial"/>
                <w:sz w:val="20"/>
                <w:szCs w:val="20"/>
              </w:rPr>
              <w:t>жағдайында</w:t>
            </w:r>
            <w:proofErr w:type="spellEnd"/>
            <w:r>
              <w:rPr>
                <w:rFonts w:ascii="Arial" w:hAnsi="Arial" w:cs="Arial"/>
                <w:sz w:val="20"/>
                <w:szCs w:val="20"/>
              </w:rPr>
              <w:t xml:space="preserve"> </w:t>
            </w:r>
            <w:proofErr w:type="spellStart"/>
            <w:r>
              <w:rPr>
                <w:rFonts w:ascii="Arial" w:hAnsi="Arial" w:cs="Arial"/>
                <w:sz w:val="20"/>
                <w:szCs w:val="20"/>
              </w:rPr>
              <w:t>айыппұлдар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санкциялар</w:t>
            </w:r>
            <w:proofErr w:type="spellEnd"/>
            <w:r>
              <w:rPr>
                <w:rFonts w:ascii="Arial" w:hAnsi="Arial" w:cs="Arial"/>
                <w:sz w:val="20"/>
                <w:szCs w:val="20"/>
              </w:rPr>
              <w:t xml:space="preserve"> </w:t>
            </w:r>
            <w:proofErr w:type="spellStart"/>
            <w:r>
              <w:rPr>
                <w:rFonts w:ascii="Arial" w:hAnsi="Arial" w:cs="Arial"/>
                <w:sz w:val="20"/>
                <w:szCs w:val="20"/>
              </w:rPr>
              <w:t>қолданылады</w:t>
            </w:r>
            <w:proofErr w:type="spellEnd"/>
            <w:r>
              <w:rPr>
                <w:rFonts w:ascii="Arial" w:hAnsi="Arial" w:cs="Arial"/>
                <w:sz w:val="20"/>
                <w:szCs w:val="20"/>
              </w:rPr>
              <w:t>.</w:t>
            </w:r>
          </w:p>
        </w:tc>
        <w:tc>
          <w:tcPr>
            <w:tcW w:w="1751" w:type="dxa"/>
          </w:tcPr>
          <w:p w14:paraId="5B6F4796" w14:textId="77777777" w:rsidR="006B6003" w:rsidRDefault="00000000">
            <w:pPr>
              <w:suppressAutoHyphens/>
              <w:jc w:val="center"/>
              <w:rPr>
                <w:rFonts w:ascii="Arial" w:eastAsia="Arial" w:hAnsi="Arial" w:cs="Arial"/>
                <w:sz w:val="20"/>
                <w:szCs w:val="20"/>
                <w:lang w:val="en-AU"/>
              </w:rPr>
            </w:pPr>
            <w:r>
              <w:rPr>
                <w:rFonts w:ascii="Arial" w:eastAsia="Arial" w:hAnsi="Arial" w:cs="Arial"/>
                <w:sz w:val="20"/>
                <w:szCs w:val="20"/>
                <w:lang w:val="en-AU"/>
              </w:rPr>
              <w:lastRenderedPageBreak/>
              <w:t xml:space="preserve">ҚТЖ </w:t>
            </w:r>
            <w:proofErr w:type="spellStart"/>
            <w:r>
              <w:rPr>
                <w:rFonts w:ascii="Arial" w:eastAsia="Arial" w:hAnsi="Arial" w:cs="Arial"/>
                <w:sz w:val="20"/>
                <w:szCs w:val="20"/>
                <w:lang w:val="en-AU"/>
              </w:rPr>
              <w:t>және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қадағалау</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кеңесшілері</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бақылауды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жүзеге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асырады</w:t>
            </w:r>
            <w:proofErr w:type="spellEnd"/>
            <w:r>
              <w:rPr>
                <w:rFonts w:ascii="Arial" w:eastAsia="Arial" w:hAnsi="Arial" w:cs="Arial"/>
                <w:sz w:val="20"/>
                <w:szCs w:val="20"/>
                <w:lang w:val="en-AU"/>
              </w:rPr>
              <w:t>;</w:t>
            </w:r>
            <w:r>
              <w:rPr>
                <w:rFonts w:ascii="Arial" w:eastAsia="Arial" w:hAnsi="Arial" w:cs="Arial"/>
                <w:sz w:val="20"/>
                <w:szCs w:val="20"/>
                <w:lang w:val="en-AU"/>
              </w:rPr>
              <w:br/>
            </w:r>
            <w:proofErr w:type="spellStart"/>
            <w:r>
              <w:rPr>
                <w:rFonts w:ascii="Arial" w:eastAsia="Arial" w:hAnsi="Arial" w:cs="Arial"/>
                <w:sz w:val="20"/>
                <w:szCs w:val="20"/>
                <w:lang w:val="en-AU"/>
              </w:rPr>
              <w:t>мердігер</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орындауға</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жауапты</w:t>
            </w:r>
            <w:proofErr w:type="spellEnd"/>
            <w:r>
              <w:rPr>
                <w:rFonts w:ascii="Arial" w:eastAsia="Arial" w:hAnsi="Arial" w:cs="Arial"/>
                <w:sz w:val="20"/>
                <w:szCs w:val="20"/>
                <w:lang w:val="en-AU"/>
              </w:rPr>
              <w:t>.</w:t>
            </w:r>
          </w:p>
        </w:tc>
        <w:tc>
          <w:tcPr>
            <w:tcW w:w="1332" w:type="dxa"/>
          </w:tcPr>
          <w:p w14:paraId="571A2E18"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Құрылыс</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кезеңінде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w:t>
            </w:r>
            <w:proofErr w:type="spellStart"/>
            <w:r>
              <w:rPr>
                <w:rFonts w:ascii="Arial" w:eastAsia="Arial" w:hAnsi="Arial" w:cs="Arial"/>
                <w:sz w:val="20"/>
                <w:szCs w:val="20"/>
                <w:lang w:val="en-AU"/>
              </w:rPr>
              <w:t>қадағалау</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шартының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мердігердің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28B6E3DD" w14:textId="77777777">
        <w:tc>
          <w:tcPr>
            <w:tcW w:w="1180" w:type="dxa"/>
          </w:tcPr>
          <w:p w14:paraId="69CB3049" w14:textId="77777777" w:rsidR="006B6003" w:rsidRDefault="006B6003">
            <w:pPr>
              <w:shd w:val="clear" w:color="auto" w:fill="FFFFFF"/>
              <w:suppressAutoHyphens/>
              <w:jc w:val="center"/>
              <w:rPr>
                <w:rFonts w:ascii="Arial" w:eastAsia="Calibri" w:hAnsi="Arial" w:cs="Arial"/>
                <w:sz w:val="20"/>
                <w:szCs w:val="20"/>
              </w:rPr>
            </w:pPr>
          </w:p>
        </w:tc>
        <w:tc>
          <w:tcPr>
            <w:tcW w:w="1180" w:type="dxa"/>
          </w:tcPr>
          <w:p w14:paraId="3308417A" w14:textId="77777777" w:rsidR="006B6003" w:rsidRDefault="006B6003">
            <w:pPr>
              <w:shd w:val="clear" w:color="auto" w:fill="FFFFFF"/>
              <w:suppressAutoHyphens/>
              <w:jc w:val="center"/>
              <w:rPr>
                <w:rFonts w:ascii="Arial" w:eastAsia="Calibri" w:hAnsi="Arial" w:cs="Arial"/>
                <w:b/>
                <w:bCs/>
                <w:sz w:val="20"/>
                <w:szCs w:val="20"/>
                <w:u w:val="single"/>
              </w:rPr>
            </w:pPr>
          </w:p>
        </w:tc>
        <w:tc>
          <w:tcPr>
            <w:tcW w:w="9047" w:type="dxa"/>
            <w:gridSpan w:val="2"/>
          </w:tcPr>
          <w:p w14:paraId="5EC4C0CE" w14:textId="77777777" w:rsidR="006B6003" w:rsidRDefault="00000000">
            <w:pPr>
              <w:shd w:val="clear" w:color="auto" w:fill="FFFFFF"/>
              <w:suppressAutoHyphens/>
              <w:ind w:right="34"/>
              <w:jc w:val="both"/>
              <w:rPr>
                <w:rFonts w:ascii="Arial" w:hAnsi="Arial" w:cs="Arial"/>
                <w:b/>
                <w:bCs/>
                <w:sz w:val="20"/>
                <w:szCs w:val="20"/>
              </w:rPr>
            </w:pPr>
            <w:proofErr w:type="spellStart"/>
            <w:r>
              <w:rPr>
                <w:rFonts w:ascii="Arial" w:hAnsi="Arial" w:cs="Arial"/>
                <w:b/>
                <w:bCs/>
                <w:sz w:val="20"/>
                <w:szCs w:val="20"/>
              </w:rPr>
              <w:t>Құрылыс</w:t>
            </w:r>
            <w:proofErr w:type="spellEnd"/>
            <w:r>
              <w:rPr>
                <w:rFonts w:ascii="Arial" w:hAnsi="Arial" w:cs="Arial"/>
                <w:b/>
                <w:bCs/>
                <w:sz w:val="20"/>
                <w:szCs w:val="20"/>
              </w:rPr>
              <w:t xml:space="preserve"> </w:t>
            </w:r>
            <w:proofErr w:type="spellStart"/>
            <w:r>
              <w:rPr>
                <w:rFonts w:ascii="Arial" w:hAnsi="Arial" w:cs="Arial"/>
                <w:b/>
                <w:bCs/>
                <w:sz w:val="20"/>
                <w:szCs w:val="20"/>
              </w:rPr>
              <w:t>кезеңінде</w:t>
            </w:r>
            <w:proofErr w:type="spellEnd"/>
            <w:r>
              <w:rPr>
                <w:rFonts w:ascii="Arial" w:hAnsi="Arial" w:cs="Arial"/>
                <w:b/>
                <w:bCs/>
                <w:sz w:val="20"/>
                <w:szCs w:val="20"/>
              </w:rPr>
              <w:t xml:space="preserve"> (PS 5)</w:t>
            </w:r>
          </w:p>
        </w:tc>
        <w:tc>
          <w:tcPr>
            <w:tcW w:w="1751" w:type="dxa"/>
          </w:tcPr>
          <w:p w14:paraId="3D2596B9" w14:textId="77777777" w:rsidR="006B6003" w:rsidRDefault="006B6003">
            <w:pPr>
              <w:shd w:val="clear" w:color="auto" w:fill="FFFFFF"/>
              <w:suppressAutoHyphens/>
              <w:jc w:val="center"/>
              <w:rPr>
                <w:rFonts w:ascii="Arial" w:eastAsia="Calibri" w:hAnsi="Arial" w:cs="Arial"/>
                <w:b/>
                <w:bCs/>
                <w:sz w:val="20"/>
                <w:szCs w:val="20"/>
                <w:u w:val="single"/>
              </w:rPr>
            </w:pPr>
          </w:p>
        </w:tc>
        <w:tc>
          <w:tcPr>
            <w:tcW w:w="1332" w:type="dxa"/>
          </w:tcPr>
          <w:p w14:paraId="661402A8" w14:textId="77777777" w:rsidR="006B6003" w:rsidRDefault="006B6003">
            <w:pPr>
              <w:shd w:val="clear" w:color="auto" w:fill="FFFFFF"/>
              <w:suppressAutoHyphens/>
              <w:jc w:val="center"/>
              <w:rPr>
                <w:rFonts w:ascii="Arial" w:eastAsia="Calibri" w:hAnsi="Arial" w:cs="Arial"/>
                <w:b/>
                <w:bCs/>
                <w:sz w:val="20"/>
                <w:szCs w:val="20"/>
                <w:u w:val="single"/>
              </w:rPr>
            </w:pPr>
          </w:p>
        </w:tc>
      </w:tr>
      <w:tr w:rsidR="006B6003" w14:paraId="686BCC60" w14:textId="77777777">
        <w:tc>
          <w:tcPr>
            <w:tcW w:w="1180" w:type="dxa"/>
          </w:tcPr>
          <w:p w14:paraId="0B50604B"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Жерді</w:t>
            </w:r>
            <w:proofErr w:type="spellEnd"/>
            <w:r>
              <w:rPr>
                <w:rFonts w:ascii="Arial" w:hAnsi="Arial" w:cs="Arial"/>
                <w:sz w:val="20"/>
                <w:szCs w:val="20"/>
              </w:rPr>
              <w:t xml:space="preserve"> </w:t>
            </w:r>
            <w:proofErr w:type="spellStart"/>
            <w:r>
              <w:rPr>
                <w:rFonts w:ascii="Arial" w:hAnsi="Arial" w:cs="Arial"/>
                <w:sz w:val="20"/>
                <w:szCs w:val="20"/>
              </w:rPr>
              <w:t>алу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қоныстандыру</w:t>
            </w:r>
            <w:proofErr w:type="spellEnd"/>
          </w:p>
        </w:tc>
        <w:tc>
          <w:tcPr>
            <w:tcW w:w="1180" w:type="dxa"/>
          </w:tcPr>
          <w:p w14:paraId="258AC9E8"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Жобаны</w:t>
            </w:r>
            <w:proofErr w:type="spellEnd"/>
            <w:r>
              <w:rPr>
                <w:rFonts w:ascii="Arial" w:hAnsi="Arial" w:cs="Arial"/>
                <w:sz w:val="20"/>
                <w:szCs w:val="20"/>
              </w:rPr>
              <w:t xml:space="preserve"> </w:t>
            </w:r>
            <w:proofErr w:type="spellStart"/>
            <w:r>
              <w:rPr>
                <w:rFonts w:ascii="Arial" w:hAnsi="Arial" w:cs="Arial"/>
                <w:sz w:val="20"/>
                <w:szCs w:val="20"/>
              </w:rPr>
              <w:t>іске</w:t>
            </w:r>
            <w:proofErr w:type="spellEnd"/>
            <w:r>
              <w:rPr>
                <w:rFonts w:ascii="Arial" w:hAnsi="Arial" w:cs="Arial"/>
                <w:sz w:val="20"/>
                <w:szCs w:val="20"/>
              </w:rPr>
              <w:t xml:space="preserve"> </w:t>
            </w:r>
            <w:proofErr w:type="spellStart"/>
            <w:r>
              <w:rPr>
                <w:rFonts w:ascii="Arial" w:hAnsi="Arial" w:cs="Arial"/>
                <w:sz w:val="20"/>
                <w:szCs w:val="20"/>
              </w:rPr>
              <w:t>асыру</w:t>
            </w:r>
            <w:proofErr w:type="spellEnd"/>
            <w:r>
              <w:rPr>
                <w:rFonts w:ascii="Arial" w:hAnsi="Arial" w:cs="Arial"/>
                <w:sz w:val="20"/>
                <w:szCs w:val="20"/>
              </w:rPr>
              <w:t xml:space="preserve"> </w:t>
            </w:r>
            <w:proofErr w:type="spellStart"/>
            <w:r>
              <w:rPr>
                <w:rFonts w:ascii="Arial" w:hAnsi="Arial" w:cs="Arial"/>
                <w:sz w:val="20"/>
                <w:szCs w:val="20"/>
              </w:rPr>
              <w:t>тетігі</w:t>
            </w:r>
            <w:proofErr w:type="spellEnd"/>
            <w:r>
              <w:rPr>
                <w:rFonts w:ascii="Arial" w:hAnsi="Arial" w:cs="Arial"/>
                <w:sz w:val="20"/>
                <w:szCs w:val="20"/>
              </w:rPr>
              <w:t xml:space="preserve"> </w:t>
            </w:r>
          </w:p>
        </w:tc>
        <w:tc>
          <w:tcPr>
            <w:tcW w:w="3225" w:type="dxa"/>
          </w:tcPr>
          <w:p w14:paraId="587086A5" w14:textId="77777777" w:rsidR="006B6003" w:rsidRDefault="00000000">
            <w:pPr>
              <w:shd w:val="clear" w:color="auto" w:fill="FFFFFF"/>
              <w:suppressAutoHyphens/>
              <w:ind w:right="34"/>
              <w:jc w:val="both"/>
              <w:rPr>
                <w:rFonts w:ascii="Arial" w:eastAsia="Calibri" w:hAnsi="Arial" w:cs="Arial"/>
                <w:sz w:val="20"/>
                <w:szCs w:val="20"/>
              </w:rPr>
            </w:pPr>
            <w:proofErr w:type="spellStart"/>
            <w:r>
              <w:rPr>
                <w:rFonts w:ascii="Arial" w:eastAsia="Calibri" w:hAnsi="Arial" w:cs="Arial"/>
                <w:sz w:val="20"/>
                <w:szCs w:val="20"/>
              </w:rPr>
              <w:t>Жерді</w:t>
            </w:r>
            <w:proofErr w:type="spellEnd"/>
            <w:r>
              <w:rPr>
                <w:rFonts w:ascii="Arial" w:eastAsia="Calibri" w:hAnsi="Arial" w:cs="Arial"/>
                <w:sz w:val="20"/>
                <w:szCs w:val="20"/>
              </w:rPr>
              <w:t xml:space="preserve"> </w:t>
            </w:r>
            <w:proofErr w:type="spellStart"/>
            <w:r>
              <w:rPr>
                <w:rFonts w:ascii="Arial" w:eastAsia="Calibri" w:hAnsi="Arial" w:cs="Arial"/>
                <w:sz w:val="20"/>
                <w:szCs w:val="20"/>
              </w:rPr>
              <w:t>алу</w:t>
            </w:r>
            <w:proofErr w:type="spellEnd"/>
            <w:r>
              <w:rPr>
                <w:rFonts w:ascii="Arial" w:eastAsia="Calibri" w:hAnsi="Arial" w:cs="Arial"/>
                <w:sz w:val="20"/>
                <w:szCs w:val="20"/>
              </w:rPr>
              <w:t xml:space="preserve"> </w:t>
            </w:r>
            <w:proofErr w:type="spellStart"/>
            <w:r>
              <w:rPr>
                <w:rFonts w:ascii="Arial" w:eastAsia="Calibri" w:hAnsi="Arial" w:cs="Arial"/>
                <w:sz w:val="20"/>
                <w:szCs w:val="20"/>
              </w:rPr>
              <w:t>және</w:t>
            </w:r>
            <w:proofErr w:type="spellEnd"/>
            <w:r>
              <w:rPr>
                <w:rFonts w:ascii="Arial" w:eastAsia="Calibri" w:hAnsi="Arial" w:cs="Arial"/>
                <w:sz w:val="20"/>
                <w:szCs w:val="20"/>
              </w:rPr>
              <w:t xml:space="preserve"> </w:t>
            </w:r>
            <w:proofErr w:type="spellStart"/>
            <w:r>
              <w:rPr>
                <w:rFonts w:ascii="Arial" w:eastAsia="Calibri" w:hAnsi="Arial" w:cs="Arial"/>
                <w:sz w:val="20"/>
                <w:szCs w:val="20"/>
              </w:rPr>
              <w:t>зардап</w:t>
            </w:r>
            <w:proofErr w:type="spellEnd"/>
            <w:r>
              <w:rPr>
                <w:rFonts w:ascii="Arial" w:eastAsia="Calibri" w:hAnsi="Arial" w:cs="Arial"/>
                <w:sz w:val="20"/>
                <w:szCs w:val="20"/>
              </w:rPr>
              <w:t xml:space="preserve"> </w:t>
            </w:r>
            <w:proofErr w:type="spellStart"/>
            <w:r>
              <w:rPr>
                <w:rFonts w:ascii="Arial" w:eastAsia="Calibri" w:hAnsi="Arial" w:cs="Arial"/>
                <w:sz w:val="20"/>
                <w:szCs w:val="20"/>
              </w:rPr>
              <w:t>шеккен</w:t>
            </w:r>
            <w:proofErr w:type="spellEnd"/>
            <w:r>
              <w:rPr>
                <w:rFonts w:ascii="Arial" w:eastAsia="Calibri" w:hAnsi="Arial" w:cs="Arial"/>
                <w:sz w:val="20"/>
                <w:szCs w:val="20"/>
              </w:rPr>
              <w:t xml:space="preserve"> </w:t>
            </w:r>
            <w:proofErr w:type="spellStart"/>
            <w:r>
              <w:rPr>
                <w:rFonts w:ascii="Arial" w:eastAsia="Calibri" w:hAnsi="Arial" w:cs="Arial"/>
                <w:sz w:val="20"/>
                <w:szCs w:val="20"/>
              </w:rPr>
              <w:t>халықты</w:t>
            </w:r>
            <w:proofErr w:type="spellEnd"/>
            <w:r>
              <w:rPr>
                <w:rFonts w:ascii="Arial" w:eastAsia="Calibri" w:hAnsi="Arial" w:cs="Arial"/>
                <w:sz w:val="20"/>
                <w:szCs w:val="20"/>
              </w:rPr>
              <w:t xml:space="preserve"> </w:t>
            </w:r>
            <w:proofErr w:type="spellStart"/>
            <w:r>
              <w:rPr>
                <w:rFonts w:ascii="Arial" w:eastAsia="Calibri" w:hAnsi="Arial" w:cs="Arial"/>
                <w:sz w:val="20"/>
                <w:szCs w:val="20"/>
              </w:rPr>
              <w:t>қоныстандыру</w:t>
            </w:r>
            <w:proofErr w:type="spellEnd"/>
          </w:p>
        </w:tc>
        <w:tc>
          <w:tcPr>
            <w:tcW w:w="5822" w:type="dxa"/>
          </w:tcPr>
          <w:p w14:paraId="6FEA5F13" w14:textId="77777777" w:rsidR="006B6003" w:rsidRDefault="00000000">
            <w:pPr>
              <w:pStyle w:val="afffd"/>
              <w:rPr>
                <w:rFonts w:ascii="Arial" w:hAnsi="Arial" w:cs="Arial"/>
                <w:sz w:val="20"/>
                <w:szCs w:val="20"/>
              </w:rPr>
            </w:pPr>
            <w:proofErr w:type="spellStart"/>
            <w:r>
              <w:rPr>
                <w:rFonts w:ascii="Arial" w:hAnsi="Arial" w:cs="Arial"/>
                <w:sz w:val="20"/>
                <w:szCs w:val="20"/>
              </w:rPr>
              <w:t>Жерді</w:t>
            </w:r>
            <w:proofErr w:type="spellEnd"/>
            <w:r>
              <w:rPr>
                <w:rFonts w:ascii="Arial" w:hAnsi="Arial" w:cs="Arial"/>
                <w:sz w:val="20"/>
                <w:szCs w:val="20"/>
              </w:rPr>
              <w:t xml:space="preserve"> </w:t>
            </w:r>
            <w:proofErr w:type="spellStart"/>
            <w:r>
              <w:rPr>
                <w:rFonts w:ascii="Arial" w:hAnsi="Arial" w:cs="Arial"/>
                <w:sz w:val="20"/>
                <w:szCs w:val="20"/>
              </w:rPr>
              <w:t>алу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қоныстандыру</w:t>
            </w:r>
            <w:proofErr w:type="spellEnd"/>
            <w:r>
              <w:rPr>
                <w:rFonts w:ascii="Arial" w:hAnsi="Arial" w:cs="Arial"/>
                <w:sz w:val="20"/>
                <w:szCs w:val="20"/>
              </w:rPr>
              <w:t xml:space="preserve"> </w:t>
            </w:r>
            <w:proofErr w:type="spellStart"/>
            <w:r>
              <w:rPr>
                <w:rFonts w:ascii="Arial" w:hAnsi="Arial" w:cs="Arial"/>
                <w:sz w:val="20"/>
                <w:szCs w:val="20"/>
              </w:rPr>
              <w:t>іс-қимыл</w:t>
            </w:r>
            <w:proofErr w:type="spellEnd"/>
            <w:r>
              <w:rPr>
                <w:rFonts w:ascii="Arial" w:hAnsi="Arial" w:cs="Arial"/>
                <w:sz w:val="20"/>
                <w:szCs w:val="20"/>
              </w:rPr>
              <w:t xml:space="preserve"> </w:t>
            </w:r>
            <w:proofErr w:type="spellStart"/>
            <w:r>
              <w:rPr>
                <w:rFonts w:ascii="Arial" w:hAnsi="Arial" w:cs="Arial"/>
                <w:sz w:val="20"/>
                <w:szCs w:val="20"/>
              </w:rPr>
              <w:t>жоспары</w:t>
            </w:r>
            <w:proofErr w:type="spellEnd"/>
            <w:r>
              <w:rPr>
                <w:rFonts w:ascii="Arial" w:hAnsi="Arial" w:cs="Arial"/>
                <w:sz w:val="20"/>
                <w:szCs w:val="20"/>
              </w:rPr>
              <w:t xml:space="preserve"> </w:t>
            </w:r>
            <w:proofErr w:type="spellStart"/>
            <w:r>
              <w:rPr>
                <w:rFonts w:ascii="Arial" w:hAnsi="Arial" w:cs="Arial"/>
                <w:sz w:val="20"/>
                <w:szCs w:val="20"/>
              </w:rPr>
              <w:t>талаптарын</w:t>
            </w:r>
            <w:proofErr w:type="spellEnd"/>
            <w:r>
              <w:rPr>
                <w:rFonts w:ascii="Arial" w:hAnsi="Arial" w:cs="Arial"/>
                <w:sz w:val="20"/>
                <w:szCs w:val="20"/>
              </w:rPr>
              <w:t xml:space="preserve"> </w:t>
            </w:r>
            <w:proofErr w:type="spellStart"/>
            <w:r>
              <w:rPr>
                <w:rFonts w:ascii="Arial" w:hAnsi="Arial" w:cs="Arial"/>
                <w:sz w:val="20"/>
                <w:szCs w:val="20"/>
              </w:rPr>
              <w:t>толық</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дұрыс</w:t>
            </w:r>
            <w:proofErr w:type="spellEnd"/>
            <w:r>
              <w:rPr>
                <w:rFonts w:ascii="Arial" w:hAnsi="Arial" w:cs="Arial"/>
                <w:sz w:val="20"/>
                <w:szCs w:val="20"/>
              </w:rPr>
              <w:t xml:space="preserve"> </w:t>
            </w:r>
            <w:proofErr w:type="spellStart"/>
            <w:r>
              <w:rPr>
                <w:rFonts w:ascii="Arial" w:hAnsi="Arial" w:cs="Arial"/>
                <w:sz w:val="20"/>
                <w:szCs w:val="20"/>
              </w:rPr>
              <w:t>орындау</w:t>
            </w:r>
            <w:proofErr w:type="spellEnd"/>
            <w:r>
              <w:rPr>
                <w:rFonts w:ascii="Arial" w:hAnsi="Arial" w:cs="Arial"/>
                <w:sz w:val="20"/>
                <w:szCs w:val="20"/>
              </w:rPr>
              <w:t>.</w:t>
            </w:r>
          </w:p>
          <w:p w14:paraId="0D4E54C4" w14:textId="77777777" w:rsidR="006B6003" w:rsidRDefault="00000000">
            <w:pPr>
              <w:widowControl/>
              <w:rPr>
                <w:rFonts w:ascii="Arial" w:hAnsi="Arial" w:cs="Arial"/>
                <w:sz w:val="20"/>
                <w:szCs w:val="20"/>
              </w:rPr>
            </w:pPr>
            <w:proofErr w:type="spellStart"/>
            <w:r>
              <w:rPr>
                <w:rStyle w:val="ad"/>
                <w:sz w:val="20"/>
                <w:szCs w:val="20"/>
              </w:rPr>
              <w:t>Жоспарлау</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процесс</w:t>
            </w:r>
            <w:proofErr w:type="spellEnd"/>
            <w:r>
              <w:rPr>
                <w:rFonts w:ascii="Arial" w:hAnsi="Arial" w:cs="Arial"/>
                <w:sz w:val="20"/>
                <w:szCs w:val="20"/>
              </w:rPr>
              <w:br/>
              <w:t xml:space="preserve">- </w:t>
            </w:r>
            <w:proofErr w:type="spellStart"/>
            <w:r>
              <w:rPr>
                <w:rFonts w:ascii="Arial" w:hAnsi="Arial" w:cs="Arial"/>
                <w:sz w:val="20"/>
                <w:szCs w:val="20"/>
              </w:rPr>
              <w:t>Құқықты</w:t>
            </w:r>
            <w:proofErr w:type="spellEnd"/>
            <w:r>
              <w:rPr>
                <w:rFonts w:ascii="Arial" w:hAnsi="Arial" w:cs="Arial"/>
                <w:sz w:val="20"/>
                <w:szCs w:val="20"/>
              </w:rPr>
              <w:t xml:space="preserve"> </w:t>
            </w:r>
            <w:proofErr w:type="spellStart"/>
            <w:r>
              <w:rPr>
                <w:rFonts w:ascii="Arial" w:hAnsi="Arial" w:cs="Arial"/>
                <w:sz w:val="20"/>
                <w:szCs w:val="20"/>
              </w:rPr>
              <w:t>талап</w:t>
            </w:r>
            <w:proofErr w:type="spellEnd"/>
            <w:r>
              <w:rPr>
                <w:rFonts w:ascii="Arial" w:hAnsi="Arial" w:cs="Arial"/>
                <w:sz w:val="20"/>
                <w:szCs w:val="20"/>
              </w:rPr>
              <w:t xml:space="preserve"> </w:t>
            </w:r>
            <w:proofErr w:type="spellStart"/>
            <w:r>
              <w:rPr>
                <w:rFonts w:ascii="Arial" w:hAnsi="Arial" w:cs="Arial"/>
                <w:sz w:val="20"/>
                <w:szCs w:val="20"/>
              </w:rPr>
              <w:t>ету</w:t>
            </w:r>
            <w:proofErr w:type="spellEnd"/>
            <w:r>
              <w:rPr>
                <w:rFonts w:ascii="Arial" w:hAnsi="Arial" w:cs="Arial"/>
                <w:sz w:val="20"/>
                <w:szCs w:val="20"/>
              </w:rPr>
              <w:t xml:space="preserve"> </w:t>
            </w:r>
            <w:proofErr w:type="spellStart"/>
            <w:r>
              <w:rPr>
                <w:rFonts w:ascii="Arial" w:hAnsi="Arial" w:cs="Arial"/>
                <w:sz w:val="20"/>
                <w:szCs w:val="20"/>
              </w:rPr>
              <w:t>шегін</w:t>
            </w:r>
            <w:proofErr w:type="spellEnd"/>
            <w:r>
              <w:rPr>
                <w:rFonts w:ascii="Arial" w:hAnsi="Arial" w:cs="Arial"/>
                <w:sz w:val="20"/>
                <w:szCs w:val="20"/>
              </w:rPr>
              <w:t xml:space="preserve"> (cut-off date) </w:t>
            </w:r>
            <w:proofErr w:type="spellStart"/>
            <w:r>
              <w:rPr>
                <w:rFonts w:ascii="Arial" w:hAnsi="Arial" w:cs="Arial"/>
                <w:sz w:val="20"/>
                <w:szCs w:val="20"/>
              </w:rPr>
              <w:t>белгілеу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көпшілікке</w:t>
            </w:r>
            <w:proofErr w:type="spellEnd"/>
            <w:r>
              <w:rPr>
                <w:rFonts w:ascii="Arial" w:hAnsi="Arial" w:cs="Arial"/>
                <w:sz w:val="20"/>
                <w:szCs w:val="20"/>
              </w:rPr>
              <w:t xml:space="preserve"> </w:t>
            </w:r>
            <w:proofErr w:type="spellStart"/>
            <w:r>
              <w:rPr>
                <w:rFonts w:ascii="Arial" w:hAnsi="Arial" w:cs="Arial"/>
                <w:sz w:val="20"/>
                <w:szCs w:val="20"/>
              </w:rPr>
              <w:t>жариялау</w:t>
            </w:r>
            <w:proofErr w:type="spellEnd"/>
            <w:r>
              <w:rPr>
                <w:rFonts w:ascii="Arial" w:hAnsi="Arial" w:cs="Arial"/>
                <w:sz w:val="20"/>
                <w:szCs w:val="20"/>
              </w:rPr>
              <w:t xml:space="preserve"> – </w:t>
            </w:r>
            <w:proofErr w:type="spellStart"/>
            <w:r>
              <w:rPr>
                <w:rFonts w:ascii="Arial" w:hAnsi="Arial" w:cs="Arial"/>
                <w:sz w:val="20"/>
                <w:szCs w:val="20"/>
              </w:rPr>
              <w:t>өтемақы</w:t>
            </w:r>
            <w:proofErr w:type="spellEnd"/>
            <w:r>
              <w:rPr>
                <w:rFonts w:ascii="Arial" w:hAnsi="Arial" w:cs="Arial"/>
                <w:sz w:val="20"/>
                <w:szCs w:val="20"/>
              </w:rPr>
              <w:t xml:space="preserve"> </w:t>
            </w:r>
            <w:proofErr w:type="spellStart"/>
            <w:r>
              <w:rPr>
                <w:rFonts w:ascii="Arial" w:hAnsi="Arial" w:cs="Arial"/>
                <w:sz w:val="20"/>
                <w:szCs w:val="20"/>
              </w:rPr>
              <w:t>алуға</w:t>
            </w:r>
            <w:proofErr w:type="spellEnd"/>
            <w:r>
              <w:rPr>
                <w:rFonts w:ascii="Arial" w:hAnsi="Arial" w:cs="Arial"/>
                <w:sz w:val="20"/>
                <w:szCs w:val="20"/>
              </w:rPr>
              <w:t xml:space="preserve"> </w:t>
            </w:r>
            <w:proofErr w:type="spellStart"/>
            <w:r>
              <w:rPr>
                <w:rFonts w:ascii="Arial" w:hAnsi="Arial" w:cs="Arial"/>
                <w:sz w:val="20"/>
                <w:szCs w:val="20"/>
              </w:rPr>
              <w:t>құқығы</w:t>
            </w:r>
            <w:proofErr w:type="spellEnd"/>
            <w:r>
              <w:rPr>
                <w:rFonts w:ascii="Arial" w:hAnsi="Arial" w:cs="Arial"/>
                <w:sz w:val="20"/>
                <w:szCs w:val="20"/>
              </w:rPr>
              <w:t xml:space="preserve"> </w:t>
            </w:r>
            <w:proofErr w:type="spellStart"/>
            <w:r>
              <w:rPr>
                <w:rFonts w:ascii="Arial" w:hAnsi="Arial" w:cs="Arial"/>
                <w:sz w:val="20"/>
                <w:szCs w:val="20"/>
              </w:rPr>
              <w:t>бар</w:t>
            </w:r>
            <w:proofErr w:type="spellEnd"/>
            <w:r>
              <w:rPr>
                <w:rFonts w:ascii="Arial" w:hAnsi="Arial" w:cs="Arial"/>
                <w:sz w:val="20"/>
                <w:szCs w:val="20"/>
              </w:rPr>
              <w:t xml:space="preserve"> </w:t>
            </w:r>
            <w:proofErr w:type="spellStart"/>
            <w:r>
              <w:rPr>
                <w:rFonts w:ascii="Arial" w:hAnsi="Arial" w:cs="Arial"/>
                <w:sz w:val="20"/>
                <w:szCs w:val="20"/>
              </w:rPr>
              <w:t>тұлғаларды</w:t>
            </w:r>
            <w:proofErr w:type="spellEnd"/>
            <w:r>
              <w:rPr>
                <w:rFonts w:ascii="Arial" w:hAnsi="Arial" w:cs="Arial"/>
                <w:sz w:val="20"/>
                <w:szCs w:val="20"/>
              </w:rPr>
              <w:t xml:space="preserve"> </w:t>
            </w:r>
            <w:proofErr w:type="spellStart"/>
            <w:r>
              <w:rPr>
                <w:rFonts w:ascii="Arial" w:hAnsi="Arial" w:cs="Arial"/>
                <w:sz w:val="20"/>
                <w:szCs w:val="20"/>
              </w:rPr>
              <w:t>нақты</w:t>
            </w:r>
            <w:proofErr w:type="spellEnd"/>
            <w:r>
              <w:rPr>
                <w:rFonts w:ascii="Arial" w:hAnsi="Arial" w:cs="Arial"/>
                <w:sz w:val="20"/>
                <w:szCs w:val="20"/>
              </w:rPr>
              <w:t xml:space="preserve"> </w:t>
            </w:r>
            <w:proofErr w:type="spellStart"/>
            <w:r>
              <w:rPr>
                <w:rFonts w:ascii="Arial" w:hAnsi="Arial" w:cs="Arial"/>
                <w:sz w:val="20"/>
                <w:szCs w:val="20"/>
              </w:rPr>
              <w:t>айқындау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алыпсатарлық</w:t>
            </w:r>
            <w:proofErr w:type="spellEnd"/>
            <w:r>
              <w:rPr>
                <w:rFonts w:ascii="Arial" w:hAnsi="Arial" w:cs="Arial"/>
                <w:sz w:val="20"/>
                <w:szCs w:val="20"/>
              </w:rPr>
              <w:t xml:space="preserve"> </w:t>
            </w:r>
            <w:proofErr w:type="spellStart"/>
            <w:r>
              <w:rPr>
                <w:rFonts w:ascii="Arial" w:hAnsi="Arial" w:cs="Arial"/>
                <w:sz w:val="20"/>
                <w:szCs w:val="20"/>
              </w:rPr>
              <w:t>талаптардың</w:t>
            </w:r>
            <w:proofErr w:type="spellEnd"/>
            <w:r>
              <w:rPr>
                <w:rFonts w:ascii="Arial" w:hAnsi="Arial" w:cs="Arial"/>
                <w:sz w:val="20"/>
                <w:szCs w:val="20"/>
              </w:rPr>
              <w:t xml:space="preserve"> </w:t>
            </w:r>
            <w:proofErr w:type="spellStart"/>
            <w:r>
              <w:rPr>
                <w:rFonts w:ascii="Arial" w:hAnsi="Arial" w:cs="Arial"/>
                <w:sz w:val="20"/>
                <w:szCs w:val="20"/>
              </w:rPr>
              <w:t>алдын</w:t>
            </w:r>
            <w:proofErr w:type="spellEnd"/>
            <w:r>
              <w:rPr>
                <w:rFonts w:ascii="Arial" w:hAnsi="Arial" w:cs="Arial"/>
                <w:sz w:val="20"/>
                <w:szCs w:val="20"/>
              </w:rPr>
              <w:t xml:space="preserve"> </w:t>
            </w:r>
            <w:proofErr w:type="spellStart"/>
            <w:r>
              <w:rPr>
                <w:rFonts w:ascii="Arial" w:hAnsi="Arial" w:cs="Arial"/>
                <w:sz w:val="20"/>
                <w:szCs w:val="20"/>
              </w:rPr>
              <w:t>алу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Барлық</w:t>
            </w:r>
            <w:proofErr w:type="spellEnd"/>
            <w:r>
              <w:rPr>
                <w:rFonts w:ascii="Arial" w:hAnsi="Arial" w:cs="Arial"/>
                <w:sz w:val="20"/>
                <w:szCs w:val="20"/>
              </w:rPr>
              <w:t xml:space="preserve"> </w:t>
            </w:r>
            <w:proofErr w:type="spellStart"/>
            <w:r>
              <w:rPr>
                <w:rFonts w:ascii="Arial" w:hAnsi="Arial" w:cs="Arial"/>
                <w:sz w:val="20"/>
                <w:szCs w:val="20"/>
              </w:rPr>
              <w:t>зардап</w:t>
            </w:r>
            <w:proofErr w:type="spellEnd"/>
            <w:r>
              <w:rPr>
                <w:rFonts w:ascii="Arial" w:hAnsi="Arial" w:cs="Arial"/>
                <w:sz w:val="20"/>
                <w:szCs w:val="20"/>
              </w:rPr>
              <w:t xml:space="preserve"> </w:t>
            </w:r>
            <w:proofErr w:type="spellStart"/>
            <w:r>
              <w:rPr>
                <w:rFonts w:ascii="Arial" w:hAnsi="Arial" w:cs="Arial"/>
                <w:sz w:val="20"/>
                <w:szCs w:val="20"/>
              </w:rPr>
              <w:t>шеккен</w:t>
            </w:r>
            <w:proofErr w:type="spellEnd"/>
            <w:r>
              <w:rPr>
                <w:rFonts w:ascii="Arial" w:hAnsi="Arial" w:cs="Arial"/>
                <w:sz w:val="20"/>
                <w:szCs w:val="20"/>
              </w:rPr>
              <w:t xml:space="preserve"> </w:t>
            </w:r>
            <w:proofErr w:type="spellStart"/>
            <w:r>
              <w:rPr>
                <w:rFonts w:ascii="Arial" w:hAnsi="Arial" w:cs="Arial"/>
                <w:sz w:val="20"/>
                <w:szCs w:val="20"/>
              </w:rPr>
              <w:t>тұлғаларды</w:t>
            </w:r>
            <w:proofErr w:type="spellEnd"/>
            <w:r>
              <w:rPr>
                <w:rFonts w:ascii="Arial" w:hAnsi="Arial" w:cs="Arial"/>
                <w:sz w:val="20"/>
                <w:szCs w:val="20"/>
              </w:rPr>
              <w:t xml:space="preserve"> (PAPs), </w:t>
            </w:r>
            <w:proofErr w:type="spellStart"/>
            <w:r>
              <w:rPr>
                <w:rFonts w:ascii="Arial" w:hAnsi="Arial" w:cs="Arial"/>
                <w:sz w:val="20"/>
                <w:szCs w:val="20"/>
              </w:rPr>
              <w:t>оның</w:t>
            </w:r>
            <w:proofErr w:type="spellEnd"/>
            <w:r>
              <w:rPr>
                <w:rFonts w:ascii="Arial" w:hAnsi="Arial" w:cs="Arial"/>
                <w:sz w:val="20"/>
                <w:szCs w:val="20"/>
              </w:rPr>
              <w:t xml:space="preserve"> </w:t>
            </w:r>
            <w:proofErr w:type="spellStart"/>
            <w:r>
              <w:rPr>
                <w:rFonts w:ascii="Arial" w:hAnsi="Arial" w:cs="Arial"/>
                <w:sz w:val="20"/>
                <w:szCs w:val="20"/>
              </w:rPr>
              <w:t>ішінде</w:t>
            </w:r>
            <w:proofErr w:type="spellEnd"/>
            <w:r>
              <w:rPr>
                <w:rFonts w:ascii="Arial" w:hAnsi="Arial" w:cs="Arial"/>
                <w:sz w:val="20"/>
                <w:szCs w:val="20"/>
              </w:rPr>
              <w:t xml:space="preserve"> </w:t>
            </w:r>
            <w:proofErr w:type="spellStart"/>
            <w:r>
              <w:rPr>
                <w:rFonts w:ascii="Arial" w:hAnsi="Arial" w:cs="Arial"/>
                <w:sz w:val="20"/>
                <w:szCs w:val="20"/>
              </w:rPr>
              <w:t>осал</w:t>
            </w:r>
            <w:proofErr w:type="spellEnd"/>
            <w:r>
              <w:rPr>
                <w:rFonts w:ascii="Arial" w:hAnsi="Arial" w:cs="Arial"/>
                <w:sz w:val="20"/>
                <w:szCs w:val="20"/>
              </w:rPr>
              <w:t xml:space="preserve"> </w:t>
            </w:r>
            <w:proofErr w:type="spellStart"/>
            <w:r>
              <w:rPr>
                <w:rFonts w:ascii="Arial" w:hAnsi="Arial" w:cs="Arial"/>
                <w:sz w:val="20"/>
                <w:szCs w:val="20"/>
              </w:rPr>
              <w:t>топтар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бейресми</w:t>
            </w:r>
            <w:proofErr w:type="spellEnd"/>
            <w:r>
              <w:rPr>
                <w:rFonts w:ascii="Arial" w:hAnsi="Arial" w:cs="Arial"/>
                <w:sz w:val="20"/>
                <w:szCs w:val="20"/>
              </w:rPr>
              <w:t xml:space="preserve"> </w:t>
            </w:r>
            <w:proofErr w:type="spellStart"/>
            <w:r>
              <w:rPr>
                <w:rFonts w:ascii="Arial" w:hAnsi="Arial" w:cs="Arial"/>
                <w:sz w:val="20"/>
                <w:szCs w:val="20"/>
              </w:rPr>
              <w:t>пайдаланушыларды</w:t>
            </w:r>
            <w:proofErr w:type="spellEnd"/>
            <w:r>
              <w:rPr>
                <w:rFonts w:ascii="Arial" w:hAnsi="Arial" w:cs="Arial"/>
                <w:sz w:val="20"/>
                <w:szCs w:val="20"/>
              </w:rPr>
              <w:t xml:space="preserve"> </w:t>
            </w:r>
            <w:proofErr w:type="spellStart"/>
            <w:r>
              <w:rPr>
                <w:rFonts w:ascii="Arial" w:hAnsi="Arial" w:cs="Arial"/>
                <w:sz w:val="20"/>
                <w:szCs w:val="20"/>
              </w:rPr>
              <w:t>анықтау</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халық</w:t>
            </w:r>
            <w:proofErr w:type="spellEnd"/>
            <w:r>
              <w:rPr>
                <w:rFonts w:ascii="Arial" w:hAnsi="Arial" w:cs="Arial"/>
                <w:sz w:val="20"/>
                <w:szCs w:val="20"/>
              </w:rPr>
              <w:t xml:space="preserve"> </w:t>
            </w:r>
            <w:proofErr w:type="spellStart"/>
            <w:r>
              <w:rPr>
                <w:rFonts w:ascii="Arial" w:hAnsi="Arial" w:cs="Arial"/>
                <w:sz w:val="20"/>
                <w:szCs w:val="20"/>
              </w:rPr>
              <w:t>санағын</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әлеуметтік-экономикалық</w:t>
            </w:r>
            <w:proofErr w:type="spellEnd"/>
            <w:r>
              <w:rPr>
                <w:rFonts w:ascii="Arial" w:hAnsi="Arial" w:cs="Arial"/>
                <w:sz w:val="20"/>
                <w:szCs w:val="20"/>
              </w:rPr>
              <w:t xml:space="preserve"> </w:t>
            </w:r>
            <w:proofErr w:type="spellStart"/>
            <w:r>
              <w:rPr>
                <w:rFonts w:ascii="Arial" w:hAnsi="Arial" w:cs="Arial"/>
                <w:sz w:val="20"/>
                <w:szCs w:val="20"/>
              </w:rPr>
              <w:t>зерттеу</w:t>
            </w:r>
            <w:proofErr w:type="spellEnd"/>
            <w:r>
              <w:rPr>
                <w:rFonts w:ascii="Arial" w:hAnsi="Arial" w:cs="Arial"/>
                <w:sz w:val="20"/>
                <w:szCs w:val="20"/>
              </w:rPr>
              <w:t xml:space="preserve"> </w:t>
            </w:r>
            <w:proofErr w:type="spellStart"/>
            <w:r>
              <w:rPr>
                <w:rFonts w:ascii="Arial" w:hAnsi="Arial" w:cs="Arial"/>
                <w:sz w:val="20"/>
                <w:szCs w:val="20"/>
              </w:rPr>
              <w:t>жүргізу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Тәуелсіз</w:t>
            </w:r>
            <w:proofErr w:type="spellEnd"/>
            <w:r>
              <w:rPr>
                <w:rFonts w:ascii="Arial" w:hAnsi="Arial" w:cs="Arial"/>
                <w:sz w:val="20"/>
                <w:szCs w:val="20"/>
              </w:rPr>
              <w:t xml:space="preserve"> </w:t>
            </w:r>
            <w:proofErr w:type="spellStart"/>
            <w:r>
              <w:rPr>
                <w:rFonts w:ascii="Arial" w:hAnsi="Arial" w:cs="Arial"/>
                <w:sz w:val="20"/>
                <w:szCs w:val="20"/>
              </w:rPr>
              <w:t>бағалау</w:t>
            </w:r>
            <w:proofErr w:type="spellEnd"/>
            <w:r>
              <w:rPr>
                <w:rFonts w:ascii="Arial" w:hAnsi="Arial" w:cs="Arial"/>
                <w:sz w:val="20"/>
                <w:szCs w:val="20"/>
              </w:rPr>
              <w:t xml:space="preserve"> </w:t>
            </w:r>
            <w:proofErr w:type="spellStart"/>
            <w:r>
              <w:rPr>
                <w:rFonts w:ascii="Arial" w:hAnsi="Arial" w:cs="Arial"/>
                <w:sz w:val="20"/>
                <w:szCs w:val="20"/>
              </w:rPr>
              <w:t>жүргізу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толық</w:t>
            </w:r>
            <w:proofErr w:type="spellEnd"/>
            <w:r>
              <w:rPr>
                <w:rFonts w:ascii="Arial" w:hAnsi="Arial" w:cs="Arial"/>
                <w:sz w:val="20"/>
                <w:szCs w:val="20"/>
              </w:rPr>
              <w:t xml:space="preserve"> </w:t>
            </w:r>
            <w:proofErr w:type="spellStart"/>
            <w:r>
              <w:rPr>
                <w:rFonts w:ascii="Arial" w:hAnsi="Arial" w:cs="Arial"/>
                <w:sz w:val="20"/>
                <w:szCs w:val="20"/>
              </w:rPr>
              <w:t>қалпына</w:t>
            </w:r>
            <w:proofErr w:type="spellEnd"/>
            <w:r>
              <w:rPr>
                <w:rFonts w:ascii="Arial" w:hAnsi="Arial" w:cs="Arial"/>
                <w:sz w:val="20"/>
                <w:szCs w:val="20"/>
              </w:rPr>
              <w:t xml:space="preserve"> </w:t>
            </w:r>
            <w:proofErr w:type="spellStart"/>
            <w:r>
              <w:rPr>
                <w:rFonts w:ascii="Arial" w:hAnsi="Arial" w:cs="Arial"/>
                <w:sz w:val="20"/>
                <w:szCs w:val="20"/>
              </w:rPr>
              <w:t>келтіру</w:t>
            </w:r>
            <w:proofErr w:type="spellEnd"/>
            <w:r>
              <w:rPr>
                <w:rFonts w:ascii="Arial" w:hAnsi="Arial" w:cs="Arial"/>
                <w:sz w:val="20"/>
                <w:szCs w:val="20"/>
              </w:rPr>
              <w:t xml:space="preserve"> </w:t>
            </w:r>
            <w:proofErr w:type="spellStart"/>
            <w:r>
              <w:rPr>
                <w:rFonts w:ascii="Arial" w:hAnsi="Arial" w:cs="Arial"/>
                <w:sz w:val="20"/>
                <w:szCs w:val="20"/>
              </w:rPr>
              <w:t>құны</w:t>
            </w:r>
            <w:proofErr w:type="spellEnd"/>
            <w:r>
              <w:rPr>
                <w:rFonts w:ascii="Arial" w:hAnsi="Arial" w:cs="Arial"/>
                <w:sz w:val="20"/>
                <w:szCs w:val="20"/>
              </w:rPr>
              <w:t xml:space="preserve"> </w:t>
            </w:r>
            <w:proofErr w:type="spellStart"/>
            <w:r>
              <w:rPr>
                <w:rFonts w:ascii="Arial" w:hAnsi="Arial" w:cs="Arial"/>
                <w:sz w:val="20"/>
                <w:szCs w:val="20"/>
              </w:rPr>
              <w:t>бойынша</w:t>
            </w:r>
            <w:proofErr w:type="spellEnd"/>
            <w:r>
              <w:rPr>
                <w:rFonts w:ascii="Arial" w:hAnsi="Arial" w:cs="Arial"/>
                <w:sz w:val="20"/>
                <w:szCs w:val="20"/>
              </w:rPr>
              <w:t xml:space="preserve"> </w:t>
            </w:r>
            <w:proofErr w:type="spellStart"/>
            <w:r>
              <w:rPr>
                <w:rFonts w:ascii="Arial" w:hAnsi="Arial" w:cs="Arial"/>
                <w:sz w:val="20"/>
                <w:szCs w:val="20"/>
              </w:rPr>
              <w:t>есептеу</w:t>
            </w:r>
            <w:proofErr w:type="spellEnd"/>
            <w:r>
              <w:rPr>
                <w:rFonts w:ascii="Arial" w:hAnsi="Arial" w:cs="Arial"/>
                <w:sz w:val="20"/>
                <w:szCs w:val="20"/>
              </w:rPr>
              <w:t xml:space="preserve">; </w:t>
            </w:r>
            <w:proofErr w:type="spellStart"/>
            <w:r>
              <w:rPr>
                <w:rFonts w:ascii="Arial" w:hAnsi="Arial" w:cs="Arial"/>
                <w:sz w:val="20"/>
                <w:szCs w:val="20"/>
              </w:rPr>
              <w:t>егер</w:t>
            </w:r>
            <w:proofErr w:type="spellEnd"/>
            <w:r>
              <w:rPr>
                <w:rFonts w:ascii="Arial" w:hAnsi="Arial" w:cs="Arial"/>
                <w:sz w:val="20"/>
                <w:szCs w:val="20"/>
              </w:rPr>
              <w:t xml:space="preserve"> </w:t>
            </w:r>
            <w:proofErr w:type="spellStart"/>
            <w:r>
              <w:rPr>
                <w:rFonts w:ascii="Arial" w:hAnsi="Arial" w:cs="Arial"/>
                <w:sz w:val="20"/>
                <w:szCs w:val="20"/>
              </w:rPr>
              <w:t>заңнамада</w:t>
            </w:r>
            <w:proofErr w:type="spellEnd"/>
            <w:r>
              <w:rPr>
                <w:rFonts w:ascii="Arial" w:hAnsi="Arial" w:cs="Arial"/>
                <w:sz w:val="20"/>
                <w:szCs w:val="20"/>
              </w:rPr>
              <w:t xml:space="preserve"> </w:t>
            </w:r>
            <w:proofErr w:type="spellStart"/>
            <w:r>
              <w:rPr>
                <w:rFonts w:ascii="Arial" w:hAnsi="Arial" w:cs="Arial"/>
                <w:sz w:val="20"/>
                <w:szCs w:val="20"/>
              </w:rPr>
              <w:t>белгіленген</w:t>
            </w:r>
            <w:proofErr w:type="spellEnd"/>
            <w:r>
              <w:rPr>
                <w:rFonts w:ascii="Arial" w:hAnsi="Arial" w:cs="Arial"/>
                <w:sz w:val="20"/>
                <w:szCs w:val="20"/>
              </w:rPr>
              <w:t xml:space="preserve"> </w:t>
            </w:r>
            <w:proofErr w:type="spellStart"/>
            <w:r>
              <w:rPr>
                <w:rFonts w:ascii="Arial" w:hAnsi="Arial" w:cs="Arial"/>
                <w:sz w:val="20"/>
                <w:szCs w:val="20"/>
              </w:rPr>
              <w:t>мөлшер</w:t>
            </w:r>
            <w:proofErr w:type="spellEnd"/>
            <w:r>
              <w:rPr>
                <w:rFonts w:ascii="Arial" w:hAnsi="Arial" w:cs="Arial"/>
                <w:sz w:val="20"/>
                <w:szCs w:val="20"/>
              </w:rPr>
              <w:t xml:space="preserve"> </w:t>
            </w:r>
            <w:proofErr w:type="spellStart"/>
            <w:r>
              <w:rPr>
                <w:rFonts w:ascii="Arial" w:hAnsi="Arial" w:cs="Arial"/>
                <w:sz w:val="20"/>
                <w:szCs w:val="20"/>
              </w:rPr>
              <w:t>төмен</w:t>
            </w:r>
            <w:proofErr w:type="spellEnd"/>
            <w:r>
              <w:rPr>
                <w:rFonts w:ascii="Arial" w:hAnsi="Arial" w:cs="Arial"/>
                <w:sz w:val="20"/>
                <w:szCs w:val="20"/>
              </w:rPr>
              <w:t xml:space="preserve"> </w:t>
            </w:r>
            <w:proofErr w:type="spellStart"/>
            <w:r>
              <w:rPr>
                <w:rFonts w:ascii="Arial" w:hAnsi="Arial" w:cs="Arial"/>
                <w:sz w:val="20"/>
                <w:szCs w:val="20"/>
              </w:rPr>
              <w:t>болса</w:t>
            </w:r>
            <w:proofErr w:type="spellEnd"/>
            <w:r>
              <w:rPr>
                <w:rFonts w:ascii="Arial" w:hAnsi="Arial" w:cs="Arial"/>
                <w:sz w:val="20"/>
                <w:szCs w:val="20"/>
              </w:rPr>
              <w:t xml:space="preserve">, </w:t>
            </w:r>
            <w:proofErr w:type="spellStart"/>
            <w:r>
              <w:rPr>
                <w:rFonts w:ascii="Arial" w:hAnsi="Arial" w:cs="Arial"/>
                <w:sz w:val="20"/>
                <w:szCs w:val="20"/>
              </w:rPr>
              <w:t>жобалық</w:t>
            </w:r>
            <w:proofErr w:type="spellEnd"/>
            <w:r>
              <w:rPr>
                <w:rFonts w:ascii="Arial" w:hAnsi="Arial" w:cs="Arial"/>
                <w:sz w:val="20"/>
                <w:szCs w:val="20"/>
              </w:rPr>
              <w:t xml:space="preserve"> </w:t>
            </w:r>
            <w:proofErr w:type="spellStart"/>
            <w:r>
              <w:rPr>
                <w:rFonts w:ascii="Arial" w:hAnsi="Arial" w:cs="Arial"/>
                <w:sz w:val="20"/>
                <w:szCs w:val="20"/>
              </w:rPr>
              <w:t>қаражат</w:t>
            </w:r>
            <w:proofErr w:type="spellEnd"/>
            <w:r>
              <w:rPr>
                <w:rFonts w:ascii="Arial" w:hAnsi="Arial" w:cs="Arial"/>
                <w:sz w:val="20"/>
                <w:szCs w:val="20"/>
              </w:rPr>
              <w:t xml:space="preserve"> </w:t>
            </w:r>
            <w:proofErr w:type="spellStart"/>
            <w:r>
              <w:rPr>
                <w:rFonts w:ascii="Arial" w:hAnsi="Arial" w:cs="Arial"/>
                <w:sz w:val="20"/>
                <w:szCs w:val="20"/>
              </w:rPr>
              <w:t>есебінен</w:t>
            </w:r>
            <w:proofErr w:type="spellEnd"/>
            <w:r>
              <w:rPr>
                <w:rFonts w:ascii="Arial" w:hAnsi="Arial" w:cs="Arial"/>
                <w:sz w:val="20"/>
                <w:szCs w:val="20"/>
              </w:rPr>
              <w:t xml:space="preserve"> </w:t>
            </w:r>
            <w:proofErr w:type="spellStart"/>
            <w:r>
              <w:rPr>
                <w:rFonts w:ascii="Arial" w:hAnsi="Arial" w:cs="Arial"/>
                <w:sz w:val="20"/>
                <w:szCs w:val="20"/>
              </w:rPr>
              <w:t>қосымша</w:t>
            </w:r>
            <w:proofErr w:type="spellEnd"/>
            <w:r>
              <w:rPr>
                <w:rFonts w:ascii="Arial" w:hAnsi="Arial" w:cs="Arial"/>
                <w:sz w:val="20"/>
                <w:szCs w:val="20"/>
              </w:rPr>
              <w:t xml:space="preserve"> </w:t>
            </w:r>
            <w:proofErr w:type="spellStart"/>
            <w:r>
              <w:rPr>
                <w:rFonts w:ascii="Arial" w:hAnsi="Arial" w:cs="Arial"/>
                <w:sz w:val="20"/>
                <w:szCs w:val="20"/>
              </w:rPr>
              <w:t>төлем</w:t>
            </w:r>
            <w:proofErr w:type="spellEnd"/>
            <w:r>
              <w:rPr>
                <w:rFonts w:ascii="Arial" w:hAnsi="Arial" w:cs="Arial"/>
                <w:sz w:val="20"/>
                <w:szCs w:val="20"/>
              </w:rPr>
              <w:t xml:space="preserve"> (top-up) </w:t>
            </w:r>
            <w:proofErr w:type="spellStart"/>
            <w:r>
              <w:rPr>
                <w:rFonts w:ascii="Arial" w:hAnsi="Arial" w:cs="Arial"/>
                <w:sz w:val="20"/>
                <w:szCs w:val="20"/>
              </w:rPr>
              <w:t>жасау</w:t>
            </w:r>
            <w:proofErr w:type="spellEnd"/>
            <w:r>
              <w:rPr>
                <w:rFonts w:ascii="Arial" w:hAnsi="Arial" w:cs="Arial"/>
                <w:sz w:val="20"/>
                <w:szCs w:val="20"/>
              </w:rPr>
              <w:t>.</w:t>
            </w:r>
          </w:p>
          <w:p w14:paraId="1116963C" w14:textId="77777777" w:rsidR="006B6003" w:rsidRDefault="006B6003">
            <w:pPr>
              <w:widowControl/>
              <w:rPr>
                <w:rStyle w:val="ad"/>
                <w:sz w:val="20"/>
                <w:szCs w:val="20"/>
              </w:rPr>
            </w:pPr>
          </w:p>
          <w:p w14:paraId="2A8E23A9" w14:textId="77777777" w:rsidR="006B6003" w:rsidRDefault="00000000">
            <w:pPr>
              <w:widowControl/>
              <w:rPr>
                <w:rFonts w:ascii="Arial" w:hAnsi="Arial" w:cs="Arial"/>
                <w:sz w:val="20"/>
                <w:szCs w:val="20"/>
              </w:rPr>
            </w:pPr>
            <w:proofErr w:type="spellStart"/>
            <w:r>
              <w:rPr>
                <w:rStyle w:val="ad"/>
                <w:sz w:val="20"/>
                <w:szCs w:val="20"/>
              </w:rPr>
              <w:t>Өтемақы</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көмек</w:t>
            </w:r>
            <w:proofErr w:type="spellEnd"/>
            <w:r>
              <w:rPr>
                <w:rFonts w:ascii="Arial" w:hAnsi="Arial" w:cs="Arial"/>
                <w:sz w:val="20"/>
                <w:szCs w:val="20"/>
              </w:rPr>
              <w:br/>
              <w:t xml:space="preserve">- </w:t>
            </w:r>
            <w:proofErr w:type="spellStart"/>
            <w:r>
              <w:rPr>
                <w:rFonts w:ascii="Arial" w:hAnsi="Arial" w:cs="Arial"/>
                <w:sz w:val="20"/>
                <w:szCs w:val="20"/>
              </w:rPr>
              <w:t>Ауыл</w:t>
            </w:r>
            <w:proofErr w:type="spellEnd"/>
            <w:r>
              <w:rPr>
                <w:rFonts w:ascii="Arial" w:hAnsi="Arial" w:cs="Arial"/>
                <w:sz w:val="20"/>
                <w:szCs w:val="20"/>
              </w:rPr>
              <w:t xml:space="preserve"> </w:t>
            </w:r>
            <w:proofErr w:type="spellStart"/>
            <w:r>
              <w:rPr>
                <w:rFonts w:ascii="Arial" w:hAnsi="Arial" w:cs="Arial"/>
                <w:sz w:val="20"/>
                <w:szCs w:val="20"/>
              </w:rPr>
              <w:t>шаруашылығы</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коммерциялық</w:t>
            </w:r>
            <w:proofErr w:type="spellEnd"/>
            <w:r>
              <w:rPr>
                <w:rFonts w:ascii="Arial" w:hAnsi="Arial" w:cs="Arial"/>
                <w:sz w:val="20"/>
                <w:szCs w:val="20"/>
              </w:rPr>
              <w:t xml:space="preserve"> </w:t>
            </w:r>
            <w:proofErr w:type="spellStart"/>
            <w:r>
              <w:rPr>
                <w:rFonts w:ascii="Arial" w:hAnsi="Arial" w:cs="Arial"/>
                <w:sz w:val="20"/>
                <w:szCs w:val="20"/>
              </w:rPr>
              <w:t>учаскелер</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жерге</w:t>
            </w:r>
            <w:proofErr w:type="spellEnd"/>
            <w:r>
              <w:rPr>
                <w:rFonts w:ascii="Arial" w:hAnsi="Arial" w:cs="Arial"/>
                <w:sz w:val="20"/>
                <w:szCs w:val="20"/>
              </w:rPr>
              <w:t>–</w:t>
            </w:r>
            <w:proofErr w:type="spellStart"/>
            <w:r>
              <w:rPr>
                <w:rFonts w:ascii="Arial" w:hAnsi="Arial" w:cs="Arial"/>
                <w:sz w:val="20"/>
                <w:szCs w:val="20"/>
              </w:rPr>
              <w:t>жер</w:t>
            </w:r>
            <w:proofErr w:type="spellEnd"/>
            <w:r>
              <w:rPr>
                <w:rFonts w:ascii="Arial" w:hAnsi="Arial" w:cs="Arial"/>
                <w:sz w:val="20"/>
                <w:szCs w:val="20"/>
              </w:rPr>
              <w:t xml:space="preserve">» </w:t>
            </w:r>
            <w:proofErr w:type="spellStart"/>
            <w:r>
              <w:rPr>
                <w:rFonts w:ascii="Arial" w:hAnsi="Arial" w:cs="Arial"/>
                <w:sz w:val="20"/>
                <w:szCs w:val="20"/>
              </w:rPr>
              <w:t>қағидаты</w:t>
            </w:r>
            <w:proofErr w:type="spellEnd"/>
            <w:r>
              <w:rPr>
                <w:rFonts w:ascii="Arial" w:hAnsi="Arial" w:cs="Arial"/>
                <w:sz w:val="20"/>
                <w:szCs w:val="20"/>
              </w:rPr>
              <w:t xml:space="preserve"> </w:t>
            </w:r>
            <w:proofErr w:type="spellStart"/>
            <w:r>
              <w:rPr>
                <w:rFonts w:ascii="Arial" w:hAnsi="Arial" w:cs="Arial"/>
                <w:sz w:val="20"/>
                <w:szCs w:val="20"/>
              </w:rPr>
              <w:t>бойынша</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толық</w:t>
            </w:r>
            <w:proofErr w:type="spellEnd"/>
            <w:r>
              <w:rPr>
                <w:rFonts w:ascii="Arial" w:hAnsi="Arial" w:cs="Arial"/>
                <w:sz w:val="20"/>
                <w:szCs w:val="20"/>
              </w:rPr>
              <w:t xml:space="preserve"> </w:t>
            </w:r>
            <w:proofErr w:type="spellStart"/>
            <w:r>
              <w:rPr>
                <w:rFonts w:ascii="Arial" w:hAnsi="Arial" w:cs="Arial"/>
                <w:sz w:val="20"/>
                <w:szCs w:val="20"/>
              </w:rPr>
              <w:t>қалпына</w:t>
            </w:r>
            <w:proofErr w:type="spellEnd"/>
            <w:r>
              <w:rPr>
                <w:rFonts w:ascii="Arial" w:hAnsi="Arial" w:cs="Arial"/>
                <w:sz w:val="20"/>
                <w:szCs w:val="20"/>
              </w:rPr>
              <w:t xml:space="preserve"> </w:t>
            </w:r>
            <w:proofErr w:type="spellStart"/>
            <w:r>
              <w:rPr>
                <w:rFonts w:ascii="Arial" w:hAnsi="Arial" w:cs="Arial"/>
                <w:sz w:val="20"/>
                <w:szCs w:val="20"/>
              </w:rPr>
              <w:t>келтіру</w:t>
            </w:r>
            <w:proofErr w:type="spellEnd"/>
            <w:r>
              <w:rPr>
                <w:rFonts w:ascii="Arial" w:hAnsi="Arial" w:cs="Arial"/>
                <w:sz w:val="20"/>
                <w:szCs w:val="20"/>
              </w:rPr>
              <w:t xml:space="preserve"> </w:t>
            </w:r>
            <w:proofErr w:type="spellStart"/>
            <w:r>
              <w:rPr>
                <w:rFonts w:ascii="Arial" w:hAnsi="Arial" w:cs="Arial"/>
                <w:sz w:val="20"/>
                <w:szCs w:val="20"/>
              </w:rPr>
              <w:t>құны</w:t>
            </w:r>
            <w:proofErr w:type="spellEnd"/>
            <w:r>
              <w:rPr>
                <w:rFonts w:ascii="Arial" w:hAnsi="Arial" w:cs="Arial"/>
                <w:sz w:val="20"/>
                <w:szCs w:val="20"/>
              </w:rPr>
              <w:t xml:space="preserve"> </w:t>
            </w:r>
            <w:proofErr w:type="spellStart"/>
            <w:r>
              <w:rPr>
                <w:rFonts w:ascii="Arial" w:hAnsi="Arial" w:cs="Arial"/>
                <w:sz w:val="20"/>
                <w:szCs w:val="20"/>
              </w:rPr>
              <w:t>бойынша</w:t>
            </w:r>
            <w:proofErr w:type="spellEnd"/>
            <w:r>
              <w:rPr>
                <w:rFonts w:ascii="Arial" w:hAnsi="Arial" w:cs="Arial"/>
                <w:sz w:val="20"/>
                <w:szCs w:val="20"/>
              </w:rPr>
              <w:t xml:space="preserve"> </w:t>
            </w:r>
            <w:proofErr w:type="spellStart"/>
            <w:r>
              <w:rPr>
                <w:rFonts w:ascii="Arial" w:hAnsi="Arial" w:cs="Arial"/>
                <w:sz w:val="20"/>
                <w:szCs w:val="20"/>
              </w:rPr>
              <w:t>ақшалай</w:t>
            </w:r>
            <w:proofErr w:type="spellEnd"/>
            <w:r>
              <w:rPr>
                <w:rFonts w:ascii="Arial" w:hAnsi="Arial" w:cs="Arial"/>
                <w:sz w:val="20"/>
                <w:szCs w:val="20"/>
              </w:rPr>
              <w:t xml:space="preserve"> </w:t>
            </w:r>
            <w:proofErr w:type="spellStart"/>
            <w:r>
              <w:rPr>
                <w:rFonts w:ascii="Arial" w:hAnsi="Arial" w:cs="Arial"/>
                <w:sz w:val="20"/>
                <w:szCs w:val="20"/>
              </w:rPr>
              <w:t>өтемақы</w:t>
            </w:r>
            <w:proofErr w:type="spellEnd"/>
            <w:r>
              <w:rPr>
                <w:rFonts w:ascii="Arial" w:hAnsi="Arial" w:cs="Arial"/>
                <w:sz w:val="20"/>
                <w:szCs w:val="20"/>
              </w:rPr>
              <w:t xml:space="preserve"> </w:t>
            </w:r>
            <w:proofErr w:type="spellStart"/>
            <w:r>
              <w:rPr>
                <w:rFonts w:ascii="Arial" w:hAnsi="Arial" w:cs="Arial"/>
                <w:sz w:val="20"/>
                <w:szCs w:val="20"/>
              </w:rPr>
              <w:t>төлеу</w:t>
            </w:r>
            <w:proofErr w:type="spellEnd"/>
            <w:r>
              <w:rPr>
                <w:rFonts w:ascii="Arial" w:hAnsi="Arial" w:cs="Arial"/>
                <w:sz w:val="20"/>
                <w:szCs w:val="20"/>
              </w:rPr>
              <w:t xml:space="preserve">; </w:t>
            </w:r>
            <w:proofErr w:type="spellStart"/>
            <w:r>
              <w:rPr>
                <w:rFonts w:ascii="Arial" w:hAnsi="Arial" w:cs="Arial"/>
                <w:sz w:val="20"/>
                <w:szCs w:val="20"/>
              </w:rPr>
              <w:t>барлық</w:t>
            </w:r>
            <w:proofErr w:type="spellEnd"/>
            <w:r>
              <w:rPr>
                <w:rFonts w:ascii="Arial" w:hAnsi="Arial" w:cs="Arial"/>
                <w:sz w:val="20"/>
                <w:szCs w:val="20"/>
              </w:rPr>
              <w:t xml:space="preserve"> </w:t>
            </w:r>
            <w:proofErr w:type="spellStart"/>
            <w:r>
              <w:rPr>
                <w:rFonts w:ascii="Arial" w:hAnsi="Arial" w:cs="Arial"/>
                <w:sz w:val="20"/>
                <w:szCs w:val="20"/>
              </w:rPr>
              <w:lastRenderedPageBreak/>
              <w:t>мәміле</w:t>
            </w:r>
            <w:proofErr w:type="spellEnd"/>
            <w:r>
              <w:rPr>
                <w:rFonts w:ascii="Arial" w:hAnsi="Arial" w:cs="Arial"/>
                <w:sz w:val="20"/>
                <w:szCs w:val="20"/>
              </w:rPr>
              <w:t xml:space="preserve"> </w:t>
            </w:r>
            <w:proofErr w:type="spellStart"/>
            <w:r>
              <w:rPr>
                <w:rFonts w:ascii="Arial" w:hAnsi="Arial" w:cs="Arial"/>
                <w:sz w:val="20"/>
                <w:szCs w:val="20"/>
              </w:rPr>
              <w:t>шығындары</w:t>
            </w:r>
            <w:proofErr w:type="spellEnd"/>
            <w:r>
              <w:rPr>
                <w:rFonts w:ascii="Arial" w:hAnsi="Arial" w:cs="Arial"/>
                <w:sz w:val="20"/>
                <w:szCs w:val="20"/>
              </w:rPr>
              <w:t xml:space="preserve">, </w:t>
            </w:r>
            <w:proofErr w:type="spellStart"/>
            <w:r>
              <w:rPr>
                <w:rFonts w:ascii="Arial" w:hAnsi="Arial" w:cs="Arial"/>
                <w:sz w:val="20"/>
                <w:szCs w:val="20"/>
              </w:rPr>
              <w:t>алымдар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тіркеу</w:t>
            </w:r>
            <w:proofErr w:type="spellEnd"/>
            <w:r>
              <w:rPr>
                <w:rFonts w:ascii="Arial" w:hAnsi="Arial" w:cs="Arial"/>
                <w:sz w:val="20"/>
                <w:szCs w:val="20"/>
              </w:rPr>
              <w:t xml:space="preserve"> </w:t>
            </w:r>
            <w:proofErr w:type="spellStart"/>
            <w:r>
              <w:rPr>
                <w:rFonts w:ascii="Arial" w:hAnsi="Arial" w:cs="Arial"/>
                <w:sz w:val="20"/>
                <w:szCs w:val="20"/>
              </w:rPr>
              <w:t>төлемдері</w:t>
            </w:r>
            <w:proofErr w:type="spellEnd"/>
            <w:r>
              <w:rPr>
                <w:rFonts w:ascii="Arial" w:hAnsi="Arial" w:cs="Arial"/>
                <w:sz w:val="20"/>
                <w:szCs w:val="20"/>
              </w:rPr>
              <w:t xml:space="preserve"> </w:t>
            </w:r>
            <w:proofErr w:type="spellStart"/>
            <w:r>
              <w:rPr>
                <w:rFonts w:ascii="Arial" w:hAnsi="Arial" w:cs="Arial"/>
                <w:sz w:val="20"/>
                <w:szCs w:val="20"/>
              </w:rPr>
              <w:t>жобамен</w:t>
            </w:r>
            <w:proofErr w:type="spellEnd"/>
            <w:r>
              <w:rPr>
                <w:rFonts w:ascii="Arial" w:hAnsi="Arial" w:cs="Arial"/>
                <w:sz w:val="20"/>
                <w:szCs w:val="20"/>
              </w:rPr>
              <w:t xml:space="preserve"> </w:t>
            </w:r>
            <w:proofErr w:type="spellStart"/>
            <w:r>
              <w:rPr>
                <w:rFonts w:ascii="Arial" w:hAnsi="Arial" w:cs="Arial"/>
                <w:sz w:val="20"/>
                <w:szCs w:val="20"/>
              </w:rPr>
              <w:t>өтеледі</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Ғимараттар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құрылыстар</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толық</w:t>
            </w:r>
            <w:proofErr w:type="spellEnd"/>
            <w:r>
              <w:rPr>
                <w:rFonts w:ascii="Arial" w:hAnsi="Arial" w:cs="Arial"/>
                <w:sz w:val="20"/>
                <w:szCs w:val="20"/>
              </w:rPr>
              <w:t xml:space="preserve"> </w:t>
            </w:r>
            <w:proofErr w:type="spellStart"/>
            <w:r>
              <w:rPr>
                <w:rFonts w:ascii="Arial" w:hAnsi="Arial" w:cs="Arial"/>
                <w:sz w:val="20"/>
                <w:szCs w:val="20"/>
              </w:rPr>
              <w:t>қалпына</w:t>
            </w:r>
            <w:proofErr w:type="spellEnd"/>
            <w:r>
              <w:rPr>
                <w:rFonts w:ascii="Arial" w:hAnsi="Arial" w:cs="Arial"/>
                <w:sz w:val="20"/>
                <w:szCs w:val="20"/>
              </w:rPr>
              <w:t xml:space="preserve"> </w:t>
            </w:r>
            <w:proofErr w:type="spellStart"/>
            <w:r>
              <w:rPr>
                <w:rFonts w:ascii="Arial" w:hAnsi="Arial" w:cs="Arial"/>
                <w:sz w:val="20"/>
                <w:szCs w:val="20"/>
              </w:rPr>
              <w:t>келтіру</w:t>
            </w:r>
            <w:proofErr w:type="spellEnd"/>
            <w:r>
              <w:rPr>
                <w:rFonts w:ascii="Arial" w:hAnsi="Arial" w:cs="Arial"/>
                <w:sz w:val="20"/>
                <w:szCs w:val="20"/>
              </w:rPr>
              <w:t xml:space="preserve"> </w:t>
            </w:r>
            <w:proofErr w:type="spellStart"/>
            <w:r>
              <w:rPr>
                <w:rFonts w:ascii="Arial" w:hAnsi="Arial" w:cs="Arial"/>
                <w:sz w:val="20"/>
                <w:szCs w:val="20"/>
              </w:rPr>
              <w:t>құны</w:t>
            </w:r>
            <w:proofErr w:type="spellEnd"/>
            <w:r>
              <w:rPr>
                <w:rFonts w:ascii="Arial" w:hAnsi="Arial" w:cs="Arial"/>
                <w:sz w:val="20"/>
                <w:szCs w:val="20"/>
              </w:rPr>
              <w:t xml:space="preserve"> </w:t>
            </w:r>
            <w:proofErr w:type="spellStart"/>
            <w:r>
              <w:rPr>
                <w:rFonts w:ascii="Arial" w:hAnsi="Arial" w:cs="Arial"/>
                <w:sz w:val="20"/>
                <w:szCs w:val="20"/>
              </w:rPr>
              <w:t>бойынша</w:t>
            </w:r>
            <w:proofErr w:type="spellEnd"/>
            <w:r>
              <w:rPr>
                <w:rFonts w:ascii="Arial" w:hAnsi="Arial" w:cs="Arial"/>
                <w:sz w:val="20"/>
                <w:szCs w:val="20"/>
              </w:rPr>
              <w:t xml:space="preserve"> </w:t>
            </w:r>
            <w:proofErr w:type="spellStart"/>
            <w:r>
              <w:rPr>
                <w:rFonts w:ascii="Arial" w:hAnsi="Arial" w:cs="Arial"/>
                <w:sz w:val="20"/>
                <w:szCs w:val="20"/>
              </w:rPr>
              <w:t>өтемақы</w:t>
            </w:r>
            <w:proofErr w:type="spellEnd"/>
            <w:r>
              <w:rPr>
                <w:rFonts w:ascii="Arial" w:hAnsi="Arial" w:cs="Arial"/>
                <w:sz w:val="20"/>
                <w:szCs w:val="20"/>
              </w:rPr>
              <w:t xml:space="preserve"> </w:t>
            </w:r>
            <w:proofErr w:type="spellStart"/>
            <w:r>
              <w:rPr>
                <w:rFonts w:ascii="Arial" w:hAnsi="Arial" w:cs="Arial"/>
                <w:sz w:val="20"/>
                <w:szCs w:val="20"/>
              </w:rPr>
              <w:t>төлеу</w:t>
            </w:r>
            <w:proofErr w:type="spellEnd"/>
            <w:r>
              <w:rPr>
                <w:rFonts w:ascii="Arial" w:hAnsi="Arial" w:cs="Arial"/>
                <w:sz w:val="20"/>
                <w:szCs w:val="20"/>
              </w:rPr>
              <w:t xml:space="preserve">, </w:t>
            </w:r>
            <w:proofErr w:type="spellStart"/>
            <w:r>
              <w:rPr>
                <w:rFonts w:ascii="Arial" w:hAnsi="Arial" w:cs="Arial"/>
                <w:sz w:val="20"/>
                <w:szCs w:val="20"/>
              </w:rPr>
              <w:t>қалдық</w:t>
            </w:r>
            <w:proofErr w:type="spellEnd"/>
            <w:r>
              <w:rPr>
                <w:rFonts w:ascii="Arial" w:hAnsi="Arial" w:cs="Arial"/>
                <w:sz w:val="20"/>
                <w:szCs w:val="20"/>
              </w:rPr>
              <w:t xml:space="preserve"> </w:t>
            </w:r>
            <w:proofErr w:type="spellStart"/>
            <w:r>
              <w:rPr>
                <w:rFonts w:ascii="Arial" w:hAnsi="Arial" w:cs="Arial"/>
                <w:sz w:val="20"/>
                <w:szCs w:val="20"/>
              </w:rPr>
              <w:t>материалдарды</w:t>
            </w:r>
            <w:proofErr w:type="spellEnd"/>
            <w:r>
              <w:rPr>
                <w:rFonts w:ascii="Arial" w:hAnsi="Arial" w:cs="Arial"/>
                <w:sz w:val="20"/>
                <w:szCs w:val="20"/>
              </w:rPr>
              <w:t xml:space="preserve"> </w:t>
            </w:r>
            <w:proofErr w:type="spellStart"/>
            <w:r>
              <w:rPr>
                <w:rFonts w:ascii="Arial" w:hAnsi="Arial" w:cs="Arial"/>
                <w:sz w:val="20"/>
                <w:szCs w:val="20"/>
              </w:rPr>
              <w:t>алу</w:t>
            </w:r>
            <w:proofErr w:type="spellEnd"/>
            <w:r>
              <w:rPr>
                <w:rFonts w:ascii="Arial" w:hAnsi="Arial" w:cs="Arial"/>
                <w:sz w:val="20"/>
                <w:szCs w:val="20"/>
              </w:rPr>
              <w:t xml:space="preserve"> </w:t>
            </w:r>
            <w:proofErr w:type="spellStart"/>
            <w:r>
              <w:rPr>
                <w:rFonts w:ascii="Arial" w:hAnsi="Arial" w:cs="Arial"/>
                <w:sz w:val="20"/>
                <w:szCs w:val="20"/>
              </w:rPr>
              <w:t>құқығымен</w:t>
            </w:r>
            <w:proofErr w:type="spellEnd"/>
            <w:r>
              <w:rPr>
                <w:rFonts w:ascii="Arial" w:hAnsi="Arial" w:cs="Arial"/>
                <w:sz w:val="20"/>
                <w:szCs w:val="20"/>
              </w:rPr>
              <w:t xml:space="preserve"> (salvage rights); </w:t>
            </w:r>
            <w:proofErr w:type="spellStart"/>
            <w:r>
              <w:rPr>
                <w:rFonts w:ascii="Arial" w:hAnsi="Arial" w:cs="Arial"/>
                <w:sz w:val="20"/>
                <w:szCs w:val="20"/>
              </w:rPr>
              <w:t>сондай-ақ</w:t>
            </w:r>
            <w:proofErr w:type="spellEnd"/>
            <w:r>
              <w:rPr>
                <w:rFonts w:ascii="Arial" w:hAnsi="Arial" w:cs="Arial"/>
                <w:sz w:val="20"/>
                <w:szCs w:val="20"/>
              </w:rPr>
              <w:t xml:space="preserve"> </w:t>
            </w:r>
            <w:proofErr w:type="spellStart"/>
            <w:r>
              <w:rPr>
                <w:rFonts w:ascii="Arial" w:hAnsi="Arial" w:cs="Arial"/>
                <w:sz w:val="20"/>
                <w:szCs w:val="20"/>
              </w:rPr>
              <w:t>көшу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өтпелі</w:t>
            </w:r>
            <w:proofErr w:type="spellEnd"/>
            <w:r>
              <w:rPr>
                <w:rFonts w:ascii="Arial" w:hAnsi="Arial" w:cs="Arial"/>
                <w:sz w:val="20"/>
                <w:szCs w:val="20"/>
              </w:rPr>
              <w:t xml:space="preserve"> </w:t>
            </w:r>
            <w:proofErr w:type="spellStart"/>
            <w:r>
              <w:rPr>
                <w:rFonts w:ascii="Arial" w:hAnsi="Arial" w:cs="Arial"/>
                <w:sz w:val="20"/>
                <w:szCs w:val="20"/>
              </w:rPr>
              <w:t>кезеңге</w:t>
            </w:r>
            <w:proofErr w:type="spellEnd"/>
            <w:r>
              <w:rPr>
                <w:rFonts w:ascii="Arial" w:hAnsi="Arial" w:cs="Arial"/>
                <w:sz w:val="20"/>
                <w:szCs w:val="20"/>
              </w:rPr>
              <w:t xml:space="preserve"> </w:t>
            </w:r>
            <w:proofErr w:type="spellStart"/>
            <w:r>
              <w:rPr>
                <w:rFonts w:ascii="Arial" w:hAnsi="Arial" w:cs="Arial"/>
                <w:sz w:val="20"/>
                <w:szCs w:val="20"/>
              </w:rPr>
              <w:t>арналған</w:t>
            </w:r>
            <w:proofErr w:type="spellEnd"/>
            <w:r>
              <w:rPr>
                <w:rFonts w:ascii="Arial" w:hAnsi="Arial" w:cs="Arial"/>
                <w:sz w:val="20"/>
                <w:szCs w:val="20"/>
              </w:rPr>
              <w:t xml:space="preserve"> </w:t>
            </w:r>
            <w:proofErr w:type="spellStart"/>
            <w:r>
              <w:rPr>
                <w:rFonts w:ascii="Arial" w:hAnsi="Arial" w:cs="Arial"/>
                <w:sz w:val="20"/>
                <w:szCs w:val="20"/>
              </w:rPr>
              <w:t>жәрдемақылар</w:t>
            </w:r>
            <w:proofErr w:type="spellEnd"/>
            <w:r>
              <w:rPr>
                <w:rFonts w:ascii="Arial" w:hAnsi="Arial" w:cs="Arial"/>
                <w:sz w:val="20"/>
                <w:szCs w:val="20"/>
              </w:rPr>
              <w:t xml:space="preserve"> </w:t>
            </w:r>
            <w:proofErr w:type="spellStart"/>
            <w:r>
              <w:rPr>
                <w:rFonts w:ascii="Arial" w:hAnsi="Arial" w:cs="Arial"/>
                <w:sz w:val="20"/>
                <w:szCs w:val="20"/>
              </w:rPr>
              <w:t>беру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Шаруаларға</w:t>
            </w:r>
            <w:proofErr w:type="spellEnd"/>
            <w:r>
              <w:rPr>
                <w:rFonts w:ascii="Arial" w:hAnsi="Arial" w:cs="Arial"/>
                <w:sz w:val="20"/>
                <w:szCs w:val="20"/>
              </w:rPr>
              <w:t xml:space="preserve">, </w:t>
            </w:r>
            <w:proofErr w:type="spellStart"/>
            <w:r>
              <w:rPr>
                <w:rFonts w:ascii="Arial" w:hAnsi="Arial" w:cs="Arial"/>
                <w:sz w:val="20"/>
                <w:szCs w:val="20"/>
              </w:rPr>
              <w:t>малшыларға</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шағын</w:t>
            </w:r>
            <w:proofErr w:type="spellEnd"/>
            <w:r>
              <w:rPr>
                <w:rFonts w:ascii="Arial" w:hAnsi="Arial" w:cs="Arial"/>
                <w:sz w:val="20"/>
                <w:szCs w:val="20"/>
              </w:rPr>
              <w:t xml:space="preserve"> </w:t>
            </w:r>
            <w:proofErr w:type="spellStart"/>
            <w:r>
              <w:rPr>
                <w:rFonts w:ascii="Arial" w:hAnsi="Arial" w:cs="Arial"/>
                <w:sz w:val="20"/>
                <w:szCs w:val="20"/>
              </w:rPr>
              <w:t>кәсіп</w:t>
            </w:r>
            <w:proofErr w:type="spellEnd"/>
            <w:r>
              <w:rPr>
                <w:rFonts w:ascii="Arial" w:hAnsi="Arial" w:cs="Arial"/>
                <w:sz w:val="20"/>
                <w:szCs w:val="20"/>
              </w:rPr>
              <w:t xml:space="preserve"> </w:t>
            </w:r>
            <w:proofErr w:type="spellStart"/>
            <w:r>
              <w:rPr>
                <w:rFonts w:ascii="Arial" w:hAnsi="Arial" w:cs="Arial"/>
                <w:sz w:val="20"/>
                <w:szCs w:val="20"/>
              </w:rPr>
              <w:t>иелеріне</w:t>
            </w:r>
            <w:proofErr w:type="spellEnd"/>
            <w:r>
              <w:rPr>
                <w:rFonts w:ascii="Arial" w:hAnsi="Arial" w:cs="Arial"/>
                <w:sz w:val="20"/>
                <w:szCs w:val="20"/>
              </w:rPr>
              <w:t xml:space="preserve"> </w:t>
            </w:r>
            <w:proofErr w:type="spellStart"/>
            <w:r>
              <w:rPr>
                <w:rFonts w:ascii="Arial" w:hAnsi="Arial" w:cs="Arial"/>
                <w:sz w:val="20"/>
                <w:szCs w:val="20"/>
              </w:rPr>
              <w:t>арналған</w:t>
            </w:r>
            <w:proofErr w:type="spellEnd"/>
            <w:r>
              <w:rPr>
                <w:rFonts w:ascii="Arial" w:hAnsi="Arial" w:cs="Arial"/>
                <w:sz w:val="20"/>
                <w:szCs w:val="20"/>
              </w:rPr>
              <w:t xml:space="preserve"> </w:t>
            </w:r>
            <w:proofErr w:type="spellStart"/>
            <w:r>
              <w:rPr>
                <w:rFonts w:ascii="Arial" w:hAnsi="Arial" w:cs="Arial"/>
                <w:sz w:val="20"/>
                <w:szCs w:val="20"/>
              </w:rPr>
              <w:t>өмір</w:t>
            </w:r>
            <w:proofErr w:type="spellEnd"/>
            <w:r>
              <w:rPr>
                <w:rFonts w:ascii="Arial" w:hAnsi="Arial" w:cs="Arial"/>
                <w:sz w:val="20"/>
                <w:szCs w:val="20"/>
              </w:rPr>
              <w:t xml:space="preserve"> </w:t>
            </w:r>
            <w:proofErr w:type="spellStart"/>
            <w:r>
              <w:rPr>
                <w:rFonts w:ascii="Arial" w:hAnsi="Arial" w:cs="Arial"/>
                <w:sz w:val="20"/>
                <w:szCs w:val="20"/>
              </w:rPr>
              <w:t>сүру</w:t>
            </w:r>
            <w:proofErr w:type="spellEnd"/>
            <w:r>
              <w:rPr>
                <w:rFonts w:ascii="Arial" w:hAnsi="Arial" w:cs="Arial"/>
                <w:sz w:val="20"/>
                <w:szCs w:val="20"/>
              </w:rPr>
              <w:t xml:space="preserve"> </w:t>
            </w:r>
            <w:proofErr w:type="spellStart"/>
            <w:r>
              <w:rPr>
                <w:rFonts w:ascii="Arial" w:hAnsi="Arial" w:cs="Arial"/>
                <w:sz w:val="20"/>
                <w:szCs w:val="20"/>
              </w:rPr>
              <w:t>көздерін</w:t>
            </w:r>
            <w:proofErr w:type="spellEnd"/>
            <w:r>
              <w:rPr>
                <w:rFonts w:ascii="Arial" w:hAnsi="Arial" w:cs="Arial"/>
                <w:sz w:val="20"/>
                <w:szCs w:val="20"/>
              </w:rPr>
              <w:t xml:space="preserve"> </w:t>
            </w:r>
            <w:proofErr w:type="spellStart"/>
            <w:r>
              <w:rPr>
                <w:rFonts w:ascii="Arial" w:hAnsi="Arial" w:cs="Arial"/>
                <w:sz w:val="20"/>
                <w:szCs w:val="20"/>
              </w:rPr>
              <w:t>қалпына</w:t>
            </w:r>
            <w:proofErr w:type="spellEnd"/>
            <w:r>
              <w:rPr>
                <w:rFonts w:ascii="Arial" w:hAnsi="Arial" w:cs="Arial"/>
                <w:sz w:val="20"/>
                <w:szCs w:val="20"/>
              </w:rPr>
              <w:t xml:space="preserve"> </w:t>
            </w:r>
            <w:proofErr w:type="spellStart"/>
            <w:r>
              <w:rPr>
                <w:rFonts w:ascii="Arial" w:hAnsi="Arial" w:cs="Arial"/>
                <w:sz w:val="20"/>
                <w:szCs w:val="20"/>
              </w:rPr>
              <w:t>келтіру</w:t>
            </w:r>
            <w:proofErr w:type="spellEnd"/>
            <w:r>
              <w:rPr>
                <w:rFonts w:ascii="Arial" w:hAnsi="Arial" w:cs="Arial"/>
                <w:sz w:val="20"/>
                <w:szCs w:val="20"/>
              </w:rPr>
              <w:t xml:space="preserve"> </w:t>
            </w:r>
            <w:proofErr w:type="spellStart"/>
            <w:r>
              <w:rPr>
                <w:rFonts w:ascii="Arial" w:hAnsi="Arial" w:cs="Arial"/>
                <w:sz w:val="20"/>
                <w:szCs w:val="20"/>
              </w:rPr>
              <w:t>шаралары</w:t>
            </w:r>
            <w:proofErr w:type="spellEnd"/>
            <w:r>
              <w:rPr>
                <w:rFonts w:ascii="Arial" w:hAnsi="Arial" w:cs="Arial"/>
                <w:sz w:val="20"/>
                <w:szCs w:val="20"/>
              </w:rPr>
              <w:t xml:space="preserve"> (</w:t>
            </w:r>
            <w:proofErr w:type="spellStart"/>
            <w:r>
              <w:rPr>
                <w:rFonts w:ascii="Arial" w:hAnsi="Arial" w:cs="Arial"/>
                <w:sz w:val="20"/>
                <w:szCs w:val="20"/>
              </w:rPr>
              <w:t>оқыту</w:t>
            </w:r>
            <w:proofErr w:type="spellEnd"/>
            <w:r>
              <w:rPr>
                <w:rFonts w:ascii="Arial" w:hAnsi="Arial" w:cs="Arial"/>
                <w:sz w:val="20"/>
                <w:szCs w:val="20"/>
              </w:rPr>
              <w:t xml:space="preserve">, </w:t>
            </w:r>
            <w:proofErr w:type="spellStart"/>
            <w:r>
              <w:rPr>
                <w:rFonts w:ascii="Arial" w:hAnsi="Arial" w:cs="Arial"/>
                <w:sz w:val="20"/>
                <w:szCs w:val="20"/>
              </w:rPr>
              <w:t>баламалы</w:t>
            </w:r>
            <w:proofErr w:type="spellEnd"/>
            <w:r>
              <w:rPr>
                <w:rFonts w:ascii="Arial" w:hAnsi="Arial" w:cs="Arial"/>
                <w:sz w:val="20"/>
                <w:szCs w:val="20"/>
              </w:rPr>
              <w:t xml:space="preserve"> </w:t>
            </w:r>
            <w:proofErr w:type="spellStart"/>
            <w:r>
              <w:rPr>
                <w:rFonts w:ascii="Arial" w:hAnsi="Arial" w:cs="Arial"/>
                <w:sz w:val="20"/>
                <w:szCs w:val="20"/>
              </w:rPr>
              <w:t>жайылымға</w:t>
            </w:r>
            <w:proofErr w:type="spellEnd"/>
            <w:r>
              <w:rPr>
                <w:rFonts w:ascii="Arial" w:hAnsi="Arial" w:cs="Arial"/>
                <w:sz w:val="20"/>
                <w:szCs w:val="20"/>
              </w:rPr>
              <w:t xml:space="preserve"> </w:t>
            </w:r>
            <w:proofErr w:type="spellStart"/>
            <w:r>
              <w:rPr>
                <w:rFonts w:ascii="Arial" w:hAnsi="Arial" w:cs="Arial"/>
                <w:sz w:val="20"/>
                <w:szCs w:val="20"/>
              </w:rPr>
              <w:t>қолжетімділік</w:t>
            </w:r>
            <w:proofErr w:type="spellEnd"/>
            <w:r>
              <w:rPr>
                <w:rFonts w:ascii="Arial" w:hAnsi="Arial" w:cs="Arial"/>
                <w:sz w:val="20"/>
                <w:szCs w:val="20"/>
              </w:rPr>
              <w:t xml:space="preserve">, </w:t>
            </w:r>
            <w:proofErr w:type="spellStart"/>
            <w:r>
              <w:rPr>
                <w:rFonts w:ascii="Arial" w:hAnsi="Arial" w:cs="Arial"/>
                <w:sz w:val="20"/>
                <w:szCs w:val="20"/>
              </w:rPr>
              <w:t>нарыққа</w:t>
            </w:r>
            <w:proofErr w:type="spellEnd"/>
            <w:r>
              <w:rPr>
                <w:rFonts w:ascii="Arial" w:hAnsi="Arial" w:cs="Arial"/>
                <w:sz w:val="20"/>
                <w:szCs w:val="20"/>
              </w:rPr>
              <w:t xml:space="preserve"> </w:t>
            </w:r>
            <w:proofErr w:type="spellStart"/>
            <w:r>
              <w:rPr>
                <w:rFonts w:ascii="Arial" w:hAnsi="Arial" w:cs="Arial"/>
                <w:sz w:val="20"/>
                <w:szCs w:val="20"/>
              </w:rPr>
              <w:t>шығуға</w:t>
            </w:r>
            <w:proofErr w:type="spellEnd"/>
            <w:r>
              <w:rPr>
                <w:rFonts w:ascii="Arial" w:hAnsi="Arial" w:cs="Arial"/>
                <w:sz w:val="20"/>
                <w:szCs w:val="20"/>
              </w:rPr>
              <w:t xml:space="preserve"> </w:t>
            </w:r>
            <w:proofErr w:type="spellStart"/>
            <w:r>
              <w:rPr>
                <w:rFonts w:ascii="Arial" w:hAnsi="Arial" w:cs="Arial"/>
                <w:sz w:val="20"/>
                <w:szCs w:val="20"/>
              </w:rPr>
              <w:t>көмек</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Кәсіпорын</w:t>
            </w:r>
            <w:proofErr w:type="spellEnd"/>
            <w:r>
              <w:rPr>
                <w:rFonts w:ascii="Arial" w:hAnsi="Arial" w:cs="Arial"/>
                <w:sz w:val="20"/>
                <w:szCs w:val="20"/>
              </w:rPr>
              <w:t xml:space="preserve"> </w:t>
            </w:r>
            <w:proofErr w:type="spellStart"/>
            <w:r>
              <w:rPr>
                <w:rFonts w:ascii="Arial" w:hAnsi="Arial" w:cs="Arial"/>
                <w:sz w:val="20"/>
                <w:szCs w:val="20"/>
              </w:rPr>
              <w:t>қызметінің</w:t>
            </w:r>
            <w:proofErr w:type="spellEnd"/>
            <w:r>
              <w:rPr>
                <w:rFonts w:ascii="Arial" w:hAnsi="Arial" w:cs="Arial"/>
                <w:sz w:val="20"/>
                <w:szCs w:val="20"/>
              </w:rPr>
              <w:t xml:space="preserve"> </w:t>
            </w:r>
            <w:proofErr w:type="spellStart"/>
            <w:r>
              <w:rPr>
                <w:rFonts w:ascii="Arial" w:hAnsi="Arial" w:cs="Arial"/>
                <w:sz w:val="20"/>
                <w:szCs w:val="20"/>
              </w:rPr>
              <w:t>уақытша</w:t>
            </w:r>
            <w:proofErr w:type="spellEnd"/>
            <w:r>
              <w:rPr>
                <w:rFonts w:ascii="Arial" w:hAnsi="Arial" w:cs="Arial"/>
                <w:sz w:val="20"/>
                <w:szCs w:val="20"/>
              </w:rPr>
              <w:t xml:space="preserve"> </w:t>
            </w:r>
            <w:proofErr w:type="spellStart"/>
            <w:r>
              <w:rPr>
                <w:rFonts w:ascii="Arial" w:hAnsi="Arial" w:cs="Arial"/>
                <w:sz w:val="20"/>
                <w:szCs w:val="20"/>
              </w:rPr>
              <w:t>тоқтауына</w:t>
            </w:r>
            <w:proofErr w:type="spellEnd"/>
            <w:r>
              <w:rPr>
                <w:rFonts w:ascii="Arial" w:hAnsi="Arial" w:cs="Arial"/>
                <w:sz w:val="20"/>
                <w:szCs w:val="20"/>
              </w:rPr>
              <w:t xml:space="preserve"> </w:t>
            </w:r>
            <w:proofErr w:type="spellStart"/>
            <w:r>
              <w:rPr>
                <w:rFonts w:ascii="Arial" w:hAnsi="Arial" w:cs="Arial"/>
                <w:sz w:val="20"/>
                <w:szCs w:val="20"/>
              </w:rPr>
              <w:t>байланысты</w:t>
            </w:r>
            <w:proofErr w:type="spellEnd"/>
            <w:r>
              <w:rPr>
                <w:rFonts w:ascii="Arial" w:hAnsi="Arial" w:cs="Arial"/>
                <w:sz w:val="20"/>
                <w:szCs w:val="20"/>
              </w:rPr>
              <w:t xml:space="preserve"> </w:t>
            </w:r>
            <w:proofErr w:type="spellStart"/>
            <w:r>
              <w:rPr>
                <w:rFonts w:ascii="Arial" w:hAnsi="Arial" w:cs="Arial"/>
                <w:sz w:val="20"/>
                <w:szCs w:val="20"/>
              </w:rPr>
              <w:t>қолдау</w:t>
            </w:r>
            <w:proofErr w:type="spellEnd"/>
            <w:r>
              <w:rPr>
                <w:rFonts w:ascii="Arial" w:hAnsi="Arial" w:cs="Arial"/>
                <w:sz w:val="20"/>
                <w:szCs w:val="20"/>
              </w:rPr>
              <w:t xml:space="preserve"> – </w:t>
            </w:r>
            <w:proofErr w:type="spellStart"/>
            <w:r>
              <w:rPr>
                <w:rFonts w:ascii="Arial" w:hAnsi="Arial" w:cs="Arial"/>
                <w:sz w:val="20"/>
                <w:szCs w:val="20"/>
              </w:rPr>
              <w:t>күтілмейді</w:t>
            </w:r>
            <w:proofErr w:type="spellEnd"/>
            <w:r>
              <w:rPr>
                <w:rFonts w:ascii="Arial" w:hAnsi="Arial" w:cs="Arial"/>
                <w:sz w:val="20"/>
                <w:szCs w:val="20"/>
              </w:rPr>
              <w:t xml:space="preserve"> (</w:t>
            </w:r>
            <w:proofErr w:type="spellStart"/>
            <w:r>
              <w:rPr>
                <w:rFonts w:ascii="Arial" w:hAnsi="Arial" w:cs="Arial"/>
                <w:sz w:val="20"/>
                <w:szCs w:val="20"/>
              </w:rPr>
              <w:t>мысалы</w:t>
            </w:r>
            <w:proofErr w:type="spellEnd"/>
            <w:r>
              <w:rPr>
                <w:rFonts w:ascii="Arial" w:hAnsi="Arial" w:cs="Arial"/>
                <w:sz w:val="20"/>
                <w:szCs w:val="20"/>
              </w:rPr>
              <w:t xml:space="preserve">, </w:t>
            </w:r>
            <w:proofErr w:type="spellStart"/>
            <w:r>
              <w:rPr>
                <w:rFonts w:ascii="Arial" w:hAnsi="Arial" w:cs="Arial"/>
                <w:sz w:val="20"/>
                <w:szCs w:val="20"/>
              </w:rPr>
              <w:t>кіріс</w:t>
            </w:r>
            <w:proofErr w:type="spellEnd"/>
            <w:r>
              <w:rPr>
                <w:rFonts w:ascii="Arial" w:hAnsi="Arial" w:cs="Arial"/>
                <w:sz w:val="20"/>
                <w:szCs w:val="20"/>
              </w:rPr>
              <w:t xml:space="preserve"> </w:t>
            </w:r>
            <w:proofErr w:type="spellStart"/>
            <w:r>
              <w:rPr>
                <w:rFonts w:ascii="Arial" w:hAnsi="Arial" w:cs="Arial"/>
                <w:sz w:val="20"/>
                <w:szCs w:val="20"/>
              </w:rPr>
              <w:t>жоғалту</w:t>
            </w:r>
            <w:proofErr w:type="spellEnd"/>
            <w:r>
              <w:rPr>
                <w:rFonts w:ascii="Arial" w:hAnsi="Arial" w:cs="Arial"/>
                <w:sz w:val="20"/>
                <w:szCs w:val="20"/>
              </w:rPr>
              <w:t xml:space="preserve"> ≤3 </w:t>
            </w:r>
            <w:proofErr w:type="spellStart"/>
            <w:r>
              <w:rPr>
                <w:rFonts w:ascii="Arial" w:hAnsi="Arial" w:cs="Arial"/>
                <w:sz w:val="20"/>
                <w:szCs w:val="20"/>
              </w:rPr>
              <w:t>айға</w:t>
            </w:r>
            <w:proofErr w:type="spellEnd"/>
            <w:r>
              <w:rPr>
                <w:rFonts w:ascii="Arial" w:hAnsi="Arial" w:cs="Arial"/>
                <w:sz w:val="20"/>
                <w:szCs w:val="20"/>
              </w:rPr>
              <w:t xml:space="preserve"> </w:t>
            </w:r>
            <w:proofErr w:type="spellStart"/>
            <w:r>
              <w:rPr>
                <w:rFonts w:ascii="Arial" w:hAnsi="Arial" w:cs="Arial"/>
                <w:sz w:val="20"/>
                <w:szCs w:val="20"/>
              </w:rPr>
              <w:t>дейін</w:t>
            </w:r>
            <w:proofErr w:type="spellEnd"/>
            <w:r>
              <w:rPr>
                <w:rFonts w:ascii="Arial" w:hAnsi="Arial" w:cs="Arial"/>
                <w:sz w:val="20"/>
                <w:szCs w:val="20"/>
              </w:rPr>
              <w:t xml:space="preserve">, </w:t>
            </w:r>
            <w:proofErr w:type="spellStart"/>
            <w:r>
              <w:rPr>
                <w:rFonts w:ascii="Arial" w:hAnsi="Arial" w:cs="Arial"/>
                <w:sz w:val="20"/>
                <w:szCs w:val="20"/>
              </w:rPr>
              <w:t>кіру</w:t>
            </w:r>
            <w:proofErr w:type="spellEnd"/>
            <w:r>
              <w:rPr>
                <w:rFonts w:ascii="Arial" w:hAnsi="Arial" w:cs="Arial"/>
                <w:sz w:val="20"/>
                <w:szCs w:val="20"/>
              </w:rPr>
              <w:t xml:space="preserve"> </w:t>
            </w:r>
            <w:proofErr w:type="spellStart"/>
            <w:r>
              <w:rPr>
                <w:rFonts w:ascii="Arial" w:hAnsi="Arial" w:cs="Arial"/>
                <w:sz w:val="20"/>
                <w:szCs w:val="20"/>
              </w:rPr>
              <w:t>жолдарын</w:t>
            </w:r>
            <w:proofErr w:type="spellEnd"/>
            <w:r>
              <w:rPr>
                <w:rFonts w:ascii="Arial" w:hAnsi="Arial" w:cs="Arial"/>
                <w:sz w:val="20"/>
                <w:szCs w:val="20"/>
              </w:rPr>
              <w:t xml:space="preserve"> </w:t>
            </w:r>
            <w:proofErr w:type="spellStart"/>
            <w:r>
              <w:rPr>
                <w:rFonts w:ascii="Arial" w:hAnsi="Arial" w:cs="Arial"/>
                <w:sz w:val="20"/>
                <w:szCs w:val="20"/>
              </w:rPr>
              <w:t>ұйымдастыру</w:t>
            </w:r>
            <w:proofErr w:type="spellEnd"/>
            <w:r>
              <w:rPr>
                <w:rFonts w:ascii="Arial" w:hAnsi="Arial" w:cs="Arial"/>
                <w:sz w:val="20"/>
                <w:szCs w:val="20"/>
              </w:rPr>
              <w:t xml:space="preserve">, </w:t>
            </w:r>
            <w:proofErr w:type="spellStart"/>
            <w:r>
              <w:rPr>
                <w:rFonts w:ascii="Arial" w:hAnsi="Arial" w:cs="Arial"/>
                <w:sz w:val="20"/>
                <w:szCs w:val="20"/>
              </w:rPr>
              <w:t>көшу</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қайта</w:t>
            </w:r>
            <w:proofErr w:type="spellEnd"/>
            <w:r>
              <w:rPr>
                <w:rFonts w:ascii="Arial" w:hAnsi="Arial" w:cs="Arial"/>
                <w:sz w:val="20"/>
                <w:szCs w:val="20"/>
              </w:rPr>
              <w:t xml:space="preserve"> </w:t>
            </w:r>
            <w:proofErr w:type="spellStart"/>
            <w:r>
              <w:rPr>
                <w:rFonts w:ascii="Arial" w:hAnsi="Arial" w:cs="Arial"/>
                <w:sz w:val="20"/>
                <w:szCs w:val="20"/>
              </w:rPr>
              <w:t>орналасуға</w:t>
            </w:r>
            <w:proofErr w:type="spellEnd"/>
            <w:r>
              <w:rPr>
                <w:rFonts w:ascii="Arial" w:hAnsi="Arial" w:cs="Arial"/>
                <w:sz w:val="20"/>
                <w:szCs w:val="20"/>
              </w:rPr>
              <w:t xml:space="preserve"> </w:t>
            </w:r>
            <w:proofErr w:type="spellStart"/>
            <w:r>
              <w:rPr>
                <w:rFonts w:ascii="Arial" w:hAnsi="Arial" w:cs="Arial"/>
                <w:sz w:val="20"/>
                <w:szCs w:val="20"/>
              </w:rPr>
              <w:t>көмек</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Уақытша</w:t>
            </w:r>
            <w:proofErr w:type="spellEnd"/>
            <w:r>
              <w:rPr>
                <w:rFonts w:ascii="Arial" w:hAnsi="Arial" w:cs="Arial"/>
                <w:sz w:val="20"/>
                <w:szCs w:val="20"/>
              </w:rPr>
              <w:t xml:space="preserve"> </w:t>
            </w:r>
            <w:proofErr w:type="spellStart"/>
            <w:r>
              <w:rPr>
                <w:rFonts w:ascii="Arial" w:hAnsi="Arial" w:cs="Arial"/>
                <w:sz w:val="20"/>
                <w:szCs w:val="20"/>
              </w:rPr>
              <w:t>жер</w:t>
            </w:r>
            <w:proofErr w:type="spellEnd"/>
            <w:r>
              <w:rPr>
                <w:rFonts w:ascii="Arial" w:hAnsi="Arial" w:cs="Arial"/>
                <w:sz w:val="20"/>
                <w:szCs w:val="20"/>
              </w:rPr>
              <w:t xml:space="preserve"> </w:t>
            </w:r>
            <w:proofErr w:type="spellStart"/>
            <w:r>
              <w:rPr>
                <w:rFonts w:ascii="Arial" w:hAnsi="Arial" w:cs="Arial"/>
                <w:sz w:val="20"/>
                <w:szCs w:val="20"/>
              </w:rPr>
              <w:t>пайдалану</w:t>
            </w:r>
            <w:proofErr w:type="spellEnd"/>
            <w:r>
              <w:rPr>
                <w:rFonts w:ascii="Arial" w:hAnsi="Arial" w:cs="Arial"/>
                <w:sz w:val="20"/>
                <w:szCs w:val="20"/>
              </w:rPr>
              <w:t xml:space="preserve"> </w:t>
            </w:r>
            <w:proofErr w:type="spellStart"/>
            <w:r>
              <w:rPr>
                <w:rFonts w:ascii="Arial" w:hAnsi="Arial" w:cs="Arial"/>
                <w:sz w:val="20"/>
                <w:szCs w:val="20"/>
              </w:rPr>
              <w:t>келісімдерін</w:t>
            </w:r>
            <w:proofErr w:type="spellEnd"/>
            <w:r>
              <w:rPr>
                <w:rFonts w:ascii="Arial" w:hAnsi="Arial" w:cs="Arial"/>
                <w:sz w:val="20"/>
                <w:szCs w:val="20"/>
              </w:rPr>
              <w:t xml:space="preserve"> </w:t>
            </w:r>
            <w:proofErr w:type="spellStart"/>
            <w:r>
              <w:rPr>
                <w:rFonts w:ascii="Arial" w:hAnsi="Arial" w:cs="Arial"/>
                <w:sz w:val="20"/>
                <w:szCs w:val="20"/>
              </w:rPr>
              <w:t>жазбаша</w:t>
            </w:r>
            <w:proofErr w:type="spellEnd"/>
            <w:r>
              <w:rPr>
                <w:rFonts w:ascii="Arial" w:hAnsi="Arial" w:cs="Arial"/>
                <w:sz w:val="20"/>
                <w:szCs w:val="20"/>
              </w:rPr>
              <w:t xml:space="preserve"> </w:t>
            </w:r>
            <w:proofErr w:type="spellStart"/>
            <w:r>
              <w:rPr>
                <w:rFonts w:ascii="Arial" w:hAnsi="Arial" w:cs="Arial"/>
                <w:sz w:val="20"/>
                <w:szCs w:val="20"/>
              </w:rPr>
              <w:t>түрде</w:t>
            </w:r>
            <w:proofErr w:type="spellEnd"/>
            <w:r>
              <w:rPr>
                <w:rFonts w:ascii="Arial" w:hAnsi="Arial" w:cs="Arial"/>
                <w:sz w:val="20"/>
                <w:szCs w:val="20"/>
              </w:rPr>
              <w:t xml:space="preserve"> </w:t>
            </w:r>
            <w:proofErr w:type="spellStart"/>
            <w:r>
              <w:rPr>
                <w:rFonts w:ascii="Arial" w:hAnsi="Arial" w:cs="Arial"/>
                <w:sz w:val="20"/>
                <w:szCs w:val="20"/>
              </w:rPr>
              <w:t>рәсімдеу</w:t>
            </w:r>
            <w:proofErr w:type="spellEnd"/>
            <w:r>
              <w:rPr>
                <w:rFonts w:ascii="Arial" w:hAnsi="Arial" w:cs="Arial"/>
                <w:sz w:val="20"/>
                <w:szCs w:val="20"/>
              </w:rPr>
              <w:t xml:space="preserve">, </w:t>
            </w:r>
            <w:proofErr w:type="spellStart"/>
            <w:r>
              <w:rPr>
                <w:rFonts w:ascii="Arial" w:hAnsi="Arial" w:cs="Arial"/>
                <w:sz w:val="20"/>
                <w:szCs w:val="20"/>
              </w:rPr>
              <w:t>жалдау</w:t>
            </w:r>
            <w:proofErr w:type="spellEnd"/>
            <w:r>
              <w:rPr>
                <w:rFonts w:ascii="Arial" w:hAnsi="Arial" w:cs="Arial"/>
                <w:sz w:val="20"/>
                <w:szCs w:val="20"/>
              </w:rPr>
              <w:t xml:space="preserve"> </w:t>
            </w:r>
            <w:proofErr w:type="spellStart"/>
            <w:r>
              <w:rPr>
                <w:rFonts w:ascii="Arial" w:hAnsi="Arial" w:cs="Arial"/>
                <w:sz w:val="20"/>
                <w:szCs w:val="20"/>
              </w:rPr>
              <w:t>ақысы</w:t>
            </w:r>
            <w:proofErr w:type="spellEnd"/>
            <w:r>
              <w:rPr>
                <w:rFonts w:ascii="Arial" w:hAnsi="Arial" w:cs="Arial"/>
                <w:sz w:val="20"/>
                <w:szCs w:val="20"/>
              </w:rPr>
              <w:t xml:space="preserve">, </w:t>
            </w:r>
            <w:proofErr w:type="spellStart"/>
            <w:r>
              <w:rPr>
                <w:rFonts w:ascii="Arial" w:hAnsi="Arial" w:cs="Arial"/>
                <w:sz w:val="20"/>
                <w:szCs w:val="20"/>
              </w:rPr>
              <w:t>қалпына</w:t>
            </w:r>
            <w:proofErr w:type="spellEnd"/>
            <w:r>
              <w:rPr>
                <w:rFonts w:ascii="Arial" w:hAnsi="Arial" w:cs="Arial"/>
                <w:sz w:val="20"/>
                <w:szCs w:val="20"/>
              </w:rPr>
              <w:t xml:space="preserve"> </w:t>
            </w:r>
            <w:proofErr w:type="spellStart"/>
            <w:r>
              <w:rPr>
                <w:rFonts w:ascii="Arial" w:hAnsi="Arial" w:cs="Arial"/>
                <w:sz w:val="20"/>
                <w:szCs w:val="20"/>
              </w:rPr>
              <w:t>келтіру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залал</w:t>
            </w:r>
            <w:proofErr w:type="spellEnd"/>
            <w:r>
              <w:rPr>
                <w:rFonts w:ascii="Arial" w:hAnsi="Arial" w:cs="Arial"/>
                <w:sz w:val="20"/>
                <w:szCs w:val="20"/>
              </w:rPr>
              <w:t xml:space="preserve"> </w:t>
            </w:r>
            <w:proofErr w:type="spellStart"/>
            <w:r>
              <w:rPr>
                <w:rFonts w:ascii="Arial" w:hAnsi="Arial" w:cs="Arial"/>
                <w:sz w:val="20"/>
                <w:szCs w:val="20"/>
              </w:rPr>
              <w:t>шарттарын</w:t>
            </w:r>
            <w:proofErr w:type="spellEnd"/>
            <w:r>
              <w:rPr>
                <w:rFonts w:ascii="Arial" w:hAnsi="Arial" w:cs="Arial"/>
                <w:sz w:val="20"/>
                <w:szCs w:val="20"/>
              </w:rPr>
              <w:t xml:space="preserve"> </w:t>
            </w:r>
            <w:proofErr w:type="spellStart"/>
            <w:r>
              <w:rPr>
                <w:rFonts w:ascii="Arial" w:hAnsi="Arial" w:cs="Arial"/>
                <w:sz w:val="20"/>
                <w:szCs w:val="20"/>
              </w:rPr>
              <w:t>нақты</w:t>
            </w:r>
            <w:proofErr w:type="spellEnd"/>
            <w:r>
              <w:rPr>
                <w:rFonts w:ascii="Arial" w:hAnsi="Arial" w:cs="Arial"/>
                <w:sz w:val="20"/>
                <w:szCs w:val="20"/>
              </w:rPr>
              <w:t xml:space="preserve"> </w:t>
            </w:r>
            <w:proofErr w:type="spellStart"/>
            <w:r>
              <w:rPr>
                <w:rFonts w:ascii="Arial" w:hAnsi="Arial" w:cs="Arial"/>
                <w:sz w:val="20"/>
                <w:szCs w:val="20"/>
              </w:rPr>
              <w:t>көрсету</w:t>
            </w:r>
            <w:proofErr w:type="spellEnd"/>
            <w:r>
              <w:rPr>
                <w:rFonts w:ascii="Arial" w:hAnsi="Arial" w:cs="Arial"/>
                <w:sz w:val="20"/>
                <w:szCs w:val="20"/>
              </w:rPr>
              <w:t>.</w:t>
            </w:r>
          </w:p>
          <w:p w14:paraId="29FAD626" w14:textId="77777777" w:rsidR="006B6003" w:rsidRDefault="006B6003">
            <w:pPr>
              <w:widowControl/>
              <w:rPr>
                <w:rStyle w:val="ad"/>
                <w:sz w:val="20"/>
                <w:szCs w:val="20"/>
              </w:rPr>
            </w:pPr>
          </w:p>
          <w:p w14:paraId="16F63BC9" w14:textId="77777777" w:rsidR="006B6003" w:rsidRDefault="00000000">
            <w:pPr>
              <w:widowControl/>
              <w:rPr>
                <w:rFonts w:ascii="Arial" w:hAnsi="Arial" w:cs="Arial"/>
                <w:sz w:val="20"/>
                <w:szCs w:val="20"/>
              </w:rPr>
            </w:pPr>
            <w:proofErr w:type="spellStart"/>
            <w:r>
              <w:rPr>
                <w:rStyle w:val="ad"/>
                <w:sz w:val="20"/>
                <w:szCs w:val="20"/>
              </w:rPr>
              <w:t>Осал</w:t>
            </w:r>
            <w:proofErr w:type="spellEnd"/>
            <w:r>
              <w:rPr>
                <w:rStyle w:val="ad"/>
                <w:sz w:val="20"/>
                <w:szCs w:val="20"/>
              </w:rPr>
              <w:t xml:space="preserve"> </w:t>
            </w:r>
            <w:proofErr w:type="spellStart"/>
            <w:r>
              <w:rPr>
                <w:rStyle w:val="ad"/>
                <w:sz w:val="20"/>
                <w:szCs w:val="20"/>
              </w:rPr>
              <w:t>топтар</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гендерлік</w:t>
            </w:r>
            <w:proofErr w:type="spellEnd"/>
            <w:r>
              <w:rPr>
                <w:rStyle w:val="ad"/>
                <w:sz w:val="20"/>
                <w:szCs w:val="20"/>
              </w:rPr>
              <w:t xml:space="preserve"> </w:t>
            </w:r>
            <w:proofErr w:type="spellStart"/>
            <w:r>
              <w:rPr>
                <w:rStyle w:val="ad"/>
                <w:sz w:val="20"/>
                <w:szCs w:val="20"/>
              </w:rPr>
              <w:t>аспектілер</w:t>
            </w:r>
            <w:proofErr w:type="spellEnd"/>
            <w:r>
              <w:rPr>
                <w:rFonts w:ascii="Arial" w:hAnsi="Arial" w:cs="Arial"/>
                <w:sz w:val="20"/>
                <w:szCs w:val="20"/>
              </w:rPr>
              <w:br/>
              <w:t xml:space="preserve">- </w:t>
            </w:r>
            <w:proofErr w:type="spellStart"/>
            <w:r>
              <w:rPr>
                <w:rFonts w:ascii="Arial" w:hAnsi="Arial" w:cs="Arial"/>
                <w:sz w:val="20"/>
                <w:szCs w:val="20"/>
              </w:rPr>
              <w:t>Осал</w:t>
            </w:r>
            <w:proofErr w:type="spellEnd"/>
            <w:r>
              <w:rPr>
                <w:rFonts w:ascii="Arial" w:hAnsi="Arial" w:cs="Arial"/>
                <w:sz w:val="20"/>
                <w:szCs w:val="20"/>
              </w:rPr>
              <w:t xml:space="preserve"> </w:t>
            </w:r>
            <w:proofErr w:type="spellStart"/>
            <w:r>
              <w:rPr>
                <w:rFonts w:ascii="Arial" w:hAnsi="Arial" w:cs="Arial"/>
                <w:sz w:val="20"/>
                <w:szCs w:val="20"/>
              </w:rPr>
              <w:t>үй</w:t>
            </w:r>
            <w:proofErr w:type="spellEnd"/>
            <w:r>
              <w:rPr>
                <w:rFonts w:ascii="Arial" w:hAnsi="Arial" w:cs="Arial"/>
                <w:sz w:val="20"/>
                <w:szCs w:val="20"/>
              </w:rPr>
              <w:t xml:space="preserve"> </w:t>
            </w:r>
            <w:proofErr w:type="spellStart"/>
            <w:r>
              <w:rPr>
                <w:rFonts w:ascii="Arial" w:hAnsi="Arial" w:cs="Arial"/>
                <w:sz w:val="20"/>
                <w:szCs w:val="20"/>
              </w:rPr>
              <w:t>шаруашылықтарына</w:t>
            </w:r>
            <w:proofErr w:type="spellEnd"/>
            <w:r>
              <w:rPr>
                <w:rFonts w:ascii="Arial" w:hAnsi="Arial" w:cs="Arial"/>
                <w:sz w:val="20"/>
                <w:szCs w:val="20"/>
              </w:rPr>
              <w:t xml:space="preserve"> </w:t>
            </w:r>
            <w:proofErr w:type="spellStart"/>
            <w:r>
              <w:rPr>
                <w:rFonts w:ascii="Arial" w:hAnsi="Arial" w:cs="Arial"/>
                <w:sz w:val="20"/>
                <w:szCs w:val="20"/>
              </w:rPr>
              <w:t>бағытталған</w:t>
            </w:r>
            <w:proofErr w:type="spellEnd"/>
            <w:r>
              <w:rPr>
                <w:rFonts w:ascii="Arial" w:hAnsi="Arial" w:cs="Arial"/>
                <w:sz w:val="20"/>
                <w:szCs w:val="20"/>
              </w:rPr>
              <w:t xml:space="preserve"> </w:t>
            </w:r>
            <w:proofErr w:type="spellStart"/>
            <w:r>
              <w:rPr>
                <w:rFonts w:ascii="Arial" w:hAnsi="Arial" w:cs="Arial"/>
                <w:sz w:val="20"/>
                <w:szCs w:val="20"/>
              </w:rPr>
              <w:t>көмек</w:t>
            </w:r>
            <w:proofErr w:type="spellEnd"/>
            <w:r>
              <w:rPr>
                <w:rFonts w:ascii="Arial" w:hAnsi="Arial" w:cs="Arial"/>
                <w:sz w:val="20"/>
                <w:szCs w:val="20"/>
              </w:rPr>
              <w:t xml:space="preserve">: </w:t>
            </w:r>
            <w:proofErr w:type="spellStart"/>
            <w:r>
              <w:rPr>
                <w:rFonts w:ascii="Arial" w:hAnsi="Arial" w:cs="Arial"/>
                <w:sz w:val="20"/>
                <w:szCs w:val="20"/>
              </w:rPr>
              <w:t>көлік</w:t>
            </w:r>
            <w:proofErr w:type="spellEnd"/>
            <w:r>
              <w:rPr>
                <w:rFonts w:ascii="Arial" w:hAnsi="Arial" w:cs="Arial"/>
                <w:sz w:val="20"/>
                <w:szCs w:val="20"/>
              </w:rPr>
              <w:t xml:space="preserve"> </w:t>
            </w:r>
            <w:proofErr w:type="spellStart"/>
            <w:r>
              <w:rPr>
                <w:rFonts w:ascii="Arial" w:hAnsi="Arial" w:cs="Arial"/>
                <w:sz w:val="20"/>
                <w:szCs w:val="20"/>
              </w:rPr>
              <w:t>шығындарын</w:t>
            </w:r>
            <w:proofErr w:type="spellEnd"/>
            <w:r>
              <w:rPr>
                <w:rFonts w:ascii="Arial" w:hAnsi="Arial" w:cs="Arial"/>
                <w:sz w:val="20"/>
                <w:szCs w:val="20"/>
              </w:rPr>
              <w:t xml:space="preserve"> </w:t>
            </w:r>
            <w:proofErr w:type="spellStart"/>
            <w:r>
              <w:rPr>
                <w:rFonts w:ascii="Arial" w:hAnsi="Arial" w:cs="Arial"/>
                <w:sz w:val="20"/>
                <w:szCs w:val="20"/>
              </w:rPr>
              <w:t>өтеу</w:t>
            </w:r>
            <w:proofErr w:type="spellEnd"/>
            <w:r>
              <w:rPr>
                <w:rFonts w:ascii="Arial" w:hAnsi="Arial" w:cs="Arial"/>
                <w:sz w:val="20"/>
                <w:szCs w:val="20"/>
              </w:rPr>
              <w:t xml:space="preserve">, </w:t>
            </w:r>
            <w:proofErr w:type="spellStart"/>
            <w:r>
              <w:rPr>
                <w:rFonts w:ascii="Arial" w:hAnsi="Arial" w:cs="Arial"/>
                <w:sz w:val="20"/>
                <w:szCs w:val="20"/>
              </w:rPr>
              <w:t>жұмысқа</w:t>
            </w:r>
            <w:proofErr w:type="spellEnd"/>
            <w:r>
              <w:rPr>
                <w:rFonts w:ascii="Arial" w:hAnsi="Arial" w:cs="Arial"/>
                <w:sz w:val="20"/>
                <w:szCs w:val="20"/>
              </w:rPr>
              <w:t xml:space="preserve"> </w:t>
            </w:r>
            <w:proofErr w:type="spellStart"/>
            <w:r>
              <w:rPr>
                <w:rFonts w:ascii="Arial" w:hAnsi="Arial" w:cs="Arial"/>
                <w:sz w:val="20"/>
                <w:szCs w:val="20"/>
              </w:rPr>
              <w:t>орналасуда</w:t>
            </w:r>
            <w:proofErr w:type="spellEnd"/>
            <w:r>
              <w:rPr>
                <w:rFonts w:ascii="Arial" w:hAnsi="Arial" w:cs="Arial"/>
                <w:sz w:val="20"/>
                <w:szCs w:val="20"/>
              </w:rPr>
              <w:t xml:space="preserve"> </w:t>
            </w:r>
            <w:proofErr w:type="spellStart"/>
            <w:r>
              <w:rPr>
                <w:rFonts w:ascii="Arial" w:hAnsi="Arial" w:cs="Arial"/>
                <w:sz w:val="20"/>
                <w:szCs w:val="20"/>
              </w:rPr>
              <w:t>басымдық</w:t>
            </w:r>
            <w:proofErr w:type="spellEnd"/>
            <w:r>
              <w:rPr>
                <w:rFonts w:ascii="Arial" w:hAnsi="Arial" w:cs="Arial"/>
                <w:sz w:val="20"/>
                <w:szCs w:val="20"/>
              </w:rPr>
              <w:t xml:space="preserve"> </w:t>
            </w:r>
            <w:proofErr w:type="spellStart"/>
            <w:r>
              <w:rPr>
                <w:rFonts w:ascii="Arial" w:hAnsi="Arial" w:cs="Arial"/>
                <w:sz w:val="20"/>
                <w:szCs w:val="20"/>
              </w:rPr>
              <w:t>беру</w:t>
            </w:r>
            <w:proofErr w:type="spellEnd"/>
            <w:r>
              <w:rPr>
                <w:rFonts w:ascii="Arial" w:hAnsi="Arial" w:cs="Arial"/>
                <w:sz w:val="20"/>
                <w:szCs w:val="20"/>
              </w:rPr>
              <w:t xml:space="preserve">, </w:t>
            </w:r>
            <w:proofErr w:type="spellStart"/>
            <w:r>
              <w:rPr>
                <w:rFonts w:ascii="Arial" w:hAnsi="Arial" w:cs="Arial"/>
                <w:sz w:val="20"/>
                <w:szCs w:val="20"/>
              </w:rPr>
              <w:t>төлем</w:t>
            </w:r>
            <w:proofErr w:type="spellEnd"/>
            <w:r>
              <w:rPr>
                <w:rFonts w:ascii="Arial" w:hAnsi="Arial" w:cs="Arial"/>
                <w:sz w:val="20"/>
                <w:szCs w:val="20"/>
              </w:rPr>
              <w:t xml:space="preserve"> </w:t>
            </w:r>
            <w:proofErr w:type="spellStart"/>
            <w:r>
              <w:rPr>
                <w:rFonts w:ascii="Arial" w:hAnsi="Arial" w:cs="Arial"/>
                <w:sz w:val="20"/>
                <w:szCs w:val="20"/>
              </w:rPr>
              <w:t>кезінде</w:t>
            </w:r>
            <w:proofErr w:type="spellEnd"/>
            <w:r>
              <w:rPr>
                <w:rFonts w:ascii="Arial" w:hAnsi="Arial" w:cs="Arial"/>
                <w:sz w:val="20"/>
                <w:szCs w:val="20"/>
              </w:rPr>
              <w:t xml:space="preserve"> </w:t>
            </w:r>
            <w:proofErr w:type="spellStart"/>
            <w:r>
              <w:rPr>
                <w:rFonts w:ascii="Arial" w:hAnsi="Arial" w:cs="Arial"/>
                <w:sz w:val="20"/>
                <w:szCs w:val="20"/>
              </w:rPr>
              <w:t>сүйемелдеу</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қосымша</w:t>
            </w:r>
            <w:proofErr w:type="spellEnd"/>
            <w:r>
              <w:rPr>
                <w:rFonts w:ascii="Arial" w:hAnsi="Arial" w:cs="Arial"/>
                <w:sz w:val="20"/>
                <w:szCs w:val="20"/>
              </w:rPr>
              <w:t xml:space="preserve"> </w:t>
            </w:r>
            <w:proofErr w:type="spellStart"/>
            <w:r>
              <w:rPr>
                <w:rFonts w:ascii="Arial" w:hAnsi="Arial" w:cs="Arial"/>
                <w:sz w:val="20"/>
                <w:szCs w:val="20"/>
              </w:rPr>
              <w:t>табыс</w:t>
            </w:r>
            <w:proofErr w:type="spellEnd"/>
            <w:r>
              <w:rPr>
                <w:rFonts w:ascii="Arial" w:hAnsi="Arial" w:cs="Arial"/>
                <w:sz w:val="20"/>
                <w:szCs w:val="20"/>
              </w:rPr>
              <w:t xml:space="preserve"> </w:t>
            </w:r>
            <w:proofErr w:type="spellStart"/>
            <w:r>
              <w:rPr>
                <w:rFonts w:ascii="Arial" w:hAnsi="Arial" w:cs="Arial"/>
                <w:sz w:val="20"/>
                <w:szCs w:val="20"/>
              </w:rPr>
              <w:t>көздерін</w:t>
            </w:r>
            <w:proofErr w:type="spellEnd"/>
            <w:r>
              <w:rPr>
                <w:rFonts w:ascii="Arial" w:hAnsi="Arial" w:cs="Arial"/>
                <w:sz w:val="20"/>
                <w:szCs w:val="20"/>
              </w:rPr>
              <w:t xml:space="preserve"> </w:t>
            </w:r>
            <w:proofErr w:type="spellStart"/>
            <w:r>
              <w:rPr>
                <w:rFonts w:ascii="Arial" w:hAnsi="Arial" w:cs="Arial"/>
                <w:sz w:val="20"/>
                <w:szCs w:val="20"/>
              </w:rPr>
              <w:t>қалпына</w:t>
            </w:r>
            <w:proofErr w:type="spellEnd"/>
            <w:r>
              <w:rPr>
                <w:rFonts w:ascii="Arial" w:hAnsi="Arial" w:cs="Arial"/>
                <w:sz w:val="20"/>
                <w:szCs w:val="20"/>
              </w:rPr>
              <w:t xml:space="preserve"> </w:t>
            </w:r>
            <w:proofErr w:type="spellStart"/>
            <w:r>
              <w:rPr>
                <w:rFonts w:ascii="Arial" w:hAnsi="Arial" w:cs="Arial"/>
                <w:sz w:val="20"/>
                <w:szCs w:val="20"/>
              </w:rPr>
              <w:t>келтіру</w:t>
            </w:r>
            <w:proofErr w:type="spellEnd"/>
            <w:r>
              <w:rPr>
                <w:rFonts w:ascii="Arial" w:hAnsi="Arial" w:cs="Arial"/>
                <w:sz w:val="20"/>
                <w:szCs w:val="20"/>
              </w:rPr>
              <w:t xml:space="preserve"> </w:t>
            </w:r>
            <w:proofErr w:type="spellStart"/>
            <w:r>
              <w:rPr>
                <w:rFonts w:ascii="Arial" w:hAnsi="Arial" w:cs="Arial"/>
                <w:sz w:val="20"/>
                <w:szCs w:val="20"/>
              </w:rPr>
              <w:t>қолдауы</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Әйелдердің</w:t>
            </w:r>
            <w:proofErr w:type="spellEnd"/>
            <w:r>
              <w:rPr>
                <w:rFonts w:ascii="Arial" w:hAnsi="Arial" w:cs="Arial"/>
                <w:sz w:val="20"/>
                <w:szCs w:val="20"/>
              </w:rPr>
              <w:t xml:space="preserve"> </w:t>
            </w:r>
            <w:proofErr w:type="spellStart"/>
            <w:r>
              <w:rPr>
                <w:rFonts w:ascii="Arial" w:hAnsi="Arial" w:cs="Arial"/>
                <w:sz w:val="20"/>
                <w:szCs w:val="20"/>
              </w:rPr>
              <w:t>өтемақы</w:t>
            </w:r>
            <w:proofErr w:type="spellEnd"/>
            <w:r>
              <w:rPr>
                <w:rFonts w:ascii="Arial" w:hAnsi="Arial" w:cs="Arial"/>
                <w:sz w:val="20"/>
                <w:szCs w:val="20"/>
              </w:rPr>
              <w:t xml:space="preserve"> </w:t>
            </w:r>
            <w:proofErr w:type="spellStart"/>
            <w:r>
              <w:rPr>
                <w:rFonts w:ascii="Arial" w:hAnsi="Arial" w:cs="Arial"/>
                <w:sz w:val="20"/>
                <w:szCs w:val="20"/>
              </w:rPr>
              <w:t>төлемдері</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өмір</w:t>
            </w:r>
            <w:proofErr w:type="spellEnd"/>
            <w:r>
              <w:rPr>
                <w:rFonts w:ascii="Arial" w:hAnsi="Arial" w:cs="Arial"/>
                <w:sz w:val="20"/>
                <w:szCs w:val="20"/>
              </w:rPr>
              <w:t xml:space="preserve"> </w:t>
            </w:r>
            <w:proofErr w:type="spellStart"/>
            <w:r>
              <w:rPr>
                <w:rFonts w:ascii="Arial" w:hAnsi="Arial" w:cs="Arial"/>
                <w:sz w:val="20"/>
                <w:szCs w:val="20"/>
              </w:rPr>
              <w:t>сүруді</w:t>
            </w:r>
            <w:proofErr w:type="spellEnd"/>
            <w:r>
              <w:rPr>
                <w:rFonts w:ascii="Arial" w:hAnsi="Arial" w:cs="Arial"/>
                <w:sz w:val="20"/>
                <w:szCs w:val="20"/>
              </w:rPr>
              <w:t xml:space="preserve"> </w:t>
            </w:r>
            <w:proofErr w:type="spellStart"/>
            <w:r>
              <w:rPr>
                <w:rFonts w:ascii="Arial" w:hAnsi="Arial" w:cs="Arial"/>
                <w:sz w:val="20"/>
                <w:szCs w:val="20"/>
              </w:rPr>
              <w:t>қалпына</w:t>
            </w:r>
            <w:proofErr w:type="spellEnd"/>
            <w:r>
              <w:rPr>
                <w:rFonts w:ascii="Arial" w:hAnsi="Arial" w:cs="Arial"/>
                <w:sz w:val="20"/>
                <w:szCs w:val="20"/>
              </w:rPr>
              <w:t xml:space="preserve"> </w:t>
            </w:r>
            <w:proofErr w:type="spellStart"/>
            <w:r>
              <w:rPr>
                <w:rFonts w:ascii="Arial" w:hAnsi="Arial" w:cs="Arial"/>
                <w:sz w:val="20"/>
                <w:szCs w:val="20"/>
              </w:rPr>
              <w:t>келтіру</w:t>
            </w:r>
            <w:proofErr w:type="spellEnd"/>
            <w:r>
              <w:rPr>
                <w:rFonts w:ascii="Arial" w:hAnsi="Arial" w:cs="Arial"/>
                <w:sz w:val="20"/>
                <w:szCs w:val="20"/>
              </w:rPr>
              <w:t xml:space="preserve"> </w:t>
            </w:r>
            <w:proofErr w:type="spellStart"/>
            <w:r>
              <w:rPr>
                <w:rFonts w:ascii="Arial" w:hAnsi="Arial" w:cs="Arial"/>
                <w:sz w:val="20"/>
                <w:szCs w:val="20"/>
              </w:rPr>
              <w:t>бағдарламаларына</w:t>
            </w:r>
            <w:proofErr w:type="spellEnd"/>
            <w:r>
              <w:rPr>
                <w:rFonts w:ascii="Arial" w:hAnsi="Arial" w:cs="Arial"/>
                <w:sz w:val="20"/>
                <w:szCs w:val="20"/>
              </w:rPr>
              <w:t xml:space="preserve"> </w:t>
            </w:r>
            <w:proofErr w:type="spellStart"/>
            <w:r>
              <w:rPr>
                <w:rFonts w:ascii="Arial" w:hAnsi="Arial" w:cs="Arial"/>
                <w:sz w:val="20"/>
                <w:szCs w:val="20"/>
              </w:rPr>
              <w:t>тең</w:t>
            </w:r>
            <w:proofErr w:type="spellEnd"/>
            <w:r>
              <w:rPr>
                <w:rFonts w:ascii="Arial" w:hAnsi="Arial" w:cs="Arial"/>
                <w:sz w:val="20"/>
                <w:szCs w:val="20"/>
              </w:rPr>
              <w:t xml:space="preserve"> </w:t>
            </w:r>
            <w:proofErr w:type="spellStart"/>
            <w:r>
              <w:rPr>
                <w:rFonts w:ascii="Arial" w:hAnsi="Arial" w:cs="Arial"/>
                <w:sz w:val="20"/>
                <w:szCs w:val="20"/>
              </w:rPr>
              <w:t>қатысуын</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шағым</w:t>
            </w:r>
            <w:proofErr w:type="spellEnd"/>
            <w:r>
              <w:rPr>
                <w:rFonts w:ascii="Arial" w:hAnsi="Arial" w:cs="Arial"/>
                <w:sz w:val="20"/>
                <w:szCs w:val="20"/>
              </w:rPr>
              <w:t xml:space="preserve"> </w:t>
            </w:r>
            <w:proofErr w:type="spellStart"/>
            <w:r>
              <w:rPr>
                <w:rFonts w:ascii="Arial" w:hAnsi="Arial" w:cs="Arial"/>
                <w:sz w:val="20"/>
                <w:szCs w:val="20"/>
              </w:rPr>
              <w:t>беру</w:t>
            </w:r>
            <w:proofErr w:type="spellEnd"/>
            <w:r>
              <w:rPr>
                <w:rFonts w:ascii="Arial" w:hAnsi="Arial" w:cs="Arial"/>
                <w:sz w:val="20"/>
                <w:szCs w:val="20"/>
              </w:rPr>
              <w:t xml:space="preserve"> </w:t>
            </w:r>
            <w:proofErr w:type="spellStart"/>
            <w:r>
              <w:rPr>
                <w:rFonts w:ascii="Arial" w:hAnsi="Arial" w:cs="Arial"/>
                <w:sz w:val="20"/>
                <w:szCs w:val="20"/>
              </w:rPr>
              <w:t>тетіктеріне</w:t>
            </w:r>
            <w:proofErr w:type="spellEnd"/>
            <w:r>
              <w:rPr>
                <w:rFonts w:ascii="Arial" w:hAnsi="Arial" w:cs="Arial"/>
                <w:sz w:val="20"/>
                <w:szCs w:val="20"/>
              </w:rPr>
              <w:t xml:space="preserve"> </w:t>
            </w:r>
            <w:proofErr w:type="spellStart"/>
            <w:r>
              <w:rPr>
                <w:rFonts w:ascii="Arial" w:hAnsi="Arial" w:cs="Arial"/>
                <w:sz w:val="20"/>
                <w:szCs w:val="20"/>
              </w:rPr>
              <w:t>тең</w:t>
            </w:r>
            <w:proofErr w:type="spellEnd"/>
            <w:r>
              <w:rPr>
                <w:rFonts w:ascii="Arial" w:hAnsi="Arial" w:cs="Arial"/>
                <w:sz w:val="20"/>
                <w:szCs w:val="20"/>
              </w:rPr>
              <w:t xml:space="preserve"> </w:t>
            </w:r>
            <w:proofErr w:type="spellStart"/>
            <w:r>
              <w:rPr>
                <w:rFonts w:ascii="Arial" w:hAnsi="Arial" w:cs="Arial"/>
                <w:sz w:val="20"/>
                <w:szCs w:val="20"/>
              </w:rPr>
              <w:t>қолжетімділігін</w:t>
            </w:r>
            <w:proofErr w:type="spellEnd"/>
            <w:r>
              <w:rPr>
                <w:rFonts w:ascii="Arial" w:hAnsi="Arial" w:cs="Arial"/>
                <w:sz w:val="20"/>
                <w:szCs w:val="20"/>
              </w:rPr>
              <w:t xml:space="preserve"> </w:t>
            </w:r>
            <w:proofErr w:type="spellStart"/>
            <w:r>
              <w:rPr>
                <w:rFonts w:ascii="Arial" w:hAnsi="Arial" w:cs="Arial"/>
                <w:sz w:val="20"/>
                <w:szCs w:val="20"/>
              </w:rPr>
              <w:t>қамтамасыз</w:t>
            </w:r>
            <w:proofErr w:type="spellEnd"/>
            <w:r>
              <w:rPr>
                <w:rFonts w:ascii="Arial" w:hAnsi="Arial" w:cs="Arial"/>
                <w:sz w:val="20"/>
                <w:szCs w:val="20"/>
              </w:rPr>
              <w:t xml:space="preserve"> </w:t>
            </w:r>
            <w:proofErr w:type="spellStart"/>
            <w:r>
              <w:rPr>
                <w:rFonts w:ascii="Arial" w:hAnsi="Arial" w:cs="Arial"/>
                <w:sz w:val="20"/>
                <w:szCs w:val="20"/>
              </w:rPr>
              <w:t>ету</w:t>
            </w:r>
            <w:proofErr w:type="spellEnd"/>
            <w:r>
              <w:rPr>
                <w:rFonts w:ascii="Arial" w:hAnsi="Arial" w:cs="Arial"/>
                <w:sz w:val="20"/>
                <w:szCs w:val="20"/>
              </w:rPr>
              <w:t>.</w:t>
            </w:r>
          </w:p>
          <w:p w14:paraId="7F604889" w14:textId="77777777" w:rsidR="006B6003" w:rsidRDefault="006B6003">
            <w:pPr>
              <w:widowControl/>
              <w:rPr>
                <w:rStyle w:val="ad"/>
                <w:sz w:val="20"/>
                <w:szCs w:val="20"/>
              </w:rPr>
            </w:pPr>
          </w:p>
          <w:p w14:paraId="2BCBAAA7" w14:textId="77777777" w:rsidR="006B6003" w:rsidRDefault="00000000">
            <w:pPr>
              <w:widowControl/>
              <w:rPr>
                <w:rFonts w:ascii="Arial" w:hAnsi="Arial" w:cs="Arial"/>
                <w:sz w:val="20"/>
                <w:szCs w:val="20"/>
              </w:rPr>
            </w:pPr>
            <w:proofErr w:type="spellStart"/>
            <w:r>
              <w:rPr>
                <w:rStyle w:val="ad"/>
                <w:sz w:val="20"/>
                <w:szCs w:val="20"/>
              </w:rPr>
              <w:t>Қолжетімділік</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қауымдастық</w:t>
            </w:r>
            <w:proofErr w:type="spellEnd"/>
            <w:r>
              <w:rPr>
                <w:rStyle w:val="ad"/>
                <w:sz w:val="20"/>
                <w:szCs w:val="20"/>
              </w:rPr>
              <w:t xml:space="preserve"> </w:t>
            </w:r>
            <w:proofErr w:type="spellStart"/>
            <w:r>
              <w:rPr>
                <w:rStyle w:val="ad"/>
                <w:sz w:val="20"/>
                <w:szCs w:val="20"/>
              </w:rPr>
              <w:t>инфрақұрылымын</w:t>
            </w:r>
            <w:proofErr w:type="spellEnd"/>
            <w:r>
              <w:rPr>
                <w:rStyle w:val="ad"/>
                <w:sz w:val="20"/>
                <w:szCs w:val="20"/>
              </w:rPr>
              <w:t xml:space="preserve"> </w:t>
            </w:r>
            <w:proofErr w:type="spellStart"/>
            <w:r>
              <w:rPr>
                <w:rStyle w:val="ad"/>
                <w:sz w:val="20"/>
                <w:szCs w:val="20"/>
              </w:rPr>
              <w:t>қалпына</w:t>
            </w:r>
            <w:proofErr w:type="spellEnd"/>
            <w:r>
              <w:rPr>
                <w:rStyle w:val="ad"/>
                <w:sz w:val="20"/>
                <w:szCs w:val="20"/>
              </w:rPr>
              <w:t xml:space="preserve"> </w:t>
            </w:r>
            <w:proofErr w:type="spellStart"/>
            <w:r>
              <w:rPr>
                <w:rStyle w:val="ad"/>
                <w:sz w:val="20"/>
                <w:szCs w:val="20"/>
              </w:rPr>
              <w:t>келтіру</w:t>
            </w:r>
            <w:proofErr w:type="spellEnd"/>
            <w:r>
              <w:rPr>
                <w:rFonts w:ascii="Arial" w:hAnsi="Arial" w:cs="Arial"/>
                <w:sz w:val="20"/>
                <w:szCs w:val="20"/>
              </w:rPr>
              <w:br/>
              <w:t xml:space="preserve">- </w:t>
            </w:r>
            <w:proofErr w:type="spellStart"/>
            <w:r>
              <w:rPr>
                <w:rFonts w:ascii="Arial" w:hAnsi="Arial" w:cs="Arial"/>
                <w:sz w:val="20"/>
                <w:szCs w:val="20"/>
              </w:rPr>
              <w:t>Уақытша</w:t>
            </w:r>
            <w:proofErr w:type="spellEnd"/>
            <w:r>
              <w:rPr>
                <w:rFonts w:ascii="Arial" w:hAnsi="Arial" w:cs="Arial"/>
                <w:sz w:val="20"/>
                <w:szCs w:val="20"/>
              </w:rPr>
              <w:t xml:space="preserve"> </w:t>
            </w:r>
            <w:proofErr w:type="spellStart"/>
            <w:r>
              <w:rPr>
                <w:rFonts w:ascii="Arial" w:hAnsi="Arial" w:cs="Arial"/>
                <w:sz w:val="20"/>
                <w:szCs w:val="20"/>
              </w:rPr>
              <w:t>қолайсыздықтарды</w:t>
            </w:r>
            <w:proofErr w:type="spellEnd"/>
            <w:r>
              <w:rPr>
                <w:rFonts w:ascii="Arial" w:hAnsi="Arial" w:cs="Arial"/>
                <w:sz w:val="20"/>
                <w:szCs w:val="20"/>
              </w:rPr>
              <w:t xml:space="preserve"> </w:t>
            </w:r>
            <w:proofErr w:type="spellStart"/>
            <w:r>
              <w:rPr>
                <w:rFonts w:ascii="Arial" w:hAnsi="Arial" w:cs="Arial"/>
                <w:sz w:val="20"/>
                <w:szCs w:val="20"/>
              </w:rPr>
              <w:t>басқару</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Көлік</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қолжетімділікті</w:t>
            </w:r>
            <w:proofErr w:type="spellEnd"/>
            <w:r>
              <w:rPr>
                <w:rFonts w:ascii="Arial" w:hAnsi="Arial" w:cs="Arial"/>
                <w:sz w:val="20"/>
                <w:szCs w:val="20"/>
              </w:rPr>
              <w:t xml:space="preserve"> </w:t>
            </w:r>
            <w:proofErr w:type="spellStart"/>
            <w:r>
              <w:rPr>
                <w:rFonts w:ascii="Arial" w:hAnsi="Arial" w:cs="Arial"/>
                <w:sz w:val="20"/>
                <w:szCs w:val="20"/>
              </w:rPr>
              <w:t>басқару</w:t>
            </w:r>
            <w:proofErr w:type="spellEnd"/>
            <w:r>
              <w:rPr>
                <w:rFonts w:ascii="Arial" w:hAnsi="Arial" w:cs="Arial"/>
                <w:sz w:val="20"/>
                <w:szCs w:val="20"/>
              </w:rPr>
              <w:t xml:space="preserve"> </w:t>
            </w:r>
            <w:proofErr w:type="spellStart"/>
            <w:r>
              <w:rPr>
                <w:rFonts w:ascii="Arial" w:hAnsi="Arial" w:cs="Arial"/>
                <w:sz w:val="20"/>
                <w:szCs w:val="20"/>
              </w:rPr>
              <w:t>жоспарын</w:t>
            </w:r>
            <w:proofErr w:type="spellEnd"/>
            <w:r>
              <w:rPr>
                <w:rFonts w:ascii="Arial" w:hAnsi="Arial" w:cs="Arial"/>
                <w:sz w:val="20"/>
                <w:szCs w:val="20"/>
              </w:rPr>
              <w:t xml:space="preserve"> </w:t>
            </w:r>
            <w:proofErr w:type="spellStart"/>
            <w:r>
              <w:rPr>
                <w:rFonts w:ascii="Arial" w:hAnsi="Arial" w:cs="Arial"/>
                <w:sz w:val="20"/>
                <w:szCs w:val="20"/>
              </w:rPr>
              <w:t>қолдану</w:t>
            </w:r>
            <w:proofErr w:type="spellEnd"/>
            <w:r>
              <w:rPr>
                <w:rFonts w:ascii="Arial" w:hAnsi="Arial" w:cs="Arial"/>
                <w:sz w:val="20"/>
                <w:szCs w:val="20"/>
              </w:rPr>
              <w:t xml:space="preserve"> (</w:t>
            </w:r>
            <w:proofErr w:type="spellStart"/>
            <w:r>
              <w:rPr>
                <w:rFonts w:ascii="Arial" w:hAnsi="Arial" w:cs="Arial"/>
                <w:sz w:val="20"/>
                <w:szCs w:val="20"/>
              </w:rPr>
              <w:t>уақытша</w:t>
            </w:r>
            <w:proofErr w:type="spellEnd"/>
            <w:r>
              <w:rPr>
                <w:rFonts w:ascii="Arial" w:hAnsi="Arial" w:cs="Arial"/>
                <w:sz w:val="20"/>
                <w:szCs w:val="20"/>
              </w:rPr>
              <w:t xml:space="preserve"> </w:t>
            </w:r>
            <w:proofErr w:type="spellStart"/>
            <w:r>
              <w:rPr>
                <w:rFonts w:ascii="Arial" w:hAnsi="Arial" w:cs="Arial"/>
                <w:sz w:val="20"/>
                <w:szCs w:val="20"/>
              </w:rPr>
              <w:t>өткелдер</w:t>
            </w:r>
            <w:proofErr w:type="spellEnd"/>
            <w:r>
              <w:rPr>
                <w:rFonts w:ascii="Arial" w:hAnsi="Arial" w:cs="Arial"/>
                <w:sz w:val="20"/>
                <w:szCs w:val="20"/>
              </w:rPr>
              <w:t xml:space="preserve">, </w:t>
            </w:r>
            <w:proofErr w:type="spellStart"/>
            <w:r>
              <w:rPr>
                <w:rFonts w:ascii="Arial" w:hAnsi="Arial" w:cs="Arial"/>
                <w:sz w:val="20"/>
                <w:szCs w:val="20"/>
              </w:rPr>
              <w:t>жаяу</w:t>
            </w:r>
            <w:proofErr w:type="spellEnd"/>
            <w:r>
              <w:rPr>
                <w:rFonts w:ascii="Arial" w:hAnsi="Arial" w:cs="Arial"/>
                <w:sz w:val="20"/>
                <w:szCs w:val="20"/>
              </w:rPr>
              <w:t xml:space="preserve"> </w:t>
            </w:r>
            <w:proofErr w:type="spellStart"/>
            <w:r>
              <w:rPr>
                <w:rFonts w:ascii="Arial" w:hAnsi="Arial" w:cs="Arial"/>
                <w:sz w:val="20"/>
                <w:szCs w:val="20"/>
              </w:rPr>
              <w:t>көпірлер</w:t>
            </w:r>
            <w:proofErr w:type="spellEnd"/>
            <w:r>
              <w:rPr>
                <w:rFonts w:ascii="Arial" w:hAnsi="Arial" w:cs="Arial"/>
                <w:sz w:val="20"/>
                <w:szCs w:val="20"/>
              </w:rPr>
              <w:t xml:space="preserve">, </w:t>
            </w:r>
            <w:proofErr w:type="spellStart"/>
            <w:r>
              <w:rPr>
                <w:rFonts w:ascii="Arial" w:hAnsi="Arial" w:cs="Arial"/>
                <w:sz w:val="20"/>
                <w:szCs w:val="20"/>
              </w:rPr>
              <w:t>белгілер</w:t>
            </w:r>
            <w:proofErr w:type="spellEnd"/>
            <w:r>
              <w:rPr>
                <w:rFonts w:ascii="Arial" w:hAnsi="Arial" w:cs="Arial"/>
                <w:sz w:val="20"/>
                <w:szCs w:val="20"/>
              </w:rPr>
              <w:t xml:space="preserve">, </w:t>
            </w:r>
            <w:proofErr w:type="spellStart"/>
            <w:r>
              <w:rPr>
                <w:rFonts w:ascii="Arial" w:hAnsi="Arial" w:cs="Arial"/>
                <w:sz w:val="20"/>
                <w:szCs w:val="20"/>
              </w:rPr>
              <w:t>қалпына</w:t>
            </w:r>
            <w:proofErr w:type="spellEnd"/>
            <w:r>
              <w:rPr>
                <w:rFonts w:ascii="Arial" w:hAnsi="Arial" w:cs="Arial"/>
                <w:sz w:val="20"/>
                <w:szCs w:val="20"/>
              </w:rPr>
              <w:t xml:space="preserve"> </w:t>
            </w:r>
            <w:proofErr w:type="spellStart"/>
            <w:r>
              <w:rPr>
                <w:rFonts w:ascii="Arial" w:hAnsi="Arial" w:cs="Arial"/>
                <w:sz w:val="20"/>
                <w:szCs w:val="20"/>
              </w:rPr>
              <w:t>келтіру</w:t>
            </w:r>
            <w:proofErr w:type="spellEnd"/>
            <w:r>
              <w:rPr>
                <w:rFonts w:ascii="Arial" w:hAnsi="Arial" w:cs="Arial"/>
                <w:sz w:val="20"/>
                <w:szCs w:val="20"/>
              </w:rPr>
              <w:t xml:space="preserve"> </w:t>
            </w:r>
            <w:proofErr w:type="spellStart"/>
            <w:r>
              <w:rPr>
                <w:rFonts w:ascii="Arial" w:hAnsi="Arial" w:cs="Arial"/>
                <w:sz w:val="20"/>
                <w:szCs w:val="20"/>
              </w:rPr>
              <w:t>шаралары</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Қауымдастыққа</w:t>
            </w:r>
            <w:proofErr w:type="spellEnd"/>
            <w:r>
              <w:rPr>
                <w:rFonts w:ascii="Arial" w:hAnsi="Arial" w:cs="Arial"/>
                <w:sz w:val="20"/>
                <w:szCs w:val="20"/>
              </w:rPr>
              <w:t xml:space="preserve"> </w:t>
            </w:r>
            <w:proofErr w:type="spellStart"/>
            <w:r>
              <w:rPr>
                <w:rFonts w:ascii="Arial" w:hAnsi="Arial" w:cs="Arial"/>
                <w:sz w:val="20"/>
                <w:szCs w:val="20"/>
              </w:rPr>
              <w:t>ортақ</w:t>
            </w:r>
            <w:proofErr w:type="spellEnd"/>
            <w:r>
              <w:rPr>
                <w:rFonts w:ascii="Arial" w:hAnsi="Arial" w:cs="Arial"/>
                <w:sz w:val="20"/>
                <w:szCs w:val="20"/>
              </w:rPr>
              <w:t xml:space="preserve"> </w:t>
            </w:r>
            <w:proofErr w:type="spellStart"/>
            <w:r>
              <w:rPr>
                <w:rFonts w:ascii="Arial" w:hAnsi="Arial" w:cs="Arial"/>
                <w:sz w:val="20"/>
                <w:szCs w:val="20"/>
              </w:rPr>
              <w:t>пайдаланылатын</w:t>
            </w:r>
            <w:proofErr w:type="spellEnd"/>
            <w:r>
              <w:rPr>
                <w:rFonts w:ascii="Arial" w:hAnsi="Arial" w:cs="Arial"/>
                <w:sz w:val="20"/>
                <w:szCs w:val="20"/>
              </w:rPr>
              <w:t xml:space="preserve"> </w:t>
            </w:r>
            <w:proofErr w:type="spellStart"/>
            <w:r>
              <w:rPr>
                <w:rFonts w:ascii="Arial" w:hAnsi="Arial" w:cs="Arial"/>
                <w:sz w:val="20"/>
                <w:szCs w:val="20"/>
              </w:rPr>
              <w:t>нысандарды</w:t>
            </w:r>
            <w:proofErr w:type="spellEnd"/>
            <w:r>
              <w:rPr>
                <w:rFonts w:ascii="Arial" w:hAnsi="Arial" w:cs="Arial"/>
                <w:sz w:val="20"/>
                <w:szCs w:val="20"/>
              </w:rPr>
              <w:t xml:space="preserve"> (</w:t>
            </w:r>
            <w:proofErr w:type="spellStart"/>
            <w:r>
              <w:rPr>
                <w:rFonts w:ascii="Arial" w:hAnsi="Arial" w:cs="Arial"/>
                <w:sz w:val="20"/>
                <w:szCs w:val="20"/>
              </w:rPr>
              <w:t>құдықтар</w:t>
            </w:r>
            <w:proofErr w:type="spellEnd"/>
            <w:r>
              <w:rPr>
                <w:rFonts w:ascii="Arial" w:hAnsi="Arial" w:cs="Arial"/>
                <w:sz w:val="20"/>
                <w:szCs w:val="20"/>
              </w:rPr>
              <w:t xml:space="preserve">, </w:t>
            </w:r>
            <w:proofErr w:type="spellStart"/>
            <w:r>
              <w:rPr>
                <w:rFonts w:ascii="Arial" w:hAnsi="Arial" w:cs="Arial"/>
                <w:sz w:val="20"/>
                <w:szCs w:val="20"/>
              </w:rPr>
              <w:t>жайылымдар</w:t>
            </w:r>
            <w:proofErr w:type="spellEnd"/>
            <w:r>
              <w:rPr>
                <w:rFonts w:ascii="Arial" w:hAnsi="Arial" w:cs="Arial"/>
                <w:sz w:val="20"/>
                <w:szCs w:val="20"/>
              </w:rPr>
              <w:t xml:space="preserve">, </w:t>
            </w:r>
            <w:proofErr w:type="spellStart"/>
            <w:r>
              <w:rPr>
                <w:rFonts w:ascii="Arial" w:hAnsi="Arial" w:cs="Arial"/>
                <w:sz w:val="20"/>
                <w:szCs w:val="20"/>
              </w:rPr>
              <w:t>мәдени</w:t>
            </w:r>
            <w:proofErr w:type="spellEnd"/>
            <w:r>
              <w:rPr>
                <w:rFonts w:ascii="Arial" w:hAnsi="Arial" w:cs="Arial"/>
                <w:sz w:val="20"/>
                <w:szCs w:val="20"/>
              </w:rPr>
              <w:t xml:space="preserve"> </w:t>
            </w:r>
            <w:proofErr w:type="spellStart"/>
            <w:r>
              <w:rPr>
                <w:rFonts w:ascii="Arial" w:hAnsi="Arial" w:cs="Arial"/>
                <w:sz w:val="20"/>
                <w:szCs w:val="20"/>
              </w:rPr>
              <w:t>орындар</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т.б</w:t>
            </w:r>
            <w:proofErr w:type="spellEnd"/>
            <w:r>
              <w:rPr>
                <w:rFonts w:ascii="Arial" w:hAnsi="Arial" w:cs="Arial"/>
                <w:sz w:val="20"/>
                <w:szCs w:val="20"/>
              </w:rPr>
              <w:t xml:space="preserve">.) </w:t>
            </w:r>
            <w:proofErr w:type="spellStart"/>
            <w:r>
              <w:rPr>
                <w:rFonts w:ascii="Arial" w:hAnsi="Arial" w:cs="Arial"/>
                <w:sz w:val="20"/>
                <w:szCs w:val="20"/>
              </w:rPr>
              <w:t>жергілікті</w:t>
            </w:r>
            <w:proofErr w:type="spellEnd"/>
            <w:r>
              <w:rPr>
                <w:rFonts w:ascii="Arial" w:hAnsi="Arial" w:cs="Arial"/>
                <w:sz w:val="20"/>
                <w:szCs w:val="20"/>
              </w:rPr>
              <w:t xml:space="preserve"> </w:t>
            </w:r>
            <w:proofErr w:type="spellStart"/>
            <w:r>
              <w:rPr>
                <w:rFonts w:ascii="Arial" w:hAnsi="Arial" w:cs="Arial"/>
                <w:sz w:val="20"/>
                <w:szCs w:val="20"/>
              </w:rPr>
              <w:t>мүдделі</w:t>
            </w:r>
            <w:proofErr w:type="spellEnd"/>
            <w:r>
              <w:rPr>
                <w:rFonts w:ascii="Arial" w:hAnsi="Arial" w:cs="Arial"/>
                <w:sz w:val="20"/>
                <w:szCs w:val="20"/>
              </w:rPr>
              <w:t xml:space="preserve"> </w:t>
            </w:r>
            <w:proofErr w:type="spellStart"/>
            <w:r>
              <w:rPr>
                <w:rFonts w:ascii="Arial" w:hAnsi="Arial" w:cs="Arial"/>
                <w:sz w:val="20"/>
                <w:szCs w:val="20"/>
              </w:rPr>
              <w:t>тараптармен</w:t>
            </w:r>
            <w:proofErr w:type="spellEnd"/>
            <w:r>
              <w:rPr>
                <w:rFonts w:ascii="Arial" w:hAnsi="Arial" w:cs="Arial"/>
                <w:sz w:val="20"/>
                <w:szCs w:val="20"/>
              </w:rPr>
              <w:t xml:space="preserve"> </w:t>
            </w:r>
            <w:proofErr w:type="spellStart"/>
            <w:r>
              <w:rPr>
                <w:rFonts w:ascii="Arial" w:hAnsi="Arial" w:cs="Arial"/>
                <w:sz w:val="20"/>
                <w:szCs w:val="20"/>
              </w:rPr>
              <w:t>келісе</w:t>
            </w:r>
            <w:proofErr w:type="spellEnd"/>
            <w:r>
              <w:rPr>
                <w:rFonts w:ascii="Arial" w:hAnsi="Arial" w:cs="Arial"/>
                <w:sz w:val="20"/>
                <w:szCs w:val="20"/>
              </w:rPr>
              <w:t xml:space="preserve"> </w:t>
            </w:r>
            <w:proofErr w:type="spellStart"/>
            <w:r>
              <w:rPr>
                <w:rFonts w:ascii="Arial" w:hAnsi="Arial" w:cs="Arial"/>
                <w:sz w:val="20"/>
                <w:szCs w:val="20"/>
              </w:rPr>
              <w:t>отырып</w:t>
            </w:r>
            <w:proofErr w:type="spellEnd"/>
            <w:r>
              <w:rPr>
                <w:rFonts w:ascii="Arial" w:hAnsi="Arial" w:cs="Arial"/>
                <w:sz w:val="20"/>
                <w:szCs w:val="20"/>
              </w:rPr>
              <w:t xml:space="preserve"> </w:t>
            </w:r>
            <w:proofErr w:type="spellStart"/>
            <w:r>
              <w:rPr>
                <w:rFonts w:ascii="Arial" w:hAnsi="Arial" w:cs="Arial"/>
                <w:sz w:val="20"/>
                <w:szCs w:val="20"/>
              </w:rPr>
              <w:t>ауыстыру</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қалпына</w:t>
            </w:r>
            <w:proofErr w:type="spellEnd"/>
            <w:r>
              <w:rPr>
                <w:rFonts w:ascii="Arial" w:hAnsi="Arial" w:cs="Arial"/>
                <w:sz w:val="20"/>
                <w:szCs w:val="20"/>
              </w:rPr>
              <w:t xml:space="preserve"> </w:t>
            </w:r>
            <w:proofErr w:type="spellStart"/>
            <w:r>
              <w:rPr>
                <w:rFonts w:ascii="Arial" w:hAnsi="Arial" w:cs="Arial"/>
                <w:sz w:val="20"/>
                <w:szCs w:val="20"/>
              </w:rPr>
              <w:t>келтіру</w:t>
            </w:r>
            <w:proofErr w:type="spellEnd"/>
            <w:r>
              <w:rPr>
                <w:rFonts w:ascii="Arial" w:hAnsi="Arial" w:cs="Arial"/>
                <w:sz w:val="20"/>
                <w:szCs w:val="20"/>
              </w:rPr>
              <w:t>.</w:t>
            </w:r>
          </w:p>
          <w:p w14:paraId="3F5E9E50" w14:textId="77777777" w:rsidR="006B6003" w:rsidRDefault="006B6003">
            <w:pPr>
              <w:widowControl/>
              <w:rPr>
                <w:rStyle w:val="ad"/>
                <w:sz w:val="20"/>
                <w:szCs w:val="20"/>
              </w:rPr>
            </w:pPr>
          </w:p>
          <w:p w14:paraId="2BEC2E24" w14:textId="77777777" w:rsidR="006B6003" w:rsidRDefault="00000000">
            <w:pPr>
              <w:widowControl/>
              <w:rPr>
                <w:rFonts w:ascii="Arial" w:hAnsi="Arial" w:cs="Arial"/>
                <w:sz w:val="20"/>
                <w:szCs w:val="20"/>
              </w:rPr>
            </w:pPr>
            <w:proofErr w:type="spellStart"/>
            <w:r>
              <w:rPr>
                <w:rStyle w:val="ad"/>
                <w:sz w:val="20"/>
                <w:szCs w:val="20"/>
              </w:rPr>
              <w:t>Қатысу</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шағымдарды</w:t>
            </w:r>
            <w:proofErr w:type="spellEnd"/>
            <w:r>
              <w:rPr>
                <w:rStyle w:val="ad"/>
                <w:sz w:val="20"/>
                <w:szCs w:val="20"/>
              </w:rPr>
              <w:t xml:space="preserve"> </w:t>
            </w:r>
            <w:proofErr w:type="spellStart"/>
            <w:r>
              <w:rPr>
                <w:rStyle w:val="ad"/>
                <w:sz w:val="20"/>
                <w:szCs w:val="20"/>
              </w:rPr>
              <w:t>қарау</w:t>
            </w:r>
            <w:proofErr w:type="spellEnd"/>
            <w:r>
              <w:rPr>
                <w:rStyle w:val="ad"/>
                <w:sz w:val="20"/>
                <w:szCs w:val="20"/>
              </w:rPr>
              <w:t xml:space="preserve"> </w:t>
            </w:r>
            <w:proofErr w:type="spellStart"/>
            <w:r>
              <w:rPr>
                <w:rStyle w:val="ad"/>
                <w:sz w:val="20"/>
                <w:szCs w:val="20"/>
              </w:rPr>
              <w:t>тетігі</w:t>
            </w:r>
            <w:proofErr w:type="spellEnd"/>
            <w:r>
              <w:rPr>
                <w:rFonts w:ascii="Arial" w:hAnsi="Arial" w:cs="Arial"/>
                <w:sz w:val="20"/>
                <w:szCs w:val="20"/>
              </w:rPr>
              <w:br/>
            </w:r>
            <w:r>
              <w:rPr>
                <w:rFonts w:ascii="Arial" w:hAnsi="Arial" w:cs="Arial"/>
                <w:sz w:val="20"/>
                <w:szCs w:val="20"/>
              </w:rPr>
              <w:lastRenderedPageBreak/>
              <w:t>-</w:t>
            </w:r>
            <w:r>
              <w:t xml:space="preserve"> </w:t>
            </w:r>
            <w:proofErr w:type="spellStart"/>
            <w:r>
              <w:rPr>
                <w:rFonts w:ascii="Arial" w:hAnsi="Arial" w:cs="Arial"/>
                <w:sz w:val="20"/>
                <w:szCs w:val="20"/>
              </w:rPr>
              <w:t>Жерді</w:t>
            </w:r>
            <w:proofErr w:type="spellEnd"/>
            <w:r>
              <w:rPr>
                <w:rFonts w:ascii="Arial" w:hAnsi="Arial" w:cs="Arial"/>
                <w:sz w:val="20"/>
                <w:szCs w:val="20"/>
              </w:rPr>
              <w:t xml:space="preserve"> </w:t>
            </w:r>
            <w:proofErr w:type="spellStart"/>
            <w:r>
              <w:rPr>
                <w:rFonts w:ascii="Arial" w:hAnsi="Arial" w:cs="Arial"/>
                <w:sz w:val="20"/>
                <w:szCs w:val="20"/>
              </w:rPr>
              <w:t>алу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қоныстандыру</w:t>
            </w:r>
            <w:proofErr w:type="spellEnd"/>
            <w:r>
              <w:rPr>
                <w:rFonts w:ascii="Arial" w:hAnsi="Arial" w:cs="Arial"/>
                <w:sz w:val="20"/>
                <w:szCs w:val="20"/>
              </w:rPr>
              <w:t xml:space="preserve"> </w:t>
            </w:r>
            <w:proofErr w:type="spellStart"/>
            <w:r>
              <w:rPr>
                <w:rFonts w:ascii="Arial" w:hAnsi="Arial" w:cs="Arial"/>
                <w:sz w:val="20"/>
                <w:szCs w:val="20"/>
              </w:rPr>
              <w:t>іс-қимыл</w:t>
            </w:r>
            <w:proofErr w:type="spellEnd"/>
            <w:r>
              <w:rPr>
                <w:rFonts w:ascii="Arial" w:hAnsi="Arial" w:cs="Arial"/>
                <w:sz w:val="20"/>
                <w:szCs w:val="20"/>
              </w:rPr>
              <w:t xml:space="preserve"> </w:t>
            </w:r>
            <w:proofErr w:type="spellStart"/>
            <w:r>
              <w:rPr>
                <w:rFonts w:ascii="Arial" w:hAnsi="Arial" w:cs="Arial"/>
                <w:sz w:val="20"/>
                <w:szCs w:val="20"/>
              </w:rPr>
              <w:t>жоспары</w:t>
            </w:r>
            <w:proofErr w:type="spellEnd"/>
            <w:r>
              <w:rPr>
                <w:rFonts w:ascii="Arial" w:hAnsi="Arial" w:cs="Arial"/>
                <w:sz w:val="20"/>
                <w:szCs w:val="20"/>
              </w:rPr>
              <w:t xml:space="preserve"> </w:t>
            </w:r>
            <w:proofErr w:type="spellStart"/>
            <w:r>
              <w:rPr>
                <w:rFonts w:ascii="Arial" w:hAnsi="Arial" w:cs="Arial"/>
                <w:sz w:val="20"/>
                <w:szCs w:val="20"/>
              </w:rPr>
              <w:t>іске</w:t>
            </w:r>
            <w:proofErr w:type="spellEnd"/>
            <w:r>
              <w:rPr>
                <w:rFonts w:ascii="Arial" w:hAnsi="Arial" w:cs="Arial"/>
                <w:sz w:val="20"/>
                <w:szCs w:val="20"/>
              </w:rPr>
              <w:t xml:space="preserve"> </w:t>
            </w:r>
            <w:proofErr w:type="spellStart"/>
            <w:r>
              <w:rPr>
                <w:rFonts w:ascii="Arial" w:hAnsi="Arial" w:cs="Arial"/>
                <w:sz w:val="20"/>
                <w:szCs w:val="20"/>
              </w:rPr>
              <w:t>асыру</w:t>
            </w:r>
            <w:proofErr w:type="spellEnd"/>
            <w:r>
              <w:rPr>
                <w:rFonts w:ascii="Arial" w:hAnsi="Arial" w:cs="Arial"/>
                <w:sz w:val="20"/>
                <w:szCs w:val="20"/>
              </w:rPr>
              <w:t xml:space="preserve"> </w:t>
            </w:r>
            <w:proofErr w:type="spellStart"/>
            <w:r>
              <w:rPr>
                <w:rFonts w:ascii="Arial" w:hAnsi="Arial" w:cs="Arial"/>
                <w:sz w:val="20"/>
                <w:szCs w:val="20"/>
              </w:rPr>
              <w:t>барысында</w:t>
            </w:r>
            <w:proofErr w:type="spellEnd"/>
            <w:r>
              <w:rPr>
                <w:rFonts w:ascii="Arial" w:hAnsi="Arial" w:cs="Arial"/>
                <w:sz w:val="20"/>
                <w:szCs w:val="20"/>
              </w:rPr>
              <w:t xml:space="preserve"> </w:t>
            </w:r>
            <w:proofErr w:type="spellStart"/>
            <w:r>
              <w:rPr>
                <w:rFonts w:ascii="Arial" w:hAnsi="Arial" w:cs="Arial"/>
                <w:sz w:val="20"/>
                <w:szCs w:val="20"/>
              </w:rPr>
              <w:t>зардап</w:t>
            </w:r>
            <w:proofErr w:type="spellEnd"/>
            <w:r>
              <w:rPr>
                <w:rFonts w:ascii="Arial" w:hAnsi="Arial" w:cs="Arial"/>
                <w:sz w:val="20"/>
                <w:szCs w:val="20"/>
              </w:rPr>
              <w:t xml:space="preserve"> </w:t>
            </w:r>
            <w:proofErr w:type="spellStart"/>
            <w:r>
              <w:rPr>
                <w:rFonts w:ascii="Arial" w:hAnsi="Arial" w:cs="Arial"/>
                <w:sz w:val="20"/>
                <w:szCs w:val="20"/>
              </w:rPr>
              <w:t>шеккен</w:t>
            </w:r>
            <w:proofErr w:type="spellEnd"/>
            <w:r>
              <w:rPr>
                <w:rFonts w:ascii="Arial" w:hAnsi="Arial" w:cs="Arial"/>
                <w:sz w:val="20"/>
                <w:szCs w:val="20"/>
              </w:rPr>
              <w:t xml:space="preserve"> </w:t>
            </w:r>
            <w:proofErr w:type="spellStart"/>
            <w:r>
              <w:rPr>
                <w:rFonts w:ascii="Arial" w:hAnsi="Arial" w:cs="Arial"/>
                <w:sz w:val="20"/>
                <w:szCs w:val="20"/>
              </w:rPr>
              <w:t>тұлғалармен</w:t>
            </w:r>
            <w:proofErr w:type="spellEnd"/>
            <w:r>
              <w:rPr>
                <w:rFonts w:ascii="Arial" w:hAnsi="Arial" w:cs="Arial"/>
                <w:sz w:val="20"/>
                <w:szCs w:val="20"/>
              </w:rPr>
              <w:t xml:space="preserve"> , </w:t>
            </w:r>
            <w:proofErr w:type="spellStart"/>
            <w:r>
              <w:rPr>
                <w:rFonts w:ascii="Arial" w:hAnsi="Arial" w:cs="Arial"/>
                <w:sz w:val="20"/>
                <w:szCs w:val="20"/>
              </w:rPr>
              <w:t>қауымдастық</w:t>
            </w:r>
            <w:proofErr w:type="spellEnd"/>
            <w:r>
              <w:rPr>
                <w:rFonts w:ascii="Arial" w:hAnsi="Arial" w:cs="Arial"/>
                <w:sz w:val="20"/>
                <w:szCs w:val="20"/>
              </w:rPr>
              <w:t xml:space="preserve"> </w:t>
            </w:r>
            <w:proofErr w:type="spellStart"/>
            <w:r>
              <w:rPr>
                <w:rFonts w:ascii="Arial" w:hAnsi="Arial" w:cs="Arial"/>
                <w:sz w:val="20"/>
                <w:szCs w:val="20"/>
              </w:rPr>
              <w:t>көшбасшыларымен</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әкімдіктермен</w:t>
            </w:r>
            <w:proofErr w:type="spellEnd"/>
            <w:r>
              <w:rPr>
                <w:rFonts w:ascii="Arial" w:hAnsi="Arial" w:cs="Arial"/>
                <w:sz w:val="20"/>
                <w:szCs w:val="20"/>
              </w:rPr>
              <w:t xml:space="preserve"> </w:t>
            </w:r>
            <w:proofErr w:type="spellStart"/>
            <w:r>
              <w:rPr>
                <w:rFonts w:ascii="Arial" w:hAnsi="Arial" w:cs="Arial"/>
                <w:sz w:val="20"/>
                <w:szCs w:val="20"/>
              </w:rPr>
              <w:t>тұрақты</w:t>
            </w:r>
            <w:proofErr w:type="spellEnd"/>
            <w:r>
              <w:rPr>
                <w:rFonts w:ascii="Arial" w:hAnsi="Arial" w:cs="Arial"/>
                <w:sz w:val="20"/>
                <w:szCs w:val="20"/>
              </w:rPr>
              <w:t xml:space="preserve"> </w:t>
            </w:r>
            <w:proofErr w:type="spellStart"/>
            <w:r>
              <w:rPr>
                <w:rFonts w:ascii="Arial" w:hAnsi="Arial" w:cs="Arial"/>
                <w:sz w:val="20"/>
                <w:szCs w:val="20"/>
              </w:rPr>
              <w:t>консультациялар</w:t>
            </w:r>
            <w:proofErr w:type="spellEnd"/>
            <w:r>
              <w:rPr>
                <w:rFonts w:ascii="Arial" w:hAnsi="Arial" w:cs="Arial"/>
                <w:sz w:val="20"/>
                <w:szCs w:val="20"/>
              </w:rPr>
              <w:t xml:space="preserve"> </w:t>
            </w:r>
            <w:proofErr w:type="spellStart"/>
            <w:r>
              <w:rPr>
                <w:rFonts w:ascii="Arial" w:hAnsi="Arial" w:cs="Arial"/>
                <w:sz w:val="20"/>
                <w:szCs w:val="20"/>
              </w:rPr>
              <w:t>жүргізу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Жер</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қоныстандыру</w:t>
            </w:r>
            <w:proofErr w:type="spellEnd"/>
            <w:r>
              <w:rPr>
                <w:rFonts w:ascii="Arial" w:hAnsi="Arial" w:cs="Arial"/>
                <w:sz w:val="20"/>
                <w:szCs w:val="20"/>
              </w:rPr>
              <w:t xml:space="preserve"> </w:t>
            </w:r>
            <w:proofErr w:type="spellStart"/>
            <w:r>
              <w:rPr>
                <w:rFonts w:ascii="Arial" w:hAnsi="Arial" w:cs="Arial"/>
                <w:sz w:val="20"/>
                <w:szCs w:val="20"/>
              </w:rPr>
              <w:t>мәселелеріне</w:t>
            </w:r>
            <w:proofErr w:type="spellEnd"/>
            <w:r>
              <w:rPr>
                <w:rFonts w:ascii="Arial" w:hAnsi="Arial" w:cs="Arial"/>
                <w:sz w:val="20"/>
                <w:szCs w:val="20"/>
              </w:rPr>
              <w:t xml:space="preserve"> </w:t>
            </w:r>
            <w:proofErr w:type="spellStart"/>
            <w:r>
              <w:rPr>
                <w:rFonts w:ascii="Arial" w:hAnsi="Arial" w:cs="Arial"/>
                <w:sz w:val="20"/>
                <w:szCs w:val="20"/>
              </w:rPr>
              <w:t>жауапты</w:t>
            </w:r>
            <w:proofErr w:type="spellEnd"/>
            <w:r>
              <w:rPr>
                <w:rFonts w:ascii="Arial" w:hAnsi="Arial" w:cs="Arial"/>
                <w:sz w:val="20"/>
                <w:szCs w:val="20"/>
              </w:rPr>
              <w:t xml:space="preserve"> </w:t>
            </w:r>
            <w:proofErr w:type="spellStart"/>
            <w:r>
              <w:rPr>
                <w:rFonts w:ascii="Arial" w:hAnsi="Arial" w:cs="Arial"/>
                <w:sz w:val="20"/>
                <w:szCs w:val="20"/>
              </w:rPr>
              <w:t>арнайы</w:t>
            </w:r>
            <w:proofErr w:type="spellEnd"/>
            <w:r>
              <w:rPr>
                <w:rFonts w:ascii="Arial" w:hAnsi="Arial" w:cs="Arial"/>
                <w:sz w:val="20"/>
                <w:szCs w:val="20"/>
              </w:rPr>
              <w:t xml:space="preserve"> </w:t>
            </w:r>
            <w:proofErr w:type="spellStart"/>
            <w:r>
              <w:rPr>
                <w:rFonts w:ascii="Arial" w:hAnsi="Arial" w:cs="Arial"/>
                <w:sz w:val="20"/>
                <w:szCs w:val="20"/>
              </w:rPr>
              <w:t>қызметкерлері</w:t>
            </w:r>
            <w:proofErr w:type="spellEnd"/>
            <w:r>
              <w:rPr>
                <w:rFonts w:ascii="Arial" w:hAnsi="Arial" w:cs="Arial"/>
                <w:sz w:val="20"/>
                <w:szCs w:val="20"/>
              </w:rPr>
              <w:t xml:space="preserve"> </w:t>
            </w:r>
            <w:proofErr w:type="spellStart"/>
            <w:r>
              <w:rPr>
                <w:rFonts w:ascii="Arial" w:hAnsi="Arial" w:cs="Arial"/>
                <w:sz w:val="20"/>
                <w:szCs w:val="20"/>
              </w:rPr>
              <w:t>бар</w:t>
            </w:r>
            <w:proofErr w:type="spellEnd"/>
            <w:r>
              <w:rPr>
                <w:rFonts w:ascii="Arial" w:hAnsi="Arial" w:cs="Arial"/>
                <w:sz w:val="20"/>
                <w:szCs w:val="20"/>
              </w:rPr>
              <w:t xml:space="preserve">, </w:t>
            </w:r>
            <w:proofErr w:type="spellStart"/>
            <w:r>
              <w:rPr>
                <w:rFonts w:ascii="Arial" w:hAnsi="Arial" w:cs="Arial"/>
                <w:sz w:val="20"/>
                <w:szCs w:val="20"/>
              </w:rPr>
              <w:t>қолжетімді</w:t>
            </w:r>
            <w:proofErr w:type="spellEnd"/>
            <w:r>
              <w:rPr>
                <w:rFonts w:ascii="Arial" w:hAnsi="Arial" w:cs="Arial"/>
                <w:sz w:val="20"/>
                <w:szCs w:val="20"/>
              </w:rPr>
              <w:t xml:space="preserve"> </w:t>
            </w:r>
            <w:proofErr w:type="spellStart"/>
            <w:r>
              <w:rPr>
                <w:rFonts w:ascii="Arial" w:hAnsi="Arial" w:cs="Arial"/>
                <w:sz w:val="20"/>
                <w:szCs w:val="20"/>
              </w:rPr>
              <w:t>әрі</w:t>
            </w:r>
            <w:proofErr w:type="spellEnd"/>
            <w:r>
              <w:rPr>
                <w:rFonts w:ascii="Arial" w:hAnsi="Arial" w:cs="Arial"/>
                <w:sz w:val="20"/>
                <w:szCs w:val="20"/>
              </w:rPr>
              <w:t xml:space="preserve"> </w:t>
            </w:r>
            <w:proofErr w:type="spellStart"/>
            <w:r>
              <w:rPr>
                <w:rFonts w:ascii="Arial" w:hAnsi="Arial" w:cs="Arial"/>
                <w:sz w:val="20"/>
                <w:szCs w:val="20"/>
              </w:rPr>
              <w:t>құпия</w:t>
            </w:r>
            <w:proofErr w:type="spellEnd"/>
            <w:r>
              <w:rPr>
                <w:rFonts w:ascii="Arial" w:hAnsi="Arial" w:cs="Arial"/>
                <w:sz w:val="20"/>
                <w:szCs w:val="20"/>
              </w:rPr>
              <w:t xml:space="preserve"> </w:t>
            </w:r>
            <w:proofErr w:type="spellStart"/>
            <w:r>
              <w:rPr>
                <w:rFonts w:ascii="Arial" w:hAnsi="Arial" w:cs="Arial"/>
                <w:sz w:val="20"/>
                <w:szCs w:val="20"/>
              </w:rPr>
              <w:t>арналар</w:t>
            </w:r>
            <w:proofErr w:type="spellEnd"/>
            <w:r>
              <w:rPr>
                <w:rFonts w:ascii="Arial" w:hAnsi="Arial" w:cs="Arial"/>
                <w:sz w:val="20"/>
                <w:szCs w:val="20"/>
              </w:rPr>
              <w:t xml:space="preserve"> </w:t>
            </w:r>
            <w:proofErr w:type="spellStart"/>
            <w:r>
              <w:rPr>
                <w:rFonts w:ascii="Arial" w:hAnsi="Arial" w:cs="Arial"/>
                <w:sz w:val="20"/>
                <w:szCs w:val="20"/>
              </w:rPr>
              <w:t>арқылы</w:t>
            </w:r>
            <w:proofErr w:type="spellEnd"/>
            <w:r>
              <w:rPr>
                <w:rFonts w:ascii="Arial" w:hAnsi="Arial" w:cs="Arial"/>
                <w:sz w:val="20"/>
                <w:szCs w:val="20"/>
              </w:rPr>
              <w:t xml:space="preserve"> </w:t>
            </w:r>
            <w:proofErr w:type="spellStart"/>
            <w:r>
              <w:rPr>
                <w:rFonts w:ascii="Arial" w:hAnsi="Arial" w:cs="Arial"/>
                <w:sz w:val="20"/>
                <w:szCs w:val="20"/>
              </w:rPr>
              <w:t>жұмыс</w:t>
            </w:r>
            <w:proofErr w:type="spellEnd"/>
            <w:r>
              <w:rPr>
                <w:rFonts w:ascii="Arial" w:hAnsi="Arial" w:cs="Arial"/>
                <w:sz w:val="20"/>
                <w:szCs w:val="20"/>
              </w:rPr>
              <w:t xml:space="preserve"> </w:t>
            </w:r>
            <w:proofErr w:type="spellStart"/>
            <w:r>
              <w:rPr>
                <w:rFonts w:ascii="Arial" w:hAnsi="Arial" w:cs="Arial"/>
                <w:sz w:val="20"/>
                <w:szCs w:val="20"/>
              </w:rPr>
              <w:t>істейтін</w:t>
            </w:r>
            <w:proofErr w:type="spellEnd"/>
            <w:r>
              <w:rPr>
                <w:rFonts w:ascii="Arial" w:hAnsi="Arial" w:cs="Arial"/>
                <w:sz w:val="20"/>
                <w:szCs w:val="20"/>
              </w:rPr>
              <w:t xml:space="preserve"> </w:t>
            </w:r>
            <w:proofErr w:type="spellStart"/>
            <w:r>
              <w:rPr>
                <w:rFonts w:ascii="Arial" w:hAnsi="Arial" w:cs="Arial"/>
                <w:sz w:val="20"/>
                <w:szCs w:val="20"/>
              </w:rPr>
              <w:t>шағымдарды</w:t>
            </w:r>
            <w:proofErr w:type="spellEnd"/>
            <w:r>
              <w:rPr>
                <w:rFonts w:ascii="Arial" w:hAnsi="Arial" w:cs="Arial"/>
                <w:sz w:val="20"/>
                <w:szCs w:val="20"/>
              </w:rPr>
              <w:t xml:space="preserve"> </w:t>
            </w:r>
            <w:proofErr w:type="spellStart"/>
            <w:r>
              <w:rPr>
                <w:rFonts w:ascii="Arial" w:hAnsi="Arial" w:cs="Arial"/>
                <w:sz w:val="20"/>
                <w:szCs w:val="20"/>
              </w:rPr>
              <w:t>қарау</w:t>
            </w:r>
            <w:proofErr w:type="spellEnd"/>
            <w:r>
              <w:rPr>
                <w:rFonts w:ascii="Arial" w:hAnsi="Arial" w:cs="Arial"/>
                <w:sz w:val="20"/>
                <w:szCs w:val="20"/>
              </w:rPr>
              <w:t xml:space="preserve"> </w:t>
            </w:r>
            <w:proofErr w:type="spellStart"/>
            <w:r>
              <w:rPr>
                <w:rFonts w:ascii="Arial" w:hAnsi="Arial" w:cs="Arial"/>
                <w:sz w:val="20"/>
                <w:szCs w:val="20"/>
              </w:rPr>
              <w:t>тетігін</w:t>
            </w:r>
            <w:proofErr w:type="spellEnd"/>
            <w:r>
              <w:rPr>
                <w:rFonts w:ascii="Arial" w:hAnsi="Arial" w:cs="Arial"/>
                <w:sz w:val="20"/>
                <w:szCs w:val="20"/>
              </w:rPr>
              <w:t xml:space="preserve"> </w:t>
            </w:r>
            <w:proofErr w:type="spellStart"/>
            <w:r>
              <w:rPr>
                <w:rFonts w:ascii="Arial" w:hAnsi="Arial" w:cs="Arial"/>
                <w:sz w:val="20"/>
                <w:szCs w:val="20"/>
              </w:rPr>
              <w:t>іске</w:t>
            </w:r>
            <w:proofErr w:type="spellEnd"/>
            <w:r>
              <w:rPr>
                <w:rFonts w:ascii="Arial" w:hAnsi="Arial" w:cs="Arial"/>
                <w:sz w:val="20"/>
                <w:szCs w:val="20"/>
              </w:rPr>
              <w:t xml:space="preserve"> </w:t>
            </w:r>
            <w:proofErr w:type="spellStart"/>
            <w:r>
              <w:rPr>
                <w:rFonts w:ascii="Arial" w:hAnsi="Arial" w:cs="Arial"/>
                <w:sz w:val="20"/>
                <w:szCs w:val="20"/>
              </w:rPr>
              <w:t>асыру</w:t>
            </w:r>
            <w:proofErr w:type="spellEnd"/>
            <w:r>
              <w:rPr>
                <w:rFonts w:ascii="Arial" w:hAnsi="Arial" w:cs="Arial"/>
                <w:sz w:val="20"/>
                <w:szCs w:val="20"/>
              </w:rPr>
              <w:t>.</w:t>
            </w:r>
          </w:p>
          <w:p w14:paraId="1EB2F512" w14:textId="77777777" w:rsidR="006B6003" w:rsidRDefault="006B6003">
            <w:pPr>
              <w:widowControl/>
              <w:rPr>
                <w:rStyle w:val="ad"/>
                <w:sz w:val="20"/>
                <w:szCs w:val="20"/>
              </w:rPr>
            </w:pPr>
          </w:p>
          <w:p w14:paraId="52706CC9" w14:textId="77777777" w:rsidR="006B6003" w:rsidRDefault="00000000">
            <w:pPr>
              <w:widowControl/>
              <w:rPr>
                <w:rFonts w:ascii="Arial" w:eastAsia="Calibri" w:hAnsi="Arial" w:cs="Arial"/>
                <w:sz w:val="20"/>
                <w:szCs w:val="20"/>
              </w:rPr>
            </w:pPr>
            <w:proofErr w:type="spellStart"/>
            <w:r>
              <w:rPr>
                <w:rStyle w:val="ad"/>
                <w:sz w:val="20"/>
                <w:szCs w:val="20"/>
              </w:rPr>
              <w:t>Бақылау</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сәйкестік</w:t>
            </w:r>
            <w:proofErr w:type="spellEnd"/>
            <w:r>
              <w:rPr>
                <w:rFonts w:ascii="Arial" w:hAnsi="Arial" w:cs="Arial"/>
                <w:sz w:val="20"/>
                <w:szCs w:val="20"/>
              </w:rPr>
              <w:br/>
              <w:t xml:space="preserve">- ҚТЖ </w:t>
            </w:r>
            <w:proofErr w:type="spellStart"/>
            <w:r>
              <w:rPr>
                <w:rFonts w:ascii="Arial" w:hAnsi="Arial" w:cs="Arial"/>
                <w:sz w:val="20"/>
                <w:szCs w:val="20"/>
              </w:rPr>
              <w:t>тарапынан</w:t>
            </w:r>
            <w:proofErr w:type="spellEnd"/>
            <w:r>
              <w:rPr>
                <w:rFonts w:ascii="Arial" w:hAnsi="Arial" w:cs="Arial"/>
                <w:sz w:val="20"/>
                <w:szCs w:val="20"/>
              </w:rPr>
              <w:t xml:space="preserve"> </w:t>
            </w:r>
            <w:proofErr w:type="spellStart"/>
            <w:r>
              <w:rPr>
                <w:rFonts w:ascii="Arial" w:hAnsi="Arial" w:cs="Arial"/>
                <w:sz w:val="20"/>
                <w:szCs w:val="20"/>
              </w:rPr>
              <w:t>ішкі</w:t>
            </w:r>
            <w:proofErr w:type="spellEnd"/>
            <w:r>
              <w:rPr>
                <w:rFonts w:ascii="Arial" w:hAnsi="Arial" w:cs="Arial"/>
                <w:sz w:val="20"/>
                <w:szCs w:val="20"/>
              </w:rPr>
              <w:t xml:space="preserve"> </w:t>
            </w:r>
            <w:proofErr w:type="spellStart"/>
            <w:r>
              <w:rPr>
                <w:rFonts w:ascii="Arial" w:hAnsi="Arial" w:cs="Arial"/>
                <w:sz w:val="20"/>
                <w:szCs w:val="20"/>
              </w:rPr>
              <w:t>мониторинг</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егер</w:t>
            </w:r>
            <w:proofErr w:type="spellEnd"/>
            <w:r>
              <w:rPr>
                <w:rFonts w:ascii="Arial" w:hAnsi="Arial" w:cs="Arial"/>
                <w:sz w:val="20"/>
                <w:szCs w:val="20"/>
              </w:rPr>
              <w:t xml:space="preserve"> </w:t>
            </w:r>
            <w:proofErr w:type="spellStart"/>
            <w:r>
              <w:rPr>
                <w:rFonts w:ascii="Arial" w:hAnsi="Arial" w:cs="Arial"/>
                <w:sz w:val="20"/>
                <w:szCs w:val="20"/>
              </w:rPr>
              <w:t>қоныс</w:t>
            </w:r>
            <w:proofErr w:type="spellEnd"/>
            <w:r>
              <w:rPr>
                <w:rFonts w:ascii="Arial" w:hAnsi="Arial" w:cs="Arial"/>
                <w:sz w:val="20"/>
                <w:szCs w:val="20"/>
              </w:rPr>
              <w:t xml:space="preserve"> </w:t>
            </w:r>
            <w:proofErr w:type="spellStart"/>
            <w:r>
              <w:rPr>
                <w:rFonts w:ascii="Arial" w:hAnsi="Arial" w:cs="Arial"/>
                <w:sz w:val="20"/>
                <w:szCs w:val="20"/>
              </w:rPr>
              <w:t>аудару</w:t>
            </w:r>
            <w:proofErr w:type="spellEnd"/>
            <w:r>
              <w:rPr>
                <w:rFonts w:ascii="Arial" w:hAnsi="Arial" w:cs="Arial"/>
                <w:sz w:val="20"/>
                <w:szCs w:val="20"/>
              </w:rPr>
              <w:t xml:space="preserve"> </w:t>
            </w:r>
            <w:proofErr w:type="spellStart"/>
            <w:r>
              <w:rPr>
                <w:rFonts w:ascii="Arial" w:hAnsi="Arial" w:cs="Arial"/>
                <w:sz w:val="20"/>
                <w:szCs w:val="20"/>
              </w:rPr>
              <w:t>елеулі</w:t>
            </w:r>
            <w:proofErr w:type="spellEnd"/>
            <w:r>
              <w:rPr>
                <w:rFonts w:ascii="Arial" w:hAnsi="Arial" w:cs="Arial"/>
                <w:sz w:val="20"/>
                <w:szCs w:val="20"/>
              </w:rPr>
              <w:t xml:space="preserve"> </w:t>
            </w:r>
            <w:proofErr w:type="spellStart"/>
            <w:r>
              <w:rPr>
                <w:rFonts w:ascii="Arial" w:hAnsi="Arial" w:cs="Arial"/>
                <w:sz w:val="20"/>
                <w:szCs w:val="20"/>
              </w:rPr>
              <w:t>болса</w:t>
            </w:r>
            <w:proofErr w:type="spellEnd"/>
            <w:r>
              <w:rPr>
                <w:rFonts w:ascii="Arial" w:hAnsi="Arial" w:cs="Arial"/>
                <w:sz w:val="20"/>
                <w:szCs w:val="20"/>
              </w:rPr>
              <w:t xml:space="preserve"> – </w:t>
            </w:r>
            <w:proofErr w:type="spellStart"/>
            <w:r>
              <w:rPr>
                <w:rFonts w:ascii="Arial" w:hAnsi="Arial" w:cs="Arial"/>
                <w:sz w:val="20"/>
                <w:szCs w:val="20"/>
              </w:rPr>
              <w:t>тәуелсіз</w:t>
            </w:r>
            <w:proofErr w:type="spellEnd"/>
            <w:r>
              <w:rPr>
                <w:rFonts w:ascii="Arial" w:hAnsi="Arial" w:cs="Arial"/>
                <w:sz w:val="20"/>
                <w:szCs w:val="20"/>
              </w:rPr>
              <w:t xml:space="preserve"> </w:t>
            </w:r>
            <w:proofErr w:type="spellStart"/>
            <w:r>
              <w:rPr>
                <w:rFonts w:ascii="Arial" w:hAnsi="Arial" w:cs="Arial"/>
                <w:sz w:val="20"/>
                <w:szCs w:val="20"/>
              </w:rPr>
              <w:t>сыртқы</w:t>
            </w:r>
            <w:proofErr w:type="spellEnd"/>
            <w:r>
              <w:rPr>
                <w:rFonts w:ascii="Arial" w:hAnsi="Arial" w:cs="Arial"/>
                <w:sz w:val="20"/>
                <w:szCs w:val="20"/>
              </w:rPr>
              <w:t xml:space="preserve"> </w:t>
            </w:r>
            <w:proofErr w:type="spellStart"/>
            <w:r>
              <w:rPr>
                <w:rFonts w:ascii="Arial" w:hAnsi="Arial" w:cs="Arial"/>
                <w:sz w:val="20"/>
                <w:szCs w:val="20"/>
              </w:rPr>
              <w:t>аудит</w:t>
            </w:r>
            <w:proofErr w:type="spellEnd"/>
            <w:r>
              <w:rPr>
                <w:rFonts w:ascii="Arial" w:hAnsi="Arial" w:cs="Arial"/>
                <w:sz w:val="20"/>
                <w:szCs w:val="20"/>
              </w:rPr>
              <w:t xml:space="preserve"> </w:t>
            </w:r>
            <w:proofErr w:type="spellStart"/>
            <w:r>
              <w:rPr>
                <w:rFonts w:ascii="Arial" w:hAnsi="Arial" w:cs="Arial"/>
                <w:sz w:val="20"/>
                <w:szCs w:val="20"/>
              </w:rPr>
              <w:t>жүргізу</w:t>
            </w:r>
            <w:proofErr w:type="spellEnd"/>
            <w:r>
              <w:rPr>
                <w:rFonts w:ascii="Arial" w:hAnsi="Arial" w:cs="Arial"/>
                <w:sz w:val="20"/>
                <w:szCs w:val="20"/>
              </w:rPr>
              <w:t xml:space="preserve"> (</w:t>
            </w:r>
            <w:proofErr w:type="spellStart"/>
            <w:r>
              <w:rPr>
                <w:rFonts w:ascii="Arial" w:hAnsi="Arial" w:cs="Arial"/>
                <w:sz w:val="20"/>
                <w:szCs w:val="20"/>
              </w:rPr>
              <w:t>тұрғындардың</w:t>
            </w:r>
            <w:proofErr w:type="spellEnd"/>
            <w:r>
              <w:rPr>
                <w:rFonts w:ascii="Arial" w:hAnsi="Arial" w:cs="Arial"/>
                <w:sz w:val="20"/>
                <w:szCs w:val="20"/>
              </w:rPr>
              <w:t xml:space="preserve"> </w:t>
            </w:r>
            <w:proofErr w:type="spellStart"/>
            <w:r>
              <w:rPr>
                <w:rFonts w:ascii="Arial" w:hAnsi="Arial" w:cs="Arial"/>
                <w:sz w:val="20"/>
                <w:szCs w:val="20"/>
              </w:rPr>
              <w:t>өмір</w:t>
            </w:r>
            <w:proofErr w:type="spellEnd"/>
            <w:r>
              <w:rPr>
                <w:rFonts w:ascii="Arial" w:hAnsi="Arial" w:cs="Arial"/>
                <w:sz w:val="20"/>
                <w:szCs w:val="20"/>
              </w:rPr>
              <w:t xml:space="preserve"> </w:t>
            </w:r>
            <w:proofErr w:type="spellStart"/>
            <w:r>
              <w:rPr>
                <w:rFonts w:ascii="Arial" w:hAnsi="Arial" w:cs="Arial"/>
                <w:sz w:val="20"/>
                <w:szCs w:val="20"/>
              </w:rPr>
              <w:t>сүру</w:t>
            </w:r>
            <w:proofErr w:type="spellEnd"/>
            <w:r>
              <w:rPr>
                <w:rFonts w:ascii="Arial" w:hAnsi="Arial" w:cs="Arial"/>
                <w:sz w:val="20"/>
                <w:szCs w:val="20"/>
              </w:rPr>
              <w:t xml:space="preserve"> </w:t>
            </w:r>
            <w:proofErr w:type="spellStart"/>
            <w:r>
              <w:rPr>
                <w:rFonts w:ascii="Arial" w:hAnsi="Arial" w:cs="Arial"/>
                <w:sz w:val="20"/>
                <w:szCs w:val="20"/>
              </w:rPr>
              <w:t>деңгейі</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табысын</w:t>
            </w:r>
            <w:proofErr w:type="spellEnd"/>
            <w:r>
              <w:rPr>
                <w:rFonts w:ascii="Arial" w:hAnsi="Arial" w:cs="Arial"/>
                <w:sz w:val="20"/>
                <w:szCs w:val="20"/>
              </w:rPr>
              <w:t xml:space="preserve"> </w:t>
            </w:r>
            <w:proofErr w:type="spellStart"/>
            <w:r>
              <w:rPr>
                <w:rFonts w:ascii="Arial" w:hAnsi="Arial" w:cs="Arial"/>
                <w:sz w:val="20"/>
                <w:szCs w:val="20"/>
              </w:rPr>
              <w:t>қалпына</w:t>
            </w:r>
            <w:proofErr w:type="spellEnd"/>
            <w:r>
              <w:rPr>
                <w:rFonts w:ascii="Arial" w:hAnsi="Arial" w:cs="Arial"/>
                <w:sz w:val="20"/>
                <w:szCs w:val="20"/>
              </w:rPr>
              <w:t xml:space="preserve"> </w:t>
            </w:r>
            <w:proofErr w:type="spellStart"/>
            <w:r>
              <w:rPr>
                <w:rFonts w:ascii="Arial" w:hAnsi="Arial" w:cs="Arial"/>
                <w:sz w:val="20"/>
                <w:szCs w:val="20"/>
              </w:rPr>
              <w:t>келтіруді</w:t>
            </w:r>
            <w:proofErr w:type="spellEnd"/>
            <w:r>
              <w:rPr>
                <w:rFonts w:ascii="Arial" w:hAnsi="Arial" w:cs="Arial"/>
                <w:sz w:val="20"/>
                <w:szCs w:val="20"/>
              </w:rPr>
              <w:t xml:space="preserve"> </w:t>
            </w:r>
            <w:proofErr w:type="spellStart"/>
            <w:r>
              <w:rPr>
                <w:rFonts w:ascii="Arial" w:hAnsi="Arial" w:cs="Arial"/>
                <w:sz w:val="20"/>
                <w:szCs w:val="20"/>
              </w:rPr>
              <w:t>тексеру</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Барлық</w:t>
            </w:r>
            <w:proofErr w:type="spellEnd"/>
            <w:r>
              <w:rPr>
                <w:rFonts w:ascii="Arial" w:hAnsi="Arial" w:cs="Arial"/>
                <w:sz w:val="20"/>
                <w:szCs w:val="20"/>
              </w:rPr>
              <w:t xml:space="preserve"> </w:t>
            </w:r>
            <w:proofErr w:type="spellStart"/>
            <w:r>
              <w:rPr>
                <w:rFonts w:ascii="Arial" w:hAnsi="Arial" w:cs="Arial"/>
                <w:sz w:val="20"/>
                <w:szCs w:val="20"/>
              </w:rPr>
              <w:t>төлемдер</w:t>
            </w:r>
            <w:proofErr w:type="spellEnd"/>
            <w:r>
              <w:rPr>
                <w:rFonts w:ascii="Arial" w:hAnsi="Arial" w:cs="Arial"/>
                <w:sz w:val="20"/>
                <w:szCs w:val="20"/>
              </w:rPr>
              <w:t xml:space="preserve">, </w:t>
            </w:r>
            <w:proofErr w:type="spellStart"/>
            <w:r>
              <w:rPr>
                <w:rFonts w:ascii="Arial" w:hAnsi="Arial" w:cs="Arial"/>
                <w:sz w:val="20"/>
                <w:szCs w:val="20"/>
              </w:rPr>
              <w:t>келісімдер</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қалпына</w:t>
            </w:r>
            <w:proofErr w:type="spellEnd"/>
            <w:r>
              <w:rPr>
                <w:rFonts w:ascii="Arial" w:hAnsi="Arial" w:cs="Arial"/>
                <w:sz w:val="20"/>
                <w:szCs w:val="20"/>
              </w:rPr>
              <w:t xml:space="preserve"> </w:t>
            </w:r>
            <w:proofErr w:type="spellStart"/>
            <w:r>
              <w:rPr>
                <w:rFonts w:ascii="Arial" w:hAnsi="Arial" w:cs="Arial"/>
                <w:sz w:val="20"/>
                <w:szCs w:val="20"/>
              </w:rPr>
              <w:t>келтіру</w:t>
            </w:r>
            <w:proofErr w:type="spellEnd"/>
            <w:r>
              <w:rPr>
                <w:rFonts w:ascii="Arial" w:hAnsi="Arial" w:cs="Arial"/>
                <w:sz w:val="20"/>
                <w:szCs w:val="20"/>
              </w:rPr>
              <w:t xml:space="preserve"> </w:t>
            </w:r>
            <w:proofErr w:type="spellStart"/>
            <w:r>
              <w:rPr>
                <w:rFonts w:ascii="Arial" w:hAnsi="Arial" w:cs="Arial"/>
                <w:sz w:val="20"/>
                <w:szCs w:val="20"/>
              </w:rPr>
              <w:t>шаралары</w:t>
            </w:r>
            <w:proofErr w:type="spellEnd"/>
            <w:r>
              <w:rPr>
                <w:rFonts w:ascii="Arial" w:hAnsi="Arial" w:cs="Arial"/>
                <w:sz w:val="20"/>
                <w:szCs w:val="20"/>
              </w:rPr>
              <w:t xml:space="preserve"> </w:t>
            </w:r>
            <w:proofErr w:type="spellStart"/>
            <w:r>
              <w:rPr>
                <w:rFonts w:ascii="Arial" w:hAnsi="Arial" w:cs="Arial"/>
                <w:sz w:val="20"/>
                <w:szCs w:val="20"/>
              </w:rPr>
              <w:t>құжат</w:t>
            </w:r>
            <w:proofErr w:type="spellEnd"/>
            <w:r>
              <w:rPr>
                <w:rFonts w:ascii="Arial" w:hAnsi="Arial" w:cs="Arial"/>
                <w:sz w:val="20"/>
                <w:szCs w:val="20"/>
              </w:rPr>
              <w:t xml:space="preserve"> </w:t>
            </w:r>
            <w:proofErr w:type="spellStart"/>
            <w:r>
              <w:rPr>
                <w:rFonts w:ascii="Arial" w:hAnsi="Arial" w:cs="Arial"/>
                <w:sz w:val="20"/>
                <w:szCs w:val="20"/>
              </w:rPr>
              <w:t>түрінде</w:t>
            </w:r>
            <w:proofErr w:type="spellEnd"/>
            <w:r>
              <w:rPr>
                <w:rFonts w:ascii="Arial" w:hAnsi="Arial" w:cs="Arial"/>
                <w:sz w:val="20"/>
                <w:szCs w:val="20"/>
              </w:rPr>
              <w:t xml:space="preserve"> </w:t>
            </w:r>
            <w:proofErr w:type="spellStart"/>
            <w:r>
              <w:rPr>
                <w:rFonts w:ascii="Arial" w:hAnsi="Arial" w:cs="Arial"/>
                <w:sz w:val="20"/>
                <w:szCs w:val="20"/>
              </w:rPr>
              <w:t>рәсімделеді</w:t>
            </w:r>
            <w:proofErr w:type="spellEnd"/>
            <w:r>
              <w:rPr>
                <w:rFonts w:ascii="Arial" w:hAnsi="Arial" w:cs="Arial"/>
                <w:sz w:val="20"/>
                <w:szCs w:val="20"/>
              </w:rPr>
              <w:t xml:space="preserve">; </w:t>
            </w:r>
            <w:proofErr w:type="spellStart"/>
            <w:r>
              <w:rPr>
                <w:rFonts w:ascii="Arial" w:hAnsi="Arial" w:cs="Arial"/>
                <w:sz w:val="20"/>
                <w:szCs w:val="20"/>
              </w:rPr>
              <w:t>мақсаттарға</w:t>
            </w:r>
            <w:proofErr w:type="spellEnd"/>
            <w:r>
              <w:rPr>
                <w:rFonts w:ascii="Arial" w:hAnsi="Arial" w:cs="Arial"/>
                <w:sz w:val="20"/>
                <w:szCs w:val="20"/>
              </w:rPr>
              <w:t xml:space="preserve"> </w:t>
            </w:r>
            <w:proofErr w:type="spellStart"/>
            <w:r>
              <w:rPr>
                <w:rFonts w:ascii="Arial" w:hAnsi="Arial" w:cs="Arial"/>
                <w:sz w:val="20"/>
                <w:szCs w:val="20"/>
              </w:rPr>
              <w:t>қол</w:t>
            </w:r>
            <w:proofErr w:type="spellEnd"/>
            <w:r>
              <w:rPr>
                <w:rFonts w:ascii="Arial" w:hAnsi="Arial" w:cs="Arial"/>
                <w:sz w:val="20"/>
                <w:szCs w:val="20"/>
              </w:rPr>
              <w:t xml:space="preserve"> </w:t>
            </w:r>
            <w:proofErr w:type="spellStart"/>
            <w:r>
              <w:rPr>
                <w:rFonts w:ascii="Arial" w:hAnsi="Arial" w:cs="Arial"/>
                <w:sz w:val="20"/>
                <w:szCs w:val="20"/>
              </w:rPr>
              <w:t>жеткізілмеген</w:t>
            </w:r>
            <w:proofErr w:type="spellEnd"/>
            <w:r>
              <w:rPr>
                <w:rFonts w:ascii="Arial" w:hAnsi="Arial" w:cs="Arial"/>
                <w:sz w:val="20"/>
                <w:szCs w:val="20"/>
              </w:rPr>
              <w:t xml:space="preserve"> </w:t>
            </w:r>
            <w:proofErr w:type="spellStart"/>
            <w:r>
              <w:rPr>
                <w:rFonts w:ascii="Arial" w:hAnsi="Arial" w:cs="Arial"/>
                <w:sz w:val="20"/>
                <w:szCs w:val="20"/>
              </w:rPr>
              <w:t>жағдайда</w:t>
            </w:r>
            <w:proofErr w:type="spellEnd"/>
            <w:r>
              <w:rPr>
                <w:rFonts w:ascii="Arial" w:hAnsi="Arial" w:cs="Arial"/>
                <w:sz w:val="20"/>
                <w:szCs w:val="20"/>
              </w:rPr>
              <w:t xml:space="preserve"> </w:t>
            </w:r>
            <w:proofErr w:type="spellStart"/>
            <w:r>
              <w:rPr>
                <w:rFonts w:ascii="Arial" w:hAnsi="Arial" w:cs="Arial"/>
                <w:sz w:val="20"/>
                <w:szCs w:val="20"/>
              </w:rPr>
              <w:t>түзету</w:t>
            </w:r>
            <w:proofErr w:type="spellEnd"/>
            <w:r>
              <w:rPr>
                <w:rFonts w:ascii="Arial" w:hAnsi="Arial" w:cs="Arial"/>
                <w:sz w:val="20"/>
                <w:szCs w:val="20"/>
              </w:rPr>
              <w:t xml:space="preserve"> </w:t>
            </w:r>
            <w:proofErr w:type="spellStart"/>
            <w:r>
              <w:rPr>
                <w:rFonts w:ascii="Arial" w:hAnsi="Arial" w:cs="Arial"/>
                <w:sz w:val="20"/>
                <w:szCs w:val="20"/>
              </w:rPr>
              <w:t>шаралары</w:t>
            </w:r>
            <w:proofErr w:type="spellEnd"/>
            <w:r>
              <w:rPr>
                <w:rFonts w:ascii="Arial" w:hAnsi="Arial" w:cs="Arial"/>
                <w:sz w:val="20"/>
                <w:szCs w:val="20"/>
              </w:rPr>
              <w:t xml:space="preserve"> </w:t>
            </w:r>
            <w:proofErr w:type="spellStart"/>
            <w:r>
              <w:rPr>
                <w:rFonts w:ascii="Arial" w:hAnsi="Arial" w:cs="Arial"/>
                <w:sz w:val="20"/>
                <w:szCs w:val="20"/>
              </w:rPr>
              <w:t>қабылданады</w:t>
            </w:r>
            <w:proofErr w:type="spellEnd"/>
            <w:r>
              <w:rPr>
                <w:rFonts w:ascii="Arial" w:hAnsi="Arial" w:cs="Arial"/>
                <w:sz w:val="20"/>
                <w:szCs w:val="20"/>
              </w:rPr>
              <w:t>.</w:t>
            </w:r>
          </w:p>
        </w:tc>
        <w:tc>
          <w:tcPr>
            <w:tcW w:w="1751" w:type="dxa"/>
          </w:tcPr>
          <w:p w14:paraId="3E0A2C2B" w14:textId="77777777" w:rsidR="006B6003" w:rsidRDefault="00000000">
            <w:pPr>
              <w:suppressAutoHyphens/>
              <w:jc w:val="center"/>
              <w:rPr>
                <w:rFonts w:ascii="Arial" w:eastAsia="Arial" w:hAnsi="Arial" w:cs="Arial"/>
                <w:sz w:val="20"/>
                <w:szCs w:val="20"/>
                <w:lang w:val="en-AU"/>
              </w:rPr>
            </w:pPr>
            <w:r>
              <w:rPr>
                <w:rFonts w:ascii="Arial" w:eastAsia="Arial" w:hAnsi="Arial" w:cs="Arial"/>
                <w:sz w:val="20"/>
                <w:szCs w:val="20"/>
                <w:lang w:val="en-AU"/>
              </w:rPr>
              <w:lastRenderedPageBreak/>
              <w:t xml:space="preserve">ҚТЖ </w:t>
            </w:r>
            <w:proofErr w:type="spellStart"/>
            <w:r>
              <w:rPr>
                <w:rFonts w:ascii="Arial" w:eastAsia="Arial" w:hAnsi="Arial" w:cs="Arial"/>
                <w:sz w:val="20"/>
                <w:szCs w:val="20"/>
                <w:lang w:val="en-AU"/>
              </w:rPr>
              <w:t>және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қадағалау</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кеңесшілері</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бақылауды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жүзеге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асырады</w:t>
            </w:r>
            <w:proofErr w:type="spellEnd"/>
            <w:r>
              <w:rPr>
                <w:rFonts w:ascii="Arial" w:eastAsia="Arial" w:hAnsi="Arial" w:cs="Arial"/>
                <w:sz w:val="20"/>
                <w:szCs w:val="20"/>
                <w:lang w:val="en-AU"/>
              </w:rPr>
              <w:t>;</w:t>
            </w:r>
            <w:r>
              <w:rPr>
                <w:rFonts w:ascii="Arial" w:eastAsia="Arial" w:hAnsi="Arial" w:cs="Arial"/>
                <w:sz w:val="20"/>
                <w:szCs w:val="20"/>
                <w:lang w:val="en-AU"/>
              </w:rPr>
              <w:br/>
            </w:r>
            <w:proofErr w:type="spellStart"/>
            <w:r>
              <w:rPr>
                <w:rFonts w:ascii="Arial" w:eastAsia="Arial" w:hAnsi="Arial" w:cs="Arial"/>
                <w:sz w:val="20"/>
                <w:szCs w:val="20"/>
                <w:lang w:val="en-AU"/>
              </w:rPr>
              <w:t>мердігер</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орындауға</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жауапты</w:t>
            </w:r>
            <w:proofErr w:type="spellEnd"/>
            <w:r>
              <w:rPr>
                <w:rFonts w:ascii="Arial" w:eastAsia="Arial" w:hAnsi="Arial" w:cs="Arial"/>
                <w:sz w:val="20"/>
                <w:szCs w:val="20"/>
                <w:lang w:val="en-AU"/>
              </w:rPr>
              <w:t>.</w:t>
            </w:r>
            <w:r>
              <w:rPr>
                <w:rFonts w:ascii="Arial" w:eastAsia="Arial" w:hAnsi="Arial" w:cs="Arial"/>
                <w:sz w:val="20"/>
                <w:szCs w:val="20"/>
                <w:lang w:val="en-AU"/>
              </w:rPr>
              <w:br/>
              <w:t xml:space="preserve">Акимат </w:t>
            </w:r>
            <w:proofErr w:type="spellStart"/>
            <w:r>
              <w:rPr>
                <w:rFonts w:ascii="Arial" w:eastAsia="Arial" w:hAnsi="Arial" w:cs="Arial"/>
                <w:sz w:val="20"/>
                <w:szCs w:val="20"/>
                <w:lang w:val="en-AU"/>
              </w:rPr>
              <w:t>тарапынан</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көмек</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көрсетіледі</w:t>
            </w:r>
            <w:proofErr w:type="spellEnd"/>
            <w:r>
              <w:rPr>
                <w:rFonts w:ascii="Arial" w:eastAsia="Arial" w:hAnsi="Arial" w:cs="Arial"/>
                <w:sz w:val="20"/>
                <w:szCs w:val="20"/>
                <w:lang w:val="en-AU"/>
              </w:rPr>
              <w:t xml:space="preserve">. </w:t>
            </w:r>
          </w:p>
        </w:tc>
        <w:tc>
          <w:tcPr>
            <w:tcW w:w="1332" w:type="dxa"/>
          </w:tcPr>
          <w:p w14:paraId="274D3C99" w14:textId="77777777" w:rsidR="006B6003" w:rsidRDefault="00000000">
            <w:pPr>
              <w:pStyle w:val="afffd"/>
              <w:rPr>
                <w:rFonts w:ascii="Arial" w:hAnsi="Arial" w:cs="Arial"/>
                <w:sz w:val="20"/>
                <w:szCs w:val="20"/>
              </w:rPr>
            </w:pPr>
            <w:proofErr w:type="spellStart"/>
            <w:r>
              <w:rPr>
                <w:rStyle w:val="ad"/>
                <w:sz w:val="20"/>
                <w:szCs w:val="20"/>
              </w:rPr>
              <w:t>Құрылыс</w:t>
            </w:r>
            <w:proofErr w:type="spellEnd"/>
            <w:r>
              <w:rPr>
                <w:rStyle w:val="ad"/>
                <w:sz w:val="20"/>
                <w:szCs w:val="20"/>
              </w:rPr>
              <w:t xml:space="preserve"> </w:t>
            </w:r>
            <w:proofErr w:type="spellStart"/>
            <w:r>
              <w:rPr>
                <w:rStyle w:val="ad"/>
                <w:sz w:val="20"/>
                <w:szCs w:val="20"/>
              </w:rPr>
              <w:t>кезеңінде</w:t>
            </w:r>
            <w:proofErr w:type="spellEnd"/>
            <w:r>
              <w:rPr>
                <w:rFonts w:ascii="Arial" w:hAnsi="Arial" w:cs="Arial"/>
                <w:sz w:val="20"/>
                <w:szCs w:val="20"/>
              </w:rPr>
              <w:t xml:space="preserve"> (</w:t>
            </w:r>
            <w:proofErr w:type="spellStart"/>
            <w:r>
              <w:rPr>
                <w:rFonts w:ascii="Arial" w:hAnsi="Arial" w:cs="Arial"/>
                <w:sz w:val="20"/>
                <w:szCs w:val="20"/>
              </w:rPr>
              <w:t>бюджет</w:t>
            </w:r>
            <w:proofErr w:type="spellEnd"/>
            <w:r>
              <w:rPr>
                <w:rFonts w:ascii="Arial" w:hAnsi="Arial" w:cs="Arial"/>
                <w:sz w:val="20"/>
                <w:szCs w:val="20"/>
              </w:rPr>
              <w:t xml:space="preserve"> – </w:t>
            </w:r>
            <w:proofErr w:type="spellStart"/>
            <w:r>
              <w:rPr>
                <w:rFonts w:ascii="Arial" w:hAnsi="Arial" w:cs="Arial"/>
                <w:sz w:val="20"/>
                <w:szCs w:val="20"/>
              </w:rPr>
              <w:t>қадағалау</w:t>
            </w:r>
            <w:proofErr w:type="spellEnd"/>
            <w:r>
              <w:rPr>
                <w:rFonts w:ascii="Arial" w:hAnsi="Arial" w:cs="Arial"/>
                <w:sz w:val="20"/>
                <w:szCs w:val="20"/>
              </w:rPr>
              <w:t xml:space="preserve"> </w:t>
            </w:r>
            <w:proofErr w:type="spellStart"/>
            <w:r>
              <w:rPr>
                <w:rFonts w:ascii="Arial" w:hAnsi="Arial" w:cs="Arial"/>
                <w:sz w:val="20"/>
                <w:szCs w:val="20"/>
              </w:rPr>
              <w:t>шартының</w:t>
            </w:r>
            <w:proofErr w:type="spellEnd"/>
            <w:r>
              <w:rPr>
                <w:rFonts w:ascii="Arial" w:hAnsi="Arial" w:cs="Arial"/>
                <w:sz w:val="20"/>
                <w:szCs w:val="20"/>
              </w:rPr>
              <w:t xml:space="preserve"> </w:t>
            </w:r>
            <w:proofErr w:type="spellStart"/>
            <w:r>
              <w:rPr>
                <w:rFonts w:ascii="Arial" w:hAnsi="Arial" w:cs="Arial"/>
                <w:sz w:val="20"/>
                <w:szCs w:val="20"/>
              </w:rPr>
              <w:t>бөлігі</w:t>
            </w:r>
            <w:proofErr w:type="spellEnd"/>
            <w:r>
              <w:rPr>
                <w:rFonts w:ascii="Arial" w:hAnsi="Arial" w:cs="Arial"/>
                <w:sz w:val="20"/>
                <w:szCs w:val="20"/>
              </w:rPr>
              <w:t xml:space="preserve">; </w:t>
            </w:r>
            <w:proofErr w:type="spellStart"/>
            <w:r>
              <w:rPr>
                <w:rFonts w:ascii="Arial" w:hAnsi="Arial" w:cs="Arial"/>
                <w:sz w:val="20"/>
                <w:szCs w:val="20"/>
              </w:rPr>
              <w:t>мердігердің</w:t>
            </w:r>
            <w:proofErr w:type="spellEnd"/>
            <w:r>
              <w:rPr>
                <w:rFonts w:ascii="Arial" w:hAnsi="Arial" w:cs="Arial"/>
                <w:sz w:val="20"/>
                <w:szCs w:val="20"/>
              </w:rPr>
              <w:t xml:space="preserve"> </w:t>
            </w:r>
            <w:proofErr w:type="spellStart"/>
            <w:r>
              <w:rPr>
                <w:rFonts w:ascii="Arial" w:hAnsi="Arial" w:cs="Arial"/>
                <w:sz w:val="20"/>
                <w:szCs w:val="20"/>
              </w:rPr>
              <w:t>операциялық</w:t>
            </w:r>
            <w:proofErr w:type="spellEnd"/>
            <w:r>
              <w:rPr>
                <w:rFonts w:ascii="Arial" w:hAnsi="Arial" w:cs="Arial"/>
                <w:sz w:val="20"/>
                <w:szCs w:val="20"/>
              </w:rPr>
              <w:t xml:space="preserve"> </w:t>
            </w:r>
            <w:proofErr w:type="spellStart"/>
            <w:r>
              <w:rPr>
                <w:rFonts w:ascii="Arial" w:hAnsi="Arial" w:cs="Arial"/>
                <w:sz w:val="20"/>
                <w:szCs w:val="20"/>
              </w:rPr>
              <w:t>шығындарының</w:t>
            </w:r>
            <w:proofErr w:type="spellEnd"/>
            <w:r>
              <w:rPr>
                <w:rFonts w:ascii="Arial" w:hAnsi="Arial" w:cs="Arial"/>
                <w:sz w:val="20"/>
                <w:szCs w:val="20"/>
              </w:rPr>
              <w:t xml:space="preserve"> </w:t>
            </w:r>
            <w:proofErr w:type="spellStart"/>
            <w:r>
              <w:rPr>
                <w:rFonts w:ascii="Arial" w:hAnsi="Arial" w:cs="Arial"/>
                <w:sz w:val="20"/>
                <w:szCs w:val="20"/>
              </w:rPr>
              <w:t>бөлігі</w:t>
            </w:r>
            <w:proofErr w:type="spellEnd"/>
            <w:r>
              <w:rPr>
                <w:rFonts w:ascii="Arial" w:hAnsi="Arial" w:cs="Arial"/>
                <w:sz w:val="20"/>
                <w:szCs w:val="20"/>
              </w:rPr>
              <w:t>).</w:t>
            </w:r>
          </w:p>
          <w:p w14:paraId="591A7E4A" w14:textId="77777777" w:rsidR="006B6003" w:rsidRDefault="006B6003">
            <w:pPr>
              <w:suppressAutoHyphens/>
              <w:jc w:val="center"/>
              <w:rPr>
                <w:rFonts w:ascii="Arial" w:eastAsia="Arial" w:hAnsi="Arial" w:cs="Arial"/>
                <w:sz w:val="20"/>
                <w:szCs w:val="20"/>
                <w:lang w:val="en-AU"/>
              </w:rPr>
            </w:pPr>
          </w:p>
        </w:tc>
      </w:tr>
      <w:tr w:rsidR="006B6003" w14:paraId="49B09859" w14:textId="77777777">
        <w:tc>
          <w:tcPr>
            <w:tcW w:w="1180" w:type="dxa"/>
          </w:tcPr>
          <w:p w14:paraId="0A8C6382"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lastRenderedPageBreak/>
              <w:t>Шектеулі</w:t>
            </w:r>
            <w:proofErr w:type="spellEnd"/>
            <w:r>
              <w:rPr>
                <w:rFonts w:ascii="Arial" w:hAnsi="Arial" w:cs="Arial"/>
                <w:sz w:val="20"/>
                <w:szCs w:val="20"/>
              </w:rPr>
              <w:t xml:space="preserve"> </w:t>
            </w:r>
            <w:proofErr w:type="spellStart"/>
            <w:r>
              <w:rPr>
                <w:rFonts w:ascii="Arial" w:hAnsi="Arial" w:cs="Arial"/>
                <w:sz w:val="20"/>
                <w:szCs w:val="20"/>
              </w:rPr>
              <w:t>қолжетімділік</w:t>
            </w:r>
            <w:proofErr w:type="spellEnd"/>
          </w:p>
        </w:tc>
        <w:tc>
          <w:tcPr>
            <w:tcW w:w="1180" w:type="dxa"/>
          </w:tcPr>
          <w:p w14:paraId="46D22387"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кезеңіндегі</w:t>
            </w:r>
            <w:proofErr w:type="spellEnd"/>
            <w:r>
              <w:rPr>
                <w:rFonts w:ascii="Arial" w:hAnsi="Arial" w:cs="Arial"/>
                <w:sz w:val="20"/>
                <w:szCs w:val="20"/>
              </w:rPr>
              <w:t xml:space="preserve"> </w:t>
            </w:r>
            <w:proofErr w:type="spellStart"/>
            <w:r>
              <w:rPr>
                <w:rFonts w:ascii="Arial" w:hAnsi="Arial" w:cs="Arial"/>
                <w:sz w:val="20"/>
                <w:szCs w:val="20"/>
              </w:rPr>
              <w:t>қолжетімділіктің</w:t>
            </w:r>
            <w:proofErr w:type="spellEnd"/>
            <w:r>
              <w:rPr>
                <w:rFonts w:ascii="Arial" w:hAnsi="Arial" w:cs="Arial"/>
                <w:sz w:val="20"/>
                <w:szCs w:val="20"/>
              </w:rPr>
              <w:t xml:space="preserve"> </w:t>
            </w:r>
            <w:proofErr w:type="spellStart"/>
            <w:r>
              <w:rPr>
                <w:rFonts w:ascii="Arial" w:hAnsi="Arial" w:cs="Arial"/>
                <w:sz w:val="20"/>
                <w:szCs w:val="20"/>
              </w:rPr>
              <w:t>шектелуі</w:t>
            </w:r>
            <w:proofErr w:type="spellEnd"/>
          </w:p>
        </w:tc>
        <w:tc>
          <w:tcPr>
            <w:tcW w:w="3225" w:type="dxa"/>
          </w:tcPr>
          <w:p w14:paraId="06A9DFD1" w14:textId="77777777" w:rsidR="006B6003" w:rsidRDefault="00000000">
            <w:pPr>
              <w:pStyle w:val="BulletTable"/>
              <w:numPr>
                <w:ilvl w:val="3"/>
                <w:numId w:val="0"/>
              </w:numPr>
              <w:tabs>
                <w:tab w:val="clear" w:pos="540"/>
                <w:tab w:val="clear" w:pos="542"/>
              </w:tabs>
              <w:ind w:left="-43"/>
              <w:rPr>
                <w:color w:val="auto"/>
                <w:sz w:val="20"/>
                <w:szCs w:val="20"/>
              </w:rPr>
            </w:pPr>
            <w:r>
              <w:rPr>
                <w:color w:val="auto"/>
                <w:sz w:val="20"/>
                <w:szCs w:val="20"/>
              </w:rPr>
              <w:t xml:space="preserve">- </w:t>
            </w:r>
            <w:proofErr w:type="spellStart"/>
            <w:r>
              <w:rPr>
                <w:color w:val="auto"/>
                <w:sz w:val="20"/>
                <w:szCs w:val="20"/>
              </w:rPr>
              <w:t>Теміржол</w:t>
            </w:r>
            <w:proofErr w:type="spellEnd"/>
            <w:r>
              <w:rPr>
                <w:color w:val="auto"/>
                <w:sz w:val="20"/>
                <w:szCs w:val="20"/>
              </w:rPr>
              <w:t xml:space="preserve"> </w:t>
            </w:r>
            <w:proofErr w:type="spellStart"/>
            <w:r>
              <w:rPr>
                <w:color w:val="auto"/>
                <w:sz w:val="20"/>
                <w:szCs w:val="20"/>
              </w:rPr>
              <w:t>құрылысы</w:t>
            </w:r>
            <w:proofErr w:type="spellEnd"/>
            <w:r>
              <w:rPr>
                <w:color w:val="auto"/>
                <w:sz w:val="20"/>
                <w:szCs w:val="20"/>
              </w:rPr>
              <w:t xml:space="preserve"> </w:t>
            </w:r>
            <w:proofErr w:type="spellStart"/>
            <w:r>
              <w:rPr>
                <w:color w:val="auto"/>
                <w:sz w:val="20"/>
                <w:szCs w:val="20"/>
              </w:rPr>
              <w:t>жалпы</w:t>
            </w:r>
            <w:proofErr w:type="spellEnd"/>
            <w:r>
              <w:rPr>
                <w:color w:val="auto"/>
                <w:sz w:val="20"/>
                <w:szCs w:val="20"/>
              </w:rPr>
              <w:t xml:space="preserve"> </w:t>
            </w:r>
            <w:proofErr w:type="spellStart"/>
            <w:r>
              <w:rPr>
                <w:color w:val="auto"/>
                <w:sz w:val="20"/>
                <w:szCs w:val="20"/>
              </w:rPr>
              <w:t>көлік</w:t>
            </w:r>
            <w:proofErr w:type="spellEnd"/>
            <w:r>
              <w:rPr>
                <w:color w:val="auto"/>
                <w:sz w:val="20"/>
                <w:szCs w:val="20"/>
              </w:rPr>
              <w:t xml:space="preserve"> </w:t>
            </w:r>
            <w:proofErr w:type="spellStart"/>
            <w:r>
              <w:rPr>
                <w:color w:val="auto"/>
                <w:sz w:val="20"/>
                <w:szCs w:val="20"/>
              </w:rPr>
              <w:t>қозғалысына</w:t>
            </w:r>
            <w:proofErr w:type="spellEnd"/>
            <w:r>
              <w:rPr>
                <w:color w:val="auto"/>
                <w:sz w:val="20"/>
                <w:szCs w:val="20"/>
              </w:rPr>
              <w:t xml:space="preserve"> </w:t>
            </w:r>
            <w:proofErr w:type="spellStart"/>
            <w:r>
              <w:rPr>
                <w:color w:val="auto"/>
                <w:sz w:val="20"/>
                <w:szCs w:val="20"/>
              </w:rPr>
              <w:t>әсер</w:t>
            </w:r>
            <w:proofErr w:type="spellEnd"/>
            <w:r>
              <w:rPr>
                <w:color w:val="auto"/>
                <w:sz w:val="20"/>
                <w:szCs w:val="20"/>
              </w:rPr>
              <w:t xml:space="preserve"> </w:t>
            </w:r>
            <w:proofErr w:type="spellStart"/>
            <w:r>
              <w:rPr>
                <w:color w:val="auto"/>
                <w:sz w:val="20"/>
                <w:szCs w:val="20"/>
              </w:rPr>
              <w:t>етеді</w:t>
            </w:r>
            <w:proofErr w:type="spellEnd"/>
            <w:r>
              <w:rPr>
                <w:color w:val="auto"/>
                <w:sz w:val="20"/>
                <w:szCs w:val="20"/>
              </w:rPr>
              <w:t>.</w:t>
            </w:r>
            <w:r>
              <w:rPr>
                <w:color w:val="auto"/>
                <w:sz w:val="20"/>
                <w:szCs w:val="20"/>
              </w:rPr>
              <w:br/>
              <w:t xml:space="preserve">- </w:t>
            </w:r>
            <w:proofErr w:type="spellStart"/>
            <w:r>
              <w:rPr>
                <w:color w:val="auto"/>
                <w:sz w:val="20"/>
                <w:szCs w:val="20"/>
              </w:rPr>
              <w:t>Ауылдарға</w:t>
            </w:r>
            <w:proofErr w:type="spellEnd"/>
            <w:r>
              <w:rPr>
                <w:color w:val="auto"/>
                <w:sz w:val="20"/>
                <w:szCs w:val="20"/>
              </w:rPr>
              <w:t xml:space="preserve"> </w:t>
            </w:r>
            <w:proofErr w:type="spellStart"/>
            <w:r>
              <w:rPr>
                <w:color w:val="auto"/>
                <w:sz w:val="20"/>
                <w:szCs w:val="20"/>
              </w:rPr>
              <w:t>апаратын</w:t>
            </w:r>
            <w:proofErr w:type="spellEnd"/>
            <w:r>
              <w:rPr>
                <w:color w:val="auto"/>
                <w:sz w:val="20"/>
                <w:szCs w:val="20"/>
              </w:rPr>
              <w:t xml:space="preserve"> </w:t>
            </w:r>
            <w:proofErr w:type="spellStart"/>
            <w:r>
              <w:rPr>
                <w:color w:val="auto"/>
                <w:sz w:val="20"/>
                <w:szCs w:val="20"/>
              </w:rPr>
              <w:t>жергілікті</w:t>
            </w:r>
            <w:proofErr w:type="spellEnd"/>
            <w:r>
              <w:rPr>
                <w:color w:val="auto"/>
                <w:sz w:val="20"/>
                <w:szCs w:val="20"/>
              </w:rPr>
              <w:t xml:space="preserve"> </w:t>
            </w:r>
            <w:proofErr w:type="spellStart"/>
            <w:r>
              <w:rPr>
                <w:color w:val="auto"/>
                <w:sz w:val="20"/>
                <w:szCs w:val="20"/>
              </w:rPr>
              <w:t>теміржол</w:t>
            </w:r>
            <w:proofErr w:type="spellEnd"/>
            <w:r>
              <w:rPr>
                <w:color w:val="auto"/>
                <w:sz w:val="20"/>
                <w:szCs w:val="20"/>
              </w:rPr>
              <w:t xml:space="preserve"> </w:t>
            </w:r>
            <w:proofErr w:type="spellStart"/>
            <w:r>
              <w:rPr>
                <w:color w:val="auto"/>
                <w:sz w:val="20"/>
                <w:szCs w:val="20"/>
              </w:rPr>
              <w:t>бағыттары</w:t>
            </w:r>
            <w:proofErr w:type="spellEnd"/>
            <w:r>
              <w:rPr>
                <w:color w:val="auto"/>
                <w:sz w:val="20"/>
                <w:szCs w:val="20"/>
              </w:rPr>
              <w:t xml:space="preserve"> </w:t>
            </w:r>
            <w:proofErr w:type="spellStart"/>
            <w:r>
              <w:rPr>
                <w:color w:val="auto"/>
                <w:sz w:val="20"/>
                <w:szCs w:val="20"/>
              </w:rPr>
              <w:t>да</w:t>
            </w:r>
            <w:proofErr w:type="spellEnd"/>
            <w:r>
              <w:rPr>
                <w:color w:val="auto"/>
                <w:sz w:val="20"/>
                <w:szCs w:val="20"/>
              </w:rPr>
              <w:t xml:space="preserve"> </w:t>
            </w:r>
            <w:proofErr w:type="spellStart"/>
            <w:r>
              <w:rPr>
                <w:color w:val="auto"/>
                <w:sz w:val="20"/>
                <w:szCs w:val="20"/>
              </w:rPr>
              <w:t>әсерге</w:t>
            </w:r>
            <w:proofErr w:type="spellEnd"/>
            <w:r>
              <w:rPr>
                <w:color w:val="auto"/>
                <w:sz w:val="20"/>
                <w:szCs w:val="20"/>
              </w:rPr>
              <w:t xml:space="preserve"> </w:t>
            </w:r>
            <w:proofErr w:type="spellStart"/>
            <w:r>
              <w:rPr>
                <w:color w:val="auto"/>
                <w:sz w:val="20"/>
                <w:szCs w:val="20"/>
              </w:rPr>
              <w:t>ұшырайды</w:t>
            </w:r>
            <w:proofErr w:type="spellEnd"/>
            <w:r>
              <w:rPr>
                <w:color w:val="auto"/>
                <w:sz w:val="20"/>
                <w:szCs w:val="20"/>
              </w:rPr>
              <w:t>.</w:t>
            </w:r>
            <w:r>
              <w:rPr>
                <w:color w:val="auto"/>
                <w:sz w:val="20"/>
                <w:szCs w:val="20"/>
              </w:rPr>
              <w:br/>
              <w:t xml:space="preserve">- </w:t>
            </w:r>
            <w:proofErr w:type="spellStart"/>
            <w:r>
              <w:rPr>
                <w:color w:val="auto"/>
                <w:sz w:val="20"/>
                <w:szCs w:val="20"/>
              </w:rPr>
              <w:t>Кейбір</w:t>
            </w:r>
            <w:proofErr w:type="spellEnd"/>
            <w:r>
              <w:rPr>
                <w:color w:val="auto"/>
                <w:sz w:val="20"/>
                <w:szCs w:val="20"/>
              </w:rPr>
              <w:t xml:space="preserve"> </w:t>
            </w:r>
            <w:proofErr w:type="spellStart"/>
            <w:r>
              <w:rPr>
                <w:color w:val="auto"/>
                <w:sz w:val="20"/>
                <w:szCs w:val="20"/>
              </w:rPr>
              <w:t>айналма</w:t>
            </w:r>
            <w:proofErr w:type="spellEnd"/>
            <w:r>
              <w:rPr>
                <w:color w:val="auto"/>
                <w:sz w:val="20"/>
                <w:szCs w:val="20"/>
              </w:rPr>
              <w:t xml:space="preserve"> (</w:t>
            </w:r>
            <w:proofErr w:type="spellStart"/>
            <w:r>
              <w:rPr>
                <w:color w:val="auto"/>
                <w:sz w:val="20"/>
                <w:szCs w:val="20"/>
              </w:rPr>
              <w:t>уақытша</w:t>
            </w:r>
            <w:proofErr w:type="spellEnd"/>
            <w:r>
              <w:rPr>
                <w:color w:val="auto"/>
                <w:sz w:val="20"/>
                <w:szCs w:val="20"/>
              </w:rPr>
              <w:t xml:space="preserve">) </w:t>
            </w:r>
            <w:proofErr w:type="spellStart"/>
            <w:r>
              <w:rPr>
                <w:color w:val="auto"/>
                <w:sz w:val="20"/>
                <w:szCs w:val="20"/>
              </w:rPr>
              <w:t>жолдар</w:t>
            </w:r>
            <w:proofErr w:type="spellEnd"/>
            <w:r>
              <w:rPr>
                <w:color w:val="auto"/>
                <w:sz w:val="20"/>
                <w:szCs w:val="20"/>
              </w:rPr>
              <w:t xml:space="preserve"> </w:t>
            </w:r>
            <w:proofErr w:type="spellStart"/>
            <w:r>
              <w:rPr>
                <w:color w:val="auto"/>
                <w:sz w:val="20"/>
                <w:szCs w:val="20"/>
              </w:rPr>
              <w:t>жергілікті</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транзиттік</w:t>
            </w:r>
            <w:proofErr w:type="spellEnd"/>
            <w:r>
              <w:rPr>
                <w:color w:val="auto"/>
                <w:sz w:val="20"/>
                <w:szCs w:val="20"/>
              </w:rPr>
              <w:t xml:space="preserve"> </w:t>
            </w:r>
            <w:proofErr w:type="spellStart"/>
            <w:r>
              <w:rPr>
                <w:color w:val="auto"/>
                <w:sz w:val="20"/>
                <w:szCs w:val="20"/>
              </w:rPr>
              <w:t>қозғалыс</w:t>
            </w:r>
            <w:proofErr w:type="spellEnd"/>
            <w:r>
              <w:rPr>
                <w:color w:val="auto"/>
                <w:sz w:val="20"/>
                <w:szCs w:val="20"/>
              </w:rPr>
              <w:t xml:space="preserve"> </w:t>
            </w:r>
            <w:proofErr w:type="spellStart"/>
            <w:r>
              <w:rPr>
                <w:color w:val="auto"/>
                <w:sz w:val="20"/>
                <w:szCs w:val="20"/>
              </w:rPr>
              <w:t>үшін</w:t>
            </w:r>
            <w:proofErr w:type="spellEnd"/>
            <w:r>
              <w:rPr>
                <w:color w:val="auto"/>
                <w:sz w:val="20"/>
                <w:szCs w:val="20"/>
              </w:rPr>
              <w:t xml:space="preserve"> </w:t>
            </w:r>
            <w:proofErr w:type="spellStart"/>
            <w:r>
              <w:rPr>
                <w:color w:val="auto"/>
                <w:sz w:val="20"/>
                <w:szCs w:val="20"/>
              </w:rPr>
              <w:t>қолайсыздық</w:t>
            </w:r>
            <w:proofErr w:type="spellEnd"/>
            <w:r>
              <w:rPr>
                <w:color w:val="auto"/>
                <w:sz w:val="20"/>
                <w:szCs w:val="20"/>
              </w:rPr>
              <w:t xml:space="preserve"> </w:t>
            </w:r>
            <w:proofErr w:type="spellStart"/>
            <w:r>
              <w:rPr>
                <w:color w:val="auto"/>
                <w:sz w:val="20"/>
                <w:szCs w:val="20"/>
              </w:rPr>
              <w:t>тудыруы</w:t>
            </w:r>
            <w:proofErr w:type="spellEnd"/>
            <w:r>
              <w:rPr>
                <w:color w:val="auto"/>
                <w:sz w:val="20"/>
                <w:szCs w:val="20"/>
              </w:rPr>
              <w:t xml:space="preserve"> </w:t>
            </w:r>
            <w:proofErr w:type="spellStart"/>
            <w:r>
              <w:rPr>
                <w:color w:val="auto"/>
                <w:sz w:val="20"/>
                <w:szCs w:val="20"/>
              </w:rPr>
              <w:t>мүмкін</w:t>
            </w:r>
            <w:proofErr w:type="spellEnd"/>
            <w:r>
              <w:rPr>
                <w:color w:val="auto"/>
                <w:sz w:val="20"/>
                <w:szCs w:val="20"/>
              </w:rPr>
              <w:t>.</w:t>
            </w:r>
          </w:p>
        </w:tc>
        <w:tc>
          <w:tcPr>
            <w:tcW w:w="5822" w:type="dxa"/>
          </w:tcPr>
          <w:p w14:paraId="3DFC0C60" w14:textId="77777777" w:rsidR="006B6003" w:rsidRDefault="00000000">
            <w:pPr>
              <w:pStyle w:val="afffd"/>
              <w:rPr>
                <w:rFonts w:ascii="Arial" w:hAnsi="Arial" w:cs="Arial"/>
                <w:sz w:val="20"/>
                <w:szCs w:val="20"/>
              </w:rPr>
            </w:pPr>
            <w:proofErr w:type="spellStart"/>
            <w:r>
              <w:rPr>
                <w:rStyle w:val="ad"/>
                <w:sz w:val="20"/>
                <w:szCs w:val="20"/>
              </w:rPr>
              <w:t>Көлік</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қолжетімділікті</w:t>
            </w:r>
            <w:proofErr w:type="spellEnd"/>
            <w:r>
              <w:rPr>
                <w:rStyle w:val="ad"/>
                <w:sz w:val="20"/>
                <w:szCs w:val="20"/>
              </w:rPr>
              <w:t xml:space="preserve"> </w:t>
            </w:r>
            <w:proofErr w:type="spellStart"/>
            <w:r>
              <w:rPr>
                <w:rStyle w:val="ad"/>
                <w:sz w:val="20"/>
                <w:szCs w:val="20"/>
              </w:rPr>
              <w:t>басқару</w:t>
            </w:r>
            <w:proofErr w:type="spellEnd"/>
            <w:r>
              <w:rPr>
                <w:rStyle w:val="ad"/>
                <w:sz w:val="20"/>
                <w:szCs w:val="20"/>
              </w:rPr>
              <w:t xml:space="preserve"> </w:t>
            </w:r>
            <w:proofErr w:type="spellStart"/>
            <w:r>
              <w:rPr>
                <w:rStyle w:val="ad"/>
                <w:sz w:val="20"/>
                <w:szCs w:val="20"/>
              </w:rPr>
              <w:t>жоспары</w:t>
            </w:r>
            <w:proofErr w:type="spellEnd"/>
            <w:r>
              <w:rPr>
                <w:rFonts w:ascii="Arial" w:hAnsi="Arial" w:cs="Arial"/>
                <w:sz w:val="20"/>
                <w:szCs w:val="20"/>
              </w:rPr>
              <w:br/>
              <w:t xml:space="preserve">- </w:t>
            </w:r>
            <w:proofErr w:type="spellStart"/>
            <w:r>
              <w:rPr>
                <w:rFonts w:ascii="Arial" w:hAnsi="Arial" w:cs="Arial"/>
                <w:sz w:val="20"/>
                <w:szCs w:val="20"/>
              </w:rPr>
              <w:t>Мердігер</w:t>
            </w:r>
            <w:proofErr w:type="spellEnd"/>
            <w:r>
              <w:rPr>
                <w:rFonts w:ascii="Arial" w:hAnsi="Arial" w:cs="Arial"/>
                <w:sz w:val="20"/>
                <w:szCs w:val="20"/>
              </w:rPr>
              <w:t xml:space="preserve"> КЕ-ЭҚБЖ (C-ESMP) </w:t>
            </w:r>
            <w:proofErr w:type="spellStart"/>
            <w:r>
              <w:rPr>
                <w:rFonts w:ascii="Arial" w:hAnsi="Arial" w:cs="Arial"/>
                <w:sz w:val="20"/>
                <w:szCs w:val="20"/>
              </w:rPr>
              <w:t>құрамында</w:t>
            </w:r>
            <w:proofErr w:type="spellEnd"/>
            <w:r>
              <w:rPr>
                <w:rFonts w:ascii="Arial" w:hAnsi="Arial" w:cs="Arial"/>
                <w:sz w:val="20"/>
                <w:szCs w:val="20"/>
              </w:rPr>
              <w:t xml:space="preserve"> </w:t>
            </w:r>
            <w:proofErr w:type="spellStart"/>
            <w:r>
              <w:rPr>
                <w:rFonts w:ascii="Arial" w:hAnsi="Arial" w:cs="Arial"/>
                <w:sz w:val="20"/>
                <w:szCs w:val="20"/>
              </w:rPr>
              <w:t>нысанға</w:t>
            </w:r>
            <w:proofErr w:type="spellEnd"/>
            <w:r>
              <w:rPr>
                <w:rFonts w:ascii="Arial" w:hAnsi="Arial" w:cs="Arial"/>
                <w:sz w:val="20"/>
                <w:szCs w:val="20"/>
              </w:rPr>
              <w:t xml:space="preserve"> </w:t>
            </w:r>
            <w:proofErr w:type="spellStart"/>
            <w:r>
              <w:rPr>
                <w:rFonts w:ascii="Arial" w:hAnsi="Arial" w:cs="Arial"/>
                <w:sz w:val="20"/>
                <w:szCs w:val="20"/>
              </w:rPr>
              <w:t>арналған</w:t>
            </w:r>
            <w:proofErr w:type="spellEnd"/>
            <w:r>
              <w:rPr>
                <w:rFonts w:ascii="Arial" w:hAnsi="Arial" w:cs="Arial"/>
                <w:sz w:val="20"/>
                <w:szCs w:val="20"/>
              </w:rPr>
              <w:t xml:space="preserve"> </w:t>
            </w:r>
            <w:proofErr w:type="spellStart"/>
            <w:r>
              <w:rPr>
                <w:rFonts w:ascii="Arial" w:hAnsi="Arial" w:cs="Arial"/>
                <w:sz w:val="20"/>
                <w:szCs w:val="20"/>
              </w:rPr>
              <w:t>Көлік</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қолжетімділікті</w:t>
            </w:r>
            <w:proofErr w:type="spellEnd"/>
            <w:r>
              <w:rPr>
                <w:rFonts w:ascii="Arial" w:hAnsi="Arial" w:cs="Arial"/>
                <w:sz w:val="20"/>
                <w:szCs w:val="20"/>
              </w:rPr>
              <w:t xml:space="preserve"> </w:t>
            </w:r>
            <w:proofErr w:type="spellStart"/>
            <w:r>
              <w:rPr>
                <w:rFonts w:ascii="Arial" w:hAnsi="Arial" w:cs="Arial"/>
                <w:sz w:val="20"/>
                <w:szCs w:val="20"/>
              </w:rPr>
              <w:t>басқару</w:t>
            </w:r>
            <w:proofErr w:type="spellEnd"/>
            <w:r>
              <w:rPr>
                <w:rFonts w:ascii="Arial" w:hAnsi="Arial" w:cs="Arial"/>
                <w:sz w:val="20"/>
                <w:szCs w:val="20"/>
              </w:rPr>
              <w:t xml:space="preserve"> </w:t>
            </w:r>
            <w:proofErr w:type="spellStart"/>
            <w:r>
              <w:rPr>
                <w:rFonts w:ascii="Arial" w:hAnsi="Arial" w:cs="Arial"/>
                <w:sz w:val="20"/>
                <w:szCs w:val="20"/>
              </w:rPr>
              <w:t>жоспарын</w:t>
            </w:r>
            <w:proofErr w:type="spellEnd"/>
            <w:r>
              <w:rPr>
                <w:rFonts w:ascii="Arial" w:hAnsi="Arial" w:cs="Arial"/>
                <w:sz w:val="20"/>
                <w:szCs w:val="20"/>
              </w:rPr>
              <w:t xml:space="preserve"> </w:t>
            </w:r>
            <w:proofErr w:type="spellStart"/>
            <w:r>
              <w:rPr>
                <w:rFonts w:ascii="Arial" w:hAnsi="Arial" w:cs="Arial"/>
                <w:sz w:val="20"/>
                <w:szCs w:val="20"/>
              </w:rPr>
              <w:t>әзірлеп</w:t>
            </w:r>
            <w:proofErr w:type="spellEnd"/>
            <w:r>
              <w:rPr>
                <w:rFonts w:ascii="Arial" w:hAnsi="Arial" w:cs="Arial"/>
                <w:sz w:val="20"/>
                <w:szCs w:val="20"/>
              </w:rPr>
              <w:t xml:space="preserve">, </w:t>
            </w:r>
            <w:proofErr w:type="spellStart"/>
            <w:r>
              <w:rPr>
                <w:rFonts w:ascii="Arial" w:hAnsi="Arial" w:cs="Arial"/>
                <w:sz w:val="20"/>
                <w:szCs w:val="20"/>
              </w:rPr>
              <w:t>ұсынуы</w:t>
            </w:r>
            <w:proofErr w:type="spellEnd"/>
            <w:r>
              <w:rPr>
                <w:rFonts w:ascii="Arial" w:hAnsi="Arial" w:cs="Arial"/>
                <w:sz w:val="20"/>
                <w:szCs w:val="20"/>
              </w:rPr>
              <w:t xml:space="preserve"> </w:t>
            </w:r>
            <w:proofErr w:type="spellStart"/>
            <w:r>
              <w:rPr>
                <w:rFonts w:ascii="Arial" w:hAnsi="Arial" w:cs="Arial"/>
                <w:sz w:val="20"/>
                <w:szCs w:val="20"/>
              </w:rPr>
              <w:t>тиіс</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Жоспарда</w:t>
            </w:r>
            <w:proofErr w:type="spellEnd"/>
            <w:r>
              <w:rPr>
                <w:rFonts w:ascii="Arial" w:hAnsi="Arial" w:cs="Arial"/>
                <w:sz w:val="20"/>
                <w:szCs w:val="20"/>
              </w:rPr>
              <w:t xml:space="preserve"> </w:t>
            </w:r>
            <w:proofErr w:type="spellStart"/>
            <w:r>
              <w:rPr>
                <w:rFonts w:ascii="Arial" w:hAnsi="Arial" w:cs="Arial"/>
                <w:sz w:val="20"/>
                <w:szCs w:val="20"/>
              </w:rPr>
              <w:t>қозғалысты</w:t>
            </w:r>
            <w:proofErr w:type="spellEnd"/>
            <w:r>
              <w:rPr>
                <w:rFonts w:ascii="Arial" w:hAnsi="Arial" w:cs="Arial"/>
                <w:sz w:val="20"/>
                <w:szCs w:val="20"/>
              </w:rPr>
              <w:t xml:space="preserve"> </w:t>
            </w:r>
            <w:proofErr w:type="spellStart"/>
            <w:r>
              <w:rPr>
                <w:rFonts w:ascii="Arial" w:hAnsi="Arial" w:cs="Arial"/>
                <w:sz w:val="20"/>
                <w:szCs w:val="20"/>
              </w:rPr>
              <w:t>бұру</w:t>
            </w:r>
            <w:proofErr w:type="spellEnd"/>
            <w:r>
              <w:rPr>
                <w:rFonts w:ascii="Arial" w:hAnsi="Arial" w:cs="Arial"/>
                <w:sz w:val="20"/>
                <w:szCs w:val="20"/>
              </w:rPr>
              <w:t xml:space="preserve"> </w:t>
            </w:r>
            <w:proofErr w:type="spellStart"/>
            <w:r>
              <w:rPr>
                <w:rFonts w:ascii="Arial" w:hAnsi="Arial" w:cs="Arial"/>
                <w:sz w:val="20"/>
                <w:szCs w:val="20"/>
              </w:rPr>
              <w:t>схемалары</w:t>
            </w:r>
            <w:proofErr w:type="spellEnd"/>
            <w:r>
              <w:rPr>
                <w:rFonts w:ascii="Arial" w:hAnsi="Arial" w:cs="Arial"/>
                <w:sz w:val="20"/>
                <w:szCs w:val="20"/>
              </w:rPr>
              <w:t xml:space="preserve">, </w:t>
            </w:r>
            <w:proofErr w:type="spellStart"/>
            <w:r>
              <w:rPr>
                <w:rFonts w:ascii="Arial" w:hAnsi="Arial" w:cs="Arial"/>
                <w:sz w:val="20"/>
                <w:szCs w:val="20"/>
              </w:rPr>
              <w:t>кіру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шығу</w:t>
            </w:r>
            <w:proofErr w:type="spellEnd"/>
            <w:r>
              <w:rPr>
                <w:rFonts w:ascii="Arial" w:hAnsi="Arial" w:cs="Arial"/>
                <w:sz w:val="20"/>
                <w:szCs w:val="20"/>
              </w:rPr>
              <w:t xml:space="preserve"> </w:t>
            </w:r>
            <w:proofErr w:type="spellStart"/>
            <w:r>
              <w:rPr>
                <w:rFonts w:ascii="Arial" w:hAnsi="Arial" w:cs="Arial"/>
                <w:sz w:val="20"/>
                <w:szCs w:val="20"/>
              </w:rPr>
              <w:t>нүктелері</w:t>
            </w:r>
            <w:proofErr w:type="spellEnd"/>
            <w:r>
              <w:rPr>
                <w:rFonts w:ascii="Arial" w:hAnsi="Arial" w:cs="Arial"/>
                <w:sz w:val="20"/>
                <w:szCs w:val="20"/>
              </w:rPr>
              <w:t xml:space="preserve">, </w:t>
            </w:r>
            <w:proofErr w:type="spellStart"/>
            <w:r>
              <w:rPr>
                <w:rFonts w:ascii="Arial" w:hAnsi="Arial" w:cs="Arial"/>
                <w:sz w:val="20"/>
                <w:szCs w:val="20"/>
              </w:rPr>
              <w:t>қауіпсіздік</w:t>
            </w:r>
            <w:proofErr w:type="spellEnd"/>
            <w:r>
              <w:rPr>
                <w:rFonts w:ascii="Arial" w:hAnsi="Arial" w:cs="Arial"/>
                <w:sz w:val="20"/>
                <w:szCs w:val="20"/>
              </w:rPr>
              <w:t xml:space="preserve"> </w:t>
            </w:r>
            <w:proofErr w:type="spellStart"/>
            <w:r>
              <w:rPr>
                <w:rFonts w:ascii="Arial" w:hAnsi="Arial" w:cs="Arial"/>
                <w:sz w:val="20"/>
                <w:szCs w:val="20"/>
              </w:rPr>
              <w:t>шаралары</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жауапкершіліктер</w:t>
            </w:r>
            <w:proofErr w:type="spellEnd"/>
            <w:r>
              <w:rPr>
                <w:rFonts w:ascii="Arial" w:hAnsi="Arial" w:cs="Arial"/>
                <w:sz w:val="20"/>
                <w:szCs w:val="20"/>
              </w:rPr>
              <w:t xml:space="preserve"> </w:t>
            </w:r>
            <w:proofErr w:type="spellStart"/>
            <w:r>
              <w:rPr>
                <w:rFonts w:ascii="Arial" w:hAnsi="Arial" w:cs="Arial"/>
                <w:sz w:val="20"/>
                <w:szCs w:val="20"/>
              </w:rPr>
              <w:t>айқын</w:t>
            </w:r>
            <w:proofErr w:type="spellEnd"/>
            <w:r>
              <w:rPr>
                <w:rFonts w:ascii="Arial" w:hAnsi="Arial" w:cs="Arial"/>
                <w:sz w:val="20"/>
                <w:szCs w:val="20"/>
              </w:rPr>
              <w:t xml:space="preserve"> </w:t>
            </w:r>
            <w:proofErr w:type="spellStart"/>
            <w:r>
              <w:rPr>
                <w:rFonts w:ascii="Arial" w:hAnsi="Arial" w:cs="Arial"/>
                <w:sz w:val="20"/>
                <w:szCs w:val="20"/>
              </w:rPr>
              <w:t>көрсетілуі</w:t>
            </w:r>
            <w:proofErr w:type="spellEnd"/>
            <w:r>
              <w:rPr>
                <w:rFonts w:ascii="Arial" w:hAnsi="Arial" w:cs="Arial"/>
                <w:sz w:val="20"/>
                <w:szCs w:val="20"/>
              </w:rPr>
              <w:t xml:space="preserve"> </w:t>
            </w:r>
            <w:proofErr w:type="spellStart"/>
            <w:r>
              <w:rPr>
                <w:rFonts w:ascii="Arial" w:hAnsi="Arial" w:cs="Arial"/>
                <w:sz w:val="20"/>
                <w:szCs w:val="20"/>
              </w:rPr>
              <w:t>қажет</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Жоспарды</w:t>
            </w:r>
            <w:proofErr w:type="spellEnd"/>
            <w:r>
              <w:rPr>
                <w:rFonts w:ascii="Arial" w:hAnsi="Arial" w:cs="Arial"/>
                <w:sz w:val="20"/>
                <w:szCs w:val="20"/>
              </w:rPr>
              <w:t xml:space="preserve"> </w:t>
            </w:r>
            <w:proofErr w:type="spellStart"/>
            <w:r>
              <w:rPr>
                <w:rFonts w:ascii="Arial" w:hAnsi="Arial" w:cs="Arial"/>
                <w:sz w:val="20"/>
                <w:szCs w:val="20"/>
              </w:rPr>
              <w:t>инженер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ҚТЖ </w:t>
            </w:r>
            <w:proofErr w:type="spellStart"/>
            <w:r>
              <w:rPr>
                <w:rFonts w:ascii="Arial" w:hAnsi="Arial" w:cs="Arial"/>
                <w:sz w:val="20"/>
                <w:szCs w:val="20"/>
              </w:rPr>
              <w:t>қарап</w:t>
            </w:r>
            <w:proofErr w:type="spellEnd"/>
            <w:r>
              <w:rPr>
                <w:rFonts w:ascii="Arial" w:hAnsi="Arial" w:cs="Arial"/>
                <w:sz w:val="20"/>
                <w:szCs w:val="20"/>
              </w:rPr>
              <w:t xml:space="preserve">, </w:t>
            </w:r>
            <w:proofErr w:type="spellStart"/>
            <w:r>
              <w:rPr>
                <w:rFonts w:ascii="Arial" w:hAnsi="Arial" w:cs="Arial"/>
                <w:sz w:val="20"/>
                <w:szCs w:val="20"/>
              </w:rPr>
              <w:t>бекітеді</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басталғанға</w:t>
            </w:r>
            <w:proofErr w:type="spellEnd"/>
            <w:r>
              <w:rPr>
                <w:rFonts w:ascii="Arial" w:hAnsi="Arial" w:cs="Arial"/>
                <w:sz w:val="20"/>
                <w:szCs w:val="20"/>
              </w:rPr>
              <w:t xml:space="preserve"> </w:t>
            </w:r>
            <w:proofErr w:type="spellStart"/>
            <w:r>
              <w:rPr>
                <w:rFonts w:ascii="Arial" w:hAnsi="Arial" w:cs="Arial"/>
                <w:sz w:val="20"/>
                <w:szCs w:val="20"/>
              </w:rPr>
              <w:t>дейін</w:t>
            </w:r>
            <w:proofErr w:type="spellEnd"/>
            <w:r>
              <w:rPr>
                <w:rFonts w:ascii="Arial" w:hAnsi="Arial" w:cs="Arial"/>
                <w:sz w:val="20"/>
                <w:szCs w:val="20"/>
              </w:rPr>
              <w:t xml:space="preserve"> </w:t>
            </w:r>
            <w:proofErr w:type="spellStart"/>
            <w:r>
              <w:rPr>
                <w:rFonts w:ascii="Arial" w:hAnsi="Arial" w:cs="Arial"/>
                <w:sz w:val="20"/>
                <w:szCs w:val="20"/>
              </w:rPr>
              <w:t>жергілікті</w:t>
            </w:r>
            <w:proofErr w:type="spellEnd"/>
            <w:r>
              <w:rPr>
                <w:rFonts w:ascii="Arial" w:hAnsi="Arial" w:cs="Arial"/>
                <w:sz w:val="20"/>
                <w:szCs w:val="20"/>
              </w:rPr>
              <w:t xml:space="preserve"> </w:t>
            </w:r>
            <w:proofErr w:type="spellStart"/>
            <w:r>
              <w:rPr>
                <w:rFonts w:ascii="Arial" w:hAnsi="Arial" w:cs="Arial"/>
                <w:sz w:val="20"/>
                <w:szCs w:val="20"/>
              </w:rPr>
              <w:t>деңгейде</w:t>
            </w:r>
            <w:proofErr w:type="spellEnd"/>
            <w:r>
              <w:rPr>
                <w:rFonts w:ascii="Arial" w:hAnsi="Arial" w:cs="Arial"/>
                <w:sz w:val="20"/>
                <w:szCs w:val="20"/>
              </w:rPr>
              <w:t xml:space="preserve"> (</w:t>
            </w:r>
            <w:proofErr w:type="spellStart"/>
            <w:r>
              <w:rPr>
                <w:rFonts w:ascii="Arial" w:hAnsi="Arial" w:cs="Arial"/>
                <w:sz w:val="20"/>
                <w:szCs w:val="20"/>
              </w:rPr>
              <w:t>әкімдік</w:t>
            </w:r>
            <w:proofErr w:type="spellEnd"/>
            <w:r>
              <w:rPr>
                <w:rFonts w:ascii="Arial" w:hAnsi="Arial" w:cs="Arial"/>
                <w:sz w:val="20"/>
                <w:szCs w:val="20"/>
              </w:rPr>
              <w:t xml:space="preserve"> </w:t>
            </w:r>
            <w:proofErr w:type="spellStart"/>
            <w:r>
              <w:rPr>
                <w:rFonts w:ascii="Arial" w:hAnsi="Arial" w:cs="Arial"/>
                <w:sz w:val="20"/>
                <w:szCs w:val="20"/>
              </w:rPr>
              <w:t>арқылы</w:t>
            </w:r>
            <w:proofErr w:type="spellEnd"/>
            <w:r>
              <w:rPr>
                <w:rFonts w:ascii="Arial" w:hAnsi="Arial" w:cs="Arial"/>
                <w:sz w:val="20"/>
                <w:szCs w:val="20"/>
              </w:rPr>
              <w:t xml:space="preserve">) </w:t>
            </w:r>
            <w:proofErr w:type="spellStart"/>
            <w:r>
              <w:rPr>
                <w:rFonts w:ascii="Arial" w:hAnsi="Arial" w:cs="Arial"/>
                <w:sz w:val="20"/>
                <w:szCs w:val="20"/>
              </w:rPr>
              <w:t>жариялануы</w:t>
            </w:r>
            <w:proofErr w:type="spellEnd"/>
            <w:r>
              <w:rPr>
                <w:rFonts w:ascii="Arial" w:hAnsi="Arial" w:cs="Arial"/>
                <w:sz w:val="20"/>
                <w:szCs w:val="20"/>
              </w:rPr>
              <w:t xml:space="preserve"> </w:t>
            </w:r>
            <w:proofErr w:type="spellStart"/>
            <w:r>
              <w:rPr>
                <w:rFonts w:ascii="Arial" w:hAnsi="Arial" w:cs="Arial"/>
                <w:sz w:val="20"/>
                <w:szCs w:val="20"/>
              </w:rPr>
              <w:t>тиіс</w:t>
            </w:r>
            <w:proofErr w:type="spellEnd"/>
            <w:r>
              <w:rPr>
                <w:rFonts w:ascii="Arial" w:hAnsi="Arial" w:cs="Arial"/>
                <w:sz w:val="20"/>
                <w:szCs w:val="20"/>
              </w:rPr>
              <w:t>.</w:t>
            </w:r>
          </w:p>
          <w:p w14:paraId="0973823D" w14:textId="77777777" w:rsidR="006B6003" w:rsidRDefault="00000000">
            <w:pPr>
              <w:pStyle w:val="afffd"/>
              <w:rPr>
                <w:rFonts w:ascii="Arial" w:hAnsi="Arial" w:cs="Arial"/>
                <w:sz w:val="20"/>
                <w:szCs w:val="20"/>
              </w:rPr>
            </w:pPr>
            <w:proofErr w:type="spellStart"/>
            <w:r>
              <w:rPr>
                <w:rStyle w:val="ad"/>
                <w:sz w:val="20"/>
                <w:szCs w:val="20"/>
              </w:rPr>
              <w:t>Уақытша</w:t>
            </w:r>
            <w:proofErr w:type="spellEnd"/>
            <w:r>
              <w:rPr>
                <w:rStyle w:val="ad"/>
                <w:sz w:val="20"/>
                <w:szCs w:val="20"/>
              </w:rPr>
              <w:t xml:space="preserve"> </w:t>
            </w:r>
            <w:proofErr w:type="spellStart"/>
            <w:r>
              <w:rPr>
                <w:rStyle w:val="ad"/>
                <w:sz w:val="20"/>
                <w:szCs w:val="20"/>
              </w:rPr>
              <w:t>айналма</w:t>
            </w:r>
            <w:proofErr w:type="spellEnd"/>
            <w:r>
              <w:rPr>
                <w:rStyle w:val="ad"/>
                <w:sz w:val="20"/>
                <w:szCs w:val="20"/>
              </w:rPr>
              <w:t xml:space="preserve"> </w:t>
            </w:r>
            <w:proofErr w:type="spellStart"/>
            <w:r>
              <w:rPr>
                <w:rStyle w:val="ad"/>
                <w:sz w:val="20"/>
                <w:szCs w:val="20"/>
              </w:rPr>
              <w:t>жолдар</w:t>
            </w:r>
            <w:proofErr w:type="spellEnd"/>
            <w:r>
              <w:rPr>
                <w:rFonts w:ascii="Arial" w:hAnsi="Arial" w:cs="Arial"/>
                <w:sz w:val="20"/>
                <w:szCs w:val="20"/>
              </w:rPr>
              <w:br/>
              <w:t xml:space="preserve">- </w:t>
            </w:r>
            <w:proofErr w:type="spellStart"/>
            <w:r>
              <w:rPr>
                <w:rFonts w:ascii="Arial" w:hAnsi="Arial" w:cs="Arial"/>
                <w:sz w:val="20"/>
                <w:szCs w:val="20"/>
              </w:rPr>
              <w:t>Барлық</w:t>
            </w:r>
            <w:proofErr w:type="spellEnd"/>
            <w:r>
              <w:rPr>
                <w:rFonts w:ascii="Arial" w:hAnsi="Arial" w:cs="Arial"/>
                <w:sz w:val="20"/>
                <w:szCs w:val="20"/>
              </w:rPr>
              <w:t xml:space="preserve"> </w:t>
            </w:r>
            <w:proofErr w:type="spellStart"/>
            <w:r>
              <w:rPr>
                <w:rFonts w:ascii="Arial" w:hAnsi="Arial" w:cs="Arial"/>
                <w:sz w:val="20"/>
                <w:szCs w:val="20"/>
              </w:rPr>
              <w:t>уақытша</w:t>
            </w:r>
            <w:proofErr w:type="spellEnd"/>
            <w:r>
              <w:rPr>
                <w:rFonts w:ascii="Arial" w:hAnsi="Arial" w:cs="Arial"/>
                <w:sz w:val="20"/>
                <w:szCs w:val="20"/>
              </w:rPr>
              <w:t xml:space="preserve"> </w:t>
            </w:r>
            <w:proofErr w:type="spellStart"/>
            <w:r>
              <w:rPr>
                <w:rFonts w:ascii="Arial" w:hAnsi="Arial" w:cs="Arial"/>
                <w:sz w:val="20"/>
                <w:szCs w:val="20"/>
              </w:rPr>
              <w:t>айналма</w:t>
            </w:r>
            <w:proofErr w:type="spellEnd"/>
            <w:r>
              <w:rPr>
                <w:rFonts w:ascii="Arial" w:hAnsi="Arial" w:cs="Arial"/>
                <w:sz w:val="20"/>
                <w:szCs w:val="20"/>
              </w:rPr>
              <w:t xml:space="preserve"> </w:t>
            </w:r>
            <w:proofErr w:type="spellStart"/>
            <w:r>
              <w:rPr>
                <w:rFonts w:ascii="Arial" w:hAnsi="Arial" w:cs="Arial"/>
                <w:sz w:val="20"/>
                <w:szCs w:val="20"/>
              </w:rPr>
              <w:t>жолдар</w:t>
            </w:r>
            <w:proofErr w:type="spellEnd"/>
            <w:r>
              <w:rPr>
                <w:rFonts w:ascii="Arial" w:hAnsi="Arial" w:cs="Arial"/>
                <w:sz w:val="20"/>
                <w:szCs w:val="20"/>
              </w:rPr>
              <w:t xml:space="preserve"> </w:t>
            </w:r>
            <w:proofErr w:type="spellStart"/>
            <w:r>
              <w:rPr>
                <w:rFonts w:ascii="Arial" w:hAnsi="Arial" w:cs="Arial"/>
                <w:sz w:val="20"/>
                <w:szCs w:val="20"/>
              </w:rPr>
              <w:t>жер</w:t>
            </w:r>
            <w:proofErr w:type="spellEnd"/>
            <w:r>
              <w:rPr>
                <w:rFonts w:ascii="Arial" w:hAnsi="Arial" w:cs="Arial"/>
                <w:sz w:val="20"/>
                <w:szCs w:val="20"/>
              </w:rPr>
              <w:t xml:space="preserve"> </w:t>
            </w:r>
            <w:proofErr w:type="spellStart"/>
            <w:r>
              <w:rPr>
                <w:rFonts w:ascii="Arial" w:hAnsi="Arial" w:cs="Arial"/>
                <w:sz w:val="20"/>
                <w:szCs w:val="20"/>
              </w:rPr>
              <w:t>иелерімен</w:t>
            </w:r>
            <w:proofErr w:type="spellEnd"/>
            <w:r>
              <w:rPr>
                <w:rFonts w:ascii="Arial" w:hAnsi="Arial" w:cs="Arial"/>
                <w:sz w:val="20"/>
                <w:szCs w:val="20"/>
              </w:rPr>
              <w:t xml:space="preserve"> </w:t>
            </w:r>
            <w:proofErr w:type="spellStart"/>
            <w:r>
              <w:rPr>
                <w:rFonts w:ascii="Arial" w:hAnsi="Arial" w:cs="Arial"/>
                <w:sz w:val="20"/>
                <w:szCs w:val="20"/>
              </w:rPr>
              <w:t>келісіліп</w:t>
            </w:r>
            <w:proofErr w:type="spellEnd"/>
            <w:r>
              <w:rPr>
                <w:rFonts w:ascii="Arial" w:hAnsi="Arial" w:cs="Arial"/>
                <w:sz w:val="20"/>
                <w:szCs w:val="20"/>
              </w:rPr>
              <w:t xml:space="preserve">, </w:t>
            </w:r>
            <w:proofErr w:type="spellStart"/>
            <w:r>
              <w:rPr>
                <w:rFonts w:ascii="Arial" w:hAnsi="Arial" w:cs="Arial"/>
                <w:sz w:val="20"/>
                <w:szCs w:val="20"/>
              </w:rPr>
              <w:t>жергілікті</w:t>
            </w:r>
            <w:proofErr w:type="spellEnd"/>
            <w:r>
              <w:rPr>
                <w:rFonts w:ascii="Arial" w:hAnsi="Arial" w:cs="Arial"/>
                <w:sz w:val="20"/>
                <w:szCs w:val="20"/>
              </w:rPr>
              <w:t xml:space="preserve"> </w:t>
            </w:r>
            <w:proofErr w:type="spellStart"/>
            <w:r>
              <w:rPr>
                <w:rFonts w:ascii="Arial" w:hAnsi="Arial" w:cs="Arial"/>
                <w:sz w:val="20"/>
                <w:szCs w:val="20"/>
              </w:rPr>
              <w:t>билік</w:t>
            </w:r>
            <w:proofErr w:type="spellEnd"/>
            <w:r>
              <w:rPr>
                <w:rFonts w:ascii="Arial" w:hAnsi="Arial" w:cs="Arial"/>
                <w:sz w:val="20"/>
                <w:szCs w:val="20"/>
              </w:rPr>
              <w:t xml:space="preserve"> </w:t>
            </w:r>
            <w:proofErr w:type="spellStart"/>
            <w:r>
              <w:rPr>
                <w:rFonts w:ascii="Arial" w:hAnsi="Arial" w:cs="Arial"/>
                <w:sz w:val="20"/>
                <w:szCs w:val="20"/>
              </w:rPr>
              <w:t>органдарымен</w:t>
            </w:r>
            <w:proofErr w:type="spellEnd"/>
            <w:r>
              <w:rPr>
                <w:rFonts w:ascii="Arial" w:hAnsi="Arial" w:cs="Arial"/>
                <w:sz w:val="20"/>
                <w:szCs w:val="20"/>
              </w:rPr>
              <w:t xml:space="preserve"> (</w:t>
            </w:r>
            <w:proofErr w:type="spellStart"/>
            <w:r>
              <w:rPr>
                <w:rFonts w:ascii="Arial" w:hAnsi="Arial" w:cs="Arial"/>
                <w:sz w:val="20"/>
                <w:szCs w:val="20"/>
              </w:rPr>
              <w:t>әкімдіктермен</w:t>
            </w:r>
            <w:proofErr w:type="spellEnd"/>
            <w:r>
              <w:rPr>
                <w:rFonts w:ascii="Arial" w:hAnsi="Arial" w:cs="Arial"/>
                <w:sz w:val="20"/>
                <w:szCs w:val="20"/>
              </w:rPr>
              <w:t xml:space="preserve">) </w:t>
            </w:r>
            <w:proofErr w:type="spellStart"/>
            <w:r>
              <w:rPr>
                <w:rFonts w:ascii="Arial" w:hAnsi="Arial" w:cs="Arial"/>
                <w:sz w:val="20"/>
                <w:szCs w:val="20"/>
              </w:rPr>
              <w:t>мақұлдануы</w:t>
            </w:r>
            <w:proofErr w:type="spellEnd"/>
            <w:r>
              <w:rPr>
                <w:rFonts w:ascii="Arial" w:hAnsi="Arial" w:cs="Arial"/>
                <w:sz w:val="20"/>
                <w:szCs w:val="20"/>
              </w:rPr>
              <w:t xml:space="preserve"> </w:t>
            </w:r>
            <w:proofErr w:type="spellStart"/>
            <w:r>
              <w:rPr>
                <w:rFonts w:ascii="Arial" w:hAnsi="Arial" w:cs="Arial"/>
                <w:sz w:val="20"/>
                <w:szCs w:val="20"/>
              </w:rPr>
              <w:t>қажет</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Жазбаша</w:t>
            </w:r>
            <w:proofErr w:type="spellEnd"/>
            <w:r>
              <w:rPr>
                <w:rFonts w:ascii="Arial" w:hAnsi="Arial" w:cs="Arial"/>
                <w:sz w:val="20"/>
                <w:szCs w:val="20"/>
              </w:rPr>
              <w:t xml:space="preserve"> </w:t>
            </w:r>
            <w:proofErr w:type="spellStart"/>
            <w:r>
              <w:rPr>
                <w:rFonts w:ascii="Arial" w:hAnsi="Arial" w:cs="Arial"/>
                <w:sz w:val="20"/>
                <w:szCs w:val="20"/>
              </w:rPr>
              <w:t>келісімдерде</w:t>
            </w:r>
            <w:proofErr w:type="spellEnd"/>
            <w:r>
              <w:rPr>
                <w:rFonts w:ascii="Arial" w:hAnsi="Arial" w:cs="Arial"/>
                <w:sz w:val="20"/>
                <w:szCs w:val="20"/>
              </w:rPr>
              <w:t xml:space="preserve"> </w:t>
            </w:r>
            <w:proofErr w:type="spellStart"/>
            <w:r>
              <w:rPr>
                <w:rFonts w:ascii="Arial" w:hAnsi="Arial" w:cs="Arial"/>
                <w:sz w:val="20"/>
                <w:szCs w:val="20"/>
              </w:rPr>
              <w:t>жол</w:t>
            </w:r>
            <w:proofErr w:type="spellEnd"/>
            <w:r>
              <w:rPr>
                <w:rFonts w:ascii="Arial" w:hAnsi="Arial" w:cs="Arial"/>
                <w:sz w:val="20"/>
                <w:szCs w:val="20"/>
              </w:rPr>
              <w:t xml:space="preserve"> </w:t>
            </w:r>
            <w:proofErr w:type="spellStart"/>
            <w:r>
              <w:rPr>
                <w:rFonts w:ascii="Arial" w:hAnsi="Arial" w:cs="Arial"/>
                <w:sz w:val="20"/>
                <w:szCs w:val="20"/>
              </w:rPr>
              <w:t>бағыты</w:t>
            </w:r>
            <w:proofErr w:type="spellEnd"/>
            <w:r>
              <w:rPr>
                <w:rFonts w:ascii="Arial" w:hAnsi="Arial" w:cs="Arial"/>
                <w:sz w:val="20"/>
                <w:szCs w:val="20"/>
              </w:rPr>
              <w:t xml:space="preserve">, </w:t>
            </w:r>
            <w:proofErr w:type="spellStart"/>
            <w:r>
              <w:rPr>
                <w:rFonts w:ascii="Arial" w:hAnsi="Arial" w:cs="Arial"/>
                <w:sz w:val="20"/>
                <w:szCs w:val="20"/>
              </w:rPr>
              <w:t>пайдалану</w:t>
            </w:r>
            <w:proofErr w:type="spellEnd"/>
            <w:r>
              <w:rPr>
                <w:rFonts w:ascii="Arial" w:hAnsi="Arial" w:cs="Arial"/>
                <w:sz w:val="20"/>
                <w:szCs w:val="20"/>
              </w:rPr>
              <w:t xml:space="preserve"> </w:t>
            </w:r>
            <w:proofErr w:type="spellStart"/>
            <w:r>
              <w:rPr>
                <w:rFonts w:ascii="Arial" w:hAnsi="Arial" w:cs="Arial"/>
                <w:sz w:val="20"/>
                <w:szCs w:val="20"/>
              </w:rPr>
              <w:t>мерзімі</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қалпына</w:t>
            </w:r>
            <w:proofErr w:type="spellEnd"/>
            <w:r>
              <w:rPr>
                <w:rFonts w:ascii="Arial" w:hAnsi="Arial" w:cs="Arial"/>
                <w:sz w:val="20"/>
                <w:szCs w:val="20"/>
              </w:rPr>
              <w:t xml:space="preserve"> </w:t>
            </w:r>
            <w:proofErr w:type="spellStart"/>
            <w:r>
              <w:rPr>
                <w:rFonts w:ascii="Arial" w:hAnsi="Arial" w:cs="Arial"/>
                <w:sz w:val="20"/>
                <w:szCs w:val="20"/>
              </w:rPr>
              <w:t>келтіру</w:t>
            </w:r>
            <w:proofErr w:type="spellEnd"/>
            <w:r>
              <w:rPr>
                <w:rFonts w:ascii="Arial" w:hAnsi="Arial" w:cs="Arial"/>
                <w:sz w:val="20"/>
                <w:szCs w:val="20"/>
              </w:rPr>
              <w:t xml:space="preserve"> </w:t>
            </w:r>
            <w:proofErr w:type="spellStart"/>
            <w:r>
              <w:rPr>
                <w:rFonts w:ascii="Arial" w:hAnsi="Arial" w:cs="Arial"/>
                <w:sz w:val="20"/>
                <w:szCs w:val="20"/>
              </w:rPr>
              <w:t>стандарттары</w:t>
            </w:r>
            <w:proofErr w:type="spellEnd"/>
            <w:r>
              <w:rPr>
                <w:rFonts w:ascii="Arial" w:hAnsi="Arial" w:cs="Arial"/>
                <w:sz w:val="20"/>
                <w:szCs w:val="20"/>
              </w:rPr>
              <w:t xml:space="preserve"> </w:t>
            </w:r>
            <w:proofErr w:type="spellStart"/>
            <w:r>
              <w:rPr>
                <w:rFonts w:ascii="Arial" w:hAnsi="Arial" w:cs="Arial"/>
                <w:sz w:val="20"/>
                <w:szCs w:val="20"/>
              </w:rPr>
              <w:t>көрсетілуі</w:t>
            </w:r>
            <w:proofErr w:type="spellEnd"/>
            <w:r>
              <w:rPr>
                <w:rFonts w:ascii="Arial" w:hAnsi="Arial" w:cs="Arial"/>
                <w:sz w:val="20"/>
                <w:szCs w:val="20"/>
              </w:rPr>
              <w:t xml:space="preserve"> </w:t>
            </w:r>
            <w:proofErr w:type="spellStart"/>
            <w:r>
              <w:rPr>
                <w:rFonts w:ascii="Arial" w:hAnsi="Arial" w:cs="Arial"/>
                <w:sz w:val="20"/>
                <w:szCs w:val="20"/>
              </w:rPr>
              <w:t>тиіс</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Айналма</w:t>
            </w:r>
            <w:proofErr w:type="spellEnd"/>
            <w:r>
              <w:rPr>
                <w:rFonts w:ascii="Arial" w:hAnsi="Arial" w:cs="Arial"/>
                <w:sz w:val="20"/>
                <w:szCs w:val="20"/>
              </w:rPr>
              <w:t xml:space="preserve"> </w:t>
            </w:r>
            <w:proofErr w:type="spellStart"/>
            <w:r>
              <w:rPr>
                <w:rFonts w:ascii="Arial" w:hAnsi="Arial" w:cs="Arial"/>
                <w:sz w:val="20"/>
                <w:szCs w:val="20"/>
              </w:rPr>
              <w:t>жолдарды</w:t>
            </w:r>
            <w:proofErr w:type="spellEnd"/>
            <w:r>
              <w:rPr>
                <w:rFonts w:ascii="Arial" w:hAnsi="Arial" w:cs="Arial"/>
                <w:sz w:val="20"/>
                <w:szCs w:val="20"/>
              </w:rPr>
              <w:t xml:space="preserve"> </w:t>
            </w:r>
            <w:proofErr w:type="spellStart"/>
            <w:r>
              <w:rPr>
                <w:rFonts w:ascii="Arial" w:hAnsi="Arial" w:cs="Arial"/>
                <w:sz w:val="20"/>
                <w:szCs w:val="20"/>
              </w:rPr>
              <w:t>мердігер</w:t>
            </w:r>
            <w:proofErr w:type="spellEnd"/>
            <w:r>
              <w:rPr>
                <w:rFonts w:ascii="Arial" w:hAnsi="Arial" w:cs="Arial"/>
                <w:sz w:val="20"/>
                <w:szCs w:val="20"/>
              </w:rPr>
              <w:t xml:space="preserve"> </w:t>
            </w:r>
            <w:proofErr w:type="spellStart"/>
            <w:r>
              <w:rPr>
                <w:rFonts w:ascii="Arial" w:hAnsi="Arial" w:cs="Arial"/>
                <w:sz w:val="20"/>
                <w:szCs w:val="20"/>
              </w:rPr>
              <w:t>ұстауға</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пайдалану</w:t>
            </w:r>
            <w:proofErr w:type="spellEnd"/>
            <w:r>
              <w:rPr>
                <w:rFonts w:ascii="Arial" w:hAnsi="Arial" w:cs="Arial"/>
                <w:sz w:val="20"/>
                <w:szCs w:val="20"/>
              </w:rPr>
              <w:t xml:space="preserve"> </w:t>
            </w:r>
            <w:proofErr w:type="spellStart"/>
            <w:r>
              <w:rPr>
                <w:rFonts w:ascii="Arial" w:hAnsi="Arial" w:cs="Arial"/>
                <w:sz w:val="20"/>
                <w:szCs w:val="20"/>
              </w:rPr>
              <w:t>аяқталған</w:t>
            </w:r>
            <w:proofErr w:type="spellEnd"/>
            <w:r>
              <w:rPr>
                <w:rFonts w:ascii="Arial" w:hAnsi="Arial" w:cs="Arial"/>
                <w:sz w:val="20"/>
                <w:szCs w:val="20"/>
              </w:rPr>
              <w:t xml:space="preserve"> </w:t>
            </w:r>
            <w:proofErr w:type="spellStart"/>
            <w:r>
              <w:rPr>
                <w:rFonts w:ascii="Arial" w:hAnsi="Arial" w:cs="Arial"/>
                <w:sz w:val="20"/>
                <w:szCs w:val="20"/>
              </w:rPr>
              <w:t>соң</w:t>
            </w:r>
            <w:proofErr w:type="spellEnd"/>
            <w:r>
              <w:rPr>
                <w:rFonts w:ascii="Arial" w:hAnsi="Arial" w:cs="Arial"/>
                <w:sz w:val="20"/>
                <w:szCs w:val="20"/>
              </w:rPr>
              <w:t xml:space="preserve"> </w:t>
            </w:r>
            <w:proofErr w:type="spellStart"/>
            <w:r>
              <w:rPr>
                <w:rFonts w:ascii="Arial" w:hAnsi="Arial" w:cs="Arial"/>
                <w:sz w:val="20"/>
                <w:szCs w:val="20"/>
              </w:rPr>
              <w:t>бастапқы</w:t>
            </w:r>
            <w:proofErr w:type="spellEnd"/>
            <w:r>
              <w:rPr>
                <w:rFonts w:ascii="Arial" w:hAnsi="Arial" w:cs="Arial"/>
                <w:sz w:val="20"/>
                <w:szCs w:val="20"/>
              </w:rPr>
              <w:t xml:space="preserve"> </w:t>
            </w:r>
            <w:proofErr w:type="spellStart"/>
            <w:r>
              <w:rPr>
                <w:rFonts w:ascii="Arial" w:hAnsi="Arial" w:cs="Arial"/>
                <w:sz w:val="20"/>
                <w:szCs w:val="20"/>
              </w:rPr>
              <w:t>жағдайына</w:t>
            </w:r>
            <w:proofErr w:type="spellEnd"/>
            <w:r>
              <w:rPr>
                <w:rFonts w:ascii="Arial" w:hAnsi="Arial" w:cs="Arial"/>
                <w:sz w:val="20"/>
                <w:szCs w:val="20"/>
              </w:rPr>
              <w:t xml:space="preserve"> </w:t>
            </w:r>
            <w:proofErr w:type="spellStart"/>
            <w:r>
              <w:rPr>
                <w:rFonts w:ascii="Arial" w:hAnsi="Arial" w:cs="Arial"/>
                <w:sz w:val="20"/>
                <w:szCs w:val="20"/>
              </w:rPr>
              <w:t>келтіруге</w:t>
            </w:r>
            <w:proofErr w:type="spellEnd"/>
            <w:r>
              <w:rPr>
                <w:rFonts w:ascii="Arial" w:hAnsi="Arial" w:cs="Arial"/>
                <w:sz w:val="20"/>
                <w:szCs w:val="20"/>
              </w:rPr>
              <w:t xml:space="preserve"> </w:t>
            </w:r>
            <w:proofErr w:type="spellStart"/>
            <w:r>
              <w:rPr>
                <w:rFonts w:ascii="Arial" w:hAnsi="Arial" w:cs="Arial"/>
                <w:sz w:val="20"/>
                <w:szCs w:val="20"/>
              </w:rPr>
              <w:t>міндетті</w:t>
            </w:r>
            <w:proofErr w:type="spellEnd"/>
            <w:r>
              <w:rPr>
                <w:rFonts w:ascii="Arial" w:hAnsi="Arial" w:cs="Arial"/>
                <w:sz w:val="20"/>
                <w:szCs w:val="20"/>
              </w:rPr>
              <w:t>.</w:t>
            </w:r>
          </w:p>
          <w:p w14:paraId="2F581CF4" w14:textId="77777777" w:rsidR="006B6003" w:rsidRDefault="00000000">
            <w:pPr>
              <w:widowControl/>
              <w:rPr>
                <w:rFonts w:ascii="Arial" w:hAnsi="Arial" w:cs="Arial"/>
                <w:sz w:val="20"/>
                <w:szCs w:val="20"/>
              </w:rPr>
            </w:pPr>
            <w:proofErr w:type="spellStart"/>
            <w:r>
              <w:rPr>
                <w:rStyle w:val="ad"/>
                <w:sz w:val="20"/>
                <w:szCs w:val="20"/>
              </w:rPr>
              <w:t>Қауымдастықты</w:t>
            </w:r>
            <w:proofErr w:type="spellEnd"/>
            <w:r>
              <w:rPr>
                <w:rStyle w:val="ad"/>
                <w:sz w:val="20"/>
                <w:szCs w:val="20"/>
              </w:rPr>
              <w:t xml:space="preserve"> </w:t>
            </w:r>
            <w:proofErr w:type="spellStart"/>
            <w:r>
              <w:rPr>
                <w:rStyle w:val="ad"/>
                <w:sz w:val="20"/>
                <w:szCs w:val="20"/>
              </w:rPr>
              <w:t>қорғау</w:t>
            </w:r>
            <w:proofErr w:type="spellEnd"/>
            <w:r>
              <w:rPr>
                <w:rStyle w:val="ad"/>
                <w:sz w:val="20"/>
                <w:szCs w:val="20"/>
              </w:rPr>
              <w:t xml:space="preserve"> </w:t>
            </w:r>
            <w:proofErr w:type="spellStart"/>
            <w:r>
              <w:rPr>
                <w:rStyle w:val="ad"/>
                <w:sz w:val="20"/>
                <w:szCs w:val="20"/>
              </w:rPr>
              <w:t>шаралары</w:t>
            </w:r>
            <w:proofErr w:type="spellEnd"/>
            <w:r>
              <w:rPr>
                <w:rFonts w:ascii="Arial" w:hAnsi="Arial" w:cs="Arial"/>
                <w:sz w:val="20"/>
                <w:szCs w:val="20"/>
              </w:rPr>
              <w:br/>
              <w:t xml:space="preserve">- </w:t>
            </w: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кестесі</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қозғалыс</w:t>
            </w:r>
            <w:proofErr w:type="spellEnd"/>
            <w:r>
              <w:rPr>
                <w:rFonts w:ascii="Arial" w:hAnsi="Arial" w:cs="Arial"/>
                <w:sz w:val="20"/>
                <w:szCs w:val="20"/>
              </w:rPr>
              <w:t xml:space="preserve"> </w:t>
            </w:r>
            <w:proofErr w:type="spellStart"/>
            <w:r>
              <w:rPr>
                <w:rFonts w:ascii="Arial" w:hAnsi="Arial" w:cs="Arial"/>
                <w:sz w:val="20"/>
                <w:szCs w:val="20"/>
              </w:rPr>
              <w:t>шектеулері</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lastRenderedPageBreak/>
              <w:t>халықты</w:t>
            </w:r>
            <w:proofErr w:type="spellEnd"/>
            <w:r>
              <w:rPr>
                <w:rFonts w:ascii="Arial" w:hAnsi="Arial" w:cs="Arial"/>
                <w:sz w:val="20"/>
                <w:szCs w:val="20"/>
              </w:rPr>
              <w:t xml:space="preserve"> </w:t>
            </w:r>
            <w:proofErr w:type="spellStart"/>
            <w:r>
              <w:rPr>
                <w:rFonts w:ascii="Arial" w:hAnsi="Arial" w:cs="Arial"/>
                <w:sz w:val="20"/>
                <w:szCs w:val="20"/>
              </w:rPr>
              <w:t>алдын</w:t>
            </w:r>
            <w:proofErr w:type="spellEnd"/>
            <w:r>
              <w:rPr>
                <w:rFonts w:ascii="Arial" w:hAnsi="Arial" w:cs="Arial"/>
                <w:sz w:val="20"/>
                <w:szCs w:val="20"/>
              </w:rPr>
              <w:t xml:space="preserve"> </w:t>
            </w:r>
            <w:proofErr w:type="spellStart"/>
            <w:r>
              <w:rPr>
                <w:rFonts w:ascii="Arial" w:hAnsi="Arial" w:cs="Arial"/>
                <w:sz w:val="20"/>
                <w:szCs w:val="20"/>
              </w:rPr>
              <w:t>ала</w:t>
            </w:r>
            <w:proofErr w:type="spellEnd"/>
            <w:r>
              <w:rPr>
                <w:rFonts w:ascii="Arial" w:hAnsi="Arial" w:cs="Arial"/>
                <w:sz w:val="20"/>
                <w:szCs w:val="20"/>
              </w:rPr>
              <w:t xml:space="preserve"> </w:t>
            </w:r>
            <w:proofErr w:type="spellStart"/>
            <w:r>
              <w:rPr>
                <w:rFonts w:ascii="Arial" w:hAnsi="Arial" w:cs="Arial"/>
                <w:sz w:val="20"/>
                <w:szCs w:val="20"/>
              </w:rPr>
              <w:t>хабардар</w:t>
            </w:r>
            <w:proofErr w:type="spellEnd"/>
            <w:r>
              <w:rPr>
                <w:rFonts w:ascii="Arial" w:hAnsi="Arial" w:cs="Arial"/>
                <w:sz w:val="20"/>
                <w:szCs w:val="20"/>
              </w:rPr>
              <w:t xml:space="preserve"> </w:t>
            </w:r>
            <w:proofErr w:type="spellStart"/>
            <w:r>
              <w:rPr>
                <w:rFonts w:ascii="Arial" w:hAnsi="Arial" w:cs="Arial"/>
                <w:sz w:val="20"/>
                <w:szCs w:val="20"/>
              </w:rPr>
              <w:t>ету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Қауіпті</w:t>
            </w:r>
            <w:proofErr w:type="spellEnd"/>
            <w:r>
              <w:rPr>
                <w:rFonts w:ascii="Arial" w:hAnsi="Arial" w:cs="Arial"/>
                <w:sz w:val="20"/>
                <w:szCs w:val="20"/>
              </w:rPr>
              <w:t xml:space="preserve"> </w:t>
            </w:r>
            <w:proofErr w:type="spellStart"/>
            <w:r>
              <w:rPr>
                <w:rFonts w:ascii="Arial" w:hAnsi="Arial" w:cs="Arial"/>
                <w:sz w:val="20"/>
                <w:szCs w:val="20"/>
              </w:rPr>
              <w:t>учаскелерде</w:t>
            </w:r>
            <w:proofErr w:type="spellEnd"/>
            <w:r>
              <w:rPr>
                <w:rFonts w:ascii="Arial" w:hAnsi="Arial" w:cs="Arial"/>
                <w:sz w:val="20"/>
                <w:szCs w:val="20"/>
              </w:rPr>
              <w:t xml:space="preserve"> </w:t>
            </w:r>
            <w:proofErr w:type="spellStart"/>
            <w:r>
              <w:rPr>
                <w:rFonts w:ascii="Arial" w:hAnsi="Arial" w:cs="Arial"/>
                <w:sz w:val="20"/>
                <w:szCs w:val="20"/>
              </w:rPr>
              <w:t>қоршаулар</w:t>
            </w:r>
            <w:proofErr w:type="spellEnd"/>
            <w:r>
              <w:rPr>
                <w:rFonts w:ascii="Arial" w:hAnsi="Arial" w:cs="Arial"/>
                <w:sz w:val="20"/>
                <w:szCs w:val="20"/>
              </w:rPr>
              <w:t xml:space="preserve">, </w:t>
            </w:r>
            <w:proofErr w:type="spellStart"/>
            <w:r>
              <w:rPr>
                <w:rFonts w:ascii="Arial" w:hAnsi="Arial" w:cs="Arial"/>
                <w:sz w:val="20"/>
                <w:szCs w:val="20"/>
              </w:rPr>
              <w:t>тосқауылдар</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анық</w:t>
            </w:r>
            <w:proofErr w:type="spellEnd"/>
            <w:r>
              <w:rPr>
                <w:rFonts w:ascii="Arial" w:hAnsi="Arial" w:cs="Arial"/>
                <w:sz w:val="20"/>
                <w:szCs w:val="20"/>
              </w:rPr>
              <w:t xml:space="preserve"> </w:t>
            </w:r>
            <w:proofErr w:type="spellStart"/>
            <w:r>
              <w:rPr>
                <w:rFonts w:ascii="Arial" w:hAnsi="Arial" w:cs="Arial"/>
                <w:sz w:val="20"/>
                <w:szCs w:val="20"/>
              </w:rPr>
              <w:t>көрінетін</w:t>
            </w:r>
            <w:proofErr w:type="spellEnd"/>
            <w:r>
              <w:rPr>
                <w:rFonts w:ascii="Arial" w:hAnsi="Arial" w:cs="Arial"/>
                <w:sz w:val="20"/>
                <w:szCs w:val="20"/>
              </w:rPr>
              <w:t xml:space="preserve"> </w:t>
            </w:r>
            <w:proofErr w:type="spellStart"/>
            <w:r>
              <w:rPr>
                <w:rFonts w:ascii="Arial" w:hAnsi="Arial" w:cs="Arial"/>
                <w:sz w:val="20"/>
                <w:szCs w:val="20"/>
              </w:rPr>
              <w:t>белгілер</w:t>
            </w:r>
            <w:proofErr w:type="spellEnd"/>
            <w:r>
              <w:rPr>
                <w:rFonts w:ascii="Arial" w:hAnsi="Arial" w:cs="Arial"/>
                <w:sz w:val="20"/>
                <w:szCs w:val="20"/>
              </w:rPr>
              <w:t xml:space="preserve"> </w:t>
            </w:r>
            <w:proofErr w:type="spellStart"/>
            <w:r>
              <w:rPr>
                <w:rFonts w:ascii="Arial" w:hAnsi="Arial" w:cs="Arial"/>
                <w:sz w:val="20"/>
                <w:szCs w:val="20"/>
              </w:rPr>
              <w:t>орнату</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Елді</w:t>
            </w:r>
            <w:proofErr w:type="spellEnd"/>
            <w:r>
              <w:rPr>
                <w:rFonts w:ascii="Arial" w:hAnsi="Arial" w:cs="Arial"/>
                <w:sz w:val="20"/>
                <w:szCs w:val="20"/>
              </w:rPr>
              <w:t xml:space="preserve"> </w:t>
            </w:r>
            <w:proofErr w:type="spellStart"/>
            <w:r>
              <w:rPr>
                <w:rFonts w:ascii="Arial" w:hAnsi="Arial" w:cs="Arial"/>
                <w:sz w:val="20"/>
                <w:szCs w:val="20"/>
              </w:rPr>
              <w:t>мекендерге</w:t>
            </w:r>
            <w:proofErr w:type="spellEnd"/>
            <w:r>
              <w:rPr>
                <w:rFonts w:ascii="Arial" w:hAnsi="Arial" w:cs="Arial"/>
                <w:sz w:val="20"/>
                <w:szCs w:val="20"/>
              </w:rPr>
              <w:t xml:space="preserve"> </w:t>
            </w:r>
            <w:proofErr w:type="spellStart"/>
            <w:r>
              <w:rPr>
                <w:rFonts w:ascii="Arial" w:hAnsi="Arial" w:cs="Arial"/>
                <w:sz w:val="20"/>
                <w:szCs w:val="20"/>
              </w:rPr>
              <w:t>жақын</w:t>
            </w:r>
            <w:proofErr w:type="spellEnd"/>
            <w:r>
              <w:rPr>
                <w:rFonts w:ascii="Arial" w:hAnsi="Arial" w:cs="Arial"/>
                <w:sz w:val="20"/>
                <w:szCs w:val="20"/>
              </w:rPr>
              <w:t xml:space="preserve"> </w:t>
            </w:r>
            <w:proofErr w:type="spellStart"/>
            <w:r>
              <w:rPr>
                <w:rFonts w:ascii="Arial" w:hAnsi="Arial" w:cs="Arial"/>
                <w:sz w:val="20"/>
                <w:szCs w:val="20"/>
              </w:rPr>
              <w:t>маңда</w:t>
            </w:r>
            <w:proofErr w:type="spellEnd"/>
            <w:r>
              <w:rPr>
                <w:rFonts w:ascii="Arial" w:hAnsi="Arial" w:cs="Arial"/>
                <w:sz w:val="20"/>
                <w:szCs w:val="20"/>
              </w:rPr>
              <w:t xml:space="preserve"> </w:t>
            </w:r>
            <w:proofErr w:type="spellStart"/>
            <w:r>
              <w:rPr>
                <w:rFonts w:ascii="Arial" w:hAnsi="Arial" w:cs="Arial"/>
                <w:sz w:val="20"/>
                <w:szCs w:val="20"/>
              </w:rPr>
              <w:t>қозғалыс</w:t>
            </w:r>
            <w:proofErr w:type="spellEnd"/>
            <w:r>
              <w:rPr>
                <w:rFonts w:ascii="Arial" w:hAnsi="Arial" w:cs="Arial"/>
                <w:sz w:val="20"/>
                <w:szCs w:val="20"/>
              </w:rPr>
              <w:t xml:space="preserve"> </w:t>
            </w:r>
            <w:proofErr w:type="spellStart"/>
            <w:r>
              <w:rPr>
                <w:rFonts w:ascii="Arial" w:hAnsi="Arial" w:cs="Arial"/>
                <w:sz w:val="20"/>
                <w:szCs w:val="20"/>
              </w:rPr>
              <w:t>жылдамдығын</w:t>
            </w:r>
            <w:proofErr w:type="spellEnd"/>
            <w:r>
              <w:rPr>
                <w:rFonts w:ascii="Arial" w:hAnsi="Arial" w:cs="Arial"/>
                <w:sz w:val="20"/>
                <w:szCs w:val="20"/>
              </w:rPr>
              <w:t xml:space="preserve"> </w:t>
            </w:r>
            <w:proofErr w:type="spellStart"/>
            <w:r>
              <w:rPr>
                <w:rFonts w:ascii="Arial" w:hAnsi="Arial" w:cs="Arial"/>
                <w:sz w:val="20"/>
                <w:szCs w:val="20"/>
              </w:rPr>
              <w:t>шектеу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қауіпсіздік</w:t>
            </w:r>
            <w:proofErr w:type="spellEnd"/>
            <w:r>
              <w:rPr>
                <w:rFonts w:ascii="Arial" w:hAnsi="Arial" w:cs="Arial"/>
                <w:sz w:val="20"/>
                <w:szCs w:val="20"/>
              </w:rPr>
              <w:t xml:space="preserve"> </w:t>
            </w:r>
            <w:proofErr w:type="spellStart"/>
            <w:r>
              <w:rPr>
                <w:rFonts w:ascii="Arial" w:hAnsi="Arial" w:cs="Arial"/>
                <w:sz w:val="20"/>
                <w:szCs w:val="20"/>
              </w:rPr>
              <w:t>ережелерін</w:t>
            </w:r>
            <w:proofErr w:type="spellEnd"/>
            <w:r>
              <w:rPr>
                <w:rFonts w:ascii="Arial" w:hAnsi="Arial" w:cs="Arial"/>
                <w:sz w:val="20"/>
                <w:szCs w:val="20"/>
              </w:rPr>
              <w:t xml:space="preserve"> </w:t>
            </w:r>
            <w:proofErr w:type="spellStart"/>
            <w:r>
              <w:rPr>
                <w:rFonts w:ascii="Arial" w:hAnsi="Arial" w:cs="Arial"/>
                <w:sz w:val="20"/>
                <w:szCs w:val="20"/>
              </w:rPr>
              <w:t>сақтау</w:t>
            </w:r>
            <w:proofErr w:type="spellEnd"/>
            <w:r>
              <w:rPr>
                <w:rFonts w:ascii="Arial" w:hAnsi="Arial" w:cs="Arial"/>
                <w:sz w:val="20"/>
                <w:szCs w:val="20"/>
              </w:rPr>
              <w:t>.</w:t>
            </w:r>
          </w:p>
          <w:p w14:paraId="625B785B" w14:textId="77777777" w:rsidR="006B6003" w:rsidRDefault="006B6003">
            <w:pPr>
              <w:widowControl/>
              <w:rPr>
                <w:rStyle w:val="ad"/>
                <w:sz w:val="20"/>
                <w:szCs w:val="20"/>
              </w:rPr>
            </w:pPr>
          </w:p>
          <w:p w14:paraId="6A253258" w14:textId="77777777" w:rsidR="006B6003" w:rsidRDefault="00000000">
            <w:pPr>
              <w:widowControl/>
              <w:rPr>
                <w:rFonts w:ascii="Arial" w:hAnsi="Arial" w:cs="Arial"/>
                <w:sz w:val="20"/>
                <w:szCs w:val="20"/>
              </w:rPr>
            </w:pPr>
            <w:proofErr w:type="spellStart"/>
            <w:r>
              <w:rPr>
                <w:rStyle w:val="ad"/>
                <w:sz w:val="20"/>
                <w:szCs w:val="20"/>
              </w:rPr>
              <w:t>Қолжетімділікті</w:t>
            </w:r>
            <w:proofErr w:type="spellEnd"/>
            <w:r>
              <w:rPr>
                <w:rStyle w:val="ad"/>
                <w:sz w:val="20"/>
                <w:szCs w:val="20"/>
              </w:rPr>
              <w:t xml:space="preserve"> </w:t>
            </w:r>
            <w:proofErr w:type="spellStart"/>
            <w:r>
              <w:rPr>
                <w:rStyle w:val="ad"/>
                <w:sz w:val="20"/>
                <w:szCs w:val="20"/>
              </w:rPr>
              <w:t>сақтау</w:t>
            </w:r>
            <w:proofErr w:type="spellEnd"/>
            <w:r>
              <w:rPr>
                <w:rFonts w:ascii="Arial" w:hAnsi="Arial" w:cs="Arial"/>
                <w:sz w:val="20"/>
                <w:szCs w:val="20"/>
              </w:rPr>
              <w:br/>
              <w:t xml:space="preserve">- </w:t>
            </w: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кезінде</w:t>
            </w:r>
            <w:proofErr w:type="spellEnd"/>
            <w:r>
              <w:rPr>
                <w:rFonts w:ascii="Arial" w:hAnsi="Arial" w:cs="Arial"/>
                <w:sz w:val="20"/>
                <w:szCs w:val="20"/>
              </w:rPr>
              <w:t xml:space="preserve"> </w:t>
            </w:r>
            <w:proofErr w:type="spellStart"/>
            <w:r>
              <w:rPr>
                <w:rFonts w:ascii="Arial" w:hAnsi="Arial" w:cs="Arial"/>
                <w:sz w:val="20"/>
                <w:szCs w:val="20"/>
              </w:rPr>
              <w:t>қолданыстағы</w:t>
            </w:r>
            <w:proofErr w:type="spellEnd"/>
            <w:r>
              <w:rPr>
                <w:rFonts w:ascii="Arial" w:hAnsi="Arial" w:cs="Arial"/>
                <w:sz w:val="20"/>
                <w:szCs w:val="20"/>
              </w:rPr>
              <w:t xml:space="preserve"> </w:t>
            </w:r>
            <w:proofErr w:type="spellStart"/>
            <w:r>
              <w:rPr>
                <w:rFonts w:ascii="Arial" w:hAnsi="Arial" w:cs="Arial"/>
                <w:sz w:val="20"/>
                <w:szCs w:val="20"/>
              </w:rPr>
              <w:t>жолдар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өтпелерді</w:t>
            </w:r>
            <w:proofErr w:type="spellEnd"/>
            <w:r>
              <w:rPr>
                <w:rFonts w:ascii="Arial" w:hAnsi="Arial" w:cs="Arial"/>
                <w:sz w:val="20"/>
                <w:szCs w:val="20"/>
              </w:rPr>
              <w:t xml:space="preserve"> </w:t>
            </w:r>
            <w:proofErr w:type="spellStart"/>
            <w:r>
              <w:rPr>
                <w:rFonts w:ascii="Arial" w:hAnsi="Arial" w:cs="Arial"/>
                <w:sz w:val="20"/>
                <w:szCs w:val="20"/>
              </w:rPr>
              <w:t>кесіп</w:t>
            </w:r>
            <w:proofErr w:type="spellEnd"/>
            <w:r>
              <w:rPr>
                <w:rFonts w:ascii="Arial" w:hAnsi="Arial" w:cs="Arial"/>
                <w:sz w:val="20"/>
                <w:szCs w:val="20"/>
              </w:rPr>
              <w:t xml:space="preserve"> </w:t>
            </w:r>
            <w:proofErr w:type="spellStart"/>
            <w:r>
              <w:rPr>
                <w:rFonts w:ascii="Arial" w:hAnsi="Arial" w:cs="Arial"/>
                <w:sz w:val="20"/>
                <w:szCs w:val="20"/>
              </w:rPr>
              <w:t>өтетін</w:t>
            </w:r>
            <w:proofErr w:type="spellEnd"/>
            <w:r>
              <w:rPr>
                <w:rFonts w:ascii="Arial" w:hAnsi="Arial" w:cs="Arial"/>
                <w:sz w:val="20"/>
                <w:szCs w:val="20"/>
              </w:rPr>
              <w:t xml:space="preserve"> </w:t>
            </w:r>
            <w:proofErr w:type="spellStart"/>
            <w:r>
              <w:rPr>
                <w:rFonts w:ascii="Arial" w:hAnsi="Arial" w:cs="Arial"/>
                <w:sz w:val="20"/>
                <w:szCs w:val="20"/>
              </w:rPr>
              <w:t>учаскелерде</w:t>
            </w:r>
            <w:proofErr w:type="spellEnd"/>
            <w:r>
              <w:rPr>
                <w:rFonts w:ascii="Arial" w:hAnsi="Arial" w:cs="Arial"/>
                <w:sz w:val="20"/>
                <w:szCs w:val="20"/>
              </w:rPr>
              <w:t xml:space="preserve"> </w:t>
            </w:r>
            <w:proofErr w:type="spellStart"/>
            <w:r>
              <w:rPr>
                <w:rFonts w:ascii="Arial" w:hAnsi="Arial" w:cs="Arial"/>
                <w:sz w:val="20"/>
                <w:szCs w:val="20"/>
              </w:rPr>
              <w:t>уақытша</w:t>
            </w:r>
            <w:proofErr w:type="spellEnd"/>
            <w:r>
              <w:rPr>
                <w:rFonts w:ascii="Arial" w:hAnsi="Arial" w:cs="Arial"/>
                <w:sz w:val="20"/>
                <w:szCs w:val="20"/>
              </w:rPr>
              <w:t xml:space="preserve"> </w:t>
            </w:r>
            <w:proofErr w:type="spellStart"/>
            <w:r>
              <w:rPr>
                <w:rFonts w:ascii="Arial" w:hAnsi="Arial" w:cs="Arial"/>
                <w:sz w:val="20"/>
                <w:szCs w:val="20"/>
              </w:rPr>
              <w:t>кіреберістер</w:t>
            </w:r>
            <w:proofErr w:type="spellEnd"/>
            <w:r>
              <w:rPr>
                <w:rFonts w:ascii="Arial" w:hAnsi="Arial" w:cs="Arial"/>
                <w:sz w:val="20"/>
                <w:szCs w:val="20"/>
              </w:rPr>
              <w:t xml:space="preserve">, </w:t>
            </w:r>
            <w:proofErr w:type="spellStart"/>
            <w:r>
              <w:rPr>
                <w:rFonts w:ascii="Arial" w:hAnsi="Arial" w:cs="Arial"/>
                <w:sz w:val="20"/>
                <w:szCs w:val="20"/>
              </w:rPr>
              <w:t>жаяу</w:t>
            </w:r>
            <w:proofErr w:type="spellEnd"/>
            <w:r>
              <w:rPr>
                <w:rFonts w:ascii="Arial" w:hAnsi="Arial" w:cs="Arial"/>
                <w:sz w:val="20"/>
                <w:szCs w:val="20"/>
              </w:rPr>
              <w:t xml:space="preserve"> </w:t>
            </w:r>
            <w:proofErr w:type="spellStart"/>
            <w:r>
              <w:rPr>
                <w:rFonts w:ascii="Arial" w:hAnsi="Arial" w:cs="Arial"/>
                <w:sz w:val="20"/>
                <w:szCs w:val="20"/>
              </w:rPr>
              <w:t>жүргіншілер</w:t>
            </w:r>
            <w:proofErr w:type="spellEnd"/>
            <w:r>
              <w:rPr>
                <w:rFonts w:ascii="Arial" w:hAnsi="Arial" w:cs="Arial"/>
                <w:sz w:val="20"/>
                <w:szCs w:val="20"/>
              </w:rPr>
              <w:t xml:space="preserve"> </w:t>
            </w:r>
            <w:proofErr w:type="spellStart"/>
            <w:r>
              <w:rPr>
                <w:rFonts w:ascii="Arial" w:hAnsi="Arial" w:cs="Arial"/>
                <w:sz w:val="20"/>
                <w:szCs w:val="20"/>
              </w:rPr>
              <w:t>көпірлері</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мал</w:t>
            </w:r>
            <w:proofErr w:type="spellEnd"/>
            <w:r>
              <w:rPr>
                <w:rFonts w:ascii="Arial" w:hAnsi="Arial" w:cs="Arial"/>
                <w:sz w:val="20"/>
                <w:szCs w:val="20"/>
              </w:rPr>
              <w:t xml:space="preserve"> </w:t>
            </w:r>
            <w:proofErr w:type="spellStart"/>
            <w:r>
              <w:rPr>
                <w:rFonts w:ascii="Arial" w:hAnsi="Arial" w:cs="Arial"/>
                <w:sz w:val="20"/>
                <w:szCs w:val="20"/>
              </w:rPr>
              <w:t>өтпелері</w:t>
            </w:r>
            <w:proofErr w:type="spellEnd"/>
            <w:r>
              <w:rPr>
                <w:rFonts w:ascii="Arial" w:hAnsi="Arial" w:cs="Arial"/>
                <w:sz w:val="20"/>
                <w:szCs w:val="20"/>
              </w:rPr>
              <w:t xml:space="preserve"> </w:t>
            </w:r>
            <w:proofErr w:type="spellStart"/>
            <w:r>
              <w:rPr>
                <w:rFonts w:ascii="Arial" w:hAnsi="Arial" w:cs="Arial"/>
                <w:sz w:val="20"/>
                <w:szCs w:val="20"/>
              </w:rPr>
              <w:t>ұйымдастырылуы</w:t>
            </w:r>
            <w:proofErr w:type="spellEnd"/>
            <w:r>
              <w:rPr>
                <w:rFonts w:ascii="Arial" w:hAnsi="Arial" w:cs="Arial"/>
                <w:sz w:val="20"/>
                <w:szCs w:val="20"/>
              </w:rPr>
              <w:t xml:space="preserve"> </w:t>
            </w:r>
            <w:proofErr w:type="spellStart"/>
            <w:r>
              <w:rPr>
                <w:rFonts w:ascii="Arial" w:hAnsi="Arial" w:cs="Arial"/>
                <w:sz w:val="20"/>
                <w:szCs w:val="20"/>
              </w:rPr>
              <w:t>тиіс</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Коммерциялық</w:t>
            </w:r>
            <w:proofErr w:type="spellEnd"/>
            <w:r>
              <w:rPr>
                <w:rFonts w:ascii="Arial" w:hAnsi="Arial" w:cs="Arial"/>
                <w:sz w:val="20"/>
                <w:szCs w:val="20"/>
              </w:rPr>
              <w:t xml:space="preserve"> </w:t>
            </w:r>
            <w:proofErr w:type="spellStart"/>
            <w:r>
              <w:rPr>
                <w:rFonts w:ascii="Arial" w:hAnsi="Arial" w:cs="Arial"/>
                <w:sz w:val="20"/>
                <w:szCs w:val="20"/>
              </w:rPr>
              <w:t>аймақтар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кәсіпорындар</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мүмкін</w:t>
            </w:r>
            <w:proofErr w:type="spellEnd"/>
            <w:r>
              <w:rPr>
                <w:rFonts w:ascii="Arial" w:hAnsi="Arial" w:cs="Arial"/>
                <w:sz w:val="20"/>
                <w:szCs w:val="20"/>
              </w:rPr>
              <w:t xml:space="preserve"> </w:t>
            </w:r>
            <w:proofErr w:type="spellStart"/>
            <w:r>
              <w:rPr>
                <w:rFonts w:ascii="Arial" w:hAnsi="Arial" w:cs="Arial"/>
                <w:sz w:val="20"/>
                <w:szCs w:val="20"/>
              </w:rPr>
              <w:t>болған</w:t>
            </w:r>
            <w:proofErr w:type="spellEnd"/>
            <w:r>
              <w:rPr>
                <w:rFonts w:ascii="Arial" w:hAnsi="Arial" w:cs="Arial"/>
                <w:sz w:val="20"/>
                <w:szCs w:val="20"/>
              </w:rPr>
              <w:t xml:space="preserve"> </w:t>
            </w:r>
            <w:proofErr w:type="spellStart"/>
            <w:r>
              <w:rPr>
                <w:rFonts w:ascii="Arial" w:hAnsi="Arial" w:cs="Arial"/>
                <w:sz w:val="20"/>
                <w:szCs w:val="20"/>
              </w:rPr>
              <w:t>жағдайда</w:t>
            </w:r>
            <w:proofErr w:type="spellEnd"/>
            <w:r>
              <w:rPr>
                <w:rFonts w:ascii="Arial" w:hAnsi="Arial" w:cs="Arial"/>
                <w:sz w:val="20"/>
                <w:szCs w:val="20"/>
              </w:rPr>
              <w:t xml:space="preserve">, </w:t>
            </w:r>
            <w:proofErr w:type="spellStart"/>
            <w:r>
              <w:rPr>
                <w:rFonts w:ascii="Arial" w:hAnsi="Arial" w:cs="Arial"/>
                <w:sz w:val="20"/>
                <w:szCs w:val="20"/>
              </w:rPr>
              <w:t>кіру</w:t>
            </w:r>
            <w:proofErr w:type="spellEnd"/>
            <w:r>
              <w:rPr>
                <w:rFonts w:ascii="Arial" w:hAnsi="Arial" w:cs="Arial"/>
                <w:sz w:val="20"/>
                <w:szCs w:val="20"/>
              </w:rPr>
              <w:t xml:space="preserve"> </w:t>
            </w:r>
            <w:proofErr w:type="spellStart"/>
            <w:r>
              <w:rPr>
                <w:rFonts w:ascii="Arial" w:hAnsi="Arial" w:cs="Arial"/>
                <w:sz w:val="20"/>
                <w:szCs w:val="20"/>
              </w:rPr>
              <w:t>жолдарын</w:t>
            </w:r>
            <w:proofErr w:type="spellEnd"/>
            <w:r>
              <w:rPr>
                <w:rFonts w:ascii="Arial" w:hAnsi="Arial" w:cs="Arial"/>
                <w:sz w:val="20"/>
                <w:szCs w:val="20"/>
              </w:rPr>
              <w:t xml:space="preserve"> </w:t>
            </w:r>
            <w:proofErr w:type="spellStart"/>
            <w:r>
              <w:rPr>
                <w:rFonts w:ascii="Arial" w:hAnsi="Arial" w:cs="Arial"/>
                <w:sz w:val="20"/>
                <w:szCs w:val="20"/>
              </w:rPr>
              <w:t>сақтап</w:t>
            </w:r>
            <w:proofErr w:type="spellEnd"/>
            <w:r>
              <w:rPr>
                <w:rFonts w:ascii="Arial" w:hAnsi="Arial" w:cs="Arial"/>
                <w:sz w:val="20"/>
                <w:szCs w:val="20"/>
              </w:rPr>
              <w:t xml:space="preserve"> </w:t>
            </w:r>
            <w:proofErr w:type="spellStart"/>
            <w:r>
              <w:rPr>
                <w:rFonts w:ascii="Arial" w:hAnsi="Arial" w:cs="Arial"/>
                <w:sz w:val="20"/>
                <w:szCs w:val="20"/>
              </w:rPr>
              <w:t>қалу</w:t>
            </w:r>
            <w:proofErr w:type="spellEnd"/>
            <w:r>
              <w:rPr>
                <w:rFonts w:ascii="Arial" w:hAnsi="Arial" w:cs="Arial"/>
                <w:sz w:val="20"/>
                <w:szCs w:val="20"/>
              </w:rPr>
              <w:t xml:space="preserve"> </w:t>
            </w:r>
            <w:proofErr w:type="spellStart"/>
            <w:r>
              <w:rPr>
                <w:rFonts w:ascii="Arial" w:hAnsi="Arial" w:cs="Arial"/>
                <w:sz w:val="20"/>
                <w:szCs w:val="20"/>
              </w:rPr>
              <w:t>қамтамасыз</w:t>
            </w:r>
            <w:proofErr w:type="spellEnd"/>
            <w:r>
              <w:rPr>
                <w:rFonts w:ascii="Arial" w:hAnsi="Arial" w:cs="Arial"/>
                <w:sz w:val="20"/>
                <w:szCs w:val="20"/>
              </w:rPr>
              <w:t xml:space="preserve"> </w:t>
            </w:r>
            <w:proofErr w:type="spellStart"/>
            <w:r>
              <w:rPr>
                <w:rFonts w:ascii="Arial" w:hAnsi="Arial" w:cs="Arial"/>
                <w:sz w:val="20"/>
                <w:szCs w:val="20"/>
              </w:rPr>
              <w:t>етіледі</w:t>
            </w:r>
            <w:proofErr w:type="spellEnd"/>
            <w:r>
              <w:rPr>
                <w:rFonts w:ascii="Arial" w:hAnsi="Arial" w:cs="Arial"/>
                <w:sz w:val="20"/>
                <w:szCs w:val="20"/>
              </w:rPr>
              <w:t>.</w:t>
            </w:r>
          </w:p>
          <w:p w14:paraId="30093A67" w14:textId="77777777" w:rsidR="006B6003" w:rsidRDefault="006B6003">
            <w:pPr>
              <w:widowControl/>
              <w:rPr>
                <w:rStyle w:val="ad"/>
                <w:sz w:val="20"/>
                <w:szCs w:val="20"/>
              </w:rPr>
            </w:pPr>
          </w:p>
          <w:p w14:paraId="6D12527D" w14:textId="77777777" w:rsidR="006B6003" w:rsidRDefault="00000000">
            <w:pPr>
              <w:widowControl/>
              <w:rPr>
                <w:rFonts w:ascii="Arial" w:hAnsi="Arial" w:cs="Arial"/>
                <w:sz w:val="20"/>
                <w:szCs w:val="20"/>
              </w:rPr>
            </w:pPr>
            <w:proofErr w:type="spellStart"/>
            <w:r>
              <w:rPr>
                <w:rStyle w:val="ad"/>
                <w:sz w:val="20"/>
                <w:szCs w:val="20"/>
              </w:rPr>
              <w:t>Қысқа</w:t>
            </w:r>
            <w:proofErr w:type="spellEnd"/>
            <w:r>
              <w:rPr>
                <w:rStyle w:val="ad"/>
                <w:sz w:val="20"/>
                <w:szCs w:val="20"/>
              </w:rPr>
              <w:t xml:space="preserve"> </w:t>
            </w:r>
            <w:proofErr w:type="spellStart"/>
            <w:r>
              <w:rPr>
                <w:rStyle w:val="ad"/>
                <w:sz w:val="20"/>
                <w:szCs w:val="20"/>
              </w:rPr>
              <w:t>мерзімді</w:t>
            </w:r>
            <w:proofErr w:type="spellEnd"/>
            <w:r>
              <w:rPr>
                <w:rStyle w:val="ad"/>
                <w:sz w:val="20"/>
                <w:szCs w:val="20"/>
              </w:rPr>
              <w:t xml:space="preserve"> </w:t>
            </w:r>
            <w:proofErr w:type="spellStart"/>
            <w:r>
              <w:rPr>
                <w:rStyle w:val="ad"/>
                <w:sz w:val="20"/>
                <w:szCs w:val="20"/>
              </w:rPr>
              <w:t>өтемақы</w:t>
            </w:r>
            <w:proofErr w:type="spellEnd"/>
            <w:r>
              <w:rPr>
                <w:rFonts w:ascii="Arial" w:hAnsi="Arial" w:cs="Arial"/>
                <w:sz w:val="20"/>
                <w:szCs w:val="20"/>
              </w:rPr>
              <w:br/>
              <w:t xml:space="preserve">- </w:t>
            </w:r>
            <w:proofErr w:type="spellStart"/>
            <w:r>
              <w:rPr>
                <w:rFonts w:ascii="Arial" w:hAnsi="Arial" w:cs="Arial"/>
                <w:sz w:val="20"/>
                <w:szCs w:val="20"/>
              </w:rPr>
              <w:t>Қолжетімділіктің</w:t>
            </w:r>
            <w:proofErr w:type="spellEnd"/>
            <w:r>
              <w:rPr>
                <w:rFonts w:ascii="Arial" w:hAnsi="Arial" w:cs="Arial"/>
                <w:sz w:val="20"/>
                <w:szCs w:val="20"/>
              </w:rPr>
              <w:t xml:space="preserve"> </w:t>
            </w:r>
            <w:proofErr w:type="spellStart"/>
            <w:r>
              <w:rPr>
                <w:rFonts w:ascii="Arial" w:hAnsi="Arial" w:cs="Arial"/>
                <w:sz w:val="20"/>
                <w:szCs w:val="20"/>
              </w:rPr>
              <w:t>уақытша</w:t>
            </w:r>
            <w:proofErr w:type="spellEnd"/>
            <w:r>
              <w:rPr>
                <w:rFonts w:ascii="Arial" w:hAnsi="Arial" w:cs="Arial"/>
                <w:sz w:val="20"/>
                <w:szCs w:val="20"/>
              </w:rPr>
              <w:t xml:space="preserve"> </w:t>
            </w:r>
            <w:proofErr w:type="spellStart"/>
            <w:r>
              <w:rPr>
                <w:rFonts w:ascii="Arial" w:hAnsi="Arial" w:cs="Arial"/>
                <w:sz w:val="20"/>
                <w:szCs w:val="20"/>
              </w:rPr>
              <w:t>шектелуінен</w:t>
            </w:r>
            <w:proofErr w:type="spellEnd"/>
            <w:r>
              <w:rPr>
                <w:rFonts w:ascii="Arial" w:hAnsi="Arial" w:cs="Arial"/>
                <w:sz w:val="20"/>
                <w:szCs w:val="20"/>
              </w:rPr>
              <w:t xml:space="preserve"> </w:t>
            </w:r>
            <w:proofErr w:type="spellStart"/>
            <w:r>
              <w:rPr>
                <w:rFonts w:ascii="Arial" w:hAnsi="Arial" w:cs="Arial"/>
                <w:sz w:val="20"/>
                <w:szCs w:val="20"/>
              </w:rPr>
              <w:t>кіріс</w:t>
            </w:r>
            <w:proofErr w:type="spellEnd"/>
            <w:r>
              <w:rPr>
                <w:rFonts w:ascii="Arial" w:hAnsi="Arial" w:cs="Arial"/>
                <w:sz w:val="20"/>
                <w:szCs w:val="20"/>
              </w:rPr>
              <w:t xml:space="preserve"> </w:t>
            </w:r>
            <w:proofErr w:type="spellStart"/>
            <w:r>
              <w:rPr>
                <w:rFonts w:ascii="Arial" w:hAnsi="Arial" w:cs="Arial"/>
                <w:sz w:val="20"/>
                <w:szCs w:val="20"/>
              </w:rPr>
              <w:t>жоғалту</w:t>
            </w:r>
            <w:proofErr w:type="spellEnd"/>
            <w:r>
              <w:rPr>
                <w:rFonts w:ascii="Arial" w:hAnsi="Arial" w:cs="Arial"/>
                <w:sz w:val="20"/>
                <w:szCs w:val="20"/>
              </w:rPr>
              <w:t xml:space="preserve"> </w:t>
            </w:r>
            <w:proofErr w:type="spellStart"/>
            <w:r>
              <w:rPr>
                <w:rFonts w:ascii="Arial" w:hAnsi="Arial" w:cs="Arial"/>
                <w:sz w:val="20"/>
                <w:szCs w:val="20"/>
              </w:rPr>
              <w:t>анықталған</w:t>
            </w:r>
            <w:proofErr w:type="spellEnd"/>
            <w:r>
              <w:rPr>
                <w:rFonts w:ascii="Arial" w:hAnsi="Arial" w:cs="Arial"/>
                <w:sz w:val="20"/>
                <w:szCs w:val="20"/>
              </w:rPr>
              <w:t xml:space="preserve"> </w:t>
            </w:r>
            <w:proofErr w:type="spellStart"/>
            <w:r>
              <w:rPr>
                <w:rFonts w:ascii="Arial" w:hAnsi="Arial" w:cs="Arial"/>
                <w:sz w:val="20"/>
                <w:szCs w:val="20"/>
              </w:rPr>
              <w:t>жағдайда</w:t>
            </w:r>
            <w:proofErr w:type="spellEnd"/>
            <w:r>
              <w:rPr>
                <w:rFonts w:ascii="Arial" w:hAnsi="Arial" w:cs="Arial"/>
                <w:sz w:val="20"/>
                <w:szCs w:val="20"/>
              </w:rPr>
              <w:t xml:space="preserve">, </w:t>
            </w:r>
            <w:proofErr w:type="spellStart"/>
            <w:r>
              <w:rPr>
                <w:rFonts w:ascii="Arial" w:hAnsi="Arial" w:cs="Arial"/>
                <w:sz w:val="20"/>
                <w:szCs w:val="20"/>
              </w:rPr>
              <w:t>зардап</w:t>
            </w:r>
            <w:proofErr w:type="spellEnd"/>
            <w:r>
              <w:rPr>
                <w:rFonts w:ascii="Arial" w:hAnsi="Arial" w:cs="Arial"/>
                <w:sz w:val="20"/>
                <w:szCs w:val="20"/>
              </w:rPr>
              <w:t xml:space="preserve"> </w:t>
            </w:r>
            <w:proofErr w:type="spellStart"/>
            <w:r>
              <w:rPr>
                <w:rFonts w:ascii="Arial" w:hAnsi="Arial" w:cs="Arial"/>
                <w:sz w:val="20"/>
                <w:szCs w:val="20"/>
              </w:rPr>
              <w:t>шеккен</w:t>
            </w:r>
            <w:proofErr w:type="spellEnd"/>
            <w:r>
              <w:rPr>
                <w:rFonts w:ascii="Arial" w:hAnsi="Arial" w:cs="Arial"/>
                <w:sz w:val="20"/>
                <w:szCs w:val="20"/>
              </w:rPr>
              <w:t xml:space="preserve"> </w:t>
            </w:r>
            <w:proofErr w:type="spellStart"/>
            <w:r>
              <w:rPr>
                <w:rFonts w:ascii="Arial" w:hAnsi="Arial" w:cs="Arial"/>
                <w:sz w:val="20"/>
                <w:szCs w:val="20"/>
              </w:rPr>
              <w:t>тұлғаларға</w:t>
            </w:r>
            <w:proofErr w:type="spellEnd"/>
            <w:r>
              <w:rPr>
                <w:rFonts w:ascii="Arial" w:hAnsi="Arial" w:cs="Arial"/>
                <w:sz w:val="20"/>
                <w:szCs w:val="20"/>
              </w:rPr>
              <w:t xml:space="preserve"> (PAPs) LARAP </w:t>
            </w:r>
            <w:proofErr w:type="spellStart"/>
            <w:r>
              <w:rPr>
                <w:rFonts w:ascii="Arial" w:hAnsi="Arial" w:cs="Arial"/>
                <w:sz w:val="20"/>
                <w:szCs w:val="20"/>
              </w:rPr>
              <w:t>өтемақы</w:t>
            </w:r>
            <w:proofErr w:type="spellEnd"/>
            <w:r>
              <w:rPr>
                <w:rFonts w:ascii="Arial" w:hAnsi="Arial" w:cs="Arial"/>
                <w:sz w:val="20"/>
                <w:szCs w:val="20"/>
              </w:rPr>
              <w:t xml:space="preserve"> </w:t>
            </w:r>
            <w:proofErr w:type="spellStart"/>
            <w:r>
              <w:rPr>
                <w:rFonts w:ascii="Arial" w:hAnsi="Arial" w:cs="Arial"/>
                <w:sz w:val="20"/>
                <w:szCs w:val="20"/>
              </w:rPr>
              <w:t>матрицасына</w:t>
            </w:r>
            <w:proofErr w:type="spellEnd"/>
            <w:r>
              <w:rPr>
                <w:rFonts w:ascii="Arial" w:hAnsi="Arial" w:cs="Arial"/>
                <w:sz w:val="20"/>
                <w:szCs w:val="20"/>
              </w:rPr>
              <w:t xml:space="preserve"> </w:t>
            </w:r>
            <w:proofErr w:type="spellStart"/>
            <w:r>
              <w:rPr>
                <w:rFonts w:ascii="Arial" w:hAnsi="Arial" w:cs="Arial"/>
                <w:sz w:val="20"/>
                <w:szCs w:val="20"/>
              </w:rPr>
              <w:t>сәйкес</w:t>
            </w:r>
            <w:proofErr w:type="spellEnd"/>
            <w:r>
              <w:rPr>
                <w:rFonts w:ascii="Arial" w:hAnsi="Arial" w:cs="Arial"/>
                <w:sz w:val="20"/>
                <w:szCs w:val="20"/>
              </w:rPr>
              <w:t xml:space="preserve"> </w:t>
            </w:r>
            <w:proofErr w:type="spellStart"/>
            <w:r>
              <w:rPr>
                <w:rFonts w:ascii="Arial" w:hAnsi="Arial" w:cs="Arial"/>
                <w:sz w:val="20"/>
                <w:szCs w:val="20"/>
              </w:rPr>
              <w:t>қысқа</w:t>
            </w:r>
            <w:proofErr w:type="spellEnd"/>
            <w:r>
              <w:rPr>
                <w:rFonts w:ascii="Arial" w:hAnsi="Arial" w:cs="Arial"/>
                <w:sz w:val="20"/>
                <w:szCs w:val="20"/>
              </w:rPr>
              <w:t xml:space="preserve"> </w:t>
            </w:r>
            <w:proofErr w:type="spellStart"/>
            <w:r>
              <w:rPr>
                <w:rFonts w:ascii="Arial" w:hAnsi="Arial" w:cs="Arial"/>
                <w:sz w:val="20"/>
                <w:szCs w:val="20"/>
              </w:rPr>
              <w:t>мерзімді</w:t>
            </w:r>
            <w:proofErr w:type="spellEnd"/>
            <w:r>
              <w:rPr>
                <w:rFonts w:ascii="Arial" w:hAnsi="Arial" w:cs="Arial"/>
                <w:sz w:val="20"/>
                <w:szCs w:val="20"/>
              </w:rPr>
              <w:t xml:space="preserve"> </w:t>
            </w:r>
            <w:proofErr w:type="spellStart"/>
            <w:r>
              <w:rPr>
                <w:rFonts w:ascii="Arial" w:hAnsi="Arial" w:cs="Arial"/>
                <w:sz w:val="20"/>
                <w:szCs w:val="20"/>
              </w:rPr>
              <w:t>табыс</w:t>
            </w:r>
            <w:proofErr w:type="spellEnd"/>
            <w:r>
              <w:rPr>
                <w:rFonts w:ascii="Arial" w:hAnsi="Arial" w:cs="Arial"/>
                <w:sz w:val="20"/>
                <w:szCs w:val="20"/>
              </w:rPr>
              <w:t xml:space="preserve"> </w:t>
            </w:r>
            <w:proofErr w:type="spellStart"/>
            <w:r>
              <w:rPr>
                <w:rFonts w:ascii="Arial" w:hAnsi="Arial" w:cs="Arial"/>
                <w:sz w:val="20"/>
                <w:szCs w:val="20"/>
              </w:rPr>
              <w:t>жоғалту</w:t>
            </w:r>
            <w:proofErr w:type="spellEnd"/>
            <w:r>
              <w:rPr>
                <w:rFonts w:ascii="Arial" w:hAnsi="Arial" w:cs="Arial"/>
                <w:sz w:val="20"/>
                <w:szCs w:val="20"/>
              </w:rPr>
              <w:t xml:space="preserve"> </w:t>
            </w:r>
            <w:proofErr w:type="spellStart"/>
            <w:r>
              <w:rPr>
                <w:rFonts w:ascii="Arial" w:hAnsi="Arial" w:cs="Arial"/>
                <w:sz w:val="20"/>
                <w:szCs w:val="20"/>
              </w:rPr>
              <w:t>өтемақысы</w:t>
            </w:r>
            <w:proofErr w:type="spellEnd"/>
            <w:r>
              <w:rPr>
                <w:rFonts w:ascii="Arial" w:hAnsi="Arial" w:cs="Arial"/>
                <w:sz w:val="20"/>
                <w:szCs w:val="20"/>
              </w:rPr>
              <w:t xml:space="preserve"> </w:t>
            </w:r>
            <w:proofErr w:type="spellStart"/>
            <w:r>
              <w:rPr>
                <w:rFonts w:ascii="Arial" w:hAnsi="Arial" w:cs="Arial"/>
                <w:sz w:val="20"/>
                <w:szCs w:val="20"/>
              </w:rPr>
              <w:t>төленеді</w:t>
            </w:r>
            <w:proofErr w:type="spellEnd"/>
            <w:r>
              <w:rPr>
                <w:rFonts w:ascii="Arial" w:hAnsi="Arial" w:cs="Arial"/>
                <w:sz w:val="20"/>
                <w:szCs w:val="20"/>
              </w:rPr>
              <w:t>.</w:t>
            </w:r>
          </w:p>
          <w:p w14:paraId="72F373C7" w14:textId="77777777" w:rsidR="006B6003" w:rsidRDefault="006B6003">
            <w:pPr>
              <w:widowControl/>
              <w:rPr>
                <w:rStyle w:val="ad"/>
                <w:sz w:val="20"/>
                <w:szCs w:val="20"/>
              </w:rPr>
            </w:pPr>
          </w:p>
          <w:p w14:paraId="00AD8891" w14:textId="77777777" w:rsidR="006B6003" w:rsidRDefault="00000000">
            <w:pPr>
              <w:widowControl/>
              <w:rPr>
                <w:rFonts w:ascii="Arial" w:hAnsi="Arial" w:cs="Arial"/>
                <w:sz w:val="20"/>
                <w:szCs w:val="20"/>
              </w:rPr>
            </w:pPr>
            <w:proofErr w:type="spellStart"/>
            <w:r>
              <w:rPr>
                <w:rStyle w:val="ad"/>
                <w:sz w:val="20"/>
                <w:szCs w:val="20"/>
              </w:rPr>
              <w:t>Мониторинг</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шағымдарды</w:t>
            </w:r>
            <w:proofErr w:type="spellEnd"/>
            <w:r>
              <w:rPr>
                <w:rStyle w:val="ad"/>
                <w:sz w:val="20"/>
                <w:szCs w:val="20"/>
              </w:rPr>
              <w:t xml:space="preserve"> </w:t>
            </w:r>
            <w:proofErr w:type="spellStart"/>
            <w:r>
              <w:rPr>
                <w:rStyle w:val="ad"/>
                <w:sz w:val="20"/>
                <w:szCs w:val="20"/>
              </w:rPr>
              <w:t>қарау</w:t>
            </w:r>
            <w:proofErr w:type="spellEnd"/>
            <w:r>
              <w:rPr>
                <w:rFonts w:ascii="Arial" w:hAnsi="Arial" w:cs="Arial"/>
                <w:sz w:val="20"/>
                <w:szCs w:val="20"/>
              </w:rPr>
              <w:br/>
              <w:t xml:space="preserve">- </w:t>
            </w:r>
            <w:proofErr w:type="spellStart"/>
            <w:r>
              <w:rPr>
                <w:rFonts w:ascii="Arial" w:hAnsi="Arial" w:cs="Arial"/>
                <w:sz w:val="20"/>
                <w:szCs w:val="20"/>
              </w:rPr>
              <w:t>Апталық</w:t>
            </w:r>
            <w:proofErr w:type="spellEnd"/>
            <w:r>
              <w:rPr>
                <w:rFonts w:ascii="Arial" w:hAnsi="Arial" w:cs="Arial"/>
                <w:sz w:val="20"/>
                <w:szCs w:val="20"/>
              </w:rPr>
              <w:t xml:space="preserve"> </w:t>
            </w:r>
            <w:proofErr w:type="spellStart"/>
            <w:r>
              <w:rPr>
                <w:rFonts w:ascii="Arial" w:hAnsi="Arial" w:cs="Arial"/>
                <w:sz w:val="20"/>
                <w:szCs w:val="20"/>
              </w:rPr>
              <w:t>тексерулер</w:t>
            </w:r>
            <w:proofErr w:type="spellEnd"/>
            <w:r>
              <w:rPr>
                <w:rFonts w:ascii="Arial" w:hAnsi="Arial" w:cs="Arial"/>
                <w:sz w:val="20"/>
                <w:szCs w:val="20"/>
              </w:rPr>
              <w:t xml:space="preserve"> </w:t>
            </w:r>
            <w:proofErr w:type="spellStart"/>
            <w:r>
              <w:rPr>
                <w:rFonts w:ascii="Arial" w:hAnsi="Arial" w:cs="Arial"/>
                <w:sz w:val="20"/>
                <w:szCs w:val="20"/>
              </w:rPr>
              <w:t>арқылы</w:t>
            </w:r>
            <w:proofErr w:type="spellEnd"/>
            <w:r>
              <w:rPr>
                <w:rFonts w:ascii="Arial" w:hAnsi="Arial" w:cs="Arial"/>
                <w:sz w:val="20"/>
                <w:szCs w:val="20"/>
              </w:rPr>
              <w:t xml:space="preserve"> </w:t>
            </w:r>
            <w:proofErr w:type="spellStart"/>
            <w:r>
              <w:rPr>
                <w:rFonts w:ascii="Arial" w:hAnsi="Arial" w:cs="Arial"/>
                <w:sz w:val="20"/>
                <w:szCs w:val="20"/>
              </w:rPr>
              <w:t>қолжетімділік</w:t>
            </w:r>
            <w:proofErr w:type="spellEnd"/>
            <w:r>
              <w:rPr>
                <w:rFonts w:ascii="Arial" w:hAnsi="Arial" w:cs="Arial"/>
                <w:sz w:val="20"/>
                <w:szCs w:val="20"/>
              </w:rPr>
              <w:t xml:space="preserve"> </w:t>
            </w:r>
            <w:proofErr w:type="spellStart"/>
            <w:r>
              <w:rPr>
                <w:rFonts w:ascii="Arial" w:hAnsi="Arial" w:cs="Arial"/>
                <w:sz w:val="20"/>
                <w:szCs w:val="20"/>
              </w:rPr>
              <w:t>шараларының</w:t>
            </w:r>
            <w:proofErr w:type="spellEnd"/>
            <w:r>
              <w:rPr>
                <w:rFonts w:ascii="Arial" w:hAnsi="Arial" w:cs="Arial"/>
                <w:sz w:val="20"/>
                <w:szCs w:val="20"/>
              </w:rPr>
              <w:t xml:space="preserve"> </w:t>
            </w:r>
            <w:proofErr w:type="spellStart"/>
            <w:r>
              <w:rPr>
                <w:rFonts w:ascii="Arial" w:hAnsi="Arial" w:cs="Arial"/>
                <w:sz w:val="20"/>
                <w:szCs w:val="20"/>
              </w:rPr>
              <w:t>жұмысын</w:t>
            </w:r>
            <w:proofErr w:type="spellEnd"/>
            <w:r>
              <w:rPr>
                <w:rFonts w:ascii="Arial" w:hAnsi="Arial" w:cs="Arial"/>
                <w:sz w:val="20"/>
                <w:szCs w:val="20"/>
              </w:rPr>
              <w:t xml:space="preserve"> </w:t>
            </w:r>
            <w:proofErr w:type="spellStart"/>
            <w:r>
              <w:rPr>
                <w:rFonts w:ascii="Arial" w:hAnsi="Arial" w:cs="Arial"/>
                <w:sz w:val="20"/>
                <w:szCs w:val="20"/>
              </w:rPr>
              <w:t>бақылау</w:t>
            </w:r>
            <w:proofErr w:type="spellEnd"/>
            <w:r>
              <w:rPr>
                <w:rFonts w:ascii="Arial" w:hAnsi="Arial" w:cs="Arial"/>
                <w:sz w:val="20"/>
                <w:szCs w:val="20"/>
              </w:rPr>
              <w:t>.</w:t>
            </w:r>
            <w:r>
              <w:rPr>
                <w:rFonts w:ascii="Arial" w:hAnsi="Arial" w:cs="Arial"/>
                <w:sz w:val="20"/>
                <w:szCs w:val="20"/>
              </w:rPr>
              <w:br/>
              <w:t xml:space="preserve">- 24/7 </w:t>
            </w:r>
            <w:proofErr w:type="spellStart"/>
            <w:r>
              <w:rPr>
                <w:rFonts w:ascii="Arial" w:hAnsi="Arial" w:cs="Arial"/>
                <w:sz w:val="20"/>
                <w:szCs w:val="20"/>
              </w:rPr>
              <w:t>жұмыс</w:t>
            </w:r>
            <w:proofErr w:type="spellEnd"/>
            <w:r>
              <w:rPr>
                <w:rFonts w:ascii="Arial" w:hAnsi="Arial" w:cs="Arial"/>
                <w:sz w:val="20"/>
                <w:szCs w:val="20"/>
              </w:rPr>
              <w:t xml:space="preserve"> </w:t>
            </w:r>
            <w:proofErr w:type="spellStart"/>
            <w:r>
              <w:rPr>
                <w:rFonts w:ascii="Arial" w:hAnsi="Arial" w:cs="Arial"/>
                <w:sz w:val="20"/>
                <w:szCs w:val="20"/>
              </w:rPr>
              <w:t>істейтін</w:t>
            </w:r>
            <w:proofErr w:type="spellEnd"/>
            <w:r>
              <w:rPr>
                <w:rFonts w:ascii="Arial" w:hAnsi="Arial" w:cs="Arial"/>
                <w:sz w:val="20"/>
                <w:szCs w:val="20"/>
              </w:rPr>
              <w:t xml:space="preserve"> </w:t>
            </w:r>
            <w:proofErr w:type="spellStart"/>
            <w:r>
              <w:rPr>
                <w:rFonts w:ascii="Arial" w:hAnsi="Arial" w:cs="Arial"/>
                <w:sz w:val="20"/>
                <w:szCs w:val="20"/>
              </w:rPr>
              <w:t>қауымдастық</w:t>
            </w:r>
            <w:proofErr w:type="spellEnd"/>
            <w:r>
              <w:rPr>
                <w:rFonts w:ascii="Arial" w:hAnsi="Arial" w:cs="Arial"/>
                <w:sz w:val="20"/>
                <w:szCs w:val="20"/>
              </w:rPr>
              <w:t xml:space="preserve"> </w:t>
            </w:r>
            <w:proofErr w:type="spellStart"/>
            <w:r>
              <w:rPr>
                <w:rFonts w:ascii="Arial" w:hAnsi="Arial" w:cs="Arial"/>
                <w:sz w:val="20"/>
                <w:szCs w:val="20"/>
              </w:rPr>
              <w:t>шағымдарын</w:t>
            </w:r>
            <w:proofErr w:type="spellEnd"/>
            <w:r>
              <w:rPr>
                <w:rFonts w:ascii="Arial" w:hAnsi="Arial" w:cs="Arial"/>
                <w:sz w:val="20"/>
                <w:szCs w:val="20"/>
              </w:rPr>
              <w:t xml:space="preserve"> </w:t>
            </w:r>
            <w:proofErr w:type="spellStart"/>
            <w:r>
              <w:rPr>
                <w:rFonts w:ascii="Arial" w:hAnsi="Arial" w:cs="Arial"/>
                <w:sz w:val="20"/>
                <w:szCs w:val="20"/>
              </w:rPr>
              <w:t>қабылдау</w:t>
            </w:r>
            <w:proofErr w:type="spellEnd"/>
            <w:r>
              <w:rPr>
                <w:rFonts w:ascii="Arial" w:hAnsi="Arial" w:cs="Arial"/>
                <w:sz w:val="20"/>
                <w:szCs w:val="20"/>
              </w:rPr>
              <w:t xml:space="preserve"> </w:t>
            </w:r>
            <w:proofErr w:type="spellStart"/>
            <w:r>
              <w:rPr>
                <w:rFonts w:ascii="Arial" w:hAnsi="Arial" w:cs="Arial"/>
                <w:sz w:val="20"/>
                <w:szCs w:val="20"/>
              </w:rPr>
              <w:t>желісі</w:t>
            </w:r>
            <w:proofErr w:type="spellEnd"/>
            <w:r>
              <w:rPr>
                <w:rFonts w:ascii="Arial" w:hAnsi="Arial" w:cs="Arial"/>
                <w:sz w:val="20"/>
                <w:szCs w:val="20"/>
              </w:rPr>
              <w:t xml:space="preserve"> (hotline) </w:t>
            </w:r>
            <w:proofErr w:type="spellStart"/>
            <w:r>
              <w:rPr>
                <w:rFonts w:ascii="Arial" w:hAnsi="Arial" w:cs="Arial"/>
                <w:sz w:val="20"/>
                <w:szCs w:val="20"/>
              </w:rPr>
              <w:t>мен</w:t>
            </w:r>
            <w:proofErr w:type="spellEnd"/>
            <w:r>
              <w:rPr>
                <w:rFonts w:ascii="Arial" w:hAnsi="Arial" w:cs="Arial"/>
                <w:sz w:val="20"/>
                <w:szCs w:val="20"/>
              </w:rPr>
              <w:t xml:space="preserve"> GRM </w:t>
            </w:r>
            <w:proofErr w:type="spellStart"/>
            <w:r>
              <w:rPr>
                <w:rFonts w:ascii="Arial" w:hAnsi="Arial" w:cs="Arial"/>
                <w:sz w:val="20"/>
                <w:szCs w:val="20"/>
              </w:rPr>
              <w:t>арқылы</w:t>
            </w:r>
            <w:proofErr w:type="spellEnd"/>
            <w:r>
              <w:rPr>
                <w:rFonts w:ascii="Arial" w:hAnsi="Arial" w:cs="Arial"/>
                <w:sz w:val="20"/>
                <w:szCs w:val="20"/>
              </w:rPr>
              <w:t xml:space="preserve"> </w:t>
            </w:r>
            <w:proofErr w:type="spellStart"/>
            <w:r>
              <w:rPr>
                <w:rFonts w:ascii="Arial" w:hAnsi="Arial" w:cs="Arial"/>
                <w:sz w:val="20"/>
                <w:szCs w:val="20"/>
              </w:rPr>
              <w:t>шағымдарды</w:t>
            </w:r>
            <w:proofErr w:type="spellEnd"/>
            <w:r>
              <w:rPr>
                <w:rFonts w:ascii="Arial" w:hAnsi="Arial" w:cs="Arial"/>
                <w:sz w:val="20"/>
                <w:szCs w:val="20"/>
              </w:rPr>
              <w:t xml:space="preserve"> </w:t>
            </w:r>
            <w:proofErr w:type="spellStart"/>
            <w:r>
              <w:rPr>
                <w:rFonts w:ascii="Arial" w:hAnsi="Arial" w:cs="Arial"/>
                <w:sz w:val="20"/>
                <w:szCs w:val="20"/>
              </w:rPr>
              <w:t>тіркеу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жедел</w:t>
            </w:r>
            <w:proofErr w:type="spellEnd"/>
            <w:r>
              <w:rPr>
                <w:rFonts w:ascii="Arial" w:hAnsi="Arial" w:cs="Arial"/>
                <w:sz w:val="20"/>
                <w:szCs w:val="20"/>
              </w:rPr>
              <w:t xml:space="preserve"> </w:t>
            </w:r>
            <w:proofErr w:type="spellStart"/>
            <w:r>
              <w:rPr>
                <w:rFonts w:ascii="Arial" w:hAnsi="Arial" w:cs="Arial"/>
                <w:sz w:val="20"/>
                <w:szCs w:val="20"/>
              </w:rPr>
              <w:t>түзету</w:t>
            </w:r>
            <w:proofErr w:type="spellEnd"/>
            <w:r>
              <w:rPr>
                <w:rFonts w:ascii="Arial" w:hAnsi="Arial" w:cs="Arial"/>
                <w:sz w:val="20"/>
                <w:szCs w:val="20"/>
              </w:rPr>
              <w:t xml:space="preserve"> </w:t>
            </w:r>
            <w:proofErr w:type="spellStart"/>
            <w:r>
              <w:rPr>
                <w:rFonts w:ascii="Arial" w:hAnsi="Arial" w:cs="Arial"/>
                <w:sz w:val="20"/>
                <w:szCs w:val="20"/>
              </w:rPr>
              <w:t>шараларын</w:t>
            </w:r>
            <w:proofErr w:type="spellEnd"/>
            <w:r>
              <w:rPr>
                <w:rFonts w:ascii="Arial" w:hAnsi="Arial" w:cs="Arial"/>
                <w:sz w:val="20"/>
                <w:szCs w:val="20"/>
              </w:rPr>
              <w:t xml:space="preserve"> </w:t>
            </w:r>
            <w:proofErr w:type="spellStart"/>
            <w:r>
              <w:rPr>
                <w:rFonts w:ascii="Arial" w:hAnsi="Arial" w:cs="Arial"/>
                <w:sz w:val="20"/>
                <w:szCs w:val="20"/>
              </w:rPr>
              <w:t>қабылдау</w:t>
            </w:r>
            <w:proofErr w:type="spellEnd"/>
            <w:r>
              <w:rPr>
                <w:rFonts w:ascii="Arial" w:hAnsi="Arial" w:cs="Arial"/>
                <w:sz w:val="20"/>
                <w:szCs w:val="20"/>
              </w:rPr>
              <w:t>.</w:t>
            </w:r>
          </w:p>
          <w:p w14:paraId="1C5CCC1D" w14:textId="77777777" w:rsidR="006B6003" w:rsidRDefault="006B6003">
            <w:pPr>
              <w:widowControl/>
              <w:rPr>
                <w:rStyle w:val="ad"/>
                <w:sz w:val="20"/>
                <w:szCs w:val="20"/>
              </w:rPr>
            </w:pPr>
          </w:p>
          <w:p w14:paraId="2F0F392C" w14:textId="77777777" w:rsidR="006B6003" w:rsidRDefault="00000000">
            <w:pPr>
              <w:widowControl/>
              <w:rPr>
                <w:sz w:val="20"/>
                <w:szCs w:val="20"/>
              </w:rPr>
            </w:pPr>
            <w:proofErr w:type="spellStart"/>
            <w:r>
              <w:rPr>
                <w:rStyle w:val="ad"/>
                <w:sz w:val="20"/>
                <w:szCs w:val="20"/>
              </w:rPr>
              <w:t>Үйлестіру</w:t>
            </w:r>
            <w:proofErr w:type="spellEnd"/>
            <w:r>
              <w:rPr>
                <w:rFonts w:ascii="Arial" w:hAnsi="Arial" w:cs="Arial"/>
                <w:sz w:val="20"/>
                <w:szCs w:val="20"/>
              </w:rPr>
              <w:br/>
              <w:t xml:space="preserve">- </w:t>
            </w:r>
            <w:proofErr w:type="spellStart"/>
            <w:r>
              <w:rPr>
                <w:rFonts w:ascii="Arial" w:hAnsi="Arial" w:cs="Arial"/>
                <w:sz w:val="20"/>
                <w:szCs w:val="20"/>
              </w:rPr>
              <w:t>Мердігер</w:t>
            </w:r>
            <w:proofErr w:type="spellEnd"/>
            <w:r>
              <w:rPr>
                <w:rFonts w:ascii="Arial" w:hAnsi="Arial" w:cs="Arial"/>
                <w:sz w:val="20"/>
                <w:szCs w:val="20"/>
              </w:rPr>
              <w:t xml:space="preserve">, ҚТЖ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әкімдіктер</w:t>
            </w:r>
            <w:proofErr w:type="spellEnd"/>
            <w:r>
              <w:rPr>
                <w:rFonts w:ascii="Arial" w:hAnsi="Arial" w:cs="Arial"/>
                <w:sz w:val="20"/>
                <w:szCs w:val="20"/>
              </w:rPr>
              <w:t xml:space="preserve"> </w:t>
            </w:r>
            <w:proofErr w:type="spellStart"/>
            <w:r>
              <w:rPr>
                <w:rFonts w:ascii="Arial" w:hAnsi="Arial" w:cs="Arial"/>
                <w:sz w:val="20"/>
                <w:szCs w:val="20"/>
              </w:rPr>
              <w:t>айналма</w:t>
            </w:r>
            <w:proofErr w:type="spellEnd"/>
            <w:r>
              <w:rPr>
                <w:rFonts w:ascii="Arial" w:hAnsi="Arial" w:cs="Arial"/>
                <w:sz w:val="20"/>
                <w:szCs w:val="20"/>
              </w:rPr>
              <w:t xml:space="preserve"> </w:t>
            </w:r>
            <w:proofErr w:type="spellStart"/>
            <w:r>
              <w:rPr>
                <w:rFonts w:ascii="Arial" w:hAnsi="Arial" w:cs="Arial"/>
                <w:sz w:val="20"/>
                <w:szCs w:val="20"/>
              </w:rPr>
              <w:t>жолдарға</w:t>
            </w:r>
            <w:proofErr w:type="spellEnd"/>
            <w:r>
              <w:rPr>
                <w:rFonts w:ascii="Arial" w:hAnsi="Arial" w:cs="Arial"/>
                <w:sz w:val="20"/>
                <w:szCs w:val="20"/>
              </w:rPr>
              <w:t xml:space="preserve"> </w:t>
            </w:r>
            <w:proofErr w:type="spellStart"/>
            <w:r>
              <w:rPr>
                <w:rFonts w:ascii="Arial" w:hAnsi="Arial" w:cs="Arial"/>
                <w:sz w:val="20"/>
                <w:szCs w:val="20"/>
              </w:rPr>
              <w:t>рұқсат</w:t>
            </w:r>
            <w:proofErr w:type="spellEnd"/>
            <w:r>
              <w:rPr>
                <w:rFonts w:ascii="Arial" w:hAnsi="Arial" w:cs="Arial"/>
                <w:sz w:val="20"/>
                <w:szCs w:val="20"/>
              </w:rPr>
              <w:t xml:space="preserve"> </w:t>
            </w:r>
            <w:proofErr w:type="spellStart"/>
            <w:r>
              <w:rPr>
                <w:rFonts w:ascii="Arial" w:hAnsi="Arial" w:cs="Arial"/>
                <w:sz w:val="20"/>
                <w:szCs w:val="20"/>
              </w:rPr>
              <w:t>беру</w:t>
            </w:r>
            <w:proofErr w:type="spellEnd"/>
            <w:r>
              <w:rPr>
                <w:rFonts w:ascii="Arial" w:hAnsi="Arial" w:cs="Arial"/>
                <w:sz w:val="20"/>
                <w:szCs w:val="20"/>
              </w:rPr>
              <w:t xml:space="preserve">, </w:t>
            </w:r>
            <w:proofErr w:type="spellStart"/>
            <w:r>
              <w:rPr>
                <w:rFonts w:ascii="Arial" w:hAnsi="Arial" w:cs="Arial"/>
                <w:sz w:val="20"/>
                <w:szCs w:val="20"/>
              </w:rPr>
              <w:t>уақытша</w:t>
            </w:r>
            <w:proofErr w:type="spellEnd"/>
            <w:r>
              <w:rPr>
                <w:rFonts w:ascii="Arial" w:hAnsi="Arial" w:cs="Arial"/>
                <w:sz w:val="20"/>
                <w:szCs w:val="20"/>
              </w:rPr>
              <w:t xml:space="preserve"> </w:t>
            </w:r>
            <w:proofErr w:type="spellStart"/>
            <w:r>
              <w:rPr>
                <w:rFonts w:ascii="Arial" w:hAnsi="Arial" w:cs="Arial"/>
                <w:sz w:val="20"/>
                <w:szCs w:val="20"/>
              </w:rPr>
              <w:t>қолжетімділікті</w:t>
            </w:r>
            <w:proofErr w:type="spellEnd"/>
            <w:r>
              <w:rPr>
                <w:rFonts w:ascii="Arial" w:hAnsi="Arial" w:cs="Arial"/>
                <w:sz w:val="20"/>
                <w:szCs w:val="20"/>
              </w:rPr>
              <w:t xml:space="preserve"> </w:t>
            </w:r>
            <w:proofErr w:type="spellStart"/>
            <w:r>
              <w:rPr>
                <w:rFonts w:ascii="Arial" w:hAnsi="Arial" w:cs="Arial"/>
                <w:sz w:val="20"/>
                <w:szCs w:val="20"/>
              </w:rPr>
              <w:t>ұйымдастыру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ақпараттық</w:t>
            </w:r>
            <w:proofErr w:type="spellEnd"/>
            <w:r>
              <w:rPr>
                <w:rFonts w:ascii="Arial" w:hAnsi="Arial" w:cs="Arial"/>
                <w:sz w:val="20"/>
                <w:szCs w:val="20"/>
              </w:rPr>
              <w:t xml:space="preserve"> </w:t>
            </w:r>
            <w:proofErr w:type="spellStart"/>
            <w:r>
              <w:rPr>
                <w:rFonts w:ascii="Arial" w:hAnsi="Arial" w:cs="Arial"/>
                <w:sz w:val="20"/>
                <w:szCs w:val="20"/>
              </w:rPr>
              <w:t>жұмысты</w:t>
            </w:r>
            <w:proofErr w:type="spellEnd"/>
            <w:r>
              <w:rPr>
                <w:rFonts w:ascii="Arial" w:hAnsi="Arial" w:cs="Arial"/>
                <w:sz w:val="20"/>
                <w:szCs w:val="20"/>
              </w:rPr>
              <w:t xml:space="preserve"> </w:t>
            </w:r>
            <w:proofErr w:type="spellStart"/>
            <w:r>
              <w:rPr>
                <w:rFonts w:ascii="Arial" w:hAnsi="Arial" w:cs="Arial"/>
                <w:sz w:val="20"/>
                <w:szCs w:val="20"/>
              </w:rPr>
              <w:t>үйлестіріп</w:t>
            </w:r>
            <w:proofErr w:type="spellEnd"/>
            <w:r>
              <w:rPr>
                <w:rFonts w:ascii="Arial" w:hAnsi="Arial" w:cs="Arial"/>
                <w:sz w:val="20"/>
                <w:szCs w:val="20"/>
              </w:rPr>
              <w:t xml:space="preserve">, </w:t>
            </w:r>
            <w:proofErr w:type="spellStart"/>
            <w:r>
              <w:rPr>
                <w:rFonts w:ascii="Arial" w:hAnsi="Arial" w:cs="Arial"/>
                <w:sz w:val="20"/>
                <w:szCs w:val="20"/>
              </w:rPr>
              <w:t>қолайсыздықтар</w:t>
            </w:r>
            <w:proofErr w:type="spellEnd"/>
            <w:r>
              <w:rPr>
                <w:rFonts w:ascii="Arial" w:hAnsi="Arial" w:cs="Arial"/>
                <w:sz w:val="20"/>
                <w:szCs w:val="20"/>
              </w:rPr>
              <w:t xml:space="preserve"> </w:t>
            </w:r>
            <w:proofErr w:type="spellStart"/>
            <w:r>
              <w:rPr>
                <w:rFonts w:ascii="Arial" w:hAnsi="Arial" w:cs="Arial"/>
                <w:sz w:val="20"/>
                <w:szCs w:val="20"/>
              </w:rPr>
              <w:t>мен</w:t>
            </w:r>
            <w:proofErr w:type="spellEnd"/>
            <w:r>
              <w:rPr>
                <w:rFonts w:ascii="Arial" w:hAnsi="Arial" w:cs="Arial"/>
                <w:sz w:val="20"/>
                <w:szCs w:val="20"/>
              </w:rPr>
              <w:t xml:space="preserve"> </w:t>
            </w:r>
            <w:proofErr w:type="spellStart"/>
            <w:r>
              <w:rPr>
                <w:rFonts w:ascii="Arial" w:hAnsi="Arial" w:cs="Arial"/>
                <w:sz w:val="20"/>
                <w:szCs w:val="20"/>
              </w:rPr>
              <w:t>дауларды</w:t>
            </w:r>
            <w:proofErr w:type="spellEnd"/>
            <w:r>
              <w:rPr>
                <w:rFonts w:ascii="Arial" w:hAnsi="Arial" w:cs="Arial"/>
                <w:sz w:val="20"/>
                <w:szCs w:val="20"/>
              </w:rPr>
              <w:t xml:space="preserve"> </w:t>
            </w:r>
            <w:proofErr w:type="spellStart"/>
            <w:r>
              <w:rPr>
                <w:rFonts w:ascii="Arial" w:hAnsi="Arial" w:cs="Arial"/>
                <w:sz w:val="20"/>
                <w:szCs w:val="20"/>
              </w:rPr>
              <w:t>барынша</w:t>
            </w:r>
            <w:proofErr w:type="spellEnd"/>
            <w:r>
              <w:rPr>
                <w:rFonts w:ascii="Arial" w:hAnsi="Arial" w:cs="Arial"/>
                <w:sz w:val="20"/>
                <w:szCs w:val="20"/>
              </w:rPr>
              <w:t xml:space="preserve"> </w:t>
            </w:r>
            <w:proofErr w:type="spellStart"/>
            <w:r>
              <w:rPr>
                <w:rFonts w:ascii="Arial" w:hAnsi="Arial" w:cs="Arial"/>
                <w:sz w:val="20"/>
                <w:szCs w:val="20"/>
              </w:rPr>
              <w:t>азайтуы</w:t>
            </w:r>
            <w:proofErr w:type="spellEnd"/>
            <w:r>
              <w:rPr>
                <w:rFonts w:ascii="Arial" w:hAnsi="Arial" w:cs="Arial"/>
                <w:sz w:val="20"/>
                <w:szCs w:val="20"/>
              </w:rPr>
              <w:t xml:space="preserve"> </w:t>
            </w:r>
            <w:proofErr w:type="spellStart"/>
            <w:r>
              <w:rPr>
                <w:rFonts w:ascii="Arial" w:hAnsi="Arial" w:cs="Arial"/>
                <w:sz w:val="20"/>
                <w:szCs w:val="20"/>
              </w:rPr>
              <w:t>тиіс</w:t>
            </w:r>
            <w:proofErr w:type="spellEnd"/>
            <w:r>
              <w:rPr>
                <w:rFonts w:ascii="Arial" w:hAnsi="Arial" w:cs="Arial"/>
                <w:sz w:val="20"/>
                <w:szCs w:val="20"/>
              </w:rPr>
              <w:t>.</w:t>
            </w:r>
          </w:p>
        </w:tc>
        <w:tc>
          <w:tcPr>
            <w:tcW w:w="1751" w:type="dxa"/>
          </w:tcPr>
          <w:p w14:paraId="76111AA5" w14:textId="77777777" w:rsidR="006B6003" w:rsidRDefault="00000000">
            <w:pPr>
              <w:suppressAutoHyphens/>
              <w:jc w:val="center"/>
              <w:rPr>
                <w:rFonts w:ascii="Arial" w:eastAsia="Arial" w:hAnsi="Arial" w:cs="Arial"/>
                <w:sz w:val="20"/>
                <w:szCs w:val="20"/>
                <w:lang w:val="en-AU"/>
              </w:rPr>
            </w:pPr>
            <w:r>
              <w:rPr>
                <w:rFonts w:ascii="Arial" w:eastAsia="Arial" w:hAnsi="Arial" w:cs="Arial"/>
                <w:sz w:val="20"/>
                <w:szCs w:val="20"/>
                <w:lang w:val="en-AU"/>
              </w:rPr>
              <w:lastRenderedPageBreak/>
              <w:t xml:space="preserve">ҚТЖ </w:t>
            </w:r>
            <w:proofErr w:type="spellStart"/>
            <w:r>
              <w:rPr>
                <w:rFonts w:ascii="Arial" w:eastAsia="Arial" w:hAnsi="Arial" w:cs="Arial"/>
                <w:sz w:val="20"/>
                <w:szCs w:val="20"/>
                <w:lang w:val="en-AU"/>
              </w:rPr>
              <w:t>және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қадағалау</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кеңесшілері</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бақылауды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жүзеге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асырады</w:t>
            </w:r>
            <w:proofErr w:type="spellEnd"/>
            <w:r>
              <w:rPr>
                <w:rFonts w:ascii="Arial" w:eastAsia="Arial" w:hAnsi="Arial" w:cs="Arial"/>
                <w:sz w:val="20"/>
                <w:szCs w:val="20"/>
                <w:lang w:val="en-AU"/>
              </w:rPr>
              <w:t>;</w:t>
            </w:r>
            <w:r>
              <w:rPr>
                <w:rFonts w:ascii="Arial" w:eastAsia="Arial" w:hAnsi="Arial" w:cs="Arial"/>
                <w:sz w:val="20"/>
                <w:szCs w:val="20"/>
                <w:lang w:val="en-AU"/>
              </w:rPr>
              <w:br/>
            </w:r>
            <w:proofErr w:type="spellStart"/>
            <w:r>
              <w:rPr>
                <w:rFonts w:ascii="Arial" w:eastAsia="Arial" w:hAnsi="Arial" w:cs="Arial"/>
                <w:sz w:val="20"/>
                <w:szCs w:val="20"/>
                <w:lang w:val="en-AU"/>
              </w:rPr>
              <w:t>мердігер</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орындауға</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жауапты</w:t>
            </w:r>
            <w:proofErr w:type="spellEnd"/>
            <w:r>
              <w:rPr>
                <w:rFonts w:ascii="Arial" w:eastAsia="Arial" w:hAnsi="Arial" w:cs="Arial"/>
                <w:sz w:val="20"/>
                <w:szCs w:val="20"/>
                <w:lang w:val="en-AU"/>
              </w:rPr>
              <w:t>.</w:t>
            </w:r>
          </w:p>
        </w:tc>
        <w:tc>
          <w:tcPr>
            <w:tcW w:w="1332" w:type="dxa"/>
          </w:tcPr>
          <w:p w14:paraId="09382358"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Құрылыс</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кезеңінде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w:t>
            </w:r>
            <w:proofErr w:type="spellStart"/>
            <w:r>
              <w:rPr>
                <w:rFonts w:ascii="Arial" w:eastAsia="Arial" w:hAnsi="Arial" w:cs="Arial"/>
                <w:sz w:val="20"/>
                <w:szCs w:val="20"/>
                <w:lang w:val="en-AU"/>
              </w:rPr>
              <w:t>қадағалау</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шартының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мердігердің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7A83B90D" w14:textId="77777777">
        <w:tblPrEx>
          <w:jc w:val="center"/>
          <w:tblInd w:w="0" w:type="dxa"/>
        </w:tblPrEx>
        <w:trPr>
          <w:jc w:val="center"/>
        </w:trPr>
        <w:tc>
          <w:tcPr>
            <w:tcW w:w="1180" w:type="dxa"/>
          </w:tcPr>
          <w:p w14:paraId="16D15CB6" w14:textId="77777777" w:rsidR="006B6003" w:rsidRDefault="006B6003">
            <w:pPr>
              <w:shd w:val="clear" w:color="auto" w:fill="FFFFFF"/>
              <w:suppressAutoHyphens/>
              <w:jc w:val="center"/>
              <w:rPr>
                <w:rFonts w:ascii="Arial" w:eastAsia="Calibri" w:hAnsi="Arial" w:cs="Arial"/>
                <w:b/>
                <w:bCs/>
                <w:sz w:val="20"/>
                <w:szCs w:val="20"/>
                <w:u w:val="single"/>
              </w:rPr>
            </w:pPr>
          </w:p>
        </w:tc>
        <w:tc>
          <w:tcPr>
            <w:tcW w:w="1180" w:type="dxa"/>
          </w:tcPr>
          <w:p w14:paraId="78DE6571" w14:textId="77777777" w:rsidR="006B6003" w:rsidRDefault="006B6003">
            <w:pPr>
              <w:shd w:val="clear" w:color="auto" w:fill="FFFFFF"/>
              <w:suppressAutoHyphens/>
              <w:jc w:val="center"/>
              <w:rPr>
                <w:rFonts w:ascii="Arial" w:eastAsia="Calibri" w:hAnsi="Arial" w:cs="Arial"/>
                <w:b/>
                <w:bCs/>
                <w:sz w:val="20"/>
                <w:szCs w:val="20"/>
                <w:u w:val="single"/>
              </w:rPr>
            </w:pPr>
          </w:p>
        </w:tc>
        <w:tc>
          <w:tcPr>
            <w:tcW w:w="9047" w:type="dxa"/>
            <w:gridSpan w:val="2"/>
          </w:tcPr>
          <w:p w14:paraId="06E68A27" w14:textId="77777777" w:rsidR="006B6003" w:rsidRDefault="00000000">
            <w:pPr>
              <w:shd w:val="clear" w:color="auto" w:fill="FFFFFF"/>
              <w:suppressAutoHyphens/>
              <w:ind w:right="34"/>
              <w:jc w:val="both"/>
              <w:rPr>
                <w:rFonts w:ascii="Arial" w:hAnsi="Arial" w:cs="Arial"/>
                <w:b/>
                <w:bCs/>
                <w:sz w:val="20"/>
                <w:szCs w:val="20"/>
              </w:rPr>
            </w:pPr>
            <w:proofErr w:type="spellStart"/>
            <w:r>
              <w:rPr>
                <w:rFonts w:ascii="Arial" w:hAnsi="Arial" w:cs="Arial"/>
                <w:b/>
                <w:bCs/>
                <w:sz w:val="20"/>
                <w:szCs w:val="20"/>
              </w:rPr>
              <w:t>Құрылыс</w:t>
            </w:r>
            <w:proofErr w:type="spellEnd"/>
            <w:r>
              <w:rPr>
                <w:rFonts w:ascii="Arial" w:hAnsi="Arial" w:cs="Arial"/>
                <w:b/>
                <w:bCs/>
                <w:sz w:val="20"/>
                <w:szCs w:val="20"/>
              </w:rPr>
              <w:t xml:space="preserve"> </w:t>
            </w:r>
            <w:proofErr w:type="spellStart"/>
            <w:r>
              <w:rPr>
                <w:rFonts w:ascii="Arial" w:hAnsi="Arial" w:cs="Arial"/>
                <w:b/>
                <w:bCs/>
                <w:sz w:val="20"/>
                <w:szCs w:val="20"/>
              </w:rPr>
              <w:t>кезеңінде</w:t>
            </w:r>
            <w:proofErr w:type="spellEnd"/>
            <w:r>
              <w:rPr>
                <w:rFonts w:ascii="Arial" w:hAnsi="Arial" w:cs="Arial"/>
                <w:b/>
                <w:bCs/>
                <w:sz w:val="20"/>
                <w:szCs w:val="20"/>
              </w:rPr>
              <w:t xml:space="preserve"> (PS 6)</w:t>
            </w:r>
          </w:p>
        </w:tc>
        <w:tc>
          <w:tcPr>
            <w:tcW w:w="1751" w:type="dxa"/>
          </w:tcPr>
          <w:p w14:paraId="554EB56F" w14:textId="77777777" w:rsidR="006B6003" w:rsidRDefault="006B6003">
            <w:pPr>
              <w:shd w:val="clear" w:color="auto" w:fill="FFFFFF"/>
              <w:suppressAutoHyphens/>
              <w:jc w:val="center"/>
              <w:rPr>
                <w:rFonts w:ascii="Arial" w:eastAsia="Calibri" w:hAnsi="Arial" w:cs="Arial"/>
                <w:b/>
                <w:bCs/>
                <w:sz w:val="20"/>
                <w:szCs w:val="20"/>
                <w:u w:val="single"/>
              </w:rPr>
            </w:pPr>
          </w:p>
        </w:tc>
        <w:tc>
          <w:tcPr>
            <w:tcW w:w="1332" w:type="dxa"/>
          </w:tcPr>
          <w:p w14:paraId="4793572A" w14:textId="77777777" w:rsidR="006B6003" w:rsidRDefault="006B6003">
            <w:pPr>
              <w:shd w:val="clear" w:color="auto" w:fill="FFFFFF"/>
              <w:suppressAutoHyphens/>
              <w:jc w:val="center"/>
              <w:rPr>
                <w:rFonts w:ascii="Arial" w:eastAsia="Calibri" w:hAnsi="Arial" w:cs="Arial"/>
                <w:b/>
                <w:bCs/>
                <w:sz w:val="20"/>
                <w:szCs w:val="20"/>
                <w:u w:val="single"/>
              </w:rPr>
            </w:pPr>
          </w:p>
        </w:tc>
      </w:tr>
      <w:tr w:rsidR="006B6003" w14:paraId="2F3A155D" w14:textId="77777777">
        <w:tblPrEx>
          <w:jc w:val="center"/>
          <w:tblInd w:w="0" w:type="dxa"/>
        </w:tblPrEx>
        <w:trPr>
          <w:jc w:val="center"/>
        </w:trPr>
        <w:tc>
          <w:tcPr>
            <w:tcW w:w="1180" w:type="dxa"/>
          </w:tcPr>
          <w:p w14:paraId="2A5F1CEA" w14:textId="77777777" w:rsidR="006B6003" w:rsidRDefault="00000000">
            <w:pPr>
              <w:shd w:val="clear" w:color="auto" w:fill="FFFFFF"/>
              <w:suppressAutoHyphens/>
              <w:jc w:val="center"/>
              <w:rPr>
                <w:rFonts w:ascii="Arial" w:eastAsia="Arial" w:hAnsi="Arial" w:cs="Arial"/>
                <w:sz w:val="20"/>
                <w:szCs w:val="20"/>
                <w:lang w:val="ru-RU"/>
              </w:rPr>
            </w:pPr>
            <w:r>
              <w:rPr>
                <w:rFonts w:ascii="Arial" w:eastAsia="Arial" w:hAnsi="Arial" w:cs="Arial"/>
                <w:sz w:val="20"/>
                <w:szCs w:val="20"/>
                <w:lang w:val="ru-RU"/>
              </w:rPr>
              <w:t>Флора</w:t>
            </w:r>
          </w:p>
        </w:tc>
        <w:tc>
          <w:tcPr>
            <w:tcW w:w="1180" w:type="dxa"/>
          </w:tcPr>
          <w:p w14:paraId="1DE4F3C8" w14:textId="77777777" w:rsidR="006B6003" w:rsidRDefault="00000000">
            <w:pPr>
              <w:shd w:val="clear" w:color="auto" w:fill="FFFFFF"/>
              <w:suppressAutoHyphens/>
              <w:jc w:val="center"/>
              <w:rPr>
                <w:rFonts w:ascii="Arial" w:eastAsia="Arial" w:hAnsi="Arial" w:cs="Arial"/>
                <w:sz w:val="20"/>
                <w:szCs w:val="20"/>
                <w:lang w:val="ru-RU"/>
              </w:rPr>
            </w:pPr>
            <w:proofErr w:type="spellStart"/>
            <w:r>
              <w:rPr>
                <w:rFonts w:ascii="Arial" w:eastAsia="Arial" w:hAnsi="Arial" w:cs="Arial"/>
                <w:sz w:val="20"/>
                <w:szCs w:val="20"/>
                <w:lang w:val="ru-RU"/>
              </w:rPr>
              <w:t>Өсімдіктер</w:t>
            </w:r>
            <w:proofErr w:type="spellEnd"/>
            <w:r>
              <w:rPr>
                <w:rFonts w:ascii="Arial" w:eastAsia="Arial" w:hAnsi="Arial" w:cs="Arial"/>
                <w:sz w:val="20"/>
                <w:szCs w:val="20"/>
                <w:lang w:val="ru-RU"/>
              </w:rPr>
              <w:t xml:space="preserve"> </w:t>
            </w:r>
            <w:proofErr w:type="spellStart"/>
            <w:r>
              <w:rPr>
                <w:rFonts w:ascii="Arial" w:eastAsia="Arial" w:hAnsi="Arial" w:cs="Arial"/>
                <w:sz w:val="20"/>
                <w:szCs w:val="20"/>
                <w:lang w:val="ru-RU"/>
              </w:rPr>
              <w:t>дүниесі</w:t>
            </w:r>
            <w:proofErr w:type="spellEnd"/>
            <w:r>
              <w:rPr>
                <w:rFonts w:ascii="Arial" w:eastAsia="Arial" w:hAnsi="Arial" w:cs="Arial"/>
                <w:sz w:val="20"/>
                <w:szCs w:val="20"/>
                <w:lang w:val="ru-RU"/>
              </w:rPr>
              <w:t xml:space="preserve"> (Флора) </w:t>
            </w:r>
            <w:proofErr w:type="spellStart"/>
            <w:r>
              <w:rPr>
                <w:rFonts w:ascii="Arial" w:eastAsia="Arial" w:hAnsi="Arial" w:cs="Arial"/>
                <w:sz w:val="20"/>
                <w:szCs w:val="20"/>
                <w:lang w:val="ru-RU"/>
              </w:rPr>
              <w:t>және</w:t>
            </w:r>
            <w:proofErr w:type="spellEnd"/>
            <w:r>
              <w:rPr>
                <w:rFonts w:ascii="Arial" w:eastAsia="Arial" w:hAnsi="Arial" w:cs="Arial"/>
                <w:sz w:val="20"/>
                <w:szCs w:val="20"/>
                <w:lang w:val="ru-RU"/>
              </w:rPr>
              <w:t xml:space="preserve"> </w:t>
            </w:r>
            <w:proofErr w:type="spellStart"/>
            <w:r>
              <w:rPr>
                <w:rFonts w:ascii="Arial" w:eastAsia="Arial" w:hAnsi="Arial" w:cs="Arial"/>
                <w:sz w:val="20"/>
                <w:szCs w:val="20"/>
                <w:lang w:val="ru-RU"/>
              </w:rPr>
              <w:t>жануарла</w:t>
            </w:r>
            <w:r>
              <w:rPr>
                <w:rFonts w:ascii="Arial" w:eastAsia="Arial" w:hAnsi="Arial" w:cs="Arial"/>
                <w:sz w:val="20"/>
                <w:szCs w:val="20"/>
                <w:lang w:val="ru-RU"/>
              </w:rPr>
              <w:lastRenderedPageBreak/>
              <w:t>р</w:t>
            </w:r>
            <w:proofErr w:type="spellEnd"/>
            <w:r>
              <w:rPr>
                <w:rFonts w:ascii="Arial" w:eastAsia="Arial" w:hAnsi="Arial" w:cs="Arial"/>
                <w:sz w:val="20"/>
                <w:szCs w:val="20"/>
                <w:lang w:val="ru-RU"/>
              </w:rPr>
              <w:t xml:space="preserve"> </w:t>
            </w:r>
            <w:proofErr w:type="spellStart"/>
            <w:r>
              <w:rPr>
                <w:rFonts w:ascii="Arial" w:eastAsia="Arial" w:hAnsi="Arial" w:cs="Arial"/>
                <w:sz w:val="20"/>
                <w:szCs w:val="20"/>
                <w:lang w:val="ru-RU"/>
              </w:rPr>
              <w:t>дүниесі</w:t>
            </w:r>
            <w:proofErr w:type="spellEnd"/>
            <w:r>
              <w:rPr>
                <w:rFonts w:ascii="Arial" w:eastAsia="Arial" w:hAnsi="Arial" w:cs="Arial"/>
                <w:sz w:val="20"/>
                <w:szCs w:val="20"/>
                <w:lang w:val="ru-RU"/>
              </w:rPr>
              <w:t xml:space="preserve"> (Фауна)</w:t>
            </w:r>
          </w:p>
        </w:tc>
        <w:tc>
          <w:tcPr>
            <w:tcW w:w="3225" w:type="dxa"/>
          </w:tcPr>
          <w:p w14:paraId="73691107" w14:textId="77777777" w:rsidR="006B6003" w:rsidRDefault="00000000">
            <w:pPr>
              <w:pStyle w:val="BulletTable"/>
              <w:numPr>
                <w:ilvl w:val="0"/>
                <w:numId w:val="0"/>
              </w:numPr>
              <w:rPr>
                <w:color w:val="auto"/>
                <w:sz w:val="20"/>
                <w:szCs w:val="20"/>
                <w:lang w:val="ru-RU"/>
              </w:rPr>
            </w:pPr>
            <w:proofErr w:type="spellStart"/>
            <w:r>
              <w:rPr>
                <w:color w:val="auto"/>
                <w:sz w:val="20"/>
                <w:szCs w:val="20"/>
                <w:lang w:val="ru-RU"/>
              </w:rPr>
              <w:lastRenderedPageBreak/>
              <w:t>Құрылыс</w:t>
            </w:r>
            <w:proofErr w:type="spellEnd"/>
            <w:r>
              <w:rPr>
                <w:color w:val="auto"/>
                <w:sz w:val="20"/>
                <w:szCs w:val="20"/>
                <w:lang w:val="ru-RU"/>
              </w:rPr>
              <w:t xml:space="preserve"> </w:t>
            </w:r>
            <w:proofErr w:type="spellStart"/>
            <w:r>
              <w:rPr>
                <w:color w:val="auto"/>
                <w:sz w:val="20"/>
                <w:szCs w:val="20"/>
                <w:lang w:val="ru-RU"/>
              </w:rPr>
              <w:t>жұмыстары</w:t>
            </w:r>
            <w:proofErr w:type="spellEnd"/>
            <w:r>
              <w:rPr>
                <w:color w:val="auto"/>
                <w:sz w:val="20"/>
                <w:szCs w:val="20"/>
                <w:lang w:val="ru-RU"/>
              </w:rPr>
              <w:t xml:space="preserve"> </w:t>
            </w:r>
            <w:proofErr w:type="spellStart"/>
            <w:r>
              <w:rPr>
                <w:color w:val="auto"/>
                <w:sz w:val="20"/>
                <w:szCs w:val="20"/>
                <w:lang w:val="ru-RU"/>
              </w:rPr>
              <w:t>нәтижесінде</w:t>
            </w:r>
            <w:proofErr w:type="spellEnd"/>
            <w:r>
              <w:rPr>
                <w:color w:val="auto"/>
                <w:sz w:val="20"/>
                <w:szCs w:val="20"/>
                <w:lang w:val="ru-RU"/>
              </w:rPr>
              <w:t>:</w:t>
            </w:r>
            <w:r>
              <w:rPr>
                <w:color w:val="auto"/>
                <w:sz w:val="20"/>
                <w:szCs w:val="20"/>
                <w:lang w:val="ru-RU"/>
              </w:rPr>
              <w:br/>
              <w:t xml:space="preserve">- </w:t>
            </w:r>
            <w:proofErr w:type="spellStart"/>
            <w:r>
              <w:rPr>
                <w:color w:val="auto"/>
                <w:sz w:val="20"/>
                <w:szCs w:val="20"/>
                <w:lang w:val="ru-RU"/>
              </w:rPr>
              <w:t>Тіршілік</w:t>
            </w:r>
            <w:proofErr w:type="spellEnd"/>
            <w:r>
              <w:rPr>
                <w:color w:val="auto"/>
                <w:sz w:val="20"/>
                <w:szCs w:val="20"/>
                <w:lang w:val="ru-RU"/>
              </w:rPr>
              <w:t xml:space="preserve"> </w:t>
            </w:r>
            <w:proofErr w:type="spellStart"/>
            <w:r>
              <w:rPr>
                <w:color w:val="auto"/>
                <w:sz w:val="20"/>
                <w:szCs w:val="20"/>
                <w:lang w:val="ru-RU"/>
              </w:rPr>
              <w:t>ортасының</w:t>
            </w:r>
            <w:proofErr w:type="spellEnd"/>
            <w:r>
              <w:rPr>
                <w:color w:val="auto"/>
                <w:sz w:val="20"/>
                <w:szCs w:val="20"/>
                <w:lang w:val="ru-RU"/>
              </w:rPr>
              <w:t xml:space="preserve"> </w:t>
            </w:r>
            <w:proofErr w:type="spellStart"/>
            <w:r>
              <w:rPr>
                <w:color w:val="auto"/>
                <w:sz w:val="20"/>
                <w:szCs w:val="20"/>
                <w:lang w:val="ru-RU"/>
              </w:rPr>
              <w:t>жоғалуы</w:t>
            </w:r>
            <w:proofErr w:type="spellEnd"/>
            <w:r>
              <w:rPr>
                <w:color w:val="auto"/>
                <w:sz w:val="20"/>
                <w:szCs w:val="20"/>
                <w:lang w:val="ru-RU"/>
              </w:rPr>
              <w:t xml:space="preserve"> </w:t>
            </w:r>
            <w:proofErr w:type="spellStart"/>
            <w:r>
              <w:rPr>
                <w:color w:val="auto"/>
                <w:sz w:val="20"/>
                <w:szCs w:val="20"/>
                <w:lang w:val="ru-RU"/>
              </w:rPr>
              <w:t>және</w:t>
            </w:r>
            <w:proofErr w:type="spellEnd"/>
            <w:r>
              <w:rPr>
                <w:color w:val="auto"/>
                <w:sz w:val="20"/>
                <w:szCs w:val="20"/>
                <w:lang w:val="ru-RU"/>
              </w:rPr>
              <w:t xml:space="preserve"> </w:t>
            </w:r>
            <w:proofErr w:type="spellStart"/>
            <w:r>
              <w:rPr>
                <w:color w:val="auto"/>
                <w:sz w:val="20"/>
                <w:szCs w:val="20"/>
                <w:lang w:val="ru-RU"/>
              </w:rPr>
              <w:t>нашарлауы</w:t>
            </w:r>
            <w:proofErr w:type="spellEnd"/>
            <w:r>
              <w:rPr>
                <w:color w:val="auto"/>
                <w:sz w:val="20"/>
                <w:szCs w:val="20"/>
                <w:lang w:val="ru-RU"/>
              </w:rPr>
              <w:t>;</w:t>
            </w:r>
            <w:r>
              <w:rPr>
                <w:color w:val="auto"/>
                <w:sz w:val="20"/>
                <w:szCs w:val="20"/>
                <w:lang w:val="ru-RU"/>
              </w:rPr>
              <w:br/>
              <w:t xml:space="preserve">- </w:t>
            </w:r>
            <w:proofErr w:type="spellStart"/>
            <w:r>
              <w:rPr>
                <w:color w:val="auto"/>
                <w:sz w:val="20"/>
                <w:szCs w:val="20"/>
                <w:lang w:val="ru-RU"/>
              </w:rPr>
              <w:t>Жануарлардың</w:t>
            </w:r>
            <w:proofErr w:type="spellEnd"/>
            <w:r>
              <w:rPr>
                <w:color w:val="auto"/>
                <w:sz w:val="20"/>
                <w:szCs w:val="20"/>
                <w:lang w:val="ru-RU"/>
              </w:rPr>
              <w:t xml:space="preserve"> </w:t>
            </w:r>
            <w:proofErr w:type="spellStart"/>
            <w:r>
              <w:rPr>
                <w:color w:val="auto"/>
                <w:sz w:val="20"/>
                <w:szCs w:val="20"/>
                <w:lang w:val="ru-RU"/>
              </w:rPr>
              <w:lastRenderedPageBreak/>
              <w:t>мазасыздануы</w:t>
            </w:r>
            <w:proofErr w:type="spellEnd"/>
            <w:r>
              <w:rPr>
                <w:color w:val="auto"/>
                <w:sz w:val="20"/>
                <w:szCs w:val="20"/>
                <w:lang w:val="ru-RU"/>
              </w:rPr>
              <w:t xml:space="preserve"> </w:t>
            </w:r>
            <w:proofErr w:type="spellStart"/>
            <w:r>
              <w:rPr>
                <w:color w:val="auto"/>
                <w:sz w:val="20"/>
                <w:szCs w:val="20"/>
                <w:lang w:val="ru-RU"/>
              </w:rPr>
              <w:t>және</w:t>
            </w:r>
            <w:proofErr w:type="spellEnd"/>
            <w:r>
              <w:rPr>
                <w:color w:val="auto"/>
                <w:sz w:val="20"/>
                <w:szCs w:val="20"/>
                <w:lang w:val="ru-RU"/>
              </w:rPr>
              <w:t xml:space="preserve"> </w:t>
            </w:r>
            <w:proofErr w:type="spellStart"/>
            <w:r>
              <w:rPr>
                <w:color w:val="auto"/>
                <w:sz w:val="20"/>
                <w:szCs w:val="20"/>
                <w:lang w:val="ru-RU"/>
              </w:rPr>
              <w:t>орын</w:t>
            </w:r>
            <w:proofErr w:type="spellEnd"/>
            <w:r>
              <w:rPr>
                <w:color w:val="auto"/>
                <w:sz w:val="20"/>
                <w:szCs w:val="20"/>
                <w:lang w:val="ru-RU"/>
              </w:rPr>
              <w:t xml:space="preserve"> </w:t>
            </w:r>
            <w:proofErr w:type="spellStart"/>
            <w:r>
              <w:rPr>
                <w:color w:val="auto"/>
                <w:sz w:val="20"/>
                <w:szCs w:val="20"/>
                <w:lang w:val="ru-RU"/>
              </w:rPr>
              <w:t>ауыстыруы</w:t>
            </w:r>
            <w:proofErr w:type="spellEnd"/>
            <w:r>
              <w:rPr>
                <w:color w:val="auto"/>
                <w:sz w:val="20"/>
                <w:szCs w:val="20"/>
                <w:lang w:val="ru-RU"/>
              </w:rPr>
              <w:t>;</w:t>
            </w:r>
            <w:r>
              <w:rPr>
                <w:color w:val="auto"/>
                <w:sz w:val="20"/>
                <w:szCs w:val="20"/>
                <w:lang w:val="ru-RU"/>
              </w:rPr>
              <w:br/>
              <w:t xml:space="preserve">- </w:t>
            </w:r>
            <w:proofErr w:type="spellStart"/>
            <w:r>
              <w:rPr>
                <w:color w:val="auto"/>
                <w:sz w:val="20"/>
                <w:szCs w:val="20"/>
                <w:lang w:val="ru-RU"/>
              </w:rPr>
              <w:t>Мекендеу</w:t>
            </w:r>
            <w:proofErr w:type="spellEnd"/>
            <w:r>
              <w:rPr>
                <w:color w:val="auto"/>
                <w:sz w:val="20"/>
                <w:szCs w:val="20"/>
                <w:lang w:val="ru-RU"/>
              </w:rPr>
              <w:t xml:space="preserve"> </w:t>
            </w:r>
            <w:proofErr w:type="spellStart"/>
            <w:r>
              <w:rPr>
                <w:color w:val="auto"/>
                <w:sz w:val="20"/>
                <w:szCs w:val="20"/>
                <w:lang w:val="ru-RU"/>
              </w:rPr>
              <w:t>ортасының</w:t>
            </w:r>
            <w:proofErr w:type="spellEnd"/>
            <w:r>
              <w:rPr>
                <w:color w:val="auto"/>
                <w:sz w:val="20"/>
                <w:szCs w:val="20"/>
                <w:lang w:val="ru-RU"/>
              </w:rPr>
              <w:t xml:space="preserve"> </w:t>
            </w:r>
            <w:proofErr w:type="spellStart"/>
            <w:r>
              <w:rPr>
                <w:color w:val="auto"/>
                <w:sz w:val="20"/>
                <w:szCs w:val="20"/>
                <w:lang w:val="ru-RU"/>
              </w:rPr>
              <w:t>бөлшектенуі</w:t>
            </w:r>
            <w:proofErr w:type="spellEnd"/>
            <w:r>
              <w:rPr>
                <w:color w:val="auto"/>
                <w:sz w:val="20"/>
                <w:szCs w:val="20"/>
                <w:lang w:val="ru-RU"/>
              </w:rPr>
              <w:t xml:space="preserve"> </w:t>
            </w:r>
            <w:proofErr w:type="spellStart"/>
            <w:r>
              <w:rPr>
                <w:color w:val="auto"/>
                <w:sz w:val="20"/>
                <w:szCs w:val="20"/>
                <w:lang w:val="ru-RU"/>
              </w:rPr>
              <w:t>және</w:t>
            </w:r>
            <w:proofErr w:type="spellEnd"/>
            <w:r>
              <w:rPr>
                <w:color w:val="auto"/>
                <w:sz w:val="20"/>
                <w:szCs w:val="20"/>
                <w:lang w:val="ru-RU"/>
              </w:rPr>
              <w:t xml:space="preserve"> </w:t>
            </w:r>
            <w:proofErr w:type="spellStart"/>
            <w:r>
              <w:rPr>
                <w:color w:val="auto"/>
                <w:sz w:val="20"/>
                <w:szCs w:val="20"/>
                <w:lang w:val="ru-RU"/>
              </w:rPr>
              <w:t>тосқауылдық</w:t>
            </w:r>
            <w:proofErr w:type="spellEnd"/>
            <w:r>
              <w:rPr>
                <w:color w:val="auto"/>
                <w:sz w:val="20"/>
                <w:szCs w:val="20"/>
                <w:lang w:val="ru-RU"/>
              </w:rPr>
              <w:t xml:space="preserve"> </w:t>
            </w:r>
            <w:proofErr w:type="spellStart"/>
            <w:r>
              <w:rPr>
                <w:color w:val="auto"/>
                <w:sz w:val="20"/>
                <w:szCs w:val="20"/>
                <w:lang w:val="ru-RU"/>
              </w:rPr>
              <w:t>әсерлер</w:t>
            </w:r>
            <w:proofErr w:type="spellEnd"/>
            <w:r>
              <w:rPr>
                <w:color w:val="auto"/>
                <w:sz w:val="20"/>
                <w:szCs w:val="20"/>
                <w:lang w:val="ru-RU"/>
              </w:rPr>
              <w:t>;</w:t>
            </w:r>
            <w:r>
              <w:rPr>
                <w:color w:val="auto"/>
                <w:sz w:val="20"/>
                <w:szCs w:val="20"/>
                <w:lang w:val="ru-RU"/>
              </w:rPr>
              <w:br/>
              <w:t xml:space="preserve">- </w:t>
            </w:r>
            <w:proofErr w:type="spellStart"/>
            <w:r>
              <w:rPr>
                <w:color w:val="auto"/>
                <w:sz w:val="20"/>
                <w:szCs w:val="20"/>
                <w:lang w:val="ru-RU"/>
              </w:rPr>
              <w:t>Ластану</w:t>
            </w:r>
            <w:proofErr w:type="spellEnd"/>
            <w:r>
              <w:rPr>
                <w:color w:val="auto"/>
                <w:sz w:val="20"/>
                <w:szCs w:val="20"/>
                <w:lang w:val="ru-RU"/>
              </w:rPr>
              <w:t xml:space="preserve"> </w:t>
            </w:r>
            <w:proofErr w:type="spellStart"/>
            <w:r>
              <w:rPr>
                <w:color w:val="auto"/>
                <w:sz w:val="20"/>
                <w:szCs w:val="20"/>
                <w:lang w:val="ru-RU"/>
              </w:rPr>
              <w:t>және</w:t>
            </w:r>
            <w:proofErr w:type="spellEnd"/>
            <w:r>
              <w:rPr>
                <w:color w:val="auto"/>
                <w:sz w:val="20"/>
                <w:szCs w:val="20"/>
                <w:lang w:val="ru-RU"/>
              </w:rPr>
              <w:t xml:space="preserve"> </w:t>
            </w:r>
            <w:proofErr w:type="spellStart"/>
            <w:r>
              <w:rPr>
                <w:color w:val="auto"/>
                <w:sz w:val="20"/>
                <w:szCs w:val="20"/>
                <w:lang w:val="ru-RU"/>
              </w:rPr>
              <w:t>экологиялық</w:t>
            </w:r>
            <w:proofErr w:type="spellEnd"/>
            <w:r>
              <w:rPr>
                <w:color w:val="auto"/>
                <w:sz w:val="20"/>
                <w:szCs w:val="20"/>
                <w:lang w:val="ru-RU"/>
              </w:rPr>
              <w:t xml:space="preserve"> </w:t>
            </w:r>
            <w:proofErr w:type="spellStart"/>
            <w:r>
              <w:rPr>
                <w:color w:val="auto"/>
                <w:sz w:val="20"/>
                <w:szCs w:val="20"/>
                <w:lang w:val="ru-RU"/>
              </w:rPr>
              <w:t>бұзылулар</w:t>
            </w:r>
            <w:proofErr w:type="spellEnd"/>
            <w:r>
              <w:rPr>
                <w:color w:val="auto"/>
                <w:sz w:val="20"/>
                <w:szCs w:val="20"/>
                <w:lang w:val="ru-RU"/>
              </w:rPr>
              <w:t>;</w:t>
            </w:r>
            <w:r>
              <w:rPr>
                <w:color w:val="auto"/>
                <w:sz w:val="20"/>
                <w:szCs w:val="20"/>
                <w:lang w:val="ru-RU"/>
              </w:rPr>
              <w:br/>
              <w:t xml:space="preserve">- </w:t>
            </w:r>
            <w:proofErr w:type="spellStart"/>
            <w:r>
              <w:rPr>
                <w:color w:val="auto"/>
                <w:sz w:val="20"/>
                <w:szCs w:val="20"/>
                <w:lang w:val="ru-RU"/>
              </w:rPr>
              <w:t>Тікелей</w:t>
            </w:r>
            <w:proofErr w:type="spellEnd"/>
            <w:r>
              <w:rPr>
                <w:color w:val="auto"/>
                <w:sz w:val="20"/>
                <w:szCs w:val="20"/>
                <w:lang w:val="ru-RU"/>
              </w:rPr>
              <w:t xml:space="preserve"> </w:t>
            </w:r>
            <w:proofErr w:type="spellStart"/>
            <w:r>
              <w:rPr>
                <w:color w:val="auto"/>
                <w:sz w:val="20"/>
                <w:szCs w:val="20"/>
                <w:lang w:val="ru-RU"/>
              </w:rPr>
              <w:t>қырылу</w:t>
            </w:r>
            <w:proofErr w:type="spellEnd"/>
            <w:r>
              <w:rPr>
                <w:color w:val="auto"/>
                <w:sz w:val="20"/>
                <w:szCs w:val="20"/>
                <w:lang w:val="ru-RU"/>
              </w:rPr>
              <w:t xml:space="preserve"> </w:t>
            </w:r>
            <w:proofErr w:type="spellStart"/>
            <w:r>
              <w:rPr>
                <w:color w:val="auto"/>
                <w:sz w:val="20"/>
                <w:szCs w:val="20"/>
                <w:lang w:val="ru-RU"/>
              </w:rPr>
              <w:t>қаупі</w:t>
            </w:r>
            <w:proofErr w:type="spellEnd"/>
            <w:r>
              <w:rPr>
                <w:color w:val="auto"/>
                <w:sz w:val="20"/>
                <w:szCs w:val="20"/>
                <w:lang w:val="ru-RU"/>
              </w:rPr>
              <w:t>;</w:t>
            </w:r>
            <w:r>
              <w:rPr>
                <w:color w:val="auto"/>
                <w:sz w:val="20"/>
                <w:szCs w:val="20"/>
                <w:lang w:val="ru-RU"/>
              </w:rPr>
              <w:br/>
              <w:t xml:space="preserve">- </w:t>
            </w:r>
            <w:proofErr w:type="spellStart"/>
            <w:r>
              <w:rPr>
                <w:color w:val="auto"/>
                <w:sz w:val="20"/>
                <w:szCs w:val="20"/>
                <w:lang w:val="ru-RU"/>
              </w:rPr>
              <w:t>Табиғи</w:t>
            </w:r>
            <w:proofErr w:type="spellEnd"/>
            <w:r>
              <w:rPr>
                <w:color w:val="auto"/>
                <w:sz w:val="20"/>
                <w:szCs w:val="20"/>
                <w:lang w:val="ru-RU"/>
              </w:rPr>
              <w:t xml:space="preserve"> </w:t>
            </w:r>
            <w:proofErr w:type="spellStart"/>
            <w:r>
              <w:rPr>
                <w:color w:val="auto"/>
                <w:sz w:val="20"/>
                <w:szCs w:val="20"/>
                <w:lang w:val="ru-RU"/>
              </w:rPr>
              <w:t>және</w:t>
            </w:r>
            <w:proofErr w:type="spellEnd"/>
            <w:r>
              <w:rPr>
                <w:color w:val="auto"/>
                <w:sz w:val="20"/>
                <w:szCs w:val="20"/>
                <w:lang w:val="ru-RU"/>
              </w:rPr>
              <w:t xml:space="preserve"> </w:t>
            </w:r>
            <w:proofErr w:type="spellStart"/>
            <w:r>
              <w:rPr>
                <w:color w:val="auto"/>
                <w:sz w:val="20"/>
                <w:szCs w:val="20"/>
                <w:lang w:val="ru-RU"/>
              </w:rPr>
              <w:t>маңызды</w:t>
            </w:r>
            <w:proofErr w:type="spellEnd"/>
            <w:r>
              <w:rPr>
                <w:color w:val="auto"/>
                <w:sz w:val="20"/>
                <w:szCs w:val="20"/>
                <w:lang w:val="ru-RU"/>
              </w:rPr>
              <w:t xml:space="preserve"> </w:t>
            </w:r>
            <w:proofErr w:type="spellStart"/>
            <w:r>
              <w:rPr>
                <w:color w:val="auto"/>
                <w:sz w:val="20"/>
                <w:szCs w:val="20"/>
                <w:lang w:val="ru-RU"/>
              </w:rPr>
              <w:t>экожүйелерге</w:t>
            </w:r>
            <w:proofErr w:type="spellEnd"/>
            <w:r>
              <w:rPr>
                <w:color w:val="auto"/>
                <w:sz w:val="20"/>
                <w:szCs w:val="20"/>
                <w:lang w:val="ru-RU"/>
              </w:rPr>
              <w:t xml:space="preserve"> </w:t>
            </w:r>
            <w:proofErr w:type="spellStart"/>
            <w:r>
              <w:rPr>
                <w:color w:val="auto"/>
                <w:sz w:val="20"/>
                <w:szCs w:val="20"/>
                <w:lang w:val="ru-RU"/>
              </w:rPr>
              <w:t>әсер</w:t>
            </w:r>
            <w:proofErr w:type="spellEnd"/>
            <w:r>
              <w:rPr>
                <w:color w:val="auto"/>
                <w:sz w:val="20"/>
                <w:szCs w:val="20"/>
                <w:lang w:val="ru-RU"/>
              </w:rPr>
              <w:t xml:space="preserve"> </w:t>
            </w:r>
            <w:proofErr w:type="spellStart"/>
            <w:r>
              <w:rPr>
                <w:color w:val="auto"/>
                <w:sz w:val="20"/>
                <w:szCs w:val="20"/>
                <w:lang w:val="ru-RU"/>
              </w:rPr>
              <w:t>ету</w:t>
            </w:r>
            <w:proofErr w:type="spellEnd"/>
            <w:r>
              <w:rPr>
                <w:color w:val="auto"/>
                <w:sz w:val="20"/>
                <w:szCs w:val="20"/>
                <w:lang w:val="ru-RU"/>
              </w:rPr>
              <w:t>.</w:t>
            </w:r>
          </w:p>
        </w:tc>
        <w:tc>
          <w:tcPr>
            <w:tcW w:w="5822" w:type="dxa"/>
          </w:tcPr>
          <w:p w14:paraId="20BF1D6D" w14:textId="77777777" w:rsidR="006B6003" w:rsidRDefault="00000000">
            <w:pPr>
              <w:pStyle w:val="31"/>
              <w:keepNext w:val="0"/>
              <w:keepLines w:val="0"/>
              <w:numPr>
                <w:ilvl w:val="0"/>
                <w:numId w:val="125"/>
              </w:numPr>
              <w:rPr>
                <w:rStyle w:val="ad"/>
                <w:bCs/>
                <w:sz w:val="20"/>
                <w:szCs w:val="20"/>
              </w:rPr>
            </w:pPr>
            <w:proofErr w:type="spellStart"/>
            <w:r>
              <w:rPr>
                <w:rStyle w:val="ad"/>
                <w:bCs/>
                <w:sz w:val="20"/>
                <w:szCs w:val="20"/>
              </w:rPr>
              <w:lastRenderedPageBreak/>
              <w:t>Өсімдіктер</w:t>
            </w:r>
            <w:proofErr w:type="spellEnd"/>
            <w:r>
              <w:rPr>
                <w:rStyle w:val="ad"/>
                <w:bCs/>
                <w:sz w:val="20"/>
                <w:szCs w:val="20"/>
              </w:rPr>
              <w:t xml:space="preserve"> (Flora) </w:t>
            </w:r>
            <w:proofErr w:type="spellStart"/>
            <w:r>
              <w:rPr>
                <w:rStyle w:val="ad"/>
                <w:bCs/>
                <w:sz w:val="20"/>
                <w:szCs w:val="20"/>
              </w:rPr>
              <w:t>бойынша</w:t>
            </w:r>
            <w:proofErr w:type="spellEnd"/>
          </w:p>
          <w:p w14:paraId="5ED89704" w14:textId="77777777" w:rsidR="006B6003" w:rsidRDefault="00000000">
            <w:pPr>
              <w:pStyle w:val="31"/>
              <w:keepNext w:val="0"/>
              <w:keepLines w:val="0"/>
              <w:numPr>
                <w:ilvl w:val="2"/>
                <w:numId w:val="0"/>
              </w:numPr>
              <w:rPr>
                <w:b w:val="0"/>
                <w:bCs/>
                <w:sz w:val="20"/>
                <w:szCs w:val="20"/>
              </w:rPr>
            </w:pPr>
            <w:r>
              <w:rPr>
                <w:b w:val="0"/>
                <w:bCs/>
                <w:sz w:val="20"/>
                <w:szCs w:val="20"/>
              </w:rPr>
              <w:t xml:space="preserve">- </w:t>
            </w:r>
            <w:proofErr w:type="spellStart"/>
            <w:r>
              <w:rPr>
                <w:b w:val="0"/>
                <w:bCs/>
                <w:sz w:val="20"/>
                <w:szCs w:val="20"/>
              </w:rPr>
              <w:t>Бекітілген</w:t>
            </w:r>
            <w:proofErr w:type="spellEnd"/>
            <w:r>
              <w:rPr>
                <w:b w:val="0"/>
                <w:bCs/>
                <w:sz w:val="20"/>
                <w:szCs w:val="20"/>
              </w:rPr>
              <w:t xml:space="preserve"> </w:t>
            </w:r>
            <w:proofErr w:type="spellStart"/>
            <w:r>
              <w:rPr>
                <w:b w:val="0"/>
                <w:bCs/>
                <w:sz w:val="20"/>
                <w:szCs w:val="20"/>
              </w:rPr>
              <w:t>құрылыс</w:t>
            </w:r>
            <w:proofErr w:type="spellEnd"/>
            <w:r>
              <w:rPr>
                <w:b w:val="0"/>
                <w:bCs/>
                <w:sz w:val="20"/>
                <w:szCs w:val="20"/>
              </w:rPr>
              <w:t xml:space="preserve"> </w:t>
            </w:r>
            <w:proofErr w:type="spellStart"/>
            <w:r>
              <w:rPr>
                <w:b w:val="0"/>
                <w:bCs/>
                <w:sz w:val="20"/>
                <w:szCs w:val="20"/>
              </w:rPr>
              <w:t>ізі</w:t>
            </w:r>
            <w:proofErr w:type="spellEnd"/>
            <w:r>
              <w:rPr>
                <w:b w:val="0"/>
                <w:bCs/>
                <w:sz w:val="20"/>
                <w:szCs w:val="20"/>
              </w:rPr>
              <w:t xml:space="preserve"> </w:t>
            </w:r>
            <w:proofErr w:type="spellStart"/>
            <w:r>
              <w:rPr>
                <w:b w:val="0"/>
                <w:bCs/>
                <w:sz w:val="20"/>
                <w:szCs w:val="20"/>
              </w:rPr>
              <w:t>шегінен</w:t>
            </w:r>
            <w:proofErr w:type="spellEnd"/>
            <w:r>
              <w:rPr>
                <w:b w:val="0"/>
                <w:bCs/>
                <w:sz w:val="20"/>
                <w:szCs w:val="20"/>
              </w:rPr>
              <w:t xml:space="preserve"> </w:t>
            </w:r>
            <w:proofErr w:type="spellStart"/>
            <w:r>
              <w:rPr>
                <w:b w:val="0"/>
                <w:bCs/>
                <w:sz w:val="20"/>
                <w:szCs w:val="20"/>
              </w:rPr>
              <w:t>тыс</w:t>
            </w:r>
            <w:proofErr w:type="spellEnd"/>
            <w:r>
              <w:rPr>
                <w:b w:val="0"/>
                <w:bCs/>
                <w:sz w:val="20"/>
                <w:szCs w:val="20"/>
              </w:rPr>
              <w:t xml:space="preserve"> </w:t>
            </w:r>
            <w:proofErr w:type="spellStart"/>
            <w:r>
              <w:rPr>
                <w:b w:val="0"/>
                <w:bCs/>
                <w:sz w:val="20"/>
                <w:szCs w:val="20"/>
              </w:rPr>
              <w:t>жерлерді</w:t>
            </w:r>
            <w:proofErr w:type="spellEnd"/>
            <w:r>
              <w:rPr>
                <w:b w:val="0"/>
                <w:bCs/>
                <w:sz w:val="20"/>
                <w:szCs w:val="20"/>
              </w:rPr>
              <w:t xml:space="preserve"> </w:t>
            </w:r>
            <w:proofErr w:type="spellStart"/>
            <w:r>
              <w:rPr>
                <w:b w:val="0"/>
                <w:bCs/>
                <w:sz w:val="20"/>
                <w:szCs w:val="20"/>
              </w:rPr>
              <w:t>тазалауға</w:t>
            </w:r>
            <w:proofErr w:type="spellEnd"/>
            <w:r>
              <w:rPr>
                <w:b w:val="0"/>
                <w:bCs/>
                <w:sz w:val="20"/>
                <w:szCs w:val="20"/>
              </w:rPr>
              <w:t xml:space="preserve"> </w:t>
            </w:r>
            <w:proofErr w:type="spellStart"/>
            <w:r>
              <w:rPr>
                <w:b w:val="0"/>
                <w:bCs/>
                <w:sz w:val="20"/>
                <w:szCs w:val="20"/>
              </w:rPr>
              <w:t>жол</w:t>
            </w:r>
            <w:proofErr w:type="spellEnd"/>
            <w:r>
              <w:rPr>
                <w:b w:val="0"/>
                <w:bCs/>
                <w:sz w:val="20"/>
                <w:szCs w:val="20"/>
              </w:rPr>
              <w:t xml:space="preserve"> </w:t>
            </w:r>
            <w:proofErr w:type="spellStart"/>
            <w:r>
              <w:rPr>
                <w:b w:val="0"/>
                <w:bCs/>
                <w:sz w:val="20"/>
                <w:szCs w:val="20"/>
              </w:rPr>
              <w:t>бермеу</w:t>
            </w:r>
            <w:proofErr w:type="spellEnd"/>
            <w:r>
              <w:rPr>
                <w:b w:val="0"/>
                <w:bCs/>
                <w:sz w:val="20"/>
                <w:szCs w:val="20"/>
              </w:rPr>
              <w:t xml:space="preserve">; </w:t>
            </w:r>
            <w:proofErr w:type="spellStart"/>
            <w:r>
              <w:rPr>
                <w:b w:val="0"/>
                <w:bCs/>
                <w:sz w:val="20"/>
                <w:szCs w:val="20"/>
              </w:rPr>
              <w:t>құрылыс</w:t>
            </w:r>
            <w:proofErr w:type="spellEnd"/>
            <w:r>
              <w:rPr>
                <w:b w:val="0"/>
                <w:bCs/>
                <w:sz w:val="20"/>
                <w:szCs w:val="20"/>
              </w:rPr>
              <w:t xml:space="preserve"> </w:t>
            </w:r>
            <w:proofErr w:type="spellStart"/>
            <w:r>
              <w:rPr>
                <w:b w:val="0"/>
                <w:bCs/>
                <w:sz w:val="20"/>
                <w:szCs w:val="20"/>
              </w:rPr>
              <w:t>шекараларын</w:t>
            </w:r>
            <w:proofErr w:type="spellEnd"/>
            <w:r>
              <w:rPr>
                <w:b w:val="0"/>
                <w:bCs/>
                <w:sz w:val="20"/>
                <w:szCs w:val="20"/>
              </w:rPr>
              <w:t xml:space="preserve"> </w:t>
            </w:r>
            <w:proofErr w:type="spellStart"/>
            <w:r>
              <w:rPr>
                <w:b w:val="0"/>
                <w:bCs/>
                <w:sz w:val="20"/>
                <w:szCs w:val="20"/>
              </w:rPr>
              <w:t>белгілеу</w:t>
            </w:r>
            <w:proofErr w:type="spellEnd"/>
            <w:r>
              <w:rPr>
                <w:b w:val="0"/>
                <w:bCs/>
                <w:sz w:val="20"/>
                <w:szCs w:val="20"/>
              </w:rPr>
              <w:t>.</w:t>
            </w:r>
            <w:r>
              <w:rPr>
                <w:b w:val="0"/>
                <w:bCs/>
                <w:sz w:val="20"/>
                <w:szCs w:val="20"/>
              </w:rPr>
              <w:br/>
            </w:r>
            <w:r>
              <w:rPr>
                <w:b w:val="0"/>
                <w:bCs/>
                <w:sz w:val="20"/>
                <w:szCs w:val="20"/>
              </w:rPr>
              <w:lastRenderedPageBreak/>
              <w:t xml:space="preserve">- </w:t>
            </w:r>
            <w:proofErr w:type="spellStart"/>
            <w:r>
              <w:rPr>
                <w:b w:val="0"/>
                <w:bCs/>
                <w:sz w:val="20"/>
                <w:szCs w:val="20"/>
              </w:rPr>
              <w:t>Ағаш</w:t>
            </w:r>
            <w:proofErr w:type="spellEnd"/>
            <w:r>
              <w:rPr>
                <w:b w:val="0"/>
                <w:bCs/>
                <w:sz w:val="20"/>
                <w:szCs w:val="20"/>
              </w:rPr>
              <w:t xml:space="preserve"> </w:t>
            </w:r>
            <w:proofErr w:type="spellStart"/>
            <w:r>
              <w:rPr>
                <w:b w:val="0"/>
                <w:bCs/>
                <w:sz w:val="20"/>
                <w:szCs w:val="20"/>
              </w:rPr>
              <w:t>кесу</w:t>
            </w:r>
            <w:proofErr w:type="spellEnd"/>
            <w:r>
              <w:rPr>
                <w:b w:val="0"/>
                <w:bCs/>
                <w:sz w:val="20"/>
                <w:szCs w:val="20"/>
              </w:rPr>
              <w:t xml:space="preserve"> </w:t>
            </w:r>
            <w:proofErr w:type="spellStart"/>
            <w:r>
              <w:rPr>
                <w:b w:val="0"/>
                <w:bCs/>
                <w:sz w:val="20"/>
                <w:szCs w:val="20"/>
              </w:rPr>
              <w:t>алдында</w:t>
            </w:r>
            <w:proofErr w:type="spellEnd"/>
            <w:r>
              <w:rPr>
                <w:b w:val="0"/>
                <w:bCs/>
                <w:sz w:val="20"/>
                <w:szCs w:val="20"/>
              </w:rPr>
              <w:t xml:space="preserve"> </w:t>
            </w:r>
            <w:proofErr w:type="spellStart"/>
            <w:r>
              <w:rPr>
                <w:b w:val="0"/>
                <w:bCs/>
                <w:sz w:val="20"/>
                <w:szCs w:val="20"/>
              </w:rPr>
              <w:t>қажетті</w:t>
            </w:r>
            <w:proofErr w:type="spellEnd"/>
            <w:r>
              <w:rPr>
                <w:b w:val="0"/>
                <w:bCs/>
                <w:sz w:val="20"/>
                <w:szCs w:val="20"/>
              </w:rPr>
              <w:t xml:space="preserve"> </w:t>
            </w:r>
            <w:proofErr w:type="spellStart"/>
            <w:r>
              <w:rPr>
                <w:b w:val="0"/>
                <w:bCs/>
                <w:sz w:val="20"/>
                <w:szCs w:val="20"/>
              </w:rPr>
              <w:t>рұқсаттарды</w:t>
            </w:r>
            <w:proofErr w:type="spellEnd"/>
            <w:r>
              <w:rPr>
                <w:b w:val="0"/>
                <w:bCs/>
                <w:sz w:val="20"/>
                <w:szCs w:val="20"/>
              </w:rPr>
              <w:t xml:space="preserve"> </w:t>
            </w:r>
            <w:proofErr w:type="spellStart"/>
            <w:r>
              <w:rPr>
                <w:b w:val="0"/>
                <w:bCs/>
                <w:sz w:val="20"/>
                <w:szCs w:val="20"/>
              </w:rPr>
              <w:t>алу</w:t>
            </w:r>
            <w:proofErr w:type="spellEnd"/>
            <w:r>
              <w:rPr>
                <w:b w:val="0"/>
                <w:bCs/>
                <w:sz w:val="20"/>
                <w:szCs w:val="20"/>
              </w:rPr>
              <w:t xml:space="preserve">; </w:t>
            </w:r>
            <w:proofErr w:type="spellStart"/>
            <w:r>
              <w:rPr>
                <w:b w:val="0"/>
                <w:bCs/>
                <w:sz w:val="20"/>
                <w:szCs w:val="20"/>
              </w:rPr>
              <w:t>Қарағанды</w:t>
            </w:r>
            <w:proofErr w:type="spellEnd"/>
            <w:r>
              <w:rPr>
                <w:b w:val="0"/>
                <w:bCs/>
                <w:sz w:val="20"/>
                <w:szCs w:val="20"/>
              </w:rPr>
              <w:t xml:space="preserve"> </w:t>
            </w:r>
            <w:proofErr w:type="spellStart"/>
            <w:r>
              <w:rPr>
                <w:b w:val="0"/>
                <w:bCs/>
                <w:sz w:val="20"/>
                <w:szCs w:val="20"/>
              </w:rPr>
              <w:t>облыстық</w:t>
            </w:r>
            <w:proofErr w:type="spellEnd"/>
            <w:r>
              <w:rPr>
                <w:b w:val="0"/>
                <w:bCs/>
                <w:sz w:val="20"/>
                <w:szCs w:val="20"/>
              </w:rPr>
              <w:t xml:space="preserve"> </w:t>
            </w:r>
            <w:proofErr w:type="spellStart"/>
            <w:r>
              <w:rPr>
                <w:b w:val="0"/>
                <w:bCs/>
                <w:sz w:val="20"/>
                <w:szCs w:val="20"/>
              </w:rPr>
              <w:t>мәслихатының</w:t>
            </w:r>
            <w:proofErr w:type="spellEnd"/>
            <w:r>
              <w:rPr>
                <w:b w:val="0"/>
                <w:bCs/>
                <w:sz w:val="20"/>
                <w:szCs w:val="20"/>
              </w:rPr>
              <w:t xml:space="preserve"> 2017 </w:t>
            </w:r>
            <w:proofErr w:type="spellStart"/>
            <w:r>
              <w:rPr>
                <w:b w:val="0"/>
                <w:bCs/>
                <w:sz w:val="20"/>
                <w:szCs w:val="20"/>
              </w:rPr>
              <w:t>жылғы</w:t>
            </w:r>
            <w:proofErr w:type="spellEnd"/>
            <w:r>
              <w:rPr>
                <w:b w:val="0"/>
                <w:bCs/>
                <w:sz w:val="20"/>
                <w:szCs w:val="20"/>
              </w:rPr>
              <w:t xml:space="preserve"> 29 </w:t>
            </w:r>
            <w:proofErr w:type="spellStart"/>
            <w:r>
              <w:rPr>
                <w:b w:val="0"/>
                <w:bCs/>
                <w:sz w:val="20"/>
                <w:szCs w:val="20"/>
              </w:rPr>
              <w:t>қыркүйектегі</w:t>
            </w:r>
            <w:proofErr w:type="spellEnd"/>
            <w:r>
              <w:rPr>
                <w:b w:val="0"/>
                <w:bCs/>
                <w:sz w:val="20"/>
                <w:szCs w:val="20"/>
              </w:rPr>
              <w:t xml:space="preserve"> №222 </w:t>
            </w:r>
            <w:proofErr w:type="spellStart"/>
            <w:r>
              <w:rPr>
                <w:b w:val="0"/>
                <w:bCs/>
                <w:sz w:val="20"/>
                <w:szCs w:val="20"/>
              </w:rPr>
              <w:t>шешімін</w:t>
            </w:r>
            <w:proofErr w:type="spellEnd"/>
            <w:r>
              <w:rPr>
                <w:b w:val="0"/>
                <w:bCs/>
                <w:sz w:val="20"/>
                <w:szCs w:val="20"/>
              </w:rPr>
              <w:t xml:space="preserve"> </w:t>
            </w:r>
            <w:proofErr w:type="spellStart"/>
            <w:r>
              <w:rPr>
                <w:b w:val="0"/>
                <w:bCs/>
                <w:sz w:val="20"/>
                <w:szCs w:val="20"/>
              </w:rPr>
              <w:t>сақтау</w:t>
            </w:r>
            <w:proofErr w:type="spellEnd"/>
            <w:r>
              <w:rPr>
                <w:b w:val="0"/>
                <w:bCs/>
                <w:sz w:val="20"/>
                <w:szCs w:val="20"/>
              </w:rPr>
              <w:t xml:space="preserve"> (</w:t>
            </w:r>
            <w:proofErr w:type="spellStart"/>
            <w:r>
              <w:rPr>
                <w:b w:val="0"/>
                <w:bCs/>
                <w:sz w:val="20"/>
                <w:szCs w:val="20"/>
              </w:rPr>
              <w:t>кесілген</w:t>
            </w:r>
            <w:proofErr w:type="spellEnd"/>
            <w:r>
              <w:rPr>
                <w:b w:val="0"/>
                <w:bCs/>
                <w:sz w:val="20"/>
                <w:szCs w:val="20"/>
              </w:rPr>
              <w:t xml:space="preserve"> </w:t>
            </w:r>
            <w:proofErr w:type="spellStart"/>
            <w:r>
              <w:rPr>
                <w:b w:val="0"/>
                <w:bCs/>
                <w:sz w:val="20"/>
                <w:szCs w:val="20"/>
              </w:rPr>
              <w:t>әрбір</w:t>
            </w:r>
            <w:proofErr w:type="spellEnd"/>
            <w:r>
              <w:rPr>
                <w:b w:val="0"/>
                <w:bCs/>
                <w:sz w:val="20"/>
                <w:szCs w:val="20"/>
              </w:rPr>
              <w:t xml:space="preserve"> </w:t>
            </w:r>
            <w:proofErr w:type="spellStart"/>
            <w:r>
              <w:rPr>
                <w:b w:val="0"/>
                <w:bCs/>
                <w:sz w:val="20"/>
                <w:szCs w:val="20"/>
              </w:rPr>
              <w:t>ағашқа</w:t>
            </w:r>
            <w:proofErr w:type="spellEnd"/>
            <w:r>
              <w:rPr>
                <w:b w:val="0"/>
                <w:bCs/>
                <w:sz w:val="20"/>
                <w:szCs w:val="20"/>
              </w:rPr>
              <w:t xml:space="preserve"> 10:1 </w:t>
            </w:r>
            <w:proofErr w:type="spellStart"/>
            <w:r>
              <w:rPr>
                <w:b w:val="0"/>
                <w:bCs/>
                <w:sz w:val="20"/>
                <w:szCs w:val="20"/>
              </w:rPr>
              <w:t>қатынасында</w:t>
            </w:r>
            <w:proofErr w:type="spellEnd"/>
            <w:r>
              <w:rPr>
                <w:b w:val="0"/>
                <w:bCs/>
                <w:sz w:val="20"/>
                <w:szCs w:val="20"/>
              </w:rPr>
              <w:t xml:space="preserve"> </w:t>
            </w:r>
            <w:proofErr w:type="spellStart"/>
            <w:r>
              <w:rPr>
                <w:b w:val="0"/>
                <w:bCs/>
                <w:sz w:val="20"/>
                <w:szCs w:val="20"/>
              </w:rPr>
              <w:t>өтемдік</w:t>
            </w:r>
            <w:proofErr w:type="spellEnd"/>
            <w:r>
              <w:rPr>
                <w:b w:val="0"/>
                <w:bCs/>
                <w:sz w:val="20"/>
                <w:szCs w:val="20"/>
              </w:rPr>
              <w:t xml:space="preserve"> </w:t>
            </w:r>
            <w:proofErr w:type="spellStart"/>
            <w:r>
              <w:rPr>
                <w:b w:val="0"/>
                <w:bCs/>
                <w:sz w:val="20"/>
                <w:szCs w:val="20"/>
              </w:rPr>
              <w:t>отырғызу</w:t>
            </w:r>
            <w:proofErr w:type="spellEnd"/>
            <w:r>
              <w:rPr>
                <w:b w:val="0"/>
                <w:bCs/>
                <w:sz w:val="20"/>
                <w:szCs w:val="20"/>
              </w:rPr>
              <w:t>).</w:t>
            </w:r>
            <w:r>
              <w:rPr>
                <w:b w:val="0"/>
                <w:bCs/>
                <w:sz w:val="20"/>
                <w:szCs w:val="20"/>
              </w:rPr>
              <w:br/>
              <w:t xml:space="preserve">- </w:t>
            </w:r>
            <w:proofErr w:type="spellStart"/>
            <w:r>
              <w:rPr>
                <w:b w:val="0"/>
                <w:bCs/>
                <w:sz w:val="20"/>
                <w:szCs w:val="20"/>
              </w:rPr>
              <w:t>Мүмкін</w:t>
            </w:r>
            <w:proofErr w:type="spellEnd"/>
            <w:r>
              <w:rPr>
                <w:b w:val="0"/>
                <w:bCs/>
                <w:sz w:val="20"/>
                <w:szCs w:val="20"/>
              </w:rPr>
              <w:t xml:space="preserve"> </w:t>
            </w:r>
            <w:proofErr w:type="spellStart"/>
            <w:r>
              <w:rPr>
                <w:b w:val="0"/>
                <w:bCs/>
                <w:sz w:val="20"/>
                <w:szCs w:val="20"/>
              </w:rPr>
              <w:t>болған</w:t>
            </w:r>
            <w:proofErr w:type="spellEnd"/>
            <w:r>
              <w:rPr>
                <w:b w:val="0"/>
                <w:bCs/>
                <w:sz w:val="20"/>
                <w:szCs w:val="20"/>
              </w:rPr>
              <w:t xml:space="preserve"> </w:t>
            </w:r>
            <w:proofErr w:type="spellStart"/>
            <w:r>
              <w:rPr>
                <w:b w:val="0"/>
                <w:bCs/>
                <w:sz w:val="20"/>
                <w:szCs w:val="20"/>
              </w:rPr>
              <w:t>жағдайда</w:t>
            </w:r>
            <w:proofErr w:type="spellEnd"/>
            <w:r>
              <w:rPr>
                <w:b w:val="0"/>
                <w:bCs/>
                <w:sz w:val="20"/>
                <w:szCs w:val="20"/>
              </w:rPr>
              <w:t xml:space="preserve"> </w:t>
            </w:r>
            <w:proofErr w:type="spellStart"/>
            <w:r>
              <w:rPr>
                <w:b w:val="0"/>
                <w:bCs/>
                <w:sz w:val="20"/>
                <w:szCs w:val="20"/>
              </w:rPr>
              <w:t>өміршең</w:t>
            </w:r>
            <w:proofErr w:type="spellEnd"/>
            <w:r>
              <w:rPr>
                <w:b w:val="0"/>
                <w:bCs/>
                <w:sz w:val="20"/>
                <w:szCs w:val="20"/>
              </w:rPr>
              <w:t xml:space="preserve"> </w:t>
            </w:r>
            <w:proofErr w:type="spellStart"/>
            <w:r>
              <w:rPr>
                <w:b w:val="0"/>
                <w:bCs/>
                <w:sz w:val="20"/>
                <w:szCs w:val="20"/>
              </w:rPr>
              <w:t>жас</w:t>
            </w:r>
            <w:proofErr w:type="spellEnd"/>
            <w:r>
              <w:rPr>
                <w:b w:val="0"/>
                <w:bCs/>
                <w:sz w:val="20"/>
                <w:szCs w:val="20"/>
              </w:rPr>
              <w:t xml:space="preserve"> </w:t>
            </w:r>
            <w:proofErr w:type="spellStart"/>
            <w:r>
              <w:rPr>
                <w:b w:val="0"/>
                <w:bCs/>
                <w:sz w:val="20"/>
                <w:szCs w:val="20"/>
              </w:rPr>
              <w:t>өскіндерді</w:t>
            </w:r>
            <w:proofErr w:type="spellEnd"/>
            <w:r>
              <w:rPr>
                <w:b w:val="0"/>
                <w:bCs/>
                <w:sz w:val="20"/>
                <w:szCs w:val="20"/>
              </w:rPr>
              <w:t xml:space="preserve"> </w:t>
            </w:r>
            <w:proofErr w:type="spellStart"/>
            <w:r>
              <w:rPr>
                <w:b w:val="0"/>
                <w:bCs/>
                <w:sz w:val="20"/>
                <w:szCs w:val="20"/>
              </w:rPr>
              <w:t>көшіру</w:t>
            </w:r>
            <w:proofErr w:type="spellEnd"/>
            <w:r>
              <w:rPr>
                <w:b w:val="0"/>
                <w:bCs/>
                <w:sz w:val="20"/>
                <w:szCs w:val="20"/>
              </w:rPr>
              <w:t xml:space="preserve"> </w:t>
            </w:r>
            <w:proofErr w:type="spellStart"/>
            <w:r>
              <w:rPr>
                <w:b w:val="0"/>
                <w:bCs/>
                <w:sz w:val="20"/>
                <w:szCs w:val="20"/>
              </w:rPr>
              <w:t>және</w:t>
            </w:r>
            <w:proofErr w:type="spellEnd"/>
            <w:r>
              <w:rPr>
                <w:b w:val="0"/>
                <w:bCs/>
                <w:sz w:val="20"/>
                <w:szCs w:val="20"/>
              </w:rPr>
              <w:t xml:space="preserve"> </w:t>
            </w:r>
            <w:proofErr w:type="spellStart"/>
            <w:r>
              <w:rPr>
                <w:b w:val="0"/>
                <w:bCs/>
                <w:sz w:val="20"/>
                <w:szCs w:val="20"/>
              </w:rPr>
              <w:t>тазаланған</w:t>
            </w:r>
            <w:proofErr w:type="spellEnd"/>
            <w:r>
              <w:rPr>
                <w:b w:val="0"/>
                <w:bCs/>
                <w:sz w:val="20"/>
                <w:szCs w:val="20"/>
              </w:rPr>
              <w:t xml:space="preserve"> </w:t>
            </w:r>
            <w:proofErr w:type="spellStart"/>
            <w:r>
              <w:rPr>
                <w:b w:val="0"/>
                <w:bCs/>
                <w:sz w:val="20"/>
                <w:szCs w:val="20"/>
              </w:rPr>
              <w:t>аумақтарды</w:t>
            </w:r>
            <w:proofErr w:type="spellEnd"/>
            <w:r>
              <w:rPr>
                <w:b w:val="0"/>
                <w:bCs/>
                <w:sz w:val="20"/>
                <w:szCs w:val="20"/>
              </w:rPr>
              <w:t xml:space="preserve"> </w:t>
            </w:r>
            <w:proofErr w:type="spellStart"/>
            <w:r>
              <w:rPr>
                <w:b w:val="0"/>
                <w:bCs/>
                <w:sz w:val="20"/>
                <w:szCs w:val="20"/>
              </w:rPr>
              <w:t>жергілікті</w:t>
            </w:r>
            <w:proofErr w:type="spellEnd"/>
            <w:r>
              <w:rPr>
                <w:b w:val="0"/>
                <w:bCs/>
                <w:sz w:val="20"/>
                <w:szCs w:val="20"/>
              </w:rPr>
              <w:t xml:space="preserve"> </w:t>
            </w:r>
            <w:proofErr w:type="spellStart"/>
            <w:r>
              <w:rPr>
                <w:b w:val="0"/>
                <w:bCs/>
                <w:sz w:val="20"/>
                <w:szCs w:val="20"/>
              </w:rPr>
              <w:t>дала</w:t>
            </w:r>
            <w:proofErr w:type="spellEnd"/>
            <w:r>
              <w:rPr>
                <w:b w:val="0"/>
                <w:bCs/>
                <w:sz w:val="20"/>
                <w:szCs w:val="20"/>
              </w:rPr>
              <w:t xml:space="preserve"> </w:t>
            </w:r>
            <w:proofErr w:type="spellStart"/>
            <w:r>
              <w:rPr>
                <w:b w:val="0"/>
                <w:bCs/>
                <w:sz w:val="20"/>
                <w:szCs w:val="20"/>
              </w:rPr>
              <w:t>шөптері</w:t>
            </w:r>
            <w:proofErr w:type="spellEnd"/>
            <w:r>
              <w:rPr>
                <w:b w:val="0"/>
                <w:bCs/>
                <w:sz w:val="20"/>
                <w:szCs w:val="20"/>
              </w:rPr>
              <w:t xml:space="preserve"> </w:t>
            </w:r>
            <w:proofErr w:type="spellStart"/>
            <w:r>
              <w:rPr>
                <w:b w:val="0"/>
                <w:bCs/>
                <w:sz w:val="20"/>
                <w:szCs w:val="20"/>
              </w:rPr>
              <w:t>мен</w:t>
            </w:r>
            <w:proofErr w:type="spellEnd"/>
            <w:r>
              <w:rPr>
                <w:b w:val="0"/>
                <w:bCs/>
                <w:sz w:val="20"/>
                <w:szCs w:val="20"/>
              </w:rPr>
              <w:t xml:space="preserve"> </w:t>
            </w:r>
            <w:proofErr w:type="spellStart"/>
            <w:r>
              <w:rPr>
                <w:b w:val="0"/>
                <w:bCs/>
                <w:sz w:val="20"/>
                <w:szCs w:val="20"/>
              </w:rPr>
              <w:t>бұталармен</w:t>
            </w:r>
            <w:proofErr w:type="spellEnd"/>
            <w:r>
              <w:rPr>
                <w:b w:val="0"/>
                <w:bCs/>
                <w:sz w:val="20"/>
                <w:szCs w:val="20"/>
              </w:rPr>
              <w:t xml:space="preserve"> </w:t>
            </w:r>
            <w:proofErr w:type="spellStart"/>
            <w:r>
              <w:rPr>
                <w:b w:val="0"/>
                <w:bCs/>
                <w:sz w:val="20"/>
                <w:szCs w:val="20"/>
              </w:rPr>
              <w:t>қайта</w:t>
            </w:r>
            <w:proofErr w:type="spellEnd"/>
            <w:r>
              <w:rPr>
                <w:b w:val="0"/>
                <w:bCs/>
                <w:sz w:val="20"/>
                <w:szCs w:val="20"/>
              </w:rPr>
              <w:t xml:space="preserve"> </w:t>
            </w:r>
            <w:proofErr w:type="spellStart"/>
            <w:r>
              <w:rPr>
                <w:b w:val="0"/>
                <w:bCs/>
                <w:sz w:val="20"/>
                <w:szCs w:val="20"/>
              </w:rPr>
              <w:t>отырғызу</w:t>
            </w:r>
            <w:proofErr w:type="spellEnd"/>
            <w:r>
              <w:rPr>
                <w:b w:val="0"/>
                <w:bCs/>
                <w:sz w:val="20"/>
                <w:szCs w:val="20"/>
              </w:rPr>
              <w:t>.</w:t>
            </w:r>
            <w:r>
              <w:rPr>
                <w:b w:val="0"/>
                <w:bCs/>
                <w:sz w:val="20"/>
                <w:szCs w:val="20"/>
              </w:rPr>
              <w:br/>
              <w:t xml:space="preserve">- </w:t>
            </w:r>
            <w:proofErr w:type="spellStart"/>
            <w:r>
              <w:rPr>
                <w:b w:val="0"/>
                <w:bCs/>
                <w:sz w:val="20"/>
                <w:szCs w:val="20"/>
              </w:rPr>
              <w:t>Құрғақ</w:t>
            </w:r>
            <w:proofErr w:type="spellEnd"/>
            <w:r>
              <w:rPr>
                <w:b w:val="0"/>
                <w:bCs/>
                <w:sz w:val="20"/>
                <w:szCs w:val="20"/>
              </w:rPr>
              <w:t xml:space="preserve"> </w:t>
            </w:r>
            <w:proofErr w:type="spellStart"/>
            <w:r>
              <w:rPr>
                <w:b w:val="0"/>
                <w:bCs/>
                <w:sz w:val="20"/>
                <w:szCs w:val="20"/>
              </w:rPr>
              <w:t>шөпті</w:t>
            </w:r>
            <w:proofErr w:type="spellEnd"/>
            <w:r>
              <w:rPr>
                <w:b w:val="0"/>
                <w:bCs/>
                <w:sz w:val="20"/>
                <w:szCs w:val="20"/>
              </w:rPr>
              <w:t xml:space="preserve"> </w:t>
            </w:r>
            <w:proofErr w:type="spellStart"/>
            <w:r>
              <w:rPr>
                <w:b w:val="0"/>
                <w:bCs/>
                <w:sz w:val="20"/>
                <w:szCs w:val="20"/>
              </w:rPr>
              <w:t>жағуға</w:t>
            </w:r>
            <w:proofErr w:type="spellEnd"/>
            <w:r>
              <w:rPr>
                <w:b w:val="0"/>
                <w:bCs/>
                <w:sz w:val="20"/>
                <w:szCs w:val="20"/>
              </w:rPr>
              <w:t xml:space="preserve">, </w:t>
            </w:r>
            <w:proofErr w:type="spellStart"/>
            <w:r>
              <w:rPr>
                <w:b w:val="0"/>
                <w:bCs/>
                <w:sz w:val="20"/>
                <w:szCs w:val="20"/>
              </w:rPr>
              <w:t>жабайы</w:t>
            </w:r>
            <w:proofErr w:type="spellEnd"/>
            <w:r>
              <w:rPr>
                <w:b w:val="0"/>
                <w:bCs/>
                <w:sz w:val="20"/>
                <w:szCs w:val="20"/>
              </w:rPr>
              <w:t xml:space="preserve"> </w:t>
            </w:r>
            <w:proofErr w:type="spellStart"/>
            <w:r>
              <w:rPr>
                <w:b w:val="0"/>
                <w:bCs/>
                <w:sz w:val="20"/>
                <w:szCs w:val="20"/>
              </w:rPr>
              <w:t>жемістер</w:t>
            </w:r>
            <w:proofErr w:type="spellEnd"/>
            <w:r>
              <w:rPr>
                <w:b w:val="0"/>
                <w:bCs/>
                <w:sz w:val="20"/>
                <w:szCs w:val="20"/>
              </w:rPr>
              <w:t xml:space="preserve"> </w:t>
            </w:r>
            <w:proofErr w:type="spellStart"/>
            <w:r>
              <w:rPr>
                <w:b w:val="0"/>
                <w:bCs/>
                <w:sz w:val="20"/>
                <w:szCs w:val="20"/>
              </w:rPr>
              <w:t>мен</w:t>
            </w:r>
            <w:proofErr w:type="spellEnd"/>
            <w:r>
              <w:rPr>
                <w:b w:val="0"/>
                <w:bCs/>
                <w:sz w:val="20"/>
                <w:szCs w:val="20"/>
              </w:rPr>
              <w:t xml:space="preserve"> </w:t>
            </w:r>
            <w:proofErr w:type="spellStart"/>
            <w:r>
              <w:rPr>
                <w:b w:val="0"/>
                <w:bCs/>
                <w:sz w:val="20"/>
                <w:szCs w:val="20"/>
              </w:rPr>
              <w:t>саңырауқұлақтарды</w:t>
            </w:r>
            <w:proofErr w:type="spellEnd"/>
            <w:r>
              <w:rPr>
                <w:b w:val="0"/>
                <w:bCs/>
                <w:sz w:val="20"/>
                <w:szCs w:val="20"/>
              </w:rPr>
              <w:t xml:space="preserve"> </w:t>
            </w:r>
            <w:proofErr w:type="spellStart"/>
            <w:r>
              <w:rPr>
                <w:b w:val="0"/>
                <w:bCs/>
                <w:sz w:val="20"/>
                <w:szCs w:val="20"/>
              </w:rPr>
              <w:t>жинауға</w:t>
            </w:r>
            <w:proofErr w:type="spellEnd"/>
            <w:r>
              <w:rPr>
                <w:b w:val="0"/>
                <w:bCs/>
                <w:sz w:val="20"/>
                <w:szCs w:val="20"/>
              </w:rPr>
              <w:t xml:space="preserve"> </w:t>
            </w:r>
            <w:proofErr w:type="spellStart"/>
            <w:r>
              <w:rPr>
                <w:b w:val="0"/>
                <w:bCs/>
                <w:sz w:val="20"/>
                <w:szCs w:val="20"/>
              </w:rPr>
              <w:t>жұмысшыларға</w:t>
            </w:r>
            <w:proofErr w:type="spellEnd"/>
            <w:r>
              <w:rPr>
                <w:b w:val="0"/>
                <w:bCs/>
                <w:sz w:val="20"/>
                <w:szCs w:val="20"/>
              </w:rPr>
              <w:t xml:space="preserve"> </w:t>
            </w:r>
            <w:proofErr w:type="spellStart"/>
            <w:r>
              <w:rPr>
                <w:b w:val="0"/>
                <w:bCs/>
                <w:sz w:val="20"/>
                <w:szCs w:val="20"/>
              </w:rPr>
              <w:t>тыйым</w:t>
            </w:r>
            <w:proofErr w:type="spellEnd"/>
            <w:r>
              <w:rPr>
                <w:b w:val="0"/>
                <w:bCs/>
                <w:sz w:val="20"/>
                <w:szCs w:val="20"/>
              </w:rPr>
              <w:t xml:space="preserve"> </w:t>
            </w:r>
            <w:proofErr w:type="spellStart"/>
            <w:r>
              <w:rPr>
                <w:b w:val="0"/>
                <w:bCs/>
                <w:sz w:val="20"/>
                <w:szCs w:val="20"/>
              </w:rPr>
              <w:t>салу</w:t>
            </w:r>
            <w:proofErr w:type="spellEnd"/>
            <w:r>
              <w:rPr>
                <w:b w:val="0"/>
                <w:bCs/>
                <w:sz w:val="20"/>
                <w:szCs w:val="20"/>
              </w:rPr>
              <w:t>.</w:t>
            </w:r>
          </w:p>
          <w:p w14:paraId="36266C0A" w14:textId="77777777" w:rsidR="006B6003" w:rsidRDefault="006B6003">
            <w:pPr>
              <w:widowControl/>
              <w:rPr>
                <w:rStyle w:val="ad"/>
                <w:b w:val="0"/>
                <w:bCs/>
                <w:sz w:val="20"/>
                <w:szCs w:val="20"/>
              </w:rPr>
            </w:pPr>
          </w:p>
          <w:p w14:paraId="7B0B9193" w14:textId="77777777" w:rsidR="006B6003" w:rsidRDefault="00000000">
            <w:pPr>
              <w:widowControl/>
              <w:numPr>
                <w:ilvl w:val="0"/>
                <w:numId w:val="125"/>
              </w:numPr>
              <w:ind w:left="432" w:hanging="432"/>
              <w:rPr>
                <w:rStyle w:val="ad"/>
                <w:b w:val="0"/>
                <w:bCs/>
                <w:sz w:val="20"/>
                <w:szCs w:val="20"/>
              </w:rPr>
            </w:pPr>
            <w:proofErr w:type="spellStart"/>
            <w:r>
              <w:rPr>
                <w:rStyle w:val="ad"/>
                <w:b w:val="0"/>
                <w:bCs/>
                <w:sz w:val="20"/>
                <w:szCs w:val="20"/>
              </w:rPr>
              <w:t>Жануарлар</w:t>
            </w:r>
            <w:proofErr w:type="spellEnd"/>
            <w:r>
              <w:rPr>
                <w:rStyle w:val="ad"/>
                <w:b w:val="0"/>
                <w:bCs/>
                <w:sz w:val="20"/>
                <w:szCs w:val="20"/>
              </w:rPr>
              <w:t xml:space="preserve"> (Fauna) </w:t>
            </w:r>
            <w:proofErr w:type="spellStart"/>
            <w:r>
              <w:rPr>
                <w:rStyle w:val="ad"/>
                <w:b w:val="0"/>
                <w:bCs/>
                <w:sz w:val="20"/>
                <w:szCs w:val="20"/>
              </w:rPr>
              <w:t>бойынша</w:t>
            </w:r>
            <w:proofErr w:type="spellEnd"/>
          </w:p>
          <w:p w14:paraId="05DC9B5C" w14:textId="77777777" w:rsidR="006B6003" w:rsidRDefault="00000000">
            <w:pPr>
              <w:widowControl/>
              <w:rPr>
                <w:rFonts w:ascii="Arial" w:hAnsi="Arial" w:cs="Arial"/>
                <w:bCs/>
                <w:sz w:val="20"/>
                <w:szCs w:val="20"/>
              </w:rPr>
            </w:pPr>
            <w:proofErr w:type="spellStart"/>
            <w:r>
              <w:rPr>
                <w:rStyle w:val="ad"/>
                <w:b w:val="0"/>
                <w:bCs/>
                <w:sz w:val="20"/>
                <w:szCs w:val="20"/>
              </w:rPr>
              <w:t>Сүтқоректілер</w:t>
            </w:r>
            <w:proofErr w:type="spellEnd"/>
            <w:r>
              <w:rPr>
                <w:rStyle w:val="ad"/>
                <w:b w:val="0"/>
                <w:bCs/>
                <w:sz w:val="20"/>
                <w:szCs w:val="20"/>
              </w:rPr>
              <w:t xml:space="preserve"> (</w:t>
            </w:r>
            <w:proofErr w:type="spellStart"/>
            <w:r>
              <w:rPr>
                <w:rStyle w:val="ad"/>
                <w:b w:val="0"/>
                <w:bCs/>
                <w:sz w:val="20"/>
                <w:szCs w:val="20"/>
              </w:rPr>
              <w:t>оның</w:t>
            </w:r>
            <w:proofErr w:type="spellEnd"/>
            <w:r>
              <w:rPr>
                <w:rStyle w:val="ad"/>
                <w:b w:val="0"/>
                <w:bCs/>
                <w:sz w:val="20"/>
                <w:szCs w:val="20"/>
              </w:rPr>
              <w:t xml:space="preserve"> </w:t>
            </w:r>
            <w:proofErr w:type="spellStart"/>
            <w:r>
              <w:rPr>
                <w:rStyle w:val="ad"/>
                <w:b w:val="0"/>
                <w:bCs/>
                <w:sz w:val="20"/>
                <w:szCs w:val="20"/>
              </w:rPr>
              <w:t>ішінде</w:t>
            </w:r>
            <w:proofErr w:type="spellEnd"/>
            <w:r>
              <w:rPr>
                <w:rStyle w:val="ad"/>
                <w:b w:val="0"/>
                <w:bCs/>
                <w:sz w:val="20"/>
                <w:szCs w:val="20"/>
              </w:rPr>
              <w:t xml:space="preserve"> </w:t>
            </w:r>
            <w:proofErr w:type="spellStart"/>
            <w:r>
              <w:rPr>
                <w:rStyle w:val="ad"/>
                <w:b w:val="0"/>
                <w:bCs/>
                <w:sz w:val="20"/>
                <w:szCs w:val="20"/>
              </w:rPr>
              <w:t>сайғақтар</w:t>
            </w:r>
            <w:proofErr w:type="spellEnd"/>
            <w:r>
              <w:rPr>
                <w:rStyle w:val="ad"/>
                <w:b w:val="0"/>
                <w:bCs/>
                <w:sz w:val="20"/>
                <w:szCs w:val="20"/>
              </w:rPr>
              <w:t>):</w:t>
            </w:r>
            <w:r>
              <w:rPr>
                <w:rFonts w:ascii="Arial" w:hAnsi="Arial" w:cs="Arial"/>
                <w:bCs/>
                <w:sz w:val="20"/>
                <w:szCs w:val="20"/>
              </w:rPr>
              <w:br/>
              <w:t xml:space="preserve">- </w:t>
            </w:r>
            <w:proofErr w:type="spellStart"/>
            <w:r>
              <w:rPr>
                <w:rFonts w:ascii="Arial" w:hAnsi="Arial" w:cs="Arial"/>
                <w:bCs/>
                <w:sz w:val="20"/>
                <w:szCs w:val="20"/>
              </w:rPr>
              <w:t>Сайғақтардың</w:t>
            </w:r>
            <w:proofErr w:type="spellEnd"/>
            <w:r>
              <w:rPr>
                <w:rFonts w:ascii="Arial" w:hAnsi="Arial" w:cs="Arial"/>
                <w:bCs/>
                <w:sz w:val="20"/>
                <w:szCs w:val="20"/>
              </w:rPr>
              <w:t xml:space="preserve"> </w:t>
            </w:r>
            <w:proofErr w:type="spellStart"/>
            <w:r>
              <w:rPr>
                <w:rFonts w:ascii="Arial" w:hAnsi="Arial" w:cs="Arial"/>
                <w:bCs/>
                <w:sz w:val="20"/>
                <w:szCs w:val="20"/>
              </w:rPr>
              <w:t>көшу</w:t>
            </w:r>
            <w:proofErr w:type="spellEnd"/>
            <w:r>
              <w:rPr>
                <w:rFonts w:ascii="Arial" w:hAnsi="Arial" w:cs="Arial"/>
                <w:bCs/>
                <w:sz w:val="20"/>
                <w:szCs w:val="20"/>
              </w:rPr>
              <w:t xml:space="preserve"> </w:t>
            </w:r>
            <w:proofErr w:type="spellStart"/>
            <w:r>
              <w:rPr>
                <w:rFonts w:ascii="Arial" w:hAnsi="Arial" w:cs="Arial"/>
                <w:bCs/>
                <w:sz w:val="20"/>
                <w:szCs w:val="20"/>
              </w:rPr>
              <w:t>бағыттарында</w:t>
            </w:r>
            <w:proofErr w:type="spellEnd"/>
            <w:r>
              <w:rPr>
                <w:rFonts w:ascii="Arial" w:hAnsi="Arial" w:cs="Arial"/>
                <w:bCs/>
                <w:sz w:val="20"/>
                <w:szCs w:val="20"/>
              </w:rPr>
              <w:t xml:space="preserve"> </w:t>
            </w:r>
            <w:proofErr w:type="spellStart"/>
            <w:r>
              <w:rPr>
                <w:rFonts w:ascii="Arial" w:hAnsi="Arial" w:cs="Arial"/>
                <w:bCs/>
                <w:sz w:val="20"/>
                <w:szCs w:val="20"/>
              </w:rPr>
              <w:t>табиғи</w:t>
            </w:r>
            <w:proofErr w:type="spellEnd"/>
            <w:r>
              <w:rPr>
                <w:rFonts w:ascii="Arial" w:hAnsi="Arial" w:cs="Arial"/>
                <w:bCs/>
                <w:sz w:val="20"/>
                <w:szCs w:val="20"/>
              </w:rPr>
              <w:t xml:space="preserve"> </w:t>
            </w:r>
            <w:proofErr w:type="spellStart"/>
            <w:r>
              <w:rPr>
                <w:rFonts w:ascii="Arial" w:hAnsi="Arial" w:cs="Arial"/>
                <w:bCs/>
                <w:sz w:val="20"/>
                <w:szCs w:val="20"/>
              </w:rPr>
              <w:t>төсемі</w:t>
            </w:r>
            <w:proofErr w:type="spellEnd"/>
            <w:r>
              <w:rPr>
                <w:rFonts w:ascii="Arial" w:hAnsi="Arial" w:cs="Arial"/>
                <w:bCs/>
                <w:sz w:val="20"/>
                <w:szCs w:val="20"/>
              </w:rPr>
              <w:t xml:space="preserve"> </w:t>
            </w:r>
            <w:proofErr w:type="spellStart"/>
            <w:r>
              <w:rPr>
                <w:rFonts w:ascii="Arial" w:hAnsi="Arial" w:cs="Arial"/>
                <w:bCs/>
                <w:sz w:val="20"/>
                <w:szCs w:val="20"/>
              </w:rPr>
              <w:t>бар</w:t>
            </w:r>
            <w:proofErr w:type="spellEnd"/>
            <w:r>
              <w:rPr>
                <w:rFonts w:ascii="Arial" w:hAnsi="Arial" w:cs="Arial"/>
                <w:bCs/>
                <w:sz w:val="20"/>
                <w:szCs w:val="20"/>
              </w:rPr>
              <w:t xml:space="preserve"> </w:t>
            </w:r>
            <w:proofErr w:type="spellStart"/>
            <w:r>
              <w:rPr>
                <w:rFonts w:ascii="Arial" w:hAnsi="Arial" w:cs="Arial"/>
                <w:bCs/>
                <w:sz w:val="20"/>
                <w:szCs w:val="20"/>
              </w:rPr>
              <w:t>жануарлар</w:t>
            </w:r>
            <w:proofErr w:type="spellEnd"/>
            <w:r>
              <w:rPr>
                <w:rFonts w:ascii="Arial" w:hAnsi="Arial" w:cs="Arial"/>
                <w:bCs/>
                <w:sz w:val="20"/>
                <w:szCs w:val="20"/>
              </w:rPr>
              <w:t xml:space="preserve"> </w:t>
            </w:r>
            <w:proofErr w:type="spellStart"/>
            <w:r>
              <w:rPr>
                <w:rFonts w:ascii="Arial" w:hAnsi="Arial" w:cs="Arial"/>
                <w:bCs/>
                <w:sz w:val="20"/>
                <w:szCs w:val="20"/>
              </w:rPr>
              <w:t>өтпелерін</w:t>
            </w:r>
            <w:proofErr w:type="spellEnd"/>
            <w:r>
              <w:rPr>
                <w:rFonts w:ascii="Arial" w:hAnsi="Arial" w:cs="Arial"/>
                <w:bCs/>
                <w:sz w:val="20"/>
                <w:szCs w:val="20"/>
              </w:rPr>
              <w:t xml:space="preserve"> (</w:t>
            </w:r>
            <w:proofErr w:type="spellStart"/>
            <w:r>
              <w:rPr>
                <w:rFonts w:ascii="Arial" w:hAnsi="Arial" w:cs="Arial"/>
                <w:bCs/>
                <w:sz w:val="20"/>
                <w:szCs w:val="20"/>
              </w:rPr>
              <w:t>асты</w:t>
            </w:r>
            <w:proofErr w:type="spellEnd"/>
            <w:r>
              <w:rPr>
                <w:rFonts w:ascii="Arial" w:hAnsi="Arial" w:cs="Arial"/>
                <w:bCs/>
                <w:sz w:val="20"/>
                <w:szCs w:val="20"/>
              </w:rPr>
              <w:t xml:space="preserve"> </w:t>
            </w:r>
            <w:proofErr w:type="spellStart"/>
            <w:r>
              <w:rPr>
                <w:rFonts w:ascii="Arial" w:hAnsi="Arial" w:cs="Arial"/>
                <w:bCs/>
                <w:sz w:val="20"/>
                <w:szCs w:val="20"/>
              </w:rPr>
              <w:t>өткелдер</w:t>
            </w:r>
            <w:proofErr w:type="spellEnd"/>
            <w:r>
              <w:rPr>
                <w:rFonts w:ascii="Arial" w:hAnsi="Arial" w:cs="Arial"/>
                <w:bCs/>
                <w:sz w:val="20"/>
                <w:szCs w:val="20"/>
              </w:rPr>
              <w:t xml:space="preserve">, </w:t>
            </w:r>
            <w:proofErr w:type="spellStart"/>
            <w:r>
              <w:rPr>
                <w:rFonts w:ascii="Arial" w:hAnsi="Arial" w:cs="Arial"/>
                <w:bCs/>
                <w:sz w:val="20"/>
                <w:szCs w:val="20"/>
              </w:rPr>
              <w:t>үсті</w:t>
            </w:r>
            <w:proofErr w:type="spellEnd"/>
            <w:r>
              <w:rPr>
                <w:rFonts w:ascii="Arial" w:hAnsi="Arial" w:cs="Arial"/>
                <w:bCs/>
                <w:sz w:val="20"/>
                <w:szCs w:val="20"/>
              </w:rPr>
              <w:t xml:space="preserve"> </w:t>
            </w:r>
            <w:proofErr w:type="spellStart"/>
            <w:r>
              <w:rPr>
                <w:rFonts w:ascii="Arial" w:hAnsi="Arial" w:cs="Arial"/>
                <w:bCs/>
                <w:sz w:val="20"/>
                <w:szCs w:val="20"/>
              </w:rPr>
              <w:t>өткелдер</w:t>
            </w:r>
            <w:proofErr w:type="spellEnd"/>
            <w:r>
              <w:rPr>
                <w:rFonts w:ascii="Arial" w:hAnsi="Arial" w:cs="Arial"/>
                <w:bCs/>
                <w:sz w:val="20"/>
                <w:szCs w:val="20"/>
              </w:rPr>
              <w:t xml:space="preserve">, </w:t>
            </w:r>
            <w:proofErr w:type="spellStart"/>
            <w:r>
              <w:rPr>
                <w:rFonts w:ascii="Arial" w:hAnsi="Arial" w:cs="Arial"/>
                <w:bCs/>
                <w:sz w:val="20"/>
                <w:szCs w:val="20"/>
              </w:rPr>
              <w:t>үлкен</w:t>
            </w:r>
            <w:proofErr w:type="spellEnd"/>
            <w:r>
              <w:rPr>
                <w:rFonts w:ascii="Arial" w:hAnsi="Arial" w:cs="Arial"/>
                <w:bCs/>
                <w:sz w:val="20"/>
                <w:szCs w:val="20"/>
              </w:rPr>
              <w:t xml:space="preserve"> </w:t>
            </w:r>
            <w:proofErr w:type="spellStart"/>
            <w:r>
              <w:rPr>
                <w:rFonts w:ascii="Arial" w:hAnsi="Arial" w:cs="Arial"/>
                <w:bCs/>
                <w:sz w:val="20"/>
                <w:szCs w:val="20"/>
              </w:rPr>
              <w:t>құбырлар</w:t>
            </w:r>
            <w:proofErr w:type="spellEnd"/>
            <w:r>
              <w:rPr>
                <w:rFonts w:ascii="Arial" w:hAnsi="Arial" w:cs="Arial"/>
                <w:bCs/>
                <w:sz w:val="20"/>
                <w:szCs w:val="20"/>
              </w:rPr>
              <w:t xml:space="preserve">) </w:t>
            </w:r>
            <w:proofErr w:type="spellStart"/>
            <w:r>
              <w:rPr>
                <w:rFonts w:ascii="Arial" w:hAnsi="Arial" w:cs="Arial"/>
                <w:bCs/>
                <w:sz w:val="20"/>
                <w:szCs w:val="20"/>
              </w:rPr>
              <w:t>жобалау</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салу</w:t>
            </w:r>
            <w:proofErr w:type="spellEnd"/>
            <w:r>
              <w:rPr>
                <w:rFonts w:ascii="Arial" w:hAnsi="Arial" w:cs="Arial"/>
                <w:bCs/>
                <w:sz w:val="20"/>
                <w:szCs w:val="20"/>
              </w:rPr>
              <w:t xml:space="preserve">; </w:t>
            </w:r>
            <w:proofErr w:type="spellStart"/>
            <w:r>
              <w:rPr>
                <w:rFonts w:ascii="Arial" w:hAnsi="Arial" w:cs="Arial"/>
                <w:bCs/>
                <w:sz w:val="20"/>
                <w:szCs w:val="20"/>
              </w:rPr>
              <w:t>оларды</w:t>
            </w:r>
            <w:proofErr w:type="spellEnd"/>
            <w:r>
              <w:rPr>
                <w:rFonts w:ascii="Arial" w:hAnsi="Arial" w:cs="Arial"/>
                <w:bCs/>
                <w:sz w:val="20"/>
                <w:szCs w:val="20"/>
              </w:rPr>
              <w:t xml:space="preserve"> </w:t>
            </w:r>
            <w:proofErr w:type="spellStart"/>
            <w:r>
              <w:rPr>
                <w:rFonts w:ascii="Arial" w:hAnsi="Arial" w:cs="Arial"/>
                <w:bCs/>
                <w:sz w:val="20"/>
                <w:szCs w:val="20"/>
              </w:rPr>
              <w:t>бағыттаушы</w:t>
            </w:r>
            <w:proofErr w:type="spellEnd"/>
            <w:r>
              <w:rPr>
                <w:rFonts w:ascii="Arial" w:hAnsi="Arial" w:cs="Arial"/>
                <w:bCs/>
                <w:sz w:val="20"/>
                <w:szCs w:val="20"/>
              </w:rPr>
              <w:t xml:space="preserve"> </w:t>
            </w:r>
            <w:proofErr w:type="spellStart"/>
            <w:r>
              <w:rPr>
                <w:rFonts w:ascii="Arial" w:hAnsi="Arial" w:cs="Arial"/>
                <w:bCs/>
                <w:sz w:val="20"/>
                <w:szCs w:val="20"/>
              </w:rPr>
              <w:t>қоршаулармен</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еңісі</w:t>
            </w:r>
            <w:proofErr w:type="spellEnd"/>
            <w:r>
              <w:rPr>
                <w:rFonts w:ascii="Arial" w:hAnsi="Arial" w:cs="Arial"/>
                <w:bCs/>
                <w:sz w:val="20"/>
                <w:szCs w:val="20"/>
              </w:rPr>
              <w:t xml:space="preserve"> 1:6–1:10 </w:t>
            </w:r>
            <w:proofErr w:type="spellStart"/>
            <w:r>
              <w:rPr>
                <w:rFonts w:ascii="Arial" w:hAnsi="Arial" w:cs="Arial"/>
                <w:bCs/>
                <w:sz w:val="20"/>
                <w:szCs w:val="20"/>
              </w:rPr>
              <w:t>болатын</w:t>
            </w:r>
            <w:proofErr w:type="spellEnd"/>
            <w:r>
              <w:rPr>
                <w:rFonts w:ascii="Arial" w:hAnsi="Arial" w:cs="Arial"/>
                <w:bCs/>
                <w:sz w:val="20"/>
                <w:szCs w:val="20"/>
              </w:rPr>
              <w:t xml:space="preserve"> </w:t>
            </w:r>
            <w:proofErr w:type="spellStart"/>
            <w:r>
              <w:rPr>
                <w:rFonts w:ascii="Arial" w:hAnsi="Arial" w:cs="Arial"/>
                <w:bCs/>
                <w:sz w:val="20"/>
                <w:szCs w:val="20"/>
              </w:rPr>
              <w:t>еңіс</w:t>
            </w:r>
            <w:proofErr w:type="spellEnd"/>
            <w:r>
              <w:rPr>
                <w:rFonts w:ascii="Arial" w:hAnsi="Arial" w:cs="Arial"/>
                <w:bCs/>
                <w:sz w:val="20"/>
                <w:szCs w:val="20"/>
              </w:rPr>
              <w:t xml:space="preserve"> </w:t>
            </w:r>
            <w:proofErr w:type="spellStart"/>
            <w:r>
              <w:rPr>
                <w:rFonts w:ascii="Arial" w:hAnsi="Arial" w:cs="Arial"/>
                <w:bCs/>
                <w:sz w:val="20"/>
                <w:szCs w:val="20"/>
              </w:rPr>
              <w:t>үйінділермен</w:t>
            </w:r>
            <w:proofErr w:type="spellEnd"/>
            <w:r>
              <w:rPr>
                <w:rFonts w:ascii="Arial" w:hAnsi="Arial" w:cs="Arial"/>
                <w:bCs/>
                <w:sz w:val="20"/>
                <w:szCs w:val="20"/>
              </w:rPr>
              <w:t xml:space="preserve"> </w:t>
            </w:r>
            <w:proofErr w:type="spellStart"/>
            <w:r>
              <w:rPr>
                <w:rFonts w:ascii="Arial" w:hAnsi="Arial" w:cs="Arial"/>
                <w:bCs/>
                <w:sz w:val="20"/>
                <w:szCs w:val="20"/>
              </w:rPr>
              <w:t>біріктіру</w:t>
            </w:r>
            <w:proofErr w:type="spellEnd"/>
            <w:r>
              <w:rPr>
                <w:rFonts w:ascii="Arial" w:hAnsi="Arial" w:cs="Arial"/>
                <w:bCs/>
                <w:sz w:val="20"/>
                <w:szCs w:val="20"/>
              </w:rPr>
              <w:t>.</w:t>
            </w:r>
            <w:r>
              <w:rPr>
                <w:rFonts w:ascii="Arial" w:hAnsi="Arial" w:cs="Arial"/>
                <w:bCs/>
                <w:sz w:val="20"/>
                <w:szCs w:val="20"/>
              </w:rPr>
              <w:br/>
              <w:t xml:space="preserve">- </w:t>
            </w:r>
            <w:proofErr w:type="spellStart"/>
            <w:r>
              <w:rPr>
                <w:rFonts w:ascii="Arial" w:hAnsi="Arial" w:cs="Arial"/>
                <w:bCs/>
                <w:sz w:val="20"/>
                <w:szCs w:val="20"/>
              </w:rPr>
              <w:t>Өтпелер</w:t>
            </w:r>
            <w:proofErr w:type="spellEnd"/>
            <w:r>
              <w:rPr>
                <w:rFonts w:ascii="Arial" w:hAnsi="Arial" w:cs="Arial"/>
                <w:bCs/>
                <w:sz w:val="20"/>
                <w:szCs w:val="20"/>
              </w:rPr>
              <w:t xml:space="preserve"> </w:t>
            </w:r>
            <w:proofErr w:type="spellStart"/>
            <w:r>
              <w:rPr>
                <w:rFonts w:ascii="Arial" w:hAnsi="Arial" w:cs="Arial"/>
                <w:bCs/>
                <w:sz w:val="20"/>
                <w:szCs w:val="20"/>
              </w:rPr>
              <w:t>маңында</w:t>
            </w:r>
            <w:proofErr w:type="spellEnd"/>
            <w:r>
              <w:rPr>
                <w:rFonts w:ascii="Arial" w:hAnsi="Arial" w:cs="Arial"/>
                <w:bCs/>
                <w:sz w:val="20"/>
                <w:szCs w:val="20"/>
              </w:rPr>
              <w:t xml:space="preserve"> </w:t>
            </w:r>
            <w:proofErr w:type="spellStart"/>
            <w:r>
              <w:rPr>
                <w:rFonts w:ascii="Arial" w:hAnsi="Arial" w:cs="Arial"/>
                <w:bCs/>
                <w:sz w:val="20"/>
                <w:szCs w:val="20"/>
              </w:rPr>
              <w:t>екі</w:t>
            </w:r>
            <w:proofErr w:type="spellEnd"/>
            <w:r>
              <w:rPr>
                <w:rFonts w:ascii="Arial" w:hAnsi="Arial" w:cs="Arial"/>
                <w:bCs/>
                <w:sz w:val="20"/>
                <w:szCs w:val="20"/>
              </w:rPr>
              <w:t xml:space="preserve"> </w:t>
            </w:r>
            <w:proofErr w:type="spellStart"/>
            <w:r>
              <w:rPr>
                <w:rFonts w:ascii="Arial" w:hAnsi="Arial" w:cs="Arial"/>
                <w:bCs/>
                <w:sz w:val="20"/>
                <w:szCs w:val="20"/>
              </w:rPr>
              <w:t>тілде</w:t>
            </w:r>
            <w:proofErr w:type="spellEnd"/>
            <w:r>
              <w:rPr>
                <w:rFonts w:ascii="Arial" w:hAnsi="Arial" w:cs="Arial"/>
                <w:bCs/>
                <w:sz w:val="20"/>
                <w:szCs w:val="20"/>
              </w:rPr>
              <w:t xml:space="preserve"> </w:t>
            </w:r>
            <w:proofErr w:type="spellStart"/>
            <w:r>
              <w:rPr>
                <w:rFonts w:ascii="Arial" w:hAnsi="Arial" w:cs="Arial"/>
                <w:bCs/>
                <w:sz w:val="20"/>
                <w:szCs w:val="20"/>
              </w:rPr>
              <w:t>ескерту</w:t>
            </w:r>
            <w:proofErr w:type="spellEnd"/>
            <w:r>
              <w:rPr>
                <w:rFonts w:ascii="Arial" w:hAnsi="Arial" w:cs="Arial"/>
                <w:bCs/>
                <w:sz w:val="20"/>
                <w:szCs w:val="20"/>
              </w:rPr>
              <w:t xml:space="preserve"> </w:t>
            </w:r>
            <w:proofErr w:type="spellStart"/>
            <w:r>
              <w:rPr>
                <w:rFonts w:ascii="Arial" w:hAnsi="Arial" w:cs="Arial"/>
                <w:bCs/>
                <w:sz w:val="20"/>
                <w:szCs w:val="20"/>
              </w:rPr>
              <w:t>белгілерін</w:t>
            </w:r>
            <w:proofErr w:type="spellEnd"/>
            <w:r>
              <w:rPr>
                <w:rFonts w:ascii="Arial" w:hAnsi="Arial" w:cs="Arial"/>
                <w:bCs/>
                <w:sz w:val="20"/>
                <w:szCs w:val="20"/>
              </w:rPr>
              <w:t xml:space="preserve"> </w:t>
            </w:r>
            <w:proofErr w:type="spellStart"/>
            <w:r>
              <w:rPr>
                <w:rFonts w:ascii="Arial" w:hAnsi="Arial" w:cs="Arial"/>
                <w:bCs/>
                <w:sz w:val="20"/>
                <w:szCs w:val="20"/>
              </w:rPr>
              <w:t>орнату</w:t>
            </w:r>
            <w:proofErr w:type="spellEnd"/>
            <w:r>
              <w:rPr>
                <w:rFonts w:ascii="Arial" w:hAnsi="Arial" w:cs="Arial"/>
                <w:bCs/>
                <w:sz w:val="20"/>
                <w:szCs w:val="20"/>
              </w:rPr>
              <w:t xml:space="preserve"> (“АБАЙЛАҢЫЗ! ЖАБАЙЫ ЖАНУАРЛАР ӨТУІ МҮМКІН!”)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жылдамдықты</w:t>
            </w:r>
            <w:proofErr w:type="spellEnd"/>
            <w:r>
              <w:rPr>
                <w:rFonts w:ascii="Arial" w:hAnsi="Arial" w:cs="Arial"/>
                <w:bCs/>
                <w:sz w:val="20"/>
                <w:szCs w:val="20"/>
              </w:rPr>
              <w:t xml:space="preserve"> 60 </w:t>
            </w:r>
            <w:proofErr w:type="spellStart"/>
            <w:r>
              <w:rPr>
                <w:rFonts w:ascii="Arial" w:hAnsi="Arial" w:cs="Arial"/>
                <w:bCs/>
                <w:sz w:val="20"/>
                <w:szCs w:val="20"/>
              </w:rPr>
              <w:t>км</w:t>
            </w:r>
            <w:proofErr w:type="spellEnd"/>
            <w:r>
              <w:rPr>
                <w:rFonts w:ascii="Arial" w:hAnsi="Arial" w:cs="Arial"/>
                <w:bCs/>
                <w:sz w:val="20"/>
                <w:szCs w:val="20"/>
              </w:rPr>
              <w:t>/</w:t>
            </w:r>
            <w:proofErr w:type="spellStart"/>
            <w:r>
              <w:rPr>
                <w:rFonts w:ascii="Arial" w:hAnsi="Arial" w:cs="Arial"/>
                <w:bCs/>
                <w:sz w:val="20"/>
                <w:szCs w:val="20"/>
              </w:rPr>
              <w:t>сағ-тан</w:t>
            </w:r>
            <w:proofErr w:type="spellEnd"/>
            <w:r>
              <w:rPr>
                <w:rFonts w:ascii="Arial" w:hAnsi="Arial" w:cs="Arial"/>
                <w:bCs/>
                <w:sz w:val="20"/>
                <w:szCs w:val="20"/>
              </w:rPr>
              <w:t xml:space="preserve"> </w:t>
            </w:r>
            <w:proofErr w:type="spellStart"/>
            <w:r>
              <w:rPr>
                <w:rFonts w:ascii="Arial" w:hAnsi="Arial" w:cs="Arial"/>
                <w:bCs/>
                <w:sz w:val="20"/>
                <w:szCs w:val="20"/>
              </w:rPr>
              <w:t>төмен</w:t>
            </w:r>
            <w:proofErr w:type="spellEnd"/>
            <w:r>
              <w:rPr>
                <w:rFonts w:ascii="Arial" w:hAnsi="Arial" w:cs="Arial"/>
                <w:bCs/>
                <w:sz w:val="20"/>
                <w:szCs w:val="20"/>
              </w:rPr>
              <w:t xml:space="preserve"> </w:t>
            </w:r>
            <w:proofErr w:type="spellStart"/>
            <w:r>
              <w:rPr>
                <w:rFonts w:ascii="Arial" w:hAnsi="Arial" w:cs="Arial"/>
                <w:bCs/>
                <w:sz w:val="20"/>
                <w:szCs w:val="20"/>
              </w:rPr>
              <w:t>шектеу</w:t>
            </w:r>
            <w:proofErr w:type="spellEnd"/>
            <w:r>
              <w:rPr>
                <w:rFonts w:ascii="Arial" w:hAnsi="Arial" w:cs="Arial"/>
                <w:bCs/>
                <w:sz w:val="20"/>
                <w:szCs w:val="20"/>
              </w:rPr>
              <w:t>.</w:t>
            </w:r>
          </w:p>
          <w:p w14:paraId="7B40BBB6" w14:textId="77777777" w:rsidR="006B6003" w:rsidRDefault="00000000">
            <w:pPr>
              <w:widowControl/>
              <w:rPr>
                <w:rFonts w:ascii="Arial" w:hAnsi="Arial" w:cs="Arial"/>
                <w:bCs/>
                <w:sz w:val="20"/>
                <w:szCs w:val="20"/>
              </w:rPr>
            </w:pPr>
            <w:proofErr w:type="spellStart"/>
            <w:r>
              <w:rPr>
                <w:rStyle w:val="ad"/>
                <w:b w:val="0"/>
                <w:bCs/>
                <w:sz w:val="20"/>
                <w:szCs w:val="20"/>
              </w:rPr>
              <w:t>Құстар</w:t>
            </w:r>
            <w:proofErr w:type="spellEnd"/>
            <w:r>
              <w:rPr>
                <w:rStyle w:val="ad"/>
                <w:b w:val="0"/>
                <w:bCs/>
                <w:sz w:val="20"/>
                <w:szCs w:val="20"/>
              </w:rPr>
              <w:t>:</w:t>
            </w:r>
            <w:r>
              <w:rPr>
                <w:rFonts w:ascii="Arial" w:hAnsi="Arial" w:cs="Arial"/>
                <w:bCs/>
                <w:sz w:val="20"/>
                <w:szCs w:val="20"/>
              </w:rPr>
              <w:br/>
              <w:t xml:space="preserve">- </w:t>
            </w:r>
            <w:proofErr w:type="spellStart"/>
            <w:r>
              <w:rPr>
                <w:rFonts w:ascii="Arial" w:hAnsi="Arial" w:cs="Arial"/>
                <w:bCs/>
                <w:sz w:val="20"/>
                <w:szCs w:val="20"/>
              </w:rPr>
              <w:t>Ағаш</w:t>
            </w:r>
            <w:proofErr w:type="spellEnd"/>
            <w:r>
              <w:rPr>
                <w:rFonts w:ascii="Arial" w:hAnsi="Arial" w:cs="Arial"/>
                <w:bCs/>
                <w:sz w:val="20"/>
                <w:szCs w:val="20"/>
              </w:rPr>
              <w:t xml:space="preserve"> </w:t>
            </w:r>
            <w:proofErr w:type="spellStart"/>
            <w:r>
              <w:rPr>
                <w:rFonts w:ascii="Arial" w:hAnsi="Arial" w:cs="Arial"/>
                <w:bCs/>
                <w:sz w:val="20"/>
                <w:szCs w:val="20"/>
              </w:rPr>
              <w:t>кесуді</w:t>
            </w:r>
            <w:proofErr w:type="spellEnd"/>
            <w:r>
              <w:rPr>
                <w:rFonts w:ascii="Arial" w:hAnsi="Arial" w:cs="Arial"/>
                <w:bCs/>
                <w:sz w:val="20"/>
                <w:szCs w:val="20"/>
              </w:rPr>
              <w:t xml:space="preserve"> </w:t>
            </w:r>
            <w:proofErr w:type="spellStart"/>
            <w:r>
              <w:rPr>
                <w:rFonts w:ascii="Arial" w:hAnsi="Arial" w:cs="Arial"/>
                <w:bCs/>
                <w:sz w:val="20"/>
                <w:szCs w:val="20"/>
              </w:rPr>
              <w:t>ұя</w:t>
            </w:r>
            <w:proofErr w:type="spellEnd"/>
            <w:r>
              <w:rPr>
                <w:rFonts w:ascii="Arial" w:hAnsi="Arial" w:cs="Arial"/>
                <w:bCs/>
                <w:sz w:val="20"/>
                <w:szCs w:val="20"/>
              </w:rPr>
              <w:t xml:space="preserve"> </w:t>
            </w:r>
            <w:proofErr w:type="spellStart"/>
            <w:r>
              <w:rPr>
                <w:rFonts w:ascii="Arial" w:hAnsi="Arial" w:cs="Arial"/>
                <w:bCs/>
                <w:sz w:val="20"/>
                <w:szCs w:val="20"/>
              </w:rPr>
              <w:t>салу</w:t>
            </w:r>
            <w:proofErr w:type="spellEnd"/>
            <w:r>
              <w:rPr>
                <w:rFonts w:ascii="Arial" w:hAnsi="Arial" w:cs="Arial"/>
                <w:bCs/>
                <w:sz w:val="20"/>
                <w:szCs w:val="20"/>
              </w:rPr>
              <w:t xml:space="preserve"> </w:t>
            </w:r>
            <w:proofErr w:type="spellStart"/>
            <w:r>
              <w:rPr>
                <w:rFonts w:ascii="Arial" w:hAnsi="Arial" w:cs="Arial"/>
                <w:bCs/>
                <w:sz w:val="20"/>
                <w:szCs w:val="20"/>
              </w:rPr>
              <w:t>маусымынан</w:t>
            </w:r>
            <w:proofErr w:type="spellEnd"/>
            <w:r>
              <w:rPr>
                <w:rFonts w:ascii="Arial" w:hAnsi="Arial" w:cs="Arial"/>
                <w:bCs/>
                <w:sz w:val="20"/>
                <w:szCs w:val="20"/>
              </w:rPr>
              <w:t xml:space="preserve"> </w:t>
            </w:r>
            <w:proofErr w:type="spellStart"/>
            <w:r>
              <w:rPr>
                <w:rFonts w:ascii="Arial" w:hAnsi="Arial" w:cs="Arial"/>
                <w:bCs/>
                <w:sz w:val="20"/>
                <w:szCs w:val="20"/>
              </w:rPr>
              <w:t>тыс</w:t>
            </w:r>
            <w:proofErr w:type="spellEnd"/>
            <w:r>
              <w:rPr>
                <w:rFonts w:ascii="Arial" w:hAnsi="Arial" w:cs="Arial"/>
                <w:bCs/>
                <w:sz w:val="20"/>
                <w:szCs w:val="20"/>
              </w:rPr>
              <w:t xml:space="preserve"> </w:t>
            </w:r>
            <w:proofErr w:type="spellStart"/>
            <w:r>
              <w:rPr>
                <w:rFonts w:ascii="Arial" w:hAnsi="Arial" w:cs="Arial"/>
                <w:bCs/>
                <w:sz w:val="20"/>
                <w:szCs w:val="20"/>
              </w:rPr>
              <w:t>уақытта</w:t>
            </w:r>
            <w:proofErr w:type="spellEnd"/>
            <w:r>
              <w:rPr>
                <w:rFonts w:ascii="Arial" w:hAnsi="Arial" w:cs="Arial"/>
                <w:bCs/>
                <w:sz w:val="20"/>
                <w:szCs w:val="20"/>
              </w:rPr>
              <w:t xml:space="preserve"> (</w:t>
            </w:r>
            <w:proofErr w:type="spellStart"/>
            <w:r>
              <w:rPr>
                <w:rFonts w:ascii="Arial" w:hAnsi="Arial" w:cs="Arial"/>
                <w:bCs/>
                <w:sz w:val="20"/>
                <w:szCs w:val="20"/>
              </w:rPr>
              <w:t>сәуір</w:t>
            </w:r>
            <w:proofErr w:type="spellEnd"/>
            <w:r>
              <w:rPr>
                <w:rFonts w:ascii="Arial" w:hAnsi="Arial" w:cs="Arial"/>
                <w:bCs/>
                <w:sz w:val="20"/>
                <w:szCs w:val="20"/>
              </w:rPr>
              <w:t>–</w:t>
            </w:r>
            <w:proofErr w:type="spellStart"/>
            <w:r>
              <w:rPr>
                <w:rFonts w:ascii="Arial" w:hAnsi="Arial" w:cs="Arial"/>
                <w:bCs/>
                <w:sz w:val="20"/>
                <w:szCs w:val="20"/>
              </w:rPr>
              <w:t>тамыз</w:t>
            </w:r>
            <w:proofErr w:type="spellEnd"/>
            <w:r>
              <w:rPr>
                <w:rFonts w:ascii="Arial" w:hAnsi="Arial" w:cs="Arial"/>
                <w:bCs/>
                <w:sz w:val="20"/>
                <w:szCs w:val="20"/>
              </w:rPr>
              <w:t xml:space="preserve">) </w:t>
            </w:r>
            <w:proofErr w:type="spellStart"/>
            <w:r>
              <w:rPr>
                <w:rFonts w:ascii="Arial" w:hAnsi="Arial" w:cs="Arial"/>
                <w:bCs/>
                <w:sz w:val="20"/>
                <w:szCs w:val="20"/>
              </w:rPr>
              <w:t>жүргізу</w:t>
            </w:r>
            <w:proofErr w:type="spellEnd"/>
            <w:r>
              <w:rPr>
                <w:rFonts w:ascii="Arial" w:hAnsi="Arial" w:cs="Arial"/>
                <w:bCs/>
                <w:sz w:val="20"/>
                <w:szCs w:val="20"/>
              </w:rPr>
              <w:t xml:space="preserve">; </w:t>
            </w:r>
            <w:proofErr w:type="spellStart"/>
            <w:r>
              <w:rPr>
                <w:rFonts w:ascii="Arial" w:hAnsi="Arial" w:cs="Arial"/>
                <w:bCs/>
                <w:sz w:val="20"/>
                <w:szCs w:val="20"/>
              </w:rPr>
              <w:t>егер</w:t>
            </w:r>
            <w:proofErr w:type="spellEnd"/>
            <w:r>
              <w:rPr>
                <w:rFonts w:ascii="Arial" w:hAnsi="Arial" w:cs="Arial"/>
                <w:bCs/>
                <w:sz w:val="20"/>
                <w:szCs w:val="20"/>
              </w:rPr>
              <w:t xml:space="preserve"> </w:t>
            </w:r>
            <w:proofErr w:type="spellStart"/>
            <w:r>
              <w:rPr>
                <w:rFonts w:ascii="Arial" w:hAnsi="Arial" w:cs="Arial"/>
                <w:bCs/>
                <w:sz w:val="20"/>
                <w:szCs w:val="20"/>
              </w:rPr>
              <w:t>бұл</w:t>
            </w:r>
            <w:proofErr w:type="spellEnd"/>
            <w:r>
              <w:rPr>
                <w:rFonts w:ascii="Arial" w:hAnsi="Arial" w:cs="Arial"/>
                <w:bCs/>
                <w:sz w:val="20"/>
                <w:szCs w:val="20"/>
              </w:rPr>
              <w:t xml:space="preserve"> </w:t>
            </w:r>
            <w:proofErr w:type="spellStart"/>
            <w:r>
              <w:rPr>
                <w:rFonts w:ascii="Arial" w:hAnsi="Arial" w:cs="Arial"/>
                <w:bCs/>
                <w:sz w:val="20"/>
                <w:szCs w:val="20"/>
              </w:rPr>
              <w:t>мүмкін</w:t>
            </w:r>
            <w:proofErr w:type="spellEnd"/>
            <w:r>
              <w:rPr>
                <w:rFonts w:ascii="Arial" w:hAnsi="Arial" w:cs="Arial"/>
                <w:bCs/>
                <w:sz w:val="20"/>
                <w:szCs w:val="20"/>
              </w:rPr>
              <w:t xml:space="preserve"> </w:t>
            </w:r>
            <w:proofErr w:type="spellStart"/>
            <w:r>
              <w:rPr>
                <w:rFonts w:ascii="Arial" w:hAnsi="Arial" w:cs="Arial"/>
                <w:bCs/>
                <w:sz w:val="20"/>
                <w:szCs w:val="20"/>
              </w:rPr>
              <w:t>болмаса</w:t>
            </w:r>
            <w:proofErr w:type="spellEnd"/>
            <w:r>
              <w:rPr>
                <w:rFonts w:ascii="Arial" w:hAnsi="Arial" w:cs="Arial"/>
                <w:bCs/>
                <w:sz w:val="20"/>
                <w:szCs w:val="20"/>
              </w:rPr>
              <w:t xml:space="preserve">, </w:t>
            </w:r>
            <w:proofErr w:type="spellStart"/>
            <w:r>
              <w:rPr>
                <w:rFonts w:ascii="Arial" w:hAnsi="Arial" w:cs="Arial"/>
                <w:bCs/>
                <w:sz w:val="20"/>
                <w:szCs w:val="20"/>
              </w:rPr>
              <w:t>алдын</w:t>
            </w:r>
            <w:proofErr w:type="spellEnd"/>
            <w:r>
              <w:rPr>
                <w:rFonts w:ascii="Arial" w:hAnsi="Arial" w:cs="Arial"/>
                <w:bCs/>
                <w:sz w:val="20"/>
                <w:szCs w:val="20"/>
              </w:rPr>
              <w:t xml:space="preserve"> </w:t>
            </w:r>
            <w:proofErr w:type="spellStart"/>
            <w:r>
              <w:rPr>
                <w:rFonts w:ascii="Arial" w:hAnsi="Arial" w:cs="Arial"/>
                <w:bCs/>
                <w:sz w:val="20"/>
                <w:szCs w:val="20"/>
              </w:rPr>
              <w:t>ала</w:t>
            </w:r>
            <w:proofErr w:type="spellEnd"/>
            <w:r>
              <w:rPr>
                <w:rFonts w:ascii="Arial" w:hAnsi="Arial" w:cs="Arial"/>
                <w:bCs/>
                <w:sz w:val="20"/>
                <w:szCs w:val="20"/>
              </w:rPr>
              <w:t xml:space="preserve"> </w:t>
            </w:r>
            <w:proofErr w:type="spellStart"/>
            <w:r>
              <w:rPr>
                <w:rFonts w:ascii="Arial" w:hAnsi="Arial" w:cs="Arial"/>
                <w:bCs/>
                <w:sz w:val="20"/>
                <w:szCs w:val="20"/>
              </w:rPr>
              <w:t>ұяларға</w:t>
            </w:r>
            <w:proofErr w:type="spellEnd"/>
            <w:r>
              <w:rPr>
                <w:rFonts w:ascii="Arial" w:hAnsi="Arial" w:cs="Arial"/>
                <w:bCs/>
                <w:sz w:val="20"/>
                <w:szCs w:val="20"/>
              </w:rPr>
              <w:t xml:space="preserve"> </w:t>
            </w:r>
            <w:proofErr w:type="spellStart"/>
            <w:r>
              <w:rPr>
                <w:rFonts w:ascii="Arial" w:hAnsi="Arial" w:cs="Arial"/>
                <w:bCs/>
                <w:sz w:val="20"/>
                <w:szCs w:val="20"/>
              </w:rPr>
              <w:t>зерттеу</w:t>
            </w:r>
            <w:proofErr w:type="spellEnd"/>
            <w:r>
              <w:rPr>
                <w:rFonts w:ascii="Arial" w:hAnsi="Arial" w:cs="Arial"/>
                <w:bCs/>
                <w:sz w:val="20"/>
                <w:szCs w:val="20"/>
              </w:rPr>
              <w:t xml:space="preserve"> </w:t>
            </w:r>
            <w:proofErr w:type="spellStart"/>
            <w:r>
              <w:rPr>
                <w:rFonts w:ascii="Arial" w:hAnsi="Arial" w:cs="Arial"/>
                <w:bCs/>
                <w:sz w:val="20"/>
                <w:szCs w:val="20"/>
              </w:rPr>
              <w:t>жүргізу</w:t>
            </w:r>
            <w:proofErr w:type="spellEnd"/>
            <w:r>
              <w:rPr>
                <w:rFonts w:ascii="Arial" w:hAnsi="Arial" w:cs="Arial"/>
                <w:bCs/>
                <w:sz w:val="20"/>
                <w:szCs w:val="20"/>
              </w:rPr>
              <w:t>.</w:t>
            </w:r>
            <w:r>
              <w:rPr>
                <w:rFonts w:ascii="Arial" w:hAnsi="Arial" w:cs="Arial"/>
                <w:bCs/>
                <w:sz w:val="20"/>
                <w:szCs w:val="20"/>
              </w:rPr>
              <w:br/>
              <w:t xml:space="preserve">- </w:t>
            </w:r>
            <w:proofErr w:type="spellStart"/>
            <w:r>
              <w:rPr>
                <w:rFonts w:ascii="Arial" w:hAnsi="Arial" w:cs="Arial"/>
                <w:bCs/>
                <w:sz w:val="20"/>
                <w:szCs w:val="20"/>
              </w:rPr>
              <w:t>Жойылған</w:t>
            </w:r>
            <w:proofErr w:type="spellEnd"/>
            <w:r>
              <w:rPr>
                <w:rFonts w:ascii="Arial" w:hAnsi="Arial" w:cs="Arial"/>
                <w:bCs/>
                <w:sz w:val="20"/>
                <w:szCs w:val="20"/>
              </w:rPr>
              <w:t xml:space="preserve"> </w:t>
            </w:r>
            <w:proofErr w:type="spellStart"/>
            <w:r>
              <w:rPr>
                <w:rFonts w:ascii="Arial" w:hAnsi="Arial" w:cs="Arial"/>
                <w:bCs/>
                <w:sz w:val="20"/>
                <w:szCs w:val="20"/>
              </w:rPr>
              <w:t>әрбір</w:t>
            </w:r>
            <w:proofErr w:type="spellEnd"/>
            <w:r>
              <w:rPr>
                <w:rFonts w:ascii="Arial" w:hAnsi="Arial" w:cs="Arial"/>
                <w:bCs/>
                <w:sz w:val="20"/>
                <w:szCs w:val="20"/>
              </w:rPr>
              <w:t xml:space="preserve"> </w:t>
            </w:r>
            <w:proofErr w:type="spellStart"/>
            <w:r>
              <w:rPr>
                <w:rFonts w:ascii="Arial" w:hAnsi="Arial" w:cs="Arial"/>
                <w:bCs/>
                <w:sz w:val="20"/>
                <w:szCs w:val="20"/>
              </w:rPr>
              <w:t>жыртқыш</w:t>
            </w:r>
            <w:proofErr w:type="spellEnd"/>
            <w:r>
              <w:rPr>
                <w:rFonts w:ascii="Arial" w:hAnsi="Arial" w:cs="Arial"/>
                <w:bCs/>
                <w:sz w:val="20"/>
                <w:szCs w:val="20"/>
              </w:rPr>
              <w:t xml:space="preserve"> </w:t>
            </w:r>
            <w:proofErr w:type="spellStart"/>
            <w:r>
              <w:rPr>
                <w:rFonts w:ascii="Arial" w:hAnsi="Arial" w:cs="Arial"/>
                <w:bCs/>
                <w:sz w:val="20"/>
                <w:szCs w:val="20"/>
              </w:rPr>
              <w:t>құс</w:t>
            </w:r>
            <w:proofErr w:type="spellEnd"/>
            <w:r>
              <w:rPr>
                <w:rFonts w:ascii="Arial" w:hAnsi="Arial" w:cs="Arial"/>
                <w:bCs/>
                <w:sz w:val="20"/>
                <w:szCs w:val="20"/>
              </w:rPr>
              <w:t xml:space="preserve"> </w:t>
            </w:r>
            <w:proofErr w:type="spellStart"/>
            <w:r>
              <w:rPr>
                <w:rFonts w:ascii="Arial" w:hAnsi="Arial" w:cs="Arial"/>
                <w:bCs/>
                <w:sz w:val="20"/>
                <w:szCs w:val="20"/>
              </w:rPr>
              <w:t>ұясының</w:t>
            </w:r>
            <w:proofErr w:type="spellEnd"/>
            <w:r>
              <w:rPr>
                <w:rFonts w:ascii="Arial" w:hAnsi="Arial" w:cs="Arial"/>
                <w:bCs/>
                <w:sz w:val="20"/>
                <w:szCs w:val="20"/>
              </w:rPr>
              <w:t xml:space="preserve"> </w:t>
            </w:r>
            <w:proofErr w:type="spellStart"/>
            <w:r>
              <w:rPr>
                <w:rFonts w:ascii="Arial" w:hAnsi="Arial" w:cs="Arial"/>
                <w:bCs/>
                <w:sz w:val="20"/>
                <w:szCs w:val="20"/>
              </w:rPr>
              <w:t>орнына</w:t>
            </w:r>
            <w:proofErr w:type="spellEnd"/>
            <w:r>
              <w:rPr>
                <w:rFonts w:ascii="Arial" w:hAnsi="Arial" w:cs="Arial"/>
                <w:bCs/>
                <w:sz w:val="20"/>
                <w:szCs w:val="20"/>
              </w:rPr>
              <w:t xml:space="preserve"> 3 </w:t>
            </w:r>
            <w:proofErr w:type="spellStart"/>
            <w:r>
              <w:rPr>
                <w:rFonts w:ascii="Arial" w:hAnsi="Arial" w:cs="Arial"/>
                <w:bCs/>
                <w:sz w:val="20"/>
                <w:szCs w:val="20"/>
              </w:rPr>
              <w:t>жасанды</w:t>
            </w:r>
            <w:proofErr w:type="spellEnd"/>
            <w:r>
              <w:rPr>
                <w:rFonts w:ascii="Arial" w:hAnsi="Arial" w:cs="Arial"/>
                <w:bCs/>
                <w:sz w:val="20"/>
                <w:szCs w:val="20"/>
              </w:rPr>
              <w:t xml:space="preserve"> </w:t>
            </w:r>
            <w:proofErr w:type="spellStart"/>
            <w:r>
              <w:rPr>
                <w:rFonts w:ascii="Arial" w:hAnsi="Arial" w:cs="Arial"/>
                <w:bCs/>
                <w:sz w:val="20"/>
                <w:szCs w:val="20"/>
              </w:rPr>
              <w:t>ұя</w:t>
            </w:r>
            <w:proofErr w:type="spellEnd"/>
            <w:r>
              <w:rPr>
                <w:rFonts w:ascii="Arial" w:hAnsi="Arial" w:cs="Arial"/>
                <w:bCs/>
                <w:sz w:val="20"/>
                <w:szCs w:val="20"/>
              </w:rPr>
              <w:t xml:space="preserve"> </w:t>
            </w:r>
            <w:proofErr w:type="spellStart"/>
            <w:r>
              <w:rPr>
                <w:rFonts w:ascii="Arial" w:hAnsi="Arial" w:cs="Arial"/>
                <w:bCs/>
                <w:sz w:val="20"/>
                <w:szCs w:val="20"/>
              </w:rPr>
              <w:t>орнату</w:t>
            </w:r>
            <w:proofErr w:type="spellEnd"/>
            <w:r>
              <w:rPr>
                <w:rFonts w:ascii="Arial" w:hAnsi="Arial" w:cs="Arial"/>
                <w:bCs/>
                <w:sz w:val="20"/>
                <w:szCs w:val="20"/>
              </w:rPr>
              <w:t xml:space="preserve"> (</w:t>
            </w:r>
            <w:proofErr w:type="spellStart"/>
            <w:r>
              <w:rPr>
                <w:rFonts w:ascii="Arial" w:hAnsi="Arial" w:cs="Arial"/>
                <w:bCs/>
                <w:sz w:val="20"/>
                <w:szCs w:val="20"/>
              </w:rPr>
              <w:t>жолдан</w:t>
            </w:r>
            <w:proofErr w:type="spellEnd"/>
            <w:r>
              <w:rPr>
                <w:rFonts w:ascii="Arial" w:hAnsi="Arial" w:cs="Arial"/>
                <w:bCs/>
                <w:sz w:val="20"/>
                <w:szCs w:val="20"/>
              </w:rPr>
              <w:t xml:space="preserve"> </w:t>
            </w:r>
            <w:proofErr w:type="spellStart"/>
            <w:r>
              <w:rPr>
                <w:rFonts w:ascii="Arial" w:hAnsi="Arial" w:cs="Arial"/>
                <w:bCs/>
                <w:sz w:val="20"/>
                <w:szCs w:val="20"/>
              </w:rPr>
              <w:t>кемінде</w:t>
            </w:r>
            <w:proofErr w:type="spellEnd"/>
            <w:r>
              <w:rPr>
                <w:rFonts w:ascii="Arial" w:hAnsi="Arial" w:cs="Arial"/>
                <w:bCs/>
                <w:sz w:val="20"/>
                <w:szCs w:val="20"/>
              </w:rPr>
              <w:t xml:space="preserve"> 500 м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бір-бірінен</w:t>
            </w:r>
            <w:proofErr w:type="spellEnd"/>
            <w:r>
              <w:rPr>
                <w:rFonts w:ascii="Arial" w:hAnsi="Arial" w:cs="Arial"/>
                <w:bCs/>
                <w:sz w:val="20"/>
                <w:szCs w:val="20"/>
              </w:rPr>
              <w:t xml:space="preserve"> 3–5 </w:t>
            </w:r>
            <w:proofErr w:type="spellStart"/>
            <w:r>
              <w:rPr>
                <w:rFonts w:ascii="Arial" w:hAnsi="Arial" w:cs="Arial"/>
                <w:bCs/>
                <w:sz w:val="20"/>
                <w:szCs w:val="20"/>
              </w:rPr>
              <w:t>км</w:t>
            </w:r>
            <w:proofErr w:type="spellEnd"/>
            <w:r>
              <w:rPr>
                <w:rFonts w:ascii="Arial" w:hAnsi="Arial" w:cs="Arial"/>
                <w:bCs/>
                <w:sz w:val="20"/>
                <w:szCs w:val="20"/>
              </w:rPr>
              <w:t xml:space="preserve"> </w:t>
            </w:r>
            <w:proofErr w:type="spellStart"/>
            <w:r>
              <w:rPr>
                <w:rFonts w:ascii="Arial" w:hAnsi="Arial" w:cs="Arial"/>
                <w:bCs/>
                <w:sz w:val="20"/>
                <w:szCs w:val="20"/>
              </w:rPr>
              <w:t>қашықтықта</w:t>
            </w:r>
            <w:proofErr w:type="spellEnd"/>
            <w:r>
              <w:rPr>
                <w:rFonts w:ascii="Arial" w:hAnsi="Arial" w:cs="Arial"/>
                <w:bCs/>
                <w:sz w:val="20"/>
                <w:szCs w:val="20"/>
              </w:rPr>
              <w:t>).</w:t>
            </w:r>
            <w:r>
              <w:rPr>
                <w:rFonts w:ascii="Arial" w:hAnsi="Arial" w:cs="Arial"/>
                <w:bCs/>
                <w:sz w:val="20"/>
                <w:szCs w:val="20"/>
              </w:rPr>
              <w:br/>
              <w:t xml:space="preserve">- </w:t>
            </w:r>
            <w:proofErr w:type="spellStart"/>
            <w:r>
              <w:rPr>
                <w:rFonts w:ascii="Arial" w:hAnsi="Arial" w:cs="Arial"/>
                <w:bCs/>
                <w:sz w:val="20"/>
                <w:szCs w:val="20"/>
              </w:rPr>
              <w:t>Құстарға</w:t>
            </w:r>
            <w:proofErr w:type="spellEnd"/>
            <w:r>
              <w:rPr>
                <w:rFonts w:ascii="Arial" w:hAnsi="Arial" w:cs="Arial"/>
                <w:bCs/>
                <w:sz w:val="20"/>
                <w:szCs w:val="20"/>
              </w:rPr>
              <w:t xml:space="preserve"> </w:t>
            </w:r>
            <w:proofErr w:type="spellStart"/>
            <w:r>
              <w:rPr>
                <w:rFonts w:ascii="Arial" w:hAnsi="Arial" w:cs="Arial"/>
                <w:bCs/>
                <w:sz w:val="20"/>
                <w:szCs w:val="20"/>
              </w:rPr>
              <w:t>қауіпсіз</w:t>
            </w:r>
            <w:proofErr w:type="spellEnd"/>
            <w:r>
              <w:rPr>
                <w:rFonts w:ascii="Arial" w:hAnsi="Arial" w:cs="Arial"/>
                <w:bCs/>
                <w:sz w:val="20"/>
                <w:szCs w:val="20"/>
              </w:rPr>
              <w:t xml:space="preserve"> </w:t>
            </w:r>
            <w:proofErr w:type="spellStart"/>
            <w:r>
              <w:rPr>
                <w:rFonts w:ascii="Arial" w:hAnsi="Arial" w:cs="Arial"/>
                <w:bCs/>
                <w:sz w:val="20"/>
                <w:szCs w:val="20"/>
              </w:rPr>
              <w:t>электр</w:t>
            </w:r>
            <w:proofErr w:type="spellEnd"/>
            <w:r>
              <w:rPr>
                <w:rFonts w:ascii="Arial" w:hAnsi="Arial" w:cs="Arial"/>
                <w:bCs/>
                <w:sz w:val="20"/>
                <w:szCs w:val="20"/>
              </w:rPr>
              <w:t xml:space="preserve"> </w:t>
            </w:r>
            <w:proofErr w:type="spellStart"/>
            <w:r>
              <w:rPr>
                <w:rFonts w:ascii="Arial" w:hAnsi="Arial" w:cs="Arial"/>
                <w:bCs/>
                <w:sz w:val="20"/>
                <w:szCs w:val="20"/>
              </w:rPr>
              <w:t>желілерін</w:t>
            </w:r>
            <w:proofErr w:type="spellEnd"/>
            <w:r>
              <w:rPr>
                <w:rFonts w:ascii="Arial" w:hAnsi="Arial" w:cs="Arial"/>
                <w:bCs/>
                <w:sz w:val="20"/>
                <w:szCs w:val="20"/>
              </w:rPr>
              <w:t xml:space="preserve"> </w:t>
            </w:r>
            <w:proofErr w:type="spellStart"/>
            <w:r>
              <w:rPr>
                <w:rFonts w:ascii="Arial" w:hAnsi="Arial" w:cs="Arial"/>
                <w:bCs/>
                <w:sz w:val="20"/>
                <w:szCs w:val="20"/>
              </w:rPr>
              <w:t>қолдану</w:t>
            </w:r>
            <w:proofErr w:type="spellEnd"/>
            <w:r>
              <w:rPr>
                <w:rFonts w:ascii="Arial" w:hAnsi="Arial" w:cs="Arial"/>
                <w:bCs/>
                <w:sz w:val="20"/>
                <w:szCs w:val="20"/>
              </w:rPr>
              <w:t xml:space="preserve"> (</w:t>
            </w:r>
            <w:proofErr w:type="spellStart"/>
            <w:r>
              <w:rPr>
                <w:rFonts w:ascii="Arial" w:hAnsi="Arial" w:cs="Arial"/>
                <w:bCs/>
                <w:sz w:val="20"/>
                <w:szCs w:val="20"/>
              </w:rPr>
              <w:t>сымдарды</w:t>
            </w:r>
            <w:proofErr w:type="spellEnd"/>
            <w:r>
              <w:rPr>
                <w:rFonts w:ascii="Arial" w:hAnsi="Arial" w:cs="Arial"/>
                <w:bCs/>
                <w:sz w:val="20"/>
                <w:szCs w:val="20"/>
              </w:rPr>
              <w:t xml:space="preserve"> </w:t>
            </w:r>
            <w:proofErr w:type="spellStart"/>
            <w:r>
              <w:rPr>
                <w:rFonts w:ascii="Arial" w:hAnsi="Arial" w:cs="Arial"/>
                <w:bCs/>
                <w:sz w:val="20"/>
                <w:szCs w:val="20"/>
              </w:rPr>
              <w:t>белгілеу</w:t>
            </w:r>
            <w:proofErr w:type="spellEnd"/>
            <w:r>
              <w:rPr>
                <w:rFonts w:ascii="Arial" w:hAnsi="Arial" w:cs="Arial"/>
                <w:bCs/>
                <w:sz w:val="20"/>
                <w:szCs w:val="20"/>
              </w:rPr>
              <w:t xml:space="preserve">, </w:t>
            </w:r>
            <w:proofErr w:type="spellStart"/>
            <w:r>
              <w:rPr>
                <w:rFonts w:ascii="Arial" w:hAnsi="Arial" w:cs="Arial"/>
                <w:bCs/>
                <w:sz w:val="20"/>
                <w:szCs w:val="20"/>
              </w:rPr>
              <w:t>оқшаулау</w:t>
            </w:r>
            <w:proofErr w:type="spellEnd"/>
            <w:r>
              <w:rPr>
                <w:rFonts w:ascii="Arial" w:hAnsi="Arial" w:cs="Arial"/>
                <w:bCs/>
                <w:sz w:val="20"/>
                <w:szCs w:val="20"/>
              </w:rPr>
              <w:t xml:space="preserve">, </w:t>
            </w:r>
            <w:proofErr w:type="spellStart"/>
            <w:r>
              <w:rPr>
                <w:rFonts w:ascii="Arial" w:hAnsi="Arial" w:cs="Arial"/>
                <w:bCs/>
                <w:sz w:val="20"/>
                <w:szCs w:val="20"/>
              </w:rPr>
              <w:t>отырғышты</w:t>
            </w:r>
            <w:proofErr w:type="spellEnd"/>
            <w:r>
              <w:rPr>
                <w:rFonts w:ascii="Arial" w:hAnsi="Arial" w:cs="Arial"/>
                <w:bCs/>
                <w:sz w:val="20"/>
                <w:szCs w:val="20"/>
              </w:rPr>
              <w:t xml:space="preserve"> </w:t>
            </w:r>
            <w:proofErr w:type="spellStart"/>
            <w:r>
              <w:rPr>
                <w:rFonts w:ascii="Arial" w:hAnsi="Arial" w:cs="Arial"/>
                <w:bCs/>
                <w:sz w:val="20"/>
                <w:szCs w:val="20"/>
              </w:rPr>
              <w:t>шектеу</w:t>
            </w:r>
            <w:proofErr w:type="spellEnd"/>
            <w:r>
              <w:rPr>
                <w:rFonts w:ascii="Arial" w:hAnsi="Arial" w:cs="Arial"/>
                <w:bCs/>
                <w:sz w:val="20"/>
                <w:szCs w:val="20"/>
              </w:rPr>
              <w:t xml:space="preserve"> </w:t>
            </w:r>
            <w:proofErr w:type="spellStart"/>
            <w:r>
              <w:rPr>
                <w:rFonts w:ascii="Arial" w:hAnsi="Arial" w:cs="Arial"/>
                <w:bCs/>
                <w:sz w:val="20"/>
                <w:szCs w:val="20"/>
              </w:rPr>
              <w:t>құрылғылары</w:t>
            </w:r>
            <w:proofErr w:type="spellEnd"/>
            <w:r>
              <w:rPr>
                <w:rFonts w:ascii="Arial" w:hAnsi="Arial" w:cs="Arial"/>
                <w:bCs/>
                <w:sz w:val="20"/>
                <w:szCs w:val="20"/>
              </w:rPr>
              <w:t>).</w:t>
            </w:r>
            <w:r>
              <w:rPr>
                <w:rFonts w:ascii="Arial" w:hAnsi="Arial" w:cs="Arial"/>
                <w:bCs/>
                <w:sz w:val="20"/>
                <w:szCs w:val="20"/>
              </w:rPr>
              <w:br/>
              <w:t xml:space="preserve">- </w:t>
            </w:r>
            <w:proofErr w:type="spellStart"/>
            <w:r>
              <w:rPr>
                <w:rFonts w:ascii="Arial" w:hAnsi="Arial" w:cs="Arial"/>
                <w:bCs/>
                <w:sz w:val="20"/>
                <w:szCs w:val="20"/>
              </w:rPr>
              <w:t>Түнгі</w:t>
            </w:r>
            <w:proofErr w:type="spellEnd"/>
            <w:r>
              <w:rPr>
                <w:rFonts w:ascii="Arial" w:hAnsi="Arial" w:cs="Arial"/>
                <w:bCs/>
                <w:sz w:val="20"/>
                <w:szCs w:val="20"/>
              </w:rPr>
              <w:t xml:space="preserve"> </w:t>
            </w:r>
            <w:proofErr w:type="spellStart"/>
            <w:r>
              <w:rPr>
                <w:rFonts w:ascii="Arial" w:hAnsi="Arial" w:cs="Arial"/>
                <w:bCs/>
                <w:sz w:val="20"/>
                <w:szCs w:val="20"/>
              </w:rPr>
              <w:t>көшу</w:t>
            </w:r>
            <w:proofErr w:type="spellEnd"/>
            <w:r>
              <w:rPr>
                <w:rFonts w:ascii="Arial" w:hAnsi="Arial" w:cs="Arial"/>
                <w:bCs/>
                <w:sz w:val="20"/>
                <w:szCs w:val="20"/>
              </w:rPr>
              <w:t xml:space="preserve"> </w:t>
            </w:r>
            <w:proofErr w:type="spellStart"/>
            <w:r>
              <w:rPr>
                <w:rFonts w:ascii="Arial" w:hAnsi="Arial" w:cs="Arial"/>
                <w:bCs/>
                <w:sz w:val="20"/>
                <w:szCs w:val="20"/>
              </w:rPr>
              <w:t>кезеңдерінде</w:t>
            </w:r>
            <w:proofErr w:type="spellEnd"/>
            <w:r>
              <w:rPr>
                <w:rFonts w:ascii="Arial" w:hAnsi="Arial" w:cs="Arial"/>
                <w:bCs/>
                <w:sz w:val="20"/>
                <w:szCs w:val="20"/>
              </w:rPr>
              <w:t xml:space="preserve"> </w:t>
            </w:r>
            <w:proofErr w:type="spellStart"/>
            <w:r>
              <w:rPr>
                <w:rFonts w:ascii="Arial" w:hAnsi="Arial" w:cs="Arial"/>
                <w:bCs/>
                <w:sz w:val="20"/>
                <w:szCs w:val="20"/>
              </w:rPr>
              <w:t>жарық</w:t>
            </w:r>
            <w:proofErr w:type="spellEnd"/>
            <w:r>
              <w:rPr>
                <w:rFonts w:ascii="Arial" w:hAnsi="Arial" w:cs="Arial"/>
                <w:bCs/>
                <w:sz w:val="20"/>
                <w:szCs w:val="20"/>
              </w:rPr>
              <w:t xml:space="preserve"> </w:t>
            </w:r>
            <w:proofErr w:type="spellStart"/>
            <w:r>
              <w:rPr>
                <w:rFonts w:ascii="Arial" w:hAnsi="Arial" w:cs="Arial"/>
                <w:bCs/>
                <w:sz w:val="20"/>
                <w:szCs w:val="20"/>
              </w:rPr>
              <w:t>ластануын</w:t>
            </w:r>
            <w:proofErr w:type="spellEnd"/>
            <w:r>
              <w:rPr>
                <w:rFonts w:ascii="Arial" w:hAnsi="Arial" w:cs="Arial"/>
                <w:bCs/>
                <w:sz w:val="20"/>
                <w:szCs w:val="20"/>
              </w:rPr>
              <w:t xml:space="preserve"> </w:t>
            </w:r>
            <w:proofErr w:type="spellStart"/>
            <w:r>
              <w:rPr>
                <w:rFonts w:ascii="Arial" w:hAnsi="Arial" w:cs="Arial"/>
                <w:bCs/>
                <w:sz w:val="20"/>
                <w:szCs w:val="20"/>
              </w:rPr>
              <w:t>азайту</w:t>
            </w:r>
            <w:proofErr w:type="spellEnd"/>
            <w:r>
              <w:rPr>
                <w:rFonts w:ascii="Arial" w:hAnsi="Arial" w:cs="Arial"/>
                <w:bCs/>
                <w:sz w:val="20"/>
                <w:szCs w:val="20"/>
              </w:rPr>
              <w:t xml:space="preserve"> </w:t>
            </w:r>
            <w:proofErr w:type="spellStart"/>
            <w:r>
              <w:rPr>
                <w:rFonts w:ascii="Arial" w:hAnsi="Arial" w:cs="Arial"/>
                <w:bCs/>
                <w:sz w:val="20"/>
                <w:szCs w:val="20"/>
              </w:rPr>
              <w:t>үшін</w:t>
            </w:r>
            <w:proofErr w:type="spellEnd"/>
            <w:r>
              <w:rPr>
                <w:rFonts w:ascii="Arial" w:hAnsi="Arial" w:cs="Arial"/>
                <w:bCs/>
                <w:sz w:val="20"/>
                <w:szCs w:val="20"/>
              </w:rPr>
              <w:t xml:space="preserve"> </w:t>
            </w:r>
            <w:proofErr w:type="spellStart"/>
            <w:r>
              <w:rPr>
                <w:rFonts w:ascii="Arial" w:hAnsi="Arial" w:cs="Arial"/>
                <w:bCs/>
                <w:sz w:val="20"/>
                <w:szCs w:val="20"/>
              </w:rPr>
              <w:t>бағытталған</w:t>
            </w:r>
            <w:proofErr w:type="spellEnd"/>
            <w:r>
              <w:rPr>
                <w:rFonts w:ascii="Arial" w:hAnsi="Arial" w:cs="Arial"/>
                <w:bCs/>
                <w:sz w:val="20"/>
                <w:szCs w:val="20"/>
              </w:rPr>
              <w:t xml:space="preserve"> </w:t>
            </w:r>
            <w:proofErr w:type="spellStart"/>
            <w:r>
              <w:rPr>
                <w:rFonts w:ascii="Arial" w:hAnsi="Arial" w:cs="Arial"/>
                <w:bCs/>
                <w:sz w:val="20"/>
                <w:szCs w:val="20"/>
              </w:rPr>
              <w:t>жарықдиодты</w:t>
            </w:r>
            <w:proofErr w:type="spellEnd"/>
            <w:r>
              <w:rPr>
                <w:rFonts w:ascii="Arial" w:hAnsi="Arial" w:cs="Arial"/>
                <w:bCs/>
                <w:sz w:val="20"/>
                <w:szCs w:val="20"/>
              </w:rPr>
              <w:t xml:space="preserve"> </w:t>
            </w:r>
            <w:proofErr w:type="spellStart"/>
            <w:r>
              <w:rPr>
                <w:rFonts w:ascii="Arial" w:hAnsi="Arial" w:cs="Arial"/>
                <w:bCs/>
                <w:sz w:val="20"/>
                <w:szCs w:val="20"/>
              </w:rPr>
              <w:t>шамдар</w:t>
            </w:r>
            <w:proofErr w:type="spellEnd"/>
            <w:r>
              <w:rPr>
                <w:rFonts w:ascii="Arial" w:hAnsi="Arial" w:cs="Arial"/>
                <w:bCs/>
                <w:sz w:val="20"/>
                <w:szCs w:val="20"/>
              </w:rPr>
              <w:t xml:space="preserve">, </w:t>
            </w:r>
            <w:proofErr w:type="spellStart"/>
            <w:r>
              <w:rPr>
                <w:rFonts w:ascii="Arial" w:hAnsi="Arial" w:cs="Arial"/>
                <w:bCs/>
                <w:sz w:val="20"/>
                <w:szCs w:val="20"/>
              </w:rPr>
              <w:t>қозғалыс</w:t>
            </w:r>
            <w:proofErr w:type="spellEnd"/>
            <w:r>
              <w:rPr>
                <w:rFonts w:ascii="Arial" w:hAnsi="Arial" w:cs="Arial"/>
                <w:bCs/>
                <w:sz w:val="20"/>
                <w:szCs w:val="20"/>
              </w:rPr>
              <w:t xml:space="preserve"> </w:t>
            </w:r>
            <w:proofErr w:type="spellStart"/>
            <w:r>
              <w:rPr>
                <w:rFonts w:ascii="Arial" w:hAnsi="Arial" w:cs="Arial"/>
                <w:bCs/>
                <w:sz w:val="20"/>
                <w:szCs w:val="20"/>
              </w:rPr>
              <w:t>сенсорлары</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уақытша</w:t>
            </w:r>
            <w:proofErr w:type="spellEnd"/>
            <w:r>
              <w:rPr>
                <w:rFonts w:ascii="Arial" w:hAnsi="Arial" w:cs="Arial"/>
                <w:bCs/>
                <w:sz w:val="20"/>
                <w:szCs w:val="20"/>
              </w:rPr>
              <w:t xml:space="preserve"> </w:t>
            </w:r>
            <w:proofErr w:type="spellStart"/>
            <w:r>
              <w:rPr>
                <w:rFonts w:ascii="Arial" w:hAnsi="Arial" w:cs="Arial"/>
                <w:bCs/>
                <w:sz w:val="20"/>
                <w:szCs w:val="20"/>
              </w:rPr>
              <w:t>сөндіру</w:t>
            </w:r>
            <w:proofErr w:type="spellEnd"/>
            <w:r>
              <w:rPr>
                <w:rFonts w:ascii="Arial" w:hAnsi="Arial" w:cs="Arial"/>
                <w:bCs/>
                <w:sz w:val="20"/>
                <w:szCs w:val="20"/>
              </w:rPr>
              <w:t xml:space="preserve"> </w:t>
            </w:r>
            <w:proofErr w:type="spellStart"/>
            <w:r>
              <w:rPr>
                <w:rFonts w:ascii="Arial" w:hAnsi="Arial" w:cs="Arial"/>
                <w:bCs/>
                <w:sz w:val="20"/>
                <w:szCs w:val="20"/>
              </w:rPr>
              <w:t>режимін</w:t>
            </w:r>
            <w:proofErr w:type="spellEnd"/>
            <w:r>
              <w:rPr>
                <w:rFonts w:ascii="Arial" w:hAnsi="Arial" w:cs="Arial"/>
                <w:bCs/>
                <w:sz w:val="20"/>
                <w:szCs w:val="20"/>
              </w:rPr>
              <w:t xml:space="preserve"> </w:t>
            </w:r>
            <w:proofErr w:type="spellStart"/>
            <w:r>
              <w:rPr>
                <w:rFonts w:ascii="Arial" w:hAnsi="Arial" w:cs="Arial"/>
                <w:bCs/>
                <w:sz w:val="20"/>
                <w:szCs w:val="20"/>
              </w:rPr>
              <w:t>қолдану</w:t>
            </w:r>
            <w:proofErr w:type="spellEnd"/>
            <w:r>
              <w:rPr>
                <w:rFonts w:ascii="Arial" w:hAnsi="Arial" w:cs="Arial"/>
                <w:bCs/>
                <w:sz w:val="20"/>
                <w:szCs w:val="20"/>
              </w:rPr>
              <w:t>.</w:t>
            </w:r>
          </w:p>
          <w:p w14:paraId="7D6E2428" w14:textId="77777777" w:rsidR="006B6003" w:rsidRDefault="00000000">
            <w:pPr>
              <w:widowControl/>
              <w:rPr>
                <w:rFonts w:ascii="Arial" w:hAnsi="Arial" w:cs="Arial"/>
                <w:bCs/>
                <w:sz w:val="20"/>
                <w:szCs w:val="20"/>
              </w:rPr>
            </w:pPr>
            <w:proofErr w:type="spellStart"/>
            <w:r>
              <w:rPr>
                <w:rStyle w:val="ad"/>
                <w:b w:val="0"/>
                <w:bCs/>
                <w:sz w:val="20"/>
                <w:szCs w:val="20"/>
              </w:rPr>
              <w:t>Жорғалаушылар</w:t>
            </w:r>
            <w:proofErr w:type="spellEnd"/>
            <w:r>
              <w:rPr>
                <w:rStyle w:val="ad"/>
                <w:b w:val="0"/>
                <w:bCs/>
                <w:sz w:val="20"/>
                <w:szCs w:val="20"/>
              </w:rPr>
              <w:t xml:space="preserve"> </w:t>
            </w:r>
            <w:proofErr w:type="spellStart"/>
            <w:r>
              <w:rPr>
                <w:rStyle w:val="ad"/>
                <w:b w:val="0"/>
                <w:bCs/>
                <w:sz w:val="20"/>
                <w:szCs w:val="20"/>
              </w:rPr>
              <w:t>мен</w:t>
            </w:r>
            <w:proofErr w:type="spellEnd"/>
            <w:r>
              <w:rPr>
                <w:rStyle w:val="ad"/>
                <w:b w:val="0"/>
                <w:bCs/>
                <w:sz w:val="20"/>
                <w:szCs w:val="20"/>
              </w:rPr>
              <w:t xml:space="preserve"> </w:t>
            </w:r>
            <w:proofErr w:type="spellStart"/>
            <w:r>
              <w:rPr>
                <w:rStyle w:val="ad"/>
                <w:b w:val="0"/>
                <w:bCs/>
                <w:sz w:val="20"/>
                <w:szCs w:val="20"/>
              </w:rPr>
              <w:t>қосмекенділер</w:t>
            </w:r>
            <w:proofErr w:type="spellEnd"/>
            <w:r>
              <w:rPr>
                <w:rStyle w:val="ad"/>
                <w:b w:val="0"/>
                <w:bCs/>
                <w:sz w:val="20"/>
                <w:szCs w:val="20"/>
              </w:rPr>
              <w:t>:</w:t>
            </w:r>
            <w:r>
              <w:rPr>
                <w:rFonts w:ascii="Arial" w:hAnsi="Arial" w:cs="Arial"/>
                <w:bCs/>
                <w:sz w:val="20"/>
                <w:szCs w:val="20"/>
              </w:rPr>
              <w:br/>
              <w:t xml:space="preserve">- </w:t>
            </w:r>
            <w:proofErr w:type="spellStart"/>
            <w:r>
              <w:rPr>
                <w:rFonts w:ascii="Arial" w:hAnsi="Arial" w:cs="Arial"/>
                <w:bCs/>
                <w:sz w:val="20"/>
                <w:szCs w:val="20"/>
              </w:rPr>
              <w:t>Жұмыстарды</w:t>
            </w:r>
            <w:proofErr w:type="spellEnd"/>
            <w:r>
              <w:rPr>
                <w:rFonts w:ascii="Arial" w:hAnsi="Arial" w:cs="Arial"/>
                <w:bCs/>
                <w:sz w:val="20"/>
                <w:szCs w:val="20"/>
              </w:rPr>
              <w:t xml:space="preserve"> </w:t>
            </w:r>
            <w:proofErr w:type="spellStart"/>
            <w:r>
              <w:rPr>
                <w:rFonts w:ascii="Arial" w:hAnsi="Arial" w:cs="Arial"/>
                <w:bCs/>
                <w:sz w:val="20"/>
                <w:szCs w:val="20"/>
              </w:rPr>
              <w:t>сәуір</w:t>
            </w:r>
            <w:proofErr w:type="spellEnd"/>
            <w:r>
              <w:rPr>
                <w:rFonts w:ascii="Arial" w:hAnsi="Arial" w:cs="Arial"/>
                <w:bCs/>
                <w:sz w:val="20"/>
                <w:szCs w:val="20"/>
              </w:rPr>
              <w:t>–</w:t>
            </w:r>
            <w:proofErr w:type="spellStart"/>
            <w:r>
              <w:rPr>
                <w:rFonts w:ascii="Arial" w:hAnsi="Arial" w:cs="Arial"/>
                <w:bCs/>
                <w:sz w:val="20"/>
                <w:szCs w:val="20"/>
              </w:rPr>
              <w:t>мамырдағы</w:t>
            </w:r>
            <w:proofErr w:type="spellEnd"/>
            <w:r>
              <w:rPr>
                <w:rFonts w:ascii="Arial" w:hAnsi="Arial" w:cs="Arial"/>
                <w:bCs/>
                <w:sz w:val="20"/>
                <w:szCs w:val="20"/>
              </w:rPr>
              <w:t xml:space="preserve"> </w:t>
            </w:r>
            <w:proofErr w:type="spellStart"/>
            <w:r>
              <w:rPr>
                <w:rFonts w:ascii="Arial" w:hAnsi="Arial" w:cs="Arial"/>
                <w:bCs/>
                <w:sz w:val="20"/>
                <w:szCs w:val="20"/>
              </w:rPr>
              <w:t>көбею</w:t>
            </w:r>
            <w:proofErr w:type="spellEnd"/>
            <w:r>
              <w:rPr>
                <w:rFonts w:ascii="Arial" w:hAnsi="Arial" w:cs="Arial"/>
                <w:bCs/>
                <w:sz w:val="20"/>
                <w:szCs w:val="20"/>
              </w:rPr>
              <w:t xml:space="preserve"> </w:t>
            </w:r>
            <w:proofErr w:type="spellStart"/>
            <w:r>
              <w:rPr>
                <w:rFonts w:ascii="Arial" w:hAnsi="Arial" w:cs="Arial"/>
                <w:bCs/>
                <w:sz w:val="20"/>
                <w:szCs w:val="20"/>
              </w:rPr>
              <w:t>кезеңінде</w:t>
            </w:r>
            <w:proofErr w:type="spellEnd"/>
            <w:r>
              <w:rPr>
                <w:rFonts w:ascii="Arial" w:hAnsi="Arial" w:cs="Arial"/>
                <w:bCs/>
                <w:sz w:val="20"/>
                <w:szCs w:val="20"/>
              </w:rPr>
              <w:t xml:space="preserve"> </w:t>
            </w:r>
            <w:proofErr w:type="spellStart"/>
            <w:r>
              <w:rPr>
                <w:rFonts w:ascii="Arial" w:hAnsi="Arial" w:cs="Arial"/>
                <w:bCs/>
                <w:sz w:val="20"/>
                <w:szCs w:val="20"/>
              </w:rPr>
              <w:t>жүргізбеу</w:t>
            </w:r>
            <w:proofErr w:type="spellEnd"/>
            <w:r>
              <w:rPr>
                <w:rFonts w:ascii="Arial" w:hAnsi="Arial" w:cs="Arial"/>
                <w:bCs/>
                <w:sz w:val="20"/>
                <w:szCs w:val="20"/>
              </w:rPr>
              <w:t>.</w:t>
            </w:r>
            <w:r>
              <w:rPr>
                <w:rFonts w:ascii="Arial" w:hAnsi="Arial" w:cs="Arial"/>
                <w:bCs/>
                <w:sz w:val="20"/>
                <w:szCs w:val="20"/>
              </w:rPr>
              <w:br/>
              <w:t xml:space="preserve">- </w:t>
            </w:r>
            <w:proofErr w:type="spellStart"/>
            <w:r>
              <w:rPr>
                <w:rFonts w:ascii="Arial" w:hAnsi="Arial" w:cs="Arial"/>
                <w:bCs/>
                <w:sz w:val="20"/>
                <w:szCs w:val="20"/>
              </w:rPr>
              <w:t>Ашық</w:t>
            </w:r>
            <w:proofErr w:type="spellEnd"/>
            <w:r>
              <w:rPr>
                <w:rFonts w:ascii="Arial" w:hAnsi="Arial" w:cs="Arial"/>
                <w:bCs/>
                <w:sz w:val="20"/>
                <w:szCs w:val="20"/>
              </w:rPr>
              <w:t xml:space="preserve"> </w:t>
            </w:r>
            <w:proofErr w:type="spellStart"/>
            <w:r>
              <w:rPr>
                <w:rFonts w:ascii="Arial" w:hAnsi="Arial" w:cs="Arial"/>
                <w:bCs/>
                <w:sz w:val="20"/>
                <w:szCs w:val="20"/>
              </w:rPr>
              <w:t>орлар</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шұңқырларды</w:t>
            </w:r>
            <w:proofErr w:type="spellEnd"/>
            <w:r>
              <w:rPr>
                <w:rFonts w:ascii="Arial" w:hAnsi="Arial" w:cs="Arial"/>
                <w:bCs/>
                <w:sz w:val="20"/>
                <w:szCs w:val="20"/>
              </w:rPr>
              <w:t xml:space="preserve"> </w:t>
            </w:r>
            <w:proofErr w:type="spellStart"/>
            <w:r>
              <w:rPr>
                <w:rFonts w:ascii="Arial" w:hAnsi="Arial" w:cs="Arial"/>
                <w:bCs/>
                <w:sz w:val="20"/>
                <w:szCs w:val="20"/>
              </w:rPr>
              <w:t>күн</w:t>
            </w:r>
            <w:proofErr w:type="spellEnd"/>
            <w:r>
              <w:rPr>
                <w:rFonts w:ascii="Arial" w:hAnsi="Arial" w:cs="Arial"/>
                <w:bCs/>
                <w:sz w:val="20"/>
                <w:szCs w:val="20"/>
              </w:rPr>
              <w:t xml:space="preserve"> </w:t>
            </w:r>
            <w:proofErr w:type="spellStart"/>
            <w:r>
              <w:rPr>
                <w:rFonts w:ascii="Arial" w:hAnsi="Arial" w:cs="Arial"/>
                <w:bCs/>
                <w:sz w:val="20"/>
                <w:szCs w:val="20"/>
              </w:rPr>
              <w:t>сайын</w:t>
            </w:r>
            <w:proofErr w:type="spellEnd"/>
            <w:r>
              <w:rPr>
                <w:rFonts w:ascii="Arial" w:hAnsi="Arial" w:cs="Arial"/>
                <w:bCs/>
                <w:sz w:val="20"/>
                <w:szCs w:val="20"/>
              </w:rPr>
              <w:t xml:space="preserve"> </w:t>
            </w:r>
            <w:proofErr w:type="spellStart"/>
            <w:r>
              <w:rPr>
                <w:rFonts w:ascii="Arial" w:hAnsi="Arial" w:cs="Arial"/>
                <w:bCs/>
                <w:sz w:val="20"/>
                <w:szCs w:val="20"/>
              </w:rPr>
              <w:t>тексеріп</w:t>
            </w:r>
            <w:proofErr w:type="spellEnd"/>
            <w:r>
              <w:rPr>
                <w:rFonts w:ascii="Arial" w:hAnsi="Arial" w:cs="Arial"/>
                <w:bCs/>
                <w:sz w:val="20"/>
                <w:szCs w:val="20"/>
              </w:rPr>
              <w:t xml:space="preserve">, </w:t>
            </w:r>
            <w:proofErr w:type="spellStart"/>
            <w:r>
              <w:rPr>
                <w:rFonts w:ascii="Arial" w:hAnsi="Arial" w:cs="Arial"/>
                <w:bCs/>
                <w:sz w:val="20"/>
                <w:szCs w:val="20"/>
              </w:rPr>
              <w:t>қашып</w:t>
            </w:r>
            <w:proofErr w:type="spellEnd"/>
            <w:r>
              <w:rPr>
                <w:rFonts w:ascii="Arial" w:hAnsi="Arial" w:cs="Arial"/>
                <w:bCs/>
                <w:sz w:val="20"/>
                <w:szCs w:val="20"/>
              </w:rPr>
              <w:t xml:space="preserve"> </w:t>
            </w:r>
            <w:proofErr w:type="spellStart"/>
            <w:r>
              <w:rPr>
                <w:rFonts w:ascii="Arial" w:hAnsi="Arial" w:cs="Arial"/>
                <w:bCs/>
                <w:sz w:val="20"/>
                <w:szCs w:val="20"/>
              </w:rPr>
              <w:t>шығу</w:t>
            </w:r>
            <w:proofErr w:type="spellEnd"/>
            <w:r>
              <w:rPr>
                <w:rFonts w:ascii="Arial" w:hAnsi="Arial" w:cs="Arial"/>
                <w:bCs/>
                <w:sz w:val="20"/>
                <w:szCs w:val="20"/>
              </w:rPr>
              <w:t xml:space="preserve"> </w:t>
            </w:r>
            <w:proofErr w:type="spellStart"/>
            <w:r>
              <w:rPr>
                <w:rFonts w:ascii="Arial" w:hAnsi="Arial" w:cs="Arial"/>
                <w:bCs/>
                <w:sz w:val="20"/>
                <w:szCs w:val="20"/>
              </w:rPr>
              <w:t>жолдарын</w:t>
            </w:r>
            <w:proofErr w:type="spellEnd"/>
            <w:r>
              <w:rPr>
                <w:rFonts w:ascii="Arial" w:hAnsi="Arial" w:cs="Arial"/>
                <w:bCs/>
                <w:sz w:val="20"/>
                <w:szCs w:val="20"/>
              </w:rPr>
              <w:t xml:space="preserve"> </w:t>
            </w:r>
            <w:proofErr w:type="spellStart"/>
            <w:r>
              <w:rPr>
                <w:rFonts w:ascii="Arial" w:hAnsi="Arial" w:cs="Arial"/>
                <w:bCs/>
                <w:sz w:val="20"/>
                <w:szCs w:val="20"/>
              </w:rPr>
              <w:t>ұйымдастыру</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ұсталған</w:t>
            </w:r>
            <w:proofErr w:type="spellEnd"/>
            <w:r>
              <w:rPr>
                <w:rFonts w:ascii="Arial" w:hAnsi="Arial" w:cs="Arial"/>
                <w:bCs/>
                <w:sz w:val="20"/>
                <w:szCs w:val="20"/>
              </w:rPr>
              <w:t xml:space="preserve"> </w:t>
            </w:r>
            <w:proofErr w:type="spellStart"/>
            <w:r>
              <w:rPr>
                <w:rFonts w:ascii="Arial" w:hAnsi="Arial" w:cs="Arial"/>
                <w:bCs/>
                <w:sz w:val="20"/>
                <w:szCs w:val="20"/>
              </w:rPr>
              <w:t>дараларды</w:t>
            </w:r>
            <w:proofErr w:type="spellEnd"/>
            <w:r>
              <w:rPr>
                <w:rFonts w:ascii="Arial" w:hAnsi="Arial" w:cs="Arial"/>
                <w:bCs/>
                <w:sz w:val="20"/>
                <w:szCs w:val="20"/>
              </w:rPr>
              <w:t xml:space="preserve"> </w:t>
            </w:r>
            <w:proofErr w:type="spellStart"/>
            <w:r>
              <w:rPr>
                <w:rFonts w:ascii="Arial" w:hAnsi="Arial" w:cs="Arial"/>
                <w:bCs/>
                <w:sz w:val="20"/>
                <w:szCs w:val="20"/>
              </w:rPr>
              <w:t>қауіпсіз</w:t>
            </w:r>
            <w:proofErr w:type="spellEnd"/>
            <w:r>
              <w:rPr>
                <w:rFonts w:ascii="Arial" w:hAnsi="Arial" w:cs="Arial"/>
                <w:bCs/>
                <w:sz w:val="20"/>
                <w:szCs w:val="20"/>
              </w:rPr>
              <w:t xml:space="preserve"> </w:t>
            </w:r>
            <w:proofErr w:type="spellStart"/>
            <w:r>
              <w:rPr>
                <w:rFonts w:ascii="Arial" w:hAnsi="Arial" w:cs="Arial"/>
                <w:bCs/>
                <w:sz w:val="20"/>
                <w:szCs w:val="20"/>
              </w:rPr>
              <w:t>орынға</w:t>
            </w:r>
            <w:proofErr w:type="spellEnd"/>
            <w:r>
              <w:rPr>
                <w:rFonts w:ascii="Arial" w:hAnsi="Arial" w:cs="Arial"/>
                <w:bCs/>
                <w:sz w:val="20"/>
                <w:szCs w:val="20"/>
              </w:rPr>
              <w:t xml:space="preserve"> </w:t>
            </w:r>
            <w:proofErr w:type="spellStart"/>
            <w:r>
              <w:rPr>
                <w:rFonts w:ascii="Arial" w:hAnsi="Arial" w:cs="Arial"/>
                <w:bCs/>
                <w:sz w:val="20"/>
                <w:szCs w:val="20"/>
              </w:rPr>
              <w:t>көшіру</w:t>
            </w:r>
            <w:proofErr w:type="spellEnd"/>
            <w:r>
              <w:rPr>
                <w:rFonts w:ascii="Arial" w:hAnsi="Arial" w:cs="Arial"/>
                <w:bCs/>
                <w:sz w:val="20"/>
                <w:szCs w:val="20"/>
              </w:rPr>
              <w:t>.</w:t>
            </w:r>
          </w:p>
          <w:p w14:paraId="056E1A3B" w14:textId="77777777" w:rsidR="006B6003" w:rsidRDefault="00000000">
            <w:pPr>
              <w:widowControl/>
              <w:rPr>
                <w:rFonts w:ascii="Arial" w:hAnsi="Arial" w:cs="Arial"/>
                <w:bCs/>
                <w:sz w:val="20"/>
                <w:szCs w:val="20"/>
              </w:rPr>
            </w:pPr>
            <w:proofErr w:type="spellStart"/>
            <w:r>
              <w:rPr>
                <w:rStyle w:val="ad"/>
                <w:b w:val="0"/>
                <w:bCs/>
                <w:sz w:val="20"/>
                <w:szCs w:val="20"/>
              </w:rPr>
              <w:lastRenderedPageBreak/>
              <w:t>Балықтар</w:t>
            </w:r>
            <w:proofErr w:type="spellEnd"/>
            <w:r>
              <w:rPr>
                <w:rStyle w:val="ad"/>
                <w:b w:val="0"/>
                <w:bCs/>
                <w:sz w:val="20"/>
                <w:szCs w:val="20"/>
              </w:rPr>
              <w:t xml:space="preserve"> </w:t>
            </w:r>
            <w:proofErr w:type="spellStart"/>
            <w:r>
              <w:rPr>
                <w:rStyle w:val="ad"/>
                <w:b w:val="0"/>
                <w:bCs/>
                <w:sz w:val="20"/>
                <w:szCs w:val="20"/>
              </w:rPr>
              <w:t>және</w:t>
            </w:r>
            <w:proofErr w:type="spellEnd"/>
            <w:r>
              <w:rPr>
                <w:rStyle w:val="ad"/>
                <w:b w:val="0"/>
                <w:bCs/>
                <w:sz w:val="20"/>
                <w:szCs w:val="20"/>
              </w:rPr>
              <w:t xml:space="preserve"> </w:t>
            </w:r>
            <w:proofErr w:type="spellStart"/>
            <w:r>
              <w:rPr>
                <w:rStyle w:val="ad"/>
                <w:b w:val="0"/>
                <w:bCs/>
                <w:sz w:val="20"/>
                <w:szCs w:val="20"/>
              </w:rPr>
              <w:t>су</w:t>
            </w:r>
            <w:proofErr w:type="spellEnd"/>
            <w:r>
              <w:rPr>
                <w:rStyle w:val="ad"/>
                <w:b w:val="0"/>
                <w:bCs/>
                <w:sz w:val="20"/>
                <w:szCs w:val="20"/>
              </w:rPr>
              <w:t xml:space="preserve"> </w:t>
            </w:r>
            <w:proofErr w:type="spellStart"/>
            <w:r>
              <w:rPr>
                <w:rStyle w:val="ad"/>
                <w:b w:val="0"/>
                <w:bCs/>
                <w:sz w:val="20"/>
                <w:szCs w:val="20"/>
              </w:rPr>
              <w:t>экожүйелері</w:t>
            </w:r>
            <w:proofErr w:type="spellEnd"/>
            <w:r>
              <w:rPr>
                <w:rStyle w:val="ad"/>
                <w:b w:val="0"/>
                <w:bCs/>
                <w:sz w:val="20"/>
                <w:szCs w:val="20"/>
              </w:rPr>
              <w:t>:</w:t>
            </w:r>
            <w:r>
              <w:rPr>
                <w:rFonts w:ascii="Arial" w:hAnsi="Arial" w:cs="Arial"/>
                <w:bCs/>
                <w:sz w:val="20"/>
                <w:szCs w:val="20"/>
              </w:rPr>
              <w:br/>
              <w:t xml:space="preserve">- </w:t>
            </w:r>
            <w:proofErr w:type="spellStart"/>
            <w:r>
              <w:rPr>
                <w:rFonts w:ascii="Arial" w:hAnsi="Arial" w:cs="Arial"/>
                <w:bCs/>
                <w:sz w:val="20"/>
                <w:szCs w:val="20"/>
              </w:rPr>
              <w:t>Су</w:t>
            </w:r>
            <w:proofErr w:type="spellEnd"/>
            <w:r>
              <w:rPr>
                <w:rFonts w:ascii="Arial" w:hAnsi="Arial" w:cs="Arial"/>
                <w:bCs/>
                <w:sz w:val="20"/>
                <w:szCs w:val="20"/>
              </w:rPr>
              <w:t xml:space="preserve"> </w:t>
            </w:r>
            <w:proofErr w:type="spellStart"/>
            <w:r>
              <w:rPr>
                <w:rFonts w:ascii="Arial" w:hAnsi="Arial" w:cs="Arial"/>
                <w:bCs/>
                <w:sz w:val="20"/>
                <w:szCs w:val="20"/>
              </w:rPr>
              <w:t>тарту</w:t>
            </w:r>
            <w:proofErr w:type="spellEnd"/>
            <w:r>
              <w:rPr>
                <w:rFonts w:ascii="Arial" w:hAnsi="Arial" w:cs="Arial"/>
                <w:bCs/>
                <w:sz w:val="20"/>
                <w:szCs w:val="20"/>
              </w:rPr>
              <w:t xml:space="preserve"> </w:t>
            </w:r>
            <w:proofErr w:type="spellStart"/>
            <w:r>
              <w:rPr>
                <w:rFonts w:ascii="Arial" w:hAnsi="Arial" w:cs="Arial"/>
                <w:bCs/>
                <w:sz w:val="20"/>
                <w:szCs w:val="20"/>
              </w:rPr>
              <w:t>құрылғыларын</w:t>
            </w:r>
            <w:proofErr w:type="spellEnd"/>
            <w:r>
              <w:rPr>
                <w:rFonts w:ascii="Arial" w:hAnsi="Arial" w:cs="Arial"/>
                <w:bCs/>
                <w:sz w:val="20"/>
                <w:szCs w:val="20"/>
              </w:rPr>
              <w:t xml:space="preserve"> </w:t>
            </w:r>
            <w:proofErr w:type="spellStart"/>
            <w:r>
              <w:rPr>
                <w:rFonts w:ascii="Arial" w:hAnsi="Arial" w:cs="Arial"/>
                <w:bCs/>
                <w:sz w:val="20"/>
                <w:szCs w:val="20"/>
              </w:rPr>
              <w:t>балық</w:t>
            </w:r>
            <w:proofErr w:type="spellEnd"/>
            <w:r>
              <w:rPr>
                <w:rFonts w:ascii="Arial" w:hAnsi="Arial" w:cs="Arial"/>
                <w:bCs/>
                <w:sz w:val="20"/>
                <w:szCs w:val="20"/>
              </w:rPr>
              <w:t xml:space="preserve"> </w:t>
            </w:r>
            <w:proofErr w:type="spellStart"/>
            <w:r>
              <w:rPr>
                <w:rFonts w:ascii="Arial" w:hAnsi="Arial" w:cs="Arial"/>
                <w:bCs/>
                <w:sz w:val="20"/>
                <w:szCs w:val="20"/>
              </w:rPr>
              <w:t>қорғау</w:t>
            </w:r>
            <w:proofErr w:type="spellEnd"/>
            <w:r>
              <w:rPr>
                <w:rFonts w:ascii="Arial" w:hAnsi="Arial" w:cs="Arial"/>
                <w:bCs/>
                <w:sz w:val="20"/>
                <w:szCs w:val="20"/>
              </w:rPr>
              <w:t xml:space="preserve"> </w:t>
            </w:r>
            <w:proofErr w:type="spellStart"/>
            <w:r>
              <w:rPr>
                <w:rFonts w:ascii="Arial" w:hAnsi="Arial" w:cs="Arial"/>
                <w:bCs/>
                <w:sz w:val="20"/>
                <w:szCs w:val="20"/>
              </w:rPr>
              <w:t>сүзгілерімен</w:t>
            </w:r>
            <w:proofErr w:type="spellEnd"/>
            <w:r>
              <w:rPr>
                <w:rFonts w:ascii="Arial" w:hAnsi="Arial" w:cs="Arial"/>
                <w:bCs/>
                <w:sz w:val="20"/>
                <w:szCs w:val="20"/>
              </w:rPr>
              <w:t xml:space="preserve"> </w:t>
            </w:r>
            <w:proofErr w:type="spellStart"/>
            <w:r>
              <w:rPr>
                <w:rFonts w:ascii="Arial" w:hAnsi="Arial" w:cs="Arial"/>
                <w:bCs/>
                <w:sz w:val="20"/>
                <w:szCs w:val="20"/>
              </w:rPr>
              <w:t>жабдықтау</w:t>
            </w:r>
            <w:proofErr w:type="spellEnd"/>
            <w:r>
              <w:rPr>
                <w:rFonts w:ascii="Arial" w:hAnsi="Arial" w:cs="Arial"/>
                <w:bCs/>
                <w:sz w:val="20"/>
                <w:szCs w:val="20"/>
              </w:rPr>
              <w:t xml:space="preserve">; </w:t>
            </w:r>
            <w:proofErr w:type="spellStart"/>
            <w:r>
              <w:rPr>
                <w:rFonts w:ascii="Arial" w:hAnsi="Arial" w:cs="Arial"/>
                <w:bCs/>
                <w:sz w:val="20"/>
                <w:szCs w:val="20"/>
              </w:rPr>
              <w:t>оларды</w:t>
            </w:r>
            <w:proofErr w:type="spellEnd"/>
            <w:r>
              <w:rPr>
                <w:rFonts w:ascii="Arial" w:hAnsi="Arial" w:cs="Arial"/>
                <w:bCs/>
                <w:sz w:val="20"/>
                <w:szCs w:val="20"/>
              </w:rPr>
              <w:t xml:space="preserve"> </w:t>
            </w:r>
            <w:proofErr w:type="spellStart"/>
            <w:r>
              <w:rPr>
                <w:rFonts w:ascii="Arial" w:hAnsi="Arial" w:cs="Arial"/>
                <w:bCs/>
                <w:sz w:val="20"/>
                <w:szCs w:val="20"/>
              </w:rPr>
              <w:t>уылдырық</w:t>
            </w:r>
            <w:proofErr w:type="spellEnd"/>
            <w:r>
              <w:rPr>
                <w:rFonts w:ascii="Arial" w:hAnsi="Arial" w:cs="Arial"/>
                <w:bCs/>
                <w:sz w:val="20"/>
                <w:szCs w:val="20"/>
              </w:rPr>
              <w:t xml:space="preserve"> </w:t>
            </w:r>
            <w:proofErr w:type="spellStart"/>
            <w:r>
              <w:rPr>
                <w:rFonts w:ascii="Arial" w:hAnsi="Arial" w:cs="Arial"/>
                <w:bCs/>
                <w:sz w:val="20"/>
                <w:szCs w:val="20"/>
              </w:rPr>
              <w:t>шашу</w:t>
            </w:r>
            <w:proofErr w:type="spellEnd"/>
            <w:r>
              <w:rPr>
                <w:rFonts w:ascii="Arial" w:hAnsi="Arial" w:cs="Arial"/>
                <w:bCs/>
                <w:sz w:val="20"/>
                <w:szCs w:val="20"/>
              </w:rPr>
              <w:t xml:space="preserve">, </w:t>
            </w:r>
            <w:proofErr w:type="spellStart"/>
            <w:r>
              <w:rPr>
                <w:rFonts w:ascii="Arial" w:hAnsi="Arial" w:cs="Arial"/>
                <w:bCs/>
                <w:sz w:val="20"/>
                <w:szCs w:val="20"/>
              </w:rPr>
              <w:t>қыстау</w:t>
            </w:r>
            <w:proofErr w:type="spellEnd"/>
            <w:r>
              <w:rPr>
                <w:rFonts w:ascii="Arial" w:hAnsi="Arial" w:cs="Arial"/>
                <w:bCs/>
                <w:sz w:val="20"/>
                <w:szCs w:val="20"/>
              </w:rPr>
              <w:t xml:space="preserve"> </w:t>
            </w:r>
            <w:proofErr w:type="spellStart"/>
            <w:r>
              <w:rPr>
                <w:rFonts w:ascii="Arial" w:hAnsi="Arial" w:cs="Arial"/>
                <w:bCs/>
                <w:sz w:val="20"/>
                <w:szCs w:val="20"/>
              </w:rPr>
              <w:t>немесе</w:t>
            </w:r>
            <w:proofErr w:type="spellEnd"/>
            <w:r>
              <w:rPr>
                <w:rFonts w:ascii="Arial" w:hAnsi="Arial" w:cs="Arial"/>
                <w:bCs/>
                <w:sz w:val="20"/>
                <w:szCs w:val="20"/>
              </w:rPr>
              <w:t xml:space="preserve"> </w:t>
            </w:r>
            <w:proofErr w:type="spellStart"/>
            <w:r>
              <w:rPr>
                <w:rFonts w:ascii="Arial" w:hAnsi="Arial" w:cs="Arial"/>
                <w:bCs/>
                <w:sz w:val="20"/>
                <w:szCs w:val="20"/>
              </w:rPr>
              <w:t>шабақтардың</w:t>
            </w:r>
            <w:proofErr w:type="spellEnd"/>
            <w:r>
              <w:rPr>
                <w:rFonts w:ascii="Arial" w:hAnsi="Arial" w:cs="Arial"/>
                <w:bCs/>
                <w:sz w:val="20"/>
                <w:szCs w:val="20"/>
              </w:rPr>
              <w:t xml:space="preserve"> </w:t>
            </w:r>
            <w:proofErr w:type="spellStart"/>
            <w:r>
              <w:rPr>
                <w:rFonts w:ascii="Arial" w:hAnsi="Arial" w:cs="Arial"/>
                <w:bCs/>
                <w:sz w:val="20"/>
                <w:szCs w:val="20"/>
              </w:rPr>
              <w:t>көбею</w:t>
            </w:r>
            <w:proofErr w:type="spellEnd"/>
            <w:r>
              <w:rPr>
                <w:rFonts w:ascii="Arial" w:hAnsi="Arial" w:cs="Arial"/>
                <w:bCs/>
                <w:sz w:val="20"/>
                <w:szCs w:val="20"/>
              </w:rPr>
              <w:t xml:space="preserve"> </w:t>
            </w:r>
            <w:proofErr w:type="spellStart"/>
            <w:r>
              <w:rPr>
                <w:rFonts w:ascii="Arial" w:hAnsi="Arial" w:cs="Arial"/>
                <w:bCs/>
                <w:sz w:val="20"/>
                <w:szCs w:val="20"/>
              </w:rPr>
              <w:t>орындарында</w:t>
            </w:r>
            <w:proofErr w:type="spellEnd"/>
            <w:r>
              <w:rPr>
                <w:rFonts w:ascii="Arial" w:hAnsi="Arial" w:cs="Arial"/>
                <w:bCs/>
                <w:sz w:val="20"/>
                <w:szCs w:val="20"/>
              </w:rPr>
              <w:t xml:space="preserve"> </w:t>
            </w:r>
            <w:proofErr w:type="spellStart"/>
            <w:r>
              <w:rPr>
                <w:rFonts w:ascii="Arial" w:hAnsi="Arial" w:cs="Arial"/>
                <w:bCs/>
                <w:sz w:val="20"/>
                <w:szCs w:val="20"/>
              </w:rPr>
              <w:t>орналастырмау</w:t>
            </w:r>
            <w:proofErr w:type="spellEnd"/>
            <w:r>
              <w:rPr>
                <w:rFonts w:ascii="Arial" w:hAnsi="Arial" w:cs="Arial"/>
                <w:bCs/>
                <w:sz w:val="20"/>
                <w:szCs w:val="20"/>
              </w:rPr>
              <w:t>.</w:t>
            </w:r>
            <w:r>
              <w:rPr>
                <w:rFonts w:ascii="Arial" w:hAnsi="Arial" w:cs="Arial"/>
                <w:bCs/>
                <w:sz w:val="20"/>
                <w:szCs w:val="20"/>
              </w:rPr>
              <w:br/>
              <w:t xml:space="preserve">- </w:t>
            </w:r>
            <w:proofErr w:type="spellStart"/>
            <w:r>
              <w:rPr>
                <w:rFonts w:ascii="Arial" w:hAnsi="Arial" w:cs="Arial"/>
                <w:bCs/>
                <w:sz w:val="20"/>
                <w:szCs w:val="20"/>
              </w:rPr>
              <w:t>Су</w:t>
            </w:r>
            <w:proofErr w:type="spellEnd"/>
            <w:r>
              <w:rPr>
                <w:rFonts w:ascii="Arial" w:hAnsi="Arial" w:cs="Arial"/>
                <w:bCs/>
                <w:sz w:val="20"/>
                <w:szCs w:val="20"/>
              </w:rPr>
              <w:t xml:space="preserve"> </w:t>
            </w:r>
            <w:proofErr w:type="spellStart"/>
            <w:r>
              <w:rPr>
                <w:rFonts w:ascii="Arial" w:hAnsi="Arial" w:cs="Arial"/>
                <w:bCs/>
                <w:sz w:val="20"/>
                <w:szCs w:val="20"/>
              </w:rPr>
              <w:t>алу</w:t>
            </w:r>
            <w:proofErr w:type="spellEnd"/>
            <w:r>
              <w:rPr>
                <w:rFonts w:ascii="Arial" w:hAnsi="Arial" w:cs="Arial"/>
                <w:bCs/>
                <w:sz w:val="20"/>
                <w:szCs w:val="20"/>
              </w:rPr>
              <w:t xml:space="preserve"> </w:t>
            </w:r>
            <w:proofErr w:type="spellStart"/>
            <w:r>
              <w:rPr>
                <w:rFonts w:ascii="Arial" w:hAnsi="Arial" w:cs="Arial"/>
                <w:bCs/>
                <w:sz w:val="20"/>
                <w:szCs w:val="20"/>
              </w:rPr>
              <w:t>жұмыстарын</w:t>
            </w:r>
            <w:proofErr w:type="spellEnd"/>
            <w:r>
              <w:rPr>
                <w:rFonts w:ascii="Arial" w:hAnsi="Arial" w:cs="Arial"/>
                <w:bCs/>
                <w:sz w:val="20"/>
                <w:szCs w:val="20"/>
              </w:rPr>
              <w:t xml:space="preserve"> </w:t>
            </w:r>
            <w:proofErr w:type="spellStart"/>
            <w:r>
              <w:rPr>
                <w:rFonts w:ascii="Arial" w:hAnsi="Arial" w:cs="Arial"/>
                <w:bCs/>
                <w:sz w:val="20"/>
                <w:szCs w:val="20"/>
              </w:rPr>
              <w:t>кешкі</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түнгі</w:t>
            </w:r>
            <w:proofErr w:type="spellEnd"/>
            <w:r>
              <w:rPr>
                <w:rFonts w:ascii="Arial" w:hAnsi="Arial" w:cs="Arial"/>
                <w:bCs/>
                <w:sz w:val="20"/>
                <w:szCs w:val="20"/>
              </w:rPr>
              <w:t xml:space="preserve"> </w:t>
            </w:r>
            <w:proofErr w:type="spellStart"/>
            <w:r>
              <w:rPr>
                <w:rFonts w:ascii="Arial" w:hAnsi="Arial" w:cs="Arial"/>
                <w:bCs/>
                <w:sz w:val="20"/>
                <w:szCs w:val="20"/>
              </w:rPr>
              <w:t>уақытта</w:t>
            </w:r>
            <w:proofErr w:type="spellEnd"/>
            <w:r>
              <w:rPr>
                <w:rFonts w:ascii="Arial" w:hAnsi="Arial" w:cs="Arial"/>
                <w:bCs/>
                <w:sz w:val="20"/>
                <w:szCs w:val="20"/>
              </w:rPr>
              <w:t xml:space="preserve"> </w:t>
            </w:r>
            <w:proofErr w:type="spellStart"/>
            <w:r>
              <w:rPr>
                <w:rFonts w:ascii="Arial" w:hAnsi="Arial" w:cs="Arial"/>
                <w:bCs/>
                <w:sz w:val="20"/>
                <w:szCs w:val="20"/>
              </w:rPr>
              <w:t>шектеу</w:t>
            </w:r>
            <w:proofErr w:type="spellEnd"/>
            <w:r>
              <w:rPr>
                <w:rFonts w:ascii="Arial" w:hAnsi="Arial" w:cs="Arial"/>
                <w:bCs/>
                <w:sz w:val="20"/>
                <w:szCs w:val="20"/>
              </w:rPr>
              <w:t>.</w:t>
            </w:r>
            <w:r>
              <w:rPr>
                <w:rFonts w:ascii="Arial" w:hAnsi="Arial" w:cs="Arial"/>
                <w:bCs/>
                <w:sz w:val="20"/>
                <w:szCs w:val="20"/>
              </w:rPr>
              <w:br/>
              <w:t xml:space="preserve">- </w:t>
            </w:r>
            <w:proofErr w:type="spellStart"/>
            <w:r>
              <w:rPr>
                <w:rFonts w:ascii="Arial" w:hAnsi="Arial" w:cs="Arial"/>
                <w:bCs/>
                <w:sz w:val="20"/>
                <w:szCs w:val="20"/>
              </w:rPr>
              <w:t>Су</w:t>
            </w:r>
            <w:proofErr w:type="spellEnd"/>
            <w:r>
              <w:rPr>
                <w:rFonts w:ascii="Arial" w:hAnsi="Arial" w:cs="Arial"/>
                <w:bCs/>
                <w:sz w:val="20"/>
                <w:szCs w:val="20"/>
              </w:rPr>
              <w:t xml:space="preserve"> </w:t>
            </w:r>
            <w:proofErr w:type="spellStart"/>
            <w:r>
              <w:rPr>
                <w:rFonts w:ascii="Arial" w:hAnsi="Arial" w:cs="Arial"/>
                <w:bCs/>
                <w:sz w:val="20"/>
                <w:szCs w:val="20"/>
              </w:rPr>
              <w:t>қорғау</w:t>
            </w:r>
            <w:proofErr w:type="spellEnd"/>
            <w:r>
              <w:rPr>
                <w:rFonts w:ascii="Arial" w:hAnsi="Arial" w:cs="Arial"/>
                <w:bCs/>
                <w:sz w:val="20"/>
                <w:szCs w:val="20"/>
              </w:rPr>
              <w:t xml:space="preserve"> </w:t>
            </w:r>
            <w:proofErr w:type="spellStart"/>
            <w:r>
              <w:rPr>
                <w:rFonts w:ascii="Arial" w:hAnsi="Arial" w:cs="Arial"/>
                <w:bCs/>
                <w:sz w:val="20"/>
                <w:szCs w:val="20"/>
              </w:rPr>
              <w:t>аймақтарында</w:t>
            </w:r>
            <w:proofErr w:type="spellEnd"/>
            <w:r>
              <w:rPr>
                <w:rFonts w:ascii="Arial" w:hAnsi="Arial" w:cs="Arial"/>
                <w:bCs/>
                <w:sz w:val="20"/>
                <w:szCs w:val="20"/>
              </w:rPr>
              <w:t xml:space="preserve"> </w:t>
            </w:r>
            <w:proofErr w:type="spellStart"/>
            <w:r>
              <w:rPr>
                <w:rFonts w:ascii="Arial" w:hAnsi="Arial" w:cs="Arial"/>
                <w:bCs/>
                <w:sz w:val="20"/>
                <w:szCs w:val="20"/>
              </w:rPr>
              <w:t>көлікті</w:t>
            </w:r>
            <w:proofErr w:type="spellEnd"/>
            <w:r>
              <w:rPr>
                <w:rFonts w:ascii="Arial" w:hAnsi="Arial" w:cs="Arial"/>
                <w:bCs/>
                <w:sz w:val="20"/>
                <w:szCs w:val="20"/>
              </w:rPr>
              <w:t xml:space="preserve"> </w:t>
            </w:r>
            <w:proofErr w:type="spellStart"/>
            <w:r>
              <w:rPr>
                <w:rFonts w:ascii="Arial" w:hAnsi="Arial" w:cs="Arial"/>
                <w:bCs/>
                <w:sz w:val="20"/>
                <w:szCs w:val="20"/>
              </w:rPr>
              <w:t>жууға</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жанармай</w:t>
            </w:r>
            <w:proofErr w:type="spellEnd"/>
            <w:r>
              <w:rPr>
                <w:rFonts w:ascii="Arial" w:hAnsi="Arial" w:cs="Arial"/>
                <w:bCs/>
                <w:sz w:val="20"/>
                <w:szCs w:val="20"/>
              </w:rPr>
              <w:t xml:space="preserve"> </w:t>
            </w:r>
            <w:proofErr w:type="spellStart"/>
            <w:r>
              <w:rPr>
                <w:rFonts w:ascii="Arial" w:hAnsi="Arial" w:cs="Arial"/>
                <w:bCs/>
                <w:sz w:val="20"/>
                <w:szCs w:val="20"/>
              </w:rPr>
              <w:t>құюға</w:t>
            </w:r>
            <w:proofErr w:type="spellEnd"/>
            <w:r>
              <w:rPr>
                <w:rFonts w:ascii="Arial" w:hAnsi="Arial" w:cs="Arial"/>
                <w:bCs/>
                <w:sz w:val="20"/>
                <w:szCs w:val="20"/>
              </w:rPr>
              <w:t xml:space="preserve"> </w:t>
            </w:r>
            <w:proofErr w:type="spellStart"/>
            <w:r>
              <w:rPr>
                <w:rFonts w:ascii="Arial" w:hAnsi="Arial" w:cs="Arial"/>
                <w:bCs/>
                <w:sz w:val="20"/>
                <w:szCs w:val="20"/>
              </w:rPr>
              <w:t>тыйым</w:t>
            </w:r>
            <w:proofErr w:type="spellEnd"/>
            <w:r>
              <w:rPr>
                <w:rFonts w:ascii="Arial" w:hAnsi="Arial" w:cs="Arial"/>
                <w:bCs/>
                <w:sz w:val="20"/>
                <w:szCs w:val="20"/>
              </w:rPr>
              <w:t xml:space="preserve"> </w:t>
            </w:r>
            <w:proofErr w:type="spellStart"/>
            <w:r>
              <w:rPr>
                <w:rFonts w:ascii="Arial" w:hAnsi="Arial" w:cs="Arial"/>
                <w:bCs/>
                <w:sz w:val="20"/>
                <w:szCs w:val="20"/>
              </w:rPr>
              <w:t>салу</w:t>
            </w:r>
            <w:proofErr w:type="spellEnd"/>
            <w:r>
              <w:rPr>
                <w:rFonts w:ascii="Arial" w:hAnsi="Arial" w:cs="Arial"/>
                <w:bCs/>
                <w:sz w:val="20"/>
                <w:szCs w:val="20"/>
              </w:rPr>
              <w:t xml:space="preserve">; </w:t>
            </w:r>
            <w:proofErr w:type="spellStart"/>
            <w:r>
              <w:rPr>
                <w:rFonts w:ascii="Arial" w:hAnsi="Arial" w:cs="Arial"/>
                <w:bCs/>
                <w:sz w:val="20"/>
                <w:szCs w:val="20"/>
              </w:rPr>
              <w:t>ағынды</w:t>
            </w:r>
            <w:proofErr w:type="spellEnd"/>
            <w:r>
              <w:rPr>
                <w:rFonts w:ascii="Arial" w:hAnsi="Arial" w:cs="Arial"/>
                <w:bCs/>
                <w:sz w:val="20"/>
                <w:szCs w:val="20"/>
              </w:rPr>
              <w:t xml:space="preserve"> </w:t>
            </w:r>
            <w:proofErr w:type="spellStart"/>
            <w:r>
              <w:rPr>
                <w:rFonts w:ascii="Arial" w:hAnsi="Arial" w:cs="Arial"/>
                <w:bCs/>
                <w:sz w:val="20"/>
                <w:szCs w:val="20"/>
              </w:rPr>
              <w:t>сулар</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төгінділерді</w:t>
            </w:r>
            <w:proofErr w:type="spellEnd"/>
            <w:r>
              <w:rPr>
                <w:rFonts w:ascii="Arial" w:hAnsi="Arial" w:cs="Arial"/>
                <w:bCs/>
                <w:sz w:val="20"/>
                <w:szCs w:val="20"/>
              </w:rPr>
              <w:t xml:space="preserve"> </w:t>
            </w:r>
            <w:proofErr w:type="spellStart"/>
            <w:r>
              <w:rPr>
                <w:rFonts w:ascii="Arial" w:hAnsi="Arial" w:cs="Arial"/>
                <w:bCs/>
                <w:sz w:val="20"/>
                <w:szCs w:val="20"/>
              </w:rPr>
              <w:t>өзен</w:t>
            </w:r>
            <w:proofErr w:type="spellEnd"/>
            <w:r>
              <w:rPr>
                <w:rFonts w:ascii="Arial" w:hAnsi="Arial" w:cs="Arial"/>
                <w:bCs/>
                <w:sz w:val="20"/>
                <w:szCs w:val="20"/>
              </w:rPr>
              <w:t xml:space="preserve"> </w:t>
            </w:r>
            <w:proofErr w:type="spellStart"/>
            <w:r>
              <w:rPr>
                <w:rFonts w:ascii="Arial" w:hAnsi="Arial" w:cs="Arial"/>
                <w:bCs/>
                <w:sz w:val="20"/>
                <w:szCs w:val="20"/>
              </w:rPr>
              <w:t>арналарына</w:t>
            </w:r>
            <w:proofErr w:type="spellEnd"/>
            <w:r>
              <w:rPr>
                <w:rFonts w:ascii="Arial" w:hAnsi="Arial" w:cs="Arial"/>
                <w:bCs/>
                <w:sz w:val="20"/>
                <w:szCs w:val="20"/>
              </w:rPr>
              <w:t xml:space="preserve"> </w:t>
            </w:r>
            <w:proofErr w:type="spellStart"/>
            <w:r>
              <w:rPr>
                <w:rFonts w:ascii="Arial" w:hAnsi="Arial" w:cs="Arial"/>
                <w:bCs/>
                <w:sz w:val="20"/>
                <w:szCs w:val="20"/>
              </w:rPr>
              <w:t>жібермеу</w:t>
            </w:r>
            <w:proofErr w:type="spellEnd"/>
            <w:r>
              <w:rPr>
                <w:rFonts w:ascii="Arial" w:hAnsi="Arial" w:cs="Arial"/>
                <w:bCs/>
                <w:sz w:val="20"/>
                <w:szCs w:val="20"/>
              </w:rPr>
              <w:t>.</w:t>
            </w:r>
          </w:p>
          <w:p w14:paraId="6BF0FB1C" w14:textId="77777777" w:rsidR="006B6003" w:rsidRDefault="006B6003">
            <w:pPr>
              <w:widowControl/>
              <w:rPr>
                <w:rStyle w:val="ad"/>
                <w:b w:val="0"/>
                <w:bCs/>
                <w:sz w:val="20"/>
                <w:szCs w:val="20"/>
              </w:rPr>
            </w:pPr>
          </w:p>
          <w:p w14:paraId="16DE4B6C" w14:textId="77777777" w:rsidR="006B6003" w:rsidRDefault="00000000">
            <w:pPr>
              <w:widowControl/>
              <w:numPr>
                <w:ilvl w:val="0"/>
                <w:numId w:val="125"/>
              </w:numPr>
              <w:ind w:left="432" w:hanging="432"/>
              <w:rPr>
                <w:rStyle w:val="ad"/>
                <w:b w:val="0"/>
                <w:bCs/>
                <w:sz w:val="20"/>
                <w:szCs w:val="20"/>
              </w:rPr>
            </w:pPr>
            <w:proofErr w:type="spellStart"/>
            <w:r>
              <w:rPr>
                <w:rStyle w:val="ad"/>
                <w:b w:val="0"/>
                <w:bCs/>
                <w:sz w:val="20"/>
                <w:szCs w:val="20"/>
              </w:rPr>
              <w:t>Жалпы</w:t>
            </w:r>
            <w:proofErr w:type="spellEnd"/>
            <w:r>
              <w:rPr>
                <w:rStyle w:val="ad"/>
                <w:b w:val="0"/>
                <w:bCs/>
                <w:sz w:val="20"/>
                <w:szCs w:val="20"/>
              </w:rPr>
              <w:t xml:space="preserve"> </w:t>
            </w:r>
            <w:proofErr w:type="spellStart"/>
            <w:r>
              <w:rPr>
                <w:rStyle w:val="ad"/>
                <w:b w:val="0"/>
                <w:bCs/>
                <w:sz w:val="20"/>
                <w:szCs w:val="20"/>
              </w:rPr>
              <w:t>құрылыс</w:t>
            </w:r>
            <w:proofErr w:type="spellEnd"/>
            <w:r>
              <w:rPr>
                <w:rStyle w:val="ad"/>
                <w:b w:val="0"/>
                <w:bCs/>
                <w:sz w:val="20"/>
                <w:szCs w:val="20"/>
              </w:rPr>
              <w:t xml:space="preserve"> </w:t>
            </w:r>
            <w:proofErr w:type="spellStart"/>
            <w:r>
              <w:rPr>
                <w:rStyle w:val="ad"/>
                <w:b w:val="0"/>
                <w:bCs/>
                <w:sz w:val="20"/>
                <w:szCs w:val="20"/>
              </w:rPr>
              <w:t>кезіндегі</w:t>
            </w:r>
            <w:proofErr w:type="spellEnd"/>
            <w:r>
              <w:rPr>
                <w:rStyle w:val="ad"/>
                <w:b w:val="0"/>
                <w:bCs/>
                <w:sz w:val="20"/>
                <w:szCs w:val="20"/>
              </w:rPr>
              <w:t xml:space="preserve"> </w:t>
            </w:r>
            <w:proofErr w:type="spellStart"/>
            <w:r>
              <w:rPr>
                <w:rStyle w:val="ad"/>
                <w:b w:val="0"/>
                <w:bCs/>
                <w:sz w:val="20"/>
                <w:szCs w:val="20"/>
              </w:rPr>
              <w:t>экологиялық</w:t>
            </w:r>
            <w:proofErr w:type="spellEnd"/>
            <w:r>
              <w:rPr>
                <w:rStyle w:val="ad"/>
                <w:b w:val="0"/>
                <w:bCs/>
                <w:sz w:val="20"/>
                <w:szCs w:val="20"/>
              </w:rPr>
              <w:t xml:space="preserve"> </w:t>
            </w:r>
            <w:proofErr w:type="spellStart"/>
            <w:r>
              <w:rPr>
                <w:rStyle w:val="ad"/>
                <w:b w:val="0"/>
                <w:bCs/>
                <w:sz w:val="20"/>
                <w:szCs w:val="20"/>
              </w:rPr>
              <w:t>бақылау</w:t>
            </w:r>
            <w:proofErr w:type="spellEnd"/>
          </w:p>
          <w:p w14:paraId="69003796" w14:textId="77777777" w:rsidR="006B6003" w:rsidRDefault="00000000">
            <w:pPr>
              <w:widowControl/>
              <w:rPr>
                <w:rFonts w:ascii="Arial" w:hAnsi="Arial" w:cs="Arial"/>
                <w:bCs/>
                <w:sz w:val="20"/>
                <w:szCs w:val="20"/>
              </w:rPr>
            </w:pPr>
            <w:r>
              <w:rPr>
                <w:rFonts w:ascii="Arial" w:hAnsi="Arial" w:cs="Arial"/>
                <w:bCs/>
                <w:sz w:val="20"/>
                <w:szCs w:val="20"/>
              </w:rPr>
              <w:t xml:space="preserve">- </w:t>
            </w:r>
            <w:proofErr w:type="spellStart"/>
            <w:r>
              <w:rPr>
                <w:rFonts w:ascii="Arial" w:hAnsi="Arial" w:cs="Arial"/>
                <w:bCs/>
                <w:sz w:val="20"/>
                <w:szCs w:val="20"/>
              </w:rPr>
              <w:t>Қызметкерлерге</w:t>
            </w:r>
            <w:proofErr w:type="spellEnd"/>
            <w:r>
              <w:rPr>
                <w:rFonts w:ascii="Arial" w:hAnsi="Arial" w:cs="Arial"/>
                <w:bCs/>
                <w:sz w:val="20"/>
                <w:szCs w:val="20"/>
              </w:rPr>
              <w:t xml:space="preserve"> </w:t>
            </w:r>
            <w:proofErr w:type="spellStart"/>
            <w:r>
              <w:rPr>
                <w:rFonts w:ascii="Arial" w:hAnsi="Arial" w:cs="Arial"/>
                <w:bCs/>
                <w:sz w:val="20"/>
                <w:szCs w:val="20"/>
              </w:rPr>
              <w:t>аң</w:t>
            </w:r>
            <w:proofErr w:type="spellEnd"/>
            <w:r>
              <w:rPr>
                <w:rFonts w:ascii="Arial" w:hAnsi="Arial" w:cs="Arial"/>
                <w:bCs/>
                <w:sz w:val="20"/>
                <w:szCs w:val="20"/>
              </w:rPr>
              <w:t xml:space="preserve"> </w:t>
            </w:r>
            <w:proofErr w:type="spellStart"/>
            <w:r>
              <w:rPr>
                <w:rFonts w:ascii="Arial" w:hAnsi="Arial" w:cs="Arial"/>
                <w:bCs/>
                <w:sz w:val="20"/>
                <w:szCs w:val="20"/>
              </w:rPr>
              <w:t>аулауға</w:t>
            </w:r>
            <w:proofErr w:type="spellEnd"/>
            <w:r>
              <w:rPr>
                <w:rFonts w:ascii="Arial" w:hAnsi="Arial" w:cs="Arial"/>
                <w:bCs/>
                <w:sz w:val="20"/>
                <w:szCs w:val="20"/>
              </w:rPr>
              <w:t xml:space="preserve">, </w:t>
            </w:r>
            <w:proofErr w:type="spellStart"/>
            <w:r>
              <w:rPr>
                <w:rFonts w:ascii="Arial" w:hAnsi="Arial" w:cs="Arial"/>
                <w:bCs/>
                <w:sz w:val="20"/>
                <w:szCs w:val="20"/>
              </w:rPr>
              <w:t>тұзақ</w:t>
            </w:r>
            <w:proofErr w:type="spellEnd"/>
            <w:r>
              <w:rPr>
                <w:rFonts w:ascii="Arial" w:hAnsi="Arial" w:cs="Arial"/>
                <w:bCs/>
                <w:sz w:val="20"/>
                <w:szCs w:val="20"/>
              </w:rPr>
              <w:t xml:space="preserve"> </w:t>
            </w:r>
            <w:proofErr w:type="spellStart"/>
            <w:r>
              <w:rPr>
                <w:rFonts w:ascii="Arial" w:hAnsi="Arial" w:cs="Arial"/>
                <w:bCs/>
                <w:sz w:val="20"/>
                <w:szCs w:val="20"/>
              </w:rPr>
              <w:t>құруға</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табиғи</w:t>
            </w:r>
            <w:proofErr w:type="spellEnd"/>
            <w:r>
              <w:rPr>
                <w:rFonts w:ascii="Arial" w:hAnsi="Arial" w:cs="Arial"/>
                <w:bCs/>
                <w:sz w:val="20"/>
                <w:szCs w:val="20"/>
              </w:rPr>
              <w:t xml:space="preserve"> </w:t>
            </w:r>
            <w:proofErr w:type="spellStart"/>
            <w:r>
              <w:rPr>
                <w:rFonts w:ascii="Arial" w:hAnsi="Arial" w:cs="Arial"/>
                <w:bCs/>
                <w:sz w:val="20"/>
                <w:szCs w:val="20"/>
              </w:rPr>
              <w:t>ресурстарды</w:t>
            </w:r>
            <w:proofErr w:type="spellEnd"/>
            <w:r>
              <w:rPr>
                <w:rFonts w:ascii="Arial" w:hAnsi="Arial" w:cs="Arial"/>
                <w:bCs/>
                <w:sz w:val="20"/>
                <w:szCs w:val="20"/>
              </w:rPr>
              <w:t xml:space="preserve"> </w:t>
            </w:r>
            <w:proofErr w:type="spellStart"/>
            <w:r>
              <w:rPr>
                <w:rFonts w:ascii="Arial" w:hAnsi="Arial" w:cs="Arial"/>
                <w:bCs/>
                <w:sz w:val="20"/>
                <w:szCs w:val="20"/>
              </w:rPr>
              <w:t>жинауға</w:t>
            </w:r>
            <w:proofErr w:type="spellEnd"/>
            <w:r>
              <w:rPr>
                <w:rFonts w:ascii="Arial" w:hAnsi="Arial" w:cs="Arial"/>
                <w:bCs/>
                <w:sz w:val="20"/>
                <w:szCs w:val="20"/>
              </w:rPr>
              <w:t xml:space="preserve"> </w:t>
            </w:r>
            <w:proofErr w:type="spellStart"/>
            <w:r>
              <w:rPr>
                <w:rFonts w:ascii="Arial" w:hAnsi="Arial" w:cs="Arial"/>
                <w:bCs/>
                <w:sz w:val="20"/>
                <w:szCs w:val="20"/>
              </w:rPr>
              <w:t>қатаң</w:t>
            </w:r>
            <w:proofErr w:type="spellEnd"/>
            <w:r>
              <w:rPr>
                <w:rFonts w:ascii="Arial" w:hAnsi="Arial" w:cs="Arial"/>
                <w:bCs/>
                <w:sz w:val="20"/>
                <w:szCs w:val="20"/>
              </w:rPr>
              <w:t xml:space="preserve"> </w:t>
            </w:r>
            <w:proofErr w:type="spellStart"/>
            <w:r>
              <w:rPr>
                <w:rFonts w:ascii="Arial" w:hAnsi="Arial" w:cs="Arial"/>
                <w:bCs/>
                <w:sz w:val="20"/>
                <w:szCs w:val="20"/>
              </w:rPr>
              <w:t>тыйым</w:t>
            </w:r>
            <w:proofErr w:type="spellEnd"/>
            <w:r>
              <w:rPr>
                <w:rFonts w:ascii="Arial" w:hAnsi="Arial" w:cs="Arial"/>
                <w:bCs/>
                <w:sz w:val="20"/>
                <w:szCs w:val="20"/>
              </w:rPr>
              <w:t xml:space="preserve"> </w:t>
            </w:r>
            <w:proofErr w:type="spellStart"/>
            <w:r>
              <w:rPr>
                <w:rFonts w:ascii="Arial" w:hAnsi="Arial" w:cs="Arial"/>
                <w:bCs/>
                <w:sz w:val="20"/>
                <w:szCs w:val="20"/>
              </w:rPr>
              <w:t>салу</w:t>
            </w:r>
            <w:proofErr w:type="spellEnd"/>
            <w:r>
              <w:rPr>
                <w:rFonts w:ascii="Arial" w:hAnsi="Arial" w:cs="Arial"/>
                <w:bCs/>
                <w:sz w:val="20"/>
                <w:szCs w:val="20"/>
              </w:rPr>
              <w:t>.</w:t>
            </w:r>
            <w:r>
              <w:rPr>
                <w:rFonts w:ascii="Arial" w:hAnsi="Arial" w:cs="Arial"/>
                <w:bCs/>
                <w:sz w:val="20"/>
                <w:szCs w:val="20"/>
              </w:rPr>
              <w:br/>
              <w:t xml:space="preserve">- </w:t>
            </w:r>
            <w:proofErr w:type="spellStart"/>
            <w:r>
              <w:rPr>
                <w:rFonts w:ascii="Arial" w:hAnsi="Arial" w:cs="Arial"/>
                <w:bCs/>
                <w:sz w:val="20"/>
                <w:szCs w:val="20"/>
              </w:rPr>
              <w:t>Эрозияны</w:t>
            </w:r>
            <w:proofErr w:type="spellEnd"/>
            <w:r>
              <w:rPr>
                <w:rFonts w:ascii="Arial" w:hAnsi="Arial" w:cs="Arial"/>
                <w:bCs/>
                <w:sz w:val="20"/>
                <w:szCs w:val="20"/>
              </w:rPr>
              <w:t xml:space="preserve">, </w:t>
            </w:r>
            <w:proofErr w:type="spellStart"/>
            <w:r>
              <w:rPr>
                <w:rFonts w:ascii="Arial" w:hAnsi="Arial" w:cs="Arial"/>
                <w:bCs/>
                <w:sz w:val="20"/>
                <w:szCs w:val="20"/>
              </w:rPr>
              <w:t>лайлануды</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төгінділерді</w:t>
            </w:r>
            <w:proofErr w:type="spellEnd"/>
            <w:r>
              <w:rPr>
                <w:rFonts w:ascii="Arial" w:hAnsi="Arial" w:cs="Arial"/>
                <w:bCs/>
                <w:sz w:val="20"/>
                <w:szCs w:val="20"/>
              </w:rPr>
              <w:t xml:space="preserve"> </w:t>
            </w:r>
            <w:proofErr w:type="spellStart"/>
            <w:r>
              <w:rPr>
                <w:rFonts w:ascii="Arial" w:hAnsi="Arial" w:cs="Arial"/>
                <w:bCs/>
                <w:sz w:val="20"/>
                <w:szCs w:val="20"/>
              </w:rPr>
              <w:t>болдырмау</w:t>
            </w:r>
            <w:proofErr w:type="spellEnd"/>
            <w:r>
              <w:rPr>
                <w:rFonts w:ascii="Arial" w:hAnsi="Arial" w:cs="Arial"/>
                <w:bCs/>
                <w:sz w:val="20"/>
                <w:szCs w:val="20"/>
              </w:rPr>
              <w:t xml:space="preserve"> </w:t>
            </w:r>
            <w:proofErr w:type="spellStart"/>
            <w:r>
              <w:rPr>
                <w:rFonts w:ascii="Arial" w:hAnsi="Arial" w:cs="Arial"/>
                <w:bCs/>
                <w:sz w:val="20"/>
                <w:szCs w:val="20"/>
              </w:rPr>
              <w:t>шараларын</w:t>
            </w:r>
            <w:proofErr w:type="spellEnd"/>
            <w:r>
              <w:rPr>
                <w:rFonts w:ascii="Arial" w:hAnsi="Arial" w:cs="Arial"/>
                <w:bCs/>
                <w:sz w:val="20"/>
                <w:szCs w:val="20"/>
              </w:rPr>
              <w:t xml:space="preserve"> </w:t>
            </w:r>
            <w:proofErr w:type="spellStart"/>
            <w:r>
              <w:rPr>
                <w:rFonts w:ascii="Arial" w:hAnsi="Arial" w:cs="Arial"/>
                <w:bCs/>
                <w:sz w:val="20"/>
                <w:szCs w:val="20"/>
              </w:rPr>
              <w:t>орындау</w:t>
            </w:r>
            <w:proofErr w:type="spellEnd"/>
            <w:r>
              <w:rPr>
                <w:rFonts w:ascii="Arial" w:hAnsi="Arial" w:cs="Arial"/>
                <w:bCs/>
                <w:sz w:val="20"/>
                <w:szCs w:val="20"/>
              </w:rPr>
              <w:t>.</w:t>
            </w:r>
            <w:r>
              <w:rPr>
                <w:rFonts w:ascii="Arial" w:hAnsi="Arial" w:cs="Arial"/>
                <w:bCs/>
                <w:sz w:val="20"/>
                <w:szCs w:val="20"/>
              </w:rPr>
              <w:br/>
              <w:t xml:space="preserve">- </w:t>
            </w:r>
            <w:proofErr w:type="spellStart"/>
            <w:r>
              <w:rPr>
                <w:rFonts w:ascii="Arial" w:hAnsi="Arial" w:cs="Arial"/>
                <w:bCs/>
                <w:sz w:val="20"/>
                <w:szCs w:val="20"/>
              </w:rPr>
              <w:t>Уақытша</w:t>
            </w:r>
            <w:proofErr w:type="spellEnd"/>
            <w:r>
              <w:rPr>
                <w:rFonts w:ascii="Arial" w:hAnsi="Arial" w:cs="Arial"/>
                <w:bCs/>
                <w:sz w:val="20"/>
                <w:szCs w:val="20"/>
              </w:rPr>
              <w:t xml:space="preserve"> </w:t>
            </w:r>
            <w:proofErr w:type="spellStart"/>
            <w:r>
              <w:rPr>
                <w:rFonts w:ascii="Arial" w:hAnsi="Arial" w:cs="Arial"/>
                <w:bCs/>
                <w:sz w:val="20"/>
                <w:szCs w:val="20"/>
              </w:rPr>
              <w:t>лагерьлер</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шеберханаларды</w:t>
            </w:r>
            <w:proofErr w:type="spellEnd"/>
            <w:r>
              <w:rPr>
                <w:rFonts w:ascii="Arial" w:hAnsi="Arial" w:cs="Arial"/>
                <w:bCs/>
                <w:sz w:val="20"/>
                <w:szCs w:val="20"/>
              </w:rPr>
              <w:t xml:space="preserve"> </w:t>
            </w:r>
            <w:proofErr w:type="spellStart"/>
            <w:r>
              <w:rPr>
                <w:rFonts w:ascii="Arial" w:hAnsi="Arial" w:cs="Arial"/>
                <w:bCs/>
                <w:sz w:val="20"/>
                <w:szCs w:val="20"/>
              </w:rPr>
              <w:t>өзен</w:t>
            </w:r>
            <w:proofErr w:type="spellEnd"/>
            <w:r>
              <w:rPr>
                <w:rFonts w:ascii="Arial" w:hAnsi="Arial" w:cs="Arial"/>
                <w:bCs/>
                <w:sz w:val="20"/>
                <w:szCs w:val="20"/>
              </w:rPr>
              <w:t xml:space="preserve"> </w:t>
            </w:r>
            <w:proofErr w:type="spellStart"/>
            <w:r>
              <w:rPr>
                <w:rFonts w:ascii="Arial" w:hAnsi="Arial" w:cs="Arial"/>
                <w:bCs/>
                <w:sz w:val="20"/>
                <w:szCs w:val="20"/>
              </w:rPr>
              <w:t>жағалауы</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қорғалатын</w:t>
            </w:r>
            <w:proofErr w:type="spellEnd"/>
            <w:r>
              <w:rPr>
                <w:rFonts w:ascii="Arial" w:hAnsi="Arial" w:cs="Arial"/>
                <w:bCs/>
                <w:sz w:val="20"/>
                <w:szCs w:val="20"/>
              </w:rPr>
              <w:t xml:space="preserve"> </w:t>
            </w:r>
            <w:proofErr w:type="spellStart"/>
            <w:r>
              <w:rPr>
                <w:rFonts w:ascii="Arial" w:hAnsi="Arial" w:cs="Arial"/>
                <w:bCs/>
                <w:sz w:val="20"/>
                <w:szCs w:val="20"/>
              </w:rPr>
              <w:t>аймақтардан</w:t>
            </w:r>
            <w:proofErr w:type="spellEnd"/>
            <w:r>
              <w:rPr>
                <w:rFonts w:ascii="Arial" w:hAnsi="Arial" w:cs="Arial"/>
                <w:bCs/>
                <w:sz w:val="20"/>
                <w:szCs w:val="20"/>
              </w:rPr>
              <w:t xml:space="preserve"> </w:t>
            </w:r>
            <w:proofErr w:type="spellStart"/>
            <w:r>
              <w:rPr>
                <w:rFonts w:ascii="Arial" w:hAnsi="Arial" w:cs="Arial"/>
                <w:bCs/>
                <w:sz w:val="20"/>
                <w:szCs w:val="20"/>
              </w:rPr>
              <w:t>тыс</w:t>
            </w:r>
            <w:proofErr w:type="spellEnd"/>
            <w:r>
              <w:rPr>
                <w:rFonts w:ascii="Arial" w:hAnsi="Arial" w:cs="Arial"/>
                <w:bCs/>
                <w:sz w:val="20"/>
                <w:szCs w:val="20"/>
              </w:rPr>
              <w:t xml:space="preserve"> </w:t>
            </w:r>
            <w:proofErr w:type="spellStart"/>
            <w:r>
              <w:rPr>
                <w:rFonts w:ascii="Arial" w:hAnsi="Arial" w:cs="Arial"/>
                <w:bCs/>
                <w:sz w:val="20"/>
                <w:szCs w:val="20"/>
              </w:rPr>
              <w:t>орналастыру</w:t>
            </w:r>
            <w:proofErr w:type="spellEnd"/>
            <w:r>
              <w:rPr>
                <w:rFonts w:ascii="Arial" w:hAnsi="Arial" w:cs="Arial"/>
                <w:bCs/>
                <w:sz w:val="20"/>
                <w:szCs w:val="20"/>
              </w:rPr>
              <w:t>.</w:t>
            </w:r>
          </w:p>
          <w:p w14:paraId="48616F07" w14:textId="77777777" w:rsidR="006B6003" w:rsidRDefault="006B6003">
            <w:pPr>
              <w:widowControl/>
              <w:rPr>
                <w:rStyle w:val="ad"/>
                <w:b w:val="0"/>
                <w:bCs/>
                <w:sz w:val="20"/>
                <w:szCs w:val="20"/>
              </w:rPr>
            </w:pPr>
          </w:p>
          <w:p w14:paraId="5CED2AD8" w14:textId="77777777" w:rsidR="006B6003" w:rsidRDefault="00000000">
            <w:pPr>
              <w:widowControl/>
              <w:numPr>
                <w:ilvl w:val="0"/>
                <w:numId w:val="125"/>
              </w:numPr>
              <w:ind w:left="432" w:hanging="432"/>
              <w:rPr>
                <w:rStyle w:val="ad"/>
                <w:b w:val="0"/>
                <w:bCs/>
                <w:sz w:val="20"/>
                <w:szCs w:val="20"/>
              </w:rPr>
            </w:pPr>
            <w:proofErr w:type="spellStart"/>
            <w:r>
              <w:rPr>
                <w:rStyle w:val="ad"/>
                <w:b w:val="0"/>
                <w:bCs/>
                <w:sz w:val="20"/>
                <w:szCs w:val="20"/>
              </w:rPr>
              <w:t>Қалпына</w:t>
            </w:r>
            <w:proofErr w:type="spellEnd"/>
            <w:r>
              <w:rPr>
                <w:rStyle w:val="ad"/>
                <w:b w:val="0"/>
                <w:bCs/>
                <w:sz w:val="20"/>
                <w:szCs w:val="20"/>
              </w:rPr>
              <w:t xml:space="preserve"> </w:t>
            </w:r>
            <w:proofErr w:type="spellStart"/>
            <w:r>
              <w:rPr>
                <w:rStyle w:val="ad"/>
                <w:b w:val="0"/>
                <w:bCs/>
                <w:sz w:val="20"/>
                <w:szCs w:val="20"/>
              </w:rPr>
              <w:t>келтіру</w:t>
            </w:r>
            <w:proofErr w:type="spellEnd"/>
            <w:r>
              <w:rPr>
                <w:rStyle w:val="ad"/>
                <w:b w:val="0"/>
                <w:bCs/>
                <w:sz w:val="20"/>
                <w:szCs w:val="20"/>
              </w:rPr>
              <w:t xml:space="preserve"> </w:t>
            </w:r>
            <w:proofErr w:type="spellStart"/>
            <w:r>
              <w:rPr>
                <w:rStyle w:val="ad"/>
                <w:b w:val="0"/>
                <w:bCs/>
                <w:sz w:val="20"/>
                <w:szCs w:val="20"/>
              </w:rPr>
              <w:t>және</w:t>
            </w:r>
            <w:proofErr w:type="spellEnd"/>
            <w:r>
              <w:rPr>
                <w:rStyle w:val="ad"/>
                <w:b w:val="0"/>
                <w:bCs/>
                <w:sz w:val="20"/>
                <w:szCs w:val="20"/>
              </w:rPr>
              <w:t xml:space="preserve"> </w:t>
            </w:r>
            <w:proofErr w:type="spellStart"/>
            <w:r>
              <w:rPr>
                <w:rStyle w:val="ad"/>
                <w:b w:val="0"/>
                <w:bCs/>
                <w:sz w:val="20"/>
                <w:szCs w:val="20"/>
              </w:rPr>
              <w:t>өтемдік</w:t>
            </w:r>
            <w:proofErr w:type="spellEnd"/>
            <w:r>
              <w:rPr>
                <w:rStyle w:val="ad"/>
                <w:b w:val="0"/>
                <w:bCs/>
                <w:sz w:val="20"/>
                <w:szCs w:val="20"/>
              </w:rPr>
              <w:t xml:space="preserve"> </w:t>
            </w:r>
            <w:proofErr w:type="spellStart"/>
            <w:r>
              <w:rPr>
                <w:rStyle w:val="ad"/>
                <w:b w:val="0"/>
                <w:bCs/>
                <w:sz w:val="20"/>
                <w:szCs w:val="20"/>
              </w:rPr>
              <w:t>шаралар</w:t>
            </w:r>
            <w:proofErr w:type="spellEnd"/>
          </w:p>
          <w:p w14:paraId="11918F5E" w14:textId="77777777" w:rsidR="006B6003" w:rsidRDefault="00000000">
            <w:pPr>
              <w:widowControl/>
              <w:rPr>
                <w:rFonts w:ascii="Arial" w:hAnsi="Arial" w:cs="Arial"/>
                <w:bCs/>
                <w:sz w:val="20"/>
                <w:szCs w:val="20"/>
              </w:rPr>
            </w:pPr>
            <w:r>
              <w:rPr>
                <w:rFonts w:ascii="Arial" w:hAnsi="Arial" w:cs="Arial"/>
                <w:bCs/>
                <w:sz w:val="20"/>
                <w:szCs w:val="20"/>
              </w:rPr>
              <w:t xml:space="preserve">- </w:t>
            </w:r>
            <w:proofErr w:type="spellStart"/>
            <w:r>
              <w:rPr>
                <w:rFonts w:ascii="Arial" w:hAnsi="Arial" w:cs="Arial"/>
                <w:bCs/>
                <w:sz w:val="20"/>
                <w:szCs w:val="20"/>
              </w:rPr>
              <w:t>Бұзылған</w:t>
            </w:r>
            <w:proofErr w:type="spellEnd"/>
            <w:r>
              <w:rPr>
                <w:rFonts w:ascii="Arial" w:hAnsi="Arial" w:cs="Arial"/>
                <w:bCs/>
                <w:sz w:val="20"/>
                <w:szCs w:val="20"/>
              </w:rPr>
              <w:t xml:space="preserve"> </w:t>
            </w:r>
            <w:proofErr w:type="spellStart"/>
            <w:r>
              <w:rPr>
                <w:rFonts w:ascii="Arial" w:hAnsi="Arial" w:cs="Arial"/>
                <w:bCs/>
                <w:sz w:val="20"/>
                <w:szCs w:val="20"/>
              </w:rPr>
              <w:t>жерлерді</w:t>
            </w:r>
            <w:proofErr w:type="spellEnd"/>
            <w:r>
              <w:rPr>
                <w:rFonts w:ascii="Arial" w:hAnsi="Arial" w:cs="Arial"/>
                <w:bCs/>
                <w:sz w:val="20"/>
                <w:szCs w:val="20"/>
              </w:rPr>
              <w:t xml:space="preserve"> </w:t>
            </w:r>
            <w:proofErr w:type="spellStart"/>
            <w:r>
              <w:rPr>
                <w:rFonts w:ascii="Arial" w:hAnsi="Arial" w:cs="Arial"/>
                <w:bCs/>
                <w:sz w:val="20"/>
                <w:szCs w:val="20"/>
              </w:rPr>
              <w:t>кезең-кезеңімен</w:t>
            </w:r>
            <w:proofErr w:type="spellEnd"/>
            <w:r>
              <w:rPr>
                <w:rFonts w:ascii="Arial" w:hAnsi="Arial" w:cs="Arial"/>
                <w:bCs/>
                <w:sz w:val="20"/>
                <w:szCs w:val="20"/>
              </w:rPr>
              <w:t xml:space="preserve"> </w:t>
            </w:r>
            <w:proofErr w:type="spellStart"/>
            <w:r>
              <w:rPr>
                <w:rFonts w:ascii="Arial" w:hAnsi="Arial" w:cs="Arial"/>
                <w:bCs/>
                <w:sz w:val="20"/>
                <w:szCs w:val="20"/>
              </w:rPr>
              <w:t>қалпына</w:t>
            </w:r>
            <w:proofErr w:type="spellEnd"/>
            <w:r>
              <w:rPr>
                <w:rFonts w:ascii="Arial" w:hAnsi="Arial" w:cs="Arial"/>
                <w:bCs/>
                <w:sz w:val="20"/>
                <w:szCs w:val="20"/>
              </w:rPr>
              <w:t xml:space="preserve"> </w:t>
            </w:r>
            <w:proofErr w:type="spellStart"/>
            <w:r>
              <w:rPr>
                <w:rFonts w:ascii="Arial" w:hAnsi="Arial" w:cs="Arial"/>
                <w:bCs/>
                <w:sz w:val="20"/>
                <w:szCs w:val="20"/>
              </w:rPr>
              <w:t>келтіру</w:t>
            </w:r>
            <w:proofErr w:type="spellEnd"/>
            <w:r>
              <w:rPr>
                <w:rFonts w:ascii="Arial" w:hAnsi="Arial" w:cs="Arial"/>
                <w:bCs/>
                <w:sz w:val="20"/>
                <w:szCs w:val="20"/>
              </w:rPr>
              <w:t xml:space="preserve">: </w:t>
            </w:r>
            <w:proofErr w:type="spellStart"/>
            <w:r>
              <w:rPr>
                <w:rFonts w:ascii="Arial" w:hAnsi="Arial" w:cs="Arial"/>
                <w:bCs/>
                <w:sz w:val="20"/>
                <w:szCs w:val="20"/>
              </w:rPr>
              <w:t>алынған</w:t>
            </w:r>
            <w:proofErr w:type="spellEnd"/>
            <w:r>
              <w:rPr>
                <w:rFonts w:ascii="Arial" w:hAnsi="Arial" w:cs="Arial"/>
                <w:bCs/>
                <w:sz w:val="20"/>
                <w:szCs w:val="20"/>
              </w:rPr>
              <w:t xml:space="preserve"> </w:t>
            </w:r>
            <w:proofErr w:type="spellStart"/>
            <w:r>
              <w:rPr>
                <w:rFonts w:ascii="Arial" w:hAnsi="Arial" w:cs="Arial"/>
                <w:bCs/>
                <w:sz w:val="20"/>
                <w:szCs w:val="20"/>
              </w:rPr>
              <w:t>үстіңгі</w:t>
            </w:r>
            <w:proofErr w:type="spellEnd"/>
            <w:r>
              <w:rPr>
                <w:rFonts w:ascii="Arial" w:hAnsi="Arial" w:cs="Arial"/>
                <w:bCs/>
                <w:sz w:val="20"/>
                <w:szCs w:val="20"/>
              </w:rPr>
              <w:t xml:space="preserve"> </w:t>
            </w:r>
            <w:proofErr w:type="spellStart"/>
            <w:r>
              <w:rPr>
                <w:rFonts w:ascii="Arial" w:hAnsi="Arial" w:cs="Arial"/>
                <w:bCs/>
                <w:sz w:val="20"/>
                <w:szCs w:val="20"/>
              </w:rPr>
              <w:t>құнарлы</w:t>
            </w:r>
            <w:proofErr w:type="spellEnd"/>
            <w:r>
              <w:rPr>
                <w:rFonts w:ascii="Arial" w:hAnsi="Arial" w:cs="Arial"/>
                <w:bCs/>
                <w:sz w:val="20"/>
                <w:szCs w:val="20"/>
              </w:rPr>
              <w:t xml:space="preserve"> </w:t>
            </w:r>
            <w:proofErr w:type="spellStart"/>
            <w:r>
              <w:rPr>
                <w:rFonts w:ascii="Arial" w:hAnsi="Arial" w:cs="Arial"/>
                <w:bCs/>
                <w:sz w:val="20"/>
                <w:szCs w:val="20"/>
              </w:rPr>
              <w:t>қабатты</w:t>
            </w:r>
            <w:proofErr w:type="spellEnd"/>
            <w:r>
              <w:rPr>
                <w:rFonts w:ascii="Arial" w:hAnsi="Arial" w:cs="Arial"/>
                <w:bCs/>
                <w:sz w:val="20"/>
                <w:szCs w:val="20"/>
              </w:rPr>
              <w:t xml:space="preserve"> </w:t>
            </w:r>
            <w:proofErr w:type="spellStart"/>
            <w:r>
              <w:rPr>
                <w:rFonts w:ascii="Arial" w:hAnsi="Arial" w:cs="Arial"/>
                <w:bCs/>
                <w:sz w:val="20"/>
                <w:szCs w:val="20"/>
              </w:rPr>
              <w:t>қайта</w:t>
            </w:r>
            <w:proofErr w:type="spellEnd"/>
            <w:r>
              <w:rPr>
                <w:rFonts w:ascii="Arial" w:hAnsi="Arial" w:cs="Arial"/>
                <w:bCs/>
                <w:sz w:val="20"/>
                <w:szCs w:val="20"/>
              </w:rPr>
              <w:t xml:space="preserve"> </w:t>
            </w:r>
            <w:proofErr w:type="spellStart"/>
            <w:r>
              <w:rPr>
                <w:rFonts w:ascii="Arial" w:hAnsi="Arial" w:cs="Arial"/>
                <w:bCs/>
                <w:sz w:val="20"/>
                <w:szCs w:val="20"/>
              </w:rPr>
              <w:t>төсеу</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жергілікті</w:t>
            </w:r>
            <w:proofErr w:type="spellEnd"/>
            <w:r>
              <w:rPr>
                <w:rFonts w:ascii="Arial" w:hAnsi="Arial" w:cs="Arial"/>
                <w:bCs/>
                <w:sz w:val="20"/>
                <w:szCs w:val="20"/>
              </w:rPr>
              <w:t xml:space="preserve"> </w:t>
            </w:r>
            <w:proofErr w:type="spellStart"/>
            <w:r>
              <w:rPr>
                <w:rFonts w:ascii="Arial" w:hAnsi="Arial" w:cs="Arial"/>
                <w:bCs/>
                <w:sz w:val="20"/>
                <w:szCs w:val="20"/>
              </w:rPr>
              <w:t>өсімдік</w:t>
            </w:r>
            <w:proofErr w:type="spellEnd"/>
            <w:r>
              <w:rPr>
                <w:rFonts w:ascii="Arial" w:hAnsi="Arial" w:cs="Arial"/>
                <w:bCs/>
                <w:sz w:val="20"/>
                <w:szCs w:val="20"/>
              </w:rPr>
              <w:t xml:space="preserve"> </w:t>
            </w:r>
            <w:proofErr w:type="spellStart"/>
            <w:r>
              <w:rPr>
                <w:rFonts w:ascii="Arial" w:hAnsi="Arial" w:cs="Arial"/>
                <w:bCs/>
                <w:sz w:val="20"/>
                <w:szCs w:val="20"/>
              </w:rPr>
              <w:t>түрлерін</w:t>
            </w:r>
            <w:proofErr w:type="spellEnd"/>
            <w:r>
              <w:rPr>
                <w:rFonts w:ascii="Arial" w:hAnsi="Arial" w:cs="Arial"/>
                <w:bCs/>
                <w:sz w:val="20"/>
                <w:szCs w:val="20"/>
              </w:rPr>
              <w:t xml:space="preserve"> </w:t>
            </w:r>
            <w:proofErr w:type="spellStart"/>
            <w:r>
              <w:rPr>
                <w:rFonts w:ascii="Arial" w:hAnsi="Arial" w:cs="Arial"/>
                <w:bCs/>
                <w:sz w:val="20"/>
                <w:szCs w:val="20"/>
              </w:rPr>
              <w:t>себу</w:t>
            </w:r>
            <w:proofErr w:type="spellEnd"/>
            <w:r>
              <w:rPr>
                <w:rFonts w:ascii="Arial" w:hAnsi="Arial" w:cs="Arial"/>
                <w:bCs/>
                <w:sz w:val="20"/>
                <w:szCs w:val="20"/>
              </w:rPr>
              <w:t>.</w:t>
            </w:r>
            <w:r>
              <w:rPr>
                <w:rFonts w:ascii="Arial" w:hAnsi="Arial" w:cs="Arial"/>
                <w:bCs/>
                <w:sz w:val="20"/>
                <w:szCs w:val="20"/>
              </w:rPr>
              <w:br/>
              <w:t xml:space="preserve">- </w:t>
            </w:r>
            <w:proofErr w:type="spellStart"/>
            <w:r>
              <w:rPr>
                <w:rFonts w:ascii="Arial" w:hAnsi="Arial" w:cs="Arial"/>
                <w:bCs/>
                <w:sz w:val="20"/>
                <w:szCs w:val="20"/>
              </w:rPr>
              <w:t>Өсімдік</w:t>
            </w:r>
            <w:proofErr w:type="spellEnd"/>
            <w:r>
              <w:rPr>
                <w:rFonts w:ascii="Arial" w:hAnsi="Arial" w:cs="Arial"/>
                <w:bCs/>
                <w:sz w:val="20"/>
                <w:szCs w:val="20"/>
              </w:rPr>
              <w:t xml:space="preserve"> </w:t>
            </w:r>
            <w:proofErr w:type="spellStart"/>
            <w:r>
              <w:rPr>
                <w:rFonts w:ascii="Arial" w:hAnsi="Arial" w:cs="Arial"/>
                <w:bCs/>
                <w:sz w:val="20"/>
                <w:szCs w:val="20"/>
              </w:rPr>
              <w:t>қалпына</w:t>
            </w:r>
            <w:proofErr w:type="spellEnd"/>
            <w:r>
              <w:rPr>
                <w:rFonts w:ascii="Arial" w:hAnsi="Arial" w:cs="Arial"/>
                <w:bCs/>
                <w:sz w:val="20"/>
                <w:szCs w:val="20"/>
              </w:rPr>
              <w:t xml:space="preserve"> </w:t>
            </w:r>
            <w:proofErr w:type="spellStart"/>
            <w:r>
              <w:rPr>
                <w:rFonts w:ascii="Arial" w:hAnsi="Arial" w:cs="Arial"/>
                <w:bCs/>
                <w:sz w:val="20"/>
                <w:szCs w:val="20"/>
              </w:rPr>
              <w:t>келтіру</w:t>
            </w:r>
            <w:proofErr w:type="spellEnd"/>
            <w:r>
              <w:rPr>
                <w:rFonts w:ascii="Arial" w:hAnsi="Arial" w:cs="Arial"/>
                <w:bCs/>
                <w:sz w:val="20"/>
                <w:szCs w:val="20"/>
              </w:rPr>
              <w:t xml:space="preserve"> </w:t>
            </w:r>
            <w:proofErr w:type="spellStart"/>
            <w:r>
              <w:rPr>
                <w:rFonts w:ascii="Arial" w:hAnsi="Arial" w:cs="Arial"/>
                <w:bCs/>
                <w:sz w:val="20"/>
                <w:szCs w:val="20"/>
              </w:rPr>
              <w:t>тиімділігін</w:t>
            </w:r>
            <w:proofErr w:type="spellEnd"/>
            <w:r>
              <w:rPr>
                <w:rFonts w:ascii="Arial" w:hAnsi="Arial" w:cs="Arial"/>
                <w:bCs/>
                <w:sz w:val="20"/>
                <w:szCs w:val="20"/>
              </w:rPr>
              <w:t xml:space="preserve"> </w:t>
            </w:r>
            <w:proofErr w:type="spellStart"/>
            <w:r>
              <w:rPr>
                <w:rFonts w:ascii="Arial" w:hAnsi="Arial" w:cs="Arial"/>
                <w:bCs/>
                <w:sz w:val="20"/>
                <w:szCs w:val="20"/>
              </w:rPr>
              <w:t>өлшеу</w:t>
            </w:r>
            <w:proofErr w:type="spellEnd"/>
            <w:r>
              <w:rPr>
                <w:rFonts w:ascii="Arial" w:hAnsi="Arial" w:cs="Arial"/>
                <w:bCs/>
                <w:sz w:val="20"/>
                <w:szCs w:val="20"/>
              </w:rPr>
              <w:t xml:space="preserve"> </w:t>
            </w:r>
            <w:proofErr w:type="spellStart"/>
            <w:r>
              <w:rPr>
                <w:rFonts w:ascii="Arial" w:hAnsi="Arial" w:cs="Arial"/>
                <w:bCs/>
                <w:sz w:val="20"/>
                <w:szCs w:val="20"/>
              </w:rPr>
              <w:t>критерийлерін</w:t>
            </w:r>
            <w:proofErr w:type="spellEnd"/>
            <w:r>
              <w:rPr>
                <w:rFonts w:ascii="Arial" w:hAnsi="Arial" w:cs="Arial"/>
                <w:bCs/>
                <w:sz w:val="20"/>
                <w:szCs w:val="20"/>
              </w:rPr>
              <w:t xml:space="preserve"> </w:t>
            </w:r>
            <w:proofErr w:type="spellStart"/>
            <w:r>
              <w:rPr>
                <w:rFonts w:ascii="Arial" w:hAnsi="Arial" w:cs="Arial"/>
                <w:bCs/>
                <w:sz w:val="20"/>
                <w:szCs w:val="20"/>
              </w:rPr>
              <w:t>белгілеу</w:t>
            </w:r>
            <w:proofErr w:type="spellEnd"/>
            <w:r>
              <w:rPr>
                <w:rFonts w:ascii="Arial" w:hAnsi="Arial" w:cs="Arial"/>
                <w:bCs/>
                <w:sz w:val="20"/>
                <w:szCs w:val="20"/>
              </w:rPr>
              <w:t xml:space="preserve"> (</w:t>
            </w:r>
            <w:proofErr w:type="spellStart"/>
            <w:r>
              <w:rPr>
                <w:rFonts w:ascii="Arial" w:hAnsi="Arial" w:cs="Arial"/>
                <w:bCs/>
                <w:sz w:val="20"/>
                <w:szCs w:val="20"/>
              </w:rPr>
              <w:t>мысалы</w:t>
            </w:r>
            <w:proofErr w:type="spellEnd"/>
            <w:r>
              <w:rPr>
                <w:rFonts w:ascii="Arial" w:hAnsi="Arial" w:cs="Arial"/>
                <w:bCs/>
                <w:sz w:val="20"/>
                <w:szCs w:val="20"/>
              </w:rPr>
              <w:t xml:space="preserve">, </w:t>
            </w:r>
            <w:proofErr w:type="spellStart"/>
            <w:r>
              <w:rPr>
                <w:rFonts w:ascii="Arial" w:hAnsi="Arial" w:cs="Arial"/>
                <w:bCs/>
                <w:sz w:val="20"/>
                <w:szCs w:val="20"/>
              </w:rPr>
              <w:t>екі</w:t>
            </w:r>
            <w:proofErr w:type="spellEnd"/>
            <w:r>
              <w:rPr>
                <w:rFonts w:ascii="Arial" w:hAnsi="Arial" w:cs="Arial"/>
                <w:bCs/>
                <w:sz w:val="20"/>
                <w:szCs w:val="20"/>
              </w:rPr>
              <w:t xml:space="preserve"> </w:t>
            </w:r>
            <w:proofErr w:type="spellStart"/>
            <w:r>
              <w:rPr>
                <w:rFonts w:ascii="Arial" w:hAnsi="Arial" w:cs="Arial"/>
                <w:bCs/>
                <w:sz w:val="20"/>
                <w:szCs w:val="20"/>
              </w:rPr>
              <w:t>маусым</w:t>
            </w:r>
            <w:proofErr w:type="spellEnd"/>
            <w:r>
              <w:rPr>
                <w:rFonts w:ascii="Arial" w:hAnsi="Arial" w:cs="Arial"/>
                <w:bCs/>
                <w:sz w:val="20"/>
                <w:szCs w:val="20"/>
              </w:rPr>
              <w:t xml:space="preserve"> </w:t>
            </w:r>
            <w:proofErr w:type="spellStart"/>
            <w:r>
              <w:rPr>
                <w:rFonts w:ascii="Arial" w:hAnsi="Arial" w:cs="Arial"/>
                <w:bCs/>
                <w:sz w:val="20"/>
                <w:szCs w:val="20"/>
              </w:rPr>
              <w:t>ішінде</w:t>
            </w:r>
            <w:proofErr w:type="spellEnd"/>
            <w:r>
              <w:rPr>
                <w:rFonts w:ascii="Arial" w:hAnsi="Arial" w:cs="Arial"/>
                <w:bCs/>
                <w:sz w:val="20"/>
                <w:szCs w:val="20"/>
              </w:rPr>
              <w:t xml:space="preserve"> ≥70% </w:t>
            </w:r>
            <w:proofErr w:type="spellStart"/>
            <w:r>
              <w:rPr>
                <w:rFonts w:ascii="Arial" w:hAnsi="Arial" w:cs="Arial"/>
                <w:bCs/>
                <w:sz w:val="20"/>
                <w:szCs w:val="20"/>
              </w:rPr>
              <w:t>жамылғы</w:t>
            </w:r>
            <w:proofErr w:type="spellEnd"/>
            <w:r>
              <w:rPr>
                <w:rFonts w:ascii="Arial" w:hAnsi="Arial" w:cs="Arial"/>
                <w:bCs/>
                <w:sz w:val="20"/>
                <w:szCs w:val="20"/>
              </w:rPr>
              <w:t xml:space="preserve"> </w:t>
            </w:r>
            <w:proofErr w:type="spellStart"/>
            <w:r>
              <w:rPr>
                <w:rFonts w:ascii="Arial" w:hAnsi="Arial" w:cs="Arial"/>
                <w:bCs/>
                <w:sz w:val="20"/>
                <w:szCs w:val="20"/>
              </w:rPr>
              <w:t>қалпына</w:t>
            </w:r>
            <w:proofErr w:type="spellEnd"/>
            <w:r>
              <w:rPr>
                <w:rFonts w:ascii="Arial" w:hAnsi="Arial" w:cs="Arial"/>
                <w:bCs/>
                <w:sz w:val="20"/>
                <w:szCs w:val="20"/>
              </w:rPr>
              <w:t xml:space="preserve"> </w:t>
            </w:r>
            <w:proofErr w:type="spellStart"/>
            <w:r>
              <w:rPr>
                <w:rFonts w:ascii="Arial" w:hAnsi="Arial" w:cs="Arial"/>
                <w:bCs/>
                <w:sz w:val="20"/>
                <w:szCs w:val="20"/>
              </w:rPr>
              <w:t>келуі</w:t>
            </w:r>
            <w:proofErr w:type="spellEnd"/>
            <w:r>
              <w:rPr>
                <w:rFonts w:ascii="Arial" w:hAnsi="Arial" w:cs="Arial"/>
                <w:bCs/>
                <w:sz w:val="20"/>
                <w:szCs w:val="20"/>
              </w:rPr>
              <w:t>).</w:t>
            </w:r>
            <w:r>
              <w:rPr>
                <w:rFonts w:ascii="Arial" w:hAnsi="Arial" w:cs="Arial"/>
                <w:bCs/>
                <w:sz w:val="20"/>
                <w:szCs w:val="20"/>
              </w:rPr>
              <w:br/>
              <w:t xml:space="preserve">- </w:t>
            </w:r>
            <w:proofErr w:type="spellStart"/>
            <w:r>
              <w:rPr>
                <w:rFonts w:ascii="Arial" w:hAnsi="Arial" w:cs="Arial"/>
                <w:bCs/>
                <w:sz w:val="20"/>
                <w:szCs w:val="20"/>
              </w:rPr>
              <w:t>Маңызды</w:t>
            </w:r>
            <w:proofErr w:type="spellEnd"/>
            <w:r>
              <w:rPr>
                <w:rFonts w:ascii="Arial" w:hAnsi="Arial" w:cs="Arial"/>
                <w:bCs/>
                <w:sz w:val="20"/>
                <w:szCs w:val="20"/>
              </w:rPr>
              <w:t xml:space="preserve"> </w:t>
            </w:r>
            <w:proofErr w:type="spellStart"/>
            <w:r>
              <w:rPr>
                <w:rFonts w:ascii="Arial" w:hAnsi="Arial" w:cs="Arial"/>
                <w:bCs/>
                <w:sz w:val="20"/>
                <w:szCs w:val="20"/>
              </w:rPr>
              <w:t>мекендеу</w:t>
            </w:r>
            <w:proofErr w:type="spellEnd"/>
            <w:r>
              <w:rPr>
                <w:rFonts w:ascii="Arial" w:hAnsi="Arial" w:cs="Arial"/>
                <w:bCs/>
                <w:sz w:val="20"/>
                <w:szCs w:val="20"/>
              </w:rPr>
              <w:t xml:space="preserve"> </w:t>
            </w:r>
            <w:proofErr w:type="spellStart"/>
            <w:r>
              <w:rPr>
                <w:rFonts w:ascii="Arial" w:hAnsi="Arial" w:cs="Arial"/>
                <w:bCs/>
                <w:sz w:val="20"/>
                <w:szCs w:val="20"/>
              </w:rPr>
              <w:t>ортасы</w:t>
            </w:r>
            <w:proofErr w:type="spellEnd"/>
            <w:r>
              <w:rPr>
                <w:rFonts w:ascii="Arial" w:hAnsi="Arial" w:cs="Arial"/>
                <w:bCs/>
                <w:sz w:val="20"/>
                <w:szCs w:val="20"/>
              </w:rPr>
              <w:t xml:space="preserve"> </w:t>
            </w:r>
            <w:proofErr w:type="spellStart"/>
            <w:r>
              <w:rPr>
                <w:rFonts w:ascii="Arial" w:hAnsi="Arial" w:cs="Arial"/>
                <w:bCs/>
                <w:sz w:val="20"/>
                <w:szCs w:val="20"/>
              </w:rPr>
              <w:t>расталған</w:t>
            </w:r>
            <w:proofErr w:type="spellEnd"/>
            <w:r>
              <w:rPr>
                <w:rFonts w:ascii="Arial" w:hAnsi="Arial" w:cs="Arial"/>
                <w:bCs/>
                <w:sz w:val="20"/>
                <w:szCs w:val="20"/>
              </w:rPr>
              <w:t xml:space="preserve"> </w:t>
            </w:r>
            <w:proofErr w:type="spellStart"/>
            <w:r>
              <w:rPr>
                <w:rFonts w:ascii="Arial" w:hAnsi="Arial" w:cs="Arial"/>
                <w:bCs/>
                <w:sz w:val="20"/>
                <w:szCs w:val="20"/>
              </w:rPr>
              <w:t>жағдайда</w:t>
            </w:r>
            <w:proofErr w:type="spellEnd"/>
            <w:r>
              <w:rPr>
                <w:rFonts w:ascii="Arial" w:hAnsi="Arial" w:cs="Arial"/>
                <w:bCs/>
                <w:sz w:val="20"/>
                <w:szCs w:val="20"/>
              </w:rPr>
              <w:t xml:space="preserve"> — «</w:t>
            </w:r>
            <w:proofErr w:type="spellStart"/>
            <w:r>
              <w:rPr>
                <w:rFonts w:ascii="Arial" w:hAnsi="Arial" w:cs="Arial"/>
                <w:bCs/>
                <w:sz w:val="20"/>
                <w:szCs w:val="20"/>
              </w:rPr>
              <w:t>таза</w:t>
            </w:r>
            <w:proofErr w:type="spellEnd"/>
            <w:r>
              <w:rPr>
                <w:rFonts w:ascii="Arial" w:hAnsi="Arial" w:cs="Arial"/>
                <w:bCs/>
                <w:sz w:val="20"/>
                <w:szCs w:val="20"/>
              </w:rPr>
              <w:t xml:space="preserve"> </w:t>
            </w:r>
            <w:proofErr w:type="spellStart"/>
            <w:r>
              <w:rPr>
                <w:rFonts w:ascii="Arial" w:hAnsi="Arial" w:cs="Arial"/>
                <w:bCs/>
                <w:sz w:val="20"/>
                <w:szCs w:val="20"/>
              </w:rPr>
              <w:t>шығынсыз</w:t>
            </w:r>
            <w:proofErr w:type="spellEnd"/>
            <w:r>
              <w:rPr>
                <w:rFonts w:ascii="Arial" w:hAnsi="Arial" w:cs="Arial"/>
                <w:bCs/>
                <w:sz w:val="20"/>
                <w:szCs w:val="20"/>
              </w:rPr>
              <w:t xml:space="preserve"> / </w:t>
            </w:r>
            <w:proofErr w:type="spellStart"/>
            <w:r>
              <w:rPr>
                <w:rFonts w:ascii="Arial" w:hAnsi="Arial" w:cs="Arial"/>
                <w:bCs/>
                <w:sz w:val="20"/>
                <w:szCs w:val="20"/>
              </w:rPr>
              <w:t>таза</w:t>
            </w:r>
            <w:proofErr w:type="spellEnd"/>
            <w:r>
              <w:rPr>
                <w:rFonts w:ascii="Arial" w:hAnsi="Arial" w:cs="Arial"/>
                <w:bCs/>
                <w:sz w:val="20"/>
                <w:szCs w:val="20"/>
              </w:rPr>
              <w:t xml:space="preserve"> </w:t>
            </w:r>
            <w:proofErr w:type="spellStart"/>
            <w:r>
              <w:rPr>
                <w:rFonts w:ascii="Arial" w:hAnsi="Arial" w:cs="Arial"/>
                <w:bCs/>
                <w:sz w:val="20"/>
                <w:szCs w:val="20"/>
              </w:rPr>
              <w:t>пайда</w:t>
            </w:r>
            <w:proofErr w:type="spellEnd"/>
            <w:r>
              <w:rPr>
                <w:rFonts w:ascii="Arial" w:hAnsi="Arial" w:cs="Arial"/>
                <w:bCs/>
                <w:sz w:val="20"/>
                <w:szCs w:val="20"/>
              </w:rPr>
              <w:t xml:space="preserve">» </w:t>
            </w:r>
            <w:proofErr w:type="spellStart"/>
            <w:r>
              <w:rPr>
                <w:rFonts w:ascii="Arial" w:hAnsi="Arial" w:cs="Arial"/>
                <w:bCs/>
                <w:sz w:val="20"/>
                <w:szCs w:val="20"/>
              </w:rPr>
              <w:t>қағидатын</w:t>
            </w:r>
            <w:proofErr w:type="spellEnd"/>
            <w:r>
              <w:rPr>
                <w:rFonts w:ascii="Arial" w:hAnsi="Arial" w:cs="Arial"/>
                <w:bCs/>
                <w:sz w:val="20"/>
                <w:szCs w:val="20"/>
              </w:rPr>
              <w:t xml:space="preserve"> </w:t>
            </w:r>
            <w:proofErr w:type="spellStart"/>
            <w:r>
              <w:rPr>
                <w:rFonts w:ascii="Arial" w:hAnsi="Arial" w:cs="Arial"/>
                <w:bCs/>
                <w:sz w:val="20"/>
                <w:szCs w:val="20"/>
              </w:rPr>
              <w:t>сақтау</w:t>
            </w:r>
            <w:proofErr w:type="spellEnd"/>
            <w:r>
              <w:rPr>
                <w:rFonts w:ascii="Arial" w:hAnsi="Arial" w:cs="Arial"/>
                <w:bCs/>
                <w:sz w:val="20"/>
                <w:szCs w:val="20"/>
              </w:rPr>
              <w:t xml:space="preserve">, </w:t>
            </w:r>
            <w:proofErr w:type="spellStart"/>
            <w:r>
              <w:rPr>
                <w:rFonts w:ascii="Arial" w:hAnsi="Arial" w:cs="Arial"/>
                <w:bCs/>
                <w:sz w:val="20"/>
                <w:szCs w:val="20"/>
              </w:rPr>
              <w:t>биоалуантүрлілікті</w:t>
            </w:r>
            <w:proofErr w:type="spellEnd"/>
            <w:r>
              <w:rPr>
                <w:rFonts w:ascii="Arial" w:hAnsi="Arial" w:cs="Arial"/>
                <w:bCs/>
                <w:sz w:val="20"/>
                <w:szCs w:val="20"/>
              </w:rPr>
              <w:t xml:space="preserve"> </w:t>
            </w:r>
            <w:proofErr w:type="spellStart"/>
            <w:r>
              <w:rPr>
                <w:rFonts w:ascii="Arial" w:hAnsi="Arial" w:cs="Arial"/>
                <w:bCs/>
                <w:sz w:val="20"/>
                <w:szCs w:val="20"/>
              </w:rPr>
              <w:t>өтемдік</w:t>
            </w:r>
            <w:proofErr w:type="spellEnd"/>
            <w:r>
              <w:rPr>
                <w:rFonts w:ascii="Arial" w:hAnsi="Arial" w:cs="Arial"/>
                <w:bCs/>
                <w:sz w:val="20"/>
                <w:szCs w:val="20"/>
              </w:rPr>
              <w:t xml:space="preserve"> </w:t>
            </w:r>
            <w:proofErr w:type="spellStart"/>
            <w:r>
              <w:rPr>
                <w:rFonts w:ascii="Arial" w:hAnsi="Arial" w:cs="Arial"/>
                <w:bCs/>
                <w:sz w:val="20"/>
                <w:szCs w:val="20"/>
              </w:rPr>
              <w:t>шаралар</w:t>
            </w:r>
            <w:proofErr w:type="spellEnd"/>
            <w:r>
              <w:rPr>
                <w:rFonts w:ascii="Arial" w:hAnsi="Arial" w:cs="Arial"/>
                <w:bCs/>
                <w:sz w:val="20"/>
                <w:szCs w:val="20"/>
              </w:rPr>
              <w:t xml:space="preserve"> </w:t>
            </w:r>
            <w:proofErr w:type="spellStart"/>
            <w:r>
              <w:rPr>
                <w:rFonts w:ascii="Arial" w:hAnsi="Arial" w:cs="Arial"/>
                <w:bCs/>
                <w:sz w:val="20"/>
                <w:szCs w:val="20"/>
              </w:rPr>
              <w:t>арқылы</w:t>
            </w:r>
            <w:proofErr w:type="spellEnd"/>
            <w:r>
              <w:rPr>
                <w:rFonts w:ascii="Arial" w:hAnsi="Arial" w:cs="Arial"/>
                <w:bCs/>
                <w:sz w:val="20"/>
                <w:szCs w:val="20"/>
              </w:rPr>
              <w:t xml:space="preserve"> </w:t>
            </w:r>
            <w:proofErr w:type="spellStart"/>
            <w:r>
              <w:rPr>
                <w:rFonts w:ascii="Arial" w:hAnsi="Arial" w:cs="Arial"/>
                <w:bCs/>
                <w:sz w:val="20"/>
                <w:szCs w:val="20"/>
              </w:rPr>
              <w:t>қамтамасыз</w:t>
            </w:r>
            <w:proofErr w:type="spellEnd"/>
            <w:r>
              <w:rPr>
                <w:rFonts w:ascii="Arial" w:hAnsi="Arial" w:cs="Arial"/>
                <w:bCs/>
                <w:sz w:val="20"/>
                <w:szCs w:val="20"/>
              </w:rPr>
              <w:t xml:space="preserve"> </w:t>
            </w:r>
            <w:proofErr w:type="spellStart"/>
            <w:r>
              <w:rPr>
                <w:rFonts w:ascii="Arial" w:hAnsi="Arial" w:cs="Arial"/>
                <w:bCs/>
                <w:sz w:val="20"/>
                <w:szCs w:val="20"/>
              </w:rPr>
              <w:t>ету</w:t>
            </w:r>
            <w:proofErr w:type="spellEnd"/>
            <w:r>
              <w:rPr>
                <w:rFonts w:ascii="Arial" w:hAnsi="Arial" w:cs="Arial"/>
                <w:bCs/>
                <w:sz w:val="20"/>
                <w:szCs w:val="20"/>
              </w:rPr>
              <w:t xml:space="preserve"> (</w:t>
            </w:r>
            <w:proofErr w:type="spellStart"/>
            <w:r>
              <w:rPr>
                <w:rFonts w:ascii="Arial" w:hAnsi="Arial" w:cs="Arial"/>
                <w:bCs/>
                <w:sz w:val="20"/>
                <w:szCs w:val="20"/>
              </w:rPr>
              <w:t>уәкілетті</w:t>
            </w:r>
            <w:proofErr w:type="spellEnd"/>
            <w:r>
              <w:rPr>
                <w:rFonts w:ascii="Arial" w:hAnsi="Arial" w:cs="Arial"/>
                <w:bCs/>
                <w:sz w:val="20"/>
                <w:szCs w:val="20"/>
              </w:rPr>
              <w:t xml:space="preserve"> </w:t>
            </w:r>
            <w:proofErr w:type="spellStart"/>
            <w:r>
              <w:rPr>
                <w:rFonts w:ascii="Arial" w:hAnsi="Arial" w:cs="Arial"/>
                <w:bCs/>
                <w:sz w:val="20"/>
                <w:szCs w:val="20"/>
              </w:rPr>
              <w:t>органдармен</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ҮЕҰ-</w:t>
            </w:r>
            <w:proofErr w:type="spellStart"/>
            <w:r>
              <w:rPr>
                <w:rFonts w:ascii="Arial" w:hAnsi="Arial" w:cs="Arial"/>
                <w:bCs/>
                <w:sz w:val="20"/>
                <w:szCs w:val="20"/>
              </w:rPr>
              <w:t>лармен</w:t>
            </w:r>
            <w:proofErr w:type="spellEnd"/>
            <w:r>
              <w:rPr>
                <w:rFonts w:ascii="Arial" w:hAnsi="Arial" w:cs="Arial"/>
                <w:bCs/>
                <w:sz w:val="20"/>
                <w:szCs w:val="20"/>
              </w:rPr>
              <w:t xml:space="preserve"> </w:t>
            </w:r>
            <w:proofErr w:type="spellStart"/>
            <w:r>
              <w:rPr>
                <w:rFonts w:ascii="Arial" w:hAnsi="Arial" w:cs="Arial"/>
                <w:bCs/>
                <w:sz w:val="20"/>
                <w:szCs w:val="20"/>
              </w:rPr>
              <w:t>келісімде</w:t>
            </w:r>
            <w:proofErr w:type="spellEnd"/>
            <w:r>
              <w:rPr>
                <w:rFonts w:ascii="Arial" w:hAnsi="Arial" w:cs="Arial"/>
                <w:bCs/>
                <w:sz w:val="20"/>
                <w:szCs w:val="20"/>
              </w:rPr>
              <w:t>).</w:t>
            </w:r>
          </w:p>
          <w:p w14:paraId="1835B609" w14:textId="77777777" w:rsidR="006B6003" w:rsidRDefault="006B6003">
            <w:pPr>
              <w:widowControl/>
              <w:rPr>
                <w:rStyle w:val="ad"/>
                <w:b w:val="0"/>
                <w:bCs/>
                <w:sz w:val="20"/>
                <w:szCs w:val="20"/>
              </w:rPr>
            </w:pPr>
          </w:p>
          <w:p w14:paraId="5F95232D" w14:textId="77777777" w:rsidR="006B6003" w:rsidRDefault="00000000">
            <w:pPr>
              <w:widowControl/>
              <w:numPr>
                <w:ilvl w:val="0"/>
                <w:numId w:val="125"/>
              </w:numPr>
              <w:ind w:left="432" w:hanging="432"/>
              <w:rPr>
                <w:rStyle w:val="ad"/>
                <w:b w:val="0"/>
                <w:bCs/>
                <w:sz w:val="20"/>
                <w:szCs w:val="20"/>
              </w:rPr>
            </w:pPr>
            <w:proofErr w:type="spellStart"/>
            <w:r>
              <w:rPr>
                <w:rStyle w:val="ad"/>
                <w:b w:val="0"/>
                <w:bCs/>
                <w:sz w:val="20"/>
                <w:szCs w:val="20"/>
              </w:rPr>
              <w:t>Мониторинг</w:t>
            </w:r>
            <w:proofErr w:type="spellEnd"/>
            <w:r>
              <w:rPr>
                <w:rStyle w:val="ad"/>
                <w:b w:val="0"/>
                <w:bCs/>
                <w:sz w:val="20"/>
                <w:szCs w:val="20"/>
              </w:rPr>
              <w:t xml:space="preserve"> </w:t>
            </w:r>
            <w:proofErr w:type="spellStart"/>
            <w:r>
              <w:rPr>
                <w:rStyle w:val="ad"/>
                <w:b w:val="0"/>
                <w:bCs/>
                <w:sz w:val="20"/>
                <w:szCs w:val="20"/>
              </w:rPr>
              <w:t>және</w:t>
            </w:r>
            <w:proofErr w:type="spellEnd"/>
            <w:r>
              <w:rPr>
                <w:rStyle w:val="ad"/>
                <w:b w:val="0"/>
                <w:bCs/>
                <w:sz w:val="20"/>
                <w:szCs w:val="20"/>
              </w:rPr>
              <w:t xml:space="preserve"> </w:t>
            </w:r>
            <w:proofErr w:type="spellStart"/>
            <w:r>
              <w:rPr>
                <w:rStyle w:val="ad"/>
                <w:b w:val="0"/>
                <w:bCs/>
                <w:sz w:val="20"/>
                <w:szCs w:val="20"/>
              </w:rPr>
              <w:t>бейімделмелі</w:t>
            </w:r>
            <w:proofErr w:type="spellEnd"/>
            <w:r>
              <w:rPr>
                <w:rStyle w:val="ad"/>
                <w:b w:val="0"/>
                <w:bCs/>
                <w:sz w:val="20"/>
                <w:szCs w:val="20"/>
              </w:rPr>
              <w:t xml:space="preserve"> </w:t>
            </w:r>
            <w:proofErr w:type="spellStart"/>
            <w:r>
              <w:rPr>
                <w:rStyle w:val="ad"/>
                <w:b w:val="0"/>
                <w:bCs/>
                <w:sz w:val="20"/>
                <w:szCs w:val="20"/>
              </w:rPr>
              <w:t>басқару</w:t>
            </w:r>
            <w:proofErr w:type="spellEnd"/>
          </w:p>
          <w:p w14:paraId="7773601E" w14:textId="77777777" w:rsidR="006B6003" w:rsidRDefault="00000000">
            <w:pPr>
              <w:widowControl/>
              <w:rPr>
                <w:sz w:val="20"/>
                <w:szCs w:val="20"/>
              </w:rPr>
            </w:pPr>
            <w:r>
              <w:rPr>
                <w:rFonts w:ascii="Arial" w:hAnsi="Arial" w:cs="Arial"/>
                <w:bCs/>
                <w:sz w:val="20"/>
                <w:szCs w:val="20"/>
              </w:rPr>
              <w:t xml:space="preserve">- </w:t>
            </w:r>
            <w:proofErr w:type="spellStart"/>
            <w:r>
              <w:rPr>
                <w:rFonts w:ascii="Arial" w:hAnsi="Arial" w:cs="Arial"/>
                <w:bCs/>
                <w:sz w:val="20"/>
                <w:szCs w:val="20"/>
              </w:rPr>
              <w:t>Құрылыс</w:t>
            </w:r>
            <w:proofErr w:type="spellEnd"/>
            <w:r>
              <w:rPr>
                <w:rFonts w:ascii="Arial" w:hAnsi="Arial" w:cs="Arial"/>
                <w:bCs/>
                <w:sz w:val="20"/>
                <w:szCs w:val="20"/>
              </w:rPr>
              <w:t xml:space="preserve"> </w:t>
            </w:r>
            <w:proofErr w:type="spellStart"/>
            <w:r>
              <w:rPr>
                <w:rFonts w:ascii="Arial" w:hAnsi="Arial" w:cs="Arial"/>
                <w:bCs/>
                <w:sz w:val="20"/>
                <w:szCs w:val="20"/>
              </w:rPr>
              <w:t>алдындағы</w:t>
            </w:r>
            <w:proofErr w:type="spellEnd"/>
            <w:r>
              <w:rPr>
                <w:rFonts w:ascii="Arial" w:hAnsi="Arial" w:cs="Arial"/>
                <w:bCs/>
                <w:sz w:val="20"/>
                <w:szCs w:val="20"/>
              </w:rPr>
              <w:t xml:space="preserve"> </w:t>
            </w:r>
            <w:proofErr w:type="spellStart"/>
            <w:r>
              <w:rPr>
                <w:rFonts w:ascii="Arial" w:hAnsi="Arial" w:cs="Arial"/>
                <w:bCs/>
                <w:sz w:val="20"/>
                <w:szCs w:val="20"/>
              </w:rPr>
              <w:t>биоалуантүрлілік</w:t>
            </w:r>
            <w:proofErr w:type="spellEnd"/>
            <w:r>
              <w:rPr>
                <w:rFonts w:ascii="Arial" w:hAnsi="Arial" w:cs="Arial"/>
                <w:bCs/>
                <w:sz w:val="20"/>
                <w:szCs w:val="20"/>
              </w:rPr>
              <w:t xml:space="preserve"> </w:t>
            </w:r>
            <w:proofErr w:type="spellStart"/>
            <w:r>
              <w:rPr>
                <w:rFonts w:ascii="Arial" w:hAnsi="Arial" w:cs="Arial"/>
                <w:bCs/>
                <w:sz w:val="20"/>
                <w:szCs w:val="20"/>
              </w:rPr>
              <w:t>зерттеулерін</w:t>
            </w:r>
            <w:proofErr w:type="spellEnd"/>
            <w:r>
              <w:rPr>
                <w:rFonts w:ascii="Arial" w:hAnsi="Arial" w:cs="Arial"/>
                <w:bCs/>
                <w:sz w:val="20"/>
                <w:szCs w:val="20"/>
              </w:rPr>
              <w:t xml:space="preserve"> </w:t>
            </w:r>
            <w:proofErr w:type="spellStart"/>
            <w:r>
              <w:rPr>
                <w:rFonts w:ascii="Arial" w:hAnsi="Arial" w:cs="Arial"/>
                <w:bCs/>
                <w:sz w:val="20"/>
                <w:szCs w:val="20"/>
              </w:rPr>
              <w:t>жүргізу</w:t>
            </w:r>
            <w:proofErr w:type="spellEnd"/>
            <w:r>
              <w:rPr>
                <w:rFonts w:ascii="Arial" w:hAnsi="Arial" w:cs="Arial"/>
                <w:bCs/>
                <w:sz w:val="20"/>
                <w:szCs w:val="20"/>
              </w:rPr>
              <w:t xml:space="preserve">: </w:t>
            </w:r>
            <w:proofErr w:type="spellStart"/>
            <w:r>
              <w:rPr>
                <w:rFonts w:ascii="Arial" w:hAnsi="Arial" w:cs="Arial"/>
                <w:bCs/>
                <w:sz w:val="20"/>
                <w:szCs w:val="20"/>
              </w:rPr>
              <w:t>түрлердің</w:t>
            </w:r>
            <w:proofErr w:type="spellEnd"/>
            <w:r>
              <w:rPr>
                <w:rFonts w:ascii="Arial" w:hAnsi="Arial" w:cs="Arial"/>
                <w:bCs/>
                <w:sz w:val="20"/>
                <w:szCs w:val="20"/>
              </w:rPr>
              <w:t xml:space="preserve"> </w:t>
            </w:r>
            <w:proofErr w:type="spellStart"/>
            <w:r>
              <w:rPr>
                <w:rFonts w:ascii="Arial" w:hAnsi="Arial" w:cs="Arial"/>
                <w:bCs/>
                <w:sz w:val="20"/>
                <w:szCs w:val="20"/>
              </w:rPr>
              <w:t>бар-жоғын</w:t>
            </w:r>
            <w:proofErr w:type="spellEnd"/>
            <w:r>
              <w:rPr>
                <w:rFonts w:ascii="Arial" w:hAnsi="Arial" w:cs="Arial"/>
                <w:bCs/>
                <w:sz w:val="20"/>
                <w:szCs w:val="20"/>
              </w:rPr>
              <w:t xml:space="preserve">, </w:t>
            </w:r>
            <w:proofErr w:type="spellStart"/>
            <w:r>
              <w:rPr>
                <w:rFonts w:ascii="Arial" w:hAnsi="Arial" w:cs="Arial"/>
                <w:bCs/>
                <w:sz w:val="20"/>
                <w:szCs w:val="20"/>
              </w:rPr>
              <w:t>ұя</w:t>
            </w:r>
            <w:proofErr w:type="spellEnd"/>
            <w:r>
              <w:rPr>
                <w:rFonts w:ascii="Arial" w:hAnsi="Arial" w:cs="Arial"/>
                <w:bCs/>
                <w:sz w:val="20"/>
                <w:szCs w:val="20"/>
              </w:rPr>
              <w:t xml:space="preserve"> </w:t>
            </w:r>
            <w:proofErr w:type="spellStart"/>
            <w:r>
              <w:rPr>
                <w:rFonts w:ascii="Arial" w:hAnsi="Arial" w:cs="Arial"/>
                <w:bCs/>
                <w:sz w:val="20"/>
                <w:szCs w:val="20"/>
              </w:rPr>
              <w:t>салатын</w:t>
            </w:r>
            <w:proofErr w:type="spellEnd"/>
            <w:r>
              <w:rPr>
                <w:rFonts w:ascii="Arial" w:hAnsi="Arial" w:cs="Arial"/>
                <w:bCs/>
                <w:sz w:val="20"/>
                <w:szCs w:val="20"/>
              </w:rPr>
              <w:t xml:space="preserve"> </w:t>
            </w:r>
            <w:proofErr w:type="spellStart"/>
            <w:r>
              <w:rPr>
                <w:rFonts w:ascii="Arial" w:hAnsi="Arial" w:cs="Arial"/>
                <w:bCs/>
                <w:sz w:val="20"/>
                <w:szCs w:val="20"/>
              </w:rPr>
              <w:t>жыртқыштарды</w:t>
            </w:r>
            <w:proofErr w:type="spellEnd"/>
            <w:r>
              <w:rPr>
                <w:rFonts w:ascii="Arial" w:hAnsi="Arial" w:cs="Arial"/>
                <w:bCs/>
                <w:sz w:val="20"/>
                <w:szCs w:val="20"/>
              </w:rPr>
              <w:t xml:space="preserve">, </w:t>
            </w:r>
            <w:proofErr w:type="spellStart"/>
            <w:r>
              <w:rPr>
                <w:rFonts w:ascii="Arial" w:hAnsi="Arial" w:cs="Arial"/>
                <w:bCs/>
                <w:sz w:val="20"/>
                <w:szCs w:val="20"/>
              </w:rPr>
              <w:t>сайғақтардың</w:t>
            </w:r>
            <w:proofErr w:type="spellEnd"/>
            <w:r>
              <w:rPr>
                <w:rFonts w:ascii="Arial" w:hAnsi="Arial" w:cs="Arial"/>
                <w:bCs/>
                <w:sz w:val="20"/>
                <w:szCs w:val="20"/>
              </w:rPr>
              <w:t xml:space="preserve"> </w:t>
            </w:r>
            <w:proofErr w:type="spellStart"/>
            <w:r>
              <w:rPr>
                <w:rFonts w:ascii="Arial" w:hAnsi="Arial" w:cs="Arial"/>
                <w:bCs/>
                <w:sz w:val="20"/>
                <w:szCs w:val="20"/>
              </w:rPr>
              <w:t>көшу</w:t>
            </w:r>
            <w:proofErr w:type="spellEnd"/>
            <w:r>
              <w:rPr>
                <w:rFonts w:ascii="Arial" w:hAnsi="Arial" w:cs="Arial"/>
                <w:bCs/>
                <w:sz w:val="20"/>
                <w:szCs w:val="20"/>
              </w:rPr>
              <w:t xml:space="preserve"> </w:t>
            </w:r>
            <w:proofErr w:type="spellStart"/>
            <w:r>
              <w:rPr>
                <w:rFonts w:ascii="Arial" w:hAnsi="Arial" w:cs="Arial"/>
                <w:bCs/>
                <w:sz w:val="20"/>
                <w:szCs w:val="20"/>
              </w:rPr>
              <w:t>бағыттарын</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герпетофауна</w:t>
            </w:r>
            <w:proofErr w:type="spellEnd"/>
            <w:r>
              <w:rPr>
                <w:rFonts w:ascii="Arial" w:hAnsi="Arial" w:cs="Arial"/>
                <w:bCs/>
                <w:sz w:val="20"/>
                <w:szCs w:val="20"/>
              </w:rPr>
              <w:t xml:space="preserve"> </w:t>
            </w:r>
            <w:proofErr w:type="spellStart"/>
            <w:r>
              <w:rPr>
                <w:rFonts w:ascii="Arial" w:hAnsi="Arial" w:cs="Arial"/>
                <w:bCs/>
                <w:sz w:val="20"/>
                <w:szCs w:val="20"/>
              </w:rPr>
              <w:t>ошақтарын</w:t>
            </w:r>
            <w:proofErr w:type="spellEnd"/>
            <w:r>
              <w:rPr>
                <w:rFonts w:ascii="Arial" w:hAnsi="Arial" w:cs="Arial"/>
                <w:bCs/>
                <w:sz w:val="20"/>
                <w:szCs w:val="20"/>
              </w:rPr>
              <w:t xml:space="preserve"> </w:t>
            </w:r>
            <w:proofErr w:type="spellStart"/>
            <w:r>
              <w:rPr>
                <w:rFonts w:ascii="Arial" w:hAnsi="Arial" w:cs="Arial"/>
                <w:bCs/>
                <w:sz w:val="20"/>
                <w:szCs w:val="20"/>
              </w:rPr>
              <w:t>нақтылау</w:t>
            </w:r>
            <w:proofErr w:type="spellEnd"/>
            <w:r>
              <w:rPr>
                <w:rFonts w:ascii="Arial" w:hAnsi="Arial" w:cs="Arial"/>
                <w:bCs/>
                <w:sz w:val="20"/>
                <w:szCs w:val="20"/>
              </w:rPr>
              <w:t>.</w:t>
            </w:r>
            <w:r>
              <w:rPr>
                <w:rFonts w:ascii="Arial" w:hAnsi="Arial" w:cs="Arial"/>
                <w:bCs/>
                <w:sz w:val="20"/>
                <w:szCs w:val="20"/>
              </w:rPr>
              <w:br/>
              <w:t xml:space="preserve">- </w:t>
            </w:r>
            <w:proofErr w:type="spellStart"/>
            <w:r>
              <w:rPr>
                <w:rFonts w:ascii="Arial" w:hAnsi="Arial" w:cs="Arial"/>
                <w:bCs/>
                <w:sz w:val="20"/>
                <w:szCs w:val="20"/>
              </w:rPr>
              <w:t>Жануарлар</w:t>
            </w:r>
            <w:proofErr w:type="spellEnd"/>
            <w:r>
              <w:rPr>
                <w:rFonts w:ascii="Arial" w:hAnsi="Arial" w:cs="Arial"/>
                <w:bCs/>
                <w:sz w:val="20"/>
                <w:szCs w:val="20"/>
              </w:rPr>
              <w:t xml:space="preserve"> </w:t>
            </w:r>
            <w:proofErr w:type="spellStart"/>
            <w:r>
              <w:rPr>
                <w:rFonts w:ascii="Arial" w:hAnsi="Arial" w:cs="Arial"/>
                <w:bCs/>
                <w:sz w:val="20"/>
                <w:szCs w:val="20"/>
              </w:rPr>
              <w:t>өтпелерінің</w:t>
            </w:r>
            <w:proofErr w:type="spellEnd"/>
            <w:r>
              <w:rPr>
                <w:rFonts w:ascii="Arial" w:hAnsi="Arial" w:cs="Arial"/>
                <w:bCs/>
                <w:sz w:val="20"/>
                <w:szCs w:val="20"/>
              </w:rPr>
              <w:t xml:space="preserve"> </w:t>
            </w:r>
            <w:proofErr w:type="spellStart"/>
            <w:r>
              <w:rPr>
                <w:rFonts w:ascii="Arial" w:hAnsi="Arial" w:cs="Arial"/>
                <w:bCs/>
                <w:sz w:val="20"/>
                <w:szCs w:val="20"/>
              </w:rPr>
              <w:t>пайдаланылуын</w:t>
            </w:r>
            <w:proofErr w:type="spellEnd"/>
            <w:r>
              <w:rPr>
                <w:rFonts w:ascii="Arial" w:hAnsi="Arial" w:cs="Arial"/>
                <w:bCs/>
                <w:sz w:val="20"/>
                <w:szCs w:val="20"/>
              </w:rPr>
              <w:t xml:space="preserve"> </w:t>
            </w:r>
            <w:proofErr w:type="spellStart"/>
            <w:r>
              <w:rPr>
                <w:rFonts w:ascii="Arial" w:hAnsi="Arial" w:cs="Arial"/>
                <w:bCs/>
                <w:sz w:val="20"/>
                <w:szCs w:val="20"/>
              </w:rPr>
              <w:t>камера-тұзақтар</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із</w:t>
            </w:r>
            <w:proofErr w:type="spellEnd"/>
            <w:r>
              <w:rPr>
                <w:rFonts w:ascii="Arial" w:hAnsi="Arial" w:cs="Arial"/>
                <w:bCs/>
                <w:sz w:val="20"/>
                <w:szCs w:val="20"/>
              </w:rPr>
              <w:t xml:space="preserve"> </w:t>
            </w:r>
            <w:proofErr w:type="spellStart"/>
            <w:r>
              <w:rPr>
                <w:rFonts w:ascii="Arial" w:hAnsi="Arial" w:cs="Arial"/>
                <w:bCs/>
                <w:sz w:val="20"/>
                <w:szCs w:val="20"/>
              </w:rPr>
              <w:t>белгілері</w:t>
            </w:r>
            <w:proofErr w:type="spellEnd"/>
            <w:r>
              <w:rPr>
                <w:rFonts w:ascii="Arial" w:hAnsi="Arial" w:cs="Arial"/>
                <w:bCs/>
                <w:sz w:val="20"/>
                <w:szCs w:val="20"/>
              </w:rPr>
              <w:t xml:space="preserve"> </w:t>
            </w:r>
            <w:proofErr w:type="spellStart"/>
            <w:r>
              <w:rPr>
                <w:rFonts w:ascii="Arial" w:hAnsi="Arial" w:cs="Arial"/>
                <w:bCs/>
                <w:sz w:val="20"/>
                <w:szCs w:val="20"/>
              </w:rPr>
              <w:t>арқылы</w:t>
            </w:r>
            <w:proofErr w:type="spellEnd"/>
            <w:r>
              <w:rPr>
                <w:rFonts w:ascii="Arial" w:hAnsi="Arial" w:cs="Arial"/>
                <w:bCs/>
                <w:sz w:val="20"/>
                <w:szCs w:val="20"/>
              </w:rPr>
              <w:t xml:space="preserve"> </w:t>
            </w:r>
            <w:proofErr w:type="spellStart"/>
            <w:r>
              <w:rPr>
                <w:rFonts w:ascii="Arial" w:hAnsi="Arial" w:cs="Arial"/>
                <w:bCs/>
                <w:sz w:val="20"/>
                <w:szCs w:val="20"/>
              </w:rPr>
              <w:t>бақылау</w:t>
            </w:r>
            <w:proofErr w:type="spellEnd"/>
            <w:r>
              <w:rPr>
                <w:rFonts w:ascii="Arial" w:hAnsi="Arial" w:cs="Arial"/>
                <w:bCs/>
                <w:sz w:val="20"/>
                <w:szCs w:val="20"/>
              </w:rPr>
              <w:t xml:space="preserve">; </w:t>
            </w:r>
            <w:proofErr w:type="spellStart"/>
            <w:r>
              <w:rPr>
                <w:rFonts w:ascii="Arial" w:hAnsi="Arial" w:cs="Arial"/>
                <w:bCs/>
                <w:sz w:val="20"/>
                <w:szCs w:val="20"/>
              </w:rPr>
              <w:t>егер</w:t>
            </w:r>
            <w:proofErr w:type="spellEnd"/>
            <w:r>
              <w:rPr>
                <w:rFonts w:ascii="Arial" w:hAnsi="Arial" w:cs="Arial"/>
                <w:bCs/>
                <w:sz w:val="20"/>
                <w:szCs w:val="20"/>
              </w:rPr>
              <w:t xml:space="preserve"> </w:t>
            </w:r>
            <w:proofErr w:type="spellStart"/>
            <w:r>
              <w:rPr>
                <w:rFonts w:ascii="Arial" w:hAnsi="Arial" w:cs="Arial"/>
                <w:bCs/>
                <w:sz w:val="20"/>
                <w:szCs w:val="20"/>
              </w:rPr>
              <w:t>пайдалану</w:t>
            </w:r>
            <w:proofErr w:type="spellEnd"/>
            <w:r>
              <w:rPr>
                <w:rFonts w:ascii="Arial" w:hAnsi="Arial" w:cs="Arial"/>
                <w:bCs/>
                <w:sz w:val="20"/>
                <w:szCs w:val="20"/>
              </w:rPr>
              <w:t xml:space="preserve"> </w:t>
            </w:r>
            <w:proofErr w:type="spellStart"/>
            <w:r>
              <w:rPr>
                <w:rFonts w:ascii="Arial" w:hAnsi="Arial" w:cs="Arial"/>
                <w:bCs/>
                <w:sz w:val="20"/>
                <w:szCs w:val="20"/>
              </w:rPr>
              <w:t>төмен</w:t>
            </w:r>
            <w:proofErr w:type="spellEnd"/>
            <w:r>
              <w:rPr>
                <w:rFonts w:ascii="Arial" w:hAnsi="Arial" w:cs="Arial"/>
                <w:bCs/>
                <w:sz w:val="20"/>
                <w:szCs w:val="20"/>
              </w:rPr>
              <w:t xml:space="preserve"> </w:t>
            </w:r>
            <w:proofErr w:type="spellStart"/>
            <w:r>
              <w:rPr>
                <w:rFonts w:ascii="Arial" w:hAnsi="Arial" w:cs="Arial"/>
                <w:bCs/>
                <w:sz w:val="20"/>
                <w:szCs w:val="20"/>
              </w:rPr>
              <w:t>болса</w:t>
            </w:r>
            <w:proofErr w:type="spellEnd"/>
            <w:r>
              <w:rPr>
                <w:rFonts w:ascii="Arial" w:hAnsi="Arial" w:cs="Arial"/>
                <w:bCs/>
                <w:sz w:val="20"/>
                <w:szCs w:val="20"/>
              </w:rPr>
              <w:t xml:space="preserve">, </w:t>
            </w:r>
            <w:proofErr w:type="spellStart"/>
            <w:r>
              <w:rPr>
                <w:rFonts w:ascii="Arial" w:hAnsi="Arial" w:cs="Arial"/>
                <w:bCs/>
                <w:sz w:val="20"/>
                <w:szCs w:val="20"/>
              </w:rPr>
              <w:t>қоршаулар</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өтпелердің</w:t>
            </w:r>
            <w:proofErr w:type="spellEnd"/>
            <w:r>
              <w:rPr>
                <w:rFonts w:ascii="Arial" w:hAnsi="Arial" w:cs="Arial"/>
                <w:bCs/>
                <w:sz w:val="20"/>
                <w:szCs w:val="20"/>
              </w:rPr>
              <w:t xml:space="preserve"> </w:t>
            </w:r>
            <w:proofErr w:type="spellStart"/>
            <w:r>
              <w:rPr>
                <w:rFonts w:ascii="Arial" w:hAnsi="Arial" w:cs="Arial"/>
                <w:bCs/>
                <w:sz w:val="20"/>
                <w:szCs w:val="20"/>
              </w:rPr>
              <w:t>дизайнын</w:t>
            </w:r>
            <w:proofErr w:type="spellEnd"/>
            <w:r>
              <w:rPr>
                <w:rFonts w:ascii="Arial" w:hAnsi="Arial" w:cs="Arial"/>
                <w:bCs/>
                <w:sz w:val="20"/>
                <w:szCs w:val="20"/>
              </w:rPr>
              <w:t xml:space="preserve"> </w:t>
            </w:r>
            <w:proofErr w:type="spellStart"/>
            <w:r>
              <w:rPr>
                <w:rFonts w:ascii="Arial" w:hAnsi="Arial" w:cs="Arial"/>
                <w:bCs/>
                <w:sz w:val="20"/>
                <w:szCs w:val="20"/>
              </w:rPr>
              <w:t>түзету</w:t>
            </w:r>
            <w:proofErr w:type="spellEnd"/>
            <w:r>
              <w:rPr>
                <w:rFonts w:ascii="Arial" w:hAnsi="Arial" w:cs="Arial"/>
                <w:bCs/>
                <w:sz w:val="20"/>
                <w:szCs w:val="20"/>
              </w:rPr>
              <w:t>.</w:t>
            </w:r>
            <w:r>
              <w:rPr>
                <w:rFonts w:ascii="Arial" w:hAnsi="Arial" w:cs="Arial"/>
                <w:bCs/>
                <w:sz w:val="20"/>
                <w:szCs w:val="20"/>
              </w:rPr>
              <w:br/>
              <w:t xml:space="preserve">- </w:t>
            </w:r>
            <w:proofErr w:type="spellStart"/>
            <w:r>
              <w:rPr>
                <w:rFonts w:ascii="Arial" w:hAnsi="Arial" w:cs="Arial"/>
                <w:bCs/>
                <w:sz w:val="20"/>
                <w:szCs w:val="20"/>
              </w:rPr>
              <w:t>Өсімдік</w:t>
            </w:r>
            <w:proofErr w:type="spellEnd"/>
            <w:r>
              <w:rPr>
                <w:rFonts w:ascii="Arial" w:hAnsi="Arial" w:cs="Arial"/>
                <w:bCs/>
                <w:sz w:val="20"/>
                <w:szCs w:val="20"/>
              </w:rPr>
              <w:t xml:space="preserve"> </w:t>
            </w:r>
            <w:proofErr w:type="spellStart"/>
            <w:r>
              <w:rPr>
                <w:rFonts w:ascii="Arial" w:hAnsi="Arial" w:cs="Arial"/>
                <w:bCs/>
                <w:sz w:val="20"/>
                <w:szCs w:val="20"/>
              </w:rPr>
              <w:t>қалпына</w:t>
            </w:r>
            <w:proofErr w:type="spellEnd"/>
            <w:r>
              <w:rPr>
                <w:rFonts w:ascii="Arial" w:hAnsi="Arial" w:cs="Arial"/>
                <w:bCs/>
                <w:sz w:val="20"/>
                <w:szCs w:val="20"/>
              </w:rPr>
              <w:t xml:space="preserve"> </w:t>
            </w:r>
            <w:proofErr w:type="spellStart"/>
            <w:r>
              <w:rPr>
                <w:rFonts w:ascii="Arial" w:hAnsi="Arial" w:cs="Arial"/>
                <w:bCs/>
                <w:sz w:val="20"/>
                <w:szCs w:val="20"/>
              </w:rPr>
              <w:t>келу</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инвазиялық</w:t>
            </w:r>
            <w:proofErr w:type="spellEnd"/>
            <w:r>
              <w:rPr>
                <w:rFonts w:ascii="Arial" w:hAnsi="Arial" w:cs="Arial"/>
                <w:bCs/>
                <w:sz w:val="20"/>
                <w:szCs w:val="20"/>
              </w:rPr>
              <w:t xml:space="preserve"> </w:t>
            </w:r>
            <w:proofErr w:type="spellStart"/>
            <w:r>
              <w:rPr>
                <w:rFonts w:ascii="Arial" w:hAnsi="Arial" w:cs="Arial"/>
                <w:bCs/>
                <w:sz w:val="20"/>
                <w:szCs w:val="20"/>
              </w:rPr>
              <w:t>түрлердің</w:t>
            </w:r>
            <w:proofErr w:type="spellEnd"/>
            <w:r>
              <w:rPr>
                <w:rFonts w:ascii="Arial" w:hAnsi="Arial" w:cs="Arial"/>
                <w:bCs/>
                <w:sz w:val="20"/>
                <w:szCs w:val="20"/>
              </w:rPr>
              <w:t xml:space="preserve"> </w:t>
            </w:r>
            <w:proofErr w:type="spellStart"/>
            <w:r>
              <w:rPr>
                <w:rFonts w:ascii="Arial" w:hAnsi="Arial" w:cs="Arial"/>
                <w:bCs/>
                <w:sz w:val="20"/>
                <w:szCs w:val="20"/>
              </w:rPr>
              <w:t>таралуын</w:t>
            </w:r>
            <w:proofErr w:type="spellEnd"/>
            <w:r>
              <w:rPr>
                <w:rFonts w:ascii="Arial" w:hAnsi="Arial" w:cs="Arial"/>
                <w:bCs/>
                <w:sz w:val="20"/>
                <w:szCs w:val="20"/>
              </w:rPr>
              <w:t xml:space="preserve"> </w:t>
            </w:r>
            <w:proofErr w:type="spellStart"/>
            <w:r>
              <w:rPr>
                <w:rFonts w:ascii="Arial" w:hAnsi="Arial" w:cs="Arial"/>
                <w:bCs/>
                <w:sz w:val="20"/>
                <w:szCs w:val="20"/>
              </w:rPr>
              <w:t>қадағалау</w:t>
            </w:r>
            <w:proofErr w:type="spellEnd"/>
            <w:r>
              <w:rPr>
                <w:rFonts w:ascii="Arial" w:hAnsi="Arial" w:cs="Arial"/>
                <w:bCs/>
                <w:sz w:val="20"/>
                <w:szCs w:val="20"/>
              </w:rPr>
              <w:t xml:space="preserve">; </w:t>
            </w:r>
            <w:proofErr w:type="spellStart"/>
            <w:r>
              <w:rPr>
                <w:rFonts w:ascii="Arial" w:hAnsi="Arial" w:cs="Arial"/>
                <w:bCs/>
                <w:sz w:val="20"/>
                <w:szCs w:val="20"/>
              </w:rPr>
              <w:t>қажет</w:t>
            </w:r>
            <w:proofErr w:type="spellEnd"/>
            <w:r>
              <w:rPr>
                <w:rFonts w:ascii="Arial" w:hAnsi="Arial" w:cs="Arial"/>
                <w:bCs/>
                <w:sz w:val="20"/>
                <w:szCs w:val="20"/>
              </w:rPr>
              <w:t xml:space="preserve"> </w:t>
            </w:r>
            <w:proofErr w:type="spellStart"/>
            <w:r>
              <w:rPr>
                <w:rFonts w:ascii="Arial" w:hAnsi="Arial" w:cs="Arial"/>
                <w:bCs/>
                <w:sz w:val="20"/>
                <w:szCs w:val="20"/>
              </w:rPr>
              <w:t>болған</w:t>
            </w:r>
            <w:proofErr w:type="spellEnd"/>
            <w:r>
              <w:rPr>
                <w:rFonts w:ascii="Arial" w:hAnsi="Arial" w:cs="Arial"/>
                <w:bCs/>
                <w:sz w:val="20"/>
                <w:szCs w:val="20"/>
              </w:rPr>
              <w:t xml:space="preserve"> </w:t>
            </w:r>
            <w:proofErr w:type="spellStart"/>
            <w:r>
              <w:rPr>
                <w:rFonts w:ascii="Arial" w:hAnsi="Arial" w:cs="Arial"/>
                <w:bCs/>
                <w:sz w:val="20"/>
                <w:szCs w:val="20"/>
              </w:rPr>
              <w:t>жағдайда</w:t>
            </w:r>
            <w:proofErr w:type="spellEnd"/>
            <w:r>
              <w:rPr>
                <w:rFonts w:ascii="Arial" w:hAnsi="Arial" w:cs="Arial"/>
                <w:bCs/>
                <w:sz w:val="20"/>
                <w:szCs w:val="20"/>
              </w:rPr>
              <w:t xml:space="preserve"> </w:t>
            </w:r>
            <w:proofErr w:type="spellStart"/>
            <w:r>
              <w:rPr>
                <w:rFonts w:ascii="Arial" w:hAnsi="Arial" w:cs="Arial"/>
                <w:bCs/>
                <w:sz w:val="20"/>
                <w:szCs w:val="20"/>
              </w:rPr>
              <w:t>тәсілдерді</w:t>
            </w:r>
            <w:proofErr w:type="spellEnd"/>
            <w:r>
              <w:rPr>
                <w:rFonts w:ascii="Arial" w:hAnsi="Arial" w:cs="Arial"/>
                <w:bCs/>
                <w:sz w:val="20"/>
                <w:szCs w:val="20"/>
              </w:rPr>
              <w:t xml:space="preserve"> </w:t>
            </w:r>
            <w:proofErr w:type="spellStart"/>
            <w:r>
              <w:rPr>
                <w:rFonts w:ascii="Arial" w:hAnsi="Arial" w:cs="Arial"/>
                <w:bCs/>
                <w:sz w:val="20"/>
                <w:szCs w:val="20"/>
              </w:rPr>
              <w:lastRenderedPageBreak/>
              <w:t>бейімдеу</w:t>
            </w:r>
            <w:proofErr w:type="spellEnd"/>
            <w:r>
              <w:rPr>
                <w:rFonts w:ascii="Arial" w:hAnsi="Arial" w:cs="Arial"/>
                <w:bCs/>
                <w:sz w:val="20"/>
                <w:szCs w:val="20"/>
              </w:rPr>
              <w:t>.</w:t>
            </w:r>
            <w:r>
              <w:rPr>
                <w:rFonts w:ascii="Arial" w:hAnsi="Arial" w:cs="Arial"/>
                <w:bCs/>
                <w:sz w:val="20"/>
                <w:szCs w:val="20"/>
              </w:rPr>
              <w:br/>
              <w:t xml:space="preserve">- </w:t>
            </w:r>
            <w:proofErr w:type="spellStart"/>
            <w:r>
              <w:rPr>
                <w:rFonts w:ascii="Arial" w:hAnsi="Arial" w:cs="Arial"/>
                <w:bCs/>
                <w:sz w:val="20"/>
                <w:szCs w:val="20"/>
              </w:rPr>
              <w:t>Ай</w:t>
            </w:r>
            <w:proofErr w:type="spellEnd"/>
            <w:r>
              <w:rPr>
                <w:rFonts w:ascii="Arial" w:hAnsi="Arial" w:cs="Arial"/>
                <w:bCs/>
                <w:sz w:val="20"/>
                <w:szCs w:val="20"/>
              </w:rPr>
              <w:t xml:space="preserve"> </w:t>
            </w:r>
            <w:proofErr w:type="spellStart"/>
            <w:r>
              <w:rPr>
                <w:rFonts w:ascii="Arial" w:hAnsi="Arial" w:cs="Arial"/>
                <w:bCs/>
                <w:sz w:val="20"/>
                <w:szCs w:val="20"/>
              </w:rPr>
              <w:t>сайынғы</w:t>
            </w:r>
            <w:proofErr w:type="spellEnd"/>
            <w:r>
              <w:rPr>
                <w:rFonts w:ascii="Arial" w:hAnsi="Arial" w:cs="Arial"/>
                <w:bCs/>
                <w:sz w:val="20"/>
                <w:szCs w:val="20"/>
              </w:rPr>
              <w:t>/</w:t>
            </w:r>
            <w:proofErr w:type="spellStart"/>
            <w:r>
              <w:rPr>
                <w:rFonts w:ascii="Arial" w:hAnsi="Arial" w:cs="Arial"/>
                <w:bCs/>
                <w:sz w:val="20"/>
                <w:szCs w:val="20"/>
              </w:rPr>
              <w:t>тоқсандық</w:t>
            </w:r>
            <w:proofErr w:type="spellEnd"/>
            <w:r>
              <w:rPr>
                <w:rFonts w:ascii="Arial" w:hAnsi="Arial" w:cs="Arial"/>
                <w:bCs/>
                <w:sz w:val="20"/>
                <w:szCs w:val="20"/>
              </w:rPr>
              <w:t xml:space="preserve"> ЭҚБЖ (ESMP) </w:t>
            </w:r>
            <w:proofErr w:type="spellStart"/>
            <w:r>
              <w:rPr>
                <w:rFonts w:ascii="Arial" w:hAnsi="Arial" w:cs="Arial"/>
                <w:bCs/>
                <w:sz w:val="20"/>
                <w:szCs w:val="20"/>
              </w:rPr>
              <w:t>мониторингінде</w:t>
            </w:r>
            <w:proofErr w:type="spellEnd"/>
            <w:r>
              <w:rPr>
                <w:rFonts w:ascii="Arial" w:hAnsi="Arial" w:cs="Arial"/>
                <w:bCs/>
                <w:sz w:val="20"/>
                <w:szCs w:val="20"/>
              </w:rPr>
              <w:t xml:space="preserve"> </w:t>
            </w:r>
            <w:proofErr w:type="spellStart"/>
            <w:r>
              <w:rPr>
                <w:rFonts w:ascii="Arial" w:hAnsi="Arial" w:cs="Arial"/>
                <w:bCs/>
                <w:sz w:val="20"/>
                <w:szCs w:val="20"/>
              </w:rPr>
              <w:t>биоалуантүрлілік</w:t>
            </w:r>
            <w:proofErr w:type="spellEnd"/>
            <w:r>
              <w:rPr>
                <w:rFonts w:ascii="Arial" w:hAnsi="Arial" w:cs="Arial"/>
                <w:bCs/>
                <w:sz w:val="20"/>
                <w:szCs w:val="20"/>
              </w:rPr>
              <w:t xml:space="preserve"> </w:t>
            </w:r>
            <w:proofErr w:type="spellStart"/>
            <w:r>
              <w:rPr>
                <w:rFonts w:ascii="Arial" w:hAnsi="Arial" w:cs="Arial"/>
                <w:bCs/>
                <w:sz w:val="20"/>
                <w:szCs w:val="20"/>
              </w:rPr>
              <w:t>көрсеткіштерін</w:t>
            </w:r>
            <w:proofErr w:type="spellEnd"/>
            <w:r>
              <w:rPr>
                <w:rFonts w:ascii="Arial" w:hAnsi="Arial" w:cs="Arial"/>
                <w:bCs/>
                <w:sz w:val="20"/>
                <w:szCs w:val="20"/>
              </w:rPr>
              <w:t xml:space="preserve"> (</w:t>
            </w:r>
            <w:proofErr w:type="spellStart"/>
            <w:r>
              <w:rPr>
                <w:rFonts w:ascii="Arial" w:hAnsi="Arial" w:cs="Arial"/>
                <w:bCs/>
                <w:sz w:val="20"/>
                <w:szCs w:val="20"/>
              </w:rPr>
              <w:t>ұялардың</w:t>
            </w:r>
            <w:proofErr w:type="spellEnd"/>
            <w:r>
              <w:rPr>
                <w:rFonts w:ascii="Arial" w:hAnsi="Arial" w:cs="Arial"/>
                <w:bCs/>
                <w:sz w:val="20"/>
                <w:szCs w:val="20"/>
              </w:rPr>
              <w:t xml:space="preserve"> </w:t>
            </w:r>
            <w:proofErr w:type="spellStart"/>
            <w:r>
              <w:rPr>
                <w:rFonts w:ascii="Arial" w:hAnsi="Arial" w:cs="Arial"/>
                <w:bCs/>
                <w:sz w:val="20"/>
                <w:szCs w:val="20"/>
              </w:rPr>
              <w:t>толтырылуы</w:t>
            </w:r>
            <w:proofErr w:type="spellEnd"/>
            <w:r>
              <w:rPr>
                <w:rFonts w:ascii="Arial" w:hAnsi="Arial" w:cs="Arial"/>
                <w:bCs/>
                <w:sz w:val="20"/>
                <w:szCs w:val="20"/>
              </w:rPr>
              <w:t xml:space="preserve">, </w:t>
            </w:r>
            <w:proofErr w:type="spellStart"/>
            <w:r>
              <w:rPr>
                <w:rFonts w:ascii="Arial" w:hAnsi="Arial" w:cs="Arial"/>
                <w:bCs/>
                <w:sz w:val="20"/>
                <w:szCs w:val="20"/>
              </w:rPr>
              <w:t>орлардағы</w:t>
            </w:r>
            <w:proofErr w:type="spellEnd"/>
            <w:r>
              <w:rPr>
                <w:rFonts w:ascii="Arial" w:hAnsi="Arial" w:cs="Arial"/>
                <w:bCs/>
                <w:sz w:val="20"/>
                <w:szCs w:val="20"/>
              </w:rPr>
              <w:t xml:space="preserve"> </w:t>
            </w:r>
            <w:proofErr w:type="spellStart"/>
            <w:r>
              <w:rPr>
                <w:rFonts w:ascii="Arial" w:hAnsi="Arial" w:cs="Arial"/>
                <w:bCs/>
                <w:sz w:val="20"/>
                <w:szCs w:val="20"/>
              </w:rPr>
              <w:t>жануарларды</w:t>
            </w:r>
            <w:proofErr w:type="spellEnd"/>
            <w:r>
              <w:rPr>
                <w:rFonts w:ascii="Arial" w:hAnsi="Arial" w:cs="Arial"/>
                <w:bCs/>
                <w:sz w:val="20"/>
                <w:szCs w:val="20"/>
              </w:rPr>
              <w:t xml:space="preserve"> </w:t>
            </w:r>
            <w:proofErr w:type="spellStart"/>
            <w:r>
              <w:rPr>
                <w:rFonts w:ascii="Arial" w:hAnsi="Arial" w:cs="Arial"/>
                <w:bCs/>
                <w:sz w:val="20"/>
                <w:szCs w:val="20"/>
              </w:rPr>
              <w:t>құтқару</w:t>
            </w:r>
            <w:proofErr w:type="spellEnd"/>
            <w:r>
              <w:rPr>
                <w:rFonts w:ascii="Arial" w:hAnsi="Arial" w:cs="Arial"/>
                <w:bCs/>
                <w:sz w:val="20"/>
                <w:szCs w:val="20"/>
              </w:rPr>
              <w:t xml:space="preserve"> </w:t>
            </w:r>
            <w:proofErr w:type="spellStart"/>
            <w:r>
              <w:rPr>
                <w:rFonts w:ascii="Arial" w:hAnsi="Arial" w:cs="Arial"/>
                <w:bCs/>
                <w:sz w:val="20"/>
                <w:szCs w:val="20"/>
              </w:rPr>
              <w:t>жазбалары</w:t>
            </w:r>
            <w:proofErr w:type="spellEnd"/>
            <w:r>
              <w:rPr>
                <w:rFonts w:ascii="Arial" w:hAnsi="Arial" w:cs="Arial"/>
                <w:bCs/>
                <w:sz w:val="20"/>
                <w:szCs w:val="20"/>
              </w:rPr>
              <w:t xml:space="preserve">, </w:t>
            </w:r>
            <w:proofErr w:type="spellStart"/>
            <w:r>
              <w:rPr>
                <w:rFonts w:ascii="Arial" w:hAnsi="Arial" w:cs="Arial"/>
                <w:bCs/>
                <w:sz w:val="20"/>
                <w:szCs w:val="20"/>
              </w:rPr>
              <w:t>сайғақ</w:t>
            </w:r>
            <w:proofErr w:type="spellEnd"/>
            <w:r>
              <w:rPr>
                <w:rFonts w:ascii="Arial" w:hAnsi="Arial" w:cs="Arial"/>
                <w:bCs/>
                <w:sz w:val="20"/>
                <w:szCs w:val="20"/>
              </w:rPr>
              <w:t xml:space="preserve"> </w:t>
            </w:r>
            <w:proofErr w:type="spellStart"/>
            <w:r>
              <w:rPr>
                <w:rFonts w:ascii="Arial" w:hAnsi="Arial" w:cs="Arial"/>
                <w:bCs/>
                <w:sz w:val="20"/>
                <w:szCs w:val="20"/>
              </w:rPr>
              <w:t>өтпелерінің</w:t>
            </w:r>
            <w:proofErr w:type="spellEnd"/>
            <w:r>
              <w:rPr>
                <w:rFonts w:ascii="Arial" w:hAnsi="Arial" w:cs="Arial"/>
                <w:bCs/>
                <w:sz w:val="20"/>
                <w:szCs w:val="20"/>
              </w:rPr>
              <w:t xml:space="preserve"> </w:t>
            </w:r>
            <w:proofErr w:type="spellStart"/>
            <w:r>
              <w:rPr>
                <w:rFonts w:ascii="Arial" w:hAnsi="Arial" w:cs="Arial"/>
                <w:bCs/>
                <w:sz w:val="20"/>
                <w:szCs w:val="20"/>
              </w:rPr>
              <w:t>тиімділігі</w:t>
            </w:r>
            <w:proofErr w:type="spellEnd"/>
            <w:r>
              <w:rPr>
                <w:rFonts w:ascii="Arial" w:hAnsi="Arial" w:cs="Arial"/>
                <w:bCs/>
                <w:sz w:val="20"/>
                <w:szCs w:val="20"/>
              </w:rPr>
              <w:t xml:space="preserve">) </w:t>
            </w:r>
            <w:proofErr w:type="spellStart"/>
            <w:r>
              <w:rPr>
                <w:rFonts w:ascii="Arial" w:hAnsi="Arial" w:cs="Arial"/>
                <w:bCs/>
                <w:sz w:val="20"/>
                <w:szCs w:val="20"/>
              </w:rPr>
              <w:t>есеп</w:t>
            </w:r>
            <w:proofErr w:type="spellEnd"/>
            <w:r>
              <w:rPr>
                <w:rFonts w:ascii="Arial" w:hAnsi="Arial" w:cs="Arial"/>
                <w:bCs/>
                <w:sz w:val="20"/>
                <w:szCs w:val="20"/>
              </w:rPr>
              <w:t xml:space="preserve"> </w:t>
            </w:r>
            <w:proofErr w:type="spellStart"/>
            <w:r>
              <w:rPr>
                <w:rFonts w:ascii="Arial" w:hAnsi="Arial" w:cs="Arial"/>
                <w:bCs/>
                <w:sz w:val="20"/>
                <w:szCs w:val="20"/>
              </w:rPr>
              <w:t>беру</w:t>
            </w:r>
            <w:proofErr w:type="spellEnd"/>
            <w:r>
              <w:rPr>
                <w:rFonts w:ascii="Arial" w:hAnsi="Arial" w:cs="Arial"/>
                <w:bCs/>
                <w:sz w:val="20"/>
                <w:szCs w:val="20"/>
              </w:rPr>
              <w:t>.</w:t>
            </w:r>
          </w:p>
        </w:tc>
        <w:tc>
          <w:tcPr>
            <w:tcW w:w="1751" w:type="dxa"/>
          </w:tcPr>
          <w:p w14:paraId="203B58E2" w14:textId="77777777" w:rsidR="006B6003" w:rsidRDefault="00000000">
            <w:pPr>
              <w:shd w:val="clear" w:color="auto" w:fill="FFFFFF"/>
              <w:suppressAutoHyphens/>
              <w:jc w:val="center"/>
              <w:rPr>
                <w:rFonts w:ascii="Arial" w:eastAsia="Arial" w:hAnsi="Arial" w:cs="Arial"/>
                <w:sz w:val="20"/>
                <w:szCs w:val="20"/>
                <w:u w:val="single"/>
                <w:lang w:val="en-AU"/>
              </w:rPr>
            </w:pPr>
            <w:r>
              <w:rPr>
                <w:rFonts w:ascii="Arial" w:eastAsia="Arial" w:hAnsi="Arial" w:cs="Arial"/>
                <w:sz w:val="20"/>
                <w:szCs w:val="20"/>
                <w:u w:val="single"/>
                <w:lang w:val="en-AU"/>
              </w:rPr>
              <w:lastRenderedPageBreak/>
              <w:t xml:space="preserve">ҚТЖ </w:t>
            </w:r>
            <w:proofErr w:type="spellStart"/>
            <w:r>
              <w:rPr>
                <w:rFonts w:ascii="Arial" w:eastAsia="Arial" w:hAnsi="Arial" w:cs="Arial"/>
                <w:sz w:val="20"/>
                <w:szCs w:val="20"/>
                <w:u w:val="single"/>
                <w:lang w:val="en-AU"/>
              </w:rPr>
              <w:t>және</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қадағалау</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кеңесшілері</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бақылауды</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жүзеге</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lastRenderedPageBreak/>
              <w:t>асырады</w:t>
            </w:r>
            <w:proofErr w:type="spellEnd"/>
            <w:r>
              <w:rPr>
                <w:rFonts w:ascii="Arial" w:eastAsia="Arial" w:hAnsi="Arial" w:cs="Arial"/>
                <w:sz w:val="20"/>
                <w:szCs w:val="20"/>
                <w:u w:val="single"/>
                <w:lang w:val="en-AU"/>
              </w:rPr>
              <w:t>;</w:t>
            </w:r>
            <w:r>
              <w:rPr>
                <w:rFonts w:ascii="Arial" w:eastAsia="Arial" w:hAnsi="Arial" w:cs="Arial"/>
                <w:sz w:val="20"/>
                <w:szCs w:val="20"/>
                <w:u w:val="single"/>
                <w:lang w:val="en-AU"/>
              </w:rPr>
              <w:br/>
            </w:r>
            <w:proofErr w:type="spellStart"/>
            <w:r>
              <w:rPr>
                <w:rFonts w:ascii="Arial" w:eastAsia="Arial" w:hAnsi="Arial" w:cs="Arial"/>
                <w:sz w:val="20"/>
                <w:szCs w:val="20"/>
                <w:u w:val="single"/>
                <w:lang w:val="en-AU"/>
              </w:rPr>
              <w:t>мердігер</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орындауға</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жауапты</w:t>
            </w:r>
            <w:proofErr w:type="spellEnd"/>
            <w:r>
              <w:rPr>
                <w:rFonts w:ascii="Arial" w:eastAsia="Arial" w:hAnsi="Arial" w:cs="Arial"/>
                <w:sz w:val="20"/>
                <w:szCs w:val="20"/>
                <w:u w:val="single"/>
                <w:lang w:val="en-AU"/>
              </w:rPr>
              <w:t>.</w:t>
            </w:r>
          </w:p>
        </w:tc>
        <w:tc>
          <w:tcPr>
            <w:tcW w:w="1332" w:type="dxa"/>
          </w:tcPr>
          <w:p w14:paraId="1FCDA4DA"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lastRenderedPageBreak/>
              <w:t>Құрылыс</w:t>
            </w:r>
            <w:proofErr w:type="spellEnd"/>
            <w:r>
              <w:rPr>
                <w:rFonts w:ascii="Arial" w:hAnsi="Arial" w:cs="Arial"/>
                <w:sz w:val="20"/>
                <w:szCs w:val="20"/>
              </w:rPr>
              <w:t xml:space="preserve"> </w:t>
            </w:r>
            <w:proofErr w:type="spellStart"/>
            <w:r>
              <w:rPr>
                <w:rFonts w:ascii="Arial" w:hAnsi="Arial" w:cs="Arial"/>
                <w:sz w:val="20"/>
                <w:szCs w:val="20"/>
              </w:rPr>
              <w:t>кезеңінде</w:t>
            </w:r>
            <w:proofErr w:type="spellEnd"/>
            <w:r>
              <w:rPr>
                <w:rFonts w:ascii="Arial" w:hAnsi="Arial" w:cs="Arial"/>
                <w:sz w:val="20"/>
                <w:szCs w:val="20"/>
              </w:rPr>
              <w:t xml:space="preserve"> (</w:t>
            </w:r>
            <w:proofErr w:type="spellStart"/>
            <w:r>
              <w:rPr>
                <w:rFonts w:ascii="Arial" w:hAnsi="Arial" w:cs="Arial"/>
                <w:sz w:val="20"/>
                <w:szCs w:val="20"/>
              </w:rPr>
              <w:t>бюджет</w:t>
            </w:r>
            <w:proofErr w:type="spellEnd"/>
            <w:r>
              <w:rPr>
                <w:rFonts w:ascii="Arial" w:hAnsi="Arial" w:cs="Arial"/>
                <w:sz w:val="20"/>
                <w:szCs w:val="20"/>
              </w:rPr>
              <w:t xml:space="preserve"> – </w:t>
            </w:r>
            <w:proofErr w:type="spellStart"/>
            <w:r>
              <w:rPr>
                <w:rFonts w:ascii="Arial" w:hAnsi="Arial" w:cs="Arial"/>
                <w:sz w:val="20"/>
                <w:szCs w:val="20"/>
              </w:rPr>
              <w:t>қадағалау</w:t>
            </w:r>
            <w:proofErr w:type="spellEnd"/>
            <w:r>
              <w:rPr>
                <w:rFonts w:ascii="Arial" w:hAnsi="Arial" w:cs="Arial"/>
                <w:sz w:val="20"/>
                <w:szCs w:val="20"/>
              </w:rPr>
              <w:t xml:space="preserve"> </w:t>
            </w:r>
            <w:proofErr w:type="spellStart"/>
            <w:r>
              <w:rPr>
                <w:rFonts w:ascii="Arial" w:hAnsi="Arial" w:cs="Arial"/>
                <w:sz w:val="20"/>
                <w:szCs w:val="20"/>
              </w:rPr>
              <w:t>шартының</w:t>
            </w:r>
            <w:proofErr w:type="spellEnd"/>
            <w:r>
              <w:rPr>
                <w:rFonts w:ascii="Arial" w:hAnsi="Arial" w:cs="Arial"/>
                <w:sz w:val="20"/>
                <w:szCs w:val="20"/>
              </w:rPr>
              <w:t xml:space="preserve"> </w:t>
            </w:r>
            <w:proofErr w:type="spellStart"/>
            <w:r>
              <w:rPr>
                <w:rFonts w:ascii="Arial" w:hAnsi="Arial" w:cs="Arial"/>
                <w:sz w:val="20"/>
                <w:szCs w:val="20"/>
              </w:rPr>
              <w:lastRenderedPageBreak/>
              <w:t>бөлігі</w:t>
            </w:r>
            <w:proofErr w:type="spellEnd"/>
            <w:r>
              <w:rPr>
                <w:rFonts w:ascii="Arial" w:hAnsi="Arial" w:cs="Arial"/>
                <w:sz w:val="20"/>
                <w:szCs w:val="20"/>
              </w:rPr>
              <w:t xml:space="preserve">; </w:t>
            </w:r>
            <w:proofErr w:type="spellStart"/>
            <w:r>
              <w:rPr>
                <w:rFonts w:ascii="Arial" w:hAnsi="Arial" w:cs="Arial"/>
                <w:sz w:val="20"/>
                <w:szCs w:val="20"/>
              </w:rPr>
              <w:t>мердігердің</w:t>
            </w:r>
            <w:proofErr w:type="spellEnd"/>
            <w:r>
              <w:rPr>
                <w:rFonts w:ascii="Arial" w:hAnsi="Arial" w:cs="Arial"/>
                <w:sz w:val="20"/>
                <w:szCs w:val="20"/>
              </w:rPr>
              <w:t xml:space="preserve"> </w:t>
            </w:r>
            <w:proofErr w:type="spellStart"/>
            <w:r>
              <w:rPr>
                <w:rFonts w:ascii="Arial" w:hAnsi="Arial" w:cs="Arial"/>
                <w:sz w:val="20"/>
                <w:szCs w:val="20"/>
              </w:rPr>
              <w:t>операциялық</w:t>
            </w:r>
            <w:proofErr w:type="spellEnd"/>
            <w:r>
              <w:rPr>
                <w:rFonts w:ascii="Arial" w:hAnsi="Arial" w:cs="Arial"/>
                <w:sz w:val="20"/>
                <w:szCs w:val="20"/>
              </w:rPr>
              <w:t xml:space="preserve"> </w:t>
            </w:r>
            <w:proofErr w:type="spellStart"/>
            <w:r>
              <w:rPr>
                <w:rFonts w:ascii="Arial" w:hAnsi="Arial" w:cs="Arial"/>
                <w:sz w:val="20"/>
                <w:szCs w:val="20"/>
              </w:rPr>
              <w:t>шығындарының</w:t>
            </w:r>
            <w:proofErr w:type="spellEnd"/>
            <w:r>
              <w:rPr>
                <w:rFonts w:ascii="Arial" w:hAnsi="Arial" w:cs="Arial"/>
                <w:sz w:val="20"/>
                <w:szCs w:val="20"/>
              </w:rPr>
              <w:t xml:space="preserve"> </w:t>
            </w:r>
            <w:proofErr w:type="spellStart"/>
            <w:r>
              <w:rPr>
                <w:rFonts w:ascii="Arial" w:hAnsi="Arial" w:cs="Arial"/>
                <w:sz w:val="20"/>
                <w:szCs w:val="20"/>
              </w:rPr>
              <w:t>бөлігі</w:t>
            </w:r>
            <w:proofErr w:type="spellEnd"/>
            <w:r>
              <w:rPr>
                <w:rFonts w:ascii="Arial" w:hAnsi="Arial" w:cs="Arial"/>
                <w:sz w:val="20"/>
                <w:szCs w:val="20"/>
              </w:rPr>
              <w:t>).</w:t>
            </w:r>
          </w:p>
        </w:tc>
      </w:tr>
      <w:tr w:rsidR="006B6003" w14:paraId="5AEE810F" w14:textId="77777777">
        <w:tblPrEx>
          <w:jc w:val="center"/>
          <w:tblInd w:w="0" w:type="dxa"/>
        </w:tblPrEx>
        <w:trPr>
          <w:jc w:val="center"/>
        </w:trPr>
        <w:tc>
          <w:tcPr>
            <w:tcW w:w="1180" w:type="dxa"/>
          </w:tcPr>
          <w:p w14:paraId="62526647" w14:textId="77777777" w:rsidR="006B6003" w:rsidRDefault="00000000">
            <w:pPr>
              <w:shd w:val="clear" w:color="auto" w:fill="FFFFFF"/>
              <w:suppressAutoHyphens/>
              <w:jc w:val="center"/>
              <w:rPr>
                <w:rFonts w:ascii="Arial" w:eastAsia="Arial" w:hAnsi="Arial" w:cs="Arial"/>
                <w:sz w:val="20"/>
                <w:szCs w:val="20"/>
              </w:rPr>
            </w:pPr>
            <w:proofErr w:type="spellStart"/>
            <w:r>
              <w:rPr>
                <w:rFonts w:ascii="Arial" w:eastAsia="Arial" w:hAnsi="Arial" w:cs="Arial"/>
                <w:sz w:val="20"/>
                <w:szCs w:val="20"/>
              </w:rPr>
              <w:lastRenderedPageBreak/>
              <w:t>Қорғалатын</w:t>
            </w:r>
            <w:proofErr w:type="spellEnd"/>
            <w:r>
              <w:rPr>
                <w:rFonts w:ascii="Arial" w:eastAsia="Arial" w:hAnsi="Arial" w:cs="Arial"/>
                <w:sz w:val="20"/>
                <w:szCs w:val="20"/>
              </w:rPr>
              <w:t xml:space="preserve"> </w:t>
            </w:r>
            <w:proofErr w:type="spellStart"/>
            <w:r>
              <w:rPr>
                <w:rFonts w:ascii="Arial" w:eastAsia="Arial" w:hAnsi="Arial" w:cs="Arial"/>
                <w:sz w:val="20"/>
                <w:szCs w:val="20"/>
              </w:rPr>
              <w:t>аумақтар</w:t>
            </w:r>
            <w:proofErr w:type="spellEnd"/>
          </w:p>
        </w:tc>
        <w:tc>
          <w:tcPr>
            <w:tcW w:w="1180" w:type="dxa"/>
          </w:tcPr>
          <w:p w14:paraId="0E2A954D" w14:textId="77777777" w:rsidR="006B6003" w:rsidRDefault="00000000">
            <w:pPr>
              <w:shd w:val="clear" w:color="auto" w:fill="FFFFFF"/>
              <w:suppressAutoHyphens/>
              <w:jc w:val="center"/>
              <w:rPr>
                <w:rFonts w:ascii="Arial" w:eastAsia="Arial" w:hAnsi="Arial" w:cs="Arial"/>
                <w:sz w:val="20"/>
                <w:szCs w:val="20"/>
              </w:rPr>
            </w:pPr>
            <w:proofErr w:type="spellStart"/>
            <w:r>
              <w:rPr>
                <w:rFonts w:ascii="Arial" w:eastAsia="Arial" w:hAnsi="Arial" w:cs="Arial"/>
                <w:sz w:val="20"/>
                <w:szCs w:val="20"/>
              </w:rPr>
              <w:t>Құрылыс</w:t>
            </w:r>
            <w:proofErr w:type="spellEnd"/>
            <w:r>
              <w:rPr>
                <w:rFonts w:ascii="Arial" w:eastAsia="Arial" w:hAnsi="Arial" w:cs="Arial"/>
                <w:sz w:val="20"/>
                <w:szCs w:val="20"/>
              </w:rPr>
              <w:t xml:space="preserve"> </w:t>
            </w:r>
            <w:proofErr w:type="spellStart"/>
            <w:r>
              <w:rPr>
                <w:rFonts w:ascii="Arial" w:eastAsia="Arial" w:hAnsi="Arial" w:cs="Arial"/>
                <w:sz w:val="20"/>
                <w:szCs w:val="20"/>
              </w:rPr>
              <w:t>кезеңіндегі</w:t>
            </w:r>
            <w:proofErr w:type="spellEnd"/>
            <w:r>
              <w:rPr>
                <w:rFonts w:ascii="Arial" w:eastAsia="Arial" w:hAnsi="Arial" w:cs="Arial"/>
                <w:sz w:val="20"/>
                <w:szCs w:val="20"/>
              </w:rPr>
              <w:t xml:space="preserve"> </w:t>
            </w:r>
            <w:proofErr w:type="spellStart"/>
            <w:r>
              <w:rPr>
                <w:rFonts w:ascii="Arial" w:eastAsia="Arial" w:hAnsi="Arial" w:cs="Arial"/>
                <w:sz w:val="20"/>
                <w:szCs w:val="20"/>
              </w:rPr>
              <w:t>әсерлер</w:t>
            </w:r>
            <w:proofErr w:type="spellEnd"/>
          </w:p>
        </w:tc>
        <w:tc>
          <w:tcPr>
            <w:tcW w:w="3225" w:type="dxa"/>
          </w:tcPr>
          <w:p w14:paraId="12AE66D8" w14:textId="77777777" w:rsidR="006B6003" w:rsidRDefault="00000000">
            <w:pPr>
              <w:pStyle w:val="BulletTable"/>
              <w:numPr>
                <w:ilvl w:val="3"/>
                <w:numId w:val="0"/>
              </w:numPr>
              <w:ind w:left="-43"/>
              <w:rPr>
                <w:color w:val="auto"/>
                <w:sz w:val="20"/>
                <w:szCs w:val="20"/>
              </w:rPr>
            </w:pPr>
            <w:r>
              <w:rPr>
                <w:color w:val="auto"/>
                <w:sz w:val="20"/>
                <w:szCs w:val="20"/>
              </w:rPr>
              <w:t xml:space="preserve">- </w:t>
            </w:r>
            <w:proofErr w:type="spellStart"/>
            <w:r>
              <w:rPr>
                <w:color w:val="auto"/>
                <w:sz w:val="20"/>
                <w:szCs w:val="20"/>
              </w:rPr>
              <w:t>Мекендеу</w:t>
            </w:r>
            <w:proofErr w:type="spellEnd"/>
            <w:r>
              <w:rPr>
                <w:color w:val="auto"/>
                <w:sz w:val="20"/>
                <w:szCs w:val="20"/>
              </w:rPr>
              <w:t xml:space="preserve"> </w:t>
            </w:r>
            <w:proofErr w:type="spellStart"/>
            <w:r>
              <w:rPr>
                <w:color w:val="auto"/>
                <w:sz w:val="20"/>
                <w:szCs w:val="20"/>
              </w:rPr>
              <w:t>ортасының</w:t>
            </w:r>
            <w:proofErr w:type="spellEnd"/>
            <w:r>
              <w:rPr>
                <w:color w:val="auto"/>
                <w:sz w:val="20"/>
                <w:szCs w:val="20"/>
              </w:rPr>
              <w:t xml:space="preserve"> </w:t>
            </w:r>
            <w:proofErr w:type="spellStart"/>
            <w:r>
              <w:rPr>
                <w:color w:val="auto"/>
                <w:sz w:val="20"/>
                <w:szCs w:val="20"/>
              </w:rPr>
              <w:t>жоғалуы</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нашарлауы</w:t>
            </w:r>
            <w:proofErr w:type="spellEnd"/>
            <w:r>
              <w:rPr>
                <w:color w:val="auto"/>
                <w:sz w:val="20"/>
                <w:szCs w:val="20"/>
              </w:rPr>
              <w:t>;</w:t>
            </w:r>
            <w:r>
              <w:rPr>
                <w:color w:val="auto"/>
                <w:sz w:val="20"/>
                <w:szCs w:val="20"/>
              </w:rPr>
              <w:br/>
              <w:t xml:space="preserve">- </w:t>
            </w:r>
            <w:proofErr w:type="spellStart"/>
            <w:r>
              <w:rPr>
                <w:color w:val="auto"/>
                <w:sz w:val="20"/>
                <w:szCs w:val="20"/>
              </w:rPr>
              <w:t>Ұя</w:t>
            </w:r>
            <w:proofErr w:type="spellEnd"/>
            <w:r>
              <w:rPr>
                <w:color w:val="auto"/>
                <w:sz w:val="20"/>
                <w:szCs w:val="20"/>
              </w:rPr>
              <w:t xml:space="preserve"> </w:t>
            </w:r>
            <w:proofErr w:type="spellStart"/>
            <w:r>
              <w:rPr>
                <w:color w:val="auto"/>
                <w:sz w:val="20"/>
                <w:szCs w:val="20"/>
              </w:rPr>
              <w:t>салатын</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көшіп-қонатын</w:t>
            </w:r>
            <w:proofErr w:type="spellEnd"/>
            <w:r>
              <w:rPr>
                <w:color w:val="auto"/>
                <w:sz w:val="20"/>
                <w:szCs w:val="20"/>
              </w:rPr>
              <w:t xml:space="preserve"> </w:t>
            </w:r>
            <w:proofErr w:type="spellStart"/>
            <w:r>
              <w:rPr>
                <w:color w:val="auto"/>
                <w:sz w:val="20"/>
                <w:szCs w:val="20"/>
              </w:rPr>
              <w:t>құстардың</w:t>
            </w:r>
            <w:proofErr w:type="spellEnd"/>
            <w:r>
              <w:rPr>
                <w:color w:val="auto"/>
                <w:sz w:val="20"/>
                <w:szCs w:val="20"/>
              </w:rPr>
              <w:t xml:space="preserve"> </w:t>
            </w:r>
            <w:proofErr w:type="spellStart"/>
            <w:r>
              <w:rPr>
                <w:color w:val="auto"/>
                <w:sz w:val="20"/>
                <w:szCs w:val="20"/>
              </w:rPr>
              <w:t>мазасыздануы</w:t>
            </w:r>
            <w:proofErr w:type="spellEnd"/>
            <w:r>
              <w:rPr>
                <w:color w:val="auto"/>
                <w:sz w:val="20"/>
                <w:szCs w:val="20"/>
              </w:rPr>
              <w:t>;</w:t>
            </w:r>
            <w:r>
              <w:rPr>
                <w:color w:val="auto"/>
                <w:sz w:val="20"/>
                <w:szCs w:val="20"/>
              </w:rPr>
              <w:br/>
              <w:t xml:space="preserve">- </w:t>
            </w:r>
            <w:proofErr w:type="spellStart"/>
            <w:r>
              <w:rPr>
                <w:color w:val="auto"/>
                <w:sz w:val="20"/>
                <w:szCs w:val="20"/>
              </w:rPr>
              <w:t>Қақтығыстар</w:t>
            </w:r>
            <w:proofErr w:type="spellEnd"/>
            <w:r>
              <w:rPr>
                <w:color w:val="auto"/>
                <w:sz w:val="20"/>
                <w:szCs w:val="20"/>
              </w:rPr>
              <w:t xml:space="preserve"> </w:t>
            </w:r>
            <w:proofErr w:type="spellStart"/>
            <w:r>
              <w:rPr>
                <w:color w:val="auto"/>
                <w:sz w:val="20"/>
                <w:szCs w:val="20"/>
              </w:rPr>
              <w:t>мен</w:t>
            </w:r>
            <w:proofErr w:type="spellEnd"/>
            <w:r>
              <w:rPr>
                <w:color w:val="auto"/>
                <w:sz w:val="20"/>
                <w:szCs w:val="20"/>
              </w:rPr>
              <w:t xml:space="preserve"> </w:t>
            </w:r>
            <w:proofErr w:type="spellStart"/>
            <w:r>
              <w:rPr>
                <w:color w:val="auto"/>
                <w:sz w:val="20"/>
                <w:szCs w:val="20"/>
              </w:rPr>
              <w:t>тоқ</w:t>
            </w:r>
            <w:proofErr w:type="spellEnd"/>
            <w:r>
              <w:rPr>
                <w:color w:val="auto"/>
                <w:sz w:val="20"/>
                <w:szCs w:val="20"/>
              </w:rPr>
              <w:t xml:space="preserve"> </w:t>
            </w:r>
            <w:proofErr w:type="spellStart"/>
            <w:r>
              <w:rPr>
                <w:color w:val="auto"/>
                <w:sz w:val="20"/>
                <w:szCs w:val="20"/>
              </w:rPr>
              <w:t>соғу</w:t>
            </w:r>
            <w:proofErr w:type="spellEnd"/>
            <w:r>
              <w:rPr>
                <w:color w:val="auto"/>
                <w:sz w:val="20"/>
                <w:szCs w:val="20"/>
              </w:rPr>
              <w:t xml:space="preserve"> </w:t>
            </w:r>
            <w:proofErr w:type="spellStart"/>
            <w:r>
              <w:rPr>
                <w:color w:val="auto"/>
                <w:sz w:val="20"/>
                <w:szCs w:val="20"/>
              </w:rPr>
              <w:t>қаупі</w:t>
            </w:r>
            <w:proofErr w:type="spellEnd"/>
            <w:r>
              <w:rPr>
                <w:color w:val="auto"/>
                <w:sz w:val="20"/>
                <w:szCs w:val="20"/>
              </w:rPr>
              <w:t>;</w:t>
            </w:r>
            <w:r>
              <w:rPr>
                <w:color w:val="auto"/>
                <w:sz w:val="20"/>
                <w:szCs w:val="20"/>
              </w:rPr>
              <w:br/>
              <w:t xml:space="preserve">- </w:t>
            </w:r>
            <w:proofErr w:type="spellStart"/>
            <w:r>
              <w:rPr>
                <w:color w:val="auto"/>
                <w:sz w:val="20"/>
                <w:szCs w:val="20"/>
              </w:rPr>
              <w:t>Мекендеу</w:t>
            </w:r>
            <w:proofErr w:type="spellEnd"/>
            <w:r>
              <w:rPr>
                <w:color w:val="auto"/>
                <w:sz w:val="20"/>
                <w:szCs w:val="20"/>
              </w:rPr>
              <w:t xml:space="preserve"> </w:t>
            </w:r>
            <w:proofErr w:type="spellStart"/>
            <w:r>
              <w:rPr>
                <w:color w:val="auto"/>
                <w:sz w:val="20"/>
                <w:szCs w:val="20"/>
              </w:rPr>
              <w:t>ортасының</w:t>
            </w:r>
            <w:proofErr w:type="spellEnd"/>
            <w:r>
              <w:rPr>
                <w:color w:val="auto"/>
                <w:sz w:val="20"/>
                <w:szCs w:val="20"/>
              </w:rPr>
              <w:t xml:space="preserve"> </w:t>
            </w:r>
            <w:proofErr w:type="spellStart"/>
            <w:r>
              <w:rPr>
                <w:color w:val="auto"/>
                <w:sz w:val="20"/>
                <w:szCs w:val="20"/>
              </w:rPr>
              <w:t>бөлшектенуі</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тосқауылдық</w:t>
            </w:r>
            <w:proofErr w:type="spellEnd"/>
            <w:r>
              <w:rPr>
                <w:color w:val="auto"/>
                <w:sz w:val="20"/>
                <w:szCs w:val="20"/>
              </w:rPr>
              <w:t xml:space="preserve"> </w:t>
            </w:r>
            <w:proofErr w:type="spellStart"/>
            <w:r>
              <w:rPr>
                <w:color w:val="auto"/>
                <w:sz w:val="20"/>
                <w:szCs w:val="20"/>
              </w:rPr>
              <w:t>әсерлер</w:t>
            </w:r>
            <w:proofErr w:type="spellEnd"/>
            <w:r>
              <w:rPr>
                <w:color w:val="auto"/>
                <w:sz w:val="20"/>
                <w:szCs w:val="20"/>
              </w:rPr>
              <w:t>;</w:t>
            </w:r>
            <w:r>
              <w:rPr>
                <w:color w:val="auto"/>
                <w:sz w:val="20"/>
                <w:szCs w:val="20"/>
              </w:rPr>
              <w:br/>
              <w:t xml:space="preserve">- </w:t>
            </w:r>
            <w:proofErr w:type="spellStart"/>
            <w:r>
              <w:rPr>
                <w:color w:val="auto"/>
                <w:sz w:val="20"/>
                <w:szCs w:val="20"/>
              </w:rPr>
              <w:t>Ластану</w:t>
            </w:r>
            <w:proofErr w:type="spellEnd"/>
            <w:r>
              <w:rPr>
                <w:color w:val="auto"/>
                <w:sz w:val="20"/>
                <w:szCs w:val="20"/>
              </w:rPr>
              <w:t xml:space="preserve"> </w:t>
            </w:r>
            <w:proofErr w:type="spellStart"/>
            <w:r>
              <w:rPr>
                <w:color w:val="auto"/>
                <w:sz w:val="20"/>
                <w:szCs w:val="20"/>
              </w:rPr>
              <w:t>және</w:t>
            </w:r>
            <w:proofErr w:type="spellEnd"/>
            <w:r>
              <w:rPr>
                <w:color w:val="auto"/>
                <w:sz w:val="20"/>
                <w:szCs w:val="20"/>
              </w:rPr>
              <w:t xml:space="preserve"> </w:t>
            </w:r>
            <w:proofErr w:type="spellStart"/>
            <w:r>
              <w:rPr>
                <w:color w:val="auto"/>
                <w:sz w:val="20"/>
                <w:szCs w:val="20"/>
              </w:rPr>
              <w:t>гидрологиялық</w:t>
            </w:r>
            <w:proofErr w:type="spellEnd"/>
            <w:r>
              <w:rPr>
                <w:color w:val="auto"/>
                <w:sz w:val="20"/>
                <w:szCs w:val="20"/>
              </w:rPr>
              <w:t xml:space="preserve"> </w:t>
            </w:r>
            <w:proofErr w:type="spellStart"/>
            <w:r>
              <w:rPr>
                <w:color w:val="auto"/>
                <w:sz w:val="20"/>
                <w:szCs w:val="20"/>
              </w:rPr>
              <w:t>тепе-теңдіктің</w:t>
            </w:r>
            <w:proofErr w:type="spellEnd"/>
            <w:r>
              <w:rPr>
                <w:color w:val="auto"/>
                <w:sz w:val="20"/>
                <w:szCs w:val="20"/>
              </w:rPr>
              <w:t xml:space="preserve"> </w:t>
            </w:r>
            <w:proofErr w:type="spellStart"/>
            <w:r>
              <w:rPr>
                <w:color w:val="auto"/>
                <w:sz w:val="20"/>
                <w:szCs w:val="20"/>
              </w:rPr>
              <w:t>бұзылуы</w:t>
            </w:r>
            <w:proofErr w:type="spellEnd"/>
            <w:r>
              <w:rPr>
                <w:color w:val="auto"/>
                <w:sz w:val="20"/>
                <w:szCs w:val="20"/>
              </w:rPr>
              <w:t>.</w:t>
            </w:r>
          </w:p>
        </w:tc>
        <w:tc>
          <w:tcPr>
            <w:tcW w:w="5822" w:type="dxa"/>
          </w:tcPr>
          <w:p w14:paraId="47AC24F7" w14:textId="77777777" w:rsidR="006B6003" w:rsidRDefault="00000000">
            <w:pPr>
              <w:pStyle w:val="31"/>
              <w:keepNext w:val="0"/>
              <w:keepLines w:val="0"/>
              <w:numPr>
                <w:ilvl w:val="0"/>
                <w:numId w:val="126"/>
              </w:numPr>
              <w:rPr>
                <w:rStyle w:val="ad"/>
                <w:bCs/>
                <w:sz w:val="20"/>
                <w:szCs w:val="20"/>
              </w:rPr>
            </w:pPr>
            <w:proofErr w:type="spellStart"/>
            <w:r>
              <w:rPr>
                <w:rStyle w:val="ad"/>
                <w:bCs/>
                <w:sz w:val="20"/>
                <w:szCs w:val="20"/>
              </w:rPr>
              <w:t>Болдырмау</w:t>
            </w:r>
            <w:proofErr w:type="spellEnd"/>
            <w:r>
              <w:rPr>
                <w:rStyle w:val="ad"/>
                <w:bCs/>
                <w:sz w:val="20"/>
                <w:szCs w:val="20"/>
              </w:rPr>
              <w:t xml:space="preserve"> </w:t>
            </w:r>
            <w:proofErr w:type="spellStart"/>
            <w:r>
              <w:rPr>
                <w:rStyle w:val="ad"/>
                <w:bCs/>
                <w:sz w:val="20"/>
                <w:szCs w:val="20"/>
              </w:rPr>
              <w:t>және</w:t>
            </w:r>
            <w:proofErr w:type="spellEnd"/>
            <w:r>
              <w:rPr>
                <w:rStyle w:val="ad"/>
                <w:bCs/>
                <w:sz w:val="20"/>
                <w:szCs w:val="20"/>
              </w:rPr>
              <w:t xml:space="preserve"> </w:t>
            </w:r>
            <w:proofErr w:type="spellStart"/>
            <w:r>
              <w:rPr>
                <w:rStyle w:val="ad"/>
                <w:bCs/>
                <w:sz w:val="20"/>
                <w:szCs w:val="20"/>
              </w:rPr>
              <w:t>жобалау</w:t>
            </w:r>
            <w:proofErr w:type="spellEnd"/>
            <w:r>
              <w:rPr>
                <w:rStyle w:val="ad"/>
                <w:bCs/>
                <w:sz w:val="20"/>
                <w:szCs w:val="20"/>
              </w:rPr>
              <w:t xml:space="preserve"> </w:t>
            </w:r>
            <w:proofErr w:type="spellStart"/>
            <w:r>
              <w:rPr>
                <w:rStyle w:val="ad"/>
                <w:bCs/>
                <w:sz w:val="20"/>
                <w:szCs w:val="20"/>
              </w:rPr>
              <w:t>шараларын</w:t>
            </w:r>
            <w:proofErr w:type="spellEnd"/>
            <w:r>
              <w:rPr>
                <w:rStyle w:val="ad"/>
                <w:bCs/>
                <w:sz w:val="20"/>
                <w:szCs w:val="20"/>
              </w:rPr>
              <w:t xml:space="preserve"> </w:t>
            </w:r>
            <w:proofErr w:type="spellStart"/>
            <w:r>
              <w:rPr>
                <w:rStyle w:val="ad"/>
                <w:bCs/>
                <w:sz w:val="20"/>
                <w:szCs w:val="20"/>
              </w:rPr>
              <w:t>біріктіру</w:t>
            </w:r>
            <w:proofErr w:type="spellEnd"/>
          </w:p>
          <w:p w14:paraId="3212EFEC" w14:textId="77777777" w:rsidR="006B6003" w:rsidRDefault="00000000">
            <w:pPr>
              <w:pStyle w:val="31"/>
              <w:keepNext w:val="0"/>
              <w:keepLines w:val="0"/>
              <w:numPr>
                <w:ilvl w:val="2"/>
                <w:numId w:val="0"/>
              </w:numPr>
              <w:rPr>
                <w:b w:val="0"/>
                <w:bCs/>
                <w:sz w:val="20"/>
                <w:szCs w:val="20"/>
              </w:rPr>
            </w:pPr>
            <w:r>
              <w:rPr>
                <w:rStyle w:val="ad"/>
                <w:bCs/>
                <w:sz w:val="20"/>
                <w:szCs w:val="20"/>
              </w:rPr>
              <w:t xml:space="preserve">- </w:t>
            </w:r>
            <w:proofErr w:type="spellStart"/>
            <w:r>
              <w:rPr>
                <w:rStyle w:val="ad"/>
                <w:bCs/>
                <w:sz w:val="20"/>
                <w:szCs w:val="20"/>
              </w:rPr>
              <w:t>Орналасуды</w:t>
            </w:r>
            <w:proofErr w:type="spellEnd"/>
            <w:r>
              <w:rPr>
                <w:rStyle w:val="ad"/>
                <w:bCs/>
                <w:sz w:val="20"/>
                <w:szCs w:val="20"/>
              </w:rPr>
              <w:t xml:space="preserve"> </w:t>
            </w:r>
            <w:proofErr w:type="spellStart"/>
            <w:r>
              <w:rPr>
                <w:rStyle w:val="ad"/>
                <w:bCs/>
                <w:sz w:val="20"/>
                <w:szCs w:val="20"/>
              </w:rPr>
              <w:t>оңтайландыру</w:t>
            </w:r>
            <w:proofErr w:type="spellEnd"/>
            <w:r>
              <w:rPr>
                <w:rStyle w:val="ad"/>
                <w:bCs/>
                <w:sz w:val="20"/>
                <w:szCs w:val="20"/>
              </w:rPr>
              <w:t>:</w:t>
            </w:r>
            <w:r>
              <w:rPr>
                <w:b w:val="0"/>
                <w:bCs/>
                <w:sz w:val="20"/>
                <w:szCs w:val="20"/>
              </w:rPr>
              <w:t xml:space="preserve"> </w:t>
            </w:r>
            <w:proofErr w:type="spellStart"/>
            <w:r>
              <w:rPr>
                <w:b w:val="0"/>
                <w:bCs/>
                <w:sz w:val="20"/>
                <w:szCs w:val="20"/>
              </w:rPr>
              <w:t>Лагерьлерді</w:t>
            </w:r>
            <w:proofErr w:type="spellEnd"/>
            <w:r>
              <w:rPr>
                <w:b w:val="0"/>
                <w:bCs/>
                <w:sz w:val="20"/>
                <w:szCs w:val="20"/>
              </w:rPr>
              <w:t xml:space="preserve">, </w:t>
            </w:r>
            <w:proofErr w:type="spellStart"/>
            <w:r>
              <w:rPr>
                <w:b w:val="0"/>
                <w:bCs/>
                <w:sz w:val="20"/>
                <w:szCs w:val="20"/>
              </w:rPr>
              <w:t>зауыттарды</w:t>
            </w:r>
            <w:proofErr w:type="spellEnd"/>
            <w:r>
              <w:rPr>
                <w:b w:val="0"/>
                <w:bCs/>
                <w:sz w:val="20"/>
                <w:szCs w:val="20"/>
              </w:rPr>
              <w:t xml:space="preserve"> </w:t>
            </w:r>
            <w:proofErr w:type="spellStart"/>
            <w:r>
              <w:rPr>
                <w:b w:val="0"/>
                <w:bCs/>
                <w:sz w:val="20"/>
                <w:szCs w:val="20"/>
              </w:rPr>
              <w:t>және</w:t>
            </w:r>
            <w:proofErr w:type="spellEnd"/>
            <w:r>
              <w:rPr>
                <w:b w:val="0"/>
                <w:bCs/>
                <w:sz w:val="20"/>
                <w:szCs w:val="20"/>
              </w:rPr>
              <w:t xml:space="preserve"> </w:t>
            </w:r>
            <w:proofErr w:type="spellStart"/>
            <w:r>
              <w:rPr>
                <w:b w:val="0"/>
                <w:bCs/>
                <w:sz w:val="20"/>
                <w:szCs w:val="20"/>
              </w:rPr>
              <w:t>уақытша</w:t>
            </w:r>
            <w:proofErr w:type="spellEnd"/>
            <w:r>
              <w:rPr>
                <w:b w:val="0"/>
                <w:bCs/>
                <w:sz w:val="20"/>
                <w:szCs w:val="20"/>
              </w:rPr>
              <w:t xml:space="preserve"> </w:t>
            </w:r>
            <w:proofErr w:type="spellStart"/>
            <w:r>
              <w:rPr>
                <w:b w:val="0"/>
                <w:bCs/>
                <w:sz w:val="20"/>
                <w:szCs w:val="20"/>
              </w:rPr>
              <w:t>алаңдарды</w:t>
            </w:r>
            <w:proofErr w:type="spellEnd"/>
            <w:r>
              <w:rPr>
                <w:b w:val="0"/>
                <w:bCs/>
                <w:sz w:val="20"/>
                <w:szCs w:val="20"/>
              </w:rPr>
              <w:t xml:space="preserve"> </w:t>
            </w:r>
            <w:proofErr w:type="spellStart"/>
            <w:r>
              <w:rPr>
                <w:b w:val="0"/>
                <w:bCs/>
                <w:sz w:val="20"/>
                <w:szCs w:val="20"/>
              </w:rPr>
              <w:t>бұрыннан</w:t>
            </w:r>
            <w:proofErr w:type="spellEnd"/>
            <w:r>
              <w:rPr>
                <w:b w:val="0"/>
                <w:bCs/>
                <w:sz w:val="20"/>
                <w:szCs w:val="20"/>
              </w:rPr>
              <w:t xml:space="preserve"> </w:t>
            </w:r>
            <w:proofErr w:type="spellStart"/>
            <w:r>
              <w:rPr>
                <w:b w:val="0"/>
                <w:bCs/>
                <w:sz w:val="20"/>
                <w:szCs w:val="20"/>
              </w:rPr>
              <w:t>бұзылған</w:t>
            </w:r>
            <w:proofErr w:type="spellEnd"/>
            <w:r>
              <w:rPr>
                <w:b w:val="0"/>
                <w:bCs/>
                <w:sz w:val="20"/>
                <w:szCs w:val="20"/>
              </w:rPr>
              <w:t xml:space="preserve"> </w:t>
            </w:r>
            <w:proofErr w:type="spellStart"/>
            <w:r>
              <w:rPr>
                <w:b w:val="0"/>
                <w:bCs/>
                <w:sz w:val="20"/>
                <w:szCs w:val="20"/>
              </w:rPr>
              <w:t>жерлерге</w:t>
            </w:r>
            <w:proofErr w:type="spellEnd"/>
            <w:r>
              <w:rPr>
                <w:b w:val="0"/>
                <w:bCs/>
                <w:sz w:val="20"/>
                <w:szCs w:val="20"/>
              </w:rPr>
              <w:t xml:space="preserve"> </w:t>
            </w:r>
            <w:proofErr w:type="spellStart"/>
            <w:r>
              <w:rPr>
                <w:b w:val="0"/>
                <w:bCs/>
                <w:sz w:val="20"/>
                <w:szCs w:val="20"/>
              </w:rPr>
              <w:t>орналастыру</w:t>
            </w:r>
            <w:proofErr w:type="spellEnd"/>
            <w:r>
              <w:rPr>
                <w:b w:val="0"/>
                <w:bCs/>
                <w:sz w:val="20"/>
                <w:szCs w:val="20"/>
              </w:rPr>
              <w:t xml:space="preserve">; </w:t>
            </w:r>
            <w:proofErr w:type="spellStart"/>
            <w:r>
              <w:rPr>
                <w:b w:val="0"/>
                <w:bCs/>
                <w:sz w:val="20"/>
                <w:szCs w:val="20"/>
              </w:rPr>
              <w:t>табиғи</w:t>
            </w:r>
            <w:proofErr w:type="spellEnd"/>
            <w:r>
              <w:rPr>
                <w:b w:val="0"/>
                <w:bCs/>
                <w:sz w:val="20"/>
                <w:szCs w:val="20"/>
              </w:rPr>
              <w:t xml:space="preserve"> </w:t>
            </w:r>
            <w:proofErr w:type="spellStart"/>
            <w:r>
              <w:rPr>
                <w:b w:val="0"/>
                <w:bCs/>
                <w:sz w:val="20"/>
                <w:szCs w:val="20"/>
              </w:rPr>
              <w:t>дала</w:t>
            </w:r>
            <w:proofErr w:type="spellEnd"/>
            <w:r>
              <w:rPr>
                <w:b w:val="0"/>
                <w:bCs/>
                <w:sz w:val="20"/>
                <w:szCs w:val="20"/>
              </w:rPr>
              <w:t xml:space="preserve"> </w:t>
            </w:r>
            <w:proofErr w:type="spellStart"/>
            <w:r>
              <w:rPr>
                <w:b w:val="0"/>
                <w:bCs/>
                <w:sz w:val="20"/>
                <w:szCs w:val="20"/>
              </w:rPr>
              <w:t>және</w:t>
            </w:r>
            <w:proofErr w:type="spellEnd"/>
            <w:r>
              <w:rPr>
                <w:b w:val="0"/>
                <w:bCs/>
                <w:sz w:val="20"/>
                <w:szCs w:val="20"/>
              </w:rPr>
              <w:t xml:space="preserve"> </w:t>
            </w:r>
            <w:proofErr w:type="spellStart"/>
            <w:r>
              <w:rPr>
                <w:b w:val="0"/>
                <w:bCs/>
                <w:sz w:val="20"/>
                <w:szCs w:val="20"/>
              </w:rPr>
              <w:t>өзен</w:t>
            </w:r>
            <w:proofErr w:type="spellEnd"/>
            <w:r>
              <w:rPr>
                <w:b w:val="0"/>
                <w:bCs/>
                <w:sz w:val="20"/>
                <w:szCs w:val="20"/>
              </w:rPr>
              <w:t xml:space="preserve"> </w:t>
            </w:r>
            <w:proofErr w:type="spellStart"/>
            <w:r>
              <w:rPr>
                <w:b w:val="0"/>
                <w:bCs/>
                <w:sz w:val="20"/>
                <w:szCs w:val="20"/>
              </w:rPr>
              <w:t>жағалауы</w:t>
            </w:r>
            <w:proofErr w:type="spellEnd"/>
            <w:r>
              <w:rPr>
                <w:b w:val="0"/>
                <w:bCs/>
                <w:sz w:val="20"/>
                <w:szCs w:val="20"/>
              </w:rPr>
              <w:t xml:space="preserve"> (riparian) </w:t>
            </w:r>
            <w:proofErr w:type="spellStart"/>
            <w:r>
              <w:rPr>
                <w:b w:val="0"/>
                <w:bCs/>
                <w:sz w:val="20"/>
                <w:szCs w:val="20"/>
              </w:rPr>
              <w:t>аймақтарында</w:t>
            </w:r>
            <w:proofErr w:type="spellEnd"/>
            <w:r>
              <w:rPr>
                <w:b w:val="0"/>
                <w:bCs/>
                <w:sz w:val="20"/>
                <w:szCs w:val="20"/>
              </w:rPr>
              <w:t xml:space="preserve">, </w:t>
            </w:r>
            <w:proofErr w:type="spellStart"/>
            <w:r>
              <w:rPr>
                <w:b w:val="0"/>
                <w:bCs/>
                <w:sz w:val="20"/>
                <w:szCs w:val="20"/>
              </w:rPr>
              <w:t>ұя</w:t>
            </w:r>
            <w:proofErr w:type="spellEnd"/>
            <w:r>
              <w:rPr>
                <w:b w:val="0"/>
                <w:bCs/>
                <w:sz w:val="20"/>
                <w:szCs w:val="20"/>
              </w:rPr>
              <w:t xml:space="preserve"> </w:t>
            </w:r>
            <w:proofErr w:type="spellStart"/>
            <w:r>
              <w:rPr>
                <w:b w:val="0"/>
                <w:bCs/>
                <w:sz w:val="20"/>
                <w:szCs w:val="20"/>
              </w:rPr>
              <w:t>салатын</w:t>
            </w:r>
            <w:proofErr w:type="spellEnd"/>
            <w:r>
              <w:rPr>
                <w:b w:val="0"/>
                <w:bCs/>
                <w:sz w:val="20"/>
                <w:szCs w:val="20"/>
              </w:rPr>
              <w:t xml:space="preserve"> </w:t>
            </w:r>
            <w:proofErr w:type="spellStart"/>
            <w:r>
              <w:rPr>
                <w:b w:val="0"/>
                <w:bCs/>
                <w:sz w:val="20"/>
                <w:szCs w:val="20"/>
              </w:rPr>
              <w:t>ағаштар</w:t>
            </w:r>
            <w:proofErr w:type="spellEnd"/>
            <w:r>
              <w:rPr>
                <w:b w:val="0"/>
                <w:bCs/>
                <w:sz w:val="20"/>
                <w:szCs w:val="20"/>
              </w:rPr>
              <w:t xml:space="preserve"> </w:t>
            </w:r>
            <w:proofErr w:type="spellStart"/>
            <w:r>
              <w:rPr>
                <w:b w:val="0"/>
                <w:bCs/>
                <w:sz w:val="20"/>
                <w:szCs w:val="20"/>
              </w:rPr>
              <w:t>маңында</w:t>
            </w:r>
            <w:proofErr w:type="spellEnd"/>
            <w:r>
              <w:rPr>
                <w:b w:val="0"/>
                <w:bCs/>
                <w:sz w:val="20"/>
                <w:szCs w:val="20"/>
              </w:rPr>
              <w:t xml:space="preserve"> </w:t>
            </w:r>
            <w:proofErr w:type="spellStart"/>
            <w:r>
              <w:rPr>
                <w:b w:val="0"/>
                <w:bCs/>
                <w:sz w:val="20"/>
                <w:szCs w:val="20"/>
              </w:rPr>
              <w:t>тазалауды</w:t>
            </w:r>
            <w:proofErr w:type="spellEnd"/>
            <w:r>
              <w:rPr>
                <w:b w:val="0"/>
                <w:bCs/>
                <w:sz w:val="20"/>
                <w:szCs w:val="20"/>
              </w:rPr>
              <w:t xml:space="preserve"> </w:t>
            </w:r>
            <w:proofErr w:type="spellStart"/>
            <w:r>
              <w:rPr>
                <w:b w:val="0"/>
                <w:bCs/>
                <w:sz w:val="20"/>
                <w:szCs w:val="20"/>
              </w:rPr>
              <w:t>барынша</w:t>
            </w:r>
            <w:proofErr w:type="spellEnd"/>
            <w:r>
              <w:rPr>
                <w:b w:val="0"/>
                <w:bCs/>
                <w:sz w:val="20"/>
                <w:szCs w:val="20"/>
              </w:rPr>
              <w:t xml:space="preserve"> </w:t>
            </w:r>
            <w:proofErr w:type="spellStart"/>
            <w:r>
              <w:rPr>
                <w:b w:val="0"/>
                <w:bCs/>
                <w:sz w:val="20"/>
                <w:szCs w:val="20"/>
              </w:rPr>
              <w:t>азайту</w:t>
            </w:r>
            <w:proofErr w:type="spellEnd"/>
            <w:r>
              <w:rPr>
                <w:b w:val="0"/>
                <w:bCs/>
                <w:sz w:val="20"/>
                <w:szCs w:val="20"/>
              </w:rPr>
              <w:t>.</w:t>
            </w:r>
            <w:r>
              <w:rPr>
                <w:b w:val="0"/>
                <w:bCs/>
                <w:sz w:val="20"/>
                <w:szCs w:val="20"/>
              </w:rPr>
              <w:br/>
              <w:t xml:space="preserve">- </w:t>
            </w:r>
            <w:proofErr w:type="spellStart"/>
            <w:r>
              <w:rPr>
                <w:rStyle w:val="ad"/>
                <w:bCs/>
                <w:sz w:val="20"/>
                <w:szCs w:val="20"/>
              </w:rPr>
              <w:t>Жануарлардың</w:t>
            </w:r>
            <w:proofErr w:type="spellEnd"/>
            <w:r>
              <w:rPr>
                <w:rStyle w:val="ad"/>
                <w:bCs/>
                <w:sz w:val="20"/>
                <w:szCs w:val="20"/>
              </w:rPr>
              <w:t xml:space="preserve"> </w:t>
            </w:r>
            <w:proofErr w:type="spellStart"/>
            <w:r>
              <w:rPr>
                <w:rStyle w:val="ad"/>
                <w:bCs/>
                <w:sz w:val="20"/>
                <w:szCs w:val="20"/>
              </w:rPr>
              <w:t>еркін</w:t>
            </w:r>
            <w:proofErr w:type="spellEnd"/>
            <w:r>
              <w:rPr>
                <w:rStyle w:val="ad"/>
                <w:bCs/>
                <w:sz w:val="20"/>
                <w:szCs w:val="20"/>
              </w:rPr>
              <w:t xml:space="preserve"> </w:t>
            </w:r>
            <w:proofErr w:type="spellStart"/>
            <w:r>
              <w:rPr>
                <w:rStyle w:val="ad"/>
                <w:bCs/>
                <w:sz w:val="20"/>
                <w:szCs w:val="20"/>
              </w:rPr>
              <w:t>өтуін</w:t>
            </w:r>
            <w:proofErr w:type="spellEnd"/>
            <w:r>
              <w:rPr>
                <w:rStyle w:val="ad"/>
                <w:bCs/>
                <w:sz w:val="20"/>
                <w:szCs w:val="20"/>
              </w:rPr>
              <w:t xml:space="preserve"> </w:t>
            </w:r>
            <w:proofErr w:type="spellStart"/>
            <w:r>
              <w:rPr>
                <w:rStyle w:val="ad"/>
                <w:bCs/>
                <w:sz w:val="20"/>
                <w:szCs w:val="20"/>
              </w:rPr>
              <w:t>қамтамасыз</w:t>
            </w:r>
            <w:proofErr w:type="spellEnd"/>
            <w:r>
              <w:rPr>
                <w:rStyle w:val="ad"/>
                <w:bCs/>
                <w:sz w:val="20"/>
                <w:szCs w:val="20"/>
              </w:rPr>
              <w:t xml:space="preserve"> </w:t>
            </w:r>
            <w:proofErr w:type="spellStart"/>
            <w:r>
              <w:rPr>
                <w:rStyle w:val="ad"/>
                <w:bCs/>
                <w:sz w:val="20"/>
                <w:szCs w:val="20"/>
              </w:rPr>
              <w:t>ету</w:t>
            </w:r>
            <w:proofErr w:type="spellEnd"/>
            <w:r>
              <w:rPr>
                <w:rStyle w:val="ad"/>
                <w:bCs/>
                <w:sz w:val="20"/>
                <w:szCs w:val="20"/>
              </w:rPr>
              <w:t>:</w:t>
            </w:r>
            <w:r>
              <w:rPr>
                <w:b w:val="0"/>
                <w:bCs/>
                <w:sz w:val="20"/>
                <w:szCs w:val="20"/>
              </w:rPr>
              <w:t xml:space="preserve"> </w:t>
            </w:r>
            <w:proofErr w:type="spellStart"/>
            <w:r>
              <w:rPr>
                <w:b w:val="0"/>
                <w:bCs/>
                <w:sz w:val="20"/>
                <w:szCs w:val="20"/>
              </w:rPr>
              <w:t>Сайғақтар</w:t>
            </w:r>
            <w:proofErr w:type="spellEnd"/>
            <w:r>
              <w:rPr>
                <w:b w:val="0"/>
                <w:bCs/>
                <w:sz w:val="20"/>
                <w:szCs w:val="20"/>
              </w:rPr>
              <w:t xml:space="preserve"> </w:t>
            </w:r>
            <w:proofErr w:type="spellStart"/>
            <w:r>
              <w:rPr>
                <w:b w:val="0"/>
                <w:bCs/>
                <w:sz w:val="20"/>
                <w:szCs w:val="20"/>
              </w:rPr>
              <w:t>мен</w:t>
            </w:r>
            <w:proofErr w:type="spellEnd"/>
            <w:r>
              <w:rPr>
                <w:b w:val="0"/>
                <w:bCs/>
                <w:sz w:val="20"/>
                <w:szCs w:val="20"/>
              </w:rPr>
              <w:t xml:space="preserve"> </w:t>
            </w:r>
            <w:proofErr w:type="spellStart"/>
            <w:r>
              <w:rPr>
                <w:b w:val="0"/>
                <w:bCs/>
                <w:sz w:val="20"/>
                <w:szCs w:val="20"/>
              </w:rPr>
              <w:t>мал</w:t>
            </w:r>
            <w:proofErr w:type="spellEnd"/>
            <w:r>
              <w:rPr>
                <w:b w:val="0"/>
                <w:bCs/>
                <w:sz w:val="20"/>
                <w:szCs w:val="20"/>
              </w:rPr>
              <w:t xml:space="preserve"> </w:t>
            </w:r>
            <w:proofErr w:type="spellStart"/>
            <w:r>
              <w:rPr>
                <w:b w:val="0"/>
                <w:bCs/>
                <w:sz w:val="20"/>
                <w:szCs w:val="20"/>
              </w:rPr>
              <w:t>өтетін</w:t>
            </w:r>
            <w:proofErr w:type="spellEnd"/>
            <w:r>
              <w:rPr>
                <w:b w:val="0"/>
                <w:bCs/>
                <w:sz w:val="20"/>
                <w:szCs w:val="20"/>
              </w:rPr>
              <w:t xml:space="preserve"> </w:t>
            </w:r>
            <w:proofErr w:type="spellStart"/>
            <w:r>
              <w:rPr>
                <w:b w:val="0"/>
                <w:bCs/>
                <w:sz w:val="20"/>
                <w:szCs w:val="20"/>
              </w:rPr>
              <w:t>бағыттарда</w:t>
            </w:r>
            <w:proofErr w:type="spellEnd"/>
            <w:r>
              <w:rPr>
                <w:b w:val="0"/>
                <w:bCs/>
                <w:sz w:val="20"/>
                <w:szCs w:val="20"/>
              </w:rPr>
              <w:t xml:space="preserve"> </w:t>
            </w:r>
            <w:proofErr w:type="spellStart"/>
            <w:r>
              <w:rPr>
                <w:b w:val="0"/>
                <w:bCs/>
                <w:sz w:val="20"/>
                <w:szCs w:val="20"/>
              </w:rPr>
              <w:t>табиғи</w:t>
            </w:r>
            <w:proofErr w:type="spellEnd"/>
            <w:r>
              <w:rPr>
                <w:b w:val="0"/>
                <w:bCs/>
                <w:sz w:val="20"/>
                <w:szCs w:val="20"/>
              </w:rPr>
              <w:t xml:space="preserve"> </w:t>
            </w:r>
            <w:proofErr w:type="spellStart"/>
            <w:r>
              <w:rPr>
                <w:b w:val="0"/>
                <w:bCs/>
                <w:sz w:val="20"/>
                <w:szCs w:val="20"/>
              </w:rPr>
              <w:t>төсемі</w:t>
            </w:r>
            <w:proofErr w:type="spellEnd"/>
            <w:r>
              <w:rPr>
                <w:b w:val="0"/>
                <w:bCs/>
                <w:sz w:val="20"/>
                <w:szCs w:val="20"/>
              </w:rPr>
              <w:t xml:space="preserve"> </w:t>
            </w:r>
            <w:proofErr w:type="spellStart"/>
            <w:r>
              <w:rPr>
                <w:b w:val="0"/>
                <w:bCs/>
                <w:sz w:val="20"/>
                <w:szCs w:val="20"/>
              </w:rPr>
              <w:t>бар</w:t>
            </w:r>
            <w:proofErr w:type="spellEnd"/>
            <w:r>
              <w:rPr>
                <w:b w:val="0"/>
                <w:bCs/>
                <w:sz w:val="20"/>
                <w:szCs w:val="20"/>
              </w:rPr>
              <w:t xml:space="preserve"> </w:t>
            </w:r>
            <w:proofErr w:type="spellStart"/>
            <w:r>
              <w:rPr>
                <w:b w:val="0"/>
                <w:bCs/>
                <w:sz w:val="20"/>
                <w:szCs w:val="20"/>
              </w:rPr>
              <w:t>жануарлар</w:t>
            </w:r>
            <w:proofErr w:type="spellEnd"/>
            <w:r>
              <w:rPr>
                <w:b w:val="0"/>
                <w:bCs/>
                <w:sz w:val="20"/>
                <w:szCs w:val="20"/>
              </w:rPr>
              <w:t xml:space="preserve"> </w:t>
            </w:r>
            <w:proofErr w:type="spellStart"/>
            <w:r>
              <w:rPr>
                <w:b w:val="0"/>
                <w:bCs/>
                <w:sz w:val="20"/>
                <w:szCs w:val="20"/>
              </w:rPr>
              <w:t>өтпелерін</w:t>
            </w:r>
            <w:proofErr w:type="spellEnd"/>
            <w:r>
              <w:rPr>
                <w:b w:val="0"/>
                <w:bCs/>
                <w:sz w:val="20"/>
                <w:szCs w:val="20"/>
              </w:rPr>
              <w:t xml:space="preserve"> (</w:t>
            </w:r>
            <w:proofErr w:type="spellStart"/>
            <w:r>
              <w:rPr>
                <w:b w:val="0"/>
                <w:bCs/>
                <w:sz w:val="20"/>
                <w:szCs w:val="20"/>
              </w:rPr>
              <w:t>асты</w:t>
            </w:r>
            <w:proofErr w:type="spellEnd"/>
            <w:r>
              <w:rPr>
                <w:b w:val="0"/>
                <w:bCs/>
                <w:sz w:val="20"/>
                <w:szCs w:val="20"/>
              </w:rPr>
              <w:t xml:space="preserve"> </w:t>
            </w:r>
            <w:proofErr w:type="spellStart"/>
            <w:r>
              <w:rPr>
                <w:b w:val="0"/>
                <w:bCs/>
                <w:sz w:val="20"/>
                <w:szCs w:val="20"/>
              </w:rPr>
              <w:t>өткелдер</w:t>
            </w:r>
            <w:proofErr w:type="spellEnd"/>
            <w:r>
              <w:rPr>
                <w:b w:val="0"/>
                <w:bCs/>
                <w:sz w:val="20"/>
                <w:szCs w:val="20"/>
              </w:rPr>
              <w:t xml:space="preserve">, </w:t>
            </w:r>
            <w:proofErr w:type="spellStart"/>
            <w:r>
              <w:rPr>
                <w:b w:val="0"/>
                <w:bCs/>
                <w:sz w:val="20"/>
                <w:szCs w:val="20"/>
              </w:rPr>
              <w:t>үсті</w:t>
            </w:r>
            <w:proofErr w:type="spellEnd"/>
            <w:r>
              <w:rPr>
                <w:b w:val="0"/>
                <w:bCs/>
                <w:sz w:val="20"/>
                <w:szCs w:val="20"/>
              </w:rPr>
              <w:t xml:space="preserve"> </w:t>
            </w:r>
            <w:proofErr w:type="spellStart"/>
            <w:r>
              <w:rPr>
                <w:b w:val="0"/>
                <w:bCs/>
                <w:sz w:val="20"/>
                <w:szCs w:val="20"/>
              </w:rPr>
              <w:t>өткелдер</w:t>
            </w:r>
            <w:proofErr w:type="spellEnd"/>
            <w:r>
              <w:rPr>
                <w:b w:val="0"/>
                <w:bCs/>
                <w:sz w:val="20"/>
                <w:szCs w:val="20"/>
              </w:rPr>
              <w:t xml:space="preserve">, </w:t>
            </w:r>
            <w:proofErr w:type="spellStart"/>
            <w:r>
              <w:rPr>
                <w:b w:val="0"/>
                <w:bCs/>
                <w:sz w:val="20"/>
                <w:szCs w:val="20"/>
              </w:rPr>
              <w:t>үлкен</w:t>
            </w:r>
            <w:proofErr w:type="spellEnd"/>
            <w:r>
              <w:rPr>
                <w:b w:val="0"/>
                <w:bCs/>
                <w:sz w:val="20"/>
                <w:szCs w:val="20"/>
              </w:rPr>
              <w:t xml:space="preserve"> </w:t>
            </w:r>
            <w:proofErr w:type="spellStart"/>
            <w:r>
              <w:rPr>
                <w:b w:val="0"/>
                <w:bCs/>
                <w:sz w:val="20"/>
                <w:szCs w:val="20"/>
              </w:rPr>
              <w:t>құбырлар</w:t>
            </w:r>
            <w:proofErr w:type="spellEnd"/>
            <w:r>
              <w:rPr>
                <w:b w:val="0"/>
                <w:bCs/>
                <w:sz w:val="20"/>
                <w:szCs w:val="20"/>
              </w:rPr>
              <w:t xml:space="preserve">) </w:t>
            </w:r>
            <w:proofErr w:type="spellStart"/>
            <w:r>
              <w:rPr>
                <w:b w:val="0"/>
                <w:bCs/>
                <w:sz w:val="20"/>
                <w:szCs w:val="20"/>
              </w:rPr>
              <w:t>салу</w:t>
            </w:r>
            <w:proofErr w:type="spellEnd"/>
            <w:r>
              <w:rPr>
                <w:b w:val="0"/>
                <w:bCs/>
                <w:sz w:val="20"/>
                <w:szCs w:val="20"/>
              </w:rPr>
              <w:t xml:space="preserve">; </w:t>
            </w:r>
            <w:proofErr w:type="spellStart"/>
            <w:r>
              <w:rPr>
                <w:b w:val="0"/>
                <w:bCs/>
                <w:sz w:val="20"/>
                <w:szCs w:val="20"/>
              </w:rPr>
              <w:t>қажет</w:t>
            </w:r>
            <w:proofErr w:type="spellEnd"/>
            <w:r>
              <w:rPr>
                <w:b w:val="0"/>
                <w:bCs/>
                <w:sz w:val="20"/>
                <w:szCs w:val="20"/>
              </w:rPr>
              <w:t xml:space="preserve"> </w:t>
            </w:r>
            <w:proofErr w:type="spellStart"/>
            <w:r>
              <w:rPr>
                <w:b w:val="0"/>
                <w:bCs/>
                <w:sz w:val="20"/>
                <w:szCs w:val="20"/>
              </w:rPr>
              <w:t>болған</w:t>
            </w:r>
            <w:proofErr w:type="spellEnd"/>
            <w:r>
              <w:rPr>
                <w:b w:val="0"/>
                <w:bCs/>
                <w:sz w:val="20"/>
                <w:szCs w:val="20"/>
              </w:rPr>
              <w:t xml:space="preserve"> </w:t>
            </w:r>
            <w:proofErr w:type="spellStart"/>
            <w:r>
              <w:rPr>
                <w:b w:val="0"/>
                <w:bCs/>
                <w:sz w:val="20"/>
                <w:szCs w:val="20"/>
              </w:rPr>
              <w:t>жағдайда</w:t>
            </w:r>
            <w:proofErr w:type="spellEnd"/>
            <w:r>
              <w:rPr>
                <w:b w:val="0"/>
                <w:bCs/>
                <w:sz w:val="20"/>
                <w:szCs w:val="20"/>
              </w:rPr>
              <w:t xml:space="preserve"> </w:t>
            </w:r>
            <w:proofErr w:type="spellStart"/>
            <w:r>
              <w:rPr>
                <w:b w:val="0"/>
                <w:bCs/>
                <w:sz w:val="20"/>
                <w:szCs w:val="20"/>
              </w:rPr>
              <w:t>бағыттаушы</w:t>
            </w:r>
            <w:proofErr w:type="spellEnd"/>
            <w:r>
              <w:rPr>
                <w:b w:val="0"/>
                <w:bCs/>
                <w:sz w:val="20"/>
                <w:szCs w:val="20"/>
              </w:rPr>
              <w:t xml:space="preserve"> </w:t>
            </w:r>
            <w:proofErr w:type="spellStart"/>
            <w:r>
              <w:rPr>
                <w:b w:val="0"/>
                <w:bCs/>
                <w:sz w:val="20"/>
                <w:szCs w:val="20"/>
              </w:rPr>
              <w:t>қоршаулар</w:t>
            </w:r>
            <w:proofErr w:type="spellEnd"/>
            <w:r>
              <w:rPr>
                <w:b w:val="0"/>
                <w:bCs/>
                <w:sz w:val="20"/>
                <w:szCs w:val="20"/>
              </w:rPr>
              <w:t xml:space="preserve"> </w:t>
            </w:r>
            <w:proofErr w:type="spellStart"/>
            <w:r>
              <w:rPr>
                <w:b w:val="0"/>
                <w:bCs/>
                <w:sz w:val="20"/>
                <w:szCs w:val="20"/>
              </w:rPr>
              <w:t>мен</w:t>
            </w:r>
            <w:proofErr w:type="spellEnd"/>
            <w:r>
              <w:rPr>
                <w:b w:val="0"/>
                <w:bCs/>
                <w:sz w:val="20"/>
                <w:szCs w:val="20"/>
              </w:rPr>
              <w:t xml:space="preserve"> </w:t>
            </w:r>
            <w:proofErr w:type="spellStart"/>
            <w:r>
              <w:rPr>
                <w:b w:val="0"/>
                <w:bCs/>
                <w:sz w:val="20"/>
                <w:szCs w:val="20"/>
              </w:rPr>
              <w:t>еңісі</w:t>
            </w:r>
            <w:proofErr w:type="spellEnd"/>
            <w:r>
              <w:rPr>
                <w:b w:val="0"/>
                <w:bCs/>
                <w:sz w:val="20"/>
                <w:szCs w:val="20"/>
              </w:rPr>
              <w:t xml:space="preserve"> 1:6–1:10 </w:t>
            </w:r>
            <w:proofErr w:type="spellStart"/>
            <w:r>
              <w:rPr>
                <w:b w:val="0"/>
                <w:bCs/>
                <w:sz w:val="20"/>
                <w:szCs w:val="20"/>
              </w:rPr>
              <w:t>болатын</w:t>
            </w:r>
            <w:proofErr w:type="spellEnd"/>
            <w:r>
              <w:rPr>
                <w:b w:val="0"/>
                <w:bCs/>
                <w:sz w:val="20"/>
                <w:szCs w:val="20"/>
              </w:rPr>
              <w:t xml:space="preserve"> </w:t>
            </w:r>
            <w:proofErr w:type="spellStart"/>
            <w:r>
              <w:rPr>
                <w:b w:val="0"/>
                <w:bCs/>
                <w:sz w:val="20"/>
                <w:szCs w:val="20"/>
              </w:rPr>
              <w:t>еңістер</w:t>
            </w:r>
            <w:proofErr w:type="spellEnd"/>
            <w:r>
              <w:rPr>
                <w:b w:val="0"/>
                <w:bCs/>
                <w:sz w:val="20"/>
                <w:szCs w:val="20"/>
              </w:rPr>
              <w:t xml:space="preserve"> </w:t>
            </w:r>
            <w:proofErr w:type="spellStart"/>
            <w:r>
              <w:rPr>
                <w:b w:val="0"/>
                <w:bCs/>
                <w:sz w:val="20"/>
                <w:szCs w:val="20"/>
              </w:rPr>
              <w:t>орнату</w:t>
            </w:r>
            <w:proofErr w:type="spellEnd"/>
            <w:r>
              <w:rPr>
                <w:b w:val="0"/>
                <w:bCs/>
                <w:sz w:val="20"/>
                <w:szCs w:val="20"/>
              </w:rPr>
              <w:t>.</w:t>
            </w:r>
            <w:r>
              <w:rPr>
                <w:b w:val="0"/>
                <w:bCs/>
                <w:sz w:val="20"/>
                <w:szCs w:val="20"/>
              </w:rPr>
              <w:br/>
              <w:t xml:space="preserve">- </w:t>
            </w:r>
            <w:proofErr w:type="spellStart"/>
            <w:r>
              <w:rPr>
                <w:rStyle w:val="ad"/>
                <w:bCs/>
                <w:sz w:val="20"/>
                <w:szCs w:val="20"/>
              </w:rPr>
              <w:t>Құстарға</w:t>
            </w:r>
            <w:proofErr w:type="spellEnd"/>
            <w:r>
              <w:rPr>
                <w:rStyle w:val="ad"/>
                <w:bCs/>
                <w:sz w:val="20"/>
                <w:szCs w:val="20"/>
              </w:rPr>
              <w:t xml:space="preserve"> </w:t>
            </w:r>
            <w:proofErr w:type="spellStart"/>
            <w:r>
              <w:rPr>
                <w:rStyle w:val="ad"/>
                <w:bCs/>
                <w:sz w:val="20"/>
                <w:szCs w:val="20"/>
              </w:rPr>
              <w:t>қауіпсіз</w:t>
            </w:r>
            <w:proofErr w:type="spellEnd"/>
            <w:r>
              <w:rPr>
                <w:rStyle w:val="ad"/>
                <w:bCs/>
                <w:sz w:val="20"/>
                <w:szCs w:val="20"/>
              </w:rPr>
              <w:t xml:space="preserve"> </w:t>
            </w:r>
            <w:proofErr w:type="spellStart"/>
            <w:r>
              <w:rPr>
                <w:rStyle w:val="ad"/>
                <w:bCs/>
                <w:sz w:val="20"/>
                <w:szCs w:val="20"/>
              </w:rPr>
              <w:t>электр</w:t>
            </w:r>
            <w:proofErr w:type="spellEnd"/>
            <w:r>
              <w:rPr>
                <w:rStyle w:val="ad"/>
                <w:bCs/>
                <w:sz w:val="20"/>
                <w:szCs w:val="20"/>
              </w:rPr>
              <w:t xml:space="preserve"> </w:t>
            </w:r>
            <w:proofErr w:type="spellStart"/>
            <w:r>
              <w:rPr>
                <w:rStyle w:val="ad"/>
                <w:bCs/>
                <w:sz w:val="20"/>
                <w:szCs w:val="20"/>
              </w:rPr>
              <w:t>желілері</w:t>
            </w:r>
            <w:proofErr w:type="spellEnd"/>
            <w:r>
              <w:rPr>
                <w:rStyle w:val="ad"/>
                <w:bCs/>
                <w:sz w:val="20"/>
                <w:szCs w:val="20"/>
              </w:rPr>
              <w:t>:</w:t>
            </w:r>
            <w:r>
              <w:rPr>
                <w:b w:val="0"/>
                <w:bCs/>
                <w:sz w:val="20"/>
                <w:szCs w:val="20"/>
              </w:rPr>
              <w:t xml:space="preserve"> </w:t>
            </w:r>
            <w:proofErr w:type="spellStart"/>
            <w:r>
              <w:rPr>
                <w:b w:val="0"/>
                <w:bCs/>
                <w:sz w:val="20"/>
                <w:szCs w:val="20"/>
              </w:rPr>
              <w:t>Сымдарға</w:t>
            </w:r>
            <w:proofErr w:type="spellEnd"/>
            <w:r>
              <w:rPr>
                <w:b w:val="0"/>
                <w:bCs/>
                <w:sz w:val="20"/>
                <w:szCs w:val="20"/>
              </w:rPr>
              <w:t xml:space="preserve"> </w:t>
            </w:r>
            <w:proofErr w:type="spellStart"/>
            <w:r>
              <w:rPr>
                <w:b w:val="0"/>
                <w:bCs/>
                <w:sz w:val="20"/>
                <w:szCs w:val="20"/>
              </w:rPr>
              <w:t>ескерту</w:t>
            </w:r>
            <w:proofErr w:type="spellEnd"/>
            <w:r>
              <w:rPr>
                <w:b w:val="0"/>
                <w:bCs/>
                <w:sz w:val="20"/>
                <w:szCs w:val="20"/>
              </w:rPr>
              <w:t xml:space="preserve"> </w:t>
            </w:r>
            <w:proofErr w:type="spellStart"/>
            <w:r>
              <w:rPr>
                <w:b w:val="0"/>
                <w:bCs/>
                <w:sz w:val="20"/>
                <w:szCs w:val="20"/>
              </w:rPr>
              <w:t>белгілерін</w:t>
            </w:r>
            <w:proofErr w:type="spellEnd"/>
            <w:r>
              <w:rPr>
                <w:b w:val="0"/>
                <w:bCs/>
                <w:sz w:val="20"/>
                <w:szCs w:val="20"/>
              </w:rPr>
              <w:t xml:space="preserve"> (line marker/diverter) </w:t>
            </w:r>
            <w:proofErr w:type="spellStart"/>
            <w:r>
              <w:rPr>
                <w:b w:val="0"/>
                <w:bCs/>
                <w:sz w:val="20"/>
                <w:szCs w:val="20"/>
              </w:rPr>
              <w:t>орнату</w:t>
            </w:r>
            <w:proofErr w:type="spellEnd"/>
            <w:r>
              <w:rPr>
                <w:b w:val="0"/>
                <w:bCs/>
                <w:sz w:val="20"/>
                <w:szCs w:val="20"/>
              </w:rPr>
              <w:t xml:space="preserve">, </w:t>
            </w:r>
            <w:proofErr w:type="spellStart"/>
            <w:r>
              <w:rPr>
                <w:b w:val="0"/>
                <w:bCs/>
                <w:sz w:val="20"/>
                <w:szCs w:val="20"/>
              </w:rPr>
              <w:t>қауіпті</w:t>
            </w:r>
            <w:proofErr w:type="spellEnd"/>
            <w:r>
              <w:rPr>
                <w:b w:val="0"/>
                <w:bCs/>
                <w:sz w:val="20"/>
                <w:szCs w:val="20"/>
              </w:rPr>
              <w:t xml:space="preserve"> </w:t>
            </w:r>
            <w:proofErr w:type="spellStart"/>
            <w:r>
              <w:rPr>
                <w:b w:val="0"/>
                <w:bCs/>
                <w:sz w:val="20"/>
                <w:szCs w:val="20"/>
              </w:rPr>
              <w:t>жерлерді</w:t>
            </w:r>
            <w:proofErr w:type="spellEnd"/>
            <w:r>
              <w:rPr>
                <w:b w:val="0"/>
                <w:bCs/>
                <w:sz w:val="20"/>
                <w:szCs w:val="20"/>
              </w:rPr>
              <w:t xml:space="preserve"> </w:t>
            </w:r>
            <w:proofErr w:type="spellStart"/>
            <w:r>
              <w:rPr>
                <w:b w:val="0"/>
                <w:bCs/>
                <w:sz w:val="20"/>
                <w:szCs w:val="20"/>
              </w:rPr>
              <w:t>оқшаулау</w:t>
            </w:r>
            <w:proofErr w:type="spellEnd"/>
            <w:r>
              <w:rPr>
                <w:b w:val="0"/>
                <w:bCs/>
                <w:sz w:val="20"/>
                <w:szCs w:val="20"/>
              </w:rPr>
              <w:t xml:space="preserve"> </w:t>
            </w:r>
            <w:proofErr w:type="spellStart"/>
            <w:r>
              <w:rPr>
                <w:b w:val="0"/>
                <w:bCs/>
                <w:sz w:val="20"/>
                <w:szCs w:val="20"/>
              </w:rPr>
              <w:t>және</w:t>
            </w:r>
            <w:proofErr w:type="spellEnd"/>
            <w:r>
              <w:rPr>
                <w:b w:val="0"/>
                <w:bCs/>
                <w:sz w:val="20"/>
                <w:szCs w:val="20"/>
              </w:rPr>
              <w:t xml:space="preserve"> </w:t>
            </w:r>
            <w:proofErr w:type="spellStart"/>
            <w:r>
              <w:rPr>
                <w:b w:val="0"/>
                <w:bCs/>
                <w:sz w:val="20"/>
                <w:szCs w:val="20"/>
              </w:rPr>
              <w:t>отыруды</w:t>
            </w:r>
            <w:proofErr w:type="spellEnd"/>
            <w:r>
              <w:rPr>
                <w:b w:val="0"/>
                <w:bCs/>
                <w:sz w:val="20"/>
                <w:szCs w:val="20"/>
              </w:rPr>
              <w:t xml:space="preserve"> </w:t>
            </w:r>
            <w:proofErr w:type="spellStart"/>
            <w:r>
              <w:rPr>
                <w:b w:val="0"/>
                <w:bCs/>
                <w:sz w:val="20"/>
                <w:szCs w:val="20"/>
              </w:rPr>
              <w:t>шектейтін</w:t>
            </w:r>
            <w:proofErr w:type="spellEnd"/>
            <w:r>
              <w:rPr>
                <w:b w:val="0"/>
                <w:bCs/>
                <w:sz w:val="20"/>
                <w:szCs w:val="20"/>
              </w:rPr>
              <w:t xml:space="preserve"> </w:t>
            </w:r>
            <w:proofErr w:type="spellStart"/>
            <w:r>
              <w:rPr>
                <w:b w:val="0"/>
                <w:bCs/>
                <w:sz w:val="20"/>
                <w:szCs w:val="20"/>
              </w:rPr>
              <w:t>құрылғылар</w:t>
            </w:r>
            <w:proofErr w:type="spellEnd"/>
            <w:r>
              <w:rPr>
                <w:b w:val="0"/>
                <w:bCs/>
                <w:sz w:val="20"/>
                <w:szCs w:val="20"/>
              </w:rPr>
              <w:t xml:space="preserve"> (perch deterrents) </w:t>
            </w:r>
            <w:proofErr w:type="spellStart"/>
            <w:r>
              <w:rPr>
                <w:b w:val="0"/>
                <w:bCs/>
                <w:sz w:val="20"/>
                <w:szCs w:val="20"/>
              </w:rPr>
              <w:t>қолдану</w:t>
            </w:r>
            <w:proofErr w:type="spellEnd"/>
            <w:r>
              <w:rPr>
                <w:b w:val="0"/>
                <w:bCs/>
                <w:sz w:val="20"/>
                <w:szCs w:val="20"/>
              </w:rPr>
              <w:t>.</w:t>
            </w:r>
          </w:p>
          <w:p w14:paraId="1B8B028F" w14:textId="77777777" w:rsidR="006B6003" w:rsidRDefault="006B6003">
            <w:pPr>
              <w:widowControl/>
              <w:rPr>
                <w:rStyle w:val="ad"/>
                <w:b w:val="0"/>
                <w:bCs/>
                <w:sz w:val="20"/>
                <w:szCs w:val="20"/>
              </w:rPr>
            </w:pPr>
          </w:p>
          <w:p w14:paraId="3EEDE8EA" w14:textId="77777777" w:rsidR="006B6003" w:rsidRDefault="00000000">
            <w:pPr>
              <w:widowControl/>
              <w:numPr>
                <w:ilvl w:val="0"/>
                <w:numId w:val="126"/>
              </w:numPr>
              <w:ind w:left="432" w:hanging="432"/>
              <w:rPr>
                <w:rStyle w:val="ad"/>
                <w:b w:val="0"/>
                <w:bCs/>
                <w:sz w:val="20"/>
                <w:szCs w:val="20"/>
              </w:rPr>
            </w:pPr>
            <w:proofErr w:type="spellStart"/>
            <w:r>
              <w:rPr>
                <w:rStyle w:val="ad"/>
                <w:b w:val="0"/>
                <w:bCs/>
                <w:sz w:val="20"/>
                <w:szCs w:val="20"/>
              </w:rPr>
              <w:t>Жыл</w:t>
            </w:r>
            <w:proofErr w:type="spellEnd"/>
            <w:r>
              <w:rPr>
                <w:rStyle w:val="ad"/>
                <w:b w:val="0"/>
                <w:bCs/>
                <w:sz w:val="20"/>
                <w:szCs w:val="20"/>
              </w:rPr>
              <w:t xml:space="preserve"> </w:t>
            </w:r>
            <w:proofErr w:type="spellStart"/>
            <w:r>
              <w:rPr>
                <w:rStyle w:val="ad"/>
                <w:b w:val="0"/>
                <w:bCs/>
                <w:sz w:val="20"/>
                <w:szCs w:val="20"/>
              </w:rPr>
              <w:t>мезгілі</w:t>
            </w:r>
            <w:proofErr w:type="spellEnd"/>
            <w:r>
              <w:rPr>
                <w:rStyle w:val="ad"/>
                <w:b w:val="0"/>
                <w:bCs/>
                <w:sz w:val="20"/>
                <w:szCs w:val="20"/>
              </w:rPr>
              <w:t xml:space="preserve"> </w:t>
            </w:r>
            <w:proofErr w:type="spellStart"/>
            <w:r>
              <w:rPr>
                <w:rStyle w:val="ad"/>
                <w:b w:val="0"/>
                <w:bCs/>
                <w:sz w:val="20"/>
                <w:szCs w:val="20"/>
              </w:rPr>
              <w:t>бойынша</w:t>
            </w:r>
            <w:proofErr w:type="spellEnd"/>
            <w:r>
              <w:rPr>
                <w:rStyle w:val="ad"/>
                <w:b w:val="0"/>
                <w:bCs/>
                <w:sz w:val="20"/>
                <w:szCs w:val="20"/>
              </w:rPr>
              <w:t xml:space="preserve"> </w:t>
            </w:r>
            <w:proofErr w:type="spellStart"/>
            <w:r>
              <w:rPr>
                <w:rStyle w:val="ad"/>
                <w:b w:val="0"/>
                <w:bCs/>
                <w:sz w:val="20"/>
                <w:szCs w:val="20"/>
              </w:rPr>
              <w:t>шектеулер</w:t>
            </w:r>
            <w:proofErr w:type="spellEnd"/>
          </w:p>
          <w:p w14:paraId="480D1EFE" w14:textId="77777777" w:rsidR="006B6003" w:rsidRDefault="00000000">
            <w:pPr>
              <w:widowControl/>
              <w:rPr>
                <w:rFonts w:ascii="Arial" w:hAnsi="Arial" w:cs="Arial"/>
                <w:bCs/>
                <w:sz w:val="20"/>
                <w:szCs w:val="20"/>
              </w:rPr>
            </w:pPr>
            <w:r>
              <w:rPr>
                <w:rStyle w:val="ad"/>
                <w:b w:val="0"/>
                <w:bCs/>
                <w:sz w:val="20"/>
                <w:szCs w:val="20"/>
              </w:rPr>
              <w:t xml:space="preserve">- </w:t>
            </w:r>
            <w:proofErr w:type="spellStart"/>
            <w:r>
              <w:rPr>
                <w:rStyle w:val="ad"/>
                <w:b w:val="0"/>
                <w:bCs/>
                <w:sz w:val="20"/>
                <w:szCs w:val="20"/>
              </w:rPr>
              <w:t>Өсімдіктерді</w:t>
            </w:r>
            <w:proofErr w:type="spellEnd"/>
            <w:r>
              <w:rPr>
                <w:rStyle w:val="ad"/>
                <w:b w:val="0"/>
                <w:bCs/>
                <w:sz w:val="20"/>
                <w:szCs w:val="20"/>
              </w:rPr>
              <w:t xml:space="preserve"> </w:t>
            </w:r>
            <w:proofErr w:type="spellStart"/>
            <w:r>
              <w:rPr>
                <w:rStyle w:val="ad"/>
                <w:b w:val="0"/>
                <w:bCs/>
                <w:sz w:val="20"/>
                <w:szCs w:val="20"/>
              </w:rPr>
              <w:t>тазалау</w:t>
            </w:r>
            <w:proofErr w:type="spellEnd"/>
            <w:r>
              <w:rPr>
                <w:rStyle w:val="ad"/>
                <w:b w:val="0"/>
                <w:bCs/>
                <w:sz w:val="20"/>
                <w:szCs w:val="20"/>
              </w:rPr>
              <w:t>:</w:t>
            </w:r>
            <w:r>
              <w:rPr>
                <w:rFonts w:ascii="Arial" w:hAnsi="Arial" w:cs="Arial"/>
                <w:bCs/>
                <w:sz w:val="20"/>
                <w:szCs w:val="20"/>
              </w:rPr>
              <w:t xml:space="preserve"> </w:t>
            </w:r>
            <w:proofErr w:type="spellStart"/>
            <w:r>
              <w:rPr>
                <w:rFonts w:ascii="Arial" w:hAnsi="Arial" w:cs="Arial"/>
                <w:bCs/>
                <w:sz w:val="20"/>
                <w:szCs w:val="20"/>
              </w:rPr>
              <w:t>Ұя</w:t>
            </w:r>
            <w:proofErr w:type="spellEnd"/>
            <w:r>
              <w:rPr>
                <w:rFonts w:ascii="Arial" w:hAnsi="Arial" w:cs="Arial"/>
                <w:bCs/>
                <w:sz w:val="20"/>
                <w:szCs w:val="20"/>
              </w:rPr>
              <w:t xml:space="preserve"> </w:t>
            </w:r>
            <w:proofErr w:type="spellStart"/>
            <w:r>
              <w:rPr>
                <w:rFonts w:ascii="Arial" w:hAnsi="Arial" w:cs="Arial"/>
                <w:bCs/>
                <w:sz w:val="20"/>
                <w:szCs w:val="20"/>
              </w:rPr>
              <w:t>салу</w:t>
            </w:r>
            <w:proofErr w:type="spellEnd"/>
            <w:r>
              <w:rPr>
                <w:rFonts w:ascii="Arial" w:hAnsi="Arial" w:cs="Arial"/>
                <w:bCs/>
                <w:sz w:val="20"/>
                <w:szCs w:val="20"/>
              </w:rPr>
              <w:t xml:space="preserve"> </w:t>
            </w:r>
            <w:proofErr w:type="spellStart"/>
            <w:r>
              <w:rPr>
                <w:rFonts w:ascii="Arial" w:hAnsi="Arial" w:cs="Arial"/>
                <w:bCs/>
                <w:sz w:val="20"/>
                <w:szCs w:val="20"/>
              </w:rPr>
              <w:t>маусымынан</w:t>
            </w:r>
            <w:proofErr w:type="spellEnd"/>
            <w:r>
              <w:rPr>
                <w:rFonts w:ascii="Arial" w:hAnsi="Arial" w:cs="Arial"/>
                <w:bCs/>
                <w:sz w:val="20"/>
                <w:szCs w:val="20"/>
              </w:rPr>
              <w:t xml:space="preserve"> </w:t>
            </w:r>
            <w:proofErr w:type="spellStart"/>
            <w:r>
              <w:rPr>
                <w:rFonts w:ascii="Arial" w:hAnsi="Arial" w:cs="Arial"/>
                <w:bCs/>
                <w:sz w:val="20"/>
                <w:szCs w:val="20"/>
              </w:rPr>
              <w:t>тыс</w:t>
            </w:r>
            <w:proofErr w:type="spellEnd"/>
            <w:r>
              <w:rPr>
                <w:rFonts w:ascii="Arial" w:hAnsi="Arial" w:cs="Arial"/>
                <w:bCs/>
                <w:sz w:val="20"/>
                <w:szCs w:val="20"/>
              </w:rPr>
              <w:t xml:space="preserve"> </w:t>
            </w:r>
            <w:proofErr w:type="spellStart"/>
            <w:r>
              <w:rPr>
                <w:rFonts w:ascii="Arial" w:hAnsi="Arial" w:cs="Arial"/>
                <w:bCs/>
                <w:sz w:val="20"/>
                <w:szCs w:val="20"/>
              </w:rPr>
              <w:t>уақытта</w:t>
            </w:r>
            <w:proofErr w:type="spellEnd"/>
            <w:r>
              <w:rPr>
                <w:rFonts w:ascii="Arial" w:hAnsi="Arial" w:cs="Arial"/>
                <w:bCs/>
                <w:sz w:val="20"/>
                <w:szCs w:val="20"/>
              </w:rPr>
              <w:t xml:space="preserve"> (</w:t>
            </w:r>
            <w:proofErr w:type="spellStart"/>
            <w:r>
              <w:rPr>
                <w:rFonts w:ascii="Arial" w:hAnsi="Arial" w:cs="Arial"/>
                <w:bCs/>
                <w:sz w:val="20"/>
                <w:szCs w:val="20"/>
              </w:rPr>
              <w:t>сәуір</w:t>
            </w:r>
            <w:proofErr w:type="spellEnd"/>
            <w:r>
              <w:rPr>
                <w:rFonts w:ascii="Arial" w:hAnsi="Arial" w:cs="Arial"/>
                <w:bCs/>
                <w:sz w:val="20"/>
                <w:szCs w:val="20"/>
              </w:rPr>
              <w:t>–</w:t>
            </w:r>
            <w:proofErr w:type="spellStart"/>
            <w:r>
              <w:rPr>
                <w:rFonts w:ascii="Arial" w:hAnsi="Arial" w:cs="Arial"/>
                <w:bCs/>
                <w:sz w:val="20"/>
                <w:szCs w:val="20"/>
              </w:rPr>
              <w:t>тамыз</w:t>
            </w:r>
            <w:proofErr w:type="spellEnd"/>
            <w:r>
              <w:rPr>
                <w:rFonts w:ascii="Arial" w:hAnsi="Arial" w:cs="Arial"/>
                <w:bCs/>
                <w:sz w:val="20"/>
                <w:szCs w:val="20"/>
              </w:rPr>
              <w:t xml:space="preserve">) </w:t>
            </w:r>
            <w:proofErr w:type="spellStart"/>
            <w:r>
              <w:rPr>
                <w:rFonts w:ascii="Arial" w:hAnsi="Arial" w:cs="Arial"/>
                <w:bCs/>
                <w:sz w:val="20"/>
                <w:szCs w:val="20"/>
              </w:rPr>
              <w:t>жүргізу</w:t>
            </w:r>
            <w:proofErr w:type="spellEnd"/>
            <w:r>
              <w:rPr>
                <w:rFonts w:ascii="Arial" w:hAnsi="Arial" w:cs="Arial"/>
                <w:bCs/>
                <w:sz w:val="20"/>
                <w:szCs w:val="20"/>
              </w:rPr>
              <w:t xml:space="preserve">; </w:t>
            </w:r>
            <w:proofErr w:type="spellStart"/>
            <w:r>
              <w:rPr>
                <w:rFonts w:ascii="Arial" w:hAnsi="Arial" w:cs="Arial"/>
                <w:bCs/>
                <w:sz w:val="20"/>
                <w:szCs w:val="20"/>
              </w:rPr>
              <w:t>егер</w:t>
            </w:r>
            <w:proofErr w:type="spellEnd"/>
            <w:r>
              <w:rPr>
                <w:rFonts w:ascii="Arial" w:hAnsi="Arial" w:cs="Arial"/>
                <w:bCs/>
                <w:sz w:val="20"/>
                <w:szCs w:val="20"/>
              </w:rPr>
              <w:t xml:space="preserve"> </w:t>
            </w:r>
            <w:proofErr w:type="spellStart"/>
            <w:r>
              <w:rPr>
                <w:rFonts w:ascii="Arial" w:hAnsi="Arial" w:cs="Arial"/>
                <w:bCs/>
                <w:sz w:val="20"/>
                <w:szCs w:val="20"/>
              </w:rPr>
              <w:t>бұл</w:t>
            </w:r>
            <w:proofErr w:type="spellEnd"/>
            <w:r>
              <w:rPr>
                <w:rFonts w:ascii="Arial" w:hAnsi="Arial" w:cs="Arial"/>
                <w:bCs/>
                <w:sz w:val="20"/>
                <w:szCs w:val="20"/>
              </w:rPr>
              <w:t xml:space="preserve"> </w:t>
            </w:r>
            <w:proofErr w:type="spellStart"/>
            <w:r>
              <w:rPr>
                <w:rFonts w:ascii="Arial" w:hAnsi="Arial" w:cs="Arial"/>
                <w:bCs/>
                <w:sz w:val="20"/>
                <w:szCs w:val="20"/>
              </w:rPr>
              <w:t>мүмкін</w:t>
            </w:r>
            <w:proofErr w:type="spellEnd"/>
            <w:r>
              <w:rPr>
                <w:rFonts w:ascii="Arial" w:hAnsi="Arial" w:cs="Arial"/>
                <w:bCs/>
                <w:sz w:val="20"/>
                <w:szCs w:val="20"/>
              </w:rPr>
              <w:t xml:space="preserve"> </w:t>
            </w:r>
            <w:proofErr w:type="spellStart"/>
            <w:r>
              <w:rPr>
                <w:rFonts w:ascii="Arial" w:hAnsi="Arial" w:cs="Arial"/>
                <w:bCs/>
                <w:sz w:val="20"/>
                <w:szCs w:val="20"/>
              </w:rPr>
              <w:t>болмаса</w:t>
            </w:r>
            <w:proofErr w:type="spellEnd"/>
            <w:r>
              <w:rPr>
                <w:rFonts w:ascii="Arial" w:hAnsi="Arial" w:cs="Arial"/>
                <w:bCs/>
                <w:sz w:val="20"/>
                <w:szCs w:val="20"/>
              </w:rPr>
              <w:t xml:space="preserve">, </w:t>
            </w:r>
            <w:proofErr w:type="spellStart"/>
            <w:r>
              <w:rPr>
                <w:rFonts w:ascii="Arial" w:hAnsi="Arial" w:cs="Arial"/>
                <w:bCs/>
                <w:sz w:val="20"/>
                <w:szCs w:val="20"/>
              </w:rPr>
              <w:t>алдын</w:t>
            </w:r>
            <w:proofErr w:type="spellEnd"/>
            <w:r>
              <w:rPr>
                <w:rFonts w:ascii="Arial" w:hAnsi="Arial" w:cs="Arial"/>
                <w:bCs/>
                <w:sz w:val="20"/>
                <w:szCs w:val="20"/>
              </w:rPr>
              <w:t xml:space="preserve"> </w:t>
            </w:r>
            <w:proofErr w:type="spellStart"/>
            <w:r>
              <w:rPr>
                <w:rFonts w:ascii="Arial" w:hAnsi="Arial" w:cs="Arial"/>
                <w:bCs/>
                <w:sz w:val="20"/>
                <w:szCs w:val="20"/>
              </w:rPr>
              <w:t>ала</w:t>
            </w:r>
            <w:proofErr w:type="spellEnd"/>
            <w:r>
              <w:rPr>
                <w:rFonts w:ascii="Arial" w:hAnsi="Arial" w:cs="Arial"/>
                <w:bCs/>
                <w:sz w:val="20"/>
                <w:szCs w:val="20"/>
              </w:rPr>
              <w:t xml:space="preserve"> </w:t>
            </w:r>
            <w:proofErr w:type="spellStart"/>
            <w:r>
              <w:rPr>
                <w:rFonts w:ascii="Arial" w:hAnsi="Arial" w:cs="Arial"/>
                <w:bCs/>
                <w:sz w:val="20"/>
                <w:szCs w:val="20"/>
              </w:rPr>
              <w:t>ұяларды</w:t>
            </w:r>
            <w:proofErr w:type="spellEnd"/>
            <w:r>
              <w:rPr>
                <w:rFonts w:ascii="Arial" w:hAnsi="Arial" w:cs="Arial"/>
                <w:bCs/>
                <w:sz w:val="20"/>
                <w:szCs w:val="20"/>
              </w:rPr>
              <w:t xml:space="preserve"> </w:t>
            </w:r>
            <w:proofErr w:type="spellStart"/>
            <w:r>
              <w:rPr>
                <w:rFonts w:ascii="Arial" w:hAnsi="Arial" w:cs="Arial"/>
                <w:bCs/>
                <w:sz w:val="20"/>
                <w:szCs w:val="20"/>
              </w:rPr>
              <w:t>анықтап</w:t>
            </w:r>
            <w:proofErr w:type="spellEnd"/>
            <w:r>
              <w:rPr>
                <w:rFonts w:ascii="Arial" w:hAnsi="Arial" w:cs="Arial"/>
                <w:bCs/>
                <w:sz w:val="20"/>
                <w:szCs w:val="20"/>
              </w:rPr>
              <w:t xml:space="preserve">, </w:t>
            </w:r>
            <w:proofErr w:type="spellStart"/>
            <w:r>
              <w:rPr>
                <w:rFonts w:ascii="Arial" w:hAnsi="Arial" w:cs="Arial"/>
                <w:bCs/>
                <w:sz w:val="20"/>
                <w:szCs w:val="20"/>
              </w:rPr>
              <w:t>түрге</w:t>
            </w:r>
            <w:proofErr w:type="spellEnd"/>
            <w:r>
              <w:rPr>
                <w:rFonts w:ascii="Arial" w:hAnsi="Arial" w:cs="Arial"/>
                <w:bCs/>
                <w:sz w:val="20"/>
                <w:szCs w:val="20"/>
              </w:rPr>
              <w:t xml:space="preserve"> </w:t>
            </w:r>
            <w:proofErr w:type="spellStart"/>
            <w:r>
              <w:rPr>
                <w:rFonts w:ascii="Arial" w:hAnsi="Arial" w:cs="Arial"/>
                <w:bCs/>
                <w:sz w:val="20"/>
                <w:szCs w:val="20"/>
              </w:rPr>
              <w:t>сәйкес</w:t>
            </w:r>
            <w:proofErr w:type="spellEnd"/>
            <w:r>
              <w:rPr>
                <w:rFonts w:ascii="Arial" w:hAnsi="Arial" w:cs="Arial"/>
                <w:bCs/>
                <w:sz w:val="20"/>
                <w:szCs w:val="20"/>
              </w:rPr>
              <w:t xml:space="preserve"> </w:t>
            </w:r>
            <w:proofErr w:type="spellStart"/>
            <w:r>
              <w:rPr>
                <w:rFonts w:ascii="Arial" w:hAnsi="Arial" w:cs="Arial"/>
                <w:bCs/>
                <w:sz w:val="20"/>
                <w:szCs w:val="20"/>
              </w:rPr>
              <w:t>қорғау</w:t>
            </w:r>
            <w:proofErr w:type="spellEnd"/>
            <w:r>
              <w:rPr>
                <w:rFonts w:ascii="Arial" w:hAnsi="Arial" w:cs="Arial"/>
                <w:bCs/>
                <w:sz w:val="20"/>
                <w:szCs w:val="20"/>
              </w:rPr>
              <w:t xml:space="preserve"> </w:t>
            </w:r>
            <w:proofErr w:type="spellStart"/>
            <w:r>
              <w:rPr>
                <w:rFonts w:ascii="Arial" w:hAnsi="Arial" w:cs="Arial"/>
                <w:bCs/>
                <w:sz w:val="20"/>
                <w:szCs w:val="20"/>
              </w:rPr>
              <w:t>аймақтарын</w:t>
            </w:r>
            <w:proofErr w:type="spellEnd"/>
            <w:r>
              <w:rPr>
                <w:rFonts w:ascii="Arial" w:hAnsi="Arial" w:cs="Arial"/>
                <w:bCs/>
                <w:sz w:val="20"/>
                <w:szCs w:val="20"/>
              </w:rPr>
              <w:t xml:space="preserve"> </w:t>
            </w:r>
            <w:proofErr w:type="spellStart"/>
            <w:r>
              <w:rPr>
                <w:rFonts w:ascii="Arial" w:hAnsi="Arial" w:cs="Arial"/>
                <w:bCs/>
                <w:sz w:val="20"/>
                <w:szCs w:val="20"/>
              </w:rPr>
              <w:t>орнату</w:t>
            </w:r>
            <w:proofErr w:type="spellEnd"/>
            <w:r>
              <w:rPr>
                <w:rFonts w:ascii="Arial" w:hAnsi="Arial" w:cs="Arial"/>
                <w:bCs/>
                <w:sz w:val="20"/>
                <w:szCs w:val="20"/>
              </w:rPr>
              <w:t>.</w:t>
            </w:r>
            <w:r>
              <w:rPr>
                <w:rFonts w:ascii="Arial" w:hAnsi="Arial" w:cs="Arial"/>
                <w:bCs/>
                <w:sz w:val="20"/>
                <w:szCs w:val="20"/>
              </w:rPr>
              <w:br/>
              <w:t xml:space="preserve">- </w:t>
            </w:r>
            <w:proofErr w:type="spellStart"/>
            <w:r>
              <w:rPr>
                <w:rStyle w:val="ad"/>
                <w:b w:val="0"/>
                <w:bCs/>
                <w:sz w:val="20"/>
                <w:szCs w:val="20"/>
              </w:rPr>
              <w:t>Жорғалаушылар</w:t>
            </w:r>
            <w:proofErr w:type="spellEnd"/>
            <w:r>
              <w:rPr>
                <w:rStyle w:val="ad"/>
                <w:b w:val="0"/>
                <w:bCs/>
                <w:sz w:val="20"/>
                <w:szCs w:val="20"/>
              </w:rPr>
              <w:t>:</w:t>
            </w:r>
            <w:r>
              <w:rPr>
                <w:rFonts w:ascii="Arial" w:hAnsi="Arial" w:cs="Arial"/>
                <w:bCs/>
                <w:sz w:val="20"/>
                <w:szCs w:val="20"/>
              </w:rPr>
              <w:t xml:space="preserve"> </w:t>
            </w:r>
            <w:proofErr w:type="spellStart"/>
            <w:r>
              <w:rPr>
                <w:rFonts w:ascii="Arial" w:hAnsi="Arial" w:cs="Arial"/>
                <w:bCs/>
                <w:sz w:val="20"/>
                <w:szCs w:val="20"/>
              </w:rPr>
              <w:t>Сәуір</w:t>
            </w:r>
            <w:proofErr w:type="spellEnd"/>
            <w:r>
              <w:rPr>
                <w:rFonts w:ascii="Arial" w:hAnsi="Arial" w:cs="Arial"/>
                <w:bCs/>
                <w:sz w:val="20"/>
                <w:szCs w:val="20"/>
              </w:rPr>
              <w:t>–</w:t>
            </w:r>
            <w:proofErr w:type="spellStart"/>
            <w:r>
              <w:rPr>
                <w:rFonts w:ascii="Arial" w:hAnsi="Arial" w:cs="Arial"/>
                <w:bCs/>
                <w:sz w:val="20"/>
                <w:szCs w:val="20"/>
              </w:rPr>
              <w:t>мамыр</w:t>
            </w:r>
            <w:proofErr w:type="spellEnd"/>
            <w:r>
              <w:rPr>
                <w:rFonts w:ascii="Arial" w:hAnsi="Arial" w:cs="Arial"/>
                <w:bCs/>
                <w:sz w:val="20"/>
                <w:szCs w:val="20"/>
              </w:rPr>
              <w:t xml:space="preserve"> </w:t>
            </w:r>
            <w:proofErr w:type="spellStart"/>
            <w:r>
              <w:rPr>
                <w:rFonts w:ascii="Arial" w:hAnsi="Arial" w:cs="Arial"/>
                <w:bCs/>
                <w:sz w:val="20"/>
                <w:szCs w:val="20"/>
              </w:rPr>
              <w:t>айларындағы</w:t>
            </w:r>
            <w:proofErr w:type="spellEnd"/>
            <w:r>
              <w:rPr>
                <w:rFonts w:ascii="Arial" w:hAnsi="Arial" w:cs="Arial"/>
                <w:bCs/>
                <w:sz w:val="20"/>
                <w:szCs w:val="20"/>
              </w:rPr>
              <w:t xml:space="preserve"> </w:t>
            </w:r>
            <w:proofErr w:type="spellStart"/>
            <w:r>
              <w:rPr>
                <w:rFonts w:ascii="Arial" w:hAnsi="Arial" w:cs="Arial"/>
                <w:bCs/>
                <w:sz w:val="20"/>
                <w:szCs w:val="20"/>
              </w:rPr>
              <w:t>көбею</w:t>
            </w:r>
            <w:proofErr w:type="spellEnd"/>
            <w:r>
              <w:rPr>
                <w:rFonts w:ascii="Arial" w:hAnsi="Arial" w:cs="Arial"/>
                <w:bCs/>
                <w:sz w:val="20"/>
                <w:szCs w:val="20"/>
              </w:rPr>
              <w:t xml:space="preserve"> </w:t>
            </w:r>
            <w:proofErr w:type="spellStart"/>
            <w:r>
              <w:rPr>
                <w:rFonts w:ascii="Arial" w:hAnsi="Arial" w:cs="Arial"/>
                <w:bCs/>
                <w:sz w:val="20"/>
                <w:szCs w:val="20"/>
              </w:rPr>
              <w:t>кезеңінен</w:t>
            </w:r>
            <w:proofErr w:type="spellEnd"/>
            <w:r>
              <w:rPr>
                <w:rFonts w:ascii="Arial" w:hAnsi="Arial" w:cs="Arial"/>
                <w:bCs/>
                <w:sz w:val="20"/>
                <w:szCs w:val="20"/>
              </w:rPr>
              <w:t xml:space="preserve"> </w:t>
            </w:r>
            <w:proofErr w:type="spellStart"/>
            <w:r>
              <w:rPr>
                <w:rFonts w:ascii="Arial" w:hAnsi="Arial" w:cs="Arial"/>
                <w:bCs/>
                <w:sz w:val="20"/>
                <w:szCs w:val="20"/>
              </w:rPr>
              <w:t>аулақ</w:t>
            </w:r>
            <w:proofErr w:type="spellEnd"/>
            <w:r>
              <w:rPr>
                <w:rFonts w:ascii="Arial" w:hAnsi="Arial" w:cs="Arial"/>
                <w:bCs/>
                <w:sz w:val="20"/>
                <w:szCs w:val="20"/>
              </w:rPr>
              <w:t xml:space="preserve"> </w:t>
            </w:r>
            <w:proofErr w:type="spellStart"/>
            <w:r>
              <w:rPr>
                <w:rFonts w:ascii="Arial" w:hAnsi="Arial" w:cs="Arial"/>
                <w:bCs/>
                <w:sz w:val="20"/>
                <w:szCs w:val="20"/>
              </w:rPr>
              <w:t>болу</w:t>
            </w:r>
            <w:proofErr w:type="spellEnd"/>
            <w:r>
              <w:rPr>
                <w:rFonts w:ascii="Arial" w:hAnsi="Arial" w:cs="Arial"/>
                <w:bCs/>
                <w:sz w:val="20"/>
                <w:szCs w:val="20"/>
              </w:rPr>
              <w:t>.</w:t>
            </w:r>
            <w:r>
              <w:rPr>
                <w:rFonts w:ascii="Arial" w:hAnsi="Arial" w:cs="Arial"/>
                <w:bCs/>
                <w:sz w:val="20"/>
                <w:szCs w:val="20"/>
              </w:rPr>
              <w:br/>
              <w:t xml:space="preserve">- </w:t>
            </w:r>
            <w:proofErr w:type="spellStart"/>
            <w:r>
              <w:rPr>
                <w:rStyle w:val="ad"/>
                <w:b w:val="0"/>
                <w:bCs/>
                <w:sz w:val="20"/>
                <w:szCs w:val="20"/>
              </w:rPr>
              <w:t>Су</w:t>
            </w:r>
            <w:proofErr w:type="spellEnd"/>
            <w:r>
              <w:rPr>
                <w:rStyle w:val="ad"/>
                <w:b w:val="0"/>
                <w:bCs/>
                <w:sz w:val="20"/>
                <w:szCs w:val="20"/>
              </w:rPr>
              <w:t xml:space="preserve"> </w:t>
            </w:r>
            <w:proofErr w:type="spellStart"/>
            <w:r>
              <w:rPr>
                <w:rStyle w:val="ad"/>
                <w:b w:val="0"/>
                <w:bCs/>
                <w:sz w:val="20"/>
                <w:szCs w:val="20"/>
              </w:rPr>
              <w:t>экожүйелері</w:t>
            </w:r>
            <w:proofErr w:type="spellEnd"/>
            <w:r>
              <w:rPr>
                <w:rStyle w:val="ad"/>
                <w:b w:val="0"/>
                <w:bCs/>
                <w:sz w:val="20"/>
                <w:szCs w:val="20"/>
              </w:rPr>
              <w:t>:</w:t>
            </w:r>
            <w:r>
              <w:rPr>
                <w:rFonts w:ascii="Arial" w:hAnsi="Arial" w:cs="Arial"/>
                <w:bCs/>
                <w:sz w:val="20"/>
                <w:szCs w:val="20"/>
              </w:rPr>
              <w:t xml:space="preserve"> </w:t>
            </w:r>
            <w:proofErr w:type="spellStart"/>
            <w:r>
              <w:rPr>
                <w:rFonts w:ascii="Arial" w:hAnsi="Arial" w:cs="Arial"/>
                <w:bCs/>
                <w:sz w:val="20"/>
                <w:szCs w:val="20"/>
              </w:rPr>
              <w:t>Арна</w:t>
            </w:r>
            <w:proofErr w:type="spellEnd"/>
            <w:r>
              <w:rPr>
                <w:rFonts w:ascii="Arial" w:hAnsi="Arial" w:cs="Arial"/>
                <w:bCs/>
                <w:sz w:val="20"/>
                <w:szCs w:val="20"/>
              </w:rPr>
              <w:t xml:space="preserve"> </w:t>
            </w:r>
            <w:proofErr w:type="spellStart"/>
            <w:r>
              <w:rPr>
                <w:rFonts w:ascii="Arial" w:hAnsi="Arial" w:cs="Arial"/>
                <w:bCs/>
                <w:sz w:val="20"/>
                <w:szCs w:val="20"/>
              </w:rPr>
              <w:t>ішіндегі</w:t>
            </w:r>
            <w:proofErr w:type="spellEnd"/>
            <w:r>
              <w:rPr>
                <w:rFonts w:ascii="Arial" w:hAnsi="Arial" w:cs="Arial"/>
                <w:bCs/>
                <w:sz w:val="20"/>
                <w:szCs w:val="20"/>
              </w:rPr>
              <w:t xml:space="preserve"> </w:t>
            </w:r>
            <w:proofErr w:type="spellStart"/>
            <w:r>
              <w:rPr>
                <w:rFonts w:ascii="Arial" w:hAnsi="Arial" w:cs="Arial"/>
                <w:bCs/>
                <w:sz w:val="20"/>
                <w:szCs w:val="20"/>
              </w:rPr>
              <w:t>жұмыстар</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лайлануға</w:t>
            </w:r>
            <w:proofErr w:type="spellEnd"/>
            <w:r>
              <w:rPr>
                <w:rFonts w:ascii="Arial" w:hAnsi="Arial" w:cs="Arial"/>
                <w:bCs/>
                <w:sz w:val="20"/>
                <w:szCs w:val="20"/>
              </w:rPr>
              <w:t xml:space="preserve"> </w:t>
            </w:r>
            <w:proofErr w:type="spellStart"/>
            <w:r>
              <w:rPr>
                <w:rFonts w:ascii="Arial" w:hAnsi="Arial" w:cs="Arial"/>
                <w:bCs/>
                <w:sz w:val="20"/>
                <w:szCs w:val="20"/>
              </w:rPr>
              <w:t>бейім</w:t>
            </w:r>
            <w:proofErr w:type="spellEnd"/>
            <w:r>
              <w:rPr>
                <w:rFonts w:ascii="Arial" w:hAnsi="Arial" w:cs="Arial"/>
                <w:bCs/>
                <w:sz w:val="20"/>
                <w:szCs w:val="20"/>
              </w:rPr>
              <w:t xml:space="preserve"> </w:t>
            </w:r>
            <w:proofErr w:type="spellStart"/>
            <w:r>
              <w:rPr>
                <w:rFonts w:ascii="Arial" w:hAnsi="Arial" w:cs="Arial"/>
                <w:bCs/>
                <w:sz w:val="20"/>
                <w:szCs w:val="20"/>
              </w:rPr>
              <w:t>операцияларды</w:t>
            </w:r>
            <w:proofErr w:type="spellEnd"/>
            <w:r>
              <w:rPr>
                <w:rFonts w:ascii="Arial" w:hAnsi="Arial" w:cs="Arial"/>
                <w:bCs/>
                <w:sz w:val="20"/>
                <w:szCs w:val="20"/>
              </w:rPr>
              <w:t xml:space="preserve"> </w:t>
            </w:r>
            <w:proofErr w:type="spellStart"/>
            <w:r>
              <w:rPr>
                <w:rFonts w:ascii="Arial" w:hAnsi="Arial" w:cs="Arial"/>
                <w:bCs/>
                <w:sz w:val="20"/>
                <w:szCs w:val="20"/>
              </w:rPr>
              <w:t>уылдырық</w:t>
            </w:r>
            <w:proofErr w:type="spellEnd"/>
            <w:r>
              <w:rPr>
                <w:rFonts w:ascii="Arial" w:hAnsi="Arial" w:cs="Arial"/>
                <w:bCs/>
                <w:sz w:val="20"/>
                <w:szCs w:val="20"/>
              </w:rPr>
              <w:t xml:space="preserve"> </w:t>
            </w:r>
            <w:proofErr w:type="spellStart"/>
            <w:r>
              <w:rPr>
                <w:rFonts w:ascii="Arial" w:hAnsi="Arial" w:cs="Arial"/>
                <w:bCs/>
                <w:sz w:val="20"/>
                <w:szCs w:val="20"/>
              </w:rPr>
              <w:t>шашу</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шабақтардың</w:t>
            </w:r>
            <w:proofErr w:type="spellEnd"/>
            <w:r>
              <w:rPr>
                <w:rFonts w:ascii="Arial" w:hAnsi="Arial" w:cs="Arial"/>
                <w:bCs/>
                <w:sz w:val="20"/>
                <w:szCs w:val="20"/>
              </w:rPr>
              <w:t xml:space="preserve"> </w:t>
            </w:r>
            <w:proofErr w:type="spellStart"/>
            <w:r>
              <w:rPr>
                <w:rFonts w:ascii="Arial" w:hAnsi="Arial" w:cs="Arial"/>
                <w:bCs/>
                <w:sz w:val="20"/>
                <w:szCs w:val="20"/>
              </w:rPr>
              <w:t>өсу</w:t>
            </w:r>
            <w:proofErr w:type="spellEnd"/>
            <w:r>
              <w:rPr>
                <w:rFonts w:ascii="Arial" w:hAnsi="Arial" w:cs="Arial"/>
                <w:bCs/>
                <w:sz w:val="20"/>
                <w:szCs w:val="20"/>
              </w:rPr>
              <w:t xml:space="preserve"> </w:t>
            </w:r>
            <w:proofErr w:type="spellStart"/>
            <w:r>
              <w:rPr>
                <w:rFonts w:ascii="Arial" w:hAnsi="Arial" w:cs="Arial"/>
                <w:bCs/>
                <w:sz w:val="20"/>
                <w:szCs w:val="20"/>
              </w:rPr>
              <w:t>маусымынан</w:t>
            </w:r>
            <w:proofErr w:type="spellEnd"/>
            <w:r>
              <w:rPr>
                <w:rFonts w:ascii="Arial" w:hAnsi="Arial" w:cs="Arial"/>
                <w:bCs/>
                <w:sz w:val="20"/>
                <w:szCs w:val="20"/>
              </w:rPr>
              <w:t xml:space="preserve"> </w:t>
            </w:r>
            <w:proofErr w:type="spellStart"/>
            <w:r>
              <w:rPr>
                <w:rFonts w:ascii="Arial" w:hAnsi="Arial" w:cs="Arial"/>
                <w:bCs/>
                <w:sz w:val="20"/>
                <w:szCs w:val="20"/>
              </w:rPr>
              <w:t>тыс</w:t>
            </w:r>
            <w:proofErr w:type="spellEnd"/>
            <w:r>
              <w:rPr>
                <w:rFonts w:ascii="Arial" w:hAnsi="Arial" w:cs="Arial"/>
                <w:bCs/>
                <w:sz w:val="20"/>
                <w:szCs w:val="20"/>
              </w:rPr>
              <w:t xml:space="preserve"> </w:t>
            </w:r>
            <w:proofErr w:type="spellStart"/>
            <w:r>
              <w:rPr>
                <w:rFonts w:ascii="Arial" w:hAnsi="Arial" w:cs="Arial"/>
                <w:bCs/>
                <w:sz w:val="20"/>
                <w:szCs w:val="20"/>
              </w:rPr>
              <w:t>уақытта</w:t>
            </w:r>
            <w:proofErr w:type="spellEnd"/>
            <w:r>
              <w:rPr>
                <w:rFonts w:ascii="Arial" w:hAnsi="Arial" w:cs="Arial"/>
                <w:bCs/>
                <w:sz w:val="20"/>
                <w:szCs w:val="20"/>
              </w:rPr>
              <w:t xml:space="preserve"> </w:t>
            </w:r>
            <w:proofErr w:type="spellStart"/>
            <w:r>
              <w:rPr>
                <w:rFonts w:ascii="Arial" w:hAnsi="Arial" w:cs="Arial"/>
                <w:bCs/>
                <w:sz w:val="20"/>
                <w:szCs w:val="20"/>
              </w:rPr>
              <w:t>жоспарлау</w:t>
            </w:r>
            <w:proofErr w:type="spellEnd"/>
            <w:r>
              <w:rPr>
                <w:rFonts w:ascii="Arial" w:hAnsi="Arial" w:cs="Arial"/>
                <w:bCs/>
                <w:sz w:val="20"/>
                <w:szCs w:val="20"/>
              </w:rPr>
              <w:t xml:space="preserve">; </w:t>
            </w:r>
            <w:proofErr w:type="spellStart"/>
            <w:r>
              <w:rPr>
                <w:rFonts w:ascii="Arial" w:hAnsi="Arial" w:cs="Arial"/>
                <w:bCs/>
                <w:sz w:val="20"/>
                <w:szCs w:val="20"/>
              </w:rPr>
              <w:t>суды</w:t>
            </w:r>
            <w:proofErr w:type="spellEnd"/>
            <w:r>
              <w:rPr>
                <w:rFonts w:ascii="Arial" w:hAnsi="Arial" w:cs="Arial"/>
                <w:bCs/>
                <w:sz w:val="20"/>
                <w:szCs w:val="20"/>
              </w:rPr>
              <w:t xml:space="preserve"> </w:t>
            </w:r>
            <w:proofErr w:type="spellStart"/>
            <w:r>
              <w:rPr>
                <w:rFonts w:ascii="Arial" w:hAnsi="Arial" w:cs="Arial"/>
                <w:bCs/>
                <w:sz w:val="20"/>
                <w:szCs w:val="20"/>
              </w:rPr>
              <w:t>алу</w:t>
            </w:r>
            <w:proofErr w:type="spellEnd"/>
            <w:r>
              <w:rPr>
                <w:rFonts w:ascii="Arial" w:hAnsi="Arial" w:cs="Arial"/>
                <w:bCs/>
                <w:sz w:val="20"/>
                <w:szCs w:val="20"/>
              </w:rPr>
              <w:t xml:space="preserve"> </w:t>
            </w:r>
            <w:proofErr w:type="spellStart"/>
            <w:r>
              <w:rPr>
                <w:rFonts w:ascii="Arial" w:hAnsi="Arial" w:cs="Arial"/>
                <w:bCs/>
                <w:sz w:val="20"/>
                <w:szCs w:val="20"/>
              </w:rPr>
              <w:t>уақытын</w:t>
            </w:r>
            <w:proofErr w:type="spellEnd"/>
            <w:r>
              <w:rPr>
                <w:rFonts w:ascii="Arial" w:hAnsi="Arial" w:cs="Arial"/>
                <w:bCs/>
                <w:sz w:val="20"/>
                <w:szCs w:val="20"/>
              </w:rPr>
              <w:t xml:space="preserve"> </w:t>
            </w:r>
            <w:proofErr w:type="spellStart"/>
            <w:r>
              <w:rPr>
                <w:rFonts w:ascii="Arial" w:hAnsi="Arial" w:cs="Arial"/>
                <w:bCs/>
                <w:sz w:val="20"/>
                <w:szCs w:val="20"/>
              </w:rPr>
              <w:t>кешкі</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түнгі</w:t>
            </w:r>
            <w:proofErr w:type="spellEnd"/>
            <w:r>
              <w:rPr>
                <w:rFonts w:ascii="Arial" w:hAnsi="Arial" w:cs="Arial"/>
                <w:bCs/>
                <w:sz w:val="20"/>
                <w:szCs w:val="20"/>
              </w:rPr>
              <w:t xml:space="preserve"> </w:t>
            </w:r>
            <w:proofErr w:type="spellStart"/>
            <w:r>
              <w:rPr>
                <w:rFonts w:ascii="Arial" w:hAnsi="Arial" w:cs="Arial"/>
                <w:bCs/>
                <w:sz w:val="20"/>
                <w:szCs w:val="20"/>
              </w:rPr>
              <w:t>мезгілге</w:t>
            </w:r>
            <w:proofErr w:type="spellEnd"/>
            <w:r>
              <w:rPr>
                <w:rFonts w:ascii="Arial" w:hAnsi="Arial" w:cs="Arial"/>
                <w:bCs/>
                <w:sz w:val="20"/>
                <w:szCs w:val="20"/>
              </w:rPr>
              <w:t xml:space="preserve"> </w:t>
            </w:r>
            <w:proofErr w:type="spellStart"/>
            <w:r>
              <w:rPr>
                <w:rFonts w:ascii="Arial" w:hAnsi="Arial" w:cs="Arial"/>
                <w:bCs/>
                <w:sz w:val="20"/>
                <w:szCs w:val="20"/>
              </w:rPr>
              <w:t>келтірмеу</w:t>
            </w:r>
            <w:proofErr w:type="spellEnd"/>
            <w:r>
              <w:rPr>
                <w:rFonts w:ascii="Arial" w:hAnsi="Arial" w:cs="Arial"/>
                <w:bCs/>
                <w:sz w:val="20"/>
                <w:szCs w:val="20"/>
              </w:rPr>
              <w:t>.</w:t>
            </w:r>
          </w:p>
          <w:p w14:paraId="3A6AC2C7" w14:textId="77777777" w:rsidR="006B6003" w:rsidRDefault="006B6003">
            <w:pPr>
              <w:widowControl/>
              <w:rPr>
                <w:rStyle w:val="ad"/>
                <w:b w:val="0"/>
                <w:bCs/>
                <w:sz w:val="20"/>
                <w:szCs w:val="20"/>
              </w:rPr>
            </w:pPr>
          </w:p>
          <w:p w14:paraId="2CBF113A" w14:textId="77777777" w:rsidR="006B6003" w:rsidRDefault="00000000">
            <w:pPr>
              <w:widowControl/>
              <w:numPr>
                <w:ilvl w:val="0"/>
                <w:numId w:val="126"/>
              </w:numPr>
              <w:ind w:left="432" w:hanging="432"/>
              <w:rPr>
                <w:rStyle w:val="ad"/>
                <w:b w:val="0"/>
                <w:bCs/>
                <w:sz w:val="20"/>
                <w:szCs w:val="20"/>
              </w:rPr>
            </w:pPr>
            <w:proofErr w:type="spellStart"/>
            <w:r>
              <w:rPr>
                <w:rStyle w:val="ad"/>
                <w:b w:val="0"/>
                <w:bCs/>
                <w:sz w:val="20"/>
                <w:szCs w:val="20"/>
              </w:rPr>
              <w:t>Құрылыс</w:t>
            </w:r>
            <w:proofErr w:type="spellEnd"/>
            <w:r>
              <w:rPr>
                <w:rStyle w:val="ad"/>
                <w:b w:val="0"/>
                <w:bCs/>
                <w:sz w:val="20"/>
                <w:szCs w:val="20"/>
              </w:rPr>
              <w:t xml:space="preserve"> </w:t>
            </w:r>
            <w:proofErr w:type="spellStart"/>
            <w:r>
              <w:rPr>
                <w:rStyle w:val="ad"/>
                <w:b w:val="0"/>
                <w:bCs/>
                <w:sz w:val="20"/>
                <w:szCs w:val="20"/>
              </w:rPr>
              <w:t>кезеңіндегі</w:t>
            </w:r>
            <w:proofErr w:type="spellEnd"/>
            <w:r>
              <w:rPr>
                <w:rStyle w:val="ad"/>
                <w:b w:val="0"/>
                <w:bCs/>
                <w:sz w:val="20"/>
                <w:szCs w:val="20"/>
              </w:rPr>
              <w:t xml:space="preserve"> </w:t>
            </w:r>
            <w:proofErr w:type="spellStart"/>
            <w:r>
              <w:rPr>
                <w:rStyle w:val="ad"/>
                <w:b w:val="0"/>
                <w:bCs/>
                <w:sz w:val="20"/>
                <w:szCs w:val="20"/>
              </w:rPr>
              <w:t>бақылау</w:t>
            </w:r>
            <w:proofErr w:type="spellEnd"/>
            <w:r>
              <w:rPr>
                <w:rStyle w:val="ad"/>
                <w:b w:val="0"/>
                <w:bCs/>
                <w:sz w:val="20"/>
                <w:szCs w:val="20"/>
              </w:rPr>
              <w:t xml:space="preserve"> </w:t>
            </w:r>
            <w:proofErr w:type="spellStart"/>
            <w:r>
              <w:rPr>
                <w:rStyle w:val="ad"/>
                <w:b w:val="0"/>
                <w:bCs/>
                <w:sz w:val="20"/>
                <w:szCs w:val="20"/>
              </w:rPr>
              <w:t>шаралары</w:t>
            </w:r>
            <w:proofErr w:type="spellEnd"/>
          </w:p>
          <w:p w14:paraId="3904BC1B" w14:textId="77777777" w:rsidR="006B6003" w:rsidRDefault="00000000">
            <w:pPr>
              <w:widowControl/>
              <w:rPr>
                <w:rFonts w:ascii="Arial" w:hAnsi="Arial" w:cs="Arial"/>
                <w:bCs/>
                <w:sz w:val="20"/>
                <w:szCs w:val="20"/>
              </w:rPr>
            </w:pPr>
            <w:r>
              <w:rPr>
                <w:rStyle w:val="ad"/>
                <w:b w:val="0"/>
                <w:bCs/>
                <w:sz w:val="20"/>
                <w:szCs w:val="20"/>
              </w:rPr>
              <w:t xml:space="preserve">- </w:t>
            </w:r>
            <w:proofErr w:type="spellStart"/>
            <w:r>
              <w:rPr>
                <w:rStyle w:val="ad"/>
                <w:b w:val="0"/>
                <w:bCs/>
                <w:sz w:val="20"/>
                <w:szCs w:val="20"/>
              </w:rPr>
              <w:t>Кіруді</w:t>
            </w:r>
            <w:proofErr w:type="spellEnd"/>
            <w:r>
              <w:rPr>
                <w:rStyle w:val="ad"/>
                <w:b w:val="0"/>
                <w:bCs/>
                <w:sz w:val="20"/>
                <w:szCs w:val="20"/>
              </w:rPr>
              <w:t xml:space="preserve"> </w:t>
            </w:r>
            <w:proofErr w:type="spellStart"/>
            <w:r>
              <w:rPr>
                <w:rStyle w:val="ad"/>
                <w:b w:val="0"/>
                <w:bCs/>
                <w:sz w:val="20"/>
                <w:szCs w:val="20"/>
              </w:rPr>
              <w:t>шектеу</w:t>
            </w:r>
            <w:proofErr w:type="spellEnd"/>
            <w:r>
              <w:rPr>
                <w:rStyle w:val="ad"/>
                <w:b w:val="0"/>
                <w:bCs/>
                <w:sz w:val="20"/>
                <w:szCs w:val="20"/>
              </w:rPr>
              <w:t>:</w:t>
            </w:r>
            <w:r>
              <w:rPr>
                <w:rFonts w:ascii="Arial" w:hAnsi="Arial" w:cs="Arial"/>
                <w:bCs/>
                <w:sz w:val="20"/>
                <w:szCs w:val="20"/>
              </w:rPr>
              <w:t xml:space="preserve"> </w:t>
            </w:r>
            <w:proofErr w:type="spellStart"/>
            <w:r>
              <w:rPr>
                <w:rFonts w:ascii="Arial" w:hAnsi="Arial" w:cs="Arial"/>
                <w:bCs/>
                <w:sz w:val="20"/>
                <w:szCs w:val="20"/>
              </w:rPr>
              <w:t>Белгіленген</w:t>
            </w:r>
            <w:proofErr w:type="spellEnd"/>
            <w:r>
              <w:rPr>
                <w:rFonts w:ascii="Arial" w:hAnsi="Arial" w:cs="Arial"/>
                <w:bCs/>
                <w:sz w:val="20"/>
                <w:szCs w:val="20"/>
              </w:rPr>
              <w:t xml:space="preserve"> </w:t>
            </w:r>
            <w:proofErr w:type="spellStart"/>
            <w:r>
              <w:rPr>
                <w:rFonts w:ascii="Arial" w:hAnsi="Arial" w:cs="Arial"/>
                <w:bCs/>
                <w:sz w:val="20"/>
                <w:szCs w:val="20"/>
              </w:rPr>
              <w:t>дәлізден</w:t>
            </w:r>
            <w:proofErr w:type="spellEnd"/>
            <w:r>
              <w:rPr>
                <w:rFonts w:ascii="Arial" w:hAnsi="Arial" w:cs="Arial"/>
                <w:bCs/>
                <w:sz w:val="20"/>
                <w:szCs w:val="20"/>
              </w:rPr>
              <w:t xml:space="preserve"> </w:t>
            </w:r>
            <w:proofErr w:type="spellStart"/>
            <w:r>
              <w:rPr>
                <w:rFonts w:ascii="Arial" w:hAnsi="Arial" w:cs="Arial"/>
                <w:bCs/>
                <w:sz w:val="20"/>
                <w:szCs w:val="20"/>
              </w:rPr>
              <w:t>тыс</w:t>
            </w:r>
            <w:proofErr w:type="spellEnd"/>
            <w:r>
              <w:rPr>
                <w:rFonts w:ascii="Arial" w:hAnsi="Arial" w:cs="Arial"/>
                <w:bCs/>
                <w:sz w:val="20"/>
                <w:szCs w:val="20"/>
              </w:rPr>
              <w:t xml:space="preserve"> </w:t>
            </w:r>
            <w:proofErr w:type="spellStart"/>
            <w:r>
              <w:rPr>
                <w:rFonts w:ascii="Arial" w:hAnsi="Arial" w:cs="Arial"/>
                <w:bCs/>
                <w:sz w:val="20"/>
                <w:szCs w:val="20"/>
              </w:rPr>
              <w:t>жерлерге</w:t>
            </w:r>
            <w:proofErr w:type="spellEnd"/>
            <w:r>
              <w:rPr>
                <w:rFonts w:ascii="Arial" w:hAnsi="Arial" w:cs="Arial"/>
                <w:bCs/>
                <w:sz w:val="20"/>
                <w:szCs w:val="20"/>
              </w:rPr>
              <w:t xml:space="preserve"> </w:t>
            </w:r>
            <w:proofErr w:type="spellStart"/>
            <w:r>
              <w:rPr>
                <w:rFonts w:ascii="Arial" w:hAnsi="Arial" w:cs="Arial"/>
                <w:bCs/>
                <w:sz w:val="20"/>
                <w:szCs w:val="20"/>
              </w:rPr>
              <w:t>кіруге</w:t>
            </w:r>
            <w:proofErr w:type="spellEnd"/>
            <w:r>
              <w:rPr>
                <w:rFonts w:ascii="Arial" w:hAnsi="Arial" w:cs="Arial"/>
                <w:bCs/>
                <w:sz w:val="20"/>
                <w:szCs w:val="20"/>
              </w:rPr>
              <w:t xml:space="preserve"> </w:t>
            </w:r>
            <w:proofErr w:type="spellStart"/>
            <w:r>
              <w:rPr>
                <w:rFonts w:ascii="Arial" w:hAnsi="Arial" w:cs="Arial"/>
                <w:bCs/>
                <w:sz w:val="20"/>
                <w:szCs w:val="20"/>
              </w:rPr>
              <w:t>тыйым</w:t>
            </w:r>
            <w:proofErr w:type="spellEnd"/>
            <w:r>
              <w:rPr>
                <w:rFonts w:ascii="Arial" w:hAnsi="Arial" w:cs="Arial"/>
                <w:bCs/>
                <w:sz w:val="20"/>
                <w:szCs w:val="20"/>
              </w:rPr>
              <w:t xml:space="preserve"> </w:t>
            </w:r>
            <w:proofErr w:type="spellStart"/>
            <w:r>
              <w:rPr>
                <w:rFonts w:ascii="Arial" w:hAnsi="Arial" w:cs="Arial"/>
                <w:bCs/>
                <w:sz w:val="20"/>
                <w:szCs w:val="20"/>
              </w:rPr>
              <w:t>салу</w:t>
            </w:r>
            <w:proofErr w:type="spellEnd"/>
            <w:r>
              <w:rPr>
                <w:rFonts w:ascii="Arial" w:hAnsi="Arial" w:cs="Arial"/>
                <w:bCs/>
                <w:sz w:val="20"/>
                <w:szCs w:val="20"/>
              </w:rPr>
              <w:t xml:space="preserve">; </w:t>
            </w:r>
            <w:proofErr w:type="spellStart"/>
            <w:r>
              <w:rPr>
                <w:rFonts w:ascii="Arial" w:hAnsi="Arial" w:cs="Arial"/>
                <w:bCs/>
                <w:sz w:val="20"/>
                <w:szCs w:val="20"/>
              </w:rPr>
              <w:t>жұмыс</w:t>
            </w:r>
            <w:proofErr w:type="spellEnd"/>
            <w:r>
              <w:rPr>
                <w:rFonts w:ascii="Arial" w:hAnsi="Arial" w:cs="Arial"/>
                <w:bCs/>
                <w:sz w:val="20"/>
                <w:szCs w:val="20"/>
              </w:rPr>
              <w:t xml:space="preserve"> </w:t>
            </w:r>
            <w:proofErr w:type="spellStart"/>
            <w:r>
              <w:rPr>
                <w:rFonts w:ascii="Arial" w:hAnsi="Arial" w:cs="Arial"/>
                <w:bCs/>
                <w:sz w:val="20"/>
                <w:szCs w:val="20"/>
              </w:rPr>
              <w:t>шекараларын</w:t>
            </w:r>
            <w:proofErr w:type="spellEnd"/>
            <w:r>
              <w:rPr>
                <w:rFonts w:ascii="Arial" w:hAnsi="Arial" w:cs="Arial"/>
                <w:bCs/>
                <w:sz w:val="20"/>
                <w:szCs w:val="20"/>
              </w:rPr>
              <w:t xml:space="preserve"> </w:t>
            </w:r>
            <w:proofErr w:type="spellStart"/>
            <w:r>
              <w:rPr>
                <w:rFonts w:ascii="Arial" w:hAnsi="Arial" w:cs="Arial"/>
                <w:bCs/>
                <w:sz w:val="20"/>
                <w:szCs w:val="20"/>
              </w:rPr>
              <w:t>анықтау</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рұқсат</w:t>
            </w:r>
            <w:proofErr w:type="spellEnd"/>
            <w:r>
              <w:rPr>
                <w:rFonts w:ascii="Arial" w:hAnsi="Arial" w:cs="Arial"/>
                <w:bCs/>
                <w:sz w:val="20"/>
                <w:szCs w:val="20"/>
              </w:rPr>
              <w:t xml:space="preserve"> </w:t>
            </w:r>
            <w:proofErr w:type="spellStart"/>
            <w:r>
              <w:rPr>
                <w:rFonts w:ascii="Arial" w:hAnsi="Arial" w:cs="Arial"/>
                <w:bCs/>
                <w:sz w:val="20"/>
                <w:szCs w:val="20"/>
              </w:rPr>
              <w:t>етілген</w:t>
            </w:r>
            <w:proofErr w:type="spellEnd"/>
            <w:r>
              <w:rPr>
                <w:rFonts w:ascii="Arial" w:hAnsi="Arial" w:cs="Arial"/>
                <w:bCs/>
                <w:sz w:val="20"/>
                <w:szCs w:val="20"/>
              </w:rPr>
              <w:t xml:space="preserve"> </w:t>
            </w:r>
            <w:proofErr w:type="spellStart"/>
            <w:r>
              <w:rPr>
                <w:rFonts w:ascii="Arial" w:hAnsi="Arial" w:cs="Arial"/>
                <w:bCs/>
                <w:sz w:val="20"/>
                <w:szCs w:val="20"/>
              </w:rPr>
              <w:t>жолдарда</w:t>
            </w:r>
            <w:proofErr w:type="spellEnd"/>
            <w:r>
              <w:rPr>
                <w:rFonts w:ascii="Arial" w:hAnsi="Arial" w:cs="Arial"/>
                <w:bCs/>
                <w:sz w:val="20"/>
                <w:szCs w:val="20"/>
              </w:rPr>
              <w:t xml:space="preserve"> </w:t>
            </w:r>
            <w:proofErr w:type="spellStart"/>
            <w:r>
              <w:rPr>
                <w:rFonts w:ascii="Arial" w:hAnsi="Arial" w:cs="Arial"/>
                <w:bCs/>
                <w:sz w:val="20"/>
                <w:szCs w:val="20"/>
              </w:rPr>
              <w:t>жылдамдық</w:t>
            </w:r>
            <w:proofErr w:type="spellEnd"/>
            <w:r>
              <w:rPr>
                <w:rFonts w:ascii="Arial" w:hAnsi="Arial" w:cs="Arial"/>
                <w:bCs/>
                <w:sz w:val="20"/>
                <w:szCs w:val="20"/>
              </w:rPr>
              <w:t xml:space="preserve"> </w:t>
            </w:r>
            <w:proofErr w:type="spellStart"/>
            <w:r>
              <w:rPr>
                <w:rFonts w:ascii="Arial" w:hAnsi="Arial" w:cs="Arial"/>
                <w:bCs/>
                <w:sz w:val="20"/>
                <w:szCs w:val="20"/>
              </w:rPr>
              <w:t>шектеулерін</w:t>
            </w:r>
            <w:proofErr w:type="spellEnd"/>
            <w:r>
              <w:rPr>
                <w:rFonts w:ascii="Arial" w:hAnsi="Arial" w:cs="Arial"/>
                <w:bCs/>
                <w:sz w:val="20"/>
                <w:szCs w:val="20"/>
              </w:rPr>
              <w:t xml:space="preserve"> </w:t>
            </w:r>
            <w:proofErr w:type="spellStart"/>
            <w:r>
              <w:rPr>
                <w:rFonts w:ascii="Arial" w:hAnsi="Arial" w:cs="Arial"/>
                <w:bCs/>
                <w:sz w:val="20"/>
                <w:szCs w:val="20"/>
              </w:rPr>
              <w:t>сақтау</w:t>
            </w:r>
            <w:proofErr w:type="spellEnd"/>
            <w:r>
              <w:rPr>
                <w:rFonts w:ascii="Arial" w:hAnsi="Arial" w:cs="Arial"/>
                <w:bCs/>
                <w:sz w:val="20"/>
                <w:szCs w:val="20"/>
              </w:rPr>
              <w:t>.</w:t>
            </w:r>
            <w:r>
              <w:rPr>
                <w:rFonts w:ascii="Arial" w:hAnsi="Arial" w:cs="Arial"/>
                <w:bCs/>
                <w:sz w:val="20"/>
                <w:szCs w:val="20"/>
              </w:rPr>
              <w:br/>
              <w:t xml:space="preserve">- </w:t>
            </w:r>
            <w:proofErr w:type="spellStart"/>
            <w:r>
              <w:rPr>
                <w:rStyle w:val="ad"/>
                <w:b w:val="0"/>
                <w:bCs/>
                <w:sz w:val="20"/>
                <w:szCs w:val="20"/>
              </w:rPr>
              <w:t>Орлар</w:t>
            </w:r>
            <w:proofErr w:type="spellEnd"/>
            <w:r>
              <w:rPr>
                <w:rStyle w:val="ad"/>
                <w:b w:val="0"/>
                <w:bCs/>
                <w:sz w:val="20"/>
                <w:szCs w:val="20"/>
              </w:rPr>
              <w:t xml:space="preserve"> </w:t>
            </w:r>
            <w:proofErr w:type="spellStart"/>
            <w:r>
              <w:rPr>
                <w:rStyle w:val="ad"/>
                <w:b w:val="0"/>
                <w:bCs/>
                <w:sz w:val="20"/>
                <w:szCs w:val="20"/>
              </w:rPr>
              <w:t>мен</w:t>
            </w:r>
            <w:proofErr w:type="spellEnd"/>
            <w:r>
              <w:rPr>
                <w:rStyle w:val="ad"/>
                <w:b w:val="0"/>
                <w:bCs/>
                <w:sz w:val="20"/>
                <w:szCs w:val="20"/>
              </w:rPr>
              <w:t xml:space="preserve"> </w:t>
            </w:r>
            <w:proofErr w:type="spellStart"/>
            <w:r>
              <w:rPr>
                <w:rStyle w:val="ad"/>
                <w:b w:val="0"/>
                <w:bCs/>
                <w:sz w:val="20"/>
                <w:szCs w:val="20"/>
              </w:rPr>
              <w:t>шұңқырлардың</w:t>
            </w:r>
            <w:proofErr w:type="spellEnd"/>
            <w:r>
              <w:rPr>
                <w:rStyle w:val="ad"/>
                <w:b w:val="0"/>
                <w:bCs/>
                <w:sz w:val="20"/>
                <w:szCs w:val="20"/>
              </w:rPr>
              <w:t xml:space="preserve"> </w:t>
            </w:r>
            <w:proofErr w:type="spellStart"/>
            <w:r>
              <w:rPr>
                <w:rStyle w:val="ad"/>
                <w:b w:val="0"/>
                <w:bCs/>
                <w:sz w:val="20"/>
                <w:szCs w:val="20"/>
              </w:rPr>
              <w:t>қауіпсіздігі</w:t>
            </w:r>
            <w:proofErr w:type="spellEnd"/>
            <w:r>
              <w:rPr>
                <w:rStyle w:val="ad"/>
                <w:b w:val="0"/>
                <w:bCs/>
                <w:sz w:val="20"/>
                <w:szCs w:val="20"/>
              </w:rPr>
              <w:t>:</w:t>
            </w:r>
            <w:r>
              <w:rPr>
                <w:rFonts w:ascii="Arial" w:hAnsi="Arial" w:cs="Arial"/>
                <w:bCs/>
                <w:sz w:val="20"/>
                <w:szCs w:val="20"/>
              </w:rPr>
              <w:t xml:space="preserve"> </w:t>
            </w:r>
            <w:proofErr w:type="spellStart"/>
            <w:r>
              <w:rPr>
                <w:rFonts w:ascii="Arial" w:hAnsi="Arial" w:cs="Arial"/>
                <w:bCs/>
                <w:sz w:val="20"/>
                <w:szCs w:val="20"/>
              </w:rPr>
              <w:t>Күн</w:t>
            </w:r>
            <w:proofErr w:type="spellEnd"/>
            <w:r>
              <w:rPr>
                <w:rFonts w:ascii="Arial" w:hAnsi="Arial" w:cs="Arial"/>
                <w:bCs/>
                <w:sz w:val="20"/>
                <w:szCs w:val="20"/>
              </w:rPr>
              <w:t xml:space="preserve"> </w:t>
            </w:r>
            <w:proofErr w:type="spellStart"/>
            <w:r>
              <w:rPr>
                <w:rFonts w:ascii="Arial" w:hAnsi="Arial" w:cs="Arial"/>
                <w:bCs/>
                <w:sz w:val="20"/>
                <w:szCs w:val="20"/>
              </w:rPr>
              <w:t>сайын</w:t>
            </w:r>
            <w:proofErr w:type="spellEnd"/>
            <w:r>
              <w:rPr>
                <w:rFonts w:ascii="Arial" w:hAnsi="Arial" w:cs="Arial"/>
                <w:bCs/>
                <w:sz w:val="20"/>
                <w:szCs w:val="20"/>
              </w:rPr>
              <w:t xml:space="preserve"> </w:t>
            </w:r>
            <w:proofErr w:type="spellStart"/>
            <w:r>
              <w:rPr>
                <w:rFonts w:ascii="Arial" w:hAnsi="Arial" w:cs="Arial"/>
                <w:bCs/>
                <w:sz w:val="20"/>
                <w:szCs w:val="20"/>
              </w:rPr>
              <w:t>тексеру</w:t>
            </w:r>
            <w:proofErr w:type="spellEnd"/>
            <w:r>
              <w:rPr>
                <w:rFonts w:ascii="Arial" w:hAnsi="Arial" w:cs="Arial"/>
                <w:bCs/>
                <w:sz w:val="20"/>
                <w:szCs w:val="20"/>
              </w:rPr>
              <w:t xml:space="preserve"> </w:t>
            </w:r>
            <w:proofErr w:type="spellStart"/>
            <w:r>
              <w:rPr>
                <w:rFonts w:ascii="Arial" w:hAnsi="Arial" w:cs="Arial"/>
                <w:bCs/>
                <w:sz w:val="20"/>
                <w:szCs w:val="20"/>
              </w:rPr>
              <w:lastRenderedPageBreak/>
              <w:t>жүргізу</w:t>
            </w:r>
            <w:proofErr w:type="spellEnd"/>
            <w:r>
              <w:rPr>
                <w:rFonts w:ascii="Arial" w:hAnsi="Arial" w:cs="Arial"/>
                <w:bCs/>
                <w:sz w:val="20"/>
                <w:szCs w:val="20"/>
              </w:rPr>
              <w:t xml:space="preserve">; </w:t>
            </w:r>
            <w:proofErr w:type="spellStart"/>
            <w:r>
              <w:rPr>
                <w:rFonts w:ascii="Arial" w:hAnsi="Arial" w:cs="Arial"/>
                <w:bCs/>
                <w:sz w:val="20"/>
                <w:szCs w:val="20"/>
              </w:rPr>
              <w:t>шығу</w:t>
            </w:r>
            <w:proofErr w:type="spellEnd"/>
            <w:r>
              <w:rPr>
                <w:rFonts w:ascii="Arial" w:hAnsi="Arial" w:cs="Arial"/>
                <w:bCs/>
                <w:sz w:val="20"/>
                <w:szCs w:val="20"/>
              </w:rPr>
              <w:t xml:space="preserve"> </w:t>
            </w:r>
            <w:proofErr w:type="spellStart"/>
            <w:r>
              <w:rPr>
                <w:rFonts w:ascii="Arial" w:hAnsi="Arial" w:cs="Arial"/>
                <w:bCs/>
                <w:sz w:val="20"/>
                <w:szCs w:val="20"/>
              </w:rPr>
              <w:t>жолдарын</w:t>
            </w:r>
            <w:proofErr w:type="spellEnd"/>
            <w:r>
              <w:rPr>
                <w:rFonts w:ascii="Arial" w:hAnsi="Arial" w:cs="Arial"/>
                <w:bCs/>
                <w:sz w:val="20"/>
                <w:szCs w:val="20"/>
              </w:rPr>
              <w:t xml:space="preserve"> </w:t>
            </w:r>
            <w:proofErr w:type="spellStart"/>
            <w:r>
              <w:rPr>
                <w:rFonts w:ascii="Arial" w:hAnsi="Arial" w:cs="Arial"/>
                <w:bCs/>
                <w:sz w:val="20"/>
                <w:szCs w:val="20"/>
              </w:rPr>
              <w:t>орнату</w:t>
            </w:r>
            <w:proofErr w:type="spellEnd"/>
            <w:r>
              <w:rPr>
                <w:rFonts w:ascii="Arial" w:hAnsi="Arial" w:cs="Arial"/>
                <w:bCs/>
                <w:sz w:val="20"/>
                <w:szCs w:val="20"/>
              </w:rPr>
              <w:t xml:space="preserve">; </w:t>
            </w:r>
            <w:proofErr w:type="spellStart"/>
            <w:r>
              <w:rPr>
                <w:rFonts w:ascii="Arial" w:hAnsi="Arial" w:cs="Arial"/>
                <w:bCs/>
                <w:sz w:val="20"/>
                <w:szCs w:val="20"/>
              </w:rPr>
              <w:t>ұсталған</w:t>
            </w:r>
            <w:proofErr w:type="spellEnd"/>
            <w:r>
              <w:rPr>
                <w:rFonts w:ascii="Arial" w:hAnsi="Arial" w:cs="Arial"/>
                <w:bCs/>
                <w:sz w:val="20"/>
                <w:szCs w:val="20"/>
              </w:rPr>
              <w:t xml:space="preserve"> </w:t>
            </w:r>
            <w:proofErr w:type="spellStart"/>
            <w:r>
              <w:rPr>
                <w:rFonts w:ascii="Arial" w:hAnsi="Arial" w:cs="Arial"/>
                <w:bCs/>
                <w:sz w:val="20"/>
                <w:szCs w:val="20"/>
              </w:rPr>
              <w:t>жорғалаушылар</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қосмекенділерді</w:t>
            </w:r>
            <w:proofErr w:type="spellEnd"/>
            <w:r>
              <w:rPr>
                <w:rFonts w:ascii="Arial" w:hAnsi="Arial" w:cs="Arial"/>
                <w:bCs/>
                <w:sz w:val="20"/>
                <w:szCs w:val="20"/>
              </w:rPr>
              <w:t xml:space="preserve"> </w:t>
            </w:r>
            <w:proofErr w:type="spellStart"/>
            <w:r>
              <w:rPr>
                <w:rFonts w:ascii="Arial" w:hAnsi="Arial" w:cs="Arial"/>
                <w:bCs/>
                <w:sz w:val="20"/>
                <w:szCs w:val="20"/>
              </w:rPr>
              <w:t>қауіпсіз</w:t>
            </w:r>
            <w:proofErr w:type="spellEnd"/>
            <w:r>
              <w:rPr>
                <w:rFonts w:ascii="Arial" w:hAnsi="Arial" w:cs="Arial"/>
                <w:bCs/>
                <w:sz w:val="20"/>
                <w:szCs w:val="20"/>
              </w:rPr>
              <w:t xml:space="preserve"> </w:t>
            </w:r>
            <w:proofErr w:type="spellStart"/>
            <w:r>
              <w:rPr>
                <w:rFonts w:ascii="Arial" w:hAnsi="Arial" w:cs="Arial"/>
                <w:bCs/>
                <w:sz w:val="20"/>
                <w:szCs w:val="20"/>
              </w:rPr>
              <w:t>орынға</w:t>
            </w:r>
            <w:proofErr w:type="spellEnd"/>
            <w:r>
              <w:rPr>
                <w:rFonts w:ascii="Arial" w:hAnsi="Arial" w:cs="Arial"/>
                <w:bCs/>
                <w:sz w:val="20"/>
                <w:szCs w:val="20"/>
              </w:rPr>
              <w:t xml:space="preserve"> </w:t>
            </w:r>
            <w:proofErr w:type="spellStart"/>
            <w:r>
              <w:rPr>
                <w:rFonts w:ascii="Arial" w:hAnsi="Arial" w:cs="Arial"/>
                <w:bCs/>
                <w:sz w:val="20"/>
                <w:szCs w:val="20"/>
              </w:rPr>
              <w:t>көшіру</w:t>
            </w:r>
            <w:proofErr w:type="spellEnd"/>
            <w:r>
              <w:rPr>
                <w:rFonts w:ascii="Arial" w:hAnsi="Arial" w:cs="Arial"/>
                <w:bCs/>
                <w:sz w:val="20"/>
                <w:szCs w:val="20"/>
              </w:rPr>
              <w:t>.</w:t>
            </w:r>
            <w:r>
              <w:rPr>
                <w:rFonts w:ascii="Arial" w:hAnsi="Arial" w:cs="Arial"/>
                <w:bCs/>
                <w:sz w:val="20"/>
                <w:szCs w:val="20"/>
              </w:rPr>
              <w:br/>
              <w:t xml:space="preserve">- </w:t>
            </w:r>
            <w:proofErr w:type="spellStart"/>
            <w:r>
              <w:rPr>
                <w:rStyle w:val="ad"/>
                <w:b w:val="0"/>
                <w:bCs/>
                <w:sz w:val="20"/>
                <w:szCs w:val="20"/>
              </w:rPr>
              <w:t>Шөгінділер</w:t>
            </w:r>
            <w:proofErr w:type="spellEnd"/>
            <w:r>
              <w:rPr>
                <w:rStyle w:val="ad"/>
                <w:b w:val="0"/>
                <w:bCs/>
                <w:sz w:val="20"/>
                <w:szCs w:val="20"/>
              </w:rPr>
              <w:t xml:space="preserve"> </w:t>
            </w:r>
            <w:proofErr w:type="spellStart"/>
            <w:r>
              <w:rPr>
                <w:rStyle w:val="ad"/>
                <w:b w:val="0"/>
                <w:bCs/>
                <w:sz w:val="20"/>
                <w:szCs w:val="20"/>
              </w:rPr>
              <w:t>мен</w:t>
            </w:r>
            <w:proofErr w:type="spellEnd"/>
            <w:r>
              <w:rPr>
                <w:rStyle w:val="ad"/>
                <w:b w:val="0"/>
                <w:bCs/>
                <w:sz w:val="20"/>
                <w:szCs w:val="20"/>
              </w:rPr>
              <w:t xml:space="preserve"> </w:t>
            </w:r>
            <w:proofErr w:type="spellStart"/>
            <w:r>
              <w:rPr>
                <w:rStyle w:val="ad"/>
                <w:b w:val="0"/>
                <w:bCs/>
                <w:sz w:val="20"/>
                <w:szCs w:val="20"/>
              </w:rPr>
              <w:t>төгінділерді</w:t>
            </w:r>
            <w:proofErr w:type="spellEnd"/>
            <w:r>
              <w:rPr>
                <w:rStyle w:val="ad"/>
                <w:b w:val="0"/>
                <w:bCs/>
                <w:sz w:val="20"/>
                <w:szCs w:val="20"/>
              </w:rPr>
              <w:t xml:space="preserve"> </w:t>
            </w:r>
            <w:proofErr w:type="spellStart"/>
            <w:r>
              <w:rPr>
                <w:rStyle w:val="ad"/>
                <w:b w:val="0"/>
                <w:bCs/>
                <w:sz w:val="20"/>
                <w:szCs w:val="20"/>
              </w:rPr>
              <w:t>бақылау</w:t>
            </w:r>
            <w:proofErr w:type="spellEnd"/>
            <w:r>
              <w:rPr>
                <w:rStyle w:val="ad"/>
                <w:b w:val="0"/>
                <w:bCs/>
                <w:sz w:val="20"/>
                <w:szCs w:val="20"/>
              </w:rPr>
              <w:t>:</w:t>
            </w:r>
            <w:r>
              <w:rPr>
                <w:rFonts w:ascii="Arial" w:hAnsi="Arial" w:cs="Arial"/>
                <w:bCs/>
                <w:sz w:val="20"/>
                <w:szCs w:val="20"/>
              </w:rPr>
              <w:t xml:space="preserve"> </w:t>
            </w:r>
            <w:proofErr w:type="spellStart"/>
            <w:r>
              <w:rPr>
                <w:rFonts w:ascii="Arial" w:hAnsi="Arial" w:cs="Arial"/>
                <w:bCs/>
                <w:sz w:val="20"/>
                <w:szCs w:val="20"/>
              </w:rPr>
              <w:t>Эрозия</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лайлануға</w:t>
            </w:r>
            <w:proofErr w:type="spellEnd"/>
            <w:r>
              <w:rPr>
                <w:rFonts w:ascii="Arial" w:hAnsi="Arial" w:cs="Arial"/>
                <w:bCs/>
                <w:sz w:val="20"/>
                <w:szCs w:val="20"/>
              </w:rPr>
              <w:t xml:space="preserve"> </w:t>
            </w:r>
            <w:proofErr w:type="spellStart"/>
            <w:r>
              <w:rPr>
                <w:rFonts w:ascii="Arial" w:hAnsi="Arial" w:cs="Arial"/>
                <w:bCs/>
                <w:sz w:val="20"/>
                <w:szCs w:val="20"/>
              </w:rPr>
              <w:t>қарсы</w:t>
            </w:r>
            <w:proofErr w:type="spellEnd"/>
            <w:r>
              <w:rPr>
                <w:rFonts w:ascii="Arial" w:hAnsi="Arial" w:cs="Arial"/>
                <w:bCs/>
                <w:sz w:val="20"/>
                <w:szCs w:val="20"/>
              </w:rPr>
              <w:t xml:space="preserve"> </w:t>
            </w:r>
            <w:proofErr w:type="spellStart"/>
            <w:r>
              <w:rPr>
                <w:rFonts w:ascii="Arial" w:hAnsi="Arial" w:cs="Arial"/>
                <w:bCs/>
                <w:sz w:val="20"/>
                <w:szCs w:val="20"/>
              </w:rPr>
              <w:t>шаралар</w:t>
            </w:r>
            <w:proofErr w:type="spellEnd"/>
            <w:r>
              <w:rPr>
                <w:rFonts w:ascii="Arial" w:hAnsi="Arial" w:cs="Arial"/>
                <w:bCs/>
                <w:sz w:val="20"/>
                <w:szCs w:val="20"/>
              </w:rPr>
              <w:t xml:space="preserve"> </w:t>
            </w:r>
            <w:proofErr w:type="spellStart"/>
            <w:r>
              <w:rPr>
                <w:rFonts w:ascii="Arial" w:hAnsi="Arial" w:cs="Arial"/>
                <w:bCs/>
                <w:sz w:val="20"/>
                <w:szCs w:val="20"/>
              </w:rPr>
              <w:t>қолдану</w:t>
            </w:r>
            <w:proofErr w:type="spellEnd"/>
            <w:r>
              <w:rPr>
                <w:rFonts w:ascii="Arial" w:hAnsi="Arial" w:cs="Arial"/>
                <w:bCs/>
                <w:sz w:val="20"/>
                <w:szCs w:val="20"/>
              </w:rPr>
              <w:t xml:space="preserve">; </w:t>
            </w:r>
            <w:proofErr w:type="spellStart"/>
            <w:r>
              <w:rPr>
                <w:rFonts w:ascii="Arial" w:hAnsi="Arial" w:cs="Arial"/>
                <w:bCs/>
                <w:sz w:val="20"/>
                <w:szCs w:val="20"/>
              </w:rPr>
              <w:t>бетон</w:t>
            </w:r>
            <w:proofErr w:type="spellEnd"/>
            <w:r>
              <w:rPr>
                <w:rFonts w:ascii="Arial" w:hAnsi="Arial" w:cs="Arial"/>
                <w:bCs/>
                <w:sz w:val="20"/>
                <w:szCs w:val="20"/>
              </w:rPr>
              <w:t xml:space="preserve"> </w:t>
            </w:r>
            <w:proofErr w:type="spellStart"/>
            <w:r>
              <w:rPr>
                <w:rFonts w:ascii="Arial" w:hAnsi="Arial" w:cs="Arial"/>
                <w:bCs/>
                <w:sz w:val="20"/>
                <w:szCs w:val="20"/>
              </w:rPr>
              <w:t>қалдықтарына</w:t>
            </w:r>
            <w:proofErr w:type="spellEnd"/>
            <w:r>
              <w:rPr>
                <w:rFonts w:ascii="Arial" w:hAnsi="Arial" w:cs="Arial"/>
                <w:bCs/>
                <w:sz w:val="20"/>
                <w:szCs w:val="20"/>
              </w:rPr>
              <w:t xml:space="preserve"> </w:t>
            </w:r>
            <w:proofErr w:type="spellStart"/>
            <w:r>
              <w:rPr>
                <w:rFonts w:ascii="Arial" w:hAnsi="Arial" w:cs="Arial"/>
                <w:bCs/>
                <w:sz w:val="20"/>
                <w:szCs w:val="20"/>
              </w:rPr>
              <w:t>арналған</w:t>
            </w:r>
            <w:proofErr w:type="spellEnd"/>
            <w:r>
              <w:rPr>
                <w:rFonts w:ascii="Arial" w:hAnsi="Arial" w:cs="Arial"/>
                <w:bCs/>
                <w:sz w:val="20"/>
                <w:szCs w:val="20"/>
              </w:rPr>
              <w:t xml:space="preserve"> </w:t>
            </w:r>
            <w:proofErr w:type="spellStart"/>
            <w:r>
              <w:rPr>
                <w:rFonts w:ascii="Arial" w:hAnsi="Arial" w:cs="Arial"/>
                <w:bCs/>
                <w:sz w:val="20"/>
                <w:szCs w:val="20"/>
              </w:rPr>
              <w:t>лайланған</w:t>
            </w:r>
            <w:proofErr w:type="spellEnd"/>
            <w:r>
              <w:rPr>
                <w:rFonts w:ascii="Arial" w:hAnsi="Arial" w:cs="Arial"/>
                <w:bCs/>
                <w:sz w:val="20"/>
                <w:szCs w:val="20"/>
              </w:rPr>
              <w:t xml:space="preserve"> </w:t>
            </w:r>
            <w:proofErr w:type="spellStart"/>
            <w:r>
              <w:rPr>
                <w:rFonts w:ascii="Arial" w:hAnsi="Arial" w:cs="Arial"/>
                <w:bCs/>
                <w:sz w:val="20"/>
                <w:szCs w:val="20"/>
              </w:rPr>
              <w:t>алаңдарды</w:t>
            </w:r>
            <w:proofErr w:type="spellEnd"/>
            <w:r>
              <w:rPr>
                <w:rFonts w:ascii="Arial" w:hAnsi="Arial" w:cs="Arial"/>
                <w:bCs/>
                <w:sz w:val="20"/>
                <w:szCs w:val="20"/>
              </w:rPr>
              <w:t xml:space="preserve"> </w:t>
            </w:r>
            <w:proofErr w:type="spellStart"/>
            <w:r>
              <w:rPr>
                <w:rFonts w:ascii="Arial" w:hAnsi="Arial" w:cs="Arial"/>
                <w:bCs/>
                <w:sz w:val="20"/>
                <w:szCs w:val="20"/>
              </w:rPr>
              <w:t>қаптау</w:t>
            </w:r>
            <w:proofErr w:type="spellEnd"/>
            <w:r>
              <w:rPr>
                <w:rFonts w:ascii="Arial" w:hAnsi="Arial" w:cs="Arial"/>
                <w:bCs/>
                <w:sz w:val="20"/>
                <w:szCs w:val="20"/>
              </w:rPr>
              <w:t xml:space="preserve">; </w:t>
            </w:r>
            <w:proofErr w:type="spellStart"/>
            <w:r>
              <w:rPr>
                <w:rFonts w:ascii="Arial" w:hAnsi="Arial" w:cs="Arial"/>
                <w:bCs/>
                <w:sz w:val="20"/>
                <w:szCs w:val="20"/>
              </w:rPr>
              <w:t>отын</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химиялық</w:t>
            </w:r>
            <w:proofErr w:type="spellEnd"/>
            <w:r>
              <w:rPr>
                <w:rFonts w:ascii="Arial" w:hAnsi="Arial" w:cs="Arial"/>
                <w:bCs/>
                <w:sz w:val="20"/>
                <w:szCs w:val="20"/>
              </w:rPr>
              <w:t xml:space="preserve"> </w:t>
            </w:r>
            <w:proofErr w:type="spellStart"/>
            <w:r>
              <w:rPr>
                <w:rFonts w:ascii="Arial" w:hAnsi="Arial" w:cs="Arial"/>
                <w:bCs/>
                <w:sz w:val="20"/>
                <w:szCs w:val="20"/>
              </w:rPr>
              <w:t>заттарды</w:t>
            </w:r>
            <w:proofErr w:type="spellEnd"/>
            <w:r>
              <w:rPr>
                <w:rFonts w:ascii="Arial" w:hAnsi="Arial" w:cs="Arial"/>
                <w:bCs/>
                <w:sz w:val="20"/>
                <w:szCs w:val="20"/>
              </w:rPr>
              <w:t xml:space="preserve"> </w:t>
            </w:r>
            <w:proofErr w:type="spellStart"/>
            <w:r>
              <w:rPr>
                <w:rFonts w:ascii="Arial" w:hAnsi="Arial" w:cs="Arial"/>
                <w:bCs/>
                <w:sz w:val="20"/>
                <w:szCs w:val="20"/>
              </w:rPr>
              <w:t>қоршалған</w:t>
            </w:r>
            <w:proofErr w:type="spellEnd"/>
            <w:r>
              <w:rPr>
                <w:rFonts w:ascii="Arial" w:hAnsi="Arial" w:cs="Arial"/>
                <w:bCs/>
                <w:sz w:val="20"/>
                <w:szCs w:val="20"/>
              </w:rPr>
              <w:t xml:space="preserve"> </w:t>
            </w:r>
            <w:proofErr w:type="spellStart"/>
            <w:r>
              <w:rPr>
                <w:rFonts w:ascii="Arial" w:hAnsi="Arial" w:cs="Arial"/>
                <w:bCs/>
                <w:sz w:val="20"/>
                <w:szCs w:val="20"/>
              </w:rPr>
              <w:t>алаңда</w:t>
            </w:r>
            <w:proofErr w:type="spellEnd"/>
            <w:r>
              <w:rPr>
                <w:rFonts w:ascii="Arial" w:hAnsi="Arial" w:cs="Arial"/>
                <w:bCs/>
                <w:sz w:val="20"/>
                <w:szCs w:val="20"/>
              </w:rPr>
              <w:t xml:space="preserve"> </w:t>
            </w:r>
            <w:proofErr w:type="spellStart"/>
            <w:r>
              <w:rPr>
                <w:rFonts w:ascii="Arial" w:hAnsi="Arial" w:cs="Arial"/>
                <w:bCs/>
                <w:sz w:val="20"/>
                <w:szCs w:val="20"/>
              </w:rPr>
              <w:t>сақтау</w:t>
            </w:r>
            <w:proofErr w:type="spellEnd"/>
            <w:r>
              <w:rPr>
                <w:rFonts w:ascii="Arial" w:hAnsi="Arial" w:cs="Arial"/>
                <w:bCs/>
                <w:sz w:val="20"/>
                <w:szCs w:val="20"/>
              </w:rPr>
              <w:t xml:space="preserve">; </w:t>
            </w:r>
            <w:proofErr w:type="spellStart"/>
            <w:r>
              <w:rPr>
                <w:rFonts w:ascii="Arial" w:hAnsi="Arial" w:cs="Arial"/>
                <w:bCs/>
                <w:sz w:val="20"/>
                <w:szCs w:val="20"/>
              </w:rPr>
              <w:t>төгінділерге</w:t>
            </w:r>
            <w:proofErr w:type="spellEnd"/>
            <w:r>
              <w:rPr>
                <w:rFonts w:ascii="Arial" w:hAnsi="Arial" w:cs="Arial"/>
                <w:bCs/>
                <w:sz w:val="20"/>
                <w:szCs w:val="20"/>
              </w:rPr>
              <w:t xml:space="preserve"> </w:t>
            </w:r>
            <w:proofErr w:type="spellStart"/>
            <w:r>
              <w:rPr>
                <w:rFonts w:ascii="Arial" w:hAnsi="Arial" w:cs="Arial"/>
                <w:bCs/>
                <w:sz w:val="20"/>
                <w:szCs w:val="20"/>
              </w:rPr>
              <w:t>қарсы</w:t>
            </w:r>
            <w:proofErr w:type="spellEnd"/>
            <w:r>
              <w:rPr>
                <w:rFonts w:ascii="Arial" w:hAnsi="Arial" w:cs="Arial"/>
                <w:bCs/>
                <w:sz w:val="20"/>
                <w:szCs w:val="20"/>
              </w:rPr>
              <w:t xml:space="preserve"> </w:t>
            </w:r>
            <w:proofErr w:type="spellStart"/>
            <w:r>
              <w:rPr>
                <w:rFonts w:ascii="Arial" w:hAnsi="Arial" w:cs="Arial"/>
                <w:bCs/>
                <w:sz w:val="20"/>
                <w:szCs w:val="20"/>
              </w:rPr>
              <w:t>жинақтар</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оқытылған</w:t>
            </w:r>
            <w:proofErr w:type="spellEnd"/>
            <w:r>
              <w:rPr>
                <w:rFonts w:ascii="Arial" w:hAnsi="Arial" w:cs="Arial"/>
                <w:bCs/>
                <w:sz w:val="20"/>
                <w:szCs w:val="20"/>
              </w:rPr>
              <w:t xml:space="preserve"> </w:t>
            </w:r>
            <w:proofErr w:type="spellStart"/>
            <w:r>
              <w:rPr>
                <w:rFonts w:ascii="Arial" w:hAnsi="Arial" w:cs="Arial"/>
                <w:bCs/>
                <w:sz w:val="20"/>
                <w:szCs w:val="20"/>
              </w:rPr>
              <w:t>персоналды</w:t>
            </w:r>
            <w:proofErr w:type="spellEnd"/>
            <w:r>
              <w:rPr>
                <w:rFonts w:ascii="Arial" w:hAnsi="Arial" w:cs="Arial"/>
                <w:bCs/>
                <w:sz w:val="20"/>
                <w:szCs w:val="20"/>
              </w:rPr>
              <w:t xml:space="preserve"> </w:t>
            </w:r>
            <w:proofErr w:type="spellStart"/>
            <w:r>
              <w:rPr>
                <w:rFonts w:ascii="Arial" w:hAnsi="Arial" w:cs="Arial"/>
                <w:bCs/>
                <w:sz w:val="20"/>
                <w:szCs w:val="20"/>
              </w:rPr>
              <w:t>қамтамасыз</w:t>
            </w:r>
            <w:proofErr w:type="spellEnd"/>
            <w:r>
              <w:rPr>
                <w:rFonts w:ascii="Arial" w:hAnsi="Arial" w:cs="Arial"/>
                <w:bCs/>
                <w:sz w:val="20"/>
                <w:szCs w:val="20"/>
              </w:rPr>
              <w:t xml:space="preserve"> </w:t>
            </w:r>
            <w:proofErr w:type="spellStart"/>
            <w:r>
              <w:rPr>
                <w:rFonts w:ascii="Arial" w:hAnsi="Arial" w:cs="Arial"/>
                <w:bCs/>
                <w:sz w:val="20"/>
                <w:szCs w:val="20"/>
              </w:rPr>
              <w:t>ету</w:t>
            </w:r>
            <w:proofErr w:type="spellEnd"/>
            <w:r>
              <w:rPr>
                <w:rFonts w:ascii="Arial" w:hAnsi="Arial" w:cs="Arial"/>
                <w:bCs/>
                <w:sz w:val="20"/>
                <w:szCs w:val="20"/>
              </w:rPr>
              <w:t>.</w:t>
            </w:r>
            <w:r>
              <w:rPr>
                <w:rFonts w:ascii="Arial" w:hAnsi="Arial" w:cs="Arial"/>
                <w:bCs/>
                <w:sz w:val="20"/>
                <w:szCs w:val="20"/>
              </w:rPr>
              <w:br/>
              <w:t xml:space="preserve">- </w:t>
            </w:r>
            <w:proofErr w:type="spellStart"/>
            <w:r>
              <w:rPr>
                <w:rStyle w:val="ad"/>
                <w:b w:val="0"/>
                <w:bCs/>
                <w:sz w:val="20"/>
                <w:szCs w:val="20"/>
              </w:rPr>
              <w:t>Су</w:t>
            </w:r>
            <w:proofErr w:type="spellEnd"/>
            <w:r>
              <w:rPr>
                <w:rStyle w:val="ad"/>
                <w:b w:val="0"/>
                <w:bCs/>
                <w:sz w:val="20"/>
                <w:szCs w:val="20"/>
              </w:rPr>
              <w:t xml:space="preserve"> </w:t>
            </w:r>
            <w:proofErr w:type="spellStart"/>
            <w:r>
              <w:rPr>
                <w:rStyle w:val="ad"/>
                <w:b w:val="0"/>
                <w:bCs/>
                <w:sz w:val="20"/>
                <w:szCs w:val="20"/>
              </w:rPr>
              <w:t>алу</w:t>
            </w:r>
            <w:proofErr w:type="spellEnd"/>
            <w:r>
              <w:rPr>
                <w:rStyle w:val="ad"/>
                <w:b w:val="0"/>
                <w:bCs/>
                <w:sz w:val="20"/>
                <w:szCs w:val="20"/>
              </w:rPr>
              <w:t>:</w:t>
            </w:r>
            <w:r>
              <w:rPr>
                <w:rFonts w:ascii="Arial" w:hAnsi="Arial" w:cs="Arial"/>
                <w:bCs/>
                <w:sz w:val="20"/>
                <w:szCs w:val="20"/>
              </w:rPr>
              <w:t xml:space="preserve"> </w:t>
            </w:r>
            <w:proofErr w:type="spellStart"/>
            <w:r>
              <w:rPr>
                <w:rFonts w:ascii="Arial" w:hAnsi="Arial" w:cs="Arial"/>
                <w:bCs/>
                <w:sz w:val="20"/>
                <w:szCs w:val="20"/>
              </w:rPr>
              <w:t>Балық</w:t>
            </w:r>
            <w:proofErr w:type="spellEnd"/>
            <w:r>
              <w:rPr>
                <w:rFonts w:ascii="Arial" w:hAnsi="Arial" w:cs="Arial"/>
                <w:bCs/>
                <w:sz w:val="20"/>
                <w:szCs w:val="20"/>
              </w:rPr>
              <w:t xml:space="preserve"> </w:t>
            </w:r>
            <w:proofErr w:type="spellStart"/>
            <w:r>
              <w:rPr>
                <w:rFonts w:ascii="Arial" w:hAnsi="Arial" w:cs="Arial"/>
                <w:bCs/>
                <w:sz w:val="20"/>
                <w:szCs w:val="20"/>
              </w:rPr>
              <w:t>қорғау</w:t>
            </w:r>
            <w:proofErr w:type="spellEnd"/>
            <w:r>
              <w:rPr>
                <w:rFonts w:ascii="Arial" w:hAnsi="Arial" w:cs="Arial"/>
                <w:bCs/>
                <w:sz w:val="20"/>
                <w:szCs w:val="20"/>
              </w:rPr>
              <w:t xml:space="preserve"> </w:t>
            </w:r>
            <w:proofErr w:type="spellStart"/>
            <w:r>
              <w:rPr>
                <w:rFonts w:ascii="Arial" w:hAnsi="Arial" w:cs="Arial"/>
                <w:bCs/>
                <w:sz w:val="20"/>
                <w:szCs w:val="20"/>
              </w:rPr>
              <w:t>сүзгілерін</w:t>
            </w:r>
            <w:proofErr w:type="spellEnd"/>
            <w:r>
              <w:rPr>
                <w:rFonts w:ascii="Arial" w:hAnsi="Arial" w:cs="Arial"/>
                <w:bCs/>
                <w:sz w:val="20"/>
                <w:szCs w:val="20"/>
              </w:rPr>
              <w:t xml:space="preserve"> </w:t>
            </w:r>
            <w:proofErr w:type="spellStart"/>
            <w:r>
              <w:rPr>
                <w:rFonts w:ascii="Arial" w:hAnsi="Arial" w:cs="Arial"/>
                <w:bCs/>
                <w:sz w:val="20"/>
                <w:szCs w:val="20"/>
              </w:rPr>
              <w:t>орнату</w:t>
            </w:r>
            <w:proofErr w:type="spellEnd"/>
            <w:r>
              <w:rPr>
                <w:rFonts w:ascii="Arial" w:hAnsi="Arial" w:cs="Arial"/>
                <w:bCs/>
                <w:sz w:val="20"/>
                <w:szCs w:val="20"/>
              </w:rPr>
              <w:t xml:space="preserve">; </w:t>
            </w:r>
            <w:proofErr w:type="spellStart"/>
            <w:r>
              <w:rPr>
                <w:rFonts w:ascii="Arial" w:hAnsi="Arial" w:cs="Arial"/>
                <w:bCs/>
                <w:sz w:val="20"/>
                <w:szCs w:val="20"/>
              </w:rPr>
              <w:t>уылдырық</w:t>
            </w:r>
            <w:proofErr w:type="spellEnd"/>
            <w:r>
              <w:rPr>
                <w:rFonts w:ascii="Arial" w:hAnsi="Arial" w:cs="Arial"/>
                <w:bCs/>
                <w:sz w:val="20"/>
                <w:szCs w:val="20"/>
              </w:rPr>
              <w:t xml:space="preserve"> </w:t>
            </w:r>
            <w:proofErr w:type="spellStart"/>
            <w:r>
              <w:rPr>
                <w:rFonts w:ascii="Arial" w:hAnsi="Arial" w:cs="Arial"/>
                <w:bCs/>
                <w:sz w:val="20"/>
                <w:szCs w:val="20"/>
              </w:rPr>
              <w:t>шашу</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қыстау</w:t>
            </w:r>
            <w:proofErr w:type="spellEnd"/>
            <w:r>
              <w:rPr>
                <w:rFonts w:ascii="Arial" w:hAnsi="Arial" w:cs="Arial"/>
                <w:bCs/>
                <w:sz w:val="20"/>
                <w:szCs w:val="20"/>
              </w:rPr>
              <w:t xml:space="preserve"> </w:t>
            </w:r>
            <w:proofErr w:type="spellStart"/>
            <w:r>
              <w:rPr>
                <w:rFonts w:ascii="Arial" w:hAnsi="Arial" w:cs="Arial"/>
                <w:bCs/>
                <w:sz w:val="20"/>
                <w:szCs w:val="20"/>
              </w:rPr>
              <w:t>орындарында</w:t>
            </w:r>
            <w:proofErr w:type="spellEnd"/>
            <w:r>
              <w:rPr>
                <w:rFonts w:ascii="Arial" w:hAnsi="Arial" w:cs="Arial"/>
                <w:bCs/>
                <w:sz w:val="20"/>
                <w:szCs w:val="20"/>
              </w:rPr>
              <w:t xml:space="preserve"> </w:t>
            </w:r>
            <w:proofErr w:type="spellStart"/>
            <w:r>
              <w:rPr>
                <w:rFonts w:ascii="Arial" w:hAnsi="Arial" w:cs="Arial"/>
                <w:bCs/>
                <w:sz w:val="20"/>
                <w:szCs w:val="20"/>
              </w:rPr>
              <w:t>су</w:t>
            </w:r>
            <w:proofErr w:type="spellEnd"/>
            <w:r>
              <w:rPr>
                <w:rFonts w:ascii="Arial" w:hAnsi="Arial" w:cs="Arial"/>
                <w:bCs/>
                <w:sz w:val="20"/>
                <w:szCs w:val="20"/>
              </w:rPr>
              <w:t xml:space="preserve"> </w:t>
            </w:r>
            <w:proofErr w:type="spellStart"/>
            <w:r>
              <w:rPr>
                <w:rFonts w:ascii="Arial" w:hAnsi="Arial" w:cs="Arial"/>
                <w:bCs/>
                <w:sz w:val="20"/>
                <w:szCs w:val="20"/>
              </w:rPr>
              <w:t>алуға</w:t>
            </w:r>
            <w:proofErr w:type="spellEnd"/>
            <w:r>
              <w:rPr>
                <w:rFonts w:ascii="Arial" w:hAnsi="Arial" w:cs="Arial"/>
                <w:bCs/>
                <w:sz w:val="20"/>
                <w:szCs w:val="20"/>
              </w:rPr>
              <w:t xml:space="preserve"> </w:t>
            </w:r>
            <w:proofErr w:type="spellStart"/>
            <w:r>
              <w:rPr>
                <w:rFonts w:ascii="Arial" w:hAnsi="Arial" w:cs="Arial"/>
                <w:bCs/>
                <w:sz w:val="20"/>
                <w:szCs w:val="20"/>
              </w:rPr>
              <w:t>жол</w:t>
            </w:r>
            <w:proofErr w:type="spellEnd"/>
            <w:r>
              <w:rPr>
                <w:rFonts w:ascii="Arial" w:hAnsi="Arial" w:cs="Arial"/>
                <w:bCs/>
                <w:sz w:val="20"/>
                <w:szCs w:val="20"/>
              </w:rPr>
              <w:t xml:space="preserve"> </w:t>
            </w:r>
            <w:proofErr w:type="spellStart"/>
            <w:r>
              <w:rPr>
                <w:rFonts w:ascii="Arial" w:hAnsi="Arial" w:cs="Arial"/>
                <w:bCs/>
                <w:sz w:val="20"/>
                <w:szCs w:val="20"/>
              </w:rPr>
              <w:t>бермеу</w:t>
            </w:r>
            <w:proofErr w:type="spellEnd"/>
            <w:r>
              <w:rPr>
                <w:rFonts w:ascii="Arial" w:hAnsi="Arial" w:cs="Arial"/>
                <w:bCs/>
                <w:sz w:val="20"/>
                <w:szCs w:val="20"/>
              </w:rPr>
              <w:t xml:space="preserve">; </w:t>
            </w:r>
            <w:proofErr w:type="spellStart"/>
            <w:r>
              <w:rPr>
                <w:rFonts w:ascii="Arial" w:hAnsi="Arial" w:cs="Arial"/>
                <w:bCs/>
                <w:sz w:val="20"/>
                <w:szCs w:val="20"/>
              </w:rPr>
              <w:t>су</w:t>
            </w:r>
            <w:proofErr w:type="spellEnd"/>
            <w:r>
              <w:rPr>
                <w:rFonts w:ascii="Arial" w:hAnsi="Arial" w:cs="Arial"/>
                <w:bCs/>
                <w:sz w:val="20"/>
                <w:szCs w:val="20"/>
              </w:rPr>
              <w:t xml:space="preserve"> </w:t>
            </w:r>
            <w:proofErr w:type="spellStart"/>
            <w:r>
              <w:rPr>
                <w:rFonts w:ascii="Arial" w:hAnsi="Arial" w:cs="Arial"/>
                <w:bCs/>
                <w:sz w:val="20"/>
                <w:szCs w:val="20"/>
              </w:rPr>
              <w:t>қорғау</w:t>
            </w:r>
            <w:proofErr w:type="spellEnd"/>
            <w:r>
              <w:rPr>
                <w:rFonts w:ascii="Arial" w:hAnsi="Arial" w:cs="Arial"/>
                <w:bCs/>
                <w:sz w:val="20"/>
                <w:szCs w:val="20"/>
              </w:rPr>
              <w:t xml:space="preserve"> </w:t>
            </w:r>
            <w:proofErr w:type="spellStart"/>
            <w:r>
              <w:rPr>
                <w:rFonts w:ascii="Arial" w:hAnsi="Arial" w:cs="Arial"/>
                <w:bCs/>
                <w:sz w:val="20"/>
                <w:szCs w:val="20"/>
              </w:rPr>
              <w:t>аймақтарында</w:t>
            </w:r>
            <w:proofErr w:type="spellEnd"/>
            <w:r>
              <w:rPr>
                <w:rFonts w:ascii="Arial" w:hAnsi="Arial" w:cs="Arial"/>
                <w:bCs/>
                <w:sz w:val="20"/>
                <w:szCs w:val="20"/>
              </w:rPr>
              <w:t xml:space="preserve"> </w:t>
            </w:r>
            <w:proofErr w:type="spellStart"/>
            <w:r>
              <w:rPr>
                <w:rFonts w:ascii="Arial" w:hAnsi="Arial" w:cs="Arial"/>
                <w:bCs/>
                <w:sz w:val="20"/>
                <w:szCs w:val="20"/>
              </w:rPr>
              <w:t>жанармай</w:t>
            </w:r>
            <w:proofErr w:type="spellEnd"/>
            <w:r>
              <w:rPr>
                <w:rFonts w:ascii="Arial" w:hAnsi="Arial" w:cs="Arial"/>
                <w:bCs/>
                <w:sz w:val="20"/>
                <w:szCs w:val="20"/>
              </w:rPr>
              <w:t xml:space="preserve"> </w:t>
            </w:r>
            <w:proofErr w:type="spellStart"/>
            <w:r>
              <w:rPr>
                <w:rFonts w:ascii="Arial" w:hAnsi="Arial" w:cs="Arial"/>
                <w:bCs/>
                <w:sz w:val="20"/>
                <w:szCs w:val="20"/>
              </w:rPr>
              <w:t>құю</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жууға</w:t>
            </w:r>
            <w:proofErr w:type="spellEnd"/>
            <w:r>
              <w:rPr>
                <w:rFonts w:ascii="Arial" w:hAnsi="Arial" w:cs="Arial"/>
                <w:bCs/>
                <w:sz w:val="20"/>
                <w:szCs w:val="20"/>
              </w:rPr>
              <w:t xml:space="preserve"> </w:t>
            </w:r>
            <w:proofErr w:type="spellStart"/>
            <w:r>
              <w:rPr>
                <w:rFonts w:ascii="Arial" w:hAnsi="Arial" w:cs="Arial"/>
                <w:bCs/>
                <w:sz w:val="20"/>
                <w:szCs w:val="20"/>
              </w:rPr>
              <w:t>тыйым</w:t>
            </w:r>
            <w:proofErr w:type="spellEnd"/>
            <w:r>
              <w:rPr>
                <w:rFonts w:ascii="Arial" w:hAnsi="Arial" w:cs="Arial"/>
                <w:bCs/>
                <w:sz w:val="20"/>
                <w:szCs w:val="20"/>
              </w:rPr>
              <w:t xml:space="preserve"> </w:t>
            </w:r>
            <w:proofErr w:type="spellStart"/>
            <w:r>
              <w:rPr>
                <w:rFonts w:ascii="Arial" w:hAnsi="Arial" w:cs="Arial"/>
                <w:bCs/>
                <w:sz w:val="20"/>
                <w:szCs w:val="20"/>
              </w:rPr>
              <w:t>салу</w:t>
            </w:r>
            <w:proofErr w:type="spellEnd"/>
            <w:r>
              <w:rPr>
                <w:rFonts w:ascii="Arial" w:hAnsi="Arial" w:cs="Arial"/>
                <w:bCs/>
                <w:sz w:val="20"/>
                <w:szCs w:val="20"/>
              </w:rPr>
              <w:t>.</w:t>
            </w:r>
            <w:r>
              <w:rPr>
                <w:rFonts w:ascii="Arial" w:hAnsi="Arial" w:cs="Arial"/>
                <w:bCs/>
                <w:sz w:val="20"/>
                <w:szCs w:val="20"/>
              </w:rPr>
              <w:br/>
              <w:t xml:space="preserve">- </w:t>
            </w:r>
            <w:proofErr w:type="spellStart"/>
            <w:r>
              <w:rPr>
                <w:rStyle w:val="ad"/>
                <w:b w:val="0"/>
                <w:bCs/>
                <w:sz w:val="20"/>
                <w:szCs w:val="20"/>
              </w:rPr>
              <w:t>Жұмысшылардың</w:t>
            </w:r>
            <w:proofErr w:type="spellEnd"/>
            <w:r>
              <w:rPr>
                <w:rStyle w:val="ad"/>
                <w:b w:val="0"/>
                <w:bCs/>
                <w:sz w:val="20"/>
                <w:szCs w:val="20"/>
              </w:rPr>
              <w:t xml:space="preserve"> </w:t>
            </w:r>
            <w:proofErr w:type="spellStart"/>
            <w:r>
              <w:rPr>
                <w:rStyle w:val="ad"/>
                <w:b w:val="0"/>
                <w:bCs/>
                <w:sz w:val="20"/>
                <w:szCs w:val="20"/>
              </w:rPr>
              <w:t>экологиялық</w:t>
            </w:r>
            <w:proofErr w:type="spellEnd"/>
            <w:r>
              <w:rPr>
                <w:rStyle w:val="ad"/>
                <w:b w:val="0"/>
                <w:bCs/>
                <w:sz w:val="20"/>
                <w:szCs w:val="20"/>
              </w:rPr>
              <w:t xml:space="preserve"> </w:t>
            </w:r>
            <w:proofErr w:type="spellStart"/>
            <w:r>
              <w:rPr>
                <w:rStyle w:val="ad"/>
                <w:b w:val="0"/>
                <w:bCs/>
                <w:sz w:val="20"/>
                <w:szCs w:val="20"/>
              </w:rPr>
              <w:t>мінез-құлық</w:t>
            </w:r>
            <w:proofErr w:type="spellEnd"/>
            <w:r>
              <w:rPr>
                <w:rStyle w:val="ad"/>
                <w:b w:val="0"/>
                <w:bCs/>
                <w:sz w:val="20"/>
                <w:szCs w:val="20"/>
              </w:rPr>
              <w:t xml:space="preserve"> </w:t>
            </w:r>
            <w:proofErr w:type="spellStart"/>
            <w:r>
              <w:rPr>
                <w:rStyle w:val="ad"/>
                <w:b w:val="0"/>
                <w:bCs/>
                <w:sz w:val="20"/>
                <w:szCs w:val="20"/>
              </w:rPr>
              <w:t>кодексі</w:t>
            </w:r>
            <w:proofErr w:type="spellEnd"/>
            <w:r>
              <w:rPr>
                <w:rStyle w:val="ad"/>
                <w:b w:val="0"/>
                <w:bCs/>
                <w:sz w:val="20"/>
                <w:szCs w:val="20"/>
              </w:rPr>
              <w:t>:</w:t>
            </w:r>
            <w:r>
              <w:rPr>
                <w:rFonts w:ascii="Arial" w:hAnsi="Arial" w:cs="Arial"/>
                <w:bCs/>
                <w:sz w:val="20"/>
                <w:szCs w:val="20"/>
              </w:rPr>
              <w:t xml:space="preserve"> </w:t>
            </w:r>
            <w:proofErr w:type="spellStart"/>
            <w:r>
              <w:rPr>
                <w:rFonts w:ascii="Arial" w:hAnsi="Arial" w:cs="Arial"/>
                <w:bCs/>
                <w:sz w:val="20"/>
                <w:szCs w:val="20"/>
              </w:rPr>
              <w:t>Аң</w:t>
            </w:r>
            <w:proofErr w:type="spellEnd"/>
            <w:r>
              <w:rPr>
                <w:rFonts w:ascii="Arial" w:hAnsi="Arial" w:cs="Arial"/>
                <w:bCs/>
                <w:sz w:val="20"/>
                <w:szCs w:val="20"/>
              </w:rPr>
              <w:t xml:space="preserve"> </w:t>
            </w:r>
            <w:proofErr w:type="spellStart"/>
            <w:r>
              <w:rPr>
                <w:rFonts w:ascii="Arial" w:hAnsi="Arial" w:cs="Arial"/>
                <w:bCs/>
                <w:sz w:val="20"/>
                <w:szCs w:val="20"/>
              </w:rPr>
              <w:t>аулауға</w:t>
            </w:r>
            <w:proofErr w:type="spellEnd"/>
            <w:r>
              <w:rPr>
                <w:rFonts w:ascii="Arial" w:hAnsi="Arial" w:cs="Arial"/>
                <w:bCs/>
                <w:sz w:val="20"/>
                <w:szCs w:val="20"/>
              </w:rPr>
              <w:t xml:space="preserve">, </w:t>
            </w:r>
            <w:proofErr w:type="spellStart"/>
            <w:r>
              <w:rPr>
                <w:rFonts w:ascii="Arial" w:hAnsi="Arial" w:cs="Arial"/>
                <w:bCs/>
                <w:sz w:val="20"/>
                <w:szCs w:val="20"/>
              </w:rPr>
              <w:t>тұзақ</w:t>
            </w:r>
            <w:proofErr w:type="spellEnd"/>
            <w:r>
              <w:rPr>
                <w:rFonts w:ascii="Arial" w:hAnsi="Arial" w:cs="Arial"/>
                <w:bCs/>
                <w:sz w:val="20"/>
                <w:szCs w:val="20"/>
              </w:rPr>
              <w:t xml:space="preserve"> </w:t>
            </w:r>
            <w:proofErr w:type="spellStart"/>
            <w:r>
              <w:rPr>
                <w:rFonts w:ascii="Arial" w:hAnsi="Arial" w:cs="Arial"/>
                <w:bCs/>
                <w:sz w:val="20"/>
                <w:szCs w:val="20"/>
              </w:rPr>
              <w:t>құруға</w:t>
            </w:r>
            <w:proofErr w:type="spellEnd"/>
            <w:r>
              <w:rPr>
                <w:rFonts w:ascii="Arial" w:hAnsi="Arial" w:cs="Arial"/>
                <w:bCs/>
                <w:sz w:val="20"/>
                <w:szCs w:val="20"/>
              </w:rPr>
              <w:t xml:space="preserve">, </w:t>
            </w:r>
            <w:proofErr w:type="spellStart"/>
            <w:r>
              <w:rPr>
                <w:rFonts w:ascii="Arial" w:hAnsi="Arial" w:cs="Arial"/>
                <w:bCs/>
                <w:sz w:val="20"/>
                <w:szCs w:val="20"/>
              </w:rPr>
              <w:t>улауға</w:t>
            </w:r>
            <w:proofErr w:type="spellEnd"/>
            <w:r>
              <w:rPr>
                <w:rFonts w:ascii="Arial" w:hAnsi="Arial" w:cs="Arial"/>
                <w:bCs/>
                <w:sz w:val="20"/>
                <w:szCs w:val="20"/>
              </w:rPr>
              <w:t xml:space="preserve">; </w:t>
            </w:r>
            <w:proofErr w:type="spellStart"/>
            <w:r>
              <w:rPr>
                <w:rFonts w:ascii="Arial" w:hAnsi="Arial" w:cs="Arial"/>
                <w:bCs/>
                <w:sz w:val="20"/>
                <w:szCs w:val="20"/>
              </w:rPr>
              <w:t>ұялар</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жұмыртқаларды</w:t>
            </w:r>
            <w:proofErr w:type="spellEnd"/>
            <w:r>
              <w:rPr>
                <w:rFonts w:ascii="Arial" w:hAnsi="Arial" w:cs="Arial"/>
                <w:bCs/>
                <w:sz w:val="20"/>
                <w:szCs w:val="20"/>
              </w:rPr>
              <w:t xml:space="preserve"> </w:t>
            </w:r>
            <w:proofErr w:type="spellStart"/>
            <w:r>
              <w:rPr>
                <w:rFonts w:ascii="Arial" w:hAnsi="Arial" w:cs="Arial"/>
                <w:bCs/>
                <w:sz w:val="20"/>
                <w:szCs w:val="20"/>
              </w:rPr>
              <w:t>жинауға</w:t>
            </w:r>
            <w:proofErr w:type="spellEnd"/>
            <w:r>
              <w:rPr>
                <w:rFonts w:ascii="Arial" w:hAnsi="Arial" w:cs="Arial"/>
                <w:bCs/>
                <w:sz w:val="20"/>
                <w:szCs w:val="20"/>
              </w:rPr>
              <w:t xml:space="preserve">; </w:t>
            </w:r>
            <w:proofErr w:type="spellStart"/>
            <w:r>
              <w:rPr>
                <w:rFonts w:ascii="Arial" w:hAnsi="Arial" w:cs="Arial"/>
                <w:bCs/>
                <w:sz w:val="20"/>
                <w:szCs w:val="20"/>
              </w:rPr>
              <w:t>шөп</w:t>
            </w:r>
            <w:proofErr w:type="spellEnd"/>
            <w:r>
              <w:rPr>
                <w:rFonts w:ascii="Arial" w:hAnsi="Arial" w:cs="Arial"/>
                <w:bCs/>
                <w:sz w:val="20"/>
                <w:szCs w:val="20"/>
              </w:rPr>
              <w:t xml:space="preserve"> </w:t>
            </w:r>
            <w:proofErr w:type="spellStart"/>
            <w:r>
              <w:rPr>
                <w:rFonts w:ascii="Arial" w:hAnsi="Arial" w:cs="Arial"/>
                <w:bCs/>
                <w:sz w:val="20"/>
                <w:szCs w:val="20"/>
              </w:rPr>
              <w:t>жағуға</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жабайы</w:t>
            </w:r>
            <w:proofErr w:type="spellEnd"/>
            <w:r>
              <w:rPr>
                <w:rFonts w:ascii="Arial" w:hAnsi="Arial" w:cs="Arial"/>
                <w:bCs/>
                <w:sz w:val="20"/>
                <w:szCs w:val="20"/>
              </w:rPr>
              <w:t xml:space="preserve"> </w:t>
            </w:r>
            <w:proofErr w:type="spellStart"/>
            <w:r>
              <w:rPr>
                <w:rFonts w:ascii="Arial" w:hAnsi="Arial" w:cs="Arial"/>
                <w:bCs/>
                <w:sz w:val="20"/>
                <w:szCs w:val="20"/>
              </w:rPr>
              <w:t>жануарларды</w:t>
            </w:r>
            <w:proofErr w:type="spellEnd"/>
            <w:r>
              <w:rPr>
                <w:rFonts w:ascii="Arial" w:hAnsi="Arial" w:cs="Arial"/>
                <w:bCs/>
                <w:sz w:val="20"/>
                <w:szCs w:val="20"/>
              </w:rPr>
              <w:t xml:space="preserve"> </w:t>
            </w:r>
            <w:proofErr w:type="spellStart"/>
            <w:r>
              <w:rPr>
                <w:rFonts w:ascii="Arial" w:hAnsi="Arial" w:cs="Arial"/>
                <w:bCs/>
                <w:sz w:val="20"/>
                <w:szCs w:val="20"/>
              </w:rPr>
              <w:t>тамақтандыруға</w:t>
            </w:r>
            <w:proofErr w:type="spellEnd"/>
            <w:r>
              <w:rPr>
                <w:rFonts w:ascii="Arial" w:hAnsi="Arial" w:cs="Arial"/>
                <w:bCs/>
                <w:sz w:val="20"/>
                <w:szCs w:val="20"/>
              </w:rPr>
              <w:t xml:space="preserve"> </w:t>
            </w:r>
            <w:proofErr w:type="spellStart"/>
            <w:r>
              <w:rPr>
                <w:rFonts w:ascii="Arial" w:hAnsi="Arial" w:cs="Arial"/>
                <w:bCs/>
                <w:sz w:val="20"/>
                <w:szCs w:val="20"/>
              </w:rPr>
              <w:t>тыйым</w:t>
            </w:r>
            <w:proofErr w:type="spellEnd"/>
            <w:r>
              <w:rPr>
                <w:rFonts w:ascii="Arial" w:hAnsi="Arial" w:cs="Arial"/>
                <w:bCs/>
                <w:sz w:val="20"/>
                <w:szCs w:val="20"/>
              </w:rPr>
              <w:t xml:space="preserve"> </w:t>
            </w:r>
            <w:proofErr w:type="spellStart"/>
            <w:r>
              <w:rPr>
                <w:rFonts w:ascii="Arial" w:hAnsi="Arial" w:cs="Arial"/>
                <w:bCs/>
                <w:sz w:val="20"/>
                <w:szCs w:val="20"/>
              </w:rPr>
              <w:t>салу</w:t>
            </w:r>
            <w:proofErr w:type="spellEnd"/>
            <w:r>
              <w:rPr>
                <w:rFonts w:ascii="Arial" w:hAnsi="Arial" w:cs="Arial"/>
                <w:bCs/>
                <w:sz w:val="20"/>
                <w:szCs w:val="20"/>
              </w:rPr>
              <w:t xml:space="preserve">. </w:t>
            </w:r>
            <w:proofErr w:type="spellStart"/>
            <w:r>
              <w:rPr>
                <w:rFonts w:ascii="Arial" w:hAnsi="Arial" w:cs="Arial"/>
                <w:bCs/>
                <w:sz w:val="20"/>
                <w:szCs w:val="20"/>
              </w:rPr>
              <w:t>Экологиялық</w:t>
            </w:r>
            <w:proofErr w:type="spellEnd"/>
            <w:r>
              <w:rPr>
                <w:rFonts w:ascii="Arial" w:hAnsi="Arial" w:cs="Arial"/>
                <w:bCs/>
                <w:sz w:val="20"/>
                <w:szCs w:val="20"/>
              </w:rPr>
              <w:t xml:space="preserve"> </w:t>
            </w:r>
            <w:proofErr w:type="spellStart"/>
            <w:r>
              <w:rPr>
                <w:rFonts w:ascii="Arial" w:hAnsi="Arial" w:cs="Arial"/>
                <w:bCs/>
                <w:sz w:val="20"/>
                <w:szCs w:val="20"/>
              </w:rPr>
              <w:t>сезімтал</w:t>
            </w:r>
            <w:proofErr w:type="spellEnd"/>
            <w:r>
              <w:rPr>
                <w:rFonts w:ascii="Arial" w:hAnsi="Arial" w:cs="Arial"/>
                <w:bCs/>
                <w:sz w:val="20"/>
                <w:szCs w:val="20"/>
              </w:rPr>
              <w:t xml:space="preserve"> </w:t>
            </w:r>
            <w:proofErr w:type="spellStart"/>
            <w:r>
              <w:rPr>
                <w:rFonts w:ascii="Arial" w:hAnsi="Arial" w:cs="Arial"/>
                <w:bCs/>
                <w:sz w:val="20"/>
                <w:szCs w:val="20"/>
              </w:rPr>
              <w:t>аймақтар</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көшу</w:t>
            </w:r>
            <w:proofErr w:type="spellEnd"/>
            <w:r>
              <w:rPr>
                <w:rFonts w:ascii="Arial" w:hAnsi="Arial" w:cs="Arial"/>
                <w:bCs/>
                <w:sz w:val="20"/>
                <w:szCs w:val="20"/>
              </w:rPr>
              <w:t xml:space="preserve"> </w:t>
            </w:r>
            <w:proofErr w:type="spellStart"/>
            <w:r>
              <w:rPr>
                <w:rFonts w:ascii="Arial" w:hAnsi="Arial" w:cs="Arial"/>
                <w:bCs/>
                <w:sz w:val="20"/>
                <w:szCs w:val="20"/>
              </w:rPr>
              <w:t>кезеңдері</w:t>
            </w:r>
            <w:proofErr w:type="spellEnd"/>
            <w:r>
              <w:rPr>
                <w:rFonts w:ascii="Arial" w:hAnsi="Arial" w:cs="Arial"/>
                <w:bCs/>
                <w:sz w:val="20"/>
                <w:szCs w:val="20"/>
              </w:rPr>
              <w:t xml:space="preserve"> </w:t>
            </w:r>
            <w:proofErr w:type="spellStart"/>
            <w:r>
              <w:rPr>
                <w:rFonts w:ascii="Arial" w:hAnsi="Arial" w:cs="Arial"/>
                <w:bCs/>
                <w:sz w:val="20"/>
                <w:szCs w:val="20"/>
              </w:rPr>
              <w:t>туралы</w:t>
            </w:r>
            <w:proofErr w:type="spellEnd"/>
            <w:r>
              <w:rPr>
                <w:rFonts w:ascii="Arial" w:hAnsi="Arial" w:cs="Arial"/>
                <w:bCs/>
                <w:sz w:val="20"/>
                <w:szCs w:val="20"/>
              </w:rPr>
              <w:t xml:space="preserve"> </w:t>
            </w:r>
            <w:proofErr w:type="spellStart"/>
            <w:r>
              <w:rPr>
                <w:rFonts w:ascii="Arial" w:hAnsi="Arial" w:cs="Arial"/>
                <w:bCs/>
                <w:sz w:val="20"/>
                <w:szCs w:val="20"/>
              </w:rPr>
              <w:t>нұсқамалық</w:t>
            </w:r>
            <w:proofErr w:type="spellEnd"/>
            <w:r>
              <w:rPr>
                <w:rFonts w:ascii="Arial" w:hAnsi="Arial" w:cs="Arial"/>
                <w:bCs/>
                <w:sz w:val="20"/>
                <w:szCs w:val="20"/>
              </w:rPr>
              <w:t xml:space="preserve"> </w:t>
            </w:r>
            <w:proofErr w:type="spellStart"/>
            <w:r>
              <w:rPr>
                <w:rFonts w:ascii="Arial" w:hAnsi="Arial" w:cs="Arial"/>
                <w:bCs/>
                <w:sz w:val="20"/>
                <w:szCs w:val="20"/>
              </w:rPr>
              <w:t>брифингтер</w:t>
            </w:r>
            <w:proofErr w:type="spellEnd"/>
            <w:r>
              <w:rPr>
                <w:rFonts w:ascii="Arial" w:hAnsi="Arial" w:cs="Arial"/>
                <w:bCs/>
                <w:sz w:val="20"/>
                <w:szCs w:val="20"/>
              </w:rPr>
              <w:t xml:space="preserve"> </w:t>
            </w:r>
            <w:proofErr w:type="spellStart"/>
            <w:r>
              <w:rPr>
                <w:rFonts w:ascii="Arial" w:hAnsi="Arial" w:cs="Arial"/>
                <w:bCs/>
                <w:sz w:val="20"/>
                <w:szCs w:val="20"/>
              </w:rPr>
              <w:t>өткізу</w:t>
            </w:r>
            <w:proofErr w:type="spellEnd"/>
            <w:r>
              <w:rPr>
                <w:rFonts w:ascii="Arial" w:hAnsi="Arial" w:cs="Arial"/>
                <w:bCs/>
                <w:sz w:val="20"/>
                <w:szCs w:val="20"/>
              </w:rPr>
              <w:t>.</w:t>
            </w:r>
          </w:p>
          <w:p w14:paraId="05B13014" w14:textId="77777777" w:rsidR="006B6003" w:rsidRDefault="006B6003">
            <w:pPr>
              <w:widowControl/>
              <w:rPr>
                <w:rStyle w:val="ad"/>
                <w:b w:val="0"/>
                <w:bCs/>
                <w:sz w:val="20"/>
                <w:szCs w:val="20"/>
              </w:rPr>
            </w:pPr>
          </w:p>
          <w:p w14:paraId="798E21B0" w14:textId="77777777" w:rsidR="006B6003" w:rsidRDefault="00000000">
            <w:pPr>
              <w:widowControl/>
              <w:numPr>
                <w:ilvl w:val="0"/>
                <w:numId w:val="126"/>
              </w:numPr>
              <w:ind w:left="432" w:hanging="432"/>
              <w:rPr>
                <w:rStyle w:val="ad"/>
                <w:b w:val="0"/>
                <w:bCs/>
                <w:sz w:val="20"/>
                <w:szCs w:val="20"/>
              </w:rPr>
            </w:pPr>
            <w:proofErr w:type="spellStart"/>
            <w:r>
              <w:rPr>
                <w:rStyle w:val="ad"/>
                <w:b w:val="0"/>
                <w:bCs/>
                <w:sz w:val="20"/>
                <w:szCs w:val="20"/>
              </w:rPr>
              <w:t>Лагерьлер</w:t>
            </w:r>
            <w:proofErr w:type="spellEnd"/>
            <w:r>
              <w:rPr>
                <w:rStyle w:val="ad"/>
                <w:b w:val="0"/>
                <w:bCs/>
                <w:sz w:val="20"/>
                <w:szCs w:val="20"/>
              </w:rPr>
              <w:t xml:space="preserve">, </w:t>
            </w:r>
            <w:proofErr w:type="spellStart"/>
            <w:r>
              <w:rPr>
                <w:rStyle w:val="ad"/>
                <w:b w:val="0"/>
                <w:bCs/>
                <w:sz w:val="20"/>
                <w:szCs w:val="20"/>
              </w:rPr>
              <w:t>қалдықтар</w:t>
            </w:r>
            <w:proofErr w:type="spellEnd"/>
            <w:r>
              <w:rPr>
                <w:rStyle w:val="ad"/>
                <w:b w:val="0"/>
                <w:bCs/>
                <w:sz w:val="20"/>
                <w:szCs w:val="20"/>
              </w:rPr>
              <w:t xml:space="preserve"> </w:t>
            </w:r>
            <w:proofErr w:type="spellStart"/>
            <w:r>
              <w:rPr>
                <w:rStyle w:val="ad"/>
                <w:b w:val="0"/>
                <w:bCs/>
                <w:sz w:val="20"/>
                <w:szCs w:val="20"/>
              </w:rPr>
              <w:t>және</w:t>
            </w:r>
            <w:proofErr w:type="spellEnd"/>
            <w:r>
              <w:rPr>
                <w:rStyle w:val="ad"/>
                <w:b w:val="0"/>
                <w:bCs/>
                <w:sz w:val="20"/>
                <w:szCs w:val="20"/>
              </w:rPr>
              <w:t xml:space="preserve"> </w:t>
            </w:r>
            <w:proofErr w:type="spellStart"/>
            <w:r>
              <w:rPr>
                <w:rStyle w:val="ad"/>
                <w:b w:val="0"/>
                <w:bCs/>
                <w:sz w:val="20"/>
                <w:szCs w:val="20"/>
              </w:rPr>
              <w:t>ауа</w:t>
            </w:r>
            <w:proofErr w:type="spellEnd"/>
            <w:r>
              <w:rPr>
                <w:rStyle w:val="ad"/>
                <w:b w:val="0"/>
                <w:bCs/>
                <w:sz w:val="20"/>
                <w:szCs w:val="20"/>
              </w:rPr>
              <w:t xml:space="preserve"> </w:t>
            </w:r>
            <w:proofErr w:type="spellStart"/>
            <w:r>
              <w:rPr>
                <w:rStyle w:val="ad"/>
                <w:b w:val="0"/>
                <w:bCs/>
                <w:sz w:val="20"/>
                <w:szCs w:val="20"/>
              </w:rPr>
              <w:t>сапасы</w:t>
            </w:r>
            <w:proofErr w:type="spellEnd"/>
            <w:r>
              <w:rPr>
                <w:rStyle w:val="ad"/>
                <w:b w:val="0"/>
                <w:bCs/>
                <w:sz w:val="20"/>
                <w:szCs w:val="20"/>
              </w:rPr>
              <w:t xml:space="preserve"> (</w:t>
            </w:r>
            <w:proofErr w:type="spellStart"/>
            <w:r>
              <w:rPr>
                <w:rStyle w:val="ad"/>
                <w:b w:val="0"/>
                <w:bCs/>
                <w:sz w:val="20"/>
                <w:szCs w:val="20"/>
              </w:rPr>
              <w:t>операциялық</w:t>
            </w:r>
            <w:proofErr w:type="spellEnd"/>
            <w:r>
              <w:rPr>
                <w:rStyle w:val="ad"/>
                <w:b w:val="0"/>
                <w:bCs/>
                <w:sz w:val="20"/>
                <w:szCs w:val="20"/>
              </w:rPr>
              <w:t xml:space="preserve"> </w:t>
            </w:r>
            <w:proofErr w:type="spellStart"/>
            <w:r>
              <w:rPr>
                <w:rStyle w:val="ad"/>
                <w:b w:val="0"/>
                <w:bCs/>
                <w:sz w:val="20"/>
                <w:szCs w:val="20"/>
              </w:rPr>
              <w:t>үздік</w:t>
            </w:r>
            <w:proofErr w:type="spellEnd"/>
            <w:r>
              <w:rPr>
                <w:rStyle w:val="ad"/>
                <w:b w:val="0"/>
                <w:bCs/>
                <w:sz w:val="20"/>
                <w:szCs w:val="20"/>
              </w:rPr>
              <w:t xml:space="preserve"> </w:t>
            </w:r>
            <w:proofErr w:type="spellStart"/>
            <w:r>
              <w:rPr>
                <w:rStyle w:val="ad"/>
                <w:b w:val="0"/>
                <w:bCs/>
                <w:sz w:val="20"/>
                <w:szCs w:val="20"/>
              </w:rPr>
              <w:t>тәжірибе</w:t>
            </w:r>
            <w:proofErr w:type="spellEnd"/>
            <w:r>
              <w:rPr>
                <w:rStyle w:val="ad"/>
                <w:b w:val="0"/>
                <w:bCs/>
                <w:sz w:val="20"/>
                <w:szCs w:val="20"/>
              </w:rPr>
              <w:t>)</w:t>
            </w:r>
          </w:p>
          <w:p w14:paraId="5CAF6681" w14:textId="77777777" w:rsidR="006B6003" w:rsidRDefault="00000000">
            <w:pPr>
              <w:widowControl/>
              <w:rPr>
                <w:rFonts w:ascii="Arial" w:hAnsi="Arial" w:cs="Arial"/>
                <w:bCs/>
                <w:sz w:val="20"/>
                <w:szCs w:val="20"/>
              </w:rPr>
            </w:pPr>
            <w:r>
              <w:rPr>
                <w:rStyle w:val="ad"/>
                <w:b w:val="0"/>
                <w:bCs/>
                <w:sz w:val="20"/>
                <w:szCs w:val="20"/>
              </w:rPr>
              <w:t xml:space="preserve">- </w:t>
            </w:r>
            <w:proofErr w:type="spellStart"/>
            <w:r>
              <w:rPr>
                <w:rStyle w:val="ad"/>
                <w:b w:val="0"/>
                <w:bCs/>
                <w:sz w:val="20"/>
                <w:szCs w:val="20"/>
              </w:rPr>
              <w:t>Қалдықтарды</w:t>
            </w:r>
            <w:proofErr w:type="spellEnd"/>
            <w:r>
              <w:rPr>
                <w:rStyle w:val="ad"/>
                <w:b w:val="0"/>
                <w:bCs/>
                <w:sz w:val="20"/>
                <w:szCs w:val="20"/>
              </w:rPr>
              <w:t xml:space="preserve"> </w:t>
            </w:r>
            <w:proofErr w:type="spellStart"/>
            <w:r>
              <w:rPr>
                <w:rStyle w:val="ad"/>
                <w:b w:val="0"/>
                <w:bCs/>
                <w:sz w:val="20"/>
                <w:szCs w:val="20"/>
              </w:rPr>
              <w:t>басқару</w:t>
            </w:r>
            <w:proofErr w:type="spellEnd"/>
            <w:r>
              <w:rPr>
                <w:rStyle w:val="ad"/>
                <w:b w:val="0"/>
                <w:bCs/>
                <w:sz w:val="20"/>
                <w:szCs w:val="20"/>
              </w:rPr>
              <w:t>:</w:t>
            </w:r>
            <w:r>
              <w:rPr>
                <w:rFonts w:ascii="Arial" w:hAnsi="Arial" w:cs="Arial"/>
                <w:bCs/>
                <w:sz w:val="20"/>
                <w:szCs w:val="20"/>
              </w:rPr>
              <w:t xml:space="preserve"> </w:t>
            </w:r>
            <w:proofErr w:type="spellStart"/>
            <w:r>
              <w:rPr>
                <w:rFonts w:ascii="Arial" w:hAnsi="Arial" w:cs="Arial"/>
                <w:bCs/>
                <w:sz w:val="20"/>
                <w:szCs w:val="20"/>
              </w:rPr>
              <w:t>Барлық</w:t>
            </w:r>
            <w:proofErr w:type="spellEnd"/>
            <w:r>
              <w:rPr>
                <w:rFonts w:ascii="Arial" w:hAnsi="Arial" w:cs="Arial"/>
                <w:bCs/>
                <w:sz w:val="20"/>
                <w:szCs w:val="20"/>
              </w:rPr>
              <w:t xml:space="preserve"> </w:t>
            </w:r>
            <w:proofErr w:type="spellStart"/>
            <w:r>
              <w:rPr>
                <w:rFonts w:ascii="Arial" w:hAnsi="Arial" w:cs="Arial"/>
                <w:bCs/>
                <w:sz w:val="20"/>
                <w:szCs w:val="20"/>
              </w:rPr>
              <w:t>қалдықтарды</w:t>
            </w:r>
            <w:proofErr w:type="spellEnd"/>
            <w:r>
              <w:rPr>
                <w:rFonts w:ascii="Arial" w:hAnsi="Arial" w:cs="Arial"/>
                <w:bCs/>
                <w:sz w:val="20"/>
                <w:szCs w:val="20"/>
              </w:rPr>
              <w:t xml:space="preserve"> </w:t>
            </w:r>
            <w:proofErr w:type="spellStart"/>
            <w:r>
              <w:rPr>
                <w:rFonts w:ascii="Arial" w:hAnsi="Arial" w:cs="Arial"/>
                <w:bCs/>
                <w:sz w:val="20"/>
                <w:szCs w:val="20"/>
              </w:rPr>
              <w:t>арнайы</w:t>
            </w:r>
            <w:proofErr w:type="spellEnd"/>
            <w:r>
              <w:rPr>
                <w:rFonts w:ascii="Arial" w:hAnsi="Arial" w:cs="Arial"/>
                <w:bCs/>
                <w:sz w:val="20"/>
                <w:szCs w:val="20"/>
              </w:rPr>
              <w:t xml:space="preserve">, </w:t>
            </w:r>
            <w:proofErr w:type="spellStart"/>
            <w:r>
              <w:rPr>
                <w:rFonts w:ascii="Arial" w:hAnsi="Arial" w:cs="Arial"/>
                <w:bCs/>
                <w:sz w:val="20"/>
                <w:szCs w:val="20"/>
              </w:rPr>
              <w:t>жабық</w:t>
            </w:r>
            <w:proofErr w:type="spellEnd"/>
            <w:r>
              <w:rPr>
                <w:rFonts w:ascii="Arial" w:hAnsi="Arial" w:cs="Arial"/>
                <w:bCs/>
                <w:sz w:val="20"/>
                <w:szCs w:val="20"/>
              </w:rPr>
              <w:t xml:space="preserve"> </w:t>
            </w:r>
            <w:proofErr w:type="spellStart"/>
            <w:r>
              <w:rPr>
                <w:rFonts w:ascii="Arial" w:hAnsi="Arial" w:cs="Arial"/>
                <w:bCs/>
                <w:sz w:val="20"/>
                <w:szCs w:val="20"/>
              </w:rPr>
              <w:t>алаңдарда</w:t>
            </w:r>
            <w:proofErr w:type="spellEnd"/>
            <w:r>
              <w:rPr>
                <w:rFonts w:ascii="Arial" w:hAnsi="Arial" w:cs="Arial"/>
                <w:bCs/>
                <w:sz w:val="20"/>
                <w:szCs w:val="20"/>
              </w:rPr>
              <w:t xml:space="preserve"> </w:t>
            </w:r>
            <w:proofErr w:type="spellStart"/>
            <w:r>
              <w:rPr>
                <w:rFonts w:ascii="Arial" w:hAnsi="Arial" w:cs="Arial"/>
                <w:bCs/>
                <w:sz w:val="20"/>
                <w:szCs w:val="20"/>
              </w:rPr>
              <w:t>сақтау</w:t>
            </w:r>
            <w:proofErr w:type="spellEnd"/>
            <w:r>
              <w:rPr>
                <w:rFonts w:ascii="Arial" w:hAnsi="Arial" w:cs="Arial"/>
                <w:bCs/>
                <w:sz w:val="20"/>
                <w:szCs w:val="20"/>
              </w:rPr>
              <w:t xml:space="preserve">; </w:t>
            </w:r>
            <w:proofErr w:type="spellStart"/>
            <w:r>
              <w:rPr>
                <w:rFonts w:ascii="Arial" w:hAnsi="Arial" w:cs="Arial"/>
                <w:bCs/>
                <w:sz w:val="20"/>
                <w:szCs w:val="20"/>
              </w:rPr>
              <w:t>тұрмыстық</w:t>
            </w:r>
            <w:proofErr w:type="spellEnd"/>
            <w:r>
              <w:rPr>
                <w:rFonts w:ascii="Arial" w:hAnsi="Arial" w:cs="Arial"/>
                <w:bCs/>
                <w:sz w:val="20"/>
                <w:szCs w:val="20"/>
              </w:rPr>
              <w:t xml:space="preserve"> </w:t>
            </w:r>
            <w:proofErr w:type="spellStart"/>
            <w:r>
              <w:rPr>
                <w:rFonts w:ascii="Arial" w:hAnsi="Arial" w:cs="Arial"/>
                <w:bCs/>
                <w:sz w:val="20"/>
                <w:szCs w:val="20"/>
              </w:rPr>
              <w:t>қалдықтар</w:t>
            </w:r>
            <w:proofErr w:type="spellEnd"/>
            <w:r>
              <w:rPr>
                <w:rFonts w:ascii="Arial" w:hAnsi="Arial" w:cs="Arial"/>
                <w:bCs/>
                <w:sz w:val="20"/>
                <w:szCs w:val="20"/>
              </w:rPr>
              <w:t xml:space="preserve"> </w:t>
            </w:r>
            <w:proofErr w:type="spellStart"/>
            <w:r>
              <w:rPr>
                <w:rFonts w:ascii="Arial" w:hAnsi="Arial" w:cs="Arial"/>
                <w:bCs/>
                <w:sz w:val="20"/>
                <w:szCs w:val="20"/>
              </w:rPr>
              <w:t>үшін</w:t>
            </w:r>
            <w:proofErr w:type="spellEnd"/>
            <w:r>
              <w:rPr>
                <w:rFonts w:ascii="Arial" w:hAnsi="Arial" w:cs="Arial"/>
                <w:bCs/>
                <w:sz w:val="20"/>
                <w:szCs w:val="20"/>
              </w:rPr>
              <w:t xml:space="preserve"> </w:t>
            </w:r>
            <w:proofErr w:type="spellStart"/>
            <w:r>
              <w:rPr>
                <w:rFonts w:ascii="Arial" w:hAnsi="Arial" w:cs="Arial"/>
                <w:bCs/>
                <w:sz w:val="20"/>
                <w:szCs w:val="20"/>
              </w:rPr>
              <w:t>қақпағы</w:t>
            </w:r>
            <w:proofErr w:type="spellEnd"/>
            <w:r>
              <w:rPr>
                <w:rFonts w:ascii="Arial" w:hAnsi="Arial" w:cs="Arial"/>
                <w:bCs/>
                <w:sz w:val="20"/>
                <w:szCs w:val="20"/>
              </w:rPr>
              <w:t xml:space="preserve"> </w:t>
            </w:r>
            <w:proofErr w:type="spellStart"/>
            <w:r>
              <w:rPr>
                <w:rFonts w:ascii="Arial" w:hAnsi="Arial" w:cs="Arial"/>
                <w:bCs/>
                <w:sz w:val="20"/>
                <w:szCs w:val="20"/>
              </w:rPr>
              <w:t>бар</w:t>
            </w:r>
            <w:proofErr w:type="spellEnd"/>
            <w:r>
              <w:rPr>
                <w:rFonts w:ascii="Arial" w:hAnsi="Arial" w:cs="Arial"/>
                <w:bCs/>
                <w:sz w:val="20"/>
                <w:szCs w:val="20"/>
              </w:rPr>
              <w:t xml:space="preserve"> </w:t>
            </w:r>
            <w:proofErr w:type="spellStart"/>
            <w:r>
              <w:rPr>
                <w:rFonts w:ascii="Arial" w:hAnsi="Arial" w:cs="Arial"/>
                <w:bCs/>
                <w:sz w:val="20"/>
                <w:szCs w:val="20"/>
              </w:rPr>
              <w:t>контейнерлер</w:t>
            </w:r>
            <w:proofErr w:type="spellEnd"/>
            <w:r>
              <w:rPr>
                <w:rFonts w:ascii="Arial" w:hAnsi="Arial" w:cs="Arial"/>
                <w:bCs/>
                <w:sz w:val="20"/>
                <w:szCs w:val="20"/>
              </w:rPr>
              <w:t xml:space="preserve">, </w:t>
            </w:r>
            <w:proofErr w:type="spellStart"/>
            <w:r>
              <w:rPr>
                <w:rFonts w:ascii="Arial" w:hAnsi="Arial" w:cs="Arial"/>
                <w:bCs/>
                <w:sz w:val="20"/>
                <w:szCs w:val="20"/>
              </w:rPr>
              <w:t>ал</w:t>
            </w:r>
            <w:proofErr w:type="spellEnd"/>
            <w:r>
              <w:rPr>
                <w:rFonts w:ascii="Arial" w:hAnsi="Arial" w:cs="Arial"/>
                <w:bCs/>
                <w:sz w:val="20"/>
                <w:szCs w:val="20"/>
              </w:rPr>
              <w:t xml:space="preserve"> </w:t>
            </w:r>
            <w:proofErr w:type="spellStart"/>
            <w:r>
              <w:rPr>
                <w:rFonts w:ascii="Arial" w:hAnsi="Arial" w:cs="Arial"/>
                <w:bCs/>
                <w:sz w:val="20"/>
                <w:szCs w:val="20"/>
              </w:rPr>
              <w:t>мұнайлы</w:t>
            </w:r>
            <w:proofErr w:type="spellEnd"/>
            <w:r>
              <w:rPr>
                <w:rFonts w:ascii="Arial" w:hAnsi="Arial" w:cs="Arial"/>
                <w:bCs/>
                <w:sz w:val="20"/>
                <w:szCs w:val="20"/>
              </w:rPr>
              <w:t xml:space="preserve"> </w:t>
            </w:r>
            <w:proofErr w:type="spellStart"/>
            <w:r>
              <w:rPr>
                <w:rFonts w:ascii="Arial" w:hAnsi="Arial" w:cs="Arial"/>
                <w:bCs/>
                <w:sz w:val="20"/>
                <w:szCs w:val="20"/>
              </w:rPr>
              <w:t>шүберектер</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өнеркәсіптік</w:t>
            </w:r>
            <w:proofErr w:type="spellEnd"/>
            <w:r>
              <w:rPr>
                <w:rFonts w:ascii="Arial" w:hAnsi="Arial" w:cs="Arial"/>
                <w:bCs/>
                <w:sz w:val="20"/>
                <w:szCs w:val="20"/>
              </w:rPr>
              <w:t xml:space="preserve"> </w:t>
            </w:r>
            <w:proofErr w:type="spellStart"/>
            <w:r>
              <w:rPr>
                <w:rFonts w:ascii="Arial" w:hAnsi="Arial" w:cs="Arial"/>
                <w:bCs/>
                <w:sz w:val="20"/>
                <w:szCs w:val="20"/>
              </w:rPr>
              <w:t>қалдықтар</w:t>
            </w:r>
            <w:proofErr w:type="spellEnd"/>
            <w:r>
              <w:rPr>
                <w:rFonts w:ascii="Arial" w:hAnsi="Arial" w:cs="Arial"/>
                <w:bCs/>
                <w:sz w:val="20"/>
                <w:szCs w:val="20"/>
              </w:rPr>
              <w:t xml:space="preserve"> </w:t>
            </w:r>
            <w:proofErr w:type="spellStart"/>
            <w:r>
              <w:rPr>
                <w:rFonts w:ascii="Arial" w:hAnsi="Arial" w:cs="Arial"/>
                <w:bCs/>
                <w:sz w:val="20"/>
                <w:szCs w:val="20"/>
              </w:rPr>
              <w:t>үшін</w:t>
            </w:r>
            <w:proofErr w:type="spellEnd"/>
            <w:r>
              <w:rPr>
                <w:rFonts w:ascii="Arial" w:hAnsi="Arial" w:cs="Arial"/>
                <w:bCs/>
                <w:sz w:val="20"/>
                <w:szCs w:val="20"/>
              </w:rPr>
              <w:t xml:space="preserve"> </w:t>
            </w:r>
            <w:proofErr w:type="spellStart"/>
            <w:r>
              <w:rPr>
                <w:rFonts w:ascii="Arial" w:hAnsi="Arial" w:cs="Arial"/>
                <w:bCs/>
                <w:sz w:val="20"/>
                <w:szCs w:val="20"/>
              </w:rPr>
              <w:t>құлыпталатын</w:t>
            </w:r>
            <w:proofErr w:type="spellEnd"/>
            <w:r>
              <w:rPr>
                <w:rFonts w:ascii="Arial" w:hAnsi="Arial" w:cs="Arial"/>
                <w:bCs/>
                <w:sz w:val="20"/>
                <w:szCs w:val="20"/>
              </w:rPr>
              <w:t xml:space="preserve"> </w:t>
            </w:r>
            <w:proofErr w:type="spellStart"/>
            <w:r>
              <w:rPr>
                <w:rFonts w:ascii="Arial" w:hAnsi="Arial" w:cs="Arial"/>
                <w:bCs/>
                <w:sz w:val="20"/>
                <w:szCs w:val="20"/>
              </w:rPr>
              <w:t>ыдыстар</w:t>
            </w:r>
            <w:proofErr w:type="spellEnd"/>
            <w:r>
              <w:rPr>
                <w:rFonts w:ascii="Arial" w:hAnsi="Arial" w:cs="Arial"/>
                <w:bCs/>
                <w:sz w:val="20"/>
                <w:szCs w:val="20"/>
              </w:rPr>
              <w:t xml:space="preserve"> </w:t>
            </w:r>
            <w:proofErr w:type="spellStart"/>
            <w:r>
              <w:rPr>
                <w:rFonts w:ascii="Arial" w:hAnsi="Arial" w:cs="Arial"/>
                <w:bCs/>
                <w:sz w:val="20"/>
                <w:szCs w:val="20"/>
              </w:rPr>
              <w:t>пайдалану</w:t>
            </w:r>
            <w:proofErr w:type="spellEnd"/>
            <w:r>
              <w:rPr>
                <w:rFonts w:ascii="Arial" w:hAnsi="Arial" w:cs="Arial"/>
                <w:bCs/>
                <w:sz w:val="20"/>
                <w:szCs w:val="20"/>
              </w:rPr>
              <w:t xml:space="preserve">; </w:t>
            </w:r>
            <w:proofErr w:type="spellStart"/>
            <w:r>
              <w:rPr>
                <w:rFonts w:ascii="Arial" w:hAnsi="Arial" w:cs="Arial"/>
                <w:bCs/>
                <w:sz w:val="20"/>
                <w:szCs w:val="20"/>
              </w:rPr>
              <w:t>тек</w:t>
            </w:r>
            <w:proofErr w:type="spellEnd"/>
            <w:r>
              <w:rPr>
                <w:rFonts w:ascii="Arial" w:hAnsi="Arial" w:cs="Arial"/>
                <w:bCs/>
                <w:sz w:val="20"/>
                <w:szCs w:val="20"/>
              </w:rPr>
              <w:t xml:space="preserve"> </w:t>
            </w:r>
            <w:proofErr w:type="spellStart"/>
            <w:r>
              <w:rPr>
                <w:rFonts w:ascii="Arial" w:hAnsi="Arial" w:cs="Arial"/>
                <w:bCs/>
                <w:sz w:val="20"/>
                <w:szCs w:val="20"/>
              </w:rPr>
              <w:t>лицензияланған</w:t>
            </w:r>
            <w:proofErr w:type="spellEnd"/>
            <w:r>
              <w:rPr>
                <w:rFonts w:ascii="Arial" w:hAnsi="Arial" w:cs="Arial"/>
                <w:bCs/>
                <w:sz w:val="20"/>
                <w:szCs w:val="20"/>
              </w:rPr>
              <w:t xml:space="preserve"> </w:t>
            </w:r>
            <w:proofErr w:type="spellStart"/>
            <w:r>
              <w:rPr>
                <w:rFonts w:ascii="Arial" w:hAnsi="Arial" w:cs="Arial"/>
                <w:bCs/>
                <w:sz w:val="20"/>
                <w:szCs w:val="20"/>
              </w:rPr>
              <w:t>операторлар</w:t>
            </w:r>
            <w:proofErr w:type="spellEnd"/>
            <w:r>
              <w:rPr>
                <w:rFonts w:ascii="Arial" w:hAnsi="Arial" w:cs="Arial"/>
                <w:bCs/>
                <w:sz w:val="20"/>
                <w:szCs w:val="20"/>
              </w:rPr>
              <w:t xml:space="preserve"> </w:t>
            </w:r>
            <w:proofErr w:type="spellStart"/>
            <w:r>
              <w:rPr>
                <w:rFonts w:ascii="Arial" w:hAnsi="Arial" w:cs="Arial"/>
                <w:bCs/>
                <w:sz w:val="20"/>
                <w:szCs w:val="20"/>
              </w:rPr>
              <w:t>арқылы</w:t>
            </w:r>
            <w:proofErr w:type="spellEnd"/>
            <w:r>
              <w:rPr>
                <w:rFonts w:ascii="Arial" w:hAnsi="Arial" w:cs="Arial"/>
                <w:bCs/>
                <w:sz w:val="20"/>
                <w:szCs w:val="20"/>
              </w:rPr>
              <w:t xml:space="preserve"> </w:t>
            </w:r>
            <w:proofErr w:type="spellStart"/>
            <w:r>
              <w:rPr>
                <w:rFonts w:ascii="Arial" w:hAnsi="Arial" w:cs="Arial"/>
                <w:bCs/>
                <w:sz w:val="20"/>
                <w:szCs w:val="20"/>
              </w:rPr>
              <w:t>шығару</w:t>
            </w:r>
            <w:proofErr w:type="spellEnd"/>
            <w:r>
              <w:rPr>
                <w:rFonts w:ascii="Arial" w:hAnsi="Arial" w:cs="Arial"/>
                <w:bCs/>
                <w:sz w:val="20"/>
                <w:szCs w:val="20"/>
              </w:rPr>
              <w:t>.</w:t>
            </w:r>
            <w:r>
              <w:rPr>
                <w:rFonts w:ascii="Arial" w:hAnsi="Arial" w:cs="Arial"/>
                <w:bCs/>
                <w:sz w:val="20"/>
                <w:szCs w:val="20"/>
              </w:rPr>
              <w:br/>
              <w:t xml:space="preserve">- </w:t>
            </w:r>
            <w:proofErr w:type="spellStart"/>
            <w:r>
              <w:rPr>
                <w:rFonts w:ascii="Arial" w:hAnsi="Arial" w:cs="Arial"/>
                <w:bCs/>
                <w:sz w:val="20"/>
                <w:szCs w:val="20"/>
              </w:rPr>
              <w:t>Ағынды</w:t>
            </w:r>
            <w:proofErr w:type="spellEnd"/>
            <w:r>
              <w:rPr>
                <w:rFonts w:ascii="Arial" w:hAnsi="Arial" w:cs="Arial"/>
                <w:bCs/>
                <w:sz w:val="20"/>
                <w:szCs w:val="20"/>
              </w:rPr>
              <w:t xml:space="preserve"> </w:t>
            </w:r>
            <w:proofErr w:type="spellStart"/>
            <w:r>
              <w:rPr>
                <w:rFonts w:ascii="Arial" w:hAnsi="Arial" w:cs="Arial"/>
                <w:bCs/>
                <w:sz w:val="20"/>
                <w:szCs w:val="20"/>
              </w:rPr>
              <w:t>суды</w:t>
            </w:r>
            <w:proofErr w:type="spellEnd"/>
            <w:r>
              <w:rPr>
                <w:rFonts w:ascii="Arial" w:hAnsi="Arial" w:cs="Arial"/>
                <w:bCs/>
                <w:sz w:val="20"/>
                <w:szCs w:val="20"/>
              </w:rPr>
              <w:t xml:space="preserve"> </w:t>
            </w:r>
            <w:proofErr w:type="spellStart"/>
            <w:r>
              <w:rPr>
                <w:rFonts w:ascii="Arial" w:hAnsi="Arial" w:cs="Arial"/>
                <w:bCs/>
                <w:sz w:val="20"/>
                <w:szCs w:val="20"/>
              </w:rPr>
              <w:t>жерге</w:t>
            </w:r>
            <w:proofErr w:type="spellEnd"/>
            <w:r>
              <w:rPr>
                <w:rFonts w:ascii="Arial" w:hAnsi="Arial" w:cs="Arial"/>
                <w:bCs/>
                <w:sz w:val="20"/>
                <w:szCs w:val="20"/>
              </w:rPr>
              <w:t xml:space="preserve"> </w:t>
            </w:r>
            <w:proofErr w:type="spellStart"/>
            <w:r>
              <w:rPr>
                <w:rFonts w:ascii="Arial" w:hAnsi="Arial" w:cs="Arial"/>
                <w:bCs/>
                <w:sz w:val="20"/>
                <w:szCs w:val="20"/>
              </w:rPr>
              <w:t>немесе</w:t>
            </w:r>
            <w:proofErr w:type="spellEnd"/>
            <w:r>
              <w:rPr>
                <w:rFonts w:ascii="Arial" w:hAnsi="Arial" w:cs="Arial"/>
                <w:bCs/>
                <w:sz w:val="20"/>
                <w:szCs w:val="20"/>
              </w:rPr>
              <w:t xml:space="preserve"> </w:t>
            </w:r>
            <w:proofErr w:type="spellStart"/>
            <w:r>
              <w:rPr>
                <w:rFonts w:ascii="Arial" w:hAnsi="Arial" w:cs="Arial"/>
                <w:bCs/>
                <w:sz w:val="20"/>
                <w:szCs w:val="20"/>
              </w:rPr>
              <w:t>суға</w:t>
            </w:r>
            <w:proofErr w:type="spellEnd"/>
            <w:r>
              <w:rPr>
                <w:rFonts w:ascii="Arial" w:hAnsi="Arial" w:cs="Arial"/>
                <w:bCs/>
                <w:sz w:val="20"/>
                <w:szCs w:val="20"/>
              </w:rPr>
              <w:t xml:space="preserve"> </w:t>
            </w:r>
            <w:proofErr w:type="spellStart"/>
            <w:r>
              <w:rPr>
                <w:rFonts w:ascii="Arial" w:hAnsi="Arial" w:cs="Arial"/>
                <w:bCs/>
                <w:sz w:val="20"/>
                <w:szCs w:val="20"/>
              </w:rPr>
              <w:t>төгуге</w:t>
            </w:r>
            <w:proofErr w:type="spellEnd"/>
            <w:r>
              <w:rPr>
                <w:rFonts w:ascii="Arial" w:hAnsi="Arial" w:cs="Arial"/>
                <w:bCs/>
                <w:sz w:val="20"/>
                <w:szCs w:val="20"/>
              </w:rPr>
              <w:t xml:space="preserve"> </w:t>
            </w:r>
            <w:proofErr w:type="spellStart"/>
            <w:r>
              <w:rPr>
                <w:rFonts w:ascii="Arial" w:hAnsi="Arial" w:cs="Arial"/>
                <w:bCs/>
                <w:sz w:val="20"/>
                <w:szCs w:val="20"/>
              </w:rPr>
              <w:t>тыйым</w:t>
            </w:r>
            <w:proofErr w:type="spellEnd"/>
            <w:r>
              <w:rPr>
                <w:rFonts w:ascii="Arial" w:hAnsi="Arial" w:cs="Arial"/>
                <w:bCs/>
                <w:sz w:val="20"/>
                <w:szCs w:val="20"/>
              </w:rPr>
              <w:t xml:space="preserve"> </w:t>
            </w:r>
            <w:proofErr w:type="spellStart"/>
            <w:r>
              <w:rPr>
                <w:rFonts w:ascii="Arial" w:hAnsi="Arial" w:cs="Arial"/>
                <w:bCs/>
                <w:sz w:val="20"/>
                <w:szCs w:val="20"/>
              </w:rPr>
              <w:t>салу</w:t>
            </w:r>
            <w:proofErr w:type="spellEnd"/>
            <w:r>
              <w:rPr>
                <w:rFonts w:ascii="Arial" w:hAnsi="Arial" w:cs="Arial"/>
                <w:bCs/>
                <w:sz w:val="20"/>
                <w:szCs w:val="20"/>
              </w:rPr>
              <w:t xml:space="preserve">; </w:t>
            </w:r>
            <w:proofErr w:type="spellStart"/>
            <w:r>
              <w:rPr>
                <w:rFonts w:ascii="Arial" w:hAnsi="Arial" w:cs="Arial"/>
                <w:bCs/>
                <w:sz w:val="20"/>
                <w:szCs w:val="20"/>
              </w:rPr>
              <w:t>қажет</w:t>
            </w:r>
            <w:proofErr w:type="spellEnd"/>
            <w:r>
              <w:rPr>
                <w:rFonts w:ascii="Arial" w:hAnsi="Arial" w:cs="Arial"/>
                <w:bCs/>
                <w:sz w:val="20"/>
                <w:szCs w:val="20"/>
              </w:rPr>
              <w:t xml:space="preserve"> </w:t>
            </w:r>
            <w:proofErr w:type="spellStart"/>
            <w:r>
              <w:rPr>
                <w:rFonts w:ascii="Arial" w:hAnsi="Arial" w:cs="Arial"/>
                <w:bCs/>
                <w:sz w:val="20"/>
                <w:szCs w:val="20"/>
              </w:rPr>
              <w:t>жерлерде</w:t>
            </w:r>
            <w:proofErr w:type="spellEnd"/>
            <w:r>
              <w:rPr>
                <w:rFonts w:ascii="Arial" w:hAnsi="Arial" w:cs="Arial"/>
                <w:bCs/>
                <w:sz w:val="20"/>
                <w:szCs w:val="20"/>
              </w:rPr>
              <w:t xml:space="preserve"> </w:t>
            </w:r>
            <w:proofErr w:type="spellStart"/>
            <w:r>
              <w:rPr>
                <w:rFonts w:ascii="Arial" w:hAnsi="Arial" w:cs="Arial"/>
                <w:bCs/>
                <w:sz w:val="20"/>
                <w:szCs w:val="20"/>
              </w:rPr>
              <w:t>құрғақ</w:t>
            </w:r>
            <w:proofErr w:type="spellEnd"/>
            <w:r>
              <w:rPr>
                <w:rFonts w:ascii="Arial" w:hAnsi="Arial" w:cs="Arial"/>
                <w:bCs/>
                <w:sz w:val="20"/>
                <w:szCs w:val="20"/>
              </w:rPr>
              <w:t xml:space="preserve"> </w:t>
            </w:r>
            <w:proofErr w:type="spellStart"/>
            <w:r>
              <w:rPr>
                <w:rFonts w:ascii="Arial" w:hAnsi="Arial" w:cs="Arial"/>
                <w:bCs/>
                <w:sz w:val="20"/>
                <w:szCs w:val="20"/>
              </w:rPr>
              <w:t>немесе</w:t>
            </w:r>
            <w:proofErr w:type="spellEnd"/>
            <w:r>
              <w:rPr>
                <w:rFonts w:ascii="Arial" w:hAnsi="Arial" w:cs="Arial"/>
                <w:bCs/>
                <w:sz w:val="20"/>
                <w:szCs w:val="20"/>
              </w:rPr>
              <w:t xml:space="preserve"> </w:t>
            </w:r>
            <w:proofErr w:type="spellStart"/>
            <w:r>
              <w:rPr>
                <w:rFonts w:ascii="Arial" w:hAnsi="Arial" w:cs="Arial"/>
                <w:bCs/>
                <w:sz w:val="20"/>
                <w:szCs w:val="20"/>
              </w:rPr>
              <w:t>химиялық</w:t>
            </w:r>
            <w:proofErr w:type="spellEnd"/>
            <w:r>
              <w:rPr>
                <w:rFonts w:ascii="Arial" w:hAnsi="Arial" w:cs="Arial"/>
                <w:bCs/>
                <w:sz w:val="20"/>
                <w:szCs w:val="20"/>
              </w:rPr>
              <w:t xml:space="preserve"> </w:t>
            </w:r>
            <w:proofErr w:type="spellStart"/>
            <w:r>
              <w:rPr>
                <w:rFonts w:ascii="Arial" w:hAnsi="Arial" w:cs="Arial"/>
                <w:bCs/>
                <w:sz w:val="20"/>
                <w:szCs w:val="20"/>
              </w:rPr>
              <w:t>дәретханалар</w:t>
            </w:r>
            <w:proofErr w:type="spellEnd"/>
            <w:r>
              <w:rPr>
                <w:rFonts w:ascii="Arial" w:hAnsi="Arial" w:cs="Arial"/>
                <w:bCs/>
                <w:sz w:val="20"/>
                <w:szCs w:val="20"/>
              </w:rPr>
              <w:t xml:space="preserve"> </w:t>
            </w:r>
            <w:proofErr w:type="spellStart"/>
            <w:r>
              <w:rPr>
                <w:rFonts w:ascii="Arial" w:hAnsi="Arial" w:cs="Arial"/>
                <w:bCs/>
                <w:sz w:val="20"/>
                <w:szCs w:val="20"/>
              </w:rPr>
              <w:t>орнату</w:t>
            </w:r>
            <w:proofErr w:type="spellEnd"/>
            <w:r>
              <w:rPr>
                <w:rFonts w:ascii="Arial" w:hAnsi="Arial" w:cs="Arial"/>
                <w:bCs/>
                <w:sz w:val="20"/>
                <w:szCs w:val="20"/>
              </w:rPr>
              <w:t>.</w:t>
            </w:r>
            <w:r>
              <w:rPr>
                <w:rFonts w:ascii="Arial" w:hAnsi="Arial" w:cs="Arial"/>
                <w:bCs/>
                <w:sz w:val="20"/>
                <w:szCs w:val="20"/>
              </w:rPr>
              <w:br/>
              <w:t xml:space="preserve">- </w:t>
            </w:r>
            <w:proofErr w:type="spellStart"/>
            <w:r>
              <w:rPr>
                <w:rStyle w:val="ad"/>
                <w:b w:val="0"/>
                <w:bCs/>
                <w:sz w:val="20"/>
                <w:szCs w:val="20"/>
              </w:rPr>
              <w:t>Ауа</w:t>
            </w:r>
            <w:proofErr w:type="spellEnd"/>
            <w:r>
              <w:rPr>
                <w:rStyle w:val="ad"/>
                <w:b w:val="0"/>
                <w:bCs/>
                <w:sz w:val="20"/>
                <w:szCs w:val="20"/>
              </w:rPr>
              <w:t xml:space="preserve"> </w:t>
            </w:r>
            <w:proofErr w:type="spellStart"/>
            <w:r>
              <w:rPr>
                <w:rStyle w:val="ad"/>
                <w:b w:val="0"/>
                <w:bCs/>
                <w:sz w:val="20"/>
                <w:szCs w:val="20"/>
              </w:rPr>
              <w:t>және</w:t>
            </w:r>
            <w:proofErr w:type="spellEnd"/>
            <w:r>
              <w:rPr>
                <w:rStyle w:val="ad"/>
                <w:b w:val="0"/>
                <w:bCs/>
                <w:sz w:val="20"/>
                <w:szCs w:val="20"/>
              </w:rPr>
              <w:t xml:space="preserve"> </w:t>
            </w:r>
            <w:proofErr w:type="spellStart"/>
            <w:r>
              <w:rPr>
                <w:rStyle w:val="ad"/>
                <w:b w:val="0"/>
                <w:bCs/>
                <w:sz w:val="20"/>
                <w:szCs w:val="20"/>
              </w:rPr>
              <w:t>шаң</w:t>
            </w:r>
            <w:proofErr w:type="spellEnd"/>
            <w:r>
              <w:rPr>
                <w:rStyle w:val="ad"/>
                <w:b w:val="0"/>
                <w:bCs/>
                <w:sz w:val="20"/>
                <w:szCs w:val="20"/>
              </w:rPr>
              <w:t>:</w:t>
            </w:r>
            <w:r>
              <w:rPr>
                <w:rFonts w:ascii="Arial" w:hAnsi="Arial" w:cs="Arial"/>
                <w:bCs/>
                <w:sz w:val="20"/>
                <w:szCs w:val="20"/>
              </w:rPr>
              <w:t xml:space="preserve"> </w:t>
            </w:r>
            <w:proofErr w:type="spellStart"/>
            <w:r>
              <w:rPr>
                <w:rFonts w:ascii="Arial" w:hAnsi="Arial" w:cs="Arial"/>
                <w:bCs/>
                <w:sz w:val="20"/>
                <w:szCs w:val="20"/>
              </w:rPr>
              <w:t>Құрғақ</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желді</w:t>
            </w:r>
            <w:proofErr w:type="spellEnd"/>
            <w:r>
              <w:rPr>
                <w:rFonts w:ascii="Arial" w:hAnsi="Arial" w:cs="Arial"/>
                <w:bCs/>
                <w:sz w:val="20"/>
                <w:szCs w:val="20"/>
              </w:rPr>
              <w:t xml:space="preserve"> </w:t>
            </w:r>
            <w:proofErr w:type="spellStart"/>
            <w:r>
              <w:rPr>
                <w:rFonts w:ascii="Arial" w:hAnsi="Arial" w:cs="Arial"/>
                <w:bCs/>
                <w:sz w:val="20"/>
                <w:szCs w:val="20"/>
              </w:rPr>
              <w:t>кезеңдерде</w:t>
            </w:r>
            <w:proofErr w:type="spellEnd"/>
            <w:r>
              <w:rPr>
                <w:rFonts w:ascii="Arial" w:hAnsi="Arial" w:cs="Arial"/>
                <w:bCs/>
                <w:sz w:val="20"/>
                <w:szCs w:val="20"/>
              </w:rPr>
              <w:t xml:space="preserve"> </w:t>
            </w:r>
            <w:proofErr w:type="spellStart"/>
            <w:r>
              <w:rPr>
                <w:rFonts w:ascii="Arial" w:hAnsi="Arial" w:cs="Arial"/>
                <w:bCs/>
                <w:sz w:val="20"/>
                <w:szCs w:val="20"/>
              </w:rPr>
              <w:t>топырақ</w:t>
            </w:r>
            <w:proofErr w:type="spellEnd"/>
            <w:r>
              <w:rPr>
                <w:rFonts w:ascii="Arial" w:hAnsi="Arial" w:cs="Arial"/>
                <w:bCs/>
                <w:sz w:val="20"/>
                <w:szCs w:val="20"/>
              </w:rPr>
              <w:t xml:space="preserve"> </w:t>
            </w:r>
            <w:proofErr w:type="spellStart"/>
            <w:r>
              <w:rPr>
                <w:rFonts w:ascii="Arial" w:hAnsi="Arial" w:cs="Arial"/>
                <w:bCs/>
                <w:sz w:val="20"/>
                <w:szCs w:val="20"/>
              </w:rPr>
              <w:t>жолдарын</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үйінділерді</w:t>
            </w:r>
            <w:proofErr w:type="spellEnd"/>
            <w:r>
              <w:rPr>
                <w:rFonts w:ascii="Arial" w:hAnsi="Arial" w:cs="Arial"/>
                <w:bCs/>
                <w:sz w:val="20"/>
                <w:szCs w:val="20"/>
              </w:rPr>
              <w:t xml:space="preserve"> </w:t>
            </w:r>
            <w:proofErr w:type="spellStart"/>
            <w:r>
              <w:rPr>
                <w:rFonts w:ascii="Arial" w:hAnsi="Arial" w:cs="Arial"/>
                <w:bCs/>
                <w:sz w:val="20"/>
                <w:szCs w:val="20"/>
              </w:rPr>
              <w:t>суару</w:t>
            </w:r>
            <w:proofErr w:type="spellEnd"/>
            <w:r>
              <w:rPr>
                <w:rFonts w:ascii="Arial" w:hAnsi="Arial" w:cs="Arial"/>
                <w:bCs/>
                <w:sz w:val="20"/>
                <w:szCs w:val="20"/>
              </w:rPr>
              <w:t xml:space="preserve">; </w:t>
            </w:r>
            <w:proofErr w:type="spellStart"/>
            <w:r>
              <w:rPr>
                <w:rFonts w:ascii="Arial" w:hAnsi="Arial" w:cs="Arial"/>
                <w:bCs/>
                <w:sz w:val="20"/>
                <w:szCs w:val="20"/>
              </w:rPr>
              <w:t>негізгі</w:t>
            </w:r>
            <w:proofErr w:type="spellEnd"/>
            <w:r>
              <w:rPr>
                <w:rFonts w:ascii="Arial" w:hAnsi="Arial" w:cs="Arial"/>
                <w:bCs/>
                <w:sz w:val="20"/>
                <w:szCs w:val="20"/>
              </w:rPr>
              <w:t xml:space="preserve"> </w:t>
            </w:r>
            <w:proofErr w:type="spellStart"/>
            <w:r>
              <w:rPr>
                <w:rFonts w:ascii="Arial" w:hAnsi="Arial" w:cs="Arial"/>
                <w:bCs/>
                <w:sz w:val="20"/>
                <w:szCs w:val="20"/>
              </w:rPr>
              <w:t>қолжетімді</w:t>
            </w:r>
            <w:proofErr w:type="spellEnd"/>
            <w:r>
              <w:rPr>
                <w:rFonts w:ascii="Arial" w:hAnsi="Arial" w:cs="Arial"/>
                <w:bCs/>
                <w:sz w:val="20"/>
                <w:szCs w:val="20"/>
              </w:rPr>
              <w:t xml:space="preserve"> </w:t>
            </w:r>
            <w:proofErr w:type="spellStart"/>
            <w:r>
              <w:rPr>
                <w:rFonts w:ascii="Arial" w:hAnsi="Arial" w:cs="Arial"/>
                <w:bCs/>
                <w:sz w:val="20"/>
                <w:szCs w:val="20"/>
              </w:rPr>
              <w:t>жолдарды</w:t>
            </w:r>
            <w:proofErr w:type="spellEnd"/>
            <w:r>
              <w:rPr>
                <w:rFonts w:ascii="Arial" w:hAnsi="Arial" w:cs="Arial"/>
                <w:bCs/>
                <w:sz w:val="20"/>
                <w:szCs w:val="20"/>
              </w:rPr>
              <w:t xml:space="preserve"> </w:t>
            </w:r>
            <w:proofErr w:type="spellStart"/>
            <w:r>
              <w:rPr>
                <w:rFonts w:ascii="Arial" w:hAnsi="Arial" w:cs="Arial"/>
                <w:bCs/>
                <w:sz w:val="20"/>
                <w:szCs w:val="20"/>
              </w:rPr>
              <w:t>қатайту</w:t>
            </w:r>
            <w:proofErr w:type="spellEnd"/>
            <w:r>
              <w:rPr>
                <w:rFonts w:ascii="Arial" w:hAnsi="Arial" w:cs="Arial"/>
                <w:bCs/>
                <w:sz w:val="20"/>
                <w:szCs w:val="20"/>
              </w:rPr>
              <w:t xml:space="preserve"> (</w:t>
            </w:r>
            <w:proofErr w:type="spellStart"/>
            <w:r>
              <w:rPr>
                <w:rFonts w:ascii="Arial" w:hAnsi="Arial" w:cs="Arial"/>
                <w:bCs/>
                <w:sz w:val="20"/>
                <w:szCs w:val="20"/>
              </w:rPr>
              <w:t>егер</w:t>
            </w:r>
            <w:proofErr w:type="spellEnd"/>
            <w:r>
              <w:rPr>
                <w:rFonts w:ascii="Arial" w:hAnsi="Arial" w:cs="Arial"/>
                <w:bCs/>
                <w:sz w:val="20"/>
                <w:szCs w:val="20"/>
              </w:rPr>
              <w:t xml:space="preserve"> </w:t>
            </w:r>
            <w:proofErr w:type="spellStart"/>
            <w:r>
              <w:rPr>
                <w:rFonts w:ascii="Arial" w:hAnsi="Arial" w:cs="Arial"/>
                <w:bCs/>
                <w:sz w:val="20"/>
                <w:szCs w:val="20"/>
              </w:rPr>
              <w:t>қажет</w:t>
            </w:r>
            <w:proofErr w:type="spellEnd"/>
            <w:r>
              <w:rPr>
                <w:rFonts w:ascii="Arial" w:hAnsi="Arial" w:cs="Arial"/>
                <w:bCs/>
                <w:sz w:val="20"/>
                <w:szCs w:val="20"/>
              </w:rPr>
              <w:t xml:space="preserve"> </w:t>
            </w:r>
            <w:proofErr w:type="spellStart"/>
            <w:r>
              <w:rPr>
                <w:rFonts w:ascii="Arial" w:hAnsi="Arial" w:cs="Arial"/>
                <w:bCs/>
                <w:sz w:val="20"/>
                <w:szCs w:val="20"/>
              </w:rPr>
              <w:t>болса</w:t>
            </w:r>
            <w:proofErr w:type="spellEnd"/>
            <w:r>
              <w:rPr>
                <w:rFonts w:ascii="Arial" w:hAnsi="Arial" w:cs="Arial"/>
                <w:bCs/>
                <w:sz w:val="20"/>
                <w:szCs w:val="20"/>
              </w:rPr>
              <w:t xml:space="preserve">); </w:t>
            </w:r>
            <w:proofErr w:type="spellStart"/>
            <w:r>
              <w:rPr>
                <w:rFonts w:ascii="Arial" w:hAnsi="Arial" w:cs="Arial"/>
                <w:bCs/>
                <w:sz w:val="20"/>
                <w:szCs w:val="20"/>
              </w:rPr>
              <w:t>отын</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майларды</w:t>
            </w:r>
            <w:proofErr w:type="spellEnd"/>
            <w:r>
              <w:rPr>
                <w:rFonts w:ascii="Arial" w:hAnsi="Arial" w:cs="Arial"/>
                <w:bCs/>
                <w:sz w:val="20"/>
                <w:szCs w:val="20"/>
              </w:rPr>
              <w:t xml:space="preserve"> </w:t>
            </w:r>
            <w:proofErr w:type="spellStart"/>
            <w:r>
              <w:rPr>
                <w:rFonts w:ascii="Arial" w:hAnsi="Arial" w:cs="Arial"/>
                <w:bCs/>
                <w:sz w:val="20"/>
                <w:szCs w:val="20"/>
              </w:rPr>
              <w:t>қауіпсіз</w:t>
            </w:r>
            <w:proofErr w:type="spellEnd"/>
            <w:r>
              <w:rPr>
                <w:rFonts w:ascii="Arial" w:hAnsi="Arial" w:cs="Arial"/>
                <w:bCs/>
                <w:sz w:val="20"/>
                <w:szCs w:val="20"/>
              </w:rPr>
              <w:t xml:space="preserve"> </w:t>
            </w:r>
            <w:proofErr w:type="spellStart"/>
            <w:r>
              <w:rPr>
                <w:rFonts w:ascii="Arial" w:hAnsi="Arial" w:cs="Arial"/>
                <w:bCs/>
                <w:sz w:val="20"/>
                <w:szCs w:val="20"/>
              </w:rPr>
              <w:t>сақтау</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пайдалану</w:t>
            </w:r>
            <w:proofErr w:type="spellEnd"/>
            <w:r>
              <w:rPr>
                <w:rFonts w:ascii="Arial" w:hAnsi="Arial" w:cs="Arial"/>
                <w:bCs/>
                <w:sz w:val="20"/>
                <w:szCs w:val="20"/>
              </w:rPr>
              <w:t>.</w:t>
            </w:r>
          </w:p>
          <w:p w14:paraId="4FFC4F95" w14:textId="77777777" w:rsidR="006B6003" w:rsidRDefault="006B6003">
            <w:pPr>
              <w:widowControl/>
              <w:rPr>
                <w:rStyle w:val="ad"/>
                <w:b w:val="0"/>
                <w:bCs/>
                <w:sz w:val="20"/>
                <w:szCs w:val="20"/>
              </w:rPr>
            </w:pPr>
          </w:p>
          <w:p w14:paraId="1D85F67A" w14:textId="77777777" w:rsidR="006B6003" w:rsidRDefault="00000000">
            <w:pPr>
              <w:widowControl/>
              <w:numPr>
                <w:ilvl w:val="0"/>
                <w:numId w:val="126"/>
              </w:numPr>
              <w:ind w:left="432" w:hanging="432"/>
              <w:rPr>
                <w:rStyle w:val="ad"/>
                <w:b w:val="0"/>
                <w:bCs/>
                <w:sz w:val="20"/>
                <w:szCs w:val="20"/>
              </w:rPr>
            </w:pPr>
            <w:proofErr w:type="spellStart"/>
            <w:r>
              <w:rPr>
                <w:rStyle w:val="ad"/>
                <w:b w:val="0"/>
                <w:bCs/>
                <w:sz w:val="20"/>
                <w:szCs w:val="20"/>
              </w:rPr>
              <w:t>Қалпына</w:t>
            </w:r>
            <w:proofErr w:type="spellEnd"/>
            <w:r>
              <w:rPr>
                <w:rStyle w:val="ad"/>
                <w:b w:val="0"/>
                <w:bCs/>
                <w:sz w:val="20"/>
                <w:szCs w:val="20"/>
              </w:rPr>
              <w:t xml:space="preserve"> </w:t>
            </w:r>
            <w:proofErr w:type="spellStart"/>
            <w:r>
              <w:rPr>
                <w:rStyle w:val="ad"/>
                <w:b w:val="0"/>
                <w:bCs/>
                <w:sz w:val="20"/>
                <w:szCs w:val="20"/>
              </w:rPr>
              <w:t>келтіру</w:t>
            </w:r>
            <w:proofErr w:type="spellEnd"/>
            <w:r>
              <w:rPr>
                <w:rStyle w:val="ad"/>
                <w:b w:val="0"/>
                <w:bCs/>
                <w:sz w:val="20"/>
                <w:szCs w:val="20"/>
              </w:rPr>
              <w:t xml:space="preserve"> </w:t>
            </w:r>
            <w:proofErr w:type="spellStart"/>
            <w:r>
              <w:rPr>
                <w:rStyle w:val="ad"/>
                <w:b w:val="0"/>
                <w:bCs/>
                <w:sz w:val="20"/>
                <w:szCs w:val="20"/>
              </w:rPr>
              <w:t>және</w:t>
            </w:r>
            <w:proofErr w:type="spellEnd"/>
            <w:r>
              <w:rPr>
                <w:rStyle w:val="ad"/>
                <w:b w:val="0"/>
                <w:bCs/>
                <w:sz w:val="20"/>
                <w:szCs w:val="20"/>
              </w:rPr>
              <w:t xml:space="preserve"> </w:t>
            </w:r>
            <w:proofErr w:type="spellStart"/>
            <w:r>
              <w:rPr>
                <w:rStyle w:val="ad"/>
                <w:b w:val="0"/>
                <w:bCs/>
                <w:sz w:val="20"/>
                <w:szCs w:val="20"/>
              </w:rPr>
              <w:t>өтемдік</w:t>
            </w:r>
            <w:proofErr w:type="spellEnd"/>
            <w:r>
              <w:rPr>
                <w:rStyle w:val="ad"/>
                <w:b w:val="0"/>
                <w:bCs/>
                <w:sz w:val="20"/>
                <w:szCs w:val="20"/>
              </w:rPr>
              <w:t xml:space="preserve"> </w:t>
            </w:r>
            <w:proofErr w:type="spellStart"/>
            <w:r>
              <w:rPr>
                <w:rStyle w:val="ad"/>
                <w:b w:val="0"/>
                <w:bCs/>
                <w:sz w:val="20"/>
                <w:szCs w:val="20"/>
              </w:rPr>
              <w:t>шаралар</w:t>
            </w:r>
            <w:proofErr w:type="spellEnd"/>
          </w:p>
          <w:p w14:paraId="374D56A6" w14:textId="77777777" w:rsidR="006B6003" w:rsidRDefault="00000000">
            <w:pPr>
              <w:widowControl/>
              <w:rPr>
                <w:rFonts w:ascii="Arial" w:hAnsi="Arial" w:cs="Arial"/>
                <w:bCs/>
                <w:sz w:val="20"/>
                <w:szCs w:val="20"/>
              </w:rPr>
            </w:pPr>
            <w:r>
              <w:rPr>
                <w:rStyle w:val="ad"/>
                <w:b w:val="0"/>
                <w:bCs/>
                <w:sz w:val="20"/>
                <w:szCs w:val="20"/>
              </w:rPr>
              <w:t xml:space="preserve">- </w:t>
            </w:r>
            <w:proofErr w:type="spellStart"/>
            <w:r>
              <w:rPr>
                <w:rStyle w:val="ad"/>
                <w:b w:val="0"/>
                <w:bCs/>
                <w:sz w:val="20"/>
                <w:szCs w:val="20"/>
              </w:rPr>
              <w:t>Кезең-кезеңмен</w:t>
            </w:r>
            <w:proofErr w:type="spellEnd"/>
            <w:r>
              <w:rPr>
                <w:rStyle w:val="ad"/>
                <w:b w:val="0"/>
                <w:bCs/>
                <w:sz w:val="20"/>
                <w:szCs w:val="20"/>
              </w:rPr>
              <w:t xml:space="preserve"> </w:t>
            </w:r>
            <w:proofErr w:type="spellStart"/>
            <w:r>
              <w:rPr>
                <w:rStyle w:val="ad"/>
                <w:b w:val="0"/>
                <w:bCs/>
                <w:sz w:val="20"/>
                <w:szCs w:val="20"/>
              </w:rPr>
              <w:t>қалпына</w:t>
            </w:r>
            <w:proofErr w:type="spellEnd"/>
            <w:r>
              <w:rPr>
                <w:rStyle w:val="ad"/>
                <w:b w:val="0"/>
                <w:bCs/>
                <w:sz w:val="20"/>
                <w:szCs w:val="20"/>
              </w:rPr>
              <w:t xml:space="preserve"> </w:t>
            </w:r>
            <w:proofErr w:type="spellStart"/>
            <w:r>
              <w:rPr>
                <w:rStyle w:val="ad"/>
                <w:b w:val="0"/>
                <w:bCs/>
                <w:sz w:val="20"/>
                <w:szCs w:val="20"/>
              </w:rPr>
              <w:t>келтіру</w:t>
            </w:r>
            <w:proofErr w:type="spellEnd"/>
            <w:r>
              <w:rPr>
                <w:rStyle w:val="ad"/>
                <w:b w:val="0"/>
                <w:bCs/>
                <w:sz w:val="20"/>
                <w:szCs w:val="20"/>
              </w:rPr>
              <w:t>:</w:t>
            </w:r>
            <w:r>
              <w:rPr>
                <w:rFonts w:ascii="Arial" w:hAnsi="Arial" w:cs="Arial"/>
                <w:bCs/>
                <w:sz w:val="20"/>
                <w:szCs w:val="20"/>
              </w:rPr>
              <w:t xml:space="preserve"> </w:t>
            </w:r>
            <w:proofErr w:type="spellStart"/>
            <w:r>
              <w:rPr>
                <w:rFonts w:ascii="Arial" w:hAnsi="Arial" w:cs="Arial"/>
                <w:bCs/>
                <w:sz w:val="20"/>
                <w:szCs w:val="20"/>
              </w:rPr>
              <w:t>Құнарлы</w:t>
            </w:r>
            <w:proofErr w:type="spellEnd"/>
            <w:r>
              <w:rPr>
                <w:rFonts w:ascii="Arial" w:hAnsi="Arial" w:cs="Arial"/>
                <w:bCs/>
                <w:sz w:val="20"/>
                <w:szCs w:val="20"/>
              </w:rPr>
              <w:t xml:space="preserve"> </w:t>
            </w:r>
            <w:proofErr w:type="spellStart"/>
            <w:r>
              <w:rPr>
                <w:rFonts w:ascii="Arial" w:hAnsi="Arial" w:cs="Arial"/>
                <w:bCs/>
                <w:sz w:val="20"/>
                <w:szCs w:val="20"/>
              </w:rPr>
              <w:t>топырақты</w:t>
            </w:r>
            <w:proofErr w:type="spellEnd"/>
            <w:r>
              <w:rPr>
                <w:rFonts w:ascii="Arial" w:hAnsi="Arial" w:cs="Arial"/>
                <w:bCs/>
                <w:sz w:val="20"/>
                <w:szCs w:val="20"/>
              </w:rPr>
              <w:t xml:space="preserve"> </w:t>
            </w:r>
            <w:proofErr w:type="spellStart"/>
            <w:r>
              <w:rPr>
                <w:rFonts w:ascii="Arial" w:hAnsi="Arial" w:cs="Arial"/>
                <w:bCs/>
                <w:sz w:val="20"/>
                <w:szCs w:val="20"/>
              </w:rPr>
              <w:t>сақтау</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қайта</w:t>
            </w:r>
            <w:proofErr w:type="spellEnd"/>
            <w:r>
              <w:rPr>
                <w:rFonts w:ascii="Arial" w:hAnsi="Arial" w:cs="Arial"/>
                <w:bCs/>
                <w:sz w:val="20"/>
                <w:szCs w:val="20"/>
              </w:rPr>
              <w:t xml:space="preserve"> </w:t>
            </w:r>
            <w:proofErr w:type="spellStart"/>
            <w:r>
              <w:rPr>
                <w:rFonts w:ascii="Arial" w:hAnsi="Arial" w:cs="Arial"/>
                <w:bCs/>
                <w:sz w:val="20"/>
                <w:szCs w:val="20"/>
              </w:rPr>
              <w:t>төсеу</w:t>
            </w:r>
            <w:proofErr w:type="spellEnd"/>
            <w:r>
              <w:rPr>
                <w:rFonts w:ascii="Arial" w:hAnsi="Arial" w:cs="Arial"/>
                <w:bCs/>
                <w:sz w:val="20"/>
                <w:szCs w:val="20"/>
              </w:rPr>
              <w:t xml:space="preserve">; </w:t>
            </w:r>
            <w:proofErr w:type="spellStart"/>
            <w:r>
              <w:rPr>
                <w:rFonts w:ascii="Arial" w:hAnsi="Arial" w:cs="Arial"/>
                <w:bCs/>
                <w:sz w:val="20"/>
                <w:szCs w:val="20"/>
              </w:rPr>
              <w:t>жергілікті</w:t>
            </w:r>
            <w:proofErr w:type="spellEnd"/>
            <w:r>
              <w:rPr>
                <w:rFonts w:ascii="Arial" w:hAnsi="Arial" w:cs="Arial"/>
                <w:bCs/>
                <w:sz w:val="20"/>
                <w:szCs w:val="20"/>
              </w:rPr>
              <w:t xml:space="preserve"> </w:t>
            </w:r>
            <w:proofErr w:type="spellStart"/>
            <w:r>
              <w:rPr>
                <w:rFonts w:ascii="Arial" w:hAnsi="Arial" w:cs="Arial"/>
                <w:bCs/>
                <w:sz w:val="20"/>
                <w:szCs w:val="20"/>
              </w:rPr>
              <w:t>дала</w:t>
            </w:r>
            <w:proofErr w:type="spellEnd"/>
            <w:r>
              <w:rPr>
                <w:rFonts w:ascii="Arial" w:hAnsi="Arial" w:cs="Arial"/>
                <w:bCs/>
                <w:sz w:val="20"/>
                <w:szCs w:val="20"/>
              </w:rPr>
              <w:t xml:space="preserve"> </w:t>
            </w:r>
            <w:proofErr w:type="spellStart"/>
            <w:r>
              <w:rPr>
                <w:rFonts w:ascii="Arial" w:hAnsi="Arial" w:cs="Arial"/>
                <w:bCs/>
                <w:sz w:val="20"/>
                <w:szCs w:val="20"/>
              </w:rPr>
              <w:t>өсімдіктерімен</w:t>
            </w:r>
            <w:proofErr w:type="spellEnd"/>
            <w:r>
              <w:rPr>
                <w:rFonts w:ascii="Arial" w:hAnsi="Arial" w:cs="Arial"/>
                <w:bCs/>
                <w:sz w:val="20"/>
                <w:szCs w:val="20"/>
              </w:rPr>
              <w:t xml:space="preserve"> </w:t>
            </w:r>
            <w:proofErr w:type="spellStart"/>
            <w:r>
              <w:rPr>
                <w:rFonts w:ascii="Arial" w:hAnsi="Arial" w:cs="Arial"/>
                <w:bCs/>
                <w:sz w:val="20"/>
                <w:szCs w:val="20"/>
              </w:rPr>
              <w:t>қайта</w:t>
            </w:r>
            <w:proofErr w:type="spellEnd"/>
            <w:r>
              <w:rPr>
                <w:rFonts w:ascii="Arial" w:hAnsi="Arial" w:cs="Arial"/>
                <w:bCs/>
                <w:sz w:val="20"/>
                <w:szCs w:val="20"/>
              </w:rPr>
              <w:t xml:space="preserve"> </w:t>
            </w:r>
            <w:proofErr w:type="spellStart"/>
            <w:r>
              <w:rPr>
                <w:rFonts w:ascii="Arial" w:hAnsi="Arial" w:cs="Arial"/>
                <w:bCs/>
                <w:sz w:val="20"/>
                <w:szCs w:val="20"/>
              </w:rPr>
              <w:t>себу</w:t>
            </w:r>
            <w:proofErr w:type="spellEnd"/>
            <w:r>
              <w:rPr>
                <w:rFonts w:ascii="Arial" w:hAnsi="Arial" w:cs="Arial"/>
                <w:bCs/>
                <w:sz w:val="20"/>
                <w:szCs w:val="20"/>
              </w:rPr>
              <w:t xml:space="preserve">; </w:t>
            </w:r>
            <w:proofErr w:type="spellStart"/>
            <w:r>
              <w:rPr>
                <w:rFonts w:ascii="Arial" w:hAnsi="Arial" w:cs="Arial"/>
                <w:bCs/>
                <w:sz w:val="20"/>
                <w:szCs w:val="20"/>
              </w:rPr>
              <w:t>инвазиялық</w:t>
            </w:r>
            <w:proofErr w:type="spellEnd"/>
            <w:r>
              <w:rPr>
                <w:rFonts w:ascii="Arial" w:hAnsi="Arial" w:cs="Arial"/>
                <w:bCs/>
                <w:sz w:val="20"/>
                <w:szCs w:val="20"/>
              </w:rPr>
              <w:t xml:space="preserve"> </w:t>
            </w:r>
            <w:proofErr w:type="spellStart"/>
            <w:r>
              <w:rPr>
                <w:rFonts w:ascii="Arial" w:hAnsi="Arial" w:cs="Arial"/>
                <w:bCs/>
                <w:sz w:val="20"/>
                <w:szCs w:val="20"/>
              </w:rPr>
              <w:t>түрлердің</w:t>
            </w:r>
            <w:proofErr w:type="spellEnd"/>
            <w:r>
              <w:rPr>
                <w:rFonts w:ascii="Arial" w:hAnsi="Arial" w:cs="Arial"/>
                <w:bCs/>
                <w:sz w:val="20"/>
                <w:szCs w:val="20"/>
              </w:rPr>
              <w:t xml:space="preserve"> </w:t>
            </w:r>
            <w:proofErr w:type="spellStart"/>
            <w:r>
              <w:rPr>
                <w:rFonts w:ascii="Arial" w:hAnsi="Arial" w:cs="Arial"/>
                <w:bCs/>
                <w:sz w:val="20"/>
                <w:szCs w:val="20"/>
              </w:rPr>
              <w:t>таралуына</w:t>
            </w:r>
            <w:proofErr w:type="spellEnd"/>
            <w:r>
              <w:rPr>
                <w:rFonts w:ascii="Arial" w:hAnsi="Arial" w:cs="Arial"/>
                <w:bCs/>
                <w:sz w:val="20"/>
                <w:szCs w:val="20"/>
              </w:rPr>
              <w:t xml:space="preserve"> </w:t>
            </w:r>
            <w:proofErr w:type="spellStart"/>
            <w:r>
              <w:rPr>
                <w:rFonts w:ascii="Arial" w:hAnsi="Arial" w:cs="Arial"/>
                <w:bCs/>
                <w:sz w:val="20"/>
                <w:szCs w:val="20"/>
              </w:rPr>
              <w:t>жол</w:t>
            </w:r>
            <w:proofErr w:type="spellEnd"/>
            <w:r>
              <w:rPr>
                <w:rFonts w:ascii="Arial" w:hAnsi="Arial" w:cs="Arial"/>
                <w:bCs/>
                <w:sz w:val="20"/>
                <w:szCs w:val="20"/>
              </w:rPr>
              <w:t xml:space="preserve"> </w:t>
            </w:r>
            <w:proofErr w:type="spellStart"/>
            <w:r>
              <w:rPr>
                <w:rFonts w:ascii="Arial" w:hAnsi="Arial" w:cs="Arial"/>
                <w:bCs/>
                <w:sz w:val="20"/>
                <w:szCs w:val="20"/>
              </w:rPr>
              <w:t>бермеу</w:t>
            </w:r>
            <w:proofErr w:type="spellEnd"/>
            <w:r>
              <w:rPr>
                <w:rFonts w:ascii="Arial" w:hAnsi="Arial" w:cs="Arial"/>
                <w:bCs/>
                <w:sz w:val="20"/>
                <w:szCs w:val="20"/>
              </w:rPr>
              <w:t xml:space="preserve">; </w:t>
            </w:r>
            <w:proofErr w:type="spellStart"/>
            <w:r>
              <w:rPr>
                <w:rFonts w:ascii="Arial" w:hAnsi="Arial" w:cs="Arial"/>
                <w:bCs/>
                <w:sz w:val="20"/>
                <w:szCs w:val="20"/>
              </w:rPr>
              <w:t>қалпына</w:t>
            </w:r>
            <w:proofErr w:type="spellEnd"/>
            <w:r>
              <w:rPr>
                <w:rFonts w:ascii="Arial" w:hAnsi="Arial" w:cs="Arial"/>
                <w:bCs/>
                <w:sz w:val="20"/>
                <w:szCs w:val="20"/>
              </w:rPr>
              <w:t xml:space="preserve"> </w:t>
            </w:r>
            <w:proofErr w:type="spellStart"/>
            <w:r>
              <w:rPr>
                <w:rFonts w:ascii="Arial" w:hAnsi="Arial" w:cs="Arial"/>
                <w:bCs/>
                <w:sz w:val="20"/>
                <w:szCs w:val="20"/>
              </w:rPr>
              <w:t>келу</w:t>
            </w:r>
            <w:proofErr w:type="spellEnd"/>
            <w:r>
              <w:rPr>
                <w:rFonts w:ascii="Arial" w:hAnsi="Arial" w:cs="Arial"/>
                <w:bCs/>
                <w:sz w:val="20"/>
                <w:szCs w:val="20"/>
              </w:rPr>
              <w:t xml:space="preserve"> </w:t>
            </w:r>
            <w:proofErr w:type="spellStart"/>
            <w:r>
              <w:rPr>
                <w:rFonts w:ascii="Arial" w:hAnsi="Arial" w:cs="Arial"/>
                <w:bCs/>
                <w:sz w:val="20"/>
                <w:szCs w:val="20"/>
              </w:rPr>
              <w:t>критерийі</w:t>
            </w:r>
            <w:proofErr w:type="spellEnd"/>
            <w:r>
              <w:rPr>
                <w:rFonts w:ascii="Arial" w:hAnsi="Arial" w:cs="Arial"/>
                <w:bCs/>
                <w:sz w:val="20"/>
                <w:szCs w:val="20"/>
              </w:rPr>
              <w:t xml:space="preserve"> – </w:t>
            </w:r>
            <w:proofErr w:type="spellStart"/>
            <w:r>
              <w:rPr>
                <w:rFonts w:ascii="Arial" w:hAnsi="Arial" w:cs="Arial"/>
                <w:bCs/>
                <w:sz w:val="20"/>
                <w:szCs w:val="20"/>
              </w:rPr>
              <w:t>екі</w:t>
            </w:r>
            <w:proofErr w:type="spellEnd"/>
            <w:r>
              <w:rPr>
                <w:rFonts w:ascii="Arial" w:hAnsi="Arial" w:cs="Arial"/>
                <w:bCs/>
                <w:sz w:val="20"/>
                <w:szCs w:val="20"/>
              </w:rPr>
              <w:t xml:space="preserve"> </w:t>
            </w:r>
            <w:proofErr w:type="spellStart"/>
            <w:r>
              <w:rPr>
                <w:rFonts w:ascii="Arial" w:hAnsi="Arial" w:cs="Arial"/>
                <w:bCs/>
                <w:sz w:val="20"/>
                <w:szCs w:val="20"/>
              </w:rPr>
              <w:t>маусым</w:t>
            </w:r>
            <w:proofErr w:type="spellEnd"/>
            <w:r>
              <w:rPr>
                <w:rFonts w:ascii="Arial" w:hAnsi="Arial" w:cs="Arial"/>
                <w:bCs/>
                <w:sz w:val="20"/>
                <w:szCs w:val="20"/>
              </w:rPr>
              <w:t xml:space="preserve"> </w:t>
            </w:r>
            <w:proofErr w:type="spellStart"/>
            <w:r>
              <w:rPr>
                <w:rFonts w:ascii="Arial" w:hAnsi="Arial" w:cs="Arial"/>
                <w:bCs/>
                <w:sz w:val="20"/>
                <w:szCs w:val="20"/>
              </w:rPr>
              <w:t>ішінде</w:t>
            </w:r>
            <w:proofErr w:type="spellEnd"/>
            <w:r>
              <w:rPr>
                <w:rFonts w:ascii="Arial" w:hAnsi="Arial" w:cs="Arial"/>
                <w:bCs/>
                <w:sz w:val="20"/>
                <w:szCs w:val="20"/>
              </w:rPr>
              <w:t xml:space="preserve"> ≥70% </w:t>
            </w:r>
            <w:proofErr w:type="spellStart"/>
            <w:r>
              <w:rPr>
                <w:rFonts w:ascii="Arial" w:hAnsi="Arial" w:cs="Arial"/>
                <w:bCs/>
                <w:sz w:val="20"/>
                <w:szCs w:val="20"/>
              </w:rPr>
              <w:t>өсімдік</w:t>
            </w:r>
            <w:proofErr w:type="spellEnd"/>
            <w:r>
              <w:rPr>
                <w:rFonts w:ascii="Arial" w:hAnsi="Arial" w:cs="Arial"/>
                <w:bCs/>
                <w:sz w:val="20"/>
                <w:szCs w:val="20"/>
              </w:rPr>
              <w:t xml:space="preserve"> </w:t>
            </w:r>
            <w:proofErr w:type="spellStart"/>
            <w:r>
              <w:rPr>
                <w:rFonts w:ascii="Arial" w:hAnsi="Arial" w:cs="Arial"/>
                <w:bCs/>
                <w:sz w:val="20"/>
                <w:szCs w:val="20"/>
              </w:rPr>
              <w:t>жамылғысы</w:t>
            </w:r>
            <w:proofErr w:type="spellEnd"/>
            <w:r>
              <w:rPr>
                <w:rFonts w:ascii="Arial" w:hAnsi="Arial" w:cs="Arial"/>
                <w:bCs/>
                <w:sz w:val="20"/>
                <w:szCs w:val="20"/>
              </w:rPr>
              <w:t>.</w:t>
            </w:r>
            <w:r>
              <w:rPr>
                <w:rFonts w:ascii="Arial" w:hAnsi="Arial" w:cs="Arial"/>
                <w:bCs/>
                <w:sz w:val="20"/>
                <w:szCs w:val="20"/>
              </w:rPr>
              <w:br/>
            </w:r>
            <w:r>
              <w:rPr>
                <w:rFonts w:ascii="Arial" w:hAnsi="Arial" w:cs="Arial"/>
                <w:bCs/>
                <w:sz w:val="20"/>
                <w:szCs w:val="20"/>
              </w:rPr>
              <w:lastRenderedPageBreak/>
              <w:t xml:space="preserve">- </w:t>
            </w:r>
            <w:proofErr w:type="spellStart"/>
            <w:r>
              <w:rPr>
                <w:rStyle w:val="ad"/>
                <w:b w:val="0"/>
                <w:bCs/>
                <w:sz w:val="20"/>
                <w:szCs w:val="20"/>
              </w:rPr>
              <w:t>Өтемдік</w:t>
            </w:r>
            <w:proofErr w:type="spellEnd"/>
            <w:r>
              <w:rPr>
                <w:rStyle w:val="ad"/>
                <w:b w:val="0"/>
                <w:bCs/>
                <w:sz w:val="20"/>
                <w:szCs w:val="20"/>
              </w:rPr>
              <w:t xml:space="preserve"> </w:t>
            </w:r>
            <w:proofErr w:type="spellStart"/>
            <w:r>
              <w:rPr>
                <w:rStyle w:val="ad"/>
                <w:b w:val="0"/>
                <w:bCs/>
                <w:sz w:val="20"/>
                <w:szCs w:val="20"/>
              </w:rPr>
              <w:t>отырғызу</w:t>
            </w:r>
            <w:proofErr w:type="spellEnd"/>
            <w:r>
              <w:rPr>
                <w:rStyle w:val="ad"/>
                <w:b w:val="0"/>
                <w:bCs/>
                <w:sz w:val="20"/>
                <w:szCs w:val="20"/>
              </w:rPr>
              <w:t>:</w:t>
            </w:r>
            <w:r>
              <w:rPr>
                <w:rFonts w:ascii="Arial" w:hAnsi="Arial" w:cs="Arial"/>
                <w:bCs/>
                <w:sz w:val="20"/>
                <w:szCs w:val="20"/>
              </w:rPr>
              <w:t xml:space="preserve"> </w:t>
            </w:r>
            <w:proofErr w:type="spellStart"/>
            <w:r>
              <w:rPr>
                <w:rFonts w:ascii="Arial" w:hAnsi="Arial" w:cs="Arial"/>
                <w:bCs/>
                <w:sz w:val="20"/>
                <w:szCs w:val="20"/>
              </w:rPr>
              <w:t>Ағаш</w:t>
            </w:r>
            <w:proofErr w:type="spellEnd"/>
            <w:r>
              <w:rPr>
                <w:rFonts w:ascii="Arial" w:hAnsi="Arial" w:cs="Arial"/>
                <w:bCs/>
                <w:sz w:val="20"/>
                <w:szCs w:val="20"/>
              </w:rPr>
              <w:t xml:space="preserve"> </w:t>
            </w:r>
            <w:proofErr w:type="spellStart"/>
            <w:r>
              <w:rPr>
                <w:rFonts w:ascii="Arial" w:hAnsi="Arial" w:cs="Arial"/>
                <w:bCs/>
                <w:sz w:val="20"/>
                <w:szCs w:val="20"/>
              </w:rPr>
              <w:t>кесу</w:t>
            </w:r>
            <w:proofErr w:type="spellEnd"/>
            <w:r>
              <w:rPr>
                <w:rFonts w:ascii="Arial" w:hAnsi="Arial" w:cs="Arial"/>
                <w:bCs/>
                <w:sz w:val="20"/>
                <w:szCs w:val="20"/>
              </w:rPr>
              <w:t xml:space="preserve"> </w:t>
            </w:r>
            <w:proofErr w:type="spellStart"/>
            <w:r>
              <w:rPr>
                <w:rFonts w:ascii="Arial" w:hAnsi="Arial" w:cs="Arial"/>
                <w:bCs/>
                <w:sz w:val="20"/>
                <w:szCs w:val="20"/>
              </w:rPr>
              <w:t>рұқсат</w:t>
            </w:r>
            <w:proofErr w:type="spellEnd"/>
            <w:r>
              <w:rPr>
                <w:rFonts w:ascii="Arial" w:hAnsi="Arial" w:cs="Arial"/>
                <w:bCs/>
                <w:sz w:val="20"/>
                <w:szCs w:val="20"/>
              </w:rPr>
              <w:t xml:space="preserve"> </w:t>
            </w:r>
            <w:proofErr w:type="spellStart"/>
            <w:r>
              <w:rPr>
                <w:rFonts w:ascii="Arial" w:hAnsi="Arial" w:cs="Arial"/>
                <w:bCs/>
                <w:sz w:val="20"/>
                <w:szCs w:val="20"/>
              </w:rPr>
              <w:t>етілген</w:t>
            </w:r>
            <w:proofErr w:type="spellEnd"/>
            <w:r>
              <w:rPr>
                <w:rFonts w:ascii="Arial" w:hAnsi="Arial" w:cs="Arial"/>
                <w:bCs/>
                <w:sz w:val="20"/>
                <w:szCs w:val="20"/>
              </w:rPr>
              <w:t xml:space="preserve"> </w:t>
            </w:r>
            <w:proofErr w:type="spellStart"/>
            <w:r>
              <w:rPr>
                <w:rFonts w:ascii="Arial" w:hAnsi="Arial" w:cs="Arial"/>
                <w:bCs/>
                <w:sz w:val="20"/>
                <w:szCs w:val="20"/>
              </w:rPr>
              <w:t>жағдайда</w:t>
            </w:r>
            <w:proofErr w:type="spellEnd"/>
            <w:r>
              <w:rPr>
                <w:rFonts w:ascii="Arial" w:hAnsi="Arial" w:cs="Arial"/>
                <w:bCs/>
                <w:sz w:val="20"/>
                <w:szCs w:val="20"/>
              </w:rPr>
              <w:t xml:space="preserve">, </w:t>
            </w:r>
            <w:proofErr w:type="spellStart"/>
            <w:r>
              <w:rPr>
                <w:rFonts w:ascii="Arial" w:hAnsi="Arial" w:cs="Arial"/>
                <w:bCs/>
                <w:sz w:val="20"/>
                <w:szCs w:val="20"/>
              </w:rPr>
              <w:t>Қарағанды</w:t>
            </w:r>
            <w:proofErr w:type="spellEnd"/>
            <w:r>
              <w:rPr>
                <w:rFonts w:ascii="Arial" w:hAnsi="Arial" w:cs="Arial"/>
                <w:bCs/>
                <w:sz w:val="20"/>
                <w:szCs w:val="20"/>
              </w:rPr>
              <w:t xml:space="preserve"> </w:t>
            </w:r>
            <w:proofErr w:type="spellStart"/>
            <w:r>
              <w:rPr>
                <w:rFonts w:ascii="Arial" w:hAnsi="Arial" w:cs="Arial"/>
                <w:bCs/>
                <w:sz w:val="20"/>
                <w:szCs w:val="20"/>
              </w:rPr>
              <w:t>облыстық</w:t>
            </w:r>
            <w:proofErr w:type="spellEnd"/>
            <w:r>
              <w:rPr>
                <w:rFonts w:ascii="Arial" w:hAnsi="Arial" w:cs="Arial"/>
                <w:bCs/>
                <w:sz w:val="20"/>
                <w:szCs w:val="20"/>
              </w:rPr>
              <w:t xml:space="preserve"> </w:t>
            </w:r>
            <w:proofErr w:type="spellStart"/>
            <w:r>
              <w:rPr>
                <w:rFonts w:ascii="Arial" w:hAnsi="Arial" w:cs="Arial"/>
                <w:bCs/>
                <w:sz w:val="20"/>
                <w:szCs w:val="20"/>
              </w:rPr>
              <w:t>мәслихатының</w:t>
            </w:r>
            <w:proofErr w:type="spellEnd"/>
            <w:r>
              <w:rPr>
                <w:rFonts w:ascii="Arial" w:hAnsi="Arial" w:cs="Arial"/>
                <w:bCs/>
                <w:sz w:val="20"/>
                <w:szCs w:val="20"/>
              </w:rPr>
              <w:t xml:space="preserve"> 2017 </w:t>
            </w:r>
            <w:proofErr w:type="spellStart"/>
            <w:r>
              <w:rPr>
                <w:rFonts w:ascii="Arial" w:hAnsi="Arial" w:cs="Arial"/>
                <w:bCs/>
                <w:sz w:val="20"/>
                <w:szCs w:val="20"/>
              </w:rPr>
              <w:t>жылғы</w:t>
            </w:r>
            <w:proofErr w:type="spellEnd"/>
            <w:r>
              <w:rPr>
                <w:rFonts w:ascii="Arial" w:hAnsi="Arial" w:cs="Arial"/>
                <w:bCs/>
                <w:sz w:val="20"/>
                <w:szCs w:val="20"/>
              </w:rPr>
              <w:t xml:space="preserve"> 29 </w:t>
            </w:r>
            <w:proofErr w:type="spellStart"/>
            <w:r>
              <w:rPr>
                <w:rFonts w:ascii="Arial" w:hAnsi="Arial" w:cs="Arial"/>
                <w:bCs/>
                <w:sz w:val="20"/>
                <w:szCs w:val="20"/>
              </w:rPr>
              <w:t>қыркүйектегі</w:t>
            </w:r>
            <w:proofErr w:type="spellEnd"/>
            <w:r>
              <w:rPr>
                <w:rFonts w:ascii="Arial" w:hAnsi="Arial" w:cs="Arial"/>
                <w:bCs/>
                <w:sz w:val="20"/>
                <w:szCs w:val="20"/>
              </w:rPr>
              <w:t xml:space="preserve"> №222 </w:t>
            </w:r>
            <w:proofErr w:type="spellStart"/>
            <w:r>
              <w:rPr>
                <w:rFonts w:ascii="Arial" w:hAnsi="Arial" w:cs="Arial"/>
                <w:bCs/>
                <w:sz w:val="20"/>
                <w:szCs w:val="20"/>
              </w:rPr>
              <w:t>шешіміне</w:t>
            </w:r>
            <w:proofErr w:type="spellEnd"/>
            <w:r>
              <w:rPr>
                <w:rFonts w:ascii="Arial" w:hAnsi="Arial" w:cs="Arial"/>
                <w:bCs/>
                <w:sz w:val="20"/>
                <w:szCs w:val="20"/>
              </w:rPr>
              <w:t xml:space="preserve"> </w:t>
            </w:r>
            <w:proofErr w:type="spellStart"/>
            <w:r>
              <w:rPr>
                <w:rFonts w:ascii="Arial" w:hAnsi="Arial" w:cs="Arial"/>
                <w:bCs/>
                <w:sz w:val="20"/>
                <w:szCs w:val="20"/>
              </w:rPr>
              <w:t>сәйкес</w:t>
            </w:r>
            <w:proofErr w:type="spellEnd"/>
            <w:r>
              <w:rPr>
                <w:rFonts w:ascii="Arial" w:hAnsi="Arial" w:cs="Arial"/>
                <w:bCs/>
                <w:sz w:val="20"/>
                <w:szCs w:val="20"/>
              </w:rPr>
              <w:t xml:space="preserve"> </w:t>
            </w:r>
            <w:proofErr w:type="spellStart"/>
            <w:r>
              <w:rPr>
                <w:rFonts w:ascii="Arial" w:hAnsi="Arial" w:cs="Arial"/>
                <w:bCs/>
                <w:sz w:val="20"/>
                <w:szCs w:val="20"/>
              </w:rPr>
              <w:t>әрбір</w:t>
            </w:r>
            <w:proofErr w:type="spellEnd"/>
            <w:r>
              <w:rPr>
                <w:rFonts w:ascii="Arial" w:hAnsi="Arial" w:cs="Arial"/>
                <w:bCs/>
                <w:sz w:val="20"/>
                <w:szCs w:val="20"/>
              </w:rPr>
              <w:t xml:space="preserve"> </w:t>
            </w:r>
            <w:proofErr w:type="spellStart"/>
            <w:r>
              <w:rPr>
                <w:rFonts w:ascii="Arial" w:hAnsi="Arial" w:cs="Arial"/>
                <w:bCs/>
                <w:sz w:val="20"/>
                <w:szCs w:val="20"/>
              </w:rPr>
              <w:t>кесілген</w:t>
            </w:r>
            <w:proofErr w:type="spellEnd"/>
            <w:r>
              <w:rPr>
                <w:rFonts w:ascii="Arial" w:hAnsi="Arial" w:cs="Arial"/>
                <w:bCs/>
                <w:sz w:val="20"/>
                <w:szCs w:val="20"/>
              </w:rPr>
              <w:t xml:space="preserve"> </w:t>
            </w:r>
            <w:proofErr w:type="spellStart"/>
            <w:r>
              <w:rPr>
                <w:rFonts w:ascii="Arial" w:hAnsi="Arial" w:cs="Arial"/>
                <w:bCs/>
                <w:sz w:val="20"/>
                <w:szCs w:val="20"/>
              </w:rPr>
              <w:t>ағашқа</w:t>
            </w:r>
            <w:proofErr w:type="spellEnd"/>
            <w:r>
              <w:rPr>
                <w:rFonts w:ascii="Arial" w:hAnsi="Arial" w:cs="Arial"/>
                <w:bCs/>
                <w:sz w:val="20"/>
                <w:szCs w:val="20"/>
              </w:rPr>
              <w:t xml:space="preserve"> 10 </w:t>
            </w:r>
            <w:proofErr w:type="spellStart"/>
            <w:r>
              <w:rPr>
                <w:rFonts w:ascii="Arial" w:hAnsi="Arial" w:cs="Arial"/>
                <w:bCs/>
                <w:sz w:val="20"/>
                <w:szCs w:val="20"/>
              </w:rPr>
              <w:t>ағаш</w:t>
            </w:r>
            <w:proofErr w:type="spellEnd"/>
            <w:r>
              <w:rPr>
                <w:rFonts w:ascii="Arial" w:hAnsi="Arial" w:cs="Arial"/>
                <w:bCs/>
                <w:sz w:val="20"/>
                <w:szCs w:val="20"/>
              </w:rPr>
              <w:t xml:space="preserve"> </w:t>
            </w:r>
            <w:proofErr w:type="spellStart"/>
            <w:r>
              <w:rPr>
                <w:rFonts w:ascii="Arial" w:hAnsi="Arial" w:cs="Arial"/>
                <w:bCs/>
                <w:sz w:val="20"/>
                <w:szCs w:val="20"/>
              </w:rPr>
              <w:t>отырғызу</w:t>
            </w:r>
            <w:proofErr w:type="spellEnd"/>
            <w:r>
              <w:rPr>
                <w:rFonts w:ascii="Arial" w:hAnsi="Arial" w:cs="Arial"/>
                <w:bCs/>
                <w:sz w:val="20"/>
                <w:szCs w:val="20"/>
              </w:rPr>
              <w:t xml:space="preserve">; </w:t>
            </w:r>
            <w:proofErr w:type="spellStart"/>
            <w:r>
              <w:rPr>
                <w:rFonts w:ascii="Arial" w:hAnsi="Arial" w:cs="Arial"/>
                <w:bCs/>
                <w:sz w:val="20"/>
                <w:szCs w:val="20"/>
              </w:rPr>
              <w:t>өміршең</w:t>
            </w:r>
            <w:proofErr w:type="spellEnd"/>
            <w:r>
              <w:rPr>
                <w:rFonts w:ascii="Arial" w:hAnsi="Arial" w:cs="Arial"/>
                <w:bCs/>
                <w:sz w:val="20"/>
                <w:szCs w:val="20"/>
              </w:rPr>
              <w:t xml:space="preserve"> </w:t>
            </w:r>
            <w:proofErr w:type="spellStart"/>
            <w:r>
              <w:rPr>
                <w:rFonts w:ascii="Arial" w:hAnsi="Arial" w:cs="Arial"/>
                <w:bCs/>
                <w:sz w:val="20"/>
                <w:szCs w:val="20"/>
              </w:rPr>
              <w:t>жас</w:t>
            </w:r>
            <w:proofErr w:type="spellEnd"/>
            <w:r>
              <w:rPr>
                <w:rFonts w:ascii="Arial" w:hAnsi="Arial" w:cs="Arial"/>
                <w:bCs/>
                <w:sz w:val="20"/>
                <w:szCs w:val="20"/>
              </w:rPr>
              <w:t xml:space="preserve"> </w:t>
            </w:r>
            <w:proofErr w:type="spellStart"/>
            <w:r>
              <w:rPr>
                <w:rFonts w:ascii="Arial" w:hAnsi="Arial" w:cs="Arial"/>
                <w:bCs/>
                <w:sz w:val="20"/>
                <w:szCs w:val="20"/>
              </w:rPr>
              <w:t>көшеттерді</w:t>
            </w:r>
            <w:proofErr w:type="spellEnd"/>
            <w:r>
              <w:rPr>
                <w:rFonts w:ascii="Arial" w:hAnsi="Arial" w:cs="Arial"/>
                <w:bCs/>
                <w:sz w:val="20"/>
                <w:szCs w:val="20"/>
              </w:rPr>
              <w:t xml:space="preserve"> </w:t>
            </w:r>
            <w:proofErr w:type="spellStart"/>
            <w:r>
              <w:rPr>
                <w:rFonts w:ascii="Arial" w:hAnsi="Arial" w:cs="Arial"/>
                <w:bCs/>
                <w:sz w:val="20"/>
                <w:szCs w:val="20"/>
              </w:rPr>
              <w:t>мүмкіндігінше</w:t>
            </w:r>
            <w:proofErr w:type="spellEnd"/>
            <w:r>
              <w:rPr>
                <w:rFonts w:ascii="Arial" w:hAnsi="Arial" w:cs="Arial"/>
                <w:bCs/>
                <w:sz w:val="20"/>
                <w:szCs w:val="20"/>
              </w:rPr>
              <w:t xml:space="preserve"> </w:t>
            </w:r>
            <w:proofErr w:type="spellStart"/>
            <w:r>
              <w:rPr>
                <w:rFonts w:ascii="Arial" w:hAnsi="Arial" w:cs="Arial"/>
                <w:bCs/>
                <w:sz w:val="20"/>
                <w:szCs w:val="20"/>
              </w:rPr>
              <w:t>көшіру</w:t>
            </w:r>
            <w:proofErr w:type="spellEnd"/>
            <w:r>
              <w:rPr>
                <w:rFonts w:ascii="Arial" w:hAnsi="Arial" w:cs="Arial"/>
                <w:bCs/>
                <w:sz w:val="20"/>
                <w:szCs w:val="20"/>
              </w:rPr>
              <w:t>.</w:t>
            </w:r>
            <w:r>
              <w:rPr>
                <w:rFonts w:ascii="Arial" w:hAnsi="Arial" w:cs="Arial"/>
                <w:bCs/>
                <w:sz w:val="20"/>
                <w:szCs w:val="20"/>
              </w:rPr>
              <w:br/>
              <w:t xml:space="preserve">- </w:t>
            </w:r>
            <w:proofErr w:type="spellStart"/>
            <w:r>
              <w:rPr>
                <w:rStyle w:val="ad"/>
                <w:b w:val="0"/>
                <w:bCs/>
                <w:sz w:val="20"/>
                <w:szCs w:val="20"/>
              </w:rPr>
              <w:t>Маңызды</w:t>
            </w:r>
            <w:proofErr w:type="spellEnd"/>
            <w:r>
              <w:rPr>
                <w:rStyle w:val="ad"/>
                <w:b w:val="0"/>
                <w:bCs/>
                <w:sz w:val="20"/>
                <w:szCs w:val="20"/>
              </w:rPr>
              <w:t xml:space="preserve"> </w:t>
            </w:r>
            <w:proofErr w:type="spellStart"/>
            <w:r>
              <w:rPr>
                <w:rStyle w:val="ad"/>
                <w:b w:val="0"/>
                <w:bCs/>
                <w:sz w:val="20"/>
                <w:szCs w:val="20"/>
              </w:rPr>
              <w:t>мекендеу</w:t>
            </w:r>
            <w:proofErr w:type="spellEnd"/>
            <w:r>
              <w:rPr>
                <w:rStyle w:val="ad"/>
                <w:b w:val="0"/>
                <w:bCs/>
                <w:sz w:val="20"/>
                <w:szCs w:val="20"/>
              </w:rPr>
              <w:t xml:space="preserve"> </w:t>
            </w:r>
            <w:proofErr w:type="spellStart"/>
            <w:r>
              <w:rPr>
                <w:rStyle w:val="ad"/>
                <w:b w:val="0"/>
                <w:bCs/>
                <w:sz w:val="20"/>
                <w:szCs w:val="20"/>
              </w:rPr>
              <w:t>ортасын</w:t>
            </w:r>
            <w:proofErr w:type="spellEnd"/>
            <w:r>
              <w:rPr>
                <w:rStyle w:val="ad"/>
                <w:b w:val="0"/>
                <w:bCs/>
                <w:sz w:val="20"/>
                <w:szCs w:val="20"/>
              </w:rPr>
              <w:t xml:space="preserve"> </w:t>
            </w:r>
            <w:proofErr w:type="spellStart"/>
            <w:r>
              <w:rPr>
                <w:rStyle w:val="ad"/>
                <w:b w:val="0"/>
                <w:bCs/>
                <w:sz w:val="20"/>
                <w:szCs w:val="20"/>
              </w:rPr>
              <w:t>қорғау</w:t>
            </w:r>
            <w:proofErr w:type="spellEnd"/>
            <w:r>
              <w:rPr>
                <w:rStyle w:val="ad"/>
                <w:b w:val="0"/>
                <w:bCs/>
                <w:sz w:val="20"/>
                <w:szCs w:val="20"/>
              </w:rPr>
              <w:t>:</w:t>
            </w:r>
            <w:r>
              <w:rPr>
                <w:rFonts w:ascii="Arial" w:hAnsi="Arial" w:cs="Arial"/>
                <w:bCs/>
                <w:sz w:val="20"/>
                <w:szCs w:val="20"/>
              </w:rPr>
              <w:t xml:space="preserve"> </w:t>
            </w:r>
            <w:proofErr w:type="spellStart"/>
            <w:r>
              <w:rPr>
                <w:rFonts w:ascii="Arial" w:hAnsi="Arial" w:cs="Arial"/>
                <w:bCs/>
                <w:sz w:val="20"/>
                <w:szCs w:val="20"/>
              </w:rPr>
              <w:t>Егер</w:t>
            </w:r>
            <w:proofErr w:type="spellEnd"/>
            <w:r>
              <w:rPr>
                <w:rFonts w:ascii="Arial" w:hAnsi="Arial" w:cs="Arial"/>
                <w:bCs/>
                <w:sz w:val="20"/>
                <w:szCs w:val="20"/>
              </w:rPr>
              <w:t xml:space="preserve"> </w:t>
            </w:r>
            <w:proofErr w:type="spellStart"/>
            <w:r>
              <w:rPr>
                <w:rFonts w:ascii="Arial" w:hAnsi="Arial" w:cs="Arial"/>
                <w:bCs/>
                <w:sz w:val="20"/>
                <w:szCs w:val="20"/>
              </w:rPr>
              <w:t>маңызды</w:t>
            </w:r>
            <w:proofErr w:type="spellEnd"/>
            <w:r>
              <w:rPr>
                <w:rFonts w:ascii="Arial" w:hAnsi="Arial" w:cs="Arial"/>
                <w:bCs/>
                <w:sz w:val="20"/>
                <w:szCs w:val="20"/>
              </w:rPr>
              <w:t xml:space="preserve"> (critical) </w:t>
            </w:r>
            <w:proofErr w:type="spellStart"/>
            <w:r>
              <w:rPr>
                <w:rFonts w:ascii="Arial" w:hAnsi="Arial" w:cs="Arial"/>
                <w:bCs/>
                <w:sz w:val="20"/>
                <w:szCs w:val="20"/>
              </w:rPr>
              <w:t>мекендеу</w:t>
            </w:r>
            <w:proofErr w:type="spellEnd"/>
            <w:r>
              <w:rPr>
                <w:rFonts w:ascii="Arial" w:hAnsi="Arial" w:cs="Arial"/>
                <w:bCs/>
                <w:sz w:val="20"/>
                <w:szCs w:val="20"/>
              </w:rPr>
              <w:t xml:space="preserve"> </w:t>
            </w:r>
            <w:proofErr w:type="spellStart"/>
            <w:r>
              <w:rPr>
                <w:rFonts w:ascii="Arial" w:hAnsi="Arial" w:cs="Arial"/>
                <w:bCs/>
                <w:sz w:val="20"/>
                <w:szCs w:val="20"/>
              </w:rPr>
              <w:t>аймақтары</w:t>
            </w:r>
            <w:proofErr w:type="spellEnd"/>
            <w:r>
              <w:rPr>
                <w:rFonts w:ascii="Arial" w:hAnsi="Arial" w:cs="Arial"/>
                <w:bCs/>
                <w:sz w:val="20"/>
                <w:szCs w:val="20"/>
              </w:rPr>
              <w:t xml:space="preserve"> </w:t>
            </w:r>
            <w:proofErr w:type="spellStart"/>
            <w:r>
              <w:rPr>
                <w:rFonts w:ascii="Arial" w:hAnsi="Arial" w:cs="Arial"/>
                <w:bCs/>
                <w:sz w:val="20"/>
                <w:szCs w:val="20"/>
              </w:rPr>
              <w:t>анықталса</w:t>
            </w:r>
            <w:proofErr w:type="spellEnd"/>
            <w:r>
              <w:rPr>
                <w:rFonts w:ascii="Arial" w:hAnsi="Arial" w:cs="Arial"/>
                <w:bCs/>
                <w:sz w:val="20"/>
                <w:szCs w:val="20"/>
              </w:rPr>
              <w:t>, «</w:t>
            </w:r>
            <w:proofErr w:type="spellStart"/>
            <w:r>
              <w:rPr>
                <w:rFonts w:ascii="Arial" w:hAnsi="Arial" w:cs="Arial"/>
                <w:bCs/>
                <w:sz w:val="20"/>
                <w:szCs w:val="20"/>
              </w:rPr>
              <w:t>таза</w:t>
            </w:r>
            <w:proofErr w:type="spellEnd"/>
            <w:r>
              <w:rPr>
                <w:rFonts w:ascii="Arial" w:hAnsi="Arial" w:cs="Arial"/>
                <w:bCs/>
                <w:sz w:val="20"/>
                <w:szCs w:val="20"/>
              </w:rPr>
              <w:t xml:space="preserve"> </w:t>
            </w:r>
            <w:proofErr w:type="spellStart"/>
            <w:r>
              <w:rPr>
                <w:rFonts w:ascii="Arial" w:hAnsi="Arial" w:cs="Arial"/>
                <w:bCs/>
                <w:sz w:val="20"/>
                <w:szCs w:val="20"/>
              </w:rPr>
              <w:t>шығынсыз</w:t>
            </w:r>
            <w:proofErr w:type="spellEnd"/>
            <w:r>
              <w:rPr>
                <w:rFonts w:ascii="Arial" w:hAnsi="Arial" w:cs="Arial"/>
                <w:bCs/>
                <w:sz w:val="20"/>
                <w:szCs w:val="20"/>
              </w:rPr>
              <w:t>/</w:t>
            </w:r>
            <w:proofErr w:type="spellStart"/>
            <w:r>
              <w:rPr>
                <w:rFonts w:ascii="Arial" w:hAnsi="Arial" w:cs="Arial"/>
                <w:bCs/>
                <w:sz w:val="20"/>
                <w:szCs w:val="20"/>
              </w:rPr>
              <w:t>таза</w:t>
            </w:r>
            <w:proofErr w:type="spellEnd"/>
            <w:r>
              <w:rPr>
                <w:rFonts w:ascii="Arial" w:hAnsi="Arial" w:cs="Arial"/>
                <w:bCs/>
                <w:sz w:val="20"/>
                <w:szCs w:val="20"/>
              </w:rPr>
              <w:t xml:space="preserve"> </w:t>
            </w:r>
            <w:proofErr w:type="spellStart"/>
            <w:r>
              <w:rPr>
                <w:rFonts w:ascii="Arial" w:hAnsi="Arial" w:cs="Arial"/>
                <w:bCs/>
                <w:sz w:val="20"/>
                <w:szCs w:val="20"/>
              </w:rPr>
              <w:t>пайда</w:t>
            </w:r>
            <w:proofErr w:type="spellEnd"/>
            <w:r>
              <w:rPr>
                <w:rFonts w:ascii="Arial" w:hAnsi="Arial" w:cs="Arial"/>
                <w:bCs/>
                <w:sz w:val="20"/>
                <w:szCs w:val="20"/>
              </w:rPr>
              <w:t xml:space="preserve">» </w:t>
            </w:r>
            <w:proofErr w:type="spellStart"/>
            <w:r>
              <w:rPr>
                <w:rFonts w:ascii="Arial" w:hAnsi="Arial" w:cs="Arial"/>
                <w:bCs/>
                <w:sz w:val="20"/>
                <w:szCs w:val="20"/>
              </w:rPr>
              <w:t>қағидатын</w:t>
            </w:r>
            <w:proofErr w:type="spellEnd"/>
            <w:r>
              <w:rPr>
                <w:rFonts w:ascii="Arial" w:hAnsi="Arial" w:cs="Arial"/>
                <w:bCs/>
                <w:sz w:val="20"/>
                <w:szCs w:val="20"/>
              </w:rPr>
              <w:t xml:space="preserve"> </w:t>
            </w:r>
            <w:proofErr w:type="spellStart"/>
            <w:r>
              <w:rPr>
                <w:rFonts w:ascii="Arial" w:hAnsi="Arial" w:cs="Arial"/>
                <w:bCs/>
                <w:sz w:val="20"/>
                <w:szCs w:val="20"/>
              </w:rPr>
              <w:t>сақтау</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мемлекеттік</w:t>
            </w:r>
            <w:proofErr w:type="spellEnd"/>
            <w:r>
              <w:rPr>
                <w:rFonts w:ascii="Arial" w:hAnsi="Arial" w:cs="Arial"/>
                <w:bCs/>
                <w:sz w:val="20"/>
                <w:szCs w:val="20"/>
              </w:rPr>
              <w:t xml:space="preserve"> </w:t>
            </w:r>
            <w:proofErr w:type="spellStart"/>
            <w:r>
              <w:rPr>
                <w:rFonts w:ascii="Arial" w:hAnsi="Arial" w:cs="Arial"/>
                <w:bCs/>
                <w:sz w:val="20"/>
                <w:szCs w:val="20"/>
              </w:rPr>
              <w:t>органдармен</w:t>
            </w:r>
            <w:proofErr w:type="spellEnd"/>
            <w:r>
              <w:rPr>
                <w:rFonts w:ascii="Arial" w:hAnsi="Arial" w:cs="Arial"/>
                <w:bCs/>
                <w:sz w:val="20"/>
                <w:szCs w:val="20"/>
              </w:rPr>
              <w:t xml:space="preserve"> </w:t>
            </w:r>
            <w:proofErr w:type="spellStart"/>
            <w:r>
              <w:rPr>
                <w:rFonts w:ascii="Arial" w:hAnsi="Arial" w:cs="Arial"/>
                <w:bCs/>
                <w:sz w:val="20"/>
                <w:szCs w:val="20"/>
              </w:rPr>
              <w:t>немесе</w:t>
            </w:r>
            <w:proofErr w:type="spellEnd"/>
            <w:r>
              <w:rPr>
                <w:rFonts w:ascii="Arial" w:hAnsi="Arial" w:cs="Arial"/>
                <w:bCs/>
                <w:sz w:val="20"/>
                <w:szCs w:val="20"/>
              </w:rPr>
              <w:t xml:space="preserve"> ҮЕҰ-</w:t>
            </w:r>
            <w:proofErr w:type="spellStart"/>
            <w:r>
              <w:rPr>
                <w:rFonts w:ascii="Arial" w:hAnsi="Arial" w:cs="Arial"/>
                <w:bCs/>
                <w:sz w:val="20"/>
                <w:szCs w:val="20"/>
              </w:rPr>
              <w:t>лармен</w:t>
            </w:r>
            <w:proofErr w:type="spellEnd"/>
            <w:r>
              <w:rPr>
                <w:rFonts w:ascii="Arial" w:hAnsi="Arial" w:cs="Arial"/>
                <w:bCs/>
                <w:sz w:val="20"/>
                <w:szCs w:val="20"/>
              </w:rPr>
              <w:t xml:space="preserve"> </w:t>
            </w:r>
            <w:proofErr w:type="spellStart"/>
            <w:r>
              <w:rPr>
                <w:rFonts w:ascii="Arial" w:hAnsi="Arial" w:cs="Arial"/>
                <w:bCs/>
                <w:sz w:val="20"/>
                <w:szCs w:val="20"/>
              </w:rPr>
              <w:t>келісілген</w:t>
            </w:r>
            <w:proofErr w:type="spellEnd"/>
            <w:r>
              <w:rPr>
                <w:rFonts w:ascii="Arial" w:hAnsi="Arial" w:cs="Arial"/>
                <w:bCs/>
                <w:sz w:val="20"/>
                <w:szCs w:val="20"/>
              </w:rPr>
              <w:t xml:space="preserve"> </w:t>
            </w:r>
            <w:proofErr w:type="spellStart"/>
            <w:r>
              <w:rPr>
                <w:rFonts w:ascii="Arial" w:hAnsi="Arial" w:cs="Arial"/>
                <w:bCs/>
                <w:sz w:val="20"/>
                <w:szCs w:val="20"/>
              </w:rPr>
              <w:t>биоалуантүрлілікті</w:t>
            </w:r>
            <w:proofErr w:type="spellEnd"/>
            <w:r>
              <w:rPr>
                <w:rFonts w:ascii="Arial" w:hAnsi="Arial" w:cs="Arial"/>
                <w:bCs/>
                <w:sz w:val="20"/>
                <w:szCs w:val="20"/>
              </w:rPr>
              <w:t xml:space="preserve"> </w:t>
            </w:r>
            <w:proofErr w:type="spellStart"/>
            <w:r>
              <w:rPr>
                <w:rFonts w:ascii="Arial" w:hAnsi="Arial" w:cs="Arial"/>
                <w:bCs/>
                <w:sz w:val="20"/>
                <w:szCs w:val="20"/>
              </w:rPr>
              <w:t>өтемдік</w:t>
            </w:r>
            <w:proofErr w:type="spellEnd"/>
            <w:r>
              <w:rPr>
                <w:rFonts w:ascii="Arial" w:hAnsi="Arial" w:cs="Arial"/>
                <w:bCs/>
                <w:sz w:val="20"/>
                <w:szCs w:val="20"/>
              </w:rPr>
              <w:t xml:space="preserve"> </w:t>
            </w:r>
            <w:proofErr w:type="spellStart"/>
            <w:r>
              <w:rPr>
                <w:rFonts w:ascii="Arial" w:hAnsi="Arial" w:cs="Arial"/>
                <w:bCs/>
                <w:sz w:val="20"/>
                <w:szCs w:val="20"/>
              </w:rPr>
              <w:t>шараларды</w:t>
            </w:r>
            <w:proofErr w:type="spellEnd"/>
            <w:r>
              <w:rPr>
                <w:rFonts w:ascii="Arial" w:hAnsi="Arial" w:cs="Arial"/>
                <w:bCs/>
                <w:sz w:val="20"/>
                <w:szCs w:val="20"/>
              </w:rPr>
              <w:t xml:space="preserve"> </w:t>
            </w:r>
            <w:proofErr w:type="spellStart"/>
            <w:r>
              <w:rPr>
                <w:rFonts w:ascii="Arial" w:hAnsi="Arial" w:cs="Arial"/>
                <w:bCs/>
                <w:sz w:val="20"/>
                <w:szCs w:val="20"/>
              </w:rPr>
              <w:t>енгізу</w:t>
            </w:r>
            <w:proofErr w:type="spellEnd"/>
            <w:r>
              <w:rPr>
                <w:rFonts w:ascii="Arial" w:hAnsi="Arial" w:cs="Arial"/>
                <w:bCs/>
                <w:sz w:val="20"/>
                <w:szCs w:val="20"/>
              </w:rPr>
              <w:t>.</w:t>
            </w:r>
          </w:p>
          <w:p w14:paraId="2D01FE37" w14:textId="77777777" w:rsidR="006B6003" w:rsidRDefault="006B6003">
            <w:pPr>
              <w:widowControl/>
              <w:rPr>
                <w:rStyle w:val="ad"/>
                <w:b w:val="0"/>
                <w:bCs/>
                <w:sz w:val="20"/>
                <w:szCs w:val="20"/>
              </w:rPr>
            </w:pPr>
          </w:p>
          <w:p w14:paraId="40824AA3" w14:textId="77777777" w:rsidR="006B6003" w:rsidRDefault="00000000">
            <w:pPr>
              <w:widowControl/>
              <w:numPr>
                <w:ilvl w:val="0"/>
                <w:numId w:val="126"/>
              </w:numPr>
              <w:ind w:left="432" w:hanging="432"/>
              <w:rPr>
                <w:rStyle w:val="ad"/>
                <w:b w:val="0"/>
                <w:bCs/>
                <w:sz w:val="20"/>
                <w:szCs w:val="20"/>
              </w:rPr>
            </w:pPr>
            <w:proofErr w:type="spellStart"/>
            <w:r>
              <w:rPr>
                <w:rStyle w:val="ad"/>
                <w:b w:val="0"/>
                <w:bCs/>
                <w:sz w:val="20"/>
                <w:szCs w:val="20"/>
              </w:rPr>
              <w:t>Операциялық</w:t>
            </w:r>
            <w:proofErr w:type="spellEnd"/>
            <w:r>
              <w:rPr>
                <w:rStyle w:val="ad"/>
                <w:b w:val="0"/>
                <w:bCs/>
                <w:sz w:val="20"/>
                <w:szCs w:val="20"/>
              </w:rPr>
              <w:t xml:space="preserve"> </w:t>
            </w:r>
            <w:proofErr w:type="spellStart"/>
            <w:r>
              <w:rPr>
                <w:rStyle w:val="ad"/>
                <w:b w:val="0"/>
                <w:bCs/>
                <w:sz w:val="20"/>
                <w:szCs w:val="20"/>
              </w:rPr>
              <w:t>кезеңмен</w:t>
            </w:r>
            <w:proofErr w:type="spellEnd"/>
            <w:r>
              <w:rPr>
                <w:rStyle w:val="ad"/>
                <w:b w:val="0"/>
                <w:bCs/>
                <w:sz w:val="20"/>
                <w:szCs w:val="20"/>
              </w:rPr>
              <w:t xml:space="preserve"> </w:t>
            </w:r>
            <w:proofErr w:type="spellStart"/>
            <w:r>
              <w:rPr>
                <w:rStyle w:val="ad"/>
                <w:b w:val="0"/>
                <w:bCs/>
                <w:sz w:val="20"/>
                <w:szCs w:val="20"/>
              </w:rPr>
              <w:t>өзара</w:t>
            </w:r>
            <w:proofErr w:type="spellEnd"/>
            <w:r>
              <w:rPr>
                <w:rStyle w:val="ad"/>
                <w:b w:val="0"/>
                <w:bCs/>
                <w:sz w:val="20"/>
                <w:szCs w:val="20"/>
              </w:rPr>
              <w:t xml:space="preserve"> </w:t>
            </w:r>
            <w:proofErr w:type="spellStart"/>
            <w:r>
              <w:rPr>
                <w:rStyle w:val="ad"/>
                <w:b w:val="0"/>
                <w:bCs/>
                <w:sz w:val="20"/>
                <w:szCs w:val="20"/>
              </w:rPr>
              <w:t>байланыс</w:t>
            </w:r>
            <w:proofErr w:type="spellEnd"/>
          </w:p>
          <w:p w14:paraId="61763411" w14:textId="77777777" w:rsidR="006B6003" w:rsidRDefault="00000000">
            <w:pPr>
              <w:widowControl/>
              <w:rPr>
                <w:rFonts w:ascii="Arial" w:hAnsi="Arial" w:cs="Arial"/>
                <w:bCs/>
                <w:sz w:val="20"/>
                <w:szCs w:val="20"/>
              </w:rPr>
            </w:pPr>
            <w:r>
              <w:rPr>
                <w:rFonts w:ascii="Arial" w:hAnsi="Arial" w:cs="Arial"/>
                <w:bCs/>
                <w:sz w:val="20"/>
                <w:szCs w:val="20"/>
              </w:rPr>
              <w:t xml:space="preserve">- </w:t>
            </w:r>
            <w:proofErr w:type="spellStart"/>
            <w:r>
              <w:rPr>
                <w:rFonts w:ascii="Arial" w:hAnsi="Arial" w:cs="Arial"/>
                <w:bCs/>
                <w:sz w:val="20"/>
                <w:szCs w:val="20"/>
              </w:rPr>
              <w:t>Жануарлар</w:t>
            </w:r>
            <w:proofErr w:type="spellEnd"/>
            <w:r>
              <w:rPr>
                <w:rFonts w:ascii="Arial" w:hAnsi="Arial" w:cs="Arial"/>
                <w:bCs/>
                <w:sz w:val="20"/>
                <w:szCs w:val="20"/>
              </w:rPr>
              <w:t xml:space="preserve"> </w:t>
            </w:r>
            <w:proofErr w:type="spellStart"/>
            <w:r>
              <w:rPr>
                <w:rFonts w:ascii="Arial" w:hAnsi="Arial" w:cs="Arial"/>
                <w:bCs/>
                <w:sz w:val="20"/>
                <w:szCs w:val="20"/>
              </w:rPr>
              <w:t>өтпелері</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қоршауларын</w:t>
            </w:r>
            <w:proofErr w:type="spellEnd"/>
            <w:r>
              <w:rPr>
                <w:rFonts w:ascii="Arial" w:hAnsi="Arial" w:cs="Arial"/>
                <w:bCs/>
                <w:sz w:val="20"/>
                <w:szCs w:val="20"/>
              </w:rPr>
              <w:t xml:space="preserve"> </w:t>
            </w:r>
            <w:proofErr w:type="spellStart"/>
            <w:r>
              <w:rPr>
                <w:rFonts w:ascii="Arial" w:hAnsi="Arial" w:cs="Arial"/>
                <w:bCs/>
                <w:sz w:val="20"/>
                <w:szCs w:val="20"/>
              </w:rPr>
              <w:t>тұрақты</w:t>
            </w:r>
            <w:proofErr w:type="spellEnd"/>
            <w:r>
              <w:rPr>
                <w:rFonts w:ascii="Arial" w:hAnsi="Arial" w:cs="Arial"/>
                <w:bCs/>
                <w:sz w:val="20"/>
                <w:szCs w:val="20"/>
              </w:rPr>
              <w:t xml:space="preserve"> </w:t>
            </w:r>
            <w:proofErr w:type="spellStart"/>
            <w:r>
              <w:rPr>
                <w:rFonts w:ascii="Arial" w:hAnsi="Arial" w:cs="Arial"/>
                <w:bCs/>
                <w:sz w:val="20"/>
                <w:szCs w:val="20"/>
              </w:rPr>
              <w:t>түрде</w:t>
            </w:r>
            <w:proofErr w:type="spellEnd"/>
            <w:r>
              <w:rPr>
                <w:rFonts w:ascii="Arial" w:hAnsi="Arial" w:cs="Arial"/>
                <w:bCs/>
                <w:sz w:val="20"/>
                <w:szCs w:val="20"/>
              </w:rPr>
              <w:t xml:space="preserve"> </w:t>
            </w:r>
            <w:proofErr w:type="spellStart"/>
            <w:r>
              <w:rPr>
                <w:rFonts w:ascii="Arial" w:hAnsi="Arial" w:cs="Arial"/>
                <w:bCs/>
                <w:sz w:val="20"/>
                <w:szCs w:val="20"/>
              </w:rPr>
              <w:t>тексеру</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уақтылы</w:t>
            </w:r>
            <w:proofErr w:type="spellEnd"/>
            <w:r>
              <w:rPr>
                <w:rFonts w:ascii="Arial" w:hAnsi="Arial" w:cs="Arial"/>
                <w:bCs/>
                <w:sz w:val="20"/>
                <w:szCs w:val="20"/>
              </w:rPr>
              <w:t xml:space="preserve"> </w:t>
            </w:r>
            <w:proofErr w:type="spellStart"/>
            <w:r>
              <w:rPr>
                <w:rFonts w:ascii="Arial" w:hAnsi="Arial" w:cs="Arial"/>
                <w:bCs/>
                <w:sz w:val="20"/>
                <w:szCs w:val="20"/>
              </w:rPr>
              <w:t>жөндеу</w:t>
            </w:r>
            <w:proofErr w:type="spellEnd"/>
            <w:r>
              <w:rPr>
                <w:rFonts w:ascii="Arial" w:hAnsi="Arial" w:cs="Arial"/>
                <w:bCs/>
                <w:sz w:val="20"/>
                <w:szCs w:val="20"/>
              </w:rPr>
              <w:t xml:space="preserve">; </w:t>
            </w:r>
            <w:proofErr w:type="spellStart"/>
            <w:r>
              <w:rPr>
                <w:rFonts w:ascii="Arial" w:hAnsi="Arial" w:cs="Arial"/>
                <w:bCs/>
                <w:sz w:val="20"/>
                <w:szCs w:val="20"/>
              </w:rPr>
              <w:t>табиғи</w:t>
            </w:r>
            <w:proofErr w:type="spellEnd"/>
            <w:r>
              <w:rPr>
                <w:rFonts w:ascii="Arial" w:hAnsi="Arial" w:cs="Arial"/>
                <w:bCs/>
                <w:sz w:val="20"/>
                <w:szCs w:val="20"/>
              </w:rPr>
              <w:t xml:space="preserve"> </w:t>
            </w:r>
            <w:proofErr w:type="spellStart"/>
            <w:r>
              <w:rPr>
                <w:rFonts w:ascii="Arial" w:hAnsi="Arial" w:cs="Arial"/>
                <w:bCs/>
                <w:sz w:val="20"/>
                <w:szCs w:val="20"/>
              </w:rPr>
              <w:t>төсемін</w:t>
            </w:r>
            <w:proofErr w:type="spellEnd"/>
            <w:r>
              <w:rPr>
                <w:rFonts w:ascii="Arial" w:hAnsi="Arial" w:cs="Arial"/>
                <w:bCs/>
                <w:sz w:val="20"/>
                <w:szCs w:val="20"/>
              </w:rPr>
              <w:t xml:space="preserve"> </w:t>
            </w:r>
            <w:proofErr w:type="spellStart"/>
            <w:r>
              <w:rPr>
                <w:rFonts w:ascii="Arial" w:hAnsi="Arial" w:cs="Arial"/>
                <w:bCs/>
                <w:sz w:val="20"/>
                <w:szCs w:val="20"/>
              </w:rPr>
              <w:t>сақтау</w:t>
            </w:r>
            <w:proofErr w:type="spellEnd"/>
            <w:r>
              <w:rPr>
                <w:rFonts w:ascii="Arial" w:hAnsi="Arial" w:cs="Arial"/>
                <w:bCs/>
                <w:sz w:val="20"/>
                <w:szCs w:val="20"/>
              </w:rPr>
              <w:t>.</w:t>
            </w:r>
            <w:r>
              <w:rPr>
                <w:rFonts w:ascii="Arial" w:hAnsi="Arial" w:cs="Arial"/>
                <w:bCs/>
                <w:sz w:val="20"/>
                <w:szCs w:val="20"/>
              </w:rPr>
              <w:br/>
              <w:t xml:space="preserve">- </w:t>
            </w:r>
            <w:proofErr w:type="spellStart"/>
            <w:r>
              <w:rPr>
                <w:rFonts w:ascii="Arial" w:hAnsi="Arial" w:cs="Arial"/>
                <w:bCs/>
                <w:sz w:val="20"/>
                <w:szCs w:val="20"/>
              </w:rPr>
              <w:t>Жануарлар</w:t>
            </w:r>
            <w:proofErr w:type="spellEnd"/>
            <w:r>
              <w:rPr>
                <w:rFonts w:ascii="Arial" w:hAnsi="Arial" w:cs="Arial"/>
                <w:bCs/>
                <w:sz w:val="20"/>
                <w:szCs w:val="20"/>
              </w:rPr>
              <w:t xml:space="preserve"> </w:t>
            </w:r>
            <w:proofErr w:type="spellStart"/>
            <w:r>
              <w:rPr>
                <w:rFonts w:ascii="Arial" w:hAnsi="Arial" w:cs="Arial"/>
                <w:bCs/>
                <w:sz w:val="20"/>
                <w:szCs w:val="20"/>
              </w:rPr>
              <w:t>өтетін</w:t>
            </w:r>
            <w:proofErr w:type="spellEnd"/>
            <w:r>
              <w:rPr>
                <w:rFonts w:ascii="Arial" w:hAnsi="Arial" w:cs="Arial"/>
                <w:bCs/>
                <w:sz w:val="20"/>
                <w:szCs w:val="20"/>
              </w:rPr>
              <w:t xml:space="preserve"> </w:t>
            </w:r>
            <w:proofErr w:type="spellStart"/>
            <w:r>
              <w:rPr>
                <w:rFonts w:ascii="Arial" w:hAnsi="Arial" w:cs="Arial"/>
                <w:bCs/>
                <w:sz w:val="20"/>
                <w:szCs w:val="20"/>
              </w:rPr>
              <w:t>белсенді</w:t>
            </w:r>
            <w:proofErr w:type="spellEnd"/>
            <w:r>
              <w:rPr>
                <w:rFonts w:ascii="Arial" w:hAnsi="Arial" w:cs="Arial"/>
                <w:bCs/>
                <w:sz w:val="20"/>
                <w:szCs w:val="20"/>
              </w:rPr>
              <w:t xml:space="preserve"> </w:t>
            </w:r>
            <w:proofErr w:type="spellStart"/>
            <w:r>
              <w:rPr>
                <w:rFonts w:ascii="Arial" w:hAnsi="Arial" w:cs="Arial"/>
                <w:bCs/>
                <w:sz w:val="20"/>
                <w:szCs w:val="20"/>
              </w:rPr>
              <w:t>аймақтарда</w:t>
            </w:r>
            <w:proofErr w:type="spellEnd"/>
            <w:r>
              <w:rPr>
                <w:rFonts w:ascii="Arial" w:hAnsi="Arial" w:cs="Arial"/>
                <w:bCs/>
                <w:sz w:val="20"/>
                <w:szCs w:val="20"/>
              </w:rPr>
              <w:t xml:space="preserve"> </w:t>
            </w:r>
            <w:proofErr w:type="spellStart"/>
            <w:r>
              <w:rPr>
                <w:rFonts w:ascii="Arial" w:hAnsi="Arial" w:cs="Arial"/>
                <w:bCs/>
                <w:sz w:val="20"/>
                <w:szCs w:val="20"/>
              </w:rPr>
              <w:t>көлік</w:t>
            </w:r>
            <w:proofErr w:type="spellEnd"/>
            <w:r>
              <w:rPr>
                <w:rFonts w:ascii="Arial" w:hAnsi="Arial" w:cs="Arial"/>
                <w:bCs/>
                <w:sz w:val="20"/>
                <w:szCs w:val="20"/>
              </w:rPr>
              <w:t xml:space="preserve"> </w:t>
            </w:r>
            <w:proofErr w:type="spellStart"/>
            <w:r>
              <w:rPr>
                <w:rFonts w:ascii="Arial" w:hAnsi="Arial" w:cs="Arial"/>
                <w:bCs/>
                <w:sz w:val="20"/>
                <w:szCs w:val="20"/>
              </w:rPr>
              <w:t>жүргізушілеріне</w:t>
            </w:r>
            <w:proofErr w:type="spellEnd"/>
            <w:r>
              <w:rPr>
                <w:rFonts w:ascii="Arial" w:hAnsi="Arial" w:cs="Arial"/>
                <w:bCs/>
                <w:sz w:val="20"/>
                <w:szCs w:val="20"/>
              </w:rPr>
              <w:t xml:space="preserve"> </w:t>
            </w:r>
            <w:proofErr w:type="spellStart"/>
            <w:r>
              <w:rPr>
                <w:rFonts w:ascii="Arial" w:hAnsi="Arial" w:cs="Arial"/>
                <w:bCs/>
                <w:sz w:val="20"/>
                <w:szCs w:val="20"/>
              </w:rPr>
              <w:t>арналған</w:t>
            </w:r>
            <w:proofErr w:type="spellEnd"/>
            <w:r>
              <w:rPr>
                <w:rFonts w:ascii="Arial" w:hAnsi="Arial" w:cs="Arial"/>
                <w:bCs/>
                <w:sz w:val="20"/>
                <w:szCs w:val="20"/>
              </w:rPr>
              <w:t xml:space="preserve"> </w:t>
            </w:r>
            <w:proofErr w:type="spellStart"/>
            <w:r>
              <w:rPr>
                <w:rFonts w:ascii="Arial" w:hAnsi="Arial" w:cs="Arial"/>
                <w:bCs/>
                <w:sz w:val="20"/>
                <w:szCs w:val="20"/>
              </w:rPr>
              <w:t>жылдамдық</w:t>
            </w:r>
            <w:proofErr w:type="spellEnd"/>
            <w:r>
              <w:rPr>
                <w:rFonts w:ascii="Arial" w:hAnsi="Arial" w:cs="Arial"/>
                <w:bCs/>
                <w:sz w:val="20"/>
                <w:szCs w:val="20"/>
              </w:rPr>
              <w:t xml:space="preserve"> </w:t>
            </w:r>
            <w:proofErr w:type="spellStart"/>
            <w:r>
              <w:rPr>
                <w:rFonts w:ascii="Arial" w:hAnsi="Arial" w:cs="Arial"/>
                <w:bCs/>
                <w:sz w:val="20"/>
                <w:szCs w:val="20"/>
              </w:rPr>
              <w:t>пен</w:t>
            </w:r>
            <w:proofErr w:type="spellEnd"/>
            <w:r>
              <w:rPr>
                <w:rFonts w:ascii="Arial" w:hAnsi="Arial" w:cs="Arial"/>
                <w:bCs/>
                <w:sz w:val="20"/>
                <w:szCs w:val="20"/>
              </w:rPr>
              <w:t xml:space="preserve"> </w:t>
            </w:r>
            <w:proofErr w:type="spellStart"/>
            <w:r>
              <w:rPr>
                <w:rFonts w:ascii="Arial" w:hAnsi="Arial" w:cs="Arial"/>
                <w:bCs/>
                <w:sz w:val="20"/>
                <w:szCs w:val="20"/>
              </w:rPr>
              <w:t>сақтық</w:t>
            </w:r>
            <w:proofErr w:type="spellEnd"/>
            <w:r>
              <w:rPr>
                <w:rFonts w:ascii="Arial" w:hAnsi="Arial" w:cs="Arial"/>
                <w:bCs/>
                <w:sz w:val="20"/>
                <w:szCs w:val="20"/>
              </w:rPr>
              <w:t xml:space="preserve"> </w:t>
            </w:r>
            <w:proofErr w:type="spellStart"/>
            <w:r>
              <w:rPr>
                <w:rFonts w:ascii="Arial" w:hAnsi="Arial" w:cs="Arial"/>
                <w:bCs/>
                <w:sz w:val="20"/>
                <w:szCs w:val="20"/>
              </w:rPr>
              <w:t>шаралары</w:t>
            </w:r>
            <w:proofErr w:type="spellEnd"/>
            <w:r>
              <w:rPr>
                <w:rFonts w:ascii="Arial" w:hAnsi="Arial" w:cs="Arial"/>
                <w:bCs/>
                <w:sz w:val="20"/>
                <w:szCs w:val="20"/>
              </w:rPr>
              <w:t xml:space="preserve"> </w:t>
            </w:r>
            <w:proofErr w:type="spellStart"/>
            <w:r>
              <w:rPr>
                <w:rFonts w:ascii="Arial" w:hAnsi="Arial" w:cs="Arial"/>
                <w:bCs/>
                <w:sz w:val="20"/>
                <w:szCs w:val="20"/>
              </w:rPr>
              <w:t>бойынша</w:t>
            </w:r>
            <w:proofErr w:type="spellEnd"/>
            <w:r>
              <w:rPr>
                <w:rFonts w:ascii="Arial" w:hAnsi="Arial" w:cs="Arial"/>
                <w:bCs/>
                <w:sz w:val="20"/>
                <w:szCs w:val="20"/>
              </w:rPr>
              <w:t xml:space="preserve"> </w:t>
            </w:r>
            <w:proofErr w:type="spellStart"/>
            <w:r>
              <w:rPr>
                <w:rFonts w:ascii="Arial" w:hAnsi="Arial" w:cs="Arial"/>
                <w:bCs/>
                <w:sz w:val="20"/>
                <w:szCs w:val="20"/>
              </w:rPr>
              <w:t>нұсқамалар</w:t>
            </w:r>
            <w:proofErr w:type="spellEnd"/>
            <w:r>
              <w:rPr>
                <w:rFonts w:ascii="Arial" w:hAnsi="Arial" w:cs="Arial"/>
                <w:bCs/>
                <w:sz w:val="20"/>
                <w:szCs w:val="20"/>
              </w:rPr>
              <w:t xml:space="preserve"> </w:t>
            </w:r>
            <w:proofErr w:type="spellStart"/>
            <w:r>
              <w:rPr>
                <w:rFonts w:ascii="Arial" w:hAnsi="Arial" w:cs="Arial"/>
                <w:bCs/>
                <w:sz w:val="20"/>
                <w:szCs w:val="20"/>
              </w:rPr>
              <w:t>жүргізу</w:t>
            </w:r>
            <w:proofErr w:type="spellEnd"/>
            <w:r>
              <w:rPr>
                <w:rFonts w:ascii="Arial" w:hAnsi="Arial" w:cs="Arial"/>
                <w:bCs/>
                <w:sz w:val="20"/>
                <w:szCs w:val="20"/>
              </w:rPr>
              <w:t xml:space="preserve">; </w:t>
            </w:r>
            <w:proofErr w:type="spellStart"/>
            <w:r>
              <w:rPr>
                <w:rFonts w:ascii="Arial" w:hAnsi="Arial" w:cs="Arial"/>
                <w:bCs/>
                <w:sz w:val="20"/>
                <w:szCs w:val="20"/>
              </w:rPr>
              <w:t>қажет</w:t>
            </w:r>
            <w:proofErr w:type="spellEnd"/>
            <w:r>
              <w:rPr>
                <w:rFonts w:ascii="Arial" w:hAnsi="Arial" w:cs="Arial"/>
                <w:bCs/>
                <w:sz w:val="20"/>
                <w:szCs w:val="20"/>
              </w:rPr>
              <w:t xml:space="preserve"> </w:t>
            </w:r>
            <w:proofErr w:type="spellStart"/>
            <w:r>
              <w:rPr>
                <w:rFonts w:ascii="Arial" w:hAnsi="Arial" w:cs="Arial"/>
                <w:bCs/>
                <w:sz w:val="20"/>
                <w:szCs w:val="20"/>
              </w:rPr>
              <w:t>болған</w:t>
            </w:r>
            <w:proofErr w:type="spellEnd"/>
            <w:r>
              <w:rPr>
                <w:rFonts w:ascii="Arial" w:hAnsi="Arial" w:cs="Arial"/>
                <w:bCs/>
                <w:sz w:val="20"/>
                <w:szCs w:val="20"/>
              </w:rPr>
              <w:t xml:space="preserve"> </w:t>
            </w:r>
            <w:proofErr w:type="spellStart"/>
            <w:r>
              <w:rPr>
                <w:rFonts w:ascii="Arial" w:hAnsi="Arial" w:cs="Arial"/>
                <w:bCs/>
                <w:sz w:val="20"/>
                <w:szCs w:val="20"/>
              </w:rPr>
              <w:t>жағдайда</w:t>
            </w:r>
            <w:proofErr w:type="spellEnd"/>
            <w:r>
              <w:rPr>
                <w:rFonts w:ascii="Arial" w:hAnsi="Arial" w:cs="Arial"/>
                <w:bCs/>
                <w:sz w:val="20"/>
                <w:szCs w:val="20"/>
              </w:rPr>
              <w:t xml:space="preserve"> </w:t>
            </w:r>
            <w:proofErr w:type="spellStart"/>
            <w:r>
              <w:rPr>
                <w:rFonts w:ascii="Arial" w:hAnsi="Arial" w:cs="Arial"/>
                <w:bCs/>
                <w:sz w:val="20"/>
                <w:szCs w:val="20"/>
              </w:rPr>
              <w:t>жануарларды</w:t>
            </w:r>
            <w:proofErr w:type="spellEnd"/>
            <w:r>
              <w:rPr>
                <w:rFonts w:ascii="Arial" w:hAnsi="Arial" w:cs="Arial"/>
                <w:bCs/>
                <w:sz w:val="20"/>
                <w:szCs w:val="20"/>
              </w:rPr>
              <w:t xml:space="preserve"> </w:t>
            </w:r>
            <w:proofErr w:type="spellStart"/>
            <w:r>
              <w:rPr>
                <w:rFonts w:ascii="Arial" w:hAnsi="Arial" w:cs="Arial"/>
                <w:bCs/>
                <w:sz w:val="20"/>
                <w:szCs w:val="20"/>
              </w:rPr>
              <w:t>анықтау</w:t>
            </w:r>
            <w:proofErr w:type="spellEnd"/>
            <w:r>
              <w:rPr>
                <w:rFonts w:ascii="Arial" w:hAnsi="Arial" w:cs="Arial"/>
                <w:bCs/>
                <w:sz w:val="20"/>
                <w:szCs w:val="20"/>
              </w:rPr>
              <w:t xml:space="preserve"> </w:t>
            </w:r>
            <w:proofErr w:type="spellStart"/>
            <w:r>
              <w:rPr>
                <w:rFonts w:ascii="Arial" w:hAnsi="Arial" w:cs="Arial"/>
                <w:bCs/>
                <w:sz w:val="20"/>
                <w:szCs w:val="20"/>
              </w:rPr>
              <w:t>жүйелерін</w:t>
            </w:r>
            <w:proofErr w:type="spellEnd"/>
            <w:r>
              <w:rPr>
                <w:rFonts w:ascii="Arial" w:hAnsi="Arial" w:cs="Arial"/>
                <w:bCs/>
                <w:sz w:val="20"/>
                <w:szCs w:val="20"/>
              </w:rPr>
              <w:t xml:space="preserve"> </w:t>
            </w:r>
            <w:proofErr w:type="spellStart"/>
            <w:r>
              <w:rPr>
                <w:rFonts w:ascii="Arial" w:hAnsi="Arial" w:cs="Arial"/>
                <w:bCs/>
                <w:sz w:val="20"/>
                <w:szCs w:val="20"/>
              </w:rPr>
              <w:t>орнату</w:t>
            </w:r>
            <w:proofErr w:type="spellEnd"/>
            <w:r>
              <w:rPr>
                <w:rFonts w:ascii="Arial" w:hAnsi="Arial" w:cs="Arial"/>
                <w:bCs/>
                <w:sz w:val="20"/>
                <w:szCs w:val="20"/>
              </w:rPr>
              <w:t>.</w:t>
            </w:r>
            <w:r>
              <w:rPr>
                <w:rFonts w:ascii="Arial" w:hAnsi="Arial" w:cs="Arial"/>
                <w:bCs/>
                <w:sz w:val="20"/>
                <w:szCs w:val="20"/>
              </w:rPr>
              <w:br/>
              <w:t xml:space="preserve">- </w:t>
            </w:r>
            <w:proofErr w:type="spellStart"/>
            <w:r>
              <w:rPr>
                <w:rFonts w:ascii="Arial" w:hAnsi="Arial" w:cs="Arial"/>
                <w:bCs/>
                <w:sz w:val="20"/>
                <w:szCs w:val="20"/>
              </w:rPr>
              <w:t>Құстарға</w:t>
            </w:r>
            <w:proofErr w:type="spellEnd"/>
            <w:r>
              <w:rPr>
                <w:rFonts w:ascii="Arial" w:hAnsi="Arial" w:cs="Arial"/>
                <w:bCs/>
                <w:sz w:val="20"/>
                <w:szCs w:val="20"/>
              </w:rPr>
              <w:t xml:space="preserve"> </w:t>
            </w:r>
            <w:proofErr w:type="spellStart"/>
            <w:r>
              <w:rPr>
                <w:rFonts w:ascii="Arial" w:hAnsi="Arial" w:cs="Arial"/>
                <w:bCs/>
                <w:sz w:val="20"/>
                <w:szCs w:val="20"/>
              </w:rPr>
              <w:t>қауіпсіз</w:t>
            </w:r>
            <w:proofErr w:type="spellEnd"/>
            <w:r>
              <w:rPr>
                <w:rFonts w:ascii="Arial" w:hAnsi="Arial" w:cs="Arial"/>
                <w:bCs/>
                <w:sz w:val="20"/>
                <w:szCs w:val="20"/>
              </w:rPr>
              <w:t xml:space="preserve"> </w:t>
            </w:r>
            <w:proofErr w:type="spellStart"/>
            <w:r>
              <w:rPr>
                <w:rFonts w:ascii="Arial" w:hAnsi="Arial" w:cs="Arial"/>
                <w:bCs/>
                <w:sz w:val="20"/>
                <w:szCs w:val="20"/>
              </w:rPr>
              <w:t>электр</w:t>
            </w:r>
            <w:proofErr w:type="spellEnd"/>
            <w:r>
              <w:rPr>
                <w:rFonts w:ascii="Arial" w:hAnsi="Arial" w:cs="Arial"/>
                <w:bCs/>
                <w:sz w:val="20"/>
                <w:szCs w:val="20"/>
              </w:rPr>
              <w:t xml:space="preserve"> </w:t>
            </w:r>
            <w:proofErr w:type="spellStart"/>
            <w:r>
              <w:rPr>
                <w:rFonts w:ascii="Arial" w:hAnsi="Arial" w:cs="Arial"/>
                <w:bCs/>
                <w:sz w:val="20"/>
                <w:szCs w:val="20"/>
              </w:rPr>
              <w:t>желілерін</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жарықтандырудың</w:t>
            </w:r>
            <w:proofErr w:type="spellEnd"/>
            <w:r>
              <w:rPr>
                <w:rFonts w:ascii="Arial" w:hAnsi="Arial" w:cs="Arial"/>
                <w:bCs/>
                <w:sz w:val="20"/>
                <w:szCs w:val="20"/>
              </w:rPr>
              <w:t xml:space="preserve"> </w:t>
            </w:r>
            <w:proofErr w:type="spellStart"/>
            <w:r>
              <w:rPr>
                <w:rFonts w:ascii="Arial" w:hAnsi="Arial" w:cs="Arial"/>
                <w:bCs/>
                <w:sz w:val="20"/>
                <w:szCs w:val="20"/>
              </w:rPr>
              <w:t>төмен</w:t>
            </w:r>
            <w:proofErr w:type="spellEnd"/>
            <w:r>
              <w:rPr>
                <w:rFonts w:ascii="Arial" w:hAnsi="Arial" w:cs="Arial"/>
                <w:bCs/>
                <w:sz w:val="20"/>
                <w:szCs w:val="20"/>
              </w:rPr>
              <w:t xml:space="preserve"> </w:t>
            </w:r>
            <w:proofErr w:type="spellStart"/>
            <w:r>
              <w:rPr>
                <w:rFonts w:ascii="Arial" w:hAnsi="Arial" w:cs="Arial"/>
                <w:bCs/>
                <w:sz w:val="20"/>
                <w:szCs w:val="20"/>
              </w:rPr>
              <w:t>деңгейін</w:t>
            </w:r>
            <w:proofErr w:type="spellEnd"/>
            <w:r>
              <w:rPr>
                <w:rFonts w:ascii="Arial" w:hAnsi="Arial" w:cs="Arial"/>
                <w:bCs/>
                <w:sz w:val="20"/>
                <w:szCs w:val="20"/>
              </w:rPr>
              <w:t xml:space="preserve"> </w:t>
            </w:r>
            <w:proofErr w:type="spellStart"/>
            <w:r>
              <w:rPr>
                <w:rFonts w:ascii="Arial" w:hAnsi="Arial" w:cs="Arial"/>
                <w:bCs/>
                <w:sz w:val="20"/>
                <w:szCs w:val="20"/>
              </w:rPr>
              <w:t>сақтау</w:t>
            </w:r>
            <w:proofErr w:type="spellEnd"/>
            <w:r>
              <w:rPr>
                <w:rFonts w:ascii="Arial" w:hAnsi="Arial" w:cs="Arial"/>
                <w:bCs/>
                <w:sz w:val="20"/>
                <w:szCs w:val="20"/>
              </w:rPr>
              <w:t xml:space="preserve"> (dark-sky </w:t>
            </w:r>
            <w:proofErr w:type="spellStart"/>
            <w:r>
              <w:rPr>
                <w:rFonts w:ascii="Arial" w:hAnsi="Arial" w:cs="Arial"/>
                <w:bCs/>
                <w:sz w:val="20"/>
                <w:szCs w:val="20"/>
              </w:rPr>
              <w:t>принциптерімен</w:t>
            </w:r>
            <w:proofErr w:type="spellEnd"/>
            <w:r>
              <w:rPr>
                <w:rFonts w:ascii="Arial" w:hAnsi="Arial" w:cs="Arial"/>
                <w:bCs/>
                <w:sz w:val="20"/>
                <w:szCs w:val="20"/>
              </w:rPr>
              <w:t xml:space="preserve"> </w:t>
            </w:r>
            <w:proofErr w:type="spellStart"/>
            <w:r>
              <w:rPr>
                <w:rFonts w:ascii="Arial" w:hAnsi="Arial" w:cs="Arial"/>
                <w:bCs/>
                <w:sz w:val="20"/>
                <w:szCs w:val="20"/>
              </w:rPr>
              <w:t>сәйкестікте</w:t>
            </w:r>
            <w:proofErr w:type="spellEnd"/>
            <w:r>
              <w:rPr>
                <w:rFonts w:ascii="Arial" w:hAnsi="Arial" w:cs="Arial"/>
                <w:bCs/>
                <w:sz w:val="20"/>
                <w:szCs w:val="20"/>
              </w:rPr>
              <w:t>).</w:t>
            </w:r>
          </w:p>
          <w:p w14:paraId="0EB85CC0" w14:textId="77777777" w:rsidR="006B6003" w:rsidRDefault="006B6003">
            <w:pPr>
              <w:widowControl/>
              <w:rPr>
                <w:rStyle w:val="ad"/>
                <w:b w:val="0"/>
                <w:bCs/>
                <w:sz w:val="20"/>
                <w:szCs w:val="20"/>
              </w:rPr>
            </w:pPr>
          </w:p>
          <w:p w14:paraId="51CAECCB" w14:textId="77777777" w:rsidR="006B6003" w:rsidRDefault="00000000">
            <w:pPr>
              <w:widowControl/>
              <w:numPr>
                <w:ilvl w:val="0"/>
                <w:numId w:val="126"/>
              </w:numPr>
              <w:ind w:left="432" w:hanging="432"/>
              <w:rPr>
                <w:rStyle w:val="ad"/>
                <w:b w:val="0"/>
                <w:bCs/>
                <w:sz w:val="20"/>
                <w:szCs w:val="20"/>
              </w:rPr>
            </w:pPr>
            <w:proofErr w:type="spellStart"/>
            <w:r>
              <w:rPr>
                <w:rStyle w:val="ad"/>
                <w:b w:val="0"/>
                <w:bCs/>
                <w:sz w:val="20"/>
                <w:szCs w:val="20"/>
              </w:rPr>
              <w:t>Мониторинг</w:t>
            </w:r>
            <w:proofErr w:type="spellEnd"/>
            <w:r>
              <w:rPr>
                <w:rStyle w:val="ad"/>
                <w:b w:val="0"/>
                <w:bCs/>
                <w:sz w:val="20"/>
                <w:szCs w:val="20"/>
              </w:rPr>
              <w:t xml:space="preserve"> </w:t>
            </w:r>
            <w:proofErr w:type="spellStart"/>
            <w:r>
              <w:rPr>
                <w:rStyle w:val="ad"/>
                <w:b w:val="0"/>
                <w:bCs/>
                <w:sz w:val="20"/>
                <w:szCs w:val="20"/>
              </w:rPr>
              <w:t>және</w:t>
            </w:r>
            <w:proofErr w:type="spellEnd"/>
            <w:r>
              <w:rPr>
                <w:rStyle w:val="ad"/>
                <w:b w:val="0"/>
                <w:bCs/>
                <w:sz w:val="20"/>
                <w:szCs w:val="20"/>
              </w:rPr>
              <w:t xml:space="preserve"> </w:t>
            </w:r>
            <w:proofErr w:type="spellStart"/>
            <w:r>
              <w:rPr>
                <w:rStyle w:val="ad"/>
                <w:b w:val="0"/>
                <w:bCs/>
                <w:sz w:val="20"/>
                <w:szCs w:val="20"/>
              </w:rPr>
              <w:t>бейімделмелі</w:t>
            </w:r>
            <w:proofErr w:type="spellEnd"/>
            <w:r>
              <w:rPr>
                <w:rStyle w:val="ad"/>
                <w:b w:val="0"/>
                <w:bCs/>
                <w:sz w:val="20"/>
                <w:szCs w:val="20"/>
              </w:rPr>
              <w:t xml:space="preserve"> </w:t>
            </w:r>
            <w:proofErr w:type="spellStart"/>
            <w:r>
              <w:rPr>
                <w:rStyle w:val="ad"/>
                <w:b w:val="0"/>
                <w:bCs/>
                <w:sz w:val="20"/>
                <w:szCs w:val="20"/>
              </w:rPr>
              <w:t>басқару</w:t>
            </w:r>
            <w:proofErr w:type="spellEnd"/>
          </w:p>
          <w:p w14:paraId="70EB06AD" w14:textId="77777777" w:rsidR="006B6003" w:rsidRDefault="00000000">
            <w:pPr>
              <w:widowControl/>
              <w:rPr>
                <w:rFonts w:ascii="Arial" w:hAnsi="Arial" w:cs="Arial"/>
                <w:sz w:val="20"/>
                <w:szCs w:val="20"/>
              </w:rPr>
            </w:pPr>
            <w:r>
              <w:rPr>
                <w:rStyle w:val="ad"/>
                <w:b w:val="0"/>
                <w:bCs/>
                <w:sz w:val="20"/>
                <w:szCs w:val="20"/>
              </w:rPr>
              <w:t xml:space="preserve">- </w:t>
            </w:r>
            <w:proofErr w:type="spellStart"/>
            <w:r>
              <w:rPr>
                <w:rStyle w:val="ad"/>
                <w:b w:val="0"/>
                <w:bCs/>
                <w:sz w:val="20"/>
                <w:szCs w:val="20"/>
              </w:rPr>
              <w:t>Құрылысқа</w:t>
            </w:r>
            <w:proofErr w:type="spellEnd"/>
            <w:r>
              <w:rPr>
                <w:rStyle w:val="ad"/>
                <w:b w:val="0"/>
                <w:bCs/>
                <w:sz w:val="20"/>
                <w:szCs w:val="20"/>
              </w:rPr>
              <w:t xml:space="preserve"> </w:t>
            </w:r>
            <w:proofErr w:type="spellStart"/>
            <w:r>
              <w:rPr>
                <w:rStyle w:val="ad"/>
                <w:b w:val="0"/>
                <w:bCs/>
                <w:sz w:val="20"/>
                <w:szCs w:val="20"/>
              </w:rPr>
              <w:t>дейін</w:t>
            </w:r>
            <w:proofErr w:type="spellEnd"/>
            <w:r>
              <w:rPr>
                <w:rStyle w:val="ad"/>
                <w:b w:val="0"/>
                <w:bCs/>
                <w:sz w:val="20"/>
                <w:szCs w:val="20"/>
              </w:rPr>
              <w:t>:</w:t>
            </w:r>
            <w:r>
              <w:rPr>
                <w:rFonts w:ascii="Arial" w:hAnsi="Arial" w:cs="Arial"/>
                <w:bCs/>
                <w:sz w:val="20"/>
                <w:szCs w:val="20"/>
              </w:rPr>
              <w:t xml:space="preserve"> </w:t>
            </w:r>
            <w:proofErr w:type="spellStart"/>
            <w:r>
              <w:rPr>
                <w:rFonts w:ascii="Arial" w:hAnsi="Arial" w:cs="Arial"/>
                <w:bCs/>
                <w:sz w:val="20"/>
                <w:szCs w:val="20"/>
              </w:rPr>
              <w:t>Сайғақтардың</w:t>
            </w:r>
            <w:proofErr w:type="spellEnd"/>
            <w:r>
              <w:rPr>
                <w:rFonts w:ascii="Arial" w:hAnsi="Arial" w:cs="Arial"/>
                <w:bCs/>
                <w:sz w:val="20"/>
                <w:szCs w:val="20"/>
              </w:rPr>
              <w:t xml:space="preserve"> </w:t>
            </w:r>
            <w:proofErr w:type="spellStart"/>
            <w:r>
              <w:rPr>
                <w:rFonts w:ascii="Arial" w:hAnsi="Arial" w:cs="Arial"/>
                <w:bCs/>
                <w:sz w:val="20"/>
                <w:szCs w:val="20"/>
              </w:rPr>
              <w:t>көшу</w:t>
            </w:r>
            <w:proofErr w:type="spellEnd"/>
            <w:r>
              <w:rPr>
                <w:rFonts w:ascii="Arial" w:hAnsi="Arial" w:cs="Arial"/>
                <w:bCs/>
                <w:sz w:val="20"/>
                <w:szCs w:val="20"/>
              </w:rPr>
              <w:t xml:space="preserve"> </w:t>
            </w:r>
            <w:proofErr w:type="spellStart"/>
            <w:r>
              <w:rPr>
                <w:rFonts w:ascii="Arial" w:hAnsi="Arial" w:cs="Arial"/>
                <w:bCs/>
                <w:sz w:val="20"/>
                <w:szCs w:val="20"/>
              </w:rPr>
              <w:t>бағыттарын</w:t>
            </w:r>
            <w:proofErr w:type="spellEnd"/>
            <w:r>
              <w:rPr>
                <w:rFonts w:ascii="Arial" w:hAnsi="Arial" w:cs="Arial"/>
                <w:bCs/>
                <w:sz w:val="20"/>
                <w:szCs w:val="20"/>
              </w:rPr>
              <w:t xml:space="preserve">, </w:t>
            </w:r>
            <w:proofErr w:type="spellStart"/>
            <w:r>
              <w:rPr>
                <w:rFonts w:ascii="Arial" w:hAnsi="Arial" w:cs="Arial"/>
                <w:bCs/>
                <w:sz w:val="20"/>
                <w:szCs w:val="20"/>
              </w:rPr>
              <w:t>жыртқыш</w:t>
            </w:r>
            <w:proofErr w:type="spellEnd"/>
            <w:r>
              <w:rPr>
                <w:rFonts w:ascii="Arial" w:hAnsi="Arial" w:cs="Arial"/>
                <w:bCs/>
                <w:sz w:val="20"/>
                <w:szCs w:val="20"/>
              </w:rPr>
              <w:t xml:space="preserve"> </w:t>
            </w:r>
            <w:proofErr w:type="spellStart"/>
            <w:r>
              <w:rPr>
                <w:rFonts w:ascii="Arial" w:hAnsi="Arial" w:cs="Arial"/>
                <w:bCs/>
                <w:sz w:val="20"/>
                <w:szCs w:val="20"/>
              </w:rPr>
              <w:t>құстардың</w:t>
            </w:r>
            <w:proofErr w:type="spellEnd"/>
            <w:r>
              <w:rPr>
                <w:rFonts w:ascii="Arial" w:hAnsi="Arial" w:cs="Arial"/>
                <w:bCs/>
                <w:sz w:val="20"/>
                <w:szCs w:val="20"/>
              </w:rPr>
              <w:t xml:space="preserve"> </w:t>
            </w:r>
            <w:proofErr w:type="spellStart"/>
            <w:r>
              <w:rPr>
                <w:rFonts w:ascii="Arial" w:hAnsi="Arial" w:cs="Arial"/>
                <w:bCs/>
                <w:sz w:val="20"/>
                <w:szCs w:val="20"/>
              </w:rPr>
              <w:t>ұяларын</w:t>
            </w:r>
            <w:proofErr w:type="spellEnd"/>
            <w:r>
              <w:rPr>
                <w:rFonts w:ascii="Arial" w:hAnsi="Arial" w:cs="Arial"/>
                <w:bCs/>
                <w:sz w:val="20"/>
                <w:szCs w:val="20"/>
              </w:rPr>
              <w:t xml:space="preserve">, </w:t>
            </w:r>
            <w:proofErr w:type="spellStart"/>
            <w:r>
              <w:rPr>
                <w:rFonts w:ascii="Arial" w:hAnsi="Arial" w:cs="Arial"/>
                <w:bCs/>
                <w:sz w:val="20"/>
                <w:szCs w:val="20"/>
              </w:rPr>
              <w:t>герпетофауна</w:t>
            </w:r>
            <w:proofErr w:type="spellEnd"/>
            <w:r>
              <w:rPr>
                <w:rFonts w:ascii="Arial" w:hAnsi="Arial" w:cs="Arial"/>
                <w:bCs/>
                <w:sz w:val="20"/>
                <w:szCs w:val="20"/>
              </w:rPr>
              <w:t xml:space="preserve"> </w:t>
            </w:r>
            <w:proofErr w:type="spellStart"/>
            <w:r>
              <w:rPr>
                <w:rFonts w:ascii="Arial" w:hAnsi="Arial" w:cs="Arial"/>
                <w:bCs/>
                <w:sz w:val="20"/>
                <w:szCs w:val="20"/>
              </w:rPr>
              <w:t>ошақтарын</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су</w:t>
            </w:r>
            <w:proofErr w:type="spellEnd"/>
            <w:r>
              <w:rPr>
                <w:rFonts w:ascii="Arial" w:hAnsi="Arial" w:cs="Arial"/>
                <w:bCs/>
                <w:sz w:val="20"/>
                <w:szCs w:val="20"/>
              </w:rPr>
              <w:t xml:space="preserve"> </w:t>
            </w:r>
            <w:proofErr w:type="spellStart"/>
            <w:r>
              <w:rPr>
                <w:rFonts w:ascii="Arial" w:hAnsi="Arial" w:cs="Arial"/>
                <w:bCs/>
                <w:sz w:val="20"/>
                <w:szCs w:val="20"/>
              </w:rPr>
              <w:t>экожүйесінің</w:t>
            </w:r>
            <w:proofErr w:type="spellEnd"/>
            <w:r>
              <w:rPr>
                <w:rFonts w:ascii="Arial" w:hAnsi="Arial" w:cs="Arial"/>
                <w:bCs/>
                <w:sz w:val="20"/>
                <w:szCs w:val="20"/>
              </w:rPr>
              <w:t xml:space="preserve"> </w:t>
            </w:r>
            <w:proofErr w:type="spellStart"/>
            <w:r>
              <w:rPr>
                <w:rFonts w:ascii="Arial" w:hAnsi="Arial" w:cs="Arial"/>
                <w:bCs/>
                <w:sz w:val="20"/>
                <w:szCs w:val="20"/>
              </w:rPr>
              <w:t>бастапқы</w:t>
            </w:r>
            <w:proofErr w:type="spellEnd"/>
            <w:r>
              <w:rPr>
                <w:rFonts w:ascii="Arial" w:hAnsi="Arial" w:cs="Arial"/>
                <w:bCs/>
                <w:sz w:val="20"/>
                <w:szCs w:val="20"/>
              </w:rPr>
              <w:t xml:space="preserve"> </w:t>
            </w:r>
            <w:proofErr w:type="spellStart"/>
            <w:r>
              <w:rPr>
                <w:rFonts w:ascii="Arial" w:hAnsi="Arial" w:cs="Arial"/>
                <w:bCs/>
                <w:sz w:val="20"/>
                <w:szCs w:val="20"/>
              </w:rPr>
              <w:t>жағдайын</w:t>
            </w:r>
            <w:proofErr w:type="spellEnd"/>
            <w:r>
              <w:rPr>
                <w:rFonts w:ascii="Arial" w:hAnsi="Arial" w:cs="Arial"/>
                <w:bCs/>
                <w:sz w:val="20"/>
                <w:szCs w:val="20"/>
              </w:rPr>
              <w:t xml:space="preserve"> </w:t>
            </w:r>
            <w:proofErr w:type="spellStart"/>
            <w:r>
              <w:rPr>
                <w:rFonts w:ascii="Arial" w:hAnsi="Arial" w:cs="Arial"/>
                <w:bCs/>
                <w:sz w:val="20"/>
                <w:szCs w:val="20"/>
              </w:rPr>
              <w:t>анықтау</w:t>
            </w:r>
            <w:proofErr w:type="spellEnd"/>
            <w:r>
              <w:rPr>
                <w:rFonts w:ascii="Arial" w:hAnsi="Arial" w:cs="Arial"/>
                <w:bCs/>
                <w:sz w:val="20"/>
                <w:szCs w:val="20"/>
              </w:rPr>
              <w:t>.</w:t>
            </w:r>
            <w:r>
              <w:rPr>
                <w:rFonts w:ascii="Arial" w:hAnsi="Arial" w:cs="Arial"/>
                <w:bCs/>
                <w:sz w:val="20"/>
                <w:szCs w:val="20"/>
              </w:rPr>
              <w:br/>
              <w:t xml:space="preserve">- </w:t>
            </w:r>
            <w:proofErr w:type="spellStart"/>
            <w:r>
              <w:rPr>
                <w:rStyle w:val="ad"/>
                <w:b w:val="0"/>
                <w:bCs/>
                <w:sz w:val="20"/>
                <w:szCs w:val="20"/>
              </w:rPr>
              <w:t>Құрылыс</w:t>
            </w:r>
            <w:proofErr w:type="spellEnd"/>
            <w:r>
              <w:rPr>
                <w:rStyle w:val="ad"/>
                <w:b w:val="0"/>
                <w:bCs/>
                <w:sz w:val="20"/>
                <w:szCs w:val="20"/>
              </w:rPr>
              <w:t xml:space="preserve"> </w:t>
            </w:r>
            <w:proofErr w:type="spellStart"/>
            <w:r>
              <w:rPr>
                <w:rStyle w:val="ad"/>
                <w:b w:val="0"/>
                <w:bCs/>
                <w:sz w:val="20"/>
                <w:szCs w:val="20"/>
              </w:rPr>
              <w:t>кезінде</w:t>
            </w:r>
            <w:proofErr w:type="spellEnd"/>
            <w:r>
              <w:rPr>
                <w:rStyle w:val="ad"/>
                <w:b w:val="0"/>
                <w:bCs/>
                <w:sz w:val="20"/>
                <w:szCs w:val="20"/>
              </w:rPr>
              <w:t>:</w:t>
            </w:r>
            <w:r>
              <w:rPr>
                <w:rFonts w:ascii="Arial" w:hAnsi="Arial" w:cs="Arial"/>
                <w:bCs/>
                <w:sz w:val="20"/>
                <w:szCs w:val="20"/>
              </w:rPr>
              <w:t xml:space="preserve"> </w:t>
            </w:r>
            <w:proofErr w:type="spellStart"/>
            <w:r>
              <w:rPr>
                <w:rFonts w:ascii="Arial" w:hAnsi="Arial" w:cs="Arial"/>
                <w:bCs/>
                <w:sz w:val="20"/>
                <w:szCs w:val="20"/>
              </w:rPr>
              <w:t>Қорғау</w:t>
            </w:r>
            <w:proofErr w:type="spellEnd"/>
            <w:r>
              <w:rPr>
                <w:rFonts w:ascii="Arial" w:hAnsi="Arial" w:cs="Arial"/>
                <w:bCs/>
                <w:sz w:val="20"/>
                <w:szCs w:val="20"/>
              </w:rPr>
              <w:t xml:space="preserve"> </w:t>
            </w:r>
            <w:proofErr w:type="spellStart"/>
            <w:r>
              <w:rPr>
                <w:rFonts w:ascii="Arial" w:hAnsi="Arial" w:cs="Arial"/>
                <w:bCs/>
                <w:sz w:val="20"/>
                <w:szCs w:val="20"/>
              </w:rPr>
              <w:t>аймақтарының</w:t>
            </w:r>
            <w:proofErr w:type="spellEnd"/>
            <w:r>
              <w:rPr>
                <w:rFonts w:ascii="Arial" w:hAnsi="Arial" w:cs="Arial"/>
                <w:bCs/>
                <w:sz w:val="20"/>
                <w:szCs w:val="20"/>
              </w:rPr>
              <w:t xml:space="preserve">, </w:t>
            </w:r>
            <w:proofErr w:type="spellStart"/>
            <w:r>
              <w:rPr>
                <w:rFonts w:ascii="Arial" w:hAnsi="Arial" w:cs="Arial"/>
                <w:bCs/>
                <w:sz w:val="20"/>
                <w:szCs w:val="20"/>
              </w:rPr>
              <w:t>жарық</w:t>
            </w:r>
            <w:proofErr w:type="spellEnd"/>
            <w:r>
              <w:rPr>
                <w:rFonts w:ascii="Arial" w:hAnsi="Arial" w:cs="Arial"/>
                <w:bCs/>
                <w:sz w:val="20"/>
                <w:szCs w:val="20"/>
              </w:rPr>
              <w:t xml:space="preserve"> </w:t>
            </w:r>
            <w:proofErr w:type="spellStart"/>
            <w:r>
              <w:rPr>
                <w:rFonts w:ascii="Arial" w:hAnsi="Arial" w:cs="Arial"/>
                <w:bCs/>
                <w:sz w:val="20"/>
                <w:szCs w:val="20"/>
              </w:rPr>
              <w:t>қалқаларының</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эрозия-бақылау</w:t>
            </w:r>
            <w:proofErr w:type="spellEnd"/>
            <w:r>
              <w:rPr>
                <w:rFonts w:ascii="Arial" w:hAnsi="Arial" w:cs="Arial"/>
                <w:bCs/>
                <w:sz w:val="20"/>
                <w:szCs w:val="20"/>
              </w:rPr>
              <w:t xml:space="preserve"> </w:t>
            </w:r>
            <w:proofErr w:type="spellStart"/>
            <w:r>
              <w:rPr>
                <w:rFonts w:ascii="Arial" w:hAnsi="Arial" w:cs="Arial"/>
                <w:bCs/>
                <w:sz w:val="20"/>
                <w:szCs w:val="20"/>
              </w:rPr>
              <w:t>құрылғыларының</w:t>
            </w:r>
            <w:proofErr w:type="spellEnd"/>
            <w:r>
              <w:rPr>
                <w:rFonts w:ascii="Arial" w:hAnsi="Arial" w:cs="Arial"/>
                <w:bCs/>
                <w:sz w:val="20"/>
                <w:szCs w:val="20"/>
              </w:rPr>
              <w:t xml:space="preserve"> </w:t>
            </w:r>
            <w:proofErr w:type="spellStart"/>
            <w:r>
              <w:rPr>
                <w:rFonts w:ascii="Arial" w:hAnsi="Arial" w:cs="Arial"/>
                <w:bCs/>
                <w:sz w:val="20"/>
                <w:szCs w:val="20"/>
              </w:rPr>
              <w:t>сақталуын</w:t>
            </w:r>
            <w:proofErr w:type="spellEnd"/>
            <w:r>
              <w:rPr>
                <w:rFonts w:ascii="Arial" w:hAnsi="Arial" w:cs="Arial"/>
                <w:bCs/>
                <w:sz w:val="20"/>
                <w:szCs w:val="20"/>
              </w:rPr>
              <w:t xml:space="preserve"> </w:t>
            </w:r>
            <w:proofErr w:type="spellStart"/>
            <w:r>
              <w:rPr>
                <w:rFonts w:ascii="Arial" w:hAnsi="Arial" w:cs="Arial"/>
                <w:bCs/>
                <w:sz w:val="20"/>
                <w:szCs w:val="20"/>
              </w:rPr>
              <w:t>тексеру</w:t>
            </w:r>
            <w:proofErr w:type="spellEnd"/>
            <w:r>
              <w:rPr>
                <w:rFonts w:ascii="Arial" w:hAnsi="Arial" w:cs="Arial"/>
                <w:bCs/>
                <w:sz w:val="20"/>
                <w:szCs w:val="20"/>
              </w:rPr>
              <w:t xml:space="preserve">; </w:t>
            </w:r>
            <w:proofErr w:type="spellStart"/>
            <w:r>
              <w:rPr>
                <w:rFonts w:ascii="Arial" w:hAnsi="Arial" w:cs="Arial"/>
                <w:bCs/>
                <w:sz w:val="20"/>
                <w:szCs w:val="20"/>
              </w:rPr>
              <w:t>орлардағы</w:t>
            </w:r>
            <w:proofErr w:type="spellEnd"/>
            <w:r>
              <w:rPr>
                <w:rFonts w:ascii="Arial" w:hAnsi="Arial" w:cs="Arial"/>
                <w:bCs/>
                <w:sz w:val="20"/>
                <w:szCs w:val="20"/>
              </w:rPr>
              <w:t xml:space="preserve"> </w:t>
            </w:r>
            <w:proofErr w:type="spellStart"/>
            <w:r>
              <w:rPr>
                <w:rFonts w:ascii="Arial" w:hAnsi="Arial" w:cs="Arial"/>
                <w:bCs/>
                <w:sz w:val="20"/>
                <w:szCs w:val="20"/>
              </w:rPr>
              <w:t>жануарларды</w:t>
            </w:r>
            <w:proofErr w:type="spellEnd"/>
            <w:r>
              <w:rPr>
                <w:rFonts w:ascii="Arial" w:hAnsi="Arial" w:cs="Arial"/>
                <w:bCs/>
                <w:sz w:val="20"/>
                <w:szCs w:val="20"/>
              </w:rPr>
              <w:t xml:space="preserve"> </w:t>
            </w:r>
            <w:proofErr w:type="spellStart"/>
            <w:r>
              <w:rPr>
                <w:rFonts w:ascii="Arial" w:hAnsi="Arial" w:cs="Arial"/>
                <w:bCs/>
                <w:sz w:val="20"/>
                <w:szCs w:val="20"/>
              </w:rPr>
              <w:t>құтқару</w:t>
            </w:r>
            <w:proofErr w:type="spellEnd"/>
            <w:r>
              <w:rPr>
                <w:rFonts w:ascii="Arial" w:hAnsi="Arial" w:cs="Arial"/>
                <w:bCs/>
                <w:sz w:val="20"/>
                <w:szCs w:val="20"/>
              </w:rPr>
              <w:t xml:space="preserve"> </w:t>
            </w:r>
            <w:proofErr w:type="spellStart"/>
            <w:r>
              <w:rPr>
                <w:rFonts w:ascii="Arial" w:hAnsi="Arial" w:cs="Arial"/>
                <w:bCs/>
                <w:sz w:val="20"/>
                <w:szCs w:val="20"/>
              </w:rPr>
              <w:t>жазбалары</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лайлану</w:t>
            </w:r>
            <w:proofErr w:type="spellEnd"/>
            <w:r>
              <w:rPr>
                <w:rFonts w:ascii="Arial" w:hAnsi="Arial" w:cs="Arial"/>
                <w:bCs/>
                <w:sz w:val="20"/>
                <w:szCs w:val="20"/>
              </w:rPr>
              <w:t>/</w:t>
            </w:r>
            <w:proofErr w:type="spellStart"/>
            <w:r>
              <w:rPr>
                <w:rFonts w:ascii="Arial" w:hAnsi="Arial" w:cs="Arial"/>
                <w:bCs/>
                <w:sz w:val="20"/>
                <w:szCs w:val="20"/>
              </w:rPr>
              <w:t>төгілу</w:t>
            </w:r>
            <w:proofErr w:type="spellEnd"/>
            <w:r>
              <w:rPr>
                <w:rFonts w:ascii="Arial" w:hAnsi="Arial" w:cs="Arial"/>
                <w:bCs/>
                <w:sz w:val="20"/>
                <w:szCs w:val="20"/>
              </w:rPr>
              <w:t xml:space="preserve"> </w:t>
            </w:r>
            <w:proofErr w:type="spellStart"/>
            <w:r>
              <w:rPr>
                <w:rFonts w:ascii="Arial" w:hAnsi="Arial" w:cs="Arial"/>
                <w:bCs/>
                <w:sz w:val="20"/>
                <w:szCs w:val="20"/>
              </w:rPr>
              <w:t>оқиғаларын</w:t>
            </w:r>
            <w:proofErr w:type="spellEnd"/>
            <w:r>
              <w:rPr>
                <w:rFonts w:ascii="Arial" w:hAnsi="Arial" w:cs="Arial"/>
                <w:bCs/>
                <w:sz w:val="20"/>
                <w:szCs w:val="20"/>
              </w:rPr>
              <w:t xml:space="preserve"> </w:t>
            </w:r>
            <w:proofErr w:type="spellStart"/>
            <w:r>
              <w:rPr>
                <w:rFonts w:ascii="Arial" w:hAnsi="Arial" w:cs="Arial"/>
                <w:bCs/>
                <w:sz w:val="20"/>
                <w:szCs w:val="20"/>
              </w:rPr>
              <w:t>тіркеу</w:t>
            </w:r>
            <w:proofErr w:type="spellEnd"/>
            <w:r>
              <w:rPr>
                <w:rFonts w:ascii="Arial" w:hAnsi="Arial" w:cs="Arial"/>
                <w:bCs/>
                <w:sz w:val="20"/>
                <w:szCs w:val="20"/>
              </w:rPr>
              <w:t>.</w:t>
            </w:r>
            <w:r>
              <w:rPr>
                <w:rFonts w:ascii="Arial" w:hAnsi="Arial" w:cs="Arial"/>
                <w:bCs/>
                <w:sz w:val="20"/>
                <w:szCs w:val="20"/>
              </w:rPr>
              <w:br/>
              <w:t xml:space="preserve">- </w:t>
            </w:r>
            <w:proofErr w:type="spellStart"/>
            <w:r>
              <w:rPr>
                <w:rStyle w:val="ad"/>
                <w:b w:val="0"/>
                <w:bCs/>
                <w:sz w:val="20"/>
                <w:szCs w:val="20"/>
              </w:rPr>
              <w:t>Тиімділікті</w:t>
            </w:r>
            <w:proofErr w:type="spellEnd"/>
            <w:r>
              <w:rPr>
                <w:rStyle w:val="ad"/>
                <w:b w:val="0"/>
                <w:bCs/>
                <w:sz w:val="20"/>
                <w:szCs w:val="20"/>
              </w:rPr>
              <w:t xml:space="preserve"> </w:t>
            </w:r>
            <w:proofErr w:type="spellStart"/>
            <w:r>
              <w:rPr>
                <w:rStyle w:val="ad"/>
                <w:b w:val="0"/>
                <w:bCs/>
                <w:sz w:val="20"/>
                <w:szCs w:val="20"/>
              </w:rPr>
              <w:t>бағалау</w:t>
            </w:r>
            <w:proofErr w:type="spellEnd"/>
            <w:r>
              <w:rPr>
                <w:rStyle w:val="ad"/>
                <w:b w:val="0"/>
                <w:bCs/>
                <w:sz w:val="20"/>
                <w:szCs w:val="20"/>
              </w:rPr>
              <w:t>:</w:t>
            </w:r>
            <w:r>
              <w:rPr>
                <w:rFonts w:ascii="Arial" w:hAnsi="Arial" w:cs="Arial"/>
                <w:bCs/>
                <w:sz w:val="20"/>
                <w:szCs w:val="20"/>
              </w:rPr>
              <w:t xml:space="preserve"> </w:t>
            </w:r>
            <w:proofErr w:type="spellStart"/>
            <w:r>
              <w:rPr>
                <w:rFonts w:ascii="Arial" w:hAnsi="Arial" w:cs="Arial"/>
                <w:bCs/>
                <w:sz w:val="20"/>
                <w:szCs w:val="20"/>
              </w:rPr>
              <w:t>Өтпелерде</w:t>
            </w:r>
            <w:proofErr w:type="spellEnd"/>
            <w:r>
              <w:rPr>
                <w:rFonts w:ascii="Arial" w:hAnsi="Arial" w:cs="Arial"/>
                <w:bCs/>
                <w:sz w:val="20"/>
                <w:szCs w:val="20"/>
              </w:rPr>
              <w:t xml:space="preserve"> </w:t>
            </w:r>
            <w:proofErr w:type="spellStart"/>
            <w:r>
              <w:rPr>
                <w:rFonts w:ascii="Arial" w:hAnsi="Arial" w:cs="Arial"/>
                <w:bCs/>
                <w:sz w:val="20"/>
                <w:szCs w:val="20"/>
              </w:rPr>
              <w:t>камера-тұзақтар</w:t>
            </w:r>
            <w:proofErr w:type="spellEnd"/>
            <w:r>
              <w:rPr>
                <w:rFonts w:ascii="Arial" w:hAnsi="Arial" w:cs="Arial"/>
                <w:bCs/>
                <w:sz w:val="20"/>
                <w:szCs w:val="20"/>
              </w:rPr>
              <w:t xml:space="preserve"> </w:t>
            </w:r>
            <w:proofErr w:type="spellStart"/>
            <w:r>
              <w:rPr>
                <w:rFonts w:ascii="Arial" w:hAnsi="Arial" w:cs="Arial"/>
                <w:bCs/>
                <w:sz w:val="20"/>
                <w:szCs w:val="20"/>
              </w:rPr>
              <w:t>мен</w:t>
            </w:r>
            <w:proofErr w:type="spellEnd"/>
            <w:r>
              <w:rPr>
                <w:rFonts w:ascii="Arial" w:hAnsi="Arial" w:cs="Arial"/>
                <w:bCs/>
                <w:sz w:val="20"/>
                <w:szCs w:val="20"/>
              </w:rPr>
              <w:t xml:space="preserve"> </w:t>
            </w:r>
            <w:proofErr w:type="spellStart"/>
            <w:r>
              <w:rPr>
                <w:rFonts w:ascii="Arial" w:hAnsi="Arial" w:cs="Arial"/>
                <w:bCs/>
                <w:sz w:val="20"/>
                <w:szCs w:val="20"/>
              </w:rPr>
              <w:t>іздер</w:t>
            </w:r>
            <w:proofErr w:type="spellEnd"/>
            <w:r>
              <w:rPr>
                <w:rFonts w:ascii="Arial" w:hAnsi="Arial" w:cs="Arial"/>
                <w:bCs/>
                <w:sz w:val="20"/>
                <w:szCs w:val="20"/>
              </w:rPr>
              <w:t xml:space="preserve"> </w:t>
            </w:r>
            <w:proofErr w:type="spellStart"/>
            <w:r>
              <w:rPr>
                <w:rFonts w:ascii="Arial" w:hAnsi="Arial" w:cs="Arial"/>
                <w:bCs/>
                <w:sz w:val="20"/>
                <w:szCs w:val="20"/>
              </w:rPr>
              <w:t>арқылы</w:t>
            </w:r>
            <w:proofErr w:type="spellEnd"/>
            <w:r>
              <w:rPr>
                <w:rFonts w:ascii="Arial" w:hAnsi="Arial" w:cs="Arial"/>
                <w:bCs/>
                <w:sz w:val="20"/>
                <w:szCs w:val="20"/>
              </w:rPr>
              <w:t xml:space="preserve"> </w:t>
            </w:r>
            <w:proofErr w:type="spellStart"/>
            <w:r>
              <w:rPr>
                <w:rFonts w:ascii="Arial" w:hAnsi="Arial" w:cs="Arial"/>
                <w:bCs/>
                <w:sz w:val="20"/>
                <w:szCs w:val="20"/>
              </w:rPr>
              <w:t>бақылау</w:t>
            </w:r>
            <w:proofErr w:type="spellEnd"/>
            <w:r>
              <w:rPr>
                <w:rFonts w:ascii="Arial" w:hAnsi="Arial" w:cs="Arial"/>
                <w:bCs/>
                <w:sz w:val="20"/>
                <w:szCs w:val="20"/>
              </w:rPr>
              <w:t xml:space="preserve"> </w:t>
            </w:r>
            <w:proofErr w:type="spellStart"/>
            <w:r>
              <w:rPr>
                <w:rFonts w:ascii="Arial" w:hAnsi="Arial" w:cs="Arial"/>
                <w:bCs/>
                <w:sz w:val="20"/>
                <w:szCs w:val="20"/>
              </w:rPr>
              <w:t>жүргізу</w:t>
            </w:r>
            <w:proofErr w:type="spellEnd"/>
            <w:r>
              <w:rPr>
                <w:rFonts w:ascii="Arial" w:hAnsi="Arial" w:cs="Arial"/>
                <w:bCs/>
                <w:sz w:val="20"/>
                <w:szCs w:val="20"/>
              </w:rPr>
              <w:t xml:space="preserve">; </w:t>
            </w:r>
            <w:proofErr w:type="spellStart"/>
            <w:r>
              <w:rPr>
                <w:rFonts w:ascii="Arial" w:hAnsi="Arial" w:cs="Arial"/>
                <w:bCs/>
                <w:sz w:val="20"/>
                <w:szCs w:val="20"/>
              </w:rPr>
              <w:t>жануарлардың</w:t>
            </w:r>
            <w:proofErr w:type="spellEnd"/>
            <w:r>
              <w:rPr>
                <w:rFonts w:ascii="Arial" w:hAnsi="Arial" w:cs="Arial"/>
                <w:bCs/>
                <w:sz w:val="20"/>
                <w:szCs w:val="20"/>
              </w:rPr>
              <w:t xml:space="preserve"> </w:t>
            </w:r>
            <w:proofErr w:type="spellStart"/>
            <w:r>
              <w:rPr>
                <w:rFonts w:ascii="Arial" w:hAnsi="Arial" w:cs="Arial"/>
                <w:bCs/>
                <w:sz w:val="20"/>
                <w:szCs w:val="20"/>
              </w:rPr>
              <w:t>соқтығысу</w:t>
            </w:r>
            <w:proofErr w:type="spellEnd"/>
            <w:r>
              <w:rPr>
                <w:rFonts w:ascii="Arial" w:hAnsi="Arial" w:cs="Arial"/>
                <w:bCs/>
                <w:sz w:val="20"/>
                <w:szCs w:val="20"/>
              </w:rPr>
              <w:t xml:space="preserve"> </w:t>
            </w:r>
            <w:proofErr w:type="spellStart"/>
            <w:r>
              <w:rPr>
                <w:rFonts w:ascii="Arial" w:hAnsi="Arial" w:cs="Arial"/>
                <w:bCs/>
                <w:sz w:val="20"/>
                <w:szCs w:val="20"/>
              </w:rPr>
              <w:t>немесе</w:t>
            </w:r>
            <w:proofErr w:type="spellEnd"/>
            <w:r>
              <w:rPr>
                <w:rFonts w:ascii="Arial" w:hAnsi="Arial" w:cs="Arial"/>
                <w:bCs/>
                <w:sz w:val="20"/>
                <w:szCs w:val="20"/>
              </w:rPr>
              <w:t xml:space="preserve"> </w:t>
            </w:r>
            <w:proofErr w:type="spellStart"/>
            <w:r>
              <w:rPr>
                <w:rFonts w:ascii="Arial" w:hAnsi="Arial" w:cs="Arial"/>
                <w:bCs/>
                <w:sz w:val="20"/>
                <w:szCs w:val="20"/>
              </w:rPr>
              <w:t>тұтылу</w:t>
            </w:r>
            <w:proofErr w:type="spellEnd"/>
            <w:r>
              <w:rPr>
                <w:rFonts w:ascii="Arial" w:hAnsi="Arial" w:cs="Arial"/>
                <w:bCs/>
                <w:sz w:val="20"/>
                <w:szCs w:val="20"/>
              </w:rPr>
              <w:t xml:space="preserve"> </w:t>
            </w:r>
            <w:proofErr w:type="spellStart"/>
            <w:r>
              <w:rPr>
                <w:rFonts w:ascii="Arial" w:hAnsi="Arial" w:cs="Arial"/>
                <w:bCs/>
                <w:sz w:val="20"/>
                <w:szCs w:val="20"/>
              </w:rPr>
              <w:t>жағдайларын</w:t>
            </w:r>
            <w:proofErr w:type="spellEnd"/>
            <w:r>
              <w:rPr>
                <w:rFonts w:ascii="Arial" w:hAnsi="Arial" w:cs="Arial"/>
                <w:bCs/>
                <w:sz w:val="20"/>
                <w:szCs w:val="20"/>
              </w:rPr>
              <w:t xml:space="preserve"> </w:t>
            </w:r>
            <w:proofErr w:type="spellStart"/>
            <w:r>
              <w:rPr>
                <w:rFonts w:ascii="Arial" w:hAnsi="Arial" w:cs="Arial"/>
                <w:bCs/>
                <w:sz w:val="20"/>
                <w:szCs w:val="20"/>
              </w:rPr>
              <w:t>тіркеу</w:t>
            </w:r>
            <w:proofErr w:type="spellEnd"/>
            <w:r>
              <w:rPr>
                <w:rFonts w:ascii="Arial" w:hAnsi="Arial" w:cs="Arial"/>
                <w:bCs/>
                <w:sz w:val="20"/>
                <w:szCs w:val="20"/>
              </w:rPr>
              <w:t xml:space="preserve">; </w:t>
            </w:r>
            <w:proofErr w:type="spellStart"/>
            <w:r>
              <w:rPr>
                <w:rFonts w:ascii="Arial" w:hAnsi="Arial" w:cs="Arial"/>
                <w:bCs/>
                <w:sz w:val="20"/>
                <w:szCs w:val="20"/>
              </w:rPr>
              <w:t>өсімдік</w:t>
            </w:r>
            <w:proofErr w:type="spellEnd"/>
            <w:r>
              <w:rPr>
                <w:rFonts w:ascii="Arial" w:hAnsi="Arial" w:cs="Arial"/>
                <w:bCs/>
                <w:sz w:val="20"/>
                <w:szCs w:val="20"/>
              </w:rPr>
              <w:t xml:space="preserve"> </w:t>
            </w:r>
            <w:proofErr w:type="spellStart"/>
            <w:r>
              <w:rPr>
                <w:rFonts w:ascii="Arial" w:hAnsi="Arial" w:cs="Arial"/>
                <w:bCs/>
                <w:sz w:val="20"/>
                <w:szCs w:val="20"/>
              </w:rPr>
              <w:t>қалпына</w:t>
            </w:r>
            <w:proofErr w:type="spellEnd"/>
            <w:r>
              <w:rPr>
                <w:rFonts w:ascii="Arial" w:hAnsi="Arial" w:cs="Arial"/>
                <w:bCs/>
                <w:sz w:val="20"/>
                <w:szCs w:val="20"/>
              </w:rPr>
              <w:t xml:space="preserve"> </w:t>
            </w:r>
            <w:proofErr w:type="spellStart"/>
            <w:r>
              <w:rPr>
                <w:rFonts w:ascii="Arial" w:hAnsi="Arial" w:cs="Arial"/>
                <w:bCs/>
                <w:sz w:val="20"/>
                <w:szCs w:val="20"/>
              </w:rPr>
              <w:t>келуін</w:t>
            </w:r>
            <w:proofErr w:type="spellEnd"/>
            <w:r>
              <w:rPr>
                <w:rFonts w:ascii="Arial" w:hAnsi="Arial" w:cs="Arial"/>
                <w:bCs/>
                <w:sz w:val="20"/>
                <w:szCs w:val="20"/>
              </w:rPr>
              <w:t xml:space="preserve"> </w:t>
            </w:r>
            <w:proofErr w:type="spellStart"/>
            <w:r>
              <w:rPr>
                <w:rFonts w:ascii="Arial" w:hAnsi="Arial" w:cs="Arial"/>
                <w:bCs/>
                <w:sz w:val="20"/>
                <w:szCs w:val="20"/>
              </w:rPr>
              <w:t>және</w:t>
            </w:r>
            <w:proofErr w:type="spellEnd"/>
            <w:r>
              <w:rPr>
                <w:rFonts w:ascii="Arial" w:hAnsi="Arial" w:cs="Arial"/>
                <w:bCs/>
                <w:sz w:val="20"/>
                <w:szCs w:val="20"/>
              </w:rPr>
              <w:t xml:space="preserve"> </w:t>
            </w:r>
            <w:proofErr w:type="spellStart"/>
            <w:r>
              <w:rPr>
                <w:rFonts w:ascii="Arial" w:hAnsi="Arial" w:cs="Arial"/>
                <w:bCs/>
                <w:sz w:val="20"/>
                <w:szCs w:val="20"/>
              </w:rPr>
              <w:t>бөгде</w:t>
            </w:r>
            <w:proofErr w:type="spellEnd"/>
            <w:r>
              <w:rPr>
                <w:rFonts w:ascii="Arial" w:hAnsi="Arial" w:cs="Arial"/>
                <w:bCs/>
                <w:sz w:val="20"/>
                <w:szCs w:val="20"/>
              </w:rPr>
              <w:t xml:space="preserve"> </w:t>
            </w:r>
            <w:proofErr w:type="spellStart"/>
            <w:r>
              <w:rPr>
                <w:rFonts w:ascii="Arial" w:hAnsi="Arial" w:cs="Arial"/>
                <w:bCs/>
                <w:sz w:val="20"/>
                <w:szCs w:val="20"/>
              </w:rPr>
              <w:t>түрлердің</w:t>
            </w:r>
            <w:proofErr w:type="spellEnd"/>
            <w:r>
              <w:rPr>
                <w:rFonts w:ascii="Arial" w:hAnsi="Arial" w:cs="Arial"/>
                <w:bCs/>
                <w:sz w:val="20"/>
                <w:szCs w:val="20"/>
              </w:rPr>
              <w:t xml:space="preserve"> </w:t>
            </w:r>
            <w:proofErr w:type="spellStart"/>
            <w:r>
              <w:rPr>
                <w:rFonts w:ascii="Arial" w:hAnsi="Arial" w:cs="Arial"/>
                <w:bCs/>
                <w:sz w:val="20"/>
                <w:szCs w:val="20"/>
              </w:rPr>
              <w:t>болуын</w:t>
            </w:r>
            <w:proofErr w:type="spellEnd"/>
            <w:r>
              <w:rPr>
                <w:rFonts w:ascii="Arial" w:hAnsi="Arial" w:cs="Arial"/>
                <w:bCs/>
                <w:sz w:val="20"/>
                <w:szCs w:val="20"/>
              </w:rPr>
              <w:t xml:space="preserve"> </w:t>
            </w:r>
            <w:proofErr w:type="spellStart"/>
            <w:r>
              <w:rPr>
                <w:rFonts w:ascii="Arial" w:hAnsi="Arial" w:cs="Arial"/>
                <w:bCs/>
                <w:sz w:val="20"/>
                <w:szCs w:val="20"/>
              </w:rPr>
              <w:t>бағалау</w:t>
            </w:r>
            <w:proofErr w:type="spellEnd"/>
            <w:r>
              <w:rPr>
                <w:rFonts w:ascii="Arial" w:hAnsi="Arial" w:cs="Arial"/>
                <w:bCs/>
                <w:sz w:val="20"/>
                <w:szCs w:val="20"/>
              </w:rPr>
              <w:t>.</w:t>
            </w:r>
            <w:r>
              <w:rPr>
                <w:rFonts w:ascii="Arial" w:hAnsi="Arial" w:cs="Arial"/>
                <w:bCs/>
                <w:sz w:val="20"/>
                <w:szCs w:val="20"/>
              </w:rPr>
              <w:br/>
              <w:t xml:space="preserve">- </w:t>
            </w:r>
            <w:proofErr w:type="spellStart"/>
            <w:r>
              <w:rPr>
                <w:rStyle w:val="ad"/>
                <w:b w:val="0"/>
                <w:bCs/>
                <w:sz w:val="20"/>
                <w:szCs w:val="20"/>
              </w:rPr>
              <w:t>Бейімделу</w:t>
            </w:r>
            <w:proofErr w:type="spellEnd"/>
            <w:r>
              <w:rPr>
                <w:rStyle w:val="ad"/>
                <w:b w:val="0"/>
                <w:bCs/>
                <w:sz w:val="20"/>
                <w:szCs w:val="20"/>
              </w:rPr>
              <w:t xml:space="preserve"> </w:t>
            </w:r>
            <w:proofErr w:type="spellStart"/>
            <w:r>
              <w:rPr>
                <w:rStyle w:val="ad"/>
                <w:b w:val="0"/>
                <w:bCs/>
                <w:sz w:val="20"/>
                <w:szCs w:val="20"/>
              </w:rPr>
              <w:t>шаралары</w:t>
            </w:r>
            <w:proofErr w:type="spellEnd"/>
            <w:r>
              <w:rPr>
                <w:rStyle w:val="ad"/>
                <w:b w:val="0"/>
                <w:bCs/>
                <w:sz w:val="20"/>
                <w:szCs w:val="20"/>
              </w:rPr>
              <w:t>:</w:t>
            </w:r>
            <w:r>
              <w:rPr>
                <w:rFonts w:ascii="Arial" w:hAnsi="Arial" w:cs="Arial"/>
                <w:bCs/>
                <w:sz w:val="20"/>
                <w:szCs w:val="20"/>
              </w:rPr>
              <w:t xml:space="preserve"> </w:t>
            </w:r>
            <w:proofErr w:type="spellStart"/>
            <w:r>
              <w:rPr>
                <w:rFonts w:ascii="Arial" w:hAnsi="Arial" w:cs="Arial"/>
                <w:bCs/>
                <w:sz w:val="20"/>
                <w:szCs w:val="20"/>
              </w:rPr>
              <w:t>Қажет</w:t>
            </w:r>
            <w:proofErr w:type="spellEnd"/>
            <w:r>
              <w:rPr>
                <w:rFonts w:ascii="Arial" w:hAnsi="Arial" w:cs="Arial"/>
                <w:bCs/>
                <w:sz w:val="20"/>
                <w:szCs w:val="20"/>
              </w:rPr>
              <w:t xml:space="preserve"> </w:t>
            </w:r>
            <w:proofErr w:type="spellStart"/>
            <w:r>
              <w:rPr>
                <w:rFonts w:ascii="Arial" w:hAnsi="Arial" w:cs="Arial"/>
                <w:bCs/>
                <w:sz w:val="20"/>
                <w:szCs w:val="20"/>
              </w:rPr>
              <w:t>болса</w:t>
            </w:r>
            <w:proofErr w:type="spellEnd"/>
            <w:r>
              <w:rPr>
                <w:rFonts w:ascii="Arial" w:hAnsi="Arial" w:cs="Arial"/>
                <w:bCs/>
                <w:sz w:val="20"/>
                <w:szCs w:val="20"/>
              </w:rPr>
              <w:t xml:space="preserve">, </w:t>
            </w:r>
            <w:proofErr w:type="spellStart"/>
            <w:r>
              <w:rPr>
                <w:rFonts w:ascii="Arial" w:hAnsi="Arial" w:cs="Arial"/>
                <w:bCs/>
                <w:sz w:val="20"/>
                <w:szCs w:val="20"/>
              </w:rPr>
              <w:t>бағыттаушы</w:t>
            </w:r>
            <w:proofErr w:type="spellEnd"/>
            <w:r>
              <w:rPr>
                <w:rFonts w:ascii="Arial" w:hAnsi="Arial" w:cs="Arial"/>
                <w:bCs/>
                <w:sz w:val="20"/>
                <w:szCs w:val="20"/>
              </w:rPr>
              <w:t xml:space="preserve"> </w:t>
            </w:r>
            <w:proofErr w:type="spellStart"/>
            <w:r>
              <w:rPr>
                <w:rFonts w:ascii="Arial" w:hAnsi="Arial" w:cs="Arial"/>
                <w:bCs/>
                <w:sz w:val="20"/>
                <w:szCs w:val="20"/>
              </w:rPr>
              <w:t>қоршауларды</w:t>
            </w:r>
            <w:proofErr w:type="spellEnd"/>
            <w:r>
              <w:rPr>
                <w:rFonts w:ascii="Arial" w:hAnsi="Arial" w:cs="Arial"/>
                <w:bCs/>
                <w:sz w:val="20"/>
                <w:szCs w:val="20"/>
              </w:rPr>
              <w:t xml:space="preserve"> </w:t>
            </w:r>
            <w:proofErr w:type="spellStart"/>
            <w:r>
              <w:rPr>
                <w:rFonts w:ascii="Arial" w:hAnsi="Arial" w:cs="Arial"/>
                <w:bCs/>
                <w:sz w:val="20"/>
                <w:szCs w:val="20"/>
              </w:rPr>
              <w:t>өзгерту</w:t>
            </w:r>
            <w:proofErr w:type="spellEnd"/>
            <w:r>
              <w:rPr>
                <w:rFonts w:ascii="Arial" w:hAnsi="Arial" w:cs="Arial"/>
                <w:bCs/>
                <w:sz w:val="20"/>
                <w:szCs w:val="20"/>
              </w:rPr>
              <w:t xml:space="preserve">, </w:t>
            </w:r>
            <w:proofErr w:type="spellStart"/>
            <w:r>
              <w:rPr>
                <w:rFonts w:ascii="Arial" w:hAnsi="Arial" w:cs="Arial"/>
                <w:bCs/>
                <w:sz w:val="20"/>
                <w:szCs w:val="20"/>
              </w:rPr>
              <w:t>жарық</w:t>
            </w:r>
            <w:proofErr w:type="spellEnd"/>
            <w:r>
              <w:rPr>
                <w:rFonts w:ascii="Arial" w:hAnsi="Arial" w:cs="Arial"/>
                <w:bCs/>
                <w:sz w:val="20"/>
                <w:szCs w:val="20"/>
              </w:rPr>
              <w:t xml:space="preserve"> </w:t>
            </w:r>
            <w:proofErr w:type="spellStart"/>
            <w:r>
              <w:rPr>
                <w:rFonts w:ascii="Arial" w:hAnsi="Arial" w:cs="Arial"/>
                <w:bCs/>
                <w:sz w:val="20"/>
                <w:szCs w:val="20"/>
              </w:rPr>
              <w:t>сөндіру</w:t>
            </w:r>
            <w:proofErr w:type="spellEnd"/>
            <w:r>
              <w:rPr>
                <w:rFonts w:ascii="Arial" w:hAnsi="Arial" w:cs="Arial"/>
                <w:bCs/>
                <w:sz w:val="20"/>
                <w:szCs w:val="20"/>
              </w:rPr>
              <w:t xml:space="preserve"> </w:t>
            </w:r>
            <w:proofErr w:type="spellStart"/>
            <w:r>
              <w:rPr>
                <w:rFonts w:ascii="Arial" w:hAnsi="Arial" w:cs="Arial"/>
                <w:bCs/>
                <w:sz w:val="20"/>
                <w:szCs w:val="20"/>
              </w:rPr>
              <w:t>кестесін</w:t>
            </w:r>
            <w:proofErr w:type="spellEnd"/>
            <w:r>
              <w:rPr>
                <w:rFonts w:ascii="Arial" w:hAnsi="Arial" w:cs="Arial"/>
                <w:bCs/>
                <w:sz w:val="20"/>
                <w:szCs w:val="20"/>
              </w:rPr>
              <w:t xml:space="preserve"> </w:t>
            </w:r>
            <w:proofErr w:type="spellStart"/>
            <w:r>
              <w:rPr>
                <w:rFonts w:ascii="Arial" w:hAnsi="Arial" w:cs="Arial"/>
                <w:bCs/>
                <w:sz w:val="20"/>
                <w:szCs w:val="20"/>
              </w:rPr>
              <w:t>түзету</w:t>
            </w:r>
            <w:proofErr w:type="spellEnd"/>
            <w:r>
              <w:rPr>
                <w:rFonts w:ascii="Arial" w:hAnsi="Arial" w:cs="Arial"/>
                <w:bCs/>
                <w:sz w:val="20"/>
                <w:szCs w:val="20"/>
              </w:rPr>
              <w:t xml:space="preserve"> </w:t>
            </w:r>
            <w:proofErr w:type="spellStart"/>
            <w:r>
              <w:rPr>
                <w:rFonts w:ascii="Arial" w:hAnsi="Arial" w:cs="Arial"/>
                <w:bCs/>
                <w:sz w:val="20"/>
                <w:szCs w:val="20"/>
              </w:rPr>
              <w:t>немесе</w:t>
            </w:r>
            <w:proofErr w:type="spellEnd"/>
            <w:r>
              <w:rPr>
                <w:rFonts w:ascii="Arial" w:hAnsi="Arial" w:cs="Arial"/>
                <w:bCs/>
                <w:sz w:val="20"/>
                <w:szCs w:val="20"/>
              </w:rPr>
              <w:t xml:space="preserve"> </w:t>
            </w:r>
            <w:proofErr w:type="spellStart"/>
            <w:r>
              <w:rPr>
                <w:rFonts w:ascii="Arial" w:hAnsi="Arial" w:cs="Arial"/>
                <w:bCs/>
                <w:sz w:val="20"/>
                <w:szCs w:val="20"/>
              </w:rPr>
              <w:t>жануарлар</w:t>
            </w:r>
            <w:proofErr w:type="spellEnd"/>
            <w:r>
              <w:rPr>
                <w:rFonts w:ascii="Arial" w:hAnsi="Arial" w:cs="Arial"/>
                <w:bCs/>
                <w:sz w:val="20"/>
                <w:szCs w:val="20"/>
              </w:rPr>
              <w:t xml:space="preserve"> </w:t>
            </w:r>
            <w:proofErr w:type="spellStart"/>
            <w:r>
              <w:rPr>
                <w:rFonts w:ascii="Arial" w:hAnsi="Arial" w:cs="Arial"/>
                <w:bCs/>
                <w:sz w:val="20"/>
                <w:szCs w:val="20"/>
              </w:rPr>
              <w:t>өтпелерінің</w:t>
            </w:r>
            <w:proofErr w:type="spellEnd"/>
            <w:r>
              <w:rPr>
                <w:rFonts w:ascii="Arial" w:hAnsi="Arial" w:cs="Arial"/>
                <w:bCs/>
                <w:sz w:val="20"/>
                <w:szCs w:val="20"/>
              </w:rPr>
              <w:t xml:space="preserve"> </w:t>
            </w:r>
            <w:proofErr w:type="spellStart"/>
            <w:r>
              <w:rPr>
                <w:rFonts w:ascii="Arial" w:hAnsi="Arial" w:cs="Arial"/>
                <w:bCs/>
                <w:sz w:val="20"/>
                <w:szCs w:val="20"/>
              </w:rPr>
              <w:t>дизайнын</w:t>
            </w:r>
            <w:proofErr w:type="spellEnd"/>
            <w:r>
              <w:rPr>
                <w:rFonts w:ascii="Arial" w:hAnsi="Arial" w:cs="Arial"/>
                <w:bCs/>
                <w:sz w:val="20"/>
                <w:szCs w:val="20"/>
              </w:rPr>
              <w:t xml:space="preserve"> </w:t>
            </w:r>
            <w:proofErr w:type="spellStart"/>
            <w:r>
              <w:rPr>
                <w:rFonts w:ascii="Arial" w:hAnsi="Arial" w:cs="Arial"/>
                <w:bCs/>
                <w:sz w:val="20"/>
                <w:szCs w:val="20"/>
              </w:rPr>
              <w:t>жақсарту</w:t>
            </w:r>
            <w:proofErr w:type="spellEnd"/>
            <w:r>
              <w:rPr>
                <w:rFonts w:ascii="Arial" w:hAnsi="Arial" w:cs="Arial"/>
                <w:bCs/>
                <w:sz w:val="20"/>
                <w:szCs w:val="20"/>
              </w:rPr>
              <w:t>.</w:t>
            </w:r>
          </w:p>
        </w:tc>
        <w:tc>
          <w:tcPr>
            <w:tcW w:w="1751" w:type="dxa"/>
          </w:tcPr>
          <w:p w14:paraId="036C2060" w14:textId="77777777" w:rsidR="006B6003" w:rsidRDefault="00000000">
            <w:pPr>
              <w:shd w:val="clear" w:color="auto" w:fill="FFFFFF"/>
              <w:suppressAutoHyphens/>
              <w:jc w:val="center"/>
              <w:rPr>
                <w:rFonts w:ascii="Arial" w:eastAsia="Arial" w:hAnsi="Arial" w:cs="Arial"/>
                <w:sz w:val="20"/>
                <w:szCs w:val="20"/>
                <w:u w:val="single"/>
                <w:lang w:val="en-AU"/>
              </w:rPr>
            </w:pPr>
            <w:r>
              <w:rPr>
                <w:rFonts w:ascii="Arial" w:eastAsia="Arial" w:hAnsi="Arial" w:cs="Arial"/>
                <w:sz w:val="20"/>
                <w:szCs w:val="20"/>
                <w:lang w:val="en-AU"/>
              </w:rPr>
              <w:lastRenderedPageBreak/>
              <w:t xml:space="preserve">ҚТЖ </w:t>
            </w:r>
            <w:proofErr w:type="spellStart"/>
            <w:r>
              <w:rPr>
                <w:rFonts w:ascii="Arial" w:eastAsia="Arial" w:hAnsi="Arial" w:cs="Arial"/>
                <w:sz w:val="20"/>
                <w:szCs w:val="20"/>
                <w:lang w:val="en-AU"/>
              </w:rPr>
              <w:t>және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қадағалау</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кеңесшілері</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бақылауды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жүзеге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асырады</w:t>
            </w:r>
            <w:proofErr w:type="spellEnd"/>
            <w:r>
              <w:rPr>
                <w:rFonts w:ascii="Arial" w:eastAsia="Arial" w:hAnsi="Arial" w:cs="Arial"/>
                <w:sz w:val="20"/>
                <w:szCs w:val="20"/>
                <w:lang w:val="en-AU"/>
              </w:rPr>
              <w:t>;</w:t>
            </w:r>
            <w:r>
              <w:rPr>
                <w:rFonts w:ascii="Arial" w:eastAsia="Arial" w:hAnsi="Arial" w:cs="Arial"/>
                <w:sz w:val="20"/>
                <w:szCs w:val="20"/>
                <w:lang w:val="en-AU"/>
              </w:rPr>
              <w:br/>
            </w:r>
            <w:proofErr w:type="spellStart"/>
            <w:r>
              <w:rPr>
                <w:rFonts w:ascii="Arial" w:eastAsia="Arial" w:hAnsi="Arial" w:cs="Arial"/>
                <w:sz w:val="20"/>
                <w:szCs w:val="20"/>
                <w:lang w:val="en-AU"/>
              </w:rPr>
              <w:t>мердігер</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орындауға</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жауапты</w:t>
            </w:r>
            <w:proofErr w:type="spellEnd"/>
            <w:r>
              <w:rPr>
                <w:rFonts w:ascii="Arial" w:eastAsia="Arial" w:hAnsi="Arial" w:cs="Arial"/>
                <w:sz w:val="20"/>
                <w:szCs w:val="20"/>
                <w:lang w:val="en-AU"/>
              </w:rPr>
              <w:t xml:space="preserve">. </w:t>
            </w:r>
          </w:p>
        </w:tc>
        <w:tc>
          <w:tcPr>
            <w:tcW w:w="1332" w:type="dxa"/>
          </w:tcPr>
          <w:p w14:paraId="6622AA5C"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кезеңінде</w:t>
            </w:r>
            <w:proofErr w:type="spellEnd"/>
            <w:r>
              <w:rPr>
                <w:rFonts w:ascii="Arial" w:hAnsi="Arial" w:cs="Arial"/>
                <w:sz w:val="20"/>
                <w:szCs w:val="20"/>
              </w:rPr>
              <w:t xml:space="preserve"> (</w:t>
            </w:r>
            <w:proofErr w:type="spellStart"/>
            <w:r>
              <w:rPr>
                <w:rFonts w:ascii="Arial" w:hAnsi="Arial" w:cs="Arial"/>
                <w:sz w:val="20"/>
                <w:szCs w:val="20"/>
              </w:rPr>
              <w:t>бюджет</w:t>
            </w:r>
            <w:proofErr w:type="spellEnd"/>
            <w:r>
              <w:rPr>
                <w:rFonts w:ascii="Arial" w:hAnsi="Arial" w:cs="Arial"/>
                <w:sz w:val="20"/>
                <w:szCs w:val="20"/>
              </w:rPr>
              <w:t xml:space="preserve"> – </w:t>
            </w:r>
            <w:proofErr w:type="spellStart"/>
            <w:r>
              <w:rPr>
                <w:rFonts w:ascii="Arial" w:hAnsi="Arial" w:cs="Arial"/>
                <w:sz w:val="20"/>
                <w:szCs w:val="20"/>
              </w:rPr>
              <w:t>қадағалау</w:t>
            </w:r>
            <w:proofErr w:type="spellEnd"/>
            <w:r>
              <w:rPr>
                <w:rFonts w:ascii="Arial" w:hAnsi="Arial" w:cs="Arial"/>
                <w:sz w:val="20"/>
                <w:szCs w:val="20"/>
              </w:rPr>
              <w:t xml:space="preserve"> </w:t>
            </w:r>
            <w:proofErr w:type="spellStart"/>
            <w:r>
              <w:rPr>
                <w:rFonts w:ascii="Arial" w:hAnsi="Arial" w:cs="Arial"/>
                <w:sz w:val="20"/>
                <w:szCs w:val="20"/>
              </w:rPr>
              <w:t>шартының</w:t>
            </w:r>
            <w:proofErr w:type="spellEnd"/>
            <w:r>
              <w:rPr>
                <w:rFonts w:ascii="Arial" w:hAnsi="Arial" w:cs="Arial"/>
                <w:sz w:val="20"/>
                <w:szCs w:val="20"/>
              </w:rPr>
              <w:t xml:space="preserve"> </w:t>
            </w:r>
            <w:proofErr w:type="spellStart"/>
            <w:r>
              <w:rPr>
                <w:rFonts w:ascii="Arial" w:hAnsi="Arial" w:cs="Arial"/>
                <w:sz w:val="20"/>
                <w:szCs w:val="20"/>
              </w:rPr>
              <w:t>бөлігі</w:t>
            </w:r>
            <w:proofErr w:type="spellEnd"/>
            <w:r>
              <w:rPr>
                <w:rFonts w:ascii="Arial" w:hAnsi="Arial" w:cs="Arial"/>
                <w:sz w:val="20"/>
                <w:szCs w:val="20"/>
              </w:rPr>
              <w:t xml:space="preserve">; </w:t>
            </w:r>
            <w:proofErr w:type="spellStart"/>
            <w:r>
              <w:rPr>
                <w:rFonts w:ascii="Arial" w:hAnsi="Arial" w:cs="Arial"/>
                <w:sz w:val="20"/>
                <w:szCs w:val="20"/>
              </w:rPr>
              <w:t>мердігердің</w:t>
            </w:r>
            <w:proofErr w:type="spellEnd"/>
            <w:r>
              <w:rPr>
                <w:rFonts w:ascii="Arial" w:hAnsi="Arial" w:cs="Arial"/>
                <w:sz w:val="20"/>
                <w:szCs w:val="20"/>
              </w:rPr>
              <w:t xml:space="preserve"> </w:t>
            </w:r>
            <w:proofErr w:type="spellStart"/>
            <w:r>
              <w:rPr>
                <w:rFonts w:ascii="Arial" w:hAnsi="Arial" w:cs="Arial"/>
                <w:sz w:val="20"/>
                <w:szCs w:val="20"/>
              </w:rPr>
              <w:t>операциялық</w:t>
            </w:r>
            <w:proofErr w:type="spellEnd"/>
            <w:r>
              <w:rPr>
                <w:rFonts w:ascii="Arial" w:hAnsi="Arial" w:cs="Arial"/>
                <w:sz w:val="20"/>
                <w:szCs w:val="20"/>
              </w:rPr>
              <w:t xml:space="preserve"> </w:t>
            </w:r>
            <w:proofErr w:type="spellStart"/>
            <w:r>
              <w:rPr>
                <w:rFonts w:ascii="Arial" w:hAnsi="Arial" w:cs="Arial"/>
                <w:sz w:val="20"/>
                <w:szCs w:val="20"/>
              </w:rPr>
              <w:t>шығындарының</w:t>
            </w:r>
            <w:proofErr w:type="spellEnd"/>
            <w:r>
              <w:rPr>
                <w:rFonts w:ascii="Arial" w:hAnsi="Arial" w:cs="Arial"/>
                <w:sz w:val="20"/>
                <w:szCs w:val="20"/>
              </w:rPr>
              <w:t xml:space="preserve"> </w:t>
            </w:r>
            <w:proofErr w:type="spellStart"/>
            <w:r>
              <w:rPr>
                <w:rFonts w:ascii="Arial" w:hAnsi="Arial" w:cs="Arial"/>
                <w:sz w:val="20"/>
                <w:szCs w:val="20"/>
              </w:rPr>
              <w:t>бөлігі</w:t>
            </w:r>
            <w:proofErr w:type="spellEnd"/>
            <w:r>
              <w:rPr>
                <w:rFonts w:ascii="Arial" w:hAnsi="Arial" w:cs="Arial"/>
                <w:sz w:val="20"/>
                <w:szCs w:val="20"/>
              </w:rPr>
              <w:t>).</w:t>
            </w:r>
          </w:p>
        </w:tc>
      </w:tr>
      <w:tr w:rsidR="006B6003" w14:paraId="1E42D52B" w14:textId="77777777">
        <w:tblPrEx>
          <w:jc w:val="center"/>
          <w:tblInd w:w="0" w:type="dxa"/>
        </w:tblPrEx>
        <w:trPr>
          <w:jc w:val="center"/>
        </w:trPr>
        <w:tc>
          <w:tcPr>
            <w:tcW w:w="1180" w:type="dxa"/>
          </w:tcPr>
          <w:p w14:paraId="0AD9FD09" w14:textId="77777777" w:rsidR="006B6003" w:rsidRDefault="006B6003">
            <w:pPr>
              <w:shd w:val="clear" w:color="auto" w:fill="FFFFFF"/>
              <w:suppressAutoHyphens/>
              <w:jc w:val="center"/>
              <w:rPr>
                <w:rFonts w:ascii="Arial" w:eastAsia="Calibri" w:hAnsi="Arial" w:cs="Arial"/>
                <w:b/>
                <w:bCs/>
                <w:sz w:val="20"/>
                <w:szCs w:val="20"/>
                <w:u w:val="single"/>
              </w:rPr>
            </w:pPr>
          </w:p>
        </w:tc>
        <w:tc>
          <w:tcPr>
            <w:tcW w:w="1180" w:type="dxa"/>
          </w:tcPr>
          <w:p w14:paraId="67CCFAEA" w14:textId="77777777" w:rsidR="006B6003" w:rsidRDefault="006B6003">
            <w:pPr>
              <w:shd w:val="clear" w:color="auto" w:fill="FFFFFF"/>
              <w:suppressAutoHyphens/>
              <w:jc w:val="center"/>
              <w:rPr>
                <w:rFonts w:ascii="Arial" w:eastAsia="Calibri" w:hAnsi="Arial" w:cs="Arial"/>
                <w:b/>
                <w:bCs/>
                <w:sz w:val="20"/>
                <w:szCs w:val="20"/>
                <w:u w:val="single"/>
              </w:rPr>
            </w:pPr>
          </w:p>
        </w:tc>
        <w:tc>
          <w:tcPr>
            <w:tcW w:w="9047" w:type="dxa"/>
            <w:gridSpan w:val="2"/>
          </w:tcPr>
          <w:p w14:paraId="3DC2C923" w14:textId="77777777" w:rsidR="006B6003" w:rsidRDefault="00000000">
            <w:pPr>
              <w:shd w:val="clear" w:color="auto" w:fill="FFFFFF"/>
              <w:suppressAutoHyphens/>
              <w:ind w:right="34"/>
              <w:jc w:val="both"/>
              <w:rPr>
                <w:rFonts w:ascii="Arial" w:hAnsi="Arial" w:cs="Arial"/>
                <w:b/>
                <w:bCs/>
                <w:sz w:val="20"/>
                <w:szCs w:val="20"/>
              </w:rPr>
            </w:pPr>
            <w:proofErr w:type="spellStart"/>
            <w:r>
              <w:rPr>
                <w:rFonts w:ascii="Arial" w:hAnsi="Arial" w:cs="Arial"/>
                <w:b/>
                <w:bCs/>
                <w:sz w:val="20"/>
                <w:szCs w:val="20"/>
              </w:rPr>
              <w:t>Құрылыс</w:t>
            </w:r>
            <w:proofErr w:type="spellEnd"/>
            <w:r>
              <w:rPr>
                <w:rFonts w:ascii="Arial" w:hAnsi="Arial" w:cs="Arial"/>
                <w:b/>
                <w:bCs/>
                <w:sz w:val="20"/>
                <w:szCs w:val="20"/>
              </w:rPr>
              <w:t xml:space="preserve"> </w:t>
            </w:r>
            <w:proofErr w:type="spellStart"/>
            <w:r>
              <w:rPr>
                <w:rFonts w:ascii="Arial" w:hAnsi="Arial" w:cs="Arial"/>
                <w:b/>
                <w:bCs/>
                <w:sz w:val="20"/>
                <w:szCs w:val="20"/>
              </w:rPr>
              <w:t>кезеңінде</w:t>
            </w:r>
            <w:proofErr w:type="spellEnd"/>
            <w:r>
              <w:rPr>
                <w:rFonts w:ascii="Arial" w:hAnsi="Arial" w:cs="Arial"/>
                <w:b/>
                <w:bCs/>
                <w:sz w:val="20"/>
                <w:szCs w:val="20"/>
              </w:rPr>
              <w:t xml:space="preserve"> (PS 8)</w:t>
            </w:r>
          </w:p>
        </w:tc>
        <w:tc>
          <w:tcPr>
            <w:tcW w:w="1751" w:type="dxa"/>
          </w:tcPr>
          <w:p w14:paraId="74AB0D4B" w14:textId="77777777" w:rsidR="006B6003" w:rsidRDefault="006B6003">
            <w:pPr>
              <w:shd w:val="clear" w:color="auto" w:fill="FFFFFF"/>
              <w:suppressAutoHyphens/>
              <w:jc w:val="center"/>
              <w:rPr>
                <w:rFonts w:ascii="Arial" w:eastAsia="Calibri" w:hAnsi="Arial" w:cs="Arial"/>
                <w:b/>
                <w:bCs/>
                <w:sz w:val="20"/>
                <w:szCs w:val="20"/>
                <w:u w:val="single"/>
              </w:rPr>
            </w:pPr>
          </w:p>
        </w:tc>
        <w:tc>
          <w:tcPr>
            <w:tcW w:w="1332" w:type="dxa"/>
          </w:tcPr>
          <w:p w14:paraId="6129DE52" w14:textId="77777777" w:rsidR="006B6003" w:rsidRDefault="006B6003">
            <w:pPr>
              <w:shd w:val="clear" w:color="auto" w:fill="FFFFFF"/>
              <w:suppressAutoHyphens/>
              <w:jc w:val="center"/>
              <w:rPr>
                <w:rFonts w:ascii="Arial" w:eastAsia="Calibri" w:hAnsi="Arial" w:cs="Arial"/>
                <w:b/>
                <w:bCs/>
                <w:sz w:val="20"/>
                <w:szCs w:val="20"/>
                <w:u w:val="single"/>
              </w:rPr>
            </w:pPr>
          </w:p>
        </w:tc>
      </w:tr>
      <w:tr w:rsidR="006B6003" w14:paraId="110FCEE3" w14:textId="77777777">
        <w:tblPrEx>
          <w:jc w:val="center"/>
          <w:tblInd w:w="0" w:type="dxa"/>
        </w:tblPrEx>
        <w:trPr>
          <w:jc w:val="center"/>
        </w:trPr>
        <w:tc>
          <w:tcPr>
            <w:tcW w:w="1180" w:type="dxa"/>
          </w:tcPr>
          <w:p w14:paraId="04F8A33F" w14:textId="77777777" w:rsidR="006B6003" w:rsidRDefault="00000000">
            <w:pPr>
              <w:shd w:val="clear" w:color="auto" w:fill="FFFFFF"/>
              <w:suppressAutoHyphens/>
              <w:jc w:val="center"/>
              <w:rPr>
                <w:rFonts w:ascii="Arial" w:eastAsia="Arial" w:hAnsi="Arial" w:cs="Arial"/>
                <w:sz w:val="20"/>
                <w:szCs w:val="20"/>
              </w:rPr>
            </w:pPr>
            <w:proofErr w:type="spellStart"/>
            <w:r>
              <w:rPr>
                <w:rFonts w:ascii="Arial" w:eastAsia="Arial" w:hAnsi="Arial" w:cs="Arial"/>
                <w:sz w:val="20"/>
                <w:szCs w:val="20"/>
              </w:rPr>
              <w:lastRenderedPageBreak/>
              <w:t>Материалдық</w:t>
            </w:r>
            <w:proofErr w:type="spellEnd"/>
            <w:r>
              <w:rPr>
                <w:rFonts w:ascii="Arial" w:eastAsia="Arial" w:hAnsi="Arial" w:cs="Arial"/>
                <w:sz w:val="20"/>
                <w:szCs w:val="20"/>
              </w:rPr>
              <w:t xml:space="preserve"> </w:t>
            </w:r>
            <w:proofErr w:type="spellStart"/>
            <w:r>
              <w:rPr>
                <w:rFonts w:ascii="Arial" w:eastAsia="Arial" w:hAnsi="Arial" w:cs="Arial"/>
                <w:sz w:val="20"/>
                <w:szCs w:val="20"/>
              </w:rPr>
              <w:t>мәдени</w:t>
            </w:r>
            <w:proofErr w:type="spellEnd"/>
            <w:r>
              <w:rPr>
                <w:rFonts w:ascii="Arial" w:eastAsia="Arial" w:hAnsi="Arial" w:cs="Arial"/>
                <w:sz w:val="20"/>
                <w:szCs w:val="20"/>
              </w:rPr>
              <w:t xml:space="preserve"> </w:t>
            </w:r>
            <w:proofErr w:type="spellStart"/>
            <w:r>
              <w:rPr>
                <w:rFonts w:ascii="Arial" w:eastAsia="Arial" w:hAnsi="Arial" w:cs="Arial"/>
                <w:sz w:val="20"/>
                <w:szCs w:val="20"/>
              </w:rPr>
              <w:t>мұра</w:t>
            </w:r>
            <w:proofErr w:type="spellEnd"/>
            <w:r>
              <w:rPr>
                <w:rFonts w:ascii="Arial" w:eastAsia="Arial" w:hAnsi="Arial" w:cs="Arial"/>
                <w:sz w:val="20"/>
                <w:szCs w:val="20"/>
              </w:rPr>
              <w:t xml:space="preserve"> </w:t>
            </w:r>
            <w:proofErr w:type="spellStart"/>
            <w:r>
              <w:rPr>
                <w:rFonts w:ascii="Arial" w:eastAsia="Arial" w:hAnsi="Arial" w:cs="Arial"/>
                <w:sz w:val="20"/>
                <w:szCs w:val="20"/>
              </w:rPr>
              <w:t>нысандары</w:t>
            </w:r>
            <w:proofErr w:type="spellEnd"/>
          </w:p>
        </w:tc>
        <w:tc>
          <w:tcPr>
            <w:tcW w:w="1180" w:type="dxa"/>
          </w:tcPr>
          <w:p w14:paraId="519B6C72" w14:textId="77777777" w:rsidR="006B6003" w:rsidRDefault="00000000">
            <w:pPr>
              <w:shd w:val="clear" w:color="auto" w:fill="FFFFFF"/>
              <w:suppressAutoHyphens/>
              <w:jc w:val="center"/>
              <w:rPr>
                <w:rFonts w:ascii="Arial" w:eastAsia="Arial" w:hAnsi="Arial" w:cs="Arial"/>
                <w:sz w:val="20"/>
                <w:szCs w:val="20"/>
              </w:rPr>
            </w:pPr>
            <w:proofErr w:type="spellStart"/>
            <w:r>
              <w:rPr>
                <w:rFonts w:ascii="Arial" w:eastAsia="Arial" w:hAnsi="Arial" w:cs="Arial"/>
                <w:sz w:val="20"/>
                <w:szCs w:val="20"/>
              </w:rPr>
              <w:t>Материалдық</w:t>
            </w:r>
            <w:proofErr w:type="spellEnd"/>
            <w:r>
              <w:rPr>
                <w:rFonts w:ascii="Arial" w:eastAsia="Arial" w:hAnsi="Arial" w:cs="Arial"/>
                <w:sz w:val="20"/>
                <w:szCs w:val="20"/>
              </w:rPr>
              <w:t xml:space="preserve"> </w:t>
            </w:r>
            <w:proofErr w:type="spellStart"/>
            <w:r>
              <w:rPr>
                <w:rFonts w:ascii="Arial" w:eastAsia="Arial" w:hAnsi="Arial" w:cs="Arial"/>
                <w:sz w:val="20"/>
                <w:szCs w:val="20"/>
              </w:rPr>
              <w:t>мәдени</w:t>
            </w:r>
            <w:proofErr w:type="spellEnd"/>
            <w:r>
              <w:rPr>
                <w:rFonts w:ascii="Arial" w:eastAsia="Arial" w:hAnsi="Arial" w:cs="Arial"/>
                <w:sz w:val="20"/>
                <w:szCs w:val="20"/>
              </w:rPr>
              <w:t xml:space="preserve"> </w:t>
            </w:r>
            <w:proofErr w:type="spellStart"/>
            <w:r>
              <w:rPr>
                <w:rFonts w:ascii="Arial" w:eastAsia="Arial" w:hAnsi="Arial" w:cs="Arial"/>
                <w:sz w:val="20"/>
                <w:szCs w:val="20"/>
              </w:rPr>
              <w:t>мұра</w:t>
            </w:r>
            <w:proofErr w:type="spellEnd"/>
            <w:r>
              <w:rPr>
                <w:rFonts w:ascii="Arial" w:eastAsia="Arial" w:hAnsi="Arial" w:cs="Arial"/>
                <w:sz w:val="20"/>
                <w:szCs w:val="20"/>
              </w:rPr>
              <w:t xml:space="preserve"> </w:t>
            </w:r>
            <w:proofErr w:type="spellStart"/>
            <w:r>
              <w:rPr>
                <w:rFonts w:ascii="Arial" w:eastAsia="Arial" w:hAnsi="Arial" w:cs="Arial"/>
                <w:sz w:val="20"/>
                <w:szCs w:val="20"/>
              </w:rPr>
              <w:t>нысандары</w:t>
            </w:r>
            <w:proofErr w:type="spellEnd"/>
            <w:r>
              <w:rPr>
                <w:rFonts w:ascii="Arial" w:eastAsia="Arial" w:hAnsi="Arial" w:cs="Arial"/>
                <w:sz w:val="20"/>
                <w:szCs w:val="20"/>
              </w:rPr>
              <w:t xml:space="preserve"> (</w:t>
            </w:r>
            <w:proofErr w:type="spellStart"/>
            <w:r>
              <w:rPr>
                <w:rFonts w:ascii="Arial" w:eastAsia="Arial" w:hAnsi="Arial" w:cs="Arial"/>
                <w:sz w:val="20"/>
                <w:szCs w:val="20"/>
              </w:rPr>
              <w:t>құрылыс</w:t>
            </w:r>
            <w:proofErr w:type="spellEnd"/>
            <w:r>
              <w:rPr>
                <w:rFonts w:ascii="Arial" w:eastAsia="Arial" w:hAnsi="Arial" w:cs="Arial"/>
                <w:sz w:val="20"/>
                <w:szCs w:val="20"/>
              </w:rPr>
              <w:t xml:space="preserve"> </w:t>
            </w:r>
            <w:proofErr w:type="spellStart"/>
            <w:r>
              <w:rPr>
                <w:rFonts w:ascii="Arial" w:eastAsia="Arial" w:hAnsi="Arial" w:cs="Arial"/>
                <w:sz w:val="20"/>
                <w:szCs w:val="20"/>
              </w:rPr>
              <w:t>кезеңінде</w:t>
            </w:r>
            <w:proofErr w:type="spellEnd"/>
            <w:r>
              <w:rPr>
                <w:rFonts w:ascii="Arial" w:eastAsia="Arial" w:hAnsi="Arial" w:cs="Arial"/>
                <w:sz w:val="20"/>
                <w:szCs w:val="20"/>
              </w:rPr>
              <w:t>)</w:t>
            </w:r>
          </w:p>
        </w:tc>
        <w:tc>
          <w:tcPr>
            <w:tcW w:w="3225" w:type="dxa"/>
          </w:tcPr>
          <w:p w14:paraId="529C32F8" w14:textId="77777777" w:rsidR="006B6003" w:rsidRDefault="00000000">
            <w:pPr>
              <w:shd w:val="clear" w:color="auto" w:fill="FFFFFF"/>
              <w:suppressAutoHyphens/>
              <w:ind w:right="34"/>
              <w:jc w:val="both"/>
              <w:rPr>
                <w:rFonts w:ascii="Arial" w:eastAsia="Arial" w:hAnsi="Arial" w:cs="Arial"/>
                <w:sz w:val="20"/>
                <w:szCs w:val="20"/>
              </w:rPr>
            </w:pPr>
            <w:proofErr w:type="spellStart"/>
            <w:r>
              <w:rPr>
                <w:rFonts w:ascii="Arial" w:eastAsia="Arial" w:hAnsi="Arial" w:cs="Arial"/>
                <w:sz w:val="20"/>
                <w:szCs w:val="20"/>
              </w:rPr>
              <w:t>Мүмкін</w:t>
            </w:r>
            <w:proofErr w:type="spellEnd"/>
            <w:r>
              <w:rPr>
                <w:rFonts w:ascii="Arial" w:eastAsia="Arial" w:hAnsi="Arial" w:cs="Arial"/>
                <w:sz w:val="20"/>
                <w:szCs w:val="20"/>
              </w:rPr>
              <w:t xml:space="preserve"> </w:t>
            </w:r>
            <w:proofErr w:type="spellStart"/>
            <w:r>
              <w:rPr>
                <w:rFonts w:ascii="Arial" w:eastAsia="Arial" w:hAnsi="Arial" w:cs="Arial"/>
                <w:sz w:val="20"/>
                <w:szCs w:val="20"/>
              </w:rPr>
              <w:t>болатын</w:t>
            </w:r>
            <w:proofErr w:type="spellEnd"/>
            <w:r>
              <w:rPr>
                <w:rFonts w:ascii="Arial" w:eastAsia="Arial" w:hAnsi="Arial" w:cs="Arial"/>
                <w:sz w:val="20"/>
                <w:szCs w:val="20"/>
              </w:rPr>
              <w:t xml:space="preserve"> “</w:t>
            </w:r>
            <w:proofErr w:type="spellStart"/>
            <w:r>
              <w:rPr>
                <w:rFonts w:ascii="Arial" w:eastAsia="Arial" w:hAnsi="Arial" w:cs="Arial"/>
                <w:sz w:val="20"/>
                <w:szCs w:val="20"/>
              </w:rPr>
              <w:t>кездейсоқ</w:t>
            </w:r>
            <w:proofErr w:type="spellEnd"/>
            <w:r>
              <w:rPr>
                <w:rFonts w:ascii="Arial" w:eastAsia="Arial" w:hAnsi="Arial" w:cs="Arial"/>
                <w:sz w:val="20"/>
                <w:szCs w:val="20"/>
              </w:rPr>
              <w:t xml:space="preserve"> </w:t>
            </w:r>
            <w:proofErr w:type="spellStart"/>
            <w:r>
              <w:rPr>
                <w:rFonts w:ascii="Arial" w:eastAsia="Arial" w:hAnsi="Arial" w:cs="Arial"/>
                <w:sz w:val="20"/>
                <w:szCs w:val="20"/>
              </w:rPr>
              <w:t>табылымдар</w:t>
            </w:r>
            <w:proofErr w:type="spellEnd"/>
            <w:r>
              <w:rPr>
                <w:rFonts w:ascii="Arial" w:eastAsia="Arial" w:hAnsi="Arial" w:cs="Arial"/>
                <w:sz w:val="20"/>
                <w:szCs w:val="20"/>
              </w:rPr>
              <w:t>” (chance discoveries)</w:t>
            </w:r>
          </w:p>
        </w:tc>
        <w:tc>
          <w:tcPr>
            <w:tcW w:w="5822" w:type="dxa"/>
          </w:tcPr>
          <w:p w14:paraId="4D5C40F7" w14:textId="77777777" w:rsidR="006B6003" w:rsidRDefault="00000000">
            <w:pPr>
              <w:pStyle w:val="31"/>
              <w:keepNext w:val="0"/>
              <w:keepLines w:val="0"/>
              <w:numPr>
                <w:ilvl w:val="2"/>
                <w:numId w:val="0"/>
              </w:numPr>
              <w:rPr>
                <w:rStyle w:val="ad"/>
                <w:sz w:val="20"/>
                <w:szCs w:val="20"/>
              </w:rPr>
            </w:pPr>
            <w:proofErr w:type="spellStart"/>
            <w:r>
              <w:rPr>
                <w:rStyle w:val="ad"/>
                <w:sz w:val="20"/>
                <w:szCs w:val="20"/>
              </w:rPr>
              <w:t>Жоспарлау</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оқыту</w:t>
            </w:r>
            <w:proofErr w:type="spellEnd"/>
          </w:p>
          <w:p w14:paraId="67351AA5" w14:textId="77777777" w:rsidR="006B6003" w:rsidRDefault="00000000">
            <w:pPr>
              <w:pStyle w:val="31"/>
              <w:keepNext w:val="0"/>
              <w:keepLines w:val="0"/>
              <w:numPr>
                <w:ilvl w:val="2"/>
                <w:numId w:val="0"/>
              </w:numPr>
              <w:rPr>
                <w:sz w:val="20"/>
                <w:szCs w:val="20"/>
              </w:rPr>
            </w:pPr>
            <w:r>
              <w:rPr>
                <w:rStyle w:val="ad"/>
                <w:sz w:val="20"/>
                <w:szCs w:val="20"/>
              </w:rPr>
              <w:t xml:space="preserve">- </w:t>
            </w:r>
            <w:proofErr w:type="spellStart"/>
            <w:r>
              <w:rPr>
                <w:sz w:val="20"/>
                <w:szCs w:val="20"/>
              </w:rPr>
              <w:t>Мердігердің</w:t>
            </w:r>
            <w:proofErr w:type="spellEnd"/>
            <w:r>
              <w:rPr>
                <w:sz w:val="20"/>
                <w:szCs w:val="20"/>
              </w:rPr>
              <w:t xml:space="preserve"> КЕ-ЭҚБЖ (C-ESMP) </w:t>
            </w:r>
            <w:proofErr w:type="spellStart"/>
            <w:r>
              <w:rPr>
                <w:sz w:val="20"/>
                <w:szCs w:val="20"/>
              </w:rPr>
              <w:t>құрамына</w:t>
            </w:r>
            <w:proofErr w:type="spellEnd"/>
            <w:r>
              <w:rPr>
                <w:sz w:val="20"/>
                <w:szCs w:val="20"/>
              </w:rPr>
              <w:t xml:space="preserve"> </w:t>
            </w:r>
            <w:proofErr w:type="spellStart"/>
            <w:r>
              <w:rPr>
                <w:sz w:val="20"/>
                <w:szCs w:val="20"/>
              </w:rPr>
              <w:t>Кездейсоқ</w:t>
            </w:r>
            <w:proofErr w:type="spellEnd"/>
            <w:r>
              <w:rPr>
                <w:sz w:val="20"/>
                <w:szCs w:val="20"/>
              </w:rPr>
              <w:t xml:space="preserve"> </w:t>
            </w:r>
            <w:proofErr w:type="spellStart"/>
            <w:r>
              <w:rPr>
                <w:sz w:val="20"/>
                <w:szCs w:val="20"/>
              </w:rPr>
              <w:t>табылымдар</w:t>
            </w:r>
            <w:proofErr w:type="spellEnd"/>
            <w:r>
              <w:rPr>
                <w:sz w:val="20"/>
                <w:szCs w:val="20"/>
              </w:rPr>
              <w:t xml:space="preserve"> </w:t>
            </w:r>
            <w:proofErr w:type="spellStart"/>
            <w:r>
              <w:rPr>
                <w:sz w:val="20"/>
                <w:szCs w:val="20"/>
              </w:rPr>
              <w:t>рәсімін</w:t>
            </w:r>
            <w:proofErr w:type="spellEnd"/>
            <w:r>
              <w:rPr>
                <w:sz w:val="20"/>
                <w:szCs w:val="20"/>
              </w:rPr>
              <w:t xml:space="preserve"> (Chance Finds Procedure) </w:t>
            </w:r>
            <w:proofErr w:type="spellStart"/>
            <w:r>
              <w:rPr>
                <w:sz w:val="20"/>
                <w:szCs w:val="20"/>
              </w:rPr>
              <w:t>енгізу</w:t>
            </w:r>
            <w:proofErr w:type="spellEnd"/>
            <w:r>
              <w:rPr>
                <w:sz w:val="20"/>
                <w:szCs w:val="20"/>
              </w:rPr>
              <w:t>.</w:t>
            </w:r>
            <w:r>
              <w:rPr>
                <w:sz w:val="20"/>
                <w:szCs w:val="20"/>
              </w:rPr>
              <w:br/>
              <w:t xml:space="preserve">- </w:t>
            </w:r>
            <w:proofErr w:type="spellStart"/>
            <w:r>
              <w:rPr>
                <w:sz w:val="20"/>
                <w:szCs w:val="20"/>
              </w:rPr>
              <w:t>Барлық</w:t>
            </w:r>
            <w:proofErr w:type="spellEnd"/>
            <w:r>
              <w:rPr>
                <w:sz w:val="20"/>
                <w:szCs w:val="20"/>
              </w:rPr>
              <w:t xml:space="preserve"> </w:t>
            </w:r>
            <w:proofErr w:type="spellStart"/>
            <w:r>
              <w:rPr>
                <w:sz w:val="20"/>
                <w:szCs w:val="20"/>
              </w:rPr>
              <w:t>жұмысшыларды</w:t>
            </w:r>
            <w:proofErr w:type="spellEnd"/>
            <w:r>
              <w:rPr>
                <w:sz w:val="20"/>
                <w:szCs w:val="20"/>
              </w:rPr>
              <w:t xml:space="preserve"> </w:t>
            </w:r>
            <w:proofErr w:type="spellStart"/>
            <w:r>
              <w:rPr>
                <w:sz w:val="20"/>
                <w:szCs w:val="20"/>
              </w:rPr>
              <w:t>мәдени</w:t>
            </w:r>
            <w:proofErr w:type="spellEnd"/>
            <w:r>
              <w:rPr>
                <w:sz w:val="20"/>
                <w:szCs w:val="20"/>
              </w:rPr>
              <w:t xml:space="preserve"> </w:t>
            </w:r>
            <w:proofErr w:type="spellStart"/>
            <w:r>
              <w:rPr>
                <w:sz w:val="20"/>
                <w:szCs w:val="20"/>
              </w:rPr>
              <w:t>мұра</w:t>
            </w:r>
            <w:proofErr w:type="spellEnd"/>
            <w:r>
              <w:rPr>
                <w:sz w:val="20"/>
                <w:szCs w:val="20"/>
              </w:rPr>
              <w:t xml:space="preserve"> </w:t>
            </w:r>
            <w:proofErr w:type="spellStart"/>
            <w:r>
              <w:rPr>
                <w:sz w:val="20"/>
                <w:szCs w:val="20"/>
              </w:rPr>
              <w:t>объектілерін</w:t>
            </w:r>
            <w:proofErr w:type="spellEnd"/>
            <w:r>
              <w:rPr>
                <w:sz w:val="20"/>
                <w:szCs w:val="20"/>
              </w:rPr>
              <w:t xml:space="preserve"> </w:t>
            </w:r>
            <w:proofErr w:type="spellStart"/>
            <w:r>
              <w:rPr>
                <w:sz w:val="20"/>
                <w:szCs w:val="20"/>
              </w:rPr>
              <w:t>анықтау</w:t>
            </w:r>
            <w:proofErr w:type="spellEnd"/>
            <w:r>
              <w:rPr>
                <w:sz w:val="20"/>
                <w:szCs w:val="20"/>
              </w:rPr>
              <w:t xml:space="preserve"> </w:t>
            </w:r>
            <w:proofErr w:type="spellStart"/>
            <w:r>
              <w:rPr>
                <w:sz w:val="20"/>
                <w:szCs w:val="20"/>
              </w:rPr>
              <w:t>және</w:t>
            </w:r>
            <w:proofErr w:type="spellEnd"/>
            <w:r>
              <w:rPr>
                <w:sz w:val="20"/>
                <w:szCs w:val="20"/>
              </w:rPr>
              <w:t xml:space="preserve"> </w:t>
            </w:r>
            <w:proofErr w:type="spellStart"/>
            <w:r>
              <w:rPr>
                <w:sz w:val="20"/>
                <w:szCs w:val="20"/>
              </w:rPr>
              <w:t>жұмысты</w:t>
            </w:r>
            <w:proofErr w:type="spellEnd"/>
            <w:r>
              <w:rPr>
                <w:sz w:val="20"/>
                <w:szCs w:val="20"/>
              </w:rPr>
              <w:t xml:space="preserve"> </w:t>
            </w:r>
            <w:proofErr w:type="spellStart"/>
            <w:r>
              <w:rPr>
                <w:sz w:val="20"/>
                <w:szCs w:val="20"/>
              </w:rPr>
              <w:t>дереу</w:t>
            </w:r>
            <w:proofErr w:type="spellEnd"/>
            <w:r>
              <w:rPr>
                <w:sz w:val="20"/>
                <w:szCs w:val="20"/>
              </w:rPr>
              <w:t xml:space="preserve"> </w:t>
            </w:r>
            <w:proofErr w:type="spellStart"/>
            <w:r>
              <w:rPr>
                <w:sz w:val="20"/>
                <w:szCs w:val="20"/>
              </w:rPr>
              <w:t>тоқтату</w:t>
            </w:r>
            <w:proofErr w:type="spellEnd"/>
            <w:r>
              <w:rPr>
                <w:sz w:val="20"/>
                <w:szCs w:val="20"/>
              </w:rPr>
              <w:t xml:space="preserve"> </w:t>
            </w:r>
            <w:proofErr w:type="spellStart"/>
            <w:r>
              <w:rPr>
                <w:sz w:val="20"/>
                <w:szCs w:val="20"/>
              </w:rPr>
              <w:t>тәртібі</w:t>
            </w:r>
            <w:proofErr w:type="spellEnd"/>
            <w:r>
              <w:rPr>
                <w:sz w:val="20"/>
                <w:szCs w:val="20"/>
              </w:rPr>
              <w:t xml:space="preserve"> </w:t>
            </w:r>
            <w:proofErr w:type="spellStart"/>
            <w:r>
              <w:rPr>
                <w:sz w:val="20"/>
                <w:szCs w:val="20"/>
              </w:rPr>
              <w:t>туралы</w:t>
            </w:r>
            <w:proofErr w:type="spellEnd"/>
            <w:r>
              <w:rPr>
                <w:sz w:val="20"/>
                <w:szCs w:val="20"/>
              </w:rPr>
              <w:t xml:space="preserve"> </w:t>
            </w:r>
            <w:proofErr w:type="spellStart"/>
            <w:r>
              <w:rPr>
                <w:sz w:val="20"/>
                <w:szCs w:val="20"/>
              </w:rPr>
              <w:t>нұсқамалар</w:t>
            </w:r>
            <w:proofErr w:type="spellEnd"/>
            <w:r>
              <w:rPr>
                <w:sz w:val="20"/>
                <w:szCs w:val="20"/>
              </w:rPr>
              <w:t xml:space="preserve"> (toolbox talks) </w:t>
            </w:r>
            <w:proofErr w:type="spellStart"/>
            <w:r>
              <w:rPr>
                <w:sz w:val="20"/>
                <w:szCs w:val="20"/>
              </w:rPr>
              <w:t>арқылы</w:t>
            </w:r>
            <w:proofErr w:type="spellEnd"/>
            <w:r>
              <w:rPr>
                <w:sz w:val="20"/>
                <w:szCs w:val="20"/>
              </w:rPr>
              <w:t xml:space="preserve"> </w:t>
            </w:r>
            <w:proofErr w:type="spellStart"/>
            <w:r>
              <w:rPr>
                <w:sz w:val="20"/>
                <w:szCs w:val="20"/>
              </w:rPr>
              <w:t>оқыту</w:t>
            </w:r>
            <w:proofErr w:type="spellEnd"/>
            <w:r>
              <w:rPr>
                <w:sz w:val="20"/>
                <w:szCs w:val="20"/>
              </w:rPr>
              <w:t>.</w:t>
            </w:r>
            <w:r>
              <w:rPr>
                <w:sz w:val="20"/>
                <w:szCs w:val="20"/>
              </w:rPr>
              <w:br/>
              <w:t xml:space="preserve">-  </w:t>
            </w:r>
            <w:proofErr w:type="spellStart"/>
            <w:r>
              <w:rPr>
                <w:sz w:val="20"/>
                <w:szCs w:val="20"/>
              </w:rPr>
              <w:t>Келісімшарттарға</w:t>
            </w:r>
            <w:proofErr w:type="spellEnd"/>
            <w:r>
              <w:rPr>
                <w:sz w:val="20"/>
                <w:szCs w:val="20"/>
              </w:rPr>
              <w:t xml:space="preserve"> </w:t>
            </w:r>
            <w:proofErr w:type="spellStart"/>
            <w:r>
              <w:rPr>
                <w:sz w:val="20"/>
                <w:szCs w:val="20"/>
              </w:rPr>
              <w:t>табылған</w:t>
            </w:r>
            <w:proofErr w:type="spellEnd"/>
            <w:r>
              <w:rPr>
                <w:sz w:val="20"/>
                <w:szCs w:val="20"/>
              </w:rPr>
              <w:t xml:space="preserve"> </w:t>
            </w:r>
            <w:proofErr w:type="spellStart"/>
            <w:r>
              <w:rPr>
                <w:sz w:val="20"/>
                <w:szCs w:val="20"/>
              </w:rPr>
              <w:t>заттарды</w:t>
            </w:r>
            <w:proofErr w:type="spellEnd"/>
            <w:r>
              <w:rPr>
                <w:sz w:val="20"/>
                <w:szCs w:val="20"/>
              </w:rPr>
              <w:t xml:space="preserve"> </w:t>
            </w:r>
            <w:proofErr w:type="spellStart"/>
            <w:r>
              <w:rPr>
                <w:sz w:val="20"/>
                <w:szCs w:val="20"/>
              </w:rPr>
              <w:t>алу</w:t>
            </w:r>
            <w:proofErr w:type="spellEnd"/>
            <w:r>
              <w:rPr>
                <w:sz w:val="20"/>
                <w:szCs w:val="20"/>
              </w:rPr>
              <w:t xml:space="preserve">, </w:t>
            </w:r>
            <w:proofErr w:type="spellStart"/>
            <w:r>
              <w:rPr>
                <w:sz w:val="20"/>
                <w:szCs w:val="20"/>
              </w:rPr>
              <w:t>сату</w:t>
            </w:r>
            <w:proofErr w:type="spellEnd"/>
            <w:r>
              <w:rPr>
                <w:sz w:val="20"/>
                <w:szCs w:val="20"/>
              </w:rPr>
              <w:t xml:space="preserve"> </w:t>
            </w:r>
            <w:proofErr w:type="spellStart"/>
            <w:r>
              <w:rPr>
                <w:sz w:val="20"/>
                <w:szCs w:val="20"/>
              </w:rPr>
              <w:t>немесе</w:t>
            </w:r>
            <w:proofErr w:type="spellEnd"/>
            <w:r>
              <w:rPr>
                <w:sz w:val="20"/>
                <w:szCs w:val="20"/>
              </w:rPr>
              <w:t xml:space="preserve"> </w:t>
            </w:r>
            <w:proofErr w:type="spellStart"/>
            <w:r>
              <w:rPr>
                <w:sz w:val="20"/>
                <w:szCs w:val="20"/>
              </w:rPr>
              <w:t>жеке</w:t>
            </w:r>
            <w:proofErr w:type="spellEnd"/>
            <w:r>
              <w:rPr>
                <w:sz w:val="20"/>
                <w:szCs w:val="20"/>
              </w:rPr>
              <w:t xml:space="preserve"> </w:t>
            </w:r>
            <w:proofErr w:type="spellStart"/>
            <w:r>
              <w:rPr>
                <w:sz w:val="20"/>
                <w:szCs w:val="20"/>
              </w:rPr>
              <w:t>иеленуге</w:t>
            </w:r>
            <w:proofErr w:type="spellEnd"/>
            <w:r>
              <w:rPr>
                <w:sz w:val="20"/>
                <w:szCs w:val="20"/>
              </w:rPr>
              <w:t xml:space="preserve"> </w:t>
            </w:r>
            <w:proofErr w:type="spellStart"/>
            <w:r>
              <w:rPr>
                <w:sz w:val="20"/>
                <w:szCs w:val="20"/>
              </w:rPr>
              <w:t>тыйым</w:t>
            </w:r>
            <w:proofErr w:type="spellEnd"/>
            <w:r>
              <w:rPr>
                <w:sz w:val="20"/>
                <w:szCs w:val="20"/>
              </w:rPr>
              <w:t xml:space="preserve"> </w:t>
            </w:r>
            <w:proofErr w:type="spellStart"/>
            <w:r>
              <w:rPr>
                <w:sz w:val="20"/>
                <w:szCs w:val="20"/>
              </w:rPr>
              <w:t>салатын</w:t>
            </w:r>
            <w:proofErr w:type="spellEnd"/>
            <w:r>
              <w:rPr>
                <w:sz w:val="20"/>
                <w:szCs w:val="20"/>
              </w:rPr>
              <w:t xml:space="preserve"> </w:t>
            </w:r>
            <w:proofErr w:type="spellStart"/>
            <w:r>
              <w:rPr>
                <w:sz w:val="20"/>
                <w:szCs w:val="20"/>
              </w:rPr>
              <w:t>баптарды</w:t>
            </w:r>
            <w:proofErr w:type="spellEnd"/>
            <w:r>
              <w:rPr>
                <w:sz w:val="20"/>
                <w:szCs w:val="20"/>
              </w:rPr>
              <w:t xml:space="preserve"> </w:t>
            </w:r>
            <w:proofErr w:type="spellStart"/>
            <w:r>
              <w:rPr>
                <w:sz w:val="20"/>
                <w:szCs w:val="20"/>
              </w:rPr>
              <w:t>енгізу</w:t>
            </w:r>
            <w:proofErr w:type="spellEnd"/>
            <w:r>
              <w:rPr>
                <w:sz w:val="20"/>
                <w:szCs w:val="20"/>
              </w:rPr>
              <w:t>.</w:t>
            </w:r>
          </w:p>
          <w:p w14:paraId="7B4C20C0" w14:textId="77777777" w:rsidR="006B6003" w:rsidRDefault="006B6003">
            <w:pPr>
              <w:widowControl/>
              <w:rPr>
                <w:rStyle w:val="ad"/>
                <w:sz w:val="20"/>
                <w:szCs w:val="20"/>
              </w:rPr>
            </w:pPr>
          </w:p>
          <w:p w14:paraId="32916CC6" w14:textId="77777777" w:rsidR="006B6003" w:rsidRDefault="00000000">
            <w:pPr>
              <w:widowControl/>
              <w:rPr>
                <w:rStyle w:val="ad"/>
                <w:b w:val="0"/>
                <w:sz w:val="20"/>
                <w:szCs w:val="20"/>
              </w:rPr>
            </w:pPr>
            <w:proofErr w:type="spellStart"/>
            <w:r>
              <w:rPr>
                <w:rStyle w:val="ad"/>
                <w:b w:val="0"/>
                <w:sz w:val="20"/>
                <w:szCs w:val="20"/>
              </w:rPr>
              <w:t>Кездейсоқ</w:t>
            </w:r>
            <w:proofErr w:type="spellEnd"/>
            <w:r>
              <w:rPr>
                <w:rStyle w:val="ad"/>
                <w:b w:val="0"/>
                <w:sz w:val="20"/>
                <w:szCs w:val="20"/>
              </w:rPr>
              <w:t xml:space="preserve"> </w:t>
            </w:r>
            <w:proofErr w:type="spellStart"/>
            <w:r>
              <w:rPr>
                <w:rStyle w:val="ad"/>
                <w:b w:val="0"/>
                <w:sz w:val="20"/>
                <w:szCs w:val="20"/>
              </w:rPr>
              <w:t>табылымдар</w:t>
            </w:r>
            <w:proofErr w:type="spellEnd"/>
            <w:r>
              <w:rPr>
                <w:rStyle w:val="ad"/>
                <w:b w:val="0"/>
                <w:sz w:val="20"/>
                <w:szCs w:val="20"/>
              </w:rPr>
              <w:t xml:space="preserve"> </w:t>
            </w:r>
            <w:proofErr w:type="spellStart"/>
            <w:r>
              <w:rPr>
                <w:rStyle w:val="ad"/>
                <w:b w:val="0"/>
                <w:sz w:val="20"/>
                <w:szCs w:val="20"/>
              </w:rPr>
              <w:t>рәсімі</w:t>
            </w:r>
            <w:proofErr w:type="spellEnd"/>
          </w:p>
          <w:p w14:paraId="1006A7B2" w14:textId="77777777" w:rsidR="006B6003" w:rsidRDefault="00000000">
            <w:pPr>
              <w:widowControl/>
              <w:rPr>
                <w:rFonts w:ascii="Arial" w:hAnsi="Arial" w:cs="Arial"/>
                <w:sz w:val="20"/>
                <w:szCs w:val="20"/>
              </w:rPr>
            </w:pPr>
            <w:r>
              <w:rPr>
                <w:rStyle w:val="ad"/>
                <w:b w:val="0"/>
                <w:sz w:val="20"/>
                <w:szCs w:val="20"/>
              </w:rPr>
              <w:t xml:space="preserve">- </w:t>
            </w:r>
            <w:proofErr w:type="spellStart"/>
            <w:r>
              <w:rPr>
                <w:rStyle w:val="ad"/>
                <w:b w:val="0"/>
                <w:sz w:val="20"/>
                <w:szCs w:val="20"/>
              </w:rPr>
              <w:t>Жұмысты</w:t>
            </w:r>
            <w:proofErr w:type="spellEnd"/>
            <w:r>
              <w:rPr>
                <w:rStyle w:val="ad"/>
                <w:b w:val="0"/>
                <w:sz w:val="20"/>
                <w:szCs w:val="20"/>
              </w:rPr>
              <w:t xml:space="preserve"> </w:t>
            </w:r>
            <w:proofErr w:type="spellStart"/>
            <w:r>
              <w:rPr>
                <w:rStyle w:val="ad"/>
                <w:b w:val="0"/>
                <w:sz w:val="20"/>
                <w:szCs w:val="20"/>
              </w:rPr>
              <w:t>тоқтату</w:t>
            </w:r>
            <w:proofErr w:type="spellEnd"/>
            <w:r>
              <w:rPr>
                <w:rStyle w:val="ad"/>
                <w:b w:val="0"/>
                <w:sz w:val="20"/>
                <w:szCs w:val="20"/>
              </w:rPr>
              <w:t xml:space="preserve"> </w:t>
            </w:r>
            <w:proofErr w:type="spellStart"/>
            <w:r>
              <w:rPr>
                <w:rStyle w:val="ad"/>
                <w:b w:val="0"/>
                <w:sz w:val="20"/>
                <w:szCs w:val="20"/>
              </w:rPr>
              <w:t>және</w:t>
            </w:r>
            <w:proofErr w:type="spellEnd"/>
            <w:r>
              <w:rPr>
                <w:rStyle w:val="ad"/>
                <w:b w:val="0"/>
                <w:sz w:val="20"/>
                <w:szCs w:val="20"/>
              </w:rPr>
              <w:t xml:space="preserve"> </w:t>
            </w:r>
            <w:proofErr w:type="spellStart"/>
            <w:r>
              <w:rPr>
                <w:rStyle w:val="ad"/>
                <w:b w:val="0"/>
                <w:sz w:val="20"/>
                <w:szCs w:val="20"/>
              </w:rPr>
              <w:t>аумақты</w:t>
            </w:r>
            <w:proofErr w:type="spellEnd"/>
            <w:r>
              <w:rPr>
                <w:rStyle w:val="ad"/>
                <w:b w:val="0"/>
                <w:sz w:val="20"/>
                <w:szCs w:val="20"/>
              </w:rPr>
              <w:t xml:space="preserve"> </w:t>
            </w:r>
            <w:proofErr w:type="spellStart"/>
            <w:r>
              <w:rPr>
                <w:rStyle w:val="ad"/>
                <w:b w:val="0"/>
                <w:sz w:val="20"/>
                <w:szCs w:val="20"/>
              </w:rPr>
              <w:t>қорғау</w:t>
            </w:r>
            <w:proofErr w:type="spellEnd"/>
            <w:r>
              <w:rPr>
                <w:rStyle w:val="ad"/>
                <w:b w:val="0"/>
                <w:sz w:val="20"/>
                <w:szCs w:val="20"/>
              </w:rPr>
              <w:t>:</w:t>
            </w:r>
            <w:r>
              <w:rPr>
                <w:rFonts w:ascii="Arial" w:hAnsi="Arial" w:cs="Arial"/>
                <w:b/>
                <w:sz w:val="20"/>
                <w:szCs w:val="20"/>
              </w:rPr>
              <w:t xml:space="preserve"> </w:t>
            </w:r>
            <w:proofErr w:type="spellStart"/>
            <w:r>
              <w:rPr>
                <w:rFonts w:ascii="Arial" w:hAnsi="Arial" w:cs="Arial"/>
                <w:sz w:val="20"/>
                <w:szCs w:val="20"/>
              </w:rPr>
              <w:t>Табылған</w:t>
            </w:r>
            <w:proofErr w:type="spellEnd"/>
            <w:r>
              <w:rPr>
                <w:rFonts w:ascii="Arial" w:hAnsi="Arial" w:cs="Arial"/>
                <w:sz w:val="20"/>
                <w:szCs w:val="20"/>
              </w:rPr>
              <w:t xml:space="preserve"> </w:t>
            </w:r>
            <w:proofErr w:type="spellStart"/>
            <w:r>
              <w:rPr>
                <w:rFonts w:ascii="Arial" w:hAnsi="Arial" w:cs="Arial"/>
                <w:sz w:val="20"/>
                <w:szCs w:val="20"/>
              </w:rPr>
              <w:t>нысан</w:t>
            </w:r>
            <w:proofErr w:type="spellEnd"/>
            <w:r>
              <w:rPr>
                <w:rFonts w:ascii="Arial" w:hAnsi="Arial" w:cs="Arial"/>
                <w:sz w:val="20"/>
                <w:szCs w:val="20"/>
              </w:rPr>
              <w:t xml:space="preserve"> </w:t>
            </w:r>
            <w:proofErr w:type="spellStart"/>
            <w:r>
              <w:rPr>
                <w:rFonts w:ascii="Arial" w:hAnsi="Arial" w:cs="Arial"/>
                <w:sz w:val="20"/>
                <w:szCs w:val="20"/>
              </w:rPr>
              <w:t>анықталған</w:t>
            </w:r>
            <w:proofErr w:type="spellEnd"/>
            <w:r>
              <w:rPr>
                <w:rFonts w:ascii="Arial" w:hAnsi="Arial" w:cs="Arial"/>
                <w:sz w:val="20"/>
                <w:szCs w:val="20"/>
              </w:rPr>
              <w:t xml:space="preserve"> </w:t>
            </w:r>
            <w:proofErr w:type="spellStart"/>
            <w:r>
              <w:rPr>
                <w:rFonts w:ascii="Arial" w:hAnsi="Arial" w:cs="Arial"/>
                <w:sz w:val="20"/>
                <w:szCs w:val="20"/>
              </w:rPr>
              <w:t>сәттен</w:t>
            </w:r>
            <w:proofErr w:type="spellEnd"/>
            <w:r>
              <w:rPr>
                <w:rFonts w:ascii="Arial" w:hAnsi="Arial" w:cs="Arial"/>
                <w:sz w:val="20"/>
                <w:szCs w:val="20"/>
              </w:rPr>
              <w:t xml:space="preserve"> </w:t>
            </w:r>
            <w:proofErr w:type="spellStart"/>
            <w:r>
              <w:rPr>
                <w:rFonts w:ascii="Arial" w:hAnsi="Arial" w:cs="Arial"/>
                <w:sz w:val="20"/>
                <w:szCs w:val="20"/>
              </w:rPr>
              <w:t>бастап</w:t>
            </w:r>
            <w:proofErr w:type="spellEnd"/>
            <w:r>
              <w:rPr>
                <w:rFonts w:ascii="Arial" w:hAnsi="Arial" w:cs="Arial"/>
                <w:sz w:val="20"/>
                <w:szCs w:val="20"/>
              </w:rPr>
              <w:t xml:space="preserve"> </w:t>
            </w:r>
            <w:proofErr w:type="spellStart"/>
            <w:r>
              <w:rPr>
                <w:rFonts w:ascii="Arial" w:hAnsi="Arial" w:cs="Arial"/>
                <w:sz w:val="20"/>
                <w:szCs w:val="20"/>
              </w:rPr>
              <w:t>барлық</w:t>
            </w:r>
            <w:proofErr w:type="spellEnd"/>
            <w:r>
              <w:rPr>
                <w:rFonts w:ascii="Arial" w:hAnsi="Arial" w:cs="Arial"/>
                <w:sz w:val="20"/>
                <w:szCs w:val="20"/>
              </w:rPr>
              <w:t xml:space="preserve"> </w:t>
            </w:r>
            <w:proofErr w:type="spellStart"/>
            <w:r>
              <w:rPr>
                <w:rFonts w:ascii="Arial" w:hAnsi="Arial" w:cs="Arial"/>
                <w:sz w:val="20"/>
                <w:szCs w:val="20"/>
              </w:rPr>
              <w:t>жұмыстарды</w:t>
            </w:r>
            <w:proofErr w:type="spellEnd"/>
            <w:r>
              <w:rPr>
                <w:rFonts w:ascii="Arial" w:hAnsi="Arial" w:cs="Arial"/>
                <w:sz w:val="20"/>
                <w:szCs w:val="20"/>
              </w:rPr>
              <w:t xml:space="preserve"> </w:t>
            </w:r>
            <w:proofErr w:type="spellStart"/>
            <w:r>
              <w:rPr>
                <w:rFonts w:ascii="Arial" w:hAnsi="Arial" w:cs="Arial"/>
                <w:sz w:val="20"/>
                <w:szCs w:val="20"/>
              </w:rPr>
              <w:t>дереу</w:t>
            </w:r>
            <w:proofErr w:type="spellEnd"/>
            <w:r>
              <w:rPr>
                <w:rFonts w:ascii="Arial" w:hAnsi="Arial" w:cs="Arial"/>
                <w:sz w:val="20"/>
                <w:szCs w:val="20"/>
              </w:rPr>
              <w:t xml:space="preserve"> </w:t>
            </w:r>
            <w:proofErr w:type="spellStart"/>
            <w:r>
              <w:rPr>
                <w:rFonts w:ascii="Arial" w:hAnsi="Arial" w:cs="Arial"/>
                <w:sz w:val="20"/>
                <w:szCs w:val="20"/>
              </w:rPr>
              <w:t>тоқтату</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кемінде</w:t>
            </w:r>
            <w:proofErr w:type="spellEnd"/>
            <w:r>
              <w:rPr>
                <w:rFonts w:ascii="Arial" w:hAnsi="Arial" w:cs="Arial"/>
                <w:sz w:val="20"/>
                <w:szCs w:val="20"/>
              </w:rPr>
              <w:t xml:space="preserve"> 30 </w:t>
            </w:r>
            <w:proofErr w:type="spellStart"/>
            <w:r>
              <w:rPr>
                <w:rFonts w:ascii="Arial" w:hAnsi="Arial" w:cs="Arial"/>
                <w:sz w:val="20"/>
                <w:szCs w:val="20"/>
              </w:rPr>
              <w:t>метр</w:t>
            </w:r>
            <w:proofErr w:type="spellEnd"/>
            <w:r>
              <w:rPr>
                <w:rFonts w:ascii="Arial" w:hAnsi="Arial" w:cs="Arial"/>
                <w:sz w:val="20"/>
                <w:szCs w:val="20"/>
              </w:rPr>
              <w:t xml:space="preserve"> </w:t>
            </w:r>
            <w:proofErr w:type="spellStart"/>
            <w:r>
              <w:rPr>
                <w:rFonts w:ascii="Arial" w:hAnsi="Arial" w:cs="Arial"/>
                <w:sz w:val="20"/>
                <w:szCs w:val="20"/>
              </w:rPr>
              <w:t>радиуста</w:t>
            </w:r>
            <w:proofErr w:type="spellEnd"/>
            <w:r>
              <w:rPr>
                <w:rFonts w:ascii="Arial" w:hAnsi="Arial" w:cs="Arial"/>
                <w:sz w:val="20"/>
                <w:szCs w:val="20"/>
              </w:rPr>
              <w:t xml:space="preserve"> </w:t>
            </w:r>
            <w:proofErr w:type="spellStart"/>
            <w:r>
              <w:rPr>
                <w:rFonts w:ascii="Arial" w:hAnsi="Arial" w:cs="Arial"/>
                <w:sz w:val="20"/>
                <w:szCs w:val="20"/>
              </w:rPr>
              <w:t>қорғау</w:t>
            </w:r>
            <w:proofErr w:type="spellEnd"/>
            <w:r>
              <w:rPr>
                <w:rFonts w:ascii="Arial" w:hAnsi="Arial" w:cs="Arial"/>
                <w:sz w:val="20"/>
                <w:szCs w:val="20"/>
              </w:rPr>
              <w:t xml:space="preserve"> </w:t>
            </w:r>
            <w:proofErr w:type="spellStart"/>
            <w:r>
              <w:rPr>
                <w:rFonts w:ascii="Arial" w:hAnsi="Arial" w:cs="Arial"/>
                <w:sz w:val="20"/>
                <w:szCs w:val="20"/>
              </w:rPr>
              <w:t>аймағын</w:t>
            </w:r>
            <w:proofErr w:type="spellEnd"/>
            <w:r>
              <w:rPr>
                <w:rFonts w:ascii="Arial" w:hAnsi="Arial" w:cs="Arial"/>
                <w:sz w:val="20"/>
                <w:szCs w:val="20"/>
              </w:rPr>
              <w:t xml:space="preserve"> </w:t>
            </w:r>
            <w:proofErr w:type="spellStart"/>
            <w:r>
              <w:rPr>
                <w:rFonts w:ascii="Arial" w:hAnsi="Arial" w:cs="Arial"/>
                <w:sz w:val="20"/>
                <w:szCs w:val="20"/>
              </w:rPr>
              <w:t>орнату</w:t>
            </w:r>
            <w:proofErr w:type="spellEnd"/>
            <w:r>
              <w:rPr>
                <w:rFonts w:ascii="Arial" w:hAnsi="Arial" w:cs="Arial"/>
                <w:sz w:val="20"/>
                <w:szCs w:val="20"/>
              </w:rPr>
              <w:t>.</w:t>
            </w:r>
            <w:r>
              <w:rPr>
                <w:rFonts w:ascii="Arial" w:hAnsi="Arial" w:cs="Arial"/>
                <w:sz w:val="20"/>
                <w:szCs w:val="20"/>
              </w:rPr>
              <w:br/>
              <w:t xml:space="preserve">- </w:t>
            </w:r>
            <w:proofErr w:type="spellStart"/>
            <w:r>
              <w:rPr>
                <w:rStyle w:val="ad"/>
                <w:sz w:val="20"/>
                <w:szCs w:val="20"/>
              </w:rPr>
              <w:t>Хабарлау</w:t>
            </w:r>
            <w:proofErr w:type="spellEnd"/>
            <w:r>
              <w:rPr>
                <w:rStyle w:val="ad"/>
                <w:sz w:val="20"/>
                <w:szCs w:val="20"/>
              </w:rPr>
              <w:t>:</w:t>
            </w:r>
            <w:r>
              <w:rPr>
                <w:rFonts w:ascii="Arial" w:hAnsi="Arial" w:cs="Arial"/>
                <w:sz w:val="20"/>
                <w:szCs w:val="20"/>
              </w:rPr>
              <w:t xml:space="preserve"> </w:t>
            </w:r>
            <w:proofErr w:type="spellStart"/>
            <w:r>
              <w:rPr>
                <w:rFonts w:ascii="Arial" w:hAnsi="Arial" w:cs="Arial"/>
                <w:sz w:val="20"/>
                <w:szCs w:val="20"/>
              </w:rPr>
              <w:t>Сол</w:t>
            </w:r>
            <w:proofErr w:type="spellEnd"/>
            <w:r>
              <w:rPr>
                <w:rFonts w:ascii="Arial" w:hAnsi="Arial" w:cs="Arial"/>
                <w:sz w:val="20"/>
                <w:szCs w:val="20"/>
              </w:rPr>
              <w:t xml:space="preserve"> </w:t>
            </w:r>
            <w:proofErr w:type="spellStart"/>
            <w:r>
              <w:rPr>
                <w:rFonts w:ascii="Arial" w:hAnsi="Arial" w:cs="Arial"/>
                <w:sz w:val="20"/>
                <w:szCs w:val="20"/>
              </w:rPr>
              <w:t>күні</w:t>
            </w:r>
            <w:proofErr w:type="spellEnd"/>
            <w:r>
              <w:rPr>
                <w:rFonts w:ascii="Arial" w:hAnsi="Arial" w:cs="Arial"/>
                <w:sz w:val="20"/>
                <w:szCs w:val="20"/>
              </w:rPr>
              <w:t xml:space="preserve"> </w:t>
            </w:r>
            <w:proofErr w:type="spellStart"/>
            <w:r>
              <w:rPr>
                <w:rFonts w:ascii="Arial" w:hAnsi="Arial" w:cs="Arial"/>
                <w:sz w:val="20"/>
                <w:szCs w:val="20"/>
              </w:rPr>
              <w:t>инженерге</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ҚТЖ-</w:t>
            </w:r>
            <w:proofErr w:type="spellStart"/>
            <w:r>
              <w:rPr>
                <w:rFonts w:ascii="Arial" w:hAnsi="Arial" w:cs="Arial"/>
                <w:sz w:val="20"/>
                <w:szCs w:val="20"/>
              </w:rPr>
              <w:t>ға</w:t>
            </w:r>
            <w:proofErr w:type="spellEnd"/>
            <w:r>
              <w:rPr>
                <w:rFonts w:ascii="Arial" w:hAnsi="Arial" w:cs="Arial"/>
                <w:sz w:val="20"/>
                <w:szCs w:val="20"/>
              </w:rPr>
              <w:t xml:space="preserve"> </w:t>
            </w:r>
            <w:proofErr w:type="spellStart"/>
            <w:r>
              <w:rPr>
                <w:rFonts w:ascii="Arial" w:hAnsi="Arial" w:cs="Arial"/>
                <w:sz w:val="20"/>
                <w:szCs w:val="20"/>
              </w:rPr>
              <w:t>хабарлау</w:t>
            </w:r>
            <w:proofErr w:type="spellEnd"/>
            <w:r>
              <w:rPr>
                <w:rFonts w:ascii="Arial" w:hAnsi="Arial" w:cs="Arial"/>
                <w:sz w:val="20"/>
                <w:szCs w:val="20"/>
              </w:rPr>
              <w:t xml:space="preserve">; ҚТЖ </w:t>
            </w:r>
            <w:proofErr w:type="spellStart"/>
            <w:r>
              <w:rPr>
                <w:rFonts w:ascii="Arial" w:hAnsi="Arial" w:cs="Arial"/>
                <w:sz w:val="20"/>
                <w:szCs w:val="20"/>
              </w:rPr>
              <w:t>тиісті</w:t>
            </w:r>
            <w:proofErr w:type="spellEnd"/>
            <w:r>
              <w:rPr>
                <w:rFonts w:ascii="Arial" w:hAnsi="Arial" w:cs="Arial"/>
                <w:sz w:val="20"/>
                <w:szCs w:val="20"/>
              </w:rPr>
              <w:t xml:space="preserve"> </w:t>
            </w:r>
            <w:proofErr w:type="spellStart"/>
            <w:r>
              <w:rPr>
                <w:rFonts w:ascii="Arial" w:hAnsi="Arial" w:cs="Arial"/>
                <w:sz w:val="20"/>
                <w:szCs w:val="20"/>
              </w:rPr>
              <w:t>мәдени</w:t>
            </w:r>
            <w:proofErr w:type="spellEnd"/>
            <w:r>
              <w:rPr>
                <w:rFonts w:ascii="Arial" w:hAnsi="Arial" w:cs="Arial"/>
                <w:sz w:val="20"/>
                <w:szCs w:val="20"/>
              </w:rPr>
              <w:t xml:space="preserve"> </w:t>
            </w:r>
            <w:proofErr w:type="spellStart"/>
            <w:r>
              <w:rPr>
                <w:rFonts w:ascii="Arial" w:hAnsi="Arial" w:cs="Arial"/>
                <w:sz w:val="20"/>
                <w:szCs w:val="20"/>
              </w:rPr>
              <w:t>мұра</w:t>
            </w:r>
            <w:proofErr w:type="spellEnd"/>
            <w:r>
              <w:rPr>
                <w:rFonts w:ascii="Arial" w:hAnsi="Arial" w:cs="Arial"/>
                <w:sz w:val="20"/>
                <w:szCs w:val="20"/>
              </w:rPr>
              <w:t xml:space="preserve"> </w:t>
            </w:r>
            <w:proofErr w:type="spellStart"/>
            <w:r>
              <w:rPr>
                <w:rFonts w:ascii="Arial" w:hAnsi="Arial" w:cs="Arial"/>
                <w:sz w:val="20"/>
                <w:szCs w:val="20"/>
              </w:rPr>
              <w:t>органдарын</w:t>
            </w:r>
            <w:proofErr w:type="spellEnd"/>
            <w:r>
              <w:rPr>
                <w:rFonts w:ascii="Arial" w:hAnsi="Arial" w:cs="Arial"/>
                <w:sz w:val="20"/>
                <w:szCs w:val="20"/>
              </w:rPr>
              <w:t xml:space="preserve"> </w:t>
            </w:r>
            <w:proofErr w:type="spellStart"/>
            <w:r>
              <w:rPr>
                <w:rFonts w:ascii="Arial" w:hAnsi="Arial" w:cs="Arial"/>
                <w:sz w:val="20"/>
                <w:szCs w:val="20"/>
              </w:rPr>
              <w:t>дереу</w:t>
            </w:r>
            <w:proofErr w:type="spellEnd"/>
            <w:r>
              <w:rPr>
                <w:rFonts w:ascii="Arial" w:hAnsi="Arial" w:cs="Arial"/>
                <w:sz w:val="20"/>
                <w:szCs w:val="20"/>
              </w:rPr>
              <w:t xml:space="preserve"> </w:t>
            </w:r>
            <w:proofErr w:type="spellStart"/>
            <w:r>
              <w:rPr>
                <w:rFonts w:ascii="Arial" w:hAnsi="Arial" w:cs="Arial"/>
                <w:sz w:val="20"/>
                <w:szCs w:val="20"/>
              </w:rPr>
              <w:t>хабардар</w:t>
            </w:r>
            <w:proofErr w:type="spellEnd"/>
            <w:r>
              <w:rPr>
                <w:rFonts w:ascii="Arial" w:hAnsi="Arial" w:cs="Arial"/>
                <w:sz w:val="20"/>
                <w:szCs w:val="20"/>
              </w:rPr>
              <w:t xml:space="preserve"> </w:t>
            </w:r>
            <w:proofErr w:type="spellStart"/>
            <w:r>
              <w:rPr>
                <w:rFonts w:ascii="Arial" w:hAnsi="Arial" w:cs="Arial"/>
                <w:sz w:val="20"/>
                <w:szCs w:val="20"/>
              </w:rPr>
              <w:t>етеді</w:t>
            </w:r>
            <w:proofErr w:type="spellEnd"/>
            <w:r>
              <w:rPr>
                <w:rFonts w:ascii="Arial" w:hAnsi="Arial" w:cs="Arial"/>
                <w:sz w:val="20"/>
                <w:szCs w:val="20"/>
              </w:rPr>
              <w:t>.</w:t>
            </w:r>
            <w:r>
              <w:rPr>
                <w:rFonts w:ascii="Arial" w:hAnsi="Arial" w:cs="Arial"/>
                <w:sz w:val="20"/>
                <w:szCs w:val="20"/>
              </w:rPr>
              <w:br/>
              <w:t xml:space="preserve">- </w:t>
            </w:r>
            <w:proofErr w:type="spellStart"/>
            <w:r>
              <w:rPr>
                <w:rStyle w:val="ad"/>
                <w:sz w:val="20"/>
                <w:szCs w:val="20"/>
              </w:rPr>
              <w:t>Құжаттау</w:t>
            </w:r>
            <w:proofErr w:type="spellEnd"/>
            <w:r>
              <w:rPr>
                <w:rStyle w:val="ad"/>
                <w:sz w:val="20"/>
                <w:szCs w:val="20"/>
              </w:rPr>
              <w:t>:</w:t>
            </w:r>
            <w:r>
              <w:rPr>
                <w:rFonts w:ascii="Arial" w:hAnsi="Arial" w:cs="Arial"/>
                <w:sz w:val="20"/>
                <w:szCs w:val="20"/>
              </w:rPr>
              <w:t xml:space="preserve"> </w:t>
            </w:r>
            <w:proofErr w:type="spellStart"/>
            <w:r>
              <w:rPr>
                <w:rFonts w:ascii="Arial" w:hAnsi="Arial" w:cs="Arial"/>
                <w:sz w:val="20"/>
                <w:szCs w:val="20"/>
              </w:rPr>
              <w:t>Табылған</w:t>
            </w:r>
            <w:proofErr w:type="spellEnd"/>
            <w:r>
              <w:rPr>
                <w:rFonts w:ascii="Arial" w:hAnsi="Arial" w:cs="Arial"/>
                <w:sz w:val="20"/>
                <w:szCs w:val="20"/>
              </w:rPr>
              <w:t xml:space="preserve"> </w:t>
            </w:r>
            <w:proofErr w:type="spellStart"/>
            <w:r>
              <w:rPr>
                <w:rFonts w:ascii="Arial" w:hAnsi="Arial" w:cs="Arial"/>
                <w:sz w:val="20"/>
                <w:szCs w:val="20"/>
              </w:rPr>
              <w:t>жердің</w:t>
            </w:r>
            <w:proofErr w:type="spellEnd"/>
            <w:r>
              <w:rPr>
                <w:rFonts w:ascii="Arial" w:hAnsi="Arial" w:cs="Arial"/>
                <w:sz w:val="20"/>
                <w:szCs w:val="20"/>
              </w:rPr>
              <w:t xml:space="preserve"> </w:t>
            </w:r>
            <w:proofErr w:type="spellStart"/>
            <w:r>
              <w:rPr>
                <w:rFonts w:ascii="Arial" w:hAnsi="Arial" w:cs="Arial"/>
                <w:sz w:val="20"/>
                <w:szCs w:val="20"/>
              </w:rPr>
              <w:t>орнын</w:t>
            </w:r>
            <w:proofErr w:type="spellEnd"/>
            <w:r>
              <w:rPr>
                <w:rFonts w:ascii="Arial" w:hAnsi="Arial" w:cs="Arial"/>
                <w:sz w:val="20"/>
                <w:szCs w:val="20"/>
              </w:rPr>
              <w:t xml:space="preserve">, </w:t>
            </w:r>
            <w:proofErr w:type="spellStart"/>
            <w:r>
              <w:rPr>
                <w:rFonts w:ascii="Arial" w:hAnsi="Arial" w:cs="Arial"/>
                <w:sz w:val="20"/>
                <w:szCs w:val="20"/>
              </w:rPr>
              <w:t>тереңдігін</w:t>
            </w:r>
            <w:proofErr w:type="spellEnd"/>
            <w:r>
              <w:rPr>
                <w:rFonts w:ascii="Arial" w:hAnsi="Arial" w:cs="Arial"/>
                <w:sz w:val="20"/>
                <w:szCs w:val="20"/>
              </w:rPr>
              <w:t xml:space="preserve">, </w:t>
            </w:r>
            <w:proofErr w:type="spellStart"/>
            <w:r>
              <w:rPr>
                <w:rFonts w:ascii="Arial" w:hAnsi="Arial" w:cs="Arial"/>
                <w:sz w:val="20"/>
                <w:szCs w:val="20"/>
              </w:rPr>
              <w:t>фотосуреттерін</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қысқаша</w:t>
            </w:r>
            <w:proofErr w:type="spellEnd"/>
            <w:r>
              <w:rPr>
                <w:rFonts w:ascii="Arial" w:hAnsi="Arial" w:cs="Arial"/>
                <w:sz w:val="20"/>
                <w:szCs w:val="20"/>
              </w:rPr>
              <w:t xml:space="preserve"> </w:t>
            </w:r>
            <w:proofErr w:type="spellStart"/>
            <w:r>
              <w:rPr>
                <w:rFonts w:ascii="Arial" w:hAnsi="Arial" w:cs="Arial"/>
                <w:sz w:val="20"/>
                <w:szCs w:val="20"/>
              </w:rPr>
              <w:t>сипаттамасын</w:t>
            </w:r>
            <w:proofErr w:type="spellEnd"/>
            <w:r>
              <w:rPr>
                <w:rFonts w:ascii="Arial" w:hAnsi="Arial" w:cs="Arial"/>
                <w:sz w:val="20"/>
                <w:szCs w:val="20"/>
              </w:rPr>
              <w:t xml:space="preserve"> </w:t>
            </w:r>
            <w:proofErr w:type="spellStart"/>
            <w:r>
              <w:rPr>
                <w:rFonts w:ascii="Arial" w:hAnsi="Arial" w:cs="Arial"/>
                <w:sz w:val="20"/>
                <w:szCs w:val="20"/>
              </w:rPr>
              <w:t>тіркеу</w:t>
            </w:r>
            <w:proofErr w:type="spellEnd"/>
            <w:r>
              <w:rPr>
                <w:rFonts w:ascii="Arial" w:hAnsi="Arial" w:cs="Arial"/>
                <w:sz w:val="20"/>
                <w:szCs w:val="20"/>
              </w:rPr>
              <w:t xml:space="preserve">; </w:t>
            </w:r>
            <w:proofErr w:type="spellStart"/>
            <w:r>
              <w:rPr>
                <w:rFonts w:ascii="Arial" w:hAnsi="Arial" w:cs="Arial"/>
                <w:sz w:val="20"/>
                <w:szCs w:val="20"/>
              </w:rPr>
              <w:t>координаттарды</w:t>
            </w:r>
            <w:proofErr w:type="spellEnd"/>
            <w:r>
              <w:rPr>
                <w:rFonts w:ascii="Arial" w:hAnsi="Arial" w:cs="Arial"/>
                <w:sz w:val="20"/>
                <w:szCs w:val="20"/>
              </w:rPr>
              <w:t xml:space="preserve"> </w:t>
            </w:r>
            <w:proofErr w:type="spellStart"/>
            <w:r>
              <w:rPr>
                <w:rFonts w:ascii="Arial" w:hAnsi="Arial" w:cs="Arial"/>
                <w:sz w:val="20"/>
                <w:szCs w:val="20"/>
              </w:rPr>
              <w:t>нысан</w:t>
            </w:r>
            <w:proofErr w:type="spellEnd"/>
            <w:r>
              <w:rPr>
                <w:rFonts w:ascii="Arial" w:hAnsi="Arial" w:cs="Arial"/>
                <w:sz w:val="20"/>
                <w:szCs w:val="20"/>
              </w:rPr>
              <w:t xml:space="preserve"> </w:t>
            </w:r>
            <w:proofErr w:type="spellStart"/>
            <w:r>
              <w:rPr>
                <w:rFonts w:ascii="Arial" w:hAnsi="Arial" w:cs="Arial"/>
                <w:sz w:val="20"/>
                <w:szCs w:val="20"/>
              </w:rPr>
              <w:t>журналында</w:t>
            </w:r>
            <w:proofErr w:type="spellEnd"/>
            <w:r>
              <w:rPr>
                <w:rFonts w:ascii="Arial" w:hAnsi="Arial" w:cs="Arial"/>
                <w:sz w:val="20"/>
                <w:szCs w:val="20"/>
              </w:rPr>
              <w:t xml:space="preserve"> </w:t>
            </w:r>
            <w:proofErr w:type="spellStart"/>
            <w:r>
              <w:rPr>
                <w:rFonts w:ascii="Arial" w:hAnsi="Arial" w:cs="Arial"/>
                <w:sz w:val="20"/>
                <w:szCs w:val="20"/>
              </w:rPr>
              <w:t>белгілеу</w:t>
            </w:r>
            <w:proofErr w:type="spellEnd"/>
            <w:r>
              <w:rPr>
                <w:rFonts w:ascii="Arial" w:hAnsi="Arial" w:cs="Arial"/>
                <w:sz w:val="20"/>
                <w:szCs w:val="20"/>
              </w:rPr>
              <w:t>.</w:t>
            </w:r>
            <w:r>
              <w:rPr>
                <w:rFonts w:ascii="Arial" w:hAnsi="Arial" w:cs="Arial"/>
                <w:sz w:val="20"/>
                <w:szCs w:val="20"/>
              </w:rPr>
              <w:br/>
              <w:t xml:space="preserve">- </w:t>
            </w:r>
            <w:proofErr w:type="spellStart"/>
            <w:r>
              <w:rPr>
                <w:rStyle w:val="ad"/>
                <w:sz w:val="20"/>
                <w:szCs w:val="20"/>
              </w:rPr>
              <w:t>Қорғау</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тұрақтандыру</w:t>
            </w:r>
            <w:proofErr w:type="spellEnd"/>
            <w:r>
              <w:rPr>
                <w:rStyle w:val="ad"/>
                <w:sz w:val="20"/>
                <w:szCs w:val="20"/>
              </w:rPr>
              <w:t>:</w:t>
            </w:r>
            <w:r>
              <w:rPr>
                <w:rFonts w:ascii="Arial" w:hAnsi="Arial" w:cs="Arial"/>
                <w:sz w:val="20"/>
                <w:szCs w:val="20"/>
              </w:rPr>
              <w:t xml:space="preserve"> </w:t>
            </w:r>
            <w:proofErr w:type="spellStart"/>
            <w:r>
              <w:rPr>
                <w:rFonts w:ascii="Arial" w:hAnsi="Arial" w:cs="Arial"/>
                <w:sz w:val="20"/>
                <w:szCs w:val="20"/>
              </w:rPr>
              <w:t>Табылған</w:t>
            </w:r>
            <w:proofErr w:type="spellEnd"/>
            <w:r>
              <w:rPr>
                <w:rFonts w:ascii="Arial" w:hAnsi="Arial" w:cs="Arial"/>
                <w:sz w:val="20"/>
                <w:szCs w:val="20"/>
              </w:rPr>
              <w:t xml:space="preserve"> </w:t>
            </w:r>
            <w:proofErr w:type="spellStart"/>
            <w:r>
              <w:rPr>
                <w:rFonts w:ascii="Arial" w:hAnsi="Arial" w:cs="Arial"/>
                <w:sz w:val="20"/>
                <w:szCs w:val="20"/>
              </w:rPr>
              <w:t>нысанды</w:t>
            </w:r>
            <w:proofErr w:type="spellEnd"/>
            <w:r>
              <w:rPr>
                <w:rFonts w:ascii="Arial" w:hAnsi="Arial" w:cs="Arial"/>
                <w:sz w:val="20"/>
                <w:szCs w:val="20"/>
              </w:rPr>
              <w:t xml:space="preserve"> </w:t>
            </w:r>
            <w:proofErr w:type="spellStart"/>
            <w:r>
              <w:rPr>
                <w:rFonts w:ascii="Arial" w:hAnsi="Arial" w:cs="Arial"/>
                <w:sz w:val="20"/>
                <w:szCs w:val="20"/>
              </w:rPr>
              <w:t>дірілден</w:t>
            </w:r>
            <w:proofErr w:type="spellEnd"/>
            <w:r>
              <w:rPr>
                <w:rFonts w:ascii="Arial" w:hAnsi="Arial" w:cs="Arial"/>
                <w:sz w:val="20"/>
                <w:szCs w:val="20"/>
              </w:rPr>
              <w:t xml:space="preserve">, </w:t>
            </w:r>
            <w:proofErr w:type="spellStart"/>
            <w:r>
              <w:rPr>
                <w:rFonts w:ascii="Arial" w:hAnsi="Arial" w:cs="Arial"/>
                <w:sz w:val="20"/>
                <w:szCs w:val="20"/>
              </w:rPr>
              <w:t>су</w:t>
            </w:r>
            <w:proofErr w:type="spellEnd"/>
            <w:r>
              <w:rPr>
                <w:rFonts w:ascii="Arial" w:hAnsi="Arial" w:cs="Arial"/>
                <w:sz w:val="20"/>
                <w:szCs w:val="20"/>
              </w:rPr>
              <w:t xml:space="preserve"> </w:t>
            </w:r>
            <w:proofErr w:type="spellStart"/>
            <w:r>
              <w:rPr>
                <w:rFonts w:ascii="Arial" w:hAnsi="Arial" w:cs="Arial"/>
                <w:sz w:val="20"/>
                <w:szCs w:val="20"/>
              </w:rPr>
              <w:t>ағынынан</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бұзылудан</w:t>
            </w:r>
            <w:proofErr w:type="spellEnd"/>
            <w:r>
              <w:rPr>
                <w:rFonts w:ascii="Arial" w:hAnsi="Arial" w:cs="Arial"/>
                <w:sz w:val="20"/>
                <w:szCs w:val="20"/>
              </w:rPr>
              <w:t xml:space="preserve"> </w:t>
            </w:r>
            <w:proofErr w:type="spellStart"/>
            <w:r>
              <w:rPr>
                <w:rFonts w:ascii="Arial" w:hAnsi="Arial" w:cs="Arial"/>
                <w:sz w:val="20"/>
                <w:szCs w:val="20"/>
              </w:rPr>
              <w:t>қорғау</w:t>
            </w:r>
            <w:proofErr w:type="spellEnd"/>
            <w:r>
              <w:rPr>
                <w:rFonts w:ascii="Arial" w:hAnsi="Arial" w:cs="Arial"/>
                <w:sz w:val="20"/>
                <w:szCs w:val="20"/>
              </w:rPr>
              <w:t xml:space="preserve"> </w:t>
            </w:r>
            <w:proofErr w:type="spellStart"/>
            <w:r>
              <w:rPr>
                <w:rFonts w:ascii="Arial" w:hAnsi="Arial" w:cs="Arial"/>
                <w:sz w:val="20"/>
                <w:szCs w:val="20"/>
              </w:rPr>
              <w:t>үшін</w:t>
            </w:r>
            <w:proofErr w:type="spellEnd"/>
            <w:r>
              <w:rPr>
                <w:rFonts w:ascii="Arial" w:hAnsi="Arial" w:cs="Arial"/>
                <w:sz w:val="20"/>
                <w:szCs w:val="20"/>
              </w:rPr>
              <w:t xml:space="preserve"> </w:t>
            </w:r>
            <w:proofErr w:type="spellStart"/>
            <w:r>
              <w:rPr>
                <w:rFonts w:ascii="Arial" w:hAnsi="Arial" w:cs="Arial"/>
                <w:sz w:val="20"/>
                <w:szCs w:val="20"/>
              </w:rPr>
              <w:t>жабу</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қалқалау</w:t>
            </w:r>
            <w:proofErr w:type="spellEnd"/>
            <w:r>
              <w:rPr>
                <w:rFonts w:ascii="Arial" w:hAnsi="Arial" w:cs="Arial"/>
                <w:sz w:val="20"/>
                <w:szCs w:val="20"/>
              </w:rPr>
              <w:t>.</w:t>
            </w:r>
            <w:r>
              <w:rPr>
                <w:rFonts w:ascii="Arial" w:hAnsi="Arial" w:cs="Arial"/>
                <w:sz w:val="20"/>
                <w:szCs w:val="20"/>
              </w:rPr>
              <w:br/>
              <w:t xml:space="preserve">- </w:t>
            </w:r>
            <w:proofErr w:type="spellStart"/>
            <w:r>
              <w:rPr>
                <w:rStyle w:val="ad"/>
                <w:sz w:val="20"/>
                <w:szCs w:val="20"/>
              </w:rPr>
              <w:t>Бағалау</w:t>
            </w:r>
            <w:proofErr w:type="spellEnd"/>
            <w:r>
              <w:rPr>
                <w:rStyle w:val="ad"/>
                <w:sz w:val="20"/>
                <w:szCs w:val="20"/>
              </w:rPr>
              <w:t>:</w:t>
            </w:r>
            <w:r>
              <w:rPr>
                <w:rFonts w:ascii="Arial" w:hAnsi="Arial" w:cs="Arial"/>
                <w:sz w:val="20"/>
                <w:szCs w:val="20"/>
              </w:rPr>
              <w:t xml:space="preserve"> </w:t>
            </w:r>
            <w:proofErr w:type="spellStart"/>
            <w:r>
              <w:rPr>
                <w:rFonts w:ascii="Arial" w:hAnsi="Arial" w:cs="Arial"/>
                <w:sz w:val="20"/>
                <w:szCs w:val="20"/>
              </w:rPr>
              <w:t>Мәдени</w:t>
            </w:r>
            <w:proofErr w:type="spellEnd"/>
            <w:r>
              <w:rPr>
                <w:rFonts w:ascii="Arial" w:hAnsi="Arial" w:cs="Arial"/>
                <w:sz w:val="20"/>
                <w:szCs w:val="20"/>
              </w:rPr>
              <w:t xml:space="preserve"> </w:t>
            </w:r>
            <w:proofErr w:type="spellStart"/>
            <w:r>
              <w:rPr>
                <w:rFonts w:ascii="Arial" w:hAnsi="Arial" w:cs="Arial"/>
                <w:sz w:val="20"/>
                <w:szCs w:val="20"/>
              </w:rPr>
              <w:t>мұра</w:t>
            </w:r>
            <w:proofErr w:type="spellEnd"/>
            <w:r>
              <w:rPr>
                <w:rFonts w:ascii="Arial" w:hAnsi="Arial" w:cs="Arial"/>
                <w:sz w:val="20"/>
                <w:szCs w:val="20"/>
              </w:rPr>
              <w:t xml:space="preserve"> </w:t>
            </w:r>
            <w:proofErr w:type="spellStart"/>
            <w:r>
              <w:rPr>
                <w:rFonts w:ascii="Arial" w:hAnsi="Arial" w:cs="Arial"/>
                <w:sz w:val="20"/>
                <w:szCs w:val="20"/>
              </w:rPr>
              <w:t>саласындағы</w:t>
            </w:r>
            <w:proofErr w:type="spellEnd"/>
            <w:r>
              <w:rPr>
                <w:rFonts w:ascii="Arial" w:hAnsi="Arial" w:cs="Arial"/>
                <w:sz w:val="20"/>
                <w:szCs w:val="20"/>
              </w:rPr>
              <w:t xml:space="preserve"> </w:t>
            </w:r>
            <w:proofErr w:type="spellStart"/>
            <w:r>
              <w:rPr>
                <w:rFonts w:ascii="Arial" w:hAnsi="Arial" w:cs="Arial"/>
                <w:sz w:val="20"/>
                <w:szCs w:val="20"/>
              </w:rPr>
              <w:t>мамандар</w:t>
            </w:r>
            <w:proofErr w:type="spellEnd"/>
            <w:r>
              <w:rPr>
                <w:rFonts w:ascii="Arial" w:hAnsi="Arial" w:cs="Arial"/>
                <w:sz w:val="20"/>
                <w:szCs w:val="20"/>
              </w:rPr>
              <w:t xml:space="preserve"> </w:t>
            </w:r>
            <w:proofErr w:type="spellStart"/>
            <w:r>
              <w:rPr>
                <w:rFonts w:ascii="Arial" w:hAnsi="Arial" w:cs="Arial"/>
                <w:sz w:val="20"/>
                <w:szCs w:val="20"/>
              </w:rPr>
              <w:t>нысанның</w:t>
            </w:r>
            <w:proofErr w:type="spellEnd"/>
            <w:r>
              <w:rPr>
                <w:rFonts w:ascii="Arial" w:hAnsi="Arial" w:cs="Arial"/>
                <w:sz w:val="20"/>
                <w:szCs w:val="20"/>
              </w:rPr>
              <w:t xml:space="preserve"> </w:t>
            </w:r>
            <w:proofErr w:type="spellStart"/>
            <w:r>
              <w:rPr>
                <w:rFonts w:ascii="Arial" w:hAnsi="Arial" w:cs="Arial"/>
                <w:sz w:val="20"/>
                <w:szCs w:val="20"/>
              </w:rPr>
              <w:t>маңыздылығын</w:t>
            </w:r>
            <w:proofErr w:type="spellEnd"/>
            <w:r>
              <w:rPr>
                <w:rFonts w:ascii="Arial" w:hAnsi="Arial" w:cs="Arial"/>
                <w:sz w:val="20"/>
                <w:szCs w:val="20"/>
              </w:rPr>
              <w:t xml:space="preserve"> </w:t>
            </w:r>
            <w:proofErr w:type="spellStart"/>
            <w:r>
              <w:rPr>
                <w:rFonts w:ascii="Arial" w:hAnsi="Arial" w:cs="Arial"/>
                <w:sz w:val="20"/>
                <w:szCs w:val="20"/>
              </w:rPr>
              <w:t>бағалап</w:t>
            </w:r>
            <w:proofErr w:type="spellEnd"/>
            <w:r>
              <w:rPr>
                <w:rFonts w:ascii="Arial" w:hAnsi="Arial" w:cs="Arial"/>
                <w:sz w:val="20"/>
                <w:szCs w:val="20"/>
              </w:rPr>
              <w:t xml:space="preserve">, </w:t>
            </w:r>
            <w:proofErr w:type="spellStart"/>
            <w:r>
              <w:rPr>
                <w:rFonts w:ascii="Arial" w:hAnsi="Arial" w:cs="Arial"/>
                <w:sz w:val="20"/>
                <w:szCs w:val="20"/>
              </w:rPr>
              <w:t>тиісті</w:t>
            </w:r>
            <w:proofErr w:type="spellEnd"/>
            <w:r>
              <w:rPr>
                <w:rFonts w:ascii="Arial" w:hAnsi="Arial" w:cs="Arial"/>
                <w:sz w:val="20"/>
                <w:szCs w:val="20"/>
              </w:rPr>
              <w:t xml:space="preserve"> </w:t>
            </w:r>
            <w:proofErr w:type="spellStart"/>
            <w:r>
              <w:rPr>
                <w:rFonts w:ascii="Arial" w:hAnsi="Arial" w:cs="Arial"/>
                <w:sz w:val="20"/>
                <w:szCs w:val="20"/>
              </w:rPr>
              <w:t>ұсынымдар</w:t>
            </w:r>
            <w:proofErr w:type="spellEnd"/>
            <w:r>
              <w:rPr>
                <w:rFonts w:ascii="Arial" w:hAnsi="Arial" w:cs="Arial"/>
                <w:sz w:val="20"/>
                <w:szCs w:val="20"/>
              </w:rPr>
              <w:t xml:space="preserve"> </w:t>
            </w:r>
            <w:proofErr w:type="spellStart"/>
            <w:r>
              <w:rPr>
                <w:rFonts w:ascii="Arial" w:hAnsi="Arial" w:cs="Arial"/>
                <w:sz w:val="20"/>
                <w:szCs w:val="20"/>
              </w:rPr>
              <w:t>береді</w:t>
            </w:r>
            <w:proofErr w:type="spellEnd"/>
            <w:r>
              <w:rPr>
                <w:rFonts w:ascii="Arial" w:hAnsi="Arial" w:cs="Arial"/>
                <w:sz w:val="20"/>
                <w:szCs w:val="20"/>
              </w:rPr>
              <w:t>.</w:t>
            </w:r>
            <w:r>
              <w:rPr>
                <w:rFonts w:ascii="Arial" w:hAnsi="Arial" w:cs="Arial"/>
                <w:sz w:val="20"/>
                <w:szCs w:val="20"/>
              </w:rPr>
              <w:br/>
              <w:t xml:space="preserve">- </w:t>
            </w:r>
            <w:proofErr w:type="spellStart"/>
            <w:r>
              <w:rPr>
                <w:rStyle w:val="ad"/>
                <w:sz w:val="20"/>
                <w:szCs w:val="20"/>
              </w:rPr>
              <w:t>Шешім</w:t>
            </w:r>
            <w:proofErr w:type="spellEnd"/>
            <w:r>
              <w:rPr>
                <w:rStyle w:val="ad"/>
                <w:sz w:val="20"/>
                <w:szCs w:val="20"/>
              </w:rPr>
              <w:t xml:space="preserve"> </w:t>
            </w:r>
            <w:proofErr w:type="spellStart"/>
            <w:r>
              <w:rPr>
                <w:rStyle w:val="ad"/>
                <w:sz w:val="20"/>
                <w:szCs w:val="20"/>
              </w:rPr>
              <w:t>және</w:t>
            </w:r>
            <w:proofErr w:type="spellEnd"/>
            <w:r>
              <w:rPr>
                <w:rStyle w:val="ad"/>
                <w:sz w:val="20"/>
                <w:szCs w:val="20"/>
              </w:rPr>
              <w:t xml:space="preserve"> </w:t>
            </w:r>
            <w:proofErr w:type="spellStart"/>
            <w:r>
              <w:rPr>
                <w:rStyle w:val="ad"/>
                <w:sz w:val="20"/>
                <w:szCs w:val="20"/>
              </w:rPr>
              <w:t>рұқсат</w:t>
            </w:r>
            <w:proofErr w:type="spellEnd"/>
            <w:r>
              <w:rPr>
                <w:rStyle w:val="ad"/>
                <w:sz w:val="20"/>
                <w:szCs w:val="20"/>
              </w:rPr>
              <w:t>:</w:t>
            </w:r>
            <w:r>
              <w:rPr>
                <w:rFonts w:ascii="Arial" w:hAnsi="Arial" w:cs="Arial"/>
                <w:sz w:val="20"/>
                <w:szCs w:val="20"/>
              </w:rPr>
              <w:t xml:space="preserve"> </w:t>
            </w:r>
            <w:proofErr w:type="spellStart"/>
            <w:r>
              <w:rPr>
                <w:rFonts w:ascii="Arial" w:hAnsi="Arial" w:cs="Arial"/>
                <w:sz w:val="20"/>
                <w:szCs w:val="20"/>
              </w:rPr>
              <w:t>Уәкілетті</w:t>
            </w:r>
            <w:proofErr w:type="spellEnd"/>
            <w:r>
              <w:rPr>
                <w:rFonts w:ascii="Arial" w:hAnsi="Arial" w:cs="Arial"/>
                <w:sz w:val="20"/>
                <w:szCs w:val="20"/>
              </w:rPr>
              <w:t xml:space="preserve"> </w:t>
            </w:r>
            <w:proofErr w:type="spellStart"/>
            <w:r>
              <w:rPr>
                <w:rFonts w:ascii="Arial" w:hAnsi="Arial" w:cs="Arial"/>
                <w:sz w:val="20"/>
                <w:szCs w:val="20"/>
              </w:rPr>
              <w:t>орган</w:t>
            </w:r>
            <w:proofErr w:type="spellEnd"/>
            <w:r>
              <w:rPr>
                <w:rFonts w:ascii="Arial" w:hAnsi="Arial" w:cs="Arial"/>
                <w:sz w:val="20"/>
                <w:szCs w:val="20"/>
              </w:rPr>
              <w:t xml:space="preserve"> </w:t>
            </w:r>
            <w:proofErr w:type="spellStart"/>
            <w:r>
              <w:rPr>
                <w:rFonts w:ascii="Arial" w:hAnsi="Arial" w:cs="Arial"/>
                <w:sz w:val="20"/>
                <w:szCs w:val="20"/>
              </w:rPr>
              <w:t>нысанды</w:t>
            </w:r>
            <w:proofErr w:type="spellEnd"/>
            <w:r>
              <w:rPr>
                <w:rFonts w:ascii="Arial" w:hAnsi="Arial" w:cs="Arial"/>
                <w:sz w:val="20"/>
                <w:szCs w:val="20"/>
              </w:rPr>
              <w:t xml:space="preserve"> </w:t>
            </w:r>
            <w:proofErr w:type="spellStart"/>
            <w:r>
              <w:rPr>
                <w:rFonts w:ascii="Arial" w:hAnsi="Arial" w:cs="Arial"/>
                <w:sz w:val="20"/>
                <w:szCs w:val="20"/>
              </w:rPr>
              <w:t>орнында</w:t>
            </w:r>
            <w:proofErr w:type="spellEnd"/>
            <w:r>
              <w:rPr>
                <w:rFonts w:ascii="Arial" w:hAnsi="Arial" w:cs="Arial"/>
                <w:sz w:val="20"/>
                <w:szCs w:val="20"/>
              </w:rPr>
              <w:t xml:space="preserve"> </w:t>
            </w:r>
            <w:proofErr w:type="spellStart"/>
            <w:r>
              <w:rPr>
                <w:rFonts w:ascii="Arial" w:hAnsi="Arial" w:cs="Arial"/>
                <w:sz w:val="20"/>
                <w:szCs w:val="20"/>
              </w:rPr>
              <w:t>сақтау</w:t>
            </w:r>
            <w:proofErr w:type="spellEnd"/>
            <w:r>
              <w:rPr>
                <w:rFonts w:ascii="Arial" w:hAnsi="Arial" w:cs="Arial"/>
                <w:sz w:val="20"/>
                <w:szCs w:val="20"/>
              </w:rPr>
              <w:t xml:space="preserve">, </w:t>
            </w:r>
            <w:proofErr w:type="spellStart"/>
            <w:r>
              <w:rPr>
                <w:rFonts w:ascii="Arial" w:hAnsi="Arial" w:cs="Arial"/>
                <w:sz w:val="20"/>
                <w:szCs w:val="20"/>
              </w:rPr>
              <w:t>археологиялық</w:t>
            </w:r>
            <w:proofErr w:type="spellEnd"/>
            <w:r>
              <w:rPr>
                <w:rFonts w:ascii="Arial" w:hAnsi="Arial" w:cs="Arial"/>
                <w:sz w:val="20"/>
                <w:szCs w:val="20"/>
              </w:rPr>
              <w:t xml:space="preserve"> </w:t>
            </w:r>
            <w:proofErr w:type="spellStart"/>
            <w:r>
              <w:rPr>
                <w:rFonts w:ascii="Arial" w:hAnsi="Arial" w:cs="Arial"/>
                <w:sz w:val="20"/>
                <w:szCs w:val="20"/>
              </w:rPr>
              <w:t>қазба</w:t>
            </w:r>
            <w:proofErr w:type="spellEnd"/>
            <w:r>
              <w:rPr>
                <w:rFonts w:ascii="Arial" w:hAnsi="Arial" w:cs="Arial"/>
                <w:sz w:val="20"/>
                <w:szCs w:val="20"/>
              </w:rPr>
              <w:t xml:space="preserve"> </w:t>
            </w:r>
            <w:proofErr w:type="spellStart"/>
            <w:r>
              <w:rPr>
                <w:rFonts w:ascii="Arial" w:hAnsi="Arial" w:cs="Arial"/>
                <w:sz w:val="20"/>
                <w:szCs w:val="20"/>
              </w:rPr>
              <w:t>жүргізу</w:t>
            </w:r>
            <w:proofErr w:type="spellEnd"/>
            <w:r>
              <w:rPr>
                <w:rFonts w:ascii="Arial" w:hAnsi="Arial" w:cs="Arial"/>
                <w:sz w:val="20"/>
                <w:szCs w:val="20"/>
              </w:rPr>
              <w:t xml:space="preserve"> </w:t>
            </w:r>
            <w:proofErr w:type="spellStart"/>
            <w:r>
              <w:rPr>
                <w:rFonts w:ascii="Arial" w:hAnsi="Arial" w:cs="Arial"/>
                <w:sz w:val="20"/>
                <w:szCs w:val="20"/>
              </w:rPr>
              <w:t>немесе</w:t>
            </w:r>
            <w:proofErr w:type="spellEnd"/>
            <w:r>
              <w:rPr>
                <w:rFonts w:ascii="Arial" w:hAnsi="Arial" w:cs="Arial"/>
                <w:sz w:val="20"/>
                <w:szCs w:val="20"/>
              </w:rPr>
              <w:t xml:space="preserve"> </w:t>
            </w:r>
            <w:proofErr w:type="spellStart"/>
            <w:r>
              <w:rPr>
                <w:rFonts w:ascii="Arial" w:hAnsi="Arial" w:cs="Arial"/>
                <w:sz w:val="20"/>
                <w:szCs w:val="20"/>
              </w:rPr>
              <w:t>жобаны</w:t>
            </w:r>
            <w:proofErr w:type="spellEnd"/>
            <w:r>
              <w:rPr>
                <w:rFonts w:ascii="Arial" w:hAnsi="Arial" w:cs="Arial"/>
                <w:sz w:val="20"/>
                <w:szCs w:val="20"/>
              </w:rPr>
              <w:t xml:space="preserve"> </w:t>
            </w:r>
            <w:proofErr w:type="spellStart"/>
            <w:r>
              <w:rPr>
                <w:rFonts w:ascii="Arial" w:hAnsi="Arial" w:cs="Arial"/>
                <w:sz w:val="20"/>
                <w:szCs w:val="20"/>
              </w:rPr>
              <w:t>қайта</w:t>
            </w:r>
            <w:proofErr w:type="spellEnd"/>
            <w:r>
              <w:rPr>
                <w:rFonts w:ascii="Arial" w:hAnsi="Arial" w:cs="Arial"/>
                <w:sz w:val="20"/>
                <w:szCs w:val="20"/>
              </w:rPr>
              <w:t xml:space="preserve"> </w:t>
            </w:r>
            <w:proofErr w:type="spellStart"/>
            <w:r>
              <w:rPr>
                <w:rFonts w:ascii="Arial" w:hAnsi="Arial" w:cs="Arial"/>
                <w:sz w:val="20"/>
                <w:szCs w:val="20"/>
              </w:rPr>
              <w:t>жобалау</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шешім</w:t>
            </w:r>
            <w:proofErr w:type="spellEnd"/>
            <w:r>
              <w:rPr>
                <w:rFonts w:ascii="Arial" w:hAnsi="Arial" w:cs="Arial"/>
                <w:sz w:val="20"/>
                <w:szCs w:val="20"/>
              </w:rPr>
              <w:t xml:space="preserve"> </w:t>
            </w:r>
            <w:proofErr w:type="spellStart"/>
            <w:r>
              <w:rPr>
                <w:rFonts w:ascii="Arial" w:hAnsi="Arial" w:cs="Arial"/>
                <w:sz w:val="20"/>
                <w:szCs w:val="20"/>
              </w:rPr>
              <w:t>қабылдайды</w:t>
            </w:r>
            <w:proofErr w:type="spellEnd"/>
            <w:r>
              <w:rPr>
                <w:rFonts w:ascii="Arial" w:hAnsi="Arial" w:cs="Arial"/>
                <w:sz w:val="20"/>
                <w:szCs w:val="20"/>
              </w:rPr>
              <w:t xml:space="preserve">. </w:t>
            </w:r>
            <w:proofErr w:type="spellStart"/>
            <w:r>
              <w:rPr>
                <w:rFonts w:ascii="Arial" w:hAnsi="Arial" w:cs="Arial"/>
                <w:sz w:val="20"/>
                <w:szCs w:val="20"/>
              </w:rPr>
              <w:t>Жұмыс</w:t>
            </w:r>
            <w:proofErr w:type="spellEnd"/>
            <w:r>
              <w:rPr>
                <w:rFonts w:ascii="Arial" w:hAnsi="Arial" w:cs="Arial"/>
                <w:sz w:val="20"/>
                <w:szCs w:val="20"/>
              </w:rPr>
              <w:t xml:space="preserve"> </w:t>
            </w:r>
            <w:proofErr w:type="spellStart"/>
            <w:r>
              <w:rPr>
                <w:rFonts w:ascii="Arial" w:hAnsi="Arial" w:cs="Arial"/>
                <w:sz w:val="20"/>
                <w:szCs w:val="20"/>
              </w:rPr>
              <w:t>тек</w:t>
            </w:r>
            <w:proofErr w:type="spellEnd"/>
            <w:r>
              <w:rPr>
                <w:rFonts w:ascii="Arial" w:hAnsi="Arial" w:cs="Arial"/>
                <w:sz w:val="20"/>
                <w:szCs w:val="20"/>
              </w:rPr>
              <w:t xml:space="preserve"> </w:t>
            </w:r>
            <w:proofErr w:type="spellStart"/>
            <w:r>
              <w:rPr>
                <w:rFonts w:ascii="Arial" w:hAnsi="Arial" w:cs="Arial"/>
                <w:sz w:val="20"/>
                <w:szCs w:val="20"/>
              </w:rPr>
              <w:t>жазбаша</w:t>
            </w:r>
            <w:proofErr w:type="spellEnd"/>
            <w:r>
              <w:rPr>
                <w:rFonts w:ascii="Arial" w:hAnsi="Arial" w:cs="Arial"/>
                <w:sz w:val="20"/>
                <w:szCs w:val="20"/>
              </w:rPr>
              <w:t xml:space="preserve"> </w:t>
            </w:r>
            <w:proofErr w:type="spellStart"/>
            <w:r>
              <w:rPr>
                <w:rFonts w:ascii="Arial" w:hAnsi="Arial" w:cs="Arial"/>
                <w:sz w:val="20"/>
                <w:szCs w:val="20"/>
              </w:rPr>
              <w:t>рұқсаттан</w:t>
            </w:r>
            <w:proofErr w:type="spellEnd"/>
            <w:r>
              <w:rPr>
                <w:rFonts w:ascii="Arial" w:hAnsi="Arial" w:cs="Arial"/>
                <w:sz w:val="20"/>
                <w:szCs w:val="20"/>
              </w:rPr>
              <w:t xml:space="preserve"> </w:t>
            </w:r>
            <w:proofErr w:type="spellStart"/>
            <w:r>
              <w:rPr>
                <w:rFonts w:ascii="Arial" w:hAnsi="Arial" w:cs="Arial"/>
                <w:sz w:val="20"/>
                <w:szCs w:val="20"/>
              </w:rPr>
              <w:t>кейін</w:t>
            </w:r>
            <w:proofErr w:type="spellEnd"/>
            <w:r>
              <w:rPr>
                <w:rFonts w:ascii="Arial" w:hAnsi="Arial" w:cs="Arial"/>
                <w:sz w:val="20"/>
                <w:szCs w:val="20"/>
              </w:rPr>
              <w:t xml:space="preserve"> </w:t>
            </w:r>
            <w:proofErr w:type="spellStart"/>
            <w:r>
              <w:rPr>
                <w:rFonts w:ascii="Arial" w:hAnsi="Arial" w:cs="Arial"/>
                <w:sz w:val="20"/>
                <w:szCs w:val="20"/>
              </w:rPr>
              <w:t>ғана</w:t>
            </w:r>
            <w:proofErr w:type="spellEnd"/>
            <w:r>
              <w:rPr>
                <w:rFonts w:ascii="Arial" w:hAnsi="Arial" w:cs="Arial"/>
                <w:sz w:val="20"/>
                <w:szCs w:val="20"/>
              </w:rPr>
              <w:t xml:space="preserve"> </w:t>
            </w:r>
            <w:proofErr w:type="spellStart"/>
            <w:r>
              <w:rPr>
                <w:rFonts w:ascii="Arial" w:hAnsi="Arial" w:cs="Arial"/>
                <w:sz w:val="20"/>
                <w:szCs w:val="20"/>
              </w:rPr>
              <w:t>жалғасады</w:t>
            </w:r>
            <w:proofErr w:type="spellEnd"/>
            <w:r>
              <w:rPr>
                <w:rFonts w:ascii="Arial" w:hAnsi="Arial" w:cs="Arial"/>
                <w:sz w:val="20"/>
                <w:szCs w:val="20"/>
              </w:rPr>
              <w:t>.</w:t>
            </w:r>
            <w:r>
              <w:rPr>
                <w:rFonts w:ascii="Arial" w:hAnsi="Arial" w:cs="Arial"/>
                <w:sz w:val="20"/>
                <w:szCs w:val="20"/>
              </w:rPr>
              <w:br/>
              <w:t xml:space="preserve">- </w:t>
            </w:r>
            <w:proofErr w:type="spellStart"/>
            <w:r>
              <w:rPr>
                <w:rStyle w:val="ad"/>
                <w:sz w:val="20"/>
                <w:szCs w:val="20"/>
              </w:rPr>
              <w:t>Есеп</w:t>
            </w:r>
            <w:proofErr w:type="spellEnd"/>
            <w:r>
              <w:rPr>
                <w:rStyle w:val="ad"/>
                <w:sz w:val="20"/>
                <w:szCs w:val="20"/>
              </w:rPr>
              <w:t xml:space="preserve"> </w:t>
            </w:r>
            <w:proofErr w:type="spellStart"/>
            <w:r>
              <w:rPr>
                <w:rStyle w:val="ad"/>
                <w:sz w:val="20"/>
                <w:szCs w:val="20"/>
              </w:rPr>
              <w:t>беру</w:t>
            </w:r>
            <w:proofErr w:type="spellEnd"/>
            <w:r>
              <w:rPr>
                <w:rStyle w:val="ad"/>
                <w:sz w:val="20"/>
                <w:szCs w:val="20"/>
              </w:rPr>
              <w:t>:</w:t>
            </w:r>
            <w:r>
              <w:rPr>
                <w:rFonts w:ascii="Arial" w:hAnsi="Arial" w:cs="Arial"/>
                <w:sz w:val="20"/>
                <w:szCs w:val="20"/>
              </w:rPr>
              <w:t xml:space="preserve"> </w:t>
            </w:r>
            <w:proofErr w:type="spellStart"/>
            <w:r>
              <w:rPr>
                <w:rFonts w:ascii="Arial" w:hAnsi="Arial" w:cs="Arial"/>
                <w:sz w:val="20"/>
                <w:szCs w:val="20"/>
              </w:rPr>
              <w:t>Мердігер</w:t>
            </w:r>
            <w:proofErr w:type="spellEnd"/>
            <w:r>
              <w:rPr>
                <w:rFonts w:ascii="Arial" w:hAnsi="Arial" w:cs="Arial"/>
                <w:sz w:val="20"/>
                <w:szCs w:val="20"/>
              </w:rPr>
              <w:t xml:space="preserve"> </w:t>
            </w:r>
            <w:proofErr w:type="spellStart"/>
            <w:r>
              <w:rPr>
                <w:rFonts w:ascii="Arial" w:hAnsi="Arial" w:cs="Arial"/>
                <w:sz w:val="20"/>
                <w:szCs w:val="20"/>
              </w:rPr>
              <w:t>табылым</w:t>
            </w:r>
            <w:proofErr w:type="spellEnd"/>
            <w:r>
              <w:rPr>
                <w:rFonts w:ascii="Arial" w:hAnsi="Arial" w:cs="Arial"/>
                <w:sz w:val="20"/>
                <w:szCs w:val="20"/>
              </w:rPr>
              <w:t xml:space="preserve">, </w:t>
            </w:r>
            <w:proofErr w:type="spellStart"/>
            <w:r>
              <w:rPr>
                <w:rFonts w:ascii="Arial" w:hAnsi="Arial" w:cs="Arial"/>
                <w:sz w:val="20"/>
                <w:szCs w:val="20"/>
              </w:rPr>
              <w:t>қабылданған</w:t>
            </w:r>
            <w:proofErr w:type="spellEnd"/>
            <w:r>
              <w:rPr>
                <w:rFonts w:ascii="Arial" w:hAnsi="Arial" w:cs="Arial"/>
                <w:sz w:val="20"/>
                <w:szCs w:val="20"/>
              </w:rPr>
              <w:t xml:space="preserve"> </w:t>
            </w:r>
            <w:proofErr w:type="spellStart"/>
            <w:r>
              <w:rPr>
                <w:rFonts w:ascii="Arial" w:hAnsi="Arial" w:cs="Arial"/>
                <w:sz w:val="20"/>
                <w:szCs w:val="20"/>
              </w:rPr>
              <w:t>шаралар</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мемлекеттік</w:t>
            </w:r>
            <w:proofErr w:type="spellEnd"/>
            <w:r>
              <w:rPr>
                <w:rFonts w:ascii="Arial" w:hAnsi="Arial" w:cs="Arial"/>
                <w:sz w:val="20"/>
                <w:szCs w:val="20"/>
              </w:rPr>
              <w:t xml:space="preserve"> </w:t>
            </w:r>
            <w:proofErr w:type="spellStart"/>
            <w:r>
              <w:rPr>
                <w:rFonts w:ascii="Arial" w:hAnsi="Arial" w:cs="Arial"/>
                <w:sz w:val="20"/>
                <w:szCs w:val="20"/>
              </w:rPr>
              <w:t>органның</w:t>
            </w:r>
            <w:proofErr w:type="spellEnd"/>
            <w:r>
              <w:rPr>
                <w:rFonts w:ascii="Arial" w:hAnsi="Arial" w:cs="Arial"/>
                <w:sz w:val="20"/>
                <w:szCs w:val="20"/>
              </w:rPr>
              <w:t xml:space="preserve"> </w:t>
            </w:r>
            <w:proofErr w:type="spellStart"/>
            <w:r>
              <w:rPr>
                <w:rFonts w:ascii="Arial" w:hAnsi="Arial" w:cs="Arial"/>
                <w:sz w:val="20"/>
                <w:szCs w:val="20"/>
              </w:rPr>
              <w:t>шешімі</w:t>
            </w:r>
            <w:proofErr w:type="spellEnd"/>
            <w:r>
              <w:rPr>
                <w:rFonts w:ascii="Arial" w:hAnsi="Arial" w:cs="Arial"/>
                <w:sz w:val="20"/>
                <w:szCs w:val="20"/>
              </w:rPr>
              <w:t xml:space="preserve"> </w:t>
            </w:r>
            <w:proofErr w:type="spellStart"/>
            <w:r>
              <w:rPr>
                <w:rFonts w:ascii="Arial" w:hAnsi="Arial" w:cs="Arial"/>
                <w:sz w:val="20"/>
                <w:szCs w:val="20"/>
              </w:rPr>
              <w:t>туралы</w:t>
            </w:r>
            <w:proofErr w:type="spellEnd"/>
            <w:r>
              <w:rPr>
                <w:rFonts w:ascii="Arial" w:hAnsi="Arial" w:cs="Arial"/>
                <w:sz w:val="20"/>
                <w:szCs w:val="20"/>
              </w:rPr>
              <w:t xml:space="preserve"> </w:t>
            </w:r>
            <w:proofErr w:type="spellStart"/>
            <w:r>
              <w:rPr>
                <w:rFonts w:ascii="Arial" w:hAnsi="Arial" w:cs="Arial"/>
                <w:sz w:val="20"/>
                <w:szCs w:val="20"/>
              </w:rPr>
              <w:t>қысқаша</w:t>
            </w:r>
            <w:proofErr w:type="spellEnd"/>
            <w:r>
              <w:rPr>
                <w:rFonts w:ascii="Arial" w:hAnsi="Arial" w:cs="Arial"/>
                <w:sz w:val="20"/>
                <w:szCs w:val="20"/>
              </w:rPr>
              <w:t xml:space="preserve"> </w:t>
            </w:r>
            <w:proofErr w:type="spellStart"/>
            <w:r>
              <w:rPr>
                <w:rFonts w:ascii="Arial" w:hAnsi="Arial" w:cs="Arial"/>
                <w:sz w:val="20"/>
                <w:szCs w:val="20"/>
              </w:rPr>
              <w:t>есеп</w:t>
            </w:r>
            <w:proofErr w:type="spellEnd"/>
            <w:r>
              <w:rPr>
                <w:rFonts w:ascii="Arial" w:hAnsi="Arial" w:cs="Arial"/>
                <w:sz w:val="20"/>
                <w:szCs w:val="20"/>
              </w:rPr>
              <w:t xml:space="preserve"> (Chance Finds Report) </w:t>
            </w:r>
            <w:proofErr w:type="spellStart"/>
            <w:r>
              <w:rPr>
                <w:rFonts w:ascii="Arial" w:hAnsi="Arial" w:cs="Arial"/>
                <w:sz w:val="20"/>
                <w:szCs w:val="20"/>
              </w:rPr>
              <w:t>ұсынады</w:t>
            </w:r>
            <w:proofErr w:type="spellEnd"/>
            <w:r>
              <w:rPr>
                <w:rFonts w:ascii="Arial" w:hAnsi="Arial" w:cs="Arial"/>
                <w:sz w:val="20"/>
                <w:szCs w:val="20"/>
              </w:rPr>
              <w:t>.</w:t>
            </w:r>
          </w:p>
          <w:p w14:paraId="6A5C213E" w14:textId="77777777" w:rsidR="006B6003" w:rsidRDefault="006B6003">
            <w:pPr>
              <w:widowControl/>
              <w:rPr>
                <w:rStyle w:val="ad"/>
                <w:sz w:val="20"/>
                <w:szCs w:val="20"/>
              </w:rPr>
            </w:pPr>
          </w:p>
          <w:p w14:paraId="6B742F99" w14:textId="77777777" w:rsidR="006B6003" w:rsidRDefault="00000000">
            <w:pPr>
              <w:widowControl/>
              <w:rPr>
                <w:rStyle w:val="ad"/>
                <w:b w:val="0"/>
                <w:sz w:val="20"/>
                <w:szCs w:val="20"/>
              </w:rPr>
            </w:pPr>
            <w:proofErr w:type="spellStart"/>
            <w:r>
              <w:rPr>
                <w:rStyle w:val="ad"/>
                <w:b w:val="0"/>
                <w:sz w:val="20"/>
                <w:szCs w:val="20"/>
              </w:rPr>
              <w:t>Құрылыс</w:t>
            </w:r>
            <w:proofErr w:type="spellEnd"/>
            <w:r>
              <w:rPr>
                <w:rStyle w:val="ad"/>
                <w:b w:val="0"/>
                <w:sz w:val="20"/>
                <w:szCs w:val="20"/>
              </w:rPr>
              <w:t xml:space="preserve"> </w:t>
            </w:r>
            <w:proofErr w:type="spellStart"/>
            <w:r>
              <w:rPr>
                <w:rStyle w:val="ad"/>
                <w:b w:val="0"/>
                <w:sz w:val="20"/>
                <w:szCs w:val="20"/>
              </w:rPr>
              <w:t>кезінде</w:t>
            </w:r>
            <w:proofErr w:type="spellEnd"/>
            <w:r>
              <w:rPr>
                <w:rStyle w:val="ad"/>
                <w:b w:val="0"/>
                <w:sz w:val="20"/>
                <w:szCs w:val="20"/>
              </w:rPr>
              <w:t xml:space="preserve"> </w:t>
            </w:r>
            <w:proofErr w:type="spellStart"/>
            <w:r>
              <w:rPr>
                <w:rStyle w:val="ad"/>
                <w:b w:val="0"/>
                <w:sz w:val="20"/>
                <w:szCs w:val="20"/>
              </w:rPr>
              <w:t>тұрақты</w:t>
            </w:r>
            <w:proofErr w:type="spellEnd"/>
            <w:r>
              <w:rPr>
                <w:rStyle w:val="ad"/>
                <w:b w:val="0"/>
                <w:sz w:val="20"/>
                <w:szCs w:val="20"/>
              </w:rPr>
              <w:t xml:space="preserve"> </w:t>
            </w:r>
            <w:proofErr w:type="spellStart"/>
            <w:r>
              <w:rPr>
                <w:rStyle w:val="ad"/>
                <w:b w:val="0"/>
                <w:sz w:val="20"/>
                <w:szCs w:val="20"/>
              </w:rPr>
              <w:t>бақылау</w:t>
            </w:r>
            <w:proofErr w:type="spellEnd"/>
          </w:p>
          <w:p w14:paraId="6352E5E2" w14:textId="77777777" w:rsidR="006B6003" w:rsidRDefault="00000000">
            <w:pPr>
              <w:widowControl/>
              <w:rPr>
                <w:rFonts w:ascii="Arial" w:hAnsi="Arial" w:cs="Arial"/>
                <w:sz w:val="20"/>
                <w:szCs w:val="20"/>
              </w:rPr>
            </w:pPr>
            <w:r>
              <w:rPr>
                <w:rStyle w:val="ad"/>
                <w:sz w:val="20"/>
                <w:szCs w:val="20"/>
              </w:rPr>
              <w:t xml:space="preserve">- </w:t>
            </w:r>
            <w:proofErr w:type="spellStart"/>
            <w:r>
              <w:rPr>
                <w:rFonts w:ascii="Arial" w:hAnsi="Arial" w:cs="Arial"/>
                <w:sz w:val="20"/>
                <w:szCs w:val="20"/>
              </w:rPr>
              <w:t>Әр</w:t>
            </w:r>
            <w:proofErr w:type="spellEnd"/>
            <w:r>
              <w:rPr>
                <w:rFonts w:ascii="Arial" w:hAnsi="Arial" w:cs="Arial"/>
                <w:sz w:val="20"/>
                <w:szCs w:val="20"/>
              </w:rPr>
              <w:t xml:space="preserve"> </w:t>
            </w:r>
            <w:proofErr w:type="spellStart"/>
            <w:r>
              <w:rPr>
                <w:rFonts w:ascii="Arial" w:hAnsi="Arial" w:cs="Arial"/>
                <w:sz w:val="20"/>
                <w:szCs w:val="20"/>
              </w:rPr>
              <w:t>жұмыс</w:t>
            </w:r>
            <w:proofErr w:type="spellEnd"/>
            <w:r>
              <w:rPr>
                <w:rFonts w:ascii="Arial" w:hAnsi="Arial" w:cs="Arial"/>
                <w:sz w:val="20"/>
                <w:szCs w:val="20"/>
              </w:rPr>
              <w:t xml:space="preserve"> </w:t>
            </w:r>
            <w:proofErr w:type="spellStart"/>
            <w:r>
              <w:rPr>
                <w:rFonts w:ascii="Arial" w:hAnsi="Arial" w:cs="Arial"/>
                <w:sz w:val="20"/>
                <w:szCs w:val="20"/>
              </w:rPr>
              <w:t>учаскесінде</w:t>
            </w:r>
            <w:proofErr w:type="spellEnd"/>
            <w:r>
              <w:rPr>
                <w:rFonts w:ascii="Arial" w:hAnsi="Arial" w:cs="Arial"/>
                <w:sz w:val="20"/>
                <w:szCs w:val="20"/>
              </w:rPr>
              <w:t xml:space="preserve"> </w:t>
            </w:r>
            <w:proofErr w:type="spellStart"/>
            <w:r>
              <w:rPr>
                <w:rFonts w:ascii="Arial" w:hAnsi="Arial" w:cs="Arial"/>
                <w:sz w:val="20"/>
                <w:szCs w:val="20"/>
              </w:rPr>
              <w:t>табылымдарға</w:t>
            </w:r>
            <w:proofErr w:type="spellEnd"/>
            <w:r>
              <w:rPr>
                <w:rFonts w:ascii="Arial" w:hAnsi="Arial" w:cs="Arial"/>
                <w:sz w:val="20"/>
                <w:szCs w:val="20"/>
              </w:rPr>
              <w:t xml:space="preserve"> </w:t>
            </w:r>
            <w:proofErr w:type="spellStart"/>
            <w:r>
              <w:rPr>
                <w:rFonts w:ascii="Arial" w:hAnsi="Arial" w:cs="Arial"/>
                <w:sz w:val="20"/>
                <w:szCs w:val="20"/>
              </w:rPr>
              <w:t>арналған</w:t>
            </w:r>
            <w:proofErr w:type="spellEnd"/>
            <w:r>
              <w:rPr>
                <w:rFonts w:ascii="Arial" w:hAnsi="Arial" w:cs="Arial"/>
                <w:sz w:val="20"/>
                <w:szCs w:val="20"/>
              </w:rPr>
              <w:t xml:space="preserve"> </w:t>
            </w:r>
            <w:proofErr w:type="spellStart"/>
            <w:r>
              <w:rPr>
                <w:rFonts w:ascii="Arial" w:hAnsi="Arial" w:cs="Arial"/>
                <w:sz w:val="20"/>
                <w:szCs w:val="20"/>
              </w:rPr>
              <w:t>жинақ</w:t>
            </w:r>
            <w:proofErr w:type="spellEnd"/>
            <w:r>
              <w:rPr>
                <w:rFonts w:ascii="Arial" w:hAnsi="Arial" w:cs="Arial"/>
                <w:sz w:val="20"/>
                <w:szCs w:val="20"/>
              </w:rPr>
              <w:t xml:space="preserve"> (</w:t>
            </w:r>
            <w:proofErr w:type="spellStart"/>
            <w:r>
              <w:rPr>
                <w:rFonts w:ascii="Arial" w:hAnsi="Arial" w:cs="Arial"/>
                <w:sz w:val="20"/>
                <w:szCs w:val="20"/>
              </w:rPr>
              <w:t>жалау</w:t>
            </w:r>
            <w:proofErr w:type="spellEnd"/>
            <w:r>
              <w:rPr>
                <w:rFonts w:ascii="Arial" w:hAnsi="Arial" w:cs="Arial"/>
                <w:sz w:val="20"/>
                <w:szCs w:val="20"/>
              </w:rPr>
              <w:t xml:space="preserve">, GPS, </w:t>
            </w:r>
            <w:proofErr w:type="spellStart"/>
            <w:r>
              <w:rPr>
                <w:rFonts w:ascii="Arial" w:hAnsi="Arial" w:cs="Arial"/>
                <w:sz w:val="20"/>
                <w:szCs w:val="20"/>
              </w:rPr>
              <w:t>нысан</w:t>
            </w:r>
            <w:proofErr w:type="spellEnd"/>
            <w:r>
              <w:rPr>
                <w:rFonts w:ascii="Arial" w:hAnsi="Arial" w:cs="Arial"/>
                <w:sz w:val="20"/>
                <w:szCs w:val="20"/>
              </w:rPr>
              <w:t xml:space="preserve"> </w:t>
            </w:r>
            <w:proofErr w:type="spellStart"/>
            <w:r>
              <w:rPr>
                <w:rFonts w:ascii="Arial" w:hAnsi="Arial" w:cs="Arial"/>
                <w:sz w:val="20"/>
                <w:szCs w:val="20"/>
              </w:rPr>
              <w:t>пішіндері</w:t>
            </w:r>
            <w:proofErr w:type="spellEnd"/>
            <w:r>
              <w:rPr>
                <w:rFonts w:ascii="Arial" w:hAnsi="Arial" w:cs="Arial"/>
                <w:sz w:val="20"/>
                <w:szCs w:val="20"/>
              </w:rPr>
              <w:t xml:space="preserve">, </w:t>
            </w:r>
            <w:proofErr w:type="spellStart"/>
            <w:r>
              <w:rPr>
                <w:rFonts w:ascii="Arial" w:hAnsi="Arial" w:cs="Arial"/>
                <w:sz w:val="20"/>
                <w:szCs w:val="20"/>
              </w:rPr>
              <w:t>фотоаппарат</w:t>
            </w:r>
            <w:proofErr w:type="spellEnd"/>
            <w:r>
              <w:rPr>
                <w:rFonts w:ascii="Arial" w:hAnsi="Arial" w:cs="Arial"/>
                <w:sz w:val="20"/>
                <w:szCs w:val="20"/>
              </w:rPr>
              <w:t xml:space="preserve">) </w:t>
            </w:r>
            <w:proofErr w:type="spellStart"/>
            <w:r>
              <w:rPr>
                <w:rFonts w:ascii="Arial" w:hAnsi="Arial" w:cs="Arial"/>
                <w:sz w:val="20"/>
                <w:szCs w:val="20"/>
              </w:rPr>
              <w:t>болуы</w:t>
            </w:r>
            <w:proofErr w:type="spellEnd"/>
            <w:r>
              <w:rPr>
                <w:rFonts w:ascii="Arial" w:hAnsi="Arial" w:cs="Arial"/>
                <w:sz w:val="20"/>
                <w:szCs w:val="20"/>
              </w:rPr>
              <w:t xml:space="preserve"> </w:t>
            </w:r>
            <w:proofErr w:type="spellStart"/>
            <w:r>
              <w:rPr>
                <w:rFonts w:ascii="Arial" w:hAnsi="Arial" w:cs="Arial"/>
                <w:sz w:val="20"/>
                <w:szCs w:val="20"/>
              </w:rPr>
              <w:t>тиіс</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Кездейсоқ</w:t>
            </w:r>
            <w:proofErr w:type="spellEnd"/>
            <w:r>
              <w:rPr>
                <w:rFonts w:ascii="Arial" w:hAnsi="Arial" w:cs="Arial"/>
                <w:sz w:val="20"/>
                <w:szCs w:val="20"/>
              </w:rPr>
              <w:t xml:space="preserve"> </w:t>
            </w:r>
            <w:proofErr w:type="spellStart"/>
            <w:r>
              <w:rPr>
                <w:rFonts w:ascii="Arial" w:hAnsi="Arial" w:cs="Arial"/>
                <w:sz w:val="20"/>
                <w:szCs w:val="20"/>
              </w:rPr>
              <w:t>табылымдарға</w:t>
            </w:r>
            <w:proofErr w:type="spellEnd"/>
            <w:r>
              <w:rPr>
                <w:rFonts w:ascii="Arial" w:hAnsi="Arial" w:cs="Arial"/>
                <w:sz w:val="20"/>
                <w:szCs w:val="20"/>
              </w:rPr>
              <w:t xml:space="preserve"> </w:t>
            </w:r>
            <w:proofErr w:type="spellStart"/>
            <w:r>
              <w:rPr>
                <w:rFonts w:ascii="Arial" w:hAnsi="Arial" w:cs="Arial"/>
                <w:sz w:val="20"/>
                <w:szCs w:val="20"/>
              </w:rPr>
              <w:t>қатысты</w:t>
            </w:r>
            <w:proofErr w:type="spellEnd"/>
            <w:r>
              <w:rPr>
                <w:rFonts w:ascii="Arial" w:hAnsi="Arial" w:cs="Arial"/>
                <w:sz w:val="20"/>
                <w:szCs w:val="20"/>
              </w:rPr>
              <w:t xml:space="preserve"> </w:t>
            </w:r>
            <w:proofErr w:type="spellStart"/>
            <w:r>
              <w:rPr>
                <w:rFonts w:ascii="Arial" w:hAnsi="Arial" w:cs="Arial"/>
                <w:sz w:val="20"/>
                <w:szCs w:val="20"/>
              </w:rPr>
              <w:t>талаптардың</w:t>
            </w:r>
            <w:proofErr w:type="spellEnd"/>
            <w:r>
              <w:rPr>
                <w:rFonts w:ascii="Arial" w:hAnsi="Arial" w:cs="Arial"/>
                <w:sz w:val="20"/>
                <w:szCs w:val="20"/>
              </w:rPr>
              <w:t xml:space="preserve"> </w:t>
            </w:r>
            <w:proofErr w:type="spellStart"/>
            <w:r>
              <w:rPr>
                <w:rFonts w:ascii="Arial" w:hAnsi="Arial" w:cs="Arial"/>
                <w:sz w:val="20"/>
                <w:szCs w:val="20"/>
              </w:rPr>
              <w:t>орындалуы</w:t>
            </w:r>
            <w:proofErr w:type="spellEnd"/>
            <w:r>
              <w:rPr>
                <w:rFonts w:ascii="Arial" w:hAnsi="Arial" w:cs="Arial"/>
                <w:sz w:val="20"/>
                <w:szCs w:val="20"/>
              </w:rPr>
              <w:t xml:space="preserve"> </w:t>
            </w:r>
            <w:proofErr w:type="spellStart"/>
            <w:r>
              <w:rPr>
                <w:rFonts w:ascii="Arial" w:hAnsi="Arial" w:cs="Arial"/>
                <w:sz w:val="20"/>
                <w:szCs w:val="20"/>
              </w:rPr>
              <w:t>ай</w:t>
            </w:r>
            <w:proofErr w:type="spellEnd"/>
            <w:r>
              <w:rPr>
                <w:rFonts w:ascii="Arial" w:hAnsi="Arial" w:cs="Arial"/>
                <w:sz w:val="20"/>
                <w:szCs w:val="20"/>
              </w:rPr>
              <w:t xml:space="preserve"> </w:t>
            </w:r>
            <w:proofErr w:type="spellStart"/>
            <w:r>
              <w:rPr>
                <w:rFonts w:ascii="Arial" w:hAnsi="Arial" w:cs="Arial"/>
                <w:sz w:val="20"/>
                <w:szCs w:val="20"/>
              </w:rPr>
              <w:t>сайынғы</w:t>
            </w:r>
            <w:proofErr w:type="spellEnd"/>
            <w:r>
              <w:rPr>
                <w:rFonts w:ascii="Arial" w:hAnsi="Arial" w:cs="Arial"/>
                <w:sz w:val="20"/>
                <w:szCs w:val="20"/>
              </w:rPr>
              <w:t xml:space="preserve"> </w:t>
            </w:r>
            <w:proofErr w:type="spellStart"/>
            <w:r>
              <w:rPr>
                <w:rFonts w:ascii="Arial" w:hAnsi="Arial" w:cs="Arial"/>
                <w:sz w:val="20"/>
                <w:szCs w:val="20"/>
              </w:rPr>
              <w:t>экологиялық</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әлеуметтік</w:t>
            </w:r>
            <w:proofErr w:type="spellEnd"/>
            <w:r>
              <w:rPr>
                <w:rFonts w:ascii="Arial" w:hAnsi="Arial" w:cs="Arial"/>
                <w:sz w:val="20"/>
                <w:szCs w:val="20"/>
              </w:rPr>
              <w:t xml:space="preserve"> (E&amp;S) </w:t>
            </w:r>
            <w:proofErr w:type="spellStart"/>
            <w:r>
              <w:rPr>
                <w:rFonts w:ascii="Arial" w:hAnsi="Arial" w:cs="Arial"/>
                <w:sz w:val="20"/>
                <w:szCs w:val="20"/>
              </w:rPr>
              <w:lastRenderedPageBreak/>
              <w:t>мониторингтік</w:t>
            </w:r>
            <w:proofErr w:type="spellEnd"/>
            <w:r>
              <w:rPr>
                <w:rFonts w:ascii="Arial" w:hAnsi="Arial" w:cs="Arial"/>
                <w:sz w:val="20"/>
                <w:szCs w:val="20"/>
              </w:rPr>
              <w:t xml:space="preserve"> </w:t>
            </w:r>
            <w:proofErr w:type="spellStart"/>
            <w:r>
              <w:rPr>
                <w:rFonts w:ascii="Arial" w:hAnsi="Arial" w:cs="Arial"/>
                <w:sz w:val="20"/>
                <w:szCs w:val="20"/>
              </w:rPr>
              <w:t>есептерге</w:t>
            </w:r>
            <w:proofErr w:type="spellEnd"/>
            <w:r>
              <w:rPr>
                <w:rFonts w:ascii="Arial" w:hAnsi="Arial" w:cs="Arial"/>
                <w:sz w:val="20"/>
                <w:szCs w:val="20"/>
              </w:rPr>
              <w:t xml:space="preserve"> </w:t>
            </w:r>
            <w:proofErr w:type="spellStart"/>
            <w:r>
              <w:rPr>
                <w:rFonts w:ascii="Arial" w:hAnsi="Arial" w:cs="Arial"/>
                <w:sz w:val="20"/>
                <w:szCs w:val="20"/>
              </w:rPr>
              <w:t>енгізіледі</w:t>
            </w:r>
            <w:proofErr w:type="spellEnd"/>
            <w:r>
              <w:rPr>
                <w:rFonts w:ascii="Arial" w:hAnsi="Arial" w:cs="Arial"/>
                <w:sz w:val="20"/>
                <w:szCs w:val="20"/>
              </w:rPr>
              <w:t>.</w:t>
            </w:r>
            <w:r>
              <w:rPr>
                <w:rFonts w:ascii="Arial" w:hAnsi="Arial" w:cs="Arial"/>
                <w:sz w:val="20"/>
                <w:szCs w:val="20"/>
              </w:rPr>
              <w:br/>
              <w:t xml:space="preserve">- </w:t>
            </w:r>
            <w:proofErr w:type="spellStart"/>
            <w:r>
              <w:rPr>
                <w:rFonts w:ascii="Arial" w:hAnsi="Arial" w:cs="Arial"/>
                <w:sz w:val="20"/>
                <w:szCs w:val="20"/>
              </w:rPr>
              <w:t>Негізгі</w:t>
            </w:r>
            <w:proofErr w:type="spellEnd"/>
            <w:r>
              <w:rPr>
                <w:rFonts w:ascii="Arial" w:hAnsi="Arial" w:cs="Arial"/>
                <w:sz w:val="20"/>
                <w:szCs w:val="20"/>
              </w:rPr>
              <w:t xml:space="preserve"> </w:t>
            </w:r>
            <w:proofErr w:type="spellStart"/>
            <w:r>
              <w:rPr>
                <w:rFonts w:ascii="Arial" w:hAnsi="Arial" w:cs="Arial"/>
                <w:sz w:val="20"/>
                <w:szCs w:val="20"/>
              </w:rPr>
              <w:t>көрсеткіштер</w:t>
            </w:r>
            <w:proofErr w:type="spellEnd"/>
            <w:r>
              <w:rPr>
                <w:rFonts w:ascii="Arial" w:hAnsi="Arial" w:cs="Arial"/>
                <w:sz w:val="20"/>
                <w:szCs w:val="20"/>
              </w:rPr>
              <w:t xml:space="preserve"> (KPI): </w:t>
            </w:r>
            <w:proofErr w:type="spellStart"/>
            <w:r>
              <w:rPr>
                <w:rFonts w:ascii="Arial" w:hAnsi="Arial" w:cs="Arial"/>
                <w:sz w:val="20"/>
                <w:szCs w:val="20"/>
              </w:rPr>
              <w:t>оқытылған</w:t>
            </w:r>
            <w:proofErr w:type="spellEnd"/>
            <w:r>
              <w:rPr>
                <w:rFonts w:ascii="Arial" w:hAnsi="Arial" w:cs="Arial"/>
                <w:sz w:val="20"/>
                <w:szCs w:val="20"/>
              </w:rPr>
              <w:t xml:space="preserve"> </w:t>
            </w:r>
            <w:proofErr w:type="spellStart"/>
            <w:r>
              <w:rPr>
                <w:rFonts w:ascii="Arial" w:hAnsi="Arial" w:cs="Arial"/>
                <w:sz w:val="20"/>
                <w:szCs w:val="20"/>
              </w:rPr>
              <w:t>қызметкерлер</w:t>
            </w:r>
            <w:proofErr w:type="spellEnd"/>
            <w:r>
              <w:rPr>
                <w:rFonts w:ascii="Arial" w:hAnsi="Arial" w:cs="Arial"/>
                <w:sz w:val="20"/>
                <w:szCs w:val="20"/>
              </w:rPr>
              <w:t xml:space="preserve"> </w:t>
            </w:r>
            <w:proofErr w:type="spellStart"/>
            <w:r>
              <w:rPr>
                <w:rFonts w:ascii="Arial" w:hAnsi="Arial" w:cs="Arial"/>
                <w:sz w:val="20"/>
                <w:szCs w:val="20"/>
              </w:rPr>
              <w:t>үлесі</w:t>
            </w:r>
            <w:proofErr w:type="spellEnd"/>
            <w:r>
              <w:rPr>
                <w:rFonts w:ascii="Arial" w:hAnsi="Arial" w:cs="Arial"/>
                <w:sz w:val="20"/>
                <w:szCs w:val="20"/>
              </w:rPr>
              <w:t xml:space="preserve"> (%), </w:t>
            </w:r>
            <w:proofErr w:type="spellStart"/>
            <w:r>
              <w:rPr>
                <w:rFonts w:ascii="Arial" w:hAnsi="Arial" w:cs="Arial"/>
                <w:sz w:val="20"/>
                <w:szCs w:val="20"/>
              </w:rPr>
              <w:t>табылған</w:t>
            </w:r>
            <w:proofErr w:type="spellEnd"/>
            <w:r>
              <w:rPr>
                <w:rFonts w:ascii="Arial" w:hAnsi="Arial" w:cs="Arial"/>
                <w:sz w:val="20"/>
                <w:szCs w:val="20"/>
              </w:rPr>
              <w:t xml:space="preserve"> </w:t>
            </w:r>
            <w:proofErr w:type="spellStart"/>
            <w:r>
              <w:rPr>
                <w:rFonts w:ascii="Arial" w:hAnsi="Arial" w:cs="Arial"/>
                <w:sz w:val="20"/>
                <w:szCs w:val="20"/>
              </w:rPr>
              <w:t>нысандар</w:t>
            </w:r>
            <w:proofErr w:type="spellEnd"/>
            <w:r>
              <w:rPr>
                <w:rFonts w:ascii="Arial" w:hAnsi="Arial" w:cs="Arial"/>
                <w:sz w:val="20"/>
                <w:szCs w:val="20"/>
              </w:rPr>
              <w:t xml:space="preserve"> </w:t>
            </w:r>
            <w:proofErr w:type="spellStart"/>
            <w:r>
              <w:rPr>
                <w:rFonts w:ascii="Arial" w:hAnsi="Arial" w:cs="Arial"/>
                <w:sz w:val="20"/>
                <w:szCs w:val="20"/>
              </w:rPr>
              <w:t>саны</w:t>
            </w:r>
            <w:proofErr w:type="spellEnd"/>
            <w:r>
              <w:rPr>
                <w:rFonts w:ascii="Arial" w:hAnsi="Arial" w:cs="Arial"/>
                <w:sz w:val="20"/>
                <w:szCs w:val="20"/>
              </w:rPr>
              <w:t xml:space="preserve">, </w:t>
            </w:r>
            <w:proofErr w:type="spellStart"/>
            <w:r>
              <w:rPr>
                <w:rFonts w:ascii="Arial" w:hAnsi="Arial" w:cs="Arial"/>
                <w:sz w:val="20"/>
                <w:szCs w:val="20"/>
              </w:rPr>
              <w:t>рұқсат</w:t>
            </w:r>
            <w:proofErr w:type="spellEnd"/>
            <w:r>
              <w:rPr>
                <w:rFonts w:ascii="Arial" w:hAnsi="Arial" w:cs="Arial"/>
                <w:sz w:val="20"/>
                <w:szCs w:val="20"/>
              </w:rPr>
              <w:t xml:space="preserve"> </w:t>
            </w:r>
            <w:proofErr w:type="spellStart"/>
            <w:r>
              <w:rPr>
                <w:rFonts w:ascii="Arial" w:hAnsi="Arial" w:cs="Arial"/>
                <w:sz w:val="20"/>
                <w:szCs w:val="20"/>
              </w:rPr>
              <w:t>алу</w:t>
            </w:r>
            <w:proofErr w:type="spellEnd"/>
            <w:r>
              <w:rPr>
                <w:rFonts w:ascii="Arial" w:hAnsi="Arial" w:cs="Arial"/>
                <w:sz w:val="20"/>
                <w:szCs w:val="20"/>
              </w:rPr>
              <w:t xml:space="preserve"> </w:t>
            </w:r>
            <w:proofErr w:type="spellStart"/>
            <w:r>
              <w:rPr>
                <w:rFonts w:ascii="Arial" w:hAnsi="Arial" w:cs="Arial"/>
                <w:sz w:val="20"/>
                <w:szCs w:val="20"/>
              </w:rPr>
              <w:t>уақыты</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түзету</w:t>
            </w:r>
            <w:proofErr w:type="spellEnd"/>
            <w:r>
              <w:rPr>
                <w:rFonts w:ascii="Arial" w:hAnsi="Arial" w:cs="Arial"/>
                <w:sz w:val="20"/>
                <w:szCs w:val="20"/>
              </w:rPr>
              <w:t>/</w:t>
            </w:r>
            <w:proofErr w:type="spellStart"/>
            <w:r>
              <w:rPr>
                <w:rFonts w:ascii="Arial" w:hAnsi="Arial" w:cs="Arial"/>
                <w:sz w:val="20"/>
                <w:szCs w:val="20"/>
              </w:rPr>
              <w:t>алдын</w:t>
            </w:r>
            <w:proofErr w:type="spellEnd"/>
            <w:r>
              <w:rPr>
                <w:rFonts w:ascii="Arial" w:hAnsi="Arial" w:cs="Arial"/>
                <w:sz w:val="20"/>
                <w:szCs w:val="20"/>
              </w:rPr>
              <w:t xml:space="preserve"> </w:t>
            </w:r>
            <w:proofErr w:type="spellStart"/>
            <w:r>
              <w:rPr>
                <w:rFonts w:ascii="Arial" w:hAnsi="Arial" w:cs="Arial"/>
                <w:sz w:val="20"/>
                <w:szCs w:val="20"/>
              </w:rPr>
              <w:t>алу</w:t>
            </w:r>
            <w:proofErr w:type="spellEnd"/>
            <w:r>
              <w:rPr>
                <w:rFonts w:ascii="Arial" w:hAnsi="Arial" w:cs="Arial"/>
                <w:sz w:val="20"/>
                <w:szCs w:val="20"/>
              </w:rPr>
              <w:t xml:space="preserve"> </w:t>
            </w:r>
            <w:proofErr w:type="spellStart"/>
            <w:r>
              <w:rPr>
                <w:rFonts w:ascii="Arial" w:hAnsi="Arial" w:cs="Arial"/>
                <w:sz w:val="20"/>
                <w:szCs w:val="20"/>
              </w:rPr>
              <w:t>шараларының</w:t>
            </w:r>
            <w:proofErr w:type="spellEnd"/>
            <w:r>
              <w:rPr>
                <w:rFonts w:ascii="Arial" w:hAnsi="Arial" w:cs="Arial"/>
                <w:sz w:val="20"/>
                <w:szCs w:val="20"/>
              </w:rPr>
              <w:t xml:space="preserve"> (CAPA) </w:t>
            </w:r>
            <w:proofErr w:type="spellStart"/>
            <w:r>
              <w:rPr>
                <w:rFonts w:ascii="Arial" w:hAnsi="Arial" w:cs="Arial"/>
                <w:sz w:val="20"/>
                <w:szCs w:val="20"/>
              </w:rPr>
              <w:t>аяқталуы</w:t>
            </w:r>
            <w:proofErr w:type="spellEnd"/>
            <w:r>
              <w:rPr>
                <w:rFonts w:ascii="Arial" w:hAnsi="Arial" w:cs="Arial"/>
                <w:sz w:val="20"/>
                <w:szCs w:val="20"/>
              </w:rPr>
              <w:t>.</w:t>
            </w:r>
          </w:p>
        </w:tc>
        <w:tc>
          <w:tcPr>
            <w:tcW w:w="1751" w:type="dxa"/>
          </w:tcPr>
          <w:p w14:paraId="7E49FF1E" w14:textId="77777777" w:rsidR="006B6003" w:rsidRDefault="00000000">
            <w:pPr>
              <w:shd w:val="clear" w:color="auto" w:fill="FFFFFF"/>
              <w:suppressAutoHyphens/>
              <w:jc w:val="center"/>
              <w:rPr>
                <w:rFonts w:ascii="Arial" w:eastAsia="Arial" w:hAnsi="Arial" w:cs="Arial"/>
                <w:sz w:val="20"/>
                <w:szCs w:val="20"/>
                <w:u w:val="single"/>
                <w:lang w:val="en-AU"/>
              </w:rPr>
            </w:pPr>
            <w:r>
              <w:rPr>
                <w:rFonts w:ascii="Arial" w:eastAsia="Arial" w:hAnsi="Arial" w:cs="Arial"/>
                <w:sz w:val="20"/>
                <w:szCs w:val="20"/>
                <w:u w:val="single"/>
                <w:lang w:val="en-AU"/>
              </w:rPr>
              <w:lastRenderedPageBreak/>
              <w:t xml:space="preserve">ҚТЖ </w:t>
            </w:r>
            <w:proofErr w:type="spellStart"/>
            <w:r>
              <w:rPr>
                <w:rFonts w:ascii="Arial" w:eastAsia="Arial" w:hAnsi="Arial" w:cs="Arial"/>
                <w:sz w:val="20"/>
                <w:szCs w:val="20"/>
                <w:u w:val="single"/>
                <w:lang w:val="en-AU"/>
              </w:rPr>
              <w:t>және</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қадағалау</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кеңесшілері</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бақылауды</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жүзеге</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асырады</w:t>
            </w:r>
            <w:proofErr w:type="spellEnd"/>
            <w:r>
              <w:rPr>
                <w:rFonts w:ascii="Arial" w:eastAsia="Arial" w:hAnsi="Arial" w:cs="Arial"/>
                <w:sz w:val="20"/>
                <w:szCs w:val="20"/>
                <w:u w:val="single"/>
                <w:lang w:val="en-AU"/>
              </w:rPr>
              <w:t>;</w:t>
            </w:r>
            <w:r>
              <w:rPr>
                <w:rFonts w:ascii="Arial" w:eastAsia="Arial" w:hAnsi="Arial" w:cs="Arial"/>
                <w:sz w:val="20"/>
                <w:szCs w:val="20"/>
                <w:u w:val="single"/>
                <w:lang w:val="en-AU"/>
              </w:rPr>
              <w:br/>
            </w:r>
            <w:proofErr w:type="spellStart"/>
            <w:r>
              <w:rPr>
                <w:rFonts w:ascii="Arial" w:eastAsia="Arial" w:hAnsi="Arial" w:cs="Arial"/>
                <w:sz w:val="20"/>
                <w:szCs w:val="20"/>
                <w:u w:val="single"/>
                <w:lang w:val="en-AU"/>
              </w:rPr>
              <w:t>мердігер</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орындауға</w:t>
            </w:r>
            <w:proofErr w:type="spellEnd"/>
            <w:r>
              <w:rPr>
                <w:rFonts w:ascii="Arial" w:eastAsia="Arial" w:hAnsi="Arial" w:cs="Arial"/>
                <w:sz w:val="20"/>
                <w:szCs w:val="20"/>
                <w:u w:val="single"/>
                <w:lang w:val="en-AU"/>
              </w:rPr>
              <w:t xml:space="preserve"> </w:t>
            </w:r>
            <w:proofErr w:type="spellStart"/>
            <w:r>
              <w:rPr>
                <w:rFonts w:ascii="Arial" w:eastAsia="Arial" w:hAnsi="Arial" w:cs="Arial"/>
                <w:sz w:val="20"/>
                <w:szCs w:val="20"/>
                <w:u w:val="single"/>
                <w:lang w:val="en-AU"/>
              </w:rPr>
              <w:t>жауапты</w:t>
            </w:r>
            <w:proofErr w:type="spellEnd"/>
            <w:r>
              <w:rPr>
                <w:rFonts w:ascii="Arial" w:eastAsia="Arial" w:hAnsi="Arial" w:cs="Arial"/>
                <w:sz w:val="20"/>
                <w:szCs w:val="20"/>
                <w:u w:val="single"/>
                <w:lang w:val="en-AU"/>
              </w:rPr>
              <w:t>.</w:t>
            </w:r>
          </w:p>
        </w:tc>
        <w:tc>
          <w:tcPr>
            <w:tcW w:w="1332" w:type="dxa"/>
          </w:tcPr>
          <w:p w14:paraId="77CD10F0"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кезеңінде</w:t>
            </w:r>
            <w:proofErr w:type="spellEnd"/>
            <w:r>
              <w:rPr>
                <w:rFonts w:ascii="Arial" w:hAnsi="Arial" w:cs="Arial"/>
                <w:sz w:val="20"/>
                <w:szCs w:val="20"/>
              </w:rPr>
              <w:t xml:space="preserve"> (</w:t>
            </w:r>
            <w:proofErr w:type="spellStart"/>
            <w:r>
              <w:rPr>
                <w:rFonts w:ascii="Arial" w:hAnsi="Arial" w:cs="Arial"/>
                <w:sz w:val="20"/>
                <w:szCs w:val="20"/>
              </w:rPr>
              <w:t>бюджет</w:t>
            </w:r>
            <w:proofErr w:type="spellEnd"/>
            <w:r>
              <w:rPr>
                <w:rFonts w:ascii="Arial" w:hAnsi="Arial" w:cs="Arial"/>
                <w:sz w:val="20"/>
                <w:szCs w:val="20"/>
              </w:rPr>
              <w:t xml:space="preserve"> – </w:t>
            </w:r>
            <w:proofErr w:type="spellStart"/>
            <w:r>
              <w:rPr>
                <w:rFonts w:ascii="Arial" w:hAnsi="Arial" w:cs="Arial"/>
                <w:sz w:val="20"/>
                <w:szCs w:val="20"/>
              </w:rPr>
              <w:t>қадағалау</w:t>
            </w:r>
            <w:proofErr w:type="spellEnd"/>
            <w:r>
              <w:rPr>
                <w:rFonts w:ascii="Arial" w:hAnsi="Arial" w:cs="Arial"/>
                <w:sz w:val="20"/>
                <w:szCs w:val="20"/>
              </w:rPr>
              <w:t xml:space="preserve"> </w:t>
            </w:r>
            <w:proofErr w:type="spellStart"/>
            <w:r>
              <w:rPr>
                <w:rFonts w:ascii="Arial" w:hAnsi="Arial" w:cs="Arial"/>
                <w:sz w:val="20"/>
                <w:szCs w:val="20"/>
              </w:rPr>
              <w:t>шартының</w:t>
            </w:r>
            <w:proofErr w:type="spellEnd"/>
            <w:r>
              <w:rPr>
                <w:rFonts w:ascii="Arial" w:hAnsi="Arial" w:cs="Arial"/>
                <w:sz w:val="20"/>
                <w:szCs w:val="20"/>
              </w:rPr>
              <w:t xml:space="preserve"> </w:t>
            </w:r>
            <w:proofErr w:type="spellStart"/>
            <w:r>
              <w:rPr>
                <w:rFonts w:ascii="Arial" w:hAnsi="Arial" w:cs="Arial"/>
                <w:sz w:val="20"/>
                <w:szCs w:val="20"/>
              </w:rPr>
              <w:t>бөлігі</w:t>
            </w:r>
            <w:proofErr w:type="spellEnd"/>
            <w:r>
              <w:rPr>
                <w:rFonts w:ascii="Arial" w:hAnsi="Arial" w:cs="Arial"/>
                <w:sz w:val="20"/>
                <w:szCs w:val="20"/>
              </w:rPr>
              <w:t xml:space="preserve">; </w:t>
            </w:r>
            <w:proofErr w:type="spellStart"/>
            <w:r>
              <w:rPr>
                <w:rFonts w:ascii="Arial" w:hAnsi="Arial" w:cs="Arial"/>
                <w:sz w:val="20"/>
                <w:szCs w:val="20"/>
              </w:rPr>
              <w:t>мердігердің</w:t>
            </w:r>
            <w:proofErr w:type="spellEnd"/>
            <w:r>
              <w:rPr>
                <w:rFonts w:ascii="Arial" w:hAnsi="Arial" w:cs="Arial"/>
                <w:sz w:val="20"/>
                <w:szCs w:val="20"/>
              </w:rPr>
              <w:t xml:space="preserve"> </w:t>
            </w:r>
            <w:proofErr w:type="spellStart"/>
            <w:r>
              <w:rPr>
                <w:rFonts w:ascii="Arial" w:hAnsi="Arial" w:cs="Arial"/>
                <w:sz w:val="20"/>
                <w:szCs w:val="20"/>
              </w:rPr>
              <w:t>операциялық</w:t>
            </w:r>
            <w:proofErr w:type="spellEnd"/>
            <w:r>
              <w:rPr>
                <w:rFonts w:ascii="Arial" w:hAnsi="Arial" w:cs="Arial"/>
                <w:sz w:val="20"/>
                <w:szCs w:val="20"/>
              </w:rPr>
              <w:t xml:space="preserve"> </w:t>
            </w:r>
            <w:proofErr w:type="spellStart"/>
            <w:r>
              <w:rPr>
                <w:rFonts w:ascii="Arial" w:hAnsi="Arial" w:cs="Arial"/>
                <w:sz w:val="20"/>
                <w:szCs w:val="20"/>
              </w:rPr>
              <w:t>шығындарының</w:t>
            </w:r>
            <w:proofErr w:type="spellEnd"/>
            <w:r>
              <w:rPr>
                <w:rFonts w:ascii="Arial" w:hAnsi="Arial" w:cs="Arial"/>
                <w:sz w:val="20"/>
                <w:szCs w:val="20"/>
              </w:rPr>
              <w:t xml:space="preserve"> </w:t>
            </w:r>
            <w:proofErr w:type="spellStart"/>
            <w:r>
              <w:rPr>
                <w:rFonts w:ascii="Arial" w:hAnsi="Arial" w:cs="Arial"/>
                <w:sz w:val="20"/>
                <w:szCs w:val="20"/>
              </w:rPr>
              <w:t>бөлігі</w:t>
            </w:r>
            <w:proofErr w:type="spellEnd"/>
            <w:r>
              <w:rPr>
                <w:rFonts w:ascii="Arial" w:hAnsi="Arial" w:cs="Arial"/>
                <w:sz w:val="20"/>
                <w:szCs w:val="20"/>
              </w:rPr>
              <w:t>).</w:t>
            </w:r>
          </w:p>
        </w:tc>
      </w:tr>
      <w:tr w:rsidR="006B6003" w14:paraId="21F7BEDD" w14:textId="77777777">
        <w:tblPrEx>
          <w:jc w:val="center"/>
          <w:tblInd w:w="0" w:type="dxa"/>
        </w:tblPrEx>
        <w:trPr>
          <w:jc w:val="center"/>
        </w:trPr>
        <w:tc>
          <w:tcPr>
            <w:tcW w:w="1180" w:type="dxa"/>
          </w:tcPr>
          <w:p w14:paraId="26808C25" w14:textId="77777777" w:rsidR="006B6003" w:rsidRDefault="006B6003">
            <w:pPr>
              <w:shd w:val="clear" w:color="auto" w:fill="FFFFFF"/>
              <w:suppressAutoHyphens/>
              <w:jc w:val="center"/>
              <w:rPr>
                <w:rFonts w:ascii="Arial" w:eastAsia="Arial" w:hAnsi="Arial" w:cs="Arial"/>
                <w:sz w:val="20"/>
                <w:szCs w:val="20"/>
              </w:rPr>
            </w:pPr>
          </w:p>
        </w:tc>
        <w:tc>
          <w:tcPr>
            <w:tcW w:w="1180" w:type="dxa"/>
          </w:tcPr>
          <w:p w14:paraId="2C8D2B54" w14:textId="77777777" w:rsidR="006B6003" w:rsidRDefault="006B6003">
            <w:pPr>
              <w:shd w:val="clear" w:color="auto" w:fill="FFFFFF"/>
              <w:suppressAutoHyphens/>
              <w:jc w:val="center"/>
              <w:rPr>
                <w:rFonts w:ascii="Arial" w:eastAsia="Arial" w:hAnsi="Arial" w:cs="Arial"/>
                <w:sz w:val="20"/>
                <w:szCs w:val="20"/>
              </w:rPr>
            </w:pPr>
          </w:p>
        </w:tc>
        <w:tc>
          <w:tcPr>
            <w:tcW w:w="3225" w:type="dxa"/>
          </w:tcPr>
          <w:p w14:paraId="3EC3FEB9" w14:textId="77777777" w:rsidR="006B6003" w:rsidRDefault="006B6003">
            <w:pPr>
              <w:shd w:val="clear" w:color="auto" w:fill="FFFFFF"/>
              <w:suppressAutoHyphens/>
              <w:ind w:right="34"/>
              <w:jc w:val="both"/>
              <w:rPr>
                <w:rFonts w:ascii="Arial" w:eastAsia="Arial" w:hAnsi="Arial" w:cs="Arial"/>
                <w:sz w:val="20"/>
                <w:szCs w:val="20"/>
              </w:rPr>
            </w:pPr>
          </w:p>
        </w:tc>
        <w:tc>
          <w:tcPr>
            <w:tcW w:w="5822" w:type="dxa"/>
          </w:tcPr>
          <w:p w14:paraId="000FC472" w14:textId="77777777" w:rsidR="006B6003" w:rsidRDefault="006B6003">
            <w:pPr>
              <w:pStyle w:val="BulletTable"/>
              <w:numPr>
                <w:ilvl w:val="0"/>
                <w:numId w:val="0"/>
              </w:numPr>
              <w:tabs>
                <w:tab w:val="clear" w:pos="540"/>
                <w:tab w:val="clear" w:pos="542"/>
              </w:tabs>
              <w:ind w:left="317"/>
              <w:rPr>
                <w:color w:val="auto"/>
                <w:sz w:val="20"/>
                <w:szCs w:val="20"/>
              </w:rPr>
            </w:pPr>
          </w:p>
        </w:tc>
        <w:tc>
          <w:tcPr>
            <w:tcW w:w="1751" w:type="dxa"/>
          </w:tcPr>
          <w:p w14:paraId="77EFF698" w14:textId="77777777" w:rsidR="006B6003" w:rsidRDefault="006B6003">
            <w:pPr>
              <w:shd w:val="clear" w:color="auto" w:fill="FFFFFF"/>
              <w:suppressAutoHyphens/>
              <w:jc w:val="center"/>
              <w:rPr>
                <w:rFonts w:ascii="Arial" w:eastAsia="Arial" w:hAnsi="Arial" w:cs="Arial"/>
                <w:sz w:val="20"/>
                <w:szCs w:val="20"/>
                <w:u w:val="single"/>
                <w:lang w:val="en-AU"/>
              </w:rPr>
            </w:pPr>
          </w:p>
        </w:tc>
        <w:tc>
          <w:tcPr>
            <w:tcW w:w="1332" w:type="dxa"/>
          </w:tcPr>
          <w:p w14:paraId="4BD4135D" w14:textId="77777777" w:rsidR="006B6003" w:rsidRDefault="006B6003">
            <w:pPr>
              <w:shd w:val="clear" w:color="auto" w:fill="FFFFFF"/>
              <w:suppressAutoHyphens/>
              <w:jc w:val="center"/>
              <w:rPr>
                <w:rFonts w:ascii="Arial" w:hAnsi="Arial" w:cs="Arial"/>
                <w:sz w:val="20"/>
                <w:szCs w:val="20"/>
              </w:rPr>
            </w:pPr>
          </w:p>
        </w:tc>
      </w:tr>
      <w:tr w:rsidR="006B6003" w14:paraId="590BE537" w14:textId="77777777">
        <w:tc>
          <w:tcPr>
            <w:tcW w:w="1180" w:type="dxa"/>
            <w:shd w:val="clear" w:color="auto" w:fill="D9D9D9"/>
          </w:tcPr>
          <w:p w14:paraId="3861E33A" w14:textId="77777777" w:rsidR="006B6003" w:rsidRDefault="006B6003">
            <w:pPr>
              <w:rPr>
                <w:rFonts w:ascii="Arial" w:hAnsi="Arial" w:cs="Arial"/>
                <w:b/>
                <w:sz w:val="20"/>
                <w:szCs w:val="20"/>
              </w:rPr>
            </w:pPr>
          </w:p>
        </w:tc>
        <w:tc>
          <w:tcPr>
            <w:tcW w:w="1180" w:type="dxa"/>
            <w:shd w:val="clear" w:color="auto" w:fill="D9D9D9"/>
          </w:tcPr>
          <w:p w14:paraId="1E56F1BA" w14:textId="77777777" w:rsidR="006B6003" w:rsidRDefault="006B6003">
            <w:pPr>
              <w:rPr>
                <w:rFonts w:ascii="Arial" w:hAnsi="Arial" w:cs="Arial"/>
                <w:b/>
                <w:sz w:val="20"/>
                <w:szCs w:val="20"/>
              </w:rPr>
            </w:pPr>
          </w:p>
        </w:tc>
        <w:tc>
          <w:tcPr>
            <w:tcW w:w="9047" w:type="dxa"/>
            <w:gridSpan w:val="2"/>
            <w:shd w:val="clear" w:color="auto" w:fill="D9D9D9"/>
          </w:tcPr>
          <w:p w14:paraId="08843541" w14:textId="77777777" w:rsidR="006B6003" w:rsidRDefault="00000000">
            <w:pPr>
              <w:rPr>
                <w:rFonts w:ascii="Arial" w:hAnsi="Arial" w:cs="Arial"/>
                <w:b/>
                <w:sz w:val="20"/>
                <w:szCs w:val="20"/>
              </w:rPr>
            </w:pPr>
            <w:proofErr w:type="spellStart"/>
            <w:r>
              <w:rPr>
                <w:rFonts w:ascii="Arial" w:hAnsi="Arial" w:cs="Arial"/>
                <w:b/>
                <w:sz w:val="20"/>
                <w:szCs w:val="20"/>
              </w:rPr>
              <w:t>Операциялық</w:t>
            </w:r>
            <w:proofErr w:type="spellEnd"/>
            <w:r>
              <w:rPr>
                <w:rFonts w:ascii="Arial" w:hAnsi="Arial" w:cs="Arial"/>
                <w:b/>
                <w:sz w:val="20"/>
                <w:szCs w:val="20"/>
              </w:rPr>
              <w:t xml:space="preserve"> </w:t>
            </w:r>
            <w:proofErr w:type="spellStart"/>
            <w:r>
              <w:rPr>
                <w:rFonts w:ascii="Arial" w:hAnsi="Arial" w:cs="Arial"/>
                <w:b/>
                <w:sz w:val="20"/>
                <w:szCs w:val="20"/>
              </w:rPr>
              <w:t>кезең</w:t>
            </w:r>
            <w:proofErr w:type="spellEnd"/>
            <w:r>
              <w:rPr>
                <w:rFonts w:ascii="Arial" w:hAnsi="Arial" w:cs="Arial"/>
                <w:b/>
                <w:sz w:val="20"/>
                <w:szCs w:val="20"/>
              </w:rPr>
              <w:t xml:space="preserve"> (PS 1, 2, 3, 4, 6)</w:t>
            </w:r>
          </w:p>
        </w:tc>
        <w:tc>
          <w:tcPr>
            <w:tcW w:w="1751" w:type="dxa"/>
            <w:shd w:val="clear" w:color="auto" w:fill="D9D9D9"/>
          </w:tcPr>
          <w:p w14:paraId="52FBB96E" w14:textId="77777777" w:rsidR="006B6003" w:rsidRDefault="006B6003">
            <w:pPr>
              <w:rPr>
                <w:rFonts w:ascii="Arial" w:hAnsi="Arial" w:cs="Arial"/>
                <w:b/>
                <w:sz w:val="20"/>
                <w:szCs w:val="20"/>
              </w:rPr>
            </w:pPr>
          </w:p>
        </w:tc>
        <w:tc>
          <w:tcPr>
            <w:tcW w:w="1332" w:type="dxa"/>
            <w:shd w:val="clear" w:color="auto" w:fill="D9D9D9"/>
          </w:tcPr>
          <w:p w14:paraId="1E05A15B" w14:textId="77777777" w:rsidR="006B6003" w:rsidRDefault="006B6003">
            <w:pPr>
              <w:rPr>
                <w:rFonts w:ascii="Arial" w:hAnsi="Arial" w:cs="Arial"/>
                <w:b/>
                <w:sz w:val="20"/>
                <w:szCs w:val="20"/>
              </w:rPr>
            </w:pPr>
          </w:p>
        </w:tc>
      </w:tr>
      <w:tr w:rsidR="006B6003" w14:paraId="3623387F" w14:textId="77777777">
        <w:tc>
          <w:tcPr>
            <w:tcW w:w="1180" w:type="dxa"/>
          </w:tcPr>
          <w:p w14:paraId="386561EC" w14:textId="77777777" w:rsidR="006B6003" w:rsidRDefault="006B6003">
            <w:pPr>
              <w:shd w:val="clear" w:color="auto" w:fill="FFFFFF"/>
              <w:suppressAutoHyphens/>
              <w:jc w:val="center"/>
              <w:rPr>
                <w:rFonts w:ascii="Arial" w:hAnsi="Arial" w:cs="Arial"/>
                <w:sz w:val="20"/>
                <w:szCs w:val="20"/>
              </w:rPr>
            </w:pPr>
          </w:p>
        </w:tc>
        <w:tc>
          <w:tcPr>
            <w:tcW w:w="1180" w:type="dxa"/>
            <w:vAlign w:val="center"/>
          </w:tcPr>
          <w:p w14:paraId="246A66A4" w14:textId="77777777" w:rsidR="006B6003" w:rsidRDefault="006B6003">
            <w:pPr>
              <w:shd w:val="clear" w:color="auto" w:fill="FFFFFF"/>
              <w:suppressAutoHyphens/>
              <w:jc w:val="center"/>
              <w:rPr>
                <w:rFonts w:ascii="Arial" w:hAnsi="Arial" w:cs="Arial"/>
                <w:sz w:val="20"/>
                <w:szCs w:val="20"/>
              </w:rPr>
            </w:pPr>
          </w:p>
        </w:tc>
        <w:tc>
          <w:tcPr>
            <w:tcW w:w="3225" w:type="dxa"/>
            <w:vAlign w:val="center"/>
          </w:tcPr>
          <w:p w14:paraId="20F05522" w14:textId="77777777" w:rsidR="006B6003" w:rsidRDefault="006B6003">
            <w:pPr>
              <w:shd w:val="clear" w:color="auto" w:fill="FFFFFF"/>
              <w:suppressAutoHyphens/>
              <w:ind w:right="34"/>
              <w:jc w:val="both"/>
              <w:rPr>
                <w:rFonts w:ascii="Arial" w:eastAsia="Calibri" w:hAnsi="Arial" w:cs="Arial"/>
                <w:sz w:val="20"/>
                <w:szCs w:val="20"/>
              </w:rPr>
            </w:pPr>
          </w:p>
        </w:tc>
        <w:tc>
          <w:tcPr>
            <w:tcW w:w="5822" w:type="dxa"/>
            <w:vAlign w:val="center"/>
          </w:tcPr>
          <w:p w14:paraId="3EFEABA1" w14:textId="77777777" w:rsidR="006B6003" w:rsidRDefault="006B6003">
            <w:pPr>
              <w:shd w:val="clear" w:color="auto" w:fill="FFFFFF"/>
              <w:suppressAutoHyphens/>
              <w:contextualSpacing/>
              <w:jc w:val="both"/>
              <w:rPr>
                <w:rFonts w:ascii="Arial" w:eastAsia="Calibri" w:hAnsi="Arial" w:cs="Arial"/>
                <w:iCs/>
                <w:sz w:val="20"/>
                <w:szCs w:val="20"/>
              </w:rPr>
            </w:pPr>
          </w:p>
        </w:tc>
        <w:tc>
          <w:tcPr>
            <w:tcW w:w="1751" w:type="dxa"/>
          </w:tcPr>
          <w:p w14:paraId="4B0B14C2" w14:textId="77777777" w:rsidR="006B6003" w:rsidRDefault="006B6003">
            <w:pPr>
              <w:suppressAutoHyphens/>
              <w:jc w:val="center"/>
              <w:rPr>
                <w:rFonts w:ascii="Arial" w:eastAsia="Arial" w:hAnsi="Arial" w:cs="Arial"/>
                <w:sz w:val="20"/>
                <w:szCs w:val="20"/>
                <w:lang w:val="en-AU"/>
              </w:rPr>
            </w:pPr>
          </w:p>
        </w:tc>
        <w:tc>
          <w:tcPr>
            <w:tcW w:w="1332" w:type="dxa"/>
          </w:tcPr>
          <w:p w14:paraId="03282515" w14:textId="77777777" w:rsidR="006B6003" w:rsidRDefault="006B6003">
            <w:pPr>
              <w:suppressAutoHyphens/>
              <w:jc w:val="center"/>
              <w:rPr>
                <w:rFonts w:ascii="Arial" w:eastAsia="Arial" w:hAnsi="Arial" w:cs="Arial"/>
                <w:sz w:val="20"/>
                <w:szCs w:val="20"/>
                <w:lang w:val="en-AU"/>
              </w:rPr>
            </w:pPr>
          </w:p>
        </w:tc>
      </w:tr>
      <w:tr w:rsidR="006B6003" w14:paraId="73AE3CE6" w14:textId="77777777">
        <w:tc>
          <w:tcPr>
            <w:tcW w:w="1180" w:type="dxa"/>
            <w:vAlign w:val="center"/>
          </w:tcPr>
          <w:p w14:paraId="003B3DE1" w14:textId="77777777" w:rsidR="006B6003" w:rsidRDefault="00000000">
            <w:pPr>
              <w:shd w:val="clear" w:color="auto" w:fill="FFFFFF"/>
              <w:suppressAutoHyphens/>
              <w:jc w:val="center"/>
              <w:rPr>
                <w:rFonts w:ascii="Arial" w:hAnsi="Arial" w:cs="Arial"/>
                <w:sz w:val="20"/>
                <w:szCs w:val="20"/>
                <w:lang w:val="en-PH" w:eastAsia="en-PH"/>
              </w:rPr>
            </w:pPr>
            <w:r>
              <w:rPr>
                <w:rFonts w:ascii="Arial" w:hAnsi="Arial" w:cs="Arial"/>
                <w:sz w:val="20"/>
                <w:szCs w:val="20"/>
                <w:lang w:val="en-PH" w:eastAsia="en-PH"/>
              </w:rPr>
              <w:t>PS1</w:t>
            </w:r>
          </w:p>
        </w:tc>
        <w:tc>
          <w:tcPr>
            <w:tcW w:w="1180" w:type="dxa"/>
          </w:tcPr>
          <w:p w14:paraId="7BC18DC4" w14:textId="77777777" w:rsidR="006B6003" w:rsidRDefault="006B6003">
            <w:pPr>
              <w:shd w:val="clear" w:color="auto" w:fill="FFFFFF"/>
              <w:suppressAutoHyphens/>
              <w:jc w:val="center"/>
              <w:rPr>
                <w:rFonts w:ascii="Arial" w:hAnsi="Arial" w:cs="Arial"/>
                <w:sz w:val="20"/>
                <w:szCs w:val="20"/>
                <w:lang w:val="en-PH" w:eastAsia="en-PH"/>
              </w:rPr>
            </w:pPr>
          </w:p>
        </w:tc>
        <w:tc>
          <w:tcPr>
            <w:tcW w:w="3225" w:type="dxa"/>
          </w:tcPr>
          <w:p w14:paraId="4B689EC7" w14:textId="77777777" w:rsidR="006B6003" w:rsidRDefault="00000000">
            <w:pPr>
              <w:shd w:val="clear" w:color="auto" w:fill="FFFFFF"/>
              <w:suppressAutoHyphens/>
              <w:ind w:right="34"/>
              <w:jc w:val="both"/>
              <w:rPr>
                <w:rFonts w:ascii="Arial" w:hAnsi="Arial" w:cs="Arial"/>
                <w:sz w:val="20"/>
                <w:szCs w:val="20"/>
                <w:lang w:val="en-PH" w:eastAsia="en-PH"/>
              </w:rPr>
            </w:pPr>
            <w:proofErr w:type="spellStart"/>
            <w:r>
              <w:rPr>
                <w:rFonts w:ascii="Arial" w:hAnsi="Arial" w:cs="Arial"/>
                <w:sz w:val="20"/>
                <w:szCs w:val="20"/>
                <w:lang w:val="en-PH" w:eastAsia="en-PH"/>
              </w:rPr>
              <w:t>Жоба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әлеуметтік</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экологиялық</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әсерлер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тәуекелдерді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туғызуы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мүмкін</w:t>
            </w:r>
            <w:proofErr w:type="spellEnd"/>
            <w:r>
              <w:rPr>
                <w:rFonts w:ascii="Arial" w:hAnsi="Arial" w:cs="Arial"/>
                <w:sz w:val="20"/>
                <w:szCs w:val="20"/>
                <w:lang w:val="en-PH" w:eastAsia="en-PH"/>
              </w:rPr>
              <w:t>.</w:t>
            </w:r>
          </w:p>
        </w:tc>
        <w:tc>
          <w:tcPr>
            <w:tcW w:w="5822" w:type="dxa"/>
          </w:tcPr>
          <w:p w14:paraId="07A002DA" w14:textId="77777777" w:rsidR="006B6003" w:rsidRDefault="00000000">
            <w:pPr>
              <w:shd w:val="clear" w:color="auto" w:fill="FFFFFF"/>
              <w:suppressAutoHyphens/>
              <w:contextualSpacing/>
              <w:jc w:val="both"/>
              <w:rPr>
                <w:rFonts w:ascii="Arial" w:hAnsi="Arial" w:cs="Arial"/>
                <w:sz w:val="20"/>
                <w:szCs w:val="20"/>
                <w:lang w:val="en-PH" w:eastAsia="en-PH"/>
              </w:rPr>
            </w:pPr>
            <w:r>
              <w:rPr>
                <w:rFonts w:ascii="Arial" w:hAnsi="Arial" w:cs="Arial"/>
                <w:sz w:val="20"/>
                <w:szCs w:val="20"/>
                <w:lang w:val="en-PH" w:eastAsia="en-PH"/>
              </w:rPr>
              <w:t xml:space="preserve">ҚТЖ </w:t>
            </w:r>
            <w:proofErr w:type="spellStart"/>
            <w:r>
              <w:rPr>
                <w:rFonts w:ascii="Arial" w:hAnsi="Arial" w:cs="Arial"/>
                <w:sz w:val="20"/>
                <w:szCs w:val="20"/>
                <w:lang w:val="en-PH" w:eastAsia="en-PH"/>
              </w:rPr>
              <w:t>қызметін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жүзеге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асыру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кезеңінде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Дүниежүзілік</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банктің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экологиялық</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әлеуметтік</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стандарттарына</w:t>
            </w:r>
            <w:proofErr w:type="spellEnd"/>
            <w:r>
              <w:rPr>
                <w:rFonts w:ascii="Arial" w:hAnsi="Arial" w:cs="Arial"/>
                <w:sz w:val="20"/>
                <w:szCs w:val="20"/>
                <w:lang w:val="en-PH" w:eastAsia="en-PH"/>
              </w:rPr>
              <w:t xml:space="preserve"> (WB PSs)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ұлттық</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талаптарға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сәйкес</w:t>
            </w:r>
            <w:proofErr w:type="spellEnd"/>
            <w:r>
              <w:rPr>
                <w:rFonts w:ascii="Arial" w:hAnsi="Arial" w:cs="Arial"/>
                <w:sz w:val="20"/>
                <w:szCs w:val="20"/>
                <w:lang w:val="en-PH" w:eastAsia="en-PH"/>
              </w:rPr>
              <w:t xml:space="preserve"> ҚОӘБ (ESIA) </w:t>
            </w:r>
            <w:proofErr w:type="spellStart"/>
            <w:r>
              <w:rPr>
                <w:rFonts w:ascii="Arial" w:hAnsi="Arial" w:cs="Arial"/>
                <w:sz w:val="20"/>
                <w:szCs w:val="20"/>
                <w:lang w:val="en-PH" w:eastAsia="en-PH"/>
              </w:rPr>
              <w:t>жүргізу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ЭӘБЖ (ESMP) </w:t>
            </w:r>
            <w:proofErr w:type="spellStart"/>
            <w:r>
              <w:rPr>
                <w:rFonts w:ascii="Arial" w:hAnsi="Arial" w:cs="Arial"/>
                <w:sz w:val="20"/>
                <w:szCs w:val="20"/>
                <w:lang w:val="en-PH" w:eastAsia="en-PH"/>
              </w:rPr>
              <w:t>әзірлеу</w:t>
            </w:r>
            <w:proofErr w:type="spellEnd"/>
            <w:r>
              <w:rPr>
                <w:rFonts w:ascii="Arial" w:hAnsi="Arial" w:cs="Arial"/>
                <w:sz w:val="20"/>
                <w:szCs w:val="20"/>
                <w:lang w:val="en-PH" w:eastAsia="en-PH"/>
              </w:rPr>
              <w:t>.</w:t>
            </w:r>
          </w:p>
        </w:tc>
        <w:tc>
          <w:tcPr>
            <w:tcW w:w="1751" w:type="dxa"/>
          </w:tcPr>
          <w:p w14:paraId="209A0E68"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Іске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асырушы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тарап</w:t>
            </w:r>
            <w:proofErr w:type="spellEnd"/>
            <w:r>
              <w:rPr>
                <w:rFonts w:ascii="Arial" w:eastAsia="Arial" w:hAnsi="Arial" w:cs="Arial"/>
                <w:sz w:val="20"/>
                <w:szCs w:val="20"/>
                <w:lang w:val="en-AU"/>
              </w:rPr>
              <w:t xml:space="preserve"> – ҚТЖ</w:t>
            </w:r>
          </w:p>
        </w:tc>
        <w:tc>
          <w:tcPr>
            <w:tcW w:w="1332" w:type="dxa"/>
          </w:tcPr>
          <w:p w14:paraId="512781E0"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ҚТЖ-</w:t>
            </w:r>
            <w:proofErr w:type="spellStart"/>
            <w:r>
              <w:rPr>
                <w:rFonts w:ascii="Arial" w:eastAsia="Arial" w:hAnsi="Arial" w:cs="Arial"/>
                <w:sz w:val="20"/>
                <w:szCs w:val="20"/>
                <w:lang w:val="en-AU"/>
              </w:rPr>
              <w:t>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12CD3946" w14:textId="77777777">
        <w:tc>
          <w:tcPr>
            <w:tcW w:w="1180" w:type="dxa"/>
            <w:vAlign w:val="center"/>
          </w:tcPr>
          <w:p w14:paraId="7E632B2D" w14:textId="77777777" w:rsidR="006B6003" w:rsidRDefault="00000000">
            <w:pPr>
              <w:shd w:val="clear" w:color="auto" w:fill="FFFFFF"/>
              <w:suppressAutoHyphens/>
              <w:jc w:val="center"/>
              <w:rPr>
                <w:rFonts w:ascii="Arial" w:hAnsi="Arial" w:cs="Arial"/>
                <w:sz w:val="20"/>
                <w:szCs w:val="20"/>
                <w:lang w:val="en-PH" w:eastAsia="en-PH"/>
              </w:rPr>
            </w:pPr>
            <w:r>
              <w:rPr>
                <w:rFonts w:ascii="Arial" w:hAnsi="Arial" w:cs="Arial"/>
                <w:sz w:val="20"/>
                <w:szCs w:val="20"/>
                <w:lang w:val="en-PH" w:eastAsia="en-PH"/>
              </w:rPr>
              <w:t>PS2</w:t>
            </w:r>
          </w:p>
        </w:tc>
        <w:tc>
          <w:tcPr>
            <w:tcW w:w="1180" w:type="dxa"/>
          </w:tcPr>
          <w:p w14:paraId="3D7C65A5" w14:textId="77777777" w:rsidR="006B6003" w:rsidRDefault="006B6003">
            <w:pPr>
              <w:shd w:val="clear" w:color="auto" w:fill="FFFFFF"/>
              <w:suppressAutoHyphens/>
              <w:jc w:val="center"/>
              <w:rPr>
                <w:rFonts w:ascii="Arial" w:hAnsi="Arial" w:cs="Arial"/>
                <w:sz w:val="20"/>
                <w:szCs w:val="20"/>
                <w:lang w:val="en-PH" w:eastAsia="en-PH"/>
              </w:rPr>
            </w:pPr>
          </w:p>
        </w:tc>
        <w:tc>
          <w:tcPr>
            <w:tcW w:w="3225" w:type="dxa"/>
          </w:tcPr>
          <w:p w14:paraId="68542E00" w14:textId="77777777" w:rsidR="006B6003" w:rsidRDefault="00000000">
            <w:pPr>
              <w:shd w:val="clear" w:color="auto" w:fill="FFFFFF"/>
              <w:suppressAutoHyphens/>
              <w:ind w:right="34"/>
              <w:jc w:val="both"/>
              <w:rPr>
                <w:rFonts w:ascii="Arial" w:hAnsi="Arial" w:cs="Arial"/>
                <w:sz w:val="20"/>
                <w:szCs w:val="20"/>
                <w:lang w:val="en-PH" w:eastAsia="en-PH"/>
              </w:rPr>
            </w:pPr>
            <w:proofErr w:type="spellStart"/>
            <w:r>
              <w:rPr>
                <w:rFonts w:ascii="Arial" w:hAnsi="Arial" w:cs="Arial"/>
                <w:sz w:val="20"/>
                <w:szCs w:val="20"/>
                <w:lang w:val="en-PH" w:eastAsia="en-PH"/>
              </w:rPr>
              <w:t>Техникалық</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қызмет</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көрсету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барысында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жұмысшылар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үшін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қауіпті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болуы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мүмкін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материалдар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жабдықтар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қолданылады</w:t>
            </w:r>
            <w:proofErr w:type="spellEnd"/>
            <w:r>
              <w:rPr>
                <w:rFonts w:ascii="Arial" w:hAnsi="Arial" w:cs="Arial"/>
                <w:sz w:val="20"/>
                <w:szCs w:val="20"/>
                <w:lang w:val="en-PH" w:eastAsia="en-PH"/>
              </w:rPr>
              <w:t>.</w:t>
            </w:r>
          </w:p>
        </w:tc>
        <w:tc>
          <w:tcPr>
            <w:tcW w:w="5822" w:type="dxa"/>
          </w:tcPr>
          <w:p w14:paraId="0075A5A6" w14:textId="77777777" w:rsidR="006B6003" w:rsidRDefault="00000000">
            <w:pPr>
              <w:shd w:val="clear" w:color="auto" w:fill="FFFFFF"/>
              <w:suppressAutoHyphens/>
              <w:contextualSpacing/>
              <w:jc w:val="both"/>
              <w:rPr>
                <w:rFonts w:ascii="Arial" w:hAnsi="Arial" w:cs="Arial"/>
                <w:sz w:val="20"/>
                <w:szCs w:val="20"/>
                <w:lang w:val="en-PH" w:eastAsia="en-PH"/>
              </w:rPr>
            </w:pPr>
            <w:proofErr w:type="spellStart"/>
            <w:r>
              <w:rPr>
                <w:rFonts w:ascii="Arial" w:hAnsi="Arial" w:cs="Arial"/>
                <w:sz w:val="20"/>
                <w:szCs w:val="20"/>
                <w:lang w:val="en-PH" w:eastAsia="en-PH"/>
              </w:rPr>
              <w:t>Жұмысшылардың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кәсіби</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қауіптер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тәуекелдерге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ұшырау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әсерін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азайту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шараларын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қабылдау</w:t>
            </w:r>
            <w:proofErr w:type="spellEnd"/>
            <w:r>
              <w:rPr>
                <w:rFonts w:ascii="Arial" w:hAnsi="Arial" w:cs="Arial"/>
                <w:sz w:val="20"/>
                <w:szCs w:val="20"/>
                <w:lang w:val="en-PH" w:eastAsia="en-PH"/>
              </w:rPr>
              <w:t>.</w:t>
            </w:r>
            <w:r>
              <w:rPr>
                <w:rFonts w:ascii="Arial" w:hAnsi="Arial" w:cs="Arial"/>
                <w:sz w:val="20"/>
                <w:szCs w:val="20"/>
                <w:lang w:val="en-PH" w:eastAsia="en-PH"/>
              </w:rPr>
              <w:br/>
            </w:r>
            <w:proofErr w:type="spellStart"/>
            <w:r>
              <w:rPr>
                <w:rFonts w:ascii="Arial" w:hAnsi="Arial" w:cs="Arial"/>
                <w:sz w:val="20"/>
                <w:szCs w:val="20"/>
                <w:lang w:val="en-PH" w:eastAsia="en-PH"/>
              </w:rPr>
              <w:t>Жұмысшыларды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жеткілікті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деңгейде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жеке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қорғаныс</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құралдарымен</w:t>
            </w:r>
            <w:proofErr w:type="spellEnd"/>
            <w:r>
              <w:rPr>
                <w:rFonts w:ascii="Arial" w:hAnsi="Arial" w:cs="Arial"/>
                <w:sz w:val="20"/>
                <w:szCs w:val="20"/>
                <w:lang w:val="en-PH" w:eastAsia="en-PH"/>
              </w:rPr>
              <w:t xml:space="preserve"> (PPE) </w:t>
            </w:r>
            <w:proofErr w:type="spellStart"/>
            <w:r>
              <w:rPr>
                <w:rFonts w:ascii="Arial" w:hAnsi="Arial" w:cs="Arial"/>
                <w:sz w:val="20"/>
                <w:szCs w:val="20"/>
                <w:lang w:val="en-PH" w:eastAsia="en-PH"/>
              </w:rPr>
              <w:t>қамтамасыз</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ету</w:t>
            </w:r>
            <w:proofErr w:type="spellEnd"/>
            <w:r>
              <w:rPr>
                <w:rFonts w:ascii="Arial" w:hAnsi="Arial" w:cs="Arial"/>
                <w:sz w:val="20"/>
                <w:szCs w:val="20"/>
                <w:lang w:val="en-PH" w:eastAsia="en-PH"/>
              </w:rPr>
              <w:t>.</w:t>
            </w:r>
            <w:r>
              <w:rPr>
                <w:rFonts w:ascii="Arial" w:hAnsi="Arial" w:cs="Arial"/>
                <w:sz w:val="20"/>
                <w:szCs w:val="20"/>
                <w:lang w:val="en-PH" w:eastAsia="en-PH"/>
              </w:rPr>
              <w:br/>
            </w:r>
            <w:proofErr w:type="spellStart"/>
            <w:r>
              <w:rPr>
                <w:rFonts w:ascii="Arial" w:hAnsi="Arial" w:cs="Arial"/>
                <w:sz w:val="20"/>
                <w:szCs w:val="20"/>
                <w:lang w:val="en-PH" w:eastAsia="en-PH"/>
              </w:rPr>
              <w:t>Операциялық</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кезеңде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қозғалыс</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қауіпсіздігін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басқаруды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қамтамасыз</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ету</w:t>
            </w:r>
            <w:proofErr w:type="spellEnd"/>
            <w:r>
              <w:rPr>
                <w:rFonts w:ascii="Arial" w:hAnsi="Arial" w:cs="Arial"/>
                <w:sz w:val="20"/>
                <w:szCs w:val="20"/>
                <w:lang w:val="en-PH" w:eastAsia="en-PH"/>
              </w:rPr>
              <w:t>.</w:t>
            </w:r>
          </w:p>
        </w:tc>
        <w:tc>
          <w:tcPr>
            <w:tcW w:w="1751" w:type="dxa"/>
          </w:tcPr>
          <w:p w14:paraId="3C607725"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Іске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асырушы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тарап</w:t>
            </w:r>
            <w:proofErr w:type="spellEnd"/>
            <w:r>
              <w:rPr>
                <w:rFonts w:ascii="Arial" w:eastAsia="Arial" w:hAnsi="Arial" w:cs="Arial"/>
                <w:sz w:val="20"/>
                <w:szCs w:val="20"/>
                <w:lang w:val="en-AU"/>
              </w:rPr>
              <w:t xml:space="preserve"> – ҚТЖ</w:t>
            </w:r>
          </w:p>
        </w:tc>
        <w:tc>
          <w:tcPr>
            <w:tcW w:w="1332" w:type="dxa"/>
          </w:tcPr>
          <w:p w14:paraId="5BC795DD"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ҚТЖ-</w:t>
            </w:r>
            <w:proofErr w:type="spellStart"/>
            <w:r>
              <w:rPr>
                <w:rFonts w:ascii="Arial" w:eastAsia="Arial" w:hAnsi="Arial" w:cs="Arial"/>
                <w:sz w:val="20"/>
                <w:szCs w:val="20"/>
                <w:lang w:val="en-AU"/>
              </w:rPr>
              <w:t>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28C8E532" w14:textId="77777777">
        <w:tc>
          <w:tcPr>
            <w:tcW w:w="1180" w:type="dxa"/>
          </w:tcPr>
          <w:p w14:paraId="661ADAD0" w14:textId="77777777" w:rsidR="006B6003" w:rsidRDefault="00000000">
            <w:pPr>
              <w:shd w:val="clear" w:color="auto" w:fill="FFFFFF"/>
              <w:suppressAutoHyphens/>
              <w:jc w:val="center"/>
              <w:rPr>
                <w:rFonts w:ascii="Arial" w:hAnsi="Arial" w:cs="Arial"/>
                <w:sz w:val="20"/>
                <w:szCs w:val="20"/>
              </w:rPr>
            </w:pPr>
            <w:r>
              <w:rPr>
                <w:rFonts w:ascii="Arial" w:hAnsi="Arial" w:cs="Arial"/>
                <w:sz w:val="20"/>
                <w:szCs w:val="20"/>
              </w:rPr>
              <w:t>PS3</w:t>
            </w:r>
          </w:p>
        </w:tc>
        <w:tc>
          <w:tcPr>
            <w:tcW w:w="1180" w:type="dxa"/>
          </w:tcPr>
          <w:p w14:paraId="2F495A18" w14:textId="77777777" w:rsidR="006B6003" w:rsidRDefault="006B6003">
            <w:pPr>
              <w:shd w:val="clear" w:color="auto" w:fill="FFFFFF"/>
              <w:suppressAutoHyphens/>
              <w:jc w:val="center"/>
              <w:rPr>
                <w:rFonts w:ascii="Arial" w:hAnsi="Arial" w:cs="Arial"/>
                <w:sz w:val="20"/>
                <w:szCs w:val="20"/>
              </w:rPr>
            </w:pPr>
          </w:p>
        </w:tc>
        <w:tc>
          <w:tcPr>
            <w:tcW w:w="3225" w:type="dxa"/>
          </w:tcPr>
          <w:p w14:paraId="2C122037" w14:textId="77777777" w:rsidR="006B6003" w:rsidRDefault="00000000">
            <w:pPr>
              <w:shd w:val="clear" w:color="auto" w:fill="FFFFFF"/>
              <w:suppressAutoHyphens/>
              <w:ind w:right="34"/>
              <w:jc w:val="both"/>
              <w:rPr>
                <w:rFonts w:ascii="Arial" w:eastAsia="Calibri" w:hAnsi="Arial" w:cs="Arial"/>
                <w:sz w:val="20"/>
                <w:szCs w:val="20"/>
              </w:rPr>
            </w:pPr>
            <w:proofErr w:type="spellStart"/>
            <w:r>
              <w:rPr>
                <w:rFonts w:ascii="Arial" w:eastAsia="Calibri" w:hAnsi="Arial" w:cs="Arial"/>
                <w:sz w:val="20"/>
                <w:szCs w:val="20"/>
              </w:rPr>
              <w:t>Эрозиядан</w:t>
            </w:r>
            <w:proofErr w:type="spellEnd"/>
            <w:r>
              <w:rPr>
                <w:rFonts w:ascii="Arial" w:eastAsia="Calibri" w:hAnsi="Arial" w:cs="Arial"/>
                <w:sz w:val="20"/>
                <w:szCs w:val="20"/>
              </w:rPr>
              <w:t xml:space="preserve"> </w:t>
            </w:r>
            <w:proofErr w:type="spellStart"/>
            <w:r>
              <w:rPr>
                <w:rFonts w:ascii="Arial" w:eastAsia="Calibri" w:hAnsi="Arial" w:cs="Arial"/>
                <w:sz w:val="20"/>
                <w:szCs w:val="20"/>
              </w:rPr>
              <w:t>қорғау</w:t>
            </w:r>
            <w:proofErr w:type="spellEnd"/>
            <w:r>
              <w:rPr>
                <w:rFonts w:ascii="Arial" w:eastAsia="Calibri" w:hAnsi="Arial" w:cs="Arial"/>
                <w:sz w:val="20"/>
                <w:szCs w:val="20"/>
              </w:rPr>
              <w:t xml:space="preserve"> </w:t>
            </w:r>
            <w:proofErr w:type="spellStart"/>
            <w:r>
              <w:rPr>
                <w:rFonts w:ascii="Arial" w:eastAsia="Calibri" w:hAnsi="Arial" w:cs="Arial"/>
                <w:sz w:val="20"/>
                <w:szCs w:val="20"/>
              </w:rPr>
              <w:t>шаралары</w:t>
            </w:r>
            <w:proofErr w:type="spellEnd"/>
            <w:r>
              <w:rPr>
                <w:rFonts w:ascii="Arial" w:eastAsia="Calibri" w:hAnsi="Arial" w:cs="Arial"/>
                <w:sz w:val="20"/>
                <w:szCs w:val="20"/>
              </w:rPr>
              <w:t xml:space="preserve"> </w:t>
            </w:r>
            <w:proofErr w:type="spellStart"/>
            <w:r>
              <w:rPr>
                <w:rFonts w:ascii="Arial" w:eastAsia="Calibri" w:hAnsi="Arial" w:cs="Arial"/>
                <w:sz w:val="20"/>
                <w:szCs w:val="20"/>
              </w:rPr>
              <w:t>болмаған</w:t>
            </w:r>
            <w:proofErr w:type="spellEnd"/>
            <w:r>
              <w:rPr>
                <w:rFonts w:ascii="Arial" w:eastAsia="Calibri" w:hAnsi="Arial" w:cs="Arial"/>
                <w:sz w:val="20"/>
                <w:szCs w:val="20"/>
              </w:rPr>
              <w:t xml:space="preserve"> </w:t>
            </w:r>
            <w:proofErr w:type="spellStart"/>
            <w:r>
              <w:rPr>
                <w:rFonts w:ascii="Arial" w:eastAsia="Calibri" w:hAnsi="Arial" w:cs="Arial"/>
                <w:sz w:val="20"/>
                <w:szCs w:val="20"/>
              </w:rPr>
              <w:t>жағдайда</w:t>
            </w:r>
            <w:proofErr w:type="spellEnd"/>
            <w:r>
              <w:rPr>
                <w:rFonts w:ascii="Arial" w:eastAsia="Calibri" w:hAnsi="Arial" w:cs="Arial"/>
                <w:sz w:val="20"/>
                <w:szCs w:val="20"/>
              </w:rPr>
              <w:t xml:space="preserve"> </w:t>
            </w:r>
            <w:proofErr w:type="spellStart"/>
            <w:r>
              <w:rPr>
                <w:rFonts w:ascii="Arial" w:eastAsia="Calibri" w:hAnsi="Arial" w:cs="Arial"/>
                <w:sz w:val="20"/>
                <w:szCs w:val="20"/>
              </w:rPr>
              <w:t>үйіндінің</w:t>
            </w:r>
            <w:proofErr w:type="spellEnd"/>
            <w:r>
              <w:rPr>
                <w:rFonts w:ascii="Arial" w:eastAsia="Calibri" w:hAnsi="Arial" w:cs="Arial"/>
                <w:sz w:val="20"/>
                <w:szCs w:val="20"/>
              </w:rPr>
              <w:t xml:space="preserve"> </w:t>
            </w:r>
            <w:proofErr w:type="spellStart"/>
            <w:r>
              <w:rPr>
                <w:rFonts w:ascii="Arial" w:eastAsia="Calibri" w:hAnsi="Arial" w:cs="Arial"/>
                <w:sz w:val="20"/>
                <w:szCs w:val="20"/>
              </w:rPr>
              <w:t>бүйір</w:t>
            </w:r>
            <w:proofErr w:type="spellEnd"/>
            <w:r>
              <w:rPr>
                <w:rFonts w:ascii="Arial" w:eastAsia="Calibri" w:hAnsi="Arial" w:cs="Arial"/>
                <w:sz w:val="20"/>
                <w:szCs w:val="20"/>
              </w:rPr>
              <w:t xml:space="preserve"> </w:t>
            </w:r>
            <w:proofErr w:type="spellStart"/>
            <w:r>
              <w:rPr>
                <w:rFonts w:ascii="Arial" w:eastAsia="Calibri" w:hAnsi="Arial" w:cs="Arial"/>
                <w:sz w:val="20"/>
                <w:szCs w:val="20"/>
              </w:rPr>
              <w:t>жағынан</w:t>
            </w:r>
            <w:proofErr w:type="spellEnd"/>
            <w:r>
              <w:rPr>
                <w:rFonts w:ascii="Arial" w:eastAsia="Calibri" w:hAnsi="Arial" w:cs="Arial"/>
                <w:sz w:val="20"/>
                <w:szCs w:val="20"/>
              </w:rPr>
              <w:t xml:space="preserve"> </w:t>
            </w:r>
            <w:proofErr w:type="spellStart"/>
            <w:r>
              <w:rPr>
                <w:rFonts w:ascii="Arial" w:eastAsia="Calibri" w:hAnsi="Arial" w:cs="Arial"/>
                <w:sz w:val="20"/>
                <w:szCs w:val="20"/>
              </w:rPr>
              <w:t>топырақтың</w:t>
            </w:r>
            <w:proofErr w:type="spellEnd"/>
            <w:r>
              <w:rPr>
                <w:rFonts w:ascii="Arial" w:eastAsia="Calibri" w:hAnsi="Arial" w:cs="Arial"/>
                <w:sz w:val="20"/>
                <w:szCs w:val="20"/>
              </w:rPr>
              <w:t xml:space="preserve"> </w:t>
            </w:r>
            <w:proofErr w:type="spellStart"/>
            <w:r>
              <w:rPr>
                <w:rFonts w:ascii="Arial" w:eastAsia="Calibri" w:hAnsi="Arial" w:cs="Arial"/>
                <w:sz w:val="20"/>
                <w:szCs w:val="20"/>
              </w:rPr>
              <w:t>шайылуы</w:t>
            </w:r>
            <w:proofErr w:type="spellEnd"/>
            <w:r>
              <w:rPr>
                <w:rFonts w:ascii="Arial" w:eastAsia="Calibri" w:hAnsi="Arial" w:cs="Arial"/>
                <w:sz w:val="20"/>
                <w:szCs w:val="20"/>
              </w:rPr>
              <w:t xml:space="preserve"> </w:t>
            </w:r>
            <w:proofErr w:type="spellStart"/>
            <w:r>
              <w:rPr>
                <w:rFonts w:ascii="Arial" w:eastAsia="Calibri" w:hAnsi="Arial" w:cs="Arial"/>
                <w:sz w:val="20"/>
                <w:szCs w:val="20"/>
              </w:rPr>
              <w:t>және</w:t>
            </w:r>
            <w:proofErr w:type="spellEnd"/>
            <w:r>
              <w:rPr>
                <w:rFonts w:ascii="Arial" w:eastAsia="Calibri" w:hAnsi="Arial" w:cs="Arial"/>
                <w:sz w:val="20"/>
                <w:szCs w:val="20"/>
              </w:rPr>
              <w:t xml:space="preserve"> </w:t>
            </w:r>
            <w:proofErr w:type="spellStart"/>
            <w:r>
              <w:rPr>
                <w:rFonts w:ascii="Arial" w:eastAsia="Calibri" w:hAnsi="Arial" w:cs="Arial"/>
                <w:sz w:val="20"/>
                <w:szCs w:val="20"/>
              </w:rPr>
              <w:t>жаңбыр</w:t>
            </w:r>
            <w:proofErr w:type="spellEnd"/>
            <w:r>
              <w:rPr>
                <w:rFonts w:ascii="Arial" w:eastAsia="Calibri" w:hAnsi="Arial" w:cs="Arial"/>
                <w:sz w:val="20"/>
                <w:szCs w:val="20"/>
              </w:rPr>
              <w:t xml:space="preserve"> </w:t>
            </w:r>
            <w:proofErr w:type="spellStart"/>
            <w:r>
              <w:rPr>
                <w:rFonts w:ascii="Arial" w:eastAsia="Calibri" w:hAnsi="Arial" w:cs="Arial"/>
                <w:sz w:val="20"/>
                <w:szCs w:val="20"/>
              </w:rPr>
              <w:t>сулары</w:t>
            </w:r>
            <w:proofErr w:type="spellEnd"/>
            <w:r>
              <w:rPr>
                <w:rFonts w:ascii="Arial" w:eastAsia="Calibri" w:hAnsi="Arial" w:cs="Arial"/>
                <w:sz w:val="20"/>
                <w:szCs w:val="20"/>
              </w:rPr>
              <w:t xml:space="preserve"> </w:t>
            </w:r>
            <w:proofErr w:type="spellStart"/>
            <w:r>
              <w:rPr>
                <w:rFonts w:ascii="Arial" w:eastAsia="Calibri" w:hAnsi="Arial" w:cs="Arial"/>
                <w:sz w:val="20"/>
                <w:szCs w:val="20"/>
              </w:rPr>
              <w:t>арқылы</w:t>
            </w:r>
            <w:proofErr w:type="spellEnd"/>
            <w:r>
              <w:rPr>
                <w:rFonts w:ascii="Arial" w:eastAsia="Calibri" w:hAnsi="Arial" w:cs="Arial"/>
                <w:sz w:val="20"/>
                <w:szCs w:val="20"/>
              </w:rPr>
              <w:t xml:space="preserve"> </w:t>
            </w:r>
            <w:proofErr w:type="spellStart"/>
            <w:r>
              <w:rPr>
                <w:rFonts w:ascii="Arial" w:eastAsia="Calibri" w:hAnsi="Arial" w:cs="Arial"/>
                <w:sz w:val="20"/>
                <w:szCs w:val="20"/>
              </w:rPr>
              <w:t>жақын</w:t>
            </w:r>
            <w:proofErr w:type="spellEnd"/>
            <w:r>
              <w:rPr>
                <w:rFonts w:ascii="Arial" w:eastAsia="Calibri" w:hAnsi="Arial" w:cs="Arial"/>
                <w:sz w:val="20"/>
                <w:szCs w:val="20"/>
              </w:rPr>
              <w:t xml:space="preserve"> </w:t>
            </w:r>
            <w:proofErr w:type="spellStart"/>
            <w:r>
              <w:rPr>
                <w:rFonts w:ascii="Arial" w:eastAsia="Calibri" w:hAnsi="Arial" w:cs="Arial"/>
                <w:sz w:val="20"/>
                <w:szCs w:val="20"/>
              </w:rPr>
              <w:t>орналасқан</w:t>
            </w:r>
            <w:proofErr w:type="spellEnd"/>
            <w:r>
              <w:rPr>
                <w:rFonts w:ascii="Arial" w:eastAsia="Calibri" w:hAnsi="Arial" w:cs="Arial"/>
                <w:sz w:val="20"/>
                <w:szCs w:val="20"/>
              </w:rPr>
              <w:t xml:space="preserve"> </w:t>
            </w:r>
            <w:proofErr w:type="spellStart"/>
            <w:r>
              <w:rPr>
                <w:rFonts w:ascii="Arial" w:eastAsia="Calibri" w:hAnsi="Arial" w:cs="Arial"/>
                <w:sz w:val="20"/>
                <w:szCs w:val="20"/>
              </w:rPr>
              <w:t>су</w:t>
            </w:r>
            <w:proofErr w:type="spellEnd"/>
            <w:r>
              <w:rPr>
                <w:rFonts w:ascii="Arial" w:eastAsia="Calibri" w:hAnsi="Arial" w:cs="Arial"/>
                <w:sz w:val="20"/>
                <w:szCs w:val="20"/>
              </w:rPr>
              <w:t xml:space="preserve"> </w:t>
            </w:r>
            <w:proofErr w:type="spellStart"/>
            <w:r>
              <w:rPr>
                <w:rFonts w:ascii="Arial" w:eastAsia="Calibri" w:hAnsi="Arial" w:cs="Arial"/>
                <w:sz w:val="20"/>
                <w:szCs w:val="20"/>
              </w:rPr>
              <w:t>айдындарының</w:t>
            </w:r>
            <w:proofErr w:type="spellEnd"/>
            <w:r>
              <w:rPr>
                <w:rFonts w:ascii="Arial" w:eastAsia="Calibri" w:hAnsi="Arial" w:cs="Arial"/>
                <w:sz w:val="20"/>
                <w:szCs w:val="20"/>
              </w:rPr>
              <w:t xml:space="preserve"> </w:t>
            </w:r>
            <w:proofErr w:type="spellStart"/>
            <w:r>
              <w:rPr>
                <w:rFonts w:ascii="Arial" w:eastAsia="Calibri" w:hAnsi="Arial" w:cs="Arial"/>
                <w:sz w:val="20"/>
                <w:szCs w:val="20"/>
              </w:rPr>
              <w:t>ластануы</w:t>
            </w:r>
            <w:proofErr w:type="spellEnd"/>
            <w:r>
              <w:rPr>
                <w:rFonts w:ascii="Arial" w:eastAsia="Calibri" w:hAnsi="Arial" w:cs="Arial"/>
                <w:sz w:val="20"/>
                <w:szCs w:val="20"/>
              </w:rPr>
              <w:t xml:space="preserve"> </w:t>
            </w:r>
            <w:proofErr w:type="spellStart"/>
            <w:r>
              <w:rPr>
                <w:rFonts w:ascii="Arial" w:eastAsia="Calibri" w:hAnsi="Arial" w:cs="Arial"/>
                <w:sz w:val="20"/>
                <w:szCs w:val="20"/>
              </w:rPr>
              <w:t>мүмкін</w:t>
            </w:r>
            <w:proofErr w:type="spellEnd"/>
            <w:r>
              <w:rPr>
                <w:rFonts w:ascii="Arial" w:eastAsia="Calibri" w:hAnsi="Arial" w:cs="Arial"/>
                <w:sz w:val="20"/>
                <w:szCs w:val="20"/>
              </w:rPr>
              <w:t>.</w:t>
            </w:r>
          </w:p>
        </w:tc>
        <w:tc>
          <w:tcPr>
            <w:tcW w:w="5822" w:type="dxa"/>
          </w:tcPr>
          <w:p w14:paraId="4E6A9B1F" w14:textId="77777777" w:rsidR="006B6003" w:rsidRDefault="00000000">
            <w:pPr>
              <w:shd w:val="clear" w:color="auto" w:fill="FFFFFF"/>
              <w:suppressAutoHyphens/>
              <w:contextualSpacing/>
              <w:jc w:val="both"/>
              <w:rPr>
                <w:rFonts w:ascii="Arial" w:eastAsia="Calibri" w:hAnsi="Arial" w:cs="Arial"/>
                <w:iCs/>
                <w:sz w:val="20"/>
                <w:szCs w:val="20"/>
              </w:rPr>
            </w:pPr>
            <w:proofErr w:type="spellStart"/>
            <w:r>
              <w:rPr>
                <w:rFonts w:ascii="Arial" w:eastAsia="Calibri" w:hAnsi="Arial" w:cs="Arial"/>
                <w:iCs/>
                <w:sz w:val="20"/>
                <w:szCs w:val="20"/>
              </w:rPr>
              <w:t>Барлық</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үйінділерді</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эрозияның</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алдын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алу</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мақсатында</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көгалдандыру</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қажет</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Өсімдік</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жамылғысы</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болмаған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жағдайда</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эрозияға</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қарсы</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басқа</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жабындар</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немесе</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қорғаныс</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құрылғылары</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орнатылуы</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тиіс</w:t>
            </w:r>
            <w:proofErr w:type="spellEnd"/>
            <w:r>
              <w:rPr>
                <w:rFonts w:ascii="Arial" w:eastAsia="Calibri" w:hAnsi="Arial" w:cs="Arial"/>
                <w:iCs/>
                <w:sz w:val="20"/>
                <w:szCs w:val="20"/>
              </w:rPr>
              <w:t>.</w:t>
            </w:r>
          </w:p>
        </w:tc>
        <w:tc>
          <w:tcPr>
            <w:tcW w:w="1751" w:type="dxa"/>
          </w:tcPr>
          <w:p w14:paraId="6ACDD67E"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Іске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асырушы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тарап</w:t>
            </w:r>
            <w:proofErr w:type="spellEnd"/>
            <w:r>
              <w:rPr>
                <w:rFonts w:ascii="Arial" w:eastAsia="Arial" w:hAnsi="Arial" w:cs="Arial"/>
                <w:sz w:val="20"/>
                <w:szCs w:val="20"/>
                <w:lang w:val="en-AU"/>
              </w:rPr>
              <w:t xml:space="preserve"> – ҚТЖ </w:t>
            </w:r>
          </w:p>
        </w:tc>
        <w:tc>
          <w:tcPr>
            <w:tcW w:w="1332" w:type="dxa"/>
          </w:tcPr>
          <w:p w14:paraId="75AA7EA1"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ҚТЖ-</w:t>
            </w:r>
            <w:proofErr w:type="spellStart"/>
            <w:r>
              <w:rPr>
                <w:rFonts w:ascii="Arial" w:eastAsia="Arial" w:hAnsi="Arial" w:cs="Arial"/>
                <w:sz w:val="20"/>
                <w:szCs w:val="20"/>
                <w:lang w:val="en-AU"/>
              </w:rPr>
              <w:t>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00F6F69F" w14:textId="77777777">
        <w:tc>
          <w:tcPr>
            <w:tcW w:w="1180" w:type="dxa"/>
          </w:tcPr>
          <w:p w14:paraId="3E0D68A2" w14:textId="77777777" w:rsidR="006B6003" w:rsidRDefault="006B6003">
            <w:pPr>
              <w:shd w:val="clear" w:color="auto" w:fill="FFFFFF"/>
              <w:suppressAutoHyphens/>
              <w:jc w:val="center"/>
              <w:rPr>
                <w:rFonts w:ascii="Arial" w:hAnsi="Arial" w:cs="Arial"/>
                <w:sz w:val="20"/>
                <w:szCs w:val="20"/>
                <w:lang w:val="en-PH" w:eastAsia="en-PH"/>
              </w:rPr>
            </w:pPr>
          </w:p>
        </w:tc>
        <w:tc>
          <w:tcPr>
            <w:tcW w:w="1180" w:type="dxa"/>
          </w:tcPr>
          <w:p w14:paraId="2373F4E8" w14:textId="77777777" w:rsidR="006B6003" w:rsidRDefault="006B6003">
            <w:pPr>
              <w:shd w:val="clear" w:color="auto" w:fill="FFFFFF"/>
              <w:suppressAutoHyphens/>
              <w:jc w:val="center"/>
              <w:rPr>
                <w:rFonts w:ascii="Arial" w:hAnsi="Arial" w:cs="Arial"/>
                <w:sz w:val="20"/>
                <w:szCs w:val="20"/>
                <w:lang w:val="en-PH" w:eastAsia="en-PH"/>
              </w:rPr>
            </w:pPr>
          </w:p>
        </w:tc>
        <w:tc>
          <w:tcPr>
            <w:tcW w:w="3225" w:type="dxa"/>
          </w:tcPr>
          <w:p w14:paraId="32872AE5" w14:textId="77777777" w:rsidR="006B6003" w:rsidRDefault="00000000">
            <w:pPr>
              <w:shd w:val="clear" w:color="auto" w:fill="FFFFFF"/>
              <w:suppressAutoHyphens/>
              <w:ind w:right="34"/>
              <w:jc w:val="both"/>
              <w:rPr>
                <w:rFonts w:ascii="Arial" w:hAnsi="Arial" w:cs="Arial"/>
                <w:sz w:val="20"/>
                <w:szCs w:val="20"/>
                <w:lang w:val="en-PH" w:eastAsia="en-PH"/>
              </w:rPr>
            </w:pPr>
            <w:proofErr w:type="spellStart"/>
            <w:r>
              <w:rPr>
                <w:rFonts w:ascii="Arial" w:hAnsi="Arial" w:cs="Arial"/>
                <w:sz w:val="20"/>
                <w:szCs w:val="20"/>
                <w:lang w:val="en-PH" w:eastAsia="en-PH"/>
              </w:rPr>
              <w:t>Теміржол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бойында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пойыз</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апаттары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орын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алуы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мүмкін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оның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салдарынан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теміржолда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немесе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оған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жақын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аумақтарда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жанармай</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төгілуі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ықтимал</w:t>
            </w:r>
            <w:proofErr w:type="spellEnd"/>
            <w:r>
              <w:rPr>
                <w:rFonts w:ascii="Arial" w:hAnsi="Arial" w:cs="Arial"/>
                <w:sz w:val="20"/>
                <w:szCs w:val="20"/>
                <w:lang w:val="en-PH" w:eastAsia="en-PH"/>
              </w:rPr>
              <w:t>.</w:t>
            </w:r>
          </w:p>
        </w:tc>
        <w:tc>
          <w:tcPr>
            <w:tcW w:w="5822" w:type="dxa"/>
          </w:tcPr>
          <w:p w14:paraId="06855907" w14:textId="77777777" w:rsidR="006B6003" w:rsidRDefault="00000000">
            <w:pPr>
              <w:shd w:val="clear" w:color="auto" w:fill="FFFFFF"/>
              <w:suppressAutoHyphens/>
              <w:contextualSpacing/>
              <w:jc w:val="both"/>
              <w:rPr>
                <w:rFonts w:ascii="Arial" w:hAnsi="Arial" w:cs="Arial"/>
                <w:sz w:val="20"/>
                <w:szCs w:val="20"/>
                <w:lang w:val="en-PH" w:eastAsia="en-PH"/>
              </w:rPr>
            </w:pPr>
            <w:proofErr w:type="spellStart"/>
            <w:r>
              <w:rPr>
                <w:rFonts w:ascii="Arial" w:hAnsi="Arial" w:cs="Arial"/>
                <w:sz w:val="20"/>
                <w:szCs w:val="20"/>
                <w:lang w:val="en-PH" w:eastAsia="en-PH"/>
              </w:rPr>
              <w:t>Мұндай</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төгілу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жағдайлары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болған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кезде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тиісті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мекемелер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төгінділерді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жоюға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арналған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жабдықтармен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материалдармен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қамтамасыз</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етілуі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тиіс</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төгілген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мұнай</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өнімдерін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апат</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орнынан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дереу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жинау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жою</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жұмыстары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жүргізілуі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қажет</w:t>
            </w:r>
            <w:proofErr w:type="spellEnd"/>
            <w:r>
              <w:rPr>
                <w:rFonts w:ascii="Arial" w:hAnsi="Arial" w:cs="Arial"/>
                <w:sz w:val="20"/>
                <w:szCs w:val="20"/>
                <w:lang w:val="en-PH" w:eastAsia="en-PH"/>
              </w:rPr>
              <w:t>.</w:t>
            </w:r>
          </w:p>
        </w:tc>
        <w:tc>
          <w:tcPr>
            <w:tcW w:w="1751" w:type="dxa"/>
          </w:tcPr>
          <w:p w14:paraId="44B5201C"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Іске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асырушы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тарап</w:t>
            </w:r>
            <w:proofErr w:type="spellEnd"/>
            <w:r>
              <w:rPr>
                <w:rFonts w:ascii="Arial" w:eastAsia="Arial" w:hAnsi="Arial" w:cs="Arial"/>
                <w:sz w:val="20"/>
                <w:szCs w:val="20"/>
                <w:lang w:val="en-AU"/>
              </w:rPr>
              <w:t xml:space="preserve"> – ҚТЖ</w:t>
            </w:r>
          </w:p>
        </w:tc>
        <w:tc>
          <w:tcPr>
            <w:tcW w:w="1332" w:type="dxa"/>
          </w:tcPr>
          <w:p w14:paraId="739D9F58"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ҚТЖ-</w:t>
            </w:r>
            <w:proofErr w:type="spellStart"/>
            <w:r>
              <w:rPr>
                <w:rFonts w:ascii="Arial" w:eastAsia="Arial" w:hAnsi="Arial" w:cs="Arial"/>
                <w:sz w:val="20"/>
                <w:szCs w:val="20"/>
                <w:lang w:val="en-AU"/>
              </w:rPr>
              <w:t>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183EC0C2" w14:textId="77777777">
        <w:tc>
          <w:tcPr>
            <w:tcW w:w="1180" w:type="dxa"/>
          </w:tcPr>
          <w:p w14:paraId="1D5FEAC9" w14:textId="77777777" w:rsidR="006B6003" w:rsidRDefault="00000000">
            <w:pPr>
              <w:shd w:val="clear" w:color="auto" w:fill="FFFFFF"/>
              <w:suppressAutoHyphens/>
              <w:jc w:val="center"/>
              <w:rPr>
                <w:rFonts w:ascii="Arial" w:hAnsi="Arial" w:cs="Arial"/>
                <w:sz w:val="20"/>
                <w:szCs w:val="20"/>
                <w:lang w:val="en-PH" w:eastAsia="en-PH"/>
              </w:rPr>
            </w:pPr>
            <w:proofErr w:type="spellStart"/>
            <w:r>
              <w:rPr>
                <w:rFonts w:ascii="Arial" w:hAnsi="Arial" w:cs="Arial"/>
                <w:sz w:val="20"/>
                <w:szCs w:val="20"/>
                <w:lang w:val="en-PH" w:eastAsia="en-PH"/>
              </w:rPr>
              <w:lastRenderedPageBreak/>
              <w:t>Экологиялық</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әлеуметтік</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бағалау</w:t>
            </w:r>
            <w:proofErr w:type="spellEnd"/>
          </w:p>
          <w:p w14:paraId="03BEDD44" w14:textId="77777777" w:rsidR="006B6003" w:rsidRDefault="006B6003">
            <w:pPr>
              <w:shd w:val="clear" w:color="auto" w:fill="FFFFFF"/>
              <w:suppressAutoHyphens/>
              <w:jc w:val="center"/>
              <w:rPr>
                <w:rFonts w:ascii="Arial" w:hAnsi="Arial" w:cs="Arial"/>
                <w:sz w:val="20"/>
                <w:szCs w:val="20"/>
                <w:lang w:val="en-PH" w:eastAsia="en-PH"/>
              </w:rPr>
            </w:pPr>
          </w:p>
        </w:tc>
        <w:tc>
          <w:tcPr>
            <w:tcW w:w="1180" w:type="dxa"/>
          </w:tcPr>
          <w:p w14:paraId="4C3B3A2E" w14:textId="77777777" w:rsidR="006B6003" w:rsidRDefault="00000000">
            <w:pPr>
              <w:shd w:val="clear" w:color="auto" w:fill="FFFFFF"/>
              <w:suppressAutoHyphens/>
              <w:jc w:val="center"/>
              <w:rPr>
                <w:rFonts w:ascii="Arial" w:hAnsi="Arial" w:cs="Arial"/>
                <w:sz w:val="20"/>
                <w:szCs w:val="20"/>
                <w:lang w:val="en-PH" w:eastAsia="en-PH"/>
              </w:rPr>
            </w:pPr>
            <w:proofErr w:type="spellStart"/>
            <w:r>
              <w:rPr>
                <w:rFonts w:ascii="Arial" w:hAnsi="Arial" w:cs="Arial"/>
                <w:sz w:val="20"/>
                <w:szCs w:val="20"/>
                <w:lang w:val="en-PH" w:eastAsia="en-PH"/>
              </w:rPr>
              <w:t>Теміржол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операциялары</w:t>
            </w:r>
            <w:proofErr w:type="spellEnd"/>
          </w:p>
        </w:tc>
        <w:tc>
          <w:tcPr>
            <w:tcW w:w="3225" w:type="dxa"/>
          </w:tcPr>
          <w:p w14:paraId="1733C8F3" w14:textId="77777777" w:rsidR="006B6003" w:rsidRDefault="00000000">
            <w:pPr>
              <w:shd w:val="clear" w:color="auto" w:fill="FFFFFF"/>
              <w:suppressAutoHyphens/>
              <w:ind w:right="34"/>
              <w:jc w:val="both"/>
              <w:rPr>
                <w:rFonts w:ascii="Arial" w:hAnsi="Arial" w:cs="Arial"/>
                <w:sz w:val="20"/>
                <w:szCs w:val="20"/>
                <w:lang w:val="en-PH" w:eastAsia="en-PH"/>
              </w:rPr>
            </w:pPr>
            <w:proofErr w:type="spellStart"/>
            <w:r>
              <w:rPr>
                <w:rFonts w:ascii="Arial" w:hAnsi="Arial" w:cs="Arial"/>
                <w:sz w:val="20"/>
                <w:szCs w:val="20"/>
                <w:lang w:val="en-PH" w:eastAsia="en-PH"/>
              </w:rPr>
              <w:t>Пойыздардан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шығатын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шудың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деңгейі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жоғарылап</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жабайы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жануарларды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мазасыздандыруы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мүмкін</w:t>
            </w:r>
            <w:proofErr w:type="spellEnd"/>
            <w:r>
              <w:rPr>
                <w:rFonts w:ascii="Arial" w:hAnsi="Arial" w:cs="Arial"/>
                <w:sz w:val="20"/>
                <w:szCs w:val="20"/>
                <w:lang w:val="en-PH" w:eastAsia="en-PH"/>
              </w:rPr>
              <w:t>;</w:t>
            </w:r>
            <w:r>
              <w:rPr>
                <w:rFonts w:ascii="Arial" w:hAnsi="Arial" w:cs="Arial"/>
                <w:sz w:val="20"/>
                <w:szCs w:val="20"/>
                <w:lang w:val="en-PH" w:eastAsia="en-PH"/>
              </w:rPr>
              <w:br/>
            </w:r>
            <w:proofErr w:type="spellStart"/>
            <w:r>
              <w:rPr>
                <w:rFonts w:ascii="Arial" w:hAnsi="Arial" w:cs="Arial"/>
                <w:sz w:val="20"/>
                <w:szCs w:val="20"/>
                <w:lang w:val="en-PH" w:eastAsia="en-PH"/>
              </w:rPr>
              <w:t>кейбір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маусымдарда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сайғақтардың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көші-қон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жолдары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бұзылуы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ықтимал</w:t>
            </w:r>
            <w:proofErr w:type="spellEnd"/>
            <w:r>
              <w:rPr>
                <w:rFonts w:ascii="Arial" w:hAnsi="Arial" w:cs="Arial"/>
                <w:sz w:val="20"/>
                <w:szCs w:val="20"/>
                <w:lang w:val="en-PH" w:eastAsia="en-PH"/>
              </w:rPr>
              <w:t>.</w:t>
            </w:r>
          </w:p>
        </w:tc>
        <w:tc>
          <w:tcPr>
            <w:tcW w:w="5822" w:type="dxa"/>
          </w:tcPr>
          <w:p w14:paraId="38B0BFFC" w14:textId="77777777" w:rsidR="006B6003" w:rsidRDefault="00000000">
            <w:pPr>
              <w:shd w:val="clear" w:color="auto" w:fill="FFFFFF"/>
              <w:suppressAutoHyphens/>
              <w:contextualSpacing/>
              <w:jc w:val="both"/>
              <w:rPr>
                <w:rFonts w:ascii="Arial" w:hAnsi="Arial" w:cs="Arial"/>
                <w:sz w:val="20"/>
                <w:szCs w:val="20"/>
                <w:lang w:val="ru-RU" w:eastAsia="en-PH"/>
              </w:rPr>
            </w:pPr>
            <w:proofErr w:type="spellStart"/>
            <w:r>
              <w:rPr>
                <w:rFonts w:ascii="Arial" w:hAnsi="Arial" w:cs="Arial"/>
                <w:sz w:val="20"/>
                <w:szCs w:val="20"/>
                <w:lang w:val="ru-RU" w:eastAsia="en-PH"/>
              </w:rPr>
              <w:t>Машинистерді</w:t>
            </w:r>
            <w:proofErr w:type="spellEnd"/>
            <w:r>
              <w:rPr>
                <w:rFonts w:ascii="Arial" w:hAnsi="Arial" w:cs="Arial"/>
                <w:sz w:val="20"/>
                <w:szCs w:val="20"/>
                <w:lang w:val="ru-RU" w:eastAsia="en-PH"/>
              </w:rPr>
              <w:t xml:space="preserve"> локомотив </w:t>
            </w:r>
            <w:proofErr w:type="spellStart"/>
            <w:r>
              <w:rPr>
                <w:rFonts w:ascii="Arial" w:hAnsi="Arial" w:cs="Arial"/>
                <w:sz w:val="20"/>
                <w:szCs w:val="20"/>
                <w:lang w:val="ru-RU" w:eastAsia="en-PH"/>
              </w:rPr>
              <w:t>дабылдарын</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соқпауға</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ескерту</w:t>
            </w:r>
            <w:proofErr w:type="spellEnd"/>
            <w:r>
              <w:rPr>
                <w:rFonts w:ascii="Arial" w:hAnsi="Arial" w:cs="Arial"/>
                <w:sz w:val="20"/>
                <w:szCs w:val="20"/>
                <w:lang w:val="ru-RU" w:eastAsia="en-PH"/>
              </w:rPr>
              <w:t>.</w:t>
            </w:r>
          </w:p>
        </w:tc>
        <w:tc>
          <w:tcPr>
            <w:tcW w:w="1751" w:type="dxa"/>
          </w:tcPr>
          <w:p w14:paraId="6FC1F8BE"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Іске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асырушы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тарап</w:t>
            </w:r>
            <w:proofErr w:type="spellEnd"/>
            <w:r>
              <w:rPr>
                <w:rFonts w:ascii="Arial" w:eastAsia="Arial" w:hAnsi="Arial" w:cs="Arial"/>
                <w:sz w:val="20"/>
                <w:szCs w:val="20"/>
                <w:lang w:val="en-AU"/>
              </w:rPr>
              <w:t xml:space="preserve"> – ҚТЖ</w:t>
            </w:r>
          </w:p>
        </w:tc>
        <w:tc>
          <w:tcPr>
            <w:tcW w:w="1332" w:type="dxa"/>
          </w:tcPr>
          <w:p w14:paraId="7F7074D3"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ҚТЖ-</w:t>
            </w:r>
            <w:proofErr w:type="spellStart"/>
            <w:r>
              <w:rPr>
                <w:rFonts w:ascii="Arial" w:eastAsia="Arial" w:hAnsi="Arial" w:cs="Arial"/>
                <w:sz w:val="20"/>
                <w:szCs w:val="20"/>
                <w:lang w:val="en-AU"/>
              </w:rPr>
              <w:t>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7B1594AD" w14:textId="77777777">
        <w:tc>
          <w:tcPr>
            <w:tcW w:w="1180" w:type="dxa"/>
          </w:tcPr>
          <w:p w14:paraId="3A75A0ED"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Еңбек</w:t>
            </w:r>
            <w:proofErr w:type="spellEnd"/>
            <w:r>
              <w:rPr>
                <w:rFonts w:ascii="Arial" w:hAnsi="Arial" w:cs="Arial"/>
                <w:sz w:val="20"/>
                <w:szCs w:val="20"/>
              </w:rPr>
              <w:t xml:space="preserve"> </w:t>
            </w:r>
            <w:proofErr w:type="spellStart"/>
            <w:r>
              <w:rPr>
                <w:rFonts w:ascii="Arial" w:hAnsi="Arial" w:cs="Arial"/>
                <w:sz w:val="20"/>
                <w:szCs w:val="20"/>
              </w:rPr>
              <w:t>пен</w:t>
            </w:r>
            <w:proofErr w:type="spellEnd"/>
            <w:r>
              <w:rPr>
                <w:rFonts w:ascii="Arial" w:hAnsi="Arial" w:cs="Arial"/>
                <w:sz w:val="20"/>
                <w:szCs w:val="20"/>
              </w:rPr>
              <w:t xml:space="preserve"> </w:t>
            </w:r>
            <w:proofErr w:type="spellStart"/>
            <w:r>
              <w:rPr>
                <w:rFonts w:ascii="Arial" w:hAnsi="Arial" w:cs="Arial"/>
                <w:sz w:val="20"/>
                <w:szCs w:val="20"/>
              </w:rPr>
              <w:t>қауіпсіздік</w:t>
            </w:r>
            <w:proofErr w:type="spellEnd"/>
            <w:r>
              <w:rPr>
                <w:rFonts w:ascii="Arial" w:hAnsi="Arial" w:cs="Arial"/>
                <w:sz w:val="20"/>
                <w:szCs w:val="20"/>
              </w:rPr>
              <w:t xml:space="preserve"> </w:t>
            </w:r>
            <w:proofErr w:type="spellStart"/>
            <w:r>
              <w:rPr>
                <w:rFonts w:ascii="Arial" w:hAnsi="Arial" w:cs="Arial"/>
                <w:sz w:val="20"/>
                <w:szCs w:val="20"/>
              </w:rPr>
              <w:t>саласындағы</w:t>
            </w:r>
            <w:proofErr w:type="spellEnd"/>
            <w:r>
              <w:rPr>
                <w:rFonts w:ascii="Arial" w:hAnsi="Arial" w:cs="Arial"/>
                <w:sz w:val="20"/>
                <w:szCs w:val="20"/>
              </w:rPr>
              <w:t xml:space="preserve"> </w:t>
            </w:r>
            <w:proofErr w:type="spellStart"/>
            <w:r>
              <w:rPr>
                <w:rFonts w:ascii="Arial" w:hAnsi="Arial" w:cs="Arial"/>
                <w:sz w:val="20"/>
                <w:szCs w:val="20"/>
              </w:rPr>
              <w:t>тәуекел</w:t>
            </w:r>
            <w:proofErr w:type="spellEnd"/>
          </w:p>
        </w:tc>
        <w:tc>
          <w:tcPr>
            <w:tcW w:w="1180" w:type="dxa"/>
          </w:tcPr>
          <w:p w14:paraId="4DAB84C1"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lang w:val="en-PH" w:eastAsia="en-PH"/>
              </w:rPr>
              <w:t>Теміржол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операциялары</w:t>
            </w:r>
            <w:proofErr w:type="spellEnd"/>
          </w:p>
        </w:tc>
        <w:tc>
          <w:tcPr>
            <w:tcW w:w="3225" w:type="dxa"/>
          </w:tcPr>
          <w:p w14:paraId="4810C617" w14:textId="77777777" w:rsidR="006B6003" w:rsidRDefault="00000000">
            <w:pPr>
              <w:shd w:val="clear" w:color="auto" w:fill="FFFFFF"/>
              <w:suppressAutoHyphens/>
              <w:ind w:right="34"/>
              <w:jc w:val="both"/>
              <w:rPr>
                <w:rFonts w:ascii="Arial" w:eastAsia="Calibri" w:hAnsi="Arial" w:cs="Arial"/>
                <w:sz w:val="20"/>
                <w:szCs w:val="20"/>
              </w:rPr>
            </w:pPr>
            <w:proofErr w:type="spellStart"/>
            <w:r>
              <w:rPr>
                <w:rFonts w:ascii="Arial" w:eastAsia="Calibri" w:hAnsi="Arial" w:cs="Arial"/>
                <w:sz w:val="20"/>
                <w:szCs w:val="20"/>
              </w:rPr>
              <w:t>Пойызбен</w:t>
            </w:r>
            <w:proofErr w:type="spellEnd"/>
            <w:r>
              <w:rPr>
                <w:rFonts w:ascii="Arial" w:eastAsia="Calibri" w:hAnsi="Arial" w:cs="Arial"/>
                <w:sz w:val="20"/>
                <w:szCs w:val="20"/>
              </w:rPr>
              <w:t xml:space="preserve"> </w:t>
            </w:r>
            <w:proofErr w:type="spellStart"/>
            <w:r>
              <w:rPr>
                <w:rFonts w:ascii="Arial" w:eastAsia="Calibri" w:hAnsi="Arial" w:cs="Arial"/>
                <w:sz w:val="20"/>
                <w:szCs w:val="20"/>
              </w:rPr>
              <w:t>жүрген</w:t>
            </w:r>
            <w:proofErr w:type="spellEnd"/>
            <w:r>
              <w:rPr>
                <w:rFonts w:ascii="Arial" w:eastAsia="Calibri" w:hAnsi="Arial" w:cs="Arial"/>
                <w:sz w:val="20"/>
                <w:szCs w:val="20"/>
              </w:rPr>
              <w:t xml:space="preserve"> </w:t>
            </w:r>
            <w:proofErr w:type="spellStart"/>
            <w:r>
              <w:rPr>
                <w:rFonts w:ascii="Arial" w:eastAsia="Calibri" w:hAnsi="Arial" w:cs="Arial"/>
                <w:sz w:val="20"/>
                <w:szCs w:val="20"/>
              </w:rPr>
              <w:t>жолаушылар</w:t>
            </w:r>
            <w:proofErr w:type="spellEnd"/>
            <w:r>
              <w:rPr>
                <w:rFonts w:ascii="Arial" w:eastAsia="Calibri" w:hAnsi="Arial" w:cs="Arial"/>
                <w:sz w:val="20"/>
                <w:szCs w:val="20"/>
              </w:rPr>
              <w:t xml:space="preserve"> </w:t>
            </w:r>
            <w:proofErr w:type="spellStart"/>
            <w:r>
              <w:rPr>
                <w:rFonts w:ascii="Arial" w:eastAsia="Calibri" w:hAnsi="Arial" w:cs="Arial"/>
                <w:sz w:val="20"/>
                <w:szCs w:val="20"/>
              </w:rPr>
              <w:t>теміржол</w:t>
            </w:r>
            <w:proofErr w:type="spellEnd"/>
            <w:r>
              <w:rPr>
                <w:rFonts w:ascii="Arial" w:eastAsia="Calibri" w:hAnsi="Arial" w:cs="Arial"/>
                <w:sz w:val="20"/>
                <w:szCs w:val="20"/>
              </w:rPr>
              <w:t xml:space="preserve"> </w:t>
            </w:r>
            <w:proofErr w:type="spellStart"/>
            <w:r>
              <w:rPr>
                <w:rFonts w:ascii="Arial" w:eastAsia="Calibri" w:hAnsi="Arial" w:cs="Arial"/>
                <w:sz w:val="20"/>
                <w:szCs w:val="20"/>
              </w:rPr>
              <w:t>бойына</w:t>
            </w:r>
            <w:proofErr w:type="spellEnd"/>
            <w:r>
              <w:rPr>
                <w:rFonts w:ascii="Arial" w:eastAsia="Calibri" w:hAnsi="Arial" w:cs="Arial"/>
                <w:sz w:val="20"/>
                <w:szCs w:val="20"/>
              </w:rPr>
              <w:t xml:space="preserve"> </w:t>
            </w:r>
            <w:proofErr w:type="spellStart"/>
            <w:r>
              <w:rPr>
                <w:rFonts w:ascii="Arial" w:eastAsia="Calibri" w:hAnsi="Arial" w:cs="Arial"/>
                <w:sz w:val="20"/>
                <w:szCs w:val="20"/>
              </w:rPr>
              <w:t>қоқыс</w:t>
            </w:r>
            <w:proofErr w:type="spellEnd"/>
            <w:r>
              <w:rPr>
                <w:rFonts w:ascii="Arial" w:eastAsia="Calibri" w:hAnsi="Arial" w:cs="Arial"/>
                <w:sz w:val="20"/>
                <w:szCs w:val="20"/>
              </w:rPr>
              <w:t xml:space="preserve"> </w:t>
            </w:r>
            <w:proofErr w:type="spellStart"/>
            <w:r>
              <w:rPr>
                <w:rFonts w:ascii="Arial" w:eastAsia="Calibri" w:hAnsi="Arial" w:cs="Arial"/>
                <w:sz w:val="20"/>
                <w:szCs w:val="20"/>
              </w:rPr>
              <w:t>тастауы</w:t>
            </w:r>
            <w:proofErr w:type="spellEnd"/>
            <w:r>
              <w:rPr>
                <w:rFonts w:ascii="Arial" w:eastAsia="Calibri" w:hAnsi="Arial" w:cs="Arial"/>
                <w:sz w:val="20"/>
                <w:szCs w:val="20"/>
              </w:rPr>
              <w:t xml:space="preserve"> </w:t>
            </w:r>
            <w:proofErr w:type="spellStart"/>
            <w:r>
              <w:rPr>
                <w:rFonts w:ascii="Arial" w:eastAsia="Calibri" w:hAnsi="Arial" w:cs="Arial"/>
                <w:sz w:val="20"/>
                <w:szCs w:val="20"/>
              </w:rPr>
              <w:t>мүмкін</w:t>
            </w:r>
            <w:proofErr w:type="spellEnd"/>
            <w:r>
              <w:rPr>
                <w:rFonts w:ascii="Arial" w:eastAsia="Calibri" w:hAnsi="Arial" w:cs="Arial"/>
                <w:sz w:val="20"/>
                <w:szCs w:val="20"/>
              </w:rPr>
              <w:t>.</w:t>
            </w:r>
          </w:p>
        </w:tc>
        <w:tc>
          <w:tcPr>
            <w:tcW w:w="5822" w:type="dxa"/>
          </w:tcPr>
          <w:p w14:paraId="468C425D" w14:textId="77777777" w:rsidR="006B6003" w:rsidRDefault="00000000">
            <w:pPr>
              <w:shd w:val="clear" w:color="auto" w:fill="FFFFFF"/>
              <w:suppressAutoHyphens/>
              <w:contextualSpacing/>
              <w:jc w:val="both"/>
              <w:rPr>
                <w:rFonts w:ascii="Arial" w:eastAsia="Calibri" w:hAnsi="Arial" w:cs="Arial"/>
                <w:iCs/>
                <w:sz w:val="20"/>
                <w:szCs w:val="20"/>
              </w:rPr>
            </w:pPr>
            <w:proofErr w:type="spellStart"/>
            <w:r>
              <w:rPr>
                <w:rFonts w:ascii="Arial" w:eastAsia="Calibri" w:hAnsi="Arial" w:cs="Arial"/>
                <w:iCs/>
                <w:sz w:val="20"/>
                <w:szCs w:val="20"/>
              </w:rPr>
              <w:t>Теміржол</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бойында</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және</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станцияларға</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немесе</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жолдарға</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апаратын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бағыттарда</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қоқыс</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тастауға</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тыйым</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салатын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белгілер</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орнату</w:t>
            </w:r>
            <w:proofErr w:type="spellEnd"/>
            <w:r>
              <w:rPr>
                <w:rFonts w:ascii="Arial" w:eastAsia="Calibri" w:hAnsi="Arial" w:cs="Arial"/>
                <w:iCs/>
                <w:sz w:val="20"/>
                <w:szCs w:val="20"/>
              </w:rPr>
              <w:t>.</w:t>
            </w:r>
            <w:r>
              <w:rPr>
                <w:rFonts w:ascii="Arial" w:eastAsia="Calibri" w:hAnsi="Arial" w:cs="Arial"/>
                <w:iCs/>
                <w:sz w:val="20"/>
                <w:szCs w:val="20"/>
              </w:rPr>
              <w:br/>
            </w:r>
            <w:proofErr w:type="spellStart"/>
            <w:r>
              <w:rPr>
                <w:rFonts w:ascii="Arial" w:eastAsia="Calibri" w:hAnsi="Arial" w:cs="Arial"/>
                <w:iCs/>
                <w:sz w:val="20"/>
                <w:szCs w:val="20"/>
              </w:rPr>
              <w:t>Теміржол</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нысандарында</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қоқыс</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жәшіктерін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стратегиялық</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орындарға</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орналастырып</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оларды</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техникалық</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қызмет</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көрсету</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бөлімі</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тарапынан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тұрақты</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түрде</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тазалау</w:t>
            </w:r>
            <w:proofErr w:type="spellEnd"/>
            <w:r>
              <w:rPr>
                <w:rFonts w:ascii="Arial" w:eastAsia="Calibri" w:hAnsi="Arial" w:cs="Arial"/>
                <w:iCs/>
                <w:sz w:val="20"/>
                <w:szCs w:val="20"/>
              </w:rPr>
              <w:t>.</w:t>
            </w:r>
          </w:p>
        </w:tc>
        <w:tc>
          <w:tcPr>
            <w:tcW w:w="1751" w:type="dxa"/>
          </w:tcPr>
          <w:p w14:paraId="0DDAB3BE"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Іске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асырушы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тарап</w:t>
            </w:r>
            <w:proofErr w:type="spellEnd"/>
            <w:r>
              <w:rPr>
                <w:rFonts w:ascii="Arial" w:eastAsia="Arial" w:hAnsi="Arial" w:cs="Arial"/>
                <w:sz w:val="20"/>
                <w:szCs w:val="20"/>
                <w:lang w:val="en-AU"/>
              </w:rPr>
              <w:t xml:space="preserve"> – ҚТЖ</w:t>
            </w:r>
          </w:p>
        </w:tc>
        <w:tc>
          <w:tcPr>
            <w:tcW w:w="1332" w:type="dxa"/>
          </w:tcPr>
          <w:p w14:paraId="1A2E3E37"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ҚТЖ-</w:t>
            </w:r>
            <w:proofErr w:type="spellStart"/>
            <w:r>
              <w:rPr>
                <w:rFonts w:ascii="Arial" w:eastAsia="Arial" w:hAnsi="Arial" w:cs="Arial"/>
                <w:sz w:val="20"/>
                <w:szCs w:val="20"/>
                <w:lang w:val="en-AU"/>
              </w:rPr>
              <w:t>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Calibri" w:hAnsi="Arial" w:cs="Arial"/>
                <w:sz w:val="20"/>
                <w:szCs w:val="20"/>
              </w:rPr>
              <w:t>)</w:t>
            </w:r>
          </w:p>
        </w:tc>
      </w:tr>
      <w:tr w:rsidR="006B6003" w14:paraId="523ACEC6" w14:textId="77777777">
        <w:tc>
          <w:tcPr>
            <w:tcW w:w="1180" w:type="dxa"/>
          </w:tcPr>
          <w:p w14:paraId="05F5A2BE" w14:textId="77777777" w:rsidR="006B6003" w:rsidRDefault="00000000">
            <w:pPr>
              <w:shd w:val="clear" w:color="auto" w:fill="FFFFFF"/>
              <w:suppressAutoHyphens/>
              <w:jc w:val="center"/>
              <w:rPr>
                <w:rFonts w:ascii="Arial" w:hAnsi="Arial" w:cs="Arial"/>
                <w:sz w:val="20"/>
                <w:szCs w:val="20"/>
                <w:lang w:val="en-PH" w:eastAsia="en-PH"/>
              </w:rPr>
            </w:pPr>
            <w:proofErr w:type="spellStart"/>
            <w:r>
              <w:rPr>
                <w:rFonts w:ascii="Arial" w:hAnsi="Arial" w:cs="Arial"/>
                <w:sz w:val="20"/>
                <w:szCs w:val="20"/>
                <w:lang w:val="en-PH" w:eastAsia="en-PH"/>
              </w:rPr>
              <w:t>Эрозия</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шөгінділер</w:t>
            </w:r>
            <w:proofErr w:type="spellEnd"/>
          </w:p>
        </w:tc>
        <w:tc>
          <w:tcPr>
            <w:tcW w:w="1180" w:type="dxa"/>
          </w:tcPr>
          <w:p w14:paraId="3B710A19" w14:textId="77777777" w:rsidR="006B6003" w:rsidRDefault="00000000">
            <w:pPr>
              <w:shd w:val="clear" w:color="auto" w:fill="FFFFFF"/>
              <w:suppressAutoHyphens/>
              <w:jc w:val="center"/>
              <w:rPr>
                <w:rFonts w:ascii="Arial" w:hAnsi="Arial" w:cs="Arial"/>
                <w:sz w:val="20"/>
                <w:szCs w:val="20"/>
                <w:lang w:val="en-PH" w:eastAsia="en-PH"/>
              </w:rPr>
            </w:pPr>
            <w:proofErr w:type="spellStart"/>
            <w:r>
              <w:rPr>
                <w:rFonts w:ascii="Arial" w:hAnsi="Arial" w:cs="Arial"/>
                <w:sz w:val="20"/>
                <w:szCs w:val="20"/>
                <w:lang w:val="en-PH" w:eastAsia="en-PH"/>
              </w:rPr>
              <w:t>Теміржол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операциялары</w:t>
            </w:r>
            <w:proofErr w:type="spellEnd"/>
          </w:p>
        </w:tc>
        <w:tc>
          <w:tcPr>
            <w:tcW w:w="3225" w:type="dxa"/>
          </w:tcPr>
          <w:p w14:paraId="7A9D27F6" w14:textId="77777777" w:rsidR="006B6003" w:rsidRDefault="00000000">
            <w:pPr>
              <w:shd w:val="clear" w:color="auto" w:fill="FFFFFF"/>
              <w:suppressAutoHyphens/>
              <w:ind w:right="34"/>
              <w:jc w:val="both"/>
              <w:rPr>
                <w:rFonts w:ascii="Arial" w:hAnsi="Arial" w:cs="Arial"/>
                <w:sz w:val="20"/>
                <w:szCs w:val="20"/>
                <w:lang w:val="en-PH" w:eastAsia="en-PH"/>
              </w:rPr>
            </w:pPr>
            <w:proofErr w:type="spellStart"/>
            <w:r>
              <w:rPr>
                <w:rFonts w:ascii="Arial" w:hAnsi="Arial" w:cs="Arial"/>
                <w:sz w:val="20"/>
                <w:szCs w:val="20"/>
                <w:lang w:val="en-PH" w:eastAsia="en-PH"/>
              </w:rPr>
              <w:t>Поездардың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қозғалысы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жергілікті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тұрғындардың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қауіпсіздігіне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төндіруі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мүмкін</w:t>
            </w:r>
            <w:proofErr w:type="spellEnd"/>
            <w:r>
              <w:rPr>
                <w:rFonts w:ascii="Arial" w:hAnsi="Arial" w:cs="Arial"/>
                <w:sz w:val="20"/>
                <w:szCs w:val="20"/>
                <w:lang w:val="en-PH" w:eastAsia="en-PH"/>
              </w:rPr>
              <w:t>.</w:t>
            </w:r>
          </w:p>
        </w:tc>
        <w:tc>
          <w:tcPr>
            <w:tcW w:w="5822" w:type="dxa"/>
          </w:tcPr>
          <w:p w14:paraId="7A13021F" w14:textId="77777777" w:rsidR="006B6003" w:rsidRDefault="00000000">
            <w:pPr>
              <w:shd w:val="clear" w:color="auto" w:fill="FFFFFF"/>
              <w:suppressAutoHyphens/>
              <w:contextualSpacing/>
              <w:jc w:val="both"/>
              <w:rPr>
                <w:rFonts w:ascii="Arial" w:hAnsi="Arial" w:cs="Arial"/>
                <w:sz w:val="20"/>
                <w:szCs w:val="20"/>
                <w:lang w:val="en-PH" w:eastAsia="en-PH"/>
              </w:rPr>
            </w:pPr>
            <w:proofErr w:type="spellStart"/>
            <w:r>
              <w:rPr>
                <w:rFonts w:ascii="Arial" w:hAnsi="Arial" w:cs="Arial"/>
                <w:sz w:val="20"/>
                <w:szCs w:val="20"/>
                <w:lang w:val="en-PH" w:eastAsia="en-PH"/>
              </w:rPr>
              <w:t>Теміржол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нысандарына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апаратын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жолдар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бойында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жеткілікті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қауіпсіздік</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белгілерін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орнату</w:t>
            </w:r>
            <w:proofErr w:type="spellEnd"/>
            <w:r>
              <w:rPr>
                <w:rFonts w:ascii="Arial" w:hAnsi="Arial" w:cs="Arial"/>
                <w:sz w:val="20"/>
                <w:szCs w:val="20"/>
                <w:lang w:val="en-PH" w:eastAsia="en-PH"/>
              </w:rPr>
              <w:t>.</w:t>
            </w:r>
          </w:p>
        </w:tc>
        <w:tc>
          <w:tcPr>
            <w:tcW w:w="1751" w:type="dxa"/>
          </w:tcPr>
          <w:p w14:paraId="464565E8"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Іске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асырушы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тарап</w:t>
            </w:r>
            <w:proofErr w:type="spellEnd"/>
            <w:r>
              <w:rPr>
                <w:rFonts w:ascii="Arial" w:eastAsia="Arial" w:hAnsi="Arial" w:cs="Arial"/>
                <w:sz w:val="20"/>
                <w:szCs w:val="20"/>
                <w:lang w:val="en-AU"/>
              </w:rPr>
              <w:t xml:space="preserve"> – ҚТЖ</w:t>
            </w:r>
          </w:p>
        </w:tc>
        <w:tc>
          <w:tcPr>
            <w:tcW w:w="1332" w:type="dxa"/>
          </w:tcPr>
          <w:p w14:paraId="6F635EDA"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ҚТЖ-</w:t>
            </w:r>
            <w:proofErr w:type="spellStart"/>
            <w:r>
              <w:rPr>
                <w:rFonts w:ascii="Arial" w:eastAsia="Arial" w:hAnsi="Arial" w:cs="Arial"/>
                <w:sz w:val="20"/>
                <w:szCs w:val="20"/>
                <w:lang w:val="en-AU"/>
              </w:rPr>
              <w:t>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088980AC" w14:textId="77777777">
        <w:tc>
          <w:tcPr>
            <w:tcW w:w="1180" w:type="dxa"/>
          </w:tcPr>
          <w:p w14:paraId="351B6C41" w14:textId="77777777" w:rsidR="006B6003" w:rsidRDefault="00000000">
            <w:pPr>
              <w:shd w:val="clear" w:color="auto" w:fill="FFFFFF"/>
              <w:suppressAutoHyphens/>
              <w:jc w:val="center"/>
              <w:rPr>
                <w:rFonts w:ascii="Arial" w:hAnsi="Arial" w:cs="Arial"/>
                <w:sz w:val="20"/>
                <w:szCs w:val="20"/>
                <w:lang w:val="en-PH" w:eastAsia="en-PH"/>
              </w:rPr>
            </w:pPr>
            <w:proofErr w:type="spellStart"/>
            <w:r>
              <w:rPr>
                <w:rFonts w:ascii="Arial" w:hAnsi="Arial" w:cs="Arial"/>
                <w:sz w:val="20"/>
                <w:szCs w:val="20"/>
                <w:lang w:val="en-PH" w:eastAsia="en-PH"/>
              </w:rPr>
              <w:t>Судың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сапасы</w:t>
            </w:r>
            <w:proofErr w:type="spellEnd"/>
          </w:p>
        </w:tc>
        <w:tc>
          <w:tcPr>
            <w:tcW w:w="1180" w:type="dxa"/>
          </w:tcPr>
          <w:p w14:paraId="7814C9C9" w14:textId="77777777" w:rsidR="006B6003" w:rsidRDefault="00000000">
            <w:pPr>
              <w:shd w:val="clear" w:color="auto" w:fill="FFFFFF"/>
              <w:suppressAutoHyphens/>
              <w:jc w:val="center"/>
              <w:rPr>
                <w:rFonts w:ascii="Arial" w:hAnsi="Arial" w:cs="Arial"/>
                <w:sz w:val="20"/>
                <w:szCs w:val="20"/>
                <w:lang w:val="en-PH" w:eastAsia="en-PH"/>
              </w:rPr>
            </w:pPr>
            <w:proofErr w:type="spellStart"/>
            <w:r>
              <w:rPr>
                <w:rFonts w:ascii="Arial" w:hAnsi="Arial" w:cs="Arial"/>
                <w:sz w:val="20"/>
                <w:szCs w:val="20"/>
                <w:lang w:val="en-PH" w:eastAsia="en-PH"/>
              </w:rPr>
              <w:t>Теміржол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операциялары</w:t>
            </w:r>
            <w:proofErr w:type="spellEnd"/>
          </w:p>
        </w:tc>
        <w:tc>
          <w:tcPr>
            <w:tcW w:w="3225" w:type="dxa"/>
          </w:tcPr>
          <w:p w14:paraId="508E0B7F" w14:textId="77777777" w:rsidR="006B6003" w:rsidRDefault="00000000">
            <w:pPr>
              <w:shd w:val="clear" w:color="auto" w:fill="FFFFFF"/>
              <w:suppressAutoHyphens/>
              <w:ind w:right="34"/>
              <w:jc w:val="both"/>
              <w:rPr>
                <w:rFonts w:ascii="Arial" w:hAnsi="Arial" w:cs="Arial"/>
                <w:sz w:val="20"/>
                <w:szCs w:val="20"/>
                <w:lang w:val="en-PH" w:eastAsia="en-PH"/>
              </w:rPr>
            </w:pPr>
            <w:proofErr w:type="spellStart"/>
            <w:r>
              <w:rPr>
                <w:rFonts w:ascii="Arial" w:hAnsi="Arial" w:cs="Arial"/>
                <w:sz w:val="20"/>
                <w:szCs w:val="20"/>
                <w:lang w:val="en-PH" w:eastAsia="en-PH"/>
              </w:rPr>
              <w:t>Поездардың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қозғалысы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нәтижесінде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фаунаға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шу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ластану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әсері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пайда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болуы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мүмкін</w:t>
            </w:r>
            <w:proofErr w:type="spellEnd"/>
            <w:r>
              <w:rPr>
                <w:rFonts w:ascii="Arial" w:hAnsi="Arial" w:cs="Arial"/>
                <w:sz w:val="20"/>
                <w:szCs w:val="20"/>
                <w:lang w:val="en-PH" w:eastAsia="en-PH"/>
              </w:rPr>
              <w:t>.</w:t>
            </w:r>
          </w:p>
        </w:tc>
        <w:tc>
          <w:tcPr>
            <w:tcW w:w="5822" w:type="dxa"/>
          </w:tcPr>
          <w:p w14:paraId="745BDB21" w14:textId="77777777" w:rsidR="006B6003" w:rsidRDefault="00000000">
            <w:pPr>
              <w:shd w:val="clear" w:color="auto" w:fill="FFFFFF"/>
              <w:suppressAutoHyphens/>
              <w:contextualSpacing/>
              <w:jc w:val="both"/>
              <w:rPr>
                <w:rFonts w:ascii="Arial" w:hAnsi="Arial" w:cs="Arial"/>
                <w:sz w:val="20"/>
                <w:szCs w:val="20"/>
                <w:lang w:val="en-PH" w:eastAsia="en-PH"/>
              </w:rPr>
            </w:pPr>
            <w:proofErr w:type="spellStart"/>
            <w:r>
              <w:rPr>
                <w:rFonts w:ascii="Arial" w:hAnsi="Arial" w:cs="Arial"/>
                <w:sz w:val="20"/>
                <w:szCs w:val="20"/>
                <w:lang w:val="en-PH" w:eastAsia="en-PH"/>
              </w:rPr>
              <w:t>Шу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деңгейін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бақылау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шектеу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мақсатында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жеткілікті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ескерту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белгілерін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орнату</w:t>
            </w:r>
            <w:proofErr w:type="spellEnd"/>
            <w:r>
              <w:rPr>
                <w:rFonts w:ascii="Arial" w:hAnsi="Arial" w:cs="Arial"/>
                <w:sz w:val="20"/>
                <w:szCs w:val="20"/>
                <w:lang w:val="en-PH" w:eastAsia="en-PH"/>
              </w:rPr>
              <w:t>.</w:t>
            </w:r>
          </w:p>
        </w:tc>
        <w:tc>
          <w:tcPr>
            <w:tcW w:w="1751" w:type="dxa"/>
          </w:tcPr>
          <w:p w14:paraId="02F27295"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Іске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асырушы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тарап</w:t>
            </w:r>
            <w:proofErr w:type="spellEnd"/>
            <w:r>
              <w:rPr>
                <w:rFonts w:ascii="Arial" w:eastAsia="Arial" w:hAnsi="Arial" w:cs="Arial"/>
                <w:sz w:val="20"/>
                <w:szCs w:val="20"/>
                <w:lang w:val="en-AU"/>
              </w:rPr>
              <w:t xml:space="preserve"> – ҚТЖ</w:t>
            </w:r>
          </w:p>
        </w:tc>
        <w:tc>
          <w:tcPr>
            <w:tcW w:w="1332" w:type="dxa"/>
          </w:tcPr>
          <w:p w14:paraId="2A227FB1"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ҚТЖ-</w:t>
            </w:r>
            <w:proofErr w:type="spellStart"/>
            <w:r>
              <w:rPr>
                <w:rFonts w:ascii="Arial" w:eastAsia="Arial" w:hAnsi="Arial" w:cs="Arial"/>
                <w:sz w:val="20"/>
                <w:szCs w:val="20"/>
                <w:lang w:val="en-AU"/>
              </w:rPr>
              <w:t>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18BF0C81" w14:textId="77777777">
        <w:tc>
          <w:tcPr>
            <w:tcW w:w="1180" w:type="dxa"/>
          </w:tcPr>
          <w:p w14:paraId="1E1A0906"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rPr>
              <w:t>Шу</w:t>
            </w:r>
            <w:proofErr w:type="spellEnd"/>
            <w:r>
              <w:rPr>
                <w:rFonts w:ascii="Arial" w:hAnsi="Arial" w:cs="Arial"/>
                <w:sz w:val="20"/>
                <w:szCs w:val="20"/>
              </w:rPr>
              <w:t xml:space="preserve"> </w:t>
            </w:r>
            <w:proofErr w:type="spellStart"/>
            <w:r>
              <w:rPr>
                <w:rFonts w:ascii="Arial" w:hAnsi="Arial" w:cs="Arial"/>
                <w:sz w:val="20"/>
                <w:szCs w:val="20"/>
              </w:rPr>
              <w:t>сапасына</w:t>
            </w:r>
            <w:proofErr w:type="spellEnd"/>
            <w:r>
              <w:rPr>
                <w:rFonts w:ascii="Arial" w:hAnsi="Arial" w:cs="Arial"/>
                <w:sz w:val="20"/>
                <w:szCs w:val="20"/>
              </w:rPr>
              <w:t xml:space="preserve"> </w:t>
            </w:r>
            <w:proofErr w:type="spellStart"/>
            <w:r>
              <w:rPr>
                <w:rFonts w:ascii="Arial" w:hAnsi="Arial" w:cs="Arial"/>
                <w:sz w:val="20"/>
                <w:szCs w:val="20"/>
              </w:rPr>
              <w:t>әсері</w:t>
            </w:r>
            <w:proofErr w:type="spellEnd"/>
          </w:p>
        </w:tc>
        <w:tc>
          <w:tcPr>
            <w:tcW w:w="1180" w:type="dxa"/>
          </w:tcPr>
          <w:p w14:paraId="67D8EA0B"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lang w:val="en-PH" w:eastAsia="en-PH"/>
              </w:rPr>
              <w:t>Теміржол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операциялары</w:t>
            </w:r>
            <w:proofErr w:type="spellEnd"/>
          </w:p>
        </w:tc>
        <w:tc>
          <w:tcPr>
            <w:tcW w:w="3225" w:type="dxa"/>
          </w:tcPr>
          <w:p w14:paraId="0797910D" w14:textId="77777777" w:rsidR="006B6003" w:rsidRDefault="00000000">
            <w:pPr>
              <w:shd w:val="clear" w:color="auto" w:fill="FFFFFF"/>
              <w:suppressAutoHyphens/>
              <w:ind w:right="34"/>
              <w:jc w:val="both"/>
              <w:rPr>
                <w:rFonts w:ascii="Arial" w:eastAsia="Calibri" w:hAnsi="Arial" w:cs="Arial"/>
                <w:sz w:val="20"/>
                <w:szCs w:val="20"/>
              </w:rPr>
            </w:pPr>
            <w:proofErr w:type="spellStart"/>
            <w:r>
              <w:rPr>
                <w:rFonts w:ascii="Arial" w:eastAsia="Calibri" w:hAnsi="Arial" w:cs="Arial"/>
                <w:sz w:val="20"/>
                <w:szCs w:val="20"/>
              </w:rPr>
              <w:t>Сайғақтардың</w:t>
            </w:r>
            <w:proofErr w:type="spellEnd"/>
            <w:r>
              <w:rPr>
                <w:rFonts w:ascii="Arial" w:eastAsia="Calibri" w:hAnsi="Arial" w:cs="Arial"/>
                <w:sz w:val="20"/>
                <w:szCs w:val="20"/>
              </w:rPr>
              <w:t xml:space="preserve"> </w:t>
            </w:r>
            <w:proofErr w:type="spellStart"/>
            <w:r>
              <w:rPr>
                <w:rFonts w:ascii="Arial" w:eastAsia="Calibri" w:hAnsi="Arial" w:cs="Arial"/>
                <w:sz w:val="20"/>
                <w:szCs w:val="20"/>
              </w:rPr>
              <w:t>көші-қоны</w:t>
            </w:r>
            <w:proofErr w:type="spellEnd"/>
          </w:p>
        </w:tc>
        <w:tc>
          <w:tcPr>
            <w:tcW w:w="5822" w:type="dxa"/>
          </w:tcPr>
          <w:p w14:paraId="5CA44629" w14:textId="77777777" w:rsidR="006B6003" w:rsidRDefault="00000000">
            <w:pPr>
              <w:shd w:val="clear" w:color="auto" w:fill="FFFFFF"/>
              <w:suppressAutoHyphens/>
              <w:contextualSpacing/>
              <w:jc w:val="both"/>
              <w:rPr>
                <w:rFonts w:ascii="Arial" w:eastAsia="Calibri" w:hAnsi="Arial" w:cs="Arial"/>
                <w:iCs/>
                <w:sz w:val="20"/>
                <w:szCs w:val="20"/>
              </w:rPr>
            </w:pPr>
            <w:r>
              <w:rPr>
                <w:rFonts w:ascii="Arial" w:eastAsia="Calibri" w:hAnsi="Arial" w:cs="Arial"/>
                <w:iCs/>
                <w:sz w:val="20"/>
                <w:szCs w:val="20"/>
              </w:rPr>
              <w:t xml:space="preserve">- </w:t>
            </w:r>
            <w:proofErr w:type="spellStart"/>
            <w:r>
              <w:rPr>
                <w:rFonts w:ascii="Arial" w:eastAsia="Calibri" w:hAnsi="Arial" w:cs="Arial"/>
                <w:iCs/>
                <w:sz w:val="20"/>
                <w:szCs w:val="20"/>
              </w:rPr>
              <w:t>Тегістелген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үйінді</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еңісі</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Үйіндінің</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еңісі</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жануарлардың</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қозғалысын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жеңілдету</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мақсатында</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қалыпты</w:t>
            </w:r>
            <w:proofErr w:type="spellEnd"/>
            <w:r>
              <w:rPr>
                <w:rFonts w:ascii="Arial" w:eastAsia="Calibri" w:hAnsi="Arial" w:cs="Arial"/>
                <w:iCs/>
                <w:sz w:val="20"/>
                <w:szCs w:val="20"/>
              </w:rPr>
              <w:t xml:space="preserve"> 1:4 </w:t>
            </w:r>
            <w:proofErr w:type="spellStart"/>
            <w:r>
              <w:rPr>
                <w:rFonts w:ascii="Arial" w:eastAsia="Calibri" w:hAnsi="Arial" w:cs="Arial"/>
                <w:iCs/>
                <w:sz w:val="20"/>
                <w:szCs w:val="20"/>
              </w:rPr>
              <w:t>еңістен</w:t>
            </w:r>
            <w:proofErr w:type="spellEnd"/>
            <w:r>
              <w:rPr>
                <w:rFonts w:ascii="Arial" w:eastAsia="Calibri" w:hAnsi="Arial" w:cs="Arial"/>
                <w:iCs/>
                <w:sz w:val="20"/>
                <w:szCs w:val="20"/>
              </w:rPr>
              <w:t xml:space="preserve"> 1:6–1:10 </w:t>
            </w:r>
            <w:proofErr w:type="spellStart"/>
            <w:r>
              <w:rPr>
                <w:rFonts w:ascii="Arial" w:eastAsia="Calibri" w:hAnsi="Arial" w:cs="Arial"/>
                <w:iCs/>
                <w:sz w:val="20"/>
                <w:szCs w:val="20"/>
              </w:rPr>
              <w:t>деңгейіне</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дейін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тегістеледі</w:t>
            </w:r>
            <w:proofErr w:type="spellEnd"/>
            <w:r>
              <w:rPr>
                <w:rFonts w:ascii="Arial" w:eastAsia="Calibri" w:hAnsi="Arial" w:cs="Arial"/>
                <w:iCs/>
                <w:sz w:val="20"/>
                <w:szCs w:val="20"/>
              </w:rPr>
              <w:t>.</w:t>
            </w:r>
          </w:p>
          <w:p w14:paraId="252473B4" w14:textId="77777777" w:rsidR="006B6003" w:rsidRDefault="00000000">
            <w:pPr>
              <w:shd w:val="clear" w:color="auto" w:fill="FFFFFF"/>
              <w:suppressAutoHyphens/>
              <w:contextualSpacing/>
              <w:jc w:val="both"/>
              <w:rPr>
                <w:rFonts w:ascii="Arial" w:eastAsia="Calibri" w:hAnsi="Arial" w:cs="Arial"/>
                <w:iCs/>
                <w:sz w:val="20"/>
                <w:szCs w:val="20"/>
              </w:rPr>
            </w:pPr>
            <w:r>
              <w:rPr>
                <w:rFonts w:ascii="Arial" w:eastAsia="Calibri" w:hAnsi="Arial" w:cs="Arial"/>
                <w:iCs/>
                <w:sz w:val="20"/>
                <w:szCs w:val="20"/>
              </w:rPr>
              <w:t xml:space="preserve">- </w:t>
            </w:r>
            <w:proofErr w:type="spellStart"/>
            <w:r>
              <w:rPr>
                <w:rFonts w:ascii="Arial" w:eastAsia="Calibri" w:hAnsi="Arial" w:cs="Arial"/>
                <w:iCs/>
                <w:sz w:val="20"/>
                <w:szCs w:val="20"/>
              </w:rPr>
              <w:t>Тор</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қоршаулар</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Теміржол</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учаскелерінің</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көп</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бөлігі</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бойымен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екі</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жаққа</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тор</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қоршаулар</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орнатылады</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ал</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жануарлар</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сайғақтар</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өтетін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өткелдер</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шамамен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әр</w:t>
            </w:r>
            <w:proofErr w:type="spellEnd"/>
            <w:r>
              <w:rPr>
                <w:rFonts w:ascii="Arial" w:eastAsia="Calibri" w:hAnsi="Arial" w:cs="Arial"/>
                <w:iCs/>
                <w:sz w:val="20"/>
                <w:szCs w:val="20"/>
              </w:rPr>
              <w:t xml:space="preserve"> 2 </w:t>
            </w:r>
            <w:proofErr w:type="spellStart"/>
            <w:r>
              <w:rPr>
                <w:rFonts w:ascii="Arial" w:eastAsia="Calibri" w:hAnsi="Arial" w:cs="Arial"/>
                <w:iCs/>
                <w:sz w:val="20"/>
                <w:szCs w:val="20"/>
              </w:rPr>
              <w:t>км</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сайын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қарастырылған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Өтпелердің</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шеттеріне</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күшейтілген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lastRenderedPageBreak/>
              <w:t>тор</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тосқауылдар</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орнатылуы</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тиіс</w:t>
            </w:r>
            <w:proofErr w:type="spellEnd"/>
            <w:r>
              <w:rPr>
                <w:rFonts w:ascii="Arial" w:eastAsia="Calibri" w:hAnsi="Arial" w:cs="Arial"/>
                <w:iCs/>
                <w:sz w:val="20"/>
                <w:szCs w:val="20"/>
              </w:rPr>
              <w:t>.</w:t>
            </w:r>
          </w:p>
          <w:p w14:paraId="02778DF2" w14:textId="77777777" w:rsidR="006B6003" w:rsidRDefault="00000000">
            <w:pPr>
              <w:shd w:val="clear" w:color="auto" w:fill="FFFFFF"/>
              <w:suppressAutoHyphens/>
              <w:contextualSpacing/>
              <w:jc w:val="both"/>
              <w:rPr>
                <w:rFonts w:ascii="Arial" w:eastAsia="Calibri" w:hAnsi="Arial" w:cs="Arial"/>
                <w:iCs/>
                <w:sz w:val="20"/>
                <w:szCs w:val="20"/>
              </w:rPr>
            </w:pPr>
            <w:r>
              <w:rPr>
                <w:rFonts w:ascii="Arial" w:eastAsia="Calibri" w:hAnsi="Arial" w:cs="Arial"/>
                <w:iCs/>
                <w:sz w:val="20"/>
                <w:szCs w:val="20"/>
              </w:rPr>
              <w:t xml:space="preserve">- </w:t>
            </w:r>
            <w:proofErr w:type="spellStart"/>
            <w:r>
              <w:rPr>
                <w:rFonts w:ascii="Arial" w:eastAsia="Calibri" w:hAnsi="Arial" w:cs="Arial"/>
                <w:iCs/>
                <w:sz w:val="20"/>
                <w:szCs w:val="20"/>
              </w:rPr>
              <w:t>Теміржол</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белгілері</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Басқару</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шараларының</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бөлігі</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ретінде</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жануарлар</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өтетін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жерлердің</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басында</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ескерту</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белгілері</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орнатылады</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Белгілер</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келесідей</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болуы</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керек</w:t>
            </w:r>
            <w:proofErr w:type="spellEnd"/>
            <w:r>
              <w:rPr>
                <w:rFonts w:ascii="Arial" w:eastAsia="Calibri" w:hAnsi="Arial" w:cs="Arial"/>
                <w:iCs/>
                <w:sz w:val="20"/>
                <w:szCs w:val="20"/>
              </w:rPr>
              <w:t>:</w:t>
            </w:r>
            <w:r>
              <w:rPr>
                <w:rFonts w:ascii="Arial" w:eastAsia="Calibri" w:hAnsi="Arial" w:cs="Arial"/>
                <w:iCs/>
                <w:sz w:val="20"/>
                <w:szCs w:val="20"/>
              </w:rPr>
              <w:br/>
              <w:t>(</w:t>
            </w:r>
            <w:proofErr w:type="spellStart"/>
            <w:r>
              <w:rPr>
                <w:rFonts w:ascii="Arial" w:eastAsia="Calibri" w:hAnsi="Arial" w:cs="Arial"/>
                <w:iCs/>
                <w:sz w:val="20"/>
                <w:szCs w:val="20"/>
              </w:rPr>
              <w:t>i</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қазақ</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және</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орыс</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тілдерінде</w:t>
            </w:r>
            <w:proofErr w:type="spellEnd"/>
            <w:r>
              <w:rPr>
                <w:rFonts w:ascii="Arial" w:eastAsia="Calibri" w:hAnsi="Arial" w:cs="Arial"/>
                <w:iCs/>
                <w:sz w:val="20"/>
                <w:szCs w:val="20"/>
              </w:rPr>
              <w:t xml:space="preserve"> “АБАЙЛАҢЫЗ! ЖАБАЙЫ ЖАНУАРЛАР ӨТУІ МҮМКІН!” </w:t>
            </w:r>
            <w:proofErr w:type="spellStart"/>
            <w:r>
              <w:rPr>
                <w:rFonts w:ascii="Arial" w:eastAsia="Calibri" w:hAnsi="Arial" w:cs="Arial"/>
                <w:iCs/>
                <w:sz w:val="20"/>
                <w:szCs w:val="20"/>
              </w:rPr>
              <w:t>деген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ескерту</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жазулары</w:t>
            </w:r>
            <w:proofErr w:type="spellEnd"/>
            <w:r>
              <w:rPr>
                <w:rFonts w:ascii="Arial" w:eastAsia="Calibri" w:hAnsi="Arial" w:cs="Arial"/>
                <w:iCs/>
                <w:sz w:val="20"/>
                <w:szCs w:val="20"/>
              </w:rPr>
              <w:t>;</w:t>
            </w:r>
            <w:r>
              <w:rPr>
                <w:rFonts w:ascii="Arial" w:eastAsia="Calibri" w:hAnsi="Arial" w:cs="Arial"/>
                <w:iCs/>
                <w:sz w:val="20"/>
                <w:szCs w:val="20"/>
              </w:rPr>
              <w:br/>
              <w:t xml:space="preserve">(ii) </w:t>
            </w:r>
            <w:proofErr w:type="spellStart"/>
            <w:r>
              <w:rPr>
                <w:rFonts w:ascii="Arial" w:eastAsia="Calibri" w:hAnsi="Arial" w:cs="Arial"/>
                <w:iCs/>
                <w:sz w:val="20"/>
                <w:szCs w:val="20"/>
              </w:rPr>
              <w:t>сайғақ</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өтетін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аймақтарда</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белгіленген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белгілер</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онда</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жылдамдық</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шектеуі</w:t>
            </w:r>
            <w:proofErr w:type="spellEnd"/>
            <w:r>
              <w:rPr>
                <w:rFonts w:ascii="Arial" w:eastAsia="Calibri" w:hAnsi="Arial" w:cs="Arial"/>
                <w:iCs/>
                <w:sz w:val="20"/>
                <w:szCs w:val="20"/>
              </w:rPr>
              <w:t xml:space="preserve"> 60 </w:t>
            </w:r>
            <w:proofErr w:type="spellStart"/>
            <w:r>
              <w:rPr>
                <w:rFonts w:ascii="Arial" w:eastAsia="Calibri" w:hAnsi="Arial" w:cs="Arial"/>
                <w:iCs/>
                <w:sz w:val="20"/>
                <w:szCs w:val="20"/>
              </w:rPr>
              <w:t>км</w:t>
            </w:r>
            <w:proofErr w:type="spellEnd"/>
            <w:r>
              <w:rPr>
                <w:rFonts w:ascii="Arial" w:eastAsia="Calibri" w:hAnsi="Arial" w:cs="Arial"/>
                <w:iCs/>
                <w:sz w:val="20"/>
                <w:szCs w:val="20"/>
              </w:rPr>
              <w:t>/</w:t>
            </w:r>
            <w:proofErr w:type="spellStart"/>
            <w:r>
              <w:rPr>
                <w:rFonts w:ascii="Arial" w:eastAsia="Calibri" w:hAnsi="Arial" w:cs="Arial"/>
                <w:iCs/>
                <w:sz w:val="20"/>
                <w:szCs w:val="20"/>
              </w:rPr>
              <w:t>сағ-тан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аспауы</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тиіс</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және</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локомотив</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гудогын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пайдалануға</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тыйым</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салынады</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өйткені</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бұл</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жануарларды</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үркітіп</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бейберекет</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қашуға</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әкелуі</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мүмкін</w:t>
            </w:r>
            <w:proofErr w:type="spellEnd"/>
            <w:r>
              <w:rPr>
                <w:rFonts w:ascii="Arial" w:eastAsia="Calibri" w:hAnsi="Arial" w:cs="Arial"/>
                <w:iCs/>
                <w:sz w:val="20"/>
                <w:szCs w:val="20"/>
              </w:rPr>
              <w:t>.</w:t>
            </w:r>
          </w:p>
        </w:tc>
        <w:tc>
          <w:tcPr>
            <w:tcW w:w="1751" w:type="dxa"/>
          </w:tcPr>
          <w:p w14:paraId="3F8D3051"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lastRenderedPageBreak/>
              <w:t>Іске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асырушы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тарап</w:t>
            </w:r>
            <w:proofErr w:type="spellEnd"/>
            <w:r>
              <w:rPr>
                <w:rFonts w:ascii="Arial" w:eastAsia="Arial" w:hAnsi="Arial" w:cs="Arial"/>
                <w:sz w:val="20"/>
                <w:szCs w:val="20"/>
                <w:lang w:val="en-AU"/>
              </w:rPr>
              <w:t xml:space="preserve"> – ҚТЖ</w:t>
            </w:r>
          </w:p>
        </w:tc>
        <w:tc>
          <w:tcPr>
            <w:tcW w:w="1332" w:type="dxa"/>
          </w:tcPr>
          <w:p w14:paraId="26835E22"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ҚТЖ-</w:t>
            </w:r>
            <w:proofErr w:type="spellStart"/>
            <w:r>
              <w:rPr>
                <w:rFonts w:ascii="Arial" w:eastAsia="Arial" w:hAnsi="Arial" w:cs="Arial"/>
                <w:sz w:val="20"/>
                <w:szCs w:val="20"/>
                <w:lang w:val="en-AU"/>
              </w:rPr>
              <w:t>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w:t>
            </w:r>
            <w:r>
              <w:rPr>
                <w:rFonts w:ascii="Arial" w:eastAsia="Arial" w:hAnsi="Arial" w:cs="Arial"/>
                <w:sz w:val="20"/>
                <w:szCs w:val="20"/>
                <w:lang w:val="en-AU"/>
              </w:rPr>
              <w:lastRenderedPageBreak/>
              <w:t>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14A7BFCB" w14:textId="77777777">
        <w:tc>
          <w:tcPr>
            <w:tcW w:w="1180" w:type="dxa"/>
          </w:tcPr>
          <w:p w14:paraId="744F75A5" w14:textId="77777777" w:rsidR="006B6003" w:rsidRDefault="00000000">
            <w:pPr>
              <w:shd w:val="clear" w:color="auto" w:fill="FFFFFF"/>
              <w:suppressAutoHyphens/>
              <w:jc w:val="center"/>
              <w:rPr>
                <w:rFonts w:ascii="Arial" w:hAnsi="Arial" w:cs="Arial"/>
                <w:sz w:val="20"/>
                <w:szCs w:val="20"/>
                <w:lang w:val="en-PH" w:eastAsia="en-PH"/>
              </w:rPr>
            </w:pPr>
            <w:proofErr w:type="spellStart"/>
            <w:r>
              <w:rPr>
                <w:rFonts w:ascii="Arial" w:hAnsi="Arial" w:cs="Arial"/>
                <w:sz w:val="20"/>
                <w:szCs w:val="20"/>
                <w:lang w:val="en-PH" w:eastAsia="en-PH"/>
              </w:rPr>
              <w:lastRenderedPageBreak/>
              <w:t>Қалдықтардың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түзілуі</w:t>
            </w:r>
            <w:proofErr w:type="spellEnd"/>
          </w:p>
        </w:tc>
        <w:tc>
          <w:tcPr>
            <w:tcW w:w="1180" w:type="dxa"/>
          </w:tcPr>
          <w:p w14:paraId="27613168" w14:textId="77777777" w:rsidR="006B6003" w:rsidRDefault="00000000">
            <w:pPr>
              <w:shd w:val="clear" w:color="auto" w:fill="FFFFFF"/>
              <w:suppressAutoHyphens/>
              <w:jc w:val="center"/>
              <w:rPr>
                <w:rFonts w:ascii="Arial" w:hAnsi="Arial" w:cs="Arial"/>
                <w:sz w:val="20"/>
                <w:szCs w:val="20"/>
                <w:lang w:val="en-PH" w:eastAsia="en-PH"/>
              </w:rPr>
            </w:pPr>
            <w:proofErr w:type="spellStart"/>
            <w:r>
              <w:rPr>
                <w:rFonts w:ascii="Arial" w:hAnsi="Arial" w:cs="Arial"/>
                <w:sz w:val="20"/>
                <w:szCs w:val="20"/>
                <w:lang w:val="en-PH" w:eastAsia="en-PH"/>
              </w:rPr>
              <w:t>Теміржол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операциялары</w:t>
            </w:r>
            <w:proofErr w:type="spellEnd"/>
          </w:p>
        </w:tc>
        <w:tc>
          <w:tcPr>
            <w:tcW w:w="3225" w:type="dxa"/>
          </w:tcPr>
          <w:p w14:paraId="56B11D00" w14:textId="77777777" w:rsidR="006B6003" w:rsidRDefault="00000000">
            <w:pPr>
              <w:shd w:val="clear" w:color="auto" w:fill="FFFFFF"/>
              <w:suppressAutoHyphens/>
              <w:ind w:right="34"/>
              <w:jc w:val="both"/>
              <w:rPr>
                <w:rFonts w:ascii="Arial" w:hAnsi="Arial" w:cs="Arial"/>
                <w:sz w:val="20"/>
                <w:szCs w:val="20"/>
                <w:lang w:val="en-PH" w:eastAsia="en-PH"/>
              </w:rPr>
            </w:pPr>
            <w:proofErr w:type="spellStart"/>
            <w:r>
              <w:rPr>
                <w:rFonts w:ascii="Arial" w:hAnsi="Arial" w:cs="Arial"/>
                <w:sz w:val="20"/>
                <w:szCs w:val="20"/>
                <w:lang w:val="en-PH" w:eastAsia="en-PH"/>
              </w:rPr>
              <w:t>Поездардың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қозғалысы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қорғалатын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аумақтарға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шу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ластану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әсерін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тигізуі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мүмкін</w:t>
            </w:r>
            <w:proofErr w:type="spellEnd"/>
            <w:r>
              <w:rPr>
                <w:rFonts w:ascii="Arial" w:hAnsi="Arial" w:cs="Arial"/>
                <w:sz w:val="20"/>
                <w:szCs w:val="20"/>
                <w:lang w:val="en-PH" w:eastAsia="en-PH"/>
              </w:rPr>
              <w:t>.</w:t>
            </w:r>
          </w:p>
        </w:tc>
        <w:tc>
          <w:tcPr>
            <w:tcW w:w="5822" w:type="dxa"/>
          </w:tcPr>
          <w:p w14:paraId="63B26802" w14:textId="77777777" w:rsidR="006B6003" w:rsidRDefault="00000000">
            <w:pPr>
              <w:shd w:val="clear" w:color="auto" w:fill="FFFFFF"/>
              <w:suppressAutoHyphens/>
              <w:contextualSpacing/>
              <w:jc w:val="both"/>
              <w:rPr>
                <w:rFonts w:ascii="Arial" w:hAnsi="Arial" w:cs="Arial"/>
                <w:sz w:val="20"/>
                <w:szCs w:val="20"/>
                <w:lang w:val="ru-RU" w:eastAsia="en-PH"/>
              </w:rPr>
            </w:pPr>
            <w:proofErr w:type="spellStart"/>
            <w:r>
              <w:rPr>
                <w:rFonts w:ascii="Arial" w:hAnsi="Arial" w:cs="Arial"/>
                <w:sz w:val="20"/>
                <w:szCs w:val="20"/>
                <w:lang w:val="ru-RU" w:eastAsia="en-PH"/>
              </w:rPr>
              <w:t>Машинистерді</w:t>
            </w:r>
            <w:proofErr w:type="spellEnd"/>
            <w:r>
              <w:rPr>
                <w:rFonts w:ascii="Arial" w:hAnsi="Arial" w:cs="Arial"/>
                <w:sz w:val="20"/>
                <w:szCs w:val="20"/>
                <w:lang w:val="ru-RU" w:eastAsia="en-PH"/>
              </w:rPr>
              <w:t xml:space="preserve"> локомотив </w:t>
            </w:r>
            <w:proofErr w:type="spellStart"/>
            <w:r>
              <w:rPr>
                <w:rFonts w:ascii="Arial" w:hAnsi="Arial" w:cs="Arial"/>
                <w:sz w:val="20"/>
                <w:szCs w:val="20"/>
                <w:lang w:val="ru-RU" w:eastAsia="en-PH"/>
              </w:rPr>
              <w:t>гудогын</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пайдаланбауға</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ескерту</w:t>
            </w:r>
            <w:proofErr w:type="spellEnd"/>
            <w:r>
              <w:rPr>
                <w:rFonts w:ascii="Arial" w:hAnsi="Arial" w:cs="Arial"/>
                <w:sz w:val="20"/>
                <w:szCs w:val="20"/>
                <w:lang w:val="ru-RU" w:eastAsia="en-PH"/>
              </w:rPr>
              <w:t>.</w:t>
            </w:r>
            <w:r>
              <w:rPr>
                <w:rFonts w:ascii="Arial" w:hAnsi="Arial" w:cs="Arial"/>
                <w:sz w:val="20"/>
                <w:szCs w:val="20"/>
                <w:lang w:val="ru-RU" w:eastAsia="en-PH"/>
              </w:rPr>
              <w:br/>
            </w:r>
            <w:proofErr w:type="spellStart"/>
            <w:r>
              <w:rPr>
                <w:rFonts w:ascii="Arial" w:hAnsi="Arial" w:cs="Arial"/>
                <w:sz w:val="20"/>
                <w:szCs w:val="20"/>
                <w:lang w:val="ru-RU" w:eastAsia="en-PH"/>
              </w:rPr>
              <w:t>Операциялық</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кезеңде</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Андасай</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қорығының</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белгіленген</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ережелері</w:t>
            </w:r>
            <w:proofErr w:type="spellEnd"/>
            <w:r>
              <w:rPr>
                <w:rFonts w:ascii="Arial" w:hAnsi="Arial" w:cs="Arial"/>
                <w:sz w:val="20"/>
                <w:szCs w:val="20"/>
                <w:lang w:val="ru-RU" w:eastAsia="en-PH"/>
              </w:rPr>
              <w:t xml:space="preserve"> мен </w:t>
            </w:r>
            <w:proofErr w:type="spellStart"/>
            <w:r>
              <w:rPr>
                <w:rFonts w:ascii="Arial" w:hAnsi="Arial" w:cs="Arial"/>
                <w:sz w:val="20"/>
                <w:szCs w:val="20"/>
                <w:lang w:val="ru-RU" w:eastAsia="en-PH"/>
              </w:rPr>
              <w:t>тыйымдарын</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сақтау</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қажет</w:t>
            </w:r>
            <w:proofErr w:type="spellEnd"/>
            <w:r>
              <w:rPr>
                <w:rFonts w:ascii="Arial" w:hAnsi="Arial" w:cs="Arial"/>
                <w:sz w:val="20"/>
                <w:szCs w:val="20"/>
                <w:lang w:val="ru-RU" w:eastAsia="en-PH"/>
              </w:rPr>
              <w:t>.</w:t>
            </w:r>
          </w:p>
        </w:tc>
        <w:tc>
          <w:tcPr>
            <w:tcW w:w="1751" w:type="dxa"/>
          </w:tcPr>
          <w:p w14:paraId="4E4CFADA"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Іске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асырушы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тарап</w:t>
            </w:r>
            <w:proofErr w:type="spellEnd"/>
            <w:r>
              <w:rPr>
                <w:rFonts w:ascii="Arial" w:eastAsia="Arial" w:hAnsi="Arial" w:cs="Arial"/>
                <w:sz w:val="20"/>
                <w:szCs w:val="20"/>
                <w:lang w:val="en-AU"/>
              </w:rPr>
              <w:t xml:space="preserve"> – ҚТЖ</w:t>
            </w:r>
          </w:p>
        </w:tc>
        <w:tc>
          <w:tcPr>
            <w:tcW w:w="1332" w:type="dxa"/>
          </w:tcPr>
          <w:p w14:paraId="7A406D23"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ҚТЖ-</w:t>
            </w:r>
            <w:proofErr w:type="spellStart"/>
            <w:r>
              <w:rPr>
                <w:rFonts w:ascii="Arial" w:eastAsia="Arial" w:hAnsi="Arial" w:cs="Arial"/>
                <w:sz w:val="20"/>
                <w:szCs w:val="20"/>
                <w:lang w:val="en-AU"/>
              </w:rPr>
              <w:t>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75B7D5D8" w14:textId="77777777">
        <w:tc>
          <w:tcPr>
            <w:tcW w:w="1180" w:type="dxa"/>
          </w:tcPr>
          <w:p w14:paraId="02758DC4" w14:textId="77777777" w:rsidR="006B6003" w:rsidRDefault="00000000">
            <w:pPr>
              <w:shd w:val="clear" w:color="auto" w:fill="FFFFFF"/>
              <w:suppressAutoHyphens/>
              <w:jc w:val="center"/>
              <w:rPr>
                <w:rFonts w:ascii="Arial" w:hAnsi="Arial" w:cs="Arial"/>
                <w:sz w:val="20"/>
                <w:szCs w:val="20"/>
                <w:lang w:val="en-PH" w:eastAsia="en-PH"/>
              </w:rPr>
            </w:pPr>
            <w:proofErr w:type="spellStart"/>
            <w:r>
              <w:rPr>
                <w:rFonts w:ascii="Arial" w:hAnsi="Arial" w:cs="Arial"/>
                <w:sz w:val="20"/>
                <w:szCs w:val="20"/>
                <w:lang w:val="en-PH" w:eastAsia="en-PH"/>
              </w:rPr>
              <w:t>Қауымдастықтың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денсаулығы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қауіпсіздігі</w:t>
            </w:r>
            <w:proofErr w:type="spellEnd"/>
          </w:p>
        </w:tc>
        <w:tc>
          <w:tcPr>
            <w:tcW w:w="1180" w:type="dxa"/>
          </w:tcPr>
          <w:p w14:paraId="72CC4276" w14:textId="77777777" w:rsidR="006B6003" w:rsidRDefault="00000000">
            <w:pPr>
              <w:shd w:val="clear" w:color="auto" w:fill="FFFFFF"/>
              <w:suppressAutoHyphens/>
              <w:jc w:val="center"/>
              <w:rPr>
                <w:rFonts w:ascii="Arial" w:hAnsi="Arial" w:cs="Arial"/>
                <w:sz w:val="20"/>
                <w:szCs w:val="20"/>
                <w:lang w:val="en-PH" w:eastAsia="en-PH"/>
              </w:rPr>
            </w:pPr>
            <w:proofErr w:type="spellStart"/>
            <w:r>
              <w:rPr>
                <w:rFonts w:ascii="Arial" w:hAnsi="Arial" w:cs="Arial"/>
                <w:sz w:val="20"/>
                <w:szCs w:val="20"/>
                <w:lang w:val="en-PH" w:eastAsia="en-PH"/>
              </w:rPr>
              <w:t>Теміржол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операциялары</w:t>
            </w:r>
            <w:proofErr w:type="spellEnd"/>
          </w:p>
        </w:tc>
        <w:tc>
          <w:tcPr>
            <w:tcW w:w="3225" w:type="dxa"/>
          </w:tcPr>
          <w:p w14:paraId="211E93CB" w14:textId="77777777" w:rsidR="006B6003" w:rsidRDefault="00000000">
            <w:pPr>
              <w:shd w:val="clear" w:color="auto" w:fill="FFFFFF"/>
              <w:suppressAutoHyphens/>
              <w:ind w:right="34"/>
              <w:jc w:val="both"/>
              <w:rPr>
                <w:rFonts w:ascii="Arial" w:hAnsi="Arial" w:cs="Arial"/>
                <w:sz w:val="20"/>
                <w:szCs w:val="20"/>
                <w:lang w:val="en-PH" w:eastAsia="en-PH"/>
              </w:rPr>
            </w:pPr>
            <w:proofErr w:type="spellStart"/>
            <w:r>
              <w:rPr>
                <w:rFonts w:ascii="Arial" w:hAnsi="Arial" w:cs="Arial"/>
                <w:sz w:val="20"/>
                <w:szCs w:val="20"/>
                <w:lang w:val="en-PH" w:eastAsia="en-PH"/>
              </w:rPr>
              <w:t>Поездардың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қозғалысы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жергілікті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тұрғындардың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қауіпсіздігіне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төндіруі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мүмкін</w:t>
            </w:r>
            <w:proofErr w:type="spellEnd"/>
            <w:r>
              <w:rPr>
                <w:rFonts w:ascii="Arial" w:hAnsi="Arial" w:cs="Arial"/>
                <w:sz w:val="20"/>
                <w:szCs w:val="20"/>
                <w:lang w:val="en-PH" w:eastAsia="en-PH"/>
              </w:rPr>
              <w:t>.</w:t>
            </w:r>
          </w:p>
        </w:tc>
        <w:tc>
          <w:tcPr>
            <w:tcW w:w="5822" w:type="dxa"/>
          </w:tcPr>
          <w:p w14:paraId="2D18A4F2" w14:textId="77777777" w:rsidR="006B6003" w:rsidRDefault="00000000">
            <w:pPr>
              <w:shd w:val="clear" w:color="auto" w:fill="FFFFFF"/>
              <w:suppressAutoHyphens/>
              <w:contextualSpacing/>
              <w:jc w:val="both"/>
              <w:rPr>
                <w:rFonts w:ascii="Arial" w:hAnsi="Arial" w:cs="Arial"/>
                <w:sz w:val="20"/>
                <w:szCs w:val="20"/>
                <w:lang w:val="en-PH" w:eastAsia="en-PH"/>
              </w:rPr>
            </w:pPr>
            <w:proofErr w:type="spellStart"/>
            <w:r>
              <w:rPr>
                <w:rFonts w:ascii="Arial" w:hAnsi="Arial" w:cs="Arial"/>
                <w:sz w:val="20"/>
                <w:szCs w:val="20"/>
                <w:lang w:val="en-PH" w:eastAsia="en-PH"/>
              </w:rPr>
              <w:t>Теміржол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нысандарына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апаратын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жолдар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бойында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жеткілікті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қауіпсіздік</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белгілерін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орнату</w:t>
            </w:r>
            <w:proofErr w:type="spellEnd"/>
            <w:r>
              <w:rPr>
                <w:rFonts w:ascii="Arial" w:hAnsi="Arial" w:cs="Arial"/>
                <w:sz w:val="20"/>
                <w:szCs w:val="20"/>
                <w:lang w:val="en-PH" w:eastAsia="en-PH"/>
              </w:rPr>
              <w:t>.</w:t>
            </w:r>
          </w:p>
        </w:tc>
        <w:tc>
          <w:tcPr>
            <w:tcW w:w="1751" w:type="dxa"/>
          </w:tcPr>
          <w:p w14:paraId="257C955B"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Іске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асырушы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тарап</w:t>
            </w:r>
            <w:proofErr w:type="spellEnd"/>
            <w:r>
              <w:rPr>
                <w:rFonts w:ascii="Arial" w:eastAsia="Arial" w:hAnsi="Arial" w:cs="Arial"/>
                <w:sz w:val="20"/>
                <w:szCs w:val="20"/>
                <w:lang w:val="en-AU"/>
              </w:rPr>
              <w:t xml:space="preserve"> – ҚТЖ</w:t>
            </w:r>
          </w:p>
        </w:tc>
        <w:tc>
          <w:tcPr>
            <w:tcW w:w="1332" w:type="dxa"/>
          </w:tcPr>
          <w:p w14:paraId="377A9BCD"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ҚТЖ-</w:t>
            </w:r>
            <w:proofErr w:type="spellStart"/>
            <w:r>
              <w:rPr>
                <w:rFonts w:ascii="Arial" w:eastAsia="Arial" w:hAnsi="Arial" w:cs="Arial"/>
                <w:sz w:val="20"/>
                <w:szCs w:val="20"/>
                <w:lang w:val="en-AU"/>
              </w:rPr>
              <w:t>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24954E25" w14:textId="77777777">
        <w:tc>
          <w:tcPr>
            <w:tcW w:w="1180" w:type="dxa"/>
          </w:tcPr>
          <w:p w14:paraId="2893BF86" w14:textId="77777777" w:rsidR="006B6003" w:rsidRDefault="00000000">
            <w:pPr>
              <w:shd w:val="clear" w:color="auto" w:fill="FFFFFF"/>
              <w:suppressAutoHyphens/>
              <w:jc w:val="center"/>
              <w:rPr>
                <w:rFonts w:ascii="Arial" w:hAnsi="Arial" w:cs="Arial"/>
                <w:sz w:val="20"/>
                <w:szCs w:val="20"/>
                <w:lang w:val="ru-RU"/>
              </w:rPr>
            </w:pPr>
            <w:r>
              <w:rPr>
                <w:rFonts w:ascii="Arial" w:hAnsi="Arial" w:cs="Arial"/>
                <w:sz w:val="20"/>
                <w:szCs w:val="20"/>
                <w:lang w:val="ru-RU"/>
              </w:rPr>
              <w:t>Фауна</w:t>
            </w:r>
          </w:p>
        </w:tc>
        <w:tc>
          <w:tcPr>
            <w:tcW w:w="1180" w:type="dxa"/>
            <w:vAlign w:val="center"/>
          </w:tcPr>
          <w:p w14:paraId="47273B7D" w14:textId="77777777" w:rsidR="006B6003" w:rsidRDefault="00000000">
            <w:pPr>
              <w:shd w:val="clear" w:color="auto" w:fill="FFFFFF"/>
              <w:suppressAutoHyphens/>
              <w:jc w:val="center"/>
              <w:rPr>
                <w:rFonts w:ascii="Arial" w:hAnsi="Arial" w:cs="Arial"/>
                <w:sz w:val="20"/>
                <w:szCs w:val="20"/>
              </w:rPr>
            </w:pPr>
            <w:proofErr w:type="spellStart"/>
            <w:r>
              <w:rPr>
                <w:rFonts w:ascii="Arial" w:hAnsi="Arial" w:cs="Arial"/>
                <w:sz w:val="20"/>
                <w:szCs w:val="20"/>
                <w:lang w:val="en-PH" w:eastAsia="en-PH"/>
              </w:rPr>
              <w:t>Теміржол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операциялары</w:t>
            </w:r>
            <w:proofErr w:type="spellEnd"/>
          </w:p>
        </w:tc>
        <w:tc>
          <w:tcPr>
            <w:tcW w:w="3225" w:type="dxa"/>
          </w:tcPr>
          <w:p w14:paraId="47221303" w14:textId="77777777" w:rsidR="006B6003" w:rsidRDefault="00000000">
            <w:pPr>
              <w:shd w:val="clear" w:color="auto" w:fill="FFFFFF"/>
              <w:suppressAutoHyphens/>
              <w:ind w:right="34"/>
              <w:jc w:val="both"/>
              <w:rPr>
                <w:rFonts w:ascii="Arial" w:eastAsia="Calibri" w:hAnsi="Arial" w:cs="Arial"/>
                <w:sz w:val="20"/>
                <w:szCs w:val="20"/>
              </w:rPr>
            </w:pPr>
            <w:proofErr w:type="spellStart"/>
            <w:r>
              <w:rPr>
                <w:rFonts w:ascii="Arial" w:eastAsia="Calibri" w:hAnsi="Arial" w:cs="Arial"/>
                <w:sz w:val="20"/>
                <w:szCs w:val="20"/>
              </w:rPr>
              <w:t>Поездардың</w:t>
            </w:r>
            <w:proofErr w:type="spellEnd"/>
            <w:r>
              <w:rPr>
                <w:rFonts w:ascii="Arial" w:eastAsia="Calibri" w:hAnsi="Arial" w:cs="Arial"/>
                <w:sz w:val="20"/>
                <w:szCs w:val="20"/>
              </w:rPr>
              <w:t xml:space="preserve"> </w:t>
            </w:r>
            <w:proofErr w:type="spellStart"/>
            <w:r>
              <w:rPr>
                <w:rFonts w:ascii="Arial" w:eastAsia="Calibri" w:hAnsi="Arial" w:cs="Arial"/>
                <w:sz w:val="20"/>
                <w:szCs w:val="20"/>
              </w:rPr>
              <w:t>қозғалысы</w:t>
            </w:r>
            <w:proofErr w:type="spellEnd"/>
            <w:r>
              <w:rPr>
                <w:rFonts w:ascii="Arial" w:eastAsia="Calibri" w:hAnsi="Arial" w:cs="Arial"/>
                <w:sz w:val="20"/>
                <w:szCs w:val="20"/>
              </w:rPr>
              <w:t xml:space="preserve"> </w:t>
            </w:r>
            <w:proofErr w:type="spellStart"/>
            <w:r>
              <w:rPr>
                <w:rFonts w:ascii="Arial" w:eastAsia="Calibri" w:hAnsi="Arial" w:cs="Arial"/>
                <w:sz w:val="20"/>
                <w:szCs w:val="20"/>
              </w:rPr>
              <w:t>нәтижесінде</w:t>
            </w:r>
            <w:proofErr w:type="spellEnd"/>
            <w:r>
              <w:rPr>
                <w:rFonts w:ascii="Arial" w:eastAsia="Calibri" w:hAnsi="Arial" w:cs="Arial"/>
                <w:sz w:val="20"/>
                <w:szCs w:val="20"/>
              </w:rPr>
              <w:t xml:space="preserve"> </w:t>
            </w:r>
            <w:proofErr w:type="spellStart"/>
            <w:r>
              <w:rPr>
                <w:rFonts w:ascii="Arial" w:eastAsia="Calibri" w:hAnsi="Arial" w:cs="Arial"/>
                <w:sz w:val="20"/>
                <w:szCs w:val="20"/>
              </w:rPr>
              <w:t>фаунаға</w:t>
            </w:r>
            <w:proofErr w:type="spellEnd"/>
            <w:r>
              <w:rPr>
                <w:rFonts w:ascii="Arial" w:eastAsia="Calibri" w:hAnsi="Arial" w:cs="Arial"/>
                <w:sz w:val="20"/>
                <w:szCs w:val="20"/>
              </w:rPr>
              <w:t xml:space="preserve"> </w:t>
            </w:r>
            <w:proofErr w:type="spellStart"/>
            <w:r>
              <w:rPr>
                <w:rFonts w:ascii="Arial" w:eastAsia="Calibri" w:hAnsi="Arial" w:cs="Arial"/>
                <w:sz w:val="20"/>
                <w:szCs w:val="20"/>
              </w:rPr>
              <w:t>шу</w:t>
            </w:r>
            <w:proofErr w:type="spellEnd"/>
            <w:r>
              <w:rPr>
                <w:rFonts w:ascii="Arial" w:eastAsia="Calibri" w:hAnsi="Arial" w:cs="Arial"/>
                <w:sz w:val="20"/>
                <w:szCs w:val="20"/>
              </w:rPr>
              <w:t xml:space="preserve"> </w:t>
            </w:r>
            <w:proofErr w:type="spellStart"/>
            <w:r>
              <w:rPr>
                <w:rFonts w:ascii="Arial" w:eastAsia="Calibri" w:hAnsi="Arial" w:cs="Arial"/>
                <w:sz w:val="20"/>
                <w:szCs w:val="20"/>
              </w:rPr>
              <w:t>мен</w:t>
            </w:r>
            <w:proofErr w:type="spellEnd"/>
            <w:r>
              <w:rPr>
                <w:rFonts w:ascii="Arial" w:eastAsia="Calibri" w:hAnsi="Arial" w:cs="Arial"/>
                <w:sz w:val="20"/>
                <w:szCs w:val="20"/>
              </w:rPr>
              <w:t xml:space="preserve"> </w:t>
            </w:r>
            <w:proofErr w:type="spellStart"/>
            <w:r>
              <w:rPr>
                <w:rFonts w:ascii="Arial" w:eastAsia="Calibri" w:hAnsi="Arial" w:cs="Arial"/>
                <w:sz w:val="20"/>
                <w:szCs w:val="20"/>
              </w:rPr>
              <w:t>ластану</w:t>
            </w:r>
            <w:proofErr w:type="spellEnd"/>
            <w:r>
              <w:rPr>
                <w:rFonts w:ascii="Arial" w:eastAsia="Calibri" w:hAnsi="Arial" w:cs="Arial"/>
                <w:sz w:val="20"/>
                <w:szCs w:val="20"/>
              </w:rPr>
              <w:t xml:space="preserve"> </w:t>
            </w:r>
            <w:proofErr w:type="spellStart"/>
            <w:r>
              <w:rPr>
                <w:rFonts w:ascii="Arial" w:eastAsia="Calibri" w:hAnsi="Arial" w:cs="Arial"/>
                <w:sz w:val="20"/>
                <w:szCs w:val="20"/>
              </w:rPr>
              <w:t>әсері</w:t>
            </w:r>
            <w:proofErr w:type="spellEnd"/>
            <w:r>
              <w:rPr>
                <w:rFonts w:ascii="Arial" w:eastAsia="Calibri" w:hAnsi="Arial" w:cs="Arial"/>
                <w:sz w:val="20"/>
                <w:szCs w:val="20"/>
              </w:rPr>
              <w:t xml:space="preserve"> </w:t>
            </w:r>
            <w:proofErr w:type="spellStart"/>
            <w:r>
              <w:rPr>
                <w:rFonts w:ascii="Arial" w:eastAsia="Calibri" w:hAnsi="Arial" w:cs="Arial"/>
                <w:sz w:val="20"/>
                <w:szCs w:val="20"/>
              </w:rPr>
              <w:t>пайда</w:t>
            </w:r>
            <w:proofErr w:type="spellEnd"/>
            <w:r>
              <w:rPr>
                <w:rFonts w:ascii="Arial" w:eastAsia="Calibri" w:hAnsi="Arial" w:cs="Arial"/>
                <w:sz w:val="20"/>
                <w:szCs w:val="20"/>
              </w:rPr>
              <w:t xml:space="preserve"> </w:t>
            </w:r>
            <w:proofErr w:type="spellStart"/>
            <w:r>
              <w:rPr>
                <w:rFonts w:ascii="Arial" w:eastAsia="Calibri" w:hAnsi="Arial" w:cs="Arial"/>
                <w:sz w:val="20"/>
                <w:szCs w:val="20"/>
              </w:rPr>
              <w:t>болуы</w:t>
            </w:r>
            <w:proofErr w:type="spellEnd"/>
            <w:r>
              <w:rPr>
                <w:rFonts w:ascii="Arial" w:eastAsia="Calibri" w:hAnsi="Arial" w:cs="Arial"/>
                <w:sz w:val="20"/>
                <w:szCs w:val="20"/>
              </w:rPr>
              <w:t xml:space="preserve"> </w:t>
            </w:r>
            <w:proofErr w:type="spellStart"/>
            <w:r>
              <w:rPr>
                <w:rFonts w:ascii="Arial" w:eastAsia="Calibri" w:hAnsi="Arial" w:cs="Arial"/>
                <w:sz w:val="20"/>
                <w:szCs w:val="20"/>
              </w:rPr>
              <w:t>мүмкін</w:t>
            </w:r>
            <w:proofErr w:type="spellEnd"/>
            <w:r>
              <w:rPr>
                <w:rFonts w:ascii="Arial" w:eastAsia="Calibri" w:hAnsi="Arial" w:cs="Arial"/>
                <w:sz w:val="20"/>
                <w:szCs w:val="20"/>
              </w:rPr>
              <w:t>.</w:t>
            </w:r>
          </w:p>
        </w:tc>
        <w:tc>
          <w:tcPr>
            <w:tcW w:w="5822" w:type="dxa"/>
          </w:tcPr>
          <w:p w14:paraId="01402373" w14:textId="77777777" w:rsidR="006B6003" w:rsidRDefault="00000000">
            <w:pPr>
              <w:shd w:val="clear" w:color="auto" w:fill="FFFFFF"/>
              <w:suppressAutoHyphens/>
              <w:contextualSpacing/>
              <w:jc w:val="both"/>
              <w:rPr>
                <w:rFonts w:ascii="Arial" w:eastAsia="Calibri" w:hAnsi="Arial" w:cs="Arial"/>
                <w:iCs/>
                <w:sz w:val="20"/>
                <w:szCs w:val="20"/>
              </w:rPr>
            </w:pPr>
            <w:proofErr w:type="spellStart"/>
            <w:r>
              <w:rPr>
                <w:rFonts w:ascii="Arial" w:eastAsia="Calibri" w:hAnsi="Arial" w:cs="Arial"/>
                <w:iCs/>
                <w:sz w:val="20"/>
                <w:szCs w:val="20"/>
              </w:rPr>
              <w:t>Шу</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деңгейін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бақылау</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және</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шектеу</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мақсатында</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жеткілікті</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ескерту</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белгілерін</w:t>
            </w:r>
            <w:proofErr w:type="spellEnd"/>
            <w:r>
              <w:rPr>
                <w:rFonts w:ascii="Arial" w:eastAsia="Calibri" w:hAnsi="Arial" w:cs="Arial"/>
                <w:iCs/>
                <w:sz w:val="20"/>
                <w:szCs w:val="20"/>
              </w:rPr>
              <w:t xml:space="preserve"> </w:t>
            </w:r>
            <w:proofErr w:type="spellStart"/>
            <w:r>
              <w:rPr>
                <w:rFonts w:ascii="Arial" w:eastAsia="Calibri" w:hAnsi="Arial" w:cs="Arial"/>
                <w:iCs/>
                <w:sz w:val="20"/>
                <w:szCs w:val="20"/>
              </w:rPr>
              <w:t>орнату</w:t>
            </w:r>
            <w:proofErr w:type="spellEnd"/>
            <w:r>
              <w:rPr>
                <w:rFonts w:ascii="Arial" w:eastAsia="Calibri" w:hAnsi="Arial" w:cs="Arial"/>
                <w:iCs/>
                <w:sz w:val="20"/>
                <w:szCs w:val="20"/>
              </w:rPr>
              <w:t>.</w:t>
            </w:r>
          </w:p>
        </w:tc>
        <w:tc>
          <w:tcPr>
            <w:tcW w:w="1751" w:type="dxa"/>
          </w:tcPr>
          <w:p w14:paraId="149C9F96"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Іске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асырушы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тарап</w:t>
            </w:r>
            <w:proofErr w:type="spellEnd"/>
            <w:r>
              <w:rPr>
                <w:rFonts w:ascii="Arial" w:eastAsia="Arial" w:hAnsi="Arial" w:cs="Arial"/>
                <w:sz w:val="20"/>
                <w:szCs w:val="20"/>
                <w:lang w:val="en-AU"/>
              </w:rPr>
              <w:t xml:space="preserve"> – ҚТЖ</w:t>
            </w:r>
          </w:p>
        </w:tc>
        <w:tc>
          <w:tcPr>
            <w:tcW w:w="1332" w:type="dxa"/>
          </w:tcPr>
          <w:p w14:paraId="57A308CC"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ҚТЖ-</w:t>
            </w:r>
            <w:proofErr w:type="spellStart"/>
            <w:r>
              <w:rPr>
                <w:rFonts w:ascii="Arial" w:eastAsia="Arial" w:hAnsi="Arial" w:cs="Arial"/>
                <w:sz w:val="20"/>
                <w:szCs w:val="20"/>
                <w:lang w:val="en-AU"/>
              </w:rPr>
              <w:t>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3A58C096" w14:textId="77777777">
        <w:tc>
          <w:tcPr>
            <w:tcW w:w="1180" w:type="dxa"/>
          </w:tcPr>
          <w:p w14:paraId="0EE39CF0" w14:textId="77777777" w:rsidR="006B6003" w:rsidRDefault="006B6003">
            <w:pPr>
              <w:shd w:val="clear" w:color="auto" w:fill="FFFFFF"/>
              <w:suppressAutoHyphens/>
              <w:jc w:val="center"/>
              <w:rPr>
                <w:rFonts w:ascii="Arial" w:hAnsi="Arial" w:cs="Arial"/>
                <w:sz w:val="20"/>
                <w:szCs w:val="20"/>
                <w:lang w:val="en-PH" w:eastAsia="en-PH"/>
              </w:rPr>
            </w:pPr>
          </w:p>
        </w:tc>
        <w:tc>
          <w:tcPr>
            <w:tcW w:w="1180" w:type="dxa"/>
          </w:tcPr>
          <w:p w14:paraId="4D085F34" w14:textId="77777777" w:rsidR="006B6003" w:rsidRDefault="00000000">
            <w:pPr>
              <w:shd w:val="clear" w:color="auto" w:fill="FFFFFF"/>
              <w:suppressAutoHyphens/>
              <w:jc w:val="center"/>
              <w:rPr>
                <w:rFonts w:ascii="Arial" w:hAnsi="Arial" w:cs="Arial"/>
                <w:sz w:val="20"/>
                <w:szCs w:val="20"/>
                <w:lang w:val="en-PH" w:eastAsia="en-PH"/>
              </w:rPr>
            </w:pPr>
            <w:proofErr w:type="spellStart"/>
            <w:r>
              <w:rPr>
                <w:rFonts w:ascii="Arial" w:hAnsi="Arial" w:cs="Arial"/>
                <w:sz w:val="20"/>
                <w:szCs w:val="20"/>
                <w:lang w:val="en-PH" w:eastAsia="en-PH"/>
              </w:rPr>
              <w:t>Теміржол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операциялары</w:t>
            </w:r>
            <w:proofErr w:type="spellEnd"/>
          </w:p>
        </w:tc>
        <w:tc>
          <w:tcPr>
            <w:tcW w:w="3225" w:type="dxa"/>
          </w:tcPr>
          <w:p w14:paraId="55393AAF" w14:textId="77777777" w:rsidR="006B6003" w:rsidRDefault="00000000">
            <w:pPr>
              <w:shd w:val="clear" w:color="auto" w:fill="FFFFFF"/>
              <w:suppressAutoHyphens/>
              <w:ind w:right="34"/>
              <w:jc w:val="both"/>
              <w:rPr>
                <w:rFonts w:ascii="Arial" w:hAnsi="Arial" w:cs="Arial"/>
                <w:sz w:val="20"/>
                <w:szCs w:val="20"/>
                <w:lang w:val="en-PH" w:eastAsia="en-PH"/>
              </w:rPr>
            </w:pPr>
            <w:proofErr w:type="spellStart"/>
            <w:r>
              <w:rPr>
                <w:rFonts w:ascii="Arial" w:hAnsi="Arial" w:cs="Arial"/>
                <w:sz w:val="20"/>
                <w:szCs w:val="20"/>
                <w:lang w:val="en-PH" w:eastAsia="en-PH"/>
              </w:rPr>
              <w:t>Жануарлар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түрлерінің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көші-қоны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Сайғақ</w:t>
            </w:r>
            <w:proofErr w:type="spellEnd"/>
            <w:r>
              <w:rPr>
                <w:rFonts w:ascii="Arial" w:hAnsi="Arial" w:cs="Arial"/>
                <w:sz w:val="20"/>
                <w:szCs w:val="20"/>
                <w:lang w:val="en-PH" w:eastAsia="en-PH"/>
              </w:rPr>
              <w:t>)</w:t>
            </w:r>
          </w:p>
        </w:tc>
        <w:tc>
          <w:tcPr>
            <w:tcW w:w="5822" w:type="dxa"/>
          </w:tcPr>
          <w:p w14:paraId="0F8D41E4" w14:textId="77777777" w:rsidR="006B6003" w:rsidRDefault="00000000">
            <w:pPr>
              <w:shd w:val="clear" w:color="auto" w:fill="FFFFFF"/>
              <w:suppressAutoHyphens/>
              <w:contextualSpacing/>
              <w:jc w:val="both"/>
              <w:rPr>
                <w:rFonts w:ascii="Arial" w:hAnsi="Arial" w:cs="Arial"/>
                <w:sz w:val="20"/>
                <w:szCs w:val="20"/>
                <w:lang w:val="en-PH" w:eastAsia="en-PH"/>
              </w:rPr>
            </w:pPr>
            <w:r>
              <w:rPr>
                <w:rFonts w:ascii="Arial" w:hAnsi="Arial" w:cs="Arial"/>
                <w:sz w:val="20"/>
                <w:szCs w:val="20"/>
                <w:lang w:val="en-PH" w:eastAsia="en-PH"/>
              </w:rPr>
              <w:t xml:space="preserve">- </w:t>
            </w:r>
            <w:proofErr w:type="spellStart"/>
            <w:r>
              <w:rPr>
                <w:rFonts w:ascii="Arial" w:hAnsi="Arial" w:cs="Arial"/>
                <w:sz w:val="20"/>
                <w:szCs w:val="20"/>
                <w:lang w:val="en-PH" w:eastAsia="en-PH"/>
              </w:rPr>
              <w:t>Тегістелген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үйінді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еңісі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Үйіндінің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еңісі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жануарлардың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қозғалысын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жеңілдету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мақсатында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қалыпты</w:t>
            </w:r>
            <w:proofErr w:type="spellEnd"/>
            <w:r>
              <w:rPr>
                <w:rFonts w:ascii="Arial" w:hAnsi="Arial" w:cs="Arial"/>
                <w:sz w:val="20"/>
                <w:szCs w:val="20"/>
                <w:lang w:val="en-PH" w:eastAsia="en-PH"/>
              </w:rPr>
              <w:t xml:space="preserve"> 1:4 </w:t>
            </w:r>
            <w:proofErr w:type="spellStart"/>
            <w:r>
              <w:rPr>
                <w:rFonts w:ascii="Arial" w:hAnsi="Arial" w:cs="Arial"/>
                <w:sz w:val="20"/>
                <w:szCs w:val="20"/>
                <w:lang w:val="en-PH" w:eastAsia="en-PH"/>
              </w:rPr>
              <w:t>еңістен</w:t>
            </w:r>
            <w:proofErr w:type="spellEnd"/>
            <w:r>
              <w:rPr>
                <w:rFonts w:ascii="Arial" w:hAnsi="Arial" w:cs="Arial"/>
                <w:sz w:val="20"/>
                <w:szCs w:val="20"/>
                <w:lang w:val="en-PH" w:eastAsia="en-PH"/>
              </w:rPr>
              <w:t xml:space="preserve"> 1:6–1:10 </w:t>
            </w:r>
            <w:proofErr w:type="spellStart"/>
            <w:r>
              <w:rPr>
                <w:rFonts w:ascii="Arial" w:hAnsi="Arial" w:cs="Arial"/>
                <w:sz w:val="20"/>
                <w:szCs w:val="20"/>
                <w:lang w:val="en-PH" w:eastAsia="en-PH"/>
              </w:rPr>
              <w:t>деңгейіне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дейін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тегістеледі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Бұл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сайғақтар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басқа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жабайы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жануарлардың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еркін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өтуіне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мүмкіндік</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береді</w:t>
            </w:r>
            <w:proofErr w:type="spellEnd"/>
            <w:r>
              <w:rPr>
                <w:rFonts w:ascii="Arial" w:hAnsi="Arial" w:cs="Arial"/>
                <w:sz w:val="20"/>
                <w:szCs w:val="20"/>
                <w:lang w:val="en-PH" w:eastAsia="en-PH"/>
              </w:rPr>
              <w:t>.</w:t>
            </w:r>
          </w:p>
          <w:p w14:paraId="39257409" w14:textId="77777777" w:rsidR="006B6003" w:rsidRDefault="00000000">
            <w:pPr>
              <w:shd w:val="clear" w:color="auto" w:fill="FFFFFF"/>
              <w:suppressAutoHyphens/>
              <w:contextualSpacing/>
              <w:jc w:val="both"/>
              <w:rPr>
                <w:rFonts w:ascii="Arial" w:hAnsi="Arial" w:cs="Arial"/>
                <w:sz w:val="20"/>
                <w:szCs w:val="20"/>
                <w:lang w:val="en-PH" w:eastAsia="en-PH"/>
              </w:rPr>
            </w:pPr>
            <w:r>
              <w:rPr>
                <w:rFonts w:ascii="Arial" w:hAnsi="Arial" w:cs="Arial"/>
                <w:sz w:val="20"/>
                <w:szCs w:val="20"/>
                <w:lang w:val="en-PH" w:eastAsia="en-PH"/>
              </w:rPr>
              <w:lastRenderedPageBreak/>
              <w:t xml:space="preserve">- </w:t>
            </w:r>
            <w:proofErr w:type="spellStart"/>
            <w:r>
              <w:rPr>
                <w:rFonts w:ascii="Arial" w:hAnsi="Arial" w:cs="Arial"/>
                <w:sz w:val="20"/>
                <w:szCs w:val="20"/>
                <w:lang w:val="en-PH" w:eastAsia="en-PH"/>
              </w:rPr>
              <w:t>Тор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қоршаулар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Теміржолдың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көп</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бөлігі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бойымен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екі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жаққа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тор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қоршаулар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орнатылады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Жануарлар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сайғақтар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өтетін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арнайы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өткелдер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шамамен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әрбір</w:t>
            </w:r>
            <w:proofErr w:type="spellEnd"/>
            <w:r>
              <w:rPr>
                <w:rFonts w:ascii="Arial" w:hAnsi="Arial" w:cs="Arial"/>
                <w:sz w:val="20"/>
                <w:szCs w:val="20"/>
                <w:lang w:val="en-PH" w:eastAsia="en-PH"/>
              </w:rPr>
              <w:t xml:space="preserve"> 2 </w:t>
            </w:r>
            <w:proofErr w:type="spellStart"/>
            <w:r>
              <w:rPr>
                <w:rFonts w:ascii="Arial" w:hAnsi="Arial" w:cs="Arial"/>
                <w:sz w:val="20"/>
                <w:szCs w:val="20"/>
                <w:lang w:val="en-PH" w:eastAsia="en-PH"/>
              </w:rPr>
              <w:t>км</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сайын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орналастырылады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Өтпелердің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шеттеріне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күшейтілген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тор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тосқауылдар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орнатылуы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тиіс</w:t>
            </w:r>
            <w:proofErr w:type="spellEnd"/>
            <w:r>
              <w:rPr>
                <w:rFonts w:ascii="Arial" w:hAnsi="Arial" w:cs="Arial"/>
                <w:sz w:val="20"/>
                <w:szCs w:val="20"/>
                <w:lang w:val="en-PH" w:eastAsia="en-PH"/>
              </w:rPr>
              <w:t>.</w:t>
            </w:r>
          </w:p>
          <w:p w14:paraId="6CE15D8D" w14:textId="77777777" w:rsidR="006B6003" w:rsidRDefault="00000000">
            <w:pPr>
              <w:shd w:val="clear" w:color="auto" w:fill="FFFFFF"/>
              <w:suppressAutoHyphens/>
              <w:contextualSpacing/>
              <w:jc w:val="both"/>
              <w:rPr>
                <w:rFonts w:ascii="Arial" w:hAnsi="Arial" w:cs="Arial"/>
                <w:sz w:val="20"/>
                <w:szCs w:val="20"/>
                <w:lang w:val="en-PH" w:eastAsia="en-PH"/>
              </w:rPr>
            </w:pPr>
            <w:r>
              <w:rPr>
                <w:rFonts w:ascii="Arial" w:hAnsi="Arial" w:cs="Arial"/>
                <w:sz w:val="20"/>
                <w:szCs w:val="20"/>
                <w:lang w:val="en-PH" w:eastAsia="en-PH"/>
              </w:rPr>
              <w:t xml:space="preserve">- </w:t>
            </w:r>
            <w:proofErr w:type="spellStart"/>
            <w:r>
              <w:rPr>
                <w:rFonts w:ascii="Arial" w:hAnsi="Arial" w:cs="Arial"/>
                <w:sz w:val="20"/>
                <w:szCs w:val="20"/>
                <w:lang w:val="en-PH" w:eastAsia="en-PH"/>
              </w:rPr>
              <w:t>Теміржол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белгілері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Басқару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шараларының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бөлігі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ретінде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жануарлар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өтетін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аймақтардың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басында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ескерту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белгілері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орнатылады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Белгілер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мынадай</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болуы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керек</w:t>
            </w:r>
            <w:proofErr w:type="spellEnd"/>
            <w:r>
              <w:rPr>
                <w:rFonts w:ascii="Arial" w:hAnsi="Arial" w:cs="Arial"/>
                <w:sz w:val="20"/>
                <w:szCs w:val="20"/>
                <w:lang w:val="en-PH" w:eastAsia="en-PH"/>
              </w:rPr>
              <w:t>:</w:t>
            </w:r>
            <w:r>
              <w:rPr>
                <w:rFonts w:ascii="Arial" w:hAnsi="Arial" w:cs="Arial"/>
                <w:sz w:val="20"/>
                <w:szCs w:val="20"/>
                <w:lang w:val="en-PH" w:eastAsia="en-PH"/>
              </w:rPr>
              <w:br/>
              <w:t>(</w:t>
            </w:r>
            <w:proofErr w:type="spellStart"/>
            <w:r>
              <w:rPr>
                <w:rFonts w:ascii="Arial" w:hAnsi="Arial" w:cs="Arial"/>
                <w:sz w:val="20"/>
                <w:szCs w:val="20"/>
                <w:lang w:val="en-PH" w:eastAsia="en-PH"/>
              </w:rPr>
              <w:t>i</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қазақ</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орыс</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тілдерінде</w:t>
            </w:r>
            <w:proofErr w:type="spellEnd"/>
            <w:r>
              <w:rPr>
                <w:rFonts w:ascii="Arial" w:hAnsi="Arial" w:cs="Arial"/>
                <w:sz w:val="20"/>
                <w:szCs w:val="20"/>
                <w:lang w:val="en-PH" w:eastAsia="en-PH"/>
              </w:rPr>
              <w:t xml:space="preserve"> “АБАЙЛАҢЫЗ! ЖАБАЙЫ ЖАНУАРЛАР ӨТУІ МҮМКІН!” </w:t>
            </w:r>
            <w:proofErr w:type="spellStart"/>
            <w:r>
              <w:rPr>
                <w:rFonts w:ascii="Arial" w:hAnsi="Arial" w:cs="Arial"/>
                <w:sz w:val="20"/>
                <w:szCs w:val="20"/>
                <w:lang w:val="en-PH" w:eastAsia="en-PH"/>
              </w:rPr>
              <w:t>деген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ескерту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жазулары</w:t>
            </w:r>
            <w:proofErr w:type="spellEnd"/>
            <w:r>
              <w:rPr>
                <w:rFonts w:ascii="Arial" w:hAnsi="Arial" w:cs="Arial"/>
                <w:sz w:val="20"/>
                <w:szCs w:val="20"/>
                <w:lang w:val="en-PH" w:eastAsia="en-PH"/>
              </w:rPr>
              <w:t>;</w:t>
            </w:r>
            <w:r>
              <w:rPr>
                <w:rFonts w:ascii="Arial" w:hAnsi="Arial" w:cs="Arial"/>
                <w:sz w:val="20"/>
                <w:szCs w:val="20"/>
                <w:lang w:val="en-PH" w:eastAsia="en-PH"/>
              </w:rPr>
              <w:br/>
              <w:t xml:space="preserve">(ii) </w:t>
            </w:r>
            <w:proofErr w:type="spellStart"/>
            <w:r>
              <w:rPr>
                <w:rFonts w:ascii="Arial" w:hAnsi="Arial" w:cs="Arial"/>
                <w:sz w:val="20"/>
                <w:szCs w:val="20"/>
                <w:lang w:val="en-PH" w:eastAsia="en-PH"/>
              </w:rPr>
              <w:t>сайғақ</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өтетін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аймақтарда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жылдамдық</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шектеуі</w:t>
            </w:r>
            <w:proofErr w:type="spellEnd"/>
            <w:r>
              <w:rPr>
                <w:rFonts w:ascii="Arial" w:hAnsi="Arial" w:cs="Arial"/>
                <w:sz w:val="20"/>
                <w:szCs w:val="20"/>
                <w:lang w:val="en-PH" w:eastAsia="en-PH"/>
              </w:rPr>
              <w:t xml:space="preserve"> 60 </w:t>
            </w:r>
            <w:proofErr w:type="spellStart"/>
            <w:r>
              <w:rPr>
                <w:rFonts w:ascii="Arial" w:hAnsi="Arial" w:cs="Arial"/>
                <w:sz w:val="20"/>
                <w:szCs w:val="20"/>
                <w:lang w:val="en-PH" w:eastAsia="en-PH"/>
              </w:rPr>
              <w:t>км</w:t>
            </w:r>
            <w:proofErr w:type="spellEnd"/>
            <w:r>
              <w:rPr>
                <w:rFonts w:ascii="Arial" w:hAnsi="Arial" w:cs="Arial"/>
                <w:sz w:val="20"/>
                <w:szCs w:val="20"/>
                <w:lang w:val="en-PH" w:eastAsia="en-PH"/>
              </w:rPr>
              <w:t>/</w:t>
            </w:r>
            <w:proofErr w:type="spellStart"/>
            <w:r>
              <w:rPr>
                <w:rFonts w:ascii="Arial" w:hAnsi="Arial" w:cs="Arial"/>
                <w:sz w:val="20"/>
                <w:szCs w:val="20"/>
                <w:lang w:val="en-PH" w:eastAsia="en-PH"/>
              </w:rPr>
              <w:t>сағ-тан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аспауы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тиіс</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локомотив</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гудогын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пайдалануға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тыйым</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салынады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себебі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қатты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дыбыс</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жануарларды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үркітіп</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олардың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дүрбелең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тудырып</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ретсіз</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қозғалуына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себеп</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болуы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мүмкін</w:t>
            </w:r>
            <w:proofErr w:type="spellEnd"/>
            <w:r>
              <w:rPr>
                <w:rFonts w:ascii="Arial" w:hAnsi="Arial" w:cs="Arial"/>
                <w:sz w:val="20"/>
                <w:szCs w:val="20"/>
                <w:lang w:val="en-PH" w:eastAsia="en-PH"/>
              </w:rPr>
              <w:t>.</w:t>
            </w:r>
          </w:p>
        </w:tc>
        <w:tc>
          <w:tcPr>
            <w:tcW w:w="1751" w:type="dxa"/>
          </w:tcPr>
          <w:p w14:paraId="1CCED3B9"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lastRenderedPageBreak/>
              <w:t>Іске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асырушы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тарап</w:t>
            </w:r>
            <w:proofErr w:type="spellEnd"/>
            <w:r>
              <w:rPr>
                <w:rFonts w:ascii="Arial" w:eastAsia="Arial" w:hAnsi="Arial" w:cs="Arial"/>
                <w:sz w:val="20"/>
                <w:szCs w:val="20"/>
                <w:lang w:val="en-AU"/>
              </w:rPr>
              <w:t xml:space="preserve"> – ҚТЖ</w:t>
            </w:r>
          </w:p>
        </w:tc>
        <w:tc>
          <w:tcPr>
            <w:tcW w:w="1332" w:type="dxa"/>
          </w:tcPr>
          <w:p w14:paraId="459D3075"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ҚТЖ-</w:t>
            </w:r>
            <w:proofErr w:type="spellStart"/>
            <w:r>
              <w:rPr>
                <w:rFonts w:ascii="Arial" w:eastAsia="Arial" w:hAnsi="Arial" w:cs="Arial"/>
                <w:sz w:val="20"/>
                <w:szCs w:val="20"/>
                <w:lang w:val="en-AU"/>
              </w:rPr>
              <w:t>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w:t>
            </w:r>
            <w:r>
              <w:rPr>
                <w:rFonts w:ascii="Arial" w:eastAsia="Arial" w:hAnsi="Arial" w:cs="Arial"/>
                <w:sz w:val="20"/>
                <w:szCs w:val="20"/>
                <w:lang w:val="en-AU"/>
              </w:rPr>
              <w:lastRenderedPageBreak/>
              <w:t>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529F7FD9" w14:textId="77777777">
        <w:tc>
          <w:tcPr>
            <w:tcW w:w="1180" w:type="dxa"/>
          </w:tcPr>
          <w:p w14:paraId="79E10A4A" w14:textId="77777777" w:rsidR="006B6003" w:rsidRDefault="00000000">
            <w:pPr>
              <w:shd w:val="clear" w:color="auto" w:fill="FFFFFF"/>
              <w:suppressAutoHyphens/>
              <w:jc w:val="center"/>
              <w:rPr>
                <w:rFonts w:ascii="Arial" w:hAnsi="Arial" w:cs="Arial"/>
                <w:sz w:val="20"/>
                <w:szCs w:val="20"/>
                <w:lang w:val="en-PH" w:eastAsia="en-PH"/>
              </w:rPr>
            </w:pPr>
            <w:proofErr w:type="spellStart"/>
            <w:r>
              <w:rPr>
                <w:rFonts w:ascii="Arial" w:hAnsi="Arial" w:cs="Arial"/>
                <w:sz w:val="20"/>
                <w:szCs w:val="20"/>
                <w:lang w:val="en-PH" w:eastAsia="en-PH"/>
              </w:rPr>
              <w:lastRenderedPageBreak/>
              <w:t>Қорғалатын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аумақтар</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және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биоалуантүрлілік</w:t>
            </w:r>
            <w:proofErr w:type="spellEnd"/>
          </w:p>
        </w:tc>
        <w:tc>
          <w:tcPr>
            <w:tcW w:w="1180" w:type="dxa"/>
          </w:tcPr>
          <w:p w14:paraId="4954A3E1" w14:textId="77777777" w:rsidR="006B6003" w:rsidRDefault="00000000">
            <w:pPr>
              <w:shd w:val="clear" w:color="auto" w:fill="FFFFFF"/>
              <w:suppressAutoHyphens/>
              <w:jc w:val="center"/>
              <w:rPr>
                <w:rFonts w:ascii="Arial" w:hAnsi="Arial" w:cs="Arial"/>
                <w:sz w:val="20"/>
                <w:szCs w:val="20"/>
                <w:lang w:val="en-PH" w:eastAsia="en-PH"/>
              </w:rPr>
            </w:pPr>
            <w:proofErr w:type="spellStart"/>
            <w:r>
              <w:rPr>
                <w:rFonts w:ascii="Arial" w:hAnsi="Arial" w:cs="Arial"/>
                <w:sz w:val="20"/>
                <w:szCs w:val="20"/>
                <w:lang w:val="en-PH" w:eastAsia="en-PH"/>
              </w:rPr>
              <w:t>Теміржол</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операциялары</w:t>
            </w:r>
            <w:proofErr w:type="spellEnd"/>
          </w:p>
        </w:tc>
        <w:tc>
          <w:tcPr>
            <w:tcW w:w="3225" w:type="dxa"/>
          </w:tcPr>
          <w:p w14:paraId="4F1FD743" w14:textId="77777777" w:rsidR="006B6003" w:rsidRDefault="00000000">
            <w:pPr>
              <w:shd w:val="clear" w:color="auto" w:fill="FFFFFF"/>
              <w:suppressAutoHyphens/>
              <w:ind w:right="34"/>
              <w:jc w:val="both"/>
              <w:rPr>
                <w:rFonts w:ascii="Arial" w:hAnsi="Arial" w:cs="Arial"/>
                <w:sz w:val="20"/>
                <w:szCs w:val="20"/>
                <w:lang w:val="en-PH" w:eastAsia="en-PH"/>
              </w:rPr>
            </w:pPr>
            <w:proofErr w:type="spellStart"/>
            <w:r>
              <w:rPr>
                <w:rFonts w:ascii="Arial" w:hAnsi="Arial" w:cs="Arial"/>
                <w:sz w:val="20"/>
                <w:szCs w:val="20"/>
                <w:lang w:val="en-PH" w:eastAsia="en-PH"/>
              </w:rPr>
              <w:t>Поездардың</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қозғалысы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нәтижесінде</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қорғалатын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аумақтарға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шу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мен</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ластану</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әсері</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пайда</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болуы</w:t>
            </w:r>
            <w:proofErr w:type="spellEnd"/>
            <w:r>
              <w:rPr>
                <w:rFonts w:ascii="Arial" w:hAnsi="Arial" w:cs="Arial"/>
                <w:sz w:val="20"/>
                <w:szCs w:val="20"/>
                <w:lang w:val="en-PH" w:eastAsia="en-PH"/>
              </w:rPr>
              <w:t xml:space="preserve"> </w:t>
            </w:r>
            <w:proofErr w:type="spellStart"/>
            <w:r>
              <w:rPr>
                <w:rFonts w:ascii="Arial" w:hAnsi="Arial" w:cs="Arial"/>
                <w:sz w:val="20"/>
                <w:szCs w:val="20"/>
                <w:lang w:val="en-PH" w:eastAsia="en-PH"/>
              </w:rPr>
              <w:t>мүмкін</w:t>
            </w:r>
            <w:proofErr w:type="spellEnd"/>
            <w:r>
              <w:rPr>
                <w:rFonts w:ascii="Arial" w:hAnsi="Arial" w:cs="Arial"/>
                <w:sz w:val="20"/>
                <w:szCs w:val="20"/>
                <w:lang w:val="en-PH" w:eastAsia="en-PH"/>
              </w:rPr>
              <w:t>.</w:t>
            </w:r>
          </w:p>
        </w:tc>
        <w:tc>
          <w:tcPr>
            <w:tcW w:w="5822" w:type="dxa"/>
          </w:tcPr>
          <w:p w14:paraId="13920E18" w14:textId="77777777" w:rsidR="006B6003" w:rsidRDefault="00000000">
            <w:pPr>
              <w:shd w:val="clear" w:color="auto" w:fill="FFFFFF"/>
              <w:suppressAutoHyphens/>
              <w:contextualSpacing/>
              <w:jc w:val="both"/>
              <w:rPr>
                <w:rFonts w:ascii="Arial" w:hAnsi="Arial" w:cs="Arial"/>
                <w:sz w:val="20"/>
                <w:szCs w:val="20"/>
                <w:lang w:val="ru-RU" w:eastAsia="en-PH"/>
              </w:rPr>
            </w:pPr>
            <w:proofErr w:type="spellStart"/>
            <w:r>
              <w:rPr>
                <w:rFonts w:ascii="Arial" w:hAnsi="Arial" w:cs="Arial"/>
                <w:sz w:val="20"/>
                <w:szCs w:val="20"/>
                <w:lang w:val="ru-RU" w:eastAsia="en-PH"/>
              </w:rPr>
              <w:t>Машинистерді</w:t>
            </w:r>
            <w:proofErr w:type="spellEnd"/>
            <w:r>
              <w:rPr>
                <w:rFonts w:ascii="Arial" w:hAnsi="Arial" w:cs="Arial"/>
                <w:sz w:val="20"/>
                <w:szCs w:val="20"/>
                <w:lang w:val="ru-RU" w:eastAsia="en-PH"/>
              </w:rPr>
              <w:t xml:space="preserve"> локомотив </w:t>
            </w:r>
            <w:proofErr w:type="spellStart"/>
            <w:r>
              <w:rPr>
                <w:rFonts w:ascii="Arial" w:hAnsi="Arial" w:cs="Arial"/>
                <w:sz w:val="20"/>
                <w:szCs w:val="20"/>
                <w:lang w:val="ru-RU" w:eastAsia="en-PH"/>
              </w:rPr>
              <w:t>гудогын</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пайдаланбауға</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ескерту</w:t>
            </w:r>
            <w:proofErr w:type="spellEnd"/>
            <w:r>
              <w:rPr>
                <w:rFonts w:ascii="Arial" w:hAnsi="Arial" w:cs="Arial"/>
                <w:sz w:val="20"/>
                <w:szCs w:val="20"/>
                <w:lang w:val="ru-RU" w:eastAsia="en-PH"/>
              </w:rPr>
              <w:t>.</w:t>
            </w:r>
            <w:r>
              <w:rPr>
                <w:rFonts w:ascii="Arial" w:hAnsi="Arial" w:cs="Arial"/>
                <w:sz w:val="20"/>
                <w:szCs w:val="20"/>
                <w:lang w:val="ru-RU" w:eastAsia="en-PH"/>
              </w:rPr>
              <w:br/>
            </w:r>
            <w:proofErr w:type="spellStart"/>
            <w:r>
              <w:rPr>
                <w:rFonts w:ascii="Arial" w:hAnsi="Arial" w:cs="Arial"/>
                <w:sz w:val="20"/>
                <w:szCs w:val="20"/>
                <w:lang w:val="ru-RU" w:eastAsia="en-PH"/>
              </w:rPr>
              <w:t>Операциялық</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кезеңде</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Андасай</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қорығының</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белгіленген</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міндеттемелері</w:t>
            </w:r>
            <w:proofErr w:type="spellEnd"/>
            <w:r>
              <w:rPr>
                <w:rFonts w:ascii="Arial" w:hAnsi="Arial" w:cs="Arial"/>
                <w:sz w:val="20"/>
                <w:szCs w:val="20"/>
                <w:lang w:val="ru-RU" w:eastAsia="en-PH"/>
              </w:rPr>
              <w:t xml:space="preserve"> мен </w:t>
            </w:r>
            <w:proofErr w:type="spellStart"/>
            <w:r>
              <w:rPr>
                <w:rFonts w:ascii="Arial" w:hAnsi="Arial" w:cs="Arial"/>
                <w:sz w:val="20"/>
                <w:szCs w:val="20"/>
                <w:lang w:val="ru-RU" w:eastAsia="en-PH"/>
              </w:rPr>
              <w:t>тыйымдарын</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сақтау</w:t>
            </w:r>
            <w:proofErr w:type="spellEnd"/>
            <w:r>
              <w:rPr>
                <w:rFonts w:ascii="Arial" w:hAnsi="Arial" w:cs="Arial"/>
                <w:sz w:val="20"/>
                <w:szCs w:val="20"/>
                <w:lang w:val="ru-RU" w:eastAsia="en-PH"/>
              </w:rPr>
              <w:t xml:space="preserve"> </w:t>
            </w:r>
            <w:proofErr w:type="spellStart"/>
            <w:r>
              <w:rPr>
                <w:rFonts w:ascii="Arial" w:hAnsi="Arial" w:cs="Arial"/>
                <w:sz w:val="20"/>
                <w:szCs w:val="20"/>
                <w:lang w:val="ru-RU" w:eastAsia="en-PH"/>
              </w:rPr>
              <w:t>қажет</w:t>
            </w:r>
            <w:proofErr w:type="spellEnd"/>
            <w:r>
              <w:rPr>
                <w:rFonts w:ascii="Arial" w:hAnsi="Arial" w:cs="Arial"/>
                <w:sz w:val="20"/>
                <w:szCs w:val="20"/>
                <w:lang w:val="ru-RU" w:eastAsia="en-PH"/>
              </w:rPr>
              <w:t>.</w:t>
            </w:r>
          </w:p>
        </w:tc>
        <w:tc>
          <w:tcPr>
            <w:tcW w:w="1751" w:type="dxa"/>
          </w:tcPr>
          <w:p w14:paraId="65335FA5"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Іске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асырушы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тарап</w:t>
            </w:r>
            <w:proofErr w:type="spellEnd"/>
            <w:r>
              <w:rPr>
                <w:rFonts w:ascii="Arial" w:eastAsia="Arial" w:hAnsi="Arial" w:cs="Arial"/>
                <w:sz w:val="20"/>
                <w:szCs w:val="20"/>
                <w:lang w:val="en-AU"/>
              </w:rPr>
              <w:t xml:space="preserve"> – ҚТЖ</w:t>
            </w:r>
          </w:p>
        </w:tc>
        <w:tc>
          <w:tcPr>
            <w:tcW w:w="1332" w:type="dxa"/>
          </w:tcPr>
          <w:p w14:paraId="7EE92E3B"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ҚТЖ-</w:t>
            </w:r>
            <w:proofErr w:type="spellStart"/>
            <w:r>
              <w:rPr>
                <w:rFonts w:ascii="Arial" w:eastAsia="Arial" w:hAnsi="Arial" w:cs="Arial"/>
                <w:sz w:val="20"/>
                <w:szCs w:val="20"/>
                <w:lang w:val="en-AU"/>
              </w:rPr>
              <w:t>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r w:rsidR="006B6003" w14:paraId="2FC23397" w14:textId="77777777">
        <w:tc>
          <w:tcPr>
            <w:tcW w:w="1180" w:type="dxa"/>
          </w:tcPr>
          <w:p w14:paraId="4BF88FC2" w14:textId="77777777" w:rsidR="006B6003" w:rsidRDefault="006B6003">
            <w:pPr>
              <w:shd w:val="clear" w:color="auto" w:fill="FFFFFF"/>
              <w:suppressAutoHyphens/>
              <w:jc w:val="center"/>
              <w:rPr>
                <w:rFonts w:ascii="Arial" w:hAnsi="Arial" w:cs="Arial"/>
                <w:sz w:val="20"/>
                <w:szCs w:val="20"/>
              </w:rPr>
            </w:pPr>
          </w:p>
        </w:tc>
        <w:tc>
          <w:tcPr>
            <w:tcW w:w="1180" w:type="dxa"/>
          </w:tcPr>
          <w:p w14:paraId="19AFDCD8" w14:textId="77777777" w:rsidR="006B6003" w:rsidRDefault="006B6003">
            <w:pPr>
              <w:shd w:val="clear" w:color="auto" w:fill="FFFFFF"/>
              <w:suppressAutoHyphens/>
              <w:jc w:val="center"/>
              <w:rPr>
                <w:rFonts w:ascii="Arial" w:hAnsi="Arial" w:cs="Arial"/>
                <w:sz w:val="20"/>
                <w:szCs w:val="20"/>
              </w:rPr>
            </w:pPr>
          </w:p>
        </w:tc>
        <w:tc>
          <w:tcPr>
            <w:tcW w:w="3225" w:type="dxa"/>
          </w:tcPr>
          <w:p w14:paraId="0AB81C5E" w14:textId="77777777" w:rsidR="006B6003" w:rsidRDefault="00000000">
            <w:pPr>
              <w:shd w:val="clear" w:color="auto" w:fill="FFFFFF"/>
              <w:suppressAutoHyphens/>
              <w:ind w:right="34"/>
              <w:jc w:val="both"/>
              <w:rPr>
                <w:rFonts w:ascii="Arial" w:eastAsia="Calibri" w:hAnsi="Arial" w:cs="Arial"/>
                <w:sz w:val="20"/>
                <w:szCs w:val="20"/>
              </w:rPr>
            </w:pPr>
            <w:proofErr w:type="spellStart"/>
            <w:r>
              <w:rPr>
                <w:rFonts w:ascii="Arial" w:eastAsia="Calibri" w:hAnsi="Arial" w:cs="Arial"/>
                <w:sz w:val="20"/>
                <w:szCs w:val="20"/>
              </w:rPr>
              <w:t>Жануарлар</w:t>
            </w:r>
            <w:proofErr w:type="spellEnd"/>
            <w:r>
              <w:rPr>
                <w:rFonts w:ascii="Arial" w:eastAsia="Calibri" w:hAnsi="Arial" w:cs="Arial"/>
                <w:sz w:val="20"/>
                <w:szCs w:val="20"/>
              </w:rPr>
              <w:t xml:space="preserve"> </w:t>
            </w:r>
            <w:proofErr w:type="spellStart"/>
            <w:r>
              <w:rPr>
                <w:rFonts w:ascii="Arial" w:eastAsia="Calibri" w:hAnsi="Arial" w:cs="Arial"/>
                <w:sz w:val="20"/>
                <w:szCs w:val="20"/>
              </w:rPr>
              <w:t>түрлерінің</w:t>
            </w:r>
            <w:proofErr w:type="spellEnd"/>
            <w:r>
              <w:rPr>
                <w:rFonts w:ascii="Arial" w:eastAsia="Calibri" w:hAnsi="Arial" w:cs="Arial"/>
                <w:sz w:val="20"/>
                <w:szCs w:val="20"/>
              </w:rPr>
              <w:t xml:space="preserve"> </w:t>
            </w:r>
            <w:proofErr w:type="spellStart"/>
            <w:r>
              <w:rPr>
                <w:rFonts w:ascii="Arial" w:eastAsia="Calibri" w:hAnsi="Arial" w:cs="Arial"/>
                <w:sz w:val="20"/>
                <w:szCs w:val="20"/>
              </w:rPr>
              <w:t>көші-қоны</w:t>
            </w:r>
            <w:proofErr w:type="spellEnd"/>
            <w:r>
              <w:rPr>
                <w:rFonts w:ascii="Arial" w:eastAsia="Calibri" w:hAnsi="Arial" w:cs="Arial"/>
                <w:sz w:val="20"/>
                <w:szCs w:val="20"/>
              </w:rPr>
              <w:t xml:space="preserve"> (</w:t>
            </w:r>
            <w:proofErr w:type="spellStart"/>
            <w:r>
              <w:rPr>
                <w:rFonts w:ascii="Arial" w:eastAsia="Calibri" w:hAnsi="Arial" w:cs="Arial"/>
                <w:sz w:val="20"/>
                <w:szCs w:val="20"/>
              </w:rPr>
              <w:t>Сайғақ</w:t>
            </w:r>
            <w:proofErr w:type="spellEnd"/>
            <w:r>
              <w:rPr>
                <w:rFonts w:ascii="Arial" w:eastAsia="Calibri" w:hAnsi="Arial" w:cs="Arial"/>
                <w:sz w:val="20"/>
                <w:szCs w:val="20"/>
              </w:rPr>
              <w:t>)</w:t>
            </w:r>
          </w:p>
        </w:tc>
        <w:tc>
          <w:tcPr>
            <w:tcW w:w="5822" w:type="dxa"/>
          </w:tcPr>
          <w:p w14:paraId="54250A14" w14:textId="77777777" w:rsidR="006B6003" w:rsidRDefault="00000000">
            <w:pPr>
              <w:pStyle w:val="Dash"/>
              <w:numPr>
                <w:ilvl w:val="0"/>
                <w:numId w:val="0"/>
              </w:numPr>
              <w:spacing w:line="240" w:lineRule="auto"/>
              <w:rPr>
                <w:rFonts w:eastAsia="Calibri"/>
                <w:iCs/>
                <w:sz w:val="20"/>
                <w:szCs w:val="20"/>
              </w:rPr>
            </w:pPr>
            <w:r>
              <w:rPr>
                <w:rFonts w:eastAsia="Calibri"/>
                <w:iCs/>
                <w:sz w:val="20"/>
                <w:szCs w:val="20"/>
              </w:rPr>
              <w:t xml:space="preserve">- </w:t>
            </w:r>
            <w:proofErr w:type="spellStart"/>
            <w:r>
              <w:rPr>
                <w:rFonts w:eastAsia="Calibri"/>
                <w:iCs/>
                <w:sz w:val="20"/>
                <w:szCs w:val="20"/>
              </w:rPr>
              <w:t>Тегістелген</w:t>
            </w:r>
            <w:proofErr w:type="spellEnd"/>
            <w:r>
              <w:rPr>
                <w:rFonts w:eastAsia="Calibri"/>
                <w:iCs/>
                <w:sz w:val="20"/>
                <w:szCs w:val="20"/>
              </w:rPr>
              <w:t xml:space="preserve"> </w:t>
            </w:r>
            <w:proofErr w:type="spellStart"/>
            <w:r>
              <w:rPr>
                <w:rFonts w:eastAsia="Calibri"/>
                <w:iCs/>
                <w:sz w:val="20"/>
                <w:szCs w:val="20"/>
              </w:rPr>
              <w:t>үйінді</w:t>
            </w:r>
            <w:proofErr w:type="spellEnd"/>
            <w:r>
              <w:rPr>
                <w:rFonts w:eastAsia="Calibri"/>
                <w:iCs/>
                <w:sz w:val="20"/>
                <w:szCs w:val="20"/>
              </w:rPr>
              <w:t xml:space="preserve"> </w:t>
            </w:r>
            <w:proofErr w:type="spellStart"/>
            <w:r>
              <w:rPr>
                <w:rFonts w:eastAsia="Calibri"/>
                <w:iCs/>
                <w:sz w:val="20"/>
                <w:szCs w:val="20"/>
              </w:rPr>
              <w:t>еңісі</w:t>
            </w:r>
            <w:proofErr w:type="spellEnd"/>
            <w:r>
              <w:rPr>
                <w:rFonts w:eastAsia="Calibri"/>
                <w:iCs/>
                <w:sz w:val="20"/>
                <w:szCs w:val="20"/>
              </w:rPr>
              <w:t xml:space="preserve">: </w:t>
            </w:r>
            <w:proofErr w:type="spellStart"/>
            <w:r>
              <w:rPr>
                <w:rFonts w:eastAsia="Calibri"/>
                <w:iCs/>
                <w:sz w:val="20"/>
                <w:szCs w:val="20"/>
              </w:rPr>
              <w:t>Үйіндінің</w:t>
            </w:r>
            <w:proofErr w:type="spellEnd"/>
            <w:r>
              <w:rPr>
                <w:rFonts w:eastAsia="Calibri"/>
                <w:iCs/>
                <w:sz w:val="20"/>
                <w:szCs w:val="20"/>
              </w:rPr>
              <w:t xml:space="preserve"> </w:t>
            </w:r>
            <w:proofErr w:type="spellStart"/>
            <w:r>
              <w:rPr>
                <w:rFonts w:eastAsia="Calibri"/>
                <w:iCs/>
                <w:sz w:val="20"/>
                <w:szCs w:val="20"/>
              </w:rPr>
              <w:t>еңісі</w:t>
            </w:r>
            <w:proofErr w:type="spellEnd"/>
            <w:r>
              <w:rPr>
                <w:rFonts w:eastAsia="Calibri"/>
                <w:iCs/>
                <w:sz w:val="20"/>
                <w:szCs w:val="20"/>
              </w:rPr>
              <w:t xml:space="preserve"> </w:t>
            </w:r>
            <w:proofErr w:type="spellStart"/>
            <w:r>
              <w:rPr>
                <w:rFonts w:eastAsia="Calibri"/>
                <w:iCs/>
                <w:sz w:val="20"/>
                <w:szCs w:val="20"/>
              </w:rPr>
              <w:t>жануарлардың</w:t>
            </w:r>
            <w:proofErr w:type="spellEnd"/>
            <w:r>
              <w:rPr>
                <w:rFonts w:eastAsia="Calibri"/>
                <w:iCs/>
                <w:sz w:val="20"/>
                <w:szCs w:val="20"/>
              </w:rPr>
              <w:t xml:space="preserve"> </w:t>
            </w:r>
            <w:proofErr w:type="spellStart"/>
            <w:r>
              <w:rPr>
                <w:rFonts w:eastAsia="Calibri"/>
                <w:iCs/>
                <w:sz w:val="20"/>
                <w:szCs w:val="20"/>
              </w:rPr>
              <w:t>қозғалысын</w:t>
            </w:r>
            <w:proofErr w:type="spellEnd"/>
            <w:r>
              <w:rPr>
                <w:rFonts w:eastAsia="Calibri"/>
                <w:iCs/>
                <w:sz w:val="20"/>
                <w:szCs w:val="20"/>
              </w:rPr>
              <w:t xml:space="preserve"> </w:t>
            </w:r>
            <w:proofErr w:type="spellStart"/>
            <w:r>
              <w:rPr>
                <w:rFonts w:eastAsia="Calibri"/>
                <w:iCs/>
                <w:sz w:val="20"/>
                <w:szCs w:val="20"/>
              </w:rPr>
              <w:t>жеңілдету</w:t>
            </w:r>
            <w:proofErr w:type="spellEnd"/>
            <w:r>
              <w:rPr>
                <w:rFonts w:eastAsia="Calibri"/>
                <w:iCs/>
                <w:sz w:val="20"/>
                <w:szCs w:val="20"/>
              </w:rPr>
              <w:t xml:space="preserve"> </w:t>
            </w:r>
            <w:proofErr w:type="spellStart"/>
            <w:r>
              <w:rPr>
                <w:rFonts w:eastAsia="Calibri"/>
                <w:iCs/>
                <w:sz w:val="20"/>
                <w:szCs w:val="20"/>
              </w:rPr>
              <w:t>мақсатында</w:t>
            </w:r>
            <w:proofErr w:type="spellEnd"/>
            <w:r>
              <w:rPr>
                <w:rFonts w:eastAsia="Calibri"/>
                <w:iCs/>
                <w:sz w:val="20"/>
                <w:szCs w:val="20"/>
              </w:rPr>
              <w:t xml:space="preserve"> </w:t>
            </w:r>
            <w:proofErr w:type="spellStart"/>
            <w:r>
              <w:rPr>
                <w:rFonts w:eastAsia="Calibri"/>
                <w:iCs/>
                <w:sz w:val="20"/>
                <w:szCs w:val="20"/>
              </w:rPr>
              <w:t>қалыпты</w:t>
            </w:r>
            <w:proofErr w:type="spellEnd"/>
            <w:r>
              <w:rPr>
                <w:rFonts w:eastAsia="Calibri"/>
                <w:iCs/>
                <w:sz w:val="20"/>
                <w:szCs w:val="20"/>
              </w:rPr>
              <w:t xml:space="preserve"> 1:4 </w:t>
            </w:r>
            <w:proofErr w:type="spellStart"/>
            <w:r>
              <w:rPr>
                <w:rFonts w:eastAsia="Calibri"/>
                <w:iCs/>
                <w:sz w:val="20"/>
                <w:szCs w:val="20"/>
              </w:rPr>
              <w:t>еңістен</w:t>
            </w:r>
            <w:proofErr w:type="spellEnd"/>
            <w:r>
              <w:rPr>
                <w:rFonts w:eastAsia="Calibri"/>
                <w:iCs/>
                <w:sz w:val="20"/>
                <w:szCs w:val="20"/>
              </w:rPr>
              <w:t xml:space="preserve"> 1:6–1:10 </w:t>
            </w:r>
            <w:proofErr w:type="spellStart"/>
            <w:r>
              <w:rPr>
                <w:rFonts w:eastAsia="Calibri"/>
                <w:iCs/>
                <w:sz w:val="20"/>
                <w:szCs w:val="20"/>
              </w:rPr>
              <w:t>деңгейіне</w:t>
            </w:r>
            <w:proofErr w:type="spellEnd"/>
            <w:r>
              <w:rPr>
                <w:rFonts w:eastAsia="Calibri"/>
                <w:iCs/>
                <w:sz w:val="20"/>
                <w:szCs w:val="20"/>
              </w:rPr>
              <w:t xml:space="preserve"> </w:t>
            </w:r>
            <w:proofErr w:type="spellStart"/>
            <w:r>
              <w:rPr>
                <w:rFonts w:eastAsia="Calibri"/>
                <w:iCs/>
                <w:sz w:val="20"/>
                <w:szCs w:val="20"/>
              </w:rPr>
              <w:t>дейін</w:t>
            </w:r>
            <w:proofErr w:type="spellEnd"/>
            <w:r>
              <w:rPr>
                <w:rFonts w:eastAsia="Calibri"/>
                <w:iCs/>
                <w:sz w:val="20"/>
                <w:szCs w:val="20"/>
              </w:rPr>
              <w:t xml:space="preserve"> </w:t>
            </w:r>
            <w:proofErr w:type="spellStart"/>
            <w:r>
              <w:rPr>
                <w:rFonts w:eastAsia="Calibri"/>
                <w:iCs/>
                <w:sz w:val="20"/>
                <w:szCs w:val="20"/>
              </w:rPr>
              <w:t>тегістеледі</w:t>
            </w:r>
            <w:proofErr w:type="spellEnd"/>
            <w:r>
              <w:rPr>
                <w:rFonts w:eastAsia="Calibri"/>
                <w:iCs/>
                <w:sz w:val="20"/>
                <w:szCs w:val="20"/>
              </w:rPr>
              <w:t xml:space="preserve">. </w:t>
            </w:r>
            <w:proofErr w:type="spellStart"/>
            <w:r>
              <w:rPr>
                <w:rFonts w:eastAsia="Calibri"/>
                <w:iCs/>
                <w:sz w:val="20"/>
                <w:szCs w:val="20"/>
              </w:rPr>
              <w:t>Бұл</w:t>
            </w:r>
            <w:proofErr w:type="spellEnd"/>
            <w:r>
              <w:rPr>
                <w:rFonts w:eastAsia="Calibri"/>
                <w:iCs/>
                <w:sz w:val="20"/>
                <w:szCs w:val="20"/>
              </w:rPr>
              <w:t xml:space="preserve"> </w:t>
            </w:r>
            <w:proofErr w:type="spellStart"/>
            <w:r>
              <w:rPr>
                <w:rFonts w:eastAsia="Calibri"/>
                <w:iCs/>
                <w:sz w:val="20"/>
                <w:szCs w:val="20"/>
              </w:rPr>
              <w:t>сайғақтар</w:t>
            </w:r>
            <w:proofErr w:type="spellEnd"/>
            <w:r>
              <w:rPr>
                <w:rFonts w:eastAsia="Calibri"/>
                <w:iCs/>
                <w:sz w:val="20"/>
                <w:szCs w:val="20"/>
              </w:rPr>
              <w:t xml:space="preserve"> </w:t>
            </w:r>
            <w:proofErr w:type="spellStart"/>
            <w:r>
              <w:rPr>
                <w:rFonts w:eastAsia="Calibri"/>
                <w:iCs/>
                <w:sz w:val="20"/>
                <w:szCs w:val="20"/>
              </w:rPr>
              <w:t>мен</w:t>
            </w:r>
            <w:proofErr w:type="spellEnd"/>
            <w:r>
              <w:rPr>
                <w:rFonts w:eastAsia="Calibri"/>
                <w:iCs/>
                <w:sz w:val="20"/>
                <w:szCs w:val="20"/>
              </w:rPr>
              <w:t xml:space="preserve"> </w:t>
            </w:r>
            <w:proofErr w:type="spellStart"/>
            <w:r>
              <w:rPr>
                <w:rFonts w:eastAsia="Calibri"/>
                <w:iCs/>
                <w:sz w:val="20"/>
                <w:szCs w:val="20"/>
              </w:rPr>
              <w:t>басқа</w:t>
            </w:r>
            <w:proofErr w:type="spellEnd"/>
            <w:r>
              <w:rPr>
                <w:rFonts w:eastAsia="Calibri"/>
                <w:iCs/>
                <w:sz w:val="20"/>
                <w:szCs w:val="20"/>
              </w:rPr>
              <w:t xml:space="preserve"> </w:t>
            </w:r>
            <w:proofErr w:type="spellStart"/>
            <w:r>
              <w:rPr>
                <w:rFonts w:eastAsia="Calibri"/>
                <w:iCs/>
                <w:sz w:val="20"/>
                <w:szCs w:val="20"/>
              </w:rPr>
              <w:t>да</w:t>
            </w:r>
            <w:proofErr w:type="spellEnd"/>
            <w:r>
              <w:rPr>
                <w:rFonts w:eastAsia="Calibri"/>
                <w:iCs/>
                <w:sz w:val="20"/>
                <w:szCs w:val="20"/>
              </w:rPr>
              <w:t xml:space="preserve"> </w:t>
            </w:r>
            <w:proofErr w:type="spellStart"/>
            <w:r>
              <w:rPr>
                <w:rFonts w:eastAsia="Calibri"/>
                <w:iCs/>
                <w:sz w:val="20"/>
                <w:szCs w:val="20"/>
              </w:rPr>
              <w:t>жабайы</w:t>
            </w:r>
            <w:proofErr w:type="spellEnd"/>
            <w:r>
              <w:rPr>
                <w:rFonts w:eastAsia="Calibri"/>
                <w:iCs/>
                <w:sz w:val="20"/>
                <w:szCs w:val="20"/>
              </w:rPr>
              <w:t xml:space="preserve"> </w:t>
            </w:r>
            <w:proofErr w:type="spellStart"/>
            <w:r>
              <w:rPr>
                <w:rFonts w:eastAsia="Calibri"/>
                <w:iCs/>
                <w:sz w:val="20"/>
                <w:szCs w:val="20"/>
              </w:rPr>
              <w:t>жануарлардың</w:t>
            </w:r>
            <w:proofErr w:type="spellEnd"/>
            <w:r>
              <w:rPr>
                <w:rFonts w:eastAsia="Calibri"/>
                <w:iCs/>
                <w:sz w:val="20"/>
                <w:szCs w:val="20"/>
              </w:rPr>
              <w:t xml:space="preserve"> </w:t>
            </w:r>
            <w:proofErr w:type="spellStart"/>
            <w:r>
              <w:rPr>
                <w:rFonts w:eastAsia="Calibri"/>
                <w:iCs/>
                <w:sz w:val="20"/>
                <w:szCs w:val="20"/>
              </w:rPr>
              <w:t>табиғи</w:t>
            </w:r>
            <w:proofErr w:type="spellEnd"/>
            <w:r>
              <w:rPr>
                <w:rFonts w:eastAsia="Calibri"/>
                <w:iCs/>
                <w:sz w:val="20"/>
                <w:szCs w:val="20"/>
              </w:rPr>
              <w:t xml:space="preserve"> </w:t>
            </w:r>
            <w:proofErr w:type="spellStart"/>
            <w:r>
              <w:rPr>
                <w:rFonts w:eastAsia="Calibri"/>
                <w:iCs/>
                <w:sz w:val="20"/>
                <w:szCs w:val="20"/>
              </w:rPr>
              <w:t>өтуін</w:t>
            </w:r>
            <w:proofErr w:type="spellEnd"/>
            <w:r>
              <w:rPr>
                <w:rFonts w:eastAsia="Calibri"/>
                <w:iCs/>
                <w:sz w:val="20"/>
                <w:szCs w:val="20"/>
              </w:rPr>
              <w:t xml:space="preserve"> </w:t>
            </w:r>
            <w:proofErr w:type="spellStart"/>
            <w:r>
              <w:rPr>
                <w:rFonts w:eastAsia="Calibri"/>
                <w:iCs/>
                <w:sz w:val="20"/>
                <w:szCs w:val="20"/>
              </w:rPr>
              <w:t>қамтамасыз</w:t>
            </w:r>
            <w:proofErr w:type="spellEnd"/>
            <w:r>
              <w:rPr>
                <w:rFonts w:eastAsia="Calibri"/>
                <w:iCs/>
                <w:sz w:val="20"/>
                <w:szCs w:val="20"/>
              </w:rPr>
              <w:t xml:space="preserve"> </w:t>
            </w:r>
            <w:proofErr w:type="spellStart"/>
            <w:r>
              <w:rPr>
                <w:rFonts w:eastAsia="Calibri"/>
                <w:iCs/>
                <w:sz w:val="20"/>
                <w:szCs w:val="20"/>
              </w:rPr>
              <w:t>етуге</w:t>
            </w:r>
            <w:proofErr w:type="spellEnd"/>
            <w:r>
              <w:rPr>
                <w:rFonts w:eastAsia="Calibri"/>
                <w:iCs/>
                <w:sz w:val="20"/>
                <w:szCs w:val="20"/>
              </w:rPr>
              <w:t xml:space="preserve"> </w:t>
            </w:r>
            <w:proofErr w:type="spellStart"/>
            <w:r>
              <w:rPr>
                <w:rFonts w:eastAsia="Calibri"/>
                <w:iCs/>
                <w:sz w:val="20"/>
                <w:szCs w:val="20"/>
              </w:rPr>
              <w:t>бағытталған</w:t>
            </w:r>
            <w:proofErr w:type="spellEnd"/>
            <w:r>
              <w:rPr>
                <w:rFonts w:eastAsia="Calibri"/>
                <w:iCs/>
                <w:sz w:val="20"/>
                <w:szCs w:val="20"/>
              </w:rPr>
              <w:t>.</w:t>
            </w:r>
          </w:p>
          <w:p w14:paraId="2C00897E" w14:textId="77777777" w:rsidR="006B6003" w:rsidRDefault="00000000">
            <w:pPr>
              <w:pStyle w:val="Dash"/>
              <w:numPr>
                <w:ilvl w:val="0"/>
                <w:numId w:val="0"/>
              </w:numPr>
              <w:spacing w:line="240" w:lineRule="auto"/>
              <w:rPr>
                <w:rFonts w:eastAsia="Calibri"/>
                <w:iCs/>
                <w:sz w:val="20"/>
                <w:szCs w:val="20"/>
              </w:rPr>
            </w:pPr>
            <w:r>
              <w:rPr>
                <w:rFonts w:eastAsia="Calibri"/>
                <w:iCs/>
                <w:sz w:val="20"/>
                <w:szCs w:val="20"/>
              </w:rPr>
              <w:t xml:space="preserve">- </w:t>
            </w:r>
            <w:proofErr w:type="spellStart"/>
            <w:r>
              <w:rPr>
                <w:rFonts w:eastAsia="Calibri"/>
                <w:iCs/>
                <w:sz w:val="20"/>
                <w:szCs w:val="20"/>
              </w:rPr>
              <w:t>Тор</w:t>
            </w:r>
            <w:proofErr w:type="spellEnd"/>
            <w:r>
              <w:rPr>
                <w:rFonts w:eastAsia="Calibri"/>
                <w:iCs/>
                <w:sz w:val="20"/>
                <w:szCs w:val="20"/>
              </w:rPr>
              <w:t xml:space="preserve"> </w:t>
            </w:r>
            <w:proofErr w:type="spellStart"/>
            <w:r>
              <w:rPr>
                <w:rFonts w:eastAsia="Calibri"/>
                <w:iCs/>
                <w:sz w:val="20"/>
                <w:szCs w:val="20"/>
              </w:rPr>
              <w:t>қоршаулар</w:t>
            </w:r>
            <w:proofErr w:type="spellEnd"/>
            <w:r>
              <w:rPr>
                <w:rFonts w:eastAsia="Calibri"/>
                <w:iCs/>
                <w:sz w:val="20"/>
                <w:szCs w:val="20"/>
              </w:rPr>
              <w:t xml:space="preserve">: </w:t>
            </w:r>
            <w:proofErr w:type="spellStart"/>
            <w:r>
              <w:rPr>
                <w:rFonts w:eastAsia="Calibri"/>
                <w:iCs/>
                <w:sz w:val="20"/>
                <w:szCs w:val="20"/>
              </w:rPr>
              <w:t>Теміржолдың</w:t>
            </w:r>
            <w:proofErr w:type="spellEnd"/>
            <w:r>
              <w:rPr>
                <w:rFonts w:eastAsia="Calibri"/>
                <w:iCs/>
                <w:sz w:val="20"/>
                <w:szCs w:val="20"/>
              </w:rPr>
              <w:t xml:space="preserve"> </w:t>
            </w:r>
            <w:proofErr w:type="spellStart"/>
            <w:r>
              <w:rPr>
                <w:rFonts w:eastAsia="Calibri"/>
                <w:iCs/>
                <w:sz w:val="20"/>
                <w:szCs w:val="20"/>
              </w:rPr>
              <w:t>көп</w:t>
            </w:r>
            <w:proofErr w:type="spellEnd"/>
            <w:r>
              <w:rPr>
                <w:rFonts w:eastAsia="Calibri"/>
                <w:iCs/>
                <w:sz w:val="20"/>
                <w:szCs w:val="20"/>
              </w:rPr>
              <w:t xml:space="preserve"> </w:t>
            </w:r>
            <w:proofErr w:type="spellStart"/>
            <w:r>
              <w:rPr>
                <w:rFonts w:eastAsia="Calibri"/>
                <w:iCs/>
                <w:sz w:val="20"/>
                <w:szCs w:val="20"/>
              </w:rPr>
              <w:t>бөлігі</w:t>
            </w:r>
            <w:proofErr w:type="spellEnd"/>
            <w:r>
              <w:rPr>
                <w:rFonts w:eastAsia="Calibri"/>
                <w:iCs/>
                <w:sz w:val="20"/>
                <w:szCs w:val="20"/>
              </w:rPr>
              <w:t xml:space="preserve"> </w:t>
            </w:r>
            <w:proofErr w:type="spellStart"/>
            <w:r>
              <w:rPr>
                <w:rFonts w:eastAsia="Calibri"/>
                <w:iCs/>
                <w:sz w:val="20"/>
                <w:szCs w:val="20"/>
              </w:rPr>
              <w:t>бойымен</w:t>
            </w:r>
            <w:proofErr w:type="spellEnd"/>
            <w:r>
              <w:rPr>
                <w:rFonts w:eastAsia="Calibri"/>
                <w:iCs/>
                <w:sz w:val="20"/>
                <w:szCs w:val="20"/>
              </w:rPr>
              <w:t xml:space="preserve"> </w:t>
            </w:r>
            <w:proofErr w:type="spellStart"/>
            <w:r>
              <w:rPr>
                <w:rFonts w:eastAsia="Calibri"/>
                <w:iCs/>
                <w:sz w:val="20"/>
                <w:szCs w:val="20"/>
              </w:rPr>
              <w:t>екі</w:t>
            </w:r>
            <w:proofErr w:type="spellEnd"/>
            <w:r>
              <w:rPr>
                <w:rFonts w:eastAsia="Calibri"/>
                <w:iCs/>
                <w:sz w:val="20"/>
                <w:szCs w:val="20"/>
              </w:rPr>
              <w:t xml:space="preserve"> </w:t>
            </w:r>
            <w:proofErr w:type="spellStart"/>
            <w:r>
              <w:rPr>
                <w:rFonts w:eastAsia="Calibri"/>
                <w:iCs/>
                <w:sz w:val="20"/>
                <w:szCs w:val="20"/>
              </w:rPr>
              <w:t>жаққа</w:t>
            </w:r>
            <w:proofErr w:type="spellEnd"/>
            <w:r>
              <w:rPr>
                <w:rFonts w:eastAsia="Calibri"/>
                <w:iCs/>
                <w:sz w:val="20"/>
                <w:szCs w:val="20"/>
              </w:rPr>
              <w:t xml:space="preserve"> </w:t>
            </w:r>
            <w:proofErr w:type="spellStart"/>
            <w:r>
              <w:rPr>
                <w:rFonts w:eastAsia="Calibri"/>
                <w:iCs/>
                <w:sz w:val="20"/>
                <w:szCs w:val="20"/>
              </w:rPr>
              <w:t>тор</w:t>
            </w:r>
            <w:proofErr w:type="spellEnd"/>
            <w:r>
              <w:rPr>
                <w:rFonts w:eastAsia="Calibri"/>
                <w:iCs/>
                <w:sz w:val="20"/>
                <w:szCs w:val="20"/>
              </w:rPr>
              <w:t xml:space="preserve"> </w:t>
            </w:r>
            <w:proofErr w:type="spellStart"/>
            <w:r>
              <w:rPr>
                <w:rFonts w:eastAsia="Calibri"/>
                <w:iCs/>
                <w:sz w:val="20"/>
                <w:szCs w:val="20"/>
              </w:rPr>
              <w:t>қоршаулар</w:t>
            </w:r>
            <w:proofErr w:type="spellEnd"/>
            <w:r>
              <w:rPr>
                <w:rFonts w:eastAsia="Calibri"/>
                <w:iCs/>
                <w:sz w:val="20"/>
                <w:szCs w:val="20"/>
              </w:rPr>
              <w:t xml:space="preserve"> </w:t>
            </w:r>
            <w:proofErr w:type="spellStart"/>
            <w:r>
              <w:rPr>
                <w:rFonts w:eastAsia="Calibri"/>
                <w:iCs/>
                <w:sz w:val="20"/>
                <w:szCs w:val="20"/>
              </w:rPr>
              <w:t>орнатылады</w:t>
            </w:r>
            <w:proofErr w:type="spellEnd"/>
            <w:r>
              <w:rPr>
                <w:rFonts w:eastAsia="Calibri"/>
                <w:iCs/>
                <w:sz w:val="20"/>
                <w:szCs w:val="20"/>
              </w:rPr>
              <w:t xml:space="preserve">. </w:t>
            </w:r>
            <w:proofErr w:type="spellStart"/>
            <w:r>
              <w:rPr>
                <w:rFonts w:eastAsia="Calibri"/>
                <w:iCs/>
                <w:sz w:val="20"/>
                <w:szCs w:val="20"/>
              </w:rPr>
              <w:t>Жануарлар</w:t>
            </w:r>
            <w:proofErr w:type="spellEnd"/>
            <w:r>
              <w:rPr>
                <w:rFonts w:eastAsia="Calibri"/>
                <w:iCs/>
                <w:sz w:val="20"/>
                <w:szCs w:val="20"/>
              </w:rPr>
              <w:t xml:space="preserve"> (</w:t>
            </w:r>
            <w:proofErr w:type="spellStart"/>
            <w:r>
              <w:rPr>
                <w:rFonts w:eastAsia="Calibri"/>
                <w:iCs/>
                <w:sz w:val="20"/>
                <w:szCs w:val="20"/>
              </w:rPr>
              <w:t>сайғақтар</w:t>
            </w:r>
            <w:proofErr w:type="spellEnd"/>
            <w:r>
              <w:rPr>
                <w:rFonts w:eastAsia="Calibri"/>
                <w:iCs/>
                <w:sz w:val="20"/>
                <w:szCs w:val="20"/>
              </w:rPr>
              <w:t xml:space="preserve">) </w:t>
            </w:r>
            <w:proofErr w:type="spellStart"/>
            <w:r>
              <w:rPr>
                <w:rFonts w:eastAsia="Calibri"/>
                <w:iCs/>
                <w:sz w:val="20"/>
                <w:szCs w:val="20"/>
              </w:rPr>
              <w:t>өтетін</w:t>
            </w:r>
            <w:proofErr w:type="spellEnd"/>
            <w:r>
              <w:rPr>
                <w:rFonts w:eastAsia="Calibri"/>
                <w:iCs/>
                <w:sz w:val="20"/>
                <w:szCs w:val="20"/>
              </w:rPr>
              <w:t xml:space="preserve"> </w:t>
            </w:r>
            <w:proofErr w:type="spellStart"/>
            <w:r>
              <w:rPr>
                <w:rFonts w:eastAsia="Calibri"/>
                <w:iCs/>
                <w:sz w:val="20"/>
                <w:szCs w:val="20"/>
              </w:rPr>
              <w:t>арнайы</w:t>
            </w:r>
            <w:proofErr w:type="spellEnd"/>
            <w:r>
              <w:rPr>
                <w:rFonts w:eastAsia="Calibri"/>
                <w:iCs/>
                <w:sz w:val="20"/>
                <w:szCs w:val="20"/>
              </w:rPr>
              <w:t xml:space="preserve"> </w:t>
            </w:r>
            <w:proofErr w:type="spellStart"/>
            <w:r>
              <w:rPr>
                <w:rFonts w:eastAsia="Calibri"/>
                <w:iCs/>
                <w:sz w:val="20"/>
                <w:szCs w:val="20"/>
              </w:rPr>
              <w:t>өткелдер</w:t>
            </w:r>
            <w:proofErr w:type="spellEnd"/>
            <w:r>
              <w:rPr>
                <w:rFonts w:eastAsia="Calibri"/>
                <w:iCs/>
                <w:sz w:val="20"/>
                <w:szCs w:val="20"/>
              </w:rPr>
              <w:t xml:space="preserve"> </w:t>
            </w:r>
            <w:proofErr w:type="spellStart"/>
            <w:r>
              <w:rPr>
                <w:rFonts w:eastAsia="Calibri"/>
                <w:iCs/>
                <w:sz w:val="20"/>
                <w:szCs w:val="20"/>
              </w:rPr>
              <w:t>шамамен</w:t>
            </w:r>
            <w:proofErr w:type="spellEnd"/>
            <w:r>
              <w:rPr>
                <w:rFonts w:eastAsia="Calibri"/>
                <w:iCs/>
                <w:sz w:val="20"/>
                <w:szCs w:val="20"/>
              </w:rPr>
              <w:t xml:space="preserve"> </w:t>
            </w:r>
            <w:proofErr w:type="spellStart"/>
            <w:r>
              <w:rPr>
                <w:rFonts w:eastAsia="Calibri"/>
                <w:iCs/>
                <w:sz w:val="20"/>
                <w:szCs w:val="20"/>
              </w:rPr>
              <w:t>әр</w:t>
            </w:r>
            <w:proofErr w:type="spellEnd"/>
            <w:r>
              <w:rPr>
                <w:rFonts w:eastAsia="Calibri"/>
                <w:iCs/>
                <w:sz w:val="20"/>
                <w:szCs w:val="20"/>
              </w:rPr>
              <w:t xml:space="preserve"> 2 </w:t>
            </w:r>
            <w:proofErr w:type="spellStart"/>
            <w:r>
              <w:rPr>
                <w:rFonts w:eastAsia="Calibri"/>
                <w:iCs/>
                <w:sz w:val="20"/>
                <w:szCs w:val="20"/>
              </w:rPr>
              <w:t>км</w:t>
            </w:r>
            <w:proofErr w:type="spellEnd"/>
            <w:r>
              <w:rPr>
                <w:rFonts w:eastAsia="Calibri"/>
                <w:iCs/>
                <w:sz w:val="20"/>
                <w:szCs w:val="20"/>
              </w:rPr>
              <w:t xml:space="preserve"> </w:t>
            </w:r>
            <w:proofErr w:type="spellStart"/>
            <w:r>
              <w:rPr>
                <w:rFonts w:eastAsia="Calibri"/>
                <w:iCs/>
                <w:sz w:val="20"/>
                <w:szCs w:val="20"/>
              </w:rPr>
              <w:t>сайын</w:t>
            </w:r>
            <w:proofErr w:type="spellEnd"/>
            <w:r>
              <w:rPr>
                <w:rFonts w:eastAsia="Calibri"/>
                <w:iCs/>
                <w:sz w:val="20"/>
                <w:szCs w:val="20"/>
              </w:rPr>
              <w:t xml:space="preserve"> </w:t>
            </w:r>
            <w:proofErr w:type="spellStart"/>
            <w:r>
              <w:rPr>
                <w:rFonts w:eastAsia="Calibri"/>
                <w:iCs/>
                <w:sz w:val="20"/>
                <w:szCs w:val="20"/>
              </w:rPr>
              <w:t>орналастырылады</w:t>
            </w:r>
            <w:proofErr w:type="spellEnd"/>
            <w:r>
              <w:rPr>
                <w:rFonts w:eastAsia="Calibri"/>
                <w:iCs/>
                <w:sz w:val="20"/>
                <w:szCs w:val="20"/>
              </w:rPr>
              <w:t xml:space="preserve">. </w:t>
            </w:r>
            <w:proofErr w:type="spellStart"/>
            <w:r>
              <w:rPr>
                <w:rFonts w:eastAsia="Calibri"/>
                <w:iCs/>
                <w:sz w:val="20"/>
                <w:szCs w:val="20"/>
              </w:rPr>
              <w:t>Өтпелердің</w:t>
            </w:r>
            <w:proofErr w:type="spellEnd"/>
            <w:r>
              <w:rPr>
                <w:rFonts w:eastAsia="Calibri"/>
                <w:iCs/>
                <w:sz w:val="20"/>
                <w:szCs w:val="20"/>
              </w:rPr>
              <w:t xml:space="preserve"> </w:t>
            </w:r>
            <w:proofErr w:type="spellStart"/>
            <w:r>
              <w:rPr>
                <w:rFonts w:eastAsia="Calibri"/>
                <w:iCs/>
                <w:sz w:val="20"/>
                <w:szCs w:val="20"/>
              </w:rPr>
              <w:t>шеттерінде</w:t>
            </w:r>
            <w:proofErr w:type="spellEnd"/>
            <w:r>
              <w:rPr>
                <w:rFonts w:eastAsia="Calibri"/>
                <w:iCs/>
                <w:sz w:val="20"/>
                <w:szCs w:val="20"/>
              </w:rPr>
              <w:t xml:space="preserve"> </w:t>
            </w:r>
            <w:proofErr w:type="spellStart"/>
            <w:r>
              <w:rPr>
                <w:rFonts w:eastAsia="Calibri"/>
                <w:iCs/>
                <w:sz w:val="20"/>
                <w:szCs w:val="20"/>
              </w:rPr>
              <w:t>күшейтілген</w:t>
            </w:r>
            <w:proofErr w:type="spellEnd"/>
            <w:r>
              <w:rPr>
                <w:rFonts w:eastAsia="Calibri"/>
                <w:iCs/>
                <w:sz w:val="20"/>
                <w:szCs w:val="20"/>
              </w:rPr>
              <w:t xml:space="preserve"> </w:t>
            </w:r>
            <w:proofErr w:type="spellStart"/>
            <w:r>
              <w:rPr>
                <w:rFonts w:eastAsia="Calibri"/>
                <w:iCs/>
                <w:sz w:val="20"/>
                <w:szCs w:val="20"/>
              </w:rPr>
              <w:t>тор</w:t>
            </w:r>
            <w:proofErr w:type="spellEnd"/>
            <w:r>
              <w:rPr>
                <w:rFonts w:eastAsia="Calibri"/>
                <w:iCs/>
                <w:sz w:val="20"/>
                <w:szCs w:val="20"/>
              </w:rPr>
              <w:t xml:space="preserve"> </w:t>
            </w:r>
            <w:proofErr w:type="spellStart"/>
            <w:r>
              <w:rPr>
                <w:rFonts w:eastAsia="Calibri"/>
                <w:iCs/>
                <w:sz w:val="20"/>
                <w:szCs w:val="20"/>
              </w:rPr>
              <w:t>тосқауылдар</w:t>
            </w:r>
            <w:proofErr w:type="spellEnd"/>
            <w:r>
              <w:rPr>
                <w:rFonts w:eastAsia="Calibri"/>
                <w:iCs/>
                <w:sz w:val="20"/>
                <w:szCs w:val="20"/>
              </w:rPr>
              <w:t xml:space="preserve"> </w:t>
            </w:r>
            <w:proofErr w:type="spellStart"/>
            <w:r>
              <w:rPr>
                <w:rFonts w:eastAsia="Calibri"/>
                <w:iCs/>
                <w:sz w:val="20"/>
                <w:szCs w:val="20"/>
              </w:rPr>
              <w:t>орнатылуы</w:t>
            </w:r>
            <w:proofErr w:type="spellEnd"/>
            <w:r>
              <w:rPr>
                <w:rFonts w:eastAsia="Calibri"/>
                <w:iCs/>
                <w:sz w:val="20"/>
                <w:szCs w:val="20"/>
              </w:rPr>
              <w:t xml:space="preserve"> </w:t>
            </w:r>
            <w:proofErr w:type="spellStart"/>
            <w:r>
              <w:rPr>
                <w:rFonts w:eastAsia="Calibri"/>
                <w:iCs/>
                <w:sz w:val="20"/>
                <w:szCs w:val="20"/>
              </w:rPr>
              <w:t>тиіс</w:t>
            </w:r>
            <w:proofErr w:type="spellEnd"/>
            <w:r>
              <w:rPr>
                <w:rFonts w:eastAsia="Calibri"/>
                <w:iCs/>
                <w:sz w:val="20"/>
                <w:szCs w:val="20"/>
              </w:rPr>
              <w:t>.</w:t>
            </w:r>
          </w:p>
          <w:p w14:paraId="2BA773A7" w14:textId="77777777" w:rsidR="006B6003" w:rsidRDefault="00000000">
            <w:pPr>
              <w:pStyle w:val="Dash"/>
              <w:numPr>
                <w:ilvl w:val="0"/>
                <w:numId w:val="0"/>
              </w:numPr>
              <w:spacing w:line="240" w:lineRule="auto"/>
              <w:ind w:left="60"/>
              <w:rPr>
                <w:rFonts w:eastAsia="Calibri"/>
                <w:iCs/>
                <w:sz w:val="20"/>
                <w:szCs w:val="20"/>
              </w:rPr>
            </w:pPr>
            <w:r>
              <w:rPr>
                <w:rFonts w:eastAsia="Calibri"/>
                <w:iCs/>
                <w:sz w:val="20"/>
                <w:szCs w:val="20"/>
              </w:rPr>
              <w:t xml:space="preserve">- </w:t>
            </w:r>
            <w:proofErr w:type="spellStart"/>
            <w:r>
              <w:rPr>
                <w:rFonts w:eastAsia="Calibri"/>
                <w:iCs/>
                <w:sz w:val="20"/>
                <w:szCs w:val="20"/>
              </w:rPr>
              <w:t>Теміржол</w:t>
            </w:r>
            <w:proofErr w:type="spellEnd"/>
            <w:r>
              <w:rPr>
                <w:rFonts w:eastAsia="Calibri"/>
                <w:iCs/>
                <w:sz w:val="20"/>
                <w:szCs w:val="20"/>
              </w:rPr>
              <w:t xml:space="preserve"> </w:t>
            </w:r>
            <w:proofErr w:type="spellStart"/>
            <w:r>
              <w:rPr>
                <w:rFonts w:eastAsia="Calibri"/>
                <w:iCs/>
                <w:sz w:val="20"/>
                <w:szCs w:val="20"/>
              </w:rPr>
              <w:t>белгілері</w:t>
            </w:r>
            <w:proofErr w:type="spellEnd"/>
            <w:r>
              <w:rPr>
                <w:rFonts w:eastAsia="Calibri"/>
                <w:iCs/>
                <w:sz w:val="20"/>
                <w:szCs w:val="20"/>
              </w:rPr>
              <w:t xml:space="preserve">: </w:t>
            </w:r>
            <w:proofErr w:type="spellStart"/>
            <w:r>
              <w:rPr>
                <w:rFonts w:eastAsia="Calibri"/>
                <w:iCs/>
                <w:sz w:val="20"/>
                <w:szCs w:val="20"/>
              </w:rPr>
              <w:t>Басқару</w:t>
            </w:r>
            <w:proofErr w:type="spellEnd"/>
            <w:r>
              <w:rPr>
                <w:rFonts w:eastAsia="Calibri"/>
                <w:iCs/>
                <w:sz w:val="20"/>
                <w:szCs w:val="20"/>
              </w:rPr>
              <w:t xml:space="preserve"> </w:t>
            </w:r>
            <w:proofErr w:type="spellStart"/>
            <w:r>
              <w:rPr>
                <w:rFonts w:eastAsia="Calibri"/>
                <w:iCs/>
                <w:sz w:val="20"/>
                <w:szCs w:val="20"/>
              </w:rPr>
              <w:t>шараларының</w:t>
            </w:r>
            <w:proofErr w:type="spellEnd"/>
            <w:r>
              <w:rPr>
                <w:rFonts w:eastAsia="Calibri"/>
                <w:iCs/>
                <w:sz w:val="20"/>
                <w:szCs w:val="20"/>
              </w:rPr>
              <w:t xml:space="preserve"> </w:t>
            </w:r>
            <w:proofErr w:type="spellStart"/>
            <w:r>
              <w:rPr>
                <w:rFonts w:eastAsia="Calibri"/>
                <w:iCs/>
                <w:sz w:val="20"/>
                <w:szCs w:val="20"/>
              </w:rPr>
              <w:t>бір</w:t>
            </w:r>
            <w:proofErr w:type="spellEnd"/>
            <w:r>
              <w:rPr>
                <w:rFonts w:eastAsia="Calibri"/>
                <w:iCs/>
                <w:sz w:val="20"/>
                <w:szCs w:val="20"/>
              </w:rPr>
              <w:t xml:space="preserve"> </w:t>
            </w:r>
            <w:proofErr w:type="spellStart"/>
            <w:r>
              <w:rPr>
                <w:rFonts w:eastAsia="Calibri"/>
                <w:iCs/>
                <w:sz w:val="20"/>
                <w:szCs w:val="20"/>
              </w:rPr>
              <w:t>бөлігі</w:t>
            </w:r>
            <w:proofErr w:type="spellEnd"/>
            <w:r>
              <w:rPr>
                <w:rFonts w:eastAsia="Calibri"/>
                <w:iCs/>
                <w:sz w:val="20"/>
                <w:szCs w:val="20"/>
              </w:rPr>
              <w:t xml:space="preserve"> </w:t>
            </w:r>
            <w:proofErr w:type="spellStart"/>
            <w:r>
              <w:rPr>
                <w:rFonts w:eastAsia="Calibri"/>
                <w:iCs/>
                <w:sz w:val="20"/>
                <w:szCs w:val="20"/>
              </w:rPr>
              <w:t>ретінде</w:t>
            </w:r>
            <w:proofErr w:type="spellEnd"/>
            <w:r>
              <w:rPr>
                <w:rFonts w:eastAsia="Calibri"/>
                <w:iCs/>
                <w:sz w:val="20"/>
                <w:szCs w:val="20"/>
              </w:rPr>
              <w:t xml:space="preserve"> </w:t>
            </w:r>
            <w:proofErr w:type="spellStart"/>
            <w:r>
              <w:rPr>
                <w:rFonts w:eastAsia="Calibri"/>
                <w:iCs/>
                <w:sz w:val="20"/>
                <w:szCs w:val="20"/>
              </w:rPr>
              <w:t>жануарлар</w:t>
            </w:r>
            <w:proofErr w:type="spellEnd"/>
            <w:r>
              <w:rPr>
                <w:rFonts w:eastAsia="Calibri"/>
                <w:iCs/>
                <w:sz w:val="20"/>
                <w:szCs w:val="20"/>
              </w:rPr>
              <w:t xml:space="preserve"> </w:t>
            </w:r>
            <w:proofErr w:type="spellStart"/>
            <w:r>
              <w:rPr>
                <w:rFonts w:eastAsia="Calibri"/>
                <w:iCs/>
                <w:sz w:val="20"/>
                <w:szCs w:val="20"/>
              </w:rPr>
              <w:t>өтетін</w:t>
            </w:r>
            <w:proofErr w:type="spellEnd"/>
            <w:r>
              <w:rPr>
                <w:rFonts w:eastAsia="Calibri"/>
                <w:iCs/>
                <w:sz w:val="20"/>
                <w:szCs w:val="20"/>
              </w:rPr>
              <w:t xml:space="preserve"> </w:t>
            </w:r>
            <w:proofErr w:type="spellStart"/>
            <w:r>
              <w:rPr>
                <w:rFonts w:eastAsia="Calibri"/>
                <w:iCs/>
                <w:sz w:val="20"/>
                <w:szCs w:val="20"/>
              </w:rPr>
              <w:t>аймақтардың</w:t>
            </w:r>
            <w:proofErr w:type="spellEnd"/>
            <w:r>
              <w:rPr>
                <w:rFonts w:eastAsia="Calibri"/>
                <w:iCs/>
                <w:sz w:val="20"/>
                <w:szCs w:val="20"/>
              </w:rPr>
              <w:t xml:space="preserve"> </w:t>
            </w:r>
            <w:proofErr w:type="spellStart"/>
            <w:r>
              <w:rPr>
                <w:rFonts w:eastAsia="Calibri"/>
                <w:iCs/>
                <w:sz w:val="20"/>
                <w:szCs w:val="20"/>
              </w:rPr>
              <w:t>басында</w:t>
            </w:r>
            <w:proofErr w:type="spellEnd"/>
            <w:r>
              <w:rPr>
                <w:rFonts w:eastAsia="Calibri"/>
                <w:iCs/>
                <w:sz w:val="20"/>
                <w:szCs w:val="20"/>
              </w:rPr>
              <w:t xml:space="preserve"> </w:t>
            </w:r>
            <w:proofErr w:type="spellStart"/>
            <w:r>
              <w:rPr>
                <w:rFonts w:eastAsia="Calibri"/>
                <w:iCs/>
                <w:sz w:val="20"/>
                <w:szCs w:val="20"/>
              </w:rPr>
              <w:t>ескерту</w:t>
            </w:r>
            <w:proofErr w:type="spellEnd"/>
            <w:r>
              <w:rPr>
                <w:rFonts w:eastAsia="Calibri"/>
                <w:iCs/>
                <w:sz w:val="20"/>
                <w:szCs w:val="20"/>
              </w:rPr>
              <w:t xml:space="preserve"> </w:t>
            </w:r>
            <w:proofErr w:type="spellStart"/>
            <w:r>
              <w:rPr>
                <w:rFonts w:eastAsia="Calibri"/>
                <w:iCs/>
                <w:sz w:val="20"/>
                <w:szCs w:val="20"/>
              </w:rPr>
              <w:t>белгілері</w:t>
            </w:r>
            <w:proofErr w:type="spellEnd"/>
            <w:r>
              <w:rPr>
                <w:rFonts w:eastAsia="Calibri"/>
                <w:iCs/>
                <w:sz w:val="20"/>
                <w:szCs w:val="20"/>
              </w:rPr>
              <w:t xml:space="preserve"> </w:t>
            </w:r>
            <w:proofErr w:type="spellStart"/>
            <w:r>
              <w:rPr>
                <w:rFonts w:eastAsia="Calibri"/>
                <w:iCs/>
                <w:sz w:val="20"/>
                <w:szCs w:val="20"/>
              </w:rPr>
              <w:t>орнатылады</w:t>
            </w:r>
            <w:proofErr w:type="spellEnd"/>
            <w:r>
              <w:rPr>
                <w:rFonts w:eastAsia="Calibri"/>
                <w:iCs/>
                <w:sz w:val="20"/>
                <w:szCs w:val="20"/>
              </w:rPr>
              <w:t xml:space="preserve">. </w:t>
            </w:r>
            <w:proofErr w:type="spellStart"/>
            <w:r>
              <w:rPr>
                <w:rFonts w:eastAsia="Calibri"/>
                <w:iCs/>
                <w:sz w:val="20"/>
                <w:szCs w:val="20"/>
              </w:rPr>
              <w:t>Белгілер</w:t>
            </w:r>
            <w:proofErr w:type="spellEnd"/>
            <w:r>
              <w:rPr>
                <w:rFonts w:eastAsia="Calibri"/>
                <w:iCs/>
                <w:sz w:val="20"/>
                <w:szCs w:val="20"/>
              </w:rPr>
              <w:t xml:space="preserve"> </w:t>
            </w:r>
            <w:proofErr w:type="spellStart"/>
            <w:r>
              <w:rPr>
                <w:rFonts w:eastAsia="Calibri"/>
                <w:iCs/>
                <w:sz w:val="20"/>
                <w:szCs w:val="20"/>
              </w:rPr>
              <w:t>келесідей</w:t>
            </w:r>
            <w:proofErr w:type="spellEnd"/>
            <w:r>
              <w:rPr>
                <w:rFonts w:eastAsia="Calibri"/>
                <w:iCs/>
                <w:sz w:val="20"/>
                <w:szCs w:val="20"/>
              </w:rPr>
              <w:t xml:space="preserve"> </w:t>
            </w:r>
            <w:proofErr w:type="spellStart"/>
            <w:r>
              <w:rPr>
                <w:rFonts w:eastAsia="Calibri"/>
                <w:iCs/>
                <w:sz w:val="20"/>
                <w:szCs w:val="20"/>
              </w:rPr>
              <w:t>болуы</w:t>
            </w:r>
            <w:proofErr w:type="spellEnd"/>
            <w:r>
              <w:rPr>
                <w:rFonts w:eastAsia="Calibri"/>
                <w:iCs/>
                <w:sz w:val="20"/>
                <w:szCs w:val="20"/>
              </w:rPr>
              <w:t xml:space="preserve"> </w:t>
            </w:r>
            <w:proofErr w:type="spellStart"/>
            <w:r>
              <w:rPr>
                <w:rFonts w:eastAsia="Calibri"/>
                <w:iCs/>
                <w:sz w:val="20"/>
                <w:szCs w:val="20"/>
              </w:rPr>
              <w:t>қажет</w:t>
            </w:r>
            <w:proofErr w:type="spellEnd"/>
            <w:r>
              <w:rPr>
                <w:rFonts w:eastAsia="Calibri"/>
                <w:iCs/>
                <w:sz w:val="20"/>
                <w:szCs w:val="20"/>
              </w:rPr>
              <w:t>:</w:t>
            </w:r>
            <w:r>
              <w:rPr>
                <w:rFonts w:eastAsia="Calibri"/>
                <w:iCs/>
                <w:sz w:val="20"/>
                <w:szCs w:val="20"/>
              </w:rPr>
              <w:br/>
              <w:t>(</w:t>
            </w:r>
            <w:proofErr w:type="spellStart"/>
            <w:r>
              <w:rPr>
                <w:rFonts w:eastAsia="Calibri"/>
                <w:iCs/>
                <w:sz w:val="20"/>
                <w:szCs w:val="20"/>
              </w:rPr>
              <w:t>i</w:t>
            </w:r>
            <w:proofErr w:type="spellEnd"/>
            <w:r>
              <w:rPr>
                <w:rFonts w:eastAsia="Calibri"/>
                <w:iCs/>
                <w:sz w:val="20"/>
                <w:szCs w:val="20"/>
              </w:rPr>
              <w:t xml:space="preserve">) </w:t>
            </w:r>
            <w:proofErr w:type="spellStart"/>
            <w:r>
              <w:rPr>
                <w:rFonts w:eastAsia="Calibri"/>
                <w:iCs/>
                <w:sz w:val="20"/>
                <w:szCs w:val="20"/>
              </w:rPr>
              <w:t>қазақ</w:t>
            </w:r>
            <w:proofErr w:type="spellEnd"/>
            <w:r>
              <w:rPr>
                <w:rFonts w:eastAsia="Calibri"/>
                <w:iCs/>
                <w:sz w:val="20"/>
                <w:szCs w:val="20"/>
              </w:rPr>
              <w:t xml:space="preserve"> </w:t>
            </w:r>
            <w:proofErr w:type="spellStart"/>
            <w:r>
              <w:rPr>
                <w:rFonts w:eastAsia="Calibri"/>
                <w:iCs/>
                <w:sz w:val="20"/>
                <w:szCs w:val="20"/>
              </w:rPr>
              <w:t>және</w:t>
            </w:r>
            <w:proofErr w:type="spellEnd"/>
            <w:r>
              <w:rPr>
                <w:rFonts w:eastAsia="Calibri"/>
                <w:iCs/>
                <w:sz w:val="20"/>
                <w:szCs w:val="20"/>
              </w:rPr>
              <w:t xml:space="preserve"> </w:t>
            </w:r>
            <w:proofErr w:type="spellStart"/>
            <w:r>
              <w:rPr>
                <w:rFonts w:eastAsia="Calibri"/>
                <w:iCs/>
                <w:sz w:val="20"/>
                <w:szCs w:val="20"/>
              </w:rPr>
              <w:t>орыс</w:t>
            </w:r>
            <w:proofErr w:type="spellEnd"/>
            <w:r>
              <w:rPr>
                <w:rFonts w:eastAsia="Calibri"/>
                <w:iCs/>
                <w:sz w:val="20"/>
                <w:szCs w:val="20"/>
              </w:rPr>
              <w:t xml:space="preserve"> </w:t>
            </w:r>
            <w:proofErr w:type="spellStart"/>
            <w:r>
              <w:rPr>
                <w:rFonts w:eastAsia="Calibri"/>
                <w:iCs/>
                <w:sz w:val="20"/>
                <w:szCs w:val="20"/>
              </w:rPr>
              <w:t>тілдерінде</w:t>
            </w:r>
            <w:proofErr w:type="spellEnd"/>
            <w:r>
              <w:rPr>
                <w:rFonts w:eastAsia="Calibri"/>
                <w:iCs/>
                <w:sz w:val="20"/>
                <w:szCs w:val="20"/>
              </w:rPr>
              <w:t xml:space="preserve"> “АБАЙЛАҢЫЗ! ЖАБАЙЫ ЖАНУАРЛАР ӨТУІ МҮМКІН!” </w:t>
            </w:r>
            <w:proofErr w:type="spellStart"/>
            <w:r>
              <w:rPr>
                <w:rFonts w:eastAsia="Calibri"/>
                <w:iCs/>
                <w:sz w:val="20"/>
                <w:szCs w:val="20"/>
              </w:rPr>
              <w:t>деген</w:t>
            </w:r>
            <w:proofErr w:type="spellEnd"/>
            <w:r>
              <w:rPr>
                <w:rFonts w:eastAsia="Calibri"/>
                <w:iCs/>
                <w:sz w:val="20"/>
                <w:szCs w:val="20"/>
              </w:rPr>
              <w:t xml:space="preserve"> </w:t>
            </w:r>
            <w:proofErr w:type="spellStart"/>
            <w:r>
              <w:rPr>
                <w:rFonts w:eastAsia="Calibri"/>
                <w:iCs/>
                <w:sz w:val="20"/>
                <w:szCs w:val="20"/>
              </w:rPr>
              <w:t>ескерту</w:t>
            </w:r>
            <w:proofErr w:type="spellEnd"/>
            <w:r>
              <w:rPr>
                <w:rFonts w:eastAsia="Calibri"/>
                <w:iCs/>
                <w:sz w:val="20"/>
                <w:szCs w:val="20"/>
              </w:rPr>
              <w:t xml:space="preserve"> </w:t>
            </w:r>
            <w:proofErr w:type="spellStart"/>
            <w:r>
              <w:rPr>
                <w:rFonts w:eastAsia="Calibri"/>
                <w:iCs/>
                <w:sz w:val="20"/>
                <w:szCs w:val="20"/>
              </w:rPr>
              <w:t>жазулары</w:t>
            </w:r>
            <w:proofErr w:type="spellEnd"/>
            <w:r>
              <w:rPr>
                <w:rFonts w:eastAsia="Calibri"/>
                <w:iCs/>
                <w:sz w:val="20"/>
                <w:szCs w:val="20"/>
              </w:rPr>
              <w:t>;</w:t>
            </w:r>
            <w:r>
              <w:rPr>
                <w:rFonts w:eastAsia="Calibri"/>
                <w:iCs/>
                <w:sz w:val="20"/>
                <w:szCs w:val="20"/>
              </w:rPr>
              <w:br/>
              <w:t xml:space="preserve">(ii) </w:t>
            </w:r>
            <w:proofErr w:type="spellStart"/>
            <w:r>
              <w:rPr>
                <w:rFonts w:eastAsia="Calibri"/>
                <w:iCs/>
                <w:sz w:val="20"/>
                <w:szCs w:val="20"/>
              </w:rPr>
              <w:t>сайғақ</w:t>
            </w:r>
            <w:proofErr w:type="spellEnd"/>
            <w:r>
              <w:rPr>
                <w:rFonts w:eastAsia="Calibri"/>
                <w:iCs/>
                <w:sz w:val="20"/>
                <w:szCs w:val="20"/>
              </w:rPr>
              <w:t xml:space="preserve"> </w:t>
            </w:r>
            <w:proofErr w:type="spellStart"/>
            <w:r>
              <w:rPr>
                <w:rFonts w:eastAsia="Calibri"/>
                <w:iCs/>
                <w:sz w:val="20"/>
                <w:szCs w:val="20"/>
              </w:rPr>
              <w:t>өтетін</w:t>
            </w:r>
            <w:proofErr w:type="spellEnd"/>
            <w:r>
              <w:rPr>
                <w:rFonts w:eastAsia="Calibri"/>
                <w:iCs/>
                <w:sz w:val="20"/>
                <w:szCs w:val="20"/>
              </w:rPr>
              <w:t xml:space="preserve"> </w:t>
            </w:r>
            <w:proofErr w:type="spellStart"/>
            <w:r>
              <w:rPr>
                <w:rFonts w:eastAsia="Calibri"/>
                <w:iCs/>
                <w:sz w:val="20"/>
                <w:szCs w:val="20"/>
              </w:rPr>
              <w:t>аймақтарда</w:t>
            </w:r>
            <w:proofErr w:type="spellEnd"/>
            <w:r>
              <w:rPr>
                <w:rFonts w:eastAsia="Calibri"/>
                <w:iCs/>
                <w:sz w:val="20"/>
                <w:szCs w:val="20"/>
              </w:rPr>
              <w:t xml:space="preserve"> </w:t>
            </w:r>
            <w:proofErr w:type="spellStart"/>
            <w:r>
              <w:rPr>
                <w:rFonts w:eastAsia="Calibri"/>
                <w:iCs/>
                <w:sz w:val="20"/>
                <w:szCs w:val="20"/>
              </w:rPr>
              <w:t>жылдамдық</w:t>
            </w:r>
            <w:proofErr w:type="spellEnd"/>
            <w:r>
              <w:rPr>
                <w:rFonts w:eastAsia="Calibri"/>
                <w:iCs/>
                <w:sz w:val="20"/>
                <w:szCs w:val="20"/>
              </w:rPr>
              <w:t xml:space="preserve"> </w:t>
            </w:r>
            <w:proofErr w:type="spellStart"/>
            <w:r>
              <w:rPr>
                <w:rFonts w:eastAsia="Calibri"/>
                <w:iCs/>
                <w:sz w:val="20"/>
                <w:szCs w:val="20"/>
              </w:rPr>
              <w:t>шектеуі</w:t>
            </w:r>
            <w:proofErr w:type="spellEnd"/>
            <w:r>
              <w:rPr>
                <w:rFonts w:eastAsia="Calibri"/>
                <w:iCs/>
                <w:sz w:val="20"/>
                <w:szCs w:val="20"/>
              </w:rPr>
              <w:t xml:space="preserve"> 60 </w:t>
            </w:r>
            <w:proofErr w:type="spellStart"/>
            <w:r>
              <w:rPr>
                <w:rFonts w:eastAsia="Calibri"/>
                <w:iCs/>
                <w:sz w:val="20"/>
                <w:szCs w:val="20"/>
              </w:rPr>
              <w:t>км</w:t>
            </w:r>
            <w:proofErr w:type="spellEnd"/>
            <w:r>
              <w:rPr>
                <w:rFonts w:eastAsia="Calibri"/>
                <w:iCs/>
                <w:sz w:val="20"/>
                <w:szCs w:val="20"/>
              </w:rPr>
              <w:t>/</w:t>
            </w:r>
            <w:proofErr w:type="spellStart"/>
            <w:r>
              <w:rPr>
                <w:rFonts w:eastAsia="Calibri"/>
                <w:iCs/>
                <w:sz w:val="20"/>
                <w:szCs w:val="20"/>
              </w:rPr>
              <w:t>сағ-</w:t>
            </w:r>
            <w:r>
              <w:rPr>
                <w:rFonts w:eastAsia="Calibri"/>
                <w:iCs/>
                <w:sz w:val="20"/>
                <w:szCs w:val="20"/>
              </w:rPr>
              <w:lastRenderedPageBreak/>
              <w:t>тан</w:t>
            </w:r>
            <w:proofErr w:type="spellEnd"/>
            <w:r>
              <w:rPr>
                <w:rFonts w:eastAsia="Calibri"/>
                <w:iCs/>
                <w:sz w:val="20"/>
                <w:szCs w:val="20"/>
              </w:rPr>
              <w:t xml:space="preserve"> </w:t>
            </w:r>
            <w:proofErr w:type="spellStart"/>
            <w:r>
              <w:rPr>
                <w:rFonts w:eastAsia="Calibri"/>
                <w:iCs/>
                <w:sz w:val="20"/>
                <w:szCs w:val="20"/>
              </w:rPr>
              <w:t>аспауы</w:t>
            </w:r>
            <w:proofErr w:type="spellEnd"/>
            <w:r>
              <w:rPr>
                <w:rFonts w:eastAsia="Calibri"/>
                <w:iCs/>
                <w:sz w:val="20"/>
                <w:szCs w:val="20"/>
              </w:rPr>
              <w:t xml:space="preserve"> </w:t>
            </w:r>
            <w:proofErr w:type="spellStart"/>
            <w:r>
              <w:rPr>
                <w:rFonts w:eastAsia="Calibri"/>
                <w:iCs/>
                <w:sz w:val="20"/>
                <w:szCs w:val="20"/>
              </w:rPr>
              <w:t>тиіс</w:t>
            </w:r>
            <w:proofErr w:type="spellEnd"/>
            <w:r>
              <w:rPr>
                <w:rFonts w:eastAsia="Calibri"/>
                <w:iCs/>
                <w:sz w:val="20"/>
                <w:szCs w:val="20"/>
              </w:rPr>
              <w:t xml:space="preserve"> </w:t>
            </w:r>
            <w:proofErr w:type="spellStart"/>
            <w:r>
              <w:rPr>
                <w:rFonts w:eastAsia="Calibri"/>
                <w:iCs/>
                <w:sz w:val="20"/>
                <w:szCs w:val="20"/>
              </w:rPr>
              <w:t>және</w:t>
            </w:r>
            <w:proofErr w:type="spellEnd"/>
            <w:r>
              <w:rPr>
                <w:rFonts w:eastAsia="Calibri"/>
                <w:iCs/>
                <w:sz w:val="20"/>
                <w:szCs w:val="20"/>
              </w:rPr>
              <w:t xml:space="preserve"> </w:t>
            </w:r>
            <w:proofErr w:type="spellStart"/>
            <w:r>
              <w:rPr>
                <w:rFonts w:eastAsia="Calibri"/>
                <w:iCs/>
                <w:sz w:val="20"/>
                <w:szCs w:val="20"/>
              </w:rPr>
              <w:t>локомотив</w:t>
            </w:r>
            <w:proofErr w:type="spellEnd"/>
            <w:r>
              <w:rPr>
                <w:rFonts w:eastAsia="Calibri"/>
                <w:iCs/>
                <w:sz w:val="20"/>
                <w:szCs w:val="20"/>
              </w:rPr>
              <w:t xml:space="preserve"> </w:t>
            </w:r>
            <w:proofErr w:type="spellStart"/>
            <w:r>
              <w:rPr>
                <w:rFonts w:eastAsia="Calibri"/>
                <w:iCs/>
                <w:sz w:val="20"/>
                <w:szCs w:val="20"/>
              </w:rPr>
              <w:t>гудогын</w:t>
            </w:r>
            <w:proofErr w:type="spellEnd"/>
            <w:r>
              <w:rPr>
                <w:rFonts w:eastAsia="Calibri"/>
                <w:iCs/>
                <w:sz w:val="20"/>
                <w:szCs w:val="20"/>
              </w:rPr>
              <w:t xml:space="preserve"> </w:t>
            </w:r>
            <w:proofErr w:type="spellStart"/>
            <w:r>
              <w:rPr>
                <w:rFonts w:eastAsia="Calibri"/>
                <w:iCs/>
                <w:sz w:val="20"/>
                <w:szCs w:val="20"/>
              </w:rPr>
              <w:t>пайдалануға</w:t>
            </w:r>
            <w:proofErr w:type="spellEnd"/>
            <w:r>
              <w:rPr>
                <w:rFonts w:eastAsia="Calibri"/>
                <w:iCs/>
                <w:sz w:val="20"/>
                <w:szCs w:val="20"/>
              </w:rPr>
              <w:t xml:space="preserve"> </w:t>
            </w:r>
            <w:proofErr w:type="spellStart"/>
            <w:r>
              <w:rPr>
                <w:rFonts w:eastAsia="Calibri"/>
                <w:iCs/>
                <w:sz w:val="20"/>
                <w:szCs w:val="20"/>
              </w:rPr>
              <w:t>тыйым</w:t>
            </w:r>
            <w:proofErr w:type="spellEnd"/>
            <w:r>
              <w:rPr>
                <w:rFonts w:eastAsia="Calibri"/>
                <w:iCs/>
                <w:sz w:val="20"/>
                <w:szCs w:val="20"/>
              </w:rPr>
              <w:t xml:space="preserve"> </w:t>
            </w:r>
            <w:proofErr w:type="spellStart"/>
            <w:r>
              <w:rPr>
                <w:rFonts w:eastAsia="Calibri"/>
                <w:iCs/>
                <w:sz w:val="20"/>
                <w:szCs w:val="20"/>
              </w:rPr>
              <w:t>салынады</w:t>
            </w:r>
            <w:proofErr w:type="spellEnd"/>
            <w:r>
              <w:rPr>
                <w:rFonts w:eastAsia="Calibri"/>
                <w:iCs/>
                <w:sz w:val="20"/>
                <w:szCs w:val="20"/>
              </w:rPr>
              <w:t xml:space="preserve">, </w:t>
            </w:r>
            <w:proofErr w:type="spellStart"/>
            <w:r>
              <w:rPr>
                <w:rFonts w:eastAsia="Calibri"/>
                <w:iCs/>
                <w:sz w:val="20"/>
                <w:szCs w:val="20"/>
              </w:rPr>
              <w:t>себебі</w:t>
            </w:r>
            <w:proofErr w:type="spellEnd"/>
            <w:r>
              <w:rPr>
                <w:rFonts w:eastAsia="Calibri"/>
                <w:iCs/>
                <w:sz w:val="20"/>
                <w:szCs w:val="20"/>
              </w:rPr>
              <w:t xml:space="preserve"> </w:t>
            </w:r>
            <w:proofErr w:type="spellStart"/>
            <w:r>
              <w:rPr>
                <w:rFonts w:eastAsia="Calibri"/>
                <w:iCs/>
                <w:sz w:val="20"/>
                <w:szCs w:val="20"/>
              </w:rPr>
              <w:t>қатты</w:t>
            </w:r>
            <w:proofErr w:type="spellEnd"/>
            <w:r>
              <w:rPr>
                <w:rFonts w:eastAsia="Calibri"/>
                <w:iCs/>
                <w:sz w:val="20"/>
                <w:szCs w:val="20"/>
              </w:rPr>
              <w:t xml:space="preserve"> </w:t>
            </w:r>
            <w:proofErr w:type="spellStart"/>
            <w:r>
              <w:rPr>
                <w:rFonts w:eastAsia="Calibri"/>
                <w:iCs/>
                <w:sz w:val="20"/>
                <w:szCs w:val="20"/>
              </w:rPr>
              <w:t>дыбыс</w:t>
            </w:r>
            <w:proofErr w:type="spellEnd"/>
            <w:r>
              <w:rPr>
                <w:rFonts w:eastAsia="Calibri"/>
                <w:iCs/>
                <w:sz w:val="20"/>
                <w:szCs w:val="20"/>
              </w:rPr>
              <w:t xml:space="preserve"> </w:t>
            </w:r>
            <w:proofErr w:type="spellStart"/>
            <w:r>
              <w:rPr>
                <w:rFonts w:eastAsia="Calibri"/>
                <w:iCs/>
                <w:sz w:val="20"/>
                <w:szCs w:val="20"/>
              </w:rPr>
              <w:t>жануарларды</w:t>
            </w:r>
            <w:proofErr w:type="spellEnd"/>
            <w:r>
              <w:rPr>
                <w:rFonts w:eastAsia="Calibri"/>
                <w:iCs/>
                <w:sz w:val="20"/>
                <w:szCs w:val="20"/>
              </w:rPr>
              <w:t xml:space="preserve"> </w:t>
            </w:r>
            <w:proofErr w:type="spellStart"/>
            <w:r>
              <w:rPr>
                <w:rFonts w:eastAsia="Calibri"/>
                <w:iCs/>
                <w:sz w:val="20"/>
                <w:szCs w:val="20"/>
              </w:rPr>
              <w:t>үркітіп</w:t>
            </w:r>
            <w:proofErr w:type="spellEnd"/>
            <w:r>
              <w:rPr>
                <w:rFonts w:eastAsia="Calibri"/>
                <w:iCs/>
                <w:sz w:val="20"/>
                <w:szCs w:val="20"/>
              </w:rPr>
              <w:t xml:space="preserve">, </w:t>
            </w:r>
            <w:proofErr w:type="spellStart"/>
            <w:r>
              <w:rPr>
                <w:rFonts w:eastAsia="Calibri"/>
                <w:iCs/>
                <w:sz w:val="20"/>
                <w:szCs w:val="20"/>
              </w:rPr>
              <w:t>олардың</w:t>
            </w:r>
            <w:proofErr w:type="spellEnd"/>
            <w:r>
              <w:rPr>
                <w:rFonts w:eastAsia="Calibri"/>
                <w:iCs/>
                <w:sz w:val="20"/>
                <w:szCs w:val="20"/>
              </w:rPr>
              <w:t xml:space="preserve"> </w:t>
            </w:r>
            <w:proofErr w:type="spellStart"/>
            <w:r>
              <w:rPr>
                <w:rFonts w:eastAsia="Calibri"/>
                <w:iCs/>
                <w:sz w:val="20"/>
                <w:szCs w:val="20"/>
              </w:rPr>
              <w:t>дүрбелең</w:t>
            </w:r>
            <w:proofErr w:type="spellEnd"/>
            <w:r>
              <w:rPr>
                <w:rFonts w:eastAsia="Calibri"/>
                <w:iCs/>
                <w:sz w:val="20"/>
                <w:szCs w:val="20"/>
              </w:rPr>
              <w:t xml:space="preserve"> </w:t>
            </w:r>
            <w:proofErr w:type="spellStart"/>
            <w:r>
              <w:rPr>
                <w:rFonts w:eastAsia="Calibri"/>
                <w:iCs/>
                <w:sz w:val="20"/>
                <w:szCs w:val="20"/>
              </w:rPr>
              <w:t>тудыруына</w:t>
            </w:r>
            <w:proofErr w:type="spellEnd"/>
            <w:r>
              <w:rPr>
                <w:rFonts w:eastAsia="Calibri"/>
                <w:iCs/>
                <w:sz w:val="20"/>
                <w:szCs w:val="20"/>
              </w:rPr>
              <w:t xml:space="preserve"> </w:t>
            </w:r>
            <w:proofErr w:type="spellStart"/>
            <w:r>
              <w:rPr>
                <w:rFonts w:eastAsia="Calibri"/>
                <w:iCs/>
                <w:sz w:val="20"/>
                <w:szCs w:val="20"/>
              </w:rPr>
              <w:t>және</w:t>
            </w:r>
            <w:proofErr w:type="spellEnd"/>
            <w:r>
              <w:rPr>
                <w:rFonts w:eastAsia="Calibri"/>
                <w:iCs/>
                <w:sz w:val="20"/>
                <w:szCs w:val="20"/>
              </w:rPr>
              <w:t xml:space="preserve"> </w:t>
            </w:r>
            <w:proofErr w:type="spellStart"/>
            <w:r>
              <w:rPr>
                <w:rFonts w:eastAsia="Calibri"/>
                <w:iCs/>
                <w:sz w:val="20"/>
                <w:szCs w:val="20"/>
              </w:rPr>
              <w:t>ретсіз</w:t>
            </w:r>
            <w:proofErr w:type="spellEnd"/>
            <w:r>
              <w:rPr>
                <w:rFonts w:eastAsia="Calibri"/>
                <w:iCs/>
                <w:sz w:val="20"/>
                <w:szCs w:val="20"/>
              </w:rPr>
              <w:t xml:space="preserve"> </w:t>
            </w:r>
            <w:proofErr w:type="spellStart"/>
            <w:r>
              <w:rPr>
                <w:rFonts w:eastAsia="Calibri"/>
                <w:iCs/>
                <w:sz w:val="20"/>
                <w:szCs w:val="20"/>
              </w:rPr>
              <w:t>қашуына</w:t>
            </w:r>
            <w:proofErr w:type="spellEnd"/>
            <w:r>
              <w:rPr>
                <w:rFonts w:eastAsia="Calibri"/>
                <w:iCs/>
                <w:sz w:val="20"/>
                <w:szCs w:val="20"/>
              </w:rPr>
              <w:t xml:space="preserve"> </w:t>
            </w:r>
            <w:proofErr w:type="spellStart"/>
            <w:r>
              <w:rPr>
                <w:rFonts w:eastAsia="Calibri"/>
                <w:iCs/>
                <w:sz w:val="20"/>
                <w:szCs w:val="20"/>
              </w:rPr>
              <w:t>әкелуі</w:t>
            </w:r>
            <w:proofErr w:type="spellEnd"/>
            <w:r>
              <w:rPr>
                <w:rFonts w:eastAsia="Calibri"/>
                <w:iCs/>
                <w:sz w:val="20"/>
                <w:szCs w:val="20"/>
              </w:rPr>
              <w:t xml:space="preserve"> </w:t>
            </w:r>
            <w:proofErr w:type="spellStart"/>
            <w:r>
              <w:rPr>
                <w:rFonts w:eastAsia="Calibri"/>
                <w:iCs/>
                <w:sz w:val="20"/>
                <w:szCs w:val="20"/>
              </w:rPr>
              <w:t>мүмкін</w:t>
            </w:r>
            <w:proofErr w:type="spellEnd"/>
            <w:r>
              <w:rPr>
                <w:rFonts w:eastAsia="Calibri"/>
                <w:iCs/>
                <w:sz w:val="20"/>
                <w:szCs w:val="20"/>
              </w:rPr>
              <w:t>.</w:t>
            </w:r>
          </w:p>
        </w:tc>
        <w:tc>
          <w:tcPr>
            <w:tcW w:w="1751" w:type="dxa"/>
          </w:tcPr>
          <w:p w14:paraId="520C8F14"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lastRenderedPageBreak/>
              <w:t>Іске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асырушы</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тарап</w:t>
            </w:r>
            <w:proofErr w:type="spellEnd"/>
            <w:r>
              <w:rPr>
                <w:rFonts w:ascii="Arial" w:eastAsia="Arial" w:hAnsi="Arial" w:cs="Arial"/>
                <w:sz w:val="20"/>
                <w:szCs w:val="20"/>
                <w:lang w:val="en-AU"/>
              </w:rPr>
              <w:t xml:space="preserve"> – ҚТЖ </w:t>
            </w:r>
          </w:p>
        </w:tc>
        <w:tc>
          <w:tcPr>
            <w:tcW w:w="1332" w:type="dxa"/>
          </w:tcPr>
          <w:p w14:paraId="46D9E20F" w14:textId="77777777" w:rsidR="006B6003" w:rsidRDefault="00000000">
            <w:pPr>
              <w:suppressAutoHyphens/>
              <w:jc w:val="center"/>
              <w:rPr>
                <w:rFonts w:ascii="Arial" w:eastAsia="Arial" w:hAnsi="Arial" w:cs="Arial"/>
                <w:sz w:val="20"/>
                <w:szCs w:val="20"/>
                <w:lang w:val="en-AU"/>
              </w:rPr>
            </w:pP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кезеңде</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бюджет</w:t>
            </w:r>
            <w:proofErr w:type="spellEnd"/>
            <w:r>
              <w:rPr>
                <w:rFonts w:ascii="Arial" w:eastAsia="Arial" w:hAnsi="Arial" w:cs="Arial"/>
                <w:sz w:val="20"/>
                <w:szCs w:val="20"/>
                <w:lang w:val="en-AU"/>
              </w:rPr>
              <w:t xml:space="preserve"> – ҚТЖ-</w:t>
            </w:r>
            <w:proofErr w:type="spellStart"/>
            <w:r>
              <w:rPr>
                <w:rFonts w:ascii="Arial" w:eastAsia="Arial" w:hAnsi="Arial" w:cs="Arial"/>
                <w:sz w:val="20"/>
                <w:szCs w:val="20"/>
                <w:lang w:val="en-AU"/>
              </w:rPr>
              <w:t>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операциялық</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шығындарының</w:t>
            </w:r>
            <w:proofErr w:type="spellEnd"/>
            <w:r>
              <w:rPr>
                <w:rFonts w:ascii="Arial" w:eastAsia="Arial" w:hAnsi="Arial" w:cs="Arial"/>
                <w:sz w:val="20"/>
                <w:szCs w:val="20"/>
                <w:lang w:val="en-AU"/>
              </w:rPr>
              <w:t xml:space="preserve"> </w:t>
            </w:r>
            <w:proofErr w:type="spellStart"/>
            <w:r>
              <w:rPr>
                <w:rFonts w:ascii="Arial" w:eastAsia="Arial" w:hAnsi="Arial" w:cs="Arial"/>
                <w:sz w:val="20"/>
                <w:szCs w:val="20"/>
                <w:lang w:val="en-AU"/>
              </w:rPr>
              <w:t>бөлігі</w:t>
            </w:r>
            <w:proofErr w:type="spellEnd"/>
            <w:r>
              <w:rPr>
                <w:rFonts w:ascii="Arial" w:eastAsia="Arial" w:hAnsi="Arial" w:cs="Arial"/>
                <w:sz w:val="20"/>
                <w:szCs w:val="20"/>
                <w:lang w:val="en-AU"/>
              </w:rPr>
              <w:t>).</w:t>
            </w:r>
          </w:p>
        </w:tc>
      </w:tr>
    </w:tbl>
    <w:tbl>
      <w:tblPr>
        <w:tblpPr w:leftFromText="180" w:rightFromText="180" w:vertAnchor="text" w:tblpX="-23" w:tblpY="-6311"/>
        <w:tblW w:w="14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0"/>
      </w:tblGrid>
      <w:tr w:rsidR="006B6003" w14:paraId="247C1B8A" w14:textId="77777777">
        <w:trPr>
          <w:trHeight w:val="12"/>
        </w:trPr>
        <w:tc>
          <w:tcPr>
            <w:tcW w:w="14760" w:type="dxa"/>
          </w:tcPr>
          <w:p w14:paraId="4841EF0A" w14:textId="77777777" w:rsidR="006B6003" w:rsidRDefault="006B6003">
            <w:pPr>
              <w:rPr>
                <w:rFonts w:ascii="Arial" w:hAnsi="Arial" w:cs="Arial"/>
              </w:rPr>
            </w:pPr>
          </w:p>
        </w:tc>
      </w:tr>
    </w:tbl>
    <w:p w14:paraId="48394CDB" w14:textId="77777777" w:rsidR="006B6003" w:rsidRDefault="006B6003">
      <w:pPr>
        <w:widowControl/>
        <w:autoSpaceDE/>
        <w:autoSpaceDN/>
        <w:spacing w:before="100" w:beforeAutospacing="1" w:after="100" w:afterAutospacing="1"/>
        <w:jc w:val="both"/>
        <w:rPr>
          <w:rFonts w:ascii="Arial" w:eastAsia="SimSun" w:hAnsi="Arial" w:cs="Arial"/>
          <w:lang w:val="en-AU" w:eastAsia="en-GB"/>
        </w:rPr>
      </w:pPr>
      <w:bookmarkStart w:id="1861" w:name="_Toc59920719"/>
      <w:bookmarkStart w:id="1862" w:name="_Toc59924776"/>
      <w:bookmarkStart w:id="1863" w:name="_Toc60414385"/>
      <w:bookmarkStart w:id="1864" w:name="_Toc60414386"/>
      <w:bookmarkStart w:id="1865" w:name="_Toc59917383"/>
      <w:bookmarkStart w:id="1866" w:name="_Toc59925065"/>
      <w:bookmarkStart w:id="1867" w:name="_Toc60413899"/>
      <w:bookmarkStart w:id="1868" w:name="_Toc60414512"/>
      <w:bookmarkStart w:id="1869" w:name="_Toc60414511"/>
      <w:bookmarkStart w:id="1870" w:name="_Toc59910958"/>
      <w:bookmarkStart w:id="1871" w:name="_Toc59969873"/>
      <w:bookmarkStart w:id="1872" w:name="_Toc59973162"/>
      <w:bookmarkStart w:id="1873" w:name="_Toc59973042"/>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59465196" w14:textId="77777777" w:rsidR="006B6003" w:rsidRDefault="00000000">
      <w:pPr>
        <w:widowControl/>
        <w:autoSpaceDE/>
        <w:autoSpaceDN/>
        <w:spacing w:before="100" w:beforeAutospacing="1" w:after="100" w:afterAutospacing="1"/>
        <w:jc w:val="both"/>
        <w:outlineLvl w:val="0"/>
        <w:rPr>
          <w:rFonts w:ascii="Arial" w:eastAsia="SimSun" w:hAnsi="Arial" w:cs="Arial"/>
          <w:b/>
          <w:bCs/>
          <w:lang w:eastAsia="en-GB"/>
        </w:rPr>
      </w:pPr>
      <w:r>
        <w:rPr>
          <w:rFonts w:ascii="Arial" w:eastAsia="SimSun" w:hAnsi="Arial" w:cs="Arial"/>
          <w:b/>
          <w:bCs/>
          <w:lang w:val="en-AU" w:eastAsia="en-GB"/>
        </w:rPr>
        <w:t>9</w:t>
      </w:r>
      <w:r>
        <w:rPr>
          <w:rFonts w:ascii="Arial" w:eastAsia="SimSun" w:hAnsi="Arial" w:cs="Arial"/>
          <w:b/>
          <w:bCs/>
          <w:lang w:eastAsia="en-GB"/>
        </w:rPr>
        <w:t xml:space="preserve">.2 </w:t>
      </w:r>
      <w:proofErr w:type="spellStart"/>
      <w:r>
        <w:rPr>
          <w:rFonts w:ascii="Arial" w:eastAsia="SimSun" w:hAnsi="Arial" w:cs="Arial"/>
          <w:b/>
          <w:bCs/>
          <w:lang w:eastAsia="en-GB"/>
        </w:rPr>
        <w:t>Мониторинг</w:t>
      </w:r>
      <w:proofErr w:type="spellEnd"/>
      <w:r>
        <w:rPr>
          <w:rFonts w:ascii="Arial" w:eastAsia="SimSun" w:hAnsi="Arial" w:cs="Arial"/>
          <w:b/>
          <w:bCs/>
          <w:lang w:eastAsia="en-GB"/>
        </w:rPr>
        <w:t xml:space="preserve"> </w:t>
      </w:r>
      <w:proofErr w:type="spellStart"/>
      <w:r>
        <w:rPr>
          <w:rFonts w:ascii="Arial" w:eastAsia="SimSun" w:hAnsi="Arial" w:cs="Arial"/>
          <w:b/>
          <w:bCs/>
          <w:lang w:eastAsia="en-GB"/>
        </w:rPr>
        <w:t>жоспары</w:t>
      </w:r>
      <w:proofErr w:type="spellEnd"/>
      <w:r>
        <w:rPr>
          <w:rFonts w:ascii="Arial" w:eastAsia="SimSun" w:hAnsi="Arial" w:cs="Arial"/>
          <w:b/>
          <w:bCs/>
          <w:lang w:eastAsia="en-GB"/>
        </w:rPr>
        <w:t xml:space="preserve"> (</w:t>
      </w:r>
      <w:proofErr w:type="spellStart"/>
      <w:r>
        <w:rPr>
          <w:rFonts w:ascii="Arial" w:eastAsia="SimSun" w:hAnsi="Arial" w:cs="Arial"/>
          <w:b/>
          <w:bCs/>
          <w:lang w:eastAsia="en-GB"/>
        </w:rPr>
        <w:t>әзірлену</w:t>
      </w:r>
      <w:proofErr w:type="spellEnd"/>
      <w:r>
        <w:rPr>
          <w:rFonts w:ascii="Arial" w:eastAsia="SimSun" w:hAnsi="Arial" w:cs="Arial"/>
          <w:b/>
          <w:bCs/>
          <w:lang w:eastAsia="en-GB"/>
        </w:rPr>
        <w:t xml:space="preserve"> </w:t>
      </w:r>
      <w:proofErr w:type="spellStart"/>
      <w:r>
        <w:rPr>
          <w:rFonts w:ascii="Arial" w:eastAsia="SimSun" w:hAnsi="Arial" w:cs="Arial"/>
          <w:b/>
          <w:bCs/>
          <w:lang w:eastAsia="en-GB"/>
        </w:rPr>
        <w:t>үстінде</w:t>
      </w:r>
      <w:proofErr w:type="spellEnd"/>
      <w:r>
        <w:rPr>
          <w:rFonts w:ascii="Arial" w:eastAsia="SimSun" w:hAnsi="Arial" w:cs="Arial"/>
          <w:b/>
          <w:bCs/>
          <w:lang w:eastAsia="en-GB"/>
        </w:rPr>
        <w:t>)</w:t>
      </w:r>
    </w:p>
    <w:p w14:paraId="79B4D423" w14:textId="77777777" w:rsidR="006B6003" w:rsidRDefault="00000000">
      <w:pPr>
        <w:widowControl/>
        <w:autoSpaceDE/>
        <w:autoSpaceDN/>
        <w:spacing w:before="100" w:beforeAutospacing="1" w:after="100" w:afterAutospacing="1"/>
        <w:rPr>
          <w:rFonts w:ascii="Arial" w:eastAsia="SimSun" w:hAnsi="Arial" w:cs="Arial"/>
          <w:lang w:eastAsia="en-GB"/>
        </w:rPr>
      </w:pPr>
      <w:proofErr w:type="spellStart"/>
      <w:r>
        <w:rPr>
          <w:rFonts w:ascii="Arial" w:eastAsia="SimSun" w:hAnsi="Arial" w:cs="Arial"/>
          <w:lang w:eastAsia="en-GB"/>
        </w:rPr>
        <w:t>Экологиялық</w:t>
      </w:r>
      <w:proofErr w:type="spellEnd"/>
      <w:r>
        <w:rPr>
          <w:rFonts w:ascii="Arial" w:eastAsia="SimSun" w:hAnsi="Arial" w:cs="Arial"/>
          <w:lang w:eastAsia="en-GB"/>
        </w:rPr>
        <w:t xml:space="preserve"> </w:t>
      </w:r>
      <w:proofErr w:type="spellStart"/>
      <w:r>
        <w:rPr>
          <w:rFonts w:ascii="Arial" w:eastAsia="SimSun" w:hAnsi="Arial" w:cs="Arial"/>
          <w:lang w:eastAsia="en-GB"/>
        </w:rPr>
        <w:t>және</w:t>
      </w:r>
      <w:proofErr w:type="spellEnd"/>
      <w:r>
        <w:rPr>
          <w:rFonts w:ascii="Arial" w:eastAsia="SimSun" w:hAnsi="Arial" w:cs="Arial"/>
          <w:lang w:eastAsia="en-GB"/>
        </w:rPr>
        <w:t xml:space="preserve"> </w:t>
      </w:r>
      <w:proofErr w:type="spellStart"/>
      <w:r>
        <w:rPr>
          <w:rFonts w:ascii="Arial" w:eastAsia="SimSun" w:hAnsi="Arial" w:cs="Arial"/>
          <w:lang w:eastAsia="en-GB"/>
        </w:rPr>
        <w:t>әлеуметтік</w:t>
      </w:r>
      <w:proofErr w:type="spellEnd"/>
      <w:r>
        <w:rPr>
          <w:rFonts w:ascii="Arial" w:eastAsia="SimSun" w:hAnsi="Arial" w:cs="Arial"/>
          <w:lang w:eastAsia="en-GB"/>
        </w:rPr>
        <w:t xml:space="preserve"> </w:t>
      </w:r>
      <w:proofErr w:type="spellStart"/>
      <w:r>
        <w:rPr>
          <w:rFonts w:ascii="Arial" w:eastAsia="SimSun" w:hAnsi="Arial" w:cs="Arial"/>
          <w:lang w:eastAsia="en-GB"/>
        </w:rPr>
        <w:t>басқару</w:t>
      </w:r>
      <w:proofErr w:type="spellEnd"/>
      <w:r>
        <w:rPr>
          <w:rFonts w:ascii="Arial" w:eastAsia="SimSun" w:hAnsi="Arial" w:cs="Arial"/>
          <w:lang w:eastAsia="en-GB"/>
        </w:rPr>
        <w:t xml:space="preserve"> </w:t>
      </w:r>
      <w:proofErr w:type="spellStart"/>
      <w:r>
        <w:rPr>
          <w:rFonts w:ascii="Arial" w:eastAsia="SimSun" w:hAnsi="Arial" w:cs="Arial"/>
          <w:lang w:eastAsia="en-GB"/>
        </w:rPr>
        <w:t>шаралары</w:t>
      </w:r>
      <w:proofErr w:type="spellEnd"/>
      <w:r>
        <w:rPr>
          <w:rFonts w:ascii="Arial" w:eastAsia="SimSun" w:hAnsi="Arial" w:cs="Arial"/>
          <w:lang w:eastAsia="en-GB"/>
        </w:rPr>
        <w:t xml:space="preserve"> (E&amp;S management activities) PS1 </w:t>
      </w:r>
      <w:proofErr w:type="spellStart"/>
      <w:r>
        <w:rPr>
          <w:rFonts w:ascii="Arial" w:eastAsia="SimSun" w:hAnsi="Arial" w:cs="Arial"/>
          <w:lang w:eastAsia="en-GB"/>
        </w:rPr>
        <w:t>талаптарына</w:t>
      </w:r>
      <w:proofErr w:type="spellEnd"/>
      <w:r>
        <w:rPr>
          <w:rFonts w:ascii="Arial" w:eastAsia="SimSun" w:hAnsi="Arial" w:cs="Arial"/>
          <w:lang w:eastAsia="en-GB"/>
        </w:rPr>
        <w:t xml:space="preserve"> </w:t>
      </w:r>
      <w:proofErr w:type="spellStart"/>
      <w:r>
        <w:rPr>
          <w:rFonts w:ascii="Arial" w:eastAsia="SimSun" w:hAnsi="Arial" w:cs="Arial"/>
          <w:lang w:eastAsia="en-GB"/>
        </w:rPr>
        <w:t>сәйкес</w:t>
      </w:r>
      <w:proofErr w:type="spellEnd"/>
      <w:r>
        <w:rPr>
          <w:rFonts w:ascii="Arial" w:eastAsia="SimSun" w:hAnsi="Arial" w:cs="Arial"/>
          <w:lang w:eastAsia="en-GB"/>
        </w:rPr>
        <w:t xml:space="preserve"> </w:t>
      </w:r>
      <w:proofErr w:type="spellStart"/>
      <w:r>
        <w:rPr>
          <w:rFonts w:ascii="Arial" w:eastAsia="SimSun" w:hAnsi="Arial" w:cs="Arial"/>
          <w:lang w:eastAsia="en-GB"/>
        </w:rPr>
        <w:t>Ішкі</w:t>
      </w:r>
      <w:proofErr w:type="spellEnd"/>
      <w:r>
        <w:rPr>
          <w:rFonts w:ascii="Arial" w:eastAsia="SimSun" w:hAnsi="Arial" w:cs="Arial"/>
          <w:lang w:eastAsia="en-GB"/>
        </w:rPr>
        <w:t xml:space="preserve"> </w:t>
      </w:r>
      <w:proofErr w:type="spellStart"/>
      <w:r>
        <w:rPr>
          <w:rFonts w:ascii="Arial" w:eastAsia="SimSun" w:hAnsi="Arial" w:cs="Arial"/>
          <w:lang w:eastAsia="en-GB"/>
        </w:rPr>
        <w:t>Мониторинг</w:t>
      </w:r>
      <w:proofErr w:type="spellEnd"/>
      <w:r>
        <w:rPr>
          <w:rFonts w:ascii="Arial" w:eastAsia="SimSun" w:hAnsi="Arial" w:cs="Arial"/>
          <w:lang w:eastAsia="en-GB"/>
        </w:rPr>
        <w:t xml:space="preserve"> </w:t>
      </w:r>
      <w:proofErr w:type="spellStart"/>
      <w:r>
        <w:rPr>
          <w:rFonts w:ascii="Arial" w:eastAsia="SimSun" w:hAnsi="Arial" w:cs="Arial"/>
          <w:lang w:eastAsia="en-GB"/>
        </w:rPr>
        <w:t>Жүйесінің</w:t>
      </w:r>
      <w:proofErr w:type="spellEnd"/>
      <w:r>
        <w:rPr>
          <w:rFonts w:ascii="Arial" w:eastAsia="SimSun" w:hAnsi="Arial" w:cs="Arial"/>
          <w:lang w:eastAsia="en-GB"/>
        </w:rPr>
        <w:t xml:space="preserve"> (IMS) </w:t>
      </w:r>
      <w:proofErr w:type="spellStart"/>
      <w:r>
        <w:rPr>
          <w:rFonts w:ascii="Arial" w:eastAsia="SimSun" w:hAnsi="Arial" w:cs="Arial"/>
          <w:lang w:eastAsia="en-GB"/>
        </w:rPr>
        <w:t>бөлігі</w:t>
      </w:r>
      <w:proofErr w:type="spellEnd"/>
      <w:r>
        <w:rPr>
          <w:rFonts w:ascii="Arial" w:eastAsia="SimSun" w:hAnsi="Arial" w:cs="Arial"/>
          <w:lang w:eastAsia="en-GB"/>
        </w:rPr>
        <w:t xml:space="preserve"> </w:t>
      </w:r>
      <w:proofErr w:type="spellStart"/>
      <w:r>
        <w:rPr>
          <w:rFonts w:ascii="Arial" w:eastAsia="SimSun" w:hAnsi="Arial" w:cs="Arial"/>
          <w:lang w:eastAsia="en-GB"/>
        </w:rPr>
        <w:t>болады</w:t>
      </w:r>
      <w:proofErr w:type="spellEnd"/>
      <w:r>
        <w:rPr>
          <w:rFonts w:ascii="Arial" w:eastAsia="SimSun" w:hAnsi="Arial" w:cs="Arial"/>
          <w:lang w:eastAsia="en-GB"/>
        </w:rPr>
        <w:t xml:space="preserve">. IMS </w:t>
      </w:r>
      <w:proofErr w:type="spellStart"/>
      <w:r>
        <w:rPr>
          <w:rFonts w:ascii="Arial" w:eastAsia="SimSun" w:hAnsi="Arial" w:cs="Arial"/>
          <w:lang w:eastAsia="en-GB"/>
        </w:rPr>
        <w:t>негізгі</w:t>
      </w:r>
      <w:proofErr w:type="spellEnd"/>
      <w:r>
        <w:rPr>
          <w:rFonts w:ascii="Arial" w:eastAsia="SimSun" w:hAnsi="Arial" w:cs="Arial"/>
          <w:lang w:eastAsia="en-GB"/>
        </w:rPr>
        <w:t xml:space="preserve"> </w:t>
      </w:r>
      <w:proofErr w:type="spellStart"/>
      <w:r>
        <w:rPr>
          <w:rFonts w:ascii="Arial" w:eastAsia="SimSun" w:hAnsi="Arial" w:cs="Arial"/>
          <w:lang w:eastAsia="en-GB"/>
        </w:rPr>
        <w:t>мақсатта</w:t>
      </w:r>
      <w:proofErr w:type="spellEnd"/>
      <w:r>
        <w:rPr>
          <w:rFonts w:ascii="Arial" w:eastAsia="SimSun" w:hAnsi="Arial" w:cs="Arial"/>
          <w:lang w:eastAsia="en-GB"/>
        </w:rPr>
        <w:t xml:space="preserve"> </w:t>
      </w:r>
      <w:proofErr w:type="spellStart"/>
      <w:r>
        <w:rPr>
          <w:rFonts w:ascii="Arial" w:eastAsia="SimSun" w:hAnsi="Arial" w:cs="Arial"/>
          <w:lang w:eastAsia="en-GB"/>
        </w:rPr>
        <w:t>келесілерді</w:t>
      </w:r>
      <w:proofErr w:type="spellEnd"/>
      <w:r>
        <w:rPr>
          <w:rFonts w:ascii="Arial" w:eastAsia="SimSun" w:hAnsi="Arial" w:cs="Arial"/>
          <w:lang w:eastAsia="en-GB"/>
        </w:rPr>
        <w:t xml:space="preserve"> </w:t>
      </w:r>
      <w:proofErr w:type="spellStart"/>
      <w:r>
        <w:rPr>
          <w:rFonts w:ascii="Arial" w:eastAsia="SimSun" w:hAnsi="Arial" w:cs="Arial"/>
          <w:lang w:eastAsia="en-GB"/>
        </w:rPr>
        <w:t>қамтамасыз</w:t>
      </w:r>
      <w:proofErr w:type="spellEnd"/>
      <w:r>
        <w:rPr>
          <w:rFonts w:ascii="Arial" w:eastAsia="SimSun" w:hAnsi="Arial" w:cs="Arial"/>
          <w:lang w:eastAsia="en-GB"/>
        </w:rPr>
        <w:t xml:space="preserve"> </w:t>
      </w:r>
      <w:proofErr w:type="spellStart"/>
      <w:r>
        <w:rPr>
          <w:rFonts w:ascii="Arial" w:eastAsia="SimSun" w:hAnsi="Arial" w:cs="Arial"/>
          <w:lang w:eastAsia="en-GB"/>
        </w:rPr>
        <w:t>етеді</w:t>
      </w:r>
      <w:proofErr w:type="spellEnd"/>
      <w:r>
        <w:rPr>
          <w:rFonts w:ascii="Arial" w:eastAsia="SimSun" w:hAnsi="Arial" w:cs="Arial"/>
          <w:lang w:eastAsia="en-GB"/>
        </w:rPr>
        <w:t>:</w:t>
      </w:r>
      <w:r>
        <w:rPr>
          <w:rFonts w:ascii="Arial" w:eastAsia="SimSun" w:hAnsi="Arial" w:cs="Arial"/>
          <w:lang w:eastAsia="en-GB"/>
        </w:rPr>
        <w:br/>
        <w:t xml:space="preserve">- </w:t>
      </w:r>
      <w:proofErr w:type="spellStart"/>
      <w:r>
        <w:rPr>
          <w:rFonts w:ascii="Arial" w:eastAsia="SimSun" w:hAnsi="Arial" w:cs="Arial"/>
          <w:lang w:eastAsia="en-GB"/>
        </w:rPr>
        <w:t>Құрылыс</w:t>
      </w:r>
      <w:proofErr w:type="spellEnd"/>
      <w:r>
        <w:rPr>
          <w:rFonts w:ascii="Arial" w:eastAsia="SimSun" w:hAnsi="Arial" w:cs="Arial"/>
          <w:lang w:eastAsia="en-GB"/>
        </w:rPr>
        <w:t xml:space="preserve"> </w:t>
      </w:r>
      <w:proofErr w:type="spellStart"/>
      <w:r>
        <w:rPr>
          <w:rFonts w:ascii="Arial" w:eastAsia="SimSun" w:hAnsi="Arial" w:cs="Arial"/>
          <w:lang w:eastAsia="en-GB"/>
        </w:rPr>
        <w:t>әдістері</w:t>
      </w:r>
      <w:proofErr w:type="spellEnd"/>
      <w:r>
        <w:rPr>
          <w:rFonts w:ascii="Arial" w:eastAsia="SimSun" w:hAnsi="Arial" w:cs="Arial"/>
          <w:lang w:eastAsia="en-GB"/>
        </w:rPr>
        <w:t xml:space="preserve"> </w:t>
      </w:r>
      <w:proofErr w:type="spellStart"/>
      <w:r>
        <w:rPr>
          <w:rFonts w:ascii="Arial" w:eastAsia="SimSun" w:hAnsi="Arial" w:cs="Arial"/>
          <w:lang w:eastAsia="en-GB"/>
        </w:rPr>
        <w:t>мен</w:t>
      </w:r>
      <w:proofErr w:type="spellEnd"/>
      <w:r>
        <w:rPr>
          <w:rFonts w:ascii="Arial" w:eastAsia="SimSun" w:hAnsi="Arial" w:cs="Arial"/>
          <w:lang w:eastAsia="en-GB"/>
        </w:rPr>
        <w:t xml:space="preserve"> </w:t>
      </w:r>
      <w:proofErr w:type="spellStart"/>
      <w:r>
        <w:rPr>
          <w:rFonts w:ascii="Arial" w:eastAsia="SimSun" w:hAnsi="Arial" w:cs="Arial"/>
          <w:lang w:eastAsia="en-GB"/>
        </w:rPr>
        <w:t>кестелеріндегі</w:t>
      </w:r>
      <w:proofErr w:type="spellEnd"/>
      <w:r>
        <w:rPr>
          <w:rFonts w:ascii="Arial" w:eastAsia="SimSun" w:hAnsi="Arial" w:cs="Arial"/>
          <w:lang w:eastAsia="en-GB"/>
        </w:rPr>
        <w:t xml:space="preserve"> </w:t>
      </w:r>
      <w:proofErr w:type="spellStart"/>
      <w:r>
        <w:rPr>
          <w:rFonts w:ascii="Arial" w:eastAsia="SimSun" w:hAnsi="Arial" w:cs="Arial"/>
          <w:lang w:eastAsia="en-GB"/>
        </w:rPr>
        <w:t>ілгерілеу</w:t>
      </w:r>
      <w:proofErr w:type="spellEnd"/>
      <w:r>
        <w:rPr>
          <w:rFonts w:ascii="Arial" w:eastAsia="SimSun" w:hAnsi="Arial" w:cs="Arial"/>
          <w:lang w:eastAsia="en-GB"/>
        </w:rPr>
        <w:t xml:space="preserve"> </w:t>
      </w:r>
      <w:proofErr w:type="spellStart"/>
      <w:r>
        <w:rPr>
          <w:rFonts w:ascii="Arial" w:eastAsia="SimSun" w:hAnsi="Arial" w:cs="Arial"/>
          <w:lang w:eastAsia="en-GB"/>
        </w:rPr>
        <w:t>мен</w:t>
      </w:r>
      <w:proofErr w:type="spellEnd"/>
      <w:r>
        <w:rPr>
          <w:rFonts w:ascii="Arial" w:eastAsia="SimSun" w:hAnsi="Arial" w:cs="Arial"/>
          <w:lang w:eastAsia="en-GB"/>
        </w:rPr>
        <w:t xml:space="preserve"> </w:t>
      </w:r>
      <w:proofErr w:type="spellStart"/>
      <w:r>
        <w:rPr>
          <w:rFonts w:ascii="Arial" w:eastAsia="SimSun" w:hAnsi="Arial" w:cs="Arial"/>
          <w:lang w:eastAsia="en-GB"/>
        </w:rPr>
        <w:t>елеулі</w:t>
      </w:r>
      <w:proofErr w:type="spellEnd"/>
      <w:r>
        <w:rPr>
          <w:rFonts w:ascii="Arial" w:eastAsia="SimSun" w:hAnsi="Arial" w:cs="Arial"/>
          <w:lang w:eastAsia="en-GB"/>
        </w:rPr>
        <w:t xml:space="preserve"> </w:t>
      </w:r>
      <w:proofErr w:type="spellStart"/>
      <w:r>
        <w:rPr>
          <w:rFonts w:ascii="Arial" w:eastAsia="SimSun" w:hAnsi="Arial" w:cs="Arial"/>
          <w:lang w:eastAsia="en-GB"/>
        </w:rPr>
        <w:t>өзгерістерді</w:t>
      </w:r>
      <w:proofErr w:type="spellEnd"/>
      <w:r>
        <w:rPr>
          <w:rFonts w:ascii="Arial" w:eastAsia="SimSun" w:hAnsi="Arial" w:cs="Arial"/>
          <w:lang w:eastAsia="en-GB"/>
        </w:rPr>
        <w:t xml:space="preserve"> </w:t>
      </w:r>
      <w:proofErr w:type="spellStart"/>
      <w:r>
        <w:rPr>
          <w:rFonts w:ascii="Arial" w:eastAsia="SimSun" w:hAnsi="Arial" w:cs="Arial"/>
          <w:lang w:eastAsia="en-GB"/>
        </w:rPr>
        <w:t>бақылау</w:t>
      </w:r>
      <w:proofErr w:type="spellEnd"/>
      <w:r>
        <w:rPr>
          <w:rFonts w:ascii="Arial" w:eastAsia="SimSun" w:hAnsi="Arial" w:cs="Arial"/>
          <w:lang w:eastAsia="en-GB"/>
        </w:rPr>
        <w:t>;</w:t>
      </w:r>
      <w:r>
        <w:rPr>
          <w:rFonts w:ascii="Arial" w:eastAsia="SimSun" w:hAnsi="Arial" w:cs="Arial"/>
          <w:lang w:eastAsia="en-GB"/>
        </w:rPr>
        <w:br/>
        <w:t>-</w:t>
      </w:r>
      <w:proofErr w:type="spellStart"/>
      <w:r>
        <w:rPr>
          <w:rFonts w:ascii="Arial" w:eastAsia="SimSun" w:hAnsi="Arial" w:cs="Arial"/>
          <w:lang w:eastAsia="en-GB"/>
        </w:rPr>
        <w:t>Теміржол</w:t>
      </w:r>
      <w:proofErr w:type="spellEnd"/>
      <w:r>
        <w:rPr>
          <w:rFonts w:ascii="Arial" w:eastAsia="SimSun" w:hAnsi="Arial" w:cs="Arial"/>
          <w:lang w:eastAsia="en-GB"/>
        </w:rPr>
        <w:t xml:space="preserve"> </w:t>
      </w:r>
      <w:proofErr w:type="spellStart"/>
      <w:r>
        <w:rPr>
          <w:rFonts w:ascii="Arial" w:eastAsia="SimSun" w:hAnsi="Arial" w:cs="Arial"/>
          <w:lang w:eastAsia="en-GB"/>
        </w:rPr>
        <w:t>құрылысы</w:t>
      </w:r>
      <w:proofErr w:type="spellEnd"/>
      <w:r>
        <w:rPr>
          <w:rFonts w:ascii="Arial" w:eastAsia="SimSun" w:hAnsi="Arial" w:cs="Arial"/>
          <w:lang w:eastAsia="en-GB"/>
        </w:rPr>
        <w:t xml:space="preserve"> </w:t>
      </w:r>
      <w:proofErr w:type="spellStart"/>
      <w:r>
        <w:rPr>
          <w:rFonts w:ascii="Arial" w:eastAsia="SimSun" w:hAnsi="Arial" w:cs="Arial"/>
          <w:lang w:eastAsia="en-GB"/>
        </w:rPr>
        <w:t>мен</w:t>
      </w:r>
      <w:proofErr w:type="spellEnd"/>
      <w:r>
        <w:rPr>
          <w:rFonts w:ascii="Arial" w:eastAsia="SimSun" w:hAnsi="Arial" w:cs="Arial"/>
          <w:lang w:eastAsia="en-GB"/>
        </w:rPr>
        <w:t xml:space="preserve"> </w:t>
      </w:r>
      <w:proofErr w:type="spellStart"/>
      <w:r>
        <w:rPr>
          <w:rFonts w:ascii="Arial" w:eastAsia="SimSun" w:hAnsi="Arial" w:cs="Arial"/>
          <w:lang w:eastAsia="en-GB"/>
        </w:rPr>
        <w:t>қайта</w:t>
      </w:r>
      <w:proofErr w:type="spellEnd"/>
      <w:r>
        <w:rPr>
          <w:rFonts w:ascii="Arial" w:eastAsia="SimSun" w:hAnsi="Arial" w:cs="Arial"/>
          <w:lang w:eastAsia="en-GB"/>
        </w:rPr>
        <w:t xml:space="preserve"> </w:t>
      </w:r>
      <w:proofErr w:type="spellStart"/>
      <w:r>
        <w:rPr>
          <w:rFonts w:ascii="Arial" w:eastAsia="SimSun" w:hAnsi="Arial" w:cs="Arial"/>
          <w:lang w:eastAsia="en-GB"/>
        </w:rPr>
        <w:t>жаңарту</w:t>
      </w:r>
      <w:proofErr w:type="spellEnd"/>
      <w:r>
        <w:rPr>
          <w:rFonts w:ascii="Arial" w:eastAsia="SimSun" w:hAnsi="Arial" w:cs="Arial"/>
          <w:lang w:eastAsia="en-GB"/>
        </w:rPr>
        <w:t xml:space="preserve"> </w:t>
      </w:r>
      <w:proofErr w:type="spellStart"/>
      <w:r>
        <w:rPr>
          <w:rFonts w:ascii="Arial" w:eastAsia="SimSun" w:hAnsi="Arial" w:cs="Arial"/>
          <w:lang w:eastAsia="en-GB"/>
        </w:rPr>
        <w:t>жұмыстарының</w:t>
      </w:r>
      <w:proofErr w:type="spellEnd"/>
      <w:r>
        <w:rPr>
          <w:rFonts w:ascii="Arial" w:eastAsia="SimSun" w:hAnsi="Arial" w:cs="Arial"/>
          <w:lang w:eastAsia="en-GB"/>
        </w:rPr>
        <w:t xml:space="preserve"> </w:t>
      </w:r>
      <w:proofErr w:type="spellStart"/>
      <w:r>
        <w:rPr>
          <w:rFonts w:ascii="Arial" w:eastAsia="SimSun" w:hAnsi="Arial" w:cs="Arial"/>
          <w:lang w:eastAsia="en-GB"/>
        </w:rPr>
        <w:t>дәліз</w:t>
      </w:r>
      <w:proofErr w:type="spellEnd"/>
      <w:r>
        <w:rPr>
          <w:rFonts w:ascii="Arial" w:eastAsia="SimSun" w:hAnsi="Arial" w:cs="Arial"/>
          <w:lang w:eastAsia="en-GB"/>
        </w:rPr>
        <w:t xml:space="preserve"> </w:t>
      </w:r>
      <w:proofErr w:type="spellStart"/>
      <w:r>
        <w:rPr>
          <w:rFonts w:ascii="Arial" w:eastAsia="SimSun" w:hAnsi="Arial" w:cs="Arial"/>
          <w:lang w:eastAsia="en-GB"/>
        </w:rPr>
        <w:t>бойындағы</w:t>
      </w:r>
      <w:proofErr w:type="spellEnd"/>
      <w:r>
        <w:rPr>
          <w:rFonts w:ascii="Arial" w:eastAsia="SimSun" w:hAnsi="Arial" w:cs="Arial"/>
          <w:lang w:eastAsia="en-GB"/>
        </w:rPr>
        <w:t xml:space="preserve"> </w:t>
      </w:r>
      <w:proofErr w:type="spellStart"/>
      <w:r>
        <w:rPr>
          <w:rFonts w:ascii="Arial" w:eastAsia="SimSun" w:hAnsi="Arial" w:cs="Arial"/>
          <w:lang w:eastAsia="en-GB"/>
        </w:rPr>
        <w:t>үй</w:t>
      </w:r>
      <w:proofErr w:type="spellEnd"/>
      <w:r>
        <w:rPr>
          <w:rFonts w:ascii="Arial" w:eastAsia="SimSun" w:hAnsi="Arial" w:cs="Arial"/>
          <w:lang w:eastAsia="en-GB"/>
        </w:rPr>
        <w:t xml:space="preserve"> </w:t>
      </w:r>
      <w:proofErr w:type="spellStart"/>
      <w:r>
        <w:rPr>
          <w:rFonts w:ascii="Arial" w:eastAsia="SimSun" w:hAnsi="Arial" w:cs="Arial"/>
          <w:lang w:eastAsia="en-GB"/>
        </w:rPr>
        <w:t>шаруашылықтары</w:t>
      </w:r>
      <w:proofErr w:type="spellEnd"/>
      <w:r>
        <w:rPr>
          <w:rFonts w:ascii="Arial" w:eastAsia="SimSun" w:hAnsi="Arial" w:cs="Arial"/>
          <w:lang w:eastAsia="en-GB"/>
        </w:rPr>
        <w:t xml:space="preserve"> </w:t>
      </w:r>
      <w:proofErr w:type="spellStart"/>
      <w:r>
        <w:rPr>
          <w:rFonts w:ascii="Arial" w:eastAsia="SimSun" w:hAnsi="Arial" w:cs="Arial"/>
          <w:lang w:eastAsia="en-GB"/>
        </w:rPr>
        <w:t>мен</w:t>
      </w:r>
      <w:proofErr w:type="spellEnd"/>
      <w:r>
        <w:rPr>
          <w:rFonts w:ascii="Arial" w:eastAsia="SimSun" w:hAnsi="Arial" w:cs="Arial"/>
          <w:lang w:eastAsia="en-GB"/>
        </w:rPr>
        <w:t xml:space="preserve"> </w:t>
      </w:r>
      <w:proofErr w:type="spellStart"/>
      <w:r>
        <w:rPr>
          <w:rFonts w:ascii="Arial" w:eastAsia="SimSun" w:hAnsi="Arial" w:cs="Arial"/>
          <w:lang w:eastAsia="en-GB"/>
        </w:rPr>
        <w:t>қауымдастықтарға</w:t>
      </w:r>
      <w:proofErr w:type="spellEnd"/>
      <w:r>
        <w:rPr>
          <w:rFonts w:ascii="Arial" w:eastAsia="SimSun" w:hAnsi="Arial" w:cs="Arial"/>
          <w:lang w:eastAsia="en-GB"/>
        </w:rPr>
        <w:t xml:space="preserve"> </w:t>
      </w:r>
      <w:proofErr w:type="spellStart"/>
      <w:r>
        <w:rPr>
          <w:rFonts w:ascii="Arial" w:eastAsia="SimSun" w:hAnsi="Arial" w:cs="Arial"/>
          <w:lang w:eastAsia="en-GB"/>
        </w:rPr>
        <w:t>әсерін</w:t>
      </w:r>
      <w:proofErr w:type="spellEnd"/>
      <w:r>
        <w:rPr>
          <w:rFonts w:ascii="Arial" w:eastAsia="SimSun" w:hAnsi="Arial" w:cs="Arial"/>
          <w:lang w:eastAsia="en-GB"/>
        </w:rPr>
        <w:t xml:space="preserve"> </w:t>
      </w:r>
      <w:proofErr w:type="spellStart"/>
      <w:r>
        <w:rPr>
          <w:rFonts w:ascii="Arial" w:eastAsia="SimSun" w:hAnsi="Arial" w:cs="Arial"/>
          <w:lang w:eastAsia="en-GB"/>
        </w:rPr>
        <w:t>мониторингтеу</w:t>
      </w:r>
      <w:proofErr w:type="spellEnd"/>
      <w:r>
        <w:rPr>
          <w:rFonts w:ascii="Arial" w:eastAsia="SimSun" w:hAnsi="Arial" w:cs="Arial"/>
          <w:lang w:eastAsia="en-GB"/>
        </w:rPr>
        <w:t xml:space="preserve"> (PS4/PS5 </w:t>
      </w:r>
      <w:proofErr w:type="spellStart"/>
      <w:r>
        <w:rPr>
          <w:rFonts w:ascii="Arial" w:eastAsia="SimSun" w:hAnsi="Arial" w:cs="Arial"/>
          <w:lang w:eastAsia="en-GB"/>
        </w:rPr>
        <w:t>шеңберінде</w:t>
      </w:r>
      <w:proofErr w:type="spellEnd"/>
      <w:r>
        <w:rPr>
          <w:rFonts w:ascii="Arial" w:eastAsia="SimSun" w:hAnsi="Arial" w:cs="Arial"/>
          <w:lang w:eastAsia="en-GB"/>
        </w:rPr>
        <w:t xml:space="preserve">); </w:t>
      </w:r>
      <w:proofErr w:type="spellStart"/>
      <w:r>
        <w:rPr>
          <w:rFonts w:ascii="Arial" w:eastAsia="SimSun" w:hAnsi="Arial" w:cs="Arial"/>
          <w:lang w:eastAsia="en-GB"/>
        </w:rPr>
        <w:t>және</w:t>
      </w:r>
      <w:proofErr w:type="spellEnd"/>
      <w:r>
        <w:rPr>
          <w:rFonts w:ascii="Arial" w:eastAsia="SimSun" w:hAnsi="Arial" w:cs="Arial"/>
          <w:lang w:eastAsia="en-GB"/>
        </w:rPr>
        <w:br/>
        <w:t xml:space="preserve">- </w:t>
      </w:r>
      <w:proofErr w:type="spellStart"/>
      <w:r>
        <w:rPr>
          <w:rFonts w:ascii="Arial" w:eastAsia="SimSun" w:hAnsi="Arial" w:cs="Arial"/>
          <w:lang w:eastAsia="en-GB"/>
        </w:rPr>
        <w:t>Түзету</w:t>
      </w:r>
      <w:proofErr w:type="spellEnd"/>
      <w:r>
        <w:rPr>
          <w:rFonts w:ascii="Arial" w:eastAsia="SimSun" w:hAnsi="Arial" w:cs="Arial"/>
          <w:lang w:eastAsia="en-GB"/>
        </w:rPr>
        <w:t xml:space="preserve"> </w:t>
      </w:r>
      <w:proofErr w:type="spellStart"/>
      <w:r>
        <w:rPr>
          <w:rFonts w:ascii="Arial" w:eastAsia="SimSun" w:hAnsi="Arial" w:cs="Arial"/>
          <w:lang w:eastAsia="en-GB"/>
        </w:rPr>
        <w:t>шараларын</w:t>
      </w:r>
      <w:proofErr w:type="spellEnd"/>
      <w:r>
        <w:rPr>
          <w:rFonts w:ascii="Arial" w:eastAsia="SimSun" w:hAnsi="Arial" w:cs="Arial"/>
          <w:lang w:eastAsia="en-GB"/>
        </w:rPr>
        <w:t xml:space="preserve"> </w:t>
      </w:r>
      <w:proofErr w:type="spellStart"/>
      <w:r>
        <w:rPr>
          <w:rFonts w:ascii="Arial" w:eastAsia="SimSun" w:hAnsi="Arial" w:cs="Arial"/>
          <w:lang w:eastAsia="en-GB"/>
        </w:rPr>
        <w:t>қажет</w:t>
      </w:r>
      <w:proofErr w:type="spellEnd"/>
      <w:r>
        <w:rPr>
          <w:rFonts w:ascii="Arial" w:eastAsia="SimSun" w:hAnsi="Arial" w:cs="Arial"/>
          <w:lang w:eastAsia="en-GB"/>
        </w:rPr>
        <w:t xml:space="preserve"> </w:t>
      </w:r>
      <w:proofErr w:type="spellStart"/>
      <w:r>
        <w:rPr>
          <w:rFonts w:ascii="Arial" w:eastAsia="SimSun" w:hAnsi="Arial" w:cs="Arial"/>
          <w:lang w:eastAsia="en-GB"/>
        </w:rPr>
        <w:t>ететін</w:t>
      </w:r>
      <w:proofErr w:type="spellEnd"/>
      <w:r>
        <w:rPr>
          <w:rFonts w:ascii="Arial" w:eastAsia="SimSun" w:hAnsi="Arial" w:cs="Arial"/>
          <w:lang w:eastAsia="en-GB"/>
        </w:rPr>
        <w:t xml:space="preserve"> </w:t>
      </w:r>
      <w:proofErr w:type="spellStart"/>
      <w:r>
        <w:rPr>
          <w:rFonts w:ascii="Arial" w:eastAsia="SimSun" w:hAnsi="Arial" w:cs="Arial"/>
          <w:lang w:eastAsia="en-GB"/>
        </w:rPr>
        <w:t>тәуекелдерді</w:t>
      </w:r>
      <w:proofErr w:type="spellEnd"/>
      <w:r>
        <w:rPr>
          <w:rFonts w:ascii="Arial" w:eastAsia="SimSun" w:hAnsi="Arial" w:cs="Arial"/>
          <w:lang w:eastAsia="en-GB"/>
        </w:rPr>
        <w:t xml:space="preserve"> </w:t>
      </w:r>
      <w:proofErr w:type="spellStart"/>
      <w:r>
        <w:rPr>
          <w:rFonts w:ascii="Arial" w:eastAsia="SimSun" w:hAnsi="Arial" w:cs="Arial"/>
          <w:lang w:eastAsia="en-GB"/>
        </w:rPr>
        <w:t>уақтылы</w:t>
      </w:r>
      <w:proofErr w:type="spellEnd"/>
      <w:r>
        <w:rPr>
          <w:rFonts w:ascii="Arial" w:eastAsia="SimSun" w:hAnsi="Arial" w:cs="Arial"/>
          <w:lang w:eastAsia="en-GB"/>
        </w:rPr>
        <w:t xml:space="preserve"> </w:t>
      </w:r>
      <w:proofErr w:type="spellStart"/>
      <w:r>
        <w:rPr>
          <w:rFonts w:ascii="Arial" w:eastAsia="SimSun" w:hAnsi="Arial" w:cs="Arial"/>
          <w:lang w:eastAsia="en-GB"/>
        </w:rPr>
        <w:t>анықтау</w:t>
      </w:r>
      <w:proofErr w:type="spellEnd"/>
      <w:r>
        <w:rPr>
          <w:rFonts w:ascii="Arial" w:eastAsia="SimSun" w:hAnsi="Arial" w:cs="Arial"/>
          <w:lang w:eastAsia="en-GB"/>
        </w:rPr>
        <w:t>.</w:t>
      </w:r>
    </w:p>
    <w:p w14:paraId="293B2B17" w14:textId="77777777" w:rsidR="006B6003" w:rsidRDefault="00000000">
      <w:pPr>
        <w:widowControl/>
        <w:autoSpaceDE/>
        <w:autoSpaceDN/>
        <w:spacing w:before="100" w:beforeAutospacing="1" w:after="100" w:afterAutospacing="1"/>
        <w:rPr>
          <w:rFonts w:ascii="Arial" w:eastAsia="SimSun" w:hAnsi="Arial" w:cs="Arial"/>
          <w:lang w:eastAsia="en-GB"/>
        </w:rPr>
      </w:pPr>
      <w:r>
        <w:rPr>
          <w:rFonts w:ascii="Arial" w:eastAsia="SimSun" w:hAnsi="Arial" w:cs="Arial"/>
          <w:lang w:eastAsia="en-GB"/>
        </w:rPr>
        <w:t xml:space="preserve">PS1 </w:t>
      </w:r>
      <w:proofErr w:type="spellStart"/>
      <w:r>
        <w:rPr>
          <w:rFonts w:ascii="Arial" w:eastAsia="SimSun" w:hAnsi="Arial" w:cs="Arial"/>
          <w:lang w:eastAsia="en-GB"/>
        </w:rPr>
        <w:t>стандартының</w:t>
      </w:r>
      <w:proofErr w:type="spellEnd"/>
      <w:r>
        <w:rPr>
          <w:rFonts w:ascii="Arial" w:eastAsia="SimSun" w:hAnsi="Arial" w:cs="Arial"/>
          <w:lang w:eastAsia="en-GB"/>
        </w:rPr>
        <w:t xml:space="preserve"> 15(d)-</w:t>
      </w:r>
      <w:proofErr w:type="spellStart"/>
      <w:r>
        <w:rPr>
          <w:rFonts w:ascii="Arial" w:eastAsia="SimSun" w:hAnsi="Arial" w:cs="Arial"/>
          <w:lang w:eastAsia="en-GB"/>
        </w:rPr>
        <w:t>тармағына</w:t>
      </w:r>
      <w:proofErr w:type="spellEnd"/>
      <w:r>
        <w:rPr>
          <w:rFonts w:ascii="Arial" w:eastAsia="SimSun" w:hAnsi="Arial" w:cs="Arial"/>
          <w:lang w:eastAsia="en-GB"/>
        </w:rPr>
        <w:t xml:space="preserve"> </w:t>
      </w:r>
      <w:proofErr w:type="spellStart"/>
      <w:r>
        <w:rPr>
          <w:rFonts w:ascii="Arial" w:eastAsia="SimSun" w:hAnsi="Arial" w:cs="Arial"/>
          <w:lang w:eastAsia="en-GB"/>
        </w:rPr>
        <w:t>сәйкес</w:t>
      </w:r>
      <w:proofErr w:type="spellEnd"/>
      <w:r>
        <w:rPr>
          <w:rFonts w:ascii="Arial" w:eastAsia="SimSun" w:hAnsi="Arial" w:cs="Arial"/>
          <w:lang w:eastAsia="en-GB"/>
        </w:rPr>
        <w:t xml:space="preserve">, </w:t>
      </w:r>
      <w:proofErr w:type="spellStart"/>
      <w:r>
        <w:rPr>
          <w:rFonts w:ascii="Arial" w:eastAsia="SimSun" w:hAnsi="Arial" w:cs="Arial"/>
          <w:lang w:eastAsia="en-GB"/>
        </w:rPr>
        <w:t>жобаның</w:t>
      </w:r>
      <w:proofErr w:type="spellEnd"/>
      <w:r>
        <w:rPr>
          <w:rFonts w:ascii="Arial" w:eastAsia="SimSun" w:hAnsi="Arial" w:cs="Arial"/>
          <w:lang w:eastAsia="en-GB"/>
        </w:rPr>
        <w:t xml:space="preserve"> </w:t>
      </w:r>
      <w:proofErr w:type="spellStart"/>
      <w:r>
        <w:rPr>
          <w:rFonts w:ascii="Arial" w:eastAsia="SimSun" w:hAnsi="Arial" w:cs="Arial"/>
          <w:lang w:eastAsia="en-GB"/>
        </w:rPr>
        <w:t>экологиялық</w:t>
      </w:r>
      <w:proofErr w:type="spellEnd"/>
      <w:r>
        <w:rPr>
          <w:rFonts w:ascii="Arial" w:eastAsia="SimSun" w:hAnsi="Arial" w:cs="Arial"/>
          <w:lang w:eastAsia="en-GB"/>
        </w:rPr>
        <w:t xml:space="preserve"> </w:t>
      </w:r>
      <w:proofErr w:type="spellStart"/>
      <w:r>
        <w:rPr>
          <w:rFonts w:ascii="Arial" w:eastAsia="SimSun" w:hAnsi="Arial" w:cs="Arial"/>
          <w:lang w:eastAsia="en-GB"/>
        </w:rPr>
        <w:t>және</w:t>
      </w:r>
      <w:proofErr w:type="spellEnd"/>
      <w:r>
        <w:rPr>
          <w:rFonts w:ascii="Arial" w:eastAsia="SimSun" w:hAnsi="Arial" w:cs="Arial"/>
          <w:lang w:eastAsia="en-GB"/>
        </w:rPr>
        <w:t xml:space="preserve"> </w:t>
      </w:r>
      <w:proofErr w:type="spellStart"/>
      <w:r>
        <w:rPr>
          <w:rFonts w:ascii="Arial" w:eastAsia="SimSun" w:hAnsi="Arial" w:cs="Arial"/>
          <w:lang w:eastAsia="en-GB"/>
        </w:rPr>
        <w:t>әлеуметтік</w:t>
      </w:r>
      <w:proofErr w:type="spellEnd"/>
      <w:r>
        <w:rPr>
          <w:rFonts w:ascii="Arial" w:eastAsia="SimSun" w:hAnsi="Arial" w:cs="Arial"/>
          <w:lang w:eastAsia="en-GB"/>
        </w:rPr>
        <w:t xml:space="preserve"> </w:t>
      </w:r>
      <w:proofErr w:type="spellStart"/>
      <w:r>
        <w:rPr>
          <w:rFonts w:ascii="Arial" w:eastAsia="SimSun" w:hAnsi="Arial" w:cs="Arial"/>
          <w:lang w:eastAsia="en-GB"/>
        </w:rPr>
        <w:t>нәтижелері</w:t>
      </w:r>
      <w:proofErr w:type="spellEnd"/>
      <w:r>
        <w:rPr>
          <w:rFonts w:ascii="Arial" w:eastAsia="SimSun" w:hAnsi="Arial" w:cs="Arial"/>
          <w:lang w:eastAsia="en-GB"/>
        </w:rPr>
        <w:t xml:space="preserve"> </w:t>
      </w:r>
      <w:proofErr w:type="spellStart"/>
      <w:r>
        <w:rPr>
          <w:rFonts w:ascii="Arial" w:eastAsia="SimSun" w:hAnsi="Arial" w:cs="Arial"/>
          <w:lang w:eastAsia="en-GB"/>
        </w:rPr>
        <w:t>бойынша</w:t>
      </w:r>
      <w:proofErr w:type="spellEnd"/>
      <w:r>
        <w:rPr>
          <w:rFonts w:ascii="Arial" w:eastAsia="SimSun" w:hAnsi="Arial" w:cs="Arial"/>
          <w:lang w:eastAsia="en-GB"/>
        </w:rPr>
        <w:t xml:space="preserve"> </w:t>
      </w:r>
      <w:proofErr w:type="spellStart"/>
      <w:r>
        <w:rPr>
          <w:rFonts w:ascii="Arial" w:eastAsia="SimSun" w:hAnsi="Arial" w:cs="Arial"/>
          <w:lang w:eastAsia="en-GB"/>
        </w:rPr>
        <w:t>мониторинг</w:t>
      </w:r>
      <w:proofErr w:type="spellEnd"/>
      <w:r>
        <w:rPr>
          <w:rFonts w:ascii="Arial" w:eastAsia="SimSun" w:hAnsi="Arial" w:cs="Arial"/>
          <w:lang w:eastAsia="en-GB"/>
        </w:rPr>
        <w:t xml:space="preserve"> </w:t>
      </w:r>
      <w:proofErr w:type="spellStart"/>
      <w:r>
        <w:rPr>
          <w:rFonts w:ascii="Arial" w:eastAsia="SimSun" w:hAnsi="Arial" w:cs="Arial"/>
          <w:lang w:eastAsia="en-GB"/>
        </w:rPr>
        <w:t>пен</w:t>
      </w:r>
      <w:proofErr w:type="spellEnd"/>
      <w:r>
        <w:rPr>
          <w:rFonts w:ascii="Arial" w:eastAsia="SimSun" w:hAnsi="Arial" w:cs="Arial"/>
          <w:lang w:eastAsia="en-GB"/>
        </w:rPr>
        <w:t xml:space="preserve"> </w:t>
      </w:r>
      <w:proofErr w:type="spellStart"/>
      <w:r>
        <w:rPr>
          <w:rFonts w:ascii="Arial" w:eastAsia="SimSun" w:hAnsi="Arial" w:cs="Arial"/>
          <w:lang w:eastAsia="en-GB"/>
        </w:rPr>
        <w:t>есептілік</w:t>
      </w:r>
      <w:proofErr w:type="spellEnd"/>
      <w:r>
        <w:rPr>
          <w:rFonts w:ascii="Arial" w:eastAsia="SimSun" w:hAnsi="Arial" w:cs="Arial"/>
          <w:lang w:eastAsia="en-GB"/>
        </w:rPr>
        <w:t xml:space="preserve"> PS </w:t>
      </w:r>
      <w:proofErr w:type="spellStart"/>
      <w:r>
        <w:rPr>
          <w:rFonts w:ascii="Arial" w:eastAsia="SimSun" w:hAnsi="Arial" w:cs="Arial"/>
          <w:lang w:eastAsia="en-GB"/>
        </w:rPr>
        <w:t>талаптарына</w:t>
      </w:r>
      <w:proofErr w:type="spellEnd"/>
      <w:r>
        <w:rPr>
          <w:rFonts w:ascii="Arial" w:eastAsia="SimSun" w:hAnsi="Arial" w:cs="Arial"/>
          <w:lang w:eastAsia="en-GB"/>
        </w:rPr>
        <w:t xml:space="preserve"> </w:t>
      </w:r>
      <w:proofErr w:type="spellStart"/>
      <w:r>
        <w:rPr>
          <w:rFonts w:ascii="Arial" w:eastAsia="SimSun" w:hAnsi="Arial" w:cs="Arial"/>
          <w:lang w:eastAsia="en-GB"/>
        </w:rPr>
        <w:t>сәйкес</w:t>
      </w:r>
      <w:proofErr w:type="spellEnd"/>
      <w:r>
        <w:rPr>
          <w:rFonts w:ascii="Arial" w:eastAsia="SimSun" w:hAnsi="Arial" w:cs="Arial"/>
          <w:lang w:eastAsia="en-GB"/>
        </w:rPr>
        <w:t xml:space="preserve"> </w:t>
      </w:r>
      <w:proofErr w:type="spellStart"/>
      <w:r>
        <w:rPr>
          <w:rFonts w:ascii="Arial" w:eastAsia="SimSun" w:hAnsi="Arial" w:cs="Arial"/>
          <w:lang w:eastAsia="en-GB"/>
        </w:rPr>
        <w:t>жүргізілуі</w:t>
      </w:r>
      <w:proofErr w:type="spellEnd"/>
      <w:r>
        <w:rPr>
          <w:rFonts w:ascii="Arial" w:eastAsia="SimSun" w:hAnsi="Arial" w:cs="Arial"/>
          <w:lang w:eastAsia="en-GB"/>
        </w:rPr>
        <w:t xml:space="preserve"> </w:t>
      </w:r>
      <w:proofErr w:type="spellStart"/>
      <w:r>
        <w:rPr>
          <w:rFonts w:ascii="Arial" w:eastAsia="SimSun" w:hAnsi="Arial" w:cs="Arial"/>
          <w:lang w:eastAsia="en-GB"/>
        </w:rPr>
        <w:t>тиіс</w:t>
      </w:r>
      <w:proofErr w:type="spellEnd"/>
      <w:r>
        <w:rPr>
          <w:rFonts w:ascii="Arial" w:eastAsia="SimSun" w:hAnsi="Arial" w:cs="Arial"/>
          <w:lang w:eastAsia="en-GB"/>
        </w:rPr>
        <w:t xml:space="preserve">. </w:t>
      </w:r>
      <w:proofErr w:type="spellStart"/>
      <w:r>
        <w:rPr>
          <w:rFonts w:ascii="Arial" w:eastAsia="SimSun" w:hAnsi="Arial" w:cs="Arial"/>
          <w:lang w:eastAsia="en-GB"/>
        </w:rPr>
        <w:t>Сонымен</w:t>
      </w:r>
      <w:proofErr w:type="spellEnd"/>
      <w:r>
        <w:rPr>
          <w:rFonts w:ascii="Arial" w:eastAsia="SimSun" w:hAnsi="Arial" w:cs="Arial"/>
          <w:lang w:eastAsia="en-GB"/>
        </w:rPr>
        <w:t xml:space="preserve"> </w:t>
      </w:r>
      <w:proofErr w:type="spellStart"/>
      <w:r>
        <w:rPr>
          <w:rFonts w:ascii="Arial" w:eastAsia="SimSun" w:hAnsi="Arial" w:cs="Arial"/>
          <w:lang w:eastAsia="en-GB"/>
        </w:rPr>
        <w:t>қатар</w:t>
      </w:r>
      <w:proofErr w:type="spellEnd"/>
      <w:r>
        <w:rPr>
          <w:rFonts w:ascii="Arial" w:eastAsia="SimSun" w:hAnsi="Arial" w:cs="Arial"/>
          <w:lang w:eastAsia="en-GB"/>
        </w:rPr>
        <w:t xml:space="preserve">, PS1 – </w:t>
      </w:r>
      <w:proofErr w:type="spellStart"/>
      <w:r>
        <w:rPr>
          <w:rFonts w:ascii="Arial" w:eastAsia="SimSun" w:hAnsi="Arial" w:cs="Arial"/>
          <w:lang w:eastAsia="en-GB"/>
        </w:rPr>
        <w:t>Қосымша</w:t>
      </w:r>
      <w:proofErr w:type="spellEnd"/>
      <w:r>
        <w:rPr>
          <w:rFonts w:ascii="Arial" w:eastAsia="SimSun" w:hAnsi="Arial" w:cs="Arial"/>
          <w:lang w:eastAsia="en-GB"/>
        </w:rPr>
        <w:t xml:space="preserve"> 1, 15(b)-</w:t>
      </w:r>
      <w:proofErr w:type="spellStart"/>
      <w:r>
        <w:rPr>
          <w:rFonts w:ascii="Arial" w:eastAsia="SimSun" w:hAnsi="Arial" w:cs="Arial"/>
          <w:lang w:eastAsia="en-GB"/>
        </w:rPr>
        <w:t>тармағына</w:t>
      </w:r>
      <w:proofErr w:type="spellEnd"/>
      <w:r>
        <w:rPr>
          <w:rFonts w:ascii="Arial" w:eastAsia="SimSun" w:hAnsi="Arial" w:cs="Arial"/>
          <w:lang w:eastAsia="en-GB"/>
        </w:rPr>
        <w:t xml:space="preserve"> </w:t>
      </w:r>
      <w:proofErr w:type="spellStart"/>
      <w:r>
        <w:rPr>
          <w:rFonts w:ascii="Arial" w:eastAsia="SimSun" w:hAnsi="Arial" w:cs="Arial"/>
          <w:lang w:eastAsia="en-GB"/>
        </w:rPr>
        <w:t>сәйкес</w:t>
      </w:r>
      <w:proofErr w:type="spellEnd"/>
      <w:r>
        <w:rPr>
          <w:rFonts w:ascii="Arial" w:eastAsia="SimSun" w:hAnsi="Arial" w:cs="Arial"/>
          <w:lang w:eastAsia="en-GB"/>
        </w:rPr>
        <w:t xml:space="preserve">, ЭӘБЖ (ESMP) </w:t>
      </w:r>
      <w:proofErr w:type="spellStart"/>
      <w:r>
        <w:rPr>
          <w:rFonts w:ascii="Arial" w:eastAsia="SimSun" w:hAnsi="Arial" w:cs="Arial"/>
          <w:lang w:eastAsia="en-GB"/>
        </w:rPr>
        <w:t>мониторинг</w:t>
      </w:r>
      <w:proofErr w:type="spellEnd"/>
      <w:r>
        <w:rPr>
          <w:rFonts w:ascii="Arial" w:eastAsia="SimSun" w:hAnsi="Arial" w:cs="Arial"/>
          <w:lang w:eastAsia="en-GB"/>
        </w:rPr>
        <w:t xml:space="preserve"> </w:t>
      </w:r>
      <w:proofErr w:type="spellStart"/>
      <w:r>
        <w:rPr>
          <w:rFonts w:ascii="Arial" w:eastAsia="SimSun" w:hAnsi="Arial" w:cs="Arial"/>
          <w:lang w:eastAsia="en-GB"/>
        </w:rPr>
        <w:t>бөлімі</w:t>
      </w:r>
      <w:proofErr w:type="spellEnd"/>
      <w:r>
        <w:rPr>
          <w:rFonts w:ascii="Arial" w:eastAsia="SimSun" w:hAnsi="Arial" w:cs="Arial"/>
          <w:lang w:eastAsia="en-GB"/>
        </w:rPr>
        <w:t xml:space="preserve"> </w:t>
      </w:r>
      <w:proofErr w:type="spellStart"/>
      <w:r>
        <w:rPr>
          <w:rFonts w:ascii="Arial" w:eastAsia="SimSun" w:hAnsi="Arial" w:cs="Arial"/>
          <w:lang w:eastAsia="en-GB"/>
        </w:rPr>
        <w:t>мыналарды</w:t>
      </w:r>
      <w:proofErr w:type="spellEnd"/>
      <w:r>
        <w:rPr>
          <w:rFonts w:ascii="Arial" w:eastAsia="SimSun" w:hAnsi="Arial" w:cs="Arial"/>
          <w:lang w:eastAsia="en-GB"/>
        </w:rPr>
        <w:t xml:space="preserve"> </w:t>
      </w:r>
      <w:proofErr w:type="spellStart"/>
      <w:r>
        <w:rPr>
          <w:rFonts w:ascii="Arial" w:eastAsia="SimSun" w:hAnsi="Arial" w:cs="Arial"/>
          <w:lang w:eastAsia="en-GB"/>
        </w:rPr>
        <w:t>қамтуы</w:t>
      </w:r>
      <w:proofErr w:type="spellEnd"/>
      <w:r>
        <w:rPr>
          <w:rFonts w:ascii="Arial" w:eastAsia="SimSun" w:hAnsi="Arial" w:cs="Arial"/>
          <w:lang w:eastAsia="en-GB"/>
        </w:rPr>
        <w:t xml:space="preserve"> </w:t>
      </w:r>
      <w:proofErr w:type="spellStart"/>
      <w:r>
        <w:rPr>
          <w:rFonts w:ascii="Arial" w:eastAsia="SimSun" w:hAnsi="Arial" w:cs="Arial"/>
          <w:lang w:eastAsia="en-GB"/>
        </w:rPr>
        <w:t>керек</w:t>
      </w:r>
      <w:proofErr w:type="spellEnd"/>
      <w:r>
        <w:rPr>
          <w:rFonts w:ascii="Arial" w:eastAsia="SimSun" w:hAnsi="Arial" w:cs="Arial"/>
          <w:lang w:eastAsia="en-GB"/>
        </w:rPr>
        <w:t>:</w:t>
      </w:r>
      <w:r>
        <w:rPr>
          <w:rFonts w:ascii="Arial" w:eastAsia="SimSun" w:hAnsi="Arial" w:cs="Arial"/>
          <w:lang w:eastAsia="en-GB"/>
        </w:rPr>
        <w:br/>
        <w:t xml:space="preserve">- </w:t>
      </w:r>
      <w:proofErr w:type="spellStart"/>
      <w:r>
        <w:rPr>
          <w:rFonts w:ascii="Arial" w:eastAsia="SimSun" w:hAnsi="Arial" w:cs="Arial"/>
          <w:lang w:eastAsia="en-GB"/>
        </w:rPr>
        <w:t>Мониторинг</w:t>
      </w:r>
      <w:proofErr w:type="spellEnd"/>
      <w:r>
        <w:rPr>
          <w:rFonts w:ascii="Arial" w:eastAsia="SimSun" w:hAnsi="Arial" w:cs="Arial"/>
          <w:lang w:eastAsia="en-GB"/>
        </w:rPr>
        <w:t xml:space="preserve"> </w:t>
      </w:r>
      <w:proofErr w:type="spellStart"/>
      <w:r>
        <w:rPr>
          <w:rFonts w:ascii="Arial" w:eastAsia="SimSun" w:hAnsi="Arial" w:cs="Arial"/>
          <w:lang w:eastAsia="en-GB"/>
        </w:rPr>
        <w:t>мақсаттарын</w:t>
      </w:r>
      <w:proofErr w:type="spellEnd"/>
      <w:r>
        <w:rPr>
          <w:rFonts w:ascii="Arial" w:eastAsia="SimSun" w:hAnsi="Arial" w:cs="Arial"/>
          <w:lang w:eastAsia="en-GB"/>
        </w:rPr>
        <w:t xml:space="preserve"> </w:t>
      </w:r>
      <w:proofErr w:type="spellStart"/>
      <w:r>
        <w:rPr>
          <w:rFonts w:ascii="Arial" w:eastAsia="SimSun" w:hAnsi="Arial" w:cs="Arial"/>
          <w:lang w:eastAsia="en-GB"/>
        </w:rPr>
        <w:t>анықтау</w:t>
      </w:r>
      <w:proofErr w:type="spellEnd"/>
      <w:r>
        <w:rPr>
          <w:rFonts w:ascii="Arial" w:eastAsia="SimSun" w:hAnsi="Arial" w:cs="Arial"/>
          <w:lang w:eastAsia="en-GB"/>
        </w:rPr>
        <w:t xml:space="preserve"> </w:t>
      </w:r>
      <w:proofErr w:type="spellStart"/>
      <w:r>
        <w:rPr>
          <w:rFonts w:ascii="Arial" w:eastAsia="SimSun" w:hAnsi="Arial" w:cs="Arial"/>
          <w:lang w:eastAsia="en-GB"/>
        </w:rPr>
        <w:t>және</w:t>
      </w:r>
      <w:proofErr w:type="spellEnd"/>
      <w:r>
        <w:rPr>
          <w:rFonts w:ascii="Arial" w:eastAsia="SimSun" w:hAnsi="Arial" w:cs="Arial"/>
          <w:lang w:eastAsia="en-GB"/>
        </w:rPr>
        <w:t xml:space="preserve"> </w:t>
      </w:r>
      <w:proofErr w:type="spellStart"/>
      <w:r>
        <w:rPr>
          <w:rFonts w:ascii="Arial" w:eastAsia="SimSun" w:hAnsi="Arial" w:cs="Arial"/>
          <w:lang w:eastAsia="en-GB"/>
        </w:rPr>
        <w:t>оларды</w:t>
      </w:r>
      <w:proofErr w:type="spellEnd"/>
      <w:r>
        <w:rPr>
          <w:rFonts w:ascii="Arial" w:eastAsia="SimSun" w:hAnsi="Arial" w:cs="Arial"/>
          <w:lang w:eastAsia="en-GB"/>
        </w:rPr>
        <w:t xml:space="preserve"> ЭӘБЖ-</w:t>
      </w:r>
      <w:proofErr w:type="spellStart"/>
      <w:r>
        <w:rPr>
          <w:rFonts w:ascii="Arial" w:eastAsia="SimSun" w:hAnsi="Arial" w:cs="Arial"/>
          <w:lang w:eastAsia="en-GB"/>
        </w:rPr>
        <w:t>дегі</w:t>
      </w:r>
      <w:proofErr w:type="spellEnd"/>
      <w:r>
        <w:rPr>
          <w:rFonts w:ascii="Arial" w:eastAsia="SimSun" w:hAnsi="Arial" w:cs="Arial"/>
          <w:lang w:eastAsia="en-GB"/>
        </w:rPr>
        <w:t xml:space="preserve"> </w:t>
      </w:r>
      <w:proofErr w:type="spellStart"/>
      <w:r>
        <w:rPr>
          <w:rFonts w:ascii="Arial" w:eastAsia="SimSun" w:hAnsi="Arial" w:cs="Arial"/>
          <w:lang w:eastAsia="en-GB"/>
        </w:rPr>
        <w:t>әсерлер</w:t>
      </w:r>
      <w:proofErr w:type="spellEnd"/>
      <w:r>
        <w:rPr>
          <w:rFonts w:ascii="Arial" w:eastAsia="SimSun" w:hAnsi="Arial" w:cs="Arial"/>
          <w:lang w:eastAsia="en-GB"/>
        </w:rPr>
        <w:t xml:space="preserve"> </w:t>
      </w:r>
      <w:proofErr w:type="spellStart"/>
      <w:r>
        <w:rPr>
          <w:rFonts w:ascii="Arial" w:eastAsia="SimSun" w:hAnsi="Arial" w:cs="Arial"/>
          <w:lang w:eastAsia="en-GB"/>
        </w:rPr>
        <w:t>мен</w:t>
      </w:r>
      <w:proofErr w:type="spellEnd"/>
      <w:r>
        <w:rPr>
          <w:rFonts w:ascii="Arial" w:eastAsia="SimSun" w:hAnsi="Arial" w:cs="Arial"/>
          <w:lang w:eastAsia="en-GB"/>
        </w:rPr>
        <w:t xml:space="preserve"> </w:t>
      </w:r>
      <w:proofErr w:type="spellStart"/>
      <w:r>
        <w:rPr>
          <w:rFonts w:ascii="Arial" w:eastAsia="SimSun" w:hAnsi="Arial" w:cs="Arial"/>
          <w:lang w:eastAsia="en-GB"/>
        </w:rPr>
        <w:t>жеңілдету</w:t>
      </w:r>
      <w:proofErr w:type="spellEnd"/>
      <w:r>
        <w:rPr>
          <w:rFonts w:ascii="Arial" w:eastAsia="SimSun" w:hAnsi="Arial" w:cs="Arial"/>
          <w:lang w:eastAsia="en-GB"/>
        </w:rPr>
        <w:t xml:space="preserve"> </w:t>
      </w:r>
      <w:proofErr w:type="spellStart"/>
      <w:r>
        <w:rPr>
          <w:rFonts w:ascii="Arial" w:eastAsia="SimSun" w:hAnsi="Arial" w:cs="Arial"/>
          <w:lang w:eastAsia="en-GB"/>
        </w:rPr>
        <w:t>шараларымен</w:t>
      </w:r>
      <w:proofErr w:type="spellEnd"/>
      <w:r>
        <w:rPr>
          <w:rFonts w:ascii="Arial" w:eastAsia="SimSun" w:hAnsi="Arial" w:cs="Arial"/>
          <w:lang w:eastAsia="en-GB"/>
        </w:rPr>
        <w:t xml:space="preserve"> </w:t>
      </w:r>
      <w:proofErr w:type="spellStart"/>
      <w:r>
        <w:rPr>
          <w:rFonts w:ascii="Arial" w:eastAsia="SimSun" w:hAnsi="Arial" w:cs="Arial"/>
          <w:lang w:eastAsia="en-GB"/>
        </w:rPr>
        <w:t>байланыстыру</w:t>
      </w:r>
      <w:proofErr w:type="spellEnd"/>
      <w:r>
        <w:rPr>
          <w:rFonts w:ascii="Arial" w:eastAsia="SimSun" w:hAnsi="Arial" w:cs="Arial"/>
          <w:lang w:eastAsia="en-GB"/>
        </w:rPr>
        <w:t>;</w:t>
      </w:r>
      <w:r>
        <w:rPr>
          <w:rFonts w:ascii="Arial" w:eastAsia="SimSun" w:hAnsi="Arial" w:cs="Arial"/>
          <w:lang w:eastAsia="en-GB"/>
        </w:rPr>
        <w:br/>
        <w:t xml:space="preserve">- </w:t>
      </w:r>
      <w:proofErr w:type="spellStart"/>
      <w:r>
        <w:rPr>
          <w:rFonts w:ascii="Arial" w:eastAsia="SimSun" w:hAnsi="Arial" w:cs="Arial"/>
          <w:lang w:eastAsia="en-GB"/>
        </w:rPr>
        <w:t>Мониторинг</w:t>
      </w:r>
      <w:proofErr w:type="spellEnd"/>
      <w:r>
        <w:rPr>
          <w:rFonts w:ascii="Arial" w:eastAsia="SimSun" w:hAnsi="Arial" w:cs="Arial"/>
          <w:lang w:eastAsia="en-GB"/>
        </w:rPr>
        <w:t xml:space="preserve"> </w:t>
      </w:r>
      <w:proofErr w:type="spellStart"/>
      <w:r>
        <w:rPr>
          <w:rFonts w:ascii="Arial" w:eastAsia="SimSun" w:hAnsi="Arial" w:cs="Arial"/>
          <w:lang w:eastAsia="en-GB"/>
        </w:rPr>
        <w:t>шараларының</w:t>
      </w:r>
      <w:proofErr w:type="spellEnd"/>
      <w:r>
        <w:rPr>
          <w:rFonts w:ascii="Arial" w:eastAsia="SimSun" w:hAnsi="Arial" w:cs="Arial"/>
          <w:lang w:eastAsia="en-GB"/>
        </w:rPr>
        <w:t xml:space="preserve"> </w:t>
      </w:r>
      <w:proofErr w:type="spellStart"/>
      <w:r>
        <w:rPr>
          <w:rFonts w:ascii="Arial" w:eastAsia="SimSun" w:hAnsi="Arial" w:cs="Arial"/>
          <w:lang w:eastAsia="en-GB"/>
        </w:rPr>
        <w:t>техникалық</w:t>
      </w:r>
      <w:proofErr w:type="spellEnd"/>
      <w:r>
        <w:rPr>
          <w:rFonts w:ascii="Arial" w:eastAsia="SimSun" w:hAnsi="Arial" w:cs="Arial"/>
          <w:lang w:eastAsia="en-GB"/>
        </w:rPr>
        <w:t xml:space="preserve"> </w:t>
      </w:r>
      <w:proofErr w:type="spellStart"/>
      <w:r>
        <w:rPr>
          <w:rFonts w:ascii="Arial" w:eastAsia="SimSun" w:hAnsi="Arial" w:cs="Arial"/>
          <w:lang w:eastAsia="en-GB"/>
        </w:rPr>
        <w:t>сипаттамаларын</w:t>
      </w:r>
      <w:proofErr w:type="spellEnd"/>
      <w:r>
        <w:rPr>
          <w:rFonts w:ascii="Arial" w:eastAsia="SimSun" w:hAnsi="Arial" w:cs="Arial"/>
          <w:lang w:eastAsia="en-GB"/>
        </w:rPr>
        <w:t xml:space="preserve"> </w:t>
      </w:r>
      <w:proofErr w:type="spellStart"/>
      <w:r>
        <w:rPr>
          <w:rFonts w:ascii="Arial" w:eastAsia="SimSun" w:hAnsi="Arial" w:cs="Arial"/>
          <w:lang w:eastAsia="en-GB"/>
        </w:rPr>
        <w:t>беру</w:t>
      </w:r>
      <w:proofErr w:type="spellEnd"/>
      <w:r>
        <w:rPr>
          <w:rFonts w:ascii="Arial" w:eastAsia="SimSun" w:hAnsi="Arial" w:cs="Arial"/>
          <w:lang w:eastAsia="en-GB"/>
        </w:rPr>
        <w:t xml:space="preserve"> (</w:t>
      </w:r>
      <w:proofErr w:type="spellStart"/>
      <w:r>
        <w:rPr>
          <w:rFonts w:ascii="Arial" w:eastAsia="SimSun" w:hAnsi="Arial" w:cs="Arial"/>
          <w:lang w:eastAsia="en-GB"/>
        </w:rPr>
        <w:t>параметрлер</w:t>
      </w:r>
      <w:proofErr w:type="spellEnd"/>
      <w:r>
        <w:rPr>
          <w:rFonts w:ascii="Arial" w:eastAsia="SimSun" w:hAnsi="Arial" w:cs="Arial"/>
          <w:lang w:eastAsia="en-GB"/>
        </w:rPr>
        <w:t xml:space="preserve">, </w:t>
      </w:r>
      <w:proofErr w:type="spellStart"/>
      <w:r>
        <w:rPr>
          <w:rFonts w:ascii="Arial" w:eastAsia="SimSun" w:hAnsi="Arial" w:cs="Arial"/>
          <w:lang w:eastAsia="en-GB"/>
        </w:rPr>
        <w:t>әдістер</w:t>
      </w:r>
      <w:proofErr w:type="spellEnd"/>
      <w:r>
        <w:rPr>
          <w:rFonts w:ascii="Arial" w:eastAsia="SimSun" w:hAnsi="Arial" w:cs="Arial"/>
          <w:lang w:eastAsia="en-GB"/>
        </w:rPr>
        <w:t xml:space="preserve">, </w:t>
      </w:r>
      <w:proofErr w:type="spellStart"/>
      <w:r>
        <w:rPr>
          <w:rFonts w:ascii="Arial" w:eastAsia="SimSun" w:hAnsi="Arial" w:cs="Arial"/>
          <w:lang w:eastAsia="en-GB"/>
        </w:rPr>
        <w:t>орындар</w:t>
      </w:r>
      <w:proofErr w:type="spellEnd"/>
      <w:r>
        <w:rPr>
          <w:rFonts w:ascii="Arial" w:eastAsia="SimSun" w:hAnsi="Arial" w:cs="Arial"/>
          <w:lang w:eastAsia="en-GB"/>
        </w:rPr>
        <w:t xml:space="preserve">, </w:t>
      </w:r>
      <w:proofErr w:type="spellStart"/>
      <w:r>
        <w:rPr>
          <w:rFonts w:ascii="Arial" w:eastAsia="SimSun" w:hAnsi="Arial" w:cs="Arial"/>
          <w:lang w:eastAsia="en-GB"/>
        </w:rPr>
        <w:t>жиілік</w:t>
      </w:r>
      <w:proofErr w:type="spellEnd"/>
      <w:r>
        <w:rPr>
          <w:rFonts w:ascii="Arial" w:eastAsia="SimSun" w:hAnsi="Arial" w:cs="Arial"/>
          <w:lang w:eastAsia="en-GB"/>
        </w:rPr>
        <w:t xml:space="preserve">, </w:t>
      </w:r>
      <w:proofErr w:type="spellStart"/>
      <w:r>
        <w:rPr>
          <w:rFonts w:ascii="Arial" w:eastAsia="SimSun" w:hAnsi="Arial" w:cs="Arial"/>
          <w:lang w:eastAsia="en-GB"/>
        </w:rPr>
        <w:t>анықтау</w:t>
      </w:r>
      <w:proofErr w:type="spellEnd"/>
      <w:r>
        <w:rPr>
          <w:rFonts w:ascii="Arial" w:eastAsia="SimSun" w:hAnsi="Arial" w:cs="Arial"/>
          <w:lang w:eastAsia="en-GB"/>
        </w:rPr>
        <w:t xml:space="preserve"> </w:t>
      </w:r>
      <w:proofErr w:type="spellStart"/>
      <w:r>
        <w:rPr>
          <w:rFonts w:ascii="Arial" w:eastAsia="SimSun" w:hAnsi="Arial" w:cs="Arial"/>
          <w:lang w:eastAsia="en-GB"/>
        </w:rPr>
        <w:t>шектері</w:t>
      </w:r>
      <w:proofErr w:type="spellEnd"/>
      <w:r>
        <w:rPr>
          <w:rFonts w:ascii="Arial" w:eastAsia="SimSun" w:hAnsi="Arial" w:cs="Arial"/>
          <w:lang w:eastAsia="en-GB"/>
        </w:rPr>
        <w:t xml:space="preserve"> </w:t>
      </w:r>
      <w:proofErr w:type="spellStart"/>
      <w:r>
        <w:rPr>
          <w:rFonts w:ascii="Arial" w:eastAsia="SimSun" w:hAnsi="Arial" w:cs="Arial"/>
          <w:lang w:eastAsia="en-GB"/>
        </w:rPr>
        <w:t>және</w:t>
      </w:r>
      <w:proofErr w:type="spellEnd"/>
      <w:r>
        <w:rPr>
          <w:rFonts w:ascii="Arial" w:eastAsia="SimSun" w:hAnsi="Arial" w:cs="Arial"/>
          <w:lang w:eastAsia="en-GB"/>
        </w:rPr>
        <w:t xml:space="preserve"> </w:t>
      </w:r>
      <w:proofErr w:type="spellStart"/>
      <w:r>
        <w:rPr>
          <w:rFonts w:ascii="Arial" w:eastAsia="SimSun" w:hAnsi="Arial" w:cs="Arial"/>
          <w:lang w:eastAsia="en-GB"/>
        </w:rPr>
        <w:t>түзету</w:t>
      </w:r>
      <w:proofErr w:type="spellEnd"/>
      <w:r>
        <w:rPr>
          <w:rFonts w:ascii="Arial" w:eastAsia="SimSun" w:hAnsi="Arial" w:cs="Arial"/>
          <w:lang w:eastAsia="en-GB"/>
        </w:rPr>
        <w:t xml:space="preserve"> </w:t>
      </w:r>
      <w:proofErr w:type="spellStart"/>
      <w:r>
        <w:rPr>
          <w:rFonts w:ascii="Arial" w:eastAsia="SimSun" w:hAnsi="Arial" w:cs="Arial"/>
          <w:lang w:eastAsia="en-GB"/>
        </w:rPr>
        <w:t>шараларын</w:t>
      </w:r>
      <w:proofErr w:type="spellEnd"/>
      <w:r>
        <w:rPr>
          <w:rFonts w:ascii="Arial" w:eastAsia="SimSun" w:hAnsi="Arial" w:cs="Arial"/>
          <w:lang w:eastAsia="en-GB"/>
        </w:rPr>
        <w:t xml:space="preserve"> </w:t>
      </w:r>
      <w:proofErr w:type="spellStart"/>
      <w:r>
        <w:rPr>
          <w:rFonts w:ascii="Arial" w:eastAsia="SimSun" w:hAnsi="Arial" w:cs="Arial"/>
          <w:lang w:eastAsia="en-GB"/>
        </w:rPr>
        <w:t>қолдану</w:t>
      </w:r>
      <w:proofErr w:type="spellEnd"/>
      <w:r>
        <w:rPr>
          <w:rFonts w:ascii="Arial" w:eastAsia="SimSun" w:hAnsi="Arial" w:cs="Arial"/>
          <w:lang w:eastAsia="en-GB"/>
        </w:rPr>
        <w:t xml:space="preserve"> </w:t>
      </w:r>
      <w:proofErr w:type="spellStart"/>
      <w:r>
        <w:rPr>
          <w:rFonts w:ascii="Arial" w:eastAsia="SimSun" w:hAnsi="Arial" w:cs="Arial"/>
          <w:lang w:eastAsia="en-GB"/>
        </w:rPr>
        <w:t>шектері</w:t>
      </w:r>
      <w:proofErr w:type="spellEnd"/>
      <w:r>
        <w:rPr>
          <w:rFonts w:ascii="Arial" w:eastAsia="SimSun" w:hAnsi="Arial" w:cs="Arial"/>
          <w:lang w:eastAsia="en-GB"/>
        </w:rPr>
        <w:t xml:space="preserve">); </w:t>
      </w:r>
      <w:proofErr w:type="spellStart"/>
      <w:r>
        <w:rPr>
          <w:rFonts w:ascii="Arial" w:eastAsia="SimSun" w:hAnsi="Arial" w:cs="Arial"/>
          <w:lang w:eastAsia="en-GB"/>
        </w:rPr>
        <w:t>және</w:t>
      </w:r>
      <w:proofErr w:type="spellEnd"/>
      <w:r>
        <w:rPr>
          <w:rFonts w:ascii="Arial" w:eastAsia="SimSun" w:hAnsi="Arial" w:cs="Arial"/>
          <w:lang w:eastAsia="en-GB"/>
        </w:rPr>
        <w:br/>
        <w:t xml:space="preserve">- </w:t>
      </w:r>
      <w:proofErr w:type="spellStart"/>
      <w:r>
        <w:rPr>
          <w:rFonts w:ascii="Arial" w:eastAsia="SimSun" w:hAnsi="Arial" w:cs="Arial"/>
          <w:lang w:eastAsia="en-GB"/>
        </w:rPr>
        <w:t>Тәуекелдерді</w:t>
      </w:r>
      <w:proofErr w:type="spellEnd"/>
      <w:r>
        <w:rPr>
          <w:rFonts w:ascii="Arial" w:eastAsia="SimSun" w:hAnsi="Arial" w:cs="Arial"/>
          <w:lang w:eastAsia="en-GB"/>
        </w:rPr>
        <w:t xml:space="preserve"> </w:t>
      </w:r>
      <w:proofErr w:type="spellStart"/>
      <w:r>
        <w:rPr>
          <w:rFonts w:ascii="Arial" w:eastAsia="SimSun" w:hAnsi="Arial" w:cs="Arial"/>
          <w:lang w:eastAsia="en-GB"/>
        </w:rPr>
        <w:t>ерте</w:t>
      </w:r>
      <w:proofErr w:type="spellEnd"/>
      <w:r>
        <w:rPr>
          <w:rFonts w:ascii="Arial" w:eastAsia="SimSun" w:hAnsi="Arial" w:cs="Arial"/>
          <w:lang w:eastAsia="en-GB"/>
        </w:rPr>
        <w:t xml:space="preserve"> </w:t>
      </w:r>
      <w:proofErr w:type="spellStart"/>
      <w:r>
        <w:rPr>
          <w:rFonts w:ascii="Arial" w:eastAsia="SimSun" w:hAnsi="Arial" w:cs="Arial"/>
          <w:lang w:eastAsia="en-GB"/>
        </w:rPr>
        <w:t>анықтау</w:t>
      </w:r>
      <w:proofErr w:type="spellEnd"/>
      <w:r>
        <w:rPr>
          <w:rFonts w:ascii="Arial" w:eastAsia="SimSun" w:hAnsi="Arial" w:cs="Arial"/>
          <w:lang w:eastAsia="en-GB"/>
        </w:rPr>
        <w:t xml:space="preserve"> </w:t>
      </w:r>
      <w:proofErr w:type="spellStart"/>
      <w:r>
        <w:rPr>
          <w:rFonts w:ascii="Arial" w:eastAsia="SimSun" w:hAnsi="Arial" w:cs="Arial"/>
          <w:lang w:eastAsia="en-GB"/>
        </w:rPr>
        <w:t>мен</w:t>
      </w:r>
      <w:proofErr w:type="spellEnd"/>
      <w:r>
        <w:rPr>
          <w:rFonts w:ascii="Arial" w:eastAsia="SimSun" w:hAnsi="Arial" w:cs="Arial"/>
          <w:lang w:eastAsia="en-GB"/>
        </w:rPr>
        <w:t xml:space="preserve"> </w:t>
      </w:r>
      <w:proofErr w:type="spellStart"/>
      <w:r>
        <w:rPr>
          <w:rFonts w:ascii="Arial" w:eastAsia="SimSun" w:hAnsi="Arial" w:cs="Arial"/>
          <w:lang w:eastAsia="en-GB"/>
        </w:rPr>
        <w:t>шешім</w:t>
      </w:r>
      <w:proofErr w:type="spellEnd"/>
      <w:r>
        <w:rPr>
          <w:rFonts w:ascii="Arial" w:eastAsia="SimSun" w:hAnsi="Arial" w:cs="Arial"/>
          <w:lang w:eastAsia="en-GB"/>
        </w:rPr>
        <w:t xml:space="preserve"> </w:t>
      </w:r>
      <w:proofErr w:type="spellStart"/>
      <w:r>
        <w:rPr>
          <w:rFonts w:ascii="Arial" w:eastAsia="SimSun" w:hAnsi="Arial" w:cs="Arial"/>
          <w:lang w:eastAsia="en-GB"/>
        </w:rPr>
        <w:t>қабылдау</w:t>
      </w:r>
      <w:proofErr w:type="spellEnd"/>
      <w:r>
        <w:rPr>
          <w:rFonts w:ascii="Arial" w:eastAsia="SimSun" w:hAnsi="Arial" w:cs="Arial"/>
          <w:lang w:eastAsia="en-GB"/>
        </w:rPr>
        <w:t xml:space="preserve"> </w:t>
      </w:r>
      <w:proofErr w:type="spellStart"/>
      <w:r>
        <w:rPr>
          <w:rFonts w:ascii="Arial" w:eastAsia="SimSun" w:hAnsi="Arial" w:cs="Arial"/>
          <w:lang w:eastAsia="en-GB"/>
        </w:rPr>
        <w:t>үшін</w:t>
      </w:r>
      <w:proofErr w:type="spellEnd"/>
      <w:r>
        <w:rPr>
          <w:rFonts w:ascii="Arial" w:eastAsia="SimSun" w:hAnsi="Arial" w:cs="Arial"/>
          <w:lang w:eastAsia="en-GB"/>
        </w:rPr>
        <w:t xml:space="preserve"> </w:t>
      </w:r>
      <w:proofErr w:type="spellStart"/>
      <w:r>
        <w:rPr>
          <w:rFonts w:ascii="Arial" w:eastAsia="SimSun" w:hAnsi="Arial" w:cs="Arial"/>
          <w:lang w:eastAsia="en-GB"/>
        </w:rPr>
        <w:t>уақтылы</w:t>
      </w:r>
      <w:proofErr w:type="spellEnd"/>
      <w:r>
        <w:rPr>
          <w:rFonts w:ascii="Arial" w:eastAsia="SimSun" w:hAnsi="Arial" w:cs="Arial"/>
          <w:lang w:eastAsia="en-GB"/>
        </w:rPr>
        <w:t xml:space="preserve"> </w:t>
      </w:r>
      <w:proofErr w:type="spellStart"/>
      <w:r>
        <w:rPr>
          <w:rFonts w:ascii="Arial" w:eastAsia="SimSun" w:hAnsi="Arial" w:cs="Arial"/>
          <w:lang w:eastAsia="en-GB"/>
        </w:rPr>
        <w:t>ақпарат</w:t>
      </w:r>
      <w:proofErr w:type="spellEnd"/>
      <w:r>
        <w:rPr>
          <w:rFonts w:ascii="Arial" w:eastAsia="SimSun" w:hAnsi="Arial" w:cs="Arial"/>
          <w:lang w:eastAsia="en-GB"/>
        </w:rPr>
        <w:t xml:space="preserve"> </w:t>
      </w:r>
      <w:proofErr w:type="spellStart"/>
      <w:r>
        <w:rPr>
          <w:rFonts w:ascii="Arial" w:eastAsia="SimSun" w:hAnsi="Arial" w:cs="Arial"/>
          <w:lang w:eastAsia="en-GB"/>
        </w:rPr>
        <w:t>ұсынуға</w:t>
      </w:r>
      <w:proofErr w:type="spellEnd"/>
      <w:r>
        <w:rPr>
          <w:rFonts w:ascii="Arial" w:eastAsia="SimSun" w:hAnsi="Arial" w:cs="Arial"/>
          <w:lang w:eastAsia="en-GB"/>
        </w:rPr>
        <w:t xml:space="preserve"> </w:t>
      </w:r>
      <w:proofErr w:type="spellStart"/>
      <w:r>
        <w:rPr>
          <w:rFonts w:ascii="Arial" w:eastAsia="SimSun" w:hAnsi="Arial" w:cs="Arial"/>
          <w:lang w:eastAsia="en-GB"/>
        </w:rPr>
        <w:t>мүмкіндік</w:t>
      </w:r>
      <w:proofErr w:type="spellEnd"/>
      <w:r>
        <w:rPr>
          <w:rFonts w:ascii="Arial" w:eastAsia="SimSun" w:hAnsi="Arial" w:cs="Arial"/>
          <w:lang w:eastAsia="en-GB"/>
        </w:rPr>
        <w:t xml:space="preserve"> </w:t>
      </w:r>
      <w:proofErr w:type="spellStart"/>
      <w:r>
        <w:rPr>
          <w:rFonts w:ascii="Arial" w:eastAsia="SimSun" w:hAnsi="Arial" w:cs="Arial"/>
          <w:lang w:eastAsia="en-GB"/>
        </w:rPr>
        <w:t>беретін</w:t>
      </w:r>
      <w:proofErr w:type="spellEnd"/>
      <w:r>
        <w:rPr>
          <w:rFonts w:ascii="Arial" w:eastAsia="SimSun" w:hAnsi="Arial" w:cs="Arial"/>
          <w:lang w:eastAsia="en-GB"/>
        </w:rPr>
        <w:t xml:space="preserve"> </w:t>
      </w:r>
      <w:proofErr w:type="spellStart"/>
      <w:r>
        <w:rPr>
          <w:rFonts w:ascii="Arial" w:eastAsia="SimSun" w:hAnsi="Arial" w:cs="Arial"/>
          <w:lang w:eastAsia="en-GB"/>
        </w:rPr>
        <w:t>мониторинг</w:t>
      </w:r>
      <w:proofErr w:type="spellEnd"/>
      <w:r>
        <w:rPr>
          <w:rFonts w:ascii="Arial" w:eastAsia="SimSun" w:hAnsi="Arial" w:cs="Arial"/>
          <w:lang w:eastAsia="en-GB"/>
        </w:rPr>
        <w:t xml:space="preserve"> </w:t>
      </w:r>
      <w:proofErr w:type="spellStart"/>
      <w:r>
        <w:rPr>
          <w:rFonts w:ascii="Arial" w:eastAsia="SimSun" w:hAnsi="Arial" w:cs="Arial"/>
          <w:lang w:eastAsia="en-GB"/>
        </w:rPr>
        <w:t>және</w:t>
      </w:r>
      <w:proofErr w:type="spellEnd"/>
      <w:r>
        <w:rPr>
          <w:rFonts w:ascii="Arial" w:eastAsia="SimSun" w:hAnsi="Arial" w:cs="Arial"/>
          <w:lang w:eastAsia="en-GB"/>
        </w:rPr>
        <w:t xml:space="preserve"> </w:t>
      </w:r>
      <w:proofErr w:type="spellStart"/>
      <w:r>
        <w:rPr>
          <w:rFonts w:ascii="Arial" w:eastAsia="SimSun" w:hAnsi="Arial" w:cs="Arial"/>
          <w:lang w:eastAsia="en-GB"/>
        </w:rPr>
        <w:t>есептілік</w:t>
      </w:r>
      <w:proofErr w:type="spellEnd"/>
      <w:r>
        <w:rPr>
          <w:rFonts w:ascii="Arial" w:eastAsia="SimSun" w:hAnsi="Arial" w:cs="Arial"/>
          <w:lang w:eastAsia="en-GB"/>
        </w:rPr>
        <w:t xml:space="preserve"> </w:t>
      </w:r>
      <w:proofErr w:type="spellStart"/>
      <w:r>
        <w:rPr>
          <w:rFonts w:ascii="Arial" w:eastAsia="SimSun" w:hAnsi="Arial" w:cs="Arial"/>
          <w:lang w:eastAsia="en-GB"/>
        </w:rPr>
        <w:t>рәсімдерін</w:t>
      </w:r>
      <w:proofErr w:type="spellEnd"/>
      <w:r>
        <w:rPr>
          <w:rFonts w:ascii="Arial" w:eastAsia="SimSun" w:hAnsi="Arial" w:cs="Arial"/>
          <w:lang w:eastAsia="en-GB"/>
        </w:rPr>
        <w:t xml:space="preserve"> </w:t>
      </w:r>
      <w:proofErr w:type="spellStart"/>
      <w:r>
        <w:rPr>
          <w:rFonts w:ascii="Arial" w:eastAsia="SimSun" w:hAnsi="Arial" w:cs="Arial"/>
          <w:lang w:eastAsia="en-GB"/>
        </w:rPr>
        <w:t>белгілеу</w:t>
      </w:r>
      <w:proofErr w:type="spellEnd"/>
      <w:r>
        <w:rPr>
          <w:rFonts w:ascii="Arial" w:eastAsia="SimSun" w:hAnsi="Arial" w:cs="Arial"/>
          <w:lang w:eastAsia="en-GB"/>
        </w:rPr>
        <w:t>.</w:t>
      </w:r>
    </w:p>
    <w:p w14:paraId="5DF0EC3E" w14:textId="77777777" w:rsidR="006B6003" w:rsidRDefault="00000000">
      <w:pPr>
        <w:widowControl/>
        <w:autoSpaceDE/>
        <w:autoSpaceDN/>
        <w:spacing w:before="100" w:beforeAutospacing="1" w:after="100" w:afterAutospacing="1"/>
        <w:rPr>
          <w:rFonts w:ascii="Arial" w:eastAsia="SimSun" w:hAnsi="Arial" w:cs="Arial"/>
          <w:lang w:eastAsia="en-GB"/>
        </w:rPr>
      </w:pPr>
      <w:proofErr w:type="spellStart"/>
      <w:r>
        <w:rPr>
          <w:rFonts w:ascii="Arial" w:eastAsia="SimSun" w:hAnsi="Arial" w:cs="Arial"/>
          <w:lang w:eastAsia="en-GB"/>
        </w:rPr>
        <w:t>Экологиялық</w:t>
      </w:r>
      <w:proofErr w:type="spellEnd"/>
      <w:r>
        <w:rPr>
          <w:rFonts w:ascii="Arial" w:eastAsia="SimSun" w:hAnsi="Arial" w:cs="Arial"/>
          <w:lang w:eastAsia="en-GB"/>
        </w:rPr>
        <w:t xml:space="preserve"> </w:t>
      </w:r>
      <w:proofErr w:type="spellStart"/>
      <w:r>
        <w:rPr>
          <w:rFonts w:ascii="Arial" w:eastAsia="SimSun" w:hAnsi="Arial" w:cs="Arial"/>
          <w:lang w:eastAsia="en-GB"/>
        </w:rPr>
        <w:t>және</w:t>
      </w:r>
      <w:proofErr w:type="spellEnd"/>
      <w:r>
        <w:rPr>
          <w:rFonts w:ascii="Arial" w:eastAsia="SimSun" w:hAnsi="Arial" w:cs="Arial"/>
          <w:lang w:eastAsia="en-GB"/>
        </w:rPr>
        <w:t xml:space="preserve"> </w:t>
      </w:r>
      <w:proofErr w:type="spellStart"/>
      <w:r>
        <w:rPr>
          <w:rFonts w:ascii="Arial" w:eastAsia="SimSun" w:hAnsi="Arial" w:cs="Arial"/>
          <w:lang w:eastAsia="en-GB"/>
        </w:rPr>
        <w:t>әлеуметтік</w:t>
      </w:r>
      <w:proofErr w:type="spellEnd"/>
      <w:r>
        <w:rPr>
          <w:rFonts w:ascii="Arial" w:eastAsia="SimSun" w:hAnsi="Arial" w:cs="Arial"/>
          <w:lang w:eastAsia="en-GB"/>
        </w:rPr>
        <w:t xml:space="preserve"> </w:t>
      </w:r>
      <w:proofErr w:type="spellStart"/>
      <w:r>
        <w:rPr>
          <w:rFonts w:ascii="Arial" w:eastAsia="SimSun" w:hAnsi="Arial" w:cs="Arial"/>
          <w:lang w:eastAsia="en-GB"/>
        </w:rPr>
        <w:t>мониторингтің</w:t>
      </w:r>
      <w:proofErr w:type="spellEnd"/>
      <w:r>
        <w:rPr>
          <w:rFonts w:ascii="Arial" w:eastAsia="SimSun" w:hAnsi="Arial" w:cs="Arial"/>
          <w:lang w:eastAsia="en-GB"/>
        </w:rPr>
        <w:t xml:space="preserve"> </w:t>
      </w:r>
      <w:proofErr w:type="spellStart"/>
      <w:r>
        <w:rPr>
          <w:rFonts w:ascii="Arial" w:eastAsia="SimSun" w:hAnsi="Arial" w:cs="Arial"/>
          <w:lang w:eastAsia="en-GB"/>
        </w:rPr>
        <w:t>мақсаты</w:t>
      </w:r>
      <w:proofErr w:type="spellEnd"/>
      <w:r>
        <w:rPr>
          <w:rFonts w:ascii="Arial" w:eastAsia="SimSun" w:hAnsi="Arial" w:cs="Arial"/>
          <w:lang w:eastAsia="en-GB"/>
        </w:rPr>
        <w:t xml:space="preserve"> </w:t>
      </w:r>
      <w:proofErr w:type="spellStart"/>
      <w:r>
        <w:rPr>
          <w:rFonts w:ascii="Arial" w:eastAsia="SimSun" w:hAnsi="Arial" w:cs="Arial"/>
          <w:lang w:eastAsia="en-GB"/>
        </w:rPr>
        <w:t>келесідей</w:t>
      </w:r>
      <w:proofErr w:type="spellEnd"/>
      <w:r>
        <w:rPr>
          <w:rFonts w:ascii="Arial" w:eastAsia="SimSun" w:hAnsi="Arial" w:cs="Arial"/>
          <w:lang w:eastAsia="en-GB"/>
        </w:rPr>
        <w:t>:</w:t>
      </w:r>
      <w:r>
        <w:rPr>
          <w:rFonts w:ascii="Arial" w:eastAsia="SimSun" w:hAnsi="Arial" w:cs="Arial"/>
          <w:lang w:eastAsia="en-GB"/>
        </w:rPr>
        <w:br/>
        <w:t xml:space="preserve">- </w:t>
      </w:r>
      <w:proofErr w:type="spellStart"/>
      <w:r>
        <w:rPr>
          <w:rFonts w:ascii="Arial" w:eastAsia="SimSun" w:hAnsi="Arial" w:cs="Arial"/>
          <w:lang w:eastAsia="en-GB"/>
        </w:rPr>
        <w:t>Мердігерлер</w:t>
      </w:r>
      <w:proofErr w:type="spellEnd"/>
      <w:r>
        <w:rPr>
          <w:rFonts w:ascii="Arial" w:eastAsia="SimSun" w:hAnsi="Arial" w:cs="Arial"/>
          <w:lang w:eastAsia="en-GB"/>
        </w:rPr>
        <w:t xml:space="preserve"> </w:t>
      </w:r>
      <w:proofErr w:type="spellStart"/>
      <w:r>
        <w:rPr>
          <w:rFonts w:ascii="Arial" w:eastAsia="SimSun" w:hAnsi="Arial" w:cs="Arial"/>
          <w:lang w:eastAsia="en-GB"/>
        </w:rPr>
        <w:t>мен</w:t>
      </w:r>
      <w:proofErr w:type="spellEnd"/>
      <w:r>
        <w:rPr>
          <w:rFonts w:ascii="Arial" w:eastAsia="SimSun" w:hAnsi="Arial" w:cs="Arial"/>
          <w:lang w:eastAsia="en-GB"/>
        </w:rPr>
        <w:t xml:space="preserve"> </w:t>
      </w:r>
      <w:proofErr w:type="spellStart"/>
      <w:r>
        <w:rPr>
          <w:rFonts w:ascii="Arial" w:eastAsia="SimSun" w:hAnsi="Arial" w:cs="Arial"/>
          <w:lang w:eastAsia="en-GB"/>
        </w:rPr>
        <w:t>тиісті</w:t>
      </w:r>
      <w:proofErr w:type="spellEnd"/>
      <w:r>
        <w:rPr>
          <w:rFonts w:ascii="Arial" w:eastAsia="SimSun" w:hAnsi="Arial" w:cs="Arial"/>
          <w:lang w:eastAsia="en-GB"/>
        </w:rPr>
        <w:t xml:space="preserve"> </w:t>
      </w:r>
      <w:proofErr w:type="spellStart"/>
      <w:r>
        <w:rPr>
          <w:rFonts w:ascii="Arial" w:eastAsia="SimSun" w:hAnsi="Arial" w:cs="Arial"/>
          <w:lang w:eastAsia="en-GB"/>
        </w:rPr>
        <w:t>мекемелердің</w:t>
      </w:r>
      <w:proofErr w:type="spellEnd"/>
      <w:r>
        <w:rPr>
          <w:rFonts w:ascii="Arial" w:eastAsia="SimSun" w:hAnsi="Arial" w:cs="Arial"/>
          <w:lang w:eastAsia="en-GB"/>
        </w:rPr>
        <w:t xml:space="preserve"> </w:t>
      </w:r>
      <w:proofErr w:type="spellStart"/>
      <w:r>
        <w:rPr>
          <w:rFonts w:ascii="Arial" w:eastAsia="SimSun" w:hAnsi="Arial" w:cs="Arial"/>
          <w:lang w:eastAsia="en-GB"/>
        </w:rPr>
        <w:t>белгіленген</w:t>
      </w:r>
      <w:proofErr w:type="spellEnd"/>
      <w:r>
        <w:rPr>
          <w:rFonts w:ascii="Arial" w:eastAsia="SimSun" w:hAnsi="Arial" w:cs="Arial"/>
          <w:lang w:eastAsia="en-GB"/>
        </w:rPr>
        <w:t xml:space="preserve"> </w:t>
      </w:r>
      <w:proofErr w:type="spellStart"/>
      <w:r>
        <w:rPr>
          <w:rFonts w:ascii="Arial" w:eastAsia="SimSun" w:hAnsi="Arial" w:cs="Arial"/>
          <w:lang w:eastAsia="en-GB"/>
        </w:rPr>
        <w:t>жеңілдету</w:t>
      </w:r>
      <w:proofErr w:type="spellEnd"/>
      <w:r>
        <w:rPr>
          <w:rFonts w:ascii="Arial" w:eastAsia="SimSun" w:hAnsi="Arial" w:cs="Arial"/>
          <w:lang w:eastAsia="en-GB"/>
        </w:rPr>
        <w:t xml:space="preserve"> </w:t>
      </w:r>
      <w:proofErr w:type="spellStart"/>
      <w:r>
        <w:rPr>
          <w:rFonts w:ascii="Arial" w:eastAsia="SimSun" w:hAnsi="Arial" w:cs="Arial"/>
          <w:lang w:eastAsia="en-GB"/>
        </w:rPr>
        <w:t>шараларын</w:t>
      </w:r>
      <w:proofErr w:type="spellEnd"/>
      <w:r>
        <w:rPr>
          <w:rFonts w:ascii="Arial" w:eastAsia="SimSun" w:hAnsi="Arial" w:cs="Arial"/>
          <w:lang w:eastAsia="en-GB"/>
        </w:rPr>
        <w:t xml:space="preserve"> </w:t>
      </w:r>
      <w:proofErr w:type="spellStart"/>
      <w:r>
        <w:rPr>
          <w:rFonts w:ascii="Arial" w:eastAsia="SimSun" w:hAnsi="Arial" w:cs="Arial"/>
          <w:lang w:eastAsia="en-GB"/>
        </w:rPr>
        <w:t>орындауын</w:t>
      </w:r>
      <w:proofErr w:type="spellEnd"/>
      <w:r>
        <w:rPr>
          <w:rFonts w:ascii="Arial" w:eastAsia="SimSun" w:hAnsi="Arial" w:cs="Arial"/>
          <w:lang w:eastAsia="en-GB"/>
        </w:rPr>
        <w:t xml:space="preserve"> </w:t>
      </w:r>
      <w:proofErr w:type="spellStart"/>
      <w:r>
        <w:rPr>
          <w:rFonts w:ascii="Arial" w:eastAsia="SimSun" w:hAnsi="Arial" w:cs="Arial"/>
          <w:lang w:eastAsia="en-GB"/>
        </w:rPr>
        <w:t>растау</w:t>
      </w:r>
      <w:proofErr w:type="spellEnd"/>
      <w:r>
        <w:rPr>
          <w:rFonts w:ascii="Arial" w:eastAsia="SimSun" w:hAnsi="Arial" w:cs="Arial"/>
          <w:lang w:eastAsia="en-GB"/>
        </w:rPr>
        <w:t>;</w:t>
      </w:r>
      <w:r>
        <w:rPr>
          <w:rFonts w:ascii="Arial" w:eastAsia="SimSun" w:hAnsi="Arial" w:cs="Arial"/>
          <w:lang w:eastAsia="en-GB"/>
        </w:rPr>
        <w:br/>
        <w:t xml:space="preserve">- </w:t>
      </w:r>
      <w:proofErr w:type="spellStart"/>
      <w:r>
        <w:rPr>
          <w:rFonts w:ascii="Arial" w:eastAsia="SimSun" w:hAnsi="Arial" w:cs="Arial"/>
          <w:lang w:eastAsia="en-GB"/>
        </w:rPr>
        <w:t>Бұл</w:t>
      </w:r>
      <w:proofErr w:type="spellEnd"/>
      <w:r>
        <w:rPr>
          <w:rFonts w:ascii="Arial" w:eastAsia="SimSun" w:hAnsi="Arial" w:cs="Arial"/>
          <w:lang w:eastAsia="en-GB"/>
        </w:rPr>
        <w:t xml:space="preserve"> </w:t>
      </w:r>
      <w:proofErr w:type="spellStart"/>
      <w:r>
        <w:rPr>
          <w:rFonts w:ascii="Arial" w:eastAsia="SimSun" w:hAnsi="Arial" w:cs="Arial"/>
          <w:lang w:eastAsia="en-GB"/>
        </w:rPr>
        <w:t>шаралардың</w:t>
      </w:r>
      <w:proofErr w:type="spellEnd"/>
      <w:r>
        <w:rPr>
          <w:rFonts w:ascii="Arial" w:eastAsia="SimSun" w:hAnsi="Arial" w:cs="Arial"/>
          <w:lang w:eastAsia="en-GB"/>
        </w:rPr>
        <w:t xml:space="preserve"> </w:t>
      </w:r>
      <w:proofErr w:type="spellStart"/>
      <w:r>
        <w:rPr>
          <w:rFonts w:ascii="Arial" w:eastAsia="SimSun" w:hAnsi="Arial" w:cs="Arial"/>
          <w:lang w:eastAsia="en-GB"/>
        </w:rPr>
        <w:t>Жобадан</w:t>
      </w:r>
      <w:proofErr w:type="spellEnd"/>
      <w:r>
        <w:rPr>
          <w:rFonts w:ascii="Arial" w:eastAsia="SimSun" w:hAnsi="Arial" w:cs="Arial"/>
          <w:lang w:eastAsia="en-GB"/>
        </w:rPr>
        <w:t xml:space="preserve"> </w:t>
      </w:r>
      <w:proofErr w:type="spellStart"/>
      <w:r>
        <w:rPr>
          <w:rFonts w:ascii="Arial" w:eastAsia="SimSun" w:hAnsi="Arial" w:cs="Arial"/>
          <w:lang w:eastAsia="en-GB"/>
        </w:rPr>
        <w:t>зардап</w:t>
      </w:r>
      <w:proofErr w:type="spellEnd"/>
      <w:r>
        <w:rPr>
          <w:rFonts w:ascii="Arial" w:eastAsia="SimSun" w:hAnsi="Arial" w:cs="Arial"/>
          <w:lang w:eastAsia="en-GB"/>
        </w:rPr>
        <w:t xml:space="preserve"> </w:t>
      </w:r>
      <w:proofErr w:type="spellStart"/>
      <w:r>
        <w:rPr>
          <w:rFonts w:ascii="Arial" w:eastAsia="SimSun" w:hAnsi="Arial" w:cs="Arial"/>
          <w:lang w:eastAsia="en-GB"/>
        </w:rPr>
        <w:t>шеккен</w:t>
      </w:r>
      <w:proofErr w:type="spellEnd"/>
      <w:r>
        <w:rPr>
          <w:rFonts w:ascii="Arial" w:eastAsia="SimSun" w:hAnsi="Arial" w:cs="Arial"/>
          <w:lang w:eastAsia="en-GB"/>
        </w:rPr>
        <w:t xml:space="preserve"> </w:t>
      </w:r>
      <w:proofErr w:type="spellStart"/>
      <w:r>
        <w:rPr>
          <w:rFonts w:ascii="Arial" w:eastAsia="SimSun" w:hAnsi="Arial" w:cs="Arial"/>
          <w:lang w:eastAsia="en-GB"/>
        </w:rPr>
        <w:t>тұлғалардың</w:t>
      </w:r>
      <w:proofErr w:type="spellEnd"/>
      <w:r>
        <w:rPr>
          <w:rFonts w:ascii="Arial" w:eastAsia="SimSun" w:hAnsi="Arial" w:cs="Arial"/>
          <w:lang w:eastAsia="en-GB"/>
        </w:rPr>
        <w:t xml:space="preserve"> (PAPs) </w:t>
      </w:r>
      <w:proofErr w:type="spellStart"/>
      <w:r>
        <w:rPr>
          <w:rFonts w:ascii="Arial" w:eastAsia="SimSun" w:hAnsi="Arial" w:cs="Arial"/>
          <w:lang w:eastAsia="en-GB"/>
        </w:rPr>
        <w:t>және</w:t>
      </w:r>
      <w:proofErr w:type="spellEnd"/>
      <w:r>
        <w:rPr>
          <w:rFonts w:ascii="Arial" w:eastAsia="SimSun" w:hAnsi="Arial" w:cs="Arial"/>
          <w:lang w:eastAsia="en-GB"/>
        </w:rPr>
        <w:t xml:space="preserve"> </w:t>
      </w:r>
      <w:proofErr w:type="spellStart"/>
      <w:r>
        <w:rPr>
          <w:rFonts w:ascii="Arial" w:eastAsia="SimSun" w:hAnsi="Arial" w:cs="Arial"/>
          <w:lang w:eastAsia="en-GB"/>
        </w:rPr>
        <w:t>қоршаған</w:t>
      </w:r>
      <w:proofErr w:type="spellEnd"/>
      <w:r>
        <w:rPr>
          <w:rFonts w:ascii="Arial" w:eastAsia="SimSun" w:hAnsi="Arial" w:cs="Arial"/>
          <w:lang w:eastAsia="en-GB"/>
        </w:rPr>
        <w:t xml:space="preserve"> </w:t>
      </w:r>
      <w:proofErr w:type="spellStart"/>
      <w:r>
        <w:rPr>
          <w:rFonts w:ascii="Arial" w:eastAsia="SimSun" w:hAnsi="Arial" w:cs="Arial"/>
          <w:lang w:eastAsia="en-GB"/>
        </w:rPr>
        <w:t>ортаның</w:t>
      </w:r>
      <w:proofErr w:type="spellEnd"/>
      <w:r>
        <w:rPr>
          <w:rFonts w:ascii="Arial" w:eastAsia="SimSun" w:hAnsi="Arial" w:cs="Arial"/>
          <w:lang w:eastAsia="en-GB"/>
        </w:rPr>
        <w:t xml:space="preserve"> </w:t>
      </w:r>
      <w:proofErr w:type="spellStart"/>
      <w:r>
        <w:rPr>
          <w:rFonts w:ascii="Arial" w:eastAsia="SimSun" w:hAnsi="Arial" w:cs="Arial"/>
          <w:lang w:eastAsia="en-GB"/>
        </w:rPr>
        <w:t>қауіпсіздігін</w:t>
      </w:r>
      <w:proofErr w:type="spellEnd"/>
      <w:r>
        <w:rPr>
          <w:rFonts w:ascii="Arial" w:eastAsia="SimSun" w:hAnsi="Arial" w:cs="Arial"/>
          <w:lang w:eastAsia="en-GB"/>
        </w:rPr>
        <w:t xml:space="preserve"> </w:t>
      </w:r>
      <w:proofErr w:type="spellStart"/>
      <w:r>
        <w:rPr>
          <w:rFonts w:ascii="Arial" w:eastAsia="SimSun" w:hAnsi="Arial" w:cs="Arial"/>
          <w:lang w:eastAsia="en-GB"/>
        </w:rPr>
        <w:t>жеткілікті</w:t>
      </w:r>
      <w:proofErr w:type="spellEnd"/>
      <w:r>
        <w:rPr>
          <w:rFonts w:ascii="Arial" w:eastAsia="SimSun" w:hAnsi="Arial" w:cs="Arial"/>
          <w:lang w:eastAsia="en-GB"/>
        </w:rPr>
        <w:t xml:space="preserve"> </w:t>
      </w:r>
      <w:proofErr w:type="spellStart"/>
      <w:r>
        <w:rPr>
          <w:rFonts w:ascii="Arial" w:eastAsia="SimSun" w:hAnsi="Arial" w:cs="Arial"/>
          <w:lang w:eastAsia="en-GB"/>
        </w:rPr>
        <w:t>қамтамасыз</w:t>
      </w:r>
      <w:proofErr w:type="spellEnd"/>
      <w:r>
        <w:rPr>
          <w:rFonts w:ascii="Arial" w:eastAsia="SimSun" w:hAnsi="Arial" w:cs="Arial"/>
          <w:lang w:eastAsia="en-GB"/>
        </w:rPr>
        <w:t xml:space="preserve"> </w:t>
      </w:r>
      <w:proofErr w:type="spellStart"/>
      <w:r>
        <w:rPr>
          <w:rFonts w:ascii="Arial" w:eastAsia="SimSun" w:hAnsi="Arial" w:cs="Arial"/>
          <w:lang w:eastAsia="en-GB"/>
        </w:rPr>
        <w:t>ететінін</w:t>
      </w:r>
      <w:proofErr w:type="spellEnd"/>
      <w:r>
        <w:rPr>
          <w:rFonts w:ascii="Arial" w:eastAsia="SimSun" w:hAnsi="Arial" w:cs="Arial"/>
          <w:lang w:eastAsia="en-GB"/>
        </w:rPr>
        <w:t xml:space="preserve"> </w:t>
      </w:r>
      <w:proofErr w:type="spellStart"/>
      <w:r>
        <w:rPr>
          <w:rFonts w:ascii="Arial" w:eastAsia="SimSun" w:hAnsi="Arial" w:cs="Arial"/>
          <w:lang w:eastAsia="en-GB"/>
        </w:rPr>
        <w:t>бағалау</w:t>
      </w:r>
      <w:proofErr w:type="spellEnd"/>
      <w:r>
        <w:rPr>
          <w:rFonts w:ascii="Arial" w:eastAsia="SimSun" w:hAnsi="Arial" w:cs="Arial"/>
          <w:lang w:eastAsia="en-GB"/>
        </w:rPr>
        <w:t xml:space="preserve">; </w:t>
      </w:r>
      <w:proofErr w:type="spellStart"/>
      <w:r>
        <w:rPr>
          <w:rFonts w:ascii="Arial" w:eastAsia="SimSun" w:hAnsi="Arial" w:cs="Arial"/>
          <w:lang w:eastAsia="en-GB"/>
        </w:rPr>
        <w:t>және</w:t>
      </w:r>
      <w:proofErr w:type="spellEnd"/>
      <w:r>
        <w:rPr>
          <w:rFonts w:ascii="Arial" w:eastAsia="SimSun" w:hAnsi="Arial" w:cs="Arial"/>
          <w:lang w:eastAsia="en-GB"/>
        </w:rPr>
        <w:br/>
        <w:t xml:space="preserve">- </w:t>
      </w:r>
      <w:proofErr w:type="spellStart"/>
      <w:r>
        <w:rPr>
          <w:rFonts w:ascii="Arial" w:eastAsia="SimSun" w:hAnsi="Arial" w:cs="Arial"/>
          <w:lang w:eastAsia="en-GB"/>
        </w:rPr>
        <w:t>Қосымша</w:t>
      </w:r>
      <w:proofErr w:type="spellEnd"/>
      <w:r>
        <w:rPr>
          <w:rFonts w:ascii="Arial" w:eastAsia="SimSun" w:hAnsi="Arial" w:cs="Arial"/>
          <w:lang w:eastAsia="en-GB"/>
        </w:rPr>
        <w:t xml:space="preserve"> </w:t>
      </w:r>
      <w:proofErr w:type="spellStart"/>
      <w:r>
        <w:rPr>
          <w:rFonts w:ascii="Arial" w:eastAsia="SimSun" w:hAnsi="Arial" w:cs="Arial"/>
          <w:lang w:eastAsia="en-GB"/>
        </w:rPr>
        <w:t>шаралардың</w:t>
      </w:r>
      <w:proofErr w:type="spellEnd"/>
      <w:r>
        <w:rPr>
          <w:rFonts w:ascii="Arial" w:eastAsia="SimSun" w:hAnsi="Arial" w:cs="Arial"/>
          <w:lang w:eastAsia="en-GB"/>
        </w:rPr>
        <w:t xml:space="preserve"> </w:t>
      </w:r>
      <w:proofErr w:type="spellStart"/>
      <w:r>
        <w:rPr>
          <w:rFonts w:ascii="Arial" w:eastAsia="SimSun" w:hAnsi="Arial" w:cs="Arial"/>
          <w:lang w:eastAsia="en-GB"/>
        </w:rPr>
        <w:t>қажет</w:t>
      </w:r>
      <w:proofErr w:type="spellEnd"/>
      <w:r>
        <w:rPr>
          <w:rFonts w:ascii="Arial" w:eastAsia="SimSun" w:hAnsi="Arial" w:cs="Arial"/>
          <w:lang w:eastAsia="en-GB"/>
        </w:rPr>
        <w:t xml:space="preserve"> </w:t>
      </w:r>
      <w:proofErr w:type="spellStart"/>
      <w:r>
        <w:rPr>
          <w:rFonts w:ascii="Arial" w:eastAsia="SimSun" w:hAnsi="Arial" w:cs="Arial"/>
          <w:lang w:eastAsia="en-GB"/>
        </w:rPr>
        <w:t>етілетінін</w:t>
      </w:r>
      <w:proofErr w:type="spellEnd"/>
      <w:r>
        <w:rPr>
          <w:rFonts w:ascii="Arial" w:eastAsia="SimSun" w:hAnsi="Arial" w:cs="Arial"/>
          <w:lang w:eastAsia="en-GB"/>
        </w:rPr>
        <w:t xml:space="preserve"> </w:t>
      </w:r>
      <w:proofErr w:type="spellStart"/>
      <w:r>
        <w:rPr>
          <w:rFonts w:ascii="Arial" w:eastAsia="SimSun" w:hAnsi="Arial" w:cs="Arial"/>
          <w:lang w:eastAsia="en-GB"/>
        </w:rPr>
        <w:t>анықтау</w:t>
      </w:r>
      <w:proofErr w:type="spellEnd"/>
      <w:r>
        <w:rPr>
          <w:rFonts w:ascii="Arial" w:eastAsia="SimSun" w:hAnsi="Arial" w:cs="Arial"/>
          <w:lang w:eastAsia="en-GB"/>
        </w:rPr>
        <w:t>.</w:t>
      </w:r>
    </w:p>
    <w:p w14:paraId="7EA3ED06" w14:textId="77777777" w:rsidR="006B6003" w:rsidRDefault="00000000">
      <w:pPr>
        <w:widowControl/>
        <w:autoSpaceDE/>
        <w:autoSpaceDN/>
        <w:spacing w:before="100" w:beforeAutospacing="1" w:after="100" w:afterAutospacing="1"/>
        <w:rPr>
          <w:rFonts w:ascii="Arial" w:eastAsia="SimSun" w:hAnsi="Arial" w:cs="Arial"/>
          <w:lang w:eastAsia="en-GB"/>
        </w:rPr>
      </w:pPr>
      <w:proofErr w:type="spellStart"/>
      <w:r>
        <w:rPr>
          <w:rFonts w:ascii="Arial" w:eastAsia="SimSun" w:hAnsi="Arial" w:cs="Arial"/>
          <w:b/>
          <w:bCs/>
          <w:lang w:eastAsia="en-GB"/>
        </w:rPr>
        <w:t>Жауапкершіліктер</w:t>
      </w:r>
      <w:proofErr w:type="spellEnd"/>
      <w:r>
        <w:rPr>
          <w:rFonts w:ascii="Arial" w:eastAsia="SimSun" w:hAnsi="Arial" w:cs="Arial"/>
          <w:lang w:eastAsia="en-GB"/>
        </w:rPr>
        <w:br/>
        <w:t>- ҚТЖ (</w:t>
      </w:r>
      <w:proofErr w:type="spellStart"/>
      <w:r>
        <w:rPr>
          <w:rFonts w:ascii="Arial" w:eastAsia="SimSun" w:hAnsi="Arial" w:cs="Arial"/>
          <w:lang w:eastAsia="en-GB"/>
        </w:rPr>
        <w:t>іске</w:t>
      </w:r>
      <w:proofErr w:type="spellEnd"/>
      <w:r>
        <w:rPr>
          <w:rFonts w:ascii="Arial" w:eastAsia="SimSun" w:hAnsi="Arial" w:cs="Arial"/>
          <w:lang w:eastAsia="en-GB"/>
        </w:rPr>
        <w:t xml:space="preserve"> </w:t>
      </w:r>
      <w:proofErr w:type="spellStart"/>
      <w:r>
        <w:rPr>
          <w:rFonts w:ascii="Arial" w:eastAsia="SimSun" w:hAnsi="Arial" w:cs="Arial"/>
          <w:lang w:eastAsia="en-GB"/>
        </w:rPr>
        <w:t>асырушы</w:t>
      </w:r>
      <w:proofErr w:type="spellEnd"/>
      <w:r>
        <w:rPr>
          <w:rFonts w:ascii="Arial" w:eastAsia="SimSun" w:hAnsi="Arial" w:cs="Arial"/>
          <w:lang w:eastAsia="en-GB"/>
        </w:rPr>
        <w:t xml:space="preserve"> </w:t>
      </w:r>
      <w:proofErr w:type="spellStart"/>
      <w:r>
        <w:rPr>
          <w:rFonts w:ascii="Arial" w:eastAsia="SimSun" w:hAnsi="Arial" w:cs="Arial"/>
          <w:lang w:eastAsia="en-GB"/>
        </w:rPr>
        <w:t>агенттік</w:t>
      </w:r>
      <w:proofErr w:type="spellEnd"/>
      <w:r>
        <w:rPr>
          <w:rFonts w:ascii="Arial" w:eastAsia="SimSun" w:hAnsi="Arial" w:cs="Arial"/>
          <w:lang w:eastAsia="en-GB"/>
        </w:rPr>
        <w:t xml:space="preserve">): </w:t>
      </w:r>
      <w:proofErr w:type="spellStart"/>
      <w:r>
        <w:rPr>
          <w:rFonts w:ascii="Arial" w:eastAsia="SimSun" w:hAnsi="Arial" w:cs="Arial"/>
          <w:lang w:eastAsia="en-GB"/>
        </w:rPr>
        <w:t>Ішкі</w:t>
      </w:r>
      <w:proofErr w:type="spellEnd"/>
      <w:r>
        <w:rPr>
          <w:rFonts w:ascii="Arial" w:eastAsia="SimSun" w:hAnsi="Arial" w:cs="Arial"/>
          <w:lang w:eastAsia="en-GB"/>
        </w:rPr>
        <w:t xml:space="preserve"> </w:t>
      </w:r>
      <w:proofErr w:type="spellStart"/>
      <w:r>
        <w:rPr>
          <w:rFonts w:ascii="Arial" w:eastAsia="SimSun" w:hAnsi="Arial" w:cs="Arial"/>
          <w:lang w:eastAsia="en-GB"/>
        </w:rPr>
        <w:t>мониторинг</w:t>
      </w:r>
      <w:proofErr w:type="spellEnd"/>
      <w:r>
        <w:rPr>
          <w:rFonts w:ascii="Arial" w:eastAsia="SimSun" w:hAnsi="Arial" w:cs="Arial"/>
          <w:lang w:eastAsia="en-GB"/>
        </w:rPr>
        <w:t xml:space="preserve"> </w:t>
      </w:r>
      <w:proofErr w:type="spellStart"/>
      <w:r>
        <w:rPr>
          <w:rFonts w:ascii="Arial" w:eastAsia="SimSun" w:hAnsi="Arial" w:cs="Arial"/>
          <w:lang w:eastAsia="en-GB"/>
        </w:rPr>
        <w:t>жүйесін</w:t>
      </w:r>
      <w:proofErr w:type="spellEnd"/>
      <w:r>
        <w:rPr>
          <w:rFonts w:ascii="Arial" w:eastAsia="SimSun" w:hAnsi="Arial" w:cs="Arial"/>
          <w:lang w:eastAsia="en-GB"/>
        </w:rPr>
        <w:t xml:space="preserve"> (IMS) </w:t>
      </w:r>
      <w:proofErr w:type="spellStart"/>
      <w:r>
        <w:rPr>
          <w:rFonts w:ascii="Arial" w:eastAsia="SimSun" w:hAnsi="Arial" w:cs="Arial"/>
          <w:lang w:eastAsia="en-GB"/>
        </w:rPr>
        <w:t>құрады</w:t>
      </w:r>
      <w:proofErr w:type="spellEnd"/>
      <w:r>
        <w:rPr>
          <w:rFonts w:ascii="Arial" w:eastAsia="SimSun" w:hAnsi="Arial" w:cs="Arial"/>
          <w:lang w:eastAsia="en-GB"/>
        </w:rPr>
        <w:t xml:space="preserve"> </w:t>
      </w:r>
      <w:proofErr w:type="spellStart"/>
      <w:r>
        <w:rPr>
          <w:rFonts w:ascii="Arial" w:eastAsia="SimSun" w:hAnsi="Arial" w:cs="Arial"/>
          <w:lang w:eastAsia="en-GB"/>
        </w:rPr>
        <w:t>және</w:t>
      </w:r>
      <w:proofErr w:type="spellEnd"/>
      <w:r>
        <w:rPr>
          <w:rFonts w:ascii="Arial" w:eastAsia="SimSun" w:hAnsi="Arial" w:cs="Arial"/>
          <w:lang w:eastAsia="en-GB"/>
        </w:rPr>
        <w:t xml:space="preserve"> </w:t>
      </w:r>
      <w:proofErr w:type="spellStart"/>
      <w:r>
        <w:rPr>
          <w:rFonts w:ascii="Arial" w:eastAsia="SimSun" w:hAnsi="Arial" w:cs="Arial"/>
          <w:lang w:eastAsia="en-GB"/>
        </w:rPr>
        <w:t>қолдайды</w:t>
      </w:r>
      <w:proofErr w:type="spellEnd"/>
      <w:r>
        <w:rPr>
          <w:rFonts w:ascii="Arial" w:eastAsia="SimSun" w:hAnsi="Arial" w:cs="Arial"/>
          <w:lang w:eastAsia="en-GB"/>
        </w:rPr>
        <w:t xml:space="preserve">, </w:t>
      </w:r>
      <w:proofErr w:type="spellStart"/>
      <w:r>
        <w:rPr>
          <w:rFonts w:ascii="Arial" w:eastAsia="SimSun" w:hAnsi="Arial" w:cs="Arial"/>
          <w:lang w:eastAsia="en-GB"/>
        </w:rPr>
        <w:t>сәйкестікті</w:t>
      </w:r>
      <w:proofErr w:type="spellEnd"/>
      <w:r>
        <w:rPr>
          <w:rFonts w:ascii="Arial" w:eastAsia="SimSun" w:hAnsi="Arial" w:cs="Arial"/>
          <w:lang w:eastAsia="en-GB"/>
        </w:rPr>
        <w:t xml:space="preserve"> </w:t>
      </w:r>
      <w:proofErr w:type="spellStart"/>
      <w:r>
        <w:rPr>
          <w:rFonts w:ascii="Arial" w:eastAsia="SimSun" w:hAnsi="Arial" w:cs="Arial"/>
          <w:lang w:eastAsia="en-GB"/>
        </w:rPr>
        <w:t>бақылайды</w:t>
      </w:r>
      <w:proofErr w:type="spellEnd"/>
      <w:r>
        <w:rPr>
          <w:rFonts w:ascii="Arial" w:eastAsia="SimSun" w:hAnsi="Arial" w:cs="Arial"/>
          <w:lang w:eastAsia="en-GB"/>
        </w:rPr>
        <w:t xml:space="preserve"> </w:t>
      </w:r>
      <w:proofErr w:type="spellStart"/>
      <w:r>
        <w:rPr>
          <w:rFonts w:ascii="Arial" w:eastAsia="SimSun" w:hAnsi="Arial" w:cs="Arial"/>
          <w:lang w:eastAsia="en-GB"/>
        </w:rPr>
        <w:t>және</w:t>
      </w:r>
      <w:proofErr w:type="spellEnd"/>
      <w:r>
        <w:rPr>
          <w:rFonts w:ascii="Arial" w:eastAsia="SimSun" w:hAnsi="Arial" w:cs="Arial"/>
          <w:lang w:eastAsia="en-GB"/>
        </w:rPr>
        <w:t xml:space="preserve"> </w:t>
      </w:r>
      <w:proofErr w:type="spellStart"/>
      <w:r>
        <w:rPr>
          <w:rFonts w:ascii="Arial" w:eastAsia="SimSun" w:hAnsi="Arial" w:cs="Arial"/>
          <w:lang w:eastAsia="en-GB"/>
        </w:rPr>
        <w:t>тоқсан</w:t>
      </w:r>
      <w:proofErr w:type="spellEnd"/>
      <w:r>
        <w:rPr>
          <w:rFonts w:ascii="Arial" w:eastAsia="SimSun" w:hAnsi="Arial" w:cs="Arial"/>
          <w:lang w:eastAsia="en-GB"/>
        </w:rPr>
        <w:t xml:space="preserve"> </w:t>
      </w:r>
      <w:proofErr w:type="spellStart"/>
      <w:r>
        <w:rPr>
          <w:rFonts w:ascii="Arial" w:eastAsia="SimSun" w:hAnsi="Arial" w:cs="Arial"/>
          <w:lang w:eastAsia="en-GB"/>
        </w:rPr>
        <w:t>сайынғы</w:t>
      </w:r>
      <w:proofErr w:type="spellEnd"/>
      <w:r>
        <w:rPr>
          <w:rFonts w:ascii="Arial" w:eastAsia="SimSun" w:hAnsi="Arial" w:cs="Arial"/>
          <w:lang w:eastAsia="en-GB"/>
        </w:rPr>
        <w:t xml:space="preserve"> </w:t>
      </w:r>
      <w:proofErr w:type="spellStart"/>
      <w:r>
        <w:rPr>
          <w:rFonts w:ascii="Arial" w:eastAsia="SimSun" w:hAnsi="Arial" w:cs="Arial"/>
          <w:lang w:eastAsia="en-GB"/>
        </w:rPr>
        <w:t>мониторинг</w:t>
      </w:r>
      <w:proofErr w:type="spellEnd"/>
      <w:r>
        <w:rPr>
          <w:rFonts w:ascii="Arial" w:eastAsia="SimSun" w:hAnsi="Arial" w:cs="Arial"/>
          <w:lang w:eastAsia="en-GB"/>
        </w:rPr>
        <w:t xml:space="preserve"> </w:t>
      </w:r>
      <w:proofErr w:type="spellStart"/>
      <w:r>
        <w:rPr>
          <w:rFonts w:ascii="Arial" w:eastAsia="SimSun" w:hAnsi="Arial" w:cs="Arial"/>
          <w:lang w:eastAsia="en-GB"/>
        </w:rPr>
        <w:t>қорытындыларын</w:t>
      </w:r>
      <w:proofErr w:type="spellEnd"/>
      <w:r>
        <w:rPr>
          <w:rFonts w:ascii="Arial" w:eastAsia="SimSun" w:hAnsi="Arial" w:cs="Arial"/>
          <w:lang w:eastAsia="en-GB"/>
        </w:rPr>
        <w:t xml:space="preserve"> (</w:t>
      </w:r>
      <w:proofErr w:type="spellStart"/>
      <w:r>
        <w:rPr>
          <w:rFonts w:ascii="Arial" w:eastAsia="SimSun" w:hAnsi="Arial" w:cs="Arial"/>
          <w:lang w:eastAsia="en-GB"/>
        </w:rPr>
        <w:t>оның</w:t>
      </w:r>
      <w:proofErr w:type="spellEnd"/>
      <w:r>
        <w:rPr>
          <w:rFonts w:ascii="Arial" w:eastAsia="SimSun" w:hAnsi="Arial" w:cs="Arial"/>
          <w:lang w:eastAsia="en-GB"/>
        </w:rPr>
        <w:t xml:space="preserve"> </w:t>
      </w:r>
      <w:proofErr w:type="spellStart"/>
      <w:r>
        <w:rPr>
          <w:rFonts w:ascii="Arial" w:eastAsia="SimSun" w:hAnsi="Arial" w:cs="Arial"/>
          <w:lang w:eastAsia="en-GB"/>
        </w:rPr>
        <w:t>ішінде</w:t>
      </w:r>
      <w:proofErr w:type="spellEnd"/>
      <w:r>
        <w:rPr>
          <w:rFonts w:ascii="Arial" w:eastAsia="SimSun" w:hAnsi="Arial" w:cs="Arial"/>
          <w:lang w:eastAsia="en-GB"/>
        </w:rPr>
        <w:t xml:space="preserve"> </w:t>
      </w:r>
      <w:proofErr w:type="spellStart"/>
      <w:r>
        <w:rPr>
          <w:rFonts w:ascii="Arial" w:eastAsia="SimSun" w:hAnsi="Arial" w:cs="Arial"/>
          <w:lang w:eastAsia="en-GB"/>
        </w:rPr>
        <w:t>оқиғалар</w:t>
      </w:r>
      <w:proofErr w:type="spellEnd"/>
      <w:r>
        <w:rPr>
          <w:rFonts w:ascii="Arial" w:eastAsia="SimSun" w:hAnsi="Arial" w:cs="Arial"/>
          <w:lang w:eastAsia="en-GB"/>
        </w:rPr>
        <w:t xml:space="preserve"> </w:t>
      </w:r>
      <w:proofErr w:type="spellStart"/>
      <w:r>
        <w:rPr>
          <w:rFonts w:ascii="Arial" w:eastAsia="SimSun" w:hAnsi="Arial" w:cs="Arial"/>
          <w:lang w:eastAsia="en-GB"/>
        </w:rPr>
        <w:t>туралы</w:t>
      </w:r>
      <w:proofErr w:type="spellEnd"/>
      <w:r>
        <w:rPr>
          <w:rFonts w:ascii="Arial" w:eastAsia="SimSun" w:hAnsi="Arial" w:cs="Arial"/>
          <w:lang w:eastAsia="en-GB"/>
        </w:rPr>
        <w:t xml:space="preserve"> </w:t>
      </w:r>
      <w:proofErr w:type="spellStart"/>
      <w:r>
        <w:rPr>
          <w:rFonts w:ascii="Arial" w:eastAsia="SimSun" w:hAnsi="Arial" w:cs="Arial"/>
          <w:lang w:eastAsia="en-GB"/>
        </w:rPr>
        <w:t>ақпаратты</w:t>
      </w:r>
      <w:proofErr w:type="spellEnd"/>
      <w:r>
        <w:rPr>
          <w:rFonts w:ascii="Arial" w:eastAsia="SimSun" w:hAnsi="Arial" w:cs="Arial"/>
          <w:lang w:eastAsia="en-GB"/>
        </w:rPr>
        <w:t xml:space="preserve">) </w:t>
      </w:r>
      <w:proofErr w:type="spellStart"/>
      <w:r>
        <w:rPr>
          <w:rFonts w:ascii="Arial" w:eastAsia="SimSun" w:hAnsi="Arial" w:cs="Arial"/>
          <w:lang w:eastAsia="en-GB"/>
        </w:rPr>
        <w:t>Дүниежүзілік</w:t>
      </w:r>
      <w:proofErr w:type="spellEnd"/>
      <w:r>
        <w:rPr>
          <w:rFonts w:ascii="Arial" w:eastAsia="SimSun" w:hAnsi="Arial" w:cs="Arial"/>
          <w:lang w:eastAsia="en-GB"/>
        </w:rPr>
        <w:t xml:space="preserve"> </w:t>
      </w:r>
      <w:proofErr w:type="spellStart"/>
      <w:r>
        <w:rPr>
          <w:rFonts w:ascii="Arial" w:eastAsia="SimSun" w:hAnsi="Arial" w:cs="Arial"/>
          <w:lang w:eastAsia="en-GB"/>
        </w:rPr>
        <w:t>банкке</w:t>
      </w:r>
      <w:proofErr w:type="spellEnd"/>
      <w:r>
        <w:rPr>
          <w:rFonts w:ascii="Arial" w:eastAsia="SimSun" w:hAnsi="Arial" w:cs="Arial"/>
          <w:lang w:eastAsia="en-GB"/>
        </w:rPr>
        <w:t xml:space="preserve"> </w:t>
      </w:r>
      <w:proofErr w:type="spellStart"/>
      <w:r>
        <w:rPr>
          <w:rFonts w:ascii="Arial" w:eastAsia="SimSun" w:hAnsi="Arial" w:cs="Arial"/>
          <w:lang w:eastAsia="en-GB"/>
        </w:rPr>
        <w:t>ұсынады</w:t>
      </w:r>
      <w:proofErr w:type="spellEnd"/>
      <w:r>
        <w:rPr>
          <w:rFonts w:ascii="Arial" w:eastAsia="SimSun" w:hAnsi="Arial" w:cs="Arial"/>
          <w:lang w:eastAsia="en-GB"/>
        </w:rPr>
        <w:t>.</w:t>
      </w:r>
      <w:r>
        <w:rPr>
          <w:rFonts w:ascii="Arial" w:eastAsia="SimSun" w:hAnsi="Arial" w:cs="Arial"/>
          <w:lang w:eastAsia="en-GB"/>
        </w:rPr>
        <w:br/>
        <w:t xml:space="preserve">- </w:t>
      </w:r>
      <w:proofErr w:type="spellStart"/>
      <w:r>
        <w:rPr>
          <w:rFonts w:ascii="Arial" w:eastAsia="SimSun" w:hAnsi="Arial" w:cs="Arial"/>
          <w:lang w:eastAsia="en-GB"/>
        </w:rPr>
        <w:t>Құрылысқа</w:t>
      </w:r>
      <w:proofErr w:type="spellEnd"/>
      <w:r>
        <w:rPr>
          <w:rFonts w:ascii="Arial" w:eastAsia="SimSun" w:hAnsi="Arial" w:cs="Arial"/>
          <w:lang w:eastAsia="en-GB"/>
        </w:rPr>
        <w:t xml:space="preserve"> </w:t>
      </w:r>
      <w:proofErr w:type="spellStart"/>
      <w:r>
        <w:rPr>
          <w:rFonts w:ascii="Arial" w:eastAsia="SimSun" w:hAnsi="Arial" w:cs="Arial"/>
          <w:lang w:eastAsia="en-GB"/>
        </w:rPr>
        <w:t>қадағалау</w:t>
      </w:r>
      <w:proofErr w:type="spellEnd"/>
      <w:r>
        <w:rPr>
          <w:rFonts w:ascii="Arial" w:eastAsia="SimSun" w:hAnsi="Arial" w:cs="Arial"/>
          <w:lang w:eastAsia="en-GB"/>
        </w:rPr>
        <w:t xml:space="preserve"> </w:t>
      </w:r>
      <w:proofErr w:type="spellStart"/>
      <w:r>
        <w:rPr>
          <w:rFonts w:ascii="Arial" w:eastAsia="SimSun" w:hAnsi="Arial" w:cs="Arial"/>
          <w:lang w:eastAsia="en-GB"/>
        </w:rPr>
        <w:t>кеңесшісі</w:t>
      </w:r>
      <w:proofErr w:type="spellEnd"/>
      <w:r>
        <w:rPr>
          <w:rFonts w:ascii="Arial" w:eastAsia="SimSun" w:hAnsi="Arial" w:cs="Arial"/>
          <w:lang w:eastAsia="en-GB"/>
        </w:rPr>
        <w:t xml:space="preserve"> (CSC): </w:t>
      </w:r>
      <w:proofErr w:type="spellStart"/>
      <w:r>
        <w:rPr>
          <w:rFonts w:ascii="Arial" w:eastAsia="SimSun" w:hAnsi="Arial" w:cs="Arial"/>
          <w:lang w:eastAsia="en-GB"/>
        </w:rPr>
        <w:t>Мердігердің</w:t>
      </w:r>
      <w:proofErr w:type="spellEnd"/>
      <w:r>
        <w:rPr>
          <w:rFonts w:ascii="Arial" w:eastAsia="SimSun" w:hAnsi="Arial" w:cs="Arial"/>
          <w:lang w:eastAsia="en-GB"/>
        </w:rPr>
        <w:t xml:space="preserve"> </w:t>
      </w:r>
      <w:proofErr w:type="spellStart"/>
      <w:r>
        <w:rPr>
          <w:rFonts w:ascii="Arial" w:eastAsia="SimSun" w:hAnsi="Arial" w:cs="Arial"/>
          <w:lang w:eastAsia="en-GB"/>
        </w:rPr>
        <w:t>мониторингін</w:t>
      </w:r>
      <w:proofErr w:type="spellEnd"/>
      <w:r>
        <w:rPr>
          <w:rFonts w:ascii="Arial" w:eastAsia="SimSun" w:hAnsi="Arial" w:cs="Arial"/>
          <w:lang w:eastAsia="en-GB"/>
        </w:rPr>
        <w:t xml:space="preserve"> </w:t>
      </w:r>
      <w:proofErr w:type="spellStart"/>
      <w:r>
        <w:rPr>
          <w:rFonts w:ascii="Arial" w:eastAsia="SimSun" w:hAnsi="Arial" w:cs="Arial"/>
          <w:lang w:eastAsia="en-GB"/>
        </w:rPr>
        <w:t>тексереді</w:t>
      </w:r>
      <w:proofErr w:type="spellEnd"/>
      <w:r>
        <w:rPr>
          <w:rFonts w:ascii="Arial" w:eastAsia="SimSun" w:hAnsi="Arial" w:cs="Arial"/>
          <w:lang w:eastAsia="en-GB"/>
        </w:rPr>
        <w:t xml:space="preserve">, </w:t>
      </w:r>
      <w:proofErr w:type="spellStart"/>
      <w:r>
        <w:rPr>
          <w:rFonts w:ascii="Arial" w:eastAsia="SimSun" w:hAnsi="Arial" w:cs="Arial"/>
          <w:lang w:eastAsia="en-GB"/>
        </w:rPr>
        <w:t>учаскелерге</w:t>
      </w:r>
      <w:proofErr w:type="spellEnd"/>
      <w:r>
        <w:rPr>
          <w:rFonts w:ascii="Arial" w:eastAsia="SimSun" w:hAnsi="Arial" w:cs="Arial"/>
          <w:lang w:eastAsia="en-GB"/>
        </w:rPr>
        <w:t xml:space="preserve"> </w:t>
      </w:r>
      <w:proofErr w:type="spellStart"/>
      <w:r>
        <w:rPr>
          <w:rFonts w:ascii="Arial" w:eastAsia="SimSun" w:hAnsi="Arial" w:cs="Arial"/>
          <w:lang w:eastAsia="en-GB"/>
        </w:rPr>
        <w:t>тексеріс</w:t>
      </w:r>
      <w:proofErr w:type="spellEnd"/>
      <w:r>
        <w:rPr>
          <w:rFonts w:ascii="Arial" w:eastAsia="SimSun" w:hAnsi="Arial" w:cs="Arial"/>
          <w:lang w:eastAsia="en-GB"/>
        </w:rPr>
        <w:t xml:space="preserve"> </w:t>
      </w:r>
      <w:proofErr w:type="spellStart"/>
      <w:r>
        <w:rPr>
          <w:rFonts w:ascii="Arial" w:eastAsia="SimSun" w:hAnsi="Arial" w:cs="Arial"/>
          <w:lang w:eastAsia="en-GB"/>
        </w:rPr>
        <w:t>жүргізеді</w:t>
      </w:r>
      <w:proofErr w:type="spellEnd"/>
      <w:r>
        <w:rPr>
          <w:rFonts w:ascii="Arial" w:eastAsia="SimSun" w:hAnsi="Arial" w:cs="Arial"/>
          <w:lang w:eastAsia="en-GB"/>
        </w:rPr>
        <w:t xml:space="preserve"> </w:t>
      </w:r>
      <w:proofErr w:type="spellStart"/>
      <w:r>
        <w:rPr>
          <w:rFonts w:ascii="Arial" w:eastAsia="SimSun" w:hAnsi="Arial" w:cs="Arial"/>
          <w:lang w:eastAsia="en-GB"/>
        </w:rPr>
        <w:t>және</w:t>
      </w:r>
      <w:proofErr w:type="spellEnd"/>
      <w:r>
        <w:rPr>
          <w:rFonts w:ascii="Arial" w:eastAsia="SimSun" w:hAnsi="Arial" w:cs="Arial"/>
          <w:lang w:eastAsia="en-GB"/>
        </w:rPr>
        <w:t xml:space="preserve"> </w:t>
      </w:r>
      <w:proofErr w:type="spellStart"/>
      <w:r>
        <w:rPr>
          <w:rFonts w:ascii="Arial" w:eastAsia="SimSun" w:hAnsi="Arial" w:cs="Arial"/>
          <w:lang w:eastAsia="en-GB"/>
        </w:rPr>
        <w:t>тоқсан</w:t>
      </w:r>
      <w:proofErr w:type="spellEnd"/>
      <w:r>
        <w:rPr>
          <w:rFonts w:ascii="Arial" w:eastAsia="SimSun" w:hAnsi="Arial" w:cs="Arial"/>
          <w:lang w:eastAsia="en-GB"/>
        </w:rPr>
        <w:t xml:space="preserve"> </w:t>
      </w:r>
      <w:proofErr w:type="spellStart"/>
      <w:r>
        <w:rPr>
          <w:rFonts w:ascii="Arial" w:eastAsia="SimSun" w:hAnsi="Arial" w:cs="Arial"/>
          <w:lang w:eastAsia="en-GB"/>
        </w:rPr>
        <w:t>сайынғы</w:t>
      </w:r>
      <w:proofErr w:type="spellEnd"/>
      <w:r>
        <w:rPr>
          <w:rFonts w:ascii="Arial" w:eastAsia="SimSun" w:hAnsi="Arial" w:cs="Arial"/>
          <w:lang w:eastAsia="en-GB"/>
        </w:rPr>
        <w:t xml:space="preserve"> </w:t>
      </w:r>
      <w:proofErr w:type="spellStart"/>
      <w:r>
        <w:rPr>
          <w:rFonts w:ascii="Arial" w:eastAsia="SimSun" w:hAnsi="Arial" w:cs="Arial"/>
          <w:lang w:eastAsia="en-GB"/>
        </w:rPr>
        <w:t>мониторинг</w:t>
      </w:r>
      <w:proofErr w:type="spellEnd"/>
      <w:r>
        <w:rPr>
          <w:rFonts w:ascii="Arial" w:eastAsia="SimSun" w:hAnsi="Arial" w:cs="Arial"/>
          <w:lang w:eastAsia="en-GB"/>
        </w:rPr>
        <w:t xml:space="preserve"> </w:t>
      </w:r>
      <w:proofErr w:type="spellStart"/>
      <w:r>
        <w:rPr>
          <w:rFonts w:ascii="Arial" w:eastAsia="SimSun" w:hAnsi="Arial" w:cs="Arial"/>
          <w:lang w:eastAsia="en-GB"/>
        </w:rPr>
        <w:t>есептерін</w:t>
      </w:r>
      <w:proofErr w:type="spellEnd"/>
      <w:r>
        <w:rPr>
          <w:rFonts w:ascii="Arial" w:eastAsia="SimSun" w:hAnsi="Arial" w:cs="Arial"/>
          <w:lang w:eastAsia="en-GB"/>
        </w:rPr>
        <w:t xml:space="preserve"> </w:t>
      </w:r>
      <w:proofErr w:type="spellStart"/>
      <w:r>
        <w:rPr>
          <w:rFonts w:ascii="Arial" w:eastAsia="SimSun" w:hAnsi="Arial" w:cs="Arial"/>
          <w:lang w:eastAsia="en-GB"/>
        </w:rPr>
        <w:t>дайындайды</w:t>
      </w:r>
      <w:proofErr w:type="spellEnd"/>
      <w:r>
        <w:rPr>
          <w:rFonts w:ascii="Arial" w:eastAsia="SimSun" w:hAnsi="Arial" w:cs="Arial"/>
          <w:lang w:eastAsia="en-GB"/>
        </w:rPr>
        <w:t>.</w:t>
      </w:r>
      <w:r>
        <w:rPr>
          <w:rFonts w:ascii="Arial" w:eastAsia="SimSun" w:hAnsi="Arial" w:cs="Arial"/>
          <w:lang w:eastAsia="en-GB"/>
        </w:rPr>
        <w:br/>
      </w:r>
      <w:r>
        <w:rPr>
          <w:rFonts w:ascii="Arial" w:eastAsia="SimSun" w:hAnsi="Arial" w:cs="Arial"/>
          <w:lang w:eastAsia="en-GB"/>
        </w:rPr>
        <w:lastRenderedPageBreak/>
        <w:t xml:space="preserve">- </w:t>
      </w:r>
      <w:proofErr w:type="spellStart"/>
      <w:r>
        <w:rPr>
          <w:rFonts w:ascii="Arial" w:eastAsia="SimSun" w:hAnsi="Arial" w:cs="Arial"/>
          <w:lang w:eastAsia="en-GB"/>
        </w:rPr>
        <w:t>Мердігер</w:t>
      </w:r>
      <w:proofErr w:type="spellEnd"/>
      <w:r>
        <w:rPr>
          <w:rFonts w:ascii="Arial" w:eastAsia="SimSun" w:hAnsi="Arial" w:cs="Arial"/>
          <w:lang w:eastAsia="en-GB"/>
        </w:rPr>
        <w:t xml:space="preserve">: </w:t>
      </w:r>
      <w:proofErr w:type="spellStart"/>
      <w:r>
        <w:rPr>
          <w:rFonts w:ascii="Arial" w:eastAsia="SimSun" w:hAnsi="Arial" w:cs="Arial"/>
          <w:lang w:eastAsia="en-GB"/>
        </w:rPr>
        <w:t>Нысанға</w:t>
      </w:r>
      <w:proofErr w:type="spellEnd"/>
      <w:r>
        <w:rPr>
          <w:rFonts w:ascii="Arial" w:eastAsia="SimSun" w:hAnsi="Arial" w:cs="Arial"/>
          <w:lang w:eastAsia="en-GB"/>
        </w:rPr>
        <w:t xml:space="preserve"> </w:t>
      </w:r>
      <w:proofErr w:type="spellStart"/>
      <w:r>
        <w:rPr>
          <w:rFonts w:ascii="Arial" w:eastAsia="SimSun" w:hAnsi="Arial" w:cs="Arial"/>
          <w:lang w:eastAsia="en-GB"/>
        </w:rPr>
        <w:t>арналған</w:t>
      </w:r>
      <w:proofErr w:type="spellEnd"/>
      <w:r>
        <w:rPr>
          <w:rFonts w:ascii="Arial" w:eastAsia="SimSun" w:hAnsi="Arial" w:cs="Arial"/>
          <w:lang w:eastAsia="en-GB"/>
        </w:rPr>
        <w:t xml:space="preserve"> </w:t>
      </w:r>
      <w:proofErr w:type="spellStart"/>
      <w:r>
        <w:rPr>
          <w:rFonts w:ascii="Arial" w:eastAsia="SimSun" w:hAnsi="Arial" w:cs="Arial"/>
          <w:lang w:eastAsia="en-GB"/>
        </w:rPr>
        <w:t>мониторингті</w:t>
      </w:r>
      <w:proofErr w:type="spellEnd"/>
      <w:r>
        <w:rPr>
          <w:rFonts w:ascii="Arial" w:eastAsia="SimSun" w:hAnsi="Arial" w:cs="Arial"/>
          <w:lang w:eastAsia="en-GB"/>
        </w:rPr>
        <w:t xml:space="preserve"> (C-ESMP </w:t>
      </w:r>
      <w:proofErr w:type="spellStart"/>
      <w:r>
        <w:rPr>
          <w:rFonts w:ascii="Arial" w:eastAsia="SimSun" w:hAnsi="Arial" w:cs="Arial"/>
          <w:lang w:eastAsia="en-GB"/>
        </w:rPr>
        <w:t>бойынша</w:t>
      </w:r>
      <w:proofErr w:type="spellEnd"/>
      <w:r>
        <w:rPr>
          <w:rFonts w:ascii="Arial" w:eastAsia="SimSun" w:hAnsi="Arial" w:cs="Arial"/>
          <w:lang w:eastAsia="en-GB"/>
        </w:rPr>
        <w:t xml:space="preserve">) </w:t>
      </w:r>
      <w:proofErr w:type="spellStart"/>
      <w:r>
        <w:rPr>
          <w:rFonts w:ascii="Arial" w:eastAsia="SimSun" w:hAnsi="Arial" w:cs="Arial"/>
          <w:lang w:eastAsia="en-GB"/>
        </w:rPr>
        <w:t>жүзеге</w:t>
      </w:r>
      <w:proofErr w:type="spellEnd"/>
      <w:r>
        <w:rPr>
          <w:rFonts w:ascii="Arial" w:eastAsia="SimSun" w:hAnsi="Arial" w:cs="Arial"/>
          <w:lang w:eastAsia="en-GB"/>
        </w:rPr>
        <w:t xml:space="preserve"> </w:t>
      </w:r>
      <w:proofErr w:type="spellStart"/>
      <w:r>
        <w:rPr>
          <w:rFonts w:ascii="Arial" w:eastAsia="SimSun" w:hAnsi="Arial" w:cs="Arial"/>
          <w:lang w:eastAsia="en-GB"/>
        </w:rPr>
        <w:t>асырады</w:t>
      </w:r>
      <w:proofErr w:type="spellEnd"/>
      <w:r>
        <w:rPr>
          <w:rFonts w:ascii="Arial" w:eastAsia="SimSun" w:hAnsi="Arial" w:cs="Arial"/>
          <w:lang w:eastAsia="en-GB"/>
        </w:rPr>
        <w:t xml:space="preserve">, </w:t>
      </w:r>
      <w:proofErr w:type="spellStart"/>
      <w:r>
        <w:rPr>
          <w:rFonts w:ascii="Arial" w:eastAsia="SimSun" w:hAnsi="Arial" w:cs="Arial"/>
          <w:lang w:eastAsia="en-GB"/>
        </w:rPr>
        <w:t>тұрақты</w:t>
      </w:r>
      <w:proofErr w:type="spellEnd"/>
      <w:r>
        <w:rPr>
          <w:rFonts w:ascii="Arial" w:eastAsia="SimSun" w:hAnsi="Arial" w:cs="Arial"/>
          <w:lang w:eastAsia="en-GB"/>
        </w:rPr>
        <w:t xml:space="preserve"> </w:t>
      </w:r>
      <w:proofErr w:type="spellStart"/>
      <w:r>
        <w:rPr>
          <w:rFonts w:ascii="Arial" w:eastAsia="SimSun" w:hAnsi="Arial" w:cs="Arial"/>
          <w:lang w:eastAsia="en-GB"/>
        </w:rPr>
        <w:t>тексерістер</w:t>
      </w:r>
      <w:proofErr w:type="spellEnd"/>
      <w:r>
        <w:rPr>
          <w:rFonts w:ascii="Arial" w:eastAsia="SimSun" w:hAnsi="Arial" w:cs="Arial"/>
          <w:lang w:eastAsia="en-GB"/>
        </w:rPr>
        <w:t xml:space="preserve"> </w:t>
      </w:r>
      <w:proofErr w:type="spellStart"/>
      <w:r>
        <w:rPr>
          <w:rFonts w:ascii="Arial" w:eastAsia="SimSun" w:hAnsi="Arial" w:cs="Arial"/>
          <w:lang w:eastAsia="en-GB"/>
        </w:rPr>
        <w:t>жүргізеді</w:t>
      </w:r>
      <w:proofErr w:type="spellEnd"/>
      <w:r>
        <w:rPr>
          <w:rFonts w:ascii="Arial" w:eastAsia="SimSun" w:hAnsi="Arial" w:cs="Arial"/>
          <w:lang w:eastAsia="en-GB"/>
        </w:rPr>
        <w:t xml:space="preserve">, </w:t>
      </w:r>
      <w:proofErr w:type="spellStart"/>
      <w:r>
        <w:rPr>
          <w:rFonts w:ascii="Arial" w:eastAsia="SimSun" w:hAnsi="Arial" w:cs="Arial"/>
          <w:lang w:eastAsia="en-GB"/>
        </w:rPr>
        <w:t>жазбаларды</w:t>
      </w:r>
      <w:proofErr w:type="spellEnd"/>
      <w:r>
        <w:rPr>
          <w:rFonts w:ascii="Arial" w:eastAsia="SimSun" w:hAnsi="Arial" w:cs="Arial"/>
          <w:lang w:eastAsia="en-GB"/>
        </w:rPr>
        <w:t xml:space="preserve"> </w:t>
      </w:r>
      <w:proofErr w:type="spellStart"/>
      <w:r>
        <w:rPr>
          <w:rFonts w:ascii="Arial" w:eastAsia="SimSun" w:hAnsi="Arial" w:cs="Arial"/>
          <w:lang w:eastAsia="en-GB"/>
        </w:rPr>
        <w:t>сақтайды</w:t>
      </w:r>
      <w:proofErr w:type="spellEnd"/>
      <w:r>
        <w:rPr>
          <w:rFonts w:ascii="Arial" w:eastAsia="SimSun" w:hAnsi="Arial" w:cs="Arial"/>
          <w:lang w:eastAsia="en-GB"/>
        </w:rPr>
        <w:t xml:space="preserve"> </w:t>
      </w:r>
      <w:proofErr w:type="spellStart"/>
      <w:r>
        <w:rPr>
          <w:rFonts w:ascii="Arial" w:eastAsia="SimSun" w:hAnsi="Arial" w:cs="Arial"/>
          <w:lang w:eastAsia="en-GB"/>
        </w:rPr>
        <w:t>және</w:t>
      </w:r>
      <w:proofErr w:type="spellEnd"/>
      <w:r>
        <w:rPr>
          <w:rFonts w:ascii="Arial" w:eastAsia="SimSun" w:hAnsi="Arial" w:cs="Arial"/>
          <w:lang w:eastAsia="en-GB"/>
        </w:rPr>
        <w:t xml:space="preserve"> </w:t>
      </w:r>
      <w:proofErr w:type="spellStart"/>
      <w:r>
        <w:rPr>
          <w:rFonts w:ascii="Arial" w:eastAsia="SimSun" w:hAnsi="Arial" w:cs="Arial"/>
          <w:lang w:eastAsia="en-GB"/>
        </w:rPr>
        <w:t>ай</w:t>
      </w:r>
      <w:proofErr w:type="spellEnd"/>
      <w:r>
        <w:rPr>
          <w:rFonts w:ascii="Arial" w:eastAsia="SimSun" w:hAnsi="Arial" w:cs="Arial"/>
          <w:lang w:eastAsia="en-GB"/>
        </w:rPr>
        <w:t xml:space="preserve"> </w:t>
      </w:r>
      <w:proofErr w:type="spellStart"/>
      <w:r>
        <w:rPr>
          <w:rFonts w:ascii="Arial" w:eastAsia="SimSun" w:hAnsi="Arial" w:cs="Arial"/>
          <w:lang w:eastAsia="en-GB"/>
        </w:rPr>
        <w:t>сайынғы</w:t>
      </w:r>
      <w:proofErr w:type="spellEnd"/>
      <w:r>
        <w:rPr>
          <w:rFonts w:ascii="Arial" w:eastAsia="SimSun" w:hAnsi="Arial" w:cs="Arial"/>
          <w:lang w:eastAsia="en-GB"/>
        </w:rPr>
        <w:t xml:space="preserve"> </w:t>
      </w:r>
      <w:proofErr w:type="spellStart"/>
      <w:r>
        <w:rPr>
          <w:rFonts w:ascii="Arial" w:eastAsia="SimSun" w:hAnsi="Arial" w:cs="Arial"/>
          <w:lang w:eastAsia="en-GB"/>
        </w:rPr>
        <w:t>экологиялық</w:t>
      </w:r>
      <w:proofErr w:type="spellEnd"/>
      <w:r>
        <w:rPr>
          <w:rFonts w:ascii="Arial" w:eastAsia="SimSun" w:hAnsi="Arial" w:cs="Arial"/>
          <w:lang w:eastAsia="en-GB"/>
        </w:rPr>
        <w:t xml:space="preserve"> </w:t>
      </w:r>
      <w:proofErr w:type="spellStart"/>
      <w:r>
        <w:rPr>
          <w:rFonts w:ascii="Arial" w:eastAsia="SimSun" w:hAnsi="Arial" w:cs="Arial"/>
          <w:lang w:eastAsia="en-GB"/>
        </w:rPr>
        <w:t>және</w:t>
      </w:r>
      <w:proofErr w:type="spellEnd"/>
      <w:r>
        <w:rPr>
          <w:rFonts w:ascii="Arial" w:eastAsia="SimSun" w:hAnsi="Arial" w:cs="Arial"/>
          <w:lang w:eastAsia="en-GB"/>
        </w:rPr>
        <w:t xml:space="preserve"> </w:t>
      </w:r>
      <w:proofErr w:type="spellStart"/>
      <w:r>
        <w:rPr>
          <w:rFonts w:ascii="Arial" w:eastAsia="SimSun" w:hAnsi="Arial" w:cs="Arial"/>
          <w:lang w:eastAsia="en-GB"/>
        </w:rPr>
        <w:t>әлеуметтік</w:t>
      </w:r>
      <w:proofErr w:type="spellEnd"/>
      <w:r>
        <w:rPr>
          <w:rFonts w:ascii="Arial" w:eastAsia="SimSun" w:hAnsi="Arial" w:cs="Arial"/>
          <w:lang w:eastAsia="en-GB"/>
        </w:rPr>
        <w:t xml:space="preserve"> </w:t>
      </w:r>
      <w:proofErr w:type="spellStart"/>
      <w:r>
        <w:rPr>
          <w:rFonts w:ascii="Arial" w:eastAsia="SimSun" w:hAnsi="Arial" w:cs="Arial"/>
          <w:lang w:eastAsia="en-GB"/>
        </w:rPr>
        <w:t>ілгерілеу</w:t>
      </w:r>
      <w:proofErr w:type="spellEnd"/>
      <w:r>
        <w:rPr>
          <w:rFonts w:ascii="Arial" w:eastAsia="SimSun" w:hAnsi="Arial" w:cs="Arial"/>
          <w:lang w:eastAsia="en-GB"/>
        </w:rPr>
        <w:t xml:space="preserve"> </w:t>
      </w:r>
      <w:proofErr w:type="spellStart"/>
      <w:r>
        <w:rPr>
          <w:rFonts w:ascii="Arial" w:eastAsia="SimSun" w:hAnsi="Arial" w:cs="Arial"/>
          <w:lang w:eastAsia="en-GB"/>
        </w:rPr>
        <w:t>туралы</w:t>
      </w:r>
      <w:proofErr w:type="spellEnd"/>
      <w:r>
        <w:rPr>
          <w:rFonts w:ascii="Arial" w:eastAsia="SimSun" w:hAnsi="Arial" w:cs="Arial"/>
          <w:lang w:eastAsia="en-GB"/>
        </w:rPr>
        <w:t xml:space="preserve"> </w:t>
      </w:r>
      <w:proofErr w:type="spellStart"/>
      <w:r>
        <w:rPr>
          <w:rFonts w:ascii="Arial" w:eastAsia="SimSun" w:hAnsi="Arial" w:cs="Arial"/>
          <w:lang w:eastAsia="en-GB"/>
        </w:rPr>
        <w:t>есептерді</w:t>
      </w:r>
      <w:proofErr w:type="spellEnd"/>
      <w:r>
        <w:rPr>
          <w:rFonts w:ascii="Arial" w:eastAsia="SimSun" w:hAnsi="Arial" w:cs="Arial"/>
          <w:lang w:eastAsia="en-GB"/>
        </w:rPr>
        <w:t xml:space="preserve"> CSC-</w:t>
      </w:r>
      <w:proofErr w:type="spellStart"/>
      <w:r>
        <w:rPr>
          <w:rFonts w:ascii="Arial" w:eastAsia="SimSun" w:hAnsi="Arial" w:cs="Arial"/>
          <w:lang w:eastAsia="en-GB"/>
        </w:rPr>
        <w:t>ке</w:t>
      </w:r>
      <w:proofErr w:type="spellEnd"/>
      <w:r>
        <w:rPr>
          <w:rFonts w:ascii="Arial" w:eastAsia="SimSun" w:hAnsi="Arial" w:cs="Arial"/>
          <w:lang w:eastAsia="en-GB"/>
        </w:rPr>
        <w:t xml:space="preserve"> </w:t>
      </w:r>
      <w:proofErr w:type="spellStart"/>
      <w:r>
        <w:rPr>
          <w:rFonts w:ascii="Arial" w:eastAsia="SimSun" w:hAnsi="Arial" w:cs="Arial"/>
          <w:lang w:eastAsia="en-GB"/>
        </w:rPr>
        <w:t>ұсынады</w:t>
      </w:r>
      <w:proofErr w:type="spellEnd"/>
      <w:r>
        <w:rPr>
          <w:rFonts w:ascii="Arial" w:eastAsia="SimSun" w:hAnsi="Arial" w:cs="Arial"/>
          <w:lang w:eastAsia="en-GB"/>
        </w:rPr>
        <w:t>.</w:t>
      </w:r>
    </w:p>
    <w:p w14:paraId="71C8EB99" w14:textId="77777777" w:rsidR="006B6003" w:rsidRDefault="00000000">
      <w:pPr>
        <w:widowControl/>
        <w:autoSpaceDE/>
        <w:autoSpaceDN/>
        <w:spacing w:before="100" w:beforeAutospacing="1" w:after="100" w:afterAutospacing="1"/>
        <w:rPr>
          <w:rFonts w:ascii="Arial" w:eastAsia="SimSun" w:hAnsi="Arial" w:cs="Arial"/>
          <w:lang w:eastAsia="en-GB"/>
        </w:rPr>
      </w:pPr>
      <w:r>
        <w:rPr>
          <w:rFonts w:ascii="Arial" w:eastAsia="SimSun" w:hAnsi="Arial" w:cs="Arial"/>
          <w:lang w:eastAsia="en-GB"/>
        </w:rPr>
        <w:t xml:space="preserve">- </w:t>
      </w:r>
      <w:proofErr w:type="spellStart"/>
      <w:r>
        <w:rPr>
          <w:rFonts w:ascii="Arial" w:eastAsia="SimSun" w:hAnsi="Arial" w:cs="Arial"/>
          <w:lang w:eastAsia="en-GB"/>
        </w:rPr>
        <w:t>Операциялық</w:t>
      </w:r>
      <w:proofErr w:type="spellEnd"/>
      <w:r>
        <w:rPr>
          <w:rFonts w:ascii="Arial" w:eastAsia="SimSun" w:hAnsi="Arial" w:cs="Arial"/>
          <w:lang w:eastAsia="en-GB"/>
        </w:rPr>
        <w:t xml:space="preserve"> </w:t>
      </w:r>
      <w:proofErr w:type="spellStart"/>
      <w:r>
        <w:rPr>
          <w:rFonts w:ascii="Arial" w:eastAsia="SimSun" w:hAnsi="Arial" w:cs="Arial"/>
          <w:lang w:eastAsia="en-GB"/>
        </w:rPr>
        <w:t>кезең</w:t>
      </w:r>
      <w:proofErr w:type="spellEnd"/>
      <w:r>
        <w:rPr>
          <w:rFonts w:ascii="Arial" w:eastAsia="SimSun" w:hAnsi="Arial" w:cs="Arial"/>
          <w:lang w:eastAsia="en-GB"/>
        </w:rPr>
        <w:t xml:space="preserve">: </w:t>
      </w:r>
      <w:proofErr w:type="spellStart"/>
      <w:r>
        <w:rPr>
          <w:rFonts w:ascii="Arial" w:eastAsia="SimSun" w:hAnsi="Arial" w:cs="Arial"/>
          <w:lang w:eastAsia="en-GB"/>
        </w:rPr>
        <w:t>Мониторинг</w:t>
      </w:r>
      <w:proofErr w:type="spellEnd"/>
      <w:r>
        <w:rPr>
          <w:rFonts w:ascii="Arial" w:eastAsia="SimSun" w:hAnsi="Arial" w:cs="Arial"/>
          <w:lang w:eastAsia="en-GB"/>
        </w:rPr>
        <w:t xml:space="preserve"> </w:t>
      </w:r>
      <w:proofErr w:type="spellStart"/>
      <w:r>
        <w:rPr>
          <w:rFonts w:ascii="Arial" w:eastAsia="SimSun" w:hAnsi="Arial" w:cs="Arial"/>
          <w:lang w:eastAsia="en-GB"/>
        </w:rPr>
        <w:t>бойынша</w:t>
      </w:r>
      <w:proofErr w:type="spellEnd"/>
      <w:r>
        <w:rPr>
          <w:rFonts w:ascii="Arial" w:eastAsia="SimSun" w:hAnsi="Arial" w:cs="Arial"/>
          <w:lang w:eastAsia="en-GB"/>
        </w:rPr>
        <w:t xml:space="preserve"> </w:t>
      </w:r>
      <w:proofErr w:type="spellStart"/>
      <w:r>
        <w:rPr>
          <w:rFonts w:ascii="Arial" w:eastAsia="SimSun" w:hAnsi="Arial" w:cs="Arial"/>
          <w:lang w:eastAsia="en-GB"/>
        </w:rPr>
        <w:t>барлық</w:t>
      </w:r>
      <w:proofErr w:type="spellEnd"/>
      <w:r>
        <w:rPr>
          <w:rFonts w:ascii="Arial" w:eastAsia="SimSun" w:hAnsi="Arial" w:cs="Arial"/>
          <w:lang w:eastAsia="en-GB"/>
        </w:rPr>
        <w:t xml:space="preserve"> </w:t>
      </w:r>
      <w:proofErr w:type="spellStart"/>
      <w:r>
        <w:rPr>
          <w:rFonts w:ascii="Arial" w:eastAsia="SimSun" w:hAnsi="Arial" w:cs="Arial"/>
          <w:lang w:eastAsia="en-GB"/>
        </w:rPr>
        <w:t>жауапкершілік</w:t>
      </w:r>
      <w:proofErr w:type="spellEnd"/>
      <w:r>
        <w:rPr>
          <w:rFonts w:ascii="Arial" w:eastAsia="SimSun" w:hAnsi="Arial" w:cs="Arial"/>
          <w:lang w:eastAsia="en-GB"/>
        </w:rPr>
        <w:t xml:space="preserve"> </w:t>
      </w:r>
      <w:proofErr w:type="spellStart"/>
      <w:r>
        <w:rPr>
          <w:rFonts w:ascii="Arial" w:eastAsia="SimSun" w:hAnsi="Arial" w:cs="Arial"/>
          <w:lang w:eastAsia="en-GB"/>
        </w:rPr>
        <w:t>толығымен</w:t>
      </w:r>
      <w:proofErr w:type="spellEnd"/>
      <w:r>
        <w:rPr>
          <w:rFonts w:ascii="Arial" w:eastAsia="SimSun" w:hAnsi="Arial" w:cs="Arial"/>
          <w:lang w:eastAsia="en-GB"/>
        </w:rPr>
        <w:t xml:space="preserve"> ҚТЖ-</w:t>
      </w:r>
      <w:proofErr w:type="spellStart"/>
      <w:r>
        <w:rPr>
          <w:rFonts w:ascii="Arial" w:eastAsia="SimSun" w:hAnsi="Arial" w:cs="Arial"/>
          <w:lang w:eastAsia="en-GB"/>
        </w:rPr>
        <w:t>ға</w:t>
      </w:r>
      <w:proofErr w:type="spellEnd"/>
      <w:r>
        <w:rPr>
          <w:rFonts w:ascii="Arial" w:eastAsia="SimSun" w:hAnsi="Arial" w:cs="Arial"/>
          <w:lang w:eastAsia="en-GB"/>
        </w:rPr>
        <w:t xml:space="preserve"> </w:t>
      </w:r>
      <w:proofErr w:type="spellStart"/>
      <w:r>
        <w:rPr>
          <w:rFonts w:ascii="Arial" w:eastAsia="SimSun" w:hAnsi="Arial" w:cs="Arial"/>
          <w:lang w:eastAsia="en-GB"/>
        </w:rPr>
        <w:t>өтеді</w:t>
      </w:r>
      <w:proofErr w:type="spellEnd"/>
      <w:r>
        <w:rPr>
          <w:rFonts w:ascii="Arial" w:eastAsia="SimSun" w:hAnsi="Arial" w:cs="Arial"/>
          <w:lang w:eastAsia="en-GB"/>
        </w:rPr>
        <w:t xml:space="preserve">. ҚТЖ </w:t>
      </w:r>
      <w:proofErr w:type="spellStart"/>
      <w:r>
        <w:rPr>
          <w:rFonts w:ascii="Arial" w:eastAsia="SimSun" w:hAnsi="Arial" w:cs="Arial"/>
          <w:lang w:eastAsia="en-GB"/>
        </w:rPr>
        <w:t>экологиялық</w:t>
      </w:r>
      <w:proofErr w:type="spellEnd"/>
      <w:r>
        <w:rPr>
          <w:rFonts w:ascii="Arial" w:eastAsia="SimSun" w:hAnsi="Arial" w:cs="Arial"/>
          <w:lang w:eastAsia="en-GB"/>
        </w:rPr>
        <w:t xml:space="preserve"> </w:t>
      </w:r>
      <w:proofErr w:type="spellStart"/>
      <w:r>
        <w:rPr>
          <w:rFonts w:ascii="Arial" w:eastAsia="SimSun" w:hAnsi="Arial" w:cs="Arial"/>
          <w:lang w:eastAsia="en-GB"/>
        </w:rPr>
        <w:t>және</w:t>
      </w:r>
      <w:proofErr w:type="spellEnd"/>
      <w:r>
        <w:rPr>
          <w:rFonts w:ascii="Arial" w:eastAsia="SimSun" w:hAnsi="Arial" w:cs="Arial"/>
          <w:lang w:eastAsia="en-GB"/>
        </w:rPr>
        <w:t xml:space="preserve"> </w:t>
      </w:r>
      <w:proofErr w:type="spellStart"/>
      <w:r>
        <w:rPr>
          <w:rFonts w:ascii="Arial" w:eastAsia="SimSun" w:hAnsi="Arial" w:cs="Arial"/>
          <w:lang w:eastAsia="en-GB"/>
        </w:rPr>
        <w:t>әлеуметтік</w:t>
      </w:r>
      <w:proofErr w:type="spellEnd"/>
      <w:r>
        <w:rPr>
          <w:rFonts w:ascii="Arial" w:eastAsia="SimSun" w:hAnsi="Arial" w:cs="Arial"/>
          <w:lang w:eastAsia="en-GB"/>
        </w:rPr>
        <w:t xml:space="preserve"> </w:t>
      </w:r>
      <w:proofErr w:type="spellStart"/>
      <w:r>
        <w:rPr>
          <w:rFonts w:ascii="Arial" w:eastAsia="SimSun" w:hAnsi="Arial" w:cs="Arial"/>
          <w:lang w:eastAsia="en-GB"/>
        </w:rPr>
        <w:t>көрсеткіштерді</w:t>
      </w:r>
      <w:proofErr w:type="spellEnd"/>
      <w:r>
        <w:rPr>
          <w:rFonts w:ascii="Arial" w:eastAsia="SimSun" w:hAnsi="Arial" w:cs="Arial"/>
          <w:lang w:eastAsia="en-GB"/>
        </w:rPr>
        <w:t xml:space="preserve">, </w:t>
      </w:r>
      <w:proofErr w:type="spellStart"/>
      <w:r>
        <w:rPr>
          <w:rFonts w:ascii="Arial" w:eastAsia="SimSun" w:hAnsi="Arial" w:cs="Arial"/>
          <w:lang w:eastAsia="en-GB"/>
        </w:rPr>
        <w:t>әсіресе</w:t>
      </w:r>
      <w:proofErr w:type="spellEnd"/>
      <w:r>
        <w:rPr>
          <w:rFonts w:ascii="Arial" w:eastAsia="SimSun" w:hAnsi="Arial" w:cs="Arial"/>
          <w:lang w:eastAsia="en-GB"/>
        </w:rPr>
        <w:t xml:space="preserve"> </w:t>
      </w:r>
      <w:proofErr w:type="spellStart"/>
      <w:r>
        <w:rPr>
          <w:rFonts w:ascii="Arial" w:eastAsia="SimSun" w:hAnsi="Arial" w:cs="Arial"/>
          <w:lang w:eastAsia="en-GB"/>
        </w:rPr>
        <w:t>жабайы</w:t>
      </w:r>
      <w:proofErr w:type="spellEnd"/>
      <w:r>
        <w:rPr>
          <w:rFonts w:ascii="Arial" w:eastAsia="SimSun" w:hAnsi="Arial" w:cs="Arial"/>
          <w:lang w:eastAsia="en-GB"/>
        </w:rPr>
        <w:t xml:space="preserve"> </w:t>
      </w:r>
      <w:proofErr w:type="spellStart"/>
      <w:r>
        <w:rPr>
          <w:rFonts w:ascii="Arial" w:eastAsia="SimSun" w:hAnsi="Arial" w:cs="Arial"/>
          <w:lang w:eastAsia="en-GB"/>
        </w:rPr>
        <w:t>табиғаттың</w:t>
      </w:r>
      <w:proofErr w:type="spellEnd"/>
      <w:r>
        <w:rPr>
          <w:rFonts w:ascii="Arial" w:eastAsia="SimSun" w:hAnsi="Arial" w:cs="Arial"/>
          <w:lang w:eastAsia="en-GB"/>
        </w:rPr>
        <w:t xml:space="preserve"> </w:t>
      </w:r>
      <w:proofErr w:type="spellStart"/>
      <w:r>
        <w:rPr>
          <w:rFonts w:ascii="Arial" w:eastAsia="SimSun" w:hAnsi="Arial" w:cs="Arial"/>
          <w:lang w:eastAsia="en-GB"/>
        </w:rPr>
        <w:t>көшу</w:t>
      </w:r>
      <w:proofErr w:type="spellEnd"/>
      <w:r>
        <w:rPr>
          <w:rFonts w:ascii="Arial" w:eastAsia="SimSun" w:hAnsi="Arial" w:cs="Arial"/>
          <w:lang w:eastAsia="en-GB"/>
        </w:rPr>
        <w:t xml:space="preserve"> </w:t>
      </w:r>
      <w:proofErr w:type="spellStart"/>
      <w:r>
        <w:rPr>
          <w:rFonts w:ascii="Arial" w:eastAsia="SimSun" w:hAnsi="Arial" w:cs="Arial"/>
          <w:lang w:eastAsia="en-GB"/>
        </w:rPr>
        <w:t>дәліздері</w:t>
      </w:r>
      <w:proofErr w:type="spellEnd"/>
      <w:r>
        <w:rPr>
          <w:rFonts w:ascii="Arial" w:eastAsia="SimSun" w:hAnsi="Arial" w:cs="Arial"/>
          <w:lang w:eastAsia="en-GB"/>
        </w:rPr>
        <w:t xml:space="preserve">, </w:t>
      </w:r>
      <w:proofErr w:type="spellStart"/>
      <w:r>
        <w:rPr>
          <w:rFonts w:ascii="Arial" w:eastAsia="SimSun" w:hAnsi="Arial" w:cs="Arial"/>
          <w:lang w:eastAsia="en-GB"/>
        </w:rPr>
        <w:t>елді</w:t>
      </w:r>
      <w:proofErr w:type="spellEnd"/>
      <w:r>
        <w:rPr>
          <w:rFonts w:ascii="Arial" w:eastAsia="SimSun" w:hAnsi="Arial" w:cs="Arial"/>
          <w:lang w:eastAsia="en-GB"/>
        </w:rPr>
        <w:t xml:space="preserve"> </w:t>
      </w:r>
      <w:proofErr w:type="spellStart"/>
      <w:r>
        <w:rPr>
          <w:rFonts w:ascii="Arial" w:eastAsia="SimSun" w:hAnsi="Arial" w:cs="Arial"/>
          <w:lang w:eastAsia="en-GB"/>
        </w:rPr>
        <w:t>мекендер</w:t>
      </w:r>
      <w:proofErr w:type="spellEnd"/>
      <w:r>
        <w:rPr>
          <w:rFonts w:ascii="Arial" w:eastAsia="SimSun" w:hAnsi="Arial" w:cs="Arial"/>
          <w:lang w:eastAsia="en-GB"/>
        </w:rPr>
        <w:t xml:space="preserve"> </w:t>
      </w:r>
      <w:proofErr w:type="spellStart"/>
      <w:r>
        <w:rPr>
          <w:rFonts w:ascii="Arial" w:eastAsia="SimSun" w:hAnsi="Arial" w:cs="Arial"/>
          <w:lang w:eastAsia="en-GB"/>
        </w:rPr>
        <w:t>және</w:t>
      </w:r>
      <w:proofErr w:type="spellEnd"/>
      <w:r>
        <w:rPr>
          <w:rFonts w:ascii="Arial" w:eastAsia="SimSun" w:hAnsi="Arial" w:cs="Arial"/>
          <w:lang w:eastAsia="en-GB"/>
        </w:rPr>
        <w:t xml:space="preserve"> </w:t>
      </w:r>
      <w:proofErr w:type="spellStart"/>
      <w:r>
        <w:rPr>
          <w:rFonts w:ascii="Arial" w:eastAsia="SimSun" w:hAnsi="Arial" w:cs="Arial"/>
          <w:lang w:eastAsia="en-GB"/>
        </w:rPr>
        <w:t>қорғалатын</w:t>
      </w:r>
      <w:proofErr w:type="spellEnd"/>
      <w:r>
        <w:rPr>
          <w:rFonts w:ascii="Arial" w:eastAsia="SimSun" w:hAnsi="Arial" w:cs="Arial"/>
          <w:lang w:eastAsia="en-GB"/>
        </w:rPr>
        <w:t xml:space="preserve"> </w:t>
      </w:r>
      <w:proofErr w:type="spellStart"/>
      <w:r>
        <w:rPr>
          <w:rFonts w:ascii="Arial" w:eastAsia="SimSun" w:hAnsi="Arial" w:cs="Arial"/>
          <w:lang w:eastAsia="en-GB"/>
        </w:rPr>
        <w:t>аймақтар</w:t>
      </w:r>
      <w:proofErr w:type="spellEnd"/>
      <w:r>
        <w:rPr>
          <w:rFonts w:ascii="Arial" w:eastAsia="SimSun" w:hAnsi="Arial" w:cs="Arial"/>
          <w:lang w:eastAsia="en-GB"/>
        </w:rPr>
        <w:t xml:space="preserve"> </w:t>
      </w:r>
      <w:proofErr w:type="spellStart"/>
      <w:r>
        <w:rPr>
          <w:rFonts w:ascii="Arial" w:eastAsia="SimSun" w:hAnsi="Arial" w:cs="Arial"/>
          <w:lang w:eastAsia="en-GB"/>
        </w:rPr>
        <w:t>сияқты</w:t>
      </w:r>
      <w:proofErr w:type="spellEnd"/>
      <w:r>
        <w:rPr>
          <w:rFonts w:ascii="Arial" w:eastAsia="SimSun" w:hAnsi="Arial" w:cs="Arial"/>
          <w:lang w:eastAsia="en-GB"/>
        </w:rPr>
        <w:t xml:space="preserve"> </w:t>
      </w:r>
      <w:proofErr w:type="spellStart"/>
      <w:r>
        <w:rPr>
          <w:rFonts w:ascii="Arial" w:eastAsia="SimSun" w:hAnsi="Arial" w:cs="Arial"/>
          <w:lang w:eastAsia="en-GB"/>
        </w:rPr>
        <w:t>сезімтал</w:t>
      </w:r>
      <w:proofErr w:type="spellEnd"/>
      <w:r>
        <w:rPr>
          <w:rFonts w:ascii="Arial" w:eastAsia="SimSun" w:hAnsi="Arial" w:cs="Arial"/>
          <w:lang w:eastAsia="en-GB"/>
        </w:rPr>
        <w:t xml:space="preserve"> </w:t>
      </w:r>
      <w:proofErr w:type="spellStart"/>
      <w:r>
        <w:rPr>
          <w:rFonts w:ascii="Arial" w:eastAsia="SimSun" w:hAnsi="Arial" w:cs="Arial"/>
          <w:lang w:eastAsia="en-GB"/>
        </w:rPr>
        <w:t>аумақтарда</w:t>
      </w:r>
      <w:proofErr w:type="spellEnd"/>
      <w:r>
        <w:rPr>
          <w:rFonts w:ascii="Arial" w:eastAsia="SimSun" w:hAnsi="Arial" w:cs="Arial"/>
          <w:lang w:eastAsia="en-GB"/>
        </w:rPr>
        <w:t xml:space="preserve">, </w:t>
      </w:r>
      <w:proofErr w:type="spellStart"/>
      <w:r>
        <w:rPr>
          <w:rFonts w:ascii="Arial" w:eastAsia="SimSun" w:hAnsi="Arial" w:cs="Arial"/>
          <w:lang w:eastAsia="en-GB"/>
        </w:rPr>
        <w:t>тұрақты</w:t>
      </w:r>
      <w:proofErr w:type="spellEnd"/>
      <w:r>
        <w:rPr>
          <w:rFonts w:ascii="Arial" w:eastAsia="SimSun" w:hAnsi="Arial" w:cs="Arial"/>
          <w:lang w:eastAsia="en-GB"/>
        </w:rPr>
        <w:t xml:space="preserve"> </w:t>
      </w:r>
      <w:proofErr w:type="spellStart"/>
      <w:r>
        <w:rPr>
          <w:rFonts w:ascii="Arial" w:eastAsia="SimSun" w:hAnsi="Arial" w:cs="Arial"/>
          <w:lang w:eastAsia="en-GB"/>
        </w:rPr>
        <w:t>түрде</w:t>
      </w:r>
      <w:proofErr w:type="spellEnd"/>
      <w:r>
        <w:rPr>
          <w:rFonts w:ascii="Arial" w:eastAsia="SimSun" w:hAnsi="Arial" w:cs="Arial"/>
          <w:lang w:eastAsia="en-GB"/>
        </w:rPr>
        <w:t xml:space="preserve"> </w:t>
      </w:r>
      <w:proofErr w:type="spellStart"/>
      <w:r>
        <w:rPr>
          <w:rFonts w:ascii="Arial" w:eastAsia="SimSun" w:hAnsi="Arial" w:cs="Arial"/>
          <w:lang w:eastAsia="en-GB"/>
        </w:rPr>
        <w:t>қадағалауды</w:t>
      </w:r>
      <w:proofErr w:type="spellEnd"/>
      <w:r>
        <w:rPr>
          <w:rFonts w:ascii="Arial" w:eastAsia="SimSun" w:hAnsi="Arial" w:cs="Arial"/>
          <w:lang w:eastAsia="en-GB"/>
        </w:rPr>
        <w:t xml:space="preserve"> </w:t>
      </w:r>
      <w:proofErr w:type="spellStart"/>
      <w:r>
        <w:rPr>
          <w:rFonts w:ascii="Arial" w:eastAsia="SimSun" w:hAnsi="Arial" w:cs="Arial"/>
          <w:lang w:eastAsia="en-GB"/>
        </w:rPr>
        <w:t>жалғастырады</w:t>
      </w:r>
      <w:proofErr w:type="spellEnd"/>
      <w:r>
        <w:rPr>
          <w:rFonts w:ascii="Arial" w:eastAsia="SimSun" w:hAnsi="Arial" w:cs="Arial"/>
          <w:lang w:eastAsia="en-GB"/>
        </w:rPr>
        <w:t>.</w:t>
      </w:r>
    </w:p>
    <w:p w14:paraId="4403467E" w14:textId="77777777" w:rsidR="006B6003" w:rsidRDefault="00000000">
      <w:pPr>
        <w:widowControl/>
        <w:numPr>
          <w:ilvl w:val="0"/>
          <w:numId w:val="127"/>
        </w:numPr>
        <w:autoSpaceDE/>
        <w:autoSpaceDN/>
        <w:spacing w:before="100" w:beforeAutospacing="1" w:after="100" w:afterAutospacing="1"/>
        <w:jc w:val="both"/>
        <w:rPr>
          <w:rFonts w:ascii="Arial" w:eastAsia="Times New Roman" w:hAnsi="Arial" w:cs="Arial"/>
          <w:sz w:val="24"/>
          <w:szCs w:val="24"/>
        </w:rPr>
      </w:pPr>
      <w:r>
        <w:rPr>
          <w:rFonts w:ascii="Arial" w:eastAsia="SimSun" w:hAnsi="Arial" w:cs="Arial"/>
          <w:lang w:eastAsia="en-GB"/>
        </w:rPr>
        <w:br w:type="page"/>
      </w:r>
    </w:p>
    <w:p w14:paraId="4CB417A1" w14:textId="77777777" w:rsidR="006B6003" w:rsidRDefault="00000000">
      <w:pPr>
        <w:pStyle w:val="CaptionTable"/>
        <w:outlineLvl w:val="0"/>
      </w:pPr>
      <w:proofErr w:type="spellStart"/>
      <w:r>
        <w:lastRenderedPageBreak/>
        <w:t>Кесте</w:t>
      </w:r>
      <w:proofErr w:type="spellEnd"/>
      <w:r>
        <w:t xml:space="preserve"> 42: «</w:t>
      </w:r>
      <w:proofErr w:type="spellStart"/>
      <w:r>
        <w:t>Мойынты</w:t>
      </w:r>
      <w:proofErr w:type="spellEnd"/>
      <w:r>
        <w:t xml:space="preserve"> – </w:t>
      </w:r>
      <w:proofErr w:type="spellStart"/>
      <w:r>
        <w:t>Қызылжар</w:t>
      </w:r>
      <w:proofErr w:type="spellEnd"/>
      <w:r>
        <w:t xml:space="preserve">» </w:t>
      </w:r>
      <w:proofErr w:type="spellStart"/>
      <w:r>
        <w:t>учаскесіне</w:t>
      </w:r>
      <w:proofErr w:type="spellEnd"/>
      <w:r>
        <w:t xml:space="preserve"> </w:t>
      </w:r>
      <w:proofErr w:type="spellStart"/>
      <w:r>
        <w:t>арналған</w:t>
      </w:r>
      <w:proofErr w:type="spellEnd"/>
      <w:r>
        <w:t xml:space="preserve"> </w:t>
      </w:r>
      <w:proofErr w:type="spellStart"/>
      <w:r>
        <w:t>экологиялық</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мониторинг</w:t>
      </w:r>
      <w:proofErr w:type="spellEnd"/>
      <w:r>
        <w:t xml:space="preserve"> </w:t>
      </w:r>
      <w:proofErr w:type="spellStart"/>
      <w:r>
        <w:t>жоспары</w:t>
      </w:r>
      <w:proofErr w:type="spellEnd"/>
    </w:p>
    <w:tbl>
      <w:tblPr>
        <w:tblW w:w="1476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51"/>
        <w:gridCol w:w="3429"/>
        <w:gridCol w:w="1920"/>
        <w:gridCol w:w="2640"/>
        <w:gridCol w:w="2800"/>
        <w:gridCol w:w="1820"/>
      </w:tblGrid>
      <w:tr w:rsidR="006B6003" w14:paraId="525CECD0" w14:textId="77777777">
        <w:trPr>
          <w:cantSplit/>
          <w:tblHeader/>
        </w:trPr>
        <w:tc>
          <w:tcPr>
            <w:tcW w:w="2151" w:type="dxa"/>
            <w:shd w:val="clear" w:color="auto" w:fill="D9D9D9" w:themeFill="background1" w:themeFillShade="D9"/>
            <w:vAlign w:val="center"/>
          </w:tcPr>
          <w:p w14:paraId="33FB5CBF" w14:textId="77777777" w:rsidR="006B6003" w:rsidRDefault="00000000">
            <w:pPr>
              <w:tabs>
                <w:tab w:val="left" w:pos="290"/>
              </w:tabs>
              <w:jc w:val="center"/>
              <w:rPr>
                <w:rFonts w:ascii="Arial" w:hAnsi="Arial" w:cs="Arial"/>
                <w:b/>
                <w:bCs/>
                <w:sz w:val="20"/>
                <w:szCs w:val="20"/>
                <w:lang w:val="ru-RU"/>
              </w:rPr>
            </w:pPr>
            <w:r>
              <w:rPr>
                <w:rFonts w:ascii="Arial" w:hAnsi="Arial" w:cs="Arial"/>
                <w:b/>
                <w:bCs/>
                <w:sz w:val="20"/>
                <w:szCs w:val="20"/>
                <w:lang w:val="ru-RU"/>
              </w:rPr>
              <w:t>Аспект</w:t>
            </w:r>
          </w:p>
        </w:tc>
        <w:tc>
          <w:tcPr>
            <w:tcW w:w="3429" w:type="dxa"/>
            <w:shd w:val="clear" w:color="auto" w:fill="D9D9D9" w:themeFill="background1" w:themeFillShade="D9"/>
            <w:vAlign w:val="center"/>
          </w:tcPr>
          <w:p w14:paraId="4D21DC62" w14:textId="77777777" w:rsidR="006B6003" w:rsidRDefault="00000000">
            <w:pPr>
              <w:tabs>
                <w:tab w:val="left" w:pos="290"/>
              </w:tabs>
              <w:jc w:val="center"/>
              <w:rPr>
                <w:rFonts w:ascii="Arial" w:hAnsi="Arial" w:cs="Arial"/>
                <w:b/>
                <w:bCs/>
                <w:sz w:val="20"/>
                <w:szCs w:val="20"/>
                <w:lang w:val="en-GB"/>
              </w:rPr>
            </w:pPr>
            <w:proofErr w:type="spellStart"/>
            <w:r>
              <w:rPr>
                <w:rFonts w:ascii="Arial" w:hAnsi="Arial" w:cs="Arial"/>
                <w:b/>
                <w:bCs/>
                <w:sz w:val="20"/>
                <w:szCs w:val="20"/>
                <w:lang w:val="en-GB"/>
              </w:rPr>
              <w:t>Мониторинг</w:t>
            </w:r>
            <w:proofErr w:type="spellEnd"/>
            <w:r>
              <w:rPr>
                <w:rFonts w:ascii="Arial" w:hAnsi="Arial" w:cs="Arial"/>
                <w:b/>
                <w:bCs/>
                <w:sz w:val="20"/>
                <w:szCs w:val="20"/>
                <w:lang w:val="en-GB"/>
              </w:rPr>
              <w:t xml:space="preserve"> </w:t>
            </w:r>
            <w:proofErr w:type="spellStart"/>
            <w:r>
              <w:rPr>
                <w:rFonts w:ascii="Arial" w:hAnsi="Arial" w:cs="Arial"/>
                <w:b/>
                <w:bCs/>
                <w:sz w:val="20"/>
                <w:szCs w:val="20"/>
                <w:lang w:val="en-GB"/>
              </w:rPr>
              <w:t>параметрлері</w:t>
            </w:r>
            <w:proofErr w:type="spellEnd"/>
          </w:p>
        </w:tc>
        <w:tc>
          <w:tcPr>
            <w:tcW w:w="1920" w:type="dxa"/>
            <w:shd w:val="clear" w:color="auto" w:fill="D9D9D9" w:themeFill="background1" w:themeFillShade="D9"/>
            <w:vAlign w:val="center"/>
          </w:tcPr>
          <w:p w14:paraId="27108301" w14:textId="77777777" w:rsidR="006B6003" w:rsidRDefault="00000000">
            <w:pPr>
              <w:tabs>
                <w:tab w:val="left" w:pos="290"/>
              </w:tabs>
              <w:jc w:val="center"/>
              <w:rPr>
                <w:rFonts w:ascii="Arial" w:hAnsi="Arial" w:cs="Arial"/>
                <w:b/>
                <w:bCs/>
                <w:sz w:val="20"/>
                <w:szCs w:val="20"/>
                <w:lang w:val="en-GB"/>
              </w:rPr>
            </w:pPr>
            <w:proofErr w:type="spellStart"/>
            <w:r>
              <w:rPr>
                <w:rFonts w:ascii="Arial" w:hAnsi="Arial" w:cs="Arial"/>
                <w:b/>
                <w:bCs/>
                <w:sz w:val="20"/>
                <w:szCs w:val="20"/>
                <w:lang w:val="en-GB"/>
              </w:rPr>
              <w:t>Орналасқан</w:t>
            </w:r>
            <w:proofErr w:type="spellEnd"/>
            <w:r>
              <w:rPr>
                <w:rFonts w:ascii="Arial" w:hAnsi="Arial" w:cs="Arial"/>
                <w:b/>
                <w:bCs/>
                <w:sz w:val="20"/>
                <w:szCs w:val="20"/>
                <w:lang w:val="en-GB"/>
              </w:rPr>
              <w:t xml:space="preserve"> </w:t>
            </w:r>
            <w:proofErr w:type="spellStart"/>
            <w:r>
              <w:rPr>
                <w:rFonts w:ascii="Arial" w:hAnsi="Arial" w:cs="Arial"/>
                <w:b/>
                <w:bCs/>
                <w:sz w:val="20"/>
                <w:szCs w:val="20"/>
                <w:lang w:val="en-GB"/>
              </w:rPr>
              <w:t>жері</w:t>
            </w:r>
            <w:proofErr w:type="spellEnd"/>
          </w:p>
        </w:tc>
        <w:tc>
          <w:tcPr>
            <w:tcW w:w="2640" w:type="dxa"/>
            <w:shd w:val="clear" w:color="auto" w:fill="D9D9D9" w:themeFill="background1" w:themeFillShade="D9"/>
            <w:vAlign w:val="center"/>
          </w:tcPr>
          <w:p w14:paraId="3F7E8A51" w14:textId="77777777" w:rsidR="006B6003" w:rsidRDefault="00000000">
            <w:pPr>
              <w:tabs>
                <w:tab w:val="left" w:pos="149"/>
              </w:tabs>
              <w:jc w:val="center"/>
              <w:rPr>
                <w:rFonts w:ascii="Arial" w:hAnsi="Arial" w:cs="Arial"/>
                <w:b/>
                <w:bCs/>
                <w:sz w:val="20"/>
                <w:szCs w:val="20"/>
                <w:lang w:val="kk-KZ"/>
              </w:rPr>
            </w:pPr>
            <w:r>
              <w:rPr>
                <w:rFonts w:ascii="Arial" w:hAnsi="Arial" w:cs="Arial"/>
                <w:b/>
                <w:bCs/>
                <w:sz w:val="20"/>
                <w:szCs w:val="20"/>
                <w:lang w:val="kk-KZ"/>
              </w:rPr>
              <w:t>Әдіснама</w:t>
            </w:r>
          </w:p>
        </w:tc>
        <w:tc>
          <w:tcPr>
            <w:tcW w:w="2800" w:type="dxa"/>
            <w:shd w:val="clear" w:color="auto" w:fill="D9D9D9" w:themeFill="background1" w:themeFillShade="D9"/>
            <w:vAlign w:val="center"/>
          </w:tcPr>
          <w:p w14:paraId="748D0DCE" w14:textId="77777777" w:rsidR="006B6003" w:rsidRDefault="00000000">
            <w:pPr>
              <w:jc w:val="center"/>
              <w:rPr>
                <w:rFonts w:ascii="Arial" w:hAnsi="Arial" w:cs="Arial"/>
                <w:b/>
                <w:bCs/>
                <w:sz w:val="20"/>
                <w:szCs w:val="20"/>
              </w:rPr>
            </w:pPr>
            <w:proofErr w:type="spellStart"/>
            <w:r>
              <w:rPr>
                <w:rFonts w:ascii="Arial" w:hAnsi="Arial" w:cs="Arial"/>
                <w:b/>
                <w:bCs/>
                <w:sz w:val="20"/>
                <w:szCs w:val="20"/>
              </w:rPr>
              <w:t>Уақыты</w:t>
            </w:r>
            <w:proofErr w:type="spellEnd"/>
            <w:r>
              <w:rPr>
                <w:rFonts w:ascii="Arial" w:hAnsi="Arial" w:cs="Arial"/>
                <w:b/>
                <w:bCs/>
                <w:sz w:val="20"/>
                <w:szCs w:val="20"/>
              </w:rPr>
              <w:t xml:space="preserve"> </w:t>
            </w:r>
            <w:proofErr w:type="spellStart"/>
            <w:r>
              <w:rPr>
                <w:rFonts w:ascii="Arial" w:hAnsi="Arial" w:cs="Arial"/>
                <w:b/>
                <w:bCs/>
                <w:sz w:val="20"/>
                <w:szCs w:val="20"/>
              </w:rPr>
              <w:t>және</w:t>
            </w:r>
            <w:proofErr w:type="spellEnd"/>
            <w:r>
              <w:rPr>
                <w:rFonts w:ascii="Arial" w:hAnsi="Arial" w:cs="Arial"/>
                <w:b/>
                <w:bCs/>
                <w:sz w:val="20"/>
                <w:szCs w:val="20"/>
              </w:rPr>
              <w:t xml:space="preserve"> </w:t>
            </w:r>
            <w:proofErr w:type="spellStart"/>
            <w:r>
              <w:rPr>
                <w:rFonts w:ascii="Arial" w:hAnsi="Arial" w:cs="Arial"/>
                <w:b/>
                <w:bCs/>
                <w:sz w:val="20"/>
                <w:szCs w:val="20"/>
              </w:rPr>
              <w:t>жиілігі</w:t>
            </w:r>
            <w:proofErr w:type="spellEnd"/>
          </w:p>
        </w:tc>
        <w:tc>
          <w:tcPr>
            <w:tcW w:w="1820" w:type="dxa"/>
            <w:shd w:val="clear" w:color="auto" w:fill="D9D9D9" w:themeFill="background1" w:themeFillShade="D9"/>
            <w:vAlign w:val="center"/>
          </w:tcPr>
          <w:p w14:paraId="62578382" w14:textId="77777777" w:rsidR="006B6003" w:rsidRDefault="00000000">
            <w:pPr>
              <w:jc w:val="center"/>
              <w:rPr>
                <w:rFonts w:ascii="Arial" w:hAnsi="Arial" w:cs="Arial"/>
                <w:b/>
                <w:bCs/>
                <w:sz w:val="20"/>
                <w:szCs w:val="20"/>
              </w:rPr>
            </w:pPr>
            <w:proofErr w:type="spellStart"/>
            <w:r>
              <w:rPr>
                <w:rFonts w:ascii="Arial" w:hAnsi="Arial" w:cs="Arial"/>
                <w:b/>
                <w:bCs/>
                <w:sz w:val="20"/>
                <w:szCs w:val="20"/>
              </w:rPr>
              <w:t>Мониторинг</w:t>
            </w:r>
            <w:proofErr w:type="spellEnd"/>
            <w:r>
              <w:rPr>
                <w:rFonts w:ascii="Arial" w:hAnsi="Arial" w:cs="Arial"/>
                <w:b/>
                <w:bCs/>
                <w:sz w:val="20"/>
                <w:szCs w:val="20"/>
              </w:rPr>
              <w:t xml:space="preserve"> </w:t>
            </w:r>
            <w:proofErr w:type="spellStart"/>
            <w:r>
              <w:rPr>
                <w:rFonts w:ascii="Arial" w:hAnsi="Arial" w:cs="Arial"/>
                <w:b/>
                <w:bCs/>
                <w:sz w:val="20"/>
                <w:szCs w:val="20"/>
              </w:rPr>
              <w:t>үшін</w:t>
            </w:r>
            <w:proofErr w:type="spellEnd"/>
            <w:r>
              <w:rPr>
                <w:rFonts w:ascii="Arial" w:hAnsi="Arial" w:cs="Arial"/>
                <w:b/>
                <w:bCs/>
                <w:sz w:val="20"/>
                <w:szCs w:val="20"/>
              </w:rPr>
              <w:t xml:space="preserve"> </w:t>
            </w:r>
            <w:proofErr w:type="spellStart"/>
            <w:r>
              <w:rPr>
                <w:rFonts w:ascii="Arial" w:hAnsi="Arial" w:cs="Arial"/>
                <w:b/>
                <w:bCs/>
                <w:sz w:val="20"/>
                <w:szCs w:val="20"/>
              </w:rPr>
              <w:t>институционалдық</w:t>
            </w:r>
            <w:proofErr w:type="spellEnd"/>
            <w:r>
              <w:rPr>
                <w:rFonts w:ascii="Arial" w:hAnsi="Arial" w:cs="Arial"/>
                <w:b/>
                <w:bCs/>
                <w:sz w:val="20"/>
                <w:szCs w:val="20"/>
              </w:rPr>
              <w:t xml:space="preserve"> </w:t>
            </w:r>
            <w:proofErr w:type="spellStart"/>
            <w:r>
              <w:rPr>
                <w:rFonts w:ascii="Arial" w:hAnsi="Arial" w:cs="Arial"/>
                <w:b/>
                <w:bCs/>
                <w:sz w:val="20"/>
                <w:szCs w:val="20"/>
              </w:rPr>
              <w:t>жауапкершілік</w:t>
            </w:r>
            <w:proofErr w:type="spellEnd"/>
          </w:p>
        </w:tc>
      </w:tr>
      <w:tr w:rsidR="006B6003" w:rsidRPr="00820D7D" w14:paraId="78858B1A" w14:textId="77777777">
        <w:trPr>
          <w:cantSplit/>
        </w:trPr>
        <w:tc>
          <w:tcPr>
            <w:tcW w:w="2151" w:type="dxa"/>
          </w:tcPr>
          <w:p w14:paraId="51F5D88E"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Рұқсаттар</w:t>
            </w:r>
            <w:proofErr w:type="spellEnd"/>
            <w:r>
              <w:rPr>
                <w:rFonts w:ascii="Arial" w:hAnsi="Arial" w:cs="Arial"/>
                <w:sz w:val="20"/>
                <w:szCs w:val="20"/>
                <w:lang w:val="en-GB"/>
              </w:rPr>
              <w:t xml:space="preserve"> / </w:t>
            </w:r>
            <w:proofErr w:type="spellStart"/>
            <w:r>
              <w:rPr>
                <w:rFonts w:ascii="Arial" w:hAnsi="Arial" w:cs="Arial"/>
                <w:sz w:val="20"/>
                <w:szCs w:val="20"/>
                <w:lang w:val="en-GB"/>
              </w:rPr>
              <w:t>Келісімдер</w:t>
            </w:r>
            <w:proofErr w:type="spellEnd"/>
          </w:p>
        </w:tc>
        <w:tc>
          <w:tcPr>
            <w:tcW w:w="3429" w:type="dxa"/>
          </w:tcPr>
          <w:p w14:paraId="5F819620"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Қарыз</w:t>
            </w:r>
            <w:proofErr w:type="spellEnd"/>
            <w:r>
              <w:rPr>
                <w:rFonts w:ascii="Arial" w:hAnsi="Arial" w:cs="Arial"/>
                <w:sz w:val="20"/>
                <w:szCs w:val="20"/>
                <w:lang w:val="en-GB"/>
              </w:rPr>
              <w:t xml:space="preserve"> </w:t>
            </w:r>
            <w:proofErr w:type="spellStart"/>
            <w:r>
              <w:rPr>
                <w:rFonts w:ascii="Arial" w:hAnsi="Arial" w:cs="Arial"/>
                <w:sz w:val="20"/>
                <w:szCs w:val="20"/>
                <w:lang w:val="en-GB"/>
              </w:rPr>
              <w:t>шұңқырлары</w:t>
            </w:r>
            <w:proofErr w:type="spellEnd"/>
            <w:r>
              <w:rPr>
                <w:rFonts w:ascii="Arial" w:hAnsi="Arial" w:cs="Arial"/>
                <w:sz w:val="20"/>
                <w:szCs w:val="20"/>
                <w:lang w:val="en-GB"/>
              </w:rPr>
              <w:t xml:space="preserve">, </w:t>
            </w:r>
            <w:proofErr w:type="spellStart"/>
            <w:r>
              <w:rPr>
                <w:rFonts w:ascii="Arial" w:hAnsi="Arial" w:cs="Arial"/>
                <w:sz w:val="20"/>
                <w:szCs w:val="20"/>
                <w:lang w:val="en-GB"/>
              </w:rPr>
              <w:t>цемент</w:t>
            </w:r>
            <w:proofErr w:type="spellEnd"/>
            <w:r>
              <w:rPr>
                <w:rFonts w:ascii="Arial" w:hAnsi="Arial" w:cs="Arial"/>
                <w:sz w:val="20"/>
                <w:szCs w:val="20"/>
                <w:lang w:val="en-GB"/>
              </w:rPr>
              <w:t xml:space="preserve"> </w:t>
            </w:r>
            <w:proofErr w:type="spellStart"/>
            <w:r>
              <w:rPr>
                <w:rFonts w:ascii="Arial" w:hAnsi="Arial" w:cs="Arial"/>
                <w:sz w:val="20"/>
                <w:szCs w:val="20"/>
                <w:lang w:val="en-GB"/>
              </w:rPr>
              <w:t>зауыттары</w:t>
            </w:r>
            <w:proofErr w:type="spellEnd"/>
            <w:r>
              <w:rPr>
                <w:rFonts w:ascii="Arial" w:hAnsi="Arial" w:cs="Arial"/>
                <w:sz w:val="20"/>
                <w:szCs w:val="20"/>
                <w:lang w:val="en-GB"/>
              </w:rPr>
              <w:t xml:space="preserve">, </w:t>
            </w:r>
            <w:proofErr w:type="spellStart"/>
            <w:r>
              <w:rPr>
                <w:rFonts w:ascii="Arial" w:hAnsi="Arial" w:cs="Arial"/>
                <w:sz w:val="20"/>
                <w:szCs w:val="20"/>
                <w:lang w:val="en-GB"/>
              </w:rPr>
              <w:t>қалдық</w:t>
            </w:r>
            <w:proofErr w:type="spellEnd"/>
            <w:r>
              <w:rPr>
                <w:rFonts w:ascii="Arial" w:hAnsi="Arial" w:cs="Arial"/>
                <w:sz w:val="20"/>
                <w:szCs w:val="20"/>
                <w:lang w:val="en-GB"/>
              </w:rPr>
              <w:t xml:space="preserve"> </w:t>
            </w:r>
            <w:proofErr w:type="spellStart"/>
            <w:r>
              <w:rPr>
                <w:rFonts w:ascii="Arial" w:hAnsi="Arial" w:cs="Arial"/>
                <w:sz w:val="20"/>
                <w:szCs w:val="20"/>
                <w:lang w:val="en-GB"/>
              </w:rPr>
              <w:t>төгу</w:t>
            </w:r>
            <w:proofErr w:type="spellEnd"/>
            <w:r>
              <w:rPr>
                <w:rFonts w:ascii="Arial" w:hAnsi="Arial" w:cs="Arial"/>
                <w:sz w:val="20"/>
                <w:szCs w:val="20"/>
                <w:lang w:val="en-GB"/>
              </w:rPr>
              <w:t xml:space="preserve"> </w:t>
            </w:r>
            <w:proofErr w:type="spellStart"/>
            <w:r>
              <w:rPr>
                <w:rFonts w:ascii="Arial" w:hAnsi="Arial" w:cs="Arial"/>
                <w:sz w:val="20"/>
                <w:szCs w:val="20"/>
                <w:lang w:val="en-GB"/>
              </w:rPr>
              <w:t>орындары</w:t>
            </w:r>
            <w:proofErr w:type="spellEnd"/>
            <w:r>
              <w:rPr>
                <w:rFonts w:ascii="Arial" w:hAnsi="Arial" w:cs="Arial"/>
                <w:sz w:val="20"/>
                <w:szCs w:val="20"/>
                <w:lang w:val="en-GB"/>
              </w:rPr>
              <w:t xml:space="preserve"> </w:t>
            </w:r>
            <w:proofErr w:type="spellStart"/>
            <w:r>
              <w:rPr>
                <w:rFonts w:ascii="Arial" w:hAnsi="Arial" w:cs="Arial"/>
                <w:sz w:val="20"/>
                <w:szCs w:val="20"/>
                <w:lang w:val="en-GB"/>
              </w:rPr>
              <w:t>мен</w:t>
            </w:r>
            <w:proofErr w:type="spellEnd"/>
            <w:r>
              <w:rPr>
                <w:rFonts w:ascii="Arial" w:hAnsi="Arial" w:cs="Arial"/>
                <w:sz w:val="20"/>
                <w:szCs w:val="20"/>
                <w:lang w:val="en-GB"/>
              </w:rPr>
              <w:t xml:space="preserve"> </w:t>
            </w:r>
            <w:proofErr w:type="spellStart"/>
            <w:r>
              <w:rPr>
                <w:rFonts w:ascii="Arial" w:hAnsi="Arial" w:cs="Arial"/>
                <w:sz w:val="20"/>
                <w:szCs w:val="20"/>
                <w:lang w:val="en-GB"/>
              </w:rPr>
              <w:t>ағаш</w:t>
            </w:r>
            <w:proofErr w:type="spellEnd"/>
            <w:r>
              <w:rPr>
                <w:rFonts w:ascii="Arial" w:hAnsi="Arial" w:cs="Arial"/>
                <w:sz w:val="20"/>
                <w:szCs w:val="20"/>
                <w:lang w:val="en-GB"/>
              </w:rPr>
              <w:t xml:space="preserve"> </w:t>
            </w:r>
            <w:proofErr w:type="spellStart"/>
            <w:r>
              <w:rPr>
                <w:rFonts w:ascii="Arial" w:hAnsi="Arial" w:cs="Arial"/>
                <w:sz w:val="20"/>
                <w:szCs w:val="20"/>
                <w:lang w:val="en-GB"/>
              </w:rPr>
              <w:t>кесу</w:t>
            </w:r>
            <w:proofErr w:type="spellEnd"/>
            <w:r>
              <w:rPr>
                <w:rFonts w:ascii="Arial" w:hAnsi="Arial" w:cs="Arial"/>
                <w:sz w:val="20"/>
                <w:szCs w:val="20"/>
                <w:lang w:val="en-GB"/>
              </w:rPr>
              <w:t xml:space="preserve"> </w:t>
            </w:r>
            <w:proofErr w:type="spellStart"/>
            <w:r>
              <w:rPr>
                <w:rFonts w:ascii="Arial" w:hAnsi="Arial" w:cs="Arial"/>
                <w:sz w:val="20"/>
                <w:szCs w:val="20"/>
                <w:lang w:val="en-GB"/>
              </w:rPr>
              <w:t>бойынша</w:t>
            </w:r>
            <w:proofErr w:type="spellEnd"/>
            <w:r>
              <w:rPr>
                <w:rFonts w:ascii="Arial" w:hAnsi="Arial" w:cs="Arial"/>
                <w:sz w:val="20"/>
                <w:szCs w:val="20"/>
                <w:lang w:val="en-GB"/>
              </w:rPr>
              <w:t xml:space="preserve"> </w:t>
            </w:r>
            <w:proofErr w:type="spellStart"/>
            <w:r>
              <w:rPr>
                <w:rFonts w:ascii="Arial" w:hAnsi="Arial" w:cs="Arial"/>
                <w:sz w:val="20"/>
                <w:szCs w:val="20"/>
                <w:lang w:val="en-GB"/>
              </w:rPr>
              <w:t>Қоршаған</w:t>
            </w:r>
            <w:proofErr w:type="spellEnd"/>
            <w:r>
              <w:rPr>
                <w:rFonts w:ascii="Arial" w:hAnsi="Arial" w:cs="Arial"/>
                <w:sz w:val="20"/>
                <w:szCs w:val="20"/>
                <w:lang w:val="en-GB"/>
              </w:rPr>
              <w:t xml:space="preserve"> </w:t>
            </w:r>
            <w:proofErr w:type="spellStart"/>
            <w:r>
              <w:rPr>
                <w:rFonts w:ascii="Arial" w:hAnsi="Arial" w:cs="Arial"/>
                <w:sz w:val="20"/>
                <w:szCs w:val="20"/>
                <w:lang w:val="en-GB"/>
              </w:rPr>
              <w:t>орта</w:t>
            </w:r>
            <w:proofErr w:type="spellEnd"/>
            <w:r>
              <w:rPr>
                <w:rFonts w:ascii="Arial" w:hAnsi="Arial" w:cs="Arial"/>
                <w:sz w:val="20"/>
                <w:szCs w:val="20"/>
                <w:lang w:val="en-GB"/>
              </w:rPr>
              <w:t xml:space="preserve"> </w:t>
            </w:r>
            <w:proofErr w:type="spellStart"/>
            <w:r>
              <w:rPr>
                <w:rFonts w:ascii="Arial" w:hAnsi="Arial" w:cs="Arial"/>
                <w:sz w:val="20"/>
                <w:szCs w:val="20"/>
                <w:lang w:val="en-GB"/>
              </w:rPr>
              <w:t>және</w:t>
            </w:r>
            <w:proofErr w:type="spellEnd"/>
            <w:r>
              <w:rPr>
                <w:rFonts w:ascii="Arial" w:hAnsi="Arial" w:cs="Arial"/>
                <w:sz w:val="20"/>
                <w:szCs w:val="20"/>
                <w:lang w:val="en-GB"/>
              </w:rPr>
              <w:t xml:space="preserve"> </w:t>
            </w:r>
            <w:proofErr w:type="spellStart"/>
            <w:r>
              <w:rPr>
                <w:rFonts w:ascii="Arial" w:hAnsi="Arial" w:cs="Arial"/>
                <w:sz w:val="20"/>
                <w:szCs w:val="20"/>
                <w:lang w:val="en-GB"/>
              </w:rPr>
              <w:t>табиғи</w:t>
            </w:r>
            <w:proofErr w:type="spellEnd"/>
            <w:r>
              <w:rPr>
                <w:rFonts w:ascii="Arial" w:hAnsi="Arial" w:cs="Arial"/>
                <w:sz w:val="20"/>
                <w:szCs w:val="20"/>
                <w:lang w:val="en-GB"/>
              </w:rPr>
              <w:t xml:space="preserve"> </w:t>
            </w:r>
            <w:proofErr w:type="spellStart"/>
            <w:r>
              <w:rPr>
                <w:rFonts w:ascii="Arial" w:hAnsi="Arial" w:cs="Arial"/>
                <w:sz w:val="20"/>
                <w:szCs w:val="20"/>
                <w:lang w:val="en-GB"/>
              </w:rPr>
              <w:t>ресурстар</w:t>
            </w:r>
            <w:proofErr w:type="spellEnd"/>
            <w:r>
              <w:rPr>
                <w:rFonts w:ascii="Arial" w:hAnsi="Arial" w:cs="Arial"/>
                <w:sz w:val="20"/>
                <w:szCs w:val="20"/>
                <w:lang w:val="en-GB"/>
              </w:rPr>
              <w:t xml:space="preserve"> </w:t>
            </w:r>
            <w:proofErr w:type="spellStart"/>
            <w:r>
              <w:rPr>
                <w:rFonts w:ascii="Arial" w:hAnsi="Arial" w:cs="Arial"/>
                <w:sz w:val="20"/>
                <w:szCs w:val="20"/>
                <w:lang w:val="en-GB"/>
              </w:rPr>
              <w:t>министрлігінің</w:t>
            </w:r>
            <w:proofErr w:type="spellEnd"/>
            <w:r>
              <w:rPr>
                <w:rFonts w:ascii="Arial" w:hAnsi="Arial" w:cs="Arial"/>
                <w:sz w:val="20"/>
                <w:szCs w:val="20"/>
                <w:lang w:val="en-GB"/>
              </w:rPr>
              <w:t xml:space="preserve"> (MENR) </w:t>
            </w:r>
            <w:proofErr w:type="spellStart"/>
            <w:r>
              <w:rPr>
                <w:rFonts w:ascii="Arial" w:hAnsi="Arial" w:cs="Arial"/>
                <w:sz w:val="20"/>
                <w:szCs w:val="20"/>
                <w:lang w:val="en-GB"/>
              </w:rPr>
              <w:t>рұқсаттарының</w:t>
            </w:r>
            <w:proofErr w:type="spellEnd"/>
            <w:r>
              <w:rPr>
                <w:rFonts w:ascii="Arial" w:hAnsi="Arial" w:cs="Arial"/>
                <w:sz w:val="20"/>
                <w:szCs w:val="20"/>
                <w:lang w:val="en-GB"/>
              </w:rPr>
              <w:t xml:space="preserve"> </w:t>
            </w:r>
            <w:proofErr w:type="spellStart"/>
            <w:r>
              <w:rPr>
                <w:rFonts w:ascii="Arial" w:hAnsi="Arial" w:cs="Arial"/>
                <w:sz w:val="20"/>
                <w:szCs w:val="20"/>
                <w:lang w:val="en-GB"/>
              </w:rPr>
              <w:t>бар-жоғын</w:t>
            </w:r>
            <w:proofErr w:type="spellEnd"/>
            <w:r>
              <w:rPr>
                <w:rFonts w:ascii="Arial" w:hAnsi="Arial" w:cs="Arial"/>
                <w:sz w:val="20"/>
                <w:szCs w:val="20"/>
                <w:lang w:val="en-GB"/>
              </w:rPr>
              <w:t xml:space="preserve">, </w:t>
            </w:r>
            <w:proofErr w:type="spellStart"/>
            <w:r>
              <w:rPr>
                <w:rFonts w:ascii="Arial" w:hAnsi="Arial" w:cs="Arial"/>
                <w:sz w:val="20"/>
                <w:szCs w:val="20"/>
                <w:lang w:val="en-GB"/>
              </w:rPr>
              <w:t>сондай-ақ</w:t>
            </w:r>
            <w:proofErr w:type="spellEnd"/>
            <w:r>
              <w:rPr>
                <w:rFonts w:ascii="Arial" w:hAnsi="Arial" w:cs="Arial"/>
                <w:sz w:val="20"/>
                <w:szCs w:val="20"/>
                <w:lang w:val="en-GB"/>
              </w:rPr>
              <w:t xml:space="preserve"> </w:t>
            </w:r>
            <w:proofErr w:type="spellStart"/>
            <w:r>
              <w:rPr>
                <w:rFonts w:ascii="Arial" w:hAnsi="Arial" w:cs="Arial"/>
                <w:sz w:val="20"/>
                <w:szCs w:val="20"/>
                <w:lang w:val="en-GB"/>
              </w:rPr>
              <w:t>жұмысшы</w:t>
            </w:r>
            <w:proofErr w:type="spellEnd"/>
            <w:r>
              <w:rPr>
                <w:rFonts w:ascii="Arial" w:hAnsi="Arial" w:cs="Arial"/>
                <w:sz w:val="20"/>
                <w:szCs w:val="20"/>
                <w:lang w:val="en-GB"/>
              </w:rPr>
              <w:t xml:space="preserve"> </w:t>
            </w:r>
            <w:proofErr w:type="spellStart"/>
            <w:r>
              <w:rPr>
                <w:rFonts w:ascii="Arial" w:hAnsi="Arial" w:cs="Arial"/>
                <w:sz w:val="20"/>
                <w:szCs w:val="20"/>
                <w:lang w:val="en-GB"/>
              </w:rPr>
              <w:t>лагерьлерін</w:t>
            </w:r>
            <w:proofErr w:type="spellEnd"/>
            <w:r>
              <w:rPr>
                <w:rFonts w:ascii="Arial" w:hAnsi="Arial" w:cs="Arial"/>
                <w:sz w:val="20"/>
                <w:szCs w:val="20"/>
                <w:lang w:val="en-GB"/>
              </w:rPr>
              <w:t xml:space="preserve"> </w:t>
            </w:r>
            <w:proofErr w:type="spellStart"/>
            <w:r>
              <w:rPr>
                <w:rFonts w:ascii="Arial" w:hAnsi="Arial" w:cs="Arial"/>
                <w:sz w:val="20"/>
                <w:szCs w:val="20"/>
                <w:lang w:val="en-GB"/>
              </w:rPr>
              <w:t>құру</w:t>
            </w:r>
            <w:proofErr w:type="spellEnd"/>
            <w:r>
              <w:rPr>
                <w:rFonts w:ascii="Arial" w:hAnsi="Arial" w:cs="Arial"/>
                <w:sz w:val="20"/>
                <w:szCs w:val="20"/>
                <w:lang w:val="en-GB"/>
              </w:rPr>
              <w:t xml:space="preserve"> </w:t>
            </w:r>
            <w:proofErr w:type="spellStart"/>
            <w:r>
              <w:rPr>
                <w:rFonts w:ascii="Arial" w:hAnsi="Arial" w:cs="Arial"/>
                <w:sz w:val="20"/>
                <w:szCs w:val="20"/>
                <w:lang w:val="en-GB"/>
              </w:rPr>
              <w:t>және</w:t>
            </w:r>
            <w:proofErr w:type="spellEnd"/>
            <w:r>
              <w:rPr>
                <w:rFonts w:ascii="Arial" w:hAnsi="Arial" w:cs="Arial"/>
                <w:sz w:val="20"/>
                <w:szCs w:val="20"/>
                <w:lang w:val="en-GB"/>
              </w:rPr>
              <w:t xml:space="preserve"> </w:t>
            </w:r>
            <w:proofErr w:type="spellStart"/>
            <w:r>
              <w:rPr>
                <w:rFonts w:ascii="Arial" w:hAnsi="Arial" w:cs="Arial"/>
                <w:sz w:val="20"/>
                <w:szCs w:val="20"/>
                <w:lang w:val="en-GB"/>
              </w:rPr>
              <w:t>пайдалану</w:t>
            </w:r>
            <w:proofErr w:type="spellEnd"/>
            <w:r>
              <w:rPr>
                <w:rFonts w:ascii="Arial" w:hAnsi="Arial" w:cs="Arial"/>
                <w:sz w:val="20"/>
                <w:szCs w:val="20"/>
                <w:lang w:val="en-GB"/>
              </w:rPr>
              <w:t xml:space="preserve"> </w:t>
            </w:r>
            <w:proofErr w:type="spellStart"/>
            <w:r>
              <w:rPr>
                <w:rFonts w:ascii="Arial" w:hAnsi="Arial" w:cs="Arial"/>
                <w:sz w:val="20"/>
                <w:szCs w:val="20"/>
                <w:lang w:val="en-GB"/>
              </w:rPr>
              <w:t>үшін</w:t>
            </w:r>
            <w:proofErr w:type="spellEnd"/>
            <w:r>
              <w:rPr>
                <w:rFonts w:ascii="Arial" w:hAnsi="Arial" w:cs="Arial"/>
                <w:sz w:val="20"/>
                <w:szCs w:val="20"/>
                <w:lang w:val="en-GB"/>
              </w:rPr>
              <w:t xml:space="preserve"> </w:t>
            </w:r>
            <w:proofErr w:type="spellStart"/>
            <w:r>
              <w:rPr>
                <w:rFonts w:ascii="Arial" w:hAnsi="Arial" w:cs="Arial"/>
                <w:sz w:val="20"/>
                <w:szCs w:val="20"/>
                <w:lang w:val="en-GB"/>
              </w:rPr>
              <w:t>Денсаулық</w:t>
            </w:r>
            <w:proofErr w:type="spellEnd"/>
            <w:r>
              <w:rPr>
                <w:rFonts w:ascii="Arial" w:hAnsi="Arial" w:cs="Arial"/>
                <w:sz w:val="20"/>
                <w:szCs w:val="20"/>
                <w:lang w:val="en-GB"/>
              </w:rPr>
              <w:t xml:space="preserve"> </w:t>
            </w:r>
            <w:proofErr w:type="spellStart"/>
            <w:r>
              <w:rPr>
                <w:rFonts w:ascii="Arial" w:hAnsi="Arial" w:cs="Arial"/>
                <w:sz w:val="20"/>
                <w:szCs w:val="20"/>
                <w:lang w:val="en-GB"/>
              </w:rPr>
              <w:t>сақтау</w:t>
            </w:r>
            <w:proofErr w:type="spellEnd"/>
            <w:r>
              <w:rPr>
                <w:rFonts w:ascii="Arial" w:hAnsi="Arial" w:cs="Arial"/>
                <w:sz w:val="20"/>
                <w:szCs w:val="20"/>
                <w:lang w:val="en-GB"/>
              </w:rPr>
              <w:t xml:space="preserve"> </w:t>
            </w:r>
            <w:proofErr w:type="spellStart"/>
            <w:r>
              <w:rPr>
                <w:rFonts w:ascii="Arial" w:hAnsi="Arial" w:cs="Arial"/>
                <w:sz w:val="20"/>
                <w:szCs w:val="20"/>
                <w:lang w:val="en-GB"/>
              </w:rPr>
              <w:t>министрлігінің</w:t>
            </w:r>
            <w:proofErr w:type="spellEnd"/>
            <w:r>
              <w:rPr>
                <w:rFonts w:ascii="Arial" w:hAnsi="Arial" w:cs="Arial"/>
                <w:sz w:val="20"/>
                <w:szCs w:val="20"/>
                <w:lang w:val="en-GB"/>
              </w:rPr>
              <w:t xml:space="preserve"> (MOH) </w:t>
            </w:r>
            <w:proofErr w:type="spellStart"/>
            <w:r>
              <w:rPr>
                <w:rFonts w:ascii="Arial" w:hAnsi="Arial" w:cs="Arial"/>
                <w:sz w:val="20"/>
                <w:szCs w:val="20"/>
                <w:lang w:val="en-GB"/>
              </w:rPr>
              <w:t>рұқсатының</w:t>
            </w:r>
            <w:proofErr w:type="spellEnd"/>
            <w:r>
              <w:rPr>
                <w:rFonts w:ascii="Arial" w:hAnsi="Arial" w:cs="Arial"/>
                <w:sz w:val="20"/>
                <w:szCs w:val="20"/>
                <w:lang w:val="en-GB"/>
              </w:rPr>
              <w:t xml:space="preserve"> </w:t>
            </w:r>
            <w:proofErr w:type="spellStart"/>
            <w:r>
              <w:rPr>
                <w:rFonts w:ascii="Arial" w:hAnsi="Arial" w:cs="Arial"/>
                <w:sz w:val="20"/>
                <w:szCs w:val="20"/>
                <w:lang w:val="en-GB"/>
              </w:rPr>
              <w:t>болуын</w:t>
            </w:r>
            <w:proofErr w:type="spellEnd"/>
            <w:r>
              <w:rPr>
                <w:rFonts w:ascii="Arial" w:hAnsi="Arial" w:cs="Arial"/>
                <w:sz w:val="20"/>
                <w:szCs w:val="20"/>
                <w:lang w:val="en-GB"/>
              </w:rPr>
              <w:t xml:space="preserve"> </w:t>
            </w:r>
            <w:proofErr w:type="spellStart"/>
            <w:r>
              <w:rPr>
                <w:rFonts w:ascii="Arial" w:hAnsi="Arial" w:cs="Arial"/>
                <w:sz w:val="20"/>
                <w:szCs w:val="20"/>
                <w:lang w:val="en-GB"/>
              </w:rPr>
              <w:t>тексеру</w:t>
            </w:r>
            <w:proofErr w:type="spellEnd"/>
          </w:p>
        </w:tc>
        <w:tc>
          <w:tcPr>
            <w:tcW w:w="1920" w:type="dxa"/>
          </w:tcPr>
          <w:p w14:paraId="096941F7" w14:textId="77777777" w:rsidR="006B6003" w:rsidRDefault="006B6003">
            <w:pPr>
              <w:tabs>
                <w:tab w:val="left" w:pos="290"/>
              </w:tabs>
              <w:rPr>
                <w:rFonts w:ascii="Arial" w:hAnsi="Arial" w:cs="Arial"/>
                <w:sz w:val="20"/>
                <w:szCs w:val="20"/>
                <w:lang w:val="en-GB"/>
              </w:rPr>
            </w:pPr>
          </w:p>
        </w:tc>
        <w:tc>
          <w:tcPr>
            <w:tcW w:w="2640" w:type="dxa"/>
          </w:tcPr>
          <w:p w14:paraId="26144945" w14:textId="77777777" w:rsidR="006B6003" w:rsidRDefault="00000000">
            <w:pPr>
              <w:tabs>
                <w:tab w:val="left" w:pos="149"/>
              </w:tabs>
              <w:rPr>
                <w:rFonts w:ascii="Arial" w:hAnsi="Arial" w:cs="Arial"/>
                <w:sz w:val="20"/>
                <w:szCs w:val="20"/>
                <w:lang w:val="kk-KZ"/>
              </w:rPr>
            </w:pPr>
            <w:r>
              <w:rPr>
                <w:rFonts w:ascii="Arial" w:hAnsi="Arial" w:cs="Arial"/>
                <w:sz w:val="20"/>
                <w:szCs w:val="20"/>
                <w:lang w:val="kk-KZ"/>
              </w:rPr>
              <w:t>Инспекция</w:t>
            </w:r>
          </w:p>
        </w:tc>
        <w:tc>
          <w:tcPr>
            <w:tcW w:w="2800" w:type="dxa"/>
          </w:tcPr>
          <w:p w14:paraId="734B99CE" w14:textId="77777777" w:rsidR="006B6003" w:rsidRDefault="00000000">
            <w:pPr>
              <w:rPr>
                <w:rFonts w:ascii="Arial" w:hAnsi="Arial" w:cs="Arial"/>
                <w:sz w:val="20"/>
                <w:szCs w:val="20"/>
                <w:lang w:val="kk-KZ"/>
              </w:rPr>
            </w:pPr>
            <w:r>
              <w:rPr>
                <w:rFonts w:ascii="Arial" w:hAnsi="Arial" w:cs="Arial"/>
                <w:sz w:val="20"/>
                <w:szCs w:val="20"/>
                <w:lang w:val="kk-KZ"/>
              </w:rPr>
              <w:t>Нысандық жұмыстар немесе объектілерді орнату басталғанға дейін</w:t>
            </w:r>
          </w:p>
        </w:tc>
        <w:tc>
          <w:tcPr>
            <w:tcW w:w="1820" w:type="dxa"/>
          </w:tcPr>
          <w:p w14:paraId="36586774" w14:textId="77777777" w:rsidR="006B6003" w:rsidRDefault="00000000">
            <w:pPr>
              <w:rPr>
                <w:rFonts w:ascii="Arial" w:hAnsi="Arial" w:cs="Arial"/>
                <w:sz w:val="20"/>
                <w:szCs w:val="20"/>
                <w:lang w:val="kk-KZ"/>
              </w:rPr>
            </w:pPr>
            <w:r>
              <w:rPr>
                <w:rFonts w:ascii="Arial" w:hAnsi="Arial" w:cs="Arial"/>
                <w:sz w:val="20"/>
                <w:szCs w:val="20"/>
                <w:lang w:val="kk-KZ"/>
              </w:rPr>
              <w:t>Мердігер орындайды; ҚТЖ/CSC сәйкестікті тексереді</w:t>
            </w:r>
          </w:p>
        </w:tc>
      </w:tr>
      <w:tr w:rsidR="006B6003" w14:paraId="29F3936A" w14:textId="77777777">
        <w:trPr>
          <w:cantSplit/>
        </w:trPr>
        <w:tc>
          <w:tcPr>
            <w:tcW w:w="2151" w:type="dxa"/>
          </w:tcPr>
          <w:p w14:paraId="36366CF7"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Мердігердің</w:t>
            </w:r>
            <w:proofErr w:type="spellEnd"/>
            <w:r>
              <w:rPr>
                <w:rFonts w:ascii="Arial" w:hAnsi="Arial" w:cs="Arial"/>
                <w:sz w:val="20"/>
                <w:szCs w:val="20"/>
                <w:lang w:val="en-GB"/>
              </w:rPr>
              <w:t xml:space="preserve"> </w:t>
            </w:r>
            <w:proofErr w:type="spellStart"/>
            <w:r>
              <w:rPr>
                <w:rFonts w:ascii="Arial" w:hAnsi="Arial" w:cs="Arial"/>
                <w:sz w:val="20"/>
                <w:szCs w:val="20"/>
                <w:lang w:val="en-GB"/>
              </w:rPr>
              <w:t>лагері</w:t>
            </w:r>
            <w:proofErr w:type="spellEnd"/>
          </w:p>
        </w:tc>
        <w:tc>
          <w:tcPr>
            <w:tcW w:w="3429" w:type="dxa"/>
          </w:tcPr>
          <w:p w14:paraId="60FF17C5" w14:textId="77777777" w:rsidR="006B6003" w:rsidRDefault="00000000">
            <w:pPr>
              <w:tabs>
                <w:tab w:val="left" w:pos="0"/>
              </w:tabs>
              <w:rPr>
                <w:rFonts w:ascii="Arial" w:hAnsi="Arial" w:cs="Arial"/>
                <w:sz w:val="20"/>
                <w:szCs w:val="20"/>
                <w:lang w:val="kk-KZ"/>
              </w:rPr>
            </w:pPr>
            <w:proofErr w:type="spellStart"/>
            <w:r>
              <w:rPr>
                <w:rFonts w:ascii="Arial" w:hAnsi="Arial" w:cs="Arial"/>
                <w:sz w:val="20"/>
                <w:szCs w:val="20"/>
                <w:lang w:val="en-GB"/>
              </w:rPr>
              <w:t>Қатты</w:t>
            </w:r>
            <w:proofErr w:type="spellEnd"/>
            <w:r>
              <w:rPr>
                <w:rFonts w:ascii="Arial" w:hAnsi="Arial" w:cs="Arial"/>
                <w:sz w:val="20"/>
                <w:szCs w:val="20"/>
                <w:lang w:val="en-GB"/>
              </w:rPr>
              <w:t xml:space="preserve"> </w:t>
            </w:r>
            <w:proofErr w:type="spellStart"/>
            <w:r>
              <w:rPr>
                <w:rFonts w:ascii="Arial" w:hAnsi="Arial" w:cs="Arial"/>
                <w:sz w:val="20"/>
                <w:szCs w:val="20"/>
                <w:lang w:val="en-GB"/>
              </w:rPr>
              <w:t>қалдықтарды</w:t>
            </w:r>
            <w:proofErr w:type="spellEnd"/>
            <w:r>
              <w:rPr>
                <w:rFonts w:ascii="Arial" w:hAnsi="Arial" w:cs="Arial"/>
                <w:sz w:val="20"/>
                <w:szCs w:val="20"/>
                <w:lang w:val="en-GB"/>
              </w:rPr>
              <w:t xml:space="preserve"> </w:t>
            </w:r>
            <w:proofErr w:type="spellStart"/>
            <w:r>
              <w:rPr>
                <w:rFonts w:ascii="Arial" w:hAnsi="Arial" w:cs="Arial"/>
                <w:sz w:val="20"/>
                <w:szCs w:val="20"/>
                <w:lang w:val="en-GB"/>
              </w:rPr>
              <w:t>жинау</w:t>
            </w:r>
            <w:proofErr w:type="spellEnd"/>
            <w:r>
              <w:rPr>
                <w:rFonts w:ascii="Arial" w:hAnsi="Arial" w:cs="Arial"/>
                <w:sz w:val="20"/>
                <w:szCs w:val="20"/>
                <w:lang w:val="en-GB"/>
              </w:rPr>
              <w:t xml:space="preserve"> </w:t>
            </w:r>
            <w:proofErr w:type="spellStart"/>
            <w:r>
              <w:rPr>
                <w:rFonts w:ascii="Arial" w:hAnsi="Arial" w:cs="Arial"/>
                <w:sz w:val="20"/>
                <w:szCs w:val="20"/>
                <w:lang w:val="en-GB"/>
              </w:rPr>
              <w:t>және</w:t>
            </w:r>
            <w:proofErr w:type="spellEnd"/>
            <w:r>
              <w:rPr>
                <w:rFonts w:ascii="Arial" w:hAnsi="Arial" w:cs="Arial"/>
                <w:sz w:val="20"/>
                <w:szCs w:val="20"/>
                <w:lang w:val="en-GB"/>
              </w:rPr>
              <w:t xml:space="preserve"> </w:t>
            </w:r>
            <w:proofErr w:type="spellStart"/>
            <w:r>
              <w:rPr>
                <w:rFonts w:ascii="Arial" w:hAnsi="Arial" w:cs="Arial"/>
                <w:sz w:val="20"/>
                <w:szCs w:val="20"/>
                <w:lang w:val="en-GB"/>
              </w:rPr>
              <w:t>жою</w:t>
            </w:r>
            <w:proofErr w:type="spellEnd"/>
            <w:r>
              <w:rPr>
                <w:rFonts w:ascii="Arial" w:hAnsi="Arial" w:cs="Arial"/>
                <w:sz w:val="20"/>
                <w:szCs w:val="20"/>
                <w:lang w:val="en-GB"/>
              </w:rPr>
              <w:t xml:space="preserve"> </w:t>
            </w:r>
            <w:proofErr w:type="spellStart"/>
            <w:r>
              <w:rPr>
                <w:rFonts w:ascii="Arial" w:hAnsi="Arial" w:cs="Arial"/>
                <w:sz w:val="20"/>
                <w:szCs w:val="20"/>
                <w:lang w:val="en-GB"/>
              </w:rPr>
              <w:t>жүйелері</w:t>
            </w:r>
            <w:proofErr w:type="spellEnd"/>
            <w:r>
              <w:rPr>
                <w:rFonts w:ascii="Arial" w:hAnsi="Arial" w:cs="Arial"/>
                <w:sz w:val="20"/>
                <w:szCs w:val="20"/>
                <w:lang w:val="en-GB"/>
              </w:rPr>
              <w:t xml:space="preserve">; </w:t>
            </w:r>
            <w:proofErr w:type="spellStart"/>
            <w:r>
              <w:rPr>
                <w:rFonts w:ascii="Arial" w:hAnsi="Arial" w:cs="Arial"/>
                <w:sz w:val="20"/>
                <w:szCs w:val="20"/>
                <w:lang w:val="en-GB"/>
              </w:rPr>
              <w:t>дренаж</w:t>
            </w:r>
            <w:proofErr w:type="spellEnd"/>
            <w:r>
              <w:rPr>
                <w:rFonts w:ascii="Arial" w:hAnsi="Arial" w:cs="Arial"/>
                <w:sz w:val="20"/>
                <w:szCs w:val="20"/>
                <w:lang w:val="en-GB"/>
              </w:rPr>
              <w:t xml:space="preserve"> </w:t>
            </w:r>
            <w:proofErr w:type="spellStart"/>
            <w:r>
              <w:rPr>
                <w:rFonts w:ascii="Arial" w:hAnsi="Arial" w:cs="Arial"/>
                <w:sz w:val="20"/>
                <w:szCs w:val="20"/>
                <w:lang w:val="en-GB"/>
              </w:rPr>
              <w:t>жағдайы</w:t>
            </w:r>
            <w:proofErr w:type="spellEnd"/>
            <w:r>
              <w:rPr>
                <w:rFonts w:ascii="Arial" w:hAnsi="Arial" w:cs="Arial"/>
                <w:sz w:val="20"/>
                <w:szCs w:val="20"/>
                <w:lang w:val="en-GB"/>
              </w:rPr>
              <w:t xml:space="preserve">; </w:t>
            </w:r>
            <w:proofErr w:type="spellStart"/>
            <w:r>
              <w:rPr>
                <w:rFonts w:ascii="Arial" w:hAnsi="Arial" w:cs="Arial"/>
                <w:sz w:val="20"/>
                <w:szCs w:val="20"/>
                <w:lang w:val="en-GB"/>
              </w:rPr>
              <w:t>санитарлық</w:t>
            </w:r>
            <w:proofErr w:type="spellEnd"/>
            <w:r>
              <w:rPr>
                <w:rFonts w:ascii="Arial" w:hAnsi="Arial" w:cs="Arial"/>
                <w:sz w:val="20"/>
                <w:szCs w:val="20"/>
                <w:lang w:val="en-GB"/>
              </w:rPr>
              <w:t xml:space="preserve"> </w:t>
            </w:r>
            <w:proofErr w:type="spellStart"/>
            <w:r>
              <w:rPr>
                <w:rFonts w:ascii="Arial" w:hAnsi="Arial" w:cs="Arial"/>
                <w:sz w:val="20"/>
                <w:szCs w:val="20"/>
                <w:lang w:val="en-GB"/>
              </w:rPr>
              <w:t>тораптар</w:t>
            </w:r>
            <w:proofErr w:type="spellEnd"/>
            <w:r>
              <w:rPr>
                <w:rFonts w:ascii="Arial" w:hAnsi="Arial" w:cs="Arial"/>
                <w:sz w:val="20"/>
                <w:szCs w:val="20"/>
                <w:lang w:val="en-GB"/>
              </w:rPr>
              <w:t xml:space="preserve"> </w:t>
            </w:r>
            <w:proofErr w:type="spellStart"/>
            <w:r>
              <w:rPr>
                <w:rFonts w:ascii="Arial" w:hAnsi="Arial" w:cs="Arial"/>
                <w:sz w:val="20"/>
                <w:szCs w:val="20"/>
                <w:lang w:val="en-GB"/>
              </w:rPr>
              <w:t>және</w:t>
            </w:r>
            <w:proofErr w:type="spellEnd"/>
            <w:r>
              <w:rPr>
                <w:rFonts w:ascii="Arial" w:hAnsi="Arial" w:cs="Arial"/>
                <w:sz w:val="20"/>
                <w:szCs w:val="20"/>
                <w:lang w:val="en-GB"/>
              </w:rPr>
              <w:t xml:space="preserve"> </w:t>
            </w:r>
            <w:proofErr w:type="spellStart"/>
            <w:r>
              <w:rPr>
                <w:rFonts w:ascii="Arial" w:hAnsi="Arial" w:cs="Arial"/>
                <w:sz w:val="20"/>
                <w:szCs w:val="20"/>
                <w:lang w:val="en-GB"/>
              </w:rPr>
              <w:t>ағынды</w:t>
            </w:r>
            <w:proofErr w:type="spellEnd"/>
            <w:r>
              <w:rPr>
                <w:rFonts w:ascii="Arial" w:hAnsi="Arial" w:cs="Arial"/>
                <w:sz w:val="20"/>
                <w:szCs w:val="20"/>
                <w:lang w:val="en-GB"/>
              </w:rPr>
              <w:t xml:space="preserve"> </w:t>
            </w:r>
            <w:proofErr w:type="spellStart"/>
            <w:r>
              <w:rPr>
                <w:rFonts w:ascii="Arial" w:hAnsi="Arial" w:cs="Arial"/>
                <w:sz w:val="20"/>
                <w:szCs w:val="20"/>
                <w:lang w:val="en-GB"/>
              </w:rPr>
              <w:t>суларды</w:t>
            </w:r>
            <w:proofErr w:type="spellEnd"/>
            <w:r>
              <w:rPr>
                <w:rFonts w:ascii="Arial" w:hAnsi="Arial" w:cs="Arial"/>
                <w:sz w:val="20"/>
                <w:szCs w:val="20"/>
                <w:lang w:val="en-GB"/>
              </w:rPr>
              <w:t xml:space="preserve"> </w:t>
            </w:r>
            <w:proofErr w:type="spellStart"/>
            <w:r>
              <w:rPr>
                <w:rFonts w:ascii="Arial" w:hAnsi="Arial" w:cs="Arial"/>
                <w:sz w:val="20"/>
                <w:szCs w:val="20"/>
                <w:lang w:val="en-GB"/>
              </w:rPr>
              <w:t>шығару</w:t>
            </w:r>
            <w:proofErr w:type="spellEnd"/>
            <w:r>
              <w:rPr>
                <w:rFonts w:ascii="Arial" w:hAnsi="Arial" w:cs="Arial"/>
                <w:sz w:val="20"/>
                <w:szCs w:val="20"/>
                <w:lang w:val="en-GB"/>
              </w:rPr>
              <w:t xml:space="preserve">; </w:t>
            </w:r>
            <w:proofErr w:type="spellStart"/>
            <w:r>
              <w:rPr>
                <w:rFonts w:ascii="Arial" w:hAnsi="Arial" w:cs="Arial"/>
                <w:sz w:val="20"/>
                <w:szCs w:val="20"/>
                <w:lang w:val="en-GB"/>
              </w:rPr>
              <w:t>медициналық</w:t>
            </w:r>
            <w:proofErr w:type="spellEnd"/>
            <w:r>
              <w:rPr>
                <w:rFonts w:ascii="Arial" w:hAnsi="Arial" w:cs="Arial"/>
                <w:sz w:val="20"/>
                <w:szCs w:val="20"/>
                <w:lang w:val="en-GB"/>
              </w:rPr>
              <w:t xml:space="preserve"> </w:t>
            </w:r>
            <w:proofErr w:type="spellStart"/>
            <w:r>
              <w:rPr>
                <w:rFonts w:ascii="Arial" w:hAnsi="Arial" w:cs="Arial"/>
                <w:sz w:val="20"/>
                <w:szCs w:val="20"/>
                <w:lang w:val="en-GB"/>
              </w:rPr>
              <w:t>нысандар</w:t>
            </w:r>
            <w:proofErr w:type="spellEnd"/>
            <w:r>
              <w:rPr>
                <w:rFonts w:ascii="Arial" w:hAnsi="Arial" w:cs="Arial"/>
                <w:sz w:val="20"/>
                <w:szCs w:val="20"/>
                <w:lang w:val="en-GB"/>
              </w:rPr>
              <w:t xml:space="preserve">; </w:t>
            </w:r>
            <w:proofErr w:type="spellStart"/>
            <w:r>
              <w:rPr>
                <w:rFonts w:ascii="Arial" w:hAnsi="Arial" w:cs="Arial"/>
                <w:sz w:val="20"/>
                <w:szCs w:val="20"/>
                <w:lang w:val="en-GB"/>
              </w:rPr>
              <w:t>қауіпті</w:t>
            </w:r>
            <w:proofErr w:type="spellEnd"/>
            <w:r>
              <w:rPr>
                <w:rFonts w:ascii="Arial" w:hAnsi="Arial" w:cs="Arial"/>
                <w:sz w:val="20"/>
                <w:szCs w:val="20"/>
                <w:lang w:val="en-GB"/>
              </w:rPr>
              <w:t xml:space="preserve"> </w:t>
            </w:r>
            <w:proofErr w:type="spellStart"/>
            <w:r>
              <w:rPr>
                <w:rFonts w:ascii="Arial" w:hAnsi="Arial" w:cs="Arial"/>
                <w:sz w:val="20"/>
                <w:szCs w:val="20"/>
                <w:lang w:val="en-GB"/>
              </w:rPr>
              <w:t>қалдықтарды</w:t>
            </w:r>
            <w:proofErr w:type="spellEnd"/>
            <w:r>
              <w:rPr>
                <w:rFonts w:ascii="Arial" w:hAnsi="Arial" w:cs="Arial"/>
                <w:sz w:val="20"/>
                <w:szCs w:val="20"/>
                <w:lang w:val="kk-KZ"/>
              </w:rPr>
              <w:t xml:space="preserve"> басқару</w:t>
            </w:r>
          </w:p>
        </w:tc>
        <w:tc>
          <w:tcPr>
            <w:tcW w:w="1920" w:type="dxa"/>
          </w:tcPr>
          <w:p w14:paraId="353FCAD1"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Мердігердің</w:t>
            </w:r>
            <w:proofErr w:type="spellEnd"/>
            <w:r>
              <w:rPr>
                <w:rFonts w:ascii="Arial" w:hAnsi="Arial" w:cs="Arial"/>
                <w:sz w:val="20"/>
                <w:szCs w:val="20"/>
                <w:lang w:val="en-GB"/>
              </w:rPr>
              <w:t xml:space="preserve"> </w:t>
            </w:r>
            <w:proofErr w:type="spellStart"/>
            <w:r>
              <w:rPr>
                <w:rFonts w:ascii="Arial" w:hAnsi="Arial" w:cs="Arial"/>
                <w:sz w:val="20"/>
                <w:szCs w:val="20"/>
                <w:lang w:val="en-GB"/>
              </w:rPr>
              <w:t>лагері</w:t>
            </w:r>
            <w:proofErr w:type="spellEnd"/>
          </w:p>
        </w:tc>
        <w:tc>
          <w:tcPr>
            <w:tcW w:w="2640" w:type="dxa"/>
          </w:tcPr>
          <w:p w14:paraId="6B547D21" w14:textId="77777777" w:rsidR="006B6003" w:rsidRDefault="00000000">
            <w:pPr>
              <w:tabs>
                <w:tab w:val="left" w:pos="149"/>
              </w:tabs>
              <w:rPr>
                <w:rFonts w:ascii="Arial" w:hAnsi="Arial" w:cs="Arial"/>
                <w:sz w:val="20"/>
                <w:szCs w:val="20"/>
              </w:rPr>
            </w:pPr>
            <w:proofErr w:type="spellStart"/>
            <w:r>
              <w:rPr>
                <w:rFonts w:ascii="Arial" w:hAnsi="Arial" w:cs="Arial"/>
                <w:sz w:val="20"/>
                <w:szCs w:val="20"/>
              </w:rPr>
              <w:t>Инспекция</w:t>
            </w:r>
            <w:proofErr w:type="spellEnd"/>
            <w:r>
              <w:rPr>
                <w:rFonts w:ascii="Arial" w:hAnsi="Arial" w:cs="Arial"/>
                <w:sz w:val="20"/>
                <w:szCs w:val="20"/>
              </w:rPr>
              <w:t xml:space="preserve">, </w:t>
            </w:r>
            <w:proofErr w:type="spellStart"/>
            <w:r>
              <w:rPr>
                <w:rFonts w:ascii="Arial" w:hAnsi="Arial" w:cs="Arial"/>
                <w:sz w:val="20"/>
                <w:szCs w:val="20"/>
              </w:rPr>
              <w:t>бақылау</w:t>
            </w:r>
            <w:proofErr w:type="spellEnd"/>
          </w:p>
        </w:tc>
        <w:tc>
          <w:tcPr>
            <w:tcW w:w="2800" w:type="dxa"/>
          </w:tcPr>
          <w:p w14:paraId="23514696" w14:textId="77777777" w:rsidR="006B6003" w:rsidRDefault="00000000">
            <w:pPr>
              <w:rPr>
                <w:rFonts w:ascii="Arial" w:hAnsi="Arial" w:cs="Arial"/>
                <w:sz w:val="20"/>
                <w:szCs w:val="20"/>
              </w:rPr>
            </w:pP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кезінде</w:t>
            </w:r>
            <w:proofErr w:type="spellEnd"/>
            <w:r>
              <w:rPr>
                <w:rFonts w:ascii="Arial" w:hAnsi="Arial" w:cs="Arial"/>
                <w:sz w:val="20"/>
                <w:szCs w:val="20"/>
              </w:rPr>
              <w:t xml:space="preserve"> </w:t>
            </w:r>
            <w:proofErr w:type="spellStart"/>
            <w:r>
              <w:rPr>
                <w:rFonts w:ascii="Arial" w:hAnsi="Arial" w:cs="Arial"/>
                <w:sz w:val="20"/>
                <w:szCs w:val="20"/>
              </w:rPr>
              <w:t>хабарланбаған</w:t>
            </w:r>
            <w:proofErr w:type="spellEnd"/>
            <w:r>
              <w:rPr>
                <w:rFonts w:ascii="Arial" w:hAnsi="Arial" w:cs="Arial"/>
                <w:sz w:val="20"/>
                <w:szCs w:val="20"/>
              </w:rPr>
              <w:t xml:space="preserve"> </w:t>
            </w:r>
            <w:proofErr w:type="spellStart"/>
            <w:r>
              <w:rPr>
                <w:rFonts w:ascii="Arial" w:hAnsi="Arial" w:cs="Arial"/>
                <w:sz w:val="20"/>
                <w:szCs w:val="20"/>
              </w:rPr>
              <w:t>инспекциялар</w:t>
            </w:r>
            <w:proofErr w:type="spellEnd"/>
            <w:r>
              <w:rPr>
                <w:rFonts w:ascii="Arial" w:hAnsi="Arial" w:cs="Arial"/>
                <w:sz w:val="20"/>
                <w:szCs w:val="20"/>
              </w:rPr>
              <w:t xml:space="preserve">; </w:t>
            </w:r>
            <w:proofErr w:type="spellStart"/>
            <w:r>
              <w:rPr>
                <w:rFonts w:ascii="Arial" w:hAnsi="Arial" w:cs="Arial"/>
                <w:sz w:val="20"/>
                <w:szCs w:val="20"/>
              </w:rPr>
              <w:t>кемінде</w:t>
            </w:r>
            <w:proofErr w:type="spellEnd"/>
            <w:r>
              <w:rPr>
                <w:rFonts w:ascii="Arial" w:hAnsi="Arial" w:cs="Arial"/>
                <w:sz w:val="20"/>
                <w:szCs w:val="20"/>
              </w:rPr>
              <w:t xml:space="preserve"> </w:t>
            </w:r>
            <w:proofErr w:type="spellStart"/>
            <w:r>
              <w:rPr>
                <w:rFonts w:ascii="Arial" w:hAnsi="Arial" w:cs="Arial"/>
                <w:sz w:val="20"/>
                <w:szCs w:val="20"/>
              </w:rPr>
              <w:t>аптасына</w:t>
            </w:r>
            <w:proofErr w:type="spellEnd"/>
            <w:r>
              <w:rPr>
                <w:rFonts w:ascii="Arial" w:hAnsi="Arial" w:cs="Arial"/>
                <w:sz w:val="20"/>
                <w:szCs w:val="20"/>
              </w:rPr>
              <w:t xml:space="preserve"> 1 </w:t>
            </w:r>
            <w:proofErr w:type="spellStart"/>
            <w:r>
              <w:rPr>
                <w:rFonts w:ascii="Arial" w:hAnsi="Arial" w:cs="Arial"/>
                <w:sz w:val="20"/>
                <w:szCs w:val="20"/>
              </w:rPr>
              <w:t>рет</w:t>
            </w:r>
            <w:proofErr w:type="spellEnd"/>
          </w:p>
        </w:tc>
        <w:tc>
          <w:tcPr>
            <w:tcW w:w="1820" w:type="dxa"/>
          </w:tcPr>
          <w:p w14:paraId="000DBC0B" w14:textId="77777777" w:rsidR="006B6003" w:rsidRDefault="00000000">
            <w:pPr>
              <w:rPr>
                <w:rFonts w:ascii="Arial" w:hAnsi="Arial" w:cs="Arial"/>
                <w:sz w:val="20"/>
                <w:szCs w:val="20"/>
              </w:rPr>
            </w:pPr>
            <w:proofErr w:type="spellStart"/>
            <w:r>
              <w:rPr>
                <w:rFonts w:ascii="Arial" w:hAnsi="Arial" w:cs="Arial"/>
                <w:sz w:val="20"/>
                <w:szCs w:val="20"/>
              </w:rPr>
              <w:t>Мердігер</w:t>
            </w:r>
            <w:proofErr w:type="spellEnd"/>
            <w:r>
              <w:rPr>
                <w:rFonts w:ascii="Arial" w:hAnsi="Arial" w:cs="Arial"/>
                <w:sz w:val="20"/>
                <w:szCs w:val="20"/>
              </w:rPr>
              <w:t xml:space="preserve"> </w:t>
            </w:r>
            <w:proofErr w:type="spellStart"/>
            <w:r>
              <w:rPr>
                <w:rFonts w:ascii="Arial" w:hAnsi="Arial" w:cs="Arial"/>
                <w:sz w:val="20"/>
                <w:szCs w:val="20"/>
              </w:rPr>
              <w:t>орындайды</w:t>
            </w:r>
            <w:proofErr w:type="spellEnd"/>
            <w:r>
              <w:rPr>
                <w:rFonts w:ascii="Arial" w:hAnsi="Arial" w:cs="Arial"/>
                <w:sz w:val="20"/>
                <w:szCs w:val="20"/>
              </w:rPr>
              <w:t xml:space="preserve">; ҚТЖ/CSC </w:t>
            </w:r>
            <w:proofErr w:type="spellStart"/>
            <w:r>
              <w:rPr>
                <w:rFonts w:ascii="Arial" w:hAnsi="Arial" w:cs="Arial"/>
                <w:sz w:val="20"/>
                <w:szCs w:val="20"/>
              </w:rPr>
              <w:t>сәйкестікті</w:t>
            </w:r>
            <w:proofErr w:type="spellEnd"/>
            <w:r>
              <w:rPr>
                <w:rFonts w:ascii="Arial" w:hAnsi="Arial" w:cs="Arial"/>
                <w:sz w:val="20"/>
                <w:szCs w:val="20"/>
              </w:rPr>
              <w:t xml:space="preserve"> </w:t>
            </w:r>
            <w:proofErr w:type="spellStart"/>
            <w:r>
              <w:rPr>
                <w:rFonts w:ascii="Arial" w:hAnsi="Arial" w:cs="Arial"/>
                <w:sz w:val="20"/>
                <w:szCs w:val="20"/>
              </w:rPr>
              <w:t>тексереді</w:t>
            </w:r>
            <w:proofErr w:type="spellEnd"/>
          </w:p>
        </w:tc>
      </w:tr>
      <w:tr w:rsidR="006B6003" w14:paraId="58D429E8" w14:textId="77777777">
        <w:trPr>
          <w:cantSplit/>
        </w:trPr>
        <w:tc>
          <w:tcPr>
            <w:tcW w:w="2151" w:type="dxa"/>
          </w:tcPr>
          <w:p w14:paraId="006B23CD"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Жабдықтарға</w:t>
            </w:r>
            <w:proofErr w:type="spellEnd"/>
            <w:r>
              <w:rPr>
                <w:rFonts w:ascii="Arial" w:hAnsi="Arial" w:cs="Arial"/>
                <w:sz w:val="20"/>
                <w:szCs w:val="20"/>
                <w:lang w:val="en-GB"/>
              </w:rPr>
              <w:t xml:space="preserve"> </w:t>
            </w:r>
            <w:proofErr w:type="spellStart"/>
            <w:r>
              <w:rPr>
                <w:rFonts w:ascii="Arial" w:hAnsi="Arial" w:cs="Arial"/>
                <w:sz w:val="20"/>
                <w:szCs w:val="20"/>
                <w:lang w:val="en-GB"/>
              </w:rPr>
              <w:t>қызмет</w:t>
            </w:r>
            <w:proofErr w:type="spellEnd"/>
            <w:r>
              <w:rPr>
                <w:rFonts w:ascii="Arial" w:hAnsi="Arial" w:cs="Arial"/>
                <w:sz w:val="20"/>
                <w:szCs w:val="20"/>
                <w:lang w:val="en-GB"/>
              </w:rPr>
              <w:t xml:space="preserve"> </w:t>
            </w:r>
            <w:proofErr w:type="spellStart"/>
            <w:r>
              <w:rPr>
                <w:rFonts w:ascii="Arial" w:hAnsi="Arial" w:cs="Arial"/>
                <w:sz w:val="20"/>
                <w:szCs w:val="20"/>
                <w:lang w:val="en-GB"/>
              </w:rPr>
              <w:t>көрсету</w:t>
            </w:r>
            <w:proofErr w:type="spellEnd"/>
            <w:r>
              <w:rPr>
                <w:rFonts w:ascii="Arial" w:hAnsi="Arial" w:cs="Arial"/>
                <w:sz w:val="20"/>
                <w:szCs w:val="20"/>
                <w:lang w:val="en-GB"/>
              </w:rPr>
              <w:t xml:space="preserve"> </w:t>
            </w:r>
            <w:proofErr w:type="spellStart"/>
            <w:r>
              <w:rPr>
                <w:rFonts w:ascii="Arial" w:hAnsi="Arial" w:cs="Arial"/>
                <w:sz w:val="20"/>
                <w:szCs w:val="20"/>
                <w:lang w:val="en-GB"/>
              </w:rPr>
              <w:t>және</w:t>
            </w:r>
            <w:proofErr w:type="spellEnd"/>
            <w:r>
              <w:rPr>
                <w:rFonts w:ascii="Arial" w:hAnsi="Arial" w:cs="Arial"/>
                <w:sz w:val="20"/>
                <w:szCs w:val="20"/>
                <w:lang w:val="en-GB"/>
              </w:rPr>
              <w:t xml:space="preserve"> </w:t>
            </w:r>
            <w:proofErr w:type="spellStart"/>
            <w:r>
              <w:rPr>
                <w:rFonts w:ascii="Arial" w:hAnsi="Arial" w:cs="Arial"/>
                <w:sz w:val="20"/>
                <w:szCs w:val="20"/>
                <w:lang w:val="en-GB"/>
              </w:rPr>
              <w:t>отын</w:t>
            </w:r>
            <w:proofErr w:type="spellEnd"/>
            <w:r>
              <w:rPr>
                <w:rFonts w:ascii="Arial" w:hAnsi="Arial" w:cs="Arial"/>
                <w:sz w:val="20"/>
                <w:szCs w:val="20"/>
                <w:lang w:val="en-GB"/>
              </w:rPr>
              <w:t xml:space="preserve"> </w:t>
            </w:r>
            <w:proofErr w:type="spellStart"/>
            <w:r>
              <w:rPr>
                <w:rFonts w:ascii="Arial" w:hAnsi="Arial" w:cs="Arial"/>
                <w:sz w:val="20"/>
                <w:szCs w:val="20"/>
                <w:lang w:val="en-GB"/>
              </w:rPr>
              <w:t>сақтау</w:t>
            </w:r>
            <w:proofErr w:type="spellEnd"/>
            <w:r>
              <w:rPr>
                <w:rFonts w:ascii="Arial" w:hAnsi="Arial" w:cs="Arial"/>
                <w:sz w:val="20"/>
                <w:szCs w:val="20"/>
                <w:lang w:val="en-GB"/>
              </w:rPr>
              <w:t xml:space="preserve"> </w:t>
            </w:r>
            <w:proofErr w:type="spellStart"/>
            <w:r>
              <w:rPr>
                <w:rFonts w:ascii="Arial" w:hAnsi="Arial" w:cs="Arial"/>
                <w:sz w:val="20"/>
                <w:szCs w:val="20"/>
                <w:lang w:val="en-GB"/>
              </w:rPr>
              <w:t>алаңдары</w:t>
            </w:r>
            <w:proofErr w:type="spellEnd"/>
          </w:p>
        </w:tc>
        <w:tc>
          <w:tcPr>
            <w:tcW w:w="3429" w:type="dxa"/>
          </w:tcPr>
          <w:p w14:paraId="29492BDE" w14:textId="77777777" w:rsidR="006B6003" w:rsidRDefault="00000000">
            <w:pPr>
              <w:tabs>
                <w:tab w:val="left" w:pos="0"/>
              </w:tabs>
              <w:rPr>
                <w:rFonts w:ascii="Arial" w:hAnsi="Arial" w:cs="Arial"/>
                <w:sz w:val="20"/>
                <w:szCs w:val="20"/>
                <w:lang w:val="en-GB"/>
              </w:rPr>
            </w:pPr>
            <w:proofErr w:type="spellStart"/>
            <w:r>
              <w:rPr>
                <w:rFonts w:ascii="Arial" w:hAnsi="Arial" w:cs="Arial"/>
                <w:sz w:val="20"/>
                <w:szCs w:val="20"/>
                <w:lang w:val="en-GB"/>
              </w:rPr>
              <w:t>Отын</w:t>
            </w:r>
            <w:proofErr w:type="spellEnd"/>
            <w:r>
              <w:rPr>
                <w:rFonts w:ascii="Arial" w:hAnsi="Arial" w:cs="Arial"/>
                <w:sz w:val="20"/>
                <w:szCs w:val="20"/>
                <w:lang w:val="en-GB"/>
              </w:rPr>
              <w:t xml:space="preserve">, </w:t>
            </w:r>
            <w:proofErr w:type="spellStart"/>
            <w:r>
              <w:rPr>
                <w:rFonts w:ascii="Arial" w:hAnsi="Arial" w:cs="Arial"/>
                <w:sz w:val="20"/>
                <w:szCs w:val="20"/>
                <w:lang w:val="en-GB"/>
              </w:rPr>
              <w:t>майлау</w:t>
            </w:r>
            <w:proofErr w:type="spellEnd"/>
            <w:r>
              <w:rPr>
                <w:rFonts w:ascii="Arial" w:hAnsi="Arial" w:cs="Arial"/>
                <w:sz w:val="20"/>
                <w:szCs w:val="20"/>
                <w:lang w:val="en-GB"/>
              </w:rPr>
              <w:t xml:space="preserve"> </w:t>
            </w:r>
            <w:proofErr w:type="spellStart"/>
            <w:r>
              <w:rPr>
                <w:rFonts w:ascii="Arial" w:hAnsi="Arial" w:cs="Arial"/>
                <w:sz w:val="20"/>
                <w:szCs w:val="20"/>
                <w:lang w:val="en-GB"/>
              </w:rPr>
              <w:t>материалдары</w:t>
            </w:r>
            <w:proofErr w:type="spellEnd"/>
            <w:r>
              <w:rPr>
                <w:rFonts w:ascii="Arial" w:hAnsi="Arial" w:cs="Arial"/>
                <w:sz w:val="20"/>
                <w:szCs w:val="20"/>
                <w:lang w:val="en-GB"/>
              </w:rPr>
              <w:t xml:space="preserve"> </w:t>
            </w:r>
            <w:proofErr w:type="spellStart"/>
            <w:r>
              <w:rPr>
                <w:rFonts w:ascii="Arial" w:hAnsi="Arial" w:cs="Arial"/>
                <w:sz w:val="20"/>
                <w:szCs w:val="20"/>
                <w:lang w:val="en-GB"/>
              </w:rPr>
              <w:t>мен</w:t>
            </w:r>
            <w:proofErr w:type="spellEnd"/>
            <w:r>
              <w:rPr>
                <w:rFonts w:ascii="Arial" w:hAnsi="Arial" w:cs="Arial"/>
                <w:sz w:val="20"/>
                <w:szCs w:val="20"/>
                <w:lang w:val="en-GB"/>
              </w:rPr>
              <w:t xml:space="preserve"> </w:t>
            </w:r>
            <w:proofErr w:type="spellStart"/>
            <w:r>
              <w:rPr>
                <w:rFonts w:ascii="Arial" w:hAnsi="Arial" w:cs="Arial"/>
                <w:sz w:val="20"/>
                <w:szCs w:val="20"/>
                <w:lang w:val="en-GB"/>
              </w:rPr>
              <w:t>бояуларды</w:t>
            </w:r>
            <w:proofErr w:type="spellEnd"/>
            <w:r>
              <w:rPr>
                <w:rFonts w:ascii="Arial" w:hAnsi="Arial" w:cs="Arial"/>
                <w:sz w:val="20"/>
                <w:szCs w:val="20"/>
                <w:lang w:val="en-GB"/>
              </w:rPr>
              <w:t xml:space="preserve"> </w:t>
            </w:r>
            <w:proofErr w:type="spellStart"/>
            <w:r>
              <w:rPr>
                <w:rFonts w:ascii="Arial" w:hAnsi="Arial" w:cs="Arial"/>
                <w:sz w:val="20"/>
                <w:szCs w:val="20"/>
                <w:lang w:val="en-GB"/>
              </w:rPr>
              <w:t>сақтау</w:t>
            </w:r>
            <w:proofErr w:type="spellEnd"/>
            <w:r>
              <w:rPr>
                <w:rFonts w:ascii="Arial" w:hAnsi="Arial" w:cs="Arial"/>
                <w:sz w:val="20"/>
                <w:szCs w:val="20"/>
                <w:lang w:val="en-GB"/>
              </w:rPr>
              <w:t xml:space="preserve"> </w:t>
            </w:r>
            <w:proofErr w:type="spellStart"/>
            <w:r>
              <w:rPr>
                <w:rFonts w:ascii="Arial" w:hAnsi="Arial" w:cs="Arial"/>
                <w:sz w:val="20"/>
                <w:szCs w:val="20"/>
                <w:lang w:val="en-GB"/>
              </w:rPr>
              <w:t>және</w:t>
            </w:r>
            <w:proofErr w:type="spellEnd"/>
            <w:r>
              <w:rPr>
                <w:rFonts w:ascii="Arial" w:hAnsi="Arial" w:cs="Arial"/>
                <w:sz w:val="20"/>
                <w:szCs w:val="20"/>
                <w:lang w:val="en-GB"/>
              </w:rPr>
              <w:t xml:space="preserve"> </w:t>
            </w:r>
            <w:proofErr w:type="spellStart"/>
            <w:r>
              <w:rPr>
                <w:rFonts w:ascii="Arial" w:hAnsi="Arial" w:cs="Arial"/>
                <w:sz w:val="20"/>
                <w:szCs w:val="20"/>
                <w:lang w:val="en-GB"/>
              </w:rPr>
              <w:t>пайдалану</w:t>
            </w:r>
            <w:proofErr w:type="spellEnd"/>
            <w:r>
              <w:rPr>
                <w:rFonts w:ascii="Arial" w:hAnsi="Arial" w:cs="Arial"/>
                <w:sz w:val="20"/>
                <w:szCs w:val="20"/>
                <w:lang w:val="en-GB"/>
              </w:rPr>
              <w:t xml:space="preserve"> </w:t>
            </w:r>
            <w:proofErr w:type="spellStart"/>
            <w:r>
              <w:rPr>
                <w:rFonts w:ascii="Arial" w:hAnsi="Arial" w:cs="Arial"/>
                <w:sz w:val="20"/>
                <w:szCs w:val="20"/>
                <w:lang w:val="en-GB"/>
              </w:rPr>
              <w:t>тәжірибесі</w:t>
            </w:r>
            <w:proofErr w:type="spellEnd"/>
            <w:r>
              <w:rPr>
                <w:rFonts w:ascii="Arial" w:hAnsi="Arial" w:cs="Arial"/>
                <w:sz w:val="20"/>
                <w:szCs w:val="20"/>
                <w:lang w:val="en-GB"/>
              </w:rPr>
              <w:t xml:space="preserve">; </w:t>
            </w:r>
            <w:proofErr w:type="spellStart"/>
            <w:r>
              <w:rPr>
                <w:rFonts w:ascii="Arial" w:hAnsi="Arial" w:cs="Arial"/>
                <w:sz w:val="20"/>
                <w:szCs w:val="20"/>
                <w:lang w:val="en-GB"/>
              </w:rPr>
              <w:t>сақтау</w:t>
            </w:r>
            <w:proofErr w:type="spellEnd"/>
            <w:r>
              <w:rPr>
                <w:rFonts w:ascii="Arial" w:hAnsi="Arial" w:cs="Arial"/>
                <w:sz w:val="20"/>
                <w:szCs w:val="20"/>
                <w:lang w:val="en-GB"/>
              </w:rPr>
              <w:t xml:space="preserve"> </w:t>
            </w:r>
            <w:proofErr w:type="spellStart"/>
            <w:r>
              <w:rPr>
                <w:rFonts w:ascii="Arial" w:hAnsi="Arial" w:cs="Arial"/>
                <w:sz w:val="20"/>
                <w:szCs w:val="20"/>
                <w:lang w:val="en-GB"/>
              </w:rPr>
              <w:t>қоймаларының</w:t>
            </w:r>
            <w:proofErr w:type="spellEnd"/>
            <w:r>
              <w:rPr>
                <w:rFonts w:ascii="Arial" w:hAnsi="Arial" w:cs="Arial"/>
                <w:sz w:val="20"/>
                <w:szCs w:val="20"/>
                <w:lang w:val="en-GB"/>
              </w:rPr>
              <w:t xml:space="preserve"> </w:t>
            </w:r>
            <w:proofErr w:type="spellStart"/>
            <w:r>
              <w:rPr>
                <w:rFonts w:ascii="Arial" w:hAnsi="Arial" w:cs="Arial"/>
                <w:sz w:val="20"/>
                <w:szCs w:val="20"/>
                <w:lang w:val="en-GB"/>
              </w:rPr>
              <w:t>жағдайы</w:t>
            </w:r>
            <w:proofErr w:type="spellEnd"/>
            <w:r>
              <w:rPr>
                <w:rFonts w:ascii="Arial" w:hAnsi="Arial" w:cs="Arial"/>
                <w:sz w:val="20"/>
                <w:szCs w:val="20"/>
                <w:lang w:val="en-GB"/>
              </w:rPr>
              <w:t xml:space="preserve">; </w:t>
            </w:r>
            <w:proofErr w:type="spellStart"/>
            <w:r>
              <w:rPr>
                <w:rFonts w:ascii="Arial" w:hAnsi="Arial" w:cs="Arial"/>
                <w:sz w:val="20"/>
                <w:szCs w:val="20"/>
                <w:lang w:val="en-GB"/>
              </w:rPr>
              <w:t>төгінділердің</w:t>
            </w:r>
            <w:proofErr w:type="spellEnd"/>
            <w:r>
              <w:rPr>
                <w:rFonts w:ascii="Arial" w:hAnsi="Arial" w:cs="Arial"/>
                <w:sz w:val="20"/>
                <w:szCs w:val="20"/>
                <w:lang w:val="en-GB"/>
              </w:rPr>
              <w:t xml:space="preserve"> </w:t>
            </w:r>
            <w:proofErr w:type="spellStart"/>
            <w:r>
              <w:rPr>
                <w:rFonts w:ascii="Arial" w:hAnsi="Arial" w:cs="Arial"/>
                <w:sz w:val="20"/>
                <w:szCs w:val="20"/>
                <w:lang w:val="en-GB"/>
              </w:rPr>
              <w:t>бар-жоғы</w:t>
            </w:r>
            <w:proofErr w:type="spellEnd"/>
            <w:r>
              <w:rPr>
                <w:rFonts w:ascii="Arial" w:hAnsi="Arial" w:cs="Arial"/>
                <w:sz w:val="20"/>
                <w:szCs w:val="20"/>
                <w:lang w:val="en-GB"/>
              </w:rPr>
              <w:t xml:space="preserve">; </w:t>
            </w:r>
            <w:proofErr w:type="spellStart"/>
            <w:r>
              <w:rPr>
                <w:rFonts w:ascii="Arial" w:hAnsi="Arial" w:cs="Arial"/>
                <w:sz w:val="20"/>
                <w:szCs w:val="20"/>
                <w:lang w:val="en-GB"/>
              </w:rPr>
              <w:t>дренаж</w:t>
            </w:r>
            <w:proofErr w:type="spellEnd"/>
            <w:r>
              <w:rPr>
                <w:rFonts w:ascii="Arial" w:hAnsi="Arial" w:cs="Arial"/>
                <w:sz w:val="20"/>
                <w:szCs w:val="20"/>
                <w:lang w:val="en-GB"/>
              </w:rPr>
              <w:t xml:space="preserve"> </w:t>
            </w:r>
            <w:proofErr w:type="spellStart"/>
            <w:r>
              <w:rPr>
                <w:rFonts w:ascii="Arial" w:hAnsi="Arial" w:cs="Arial"/>
                <w:sz w:val="20"/>
                <w:szCs w:val="20"/>
                <w:lang w:val="en-GB"/>
              </w:rPr>
              <w:t>жағдайы</w:t>
            </w:r>
            <w:proofErr w:type="spellEnd"/>
          </w:p>
        </w:tc>
        <w:tc>
          <w:tcPr>
            <w:tcW w:w="1920" w:type="dxa"/>
          </w:tcPr>
          <w:p w14:paraId="7724A68F"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Мердігердің</w:t>
            </w:r>
            <w:proofErr w:type="spellEnd"/>
            <w:r>
              <w:rPr>
                <w:rFonts w:ascii="Arial" w:hAnsi="Arial" w:cs="Arial"/>
                <w:sz w:val="20"/>
                <w:szCs w:val="20"/>
                <w:lang w:val="en-GB"/>
              </w:rPr>
              <w:t xml:space="preserve"> </w:t>
            </w:r>
            <w:proofErr w:type="spellStart"/>
            <w:r>
              <w:rPr>
                <w:rFonts w:ascii="Arial" w:hAnsi="Arial" w:cs="Arial"/>
                <w:sz w:val="20"/>
                <w:szCs w:val="20"/>
                <w:lang w:val="en-GB"/>
              </w:rPr>
              <w:t>лагері</w:t>
            </w:r>
            <w:proofErr w:type="spellEnd"/>
          </w:p>
        </w:tc>
        <w:tc>
          <w:tcPr>
            <w:tcW w:w="2640" w:type="dxa"/>
          </w:tcPr>
          <w:p w14:paraId="5416A928" w14:textId="77777777" w:rsidR="006B6003" w:rsidRDefault="00000000">
            <w:pPr>
              <w:tabs>
                <w:tab w:val="left" w:pos="149"/>
              </w:tabs>
              <w:rPr>
                <w:rFonts w:ascii="Arial" w:hAnsi="Arial" w:cs="Arial"/>
                <w:sz w:val="20"/>
                <w:szCs w:val="20"/>
              </w:rPr>
            </w:pPr>
            <w:proofErr w:type="spellStart"/>
            <w:r>
              <w:rPr>
                <w:rFonts w:ascii="Arial" w:hAnsi="Arial" w:cs="Arial"/>
                <w:sz w:val="20"/>
                <w:szCs w:val="20"/>
              </w:rPr>
              <w:t>Инспекция</w:t>
            </w:r>
            <w:proofErr w:type="spellEnd"/>
            <w:r>
              <w:rPr>
                <w:rFonts w:ascii="Arial" w:hAnsi="Arial" w:cs="Arial"/>
                <w:sz w:val="20"/>
                <w:szCs w:val="20"/>
              </w:rPr>
              <w:t xml:space="preserve">, </w:t>
            </w:r>
            <w:proofErr w:type="spellStart"/>
            <w:r>
              <w:rPr>
                <w:rFonts w:ascii="Arial" w:hAnsi="Arial" w:cs="Arial"/>
                <w:sz w:val="20"/>
                <w:szCs w:val="20"/>
              </w:rPr>
              <w:t>бақылау</w:t>
            </w:r>
            <w:proofErr w:type="spellEnd"/>
          </w:p>
        </w:tc>
        <w:tc>
          <w:tcPr>
            <w:tcW w:w="2800" w:type="dxa"/>
          </w:tcPr>
          <w:p w14:paraId="046446AA" w14:textId="77777777" w:rsidR="006B6003" w:rsidRDefault="00000000">
            <w:pPr>
              <w:rPr>
                <w:rFonts w:ascii="Arial" w:hAnsi="Arial" w:cs="Arial"/>
                <w:sz w:val="20"/>
                <w:szCs w:val="20"/>
              </w:rPr>
            </w:pP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кезінде</w:t>
            </w:r>
            <w:proofErr w:type="spellEnd"/>
            <w:r>
              <w:rPr>
                <w:rFonts w:ascii="Arial" w:hAnsi="Arial" w:cs="Arial"/>
                <w:sz w:val="20"/>
                <w:szCs w:val="20"/>
              </w:rPr>
              <w:t xml:space="preserve"> </w:t>
            </w:r>
            <w:proofErr w:type="spellStart"/>
            <w:r>
              <w:rPr>
                <w:rFonts w:ascii="Arial" w:hAnsi="Arial" w:cs="Arial"/>
                <w:sz w:val="20"/>
                <w:szCs w:val="20"/>
              </w:rPr>
              <w:t>хабарланбаған</w:t>
            </w:r>
            <w:proofErr w:type="spellEnd"/>
            <w:r>
              <w:rPr>
                <w:rFonts w:ascii="Arial" w:hAnsi="Arial" w:cs="Arial"/>
                <w:sz w:val="20"/>
                <w:szCs w:val="20"/>
              </w:rPr>
              <w:t xml:space="preserve"> </w:t>
            </w:r>
            <w:proofErr w:type="spellStart"/>
            <w:r>
              <w:rPr>
                <w:rFonts w:ascii="Arial" w:hAnsi="Arial" w:cs="Arial"/>
                <w:sz w:val="20"/>
                <w:szCs w:val="20"/>
              </w:rPr>
              <w:t>инспекциялар</w:t>
            </w:r>
            <w:proofErr w:type="spellEnd"/>
            <w:r>
              <w:rPr>
                <w:rFonts w:ascii="Arial" w:hAnsi="Arial" w:cs="Arial"/>
                <w:sz w:val="20"/>
                <w:szCs w:val="20"/>
              </w:rPr>
              <w:t xml:space="preserve">; </w:t>
            </w:r>
            <w:proofErr w:type="spellStart"/>
            <w:r>
              <w:rPr>
                <w:rFonts w:ascii="Arial" w:hAnsi="Arial" w:cs="Arial"/>
                <w:sz w:val="20"/>
                <w:szCs w:val="20"/>
              </w:rPr>
              <w:t>кемінде</w:t>
            </w:r>
            <w:proofErr w:type="spellEnd"/>
            <w:r>
              <w:rPr>
                <w:rFonts w:ascii="Arial" w:hAnsi="Arial" w:cs="Arial"/>
                <w:sz w:val="20"/>
                <w:szCs w:val="20"/>
              </w:rPr>
              <w:t xml:space="preserve"> </w:t>
            </w:r>
            <w:proofErr w:type="spellStart"/>
            <w:r>
              <w:rPr>
                <w:rFonts w:ascii="Arial" w:hAnsi="Arial" w:cs="Arial"/>
                <w:sz w:val="20"/>
                <w:szCs w:val="20"/>
              </w:rPr>
              <w:t>аптасына</w:t>
            </w:r>
            <w:proofErr w:type="spellEnd"/>
            <w:r>
              <w:rPr>
                <w:rFonts w:ascii="Arial" w:hAnsi="Arial" w:cs="Arial"/>
                <w:sz w:val="20"/>
                <w:szCs w:val="20"/>
              </w:rPr>
              <w:t xml:space="preserve"> 1 </w:t>
            </w:r>
            <w:proofErr w:type="spellStart"/>
            <w:r>
              <w:rPr>
                <w:rFonts w:ascii="Arial" w:hAnsi="Arial" w:cs="Arial"/>
                <w:sz w:val="20"/>
                <w:szCs w:val="20"/>
              </w:rPr>
              <w:t>рет</w:t>
            </w:r>
            <w:proofErr w:type="spellEnd"/>
          </w:p>
        </w:tc>
        <w:tc>
          <w:tcPr>
            <w:tcW w:w="1820" w:type="dxa"/>
          </w:tcPr>
          <w:p w14:paraId="15F7A726" w14:textId="77777777" w:rsidR="006B6003" w:rsidRDefault="00000000">
            <w:pPr>
              <w:rPr>
                <w:rFonts w:ascii="Arial" w:hAnsi="Arial" w:cs="Arial"/>
                <w:sz w:val="20"/>
                <w:szCs w:val="20"/>
              </w:rPr>
            </w:pPr>
            <w:proofErr w:type="spellStart"/>
            <w:r>
              <w:rPr>
                <w:rFonts w:ascii="Arial" w:hAnsi="Arial" w:cs="Arial"/>
                <w:sz w:val="20"/>
                <w:szCs w:val="20"/>
              </w:rPr>
              <w:t>Мердігер</w:t>
            </w:r>
            <w:proofErr w:type="spellEnd"/>
            <w:r>
              <w:rPr>
                <w:rFonts w:ascii="Arial" w:hAnsi="Arial" w:cs="Arial"/>
                <w:sz w:val="20"/>
                <w:szCs w:val="20"/>
              </w:rPr>
              <w:t xml:space="preserve"> </w:t>
            </w:r>
            <w:proofErr w:type="spellStart"/>
            <w:r>
              <w:rPr>
                <w:rFonts w:ascii="Arial" w:hAnsi="Arial" w:cs="Arial"/>
                <w:sz w:val="20"/>
                <w:szCs w:val="20"/>
              </w:rPr>
              <w:t>орындайды</w:t>
            </w:r>
            <w:proofErr w:type="spellEnd"/>
            <w:r>
              <w:rPr>
                <w:rFonts w:ascii="Arial" w:hAnsi="Arial" w:cs="Arial"/>
                <w:sz w:val="20"/>
                <w:szCs w:val="20"/>
              </w:rPr>
              <w:t xml:space="preserve">; ҚТЖ/CSC </w:t>
            </w:r>
            <w:proofErr w:type="spellStart"/>
            <w:r>
              <w:rPr>
                <w:rFonts w:ascii="Arial" w:hAnsi="Arial" w:cs="Arial"/>
                <w:sz w:val="20"/>
                <w:szCs w:val="20"/>
              </w:rPr>
              <w:t>сәйкестікті</w:t>
            </w:r>
            <w:proofErr w:type="spellEnd"/>
            <w:r>
              <w:rPr>
                <w:rFonts w:ascii="Arial" w:hAnsi="Arial" w:cs="Arial"/>
                <w:sz w:val="20"/>
                <w:szCs w:val="20"/>
              </w:rPr>
              <w:t xml:space="preserve"> </w:t>
            </w:r>
            <w:proofErr w:type="spellStart"/>
            <w:r>
              <w:rPr>
                <w:rFonts w:ascii="Arial" w:hAnsi="Arial" w:cs="Arial"/>
                <w:sz w:val="20"/>
                <w:szCs w:val="20"/>
              </w:rPr>
              <w:t>тексереді</w:t>
            </w:r>
            <w:proofErr w:type="spellEnd"/>
          </w:p>
        </w:tc>
      </w:tr>
      <w:tr w:rsidR="006B6003" w14:paraId="759328E7" w14:textId="77777777">
        <w:trPr>
          <w:cantSplit/>
        </w:trPr>
        <w:tc>
          <w:tcPr>
            <w:tcW w:w="2151" w:type="dxa"/>
          </w:tcPr>
          <w:p w14:paraId="5E587F99"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Қарыз</w:t>
            </w:r>
            <w:proofErr w:type="spellEnd"/>
            <w:r>
              <w:rPr>
                <w:rFonts w:ascii="Arial" w:hAnsi="Arial" w:cs="Arial"/>
                <w:sz w:val="20"/>
                <w:szCs w:val="20"/>
                <w:lang w:val="en-GB"/>
              </w:rPr>
              <w:t xml:space="preserve"> </w:t>
            </w:r>
            <w:proofErr w:type="spellStart"/>
            <w:r>
              <w:rPr>
                <w:rFonts w:ascii="Arial" w:hAnsi="Arial" w:cs="Arial"/>
                <w:sz w:val="20"/>
                <w:szCs w:val="20"/>
                <w:lang w:val="en-GB"/>
              </w:rPr>
              <w:t>шұңқырлары</w:t>
            </w:r>
            <w:proofErr w:type="spellEnd"/>
            <w:r>
              <w:rPr>
                <w:rFonts w:ascii="Arial" w:hAnsi="Arial" w:cs="Arial"/>
                <w:sz w:val="20"/>
                <w:szCs w:val="20"/>
                <w:lang w:val="en-GB"/>
              </w:rPr>
              <w:t xml:space="preserve"> </w:t>
            </w:r>
            <w:proofErr w:type="spellStart"/>
            <w:r>
              <w:rPr>
                <w:rFonts w:ascii="Arial" w:hAnsi="Arial" w:cs="Arial"/>
                <w:sz w:val="20"/>
                <w:szCs w:val="20"/>
                <w:lang w:val="en-GB"/>
              </w:rPr>
              <w:t>және</w:t>
            </w:r>
            <w:proofErr w:type="spellEnd"/>
            <w:r>
              <w:rPr>
                <w:rFonts w:ascii="Arial" w:hAnsi="Arial" w:cs="Arial"/>
                <w:sz w:val="20"/>
                <w:szCs w:val="20"/>
                <w:lang w:val="en-GB"/>
              </w:rPr>
              <w:t xml:space="preserve"> </w:t>
            </w:r>
            <w:proofErr w:type="spellStart"/>
            <w:r>
              <w:rPr>
                <w:rFonts w:ascii="Arial" w:hAnsi="Arial" w:cs="Arial"/>
                <w:sz w:val="20"/>
                <w:szCs w:val="20"/>
                <w:lang w:val="en-GB"/>
              </w:rPr>
              <w:t>қолжетімді</w:t>
            </w:r>
            <w:proofErr w:type="spellEnd"/>
            <w:r>
              <w:rPr>
                <w:rFonts w:ascii="Arial" w:hAnsi="Arial" w:cs="Arial"/>
                <w:sz w:val="20"/>
                <w:szCs w:val="20"/>
                <w:lang w:val="en-GB"/>
              </w:rPr>
              <w:t xml:space="preserve"> </w:t>
            </w:r>
            <w:proofErr w:type="spellStart"/>
            <w:r>
              <w:rPr>
                <w:rFonts w:ascii="Arial" w:hAnsi="Arial" w:cs="Arial"/>
                <w:sz w:val="20"/>
                <w:szCs w:val="20"/>
                <w:lang w:val="en-GB"/>
              </w:rPr>
              <w:t>жолдар</w:t>
            </w:r>
            <w:proofErr w:type="spellEnd"/>
          </w:p>
        </w:tc>
        <w:tc>
          <w:tcPr>
            <w:tcW w:w="3429" w:type="dxa"/>
          </w:tcPr>
          <w:p w14:paraId="0423F404" w14:textId="77777777" w:rsidR="006B6003" w:rsidRDefault="00000000">
            <w:pPr>
              <w:tabs>
                <w:tab w:val="left" w:pos="0"/>
              </w:tabs>
              <w:rPr>
                <w:rFonts w:ascii="Arial" w:hAnsi="Arial" w:cs="Arial"/>
                <w:sz w:val="20"/>
                <w:szCs w:val="20"/>
                <w:lang w:val="en-GB"/>
              </w:rPr>
            </w:pPr>
            <w:proofErr w:type="spellStart"/>
            <w:r>
              <w:rPr>
                <w:rFonts w:ascii="Arial" w:hAnsi="Arial" w:cs="Arial"/>
                <w:sz w:val="20"/>
                <w:szCs w:val="20"/>
                <w:lang w:val="en-GB"/>
              </w:rPr>
              <w:t>Жақын</w:t>
            </w:r>
            <w:proofErr w:type="spellEnd"/>
            <w:r>
              <w:rPr>
                <w:rFonts w:ascii="Arial" w:hAnsi="Arial" w:cs="Arial"/>
                <w:sz w:val="20"/>
                <w:szCs w:val="20"/>
                <w:lang w:val="en-GB"/>
              </w:rPr>
              <w:t xml:space="preserve"> </w:t>
            </w:r>
            <w:proofErr w:type="spellStart"/>
            <w:r>
              <w:rPr>
                <w:rFonts w:ascii="Arial" w:hAnsi="Arial" w:cs="Arial"/>
                <w:sz w:val="20"/>
                <w:szCs w:val="20"/>
                <w:lang w:val="en-GB"/>
              </w:rPr>
              <w:t>маңдағы</w:t>
            </w:r>
            <w:proofErr w:type="spellEnd"/>
            <w:r>
              <w:rPr>
                <w:rFonts w:ascii="Arial" w:hAnsi="Arial" w:cs="Arial"/>
                <w:sz w:val="20"/>
                <w:szCs w:val="20"/>
                <w:lang w:val="en-GB"/>
              </w:rPr>
              <w:t xml:space="preserve"> </w:t>
            </w:r>
            <w:proofErr w:type="spellStart"/>
            <w:r>
              <w:rPr>
                <w:rFonts w:ascii="Arial" w:hAnsi="Arial" w:cs="Arial"/>
                <w:sz w:val="20"/>
                <w:szCs w:val="20"/>
                <w:lang w:val="en-GB"/>
              </w:rPr>
              <w:t>су</w:t>
            </w:r>
            <w:proofErr w:type="spellEnd"/>
            <w:r>
              <w:rPr>
                <w:rFonts w:ascii="Arial" w:hAnsi="Arial" w:cs="Arial"/>
                <w:sz w:val="20"/>
                <w:szCs w:val="20"/>
                <w:lang w:val="en-GB"/>
              </w:rPr>
              <w:t xml:space="preserve"> </w:t>
            </w:r>
            <w:proofErr w:type="spellStart"/>
            <w:r>
              <w:rPr>
                <w:rFonts w:ascii="Arial" w:hAnsi="Arial" w:cs="Arial"/>
                <w:sz w:val="20"/>
                <w:szCs w:val="20"/>
                <w:lang w:val="en-GB"/>
              </w:rPr>
              <w:t>арналарының</w:t>
            </w:r>
            <w:proofErr w:type="spellEnd"/>
            <w:r>
              <w:rPr>
                <w:rFonts w:ascii="Arial" w:hAnsi="Arial" w:cs="Arial"/>
                <w:sz w:val="20"/>
                <w:szCs w:val="20"/>
                <w:lang w:val="en-GB"/>
              </w:rPr>
              <w:t xml:space="preserve"> </w:t>
            </w:r>
            <w:proofErr w:type="spellStart"/>
            <w:r>
              <w:rPr>
                <w:rFonts w:ascii="Arial" w:hAnsi="Arial" w:cs="Arial"/>
                <w:sz w:val="20"/>
                <w:szCs w:val="20"/>
                <w:lang w:val="en-GB"/>
              </w:rPr>
              <w:t>жағдайы</w:t>
            </w:r>
            <w:proofErr w:type="spellEnd"/>
            <w:r>
              <w:rPr>
                <w:rFonts w:ascii="Arial" w:hAnsi="Arial" w:cs="Arial"/>
                <w:sz w:val="20"/>
                <w:szCs w:val="20"/>
                <w:lang w:val="en-GB"/>
              </w:rPr>
              <w:t xml:space="preserve"> (</w:t>
            </w:r>
            <w:proofErr w:type="spellStart"/>
            <w:r>
              <w:rPr>
                <w:rFonts w:ascii="Arial" w:hAnsi="Arial" w:cs="Arial"/>
                <w:sz w:val="20"/>
                <w:szCs w:val="20"/>
                <w:lang w:val="en-GB"/>
              </w:rPr>
              <w:t>бітелу</w:t>
            </w:r>
            <w:proofErr w:type="spellEnd"/>
            <w:r>
              <w:rPr>
                <w:rFonts w:ascii="Arial" w:hAnsi="Arial" w:cs="Arial"/>
                <w:sz w:val="20"/>
                <w:szCs w:val="20"/>
                <w:lang w:val="en-GB"/>
              </w:rPr>
              <w:t xml:space="preserve">, </w:t>
            </w:r>
            <w:proofErr w:type="spellStart"/>
            <w:r>
              <w:rPr>
                <w:rFonts w:ascii="Arial" w:hAnsi="Arial" w:cs="Arial"/>
                <w:sz w:val="20"/>
                <w:szCs w:val="20"/>
                <w:lang w:val="en-GB"/>
              </w:rPr>
              <w:t>лайлану</w:t>
            </w:r>
            <w:proofErr w:type="spellEnd"/>
            <w:r>
              <w:rPr>
                <w:rFonts w:ascii="Arial" w:hAnsi="Arial" w:cs="Arial"/>
                <w:sz w:val="20"/>
                <w:szCs w:val="20"/>
                <w:lang w:val="en-GB"/>
              </w:rPr>
              <w:t xml:space="preserve"> </w:t>
            </w:r>
            <w:proofErr w:type="spellStart"/>
            <w:r>
              <w:rPr>
                <w:rFonts w:ascii="Arial" w:hAnsi="Arial" w:cs="Arial"/>
                <w:sz w:val="20"/>
                <w:szCs w:val="20"/>
                <w:lang w:val="en-GB"/>
              </w:rPr>
              <w:t>және</w:t>
            </w:r>
            <w:proofErr w:type="spellEnd"/>
            <w:r>
              <w:rPr>
                <w:rFonts w:ascii="Arial" w:hAnsi="Arial" w:cs="Arial"/>
                <w:sz w:val="20"/>
                <w:szCs w:val="20"/>
                <w:lang w:val="en-GB"/>
              </w:rPr>
              <w:t xml:space="preserve"> </w:t>
            </w:r>
            <w:proofErr w:type="spellStart"/>
            <w:r>
              <w:rPr>
                <w:rFonts w:ascii="Arial" w:hAnsi="Arial" w:cs="Arial"/>
                <w:sz w:val="20"/>
                <w:szCs w:val="20"/>
                <w:lang w:val="en-GB"/>
              </w:rPr>
              <w:t>т.б</w:t>
            </w:r>
            <w:proofErr w:type="spellEnd"/>
            <w:r>
              <w:rPr>
                <w:rFonts w:ascii="Arial" w:hAnsi="Arial" w:cs="Arial"/>
                <w:sz w:val="20"/>
                <w:szCs w:val="20"/>
                <w:lang w:val="en-GB"/>
              </w:rPr>
              <w:t xml:space="preserve">.); </w:t>
            </w:r>
            <w:proofErr w:type="spellStart"/>
            <w:r>
              <w:rPr>
                <w:rFonts w:ascii="Arial" w:hAnsi="Arial" w:cs="Arial"/>
                <w:sz w:val="20"/>
                <w:szCs w:val="20"/>
                <w:lang w:val="en-GB"/>
              </w:rPr>
              <w:t>елді</w:t>
            </w:r>
            <w:proofErr w:type="spellEnd"/>
            <w:r>
              <w:rPr>
                <w:rFonts w:ascii="Arial" w:hAnsi="Arial" w:cs="Arial"/>
                <w:sz w:val="20"/>
                <w:szCs w:val="20"/>
                <w:lang w:val="en-GB"/>
              </w:rPr>
              <w:t xml:space="preserve"> </w:t>
            </w:r>
            <w:proofErr w:type="spellStart"/>
            <w:r>
              <w:rPr>
                <w:rFonts w:ascii="Arial" w:hAnsi="Arial" w:cs="Arial"/>
                <w:sz w:val="20"/>
                <w:szCs w:val="20"/>
                <w:lang w:val="en-GB"/>
              </w:rPr>
              <w:t>мекендер</w:t>
            </w:r>
            <w:proofErr w:type="spellEnd"/>
            <w:r>
              <w:rPr>
                <w:rFonts w:ascii="Arial" w:hAnsi="Arial" w:cs="Arial"/>
                <w:sz w:val="20"/>
                <w:szCs w:val="20"/>
                <w:lang w:val="en-GB"/>
              </w:rPr>
              <w:t xml:space="preserve"> </w:t>
            </w:r>
            <w:proofErr w:type="spellStart"/>
            <w:r>
              <w:rPr>
                <w:rFonts w:ascii="Arial" w:hAnsi="Arial" w:cs="Arial"/>
                <w:sz w:val="20"/>
                <w:szCs w:val="20"/>
                <w:lang w:val="en-GB"/>
              </w:rPr>
              <w:t>маңындағы</w:t>
            </w:r>
            <w:proofErr w:type="spellEnd"/>
            <w:r>
              <w:rPr>
                <w:rFonts w:ascii="Arial" w:hAnsi="Arial" w:cs="Arial"/>
                <w:sz w:val="20"/>
                <w:szCs w:val="20"/>
                <w:lang w:val="en-GB"/>
              </w:rPr>
              <w:t xml:space="preserve"> </w:t>
            </w:r>
            <w:proofErr w:type="spellStart"/>
            <w:r>
              <w:rPr>
                <w:rFonts w:ascii="Arial" w:hAnsi="Arial" w:cs="Arial"/>
                <w:sz w:val="20"/>
                <w:szCs w:val="20"/>
                <w:lang w:val="en-GB"/>
              </w:rPr>
              <w:t>шаң</w:t>
            </w:r>
            <w:proofErr w:type="spellEnd"/>
            <w:r>
              <w:rPr>
                <w:rFonts w:ascii="Arial" w:hAnsi="Arial" w:cs="Arial"/>
                <w:sz w:val="20"/>
                <w:szCs w:val="20"/>
                <w:lang w:val="en-GB"/>
              </w:rPr>
              <w:t xml:space="preserve"> </w:t>
            </w:r>
            <w:proofErr w:type="spellStart"/>
            <w:r>
              <w:rPr>
                <w:rFonts w:ascii="Arial" w:hAnsi="Arial" w:cs="Arial"/>
                <w:sz w:val="20"/>
                <w:szCs w:val="20"/>
                <w:lang w:val="en-GB"/>
              </w:rPr>
              <w:t>шығарындылары</w:t>
            </w:r>
            <w:proofErr w:type="spellEnd"/>
          </w:p>
        </w:tc>
        <w:tc>
          <w:tcPr>
            <w:tcW w:w="1920" w:type="dxa"/>
          </w:tcPr>
          <w:p w14:paraId="7254F25A"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Нысанда</w:t>
            </w:r>
            <w:proofErr w:type="spellEnd"/>
            <w:r>
              <w:rPr>
                <w:rFonts w:ascii="Arial" w:hAnsi="Arial" w:cs="Arial"/>
                <w:sz w:val="20"/>
                <w:szCs w:val="20"/>
                <w:lang w:val="en-GB"/>
              </w:rPr>
              <w:t xml:space="preserve"> </w:t>
            </w:r>
            <w:proofErr w:type="spellStart"/>
            <w:r>
              <w:rPr>
                <w:rFonts w:ascii="Arial" w:hAnsi="Arial" w:cs="Arial"/>
                <w:sz w:val="20"/>
                <w:szCs w:val="20"/>
                <w:lang w:val="en-GB"/>
              </w:rPr>
              <w:t>және</w:t>
            </w:r>
            <w:proofErr w:type="spellEnd"/>
            <w:r>
              <w:rPr>
                <w:rFonts w:ascii="Arial" w:hAnsi="Arial" w:cs="Arial"/>
                <w:sz w:val="20"/>
                <w:szCs w:val="20"/>
                <w:lang w:val="en-GB"/>
              </w:rPr>
              <w:t xml:space="preserve"> </w:t>
            </w:r>
            <w:proofErr w:type="spellStart"/>
            <w:r>
              <w:rPr>
                <w:rFonts w:ascii="Arial" w:hAnsi="Arial" w:cs="Arial"/>
                <w:sz w:val="20"/>
                <w:szCs w:val="20"/>
                <w:lang w:val="en-GB"/>
              </w:rPr>
              <w:t>жолдар</w:t>
            </w:r>
            <w:proofErr w:type="spellEnd"/>
            <w:r>
              <w:rPr>
                <w:rFonts w:ascii="Arial" w:hAnsi="Arial" w:cs="Arial"/>
                <w:sz w:val="20"/>
                <w:szCs w:val="20"/>
                <w:lang w:val="en-GB"/>
              </w:rPr>
              <w:t xml:space="preserve"> </w:t>
            </w:r>
            <w:proofErr w:type="spellStart"/>
            <w:r>
              <w:rPr>
                <w:rFonts w:ascii="Arial" w:hAnsi="Arial" w:cs="Arial"/>
                <w:sz w:val="20"/>
                <w:szCs w:val="20"/>
                <w:lang w:val="en-GB"/>
              </w:rPr>
              <w:t>бойында</w:t>
            </w:r>
            <w:proofErr w:type="spellEnd"/>
          </w:p>
        </w:tc>
        <w:tc>
          <w:tcPr>
            <w:tcW w:w="2640" w:type="dxa"/>
          </w:tcPr>
          <w:p w14:paraId="3FE249AD" w14:textId="77777777" w:rsidR="006B6003" w:rsidRDefault="00000000">
            <w:pPr>
              <w:tabs>
                <w:tab w:val="left" w:pos="149"/>
              </w:tabs>
              <w:rPr>
                <w:rFonts w:ascii="Arial" w:hAnsi="Arial" w:cs="Arial"/>
                <w:sz w:val="20"/>
                <w:szCs w:val="20"/>
              </w:rPr>
            </w:pPr>
            <w:proofErr w:type="spellStart"/>
            <w:r>
              <w:rPr>
                <w:rFonts w:ascii="Arial" w:hAnsi="Arial" w:cs="Arial"/>
                <w:sz w:val="20"/>
                <w:szCs w:val="20"/>
              </w:rPr>
              <w:t>Инспекция</w:t>
            </w:r>
            <w:proofErr w:type="spellEnd"/>
            <w:r>
              <w:rPr>
                <w:rFonts w:ascii="Arial" w:hAnsi="Arial" w:cs="Arial"/>
                <w:sz w:val="20"/>
                <w:szCs w:val="20"/>
              </w:rPr>
              <w:t xml:space="preserve">, </w:t>
            </w:r>
            <w:proofErr w:type="spellStart"/>
            <w:r>
              <w:rPr>
                <w:rFonts w:ascii="Arial" w:hAnsi="Arial" w:cs="Arial"/>
                <w:sz w:val="20"/>
                <w:szCs w:val="20"/>
              </w:rPr>
              <w:t>бақылау</w:t>
            </w:r>
            <w:proofErr w:type="spellEnd"/>
            <w:r>
              <w:rPr>
                <w:rFonts w:ascii="Arial" w:hAnsi="Arial" w:cs="Arial"/>
                <w:sz w:val="20"/>
                <w:szCs w:val="20"/>
              </w:rPr>
              <w:t xml:space="preserve">, </w:t>
            </w:r>
            <w:proofErr w:type="spellStart"/>
            <w:r>
              <w:rPr>
                <w:rFonts w:ascii="Arial" w:hAnsi="Arial" w:cs="Arial"/>
                <w:sz w:val="20"/>
                <w:szCs w:val="20"/>
              </w:rPr>
              <w:t>жергілікті</w:t>
            </w:r>
            <w:proofErr w:type="spellEnd"/>
            <w:r>
              <w:rPr>
                <w:rFonts w:ascii="Arial" w:hAnsi="Arial" w:cs="Arial"/>
                <w:sz w:val="20"/>
                <w:szCs w:val="20"/>
              </w:rPr>
              <w:t xml:space="preserve"> </w:t>
            </w:r>
            <w:proofErr w:type="spellStart"/>
            <w:r>
              <w:rPr>
                <w:rFonts w:ascii="Arial" w:hAnsi="Arial" w:cs="Arial"/>
                <w:sz w:val="20"/>
                <w:szCs w:val="20"/>
              </w:rPr>
              <w:t>қауымдастықтармен</w:t>
            </w:r>
            <w:proofErr w:type="spellEnd"/>
            <w:r>
              <w:rPr>
                <w:rFonts w:ascii="Arial" w:hAnsi="Arial" w:cs="Arial"/>
                <w:sz w:val="20"/>
                <w:szCs w:val="20"/>
              </w:rPr>
              <w:t xml:space="preserve"> </w:t>
            </w:r>
            <w:proofErr w:type="spellStart"/>
            <w:r>
              <w:rPr>
                <w:rFonts w:ascii="Arial" w:hAnsi="Arial" w:cs="Arial"/>
                <w:sz w:val="20"/>
                <w:szCs w:val="20"/>
              </w:rPr>
              <w:t>сұхбат</w:t>
            </w:r>
            <w:proofErr w:type="spellEnd"/>
          </w:p>
        </w:tc>
        <w:tc>
          <w:tcPr>
            <w:tcW w:w="2800" w:type="dxa"/>
          </w:tcPr>
          <w:p w14:paraId="673149BD" w14:textId="77777777" w:rsidR="006B6003" w:rsidRDefault="00000000">
            <w:pPr>
              <w:rPr>
                <w:rFonts w:ascii="Arial" w:hAnsi="Arial" w:cs="Arial"/>
                <w:sz w:val="20"/>
                <w:szCs w:val="20"/>
              </w:rPr>
            </w:pP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кезінде</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шағым</w:t>
            </w:r>
            <w:proofErr w:type="spellEnd"/>
            <w:r>
              <w:rPr>
                <w:rFonts w:ascii="Arial" w:hAnsi="Arial" w:cs="Arial"/>
                <w:sz w:val="20"/>
                <w:szCs w:val="20"/>
              </w:rPr>
              <w:t xml:space="preserve"> </w:t>
            </w:r>
            <w:proofErr w:type="spellStart"/>
            <w:r>
              <w:rPr>
                <w:rFonts w:ascii="Arial" w:hAnsi="Arial" w:cs="Arial"/>
                <w:sz w:val="20"/>
                <w:szCs w:val="20"/>
              </w:rPr>
              <w:t>түскен</w:t>
            </w:r>
            <w:proofErr w:type="spellEnd"/>
            <w:r>
              <w:rPr>
                <w:rFonts w:ascii="Arial" w:hAnsi="Arial" w:cs="Arial"/>
                <w:sz w:val="20"/>
                <w:szCs w:val="20"/>
              </w:rPr>
              <w:t xml:space="preserve"> </w:t>
            </w:r>
            <w:proofErr w:type="spellStart"/>
            <w:r>
              <w:rPr>
                <w:rFonts w:ascii="Arial" w:hAnsi="Arial" w:cs="Arial"/>
                <w:sz w:val="20"/>
                <w:szCs w:val="20"/>
              </w:rPr>
              <w:t>жағдайда</w:t>
            </w:r>
            <w:proofErr w:type="spellEnd"/>
            <w:r>
              <w:rPr>
                <w:rFonts w:ascii="Arial" w:hAnsi="Arial" w:cs="Arial"/>
                <w:sz w:val="20"/>
                <w:szCs w:val="20"/>
              </w:rPr>
              <w:t xml:space="preserve"> </w:t>
            </w:r>
            <w:proofErr w:type="spellStart"/>
            <w:r>
              <w:rPr>
                <w:rFonts w:ascii="Arial" w:hAnsi="Arial" w:cs="Arial"/>
                <w:sz w:val="20"/>
                <w:szCs w:val="20"/>
              </w:rPr>
              <w:t>хабарланбаған</w:t>
            </w:r>
            <w:proofErr w:type="spellEnd"/>
            <w:r>
              <w:rPr>
                <w:rFonts w:ascii="Arial" w:hAnsi="Arial" w:cs="Arial"/>
                <w:sz w:val="20"/>
                <w:szCs w:val="20"/>
              </w:rPr>
              <w:t xml:space="preserve"> </w:t>
            </w:r>
            <w:proofErr w:type="spellStart"/>
            <w:r>
              <w:rPr>
                <w:rFonts w:ascii="Arial" w:hAnsi="Arial" w:cs="Arial"/>
                <w:sz w:val="20"/>
                <w:szCs w:val="20"/>
              </w:rPr>
              <w:t>инспекциялар</w:t>
            </w:r>
            <w:proofErr w:type="spellEnd"/>
            <w:r>
              <w:rPr>
                <w:rFonts w:ascii="Arial" w:hAnsi="Arial" w:cs="Arial"/>
                <w:sz w:val="20"/>
                <w:szCs w:val="20"/>
              </w:rPr>
              <w:t xml:space="preserve">; </w:t>
            </w:r>
            <w:proofErr w:type="spellStart"/>
            <w:r>
              <w:rPr>
                <w:rFonts w:ascii="Arial" w:hAnsi="Arial" w:cs="Arial"/>
                <w:sz w:val="20"/>
                <w:szCs w:val="20"/>
              </w:rPr>
              <w:t>кемінде</w:t>
            </w:r>
            <w:proofErr w:type="spellEnd"/>
            <w:r>
              <w:rPr>
                <w:rFonts w:ascii="Arial" w:hAnsi="Arial" w:cs="Arial"/>
                <w:sz w:val="20"/>
                <w:szCs w:val="20"/>
              </w:rPr>
              <w:t xml:space="preserve"> </w:t>
            </w:r>
            <w:proofErr w:type="spellStart"/>
            <w:r>
              <w:rPr>
                <w:rFonts w:ascii="Arial" w:hAnsi="Arial" w:cs="Arial"/>
                <w:sz w:val="20"/>
                <w:szCs w:val="20"/>
              </w:rPr>
              <w:t>аптасына</w:t>
            </w:r>
            <w:proofErr w:type="spellEnd"/>
            <w:r>
              <w:rPr>
                <w:rFonts w:ascii="Arial" w:hAnsi="Arial" w:cs="Arial"/>
                <w:sz w:val="20"/>
                <w:szCs w:val="20"/>
              </w:rPr>
              <w:t xml:space="preserve"> 2 </w:t>
            </w:r>
            <w:proofErr w:type="spellStart"/>
            <w:r>
              <w:rPr>
                <w:rFonts w:ascii="Arial" w:hAnsi="Arial" w:cs="Arial"/>
                <w:sz w:val="20"/>
                <w:szCs w:val="20"/>
              </w:rPr>
              <w:t>рет</w:t>
            </w:r>
            <w:proofErr w:type="spellEnd"/>
          </w:p>
        </w:tc>
        <w:tc>
          <w:tcPr>
            <w:tcW w:w="1820" w:type="dxa"/>
          </w:tcPr>
          <w:p w14:paraId="68E6B3F8" w14:textId="77777777" w:rsidR="006B6003" w:rsidRDefault="00000000">
            <w:pPr>
              <w:rPr>
                <w:rFonts w:ascii="Arial" w:hAnsi="Arial" w:cs="Arial"/>
                <w:sz w:val="20"/>
                <w:szCs w:val="20"/>
              </w:rPr>
            </w:pPr>
            <w:proofErr w:type="spellStart"/>
            <w:r>
              <w:rPr>
                <w:rFonts w:ascii="Arial" w:hAnsi="Arial" w:cs="Arial"/>
                <w:sz w:val="20"/>
                <w:szCs w:val="20"/>
              </w:rPr>
              <w:t>Мердігер</w:t>
            </w:r>
            <w:proofErr w:type="spellEnd"/>
            <w:r>
              <w:rPr>
                <w:rFonts w:ascii="Arial" w:hAnsi="Arial" w:cs="Arial"/>
                <w:sz w:val="20"/>
                <w:szCs w:val="20"/>
              </w:rPr>
              <w:t xml:space="preserve"> </w:t>
            </w:r>
            <w:proofErr w:type="spellStart"/>
            <w:r>
              <w:rPr>
                <w:rFonts w:ascii="Arial" w:hAnsi="Arial" w:cs="Arial"/>
                <w:sz w:val="20"/>
                <w:szCs w:val="20"/>
              </w:rPr>
              <w:t>орындайды</w:t>
            </w:r>
            <w:proofErr w:type="spellEnd"/>
            <w:r>
              <w:rPr>
                <w:rFonts w:ascii="Arial" w:hAnsi="Arial" w:cs="Arial"/>
                <w:sz w:val="20"/>
                <w:szCs w:val="20"/>
              </w:rPr>
              <w:t xml:space="preserve">; ҚТЖ/CSC </w:t>
            </w:r>
            <w:proofErr w:type="spellStart"/>
            <w:r>
              <w:rPr>
                <w:rFonts w:ascii="Arial" w:hAnsi="Arial" w:cs="Arial"/>
                <w:sz w:val="20"/>
                <w:szCs w:val="20"/>
              </w:rPr>
              <w:t>сәйкестікті</w:t>
            </w:r>
            <w:proofErr w:type="spellEnd"/>
            <w:r>
              <w:rPr>
                <w:rFonts w:ascii="Arial" w:hAnsi="Arial" w:cs="Arial"/>
                <w:sz w:val="20"/>
                <w:szCs w:val="20"/>
              </w:rPr>
              <w:t xml:space="preserve"> </w:t>
            </w:r>
            <w:proofErr w:type="spellStart"/>
            <w:r>
              <w:rPr>
                <w:rFonts w:ascii="Arial" w:hAnsi="Arial" w:cs="Arial"/>
                <w:sz w:val="20"/>
                <w:szCs w:val="20"/>
              </w:rPr>
              <w:t>тексереді</w:t>
            </w:r>
            <w:proofErr w:type="spellEnd"/>
          </w:p>
        </w:tc>
      </w:tr>
      <w:tr w:rsidR="006B6003" w:rsidRPr="00820D7D" w14:paraId="772A8B23" w14:textId="77777777">
        <w:trPr>
          <w:cantSplit/>
        </w:trPr>
        <w:tc>
          <w:tcPr>
            <w:tcW w:w="2151" w:type="dxa"/>
          </w:tcPr>
          <w:p w14:paraId="299510C4"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Цемент</w:t>
            </w:r>
            <w:proofErr w:type="spellEnd"/>
            <w:r>
              <w:rPr>
                <w:rFonts w:ascii="Arial" w:hAnsi="Arial" w:cs="Arial"/>
                <w:sz w:val="20"/>
                <w:szCs w:val="20"/>
                <w:lang w:val="en-GB"/>
              </w:rPr>
              <w:t xml:space="preserve"> </w:t>
            </w:r>
            <w:proofErr w:type="spellStart"/>
            <w:r>
              <w:rPr>
                <w:rFonts w:ascii="Arial" w:hAnsi="Arial" w:cs="Arial"/>
                <w:sz w:val="20"/>
                <w:szCs w:val="20"/>
                <w:lang w:val="en-GB"/>
              </w:rPr>
              <w:t>зауыты</w:t>
            </w:r>
            <w:proofErr w:type="spellEnd"/>
          </w:p>
        </w:tc>
        <w:tc>
          <w:tcPr>
            <w:tcW w:w="3429" w:type="dxa"/>
          </w:tcPr>
          <w:p w14:paraId="56B109F1" w14:textId="77777777" w:rsidR="006B6003" w:rsidRDefault="00000000">
            <w:pPr>
              <w:tabs>
                <w:tab w:val="left" w:pos="0"/>
              </w:tabs>
              <w:rPr>
                <w:rFonts w:ascii="Arial" w:hAnsi="Arial" w:cs="Arial"/>
                <w:sz w:val="20"/>
                <w:szCs w:val="20"/>
                <w:lang w:val="en-GB"/>
              </w:rPr>
            </w:pPr>
            <w:proofErr w:type="spellStart"/>
            <w:r>
              <w:rPr>
                <w:rFonts w:ascii="Arial" w:hAnsi="Arial" w:cs="Arial"/>
                <w:sz w:val="20"/>
                <w:szCs w:val="20"/>
                <w:lang w:val="en-GB"/>
              </w:rPr>
              <w:t>Шаң</w:t>
            </w:r>
            <w:proofErr w:type="spellEnd"/>
            <w:r>
              <w:rPr>
                <w:rFonts w:ascii="Arial" w:hAnsi="Arial" w:cs="Arial"/>
                <w:sz w:val="20"/>
                <w:szCs w:val="20"/>
                <w:lang w:val="en-GB"/>
              </w:rPr>
              <w:t xml:space="preserve"> </w:t>
            </w:r>
            <w:proofErr w:type="spellStart"/>
            <w:r>
              <w:rPr>
                <w:rFonts w:ascii="Arial" w:hAnsi="Arial" w:cs="Arial"/>
                <w:sz w:val="20"/>
                <w:szCs w:val="20"/>
                <w:lang w:val="en-GB"/>
              </w:rPr>
              <w:t>мен</w:t>
            </w:r>
            <w:proofErr w:type="spellEnd"/>
            <w:r>
              <w:rPr>
                <w:rFonts w:ascii="Arial" w:hAnsi="Arial" w:cs="Arial"/>
                <w:sz w:val="20"/>
                <w:szCs w:val="20"/>
                <w:lang w:val="en-GB"/>
              </w:rPr>
              <w:t xml:space="preserve"> </w:t>
            </w:r>
            <w:proofErr w:type="spellStart"/>
            <w:r>
              <w:rPr>
                <w:rFonts w:ascii="Arial" w:hAnsi="Arial" w:cs="Arial"/>
                <w:sz w:val="20"/>
                <w:szCs w:val="20"/>
                <w:lang w:val="en-GB"/>
              </w:rPr>
              <w:t>газ</w:t>
            </w:r>
            <w:proofErr w:type="spellEnd"/>
            <w:r>
              <w:rPr>
                <w:rFonts w:ascii="Arial" w:hAnsi="Arial" w:cs="Arial"/>
                <w:sz w:val="20"/>
                <w:szCs w:val="20"/>
                <w:lang w:val="en-GB"/>
              </w:rPr>
              <w:t xml:space="preserve"> </w:t>
            </w:r>
            <w:proofErr w:type="spellStart"/>
            <w:r>
              <w:rPr>
                <w:rFonts w:ascii="Arial" w:hAnsi="Arial" w:cs="Arial"/>
                <w:sz w:val="20"/>
                <w:szCs w:val="20"/>
                <w:lang w:val="en-GB"/>
              </w:rPr>
              <w:t>шығарындыларының</w:t>
            </w:r>
            <w:proofErr w:type="spellEnd"/>
            <w:r>
              <w:rPr>
                <w:rFonts w:ascii="Arial" w:hAnsi="Arial" w:cs="Arial"/>
                <w:sz w:val="20"/>
                <w:szCs w:val="20"/>
                <w:lang w:val="en-GB"/>
              </w:rPr>
              <w:t xml:space="preserve"> </w:t>
            </w:r>
            <w:proofErr w:type="spellStart"/>
            <w:r>
              <w:rPr>
                <w:rFonts w:ascii="Arial" w:hAnsi="Arial" w:cs="Arial"/>
                <w:sz w:val="20"/>
                <w:szCs w:val="20"/>
                <w:lang w:val="en-GB"/>
              </w:rPr>
              <w:t>жағдайы</w:t>
            </w:r>
            <w:proofErr w:type="spellEnd"/>
            <w:r>
              <w:rPr>
                <w:rFonts w:ascii="Arial" w:hAnsi="Arial" w:cs="Arial"/>
                <w:sz w:val="20"/>
                <w:szCs w:val="20"/>
                <w:lang w:val="en-GB"/>
              </w:rPr>
              <w:t xml:space="preserve">, </w:t>
            </w:r>
            <w:proofErr w:type="spellStart"/>
            <w:r>
              <w:rPr>
                <w:rFonts w:ascii="Arial" w:hAnsi="Arial" w:cs="Arial"/>
                <w:sz w:val="20"/>
                <w:szCs w:val="20"/>
                <w:lang w:val="en-GB"/>
              </w:rPr>
              <w:t>қоршаған</w:t>
            </w:r>
            <w:proofErr w:type="spellEnd"/>
            <w:r>
              <w:rPr>
                <w:rFonts w:ascii="Arial" w:hAnsi="Arial" w:cs="Arial"/>
                <w:sz w:val="20"/>
                <w:szCs w:val="20"/>
                <w:lang w:val="en-GB"/>
              </w:rPr>
              <w:t xml:space="preserve"> </w:t>
            </w:r>
            <w:proofErr w:type="spellStart"/>
            <w:r>
              <w:rPr>
                <w:rFonts w:ascii="Arial" w:hAnsi="Arial" w:cs="Arial"/>
                <w:sz w:val="20"/>
                <w:szCs w:val="20"/>
                <w:lang w:val="en-GB"/>
              </w:rPr>
              <w:t>ортадағы</w:t>
            </w:r>
            <w:proofErr w:type="spellEnd"/>
            <w:r>
              <w:rPr>
                <w:rFonts w:ascii="Arial" w:hAnsi="Arial" w:cs="Arial"/>
                <w:sz w:val="20"/>
                <w:szCs w:val="20"/>
                <w:lang w:val="en-GB"/>
              </w:rPr>
              <w:t xml:space="preserve"> </w:t>
            </w:r>
            <w:proofErr w:type="spellStart"/>
            <w:r>
              <w:rPr>
                <w:rFonts w:ascii="Arial" w:hAnsi="Arial" w:cs="Arial"/>
                <w:sz w:val="20"/>
                <w:szCs w:val="20"/>
                <w:lang w:val="en-GB"/>
              </w:rPr>
              <w:t>әсерлер</w:t>
            </w:r>
            <w:proofErr w:type="spellEnd"/>
          </w:p>
        </w:tc>
        <w:tc>
          <w:tcPr>
            <w:tcW w:w="1920" w:type="dxa"/>
          </w:tcPr>
          <w:p w14:paraId="60D73B1D" w14:textId="77777777" w:rsidR="006B6003" w:rsidRDefault="00000000">
            <w:pPr>
              <w:tabs>
                <w:tab w:val="left" w:pos="290"/>
              </w:tabs>
              <w:rPr>
                <w:rFonts w:ascii="Arial" w:hAnsi="Arial" w:cs="Arial"/>
                <w:sz w:val="20"/>
                <w:szCs w:val="20"/>
                <w:lang w:val="kk-KZ"/>
              </w:rPr>
            </w:pPr>
            <w:r>
              <w:rPr>
                <w:rFonts w:ascii="Arial" w:hAnsi="Arial" w:cs="Arial"/>
                <w:sz w:val="20"/>
                <w:szCs w:val="20"/>
                <w:lang w:val="ru-RU"/>
              </w:rPr>
              <w:t xml:space="preserve">Цемент </w:t>
            </w:r>
            <w:proofErr w:type="spellStart"/>
            <w:r>
              <w:rPr>
                <w:rFonts w:ascii="Arial" w:hAnsi="Arial" w:cs="Arial"/>
                <w:sz w:val="20"/>
                <w:szCs w:val="20"/>
                <w:lang w:val="ru-RU"/>
              </w:rPr>
              <w:t>араластыру</w:t>
            </w:r>
            <w:proofErr w:type="spellEnd"/>
            <w:r>
              <w:rPr>
                <w:rFonts w:ascii="Arial" w:hAnsi="Arial" w:cs="Arial"/>
                <w:sz w:val="20"/>
                <w:szCs w:val="20"/>
                <w:lang w:val="ru-RU"/>
              </w:rPr>
              <w:t xml:space="preserve"> </w:t>
            </w:r>
            <w:proofErr w:type="spellStart"/>
            <w:r>
              <w:rPr>
                <w:rFonts w:ascii="Arial" w:hAnsi="Arial" w:cs="Arial"/>
                <w:sz w:val="20"/>
                <w:szCs w:val="20"/>
                <w:lang w:val="ru-RU"/>
              </w:rPr>
              <w:t>зауыты</w:t>
            </w:r>
            <w:proofErr w:type="spellEnd"/>
            <w:r>
              <w:rPr>
                <w:rFonts w:ascii="Arial" w:hAnsi="Arial" w:cs="Arial"/>
                <w:sz w:val="20"/>
                <w:szCs w:val="20"/>
                <w:lang w:val="ru-RU"/>
              </w:rPr>
              <w:t xml:space="preserve"> </w:t>
            </w:r>
            <w:proofErr w:type="spellStart"/>
            <w:r>
              <w:rPr>
                <w:rFonts w:ascii="Arial" w:hAnsi="Arial" w:cs="Arial"/>
                <w:sz w:val="20"/>
                <w:szCs w:val="20"/>
                <w:lang w:val="ru-RU"/>
              </w:rPr>
              <w:t>орналасқан</w:t>
            </w:r>
            <w:proofErr w:type="spellEnd"/>
            <w:r>
              <w:rPr>
                <w:rFonts w:ascii="Arial" w:hAnsi="Arial" w:cs="Arial"/>
                <w:sz w:val="20"/>
                <w:szCs w:val="20"/>
                <w:lang w:val="kk-KZ"/>
              </w:rPr>
              <w:t xml:space="preserve"> орындар</w:t>
            </w:r>
          </w:p>
        </w:tc>
        <w:tc>
          <w:tcPr>
            <w:tcW w:w="2640" w:type="dxa"/>
          </w:tcPr>
          <w:p w14:paraId="3C03BC33" w14:textId="77777777" w:rsidR="006B6003" w:rsidRDefault="00000000">
            <w:pPr>
              <w:tabs>
                <w:tab w:val="left" w:pos="149"/>
              </w:tabs>
              <w:rPr>
                <w:rFonts w:ascii="Arial" w:hAnsi="Arial" w:cs="Arial"/>
                <w:sz w:val="20"/>
                <w:szCs w:val="20"/>
                <w:lang w:val="kk-KZ"/>
              </w:rPr>
            </w:pPr>
            <w:r>
              <w:rPr>
                <w:rFonts w:ascii="Arial" w:hAnsi="Arial" w:cs="Arial"/>
                <w:sz w:val="20"/>
                <w:szCs w:val="20"/>
                <w:lang w:val="kk-KZ"/>
              </w:rPr>
              <w:t>Инспекция, бақылау, жергілікті қауымдастықтармен сұхбат</w:t>
            </w:r>
          </w:p>
        </w:tc>
        <w:tc>
          <w:tcPr>
            <w:tcW w:w="2800" w:type="dxa"/>
          </w:tcPr>
          <w:p w14:paraId="7657C33F" w14:textId="77777777" w:rsidR="006B6003" w:rsidRDefault="00000000">
            <w:pPr>
              <w:rPr>
                <w:rFonts w:ascii="Arial" w:hAnsi="Arial" w:cs="Arial"/>
                <w:sz w:val="20"/>
                <w:szCs w:val="20"/>
                <w:lang w:val="kk-KZ"/>
              </w:rPr>
            </w:pPr>
            <w:r>
              <w:rPr>
                <w:rFonts w:ascii="Arial" w:hAnsi="Arial" w:cs="Arial"/>
                <w:sz w:val="20"/>
                <w:szCs w:val="20"/>
                <w:lang w:val="kk-KZ"/>
              </w:rPr>
              <w:t>Құрылыс кезінде және шағым түскен жағдайда хабарланбаған инспекциялар; кемінде аптасына 2 рет</w:t>
            </w:r>
          </w:p>
        </w:tc>
        <w:tc>
          <w:tcPr>
            <w:tcW w:w="1820" w:type="dxa"/>
          </w:tcPr>
          <w:p w14:paraId="1FEA361C" w14:textId="77777777" w:rsidR="006B6003" w:rsidRDefault="00000000">
            <w:pPr>
              <w:rPr>
                <w:rFonts w:ascii="Arial" w:hAnsi="Arial" w:cs="Arial"/>
                <w:sz w:val="20"/>
                <w:szCs w:val="20"/>
                <w:lang w:val="kk-KZ"/>
              </w:rPr>
            </w:pPr>
            <w:r>
              <w:rPr>
                <w:rFonts w:ascii="Arial" w:hAnsi="Arial" w:cs="Arial"/>
                <w:sz w:val="20"/>
                <w:szCs w:val="20"/>
                <w:lang w:val="kk-KZ"/>
              </w:rPr>
              <w:t>Мердігер орындайды; ҚТЖ/CSC сәйкестікті тексереді</w:t>
            </w:r>
          </w:p>
        </w:tc>
      </w:tr>
      <w:tr w:rsidR="006B6003" w14:paraId="793FB009" w14:textId="77777777">
        <w:trPr>
          <w:cantSplit/>
        </w:trPr>
        <w:tc>
          <w:tcPr>
            <w:tcW w:w="2151" w:type="dxa"/>
          </w:tcPr>
          <w:p w14:paraId="3628BC0B"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lastRenderedPageBreak/>
              <w:t>Жұмысшылардың</w:t>
            </w:r>
            <w:proofErr w:type="spellEnd"/>
            <w:r>
              <w:rPr>
                <w:rFonts w:ascii="Arial" w:hAnsi="Arial" w:cs="Arial"/>
                <w:sz w:val="20"/>
                <w:szCs w:val="20"/>
                <w:lang w:val="en-GB"/>
              </w:rPr>
              <w:t xml:space="preserve"> </w:t>
            </w:r>
            <w:proofErr w:type="spellStart"/>
            <w:r>
              <w:rPr>
                <w:rFonts w:ascii="Arial" w:hAnsi="Arial" w:cs="Arial"/>
                <w:sz w:val="20"/>
                <w:szCs w:val="20"/>
                <w:lang w:val="en-GB"/>
              </w:rPr>
              <w:t>қауіпсіздігі</w:t>
            </w:r>
            <w:proofErr w:type="spellEnd"/>
          </w:p>
        </w:tc>
        <w:tc>
          <w:tcPr>
            <w:tcW w:w="3429" w:type="dxa"/>
          </w:tcPr>
          <w:p w14:paraId="53C2D56D" w14:textId="77777777" w:rsidR="006B6003" w:rsidRDefault="00000000">
            <w:pPr>
              <w:rPr>
                <w:rFonts w:ascii="Arial" w:hAnsi="Arial" w:cs="Arial"/>
                <w:sz w:val="20"/>
                <w:szCs w:val="20"/>
                <w:lang w:val="en-GB"/>
              </w:rPr>
            </w:pPr>
            <w:proofErr w:type="spellStart"/>
            <w:r>
              <w:rPr>
                <w:rFonts w:ascii="Arial" w:hAnsi="Arial" w:cs="Arial"/>
                <w:sz w:val="20"/>
                <w:szCs w:val="20"/>
                <w:lang w:val="en-GB"/>
              </w:rPr>
              <w:t>Жеке</w:t>
            </w:r>
            <w:proofErr w:type="spellEnd"/>
            <w:r>
              <w:rPr>
                <w:rFonts w:ascii="Arial" w:hAnsi="Arial" w:cs="Arial"/>
                <w:sz w:val="20"/>
                <w:szCs w:val="20"/>
                <w:lang w:val="en-GB"/>
              </w:rPr>
              <w:t xml:space="preserve"> </w:t>
            </w:r>
            <w:proofErr w:type="spellStart"/>
            <w:r>
              <w:rPr>
                <w:rFonts w:ascii="Arial" w:hAnsi="Arial" w:cs="Arial"/>
                <w:sz w:val="20"/>
                <w:szCs w:val="20"/>
                <w:lang w:val="en-GB"/>
              </w:rPr>
              <w:t>қорғаныс</w:t>
            </w:r>
            <w:proofErr w:type="spellEnd"/>
            <w:r>
              <w:rPr>
                <w:rFonts w:ascii="Arial" w:hAnsi="Arial" w:cs="Arial"/>
                <w:sz w:val="20"/>
                <w:szCs w:val="20"/>
                <w:lang w:val="en-GB"/>
              </w:rPr>
              <w:t xml:space="preserve"> </w:t>
            </w:r>
            <w:proofErr w:type="spellStart"/>
            <w:r>
              <w:rPr>
                <w:rFonts w:ascii="Arial" w:hAnsi="Arial" w:cs="Arial"/>
                <w:sz w:val="20"/>
                <w:szCs w:val="20"/>
                <w:lang w:val="en-GB"/>
              </w:rPr>
              <w:t>құралдарының</w:t>
            </w:r>
            <w:proofErr w:type="spellEnd"/>
            <w:r>
              <w:rPr>
                <w:rFonts w:ascii="Arial" w:hAnsi="Arial" w:cs="Arial"/>
                <w:sz w:val="20"/>
                <w:szCs w:val="20"/>
                <w:lang w:val="en-GB"/>
              </w:rPr>
              <w:t xml:space="preserve"> (PPE) </w:t>
            </w:r>
            <w:proofErr w:type="spellStart"/>
            <w:r>
              <w:rPr>
                <w:rFonts w:ascii="Arial" w:hAnsi="Arial" w:cs="Arial"/>
                <w:sz w:val="20"/>
                <w:szCs w:val="20"/>
                <w:lang w:val="en-GB"/>
              </w:rPr>
              <w:t>берілуі</w:t>
            </w:r>
            <w:proofErr w:type="spellEnd"/>
            <w:r>
              <w:rPr>
                <w:rFonts w:ascii="Arial" w:hAnsi="Arial" w:cs="Arial"/>
                <w:sz w:val="20"/>
                <w:szCs w:val="20"/>
                <w:lang w:val="en-GB"/>
              </w:rPr>
              <w:t xml:space="preserve"> </w:t>
            </w:r>
            <w:proofErr w:type="spellStart"/>
            <w:r>
              <w:rPr>
                <w:rFonts w:ascii="Arial" w:hAnsi="Arial" w:cs="Arial"/>
                <w:sz w:val="20"/>
                <w:szCs w:val="20"/>
                <w:lang w:val="en-GB"/>
              </w:rPr>
              <w:t>және</w:t>
            </w:r>
            <w:proofErr w:type="spellEnd"/>
            <w:r>
              <w:rPr>
                <w:rFonts w:ascii="Arial" w:hAnsi="Arial" w:cs="Arial"/>
                <w:sz w:val="20"/>
                <w:szCs w:val="20"/>
                <w:lang w:val="en-GB"/>
              </w:rPr>
              <w:t xml:space="preserve"> </w:t>
            </w:r>
            <w:proofErr w:type="spellStart"/>
            <w:r>
              <w:rPr>
                <w:rFonts w:ascii="Arial" w:hAnsi="Arial" w:cs="Arial"/>
                <w:sz w:val="20"/>
                <w:szCs w:val="20"/>
                <w:lang w:val="en-GB"/>
              </w:rPr>
              <w:t>пайдаланылуы</w:t>
            </w:r>
            <w:proofErr w:type="spellEnd"/>
            <w:r>
              <w:rPr>
                <w:rFonts w:ascii="Arial" w:hAnsi="Arial" w:cs="Arial"/>
                <w:sz w:val="20"/>
                <w:szCs w:val="20"/>
                <w:lang w:val="en-GB"/>
              </w:rPr>
              <w:t xml:space="preserve">; </w:t>
            </w:r>
            <w:proofErr w:type="spellStart"/>
            <w:r>
              <w:rPr>
                <w:rFonts w:ascii="Arial" w:hAnsi="Arial" w:cs="Arial"/>
                <w:sz w:val="20"/>
                <w:szCs w:val="20"/>
                <w:lang w:val="en-GB"/>
              </w:rPr>
              <w:t>экологиялық</w:t>
            </w:r>
            <w:proofErr w:type="spellEnd"/>
            <w:r>
              <w:rPr>
                <w:rFonts w:ascii="Arial" w:hAnsi="Arial" w:cs="Arial"/>
                <w:sz w:val="20"/>
                <w:szCs w:val="20"/>
                <w:lang w:val="en-GB"/>
              </w:rPr>
              <w:t xml:space="preserve"> </w:t>
            </w:r>
            <w:proofErr w:type="spellStart"/>
            <w:r>
              <w:rPr>
                <w:rFonts w:ascii="Arial" w:hAnsi="Arial" w:cs="Arial"/>
                <w:sz w:val="20"/>
                <w:szCs w:val="20"/>
                <w:lang w:val="en-GB"/>
              </w:rPr>
              <w:t>және</w:t>
            </w:r>
            <w:proofErr w:type="spellEnd"/>
            <w:r>
              <w:rPr>
                <w:rFonts w:ascii="Arial" w:hAnsi="Arial" w:cs="Arial"/>
                <w:sz w:val="20"/>
                <w:szCs w:val="20"/>
                <w:lang w:val="en-GB"/>
              </w:rPr>
              <w:t xml:space="preserve"> </w:t>
            </w:r>
            <w:proofErr w:type="spellStart"/>
            <w:r>
              <w:rPr>
                <w:rFonts w:ascii="Arial" w:hAnsi="Arial" w:cs="Arial"/>
                <w:sz w:val="20"/>
                <w:szCs w:val="20"/>
                <w:lang w:val="en-GB"/>
              </w:rPr>
              <w:t>еңбек</w:t>
            </w:r>
            <w:proofErr w:type="spellEnd"/>
            <w:r>
              <w:rPr>
                <w:rFonts w:ascii="Arial" w:hAnsi="Arial" w:cs="Arial"/>
                <w:sz w:val="20"/>
                <w:szCs w:val="20"/>
                <w:lang w:val="en-GB"/>
              </w:rPr>
              <w:t xml:space="preserve"> </w:t>
            </w:r>
            <w:proofErr w:type="spellStart"/>
            <w:r>
              <w:rPr>
                <w:rFonts w:ascii="Arial" w:hAnsi="Arial" w:cs="Arial"/>
                <w:sz w:val="20"/>
                <w:szCs w:val="20"/>
                <w:lang w:val="en-GB"/>
              </w:rPr>
              <w:t>қауіпсіздігі</w:t>
            </w:r>
            <w:proofErr w:type="spellEnd"/>
            <w:r>
              <w:rPr>
                <w:rFonts w:ascii="Arial" w:hAnsi="Arial" w:cs="Arial"/>
                <w:sz w:val="20"/>
                <w:szCs w:val="20"/>
                <w:lang w:val="en-GB"/>
              </w:rPr>
              <w:t xml:space="preserve"> </w:t>
            </w:r>
            <w:proofErr w:type="spellStart"/>
            <w:r>
              <w:rPr>
                <w:rFonts w:ascii="Arial" w:hAnsi="Arial" w:cs="Arial"/>
                <w:sz w:val="20"/>
                <w:szCs w:val="20"/>
                <w:lang w:val="en-GB"/>
              </w:rPr>
              <w:t>бойынша</w:t>
            </w:r>
            <w:proofErr w:type="spellEnd"/>
            <w:r>
              <w:rPr>
                <w:rFonts w:ascii="Arial" w:hAnsi="Arial" w:cs="Arial"/>
                <w:sz w:val="20"/>
                <w:szCs w:val="20"/>
                <w:lang w:val="en-GB"/>
              </w:rPr>
              <w:t xml:space="preserve"> </w:t>
            </w:r>
            <w:proofErr w:type="spellStart"/>
            <w:r>
              <w:rPr>
                <w:rFonts w:ascii="Arial" w:hAnsi="Arial" w:cs="Arial"/>
                <w:sz w:val="20"/>
                <w:szCs w:val="20"/>
                <w:lang w:val="en-GB"/>
              </w:rPr>
              <w:t>мерзімді</w:t>
            </w:r>
            <w:proofErr w:type="spellEnd"/>
            <w:r>
              <w:rPr>
                <w:rFonts w:ascii="Arial" w:hAnsi="Arial" w:cs="Arial"/>
                <w:sz w:val="20"/>
                <w:szCs w:val="20"/>
                <w:lang w:val="en-GB"/>
              </w:rPr>
              <w:t xml:space="preserve"> </w:t>
            </w:r>
            <w:proofErr w:type="spellStart"/>
            <w:r>
              <w:rPr>
                <w:rFonts w:ascii="Arial" w:hAnsi="Arial" w:cs="Arial"/>
                <w:sz w:val="20"/>
                <w:szCs w:val="20"/>
                <w:lang w:val="en-GB"/>
              </w:rPr>
              <w:t>оқыту</w:t>
            </w:r>
            <w:proofErr w:type="spellEnd"/>
            <w:r>
              <w:rPr>
                <w:rFonts w:ascii="Arial" w:hAnsi="Arial" w:cs="Arial"/>
                <w:sz w:val="20"/>
                <w:szCs w:val="20"/>
                <w:lang w:val="en-GB"/>
              </w:rPr>
              <w:t xml:space="preserve"> (</w:t>
            </w:r>
            <w:proofErr w:type="spellStart"/>
            <w:r>
              <w:rPr>
                <w:rFonts w:ascii="Arial" w:hAnsi="Arial" w:cs="Arial"/>
                <w:sz w:val="20"/>
                <w:szCs w:val="20"/>
                <w:lang w:val="en-GB"/>
              </w:rPr>
              <w:t>нұсқамалар</w:t>
            </w:r>
            <w:proofErr w:type="spellEnd"/>
            <w:r>
              <w:rPr>
                <w:rFonts w:ascii="Arial" w:hAnsi="Arial" w:cs="Arial"/>
                <w:sz w:val="20"/>
                <w:szCs w:val="20"/>
                <w:lang w:val="en-GB"/>
              </w:rPr>
              <w:t>, toolbox talks)</w:t>
            </w:r>
          </w:p>
        </w:tc>
        <w:tc>
          <w:tcPr>
            <w:tcW w:w="1920" w:type="dxa"/>
          </w:tcPr>
          <w:p w14:paraId="748291DC"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Құрылыс</w:t>
            </w:r>
            <w:proofErr w:type="spellEnd"/>
            <w:r>
              <w:rPr>
                <w:rFonts w:ascii="Arial" w:hAnsi="Arial" w:cs="Arial"/>
                <w:sz w:val="20"/>
                <w:szCs w:val="20"/>
                <w:lang w:val="en-GB"/>
              </w:rPr>
              <w:t xml:space="preserve"> </w:t>
            </w:r>
            <w:proofErr w:type="spellStart"/>
            <w:r>
              <w:rPr>
                <w:rFonts w:ascii="Arial" w:hAnsi="Arial" w:cs="Arial"/>
                <w:sz w:val="20"/>
                <w:szCs w:val="20"/>
                <w:lang w:val="en-GB"/>
              </w:rPr>
              <w:t>алаңдары</w:t>
            </w:r>
            <w:proofErr w:type="spellEnd"/>
          </w:p>
        </w:tc>
        <w:tc>
          <w:tcPr>
            <w:tcW w:w="2640" w:type="dxa"/>
          </w:tcPr>
          <w:p w14:paraId="502287E7" w14:textId="77777777" w:rsidR="006B6003" w:rsidRDefault="00000000">
            <w:pPr>
              <w:tabs>
                <w:tab w:val="left" w:pos="149"/>
              </w:tabs>
              <w:rPr>
                <w:rFonts w:ascii="Arial" w:hAnsi="Arial" w:cs="Arial"/>
                <w:sz w:val="20"/>
                <w:szCs w:val="20"/>
                <w:lang w:val="en-GB"/>
              </w:rPr>
            </w:pPr>
            <w:proofErr w:type="spellStart"/>
            <w:r>
              <w:rPr>
                <w:rFonts w:ascii="Arial" w:hAnsi="Arial" w:cs="Arial"/>
                <w:sz w:val="20"/>
                <w:szCs w:val="20"/>
                <w:lang w:val="en-GB"/>
              </w:rPr>
              <w:t>Инспекция</w:t>
            </w:r>
            <w:proofErr w:type="spellEnd"/>
            <w:r>
              <w:rPr>
                <w:rFonts w:ascii="Arial" w:hAnsi="Arial" w:cs="Arial"/>
                <w:sz w:val="20"/>
                <w:szCs w:val="20"/>
                <w:lang w:val="en-GB"/>
              </w:rPr>
              <w:t xml:space="preserve">, </w:t>
            </w:r>
            <w:proofErr w:type="spellStart"/>
            <w:r>
              <w:rPr>
                <w:rFonts w:ascii="Arial" w:hAnsi="Arial" w:cs="Arial"/>
                <w:sz w:val="20"/>
                <w:szCs w:val="20"/>
                <w:lang w:val="en-GB"/>
              </w:rPr>
              <w:t>бақылау</w:t>
            </w:r>
            <w:proofErr w:type="spellEnd"/>
            <w:r>
              <w:rPr>
                <w:rFonts w:ascii="Arial" w:hAnsi="Arial" w:cs="Arial"/>
                <w:sz w:val="20"/>
                <w:szCs w:val="20"/>
                <w:lang w:val="en-GB"/>
              </w:rPr>
              <w:t xml:space="preserve">, </w:t>
            </w:r>
            <w:proofErr w:type="spellStart"/>
            <w:r>
              <w:rPr>
                <w:rFonts w:ascii="Arial" w:hAnsi="Arial" w:cs="Arial"/>
                <w:sz w:val="20"/>
                <w:szCs w:val="20"/>
                <w:lang w:val="en-GB"/>
              </w:rPr>
              <w:t>сұхбат</w:t>
            </w:r>
            <w:proofErr w:type="spellEnd"/>
          </w:p>
        </w:tc>
        <w:tc>
          <w:tcPr>
            <w:tcW w:w="2800" w:type="dxa"/>
          </w:tcPr>
          <w:p w14:paraId="57C480CF" w14:textId="77777777" w:rsidR="006B6003" w:rsidRDefault="00000000">
            <w:pPr>
              <w:rPr>
                <w:rFonts w:ascii="Arial" w:hAnsi="Arial" w:cs="Arial"/>
                <w:sz w:val="20"/>
                <w:szCs w:val="20"/>
              </w:rPr>
            </w:pPr>
            <w:proofErr w:type="spellStart"/>
            <w:r>
              <w:rPr>
                <w:rFonts w:ascii="Arial" w:hAnsi="Arial" w:cs="Arial"/>
                <w:sz w:val="20"/>
                <w:szCs w:val="20"/>
              </w:rPr>
              <w:t>Құрылыс</w:t>
            </w:r>
            <w:proofErr w:type="spellEnd"/>
            <w:r>
              <w:rPr>
                <w:rFonts w:ascii="Arial" w:hAnsi="Arial" w:cs="Arial"/>
                <w:sz w:val="20"/>
                <w:szCs w:val="20"/>
              </w:rPr>
              <w:t xml:space="preserve"> </w:t>
            </w:r>
            <w:proofErr w:type="spellStart"/>
            <w:r>
              <w:rPr>
                <w:rFonts w:ascii="Arial" w:hAnsi="Arial" w:cs="Arial"/>
                <w:sz w:val="20"/>
                <w:szCs w:val="20"/>
              </w:rPr>
              <w:t>кезінде</w:t>
            </w:r>
            <w:proofErr w:type="spellEnd"/>
            <w:r>
              <w:rPr>
                <w:rFonts w:ascii="Arial" w:hAnsi="Arial" w:cs="Arial"/>
                <w:sz w:val="20"/>
                <w:szCs w:val="20"/>
              </w:rPr>
              <w:t xml:space="preserve"> </w:t>
            </w:r>
            <w:proofErr w:type="spellStart"/>
            <w:r>
              <w:rPr>
                <w:rFonts w:ascii="Arial" w:hAnsi="Arial" w:cs="Arial"/>
                <w:sz w:val="20"/>
                <w:szCs w:val="20"/>
              </w:rPr>
              <w:t>хабарланбаған</w:t>
            </w:r>
            <w:proofErr w:type="spellEnd"/>
            <w:r>
              <w:rPr>
                <w:rFonts w:ascii="Arial" w:hAnsi="Arial" w:cs="Arial"/>
                <w:sz w:val="20"/>
                <w:szCs w:val="20"/>
              </w:rPr>
              <w:t xml:space="preserve"> </w:t>
            </w:r>
            <w:proofErr w:type="spellStart"/>
            <w:r>
              <w:rPr>
                <w:rFonts w:ascii="Arial" w:hAnsi="Arial" w:cs="Arial"/>
                <w:sz w:val="20"/>
                <w:szCs w:val="20"/>
              </w:rPr>
              <w:t>инспекциялар</w:t>
            </w:r>
            <w:proofErr w:type="spellEnd"/>
            <w:r>
              <w:rPr>
                <w:rFonts w:ascii="Arial" w:hAnsi="Arial" w:cs="Arial"/>
                <w:sz w:val="20"/>
                <w:szCs w:val="20"/>
              </w:rPr>
              <w:t xml:space="preserve">; </w:t>
            </w:r>
            <w:proofErr w:type="spellStart"/>
            <w:r>
              <w:rPr>
                <w:rFonts w:ascii="Arial" w:hAnsi="Arial" w:cs="Arial"/>
                <w:sz w:val="20"/>
                <w:szCs w:val="20"/>
              </w:rPr>
              <w:t>кемінде</w:t>
            </w:r>
            <w:proofErr w:type="spellEnd"/>
            <w:r>
              <w:rPr>
                <w:rFonts w:ascii="Arial" w:hAnsi="Arial" w:cs="Arial"/>
                <w:sz w:val="20"/>
                <w:szCs w:val="20"/>
              </w:rPr>
              <w:t xml:space="preserve"> </w:t>
            </w:r>
            <w:proofErr w:type="spellStart"/>
            <w:r>
              <w:rPr>
                <w:rFonts w:ascii="Arial" w:hAnsi="Arial" w:cs="Arial"/>
                <w:sz w:val="20"/>
                <w:szCs w:val="20"/>
              </w:rPr>
              <w:t>аптасына</w:t>
            </w:r>
            <w:proofErr w:type="spellEnd"/>
            <w:r>
              <w:rPr>
                <w:rFonts w:ascii="Arial" w:hAnsi="Arial" w:cs="Arial"/>
                <w:sz w:val="20"/>
                <w:szCs w:val="20"/>
              </w:rPr>
              <w:t xml:space="preserve"> 1 </w:t>
            </w:r>
            <w:proofErr w:type="spellStart"/>
            <w:r>
              <w:rPr>
                <w:rFonts w:ascii="Arial" w:hAnsi="Arial" w:cs="Arial"/>
                <w:sz w:val="20"/>
                <w:szCs w:val="20"/>
              </w:rPr>
              <w:t>рет</w:t>
            </w:r>
            <w:proofErr w:type="spellEnd"/>
          </w:p>
        </w:tc>
        <w:tc>
          <w:tcPr>
            <w:tcW w:w="1820" w:type="dxa"/>
          </w:tcPr>
          <w:p w14:paraId="288E6183" w14:textId="77777777" w:rsidR="006B6003" w:rsidRDefault="00000000">
            <w:pPr>
              <w:rPr>
                <w:rFonts w:ascii="Arial" w:hAnsi="Arial" w:cs="Arial"/>
                <w:sz w:val="20"/>
                <w:szCs w:val="20"/>
              </w:rPr>
            </w:pPr>
            <w:proofErr w:type="spellStart"/>
            <w:r>
              <w:rPr>
                <w:rFonts w:ascii="Arial" w:hAnsi="Arial" w:cs="Arial"/>
                <w:sz w:val="20"/>
                <w:szCs w:val="20"/>
              </w:rPr>
              <w:t>Мердігер</w:t>
            </w:r>
            <w:proofErr w:type="spellEnd"/>
            <w:r>
              <w:rPr>
                <w:rFonts w:ascii="Arial" w:hAnsi="Arial" w:cs="Arial"/>
                <w:sz w:val="20"/>
                <w:szCs w:val="20"/>
              </w:rPr>
              <w:t xml:space="preserve"> </w:t>
            </w:r>
            <w:proofErr w:type="spellStart"/>
            <w:r>
              <w:rPr>
                <w:rFonts w:ascii="Arial" w:hAnsi="Arial" w:cs="Arial"/>
                <w:sz w:val="20"/>
                <w:szCs w:val="20"/>
              </w:rPr>
              <w:t>орындайды</w:t>
            </w:r>
            <w:proofErr w:type="spellEnd"/>
            <w:r>
              <w:rPr>
                <w:rFonts w:ascii="Arial" w:hAnsi="Arial" w:cs="Arial"/>
                <w:sz w:val="20"/>
                <w:szCs w:val="20"/>
              </w:rPr>
              <w:t xml:space="preserve">; ҚТЖ/CSC </w:t>
            </w:r>
            <w:proofErr w:type="spellStart"/>
            <w:r>
              <w:rPr>
                <w:rFonts w:ascii="Arial" w:hAnsi="Arial" w:cs="Arial"/>
                <w:sz w:val="20"/>
                <w:szCs w:val="20"/>
              </w:rPr>
              <w:t>сәйкестікті</w:t>
            </w:r>
            <w:proofErr w:type="spellEnd"/>
            <w:r>
              <w:rPr>
                <w:rFonts w:ascii="Arial" w:hAnsi="Arial" w:cs="Arial"/>
                <w:sz w:val="20"/>
                <w:szCs w:val="20"/>
              </w:rPr>
              <w:t xml:space="preserve"> </w:t>
            </w:r>
            <w:proofErr w:type="spellStart"/>
            <w:r>
              <w:rPr>
                <w:rFonts w:ascii="Arial" w:hAnsi="Arial" w:cs="Arial"/>
                <w:sz w:val="20"/>
                <w:szCs w:val="20"/>
              </w:rPr>
              <w:t>тексереді</w:t>
            </w:r>
            <w:proofErr w:type="spellEnd"/>
          </w:p>
        </w:tc>
      </w:tr>
      <w:tr w:rsidR="006B6003" w:rsidRPr="00820D7D" w14:paraId="05051EDC" w14:textId="77777777">
        <w:trPr>
          <w:cantSplit/>
        </w:trPr>
        <w:tc>
          <w:tcPr>
            <w:tcW w:w="2151" w:type="dxa"/>
          </w:tcPr>
          <w:p w14:paraId="1B51341F"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Ауа</w:t>
            </w:r>
            <w:proofErr w:type="spellEnd"/>
            <w:r>
              <w:rPr>
                <w:rFonts w:ascii="Arial" w:hAnsi="Arial" w:cs="Arial"/>
                <w:sz w:val="20"/>
                <w:szCs w:val="20"/>
                <w:lang w:val="en-GB"/>
              </w:rPr>
              <w:t xml:space="preserve"> </w:t>
            </w:r>
            <w:proofErr w:type="spellStart"/>
            <w:r>
              <w:rPr>
                <w:rFonts w:ascii="Arial" w:hAnsi="Arial" w:cs="Arial"/>
                <w:sz w:val="20"/>
                <w:szCs w:val="20"/>
                <w:lang w:val="en-GB"/>
              </w:rPr>
              <w:t>сапасы</w:t>
            </w:r>
            <w:proofErr w:type="spellEnd"/>
          </w:p>
        </w:tc>
        <w:tc>
          <w:tcPr>
            <w:tcW w:w="3429" w:type="dxa"/>
          </w:tcPr>
          <w:p w14:paraId="15493DA4"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Өлшенетін</w:t>
            </w:r>
            <w:proofErr w:type="spellEnd"/>
            <w:r>
              <w:rPr>
                <w:rFonts w:ascii="Arial" w:hAnsi="Arial" w:cs="Arial"/>
                <w:sz w:val="20"/>
                <w:szCs w:val="20"/>
                <w:lang w:val="en-GB"/>
              </w:rPr>
              <w:t xml:space="preserve"> </w:t>
            </w:r>
            <w:proofErr w:type="spellStart"/>
            <w:r>
              <w:rPr>
                <w:rFonts w:ascii="Arial" w:hAnsi="Arial" w:cs="Arial"/>
                <w:sz w:val="20"/>
                <w:szCs w:val="20"/>
                <w:lang w:val="en-GB"/>
              </w:rPr>
              <w:t>параметрлер</w:t>
            </w:r>
            <w:proofErr w:type="spellEnd"/>
            <w:r>
              <w:rPr>
                <w:rFonts w:ascii="Arial" w:hAnsi="Arial" w:cs="Arial"/>
                <w:sz w:val="20"/>
                <w:szCs w:val="20"/>
                <w:lang w:val="en-GB"/>
              </w:rPr>
              <w:t xml:space="preserve">: TSP, SO₂, NO₂, CO. </w:t>
            </w:r>
            <w:proofErr w:type="spellStart"/>
            <w:r>
              <w:rPr>
                <w:rFonts w:ascii="Arial" w:hAnsi="Arial" w:cs="Arial"/>
                <w:sz w:val="20"/>
                <w:szCs w:val="20"/>
                <w:lang w:val="en-GB"/>
              </w:rPr>
              <w:t>Инженердің</w:t>
            </w:r>
            <w:proofErr w:type="spellEnd"/>
            <w:r>
              <w:rPr>
                <w:rFonts w:ascii="Arial" w:hAnsi="Arial" w:cs="Arial"/>
                <w:sz w:val="20"/>
                <w:szCs w:val="20"/>
                <w:lang w:val="en-GB"/>
              </w:rPr>
              <w:t xml:space="preserve"> </w:t>
            </w:r>
            <w:proofErr w:type="spellStart"/>
            <w:r>
              <w:rPr>
                <w:rFonts w:ascii="Arial" w:hAnsi="Arial" w:cs="Arial"/>
                <w:sz w:val="20"/>
                <w:szCs w:val="20"/>
                <w:lang w:val="en-GB"/>
              </w:rPr>
              <w:t>талабы</w:t>
            </w:r>
            <w:proofErr w:type="spellEnd"/>
            <w:r>
              <w:rPr>
                <w:rFonts w:ascii="Arial" w:hAnsi="Arial" w:cs="Arial"/>
                <w:sz w:val="20"/>
                <w:szCs w:val="20"/>
                <w:lang w:val="en-GB"/>
              </w:rPr>
              <w:t xml:space="preserve"> </w:t>
            </w:r>
            <w:proofErr w:type="spellStart"/>
            <w:r>
              <w:rPr>
                <w:rFonts w:ascii="Arial" w:hAnsi="Arial" w:cs="Arial"/>
                <w:sz w:val="20"/>
                <w:szCs w:val="20"/>
                <w:lang w:val="en-GB"/>
              </w:rPr>
              <w:t>бойынша</w:t>
            </w:r>
            <w:proofErr w:type="spellEnd"/>
            <w:r>
              <w:rPr>
                <w:rFonts w:ascii="Arial" w:hAnsi="Arial" w:cs="Arial"/>
                <w:sz w:val="20"/>
                <w:szCs w:val="20"/>
                <w:lang w:val="en-GB"/>
              </w:rPr>
              <w:t xml:space="preserve"> </w:t>
            </w:r>
            <w:proofErr w:type="spellStart"/>
            <w:r>
              <w:rPr>
                <w:rFonts w:ascii="Arial" w:hAnsi="Arial" w:cs="Arial"/>
                <w:sz w:val="20"/>
                <w:szCs w:val="20"/>
                <w:lang w:val="en-GB"/>
              </w:rPr>
              <w:t>қосымша</w:t>
            </w:r>
            <w:proofErr w:type="spellEnd"/>
            <w:r>
              <w:rPr>
                <w:rFonts w:ascii="Arial" w:hAnsi="Arial" w:cs="Arial"/>
                <w:sz w:val="20"/>
                <w:szCs w:val="20"/>
                <w:lang w:val="en-GB"/>
              </w:rPr>
              <w:t xml:space="preserve"> </w:t>
            </w:r>
            <w:proofErr w:type="spellStart"/>
            <w:r>
              <w:rPr>
                <w:rFonts w:ascii="Arial" w:hAnsi="Arial" w:cs="Arial"/>
                <w:sz w:val="20"/>
                <w:szCs w:val="20"/>
                <w:lang w:val="en-GB"/>
              </w:rPr>
              <w:t>параметрлер</w:t>
            </w:r>
            <w:proofErr w:type="spellEnd"/>
            <w:r>
              <w:rPr>
                <w:rFonts w:ascii="Arial" w:hAnsi="Arial" w:cs="Arial"/>
                <w:sz w:val="20"/>
                <w:szCs w:val="20"/>
                <w:lang w:val="en-GB"/>
              </w:rPr>
              <w:t xml:space="preserve"> </w:t>
            </w:r>
            <w:proofErr w:type="spellStart"/>
            <w:r>
              <w:rPr>
                <w:rFonts w:ascii="Arial" w:hAnsi="Arial" w:cs="Arial"/>
                <w:sz w:val="20"/>
                <w:szCs w:val="20"/>
                <w:lang w:val="en-GB"/>
              </w:rPr>
              <w:t>енгізілуі</w:t>
            </w:r>
            <w:proofErr w:type="spellEnd"/>
            <w:r>
              <w:rPr>
                <w:rFonts w:ascii="Arial" w:hAnsi="Arial" w:cs="Arial"/>
                <w:sz w:val="20"/>
                <w:szCs w:val="20"/>
                <w:lang w:val="en-GB"/>
              </w:rPr>
              <w:t xml:space="preserve"> </w:t>
            </w:r>
            <w:proofErr w:type="spellStart"/>
            <w:r>
              <w:rPr>
                <w:rFonts w:ascii="Arial" w:hAnsi="Arial" w:cs="Arial"/>
                <w:sz w:val="20"/>
                <w:szCs w:val="20"/>
                <w:lang w:val="en-GB"/>
              </w:rPr>
              <w:t>мүмкін</w:t>
            </w:r>
            <w:proofErr w:type="spellEnd"/>
          </w:p>
        </w:tc>
        <w:tc>
          <w:tcPr>
            <w:tcW w:w="1920" w:type="dxa"/>
          </w:tcPr>
          <w:p w14:paraId="35CE6EC8"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Елді</w:t>
            </w:r>
            <w:proofErr w:type="spellEnd"/>
            <w:r>
              <w:rPr>
                <w:rFonts w:ascii="Arial" w:hAnsi="Arial" w:cs="Arial"/>
                <w:sz w:val="20"/>
                <w:szCs w:val="20"/>
                <w:lang w:val="en-GB"/>
              </w:rPr>
              <w:t xml:space="preserve"> </w:t>
            </w:r>
            <w:proofErr w:type="spellStart"/>
            <w:r>
              <w:rPr>
                <w:rFonts w:ascii="Arial" w:hAnsi="Arial" w:cs="Arial"/>
                <w:sz w:val="20"/>
                <w:szCs w:val="20"/>
                <w:lang w:val="en-GB"/>
              </w:rPr>
              <w:t>мекендер</w:t>
            </w:r>
            <w:proofErr w:type="spellEnd"/>
            <w:r>
              <w:rPr>
                <w:rFonts w:ascii="Arial" w:hAnsi="Arial" w:cs="Arial"/>
                <w:sz w:val="20"/>
                <w:szCs w:val="20"/>
                <w:lang w:val="en-GB"/>
              </w:rPr>
              <w:t xml:space="preserve">, </w:t>
            </w:r>
            <w:proofErr w:type="spellStart"/>
            <w:r>
              <w:rPr>
                <w:rFonts w:ascii="Arial" w:hAnsi="Arial" w:cs="Arial"/>
                <w:sz w:val="20"/>
                <w:szCs w:val="20"/>
                <w:lang w:val="en-GB"/>
              </w:rPr>
              <w:t>зауыт</w:t>
            </w:r>
            <w:proofErr w:type="spellEnd"/>
            <w:r>
              <w:rPr>
                <w:rFonts w:ascii="Arial" w:hAnsi="Arial" w:cs="Arial"/>
                <w:sz w:val="20"/>
                <w:szCs w:val="20"/>
                <w:lang w:val="en-GB"/>
              </w:rPr>
              <w:t xml:space="preserve"> </w:t>
            </w:r>
            <w:proofErr w:type="spellStart"/>
            <w:r>
              <w:rPr>
                <w:rFonts w:ascii="Arial" w:hAnsi="Arial" w:cs="Arial"/>
                <w:sz w:val="20"/>
                <w:szCs w:val="20"/>
                <w:lang w:val="en-GB"/>
              </w:rPr>
              <w:t>маңы</w:t>
            </w:r>
            <w:proofErr w:type="spellEnd"/>
            <w:r>
              <w:rPr>
                <w:rFonts w:ascii="Arial" w:hAnsi="Arial" w:cs="Arial"/>
                <w:sz w:val="20"/>
                <w:szCs w:val="20"/>
                <w:lang w:val="en-GB"/>
              </w:rPr>
              <w:t xml:space="preserve">, </w:t>
            </w:r>
            <w:proofErr w:type="spellStart"/>
            <w:r>
              <w:rPr>
                <w:rFonts w:ascii="Arial" w:hAnsi="Arial" w:cs="Arial"/>
                <w:sz w:val="20"/>
                <w:szCs w:val="20"/>
                <w:lang w:val="en-GB"/>
              </w:rPr>
              <w:t>мектептер</w:t>
            </w:r>
            <w:proofErr w:type="spellEnd"/>
            <w:r>
              <w:rPr>
                <w:rFonts w:ascii="Arial" w:hAnsi="Arial" w:cs="Arial"/>
                <w:sz w:val="20"/>
                <w:szCs w:val="20"/>
                <w:lang w:val="en-GB"/>
              </w:rPr>
              <w:t xml:space="preserve">, </w:t>
            </w:r>
            <w:proofErr w:type="spellStart"/>
            <w:r>
              <w:rPr>
                <w:rFonts w:ascii="Arial" w:hAnsi="Arial" w:cs="Arial"/>
                <w:sz w:val="20"/>
                <w:szCs w:val="20"/>
                <w:lang w:val="en-GB"/>
              </w:rPr>
              <w:t>емханалар</w:t>
            </w:r>
            <w:proofErr w:type="spellEnd"/>
            <w:r>
              <w:rPr>
                <w:rFonts w:ascii="Arial" w:hAnsi="Arial" w:cs="Arial"/>
                <w:sz w:val="20"/>
                <w:szCs w:val="20"/>
                <w:lang w:val="en-GB"/>
              </w:rPr>
              <w:t xml:space="preserve">, </w:t>
            </w:r>
            <w:proofErr w:type="spellStart"/>
            <w:r>
              <w:rPr>
                <w:rFonts w:ascii="Arial" w:hAnsi="Arial" w:cs="Arial"/>
                <w:sz w:val="20"/>
                <w:szCs w:val="20"/>
                <w:lang w:val="en-GB"/>
              </w:rPr>
              <w:t>мешіттер</w:t>
            </w:r>
            <w:proofErr w:type="spellEnd"/>
            <w:r>
              <w:rPr>
                <w:rFonts w:ascii="Arial" w:hAnsi="Arial" w:cs="Arial"/>
                <w:sz w:val="20"/>
                <w:szCs w:val="20"/>
                <w:lang w:val="en-GB"/>
              </w:rPr>
              <w:t xml:space="preserve"> </w:t>
            </w:r>
            <w:proofErr w:type="spellStart"/>
            <w:r>
              <w:rPr>
                <w:rFonts w:ascii="Arial" w:hAnsi="Arial" w:cs="Arial"/>
                <w:sz w:val="20"/>
                <w:szCs w:val="20"/>
                <w:lang w:val="en-GB"/>
              </w:rPr>
              <w:t>орналасқан</w:t>
            </w:r>
            <w:proofErr w:type="spellEnd"/>
            <w:r>
              <w:rPr>
                <w:rFonts w:ascii="Arial" w:hAnsi="Arial" w:cs="Arial"/>
                <w:sz w:val="20"/>
                <w:szCs w:val="20"/>
                <w:lang w:val="en-GB"/>
              </w:rPr>
              <w:t xml:space="preserve"> </w:t>
            </w:r>
            <w:proofErr w:type="spellStart"/>
            <w:r>
              <w:rPr>
                <w:rFonts w:ascii="Arial" w:hAnsi="Arial" w:cs="Arial"/>
                <w:sz w:val="20"/>
                <w:szCs w:val="20"/>
                <w:lang w:val="en-GB"/>
              </w:rPr>
              <w:t>аймақтар</w:t>
            </w:r>
            <w:proofErr w:type="spellEnd"/>
          </w:p>
        </w:tc>
        <w:tc>
          <w:tcPr>
            <w:tcW w:w="2640" w:type="dxa"/>
          </w:tcPr>
          <w:p w14:paraId="4B7CBCF5" w14:textId="77777777" w:rsidR="006B6003" w:rsidRDefault="00000000">
            <w:pPr>
              <w:tabs>
                <w:tab w:val="left" w:pos="290"/>
              </w:tabs>
              <w:rPr>
                <w:rFonts w:ascii="Arial" w:hAnsi="Arial" w:cs="Arial"/>
                <w:sz w:val="20"/>
                <w:szCs w:val="20"/>
                <w:lang w:val="ru-RU"/>
              </w:rPr>
            </w:pPr>
            <w:proofErr w:type="spellStart"/>
            <w:r>
              <w:rPr>
                <w:rFonts w:ascii="Arial" w:hAnsi="Arial" w:cs="Arial"/>
                <w:sz w:val="20"/>
                <w:szCs w:val="20"/>
                <w:lang w:val="ru-RU"/>
              </w:rPr>
              <w:t>Ауадан</w:t>
            </w:r>
            <w:proofErr w:type="spellEnd"/>
            <w:r>
              <w:rPr>
                <w:rFonts w:ascii="Arial" w:hAnsi="Arial" w:cs="Arial"/>
                <w:sz w:val="20"/>
                <w:szCs w:val="20"/>
                <w:lang w:val="ru-RU"/>
              </w:rPr>
              <w:t xml:space="preserve"> </w:t>
            </w:r>
            <w:proofErr w:type="spellStart"/>
            <w:r>
              <w:rPr>
                <w:rFonts w:ascii="Arial" w:hAnsi="Arial" w:cs="Arial"/>
                <w:sz w:val="20"/>
                <w:szCs w:val="20"/>
                <w:lang w:val="ru-RU"/>
              </w:rPr>
              <w:t>сынама</w:t>
            </w:r>
            <w:proofErr w:type="spellEnd"/>
            <w:r>
              <w:rPr>
                <w:rFonts w:ascii="Arial" w:hAnsi="Arial" w:cs="Arial"/>
                <w:sz w:val="20"/>
                <w:szCs w:val="20"/>
                <w:lang w:val="ru-RU"/>
              </w:rPr>
              <w:t xml:space="preserve"> </w:t>
            </w:r>
            <w:proofErr w:type="spellStart"/>
            <w:r>
              <w:rPr>
                <w:rFonts w:ascii="Arial" w:hAnsi="Arial" w:cs="Arial"/>
                <w:sz w:val="20"/>
                <w:szCs w:val="20"/>
                <w:lang w:val="ru-RU"/>
              </w:rPr>
              <w:t>алу</w:t>
            </w:r>
            <w:proofErr w:type="spellEnd"/>
            <w:r>
              <w:rPr>
                <w:rFonts w:ascii="Arial" w:hAnsi="Arial" w:cs="Arial"/>
                <w:sz w:val="20"/>
                <w:szCs w:val="20"/>
                <w:lang w:val="ru-RU"/>
              </w:rPr>
              <w:t xml:space="preserve">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зертханалық</w:t>
            </w:r>
            <w:proofErr w:type="spellEnd"/>
            <w:r>
              <w:rPr>
                <w:rFonts w:ascii="Arial" w:hAnsi="Arial" w:cs="Arial"/>
                <w:sz w:val="20"/>
                <w:szCs w:val="20"/>
                <w:lang w:val="ru-RU"/>
              </w:rPr>
              <w:t xml:space="preserve"> </w:t>
            </w:r>
            <w:proofErr w:type="spellStart"/>
            <w:r>
              <w:rPr>
                <w:rFonts w:ascii="Arial" w:hAnsi="Arial" w:cs="Arial"/>
                <w:sz w:val="20"/>
                <w:szCs w:val="20"/>
                <w:lang w:val="ru-RU"/>
              </w:rPr>
              <w:t>талдау</w:t>
            </w:r>
            <w:proofErr w:type="spellEnd"/>
          </w:p>
        </w:tc>
        <w:tc>
          <w:tcPr>
            <w:tcW w:w="2800" w:type="dxa"/>
          </w:tcPr>
          <w:p w14:paraId="0B69D5BA" w14:textId="77777777" w:rsidR="006B6003" w:rsidRDefault="00000000">
            <w:pPr>
              <w:tabs>
                <w:tab w:val="left" w:pos="290"/>
              </w:tabs>
              <w:rPr>
                <w:rFonts w:ascii="Arial" w:hAnsi="Arial" w:cs="Arial"/>
                <w:sz w:val="20"/>
                <w:szCs w:val="20"/>
                <w:lang w:val="ru-RU"/>
              </w:rPr>
            </w:pPr>
            <w:proofErr w:type="spellStart"/>
            <w:r>
              <w:rPr>
                <w:rFonts w:ascii="Arial" w:hAnsi="Arial" w:cs="Arial"/>
                <w:sz w:val="20"/>
                <w:szCs w:val="20"/>
                <w:lang w:val="ru-RU"/>
              </w:rPr>
              <w:t>Жоба</w:t>
            </w:r>
            <w:proofErr w:type="spellEnd"/>
            <w:r>
              <w:rPr>
                <w:rFonts w:ascii="Arial" w:hAnsi="Arial" w:cs="Arial"/>
                <w:sz w:val="20"/>
                <w:szCs w:val="20"/>
                <w:lang w:val="ru-RU"/>
              </w:rPr>
              <w:t xml:space="preserve"> </w:t>
            </w:r>
            <w:proofErr w:type="spellStart"/>
            <w:r>
              <w:rPr>
                <w:rFonts w:ascii="Arial" w:hAnsi="Arial" w:cs="Arial"/>
                <w:sz w:val="20"/>
                <w:szCs w:val="20"/>
                <w:lang w:val="ru-RU"/>
              </w:rPr>
              <w:t>басталар</w:t>
            </w:r>
            <w:proofErr w:type="spellEnd"/>
            <w:r>
              <w:rPr>
                <w:rFonts w:ascii="Arial" w:hAnsi="Arial" w:cs="Arial"/>
                <w:sz w:val="20"/>
                <w:szCs w:val="20"/>
                <w:lang w:val="ru-RU"/>
              </w:rPr>
              <w:t xml:space="preserve"> </w:t>
            </w:r>
            <w:proofErr w:type="spellStart"/>
            <w:r>
              <w:rPr>
                <w:rFonts w:ascii="Arial" w:hAnsi="Arial" w:cs="Arial"/>
                <w:sz w:val="20"/>
                <w:szCs w:val="20"/>
                <w:lang w:val="ru-RU"/>
              </w:rPr>
              <w:t>алдында</w:t>
            </w:r>
            <w:proofErr w:type="spellEnd"/>
            <w:r>
              <w:rPr>
                <w:rFonts w:ascii="Arial" w:hAnsi="Arial" w:cs="Arial"/>
                <w:sz w:val="20"/>
                <w:szCs w:val="20"/>
                <w:lang w:val="ru-RU"/>
              </w:rPr>
              <w:t xml:space="preserve"> (</w:t>
            </w:r>
            <w:proofErr w:type="spellStart"/>
            <w:r>
              <w:rPr>
                <w:rFonts w:ascii="Arial" w:hAnsi="Arial" w:cs="Arial"/>
                <w:sz w:val="20"/>
                <w:szCs w:val="20"/>
                <w:lang w:val="ru-RU"/>
              </w:rPr>
              <w:t>негізгі</w:t>
            </w:r>
            <w:proofErr w:type="spellEnd"/>
            <w:r>
              <w:rPr>
                <w:rFonts w:ascii="Arial" w:hAnsi="Arial" w:cs="Arial"/>
                <w:sz w:val="20"/>
                <w:szCs w:val="20"/>
                <w:lang w:val="ru-RU"/>
              </w:rPr>
              <w:t xml:space="preserve"> </w:t>
            </w:r>
            <w:proofErr w:type="spellStart"/>
            <w:r>
              <w:rPr>
                <w:rFonts w:ascii="Arial" w:hAnsi="Arial" w:cs="Arial"/>
                <w:sz w:val="20"/>
                <w:szCs w:val="20"/>
                <w:lang w:val="ru-RU"/>
              </w:rPr>
              <w:t>деңгей</w:t>
            </w:r>
            <w:proofErr w:type="spellEnd"/>
            <w:r>
              <w:rPr>
                <w:rFonts w:ascii="Arial" w:hAnsi="Arial" w:cs="Arial"/>
                <w:sz w:val="20"/>
                <w:szCs w:val="20"/>
                <w:lang w:val="ru-RU"/>
              </w:rPr>
              <w:t xml:space="preserve">); </w:t>
            </w:r>
            <w:proofErr w:type="spellStart"/>
            <w:r>
              <w:rPr>
                <w:rFonts w:ascii="Arial" w:hAnsi="Arial" w:cs="Arial"/>
                <w:sz w:val="20"/>
                <w:szCs w:val="20"/>
                <w:lang w:val="ru-RU"/>
              </w:rPr>
              <w:t>құрылыс</w:t>
            </w:r>
            <w:proofErr w:type="spellEnd"/>
            <w:r>
              <w:rPr>
                <w:rFonts w:ascii="Arial" w:hAnsi="Arial" w:cs="Arial"/>
                <w:sz w:val="20"/>
                <w:szCs w:val="20"/>
                <w:lang w:val="ru-RU"/>
              </w:rPr>
              <w:t xml:space="preserve"> </w:t>
            </w:r>
            <w:proofErr w:type="spellStart"/>
            <w:r>
              <w:rPr>
                <w:rFonts w:ascii="Arial" w:hAnsi="Arial" w:cs="Arial"/>
                <w:sz w:val="20"/>
                <w:szCs w:val="20"/>
                <w:lang w:val="ru-RU"/>
              </w:rPr>
              <w:t>кезінде</w:t>
            </w:r>
            <w:proofErr w:type="spellEnd"/>
            <w:r>
              <w:rPr>
                <w:rFonts w:ascii="Arial" w:hAnsi="Arial" w:cs="Arial"/>
                <w:sz w:val="20"/>
                <w:szCs w:val="20"/>
                <w:lang w:val="ru-RU"/>
              </w:rPr>
              <w:t xml:space="preserve"> ай </w:t>
            </w:r>
            <w:proofErr w:type="spellStart"/>
            <w:r>
              <w:rPr>
                <w:rFonts w:ascii="Arial" w:hAnsi="Arial" w:cs="Arial"/>
                <w:sz w:val="20"/>
                <w:szCs w:val="20"/>
                <w:lang w:val="ru-RU"/>
              </w:rPr>
              <w:t>сайын</w:t>
            </w:r>
            <w:proofErr w:type="spellEnd"/>
            <w:r>
              <w:rPr>
                <w:rFonts w:ascii="Arial" w:hAnsi="Arial" w:cs="Arial"/>
                <w:sz w:val="20"/>
                <w:szCs w:val="20"/>
                <w:lang w:val="ru-RU"/>
              </w:rPr>
              <w:t xml:space="preserve">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тоқсан</w:t>
            </w:r>
            <w:proofErr w:type="spellEnd"/>
            <w:r>
              <w:rPr>
                <w:rFonts w:ascii="Arial" w:hAnsi="Arial" w:cs="Arial"/>
                <w:sz w:val="20"/>
                <w:szCs w:val="20"/>
                <w:lang w:val="ru-RU"/>
              </w:rPr>
              <w:t xml:space="preserve"> </w:t>
            </w:r>
            <w:proofErr w:type="spellStart"/>
            <w:r>
              <w:rPr>
                <w:rFonts w:ascii="Arial" w:hAnsi="Arial" w:cs="Arial"/>
                <w:sz w:val="20"/>
                <w:szCs w:val="20"/>
                <w:lang w:val="ru-RU"/>
              </w:rPr>
              <w:t>сайын</w:t>
            </w:r>
            <w:proofErr w:type="spellEnd"/>
            <w:r>
              <w:rPr>
                <w:rFonts w:ascii="Arial" w:hAnsi="Arial" w:cs="Arial"/>
                <w:sz w:val="20"/>
                <w:szCs w:val="20"/>
                <w:lang w:val="ru-RU"/>
              </w:rPr>
              <w:t xml:space="preserve">; </w:t>
            </w:r>
            <w:proofErr w:type="spellStart"/>
            <w:r>
              <w:rPr>
                <w:rFonts w:ascii="Arial" w:hAnsi="Arial" w:cs="Arial"/>
                <w:sz w:val="20"/>
                <w:szCs w:val="20"/>
                <w:lang w:val="ru-RU"/>
              </w:rPr>
              <w:t>жоба</w:t>
            </w:r>
            <w:proofErr w:type="spellEnd"/>
            <w:r>
              <w:rPr>
                <w:rFonts w:ascii="Arial" w:hAnsi="Arial" w:cs="Arial"/>
                <w:sz w:val="20"/>
                <w:szCs w:val="20"/>
                <w:lang w:val="ru-RU"/>
              </w:rPr>
              <w:t xml:space="preserve"> </w:t>
            </w:r>
            <w:proofErr w:type="spellStart"/>
            <w:r>
              <w:rPr>
                <w:rFonts w:ascii="Arial" w:hAnsi="Arial" w:cs="Arial"/>
                <w:sz w:val="20"/>
                <w:szCs w:val="20"/>
                <w:lang w:val="ru-RU"/>
              </w:rPr>
              <w:t>соңында</w:t>
            </w:r>
            <w:proofErr w:type="spellEnd"/>
          </w:p>
        </w:tc>
        <w:tc>
          <w:tcPr>
            <w:tcW w:w="1820" w:type="dxa"/>
          </w:tcPr>
          <w:p w14:paraId="7639086C" w14:textId="77777777" w:rsidR="006B6003" w:rsidRDefault="00000000">
            <w:pPr>
              <w:tabs>
                <w:tab w:val="left" w:pos="290"/>
              </w:tabs>
              <w:rPr>
                <w:rFonts w:ascii="Arial" w:hAnsi="Arial" w:cs="Arial"/>
                <w:sz w:val="20"/>
                <w:szCs w:val="20"/>
                <w:lang w:val="ru-RU"/>
              </w:rPr>
            </w:pPr>
            <w:proofErr w:type="spellStart"/>
            <w:r>
              <w:rPr>
                <w:rFonts w:ascii="Arial" w:hAnsi="Arial" w:cs="Arial"/>
                <w:sz w:val="20"/>
                <w:szCs w:val="20"/>
                <w:lang w:val="ru-RU"/>
              </w:rPr>
              <w:t>Мердігер</w:t>
            </w:r>
            <w:proofErr w:type="spellEnd"/>
            <w:r>
              <w:rPr>
                <w:rFonts w:ascii="Arial" w:hAnsi="Arial" w:cs="Arial"/>
                <w:sz w:val="20"/>
                <w:szCs w:val="20"/>
                <w:lang w:val="ru-RU"/>
              </w:rPr>
              <w:t xml:space="preserve"> </w:t>
            </w:r>
            <w:proofErr w:type="spellStart"/>
            <w:r>
              <w:rPr>
                <w:rFonts w:ascii="Arial" w:hAnsi="Arial" w:cs="Arial"/>
                <w:sz w:val="20"/>
                <w:szCs w:val="20"/>
                <w:lang w:val="ru-RU"/>
              </w:rPr>
              <w:t>орындайды</w:t>
            </w:r>
            <w:proofErr w:type="spellEnd"/>
            <w:r>
              <w:rPr>
                <w:rFonts w:ascii="Arial" w:hAnsi="Arial" w:cs="Arial"/>
                <w:sz w:val="20"/>
                <w:szCs w:val="20"/>
                <w:lang w:val="ru-RU"/>
              </w:rPr>
              <w:t>; ҚТЖ/</w:t>
            </w:r>
            <w:r>
              <w:rPr>
                <w:rFonts w:ascii="Arial" w:hAnsi="Arial" w:cs="Arial"/>
                <w:sz w:val="20"/>
                <w:szCs w:val="20"/>
                <w:lang w:val="en-GB"/>
              </w:rPr>
              <w:t>CSC</w:t>
            </w:r>
            <w:r>
              <w:rPr>
                <w:rFonts w:ascii="Arial" w:hAnsi="Arial" w:cs="Arial"/>
                <w:sz w:val="20"/>
                <w:szCs w:val="20"/>
                <w:lang w:val="ru-RU"/>
              </w:rPr>
              <w:t xml:space="preserve"> </w:t>
            </w:r>
            <w:proofErr w:type="spellStart"/>
            <w:r>
              <w:rPr>
                <w:rFonts w:ascii="Arial" w:hAnsi="Arial" w:cs="Arial"/>
                <w:sz w:val="20"/>
                <w:szCs w:val="20"/>
                <w:lang w:val="ru-RU"/>
              </w:rPr>
              <w:t>сәйкестікті</w:t>
            </w:r>
            <w:proofErr w:type="spellEnd"/>
            <w:r>
              <w:rPr>
                <w:rFonts w:ascii="Arial" w:hAnsi="Arial" w:cs="Arial"/>
                <w:sz w:val="20"/>
                <w:szCs w:val="20"/>
                <w:lang w:val="ru-RU"/>
              </w:rPr>
              <w:t xml:space="preserve"> </w:t>
            </w:r>
            <w:proofErr w:type="spellStart"/>
            <w:r>
              <w:rPr>
                <w:rFonts w:ascii="Arial" w:hAnsi="Arial" w:cs="Arial"/>
                <w:sz w:val="20"/>
                <w:szCs w:val="20"/>
                <w:lang w:val="ru-RU"/>
              </w:rPr>
              <w:t>тексереді</w:t>
            </w:r>
            <w:proofErr w:type="spellEnd"/>
          </w:p>
        </w:tc>
      </w:tr>
      <w:tr w:rsidR="006B6003" w:rsidRPr="00820D7D" w14:paraId="7AD0204A" w14:textId="77777777">
        <w:trPr>
          <w:cantSplit/>
        </w:trPr>
        <w:tc>
          <w:tcPr>
            <w:tcW w:w="2151" w:type="dxa"/>
          </w:tcPr>
          <w:p w14:paraId="307D88B5"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Шу</w:t>
            </w:r>
            <w:proofErr w:type="spellEnd"/>
            <w:r>
              <w:rPr>
                <w:rFonts w:ascii="Arial" w:hAnsi="Arial" w:cs="Arial"/>
                <w:sz w:val="20"/>
                <w:szCs w:val="20"/>
                <w:lang w:val="en-GB"/>
              </w:rPr>
              <w:t xml:space="preserve"> </w:t>
            </w:r>
            <w:proofErr w:type="spellStart"/>
            <w:r>
              <w:rPr>
                <w:rFonts w:ascii="Arial" w:hAnsi="Arial" w:cs="Arial"/>
                <w:sz w:val="20"/>
                <w:szCs w:val="20"/>
                <w:lang w:val="en-GB"/>
              </w:rPr>
              <w:t>деңгейі</w:t>
            </w:r>
            <w:proofErr w:type="spellEnd"/>
          </w:p>
        </w:tc>
        <w:tc>
          <w:tcPr>
            <w:tcW w:w="3429" w:type="dxa"/>
          </w:tcPr>
          <w:p w14:paraId="5AF256BA"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Параметрлер</w:t>
            </w:r>
            <w:proofErr w:type="spellEnd"/>
            <w:r>
              <w:rPr>
                <w:rFonts w:ascii="Arial" w:hAnsi="Arial" w:cs="Arial"/>
                <w:sz w:val="20"/>
                <w:szCs w:val="20"/>
                <w:lang w:val="en-GB"/>
              </w:rPr>
              <w:t xml:space="preserve">: </w:t>
            </w:r>
            <w:proofErr w:type="spellStart"/>
            <w:r>
              <w:rPr>
                <w:rFonts w:ascii="Arial" w:hAnsi="Arial" w:cs="Arial"/>
                <w:sz w:val="20"/>
                <w:szCs w:val="20"/>
                <w:lang w:val="en-GB"/>
              </w:rPr>
              <w:t>Laeq</w:t>
            </w:r>
            <w:proofErr w:type="spellEnd"/>
            <w:r>
              <w:rPr>
                <w:rFonts w:ascii="Arial" w:hAnsi="Arial" w:cs="Arial"/>
                <w:sz w:val="20"/>
                <w:szCs w:val="20"/>
                <w:lang w:val="en-GB"/>
              </w:rPr>
              <w:t xml:space="preserve"> 1h (</w:t>
            </w:r>
            <w:proofErr w:type="spellStart"/>
            <w:r>
              <w:rPr>
                <w:rFonts w:ascii="Arial" w:hAnsi="Arial" w:cs="Arial"/>
                <w:sz w:val="20"/>
                <w:szCs w:val="20"/>
                <w:lang w:val="en-GB"/>
              </w:rPr>
              <w:t>дБА</w:t>
            </w:r>
            <w:proofErr w:type="spellEnd"/>
            <w:r>
              <w:rPr>
                <w:rFonts w:ascii="Arial" w:hAnsi="Arial" w:cs="Arial"/>
                <w:sz w:val="20"/>
                <w:szCs w:val="20"/>
                <w:lang w:val="en-GB"/>
              </w:rPr>
              <w:t xml:space="preserve"> – </w:t>
            </w:r>
            <w:proofErr w:type="spellStart"/>
            <w:r>
              <w:rPr>
                <w:rFonts w:ascii="Arial" w:hAnsi="Arial" w:cs="Arial"/>
                <w:sz w:val="20"/>
                <w:szCs w:val="20"/>
                <w:lang w:val="en-GB"/>
              </w:rPr>
              <w:t>орташа</w:t>
            </w:r>
            <w:proofErr w:type="spellEnd"/>
            <w:r>
              <w:rPr>
                <w:rFonts w:ascii="Arial" w:hAnsi="Arial" w:cs="Arial"/>
                <w:sz w:val="20"/>
                <w:szCs w:val="20"/>
                <w:lang w:val="en-GB"/>
              </w:rPr>
              <w:t xml:space="preserve"> </w:t>
            </w:r>
            <w:proofErr w:type="spellStart"/>
            <w:r>
              <w:rPr>
                <w:rFonts w:ascii="Arial" w:hAnsi="Arial" w:cs="Arial"/>
                <w:sz w:val="20"/>
                <w:szCs w:val="20"/>
                <w:lang w:val="en-GB"/>
              </w:rPr>
              <w:t>шу</w:t>
            </w:r>
            <w:proofErr w:type="spellEnd"/>
            <w:r>
              <w:rPr>
                <w:rFonts w:ascii="Arial" w:hAnsi="Arial" w:cs="Arial"/>
                <w:sz w:val="20"/>
                <w:szCs w:val="20"/>
                <w:lang w:val="en-GB"/>
              </w:rPr>
              <w:t xml:space="preserve"> </w:t>
            </w:r>
            <w:proofErr w:type="spellStart"/>
            <w:r>
              <w:rPr>
                <w:rFonts w:ascii="Arial" w:hAnsi="Arial" w:cs="Arial"/>
                <w:sz w:val="20"/>
                <w:szCs w:val="20"/>
                <w:lang w:val="en-GB"/>
              </w:rPr>
              <w:t>деңгейі</w:t>
            </w:r>
            <w:proofErr w:type="spellEnd"/>
            <w:r>
              <w:rPr>
                <w:rFonts w:ascii="Arial" w:hAnsi="Arial" w:cs="Arial"/>
                <w:sz w:val="20"/>
                <w:szCs w:val="20"/>
                <w:lang w:val="en-GB"/>
              </w:rPr>
              <w:t xml:space="preserve">), </w:t>
            </w:r>
            <w:proofErr w:type="spellStart"/>
            <w:r>
              <w:rPr>
                <w:rFonts w:ascii="Arial" w:hAnsi="Arial" w:cs="Arial"/>
                <w:sz w:val="20"/>
                <w:szCs w:val="20"/>
                <w:lang w:val="en-GB"/>
              </w:rPr>
              <w:t>тәуліктік</w:t>
            </w:r>
            <w:proofErr w:type="spellEnd"/>
            <w:r>
              <w:rPr>
                <w:rFonts w:ascii="Arial" w:hAnsi="Arial" w:cs="Arial"/>
                <w:sz w:val="20"/>
                <w:szCs w:val="20"/>
                <w:lang w:val="en-GB"/>
              </w:rPr>
              <w:t xml:space="preserve"> </w:t>
            </w:r>
            <w:proofErr w:type="spellStart"/>
            <w:r>
              <w:rPr>
                <w:rFonts w:ascii="Arial" w:hAnsi="Arial" w:cs="Arial"/>
                <w:sz w:val="20"/>
                <w:szCs w:val="20"/>
                <w:lang w:val="en-GB"/>
              </w:rPr>
              <w:t>орташа</w:t>
            </w:r>
            <w:proofErr w:type="spellEnd"/>
            <w:r>
              <w:rPr>
                <w:rFonts w:ascii="Arial" w:hAnsi="Arial" w:cs="Arial"/>
                <w:sz w:val="20"/>
                <w:szCs w:val="20"/>
                <w:lang w:val="en-GB"/>
              </w:rPr>
              <w:t xml:space="preserve"> </w:t>
            </w:r>
            <w:proofErr w:type="spellStart"/>
            <w:r>
              <w:rPr>
                <w:rFonts w:ascii="Arial" w:hAnsi="Arial" w:cs="Arial"/>
                <w:sz w:val="20"/>
                <w:szCs w:val="20"/>
                <w:lang w:val="en-GB"/>
              </w:rPr>
              <w:t>шу</w:t>
            </w:r>
            <w:proofErr w:type="spellEnd"/>
            <w:r>
              <w:rPr>
                <w:rFonts w:ascii="Arial" w:hAnsi="Arial" w:cs="Arial"/>
                <w:sz w:val="20"/>
                <w:szCs w:val="20"/>
                <w:lang w:val="en-GB"/>
              </w:rPr>
              <w:t xml:space="preserve"> </w:t>
            </w:r>
            <w:proofErr w:type="spellStart"/>
            <w:r>
              <w:rPr>
                <w:rFonts w:ascii="Arial" w:hAnsi="Arial" w:cs="Arial"/>
                <w:sz w:val="20"/>
                <w:szCs w:val="20"/>
                <w:lang w:val="en-GB"/>
              </w:rPr>
              <w:t>деңгейі</w:t>
            </w:r>
            <w:proofErr w:type="spellEnd"/>
          </w:p>
        </w:tc>
        <w:tc>
          <w:tcPr>
            <w:tcW w:w="1920" w:type="dxa"/>
          </w:tcPr>
          <w:p w14:paraId="1DF608A5"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Елді</w:t>
            </w:r>
            <w:proofErr w:type="spellEnd"/>
            <w:r>
              <w:rPr>
                <w:rFonts w:ascii="Arial" w:hAnsi="Arial" w:cs="Arial"/>
                <w:sz w:val="20"/>
                <w:szCs w:val="20"/>
                <w:lang w:val="en-GB"/>
              </w:rPr>
              <w:t xml:space="preserve"> </w:t>
            </w:r>
            <w:proofErr w:type="spellStart"/>
            <w:r>
              <w:rPr>
                <w:rFonts w:ascii="Arial" w:hAnsi="Arial" w:cs="Arial"/>
                <w:sz w:val="20"/>
                <w:szCs w:val="20"/>
                <w:lang w:val="en-GB"/>
              </w:rPr>
              <w:t>мекендер</w:t>
            </w:r>
            <w:proofErr w:type="spellEnd"/>
            <w:r>
              <w:rPr>
                <w:rFonts w:ascii="Arial" w:hAnsi="Arial" w:cs="Arial"/>
                <w:sz w:val="20"/>
                <w:szCs w:val="20"/>
                <w:lang w:val="en-GB"/>
              </w:rPr>
              <w:t xml:space="preserve"> </w:t>
            </w:r>
            <w:proofErr w:type="spellStart"/>
            <w:r>
              <w:rPr>
                <w:rFonts w:ascii="Arial" w:hAnsi="Arial" w:cs="Arial"/>
                <w:sz w:val="20"/>
                <w:szCs w:val="20"/>
                <w:lang w:val="en-GB"/>
              </w:rPr>
              <w:t>маңы</w:t>
            </w:r>
            <w:proofErr w:type="spellEnd"/>
            <w:r>
              <w:rPr>
                <w:rFonts w:ascii="Arial" w:hAnsi="Arial" w:cs="Arial"/>
                <w:sz w:val="20"/>
                <w:szCs w:val="20"/>
                <w:lang w:val="en-GB"/>
              </w:rPr>
              <w:t xml:space="preserve">, </w:t>
            </w:r>
            <w:proofErr w:type="spellStart"/>
            <w:r>
              <w:rPr>
                <w:rFonts w:ascii="Arial" w:hAnsi="Arial" w:cs="Arial"/>
                <w:sz w:val="20"/>
                <w:szCs w:val="20"/>
                <w:lang w:val="en-GB"/>
              </w:rPr>
              <w:t>зауыттар</w:t>
            </w:r>
            <w:proofErr w:type="spellEnd"/>
            <w:r>
              <w:rPr>
                <w:rFonts w:ascii="Arial" w:hAnsi="Arial" w:cs="Arial"/>
                <w:sz w:val="20"/>
                <w:szCs w:val="20"/>
                <w:lang w:val="en-GB"/>
              </w:rPr>
              <w:t xml:space="preserve">, </w:t>
            </w:r>
            <w:proofErr w:type="spellStart"/>
            <w:r>
              <w:rPr>
                <w:rFonts w:ascii="Arial" w:hAnsi="Arial" w:cs="Arial"/>
                <w:sz w:val="20"/>
                <w:szCs w:val="20"/>
                <w:lang w:val="en-GB"/>
              </w:rPr>
              <w:t>мектептер</w:t>
            </w:r>
            <w:proofErr w:type="spellEnd"/>
            <w:r>
              <w:rPr>
                <w:rFonts w:ascii="Arial" w:hAnsi="Arial" w:cs="Arial"/>
                <w:sz w:val="20"/>
                <w:szCs w:val="20"/>
                <w:lang w:val="en-GB"/>
              </w:rPr>
              <w:t xml:space="preserve">, </w:t>
            </w:r>
            <w:proofErr w:type="spellStart"/>
            <w:r>
              <w:rPr>
                <w:rFonts w:ascii="Arial" w:hAnsi="Arial" w:cs="Arial"/>
                <w:sz w:val="20"/>
                <w:szCs w:val="20"/>
                <w:lang w:val="en-GB"/>
              </w:rPr>
              <w:t>мешіттер</w:t>
            </w:r>
            <w:proofErr w:type="spellEnd"/>
            <w:r>
              <w:rPr>
                <w:rFonts w:ascii="Arial" w:hAnsi="Arial" w:cs="Arial"/>
                <w:sz w:val="20"/>
                <w:szCs w:val="20"/>
                <w:lang w:val="en-GB"/>
              </w:rPr>
              <w:t xml:space="preserve"> </w:t>
            </w:r>
            <w:proofErr w:type="spellStart"/>
            <w:r>
              <w:rPr>
                <w:rFonts w:ascii="Arial" w:hAnsi="Arial" w:cs="Arial"/>
                <w:sz w:val="20"/>
                <w:szCs w:val="20"/>
                <w:lang w:val="en-GB"/>
              </w:rPr>
              <w:t>және</w:t>
            </w:r>
            <w:proofErr w:type="spellEnd"/>
            <w:r>
              <w:rPr>
                <w:rFonts w:ascii="Arial" w:hAnsi="Arial" w:cs="Arial"/>
                <w:sz w:val="20"/>
                <w:szCs w:val="20"/>
                <w:lang w:val="en-GB"/>
              </w:rPr>
              <w:t xml:space="preserve"> </w:t>
            </w:r>
            <w:proofErr w:type="spellStart"/>
            <w:r>
              <w:rPr>
                <w:rFonts w:ascii="Arial" w:hAnsi="Arial" w:cs="Arial"/>
                <w:sz w:val="20"/>
                <w:szCs w:val="20"/>
                <w:lang w:val="en-GB"/>
              </w:rPr>
              <w:t>т.б</w:t>
            </w:r>
            <w:proofErr w:type="spellEnd"/>
            <w:r>
              <w:rPr>
                <w:rFonts w:ascii="Arial" w:hAnsi="Arial" w:cs="Arial"/>
                <w:sz w:val="20"/>
                <w:szCs w:val="20"/>
                <w:lang w:val="en-GB"/>
              </w:rPr>
              <w:t>.</w:t>
            </w:r>
          </w:p>
        </w:tc>
        <w:tc>
          <w:tcPr>
            <w:tcW w:w="2640" w:type="dxa"/>
          </w:tcPr>
          <w:p w14:paraId="02B66B13"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Шу</w:t>
            </w:r>
            <w:proofErr w:type="spellEnd"/>
            <w:r>
              <w:rPr>
                <w:rFonts w:ascii="Arial" w:hAnsi="Arial" w:cs="Arial"/>
                <w:sz w:val="20"/>
                <w:szCs w:val="20"/>
                <w:lang w:val="en-GB"/>
              </w:rPr>
              <w:t xml:space="preserve"> </w:t>
            </w:r>
            <w:proofErr w:type="spellStart"/>
            <w:r>
              <w:rPr>
                <w:rFonts w:ascii="Arial" w:hAnsi="Arial" w:cs="Arial"/>
                <w:sz w:val="20"/>
                <w:szCs w:val="20"/>
                <w:lang w:val="en-GB"/>
              </w:rPr>
              <w:t>өлшеу</w:t>
            </w:r>
            <w:proofErr w:type="spellEnd"/>
            <w:r>
              <w:rPr>
                <w:rFonts w:ascii="Arial" w:hAnsi="Arial" w:cs="Arial"/>
                <w:sz w:val="20"/>
                <w:szCs w:val="20"/>
                <w:lang w:val="en-GB"/>
              </w:rPr>
              <w:t xml:space="preserve"> </w:t>
            </w:r>
            <w:proofErr w:type="spellStart"/>
            <w:r>
              <w:rPr>
                <w:rFonts w:ascii="Arial" w:hAnsi="Arial" w:cs="Arial"/>
                <w:sz w:val="20"/>
                <w:szCs w:val="20"/>
                <w:lang w:val="en-GB"/>
              </w:rPr>
              <w:t>құрылғысы</w:t>
            </w:r>
            <w:proofErr w:type="spellEnd"/>
          </w:p>
        </w:tc>
        <w:tc>
          <w:tcPr>
            <w:tcW w:w="2800" w:type="dxa"/>
          </w:tcPr>
          <w:p w14:paraId="2B36762B" w14:textId="77777777" w:rsidR="006B6003" w:rsidRDefault="00000000">
            <w:pPr>
              <w:tabs>
                <w:tab w:val="left" w:pos="290"/>
              </w:tabs>
              <w:rPr>
                <w:rFonts w:ascii="Arial" w:hAnsi="Arial" w:cs="Arial"/>
                <w:sz w:val="20"/>
                <w:szCs w:val="20"/>
                <w:lang w:val="kk-KZ"/>
              </w:rPr>
            </w:pPr>
            <w:proofErr w:type="spellStart"/>
            <w:r>
              <w:rPr>
                <w:rFonts w:ascii="Arial" w:hAnsi="Arial" w:cs="Arial"/>
                <w:sz w:val="20"/>
                <w:szCs w:val="20"/>
                <w:lang w:val="en-GB"/>
              </w:rPr>
              <w:t>Құрылыс</w:t>
            </w:r>
            <w:proofErr w:type="spellEnd"/>
            <w:r>
              <w:rPr>
                <w:rFonts w:ascii="Arial" w:hAnsi="Arial" w:cs="Arial"/>
                <w:sz w:val="20"/>
                <w:szCs w:val="20"/>
                <w:lang w:val="en-GB"/>
              </w:rPr>
              <w:t xml:space="preserve"> </w:t>
            </w:r>
            <w:proofErr w:type="spellStart"/>
            <w:r>
              <w:rPr>
                <w:rFonts w:ascii="Arial" w:hAnsi="Arial" w:cs="Arial"/>
                <w:sz w:val="20"/>
                <w:szCs w:val="20"/>
                <w:lang w:val="en-GB"/>
              </w:rPr>
              <w:t>кезеңінде</w:t>
            </w:r>
            <w:proofErr w:type="spellEnd"/>
            <w:r>
              <w:rPr>
                <w:rFonts w:ascii="Arial" w:hAnsi="Arial" w:cs="Arial"/>
                <w:sz w:val="20"/>
                <w:szCs w:val="20"/>
                <w:lang w:val="en-GB"/>
              </w:rPr>
              <w:t xml:space="preserve"> </w:t>
            </w:r>
            <w:proofErr w:type="spellStart"/>
            <w:r>
              <w:rPr>
                <w:rFonts w:ascii="Arial" w:hAnsi="Arial" w:cs="Arial"/>
                <w:sz w:val="20"/>
                <w:szCs w:val="20"/>
                <w:lang w:val="en-GB"/>
              </w:rPr>
              <w:t>ай</w:t>
            </w:r>
            <w:proofErr w:type="spellEnd"/>
            <w:r>
              <w:rPr>
                <w:rFonts w:ascii="Arial" w:hAnsi="Arial" w:cs="Arial"/>
                <w:sz w:val="20"/>
                <w:szCs w:val="20"/>
                <w:lang w:val="kk-KZ"/>
              </w:rPr>
              <w:t xml:space="preserve"> сайын</w:t>
            </w:r>
          </w:p>
        </w:tc>
        <w:tc>
          <w:tcPr>
            <w:tcW w:w="1820" w:type="dxa"/>
          </w:tcPr>
          <w:p w14:paraId="6360274A" w14:textId="77777777" w:rsidR="006B6003" w:rsidRDefault="00000000">
            <w:pPr>
              <w:tabs>
                <w:tab w:val="left" w:pos="290"/>
              </w:tabs>
              <w:rPr>
                <w:rFonts w:ascii="Arial" w:hAnsi="Arial" w:cs="Arial"/>
                <w:sz w:val="20"/>
                <w:szCs w:val="20"/>
                <w:lang w:val="kk-KZ"/>
              </w:rPr>
            </w:pPr>
            <w:r>
              <w:rPr>
                <w:rFonts w:ascii="Arial" w:hAnsi="Arial" w:cs="Arial"/>
                <w:sz w:val="20"/>
                <w:szCs w:val="20"/>
                <w:lang w:val="kk-KZ"/>
              </w:rPr>
              <w:t>Мердігер орындайды; ҚТЖ/CSC сәйкестікті тексереді</w:t>
            </w:r>
          </w:p>
        </w:tc>
      </w:tr>
      <w:tr w:rsidR="006B6003" w:rsidRPr="00820D7D" w14:paraId="54CBA247" w14:textId="77777777">
        <w:trPr>
          <w:cantSplit/>
        </w:trPr>
        <w:tc>
          <w:tcPr>
            <w:tcW w:w="2151" w:type="dxa"/>
          </w:tcPr>
          <w:p w14:paraId="1D73B1FE"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Судың</w:t>
            </w:r>
            <w:proofErr w:type="spellEnd"/>
            <w:r>
              <w:rPr>
                <w:rFonts w:ascii="Arial" w:hAnsi="Arial" w:cs="Arial"/>
                <w:sz w:val="20"/>
                <w:szCs w:val="20"/>
                <w:lang w:val="en-GB"/>
              </w:rPr>
              <w:t xml:space="preserve"> </w:t>
            </w:r>
            <w:proofErr w:type="spellStart"/>
            <w:r>
              <w:rPr>
                <w:rFonts w:ascii="Arial" w:hAnsi="Arial" w:cs="Arial"/>
                <w:sz w:val="20"/>
                <w:szCs w:val="20"/>
                <w:lang w:val="en-GB"/>
              </w:rPr>
              <w:t>сапасы</w:t>
            </w:r>
            <w:proofErr w:type="spellEnd"/>
          </w:p>
        </w:tc>
        <w:tc>
          <w:tcPr>
            <w:tcW w:w="3429" w:type="dxa"/>
          </w:tcPr>
          <w:p w14:paraId="7A802188"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Параметрлер</w:t>
            </w:r>
            <w:proofErr w:type="spellEnd"/>
            <w:r>
              <w:rPr>
                <w:rFonts w:ascii="Arial" w:hAnsi="Arial" w:cs="Arial"/>
                <w:sz w:val="20"/>
                <w:szCs w:val="20"/>
                <w:lang w:val="en-GB"/>
              </w:rPr>
              <w:t xml:space="preserve">: BOD, COD, TSS, TPH. </w:t>
            </w:r>
            <w:proofErr w:type="spellStart"/>
            <w:r>
              <w:rPr>
                <w:rFonts w:ascii="Arial" w:hAnsi="Arial" w:cs="Arial"/>
                <w:sz w:val="20"/>
                <w:szCs w:val="20"/>
                <w:lang w:val="en-GB"/>
              </w:rPr>
              <w:t>Қажет</w:t>
            </w:r>
            <w:proofErr w:type="spellEnd"/>
            <w:r>
              <w:rPr>
                <w:rFonts w:ascii="Arial" w:hAnsi="Arial" w:cs="Arial"/>
                <w:sz w:val="20"/>
                <w:szCs w:val="20"/>
                <w:lang w:val="en-GB"/>
              </w:rPr>
              <w:t xml:space="preserve"> </w:t>
            </w:r>
            <w:proofErr w:type="spellStart"/>
            <w:r>
              <w:rPr>
                <w:rFonts w:ascii="Arial" w:hAnsi="Arial" w:cs="Arial"/>
                <w:sz w:val="20"/>
                <w:szCs w:val="20"/>
                <w:lang w:val="en-GB"/>
              </w:rPr>
              <w:t>болған</w:t>
            </w:r>
            <w:proofErr w:type="spellEnd"/>
            <w:r>
              <w:rPr>
                <w:rFonts w:ascii="Arial" w:hAnsi="Arial" w:cs="Arial"/>
                <w:sz w:val="20"/>
                <w:szCs w:val="20"/>
                <w:lang w:val="en-GB"/>
              </w:rPr>
              <w:t xml:space="preserve"> </w:t>
            </w:r>
            <w:proofErr w:type="spellStart"/>
            <w:r>
              <w:rPr>
                <w:rFonts w:ascii="Arial" w:hAnsi="Arial" w:cs="Arial"/>
                <w:sz w:val="20"/>
                <w:szCs w:val="20"/>
                <w:lang w:val="en-GB"/>
              </w:rPr>
              <w:t>жағдайда</w:t>
            </w:r>
            <w:proofErr w:type="spellEnd"/>
            <w:r>
              <w:rPr>
                <w:rFonts w:ascii="Arial" w:hAnsi="Arial" w:cs="Arial"/>
                <w:sz w:val="20"/>
                <w:szCs w:val="20"/>
                <w:lang w:val="en-GB"/>
              </w:rPr>
              <w:t xml:space="preserve"> </w:t>
            </w:r>
            <w:proofErr w:type="spellStart"/>
            <w:r>
              <w:rPr>
                <w:rFonts w:ascii="Arial" w:hAnsi="Arial" w:cs="Arial"/>
                <w:sz w:val="20"/>
                <w:szCs w:val="20"/>
                <w:lang w:val="en-GB"/>
              </w:rPr>
              <w:t>қосымша</w:t>
            </w:r>
            <w:proofErr w:type="spellEnd"/>
            <w:r>
              <w:rPr>
                <w:rFonts w:ascii="Arial" w:hAnsi="Arial" w:cs="Arial"/>
                <w:sz w:val="20"/>
                <w:szCs w:val="20"/>
                <w:lang w:val="en-GB"/>
              </w:rPr>
              <w:t xml:space="preserve"> </w:t>
            </w:r>
            <w:proofErr w:type="spellStart"/>
            <w:r>
              <w:rPr>
                <w:rFonts w:ascii="Arial" w:hAnsi="Arial" w:cs="Arial"/>
                <w:sz w:val="20"/>
                <w:szCs w:val="20"/>
                <w:lang w:val="en-GB"/>
              </w:rPr>
              <w:t>параметрлер</w:t>
            </w:r>
            <w:proofErr w:type="spellEnd"/>
            <w:r>
              <w:rPr>
                <w:rFonts w:ascii="Arial" w:hAnsi="Arial" w:cs="Arial"/>
                <w:sz w:val="20"/>
                <w:szCs w:val="20"/>
                <w:lang w:val="en-GB"/>
              </w:rPr>
              <w:t xml:space="preserve"> </w:t>
            </w:r>
            <w:proofErr w:type="spellStart"/>
            <w:r>
              <w:rPr>
                <w:rFonts w:ascii="Arial" w:hAnsi="Arial" w:cs="Arial"/>
                <w:sz w:val="20"/>
                <w:szCs w:val="20"/>
                <w:lang w:val="en-GB"/>
              </w:rPr>
              <w:t>енгізіледі</w:t>
            </w:r>
            <w:proofErr w:type="spellEnd"/>
          </w:p>
        </w:tc>
        <w:tc>
          <w:tcPr>
            <w:tcW w:w="1920" w:type="dxa"/>
          </w:tcPr>
          <w:p w14:paraId="20934A75"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Ірі</w:t>
            </w:r>
            <w:proofErr w:type="spellEnd"/>
            <w:r>
              <w:rPr>
                <w:rFonts w:ascii="Arial" w:hAnsi="Arial" w:cs="Arial"/>
                <w:sz w:val="20"/>
                <w:szCs w:val="20"/>
                <w:lang w:val="en-GB"/>
              </w:rPr>
              <w:t xml:space="preserve"> </w:t>
            </w:r>
            <w:proofErr w:type="spellStart"/>
            <w:r>
              <w:rPr>
                <w:rFonts w:ascii="Arial" w:hAnsi="Arial" w:cs="Arial"/>
                <w:sz w:val="20"/>
                <w:szCs w:val="20"/>
                <w:lang w:val="en-GB"/>
              </w:rPr>
              <w:t>су</w:t>
            </w:r>
            <w:proofErr w:type="spellEnd"/>
            <w:r>
              <w:rPr>
                <w:rFonts w:ascii="Arial" w:hAnsi="Arial" w:cs="Arial"/>
                <w:sz w:val="20"/>
                <w:szCs w:val="20"/>
                <w:lang w:val="en-GB"/>
              </w:rPr>
              <w:t xml:space="preserve"> </w:t>
            </w:r>
            <w:proofErr w:type="spellStart"/>
            <w:r>
              <w:rPr>
                <w:rFonts w:ascii="Arial" w:hAnsi="Arial" w:cs="Arial"/>
                <w:sz w:val="20"/>
                <w:szCs w:val="20"/>
                <w:lang w:val="en-GB"/>
              </w:rPr>
              <w:t>арналары</w:t>
            </w:r>
            <w:proofErr w:type="spellEnd"/>
            <w:r>
              <w:rPr>
                <w:rFonts w:ascii="Arial" w:hAnsi="Arial" w:cs="Arial"/>
                <w:sz w:val="20"/>
                <w:szCs w:val="20"/>
                <w:lang w:val="en-GB"/>
              </w:rPr>
              <w:t xml:space="preserve"> (</w:t>
            </w:r>
            <w:proofErr w:type="spellStart"/>
            <w:r>
              <w:rPr>
                <w:rFonts w:ascii="Arial" w:hAnsi="Arial" w:cs="Arial"/>
                <w:sz w:val="20"/>
                <w:szCs w:val="20"/>
                <w:lang w:val="en-GB"/>
              </w:rPr>
              <w:t>каналдар</w:t>
            </w:r>
            <w:proofErr w:type="spellEnd"/>
            <w:r>
              <w:rPr>
                <w:rFonts w:ascii="Arial" w:hAnsi="Arial" w:cs="Arial"/>
                <w:sz w:val="20"/>
                <w:szCs w:val="20"/>
                <w:lang w:val="en-GB"/>
              </w:rPr>
              <w:t xml:space="preserve">, </w:t>
            </w:r>
            <w:proofErr w:type="spellStart"/>
            <w:r>
              <w:rPr>
                <w:rFonts w:ascii="Arial" w:hAnsi="Arial" w:cs="Arial"/>
                <w:sz w:val="20"/>
                <w:szCs w:val="20"/>
                <w:lang w:val="en-GB"/>
              </w:rPr>
              <w:t>өзендер</w:t>
            </w:r>
            <w:proofErr w:type="spellEnd"/>
            <w:r>
              <w:rPr>
                <w:rFonts w:ascii="Arial" w:hAnsi="Arial" w:cs="Arial"/>
                <w:sz w:val="20"/>
                <w:szCs w:val="20"/>
                <w:lang w:val="en-GB"/>
              </w:rPr>
              <w:t xml:space="preserve">) – </w:t>
            </w:r>
            <w:proofErr w:type="spellStart"/>
            <w:r>
              <w:rPr>
                <w:rFonts w:ascii="Arial" w:hAnsi="Arial" w:cs="Arial"/>
                <w:sz w:val="20"/>
                <w:szCs w:val="20"/>
                <w:lang w:val="en-GB"/>
              </w:rPr>
              <w:t>көпір</w:t>
            </w:r>
            <w:proofErr w:type="spellEnd"/>
            <w:r>
              <w:rPr>
                <w:rFonts w:ascii="Arial" w:hAnsi="Arial" w:cs="Arial"/>
                <w:sz w:val="20"/>
                <w:szCs w:val="20"/>
                <w:lang w:val="en-GB"/>
              </w:rPr>
              <w:t xml:space="preserve"> </w:t>
            </w:r>
            <w:proofErr w:type="spellStart"/>
            <w:r>
              <w:rPr>
                <w:rFonts w:ascii="Arial" w:hAnsi="Arial" w:cs="Arial"/>
                <w:sz w:val="20"/>
                <w:szCs w:val="20"/>
                <w:lang w:val="en-GB"/>
              </w:rPr>
              <w:t>нүктелерінен</w:t>
            </w:r>
            <w:proofErr w:type="spellEnd"/>
            <w:r>
              <w:rPr>
                <w:rFonts w:ascii="Arial" w:hAnsi="Arial" w:cs="Arial"/>
                <w:sz w:val="20"/>
                <w:szCs w:val="20"/>
                <w:lang w:val="en-GB"/>
              </w:rPr>
              <w:t xml:space="preserve"> 50 м </w:t>
            </w:r>
            <w:proofErr w:type="spellStart"/>
            <w:r>
              <w:rPr>
                <w:rFonts w:ascii="Arial" w:hAnsi="Arial" w:cs="Arial"/>
                <w:sz w:val="20"/>
                <w:szCs w:val="20"/>
                <w:lang w:val="en-GB"/>
              </w:rPr>
              <w:t>жоғары</w:t>
            </w:r>
            <w:proofErr w:type="spellEnd"/>
            <w:r>
              <w:rPr>
                <w:rFonts w:ascii="Arial" w:hAnsi="Arial" w:cs="Arial"/>
                <w:sz w:val="20"/>
                <w:szCs w:val="20"/>
                <w:lang w:val="en-GB"/>
              </w:rPr>
              <w:t xml:space="preserve"> </w:t>
            </w:r>
            <w:proofErr w:type="spellStart"/>
            <w:r>
              <w:rPr>
                <w:rFonts w:ascii="Arial" w:hAnsi="Arial" w:cs="Arial"/>
                <w:sz w:val="20"/>
                <w:szCs w:val="20"/>
                <w:lang w:val="en-GB"/>
              </w:rPr>
              <w:t>және</w:t>
            </w:r>
            <w:proofErr w:type="spellEnd"/>
            <w:r>
              <w:rPr>
                <w:rFonts w:ascii="Arial" w:hAnsi="Arial" w:cs="Arial"/>
                <w:sz w:val="20"/>
                <w:szCs w:val="20"/>
                <w:lang w:val="en-GB"/>
              </w:rPr>
              <w:t xml:space="preserve"> </w:t>
            </w:r>
            <w:proofErr w:type="spellStart"/>
            <w:r>
              <w:rPr>
                <w:rFonts w:ascii="Arial" w:hAnsi="Arial" w:cs="Arial"/>
                <w:sz w:val="20"/>
                <w:szCs w:val="20"/>
                <w:lang w:val="en-GB"/>
              </w:rPr>
              <w:t>төмен</w:t>
            </w:r>
            <w:proofErr w:type="spellEnd"/>
            <w:r>
              <w:rPr>
                <w:rFonts w:ascii="Arial" w:hAnsi="Arial" w:cs="Arial"/>
                <w:sz w:val="20"/>
                <w:szCs w:val="20"/>
                <w:lang w:val="en-GB"/>
              </w:rPr>
              <w:t xml:space="preserve">; </w:t>
            </w:r>
            <w:proofErr w:type="spellStart"/>
            <w:r>
              <w:rPr>
                <w:rFonts w:ascii="Arial" w:hAnsi="Arial" w:cs="Arial"/>
                <w:sz w:val="20"/>
                <w:szCs w:val="20"/>
                <w:lang w:val="en-GB"/>
              </w:rPr>
              <w:t>тұрақты</w:t>
            </w:r>
            <w:proofErr w:type="spellEnd"/>
            <w:r>
              <w:rPr>
                <w:rFonts w:ascii="Arial" w:hAnsi="Arial" w:cs="Arial"/>
                <w:sz w:val="20"/>
                <w:szCs w:val="20"/>
                <w:lang w:val="en-GB"/>
              </w:rPr>
              <w:t xml:space="preserve"> </w:t>
            </w:r>
            <w:proofErr w:type="spellStart"/>
            <w:r>
              <w:rPr>
                <w:rFonts w:ascii="Arial" w:hAnsi="Arial" w:cs="Arial"/>
                <w:sz w:val="20"/>
                <w:szCs w:val="20"/>
                <w:lang w:val="en-GB"/>
              </w:rPr>
              <w:t>су</w:t>
            </w:r>
            <w:proofErr w:type="spellEnd"/>
            <w:r>
              <w:rPr>
                <w:rFonts w:ascii="Arial" w:hAnsi="Arial" w:cs="Arial"/>
                <w:sz w:val="20"/>
                <w:szCs w:val="20"/>
                <w:lang w:val="en-GB"/>
              </w:rPr>
              <w:t xml:space="preserve"> </w:t>
            </w:r>
            <w:proofErr w:type="spellStart"/>
            <w:r>
              <w:rPr>
                <w:rFonts w:ascii="Arial" w:hAnsi="Arial" w:cs="Arial"/>
                <w:sz w:val="20"/>
                <w:szCs w:val="20"/>
                <w:lang w:val="en-GB"/>
              </w:rPr>
              <w:t>айдындары</w:t>
            </w:r>
            <w:proofErr w:type="spellEnd"/>
            <w:r>
              <w:rPr>
                <w:rFonts w:ascii="Arial" w:hAnsi="Arial" w:cs="Arial"/>
                <w:sz w:val="20"/>
                <w:szCs w:val="20"/>
                <w:lang w:val="en-GB"/>
              </w:rPr>
              <w:t xml:space="preserve"> – </w:t>
            </w:r>
            <w:proofErr w:type="spellStart"/>
            <w:r>
              <w:rPr>
                <w:rFonts w:ascii="Arial" w:hAnsi="Arial" w:cs="Arial"/>
                <w:sz w:val="20"/>
                <w:szCs w:val="20"/>
                <w:lang w:val="en-GB"/>
              </w:rPr>
              <w:t>жағадан</w:t>
            </w:r>
            <w:proofErr w:type="spellEnd"/>
            <w:r>
              <w:rPr>
                <w:rFonts w:ascii="Arial" w:hAnsi="Arial" w:cs="Arial"/>
                <w:sz w:val="20"/>
                <w:szCs w:val="20"/>
                <w:lang w:val="en-GB"/>
              </w:rPr>
              <w:t xml:space="preserve"> 10 м </w:t>
            </w:r>
            <w:proofErr w:type="spellStart"/>
            <w:r>
              <w:rPr>
                <w:rFonts w:ascii="Arial" w:hAnsi="Arial" w:cs="Arial"/>
                <w:sz w:val="20"/>
                <w:szCs w:val="20"/>
                <w:lang w:val="en-GB"/>
              </w:rPr>
              <w:t>қашықтықта</w:t>
            </w:r>
            <w:proofErr w:type="spellEnd"/>
          </w:p>
        </w:tc>
        <w:tc>
          <w:tcPr>
            <w:tcW w:w="2640" w:type="dxa"/>
          </w:tcPr>
          <w:p w14:paraId="4D9C1B48" w14:textId="77777777" w:rsidR="006B6003" w:rsidRDefault="00000000">
            <w:pPr>
              <w:tabs>
                <w:tab w:val="left" w:pos="290"/>
              </w:tabs>
              <w:rPr>
                <w:rFonts w:ascii="Arial" w:hAnsi="Arial" w:cs="Arial"/>
                <w:sz w:val="20"/>
                <w:szCs w:val="20"/>
                <w:lang w:val="ru-RU"/>
              </w:rPr>
            </w:pPr>
            <w:r>
              <w:rPr>
                <w:rFonts w:ascii="Arial" w:hAnsi="Arial" w:cs="Arial"/>
                <w:sz w:val="20"/>
                <w:szCs w:val="20"/>
                <w:lang w:val="ru-RU"/>
              </w:rPr>
              <w:t xml:space="preserve">Су </w:t>
            </w:r>
            <w:proofErr w:type="spellStart"/>
            <w:r>
              <w:rPr>
                <w:rFonts w:ascii="Arial" w:hAnsi="Arial" w:cs="Arial"/>
                <w:sz w:val="20"/>
                <w:szCs w:val="20"/>
                <w:lang w:val="ru-RU"/>
              </w:rPr>
              <w:t>сынамаларын</w:t>
            </w:r>
            <w:proofErr w:type="spellEnd"/>
            <w:r>
              <w:rPr>
                <w:rFonts w:ascii="Arial" w:hAnsi="Arial" w:cs="Arial"/>
                <w:sz w:val="20"/>
                <w:szCs w:val="20"/>
                <w:lang w:val="ru-RU"/>
              </w:rPr>
              <w:t xml:space="preserve"> </w:t>
            </w:r>
            <w:proofErr w:type="spellStart"/>
            <w:r>
              <w:rPr>
                <w:rFonts w:ascii="Arial" w:hAnsi="Arial" w:cs="Arial"/>
                <w:sz w:val="20"/>
                <w:szCs w:val="20"/>
                <w:lang w:val="ru-RU"/>
              </w:rPr>
              <w:t>алу</w:t>
            </w:r>
            <w:proofErr w:type="spellEnd"/>
            <w:r>
              <w:rPr>
                <w:rFonts w:ascii="Arial" w:hAnsi="Arial" w:cs="Arial"/>
                <w:sz w:val="20"/>
                <w:szCs w:val="20"/>
                <w:lang w:val="ru-RU"/>
              </w:rPr>
              <w:t xml:space="preserve">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зертханалық</w:t>
            </w:r>
            <w:proofErr w:type="spellEnd"/>
            <w:r>
              <w:rPr>
                <w:rFonts w:ascii="Arial" w:hAnsi="Arial" w:cs="Arial"/>
                <w:sz w:val="20"/>
                <w:szCs w:val="20"/>
                <w:lang w:val="ru-RU"/>
              </w:rPr>
              <w:t xml:space="preserve"> </w:t>
            </w:r>
            <w:proofErr w:type="spellStart"/>
            <w:r>
              <w:rPr>
                <w:rFonts w:ascii="Arial" w:hAnsi="Arial" w:cs="Arial"/>
                <w:sz w:val="20"/>
                <w:szCs w:val="20"/>
                <w:lang w:val="ru-RU"/>
              </w:rPr>
              <w:t>талдау</w:t>
            </w:r>
            <w:proofErr w:type="spellEnd"/>
          </w:p>
        </w:tc>
        <w:tc>
          <w:tcPr>
            <w:tcW w:w="2800" w:type="dxa"/>
          </w:tcPr>
          <w:p w14:paraId="78CF7C82" w14:textId="77777777" w:rsidR="006B6003" w:rsidRDefault="00000000">
            <w:pPr>
              <w:tabs>
                <w:tab w:val="left" w:pos="290"/>
              </w:tabs>
              <w:rPr>
                <w:rFonts w:ascii="Arial" w:hAnsi="Arial" w:cs="Arial"/>
                <w:sz w:val="20"/>
                <w:szCs w:val="20"/>
                <w:lang w:val="ru-RU"/>
              </w:rPr>
            </w:pPr>
            <w:proofErr w:type="spellStart"/>
            <w:r>
              <w:rPr>
                <w:rFonts w:ascii="Arial" w:hAnsi="Arial" w:cs="Arial"/>
                <w:sz w:val="20"/>
                <w:szCs w:val="20"/>
                <w:lang w:val="ru-RU"/>
              </w:rPr>
              <w:t>Жоба</w:t>
            </w:r>
            <w:proofErr w:type="spellEnd"/>
            <w:r>
              <w:rPr>
                <w:rFonts w:ascii="Arial" w:hAnsi="Arial" w:cs="Arial"/>
                <w:sz w:val="20"/>
                <w:szCs w:val="20"/>
                <w:lang w:val="ru-RU"/>
              </w:rPr>
              <w:t xml:space="preserve"> </w:t>
            </w:r>
            <w:proofErr w:type="spellStart"/>
            <w:r>
              <w:rPr>
                <w:rFonts w:ascii="Arial" w:hAnsi="Arial" w:cs="Arial"/>
                <w:sz w:val="20"/>
                <w:szCs w:val="20"/>
                <w:lang w:val="ru-RU"/>
              </w:rPr>
              <w:t>басталар</w:t>
            </w:r>
            <w:proofErr w:type="spellEnd"/>
            <w:r>
              <w:rPr>
                <w:rFonts w:ascii="Arial" w:hAnsi="Arial" w:cs="Arial"/>
                <w:sz w:val="20"/>
                <w:szCs w:val="20"/>
                <w:lang w:val="ru-RU"/>
              </w:rPr>
              <w:t xml:space="preserve"> </w:t>
            </w:r>
            <w:proofErr w:type="spellStart"/>
            <w:r>
              <w:rPr>
                <w:rFonts w:ascii="Arial" w:hAnsi="Arial" w:cs="Arial"/>
                <w:sz w:val="20"/>
                <w:szCs w:val="20"/>
                <w:lang w:val="ru-RU"/>
              </w:rPr>
              <w:t>алдында</w:t>
            </w:r>
            <w:proofErr w:type="spellEnd"/>
            <w:r>
              <w:rPr>
                <w:rFonts w:ascii="Arial" w:hAnsi="Arial" w:cs="Arial"/>
                <w:sz w:val="20"/>
                <w:szCs w:val="20"/>
                <w:lang w:val="ru-RU"/>
              </w:rPr>
              <w:t xml:space="preserve"> (</w:t>
            </w:r>
            <w:proofErr w:type="spellStart"/>
            <w:r>
              <w:rPr>
                <w:rFonts w:ascii="Arial" w:hAnsi="Arial" w:cs="Arial"/>
                <w:sz w:val="20"/>
                <w:szCs w:val="20"/>
                <w:lang w:val="ru-RU"/>
              </w:rPr>
              <w:t>негізгі</w:t>
            </w:r>
            <w:proofErr w:type="spellEnd"/>
            <w:r>
              <w:rPr>
                <w:rFonts w:ascii="Arial" w:hAnsi="Arial" w:cs="Arial"/>
                <w:sz w:val="20"/>
                <w:szCs w:val="20"/>
                <w:lang w:val="ru-RU"/>
              </w:rPr>
              <w:t xml:space="preserve"> </w:t>
            </w:r>
            <w:proofErr w:type="spellStart"/>
            <w:r>
              <w:rPr>
                <w:rFonts w:ascii="Arial" w:hAnsi="Arial" w:cs="Arial"/>
                <w:sz w:val="20"/>
                <w:szCs w:val="20"/>
                <w:lang w:val="ru-RU"/>
              </w:rPr>
              <w:t>деңгей</w:t>
            </w:r>
            <w:proofErr w:type="spellEnd"/>
            <w:r>
              <w:rPr>
                <w:rFonts w:ascii="Arial" w:hAnsi="Arial" w:cs="Arial"/>
                <w:sz w:val="20"/>
                <w:szCs w:val="20"/>
                <w:lang w:val="ru-RU"/>
              </w:rPr>
              <w:t xml:space="preserve">); ай </w:t>
            </w:r>
            <w:proofErr w:type="spellStart"/>
            <w:r>
              <w:rPr>
                <w:rFonts w:ascii="Arial" w:hAnsi="Arial" w:cs="Arial"/>
                <w:sz w:val="20"/>
                <w:szCs w:val="20"/>
                <w:lang w:val="ru-RU"/>
              </w:rPr>
              <w:t>сайын</w:t>
            </w:r>
            <w:proofErr w:type="spellEnd"/>
            <w:r>
              <w:rPr>
                <w:rFonts w:ascii="Arial" w:hAnsi="Arial" w:cs="Arial"/>
                <w:sz w:val="20"/>
                <w:szCs w:val="20"/>
                <w:lang w:val="ru-RU"/>
              </w:rPr>
              <w:t xml:space="preserve"> </w:t>
            </w:r>
            <w:proofErr w:type="spellStart"/>
            <w:r>
              <w:rPr>
                <w:rFonts w:ascii="Arial" w:hAnsi="Arial" w:cs="Arial"/>
                <w:sz w:val="20"/>
                <w:szCs w:val="20"/>
                <w:lang w:val="ru-RU"/>
              </w:rPr>
              <w:t>және</w:t>
            </w:r>
            <w:proofErr w:type="spellEnd"/>
            <w:r>
              <w:rPr>
                <w:rFonts w:ascii="Arial" w:hAnsi="Arial" w:cs="Arial"/>
                <w:sz w:val="20"/>
                <w:szCs w:val="20"/>
                <w:lang w:val="ru-RU"/>
              </w:rPr>
              <w:t xml:space="preserve"> </w:t>
            </w:r>
            <w:proofErr w:type="spellStart"/>
            <w:r>
              <w:rPr>
                <w:rFonts w:ascii="Arial" w:hAnsi="Arial" w:cs="Arial"/>
                <w:sz w:val="20"/>
                <w:szCs w:val="20"/>
                <w:lang w:val="ru-RU"/>
              </w:rPr>
              <w:t>тоқсан</w:t>
            </w:r>
            <w:proofErr w:type="spellEnd"/>
            <w:r>
              <w:rPr>
                <w:rFonts w:ascii="Arial" w:hAnsi="Arial" w:cs="Arial"/>
                <w:sz w:val="20"/>
                <w:szCs w:val="20"/>
                <w:lang w:val="ru-RU"/>
              </w:rPr>
              <w:t xml:space="preserve"> </w:t>
            </w:r>
            <w:proofErr w:type="spellStart"/>
            <w:r>
              <w:rPr>
                <w:rFonts w:ascii="Arial" w:hAnsi="Arial" w:cs="Arial"/>
                <w:sz w:val="20"/>
                <w:szCs w:val="20"/>
                <w:lang w:val="ru-RU"/>
              </w:rPr>
              <w:t>сайын</w:t>
            </w:r>
            <w:proofErr w:type="spellEnd"/>
            <w:r>
              <w:rPr>
                <w:rFonts w:ascii="Arial" w:hAnsi="Arial" w:cs="Arial"/>
                <w:sz w:val="20"/>
                <w:szCs w:val="20"/>
                <w:lang w:val="ru-RU"/>
              </w:rPr>
              <w:t xml:space="preserve"> </w:t>
            </w:r>
            <w:proofErr w:type="spellStart"/>
            <w:r>
              <w:rPr>
                <w:rFonts w:ascii="Arial" w:hAnsi="Arial" w:cs="Arial"/>
                <w:sz w:val="20"/>
                <w:szCs w:val="20"/>
                <w:lang w:val="ru-RU"/>
              </w:rPr>
              <w:t>құрылыс</w:t>
            </w:r>
            <w:proofErr w:type="spellEnd"/>
            <w:r>
              <w:rPr>
                <w:rFonts w:ascii="Arial" w:hAnsi="Arial" w:cs="Arial"/>
                <w:sz w:val="20"/>
                <w:szCs w:val="20"/>
                <w:lang w:val="ru-RU"/>
              </w:rPr>
              <w:t xml:space="preserve"> </w:t>
            </w:r>
            <w:proofErr w:type="spellStart"/>
            <w:r>
              <w:rPr>
                <w:rFonts w:ascii="Arial" w:hAnsi="Arial" w:cs="Arial"/>
                <w:sz w:val="20"/>
                <w:szCs w:val="20"/>
                <w:lang w:val="ru-RU"/>
              </w:rPr>
              <w:t>кезінде</w:t>
            </w:r>
            <w:proofErr w:type="spellEnd"/>
            <w:r>
              <w:rPr>
                <w:rFonts w:ascii="Arial" w:hAnsi="Arial" w:cs="Arial"/>
                <w:sz w:val="20"/>
                <w:szCs w:val="20"/>
                <w:lang w:val="ru-RU"/>
              </w:rPr>
              <w:t xml:space="preserve">; </w:t>
            </w:r>
            <w:proofErr w:type="spellStart"/>
            <w:r>
              <w:rPr>
                <w:rFonts w:ascii="Arial" w:hAnsi="Arial" w:cs="Arial"/>
                <w:sz w:val="20"/>
                <w:szCs w:val="20"/>
                <w:lang w:val="ru-RU"/>
              </w:rPr>
              <w:t>жоба</w:t>
            </w:r>
            <w:proofErr w:type="spellEnd"/>
            <w:r>
              <w:rPr>
                <w:rFonts w:ascii="Arial" w:hAnsi="Arial" w:cs="Arial"/>
                <w:sz w:val="20"/>
                <w:szCs w:val="20"/>
                <w:lang w:val="ru-RU"/>
              </w:rPr>
              <w:t xml:space="preserve"> </w:t>
            </w:r>
            <w:proofErr w:type="spellStart"/>
            <w:r>
              <w:rPr>
                <w:rFonts w:ascii="Arial" w:hAnsi="Arial" w:cs="Arial"/>
                <w:sz w:val="20"/>
                <w:szCs w:val="20"/>
                <w:lang w:val="ru-RU"/>
              </w:rPr>
              <w:t>соңында</w:t>
            </w:r>
            <w:proofErr w:type="spellEnd"/>
          </w:p>
        </w:tc>
        <w:tc>
          <w:tcPr>
            <w:tcW w:w="1820" w:type="dxa"/>
          </w:tcPr>
          <w:p w14:paraId="4AE881E2" w14:textId="77777777" w:rsidR="006B6003" w:rsidRDefault="00000000">
            <w:pPr>
              <w:tabs>
                <w:tab w:val="left" w:pos="290"/>
              </w:tabs>
              <w:rPr>
                <w:rFonts w:ascii="Arial" w:hAnsi="Arial" w:cs="Arial"/>
                <w:sz w:val="20"/>
                <w:szCs w:val="20"/>
                <w:lang w:val="ru-RU"/>
              </w:rPr>
            </w:pPr>
            <w:proofErr w:type="spellStart"/>
            <w:r>
              <w:rPr>
                <w:rFonts w:ascii="Arial" w:hAnsi="Arial" w:cs="Arial"/>
                <w:sz w:val="20"/>
                <w:szCs w:val="20"/>
                <w:lang w:val="ru-RU"/>
              </w:rPr>
              <w:t>Мердігер</w:t>
            </w:r>
            <w:proofErr w:type="spellEnd"/>
            <w:r>
              <w:rPr>
                <w:rFonts w:ascii="Arial" w:hAnsi="Arial" w:cs="Arial"/>
                <w:sz w:val="20"/>
                <w:szCs w:val="20"/>
                <w:lang w:val="ru-RU"/>
              </w:rPr>
              <w:t xml:space="preserve"> </w:t>
            </w:r>
            <w:proofErr w:type="spellStart"/>
            <w:r>
              <w:rPr>
                <w:rFonts w:ascii="Arial" w:hAnsi="Arial" w:cs="Arial"/>
                <w:sz w:val="20"/>
                <w:szCs w:val="20"/>
                <w:lang w:val="ru-RU"/>
              </w:rPr>
              <w:t>орындайды</w:t>
            </w:r>
            <w:proofErr w:type="spellEnd"/>
            <w:r>
              <w:rPr>
                <w:rFonts w:ascii="Arial" w:hAnsi="Arial" w:cs="Arial"/>
                <w:sz w:val="20"/>
                <w:szCs w:val="20"/>
                <w:lang w:val="ru-RU"/>
              </w:rPr>
              <w:t>; ҚТЖ/</w:t>
            </w:r>
            <w:r>
              <w:rPr>
                <w:rFonts w:ascii="Arial" w:hAnsi="Arial" w:cs="Arial"/>
                <w:sz w:val="20"/>
                <w:szCs w:val="20"/>
                <w:lang w:val="en-GB"/>
              </w:rPr>
              <w:t>CSC</w:t>
            </w:r>
            <w:r>
              <w:rPr>
                <w:rFonts w:ascii="Arial" w:hAnsi="Arial" w:cs="Arial"/>
                <w:sz w:val="20"/>
                <w:szCs w:val="20"/>
                <w:lang w:val="ru-RU"/>
              </w:rPr>
              <w:t xml:space="preserve"> </w:t>
            </w:r>
            <w:proofErr w:type="spellStart"/>
            <w:r>
              <w:rPr>
                <w:rFonts w:ascii="Arial" w:hAnsi="Arial" w:cs="Arial"/>
                <w:sz w:val="20"/>
                <w:szCs w:val="20"/>
                <w:lang w:val="ru-RU"/>
              </w:rPr>
              <w:t>сәйкестікті</w:t>
            </w:r>
            <w:proofErr w:type="spellEnd"/>
            <w:r>
              <w:rPr>
                <w:rFonts w:ascii="Arial" w:hAnsi="Arial" w:cs="Arial"/>
                <w:sz w:val="20"/>
                <w:szCs w:val="20"/>
                <w:lang w:val="ru-RU"/>
              </w:rPr>
              <w:t xml:space="preserve"> </w:t>
            </w:r>
            <w:proofErr w:type="spellStart"/>
            <w:r>
              <w:rPr>
                <w:rFonts w:ascii="Arial" w:hAnsi="Arial" w:cs="Arial"/>
                <w:sz w:val="20"/>
                <w:szCs w:val="20"/>
                <w:lang w:val="ru-RU"/>
              </w:rPr>
              <w:t>тексереді</w:t>
            </w:r>
            <w:proofErr w:type="spellEnd"/>
          </w:p>
        </w:tc>
      </w:tr>
      <w:tr w:rsidR="006B6003" w14:paraId="6400007C" w14:textId="77777777">
        <w:trPr>
          <w:cantSplit/>
        </w:trPr>
        <w:tc>
          <w:tcPr>
            <w:tcW w:w="2151" w:type="dxa"/>
          </w:tcPr>
          <w:p w14:paraId="231D5C34"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Қауымдастық</w:t>
            </w:r>
            <w:proofErr w:type="spellEnd"/>
            <w:r>
              <w:rPr>
                <w:rFonts w:ascii="Arial" w:hAnsi="Arial" w:cs="Arial"/>
                <w:sz w:val="20"/>
                <w:szCs w:val="20"/>
                <w:lang w:val="en-GB"/>
              </w:rPr>
              <w:t xml:space="preserve"> </w:t>
            </w:r>
            <w:proofErr w:type="spellStart"/>
            <w:r>
              <w:rPr>
                <w:rFonts w:ascii="Arial" w:hAnsi="Arial" w:cs="Arial"/>
                <w:sz w:val="20"/>
                <w:szCs w:val="20"/>
                <w:lang w:val="en-GB"/>
              </w:rPr>
              <w:t>қауіпсіздігі</w:t>
            </w:r>
            <w:proofErr w:type="spellEnd"/>
          </w:p>
        </w:tc>
        <w:tc>
          <w:tcPr>
            <w:tcW w:w="3429" w:type="dxa"/>
          </w:tcPr>
          <w:p w14:paraId="38670BA3"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Жол</w:t>
            </w:r>
            <w:proofErr w:type="spellEnd"/>
            <w:r>
              <w:rPr>
                <w:rFonts w:ascii="Arial" w:hAnsi="Arial" w:cs="Arial"/>
                <w:sz w:val="20"/>
                <w:szCs w:val="20"/>
                <w:lang w:val="en-GB"/>
              </w:rPr>
              <w:t xml:space="preserve"> </w:t>
            </w:r>
            <w:proofErr w:type="spellStart"/>
            <w:r>
              <w:rPr>
                <w:rFonts w:ascii="Arial" w:hAnsi="Arial" w:cs="Arial"/>
                <w:sz w:val="20"/>
                <w:szCs w:val="20"/>
                <w:lang w:val="en-GB"/>
              </w:rPr>
              <w:t>қозғалысы</w:t>
            </w:r>
            <w:proofErr w:type="spellEnd"/>
            <w:r>
              <w:rPr>
                <w:rFonts w:ascii="Arial" w:hAnsi="Arial" w:cs="Arial"/>
                <w:sz w:val="20"/>
                <w:szCs w:val="20"/>
                <w:lang w:val="en-GB"/>
              </w:rPr>
              <w:t xml:space="preserve"> </w:t>
            </w:r>
            <w:proofErr w:type="spellStart"/>
            <w:r>
              <w:rPr>
                <w:rFonts w:ascii="Arial" w:hAnsi="Arial" w:cs="Arial"/>
                <w:sz w:val="20"/>
                <w:szCs w:val="20"/>
                <w:lang w:val="en-GB"/>
              </w:rPr>
              <w:t>қауіпсіздігі</w:t>
            </w:r>
            <w:proofErr w:type="spellEnd"/>
            <w:r>
              <w:rPr>
                <w:rFonts w:ascii="Arial" w:hAnsi="Arial" w:cs="Arial"/>
                <w:sz w:val="20"/>
                <w:szCs w:val="20"/>
                <w:lang w:val="en-GB"/>
              </w:rPr>
              <w:t xml:space="preserve">, </w:t>
            </w:r>
            <w:proofErr w:type="spellStart"/>
            <w:r>
              <w:rPr>
                <w:rFonts w:ascii="Arial" w:hAnsi="Arial" w:cs="Arial"/>
                <w:sz w:val="20"/>
                <w:szCs w:val="20"/>
                <w:lang w:val="en-GB"/>
              </w:rPr>
              <w:t>кіру</w:t>
            </w:r>
            <w:proofErr w:type="spellEnd"/>
            <w:r>
              <w:rPr>
                <w:rFonts w:ascii="Arial" w:hAnsi="Arial" w:cs="Arial"/>
                <w:sz w:val="20"/>
                <w:szCs w:val="20"/>
                <w:lang w:val="en-GB"/>
              </w:rPr>
              <w:t xml:space="preserve"> </w:t>
            </w:r>
            <w:proofErr w:type="spellStart"/>
            <w:r>
              <w:rPr>
                <w:rFonts w:ascii="Arial" w:hAnsi="Arial" w:cs="Arial"/>
                <w:sz w:val="20"/>
                <w:szCs w:val="20"/>
                <w:lang w:val="en-GB"/>
              </w:rPr>
              <w:t>мен</w:t>
            </w:r>
            <w:proofErr w:type="spellEnd"/>
            <w:r>
              <w:rPr>
                <w:rFonts w:ascii="Arial" w:hAnsi="Arial" w:cs="Arial"/>
                <w:sz w:val="20"/>
                <w:szCs w:val="20"/>
                <w:lang w:val="en-GB"/>
              </w:rPr>
              <w:t xml:space="preserve"> </w:t>
            </w:r>
            <w:proofErr w:type="spellStart"/>
            <w:r>
              <w:rPr>
                <w:rFonts w:ascii="Arial" w:hAnsi="Arial" w:cs="Arial"/>
                <w:sz w:val="20"/>
                <w:szCs w:val="20"/>
                <w:lang w:val="en-GB"/>
              </w:rPr>
              <w:t>шығу</w:t>
            </w:r>
            <w:proofErr w:type="spellEnd"/>
            <w:r>
              <w:rPr>
                <w:rFonts w:ascii="Arial" w:hAnsi="Arial" w:cs="Arial"/>
                <w:sz w:val="20"/>
                <w:szCs w:val="20"/>
                <w:lang w:val="en-GB"/>
              </w:rPr>
              <w:t xml:space="preserve"> </w:t>
            </w:r>
            <w:proofErr w:type="spellStart"/>
            <w:r>
              <w:rPr>
                <w:rFonts w:ascii="Arial" w:hAnsi="Arial" w:cs="Arial"/>
                <w:sz w:val="20"/>
                <w:szCs w:val="20"/>
                <w:lang w:val="en-GB"/>
              </w:rPr>
              <w:t>қауіпсіздігі</w:t>
            </w:r>
            <w:proofErr w:type="spellEnd"/>
            <w:r>
              <w:rPr>
                <w:rFonts w:ascii="Arial" w:hAnsi="Arial" w:cs="Arial"/>
                <w:sz w:val="20"/>
                <w:szCs w:val="20"/>
                <w:lang w:val="en-GB"/>
              </w:rPr>
              <w:t xml:space="preserve">, </w:t>
            </w:r>
            <w:proofErr w:type="spellStart"/>
            <w:r>
              <w:rPr>
                <w:rFonts w:ascii="Arial" w:hAnsi="Arial" w:cs="Arial"/>
                <w:sz w:val="20"/>
                <w:szCs w:val="20"/>
                <w:lang w:val="en-GB"/>
              </w:rPr>
              <w:t>қазылған</w:t>
            </w:r>
            <w:proofErr w:type="spellEnd"/>
            <w:r>
              <w:rPr>
                <w:rFonts w:ascii="Arial" w:hAnsi="Arial" w:cs="Arial"/>
                <w:sz w:val="20"/>
                <w:szCs w:val="20"/>
                <w:lang w:val="en-GB"/>
              </w:rPr>
              <w:t xml:space="preserve"> </w:t>
            </w:r>
            <w:proofErr w:type="spellStart"/>
            <w:r>
              <w:rPr>
                <w:rFonts w:ascii="Arial" w:hAnsi="Arial" w:cs="Arial"/>
                <w:sz w:val="20"/>
                <w:szCs w:val="20"/>
                <w:lang w:val="en-GB"/>
              </w:rPr>
              <w:t>шұңқырлар</w:t>
            </w:r>
            <w:proofErr w:type="spellEnd"/>
            <w:r>
              <w:rPr>
                <w:rFonts w:ascii="Arial" w:hAnsi="Arial" w:cs="Arial"/>
                <w:sz w:val="20"/>
                <w:szCs w:val="20"/>
                <w:lang w:val="en-GB"/>
              </w:rPr>
              <w:t xml:space="preserve"> </w:t>
            </w:r>
            <w:proofErr w:type="spellStart"/>
            <w:r>
              <w:rPr>
                <w:rFonts w:ascii="Arial" w:hAnsi="Arial" w:cs="Arial"/>
                <w:sz w:val="20"/>
                <w:szCs w:val="20"/>
                <w:lang w:val="en-GB"/>
              </w:rPr>
              <w:t>мен</w:t>
            </w:r>
            <w:proofErr w:type="spellEnd"/>
            <w:r>
              <w:rPr>
                <w:rFonts w:ascii="Arial" w:hAnsi="Arial" w:cs="Arial"/>
                <w:sz w:val="20"/>
                <w:szCs w:val="20"/>
                <w:lang w:val="en-GB"/>
              </w:rPr>
              <w:t xml:space="preserve"> </w:t>
            </w:r>
            <w:proofErr w:type="spellStart"/>
            <w:r>
              <w:rPr>
                <w:rFonts w:ascii="Arial" w:hAnsi="Arial" w:cs="Arial"/>
                <w:sz w:val="20"/>
                <w:szCs w:val="20"/>
                <w:lang w:val="en-GB"/>
              </w:rPr>
              <w:t>жұмыс</w:t>
            </w:r>
            <w:proofErr w:type="spellEnd"/>
            <w:r>
              <w:rPr>
                <w:rFonts w:ascii="Arial" w:hAnsi="Arial" w:cs="Arial"/>
                <w:sz w:val="20"/>
                <w:szCs w:val="20"/>
                <w:lang w:val="en-GB"/>
              </w:rPr>
              <w:t xml:space="preserve"> </w:t>
            </w:r>
            <w:proofErr w:type="spellStart"/>
            <w:r>
              <w:rPr>
                <w:rFonts w:ascii="Arial" w:hAnsi="Arial" w:cs="Arial"/>
                <w:sz w:val="20"/>
                <w:szCs w:val="20"/>
                <w:lang w:val="en-GB"/>
              </w:rPr>
              <w:t>аймақтарын</w:t>
            </w:r>
            <w:proofErr w:type="spellEnd"/>
            <w:r>
              <w:rPr>
                <w:rFonts w:ascii="Arial" w:hAnsi="Arial" w:cs="Arial"/>
                <w:sz w:val="20"/>
                <w:szCs w:val="20"/>
                <w:lang w:val="en-GB"/>
              </w:rPr>
              <w:t xml:space="preserve"> </w:t>
            </w:r>
            <w:proofErr w:type="spellStart"/>
            <w:r>
              <w:rPr>
                <w:rFonts w:ascii="Arial" w:hAnsi="Arial" w:cs="Arial"/>
                <w:sz w:val="20"/>
                <w:szCs w:val="20"/>
                <w:lang w:val="en-GB"/>
              </w:rPr>
              <w:t>қоршау</w:t>
            </w:r>
            <w:proofErr w:type="spellEnd"/>
            <w:r>
              <w:rPr>
                <w:rFonts w:ascii="Arial" w:hAnsi="Arial" w:cs="Arial"/>
                <w:sz w:val="20"/>
                <w:szCs w:val="20"/>
                <w:lang w:val="en-GB"/>
              </w:rPr>
              <w:t>, COVID-19/</w:t>
            </w:r>
            <w:proofErr w:type="spellStart"/>
            <w:r>
              <w:rPr>
                <w:rFonts w:ascii="Arial" w:hAnsi="Arial" w:cs="Arial"/>
                <w:sz w:val="20"/>
                <w:szCs w:val="20"/>
                <w:lang w:val="en-GB"/>
              </w:rPr>
              <w:t>пандемия</w:t>
            </w:r>
            <w:proofErr w:type="spellEnd"/>
            <w:r>
              <w:rPr>
                <w:rFonts w:ascii="Arial" w:hAnsi="Arial" w:cs="Arial"/>
                <w:sz w:val="20"/>
                <w:szCs w:val="20"/>
                <w:lang w:val="en-GB"/>
              </w:rPr>
              <w:t xml:space="preserve"> </w:t>
            </w:r>
            <w:proofErr w:type="spellStart"/>
            <w:r>
              <w:rPr>
                <w:rFonts w:ascii="Arial" w:hAnsi="Arial" w:cs="Arial"/>
                <w:sz w:val="20"/>
                <w:szCs w:val="20"/>
                <w:lang w:val="en-GB"/>
              </w:rPr>
              <w:t>кезіндегі</w:t>
            </w:r>
            <w:proofErr w:type="spellEnd"/>
            <w:r>
              <w:rPr>
                <w:rFonts w:ascii="Arial" w:hAnsi="Arial" w:cs="Arial"/>
                <w:sz w:val="20"/>
                <w:szCs w:val="20"/>
                <w:lang w:val="en-GB"/>
              </w:rPr>
              <w:t xml:space="preserve"> </w:t>
            </w:r>
            <w:proofErr w:type="spellStart"/>
            <w:r>
              <w:rPr>
                <w:rFonts w:ascii="Arial" w:hAnsi="Arial" w:cs="Arial"/>
                <w:sz w:val="20"/>
                <w:szCs w:val="20"/>
                <w:lang w:val="en-GB"/>
              </w:rPr>
              <w:t>қауіпсіздік</w:t>
            </w:r>
            <w:proofErr w:type="spellEnd"/>
            <w:r>
              <w:rPr>
                <w:rFonts w:ascii="Arial" w:hAnsi="Arial" w:cs="Arial"/>
                <w:sz w:val="20"/>
                <w:szCs w:val="20"/>
                <w:lang w:val="en-GB"/>
              </w:rPr>
              <w:t xml:space="preserve">, </w:t>
            </w:r>
            <w:proofErr w:type="spellStart"/>
            <w:r>
              <w:rPr>
                <w:rFonts w:ascii="Arial" w:hAnsi="Arial" w:cs="Arial"/>
                <w:sz w:val="20"/>
                <w:szCs w:val="20"/>
                <w:lang w:val="en-GB"/>
              </w:rPr>
              <w:t>белгілер</w:t>
            </w:r>
            <w:proofErr w:type="spellEnd"/>
            <w:r>
              <w:rPr>
                <w:rFonts w:ascii="Arial" w:hAnsi="Arial" w:cs="Arial"/>
                <w:sz w:val="20"/>
                <w:szCs w:val="20"/>
                <w:lang w:val="en-GB"/>
              </w:rPr>
              <w:t xml:space="preserve">, </w:t>
            </w:r>
            <w:proofErr w:type="spellStart"/>
            <w:r>
              <w:rPr>
                <w:rFonts w:ascii="Arial" w:hAnsi="Arial" w:cs="Arial"/>
                <w:sz w:val="20"/>
                <w:szCs w:val="20"/>
                <w:lang w:val="en-GB"/>
              </w:rPr>
              <w:t>шағымдар</w:t>
            </w:r>
            <w:proofErr w:type="spellEnd"/>
            <w:r>
              <w:rPr>
                <w:rFonts w:ascii="Arial" w:hAnsi="Arial" w:cs="Arial"/>
                <w:sz w:val="20"/>
                <w:szCs w:val="20"/>
                <w:lang w:val="en-GB"/>
              </w:rPr>
              <w:t xml:space="preserve"> (GRM), </w:t>
            </w:r>
            <w:proofErr w:type="spellStart"/>
            <w:r>
              <w:rPr>
                <w:rFonts w:ascii="Arial" w:hAnsi="Arial" w:cs="Arial"/>
                <w:sz w:val="20"/>
                <w:szCs w:val="20"/>
                <w:lang w:val="en-GB"/>
              </w:rPr>
              <w:t>қоғамды</w:t>
            </w:r>
            <w:proofErr w:type="spellEnd"/>
            <w:r>
              <w:rPr>
                <w:rFonts w:ascii="Arial" w:hAnsi="Arial" w:cs="Arial"/>
                <w:sz w:val="20"/>
                <w:szCs w:val="20"/>
                <w:lang w:val="en-GB"/>
              </w:rPr>
              <w:t xml:space="preserve"> </w:t>
            </w:r>
            <w:proofErr w:type="spellStart"/>
            <w:r>
              <w:rPr>
                <w:rFonts w:ascii="Arial" w:hAnsi="Arial" w:cs="Arial"/>
                <w:sz w:val="20"/>
                <w:szCs w:val="20"/>
                <w:lang w:val="en-GB"/>
              </w:rPr>
              <w:t>хабардар</w:t>
            </w:r>
            <w:proofErr w:type="spellEnd"/>
            <w:r>
              <w:rPr>
                <w:rFonts w:ascii="Arial" w:hAnsi="Arial" w:cs="Arial"/>
                <w:sz w:val="20"/>
                <w:szCs w:val="20"/>
                <w:lang w:val="en-GB"/>
              </w:rPr>
              <w:t xml:space="preserve"> </w:t>
            </w:r>
            <w:proofErr w:type="spellStart"/>
            <w:r>
              <w:rPr>
                <w:rFonts w:ascii="Arial" w:hAnsi="Arial" w:cs="Arial"/>
                <w:sz w:val="20"/>
                <w:szCs w:val="20"/>
                <w:lang w:val="en-GB"/>
              </w:rPr>
              <w:t>ету</w:t>
            </w:r>
            <w:proofErr w:type="spellEnd"/>
            <w:r>
              <w:rPr>
                <w:rFonts w:ascii="Arial" w:hAnsi="Arial" w:cs="Arial"/>
                <w:sz w:val="20"/>
                <w:szCs w:val="20"/>
                <w:lang w:val="en-GB"/>
              </w:rPr>
              <w:t xml:space="preserve">, SEA/SH </w:t>
            </w:r>
            <w:proofErr w:type="spellStart"/>
            <w:r>
              <w:rPr>
                <w:rFonts w:ascii="Arial" w:hAnsi="Arial" w:cs="Arial"/>
                <w:sz w:val="20"/>
                <w:szCs w:val="20"/>
                <w:lang w:val="en-GB"/>
              </w:rPr>
              <w:t>шағымдары</w:t>
            </w:r>
            <w:proofErr w:type="spellEnd"/>
            <w:r>
              <w:rPr>
                <w:rFonts w:ascii="Arial" w:hAnsi="Arial" w:cs="Arial"/>
                <w:sz w:val="20"/>
                <w:szCs w:val="20"/>
                <w:lang w:val="en-GB"/>
              </w:rPr>
              <w:t xml:space="preserve"> </w:t>
            </w:r>
            <w:proofErr w:type="spellStart"/>
            <w:r>
              <w:rPr>
                <w:rFonts w:ascii="Arial" w:hAnsi="Arial" w:cs="Arial"/>
                <w:sz w:val="20"/>
                <w:szCs w:val="20"/>
                <w:lang w:val="en-GB"/>
              </w:rPr>
              <w:t>және</w:t>
            </w:r>
            <w:proofErr w:type="spellEnd"/>
            <w:r>
              <w:rPr>
                <w:rFonts w:ascii="Arial" w:hAnsi="Arial" w:cs="Arial"/>
                <w:sz w:val="20"/>
                <w:szCs w:val="20"/>
                <w:lang w:val="en-GB"/>
              </w:rPr>
              <w:t xml:space="preserve"> </w:t>
            </w:r>
            <w:proofErr w:type="spellStart"/>
            <w:r>
              <w:rPr>
                <w:rFonts w:ascii="Arial" w:hAnsi="Arial" w:cs="Arial"/>
                <w:sz w:val="20"/>
                <w:szCs w:val="20"/>
                <w:lang w:val="en-GB"/>
              </w:rPr>
              <w:t>т.б</w:t>
            </w:r>
            <w:proofErr w:type="spellEnd"/>
            <w:r>
              <w:rPr>
                <w:rFonts w:ascii="Arial" w:hAnsi="Arial" w:cs="Arial"/>
                <w:sz w:val="20"/>
                <w:szCs w:val="20"/>
                <w:lang w:val="en-GB"/>
              </w:rPr>
              <w:t>.</w:t>
            </w:r>
          </w:p>
        </w:tc>
        <w:tc>
          <w:tcPr>
            <w:tcW w:w="1920" w:type="dxa"/>
          </w:tcPr>
          <w:p w14:paraId="64363066"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Теміржол</w:t>
            </w:r>
            <w:proofErr w:type="spellEnd"/>
            <w:r>
              <w:rPr>
                <w:rFonts w:ascii="Arial" w:hAnsi="Arial" w:cs="Arial"/>
                <w:sz w:val="20"/>
                <w:szCs w:val="20"/>
                <w:lang w:val="en-GB"/>
              </w:rPr>
              <w:t xml:space="preserve"> </w:t>
            </w:r>
            <w:proofErr w:type="spellStart"/>
            <w:r>
              <w:rPr>
                <w:rFonts w:ascii="Arial" w:hAnsi="Arial" w:cs="Arial"/>
                <w:sz w:val="20"/>
                <w:szCs w:val="20"/>
                <w:lang w:val="en-GB"/>
              </w:rPr>
              <w:t>жобасының</w:t>
            </w:r>
            <w:proofErr w:type="spellEnd"/>
            <w:r>
              <w:rPr>
                <w:rFonts w:ascii="Arial" w:hAnsi="Arial" w:cs="Arial"/>
                <w:sz w:val="20"/>
                <w:szCs w:val="20"/>
                <w:lang w:val="en-GB"/>
              </w:rPr>
              <w:t xml:space="preserve"> </w:t>
            </w:r>
            <w:proofErr w:type="spellStart"/>
            <w:r>
              <w:rPr>
                <w:rFonts w:ascii="Arial" w:hAnsi="Arial" w:cs="Arial"/>
                <w:sz w:val="20"/>
                <w:szCs w:val="20"/>
                <w:lang w:val="en-GB"/>
              </w:rPr>
              <w:t>алаңдары</w:t>
            </w:r>
            <w:proofErr w:type="spellEnd"/>
            <w:r>
              <w:rPr>
                <w:rFonts w:ascii="Arial" w:hAnsi="Arial" w:cs="Arial"/>
                <w:sz w:val="20"/>
                <w:szCs w:val="20"/>
                <w:lang w:val="en-GB"/>
              </w:rPr>
              <w:t xml:space="preserve"> </w:t>
            </w:r>
            <w:proofErr w:type="spellStart"/>
            <w:r>
              <w:rPr>
                <w:rFonts w:ascii="Arial" w:hAnsi="Arial" w:cs="Arial"/>
                <w:sz w:val="20"/>
                <w:szCs w:val="20"/>
                <w:lang w:val="en-GB"/>
              </w:rPr>
              <w:t>және</w:t>
            </w:r>
            <w:proofErr w:type="spellEnd"/>
            <w:r>
              <w:rPr>
                <w:rFonts w:ascii="Arial" w:hAnsi="Arial" w:cs="Arial"/>
                <w:sz w:val="20"/>
                <w:szCs w:val="20"/>
                <w:lang w:val="en-GB"/>
              </w:rPr>
              <w:t xml:space="preserve"> </w:t>
            </w:r>
            <w:proofErr w:type="spellStart"/>
            <w:r>
              <w:rPr>
                <w:rFonts w:ascii="Arial" w:hAnsi="Arial" w:cs="Arial"/>
                <w:sz w:val="20"/>
                <w:szCs w:val="20"/>
                <w:lang w:val="en-GB"/>
              </w:rPr>
              <w:t>тікелей</w:t>
            </w:r>
            <w:proofErr w:type="spellEnd"/>
            <w:r>
              <w:rPr>
                <w:rFonts w:ascii="Arial" w:hAnsi="Arial" w:cs="Arial"/>
                <w:sz w:val="20"/>
                <w:szCs w:val="20"/>
                <w:lang w:val="en-GB"/>
              </w:rPr>
              <w:t xml:space="preserve"> </w:t>
            </w:r>
            <w:proofErr w:type="spellStart"/>
            <w:r>
              <w:rPr>
                <w:rFonts w:ascii="Arial" w:hAnsi="Arial" w:cs="Arial"/>
                <w:sz w:val="20"/>
                <w:szCs w:val="20"/>
                <w:lang w:val="en-GB"/>
              </w:rPr>
              <w:t>немесе</w:t>
            </w:r>
            <w:proofErr w:type="spellEnd"/>
            <w:r>
              <w:rPr>
                <w:rFonts w:ascii="Arial" w:hAnsi="Arial" w:cs="Arial"/>
                <w:sz w:val="20"/>
                <w:szCs w:val="20"/>
                <w:lang w:val="en-GB"/>
              </w:rPr>
              <w:t xml:space="preserve"> </w:t>
            </w:r>
            <w:proofErr w:type="spellStart"/>
            <w:r>
              <w:rPr>
                <w:rFonts w:ascii="Arial" w:hAnsi="Arial" w:cs="Arial"/>
                <w:sz w:val="20"/>
                <w:szCs w:val="20"/>
                <w:lang w:val="en-GB"/>
              </w:rPr>
              <w:t>жанама</w:t>
            </w:r>
            <w:proofErr w:type="spellEnd"/>
            <w:r>
              <w:rPr>
                <w:rFonts w:ascii="Arial" w:hAnsi="Arial" w:cs="Arial"/>
                <w:sz w:val="20"/>
                <w:szCs w:val="20"/>
                <w:lang w:val="en-GB"/>
              </w:rPr>
              <w:t xml:space="preserve"> </w:t>
            </w:r>
            <w:proofErr w:type="spellStart"/>
            <w:r>
              <w:rPr>
                <w:rFonts w:ascii="Arial" w:hAnsi="Arial" w:cs="Arial"/>
                <w:sz w:val="20"/>
                <w:szCs w:val="20"/>
                <w:lang w:val="en-GB"/>
              </w:rPr>
              <w:t>әсер</w:t>
            </w:r>
            <w:proofErr w:type="spellEnd"/>
            <w:r>
              <w:rPr>
                <w:rFonts w:ascii="Arial" w:hAnsi="Arial" w:cs="Arial"/>
                <w:sz w:val="20"/>
                <w:szCs w:val="20"/>
                <w:lang w:val="en-GB"/>
              </w:rPr>
              <w:t xml:space="preserve"> </w:t>
            </w:r>
            <w:proofErr w:type="spellStart"/>
            <w:r>
              <w:rPr>
                <w:rFonts w:ascii="Arial" w:hAnsi="Arial" w:cs="Arial"/>
                <w:sz w:val="20"/>
                <w:szCs w:val="20"/>
                <w:lang w:val="en-GB"/>
              </w:rPr>
              <w:t>ететін</w:t>
            </w:r>
            <w:proofErr w:type="spellEnd"/>
            <w:r>
              <w:rPr>
                <w:rFonts w:ascii="Arial" w:hAnsi="Arial" w:cs="Arial"/>
                <w:sz w:val="20"/>
                <w:szCs w:val="20"/>
                <w:lang w:val="en-GB"/>
              </w:rPr>
              <w:t xml:space="preserve"> </w:t>
            </w:r>
            <w:proofErr w:type="spellStart"/>
            <w:r>
              <w:rPr>
                <w:rFonts w:ascii="Arial" w:hAnsi="Arial" w:cs="Arial"/>
                <w:sz w:val="20"/>
                <w:szCs w:val="20"/>
                <w:lang w:val="en-GB"/>
              </w:rPr>
              <w:t>қауымдастықтар</w:t>
            </w:r>
            <w:proofErr w:type="spellEnd"/>
          </w:p>
        </w:tc>
        <w:tc>
          <w:tcPr>
            <w:tcW w:w="2640" w:type="dxa"/>
          </w:tcPr>
          <w:p w14:paraId="0DEB9E23"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Жобаға</w:t>
            </w:r>
            <w:proofErr w:type="spellEnd"/>
            <w:r>
              <w:rPr>
                <w:rFonts w:ascii="Arial" w:hAnsi="Arial" w:cs="Arial"/>
                <w:sz w:val="20"/>
                <w:szCs w:val="20"/>
                <w:lang w:val="en-GB"/>
              </w:rPr>
              <w:t xml:space="preserve"> </w:t>
            </w:r>
            <w:proofErr w:type="spellStart"/>
            <w:r>
              <w:rPr>
                <w:rFonts w:ascii="Arial" w:hAnsi="Arial" w:cs="Arial"/>
                <w:sz w:val="20"/>
                <w:szCs w:val="20"/>
                <w:lang w:val="en-GB"/>
              </w:rPr>
              <w:t>қатысушылар</w:t>
            </w:r>
            <w:proofErr w:type="spellEnd"/>
            <w:r>
              <w:rPr>
                <w:rFonts w:ascii="Arial" w:hAnsi="Arial" w:cs="Arial"/>
                <w:sz w:val="20"/>
                <w:szCs w:val="20"/>
                <w:lang w:val="en-GB"/>
              </w:rPr>
              <w:t xml:space="preserve"> </w:t>
            </w:r>
            <w:proofErr w:type="spellStart"/>
            <w:r>
              <w:rPr>
                <w:rFonts w:ascii="Arial" w:hAnsi="Arial" w:cs="Arial"/>
                <w:sz w:val="20"/>
                <w:szCs w:val="20"/>
                <w:lang w:val="en-GB"/>
              </w:rPr>
              <w:t>мен</w:t>
            </w:r>
            <w:proofErr w:type="spellEnd"/>
            <w:r>
              <w:rPr>
                <w:rFonts w:ascii="Arial" w:hAnsi="Arial" w:cs="Arial"/>
                <w:sz w:val="20"/>
                <w:szCs w:val="20"/>
                <w:lang w:val="en-GB"/>
              </w:rPr>
              <w:t xml:space="preserve"> </w:t>
            </w:r>
            <w:proofErr w:type="spellStart"/>
            <w:r>
              <w:rPr>
                <w:rFonts w:ascii="Arial" w:hAnsi="Arial" w:cs="Arial"/>
                <w:sz w:val="20"/>
                <w:szCs w:val="20"/>
                <w:lang w:val="en-GB"/>
              </w:rPr>
              <w:t>мүдделі</w:t>
            </w:r>
            <w:proofErr w:type="spellEnd"/>
            <w:r>
              <w:rPr>
                <w:rFonts w:ascii="Arial" w:hAnsi="Arial" w:cs="Arial"/>
                <w:sz w:val="20"/>
                <w:szCs w:val="20"/>
                <w:lang w:val="en-GB"/>
              </w:rPr>
              <w:t xml:space="preserve"> </w:t>
            </w:r>
            <w:proofErr w:type="spellStart"/>
            <w:r>
              <w:rPr>
                <w:rFonts w:ascii="Arial" w:hAnsi="Arial" w:cs="Arial"/>
                <w:sz w:val="20"/>
                <w:szCs w:val="20"/>
                <w:lang w:val="en-GB"/>
              </w:rPr>
              <w:t>тараптардан</w:t>
            </w:r>
            <w:proofErr w:type="spellEnd"/>
            <w:r>
              <w:rPr>
                <w:rFonts w:ascii="Arial" w:hAnsi="Arial" w:cs="Arial"/>
                <w:sz w:val="20"/>
                <w:szCs w:val="20"/>
                <w:lang w:val="en-GB"/>
              </w:rPr>
              <w:t xml:space="preserve"> </w:t>
            </w:r>
            <w:proofErr w:type="spellStart"/>
            <w:r>
              <w:rPr>
                <w:rFonts w:ascii="Arial" w:hAnsi="Arial" w:cs="Arial"/>
                <w:sz w:val="20"/>
                <w:szCs w:val="20"/>
                <w:lang w:val="en-GB"/>
              </w:rPr>
              <w:t>алынған</w:t>
            </w:r>
            <w:proofErr w:type="spellEnd"/>
            <w:r>
              <w:rPr>
                <w:rFonts w:ascii="Arial" w:hAnsi="Arial" w:cs="Arial"/>
                <w:sz w:val="20"/>
                <w:szCs w:val="20"/>
                <w:lang w:val="en-GB"/>
              </w:rPr>
              <w:t xml:space="preserve"> </w:t>
            </w:r>
            <w:proofErr w:type="spellStart"/>
            <w:r>
              <w:rPr>
                <w:rFonts w:ascii="Arial" w:hAnsi="Arial" w:cs="Arial"/>
                <w:sz w:val="20"/>
                <w:szCs w:val="20"/>
                <w:lang w:val="en-GB"/>
              </w:rPr>
              <w:t>ақпарат</w:t>
            </w:r>
            <w:proofErr w:type="spellEnd"/>
          </w:p>
        </w:tc>
        <w:tc>
          <w:tcPr>
            <w:tcW w:w="2800" w:type="dxa"/>
          </w:tcPr>
          <w:p w14:paraId="231E5977"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Құрылыс</w:t>
            </w:r>
            <w:proofErr w:type="spellEnd"/>
            <w:r>
              <w:rPr>
                <w:rFonts w:ascii="Arial" w:hAnsi="Arial" w:cs="Arial"/>
                <w:sz w:val="20"/>
                <w:szCs w:val="20"/>
                <w:lang w:val="en-GB"/>
              </w:rPr>
              <w:t xml:space="preserve"> </w:t>
            </w:r>
            <w:proofErr w:type="spellStart"/>
            <w:r>
              <w:rPr>
                <w:rFonts w:ascii="Arial" w:hAnsi="Arial" w:cs="Arial"/>
                <w:sz w:val="20"/>
                <w:szCs w:val="20"/>
                <w:lang w:val="en-GB"/>
              </w:rPr>
              <w:t>кезінде</w:t>
            </w:r>
            <w:proofErr w:type="spellEnd"/>
            <w:r>
              <w:rPr>
                <w:rFonts w:ascii="Arial" w:hAnsi="Arial" w:cs="Arial"/>
                <w:sz w:val="20"/>
                <w:szCs w:val="20"/>
                <w:lang w:val="en-GB"/>
              </w:rPr>
              <w:t xml:space="preserve"> </w:t>
            </w:r>
            <w:proofErr w:type="spellStart"/>
            <w:r>
              <w:rPr>
                <w:rFonts w:ascii="Arial" w:hAnsi="Arial" w:cs="Arial"/>
                <w:sz w:val="20"/>
                <w:szCs w:val="20"/>
                <w:lang w:val="en-GB"/>
              </w:rPr>
              <w:t>ай</w:t>
            </w:r>
            <w:proofErr w:type="spellEnd"/>
            <w:r>
              <w:rPr>
                <w:rFonts w:ascii="Arial" w:hAnsi="Arial" w:cs="Arial"/>
                <w:sz w:val="20"/>
                <w:szCs w:val="20"/>
                <w:lang w:val="en-GB"/>
              </w:rPr>
              <w:t xml:space="preserve"> </w:t>
            </w:r>
            <w:proofErr w:type="spellStart"/>
            <w:r>
              <w:rPr>
                <w:rFonts w:ascii="Arial" w:hAnsi="Arial" w:cs="Arial"/>
                <w:sz w:val="20"/>
                <w:szCs w:val="20"/>
                <w:lang w:val="en-GB"/>
              </w:rPr>
              <w:t>сайын</w:t>
            </w:r>
            <w:proofErr w:type="spellEnd"/>
          </w:p>
        </w:tc>
        <w:tc>
          <w:tcPr>
            <w:tcW w:w="1820" w:type="dxa"/>
          </w:tcPr>
          <w:p w14:paraId="5E5AFF46" w14:textId="77777777" w:rsidR="006B6003" w:rsidRDefault="00000000">
            <w:pPr>
              <w:rPr>
                <w:rFonts w:ascii="Arial" w:hAnsi="Arial" w:cs="Arial"/>
                <w:sz w:val="20"/>
                <w:szCs w:val="20"/>
              </w:rPr>
            </w:pPr>
            <w:proofErr w:type="spellStart"/>
            <w:r>
              <w:rPr>
                <w:rFonts w:ascii="Arial" w:hAnsi="Arial" w:cs="Arial"/>
                <w:sz w:val="20"/>
                <w:szCs w:val="20"/>
              </w:rPr>
              <w:t>Мердігер</w:t>
            </w:r>
            <w:proofErr w:type="spellEnd"/>
            <w:r>
              <w:rPr>
                <w:rFonts w:ascii="Arial" w:hAnsi="Arial" w:cs="Arial"/>
                <w:sz w:val="20"/>
                <w:szCs w:val="20"/>
              </w:rPr>
              <w:t xml:space="preserve"> </w:t>
            </w:r>
            <w:proofErr w:type="spellStart"/>
            <w:r>
              <w:rPr>
                <w:rFonts w:ascii="Arial" w:hAnsi="Arial" w:cs="Arial"/>
                <w:sz w:val="20"/>
                <w:szCs w:val="20"/>
              </w:rPr>
              <w:t>орындайды</w:t>
            </w:r>
            <w:proofErr w:type="spellEnd"/>
            <w:r>
              <w:rPr>
                <w:rFonts w:ascii="Arial" w:hAnsi="Arial" w:cs="Arial"/>
                <w:sz w:val="20"/>
                <w:szCs w:val="20"/>
              </w:rPr>
              <w:t xml:space="preserve">; ҚТЖ/CSC </w:t>
            </w:r>
            <w:proofErr w:type="spellStart"/>
            <w:r>
              <w:rPr>
                <w:rFonts w:ascii="Arial" w:hAnsi="Arial" w:cs="Arial"/>
                <w:sz w:val="20"/>
                <w:szCs w:val="20"/>
              </w:rPr>
              <w:t>сәйкестікті</w:t>
            </w:r>
            <w:proofErr w:type="spellEnd"/>
            <w:r>
              <w:rPr>
                <w:rFonts w:ascii="Arial" w:hAnsi="Arial" w:cs="Arial"/>
                <w:sz w:val="20"/>
                <w:szCs w:val="20"/>
              </w:rPr>
              <w:t xml:space="preserve"> </w:t>
            </w:r>
            <w:proofErr w:type="spellStart"/>
            <w:r>
              <w:rPr>
                <w:rFonts w:ascii="Arial" w:hAnsi="Arial" w:cs="Arial"/>
                <w:sz w:val="20"/>
                <w:szCs w:val="20"/>
              </w:rPr>
              <w:t>тексереді</w:t>
            </w:r>
            <w:proofErr w:type="spellEnd"/>
          </w:p>
        </w:tc>
      </w:tr>
      <w:tr w:rsidR="006B6003" w14:paraId="11C010B0" w14:textId="77777777">
        <w:trPr>
          <w:cantSplit/>
        </w:trPr>
        <w:tc>
          <w:tcPr>
            <w:tcW w:w="2151" w:type="dxa"/>
          </w:tcPr>
          <w:p w14:paraId="6F1F9000"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lastRenderedPageBreak/>
              <w:t>Биоалуантүрлілік</w:t>
            </w:r>
            <w:proofErr w:type="spellEnd"/>
            <w:r>
              <w:rPr>
                <w:rFonts w:ascii="Arial" w:hAnsi="Arial" w:cs="Arial"/>
                <w:sz w:val="20"/>
                <w:szCs w:val="20"/>
                <w:lang w:val="en-GB"/>
              </w:rPr>
              <w:t xml:space="preserve"> </w:t>
            </w:r>
            <w:proofErr w:type="spellStart"/>
            <w:r>
              <w:rPr>
                <w:rFonts w:ascii="Arial" w:hAnsi="Arial" w:cs="Arial"/>
                <w:sz w:val="20"/>
                <w:szCs w:val="20"/>
                <w:lang w:val="en-GB"/>
              </w:rPr>
              <w:t>жағдайы</w:t>
            </w:r>
            <w:proofErr w:type="spellEnd"/>
          </w:p>
        </w:tc>
        <w:tc>
          <w:tcPr>
            <w:tcW w:w="3429" w:type="dxa"/>
          </w:tcPr>
          <w:p w14:paraId="28E452FA"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Табиғи</w:t>
            </w:r>
            <w:proofErr w:type="spellEnd"/>
            <w:r>
              <w:rPr>
                <w:rFonts w:ascii="Arial" w:hAnsi="Arial" w:cs="Arial"/>
                <w:sz w:val="20"/>
                <w:szCs w:val="20"/>
                <w:lang w:val="en-GB"/>
              </w:rPr>
              <w:t xml:space="preserve"> </w:t>
            </w:r>
            <w:proofErr w:type="spellStart"/>
            <w:r>
              <w:rPr>
                <w:rFonts w:ascii="Arial" w:hAnsi="Arial" w:cs="Arial"/>
                <w:sz w:val="20"/>
                <w:szCs w:val="20"/>
                <w:lang w:val="en-GB"/>
              </w:rPr>
              <w:t>мекендеу</w:t>
            </w:r>
            <w:proofErr w:type="spellEnd"/>
            <w:r>
              <w:rPr>
                <w:rFonts w:ascii="Arial" w:hAnsi="Arial" w:cs="Arial"/>
                <w:sz w:val="20"/>
                <w:szCs w:val="20"/>
                <w:lang w:val="en-GB"/>
              </w:rPr>
              <w:t xml:space="preserve"> </w:t>
            </w:r>
            <w:proofErr w:type="spellStart"/>
            <w:r>
              <w:rPr>
                <w:rFonts w:ascii="Arial" w:hAnsi="Arial" w:cs="Arial"/>
                <w:sz w:val="20"/>
                <w:szCs w:val="20"/>
                <w:lang w:val="en-GB"/>
              </w:rPr>
              <w:t>ортасының</w:t>
            </w:r>
            <w:proofErr w:type="spellEnd"/>
            <w:r>
              <w:rPr>
                <w:rFonts w:ascii="Arial" w:hAnsi="Arial" w:cs="Arial"/>
                <w:sz w:val="20"/>
                <w:szCs w:val="20"/>
                <w:lang w:val="en-GB"/>
              </w:rPr>
              <w:t xml:space="preserve"> </w:t>
            </w:r>
            <w:proofErr w:type="spellStart"/>
            <w:r>
              <w:rPr>
                <w:rFonts w:ascii="Arial" w:hAnsi="Arial" w:cs="Arial"/>
                <w:sz w:val="20"/>
                <w:szCs w:val="20"/>
                <w:lang w:val="en-GB"/>
              </w:rPr>
              <w:t>жалпы</w:t>
            </w:r>
            <w:proofErr w:type="spellEnd"/>
            <w:r>
              <w:rPr>
                <w:rFonts w:ascii="Arial" w:hAnsi="Arial" w:cs="Arial"/>
                <w:sz w:val="20"/>
                <w:szCs w:val="20"/>
                <w:lang w:val="en-GB"/>
              </w:rPr>
              <w:t xml:space="preserve"> </w:t>
            </w:r>
            <w:proofErr w:type="spellStart"/>
            <w:r>
              <w:rPr>
                <w:rFonts w:ascii="Arial" w:hAnsi="Arial" w:cs="Arial"/>
                <w:sz w:val="20"/>
                <w:szCs w:val="20"/>
                <w:lang w:val="en-GB"/>
              </w:rPr>
              <w:t>жағдайы</w:t>
            </w:r>
            <w:proofErr w:type="spellEnd"/>
            <w:r>
              <w:rPr>
                <w:rFonts w:ascii="Arial" w:hAnsi="Arial" w:cs="Arial"/>
                <w:sz w:val="20"/>
                <w:szCs w:val="20"/>
                <w:lang w:val="en-GB"/>
              </w:rPr>
              <w:t xml:space="preserve">, </w:t>
            </w:r>
            <w:proofErr w:type="spellStart"/>
            <w:r>
              <w:rPr>
                <w:rFonts w:ascii="Arial" w:hAnsi="Arial" w:cs="Arial"/>
                <w:sz w:val="20"/>
                <w:szCs w:val="20"/>
                <w:lang w:val="en-GB"/>
              </w:rPr>
              <w:t>ұя</w:t>
            </w:r>
            <w:proofErr w:type="spellEnd"/>
            <w:r>
              <w:rPr>
                <w:rFonts w:ascii="Arial" w:hAnsi="Arial" w:cs="Arial"/>
                <w:sz w:val="20"/>
                <w:szCs w:val="20"/>
                <w:lang w:val="en-GB"/>
              </w:rPr>
              <w:t xml:space="preserve"> </w:t>
            </w:r>
            <w:proofErr w:type="spellStart"/>
            <w:r>
              <w:rPr>
                <w:rFonts w:ascii="Arial" w:hAnsi="Arial" w:cs="Arial"/>
                <w:sz w:val="20"/>
                <w:szCs w:val="20"/>
                <w:lang w:val="en-GB"/>
              </w:rPr>
              <w:t>салатын</w:t>
            </w:r>
            <w:proofErr w:type="spellEnd"/>
            <w:r>
              <w:rPr>
                <w:rFonts w:ascii="Arial" w:hAnsi="Arial" w:cs="Arial"/>
                <w:sz w:val="20"/>
                <w:szCs w:val="20"/>
                <w:lang w:val="en-GB"/>
              </w:rPr>
              <w:t xml:space="preserve"> </w:t>
            </w:r>
            <w:proofErr w:type="spellStart"/>
            <w:r>
              <w:rPr>
                <w:rFonts w:ascii="Arial" w:hAnsi="Arial" w:cs="Arial"/>
                <w:sz w:val="20"/>
                <w:szCs w:val="20"/>
                <w:lang w:val="en-GB"/>
              </w:rPr>
              <w:t>және</w:t>
            </w:r>
            <w:proofErr w:type="spellEnd"/>
            <w:r>
              <w:rPr>
                <w:rFonts w:ascii="Arial" w:hAnsi="Arial" w:cs="Arial"/>
                <w:sz w:val="20"/>
                <w:szCs w:val="20"/>
                <w:lang w:val="en-GB"/>
              </w:rPr>
              <w:t xml:space="preserve"> </w:t>
            </w:r>
            <w:proofErr w:type="spellStart"/>
            <w:r>
              <w:rPr>
                <w:rFonts w:ascii="Arial" w:hAnsi="Arial" w:cs="Arial"/>
                <w:sz w:val="20"/>
                <w:szCs w:val="20"/>
                <w:lang w:val="en-GB"/>
              </w:rPr>
              <w:t>көші-қон</w:t>
            </w:r>
            <w:proofErr w:type="spellEnd"/>
            <w:r>
              <w:rPr>
                <w:rFonts w:ascii="Arial" w:hAnsi="Arial" w:cs="Arial"/>
                <w:sz w:val="20"/>
                <w:szCs w:val="20"/>
                <w:lang w:val="en-GB"/>
              </w:rPr>
              <w:t xml:space="preserve"> </w:t>
            </w:r>
            <w:proofErr w:type="spellStart"/>
            <w:r>
              <w:rPr>
                <w:rFonts w:ascii="Arial" w:hAnsi="Arial" w:cs="Arial"/>
                <w:sz w:val="20"/>
                <w:szCs w:val="20"/>
                <w:lang w:val="en-GB"/>
              </w:rPr>
              <w:t>құстарының</w:t>
            </w:r>
            <w:proofErr w:type="spellEnd"/>
            <w:r>
              <w:rPr>
                <w:rFonts w:ascii="Arial" w:hAnsi="Arial" w:cs="Arial"/>
                <w:sz w:val="20"/>
                <w:szCs w:val="20"/>
                <w:lang w:val="en-GB"/>
              </w:rPr>
              <w:t xml:space="preserve"> </w:t>
            </w:r>
            <w:proofErr w:type="spellStart"/>
            <w:r>
              <w:rPr>
                <w:rFonts w:ascii="Arial" w:hAnsi="Arial" w:cs="Arial"/>
                <w:sz w:val="20"/>
                <w:szCs w:val="20"/>
                <w:lang w:val="en-GB"/>
              </w:rPr>
              <w:t>салыстырмалы</w:t>
            </w:r>
            <w:proofErr w:type="spellEnd"/>
            <w:r>
              <w:rPr>
                <w:rFonts w:ascii="Arial" w:hAnsi="Arial" w:cs="Arial"/>
                <w:sz w:val="20"/>
                <w:szCs w:val="20"/>
                <w:lang w:val="en-GB"/>
              </w:rPr>
              <w:t xml:space="preserve"> </w:t>
            </w:r>
            <w:proofErr w:type="spellStart"/>
            <w:r>
              <w:rPr>
                <w:rFonts w:ascii="Arial" w:hAnsi="Arial" w:cs="Arial"/>
                <w:sz w:val="20"/>
                <w:szCs w:val="20"/>
                <w:lang w:val="en-GB"/>
              </w:rPr>
              <w:t>саны</w:t>
            </w:r>
            <w:proofErr w:type="spellEnd"/>
            <w:r>
              <w:rPr>
                <w:rFonts w:ascii="Arial" w:hAnsi="Arial" w:cs="Arial"/>
                <w:sz w:val="20"/>
                <w:szCs w:val="20"/>
                <w:lang w:val="en-GB"/>
              </w:rPr>
              <w:t xml:space="preserve">, </w:t>
            </w:r>
            <w:proofErr w:type="spellStart"/>
            <w:r>
              <w:rPr>
                <w:rFonts w:ascii="Arial" w:hAnsi="Arial" w:cs="Arial"/>
                <w:sz w:val="20"/>
                <w:szCs w:val="20"/>
                <w:lang w:val="en-GB"/>
              </w:rPr>
              <w:t>жыртқыш</w:t>
            </w:r>
            <w:proofErr w:type="spellEnd"/>
            <w:r>
              <w:rPr>
                <w:rFonts w:ascii="Arial" w:hAnsi="Arial" w:cs="Arial"/>
                <w:sz w:val="20"/>
                <w:szCs w:val="20"/>
                <w:lang w:val="en-GB"/>
              </w:rPr>
              <w:t xml:space="preserve"> </w:t>
            </w:r>
            <w:proofErr w:type="spellStart"/>
            <w:r>
              <w:rPr>
                <w:rFonts w:ascii="Arial" w:hAnsi="Arial" w:cs="Arial"/>
                <w:sz w:val="20"/>
                <w:szCs w:val="20"/>
                <w:lang w:val="en-GB"/>
              </w:rPr>
              <w:t>құстардың</w:t>
            </w:r>
            <w:proofErr w:type="spellEnd"/>
            <w:r>
              <w:rPr>
                <w:rFonts w:ascii="Arial" w:hAnsi="Arial" w:cs="Arial"/>
                <w:sz w:val="20"/>
                <w:szCs w:val="20"/>
                <w:lang w:val="en-GB"/>
              </w:rPr>
              <w:t xml:space="preserve"> </w:t>
            </w:r>
            <w:proofErr w:type="spellStart"/>
            <w:r>
              <w:rPr>
                <w:rFonts w:ascii="Arial" w:hAnsi="Arial" w:cs="Arial"/>
                <w:sz w:val="20"/>
                <w:szCs w:val="20"/>
                <w:lang w:val="en-GB"/>
              </w:rPr>
              <w:t>ұя</w:t>
            </w:r>
            <w:proofErr w:type="spellEnd"/>
            <w:r>
              <w:rPr>
                <w:rFonts w:ascii="Arial" w:hAnsi="Arial" w:cs="Arial"/>
                <w:sz w:val="20"/>
                <w:szCs w:val="20"/>
                <w:lang w:val="en-GB"/>
              </w:rPr>
              <w:t xml:space="preserve"> </w:t>
            </w:r>
            <w:proofErr w:type="spellStart"/>
            <w:r>
              <w:rPr>
                <w:rFonts w:ascii="Arial" w:hAnsi="Arial" w:cs="Arial"/>
                <w:sz w:val="20"/>
                <w:szCs w:val="20"/>
                <w:lang w:val="en-GB"/>
              </w:rPr>
              <w:t>басу</w:t>
            </w:r>
            <w:proofErr w:type="spellEnd"/>
            <w:r>
              <w:rPr>
                <w:rFonts w:ascii="Arial" w:hAnsi="Arial" w:cs="Arial"/>
                <w:sz w:val="20"/>
                <w:szCs w:val="20"/>
                <w:lang w:val="en-GB"/>
              </w:rPr>
              <w:t xml:space="preserve"> </w:t>
            </w:r>
            <w:proofErr w:type="spellStart"/>
            <w:r>
              <w:rPr>
                <w:rFonts w:ascii="Arial" w:hAnsi="Arial" w:cs="Arial"/>
                <w:sz w:val="20"/>
                <w:szCs w:val="20"/>
                <w:lang w:val="en-GB"/>
              </w:rPr>
              <w:t>жұптарының</w:t>
            </w:r>
            <w:proofErr w:type="spellEnd"/>
            <w:r>
              <w:rPr>
                <w:rFonts w:ascii="Arial" w:hAnsi="Arial" w:cs="Arial"/>
                <w:sz w:val="20"/>
                <w:szCs w:val="20"/>
                <w:lang w:val="en-GB"/>
              </w:rPr>
              <w:t xml:space="preserve"> </w:t>
            </w:r>
            <w:proofErr w:type="spellStart"/>
            <w:r>
              <w:rPr>
                <w:rFonts w:ascii="Arial" w:hAnsi="Arial" w:cs="Arial"/>
                <w:sz w:val="20"/>
                <w:szCs w:val="20"/>
                <w:lang w:val="en-GB"/>
              </w:rPr>
              <w:t>саны</w:t>
            </w:r>
            <w:proofErr w:type="spellEnd"/>
            <w:r>
              <w:rPr>
                <w:rFonts w:ascii="Arial" w:hAnsi="Arial" w:cs="Arial"/>
                <w:sz w:val="20"/>
                <w:szCs w:val="20"/>
                <w:lang w:val="en-GB"/>
              </w:rPr>
              <w:t xml:space="preserve">, </w:t>
            </w:r>
            <w:proofErr w:type="spellStart"/>
            <w:r>
              <w:rPr>
                <w:rFonts w:ascii="Arial" w:hAnsi="Arial" w:cs="Arial"/>
                <w:sz w:val="20"/>
                <w:szCs w:val="20"/>
                <w:lang w:val="en-GB"/>
              </w:rPr>
              <w:t>сайғақтардың</w:t>
            </w:r>
            <w:proofErr w:type="spellEnd"/>
            <w:r>
              <w:rPr>
                <w:rFonts w:ascii="Arial" w:hAnsi="Arial" w:cs="Arial"/>
                <w:sz w:val="20"/>
                <w:szCs w:val="20"/>
                <w:lang w:val="en-GB"/>
              </w:rPr>
              <w:t xml:space="preserve"> </w:t>
            </w:r>
            <w:proofErr w:type="spellStart"/>
            <w:r>
              <w:rPr>
                <w:rFonts w:ascii="Arial" w:hAnsi="Arial" w:cs="Arial"/>
                <w:sz w:val="20"/>
                <w:szCs w:val="20"/>
                <w:lang w:val="en-GB"/>
              </w:rPr>
              <w:t>саны</w:t>
            </w:r>
            <w:proofErr w:type="spellEnd"/>
            <w:r>
              <w:rPr>
                <w:rFonts w:ascii="Arial" w:hAnsi="Arial" w:cs="Arial"/>
                <w:sz w:val="20"/>
                <w:szCs w:val="20"/>
                <w:lang w:val="en-GB"/>
              </w:rPr>
              <w:t xml:space="preserve">, </w:t>
            </w:r>
            <w:proofErr w:type="spellStart"/>
            <w:r>
              <w:rPr>
                <w:rFonts w:ascii="Arial" w:hAnsi="Arial" w:cs="Arial"/>
                <w:sz w:val="20"/>
                <w:szCs w:val="20"/>
                <w:lang w:val="en-GB"/>
              </w:rPr>
              <w:t>кеміргіштердің</w:t>
            </w:r>
            <w:proofErr w:type="spellEnd"/>
            <w:r>
              <w:rPr>
                <w:rFonts w:ascii="Arial" w:hAnsi="Arial" w:cs="Arial"/>
                <w:sz w:val="20"/>
                <w:szCs w:val="20"/>
                <w:lang w:val="en-GB"/>
              </w:rPr>
              <w:t xml:space="preserve"> </w:t>
            </w:r>
            <w:proofErr w:type="spellStart"/>
            <w:r>
              <w:rPr>
                <w:rFonts w:ascii="Arial" w:hAnsi="Arial" w:cs="Arial"/>
                <w:sz w:val="20"/>
                <w:szCs w:val="20"/>
                <w:lang w:val="en-GB"/>
              </w:rPr>
              <w:t>көптігі</w:t>
            </w:r>
            <w:proofErr w:type="spellEnd"/>
            <w:r>
              <w:rPr>
                <w:rFonts w:ascii="Arial" w:hAnsi="Arial" w:cs="Arial"/>
                <w:sz w:val="20"/>
                <w:szCs w:val="20"/>
                <w:lang w:val="en-GB"/>
              </w:rPr>
              <w:t xml:space="preserve">, </w:t>
            </w:r>
            <w:proofErr w:type="spellStart"/>
            <w:r>
              <w:rPr>
                <w:rFonts w:ascii="Arial" w:hAnsi="Arial" w:cs="Arial"/>
                <w:sz w:val="20"/>
                <w:szCs w:val="20"/>
                <w:lang w:val="en-GB"/>
              </w:rPr>
              <w:t>тірі</w:t>
            </w:r>
            <w:proofErr w:type="spellEnd"/>
            <w:r>
              <w:rPr>
                <w:rFonts w:ascii="Arial" w:hAnsi="Arial" w:cs="Arial"/>
                <w:sz w:val="20"/>
                <w:szCs w:val="20"/>
                <w:lang w:val="en-GB"/>
              </w:rPr>
              <w:t xml:space="preserve"> </w:t>
            </w:r>
            <w:proofErr w:type="spellStart"/>
            <w:r>
              <w:rPr>
                <w:rFonts w:ascii="Arial" w:hAnsi="Arial" w:cs="Arial"/>
                <w:sz w:val="20"/>
                <w:szCs w:val="20"/>
                <w:lang w:val="en-GB"/>
              </w:rPr>
              <w:t>омыртқалы</w:t>
            </w:r>
            <w:proofErr w:type="spellEnd"/>
            <w:r>
              <w:rPr>
                <w:rFonts w:ascii="Arial" w:hAnsi="Arial" w:cs="Arial"/>
                <w:sz w:val="20"/>
                <w:szCs w:val="20"/>
                <w:lang w:val="en-GB"/>
              </w:rPr>
              <w:t xml:space="preserve"> </w:t>
            </w:r>
            <w:proofErr w:type="spellStart"/>
            <w:r>
              <w:rPr>
                <w:rFonts w:ascii="Arial" w:hAnsi="Arial" w:cs="Arial"/>
                <w:sz w:val="20"/>
                <w:szCs w:val="20"/>
                <w:lang w:val="en-GB"/>
              </w:rPr>
              <w:t>жануарлардың</w:t>
            </w:r>
            <w:proofErr w:type="spellEnd"/>
            <w:r>
              <w:rPr>
                <w:rFonts w:ascii="Arial" w:hAnsi="Arial" w:cs="Arial"/>
                <w:sz w:val="20"/>
                <w:szCs w:val="20"/>
                <w:lang w:val="en-GB"/>
              </w:rPr>
              <w:t xml:space="preserve"> </w:t>
            </w:r>
            <w:proofErr w:type="spellStart"/>
            <w:r>
              <w:rPr>
                <w:rFonts w:ascii="Arial" w:hAnsi="Arial" w:cs="Arial"/>
                <w:sz w:val="20"/>
                <w:szCs w:val="20"/>
                <w:lang w:val="en-GB"/>
              </w:rPr>
              <w:t>тізімі</w:t>
            </w:r>
            <w:proofErr w:type="spellEnd"/>
          </w:p>
        </w:tc>
        <w:tc>
          <w:tcPr>
            <w:tcW w:w="1920" w:type="dxa"/>
          </w:tcPr>
          <w:p w14:paraId="5A5007C7" w14:textId="77777777" w:rsidR="006B6003" w:rsidRDefault="00000000">
            <w:pPr>
              <w:tabs>
                <w:tab w:val="left" w:pos="290"/>
              </w:tabs>
              <w:rPr>
                <w:rFonts w:ascii="Arial" w:hAnsi="Arial" w:cs="Arial"/>
                <w:sz w:val="20"/>
                <w:szCs w:val="20"/>
                <w:lang w:val="en-GB"/>
              </w:rPr>
            </w:pPr>
            <w:r>
              <w:rPr>
                <w:rFonts w:ascii="Arial" w:hAnsi="Arial" w:cs="Arial"/>
                <w:sz w:val="20"/>
                <w:szCs w:val="20"/>
                <w:lang w:val="en-GB"/>
              </w:rPr>
              <w:t xml:space="preserve"> «</w:t>
            </w:r>
            <w:proofErr w:type="spellStart"/>
            <w:r>
              <w:rPr>
                <w:rFonts w:ascii="Arial" w:hAnsi="Arial" w:cs="Arial"/>
                <w:sz w:val="20"/>
                <w:szCs w:val="20"/>
                <w:lang w:val="en-GB"/>
              </w:rPr>
              <w:t>Андасай</w:t>
            </w:r>
            <w:proofErr w:type="spellEnd"/>
            <w:r>
              <w:rPr>
                <w:rFonts w:ascii="Arial" w:hAnsi="Arial" w:cs="Arial"/>
                <w:sz w:val="20"/>
                <w:szCs w:val="20"/>
                <w:lang w:val="en-GB"/>
              </w:rPr>
              <w:t xml:space="preserve">» </w:t>
            </w:r>
            <w:proofErr w:type="spellStart"/>
            <w:r>
              <w:rPr>
                <w:rFonts w:ascii="Arial" w:hAnsi="Arial" w:cs="Arial"/>
                <w:sz w:val="20"/>
                <w:szCs w:val="20"/>
                <w:lang w:val="en-GB"/>
              </w:rPr>
              <w:t>қорықшасы</w:t>
            </w:r>
            <w:proofErr w:type="spellEnd"/>
            <w:r>
              <w:rPr>
                <w:rFonts w:ascii="Arial" w:hAnsi="Arial" w:cs="Arial"/>
                <w:sz w:val="20"/>
                <w:szCs w:val="20"/>
                <w:lang w:val="en-GB"/>
              </w:rPr>
              <w:t xml:space="preserve"> </w:t>
            </w:r>
            <w:proofErr w:type="spellStart"/>
            <w:r>
              <w:rPr>
                <w:rFonts w:ascii="Arial" w:hAnsi="Arial" w:cs="Arial"/>
                <w:sz w:val="20"/>
                <w:szCs w:val="20"/>
                <w:lang w:val="en-GB"/>
              </w:rPr>
              <w:t>және</w:t>
            </w:r>
            <w:proofErr w:type="spellEnd"/>
            <w:r>
              <w:rPr>
                <w:rFonts w:ascii="Arial" w:hAnsi="Arial" w:cs="Arial"/>
                <w:sz w:val="20"/>
                <w:szCs w:val="20"/>
                <w:lang w:val="en-GB"/>
              </w:rPr>
              <w:t xml:space="preserve"> </w:t>
            </w:r>
            <w:proofErr w:type="spellStart"/>
            <w:r>
              <w:rPr>
                <w:rFonts w:ascii="Arial" w:hAnsi="Arial" w:cs="Arial"/>
                <w:sz w:val="20"/>
                <w:szCs w:val="20"/>
                <w:lang w:val="en-GB"/>
              </w:rPr>
              <w:t>теміржол</w:t>
            </w:r>
            <w:proofErr w:type="spellEnd"/>
            <w:r>
              <w:rPr>
                <w:rFonts w:ascii="Arial" w:hAnsi="Arial" w:cs="Arial"/>
                <w:sz w:val="20"/>
                <w:szCs w:val="20"/>
                <w:lang w:val="en-GB"/>
              </w:rPr>
              <w:t xml:space="preserve"> </w:t>
            </w:r>
            <w:proofErr w:type="spellStart"/>
            <w:r>
              <w:rPr>
                <w:rFonts w:ascii="Arial" w:hAnsi="Arial" w:cs="Arial"/>
                <w:sz w:val="20"/>
                <w:szCs w:val="20"/>
                <w:lang w:val="en-GB"/>
              </w:rPr>
              <w:t>өтетін</w:t>
            </w:r>
            <w:proofErr w:type="spellEnd"/>
            <w:r>
              <w:rPr>
                <w:rFonts w:ascii="Arial" w:hAnsi="Arial" w:cs="Arial"/>
                <w:sz w:val="20"/>
                <w:szCs w:val="20"/>
                <w:lang w:val="en-GB"/>
              </w:rPr>
              <w:t xml:space="preserve"> </w:t>
            </w:r>
            <w:proofErr w:type="spellStart"/>
            <w:r>
              <w:rPr>
                <w:rFonts w:ascii="Arial" w:hAnsi="Arial" w:cs="Arial"/>
                <w:sz w:val="20"/>
                <w:szCs w:val="20"/>
                <w:lang w:val="en-GB"/>
              </w:rPr>
              <w:t>құстар</w:t>
            </w:r>
            <w:proofErr w:type="spellEnd"/>
            <w:r>
              <w:rPr>
                <w:rFonts w:ascii="Arial" w:hAnsi="Arial" w:cs="Arial"/>
                <w:sz w:val="20"/>
                <w:szCs w:val="20"/>
                <w:lang w:val="en-GB"/>
              </w:rPr>
              <w:t>/</w:t>
            </w:r>
            <w:proofErr w:type="spellStart"/>
            <w:r>
              <w:rPr>
                <w:rFonts w:ascii="Arial" w:hAnsi="Arial" w:cs="Arial"/>
                <w:sz w:val="20"/>
                <w:szCs w:val="20"/>
                <w:lang w:val="en-GB"/>
              </w:rPr>
              <w:t>биоәртүрлілік</w:t>
            </w:r>
            <w:proofErr w:type="spellEnd"/>
            <w:r>
              <w:rPr>
                <w:rFonts w:ascii="Arial" w:hAnsi="Arial" w:cs="Arial"/>
                <w:sz w:val="20"/>
                <w:szCs w:val="20"/>
                <w:lang w:val="en-GB"/>
              </w:rPr>
              <w:t xml:space="preserve"> </w:t>
            </w:r>
            <w:proofErr w:type="spellStart"/>
            <w:r>
              <w:rPr>
                <w:rFonts w:ascii="Arial" w:hAnsi="Arial" w:cs="Arial"/>
                <w:sz w:val="20"/>
                <w:szCs w:val="20"/>
                <w:lang w:val="en-GB"/>
              </w:rPr>
              <w:t>үшін</w:t>
            </w:r>
            <w:proofErr w:type="spellEnd"/>
            <w:r>
              <w:rPr>
                <w:rFonts w:ascii="Arial" w:hAnsi="Arial" w:cs="Arial"/>
                <w:sz w:val="20"/>
                <w:szCs w:val="20"/>
                <w:lang w:val="en-GB"/>
              </w:rPr>
              <w:t xml:space="preserve"> </w:t>
            </w:r>
            <w:proofErr w:type="spellStart"/>
            <w:r>
              <w:rPr>
                <w:rFonts w:ascii="Arial" w:hAnsi="Arial" w:cs="Arial"/>
                <w:sz w:val="20"/>
                <w:szCs w:val="20"/>
                <w:lang w:val="en-GB"/>
              </w:rPr>
              <w:t>маңызды</w:t>
            </w:r>
            <w:proofErr w:type="spellEnd"/>
            <w:r>
              <w:rPr>
                <w:rFonts w:ascii="Arial" w:hAnsi="Arial" w:cs="Arial"/>
                <w:sz w:val="20"/>
                <w:szCs w:val="20"/>
                <w:lang w:val="en-GB"/>
              </w:rPr>
              <w:t xml:space="preserve"> </w:t>
            </w:r>
            <w:proofErr w:type="spellStart"/>
            <w:r>
              <w:rPr>
                <w:rFonts w:ascii="Arial" w:hAnsi="Arial" w:cs="Arial"/>
                <w:sz w:val="20"/>
                <w:szCs w:val="20"/>
                <w:lang w:val="en-GB"/>
              </w:rPr>
              <w:t>аймақтар</w:t>
            </w:r>
            <w:proofErr w:type="spellEnd"/>
          </w:p>
        </w:tc>
        <w:tc>
          <w:tcPr>
            <w:tcW w:w="2640" w:type="dxa"/>
          </w:tcPr>
          <w:p w14:paraId="4B4737A8"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Көктем</w:t>
            </w:r>
            <w:proofErr w:type="spellEnd"/>
            <w:r>
              <w:rPr>
                <w:rFonts w:ascii="Arial" w:hAnsi="Arial" w:cs="Arial"/>
                <w:sz w:val="20"/>
                <w:szCs w:val="20"/>
                <w:lang w:val="en-GB"/>
              </w:rPr>
              <w:t xml:space="preserve"> </w:t>
            </w:r>
            <w:proofErr w:type="spellStart"/>
            <w:r>
              <w:rPr>
                <w:rFonts w:ascii="Arial" w:hAnsi="Arial" w:cs="Arial"/>
                <w:sz w:val="20"/>
                <w:szCs w:val="20"/>
                <w:lang w:val="en-GB"/>
              </w:rPr>
              <w:t>мен</w:t>
            </w:r>
            <w:proofErr w:type="spellEnd"/>
            <w:r>
              <w:rPr>
                <w:rFonts w:ascii="Arial" w:hAnsi="Arial" w:cs="Arial"/>
                <w:sz w:val="20"/>
                <w:szCs w:val="20"/>
                <w:lang w:val="en-GB"/>
              </w:rPr>
              <w:t xml:space="preserve"> </w:t>
            </w:r>
            <w:proofErr w:type="spellStart"/>
            <w:r>
              <w:rPr>
                <w:rFonts w:ascii="Arial" w:hAnsi="Arial" w:cs="Arial"/>
                <w:sz w:val="20"/>
                <w:szCs w:val="20"/>
                <w:lang w:val="en-GB"/>
              </w:rPr>
              <w:t>күзде</w:t>
            </w:r>
            <w:proofErr w:type="spellEnd"/>
            <w:r>
              <w:rPr>
                <w:rFonts w:ascii="Arial" w:hAnsi="Arial" w:cs="Arial"/>
                <w:sz w:val="20"/>
                <w:szCs w:val="20"/>
                <w:lang w:val="en-GB"/>
              </w:rPr>
              <w:t xml:space="preserve"> </w:t>
            </w:r>
            <w:proofErr w:type="spellStart"/>
            <w:r>
              <w:rPr>
                <w:rFonts w:ascii="Arial" w:hAnsi="Arial" w:cs="Arial"/>
                <w:sz w:val="20"/>
                <w:szCs w:val="20"/>
                <w:lang w:val="en-GB"/>
              </w:rPr>
              <w:t>мониторинг</w:t>
            </w:r>
            <w:proofErr w:type="spellEnd"/>
            <w:r>
              <w:rPr>
                <w:rFonts w:ascii="Arial" w:hAnsi="Arial" w:cs="Arial"/>
                <w:sz w:val="20"/>
                <w:szCs w:val="20"/>
                <w:lang w:val="en-GB"/>
              </w:rPr>
              <w:t xml:space="preserve">; </w:t>
            </w:r>
            <w:proofErr w:type="spellStart"/>
            <w:r>
              <w:rPr>
                <w:rFonts w:ascii="Arial" w:hAnsi="Arial" w:cs="Arial"/>
                <w:sz w:val="20"/>
                <w:szCs w:val="20"/>
                <w:lang w:val="en-GB"/>
              </w:rPr>
              <w:t>қорықты</w:t>
            </w:r>
            <w:proofErr w:type="spellEnd"/>
            <w:r>
              <w:rPr>
                <w:rFonts w:ascii="Arial" w:hAnsi="Arial" w:cs="Arial"/>
                <w:sz w:val="20"/>
                <w:szCs w:val="20"/>
                <w:lang w:val="en-GB"/>
              </w:rPr>
              <w:t xml:space="preserve"> </w:t>
            </w:r>
            <w:proofErr w:type="spellStart"/>
            <w:r>
              <w:rPr>
                <w:rFonts w:ascii="Arial" w:hAnsi="Arial" w:cs="Arial"/>
                <w:sz w:val="20"/>
                <w:szCs w:val="20"/>
                <w:lang w:val="en-GB"/>
              </w:rPr>
              <w:t>бақылау</w:t>
            </w:r>
            <w:proofErr w:type="spellEnd"/>
            <w:r>
              <w:rPr>
                <w:rFonts w:ascii="Arial" w:hAnsi="Arial" w:cs="Arial"/>
                <w:sz w:val="20"/>
                <w:szCs w:val="20"/>
                <w:lang w:val="en-GB"/>
              </w:rPr>
              <w:t xml:space="preserve">; </w:t>
            </w:r>
            <w:proofErr w:type="spellStart"/>
            <w:r>
              <w:rPr>
                <w:rFonts w:ascii="Arial" w:hAnsi="Arial" w:cs="Arial"/>
                <w:sz w:val="20"/>
                <w:szCs w:val="20"/>
                <w:lang w:val="en-GB"/>
              </w:rPr>
              <w:t>стандартты</w:t>
            </w:r>
            <w:proofErr w:type="spellEnd"/>
            <w:r>
              <w:rPr>
                <w:rFonts w:ascii="Arial" w:hAnsi="Arial" w:cs="Arial"/>
                <w:sz w:val="20"/>
                <w:szCs w:val="20"/>
                <w:lang w:val="en-GB"/>
              </w:rPr>
              <w:t xml:space="preserve"> </w:t>
            </w:r>
            <w:proofErr w:type="spellStart"/>
            <w:r>
              <w:rPr>
                <w:rFonts w:ascii="Arial" w:hAnsi="Arial" w:cs="Arial"/>
                <w:sz w:val="20"/>
                <w:szCs w:val="20"/>
                <w:lang w:val="en-GB"/>
              </w:rPr>
              <w:t>далалық</w:t>
            </w:r>
            <w:proofErr w:type="spellEnd"/>
            <w:r>
              <w:rPr>
                <w:rFonts w:ascii="Arial" w:hAnsi="Arial" w:cs="Arial"/>
                <w:sz w:val="20"/>
                <w:szCs w:val="20"/>
                <w:lang w:val="en-GB"/>
              </w:rPr>
              <w:t xml:space="preserve"> </w:t>
            </w:r>
            <w:proofErr w:type="spellStart"/>
            <w:r>
              <w:rPr>
                <w:rFonts w:ascii="Arial" w:hAnsi="Arial" w:cs="Arial"/>
                <w:sz w:val="20"/>
                <w:szCs w:val="20"/>
                <w:lang w:val="en-GB"/>
              </w:rPr>
              <w:t>әдістер</w:t>
            </w:r>
            <w:proofErr w:type="spellEnd"/>
            <w:r>
              <w:rPr>
                <w:rFonts w:ascii="Arial" w:hAnsi="Arial" w:cs="Arial"/>
                <w:sz w:val="20"/>
                <w:szCs w:val="20"/>
                <w:lang w:val="en-GB"/>
              </w:rPr>
              <w:t xml:space="preserve"> (</w:t>
            </w:r>
            <w:proofErr w:type="spellStart"/>
            <w:r>
              <w:rPr>
                <w:rFonts w:ascii="Arial" w:hAnsi="Arial" w:cs="Arial"/>
                <w:sz w:val="20"/>
                <w:szCs w:val="20"/>
                <w:lang w:val="en-GB"/>
              </w:rPr>
              <w:t>мекендеу</w:t>
            </w:r>
            <w:proofErr w:type="spellEnd"/>
            <w:r>
              <w:rPr>
                <w:rFonts w:ascii="Arial" w:hAnsi="Arial" w:cs="Arial"/>
                <w:sz w:val="20"/>
                <w:szCs w:val="20"/>
                <w:lang w:val="en-GB"/>
              </w:rPr>
              <w:t xml:space="preserve"> </w:t>
            </w:r>
            <w:proofErr w:type="spellStart"/>
            <w:r>
              <w:rPr>
                <w:rFonts w:ascii="Arial" w:hAnsi="Arial" w:cs="Arial"/>
                <w:sz w:val="20"/>
                <w:szCs w:val="20"/>
                <w:lang w:val="en-GB"/>
              </w:rPr>
              <w:t>ортасын</w:t>
            </w:r>
            <w:proofErr w:type="spellEnd"/>
            <w:r>
              <w:rPr>
                <w:rFonts w:ascii="Arial" w:hAnsi="Arial" w:cs="Arial"/>
                <w:sz w:val="20"/>
                <w:szCs w:val="20"/>
                <w:lang w:val="en-GB"/>
              </w:rPr>
              <w:t xml:space="preserve"> </w:t>
            </w:r>
            <w:proofErr w:type="spellStart"/>
            <w:r>
              <w:rPr>
                <w:rFonts w:ascii="Arial" w:hAnsi="Arial" w:cs="Arial"/>
                <w:sz w:val="20"/>
                <w:szCs w:val="20"/>
                <w:lang w:val="en-GB"/>
              </w:rPr>
              <w:t>бағалау</w:t>
            </w:r>
            <w:proofErr w:type="spellEnd"/>
            <w:r>
              <w:rPr>
                <w:rFonts w:ascii="Arial" w:hAnsi="Arial" w:cs="Arial"/>
                <w:sz w:val="20"/>
                <w:szCs w:val="20"/>
                <w:lang w:val="en-GB"/>
              </w:rPr>
              <w:t xml:space="preserve"> </w:t>
            </w:r>
            <w:proofErr w:type="spellStart"/>
            <w:r>
              <w:rPr>
                <w:rFonts w:ascii="Arial" w:hAnsi="Arial" w:cs="Arial"/>
                <w:sz w:val="20"/>
                <w:szCs w:val="20"/>
                <w:lang w:val="en-GB"/>
              </w:rPr>
              <w:t>және</w:t>
            </w:r>
            <w:proofErr w:type="spellEnd"/>
            <w:r>
              <w:rPr>
                <w:rFonts w:ascii="Arial" w:hAnsi="Arial" w:cs="Arial"/>
                <w:sz w:val="20"/>
                <w:szCs w:val="20"/>
                <w:lang w:val="en-GB"/>
              </w:rPr>
              <w:t xml:space="preserve"> </w:t>
            </w:r>
            <w:proofErr w:type="spellStart"/>
            <w:r>
              <w:rPr>
                <w:rFonts w:ascii="Arial" w:hAnsi="Arial" w:cs="Arial"/>
                <w:sz w:val="20"/>
                <w:szCs w:val="20"/>
                <w:lang w:val="en-GB"/>
              </w:rPr>
              <w:t>бақылау</w:t>
            </w:r>
            <w:proofErr w:type="spellEnd"/>
            <w:r>
              <w:rPr>
                <w:rFonts w:ascii="Arial" w:hAnsi="Arial" w:cs="Arial"/>
                <w:sz w:val="20"/>
                <w:szCs w:val="20"/>
                <w:lang w:val="en-GB"/>
              </w:rPr>
              <w:t xml:space="preserve"> </w:t>
            </w:r>
            <w:proofErr w:type="spellStart"/>
            <w:r>
              <w:rPr>
                <w:rFonts w:ascii="Arial" w:hAnsi="Arial" w:cs="Arial"/>
                <w:sz w:val="20"/>
                <w:szCs w:val="20"/>
                <w:lang w:val="en-GB"/>
              </w:rPr>
              <w:t>маршруттары</w:t>
            </w:r>
            <w:proofErr w:type="spellEnd"/>
            <w:r>
              <w:rPr>
                <w:rFonts w:ascii="Arial" w:hAnsi="Arial" w:cs="Arial"/>
                <w:sz w:val="20"/>
                <w:szCs w:val="20"/>
                <w:lang w:val="en-GB"/>
              </w:rPr>
              <w:t>)</w:t>
            </w:r>
          </w:p>
        </w:tc>
        <w:tc>
          <w:tcPr>
            <w:tcW w:w="2800" w:type="dxa"/>
          </w:tcPr>
          <w:p w14:paraId="062F041F" w14:textId="77777777" w:rsidR="006B6003" w:rsidRDefault="00000000">
            <w:pPr>
              <w:tabs>
                <w:tab w:val="left" w:pos="290"/>
              </w:tabs>
              <w:rPr>
                <w:rFonts w:ascii="Arial" w:hAnsi="Arial" w:cs="Arial"/>
                <w:sz w:val="20"/>
                <w:szCs w:val="20"/>
                <w:lang w:val="en-GB"/>
              </w:rPr>
            </w:pPr>
            <w:proofErr w:type="spellStart"/>
            <w:r>
              <w:rPr>
                <w:rFonts w:ascii="Arial" w:hAnsi="Arial" w:cs="Arial"/>
                <w:sz w:val="20"/>
                <w:szCs w:val="20"/>
                <w:lang w:val="en-GB"/>
              </w:rPr>
              <w:t>Тіршіліктің</w:t>
            </w:r>
            <w:proofErr w:type="spellEnd"/>
            <w:r>
              <w:rPr>
                <w:rFonts w:ascii="Arial" w:hAnsi="Arial" w:cs="Arial"/>
                <w:sz w:val="20"/>
                <w:szCs w:val="20"/>
                <w:lang w:val="en-GB"/>
              </w:rPr>
              <w:t xml:space="preserve"> </w:t>
            </w:r>
            <w:proofErr w:type="spellStart"/>
            <w:r>
              <w:rPr>
                <w:rFonts w:ascii="Arial" w:hAnsi="Arial" w:cs="Arial"/>
                <w:sz w:val="20"/>
                <w:szCs w:val="20"/>
                <w:lang w:val="en-GB"/>
              </w:rPr>
              <w:t>маңызды</w:t>
            </w:r>
            <w:proofErr w:type="spellEnd"/>
            <w:r>
              <w:rPr>
                <w:rFonts w:ascii="Arial" w:hAnsi="Arial" w:cs="Arial"/>
                <w:sz w:val="20"/>
                <w:szCs w:val="20"/>
                <w:lang w:val="en-GB"/>
              </w:rPr>
              <w:t xml:space="preserve"> </w:t>
            </w:r>
            <w:proofErr w:type="spellStart"/>
            <w:r>
              <w:rPr>
                <w:rFonts w:ascii="Arial" w:hAnsi="Arial" w:cs="Arial"/>
                <w:sz w:val="20"/>
                <w:szCs w:val="20"/>
                <w:lang w:val="en-GB"/>
              </w:rPr>
              <w:t>құс</w:t>
            </w:r>
            <w:proofErr w:type="spellEnd"/>
            <w:r>
              <w:rPr>
                <w:rFonts w:ascii="Arial" w:hAnsi="Arial" w:cs="Arial"/>
                <w:sz w:val="20"/>
                <w:szCs w:val="20"/>
                <w:lang w:val="en-GB"/>
              </w:rPr>
              <w:t xml:space="preserve"> </w:t>
            </w:r>
            <w:proofErr w:type="spellStart"/>
            <w:r>
              <w:rPr>
                <w:rFonts w:ascii="Arial" w:hAnsi="Arial" w:cs="Arial"/>
                <w:sz w:val="20"/>
                <w:szCs w:val="20"/>
                <w:lang w:val="en-GB"/>
              </w:rPr>
              <w:t>аймақтары</w:t>
            </w:r>
            <w:proofErr w:type="spellEnd"/>
            <w:r>
              <w:rPr>
                <w:rFonts w:ascii="Arial" w:hAnsi="Arial" w:cs="Arial"/>
                <w:sz w:val="20"/>
                <w:szCs w:val="20"/>
                <w:lang w:val="en-GB"/>
              </w:rPr>
              <w:t xml:space="preserve">– </w:t>
            </w:r>
            <w:proofErr w:type="spellStart"/>
            <w:r>
              <w:rPr>
                <w:rFonts w:ascii="Arial" w:hAnsi="Arial" w:cs="Arial"/>
                <w:sz w:val="20"/>
                <w:szCs w:val="20"/>
                <w:lang w:val="en-GB"/>
              </w:rPr>
              <w:t>мамырдың</w:t>
            </w:r>
            <w:proofErr w:type="spellEnd"/>
            <w:r>
              <w:rPr>
                <w:rFonts w:ascii="Arial" w:hAnsi="Arial" w:cs="Arial"/>
                <w:sz w:val="20"/>
                <w:szCs w:val="20"/>
                <w:lang w:val="en-GB"/>
              </w:rPr>
              <w:t xml:space="preserve"> </w:t>
            </w:r>
            <w:proofErr w:type="spellStart"/>
            <w:r>
              <w:rPr>
                <w:rFonts w:ascii="Arial" w:hAnsi="Arial" w:cs="Arial"/>
                <w:sz w:val="20"/>
                <w:szCs w:val="20"/>
                <w:lang w:val="en-GB"/>
              </w:rPr>
              <w:t>соңында</w:t>
            </w:r>
            <w:proofErr w:type="spellEnd"/>
            <w:r>
              <w:rPr>
                <w:rFonts w:ascii="Arial" w:hAnsi="Arial" w:cs="Arial"/>
                <w:sz w:val="20"/>
                <w:szCs w:val="20"/>
                <w:lang w:val="en-GB"/>
              </w:rPr>
              <w:t xml:space="preserve"> </w:t>
            </w:r>
            <w:proofErr w:type="spellStart"/>
            <w:r>
              <w:rPr>
                <w:rFonts w:ascii="Arial" w:hAnsi="Arial" w:cs="Arial"/>
                <w:sz w:val="20"/>
                <w:szCs w:val="20"/>
                <w:lang w:val="en-GB"/>
              </w:rPr>
              <w:t>және</w:t>
            </w:r>
            <w:proofErr w:type="spellEnd"/>
            <w:r>
              <w:rPr>
                <w:rFonts w:ascii="Arial" w:hAnsi="Arial" w:cs="Arial"/>
                <w:sz w:val="20"/>
                <w:szCs w:val="20"/>
                <w:lang w:val="en-GB"/>
              </w:rPr>
              <w:t xml:space="preserve"> </w:t>
            </w:r>
            <w:proofErr w:type="spellStart"/>
            <w:r>
              <w:rPr>
                <w:rFonts w:ascii="Arial" w:hAnsi="Arial" w:cs="Arial"/>
                <w:sz w:val="20"/>
                <w:szCs w:val="20"/>
                <w:lang w:val="en-GB"/>
              </w:rPr>
              <w:t>қыркүйекте</w:t>
            </w:r>
            <w:proofErr w:type="spellEnd"/>
            <w:r>
              <w:rPr>
                <w:rFonts w:ascii="Arial" w:hAnsi="Arial" w:cs="Arial"/>
                <w:sz w:val="20"/>
                <w:szCs w:val="20"/>
                <w:lang w:val="en-GB"/>
              </w:rPr>
              <w:t xml:space="preserve">; </w:t>
            </w:r>
            <w:proofErr w:type="spellStart"/>
            <w:r>
              <w:rPr>
                <w:rFonts w:ascii="Arial" w:hAnsi="Arial" w:cs="Arial"/>
                <w:sz w:val="20"/>
                <w:szCs w:val="20"/>
                <w:lang w:val="en-GB"/>
              </w:rPr>
              <w:t>Қорық</w:t>
            </w:r>
            <w:proofErr w:type="spellEnd"/>
            <w:r>
              <w:rPr>
                <w:rFonts w:ascii="Arial" w:hAnsi="Arial" w:cs="Arial"/>
                <w:sz w:val="20"/>
                <w:szCs w:val="20"/>
                <w:lang w:val="en-GB"/>
              </w:rPr>
              <w:t xml:space="preserve"> – </w:t>
            </w:r>
            <w:proofErr w:type="spellStart"/>
            <w:r>
              <w:rPr>
                <w:rFonts w:ascii="Arial" w:hAnsi="Arial" w:cs="Arial"/>
                <w:sz w:val="20"/>
                <w:szCs w:val="20"/>
                <w:lang w:val="en-GB"/>
              </w:rPr>
              <w:t>мемлекеттік</w:t>
            </w:r>
            <w:proofErr w:type="spellEnd"/>
            <w:r>
              <w:rPr>
                <w:rFonts w:ascii="Arial" w:hAnsi="Arial" w:cs="Arial"/>
                <w:sz w:val="20"/>
                <w:szCs w:val="20"/>
                <w:lang w:val="en-GB"/>
              </w:rPr>
              <w:t xml:space="preserve"> </w:t>
            </w:r>
            <w:proofErr w:type="spellStart"/>
            <w:r>
              <w:rPr>
                <w:rFonts w:ascii="Arial" w:hAnsi="Arial" w:cs="Arial"/>
                <w:sz w:val="20"/>
                <w:szCs w:val="20"/>
                <w:lang w:val="en-GB"/>
              </w:rPr>
              <w:t>тексеріс</w:t>
            </w:r>
            <w:proofErr w:type="spellEnd"/>
            <w:r>
              <w:rPr>
                <w:rFonts w:ascii="Arial" w:hAnsi="Arial" w:cs="Arial"/>
                <w:sz w:val="20"/>
                <w:szCs w:val="20"/>
                <w:lang w:val="en-GB"/>
              </w:rPr>
              <w:t xml:space="preserve"> </w:t>
            </w:r>
            <w:proofErr w:type="spellStart"/>
            <w:r>
              <w:rPr>
                <w:rFonts w:ascii="Arial" w:hAnsi="Arial" w:cs="Arial"/>
                <w:sz w:val="20"/>
                <w:szCs w:val="20"/>
                <w:lang w:val="en-GB"/>
              </w:rPr>
              <w:t>кестесіне</w:t>
            </w:r>
            <w:proofErr w:type="spellEnd"/>
            <w:r>
              <w:rPr>
                <w:rFonts w:ascii="Arial" w:hAnsi="Arial" w:cs="Arial"/>
                <w:sz w:val="20"/>
                <w:szCs w:val="20"/>
                <w:lang w:val="en-GB"/>
              </w:rPr>
              <w:t xml:space="preserve"> </w:t>
            </w:r>
            <w:proofErr w:type="spellStart"/>
            <w:r>
              <w:rPr>
                <w:rFonts w:ascii="Arial" w:hAnsi="Arial" w:cs="Arial"/>
                <w:sz w:val="20"/>
                <w:szCs w:val="20"/>
                <w:lang w:val="en-GB"/>
              </w:rPr>
              <w:t>сәйкес</w:t>
            </w:r>
            <w:proofErr w:type="spellEnd"/>
          </w:p>
        </w:tc>
        <w:tc>
          <w:tcPr>
            <w:tcW w:w="1820" w:type="dxa"/>
          </w:tcPr>
          <w:p w14:paraId="54BDD5CE" w14:textId="77777777" w:rsidR="006B6003" w:rsidRDefault="00000000">
            <w:pPr>
              <w:rPr>
                <w:rFonts w:ascii="Arial" w:hAnsi="Arial" w:cs="Arial"/>
                <w:sz w:val="20"/>
                <w:szCs w:val="20"/>
              </w:rPr>
            </w:pPr>
            <w:proofErr w:type="spellStart"/>
            <w:r>
              <w:rPr>
                <w:rFonts w:ascii="Arial" w:hAnsi="Arial" w:cs="Arial"/>
                <w:sz w:val="20"/>
                <w:szCs w:val="20"/>
              </w:rPr>
              <w:t>Мердігер</w:t>
            </w:r>
            <w:proofErr w:type="spellEnd"/>
            <w:r>
              <w:rPr>
                <w:rFonts w:ascii="Arial" w:hAnsi="Arial" w:cs="Arial"/>
                <w:sz w:val="20"/>
                <w:szCs w:val="20"/>
              </w:rPr>
              <w:t xml:space="preserve"> (ҚТЖ); ҚТЖ </w:t>
            </w:r>
            <w:proofErr w:type="spellStart"/>
            <w:r>
              <w:rPr>
                <w:rFonts w:ascii="Arial" w:hAnsi="Arial" w:cs="Arial"/>
                <w:sz w:val="20"/>
                <w:szCs w:val="20"/>
              </w:rPr>
              <w:t>мониторингті</w:t>
            </w:r>
            <w:proofErr w:type="spellEnd"/>
            <w:r>
              <w:rPr>
                <w:rFonts w:ascii="Arial" w:hAnsi="Arial" w:cs="Arial"/>
                <w:sz w:val="20"/>
                <w:szCs w:val="20"/>
              </w:rPr>
              <w:t xml:space="preserve"> </w:t>
            </w:r>
            <w:proofErr w:type="spellStart"/>
            <w:r>
              <w:rPr>
                <w:rFonts w:ascii="Arial" w:hAnsi="Arial" w:cs="Arial"/>
                <w:sz w:val="20"/>
                <w:szCs w:val="20"/>
              </w:rPr>
              <w:t>қаржыландыруды</w:t>
            </w:r>
            <w:proofErr w:type="spellEnd"/>
            <w:r>
              <w:rPr>
                <w:rFonts w:ascii="Arial" w:hAnsi="Arial" w:cs="Arial"/>
                <w:sz w:val="20"/>
                <w:szCs w:val="20"/>
              </w:rPr>
              <w:t xml:space="preserve"> </w:t>
            </w:r>
            <w:proofErr w:type="spellStart"/>
            <w:r>
              <w:rPr>
                <w:rFonts w:ascii="Arial" w:hAnsi="Arial" w:cs="Arial"/>
                <w:sz w:val="20"/>
                <w:szCs w:val="20"/>
              </w:rPr>
              <w:t>және</w:t>
            </w:r>
            <w:proofErr w:type="spellEnd"/>
            <w:r>
              <w:rPr>
                <w:rFonts w:ascii="Arial" w:hAnsi="Arial" w:cs="Arial"/>
                <w:sz w:val="20"/>
                <w:szCs w:val="20"/>
              </w:rPr>
              <w:t xml:space="preserve"> </w:t>
            </w:r>
            <w:proofErr w:type="spellStart"/>
            <w:r>
              <w:rPr>
                <w:rFonts w:ascii="Arial" w:hAnsi="Arial" w:cs="Arial"/>
                <w:sz w:val="20"/>
                <w:szCs w:val="20"/>
              </w:rPr>
              <w:t>тиісті</w:t>
            </w:r>
            <w:proofErr w:type="spellEnd"/>
            <w:r>
              <w:rPr>
                <w:rFonts w:ascii="Arial" w:hAnsi="Arial" w:cs="Arial"/>
                <w:sz w:val="20"/>
                <w:szCs w:val="20"/>
              </w:rPr>
              <w:t xml:space="preserve"> </w:t>
            </w:r>
            <w:proofErr w:type="spellStart"/>
            <w:r>
              <w:rPr>
                <w:rFonts w:ascii="Arial" w:hAnsi="Arial" w:cs="Arial"/>
                <w:sz w:val="20"/>
                <w:szCs w:val="20"/>
              </w:rPr>
              <w:t>ұйымды</w:t>
            </w:r>
            <w:proofErr w:type="spellEnd"/>
            <w:r>
              <w:rPr>
                <w:rFonts w:ascii="Arial" w:hAnsi="Arial" w:cs="Arial"/>
                <w:sz w:val="20"/>
                <w:szCs w:val="20"/>
              </w:rPr>
              <w:t xml:space="preserve"> </w:t>
            </w:r>
            <w:proofErr w:type="spellStart"/>
            <w:r>
              <w:rPr>
                <w:rFonts w:ascii="Arial" w:hAnsi="Arial" w:cs="Arial"/>
                <w:sz w:val="20"/>
                <w:szCs w:val="20"/>
              </w:rPr>
              <w:t>тартуды</w:t>
            </w:r>
            <w:proofErr w:type="spellEnd"/>
            <w:r>
              <w:rPr>
                <w:rFonts w:ascii="Arial" w:hAnsi="Arial" w:cs="Arial"/>
                <w:sz w:val="20"/>
                <w:szCs w:val="20"/>
              </w:rPr>
              <w:t xml:space="preserve"> </w:t>
            </w:r>
            <w:proofErr w:type="spellStart"/>
            <w:r>
              <w:rPr>
                <w:rFonts w:ascii="Arial" w:hAnsi="Arial" w:cs="Arial"/>
                <w:sz w:val="20"/>
                <w:szCs w:val="20"/>
              </w:rPr>
              <w:t>қамтамасыз</w:t>
            </w:r>
            <w:proofErr w:type="spellEnd"/>
            <w:r>
              <w:rPr>
                <w:rFonts w:ascii="Arial" w:hAnsi="Arial" w:cs="Arial"/>
                <w:sz w:val="20"/>
                <w:szCs w:val="20"/>
              </w:rPr>
              <w:t xml:space="preserve"> </w:t>
            </w:r>
            <w:proofErr w:type="spellStart"/>
            <w:r>
              <w:rPr>
                <w:rFonts w:ascii="Arial" w:hAnsi="Arial" w:cs="Arial"/>
                <w:sz w:val="20"/>
                <w:szCs w:val="20"/>
              </w:rPr>
              <w:t>етеді</w:t>
            </w:r>
            <w:proofErr w:type="spellEnd"/>
          </w:p>
        </w:tc>
      </w:tr>
    </w:tbl>
    <w:p w14:paraId="104CE30B" w14:textId="77777777" w:rsidR="006B6003" w:rsidRDefault="006B6003">
      <w:pPr>
        <w:pStyle w:val="ReportBodyTextNogap"/>
      </w:pPr>
    </w:p>
    <w:p w14:paraId="70AECBD3" w14:textId="77777777" w:rsidR="006B6003" w:rsidRDefault="006B6003">
      <w:pPr>
        <w:pStyle w:val="ReportBodyTextNogap"/>
      </w:pPr>
    </w:p>
    <w:p w14:paraId="7CCE4BA5" w14:textId="77777777" w:rsidR="006B6003" w:rsidRDefault="006B6003">
      <w:pPr>
        <w:pStyle w:val="ReportBodyTextNogap"/>
      </w:pPr>
    </w:p>
    <w:p w14:paraId="1138EBA9" w14:textId="77777777" w:rsidR="006B6003" w:rsidRDefault="006B6003">
      <w:pPr>
        <w:pStyle w:val="ReportBodyTextNogap"/>
      </w:pPr>
    </w:p>
    <w:p w14:paraId="4FB56977" w14:textId="77777777" w:rsidR="006B6003" w:rsidRDefault="006B6003">
      <w:pPr>
        <w:pStyle w:val="ReportBodyTextNogap"/>
        <w:rPr>
          <w:lang w:val="en-GB"/>
        </w:rPr>
        <w:sectPr w:rsidR="006B6003">
          <w:pgSz w:w="16834" w:h="11909" w:orient="landscape"/>
          <w:pgMar w:top="1080" w:right="958" w:bottom="1109" w:left="1350" w:header="720" w:footer="720" w:gutter="0"/>
          <w:cols w:space="720"/>
          <w:docGrid w:linePitch="360"/>
        </w:sectPr>
      </w:pPr>
    </w:p>
    <w:p w14:paraId="7D9BE779" w14:textId="77777777" w:rsidR="006B6003" w:rsidRDefault="00000000">
      <w:pPr>
        <w:pStyle w:val="20"/>
        <w:keepNext/>
        <w:numPr>
          <w:ilvl w:val="0"/>
          <w:numId w:val="0"/>
        </w:numPr>
        <w:tabs>
          <w:tab w:val="clear" w:pos="540"/>
          <w:tab w:val="clear" w:pos="542"/>
        </w:tabs>
        <w:spacing w:before="240" w:after="240"/>
        <w:ind w:left="576" w:right="0" w:hanging="576"/>
        <w:rPr>
          <w:rFonts w:eastAsia="SimSun"/>
          <w:b w:val="0"/>
          <w:color w:val="auto"/>
        </w:rPr>
      </w:pPr>
      <w:bookmarkStart w:id="1874" w:name="_Toc208974087"/>
      <w:bookmarkStart w:id="1875" w:name="_Toc208974490"/>
      <w:bookmarkStart w:id="1876" w:name="_Toc208973887"/>
      <w:bookmarkStart w:id="1877" w:name="_Toc208974287"/>
      <w:bookmarkStart w:id="1878" w:name="_Toc169094808"/>
      <w:bookmarkStart w:id="1879" w:name="_Toc208974692"/>
      <w:r>
        <w:rPr>
          <w:rFonts w:eastAsia="SimSun"/>
          <w:b w:val="0"/>
          <w:color w:val="auto"/>
        </w:rPr>
        <w:lastRenderedPageBreak/>
        <w:t xml:space="preserve">9.3. </w:t>
      </w:r>
      <w:proofErr w:type="spellStart"/>
      <w:r>
        <w:rPr>
          <w:rFonts w:eastAsia="SimSun"/>
          <w:b w:val="0"/>
          <w:color w:val="auto"/>
        </w:rPr>
        <w:t>Мердігердің</w:t>
      </w:r>
      <w:proofErr w:type="spellEnd"/>
      <w:r>
        <w:rPr>
          <w:rFonts w:eastAsia="SimSun"/>
          <w:b w:val="0"/>
          <w:color w:val="auto"/>
        </w:rPr>
        <w:t xml:space="preserve"> «</w:t>
      </w:r>
      <w:proofErr w:type="spellStart"/>
      <w:r>
        <w:rPr>
          <w:rFonts w:eastAsia="SimSun"/>
          <w:b w:val="0"/>
          <w:color w:val="auto"/>
        </w:rPr>
        <w:t>Нысанға</w:t>
      </w:r>
      <w:proofErr w:type="spellEnd"/>
      <w:r>
        <w:rPr>
          <w:rFonts w:eastAsia="SimSun"/>
          <w:b w:val="0"/>
          <w:color w:val="auto"/>
        </w:rPr>
        <w:t xml:space="preserve"> </w:t>
      </w:r>
      <w:proofErr w:type="spellStart"/>
      <w:r>
        <w:rPr>
          <w:rFonts w:eastAsia="SimSun"/>
          <w:b w:val="0"/>
          <w:color w:val="auto"/>
        </w:rPr>
        <w:t>бейімделген</w:t>
      </w:r>
      <w:proofErr w:type="spellEnd"/>
      <w:r>
        <w:rPr>
          <w:rFonts w:eastAsia="SimSun"/>
          <w:b w:val="0"/>
          <w:color w:val="auto"/>
        </w:rPr>
        <w:t xml:space="preserve">» </w:t>
      </w:r>
      <w:proofErr w:type="spellStart"/>
      <w:r>
        <w:rPr>
          <w:rFonts w:eastAsia="SimSun"/>
          <w:b w:val="0"/>
          <w:color w:val="auto"/>
        </w:rPr>
        <w:t>экологиялық</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әлеуметтік</w:t>
      </w:r>
      <w:proofErr w:type="spellEnd"/>
      <w:r>
        <w:rPr>
          <w:rFonts w:eastAsia="SimSun"/>
          <w:b w:val="0"/>
          <w:color w:val="auto"/>
        </w:rPr>
        <w:t xml:space="preserve"> </w:t>
      </w:r>
      <w:proofErr w:type="spellStart"/>
      <w:r>
        <w:rPr>
          <w:rFonts w:eastAsia="SimSun"/>
          <w:b w:val="0"/>
          <w:color w:val="auto"/>
        </w:rPr>
        <w:t>басқару</w:t>
      </w:r>
      <w:proofErr w:type="spellEnd"/>
      <w:r>
        <w:rPr>
          <w:rFonts w:eastAsia="SimSun"/>
          <w:b w:val="0"/>
          <w:color w:val="auto"/>
        </w:rPr>
        <w:t xml:space="preserve"> </w:t>
      </w:r>
      <w:proofErr w:type="spellStart"/>
      <w:r>
        <w:rPr>
          <w:rFonts w:eastAsia="SimSun"/>
          <w:b w:val="0"/>
          <w:color w:val="auto"/>
        </w:rPr>
        <w:t>жоспарлары</w:t>
      </w:r>
      <w:proofErr w:type="spellEnd"/>
      <w:r>
        <w:rPr>
          <w:rFonts w:eastAsia="SimSun"/>
          <w:b w:val="0"/>
          <w:color w:val="auto"/>
        </w:rPr>
        <w:t xml:space="preserve"> </w:t>
      </w:r>
    </w:p>
    <w:p w14:paraId="610C06B7" w14:textId="77777777" w:rsidR="006B6003" w:rsidRDefault="00000000">
      <w:pPr>
        <w:pStyle w:val="20"/>
        <w:keepNext/>
        <w:numPr>
          <w:ilvl w:val="0"/>
          <w:numId w:val="0"/>
        </w:numPr>
        <w:tabs>
          <w:tab w:val="clear" w:pos="540"/>
          <w:tab w:val="clear" w:pos="542"/>
        </w:tabs>
        <w:spacing w:before="240" w:after="240"/>
        <w:ind w:left="576" w:right="0" w:hanging="576"/>
        <w:rPr>
          <w:rFonts w:eastAsia="SimSun"/>
          <w:b w:val="0"/>
          <w:color w:val="auto"/>
        </w:rPr>
      </w:pPr>
      <w:proofErr w:type="spellStart"/>
      <w:r>
        <w:rPr>
          <w:rFonts w:eastAsia="SimSun"/>
          <w:b w:val="0"/>
          <w:color w:val="auto"/>
        </w:rPr>
        <w:t>Таңдалған</w:t>
      </w:r>
      <w:proofErr w:type="spellEnd"/>
      <w:r>
        <w:rPr>
          <w:rFonts w:eastAsia="SimSun"/>
          <w:b w:val="0"/>
          <w:color w:val="auto"/>
        </w:rPr>
        <w:t xml:space="preserve"> </w:t>
      </w:r>
      <w:proofErr w:type="spellStart"/>
      <w:r>
        <w:rPr>
          <w:rFonts w:eastAsia="SimSun"/>
          <w:b w:val="0"/>
          <w:color w:val="auto"/>
        </w:rPr>
        <w:t>мердігер</w:t>
      </w:r>
      <w:proofErr w:type="spellEnd"/>
      <w:r>
        <w:rPr>
          <w:rFonts w:eastAsia="SimSun"/>
          <w:b w:val="0"/>
          <w:color w:val="auto"/>
        </w:rPr>
        <w:t xml:space="preserve"> </w:t>
      </w:r>
      <w:proofErr w:type="spellStart"/>
      <w:r>
        <w:rPr>
          <w:rFonts w:eastAsia="SimSun"/>
          <w:b w:val="0"/>
          <w:color w:val="auto"/>
        </w:rPr>
        <w:t>жобаның</w:t>
      </w:r>
      <w:proofErr w:type="spellEnd"/>
      <w:r>
        <w:rPr>
          <w:rFonts w:eastAsia="SimSun"/>
          <w:b w:val="0"/>
          <w:color w:val="auto"/>
        </w:rPr>
        <w:t xml:space="preserve"> </w:t>
      </w:r>
      <w:proofErr w:type="spellStart"/>
      <w:r>
        <w:rPr>
          <w:rFonts w:eastAsia="SimSun"/>
          <w:b w:val="0"/>
          <w:color w:val="auto"/>
        </w:rPr>
        <w:t>жалпы</w:t>
      </w:r>
      <w:proofErr w:type="spellEnd"/>
      <w:r>
        <w:rPr>
          <w:rFonts w:eastAsia="SimSun"/>
          <w:b w:val="0"/>
          <w:color w:val="auto"/>
        </w:rPr>
        <w:t xml:space="preserve"> </w:t>
      </w:r>
      <w:proofErr w:type="spellStart"/>
      <w:r>
        <w:rPr>
          <w:rFonts w:eastAsia="SimSun"/>
          <w:b w:val="0"/>
          <w:color w:val="auto"/>
        </w:rPr>
        <w:t>Экологиялық</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Әлеуметтік</w:t>
      </w:r>
      <w:proofErr w:type="spellEnd"/>
      <w:r>
        <w:rPr>
          <w:rFonts w:eastAsia="SimSun"/>
          <w:b w:val="0"/>
          <w:color w:val="auto"/>
        </w:rPr>
        <w:t xml:space="preserve"> </w:t>
      </w:r>
      <w:proofErr w:type="spellStart"/>
      <w:r>
        <w:rPr>
          <w:rFonts w:eastAsia="SimSun"/>
          <w:b w:val="0"/>
          <w:color w:val="auto"/>
        </w:rPr>
        <w:t>Менеджмент</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lang w:val="kk-KZ"/>
        </w:rPr>
        <w:t xml:space="preserve"> </w:t>
      </w:r>
      <w:r>
        <w:rPr>
          <w:rFonts w:eastAsia="SimSun"/>
          <w:b w:val="0"/>
          <w:color w:val="auto"/>
        </w:rPr>
        <w:t xml:space="preserve"> </w:t>
      </w:r>
      <w:proofErr w:type="spellStart"/>
      <w:r>
        <w:rPr>
          <w:rFonts w:eastAsia="SimSun"/>
          <w:b w:val="0"/>
          <w:color w:val="auto"/>
        </w:rPr>
        <w:t>құжатына</w:t>
      </w:r>
      <w:proofErr w:type="spellEnd"/>
      <w:r>
        <w:rPr>
          <w:rFonts w:eastAsia="SimSun"/>
          <w:b w:val="0"/>
          <w:color w:val="auto"/>
        </w:rPr>
        <w:t xml:space="preserve">, </w:t>
      </w:r>
      <w:proofErr w:type="spellStart"/>
      <w:r>
        <w:rPr>
          <w:rFonts w:eastAsia="SimSun"/>
          <w:b w:val="0"/>
          <w:color w:val="auto"/>
        </w:rPr>
        <w:t>егжей-тегжейлі</w:t>
      </w:r>
      <w:proofErr w:type="spellEnd"/>
      <w:r>
        <w:rPr>
          <w:rFonts w:eastAsia="SimSun"/>
          <w:b w:val="0"/>
          <w:color w:val="auto"/>
        </w:rPr>
        <w:t xml:space="preserve"> </w:t>
      </w:r>
      <w:proofErr w:type="spellStart"/>
      <w:r>
        <w:rPr>
          <w:rFonts w:eastAsia="SimSun"/>
          <w:b w:val="0"/>
          <w:color w:val="auto"/>
        </w:rPr>
        <w:t>жобалау</w:t>
      </w:r>
      <w:proofErr w:type="spellEnd"/>
      <w:r>
        <w:rPr>
          <w:rFonts w:eastAsia="SimSun"/>
          <w:b w:val="0"/>
          <w:color w:val="auto"/>
        </w:rPr>
        <w:t xml:space="preserve"> </w:t>
      </w:r>
      <w:proofErr w:type="spellStart"/>
      <w:r>
        <w:rPr>
          <w:rFonts w:eastAsia="SimSun"/>
          <w:b w:val="0"/>
          <w:color w:val="auto"/>
        </w:rPr>
        <w:t>шешімдеріне</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қолданылатын</w:t>
      </w:r>
      <w:proofErr w:type="spellEnd"/>
      <w:r>
        <w:rPr>
          <w:rFonts w:eastAsia="SimSun"/>
          <w:b w:val="0"/>
          <w:color w:val="auto"/>
        </w:rPr>
        <w:t xml:space="preserve"> </w:t>
      </w:r>
      <w:proofErr w:type="spellStart"/>
      <w:r>
        <w:rPr>
          <w:rFonts w:eastAsia="SimSun"/>
          <w:b w:val="0"/>
          <w:color w:val="auto"/>
        </w:rPr>
        <w:t>рұқсаттарға</w:t>
      </w:r>
      <w:proofErr w:type="spellEnd"/>
      <w:r>
        <w:rPr>
          <w:rFonts w:eastAsia="SimSun"/>
          <w:b w:val="0"/>
          <w:color w:val="auto"/>
        </w:rPr>
        <w:t xml:space="preserve"> </w:t>
      </w:r>
      <w:proofErr w:type="spellStart"/>
      <w:r>
        <w:rPr>
          <w:rFonts w:eastAsia="SimSun"/>
          <w:b w:val="0"/>
          <w:color w:val="auto"/>
        </w:rPr>
        <w:t>негізделген</w:t>
      </w:r>
      <w:proofErr w:type="spellEnd"/>
      <w:r>
        <w:rPr>
          <w:rFonts w:eastAsia="SimSun"/>
          <w:b w:val="0"/>
          <w:color w:val="auto"/>
        </w:rPr>
        <w:t xml:space="preserve"> </w:t>
      </w:r>
      <w:proofErr w:type="spellStart"/>
      <w:r>
        <w:rPr>
          <w:rFonts w:eastAsia="SimSun"/>
          <w:b w:val="0"/>
          <w:color w:val="auto"/>
        </w:rPr>
        <w:t>нысанға</w:t>
      </w:r>
      <w:proofErr w:type="spellEnd"/>
      <w:r>
        <w:rPr>
          <w:rFonts w:eastAsia="SimSun"/>
          <w:b w:val="0"/>
          <w:color w:val="auto"/>
        </w:rPr>
        <w:t xml:space="preserve"> </w:t>
      </w:r>
      <w:proofErr w:type="spellStart"/>
      <w:r>
        <w:rPr>
          <w:rFonts w:eastAsia="SimSun"/>
          <w:b w:val="0"/>
          <w:color w:val="auto"/>
        </w:rPr>
        <w:t>бейімделген</w:t>
      </w:r>
      <w:proofErr w:type="spellEnd"/>
      <w:r>
        <w:rPr>
          <w:rFonts w:eastAsia="SimSun"/>
          <w:b w:val="0"/>
          <w:color w:val="auto"/>
        </w:rPr>
        <w:t xml:space="preserve"> </w:t>
      </w:r>
      <w:proofErr w:type="spellStart"/>
      <w:r>
        <w:rPr>
          <w:rFonts w:eastAsia="SimSun"/>
          <w:b w:val="0"/>
          <w:color w:val="auto"/>
        </w:rPr>
        <w:t>экологиялық</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әлеуметтік</w:t>
      </w:r>
      <w:proofErr w:type="spellEnd"/>
      <w:r>
        <w:rPr>
          <w:rFonts w:eastAsia="SimSun"/>
          <w:b w:val="0"/>
          <w:color w:val="auto"/>
        </w:rPr>
        <w:t xml:space="preserve"> </w:t>
      </w:r>
      <w:proofErr w:type="spellStart"/>
      <w:r>
        <w:rPr>
          <w:rFonts w:eastAsia="SimSun"/>
          <w:b w:val="0"/>
          <w:color w:val="auto"/>
        </w:rPr>
        <w:t>басқару</w:t>
      </w:r>
      <w:proofErr w:type="spellEnd"/>
      <w:r>
        <w:rPr>
          <w:rFonts w:eastAsia="SimSun"/>
          <w:b w:val="0"/>
          <w:color w:val="auto"/>
        </w:rPr>
        <w:t xml:space="preserve"> </w:t>
      </w:r>
      <w:proofErr w:type="spellStart"/>
      <w:r>
        <w:rPr>
          <w:rFonts w:eastAsia="SimSun"/>
          <w:b w:val="0"/>
          <w:color w:val="auto"/>
        </w:rPr>
        <w:t>жоспарларын</w:t>
      </w:r>
      <w:proofErr w:type="spellEnd"/>
      <w:r>
        <w:rPr>
          <w:rFonts w:eastAsia="SimSun"/>
          <w:b w:val="0"/>
          <w:color w:val="auto"/>
        </w:rPr>
        <w:t xml:space="preserve"> </w:t>
      </w:r>
      <w:proofErr w:type="spellStart"/>
      <w:r>
        <w:rPr>
          <w:rFonts w:eastAsia="SimSun"/>
          <w:b w:val="0"/>
          <w:color w:val="auto"/>
        </w:rPr>
        <w:t>әзірлеуі</w:t>
      </w:r>
      <w:proofErr w:type="spellEnd"/>
      <w:r>
        <w:rPr>
          <w:rFonts w:eastAsia="SimSun"/>
          <w:b w:val="0"/>
          <w:color w:val="auto"/>
        </w:rPr>
        <w:t xml:space="preserve"> </w:t>
      </w:r>
      <w:proofErr w:type="spellStart"/>
      <w:r>
        <w:rPr>
          <w:rFonts w:eastAsia="SimSun"/>
          <w:b w:val="0"/>
          <w:color w:val="auto"/>
        </w:rPr>
        <w:t>тиіс</w:t>
      </w:r>
      <w:proofErr w:type="spellEnd"/>
      <w:r>
        <w:rPr>
          <w:rFonts w:eastAsia="SimSun"/>
          <w:b w:val="0"/>
          <w:color w:val="auto"/>
        </w:rPr>
        <w:t>.</w:t>
      </w:r>
      <w:r>
        <w:rPr>
          <w:rFonts w:eastAsia="SimSun"/>
          <w:b w:val="0"/>
          <w:color w:val="auto"/>
        </w:rPr>
        <w:br/>
      </w:r>
      <w:proofErr w:type="spellStart"/>
      <w:r>
        <w:rPr>
          <w:rFonts w:eastAsia="SimSun"/>
          <w:b w:val="0"/>
          <w:color w:val="auto"/>
        </w:rPr>
        <w:t>Бұл</w:t>
      </w:r>
      <w:proofErr w:type="spellEnd"/>
      <w:r>
        <w:rPr>
          <w:rFonts w:eastAsia="SimSun"/>
          <w:b w:val="0"/>
          <w:color w:val="auto"/>
        </w:rPr>
        <w:t xml:space="preserve"> </w:t>
      </w:r>
      <w:proofErr w:type="spellStart"/>
      <w:r>
        <w:rPr>
          <w:rFonts w:eastAsia="SimSun"/>
          <w:b w:val="0"/>
          <w:color w:val="auto"/>
        </w:rPr>
        <w:t>жоспар</w:t>
      </w:r>
      <w:proofErr w:type="spellEnd"/>
      <w:r>
        <w:rPr>
          <w:rFonts w:eastAsia="SimSun"/>
          <w:b w:val="0"/>
          <w:color w:val="auto"/>
        </w:rPr>
        <w:t xml:space="preserve"> </w:t>
      </w:r>
      <w:proofErr w:type="spellStart"/>
      <w:r>
        <w:rPr>
          <w:rFonts w:eastAsia="SimSun"/>
          <w:b w:val="0"/>
          <w:color w:val="auto"/>
        </w:rPr>
        <w:t>құрылыс</w:t>
      </w:r>
      <w:proofErr w:type="spellEnd"/>
      <w:r>
        <w:rPr>
          <w:rFonts w:eastAsia="SimSun"/>
          <w:b w:val="0"/>
          <w:color w:val="auto"/>
        </w:rPr>
        <w:t xml:space="preserve"> </w:t>
      </w:r>
      <w:proofErr w:type="spellStart"/>
      <w:r>
        <w:rPr>
          <w:rFonts w:eastAsia="SimSun"/>
          <w:b w:val="0"/>
          <w:color w:val="auto"/>
        </w:rPr>
        <w:t>кезеңіндегі</w:t>
      </w:r>
      <w:proofErr w:type="spellEnd"/>
      <w:r>
        <w:rPr>
          <w:rFonts w:eastAsia="SimSun"/>
          <w:b w:val="0"/>
          <w:color w:val="auto"/>
        </w:rPr>
        <w:t xml:space="preserve"> </w:t>
      </w:r>
      <w:proofErr w:type="spellStart"/>
      <w:r>
        <w:rPr>
          <w:rFonts w:eastAsia="SimSun"/>
          <w:b w:val="0"/>
          <w:color w:val="auto"/>
        </w:rPr>
        <w:t>барлық</w:t>
      </w:r>
      <w:proofErr w:type="spellEnd"/>
      <w:r>
        <w:rPr>
          <w:rFonts w:eastAsia="SimSun"/>
          <w:b w:val="0"/>
          <w:color w:val="auto"/>
        </w:rPr>
        <w:t xml:space="preserve"> </w:t>
      </w:r>
      <w:proofErr w:type="spellStart"/>
      <w:r>
        <w:rPr>
          <w:rFonts w:eastAsia="SimSun"/>
          <w:b w:val="0"/>
          <w:color w:val="auto"/>
        </w:rPr>
        <w:t>міндеттемелердің</w:t>
      </w:r>
      <w:proofErr w:type="spellEnd"/>
      <w:r>
        <w:rPr>
          <w:rFonts w:eastAsia="SimSun"/>
          <w:b w:val="0"/>
          <w:color w:val="auto"/>
        </w:rPr>
        <w:t xml:space="preserve"> </w:t>
      </w:r>
      <w:proofErr w:type="spellStart"/>
      <w:r>
        <w:rPr>
          <w:rFonts w:eastAsia="SimSun"/>
          <w:b w:val="0"/>
          <w:color w:val="auto"/>
        </w:rPr>
        <w:t>орындалуын</w:t>
      </w:r>
      <w:proofErr w:type="spellEnd"/>
      <w:r>
        <w:rPr>
          <w:rFonts w:eastAsia="SimSun"/>
          <w:b w:val="0"/>
          <w:color w:val="auto"/>
        </w:rPr>
        <w:t xml:space="preserve"> </w:t>
      </w:r>
      <w:proofErr w:type="spellStart"/>
      <w:r>
        <w:rPr>
          <w:rFonts w:eastAsia="SimSun"/>
          <w:b w:val="0"/>
          <w:color w:val="auto"/>
        </w:rPr>
        <w:t>қамтамасыз</w:t>
      </w:r>
      <w:proofErr w:type="spellEnd"/>
      <w:r>
        <w:rPr>
          <w:rFonts w:eastAsia="SimSun"/>
          <w:b w:val="0"/>
          <w:color w:val="auto"/>
        </w:rPr>
        <w:t xml:space="preserve"> </w:t>
      </w:r>
      <w:proofErr w:type="spellStart"/>
      <w:r>
        <w:rPr>
          <w:rFonts w:eastAsia="SimSun"/>
          <w:b w:val="0"/>
          <w:color w:val="auto"/>
        </w:rPr>
        <w:t>етуге</w:t>
      </w:r>
      <w:proofErr w:type="spellEnd"/>
      <w:r>
        <w:rPr>
          <w:rFonts w:eastAsia="SimSun"/>
          <w:b w:val="0"/>
          <w:color w:val="auto"/>
        </w:rPr>
        <w:t xml:space="preserve"> </w:t>
      </w:r>
      <w:proofErr w:type="spellStart"/>
      <w:r>
        <w:rPr>
          <w:rFonts w:eastAsia="SimSun"/>
          <w:b w:val="0"/>
          <w:color w:val="auto"/>
        </w:rPr>
        <w:t>арналған</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азаматтық</w:t>
      </w:r>
      <w:proofErr w:type="spellEnd"/>
      <w:r>
        <w:rPr>
          <w:rFonts w:eastAsia="SimSun"/>
          <w:b w:val="0"/>
          <w:color w:val="auto"/>
        </w:rPr>
        <w:t xml:space="preserve"> </w:t>
      </w:r>
      <w:proofErr w:type="spellStart"/>
      <w:r>
        <w:rPr>
          <w:rFonts w:eastAsia="SimSun"/>
          <w:b w:val="0"/>
          <w:color w:val="auto"/>
        </w:rPr>
        <w:t>құрылыс</w:t>
      </w:r>
      <w:proofErr w:type="spellEnd"/>
      <w:r>
        <w:rPr>
          <w:rFonts w:eastAsia="SimSun"/>
          <w:b w:val="0"/>
          <w:color w:val="auto"/>
        </w:rPr>
        <w:t xml:space="preserve"> </w:t>
      </w:r>
      <w:proofErr w:type="spellStart"/>
      <w:r>
        <w:rPr>
          <w:rFonts w:eastAsia="SimSun"/>
          <w:b w:val="0"/>
          <w:color w:val="auto"/>
        </w:rPr>
        <w:t>жұмыстары</w:t>
      </w:r>
      <w:proofErr w:type="spellEnd"/>
      <w:r>
        <w:rPr>
          <w:rFonts w:eastAsia="SimSun"/>
          <w:b w:val="0"/>
          <w:color w:val="auto"/>
        </w:rPr>
        <w:t xml:space="preserve"> </w:t>
      </w:r>
      <w:proofErr w:type="spellStart"/>
      <w:r>
        <w:rPr>
          <w:rFonts w:eastAsia="SimSun"/>
          <w:b w:val="0"/>
          <w:color w:val="auto"/>
        </w:rPr>
        <w:t>мен</w:t>
      </w:r>
      <w:proofErr w:type="spellEnd"/>
      <w:r>
        <w:rPr>
          <w:rFonts w:eastAsia="SimSun"/>
          <w:b w:val="0"/>
          <w:color w:val="auto"/>
        </w:rPr>
        <w:t xml:space="preserve"> </w:t>
      </w:r>
      <w:proofErr w:type="spellStart"/>
      <w:r>
        <w:rPr>
          <w:rFonts w:eastAsia="SimSun"/>
          <w:b w:val="0"/>
          <w:color w:val="auto"/>
        </w:rPr>
        <w:t>оған</w:t>
      </w:r>
      <w:proofErr w:type="spellEnd"/>
      <w:r>
        <w:rPr>
          <w:rFonts w:eastAsia="SimSun"/>
          <w:b w:val="0"/>
          <w:color w:val="auto"/>
        </w:rPr>
        <w:t xml:space="preserve"> </w:t>
      </w:r>
      <w:proofErr w:type="spellStart"/>
      <w:r>
        <w:rPr>
          <w:rFonts w:eastAsia="SimSun"/>
          <w:b w:val="0"/>
          <w:color w:val="auto"/>
        </w:rPr>
        <w:t>байланысты</w:t>
      </w:r>
      <w:proofErr w:type="spellEnd"/>
      <w:r>
        <w:rPr>
          <w:rFonts w:eastAsia="SimSun"/>
          <w:b w:val="0"/>
          <w:color w:val="auto"/>
        </w:rPr>
        <w:t xml:space="preserve"> </w:t>
      </w:r>
      <w:proofErr w:type="spellStart"/>
      <w:r>
        <w:rPr>
          <w:rFonts w:eastAsia="SimSun"/>
          <w:b w:val="0"/>
          <w:color w:val="auto"/>
        </w:rPr>
        <w:t>нысандардың</w:t>
      </w:r>
      <w:proofErr w:type="spellEnd"/>
      <w:r>
        <w:rPr>
          <w:rFonts w:eastAsia="SimSun"/>
          <w:b w:val="0"/>
          <w:color w:val="auto"/>
        </w:rPr>
        <w:t xml:space="preserve"> </w:t>
      </w:r>
      <w:proofErr w:type="spellStart"/>
      <w:r>
        <w:rPr>
          <w:rFonts w:eastAsia="SimSun"/>
          <w:b w:val="0"/>
          <w:color w:val="auto"/>
        </w:rPr>
        <w:t>толық</w:t>
      </w:r>
      <w:proofErr w:type="spellEnd"/>
      <w:r>
        <w:rPr>
          <w:rFonts w:eastAsia="SimSun"/>
          <w:b w:val="0"/>
          <w:color w:val="auto"/>
        </w:rPr>
        <w:t xml:space="preserve"> </w:t>
      </w:r>
      <w:proofErr w:type="spellStart"/>
      <w:r>
        <w:rPr>
          <w:rFonts w:eastAsia="SimSun"/>
          <w:b w:val="0"/>
          <w:color w:val="auto"/>
        </w:rPr>
        <w:t>ауқымын</w:t>
      </w:r>
      <w:proofErr w:type="spellEnd"/>
      <w:r>
        <w:rPr>
          <w:rFonts w:eastAsia="SimSun"/>
          <w:b w:val="0"/>
          <w:color w:val="auto"/>
        </w:rPr>
        <w:t xml:space="preserve"> </w:t>
      </w:r>
      <w:proofErr w:type="spellStart"/>
      <w:r>
        <w:rPr>
          <w:rFonts w:eastAsia="SimSun"/>
          <w:b w:val="0"/>
          <w:color w:val="auto"/>
        </w:rPr>
        <w:t>қамтиды</w:t>
      </w:r>
      <w:proofErr w:type="spellEnd"/>
      <w:r>
        <w:rPr>
          <w:rFonts w:eastAsia="SimSun"/>
          <w:b w:val="0"/>
          <w:color w:val="auto"/>
        </w:rPr>
        <w:t>.</w:t>
      </w:r>
    </w:p>
    <w:p w14:paraId="256A7AC4" w14:textId="77777777" w:rsidR="006B6003" w:rsidRDefault="00000000">
      <w:pPr>
        <w:pStyle w:val="20"/>
        <w:keepNext/>
        <w:numPr>
          <w:ilvl w:val="0"/>
          <w:numId w:val="0"/>
        </w:numPr>
        <w:tabs>
          <w:tab w:val="clear" w:pos="540"/>
          <w:tab w:val="clear" w:pos="542"/>
        </w:tabs>
        <w:spacing w:before="240" w:after="240"/>
        <w:ind w:left="576" w:right="0" w:hanging="576"/>
        <w:rPr>
          <w:rFonts w:eastAsia="SimSun"/>
          <w:b w:val="0"/>
          <w:color w:val="auto"/>
        </w:rPr>
      </w:pPr>
      <w:proofErr w:type="spellStart"/>
      <w:r>
        <w:rPr>
          <w:rFonts w:eastAsia="SimSun"/>
          <w:b w:val="0"/>
          <w:color w:val="auto"/>
        </w:rPr>
        <w:t>Экологиялық</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Әлеуметтік</w:t>
      </w:r>
      <w:proofErr w:type="spellEnd"/>
      <w:r>
        <w:rPr>
          <w:rFonts w:eastAsia="SimSun"/>
          <w:b w:val="0"/>
          <w:color w:val="auto"/>
        </w:rPr>
        <w:t xml:space="preserve"> </w:t>
      </w:r>
      <w:proofErr w:type="spellStart"/>
      <w:r>
        <w:rPr>
          <w:rFonts w:eastAsia="SimSun"/>
          <w:b w:val="0"/>
          <w:color w:val="auto"/>
        </w:rPr>
        <w:t>Менеджмент</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lang w:val="kk-KZ"/>
        </w:rPr>
        <w:t xml:space="preserve"> </w:t>
      </w:r>
      <w:proofErr w:type="spellStart"/>
      <w:r>
        <w:rPr>
          <w:rFonts w:eastAsia="SimSun"/>
          <w:b w:val="0"/>
          <w:color w:val="auto"/>
        </w:rPr>
        <w:t>төмендегілерді</w:t>
      </w:r>
      <w:proofErr w:type="spellEnd"/>
      <w:r>
        <w:rPr>
          <w:rFonts w:eastAsia="SimSun"/>
          <w:b w:val="0"/>
          <w:color w:val="auto"/>
        </w:rPr>
        <w:t xml:space="preserve"> </w:t>
      </w:r>
      <w:proofErr w:type="spellStart"/>
      <w:r>
        <w:rPr>
          <w:rFonts w:eastAsia="SimSun"/>
          <w:b w:val="0"/>
          <w:color w:val="auto"/>
        </w:rPr>
        <w:t>қамтуы</w:t>
      </w:r>
      <w:proofErr w:type="spellEnd"/>
      <w:r>
        <w:rPr>
          <w:rFonts w:eastAsia="SimSun"/>
          <w:b w:val="0"/>
          <w:color w:val="auto"/>
        </w:rPr>
        <w:t xml:space="preserve"> </w:t>
      </w:r>
      <w:proofErr w:type="spellStart"/>
      <w:r>
        <w:rPr>
          <w:rFonts w:eastAsia="SimSun"/>
          <w:b w:val="0"/>
          <w:color w:val="auto"/>
        </w:rPr>
        <w:t>тиіс</w:t>
      </w:r>
      <w:proofErr w:type="spellEnd"/>
      <w:r>
        <w:rPr>
          <w:rFonts w:eastAsia="SimSun"/>
          <w:b w:val="0"/>
          <w:color w:val="auto"/>
        </w:rPr>
        <w:t>:</w:t>
      </w:r>
    </w:p>
    <w:p w14:paraId="00F47458"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w:t>
      </w:r>
      <w:proofErr w:type="spellStart"/>
      <w:r>
        <w:rPr>
          <w:rFonts w:eastAsia="SimSun"/>
          <w:b w:val="0"/>
          <w:color w:val="auto"/>
        </w:rPr>
        <w:t>Мобилизация</w:t>
      </w:r>
      <w:proofErr w:type="spellEnd"/>
      <w:r>
        <w:rPr>
          <w:rFonts w:eastAsia="SimSun"/>
          <w:b w:val="0"/>
          <w:color w:val="auto"/>
        </w:rPr>
        <w:t xml:space="preserve"> </w:t>
      </w:r>
      <w:proofErr w:type="spellStart"/>
      <w:r>
        <w:rPr>
          <w:rFonts w:eastAsia="SimSun"/>
          <w:b w:val="0"/>
          <w:color w:val="auto"/>
        </w:rPr>
        <w:t>басталғанға</w:t>
      </w:r>
      <w:proofErr w:type="spellEnd"/>
      <w:r>
        <w:rPr>
          <w:rFonts w:eastAsia="SimSun"/>
          <w:b w:val="0"/>
          <w:color w:val="auto"/>
        </w:rPr>
        <w:t xml:space="preserve"> </w:t>
      </w:r>
      <w:proofErr w:type="spellStart"/>
      <w:r>
        <w:rPr>
          <w:rFonts w:eastAsia="SimSun"/>
          <w:b w:val="0"/>
          <w:color w:val="auto"/>
        </w:rPr>
        <w:t>дейін</w:t>
      </w:r>
      <w:proofErr w:type="spellEnd"/>
      <w:r>
        <w:rPr>
          <w:rFonts w:eastAsia="SimSun"/>
          <w:b w:val="0"/>
          <w:color w:val="auto"/>
        </w:rPr>
        <w:t xml:space="preserve"> </w:t>
      </w:r>
      <w:proofErr w:type="spellStart"/>
      <w:r>
        <w:rPr>
          <w:rFonts w:eastAsia="SimSun"/>
          <w:b w:val="0"/>
          <w:color w:val="auto"/>
        </w:rPr>
        <w:t>Мердігермен</w:t>
      </w:r>
      <w:proofErr w:type="spellEnd"/>
      <w:r>
        <w:rPr>
          <w:rFonts w:eastAsia="SimSun"/>
          <w:b w:val="0"/>
          <w:color w:val="auto"/>
        </w:rPr>
        <w:t xml:space="preserve"> </w:t>
      </w:r>
      <w:proofErr w:type="spellStart"/>
      <w:r>
        <w:rPr>
          <w:rFonts w:eastAsia="SimSun"/>
          <w:b w:val="0"/>
          <w:color w:val="auto"/>
        </w:rPr>
        <w:t>дайындалып</w:t>
      </w:r>
      <w:proofErr w:type="spellEnd"/>
      <w:r>
        <w:rPr>
          <w:rFonts w:eastAsia="SimSun"/>
          <w:b w:val="0"/>
          <w:color w:val="auto"/>
        </w:rPr>
        <w:t>, (</w:t>
      </w:r>
      <w:proofErr w:type="spellStart"/>
      <w:r>
        <w:rPr>
          <w:rFonts w:eastAsia="SimSun"/>
          <w:b w:val="0"/>
          <w:color w:val="auto"/>
        </w:rPr>
        <w:t>қажет</w:t>
      </w:r>
      <w:proofErr w:type="spellEnd"/>
      <w:r>
        <w:rPr>
          <w:rFonts w:eastAsia="SimSun"/>
          <w:b w:val="0"/>
          <w:color w:val="auto"/>
        </w:rPr>
        <w:t xml:space="preserve"> </w:t>
      </w:r>
      <w:proofErr w:type="spellStart"/>
      <w:r>
        <w:rPr>
          <w:rFonts w:eastAsia="SimSun"/>
          <w:b w:val="0"/>
          <w:color w:val="auto"/>
        </w:rPr>
        <w:t>болған</w:t>
      </w:r>
      <w:proofErr w:type="spellEnd"/>
      <w:r>
        <w:rPr>
          <w:rFonts w:eastAsia="SimSun"/>
          <w:b w:val="0"/>
          <w:color w:val="auto"/>
        </w:rPr>
        <w:t xml:space="preserve"> </w:t>
      </w:r>
      <w:proofErr w:type="spellStart"/>
      <w:r>
        <w:rPr>
          <w:rFonts w:eastAsia="SimSun"/>
          <w:b w:val="0"/>
          <w:color w:val="auto"/>
        </w:rPr>
        <w:t>жағдайда</w:t>
      </w:r>
      <w:proofErr w:type="spellEnd"/>
      <w:r>
        <w:rPr>
          <w:rFonts w:eastAsia="SimSun"/>
          <w:b w:val="0"/>
          <w:color w:val="auto"/>
        </w:rPr>
        <w:t xml:space="preserve">) </w:t>
      </w:r>
      <w:proofErr w:type="spellStart"/>
      <w:r>
        <w:rPr>
          <w:rFonts w:eastAsia="SimSun"/>
          <w:b w:val="0"/>
          <w:color w:val="auto"/>
        </w:rPr>
        <w:t>талқыланып</w:t>
      </w:r>
      <w:proofErr w:type="spellEnd"/>
      <w:r>
        <w:rPr>
          <w:rFonts w:eastAsia="SimSun"/>
          <w:b w:val="0"/>
          <w:color w:val="auto"/>
        </w:rPr>
        <w:t xml:space="preserve">, </w:t>
      </w:r>
      <w:proofErr w:type="spellStart"/>
      <w:r>
        <w:rPr>
          <w:rFonts w:eastAsia="SimSun"/>
          <w:b w:val="0"/>
          <w:color w:val="auto"/>
        </w:rPr>
        <w:t>Құрылысқа</w:t>
      </w:r>
      <w:proofErr w:type="spellEnd"/>
      <w:r>
        <w:rPr>
          <w:rFonts w:eastAsia="SimSun"/>
          <w:b w:val="0"/>
          <w:color w:val="auto"/>
        </w:rPr>
        <w:t xml:space="preserve"> </w:t>
      </w:r>
      <w:proofErr w:type="spellStart"/>
      <w:r>
        <w:rPr>
          <w:rFonts w:eastAsia="SimSun"/>
          <w:b w:val="0"/>
          <w:color w:val="auto"/>
        </w:rPr>
        <w:t>қадағалау</w:t>
      </w:r>
      <w:proofErr w:type="spellEnd"/>
      <w:r>
        <w:rPr>
          <w:rFonts w:eastAsia="SimSun"/>
          <w:b w:val="0"/>
          <w:color w:val="auto"/>
        </w:rPr>
        <w:t xml:space="preserve"> </w:t>
      </w:r>
      <w:proofErr w:type="spellStart"/>
      <w:r>
        <w:rPr>
          <w:rFonts w:eastAsia="SimSun"/>
          <w:b w:val="0"/>
          <w:color w:val="auto"/>
        </w:rPr>
        <w:t>жөніндегі</w:t>
      </w:r>
      <w:proofErr w:type="spellEnd"/>
      <w:r>
        <w:rPr>
          <w:rFonts w:eastAsia="SimSun"/>
          <w:b w:val="0"/>
          <w:color w:val="auto"/>
        </w:rPr>
        <w:t xml:space="preserve"> </w:t>
      </w:r>
      <w:proofErr w:type="spellStart"/>
      <w:r>
        <w:rPr>
          <w:rFonts w:eastAsia="SimSun"/>
          <w:b w:val="0"/>
          <w:color w:val="auto"/>
        </w:rPr>
        <w:t>кеңесші</w:t>
      </w:r>
      <w:proofErr w:type="spellEnd"/>
      <w:r>
        <w:rPr>
          <w:rFonts w:eastAsia="SimSun"/>
          <w:b w:val="0"/>
          <w:color w:val="auto"/>
        </w:rPr>
        <w:t xml:space="preserve"> </w:t>
      </w:r>
      <w:proofErr w:type="spellStart"/>
      <w:r>
        <w:rPr>
          <w:rFonts w:eastAsia="SimSun"/>
          <w:b w:val="0"/>
          <w:color w:val="auto"/>
        </w:rPr>
        <w:t>мен</w:t>
      </w:r>
      <w:proofErr w:type="spellEnd"/>
      <w:r>
        <w:rPr>
          <w:rFonts w:eastAsia="SimSun"/>
          <w:b w:val="0"/>
          <w:color w:val="auto"/>
        </w:rPr>
        <w:t xml:space="preserve"> ҚТЖ-</w:t>
      </w:r>
      <w:proofErr w:type="spellStart"/>
      <w:r>
        <w:rPr>
          <w:rFonts w:eastAsia="SimSun"/>
          <w:b w:val="0"/>
          <w:color w:val="auto"/>
        </w:rPr>
        <w:t>ның</w:t>
      </w:r>
      <w:proofErr w:type="spellEnd"/>
      <w:r>
        <w:rPr>
          <w:rFonts w:eastAsia="SimSun"/>
          <w:b w:val="0"/>
          <w:color w:val="auto"/>
        </w:rPr>
        <w:t xml:space="preserve"> </w:t>
      </w:r>
      <w:proofErr w:type="spellStart"/>
      <w:r>
        <w:rPr>
          <w:rFonts w:eastAsia="SimSun"/>
          <w:b w:val="0"/>
          <w:color w:val="auto"/>
        </w:rPr>
        <w:t>экологиялық</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әлеуметтік</w:t>
      </w:r>
      <w:proofErr w:type="spellEnd"/>
      <w:r>
        <w:rPr>
          <w:rFonts w:eastAsia="SimSun"/>
          <w:b w:val="0"/>
          <w:color w:val="auto"/>
        </w:rPr>
        <w:t xml:space="preserve"> </w:t>
      </w:r>
      <w:proofErr w:type="spellStart"/>
      <w:r>
        <w:rPr>
          <w:rFonts w:eastAsia="SimSun"/>
          <w:b w:val="0"/>
          <w:color w:val="auto"/>
        </w:rPr>
        <w:t>бөлімдері</w:t>
      </w:r>
      <w:proofErr w:type="spellEnd"/>
      <w:r>
        <w:rPr>
          <w:rFonts w:eastAsia="SimSun"/>
          <w:b w:val="0"/>
          <w:color w:val="auto"/>
        </w:rPr>
        <w:t xml:space="preserve"> </w:t>
      </w:r>
      <w:proofErr w:type="spellStart"/>
      <w:r>
        <w:rPr>
          <w:rFonts w:eastAsia="SimSun"/>
          <w:b w:val="0"/>
          <w:color w:val="auto"/>
        </w:rPr>
        <w:t>тарапынан</w:t>
      </w:r>
      <w:proofErr w:type="spellEnd"/>
      <w:r>
        <w:rPr>
          <w:rFonts w:eastAsia="SimSun"/>
          <w:b w:val="0"/>
          <w:color w:val="auto"/>
        </w:rPr>
        <w:t xml:space="preserve"> </w:t>
      </w:r>
      <w:proofErr w:type="spellStart"/>
      <w:r>
        <w:rPr>
          <w:rFonts w:eastAsia="SimSun"/>
          <w:b w:val="0"/>
          <w:color w:val="auto"/>
        </w:rPr>
        <w:t>қаралып</w:t>
      </w:r>
      <w:proofErr w:type="spellEnd"/>
      <w:r>
        <w:rPr>
          <w:rFonts w:eastAsia="SimSun"/>
          <w:b w:val="0"/>
          <w:color w:val="auto"/>
        </w:rPr>
        <w:t xml:space="preserve">, </w:t>
      </w:r>
      <w:proofErr w:type="spellStart"/>
      <w:r>
        <w:rPr>
          <w:rFonts w:eastAsia="SimSun"/>
          <w:b w:val="0"/>
          <w:color w:val="auto"/>
        </w:rPr>
        <w:t>бекітілуі</w:t>
      </w:r>
      <w:proofErr w:type="spellEnd"/>
      <w:r>
        <w:rPr>
          <w:rFonts w:eastAsia="SimSun"/>
          <w:b w:val="0"/>
          <w:color w:val="auto"/>
        </w:rPr>
        <w:t>;</w:t>
      </w:r>
    </w:p>
    <w:p w14:paraId="3D1FFDDB"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ESIA/ESMP </w:t>
      </w:r>
      <w:proofErr w:type="spellStart"/>
      <w:r>
        <w:rPr>
          <w:rFonts w:eastAsia="SimSun"/>
          <w:b w:val="0"/>
          <w:color w:val="auto"/>
        </w:rPr>
        <w:t>аясындағы</w:t>
      </w:r>
      <w:proofErr w:type="spellEnd"/>
      <w:r>
        <w:rPr>
          <w:rFonts w:eastAsia="SimSun"/>
          <w:b w:val="0"/>
          <w:color w:val="auto"/>
        </w:rPr>
        <w:t xml:space="preserve"> </w:t>
      </w:r>
      <w:proofErr w:type="spellStart"/>
      <w:r>
        <w:rPr>
          <w:rFonts w:eastAsia="SimSun"/>
          <w:b w:val="0"/>
          <w:color w:val="auto"/>
        </w:rPr>
        <w:t>жеңілдету</w:t>
      </w:r>
      <w:proofErr w:type="spellEnd"/>
      <w:r>
        <w:rPr>
          <w:rFonts w:eastAsia="SimSun"/>
          <w:b w:val="0"/>
          <w:color w:val="auto"/>
        </w:rPr>
        <w:t xml:space="preserve"> </w:t>
      </w:r>
      <w:proofErr w:type="spellStart"/>
      <w:r>
        <w:rPr>
          <w:rFonts w:eastAsia="SimSun"/>
          <w:b w:val="0"/>
          <w:color w:val="auto"/>
        </w:rPr>
        <w:t>шараларын</w:t>
      </w:r>
      <w:proofErr w:type="spellEnd"/>
      <w:r>
        <w:rPr>
          <w:rFonts w:eastAsia="SimSun"/>
          <w:b w:val="0"/>
          <w:color w:val="auto"/>
        </w:rPr>
        <w:t xml:space="preserve"> </w:t>
      </w:r>
      <w:proofErr w:type="spellStart"/>
      <w:r>
        <w:rPr>
          <w:rFonts w:eastAsia="SimSun"/>
          <w:b w:val="0"/>
          <w:color w:val="auto"/>
        </w:rPr>
        <w:t>нақты</w:t>
      </w:r>
      <w:proofErr w:type="spellEnd"/>
      <w:r>
        <w:rPr>
          <w:rFonts w:eastAsia="SimSun"/>
          <w:b w:val="0"/>
          <w:color w:val="auto"/>
        </w:rPr>
        <w:t xml:space="preserve"> </w:t>
      </w:r>
      <w:proofErr w:type="spellStart"/>
      <w:r>
        <w:rPr>
          <w:rFonts w:eastAsia="SimSun"/>
          <w:b w:val="0"/>
          <w:color w:val="auto"/>
        </w:rPr>
        <w:t>нысандық</w:t>
      </w:r>
      <w:proofErr w:type="spellEnd"/>
      <w:r>
        <w:rPr>
          <w:rFonts w:eastAsia="SimSun"/>
          <w:b w:val="0"/>
          <w:color w:val="auto"/>
        </w:rPr>
        <w:t xml:space="preserve"> </w:t>
      </w:r>
      <w:proofErr w:type="spellStart"/>
      <w:r>
        <w:rPr>
          <w:rFonts w:eastAsia="SimSun"/>
          <w:b w:val="0"/>
          <w:color w:val="auto"/>
        </w:rPr>
        <w:t>рәсімдер</w:t>
      </w:r>
      <w:proofErr w:type="spellEnd"/>
      <w:r>
        <w:rPr>
          <w:rFonts w:eastAsia="SimSun"/>
          <w:b w:val="0"/>
          <w:color w:val="auto"/>
        </w:rPr>
        <w:t xml:space="preserve"> </w:t>
      </w:r>
      <w:proofErr w:type="spellStart"/>
      <w:r>
        <w:rPr>
          <w:rFonts w:eastAsia="SimSun"/>
          <w:b w:val="0"/>
          <w:color w:val="auto"/>
        </w:rPr>
        <w:t>мен</w:t>
      </w:r>
      <w:proofErr w:type="spellEnd"/>
      <w:r>
        <w:rPr>
          <w:rFonts w:eastAsia="SimSun"/>
          <w:b w:val="0"/>
          <w:color w:val="auto"/>
        </w:rPr>
        <w:t xml:space="preserve"> </w:t>
      </w:r>
      <w:proofErr w:type="spellStart"/>
      <w:r>
        <w:rPr>
          <w:rFonts w:eastAsia="SimSun"/>
          <w:b w:val="0"/>
          <w:color w:val="auto"/>
        </w:rPr>
        <w:t>әдістемелік</w:t>
      </w:r>
      <w:proofErr w:type="spellEnd"/>
      <w:r>
        <w:rPr>
          <w:rFonts w:eastAsia="SimSun"/>
          <w:b w:val="0"/>
          <w:color w:val="auto"/>
        </w:rPr>
        <w:t xml:space="preserve"> </w:t>
      </w:r>
      <w:proofErr w:type="spellStart"/>
      <w:r>
        <w:rPr>
          <w:rFonts w:eastAsia="SimSun"/>
          <w:b w:val="0"/>
          <w:color w:val="auto"/>
        </w:rPr>
        <w:t>нұсқауларға</w:t>
      </w:r>
      <w:proofErr w:type="spellEnd"/>
      <w:r>
        <w:rPr>
          <w:rFonts w:eastAsia="SimSun"/>
          <w:b w:val="0"/>
          <w:color w:val="auto"/>
        </w:rPr>
        <w:t xml:space="preserve"> </w:t>
      </w:r>
      <w:proofErr w:type="spellStart"/>
      <w:r>
        <w:rPr>
          <w:rFonts w:eastAsia="SimSun"/>
          <w:b w:val="0"/>
          <w:color w:val="auto"/>
        </w:rPr>
        <w:t>айналдыру</w:t>
      </w:r>
      <w:proofErr w:type="spellEnd"/>
      <w:r>
        <w:rPr>
          <w:rFonts w:eastAsia="SimSun"/>
          <w:b w:val="0"/>
          <w:color w:val="auto"/>
        </w:rPr>
        <w:t>;</w:t>
      </w:r>
    </w:p>
    <w:p w14:paraId="0F5A82A5"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w:t>
      </w:r>
      <w:proofErr w:type="spellStart"/>
      <w:r>
        <w:rPr>
          <w:rFonts w:eastAsia="SimSun"/>
          <w:b w:val="0"/>
          <w:color w:val="auto"/>
        </w:rPr>
        <w:t>Нысанға</w:t>
      </w:r>
      <w:proofErr w:type="spellEnd"/>
      <w:r>
        <w:rPr>
          <w:rFonts w:eastAsia="SimSun"/>
          <w:b w:val="0"/>
          <w:color w:val="auto"/>
        </w:rPr>
        <w:t xml:space="preserve"> </w:t>
      </w:r>
      <w:proofErr w:type="spellStart"/>
      <w:r>
        <w:rPr>
          <w:rFonts w:eastAsia="SimSun"/>
          <w:b w:val="0"/>
          <w:color w:val="auto"/>
        </w:rPr>
        <w:t>тән</w:t>
      </w:r>
      <w:proofErr w:type="spellEnd"/>
      <w:r>
        <w:rPr>
          <w:rFonts w:eastAsia="SimSun"/>
          <w:b w:val="0"/>
          <w:color w:val="auto"/>
        </w:rPr>
        <w:t xml:space="preserve"> </w:t>
      </w:r>
      <w:proofErr w:type="spellStart"/>
      <w:r>
        <w:rPr>
          <w:rFonts w:eastAsia="SimSun"/>
          <w:b w:val="0"/>
          <w:color w:val="auto"/>
        </w:rPr>
        <w:t>әсерлер</w:t>
      </w:r>
      <w:proofErr w:type="spellEnd"/>
      <w:r>
        <w:rPr>
          <w:rFonts w:eastAsia="SimSun"/>
          <w:b w:val="0"/>
          <w:color w:val="auto"/>
        </w:rPr>
        <w:t xml:space="preserve"> </w:t>
      </w:r>
      <w:proofErr w:type="spellStart"/>
      <w:r>
        <w:rPr>
          <w:rFonts w:eastAsia="SimSun"/>
          <w:b w:val="0"/>
          <w:color w:val="auto"/>
        </w:rPr>
        <w:t>мен</w:t>
      </w:r>
      <w:proofErr w:type="spellEnd"/>
      <w:r>
        <w:rPr>
          <w:rFonts w:eastAsia="SimSun"/>
          <w:b w:val="0"/>
          <w:color w:val="auto"/>
        </w:rPr>
        <w:t xml:space="preserve"> </w:t>
      </w:r>
      <w:proofErr w:type="spellStart"/>
      <w:r>
        <w:rPr>
          <w:rFonts w:eastAsia="SimSun"/>
          <w:b w:val="0"/>
          <w:color w:val="auto"/>
        </w:rPr>
        <w:t>қауіптерді</w:t>
      </w:r>
      <w:proofErr w:type="spellEnd"/>
      <w:r>
        <w:rPr>
          <w:rFonts w:eastAsia="SimSun"/>
          <w:b w:val="0"/>
          <w:color w:val="auto"/>
        </w:rPr>
        <w:t xml:space="preserve"> </w:t>
      </w:r>
      <w:proofErr w:type="spellStart"/>
      <w:r>
        <w:rPr>
          <w:rFonts w:eastAsia="SimSun"/>
          <w:b w:val="0"/>
          <w:color w:val="auto"/>
        </w:rPr>
        <w:t>анықтау</w:t>
      </w:r>
      <w:proofErr w:type="spellEnd"/>
      <w:r>
        <w:rPr>
          <w:rFonts w:eastAsia="SimSun"/>
          <w:b w:val="0"/>
          <w:color w:val="auto"/>
        </w:rPr>
        <w:t xml:space="preserve">, </w:t>
      </w:r>
      <w:proofErr w:type="spellStart"/>
      <w:r>
        <w:rPr>
          <w:rFonts w:eastAsia="SimSun"/>
          <w:b w:val="0"/>
          <w:color w:val="auto"/>
        </w:rPr>
        <w:t>оларды</w:t>
      </w:r>
      <w:proofErr w:type="spellEnd"/>
      <w:r>
        <w:rPr>
          <w:rFonts w:eastAsia="SimSun"/>
          <w:b w:val="0"/>
          <w:color w:val="auto"/>
        </w:rPr>
        <w:t xml:space="preserve"> </w:t>
      </w:r>
      <w:proofErr w:type="spellStart"/>
      <w:r>
        <w:rPr>
          <w:rFonts w:eastAsia="SimSun"/>
          <w:b w:val="0"/>
          <w:color w:val="auto"/>
        </w:rPr>
        <w:t>азайту</w:t>
      </w:r>
      <w:proofErr w:type="spellEnd"/>
      <w:r>
        <w:rPr>
          <w:rFonts w:eastAsia="SimSun"/>
          <w:b w:val="0"/>
          <w:color w:val="auto"/>
        </w:rPr>
        <w:t xml:space="preserve"> </w:t>
      </w:r>
      <w:proofErr w:type="spellStart"/>
      <w:r>
        <w:rPr>
          <w:rFonts w:eastAsia="SimSun"/>
          <w:b w:val="0"/>
          <w:color w:val="auto"/>
        </w:rPr>
        <w:t>жөніндегі</w:t>
      </w:r>
      <w:proofErr w:type="spellEnd"/>
      <w:r>
        <w:rPr>
          <w:rFonts w:eastAsia="SimSun"/>
          <w:b w:val="0"/>
          <w:color w:val="auto"/>
        </w:rPr>
        <w:t xml:space="preserve"> </w:t>
      </w:r>
      <w:proofErr w:type="spellStart"/>
      <w:r>
        <w:rPr>
          <w:rFonts w:eastAsia="SimSun"/>
          <w:b w:val="0"/>
          <w:color w:val="auto"/>
        </w:rPr>
        <w:t>егжей-тегжейлі</w:t>
      </w:r>
      <w:proofErr w:type="spellEnd"/>
      <w:r>
        <w:rPr>
          <w:rFonts w:eastAsia="SimSun"/>
          <w:b w:val="0"/>
          <w:color w:val="auto"/>
        </w:rPr>
        <w:t xml:space="preserve"> </w:t>
      </w:r>
      <w:proofErr w:type="spellStart"/>
      <w:r>
        <w:rPr>
          <w:rFonts w:eastAsia="SimSun"/>
          <w:b w:val="0"/>
          <w:color w:val="auto"/>
        </w:rPr>
        <w:t>шараларды</w:t>
      </w:r>
      <w:proofErr w:type="spellEnd"/>
      <w:r>
        <w:rPr>
          <w:rFonts w:eastAsia="SimSun"/>
          <w:b w:val="0"/>
          <w:color w:val="auto"/>
        </w:rPr>
        <w:t xml:space="preserve"> </w:t>
      </w:r>
      <w:proofErr w:type="spellStart"/>
      <w:r>
        <w:rPr>
          <w:rFonts w:eastAsia="SimSun"/>
          <w:b w:val="0"/>
          <w:color w:val="auto"/>
        </w:rPr>
        <w:t>ұсыну</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іс-қимыл</w:t>
      </w:r>
      <w:proofErr w:type="spellEnd"/>
      <w:r>
        <w:rPr>
          <w:rFonts w:eastAsia="SimSun"/>
          <w:b w:val="0"/>
          <w:color w:val="auto"/>
        </w:rPr>
        <w:t xml:space="preserve"> </w:t>
      </w:r>
      <w:proofErr w:type="spellStart"/>
      <w:r>
        <w:rPr>
          <w:rFonts w:eastAsia="SimSun"/>
          <w:b w:val="0"/>
          <w:color w:val="auto"/>
        </w:rPr>
        <w:t>жоспарын</w:t>
      </w:r>
      <w:proofErr w:type="spellEnd"/>
      <w:r>
        <w:rPr>
          <w:rFonts w:eastAsia="SimSun"/>
          <w:b w:val="0"/>
          <w:color w:val="auto"/>
        </w:rPr>
        <w:t xml:space="preserve"> </w:t>
      </w:r>
      <w:proofErr w:type="spellStart"/>
      <w:r>
        <w:rPr>
          <w:rFonts w:eastAsia="SimSun"/>
          <w:b w:val="0"/>
          <w:color w:val="auto"/>
        </w:rPr>
        <w:t>рөлдермен</w:t>
      </w:r>
      <w:proofErr w:type="spellEnd"/>
      <w:r>
        <w:rPr>
          <w:rFonts w:eastAsia="SimSun"/>
          <w:b w:val="0"/>
          <w:color w:val="auto"/>
        </w:rPr>
        <w:t>,</w:t>
      </w:r>
      <w:r>
        <w:rPr>
          <w:rFonts w:eastAsia="SimSun"/>
          <w:color w:val="auto"/>
        </w:rPr>
        <w:t xml:space="preserve"> </w:t>
      </w:r>
      <w:proofErr w:type="spellStart"/>
      <w:r>
        <w:rPr>
          <w:rFonts w:eastAsia="SimSun"/>
          <w:b w:val="0"/>
          <w:color w:val="auto"/>
        </w:rPr>
        <w:t>ресурстармен</w:t>
      </w:r>
      <w:proofErr w:type="spellEnd"/>
      <w:r>
        <w:rPr>
          <w:rFonts w:eastAsia="SimSun"/>
          <w:b w:val="0"/>
          <w:color w:val="auto"/>
        </w:rPr>
        <w:t xml:space="preserve">, </w:t>
      </w:r>
      <w:proofErr w:type="spellStart"/>
      <w:r>
        <w:rPr>
          <w:rFonts w:eastAsia="SimSun"/>
          <w:b w:val="0"/>
          <w:color w:val="auto"/>
        </w:rPr>
        <w:t>мерзімдермен</w:t>
      </w:r>
      <w:proofErr w:type="spellEnd"/>
      <w:r>
        <w:rPr>
          <w:rFonts w:eastAsia="SimSun"/>
          <w:b w:val="0"/>
          <w:color w:val="auto"/>
        </w:rPr>
        <w:t xml:space="preserve">, </w:t>
      </w:r>
      <w:proofErr w:type="spellStart"/>
      <w:r>
        <w:rPr>
          <w:rFonts w:eastAsia="SimSun"/>
          <w:b w:val="0"/>
          <w:color w:val="auto"/>
        </w:rPr>
        <w:t>негізгі</w:t>
      </w:r>
      <w:proofErr w:type="spellEnd"/>
      <w:r>
        <w:rPr>
          <w:rFonts w:eastAsia="SimSun"/>
          <w:b w:val="0"/>
          <w:color w:val="auto"/>
        </w:rPr>
        <w:t xml:space="preserve"> </w:t>
      </w:r>
      <w:proofErr w:type="spellStart"/>
      <w:r>
        <w:rPr>
          <w:rFonts w:eastAsia="SimSun"/>
          <w:b w:val="0"/>
          <w:color w:val="auto"/>
        </w:rPr>
        <w:t>көрсеткіштермен</w:t>
      </w:r>
      <w:proofErr w:type="spellEnd"/>
      <w:r>
        <w:rPr>
          <w:rFonts w:eastAsia="SimSun"/>
          <w:b w:val="0"/>
          <w:color w:val="auto"/>
        </w:rPr>
        <w:t xml:space="preserve"> </w:t>
      </w:r>
      <w:proofErr w:type="spellStart"/>
      <w:r>
        <w:rPr>
          <w:rFonts w:eastAsia="SimSun"/>
          <w:b w:val="0"/>
          <w:color w:val="auto"/>
        </w:rPr>
        <w:t>мониторинг</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есептілік</w:t>
      </w:r>
      <w:proofErr w:type="spellEnd"/>
      <w:r>
        <w:rPr>
          <w:rFonts w:eastAsia="SimSun"/>
          <w:b w:val="0"/>
          <w:color w:val="auto"/>
        </w:rPr>
        <w:t xml:space="preserve"> </w:t>
      </w:r>
      <w:proofErr w:type="spellStart"/>
      <w:r>
        <w:rPr>
          <w:rFonts w:eastAsia="SimSun"/>
          <w:b w:val="0"/>
          <w:color w:val="auto"/>
        </w:rPr>
        <w:t>тәртібімен</w:t>
      </w:r>
      <w:proofErr w:type="spellEnd"/>
      <w:r>
        <w:rPr>
          <w:rFonts w:eastAsia="SimSun"/>
          <w:b w:val="0"/>
          <w:color w:val="auto"/>
        </w:rPr>
        <w:t xml:space="preserve"> </w:t>
      </w:r>
      <w:proofErr w:type="spellStart"/>
      <w:r>
        <w:rPr>
          <w:rFonts w:eastAsia="SimSun"/>
          <w:b w:val="0"/>
          <w:color w:val="auto"/>
        </w:rPr>
        <w:t>бірге</w:t>
      </w:r>
      <w:proofErr w:type="spellEnd"/>
      <w:r>
        <w:rPr>
          <w:rFonts w:eastAsia="SimSun"/>
          <w:b w:val="0"/>
          <w:color w:val="auto"/>
        </w:rPr>
        <w:t xml:space="preserve"> </w:t>
      </w:r>
      <w:proofErr w:type="spellStart"/>
      <w:r>
        <w:rPr>
          <w:rFonts w:eastAsia="SimSun"/>
          <w:b w:val="0"/>
          <w:color w:val="auto"/>
        </w:rPr>
        <w:t>әзірлеу</w:t>
      </w:r>
      <w:proofErr w:type="spellEnd"/>
      <w:r>
        <w:rPr>
          <w:rFonts w:eastAsia="SimSun"/>
          <w:b w:val="0"/>
          <w:color w:val="auto"/>
        </w:rPr>
        <w:t>;</w:t>
      </w:r>
    </w:p>
    <w:p w14:paraId="1E52A8D8"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w:t>
      </w:r>
      <w:proofErr w:type="spellStart"/>
      <w:r>
        <w:rPr>
          <w:rFonts w:eastAsia="SimSun"/>
          <w:b w:val="0"/>
          <w:color w:val="auto"/>
        </w:rPr>
        <w:t>Сайттағы</w:t>
      </w:r>
      <w:proofErr w:type="spellEnd"/>
      <w:r>
        <w:rPr>
          <w:rFonts w:eastAsia="SimSun"/>
          <w:b w:val="0"/>
          <w:color w:val="auto"/>
        </w:rPr>
        <w:t xml:space="preserve"> </w:t>
      </w:r>
      <w:proofErr w:type="spellStart"/>
      <w:r>
        <w:rPr>
          <w:rFonts w:eastAsia="SimSun"/>
          <w:b w:val="0"/>
          <w:color w:val="auto"/>
        </w:rPr>
        <w:t>жағдайлар</w:t>
      </w:r>
      <w:proofErr w:type="spellEnd"/>
      <w:r>
        <w:rPr>
          <w:rFonts w:eastAsia="SimSun"/>
          <w:b w:val="0"/>
          <w:color w:val="auto"/>
        </w:rPr>
        <w:t xml:space="preserve"> </w:t>
      </w:r>
      <w:proofErr w:type="spellStart"/>
      <w:r>
        <w:rPr>
          <w:rFonts w:eastAsia="SimSun"/>
          <w:b w:val="0"/>
          <w:color w:val="auto"/>
        </w:rPr>
        <w:t>мен</w:t>
      </w:r>
      <w:proofErr w:type="spellEnd"/>
      <w:r>
        <w:rPr>
          <w:rFonts w:eastAsia="SimSun"/>
          <w:b w:val="0"/>
          <w:color w:val="auto"/>
        </w:rPr>
        <w:t xml:space="preserve"> </w:t>
      </w:r>
      <w:proofErr w:type="spellStart"/>
      <w:r>
        <w:rPr>
          <w:rFonts w:eastAsia="SimSun"/>
          <w:b w:val="0"/>
          <w:color w:val="auto"/>
        </w:rPr>
        <w:t>жобалау</w:t>
      </w:r>
      <w:proofErr w:type="spellEnd"/>
      <w:r>
        <w:rPr>
          <w:rFonts w:eastAsia="SimSun"/>
          <w:b w:val="0"/>
          <w:color w:val="auto"/>
        </w:rPr>
        <w:t xml:space="preserve"> </w:t>
      </w:r>
      <w:proofErr w:type="spellStart"/>
      <w:r>
        <w:rPr>
          <w:rFonts w:eastAsia="SimSun"/>
          <w:b w:val="0"/>
          <w:color w:val="auto"/>
        </w:rPr>
        <w:t>шешімдерінің</w:t>
      </w:r>
      <w:proofErr w:type="spellEnd"/>
      <w:r>
        <w:rPr>
          <w:rFonts w:eastAsia="SimSun"/>
          <w:b w:val="0"/>
          <w:color w:val="auto"/>
        </w:rPr>
        <w:t xml:space="preserve"> </w:t>
      </w:r>
      <w:proofErr w:type="spellStart"/>
      <w:r>
        <w:rPr>
          <w:rFonts w:eastAsia="SimSun"/>
          <w:b w:val="0"/>
          <w:color w:val="auto"/>
        </w:rPr>
        <w:t>өзгеруіне</w:t>
      </w:r>
      <w:proofErr w:type="spellEnd"/>
      <w:r>
        <w:rPr>
          <w:rFonts w:eastAsia="SimSun"/>
          <w:b w:val="0"/>
          <w:color w:val="auto"/>
        </w:rPr>
        <w:t xml:space="preserve"> </w:t>
      </w:r>
      <w:proofErr w:type="spellStart"/>
      <w:r>
        <w:rPr>
          <w:rFonts w:eastAsia="SimSun"/>
          <w:b w:val="0"/>
          <w:color w:val="auto"/>
        </w:rPr>
        <w:t>сәйкес</w:t>
      </w:r>
      <w:proofErr w:type="spellEnd"/>
      <w:r>
        <w:rPr>
          <w:rFonts w:eastAsia="SimSun"/>
          <w:b w:val="0"/>
          <w:color w:val="auto"/>
        </w:rPr>
        <w:t xml:space="preserve"> </w:t>
      </w:r>
      <w:proofErr w:type="spellStart"/>
      <w:r>
        <w:rPr>
          <w:rFonts w:eastAsia="SimSun"/>
          <w:b w:val="0"/>
          <w:color w:val="auto"/>
        </w:rPr>
        <w:t>жоспарды</w:t>
      </w:r>
      <w:proofErr w:type="spellEnd"/>
      <w:r>
        <w:rPr>
          <w:rFonts w:eastAsia="SimSun"/>
          <w:b w:val="0"/>
          <w:color w:val="auto"/>
        </w:rPr>
        <w:t xml:space="preserve"> </w:t>
      </w:r>
      <w:proofErr w:type="spellStart"/>
      <w:r>
        <w:rPr>
          <w:rFonts w:eastAsia="SimSun"/>
          <w:b w:val="0"/>
          <w:color w:val="auto"/>
        </w:rPr>
        <w:t>өзектендіріп</w:t>
      </w:r>
      <w:proofErr w:type="spellEnd"/>
      <w:r>
        <w:rPr>
          <w:rFonts w:eastAsia="SimSun"/>
          <w:b w:val="0"/>
          <w:color w:val="auto"/>
        </w:rPr>
        <w:t xml:space="preserve"> </w:t>
      </w:r>
      <w:proofErr w:type="spellStart"/>
      <w:r>
        <w:rPr>
          <w:rFonts w:eastAsia="SimSun"/>
          <w:b w:val="0"/>
          <w:color w:val="auto"/>
        </w:rPr>
        <w:t>отыру</w:t>
      </w:r>
      <w:proofErr w:type="spellEnd"/>
      <w:r>
        <w:rPr>
          <w:rFonts w:eastAsia="SimSun"/>
          <w:b w:val="0"/>
          <w:color w:val="auto"/>
        </w:rPr>
        <w:t xml:space="preserve"> </w:t>
      </w:r>
      <w:proofErr w:type="spellStart"/>
      <w:r>
        <w:rPr>
          <w:rFonts w:eastAsia="SimSun"/>
          <w:b w:val="0"/>
          <w:color w:val="auto"/>
        </w:rPr>
        <w:t>үшін</w:t>
      </w:r>
      <w:proofErr w:type="spellEnd"/>
      <w:r>
        <w:rPr>
          <w:rFonts w:eastAsia="SimSun"/>
          <w:b w:val="0"/>
          <w:color w:val="auto"/>
        </w:rPr>
        <w:t xml:space="preserve"> </w:t>
      </w:r>
      <w:proofErr w:type="spellStart"/>
      <w:r>
        <w:rPr>
          <w:rFonts w:eastAsia="SimSun"/>
          <w:b w:val="0"/>
          <w:color w:val="auto"/>
        </w:rPr>
        <w:t>өзгерістерді</w:t>
      </w:r>
      <w:proofErr w:type="spellEnd"/>
      <w:r>
        <w:rPr>
          <w:rFonts w:eastAsia="SimSun"/>
          <w:b w:val="0"/>
          <w:color w:val="auto"/>
        </w:rPr>
        <w:t xml:space="preserve"> </w:t>
      </w:r>
      <w:proofErr w:type="spellStart"/>
      <w:r>
        <w:rPr>
          <w:rFonts w:eastAsia="SimSun"/>
          <w:b w:val="0"/>
          <w:color w:val="auto"/>
        </w:rPr>
        <w:t>басқару</w:t>
      </w:r>
      <w:proofErr w:type="spellEnd"/>
      <w:r>
        <w:rPr>
          <w:rFonts w:eastAsia="SimSun"/>
          <w:b w:val="0"/>
          <w:color w:val="auto"/>
        </w:rPr>
        <w:t xml:space="preserve"> </w:t>
      </w:r>
      <w:proofErr w:type="spellStart"/>
      <w:r>
        <w:rPr>
          <w:rFonts w:eastAsia="SimSun"/>
          <w:b w:val="0"/>
          <w:color w:val="auto"/>
        </w:rPr>
        <w:t>рәсімін</w:t>
      </w:r>
      <w:proofErr w:type="spellEnd"/>
      <w:r>
        <w:rPr>
          <w:rFonts w:eastAsia="SimSun"/>
          <w:b w:val="0"/>
          <w:color w:val="auto"/>
        </w:rPr>
        <w:t xml:space="preserve"> </w:t>
      </w:r>
      <w:proofErr w:type="spellStart"/>
      <w:r>
        <w:rPr>
          <w:rFonts w:eastAsia="SimSun"/>
          <w:b w:val="0"/>
          <w:color w:val="auto"/>
        </w:rPr>
        <w:t>қамту</w:t>
      </w:r>
      <w:proofErr w:type="spellEnd"/>
      <w:r>
        <w:rPr>
          <w:rFonts w:eastAsia="SimSun"/>
          <w:b w:val="0"/>
          <w:color w:val="auto"/>
        </w:rPr>
        <w:t>.</w:t>
      </w:r>
    </w:p>
    <w:p w14:paraId="64242315" w14:textId="77777777" w:rsidR="006B6003" w:rsidRDefault="006B6003">
      <w:pPr>
        <w:pStyle w:val="20"/>
        <w:keepNext/>
        <w:numPr>
          <w:ilvl w:val="0"/>
          <w:numId w:val="0"/>
        </w:numPr>
        <w:tabs>
          <w:tab w:val="clear" w:pos="540"/>
          <w:tab w:val="clear" w:pos="542"/>
        </w:tabs>
        <w:spacing w:before="240" w:after="240"/>
        <w:ind w:left="576" w:right="0" w:hanging="576"/>
        <w:rPr>
          <w:rFonts w:eastAsia="SimSun"/>
          <w:b w:val="0"/>
          <w:color w:val="auto"/>
        </w:rPr>
      </w:pPr>
    </w:p>
    <w:p w14:paraId="5962DACF" w14:textId="77777777" w:rsidR="006B6003" w:rsidRDefault="00000000">
      <w:pPr>
        <w:pStyle w:val="20"/>
        <w:keepNext/>
        <w:numPr>
          <w:ilvl w:val="0"/>
          <w:numId w:val="0"/>
        </w:numPr>
        <w:tabs>
          <w:tab w:val="clear" w:pos="540"/>
          <w:tab w:val="clear" w:pos="542"/>
        </w:tabs>
        <w:spacing w:before="240" w:after="240"/>
        <w:ind w:left="576" w:right="0" w:hanging="576"/>
        <w:rPr>
          <w:rFonts w:eastAsia="SimSun"/>
          <w:b w:val="0"/>
          <w:color w:val="auto"/>
        </w:rPr>
      </w:pPr>
      <w:proofErr w:type="spellStart"/>
      <w:r>
        <w:rPr>
          <w:rFonts w:eastAsia="SimSun"/>
          <w:b w:val="0"/>
          <w:color w:val="auto"/>
        </w:rPr>
        <w:t>Экологиялық</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Әлеуметтік</w:t>
      </w:r>
      <w:proofErr w:type="spellEnd"/>
      <w:r>
        <w:rPr>
          <w:rFonts w:eastAsia="SimSun"/>
          <w:b w:val="0"/>
          <w:color w:val="auto"/>
        </w:rPr>
        <w:t xml:space="preserve"> </w:t>
      </w:r>
      <w:proofErr w:type="spellStart"/>
      <w:r>
        <w:rPr>
          <w:rFonts w:eastAsia="SimSun"/>
          <w:b w:val="0"/>
          <w:color w:val="auto"/>
        </w:rPr>
        <w:t>Менеджмент</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lang w:val="kk-KZ"/>
        </w:rPr>
        <w:t xml:space="preserve"> </w:t>
      </w:r>
      <w:proofErr w:type="spellStart"/>
      <w:r>
        <w:rPr>
          <w:rFonts w:eastAsia="SimSun"/>
          <w:b w:val="0"/>
          <w:color w:val="auto"/>
        </w:rPr>
        <w:t>құрамына</w:t>
      </w:r>
      <w:proofErr w:type="spellEnd"/>
      <w:r>
        <w:rPr>
          <w:rFonts w:eastAsia="SimSun"/>
          <w:b w:val="0"/>
          <w:color w:val="auto"/>
        </w:rPr>
        <w:t xml:space="preserve"> </w:t>
      </w:r>
      <w:proofErr w:type="spellStart"/>
      <w:r>
        <w:rPr>
          <w:rFonts w:eastAsia="SimSun"/>
          <w:b w:val="0"/>
          <w:color w:val="auto"/>
        </w:rPr>
        <w:t>кемінде</w:t>
      </w:r>
      <w:proofErr w:type="spellEnd"/>
      <w:r>
        <w:rPr>
          <w:rFonts w:eastAsia="SimSun"/>
          <w:b w:val="0"/>
          <w:color w:val="auto"/>
        </w:rPr>
        <w:t xml:space="preserve"> </w:t>
      </w:r>
      <w:proofErr w:type="spellStart"/>
      <w:r>
        <w:rPr>
          <w:rFonts w:eastAsia="SimSun"/>
          <w:b w:val="0"/>
          <w:color w:val="auto"/>
        </w:rPr>
        <w:t>мынадай</w:t>
      </w:r>
      <w:proofErr w:type="spellEnd"/>
      <w:r>
        <w:rPr>
          <w:rFonts w:eastAsia="SimSun"/>
          <w:b w:val="0"/>
          <w:color w:val="auto"/>
        </w:rPr>
        <w:t xml:space="preserve"> </w:t>
      </w:r>
      <w:proofErr w:type="spellStart"/>
      <w:r>
        <w:rPr>
          <w:rFonts w:eastAsia="SimSun"/>
          <w:b w:val="0"/>
          <w:color w:val="auto"/>
        </w:rPr>
        <w:t>тақырыптық</w:t>
      </w:r>
      <w:proofErr w:type="spellEnd"/>
      <w:r>
        <w:rPr>
          <w:rFonts w:eastAsia="SimSun"/>
          <w:b w:val="0"/>
          <w:color w:val="auto"/>
        </w:rPr>
        <w:t xml:space="preserve"> </w:t>
      </w:r>
      <w:proofErr w:type="spellStart"/>
      <w:r>
        <w:rPr>
          <w:rFonts w:eastAsia="SimSun"/>
          <w:b w:val="0"/>
          <w:color w:val="auto"/>
        </w:rPr>
        <w:t>жоспарлар</w:t>
      </w:r>
      <w:proofErr w:type="spellEnd"/>
      <w:r>
        <w:rPr>
          <w:rFonts w:eastAsia="SimSun"/>
          <w:b w:val="0"/>
          <w:color w:val="auto"/>
        </w:rPr>
        <w:t xml:space="preserve"> </w:t>
      </w:r>
      <w:proofErr w:type="spellStart"/>
      <w:r>
        <w:rPr>
          <w:rFonts w:eastAsia="SimSun"/>
          <w:b w:val="0"/>
          <w:color w:val="auto"/>
        </w:rPr>
        <w:t>кіруі</w:t>
      </w:r>
      <w:proofErr w:type="spellEnd"/>
      <w:r>
        <w:rPr>
          <w:rFonts w:eastAsia="SimSun"/>
          <w:b w:val="0"/>
          <w:color w:val="auto"/>
        </w:rPr>
        <w:t xml:space="preserve"> </w:t>
      </w:r>
      <w:proofErr w:type="spellStart"/>
      <w:r>
        <w:rPr>
          <w:rFonts w:eastAsia="SimSun"/>
          <w:b w:val="0"/>
          <w:color w:val="auto"/>
        </w:rPr>
        <w:t>тиіс</w:t>
      </w:r>
      <w:proofErr w:type="spellEnd"/>
      <w:r>
        <w:rPr>
          <w:rFonts w:eastAsia="SimSun"/>
          <w:b w:val="0"/>
          <w:color w:val="auto"/>
        </w:rPr>
        <w:t>:</w:t>
      </w:r>
    </w:p>
    <w:p w14:paraId="40710C8B"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w:t>
      </w:r>
      <w:proofErr w:type="spellStart"/>
      <w:r>
        <w:rPr>
          <w:rFonts w:eastAsia="SimSun"/>
          <w:b w:val="0"/>
          <w:color w:val="auto"/>
        </w:rPr>
        <w:t>Ауа</w:t>
      </w:r>
      <w:proofErr w:type="spellEnd"/>
      <w:r>
        <w:rPr>
          <w:rFonts w:eastAsia="SimSun"/>
          <w:b w:val="0"/>
          <w:color w:val="auto"/>
        </w:rPr>
        <w:t xml:space="preserve"> </w:t>
      </w:r>
      <w:proofErr w:type="spellStart"/>
      <w:r>
        <w:rPr>
          <w:rFonts w:eastAsia="SimSun"/>
          <w:b w:val="0"/>
          <w:color w:val="auto"/>
        </w:rPr>
        <w:t>сапасы</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шаңды</w:t>
      </w:r>
      <w:proofErr w:type="spellEnd"/>
      <w:r>
        <w:rPr>
          <w:rFonts w:eastAsia="SimSun"/>
          <w:b w:val="0"/>
          <w:color w:val="auto"/>
        </w:rPr>
        <w:t xml:space="preserve"> </w:t>
      </w:r>
      <w:proofErr w:type="spellStart"/>
      <w:r>
        <w:rPr>
          <w:rFonts w:eastAsia="SimSun"/>
          <w:b w:val="0"/>
          <w:color w:val="auto"/>
        </w:rPr>
        <w:t>басу</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rPr>
        <w:t xml:space="preserve"> (PS3)</w:t>
      </w:r>
    </w:p>
    <w:p w14:paraId="4BFB0610"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w:t>
      </w:r>
      <w:proofErr w:type="spellStart"/>
      <w:r>
        <w:rPr>
          <w:rFonts w:eastAsia="SimSun"/>
          <w:b w:val="0"/>
          <w:color w:val="auto"/>
        </w:rPr>
        <w:t>Шу</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діріл</w:t>
      </w:r>
      <w:proofErr w:type="spellEnd"/>
      <w:r>
        <w:rPr>
          <w:rFonts w:eastAsia="SimSun"/>
          <w:b w:val="0"/>
          <w:color w:val="auto"/>
        </w:rPr>
        <w:t xml:space="preserve"> </w:t>
      </w:r>
      <w:proofErr w:type="spellStart"/>
      <w:r>
        <w:rPr>
          <w:rFonts w:eastAsia="SimSun"/>
          <w:b w:val="0"/>
          <w:color w:val="auto"/>
        </w:rPr>
        <w:t>деңгейін</w:t>
      </w:r>
      <w:proofErr w:type="spellEnd"/>
      <w:r>
        <w:rPr>
          <w:rFonts w:eastAsia="SimSun"/>
          <w:b w:val="0"/>
          <w:color w:val="auto"/>
        </w:rPr>
        <w:t xml:space="preserve"> </w:t>
      </w:r>
      <w:proofErr w:type="spellStart"/>
      <w:r>
        <w:rPr>
          <w:rFonts w:eastAsia="SimSun"/>
          <w:b w:val="0"/>
          <w:color w:val="auto"/>
        </w:rPr>
        <w:t>басқару</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rPr>
        <w:t xml:space="preserve"> (PS3)</w:t>
      </w:r>
    </w:p>
    <w:p w14:paraId="78247E48"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w:t>
      </w:r>
      <w:proofErr w:type="spellStart"/>
      <w:r>
        <w:rPr>
          <w:rFonts w:eastAsia="SimSun"/>
          <w:b w:val="0"/>
          <w:color w:val="auto"/>
        </w:rPr>
        <w:t>Су</w:t>
      </w:r>
      <w:proofErr w:type="spellEnd"/>
      <w:r>
        <w:rPr>
          <w:rFonts w:eastAsia="SimSun"/>
          <w:b w:val="0"/>
          <w:color w:val="auto"/>
        </w:rPr>
        <w:t xml:space="preserve"> </w:t>
      </w:r>
      <w:proofErr w:type="spellStart"/>
      <w:r>
        <w:rPr>
          <w:rFonts w:eastAsia="SimSun"/>
          <w:b w:val="0"/>
          <w:color w:val="auto"/>
        </w:rPr>
        <w:t>ресурстарын</w:t>
      </w:r>
      <w:proofErr w:type="spellEnd"/>
      <w:r>
        <w:rPr>
          <w:rFonts w:eastAsia="SimSun"/>
          <w:b w:val="0"/>
          <w:color w:val="auto"/>
        </w:rPr>
        <w:t xml:space="preserve"> </w:t>
      </w:r>
      <w:proofErr w:type="spellStart"/>
      <w:r>
        <w:rPr>
          <w:rFonts w:eastAsia="SimSun"/>
          <w:b w:val="0"/>
          <w:color w:val="auto"/>
        </w:rPr>
        <w:t>қорғау</w:t>
      </w:r>
      <w:proofErr w:type="spellEnd"/>
      <w:r>
        <w:rPr>
          <w:rFonts w:eastAsia="SimSun"/>
          <w:b w:val="0"/>
          <w:color w:val="auto"/>
        </w:rPr>
        <w:t xml:space="preserve"> / </w:t>
      </w:r>
      <w:proofErr w:type="spellStart"/>
      <w:r>
        <w:rPr>
          <w:rFonts w:eastAsia="SimSun"/>
          <w:b w:val="0"/>
          <w:color w:val="auto"/>
        </w:rPr>
        <w:t>эрозия</w:t>
      </w:r>
      <w:proofErr w:type="spellEnd"/>
      <w:r>
        <w:rPr>
          <w:rFonts w:eastAsia="SimSun"/>
          <w:b w:val="0"/>
          <w:color w:val="auto"/>
        </w:rPr>
        <w:t xml:space="preserve"> </w:t>
      </w:r>
      <w:proofErr w:type="spellStart"/>
      <w:r>
        <w:rPr>
          <w:rFonts w:eastAsia="SimSun"/>
          <w:b w:val="0"/>
          <w:color w:val="auto"/>
        </w:rPr>
        <w:t>мен</w:t>
      </w:r>
      <w:proofErr w:type="spellEnd"/>
      <w:r>
        <w:rPr>
          <w:rFonts w:eastAsia="SimSun"/>
          <w:b w:val="0"/>
          <w:color w:val="auto"/>
        </w:rPr>
        <w:t xml:space="preserve"> </w:t>
      </w:r>
      <w:proofErr w:type="spellStart"/>
      <w:r>
        <w:rPr>
          <w:rFonts w:eastAsia="SimSun"/>
          <w:b w:val="0"/>
          <w:color w:val="auto"/>
        </w:rPr>
        <w:t>шөгіндіні</w:t>
      </w:r>
      <w:proofErr w:type="spellEnd"/>
      <w:r>
        <w:rPr>
          <w:rFonts w:eastAsia="SimSun"/>
          <w:b w:val="0"/>
          <w:color w:val="auto"/>
        </w:rPr>
        <w:t xml:space="preserve"> </w:t>
      </w:r>
      <w:proofErr w:type="spellStart"/>
      <w:r>
        <w:rPr>
          <w:rFonts w:eastAsia="SimSun"/>
          <w:b w:val="0"/>
          <w:color w:val="auto"/>
        </w:rPr>
        <w:t>бақылау</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rPr>
        <w:t xml:space="preserve"> (ESC) (PS3)</w:t>
      </w:r>
    </w:p>
    <w:p w14:paraId="2B0D94A2"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w:t>
      </w:r>
      <w:proofErr w:type="spellStart"/>
      <w:r>
        <w:rPr>
          <w:rFonts w:eastAsia="SimSun"/>
          <w:b w:val="0"/>
          <w:color w:val="auto"/>
        </w:rPr>
        <w:t>Топырақты</w:t>
      </w:r>
      <w:proofErr w:type="spellEnd"/>
      <w:r>
        <w:rPr>
          <w:rFonts w:eastAsia="SimSun"/>
          <w:b w:val="0"/>
          <w:color w:val="auto"/>
        </w:rPr>
        <w:t xml:space="preserve"> </w:t>
      </w:r>
      <w:proofErr w:type="spellStart"/>
      <w:r>
        <w:rPr>
          <w:rFonts w:eastAsia="SimSun"/>
          <w:b w:val="0"/>
          <w:color w:val="auto"/>
        </w:rPr>
        <w:t>басқару</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rPr>
        <w:t xml:space="preserve"> (PS3)</w:t>
      </w:r>
    </w:p>
    <w:p w14:paraId="430BC3B9"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w:t>
      </w:r>
      <w:proofErr w:type="spellStart"/>
      <w:r>
        <w:rPr>
          <w:rFonts w:eastAsia="SimSun"/>
          <w:b w:val="0"/>
          <w:color w:val="auto"/>
        </w:rPr>
        <w:t>Құрылыс</w:t>
      </w:r>
      <w:proofErr w:type="spellEnd"/>
      <w:r>
        <w:rPr>
          <w:rFonts w:eastAsia="SimSun"/>
          <w:b w:val="0"/>
          <w:color w:val="auto"/>
        </w:rPr>
        <w:t xml:space="preserve"> </w:t>
      </w:r>
      <w:proofErr w:type="spellStart"/>
      <w:r>
        <w:rPr>
          <w:rFonts w:eastAsia="SimSun"/>
          <w:b w:val="0"/>
          <w:color w:val="auto"/>
        </w:rPr>
        <w:t>материалдары</w:t>
      </w:r>
      <w:proofErr w:type="spellEnd"/>
      <w:r>
        <w:rPr>
          <w:rFonts w:eastAsia="SimSun"/>
          <w:b w:val="0"/>
          <w:color w:val="auto"/>
        </w:rPr>
        <w:t xml:space="preserve">, </w:t>
      </w:r>
      <w:proofErr w:type="spellStart"/>
      <w:r>
        <w:rPr>
          <w:rFonts w:eastAsia="SimSun"/>
          <w:b w:val="0"/>
          <w:color w:val="auto"/>
        </w:rPr>
        <w:t>қалдықтар</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қауіпті</w:t>
      </w:r>
      <w:proofErr w:type="spellEnd"/>
      <w:r>
        <w:rPr>
          <w:rFonts w:eastAsia="SimSun"/>
          <w:b w:val="0"/>
          <w:color w:val="auto"/>
        </w:rPr>
        <w:t xml:space="preserve"> </w:t>
      </w:r>
      <w:proofErr w:type="spellStart"/>
      <w:r>
        <w:rPr>
          <w:rFonts w:eastAsia="SimSun"/>
          <w:b w:val="0"/>
          <w:color w:val="auto"/>
        </w:rPr>
        <w:t>материалдарды</w:t>
      </w:r>
      <w:proofErr w:type="spellEnd"/>
      <w:r>
        <w:rPr>
          <w:rFonts w:eastAsia="SimSun"/>
          <w:b w:val="0"/>
          <w:color w:val="auto"/>
        </w:rPr>
        <w:t xml:space="preserve"> </w:t>
      </w:r>
      <w:proofErr w:type="spellStart"/>
      <w:r>
        <w:rPr>
          <w:rFonts w:eastAsia="SimSun"/>
          <w:b w:val="0"/>
          <w:color w:val="auto"/>
        </w:rPr>
        <w:t>басқару</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rPr>
        <w:t xml:space="preserve"> (PS3)</w:t>
      </w:r>
    </w:p>
    <w:p w14:paraId="356064E1"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w:t>
      </w:r>
      <w:proofErr w:type="spellStart"/>
      <w:r>
        <w:rPr>
          <w:rFonts w:eastAsia="SimSun"/>
          <w:b w:val="0"/>
          <w:color w:val="auto"/>
        </w:rPr>
        <w:t>Қарыз</w:t>
      </w:r>
      <w:proofErr w:type="spellEnd"/>
      <w:r>
        <w:rPr>
          <w:rFonts w:eastAsia="SimSun"/>
          <w:b w:val="0"/>
          <w:color w:val="auto"/>
        </w:rPr>
        <w:t xml:space="preserve"> </w:t>
      </w:r>
      <w:proofErr w:type="spellStart"/>
      <w:r>
        <w:rPr>
          <w:rFonts w:eastAsia="SimSun"/>
          <w:b w:val="0"/>
          <w:color w:val="auto"/>
        </w:rPr>
        <w:t>шұңқырлары</w:t>
      </w:r>
      <w:proofErr w:type="spellEnd"/>
      <w:r>
        <w:rPr>
          <w:rFonts w:eastAsia="SimSun"/>
          <w:b w:val="0"/>
          <w:color w:val="auto"/>
        </w:rPr>
        <w:t xml:space="preserve"> </w:t>
      </w:r>
      <w:proofErr w:type="spellStart"/>
      <w:r>
        <w:rPr>
          <w:rFonts w:eastAsia="SimSun"/>
          <w:b w:val="0"/>
          <w:color w:val="auto"/>
        </w:rPr>
        <w:t>мен</w:t>
      </w:r>
      <w:proofErr w:type="spellEnd"/>
      <w:r>
        <w:rPr>
          <w:rFonts w:eastAsia="SimSun"/>
          <w:b w:val="0"/>
          <w:color w:val="auto"/>
        </w:rPr>
        <w:t xml:space="preserve"> </w:t>
      </w:r>
      <w:proofErr w:type="spellStart"/>
      <w:r>
        <w:rPr>
          <w:rFonts w:eastAsia="SimSun"/>
          <w:b w:val="0"/>
          <w:color w:val="auto"/>
        </w:rPr>
        <w:t>карьерлерді</w:t>
      </w:r>
      <w:proofErr w:type="spellEnd"/>
      <w:r>
        <w:rPr>
          <w:rFonts w:eastAsia="SimSun"/>
          <w:b w:val="0"/>
          <w:color w:val="auto"/>
        </w:rPr>
        <w:t xml:space="preserve"> </w:t>
      </w:r>
      <w:proofErr w:type="spellStart"/>
      <w:r>
        <w:rPr>
          <w:rFonts w:eastAsia="SimSun"/>
          <w:b w:val="0"/>
          <w:color w:val="auto"/>
        </w:rPr>
        <w:t>басқару</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rPr>
        <w:t xml:space="preserve"> (PS3/PS6)</w:t>
      </w:r>
    </w:p>
    <w:p w14:paraId="4E0AC8F4"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w:t>
      </w:r>
      <w:proofErr w:type="spellStart"/>
      <w:r>
        <w:rPr>
          <w:rFonts w:eastAsia="SimSun"/>
          <w:b w:val="0"/>
          <w:color w:val="auto"/>
        </w:rPr>
        <w:t>Төгінділердің</w:t>
      </w:r>
      <w:proofErr w:type="spellEnd"/>
      <w:r>
        <w:rPr>
          <w:rFonts w:eastAsia="SimSun"/>
          <w:b w:val="0"/>
          <w:color w:val="auto"/>
        </w:rPr>
        <w:t xml:space="preserve"> </w:t>
      </w:r>
      <w:proofErr w:type="spellStart"/>
      <w:r>
        <w:rPr>
          <w:rFonts w:eastAsia="SimSun"/>
          <w:b w:val="0"/>
          <w:color w:val="auto"/>
        </w:rPr>
        <w:t>алдын</w:t>
      </w:r>
      <w:proofErr w:type="spellEnd"/>
      <w:r>
        <w:rPr>
          <w:rFonts w:eastAsia="SimSun"/>
          <w:b w:val="0"/>
          <w:color w:val="auto"/>
        </w:rPr>
        <w:t xml:space="preserve"> </w:t>
      </w:r>
      <w:proofErr w:type="spellStart"/>
      <w:r>
        <w:rPr>
          <w:rFonts w:eastAsia="SimSun"/>
          <w:b w:val="0"/>
          <w:color w:val="auto"/>
        </w:rPr>
        <w:t>алу</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ластауды</w:t>
      </w:r>
      <w:proofErr w:type="spellEnd"/>
      <w:r>
        <w:rPr>
          <w:rFonts w:eastAsia="SimSun"/>
          <w:b w:val="0"/>
          <w:color w:val="auto"/>
        </w:rPr>
        <w:t xml:space="preserve"> </w:t>
      </w:r>
      <w:proofErr w:type="spellStart"/>
      <w:r>
        <w:rPr>
          <w:rFonts w:eastAsia="SimSun"/>
          <w:b w:val="0"/>
          <w:color w:val="auto"/>
        </w:rPr>
        <w:t>бақылау</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rPr>
        <w:t xml:space="preserve"> (PS3)</w:t>
      </w:r>
    </w:p>
    <w:p w14:paraId="0ECC21D8"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w:t>
      </w:r>
      <w:proofErr w:type="spellStart"/>
      <w:r>
        <w:rPr>
          <w:rFonts w:eastAsia="SimSun"/>
          <w:b w:val="0"/>
          <w:color w:val="auto"/>
        </w:rPr>
        <w:t>Төтенше</w:t>
      </w:r>
      <w:proofErr w:type="spellEnd"/>
      <w:r>
        <w:rPr>
          <w:rFonts w:eastAsia="SimSun"/>
          <w:b w:val="0"/>
          <w:color w:val="auto"/>
        </w:rPr>
        <w:t xml:space="preserve"> </w:t>
      </w:r>
      <w:proofErr w:type="spellStart"/>
      <w:r>
        <w:rPr>
          <w:rFonts w:eastAsia="SimSun"/>
          <w:b w:val="0"/>
          <w:color w:val="auto"/>
        </w:rPr>
        <w:t>жағдайларға</w:t>
      </w:r>
      <w:proofErr w:type="spellEnd"/>
      <w:r>
        <w:rPr>
          <w:rFonts w:eastAsia="SimSun"/>
          <w:b w:val="0"/>
          <w:color w:val="auto"/>
        </w:rPr>
        <w:t xml:space="preserve"> </w:t>
      </w:r>
      <w:proofErr w:type="spellStart"/>
      <w:r>
        <w:rPr>
          <w:rFonts w:eastAsia="SimSun"/>
          <w:b w:val="0"/>
          <w:color w:val="auto"/>
        </w:rPr>
        <w:t>дайындық</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ден</w:t>
      </w:r>
      <w:proofErr w:type="spellEnd"/>
      <w:r>
        <w:rPr>
          <w:rFonts w:eastAsia="SimSun"/>
          <w:b w:val="0"/>
          <w:color w:val="auto"/>
        </w:rPr>
        <w:t xml:space="preserve"> </w:t>
      </w:r>
      <w:proofErr w:type="spellStart"/>
      <w:r>
        <w:rPr>
          <w:rFonts w:eastAsia="SimSun"/>
          <w:b w:val="0"/>
          <w:color w:val="auto"/>
        </w:rPr>
        <w:t>қою</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rPr>
        <w:t xml:space="preserve"> (PS1/PS3/PS4)</w:t>
      </w:r>
    </w:p>
    <w:p w14:paraId="483B0FD8"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w:t>
      </w:r>
      <w:proofErr w:type="spellStart"/>
      <w:r>
        <w:rPr>
          <w:rFonts w:eastAsia="SimSun"/>
          <w:b w:val="0"/>
          <w:color w:val="auto"/>
        </w:rPr>
        <w:t>Еңбек</w:t>
      </w:r>
      <w:proofErr w:type="spellEnd"/>
      <w:r>
        <w:rPr>
          <w:rFonts w:eastAsia="SimSun"/>
          <w:b w:val="0"/>
          <w:color w:val="auto"/>
        </w:rPr>
        <w:t xml:space="preserve"> </w:t>
      </w:r>
      <w:proofErr w:type="spellStart"/>
      <w:r>
        <w:rPr>
          <w:rFonts w:eastAsia="SimSun"/>
          <w:b w:val="0"/>
          <w:color w:val="auto"/>
        </w:rPr>
        <w:t>қауіпсіздігі</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денсаулық</w:t>
      </w:r>
      <w:proofErr w:type="spellEnd"/>
      <w:r>
        <w:rPr>
          <w:rFonts w:eastAsia="SimSun"/>
          <w:b w:val="0"/>
          <w:color w:val="auto"/>
        </w:rPr>
        <w:t xml:space="preserve"> </w:t>
      </w:r>
      <w:proofErr w:type="spellStart"/>
      <w:r>
        <w:rPr>
          <w:rFonts w:eastAsia="SimSun"/>
          <w:b w:val="0"/>
          <w:color w:val="auto"/>
        </w:rPr>
        <w:t>сақтау</w:t>
      </w:r>
      <w:proofErr w:type="spellEnd"/>
      <w:r>
        <w:rPr>
          <w:rFonts w:eastAsia="SimSun"/>
          <w:b w:val="0"/>
          <w:color w:val="auto"/>
        </w:rPr>
        <w:t xml:space="preserve"> (OHS) </w:t>
      </w:r>
      <w:proofErr w:type="spellStart"/>
      <w:r>
        <w:rPr>
          <w:rFonts w:eastAsia="SimSun"/>
          <w:b w:val="0"/>
          <w:color w:val="auto"/>
        </w:rPr>
        <w:t>жоспары</w:t>
      </w:r>
      <w:proofErr w:type="spellEnd"/>
      <w:r>
        <w:rPr>
          <w:rFonts w:eastAsia="SimSun"/>
          <w:b w:val="0"/>
          <w:color w:val="auto"/>
        </w:rPr>
        <w:t xml:space="preserve"> (PS2)</w:t>
      </w:r>
    </w:p>
    <w:p w14:paraId="1CDBAA09"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lastRenderedPageBreak/>
        <w:t xml:space="preserve">- </w:t>
      </w:r>
      <w:proofErr w:type="spellStart"/>
      <w:r>
        <w:rPr>
          <w:rFonts w:eastAsia="SimSun"/>
          <w:b w:val="0"/>
          <w:color w:val="auto"/>
        </w:rPr>
        <w:t>Еңбек</w:t>
      </w:r>
      <w:proofErr w:type="spellEnd"/>
      <w:r>
        <w:rPr>
          <w:rFonts w:eastAsia="SimSun"/>
          <w:b w:val="0"/>
          <w:color w:val="auto"/>
        </w:rPr>
        <w:t xml:space="preserve"> </w:t>
      </w:r>
      <w:proofErr w:type="spellStart"/>
      <w:r>
        <w:rPr>
          <w:rFonts w:eastAsia="SimSun"/>
          <w:b w:val="0"/>
          <w:color w:val="auto"/>
        </w:rPr>
        <w:t>ресурстарын</w:t>
      </w:r>
      <w:proofErr w:type="spellEnd"/>
      <w:r>
        <w:rPr>
          <w:rFonts w:eastAsia="SimSun"/>
          <w:b w:val="0"/>
          <w:color w:val="auto"/>
        </w:rPr>
        <w:t xml:space="preserve"> </w:t>
      </w:r>
      <w:proofErr w:type="spellStart"/>
      <w:r>
        <w:rPr>
          <w:rFonts w:eastAsia="SimSun"/>
          <w:b w:val="0"/>
          <w:color w:val="auto"/>
        </w:rPr>
        <w:t>басқару</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rPr>
        <w:t xml:space="preserve">, </w:t>
      </w:r>
      <w:proofErr w:type="spellStart"/>
      <w:r>
        <w:rPr>
          <w:rFonts w:eastAsia="SimSun"/>
          <w:b w:val="0"/>
          <w:color w:val="auto"/>
        </w:rPr>
        <w:t>оның</w:t>
      </w:r>
      <w:proofErr w:type="spellEnd"/>
      <w:r>
        <w:rPr>
          <w:rFonts w:eastAsia="SimSun"/>
          <w:b w:val="0"/>
          <w:color w:val="auto"/>
        </w:rPr>
        <w:t xml:space="preserve"> </w:t>
      </w:r>
      <w:proofErr w:type="spellStart"/>
      <w:r>
        <w:rPr>
          <w:rFonts w:eastAsia="SimSun"/>
          <w:b w:val="0"/>
          <w:color w:val="auto"/>
        </w:rPr>
        <w:t>ішінде</w:t>
      </w:r>
      <w:proofErr w:type="spellEnd"/>
      <w:r>
        <w:rPr>
          <w:rFonts w:eastAsia="SimSun"/>
          <w:b w:val="0"/>
          <w:color w:val="auto"/>
        </w:rPr>
        <w:t xml:space="preserve"> </w:t>
      </w:r>
      <w:proofErr w:type="spellStart"/>
      <w:r>
        <w:rPr>
          <w:rFonts w:eastAsia="SimSun"/>
          <w:b w:val="0"/>
          <w:color w:val="auto"/>
        </w:rPr>
        <w:t>мінез-құлық</w:t>
      </w:r>
      <w:proofErr w:type="spellEnd"/>
      <w:r>
        <w:rPr>
          <w:rFonts w:eastAsia="SimSun"/>
          <w:b w:val="0"/>
          <w:color w:val="auto"/>
        </w:rPr>
        <w:t xml:space="preserve"> </w:t>
      </w:r>
      <w:proofErr w:type="spellStart"/>
      <w:r>
        <w:rPr>
          <w:rFonts w:eastAsia="SimSun"/>
          <w:b w:val="0"/>
          <w:color w:val="auto"/>
        </w:rPr>
        <w:t>кодексі</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SEA/SH </w:t>
      </w:r>
      <w:proofErr w:type="spellStart"/>
      <w:r>
        <w:rPr>
          <w:rFonts w:eastAsia="SimSun"/>
          <w:b w:val="0"/>
          <w:color w:val="auto"/>
        </w:rPr>
        <w:t>іс-қимыл</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rPr>
        <w:t xml:space="preserve"> (PS2)</w:t>
      </w:r>
    </w:p>
    <w:p w14:paraId="3216E992"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w:t>
      </w:r>
      <w:proofErr w:type="spellStart"/>
      <w:r>
        <w:rPr>
          <w:rFonts w:eastAsia="SimSun"/>
          <w:b w:val="0"/>
          <w:color w:val="auto"/>
        </w:rPr>
        <w:t>Қауымдастықтың</w:t>
      </w:r>
      <w:proofErr w:type="spellEnd"/>
      <w:r>
        <w:rPr>
          <w:rFonts w:eastAsia="SimSun"/>
          <w:b w:val="0"/>
          <w:color w:val="auto"/>
        </w:rPr>
        <w:t xml:space="preserve"> </w:t>
      </w:r>
      <w:proofErr w:type="spellStart"/>
      <w:r>
        <w:rPr>
          <w:rFonts w:eastAsia="SimSun"/>
          <w:b w:val="0"/>
          <w:color w:val="auto"/>
        </w:rPr>
        <w:t>денсаулығы</w:t>
      </w:r>
      <w:proofErr w:type="spellEnd"/>
      <w:r>
        <w:rPr>
          <w:rFonts w:eastAsia="SimSun"/>
          <w:b w:val="0"/>
          <w:color w:val="auto"/>
        </w:rPr>
        <w:t xml:space="preserve">, </w:t>
      </w:r>
      <w:proofErr w:type="spellStart"/>
      <w:r>
        <w:rPr>
          <w:rFonts w:eastAsia="SimSun"/>
          <w:b w:val="0"/>
          <w:color w:val="auto"/>
        </w:rPr>
        <w:t>қауіпсіздігі</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қауіпсіздік</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rPr>
        <w:t xml:space="preserve"> (CHSSP) (PS4)</w:t>
      </w:r>
    </w:p>
    <w:p w14:paraId="340B58C3"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w:t>
      </w:r>
      <w:proofErr w:type="spellStart"/>
      <w:r>
        <w:rPr>
          <w:rFonts w:eastAsia="SimSun"/>
          <w:b w:val="0"/>
          <w:color w:val="auto"/>
        </w:rPr>
        <w:t>Көлік</w:t>
      </w:r>
      <w:proofErr w:type="spellEnd"/>
      <w:r>
        <w:rPr>
          <w:rFonts w:eastAsia="SimSun"/>
          <w:b w:val="0"/>
          <w:color w:val="auto"/>
        </w:rPr>
        <w:t xml:space="preserve"> </w:t>
      </w:r>
      <w:proofErr w:type="spellStart"/>
      <w:r>
        <w:rPr>
          <w:rFonts w:eastAsia="SimSun"/>
          <w:b w:val="0"/>
          <w:color w:val="auto"/>
        </w:rPr>
        <w:t>пен</w:t>
      </w:r>
      <w:proofErr w:type="spellEnd"/>
      <w:r>
        <w:rPr>
          <w:rFonts w:eastAsia="SimSun"/>
          <w:b w:val="0"/>
          <w:color w:val="auto"/>
        </w:rPr>
        <w:t xml:space="preserve"> </w:t>
      </w:r>
      <w:proofErr w:type="spellStart"/>
      <w:r>
        <w:rPr>
          <w:rFonts w:eastAsia="SimSun"/>
          <w:b w:val="0"/>
          <w:color w:val="auto"/>
        </w:rPr>
        <w:t>қолжетімділікті</w:t>
      </w:r>
      <w:proofErr w:type="spellEnd"/>
      <w:r>
        <w:rPr>
          <w:rFonts w:eastAsia="SimSun"/>
          <w:b w:val="0"/>
          <w:color w:val="auto"/>
        </w:rPr>
        <w:t xml:space="preserve"> </w:t>
      </w:r>
      <w:proofErr w:type="spellStart"/>
      <w:r>
        <w:rPr>
          <w:rFonts w:eastAsia="SimSun"/>
          <w:b w:val="0"/>
          <w:color w:val="auto"/>
        </w:rPr>
        <w:t>басқару</w:t>
      </w:r>
      <w:proofErr w:type="spellEnd"/>
      <w:r>
        <w:rPr>
          <w:rFonts w:eastAsia="SimSun"/>
          <w:b w:val="0"/>
          <w:color w:val="auto"/>
        </w:rPr>
        <w:t xml:space="preserve"> / </w:t>
      </w:r>
      <w:proofErr w:type="spellStart"/>
      <w:r>
        <w:rPr>
          <w:rFonts w:eastAsia="SimSun"/>
          <w:b w:val="0"/>
          <w:color w:val="auto"/>
        </w:rPr>
        <w:t>теміржол</w:t>
      </w:r>
      <w:proofErr w:type="spellEnd"/>
      <w:r>
        <w:rPr>
          <w:rFonts w:eastAsia="SimSun"/>
          <w:b w:val="0"/>
          <w:color w:val="auto"/>
        </w:rPr>
        <w:t xml:space="preserve"> </w:t>
      </w:r>
      <w:proofErr w:type="spellStart"/>
      <w:r>
        <w:rPr>
          <w:rFonts w:eastAsia="SimSun"/>
          <w:b w:val="0"/>
          <w:color w:val="auto"/>
        </w:rPr>
        <w:t>қауіпсіздігі</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rPr>
        <w:t xml:space="preserve"> (PS4/PS5)</w:t>
      </w:r>
    </w:p>
    <w:p w14:paraId="3258F8B2"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w:t>
      </w:r>
      <w:proofErr w:type="spellStart"/>
      <w:r>
        <w:rPr>
          <w:rFonts w:eastAsia="SimSun"/>
          <w:b w:val="0"/>
          <w:color w:val="auto"/>
        </w:rPr>
        <w:t>Еңбек</w:t>
      </w:r>
      <w:proofErr w:type="spellEnd"/>
      <w:r>
        <w:rPr>
          <w:rFonts w:eastAsia="SimSun"/>
          <w:b w:val="0"/>
          <w:color w:val="auto"/>
        </w:rPr>
        <w:t xml:space="preserve"> </w:t>
      </w:r>
      <w:proofErr w:type="spellStart"/>
      <w:r>
        <w:rPr>
          <w:rFonts w:eastAsia="SimSun"/>
          <w:b w:val="0"/>
          <w:color w:val="auto"/>
        </w:rPr>
        <w:t>лагерьлері</w:t>
      </w:r>
      <w:proofErr w:type="spellEnd"/>
      <w:r>
        <w:rPr>
          <w:rFonts w:eastAsia="SimSun"/>
          <w:b w:val="0"/>
          <w:color w:val="auto"/>
        </w:rPr>
        <w:t xml:space="preserve"> </w:t>
      </w:r>
      <w:proofErr w:type="spellStart"/>
      <w:r>
        <w:rPr>
          <w:rFonts w:eastAsia="SimSun"/>
          <w:b w:val="0"/>
          <w:color w:val="auto"/>
        </w:rPr>
        <w:t>мен</w:t>
      </w:r>
      <w:proofErr w:type="spellEnd"/>
      <w:r>
        <w:rPr>
          <w:rFonts w:eastAsia="SimSun"/>
          <w:b w:val="0"/>
          <w:color w:val="auto"/>
        </w:rPr>
        <w:t xml:space="preserve"> </w:t>
      </w:r>
      <w:proofErr w:type="spellStart"/>
      <w:r>
        <w:rPr>
          <w:rFonts w:eastAsia="SimSun"/>
          <w:b w:val="0"/>
          <w:color w:val="auto"/>
        </w:rPr>
        <w:t>жұмысшыларды</w:t>
      </w:r>
      <w:proofErr w:type="spellEnd"/>
      <w:r>
        <w:rPr>
          <w:rFonts w:eastAsia="SimSun"/>
          <w:b w:val="0"/>
          <w:color w:val="auto"/>
        </w:rPr>
        <w:t xml:space="preserve"> </w:t>
      </w:r>
      <w:proofErr w:type="spellStart"/>
      <w:r>
        <w:rPr>
          <w:rFonts w:eastAsia="SimSun"/>
          <w:b w:val="0"/>
          <w:color w:val="auto"/>
        </w:rPr>
        <w:t>орналастыруды</w:t>
      </w:r>
      <w:proofErr w:type="spellEnd"/>
      <w:r>
        <w:rPr>
          <w:rFonts w:eastAsia="SimSun"/>
          <w:b w:val="0"/>
          <w:color w:val="auto"/>
        </w:rPr>
        <w:t xml:space="preserve"> </w:t>
      </w:r>
      <w:proofErr w:type="spellStart"/>
      <w:r>
        <w:rPr>
          <w:rFonts w:eastAsia="SimSun"/>
          <w:b w:val="0"/>
          <w:color w:val="auto"/>
        </w:rPr>
        <w:t>басқару</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rPr>
        <w:t xml:space="preserve"> (PS2 / IFC </w:t>
      </w:r>
      <w:proofErr w:type="spellStart"/>
      <w:r>
        <w:rPr>
          <w:rFonts w:eastAsia="SimSun"/>
          <w:b w:val="0"/>
          <w:color w:val="auto"/>
        </w:rPr>
        <w:t>нұсқаулары</w:t>
      </w:r>
      <w:proofErr w:type="spellEnd"/>
      <w:r>
        <w:rPr>
          <w:rFonts w:eastAsia="SimSun"/>
          <w:b w:val="0"/>
          <w:color w:val="auto"/>
        </w:rPr>
        <w:t>)</w:t>
      </w:r>
    </w:p>
    <w:p w14:paraId="1A49A5EC"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w:t>
      </w:r>
      <w:proofErr w:type="spellStart"/>
      <w:r>
        <w:rPr>
          <w:rFonts w:eastAsia="SimSun"/>
          <w:b w:val="0"/>
          <w:color w:val="auto"/>
        </w:rPr>
        <w:t>Биологиялық</w:t>
      </w:r>
      <w:proofErr w:type="spellEnd"/>
      <w:r>
        <w:rPr>
          <w:rFonts w:eastAsia="SimSun"/>
          <w:b w:val="0"/>
          <w:color w:val="auto"/>
        </w:rPr>
        <w:t xml:space="preserve"> </w:t>
      </w:r>
      <w:proofErr w:type="spellStart"/>
      <w:r>
        <w:rPr>
          <w:rFonts w:eastAsia="SimSun"/>
          <w:b w:val="0"/>
          <w:color w:val="auto"/>
        </w:rPr>
        <w:t>әралуандылық</w:t>
      </w:r>
      <w:proofErr w:type="spellEnd"/>
      <w:r>
        <w:rPr>
          <w:rFonts w:eastAsia="SimSun"/>
          <w:b w:val="0"/>
          <w:color w:val="auto"/>
        </w:rPr>
        <w:t xml:space="preserve"> </w:t>
      </w:r>
      <w:proofErr w:type="spellStart"/>
      <w:r>
        <w:rPr>
          <w:rFonts w:eastAsia="SimSun"/>
          <w:b w:val="0"/>
          <w:color w:val="auto"/>
        </w:rPr>
        <w:t>пен</w:t>
      </w:r>
      <w:proofErr w:type="spellEnd"/>
      <w:r>
        <w:rPr>
          <w:rFonts w:eastAsia="SimSun"/>
          <w:b w:val="0"/>
          <w:color w:val="auto"/>
        </w:rPr>
        <w:t xml:space="preserve"> </w:t>
      </w:r>
      <w:proofErr w:type="spellStart"/>
      <w:r>
        <w:rPr>
          <w:rFonts w:eastAsia="SimSun"/>
          <w:b w:val="0"/>
          <w:color w:val="auto"/>
        </w:rPr>
        <w:t>ерекше</w:t>
      </w:r>
      <w:proofErr w:type="spellEnd"/>
      <w:r>
        <w:rPr>
          <w:rFonts w:eastAsia="SimSun"/>
          <w:b w:val="0"/>
          <w:color w:val="auto"/>
        </w:rPr>
        <w:t xml:space="preserve"> </w:t>
      </w:r>
      <w:proofErr w:type="spellStart"/>
      <w:r>
        <w:rPr>
          <w:rFonts w:eastAsia="SimSun"/>
          <w:b w:val="0"/>
          <w:color w:val="auto"/>
        </w:rPr>
        <w:t>қорғалатын</w:t>
      </w:r>
      <w:proofErr w:type="spellEnd"/>
      <w:r>
        <w:rPr>
          <w:rFonts w:eastAsia="SimSun"/>
          <w:b w:val="0"/>
          <w:color w:val="auto"/>
        </w:rPr>
        <w:t xml:space="preserve"> </w:t>
      </w:r>
      <w:proofErr w:type="spellStart"/>
      <w:r>
        <w:rPr>
          <w:rFonts w:eastAsia="SimSun"/>
          <w:b w:val="0"/>
          <w:color w:val="auto"/>
        </w:rPr>
        <w:t>табиғи</w:t>
      </w:r>
      <w:proofErr w:type="spellEnd"/>
      <w:r>
        <w:rPr>
          <w:rFonts w:eastAsia="SimSun"/>
          <w:b w:val="0"/>
          <w:color w:val="auto"/>
        </w:rPr>
        <w:t xml:space="preserve"> </w:t>
      </w:r>
      <w:proofErr w:type="spellStart"/>
      <w:r>
        <w:rPr>
          <w:rFonts w:eastAsia="SimSun"/>
          <w:b w:val="0"/>
          <w:color w:val="auto"/>
        </w:rPr>
        <w:t>аумақтарға</w:t>
      </w:r>
      <w:proofErr w:type="spellEnd"/>
      <w:r>
        <w:rPr>
          <w:rFonts w:eastAsia="SimSun"/>
          <w:b w:val="0"/>
          <w:color w:val="auto"/>
        </w:rPr>
        <w:t xml:space="preserve"> </w:t>
      </w:r>
      <w:proofErr w:type="spellStart"/>
      <w:r>
        <w:rPr>
          <w:rFonts w:eastAsia="SimSun"/>
          <w:b w:val="0"/>
          <w:color w:val="auto"/>
        </w:rPr>
        <w:t>сәйкестік</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rPr>
        <w:t xml:space="preserve"> (</w:t>
      </w:r>
      <w:proofErr w:type="spellStart"/>
      <w:r>
        <w:rPr>
          <w:rFonts w:eastAsia="SimSun"/>
          <w:b w:val="0"/>
          <w:color w:val="auto"/>
        </w:rPr>
        <w:t>жануарлар</w:t>
      </w:r>
      <w:proofErr w:type="spellEnd"/>
      <w:r>
        <w:rPr>
          <w:rFonts w:eastAsia="SimSun"/>
          <w:b w:val="0"/>
          <w:color w:val="auto"/>
        </w:rPr>
        <w:t xml:space="preserve"> </w:t>
      </w:r>
      <w:proofErr w:type="spellStart"/>
      <w:r>
        <w:rPr>
          <w:rFonts w:eastAsia="SimSun"/>
          <w:b w:val="0"/>
          <w:color w:val="auto"/>
        </w:rPr>
        <w:t>өтпелері</w:t>
      </w:r>
      <w:proofErr w:type="spellEnd"/>
      <w:r>
        <w:rPr>
          <w:rFonts w:eastAsia="SimSun"/>
          <w:b w:val="0"/>
          <w:color w:val="auto"/>
        </w:rPr>
        <w:t xml:space="preserve">, </w:t>
      </w:r>
      <w:proofErr w:type="spellStart"/>
      <w:r>
        <w:rPr>
          <w:rFonts w:eastAsia="SimSun"/>
          <w:b w:val="0"/>
          <w:color w:val="auto"/>
        </w:rPr>
        <w:t>жарықтандыру</w:t>
      </w:r>
      <w:proofErr w:type="spellEnd"/>
      <w:r>
        <w:rPr>
          <w:rFonts w:eastAsia="SimSun"/>
          <w:b w:val="0"/>
          <w:color w:val="auto"/>
        </w:rPr>
        <w:t xml:space="preserve"> </w:t>
      </w:r>
      <w:proofErr w:type="spellStart"/>
      <w:r>
        <w:rPr>
          <w:rFonts w:eastAsia="SimSun"/>
          <w:b w:val="0"/>
          <w:color w:val="auto"/>
        </w:rPr>
        <w:t>шаралары</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т.б</w:t>
      </w:r>
      <w:proofErr w:type="spellEnd"/>
      <w:r>
        <w:rPr>
          <w:rFonts w:eastAsia="SimSun"/>
          <w:b w:val="0"/>
          <w:color w:val="auto"/>
        </w:rPr>
        <w:t>.) (PS6)</w:t>
      </w:r>
    </w:p>
    <w:p w14:paraId="166F1FBC"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w:t>
      </w:r>
      <w:proofErr w:type="spellStart"/>
      <w:r>
        <w:rPr>
          <w:rFonts w:eastAsia="SimSun"/>
          <w:b w:val="0"/>
          <w:color w:val="auto"/>
        </w:rPr>
        <w:t>Мәдени</w:t>
      </w:r>
      <w:proofErr w:type="spellEnd"/>
      <w:r>
        <w:rPr>
          <w:rFonts w:eastAsia="SimSun"/>
          <w:b w:val="0"/>
          <w:color w:val="auto"/>
        </w:rPr>
        <w:t xml:space="preserve"> </w:t>
      </w:r>
      <w:proofErr w:type="spellStart"/>
      <w:r>
        <w:rPr>
          <w:rFonts w:eastAsia="SimSun"/>
          <w:b w:val="0"/>
          <w:color w:val="auto"/>
        </w:rPr>
        <w:t>мұра</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кездейсоқ</w:t>
      </w:r>
      <w:proofErr w:type="spellEnd"/>
      <w:r>
        <w:rPr>
          <w:rFonts w:eastAsia="SimSun"/>
          <w:b w:val="0"/>
          <w:color w:val="auto"/>
        </w:rPr>
        <w:t xml:space="preserve"> </w:t>
      </w:r>
      <w:proofErr w:type="spellStart"/>
      <w:r>
        <w:rPr>
          <w:rFonts w:eastAsia="SimSun"/>
          <w:b w:val="0"/>
          <w:color w:val="auto"/>
        </w:rPr>
        <w:t>табылуларды</w:t>
      </w:r>
      <w:proofErr w:type="spellEnd"/>
      <w:r>
        <w:rPr>
          <w:rFonts w:eastAsia="SimSun"/>
          <w:b w:val="0"/>
          <w:color w:val="auto"/>
        </w:rPr>
        <w:t xml:space="preserve"> </w:t>
      </w:r>
      <w:proofErr w:type="spellStart"/>
      <w:r>
        <w:rPr>
          <w:rFonts w:eastAsia="SimSun"/>
          <w:b w:val="0"/>
          <w:color w:val="auto"/>
        </w:rPr>
        <w:t>басқару</w:t>
      </w:r>
      <w:proofErr w:type="spellEnd"/>
      <w:r>
        <w:rPr>
          <w:rFonts w:eastAsia="SimSun"/>
          <w:b w:val="0"/>
          <w:color w:val="auto"/>
        </w:rPr>
        <w:t xml:space="preserve"> </w:t>
      </w:r>
      <w:proofErr w:type="spellStart"/>
      <w:r>
        <w:rPr>
          <w:rFonts w:eastAsia="SimSun"/>
          <w:b w:val="0"/>
          <w:color w:val="auto"/>
        </w:rPr>
        <w:t>рәсімі</w:t>
      </w:r>
      <w:proofErr w:type="spellEnd"/>
      <w:r>
        <w:rPr>
          <w:rFonts w:eastAsia="SimSun"/>
          <w:b w:val="0"/>
          <w:color w:val="auto"/>
        </w:rPr>
        <w:t xml:space="preserve"> (PS8)</w:t>
      </w:r>
    </w:p>
    <w:p w14:paraId="40213056"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w:t>
      </w:r>
      <w:proofErr w:type="spellStart"/>
      <w:r>
        <w:rPr>
          <w:rFonts w:eastAsia="SimSun"/>
          <w:b w:val="0"/>
          <w:color w:val="auto"/>
        </w:rPr>
        <w:t>Нысанның</w:t>
      </w:r>
      <w:proofErr w:type="spellEnd"/>
      <w:r>
        <w:rPr>
          <w:rFonts w:eastAsia="SimSun"/>
          <w:b w:val="0"/>
          <w:color w:val="auto"/>
        </w:rPr>
        <w:t xml:space="preserve"> </w:t>
      </w:r>
      <w:proofErr w:type="spellStart"/>
      <w:r>
        <w:rPr>
          <w:rFonts w:eastAsia="SimSun"/>
          <w:b w:val="0"/>
          <w:color w:val="auto"/>
        </w:rPr>
        <w:t>орналасуы</w:t>
      </w:r>
      <w:proofErr w:type="spellEnd"/>
      <w:r>
        <w:rPr>
          <w:rFonts w:eastAsia="SimSun"/>
          <w:b w:val="0"/>
          <w:color w:val="auto"/>
        </w:rPr>
        <w:t xml:space="preserve">, </w:t>
      </w:r>
      <w:proofErr w:type="spellStart"/>
      <w:r>
        <w:rPr>
          <w:rFonts w:eastAsia="SimSun"/>
          <w:b w:val="0"/>
          <w:color w:val="auto"/>
        </w:rPr>
        <w:t>инфрақұрылымы</w:t>
      </w:r>
      <w:proofErr w:type="spellEnd"/>
      <w:r>
        <w:rPr>
          <w:rFonts w:eastAsia="SimSun"/>
          <w:b w:val="0"/>
          <w:color w:val="auto"/>
        </w:rPr>
        <w:t xml:space="preserve"> </w:t>
      </w:r>
      <w:proofErr w:type="spellStart"/>
      <w:r>
        <w:rPr>
          <w:rFonts w:eastAsia="SimSun"/>
          <w:b w:val="0"/>
          <w:color w:val="auto"/>
        </w:rPr>
        <w:t>мен</w:t>
      </w:r>
      <w:proofErr w:type="spellEnd"/>
      <w:r>
        <w:rPr>
          <w:rFonts w:eastAsia="SimSun"/>
          <w:b w:val="0"/>
          <w:color w:val="auto"/>
        </w:rPr>
        <w:t xml:space="preserve"> </w:t>
      </w:r>
      <w:proofErr w:type="spellStart"/>
      <w:r>
        <w:rPr>
          <w:rFonts w:eastAsia="SimSun"/>
          <w:b w:val="0"/>
          <w:color w:val="auto"/>
        </w:rPr>
        <w:t>зауыт</w:t>
      </w:r>
      <w:proofErr w:type="spellEnd"/>
      <w:r>
        <w:rPr>
          <w:rFonts w:eastAsia="SimSun"/>
          <w:b w:val="0"/>
          <w:color w:val="auto"/>
        </w:rPr>
        <w:t xml:space="preserve"> </w:t>
      </w:r>
      <w:proofErr w:type="spellStart"/>
      <w:r>
        <w:rPr>
          <w:rFonts w:eastAsia="SimSun"/>
          <w:b w:val="0"/>
          <w:color w:val="auto"/>
        </w:rPr>
        <w:t>жұмысын</w:t>
      </w:r>
      <w:proofErr w:type="spellEnd"/>
      <w:r>
        <w:rPr>
          <w:rFonts w:eastAsia="SimSun"/>
          <w:b w:val="0"/>
          <w:color w:val="auto"/>
        </w:rPr>
        <w:t xml:space="preserve"> </w:t>
      </w:r>
      <w:proofErr w:type="spellStart"/>
      <w:r>
        <w:rPr>
          <w:rFonts w:eastAsia="SimSun"/>
          <w:b w:val="0"/>
          <w:color w:val="auto"/>
        </w:rPr>
        <w:t>ұйымдастыру</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rPr>
        <w:t xml:space="preserve"> (PS1/PS3)</w:t>
      </w:r>
    </w:p>
    <w:p w14:paraId="54482031"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xml:space="preserve">- </w:t>
      </w:r>
      <w:proofErr w:type="spellStart"/>
      <w:r>
        <w:rPr>
          <w:rFonts w:eastAsia="SimSun"/>
          <w:b w:val="0"/>
          <w:color w:val="auto"/>
        </w:rPr>
        <w:t>Барлық</w:t>
      </w:r>
      <w:proofErr w:type="spellEnd"/>
      <w:r>
        <w:rPr>
          <w:rFonts w:eastAsia="SimSun"/>
          <w:b w:val="0"/>
          <w:color w:val="auto"/>
        </w:rPr>
        <w:t xml:space="preserve"> </w:t>
      </w:r>
      <w:proofErr w:type="spellStart"/>
      <w:r>
        <w:rPr>
          <w:rFonts w:eastAsia="SimSun"/>
          <w:b w:val="0"/>
          <w:color w:val="auto"/>
        </w:rPr>
        <w:t>бүлінген</w:t>
      </w:r>
      <w:proofErr w:type="spellEnd"/>
      <w:r>
        <w:rPr>
          <w:rFonts w:eastAsia="SimSun"/>
          <w:b w:val="0"/>
          <w:color w:val="auto"/>
        </w:rPr>
        <w:t xml:space="preserve"> </w:t>
      </w:r>
      <w:proofErr w:type="spellStart"/>
      <w:r>
        <w:rPr>
          <w:rFonts w:eastAsia="SimSun"/>
          <w:b w:val="0"/>
          <w:color w:val="auto"/>
        </w:rPr>
        <w:t>жерлерді</w:t>
      </w:r>
      <w:proofErr w:type="spellEnd"/>
      <w:r>
        <w:rPr>
          <w:rFonts w:eastAsia="SimSun"/>
          <w:b w:val="0"/>
          <w:color w:val="auto"/>
        </w:rPr>
        <w:t xml:space="preserve"> </w:t>
      </w:r>
      <w:proofErr w:type="spellStart"/>
      <w:r>
        <w:rPr>
          <w:rFonts w:eastAsia="SimSun"/>
          <w:b w:val="0"/>
          <w:color w:val="auto"/>
        </w:rPr>
        <w:t>қалпына</w:t>
      </w:r>
      <w:proofErr w:type="spellEnd"/>
      <w:r>
        <w:rPr>
          <w:rFonts w:eastAsia="SimSun"/>
          <w:b w:val="0"/>
          <w:color w:val="auto"/>
        </w:rPr>
        <w:t xml:space="preserve"> </w:t>
      </w:r>
      <w:proofErr w:type="spellStart"/>
      <w:r>
        <w:rPr>
          <w:rFonts w:eastAsia="SimSun"/>
          <w:b w:val="0"/>
          <w:color w:val="auto"/>
        </w:rPr>
        <w:t>келтіру</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қайта</w:t>
      </w:r>
      <w:proofErr w:type="spellEnd"/>
      <w:r>
        <w:rPr>
          <w:rFonts w:eastAsia="SimSun"/>
          <w:b w:val="0"/>
          <w:color w:val="auto"/>
        </w:rPr>
        <w:t xml:space="preserve"> </w:t>
      </w:r>
      <w:proofErr w:type="spellStart"/>
      <w:r>
        <w:rPr>
          <w:rFonts w:eastAsia="SimSun"/>
          <w:b w:val="0"/>
          <w:color w:val="auto"/>
        </w:rPr>
        <w:t>өңдеу</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rPr>
        <w:t xml:space="preserve"> (PS3/PS6)</w:t>
      </w:r>
    </w:p>
    <w:p w14:paraId="6E07E68B" w14:textId="77777777" w:rsidR="006B6003" w:rsidRDefault="00000000">
      <w:pPr>
        <w:pStyle w:val="20"/>
        <w:keepNext/>
        <w:numPr>
          <w:ilvl w:val="0"/>
          <w:numId w:val="0"/>
        </w:numPr>
        <w:tabs>
          <w:tab w:val="clear" w:pos="540"/>
          <w:tab w:val="clear" w:pos="542"/>
        </w:tabs>
        <w:spacing w:before="240" w:after="240"/>
        <w:ind w:leftChars="200" w:left="440" w:right="0"/>
        <w:rPr>
          <w:rFonts w:eastAsia="SimSun"/>
          <w:b w:val="0"/>
          <w:color w:val="auto"/>
        </w:rPr>
      </w:pPr>
      <w:r>
        <w:rPr>
          <w:rFonts w:eastAsia="SimSun"/>
          <w:b w:val="0"/>
          <w:color w:val="auto"/>
        </w:rPr>
        <w:t>- CSC-</w:t>
      </w:r>
      <w:proofErr w:type="spellStart"/>
      <w:r>
        <w:rPr>
          <w:rFonts w:eastAsia="SimSun"/>
          <w:b w:val="0"/>
          <w:color w:val="auto"/>
        </w:rPr>
        <w:t>ның</w:t>
      </w:r>
      <w:proofErr w:type="spellEnd"/>
      <w:r>
        <w:rPr>
          <w:rFonts w:eastAsia="SimSun"/>
          <w:b w:val="0"/>
          <w:color w:val="auto"/>
        </w:rPr>
        <w:t xml:space="preserve"> </w:t>
      </w:r>
      <w:proofErr w:type="spellStart"/>
      <w:r>
        <w:rPr>
          <w:rFonts w:eastAsia="SimSun"/>
          <w:b w:val="0"/>
          <w:color w:val="auto"/>
        </w:rPr>
        <w:t>талабы</w:t>
      </w:r>
      <w:proofErr w:type="spellEnd"/>
      <w:r>
        <w:rPr>
          <w:rFonts w:eastAsia="SimSun"/>
          <w:b w:val="0"/>
          <w:color w:val="auto"/>
        </w:rPr>
        <w:t xml:space="preserve"> </w:t>
      </w:r>
      <w:proofErr w:type="spellStart"/>
      <w:r>
        <w:rPr>
          <w:rFonts w:eastAsia="SimSun"/>
          <w:b w:val="0"/>
          <w:color w:val="auto"/>
        </w:rPr>
        <w:t>бойынша</w:t>
      </w:r>
      <w:proofErr w:type="spellEnd"/>
      <w:r>
        <w:rPr>
          <w:rFonts w:eastAsia="SimSun"/>
          <w:b w:val="0"/>
          <w:color w:val="auto"/>
        </w:rPr>
        <w:t xml:space="preserve"> </w:t>
      </w:r>
      <w:proofErr w:type="spellStart"/>
      <w:r>
        <w:rPr>
          <w:rFonts w:eastAsia="SimSun"/>
          <w:b w:val="0"/>
          <w:color w:val="auto"/>
        </w:rPr>
        <w:t>қажет</w:t>
      </w:r>
      <w:proofErr w:type="spellEnd"/>
      <w:r>
        <w:rPr>
          <w:rFonts w:eastAsia="SimSun"/>
          <w:b w:val="0"/>
          <w:color w:val="auto"/>
        </w:rPr>
        <w:t xml:space="preserve"> </w:t>
      </w:r>
      <w:proofErr w:type="spellStart"/>
      <w:r>
        <w:rPr>
          <w:rFonts w:eastAsia="SimSun"/>
          <w:b w:val="0"/>
          <w:color w:val="auto"/>
        </w:rPr>
        <w:t>өзге</w:t>
      </w:r>
      <w:proofErr w:type="spellEnd"/>
      <w:r>
        <w:rPr>
          <w:rFonts w:eastAsia="SimSun"/>
          <w:b w:val="0"/>
          <w:color w:val="auto"/>
        </w:rPr>
        <w:t xml:space="preserve"> </w:t>
      </w:r>
      <w:proofErr w:type="spellStart"/>
      <w:r>
        <w:rPr>
          <w:rFonts w:eastAsia="SimSun"/>
          <w:b w:val="0"/>
          <w:color w:val="auto"/>
        </w:rPr>
        <w:t>нысандық</w:t>
      </w:r>
      <w:proofErr w:type="spellEnd"/>
      <w:r>
        <w:rPr>
          <w:rFonts w:eastAsia="SimSun"/>
          <w:b w:val="0"/>
          <w:color w:val="auto"/>
        </w:rPr>
        <w:t xml:space="preserve"> </w:t>
      </w:r>
      <w:proofErr w:type="spellStart"/>
      <w:r>
        <w:rPr>
          <w:rFonts w:eastAsia="SimSun"/>
          <w:b w:val="0"/>
          <w:color w:val="auto"/>
        </w:rPr>
        <w:t>басқару</w:t>
      </w:r>
      <w:proofErr w:type="spellEnd"/>
      <w:r>
        <w:rPr>
          <w:rFonts w:eastAsia="SimSun"/>
          <w:b w:val="0"/>
          <w:color w:val="auto"/>
        </w:rPr>
        <w:t xml:space="preserve"> </w:t>
      </w:r>
      <w:proofErr w:type="spellStart"/>
      <w:r>
        <w:rPr>
          <w:rFonts w:eastAsia="SimSun"/>
          <w:b w:val="0"/>
          <w:color w:val="auto"/>
        </w:rPr>
        <w:t>жоспарлары</w:t>
      </w:r>
      <w:proofErr w:type="spellEnd"/>
      <w:r>
        <w:rPr>
          <w:rFonts w:eastAsia="SimSun"/>
          <w:b w:val="0"/>
          <w:color w:val="auto"/>
        </w:rPr>
        <w:t>.</w:t>
      </w:r>
    </w:p>
    <w:p w14:paraId="40244E2B" w14:textId="77777777" w:rsidR="006B6003" w:rsidRDefault="006B6003">
      <w:pPr>
        <w:pStyle w:val="20"/>
        <w:keepNext/>
        <w:numPr>
          <w:ilvl w:val="0"/>
          <w:numId w:val="0"/>
        </w:numPr>
        <w:tabs>
          <w:tab w:val="clear" w:pos="540"/>
          <w:tab w:val="clear" w:pos="542"/>
        </w:tabs>
        <w:spacing w:before="240" w:after="240"/>
        <w:ind w:left="576" w:right="0" w:hanging="576"/>
        <w:rPr>
          <w:rFonts w:eastAsia="SimSun"/>
          <w:b w:val="0"/>
          <w:color w:val="auto"/>
        </w:rPr>
      </w:pPr>
    </w:p>
    <w:p w14:paraId="4BD7A236" w14:textId="77777777" w:rsidR="006B6003" w:rsidRDefault="00000000">
      <w:pPr>
        <w:pStyle w:val="20"/>
        <w:keepNext/>
        <w:numPr>
          <w:ilvl w:val="0"/>
          <w:numId w:val="0"/>
        </w:numPr>
        <w:tabs>
          <w:tab w:val="clear" w:pos="540"/>
          <w:tab w:val="clear" w:pos="542"/>
        </w:tabs>
        <w:spacing w:before="240" w:after="240"/>
        <w:ind w:left="16" w:right="0" w:hanging="16"/>
        <w:rPr>
          <w:rFonts w:eastAsia="SimSun"/>
          <w:b w:val="0"/>
          <w:color w:val="auto"/>
        </w:rPr>
      </w:pPr>
      <w:proofErr w:type="spellStart"/>
      <w:r>
        <w:rPr>
          <w:rFonts w:eastAsia="SimSun"/>
          <w:b w:val="0"/>
          <w:color w:val="auto"/>
        </w:rPr>
        <w:t>Мердігер</w:t>
      </w:r>
      <w:proofErr w:type="spellEnd"/>
      <w:r>
        <w:rPr>
          <w:rFonts w:eastAsia="SimSun"/>
          <w:b w:val="0"/>
          <w:color w:val="auto"/>
        </w:rPr>
        <w:t xml:space="preserve"> </w:t>
      </w:r>
      <w:proofErr w:type="spellStart"/>
      <w:r>
        <w:rPr>
          <w:rFonts w:eastAsia="SimSun"/>
          <w:b w:val="0"/>
          <w:color w:val="auto"/>
        </w:rPr>
        <w:t>осы</w:t>
      </w:r>
      <w:proofErr w:type="spellEnd"/>
      <w:r>
        <w:rPr>
          <w:rFonts w:eastAsia="SimSun"/>
          <w:b w:val="0"/>
          <w:color w:val="auto"/>
        </w:rPr>
        <w:t xml:space="preserve"> </w:t>
      </w:r>
      <w:proofErr w:type="spellStart"/>
      <w:r>
        <w:rPr>
          <w:rFonts w:eastAsia="SimSun"/>
          <w:b w:val="0"/>
          <w:color w:val="auto"/>
        </w:rPr>
        <w:t>тақырыптық</w:t>
      </w:r>
      <w:proofErr w:type="spellEnd"/>
      <w:r>
        <w:rPr>
          <w:rFonts w:eastAsia="SimSun"/>
          <w:b w:val="0"/>
          <w:color w:val="auto"/>
        </w:rPr>
        <w:t xml:space="preserve"> </w:t>
      </w:r>
      <w:proofErr w:type="spellStart"/>
      <w:r>
        <w:rPr>
          <w:rFonts w:eastAsia="SimSun"/>
          <w:b w:val="0"/>
          <w:color w:val="auto"/>
        </w:rPr>
        <w:t>жоспарлардың</w:t>
      </w:r>
      <w:proofErr w:type="spellEnd"/>
      <w:r>
        <w:rPr>
          <w:rFonts w:eastAsia="SimSun"/>
          <w:b w:val="0"/>
          <w:color w:val="auto"/>
        </w:rPr>
        <w:t xml:space="preserve"> </w:t>
      </w:r>
      <w:proofErr w:type="spellStart"/>
      <w:r>
        <w:rPr>
          <w:rFonts w:eastAsia="SimSun"/>
          <w:b w:val="0"/>
          <w:color w:val="auto"/>
        </w:rPr>
        <w:t>барлығын</w:t>
      </w:r>
      <w:proofErr w:type="spellEnd"/>
      <w:r>
        <w:rPr>
          <w:rFonts w:eastAsia="SimSun"/>
          <w:b w:val="0"/>
          <w:color w:val="auto"/>
        </w:rPr>
        <w:t xml:space="preserve"> </w:t>
      </w:r>
      <w:proofErr w:type="spellStart"/>
      <w:r>
        <w:rPr>
          <w:rFonts w:eastAsia="SimSun"/>
          <w:b w:val="0"/>
          <w:color w:val="auto"/>
        </w:rPr>
        <w:t>біртұтас</w:t>
      </w:r>
      <w:proofErr w:type="spellEnd"/>
      <w:r>
        <w:rPr>
          <w:rFonts w:eastAsia="SimSun"/>
          <w:b w:val="0"/>
          <w:color w:val="auto"/>
        </w:rPr>
        <w:t xml:space="preserve"> </w:t>
      </w:r>
      <w:proofErr w:type="spellStart"/>
      <w:r>
        <w:rPr>
          <w:rFonts w:eastAsia="SimSun"/>
          <w:b w:val="0"/>
          <w:color w:val="auto"/>
        </w:rPr>
        <w:t>Экологиялық</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Әлеуметтік</w:t>
      </w:r>
      <w:proofErr w:type="spellEnd"/>
      <w:r>
        <w:rPr>
          <w:rFonts w:eastAsia="SimSun"/>
          <w:b w:val="0"/>
          <w:color w:val="auto"/>
        </w:rPr>
        <w:t xml:space="preserve"> </w:t>
      </w:r>
      <w:proofErr w:type="spellStart"/>
      <w:r>
        <w:rPr>
          <w:rFonts w:eastAsia="SimSun"/>
          <w:b w:val="0"/>
          <w:color w:val="auto"/>
        </w:rPr>
        <w:t>Менеджмент</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lang w:val="kk-KZ"/>
        </w:rPr>
        <w:t xml:space="preserve"> </w:t>
      </w:r>
      <w:proofErr w:type="spellStart"/>
      <w:r>
        <w:rPr>
          <w:rFonts w:eastAsia="SimSun"/>
          <w:b w:val="0"/>
          <w:color w:val="auto"/>
        </w:rPr>
        <w:t>құрылымына</w:t>
      </w:r>
      <w:proofErr w:type="spellEnd"/>
      <w:r>
        <w:rPr>
          <w:rFonts w:eastAsia="SimSun"/>
          <w:b w:val="0"/>
          <w:color w:val="auto"/>
        </w:rPr>
        <w:t xml:space="preserve"> </w:t>
      </w:r>
      <w:proofErr w:type="spellStart"/>
      <w:r>
        <w:rPr>
          <w:rFonts w:eastAsia="SimSun"/>
          <w:b w:val="0"/>
          <w:color w:val="auto"/>
        </w:rPr>
        <w:t>біріктіріп</w:t>
      </w:r>
      <w:proofErr w:type="spellEnd"/>
      <w:r>
        <w:rPr>
          <w:rFonts w:eastAsia="SimSun"/>
          <w:b w:val="0"/>
          <w:color w:val="auto"/>
        </w:rPr>
        <w:t xml:space="preserve">, </w:t>
      </w:r>
      <w:proofErr w:type="spellStart"/>
      <w:r>
        <w:rPr>
          <w:rFonts w:eastAsia="SimSun"/>
          <w:b w:val="0"/>
          <w:color w:val="auto"/>
        </w:rPr>
        <w:t>үйлесімділікті</w:t>
      </w:r>
      <w:proofErr w:type="spellEnd"/>
      <w:r>
        <w:rPr>
          <w:rFonts w:eastAsia="SimSun"/>
          <w:b w:val="0"/>
          <w:color w:val="auto"/>
        </w:rPr>
        <w:t xml:space="preserve">, </w:t>
      </w:r>
      <w:proofErr w:type="spellStart"/>
      <w:r>
        <w:rPr>
          <w:rFonts w:eastAsia="SimSun"/>
          <w:b w:val="0"/>
          <w:color w:val="auto"/>
        </w:rPr>
        <w:t>өзара</w:t>
      </w:r>
      <w:proofErr w:type="spellEnd"/>
      <w:r>
        <w:rPr>
          <w:rFonts w:eastAsia="SimSun"/>
          <w:b w:val="0"/>
          <w:color w:val="auto"/>
        </w:rPr>
        <w:t xml:space="preserve"> </w:t>
      </w:r>
      <w:proofErr w:type="spellStart"/>
      <w:r>
        <w:rPr>
          <w:rFonts w:eastAsia="SimSun"/>
          <w:b w:val="0"/>
          <w:color w:val="auto"/>
        </w:rPr>
        <w:t>сілтемелерді</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есеп</w:t>
      </w:r>
      <w:proofErr w:type="spellEnd"/>
      <w:r>
        <w:rPr>
          <w:rFonts w:eastAsia="SimSun"/>
          <w:b w:val="0"/>
          <w:color w:val="auto"/>
        </w:rPr>
        <w:t xml:space="preserve"> </w:t>
      </w:r>
      <w:proofErr w:type="spellStart"/>
      <w:r>
        <w:rPr>
          <w:rFonts w:eastAsia="SimSun"/>
          <w:b w:val="0"/>
          <w:color w:val="auto"/>
        </w:rPr>
        <w:t>берушілікті</w:t>
      </w:r>
      <w:proofErr w:type="spellEnd"/>
      <w:r>
        <w:rPr>
          <w:rFonts w:eastAsia="SimSun"/>
          <w:b w:val="0"/>
          <w:color w:val="auto"/>
        </w:rPr>
        <w:t xml:space="preserve"> </w:t>
      </w:r>
      <w:proofErr w:type="spellStart"/>
      <w:r>
        <w:rPr>
          <w:rFonts w:eastAsia="SimSun"/>
          <w:b w:val="0"/>
          <w:color w:val="auto"/>
        </w:rPr>
        <w:t>қамтамасыз</w:t>
      </w:r>
      <w:proofErr w:type="spellEnd"/>
      <w:r>
        <w:rPr>
          <w:rFonts w:eastAsia="SimSun"/>
          <w:b w:val="0"/>
          <w:color w:val="auto"/>
        </w:rPr>
        <w:t xml:space="preserve"> </w:t>
      </w:r>
      <w:proofErr w:type="spellStart"/>
      <w:r>
        <w:rPr>
          <w:rFonts w:eastAsia="SimSun"/>
          <w:b w:val="0"/>
          <w:color w:val="auto"/>
        </w:rPr>
        <w:t>етуі</w:t>
      </w:r>
      <w:proofErr w:type="spellEnd"/>
      <w:r>
        <w:rPr>
          <w:rFonts w:eastAsia="SimSun"/>
          <w:b w:val="0"/>
          <w:color w:val="auto"/>
        </w:rPr>
        <w:t xml:space="preserve"> </w:t>
      </w:r>
      <w:proofErr w:type="spellStart"/>
      <w:r>
        <w:rPr>
          <w:rFonts w:eastAsia="SimSun"/>
          <w:b w:val="0"/>
          <w:color w:val="auto"/>
        </w:rPr>
        <w:t>керек</w:t>
      </w:r>
      <w:proofErr w:type="spellEnd"/>
      <w:r>
        <w:rPr>
          <w:rFonts w:eastAsia="SimSun"/>
          <w:b w:val="0"/>
          <w:color w:val="auto"/>
        </w:rPr>
        <w:t>.</w:t>
      </w:r>
      <w:r>
        <w:rPr>
          <w:rFonts w:eastAsia="SimSun"/>
          <w:b w:val="0"/>
          <w:color w:val="auto"/>
        </w:rPr>
        <w:br/>
      </w:r>
      <w:proofErr w:type="spellStart"/>
      <w:r>
        <w:rPr>
          <w:rFonts w:eastAsia="SimSun"/>
          <w:b w:val="0"/>
          <w:color w:val="auto"/>
        </w:rPr>
        <w:t>Экологиялық</w:t>
      </w:r>
      <w:proofErr w:type="spellEnd"/>
      <w:r>
        <w:rPr>
          <w:rFonts w:eastAsia="SimSun"/>
          <w:b w:val="0"/>
          <w:color w:val="auto"/>
        </w:rPr>
        <w:t xml:space="preserve"> </w:t>
      </w:r>
      <w:proofErr w:type="spellStart"/>
      <w:r>
        <w:rPr>
          <w:rFonts w:eastAsia="SimSun"/>
          <w:b w:val="0"/>
          <w:color w:val="auto"/>
        </w:rPr>
        <w:t>және</w:t>
      </w:r>
      <w:proofErr w:type="spellEnd"/>
      <w:r>
        <w:rPr>
          <w:rFonts w:eastAsia="SimSun"/>
          <w:b w:val="0"/>
          <w:color w:val="auto"/>
        </w:rPr>
        <w:t xml:space="preserve"> </w:t>
      </w:r>
      <w:proofErr w:type="spellStart"/>
      <w:r>
        <w:rPr>
          <w:rFonts w:eastAsia="SimSun"/>
          <w:b w:val="0"/>
          <w:color w:val="auto"/>
        </w:rPr>
        <w:t>Әлеуметтік</w:t>
      </w:r>
      <w:proofErr w:type="spellEnd"/>
      <w:r>
        <w:rPr>
          <w:rFonts w:eastAsia="SimSun"/>
          <w:b w:val="0"/>
          <w:color w:val="auto"/>
        </w:rPr>
        <w:t xml:space="preserve"> </w:t>
      </w:r>
      <w:proofErr w:type="spellStart"/>
      <w:r>
        <w:rPr>
          <w:rFonts w:eastAsia="SimSun"/>
          <w:b w:val="0"/>
          <w:color w:val="auto"/>
        </w:rPr>
        <w:t>Менеджмент</w:t>
      </w:r>
      <w:proofErr w:type="spellEnd"/>
      <w:r>
        <w:rPr>
          <w:rFonts w:eastAsia="SimSun"/>
          <w:b w:val="0"/>
          <w:color w:val="auto"/>
        </w:rPr>
        <w:t xml:space="preserve"> </w:t>
      </w:r>
      <w:proofErr w:type="spellStart"/>
      <w:r>
        <w:rPr>
          <w:rFonts w:eastAsia="SimSun"/>
          <w:b w:val="0"/>
          <w:color w:val="auto"/>
        </w:rPr>
        <w:t>Жоспары</w:t>
      </w:r>
      <w:proofErr w:type="spellEnd"/>
      <w:r>
        <w:rPr>
          <w:rFonts w:eastAsia="SimSun"/>
          <w:b w:val="0"/>
          <w:color w:val="auto"/>
          <w:lang w:val="kk-KZ"/>
        </w:rPr>
        <w:t xml:space="preserve">на </w:t>
      </w:r>
      <w:proofErr w:type="spellStart"/>
      <w:r>
        <w:rPr>
          <w:rFonts w:eastAsia="SimSun"/>
          <w:b w:val="0"/>
          <w:color w:val="auto"/>
        </w:rPr>
        <w:t>сәйкестік</w:t>
      </w:r>
      <w:proofErr w:type="spellEnd"/>
      <w:r>
        <w:rPr>
          <w:rFonts w:eastAsia="SimSun"/>
          <w:b w:val="0"/>
          <w:color w:val="auto"/>
        </w:rPr>
        <w:t xml:space="preserve"> </w:t>
      </w:r>
      <w:r>
        <w:rPr>
          <w:rFonts w:eastAsia="SimSun"/>
          <w:b w:val="0"/>
          <w:color w:val="auto"/>
          <w:lang w:val="kk-KZ"/>
        </w:rPr>
        <w:t xml:space="preserve">Консультант </w:t>
      </w:r>
      <w:proofErr w:type="spellStart"/>
      <w:r>
        <w:rPr>
          <w:rFonts w:eastAsia="SimSun"/>
          <w:b w:val="0"/>
          <w:color w:val="auto"/>
        </w:rPr>
        <w:t>тарапынан</w:t>
      </w:r>
      <w:proofErr w:type="spellEnd"/>
      <w:r>
        <w:rPr>
          <w:rFonts w:eastAsia="SimSun"/>
          <w:b w:val="0"/>
          <w:color w:val="auto"/>
        </w:rPr>
        <w:t xml:space="preserve"> </w:t>
      </w:r>
      <w:proofErr w:type="spellStart"/>
      <w:r>
        <w:rPr>
          <w:rFonts w:eastAsia="SimSun"/>
          <w:b w:val="0"/>
          <w:color w:val="auto"/>
        </w:rPr>
        <w:t>тұрақты</w:t>
      </w:r>
      <w:proofErr w:type="spellEnd"/>
      <w:r>
        <w:rPr>
          <w:rFonts w:eastAsia="SimSun"/>
          <w:b w:val="0"/>
          <w:color w:val="auto"/>
        </w:rPr>
        <w:t xml:space="preserve"> </w:t>
      </w:r>
      <w:proofErr w:type="spellStart"/>
      <w:r>
        <w:rPr>
          <w:rFonts w:eastAsia="SimSun"/>
          <w:b w:val="0"/>
          <w:color w:val="auto"/>
        </w:rPr>
        <w:t>түрде</w:t>
      </w:r>
      <w:proofErr w:type="spellEnd"/>
      <w:r>
        <w:rPr>
          <w:rFonts w:eastAsia="SimSun"/>
          <w:b w:val="0"/>
          <w:color w:val="auto"/>
        </w:rPr>
        <w:t xml:space="preserve"> </w:t>
      </w:r>
      <w:proofErr w:type="spellStart"/>
      <w:r>
        <w:rPr>
          <w:rFonts w:eastAsia="SimSun"/>
          <w:b w:val="0"/>
          <w:color w:val="auto"/>
        </w:rPr>
        <w:t>бақыланып</w:t>
      </w:r>
      <w:proofErr w:type="spellEnd"/>
      <w:r>
        <w:rPr>
          <w:rFonts w:eastAsia="SimSun"/>
          <w:b w:val="0"/>
          <w:color w:val="auto"/>
        </w:rPr>
        <w:t xml:space="preserve">, ҚТЖ </w:t>
      </w:r>
      <w:proofErr w:type="spellStart"/>
      <w:r>
        <w:rPr>
          <w:rFonts w:eastAsia="SimSun"/>
          <w:b w:val="0"/>
          <w:color w:val="auto"/>
        </w:rPr>
        <w:t>тарапынан</w:t>
      </w:r>
      <w:proofErr w:type="spellEnd"/>
      <w:r>
        <w:rPr>
          <w:rFonts w:eastAsia="SimSun"/>
          <w:b w:val="0"/>
          <w:color w:val="auto"/>
        </w:rPr>
        <w:t xml:space="preserve"> </w:t>
      </w:r>
      <w:proofErr w:type="spellStart"/>
      <w:r>
        <w:rPr>
          <w:rFonts w:eastAsia="SimSun"/>
          <w:b w:val="0"/>
          <w:color w:val="auto"/>
        </w:rPr>
        <w:t>келісімшарттық</w:t>
      </w:r>
      <w:proofErr w:type="spellEnd"/>
      <w:r>
        <w:rPr>
          <w:rFonts w:eastAsia="SimSun"/>
          <w:b w:val="0"/>
          <w:color w:val="auto"/>
        </w:rPr>
        <w:t xml:space="preserve"> </w:t>
      </w:r>
      <w:proofErr w:type="spellStart"/>
      <w:r>
        <w:rPr>
          <w:rFonts w:eastAsia="SimSun"/>
          <w:b w:val="0"/>
          <w:color w:val="auto"/>
        </w:rPr>
        <w:t>міндеттемелер</w:t>
      </w:r>
      <w:proofErr w:type="spellEnd"/>
      <w:r>
        <w:rPr>
          <w:rFonts w:eastAsia="SimSun"/>
          <w:b w:val="0"/>
          <w:color w:val="auto"/>
        </w:rPr>
        <w:t xml:space="preserve"> </w:t>
      </w:r>
      <w:proofErr w:type="spellStart"/>
      <w:r>
        <w:rPr>
          <w:rFonts w:eastAsia="SimSun"/>
          <w:b w:val="0"/>
          <w:color w:val="auto"/>
        </w:rPr>
        <w:t>аясында</w:t>
      </w:r>
      <w:proofErr w:type="spellEnd"/>
      <w:r>
        <w:rPr>
          <w:rFonts w:eastAsia="SimSun"/>
          <w:b w:val="0"/>
          <w:color w:val="auto"/>
        </w:rPr>
        <w:t xml:space="preserve"> </w:t>
      </w:r>
      <w:proofErr w:type="spellStart"/>
      <w:r>
        <w:rPr>
          <w:rFonts w:eastAsia="SimSun"/>
          <w:b w:val="0"/>
          <w:color w:val="auto"/>
        </w:rPr>
        <w:t>қатаң</w:t>
      </w:r>
      <w:proofErr w:type="spellEnd"/>
      <w:r>
        <w:rPr>
          <w:rFonts w:eastAsia="SimSun"/>
          <w:b w:val="0"/>
          <w:color w:val="auto"/>
        </w:rPr>
        <w:t xml:space="preserve"> </w:t>
      </w:r>
      <w:proofErr w:type="spellStart"/>
      <w:r>
        <w:rPr>
          <w:rFonts w:eastAsia="SimSun"/>
          <w:b w:val="0"/>
          <w:color w:val="auto"/>
        </w:rPr>
        <w:t>орындалуы</w:t>
      </w:r>
      <w:proofErr w:type="spellEnd"/>
      <w:r>
        <w:rPr>
          <w:rFonts w:eastAsia="SimSun"/>
          <w:b w:val="0"/>
          <w:color w:val="auto"/>
        </w:rPr>
        <w:t xml:space="preserve"> </w:t>
      </w:r>
      <w:proofErr w:type="spellStart"/>
      <w:r>
        <w:rPr>
          <w:rFonts w:eastAsia="SimSun"/>
          <w:b w:val="0"/>
          <w:color w:val="auto"/>
        </w:rPr>
        <w:t>тиіс</w:t>
      </w:r>
      <w:proofErr w:type="spellEnd"/>
      <w:r>
        <w:rPr>
          <w:rFonts w:eastAsia="SimSun"/>
          <w:b w:val="0"/>
          <w:color w:val="auto"/>
        </w:rPr>
        <w:t>.</w:t>
      </w:r>
    </w:p>
    <w:p w14:paraId="2A76BC3F" w14:textId="77777777" w:rsidR="006B6003" w:rsidRDefault="00000000">
      <w:pPr>
        <w:pStyle w:val="20"/>
        <w:keepNext/>
        <w:numPr>
          <w:ilvl w:val="0"/>
          <w:numId w:val="0"/>
        </w:numPr>
        <w:tabs>
          <w:tab w:val="clear" w:pos="540"/>
          <w:tab w:val="clear" w:pos="542"/>
        </w:tabs>
        <w:spacing w:before="240" w:after="240"/>
        <w:ind w:left="576" w:right="0" w:hanging="576"/>
        <w:rPr>
          <w:rFonts w:eastAsia="SimSun"/>
          <w:color w:val="auto"/>
        </w:rPr>
      </w:pPr>
      <w:r>
        <w:rPr>
          <w:rFonts w:eastAsia="SimSun"/>
          <w:color w:val="auto"/>
        </w:rPr>
        <w:br w:type="page"/>
      </w:r>
    </w:p>
    <w:p w14:paraId="2820936E" w14:textId="77777777" w:rsidR="006B6003" w:rsidRDefault="006B6003">
      <w:pPr>
        <w:pStyle w:val="20"/>
        <w:keepNext/>
        <w:numPr>
          <w:ilvl w:val="0"/>
          <w:numId w:val="0"/>
        </w:numPr>
        <w:tabs>
          <w:tab w:val="clear" w:pos="540"/>
          <w:tab w:val="clear" w:pos="542"/>
        </w:tabs>
        <w:spacing w:before="240" w:after="240"/>
        <w:ind w:left="576" w:right="0" w:hanging="576"/>
        <w:rPr>
          <w:rFonts w:eastAsia="SimSun"/>
          <w:color w:val="auto"/>
        </w:rPr>
        <w:sectPr w:rsidR="006B6003">
          <w:headerReference w:type="default" r:id="rId54"/>
          <w:footerReference w:type="even" r:id="rId55"/>
          <w:footerReference w:type="first" r:id="rId56"/>
          <w:pgSz w:w="11910" w:h="16840"/>
          <w:pgMar w:top="1860" w:right="1133" w:bottom="900" w:left="850" w:header="0" w:footer="0" w:gutter="0"/>
          <w:cols w:space="720"/>
        </w:sectPr>
      </w:pPr>
    </w:p>
    <w:p w14:paraId="04C4B4F0" w14:textId="77777777" w:rsidR="006B6003" w:rsidRDefault="00000000">
      <w:pPr>
        <w:pStyle w:val="CaptionTable"/>
      </w:pPr>
      <w:proofErr w:type="spellStart"/>
      <w:r>
        <w:lastRenderedPageBreak/>
        <w:t>Кесте</w:t>
      </w:r>
      <w:proofErr w:type="spellEnd"/>
      <w:r>
        <w:t xml:space="preserve"> 43. «</w:t>
      </w:r>
      <w:proofErr w:type="spellStart"/>
      <w:r>
        <w:t>Мойынты</w:t>
      </w:r>
      <w:proofErr w:type="spellEnd"/>
      <w:r>
        <w:t xml:space="preserve"> – </w:t>
      </w:r>
      <w:proofErr w:type="spellStart"/>
      <w:r>
        <w:t>Қызылжар</w:t>
      </w:r>
      <w:proofErr w:type="spellEnd"/>
      <w:r>
        <w:t xml:space="preserve">» </w:t>
      </w:r>
      <w:proofErr w:type="spellStart"/>
      <w:r>
        <w:t>учаскесіне</w:t>
      </w:r>
      <w:proofErr w:type="spellEnd"/>
      <w:r>
        <w:t xml:space="preserve"> </w:t>
      </w:r>
      <w:proofErr w:type="spellStart"/>
      <w:r>
        <w:t>арналған</w:t>
      </w:r>
      <w:proofErr w:type="spellEnd"/>
      <w:r>
        <w:t xml:space="preserve"> </w:t>
      </w:r>
      <w:proofErr w:type="spellStart"/>
      <w:r>
        <w:t>экологиялық</w:t>
      </w:r>
      <w:proofErr w:type="spellEnd"/>
      <w:r>
        <w:t xml:space="preserve"> </w:t>
      </w:r>
      <w:proofErr w:type="spellStart"/>
      <w:r>
        <w:t>және</w:t>
      </w:r>
      <w:proofErr w:type="spellEnd"/>
      <w:r>
        <w:t xml:space="preserve"> </w:t>
      </w:r>
      <w:proofErr w:type="spellStart"/>
      <w:r>
        <w:t>әлеуметтік</w:t>
      </w:r>
      <w:proofErr w:type="spellEnd"/>
      <w:r>
        <w:t xml:space="preserve"> </w:t>
      </w:r>
      <w:proofErr w:type="spellStart"/>
      <w:r>
        <w:t>тәуекелдер</w:t>
      </w:r>
      <w:proofErr w:type="spellEnd"/>
      <w:r>
        <w:t xml:space="preserve">, </w:t>
      </w:r>
      <w:proofErr w:type="spellStart"/>
      <w:r>
        <w:t>әсерлер</w:t>
      </w:r>
      <w:proofErr w:type="spellEnd"/>
      <w:r>
        <w:t xml:space="preserve"> </w:t>
      </w:r>
      <w:proofErr w:type="spellStart"/>
      <w:r>
        <w:t>және</w:t>
      </w:r>
      <w:proofErr w:type="spellEnd"/>
      <w:r>
        <w:t xml:space="preserve"> </w:t>
      </w:r>
      <w:proofErr w:type="spellStart"/>
      <w:r>
        <w:t>жеңілдету</w:t>
      </w:r>
      <w:proofErr w:type="spellEnd"/>
      <w:r>
        <w:t xml:space="preserve"> </w:t>
      </w:r>
      <w:proofErr w:type="spellStart"/>
      <w:r>
        <w:t>шараларының</w:t>
      </w:r>
      <w:proofErr w:type="spellEnd"/>
      <w:r>
        <w:t xml:space="preserve"> </w:t>
      </w:r>
      <w:proofErr w:type="spellStart"/>
      <w:r>
        <w:t>жиынтық</w:t>
      </w:r>
      <w:proofErr w:type="spellEnd"/>
      <w:r>
        <w:t xml:space="preserve"> </w:t>
      </w:r>
      <w:proofErr w:type="spellStart"/>
      <w:r>
        <w:t>жоспары</w:t>
      </w:r>
      <w:proofErr w:type="spellEnd"/>
    </w:p>
    <w:tbl>
      <w:tblPr>
        <w:tblStyle w:val="TableGrid2"/>
        <w:tblW w:w="15241" w:type="dxa"/>
        <w:tblInd w:w="-725" w:type="dxa"/>
        <w:tblLayout w:type="fixed"/>
        <w:tblLook w:val="04A0" w:firstRow="1" w:lastRow="0" w:firstColumn="1" w:lastColumn="0" w:noHBand="0" w:noVBand="1"/>
      </w:tblPr>
      <w:tblGrid>
        <w:gridCol w:w="2070"/>
        <w:gridCol w:w="810"/>
        <w:gridCol w:w="1923"/>
        <w:gridCol w:w="2119"/>
        <w:gridCol w:w="2052"/>
        <w:gridCol w:w="3081"/>
        <w:gridCol w:w="2052"/>
        <w:gridCol w:w="1134"/>
      </w:tblGrid>
      <w:tr w:rsidR="006B6003" w14:paraId="28993296" w14:textId="77777777">
        <w:trPr>
          <w:tblHeader/>
        </w:trPr>
        <w:tc>
          <w:tcPr>
            <w:tcW w:w="2070" w:type="dxa"/>
            <w:shd w:val="clear" w:color="auto" w:fill="F2F2F2" w:themeFill="background1" w:themeFillShade="F2"/>
          </w:tcPr>
          <w:p w14:paraId="095E03BA" w14:textId="77777777" w:rsidR="006B6003" w:rsidRDefault="00000000">
            <w:pPr>
              <w:widowControl/>
              <w:autoSpaceDE/>
              <w:autoSpaceDN/>
              <w:jc w:val="center"/>
              <w:rPr>
                <w:rFonts w:ascii="Arial" w:eastAsia="Times New Roman" w:hAnsi="Arial" w:cs="Arial"/>
                <w:b/>
                <w:bCs/>
                <w:sz w:val="20"/>
                <w:szCs w:val="20"/>
              </w:rPr>
            </w:pPr>
            <w:proofErr w:type="spellStart"/>
            <w:r>
              <w:rPr>
                <w:rFonts w:ascii="Arial" w:eastAsia="Times New Roman" w:hAnsi="Arial" w:cs="Arial"/>
                <w:b/>
                <w:bCs/>
                <w:sz w:val="20"/>
                <w:szCs w:val="20"/>
              </w:rPr>
              <w:t>Кезең</w:t>
            </w:r>
            <w:proofErr w:type="spellEnd"/>
          </w:p>
        </w:tc>
        <w:tc>
          <w:tcPr>
            <w:tcW w:w="810" w:type="dxa"/>
            <w:shd w:val="clear" w:color="auto" w:fill="F2F2F2" w:themeFill="background1" w:themeFillShade="F2"/>
          </w:tcPr>
          <w:p w14:paraId="76C1B44F" w14:textId="77777777" w:rsidR="006B6003" w:rsidRDefault="00000000">
            <w:pPr>
              <w:widowControl/>
              <w:autoSpaceDE/>
              <w:autoSpaceDN/>
              <w:jc w:val="center"/>
              <w:rPr>
                <w:rFonts w:ascii="Arial" w:eastAsia="Times New Roman" w:hAnsi="Arial" w:cs="Arial"/>
                <w:b/>
                <w:bCs/>
                <w:sz w:val="20"/>
                <w:szCs w:val="20"/>
              </w:rPr>
            </w:pPr>
            <w:r>
              <w:rPr>
                <w:rFonts w:ascii="Arial" w:eastAsia="Times New Roman" w:hAnsi="Arial" w:cs="Arial"/>
                <w:b/>
                <w:bCs/>
                <w:sz w:val="20"/>
                <w:szCs w:val="20"/>
              </w:rPr>
              <w:t>PS</w:t>
            </w:r>
          </w:p>
        </w:tc>
        <w:tc>
          <w:tcPr>
            <w:tcW w:w="1923" w:type="dxa"/>
            <w:shd w:val="clear" w:color="auto" w:fill="F2F2F2" w:themeFill="background1" w:themeFillShade="F2"/>
          </w:tcPr>
          <w:p w14:paraId="002F2E51" w14:textId="77777777" w:rsidR="006B6003" w:rsidRDefault="00000000">
            <w:pPr>
              <w:widowControl/>
              <w:autoSpaceDE/>
              <w:autoSpaceDN/>
              <w:jc w:val="center"/>
              <w:rPr>
                <w:rFonts w:ascii="Arial" w:eastAsia="Times New Roman" w:hAnsi="Arial" w:cs="Arial"/>
                <w:b/>
                <w:bCs/>
                <w:sz w:val="20"/>
                <w:szCs w:val="20"/>
              </w:rPr>
            </w:pPr>
            <w:proofErr w:type="spellStart"/>
            <w:r>
              <w:rPr>
                <w:rFonts w:ascii="Arial" w:eastAsia="Times New Roman" w:hAnsi="Arial" w:cs="Arial"/>
                <w:b/>
                <w:bCs/>
                <w:sz w:val="20"/>
                <w:szCs w:val="20"/>
              </w:rPr>
              <w:t>Мәселе</w:t>
            </w:r>
            <w:proofErr w:type="spellEnd"/>
          </w:p>
        </w:tc>
        <w:tc>
          <w:tcPr>
            <w:tcW w:w="2119" w:type="dxa"/>
            <w:shd w:val="clear" w:color="auto" w:fill="F2F2F2" w:themeFill="background1" w:themeFillShade="F2"/>
          </w:tcPr>
          <w:p w14:paraId="2D109765" w14:textId="77777777" w:rsidR="006B6003" w:rsidRDefault="00000000">
            <w:pPr>
              <w:widowControl/>
              <w:autoSpaceDE/>
              <w:autoSpaceDN/>
              <w:jc w:val="center"/>
              <w:rPr>
                <w:rFonts w:ascii="Arial" w:eastAsia="Times New Roman" w:hAnsi="Arial" w:cs="Arial"/>
                <w:b/>
                <w:bCs/>
                <w:sz w:val="20"/>
                <w:szCs w:val="20"/>
              </w:rPr>
            </w:pPr>
            <w:proofErr w:type="spellStart"/>
            <w:r>
              <w:rPr>
                <w:rFonts w:ascii="Arial" w:eastAsia="Times New Roman" w:hAnsi="Arial" w:cs="Arial"/>
                <w:b/>
                <w:bCs/>
                <w:sz w:val="20"/>
                <w:szCs w:val="20"/>
              </w:rPr>
              <w:t>Дереккөз</w:t>
            </w:r>
            <w:proofErr w:type="spellEnd"/>
            <w:r>
              <w:rPr>
                <w:rFonts w:ascii="Arial" w:eastAsia="Times New Roman" w:hAnsi="Arial" w:cs="Arial"/>
                <w:b/>
                <w:bCs/>
                <w:sz w:val="20"/>
                <w:szCs w:val="20"/>
              </w:rPr>
              <w:t xml:space="preserve"> / </w:t>
            </w:r>
            <w:proofErr w:type="spellStart"/>
            <w:r>
              <w:rPr>
                <w:rFonts w:ascii="Arial" w:eastAsia="Times New Roman" w:hAnsi="Arial" w:cs="Arial"/>
                <w:b/>
                <w:bCs/>
                <w:sz w:val="20"/>
                <w:szCs w:val="20"/>
              </w:rPr>
              <w:t>қызмет</w:t>
            </w:r>
            <w:proofErr w:type="spellEnd"/>
            <w:r>
              <w:rPr>
                <w:rFonts w:ascii="Arial" w:eastAsia="Times New Roman" w:hAnsi="Arial" w:cs="Arial"/>
                <w:b/>
                <w:bCs/>
                <w:sz w:val="20"/>
                <w:szCs w:val="20"/>
              </w:rPr>
              <w:t xml:space="preserve"> </w:t>
            </w:r>
            <w:proofErr w:type="spellStart"/>
            <w:r>
              <w:rPr>
                <w:rFonts w:ascii="Arial" w:eastAsia="Times New Roman" w:hAnsi="Arial" w:cs="Arial"/>
                <w:b/>
                <w:bCs/>
                <w:sz w:val="20"/>
                <w:szCs w:val="20"/>
              </w:rPr>
              <w:t>түрі</w:t>
            </w:r>
            <w:proofErr w:type="spellEnd"/>
          </w:p>
        </w:tc>
        <w:tc>
          <w:tcPr>
            <w:tcW w:w="2052" w:type="dxa"/>
            <w:shd w:val="clear" w:color="auto" w:fill="F2F2F2" w:themeFill="background1" w:themeFillShade="F2"/>
          </w:tcPr>
          <w:p w14:paraId="708CB97C" w14:textId="77777777" w:rsidR="006B6003" w:rsidRDefault="00000000">
            <w:pPr>
              <w:widowControl/>
              <w:autoSpaceDE/>
              <w:autoSpaceDN/>
              <w:jc w:val="center"/>
              <w:rPr>
                <w:rFonts w:ascii="Arial" w:eastAsia="Times New Roman" w:hAnsi="Arial" w:cs="Arial"/>
                <w:b/>
                <w:bCs/>
                <w:sz w:val="20"/>
                <w:szCs w:val="20"/>
              </w:rPr>
            </w:pPr>
            <w:proofErr w:type="spellStart"/>
            <w:r>
              <w:rPr>
                <w:rFonts w:ascii="Arial" w:eastAsia="Times New Roman" w:hAnsi="Arial" w:cs="Arial"/>
                <w:b/>
                <w:bCs/>
                <w:sz w:val="20"/>
                <w:szCs w:val="20"/>
              </w:rPr>
              <w:t>Күтілетін</w:t>
            </w:r>
            <w:proofErr w:type="spellEnd"/>
            <w:r>
              <w:rPr>
                <w:rFonts w:ascii="Arial" w:eastAsia="Times New Roman" w:hAnsi="Arial" w:cs="Arial"/>
                <w:b/>
                <w:bCs/>
                <w:sz w:val="20"/>
                <w:szCs w:val="20"/>
              </w:rPr>
              <w:t xml:space="preserve"> </w:t>
            </w:r>
            <w:proofErr w:type="spellStart"/>
            <w:r>
              <w:rPr>
                <w:rFonts w:ascii="Arial" w:eastAsia="Times New Roman" w:hAnsi="Arial" w:cs="Arial"/>
                <w:b/>
                <w:bCs/>
                <w:sz w:val="20"/>
                <w:szCs w:val="20"/>
              </w:rPr>
              <w:t>әсер</w:t>
            </w:r>
            <w:proofErr w:type="spellEnd"/>
          </w:p>
        </w:tc>
        <w:tc>
          <w:tcPr>
            <w:tcW w:w="3081" w:type="dxa"/>
            <w:shd w:val="clear" w:color="auto" w:fill="F2F2F2" w:themeFill="background1" w:themeFillShade="F2"/>
          </w:tcPr>
          <w:p w14:paraId="61B4B053" w14:textId="77777777" w:rsidR="006B6003" w:rsidRDefault="00000000">
            <w:pPr>
              <w:widowControl/>
              <w:autoSpaceDE/>
              <w:autoSpaceDN/>
              <w:jc w:val="center"/>
              <w:rPr>
                <w:rFonts w:ascii="Arial" w:eastAsia="Times New Roman" w:hAnsi="Arial" w:cs="Arial"/>
                <w:b/>
                <w:bCs/>
                <w:sz w:val="20"/>
                <w:szCs w:val="20"/>
              </w:rPr>
            </w:pPr>
            <w:proofErr w:type="spellStart"/>
            <w:r>
              <w:rPr>
                <w:rFonts w:ascii="Arial" w:eastAsia="Times New Roman" w:hAnsi="Arial" w:cs="Arial"/>
                <w:b/>
                <w:bCs/>
                <w:sz w:val="20"/>
                <w:szCs w:val="20"/>
              </w:rPr>
              <w:t>Негізгі</w:t>
            </w:r>
            <w:proofErr w:type="spellEnd"/>
            <w:r>
              <w:rPr>
                <w:rFonts w:ascii="Arial" w:eastAsia="Times New Roman" w:hAnsi="Arial" w:cs="Arial"/>
                <w:b/>
                <w:bCs/>
                <w:sz w:val="20"/>
                <w:szCs w:val="20"/>
              </w:rPr>
              <w:t xml:space="preserve"> </w:t>
            </w:r>
            <w:proofErr w:type="spellStart"/>
            <w:r>
              <w:rPr>
                <w:rFonts w:ascii="Arial" w:eastAsia="Times New Roman" w:hAnsi="Arial" w:cs="Arial"/>
                <w:b/>
                <w:bCs/>
                <w:sz w:val="20"/>
                <w:szCs w:val="20"/>
              </w:rPr>
              <w:t>жеңілдету</w:t>
            </w:r>
            <w:proofErr w:type="spellEnd"/>
            <w:r>
              <w:rPr>
                <w:rFonts w:ascii="Arial" w:eastAsia="Times New Roman" w:hAnsi="Arial" w:cs="Arial"/>
                <w:b/>
                <w:bCs/>
                <w:sz w:val="20"/>
                <w:szCs w:val="20"/>
              </w:rPr>
              <w:t xml:space="preserve"> / </w:t>
            </w:r>
            <w:proofErr w:type="spellStart"/>
            <w:r>
              <w:rPr>
                <w:rFonts w:ascii="Arial" w:eastAsia="Times New Roman" w:hAnsi="Arial" w:cs="Arial"/>
                <w:b/>
                <w:bCs/>
                <w:sz w:val="20"/>
                <w:szCs w:val="20"/>
              </w:rPr>
              <w:t>басқару</w:t>
            </w:r>
            <w:proofErr w:type="spellEnd"/>
            <w:r>
              <w:rPr>
                <w:rFonts w:ascii="Arial" w:eastAsia="Times New Roman" w:hAnsi="Arial" w:cs="Arial"/>
                <w:b/>
                <w:bCs/>
                <w:sz w:val="20"/>
                <w:szCs w:val="20"/>
              </w:rPr>
              <w:t xml:space="preserve"> </w:t>
            </w:r>
            <w:proofErr w:type="spellStart"/>
            <w:r>
              <w:rPr>
                <w:rFonts w:ascii="Arial" w:eastAsia="Times New Roman" w:hAnsi="Arial" w:cs="Arial"/>
                <w:b/>
                <w:bCs/>
                <w:sz w:val="20"/>
                <w:szCs w:val="20"/>
              </w:rPr>
              <w:t>шаралары</w:t>
            </w:r>
            <w:proofErr w:type="spellEnd"/>
          </w:p>
        </w:tc>
        <w:tc>
          <w:tcPr>
            <w:tcW w:w="2052" w:type="dxa"/>
            <w:shd w:val="clear" w:color="auto" w:fill="F2F2F2" w:themeFill="background1" w:themeFillShade="F2"/>
          </w:tcPr>
          <w:p w14:paraId="6BDD37BE" w14:textId="77777777" w:rsidR="006B6003" w:rsidRDefault="00000000">
            <w:pPr>
              <w:widowControl/>
              <w:autoSpaceDE/>
              <w:autoSpaceDN/>
              <w:jc w:val="center"/>
              <w:rPr>
                <w:rFonts w:ascii="Arial" w:eastAsia="Times New Roman" w:hAnsi="Arial" w:cs="Arial"/>
                <w:b/>
                <w:bCs/>
                <w:sz w:val="20"/>
                <w:szCs w:val="20"/>
                <w:lang w:val="ru-RU"/>
              </w:rPr>
            </w:pPr>
            <w:proofErr w:type="spellStart"/>
            <w:r>
              <w:rPr>
                <w:rFonts w:ascii="Arial" w:eastAsia="Times New Roman" w:hAnsi="Arial" w:cs="Arial"/>
                <w:b/>
                <w:bCs/>
                <w:sz w:val="20"/>
                <w:szCs w:val="20"/>
                <w:lang w:val="ru-RU"/>
              </w:rPr>
              <w:t>Жауапты</w:t>
            </w:r>
            <w:proofErr w:type="spellEnd"/>
            <w:r>
              <w:rPr>
                <w:rFonts w:ascii="Arial" w:eastAsia="Times New Roman" w:hAnsi="Arial" w:cs="Arial"/>
                <w:b/>
                <w:bCs/>
                <w:sz w:val="20"/>
                <w:szCs w:val="20"/>
                <w:lang w:val="ru-RU"/>
              </w:rPr>
              <w:t xml:space="preserve"> </w:t>
            </w:r>
            <w:proofErr w:type="spellStart"/>
            <w:r>
              <w:rPr>
                <w:rFonts w:ascii="Arial" w:eastAsia="Times New Roman" w:hAnsi="Arial" w:cs="Arial"/>
                <w:b/>
                <w:bCs/>
                <w:sz w:val="20"/>
                <w:szCs w:val="20"/>
                <w:lang w:val="ru-RU"/>
              </w:rPr>
              <w:t>тарап</w:t>
            </w:r>
            <w:proofErr w:type="spellEnd"/>
            <w:r>
              <w:rPr>
                <w:rFonts w:ascii="Arial" w:eastAsia="Times New Roman" w:hAnsi="Arial" w:cs="Arial"/>
                <w:b/>
                <w:bCs/>
                <w:sz w:val="20"/>
                <w:szCs w:val="20"/>
                <w:lang w:val="ru-RU"/>
              </w:rPr>
              <w:t xml:space="preserve"> (</w:t>
            </w:r>
            <w:proofErr w:type="spellStart"/>
            <w:r>
              <w:rPr>
                <w:rFonts w:ascii="Arial" w:eastAsia="Times New Roman" w:hAnsi="Arial" w:cs="Arial"/>
                <w:b/>
                <w:bCs/>
                <w:sz w:val="20"/>
                <w:szCs w:val="20"/>
                <w:lang w:val="ru-RU"/>
              </w:rPr>
              <w:t>Іске</w:t>
            </w:r>
            <w:proofErr w:type="spellEnd"/>
            <w:r>
              <w:rPr>
                <w:rFonts w:ascii="Arial" w:eastAsia="Times New Roman" w:hAnsi="Arial" w:cs="Arial"/>
                <w:b/>
                <w:bCs/>
                <w:sz w:val="20"/>
                <w:szCs w:val="20"/>
                <w:lang w:val="ru-RU"/>
              </w:rPr>
              <w:t xml:space="preserve"> </w:t>
            </w:r>
            <w:proofErr w:type="spellStart"/>
            <w:r>
              <w:rPr>
                <w:rFonts w:ascii="Arial" w:eastAsia="Times New Roman" w:hAnsi="Arial" w:cs="Arial"/>
                <w:b/>
                <w:bCs/>
                <w:sz w:val="20"/>
                <w:szCs w:val="20"/>
                <w:lang w:val="ru-RU"/>
              </w:rPr>
              <w:t>асыру</w:t>
            </w:r>
            <w:proofErr w:type="spellEnd"/>
            <w:r>
              <w:rPr>
                <w:rFonts w:ascii="Arial" w:eastAsia="Times New Roman" w:hAnsi="Arial" w:cs="Arial"/>
                <w:b/>
                <w:bCs/>
                <w:sz w:val="20"/>
                <w:szCs w:val="20"/>
                <w:lang w:val="ru-RU"/>
              </w:rPr>
              <w:t xml:space="preserve"> / </w:t>
            </w:r>
            <w:proofErr w:type="spellStart"/>
            <w:r>
              <w:rPr>
                <w:rFonts w:ascii="Arial" w:eastAsia="Times New Roman" w:hAnsi="Arial" w:cs="Arial"/>
                <w:b/>
                <w:bCs/>
                <w:sz w:val="20"/>
                <w:szCs w:val="20"/>
                <w:lang w:val="ru-RU"/>
              </w:rPr>
              <w:t>Қадағалау</w:t>
            </w:r>
            <w:proofErr w:type="spellEnd"/>
            <w:r>
              <w:rPr>
                <w:rFonts w:ascii="Arial" w:eastAsia="Times New Roman" w:hAnsi="Arial" w:cs="Arial"/>
                <w:b/>
                <w:bCs/>
                <w:sz w:val="20"/>
                <w:szCs w:val="20"/>
                <w:lang w:val="ru-RU"/>
              </w:rPr>
              <w:t>)</w:t>
            </w:r>
          </w:p>
        </w:tc>
        <w:tc>
          <w:tcPr>
            <w:tcW w:w="1134" w:type="dxa"/>
            <w:shd w:val="clear" w:color="auto" w:fill="F2F2F2" w:themeFill="background1" w:themeFillShade="F2"/>
          </w:tcPr>
          <w:p w14:paraId="20B05AD4" w14:textId="77777777" w:rsidR="006B6003" w:rsidRDefault="00000000">
            <w:pPr>
              <w:widowControl/>
              <w:autoSpaceDE/>
              <w:autoSpaceDN/>
              <w:jc w:val="center"/>
              <w:rPr>
                <w:rFonts w:ascii="Arial" w:eastAsia="Times New Roman" w:hAnsi="Arial" w:cs="Arial"/>
                <w:b/>
                <w:bCs/>
                <w:sz w:val="20"/>
                <w:szCs w:val="20"/>
              </w:rPr>
            </w:pPr>
            <w:proofErr w:type="spellStart"/>
            <w:r>
              <w:rPr>
                <w:rFonts w:ascii="Arial" w:eastAsia="Times New Roman" w:hAnsi="Arial" w:cs="Arial"/>
                <w:b/>
                <w:bCs/>
                <w:sz w:val="20"/>
                <w:szCs w:val="20"/>
              </w:rPr>
              <w:t>Құны</w:t>
            </w:r>
            <w:proofErr w:type="spellEnd"/>
            <w:r>
              <w:rPr>
                <w:rFonts w:ascii="Arial" w:eastAsia="Times New Roman" w:hAnsi="Arial" w:cs="Arial"/>
                <w:b/>
                <w:bCs/>
                <w:sz w:val="20"/>
                <w:szCs w:val="20"/>
              </w:rPr>
              <w:t>*</w:t>
            </w:r>
          </w:p>
        </w:tc>
      </w:tr>
      <w:tr w:rsidR="006B6003" w14:paraId="52C7278B" w14:textId="77777777">
        <w:tc>
          <w:tcPr>
            <w:tcW w:w="2070" w:type="dxa"/>
          </w:tcPr>
          <w:p w14:paraId="1836677B"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Құрылысқа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дейінгі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кезең</w:t>
            </w:r>
            <w:proofErr w:type="spellEnd"/>
          </w:p>
        </w:tc>
        <w:tc>
          <w:tcPr>
            <w:tcW w:w="810" w:type="dxa"/>
          </w:tcPr>
          <w:p w14:paraId="7A2C9BFE"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PS1</w:t>
            </w:r>
          </w:p>
        </w:tc>
        <w:tc>
          <w:tcPr>
            <w:tcW w:w="1923" w:type="dxa"/>
          </w:tcPr>
          <w:p w14:paraId="1C6955F6"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Экологиялық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әлеуметтік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тәуекелдерді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басқару</w:t>
            </w:r>
            <w:proofErr w:type="spellEnd"/>
          </w:p>
        </w:tc>
        <w:tc>
          <w:tcPr>
            <w:tcW w:w="2119" w:type="dxa"/>
          </w:tcPr>
          <w:p w14:paraId="10138D6B"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Қорытынды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Экологиялық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Әлеуметтік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Әсерді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Бағалау</w:t>
            </w:r>
            <w:proofErr w:type="spellEnd"/>
            <w:r>
              <w:rPr>
                <w:rFonts w:ascii="Arial" w:eastAsia="Times New Roman" w:hAnsi="Arial" w:cs="Arial"/>
                <w:sz w:val="20"/>
                <w:szCs w:val="20"/>
              </w:rPr>
              <w:t> /</w:t>
            </w:r>
            <w:proofErr w:type="spellStart"/>
            <w:r>
              <w:rPr>
                <w:rFonts w:ascii="Arial" w:eastAsia="Times New Roman" w:hAnsi="Arial" w:cs="Arial"/>
                <w:sz w:val="20"/>
                <w:szCs w:val="20"/>
              </w:rPr>
              <w:t>Экологиялық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Әлеуметтік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Менеджмент</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Жоспары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егжей-тегжейлі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жобалау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рұқсаттар</w:t>
            </w:r>
            <w:proofErr w:type="spellEnd"/>
          </w:p>
        </w:tc>
        <w:tc>
          <w:tcPr>
            <w:tcW w:w="2052" w:type="dxa"/>
          </w:tcPr>
          <w:p w14:paraId="59250D8C"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Басқарылмаған</w:t>
            </w:r>
            <w:proofErr w:type="spellEnd"/>
            <w:r>
              <w:rPr>
                <w:rFonts w:ascii="Arial" w:eastAsia="Times New Roman" w:hAnsi="Arial" w:cs="Arial"/>
                <w:sz w:val="20"/>
                <w:szCs w:val="20"/>
              </w:rPr>
              <w:t xml:space="preserve"> E&amp;S </w:t>
            </w:r>
            <w:proofErr w:type="spellStart"/>
            <w:r>
              <w:rPr>
                <w:rFonts w:ascii="Arial" w:eastAsia="Times New Roman" w:hAnsi="Arial" w:cs="Arial"/>
                <w:sz w:val="20"/>
                <w:szCs w:val="20"/>
              </w:rPr>
              <w:t>тәуекелдері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жобалау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олқылықтары</w:t>
            </w:r>
            <w:proofErr w:type="spellEnd"/>
          </w:p>
        </w:tc>
        <w:tc>
          <w:tcPr>
            <w:tcW w:w="3081" w:type="dxa"/>
          </w:tcPr>
          <w:p w14:paraId="7D859F3A"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Экологиялық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Әлеуметтік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Әсерді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Бағалау</w:t>
            </w:r>
            <w:proofErr w:type="spellEnd"/>
            <w:r>
              <w:rPr>
                <w:rFonts w:ascii="Arial" w:eastAsia="Times New Roman" w:hAnsi="Arial" w:cs="Arial"/>
                <w:sz w:val="20"/>
                <w:szCs w:val="20"/>
              </w:rPr>
              <w:t xml:space="preserve"> / </w:t>
            </w:r>
            <w:proofErr w:type="spellStart"/>
            <w:r>
              <w:rPr>
                <w:rFonts w:ascii="Arial" w:eastAsia="Times New Roman" w:hAnsi="Arial" w:cs="Arial"/>
                <w:sz w:val="20"/>
                <w:szCs w:val="20"/>
              </w:rPr>
              <w:t>құжатын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түпкілікті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бекіту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Экологиялық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Әлеуметтік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Менеджмент</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Жоспары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KPI </w:t>
            </w:r>
            <w:proofErr w:type="spellStart"/>
            <w:r>
              <w:rPr>
                <w:rFonts w:ascii="Arial" w:eastAsia="Times New Roman" w:hAnsi="Arial" w:cs="Arial"/>
                <w:sz w:val="20"/>
                <w:szCs w:val="20"/>
              </w:rPr>
              <w:t>көрсеткіштерін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келісімшарттарға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енгізу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Экологиялық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Әлеуметтік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Әсерді</w:t>
            </w:r>
            <w:proofErr w:type="spellEnd"/>
            <w:r>
              <w:rPr>
                <w:rFonts w:ascii="Arial" w:eastAsia="Times New Roman" w:hAnsi="Arial" w:cs="Arial"/>
                <w:sz w:val="20"/>
                <w:szCs w:val="20"/>
              </w:rPr>
              <w:t xml:space="preserve"> Бағалау /</w:t>
            </w:r>
            <w:proofErr w:type="spellStart"/>
            <w:r>
              <w:rPr>
                <w:rFonts w:ascii="Arial" w:eastAsia="Times New Roman" w:hAnsi="Arial" w:cs="Arial"/>
                <w:sz w:val="20"/>
                <w:szCs w:val="20"/>
              </w:rPr>
              <w:t>Экологиялық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Әлеуметтік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Менеджмент</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Жоспары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әдістемелік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нұсқауларды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талап</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мониторинг</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есептілік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инциденттерді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тіркеу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жүйесін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орнату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микродеңгейде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өзгерістерді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басқару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жинақталған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маусымдық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базалық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деректер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парниктік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газдар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бойынша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скрининг</w:t>
            </w:r>
            <w:proofErr w:type="spellEnd"/>
          </w:p>
        </w:tc>
        <w:tc>
          <w:tcPr>
            <w:tcW w:w="2052" w:type="dxa"/>
          </w:tcPr>
          <w:p w14:paraId="0A3A7F71"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Мердігер</w:t>
            </w:r>
            <w:proofErr w:type="spellEnd"/>
            <w:r>
              <w:rPr>
                <w:rFonts w:ascii="Arial" w:eastAsia="Times New Roman" w:hAnsi="Arial" w:cs="Arial"/>
                <w:sz w:val="20"/>
                <w:szCs w:val="20"/>
              </w:rPr>
              <w:t>; ҚТЖ/</w:t>
            </w:r>
            <w:r>
              <w:rPr>
                <w:rFonts w:ascii="Arial" w:eastAsia="Times New Roman" w:hAnsi="Arial" w:cs="Arial"/>
                <w:sz w:val="20"/>
                <w:szCs w:val="20"/>
                <w:lang w:val="kk-KZ"/>
              </w:rPr>
              <w:t>Консультант</w:t>
            </w:r>
            <w:r>
              <w:rPr>
                <w:rFonts w:ascii="Arial" w:eastAsia="Times New Roman" w:hAnsi="Arial" w:cs="Arial"/>
                <w:sz w:val="20"/>
                <w:szCs w:val="20"/>
              </w:rPr>
              <w:t xml:space="preserve"> </w:t>
            </w:r>
            <w:proofErr w:type="spellStart"/>
            <w:r>
              <w:rPr>
                <w:rFonts w:ascii="Arial" w:eastAsia="Times New Roman" w:hAnsi="Arial" w:cs="Arial"/>
                <w:sz w:val="20"/>
                <w:szCs w:val="20"/>
              </w:rPr>
              <w:t>бақылауы</w:t>
            </w:r>
            <w:proofErr w:type="spellEnd"/>
          </w:p>
        </w:tc>
        <w:tc>
          <w:tcPr>
            <w:tcW w:w="1134" w:type="dxa"/>
          </w:tcPr>
          <w:p w14:paraId="0137BFD6"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EPC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CSC </w:t>
            </w:r>
            <w:proofErr w:type="spellStart"/>
            <w:r>
              <w:rPr>
                <w:rFonts w:ascii="Arial" w:eastAsia="Times New Roman" w:hAnsi="Arial" w:cs="Arial"/>
                <w:sz w:val="20"/>
                <w:szCs w:val="20"/>
              </w:rPr>
              <w:t>шеңберінде</w:t>
            </w:r>
            <w:proofErr w:type="spellEnd"/>
          </w:p>
        </w:tc>
      </w:tr>
      <w:tr w:rsidR="006B6003" w14:paraId="4F4A60FA" w14:textId="77777777">
        <w:tc>
          <w:tcPr>
            <w:tcW w:w="2070" w:type="dxa"/>
          </w:tcPr>
          <w:p w14:paraId="3D44DF2E" w14:textId="77777777" w:rsidR="006B6003" w:rsidRDefault="006B6003">
            <w:pPr>
              <w:widowControl/>
              <w:autoSpaceDE/>
              <w:autoSpaceDN/>
              <w:rPr>
                <w:rFonts w:ascii="Arial" w:eastAsia="Times New Roman" w:hAnsi="Arial" w:cs="Arial"/>
                <w:sz w:val="20"/>
                <w:szCs w:val="20"/>
              </w:rPr>
            </w:pPr>
          </w:p>
        </w:tc>
        <w:tc>
          <w:tcPr>
            <w:tcW w:w="810" w:type="dxa"/>
          </w:tcPr>
          <w:p w14:paraId="1632CB4B"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PS1/PS6</w:t>
            </w:r>
          </w:p>
        </w:tc>
        <w:tc>
          <w:tcPr>
            <w:tcW w:w="1923" w:type="dxa"/>
          </w:tcPr>
          <w:p w14:paraId="35ADBF15"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Маршрут</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пен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нысан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таңдау</w:t>
            </w:r>
            <w:proofErr w:type="spellEnd"/>
            <w:r>
              <w:rPr>
                <w:rFonts w:ascii="Arial" w:eastAsia="Times New Roman" w:hAnsi="Arial" w:cs="Arial"/>
                <w:sz w:val="20"/>
                <w:szCs w:val="20"/>
              </w:rPr>
              <w:t xml:space="preserve"> (</w:t>
            </w:r>
            <w:r>
              <w:rPr>
                <w:rFonts w:ascii="Arial" w:eastAsia="Times New Roman" w:hAnsi="Arial" w:cs="Arial"/>
                <w:sz w:val="20"/>
                <w:szCs w:val="20"/>
                <w:lang w:val="kk-KZ"/>
              </w:rPr>
              <w:t>жаңа темір жол</w:t>
            </w:r>
            <w:r>
              <w:rPr>
                <w:rFonts w:ascii="Arial" w:eastAsia="Times New Roman" w:hAnsi="Arial" w:cs="Arial"/>
                <w:sz w:val="20"/>
                <w:szCs w:val="20"/>
              </w:rPr>
              <w:t>)</w:t>
            </w:r>
          </w:p>
        </w:tc>
        <w:tc>
          <w:tcPr>
            <w:tcW w:w="2119" w:type="dxa"/>
          </w:tcPr>
          <w:p w14:paraId="6588635D"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Жаңа</w:t>
            </w:r>
            <w:proofErr w:type="spellEnd"/>
            <w:r>
              <w:rPr>
                <w:rFonts w:ascii="Arial" w:eastAsia="Times New Roman" w:hAnsi="Arial" w:cs="Arial"/>
                <w:sz w:val="20"/>
                <w:szCs w:val="20"/>
              </w:rPr>
              <w:t xml:space="preserve"> ROW, </w:t>
            </w:r>
            <w:proofErr w:type="spellStart"/>
            <w:r>
              <w:rPr>
                <w:rFonts w:ascii="Arial" w:eastAsia="Times New Roman" w:hAnsi="Arial" w:cs="Arial"/>
                <w:sz w:val="20"/>
                <w:szCs w:val="20"/>
              </w:rPr>
              <w:t>көпірлер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лагерьлер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зауыттар</w:t>
            </w:r>
            <w:proofErr w:type="spellEnd"/>
          </w:p>
        </w:tc>
        <w:tc>
          <w:tcPr>
            <w:tcW w:w="2052" w:type="dxa"/>
          </w:tcPr>
          <w:p w14:paraId="3C58E5B7"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Болдырмауға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болатын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экологиялық</w:t>
            </w:r>
            <w:proofErr w:type="spellEnd"/>
            <w:r>
              <w:rPr>
                <w:rFonts w:ascii="Arial" w:eastAsia="Times New Roman" w:hAnsi="Arial" w:cs="Arial"/>
                <w:sz w:val="20"/>
                <w:szCs w:val="20"/>
              </w:rPr>
              <w:t>/</w:t>
            </w:r>
            <w:proofErr w:type="spellStart"/>
            <w:r>
              <w:rPr>
                <w:rFonts w:ascii="Arial" w:eastAsia="Times New Roman" w:hAnsi="Arial" w:cs="Arial"/>
                <w:sz w:val="20"/>
                <w:szCs w:val="20"/>
              </w:rPr>
              <w:t>әлеуметтік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қақтығыстар</w:t>
            </w:r>
            <w:proofErr w:type="spellEnd"/>
          </w:p>
        </w:tc>
        <w:tc>
          <w:tcPr>
            <w:tcW w:w="3081" w:type="dxa"/>
          </w:tcPr>
          <w:p w14:paraId="39716BC8"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Сезімтал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аймақтар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елді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мекендерден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айналып</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өтетін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баламаларды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талдау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фрагментация</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айдындарын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кесіп</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өтуді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азайту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жағалау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аймақтары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үшін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жоламау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буферлері</w:t>
            </w:r>
            <w:proofErr w:type="spellEnd"/>
          </w:p>
        </w:tc>
        <w:tc>
          <w:tcPr>
            <w:tcW w:w="2052" w:type="dxa"/>
          </w:tcPr>
          <w:p w14:paraId="4F40AA60"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Жобалаушы</w:t>
            </w:r>
            <w:proofErr w:type="spellEnd"/>
            <w:r>
              <w:rPr>
                <w:rFonts w:ascii="Arial" w:eastAsia="Times New Roman" w:hAnsi="Arial" w:cs="Arial"/>
                <w:sz w:val="20"/>
                <w:szCs w:val="20"/>
              </w:rPr>
              <w:t>/</w:t>
            </w:r>
            <w:proofErr w:type="spellStart"/>
            <w:r>
              <w:rPr>
                <w:rFonts w:ascii="Arial" w:eastAsia="Times New Roman" w:hAnsi="Arial" w:cs="Arial"/>
                <w:sz w:val="20"/>
                <w:szCs w:val="20"/>
              </w:rPr>
              <w:t>мердігер</w:t>
            </w:r>
            <w:proofErr w:type="spellEnd"/>
            <w:r>
              <w:rPr>
                <w:rFonts w:ascii="Arial" w:eastAsia="Times New Roman" w:hAnsi="Arial" w:cs="Arial"/>
                <w:sz w:val="20"/>
                <w:szCs w:val="20"/>
              </w:rPr>
              <w:t>; ҚТЖ/</w:t>
            </w:r>
            <w:r>
              <w:rPr>
                <w:sz w:val="24"/>
                <w:szCs w:val="24"/>
              </w:rPr>
              <w:t xml:space="preserve"> </w:t>
            </w:r>
            <w:proofErr w:type="spellStart"/>
            <w:r>
              <w:rPr>
                <w:rFonts w:ascii="Arial" w:eastAsia="Times New Roman" w:hAnsi="Arial" w:cs="Arial"/>
                <w:sz w:val="20"/>
                <w:szCs w:val="20"/>
              </w:rPr>
              <w:t>Консультант</w:t>
            </w:r>
            <w:proofErr w:type="spellEnd"/>
          </w:p>
        </w:tc>
        <w:tc>
          <w:tcPr>
            <w:tcW w:w="1134" w:type="dxa"/>
          </w:tcPr>
          <w:p w14:paraId="7ED51317"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Жобалау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ауқымы</w:t>
            </w:r>
            <w:proofErr w:type="spellEnd"/>
          </w:p>
        </w:tc>
      </w:tr>
      <w:tr w:rsidR="006B6003" w14:paraId="6AE43657" w14:textId="77777777">
        <w:tc>
          <w:tcPr>
            <w:tcW w:w="2070" w:type="dxa"/>
          </w:tcPr>
          <w:p w14:paraId="737727F7" w14:textId="77777777" w:rsidR="006B6003" w:rsidRDefault="006B6003">
            <w:pPr>
              <w:widowControl/>
              <w:autoSpaceDE/>
              <w:autoSpaceDN/>
              <w:rPr>
                <w:rFonts w:ascii="Arial" w:eastAsia="Times New Roman" w:hAnsi="Arial" w:cs="Arial"/>
                <w:sz w:val="20"/>
                <w:szCs w:val="20"/>
              </w:rPr>
            </w:pPr>
          </w:p>
        </w:tc>
        <w:tc>
          <w:tcPr>
            <w:tcW w:w="810" w:type="dxa"/>
          </w:tcPr>
          <w:p w14:paraId="3D452412"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PS3</w:t>
            </w:r>
          </w:p>
        </w:tc>
        <w:tc>
          <w:tcPr>
            <w:tcW w:w="1923" w:type="dxa"/>
          </w:tcPr>
          <w:p w14:paraId="20858B67" w14:textId="77777777" w:rsidR="006B6003" w:rsidRDefault="00000000">
            <w:pPr>
              <w:widowControl/>
              <w:autoSpaceDE/>
              <w:autoSpaceDN/>
              <w:rPr>
                <w:rFonts w:ascii="Arial" w:eastAsia="Times New Roman" w:hAnsi="Arial" w:cs="Arial"/>
                <w:sz w:val="20"/>
                <w:szCs w:val="20"/>
                <w:lang w:val="ru-RU"/>
              </w:rPr>
            </w:pPr>
            <w:proofErr w:type="spellStart"/>
            <w:r>
              <w:rPr>
                <w:rFonts w:ascii="Arial" w:eastAsia="Times New Roman" w:hAnsi="Arial" w:cs="Arial"/>
                <w:sz w:val="20"/>
                <w:szCs w:val="20"/>
                <w:lang w:val="ru-RU"/>
              </w:rPr>
              <w:t>Қарыз</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шұңқырлары</w:t>
            </w:r>
            <w:proofErr w:type="spellEnd"/>
            <w:r>
              <w:rPr>
                <w:rFonts w:ascii="Arial" w:eastAsia="Times New Roman" w:hAnsi="Arial" w:cs="Arial"/>
                <w:sz w:val="20"/>
                <w:szCs w:val="20"/>
                <w:lang w:val="ru-RU"/>
              </w:rPr>
              <w:t xml:space="preserve"> мен </w:t>
            </w:r>
            <w:proofErr w:type="spellStart"/>
            <w:r>
              <w:rPr>
                <w:rFonts w:ascii="Arial" w:eastAsia="Times New Roman" w:hAnsi="Arial" w:cs="Arial"/>
                <w:sz w:val="20"/>
                <w:szCs w:val="20"/>
                <w:lang w:val="ru-RU"/>
              </w:rPr>
              <w:t>карьерлерді</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орналастыру</w:t>
            </w:r>
            <w:proofErr w:type="spellEnd"/>
          </w:p>
        </w:tc>
        <w:tc>
          <w:tcPr>
            <w:tcW w:w="2119" w:type="dxa"/>
          </w:tcPr>
          <w:p w14:paraId="3E419F1F"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Материал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көздері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қолжетімділік</w:t>
            </w:r>
            <w:proofErr w:type="spellEnd"/>
          </w:p>
        </w:tc>
        <w:tc>
          <w:tcPr>
            <w:tcW w:w="2052" w:type="dxa"/>
          </w:tcPr>
          <w:p w14:paraId="768244A5" w14:textId="77777777" w:rsidR="006B6003" w:rsidRDefault="00000000">
            <w:pPr>
              <w:widowControl/>
              <w:autoSpaceDE/>
              <w:autoSpaceDN/>
              <w:rPr>
                <w:rFonts w:ascii="Arial" w:eastAsia="Times New Roman" w:hAnsi="Arial" w:cs="Arial"/>
                <w:sz w:val="20"/>
                <w:szCs w:val="20"/>
                <w:lang w:val="kk-KZ"/>
              </w:rPr>
            </w:pPr>
            <w:proofErr w:type="spellStart"/>
            <w:r>
              <w:rPr>
                <w:rFonts w:ascii="Arial" w:eastAsia="Times New Roman" w:hAnsi="Arial" w:cs="Arial"/>
                <w:sz w:val="20"/>
                <w:szCs w:val="20"/>
              </w:rPr>
              <w:t>Жердің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бұзылуы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шаң</w:t>
            </w:r>
            <w:proofErr w:type="spellEnd"/>
            <w:r>
              <w:rPr>
                <w:rFonts w:ascii="Arial" w:eastAsia="Times New Roman" w:hAnsi="Arial" w:cs="Arial"/>
                <w:sz w:val="20"/>
                <w:szCs w:val="20"/>
              </w:rPr>
              <w:t>/</w:t>
            </w:r>
            <w:proofErr w:type="spellStart"/>
            <w:r>
              <w:rPr>
                <w:rFonts w:ascii="Arial" w:eastAsia="Times New Roman" w:hAnsi="Arial" w:cs="Arial"/>
                <w:sz w:val="20"/>
                <w:szCs w:val="20"/>
              </w:rPr>
              <w:t>шу</w:t>
            </w:r>
            <w:proofErr w:type="spellEnd"/>
            <w:r>
              <w:rPr>
                <w:rFonts w:ascii="Arial" w:eastAsia="Times New Roman" w:hAnsi="Arial" w:cs="Arial"/>
                <w:sz w:val="20"/>
                <w:szCs w:val="20"/>
              </w:rPr>
              <w:t xml:space="preserve"> </w:t>
            </w:r>
            <w:r>
              <w:rPr>
                <w:rFonts w:ascii="Arial" w:eastAsia="Times New Roman" w:hAnsi="Arial" w:cs="Arial"/>
                <w:sz w:val="20"/>
                <w:szCs w:val="20"/>
                <w:lang w:val="kk-KZ"/>
              </w:rPr>
              <w:t>әсері</w:t>
            </w:r>
          </w:p>
        </w:tc>
        <w:tc>
          <w:tcPr>
            <w:tcW w:w="3081" w:type="dxa"/>
          </w:tcPr>
          <w:p w14:paraId="7E906CB7" w14:textId="77777777" w:rsidR="006B6003" w:rsidRDefault="00000000">
            <w:pPr>
              <w:widowControl/>
              <w:autoSpaceDE/>
              <w:autoSpaceDN/>
              <w:rPr>
                <w:rFonts w:ascii="Arial" w:eastAsia="Times New Roman" w:hAnsi="Arial" w:cs="Arial"/>
                <w:sz w:val="20"/>
                <w:szCs w:val="20"/>
                <w:lang w:val="kk-KZ"/>
              </w:rPr>
            </w:pPr>
            <w:r>
              <w:rPr>
                <w:rFonts w:ascii="Arial" w:eastAsia="Times New Roman" w:hAnsi="Arial" w:cs="Arial"/>
                <w:sz w:val="20"/>
                <w:szCs w:val="20"/>
                <w:lang w:val="kk-KZ"/>
              </w:rPr>
              <w:t>Қарыз/карьер жоспары: лицензияланған көздер; SPNA аумағында тыйым салу; шаң мен шуды азайту шаралары; қалпына келтіру кепілдіктері; кезеңдік қалпына келтіру жоспары</w:t>
            </w:r>
          </w:p>
        </w:tc>
        <w:tc>
          <w:tcPr>
            <w:tcW w:w="2052" w:type="dxa"/>
          </w:tcPr>
          <w:p w14:paraId="05A7B593" w14:textId="77777777" w:rsidR="006B6003" w:rsidRDefault="00000000">
            <w:pPr>
              <w:widowControl/>
              <w:autoSpaceDE/>
              <w:autoSpaceDN/>
              <w:rPr>
                <w:rFonts w:ascii="Arial" w:eastAsia="Times New Roman" w:hAnsi="Arial" w:cs="Arial"/>
                <w:sz w:val="20"/>
                <w:szCs w:val="20"/>
                <w:lang w:val="kk-KZ"/>
              </w:rPr>
            </w:pPr>
            <w:r>
              <w:rPr>
                <w:rFonts w:ascii="Arial" w:eastAsia="Times New Roman" w:hAnsi="Arial" w:cs="Arial"/>
                <w:sz w:val="20"/>
                <w:szCs w:val="20"/>
                <w:lang w:val="kk-KZ"/>
              </w:rPr>
              <w:t>Мердігер; ҚТЖ/</w:t>
            </w:r>
            <w:r>
              <w:rPr>
                <w:sz w:val="24"/>
                <w:szCs w:val="24"/>
                <w:lang w:val="kk-KZ"/>
              </w:rPr>
              <w:t xml:space="preserve"> </w:t>
            </w:r>
            <w:r>
              <w:rPr>
                <w:rFonts w:ascii="Arial" w:eastAsia="Times New Roman" w:hAnsi="Arial" w:cs="Arial"/>
                <w:sz w:val="20"/>
                <w:szCs w:val="20"/>
                <w:lang w:val="kk-KZ"/>
              </w:rPr>
              <w:t>Консультант; биоәртүрлілік маманы</w:t>
            </w:r>
          </w:p>
        </w:tc>
        <w:tc>
          <w:tcPr>
            <w:tcW w:w="1134" w:type="dxa"/>
          </w:tcPr>
          <w:p w14:paraId="0DED7D15"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EPC</w:t>
            </w:r>
          </w:p>
        </w:tc>
      </w:tr>
      <w:tr w:rsidR="006B6003" w14:paraId="2C71D175" w14:textId="77777777">
        <w:tc>
          <w:tcPr>
            <w:tcW w:w="2070" w:type="dxa"/>
          </w:tcPr>
          <w:p w14:paraId="50058BC9" w14:textId="77777777" w:rsidR="006B6003" w:rsidRDefault="006B6003">
            <w:pPr>
              <w:widowControl/>
              <w:autoSpaceDE/>
              <w:autoSpaceDN/>
              <w:rPr>
                <w:rFonts w:ascii="Arial" w:eastAsia="Times New Roman" w:hAnsi="Arial" w:cs="Arial"/>
                <w:sz w:val="20"/>
                <w:szCs w:val="20"/>
              </w:rPr>
            </w:pPr>
          </w:p>
        </w:tc>
        <w:tc>
          <w:tcPr>
            <w:tcW w:w="810" w:type="dxa"/>
          </w:tcPr>
          <w:p w14:paraId="7FD0724F"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PS5</w:t>
            </w:r>
          </w:p>
        </w:tc>
        <w:tc>
          <w:tcPr>
            <w:tcW w:w="1923" w:type="dxa"/>
          </w:tcPr>
          <w:p w14:paraId="7ABE4E29" w14:textId="77777777" w:rsidR="006B6003" w:rsidRDefault="00000000">
            <w:pPr>
              <w:widowControl/>
              <w:autoSpaceDE/>
              <w:autoSpaceDN/>
              <w:rPr>
                <w:rFonts w:ascii="Arial" w:eastAsia="Times New Roman" w:hAnsi="Arial" w:cs="Arial"/>
                <w:sz w:val="20"/>
                <w:szCs w:val="20"/>
                <w:lang w:val="kk-KZ"/>
              </w:rPr>
            </w:pPr>
            <w:proofErr w:type="spellStart"/>
            <w:r>
              <w:rPr>
                <w:rFonts w:ascii="Arial" w:eastAsia="Times New Roman" w:hAnsi="Arial" w:cs="Arial"/>
                <w:sz w:val="20"/>
                <w:szCs w:val="20"/>
              </w:rPr>
              <w:t>Жер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алу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өмір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сүру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құрал</w:t>
            </w:r>
            <w:proofErr w:type="spellEnd"/>
            <w:r>
              <w:rPr>
                <w:rFonts w:ascii="Arial" w:eastAsia="Times New Roman" w:hAnsi="Arial" w:cs="Arial"/>
                <w:sz w:val="20"/>
                <w:szCs w:val="20"/>
                <w:lang w:val="kk-KZ"/>
              </w:rPr>
              <w:t>дары</w:t>
            </w:r>
          </w:p>
        </w:tc>
        <w:tc>
          <w:tcPr>
            <w:tcW w:w="2119" w:type="dxa"/>
          </w:tcPr>
          <w:p w14:paraId="71C978B2" w14:textId="77777777" w:rsidR="006B6003" w:rsidRDefault="00000000">
            <w:pPr>
              <w:widowControl/>
              <w:autoSpaceDE/>
              <w:autoSpaceDN/>
              <w:rPr>
                <w:rFonts w:ascii="Arial" w:eastAsia="Times New Roman" w:hAnsi="Arial" w:cs="Arial"/>
                <w:sz w:val="20"/>
                <w:szCs w:val="20"/>
                <w:lang w:val="kk-KZ"/>
              </w:rPr>
            </w:pPr>
            <w:r>
              <w:rPr>
                <w:rFonts w:ascii="Arial" w:eastAsia="Times New Roman" w:hAnsi="Arial" w:cs="Arial"/>
                <w:sz w:val="20"/>
                <w:szCs w:val="20"/>
                <w:lang w:val="kk-KZ"/>
              </w:rPr>
              <w:t>Жаңа ROW; тұрақты/уақытша сервитуттар</w:t>
            </w:r>
          </w:p>
        </w:tc>
        <w:tc>
          <w:tcPr>
            <w:tcW w:w="2052" w:type="dxa"/>
          </w:tcPr>
          <w:p w14:paraId="592843F7" w14:textId="77777777" w:rsidR="006B6003" w:rsidRDefault="00000000">
            <w:pPr>
              <w:widowControl/>
              <w:autoSpaceDE/>
              <w:autoSpaceDN/>
              <w:rPr>
                <w:rFonts w:ascii="Arial" w:eastAsia="Times New Roman" w:hAnsi="Arial" w:cs="Arial"/>
                <w:sz w:val="20"/>
                <w:szCs w:val="20"/>
                <w:lang w:val="ru-RU"/>
              </w:rPr>
            </w:pPr>
            <w:proofErr w:type="spellStart"/>
            <w:r>
              <w:rPr>
                <w:rFonts w:ascii="Arial" w:eastAsia="Times New Roman" w:hAnsi="Arial" w:cs="Arial"/>
                <w:sz w:val="20"/>
                <w:szCs w:val="20"/>
                <w:lang w:val="ru-RU"/>
              </w:rPr>
              <w:t>Жер</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алу</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активтер</w:t>
            </w:r>
            <w:proofErr w:type="spellEnd"/>
            <w:r>
              <w:rPr>
                <w:rFonts w:ascii="Arial" w:eastAsia="Times New Roman" w:hAnsi="Arial" w:cs="Arial"/>
                <w:sz w:val="20"/>
                <w:szCs w:val="20"/>
                <w:lang w:val="ru-RU"/>
              </w:rPr>
              <w:t xml:space="preserve"> мен </w:t>
            </w:r>
            <w:proofErr w:type="spellStart"/>
            <w:r>
              <w:rPr>
                <w:rFonts w:ascii="Arial" w:eastAsia="Times New Roman" w:hAnsi="Arial" w:cs="Arial"/>
                <w:sz w:val="20"/>
                <w:szCs w:val="20"/>
                <w:lang w:val="ru-RU"/>
              </w:rPr>
              <w:t>табыстан</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айырылу</w:t>
            </w:r>
            <w:proofErr w:type="spellEnd"/>
          </w:p>
        </w:tc>
        <w:tc>
          <w:tcPr>
            <w:tcW w:w="3081" w:type="dxa"/>
          </w:tcPr>
          <w:p w14:paraId="78C44BF2" w14:textId="77777777" w:rsidR="006B6003" w:rsidRDefault="00000000">
            <w:pPr>
              <w:widowControl/>
              <w:autoSpaceDE/>
              <w:autoSpaceDN/>
              <w:rPr>
                <w:rFonts w:ascii="Arial" w:eastAsia="Times New Roman" w:hAnsi="Arial" w:cs="Arial"/>
                <w:sz w:val="20"/>
                <w:szCs w:val="20"/>
                <w:lang w:val="ru-RU"/>
              </w:rPr>
            </w:pPr>
            <w:r>
              <w:rPr>
                <w:rFonts w:ascii="Arial" w:eastAsia="Times New Roman" w:hAnsi="Arial" w:cs="Arial"/>
                <w:sz w:val="20"/>
                <w:szCs w:val="20"/>
              </w:rPr>
              <w:t>LARAP</w:t>
            </w:r>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іске</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асыру</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халық</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санағы</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толық</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өтемақы</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жұмыс</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басталғанға</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дейін</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lastRenderedPageBreak/>
              <w:t>өмір</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сүру</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көздерін</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қалпына</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келтіру</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жайылым</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пайдаланушыларды</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қоса</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алғанда</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уақытша</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сервитуттарды</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басқару</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қоғаммен</w:t>
            </w:r>
            <w:proofErr w:type="spellEnd"/>
            <w:r>
              <w:rPr>
                <w:rFonts w:ascii="Arial" w:eastAsia="Times New Roman" w:hAnsi="Arial" w:cs="Arial"/>
                <w:sz w:val="20"/>
                <w:szCs w:val="20"/>
                <w:lang w:val="ru-RU"/>
              </w:rPr>
              <w:t xml:space="preserve"> </w:t>
            </w:r>
            <w:r>
              <w:rPr>
                <w:rFonts w:ascii="Arial" w:eastAsia="Times New Roman" w:hAnsi="Arial" w:cs="Arial"/>
                <w:sz w:val="20"/>
                <w:szCs w:val="20"/>
              </w:rPr>
              <w:t>GRM</w:t>
            </w:r>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жүйесі</w:t>
            </w:r>
            <w:proofErr w:type="spellEnd"/>
          </w:p>
        </w:tc>
        <w:tc>
          <w:tcPr>
            <w:tcW w:w="2052" w:type="dxa"/>
          </w:tcPr>
          <w:p w14:paraId="1DA26E5D" w14:textId="77777777" w:rsidR="006B6003" w:rsidRDefault="00000000">
            <w:pPr>
              <w:widowControl/>
              <w:autoSpaceDE/>
              <w:autoSpaceDN/>
              <w:rPr>
                <w:rFonts w:ascii="Arial" w:eastAsia="Times New Roman" w:hAnsi="Arial" w:cs="Arial"/>
                <w:sz w:val="20"/>
                <w:szCs w:val="20"/>
                <w:lang w:val="ru-RU"/>
              </w:rPr>
            </w:pPr>
            <w:r>
              <w:rPr>
                <w:rFonts w:ascii="Arial" w:eastAsia="Times New Roman" w:hAnsi="Arial" w:cs="Arial"/>
                <w:sz w:val="20"/>
                <w:szCs w:val="20"/>
                <w:lang w:val="ru-RU"/>
              </w:rPr>
              <w:lastRenderedPageBreak/>
              <w:t xml:space="preserve">ҚТЖ </w:t>
            </w:r>
            <w:proofErr w:type="spellStart"/>
            <w:r>
              <w:rPr>
                <w:rFonts w:ascii="Arial" w:eastAsia="Times New Roman" w:hAnsi="Arial" w:cs="Arial"/>
                <w:sz w:val="20"/>
                <w:szCs w:val="20"/>
                <w:lang w:val="ru-RU"/>
              </w:rPr>
              <w:t>және</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Әкімдік</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жетекші</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мердігер</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қолдау</w:t>
            </w:r>
            <w:proofErr w:type="spellEnd"/>
            <w:r>
              <w:rPr>
                <w:rFonts w:ascii="Arial" w:eastAsia="Times New Roman" w:hAnsi="Arial" w:cs="Arial"/>
                <w:sz w:val="20"/>
                <w:szCs w:val="20"/>
                <w:lang w:val="ru-RU"/>
              </w:rPr>
              <w:t>)</w:t>
            </w:r>
          </w:p>
        </w:tc>
        <w:tc>
          <w:tcPr>
            <w:tcW w:w="1134" w:type="dxa"/>
          </w:tcPr>
          <w:p w14:paraId="7B70AB8A"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KTZ</w:t>
            </w:r>
          </w:p>
        </w:tc>
      </w:tr>
      <w:tr w:rsidR="006B6003" w14:paraId="51BF6169" w14:textId="77777777">
        <w:tc>
          <w:tcPr>
            <w:tcW w:w="2070" w:type="dxa"/>
          </w:tcPr>
          <w:p w14:paraId="257D46F4" w14:textId="77777777" w:rsidR="006B6003" w:rsidRDefault="006B6003">
            <w:pPr>
              <w:widowControl/>
              <w:autoSpaceDE/>
              <w:autoSpaceDN/>
              <w:rPr>
                <w:rFonts w:ascii="Arial" w:eastAsia="Times New Roman" w:hAnsi="Arial" w:cs="Arial"/>
                <w:sz w:val="20"/>
                <w:szCs w:val="20"/>
              </w:rPr>
            </w:pPr>
          </w:p>
        </w:tc>
        <w:tc>
          <w:tcPr>
            <w:tcW w:w="810" w:type="dxa"/>
          </w:tcPr>
          <w:p w14:paraId="5217C320"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PS6</w:t>
            </w:r>
          </w:p>
        </w:tc>
        <w:tc>
          <w:tcPr>
            <w:tcW w:w="1923" w:type="dxa"/>
          </w:tcPr>
          <w:p w14:paraId="74A57D36"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Биологиялық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әралуандылық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базасы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маңызды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табиғи</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аймақтар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скринингі</w:t>
            </w:r>
            <w:proofErr w:type="spellEnd"/>
          </w:p>
        </w:tc>
        <w:tc>
          <w:tcPr>
            <w:tcW w:w="2119" w:type="dxa"/>
          </w:tcPr>
          <w:p w14:paraId="0BC1719D" w14:textId="77777777" w:rsidR="006B6003" w:rsidRDefault="00000000">
            <w:pPr>
              <w:widowControl/>
              <w:autoSpaceDE/>
              <w:autoSpaceDN/>
              <w:rPr>
                <w:rFonts w:ascii="Arial" w:eastAsia="Times New Roman" w:hAnsi="Arial" w:cs="Arial"/>
                <w:sz w:val="20"/>
                <w:szCs w:val="20"/>
                <w:lang w:val="ru-RU"/>
              </w:rPr>
            </w:pPr>
            <w:proofErr w:type="spellStart"/>
            <w:r>
              <w:rPr>
                <w:rFonts w:ascii="Arial" w:eastAsia="Times New Roman" w:hAnsi="Arial" w:cs="Arial"/>
                <w:sz w:val="20"/>
                <w:szCs w:val="20"/>
                <w:lang w:val="ru-RU"/>
              </w:rPr>
              <w:t>Андатсай</w:t>
            </w:r>
            <w:proofErr w:type="spellEnd"/>
            <w:r>
              <w:rPr>
                <w:rFonts w:ascii="Arial" w:eastAsia="Times New Roman" w:hAnsi="Arial" w:cs="Arial"/>
                <w:sz w:val="20"/>
                <w:szCs w:val="20"/>
                <w:lang w:val="ru-RU"/>
              </w:rPr>
              <w:t xml:space="preserve"> СНС </w:t>
            </w:r>
            <w:proofErr w:type="spellStart"/>
            <w:r>
              <w:rPr>
                <w:rFonts w:ascii="Arial" w:eastAsia="Times New Roman" w:hAnsi="Arial" w:cs="Arial"/>
                <w:sz w:val="20"/>
                <w:szCs w:val="20"/>
                <w:lang w:val="ru-RU"/>
              </w:rPr>
              <w:t>кластерлері</w:t>
            </w:r>
            <w:proofErr w:type="spellEnd"/>
            <w:r>
              <w:rPr>
                <w:rFonts w:ascii="Arial" w:eastAsia="Times New Roman" w:hAnsi="Arial" w:cs="Arial"/>
                <w:sz w:val="20"/>
                <w:szCs w:val="20"/>
                <w:lang w:val="ru-RU"/>
              </w:rPr>
              <w:t xml:space="preserve">; сайга/аргали </w:t>
            </w:r>
            <w:proofErr w:type="spellStart"/>
            <w:r>
              <w:rPr>
                <w:rFonts w:ascii="Arial" w:eastAsia="Times New Roman" w:hAnsi="Arial" w:cs="Arial"/>
                <w:sz w:val="20"/>
                <w:szCs w:val="20"/>
                <w:lang w:val="ru-RU"/>
              </w:rPr>
              <w:t>таралу</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аймақтары</w:t>
            </w:r>
            <w:proofErr w:type="spellEnd"/>
          </w:p>
        </w:tc>
        <w:tc>
          <w:tcPr>
            <w:tcW w:w="2052" w:type="dxa"/>
          </w:tcPr>
          <w:p w14:paraId="17304438"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Маңызды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табиғи</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аймақтарға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w:t>
            </w:r>
            <w:proofErr w:type="spellEnd"/>
          </w:p>
        </w:tc>
        <w:tc>
          <w:tcPr>
            <w:tcW w:w="3081" w:type="dxa"/>
          </w:tcPr>
          <w:p w14:paraId="31B5C3F4"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Маңызды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табиғи</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аймақтарды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анықтау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қажет</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болған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жағдайда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таза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шығынсыз</w:t>
            </w:r>
            <w:proofErr w:type="spellEnd"/>
            <w:r>
              <w:rPr>
                <w:rFonts w:ascii="Arial" w:eastAsia="Times New Roman" w:hAnsi="Arial" w:cs="Arial"/>
                <w:sz w:val="20"/>
                <w:szCs w:val="20"/>
              </w:rPr>
              <w:t>/</w:t>
            </w:r>
            <w:proofErr w:type="spellStart"/>
            <w:r>
              <w:rPr>
                <w:rFonts w:ascii="Arial" w:eastAsia="Times New Roman" w:hAnsi="Arial" w:cs="Arial"/>
                <w:sz w:val="20"/>
                <w:szCs w:val="20"/>
              </w:rPr>
              <w:t>таза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өсім</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стратегиясы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өтемақылық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шаралар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алдын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ала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экологиялық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зерттеулер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Экологиялық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бақылау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маманын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тағайындау</w:t>
            </w:r>
            <w:proofErr w:type="spellEnd"/>
          </w:p>
        </w:tc>
        <w:tc>
          <w:tcPr>
            <w:tcW w:w="2052" w:type="dxa"/>
          </w:tcPr>
          <w:p w14:paraId="252B368B"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ҚТЖ/CSC; </w:t>
            </w:r>
            <w:proofErr w:type="spellStart"/>
            <w:r>
              <w:rPr>
                <w:rFonts w:ascii="Arial" w:eastAsia="Times New Roman" w:hAnsi="Arial" w:cs="Arial"/>
                <w:sz w:val="20"/>
                <w:szCs w:val="20"/>
              </w:rPr>
              <w:t>биоәртүрлілік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маманы</w:t>
            </w:r>
            <w:proofErr w:type="spellEnd"/>
          </w:p>
        </w:tc>
        <w:tc>
          <w:tcPr>
            <w:tcW w:w="1134" w:type="dxa"/>
          </w:tcPr>
          <w:p w14:paraId="05D8303E"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KTZ/CSC</w:t>
            </w:r>
          </w:p>
        </w:tc>
      </w:tr>
      <w:tr w:rsidR="006B6003" w14:paraId="7A49B22C" w14:textId="77777777">
        <w:tc>
          <w:tcPr>
            <w:tcW w:w="2070" w:type="dxa"/>
          </w:tcPr>
          <w:p w14:paraId="3608DD66" w14:textId="77777777" w:rsidR="006B6003" w:rsidRDefault="006B6003">
            <w:pPr>
              <w:widowControl/>
              <w:autoSpaceDE/>
              <w:autoSpaceDN/>
              <w:rPr>
                <w:rFonts w:ascii="Arial" w:eastAsia="Times New Roman" w:hAnsi="Arial" w:cs="Arial"/>
                <w:sz w:val="20"/>
                <w:szCs w:val="20"/>
              </w:rPr>
            </w:pPr>
          </w:p>
        </w:tc>
        <w:tc>
          <w:tcPr>
            <w:tcW w:w="810" w:type="dxa"/>
          </w:tcPr>
          <w:p w14:paraId="0D226D3F"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PS8</w:t>
            </w:r>
          </w:p>
        </w:tc>
        <w:tc>
          <w:tcPr>
            <w:tcW w:w="1923" w:type="dxa"/>
          </w:tcPr>
          <w:p w14:paraId="7CC5BF88"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Мәдени</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мұра</w:t>
            </w:r>
            <w:proofErr w:type="spellEnd"/>
          </w:p>
        </w:tc>
        <w:tc>
          <w:tcPr>
            <w:tcW w:w="2119" w:type="dxa"/>
          </w:tcPr>
          <w:p w14:paraId="4951C6B5"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Десктоп</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далалық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зерттеу</w:t>
            </w:r>
            <w:proofErr w:type="spellEnd"/>
          </w:p>
        </w:tc>
        <w:tc>
          <w:tcPr>
            <w:tcW w:w="2052" w:type="dxa"/>
          </w:tcPr>
          <w:p w14:paraId="6140E2CC"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Зиян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келтіру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қаупі</w:t>
            </w:r>
            <w:proofErr w:type="spellEnd"/>
          </w:p>
        </w:tc>
        <w:tc>
          <w:tcPr>
            <w:tcW w:w="3081" w:type="dxa"/>
          </w:tcPr>
          <w:p w14:paraId="11498C2C"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ROW, </w:t>
            </w:r>
            <w:proofErr w:type="spellStart"/>
            <w:r>
              <w:rPr>
                <w:rFonts w:ascii="Arial" w:eastAsia="Times New Roman" w:hAnsi="Arial" w:cs="Arial"/>
                <w:sz w:val="20"/>
                <w:szCs w:val="20"/>
              </w:rPr>
              <w:t>лагерьлер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карьерлер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аумағында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алдын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ала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мәдени</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мұра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скринингі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нұсқаулық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брифингтер</w:t>
            </w:r>
            <w:proofErr w:type="spellEnd"/>
          </w:p>
        </w:tc>
        <w:tc>
          <w:tcPr>
            <w:tcW w:w="2052" w:type="dxa"/>
          </w:tcPr>
          <w:p w14:paraId="4D932237"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Мердігер</w:t>
            </w:r>
            <w:proofErr w:type="spellEnd"/>
            <w:r>
              <w:rPr>
                <w:rFonts w:ascii="Arial" w:eastAsia="Times New Roman" w:hAnsi="Arial" w:cs="Arial"/>
                <w:sz w:val="20"/>
                <w:szCs w:val="20"/>
              </w:rPr>
              <w:t>; ҚТЖ/CSC</w:t>
            </w:r>
          </w:p>
        </w:tc>
        <w:tc>
          <w:tcPr>
            <w:tcW w:w="1134" w:type="dxa"/>
          </w:tcPr>
          <w:p w14:paraId="20947498"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EPC</w:t>
            </w:r>
          </w:p>
        </w:tc>
      </w:tr>
      <w:tr w:rsidR="006B6003" w14:paraId="0FE04733" w14:textId="77777777">
        <w:tc>
          <w:tcPr>
            <w:tcW w:w="2070" w:type="dxa"/>
          </w:tcPr>
          <w:p w14:paraId="784542B5"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Құрылыс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кезеңі</w:t>
            </w:r>
            <w:proofErr w:type="spellEnd"/>
          </w:p>
        </w:tc>
        <w:tc>
          <w:tcPr>
            <w:tcW w:w="810" w:type="dxa"/>
          </w:tcPr>
          <w:p w14:paraId="141D1C5B"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PS2</w:t>
            </w:r>
          </w:p>
        </w:tc>
        <w:tc>
          <w:tcPr>
            <w:tcW w:w="1923" w:type="dxa"/>
          </w:tcPr>
          <w:p w14:paraId="3BD5999D"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Жұмыс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күші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SEA/SH</w:t>
            </w:r>
          </w:p>
        </w:tc>
        <w:tc>
          <w:tcPr>
            <w:tcW w:w="2119" w:type="dxa"/>
          </w:tcPr>
          <w:p w14:paraId="0C72EB9D"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Жұмысқа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қабылдау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қашық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лагерьлер</w:t>
            </w:r>
            <w:proofErr w:type="spellEnd"/>
          </w:p>
        </w:tc>
        <w:tc>
          <w:tcPr>
            <w:tcW w:w="2052" w:type="dxa"/>
          </w:tcPr>
          <w:p w14:paraId="2FC595C4"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Әлеуметтік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шиеленіс</w:t>
            </w:r>
            <w:proofErr w:type="spellEnd"/>
            <w:r>
              <w:rPr>
                <w:rFonts w:ascii="Arial" w:eastAsia="Times New Roman" w:hAnsi="Arial" w:cs="Arial"/>
                <w:sz w:val="20"/>
                <w:szCs w:val="20"/>
              </w:rPr>
              <w:t>; SEA/SH</w:t>
            </w:r>
          </w:p>
        </w:tc>
        <w:tc>
          <w:tcPr>
            <w:tcW w:w="3081" w:type="dxa"/>
          </w:tcPr>
          <w:p w14:paraId="4A0F4EBA"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Әділ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ашық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қабылдау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Мінез-құлық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кодексі</w:t>
            </w:r>
            <w:proofErr w:type="spellEnd"/>
            <w:r>
              <w:rPr>
                <w:rFonts w:ascii="Arial" w:eastAsia="Times New Roman" w:hAnsi="Arial" w:cs="Arial"/>
                <w:sz w:val="20"/>
                <w:szCs w:val="20"/>
              </w:rPr>
              <w:t xml:space="preserve">; SEA/SH </w:t>
            </w:r>
            <w:proofErr w:type="spellStart"/>
            <w:r>
              <w:rPr>
                <w:rFonts w:ascii="Arial" w:eastAsia="Times New Roman" w:hAnsi="Arial" w:cs="Arial"/>
                <w:sz w:val="20"/>
                <w:szCs w:val="20"/>
              </w:rPr>
              <w:t>іс-қимыл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жоспары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жұмысшыларға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арналған</w:t>
            </w:r>
            <w:proofErr w:type="spellEnd"/>
            <w:r>
              <w:rPr>
                <w:rFonts w:ascii="Arial" w:eastAsia="Times New Roman" w:hAnsi="Arial" w:cs="Arial"/>
                <w:sz w:val="20"/>
                <w:szCs w:val="20"/>
              </w:rPr>
              <w:t xml:space="preserve"> GRM; IFC </w:t>
            </w:r>
            <w:proofErr w:type="spellStart"/>
            <w:r>
              <w:rPr>
                <w:rFonts w:ascii="Arial" w:eastAsia="Times New Roman" w:hAnsi="Arial" w:cs="Arial"/>
                <w:sz w:val="20"/>
                <w:szCs w:val="20"/>
              </w:rPr>
              <w:t>стандарттарына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сай</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орналастыру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мәдени</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сезімталдық</w:t>
            </w:r>
            <w:proofErr w:type="spellEnd"/>
          </w:p>
        </w:tc>
        <w:tc>
          <w:tcPr>
            <w:tcW w:w="2052" w:type="dxa"/>
          </w:tcPr>
          <w:p w14:paraId="484C1D32"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Мердігер</w:t>
            </w:r>
            <w:proofErr w:type="spellEnd"/>
            <w:r>
              <w:rPr>
                <w:rFonts w:ascii="Arial" w:eastAsia="Times New Roman" w:hAnsi="Arial" w:cs="Arial"/>
                <w:sz w:val="20"/>
                <w:szCs w:val="20"/>
              </w:rPr>
              <w:t>; ҚТЖ/CSC</w:t>
            </w:r>
          </w:p>
        </w:tc>
        <w:tc>
          <w:tcPr>
            <w:tcW w:w="1134" w:type="dxa"/>
          </w:tcPr>
          <w:p w14:paraId="2B08E906"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EPC</w:t>
            </w:r>
          </w:p>
        </w:tc>
      </w:tr>
      <w:tr w:rsidR="006B6003" w14:paraId="33B640B8" w14:textId="77777777">
        <w:tc>
          <w:tcPr>
            <w:tcW w:w="2070" w:type="dxa"/>
          </w:tcPr>
          <w:p w14:paraId="2A1835F6" w14:textId="77777777" w:rsidR="006B6003" w:rsidRDefault="006B6003">
            <w:pPr>
              <w:widowControl/>
              <w:autoSpaceDE/>
              <w:autoSpaceDN/>
              <w:rPr>
                <w:rFonts w:ascii="Arial" w:eastAsia="Times New Roman" w:hAnsi="Arial" w:cs="Arial"/>
                <w:sz w:val="20"/>
                <w:szCs w:val="20"/>
              </w:rPr>
            </w:pPr>
          </w:p>
        </w:tc>
        <w:tc>
          <w:tcPr>
            <w:tcW w:w="810" w:type="dxa"/>
          </w:tcPr>
          <w:p w14:paraId="7DDAEE50"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PS2</w:t>
            </w:r>
          </w:p>
        </w:tc>
        <w:tc>
          <w:tcPr>
            <w:tcW w:w="1923" w:type="dxa"/>
          </w:tcPr>
          <w:p w14:paraId="52F56BFF"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Еңбек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денсаулық</w:t>
            </w:r>
            <w:proofErr w:type="spellEnd"/>
            <w:r>
              <w:rPr>
                <w:rFonts w:ascii="Arial" w:eastAsia="Times New Roman" w:hAnsi="Arial" w:cs="Arial"/>
                <w:sz w:val="20"/>
                <w:szCs w:val="20"/>
              </w:rPr>
              <w:t xml:space="preserve"> (OHS)</w:t>
            </w:r>
          </w:p>
        </w:tc>
        <w:tc>
          <w:tcPr>
            <w:tcW w:w="2119" w:type="dxa"/>
          </w:tcPr>
          <w:p w14:paraId="2C3CF612"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қазу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құрылымдар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электр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биіктік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ауа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райы</w:t>
            </w:r>
            <w:proofErr w:type="spellEnd"/>
          </w:p>
        </w:tc>
        <w:tc>
          <w:tcPr>
            <w:tcW w:w="2052" w:type="dxa"/>
          </w:tcPr>
          <w:p w14:paraId="39B8E19D"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Жарақаттар</w:t>
            </w:r>
            <w:proofErr w:type="spellEnd"/>
            <w:r>
              <w:rPr>
                <w:rFonts w:ascii="Arial" w:eastAsia="Times New Roman" w:hAnsi="Arial" w:cs="Arial"/>
                <w:sz w:val="20"/>
                <w:szCs w:val="20"/>
              </w:rPr>
              <w:t>/</w:t>
            </w:r>
            <w:proofErr w:type="spellStart"/>
            <w:r>
              <w:rPr>
                <w:rFonts w:ascii="Arial" w:eastAsia="Times New Roman" w:hAnsi="Arial" w:cs="Arial"/>
                <w:sz w:val="20"/>
                <w:szCs w:val="20"/>
              </w:rPr>
              <w:t>өлім</w:t>
            </w:r>
            <w:proofErr w:type="spellEnd"/>
          </w:p>
        </w:tc>
        <w:tc>
          <w:tcPr>
            <w:tcW w:w="3081" w:type="dxa"/>
          </w:tcPr>
          <w:p w14:paraId="04B40C0C"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OHS </w:t>
            </w:r>
            <w:proofErr w:type="spellStart"/>
            <w:r>
              <w:rPr>
                <w:rFonts w:ascii="Arial" w:eastAsia="Times New Roman" w:hAnsi="Arial" w:cs="Arial"/>
                <w:sz w:val="20"/>
                <w:szCs w:val="20"/>
              </w:rPr>
              <w:t>жоспары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тәуекел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бағалау</w:t>
            </w:r>
            <w:proofErr w:type="spellEnd"/>
            <w:r>
              <w:rPr>
                <w:rFonts w:ascii="Arial" w:eastAsia="Times New Roman" w:hAnsi="Arial" w:cs="Arial"/>
                <w:sz w:val="20"/>
                <w:szCs w:val="20"/>
              </w:rPr>
              <w:t xml:space="preserve">; PPE; </w:t>
            </w:r>
            <w:proofErr w:type="spellStart"/>
            <w:r>
              <w:rPr>
                <w:rFonts w:ascii="Arial" w:eastAsia="Times New Roman" w:hAnsi="Arial" w:cs="Arial"/>
                <w:sz w:val="20"/>
                <w:szCs w:val="20"/>
              </w:rPr>
              <w:t>биіктіктен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құлау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қорғанысы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төтенше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жағдайға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дайындық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материалдар</w:t>
            </w:r>
            <w:proofErr w:type="spellEnd"/>
            <w:r>
              <w:rPr>
                <w:rFonts w:ascii="Arial" w:eastAsia="Times New Roman" w:hAnsi="Arial" w:cs="Arial"/>
                <w:sz w:val="20"/>
                <w:szCs w:val="20"/>
              </w:rPr>
              <w:t xml:space="preserve"> (SDS)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қосымша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қорғаныс</w:t>
            </w:r>
            <w:proofErr w:type="spellEnd"/>
          </w:p>
        </w:tc>
        <w:tc>
          <w:tcPr>
            <w:tcW w:w="2052" w:type="dxa"/>
          </w:tcPr>
          <w:p w14:paraId="0A3ECAD4"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Мердігер</w:t>
            </w:r>
            <w:proofErr w:type="spellEnd"/>
            <w:r>
              <w:rPr>
                <w:rFonts w:ascii="Arial" w:eastAsia="Times New Roman" w:hAnsi="Arial" w:cs="Arial"/>
                <w:sz w:val="20"/>
                <w:szCs w:val="20"/>
              </w:rPr>
              <w:t>; ҚТЖ/CSC</w:t>
            </w:r>
          </w:p>
        </w:tc>
        <w:tc>
          <w:tcPr>
            <w:tcW w:w="1134" w:type="dxa"/>
          </w:tcPr>
          <w:p w14:paraId="25F7EFC6"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EPC</w:t>
            </w:r>
          </w:p>
        </w:tc>
      </w:tr>
      <w:tr w:rsidR="006B6003" w14:paraId="7D784042" w14:textId="77777777">
        <w:tc>
          <w:tcPr>
            <w:tcW w:w="2070" w:type="dxa"/>
          </w:tcPr>
          <w:p w14:paraId="71DD98C0" w14:textId="77777777" w:rsidR="006B6003" w:rsidRDefault="006B6003">
            <w:pPr>
              <w:widowControl/>
              <w:autoSpaceDE/>
              <w:autoSpaceDN/>
              <w:rPr>
                <w:rFonts w:ascii="Arial" w:eastAsia="Times New Roman" w:hAnsi="Arial" w:cs="Arial"/>
                <w:sz w:val="20"/>
                <w:szCs w:val="20"/>
              </w:rPr>
            </w:pPr>
          </w:p>
        </w:tc>
        <w:tc>
          <w:tcPr>
            <w:tcW w:w="810" w:type="dxa"/>
          </w:tcPr>
          <w:p w14:paraId="5D39E9A5"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PS3</w:t>
            </w:r>
          </w:p>
        </w:tc>
        <w:tc>
          <w:tcPr>
            <w:tcW w:w="1923" w:type="dxa"/>
          </w:tcPr>
          <w:p w14:paraId="11C54E5D" w14:textId="77777777" w:rsidR="006B6003" w:rsidRDefault="00000000">
            <w:pPr>
              <w:widowControl/>
              <w:autoSpaceDE/>
              <w:autoSpaceDN/>
              <w:rPr>
                <w:rFonts w:ascii="Arial" w:eastAsia="Times New Roman" w:hAnsi="Arial" w:cs="Arial"/>
                <w:sz w:val="20"/>
                <w:szCs w:val="20"/>
                <w:lang w:val="kk-KZ"/>
              </w:rPr>
            </w:pPr>
            <w:r>
              <w:rPr>
                <w:rFonts w:ascii="Arial" w:eastAsia="Times New Roman" w:hAnsi="Arial" w:cs="Arial"/>
                <w:sz w:val="20"/>
                <w:szCs w:val="20"/>
                <w:lang w:val="kk-KZ"/>
              </w:rPr>
              <w:t>Топырақ сапасы</w:t>
            </w:r>
          </w:p>
        </w:tc>
        <w:tc>
          <w:tcPr>
            <w:tcW w:w="2119" w:type="dxa"/>
          </w:tcPr>
          <w:p w14:paraId="595BFD15"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Қазу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лагерьлер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зауыттар</w:t>
            </w:r>
            <w:proofErr w:type="spellEnd"/>
          </w:p>
        </w:tc>
        <w:tc>
          <w:tcPr>
            <w:tcW w:w="2052" w:type="dxa"/>
          </w:tcPr>
          <w:p w14:paraId="3908EA6B"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Ластану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құнарлылық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жоғалуы</w:t>
            </w:r>
            <w:proofErr w:type="spellEnd"/>
          </w:p>
        </w:tc>
        <w:tc>
          <w:tcPr>
            <w:tcW w:w="3081" w:type="dxa"/>
          </w:tcPr>
          <w:p w14:paraId="2615D1E8"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Топырақты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басқару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жоспары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үстіңгі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қабатты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сақтау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отын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төгуге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арналған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оқшауланған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алаңдар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май-су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бөлгіштер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лицензиялы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қалдық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шығару</w:t>
            </w:r>
            <w:proofErr w:type="spellEnd"/>
          </w:p>
        </w:tc>
        <w:tc>
          <w:tcPr>
            <w:tcW w:w="2052" w:type="dxa"/>
          </w:tcPr>
          <w:p w14:paraId="2E226C40"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Мердігер</w:t>
            </w:r>
            <w:proofErr w:type="spellEnd"/>
            <w:r>
              <w:rPr>
                <w:rFonts w:ascii="Arial" w:eastAsia="Times New Roman" w:hAnsi="Arial" w:cs="Arial"/>
                <w:sz w:val="20"/>
                <w:szCs w:val="20"/>
              </w:rPr>
              <w:t>; ҚТЖ/CSC</w:t>
            </w:r>
          </w:p>
        </w:tc>
        <w:tc>
          <w:tcPr>
            <w:tcW w:w="1134" w:type="dxa"/>
          </w:tcPr>
          <w:p w14:paraId="799FAB36"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EPC</w:t>
            </w:r>
          </w:p>
        </w:tc>
      </w:tr>
      <w:tr w:rsidR="006B6003" w14:paraId="167EFFEA" w14:textId="77777777">
        <w:tc>
          <w:tcPr>
            <w:tcW w:w="2070" w:type="dxa"/>
          </w:tcPr>
          <w:p w14:paraId="094617BF" w14:textId="77777777" w:rsidR="006B6003" w:rsidRDefault="006B6003">
            <w:pPr>
              <w:widowControl/>
              <w:autoSpaceDE/>
              <w:autoSpaceDN/>
              <w:rPr>
                <w:rFonts w:ascii="Arial" w:eastAsia="Times New Roman" w:hAnsi="Arial" w:cs="Arial"/>
                <w:sz w:val="20"/>
                <w:szCs w:val="20"/>
              </w:rPr>
            </w:pPr>
          </w:p>
        </w:tc>
        <w:tc>
          <w:tcPr>
            <w:tcW w:w="810" w:type="dxa"/>
          </w:tcPr>
          <w:p w14:paraId="61099FED"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PS3</w:t>
            </w:r>
          </w:p>
        </w:tc>
        <w:tc>
          <w:tcPr>
            <w:tcW w:w="1923" w:type="dxa"/>
          </w:tcPr>
          <w:p w14:paraId="49492103"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Су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ресурстары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сапасы</w:t>
            </w:r>
            <w:proofErr w:type="spellEnd"/>
          </w:p>
        </w:tc>
        <w:tc>
          <w:tcPr>
            <w:tcW w:w="2119" w:type="dxa"/>
          </w:tcPr>
          <w:p w14:paraId="158448BC" w14:textId="77777777" w:rsidR="006B6003" w:rsidRDefault="00000000">
            <w:pPr>
              <w:widowControl/>
              <w:autoSpaceDE/>
              <w:autoSpaceDN/>
              <w:rPr>
                <w:rFonts w:ascii="Arial" w:eastAsia="Times New Roman" w:hAnsi="Arial" w:cs="Arial"/>
                <w:sz w:val="20"/>
                <w:szCs w:val="20"/>
                <w:lang w:val="ru-RU"/>
              </w:rPr>
            </w:pPr>
            <w:r>
              <w:rPr>
                <w:rFonts w:ascii="Arial" w:eastAsia="Times New Roman" w:hAnsi="Arial" w:cs="Arial"/>
                <w:sz w:val="20"/>
                <w:szCs w:val="20"/>
                <w:lang w:val="ru-RU"/>
              </w:rPr>
              <w:t xml:space="preserve">Су </w:t>
            </w:r>
            <w:proofErr w:type="spellStart"/>
            <w:r>
              <w:rPr>
                <w:rFonts w:ascii="Arial" w:eastAsia="Times New Roman" w:hAnsi="Arial" w:cs="Arial"/>
                <w:sz w:val="20"/>
                <w:szCs w:val="20"/>
                <w:lang w:val="ru-RU"/>
              </w:rPr>
              <w:t>алу</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арна</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жұмыстары</w:t>
            </w:r>
            <w:proofErr w:type="spellEnd"/>
            <w:r>
              <w:rPr>
                <w:rFonts w:ascii="Arial" w:eastAsia="Times New Roman" w:hAnsi="Arial" w:cs="Arial"/>
                <w:sz w:val="20"/>
                <w:szCs w:val="20"/>
                <w:lang w:val="ru-RU"/>
              </w:rPr>
              <w:t xml:space="preserve">, лагерь </w:t>
            </w:r>
            <w:proofErr w:type="spellStart"/>
            <w:r>
              <w:rPr>
                <w:rFonts w:ascii="Arial" w:eastAsia="Times New Roman" w:hAnsi="Arial" w:cs="Arial"/>
                <w:sz w:val="20"/>
                <w:szCs w:val="20"/>
                <w:lang w:val="ru-RU"/>
              </w:rPr>
              <w:lastRenderedPageBreak/>
              <w:t>кәрізі</w:t>
            </w:r>
            <w:proofErr w:type="spellEnd"/>
          </w:p>
        </w:tc>
        <w:tc>
          <w:tcPr>
            <w:tcW w:w="2052" w:type="dxa"/>
          </w:tcPr>
          <w:p w14:paraId="0EE70335"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lastRenderedPageBreak/>
              <w:t>Ластану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лайлану</w:t>
            </w:r>
            <w:proofErr w:type="spellEnd"/>
          </w:p>
        </w:tc>
        <w:tc>
          <w:tcPr>
            <w:tcW w:w="3081" w:type="dxa"/>
          </w:tcPr>
          <w:p w14:paraId="4F72B07D"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Су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ресурстарын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басқару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жоспары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рұқсаттар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буфер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lastRenderedPageBreak/>
              <w:t>аймақтар</w:t>
            </w:r>
            <w:proofErr w:type="spellEnd"/>
            <w:r>
              <w:rPr>
                <w:rFonts w:ascii="Arial" w:eastAsia="Times New Roman" w:hAnsi="Arial" w:cs="Arial"/>
                <w:sz w:val="20"/>
                <w:szCs w:val="20"/>
              </w:rPr>
              <w:t xml:space="preserve">; ESC; </w:t>
            </w:r>
            <w:proofErr w:type="spellStart"/>
            <w:r>
              <w:rPr>
                <w:rFonts w:ascii="Arial" w:eastAsia="Times New Roman" w:hAnsi="Arial" w:cs="Arial"/>
                <w:sz w:val="20"/>
                <w:szCs w:val="20"/>
              </w:rPr>
              <w:t>лагерьлерде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септик</w:t>
            </w:r>
            <w:proofErr w:type="spellEnd"/>
            <w:r>
              <w:rPr>
                <w:rFonts w:ascii="Arial" w:eastAsia="Times New Roman" w:hAnsi="Arial" w:cs="Arial"/>
                <w:sz w:val="20"/>
                <w:szCs w:val="20"/>
              </w:rPr>
              <w:t>/</w:t>
            </w:r>
            <w:proofErr w:type="spellStart"/>
            <w:r>
              <w:rPr>
                <w:rFonts w:ascii="Arial" w:eastAsia="Times New Roman" w:hAnsi="Arial" w:cs="Arial"/>
                <w:sz w:val="20"/>
                <w:szCs w:val="20"/>
              </w:rPr>
              <w:t>тазарту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қондырғылары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тұндыру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тазалау</w:t>
            </w:r>
            <w:proofErr w:type="spellEnd"/>
          </w:p>
        </w:tc>
        <w:tc>
          <w:tcPr>
            <w:tcW w:w="2052" w:type="dxa"/>
          </w:tcPr>
          <w:p w14:paraId="7DE99A00"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lastRenderedPageBreak/>
              <w:t>Мердігер</w:t>
            </w:r>
            <w:proofErr w:type="spellEnd"/>
            <w:r>
              <w:rPr>
                <w:rFonts w:ascii="Arial" w:eastAsia="Times New Roman" w:hAnsi="Arial" w:cs="Arial"/>
                <w:sz w:val="20"/>
                <w:szCs w:val="20"/>
              </w:rPr>
              <w:t>; ҚТЖ/CSC</w:t>
            </w:r>
          </w:p>
        </w:tc>
        <w:tc>
          <w:tcPr>
            <w:tcW w:w="1134" w:type="dxa"/>
          </w:tcPr>
          <w:p w14:paraId="05C5F61A"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EPC</w:t>
            </w:r>
          </w:p>
        </w:tc>
      </w:tr>
      <w:tr w:rsidR="006B6003" w14:paraId="34E4DEF6" w14:textId="77777777">
        <w:tc>
          <w:tcPr>
            <w:tcW w:w="2070" w:type="dxa"/>
          </w:tcPr>
          <w:p w14:paraId="212C7DE4" w14:textId="77777777" w:rsidR="006B6003" w:rsidRDefault="006B6003">
            <w:pPr>
              <w:widowControl/>
              <w:autoSpaceDE/>
              <w:autoSpaceDN/>
              <w:rPr>
                <w:rFonts w:ascii="Arial" w:eastAsia="Times New Roman" w:hAnsi="Arial" w:cs="Arial"/>
                <w:sz w:val="20"/>
                <w:szCs w:val="20"/>
              </w:rPr>
            </w:pPr>
          </w:p>
        </w:tc>
        <w:tc>
          <w:tcPr>
            <w:tcW w:w="810" w:type="dxa"/>
          </w:tcPr>
          <w:p w14:paraId="42E64B0D"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PS3</w:t>
            </w:r>
          </w:p>
        </w:tc>
        <w:tc>
          <w:tcPr>
            <w:tcW w:w="1923" w:type="dxa"/>
          </w:tcPr>
          <w:p w14:paraId="17DA068B"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Ауа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сапасы</w:t>
            </w:r>
            <w:proofErr w:type="spellEnd"/>
          </w:p>
        </w:tc>
        <w:tc>
          <w:tcPr>
            <w:tcW w:w="2119" w:type="dxa"/>
          </w:tcPr>
          <w:p w14:paraId="2239CDA7"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жұмыстары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тасымал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зауыттар</w:t>
            </w:r>
            <w:proofErr w:type="spellEnd"/>
          </w:p>
        </w:tc>
        <w:tc>
          <w:tcPr>
            <w:tcW w:w="2052" w:type="dxa"/>
          </w:tcPr>
          <w:p w14:paraId="1E933A44"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Шаң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шығарындылар</w:t>
            </w:r>
            <w:proofErr w:type="spellEnd"/>
          </w:p>
        </w:tc>
        <w:tc>
          <w:tcPr>
            <w:tcW w:w="3081" w:type="dxa"/>
          </w:tcPr>
          <w:p w14:paraId="112EF7D5"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Ауа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сапасы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жоспары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жабық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тасымал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техниканы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күтіп</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ұстау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төмен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күкіртті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дизель</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ашық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жағуға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тыйым</w:t>
            </w:r>
            <w:proofErr w:type="spellEnd"/>
          </w:p>
        </w:tc>
        <w:tc>
          <w:tcPr>
            <w:tcW w:w="2052" w:type="dxa"/>
          </w:tcPr>
          <w:p w14:paraId="51E65189"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Мердігер</w:t>
            </w:r>
            <w:proofErr w:type="spellEnd"/>
            <w:r>
              <w:rPr>
                <w:rFonts w:ascii="Arial" w:eastAsia="Times New Roman" w:hAnsi="Arial" w:cs="Arial"/>
                <w:sz w:val="20"/>
                <w:szCs w:val="20"/>
              </w:rPr>
              <w:t>; ҚТЖ/CSC</w:t>
            </w:r>
          </w:p>
        </w:tc>
        <w:tc>
          <w:tcPr>
            <w:tcW w:w="1134" w:type="dxa"/>
          </w:tcPr>
          <w:p w14:paraId="0BD2E697"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EPC</w:t>
            </w:r>
          </w:p>
        </w:tc>
      </w:tr>
      <w:tr w:rsidR="006B6003" w14:paraId="496DA1C4" w14:textId="77777777">
        <w:tc>
          <w:tcPr>
            <w:tcW w:w="2070" w:type="dxa"/>
          </w:tcPr>
          <w:p w14:paraId="4B4A4E5F" w14:textId="77777777" w:rsidR="006B6003" w:rsidRDefault="006B6003">
            <w:pPr>
              <w:widowControl/>
              <w:autoSpaceDE/>
              <w:autoSpaceDN/>
              <w:rPr>
                <w:rFonts w:ascii="Arial" w:eastAsia="Times New Roman" w:hAnsi="Arial" w:cs="Arial"/>
                <w:sz w:val="20"/>
                <w:szCs w:val="20"/>
              </w:rPr>
            </w:pPr>
          </w:p>
        </w:tc>
        <w:tc>
          <w:tcPr>
            <w:tcW w:w="810" w:type="dxa"/>
          </w:tcPr>
          <w:p w14:paraId="7CAD6587"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PS3</w:t>
            </w:r>
          </w:p>
        </w:tc>
        <w:tc>
          <w:tcPr>
            <w:tcW w:w="1923" w:type="dxa"/>
          </w:tcPr>
          <w:p w14:paraId="231CF623" w14:textId="77777777" w:rsidR="006B6003" w:rsidRDefault="00000000">
            <w:pPr>
              <w:widowControl/>
              <w:autoSpaceDE/>
              <w:autoSpaceDN/>
              <w:rPr>
                <w:rFonts w:ascii="Arial" w:eastAsia="Times New Roman" w:hAnsi="Arial" w:cs="Arial"/>
                <w:sz w:val="20"/>
                <w:szCs w:val="20"/>
                <w:lang w:val="kk-KZ"/>
              </w:rPr>
            </w:pPr>
            <w:r>
              <w:rPr>
                <w:rFonts w:ascii="Arial" w:eastAsia="Times New Roman" w:hAnsi="Arial" w:cs="Arial"/>
                <w:sz w:val="20"/>
                <w:szCs w:val="20"/>
                <w:lang w:val="kk-KZ"/>
              </w:rPr>
              <w:t>Шу және діріл</w:t>
            </w:r>
          </w:p>
        </w:tc>
        <w:tc>
          <w:tcPr>
            <w:tcW w:w="2119" w:type="dxa"/>
          </w:tcPr>
          <w:p w14:paraId="291B6D90"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Ауыр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техника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ұсақтау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тығыздау</w:t>
            </w:r>
            <w:proofErr w:type="spellEnd"/>
          </w:p>
        </w:tc>
        <w:tc>
          <w:tcPr>
            <w:tcW w:w="2052" w:type="dxa"/>
          </w:tcPr>
          <w:p w14:paraId="1C4706C8"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Шу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әсері</w:t>
            </w:r>
            <w:proofErr w:type="spellEnd"/>
          </w:p>
        </w:tc>
        <w:tc>
          <w:tcPr>
            <w:tcW w:w="3081" w:type="dxa"/>
          </w:tcPr>
          <w:p w14:paraId="6BDBD57C"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Шу</w:t>
            </w:r>
            <w:proofErr w:type="spellEnd"/>
            <w:r>
              <w:rPr>
                <w:rFonts w:ascii="Arial" w:eastAsia="Times New Roman" w:hAnsi="Arial" w:cs="Arial"/>
                <w:sz w:val="20"/>
                <w:szCs w:val="20"/>
              </w:rPr>
              <w:t>/</w:t>
            </w:r>
            <w:proofErr w:type="spellStart"/>
            <w:r>
              <w:rPr>
                <w:rFonts w:ascii="Arial" w:eastAsia="Times New Roman" w:hAnsi="Arial" w:cs="Arial"/>
                <w:sz w:val="20"/>
                <w:szCs w:val="20"/>
              </w:rPr>
              <w:t>діріл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жоспары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базалық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деңгей</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шуды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азайту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күндізгі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кесте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жеке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қорғаныс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мониторинг</w:t>
            </w:r>
            <w:proofErr w:type="spellEnd"/>
          </w:p>
        </w:tc>
        <w:tc>
          <w:tcPr>
            <w:tcW w:w="2052" w:type="dxa"/>
          </w:tcPr>
          <w:p w14:paraId="6B99E40A"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Мердігер</w:t>
            </w:r>
            <w:proofErr w:type="spellEnd"/>
            <w:r>
              <w:rPr>
                <w:rFonts w:ascii="Arial" w:eastAsia="Times New Roman" w:hAnsi="Arial" w:cs="Arial"/>
                <w:sz w:val="20"/>
                <w:szCs w:val="20"/>
              </w:rPr>
              <w:t>; ҚТЖ/CSC</w:t>
            </w:r>
          </w:p>
        </w:tc>
        <w:tc>
          <w:tcPr>
            <w:tcW w:w="1134" w:type="dxa"/>
          </w:tcPr>
          <w:p w14:paraId="09CE465A"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EPC</w:t>
            </w:r>
          </w:p>
        </w:tc>
      </w:tr>
      <w:tr w:rsidR="006B6003" w14:paraId="1749DE5A" w14:textId="77777777">
        <w:tc>
          <w:tcPr>
            <w:tcW w:w="2070" w:type="dxa"/>
          </w:tcPr>
          <w:p w14:paraId="0DE3C974" w14:textId="77777777" w:rsidR="006B6003" w:rsidRDefault="006B6003">
            <w:pPr>
              <w:widowControl/>
              <w:autoSpaceDE/>
              <w:autoSpaceDN/>
              <w:rPr>
                <w:rFonts w:ascii="Arial" w:eastAsia="Times New Roman" w:hAnsi="Arial" w:cs="Arial"/>
                <w:sz w:val="20"/>
                <w:szCs w:val="20"/>
              </w:rPr>
            </w:pPr>
          </w:p>
        </w:tc>
        <w:tc>
          <w:tcPr>
            <w:tcW w:w="810" w:type="dxa"/>
          </w:tcPr>
          <w:p w14:paraId="76B4142B"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PS3</w:t>
            </w:r>
          </w:p>
        </w:tc>
        <w:tc>
          <w:tcPr>
            <w:tcW w:w="1923" w:type="dxa"/>
          </w:tcPr>
          <w:p w14:paraId="7576BC30"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Қалдықтар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материалдар</w:t>
            </w:r>
            <w:proofErr w:type="spellEnd"/>
          </w:p>
        </w:tc>
        <w:tc>
          <w:tcPr>
            <w:tcW w:w="2119" w:type="dxa"/>
          </w:tcPr>
          <w:p w14:paraId="671E8654"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Лагерьлер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зауыттар</w:t>
            </w:r>
            <w:proofErr w:type="spellEnd"/>
          </w:p>
        </w:tc>
        <w:tc>
          <w:tcPr>
            <w:tcW w:w="2052" w:type="dxa"/>
          </w:tcPr>
          <w:p w14:paraId="19143F53"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Ластану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төгінділер</w:t>
            </w:r>
            <w:proofErr w:type="spellEnd"/>
          </w:p>
        </w:tc>
        <w:tc>
          <w:tcPr>
            <w:tcW w:w="3081" w:type="dxa"/>
          </w:tcPr>
          <w:p w14:paraId="38CE21D4"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Қалдықтар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материалдар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жоспары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бөлу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таңбаланған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контейнерлер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лицензиялы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жою</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қайта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өңдеу</w:t>
            </w:r>
            <w:proofErr w:type="spellEnd"/>
          </w:p>
        </w:tc>
        <w:tc>
          <w:tcPr>
            <w:tcW w:w="2052" w:type="dxa"/>
          </w:tcPr>
          <w:p w14:paraId="56F49137"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Мердігер</w:t>
            </w:r>
            <w:proofErr w:type="spellEnd"/>
            <w:r>
              <w:rPr>
                <w:rFonts w:ascii="Arial" w:eastAsia="Times New Roman" w:hAnsi="Arial" w:cs="Arial"/>
                <w:sz w:val="20"/>
                <w:szCs w:val="20"/>
              </w:rPr>
              <w:t>; ҚТЖ/CSC</w:t>
            </w:r>
          </w:p>
        </w:tc>
        <w:tc>
          <w:tcPr>
            <w:tcW w:w="1134" w:type="dxa"/>
          </w:tcPr>
          <w:p w14:paraId="7F73C497"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EPC</w:t>
            </w:r>
          </w:p>
        </w:tc>
      </w:tr>
      <w:tr w:rsidR="006B6003" w14:paraId="2468159F" w14:textId="77777777">
        <w:tc>
          <w:tcPr>
            <w:tcW w:w="2070" w:type="dxa"/>
          </w:tcPr>
          <w:p w14:paraId="07E3E22A" w14:textId="77777777" w:rsidR="006B6003" w:rsidRDefault="006B6003">
            <w:pPr>
              <w:widowControl/>
              <w:autoSpaceDE/>
              <w:autoSpaceDN/>
              <w:rPr>
                <w:rFonts w:ascii="Arial" w:eastAsia="Times New Roman" w:hAnsi="Arial" w:cs="Arial"/>
                <w:sz w:val="20"/>
                <w:szCs w:val="20"/>
              </w:rPr>
            </w:pPr>
          </w:p>
        </w:tc>
        <w:tc>
          <w:tcPr>
            <w:tcW w:w="810" w:type="dxa"/>
          </w:tcPr>
          <w:p w14:paraId="4C6812F7"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PS4</w:t>
            </w:r>
          </w:p>
        </w:tc>
        <w:tc>
          <w:tcPr>
            <w:tcW w:w="1923" w:type="dxa"/>
          </w:tcPr>
          <w:p w14:paraId="4FAC5FED"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Қауымдастық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қауіпсіздігі</w:t>
            </w:r>
            <w:proofErr w:type="spellEnd"/>
          </w:p>
        </w:tc>
        <w:tc>
          <w:tcPr>
            <w:tcW w:w="2119" w:type="dxa"/>
          </w:tcPr>
          <w:p w14:paraId="22E8EAE7"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Қол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жеткізу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жолдары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ашық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қазбалар</w:t>
            </w:r>
            <w:proofErr w:type="spellEnd"/>
          </w:p>
        </w:tc>
        <w:tc>
          <w:tcPr>
            <w:tcW w:w="2052" w:type="dxa"/>
          </w:tcPr>
          <w:p w14:paraId="5C8877A8"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Қоғамдық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жарақаттар</w:t>
            </w:r>
            <w:proofErr w:type="spellEnd"/>
          </w:p>
        </w:tc>
        <w:tc>
          <w:tcPr>
            <w:tcW w:w="3081" w:type="dxa"/>
          </w:tcPr>
          <w:p w14:paraId="7A635CC4"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Көлік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қолжетімділік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жоспары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қоршаулар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жарықтандыру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ақпараттандыру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бойынша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оқыту</w:t>
            </w:r>
            <w:proofErr w:type="spellEnd"/>
          </w:p>
        </w:tc>
        <w:tc>
          <w:tcPr>
            <w:tcW w:w="2052" w:type="dxa"/>
          </w:tcPr>
          <w:p w14:paraId="50EACB41"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Мердігер</w:t>
            </w:r>
            <w:proofErr w:type="spellEnd"/>
            <w:r>
              <w:rPr>
                <w:rFonts w:ascii="Arial" w:eastAsia="Times New Roman" w:hAnsi="Arial" w:cs="Arial"/>
                <w:sz w:val="20"/>
                <w:szCs w:val="20"/>
              </w:rPr>
              <w:t>; ҚТЖ/CSC</w:t>
            </w:r>
          </w:p>
        </w:tc>
        <w:tc>
          <w:tcPr>
            <w:tcW w:w="1134" w:type="dxa"/>
          </w:tcPr>
          <w:p w14:paraId="5A8466C9"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EPC</w:t>
            </w:r>
          </w:p>
        </w:tc>
      </w:tr>
      <w:tr w:rsidR="006B6003" w14:paraId="05FAEAAA" w14:textId="77777777">
        <w:tc>
          <w:tcPr>
            <w:tcW w:w="2070" w:type="dxa"/>
          </w:tcPr>
          <w:p w14:paraId="48123E1E" w14:textId="77777777" w:rsidR="006B6003" w:rsidRDefault="006B6003">
            <w:pPr>
              <w:widowControl/>
              <w:autoSpaceDE/>
              <w:autoSpaceDN/>
              <w:rPr>
                <w:rFonts w:ascii="Arial" w:eastAsia="Times New Roman" w:hAnsi="Arial" w:cs="Arial"/>
                <w:sz w:val="20"/>
                <w:szCs w:val="20"/>
              </w:rPr>
            </w:pPr>
          </w:p>
        </w:tc>
        <w:tc>
          <w:tcPr>
            <w:tcW w:w="810" w:type="dxa"/>
          </w:tcPr>
          <w:p w14:paraId="7EE5D811"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PS6</w:t>
            </w:r>
          </w:p>
        </w:tc>
        <w:tc>
          <w:tcPr>
            <w:tcW w:w="1923" w:type="dxa"/>
          </w:tcPr>
          <w:p w14:paraId="529EF5D7" w14:textId="77777777" w:rsidR="006B6003" w:rsidRDefault="00000000">
            <w:pPr>
              <w:widowControl/>
              <w:autoSpaceDE/>
              <w:autoSpaceDN/>
              <w:rPr>
                <w:rFonts w:ascii="Arial" w:eastAsia="Times New Roman" w:hAnsi="Arial" w:cs="Arial"/>
                <w:sz w:val="20"/>
                <w:szCs w:val="20"/>
                <w:lang w:val="kk-KZ"/>
              </w:rPr>
            </w:pPr>
            <w:r>
              <w:rPr>
                <w:rFonts w:ascii="Arial" w:eastAsia="Times New Roman" w:hAnsi="Arial" w:cs="Arial"/>
                <w:sz w:val="20"/>
                <w:szCs w:val="20"/>
                <w:lang w:val="kk-KZ"/>
              </w:rPr>
              <w:t>Флора</w:t>
            </w:r>
          </w:p>
        </w:tc>
        <w:tc>
          <w:tcPr>
            <w:tcW w:w="2119" w:type="dxa"/>
          </w:tcPr>
          <w:p w14:paraId="374A2813"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Тазалау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жұмыстары</w:t>
            </w:r>
            <w:proofErr w:type="spellEnd"/>
          </w:p>
        </w:tc>
        <w:tc>
          <w:tcPr>
            <w:tcW w:w="2052" w:type="dxa"/>
          </w:tcPr>
          <w:p w14:paraId="32F03B1E"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Өсімдік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жамылғысының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жоғалуы</w:t>
            </w:r>
            <w:proofErr w:type="spellEnd"/>
          </w:p>
        </w:tc>
        <w:tc>
          <w:tcPr>
            <w:tcW w:w="3081" w:type="dxa"/>
          </w:tcPr>
          <w:p w14:paraId="4518BC0C"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Із</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қалдырмау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ағаш</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отырғызу</w:t>
            </w:r>
            <w:proofErr w:type="spellEnd"/>
            <w:r>
              <w:rPr>
                <w:rFonts w:ascii="Arial" w:eastAsia="Times New Roman" w:hAnsi="Arial" w:cs="Arial"/>
                <w:sz w:val="20"/>
                <w:szCs w:val="20"/>
              </w:rPr>
              <w:t xml:space="preserve"> (10:1); </w:t>
            </w:r>
            <w:proofErr w:type="spellStart"/>
            <w:r>
              <w:rPr>
                <w:rFonts w:ascii="Arial" w:eastAsia="Times New Roman" w:hAnsi="Arial" w:cs="Arial"/>
                <w:sz w:val="20"/>
                <w:szCs w:val="20"/>
              </w:rPr>
              <w:t>шаң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өртке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тыйым</w:t>
            </w:r>
            <w:proofErr w:type="spellEnd"/>
          </w:p>
        </w:tc>
        <w:tc>
          <w:tcPr>
            <w:tcW w:w="2052" w:type="dxa"/>
          </w:tcPr>
          <w:p w14:paraId="60F30381"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Мердігер</w:t>
            </w:r>
            <w:proofErr w:type="spellEnd"/>
            <w:r>
              <w:rPr>
                <w:rFonts w:ascii="Arial" w:eastAsia="Times New Roman" w:hAnsi="Arial" w:cs="Arial"/>
                <w:sz w:val="20"/>
                <w:szCs w:val="20"/>
              </w:rPr>
              <w:t>; ҚТЖ/CSC</w:t>
            </w:r>
          </w:p>
        </w:tc>
        <w:tc>
          <w:tcPr>
            <w:tcW w:w="1134" w:type="dxa"/>
          </w:tcPr>
          <w:p w14:paraId="65DA6253"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EPC + </w:t>
            </w:r>
            <w:proofErr w:type="spellStart"/>
            <w:r>
              <w:rPr>
                <w:rFonts w:ascii="Arial" w:eastAsia="Times New Roman" w:hAnsi="Arial" w:cs="Arial"/>
                <w:sz w:val="20"/>
                <w:szCs w:val="20"/>
              </w:rPr>
              <w:t>ағаштарды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отырғызу</w:t>
            </w:r>
            <w:proofErr w:type="spellEnd"/>
          </w:p>
        </w:tc>
      </w:tr>
      <w:tr w:rsidR="006B6003" w14:paraId="60D28E02" w14:textId="77777777">
        <w:tc>
          <w:tcPr>
            <w:tcW w:w="2070" w:type="dxa"/>
          </w:tcPr>
          <w:p w14:paraId="06092D70" w14:textId="77777777" w:rsidR="006B6003" w:rsidRDefault="006B6003">
            <w:pPr>
              <w:widowControl/>
              <w:autoSpaceDE/>
              <w:autoSpaceDN/>
              <w:rPr>
                <w:rFonts w:ascii="Arial" w:eastAsia="Times New Roman" w:hAnsi="Arial" w:cs="Arial"/>
                <w:sz w:val="20"/>
                <w:szCs w:val="20"/>
              </w:rPr>
            </w:pPr>
          </w:p>
        </w:tc>
        <w:tc>
          <w:tcPr>
            <w:tcW w:w="810" w:type="dxa"/>
          </w:tcPr>
          <w:p w14:paraId="2920E593"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PS6</w:t>
            </w:r>
          </w:p>
        </w:tc>
        <w:tc>
          <w:tcPr>
            <w:tcW w:w="1923" w:type="dxa"/>
          </w:tcPr>
          <w:p w14:paraId="6E14019B"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Фауна</w:t>
            </w:r>
            <w:proofErr w:type="spellEnd"/>
            <w:r>
              <w:rPr>
                <w:rFonts w:ascii="Arial" w:eastAsia="Times New Roman" w:hAnsi="Arial" w:cs="Arial"/>
                <w:sz w:val="20"/>
                <w:szCs w:val="20"/>
              </w:rPr>
              <w:t xml:space="preserve"> — </w:t>
            </w:r>
            <w:proofErr w:type="spellStart"/>
            <w:r>
              <w:rPr>
                <w:rFonts w:ascii="Arial" w:eastAsia="Times New Roman" w:hAnsi="Arial" w:cs="Arial"/>
                <w:sz w:val="20"/>
                <w:szCs w:val="20"/>
              </w:rPr>
              <w:t>құстар</w:t>
            </w:r>
            <w:proofErr w:type="spellEnd"/>
          </w:p>
        </w:tc>
        <w:tc>
          <w:tcPr>
            <w:tcW w:w="2119" w:type="dxa"/>
          </w:tcPr>
          <w:p w14:paraId="108E82E9"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Ағаштарды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кесу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жаңа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немесе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ауыстырылған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әуе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электр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желілері</w:t>
            </w:r>
            <w:proofErr w:type="spellEnd"/>
            <w:r>
              <w:rPr>
                <w:rFonts w:ascii="Arial" w:eastAsia="Times New Roman" w:hAnsi="Arial" w:cs="Arial"/>
                <w:sz w:val="20"/>
                <w:szCs w:val="20"/>
              </w:rPr>
              <w:t xml:space="preserve"> (ОHL); </w:t>
            </w:r>
            <w:proofErr w:type="spellStart"/>
            <w:r>
              <w:rPr>
                <w:rFonts w:ascii="Arial" w:eastAsia="Times New Roman" w:hAnsi="Arial" w:cs="Arial"/>
                <w:sz w:val="20"/>
                <w:szCs w:val="20"/>
              </w:rPr>
              <w:t>жарықтандыру</w:t>
            </w:r>
            <w:proofErr w:type="spellEnd"/>
          </w:p>
        </w:tc>
        <w:tc>
          <w:tcPr>
            <w:tcW w:w="2052" w:type="dxa"/>
          </w:tcPr>
          <w:p w14:paraId="4640D1D4"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Ұялардың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бұзылуы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тоқ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ұру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қаупі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жарық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дезориентациясы</w:t>
            </w:r>
            <w:proofErr w:type="spellEnd"/>
            <w:r>
              <w:rPr>
                <w:rFonts w:ascii="Arial" w:eastAsia="Times New Roman" w:hAnsi="Arial" w:cs="Arial"/>
                <w:sz w:val="20"/>
                <w:szCs w:val="20"/>
              </w:rPr>
              <w:t>.</w:t>
            </w:r>
          </w:p>
        </w:tc>
        <w:tc>
          <w:tcPr>
            <w:tcW w:w="3081" w:type="dxa"/>
          </w:tcPr>
          <w:p w14:paraId="3FBE79CC"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Сәуір</w:t>
            </w:r>
            <w:proofErr w:type="spellEnd"/>
            <w:r>
              <w:rPr>
                <w:rFonts w:ascii="Arial" w:eastAsia="Times New Roman" w:hAnsi="Arial" w:cs="Arial"/>
                <w:sz w:val="20"/>
                <w:szCs w:val="20"/>
              </w:rPr>
              <w:t>–</w:t>
            </w:r>
            <w:proofErr w:type="spellStart"/>
            <w:r>
              <w:rPr>
                <w:rFonts w:ascii="Arial" w:eastAsia="Times New Roman" w:hAnsi="Arial" w:cs="Arial"/>
                <w:sz w:val="20"/>
                <w:szCs w:val="20"/>
              </w:rPr>
              <w:t>тамыз</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айларындағы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ұя</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салу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маусымында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ағаш</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кесуден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тарту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жойылған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жыртқыш</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ұяларының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орнына</w:t>
            </w:r>
            <w:proofErr w:type="spellEnd"/>
            <w:r>
              <w:rPr>
                <w:rFonts w:ascii="Arial" w:eastAsia="Times New Roman" w:hAnsi="Arial" w:cs="Arial"/>
                <w:sz w:val="20"/>
                <w:szCs w:val="20"/>
              </w:rPr>
              <w:t xml:space="preserve"> 3:1 </w:t>
            </w:r>
            <w:proofErr w:type="spellStart"/>
            <w:r>
              <w:rPr>
                <w:rFonts w:ascii="Arial" w:eastAsia="Times New Roman" w:hAnsi="Arial" w:cs="Arial"/>
                <w:sz w:val="20"/>
                <w:szCs w:val="20"/>
              </w:rPr>
              <w:t>қатынасында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жасанды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ұялар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орнату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аймағынан</w:t>
            </w:r>
            <w:proofErr w:type="spellEnd"/>
            <w:r>
              <w:rPr>
                <w:rFonts w:ascii="Arial" w:eastAsia="Times New Roman" w:hAnsi="Arial" w:cs="Arial"/>
                <w:sz w:val="20"/>
                <w:szCs w:val="20"/>
              </w:rPr>
              <w:t xml:space="preserve"> ≥500 м </w:t>
            </w:r>
            <w:proofErr w:type="spellStart"/>
            <w:r>
              <w:rPr>
                <w:rFonts w:ascii="Arial" w:eastAsia="Times New Roman" w:hAnsi="Arial" w:cs="Arial"/>
                <w:sz w:val="20"/>
                <w:szCs w:val="20"/>
              </w:rPr>
              <w:t>қашықтықта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3–5 </w:t>
            </w:r>
            <w:proofErr w:type="spellStart"/>
            <w:r>
              <w:rPr>
                <w:rFonts w:ascii="Arial" w:eastAsia="Times New Roman" w:hAnsi="Arial" w:cs="Arial"/>
                <w:sz w:val="20"/>
                <w:szCs w:val="20"/>
              </w:rPr>
              <w:t>км</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арақашықтықта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құсқа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электр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желілерін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қолдану</w:t>
            </w:r>
            <w:proofErr w:type="spellEnd"/>
            <w:r>
              <w:rPr>
                <w:rFonts w:ascii="Arial" w:eastAsia="Times New Roman" w:hAnsi="Arial" w:cs="Arial"/>
                <w:sz w:val="20"/>
                <w:szCs w:val="20"/>
              </w:rPr>
              <w:t xml:space="preserve"> (SIP, </w:t>
            </w:r>
            <w:proofErr w:type="spellStart"/>
            <w:r>
              <w:rPr>
                <w:rFonts w:ascii="Arial" w:eastAsia="Times New Roman" w:hAnsi="Arial" w:cs="Arial"/>
                <w:sz w:val="20"/>
                <w:szCs w:val="20"/>
              </w:rPr>
              <w:t>оқшаулағыш</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қақпақтар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аспалы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изоляторлар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бағытталған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немесе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жерге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lastRenderedPageBreak/>
              <w:t>бағытталған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жарықтандыру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жүйесін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пайдалану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көші-қон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маусымында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жарықтандыруды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азайту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кестесін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енгізу</w:t>
            </w:r>
            <w:proofErr w:type="spellEnd"/>
            <w:r>
              <w:rPr>
                <w:rFonts w:ascii="Arial" w:eastAsia="Times New Roman" w:hAnsi="Arial" w:cs="Arial"/>
                <w:sz w:val="20"/>
                <w:szCs w:val="20"/>
              </w:rPr>
              <w:t>.</w:t>
            </w:r>
          </w:p>
        </w:tc>
        <w:tc>
          <w:tcPr>
            <w:tcW w:w="2052" w:type="dxa"/>
          </w:tcPr>
          <w:p w14:paraId="09536167"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lastRenderedPageBreak/>
              <w:t>Мердігер</w:t>
            </w:r>
            <w:proofErr w:type="spellEnd"/>
            <w:r>
              <w:rPr>
                <w:rFonts w:ascii="Arial" w:eastAsia="Times New Roman" w:hAnsi="Arial" w:cs="Arial"/>
                <w:sz w:val="20"/>
                <w:szCs w:val="20"/>
              </w:rPr>
              <w:t xml:space="preserve">; ҚТЖ/CSC; </w:t>
            </w:r>
            <w:proofErr w:type="spellStart"/>
            <w:r>
              <w:rPr>
                <w:rFonts w:ascii="Arial" w:eastAsia="Times New Roman" w:hAnsi="Arial" w:cs="Arial"/>
                <w:sz w:val="20"/>
                <w:szCs w:val="20"/>
              </w:rPr>
              <w:t>биоалуантүрлілік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маманы</w:t>
            </w:r>
            <w:proofErr w:type="spellEnd"/>
            <w:r>
              <w:rPr>
                <w:rFonts w:ascii="Arial" w:eastAsia="Times New Roman" w:hAnsi="Arial" w:cs="Arial"/>
                <w:sz w:val="20"/>
                <w:szCs w:val="20"/>
              </w:rPr>
              <w:t>.</w:t>
            </w:r>
          </w:p>
        </w:tc>
        <w:tc>
          <w:tcPr>
            <w:tcW w:w="1134" w:type="dxa"/>
          </w:tcPr>
          <w:p w14:paraId="5ECC5B2C"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EPC</w:t>
            </w:r>
          </w:p>
        </w:tc>
      </w:tr>
      <w:tr w:rsidR="006B6003" w14:paraId="29188145" w14:textId="77777777">
        <w:tc>
          <w:tcPr>
            <w:tcW w:w="2070" w:type="dxa"/>
          </w:tcPr>
          <w:p w14:paraId="089ED991" w14:textId="77777777" w:rsidR="006B6003" w:rsidRDefault="006B6003">
            <w:pPr>
              <w:widowControl/>
              <w:autoSpaceDE/>
              <w:autoSpaceDN/>
              <w:rPr>
                <w:rFonts w:ascii="Arial" w:eastAsia="Times New Roman" w:hAnsi="Arial" w:cs="Arial"/>
                <w:sz w:val="20"/>
                <w:szCs w:val="20"/>
              </w:rPr>
            </w:pPr>
          </w:p>
        </w:tc>
        <w:tc>
          <w:tcPr>
            <w:tcW w:w="810" w:type="dxa"/>
          </w:tcPr>
          <w:p w14:paraId="510D464C"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PS6</w:t>
            </w:r>
          </w:p>
        </w:tc>
        <w:tc>
          <w:tcPr>
            <w:tcW w:w="1923" w:type="dxa"/>
          </w:tcPr>
          <w:p w14:paraId="054EBB69"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Фауна</w:t>
            </w:r>
            <w:proofErr w:type="spellEnd"/>
            <w:r>
              <w:rPr>
                <w:rFonts w:ascii="Arial" w:eastAsia="Times New Roman" w:hAnsi="Arial" w:cs="Arial"/>
                <w:sz w:val="20"/>
                <w:szCs w:val="20"/>
              </w:rPr>
              <w:t xml:space="preserve"> — </w:t>
            </w:r>
            <w:proofErr w:type="spellStart"/>
            <w:r>
              <w:rPr>
                <w:rFonts w:ascii="Arial" w:eastAsia="Times New Roman" w:hAnsi="Arial" w:cs="Arial"/>
                <w:sz w:val="20"/>
                <w:szCs w:val="20"/>
              </w:rPr>
              <w:t>бауырымен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жорғалаушылар</w:t>
            </w:r>
            <w:proofErr w:type="spellEnd"/>
          </w:p>
        </w:tc>
        <w:tc>
          <w:tcPr>
            <w:tcW w:w="2119" w:type="dxa"/>
          </w:tcPr>
          <w:p w14:paraId="387870E7"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Орлар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шұңқырлар</w:t>
            </w:r>
            <w:proofErr w:type="spellEnd"/>
          </w:p>
        </w:tc>
        <w:tc>
          <w:tcPr>
            <w:tcW w:w="2052" w:type="dxa"/>
          </w:tcPr>
          <w:p w14:paraId="7F902BE0"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Қоршауға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түсу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өлім-жітім</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қаупі</w:t>
            </w:r>
            <w:proofErr w:type="spellEnd"/>
            <w:r>
              <w:rPr>
                <w:rFonts w:ascii="Arial" w:eastAsia="Times New Roman" w:hAnsi="Arial" w:cs="Arial"/>
                <w:sz w:val="20"/>
                <w:szCs w:val="20"/>
              </w:rPr>
              <w:t>.</w:t>
            </w:r>
          </w:p>
        </w:tc>
        <w:tc>
          <w:tcPr>
            <w:tcW w:w="3081" w:type="dxa"/>
          </w:tcPr>
          <w:p w14:paraId="58F02809"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Траншеяларды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күн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сайын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тексеру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жануарларды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құтқару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мүмкін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болған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жағдайда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сәуір</w:t>
            </w:r>
            <w:proofErr w:type="spellEnd"/>
            <w:r>
              <w:rPr>
                <w:rFonts w:ascii="Arial" w:eastAsia="Times New Roman" w:hAnsi="Arial" w:cs="Arial"/>
                <w:sz w:val="20"/>
                <w:szCs w:val="20"/>
              </w:rPr>
              <w:t>–</w:t>
            </w:r>
            <w:proofErr w:type="spellStart"/>
            <w:r>
              <w:rPr>
                <w:rFonts w:ascii="Arial" w:eastAsia="Times New Roman" w:hAnsi="Arial" w:cs="Arial"/>
                <w:sz w:val="20"/>
                <w:szCs w:val="20"/>
              </w:rPr>
              <w:t>мамыр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айларындағы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көбею</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маусымынан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уақытта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жоспарлау</w:t>
            </w:r>
            <w:proofErr w:type="spellEnd"/>
            <w:r>
              <w:rPr>
                <w:rFonts w:ascii="Arial" w:eastAsia="Times New Roman" w:hAnsi="Arial" w:cs="Arial"/>
                <w:sz w:val="20"/>
                <w:szCs w:val="20"/>
              </w:rPr>
              <w:t>.</w:t>
            </w:r>
          </w:p>
        </w:tc>
        <w:tc>
          <w:tcPr>
            <w:tcW w:w="2052" w:type="dxa"/>
          </w:tcPr>
          <w:p w14:paraId="103CBE42"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Мердігер</w:t>
            </w:r>
            <w:proofErr w:type="spellEnd"/>
            <w:r>
              <w:rPr>
                <w:rFonts w:ascii="Arial" w:eastAsia="Times New Roman" w:hAnsi="Arial" w:cs="Arial"/>
                <w:sz w:val="20"/>
                <w:szCs w:val="20"/>
              </w:rPr>
              <w:t>; ҚТЖ/CSC.</w:t>
            </w:r>
          </w:p>
        </w:tc>
        <w:tc>
          <w:tcPr>
            <w:tcW w:w="1134" w:type="dxa"/>
          </w:tcPr>
          <w:p w14:paraId="055BAD6A"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EPC</w:t>
            </w:r>
          </w:p>
        </w:tc>
      </w:tr>
      <w:tr w:rsidR="006B6003" w14:paraId="0C4509BA" w14:textId="77777777">
        <w:tc>
          <w:tcPr>
            <w:tcW w:w="2070" w:type="dxa"/>
          </w:tcPr>
          <w:p w14:paraId="2C23EBAA" w14:textId="77777777" w:rsidR="006B6003" w:rsidRDefault="006B6003">
            <w:pPr>
              <w:widowControl/>
              <w:autoSpaceDE/>
              <w:autoSpaceDN/>
              <w:rPr>
                <w:rFonts w:ascii="Arial" w:eastAsia="Times New Roman" w:hAnsi="Arial" w:cs="Arial"/>
                <w:sz w:val="20"/>
                <w:szCs w:val="20"/>
              </w:rPr>
            </w:pPr>
          </w:p>
        </w:tc>
        <w:tc>
          <w:tcPr>
            <w:tcW w:w="810" w:type="dxa"/>
          </w:tcPr>
          <w:p w14:paraId="7914AA0D"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PS6</w:t>
            </w:r>
          </w:p>
        </w:tc>
        <w:tc>
          <w:tcPr>
            <w:tcW w:w="1923" w:type="dxa"/>
          </w:tcPr>
          <w:p w14:paraId="28CCB800"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Фауна</w:t>
            </w:r>
            <w:proofErr w:type="spellEnd"/>
            <w:r>
              <w:rPr>
                <w:rFonts w:ascii="Arial" w:eastAsia="Times New Roman" w:hAnsi="Arial" w:cs="Arial"/>
                <w:sz w:val="20"/>
                <w:szCs w:val="20"/>
              </w:rPr>
              <w:t xml:space="preserve"> — </w:t>
            </w:r>
            <w:proofErr w:type="spellStart"/>
            <w:r>
              <w:rPr>
                <w:rFonts w:ascii="Arial" w:eastAsia="Times New Roman" w:hAnsi="Arial" w:cs="Arial"/>
                <w:sz w:val="20"/>
                <w:szCs w:val="20"/>
              </w:rPr>
              <w:t>балықтар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қосмекенділер</w:t>
            </w:r>
            <w:proofErr w:type="spellEnd"/>
          </w:p>
        </w:tc>
        <w:tc>
          <w:tcPr>
            <w:tcW w:w="2119" w:type="dxa"/>
          </w:tcPr>
          <w:p w14:paraId="50BB9477"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Су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алу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құрылғылары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өзен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арналары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бойындағы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жұмыстар</w:t>
            </w:r>
            <w:proofErr w:type="spellEnd"/>
          </w:p>
        </w:tc>
        <w:tc>
          <w:tcPr>
            <w:tcW w:w="2052" w:type="dxa"/>
          </w:tcPr>
          <w:p w14:paraId="473B8979"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Балықтардың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өлімі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лайлану</w:t>
            </w:r>
            <w:proofErr w:type="spellEnd"/>
            <w:r>
              <w:rPr>
                <w:rFonts w:ascii="Arial" w:eastAsia="Times New Roman" w:hAnsi="Arial" w:cs="Arial"/>
                <w:sz w:val="20"/>
                <w:szCs w:val="20"/>
              </w:rPr>
              <w:t>.</w:t>
            </w:r>
          </w:p>
        </w:tc>
        <w:tc>
          <w:tcPr>
            <w:tcW w:w="3081" w:type="dxa"/>
          </w:tcPr>
          <w:p w14:paraId="5215C48B"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Су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алу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құрылғыларына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қорғау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сүзгілерін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орнату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уылдырық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шашу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қыстап</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шығу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аймақтарында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жүргізбеу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уақыттық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шектеулерді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сақтау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тұрмыстық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өндірістік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суларды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арналарға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ағызуға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тыйым</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салу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жұмысшылардан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кейін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қалдықтарды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уақтылы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жинау</w:t>
            </w:r>
            <w:proofErr w:type="spellEnd"/>
            <w:r>
              <w:rPr>
                <w:rFonts w:ascii="Arial" w:eastAsia="Times New Roman" w:hAnsi="Arial" w:cs="Arial"/>
                <w:sz w:val="20"/>
                <w:szCs w:val="20"/>
              </w:rPr>
              <w:t>.</w:t>
            </w:r>
          </w:p>
        </w:tc>
        <w:tc>
          <w:tcPr>
            <w:tcW w:w="2052" w:type="dxa"/>
          </w:tcPr>
          <w:p w14:paraId="2821DD51"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Мердігер</w:t>
            </w:r>
            <w:proofErr w:type="spellEnd"/>
            <w:r>
              <w:rPr>
                <w:rFonts w:ascii="Arial" w:eastAsia="Times New Roman" w:hAnsi="Arial" w:cs="Arial"/>
                <w:sz w:val="20"/>
                <w:szCs w:val="20"/>
              </w:rPr>
              <w:t>; ҚТЖ/CSC.</w:t>
            </w:r>
          </w:p>
        </w:tc>
        <w:tc>
          <w:tcPr>
            <w:tcW w:w="1134" w:type="dxa"/>
          </w:tcPr>
          <w:p w14:paraId="36343794"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EPC</w:t>
            </w:r>
          </w:p>
        </w:tc>
      </w:tr>
      <w:tr w:rsidR="006B6003" w14:paraId="07D96366" w14:textId="77777777">
        <w:tc>
          <w:tcPr>
            <w:tcW w:w="2070" w:type="dxa"/>
          </w:tcPr>
          <w:p w14:paraId="4F92D9B2" w14:textId="77777777" w:rsidR="006B6003" w:rsidRDefault="006B6003">
            <w:pPr>
              <w:widowControl/>
              <w:autoSpaceDE/>
              <w:autoSpaceDN/>
              <w:rPr>
                <w:rFonts w:ascii="Arial" w:eastAsia="Times New Roman" w:hAnsi="Arial" w:cs="Arial"/>
                <w:sz w:val="20"/>
                <w:szCs w:val="20"/>
              </w:rPr>
            </w:pPr>
          </w:p>
        </w:tc>
        <w:tc>
          <w:tcPr>
            <w:tcW w:w="810" w:type="dxa"/>
          </w:tcPr>
          <w:p w14:paraId="4FB6532F"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PS6 (SPNA)</w:t>
            </w:r>
          </w:p>
        </w:tc>
        <w:tc>
          <w:tcPr>
            <w:tcW w:w="1923" w:type="dxa"/>
          </w:tcPr>
          <w:p w14:paraId="20A223E4"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Андасай</w:t>
            </w:r>
            <w:proofErr w:type="spellEnd"/>
            <w:r>
              <w:rPr>
                <w:rFonts w:ascii="Arial" w:eastAsia="Times New Roman" w:hAnsi="Arial" w:cs="Arial"/>
                <w:sz w:val="20"/>
                <w:szCs w:val="20"/>
              </w:rPr>
              <w:t xml:space="preserve"> SNS </w:t>
            </w:r>
            <w:proofErr w:type="spellStart"/>
            <w:r>
              <w:rPr>
                <w:rFonts w:ascii="Arial" w:eastAsia="Times New Roman" w:hAnsi="Arial" w:cs="Arial"/>
                <w:sz w:val="20"/>
                <w:szCs w:val="20"/>
              </w:rPr>
              <w:t>кластерлері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IBA/KBA </w:t>
            </w:r>
            <w:proofErr w:type="spellStart"/>
            <w:r>
              <w:rPr>
                <w:rFonts w:ascii="Arial" w:eastAsia="Times New Roman" w:hAnsi="Arial" w:cs="Arial"/>
                <w:sz w:val="20"/>
                <w:szCs w:val="20"/>
              </w:rPr>
              <w:t>аймақтары</w:t>
            </w:r>
            <w:proofErr w:type="spellEnd"/>
          </w:p>
        </w:tc>
        <w:tc>
          <w:tcPr>
            <w:tcW w:w="2119" w:type="dxa"/>
          </w:tcPr>
          <w:p w14:paraId="0747B84D"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Кластер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шекараларында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немесе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буфер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аймақтарында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жүргізілетін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жұмыстар</w:t>
            </w:r>
            <w:proofErr w:type="spellEnd"/>
          </w:p>
        </w:tc>
        <w:tc>
          <w:tcPr>
            <w:tcW w:w="2052" w:type="dxa"/>
          </w:tcPr>
          <w:p w14:paraId="6576069C"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Тіршілік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ортасының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бұзылуы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талаптардың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сақталмауы</w:t>
            </w:r>
            <w:proofErr w:type="spellEnd"/>
            <w:r>
              <w:rPr>
                <w:rFonts w:ascii="Arial" w:eastAsia="Times New Roman" w:hAnsi="Arial" w:cs="Arial"/>
                <w:sz w:val="20"/>
                <w:szCs w:val="20"/>
              </w:rPr>
              <w:t>.</w:t>
            </w:r>
          </w:p>
        </w:tc>
        <w:tc>
          <w:tcPr>
            <w:tcW w:w="3081" w:type="dxa"/>
          </w:tcPr>
          <w:p w14:paraId="7BE8880D"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Ерекше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қорғалатын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табиғи</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аумақтарға</w:t>
            </w:r>
            <w:proofErr w:type="spellEnd"/>
            <w:r>
              <w:rPr>
                <w:rFonts w:ascii="Arial" w:eastAsia="Times New Roman" w:hAnsi="Arial" w:cs="Arial"/>
                <w:sz w:val="20"/>
                <w:szCs w:val="20"/>
              </w:rPr>
              <w:t xml:space="preserve"> (СПНА) </w:t>
            </w:r>
            <w:proofErr w:type="spellStart"/>
            <w:r>
              <w:rPr>
                <w:rFonts w:ascii="Arial" w:eastAsia="Times New Roman" w:hAnsi="Arial" w:cs="Arial"/>
                <w:sz w:val="20"/>
                <w:szCs w:val="20"/>
              </w:rPr>
              <w:t>қатысты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барлық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міндеттемелер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тыйымдарды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орындау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өрт</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қалдықтарды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басқару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химиялық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заттарды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тасымалдау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аулауға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өсімдіктерді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жинауға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тыйым</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салу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жұмысшылар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үшін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ішкі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тәртіп</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ережелері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маусымдық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шектеулер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жылдамдығы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жарықтандыру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кестесі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инспекцияларына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рұқсат</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беру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залал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болған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жағдайда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өтемдік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шараларды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орындау</w:t>
            </w:r>
            <w:proofErr w:type="spellEnd"/>
            <w:r>
              <w:rPr>
                <w:rFonts w:ascii="Arial" w:eastAsia="Times New Roman" w:hAnsi="Arial" w:cs="Arial"/>
                <w:sz w:val="20"/>
                <w:szCs w:val="20"/>
              </w:rPr>
              <w:t>.</w:t>
            </w:r>
          </w:p>
        </w:tc>
        <w:tc>
          <w:tcPr>
            <w:tcW w:w="2052" w:type="dxa"/>
          </w:tcPr>
          <w:p w14:paraId="22B864D1"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Мердігер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іске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асыру</w:t>
            </w:r>
            <w:proofErr w:type="spellEnd"/>
            <w:r>
              <w:rPr>
                <w:rFonts w:ascii="Arial" w:eastAsia="Times New Roman" w:hAnsi="Arial" w:cs="Arial"/>
                <w:sz w:val="20"/>
                <w:szCs w:val="20"/>
              </w:rPr>
              <w:t xml:space="preserve">); ҚТЖ/CSC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әкімшілігі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қадағалау</w:t>
            </w:r>
            <w:proofErr w:type="spellEnd"/>
            <w:r>
              <w:rPr>
                <w:rFonts w:ascii="Arial" w:eastAsia="Times New Roman" w:hAnsi="Arial" w:cs="Arial"/>
                <w:sz w:val="20"/>
                <w:szCs w:val="20"/>
              </w:rPr>
              <w:t>).</w:t>
            </w:r>
          </w:p>
        </w:tc>
        <w:tc>
          <w:tcPr>
            <w:tcW w:w="1134" w:type="dxa"/>
          </w:tcPr>
          <w:p w14:paraId="170076C7"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EPC</w:t>
            </w:r>
          </w:p>
        </w:tc>
      </w:tr>
      <w:tr w:rsidR="006B6003" w14:paraId="5D6FE55C" w14:textId="77777777">
        <w:tc>
          <w:tcPr>
            <w:tcW w:w="2070" w:type="dxa"/>
          </w:tcPr>
          <w:p w14:paraId="39C6EEE3" w14:textId="77777777" w:rsidR="006B6003" w:rsidRDefault="006B6003">
            <w:pPr>
              <w:widowControl/>
              <w:autoSpaceDE/>
              <w:autoSpaceDN/>
              <w:rPr>
                <w:rFonts w:ascii="Arial" w:eastAsia="Times New Roman" w:hAnsi="Arial" w:cs="Arial"/>
                <w:sz w:val="20"/>
                <w:szCs w:val="20"/>
              </w:rPr>
            </w:pPr>
          </w:p>
        </w:tc>
        <w:tc>
          <w:tcPr>
            <w:tcW w:w="810" w:type="dxa"/>
          </w:tcPr>
          <w:p w14:paraId="1FC74219"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PS8</w:t>
            </w:r>
          </w:p>
        </w:tc>
        <w:tc>
          <w:tcPr>
            <w:tcW w:w="1923" w:type="dxa"/>
          </w:tcPr>
          <w:p w14:paraId="3A3F856F"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Мәдени</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мұра</w:t>
            </w:r>
            <w:proofErr w:type="spellEnd"/>
          </w:p>
        </w:tc>
        <w:tc>
          <w:tcPr>
            <w:tcW w:w="2119" w:type="dxa"/>
          </w:tcPr>
          <w:p w14:paraId="31EED0B0"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Қазба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жұмыстары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lastRenderedPageBreak/>
              <w:t>қарыз</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карьерлері</w:t>
            </w:r>
            <w:proofErr w:type="spellEnd"/>
          </w:p>
        </w:tc>
        <w:tc>
          <w:tcPr>
            <w:tcW w:w="2052" w:type="dxa"/>
          </w:tcPr>
          <w:p w14:paraId="31C8AFDA"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lastRenderedPageBreak/>
              <w:t>Анықталмаған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lastRenderedPageBreak/>
              <w:t>мәдени</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нысандардың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зақымдануы</w:t>
            </w:r>
            <w:proofErr w:type="spellEnd"/>
            <w:r>
              <w:rPr>
                <w:rFonts w:ascii="Arial" w:eastAsia="Times New Roman" w:hAnsi="Arial" w:cs="Arial"/>
                <w:sz w:val="20"/>
                <w:szCs w:val="20"/>
              </w:rPr>
              <w:t>.</w:t>
            </w:r>
          </w:p>
        </w:tc>
        <w:tc>
          <w:tcPr>
            <w:tcW w:w="3081" w:type="dxa"/>
          </w:tcPr>
          <w:p w14:paraId="7B0F15B5"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lastRenderedPageBreak/>
              <w:t>«</w:t>
            </w:r>
            <w:proofErr w:type="spellStart"/>
            <w:r>
              <w:rPr>
                <w:rFonts w:ascii="Arial" w:eastAsia="Times New Roman" w:hAnsi="Arial" w:cs="Arial"/>
                <w:sz w:val="20"/>
                <w:szCs w:val="20"/>
              </w:rPr>
              <w:t>Кездейсоқ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табылымдар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lastRenderedPageBreak/>
              <w:t>рәсімін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орындау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тоқтату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аймақты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қорғау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Мәдениет</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министрлігі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ҚТЖ-</w:t>
            </w:r>
            <w:proofErr w:type="spellStart"/>
            <w:r>
              <w:rPr>
                <w:rFonts w:ascii="Arial" w:eastAsia="Times New Roman" w:hAnsi="Arial" w:cs="Arial"/>
                <w:sz w:val="20"/>
                <w:szCs w:val="20"/>
              </w:rPr>
              <w:t>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хабарлау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сарапшылардың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бағалауы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тек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ресми</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рұқсаттан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кейін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жалғастыру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жұмысшыларға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кіріспе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нұсқаулық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өткізу</w:t>
            </w:r>
            <w:proofErr w:type="spellEnd"/>
            <w:r>
              <w:rPr>
                <w:rFonts w:ascii="Arial" w:eastAsia="Times New Roman" w:hAnsi="Arial" w:cs="Arial"/>
                <w:sz w:val="20"/>
                <w:szCs w:val="20"/>
              </w:rPr>
              <w:t>.</w:t>
            </w:r>
          </w:p>
        </w:tc>
        <w:tc>
          <w:tcPr>
            <w:tcW w:w="2052" w:type="dxa"/>
          </w:tcPr>
          <w:p w14:paraId="0CC0C6F4"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lastRenderedPageBreak/>
              <w:t>Мердігер</w:t>
            </w:r>
            <w:proofErr w:type="spellEnd"/>
            <w:r>
              <w:rPr>
                <w:rFonts w:ascii="Arial" w:eastAsia="Times New Roman" w:hAnsi="Arial" w:cs="Arial"/>
                <w:sz w:val="20"/>
                <w:szCs w:val="20"/>
              </w:rPr>
              <w:t xml:space="preserve">; </w:t>
            </w:r>
            <w:r>
              <w:rPr>
                <w:rFonts w:ascii="Arial" w:eastAsia="Times New Roman" w:hAnsi="Arial" w:cs="Arial"/>
                <w:sz w:val="20"/>
                <w:szCs w:val="20"/>
              </w:rPr>
              <w:lastRenderedPageBreak/>
              <w:t>ҚТЖ/CSC.</w:t>
            </w:r>
          </w:p>
        </w:tc>
        <w:tc>
          <w:tcPr>
            <w:tcW w:w="1134" w:type="dxa"/>
          </w:tcPr>
          <w:p w14:paraId="5A9D3E67"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lastRenderedPageBreak/>
              <w:t>EPC</w:t>
            </w:r>
          </w:p>
        </w:tc>
      </w:tr>
      <w:tr w:rsidR="006B6003" w14:paraId="0E645827" w14:textId="77777777">
        <w:tc>
          <w:tcPr>
            <w:tcW w:w="2070" w:type="dxa"/>
          </w:tcPr>
          <w:p w14:paraId="28BEE280"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Операциялық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кезең</w:t>
            </w:r>
            <w:proofErr w:type="spellEnd"/>
          </w:p>
        </w:tc>
        <w:tc>
          <w:tcPr>
            <w:tcW w:w="810" w:type="dxa"/>
          </w:tcPr>
          <w:p w14:paraId="3E040771"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PS2</w:t>
            </w:r>
          </w:p>
        </w:tc>
        <w:tc>
          <w:tcPr>
            <w:tcW w:w="1923" w:type="dxa"/>
          </w:tcPr>
          <w:p w14:paraId="3B9E43B5"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Жұмысшылардың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еңбекті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қорғауы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техникалық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қызмет</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көрсету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кезеңі</w:t>
            </w:r>
            <w:proofErr w:type="spellEnd"/>
            <w:r>
              <w:rPr>
                <w:rFonts w:ascii="Arial" w:eastAsia="Times New Roman" w:hAnsi="Arial" w:cs="Arial"/>
                <w:sz w:val="20"/>
                <w:szCs w:val="20"/>
              </w:rPr>
              <w:t>)</w:t>
            </w:r>
          </w:p>
        </w:tc>
        <w:tc>
          <w:tcPr>
            <w:tcW w:w="2119" w:type="dxa"/>
          </w:tcPr>
          <w:p w14:paraId="41983F6F"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Теміржол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жолдары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құрылыстар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сигнал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беру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электр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жүйелері</w:t>
            </w:r>
            <w:proofErr w:type="spellEnd"/>
          </w:p>
        </w:tc>
        <w:tc>
          <w:tcPr>
            <w:tcW w:w="2052" w:type="dxa"/>
          </w:tcPr>
          <w:p w14:paraId="08C66683"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Жарақат</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алу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қаупі</w:t>
            </w:r>
            <w:proofErr w:type="spellEnd"/>
            <w:r>
              <w:rPr>
                <w:rFonts w:ascii="Arial" w:eastAsia="Times New Roman" w:hAnsi="Arial" w:cs="Arial"/>
                <w:sz w:val="20"/>
                <w:szCs w:val="20"/>
              </w:rPr>
              <w:t>.</w:t>
            </w:r>
          </w:p>
        </w:tc>
        <w:tc>
          <w:tcPr>
            <w:tcW w:w="3081" w:type="dxa"/>
          </w:tcPr>
          <w:p w14:paraId="3E575342"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Стандартты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рәсімдері</w:t>
            </w:r>
            <w:proofErr w:type="spellEnd"/>
            <w:r>
              <w:rPr>
                <w:rFonts w:ascii="Arial" w:eastAsia="Times New Roman" w:hAnsi="Arial" w:cs="Arial"/>
                <w:sz w:val="20"/>
                <w:szCs w:val="20"/>
              </w:rPr>
              <w:t xml:space="preserve"> (SOPs); </w:t>
            </w:r>
            <w:proofErr w:type="spellStart"/>
            <w:r>
              <w:rPr>
                <w:rFonts w:ascii="Arial" w:eastAsia="Times New Roman" w:hAnsi="Arial" w:cs="Arial"/>
                <w:sz w:val="20"/>
                <w:szCs w:val="20"/>
              </w:rPr>
              <w:t>жеке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қорғаныс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құралдары</w:t>
            </w:r>
            <w:proofErr w:type="spellEnd"/>
            <w:r>
              <w:rPr>
                <w:rFonts w:ascii="Arial" w:eastAsia="Times New Roman" w:hAnsi="Arial" w:cs="Arial"/>
                <w:sz w:val="20"/>
                <w:szCs w:val="20"/>
              </w:rPr>
              <w:t xml:space="preserve"> (PPE); </w:t>
            </w:r>
            <w:proofErr w:type="spellStart"/>
            <w:r>
              <w:rPr>
                <w:rFonts w:ascii="Arial" w:eastAsia="Times New Roman" w:hAnsi="Arial" w:cs="Arial"/>
                <w:sz w:val="20"/>
                <w:szCs w:val="20"/>
              </w:rPr>
              <w:t>жұмыс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аумағын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қорғау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қозғалысты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бақылау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төтенше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жағдайға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дайындық</w:t>
            </w:r>
            <w:proofErr w:type="spellEnd"/>
            <w:r>
              <w:rPr>
                <w:rFonts w:ascii="Arial" w:eastAsia="Times New Roman" w:hAnsi="Arial" w:cs="Arial"/>
                <w:sz w:val="20"/>
                <w:szCs w:val="20"/>
              </w:rPr>
              <w:t>.</w:t>
            </w:r>
          </w:p>
        </w:tc>
        <w:tc>
          <w:tcPr>
            <w:tcW w:w="2052" w:type="dxa"/>
          </w:tcPr>
          <w:p w14:paraId="3721D023"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ҚТЖ / </w:t>
            </w:r>
            <w:proofErr w:type="spellStart"/>
            <w:r>
              <w:rPr>
                <w:rFonts w:ascii="Arial" w:eastAsia="Times New Roman" w:hAnsi="Arial" w:cs="Arial"/>
                <w:sz w:val="20"/>
                <w:szCs w:val="20"/>
              </w:rPr>
              <w:t>Оператор</w:t>
            </w:r>
            <w:proofErr w:type="spellEnd"/>
            <w:r>
              <w:rPr>
                <w:rFonts w:ascii="Arial" w:eastAsia="Times New Roman" w:hAnsi="Arial" w:cs="Arial"/>
                <w:sz w:val="20"/>
                <w:szCs w:val="20"/>
              </w:rPr>
              <w:t>.</w:t>
            </w:r>
          </w:p>
        </w:tc>
        <w:tc>
          <w:tcPr>
            <w:tcW w:w="1134" w:type="dxa"/>
          </w:tcPr>
          <w:p w14:paraId="273A9B4B"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O&amp;M</w:t>
            </w:r>
          </w:p>
        </w:tc>
      </w:tr>
      <w:tr w:rsidR="006B6003" w14:paraId="1D80ACFE" w14:textId="77777777">
        <w:tc>
          <w:tcPr>
            <w:tcW w:w="2070" w:type="dxa"/>
          </w:tcPr>
          <w:p w14:paraId="3A9683B8" w14:textId="77777777" w:rsidR="006B6003" w:rsidRDefault="006B6003">
            <w:pPr>
              <w:widowControl/>
              <w:autoSpaceDE/>
              <w:autoSpaceDN/>
              <w:rPr>
                <w:rFonts w:ascii="Arial" w:eastAsia="Times New Roman" w:hAnsi="Arial" w:cs="Arial"/>
                <w:sz w:val="20"/>
                <w:szCs w:val="20"/>
              </w:rPr>
            </w:pPr>
          </w:p>
        </w:tc>
        <w:tc>
          <w:tcPr>
            <w:tcW w:w="810" w:type="dxa"/>
          </w:tcPr>
          <w:p w14:paraId="3B48027C"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PS3</w:t>
            </w:r>
          </w:p>
        </w:tc>
        <w:tc>
          <w:tcPr>
            <w:tcW w:w="1923" w:type="dxa"/>
          </w:tcPr>
          <w:p w14:paraId="54942450"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Эрозия</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дренаж</w:t>
            </w:r>
            <w:proofErr w:type="spellEnd"/>
          </w:p>
        </w:tc>
        <w:tc>
          <w:tcPr>
            <w:tcW w:w="2119" w:type="dxa"/>
          </w:tcPr>
          <w:p w14:paraId="52420606"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Бөгеттер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өткізгіштер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дренаж</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жүйелері</w:t>
            </w:r>
            <w:proofErr w:type="spellEnd"/>
          </w:p>
        </w:tc>
        <w:tc>
          <w:tcPr>
            <w:tcW w:w="2052" w:type="dxa"/>
          </w:tcPr>
          <w:p w14:paraId="49EE02C6"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Эрозия</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тұнба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түзілу</w:t>
            </w:r>
            <w:proofErr w:type="spellEnd"/>
            <w:r>
              <w:rPr>
                <w:rFonts w:ascii="Arial" w:eastAsia="Times New Roman" w:hAnsi="Arial" w:cs="Arial"/>
                <w:sz w:val="20"/>
                <w:szCs w:val="20"/>
              </w:rPr>
              <w:t>.</w:t>
            </w:r>
          </w:p>
        </w:tc>
        <w:tc>
          <w:tcPr>
            <w:tcW w:w="3081" w:type="dxa"/>
          </w:tcPr>
          <w:p w14:paraId="4AED43AA"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Беткейлерді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көгалдандыру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немесе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арматуралау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дренаж</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жүйелерін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жүйелі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түрде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тазалау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жауыннан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кейін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тексеру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жөндеу</w:t>
            </w:r>
            <w:proofErr w:type="spellEnd"/>
            <w:r>
              <w:rPr>
                <w:rFonts w:ascii="Arial" w:eastAsia="Times New Roman" w:hAnsi="Arial" w:cs="Arial"/>
                <w:sz w:val="20"/>
                <w:szCs w:val="20"/>
              </w:rPr>
              <w:t>.</w:t>
            </w:r>
          </w:p>
        </w:tc>
        <w:tc>
          <w:tcPr>
            <w:tcW w:w="2052" w:type="dxa"/>
          </w:tcPr>
          <w:p w14:paraId="0B49B384"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ҚТЖ / </w:t>
            </w:r>
            <w:proofErr w:type="spellStart"/>
            <w:r>
              <w:rPr>
                <w:rFonts w:ascii="Arial" w:eastAsia="Times New Roman" w:hAnsi="Arial" w:cs="Arial"/>
                <w:sz w:val="20"/>
                <w:szCs w:val="20"/>
              </w:rPr>
              <w:t>Оператор</w:t>
            </w:r>
            <w:proofErr w:type="spellEnd"/>
            <w:r>
              <w:rPr>
                <w:rFonts w:ascii="Arial" w:eastAsia="Times New Roman" w:hAnsi="Arial" w:cs="Arial"/>
                <w:sz w:val="20"/>
                <w:szCs w:val="20"/>
              </w:rPr>
              <w:t>.</w:t>
            </w:r>
          </w:p>
        </w:tc>
        <w:tc>
          <w:tcPr>
            <w:tcW w:w="1134" w:type="dxa"/>
          </w:tcPr>
          <w:p w14:paraId="257891DE"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O&amp;M</w:t>
            </w:r>
          </w:p>
        </w:tc>
      </w:tr>
      <w:tr w:rsidR="006B6003" w14:paraId="33AA53AE" w14:textId="77777777">
        <w:tc>
          <w:tcPr>
            <w:tcW w:w="2070" w:type="dxa"/>
          </w:tcPr>
          <w:p w14:paraId="6C7960B7" w14:textId="77777777" w:rsidR="006B6003" w:rsidRDefault="006B6003">
            <w:pPr>
              <w:widowControl/>
              <w:autoSpaceDE/>
              <w:autoSpaceDN/>
              <w:rPr>
                <w:rFonts w:ascii="Arial" w:eastAsia="Times New Roman" w:hAnsi="Arial" w:cs="Arial"/>
                <w:sz w:val="20"/>
                <w:szCs w:val="20"/>
              </w:rPr>
            </w:pPr>
          </w:p>
        </w:tc>
        <w:tc>
          <w:tcPr>
            <w:tcW w:w="810" w:type="dxa"/>
          </w:tcPr>
          <w:p w14:paraId="07804186"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PS3</w:t>
            </w:r>
          </w:p>
        </w:tc>
        <w:tc>
          <w:tcPr>
            <w:tcW w:w="1923" w:type="dxa"/>
          </w:tcPr>
          <w:p w14:paraId="5E5E5AAA"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Ауа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пойыздар</w:t>
            </w:r>
            <w:proofErr w:type="spellEnd"/>
            <w:r>
              <w:rPr>
                <w:rFonts w:ascii="Arial" w:eastAsia="Times New Roman" w:hAnsi="Arial" w:cs="Arial"/>
                <w:sz w:val="20"/>
                <w:szCs w:val="20"/>
              </w:rPr>
              <w:t>) </w:t>
            </w:r>
          </w:p>
        </w:tc>
        <w:tc>
          <w:tcPr>
            <w:tcW w:w="2119" w:type="dxa"/>
          </w:tcPr>
          <w:p w14:paraId="64C9134F" w14:textId="77777777" w:rsidR="006B6003" w:rsidRDefault="00000000">
            <w:pPr>
              <w:widowControl/>
              <w:autoSpaceDE/>
              <w:autoSpaceDN/>
              <w:rPr>
                <w:rFonts w:ascii="Arial" w:eastAsia="Times New Roman" w:hAnsi="Arial" w:cs="Arial"/>
                <w:sz w:val="20"/>
                <w:szCs w:val="20"/>
                <w:lang w:val="ru-RU"/>
              </w:rPr>
            </w:pPr>
            <w:proofErr w:type="spellStart"/>
            <w:r>
              <w:rPr>
                <w:rFonts w:ascii="Arial" w:eastAsia="Times New Roman" w:hAnsi="Arial" w:cs="Arial"/>
                <w:sz w:val="20"/>
                <w:szCs w:val="20"/>
                <w:lang w:val="ru-RU"/>
              </w:rPr>
              <w:t>Поездар</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қозғалысы</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рельсті</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тегістеу</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және</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майлау</w:t>
            </w:r>
            <w:proofErr w:type="spellEnd"/>
          </w:p>
        </w:tc>
        <w:tc>
          <w:tcPr>
            <w:tcW w:w="2052" w:type="dxa"/>
          </w:tcPr>
          <w:p w14:paraId="10F69897" w14:textId="77777777" w:rsidR="006B6003" w:rsidRDefault="00000000">
            <w:pPr>
              <w:widowControl/>
              <w:autoSpaceDE/>
              <w:autoSpaceDN/>
              <w:rPr>
                <w:rFonts w:ascii="Arial" w:eastAsia="Times New Roman" w:hAnsi="Arial" w:cs="Arial"/>
                <w:sz w:val="20"/>
                <w:szCs w:val="20"/>
                <w:lang w:val="ru-RU"/>
              </w:rPr>
            </w:pPr>
            <w:r>
              <w:rPr>
                <w:rFonts w:ascii="Arial" w:eastAsia="Times New Roman" w:hAnsi="Arial" w:cs="Arial"/>
                <w:sz w:val="20"/>
                <w:szCs w:val="20"/>
                <w:lang w:val="ru-RU"/>
              </w:rPr>
              <w:t xml:space="preserve">Дизель </w:t>
            </w:r>
            <w:proofErr w:type="spellStart"/>
            <w:r>
              <w:rPr>
                <w:rFonts w:ascii="Arial" w:eastAsia="Times New Roman" w:hAnsi="Arial" w:cs="Arial"/>
                <w:sz w:val="20"/>
                <w:szCs w:val="20"/>
                <w:lang w:val="ru-RU"/>
              </w:rPr>
              <w:t>шығарындылары</w:t>
            </w:r>
            <w:proofErr w:type="spellEnd"/>
            <w:r>
              <w:rPr>
                <w:rFonts w:ascii="Arial" w:eastAsia="Times New Roman" w:hAnsi="Arial" w:cs="Arial"/>
                <w:sz w:val="20"/>
                <w:szCs w:val="20"/>
                <w:lang w:val="ru-RU"/>
              </w:rPr>
              <w:t xml:space="preserve">; шу </w:t>
            </w:r>
            <w:proofErr w:type="spellStart"/>
            <w:r>
              <w:rPr>
                <w:rFonts w:ascii="Arial" w:eastAsia="Times New Roman" w:hAnsi="Arial" w:cs="Arial"/>
                <w:sz w:val="20"/>
                <w:szCs w:val="20"/>
                <w:lang w:val="ru-RU"/>
              </w:rPr>
              <w:t>және</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діріл</w:t>
            </w:r>
            <w:proofErr w:type="spellEnd"/>
          </w:p>
        </w:tc>
        <w:tc>
          <w:tcPr>
            <w:tcW w:w="3081" w:type="dxa"/>
          </w:tcPr>
          <w:p w14:paraId="5F4898FE" w14:textId="77777777" w:rsidR="006B6003" w:rsidRDefault="00000000">
            <w:pPr>
              <w:widowControl/>
              <w:autoSpaceDE/>
              <w:autoSpaceDN/>
              <w:rPr>
                <w:rFonts w:ascii="Arial" w:eastAsia="Times New Roman" w:hAnsi="Arial" w:cs="Arial"/>
                <w:sz w:val="20"/>
                <w:szCs w:val="20"/>
                <w:lang w:val="ru-RU"/>
              </w:rPr>
            </w:pPr>
            <w:proofErr w:type="spellStart"/>
            <w:r>
              <w:rPr>
                <w:rFonts w:ascii="Arial" w:eastAsia="Times New Roman" w:hAnsi="Arial" w:cs="Arial"/>
                <w:sz w:val="20"/>
                <w:szCs w:val="20"/>
                <w:lang w:val="ru-RU"/>
              </w:rPr>
              <w:t>Пойыз</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паркін</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техникалық</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қызметтен</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өткізу</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қажет</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болған</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жағдайда</w:t>
            </w:r>
            <w:proofErr w:type="spellEnd"/>
            <w:r>
              <w:rPr>
                <w:rFonts w:ascii="Arial" w:eastAsia="Times New Roman" w:hAnsi="Arial" w:cs="Arial"/>
                <w:sz w:val="20"/>
                <w:szCs w:val="20"/>
                <w:lang w:val="ru-RU"/>
              </w:rPr>
              <w:t xml:space="preserve"> аз </w:t>
            </w:r>
            <w:proofErr w:type="spellStart"/>
            <w:r>
              <w:rPr>
                <w:rFonts w:ascii="Arial" w:eastAsia="Times New Roman" w:hAnsi="Arial" w:cs="Arial"/>
                <w:sz w:val="20"/>
                <w:szCs w:val="20"/>
                <w:lang w:val="ru-RU"/>
              </w:rPr>
              <w:t>күкіртті</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отынды</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пайдалану</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рельстерді</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тегістеу</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және</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майлау</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сезімтал</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нысандарда</w:t>
            </w:r>
            <w:proofErr w:type="spellEnd"/>
            <w:r>
              <w:rPr>
                <w:rFonts w:ascii="Arial" w:eastAsia="Times New Roman" w:hAnsi="Arial" w:cs="Arial"/>
                <w:sz w:val="20"/>
                <w:szCs w:val="20"/>
                <w:lang w:val="ru-RU"/>
              </w:rPr>
              <w:t xml:space="preserve"> шу </w:t>
            </w:r>
            <w:proofErr w:type="spellStart"/>
            <w:r>
              <w:rPr>
                <w:rFonts w:ascii="Arial" w:eastAsia="Times New Roman" w:hAnsi="Arial" w:cs="Arial"/>
                <w:sz w:val="20"/>
                <w:szCs w:val="20"/>
                <w:lang w:val="ru-RU"/>
              </w:rPr>
              <w:t>тосқауылдарын</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орнату</w:t>
            </w:r>
            <w:proofErr w:type="spellEnd"/>
            <w:r>
              <w:rPr>
                <w:rFonts w:ascii="Arial" w:eastAsia="Times New Roman" w:hAnsi="Arial" w:cs="Arial"/>
                <w:sz w:val="20"/>
                <w:szCs w:val="20"/>
                <w:lang w:val="ru-RU"/>
              </w:rPr>
              <w:t xml:space="preserve">; локомотив </w:t>
            </w:r>
            <w:proofErr w:type="spellStart"/>
            <w:r>
              <w:rPr>
                <w:rFonts w:ascii="Arial" w:eastAsia="Times New Roman" w:hAnsi="Arial" w:cs="Arial"/>
                <w:sz w:val="20"/>
                <w:szCs w:val="20"/>
                <w:lang w:val="ru-RU"/>
              </w:rPr>
              <w:t>гудогын</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қауіпсіздік</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және</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тыныш</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аймақ</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ережелеріне</w:t>
            </w:r>
            <w:proofErr w:type="spellEnd"/>
            <w:r>
              <w:rPr>
                <w:rFonts w:ascii="Arial" w:eastAsia="Times New Roman" w:hAnsi="Arial" w:cs="Arial"/>
                <w:sz w:val="20"/>
                <w:szCs w:val="20"/>
                <w:lang w:val="ru-RU"/>
              </w:rPr>
              <w:t xml:space="preserve"> сай </w:t>
            </w:r>
            <w:proofErr w:type="spellStart"/>
            <w:r>
              <w:rPr>
                <w:rFonts w:ascii="Arial" w:eastAsia="Times New Roman" w:hAnsi="Arial" w:cs="Arial"/>
                <w:sz w:val="20"/>
                <w:szCs w:val="20"/>
                <w:lang w:val="ru-RU"/>
              </w:rPr>
              <w:t>пайдалану</w:t>
            </w:r>
            <w:proofErr w:type="spellEnd"/>
            <w:r>
              <w:rPr>
                <w:rFonts w:ascii="Arial" w:eastAsia="Times New Roman" w:hAnsi="Arial" w:cs="Arial"/>
                <w:sz w:val="20"/>
                <w:szCs w:val="20"/>
                <w:lang w:val="ru-RU"/>
              </w:rPr>
              <w:t>.</w:t>
            </w:r>
          </w:p>
        </w:tc>
        <w:tc>
          <w:tcPr>
            <w:tcW w:w="2052" w:type="dxa"/>
          </w:tcPr>
          <w:p w14:paraId="7F2234B1"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ҚТЖ / </w:t>
            </w:r>
            <w:proofErr w:type="spellStart"/>
            <w:r>
              <w:rPr>
                <w:rFonts w:ascii="Arial" w:eastAsia="Times New Roman" w:hAnsi="Arial" w:cs="Arial"/>
                <w:sz w:val="20"/>
                <w:szCs w:val="20"/>
              </w:rPr>
              <w:t>Оператор</w:t>
            </w:r>
            <w:proofErr w:type="spellEnd"/>
            <w:r>
              <w:rPr>
                <w:rFonts w:ascii="Arial" w:eastAsia="Times New Roman" w:hAnsi="Arial" w:cs="Arial"/>
                <w:sz w:val="20"/>
                <w:szCs w:val="20"/>
              </w:rPr>
              <w:t>.</w:t>
            </w:r>
          </w:p>
        </w:tc>
        <w:tc>
          <w:tcPr>
            <w:tcW w:w="1134" w:type="dxa"/>
          </w:tcPr>
          <w:p w14:paraId="5E4C6422"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O&amp;M</w:t>
            </w:r>
          </w:p>
        </w:tc>
      </w:tr>
      <w:tr w:rsidR="006B6003" w14:paraId="50EF1895" w14:textId="77777777">
        <w:tc>
          <w:tcPr>
            <w:tcW w:w="2070" w:type="dxa"/>
          </w:tcPr>
          <w:p w14:paraId="28590032" w14:textId="77777777" w:rsidR="006B6003" w:rsidRDefault="006B6003">
            <w:pPr>
              <w:widowControl/>
              <w:autoSpaceDE/>
              <w:autoSpaceDN/>
              <w:rPr>
                <w:rFonts w:ascii="Arial" w:eastAsia="Times New Roman" w:hAnsi="Arial" w:cs="Arial"/>
                <w:sz w:val="20"/>
                <w:szCs w:val="20"/>
              </w:rPr>
            </w:pPr>
          </w:p>
        </w:tc>
        <w:tc>
          <w:tcPr>
            <w:tcW w:w="810" w:type="dxa"/>
          </w:tcPr>
          <w:p w14:paraId="79694AAA"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PS3</w:t>
            </w:r>
          </w:p>
        </w:tc>
        <w:tc>
          <w:tcPr>
            <w:tcW w:w="1923" w:type="dxa"/>
          </w:tcPr>
          <w:p w14:paraId="5762470E"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Төгінділер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ластану</w:t>
            </w:r>
            <w:proofErr w:type="spellEnd"/>
          </w:p>
        </w:tc>
        <w:tc>
          <w:tcPr>
            <w:tcW w:w="2119" w:type="dxa"/>
          </w:tcPr>
          <w:p w14:paraId="704CC21E"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Рельстен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шығу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немесе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апаттар</w:t>
            </w:r>
            <w:proofErr w:type="spellEnd"/>
          </w:p>
        </w:tc>
        <w:tc>
          <w:tcPr>
            <w:tcW w:w="2052" w:type="dxa"/>
          </w:tcPr>
          <w:p w14:paraId="4BBFF787"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Мұнай</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өнімдерінің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төгілуі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ластану</w:t>
            </w:r>
            <w:proofErr w:type="spellEnd"/>
            <w:r>
              <w:rPr>
                <w:rFonts w:ascii="Arial" w:eastAsia="Times New Roman" w:hAnsi="Arial" w:cs="Arial"/>
                <w:sz w:val="20"/>
                <w:szCs w:val="20"/>
              </w:rPr>
              <w:t>.</w:t>
            </w:r>
          </w:p>
        </w:tc>
        <w:tc>
          <w:tcPr>
            <w:tcW w:w="3081" w:type="dxa"/>
          </w:tcPr>
          <w:p w14:paraId="1E87CEFC"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Төгіндіге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қарсы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жинақтар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оқытылған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командаларды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дайындау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ведомствоаралық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өзара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іс-қимыл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хаттамалары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төгіндіні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жедел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жою</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қалдықтардың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рәсімделген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есептері</w:t>
            </w:r>
            <w:proofErr w:type="spellEnd"/>
            <w:r>
              <w:rPr>
                <w:rFonts w:ascii="Arial" w:eastAsia="Times New Roman" w:hAnsi="Arial" w:cs="Arial"/>
                <w:sz w:val="20"/>
                <w:szCs w:val="20"/>
              </w:rPr>
              <w:t>.</w:t>
            </w:r>
          </w:p>
        </w:tc>
        <w:tc>
          <w:tcPr>
            <w:tcW w:w="2052" w:type="dxa"/>
          </w:tcPr>
          <w:p w14:paraId="5B1C6453"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ҚТЖ / </w:t>
            </w:r>
            <w:proofErr w:type="spellStart"/>
            <w:r>
              <w:rPr>
                <w:rFonts w:ascii="Arial" w:eastAsia="Times New Roman" w:hAnsi="Arial" w:cs="Arial"/>
                <w:sz w:val="20"/>
                <w:szCs w:val="20"/>
              </w:rPr>
              <w:t>Оператор</w:t>
            </w:r>
            <w:proofErr w:type="spellEnd"/>
            <w:r>
              <w:rPr>
                <w:rFonts w:ascii="Arial" w:eastAsia="Times New Roman" w:hAnsi="Arial" w:cs="Arial"/>
                <w:sz w:val="20"/>
                <w:szCs w:val="20"/>
              </w:rPr>
              <w:t xml:space="preserve">; ТЖ </w:t>
            </w:r>
            <w:proofErr w:type="spellStart"/>
            <w:r>
              <w:rPr>
                <w:rFonts w:ascii="Arial" w:eastAsia="Times New Roman" w:hAnsi="Arial" w:cs="Arial"/>
                <w:sz w:val="20"/>
                <w:szCs w:val="20"/>
              </w:rPr>
              <w:t>қызметтері</w:t>
            </w:r>
            <w:proofErr w:type="spellEnd"/>
            <w:r>
              <w:rPr>
                <w:rFonts w:ascii="Arial" w:eastAsia="Times New Roman" w:hAnsi="Arial" w:cs="Arial"/>
                <w:sz w:val="20"/>
                <w:szCs w:val="20"/>
              </w:rPr>
              <w:t>.</w:t>
            </w:r>
          </w:p>
        </w:tc>
        <w:tc>
          <w:tcPr>
            <w:tcW w:w="1134" w:type="dxa"/>
          </w:tcPr>
          <w:p w14:paraId="6B41A8A1"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O&amp;M</w:t>
            </w:r>
          </w:p>
        </w:tc>
      </w:tr>
      <w:tr w:rsidR="006B6003" w14:paraId="38FA1159" w14:textId="77777777">
        <w:tc>
          <w:tcPr>
            <w:tcW w:w="2070" w:type="dxa"/>
          </w:tcPr>
          <w:p w14:paraId="7F8EDBC6" w14:textId="77777777" w:rsidR="006B6003" w:rsidRDefault="006B6003">
            <w:pPr>
              <w:widowControl/>
              <w:autoSpaceDE/>
              <w:autoSpaceDN/>
              <w:rPr>
                <w:rFonts w:ascii="Arial" w:eastAsia="Times New Roman" w:hAnsi="Arial" w:cs="Arial"/>
                <w:sz w:val="20"/>
                <w:szCs w:val="20"/>
              </w:rPr>
            </w:pPr>
          </w:p>
        </w:tc>
        <w:tc>
          <w:tcPr>
            <w:tcW w:w="810" w:type="dxa"/>
          </w:tcPr>
          <w:p w14:paraId="26923E5B"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PS4</w:t>
            </w:r>
          </w:p>
        </w:tc>
        <w:tc>
          <w:tcPr>
            <w:tcW w:w="1923" w:type="dxa"/>
          </w:tcPr>
          <w:p w14:paraId="536EF39D"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Қоғамдық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қауіпсіздік</w:t>
            </w:r>
            <w:proofErr w:type="spellEnd"/>
            <w:r>
              <w:rPr>
                <w:rFonts w:ascii="Arial" w:eastAsia="Times New Roman" w:hAnsi="Arial" w:cs="Arial"/>
                <w:sz w:val="20"/>
                <w:szCs w:val="20"/>
              </w:rPr>
              <w:t xml:space="preserve"> </w:t>
            </w:r>
            <w:r>
              <w:rPr>
                <w:rFonts w:ascii="Arial" w:eastAsia="Times New Roman" w:hAnsi="Arial" w:cs="Arial"/>
                <w:sz w:val="20"/>
                <w:szCs w:val="20"/>
              </w:rPr>
              <w:lastRenderedPageBreak/>
              <w:t>(</w:t>
            </w:r>
            <w:proofErr w:type="spellStart"/>
            <w:r>
              <w:rPr>
                <w:rFonts w:ascii="Arial" w:eastAsia="Times New Roman" w:hAnsi="Arial" w:cs="Arial"/>
                <w:sz w:val="20"/>
                <w:szCs w:val="20"/>
              </w:rPr>
              <w:t>теміржол</w:t>
            </w:r>
            <w:proofErr w:type="spellEnd"/>
            <w:r>
              <w:rPr>
                <w:rFonts w:ascii="Arial" w:eastAsia="Times New Roman" w:hAnsi="Arial" w:cs="Arial"/>
                <w:sz w:val="20"/>
                <w:szCs w:val="20"/>
              </w:rPr>
              <w:t>)</w:t>
            </w:r>
          </w:p>
        </w:tc>
        <w:tc>
          <w:tcPr>
            <w:tcW w:w="2119" w:type="dxa"/>
          </w:tcPr>
          <w:p w14:paraId="62849D9B"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lastRenderedPageBreak/>
              <w:t>Теміржол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қиылыстары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lastRenderedPageBreak/>
              <w:t>өтуі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рұқсатсыз</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өту</w:t>
            </w:r>
            <w:proofErr w:type="spellEnd"/>
          </w:p>
        </w:tc>
        <w:tc>
          <w:tcPr>
            <w:tcW w:w="2052" w:type="dxa"/>
          </w:tcPr>
          <w:p w14:paraId="149F3FC4"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lastRenderedPageBreak/>
              <w:t>Қақтығыстар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жарақаттар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өлім-</w:t>
            </w:r>
            <w:r>
              <w:rPr>
                <w:rFonts w:ascii="Arial" w:eastAsia="Times New Roman" w:hAnsi="Arial" w:cs="Arial"/>
                <w:sz w:val="20"/>
                <w:szCs w:val="20"/>
              </w:rPr>
              <w:lastRenderedPageBreak/>
              <w:t>жітім</w:t>
            </w:r>
            <w:proofErr w:type="spellEnd"/>
            <w:r>
              <w:rPr>
                <w:rFonts w:ascii="Arial" w:eastAsia="Times New Roman" w:hAnsi="Arial" w:cs="Arial"/>
                <w:sz w:val="20"/>
                <w:szCs w:val="20"/>
              </w:rPr>
              <w:t>.</w:t>
            </w:r>
          </w:p>
        </w:tc>
        <w:tc>
          <w:tcPr>
            <w:tcW w:w="3081" w:type="dxa"/>
          </w:tcPr>
          <w:p w14:paraId="3C5E10BB"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lastRenderedPageBreak/>
              <w:t>Теміржол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бағдарламасы</w:t>
            </w:r>
            <w:proofErr w:type="spellEnd"/>
            <w:r>
              <w:rPr>
                <w:rFonts w:ascii="Arial" w:eastAsia="Times New Roman" w:hAnsi="Arial" w:cs="Arial"/>
                <w:sz w:val="20"/>
                <w:szCs w:val="20"/>
              </w:rPr>
              <w:t xml:space="preserve"> – </w:t>
            </w:r>
            <w:proofErr w:type="spellStart"/>
            <w:r>
              <w:rPr>
                <w:rFonts w:ascii="Arial" w:eastAsia="Times New Roman" w:hAnsi="Arial" w:cs="Arial"/>
                <w:sz w:val="20"/>
                <w:szCs w:val="20"/>
              </w:rPr>
              <w:t>белсенді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lastRenderedPageBreak/>
              <w:t>қорғаныс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жүйелері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шлагбаумдар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жарық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дыбыс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белгілері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көру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аймағын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қамтамасыз</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халықты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ақпараттандыру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аймақтарда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қоршаулар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орнату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шаруашылығы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аймақтарында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арнайы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нүктелерін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ұйымдастыру</w:t>
            </w:r>
            <w:proofErr w:type="spellEnd"/>
            <w:r>
              <w:rPr>
                <w:rFonts w:ascii="Arial" w:eastAsia="Times New Roman" w:hAnsi="Arial" w:cs="Arial"/>
                <w:sz w:val="20"/>
                <w:szCs w:val="20"/>
              </w:rPr>
              <w:t>.</w:t>
            </w:r>
          </w:p>
        </w:tc>
        <w:tc>
          <w:tcPr>
            <w:tcW w:w="2052" w:type="dxa"/>
          </w:tcPr>
          <w:p w14:paraId="7FB49731" w14:textId="77777777" w:rsidR="006B6003" w:rsidRDefault="00000000">
            <w:pPr>
              <w:widowControl/>
              <w:autoSpaceDE/>
              <w:autoSpaceDN/>
              <w:rPr>
                <w:rFonts w:ascii="Arial" w:eastAsia="Times New Roman" w:hAnsi="Arial" w:cs="Arial"/>
                <w:sz w:val="20"/>
                <w:szCs w:val="20"/>
                <w:lang w:val="ru-RU"/>
              </w:rPr>
            </w:pPr>
            <w:r>
              <w:rPr>
                <w:rFonts w:ascii="Arial" w:eastAsia="Times New Roman" w:hAnsi="Arial" w:cs="Arial"/>
                <w:sz w:val="20"/>
                <w:szCs w:val="20"/>
                <w:lang w:val="kk-KZ"/>
              </w:rPr>
              <w:lastRenderedPageBreak/>
              <w:t>ҚТЖ</w:t>
            </w:r>
            <w:r>
              <w:rPr>
                <w:rFonts w:ascii="Arial" w:eastAsia="Times New Roman" w:hAnsi="Arial" w:cs="Arial"/>
                <w:sz w:val="20"/>
                <w:szCs w:val="20"/>
                <w:lang w:val="ru-RU"/>
              </w:rPr>
              <w:t xml:space="preserve"> </w:t>
            </w:r>
            <w:r>
              <w:rPr>
                <w:rFonts w:ascii="Arial" w:eastAsia="Times New Roman" w:hAnsi="Arial" w:cs="Arial"/>
                <w:sz w:val="20"/>
                <w:szCs w:val="20"/>
                <w:lang w:val="kk-KZ"/>
              </w:rPr>
              <w:t>Оператор,</w:t>
            </w:r>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жергілікті</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lastRenderedPageBreak/>
              <w:t>мемлекеттік</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органдар</w:t>
            </w:r>
            <w:proofErr w:type="spellEnd"/>
          </w:p>
        </w:tc>
        <w:tc>
          <w:tcPr>
            <w:tcW w:w="1134" w:type="dxa"/>
          </w:tcPr>
          <w:p w14:paraId="4E193B05"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lastRenderedPageBreak/>
              <w:t>Capex + O&amp;M</w:t>
            </w:r>
          </w:p>
        </w:tc>
      </w:tr>
      <w:tr w:rsidR="006B6003" w14:paraId="78AFD25E" w14:textId="77777777">
        <w:tc>
          <w:tcPr>
            <w:tcW w:w="2070" w:type="dxa"/>
          </w:tcPr>
          <w:p w14:paraId="6C7857B3" w14:textId="77777777" w:rsidR="006B6003" w:rsidRDefault="006B6003">
            <w:pPr>
              <w:widowControl/>
              <w:autoSpaceDE/>
              <w:autoSpaceDN/>
              <w:rPr>
                <w:rFonts w:ascii="Arial" w:eastAsia="Times New Roman" w:hAnsi="Arial" w:cs="Arial"/>
                <w:sz w:val="20"/>
                <w:szCs w:val="20"/>
              </w:rPr>
            </w:pPr>
          </w:p>
        </w:tc>
        <w:tc>
          <w:tcPr>
            <w:tcW w:w="810" w:type="dxa"/>
          </w:tcPr>
          <w:p w14:paraId="5FC95C18"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PS6</w:t>
            </w:r>
          </w:p>
        </w:tc>
        <w:tc>
          <w:tcPr>
            <w:tcW w:w="1923" w:type="dxa"/>
          </w:tcPr>
          <w:p w14:paraId="4ADEFE7A" w14:textId="77777777" w:rsidR="006B6003" w:rsidRDefault="00000000">
            <w:pPr>
              <w:widowControl/>
              <w:autoSpaceDE/>
              <w:autoSpaceDN/>
              <w:rPr>
                <w:rFonts w:ascii="Arial" w:eastAsia="Times New Roman" w:hAnsi="Arial" w:cs="Arial"/>
                <w:sz w:val="20"/>
                <w:szCs w:val="20"/>
                <w:lang w:val="ru-RU"/>
              </w:rPr>
            </w:pPr>
            <w:proofErr w:type="spellStart"/>
            <w:r>
              <w:rPr>
                <w:rFonts w:ascii="Arial" w:eastAsia="Times New Roman" w:hAnsi="Arial" w:cs="Arial"/>
                <w:sz w:val="20"/>
                <w:szCs w:val="20"/>
                <w:lang w:val="ru-RU"/>
              </w:rPr>
              <w:t>Жабайы</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табиғат</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және</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экологиялық</w:t>
            </w:r>
            <w:proofErr w:type="spellEnd"/>
            <w:r>
              <w:rPr>
                <w:rFonts w:ascii="Arial" w:eastAsia="Times New Roman" w:hAnsi="Arial" w:cs="Arial"/>
                <w:sz w:val="20"/>
                <w:szCs w:val="20"/>
                <w:lang w:val="ru-RU"/>
              </w:rPr>
              <w:t xml:space="preserve"> </w:t>
            </w:r>
            <w:proofErr w:type="spellStart"/>
            <w:r>
              <w:rPr>
                <w:rFonts w:ascii="Arial" w:eastAsia="Times New Roman" w:hAnsi="Arial" w:cs="Arial"/>
                <w:sz w:val="20"/>
                <w:szCs w:val="20"/>
                <w:lang w:val="ru-RU"/>
              </w:rPr>
              <w:t>байланыс</w:t>
            </w:r>
            <w:proofErr w:type="spellEnd"/>
          </w:p>
        </w:tc>
        <w:tc>
          <w:tcPr>
            <w:tcW w:w="2119" w:type="dxa"/>
          </w:tcPr>
          <w:p w14:paraId="67D56E87"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Поездар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қоршалған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теміржол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жолағы</w:t>
            </w:r>
            <w:proofErr w:type="spellEnd"/>
          </w:p>
        </w:tc>
        <w:tc>
          <w:tcPr>
            <w:tcW w:w="2052" w:type="dxa"/>
          </w:tcPr>
          <w:p w14:paraId="01FE1394"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Жануарлардың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өлімі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көші-қон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жолдарының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бұзылуы</w:t>
            </w:r>
            <w:proofErr w:type="spellEnd"/>
            <w:r>
              <w:rPr>
                <w:rFonts w:ascii="Arial" w:eastAsia="Times New Roman" w:hAnsi="Arial" w:cs="Arial"/>
                <w:sz w:val="20"/>
                <w:szCs w:val="20"/>
              </w:rPr>
              <w:t>.</w:t>
            </w:r>
          </w:p>
        </w:tc>
        <w:tc>
          <w:tcPr>
            <w:tcW w:w="3081" w:type="dxa"/>
          </w:tcPr>
          <w:p w14:paraId="0B41C2C6"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Жануарларға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қолайлы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инфрақұрылым</w:t>
            </w:r>
            <w:proofErr w:type="spellEnd"/>
            <w:r>
              <w:rPr>
                <w:rFonts w:ascii="Arial" w:eastAsia="Times New Roman" w:hAnsi="Arial" w:cs="Arial"/>
                <w:sz w:val="20"/>
                <w:szCs w:val="20"/>
              </w:rPr>
              <w:t xml:space="preserve"> – </w:t>
            </w:r>
            <w:proofErr w:type="spellStart"/>
            <w:r>
              <w:rPr>
                <w:rFonts w:ascii="Arial" w:eastAsia="Times New Roman" w:hAnsi="Arial" w:cs="Arial"/>
                <w:sz w:val="20"/>
                <w:szCs w:val="20"/>
              </w:rPr>
              <w:t>үздіксіз</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қоршаулар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жануар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түріне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байланысты</w:t>
            </w:r>
            <w:proofErr w:type="spellEnd"/>
            <w:r>
              <w:rPr>
                <w:rFonts w:ascii="Arial" w:eastAsia="Times New Roman" w:hAnsi="Arial" w:cs="Arial"/>
                <w:sz w:val="20"/>
                <w:szCs w:val="20"/>
              </w:rPr>
              <w:t xml:space="preserve"> ≥2 </w:t>
            </w:r>
            <w:proofErr w:type="spellStart"/>
            <w:r>
              <w:rPr>
                <w:rFonts w:ascii="Arial" w:eastAsia="Times New Roman" w:hAnsi="Arial" w:cs="Arial"/>
                <w:sz w:val="20"/>
                <w:szCs w:val="20"/>
              </w:rPr>
              <w:t>км</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сайын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өтпелерге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бағыттау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топырақты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рампалар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бағыттаушы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қоршаулар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маусымдық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мониторинг</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бейімделмелі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басқару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мысалы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ескерту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жүйелері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немесе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жылдамдықты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шектеу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шаралары</w:t>
            </w:r>
            <w:proofErr w:type="spellEnd"/>
            <w:r>
              <w:rPr>
                <w:rFonts w:ascii="Arial" w:eastAsia="Times New Roman" w:hAnsi="Arial" w:cs="Arial"/>
                <w:sz w:val="20"/>
                <w:szCs w:val="20"/>
              </w:rPr>
              <w:t>).</w:t>
            </w:r>
          </w:p>
        </w:tc>
        <w:tc>
          <w:tcPr>
            <w:tcW w:w="2052" w:type="dxa"/>
          </w:tcPr>
          <w:p w14:paraId="74D9EDA3"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ҚТЖ / </w:t>
            </w:r>
            <w:proofErr w:type="spellStart"/>
            <w:r>
              <w:rPr>
                <w:rFonts w:ascii="Arial" w:eastAsia="Times New Roman" w:hAnsi="Arial" w:cs="Arial"/>
                <w:sz w:val="20"/>
                <w:szCs w:val="20"/>
              </w:rPr>
              <w:t>Оператор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биоалуантүрлілік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маманы</w:t>
            </w:r>
            <w:proofErr w:type="spellEnd"/>
            <w:r>
              <w:rPr>
                <w:rFonts w:ascii="Arial" w:eastAsia="Times New Roman" w:hAnsi="Arial" w:cs="Arial"/>
                <w:sz w:val="20"/>
                <w:szCs w:val="20"/>
              </w:rPr>
              <w:t>.</w:t>
            </w:r>
          </w:p>
        </w:tc>
        <w:tc>
          <w:tcPr>
            <w:tcW w:w="1134" w:type="dxa"/>
          </w:tcPr>
          <w:p w14:paraId="677E7087"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Capex + O&amp;M</w:t>
            </w:r>
          </w:p>
        </w:tc>
      </w:tr>
      <w:tr w:rsidR="006B6003" w14:paraId="36B8C686" w14:textId="77777777">
        <w:tc>
          <w:tcPr>
            <w:tcW w:w="2070" w:type="dxa"/>
          </w:tcPr>
          <w:p w14:paraId="0C264C80" w14:textId="77777777" w:rsidR="006B6003" w:rsidRDefault="006B6003">
            <w:pPr>
              <w:widowControl/>
              <w:autoSpaceDE/>
              <w:autoSpaceDN/>
              <w:rPr>
                <w:rFonts w:ascii="Arial" w:eastAsia="Times New Roman" w:hAnsi="Arial" w:cs="Arial"/>
                <w:sz w:val="20"/>
                <w:szCs w:val="20"/>
              </w:rPr>
            </w:pPr>
          </w:p>
        </w:tc>
        <w:tc>
          <w:tcPr>
            <w:tcW w:w="810" w:type="dxa"/>
          </w:tcPr>
          <w:p w14:paraId="345170CA"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b/>
                <w:bCs/>
                <w:sz w:val="20"/>
                <w:szCs w:val="20"/>
              </w:rPr>
              <w:t>PS1</w:t>
            </w:r>
          </w:p>
        </w:tc>
        <w:tc>
          <w:tcPr>
            <w:tcW w:w="1923" w:type="dxa"/>
          </w:tcPr>
          <w:p w14:paraId="3360C841"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Мониторинг</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бейімделмелі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басқару</w:t>
            </w:r>
            <w:proofErr w:type="spellEnd"/>
          </w:p>
        </w:tc>
        <w:tc>
          <w:tcPr>
            <w:tcW w:w="2119" w:type="dxa"/>
          </w:tcPr>
          <w:p w14:paraId="22EF3B69"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Барлық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қызмет</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түрлері</w:t>
            </w:r>
            <w:proofErr w:type="spellEnd"/>
          </w:p>
        </w:tc>
        <w:tc>
          <w:tcPr>
            <w:tcW w:w="2052" w:type="dxa"/>
          </w:tcPr>
          <w:p w14:paraId="4EC6DDCC"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Тәуекел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үрдістерінің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кезінде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анықталмауы</w:t>
            </w:r>
            <w:proofErr w:type="spellEnd"/>
            <w:r>
              <w:rPr>
                <w:rFonts w:ascii="Arial" w:eastAsia="Times New Roman" w:hAnsi="Arial" w:cs="Arial"/>
                <w:sz w:val="20"/>
                <w:szCs w:val="20"/>
              </w:rPr>
              <w:t>.</w:t>
            </w:r>
          </w:p>
        </w:tc>
        <w:tc>
          <w:tcPr>
            <w:tcW w:w="3081" w:type="dxa"/>
          </w:tcPr>
          <w:p w14:paraId="3E37ACDB"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Мониторинг</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жоспарын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орындау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ауа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биоалуантүрлілік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көрсеткіштері</w:t>
            </w:r>
            <w:proofErr w:type="spellEnd"/>
            <w:r>
              <w:rPr>
                <w:rFonts w:ascii="Arial" w:eastAsia="Times New Roman" w:hAnsi="Arial" w:cs="Arial"/>
                <w:sz w:val="20"/>
                <w:szCs w:val="20"/>
              </w:rPr>
              <w:t xml:space="preserve">); KPI </w:t>
            </w:r>
            <w:proofErr w:type="spellStart"/>
            <w:r>
              <w:rPr>
                <w:rFonts w:ascii="Arial" w:eastAsia="Times New Roman" w:hAnsi="Arial" w:cs="Arial"/>
                <w:sz w:val="20"/>
                <w:szCs w:val="20"/>
              </w:rPr>
              <w:t>нәтижелерін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жариялау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түзету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шараларын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Өзгерістерді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басқару</w:t>
            </w:r>
            <w:proofErr w:type="spellEnd"/>
            <w:r>
              <w:rPr>
                <w:rFonts w:ascii="Arial" w:eastAsia="Times New Roman" w:hAnsi="Arial" w:cs="Arial"/>
                <w:sz w:val="20"/>
                <w:szCs w:val="20"/>
              </w:rPr>
              <w:t>» (</w:t>
            </w:r>
            <w:proofErr w:type="spellStart"/>
            <w:r>
              <w:rPr>
                <w:rFonts w:ascii="Arial" w:eastAsia="Times New Roman" w:hAnsi="Arial" w:cs="Arial"/>
                <w:sz w:val="20"/>
                <w:szCs w:val="20"/>
              </w:rPr>
              <w:t>MoC</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рәсімі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арқылы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енгізу</w:t>
            </w:r>
            <w:proofErr w:type="spellEnd"/>
            <w:r>
              <w:rPr>
                <w:rFonts w:ascii="Arial" w:eastAsia="Times New Roman" w:hAnsi="Arial" w:cs="Arial"/>
                <w:sz w:val="20"/>
                <w:szCs w:val="20"/>
              </w:rPr>
              <w:t>.</w:t>
            </w:r>
          </w:p>
        </w:tc>
        <w:tc>
          <w:tcPr>
            <w:tcW w:w="2052" w:type="dxa"/>
          </w:tcPr>
          <w:p w14:paraId="78EF2DEA"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ҚТЖ / </w:t>
            </w:r>
            <w:proofErr w:type="spellStart"/>
            <w:r>
              <w:rPr>
                <w:rFonts w:ascii="Arial" w:eastAsia="Times New Roman" w:hAnsi="Arial" w:cs="Arial"/>
                <w:sz w:val="20"/>
                <w:szCs w:val="20"/>
              </w:rPr>
              <w:t>Оператор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есептілікті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қаржыландырушыларға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ұсыну</w:t>
            </w:r>
            <w:proofErr w:type="spellEnd"/>
            <w:r>
              <w:rPr>
                <w:rFonts w:ascii="Arial" w:eastAsia="Times New Roman" w:hAnsi="Arial" w:cs="Arial"/>
                <w:sz w:val="20"/>
                <w:szCs w:val="20"/>
              </w:rPr>
              <w:t>).</w:t>
            </w:r>
          </w:p>
        </w:tc>
        <w:tc>
          <w:tcPr>
            <w:tcW w:w="1134" w:type="dxa"/>
          </w:tcPr>
          <w:p w14:paraId="0AC15A7B"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O&amp;M</w:t>
            </w:r>
          </w:p>
        </w:tc>
      </w:tr>
    </w:tbl>
    <w:p w14:paraId="69A4D21A" w14:textId="77777777" w:rsidR="006B6003" w:rsidRDefault="00000000">
      <w:pPr>
        <w:pStyle w:val="a0"/>
        <w:widowControl/>
        <w:numPr>
          <w:ilvl w:val="0"/>
          <w:numId w:val="0"/>
        </w:numPr>
        <w:autoSpaceDE/>
        <w:autoSpaceDN/>
        <w:rPr>
          <w:rFonts w:eastAsia="Times New Roman"/>
        </w:rPr>
      </w:pPr>
      <w:proofErr w:type="spellStart"/>
      <w:r>
        <w:rPr>
          <w:rFonts w:eastAsia="Times New Roman"/>
        </w:rPr>
        <w:t>Шығындар</w:t>
      </w:r>
      <w:proofErr w:type="spellEnd"/>
      <w:r>
        <w:rPr>
          <w:rFonts w:eastAsia="Times New Roman"/>
        </w:rPr>
        <w:t xml:space="preserve">: </w:t>
      </w:r>
      <w:proofErr w:type="spellStart"/>
      <w:r>
        <w:rPr>
          <w:rFonts w:eastAsia="Times New Roman"/>
        </w:rPr>
        <w:t>Мердігер</w:t>
      </w:r>
      <w:proofErr w:type="spellEnd"/>
      <w:r>
        <w:rPr>
          <w:rFonts w:eastAsia="Times New Roman"/>
        </w:rPr>
        <w:t xml:space="preserve"> </w:t>
      </w:r>
      <w:proofErr w:type="spellStart"/>
      <w:r>
        <w:rPr>
          <w:rFonts w:eastAsia="Times New Roman"/>
        </w:rPr>
        <w:t>тарапынан</w:t>
      </w:r>
      <w:proofErr w:type="spellEnd"/>
      <w:r>
        <w:rPr>
          <w:rFonts w:eastAsia="Times New Roman"/>
        </w:rPr>
        <w:t xml:space="preserve"> EPC (</w:t>
      </w:r>
      <w:proofErr w:type="spellStart"/>
      <w:r>
        <w:rPr>
          <w:rFonts w:eastAsia="Times New Roman"/>
        </w:rPr>
        <w:t>Инжиниринг</w:t>
      </w:r>
      <w:proofErr w:type="spellEnd"/>
      <w:r>
        <w:rPr>
          <w:rFonts w:eastAsia="Times New Roman"/>
        </w:rPr>
        <w:t xml:space="preserve">, </w:t>
      </w:r>
      <w:proofErr w:type="spellStart"/>
      <w:r>
        <w:rPr>
          <w:rFonts w:eastAsia="Times New Roman"/>
        </w:rPr>
        <w:t>Сатып</w:t>
      </w:r>
      <w:proofErr w:type="spellEnd"/>
      <w:r>
        <w:rPr>
          <w:rFonts w:eastAsia="Times New Roman"/>
        </w:rPr>
        <w:t xml:space="preserve"> </w:t>
      </w:r>
      <w:proofErr w:type="spellStart"/>
      <w:r>
        <w:rPr>
          <w:rFonts w:eastAsia="Times New Roman"/>
        </w:rPr>
        <w:t>алу</w:t>
      </w:r>
      <w:proofErr w:type="spellEnd"/>
      <w:r>
        <w:rPr>
          <w:rFonts w:eastAsia="Times New Roman"/>
        </w:rPr>
        <w:t xml:space="preserve">, </w:t>
      </w:r>
      <w:proofErr w:type="spellStart"/>
      <w:r>
        <w:rPr>
          <w:rFonts w:eastAsia="Times New Roman"/>
        </w:rPr>
        <w:t>Құрылыс</w:t>
      </w:r>
      <w:proofErr w:type="spellEnd"/>
      <w:r>
        <w:rPr>
          <w:rFonts w:eastAsia="Times New Roman"/>
        </w:rPr>
        <w:t xml:space="preserve">) </w:t>
      </w:r>
      <w:proofErr w:type="spellStart"/>
      <w:r>
        <w:rPr>
          <w:rFonts w:eastAsia="Times New Roman"/>
        </w:rPr>
        <w:t>аясында</w:t>
      </w:r>
      <w:proofErr w:type="spellEnd"/>
      <w:r>
        <w:rPr>
          <w:rFonts w:eastAsia="Times New Roman"/>
        </w:rPr>
        <w:t xml:space="preserve"> </w:t>
      </w:r>
      <w:proofErr w:type="spellStart"/>
      <w:r>
        <w:rPr>
          <w:rFonts w:eastAsia="Times New Roman"/>
        </w:rPr>
        <w:t>іске</w:t>
      </w:r>
      <w:proofErr w:type="spellEnd"/>
      <w:r>
        <w:rPr>
          <w:rFonts w:eastAsia="Times New Roman"/>
        </w:rPr>
        <w:t xml:space="preserve"> </w:t>
      </w:r>
      <w:proofErr w:type="spellStart"/>
      <w:r>
        <w:rPr>
          <w:rFonts w:eastAsia="Times New Roman"/>
        </w:rPr>
        <w:t>асыру</w:t>
      </w:r>
      <w:proofErr w:type="spellEnd"/>
      <w:r>
        <w:rPr>
          <w:rFonts w:eastAsia="Times New Roman"/>
        </w:rPr>
        <w:t xml:space="preserve">; </w:t>
      </w:r>
      <w:r>
        <w:rPr>
          <w:rFonts w:eastAsia="Times New Roman"/>
          <w:lang w:val="kk-KZ"/>
        </w:rPr>
        <w:t>Консультант</w:t>
      </w:r>
      <w:r>
        <w:rPr>
          <w:rFonts w:eastAsia="Times New Roman"/>
        </w:rPr>
        <w:t xml:space="preserve">/ҚТЖ </w:t>
      </w:r>
      <w:proofErr w:type="spellStart"/>
      <w:r>
        <w:rPr>
          <w:rFonts w:eastAsia="Times New Roman"/>
        </w:rPr>
        <w:t>шеңберінде</w:t>
      </w:r>
      <w:proofErr w:type="spellEnd"/>
      <w:r>
        <w:rPr>
          <w:rFonts w:eastAsia="Times New Roman"/>
        </w:rPr>
        <w:t xml:space="preserve"> </w:t>
      </w:r>
      <w:proofErr w:type="spellStart"/>
      <w:r>
        <w:rPr>
          <w:rFonts w:eastAsia="Times New Roman"/>
        </w:rPr>
        <w:t>қадағалау</w:t>
      </w:r>
      <w:proofErr w:type="spellEnd"/>
      <w:r>
        <w:rPr>
          <w:rFonts w:eastAsia="Times New Roman"/>
        </w:rPr>
        <w:t>; LARAP</w:t>
      </w:r>
      <w:r>
        <w:t xml:space="preserve"> </w:t>
      </w:r>
      <w:proofErr w:type="spellStart"/>
      <w:r>
        <w:rPr>
          <w:rFonts w:eastAsia="Times New Roman"/>
        </w:rPr>
        <w:t>Жерді</w:t>
      </w:r>
      <w:proofErr w:type="spellEnd"/>
      <w:r>
        <w:rPr>
          <w:rFonts w:eastAsia="Times New Roman"/>
        </w:rPr>
        <w:t xml:space="preserve"> </w:t>
      </w:r>
      <w:proofErr w:type="spellStart"/>
      <w:r>
        <w:rPr>
          <w:rFonts w:eastAsia="Times New Roman"/>
        </w:rPr>
        <w:t>алу</w:t>
      </w:r>
      <w:proofErr w:type="spellEnd"/>
      <w:r>
        <w:rPr>
          <w:rFonts w:eastAsia="Times New Roman"/>
        </w:rPr>
        <w:t xml:space="preserve"> </w:t>
      </w:r>
      <w:proofErr w:type="spellStart"/>
      <w:r>
        <w:rPr>
          <w:rFonts w:eastAsia="Times New Roman"/>
        </w:rPr>
        <w:t>және</w:t>
      </w:r>
      <w:proofErr w:type="spellEnd"/>
      <w:r>
        <w:rPr>
          <w:rFonts w:eastAsia="Times New Roman"/>
        </w:rPr>
        <w:t xml:space="preserve"> </w:t>
      </w:r>
      <w:proofErr w:type="spellStart"/>
      <w:r>
        <w:rPr>
          <w:rFonts w:eastAsia="Times New Roman"/>
        </w:rPr>
        <w:t>қоныстандыру</w:t>
      </w:r>
      <w:proofErr w:type="spellEnd"/>
      <w:r>
        <w:rPr>
          <w:rFonts w:eastAsia="Times New Roman"/>
        </w:rPr>
        <w:t xml:space="preserve"> </w:t>
      </w:r>
      <w:proofErr w:type="spellStart"/>
      <w:r>
        <w:rPr>
          <w:rFonts w:eastAsia="Times New Roman"/>
        </w:rPr>
        <w:t>іс-қимыл</w:t>
      </w:r>
      <w:proofErr w:type="spellEnd"/>
      <w:r>
        <w:rPr>
          <w:rFonts w:eastAsia="Times New Roman"/>
        </w:rPr>
        <w:t xml:space="preserve"> </w:t>
      </w:r>
      <w:proofErr w:type="spellStart"/>
      <w:r>
        <w:rPr>
          <w:rFonts w:eastAsia="Times New Roman"/>
        </w:rPr>
        <w:t>жоспары</w:t>
      </w:r>
      <w:proofErr w:type="spellEnd"/>
      <w:r>
        <w:rPr>
          <w:rFonts w:eastAsia="Times New Roman"/>
        </w:rPr>
        <w:t xml:space="preserve"> – ҚТЖ </w:t>
      </w:r>
      <w:proofErr w:type="spellStart"/>
      <w:r>
        <w:rPr>
          <w:rFonts w:eastAsia="Times New Roman"/>
        </w:rPr>
        <w:t>есебінен</w:t>
      </w:r>
      <w:proofErr w:type="spellEnd"/>
      <w:r>
        <w:rPr>
          <w:rFonts w:eastAsia="Times New Roman"/>
        </w:rPr>
        <w:t xml:space="preserve">; </w:t>
      </w:r>
      <w:proofErr w:type="spellStart"/>
      <w:r>
        <w:rPr>
          <w:rFonts w:eastAsia="Times New Roman"/>
        </w:rPr>
        <w:t>операциялық</w:t>
      </w:r>
      <w:proofErr w:type="spellEnd"/>
      <w:r>
        <w:rPr>
          <w:rFonts w:eastAsia="Times New Roman"/>
        </w:rPr>
        <w:t xml:space="preserve"> </w:t>
      </w:r>
      <w:proofErr w:type="spellStart"/>
      <w:r>
        <w:rPr>
          <w:rFonts w:eastAsia="Times New Roman"/>
        </w:rPr>
        <w:t>шаралар</w:t>
      </w:r>
      <w:proofErr w:type="spellEnd"/>
      <w:r>
        <w:rPr>
          <w:rFonts w:eastAsia="Times New Roman"/>
        </w:rPr>
        <w:t xml:space="preserve"> – ҚТЖ O&amp;M</w:t>
      </w:r>
      <w:r>
        <w:t xml:space="preserve"> (</w:t>
      </w:r>
      <w:proofErr w:type="spellStart"/>
      <w:r>
        <w:rPr>
          <w:rFonts w:eastAsia="Times New Roman"/>
        </w:rPr>
        <w:t>Пайдалану</w:t>
      </w:r>
      <w:proofErr w:type="spellEnd"/>
      <w:r>
        <w:rPr>
          <w:rFonts w:eastAsia="Times New Roman"/>
        </w:rPr>
        <w:t xml:space="preserve"> </w:t>
      </w:r>
      <w:proofErr w:type="spellStart"/>
      <w:r>
        <w:rPr>
          <w:rFonts w:eastAsia="Times New Roman"/>
        </w:rPr>
        <w:t>және</w:t>
      </w:r>
      <w:proofErr w:type="spellEnd"/>
      <w:r>
        <w:rPr>
          <w:rFonts w:eastAsia="Times New Roman"/>
        </w:rPr>
        <w:t xml:space="preserve"> </w:t>
      </w:r>
      <w:proofErr w:type="spellStart"/>
      <w:r>
        <w:rPr>
          <w:rFonts w:eastAsia="Times New Roman"/>
        </w:rPr>
        <w:t>техникалық</w:t>
      </w:r>
      <w:proofErr w:type="spellEnd"/>
      <w:r>
        <w:rPr>
          <w:rFonts w:eastAsia="Times New Roman"/>
        </w:rPr>
        <w:t xml:space="preserve"> </w:t>
      </w:r>
      <w:proofErr w:type="spellStart"/>
      <w:r>
        <w:rPr>
          <w:rFonts w:eastAsia="Times New Roman"/>
        </w:rPr>
        <w:t>қызмет</w:t>
      </w:r>
      <w:proofErr w:type="spellEnd"/>
      <w:r>
        <w:rPr>
          <w:rFonts w:eastAsia="Times New Roman"/>
        </w:rPr>
        <w:t xml:space="preserve"> </w:t>
      </w:r>
      <w:proofErr w:type="spellStart"/>
      <w:r>
        <w:rPr>
          <w:rFonts w:eastAsia="Times New Roman"/>
        </w:rPr>
        <w:t>көрсету</w:t>
      </w:r>
      <w:proofErr w:type="spellEnd"/>
      <w:r>
        <w:rPr>
          <w:rFonts w:eastAsia="Times New Roman"/>
        </w:rPr>
        <w:t xml:space="preserve">) </w:t>
      </w:r>
      <w:proofErr w:type="spellStart"/>
      <w:r>
        <w:rPr>
          <w:rFonts w:eastAsia="Times New Roman"/>
        </w:rPr>
        <w:t>құрамында</w:t>
      </w:r>
      <w:proofErr w:type="spellEnd"/>
      <w:r>
        <w:rPr>
          <w:rFonts w:eastAsia="Times New Roman"/>
        </w:rPr>
        <w:t xml:space="preserve">. </w:t>
      </w:r>
    </w:p>
    <w:p w14:paraId="731D1DF6" w14:textId="77777777" w:rsidR="006B6003" w:rsidRDefault="00000000">
      <w:pPr>
        <w:pStyle w:val="a0"/>
        <w:widowControl/>
        <w:numPr>
          <w:ilvl w:val="0"/>
          <w:numId w:val="0"/>
        </w:numPr>
        <w:autoSpaceDE/>
        <w:autoSpaceDN/>
        <w:rPr>
          <w:rFonts w:eastAsia="Times New Roman"/>
        </w:rPr>
      </w:pPr>
      <w:proofErr w:type="spellStart"/>
      <w:r>
        <w:rPr>
          <w:rFonts w:eastAsia="Times New Roman"/>
        </w:rPr>
        <w:t>Егер</w:t>
      </w:r>
      <w:proofErr w:type="spellEnd"/>
      <w:r>
        <w:rPr>
          <w:rFonts w:eastAsia="Times New Roman"/>
        </w:rPr>
        <w:t xml:space="preserve"> </w:t>
      </w:r>
      <w:r>
        <w:rPr>
          <w:rFonts w:eastAsia="Times New Roman"/>
          <w:lang w:val="ru-RU"/>
        </w:rPr>
        <w:t>м</w:t>
      </w:r>
      <w:r>
        <w:rPr>
          <w:rFonts w:eastAsia="Times New Roman"/>
        </w:rPr>
        <w:t>ә</w:t>
      </w:r>
      <w:proofErr w:type="spellStart"/>
      <w:r>
        <w:rPr>
          <w:rFonts w:eastAsia="Times New Roman"/>
          <w:lang w:val="ru-RU"/>
        </w:rPr>
        <w:t>дени</w:t>
      </w:r>
      <w:proofErr w:type="spellEnd"/>
      <w:r>
        <w:rPr>
          <w:rFonts w:eastAsia="Times New Roman"/>
        </w:rPr>
        <w:t xml:space="preserve"> </w:t>
      </w:r>
      <w:r>
        <w:rPr>
          <w:rFonts w:eastAsia="Times New Roman"/>
          <w:lang w:val="ru-RU"/>
        </w:rPr>
        <w:t>м</w:t>
      </w:r>
      <w:r>
        <w:rPr>
          <w:rFonts w:eastAsia="Times New Roman"/>
          <w:lang w:val="kk-KZ"/>
        </w:rPr>
        <w:t>ұра</w:t>
      </w:r>
      <w:r>
        <w:rPr>
          <w:rFonts w:eastAsia="Times New Roman"/>
        </w:rPr>
        <w:t xml:space="preserve"> </w:t>
      </w:r>
      <w:proofErr w:type="spellStart"/>
      <w:r>
        <w:rPr>
          <w:rFonts w:eastAsia="Times New Roman"/>
        </w:rPr>
        <w:t>анықталса</w:t>
      </w:r>
      <w:proofErr w:type="spellEnd"/>
      <w:r>
        <w:rPr>
          <w:rFonts w:eastAsia="Times New Roman"/>
        </w:rPr>
        <w:t xml:space="preserve">, </w:t>
      </w:r>
      <w:proofErr w:type="spellStart"/>
      <w:r>
        <w:rPr>
          <w:rFonts w:eastAsia="Times New Roman"/>
        </w:rPr>
        <w:t>биоалуантүрлілікті</w:t>
      </w:r>
      <w:proofErr w:type="spellEnd"/>
      <w:r>
        <w:rPr>
          <w:rFonts w:eastAsia="Times New Roman"/>
        </w:rPr>
        <w:t xml:space="preserve"> </w:t>
      </w:r>
      <w:proofErr w:type="spellStart"/>
      <w:r>
        <w:rPr>
          <w:rFonts w:eastAsia="Times New Roman"/>
        </w:rPr>
        <w:t>өтеу</w:t>
      </w:r>
      <w:proofErr w:type="spellEnd"/>
      <w:r>
        <w:rPr>
          <w:rFonts w:eastAsia="Times New Roman"/>
        </w:rPr>
        <w:t xml:space="preserve"> (offsets) </w:t>
      </w:r>
      <w:proofErr w:type="spellStart"/>
      <w:r>
        <w:rPr>
          <w:rFonts w:eastAsia="Times New Roman"/>
        </w:rPr>
        <w:t>бөлек</w:t>
      </w:r>
      <w:proofErr w:type="spellEnd"/>
      <w:r>
        <w:rPr>
          <w:rFonts w:eastAsia="Times New Roman"/>
        </w:rPr>
        <w:t xml:space="preserve"> </w:t>
      </w:r>
      <w:proofErr w:type="spellStart"/>
      <w:r>
        <w:rPr>
          <w:rFonts w:eastAsia="Times New Roman"/>
        </w:rPr>
        <w:t>бюджеттен</w:t>
      </w:r>
      <w:proofErr w:type="spellEnd"/>
      <w:r>
        <w:rPr>
          <w:rFonts w:eastAsia="Times New Roman"/>
        </w:rPr>
        <w:t xml:space="preserve"> </w:t>
      </w:r>
      <w:proofErr w:type="spellStart"/>
      <w:r>
        <w:rPr>
          <w:rFonts w:eastAsia="Times New Roman"/>
        </w:rPr>
        <w:t>қаржыландырылады</w:t>
      </w:r>
      <w:proofErr w:type="spellEnd"/>
      <w:r>
        <w:rPr>
          <w:rFonts w:eastAsia="Times New Roman"/>
        </w:rPr>
        <w:t>.</w:t>
      </w:r>
    </w:p>
    <w:p w14:paraId="3F13637F" w14:textId="77777777" w:rsidR="006B6003" w:rsidRDefault="006B6003">
      <w:pPr>
        <w:pStyle w:val="a0"/>
        <w:widowControl/>
        <w:numPr>
          <w:ilvl w:val="0"/>
          <w:numId w:val="0"/>
        </w:numPr>
        <w:autoSpaceDE/>
        <w:autoSpaceDN/>
        <w:rPr>
          <w:rFonts w:eastAsia="Times New Roman"/>
        </w:rPr>
      </w:pPr>
    </w:p>
    <w:p w14:paraId="65DCE629" w14:textId="77777777" w:rsidR="006B6003" w:rsidRDefault="00000000">
      <w:pPr>
        <w:pStyle w:val="a0"/>
        <w:widowControl/>
        <w:numPr>
          <w:ilvl w:val="0"/>
          <w:numId w:val="0"/>
        </w:numPr>
        <w:autoSpaceDE/>
        <w:autoSpaceDN/>
        <w:jc w:val="left"/>
        <w:rPr>
          <w:rFonts w:eastAsia="Times New Roman"/>
        </w:rPr>
      </w:pPr>
      <w:proofErr w:type="spellStart"/>
      <w:r>
        <w:rPr>
          <w:rFonts w:eastAsia="Times New Roman"/>
        </w:rPr>
        <w:t>Іске</w:t>
      </w:r>
      <w:proofErr w:type="spellEnd"/>
      <w:r>
        <w:rPr>
          <w:rFonts w:eastAsia="Times New Roman"/>
        </w:rPr>
        <w:t xml:space="preserve"> </w:t>
      </w:r>
      <w:proofErr w:type="spellStart"/>
      <w:r>
        <w:rPr>
          <w:rFonts w:eastAsia="Times New Roman"/>
        </w:rPr>
        <w:t>асыру</w:t>
      </w:r>
      <w:proofErr w:type="spellEnd"/>
      <w:r>
        <w:rPr>
          <w:rFonts w:eastAsia="Times New Roman"/>
        </w:rPr>
        <w:t xml:space="preserve"> </w:t>
      </w:r>
      <w:proofErr w:type="spellStart"/>
      <w:r>
        <w:rPr>
          <w:rFonts w:eastAsia="Times New Roman"/>
        </w:rPr>
        <w:t>бойынша</w:t>
      </w:r>
      <w:proofErr w:type="spellEnd"/>
      <w:r>
        <w:rPr>
          <w:rFonts w:eastAsia="Times New Roman"/>
        </w:rPr>
        <w:t xml:space="preserve"> </w:t>
      </w:r>
      <w:proofErr w:type="spellStart"/>
      <w:r>
        <w:rPr>
          <w:rFonts w:eastAsia="Times New Roman"/>
        </w:rPr>
        <w:t>ескертпелер</w:t>
      </w:r>
      <w:proofErr w:type="spellEnd"/>
      <w:r>
        <w:rPr>
          <w:rFonts w:eastAsia="Times New Roman"/>
        </w:rPr>
        <w:t>:</w:t>
      </w:r>
      <w:r>
        <w:rPr>
          <w:rFonts w:eastAsia="Times New Roman"/>
        </w:rPr>
        <w:br/>
        <w:t xml:space="preserve">8. </w:t>
      </w:r>
      <w:proofErr w:type="spellStart"/>
      <w:r>
        <w:rPr>
          <w:rFonts w:eastAsia="Times New Roman"/>
        </w:rPr>
        <w:t>Жобалық</w:t>
      </w:r>
      <w:proofErr w:type="spellEnd"/>
      <w:r>
        <w:rPr>
          <w:rFonts w:eastAsia="Times New Roman"/>
        </w:rPr>
        <w:t xml:space="preserve"> </w:t>
      </w:r>
      <w:proofErr w:type="spellStart"/>
      <w:r>
        <w:rPr>
          <w:rFonts w:eastAsia="Times New Roman"/>
        </w:rPr>
        <w:t>интеграция</w:t>
      </w:r>
      <w:proofErr w:type="spellEnd"/>
      <w:r>
        <w:rPr>
          <w:rFonts w:eastAsia="Times New Roman"/>
        </w:rPr>
        <w:t xml:space="preserve"> (PS1/PS6): </w:t>
      </w:r>
      <w:proofErr w:type="spellStart"/>
      <w:r>
        <w:rPr>
          <w:rFonts w:eastAsia="Times New Roman"/>
        </w:rPr>
        <w:t>Жабайы</w:t>
      </w:r>
      <w:proofErr w:type="spellEnd"/>
      <w:r>
        <w:rPr>
          <w:rFonts w:eastAsia="Times New Roman"/>
        </w:rPr>
        <w:t xml:space="preserve"> </w:t>
      </w:r>
      <w:proofErr w:type="spellStart"/>
      <w:r>
        <w:rPr>
          <w:rFonts w:eastAsia="Times New Roman"/>
        </w:rPr>
        <w:t>жануарлар</w:t>
      </w:r>
      <w:proofErr w:type="spellEnd"/>
      <w:r>
        <w:rPr>
          <w:rFonts w:eastAsia="Times New Roman"/>
        </w:rPr>
        <w:t xml:space="preserve"> </w:t>
      </w:r>
      <w:proofErr w:type="spellStart"/>
      <w:r>
        <w:rPr>
          <w:rFonts w:eastAsia="Times New Roman"/>
        </w:rPr>
        <w:t>өтетін</w:t>
      </w:r>
      <w:proofErr w:type="spellEnd"/>
      <w:r>
        <w:rPr>
          <w:rFonts w:eastAsia="Times New Roman"/>
        </w:rPr>
        <w:t xml:space="preserve"> </w:t>
      </w:r>
      <w:proofErr w:type="spellStart"/>
      <w:r>
        <w:rPr>
          <w:rFonts w:eastAsia="Times New Roman"/>
        </w:rPr>
        <w:t>орындарды</w:t>
      </w:r>
      <w:proofErr w:type="spellEnd"/>
      <w:r>
        <w:rPr>
          <w:rFonts w:eastAsia="Times New Roman"/>
        </w:rPr>
        <w:t xml:space="preserve">, </w:t>
      </w:r>
      <w:proofErr w:type="spellStart"/>
      <w:r>
        <w:rPr>
          <w:rFonts w:eastAsia="Times New Roman"/>
        </w:rPr>
        <w:t>қоршаулардың</w:t>
      </w:r>
      <w:proofErr w:type="spellEnd"/>
      <w:r>
        <w:rPr>
          <w:rFonts w:eastAsia="Times New Roman"/>
        </w:rPr>
        <w:t xml:space="preserve"> </w:t>
      </w:r>
      <w:proofErr w:type="spellStart"/>
      <w:r>
        <w:rPr>
          <w:rFonts w:eastAsia="Times New Roman"/>
        </w:rPr>
        <w:t>үздіксіздігін</w:t>
      </w:r>
      <w:proofErr w:type="spellEnd"/>
      <w:r>
        <w:rPr>
          <w:rFonts w:eastAsia="Times New Roman"/>
        </w:rPr>
        <w:t xml:space="preserve">, </w:t>
      </w:r>
      <w:proofErr w:type="spellStart"/>
      <w:r>
        <w:rPr>
          <w:rFonts w:eastAsia="Times New Roman"/>
        </w:rPr>
        <w:t>тиімді</w:t>
      </w:r>
      <w:proofErr w:type="spellEnd"/>
      <w:r>
        <w:rPr>
          <w:rFonts w:eastAsia="Times New Roman"/>
        </w:rPr>
        <w:t xml:space="preserve"> </w:t>
      </w:r>
      <w:proofErr w:type="spellStart"/>
      <w:r>
        <w:rPr>
          <w:rFonts w:eastAsia="Times New Roman"/>
        </w:rPr>
        <w:t>жерлерде</w:t>
      </w:r>
      <w:proofErr w:type="spellEnd"/>
      <w:r>
        <w:rPr>
          <w:rFonts w:eastAsia="Times New Roman"/>
        </w:rPr>
        <w:t xml:space="preserve"> </w:t>
      </w:r>
      <w:proofErr w:type="spellStart"/>
      <w:r>
        <w:rPr>
          <w:rFonts w:eastAsia="Times New Roman"/>
        </w:rPr>
        <w:t>еңістіктерді</w:t>
      </w:r>
      <w:proofErr w:type="spellEnd"/>
      <w:r>
        <w:rPr>
          <w:rFonts w:eastAsia="Times New Roman"/>
        </w:rPr>
        <w:t xml:space="preserve"> </w:t>
      </w:r>
      <w:proofErr w:type="spellStart"/>
      <w:r>
        <w:rPr>
          <w:rFonts w:eastAsia="Times New Roman"/>
        </w:rPr>
        <w:t>тегістеуді</w:t>
      </w:r>
      <w:proofErr w:type="spellEnd"/>
      <w:r>
        <w:rPr>
          <w:rFonts w:eastAsia="Times New Roman"/>
        </w:rPr>
        <w:t xml:space="preserve">, </w:t>
      </w:r>
      <w:proofErr w:type="spellStart"/>
      <w:r>
        <w:rPr>
          <w:rFonts w:eastAsia="Times New Roman"/>
        </w:rPr>
        <w:t>фаунаға</w:t>
      </w:r>
      <w:proofErr w:type="spellEnd"/>
      <w:r>
        <w:rPr>
          <w:rFonts w:eastAsia="Times New Roman"/>
        </w:rPr>
        <w:t xml:space="preserve"> </w:t>
      </w:r>
      <w:proofErr w:type="spellStart"/>
      <w:r>
        <w:rPr>
          <w:rFonts w:eastAsia="Times New Roman"/>
        </w:rPr>
        <w:t>арналған</w:t>
      </w:r>
      <w:proofErr w:type="spellEnd"/>
      <w:r>
        <w:rPr>
          <w:rFonts w:eastAsia="Times New Roman"/>
        </w:rPr>
        <w:t xml:space="preserve"> </w:t>
      </w:r>
      <w:proofErr w:type="spellStart"/>
      <w:r>
        <w:rPr>
          <w:rFonts w:eastAsia="Times New Roman"/>
        </w:rPr>
        <w:t>су</w:t>
      </w:r>
      <w:proofErr w:type="spellEnd"/>
      <w:r>
        <w:rPr>
          <w:rFonts w:eastAsia="Times New Roman"/>
        </w:rPr>
        <w:t xml:space="preserve"> </w:t>
      </w:r>
      <w:proofErr w:type="spellStart"/>
      <w:r>
        <w:rPr>
          <w:rFonts w:eastAsia="Times New Roman"/>
        </w:rPr>
        <w:t>өткізгіштерді</w:t>
      </w:r>
      <w:proofErr w:type="spellEnd"/>
      <w:r>
        <w:rPr>
          <w:rFonts w:eastAsia="Times New Roman"/>
        </w:rPr>
        <w:t xml:space="preserve"> </w:t>
      </w:r>
      <w:proofErr w:type="spellStart"/>
      <w:r>
        <w:rPr>
          <w:rFonts w:eastAsia="Times New Roman"/>
        </w:rPr>
        <w:t>бейімдеуді</w:t>
      </w:r>
      <w:proofErr w:type="spellEnd"/>
      <w:r>
        <w:rPr>
          <w:rFonts w:eastAsia="Times New Roman"/>
        </w:rPr>
        <w:t xml:space="preserve"> </w:t>
      </w:r>
      <w:proofErr w:type="spellStart"/>
      <w:r>
        <w:rPr>
          <w:rFonts w:eastAsia="Times New Roman"/>
        </w:rPr>
        <w:t>және</w:t>
      </w:r>
      <w:proofErr w:type="spellEnd"/>
      <w:r>
        <w:rPr>
          <w:rFonts w:eastAsia="Times New Roman"/>
        </w:rPr>
        <w:t xml:space="preserve"> </w:t>
      </w:r>
      <w:proofErr w:type="spellStart"/>
      <w:r>
        <w:rPr>
          <w:rFonts w:eastAsia="Times New Roman"/>
        </w:rPr>
        <w:t>құстарға</w:t>
      </w:r>
      <w:proofErr w:type="spellEnd"/>
      <w:r>
        <w:rPr>
          <w:rFonts w:eastAsia="Times New Roman"/>
        </w:rPr>
        <w:t xml:space="preserve"> </w:t>
      </w:r>
      <w:proofErr w:type="spellStart"/>
      <w:r>
        <w:rPr>
          <w:rFonts w:eastAsia="Times New Roman"/>
        </w:rPr>
        <w:t>қауіпсіз</w:t>
      </w:r>
      <w:proofErr w:type="spellEnd"/>
      <w:r>
        <w:rPr>
          <w:rFonts w:eastAsia="Times New Roman"/>
        </w:rPr>
        <w:t xml:space="preserve"> </w:t>
      </w:r>
      <w:proofErr w:type="spellStart"/>
      <w:r>
        <w:rPr>
          <w:rFonts w:eastAsia="Times New Roman"/>
        </w:rPr>
        <w:t>электр</w:t>
      </w:r>
      <w:proofErr w:type="spellEnd"/>
      <w:r>
        <w:rPr>
          <w:rFonts w:eastAsia="Times New Roman"/>
        </w:rPr>
        <w:t xml:space="preserve"> </w:t>
      </w:r>
      <w:proofErr w:type="spellStart"/>
      <w:r>
        <w:rPr>
          <w:rFonts w:eastAsia="Times New Roman"/>
        </w:rPr>
        <w:t>желілерінің</w:t>
      </w:r>
      <w:proofErr w:type="spellEnd"/>
      <w:r>
        <w:rPr>
          <w:rFonts w:eastAsia="Times New Roman"/>
        </w:rPr>
        <w:t xml:space="preserve"> </w:t>
      </w:r>
      <w:proofErr w:type="spellStart"/>
      <w:r>
        <w:rPr>
          <w:rFonts w:eastAsia="Times New Roman"/>
        </w:rPr>
        <w:t>стандарттарын</w:t>
      </w:r>
      <w:proofErr w:type="spellEnd"/>
      <w:r>
        <w:rPr>
          <w:rFonts w:eastAsia="Times New Roman"/>
        </w:rPr>
        <w:t xml:space="preserve"> </w:t>
      </w:r>
      <w:proofErr w:type="spellStart"/>
      <w:r>
        <w:rPr>
          <w:rFonts w:eastAsia="Times New Roman"/>
        </w:rPr>
        <w:t>жобалау</w:t>
      </w:r>
      <w:proofErr w:type="spellEnd"/>
      <w:r>
        <w:rPr>
          <w:rFonts w:eastAsia="Times New Roman"/>
        </w:rPr>
        <w:t xml:space="preserve"> </w:t>
      </w:r>
      <w:proofErr w:type="spellStart"/>
      <w:r>
        <w:rPr>
          <w:rFonts w:eastAsia="Times New Roman"/>
        </w:rPr>
        <w:t>сатысында</w:t>
      </w:r>
      <w:proofErr w:type="spellEnd"/>
      <w:r>
        <w:rPr>
          <w:rFonts w:eastAsia="Times New Roman"/>
        </w:rPr>
        <w:t xml:space="preserve"> </w:t>
      </w:r>
      <w:proofErr w:type="spellStart"/>
      <w:r>
        <w:rPr>
          <w:rFonts w:eastAsia="Times New Roman"/>
        </w:rPr>
        <w:t>бекіту</w:t>
      </w:r>
      <w:proofErr w:type="spellEnd"/>
      <w:r>
        <w:rPr>
          <w:rFonts w:eastAsia="Times New Roman"/>
        </w:rPr>
        <w:t xml:space="preserve">, </w:t>
      </w:r>
      <w:r>
        <w:rPr>
          <w:rFonts w:eastAsia="Times New Roman"/>
          <w:lang w:val="kk-KZ"/>
        </w:rPr>
        <w:t>Биоәртүрлілік басқару жоспары</w:t>
      </w:r>
      <w:r>
        <w:rPr>
          <w:rFonts w:eastAsia="Times New Roman"/>
        </w:rPr>
        <w:t xml:space="preserve"> </w:t>
      </w:r>
      <w:proofErr w:type="spellStart"/>
      <w:r>
        <w:rPr>
          <w:rFonts w:eastAsia="Times New Roman"/>
        </w:rPr>
        <w:t>ұсынымдарына</w:t>
      </w:r>
      <w:proofErr w:type="spellEnd"/>
      <w:r>
        <w:rPr>
          <w:rFonts w:eastAsia="Times New Roman"/>
        </w:rPr>
        <w:t xml:space="preserve"> </w:t>
      </w:r>
      <w:proofErr w:type="spellStart"/>
      <w:r>
        <w:rPr>
          <w:rFonts w:eastAsia="Times New Roman"/>
        </w:rPr>
        <w:t>сәйкес</w:t>
      </w:r>
      <w:proofErr w:type="spellEnd"/>
      <w:r>
        <w:rPr>
          <w:rFonts w:eastAsia="Times New Roman"/>
        </w:rPr>
        <w:t xml:space="preserve">, </w:t>
      </w:r>
      <w:proofErr w:type="spellStart"/>
      <w:r>
        <w:rPr>
          <w:rFonts w:eastAsia="Times New Roman"/>
        </w:rPr>
        <w:t>Орман</w:t>
      </w:r>
      <w:proofErr w:type="spellEnd"/>
      <w:r>
        <w:rPr>
          <w:rFonts w:eastAsia="Times New Roman"/>
        </w:rPr>
        <w:t xml:space="preserve"> </w:t>
      </w:r>
      <w:proofErr w:type="spellStart"/>
      <w:r>
        <w:rPr>
          <w:rFonts w:eastAsia="Times New Roman"/>
        </w:rPr>
        <w:t>және</w:t>
      </w:r>
      <w:proofErr w:type="spellEnd"/>
      <w:r>
        <w:rPr>
          <w:rFonts w:eastAsia="Times New Roman"/>
        </w:rPr>
        <w:t xml:space="preserve"> </w:t>
      </w:r>
      <w:proofErr w:type="spellStart"/>
      <w:r>
        <w:rPr>
          <w:rFonts w:eastAsia="Times New Roman"/>
        </w:rPr>
        <w:lastRenderedPageBreak/>
        <w:t>жануарлар</w:t>
      </w:r>
      <w:proofErr w:type="spellEnd"/>
      <w:r>
        <w:rPr>
          <w:rFonts w:eastAsia="Times New Roman"/>
        </w:rPr>
        <w:t xml:space="preserve"> </w:t>
      </w:r>
      <w:proofErr w:type="spellStart"/>
      <w:r>
        <w:rPr>
          <w:rFonts w:eastAsia="Times New Roman"/>
        </w:rPr>
        <w:t>дүниесін</w:t>
      </w:r>
      <w:proofErr w:type="spellEnd"/>
      <w:r>
        <w:rPr>
          <w:rFonts w:eastAsia="Times New Roman"/>
        </w:rPr>
        <w:t xml:space="preserve"> </w:t>
      </w:r>
      <w:proofErr w:type="spellStart"/>
      <w:r>
        <w:rPr>
          <w:rFonts w:eastAsia="Times New Roman"/>
        </w:rPr>
        <w:t>қорғау</w:t>
      </w:r>
      <w:proofErr w:type="spellEnd"/>
      <w:r>
        <w:rPr>
          <w:rFonts w:eastAsia="Times New Roman"/>
        </w:rPr>
        <w:t xml:space="preserve"> </w:t>
      </w:r>
      <w:proofErr w:type="spellStart"/>
      <w:r>
        <w:rPr>
          <w:rFonts w:eastAsia="Times New Roman"/>
        </w:rPr>
        <w:t>өңірлік</w:t>
      </w:r>
      <w:proofErr w:type="spellEnd"/>
      <w:r>
        <w:rPr>
          <w:rFonts w:eastAsia="Times New Roman"/>
        </w:rPr>
        <w:t xml:space="preserve"> </w:t>
      </w:r>
      <w:proofErr w:type="spellStart"/>
      <w:r>
        <w:rPr>
          <w:rFonts w:eastAsia="Times New Roman"/>
        </w:rPr>
        <w:t>инспекциясы</w:t>
      </w:r>
      <w:proofErr w:type="spellEnd"/>
      <w:r>
        <w:rPr>
          <w:rFonts w:eastAsia="Times New Roman"/>
        </w:rPr>
        <w:t xml:space="preserve"> </w:t>
      </w:r>
      <w:proofErr w:type="spellStart"/>
      <w:r>
        <w:rPr>
          <w:rFonts w:eastAsia="Times New Roman"/>
        </w:rPr>
        <w:t>мен</w:t>
      </w:r>
      <w:proofErr w:type="spellEnd"/>
      <w:r>
        <w:rPr>
          <w:rFonts w:eastAsia="Times New Roman"/>
        </w:rPr>
        <w:t xml:space="preserve"> </w:t>
      </w:r>
      <w:proofErr w:type="spellStart"/>
      <w:r>
        <w:rPr>
          <w:rFonts w:eastAsia="Times New Roman"/>
        </w:rPr>
        <w:t>Қазақстан</w:t>
      </w:r>
      <w:proofErr w:type="spellEnd"/>
      <w:r>
        <w:rPr>
          <w:rFonts w:eastAsia="Times New Roman"/>
        </w:rPr>
        <w:t xml:space="preserve"> </w:t>
      </w:r>
      <w:proofErr w:type="spellStart"/>
      <w:r>
        <w:rPr>
          <w:rFonts w:eastAsia="Times New Roman"/>
        </w:rPr>
        <w:t>биоалуантүрлілігін</w:t>
      </w:r>
      <w:proofErr w:type="spellEnd"/>
      <w:r>
        <w:rPr>
          <w:rFonts w:eastAsia="Times New Roman"/>
        </w:rPr>
        <w:t xml:space="preserve"> </w:t>
      </w:r>
      <w:proofErr w:type="spellStart"/>
      <w:r>
        <w:rPr>
          <w:rFonts w:eastAsia="Times New Roman"/>
        </w:rPr>
        <w:t>сақтау</w:t>
      </w:r>
      <w:proofErr w:type="spellEnd"/>
      <w:r>
        <w:rPr>
          <w:rFonts w:eastAsia="Times New Roman"/>
        </w:rPr>
        <w:t xml:space="preserve"> </w:t>
      </w:r>
      <w:proofErr w:type="spellStart"/>
      <w:r>
        <w:rPr>
          <w:rFonts w:eastAsia="Times New Roman"/>
        </w:rPr>
        <w:t>қауымдастығының</w:t>
      </w:r>
      <w:proofErr w:type="spellEnd"/>
      <w:r>
        <w:rPr>
          <w:rFonts w:eastAsia="Times New Roman"/>
        </w:rPr>
        <w:t xml:space="preserve"> </w:t>
      </w:r>
      <w:proofErr w:type="spellStart"/>
      <w:r>
        <w:rPr>
          <w:rFonts w:eastAsia="Times New Roman"/>
        </w:rPr>
        <w:t>және</w:t>
      </w:r>
      <w:proofErr w:type="spellEnd"/>
      <w:r>
        <w:rPr>
          <w:rFonts w:eastAsia="Times New Roman"/>
        </w:rPr>
        <w:t xml:space="preserve"> </w:t>
      </w:r>
      <w:proofErr w:type="spellStart"/>
      <w:r>
        <w:rPr>
          <w:rFonts w:eastAsia="Times New Roman"/>
        </w:rPr>
        <w:t>басқа</w:t>
      </w:r>
      <w:proofErr w:type="spellEnd"/>
      <w:r>
        <w:rPr>
          <w:rFonts w:eastAsia="Times New Roman"/>
        </w:rPr>
        <w:t xml:space="preserve"> </w:t>
      </w:r>
      <w:proofErr w:type="spellStart"/>
      <w:r>
        <w:rPr>
          <w:rFonts w:eastAsia="Times New Roman"/>
        </w:rPr>
        <w:t>да</w:t>
      </w:r>
      <w:proofErr w:type="spellEnd"/>
      <w:r>
        <w:rPr>
          <w:rFonts w:eastAsia="Times New Roman"/>
        </w:rPr>
        <w:t xml:space="preserve"> </w:t>
      </w:r>
      <w:proofErr w:type="spellStart"/>
      <w:r>
        <w:rPr>
          <w:rFonts w:eastAsia="Times New Roman"/>
        </w:rPr>
        <w:t>тиісті</w:t>
      </w:r>
      <w:proofErr w:type="spellEnd"/>
      <w:r>
        <w:rPr>
          <w:rFonts w:eastAsia="Times New Roman"/>
        </w:rPr>
        <w:t xml:space="preserve"> </w:t>
      </w:r>
      <w:proofErr w:type="spellStart"/>
      <w:r>
        <w:rPr>
          <w:rFonts w:eastAsia="Times New Roman"/>
        </w:rPr>
        <w:t>ұйымдардың</w:t>
      </w:r>
      <w:proofErr w:type="spellEnd"/>
      <w:r>
        <w:rPr>
          <w:rFonts w:eastAsia="Times New Roman"/>
        </w:rPr>
        <w:t xml:space="preserve"> </w:t>
      </w:r>
      <w:proofErr w:type="spellStart"/>
      <w:r>
        <w:rPr>
          <w:rFonts w:eastAsia="Times New Roman"/>
        </w:rPr>
        <w:t>қатысуымен</w:t>
      </w:r>
      <w:proofErr w:type="spellEnd"/>
      <w:r>
        <w:rPr>
          <w:rFonts w:eastAsia="Times New Roman"/>
        </w:rPr>
        <w:t xml:space="preserve"> (</w:t>
      </w:r>
      <w:proofErr w:type="spellStart"/>
      <w:r>
        <w:rPr>
          <w:rFonts w:eastAsia="Times New Roman"/>
        </w:rPr>
        <w:t>қажет</w:t>
      </w:r>
      <w:proofErr w:type="spellEnd"/>
      <w:r>
        <w:rPr>
          <w:rFonts w:eastAsia="Times New Roman"/>
        </w:rPr>
        <w:t xml:space="preserve"> </w:t>
      </w:r>
      <w:proofErr w:type="spellStart"/>
      <w:r>
        <w:rPr>
          <w:rFonts w:eastAsia="Times New Roman"/>
        </w:rPr>
        <w:t>болған</w:t>
      </w:r>
      <w:proofErr w:type="spellEnd"/>
      <w:r>
        <w:rPr>
          <w:rFonts w:eastAsia="Times New Roman"/>
        </w:rPr>
        <w:t xml:space="preserve"> </w:t>
      </w:r>
      <w:proofErr w:type="spellStart"/>
      <w:r>
        <w:rPr>
          <w:rFonts w:eastAsia="Times New Roman"/>
        </w:rPr>
        <w:t>жағдайда</w:t>
      </w:r>
      <w:proofErr w:type="spellEnd"/>
      <w:r>
        <w:rPr>
          <w:rFonts w:eastAsia="Times New Roman"/>
        </w:rPr>
        <w:t xml:space="preserve"> </w:t>
      </w:r>
      <w:proofErr w:type="spellStart"/>
      <w:r>
        <w:rPr>
          <w:rFonts w:eastAsia="Times New Roman"/>
        </w:rPr>
        <w:t>мердігер</w:t>
      </w:r>
      <w:proofErr w:type="spellEnd"/>
      <w:r>
        <w:rPr>
          <w:rFonts w:eastAsia="Times New Roman"/>
        </w:rPr>
        <w:t xml:space="preserve"> </w:t>
      </w:r>
      <w:proofErr w:type="spellStart"/>
      <w:r>
        <w:rPr>
          <w:rFonts w:eastAsia="Times New Roman"/>
        </w:rPr>
        <w:t>қаржыландырады</w:t>
      </w:r>
      <w:proofErr w:type="spellEnd"/>
      <w:r>
        <w:rPr>
          <w:rFonts w:eastAsia="Times New Roman"/>
        </w:rPr>
        <w:t>).</w:t>
      </w:r>
    </w:p>
    <w:p w14:paraId="6676A9BB" w14:textId="77777777" w:rsidR="006B6003" w:rsidRDefault="00000000">
      <w:pPr>
        <w:pStyle w:val="a0"/>
        <w:widowControl/>
        <w:numPr>
          <w:ilvl w:val="0"/>
          <w:numId w:val="0"/>
        </w:numPr>
        <w:autoSpaceDE/>
        <w:autoSpaceDN/>
        <w:jc w:val="left"/>
        <w:rPr>
          <w:rFonts w:eastAsia="Times New Roman"/>
        </w:rPr>
      </w:pPr>
      <w:r>
        <w:rPr>
          <w:rFonts w:eastAsia="Times New Roman"/>
          <w:lang w:val="kk-KZ"/>
        </w:rPr>
        <w:t xml:space="preserve">- </w:t>
      </w:r>
      <w:proofErr w:type="spellStart"/>
      <w:r>
        <w:rPr>
          <w:rFonts w:eastAsia="Times New Roman"/>
        </w:rPr>
        <w:t>Қолжетімділік</w:t>
      </w:r>
      <w:proofErr w:type="spellEnd"/>
      <w:r>
        <w:rPr>
          <w:rFonts w:eastAsia="Times New Roman"/>
        </w:rPr>
        <w:t>/</w:t>
      </w:r>
      <w:proofErr w:type="spellStart"/>
      <w:r>
        <w:rPr>
          <w:rFonts w:eastAsia="Times New Roman"/>
        </w:rPr>
        <w:t>тасымал</w:t>
      </w:r>
      <w:proofErr w:type="spellEnd"/>
      <w:r>
        <w:rPr>
          <w:rFonts w:eastAsia="Times New Roman"/>
        </w:rPr>
        <w:t xml:space="preserve"> (PS4/PS3): </w:t>
      </w:r>
      <w:proofErr w:type="spellStart"/>
      <w:r>
        <w:rPr>
          <w:rFonts w:eastAsia="Times New Roman"/>
        </w:rPr>
        <w:t>Құрылыс</w:t>
      </w:r>
      <w:proofErr w:type="spellEnd"/>
      <w:r>
        <w:rPr>
          <w:rFonts w:eastAsia="Times New Roman"/>
        </w:rPr>
        <w:t xml:space="preserve"> </w:t>
      </w:r>
      <w:proofErr w:type="spellStart"/>
      <w:r>
        <w:rPr>
          <w:rFonts w:eastAsia="Times New Roman"/>
        </w:rPr>
        <w:t>кезеңіндегі</w:t>
      </w:r>
      <w:proofErr w:type="spellEnd"/>
      <w:r>
        <w:rPr>
          <w:rFonts w:eastAsia="Times New Roman"/>
        </w:rPr>
        <w:t xml:space="preserve"> </w:t>
      </w:r>
      <w:proofErr w:type="spellStart"/>
      <w:r>
        <w:rPr>
          <w:rFonts w:eastAsia="Times New Roman"/>
        </w:rPr>
        <w:t>уақытша</w:t>
      </w:r>
      <w:proofErr w:type="spellEnd"/>
      <w:r>
        <w:rPr>
          <w:rFonts w:eastAsia="Times New Roman"/>
        </w:rPr>
        <w:t xml:space="preserve"> </w:t>
      </w:r>
      <w:proofErr w:type="spellStart"/>
      <w:r>
        <w:rPr>
          <w:rFonts w:eastAsia="Times New Roman"/>
        </w:rPr>
        <w:t>тасымал</w:t>
      </w:r>
      <w:proofErr w:type="spellEnd"/>
      <w:r>
        <w:rPr>
          <w:rFonts w:eastAsia="Times New Roman"/>
        </w:rPr>
        <w:t xml:space="preserve"> </w:t>
      </w:r>
      <w:proofErr w:type="spellStart"/>
      <w:r>
        <w:rPr>
          <w:rFonts w:eastAsia="Times New Roman"/>
        </w:rPr>
        <w:t>жолдарын</w:t>
      </w:r>
      <w:proofErr w:type="spellEnd"/>
      <w:r>
        <w:rPr>
          <w:rFonts w:eastAsia="Times New Roman"/>
        </w:rPr>
        <w:t xml:space="preserve"> </w:t>
      </w:r>
      <w:proofErr w:type="spellStart"/>
      <w:r>
        <w:rPr>
          <w:rFonts w:eastAsia="Times New Roman"/>
        </w:rPr>
        <w:t>қауым</w:t>
      </w:r>
      <w:proofErr w:type="spellEnd"/>
      <w:r>
        <w:rPr>
          <w:rFonts w:eastAsia="Times New Roman"/>
        </w:rPr>
        <w:t xml:space="preserve"> </w:t>
      </w:r>
      <w:proofErr w:type="spellStart"/>
      <w:r>
        <w:rPr>
          <w:rFonts w:eastAsia="Times New Roman"/>
        </w:rPr>
        <w:t>қауіпсіздігін</w:t>
      </w:r>
      <w:proofErr w:type="spellEnd"/>
      <w:r>
        <w:rPr>
          <w:rFonts w:eastAsia="Times New Roman"/>
        </w:rPr>
        <w:t xml:space="preserve"> </w:t>
      </w:r>
      <w:proofErr w:type="spellStart"/>
      <w:r>
        <w:rPr>
          <w:rFonts w:eastAsia="Times New Roman"/>
        </w:rPr>
        <w:t>қамтамасыз</w:t>
      </w:r>
      <w:proofErr w:type="spellEnd"/>
      <w:r>
        <w:rPr>
          <w:rFonts w:eastAsia="Times New Roman"/>
        </w:rPr>
        <w:t xml:space="preserve"> </w:t>
      </w:r>
      <w:proofErr w:type="spellStart"/>
      <w:r>
        <w:rPr>
          <w:rFonts w:eastAsia="Times New Roman"/>
        </w:rPr>
        <w:t>ететін</w:t>
      </w:r>
      <w:proofErr w:type="spellEnd"/>
      <w:r>
        <w:rPr>
          <w:rFonts w:eastAsia="Times New Roman"/>
        </w:rPr>
        <w:t xml:space="preserve"> </w:t>
      </w:r>
      <w:proofErr w:type="spellStart"/>
      <w:r>
        <w:rPr>
          <w:rFonts w:eastAsia="Times New Roman"/>
        </w:rPr>
        <w:t>бақылау</w:t>
      </w:r>
      <w:proofErr w:type="spellEnd"/>
      <w:r>
        <w:rPr>
          <w:rFonts w:eastAsia="Times New Roman"/>
        </w:rPr>
        <w:t xml:space="preserve"> </w:t>
      </w:r>
      <w:proofErr w:type="spellStart"/>
      <w:r>
        <w:rPr>
          <w:rFonts w:eastAsia="Times New Roman"/>
        </w:rPr>
        <w:t>шараларымен</w:t>
      </w:r>
      <w:proofErr w:type="spellEnd"/>
      <w:r>
        <w:rPr>
          <w:rFonts w:eastAsia="Times New Roman"/>
        </w:rPr>
        <w:t xml:space="preserve">, </w:t>
      </w:r>
      <w:proofErr w:type="spellStart"/>
      <w:r>
        <w:rPr>
          <w:rFonts w:eastAsia="Times New Roman"/>
        </w:rPr>
        <w:t>шаң</w:t>
      </w:r>
      <w:proofErr w:type="spellEnd"/>
      <w:r>
        <w:rPr>
          <w:rFonts w:eastAsia="Times New Roman"/>
        </w:rPr>
        <w:t xml:space="preserve"> </w:t>
      </w:r>
      <w:proofErr w:type="spellStart"/>
      <w:r>
        <w:rPr>
          <w:rFonts w:eastAsia="Times New Roman"/>
        </w:rPr>
        <w:t>басумен</w:t>
      </w:r>
      <w:proofErr w:type="spellEnd"/>
      <w:r>
        <w:rPr>
          <w:rFonts w:eastAsia="Times New Roman"/>
        </w:rPr>
        <w:t xml:space="preserve"> </w:t>
      </w:r>
      <w:proofErr w:type="spellStart"/>
      <w:r>
        <w:rPr>
          <w:rFonts w:eastAsia="Times New Roman"/>
        </w:rPr>
        <w:t>және</w:t>
      </w:r>
      <w:proofErr w:type="spellEnd"/>
      <w:r>
        <w:rPr>
          <w:rFonts w:eastAsia="Times New Roman"/>
        </w:rPr>
        <w:t xml:space="preserve"> </w:t>
      </w:r>
      <w:proofErr w:type="spellStart"/>
      <w:r>
        <w:rPr>
          <w:rFonts w:eastAsia="Times New Roman"/>
        </w:rPr>
        <w:t>кезең-кезеңімен</w:t>
      </w:r>
      <w:proofErr w:type="spellEnd"/>
      <w:r>
        <w:rPr>
          <w:rFonts w:eastAsia="Times New Roman"/>
        </w:rPr>
        <w:t xml:space="preserve"> </w:t>
      </w:r>
      <w:proofErr w:type="spellStart"/>
      <w:r>
        <w:rPr>
          <w:rFonts w:eastAsia="Times New Roman"/>
        </w:rPr>
        <w:t>жою</w:t>
      </w:r>
      <w:proofErr w:type="spellEnd"/>
      <w:r>
        <w:rPr>
          <w:rFonts w:eastAsia="Times New Roman"/>
        </w:rPr>
        <w:t>/</w:t>
      </w:r>
      <w:proofErr w:type="spellStart"/>
      <w:r>
        <w:rPr>
          <w:rFonts w:eastAsia="Times New Roman"/>
        </w:rPr>
        <w:t>қалпына</w:t>
      </w:r>
      <w:proofErr w:type="spellEnd"/>
      <w:r>
        <w:rPr>
          <w:rFonts w:eastAsia="Times New Roman"/>
        </w:rPr>
        <w:t xml:space="preserve"> </w:t>
      </w:r>
      <w:proofErr w:type="spellStart"/>
      <w:r>
        <w:rPr>
          <w:rFonts w:eastAsia="Times New Roman"/>
        </w:rPr>
        <w:t>келтірумен</w:t>
      </w:r>
      <w:proofErr w:type="spellEnd"/>
      <w:r>
        <w:rPr>
          <w:rFonts w:eastAsia="Times New Roman"/>
        </w:rPr>
        <w:t xml:space="preserve"> </w:t>
      </w:r>
      <w:proofErr w:type="spellStart"/>
      <w:r>
        <w:rPr>
          <w:rFonts w:eastAsia="Times New Roman"/>
        </w:rPr>
        <w:t>жоспарлау</w:t>
      </w:r>
      <w:proofErr w:type="spellEnd"/>
      <w:r>
        <w:rPr>
          <w:rFonts w:eastAsia="Times New Roman"/>
        </w:rPr>
        <w:t>.</w:t>
      </w:r>
      <w:r>
        <w:rPr>
          <w:rFonts w:eastAsia="Times New Roman"/>
        </w:rPr>
        <w:br/>
      </w:r>
      <w:r>
        <w:rPr>
          <w:rFonts w:eastAsia="Times New Roman"/>
          <w:lang w:val="kk-KZ"/>
        </w:rPr>
        <w:t xml:space="preserve">- </w:t>
      </w:r>
      <w:proofErr w:type="spellStart"/>
      <w:r>
        <w:rPr>
          <w:rFonts w:eastAsia="Times New Roman"/>
        </w:rPr>
        <w:t>Өтпе</w:t>
      </w:r>
      <w:proofErr w:type="spellEnd"/>
      <w:r>
        <w:rPr>
          <w:rFonts w:eastAsia="Times New Roman"/>
        </w:rPr>
        <w:t xml:space="preserve"> </w:t>
      </w:r>
      <w:proofErr w:type="spellStart"/>
      <w:r>
        <w:rPr>
          <w:rFonts w:eastAsia="Times New Roman"/>
        </w:rPr>
        <w:t>жол</w:t>
      </w:r>
      <w:proofErr w:type="spellEnd"/>
      <w:r>
        <w:rPr>
          <w:rFonts w:eastAsia="Times New Roman"/>
        </w:rPr>
        <w:t xml:space="preserve"> </w:t>
      </w:r>
      <w:proofErr w:type="spellStart"/>
      <w:r>
        <w:rPr>
          <w:rFonts w:eastAsia="Times New Roman"/>
        </w:rPr>
        <w:t>құқығы</w:t>
      </w:r>
      <w:proofErr w:type="spellEnd"/>
      <w:r>
        <w:rPr>
          <w:rFonts w:eastAsia="Times New Roman"/>
        </w:rPr>
        <w:t xml:space="preserve"> </w:t>
      </w:r>
      <w:proofErr w:type="spellStart"/>
      <w:r>
        <w:rPr>
          <w:rFonts w:eastAsia="Times New Roman"/>
        </w:rPr>
        <w:t>аймағын</w:t>
      </w:r>
      <w:proofErr w:type="spellEnd"/>
      <w:r>
        <w:rPr>
          <w:rFonts w:eastAsia="Times New Roman"/>
        </w:rPr>
        <w:t xml:space="preserve"> </w:t>
      </w:r>
      <w:proofErr w:type="spellStart"/>
      <w:r>
        <w:rPr>
          <w:rFonts w:eastAsia="Times New Roman"/>
        </w:rPr>
        <w:t>қалпына</w:t>
      </w:r>
      <w:proofErr w:type="spellEnd"/>
      <w:r>
        <w:rPr>
          <w:rFonts w:eastAsia="Times New Roman"/>
        </w:rPr>
        <w:t xml:space="preserve"> </w:t>
      </w:r>
      <w:proofErr w:type="spellStart"/>
      <w:r>
        <w:rPr>
          <w:rFonts w:eastAsia="Times New Roman"/>
        </w:rPr>
        <w:t>келтіру</w:t>
      </w:r>
      <w:proofErr w:type="spellEnd"/>
      <w:r>
        <w:rPr>
          <w:rFonts w:eastAsia="Times New Roman"/>
        </w:rPr>
        <w:t xml:space="preserve"> (PS3/PS6): </w:t>
      </w:r>
      <w:proofErr w:type="spellStart"/>
      <w:r>
        <w:rPr>
          <w:rFonts w:eastAsia="Times New Roman"/>
        </w:rPr>
        <w:t>Құрылыс</w:t>
      </w:r>
      <w:proofErr w:type="spellEnd"/>
      <w:r>
        <w:rPr>
          <w:rFonts w:eastAsia="Times New Roman"/>
        </w:rPr>
        <w:t xml:space="preserve"> </w:t>
      </w:r>
      <w:proofErr w:type="spellStart"/>
      <w:r>
        <w:rPr>
          <w:rFonts w:eastAsia="Times New Roman"/>
        </w:rPr>
        <w:t>алаңы</w:t>
      </w:r>
      <w:proofErr w:type="spellEnd"/>
      <w:r>
        <w:rPr>
          <w:rFonts w:eastAsia="Times New Roman"/>
        </w:rPr>
        <w:t xml:space="preserve"> </w:t>
      </w:r>
      <w:proofErr w:type="spellStart"/>
      <w:r>
        <w:rPr>
          <w:rFonts w:eastAsia="Times New Roman"/>
        </w:rPr>
        <w:t>бойымен</w:t>
      </w:r>
      <w:proofErr w:type="spellEnd"/>
      <w:r>
        <w:rPr>
          <w:rFonts w:eastAsia="Times New Roman"/>
        </w:rPr>
        <w:t xml:space="preserve"> </w:t>
      </w:r>
      <w:proofErr w:type="spellStart"/>
      <w:r>
        <w:rPr>
          <w:rFonts w:eastAsia="Times New Roman"/>
        </w:rPr>
        <w:t>топырақтың</w:t>
      </w:r>
      <w:proofErr w:type="spellEnd"/>
      <w:r>
        <w:rPr>
          <w:rFonts w:eastAsia="Times New Roman"/>
        </w:rPr>
        <w:t xml:space="preserve"> </w:t>
      </w:r>
      <w:proofErr w:type="spellStart"/>
      <w:r>
        <w:rPr>
          <w:rFonts w:eastAsia="Times New Roman"/>
        </w:rPr>
        <w:t>үстіңгі</w:t>
      </w:r>
      <w:proofErr w:type="spellEnd"/>
      <w:r>
        <w:rPr>
          <w:rFonts w:eastAsia="Times New Roman"/>
        </w:rPr>
        <w:t xml:space="preserve"> </w:t>
      </w:r>
      <w:proofErr w:type="spellStart"/>
      <w:r>
        <w:rPr>
          <w:rFonts w:eastAsia="Times New Roman"/>
        </w:rPr>
        <w:t>қабатын</w:t>
      </w:r>
      <w:proofErr w:type="spellEnd"/>
      <w:r>
        <w:rPr>
          <w:rFonts w:eastAsia="Times New Roman"/>
        </w:rPr>
        <w:t xml:space="preserve"> </w:t>
      </w:r>
      <w:proofErr w:type="spellStart"/>
      <w:r>
        <w:rPr>
          <w:rFonts w:eastAsia="Times New Roman"/>
        </w:rPr>
        <w:t>сақтау</w:t>
      </w:r>
      <w:proofErr w:type="spellEnd"/>
      <w:r>
        <w:rPr>
          <w:rFonts w:eastAsia="Times New Roman"/>
        </w:rPr>
        <w:t xml:space="preserve">; </w:t>
      </w:r>
      <w:proofErr w:type="spellStart"/>
      <w:r>
        <w:rPr>
          <w:rFonts w:eastAsia="Times New Roman"/>
        </w:rPr>
        <w:t>иықтар</w:t>
      </w:r>
      <w:proofErr w:type="spellEnd"/>
      <w:r>
        <w:rPr>
          <w:rFonts w:eastAsia="Times New Roman"/>
        </w:rPr>
        <w:t xml:space="preserve"> </w:t>
      </w:r>
      <w:proofErr w:type="spellStart"/>
      <w:r>
        <w:rPr>
          <w:rFonts w:eastAsia="Times New Roman"/>
        </w:rPr>
        <w:t>мен</w:t>
      </w:r>
      <w:proofErr w:type="spellEnd"/>
      <w:r>
        <w:rPr>
          <w:rFonts w:eastAsia="Times New Roman"/>
        </w:rPr>
        <w:t xml:space="preserve"> </w:t>
      </w:r>
      <w:proofErr w:type="spellStart"/>
      <w:r>
        <w:rPr>
          <w:rFonts w:eastAsia="Times New Roman"/>
        </w:rPr>
        <w:t>бұзылған</w:t>
      </w:r>
      <w:proofErr w:type="spellEnd"/>
      <w:r>
        <w:rPr>
          <w:rFonts w:eastAsia="Times New Roman"/>
        </w:rPr>
        <w:t xml:space="preserve"> </w:t>
      </w:r>
      <w:proofErr w:type="spellStart"/>
      <w:r>
        <w:rPr>
          <w:rFonts w:eastAsia="Times New Roman"/>
        </w:rPr>
        <w:t>аумақтарды</w:t>
      </w:r>
      <w:proofErr w:type="spellEnd"/>
      <w:r>
        <w:rPr>
          <w:rFonts w:eastAsia="Times New Roman"/>
        </w:rPr>
        <w:t xml:space="preserve"> </w:t>
      </w:r>
      <w:proofErr w:type="spellStart"/>
      <w:r>
        <w:rPr>
          <w:rFonts w:eastAsia="Times New Roman"/>
        </w:rPr>
        <w:t>жергілікті</w:t>
      </w:r>
      <w:proofErr w:type="spellEnd"/>
      <w:r>
        <w:rPr>
          <w:rFonts w:eastAsia="Times New Roman"/>
        </w:rPr>
        <w:t xml:space="preserve"> </w:t>
      </w:r>
      <w:proofErr w:type="spellStart"/>
      <w:r>
        <w:rPr>
          <w:rFonts w:eastAsia="Times New Roman"/>
        </w:rPr>
        <w:t>дала</w:t>
      </w:r>
      <w:proofErr w:type="spellEnd"/>
      <w:r>
        <w:rPr>
          <w:rFonts w:eastAsia="Times New Roman"/>
        </w:rPr>
        <w:t xml:space="preserve"> </w:t>
      </w:r>
      <w:proofErr w:type="spellStart"/>
      <w:r>
        <w:rPr>
          <w:rFonts w:eastAsia="Times New Roman"/>
        </w:rPr>
        <w:t>өсімдіктерімен</w:t>
      </w:r>
      <w:proofErr w:type="spellEnd"/>
      <w:r>
        <w:rPr>
          <w:rFonts w:eastAsia="Times New Roman"/>
        </w:rPr>
        <w:t xml:space="preserve"> </w:t>
      </w:r>
      <w:proofErr w:type="spellStart"/>
      <w:r>
        <w:rPr>
          <w:rFonts w:eastAsia="Times New Roman"/>
        </w:rPr>
        <w:t>қайта</w:t>
      </w:r>
      <w:proofErr w:type="spellEnd"/>
      <w:r>
        <w:rPr>
          <w:rFonts w:eastAsia="Times New Roman"/>
        </w:rPr>
        <w:t xml:space="preserve"> </w:t>
      </w:r>
      <w:proofErr w:type="spellStart"/>
      <w:r>
        <w:rPr>
          <w:rFonts w:eastAsia="Times New Roman"/>
        </w:rPr>
        <w:t>көгалдандыру</w:t>
      </w:r>
      <w:proofErr w:type="spellEnd"/>
      <w:r>
        <w:rPr>
          <w:rFonts w:eastAsia="Times New Roman"/>
        </w:rPr>
        <w:t>.</w:t>
      </w:r>
      <w:r>
        <w:rPr>
          <w:rFonts w:eastAsia="Times New Roman"/>
        </w:rPr>
        <w:br/>
      </w:r>
      <w:r>
        <w:rPr>
          <w:rFonts w:eastAsia="Times New Roman"/>
          <w:lang w:val="kk-KZ"/>
        </w:rPr>
        <w:t xml:space="preserve">- </w:t>
      </w:r>
      <w:proofErr w:type="spellStart"/>
      <w:r>
        <w:rPr>
          <w:rFonts w:eastAsia="Times New Roman"/>
        </w:rPr>
        <w:t>Ерекше</w:t>
      </w:r>
      <w:proofErr w:type="spellEnd"/>
      <w:r>
        <w:rPr>
          <w:rFonts w:eastAsia="Times New Roman"/>
        </w:rPr>
        <w:t xml:space="preserve"> </w:t>
      </w:r>
      <w:proofErr w:type="spellStart"/>
      <w:r>
        <w:rPr>
          <w:rFonts w:eastAsia="Times New Roman"/>
        </w:rPr>
        <w:t>қорғалатын</w:t>
      </w:r>
      <w:proofErr w:type="spellEnd"/>
      <w:r>
        <w:rPr>
          <w:rFonts w:eastAsia="Times New Roman"/>
        </w:rPr>
        <w:t xml:space="preserve"> </w:t>
      </w:r>
      <w:proofErr w:type="spellStart"/>
      <w:r>
        <w:rPr>
          <w:rFonts w:eastAsia="Times New Roman"/>
        </w:rPr>
        <w:t>табиғи</w:t>
      </w:r>
      <w:proofErr w:type="spellEnd"/>
      <w:r>
        <w:rPr>
          <w:rFonts w:eastAsia="Times New Roman"/>
        </w:rPr>
        <w:t xml:space="preserve"> </w:t>
      </w:r>
      <w:proofErr w:type="spellStart"/>
      <w:r>
        <w:rPr>
          <w:rFonts w:eastAsia="Times New Roman"/>
        </w:rPr>
        <w:t>аумақтар</w:t>
      </w:r>
      <w:proofErr w:type="spellEnd"/>
      <w:r>
        <w:rPr>
          <w:rFonts w:eastAsia="Times New Roman"/>
        </w:rPr>
        <w:t xml:space="preserve"> </w:t>
      </w:r>
      <w:proofErr w:type="spellStart"/>
      <w:r>
        <w:rPr>
          <w:rFonts w:eastAsia="Times New Roman"/>
        </w:rPr>
        <w:t>сәйкестігі</w:t>
      </w:r>
      <w:proofErr w:type="spellEnd"/>
      <w:r>
        <w:rPr>
          <w:rFonts w:eastAsia="Times New Roman"/>
        </w:rPr>
        <w:t xml:space="preserve"> (PS6): </w:t>
      </w:r>
      <w:proofErr w:type="spellStart"/>
      <w:r>
        <w:rPr>
          <w:rFonts w:eastAsia="Times New Roman"/>
        </w:rPr>
        <w:t>Барлық</w:t>
      </w:r>
      <w:proofErr w:type="spellEnd"/>
      <w:r>
        <w:rPr>
          <w:rFonts w:eastAsia="Times New Roman"/>
        </w:rPr>
        <w:t xml:space="preserve"> </w:t>
      </w:r>
      <w:proofErr w:type="spellStart"/>
      <w:r>
        <w:rPr>
          <w:rFonts w:eastAsia="Times New Roman"/>
        </w:rPr>
        <w:t>жоба</w:t>
      </w:r>
      <w:proofErr w:type="spellEnd"/>
      <w:r>
        <w:rPr>
          <w:rFonts w:eastAsia="Times New Roman"/>
        </w:rPr>
        <w:t xml:space="preserve"> </w:t>
      </w:r>
      <w:proofErr w:type="spellStart"/>
      <w:r>
        <w:rPr>
          <w:rFonts w:eastAsia="Times New Roman"/>
        </w:rPr>
        <w:t>қатысушылары</w:t>
      </w:r>
      <w:proofErr w:type="spellEnd"/>
      <w:r>
        <w:rPr>
          <w:rFonts w:eastAsia="Times New Roman"/>
        </w:rPr>
        <w:t xml:space="preserve"> </w:t>
      </w:r>
      <w:proofErr w:type="spellStart"/>
      <w:r>
        <w:rPr>
          <w:rFonts w:eastAsia="Times New Roman"/>
        </w:rPr>
        <w:t>үшін</w:t>
      </w:r>
      <w:proofErr w:type="spellEnd"/>
      <w:r>
        <w:rPr>
          <w:rFonts w:eastAsia="Times New Roman"/>
        </w:rPr>
        <w:t xml:space="preserve"> </w:t>
      </w:r>
      <w:proofErr w:type="spellStart"/>
      <w:r>
        <w:rPr>
          <w:rFonts w:eastAsia="Times New Roman"/>
        </w:rPr>
        <w:t>Андасай</w:t>
      </w:r>
      <w:proofErr w:type="spellEnd"/>
      <w:r>
        <w:rPr>
          <w:rFonts w:eastAsia="Times New Roman"/>
        </w:rPr>
        <w:t xml:space="preserve"> </w:t>
      </w:r>
      <w:proofErr w:type="spellStart"/>
      <w:r>
        <w:rPr>
          <w:rFonts w:eastAsia="Times New Roman"/>
        </w:rPr>
        <w:t>Мемлекеттік</w:t>
      </w:r>
      <w:proofErr w:type="spellEnd"/>
      <w:r>
        <w:rPr>
          <w:rFonts w:eastAsia="Times New Roman"/>
        </w:rPr>
        <w:t xml:space="preserve"> </w:t>
      </w:r>
      <w:proofErr w:type="spellStart"/>
      <w:r>
        <w:rPr>
          <w:rFonts w:eastAsia="Times New Roman"/>
        </w:rPr>
        <w:t>табиғи</w:t>
      </w:r>
      <w:proofErr w:type="spellEnd"/>
      <w:r>
        <w:rPr>
          <w:rFonts w:eastAsia="Times New Roman"/>
        </w:rPr>
        <w:t xml:space="preserve"> </w:t>
      </w:r>
      <w:proofErr w:type="spellStart"/>
      <w:r>
        <w:rPr>
          <w:rFonts w:eastAsia="Times New Roman"/>
        </w:rPr>
        <w:t>қорықша</w:t>
      </w:r>
      <w:proofErr w:type="spellEnd"/>
      <w:r>
        <w:rPr>
          <w:rFonts w:eastAsia="Times New Roman"/>
          <w:lang w:val="kk-KZ"/>
        </w:rPr>
        <w:t xml:space="preserve"> </w:t>
      </w:r>
      <w:proofErr w:type="spellStart"/>
      <w:r>
        <w:rPr>
          <w:rFonts w:eastAsia="Times New Roman"/>
        </w:rPr>
        <w:t>міндеттемелері</w:t>
      </w:r>
      <w:proofErr w:type="spellEnd"/>
      <w:r>
        <w:rPr>
          <w:rFonts w:eastAsia="Times New Roman"/>
        </w:rPr>
        <w:t xml:space="preserve"> </w:t>
      </w:r>
      <w:proofErr w:type="spellStart"/>
      <w:r>
        <w:rPr>
          <w:rFonts w:eastAsia="Times New Roman"/>
        </w:rPr>
        <w:t>мен</w:t>
      </w:r>
      <w:proofErr w:type="spellEnd"/>
      <w:r>
        <w:rPr>
          <w:rFonts w:eastAsia="Times New Roman"/>
        </w:rPr>
        <w:t xml:space="preserve"> </w:t>
      </w:r>
      <w:proofErr w:type="spellStart"/>
      <w:r>
        <w:rPr>
          <w:rFonts w:eastAsia="Times New Roman"/>
        </w:rPr>
        <w:t>тыйымдарын</w:t>
      </w:r>
      <w:proofErr w:type="spellEnd"/>
      <w:r>
        <w:rPr>
          <w:rFonts w:eastAsia="Times New Roman"/>
        </w:rPr>
        <w:t xml:space="preserve"> </w:t>
      </w:r>
      <w:proofErr w:type="spellStart"/>
      <w:r>
        <w:rPr>
          <w:rFonts w:eastAsia="Times New Roman"/>
        </w:rPr>
        <w:t>қолдану</w:t>
      </w:r>
      <w:proofErr w:type="spellEnd"/>
      <w:r>
        <w:rPr>
          <w:rFonts w:eastAsia="Times New Roman"/>
        </w:rPr>
        <w:t xml:space="preserve">; </w:t>
      </w:r>
      <w:proofErr w:type="spellStart"/>
      <w:r>
        <w:rPr>
          <w:rFonts w:eastAsia="Times New Roman"/>
        </w:rPr>
        <w:t>Қорық</w:t>
      </w:r>
      <w:proofErr w:type="spellEnd"/>
      <w:r>
        <w:rPr>
          <w:rFonts w:eastAsia="Times New Roman"/>
        </w:rPr>
        <w:t xml:space="preserve"> </w:t>
      </w:r>
      <w:proofErr w:type="spellStart"/>
      <w:r>
        <w:rPr>
          <w:rFonts w:eastAsia="Times New Roman"/>
        </w:rPr>
        <w:t>әкімшілігімен</w:t>
      </w:r>
      <w:proofErr w:type="spellEnd"/>
      <w:r>
        <w:rPr>
          <w:rFonts w:eastAsia="Times New Roman"/>
        </w:rPr>
        <w:t xml:space="preserve"> </w:t>
      </w:r>
      <w:proofErr w:type="spellStart"/>
      <w:r>
        <w:rPr>
          <w:rFonts w:eastAsia="Times New Roman"/>
        </w:rPr>
        <w:t>тұрақты</w:t>
      </w:r>
      <w:proofErr w:type="spellEnd"/>
      <w:r>
        <w:rPr>
          <w:rFonts w:eastAsia="Times New Roman"/>
        </w:rPr>
        <w:t xml:space="preserve"> </w:t>
      </w:r>
      <w:proofErr w:type="spellStart"/>
      <w:r>
        <w:rPr>
          <w:rFonts w:eastAsia="Times New Roman"/>
        </w:rPr>
        <w:t>байланыс</w:t>
      </w:r>
      <w:proofErr w:type="spellEnd"/>
      <w:r>
        <w:rPr>
          <w:rFonts w:eastAsia="Times New Roman"/>
        </w:rPr>
        <w:t xml:space="preserve"> </w:t>
      </w:r>
      <w:proofErr w:type="spellStart"/>
      <w:r>
        <w:rPr>
          <w:rFonts w:eastAsia="Times New Roman"/>
        </w:rPr>
        <w:t>орнату</w:t>
      </w:r>
      <w:proofErr w:type="spellEnd"/>
      <w:r>
        <w:rPr>
          <w:rFonts w:eastAsia="Times New Roman"/>
        </w:rPr>
        <w:t>.</w:t>
      </w:r>
      <w:r>
        <w:rPr>
          <w:rFonts w:eastAsia="Times New Roman"/>
        </w:rPr>
        <w:br/>
      </w:r>
      <w:r>
        <w:rPr>
          <w:rFonts w:eastAsia="Times New Roman"/>
          <w:lang w:val="kk-KZ"/>
        </w:rPr>
        <w:t xml:space="preserve">- </w:t>
      </w:r>
      <w:proofErr w:type="spellStart"/>
      <w:r>
        <w:rPr>
          <w:rFonts w:eastAsia="Times New Roman"/>
        </w:rPr>
        <w:t>Жерді</w:t>
      </w:r>
      <w:proofErr w:type="spellEnd"/>
      <w:r>
        <w:rPr>
          <w:rFonts w:eastAsia="Times New Roman"/>
        </w:rPr>
        <w:t xml:space="preserve"> </w:t>
      </w:r>
      <w:proofErr w:type="spellStart"/>
      <w:r>
        <w:rPr>
          <w:rFonts w:eastAsia="Times New Roman"/>
        </w:rPr>
        <w:t>алу</w:t>
      </w:r>
      <w:proofErr w:type="spellEnd"/>
      <w:r>
        <w:rPr>
          <w:rFonts w:eastAsia="Times New Roman"/>
        </w:rPr>
        <w:t xml:space="preserve"> </w:t>
      </w:r>
      <w:proofErr w:type="spellStart"/>
      <w:r>
        <w:rPr>
          <w:rFonts w:eastAsia="Times New Roman"/>
        </w:rPr>
        <w:t>және</w:t>
      </w:r>
      <w:proofErr w:type="spellEnd"/>
      <w:r>
        <w:rPr>
          <w:rFonts w:eastAsia="Times New Roman"/>
        </w:rPr>
        <w:t xml:space="preserve"> </w:t>
      </w:r>
      <w:proofErr w:type="spellStart"/>
      <w:r>
        <w:rPr>
          <w:rFonts w:eastAsia="Times New Roman"/>
        </w:rPr>
        <w:t>қоныстандыру</w:t>
      </w:r>
      <w:proofErr w:type="spellEnd"/>
      <w:r>
        <w:rPr>
          <w:rFonts w:eastAsia="Times New Roman"/>
        </w:rPr>
        <w:t xml:space="preserve"> </w:t>
      </w:r>
      <w:proofErr w:type="spellStart"/>
      <w:r>
        <w:rPr>
          <w:rFonts w:eastAsia="Times New Roman"/>
        </w:rPr>
        <w:t>іс-қимыл</w:t>
      </w:r>
      <w:proofErr w:type="spellEnd"/>
      <w:r>
        <w:rPr>
          <w:rFonts w:eastAsia="Times New Roman"/>
        </w:rPr>
        <w:t xml:space="preserve"> </w:t>
      </w:r>
      <w:proofErr w:type="spellStart"/>
      <w:r>
        <w:rPr>
          <w:rFonts w:eastAsia="Times New Roman"/>
        </w:rPr>
        <w:t>жоспары</w:t>
      </w:r>
      <w:proofErr w:type="spellEnd"/>
      <w:r>
        <w:rPr>
          <w:rFonts w:eastAsia="Times New Roman"/>
        </w:rPr>
        <w:t xml:space="preserve"> (PS5): </w:t>
      </w:r>
      <w:proofErr w:type="spellStart"/>
      <w:r>
        <w:rPr>
          <w:rFonts w:eastAsia="Times New Roman"/>
        </w:rPr>
        <w:t>Әрбір</w:t>
      </w:r>
      <w:proofErr w:type="spellEnd"/>
      <w:r>
        <w:rPr>
          <w:rFonts w:eastAsia="Times New Roman"/>
        </w:rPr>
        <w:t xml:space="preserve"> </w:t>
      </w:r>
      <w:proofErr w:type="spellStart"/>
      <w:r>
        <w:rPr>
          <w:rFonts w:eastAsia="Times New Roman"/>
        </w:rPr>
        <w:t>тізбек</w:t>
      </w:r>
      <w:proofErr w:type="spellEnd"/>
      <w:r>
        <w:rPr>
          <w:rFonts w:eastAsia="Times New Roman"/>
        </w:rPr>
        <w:t xml:space="preserve"> </w:t>
      </w:r>
      <w:proofErr w:type="spellStart"/>
      <w:r>
        <w:rPr>
          <w:rFonts w:eastAsia="Times New Roman"/>
        </w:rPr>
        <w:t>учаскесінде</w:t>
      </w:r>
      <w:proofErr w:type="spellEnd"/>
      <w:r>
        <w:rPr>
          <w:rFonts w:eastAsia="Times New Roman"/>
        </w:rPr>
        <w:t xml:space="preserve"> </w:t>
      </w:r>
      <w:proofErr w:type="spellStart"/>
      <w:r>
        <w:rPr>
          <w:rFonts w:eastAsia="Times New Roman"/>
        </w:rPr>
        <w:t>өтемақы</w:t>
      </w:r>
      <w:proofErr w:type="spellEnd"/>
      <w:r>
        <w:rPr>
          <w:rFonts w:eastAsia="Times New Roman"/>
        </w:rPr>
        <w:t xml:space="preserve"> </w:t>
      </w:r>
      <w:proofErr w:type="spellStart"/>
      <w:r>
        <w:rPr>
          <w:rFonts w:eastAsia="Times New Roman"/>
        </w:rPr>
        <w:t>толық</w:t>
      </w:r>
      <w:proofErr w:type="spellEnd"/>
      <w:r>
        <w:rPr>
          <w:rFonts w:eastAsia="Times New Roman"/>
        </w:rPr>
        <w:t xml:space="preserve"> </w:t>
      </w:r>
      <w:proofErr w:type="spellStart"/>
      <w:r>
        <w:rPr>
          <w:rFonts w:eastAsia="Times New Roman"/>
        </w:rPr>
        <w:t>төленіп</w:t>
      </w:r>
      <w:proofErr w:type="spellEnd"/>
      <w:r>
        <w:rPr>
          <w:rFonts w:eastAsia="Times New Roman"/>
        </w:rPr>
        <w:t xml:space="preserve">, </w:t>
      </w:r>
      <w:proofErr w:type="spellStart"/>
      <w:r>
        <w:rPr>
          <w:rFonts w:eastAsia="Times New Roman"/>
        </w:rPr>
        <w:t>өмір</w:t>
      </w:r>
      <w:proofErr w:type="spellEnd"/>
      <w:r>
        <w:rPr>
          <w:rFonts w:eastAsia="Times New Roman"/>
        </w:rPr>
        <w:t xml:space="preserve"> </w:t>
      </w:r>
      <w:proofErr w:type="spellStart"/>
      <w:r>
        <w:rPr>
          <w:rFonts w:eastAsia="Times New Roman"/>
        </w:rPr>
        <w:t>сүру</w:t>
      </w:r>
      <w:proofErr w:type="spellEnd"/>
      <w:r>
        <w:rPr>
          <w:rFonts w:eastAsia="Times New Roman"/>
        </w:rPr>
        <w:t xml:space="preserve"> </w:t>
      </w:r>
      <w:proofErr w:type="spellStart"/>
      <w:r>
        <w:rPr>
          <w:rFonts w:eastAsia="Times New Roman"/>
        </w:rPr>
        <w:t>көздерін</w:t>
      </w:r>
      <w:proofErr w:type="spellEnd"/>
      <w:r>
        <w:rPr>
          <w:rFonts w:eastAsia="Times New Roman"/>
        </w:rPr>
        <w:t xml:space="preserve"> </w:t>
      </w:r>
      <w:proofErr w:type="spellStart"/>
      <w:r>
        <w:rPr>
          <w:rFonts w:eastAsia="Times New Roman"/>
        </w:rPr>
        <w:t>қалпына</w:t>
      </w:r>
      <w:proofErr w:type="spellEnd"/>
      <w:r>
        <w:rPr>
          <w:rFonts w:eastAsia="Times New Roman"/>
        </w:rPr>
        <w:t xml:space="preserve"> </w:t>
      </w:r>
      <w:proofErr w:type="spellStart"/>
      <w:r>
        <w:rPr>
          <w:rFonts w:eastAsia="Times New Roman"/>
        </w:rPr>
        <w:t>келтіру</w:t>
      </w:r>
      <w:proofErr w:type="spellEnd"/>
      <w:r>
        <w:rPr>
          <w:rFonts w:eastAsia="Times New Roman"/>
        </w:rPr>
        <w:t xml:space="preserve"> </w:t>
      </w:r>
      <w:proofErr w:type="spellStart"/>
      <w:r>
        <w:rPr>
          <w:rFonts w:eastAsia="Times New Roman"/>
        </w:rPr>
        <w:t>басталғанға</w:t>
      </w:r>
      <w:proofErr w:type="spellEnd"/>
      <w:r>
        <w:rPr>
          <w:rFonts w:eastAsia="Times New Roman"/>
        </w:rPr>
        <w:t xml:space="preserve"> </w:t>
      </w:r>
      <w:proofErr w:type="spellStart"/>
      <w:r>
        <w:rPr>
          <w:rFonts w:eastAsia="Times New Roman"/>
        </w:rPr>
        <w:t>дейін</w:t>
      </w:r>
      <w:proofErr w:type="spellEnd"/>
      <w:r>
        <w:rPr>
          <w:rFonts w:eastAsia="Times New Roman"/>
        </w:rPr>
        <w:t xml:space="preserve"> </w:t>
      </w:r>
      <w:proofErr w:type="spellStart"/>
      <w:r>
        <w:rPr>
          <w:rFonts w:eastAsia="Times New Roman"/>
        </w:rPr>
        <w:t>ешқандай</w:t>
      </w:r>
      <w:proofErr w:type="spellEnd"/>
      <w:r>
        <w:rPr>
          <w:rFonts w:eastAsia="Times New Roman"/>
        </w:rPr>
        <w:t xml:space="preserve"> </w:t>
      </w:r>
      <w:proofErr w:type="spellStart"/>
      <w:r>
        <w:rPr>
          <w:rFonts w:eastAsia="Times New Roman"/>
        </w:rPr>
        <w:t>жұмыстар</w:t>
      </w:r>
      <w:proofErr w:type="spellEnd"/>
      <w:r>
        <w:rPr>
          <w:rFonts w:eastAsia="Times New Roman"/>
        </w:rPr>
        <w:t xml:space="preserve"> </w:t>
      </w:r>
      <w:proofErr w:type="spellStart"/>
      <w:r>
        <w:rPr>
          <w:rFonts w:eastAsia="Times New Roman"/>
        </w:rPr>
        <w:t>немесе</w:t>
      </w:r>
      <w:proofErr w:type="spellEnd"/>
      <w:r>
        <w:rPr>
          <w:rFonts w:eastAsia="Times New Roman"/>
        </w:rPr>
        <w:t xml:space="preserve"> </w:t>
      </w:r>
      <w:proofErr w:type="spellStart"/>
      <w:r>
        <w:rPr>
          <w:rFonts w:eastAsia="Times New Roman"/>
        </w:rPr>
        <w:t>аумақты</w:t>
      </w:r>
      <w:proofErr w:type="spellEnd"/>
      <w:r>
        <w:rPr>
          <w:rFonts w:eastAsia="Times New Roman"/>
        </w:rPr>
        <w:t xml:space="preserve"> </w:t>
      </w:r>
      <w:proofErr w:type="spellStart"/>
      <w:r>
        <w:rPr>
          <w:rFonts w:eastAsia="Times New Roman"/>
        </w:rPr>
        <w:t>тапсыру</w:t>
      </w:r>
      <w:proofErr w:type="spellEnd"/>
      <w:r>
        <w:rPr>
          <w:rFonts w:eastAsia="Times New Roman"/>
        </w:rPr>
        <w:t xml:space="preserve"> </w:t>
      </w:r>
      <w:proofErr w:type="spellStart"/>
      <w:r>
        <w:rPr>
          <w:rFonts w:eastAsia="Times New Roman"/>
        </w:rPr>
        <w:t>жүргізілмейді</w:t>
      </w:r>
      <w:proofErr w:type="spellEnd"/>
      <w:r>
        <w:rPr>
          <w:rFonts w:eastAsia="Times New Roman"/>
        </w:rPr>
        <w:t xml:space="preserve">; </w:t>
      </w:r>
      <w:proofErr w:type="spellStart"/>
      <w:r>
        <w:rPr>
          <w:rFonts w:eastAsia="Times New Roman"/>
        </w:rPr>
        <w:t>маусымдық</w:t>
      </w:r>
      <w:proofErr w:type="spellEnd"/>
      <w:r>
        <w:rPr>
          <w:rFonts w:eastAsia="Times New Roman"/>
        </w:rPr>
        <w:t xml:space="preserve"> </w:t>
      </w:r>
      <w:proofErr w:type="spellStart"/>
      <w:r>
        <w:rPr>
          <w:rFonts w:eastAsia="Times New Roman"/>
        </w:rPr>
        <w:t>малшылар</w:t>
      </w:r>
      <w:proofErr w:type="spellEnd"/>
      <w:r>
        <w:rPr>
          <w:rFonts w:eastAsia="Times New Roman"/>
        </w:rPr>
        <w:t xml:space="preserve"> </w:t>
      </w:r>
      <w:proofErr w:type="spellStart"/>
      <w:r>
        <w:rPr>
          <w:rFonts w:eastAsia="Times New Roman"/>
        </w:rPr>
        <w:t>мен</w:t>
      </w:r>
      <w:proofErr w:type="spellEnd"/>
      <w:r>
        <w:rPr>
          <w:rFonts w:eastAsia="Times New Roman"/>
        </w:rPr>
        <w:t xml:space="preserve"> </w:t>
      </w:r>
      <w:proofErr w:type="spellStart"/>
      <w:r>
        <w:rPr>
          <w:rFonts w:eastAsia="Times New Roman"/>
        </w:rPr>
        <w:t>қауымдық</w:t>
      </w:r>
      <w:proofErr w:type="spellEnd"/>
      <w:r>
        <w:rPr>
          <w:rFonts w:eastAsia="Times New Roman"/>
        </w:rPr>
        <w:t xml:space="preserve"> </w:t>
      </w:r>
      <w:proofErr w:type="spellStart"/>
      <w:r>
        <w:rPr>
          <w:rFonts w:eastAsia="Times New Roman"/>
        </w:rPr>
        <w:t>пайдаланушыларды</w:t>
      </w:r>
      <w:proofErr w:type="spellEnd"/>
      <w:r>
        <w:rPr>
          <w:rFonts w:eastAsia="Times New Roman"/>
        </w:rPr>
        <w:t xml:space="preserve"> </w:t>
      </w:r>
      <w:proofErr w:type="spellStart"/>
      <w:r>
        <w:rPr>
          <w:rFonts w:eastAsia="Times New Roman"/>
        </w:rPr>
        <w:t>қамту</w:t>
      </w:r>
      <w:proofErr w:type="spellEnd"/>
      <w:r>
        <w:rPr>
          <w:rFonts w:eastAsia="Times New Roman"/>
        </w:rPr>
        <w:t>.</w:t>
      </w:r>
      <w:r>
        <w:rPr>
          <w:rFonts w:eastAsia="Times New Roman"/>
        </w:rPr>
        <w:br/>
      </w:r>
      <w:r>
        <w:rPr>
          <w:rFonts w:eastAsia="Times New Roman"/>
          <w:lang w:val="kk-KZ"/>
        </w:rPr>
        <w:t xml:space="preserve">- </w:t>
      </w:r>
      <w:proofErr w:type="spellStart"/>
      <w:r>
        <w:rPr>
          <w:rFonts w:eastAsia="Times New Roman"/>
        </w:rPr>
        <w:t>Қауіпсіздік</w:t>
      </w:r>
      <w:proofErr w:type="spellEnd"/>
      <w:r>
        <w:rPr>
          <w:rFonts w:eastAsia="Times New Roman"/>
        </w:rPr>
        <w:t xml:space="preserve"> (PS4/PS2): </w:t>
      </w:r>
      <w:proofErr w:type="spellStart"/>
      <w:r>
        <w:rPr>
          <w:rFonts w:eastAsia="Times New Roman"/>
        </w:rPr>
        <w:t>Барлық</w:t>
      </w:r>
      <w:proofErr w:type="spellEnd"/>
      <w:r>
        <w:rPr>
          <w:rFonts w:eastAsia="Times New Roman"/>
        </w:rPr>
        <w:t xml:space="preserve"> </w:t>
      </w:r>
      <w:proofErr w:type="spellStart"/>
      <w:r>
        <w:rPr>
          <w:rFonts w:eastAsia="Times New Roman"/>
        </w:rPr>
        <w:t>күзет</w:t>
      </w:r>
      <w:proofErr w:type="spellEnd"/>
      <w:r>
        <w:rPr>
          <w:rFonts w:eastAsia="Times New Roman"/>
        </w:rPr>
        <w:t xml:space="preserve"> </w:t>
      </w:r>
      <w:proofErr w:type="spellStart"/>
      <w:r>
        <w:rPr>
          <w:rFonts w:eastAsia="Times New Roman"/>
        </w:rPr>
        <w:t>қызметтері</w:t>
      </w:r>
      <w:proofErr w:type="spellEnd"/>
      <w:r>
        <w:rPr>
          <w:rFonts w:eastAsia="Times New Roman"/>
        </w:rPr>
        <w:t xml:space="preserve"> </w:t>
      </w:r>
      <w:proofErr w:type="spellStart"/>
      <w:r>
        <w:rPr>
          <w:rFonts w:eastAsia="Times New Roman"/>
        </w:rPr>
        <w:t>Ерікті</w:t>
      </w:r>
      <w:proofErr w:type="spellEnd"/>
      <w:r>
        <w:rPr>
          <w:rFonts w:eastAsia="Times New Roman"/>
        </w:rPr>
        <w:t xml:space="preserve"> </w:t>
      </w:r>
      <w:proofErr w:type="spellStart"/>
      <w:r>
        <w:rPr>
          <w:rFonts w:eastAsia="Times New Roman"/>
        </w:rPr>
        <w:t>қағидаттар</w:t>
      </w:r>
      <w:proofErr w:type="spellEnd"/>
      <w:r>
        <w:rPr>
          <w:rFonts w:eastAsia="Times New Roman"/>
        </w:rPr>
        <w:t xml:space="preserve"> </w:t>
      </w:r>
      <w:proofErr w:type="spellStart"/>
      <w:r>
        <w:rPr>
          <w:rFonts w:eastAsia="Times New Roman"/>
        </w:rPr>
        <w:t>бойынша</w:t>
      </w:r>
      <w:proofErr w:type="spellEnd"/>
      <w:r>
        <w:rPr>
          <w:rFonts w:eastAsia="Times New Roman"/>
        </w:rPr>
        <w:t xml:space="preserve"> </w:t>
      </w:r>
      <w:proofErr w:type="spellStart"/>
      <w:r>
        <w:rPr>
          <w:rFonts w:eastAsia="Times New Roman"/>
        </w:rPr>
        <w:t>оқытылуы</w:t>
      </w:r>
      <w:proofErr w:type="spellEnd"/>
      <w:r>
        <w:rPr>
          <w:rFonts w:eastAsia="Times New Roman"/>
        </w:rPr>
        <w:t xml:space="preserve"> </w:t>
      </w:r>
      <w:proofErr w:type="spellStart"/>
      <w:r>
        <w:rPr>
          <w:rFonts w:eastAsia="Times New Roman"/>
        </w:rPr>
        <w:t>тиіс</w:t>
      </w:r>
      <w:proofErr w:type="spellEnd"/>
      <w:r>
        <w:rPr>
          <w:rFonts w:eastAsia="Times New Roman"/>
        </w:rPr>
        <w:t xml:space="preserve">; </w:t>
      </w:r>
      <w:proofErr w:type="spellStart"/>
      <w:r>
        <w:rPr>
          <w:rFonts w:eastAsia="Times New Roman"/>
        </w:rPr>
        <w:t>қатынасу</w:t>
      </w:r>
      <w:proofErr w:type="spellEnd"/>
      <w:r>
        <w:rPr>
          <w:rFonts w:eastAsia="Times New Roman"/>
        </w:rPr>
        <w:t xml:space="preserve"> </w:t>
      </w:r>
      <w:proofErr w:type="spellStart"/>
      <w:r>
        <w:rPr>
          <w:rFonts w:eastAsia="Times New Roman"/>
        </w:rPr>
        <w:t>ережелері</w:t>
      </w:r>
      <w:proofErr w:type="spellEnd"/>
      <w:r>
        <w:rPr>
          <w:rFonts w:eastAsia="Times New Roman"/>
        </w:rPr>
        <w:t xml:space="preserve">, </w:t>
      </w:r>
      <w:proofErr w:type="spellStart"/>
      <w:r>
        <w:rPr>
          <w:rFonts w:eastAsia="Times New Roman"/>
        </w:rPr>
        <w:t>пропорционалдық</w:t>
      </w:r>
      <w:proofErr w:type="spellEnd"/>
      <w:r>
        <w:rPr>
          <w:rFonts w:eastAsia="Times New Roman"/>
        </w:rPr>
        <w:t xml:space="preserve"> </w:t>
      </w:r>
      <w:proofErr w:type="spellStart"/>
      <w:r>
        <w:rPr>
          <w:rFonts w:eastAsia="Times New Roman"/>
        </w:rPr>
        <w:t>және</w:t>
      </w:r>
      <w:proofErr w:type="spellEnd"/>
      <w:r>
        <w:rPr>
          <w:rFonts w:eastAsia="Times New Roman"/>
        </w:rPr>
        <w:t xml:space="preserve"> </w:t>
      </w:r>
      <w:r>
        <w:rPr>
          <w:rFonts w:eastAsia="Times New Roman"/>
          <w:lang w:val="kk-KZ"/>
        </w:rPr>
        <w:t>ШҚМ</w:t>
      </w:r>
      <w:r>
        <w:rPr>
          <w:rFonts w:eastAsia="Times New Roman"/>
        </w:rPr>
        <w:t xml:space="preserve"> </w:t>
      </w:r>
      <w:proofErr w:type="spellStart"/>
      <w:r>
        <w:rPr>
          <w:rFonts w:eastAsia="Times New Roman"/>
        </w:rPr>
        <w:t>интеграциясы</w:t>
      </w:r>
      <w:proofErr w:type="spellEnd"/>
      <w:r>
        <w:rPr>
          <w:rFonts w:eastAsia="Times New Roman"/>
        </w:rPr>
        <w:t xml:space="preserve"> </w:t>
      </w:r>
      <w:proofErr w:type="spellStart"/>
      <w:r>
        <w:rPr>
          <w:rFonts w:eastAsia="Times New Roman"/>
        </w:rPr>
        <w:t>қамтамасыз</w:t>
      </w:r>
      <w:proofErr w:type="spellEnd"/>
      <w:r>
        <w:rPr>
          <w:rFonts w:eastAsia="Times New Roman"/>
        </w:rPr>
        <w:t xml:space="preserve"> </w:t>
      </w:r>
      <w:proofErr w:type="spellStart"/>
      <w:r>
        <w:rPr>
          <w:rFonts w:eastAsia="Times New Roman"/>
        </w:rPr>
        <w:t>етілуі</w:t>
      </w:r>
      <w:proofErr w:type="spellEnd"/>
      <w:r>
        <w:rPr>
          <w:rFonts w:eastAsia="Times New Roman"/>
        </w:rPr>
        <w:t xml:space="preserve"> </w:t>
      </w:r>
      <w:proofErr w:type="spellStart"/>
      <w:r>
        <w:rPr>
          <w:rFonts w:eastAsia="Times New Roman"/>
        </w:rPr>
        <w:t>қажет</w:t>
      </w:r>
      <w:proofErr w:type="spellEnd"/>
      <w:r>
        <w:rPr>
          <w:rFonts w:eastAsia="Times New Roman"/>
        </w:rPr>
        <w:t>.</w:t>
      </w:r>
    </w:p>
    <w:p w14:paraId="715A47EB" w14:textId="77777777" w:rsidR="006B6003" w:rsidRDefault="006B6003"/>
    <w:p w14:paraId="2F85EC2C" w14:textId="77777777" w:rsidR="006B6003" w:rsidRDefault="006B6003">
      <w:pPr>
        <w:sectPr w:rsidR="006B6003">
          <w:pgSz w:w="16840" w:h="11910" w:orient="landscape"/>
          <w:pgMar w:top="1133" w:right="900" w:bottom="850" w:left="1860" w:header="0" w:footer="0" w:gutter="0"/>
          <w:cols w:space="720"/>
          <w:docGrid w:linePitch="299"/>
        </w:sectPr>
      </w:pPr>
    </w:p>
    <w:bookmarkEnd w:id="1874"/>
    <w:bookmarkEnd w:id="1875"/>
    <w:bookmarkEnd w:id="1876"/>
    <w:bookmarkEnd w:id="1877"/>
    <w:bookmarkEnd w:id="1878"/>
    <w:bookmarkEnd w:id="1879"/>
    <w:p w14:paraId="3FC219BE" w14:textId="77777777" w:rsidR="006B6003" w:rsidRDefault="00000000">
      <w:pPr>
        <w:pStyle w:val="ReportBodyPar"/>
        <w:outlineLvl w:val="0"/>
        <w:rPr>
          <w:b/>
          <w:bCs/>
          <w:lang w:val="en-GB"/>
        </w:rPr>
      </w:pPr>
      <w:r>
        <w:rPr>
          <w:b/>
          <w:bCs/>
          <w:lang w:val="en-GB"/>
        </w:rPr>
        <w:lastRenderedPageBreak/>
        <w:t xml:space="preserve">9.4. </w:t>
      </w:r>
      <w:proofErr w:type="spellStart"/>
      <w:r>
        <w:rPr>
          <w:b/>
          <w:bCs/>
          <w:lang w:val="en-GB"/>
        </w:rPr>
        <w:t>Іске</w:t>
      </w:r>
      <w:proofErr w:type="spellEnd"/>
      <w:r>
        <w:rPr>
          <w:b/>
          <w:bCs/>
          <w:lang w:val="en-GB"/>
        </w:rPr>
        <w:t xml:space="preserve"> </w:t>
      </w:r>
      <w:proofErr w:type="spellStart"/>
      <w:r>
        <w:rPr>
          <w:b/>
          <w:bCs/>
          <w:lang w:val="en-GB"/>
        </w:rPr>
        <w:t>асыру</w:t>
      </w:r>
      <w:proofErr w:type="spellEnd"/>
      <w:r>
        <w:rPr>
          <w:b/>
          <w:bCs/>
          <w:lang w:val="en-GB"/>
        </w:rPr>
        <w:t xml:space="preserve"> </w:t>
      </w:r>
      <w:proofErr w:type="spellStart"/>
      <w:r>
        <w:rPr>
          <w:b/>
          <w:bCs/>
          <w:lang w:val="en-GB"/>
        </w:rPr>
        <w:t>кестесі</w:t>
      </w:r>
      <w:proofErr w:type="spellEnd"/>
      <w:r>
        <w:rPr>
          <w:b/>
          <w:bCs/>
          <w:lang w:val="en-GB"/>
        </w:rPr>
        <w:t xml:space="preserve"> </w:t>
      </w:r>
      <w:proofErr w:type="spellStart"/>
      <w:r>
        <w:rPr>
          <w:b/>
          <w:bCs/>
          <w:lang w:val="en-GB"/>
        </w:rPr>
        <w:t>және</w:t>
      </w:r>
      <w:proofErr w:type="spellEnd"/>
      <w:r>
        <w:rPr>
          <w:b/>
          <w:bCs/>
          <w:lang w:val="en-GB"/>
        </w:rPr>
        <w:t xml:space="preserve"> </w:t>
      </w:r>
      <w:proofErr w:type="spellStart"/>
      <w:r>
        <w:rPr>
          <w:b/>
          <w:bCs/>
          <w:lang w:val="en-GB"/>
        </w:rPr>
        <w:t>шығындарды</w:t>
      </w:r>
      <w:proofErr w:type="spellEnd"/>
      <w:r>
        <w:rPr>
          <w:b/>
          <w:bCs/>
          <w:lang w:val="en-GB"/>
        </w:rPr>
        <w:t xml:space="preserve"> </w:t>
      </w:r>
      <w:proofErr w:type="spellStart"/>
      <w:r>
        <w:rPr>
          <w:b/>
          <w:bCs/>
          <w:lang w:val="en-GB"/>
        </w:rPr>
        <w:t>бағалау</w:t>
      </w:r>
      <w:proofErr w:type="spellEnd"/>
    </w:p>
    <w:p w14:paraId="14626BFD" w14:textId="77777777" w:rsidR="006B6003" w:rsidRDefault="00000000">
      <w:pPr>
        <w:pStyle w:val="ReportBodyPar"/>
        <w:rPr>
          <w:lang w:val="en-GB"/>
        </w:rPr>
      </w:pPr>
      <w:proofErr w:type="spellStart"/>
      <w:r>
        <w:rPr>
          <w:lang w:val="en-GB"/>
        </w:rPr>
        <w:t>Мойынты</w:t>
      </w:r>
      <w:proofErr w:type="spellEnd"/>
      <w:r>
        <w:rPr>
          <w:lang w:val="en-GB"/>
        </w:rPr>
        <w:t xml:space="preserve"> – </w:t>
      </w:r>
      <w:proofErr w:type="spellStart"/>
      <w:r>
        <w:rPr>
          <w:lang w:val="en-GB"/>
        </w:rPr>
        <w:t>Қызылжар</w:t>
      </w:r>
      <w:proofErr w:type="spellEnd"/>
      <w:r>
        <w:rPr>
          <w:lang w:val="en-GB"/>
        </w:rPr>
        <w:t xml:space="preserve"> </w:t>
      </w:r>
      <w:proofErr w:type="spellStart"/>
      <w:r>
        <w:rPr>
          <w:lang w:val="en-GB"/>
        </w:rPr>
        <w:t>теміржол</w:t>
      </w:r>
      <w:proofErr w:type="spellEnd"/>
      <w:r>
        <w:rPr>
          <w:lang w:val="en-GB"/>
        </w:rPr>
        <w:t xml:space="preserve"> </w:t>
      </w:r>
      <w:proofErr w:type="spellStart"/>
      <w:r>
        <w:rPr>
          <w:lang w:val="en-GB"/>
        </w:rPr>
        <w:t>жобасының</w:t>
      </w:r>
      <w:proofErr w:type="spellEnd"/>
      <w:r>
        <w:rPr>
          <w:lang w:val="en-GB"/>
        </w:rPr>
        <w:t xml:space="preserve"> </w:t>
      </w:r>
      <w:proofErr w:type="spellStart"/>
      <w:r>
        <w:rPr>
          <w:lang w:val="en-GB"/>
        </w:rPr>
        <w:t>іске</w:t>
      </w:r>
      <w:proofErr w:type="spellEnd"/>
      <w:r>
        <w:rPr>
          <w:lang w:val="en-GB"/>
        </w:rPr>
        <w:t xml:space="preserve"> </w:t>
      </w:r>
      <w:proofErr w:type="spellStart"/>
      <w:r>
        <w:rPr>
          <w:lang w:val="en-GB"/>
        </w:rPr>
        <w:t>асыру</w:t>
      </w:r>
      <w:proofErr w:type="spellEnd"/>
      <w:r>
        <w:rPr>
          <w:lang w:val="en-GB"/>
        </w:rPr>
        <w:t xml:space="preserve"> </w:t>
      </w:r>
      <w:proofErr w:type="spellStart"/>
      <w:r>
        <w:rPr>
          <w:lang w:val="en-GB"/>
        </w:rPr>
        <w:t>кестесі</w:t>
      </w:r>
      <w:proofErr w:type="spellEnd"/>
      <w:r>
        <w:rPr>
          <w:lang w:val="en-GB"/>
        </w:rPr>
        <w:t xml:space="preserve"> </w:t>
      </w:r>
      <w:proofErr w:type="spellStart"/>
      <w:r>
        <w:rPr>
          <w:lang w:val="en-GB"/>
        </w:rPr>
        <w:t>мен</w:t>
      </w:r>
      <w:proofErr w:type="spellEnd"/>
      <w:r>
        <w:rPr>
          <w:lang w:val="en-GB"/>
        </w:rPr>
        <w:t xml:space="preserve"> </w:t>
      </w:r>
      <w:proofErr w:type="spellStart"/>
      <w:r>
        <w:rPr>
          <w:lang w:val="en-GB"/>
        </w:rPr>
        <w:t>шығындарын</w:t>
      </w:r>
      <w:proofErr w:type="spellEnd"/>
      <w:r>
        <w:rPr>
          <w:lang w:val="en-GB"/>
        </w:rPr>
        <w:t xml:space="preserve"> </w:t>
      </w:r>
      <w:proofErr w:type="spellStart"/>
      <w:r>
        <w:rPr>
          <w:lang w:val="en-GB"/>
        </w:rPr>
        <w:t>бағалау</w:t>
      </w:r>
      <w:proofErr w:type="spellEnd"/>
      <w:r>
        <w:rPr>
          <w:lang w:val="en-GB"/>
        </w:rPr>
        <w:t xml:space="preserve"> IFC </w:t>
      </w:r>
      <w:proofErr w:type="spellStart"/>
      <w:r>
        <w:rPr>
          <w:lang w:val="en-GB"/>
        </w:rPr>
        <w:t>өнімділік</w:t>
      </w:r>
      <w:proofErr w:type="spellEnd"/>
      <w:r>
        <w:rPr>
          <w:lang w:val="en-GB"/>
        </w:rPr>
        <w:t xml:space="preserve"> </w:t>
      </w:r>
      <w:proofErr w:type="spellStart"/>
      <w:r>
        <w:rPr>
          <w:lang w:val="en-GB"/>
        </w:rPr>
        <w:t>стандарттарына</w:t>
      </w:r>
      <w:proofErr w:type="spellEnd"/>
      <w:r>
        <w:rPr>
          <w:lang w:val="en-GB"/>
        </w:rPr>
        <w:t xml:space="preserve"> (PS1–PS8), </w:t>
      </w:r>
      <w:proofErr w:type="spellStart"/>
      <w:r>
        <w:rPr>
          <w:lang w:val="en-GB"/>
        </w:rPr>
        <w:t>Дүниежүзілік</w:t>
      </w:r>
      <w:proofErr w:type="spellEnd"/>
      <w:r>
        <w:rPr>
          <w:lang w:val="en-GB"/>
        </w:rPr>
        <w:t xml:space="preserve"> </w:t>
      </w:r>
      <w:proofErr w:type="spellStart"/>
      <w:r>
        <w:rPr>
          <w:lang w:val="en-GB"/>
        </w:rPr>
        <w:t>банк</w:t>
      </w:r>
      <w:proofErr w:type="spellEnd"/>
      <w:r>
        <w:rPr>
          <w:lang w:val="en-GB"/>
        </w:rPr>
        <w:t xml:space="preserve"> </w:t>
      </w:r>
      <w:proofErr w:type="spellStart"/>
      <w:r>
        <w:rPr>
          <w:lang w:val="en-GB"/>
        </w:rPr>
        <w:t>тобының</w:t>
      </w:r>
      <w:proofErr w:type="spellEnd"/>
      <w:r>
        <w:rPr>
          <w:lang w:val="en-GB"/>
        </w:rPr>
        <w:t xml:space="preserve"> ЕҚТ </w:t>
      </w:r>
      <w:proofErr w:type="spellStart"/>
      <w:r>
        <w:rPr>
          <w:lang w:val="en-GB"/>
        </w:rPr>
        <w:t>нұсқаулығына</w:t>
      </w:r>
      <w:proofErr w:type="spellEnd"/>
      <w:r>
        <w:rPr>
          <w:lang w:val="en-GB"/>
        </w:rPr>
        <w:t xml:space="preserve"> (2007) </w:t>
      </w:r>
      <w:proofErr w:type="spellStart"/>
      <w:r>
        <w:rPr>
          <w:lang w:val="en-GB"/>
        </w:rPr>
        <w:t>және</w:t>
      </w:r>
      <w:proofErr w:type="spellEnd"/>
      <w:r>
        <w:rPr>
          <w:lang w:val="en-GB"/>
        </w:rPr>
        <w:t xml:space="preserve"> </w:t>
      </w:r>
      <w:proofErr w:type="spellStart"/>
      <w:r>
        <w:rPr>
          <w:lang w:val="en-GB"/>
        </w:rPr>
        <w:t>Қазақстан</w:t>
      </w:r>
      <w:proofErr w:type="spellEnd"/>
      <w:r>
        <w:rPr>
          <w:lang w:val="en-GB"/>
        </w:rPr>
        <w:t xml:space="preserve"> </w:t>
      </w:r>
      <w:proofErr w:type="spellStart"/>
      <w:r>
        <w:rPr>
          <w:lang w:val="en-GB"/>
        </w:rPr>
        <w:t>Республикасының</w:t>
      </w:r>
      <w:proofErr w:type="spellEnd"/>
      <w:r>
        <w:rPr>
          <w:lang w:val="en-GB"/>
        </w:rPr>
        <w:t xml:space="preserve"> </w:t>
      </w:r>
      <w:proofErr w:type="spellStart"/>
      <w:r>
        <w:rPr>
          <w:lang w:val="en-GB"/>
        </w:rPr>
        <w:t>экологиялық</w:t>
      </w:r>
      <w:proofErr w:type="spellEnd"/>
      <w:r>
        <w:rPr>
          <w:lang w:val="en-GB"/>
        </w:rPr>
        <w:t xml:space="preserve"> </w:t>
      </w:r>
      <w:proofErr w:type="spellStart"/>
      <w:r>
        <w:rPr>
          <w:lang w:val="en-GB"/>
        </w:rPr>
        <w:t>заңнамасына</w:t>
      </w:r>
      <w:proofErr w:type="spellEnd"/>
      <w:r>
        <w:rPr>
          <w:lang w:val="en-GB"/>
        </w:rPr>
        <w:t xml:space="preserve"> </w:t>
      </w:r>
      <w:proofErr w:type="spellStart"/>
      <w:r>
        <w:rPr>
          <w:lang w:val="en-GB"/>
        </w:rPr>
        <w:t>сәйкес</w:t>
      </w:r>
      <w:proofErr w:type="spellEnd"/>
      <w:r>
        <w:rPr>
          <w:lang w:val="en-GB"/>
        </w:rPr>
        <w:t xml:space="preserve"> </w:t>
      </w:r>
      <w:proofErr w:type="spellStart"/>
      <w:r>
        <w:rPr>
          <w:lang w:val="en-GB"/>
        </w:rPr>
        <w:t>әзірленген</w:t>
      </w:r>
      <w:proofErr w:type="spellEnd"/>
      <w:r>
        <w:rPr>
          <w:lang w:val="en-GB"/>
        </w:rPr>
        <w:t xml:space="preserve">. </w:t>
      </w:r>
      <w:proofErr w:type="spellStart"/>
      <w:r>
        <w:rPr>
          <w:lang w:val="en-GB"/>
        </w:rPr>
        <w:t>Бұл</w:t>
      </w:r>
      <w:proofErr w:type="spellEnd"/>
      <w:r>
        <w:rPr>
          <w:lang w:val="en-GB"/>
        </w:rPr>
        <w:t xml:space="preserve"> </w:t>
      </w:r>
      <w:proofErr w:type="spellStart"/>
      <w:r>
        <w:rPr>
          <w:lang w:val="en-GB"/>
        </w:rPr>
        <w:t>бөлім</w:t>
      </w:r>
      <w:proofErr w:type="spellEnd"/>
      <w:r>
        <w:rPr>
          <w:lang w:val="en-GB"/>
        </w:rPr>
        <w:t xml:space="preserve"> </w:t>
      </w:r>
      <w:proofErr w:type="spellStart"/>
      <w:r>
        <w:rPr>
          <w:lang w:val="en-GB"/>
        </w:rPr>
        <w:t>жобаның</w:t>
      </w:r>
      <w:proofErr w:type="spellEnd"/>
      <w:r>
        <w:rPr>
          <w:lang w:val="en-GB"/>
        </w:rPr>
        <w:t xml:space="preserve"> </w:t>
      </w:r>
      <w:proofErr w:type="spellStart"/>
      <w:r>
        <w:rPr>
          <w:lang w:val="en-GB"/>
        </w:rPr>
        <w:t>барлық</w:t>
      </w:r>
      <w:proofErr w:type="spellEnd"/>
      <w:r>
        <w:rPr>
          <w:lang w:val="en-GB"/>
        </w:rPr>
        <w:t xml:space="preserve"> </w:t>
      </w:r>
      <w:proofErr w:type="spellStart"/>
      <w:r>
        <w:rPr>
          <w:lang w:val="en-GB"/>
        </w:rPr>
        <w:t>кезеңдерінде</w:t>
      </w:r>
      <w:proofErr w:type="spellEnd"/>
      <w:r>
        <w:rPr>
          <w:lang w:val="en-GB"/>
        </w:rPr>
        <w:t xml:space="preserve"> </w:t>
      </w:r>
      <w:proofErr w:type="spellStart"/>
      <w:r>
        <w:rPr>
          <w:lang w:val="en-GB"/>
        </w:rPr>
        <w:t>экологиялық</w:t>
      </w:r>
      <w:proofErr w:type="spellEnd"/>
      <w:r>
        <w:rPr>
          <w:lang w:val="en-GB"/>
        </w:rPr>
        <w:t xml:space="preserve"> </w:t>
      </w:r>
      <w:proofErr w:type="spellStart"/>
      <w:r>
        <w:rPr>
          <w:lang w:val="en-GB"/>
        </w:rPr>
        <w:t>және</w:t>
      </w:r>
      <w:proofErr w:type="spellEnd"/>
      <w:r>
        <w:rPr>
          <w:lang w:val="en-GB"/>
        </w:rPr>
        <w:t xml:space="preserve"> </w:t>
      </w:r>
      <w:proofErr w:type="spellStart"/>
      <w:r>
        <w:rPr>
          <w:lang w:val="en-GB"/>
        </w:rPr>
        <w:t>әлеуметтік</w:t>
      </w:r>
      <w:proofErr w:type="spellEnd"/>
      <w:r>
        <w:rPr>
          <w:lang w:val="en-GB"/>
        </w:rPr>
        <w:t xml:space="preserve"> </w:t>
      </w:r>
      <w:proofErr w:type="spellStart"/>
      <w:r>
        <w:rPr>
          <w:lang w:val="en-GB"/>
        </w:rPr>
        <w:t>кепілдіктердің</w:t>
      </w:r>
      <w:proofErr w:type="spellEnd"/>
      <w:r>
        <w:rPr>
          <w:lang w:val="en-GB"/>
        </w:rPr>
        <w:t xml:space="preserve"> </w:t>
      </w:r>
      <w:proofErr w:type="spellStart"/>
      <w:r>
        <w:rPr>
          <w:lang w:val="en-GB"/>
        </w:rPr>
        <w:t>толық</w:t>
      </w:r>
      <w:proofErr w:type="spellEnd"/>
      <w:r>
        <w:rPr>
          <w:lang w:val="en-GB"/>
        </w:rPr>
        <w:t xml:space="preserve"> </w:t>
      </w:r>
      <w:proofErr w:type="spellStart"/>
      <w:r>
        <w:rPr>
          <w:lang w:val="en-GB"/>
        </w:rPr>
        <w:t>интеграциясын</w:t>
      </w:r>
      <w:proofErr w:type="spellEnd"/>
      <w:r>
        <w:rPr>
          <w:lang w:val="en-GB"/>
        </w:rPr>
        <w:t xml:space="preserve"> </w:t>
      </w:r>
      <w:proofErr w:type="spellStart"/>
      <w:r>
        <w:rPr>
          <w:lang w:val="en-GB"/>
        </w:rPr>
        <w:t>қамтамасыз</w:t>
      </w:r>
      <w:proofErr w:type="spellEnd"/>
      <w:r>
        <w:rPr>
          <w:lang w:val="en-GB"/>
        </w:rPr>
        <w:t xml:space="preserve"> </w:t>
      </w:r>
      <w:proofErr w:type="spellStart"/>
      <w:r>
        <w:rPr>
          <w:lang w:val="en-GB"/>
        </w:rPr>
        <w:t>ету</w:t>
      </w:r>
      <w:proofErr w:type="spellEnd"/>
      <w:r>
        <w:rPr>
          <w:lang w:val="en-GB"/>
        </w:rPr>
        <w:t xml:space="preserve"> </w:t>
      </w:r>
      <w:proofErr w:type="spellStart"/>
      <w:r>
        <w:rPr>
          <w:lang w:val="en-GB"/>
        </w:rPr>
        <w:t>мақсатында</w:t>
      </w:r>
      <w:proofErr w:type="spellEnd"/>
      <w:r>
        <w:rPr>
          <w:lang w:val="en-GB"/>
        </w:rPr>
        <w:t xml:space="preserve"> ESMP </w:t>
      </w:r>
      <w:proofErr w:type="spellStart"/>
      <w:r>
        <w:rPr>
          <w:lang w:val="en-GB"/>
        </w:rPr>
        <w:t>құрамындағы</w:t>
      </w:r>
      <w:proofErr w:type="spellEnd"/>
      <w:r>
        <w:rPr>
          <w:lang w:val="en-GB"/>
        </w:rPr>
        <w:t xml:space="preserve"> </w:t>
      </w:r>
      <w:proofErr w:type="spellStart"/>
      <w:r>
        <w:rPr>
          <w:lang w:val="en-GB"/>
        </w:rPr>
        <w:t>жеңілдету</w:t>
      </w:r>
      <w:proofErr w:type="spellEnd"/>
      <w:r>
        <w:rPr>
          <w:lang w:val="en-GB"/>
        </w:rPr>
        <w:t xml:space="preserve"> </w:t>
      </w:r>
      <w:proofErr w:type="spellStart"/>
      <w:r>
        <w:rPr>
          <w:lang w:val="en-GB"/>
        </w:rPr>
        <w:t>шараларының</w:t>
      </w:r>
      <w:proofErr w:type="spellEnd"/>
      <w:r>
        <w:rPr>
          <w:lang w:val="en-GB"/>
        </w:rPr>
        <w:t xml:space="preserve">, </w:t>
      </w:r>
      <w:proofErr w:type="spellStart"/>
      <w:r>
        <w:rPr>
          <w:lang w:val="en-GB"/>
        </w:rPr>
        <w:t>мониторинг</w:t>
      </w:r>
      <w:proofErr w:type="spellEnd"/>
      <w:r>
        <w:rPr>
          <w:lang w:val="en-GB"/>
        </w:rPr>
        <w:t xml:space="preserve"> </w:t>
      </w:r>
      <w:proofErr w:type="spellStart"/>
      <w:r>
        <w:rPr>
          <w:lang w:val="en-GB"/>
        </w:rPr>
        <w:t>пен</w:t>
      </w:r>
      <w:proofErr w:type="spellEnd"/>
      <w:r>
        <w:rPr>
          <w:lang w:val="en-GB"/>
        </w:rPr>
        <w:t xml:space="preserve"> </w:t>
      </w:r>
      <w:proofErr w:type="spellStart"/>
      <w:r>
        <w:rPr>
          <w:lang w:val="en-GB"/>
        </w:rPr>
        <w:t>әлеуетті</w:t>
      </w:r>
      <w:proofErr w:type="spellEnd"/>
      <w:r>
        <w:rPr>
          <w:lang w:val="en-GB"/>
        </w:rPr>
        <w:t xml:space="preserve"> </w:t>
      </w:r>
      <w:proofErr w:type="spellStart"/>
      <w:r>
        <w:rPr>
          <w:lang w:val="en-GB"/>
        </w:rPr>
        <w:t>арттырудың</w:t>
      </w:r>
      <w:proofErr w:type="spellEnd"/>
      <w:r>
        <w:rPr>
          <w:lang w:val="en-GB"/>
        </w:rPr>
        <w:t xml:space="preserve"> </w:t>
      </w:r>
      <w:proofErr w:type="spellStart"/>
      <w:r>
        <w:rPr>
          <w:lang w:val="en-GB"/>
        </w:rPr>
        <w:t>шығындарын</w:t>
      </w:r>
      <w:proofErr w:type="spellEnd"/>
      <w:r>
        <w:rPr>
          <w:lang w:val="en-GB"/>
        </w:rPr>
        <w:t xml:space="preserve"> </w:t>
      </w:r>
      <w:proofErr w:type="spellStart"/>
      <w:r>
        <w:rPr>
          <w:lang w:val="en-GB"/>
        </w:rPr>
        <w:t>біріктіреді</w:t>
      </w:r>
      <w:proofErr w:type="spellEnd"/>
      <w:r>
        <w:rPr>
          <w:lang w:val="en-GB"/>
        </w:rPr>
        <w:t xml:space="preserve">. </w:t>
      </w:r>
      <w:proofErr w:type="spellStart"/>
      <w:r>
        <w:rPr>
          <w:lang w:val="en-GB"/>
        </w:rPr>
        <w:t>Сондай-ақ</w:t>
      </w:r>
      <w:proofErr w:type="spellEnd"/>
      <w:r>
        <w:rPr>
          <w:lang w:val="en-GB"/>
        </w:rPr>
        <w:t xml:space="preserve"> </w:t>
      </w:r>
      <w:proofErr w:type="spellStart"/>
      <w:r>
        <w:rPr>
          <w:lang w:val="en-GB"/>
        </w:rPr>
        <w:t>тиімді</w:t>
      </w:r>
      <w:proofErr w:type="spellEnd"/>
      <w:r>
        <w:rPr>
          <w:lang w:val="en-GB"/>
        </w:rPr>
        <w:t xml:space="preserve"> </w:t>
      </w:r>
      <w:proofErr w:type="spellStart"/>
      <w:r>
        <w:rPr>
          <w:lang w:val="en-GB"/>
        </w:rPr>
        <w:t>іске</w:t>
      </w:r>
      <w:proofErr w:type="spellEnd"/>
      <w:r>
        <w:rPr>
          <w:lang w:val="en-GB"/>
        </w:rPr>
        <w:t xml:space="preserve"> </w:t>
      </w:r>
      <w:proofErr w:type="spellStart"/>
      <w:r>
        <w:rPr>
          <w:lang w:val="en-GB"/>
        </w:rPr>
        <w:t>асыруды</w:t>
      </w:r>
      <w:proofErr w:type="spellEnd"/>
      <w:r>
        <w:rPr>
          <w:lang w:val="en-GB"/>
        </w:rPr>
        <w:t xml:space="preserve">, </w:t>
      </w:r>
      <w:proofErr w:type="spellStart"/>
      <w:r>
        <w:rPr>
          <w:lang w:val="en-GB"/>
        </w:rPr>
        <w:t>сәйкестікті</w:t>
      </w:r>
      <w:proofErr w:type="spellEnd"/>
      <w:r>
        <w:rPr>
          <w:lang w:val="en-GB"/>
        </w:rPr>
        <w:t xml:space="preserve"> </w:t>
      </w:r>
      <w:proofErr w:type="spellStart"/>
      <w:r>
        <w:rPr>
          <w:lang w:val="en-GB"/>
        </w:rPr>
        <w:t>және</w:t>
      </w:r>
      <w:proofErr w:type="spellEnd"/>
      <w:r>
        <w:rPr>
          <w:lang w:val="en-GB"/>
        </w:rPr>
        <w:t xml:space="preserve"> </w:t>
      </w:r>
      <w:proofErr w:type="spellStart"/>
      <w:r>
        <w:rPr>
          <w:lang w:val="en-GB"/>
        </w:rPr>
        <w:t>тәуелсіз</w:t>
      </w:r>
      <w:proofErr w:type="spellEnd"/>
      <w:r>
        <w:rPr>
          <w:lang w:val="en-GB"/>
        </w:rPr>
        <w:t xml:space="preserve"> </w:t>
      </w:r>
      <w:proofErr w:type="spellStart"/>
      <w:r>
        <w:rPr>
          <w:lang w:val="en-GB"/>
        </w:rPr>
        <w:t>тексеруді</w:t>
      </w:r>
      <w:proofErr w:type="spellEnd"/>
      <w:r>
        <w:rPr>
          <w:lang w:val="en-GB"/>
        </w:rPr>
        <w:t xml:space="preserve"> </w:t>
      </w:r>
      <w:proofErr w:type="spellStart"/>
      <w:r>
        <w:rPr>
          <w:lang w:val="en-GB"/>
        </w:rPr>
        <w:t>қамтамасыз</w:t>
      </w:r>
      <w:proofErr w:type="spellEnd"/>
      <w:r>
        <w:rPr>
          <w:lang w:val="en-GB"/>
        </w:rPr>
        <w:t xml:space="preserve"> </w:t>
      </w:r>
      <w:proofErr w:type="spellStart"/>
      <w:r>
        <w:rPr>
          <w:lang w:val="en-GB"/>
        </w:rPr>
        <w:t>ету</w:t>
      </w:r>
      <w:proofErr w:type="spellEnd"/>
      <w:r>
        <w:rPr>
          <w:lang w:val="en-GB"/>
        </w:rPr>
        <w:t xml:space="preserve"> </w:t>
      </w:r>
      <w:proofErr w:type="spellStart"/>
      <w:r>
        <w:rPr>
          <w:lang w:val="en-GB"/>
        </w:rPr>
        <w:t>үшін</w:t>
      </w:r>
      <w:proofErr w:type="spellEnd"/>
      <w:r>
        <w:rPr>
          <w:lang w:val="en-GB"/>
        </w:rPr>
        <w:t xml:space="preserve"> </w:t>
      </w:r>
      <w:proofErr w:type="spellStart"/>
      <w:r>
        <w:rPr>
          <w:lang w:val="en-GB"/>
        </w:rPr>
        <w:t>кадрлық</w:t>
      </w:r>
      <w:proofErr w:type="spellEnd"/>
      <w:r>
        <w:rPr>
          <w:lang w:val="en-GB"/>
        </w:rPr>
        <w:t xml:space="preserve"> </w:t>
      </w:r>
      <w:proofErr w:type="spellStart"/>
      <w:r>
        <w:rPr>
          <w:lang w:val="en-GB"/>
        </w:rPr>
        <w:t>қажеттіліктерді</w:t>
      </w:r>
      <w:proofErr w:type="spellEnd"/>
      <w:r>
        <w:rPr>
          <w:lang w:val="en-GB"/>
        </w:rPr>
        <w:t xml:space="preserve">, </w:t>
      </w:r>
      <w:proofErr w:type="spellStart"/>
      <w:r>
        <w:rPr>
          <w:lang w:val="en-GB"/>
        </w:rPr>
        <w:t>жауапкершіліктерді</w:t>
      </w:r>
      <w:proofErr w:type="spellEnd"/>
      <w:r>
        <w:rPr>
          <w:lang w:val="en-GB"/>
        </w:rPr>
        <w:t xml:space="preserve"> </w:t>
      </w:r>
      <w:proofErr w:type="spellStart"/>
      <w:r>
        <w:rPr>
          <w:lang w:val="en-GB"/>
        </w:rPr>
        <w:t>және</w:t>
      </w:r>
      <w:proofErr w:type="spellEnd"/>
      <w:r>
        <w:rPr>
          <w:lang w:val="en-GB"/>
        </w:rPr>
        <w:t xml:space="preserve"> </w:t>
      </w:r>
      <w:proofErr w:type="spellStart"/>
      <w:r>
        <w:rPr>
          <w:lang w:val="en-GB"/>
        </w:rPr>
        <w:t>мерзімдерді</w:t>
      </w:r>
      <w:proofErr w:type="spellEnd"/>
      <w:r>
        <w:rPr>
          <w:lang w:val="en-GB"/>
        </w:rPr>
        <w:t xml:space="preserve"> </w:t>
      </w:r>
      <w:proofErr w:type="spellStart"/>
      <w:r>
        <w:rPr>
          <w:lang w:val="en-GB"/>
        </w:rPr>
        <w:t>айқындайды</w:t>
      </w:r>
      <w:proofErr w:type="spellEnd"/>
      <w:r>
        <w:rPr>
          <w:lang w:val="en-GB"/>
        </w:rPr>
        <w:t>.</w:t>
      </w:r>
    </w:p>
    <w:p w14:paraId="1ED573D9" w14:textId="77777777" w:rsidR="006B6003" w:rsidRDefault="00000000">
      <w:pPr>
        <w:pStyle w:val="ReportBodyPar"/>
        <w:outlineLvl w:val="0"/>
        <w:rPr>
          <w:b/>
          <w:bCs/>
          <w:lang w:val="en-GB"/>
        </w:rPr>
      </w:pPr>
      <w:r>
        <w:rPr>
          <w:b/>
          <w:bCs/>
          <w:lang w:val="en-GB"/>
        </w:rPr>
        <w:t xml:space="preserve">9.4.1. </w:t>
      </w:r>
      <w:proofErr w:type="spellStart"/>
      <w:r>
        <w:rPr>
          <w:b/>
          <w:bCs/>
          <w:lang w:val="en-GB"/>
        </w:rPr>
        <w:t>Жеңілдету</w:t>
      </w:r>
      <w:proofErr w:type="spellEnd"/>
      <w:r>
        <w:rPr>
          <w:b/>
          <w:bCs/>
          <w:lang w:val="en-GB"/>
        </w:rPr>
        <w:t xml:space="preserve"> </w:t>
      </w:r>
      <w:proofErr w:type="spellStart"/>
      <w:r>
        <w:rPr>
          <w:b/>
          <w:bCs/>
          <w:lang w:val="en-GB"/>
        </w:rPr>
        <w:t>шараларына</w:t>
      </w:r>
      <w:proofErr w:type="spellEnd"/>
      <w:r>
        <w:rPr>
          <w:b/>
          <w:bCs/>
          <w:lang w:val="en-GB"/>
        </w:rPr>
        <w:t xml:space="preserve"> </w:t>
      </w:r>
      <w:proofErr w:type="spellStart"/>
      <w:r>
        <w:rPr>
          <w:b/>
          <w:bCs/>
          <w:lang w:val="en-GB"/>
        </w:rPr>
        <w:t>жұмсалатын</w:t>
      </w:r>
      <w:proofErr w:type="spellEnd"/>
      <w:r>
        <w:rPr>
          <w:b/>
          <w:bCs/>
          <w:lang w:val="en-GB"/>
        </w:rPr>
        <w:t xml:space="preserve"> </w:t>
      </w:r>
      <w:proofErr w:type="spellStart"/>
      <w:r>
        <w:rPr>
          <w:b/>
          <w:bCs/>
          <w:lang w:val="en-GB"/>
        </w:rPr>
        <w:t>шығындар</w:t>
      </w:r>
      <w:proofErr w:type="spellEnd"/>
    </w:p>
    <w:p w14:paraId="7DCA0260" w14:textId="77777777" w:rsidR="006B6003" w:rsidRDefault="00000000">
      <w:pPr>
        <w:pStyle w:val="ReportBodyPar"/>
        <w:rPr>
          <w:lang w:val="en-GB"/>
        </w:rPr>
      </w:pPr>
      <w:proofErr w:type="spellStart"/>
      <w:r>
        <w:rPr>
          <w:lang w:val="en-GB"/>
        </w:rPr>
        <w:t>Мойынты</w:t>
      </w:r>
      <w:proofErr w:type="spellEnd"/>
      <w:r>
        <w:rPr>
          <w:lang w:val="en-GB"/>
        </w:rPr>
        <w:t xml:space="preserve"> – </w:t>
      </w:r>
      <w:proofErr w:type="spellStart"/>
      <w:r>
        <w:rPr>
          <w:lang w:val="en-GB"/>
        </w:rPr>
        <w:t>Қызылжар</w:t>
      </w:r>
      <w:proofErr w:type="spellEnd"/>
      <w:r>
        <w:rPr>
          <w:lang w:val="en-GB"/>
        </w:rPr>
        <w:t xml:space="preserve"> </w:t>
      </w:r>
      <w:proofErr w:type="spellStart"/>
      <w:r>
        <w:rPr>
          <w:lang w:val="en-GB"/>
        </w:rPr>
        <w:t>теміржол</w:t>
      </w:r>
      <w:proofErr w:type="spellEnd"/>
      <w:r>
        <w:rPr>
          <w:lang w:val="en-GB"/>
        </w:rPr>
        <w:t xml:space="preserve"> </w:t>
      </w:r>
      <w:proofErr w:type="spellStart"/>
      <w:r>
        <w:rPr>
          <w:lang w:val="en-GB"/>
        </w:rPr>
        <w:t>жобасы</w:t>
      </w:r>
      <w:proofErr w:type="spellEnd"/>
      <w:r>
        <w:rPr>
          <w:lang w:val="en-GB"/>
        </w:rPr>
        <w:t xml:space="preserve"> </w:t>
      </w:r>
      <w:proofErr w:type="spellStart"/>
      <w:r>
        <w:rPr>
          <w:lang w:val="en-GB"/>
        </w:rPr>
        <w:t>бойынша</w:t>
      </w:r>
      <w:proofErr w:type="spellEnd"/>
      <w:r>
        <w:rPr>
          <w:lang w:val="en-GB"/>
        </w:rPr>
        <w:t xml:space="preserve"> </w:t>
      </w:r>
      <w:proofErr w:type="spellStart"/>
      <w:r>
        <w:rPr>
          <w:lang w:val="en-GB"/>
        </w:rPr>
        <w:t>қоршаған</w:t>
      </w:r>
      <w:proofErr w:type="spellEnd"/>
      <w:r>
        <w:rPr>
          <w:lang w:val="en-GB"/>
        </w:rPr>
        <w:t xml:space="preserve"> </w:t>
      </w:r>
      <w:proofErr w:type="spellStart"/>
      <w:r>
        <w:rPr>
          <w:lang w:val="en-GB"/>
        </w:rPr>
        <w:t>ортаны</w:t>
      </w:r>
      <w:proofErr w:type="spellEnd"/>
      <w:r>
        <w:rPr>
          <w:lang w:val="en-GB"/>
        </w:rPr>
        <w:t xml:space="preserve"> </w:t>
      </w:r>
      <w:proofErr w:type="spellStart"/>
      <w:r>
        <w:rPr>
          <w:lang w:val="en-GB"/>
        </w:rPr>
        <w:t>қорғауға</w:t>
      </w:r>
      <w:proofErr w:type="spellEnd"/>
      <w:r>
        <w:rPr>
          <w:lang w:val="en-GB"/>
        </w:rPr>
        <w:t xml:space="preserve"> </w:t>
      </w:r>
      <w:proofErr w:type="spellStart"/>
      <w:r>
        <w:rPr>
          <w:lang w:val="en-GB"/>
        </w:rPr>
        <w:t>арналған</w:t>
      </w:r>
      <w:proofErr w:type="spellEnd"/>
      <w:r>
        <w:rPr>
          <w:lang w:val="en-GB"/>
        </w:rPr>
        <w:t xml:space="preserve"> </w:t>
      </w:r>
      <w:proofErr w:type="spellStart"/>
      <w:r>
        <w:rPr>
          <w:lang w:val="en-GB"/>
        </w:rPr>
        <w:t>шығындардың</w:t>
      </w:r>
      <w:proofErr w:type="spellEnd"/>
      <w:r>
        <w:rPr>
          <w:lang w:val="en-GB"/>
        </w:rPr>
        <w:t xml:space="preserve"> </w:t>
      </w:r>
      <w:proofErr w:type="spellStart"/>
      <w:r>
        <w:rPr>
          <w:lang w:val="en-GB"/>
        </w:rPr>
        <w:t>бағалануы</w:t>
      </w:r>
      <w:proofErr w:type="spellEnd"/>
      <w:r>
        <w:rPr>
          <w:lang w:val="en-GB"/>
        </w:rPr>
        <w:t xml:space="preserve"> </w:t>
      </w:r>
      <w:proofErr w:type="spellStart"/>
      <w:r>
        <w:rPr>
          <w:lang w:val="en-GB"/>
        </w:rPr>
        <w:t>жобаның</w:t>
      </w:r>
      <w:proofErr w:type="spellEnd"/>
      <w:r>
        <w:rPr>
          <w:lang w:val="en-GB"/>
        </w:rPr>
        <w:t xml:space="preserve"> </w:t>
      </w:r>
      <w:proofErr w:type="spellStart"/>
      <w:r>
        <w:rPr>
          <w:lang w:val="en-GB"/>
        </w:rPr>
        <w:t>Биоалуантүрлілікті</w:t>
      </w:r>
      <w:proofErr w:type="spellEnd"/>
      <w:r>
        <w:rPr>
          <w:lang w:val="en-GB"/>
        </w:rPr>
        <w:t xml:space="preserve"> </w:t>
      </w:r>
      <w:proofErr w:type="spellStart"/>
      <w:r>
        <w:rPr>
          <w:lang w:val="en-GB"/>
        </w:rPr>
        <w:t>басқару</w:t>
      </w:r>
      <w:proofErr w:type="spellEnd"/>
      <w:r>
        <w:rPr>
          <w:lang w:val="en-GB"/>
        </w:rPr>
        <w:t xml:space="preserve"> </w:t>
      </w:r>
      <w:proofErr w:type="spellStart"/>
      <w:r>
        <w:rPr>
          <w:lang w:val="en-GB"/>
        </w:rPr>
        <w:t>жоспарының</w:t>
      </w:r>
      <w:proofErr w:type="spellEnd"/>
      <w:r>
        <w:rPr>
          <w:lang w:val="en-GB"/>
        </w:rPr>
        <w:t xml:space="preserve"> (BMP) </w:t>
      </w:r>
      <w:proofErr w:type="spellStart"/>
      <w:r>
        <w:rPr>
          <w:lang w:val="en-GB"/>
        </w:rPr>
        <w:t>орындалуымен</w:t>
      </w:r>
      <w:proofErr w:type="spellEnd"/>
      <w:r>
        <w:rPr>
          <w:lang w:val="en-GB"/>
        </w:rPr>
        <w:t xml:space="preserve"> </w:t>
      </w:r>
      <w:proofErr w:type="spellStart"/>
      <w:r>
        <w:rPr>
          <w:lang w:val="en-GB"/>
        </w:rPr>
        <w:t>тікелей</w:t>
      </w:r>
      <w:proofErr w:type="spellEnd"/>
      <w:r>
        <w:rPr>
          <w:lang w:val="en-GB"/>
        </w:rPr>
        <w:t xml:space="preserve"> </w:t>
      </w:r>
      <w:proofErr w:type="spellStart"/>
      <w:r>
        <w:rPr>
          <w:lang w:val="en-GB"/>
        </w:rPr>
        <w:t>байланысты</w:t>
      </w:r>
      <w:proofErr w:type="spellEnd"/>
      <w:r>
        <w:rPr>
          <w:lang w:val="en-GB"/>
        </w:rPr>
        <w:t xml:space="preserve">, </w:t>
      </w:r>
      <w:proofErr w:type="spellStart"/>
      <w:r>
        <w:rPr>
          <w:lang w:val="en-GB"/>
        </w:rPr>
        <w:t>ол</w:t>
      </w:r>
      <w:proofErr w:type="spellEnd"/>
      <w:r>
        <w:rPr>
          <w:lang w:val="en-GB"/>
        </w:rPr>
        <w:t xml:space="preserve"> </w:t>
      </w:r>
      <w:proofErr w:type="spellStart"/>
      <w:r>
        <w:rPr>
          <w:lang w:val="en-GB"/>
        </w:rPr>
        <w:t>жобаның</w:t>
      </w:r>
      <w:proofErr w:type="spellEnd"/>
      <w:r>
        <w:rPr>
          <w:lang w:val="en-GB"/>
        </w:rPr>
        <w:t xml:space="preserve"> </w:t>
      </w:r>
      <w:proofErr w:type="spellStart"/>
      <w:r>
        <w:rPr>
          <w:lang w:val="en-GB"/>
        </w:rPr>
        <w:t>Қоршаған</w:t>
      </w:r>
      <w:proofErr w:type="spellEnd"/>
      <w:r>
        <w:rPr>
          <w:lang w:val="en-GB"/>
        </w:rPr>
        <w:t xml:space="preserve"> </w:t>
      </w:r>
      <w:proofErr w:type="spellStart"/>
      <w:r>
        <w:rPr>
          <w:lang w:val="en-GB"/>
        </w:rPr>
        <w:t>ортаға</w:t>
      </w:r>
      <w:proofErr w:type="spellEnd"/>
      <w:r>
        <w:rPr>
          <w:lang w:val="en-GB"/>
        </w:rPr>
        <w:t xml:space="preserve"> </w:t>
      </w:r>
      <w:proofErr w:type="spellStart"/>
      <w:r>
        <w:rPr>
          <w:lang w:val="en-GB"/>
        </w:rPr>
        <w:t>және</w:t>
      </w:r>
      <w:proofErr w:type="spellEnd"/>
      <w:r>
        <w:rPr>
          <w:lang w:val="en-GB"/>
        </w:rPr>
        <w:t xml:space="preserve"> </w:t>
      </w:r>
      <w:proofErr w:type="spellStart"/>
      <w:r>
        <w:rPr>
          <w:lang w:val="en-GB"/>
        </w:rPr>
        <w:t>әлеуметтік</w:t>
      </w:r>
      <w:proofErr w:type="spellEnd"/>
      <w:r>
        <w:rPr>
          <w:lang w:val="en-GB"/>
        </w:rPr>
        <w:t xml:space="preserve"> </w:t>
      </w:r>
      <w:proofErr w:type="spellStart"/>
      <w:r>
        <w:rPr>
          <w:lang w:val="en-GB"/>
        </w:rPr>
        <w:t>әсерді</w:t>
      </w:r>
      <w:proofErr w:type="spellEnd"/>
      <w:r>
        <w:rPr>
          <w:lang w:val="en-GB"/>
        </w:rPr>
        <w:t xml:space="preserve"> </w:t>
      </w:r>
      <w:proofErr w:type="spellStart"/>
      <w:r>
        <w:rPr>
          <w:lang w:val="en-GB"/>
        </w:rPr>
        <w:t>бағалау</w:t>
      </w:r>
      <w:proofErr w:type="spellEnd"/>
      <w:r>
        <w:rPr>
          <w:lang w:val="en-GB"/>
        </w:rPr>
        <w:t xml:space="preserve"> (ESIA) </w:t>
      </w:r>
      <w:proofErr w:type="spellStart"/>
      <w:r>
        <w:rPr>
          <w:lang w:val="en-GB"/>
        </w:rPr>
        <w:t>бөлігі</w:t>
      </w:r>
      <w:proofErr w:type="spellEnd"/>
      <w:r>
        <w:rPr>
          <w:lang w:val="en-GB"/>
        </w:rPr>
        <w:t xml:space="preserve"> </w:t>
      </w:r>
      <w:proofErr w:type="spellStart"/>
      <w:r>
        <w:rPr>
          <w:lang w:val="en-GB"/>
        </w:rPr>
        <w:t>ретінде</w:t>
      </w:r>
      <w:proofErr w:type="spellEnd"/>
      <w:r>
        <w:rPr>
          <w:lang w:val="en-GB"/>
        </w:rPr>
        <w:t xml:space="preserve"> </w:t>
      </w:r>
      <w:proofErr w:type="spellStart"/>
      <w:r>
        <w:rPr>
          <w:lang w:val="en-GB"/>
        </w:rPr>
        <w:t>дайындалған</w:t>
      </w:r>
      <w:proofErr w:type="spellEnd"/>
      <w:r>
        <w:rPr>
          <w:lang w:val="en-GB"/>
        </w:rPr>
        <w:t xml:space="preserve">. </w:t>
      </w:r>
      <w:proofErr w:type="spellStart"/>
      <w:r>
        <w:rPr>
          <w:lang w:val="en-GB"/>
        </w:rPr>
        <w:t>Бұл</w:t>
      </w:r>
      <w:proofErr w:type="spellEnd"/>
      <w:r>
        <w:rPr>
          <w:lang w:val="en-GB"/>
        </w:rPr>
        <w:t xml:space="preserve"> </w:t>
      </w:r>
      <w:proofErr w:type="spellStart"/>
      <w:r>
        <w:rPr>
          <w:lang w:val="en-GB"/>
        </w:rPr>
        <w:t>жоспар</w:t>
      </w:r>
      <w:proofErr w:type="spellEnd"/>
      <w:r>
        <w:rPr>
          <w:lang w:val="en-GB"/>
        </w:rPr>
        <w:t xml:space="preserve"> IFC </w:t>
      </w:r>
      <w:proofErr w:type="spellStart"/>
      <w:r>
        <w:rPr>
          <w:lang w:val="en-GB"/>
        </w:rPr>
        <w:t>өнімділік</w:t>
      </w:r>
      <w:proofErr w:type="spellEnd"/>
      <w:r>
        <w:rPr>
          <w:lang w:val="en-GB"/>
        </w:rPr>
        <w:t xml:space="preserve"> </w:t>
      </w:r>
      <w:proofErr w:type="spellStart"/>
      <w:r>
        <w:rPr>
          <w:lang w:val="en-GB"/>
        </w:rPr>
        <w:t>стандарттарына</w:t>
      </w:r>
      <w:proofErr w:type="spellEnd"/>
      <w:r>
        <w:rPr>
          <w:lang w:val="en-GB"/>
        </w:rPr>
        <w:t xml:space="preserve"> (</w:t>
      </w:r>
      <w:proofErr w:type="spellStart"/>
      <w:r>
        <w:rPr>
          <w:lang w:val="en-GB"/>
        </w:rPr>
        <w:t>әсіресе</w:t>
      </w:r>
      <w:proofErr w:type="spellEnd"/>
      <w:r>
        <w:rPr>
          <w:lang w:val="en-GB"/>
        </w:rPr>
        <w:t xml:space="preserve"> PS1 </w:t>
      </w:r>
      <w:proofErr w:type="spellStart"/>
      <w:r>
        <w:rPr>
          <w:lang w:val="en-GB"/>
        </w:rPr>
        <w:t>және</w:t>
      </w:r>
      <w:proofErr w:type="spellEnd"/>
      <w:r>
        <w:rPr>
          <w:lang w:val="en-GB"/>
        </w:rPr>
        <w:t xml:space="preserve"> PS6), </w:t>
      </w:r>
      <w:proofErr w:type="spellStart"/>
      <w:r>
        <w:rPr>
          <w:lang w:val="en-GB"/>
        </w:rPr>
        <w:t>Дүниежүзілік</w:t>
      </w:r>
      <w:proofErr w:type="spellEnd"/>
      <w:r>
        <w:rPr>
          <w:lang w:val="en-GB"/>
        </w:rPr>
        <w:t xml:space="preserve"> </w:t>
      </w:r>
      <w:proofErr w:type="spellStart"/>
      <w:r>
        <w:rPr>
          <w:lang w:val="en-GB"/>
        </w:rPr>
        <w:t>банк</w:t>
      </w:r>
      <w:proofErr w:type="spellEnd"/>
      <w:r>
        <w:rPr>
          <w:lang w:val="en-GB"/>
        </w:rPr>
        <w:t xml:space="preserve"> </w:t>
      </w:r>
      <w:proofErr w:type="spellStart"/>
      <w:r>
        <w:rPr>
          <w:lang w:val="en-GB"/>
        </w:rPr>
        <w:t>тобының</w:t>
      </w:r>
      <w:proofErr w:type="spellEnd"/>
      <w:r>
        <w:rPr>
          <w:lang w:val="en-GB"/>
        </w:rPr>
        <w:t xml:space="preserve"> </w:t>
      </w:r>
      <w:proofErr w:type="spellStart"/>
      <w:r>
        <w:rPr>
          <w:lang w:val="en-GB"/>
        </w:rPr>
        <w:t>жалпы</w:t>
      </w:r>
      <w:proofErr w:type="spellEnd"/>
      <w:r>
        <w:rPr>
          <w:lang w:val="en-GB"/>
        </w:rPr>
        <w:t xml:space="preserve"> ЕҚТ </w:t>
      </w:r>
      <w:proofErr w:type="spellStart"/>
      <w:r>
        <w:rPr>
          <w:lang w:val="en-GB"/>
        </w:rPr>
        <w:t>нұсқаулығына</w:t>
      </w:r>
      <w:proofErr w:type="spellEnd"/>
      <w:r>
        <w:rPr>
          <w:lang w:val="en-GB"/>
        </w:rPr>
        <w:t xml:space="preserve"> (2007) </w:t>
      </w:r>
      <w:proofErr w:type="spellStart"/>
      <w:r>
        <w:rPr>
          <w:lang w:val="en-GB"/>
        </w:rPr>
        <w:t>және</w:t>
      </w:r>
      <w:proofErr w:type="spellEnd"/>
      <w:r>
        <w:rPr>
          <w:lang w:val="en-GB"/>
        </w:rPr>
        <w:t xml:space="preserve"> </w:t>
      </w:r>
      <w:proofErr w:type="spellStart"/>
      <w:r>
        <w:rPr>
          <w:lang w:val="en-GB"/>
        </w:rPr>
        <w:t>Қазақстанның</w:t>
      </w:r>
      <w:proofErr w:type="spellEnd"/>
      <w:r>
        <w:rPr>
          <w:lang w:val="en-GB"/>
        </w:rPr>
        <w:t xml:space="preserve"> </w:t>
      </w:r>
      <w:proofErr w:type="spellStart"/>
      <w:r>
        <w:rPr>
          <w:lang w:val="en-GB"/>
        </w:rPr>
        <w:t>экологиялық</w:t>
      </w:r>
      <w:proofErr w:type="spellEnd"/>
      <w:r>
        <w:rPr>
          <w:lang w:val="en-GB"/>
        </w:rPr>
        <w:t xml:space="preserve"> </w:t>
      </w:r>
      <w:proofErr w:type="spellStart"/>
      <w:r>
        <w:rPr>
          <w:lang w:val="en-GB"/>
        </w:rPr>
        <w:t>заңнамасына</w:t>
      </w:r>
      <w:proofErr w:type="spellEnd"/>
      <w:r>
        <w:rPr>
          <w:lang w:val="en-GB"/>
        </w:rPr>
        <w:t xml:space="preserve"> </w:t>
      </w:r>
      <w:proofErr w:type="spellStart"/>
      <w:r>
        <w:rPr>
          <w:lang w:val="en-GB"/>
        </w:rPr>
        <w:t>сәйкес</w:t>
      </w:r>
      <w:proofErr w:type="spellEnd"/>
      <w:r>
        <w:rPr>
          <w:lang w:val="en-GB"/>
        </w:rPr>
        <w:t xml:space="preserve"> </w:t>
      </w:r>
      <w:proofErr w:type="spellStart"/>
      <w:r>
        <w:rPr>
          <w:lang w:val="en-GB"/>
        </w:rPr>
        <w:t>әзірленіп</w:t>
      </w:r>
      <w:proofErr w:type="spellEnd"/>
      <w:r>
        <w:rPr>
          <w:lang w:val="en-GB"/>
        </w:rPr>
        <w:t xml:space="preserve">, </w:t>
      </w:r>
      <w:proofErr w:type="spellStart"/>
      <w:r>
        <w:rPr>
          <w:lang w:val="en-GB"/>
        </w:rPr>
        <w:t>теміржол</w:t>
      </w:r>
      <w:proofErr w:type="spellEnd"/>
      <w:r>
        <w:rPr>
          <w:lang w:val="en-GB"/>
        </w:rPr>
        <w:t xml:space="preserve"> </w:t>
      </w:r>
      <w:proofErr w:type="spellStart"/>
      <w:r>
        <w:rPr>
          <w:lang w:val="en-GB"/>
        </w:rPr>
        <w:t>дәлізі</w:t>
      </w:r>
      <w:proofErr w:type="spellEnd"/>
      <w:r>
        <w:rPr>
          <w:lang w:val="en-GB"/>
        </w:rPr>
        <w:t xml:space="preserve"> </w:t>
      </w:r>
      <w:proofErr w:type="spellStart"/>
      <w:r>
        <w:rPr>
          <w:lang w:val="en-GB"/>
        </w:rPr>
        <w:t>бойында</w:t>
      </w:r>
      <w:proofErr w:type="spellEnd"/>
      <w:r>
        <w:rPr>
          <w:lang w:val="en-GB"/>
        </w:rPr>
        <w:t xml:space="preserve"> </w:t>
      </w:r>
      <w:proofErr w:type="spellStart"/>
      <w:r>
        <w:rPr>
          <w:lang w:val="en-GB"/>
        </w:rPr>
        <w:t>биоалуантүрлілікті</w:t>
      </w:r>
      <w:proofErr w:type="spellEnd"/>
      <w:r>
        <w:rPr>
          <w:lang w:val="en-GB"/>
        </w:rPr>
        <w:t xml:space="preserve"> </w:t>
      </w:r>
      <w:proofErr w:type="spellStart"/>
      <w:r>
        <w:rPr>
          <w:lang w:val="en-GB"/>
        </w:rPr>
        <w:t>сақтау</w:t>
      </w:r>
      <w:proofErr w:type="spellEnd"/>
      <w:r>
        <w:rPr>
          <w:lang w:val="en-GB"/>
        </w:rPr>
        <w:t xml:space="preserve">, </w:t>
      </w:r>
      <w:proofErr w:type="spellStart"/>
      <w:r>
        <w:rPr>
          <w:lang w:val="en-GB"/>
        </w:rPr>
        <w:t>мекендеу</w:t>
      </w:r>
      <w:proofErr w:type="spellEnd"/>
      <w:r>
        <w:rPr>
          <w:lang w:val="en-GB"/>
        </w:rPr>
        <w:t xml:space="preserve"> </w:t>
      </w:r>
      <w:proofErr w:type="spellStart"/>
      <w:r>
        <w:rPr>
          <w:lang w:val="en-GB"/>
        </w:rPr>
        <w:t>орталарын</w:t>
      </w:r>
      <w:proofErr w:type="spellEnd"/>
      <w:r>
        <w:rPr>
          <w:lang w:val="en-GB"/>
        </w:rPr>
        <w:t xml:space="preserve"> </w:t>
      </w:r>
      <w:proofErr w:type="spellStart"/>
      <w:r>
        <w:rPr>
          <w:lang w:val="en-GB"/>
        </w:rPr>
        <w:t>қорғау</w:t>
      </w:r>
      <w:proofErr w:type="spellEnd"/>
      <w:r>
        <w:rPr>
          <w:lang w:val="en-GB"/>
        </w:rPr>
        <w:t xml:space="preserve"> </w:t>
      </w:r>
      <w:proofErr w:type="spellStart"/>
      <w:r>
        <w:rPr>
          <w:lang w:val="en-GB"/>
        </w:rPr>
        <w:t>және</w:t>
      </w:r>
      <w:proofErr w:type="spellEnd"/>
      <w:r>
        <w:rPr>
          <w:lang w:val="en-GB"/>
        </w:rPr>
        <w:t xml:space="preserve"> </w:t>
      </w:r>
      <w:proofErr w:type="spellStart"/>
      <w:r>
        <w:rPr>
          <w:lang w:val="en-GB"/>
        </w:rPr>
        <w:t>тірі</w:t>
      </w:r>
      <w:proofErr w:type="spellEnd"/>
      <w:r>
        <w:rPr>
          <w:lang w:val="en-GB"/>
        </w:rPr>
        <w:t xml:space="preserve"> </w:t>
      </w:r>
      <w:proofErr w:type="spellStart"/>
      <w:r>
        <w:rPr>
          <w:lang w:val="en-GB"/>
        </w:rPr>
        <w:t>табиғи</w:t>
      </w:r>
      <w:proofErr w:type="spellEnd"/>
      <w:r>
        <w:rPr>
          <w:lang w:val="en-GB"/>
        </w:rPr>
        <w:t xml:space="preserve"> </w:t>
      </w:r>
      <w:proofErr w:type="spellStart"/>
      <w:r>
        <w:rPr>
          <w:lang w:val="en-GB"/>
        </w:rPr>
        <w:t>ресурстарды</w:t>
      </w:r>
      <w:proofErr w:type="spellEnd"/>
      <w:r>
        <w:rPr>
          <w:lang w:val="en-GB"/>
        </w:rPr>
        <w:t xml:space="preserve"> </w:t>
      </w:r>
      <w:proofErr w:type="spellStart"/>
      <w:r>
        <w:rPr>
          <w:lang w:val="en-GB"/>
        </w:rPr>
        <w:t>орнықты</w:t>
      </w:r>
      <w:proofErr w:type="spellEnd"/>
      <w:r>
        <w:rPr>
          <w:lang w:val="en-GB"/>
        </w:rPr>
        <w:t xml:space="preserve"> </w:t>
      </w:r>
      <w:proofErr w:type="spellStart"/>
      <w:r>
        <w:rPr>
          <w:lang w:val="en-GB"/>
        </w:rPr>
        <w:t>басқару</w:t>
      </w:r>
      <w:proofErr w:type="spellEnd"/>
      <w:r>
        <w:rPr>
          <w:lang w:val="en-GB"/>
        </w:rPr>
        <w:t xml:space="preserve"> </w:t>
      </w:r>
      <w:proofErr w:type="spellStart"/>
      <w:r>
        <w:rPr>
          <w:lang w:val="en-GB"/>
        </w:rPr>
        <w:t>бойынша</w:t>
      </w:r>
      <w:proofErr w:type="spellEnd"/>
      <w:r>
        <w:rPr>
          <w:lang w:val="en-GB"/>
        </w:rPr>
        <w:t xml:space="preserve"> </w:t>
      </w:r>
      <w:proofErr w:type="spellStart"/>
      <w:r>
        <w:rPr>
          <w:lang w:val="en-GB"/>
        </w:rPr>
        <w:t>кешенді</w:t>
      </w:r>
      <w:proofErr w:type="spellEnd"/>
      <w:r>
        <w:rPr>
          <w:lang w:val="en-GB"/>
        </w:rPr>
        <w:t xml:space="preserve"> </w:t>
      </w:r>
      <w:proofErr w:type="spellStart"/>
      <w:r>
        <w:rPr>
          <w:lang w:val="en-GB"/>
        </w:rPr>
        <w:t>негізді</w:t>
      </w:r>
      <w:proofErr w:type="spellEnd"/>
      <w:r>
        <w:rPr>
          <w:lang w:val="en-GB"/>
        </w:rPr>
        <w:t xml:space="preserve"> </w:t>
      </w:r>
      <w:proofErr w:type="spellStart"/>
      <w:r>
        <w:rPr>
          <w:lang w:val="en-GB"/>
        </w:rPr>
        <w:t>қалыптастырады</w:t>
      </w:r>
      <w:proofErr w:type="spellEnd"/>
      <w:r>
        <w:rPr>
          <w:lang w:val="en-GB"/>
        </w:rPr>
        <w:t>.</w:t>
      </w:r>
    </w:p>
    <w:p w14:paraId="49CA2612" w14:textId="77777777" w:rsidR="006B6003" w:rsidRDefault="00000000">
      <w:pPr>
        <w:pStyle w:val="ReportBodyPar"/>
        <w:rPr>
          <w:lang w:val="en-GB"/>
        </w:rPr>
      </w:pPr>
      <w:proofErr w:type="spellStart"/>
      <w:r>
        <w:rPr>
          <w:lang w:val="en-GB"/>
        </w:rPr>
        <w:t>Биоалуантүрлілікті</w:t>
      </w:r>
      <w:proofErr w:type="spellEnd"/>
      <w:r>
        <w:rPr>
          <w:lang w:val="en-GB"/>
        </w:rPr>
        <w:t xml:space="preserve"> </w:t>
      </w:r>
      <w:proofErr w:type="spellStart"/>
      <w:r>
        <w:rPr>
          <w:lang w:val="en-GB"/>
        </w:rPr>
        <w:t>басқару</w:t>
      </w:r>
      <w:proofErr w:type="spellEnd"/>
      <w:r>
        <w:rPr>
          <w:lang w:val="en-GB"/>
        </w:rPr>
        <w:t xml:space="preserve"> </w:t>
      </w:r>
      <w:proofErr w:type="spellStart"/>
      <w:r>
        <w:rPr>
          <w:lang w:val="en-GB"/>
        </w:rPr>
        <w:t>жоспары</w:t>
      </w:r>
      <w:proofErr w:type="spellEnd"/>
      <w:r>
        <w:rPr>
          <w:lang w:val="en-GB"/>
        </w:rPr>
        <w:t xml:space="preserve"> </w:t>
      </w:r>
      <w:proofErr w:type="spellStart"/>
      <w:r>
        <w:rPr>
          <w:lang w:val="en-GB"/>
        </w:rPr>
        <w:t>кабинет</w:t>
      </w:r>
      <w:proofErr w:type="spellEnd"/>
      <w:r>
        <w:rPr>
          <w:lang w:val="en-GB"/>
        </w:rPr>
        <w:t xml:space="preserve"> </w:t>
      </w:r>
      <w:proofErr w:type="spellStart"/>
      <w:r>
        <w:rPr>
          <w:lang w:val="en-GB"/>
        </w:rPr>
        <w:t>зерттеулеріне</w:t>
      </w:r>
      <w:proofErr w:type="spellEnd"/>
      <w:r>
        <w:rPr>
          <w:lang w:val="en-GB"/>
        </w:rPr>
        <w:t xml:space="preserve"> </w:t>
      </w:r>
      <w:proofErr w:type="spellStart"/>
      <w:r>
        <w:rPr>
          <w:lang w:val="en-GB"/>
        </w:rPr>
        <w:t>және</w:t>
      </w:r>
      <w:proofErr w:type="spellEnd"/>
      <w:r>
        <w:rPr>
          <w:lang w:val="en-GB"/>
        </w:rPr>
        <w:t xml:space="preserve"> </w:t>
      </w:r>
      <w:proofErr w:type="spellStart"/>
      <w:r>
        <w:rPr>
          <w:lang w:val="en-GB"/>
        </w:rPr>
        <w:t>дала</w:t>
      </w:r>
      <w:proofErr w:type="spellEnd"/>
      <w:r>
        <w:rPr>
          <w:lang w:val="en-GB"/>
        </w:rPr>
        <w:t xml:space="preserve"> </w:t>
      </w:r>
      <w:proofErr w:type="spellStart"/>
      <w:r>
        <w:rPr>
          <w:lang w:val="en-GB"/>
        </w:rPr>
        <w:t>зерттеулеріне</w:t>
      </w:r>
      <w:proofErr w:type="spellEnd"/>
      <w:r>
        <w:rPr>
          <w:lang w:val="en-GB"/>
        </w:rPr>
        <w:t xml:space="preserve"> </w:t>
      </w:r>
      <w:proofErr w:type="spellStart"/>
      <w:r>
        <w:rPr>
          <w:lang w:val="en-GB"/>
        </w:rPr>
        <w:t>негізделді</w:t>
      </w:r>
      <w:proofErr w:type="spellEnd"/>
      <w:r>
        <w:rPr>
          <w:lang w:val="en-GB"/>
        </w:rPr>
        <w:t xml:space="preserve">. </w:t>
      </w:r>
      <w:proofErr w:type="spellStart"/>
      <w:r>
        <w:rPr>
          <w:lang w:val="en-GB"/>
        </w:rPr>
        <w:t>Зерттеулер</w:t>
      </w:r>
      <w:proofErr w:type="spellEnd"/>
      <w:r>
        <w:rPr>
          <w:lang w:val="en-GB"/>
        </w:rPr>
        <w:t xml:space="preserve"> </w:t>
      </w:r>
      <w:proofErr w:type="spellStart"/>
      <w:r>
        <w:rPr>
          <w:lang w:val="en-GB"/>
        </w:rPr>
        <w:t>жобаның</w:t>
      </w:r>
      <w:proofErr w:type="spellEnd"/>
      <w:r>
        <w:rPr>
          <w:lang w:val="en-GB"/>
        </w:rPr>
        <w:t xml:space="preserve"> </w:t>
      </w:r>
      <w:proofErr w:type="spellStart"/>
      <w:r>
        <w:rPr>
          <w:lang w:val="en-GB"/>
        </w:rPr>
        <w:t>трассасы</w:t>
      </w:r>
      <w:proofErr w:type="spellEnd"/>
      <w:r>
        <w:rPr>
          <w:lang w:val="en-GB"/>
        </w:rPr>
        <w:t xml:space="preserve"> </w:t>
      </w:r>
      <w:proofErr w:type="spellStart"/>
      <w:r>
        <w:rPr>
          <w:lang w:val="en-GB"/>
        </w:rPr>
        <w:t>бойындағы</w:t>
      </w:r>
      <w:proofErr w:type="spellEnd"/>
      <w:r>
        <w:rPr>
          <w:lang w:val="en-GB"/>
        </w:rPr>
        <w:t xml:space="preserve"> </w:t>
      </w:r>
      <w:proofErr w:type="spellStart"/>
      <w:r>
        <w:rPr>
          <w:lang w:val="en-GB"/>
        </w:rPr>
        <w:t>маңызды</w:t>
      </w:r>
      <w:proofErr w:type="spellEnd"/>
      <w:r>
        <w:rPr>
          <w:lang w:val="en-GB"/>
        </w:rPr>
        <w:t xml:space="preserve"> </w:t>
      </w:r>
      <w:proofErr w:type="spellStart"/>
      <w:r>
        <w:rPr>
          <w:lang w:val="en-GB"/>
        </w:rPr>
        <w:t>табиғи</w:t>
      </w:r>
      <w:proofErr w:type="spellEnd"/>
      <w:r>
        <w:rPr>
          <w:lang w:val="en-GB"/>
        </w:rPr>
        <w:t xml:space="preserve"> </w:t>
      </w:r>
      <w:proofErr w:type="spellStart"/>
      <w:r>
        <w:rPr>
          <w:lang w:val="en-GB"/>
        </w:rPr>
        <w:t>мекендерді</w:t>
      </w:r>
      <w:proofErr w:type="spellEnd"/>
      <w:r>
        <w:rPr>
          <w:lang w:val="en-GB"/>
        </w:rPr>
        <w:t xml:space="preserve">, </w:t>
      </w:r>
      <w:proofErr w:type="spellStart"/>
      <w:r>
        <w:rPr>
          <w:lang w:val="en-GB"/>
        </w:rPr>
        <w:t>көші-қон</w:t>
      </w:r>
      <w:proofErr w:type="spellEnd"/>
      <w:r>
        <w:rPr>
          <w:lang w:val="en-GB"/>
        </w:rPr>
        <w:t xml:space="preserve"> </w:t>
      </w:r>
      <w:proofErr w:type="spellStart"/>
      <w:r>
        <w:rPr>
          <w:lang w:val="en-GB"/>
        </w:rPr>
        <w:t>дәліздерін</w:t>
      </w:r>
      <w:proofErr w:type="spellEnd"/>
      <w:r>
        <w:rPr>
          <w:lang w:val="en-GB"/>
        </w:rPr>
        <w:t xml:space="preserve"> </w:t>
      </w:r>
      <w:proofErr w:type="spellStart"/>
      <w:r>
        <w:rPr>
          <w:lang w:val="en-GB"/>
        </w:rPr>
        <w:t>және</w:t>
      </w:r>
      <w:proofErr w:type="spellEnd"/>
      <w:r>
        <w:rPr>
          <w:lang w:val="en-GB"/>
        </w:rPr>
        <w:t xml:space="preserve"> </w:t>
      </w:r>
      <w:proofErr w:type="spellStart"/>
      <w:r>
        <w:rPr>
          <w:lang w:val="en-GB"/>
        </w:rPr>
        <w:t>Қазақстанның</w:t>
      </w:r>
      <w:proofErr w:type="spellEnd"/>
      <w:r>
        <w:rPr>
          <w:lang w:val="en-GB"/>
        </w:rPr>
        <w:t xml:space="preserve"> </w:t>
      </w:r>
      <w:proofErr w:type="spellStart"/>
      <w:r>
        <w:rPr>
          <w:lang w:val="en-GB"/>
        </w:rPr>
        <w:t>Қызыл</w:t>
      </w:r>
      <w:proofErr w:type="spellEnd"/>
      <w:r>
        <w:rPr>
          <w:lang w:val="en-GB"/>
        </w:rPr>
        <w:t xml:space="preserve"> </w:t>
      </w:r>
      <w:proofErr w:type="spellStart"/>
      <w:r>
        <w:rPr>
          <w:lang w:val="en-GB"/>
        </w:rPr>
        <w:t>кітабы</w:t>
      </w:r>
      <w:proofErr w:type="spellEnd"/>
      <w:r>
        <w:rPr>
          <w:lang w:val="en-GB"/>
        </w:rPr>
        <w:t xml:space="preserve"> </w:t>
      </w:r>
      <w:proofErr w:type="spellStart"/>
      <w:r>
        <w:rPr>
          <w:lang w:val="en-GB"/>
        </w:rPr>
        <w:t>мен</w:t>
      </w:r>
      <w:proofErr w:type="spellEnd"/>
      <w:r>
        <w:rPr>
          <w:lang w:val="en-GB"/>
        </w:rPr>
        <w:t xml:space="preserve"> </w:t>
      </w:r>
      <w:proofErr w:type="spellStart"/>
      <w:r>
        <w:rPr>
          <w:lang w:val="en-GB"/>
        </w:rPr>
        <w:t>Халықаралық</w:t>
      </w:r>
      <w:proofErr w:type="spellEnd"/>
      <w:r>
        <w:rPr>
          <w:lang w:val="en-GB"/>
        </w:rPr>
        <w:t xml:space="preserve"> </w:t>
      </w:r>
      <w:proofErr w:type="spellStart"/>
      <w:r>
        <w:rPr>
          <w:lang w:val="en-GB"/>
        </w:rPr>
        <w:t>табиғатты</w:t>
      </w:r>
      <w:proofErr w:type="spellEnd"/>
      <w:r>
        <w:rPr>
          <w:lang w:val="en-GB"/>
        </w:rPr>
        <w:t xml:space="preserve"> </w:t>
      </w:r>
      <w:proofErr w:type="spellStart"/>
      <w:r>
        <w:rPr>
          <w:lang w:val="en-GB"/>
        </w:rPr>
        <w:t>қорғау</w:t>
      </w:r>
      <w:proofErr w:type="spellEnd"/>
      <w:r>
        <w:rPr>
          <w:lang w:val="en-GB"/>
        </w:rPr>
        <w:t xml:space="preserve"> </w:t>
      </w:r>
      <w:proofErr w:type="spellStart"/>
      <w:r>
        <w:rPr>
          <w:lang w:val="en-GB"/>
        </w:rPr>
        <w:t>одағының</w:t>
      </w:r>
      <w:proofErr w:type="spellEnd"/>
      <w:r>
        <w:rPr>
          <w:lang w:val="en-GB"/>
        </w:rPr>
        <w:t xml:space="preserve"> (IUCN) </w:t>
      </w:r>
      <w:proofErr w:type="spellStart"/>
      <w:r>
        <w:rPr>
          <w:lang w:val="en-GB"/>
        </w:rPr>
        <w:t>тізіміне</w:t>
      </w:r>
      <w:proofErr w:type="spellEnd"/>
      <w:r>
        <w:rPr>
          <w:lang w:val="en-GB"/>
        </w:rPr>
        <w:t xml:space="preserve"> </w:t>
      </w:r>
      <w:proofErr w:type="spellStart"/>
      <w:r>
        <w:rPr>
          <w:lang w:val="en-GB"/>
        </w:rPr>
        <w:t>енгізілген</w:t>
      </w:r>
      <w:proofErr w:type="spellEnd"/>
      <w:r>
        <w:rPr>
          <w:lang w:val="en-GB"/>
        </w:rPr>
        <w:t xml:space="preserve"> </w:t>
      </w:r>
      <w:proofErr w:type="spellStart"/>
      <w:r>
        <w:rPr>
          <w:lang w:val="en-GB"/>
        </w:rPr>
        <w:t>сирек</w:t>
      </w:r>
      <w:proofErr w:type="spellEnd"/>
      <w:r>
        <w:rPr>
          <w:lang w:val="en-GB"/>
        </w:rPr>
        <w:t xml:space="preserve"> </w:t>
      </w:r>
      <w:proofErr w:type="spellStart"/>
      <w:r>
        <w:rPr>
          <w:lang w:val="en-GB"/>
        </w:rPr>
        <w:t>және</w:t>
      </w:r>
      <w:proofErr w:type="spellEnd"/>
      <w:r>
        <w:rPr>
          <w:lang w:val="en-GB"/>
        </w:rPr>
        <w:t xml:space="preserve"> </w:t>
      </w:r>
      <w:proofErr w:type="spellStart"/>
      <w:r>
        <w:rPr>
          <w:lang w:val="en-GB"/>
        </w:rPr>
        <w:t>жойылып</w:t>
      </w:r>
      <w:proofErr w:type="spellEnd"/>
      <w:r>
        <w:rPr>
          <w:lang w:val="en-GB"/>
        </w:rPr>
        <w:t xml:space="preserve"> </w:t>
      </w:r>
      <w:proofErr w:type="spellStart"/>
      <w:r>
        <w:rPr>
          <w:lang w:val="en-GB"/>
        </w:rPr>
        <w:t>бара</w:t>
      </w:r>
      <w:proofErr w:type="spellEnd"/>
      <w:r>
        <w:rPr>
          <w:lang w:val="en-GB"/>
        </w:rPr>
        <w:t xml:space="preserve"> </w:t>
      </w:r>
      <w:proofErr w:type="spellStart"/>
      <w:r>
        <w:rPr>
          <w:lang w:val="en-GB"/>
        </w:rPr>
        <w:t>жатқан</w:t>
      </w:r>
      <w:proofErr w:type="spellEnd"/>
      <w:r>
        <w:rPr>
          <w:lang w:val="en-GB"/>
        </w:rPr>
        <w:t xml:space="preserve"> </w:t>
      </w:r>
      <w:proofErr w:type="spellStart"/>
      <w:r>
        <w:rPr>
          <w:lang w:val="en-GB"/>
        </w:rPr>
        <w:t>түрлердің</w:t>
      </w:r>
      <w:proofErr w:type="spellEnd"/>
      <w:r>
        <w:rPr>
          <w:lang w:val="en-GB"/>
        </w:rPr>
        <w:t xml:space="preserve"> (</w:t>
      </w:r>
      <w:proofErr w:type="spellStart"/>
      <w:r>
        <w:rPr>
          <w:lang w:val="en-GB"/>
        </w:rPr>
        <w:t>мысалы</w:t>
      </w:r>
      <w:proofErr w:type="spellEnd"/>
      <w:r>
        <w:rPr>
          <w:lang w:val="en-GB"/>
        </w:rPr>
        <w:t xml:space="preserve">, </w:t>
      </w:r>
      <w:proofErr w:type="spellStart"/>
      <w:r>
        <w:rPr>
          <w:lang w:val="en-GB"/>
        </w:rPr>
        <w:t>сайга</w:t>
      </w:r>
      <w:proofErr w:type="spellEnd"/>
      <w:r>
        <w:rPr>
          <w:lang w:val="en-GB"/>
        </w:rPr>
        <w:t xml:space="preserve">, </w:t>
      </w:r>
      <w:proofErr w:type="spellStart"/>
      <w:r>
        <w:rPr>
          <w:lang w:val="en-GB"/>
        </w:rPr>
        <w:t>арқар</w:t>
      </w:r>
      <w:proofErr w:type="spellEnd"/>
      <w:r>
        <w:rPr>
          <w:lang w:val="en-GB"/>
        </w:rPr>
        <w:t xml:space="preserve">, </w:t>
      </w:r>
      <w:proofErr w:type="spellStart"/>
      <w:r>
        <w:rPr>
          <w:lang w:val="en-GB"/>
        </w:rPr>
        <w:t>дала</w:t>
      </w:r>
      <w:proofErr w:type="spellEnd"/>
      <w:r>
        <w:rPr>
          <w:lang w:val="en-GB"/>
        </w:rPr>
        <w:t xml:space="preserve"> </w:t>
      </w:r>
      <w:proofErr w:type="spellStart"/>
      <w:r>
        <w:rPr>
          <w:lang w:val="en-GB"/>
        </w:rPr>
        <w:t>бүркіті</w:t>
      </w:r>
      <w:proofErr w:type="spellEnd"/>
      <w:r>
        <w:rPr>
          <w:lang w:val="en-GB"/>
        </w:rPr>
        <w:t xml:space="preserve">, </w:t>
      </w:r>
      <w:proofErr w:type="spellStart"/>
      <w:r>
        <w:rPr>
          <w:lang w:val="en-GB"/>
        </w:rPr>
        <w:t>қызғалдақтар</w:t>
      </w:r>
      <w:proofErr w:type="spellEnd"/>
      <w:r>
        <w:rPr>
          <w:lang w:val="en-GB"/>
        </w:rPr>
        <w:t xml:space="preserve">) </w:t>
      </w:r>
      <w:proofErr w:type="spellStart"/>
      <w:r>
        <w:rPr>
          <w:lang w:val="en-GB"/>
        </w:rPr>
        <w:t>мекендеу</w:t>
      </w:r>
      <w:proofErr w:type="spellEnd"/>
      <w:r>
        <w:rPr>
          <w:lang w:val="en-GB"/>
        </w:rPr>
        <w:t xml:space="preserve"> </w:t>
      </w:r>
      <w:proofErr w:type="spellStart"/>
      <w:r>
        <w:rPr>
          <w:lang w:val="en-GB"/>
        </w:rPr>
        <w:t>орындарын</w:t>
      </w:r>
      <w:proofErr w:type="spellEnd"/>
      <w:r>
        <w:rPr>
          <w:lang w:val="en-GB"/>
        </w:rPr>
        <w:t xml:space="preserve"> </w:t>
      </w:r>
      <w:proofErr w:type="spellStart"/>
      <w:r>
        <w:rPr>
          <w:lang w:val="en-GB"/>
        </w:rPr>
        <w:t>анықтауға</w:t>
      </w:r>
      <w:proofErr w:type="spellEnd"/>
      <w:r>
        <w:rPr>
          <w:lang w:val="en-GB"/>
        </w:rPr>
        <w:t xml:space="preserve"> </w:t>
      </w:r>
      <w:proofErr w:type="spellStart"/>
      <w:r>
        <w:rPr>
          <w:lang w:val="en-GB"/>
        </w:rPr>
        <w:t>бағытталды</w:t>
      </w:r>
      <w:proofErr w:type="spellEnd"/>
      <w:r>
        <w:rPr>
          <w:lang w:val="en-GB"/>
        </w:rPr>
        <w:t>.</w:t>
      </w:r>
    </w:p>
    <w:p w14:paraId="6B234A7E" w14:textId="77777777" w:rsidR="006B6003" w:rsidRDefault="00000000">
      <w:pPr>
        <w:pStyle w:val="ReportBodyPar"/>
        <w:rPr>
          <w:lang w:val="en-GB"/>
        </w:rPr>
      </w:pPr>
      <w:proofErr w:type="spellStart"/>
      <w:r>
        <w:rPr>
          <w:lang w:val="en-GB"/>
        </w:rPr>
        <w:t>Жоспарда</w:t>
      </w:r>
      <w:proofErr w:type="spellEnd"/>
      <w:r>
        <w:rPr>
          <w:lang w:val="en-GB"/>
        </w:rPr>
        <w:t xml:space="preserve"> </w:t>
      </w:r>
      <w:proofErr w:type="spellStart"/>
      <w:r>
        <w:rPr>
          <w:lang w:val="en-GB"/>
        </w:rPr>
        <w:t>құрылыстың</w:t>
      </w:r>
      <w:proofErr w:type="spellEnd"/>
      <w:r>
        <w:rPr>
          <w:lang w:val="en-GB"/>
        </w:rPr>
        <w:t xml:space="preserve"> </w:t>
      </w:r>
      <w:proofErr w:type="spellStart"/>
      <w:r>
        <w:rPr>
          <w:lang w:val="en-GB"/>
        </w:rPr>
        <w:t>және</w:t>
      </w:r>
      <w:proofErr w:type="spellEnd"/>
      <w:r>
        <w:rPr>
          <w:lang w:val="en-GB"/>
        </w:rPr>
        <w:t xml:space="preserve"> </w:t>
      </w:r>
      <w:proofErr w:type="spellStart"/>
      <w:r>
        <w:rPr>
          <w:lang w:val="en-GB"/>
        </w:rPr>
        <w:t>пайдалану</w:t>
      </w:r>
      <w:proofErr w:type="spellEnd"/>
      <w:r>
        <w:rPr>
          <w:lang w:val="en-GB"/>
        </w:rPr>
        <w:t xml:space="preserve"> </w:t>
      </w:r>
      <w:proofErr w:type="spellStart"/>
      <w:r>
        <w:rPr>
          <w:lang w:val="en-GB"/>
        </w:rPr>
        <w:t>кезеңінің</w:t>
      </w:r>
      <w:proofErr w:type="spellEnd"/>
      <w:r>
        <w:rPr>
          <w:lang w:val="en-GB"/>
        </w:rPr>
        <w:t xml:space="preserve"> </w:t>
      </w:r>
      <w:proofErr w:type="spellStart"/>
      <w:r>
        <w:rPr>
          <w:lang w:val="en-GB"/>
        </w:rPr>
        <w:t>жерүсті</w:t>
      </w:r>
      <w:proofErr w:type="spellEnd"/>
      <w:r>
        <w:rPr>
          <w:lang w:val="en-GB"/>
        </w:rPr>
        <w:t xml:space="preserve">, </w:t>
      </w:r>
      <w:proofErr w:type="spellStart"/>
      <w:r>
        <w:rPr>
          <w:lang w:val="en-GB"/>
        </w:rPr>
        <w:t>су</w:t>
      </w:r>
      <w:proofErr w:type="spellEnd"/>
      <w:r>
        <w:rPr>
          <w:lang w:val="en-GB"/>
        </w:rPr>
        <w:t xml:space="preserve"> </w:t>
      </w:r>
      <w:proofErr w:type="spellStart"/>
      <w:r>
        <w:rPr>
          <w:lang w:val="en-GB"/>
        </w:rPr>
        <w:t>және</w:t>
      </w:r>
      <w:proofErr w:type="spellEnd"/>
      <w:r>
        <w:rPr>
          <w:lang w:val="en-GB"/>
        </w:rPr>
        <w:t xml:space="preserve"> </w:t>
      </w:r>
      <w:proofErr w:type="spellStart"/>
      <w:r>
        <w:rPr>
          <w:lang w:val="en-GB"/>
        </w:rPr>
        <w:t>құс</w:t>
      </w:r>
      <w:proofErr w:type="spellEnd"/>
      <w:r>
        <w:rPr>
          <w:lang w:val="en-GB"/>
        </w:rPr>
        <w:t xml:space="preserve"> </w:t>
      </w:r>
      <w:proofErr w:type="spellStart"/>
      <w:r>
        <w:rPr>
          <w:lang w:val="en-GB"/>
        </w:rPr>
        <w:t>биоалуантүрлілігіне</w:t>
      </w:r>
      <w:proofErr w:type="spellEnd"/>
      <w:r>
        <w:rPr>
          <w:lang w:val="en-GB"/>
        </w:rPr>
        <w:t xml:space="preserve"> </w:t>
      </w:r>
      <w:proofErr w:type="spellStart"/>
      <w:r>
        <w:rPr>
          <w:lang w:val="en-GB"/>
        </w:rPr>
        <w:t>әсер</w:t>
      </w:r>
      <w:proofErr w:type="spellEnd"/>
      <w:r>
        <w:rPr>
          <w:lang w:val="en-GB"/>
        </w:rPr>
        <w:t xml:space="preserve"> </w:t>
      </w:r>
      <w:proofErr w:type="spellStart"/>
      <w:r>
        <w:rPr>
          <w:lang w:val="en-GB"/>
        </w:rPr>
        <w:t>ету</w:t>
      </w:r>
      <w:proofErr w:type="spellEnd"/>
      <w:r>
        <w:rPr>
          <w:lang w:val="en-GB"/>
        </w:rPr>
        <w:t xml:space="preserve"> </w:t>
      </w:r>
      <w:proofErr w:type="spellStart"/>
      <w:r>
        <w:rPr>
          <w:lang w:val="en-GB"/>
        </w:rPr>
        <w:t>тәуекелдері</w:t>
      </w:r>
      <w:proofErr w:type="spellEnd"/>
      <w:r>
        <w:rPr>
          <w:lang w:val="en-GB"/>
        </w:rPr>
        <w:t xml:space="preserve"> </w:t>
      </w:r>
      <w:proofErr w:type="spellStart"/>
      <w:r>
        <w:rPr>
          <w:lang w:val="en-GB"/>
        </w:rPr>
        <w:t>айқындалған</w:t>
      </w:r>
      <w:proofErr w:type="spellEnd"/>
      <w:r>
        <w:rPr>
          <w:lang w:val="en-GB"/>
        </w:rPr>
        <w:t xml:space="preserve"> </w:t>
      </w:r>
      <w:proofErr w:type="spellStart"/>
      <w:r>
        <w:rPr>
          <w:lang w:val="en-GB"/>
        </w:rPr>
        <w:t>және</w:t>
      </w:r>
      <w:proofErr w:type="spellEnd"/>
      <w:r>
        <w:rPr>
          <w:lang w:val="en-GB"/>
        </w:rPr>
        <w:t xml:space="preserve"> </w:t>
      </w:r>
      <w:proofErr w:type="spellStart"/>
      <w:r>
        <w:rPr>
          <w:lang w:val="en-GB"/>
        </w:rPr>
        <w:t>Айак-Бестау</w:t>
      </w:r>
      <w:proofErr w:type="spellEnd"/>
      <w:r>
        <w:rPr>
          <w:lang w:val="en-GB"/>
        </w:rPr>
        <w:t xml:space="preserve"> </w:t>
      </w:r>
      <w:proofErr w:type="spellStart"/>
      <w:r>
        <w:rPr>
          <w:lang w:val="en-GB"/>
        </w:rPr>
        <w:t>мен</w:t>
      </w:r>
      <w:proofErr w:type="spellEnd"/>
      <w:r>
        <w:rPr>
          <w:lang w:val="en-GB"/>
        </w:rPr>
        <w:t xml:space="preserve"> </w:t>
      </w:r>
      <w:proofErr w:type="spellStart"/>
      <w:r>
        <w:rPr>
          <w:lang w:val="en-GB"/>
        </w:rPr>
        <w:t>Ортау</w:t>
      </w:r>
      <w:proofErr w:type="spellEnd"/>
      <w:r>
        <w:rPr>
          <w:lang w:val="en-GB"/>
        </w:rPr>
        <w:t xml:space="preserve"> </w:t>
      </w:r>
      <w:proofErr w:type="spellStart"/>
      <w:r>
        <w:rPr>
          <w:lang w:val="en-GB"/>
        </w:rPr>
        <w:t>ойпаттары</w:t>
      </w:r>
      <w:proofErr w:type="spellEnd"/>
      <w:r>
        <w:rPr>
          <w:lang w:val="en-GB"/>
        </w:rPr>
        <w:t xml:space="preserve"> </w:t>
      </w:r>
      <w:proofErr w:type="spellStart"/>
      <w:r>
        <w:rPr>
          <w:lang w:val="en-GB"/>
        </w:rPr>
        <w:t>сияқты</w:t>
      </w:r>
      <w:proofErr w:type="spellEnd"/>
      <w:r>
        <w:rPr>
          <w:lang w:val="en-GB"/>
        </w:rPr>
        <w:t xml:space="preserve"> </w:t>
      </w:r>
      <w:proofErr w:type="spellStart"/>
      <w:r>
        <w:rPr>
          <w:lang w:val="en-GB"/>
        </w:rPr>
        <w:t>сезімтал</w:t>
      </w:r>
      <w:proofErr w:type="spellEnd"/>
      <w:r>
        <w:rPr>
          <w:lang w:val="en-GB"/>
        </w:rPr>
        <w:t xml:space="preserve"> </w:t>
      </w:r>
      <w:proofErr w:type="spellStart"/>
      <w:r>
        <w:rPr>
          <w:lang w:val="en-GB"/>
        </w:rPr>
        <w:t>аймақтарға</w:t>
      </w:r>
      <w:proofErr w:type="spellEnd"/>
      <w:r>
        <w:rPr>
          <w:lang w:val="en-GB"/>
        </w:rPr>
        <w:t xml:space="preserve"> </w:t>
      </w:r>
      <w:proofErr w:type="spellStart"/>
      <w:r>
        <w:rPr>
          <w:lang w:val="en-GB"/>
        </w:rPr>
        <w:t>басымдық</w:t>
      </w:r>
      <w:proofErr w:type="spellEnd"/>
      <w:r>
        <w:rPr>
          <w:lang w:val="en-GB"/>
        </w:rPr>
        <w:t xml:space="preserve"> </w:t>
      </w:r>
      <w:proofErr w:type="spellStart"/>
      <w:r>
        <w:rPr>
          <w:lang w:val="en-GB"/>
        </w:rPr>
        <w:t>берілген</w:t>
      </w:r>
      <w:proofErr w:type="spellEnd"/>
      <w:r>
        <w:rPr>
          <w:lang w:val="en-GB"/>
        </w:rPr>
        <w:t xml:space="preserve">. </w:t>
      </w:r>
      <w:proofErr w:type="spellStart"/>
      <w:r>
        <w:rPr>
          <w:lang w:val="en-GB"/>
        </w:rPr>
        <w:t>Онда</w:t>
      </w:r>
      <w:proofErr w:type="spellEnd"/>
      <w:r>
        <w:rPr>
          <w:lang w:val="en-GB"/>
        </w:rPr>
        <w:t xml:space="preserve"> </w:t>
      </w:r>
      <w:proofErr w:type="spellStart"/>
      <w:r>
        <w:rPr>
          <w:lang w:val="en-GB"/>
        </w:rPr>
        <w:t>жыртқыш</w:t>
      </w:r>
      <w:proofErr w:type="spellEnd"/>
      <w:r>
        <w:rPr>
          <w:lang w:val="en-GB"/>
        </w:rPr>
        <w:t xml:space="preserve"> </w:t>
      </w:r>
      <w:proofErr w:type="spellStart"/>
      <w:r>
        <w:rPr>
          <w:lang w:val="en-GB"/>
        </w:rPr>
        <w:t>құстарға</w:t>
      </w:r>
      <w:proofErr w:type="spellEnd"/>
      <w:r>
        <w:rPr>
          <w:lang w:val="en-GB"/>
        </w:rPr>
        <w:t xml:space="preserve"> </w:t>
      </w:r>
      <w:proofErr w:type="spellStart"/>
      <w:r>
        <w:rPr>
          <w:lang w:val="en-GB"/>
        </w:rPr>
        <w:t>арналған</w:t>
      </w:r>
      <w:proofErr w:type="spellEnd"/>
      <w:r>
        <w:rPr>
          <w:lang w:val="en-GB"/>
        </w:rPr>
        <w:t xml:space="preserve"> </w:t>
      </w:r>
      <w:proofErr w:type="spellStart"/>
      <w:r>
        <w:rPr>
          <w:lang w:val="en-GB"/>
        </w:rPr>
        <w:t>жасанды</w:t>
      </w:r>
      <w:proofErr w:type="spellEnd"/>
      <w:r>
        <w:rPr>
          <w:lang w:val="en-GB"/>
        </w:rPr>
        <w:t xml:space="preserve"> </w:t>
      </w:r>
      <w:proofErr w:type="spellStart"/>
      <w:r>
        <w:rPr>
          <w:lang w:val="en-GB"/>
        </w:rPr>
        <w:t>ұя</w:t>
      </w:r>
      <w:proofErr w:type="spellEnd"/>
      <w:r>
        <w:rPr>
          <w:lang w:val="en-GB"/>
        </w:rPr>
        <w:t xml:space="preserve"> </w:t>
      </w:r>
      <w:proofErr w:type="spellStart"/>
      <w:r>
        <w:rPr>
          <w:lang w:val="en-GB"/>
        </w:rPr>
        <w:t>орнату</w:t>
      </w:r>
      <w:proofErr w:type="spellEnd"/>
      <w:r>
        <w:rPr>
          <w:lang w:val="en-GB"/>
        </w:rPr>
        <w:t xml:space="preserve"> </w:t>
      </w:r>
      <w:proofErr w:type="spellStart"/>
      <w:r>
        <w:rPr>
          <w:lang w:val="en-GB"/>
        </w:rPr>
        <w:t>платформалары</w:t>
      </w:r>
      <w:proofErr w:type="spellEnd"/>
      <w:r>
        <w:rPr>
          <w:lang w:val="en-GB"/>
        </w:rPr>
        <w:t xml:space="preserve">, </w:t>
      </w:r>
      <w:proofErr w:type="spellStart"/>
      <w:r>
        <w:rPr>
          <w:lang w:val="en-GB"/>
        </w:rPr>
        <w:t>балық</w:t>
      </w:r>
      <w:proofErr w:type="spellEnd"/>
      <w:r>
        <w:rPr>
          <w:lang w:val="en-GB"/>
        </w:rPr>
        <w:t xml:space="preserve"> </w:t>
      </w:r>
      <w:proofErr w:type="spellStart"/>
      <w:r>
        <w:rPr>
          <w:lang w:val="en-GB"/>
        </w:rPr>
        <w:t>қорғау</w:t>
      </w:r>
      <w:proofErr w:type="spellEnd"/>
      <w:r>
        <w:rPr>
          <w:lang w:val="en-GB"/>
        </w:rPr>
        <w:t xml:space="preserve"> </w:t>
      </w:r>
      <w:proofErr w:type="spellStart"/>
      <w:r>
        <w:rPr>
          <w:lang w:val="en-GB"/>
        </w:rPr>
        <w:t>құрылғылары</w:t>
      </w:r>
      <w:proofErr w:type="spellEnd"/>
      <w:r>
        <w:rPr>
          <w:lang w:val="en-GB"/>
        </w:rPr>
        <w:t xml:space="preserve">, </w:t>
      </w:r>
      <w:proofErr w:type="spellStart"/>
      <w:r>
        <w:rPr>
          <w:lang w:val="en-GB"/>
        </w:rPr>
        <w:t>жануарлар</w:t>
      </w:r>
      <w:proofErr w:type="spellEnd"/>
      <w:r>
        <w:rPr>
          <w:lang w:val="en-GB"/>
        </w:rPr>
        <w:t xml:space="preserve"> </w:t>
      </w:r>
      <w:proofErr w:type="spellStart"/>
      <w:r>
        <w:rPr>
          <w:lang w:val="en-GB"/>
        </w:rPr>
        <w:t>өтетін</w:t>
      </w:r>
      <w:proofErr w:type="spellEnd"/>
      <w:r>
        <w:rPr>
          <w:lang w:val="en-GB"/>
        </w:rPr>
        <w:t xml:space="preserve"> </w:t>
      </w:r>
      <w:proofErr w:type="spellStart"/>
      <w:r>
        <w:rPr>
          <w:lang w:val="en-GB"/>
        </w:rPr>
        <w:t>қоршаулар</w:t>
      </w:r>
      <w:proofErr w:type="spellEnd"/>
      <w:r>
        <w:rPr>
          <w:lang w:val="en-GB"/>
        </w:rPr>
        <w:t xml:space="preserve"> </w:t>
      </w:r>
      <w:proofErr w:type="spellStart"/>
      <w:r>
        <w:rPr>
          <w:lang w:val="en-GB"/>
        </w:rPr>
        <w:t>мен</w:t>
      </w:r>
      <w:proofErr w:type="spellEnd"/>
      <w:r>
        <w:rPr>
          <w:lang w:val="en-GB"/>
        </w:rPr>
        <w:t xml:space="preserve"> </w:t>
      </w:r>
      <w:proofErr w:type="spellStart"/>
      <w:r>
        <w:rPr>
          <w:lang w:val="en-GB"/>
        </w:rPr>
        <w:t>өткелдер</w:t>
      </w:r>
      <w:proofErr w:type="spellEnd"/>
      <w:r>
        <w:rPr>
          <w:lang w:val="en-GB"/>
        </w:rPr>
        <w:t xml:space="preserve"> </w:t>
      </w:r>
      <w:proofErr w:type="spellStart"/>
      <w:r>
        <w:rPr>
          <w:lang w:val="en-GB"/>
        </w:rPr>
        <w:t>және</w:t>
      </w:r>
      <w:proofErr w:type="spellEnd"/>
      <w:r>
        <w:rPr>
          <w:lang w:val="en-GB"/>
        </w:rPr>
        <w:t xml:space="preserve"> </w:t>
      </w:r>
      <w:proofErr w:type="spellStart"/>
      <w:r>
        <w:rPr>
          <w:lang w:val="en-GB"/>
        </w:rPr>
        <w:t>экологиялық</w:t>
      </w:r>
      <w:proofErr w:type="spellEnd"/>
      <w:r>
        <w:rPr>
          <w:lang w:val="en-GB"/>
        </w:rPr>
        <w:t xml:space="preserve"> </w:t>
      </w:r>
      <w:proofErr w:type="spellStart"/>
      <w:r>
        <w:rPr>
          <w:lang w:val="en-GB"/>
        </w:rPr>
        <w:t>сауаттылықты</w:t>
      </w:r>
      <w:proofErr w:type="spellEnd"/>
      <w:r>
        <w:rPr>
          <w:lang w:val="en-GB"/>
        </w:rPr>
        <w:t xml:space="preserve"> </w:t>
      </w:r>
      <w:proofErr w:type="spellStart"/>
      <w:r>
        <w:rPr>
          <w:lang w:val="en-GB"/>
        </w:rPr>
        <w:t>арттыру</w:t>
      </w:r>
      <w:proofErr w:type="spellEnd"/>
      <w:r>
        <w:rPr>
          <w:lang w:val="en-GB"/>
        </w:rPr>
        <w:t xml:space="preserve"> </w:t>
      </w:r>
      <w:proofErr w:type="spellStart"/>
      <w:r>
        <w:rPr>
          <w:lang w:val="en-GB"/>
        </w:rPr>
        <w:t>кампаниялары</w:t>
      </w:r>
      <w:proofErr w:type="spellEnd"/>
      <w:r>
        <w:rPr>
          <w:lang w:val="en-GB"/>
        </w:rPr>
        <w:t xml:space="preserve"> </w:t>
      </w:r>
      <w:proofErr w:type="spellStart"/>
      <w:r>
        <w:rPr>
          <w:lang w:val="en-GB"/>
        </w:rPr>
        <w:t>сияқты</w:t>
      </w:r>
      <w:proofErr w:type="spellEnd"/>
      <w:r>
        <w:rPr>
          <w:lang w:val="en-GB"/>
        </w:rPr>
        <w:t xml:space="preserve"> </w:t>
      </w:r>
      <w:proofErr w:type="spellStart"/>
      <w:r>
        <w:rPr>
          <w:lang w:val="en-GB"/>
        </w:rPr>
        <w:t>жеңілдету</w:t>
      </w:r>
      <w:proofErr w:type="spellEnd"/>
      <w:r>
        <w:rPr>
          <w:lang w:val="en-GB"/>
        </w:rPr>
        <w:t xml:space="preserve"> </w:t>
      </w:r>
      <w:proofErr w:type="spellStart"/>
      <w:r>
        <w:rPr>
          <w:lang w:val="en-GB"/>
        </w:rPr>
        <w:t>шаралары</w:t>
      </w:r>
      <w:proofErr w:type="spellEnd"/>
      <w:r>
        <w:rPr>
          <w:lang w:val="en-GB"/>
        </w:rPr>
        <w:t xml:space="preserve"> </w:t>
      </w:r>
      <w:proofErr w:type="spellStart"/>
      <w:r>
        <w:rPr>
          <w:lang w:val="en-GB"/>
        </w:rPr>
        <w:t>қарастырылған</w:t>
      </w:r>
      <w:proofErr w:type="spellEnd"/>
      <w:r>
        <w:rPr>
          <w:lang w:val="en-GB"/>
        </w:rPr>
        <w:t>.</w:t>
      </w:r>
    </w:p>
    <w:p w14:paraId="43EDA854" w14:textId="77777777" w:rsidR="006B6003" w:rsidRDefault="00000000">
      <w:pPr>
        <w:pStyle w:val="ReportBodyPar"/>
        <w:rPr>
          <w:lang w:val="en-GB"/>
        </w:rPr>
      </w:pPr>
      <w:proofErr w:type="spellStart"/>
      <w:r>
        <w:rPr>
          <w:lang w:val="en-GB"/>
        </w:rPr>
        <w:t>Бағаланған</w:t>
      </w:r>
      <w:proofErr w:type="spellEnd"/>
      <w:r>
        <w:rPr>
          <w:lang w:val="en-GB"/>
        </w:rPr>
        <w:t xml:space="preserve"> </w:t>
      </w:r>
      <w:proofErr w:type="spellStart"/>
      <w:r>
        <w:rPr>
          <w:lang w:val="en-GB"/>
        </w:rPr>
        <w:t>шығындар</w:t>
      </w:r>
      <w:proofErr w:type="spellEnd"/>
      <w:r>
        <w:rPr>
          <w:lang w:val="en-GB"/>
        </w:rPr>
        <w:t xml:space="preserve"> </w:t>
      </w:r>
      <w:proofErr w:type="spellStart"/>
      <w:r>
        <w:rPr>
          <w:lang w:val="en-GB"/>
        </w:rPr>
        <w:t>осы</w:t>
      </w:r>
      <w:proofErr w:type="spellEnd"/>
      <w:r>
        <w:rPr>
          <w:lang w:val="en-GB"/>
        </w:rPr>
        <w:t xml:space="preserve"> </w:t>
      </w:r>
      <w:proofErr w:type="spellStart"/>
      <w:r>
        <w:rPr>
          <w:lang w:val="en-GB"/>
        </w:rPr>
        <w:t>шараларды</w:t>
      </w:r>
      <w:proofErr w:type="spellEnd"/>
      <w:r>
        <w:rPr>
          <w:lang w:val="en-GB"/>
        </w:rPr>
        <w:t xml:space="preserve"> </w:t>
      </w:r>
      <w:proofErr w:type="spellStart"/>
      <w:r>
        <w:rPr>
          <w:lang w:val="en-GB"/>
        </w:rPr>
        <w:t>жобалау</w:t>
      </w:r>
      <w:proofErr w:type="spellEnd"/>
      <w:r>
        <w:rPr>
          <w:lang w:val="en-GB"/>
        </w:rPr>
        <w:t xml:space="preserve">, </w:t>
      </w:r>
      <w:proofErr w:type="spellStart"/>
      <w:r>
        <w:rPr>
          <w:lang w:val="en-GB"/>
        </w:rPr>
        <w:t>сатып</w:t>
      </w:r>
      <w:proofErr w:type="spellEnd"/>
      <w:r>
        <w:rPr>
          <w:lang w:val="en-GB"/>
        </w:rPr>
        <w:t xml:space="preserve"> </w:t>
      </w:r>
      <w:proofErr w:type="spellStart"/>
      <w:r>
        <w:rPr>
          <w:lang w:val="en-GB"/>
        </w:rPr>
        <w:t>алу</w:t>
      </w:r>
      <w:proofErr w:type="spellEnd"/>
      <w:r>
        <w:rPr>
          <w:lang w:val="en-GB"/>
        </w:rPr>
        <w:t xml:space="preserve">, </w:t>
      </w:r>
      <w:proofErr w:type="spellStart"/>
      <w:r>
        <w:rPr>
          <w:lang w:val="en-GB"/>
        </w:rPr>
        <w:t>орнату</w:t>
      </w:r>
      <w:proofErr w:type="spellEnd"/>
      <w:r>
        <w:rPr>
          <w:lang w:val="en-GB"/>
        </w:rPr>
        <w:t xml:space="preserve"> </w:t>
      </w:r>
      <w:proofErr w:type="spellStart"/>
      <w:r>
        <w:rPr>
          <w:lang w:val="en-GB"/>
        </w:rPr>
        <w:t>және</w:t>
      </w:r>
      <w:proofErr w:type="spellEnd"/>
      <w:r>
        <w:rPr>
          <w:lang w:val="en-GB"/>
        </w:rPr>
        <w:t xml:space="preserve"> </w:t>
      </w:r>
      <w:proofErr w:type="spellStart"/>
      <w:r>
        <w:rPr>
          <w:lang w:val="en-GB"/>
        </w:rPr>
        <w:t>мониторинг</w:t>
      </w:r>
      <w:proofErr w:type="spellEnd"/>
      <w:r>
        <w:rPr>
          <w:lang w:val="en-GB"/>
        </w:rPr>
        <w:t xml:space="preserve"> </w:t>
      </w:r>
      <w:proofErr w:type="spellStart"/>
      <w:r>
        <w:rPr>
          <w:lang w:val="en-GB"/>
        </w:rPr>
        <w:t>жүргізу</w:t>
      </w:r>
      <w:proofErr w:type="spellEnd"/>
      <w:r>
        <w:rPr>
          <w:lang w:val="en-GB"/>
        </w:rPr>
        <w:t xml:space="preserve"> </w:t>
      </w:r>
      <w:proofErr w:type="spellStart"/>
      <w:r>
        <w:rPr>
          <w:lang w:val="en-GB"/>
        </w:rPr>
        <w:t>жұмыстарын</w:t>
      </w:r>
      <w:proofErr w:type="spellEnd"/>
      <w:r>
        <w:rPr>
          <w:lang w:val="en-GB"/>
        </w:rPr>
        <w:t xml:space="preserve">, </w:t>
      </w:r>
      <w:proofErr w:type="spellStart"/>
      <w:r>
        <w:rPr>
          <w:lang w:val="en-GB"/>
        </w:rPr>
        <w:t>сондай-ақ</w:t>
      </w:r>
      <w:proofErr w:type="spellEnd"/>
      <w:r>
        <w:rPr>
          <w:lang w:val="en-GB"/>
        </w:rPr>
        <w:t xml:space="preserve"> ҚТЖ, </w:t>
      </w:r>
      <w:proofErr w:type="spellStart"/>
      <w:r>
        <w:rPr>
          <w:lang w:val="en-GB"/>
        </w:rPr>
        <w:t>мердігерлер</w:t>
      </w:r>
      <w:proofErr w:type="spellEnd"/>
      <w:r>
        <w:rPr>
          <w:lang w:val="en-GB"/>
        </w:rPr>
        <w:t xml:space="preserve"> </w:t>
      </w:r>
      <w:proofErr w:type="spellStart"/>
      <w:r>
        <w:rPr>
          <w:lang w:val="en-GB"/>
        </w:rPr>
        <w:t>мен</w:t>
      </w:r>
      <w:proofErr w:type="spellEnd"/>
      <w:r>
        <w:rPr>
          <w:lang w:val="en-GB"/>
        </w:rPr>
        <w:t xml:space="preserve"> </w:t>
      </w:r>
      <w:proofErr w:type="spellStart"/>
      <w:r>
        <w:rPr>
          <w:lang w:val="en-GB"/>
        </w:rPr>
        <w:t>жергілікті</w:t>
      </w:r>
      <w:proofErr w:type="spellEnd"/>
      <w:r>
        <w:rPr>
          <w:lang w:val="en-GB"/>
        </w:rPr>
        <w:t xml:space="preserve"> </w:t>
      </w:r>
      <w:proofErr w:type="spellStart"/>
      <w:r>
        <w:rPr>
          <w:lang w:val="en-GB"/>
        </w:rPr>
        <w:t>мүдделі</w:t>
      </w:r>
      <w:proofErr w:type="spellEnd"/>
      <w:r>
        <w:rPr>
          <w:lang w:val="en-GB"/>
        </w:rPr>
        <w:t xml:space="preserve"> </w:t>
      </w:r>
      <w:proofErr w:type="spellStart"/>
      <w:r>
        <w:rPr>
          <w:lang w:val="en-GB"/>
        </w:rPr>
        <w:t>тараптардың</w:t>
      </w:r>
      <w:proofErr w:type="spellEnd"/>
      <w:r>
        <w:rPr>
          <w:lang w:val="en-GB"/>
        </w:rPr>
        <w:t xml:space="preserve"> </w:t>
      </w:r>
      <w:proofErr w:type="spellStart"/>
      <w:r>
        <w:rPr>
          <w:lang w:val="en-GB"/>
        </w:rPr>
        <w:t>әлеуетін</w:t>
      </w:r>
      <w:proofErr w:type="spellEnd"/>
      <w:r>
        <w:rPr>
          <w:lang w:val="en-GB"/>
        </w:rPr>
        <w:t xml:space="preserve"> </w:t>
      </w:r>
      <w:proofErr w:type="spellStart"/>
      <w:r>
        <w:rPr>
          <w:lang w:val="en-GB"/>
        </w:rPr>
        <w:t>арттыру</w:t>
      </w:r>
      <w:proofErr w:type="spellEnd"/>
      <w:r>
        <w:rPr>
          <w:lang w:val="en-GB"/>
        </w:rPr>
        <w:t xml:space="preserve"> </w:t>
      </w:r>
      <w:proofErr w:type="spellStart"/>
      <w:r>
        <w:rPr>
          <w:lang w:val="en-GB"/>
        </w:rPr>
        <w:t>іс-шараларын</w:t>
      </w:r>
      <w:proofErr w:type="spellEnd"/>
      <w:r>
        <w:rPr>
          <w:lang w:val="en-GB"/>
        </w:rPr>
        <w:t xml:space="preserve"> </w:t>
      </w:r>
      <w:proofErr w:type="spellStart"/>
      <w:r>
        <w:rPr>
          <w:lang w:val="en-GB"/>
        </w:rPr>
        <w:t>қамтиды</w:t>
      </w:r>
      <w:proofErr w:type="spellEnd"/>
      <w:r>
        <w:rPr>
          <w:lang w:val="en-GB"/>
        </w:rPr>
        <w:t xml:space="preserve">. </w:t>
      </w:r>
      <w:proofErr w:type="spellStart"/>
      <w:r>
        <w:rPr>
          <w:lang w:val="en-GB"/>
        </w:rPr>
        <w:t>Бұл</w:t>
      </w:r>
      <w:proofErr w:type="spellEnd"/>
      <w:r>
        <w:rPr>
          <w:lang w:val="en-GB"/>
        </w:rPr>
        <w:t xml:space="preserve"> Биоалуантүрлілікті </w:t>
      </w:r>
      <w:proofErr w:type="spellStart"/>
      <w:r>
        <w:rPr>
          <w:lang w:val="en-GB"/>
        </w:rPr>
        <w:t>басқару</w:t>
      </w:r>
      <w:proofErr w:type="spellEnd"/>
      <w:r>
        <w:rPr>
          <w:lang w:val="en-GB"/>
        </w:rPr>
        <w:t xml:space="preserve"> </w:t>
      </w:r>
      <w:proofErr w:type="spellStart"/>
      <w:r>
        <w:rPr>
          <w:lang w:val="en-GB"/>
        </w:rPr>
        <w:t>жоспары</w:t>
      </w:r>
      <w:proofErr w:type="spellEnd"/>
      <w:r>
        <w:rPr>
          <w:lang w:val="en-GB"/>
        </w:rPr>
        <w:t xml:space="preserve"> </w:t>
      </w:r>
      <w:proofErr w:type="spellStart"/>
      <w:r>
        <w:rPr>
          <w:lang w:val="en-GB"/>
        </w:rPr>
        <w:t>мен</w:t>
      </w:r>
      <w:proofErr w:type="spellEnd"/>
      <w:r>
        <w:rPr>
          <w:lang w:val="en-GB"/>
        </w:rPr>
        <w:t xml:space="preserve"> «</w:t>
      </w:r>
      <w:proofErr w:type="spellStart"/>
      <w:r>
        <w:rPr>
          <w:lang w:val="en-GB"/>
        </w:rPr>
        <w:t>болдырмау</w:t>
      </w:r>
      <w:proofErr w:type="spellEnd"/>
      <w:r>
        <w:rPr>
          <w:lang w:val="en-GB"/>
        </w:rPr>
        <w:t xml:space="preserve"> – </w:t>
      </w:r>
      <w:proofErr w:type="spellStart"/>
      <w:r>
        <w:rPr>
          <w:lang w:val="en-GB"/>
        </w:rPr>
        <w:t>азайту</w:t>
      </w:r>
      <w:proofErr w:type="spellEnd"/>
      <w:r>
        <w:rPr>
          <w:lang w:val="en-GB"/>
        </w:rPr>
        <w:t xml:space="preserve"> – </w:t>
      </w:r>
      <w:proofErr w:type="spellStart"/>
      <w:r>
        <w:rPr>
          <w:lang w:val="en-GB"/>
        </w:rPr>
        <w:t>қалпына</w:t>
      </w:r>
      <w:proofErr w:type="spellEnd"/>
      <w:r>
        <w:rPr>
          <w:lang w:val="en-GB"/>
        </w:rPr>
        <w:t xml:space="preserve"> </w:t>
      </w:r>
      <w:proofErr w:type="spellStart"/>
      <w:r>
        <w:rPr>
          <w:lang w:val="en-GB"/>
        </w:rPr>
        <w:t>келтіру</w:t>
      </w:r>
      <w:proofErr w:type="spellEnd"/>
      <w:r>
        <w:rPr>
          <w:lang w:val="en-GB"/>
        </w:rPr>
        <w:t xml:space="preserve"> – </w:t>
      </w:r>
      <w:proofErr w:type="spellStart"/>
      <w:r>
        <w:rPr>
          <w:lang w:val="en-GB"/>
        </w:rPr>
        <w:t>өтеу</w:t>
      </w:r>
      <w:proofErr w:type="spellEnd"/>
      <w:r>
        <w:rPr>
          <w:lang w:val="en-GB"/>
        </w:rPr>
        <w:t xml:space="preserve">» </w:t>
      </w:r>
      <w:proofErr w:type="spellStart"/>
      <w:r>
        <w:rPr>
          <w:lang w:val="en-GB"/>
        </w:rPr>
        <w:t>қағидаттарына</w:t>
      </w:r>
      <w:proofErr w:type="spellEnd"/>
      <w:r>
        <w:rPr>
          <w:lang w:val="en-GB"/>
        </w:rPr>
        <w:t xml:space="preserve"> </w:t>
      </w:r>
      <w:proofErr w:type="spellStart"/>
      <w:r>
        <w:rPr>
          <w:lang w:val="en-GB"/>
        </w:rPr>
        <w:t>сәйкестікті</w:t>
      </w:r>
      <w:proofErr w:type="spellEnd"/>
      <w:r>
        <w:rPr>
          <w:lang w:val="en-GB"/>
        </w:rPr>
        <w:t xml:space="preserve"> </w:t>
      </w:r>
      <w:proofErr w:type="spellStart"/>
      <w:r>
        <w:rPr>
          <w:lang w:val="en-GB"/>
        </w:rPr>
        <w:t>қамтамасыз</w:t>
      </w:r>
      <w:proofErr w:type="spellEnd"/>
      <w:r>
        <w:rPr>
          <w:lang w:val="en-GB"/>
        </w:rPr>
        <w:t xml:space="preserve"> </w:t>
      </w:r>
      <w:proofErr w:type="spellStart"/>
      <w:r>
        <w:rPr>
          <w:lang w:val="en-GB"/>
        </w:rPr>
        <w:t>етуге</w:t>
      </w:r>
      <w:proofErr w:type="spellEnd"/>
      <w:r>
        <w:rPr>
          <w:lang w:val="en-GB"/>
        </w:rPr>
        <w:t xml:space="preserve"> </w:t>
      </w:r>
      <w:proofErr w:type="spellStart"/>
      <w:r>
        <w:rPr>
          <w:lang w:val="en-GB"/>
        </w:rPr>
        <w:t>бағытталған</w:t>
      </w:r>
      <w:proofErr w:type="spellEnd"/>
      <w:r>
        <w:rPr>
          <w:lang w:val="en-GB"/>
        </w:rPr>
        <w:t xml:space="preserve">. </w:t>
      </w:r>
      <w:proofErr w:type="spellStart"/>
      <w:r>
        <w:rPr>
          <w:lang w:val="en-GB"/>
        </w:rPr>
        <w:t>Қаржыландыру</w:t>
      </w:r>
      <w:proofErr w:type="spellEnd"/>
      <w:r>
        <w:rPr>
          <w:lang w:val="en-GB"/>
        </w:rPr>
        <w:t xml:space="preserve"> </w:t>
      </w:r>
      <w:proofErr w:type="spellStart"/>
      <w:r>
        <w:rPr>
          <w:lang w:val="en-GB"/>
        </w:rPr>
        <w:t>экологиялық</w:t>
      </w:r>
      <w:proofErr w:type="spellEnd"/>
      <w:r>
        <w:rPr>
          <w:lang w:val="en-GB"/>
        </w:rPr>
        <w:t xml:space="preserve"> </w:t>
      </w:r>
      <w:proofErr w:type="spellStart"/>
      <w:r>
        <w:rPr>
          <w:lang w:val="en-GB"/>
        </w:rPr>
        <w:t>қадағалау</w:t>
      </w:r>
      <w:proofErr w:type="spellEnd"/>
      <w:r>
        <w:rPr>
          <w:lang w:val="en-GB"/>
        </w:rPr>
        <w:t xml:space="preserve">, </w:t>
      </w:r>
      <w:proofErr w:type="spellStart"/>
      <w:r>
        <w:rPr>
          <w:lang w:val="en-GB"/>
        </w:rPr>
        <w:t>биоалуантүрлілікті</w:t>
      </w:r>
      <w:proofErr w:type="spellEnd"/>
      <w:r>
        <w:rPr>
          <w:lang w:val="en-GB"/>
        </w:rPr>
        <w:t xml:space="preserve"> </w:t>
      </w:r>
      <w:proofErr w:type="spellStart"/>
      <w:r>
        <w:rPr>
          <w:lang w:val="en-GB"/>
        </w:rPr>
        <w:t>мониторингтеу</w:t>
      </w:r>
      <w:proofErr w:type="spellEnd"/>
      <w:r>
        <w:rPr>
          <w:lang w:val="en-GB"/>
        </w:rPr>
        <w:t xml:space="preserve"> </w:t>
      </w:r>
      <w:proofErr w:type="spellStart"/>
      <w:r>
        <w:rPr>
          <w:lang w:val="en-GB"/>
        </w:rPr>
        <w:t>және</w:t>
      </w:r>
      <w:proofErr w:type="spellEnd"/>
      <w:r>
        <w:rPr>
          <w:lang w:val="en-GB"/>
        </w:rPr>
        <w:t xml:space="preserve"> </w:t>
      </w:r>
      <w:proofErr w:type="spellStart"/>
      <w:r>
        <w:rPr>
          <w:lang w:val="en-GB"/>
        </w:rPr>
        <w:t>қоғамды</w:t>
      </w:r>
      <w:proofErr w:type="spellEnd"/>
      <w:r>
        <w:rPr>
          <w:lang w:val="en-GB"/>
        </w:rPr>
        <w:t xml:space="preserve"> </w:t>
      </w:r>
      <w:proofErr w:type="spellStart"/>
      <w:r>
        <w:rPr>
          <w:lang w:val="en-GB"/>
        </w:rPr>
        <w:t>ақпараттандыру</w:t>
      </w:r>
      <w:proofErr w:type="spellEnd"/>
      <w:r>
        <w:rPr>
          <w:lang w:val="en-GB"/>
        </w:rPr>
        <w:t xml:space="preserve"> </w:t>
      </w:r>
      <w:proofErr w:type="spellStart"/>
      <w:r>
        <w:rPr>
          <w:lang w:val="en-GB"/>
        </w:rPr>
        <w:t>іс-шараларын</w:t>
      </w:r>
      <w:proofErr w:type="spellEnd"/>
      <w:r>
        <w:rPr>
          <w:lang w:val="en-GB"/>
        </w:rPr>
        <w:t xml:space="preserve"> </w:t>
      </w:r>
      <w:proofErr w:type="spellStart"/>
      <w:r>
        <w:rPr>
          <w:lang w:val="en-GB"/>
        </w:rPr>
        <w:t>да</w:t>
      </w:r>
      <w:proofErr w:type="spellEnd"/>
      <w:r>
        <w:rPr>
          <w:lang w:val="en-GB"/>
        </w:rPr>
        <w:t xml:space="preserve"> </w:t>
      </w:r>
      <w:proofErr w:type="spellStart"/>
      <w:r>
        <w:rPr>
          <w:lang w:val="en-GB"/>
        </w:rPr>
        <w:t>қамтиды</w:t>
      </w:r>
      <w:proofErr w:type="spellEnd"/>
      <w:r>
        <w:rPr>
          <w:lang w:val="en-GB"/>
        </w:rPr>
        <w:t xml:space="preserve">, </w:t>
      </w:r>
      <w:proofErr w:type="spellStart"/>
      <w:r>
        <w:rPr>
          <w:lang w:val="en-GB"/>
        </w:rPr>
        <w:t>бұл</w:t>
      </w:r>
      <w:proofErr w:type="spellEnd"/>
      <w:r>
        <w:rPr>
          <w:lang w:val="en-GB"/>
        </w:rPr>
        <w:t xml:space="preserve"> </w:t>
      </w:r>
      <w:proofErr w:type="spellStart"/>
      <w:r>
        <w:rPr>
          <w:lang w:val="en-GB"/>
        </w:rPr>
        <w:t>маңызды</w:t>
      </w:r>
      <w:proofErr w:type="spellEnd"/>
      <w:r>
        <w:rPr>
          <w:lang w:val="en-GB"/>
        </w:rPr>
        <w:t xml:space="preserve"> </w:t>
      </w:r>
      <w:proofErr w:type="spellStart"/>
      <w:r>
        <w:rPr>
          <w:lang w:val="en-GB"/>
        </w:rPr>
        <w:t>мекендердің</w:t>
      </w:r>
      <w:proofErr w:type="spellEnd"/>
      <w:r>
        <w:rPr>
          <w:lang w:val="en-GB"/>
        </w:rPr>
        <w:t xml:space="preserve"> </w:t>
      </w:r>
      <w:proofErr w:type="spellStart"/>
      <w:r>
        <w:rPr>
          <w:lang w:val="en-GB"/>
        </w:rPr>
        <w:t>экологиялық</w:t>
      </w:r>
      <w:proofErr w:type="spellEnd"/>
      <w:r>
        <w:rPr>
          <w:lang w:val="en-GB"/>
        </w:rPr>
        <w:t xml:space="preserve"> </w:t>
      </w:r>
      <w:proofErr w:type="spellStart"/>
      <w:r>
        <w:rPr>
          <w:lang w:val="en-GB"/>
        </w:rPr>
        <w:t>тұтастығын</w:t>
      </w:r>
      <w:proofErr w:type="spellEnd"/>
      <w:r>
        <w:rPr>
          <w:lang w:val="en-GB"/>
        </w:rPr>
        <w:t xml:space="preserve"> </w:t>
      </w:r>
      <w:proofErr w:type="spellStart"/>
      <w:r>
        <w:rPr>
          <w:lang w:val="en-GB"/>
        </w:rPr>
        <w:t>сақтауға</w:t>
      </w:r>
      <w:proofErr w:type="spellEnd"/>
      <w:r>
        <w:rPr>
          <w:lang w:val="en-GB"/>
        </w:rPr>
        <w:t xml:space="preserve"> </w:t>
      </w:r>
      <w:proofErr w:type="spellStart"/>
      <w:r>
        <w:rPr>
          <w:lang w:val="en-GB"/>
        </w:rPr>
        <w:t>және</w:t>
      </w:r>
      <w:proofErr w:type="spellEnd"/>
      <w:r>
        <w:rPr>
          <w:lang w:val="en-GB"/>
        </w:rPr>
        <w:t xml:space="preserve"> </w:t>
      </w:r>
      <w:proofErr w:type="spellStart"/>
      <w:r>
        <w:rPr>
          <w:lang w:val="en-GB"/>
        </w:rPr>
        <w:t>биоалуантүрлілікті</w:t>
      </w:r>
      <w:proofErr w:type="spellEnd"/>
      <w:r>
        <w:rPr>
          <w:lang w:val="en-GB"/>
        </w:rPr>
        <w:t xml:space="preserve"> </w:t>
      </w:r>
      <w:proofErr w:type="spellStart"/>
      <w:r>
        <w:rPr>
          <w:lang w:val="en-GB"/>
        </w:rPr>
        <w:t>таза</w:t>
      </w:r>
      <w:proofErr w:type="spellEnd"/>
      <w:r>
        <w:rPr>
          <w:lang w:val="en-GB"/>
        </w:rPr>
        <w:t xml:space="preserve"> </w:t>
      </w:r>
      <w:proofErr w:type="spellStart"/>
      <w:r>
        <w:rPr>
          <w:lang w:val="en-GB"/>
        </w:rPr>
        <w:t>шығынсыз</w:t>
      </w:r>
      <w:proofErr w:type="spellEnd"/>
      <w:r>
        <w:rPr>
          <w:lang w:val="en-GB"/>
        </w:rPr>
        <w:t xml:space="preserve"> (NNL) </w:t>
      </w:r>
      <w:proofErr w:type="spellStart"/>
      <w:r>
        <w:rPr>
          <w:lang w:val="en-GB"/>
        </w:rPr>
        <w:t>деңгейінде</w:t>
      </w:r>
      <w:proofErr w:type="spellEnd"/>
      <w:r>
        <w:rPr>
          <w:lang w:val="en-GB"/>
        </w:rPr>
        <w:t xml:space="preserve"> </w:t>
      </w:r>
      <w:proofErr w:type="spellStart"/>
      <w:r>
        <w:rPr>
          <w:lang w:val="en-GB"/>
        </w:rPr>
        <w:t>қамтамасыз</w:t>
      </w:r>
      <w:proofErr w:type="spellEnd"/>
      <w:r>
        <w:rPr>
          <w:lang w:val="en-GB"/>
        </w:rPr>
        <w:t xml:space="preserve"> </w:t>
      </w:r>
      <w:proofErr w:type="spellStart"/>
      <w:r>
        <w:rPr>
          <w:lang w:val="en-GB"/>
        </w:rPr>
        <w:t>ету</w:t>
      </w:r>
      <w:proofErr w:type="spellEnd"/>
      <w:r>
        <w:rPr>
          <w:lang w:val="en-GB"/>
        </w:rPr>
        <w:t xml:space="preserve"> </w:t>
      </w:r>
      <w:proofErr w:type="spellStart"/>
      <w:r>
        <w:rPr>
          <w:lang w:val="en-GB"/>
        </w:rPr>
        <w:t>жөніндегі</w:t>
      </w:r>
      <w:proofErr w:type="spellEnd"/>
      <w:r>
        <w:rPr>
          <w:lang w:val="en-GB"/>
        </w:rPr>
        <w:t xml:space="preserve"> </w:t>
      </w:r>
      <w:proofErr w:type="spellStart"/>
      <w:r>
        <w:rPr>
          <w:lang w:val="en-GB"/>
        </w:rPr>
        <w:t>жобалық</w:t>
      </w:r>
      <w:proofErr w:type="spellEnd"/>
      <w:r>
        <w:rPr>
          <w:lang w:val="en-GB"/>
        </w:rPr>
        <w:t xml:space="preserve"> </w:t>
      </w:r>
      <w:proofErr w:type="spellStart"/>
      <w:r>
        <w:rPr>
          <w:lang w:val="en-GB"/>
        </w:rPr>
        <w:t>міндеттемені</w:t>
      </w:r>
      <w:proofErr w:type="spellEnd"/>
      <w:r>
        <w:rPr>
          <w:lang w:val="en-GB"/>
        </w:rPr>
        <w:t xml:space="preserve"> </w:t>
      </w:r>
      <w:proofErr w:type="spellStart"/>
      <w:r>
        <w:rPr>
          <w:lang w:val="en-GB"/>
        </w:rPr>
        <w:t>орындауға</w:t>
      </w:r>
      <w:proofErr w:type="spellEnd"/>
      <w:r>
        <w:rPr>
          <w:lang w:val="en-GB"/>
        </w:rPr>
        <w:t xml:space="preserve"> </w:t>
      </w:r>
      <w:proofErr w:type="spellStart"/>
      <w:r>
        <w:rPr>
          <w:lang w:val="en-GB"/>
        </w:rPr>
        <w:t>мүмкіндік</w:t>
      </w:r>
      <w:proofErr w:type="spellEnd"/>
      <w:r>
        <w:rPr>
          <w:lang w:val="en-GB"/>
        </w:rPr>
        <w:t xml:space="preserve"> </w:t>
      </w:r>
      <w:proofErr w:type="spellStart"/>
      <w:r>
        <w:rPr>
          <w:lang w:val="en-GB"/>
        </w:rPr>
        <w:t>береді</w:t>
      </w:r>
      <w:proofErr w:type="spellEnd"/>
      <w:r>
        <w:rPr>
          <w:lang w:val="en-GB"/>
        </w:rPr>
        <w:t>.</w:t>
      </w:r>
    </w:p>
    <w:p w14:paraId="0F5F6F5E" w14:textId="77777777" w:rsidR="006B6003" w:rsidRDefault="00000000">
      <w:pPr>
        <w:pStyle w:val="ReportBodyPar"/>
        <w:rPr>
          <w:lang w:val="en-GB"/>
        </w:rPr>
      </w:pPr>
      <w:proofErr w:type="spellStart"/>
      <w:r>
        <w:rPr>
          <w:lang w:val="en-GB"/>
        </w:rPr>
        <w:t>Осы</w:t>
      </w:r>
      <w:proofErr w:type="spellEnd"/>
      <w:r>
        <w:rPr>
          <w:lang w:val="en-GB"/>
        </w:rPr>
        <w:t xml:space="preserve"> </w:t>
      </w:r>
      <w:proofErr w:type="spellStart"/>
      <w:r>
        <w:rPr>
          <w:lang w:val="en-GB"/>
        </w:rPr>
        <w:t>шараларды</w:t>
      </w:r>
      <w:proofErr w:type="spellEnd"/>
      <w:r>
        <w:rPr>
          <w:lang w:val="en-GB"/>
        </w:rPr>
        <w:t xml:space="preserve"> </w:t>
      </w:r>
      <w:proofErr w:type="spellStart"/>
      <w:r>
        <w:rPr>
          <w:lang w:val="en-GB"/>
        </w:rPr>
        <w:t>Қоршаған</w:t>
      </w:r>
      <w:proofErr w:type="spellEnd"/>
      <w:r>
        <w:rPr>
          <w:lang w:val="en-GB"/>
        </w:rPr>
        <w:t xml:space="preserve"> </w:t>
      </w:r>
      <w:proofErr w:type="spellStart"/>
      <w:r>
        <w:rPr>
          <w:lang w:val="en-GB"/>
        </w:rPr>
        <w:t>орта</w:t>
      </w:r>
      <w:proofErr w:type="spellEnd"/>
      <w:r>
        <w:rPr>
          <w:lang w:val="en-GB"/>
        </w:rPr>
        <w:t xml:space="preserve"> </w:t>
      </w:r>
      <w:proofErr w:type="spellStart"/>
      <w:r>
        <w:rPr>
          <w:lang w:val="en-GB"/>
        </w:rPr>
        <w:t>және</w:t>
      </w:r>
      <w:proofErr w:type="spellEnd"/>
      <w:r>
        <w:rPr>
          <w:lang w:val="en-GB"/>
        </w:rPr>
        <w:t xml:space="preserve"> </w:t>
      </w:r>
      <w:proofErr w:type="spellStart"/>
      <w:r>
        <w:rPr>
          <w:lang w:val="en-GB"/>
        </w:rPr>
        <w:t>әлеуметтік</w:t>
      </w:r>
      <w:proofErr w:type="spellEnd"/>
      <w:r>
        <w:rPr>
          <w:lang w:val="en-GB"/>
        </w:rPr>
        <w:t xml:space="preserve"> </w:t>
      </w:r>
      <w:proofErr w:type="spellStart"/>
      <w:r>
        <w:rPr>
          <w:lang w:val="en-GB"/>
        </w:rPr>
        <w:t>менеджмент</w:t>
      </w:r>
      <w:proofErr w:type="spellEnd"/>
      <w:r>
        <w:rPr>
          <w:lang w:val="en-GB"/>
        </w:rPr>
        <w:t xml:space="preserve"> </w:t>
      </w:r>
      <w:proofErr w:type="spellStart"/>
      <w:r>
        <w:rPr>
          <w:lang w:val="en-GB"/>
        </w:rPr>
        <w:t>жоспарына</w:t>
      </w:r>
      <w:proofErr w:type="spellEnd"/>
      <w:r>
        <w:rPr>
          <w:lang w:val="en-GB"/>
        </w:rPr>
        <w:t xml:space="preserve"> (ESMP) </w:t>
      </w:r>
      <w:proofErr w:type="spellStart"/>
      <w:r>
        <w:rPr>
          <w:lang w:val="en-GB"/>
        </w:rPr>
        <w:t>және</w:t>
      </w:r>
      <w:proofErr w:type="spellEnd"/>
      <w:r>
        <w:rPr>
          <w:lang w:val="en-GB"/>
        </w:rPr>
        <w:t xml:space="preserve"> </w:t>
      </w:r>
      <w:proofErr w:type="spellStart"/>
      <w:r>
        <w:rPr>
          <w:lang w:val="en-GB"/>
        </w:rPr>
        <w:t>жобалық</w:t>
      </w:r>
      <w:proofErr w:type="spellEnd"/>
      <w:r>
        <w:rPr>
          <w:lang w:val="en-GB"/>
        </w:rPr>
        <w:t xml:space="preserve"> </w:t>
      </w:r>
      <w:proofErr w:type="spellStart"/>
      <w:r>
        <w:rPr>
          <w:lang w:val="en-GB"/>
        </w:rPr>
        <w:t>бюджетке</w:t>
      </w:r>
      <w:proofErr w:type="spellEnd"/>
      <w:r>
        <w:rPr>
          <w:lang w:val="en-GB"/>
        </w:rPr>
        <w:t xml:space="preserve"> </w:t>
      </w:r>
      <w:proofErr w:type="spellStart"/>
      <w:r>
        <w:rPr>
          <w:lang w:val="en-GB"/>
        </w:rPr>
        <w:t>енгізу</w:t>
      </w:r>
      <w:proofErr w:type="spellEnd"/>
      <w:r>
        <w:rPr>
          <w:lang w:val="en-GB"/>
        </w:rPr>
        <w:t xml:space="preserve"> </w:t>
      </w:r>
      <w:proofErr w:type="spellStart"/>
      <w:r>
        <w:rPr>
          <w:lang w:val="en-GB"/>
        </w:rPr>
        <w:t>арқылы</w:t>
      </w:r>
      <w:proofErr w:type="spellEnd"/>
      <w:r>
        <w:rPr>
          <w:lang w:val="en-GB"/>
        </w:rPr>
        <w:t xml:space="preserve"> </w:t>
      </w:r>
      <w:proofErr w:type="spellStart"/>
      <w:r>
        <w:rPr>
          <w:lang w:val="en-GB"/>
        </w:rPr>
        <w:t>Мойынты</w:t>
      </w:r>
      <w:proofErr w:type="spellEnd"/>
      <w:r>
        <w:rPr>
          <w:lang w:val="en-GB"/>
        </w:rPr>
        <w:t xml:space="preserve"> – </w:t>
      </w:r>
      <w:proofErr w:type="spellStart"/>
      <w:r>
        <w:rPr>
          <w:lang w:val="en-GB"/>
        </w:rPr>
        <w:t>Қызылжар</w:t>
      </w:r>
      <w:proofErr w:type="spellEnd"/>
      <w:r>
        <w:rPr>
          <w:lang w:val="en-GB"/>
        </w:rPr>
        <w:t xml:space="preserve"> </w:t>
      </w:r>
      <w:proofErr w:type="spellStart"/>
      <w:r>
        <w:rPr>
          <w:lang w:val="en-GB"/>
        </w:rPr>
        <w:t>теміржол</w:t>
      </w:r>
      <w:proofErr w:type="spellEnd"/>
      <w:r>
        <w:rPr>
          <w:lang w:val="en-GB"/>
        </w:rPr>
        <w:t xml:space="preserve"> </w:t>
      </w:r>
      <w:proofErr w:type="spellStart"/>
      <w:r>
        <w:rPr>
          <w:lang w:val="en-GB"/>
        </w:rPr>
        <w:t>жобасы</w:t>
      </w:r>
      <w:proofErr w:type="spellEnd"/>
      <w:r>
        <w:rPr>
          <w:lang w:val="en-GB"/>
        </w:rPr>
        <w:t xml:space="preserve"> </w:t>
      </w:r>
      <w:proofErr w:type="spellStart"/>
      <w:r>
        <w:rPr>
          <w:lang w:val="en-GB"/>
        </w:rPr>
        <w:t>биоалуантүрлілікті</w:t>
      </w:r>
      <w:proofErr w:type="spellEnd"/>
      <w:r>
        <w:rPr>
          <w:lang w:val="en-GB"/>
        </w:rPr>
        <w:t xml:space="preserve"> </w:t>
      </w:r>
      <w:proofErr w:type="spellStart"/>
      <w:r>
        <w:rPr>
          <w:lang w:val="en-GB"/>
        </w:rPr>
        <w:t>қорғау</w:t>
      </w:r>
      <w:proofErr w:type="spellEnd"/>
      <w:r>
        <w:rPr>
          <w:lang w:val="en-GB"/>
        </w:rPr>
        <w:t xml:space="preserve"> </w:t>
      </w:r>
      <w:proofErr w:type="spellStart"/>
      <w:r>
        <w:rPr>
          <w:lang w:val="en-GB"/>
        </w:rPr>
        <w:t>шараларының</w:t>
      </w:r>
      <w:proofErr w:type="spellEnd"/>
      <w:r>
        <w:rPr>
          <w:lang w:val="en-GB"/>
        </w:rPr>
        <w:t xml:space="preserve"> </w:t>
      </w:r>
      <w:proofErr w:type="spellStart"/>
      <w:r>
        <w:rPr>
          <w:lang w:val="en-GB"/>
        </w:rPr>
        <w:t>тиісті</w:t>
      </w:r>
      <w:proofErr w:type="spellEnd"/>
      <w:r>
        <w:rPr>
          <w:lang w:val="en-GB"/>
        </w:rPr>
        <w:t xml:space="preserve"> </w:t>
      </w:r>
      <w:proofErr w:type="spellStart"/>
      <w:r>
        <w:rPr>
          <w:lang w:val="en-GB"/>
        </w:rPr>
        <w:t>деңгейде</w:t>
      </w:r>
      <w:proofErr w:type="spellEnd"/>
      <w:r>
        <w:rPr>
          <w:lang w:val="en-GB"/>
        </w:rPr>
        <w:t xml:space="preserve"> </w:t>
      </w:r>
      <w:proofErr w:type="spellStart"/>
      <w:r>
        <w:rPr>
          <w:lang w:val="en-GB"/>
        </w:rPr>
        <w:t>қаржыландырылуын</w:t>
      </w:r>
      <w:proofErr w:type="spellEnd"/>
      <w:r>
        <w:rPr>
          <w:lang w:val="en-GB"/>
        </w:rPr>
        <w:t xml:space="preserve">, </w:t>
      </w:r>
      <w:proofErr w:type="spellStart"/>
      <w:r>
        <w:rPr>
          <w:lang w:val="en-GB"/>
        </w:rPr>
        <w:t>заң</w:t>
      </w:r>
      <w:proofErr w:type="spellEnd"/>
      <w:r>
        <w:rPr>
          <w:lang w:val="en-GB"/>
        </w:rPr>
        <w:t xml:space="preserve"> </w:t>
      </w:r>
      <w:proofErr w:type="spellStart"/>
      <w:r>
        <w:rPr>
          <w:lang w:val="en-GB"/>
        </w:rPr>
        <w:t>талаптарына</w:t>
      </w:r>
      <w:proofErr w:type="spellEnd"/>
      <w:r>
        <w:rPr>
          <w:lang w:val="en-GB"/>
        </w:rPr>
        <w:t xml:space="preserve"> </w:t>
      </w:r>
      <w:proofErr w:type="spellStart"/>
      <w:r>
        <w:rPr>
          <w:lang w:val="en-GB"/>
        </w:rPr>
        <w:t>сәйкестігін</w:t>
      </w:r>
      <w:proofErr w:type="spellEnd"/>
      <w:r>
        <w:rPr>
          <w:lang w:val="en-GB"/>
        </w:rPr>
        <w:t xml:space="preserve"> </w:t>
      </w:r>
      <w:proofErr w:type="spellStart"/>
      <w:r>
        <w:rPr>
          <w:lang w:val="en-GB"/>
        </w:rPr>
        <w:t>және</w:t>
      </w:r>
      <w:proofErr w:type="spellEnd"/>
      <w:r>
        <w:rPr>
          <w:lang w:val="en-GB"/>
        </w:rPr>
        <w:t xml:space="preserve"> </w:t>
      </w:r>
      <w:proofErr w:type="spellStart"/>
      <w:r>
        <w:rPr>
          <w:lang w:val="en-GB"/>
        </w:rPr>
        <w:t>операциялық</w:t>
      </w:r>
      <w:proofErr w:type="spellEnd"/>
      <w:r>
        <w:rPr>
          <w:lang w:val="en-GB"/>
        </w:rPr>
        <w:t xml:space="preserve"> </w:t>
      </w:r>
      <w:proofErr w:type="spellStart"/>
      <w:r>
        <w:rPr>
          <w:lang w:val="en-GB"/>
        </w:rPr>
        <w:t>деңгейде</w:t>
      </w:r>
      <w:proofErr w:type="spellEnd"/>
      <w:r>
        <w:rPr>
          <w:lang w:val="en-GB"/>
        </w:rPr>
        <w:t xml:space="preserve"> </w:t>
      </w:r>
      <w:proofErr w:type="spellStart"/>
      <w:r>
        <w:rPr>
          <w:lang w:val="en-GB"/>
        </w:rPr>
        <w:t>іске</w:t>
      </w:r>
      <w:proofErr w:type="spellEnd"/>
      <w:r>
        <w:rPr>
          <w:lang w:val="en-GB"/>
        </w:rPr>
        <w:t xml:space="preserve"> </w:t>
      </w:r>
      <w:proofErr w:type="spellStart"/>
      <w:r>
        <w:rPr>
          <w:lang w:val="en-GB"/>
        </w:rPr>
        <w:t>асырылуын</w:t>
      </w:r>
      <w:proofErr w:type="spellEnd"/>
      <w:r>
        <w:rPr>
          <w:lang w:val="en-GB"/>
        </w:rPr>
        <w:t xml:space="preserve"> </w:t>
      </w:r>
      <w:proofErr w:type="spellStart"/>
      <w:r>
        <w:rPr>
          <w:lang w:val="en-GB"/>
        </w:rPr>
        <w:t>қамтамасыз</w:t>
      </w:r>
      <w:proofErr w:type="spellEnd"/>
      <w:r>
        <w:rPr>
          <w:lang w:val="en-GB"/>
        </w:rPr>
        <w:t xml:space="preserve"> </w:t>
      </w:r>
      <w:proofErr w:type="spellStart"/>
      <w:r>
        <w:rPr>
          <w:lang w:val="en-GB"/>
        </w:rPr>
        <w:t>етеді</w:t>
      </w:r>
      <w:proofErr w:type="spellEnd"/>
      <w:r>
        <w:rPr>
          <w:lang w:val="en-GB"/>
        </w:rPr>
        <w:t xml:space="preserve">. </w:t>
      </w:r>
      <w:proofErr w:type="spellStart"/>
      <w:r>
        <w:rPr>
          <w:lang w:val="en-GB"/>
        </w:rPr>
        <w:t>Бұл</w:t>
      </w:r>
      <w:proofErr w:type="spellEnd"/>
      <w:r>
        <w:rPr>
          <w:lang w:val="en-GB"/>
        </w:rPr>
        <w:t xml:space="preserve"> </w:t>
      </w:r>
      <w:proofErr w:type="spellStart"/>
      <w:r>
        <w:rPr>
          <w:lang w:val="en-GB"/>
        </w:rPr>
        <w:t>тәсіл</w:t>
      </w:r>
      <w:proofErr w:type="spellEnd"/>
      <w:r>
        <w:rPr>
          <w:lang w:val="en-GB"/>
        </w:rPr>
        <w:t xml:space="preserve"> </w:t>
      </w:r>
      <w:proofErr w:type="spellStart"/>
      <w:r>
        <w:rPr>
          <w:lang w:val="en-GB"/>
        </w:rPr>
        <w:t>ұлттық</w:t>
      </w:r>
      <w:proofErr w:type="spellEnd"/>
      <w:r>
        <w:rPr>
          <w:lang w:val="en-GB"/>
        </w:rPr>
        <w:t xml:space="preserve"> </w:t>
      </w:r>
      <w:proofErr w:type="spellStart"/>
      <w:r>
        <w:rPr>
          <w:lang w:val="en-GB"/>
        </w:rPr>
        <w:t>экологиялық</w:t>
      </w:r>
      <w:proofErr w:type="spellEnd"/>
      <w:r>
        <w:rPr>
          <w:lang w:val="en-GB"/>
        </w:rPr>
        <w:t xml:space="preserve"> </w:t>
      </w:r>
      <w:proofErr w:type="spellStart"/>
      <w:r>
        <w:rPr>
          <w:lang w:val="en-GB"/>
        </w:rPr>
        <w:t>реттеулерге</w:t>
      </w:r>
      <w:proofErr w:type="spellEnd"/>
      <w:r>
        <w:rPr>
          <w:lang w:val="en-GB"/>
        </w:rPr>
        <w:t xml:space="preserve"> </w:t>
      </w:r>
      <w:proofErr w:type="spellStart"/>
      <w:r>
        <w:rPr>
          <w:lang w:val="en-GB"/>
        </w:rPr>
        <w:t>де</w:t>
      </w:r>
      <w:proofErr w:type="spellEnd"/>
      <w:r>
        <w:rPr>
          <w:lang w:val="en-GB"/>
        </w:rPr>
        <w:t xml:space="preserve">, </w:t>
      </w:r>
      <w:proofErr w:type="spellStart"/>
      <w:r>
        <w:rPr>
          <w:lang w:val="en-GB"/>
        </w:rPr>
        <w:t>халықаралық</w:t>
      </w:r>
      <w:proofErr w:type="spellEnd"/>
      <w:r>
        <w:rPr>
          <w:lang w:val="en-GB"/>
        </w:rPr>
        <w:t xml:space="preserve"> </w:t>
      </w:r>
      <w:proofErr w:type="spellStart"/>
      <w:r>
        <w:rPr>
          <w:lang w:val="en-GB"/>
        </w:rPr>
        <w:t>қаржыландырушы</w:t>
      </w:r>
      <w:proofErr w:type="spellEnd"/>
      <w:r>
        <w:rPr>
          <w:lang w:val="en-GB"/>
        </w:rPr>
        <w:t xml:space="preserve"> </w:t>
      </w:r>
      <w:proofErr w:type="spellStart"/>
      <w:r>
        <w:rPr>
          <w:lang w:val="en-GB"/>
        </w:rPr>
        <w:t>ұйымдардың</w:t>
      </w:r>
      <w:proofErr w:type="spellEnd"/>
      <w:r>
        <w:rPr>
          <w:lang w:val="en-GB"/>
        </w:rPr>
        <w:t xml:space="preserve"> </w:t>
      </w:r>
      <w:proofErr w:type="spellStart"/>
      <w:r>
        <w:rPr>
          <w:lang w:val="en-GB"/>
        </w:rPr>
        <w:t>кепілдіктеріне</w:t>
      </w:r>
      <w:proofErr w:type="spellEnd"/>
      <w:r>
        <w:rPr>
          <w:lang w:val="en-GB"/>
        </w:rPr>
        <w:t xml:space="preserve"> </w:t>
      </w:r>
      <w:proofErr w:type="spellStart"/>
      <w:r>
        <w:rPr>
          <w:lang w:val="en-GB"/>
        </w:rPr>
        <w:t>де</w:t>
      </w:r>
      <w:proofErr w:type="spellEnd"/>
      <w:r>
        <w:rPr>
          <w:lang w:val="en-GB"/>
        </w:rPr>
        <w:t xml:space="preserve"> </w:t>
      </w:r>
      <w:proofErr w:type="spellStart"/>
      <w:r>
        <w:rPr>
          <w:lang w:val="en-GB"/>
        </w:rPr>
        <w:t>толық</w:t>
      </w:r>
      <w:proofErr w:type="spellEnd"/>
      <w:r>
        <w:rPr>
          <w:lang w:val="en-GB"/>
        </w:rPr>
        <w:t xml:space="preserve"> </w:t>
      </w:r>
      <w:proofErr w:type="spellStart"/>
      <w:r>
        <w:rPr>
          <w:lang w:val="en-GB"/>
        </w:rPr>
        <w:t>сәйкес</w:t>
      </w:r>
      <w:proofErr w:type="spellEnd"/>
      <w:r>
        <w:rPr>
          <w:lang w:val="en-GB"/>
        </w:rPr>
        <w:t xml:space="preserve"> </w:t>
      </w:r>
      <w:proofErr w:type="spellStart"/>
      <w:r>
        <w:rPr>
          <w:lang w:val="en-GB"/>
        </w:rPr>
        <w:t>келеді</w:t>
      </w:r>
      <w:proofErr w:type="spellEnd"/>
      <w:r>
        <w:rPr>
          <w:lang w:val="en-GB"/>
        </w:rPr>
        <w:t>.</w:t>
      </w:r>
    </w:p>
    <w:p w14:paraId="5B401C40" w14:textId="77777777" w:rsidR="006B6003" w:rsidRDefault="00000000">
      <w:pPr>
        <w:pStyle w:val="ReportBodyPar"/>
        <w:rPr>
          <w:lang w:val="en-GB"/>
        </w:rPr>
      </w:pPr>
      <w:proofErr w:type="spellStart"/>
      <w:r>
        <w:rPr>
          <w:lang w:val="en-GB"/>
        </w:rPr>
        <w:t>Биоалуантүрлілікті</w:t>
      </w:r>
      <w:proofErr w:type="spellEnd"/>
      <w:r>
        <w:rPr>
          <w:lang w:val="en-GB"/>
        </w:rPr>
        <w:t xml:space="preserve"> </w:t>
      </w:r>
      <w:proofErr w:type="spellStart"/>
      <w:r>
        <w:rPr>
          <w:lang w:val="en-GB"/>
        </w:rPr>
        <w:t>басқару</w:t>
      </w:r>
      <w:proofErr w:type="spellEnd"/>
      <w:r>
        <w:rPr>
          <w:lang w:val="en-GB"/>
        </w:rPr>
        <w:t xml:space="preserve"> </w:t>
      </w:r>
      <w:proofErr w:type="spellStart"/>
      <w:r>
        <w:rPr>
          <w:lang w:val="en-GB"/>
        </w:rPr>
        <w:t>жоспары</w:t>
      </w:r>
      <w:proofErr w:type="spellEnd"/>
      <w:r>
        <w:rPr>
          <w:lang w:val="en-GB"/>
        </w:rPr>
        <w:t xml:space="preserve"> (BMP) </w:t>
      </w:r>
      <w:proofErr w:type="spellStart"/>
      <w:r>
        <w:rPr>
          <w:lang w:val="en-GB"/>
        </w:rPr>
        <w:t>шеңберіндегі</w:t>
      </w:r>
      <w:proofErr w:type="spellEnd"/>
      <w:r>
        <w:rPr>
          <w:lang w:val="en-GB"/>
        </w:rPr>
        <w:t xml:space="preserve"> </w:t>
      </w:r>
      <w:proofErr w:type="spellStart"/>
      <w:r>
        <w:rPr>
          <w:lang w:val="en-GB"/>
        </w:rPr>
        <w:t>экологиялық</w:t>
      </w:r>
      <w:proofErr w:type="spellEnd"/>
      <w:r>
        <w:rPr>
          <w:lang w:val="en-GB"/>
        </w:rPr>
        <w:t xml:space="preserve"> </w:t>
      </w:r>
      <w:proofErr w:type="spellStart"/>
      <w:r>
        <w:rPr>
          <w:lang w:val="en-GB"/>
        </w:rPr>
        <w:t>қорғау</w:t>
      </w:r>
      <w:proofErr w:type="spellEnd"/>
      <w:r>
        <w:rPr>
          <w:lang w:val="en-GB"/>
        </w:rPr>
        <w:t xml:space="preserve"> </w:t>
      </w:r>
      <w:proofErr w:type="spellStart"/>
      <w:r>
        <w:rPr>
          <w:lang w:val="en-GB"/>
        </w:rPr>
        <w:t>шараларының</w:t>
      </w:r>
      <w:proofErr w:type="spellEnd"/>
      <w:r>
        <w:rPr>
          <w:lang w:val="en-GB"/>
        </w:rPr>
        <w:t xml:space="preserve"> </w:t>
      </w:r>
      <w:proofErr w:type="spellStart"/>
      <w:r>
        <w:rPr>
          <w:lang w:val="en-GB"/>
        </w:rPr>
        <w:t>болжамды</w:t>
      </w:r>
      <w:proofErr w:type="spellEnd"/>
      <w:r>
        <w:rPr>
          <w:lang w:val="en-GB"/>
        </w:rPr>
        <w:t xml:space="preserve"> </w:t>
      </w:r>
      <w:proofErr w:type="spellStart"/>
      <w:r>
        <w:rPr>
          <w:lang w:val="en-GB"/>
        </w:rPr>
        <w:t>шығындары</w:t>
      </w:r>
      <w:proofErr w:type="spellEnd"/>
      <w:r>
        <w:rPr>
          <w:lang w:val="en-GB"/>
        </w:rPr>
        <w:t xml:space="preserve"> </w:t>
      </w:r>
      <w:proofErr w:type="spellStart"/>
      <w:r>
        <w:rPr>
          <w:lang w:val="en-GB"/>
        </w:rPr>
        <w:t>төменде</w:t>
      </w:r>
      <w:proofErr w:type="spellEnd"/>
      <w:r>
        <w:rPr>
          <w:lang w:val="en-GB"/>
        </w:rPr>
        <w:t xml:space="preserve"> </w:t>
      </w:r>
      <w:proofErr w:type="spellStart"/>
      <w:r>
        <w:rPr>
          <w:lang w:val="en-GB"/>
        </w:rPr>
        <w:t>көрсетілген</w:t>
      </w:r>
      <w:proofErr w:type="spellEnd"/>
      <w:r>
        <w:rPr>
          <w:lang w:val="en-GB"/>
        </w:rPr>
        <w:t>.</w:t>
      </w:r>
    </w:p>
    <w:p w14:paraId="45889872" w14:textId="77777777" w:rsidR="006B6003" w:rsidRDefault="006B6003">
      <w:pPr>
        <w:pStyle w:val="ReportBodyPar"/>
        <w:rPr>
          <w:lang w:val="en-GB"/>
        </w:rPr>
      </w:pPr>
    </w:p>
    <w:p w14:paraId="244D150C" w14:textId="77777777" w:rsidR="006B6003" w:rsidRDefault="006B6003">
      <w:pPr>
        <w:pStyle w:val="ReportBodyPar"/>
        <w:rPr>
          <w:lang w:val="en-GB"/>
        </w:rPr>
        <w:sectPr w:rsidR="006B6003">
          <w:pgSz w:w="11910" w:h="16840"/>
          <w:pgMar w:top="990" w:right="1133" w:bottom="900" w:left="1080" w:header="0" w:footer="0" w:gutter="0"/>
          <w:cols w:space="720"/>
          <w:docGrid w:linePitch="299"/>
        </w:sectPr>
      </w:pPr>
    </w:p>
    <w:p w14:paraId="3C2D39B6" w14:textId="77777777" w:rsidR="006B6003" w:rsidRDefault="00000000">
      <w:pPr>
        <w:pStyle w:val="CaptionTable"/>
        <w:outlineLvl w:val="0"/>
      </w:pPr>
      <w:proofErr w:type="spellStart"/>
      <w:r>
        <w:lastRenderedPageBreak/>
        <w:t>Кесте</w:t>
      </w:r>
      <w:proofErr w:type="spellEnd"/>
      <w:r>
        <w:t xml:space="preserve"> 44. </w:t>
      </w:r>
      <w:proofErr w:type="spellStart"/>
      <w:r>
        <w:t>Үздік</w:t>
      </w:r>
      <w:proofErr w:type="spellEnd"/>
      <w:r>
        <w:t xml:space="preserve"> </w:t>
      </w:r>
      <w:proofErr w:type="spellStart"/>
      <w:r>
        <w:t>Менеджмент</w:t>
      </w:r>
      <w:proofErr w:type="spellEnd"/>
      <w:r>
        <w:t xml:space="preserve"> </w:t>
      </w:r>
      <w:proofErr w:type="spellStart"/>
      <w:r>
        <w:t>Тәжірибелері</w:t>
      </w:r>
      <w:proofErr w:type="spellEnd"/>
      <w:r>
        <w:t xml:space="preserve"> </w:t>
      </w:r>
      <w:proofErr w:type="spellStart"/>
      <w:r>
        <w:t>бойынша</w:t>
      </w:r>
      <w:proofErr w:type="spellEnd"/>
      <w:r>
        <w:t xml:space="preserve"> </w:t>
      </w:r>
      <w:proofErr w:type="spellStart"/>
      <w:r>
        <w:t>экологиялық</w:t>
      </w:r>
      <w:proofErr w:type="spellEnd"/>
      <w:r>
        <w:t xml:space="preserve"> </w:t>
      </w:r>
      <w:proofErr w:type="spellStart"/>
      <w:r>
        <w:t>қорғау</w:t>
      </w:r>
      <w:proofErr w:type="spellEnd"/>
      <w:r>
        <w:t xml:space="preserve"> </w:t>
      </w:r>
      <w:proofErr w:type="spellStart"/>
      <w:r>
        <w:t>шараларының</w:t>
      </w:r>
      <w:proofErr w:type="spellEnd"/>
      <w:r>
        <w:t xml:space="preserve"> </w:t>
      </w:r>
      <w:proofErr w:type="spellStart"/>
      <w:r>
        <w:t>шамамен</w:t>
      </w:r>
      <w:proofErr w:type="spellEnd"/>
      <w:r>
        <w:t xml:space="preserve"> </w:t>
      </w:r>
      <w:proofErr w:type="spellStart"/>
      <w:r>
        <w:t>алынған</w:t>
      </w:r>
      <w:proofErr w:type="spellEnd"/>
      <w:r>
        <w:t xml:space="preserve"> </w:t>
      </w:r>
      <w:proofErr w:type="spellStart"/>
      <w:r>
        <w:t>құны</w:t>
      </w:r>
      <w:proofErr w:type="spellEnd"/>
    </w:p>
    <w:tbl>
      <w:tblPr>
        <w:tblW w:w="4966" w:type="pct"/>
        <w:tblLayout w:type="fixed"/>
        <w:tblLook w:val="04A0" w:firstRow="1" w:lastRow="0" w:firstColumn="1" w:lastColumn="0" w:noHBand="0" w:noVBand="1"/>
      </w:tblPr>
      <w:tblGrid>
        <w:gridCol w:w="2187"/>
        <w:gridCol w:w="3474"/>
        <w:gridCol w:w="1214"/>
        <w:gridCol w:w="1847"/>
        <w:gridCol w:w="2238"/>
        <w:gridCol w:w="2082"/>
        <w:gridCol w:w="2021"/>
      </w:tblGrid>
      <w:tr w:rsidR="006B6003" w14:paraId="4700FFE4" w14:textId="77777777">
        <w:trPr>
          <w:trHeight w:val="288"/>
          <w:tblHeader/>
        </w:trPr>
        <w:tc>
          <w:tcPr>
            <w:tcW w:w="72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2E0BD87B" w14:textId="77777777" w:rsidR="006B6003" w:rsidRDefault="00000000">
            <w:pPr>
              <w:jc w:val="center"/>
              <w:rPr>
                <w:rFonts w:ascii="Arial" w:eastAsia="Times New Roman" w:hAnsi="Arial" w:cs="Arial"/>
                <w:b/>
                <w:bCs/>
                <w:color w:val="000000"/>
                <w:sz w:val="20"/>
                <w:szCs w:val="20"/>
                <w:lang w:eastAsia="ru-RU"/>
              </w:rPr>
            </w:pPr>
            <w:proofErr w:type="spellStart"/>
            <w:r>
              <w:rPr>
                <w:rFonts w:ascii="Arial" w:eastAsia="Times New Roman" w:hAnsi="Arial" w:cs="Arial"/>
                <w:b/>
                <w:bCs/>
                <w:color w:val="000000"/>
                <w:sz w:val="20"/>
                <w:szCs w:val="20"/>
                <w:lang w:eastAsia="ru-RU"/>
              </w:rPr>
              <w:t>Шара</w:t>
            </w:r>
            <w:proofErr w:type="spellEnd"/>
          </w:p>
        </w:tc>
        <w:tc>
          <w:tcPr>
            <w:tcW w:w="1153"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177CA69A" w14:textId="77777777" w:rsidR="006B6003" w:rsidRDefault="00000000">
            <w:pPr>
              <w:jc w:val="center"/>
              <w:rPr>
                <w:rFonts w:ascii="Arial" w:eastAsia="Times New Roman" w:hAnsi="Arial" w:cs="Arial"/>
                <w:b/>
                <w:bCs/>
                <w:color w:val="000000"/>
                <w:sz w:val="20"/>
                <w:szCs w:val="20"/>
                <w:lang w:eastAsia="ru-RU"/>
              </w:rPr>
            </w:pPr>
            <w:proofErr w:type="spellStart"/>
            <w:r>
              <w:rPr>
                <w:rFonts w:ascii="Arial" w:eastAsia="Times New Roman" w:hAnsi="Arial" w:cs="Arial"/>
                <w:b/>
                <w:bCs/>
                <w:color w:val="000000"/>
                <w:sz w:val="20"/>
                <w:szCs w:val="20"/>
                <w:lang w:eastAsia="ru-RU"/>
              </w:rPr>
              <w:t>Жұмыс</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түрі</w:t>
            </w:r>
            <w:proofErr w:type="spellEnd"/>
          </w:p>
        </w:tc>
        <w:tc>
          <w:tcPr>
            <w:tcW w:w="403"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2410131A" w14:textId="77777777" w:rsidR="006B6003" w:rsidRDefault="00000000">
            <w:pPr>
              <w:jc w:val="center"/>
              <w:rPr>
                <w:rFonts w:ascii="Arial" w:eastAsia="Times New Roman" w:hAnsi="Arial" w:cs="Arial"/>
                <w:b/>
                <w:bCs/>
                <w:color w:val="000000"/>
                <w:sz w:val="20"/>
                <w:szCs w:val="20"/>
                <w:lang w:eastAsia="ru-RU"/>
              </w:rPr>
            </w:pPr>
            <w:proofErr w:type="spellStart"/>
            <w:r>
              <w:rPr>
                <w:rFonts w:ascii="Arial" w:eastAsia="Times New Roman" w:hAnsi="Arial" w:cs="Arial"/>
                <w:b/>
                <w:bCs/>
                <w:color w:val="000000"/>
                <w:sz w:val="20"/>
                <w:szCs w:val="20"/>
                <w:lang w:eastAsia="ru-RU"/>
              </w:rPr>
              <w:t>Саны</w:t>
            </w:r>
            <w:proofErr w:type="spellEnd"/>
          </w:p>
        </w:tc>
        <w:tc>
          <w:tcPr>
            <w:tcW w:w="613"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17B985EB" w14:textId="77777777" w:rsidR="006B6003" w:rsidRDefault="00000000">
            <w:pPr>
              <w:jc w:val="center"/>
              <w:rPr>
                <w:rFonts w:ascii="Arial" w:eastAsia="Times New Roman" w:hAnsi="Arial" w:cs="Arial"/>
                <w:b/>
                <w:bCs/>
                <w:color w:val="000000"/>
                <w:sz w:val="20"/>
                <w:szCs w:val="20"/>
                <w:lang w:eastAsia="ru-RU"/>
              </w:rPr>
            </w:pPr>
            <w:proofErr w:type="spellStart"/>
            <w:r>
              <w:rPr>
                <w:rFonts w:ascii="Arial" w:eastAsia="Times New Roman" w:hAnsi="Arial" w:cs="Arial"/>
                <w:b/>
                <w:bCs/>
                <w:color w:val="000000"/>
                <w:sz w:val="20"/>
                <w:szCs w:val="20"/>
                <w:lang w:eastAsia="ru-RU"/>
              </w:rPr>
              <w:t>Бірлік</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бағасы</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теңге</w:t>
            </w:r>
            <w:proofErr w:type="spellEnd"/>
            <w:r>
              <w:rPr>
                <w:rFonts w:ascii="Arial" w:eastAsia="Times New Roman" w:hAnsi="Arial" w:cs="Arial"/>
                <w:b/>
                <w:bCs/>
                <w:color w:val="000000"/>
                <w:sz w:val="20"/>
                <w:szCs w:val="20"/>
                <w:lang w:eastAsia="ru-RU"/>
              </w:rPr>
              <w:t>)</w:t>
            </w:r>
          </w:p>
        </w:tc>
        <w:tc>
          <w:tcPr>
            <w:tcW w:w="743"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4353480F" w14:textId="77777777" w:rsidR="006B6003" w:rsidRDefault="00000000">
            <w:pPr>
              <w:jc w:val="center"/>
              <w:rPr>
                <w:rFonts w:ascii="Arial" w:eastAsia="Times New Roman" w:hAnsi="Arial" w:cs="Arial"/>
                <w:b/>
                <w:bCs/>
                <w:color w:val="000000"/>
                <w:sz w:val="20"/>
                <w:szCs w:val="20"/>
                <w:lang w:eastAsia="ru-RU"/>
              </w:rPr>
            </w:pPr>
            <w:proofErr w:type="spellStart"/>
            <w:r>
              <w:rPr>
                <w:rFonts w:ascii="Arial" w:eastAsia="Times New Roman" w:hAnsi="Arial" w:cs="Arial"/>
                <w:b/>
                <w:bCs/>
                <w:color w:val="000000"/>
                <w:sz w:val="20"/>
                <w:szCs w:val="20"/>
                <w:lang w:eastAsia="ru-RU"/>
              </w:rPr>
              <w:t>Бірлік</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бағасы</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доллар</w:t>
            </w:r>
            <w:proofErr w:type="spellEnd"/>
            <w:r>
              <w:rPr>
                <w:rFonts w:ascii="Arial" w:eastAsia="Times New Roman" w:hAnsi="Arial" w:cs="Arial"/>
                <w:b/>
                <w:bCs/>
                <w:color w:val="000000"/>
                <w:sz w:val="20"/>
                <w:szCs w:val="20"/>
                <w:lang w:eastAsia="ru-RU"/>
              </w:rPr>
              <w:t>)</w:t>
            </w:r>
          </w:p>
        </w:tc>
        <w:tc>
          <w:tcPr>
            <w:tcW w:w="691"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6D00506C" w14:textId="77777777" w:rsidR="006B6003" w:rsidRDefault="00000000">
            <w:pPr>
              <w:jc w:val="center"/>
              <w:rPr>
                <w:rFonts w:ascii="Arial" w:eastAsia="Times New Roman" w:hAnsi="Arial" w:cs="Arial"/>
                <w:b/>
                <w:bCs/>
                <w:color w:val="000000"/>
                <w:sz w:val="20"/>
                <w:szCs w:val="20"/>
                <w:lang w:eastAsia="ru-RU"/>
              </w:rPr>
            </w:pPr>
            <w:proofErr w:type="spellStart"/>
            <w:r>
              <w:rPr>
                <w:rFonts w:ascii="Arial" w:eastAsia="Times New Roman" w:hAnsi="Arial" w:cs="Arial"/>
                <w:b/>
                <w:bCs/>
                <w:color w:val="000000"/>
                <w:sz w:val="20"/>
                <w:szCs w:val="20"/>
                <w:lang w:eastAsia="ru-RU"/>
              </w:rPr>
              <w:t>Жалпы</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құны</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теңге</w:t>
            </w:r>
            <w:proofErr w:type="spellEnd"/>
            <w:r>
              <w:rPr>
                <w:rFonts w:ascii="Arial" w:eastAsia="Times New Roman" w:hAnsi="Arial" w:cs="Arial"/>
                <w:b/>
                <w:bCs/>
                <w:color w:val="000000"/>
                <w:sz w:val="20"/>
                <w:szCs w:val="20"/>
                <w:lang w:eastAsia="ru-RU"/>
              </w:rPr>
              <w:t>)</w:t>
            </w:r>
          </w:p>
        </w:tc>
        <w:tc>
          <w:tcPr>
            <w:tcW w:w="671"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401A2B6E" w14:textId="77777777" w:rsidR="006B6003" w:rsidRDefault="00000000">
            <w:pPr>
              <w:jc w:val="center"/>
              <w:rPr>
                <w:rFonts w:ascii="Arial" w:eastAsia="Times New Roman" w:hAnsi="Arial" w:cs="Arial"/>
                <w:b/>
                <w:bCs/>
                <w:color w:val="000000"/>
                <w:sz w:val="20"/>
                <w:szCs w:val="20"/>
                <w:lang w:eastAsia="ru-RU"/>
              </w:rPr>
            </w:pPr>
            <w:proofErr w:type="spellStart"/>
            <w:r>
              <w:rPr>
                <w:rFonts w:ascii="Arial" w:eastAsia="Times New Roman" w:hAnsi="Arial" w:cs="Arial"/>
                <w:b/>
                <w:bCs/>
                <w:color w:val="000000"/>
                <w:sz w:val="20"/>
                <w:szCs w:val="20"/>
                <w:lang w:eastAsia="ru-RU"/>
              </w:rPr>
              <w:t>Жалпы</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құны</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доллар</w:t>
            </w:r>
            <w:proofErr w:type="spellEnd"/>
            <w:r>
              <w:rPr>
                <w:rFonts w:ascii="Arial" w:eastAsia="Times New Roman" w:hAnsi="Arial" w:cs="Arial"/>
                <w:b/>
                <w:bCs/>
                <w:color w:val="000000"/>
                <w:sz w:val="20"/>
                <w:szCs w:val="20"/>
                <w:lang w:eastAsia="ru-RU"/>
              </w:rPr>
              <w:t>)</w:t>
            </w:r>
          </w:p>
        </w:tc>
      </w:tr>
      <w:tr w:rsidR="006B6003" w14:paraId="682B8B6D" w14:textId="77777777">
        <w:trPr>
          <w:trHeight w:val="422"/>
        </w:trPr>
        <w:tc>
          <w:tcPr>
            <w:tcW w:w="726" w:type="pct"/>
            <w:vMerge w:val="restart"/>
            <w:tcBorders>
              <w:top w:val="nil"/>
              <w:left w:val="single" w:sz="4" w:space="0" w:color="auto"/>
              <w:bottom w:val="single" w:sz="4" w:space="0" w:color="auto"/>
              <w:right w:val="single" w:sz="4" w:space="0" w:color="auto"/>
            </w:tcBorders>
            <w:vAlign w:val="center"/>
          </w:tcPr>
          <w:p w14:paraId="0C659B02" w14:textId="77777777" w:rsidR="006B6003" w:rsidRDefault="00000000">
            <w:pPr>
              <w:jc w:val="center"/>
              <w:rPr>
                <w:rFonts w:ascii="Arial" w:eastAsia="Times New Roman" w:hAnsi="Arial" w:cs="Arial"/>
                <w:b/>
                <w:bCs/>
                <w:color w:val="000000"/>
                <w:sz w:val="20"/>
                <w:szCs w:val="20"/>
                <w:lang w:eastAsia="ru-RU"/>
              </w:rPr>
            </w:pPr>
            <w:proofErr w:type="spellStart"/>
            <w:r>
              <w:rPr>
                <w:rFonts w:ascii="Arial" w:eastAsia="Times New Roman" w:hAnsi="Arial" w:cs="Arial"/>
                <w:b/>
                <w:bCs/>
                <w:color w:val="000000"/>
                <w:sz w:val="20"/>
                <w:szCs w:val="20"/>
                <w:lang w:eastAsia="ru-RU"/>
              </w:rPr>
              <w:t>Жасанды</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ұяларды</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орнату</w:t>
            </w:r>
            <w:proofErr w:type="spellEnd"/>
          </w:p>
        </w:tc>
        <w:tc>
          <w:tcPr>
            <w:tcW w:w="1153" w:type="pct"/>
            <w:tcBorders>
              <w:top w:val="nil"/>
              <w:left w:val="nil"/>
              <w:bottom w:val="single" w:sz="4" w:space="0" w:color="auto"/>
              <w:right w:val="single" w:sz="4" w:space="0" w:color="auto"/>
            </w:tcBorders>
            <w:noWrap/>
            <w:vAlign w:val="center"/>
          </w:tcPr>
          <w:p w14:paraId="30F852A6" w14:textId="77777777" w:rsidR="006B6003" w:rsidRDefault="00000000">
            <w:pPr>
              <w:jc w:val="center"/>
              <w:rPr>
                <w:rFonts w:ascii="Arial" w:eastAsia="Times New Roman" w:hAnsi="Arial" w:cs="Arial"/>
                <w:color w:val="000000"/>
                <w:sz w:val="20"/>
                <w:szCs w:val="20"/>
                <w:lang w:val="ru-RU" w:eastAsia="ru-RU"/>
              </w:rPr>
            </w:pPr>
            <w:proofErr w:type="spellStart"/>
            <w:r>
              <w:rPr>
                <w:rFonts w:ascii="Arial" w:eastAsia="Times New Roman" w:hAnsi="Arial" w:cs="Arial"/>
                <w:color w:val="000000"/>
                <w:sz w:val="20"/>
                <w:szCs w:val="20"/>
                <w:lang w:val="ru-RU" w:eastAsia="ru-RU"/>
              </w:rPr>
              <w:t>Профильді</w:t>
            </w:r>
            <w:proofErr w:type="spellEnd"/>
            <w:r>
              <w:rPr>
                <w:rFonts w:ascii="Arial" w:eastAsia="Times New Roman" w:hAnsi="Arial" w:cs="Arial"/>
                <w:color w:val="000000"/>
                <w:sz w:val="20"/>
                <w:szCs w:val="20"/>
                <w:lang w:val="ru-RU" w:eastAsia="ru-RU"/>
              </w:rPr>
              <w:t xml:space="preserve"> </w:t>
            </w:r>
            <w:proofErr w:type="spellStart"/>
            <w:r>
              <w:rPr>
                <w:rFonts w:ascii="Arial" w:eastAsia="Times New Roman" w:hAnsi="Arial" w:cs="Arial"/>
                <w:color w:val="000000"/>
                <w:sz w:val="20"/>
                <w:szCs w:val="20"/>
                <w:lang w:val="ru-RU" w:eastAsia="ru-RU"/>
              </w:rPr>
              <w:t>құбыр</w:t>
            </w:r>
            <w:proofErr w:type="spellEnd"/>
            <w:r>
              <w:rPr>
                <w:rFonts w:ascii="Arial" w:eastAsia="Times New Roman" w:hAnsi="Arial" w:cs="Arial"/>
                <w:color w:val="000000"/>
                <w:sz w:val="20"/>
                <w:szCs w:val="20"/>
                <w:lang w:val="ru-RU" w:eastAsia="ru-RU"/>
              </w:rPr>
              <w:t xml:space="preserve"> 100</w:t>
            </w:r>
            <w:r>
              <w:rPr>
                <w:rFonts w:ascii="Arial" w:eastAsia="Times New Roman" w:hAnsi="Arial" w:cs="Arial"/>
                <w:color w:val="000000"/>
                <w:sz w:val="20"/>
                <w:szCs w:val="20"/>
                <w:lang w:eastAsia="ru-RU"/>
              </w:rPr>
              <w:t>x</w:t>
            </w:r>
            <w:r>
              <w:rPr>
                <w:rFonts w:ascii="Arial" w:eastAsia="Times New Roman" w:hAnsi="Arial" w:cs="Arial"/>
                <w:color w:val="000000"/>
                <w:sz w:val="20"/>
                <w:szCs w:val="20"/>
                <w:lang w:val="ru-RU" w:eastAsia="ru-RU"/>
              </w:rPr>
              <w:t>100</w:t>
            </w:r>
            <w:r>
              <w:rPr>
                <w:rFonts w:ascii="Arial" w:eastAsia="Times New Roman" w:hAnsi="Arial" w:cs="Arial"/>
                <w:color w:val="000000"/>
                <w:sz w:val="20"/>
                <w:szCs w:val="20"/>
                <w:lang w:eastAsia="ru-RU"/>
              </w:rPr>
              <w:t>x</w:t>
            </w:r>
            <w:r>
              <w:rPr>
                <w:rFonts w:ascii="Arial" w:eastAsia="Times New Roman" w:hAnsi="Arial" w:cs="Arial"/>
                <w:color w:val="000000"/>
                <w:sz w:val="20"/>
                <w:szCs w:val="20"/>
                <w:lang w:val="ru-RU" w:eastAsia="ru-RU"/>
              </w:rPr>
              <w:t>3 мм, 1 метр</w:t>
            </w:r>
          </w:p>
        </w:tc>
        <w:tc>
          <w:tcPr>
            <w:tcW w:w="403" w:type="pct"/>
            <w:tcBorders>
              <w:top w:val="nil"/>
              <w:left w:val="nil"/>
              <w:bottom w:val="single" w:sz="4" w:space="0" w:color="auto"/>
              <w:right w:val="single" w:sz="4" w:space="0" w:color="auto"/>
            </w:tcBorders>
            <w:noWrap/>
            <w:vAlign w:val="center"/>
          </w:tcPr>
          <w:p w14:paraId="4187899D"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168</w:t>
            </w:r>
          </w:p>
        </w:tc>
        <w:tc>
          <w:tcPr>
            <w:tcW w:w="613" w:type="pct"/>
            <w:tcBorders>
              <w:top w:val="nil"/>
              <w:left w:val="nil"/>
              <w:bottom w:val="single" w:sz="4" w:space="0" w:color="auto"/>
              <w:right w:val="single" w:sz="4" w:space="0" w:color="auto"/>
            </w:tcBorders>
            <w:noWrap/>
            <w:vAlign w:val="center"/>
          </w:tcPr>
          <w:p w14:paraId="07B727AD"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3500</w:t>
            </w:r>
          </w:p>
        </w:tc>
        <w:tc>
          <w:tcPr>
            <w:tcW w:w="743" w:type="pct"/>
            <w:tcBorders>
              <w:top w:val="nil"/>
              <w:left w:val="nil"/>
              <w:bottom w:val="single" w:sz="4" w:space="0" w:color="auto"/>
              <w:right w:val="single" w:sz="4" w:space="0" w:color="auto"/>
            </w:tcBorders>
            <w:noWrap/>
            <w:vAlign w:val="center"/>
          </w:tcPr>
          <w:p w14:paraId="1879D0F2"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6,5</w:t>
            </w:r>
          </w:p>
        </w:tc>
        <w:tc>
          <w:tcPr>
            <w:tcW w:w="691" w:type="pct"/>
            <w:tcBorders>
              <w:top w:val="nil"/>
              <w:left w:val="nil"/>
              <w:bottom w:val="single" w:sz="4" w:space="0" w:color="auto"/>
              <w:right w:val="single" w:sz="4" w:space="0" w:color="auto"/>
            </w:tcBorders>
            <w:noWrap/>
            <w:vAlign w:val="center"/>
          </w:tcPr>
          <w:p w14:paraId="14519721"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588000</w:t>
            </w:r>
          </w:p>
        </w:tc>
        <w:tc>
          <w:tcPr>
            <w:tcW w:w="671" w:type="pct"/>
            <w:tcBorders>
              <w:top w:val="nil"/>
              <w:left w:val="nil"/>
              <w:bottom w:val="single" w:sz="4" w:space="0" w:color="auto"/>
              <w:right w:val="single" w:sz="4" w:space="0" w:color="auto"/>
            </w:tcBorders>
            <w:noWrap/>
            <w:vAlign w:val="center"/>
          </w:tcPr>
          <w:p w14:paraId="191F7DD8"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1092,936803</w:t>
            </w:r>
          </w:p>
        </w:tc>
      </w:tr>
      <w:tr w:rsidR="006B6003" w14:paraId="1D19A204" w14:textId="77777777">
        <w:trPr>
          <w:trHeight w:val="288"/>
        </w:trPr>
        <w:tc>
          <w:tcPr>
            <w:tcW w:w="726" w:type="pct"/>
            <w:vMerge/>
            <w:tcBorders>
              <w:top w:val="nil"/>
              <w:left w:val="single" w:sz="4" w:space="0" w:color="auto"/>
              <w:bottom w:val="single" w:sz="4" w:space="0" w:color="auto"/>
              <w:right w:val="single" w:sz="4" w:space="0" w:color="auto"/>
            </w:tcBorders>
            <w:vAlign w:val="center"/>
          </w:tcPr>
          <w:p w14:paraId="6990CB22" w14:textId="77777777" w:rsidR="006B6003" w:rsidRDefault="006B6003">
            <w:pPr>
              <w:jc w:val="center"/>
              <w:rPr>
                <w:rFonts w:ascii="Arial" w:eastAsia="Times New Roman" w:hAnsi="Arial" w:cs="Arial"/>
                <w:b/>
                <w:bCs/>
                <w:color w:val="000000"/>
                <w:sz w:val="20"/>
                <w:szCs w:val="20"/>
                <w:lang w:eastAsia="ru-RU"/>
              </w:rPr>
            </w:pPr>
          </w:p>
        </w:tc>
        <w:tc>
          <w:tcPr>
            <w:tcW w:w="1153" w:type="pct"/>
            <w:tcBorders>
              <w:top w:val="nil"/>
              <w:left w:val="nil"/>
              <w:bottom w:val="single" w:sz="4" w:space="0" w:color="auto"/>
              <w:right w:val="single" w:sz="4" w:space="0" w:color="auto"/>
            </w:tcBorders>
            <w:noWrap/>
            <w:vAlign w:val="center"/>
          </w:tcPr>
          <w:p w14:paraId="72CDBED3" w14:textId="77777777" w:rsidR="006B6003" w:rsidRDefault="00000000">
            <w:pPr>
              <w:jc w:val="center"/>
              <w:rPr>
                <w:rFonts w:ascii="Arial" w:eastAsia="Times New Roman" w:hAnsi="Arial" w:cs="Arial"/>
                <w:color w:val="000000"/>
                <w:sz w:val="20"/>
                <w:szCs w:val="20"/>
                <w:lang w:eastAsia="ru-RU"/>
              </w:rPr>
            </w:pPr>
            <w:proofErr w:type="spellStart"/>
            <w:r>
              <w:rPr>
                <w:rFonts w:ascii="Arial" w:eastAsia="Times New Roman" w:hAnsi="Arial" w:cs="Arial"/>
                <w:color w:val="000000"/>
                <w:sz w:val="20"/>
                <w:szCs w:val="20"/>
                <w:lang w:eastAsia="ru-RU"/>
              </w:rPr>
              <w:t>Бұрыш</w:t>
            </w:r>
            <w:proofErr w:type="spellEnd"/>
            <w:r>
              <w:rPr>
                <w:rFonts w:ascii="Arial" w:eastAsia="Times New Roman" w:hAnsi="Arial" w:cs="Arial"/>
                <w:color w:val="000000"/>
                <w:sz w:val="20"/>
                <w:szCs w:val="20"/>
                <w:lang w:eastAsia="ru-RU"/>
              </w:rPr>
              <w:t xml:space="preserve"> 40x40x3 </w:t>
            </w:r>
            <w:proofErr w:type="spellStart"/>
            <w:r>
              <w:rPr>
                <w:rFonts w:ascii="Arial" w:eastAsia="Times New Roman" w:hAnsi="Arial" w:cs="Arial"/>
                <w:color w:val="000000"/>
                <w:sz w:val="20"/>
                <w:szCs w:val="20"/>
                <w:lang w:eastAsia="ru-RU"/>
              </w:rPr>
              <w:t>мм</w:t>
            </w:r>
            <w:proofErr w:type="spellEnd"/>
            <w:r>
              <w:rPr>
                <w:rFonts w:ascii="Arial" w:eastAsia="Times New Roman" w:hAnsi="Arial" w:cs="Arial"/>
                <w:color w:val="000000"/>
                <w:sz w:val="20"/>
                <w:szCs w:val="20"/>
                <w:lang w:eastAsia="ru-RU"/>
              </w:rPr>
              <w:t xml:space="preserve">, 1 </w:t>
            </w:r>
            <w:proofErr w:type="spellStart"/>
            <w:r>
              <w:rPr>
                <w:rFonts w:ascii="Arial" w:eastAsia="Times New Roman" w:hAnsi="Arial" w:cs="Arial"/>
                <w:color w:val="000000"/>
                <w:sz w:val="20"/>
                <w:szCs w:val="20"/>
                <w:lang w:eastAsia="ru-RU"/>
              </w:rPr>
              <w:t>метр</w:t>
            </w:r>
            <w:proofErr w:type="spellEnd"/>
          </w:p>
        </w:tc>
        <w:tc>
          <w:tcPr>
            <w:tcW w:w="403" w:type="pct"/>
            <w:tcBorders>
              <w:top w:val="nil"/>
              <w:left w:val="nil"/>
              <w:bottom w:val="single" w:sz="4" w:space="0" w:color="auto"/>
              <w:right w:val="single" w:sz="4" w:space="0" w:color="auto"/>
            </w:tcBorders>
            <w:noWrap/>
            <w:vAlign w:val="center"/>
          </w:tcPr>
          <w:p w14:paraId="5A1E9EEF"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335</w:t>
            </w:r>
          </w:p>
        </w:tc>
        <w:tc>
          <w:tcPr>
            <w:tcW w:w="613" w:type="pct"/>
            <w:tcBorders>
              <w:top w:val="nil"/>
              <w:left w:val="nil"/>
              <w:bottom w:val="single" w:sz="4" w:space="0" w:color="auto"/>
              <w:right w:val="single" w:sz="4" w:space="0" w:color="auto"/>
            </w:tcBorders>
            <w:noWrap/>
            <w:vAlign w:val="center"/>
          </w:tcPr>
          <w:p w14:paraId="63C42172"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780</w:t>
            </w:r>
          </w:p>
        </w:tc>
        <w:tc>
          <w:tcPr>
            <w:tcW w:w="743" w:type="pct"/>
            <w:tcBorders>
              <w:top w:val="nil"/>
              <w:left w:val="nil"/>
              <w:bottom w:val="single" w:sz="4" w:space="0" w:color="auto"/>
              <w:right w:val="single" w:sz="4" w:space="0" w:color="auto"/>
            </w:tcBorders>
            <w:noWrap/>
            <w:vAlign w:val="center"/>
          </w:tcPr>
          <w:p w14:paraId="7643FE75"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1,4</w:t>
            </w:r>
          </w:p>
        </w:tc>
        <w:tc>
          <w:tcPr>
            <w:tcW w:w="691" w:type="pct"/>
            <w:tcBorders>
              <w:top w:val="nil"/>
              <w:left w:val="nil"/>
              <w:bottom w:val="single" w:sz="4" w:space="0" w:color="auto"/>
              <w:right w:val="single" w:sz="4" w:space="0" w:color="auto"/>
            </w:tcBorders>
            <w:noWrap/>
            <w:vAlign w:val="center"/>
          </w:tcPr>
          <w:p w14:paraId="2985CBDC"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261300</w:t>
            </w:r>
          </w:p>
        </w:tc>
        <w:tc>
          <w:tcPr>
            <w:tcW w:w="671" w:type="pct"/>
            <w:tcBorders>
              <w:top w:val="nil"/>
              <w:left w:val="nil"/>
              <w:bottom w:val="single" w:sz="4" w:space="0" w:color="auto"/>
              <w:right w:val="single" w:sz="4" w:space="0" w:color="auto"/>
            </w:tcBorders>
            <w:noWrap/>
            <w:vAlign w:val="center"/>
          </w:tcPr>
          <w:p w14:paraId="0CEA8C6B"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485,7</w:t>
            </w:r>
          </w:p>
        </w:tc>
      </w:tr>
      <w:tr w:rsidR="006B6003" w14:paraId="693BFE34" w14:textId="77777777">
        <w:trPr>
          <w:trHeight w:val="288"/>
        </w:trPr>
        <w:tc>
          <w:tcPr>
            <w:tcW w:w="726" w:type="pct"/>
            <w:vMerge/>
            <w:tcBorders>
              <w:top w:val="nil"/>
              <w:left w:val="single" w:sz="4" w:space="0" w:color="auto"/>
              <w:bottom w:val="single" w:sz="4" w:space="0" w:color="auto"/>
              <w:right w:val="single" w:sz="4" w:space="0" w:color="auto"/>
            </w:tcBorders>
            <w:vAlign w:val="center"/>
          </w:tcPr>
          <w:p w14:paraId="7B692F51" w14:textId="77777777" w:rsidR="006B6003" w:rsidRDefault="006B6003">
            <w:pPr>
              <w:jc w:val="center"/>
              <w:rPr>
                <w:rFonts w:ascii="Arial" w:eastAsia="Times New Roman" w:hAnsi="Arial" w:cs="Arial"/>
                <w:b/>
                <w:bCs/>
                <w:color w:val="000000"/>
                <w:sz w:val="20"/>
                <w:szCs w:val="20"/>
                <w:lang w:eastAsia="ru-RU"/>
              </w:rPr>
            </w:pPr>
          </w:p>
        </w:tc>
        <w:tc>
          <w:tcPr>
            <w:tcW w:w="1153" w:type="pct"/>
            <w:tcBorders>
              <w:top w:val="nil"/>
              <w:left w:val="nil"/>
              <w:bottom w:val="single" w:sz="4" w:space="0" w:color="auto"/>
              <w:right w:val="single" w:sz="4" w:space="0" w:color="auto"/>
            </w:tcBorders>
            <w:noWrap/>
            <w:vAlign w:val="center"/>
          </w:tcPr>
          <w:p w14:paraId="0D493BA7" w14:textId="77777777" w:rsidR="006B6003" w:rsidRDefault="00000000">
            <w:pPr>
              <w:jc w:val="center"/>
              <w:rPr>
                <w:rFonts w:ascii="Arial" w:eastAsia="Times New Roman" w:hAnsi="Arial" w:cs="Arial"/>
                <w:color w:val="000000"/>
                <w:sz w:val="20"/>
                <w:szCs w:val="20"/>
                <w:lang w:eastAsia="ru-RU"/>
              </w:rPr>
            </w:pPr>
            <w:proofErr w:type="spellStart"/>
            <w:r>
              <w:rPr>
                <w:rFonts w:ascii="Arial" w:eastAsia="Times New Roman" w:hAnsi="Arial" w:cs="Arial"/>
                <w:color w:val="000000"/>
                <w:sz w:val="20"/>
                <w:szCs w:val="20"/>
                <w:lang w:eastAsia="ru-RU"/>
              </w:rPr>
              <w:t>Тор</w:t>
            </w:r>
            <w:proofErr w:type="spellEnd"/>
            <w:r>
              <w:rPr>
                <w:rFonts w:ascii="Arial" w:eastAsia="Times New Roman" w:hAnsi="Arial" w:cs="Arial"/>
                <w:color w:val="000000"/>
                <w:sz w:val="20"/>
                <w:szCs w:val="20"/>
                <w:lang w:eastAsia="ru-RU"/>
              </w:rPr>
              <w:t xml:space="preserve"> 50x50x4 </w:t>
            </w:r>
            <w:proofErr w:type="spellStart"/>
            <w:r>
              <w:rPr>
                <w:rFonts w:ascii="Arial" w:eastAsia="Times New Roman" w:hAnsi="Arial" w:cs="Arial"/>
                <w:color w:val="000000"/>
                <w:sz w:val="20"/>
                <w:szCs w:val="20"/>
                <w:lang w:eastAsia="ru-RU"/>
              </w:rPr>
              <w:t>мм</w:t>
            </w:r>
            <w:proofErr w:type="spellEnd"/>
            <w:r>
              <w:rPr>
                <w:rFonts w:ascii="Arial" w:eastAsia="Times New Roman" w:hAnsi="Arial" w:cs="Arial"/>
                <w:color w:val="000000"/>
                <w:sz w:val="20"/>
                <w:szCs w:val="20"/>
                <w:lang w:eastAsia="ru-RU"/>
              </w:rPr>
              <w:t xml:space="preserve">, </w:t>
            </w:r>
            <w:proofErr w:type="spellStart"/>
            <w:r>
              <w:rPr>
                <w:rFonts w:ascii="Arial" w:eastAsia="Times New Roman" w:hAnsi="Arial" w:cs="Arial"/>
                <w:color w:val="000000"/>
                <w:sz w:val="20"/>
                <w:szCs w:val="20"/>
                <w:lang w:eastAsia="ru-RU"/>
              </w:rPr>
              <w:t>дана</w:t>
            </w:r>
            <w:proofErr w:type="spellEnd"/>
          </w:p>
        </w:tc>
        <w:tc>
          <w:tcPr>
            <w:tcW w:w="403" w:type="pct"/>
            <w:tcBorders>
              <w:top w:val="nil"/>
              <w:left w:val="nil"/>
              <w:bottom w:val="single" w:sz="4" w:space="0" w:color="auto"/>
              <w:right w:val="single" w:sz="4" w:space="0" w:color="auto"/>
            </w:tcBorders>
            <w:noWrap/>
            <w:vAlign w:val="center"/>
          </w:tcPr>
          <w:p w14:paraId="4D8227A5"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3</w:t>
            </w:r>
          </w:p>
        </w:tc>
        <w:tc>
          <w:tcPr>
            <w:tcW w:w="613" w:type="pct"/>
            <w:tcBorders>
              <w:top w:val="nil"/>
              <w:left w:val="nil"/>
              <w:bottom w:val="single" w:sz="4" w:space="0" w:color="auto"/>
              <w:right w:val="single" w:sz="4" w:space="0" w:color="auto"/>
            </w:tcBorders>
            <w:noWrap/>
            <w:vAlign w:val="center"/>
          </w:tcPr>
          <w:p w14:paraId="1537C4B4"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4700</w:t>
            </w:r>
          </w:p>
        </w:tc>
        <w:tc>
          <w:tcPr>
            <w:tcW w:w="743" w:type="pct"/>
            <w:tcBorders>
              <w:top w:val="nil"/>
              <w:left w:val="nil"/>
              <w:bottom w:val="single" w:sz="4" w:space="0" w:color="auto"/>
              <w:right w:val="single" w:sz="4" w:space="0" w:color="auto"/>
            </w:tcBorders>
            <w:noWrap/>
            <w:vAlign w:val="center"/>
          </w:tcPr>
          <w:p w14:paraId="1781E61D"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8,7</w:t>
            </w:r>
          </w:p>
        </w:tc>
        <w:tc>
          <w:tcPr>
            <w:tcW w:w="691" w:type="pct"/>
            <w:tcBorders>
              <w:top w:val="nil"/>
              <w:left w:val="nil"/>
              <w:bottom w:val="single" w:sz="4" w:space="0" w:color="auto"/>
              <w:right w:val="single" w:sz="4" w:space="0" w:color="auto"/>
            </w:tcBorders>
            <w:noWrap/>
            <w:vAlign w:val="center"/>
          </w:tcPr>
          <w:p w14:paraId="6D65AD44"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14100</w:t>
            </w:r>
          </w:p>
        </w:tc>
        <w:tc>
          <w:tcPr>
            <w:tcW w:w="671" w:type="pct"/>
            <w:tcBorders>
              <w:top w:val="nil"/>
              <w:left w:val="nil"/>
              <w:bottom w:val="single" w:sz="4" w:space="0" w:color="auto"/>
              <w:right w:val="single" w:sz="4" w:space="0" w:color="auto"/>
            </w:tcBorders>
            <w:noWrap/>
            <w:vAlign w:val="center"/>
          </w:tcPr>
          <w:p w14:paraId="70B4F586"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26,2</w:t>
            </w:r>
          </w:p>
        </w:tc>
      </w:tr>
      <w:tr w:rsidR="006B6003" w14:paraId="07E213BD" w14:textId="77777777">
        <w:trPr>
          <w:trHeight w:val="288"/>
        </w:trPr>
        <w:tc>
          <w:tcPr>
            <w:tcW w:w="726" w:type="pct"/>
            <w:vMerge/>
            <w:tcBorders>
              <w:top w:val="nil"/>
              <w:left w:val="single" w:sz="4" w:space="0" w:color="auto"/>
              <w:bottom w:val="single" w:sz="4" w:space="0" w:color="auto"/>
              <w:right w:val="single" w:sz="4" w:space="0" w:color="auto"/>
            </w:tcBorders>
            <w:vAlign w:val="center"/>
          </w:tcPr>
          <w:p w14:paraId="3D93F9B7" w14:textId="77777777" w:rsidR="006B6003" w:rsidRDefault="006B6003">
            <w:pPr>
              <w:jc w:val="center"/>
              <w:rPr>
                <w:rFonts w:ascii="Arial" w:eastAsia="Times New Roman" w:hAnsi="Arial" w:cs="Arial"/>
                <w:b/>
                <w:bCs/>
                <w:color w:val="000000"/>
                <w:sz w:val="20"/>
                <w:szCs w:val="20"/>
                <w:lang w:eastAsia="ru-RU"/>
              </w:rPr>
            </w:pPr>
          </w:p>
        </w:tc>
        <w:tc>
          <w:tcPr>
            <w:tcW w:w="1153" w:type="pct"/>
            <w:tcBorders>
              <w:top w:val="nil"/>
              <w:left w:val="nil"/>
              <w:bottom w:val="single" w:sz="4" w:space="0" w:color="auto"/>
              <w:right w:val="single" w:sz="4" w:space="0" w:color="auto"/>
            </w:tcBorders>
            <w:noWrap/>
            <w:vAlign w:val="center"/>
          </w:tcPr>
          <w:p w14:paraId="70DFBFBD" w14:textId="77777777" w:rsidR="006B6003" w:rsidRDefault="00000000">
            <w:pPr>
              <w:jc w:val="center"/>
              <w:rPr>
                <w:rFonts w:ascii="Arial" w:eastAsia="Times New Roman" w:hAnsi="Arial" w:cs="Arial"/>
                <w:color w:val="000000"/>
                <w:sz w:val="20"/>
                <w:szCs w:val="20"/>
                <w:lang w:eastAsia="ru-RU"/>
              </w:rPr>
            </w:pPr>
            <w:proofErr w:type="spellStart"/>
            <w:r>
              <w:rPr>
                <w:rFonts w:ascii="Arial" w:eastAsia="Times New Roman" w:hAnsi="Arial" w:cs="Arial"/>
                <w:color w:val="000000"/>
                <w:sz w:val="20"/>
                <w:szCs w:val="20"/>
                <w:lang w:eastAsia="ru-RU"/>
              </w:rPr>
              <w:t>Тоқу</w:t>
            </w:r>
            <w:proofErr w:type="spellEnd"/>
            <w:r>
              <w:rPr>
                <w:rFonts w:ascii="Arial" w:eastAsia="Times New Roman" w:hAnsi="Arial" w:cs="Arial"/>
                <w:color w:val="000000"/>
                <w:sz w:val="20"/>
                <w:szCs w:val="20"/>
                <w:lang w:eastAsia="ru-RU"/>
              </w:rPr>
              <w:t xml:space="preserve"> </w:t>
            </w:r>
            <w:proofErr w:type="spellStart"/>
            <w:r>
              <w:rPr>
                <w:rFonts w:ascii="Arial" w:eastAsia="Times New Roman" w:hAnsi="Arial" w:cs="Arial"/>
                <w:color w:val="000000"/>
                <w:sz w:val="20"/>
                <w:szCs w:val="20"/>
                <w:lang w:eastAsia="ru-RU"/>
              </w:rPr>
              <w:t>сымы</w:t>
            </w:r>
            <w:proofErr w:type="spellEnd"/>
            <w:r>
              <w:rPr>
                <w:rFonts w:ascii="Arial" w:eastAsia="Times New Roman" w:hAnsi="Arial" w:cs="Arial"/>
                <w:color w:val="000000"/>
                <w:sz w:val="20"/>
                <w:szCs w:val="20"/>
                <w:lang w:eastAsia="ru-RU"/>
              </w:rPr>
              <w:t xml:space="preserve"> 3 </w:t>
            </w:r>
            <w:proofErr w:type="spellStart"/>
            <w:r>
              <w:rPr>
                <w:rFonts w:ascii="Arial" w:eastAsia="Times New Roman" w:hAnsi="Arial" w:cs="Arial"/>
                <w:color w:val="000000"/>
                <w:sz w:val="20"/>
                <w:szCs w:val="20"/>
                <w:lang w:eastAsia="ru-RU"/>
              </w:rPr>
              <w:t>мм</w:t>
            </w:r>
            <w:proofErr w:type="spellEnd"/>
            <w:r>
              <w:rPr>
                <w:rFonts w:ascii="Arial" w:eastAsia="Times New Roman" w:hAnsi="Arial" w:cs="Arial"/>
                <w:color w:val="000000"/>
                <w:sz w:val="20"/>
                <w:szCs w:val="20"/>
                <w:lang w:eastAsia="ru-RU"/>
              </w:rPr>
              <w:t xml:space="preserve">, </w:t>
            </w:r>
            <w:proofErr w:type="spellStart"/>
            <w:r>
              <w:rPr>
                <w:rFonts w:ascii="Arial" w:eastAsia="Times New Roman" w:hAnsi="Arial" w:cs="Arial"/>
                <w:color w:val="000000"/>
                <w:sz w:val="20"/>
                <w:szCs w:val="20"/>
                <w:lang w:eastAsia="ru-RU"/>
              </w:rPr>
              <w:t>орама</w:t>
            </w:r>
            <w:proofErr w:type="spellEnd"/>
          </w:p>
        </w:tc>
        <w:tc>
          <w:tcPr>
            <w:tcW w:w="403" w:type="pct"/>
            <w:tcBorders>
              <w:top w:val="nil"/>
              <w:left w:val="nil"/>
              <w:bottom w:val="single" w:sz="4" w:space="0" w:color="auto"/>
              <w:right w:val="single" w:sz="4" w:space="0" w:color="auto"/>
            </w:tcBorders>
            <w:noWrap/>
            <w:vAlign w:val="center"/>
          </w:tcPr>
          <w:p w14:paraId="52CBA2D4"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w:t>
            </w:r>
          </w:p>
        </w:tc>
        <w:tc>
          <w:tcPr>
            <w:tcW w:w="613" w:type="pct"/>
            <w:tcBorders>
              <w:top w:val="nil"/>
              <w:left w:val="nil"/>
              <w:bottom w:val="single" w:sz="4" w:space="0" w:color="auto"/>
              <w:right w:val="single" w:sz="4" w:space="0" w:color="auto"/>
            </w:tcBorders>
            <w:noWrap/>
            <w:vAlign w:val="center"/>
          </w:tcPr>
          <w:p w14:paraId="693291E1"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4300</w:t>
            </w:r>
          </w:p>
        </w:tc>
        <w:tc>
          <w:tcPr>
            <w:tcW w:w="743" w:type="pct"/>
            <w:tcBorders>
              <w:top w:val="nil"/>
              <w:left w:val="nil"/>
              <w:bottom w:val="single" w:sz="4" w:space="0" w:color="auto"/>
              <w:right w:val="single" w:sz="4" w:space="0" w:color="auto"/>
            </w:tcBorders>
            <w:noWrap/>
            <w:vAlign w:val="center"/>
          </w:tcPr>
          <w:p w14:paraId="54135009"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8,0</w:t>
            </w:r>
          </w:p>
        </w:tc>
        <w:tc>
          <w:tcPr>
            <w:tcW w:w="691" w:type="pct"/>
            <w:tcBorders>
              <w:top w:val="nil"/>
              <w:left w:val="nil"/>
              <w:bottom w:val="single" w:sz="4" w:space="0" w:color="auto"/>
              <w:right w:val="single" w:sz="4" w:space="0" w:color="auto"/>
            </w:tcBorders>
            <w:noWrap/>
            <w:vAlign w:val="center"/>
          </w:tcPr>
          <w:p w14:paraId="03F2474F"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4300</w:t>
            </w:r>
          </w:p>
        </w:tc>
        <w:tc>
          <w:tcPr>
            <w:tcW w:w="671" w:type="pct"/>
            <w:tcBorders>
              <w:top w:val="nil"/>
              <w:left w:val="nil"/>
              <w:bottom w:val="single" w:sz="4" w:space="0" w:color="auto"/>
              <w:right w:val="single" w:sz="4" w:space="0" w:color="auto"/>
            </w:tcBorders>
            <w:noWrap/>
            <w:vAlign w:val="center"/>
          </w:tcPr>
          <w:p w14:paraId="00A6539B"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8,0</w:t>
            </w:r>
          </w:p>
        </w:tc>
      </w:tr>
      <w:tr w:rsidR="006B6003" w14:paraId="30C94A19" w14:textId="77777777">
        <w:trPr>
          <w:trHeight w:val="288"/>
        </w:trPr>
        <w:tc>
          <w:tcPr>
            <w:tcW w:w="726" w:type="pct"/>
            <w:vMerge/>
            <w:tcBorders>
              <w:top w:val="nil"/>
              <w:left w:val="single" w:sz="4" w:space="0" w:color="auto"/>
              <w:bottom w:val="single" w:sz="4" w:space="0" w:color="auto"/>
              <w:right w:val="single" w:sz="4" w:space="0" w:color="auto"/>
            </w:tcBorders>
            <w:vAlign w:val="center"/>
          </w:tcPr>
          <w:p w14:paraId="071BF682" w14:textId="77777777" w:rsidR="006B6003" w:rsidRDefault="006B6003">
            <w:pPr>
              <w:jc w:val="center"/>
              <w:rPr>
                <w:rFonts w:ascii="Arial" w:eastAsia="Times New Roman" w:hAnsi="Arial" w:cs="Arial"/>
                <w:b/>
                <w:bCs/>
                <w:color w:val="000000"/>
                <w:sz w:val="20"/>
                <w:szCs w:val="20"/>
                <w:lang w:eastAsia="ru-RU"/>
              </w:rPr>
            </w:pPr>
          </w:p>
        </w:tc>
        <w:tc>
          <w:tcPr>
            <w:tcW w:w="1153" w:type="pct"/>
            <w:tcBorders>
              <w:top w:val="nil"/>
              <w:left w:val="nil"/>
              <w:bottom w:val="single" w:sz="4" w:space="0" w:color="auto"/>
              <w:right w:val="single" w:sz="4" w:space="0" w:color="auto"/>
            </w:tcBorders>
            <w:noWrap/>
            <w:vAlign w:val="center"/>
          </w:tcPr>
          <w:p w14:paraId="56CC84B9" w14:textId="77777777" w:rsidR="006B6003" w:rsidRDefault="00000000">
            <w:pPr>
              <w:jc w:val="center"/>
              <w:rPr>
                <w:rFonts w:ascii="Arial" w:eastAsia="Times New Roman" w:hAnsi="Arial" w:cs="Arial"/>
                <w:color w:val="000000"/>
                <w:sz w:val="20"/>
                <w:szCs w:val="20"/>
                <w:lang w:eastAsia="ru-RU"/>
              </w:rPr>
            </w:pPr>
            <w:proofErr w:type="spellStart"/>
            <w:r>
              <w:rPr>
                <w:rFonts w:ascii="Arial" w:eastAsia="Times New Roman" w:hAnsi="Arial" w:cs="Arial"/>
                <w:color w:val="000000"/>
                <w:sz w:val="20"/>
                <w:szCs w:val="20"/>
                <w:lang w:eastAsia="ru-RU"/>
              </w:rPr>
              <w:t>Электрод</w:t>
            </w:r>
            <w:proofErr w:type="spellEnd"/>
            <w:r>
              <w:rPr>
                <w:rFonts w:ascii="Arial" w:eastAsia="Times New Roman" w:hAnsi="Arial" w:cs="Arial"/>
                <w:color w:val="000000"/>
                <w:sz w:val="20"/>
                <w:szCs w:val="20"/>
                <w:lang w:eastAsia="ru-RU"/>
              </w:rPr>
              <w:t xml:space="preserve"> №3, </w:t>
            </w:r>
            <w:proofErr w:type="spellStart"/>
            <w:r>
              <w:rPr>
                <w:rFonts w:ascii="Arial" w:eastAsia="Times New Roman" w:hAnsi="Arial" w:cs="Arial"/>
                <w:color w:val="000000"/>
                <w:sz w:val="20"/>
                <w:szCs w:val="20"/>
                <w:lang w:eastAsia="ru-RU"/>
              </w:rPr>
              <w:t>қорап</w:t>
            </w:r>
            <w:proofErr w:type="spellEnd"/>
          </w:p>
        </w:tc>
        <w:tc>
          <w:tcPr>
            <w:tcW w:w="403" w:type="pct"/>
            <w:tcBorders>
              <w:top w:val="nil"/>
              <w:left w:val="nil"/>
              <w:bottom w:val="single" w:sz="4" w:space="0" w:color="auto"/>
              <w:right w:val="single" w:sz="4" w:space="0" w:color="auto"/>
            </w:tcBorders>
            <w:noWrap/>
            <w:vAlign w:val="center"/>
          </w:tcPr>
          <w:p w14:paraId="7F0C84D5"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2</w:t>
            </w:r>
          </w:p>
        </w:tc>
        <w:tc>
          <w:tcPr>
            <w:tcW w:w="613" w:type="pct"/>
            <w:tcBorders>
              <w:top w:val="nil"/>
              <w:left w:val="nil"/>
              <w:bottom w:val="single" w:sz="4" w:space="0" w:color="auto"/>
              <w:right w:val="single" w:sz="4" w:space="0" w:color="auto"/>
            </w:tcBorders>
            <w:noWrap/>
            <w:vAlign w:val="center"/>
          </w:tcPr>
          <w:p w14:paraId="1E50DCD0"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3000</w:t>
            </w:r>
          </w:p>
        </w:tc>
        <w:tc>
          <w:tcPr>
            <w:tcW w:w="743" w:type="pct"/>
            <w:tcBorders>
              <w:top w:val="nil"/>
              <w:left w:val="nil"/>
              <w:bottom w:val="single" w:sz="4" w:space="0" w:color="auto"/>
              <w:right w:val="single" w:sz="4" w:space="0" w:color="auto"/>
            </w:tcBorders>
            <w:noWrap/>
            <w:vAlign w:val="center"/>
          </w:tcPr>
          <w:p w14:paraId="1F33CDBD"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5,6</w:t>
            </w:r>
          </w:p>
        </w:tc>
        <w:tc>
          <w:tcPr>
            <w:tcW w:w="691" w:type="pct"/>
            <w:tcBorders>
              <w:top w:val="nil"/>
              <w:left w:val="nil"/>
              <w:bottom w:val="single" w:sz="4" w:space="0" w:color="auto"/>
              <w:right w:val="single" w:sz="4" w:space="0" w:color="auto"/>
            </w:tcBorders>
            <w:noWrap/>
            <w:vAlign w:val="center"/>
          </w:tcPr>
          <w:p w14:paraId="21688BA7"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6000</w:t>
            </w:r>
          </w:p>
        </w:tc>
        <w:tc>
          <w:tcPr>
            <w:tcW w:w="671" w:type="pct"/>
            <w:tcBorders>
              <w:top w:val="nil"/>
              <w:left w:val="nil"/>
              <w:bottom w:val="single" w:sz="4" w:space="0" w:color="auto"/>
              <w:right w:val="single" w:sz="4" w:space="0" w:color="auto"/>
            </w:tcBorders>
            <w:noWrap/>
            <w:vAlign w:val="center"/>
          </w:tcPr>
          <w:p w14:paraId="42C23DCA"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11,2</w:t>
            </w:r>
          </w:p>
        </w:tc>
      </w:tr>
      <w:tr w:rsidR="006B6003" w14:paraId="49FBC76A" w14:textId="77777777">
        <w:trPr>
          <w:trHeight w:val="288"/>
        </w:trPr>
        <w:tc>
          <w:tcPr>
            <w:tcW w:w="726" w:type="pct"/>
            <w:vMerge/>
            <w:tcBorders>
              <w:top w:val="nil"/>
              <w:left w:val="single" w:sz="4" w:space="0" w:color="auto"/>
              <w:bottom w:val="single" w:sz="4" w:space="0" w:color="auto"/>
              <w:right w:val="single" w:sz="4" w:space="0" w:color="auto"/>
            </w:tcBorders>
            <w:vAlign w:val="center"/>
          </w:tcPr>
          <w:p w14:paraId="352C6126" w14:textId="77777777" w:rsidR="006B6003" w:rsidRDefault="006B6003">
            <w:pPr>
              <w:jc w:val="center"/>
              <w:rPr>
                <w:rFonts w:ascii="Arial" w:eastAsia="Times New Roman" w:hAnsi="Arial" w:cs="Arial"/>
                <w:b/>
                <w:bCs/>
                <w:color w:val="000000"/>
                <w:sz w:val="20"/>
                <w:szCs w:val="20"/>
                <w:lang w:eastAsia="ru-RU"/>
              </w:rPr>
            </w:pPr>
          </w:p>
        </w:tc>
        <w:tc>
          <w:tcPr>
            <w:tcW w:w="1153" w:type="pct"/>
            <w:tcBorders>
              <w:top w:val="nil"/>
              <w:left w:val="nil"/>
              <w:bottom w:val="single" w:sz="4" w:space="0" w:color="auto"/>
              <w:right w:val="single" w:sz="4" w:space="0" w:color="auto"/>
            </w:tcBorders>
            <w:noWrap/>
            <w:vAlign w:val="center"/>
          </w:tcPr>
          <w:p w14:paraId="0297ADE6" w14:textId="77777777" w:rsidR="006B6003" w:rsidRDefault="00000000">
            <w:pPr>
              <w:jc w:val="center"/>
              <w:rPr>
                <w:rFonts w:ascii="Arial" w:eastAsia="Times New Roman" w:hAnsi="Arial" w:cs="Arial"/>
                <w:color w:val="000000"/>
                <w:sz w:val="20"/>
                <w:szCs w:val="20"/>
                <w:lang w:eastAsia="ru-RU"/>
              </w:rPr>
            </w:pPr>
            <w:proofErr w:type="spellStart"/>
            <w:r>
              <w:rPr>
                <w:rFonts w:ascii="Arial" w:eastAsia="Times New Roman" w:hAnsi="Arial" w:cs="Arial"/>
                <w:color w:val="000000"/>
                <w:sz w:val="20"/>
                <w:szCs w:val="20"/>
                <w:lang w:eastAsia="ru-RU"/>
              </w:rPr>
              <w:t>Кесу</w:t>
            </w:r>
            <w:proofErr w:type="spellEnd"/>
            <w:r>
              <w:rPr>
                <w:rFonts w:ascii="Arial" w:eastAsia="Times New Roman" w:hAnsi="Arial" w:cs="Arial"/>
                <w:color w:val="000000"/>
                <w:sz w:val="20"/>
                <w:szCs w:val="20"/>
                <w:lang w:eastAsia="ru-RU"/>
              </w:rPr>
              <w:t xml:space="preserve"> </w:t>
            </w:r>
            <w:proofErr w:type="spellStart"/>
            <w:r>
              <w:rPr>
                <w:rFonts w:ascii="Arial" w:eastAsia="Times New Roman" w:hAnsi="Arial" w:cs="Arial"/>
                <w:color w:val="000000"/>
                <w:sz w:val="20"/>
                <w:szCs w:val="20"/>
                <w:lang w:eastAsia="ru-RU"/>
              </w:rPr>
              <w:t>дискісі</w:t>
            </w:r>
            <w:proofErr w:type="spellEnd"/>
            <w:r>
              <w:rPr>
                <w:rFonts w:ascii="Arial" w:eastAsia="Times New Roman" w:hAnsi="Arial" w:cs="Arial"/>
                <w:color w:val="000000"/>
                <w:sz w:val="20"/>
                <w:szCs w:val="20"/>
                <w:lang w:eastAsia="ru-RU"/>
              </w:rPr>
              <w:t xml:space="preserve"> 125, </w:t>
            </w:r>
            <w:proofErr w:type="spellStart"/>
            <w:r>
              <w:rPr>
                <w:rFonts w:ascii="Arial" w:eastAsia="Times New Roman" w:hAnsi="Arial" w:cs="Arial"/>
                <w:color w:val="000000"/>
                <w:sz w:val="20"/>
                <w:szCs w:val="20"/>
                <w:lang w:eastAsia="ru-RU"/>
              </w:rPr>
              <w:t>қорап</w:t>
            </w:r>
            <w:proofErr w:type="spellEnd"/>
          </w:p>
        </w:tc>
        <w:tc>
          <w:tcPr>
            <w:tcW w:w="403" w:type="pct"/>
            <w:tcBorders>
              <w:top w:val="nil"/>
              <w:left w:val="nil"/>
              <w:bottom w:val="single" w:sz="4" w:space="0" w:color="auto"/>
              <w:right w:val="single" w:sz="4" w:space="0" w:color="auto"/>
            </w:tcBorders>
            <w:noWrap/>
            <w:vAlign w:val="center"/>
          </w:tcPr>
          <w:p w14:paraId="0FF701C9"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6</w:t>
            </w:r>
          </w:p>
        </w:tc>
        <w:tc>
          <w:tcPr>
            <w:tcW w:w="613" w:type="pct"/>
            <w:tcBorders>
              <w:top w:val="nil"/>
              <w:left w:val="nil"/>
              <w:bottom w:val="single" w:sz="4" w:space="0" w:color="auto"/>
              <w:right w:val="single" w:sz="4" w:space="0" w:color="auto"/>
            </w:tcBorders>
            <w:noWrap/>
            <w:vAlign w:val="center"/>
          </w:tcPr>
          <w:p w14:paraId="120C3C77"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2000</w:t>
            </w:r>
          </w:p>
        </w:tc>
        <w:tc>
          <w:tcPr>
            <w:tcW w:w="743" w:type="pct"/>
            <w:tcBorders>
              <w:top w:val="nil"/>
              <w:left w:val="nil"/>
              <w:bottom w:val="single" w:sz="4" w:space="0" w:color="auto"/>
              <w:right w:val="single" w:sz="4" w:space="0" w:color="auto"/>
            </w:tcBorders>
            <w:noWrap/>
            <w:vAlign w:val="center"/>
          </w:tcPr>
          <w:p w14:paraId="7A784D6F"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3,7</w:t>
            </w:r>
          </w:p>
        </w:tc>
        <w:tc>
          <w:tcPr>
            <w:tcW w:w="691" w:type="pct"/>
            <w:tcBorders>
              <w:top w:val="nil"/>
              <w:left w:val="nil"/>
              <w:bottom w:val="single" w:sz="4" w:space="0" w:color="auto"/>
              <w:right w:val="single" w:sz="4" w:space="0" w:color="auto"/>
            </w:tcBorders>
            <w:noWrap/>
            <w:vAlign w:val="center"/>
          </w:tcPr>
          <w:p w14:paraId="743FA1F8"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12000</w:t>
            </w:r>
          </w:p>
        </w:tc>
        <w:tc>
          <w:tcPr>
            <w:tcW w:w="671" w:type="pct"/>
            <w:tcBorders>
              <w:top w:val="nil"/>
              <w:left w:val="nil"/>
              <w:bottom w:val="single" w:sz="4" w:space="0" w:color="auto"/>
              <w:right w:val="single" w:sz="4" w:space="0" w:color="auto"/>
            </w:tcBorders>
            <w:noWrap/>
            <w:vAlign w:val="center"/>
          </w:tcPr>
          <w:p w14:paraId="483590AB"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22,3</w:t>
            </w:r>
          </w:p>
        </w:tc>
      </w:tr>
      <w:tr w:rsidR="006B6003" w14:paraId="2BFBD303" w14:textId="77777777">
        <w:trPr>
          <w:trHeight w:val="288"/>
        </w:trPr>
        <w:tc>
          <w:tcPr>
            <w:tcW w:w="726" w:type="pct"/>
            <w:vMerge/>
            <w:tcBorders>
              <w:top w:val="nil"/>
              <w:left w:val="single" w:sz="4" w:space="0" w:color="auto"/>
              <w:bottom w:val="single" w:sz="4" w:space="0" w:color="auto"/>
              <w:right w:val="single" w:sz="4" w:space="0" w:color="auto"/>
            </w:tcBorders>
            <w:vAlign w:val="center"/>
          </w:tcPr>
          <w:p w14:paraId="5B1DF86F" w14:textId="77777777" w:rsidR="006B6003" w:rsidRDefault="006B6003">
            <w:pPr>
              <w:jc w:val="center"/>
              <w:rPr>
                <w:rFonts w:ascii="Arial" w:eastAsia="Times New Roman" w:hAnsi="Arial" w:cs="Arial"/>
                <w:b/>
                <w:bCs/>
                <w:color w:val="000000"/>
                <w:sz w:val="20"/>
                <w:szCs w:val="20"/>
                <w:lang w:eastAsia="ru-RU"/>
              </w:rPr>
            </w:pPr>
          </w:p>
        </w:tc>
        <w:tc>
          <w:tcPr>
            <w:tcW w:w="1153" w:type="pct"/>
            <w:tcBorders>
              <w:top w:val="nil"/>
              <w:left w:val="nil"/>
              <w:bottom w:val="single" w:sz="4" w:space="0" w:color="auto"/>
              <w:right w:val="single" w:sz="4" w:space="0" w:color="auto"/>
            </w:tcBorders>
            <w:noWrap/>
            <w:vAlign w:val="center"/>
          </w:tcPr>
          <w:p w14:paraId="27D0ACBE" w14:textId="77777777" w:rsidR="006B6003" w:rsidRDefault="00000000">
            <w:pPr>
              <w:jc w:val="center"/>
              <w:rPr>
                <w:rFonts w:ascii="Arial" w:eastAsia="Times New Roman" w:hAnsi="Arial" w:cs="Arial"/>
                <w:color w:val="000000"/>
                <w:sz w:val="20"/>
                <w:szCs w:val="20"/>
                <w:lang w:eastAsia="ru-RU"/>
              </w:rPr>
            </w:pPr>
            <w:proofErr w:type="spellStart"/>
            <w:r>
              <w:rPr>
                <w:rFonts w:ascii="Arial" w:eastAsia="Times New Roman" w:hAnsi="Arial" w:cs="Arial"/>
                <w:color w:val="000000"/>
                <w:sz w:val="20"/>
                <w:szCs w:val="20"/>
                <w:lang w:eastAsia="ru-RU"/>
              </w:rPr>
              <w:t>Аккумуляторлы</w:t>
            </w:r>
            <w:proofErr w:type="spellEnd"/>
            <w:r>
              <w:rPr>
                <w:rFonts w:ascii="Arial" w:eastAsia="Times New Roman" w:hAnsi="Arial" w:cs="Arial"/>
                <w:color w:val="000000"/>
                <w:sz w:val="20"/>
                <w:szCs w:val="20"/>
                <w:lang w:eastAsia="ru-RU"/>
              </w:rPr>
              <w:t xml:space="preserve"> </w:t>
            </w:r>
            <w:proofErr w:type="spellStart"/>
            <w:r>
              <w:rPr>
                <w:rFonts w:ascii="Arial" w:eastAsia="Times New Roman" w:hAnsi="Arial" w:cs="Arial"/>
                <w:color w:val="000000"/>
                <w:sz w:val="20"/>
                <w:szCs w:val="20"/>
                <w:lang w:eastAsia="ru-RU"/>
              </w:rPr>
              <w:t>бұрыштық</w:t>
            </w:r>
            <w:proofErr w:type="spellEnd"/>
            <w:r>
              <w:rPr>
                <w:rFonts w:ascii="Arial" w:eastAsia="Times New Roman" w:hAnsi="Arial" w:cs="Arial"/>
                <w:color w:val="000000"/>
                <w:sz w:val="20"/>
                <w:szCs w:val="20"/>
                <w:lang w:eastAsia="ru-RU"/>
              </w:rPr>
              <w:t xml:space="preserve"> </w:t>
            </w:r>
            <w:proofErr w:type="spellStart"/>
            <w:r>
              <w:rPr>
                <w:rFonts w:ascii="Arial" w:eastAsia="Times New Roman" w:hAnsi="Arial" w:cs="Arial"/>
                <w:color w:val="000000"/>
                <w:sz w:val="20"/>
                <w:szCs w:val="20"/>
                <w:lang w:eastAsia="ru-RU"/>
              </w:rPr>
              <w:t>тегістеуіш</w:t>
            </w:r>
            <w:proofErr w:type="spellEnd"/>
            <w:r>
              <w:rPr>
                <w:rFonts w:ascii="Arial" w:eastAsia="Times New Roman" w:hAnsi="Arial" w:cs="Arial"/>
                <w:color w:val="000000"/>
                <w:sz w:val="20"/>
                <w:szCs w:val="20"/>
                <w:lang w:eastAsia="ru-RU"/>
              </w:rPr>
              <w:t xml:space="preserve">, </w:t>
            </w:r>
            <w:proofErr w:type="spellStart"/>
            <w:r>
              <w:rPr>
                <w:rFonts w:ascii="Arial" w:eastAsia="Times New Roman" w:hAnsi="Arial" w:cs="Arial"/>
                <w:color w:val="000000"/>
                <w:sz w:val="20"/>
                <w:szCs w:val="20"/>
                <w:lang w:eastAsia="ru-RU"/>
              </w:rPr>
              <w:t>дана</w:t>
            </w:r>
            <w:proofErr w:type="spellEnd"/>
          </w:p>
        </w:tc>
        <w:tc>
          <w:tcPr>
            <w:tcW w:w="403" w:type="pct"/>
            <w:tcBorders>
              <w:top w:val="nil"/>
              <w:left w:val="nil"/>
              <w:bottom w:val="single" w:sz="4" w:space="0" w:color="auto"/>
              <w:right w:val="single" w:sz="4" w:space="0" w:color="auto"/>
            </w:tcBorders>
            <w:noWrap/>
            <w:vAlign w:val="center"/>
          </w:tcPr>
          <w:p w14:paraId="0B7FB684"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w:t>
            </w:r>
          </w:p>
        </w:tc>
        <w:tc>
          <w:tcPr>
            <w:tcW w:w="613" w:type="pct"/>
            <w:tcBorders>
              <w:top w:val="nil"/>
              <w:left w:val="nil"/>
              <w:bottom w:val="single" w:sz="4" w:space="0" w:color="auto"/>
              <w:right w:val="single" w:sz="4" w:space="0" w:color="auto"/>
            </w:tcBorders>
            <w:noWrap/>
            <w:vAlign w:val="center"/>
          </w:tcPr>
          <w:p w14:paraId="3D898FFD"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60000</w:t>
            </w:r>
          </w:p>
        </w:tc>
        <w:tc>
          <w:tcPr>
            <w:tcW w:w="743" w:type="pct"/>
            <w:tcBorders>
              <w:top w:val="nil"/>
              <w:left w:val="nil"/>
              <w:bottom w:val="single" w:sz="4" w:space="0" w:color="auto"/>
              <w:right w:val="single" w:sz="4" w:space="0" w:color="auto"/>
            </w:tcBorders>
            <w:noWrap/>
            <w:vAlign w:val="center"/>
          </w:tcPr>
          <w:p w14:paraId="6165B2ED"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111,5</w:t>
            </w:r>
          </w:p>
        </w:tc>
        <w:tc>
          <w:tcPr>
            <w:tcW w:w="691" w:type="pct"/>
            <w:tcBorders>
              <w:top w:val="nil"/>
              <w:left w:val="nil"/>
              <w:bottom w:val="single" w:sz="4" w:space="0" w:color="auto"/>
              <w:right w:val="single" w:sz="4" w:space="0" w:color="auto"/>
            </w:tcBorders>
            <w:noWrap/>
            <w:vAlign w:val="center"/>
          </w:tcPr>
          <w:p w14:paraId="158E1C05"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60000</w:t>
            </w:r>
          </w:p>
        </w:tc>
        <w:tc>
          <w:tcPr>
            <w:tcW w:w="671" w:type="pct"/>
            <w:tcBorders>
              <w:top w:val="nil"/>
              <w:left w:val="nil"/>
              <w:bottom w:val="single" w:sz="4" w:space="0" w:color="auto"/>
              <w:right w:val="single" w:sz="4" w:space="0" w:color="auto"/>
            </w:tcBorders>
            <w:noWrap/>
            <w:vAlign w:val="center"/>
          </w:tcPr>
          <w:p w14:paraId="07D5B134"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111,5</w:t>
            </w:r>
          </w:p>
        </w:tc>
      </w:tr>
      <w:tr w:rsidR="006B6003" w14:paraId="1E14CCD4" w14:textId="77777777">
        <w:trPr>
          <w:trHeight w:val="288"/>
        </w:trPr>
        <w:tc>
          <w:tcPr>
            <w:tcW w:w="726" w:type="pct"/>
            <w:vMerge/>
            <w:tcBorders>
              <w:top w:val="nil"/>
              <w:left w:val="single" w:sz="4" w:space="0" w:color="auto"/>
              <w:bottom w:val="single" w:sz="4" w:space="0" w:color="auto"/>
              <w:right w:val="single" w:sz="4" w:space="0" w:color="auto"/>
            </w:tcBorders>
            <w:vAlign w:val="center"/>
          </w:tcPr>
          <w:p w14:paraId="76DAD9A0" w14:textId="77777777" w:rsidR="006B6003" w:rsidRDefault="006B6003">
            <w:pPr>
              <w:jc w:val="center"/>
              <w:rPr>
                <w:rFonts w:ascii="Arial" w:eastAsia="Times New Roman" w:hAnsi="Arial" w:cs="Arial"/>
                <w:b/>
                <w:bCs/>
                <w:color w:val="000000"/>
                <w:sz w:val="20"/>
                <w:szCs w:val="20"/>
                <w:lang w:eastAsia="ru-RU"/>
              </w:rPr>
            </w:pPr>
          </w:p>
        </w:tc>
        <w:tc>
          <w:tcPr>
            <w:tcW w:w="1153" w:type="pct"/>
            <w:tcBorders>
              <w:top w:val="nil"/>
              <w:left w:val="nil"/>
              <w:bottom w:val="single" w:sz="4" w:space="0" w:color="auto"/>
              <w:right w:val="single" w:sz="4" w:space="0" w:color="auto"/>
            </w:tcBorders>
            <w:noWrap/>
            <w:vAlign w:val="center"/>
          </w:tcPr>
          <w:p w14:paraId="44DBD087" w14:textId="77777777" w:rsidR="006B6003" w:rsidRDefault="00000000">
            <w:pPr>
              <w:jc w:val="center"/>
              <w:rPr>
                <w:rFonts w:ascii="Arial" w:eastAsia="Times New Roman" w:hAnsi="Arial" w:cs="Arial"/>
                <w:color w:val="000000"/>
                <w:sz w:val="20"/>
                <w:szCs w:val="20"/>
                <w:lang w:val="ru-RU" w:eastAsia="ru-RU"/>
              </w:rPr>
            </w:pPr>
            <w:proofErr w:type="spellStart"/>
            <w:r>
              <w:rPr>
                <w:rFonts w:ascii="Arial" w:eastAsia="Times New Roman" w:hAnsi="Arial" w:cs="Arial"/>
                <w:color w:val="000000"/>
                <w:sz w:val="20"/>
                <w:szCs w:val="20"/>
                <w:lang w:eastAsia="ru-RU"/>
              </w:rPr>
              <w:t>Цемент</w:t>
            </w:r>
            <w:proofErr w:type="spellEnd"/>
            <w:r>
              <w:rPr>
                <w:rFonts w:ascii="Arial" w:eastAsia="Times New Roman" w:hAnsi="Arial" w:cs="Arial"/>
                <w:color w:val="000000"/>
                <w:sz w:val="20"/>
                <w:szCs w:val="20"/>
                <w:lang w:eastAsia="ru-RU"/>
              </w:rPr>
              <w:t xml:space="preserve">, </w:t>
            </w:r>
            <w:r>
              <w:rPr>
                <w:rFonts w:ascii="Arial" w:eastAsia="Times New Roman" w:hAnsi="Arial" w:cs="Arial"/>
                <w:color w:val="000000"/>
                <w:sz w:val="20"/>
                <w:szCs w:val="20"/>
                <w:lang w:val="kk-KZ" w:eastAsia="ru-RU"/>
              </w:rPr>
              <w:t>қап</w:t>
            </w:r>
          </w:p>
        </w:tc>
        <w:tc>
          <w:tcPr>
            <w:tcW w:w="403" w:type="pct"/>
            <w:tcBorders>
              <w:top w:val="nil"/>
              <w:left w:val="nil"/>
              <w:bottom w:val="single" w:sz="4" w:space="0" w:color="auto"/>
              <w:right w:val="single" w:sz="4" w:space="0" w:color="auto"/>
            </w:tcBorders>
            <w:noWrap/>
            <w:vAlign w:val="center"/>
          </w:tcPr>
          <w:p w14:paraId="3FDB9932"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3</w:t>
            </w:r>
          </w:p>
        </w:tc>
        <w:tc>
          <w:tcPr>
            <w:tcW w:w="613" w:type="pct"/>
            <w:tcBorders>
              <w:top w:val="nil"/>
              <w:left w:val="nil"/>
              <w:bottom w:val="single" w:sz="4" w:space="0" w:color="auto"/>
              <w:right w:val="single" w:sz="4" w:space="0" w:color="auto"/>
            </w:tcBorders>
            <w:noWrap/>
            <w:vAlign w:val="center"/>
          </w:tcPr>
          <w:p w14:paraId="6690D7F2"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1800</w:t>
            </w:r>
          </w:p>
        </w:tc>
        <w:tc>
          <w:tcPr>
            <w:tcW w:w="743" w:type="pct"/>
            <w:tcBorders>
              <w:top w:val="nil"/>
              <w:left w:val="nil"/>
              <w:bottom w:val="single" w:sz="4" w:space="0" w:color="auto"/>
              <w:right w:val="single" w:sz="4" w:space="0" w:color="auto"/>
            </w:tcBorders>
            <w:noWrap/>
            <w:vAlign w:val="center"/>
          </w:tcPr>
          <w:p w14:paraId="5DB95560"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3,3</w:t>
            </w:r>
          </w:p>
        </w:tc>
        <w:tc>
          <w:tcPr>
            <w:tcW w:w="691" w:type="pct"/>
            <w:tcBorders>
              <w:top w:val="nil"/>
              <w:left w:val="nil"/>
              <w:bottom w:val="single" w:sz="4" w:space="0" w:color="auto"/>
              <w:right w:val="single" w:sz="4" w:space="0" w:color="auto"/>
            </w:tcBorders>
            <w:noWrap/>
            <w:vAlign w:val="center"/>
          </w:tcPr>
          <w:p w14:paraId="2A0D2462"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5400</w:t>
            </w:r>
          </w:p>
        </w:tc>
        <w:tc>
          <w:tcPr>
            <w:tcW w:w="671" w:type="pct"/>
            <w:tcBorders>
              <w:top w:val="nil"/>
              <w:left w:val="nil"/>
              <w:bottom w:val="single" w:sz="4" w:space="0" w:color="auto"/>
              <w:right w:val="single" w:sz="4" w:space="0" w:color="auto"/>
            </w:tcBorders>
            <w:noWrap/>
            <w:vAlign w:val="center"/>
          </w:tcPr>
          <w:p w14:paraId="55399BA4"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10,0</w:t>
            </w:r>
          </w:p>
        </w:tc>
      </w:tr>
      <w:tr w:rsidR="006B6003" w14:paraId="14018B56" w14:textId="77777777">
        <w:trPr>
          <w:trHeight w:val="288"/>
        </w:trPr>
        <w:tc>
          <w:tcPr>
            <w:tcW w:w="726" w:type="pct"/>
            <w:vMerge/>
            <w:tcBorders>
              <w:top w:val="nil"/>
              <w:left w:val="single" w:sz="4" w:space="0" w:color="auto"/>
              <w:bottom w:val="single" w:sz="4" w:space="0" w:color="auto"/>
              <w:right w:val="single" w:sz="4" w:space="0" w:color="auto"/>
            </w:tcBorders>
            <w:vAlign w:val="center"/>
          </w:tcPr>
          <w:p w14:paraId="1F02AA39" w14:textId="77777777" w:rsidR="006B6003" w:rsidRDefault="006B6003">
            <w:pPr>
              <w:jc w:val="center"/>
              <w:rPr>
                <w:rFonts w:ascii="Arial" w:eastAsia="Times New Roman" w:hAnsi="Arial" w:cs="Arial"/>
                <w:b/>
                <w:bCs/>
                <w:color w:val="000000"/>
                <w:sz w:val="20"/>
                <w:szCs w:val="20"/>
                <w:lang w:eastAsia="ru-RU"/>
              </w:rPr>
            </w:pPr>
          </w:p>
        </w:tc>
        <w:tc>
          <w:tcPr>
            <w:tcW w:w="1153" w:type="pct"/>
            <w:tcBorders>
              <w:top w:val="nil"/>
              <w:left w:val="nil"/>
              <w:bottom w:val="single" w:sz="4" w:space="0" w:color="auto"/>
              <w:right w:val="single" w:sz="4" w:space="0" w:color="auto"/>
            </w:tcBorders>
            <w:noWrap/>
            <w:vAlign w:val="center"/>
          </w:tcPr>
          <w:p w14:paraId="444911F1"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 xml:space="preserve">M8x30 </w:t>
            </w:r>
            <w:proofErr w:type="spellStart"/>
            <w:r>
              <w:rPr>
                <w:rFonts w:ascii="Arial" w:eastAsia="Times New Roman" w:hAnsi="Arial" w:cs="Arial"/>
                <w:color w:val="000000"/>
                <w:sz w:val="20"/>
                <w:szCs w:val="20"/>
                <w:lang w:eastAsia="ru-RU"/>
              </w:rPr>
              <w:t>болттар</w:t>
            </w:r>
            <w:proofErr w:type="spellEnd"/>
            <w:r>
              <w:rPr>
                <w:rFonts w:ascii="Arial" w:eastAsia="Times New Roman" w:hAnsi="Arial" w:cs="Arial"/>
                <w:color w:val="000000"/>
                <w:sz w:val="20"/>
                <w:szCs w:val="20"/>
                <w:lang w:eastAsia="ru-RU"/>
              </w:rPr>
              <w:t xml:space="preserve">, </w:t>
            </w:r>
            <w:proofErr w:type="spellStart"/>
            <w:r>
              <w:rPr>
                <w:rFonts w:ascii="Arial" w:eastAsia="Times New Roman" w:hAnsi="Arial" w:cs="Arial"/>
                <w:color w:val="000000"/>
                <w:sz w:val="20"/>
                <w:szCs w:val="20"/>
                <w:lang w:eastAsia="ru-RU"/>
              </w:rPr>
              <w:t>дана</w:t>
            </w:r>
            <w:proofErr w:type="spellEnd"/>
          </w:p>
        </w:tc>
        <w:tc>
          <w:tcPr>
            <w:tcW w:w="403" w:type="pct"/>
            <w:tcBorders>
              <w:top w:val="nil"/>
              <w:left w:val="nil"/>
              <w:bottom w:val="single" w:sz="4" w:space="0" w:color="auto"/>
              <w:right w:val="single" w:sz="4" w:space="0" w:color="auto"/>
            </w:tcBorders>
            <w:noWrap/>
            <w:vAlign w:val="center"/>
          </w:tcPr>
          <w:p w14:paraId="42421E19"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100</w:t>
            </w:r>
          </w:p>
        </w:tc>
        <w:tc>
          <w:tcPr>
            <w:tcW w:w="613" w:type="pct"/>
            <w:tcBorders>
              <w:top w:val="nil"/>
              <w:left w:val="nil"/>
              <w:bottom w:val="single" w:sz="4" w:space="0" w:color="auto"/>
              <w:right w:val="single" w:sz="4" w:space="0" w:color="auto"/>
            </w:tcBorders>
            <w:noWrap/>
            <w:vAlign w:val="center"/>
          </w:tcPr>
          <w:p w14:paraId="7D896CDC"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50</w:t>
            </w:r>
          </w:p>
        </w:tc>
        <w:tc>
          <w:tcPr>
            <w:tcW w:w="743" w:type="pct"/>
            <w:tcBorders>
              <w:top w:val="nil"/>
              <w:left w:val="nil"/>
              <w:bottom w:val="single" w:sz="4" w:space="0" w:color="auto"/>
              <w:right w:val="single" w:sz="4" w:space="0" w:color="auto"/>
            </w:tcBorders>
            <w:noWrap/>
            <w:vAlign w:val="center"/>
          </w:tcPr>
          <w:p w14:paraId="1C223494"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0,1</w:t>
            </w:r>
          </w:p>
        </w:tc>
        <w:tc>
          <w:tcPr>
            <w:tcW w:w="691" w:type="pct"/>
            <w:tcBorders>
              <w:top w:val="nil"/>
              <w:left w:val="nil"/>
              <w:bottom w:val="single" w:sz="4" w:space="0" w:color="auto"/>
              <w:right w:val="single" w:sz="4" w:space="0" w:color="auto"/>
            </w:tcBorders>
            <w:noWrap/>
            <w:vAlign w:val="center"/>
          </w:tcPr>
          <w:p w14:paraId="6747C098"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5000</w:t>
            </w:r>
          </w:p>
        </w:tc>
        <w:tc>
          <w:tcPr>
            <w:tcW w:w="671" w:type="pct"/>
            <w:tcBorders>
              <w:top w:val="nil"/>
              <w:left w:val="nil"/>
              <w:bottom w:val="single" w:sz="4" w:space="0" w:color="auto"/>
              <w:right w:val="single" w:sz="4" w:space="0" w:color="auto"/>
            </w:tcBorders>
            <w:noWrap/>
            <w:vAlign w:val="center"/>
          </w:tcPr>
          <w:p w14:paraId="46B47537"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9,3</w:t>
            </w:r>
          </w:p>
        </w:tc>
      </w:tr>
      <w:tr w:rsidR="006B6003" w14:paraId="4CF9CD16" w14:textId="77777777">
        <w:trPr>
          <w:trHeight w:val="288"/>
        </w:trPr>
        <w:tc>
          <w:tcPr>
            <w:tcW w:w="726" w:type="pct"/>
            <w:vMerge/>
            <w:tcBorders>
              <w:top w:val="nil"/>
              <w:left w:val="single" w:sz="4" w:space="0" w:color="auto"/>
              <w:bottom w:val="single" w:sz="4" w:space="0" w:color="auto"/>
              <w:right w:val="single" w:sz="4" w:space="0" w:color="auto"/>
            </w:tcBorders>
            <w:vAlign w:val="center"/>
          </w:tcPr>
          <w:p w14:paraId="1A4B193E" w14:textId="77777777" w:rsidR="006B6003" w:rsidRDefault="006B6003">
            <w:pPr>
              <w:jc w:val="center"/>
              <w:rPr>
                <w:rFonts w:ascii="Arial" w:eastAsia="Times New Roman" w:hAnsi="Arial" w:cs="Arial"/>
                <w:b/>
                <w:bCs/>
                <w:color w:val="000000"/>
                <w:sz w:val="20"/>
                <w:szCs w:val="20"/>
                <w:lang w:eastAsia="ru-RU"/>
              </w:rPr>
            </w:pPr>
          </w:p>
        </w:tc>
        <w:tc>
          <w:tcPr>
            <w:tcW w:w="1153" w:type="pct"/>
            <w:tcBorders>
              <w:top w:val="nil"/>
              <w:left w:val="nil"/>
              <w:bottom w:val="single" w:sz="4" w:space="0" w:color="auto"/>
              <w:right w:val="single" w:sz="4" w:space="0" w:color="auto"/>
            </w:tcBorders>
            <w:noWrap/>
            <w:vAlign w:val="center"/>
          </w:tcPr>
          <w:p w14:paraId="4E141F70" w14:textId="77777777" w:rsidR="006B6003" w:rsidRDefault="00000000">
            <w:pPr>
              <w:jc w:val="center"/>
              <w:rPr>
                <w:rFonts w:ascii="Arial" w:eastAsia="Times New Roman" w:hAnsi="Arial" w:cs="Arial"/>
                <w:color w:val="000000"/>
                <w:sz w:val="20"/>
                <w:szCs w:val="20"/>
                <w:lang w:eastAsia="ru-RU"/>
              </w:rPr>
            </w:pPr>
            <w:proofErr w:type="spellStart"/>
            <w:r>
              <w:rPr>
                <w:rFonts w:ascii="Arial" w:eastAsia="Times New Roman" w:hAnsi="Arial" w:cs="Arial"/>
                <w:color w:val="000000"/>
                <w:sz w:val="20"/>
                <w:szCs w:val="20"/>
                <w:lang w:eastAsia="ru-RU"/>
              </w:rPr>
              <w:t>Мотоқап</w:t>
            </w:r>
            <w:proofErr w:type="spellEnd"/>
            <w:r>
              <w:rPr>
                <w:rFonts w:ascii="Arial" w:eastAsia="Times New Roman" w:hAnsi="Arial" w:cs="Arial"/>
                <w:color w:val="000000"/>
                <w:sz w:val="20"/>
                <w:szCs w:val="20"/>
                <w:lang w:eastAsia="ru-RU"/>
              </w:rPr>
              <w:t xml:space="preserve">, </w:t>
            </w:r>
            <w:proofErr w:type="spellStart"/>
            <w:r>
              <w:rPr>
                <w:rFonts w:ascii="Arial" w:eastAsia="Times New Roman" w:hAnsi="Arial" w:cs="Arial"/>
                <w:color w:val="000000"/>
                <w:sz w:val="20"/>
                <w:szCs w:val="20"/>
                <w:lang w:eastAsia="ru-RU"/>
              </w:rPr>
              <w:t>дана</w:t>
            </w:r>
            <w:proofErr w:type="spellEnd"/>
          </w:p>
        </w:tc>
        <w:tc>
          <w:tcPr>
            <w:tcW w:w="403" w:type="pct"/>
            <w:tcBorders>
              <w:top w:val="nil"/>
              <w:left w:val="nil"/>
              <w:bottom w:val="single" w:sz="4" w:space="0" w:color="auto"/>
              <w:right w:val="single" w:sz="4" w:space="0" w:color="auto"/>
            </w:tcBorders>
            <w:noWrap/>
            <w:vAlign w:val="center"/>
          </w:tcPr>
          <w:p w14:paraId="7506E333"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w:t>
            </w:r>
          </w:p>
        </w:tc>
        <w:tc>
          <w:tcPr>
            <w:tcW w:w="613" w:type="pct"/>
            <w:tcBorders>
              <w:top w:val="nil"/>
              <w:left w:val="nil"/>
              <w:bottom w:val="single" w:sz="4" w:space="0" w:color="auto"/>
              <w:right w:val="single" w:sz="4" w:space="0" w:color="auto"/>
            </w:tcBorders>
            <w:noWrap/>
            <w:vAlign w:val="center"/>
          </w:tcPr>
          <w:p w14:paraId="244721BA"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70000</w:t>
            </w:r>
          </w:p>
        </w:tc>
        <w:tc>
          <w:tcPr>
            <w:tcW w:w="743" w:type="pct"/>
            <w:tcBorders>
              <w:top w:val="nil"/>
              <w:left w:val="nil"/>
              <w:bottom w:val="single" w:sz="4" w:space="0" w:color="auto"/>
              <w:right w:val="single" w:sz="4" w:space="0" w:color="auto"/>
            </w:tcBorders>
            <w:noWrap/>
            <w:vAlign w:val="center"/>
          </w:tcPr>
          <w:p w14:paraId="57E59C55"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130,1</w:t>
            </w:r>
          </w:p>
        </w:tc>
        <w:tc>
          <w:tcPr>
            <w:tcW w:w="691" w:type="pct"/>
            <w:tcBorders>
              <w:top w:val="nil"/>
              <w:left w:val="nil"/>
              <w:bottom w:val="single" w:sz="4" w:space="0" w:color="auto"/>
              <w:right w:val="single" w:sz="4" w:space="0" w:color="auto"/>
            </w:tcBorders>
            <w:noWrap/>
            <w:vAlign w:val="center"/>
          </w:tcPr>
          <w:p w14:paraId="1EAB58D3"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70000</w:t>
            </w:r>
          </w:p>
        </w:tc>
        <w:tc>
          <w:tcPr>
            <w:tcW w:w="671" w:type="pct"/>
            <w:tcBorders>
              <w:top w:val="nil"/>
              <w:left w:val="nil"/>
              <w:bottom w:val="single" w:sz="4" w:space="0" w:color="auto"/>
              <w:right w:val="single" w:sz="4" w:space="0" w:color="auto"/>
            </w:tcBorders>
            <w:noWrap/>
            <w:vAlign w:val="center"/>
          </w:tcPr>
          <w:p w14:paraId="2E7B585E"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130,1</w:t>
            </w:r>
          </w:p>
        </w:tc>
      </w:tr>
      <w:tr w:rsidR="006B6003" w14:paraId="40E84B02" w14:textId="77777777">
        <w:trPr>
          <w:trHeight w:val="288"/>
        </w:trPr>
        <w:tc>
          <w:tcPr>
            <w:tcW w:w="726" w:type="pct"/>
            <w:vMerge/>
            <w:tcBorders>
              <w:top w:val="nil"/>
              <w:left w:val="single" w:sz="4" w:space="0" w:color="auto"/>
              <w:bottom w:val="single" w:sz="4" w:space="0" w:color="auto"/>
              <w:right w:val="single" w:sz="4" w:space="0" w:color="auto"/>
            </w:tcBorders>
            <w:vAlign w:val="center"/>
          </w:tcPr>
          <w:p w14:paraId="263DB503" w14:textId="77777777" w:rsidR="006B6003" w:rsidRDefault="006B6003">
            <w:pPr>
              <w:jc w:val="center"/>
              <w:rPr>
                <w:rFonts w:ascii="Arial" w:eastAsia="Times New Roman" w:hAnsi="Arial" w:cs="Arial"/>
                <w:b/>
                <w:bCs/>
                <w:color w:val="000000"/>
                <w:sz w:val="20"/>
                <w:szCs w:val="20"/>
                <w:lang w:eastAsia="ru-RU"/>
              </w:rPr>
            </w:pPr>
          </w:p>
        </w:tc>
        <w:tc>
          <w:tcPr>
            <w:tcW w:w="1153" w:type="pct"/>
            <w:tcBorders>
              <w:top w:val="nil"/>
              <w:left w:val="nil"/>
              <w:bottom w:val="single" w:sz="4" w:space="0" w:color="auto"/>
              <w:right w:val="single" w:sz="4" w:space="0" w:color="auto"/>
            </w:tcBorders>
            <w:noWrap/>
            <w:vAlign w:val="center"/>
          </w:tcPr>
          <w:p w14:paraId="2855FCC6" w14:textId="77777777" w:rsidR="006B6003" w:rsidRDefault="00000000">
            <w:pPr>
              <w:jc w:val="center"/>
              <w:rPr>
                <w:rFonts w:ascii="Arial" w:eastAsia="Times New Roman" w:hAnsi="Arial" w:cs="Arial"/>
                <w:color w:val="000000"/>
                <w:sz w:val="20"/>
                <w:szCs w:val="20"/>
                <w:lang w:eastAsia="ru-RU"/>
              </w:rPr>
            </w:pPr>
            <w:proofErr w:type="spellStart"/>
            <w:r>
              <w:rPr>
                <w:rFonts w:ascii="Arial" w:eastAsia="Times New Roman" w:hAnsi="Arial" w:cs="Arial"/>
                <w:color w:val="000000"/>
                <w:sz w:val="20"/>
                <w:szCs w:val="20"/>
                <w:lang w:eastAsia="ru-RU"/>
              </w:rPr>
              <w:t>Бұрғылар</w:t>
            </w:r>
            <w:proofErr w:type="spellEnd"/>
            <w:r>
              <w:rPr>
                <w:rFonts w:ascii="Arial" w:eastAsia="Times New Roman" w:hAnsi="Arial" w:cs="Arial"/>
                <w:color w:val="000000"/>
                <w:sz w:val="20"/>
                <w:szCs w:val="20"/>
                <w:lang w:eastAsia="ru-RU"/>
              </w:rPr>
              <w:t xml:space="preserve">, </w:t>
            </w:r>
            <w:proofErr w:type="spellStart"/>
            <w:r>
              <w:rPr>
                <w:rFonts w:ascii="Arial" w:eastAsia="Times New Roman" w:hAnsi="Arial" w:cs="Arial"/>
                <w:color w:val="000000"/>
                <w:sz w:val="20"/>
                <w:szCs w:val="20"/>
                <w:lang w:eastAsia="ru-RU"/>
              </w:rPr>
              <w:t>жиынтық</w:t>
            </w:r>
            <w:proofErr w:type="spellEnd"/>
          </w:p>
        </w:tc>
        <w:tc>
          <w:tcPr>
            <w:tcW w:w="403" w:type="pct"/>
            <w:tcBorders>
              <w:top w:val="nil"/>
              <w:left w:val="nil"/>
              <w:bottom w:val="single" w:sz="4" w:space="0" w:color="auto"/>
              <w:right w:val="single" w:sz="4" w:space="0" w:color="auto"/>
            </w:tcBorders>
            <w:noWrap/>
            <w:vAlign w:val="center"/>
          </w:tcPr>
          <w:p w14:paraId="05CEF2C1"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2</w:t>
            </w:r>
          </w:p>
        </w:tc>
        <w:tc>
          <w:tcPr>
            <w:tcW w:w="613" w:type="pct"/>
            <w:tcBorders>
              <w:top w:val="nil"/>
              <w:left w:val="nil"/>
              <w:bottom w:val="single" w:sz="4" w:space="0" w:color="auto"/>
              <w:right w:val="single" w:sz="4" w:space="0" w:color="auto"/>
            </w:tcBorders>
            <w:noWrap/>
            <w:vAlign w:val="center"/>
          </w:tcPr>
          <w:p w14:paraId="6F4379C7"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10000</w:t>
            </w:r>
          </w:p>
        </w:tc>
        <w:tc>
          <w:tcPr>
            <w:tcW w:w="743" w:type="pct"/>
            <w:tcBorders>
              <w:top w:val="nil"/>
              <w:left w:val="nil"/>
              <w:bottom w:val="single" w:sz="4" w:space="0" w:color="auto"/>
              <w:right w:val="single" w:sz="4" w:space="0" w:color="auto"/>
            </w:tcBorders>
            <w:noWrap/>
            <w:vAlign w:val="center"/>
          </w:tcPr>
          <w:p w14:paraId="0AA3B2D2"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18,6</w:t>
            </w:r>
          </w:p>
        </w:tc>
        <w:tc>
          <w:tcPr>
            <w:tcW w:w="691" w:type="pct"/>
            <w:tcBorders>
              <w:top w:val="nil"/>
              <w:left w:val="nil"/>
              <w:bottom w:val="single" w:sz="4" w:space="0" w:color="auto"/>
              <w:right w:val="single" w:sz="4" w:space="0" w:color="auto"/>
            </w:tcBorders>
            <w:noWrap/>
            <w:vAlign w:val="center"/>
          </w:tcPr>
          <w:p w14:paraId="450FC894"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20000</w:t>
            </w:r>
          </w:p>
        </w:tc>
        <w:tc>
          <w:tcPr>
            <w:tcW w:w="671" w:type="pct"/>
            <w:tcBorders>
              <w:top w:val="nil"/>
              <w:left w:val="nil"/>
              <w:bottom w:val="single" w:sz="4" w:space="0" w:color="auto"/>
              <w:right w:val="single" w:sz="4" w:space="0" w:color="auto"/>
            </w:tcBorders>
            <w:noWrap/>
            <w:vAlign w:val="center"/>
          </w:tcPr>
          <w:p w14:paraId="098EA8A4"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37,2</w:t>
            </w:r>
          </w:p>
        </w:tc>
      </w:tr>
      <w:tr w:rsidR="006B6003" w14:paraId="4D1DD325" w14:textId="77777777">
        <w:trPr>
          <w:trHeight w:val="288"/>
        </w:trPr>
        <w:tc>
          <w:tcPr>
            <w:tcW w:w="726" w:type="pct"/>
            <w:vMerge/>
            <w:tcBorders>
              <w:top w:val="nil"/>
              <w:left w:val="single" w:sz="4" w:space="0" w:color="auto"/>
              <w:bottom w:val="single" w:sz="4" w:space="0" w:color="auto"/>
              <w:right w:val="single" w:sz="4" w:space="0" w:color="auto"/>
            </w:tcBorders>
            <w:vAlign w:val="center"/>
          </w:tcPr>
          <w:p w14:paraId="2A9264BE" w14:textId="77777777" w:rsidR="006B6003" w:rsidRDefault="006B6003">
            <w:pPr>
              <w:jc w:val="center"/>
              <w:rPr>
                <w:rFonts w:ascii="Arial" w:eastAsia="Times New Roman" w:hAnsi="Arial" w:cs="Arial"/>
                <w:b/>
                <w:bCs/>
                <w:color w:val="000000"/>
                <w:sz w:val="20"/>
                <w:szCs w:val="20"/>
                <w:lang w:eastAsia="ru-RU"/>
              </w:rPr>
            </w:pPr>
          </w:p>
        </w:tc>
        <w:tc>
          <w:tcPr>
            <w:tcW w:w="1153" w:type="pct"/>
            <w:tcBorders>
              <w:top w:val="nil"/>
              <w:left w:val="nil"/>
              <w:bottom w:val="single" w:sz="4" w:space="0" w:color="auto"/>
              <w:right w:val="single" w:sz="4" w:space="0" w:color="auto"/>
            </w:tcBorders>
            <w:noWrap/>
            <w:vAlign w:val="center"/>
          </w:tcPr>
          <w:p w14:paraId="4D2F9EC5" w14:textId="77777777" w:rsidR="006B6003" w:rsidRDefault="00000000">
            <w:pPr>
              <w:jc w:val="center"/>
              <w:rPr>
                <w:rFonts w:ascii="Arial" w:eastAsia="Times New Roman" w:hAnsi="Arial" w:cs="Arial"/>
                <w:color w:val="000000"/>
                <w:sz w:val="20"/>
                <w:szCs w:val="20"/>
                <w:lang w:eastAsia="ru-RU"/>
              </w:rPr>
            </w:pPr>
            <w:proofErr w:type="spellStart"/>
            <w:r>
              <w:rPr>
                <w:rFonts w:ascii="Arial" w:eastAsia="Times New Roman" w:hAnsi="Arial" w:cs="Arial"/>
                <w:color w:val="000000"/>
                <w:sz w:val="20"/>
                <w:szCs w:val="20"/>
                <w:lang w:eastAsia="ru-RU"/>
              </w:rPr>
              <w:t>Дәнекерлеу</w:t>
            </w:r>
            <w:proofErr w:type="spellEnd"/>
            <w:r>
              <w:rPr>
                <w:rFonts w:ascii="Arial" w:eastAsia="Times New Roman" w:hAnsi="Arial" w:cs="Arial"/>
                <w:color w:val="000000"/>
                <w:sz w:val="20"/>
                <w:szCs w:val="20"/>
                <w:lang w:eastAsia="ru-RU"/>
              </w:rPr>
              <w:t xml:space="preserve"> </w:t>
            </w:r>
            <w:proofErr w:type="spellStart"/>
            <w:r>
              <w:rPr>
                <w:rFonts w:ascii="Arial" w:eastAsia="Times New Roman" w:hAnsi="Arial" w:cs="Arial"/>
                <w:color w:val="000000"/>
                <w:sz w:val="20"/>
                <w:szCs w:val="20"/>
                <w:lang w:eastAsia="ru-RU"/>
              </w:rPr>
              <w:t>жұмыстары</w:t>
            </w:r>
            <w:proofErr w:type="spellEnd"/>
            <w:r>
              <w:rPr>
                <w:rFonts w:ascii="Arial" w:eastAsia="Times New Roman" w:hAnsi="Arial" w:cs="Arial"/>
                <w:color w:val="000000"/>
                <w:sz w:val="20"/>
                <w:szCs w:val="20"/>
                <w:lang w:eastAsia="ru-RU"/>
              </w:rPr>
              <w:t xml:space="preserve">, </w:t>
            </w:r>
            <w:proofErr w:type="spellStart"/>
            <w:r>
              <w:rPr>
                <w:rFonts w:ascii="Arial" w:eastAsia="Times New Roman" w:hAnsi="Arial" w:cs="Arial"/>
                <w:color w:val="000000"/>
                <w:sz w:val="20"/>
                <w:szCs w:val="20"/>
                <w:lang w:eastAsia="ru-RU"/>
              </w:rPr>
              <w:t>қызмет</w:t>
            </w:r>
            <w:proofErr w:type="spellEnd"/>
          </w:p>
        </w:tc>
        <w:tc>
          <w:tcPr>
            <w:tcW w:w="403" w:type="pct"/>
            <w:tcBorders>
              <w:top w:val="nil"/>
              <w:left w:val="nil"/>
              <w:bottom w:val="single" w:sz="4" w:space="0" w:color="auto"/>
              <w:right w:val="single" w:sz="4" w:space="0" w:color="auto"/>
            </w:tcBorders>
            <w:noWrap/>
            <w:vAlign w:val="center"/>
          </w:tcPr>
          <w:p w14:paraId="36EACBED"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w:t>
            </w:r>
          </w:p>
        </w:tc>
        <w:tc>
          <w:tcPr>
            <w:tcW w:w="613" w:type="pct"/>
            <w:tcBorders>
              <w:top w:val="nil"/>
              <w:left w:val="nil"/>
              <w:bottom w:val="single" w:sz="4" w:space="0" w:color="auto"/>
              <w:right w:val="single" w:sz="4" w:space="0" w:color="auto"/>
            </w:tcBorders>
            <w:noWrap/>
            <w:vAlign w:val="center"/>
          </w:tcPr>
          <w:p w14:paraId="689E0D33"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200000</w:t>
            </w:r>
          </w:p>
        </w:tc>
        <w:tc>
          <w:tcPr>
            <w:tcW w:w="743" w:type="pct"/>
            <w:tcBorders>
              <w:top w:val="nil"/>
              <w:left w:val="nil"/>
              <w:bottom w:val="single" w:sz="4" w:space="0" w:color="auto"/>
              <w:right w:val="single" w:sz="4" w:space="0" w:color="auto"/>
            </w:tcBorders>
            <w:noWrap/>
            <w:vAlign w:val="center"/>
          </w:tcPr>
          <w:p w14:paraId="126D5005"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371,7</w:t>
            </w:r>
          </w:p>
        </w:tc>
        <w:tc>
          <w:tcPr>
            <w:tcW w:w="691" w:type="pct"/>
            <w:tcBorders>
              <w:top w:val="nil"/>
              <w:left w:val="nil"/>
              <w:bottom w:val="single" w:sz="4" w:space="0" w:color="auto"/>
              <w:right w:val="single" w:sz="4" w:space="0" w:color="auto"/>
            </w:tcBorders>
            <w:noWrap/>
            <w:vAlign w:val="center"/>
          </w:tcPr>
          <w:p w14:paraId="06A39847"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200000</w:t>
            </w:r>
          </w:p>
        </w:tc>
        <w:tc>
          <w:tcPr>
            <w:tcW w:w="671" w:type="pct"/>
            <w:tcBorders>
              <w:top w:val="nil"/>
              <w:left w:val="nil"/>
              <w:bottom w:val="single" w:sz="4" w:space="0" w:color="auto"/>
              <w:right w:val="single" w:sz="4" w:space="0" w:color="auto"/>
            </w:tcBorders>
            <w:noWrap/>
            <w:vAlign w:val="center"/>
          </w:tcPr>
          <w:p w14:paraId="4D1581B5"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371,7</w:t>
            </w:r>
          </w:p>
        </w:tc>
      </w:tr>
      <w:tr w:rsidR="006B6003" w14:paraId="3D05AF78" w14:textId="77777777">
        <w:trPr>
          <w:trHeight w:val="288"/>
        </w:trPr>
        <w:tc>
          <w:tcPr>
            <w:tcW w:w="726" w:type="pct"/>
            <w:tcBorders>
              <w:top w:val="nil"/>
              <w:left w:val="single" w:sz="4" w:space="0" w:color="auto"/>
              <w:bottom w:val="single" w:sz="4" w:space="0" w:color="auto"/>
              <w:right w:val="single" w:sz="4" w:space="0" w:color="auto"/>
            </w:tcBorders>
            <w:noWrap/>
            <w:vAlign w:val="center"/>
          </w:tcPr>
          <w:p w14:paraId="0C3A1CD8" w14:textId="77777777" w:rsidR="006B6003" w:rsidRDefault="00000000">
            <w:pPr>
              <w:jc w:val="center"/>
              <w:rPr>
                <w:rFonts w:ascii="Arial" w:eastAsia="Times New Roman" w:hAnsi="Arial" w:cs="Arial"/>
                <w:b/>
                <w:bCs/>
                <w:color w:val="000000"/>
                <w:sz w:val="20"/>
                <w:szCs w:val="20"/>
                <w:lang w:eastAsia="ru-RU"/>
              </w:rPr>
            </w:pPr>
            <w:proofErr w:type="spellStart"/>
            <w:r>
              <w:rPr>
                <w:rFonts w:ascii="Arial" w:eastAsia="Times New Roman" w:hAnsi="Arial" w:cs="Arial"/>
                <w:b/>
                <w:bCs/>
                <w:color w:val="000000"/>
                <w:sz w:val="20"/>
                <w:szCs w:val="20"/>
                <w:lang w:eastAsia="ru-RU"/>
              </w:rPr>
              <w:t>Бөлім</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бойынша</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барлығы</w:t>
            </w:r>
            <w:proofErr w:type="spellEnd"/>
            <w:r>
              <w:rPr>
                <w:rFonts w:ascii="Arial" w:eastAsia="Times New Roman" w:hAnsi="Arial" w:cs="Arial"/>
                <w:b/>
                <w:bCs/>
                <w:color w:val="000000"/>
                <w:sz w:val="20"/>
                <w:szCs w:val="20"/>
                <w:lang w:eastAsia="ru-RU"/>
              </w:rPr>
              <w:t>:</w:t>
            </w:r>
          </w:p>
        </w:tc>
        <w:tc>
          <w:tcPr>
            <w:tcW w:w="1153" w:type="pct"/>
            <w:tcBorders>
              <w:top w:val="nil"/>
              <w:left w:val="nil"/>
              <w:bottom w:val="single" w:sz="4" w:space="0" w:color="auto"/>
              <w:right w:val="single" w:sz="4" w:space="0" w:color="auto"/>
            </w:tcBorders>
            <w:noWrap/>
            <w:vAlign w:val="center"/>
          </w:tcPr>
          <w:p w14:paraId="2C713B40" w14:textId="77777777" w:rsidR="006B6003" w:rsidRDefault="006B6003">
            <w:pPr>
              <w:jc w:val="center"/>
              <w:rPr>
                <w:rFonts w:ascii="Arial" w:eastAsia="Times New Roman" w:hAnsi="Arial" w:cs="Arial"/>
                <w:color w:val="000000"/>
                <w:sz w:val="20"/>
                <w:szCs w:val="20"/>
                <w:lang w:eastAsia="ru-RU"/>
              </w:rPr>
            </w:pPr>
          </w:p>
        </w:tc>
        <w:tc>
          <w:tcPr>
            <w:tcW w:w="403" w:type="pct"/>
            <w:tcBorders>
              <w:top w:val="nil"/>
              <w:left w:val="nil"/>
              <w:bottom w:val="single" w:sz="4" w:space="0" w:color="auto"/>
              <w:right w:val="single" w:sz="4" w:space="0" w:color="auto"/>
            </w:tcBorders>
            <w:noWrap/>
            <w:vAlign w:val="center"/>
          </w:tcPr>
          <w:p w14:paraId="0EFAC33F" w14:textId="77777777" w:rsidR="006B6003" w:rsidRDefault="006B6003">
            <w:pPr>
              <w:jc w:val="center"/>
              <w:rPr>
                <w:rFonts w:ascii="Arial" w:eastAsia="Times New Roman" w:hAnsi="Arial" w:cs="Arial"/>
                <w:color w:val="000000"/>
                <w:sz w:val="20"/>
                <w:szCs w:val="20"/>
                <w:lang w:eastAsia="ru-RU"/>
              </w:rPr>
            </w:pPr>
          </w:p>
        </w:tc>
        <w:tc>
          <w:tcPr>
            <w:tcW w:w="613" w:type="pct"/>
            <w:tcBorders>
              <w:top w:val="nil"/>
              <w:left w:val="nil"/>
              <w:bottom w:val="single" w:sz="4" w:space="0" w:color="auto"/>
              <w:right w:val="single" w:sz="4" w:space="0" w:color="auto"/>
            </w:tcBorders>
            <w:noWrap/>
            <w:vAlign w:val="center"/>
          </w:tcPr>
          <w:p w14:paraId="4520F5D1"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360130</w:t>
            </w:r>
          </w:p>
        </w:tc>
        <w:tc>
          <w:tcPr>
            <w:tcW w:w="743" w:type="pct"/>
            <w:tcBorders>
              <w:top w:val="nil"/>
              <w:left w:val="nil"/>
              <w:bottom w:val="single" w:sz="4" w:space="0" w:color="auto"/>
              <w:right w:val="single" w:sz="4" w:space="0" w:color="auto"/>
            </w:tcBorders>
            <w:noWrap/>
            <w:vAlign w:val="center"/>
          </w:tcPr>
          <w:p w14:paraId="1C833A08"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669,4</w:t>
            </w:r>
          </w:p>
        </w:tc>
        <w:tc>
          <w:tcPr>
            <w:tcW w:w="691" w:type="pct"/>
            <w:tcBorders>
              <w:top w:val="nil"/>
              <w:left w:val="nil"/>
              <w:bottom w:val="single" w:sz="4" w:space="0" w:color="auto"/>
              <w:right w:val="single" w:sz="4" w:space="0" w:color="auto"/>
            </w:tcBorders>
            <w:noWrap/>
            <w:vAlign w:val="center"/>
          </w:tcPr>
          <w:p w14:paraId="7155F5FB"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1246100</w:t>
            </w:r>
          </w:p>
        </w:tc>
        <w:tc>
          <w:tcPr>
            <w:tcW w:w="671" w:type="pct"/>
            <w:tcBorders>
              <w:top w:val="nil"/>
              <w:left w:val="nil"/>
              <w:bottom w:val="single" w:sz="4" w:space="0" w:color="auto"/>
              <w:right w:val="single" w:sz="4" w:space="0" w:color="auto"/>
            </w:tcBorders>
            <w:noWrap/>
            <w:vAlign w:val="center"/>
          </w:tcPr>
          <w:p w14:paraId="09CA9D6A"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2316,2</w:t>
            </w:r>
          </w:p>
        </w:tc>
      </w:tr>
      <w:tr w:rsidR="006B6003" w14:paraId="4629DC6E" w14:textId="77777777">
        <w:trPr>
          <w:trHeight w:val="864"/>
        </w:trPr>
        <w:tc>
          <w:tcPr>
            <w:tcW w:w="726" w:type="pct"/>
            <w:tcBorders>
              <w:top w:val="nil"/>
              <w:left w:val="single" w:sz="4" w:space="0" w:color="auto"/>
              <w:bottom w:val="single" w:sz="4" w:space="0" w:color="auto"/>
              <w:right w:val="single" w:sz="4" w:space="0" w:color="auto"/>
            </w:tcBorders>
            <w:vAlign w:val="center"/>
          </w:tcPr>
          <w:p w14:paraId="1E295EC5" w14:textId="77777777" w:rsidR="006B6003" w:rsidRDefault="00000000">
            <w:pPr>
              <w:jc w:val="center"/>
              <w:rPr>
                <w:rFonts w:ascii="Arial" w:eastAsia="Times New Roman" w:hAnsi="Arial" w:cs="Arial"/>
                <w:b/>
                <w:bCs/>
                <w:color w:val="000000"/>
                <w:sz w:val="20"/>
                <w:szCs w:val="20"/>
                <w:lang w:eastAsia="ru-RU"/>
              </w:rPr>
            </w:pPr>
            <w:proofErr w:type="spellStart"/>
            <w:r>
              <w:rPr>
                <w:rFonts w:ascii="Arial" w:eastAsia="Times New Roman" w:hAnsi="Arial" w:cs="Arial"/>
                <w:b/>
                <w:bCs/>
                <w:color w:val="000000"/>
                <w:sz w:val="20"/>
                <w:szCs w:val="20"/>
                <w:lang w:eastAsia="ru-RU"/>
              </w:rPr>
              <w:t>Балық</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қорғау</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құрылғыларын</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орнату</w:t>
            </w:r>
            <w:proofErr w:type="spellEnd"/>
          </w:p>
        </w:tc>
        <w:tc>
          <w:tcPr>
            <w:tcW w:w="1153" w:type="pct"/>
            <w:tcBorders>
              <w:top w:val="nil"/>
              <w:left w:val="nil"/>
              <w:bottom w:val="single" w:sz="4" w:space="0" w:color="auto"/>
              <w:right w:val="single" w:sz="4" w:space="0" w:color="auto"/>
            </w:tcBorders>
            <w:noWrap/>
            <w:vAlign w:val="center"/>
          </w:tcPr>
          <w:p w14:paraId="34256CAE" w14:textId="77777777" w:rsidR="006B6003" w:rsidRDefault="00000000">
            <w:pPr>
              <w:jc w:val="center"/>
              <w:rPr>
                <w:rFonts w:ascii="Arial" w:eastAsia="Times New Roman" w:hAnsi="Arial" w:cs="Arial"/>
                <w:color w:val="000000"/>
                <w:sz w:val="20"/>
                <w:szCs w:val="20"/>
                <w:lang w:eastAsia="ru-RU"/>
              </w:rPr>
            </w:pPr>
            <w:proofErr w:type="spellStart"/>
            <w:r>
              <w:rPr>
                <w:rFonts w:ascii="Arial" w:eastAsia="Times New Roman" w:hAnsi="Arial" w:cs="Arial"/>
                <w:color w:val="000000"/>
                <w:sz w:val="20"/>
                <w:szCs w:val="20"/>
                <w:lang w:eastAsia="ru-RU"/>
              </w:rPr>
              <w:t>Балық</w:t>
            </w:r>
            <w:proofErr w:type="spellEnd"/>
            <w:r>
              <w:rPr>
                <w:rFonts w:ascii="Arial" w:eastAsia="Times New Roman" w:hAnsi="Arial" w:cs="Arial"/>
                <w:color w:val="000000"/>
                <w:sz w:val="20"/>
                <w:szCs w:val="20"/>
                <w:lang w:eastAsia="ru-RU"/>
              </w:rPr>
              <w:t xml:space="preserve"> </w:t>
            </w:r>
            <w:proofErr w:type="spellStart"/>
            <w:r>
              <w:rPr>
                <w:rFonts w:ascii="Arial" w:eastAsia="Times New Roman" w:hAnsi="Arial" w:cs="Arial"/>
                <w:color w:val="000000"/>
                <w:sz w:val="20"/>
                <w:szCs w:val="20"/>
                <w:lang w:eastAsia="ru-RU"/>
              </w:rPr>
              <w:t>қорғау</w:t>
            </w:r>
            <w:proofErr w:type="spellEnd"/>
            <w:r>
              <w:rPr>
                <w:rFonts w:ascii="Arial" w:eastAsia="Times New Roman" w:hAnsi="Arial" w:cs="Arial"/>
                <w:color w:val="000000"/>
                <w:sz w:val="20"/>
                <w:szCs w:val="20"/>
                <w:lang w:eastAsia="ru-RU"/>
              </w:rPr>
              <w:t xml:space="preserve"> </w:t>
            </w:r>
            <w:proofErr w:type="spellStart"/>
            <w:r>
              <w:rPr>
                <w:rFonts w:ascii="Arial" w:eastAsia="Times New Roman" w:hAnsi="Arial" w:cs="Arial"/>
                <w:color w:val="000000"/>
                <w:sz w:val="20"/>
                <w:szCs w:val="20"/>
                <w:lang w:eastAsia="ru-RU"/>
              </w:rPr>
              <w:t>құрылғысы</w:t>
            </w:r>
            <w:proofErr w:type="spellEnd"/>
            <w:r>
              <w:rPr>
                <w:rFonts w:ascii="Arial" w:eastAsia="Times New Roman" w:hAnsi="Arial" w:cs="Arial"/>
                <w:color w:val="000000"/>
                <w:sz w:val="20"/>
                <w:szCs w:val="20"/>
                <w:lang w:eastAsia="ru-RU"/>
              </w:rPr>
              <w:t xml:space="preserve">, </w:t>
            </w:r>
            <w:proofErr w:type="spellStart"/>
            <w:r>
              <w:rPr>
                <w:rFonts w:ascii="Arial" w:eastAsia="Times New Roman" w:hAnsi="Arial" w:cs="Arial"/>
                <w:color w:val="000000"/>
                <w:sz w:val="20"/>
                <w:szCs w:val="20"/>
                <w:lang w:eastAsia="ru-RU"/>
              </w:rPr>
              <w:t>дана</w:t>
            </w:r>
            <w:proofErr w:type="spellEnd"/>
          </w:p>
        </w:tc>
        <w:tc>
          <w:tcPr>
            <w:tcW w:w="403" w:type="pct"/>
            <w:tcBorders>
              <w:top w:val="nil"/>
              <w:left w:val="nil"/>
              <w:bottom w:val="single" w:sz="4" w:space="0" w:color="auto"/>
              <w:right w:val="single" w:sz="4" w:space="0" w:color="auto"/>
            </w:tcBorders>
            <w:noWrap/>
            <w:vAlign w:val="center"/>
          </w:tcPr>
          <w:p w14:paraId="1AC72322"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10</w:t>
            </w:r>
          </w:p>
        </w:tc>
        <w:tc>
          <w:tcPr>
            <w:tcW w:w="613" w:type="pct"/>
            <w:tcBorders>
              <w:top w:val="nil"/>
              <w:left w:val="nil"/>
              <w:bottom w:val="single" w:sz="4" w:space="0" w:color="auto"/>
              <w:right w:val="single" w:sz="4" w:space="0" w:color="auto"/>
            </w:tcBorders>
            <w:noWrap/>
            <w:vAlign w:val="center"/>
          </w:tcPr>
          <w:p w14:paraId="649B939C"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380000</w:t>
            </w:r>
          </w:p>
        </w:tc>
        <w:tc>
          <w:tcPr>
            <w:tcW w:w="743" w:type="pct"/>
            <w:tcBorders>
              <w:top w:val="nil"/>
              <w:left w:val="nil"/>
              <w:bottom w:val="single" w:sz="4" w:space="0" w:color="auto"/>
              <w:right w:val="single" w:sz="4" w:space="0" w:color="auto"/>
            </w:tcBorders>
            <w:noWrap/>
            <w:vAlign w:val="center"/>
          </w:tcPr>
          <w:p w14:paraId="3F7AB3B8"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706,3</w:t>
            </w:r>
          </w:p>
        </w:tc>
        <w:tc>
          <w:tcPr>
            <w:tcW w:w="691" w:type="pct"/>
            <w:tcBorders>
              <w:top w:val="nil"/>
              <w:left w:val="nil"/>
              <w:bottom w:val="single" w:sz="4" w:space="0" w:color="auto"/>
              <w:right w:val="single" w:sz="4" w:space="0" w:color="auto"/>
            </w:tcBorders>
            <w:noWrap/>
            <w:vAlign w:val="center"/>
          </w:tcPr>
          <w:p w14:paraId="614D70D5"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3800000</w:t>
            </w:r>
          </w:p>
        </w:tc>
        <w:tc>
          <w:tcPr>
            <w:tcW w:w="671" w:type="pct"/>
            <w:tcBorders>
              <w:top w:val="nil"/>
              <w:left w:val="nil"/>
              <w:bottom w:val="single" w:sz="4" w:space="0" w:color="auto"/>
              <w:right w:val="single" w:sz="4" w:space="0" w:color="auto"/>
            </w:tcBorders>
            <w:noWrap/>
            <w:vAlign w:val="center"/>
          </w:tcPr>
          <w:p w14:paraId="72EE9728"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7063,2</w:t>
            </w:r>
          </w:p>
        </w:tc>
      </w:tr>
      <w:tr w:rsidR="006B6003" w14:paraId="1333089F" w14:textId="77777777">
        <w:trPr>
          <w:trHeight w:val="288"/>
        </w:trPr>
        <w:tc>
          <w:tcPr>
            <w:tcW w:w="726" w:type="pct"/>
            <w:tcBorders>
              <w:top w:val="nil"/>
              <w:left w:val="single" w:sz="4" w:space="0" w:color="auto"/>
              <w:bottom w:val="single" w:sz="4" w:space="0" w:color="auto"/>
              <w:right w:val="single" w:sz="4" w:space="0" w:color="auto"/>
            </w:tcBorders>
            <w:noWrap/>
            <w:vAlign w:val="center"/>
          </w:tcPr>
          <w:p w14:paraId="4EFA4E63" w14:textId="77777777" w:rsidR="006B6003" w:rsidRDefault="00000000">
            <w:pPr>
              <w:jc w:val="center"/>
              <w:rPr>
                <w:rFonts w:ascii="Arial" w:eastAsia="Times New Roman" w:hAnsi="Arial" w:cs="Arial"/>
                <w:b/>
                <w:bCs/>
                <w:color w:val="000000"/>
                <w:sz w:val="20"/>
                <w:szCs w:val="20"/>
                <w:lang w:eastAsia="ru-RU"/>
              </w:rPr>
            </w:pPr>
            <w:proofErr w:type="spellStart"/>
            <w:r>
              <w:rPr>
                <w:rFonts w:ascii="Arial" w:eastAsia="Times New Roman" w:hAnsi="Arial" w:cs="Arial"/>
                <w:b/>
                <w:bCs/>
                <w:color w:val="000000"/>
                <w:sz w:val="20"/>
                <w:szCs w:val="20"/>
                <w:lang w:eastAsia="ru-RU"/>
              </w:rPr>
              <w:t>Бөлім</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бойынша</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барлығы</w:t>
            </w:r>
            <w:proofErr w:type="spellEnd"/>
            <w:r>
              <w:rPr>
                <w:rFonts w:ascii="Arial" w:eastAsia="Times New Roman" w:hAnsi="Arial" w:cs="Arial"/>
                <w:b/>
                <w:bCs/>
                <w:color w:val="000000"/>
                <w:sz w:val="20"/>
                <w:szCs w:val="20"/>
                <w:lang w:eastAsia="ru-RU"/>
              </w:rPr>
              <w:t>:</w:t>
            </w:r>
          </w:p>
        </w:tc>
        <w:tc>
          <w:tcPr>
            <w:tcW w:w="1153" w:type="pct"/>
            <w:tcBorders>
              <w:top w:val="nil"/>
              <w:left w:val="nil"/>
              <w:bottom w:val="single" w:sz="4" w:space="0" w:color="auto"/>
              <w:right w:val="single" w:sz="4" w:space="0" w:color="auto"/>
            </w:tcBorders>
            <w:noWrap/>
            <w:vAlign w:val="center"/>
          </w:tcPr>
          <w:p w14:paraId="739E116A" w14:textId="77777777" w:rsidR="006B6003" w:rsidRDefault="006B6003">
            <w:pPr>
              <w:jc w:val="center"/>
              <w:rPr>
                <w:rFonts w:ascii="Arial" w:eastAsia="Times New Roman" w:hAnsi="Arial" w:cs="Arial"/>
                <w:color w:val="000000"/>
                <w:sz w:val="20"/>
                <w:szCs w:val="20"/>
                <w:lang w:eastAsia="ru-RU"/>
              </w:rPr>
            </w:pPr>
          </w:p>
        </w:tc>
        <w:tc>
          <w:tcPr>
            <w:tcW w:w="403" w:type="pct"/>
            <w:tcBorders>
              <w:top w:val="nil"/>
              <w:left w:val="nil"/>
              <w:bottom w:val="single" w:sz="4" w:space="0" w:color="auto"/>
              <w:right w:val="single" w:sz="4" w:space="0" w:color="auto"/>
            </w:tcBorders>
            <w:noWrap/>
            <w:vAlign w:val="center"/>
          </w:tcPr>
          <w:p w14:paraId="120F0D77" w14:textId="77777777" w:rsidR="006B6003" w:rsidRDefault="006B6003">
            <w:pPr>
              <w:jc w:val="center"/>
              <w:rPr>
                <w:rFonts w:ascii="Arial" w:eastAsia="Times New Roman" w:hAnsi="Arial" w:cs="Arial"/>
                <w:color w:val="000000"/>
                <w:sz w:val="20"/>
                <w:szCs w:val="20"/>
                <w:lang w:eastAsia="ru-RU"/>
              </w:rPr>
            </w:pPr>
          </w:p>
        </w:tc>
        <w:tc>
          <w:tcPr>
            <w:tcW w:w="613" w:type="pct"/>
            <w:tcBorders>
              <w:top w:val="nil"/>
              <w:left w:val="nil"/>
              <w:bottom w:val="single" w:sz="4" w:space="0" w:color="auto"/>
              <w:right w:val="single" w:sz="4" w:space="0" w:color="auto"/>
            </w:tcBorders>
            <w:noWrap/>
            <w:vAlign w:val="center"/>
          </w:tcPr>
          <w:p w14:paraId="66844EBE"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380000</w:t>
            </w:r>
          </w:p>
        </w:tc>
        <w:tc>
          <w:tcPr>
            <w:tcW w:w="743" w:type="pct"/>
            <w:tcBorders>
              <w:top w:val="nil"/>
              <w:left w:val="nil"/>
              <w:bottom w:val="single" w:sz="4" w:space="0" w:color="auto"/>
              <w:right w:val="single" w:sz="4" w:space="0" w:color="auto"/>
            </w:tcBorders>
            <w:noWrap/>
            <w:vAlign w:val="center"/>
          </w:tcPr>
          <w:p w14:paraId="7CCDB7EB"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706,3</w:t>
            </w:r>
          </w:p>
        </w:tc>
        <w:tc>
          <w:tcPr>
            <w:tcW w:w="691" w:type="pct"/>
            <w:tcBorders>
              <w:top w:val="nil"/>
              <w:left w:val="nil"/>
              <w:bottom w:val="single" w:sz="4" w:space="0" w:color="auto"/>
              <w:right w:val="single" w:sz="4" w:space="0" w:color="auto"/>
            </w:tcBorders>
            <w:noWrap/>
            <w:vAlign w:val="center"/>
          </w:tcPr>
          <w:p w14:paraId="7B15BDF6"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3800000</w:t>
            </w:r>
          </w:p>
        </w:tc>
        <w:tc>
          <w:tcPr>
            <w:tcW w:w="671" w:type="pct"/>
            <w:tcBorders>
              <w:top w:val="nil"/>
              <w:left w:val="nil"/>
              <w:bottom w:val="single" w:sz="4" w:space="0" w:color="auto"/>
              <w:right w:val="single" w:sz="4" w:space="0" w:color="auto"/>
            </w:tcBorders>
            <w:noWrap/>
            <w:vAlign w:val="center"/>
          </w:tcPr>
          <w:p w14:paraId="0C256F7F"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7063,2</w:t>
            </w:r>
          </w:p>
        </w:tc>
      </w:tr>
      <w:tr w:rsidR="006B6003" w14:paraId="1354ED8B" w14:textId="77777777">
        <w:trPr>
          <w:trHeight w:val="864"/>
        </w:trPr>
        <w:tc>
          <w:tcPr>
            <w:tcW w:w="726" w:type="pct"/>
            <w:tcBorders>
              <w:top w:val="nil"/>
              <w:left w:val="single" w:sz="4" w:space="0" w:color="auto"/>
              <w:bottom w:val="single" w:sz="4" w:space="0" w:color="auto"/>
              <w:right w:val="single" w:sz="4" w:space="0" w:color="auto"/>
            </w:tcBorders>
            <w:vAlign w:val="center"/>
          </w:tcPr>
          <w:p w14:paraId="27DE790E" w14:textId="77777777" w:rsidR="006B6003" w:rsidRDefault="00000000">
            <w:pPr>
              <w:jc w:val="center"/>
              <w:rPr>
                <w:rFonts w:ascii="Arial" w:eastAsia="Times New Roman" w:hAnsi="Arial" w:cs="Arial"/>
                <w:b/>
                <w:bCs/>
                <w:color w:val="000000"/>
                <w:sz w:val="20"/>
                <w:szCs w:val="20"/>
                <w:lang w:eastAsia="ru-RU"/>
              </w:rPr>
            </w:pPr>
            <w:proofErr w:type="spellStart"/>
            <w:r>
              <w:rPr>
                <w:rFonts w:ascii="Arial" w:eastAsia="Times New Roman" w:hAnsi="Arial" w:cs="Arial"/>
                <w:b/>
                <w:bCs/>
                <w:color w:val="000000"/>
                <w:sz w:val="20"/>
                <w:szCs w:val="20"/>
                <w:lang w:eastAsia="ru-RU"/>
              </w:rPr>
              <w:t>Ақпараттық</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белгілерді</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орнату</w:t>
            </w:r>
            <w:proofErr w:type="spellEnd"/>
          </w:p>
        </w:tc>
        <w:tc>
          <w:tcPr>
            <w:tcW w:w="1153" w:type="pct"/>
            <w:tcBorders>
              <w:top w:val="nil"/>
              <w:left w:val="nil"/>
              <w:bottom w:val="single" w:sz="4" w:space="0" w:color="auto"/>
              <w:right w:val="single" w:sz="4" w:space="0" w:color="auto"/>
            </w:tcBorders>
            <w:noWrap/>
            <w:vAlign w:val="center"/>
          </w:tcPr>
          <w:p w14:paraId="1CD6D7E5" w14:textId="77777777" w:rsidR="006B6003" w:rsidRDefault="00000000">
            <w:pPr>
              <w:jc w:val="center"/>
              <w:rPr>
                <w:rFonts w:ascii="Arial" w:eastAsia="Times New Roman" w:hAnsi="Arial" w:cs="Arial"/>
                <w:color w:val="000000"/>
                <w:sz w:val="20"/>
                <w:szCs w:val="20"/>
                <w:lang w:eastAsia="ru-RU"/>
              </w:rPr>
            </w:pPr>
            <w:proofErr w:type="spellStart"/>
            <w:r>
              <w:rPr>
                <w:rFonts w:ascii="Arial" w:eastAsia="Times New Roman" w:hAnsi="Arial" w:cs="Arial"/>
                <w:color w:val="000000"/>
                <w:sz w:val="20"/>
                <w:szCs w:val="20"/>
                <w:lang w:eastAsia="ru-RU"/>
              </w:rPr>
              <w:t>Ақпараттық</w:t>
            </w:r>
            <w:proofErr w:type="spellEnd"/>
            <w:r>
              <w:rPr>
                <w:rFonts w:ascii="Arial" w:eastAsia="Times New Roman" w:hAnsi="Arial" w:cs="Arial"/>
                <w:color w:val="000000"/>
                <w:sz w:val="20"/>
                <w:szCs w:val="20"/>
                <w:lang w:eastAsia="ru-RU"/>
              </w:rPr>
              <w:t xml:space="preserve"> </w:t>
            </w:r>
            <w:proofErr w:type="spellStart"/>
            <w:r>
              <w:rPr>
                <w:rFonts w:ascii="Arial" w:eastAsia="Times New Roman" w:hAnsi="Arial" w:cs="Arial"/>
                <w:color w:val="000000"/>
                <w:sz w:val="20"/>
                <w:szCs w:val="20"/>
                <w:lang w:eastAsia="ru-RU"/>
              </w:rPr>
              <w:t>белгілер</w:t>
            </w:r>
            <w:proofErr w:type="spellEnd"/>
            <w:r>
              <w:rPr>
                <w:rFonts w:ascii="Arial" w:eastAsia="Times New Roman" w:hAnsi="Arial" w:cs="Arial"/>
                <w:color w:val="000000"/>
                <w:sz w:val="20"/>
                <w:szCs w:val="20"/>
                <w:lang w:eastAsia="ru-RU"/>
              </w:rPr>
              <w:t xml:space="preserve">, </w:t>
            </w:r>
            <w:proofErr w:type="spellStart"/>
            <w:r>
              <w:rPr>
                <w:rFonts w:ascii="Arial" w:eastAsia="Times New Roman" w:hAnsi="Arial" w:cs="Arial"/>
                <w:color w:val="000000"/>
                <w:sz w:val="20"/>
                <w:szCs w:val="20"/>
                <w:lang w:eastAsia="ru-RU"/>
              </w:rPr>
              <w:t>дана</w:t>
            </w:r>
            <w:proofErr w:type="spellEnd"/>
          </w:p>
        </w:tc>
        <w:tc>
          <w:tcPr>
            <w:tcW w:w="403" w:type="pct"/>
            <w:tcBorders>
              <w:top w:val="nil"/>
              <w:left w:val="nil"/>
              <w:bottom w:val="single" w:sz="4" w:space="0" w:color="auto"/>
              <w:right w:val="single" w:sz="4" w:space="0" w:color="auto"/>
            </w:tcBorders>
            <w:noWrap/>
            <w:vAlign w:val="center"/>
          </w:tcPr>
          <w:p w14:paraId="79251C71"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6</w:t>
            </w:r>
          </w:p>
        </w:tc>
        <w:tc>
          <w:tcPr>
            <w:tcW w:w="613" w:type="pct"/>
            <w:tcBorders>
              <w:top w:val="nil"/>
              <w:left w:val="nil"/>
              <w:bottom w:val="single" w:sz="4" w:space="0" w:color="auto"/>
              <w:right w:val="single" w:sz="4" w:space="0" w:color="auto"/>
            </w:tcBorders>
            <w:noWrap/>
            <w:vAlign w:val="center"/>
          </w:tcPr>
          <w:p w14:paraId="1FC11A5B"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250 000</w:t>
            </w:r>
          </w:p>
        </w:tc>
        <w:tc>
          <w:tcPr>
            <w:tcW w:w="743" w:type="pct"/>
            <w:tcBorders>
              <w:top w:val="nil"/>
              <w:left w:val="nil"/>
              <w:bottom w:val="single" w:sz="4" w:space="0" w:color="auto"/>
              <w:right w:val="single" w:sz="4" w:space="0" w:color="auto"/>
            </w:tcBorders>
            <w:noWrap/>
            <w:vAlign w:val="center"/>
          </w:tcPr>
          <w:p w14:paraId="4E1CDFE9"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465</w:t>
            </w:r>
          </w:p>
        </w:tc>
        <w:tc>
          <w:tcPr>
            <w:tcW w:w="691" w:type="pct"/>
            <w:tcBorders>
              <w:top w:val="nil"/>
              <w:left w:val="nil"/>
              <w:bottom w:val="single" w:sz="4" w:space="0" w:color="auto"/>
              <w:right w:val="single" w:sz="4" w:space="0" w:color="auto"/>
            </w:tcBorders>
            <w:noWrap/>
            <w:vAlign w:val="center"/>
          </w:tcPr>
          <w:p w14:paraId="44C6D917"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1500000</w:t>
            </w:r>
          </w:p>
        </w:tc>
        <w:tc>
          <w:tcPr>
            <w:tcW w:w="671" w:type="pct"/>
            <w:tcBorders>
              <w:top w:val="nil"/>
              <w:left w:val="nil"/>
              <w:bottom w:val="single" w:sz="4" w:space="0" w:color="auto"/>
              <w:right w:val="single" w:sz="4" w:space="0" w:color="auto"/>
            </w:tcBorders>
            <w:noWrap/>
            <w:vAlign w:val="center"/>
          </w:tcPr>
          <w:p w14:paraId="1B833354"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2788,1</w:t>
            </w:r>
          </w:p>
        </w:tc>
      </w:tr>
      <w:tr w:rsidR="006B6003" w14:paraId="53488523" w14:textId="77777777">
        <w:trPr>
          <w:trHeight w:val="288"/>
        </w:trPr>
        <w:tc>
          <w:tcPr>
            <w:tcW w:w="726" w:type="pct"/>
            <w:tcBorders>
              <w:top w:val="nil"/>
              <w:left w:val="single" w:sz="4" w:space="0" w:color="auto"/>
              <w:bottom w:val="single" w:sz="4" w:space="0" w:color="auto"/>
              <w:right w:val="single" w:sz="4" w:space="0" w:color="auto"/>
            </w:tcBorders>
            <w:vAlign w:val="center"/>
          </w:tcPr>
          <w:p w14:paraId="3C29A0AC" w14:textId="77777777" w:rsidR="006B6003" w:rsidRDefault="00000000">
            <w:pPr>
              <w:jc w:val="center"/>
              <w:rPr>
                <w:rFonts w:ascii="Arial" w:eastAsia="Times New Roman" w:hAnsi="Arial" w:cs="Arial"/>
                <w:b/>
                <w:bCs/>
                <w:color w:val="000000"/>
                <w:sz w:val="20"/>
                <w:szCs w:val="20"/>
                <w:lang w:eastAsia="ru-RU"/>
              </w:rPr>
            </w:pPr>
            <w:proofErr w:type="spellStart"/>
            <w:r>
              <w:rPr>
                <w:rFonts w:ascii="Arial" w:eastAsia="Times New Roman" w:hAnsi="Arial" w:cs="Arial"/>
                <w:b/>
                <w:bCs/>
                <w:color w:val="000000"/>
                <w:sz w:val="20"/>
                <w:szCs w:val="20"/>
                <w:lang w:eastAsia="ru-RU"/>
              </w:rPr>
              <w:t>Бөлім</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бойынша</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барлығы</w:t>
            </w:r>
            <w:proofErr w:type="spellEnd"/>
            <w:r>
              <w:rPr>
                <w:rFonts w:ascii="Arial" w:eastAsia="Times New Roman" w:hAnsi="Arial" w:cs="Arial"/>
                <w:b/>
                <w:bCs/>
                <w:color w:val="000000"/>
                <w:sz w:val="20"/>
                <w:szCs w:val="20"/>
                <w:lang w:eastAsia="ru-RU"/>
              </w:rPr>
              <w:t>:</w:t>
            </w:r>
          </w:p>
        </w:tc>
        <w:tc>
          <w:tcPr>
            <w:tcW w:w="1153" w:type="pct"/>
            <w:tcBorders>
              <w:top w:val="nil"/>
              <w:left w:val="nil"/>
              <w:bottom w:val="single" w:sz="4" w:space="0" w:color="auto"/>
              <w:right w:val="single" w:sz="4" w:space="0" w:color="auto"/>
            </w:tcBorders>
            <w:noWrap/>
            <w:vAlign w:val="center"/>
          </w:tcPr>
          <w:p w14:paraId="2405C2A6" w14:textId="77777777" w:rsidR="006B6003" w:rsidRDefault="006B6003">
            <w:pPr>
              <w:jc w:val="center"/>
              <w:rPr>
                <w:rFonts w:ascii="Arial" w:eastAsia="Times New Roman" w:hAnsi="Arial" w:cs="Arial"/>
                <w:color w:val="000000"/>
                <w:sz w:val="20"/>
                <w:szCs w:val="20"/>
                <w:lang w:eastAsia="ru-RU"/>
              </w:rPr>
            </w:pPr>
          </w:p>
        </w:tc>
        <w:tc>
          <w:tcPr>
            <w:tcW w:w="403" w:type="pct"/>
            <w:tcBorders>
              <w:top w:val="nil"/>
              <w:left w:val="nil"/>
              <w:bottom w:val="single" w:sz="4" w:space="0" w:color="auto"/>
              <w:right w:val="single" w:sz="4" w:space="0" w:color="auto"/>
            </w:tcBorders>
            <w:noWrap/>
            <w:vAlign w:val="center"/>
          </w:tcPr>
          <w:p w14:paraId="0C091DD2" w14:textId="77777777" w:rsidR="006B6003" w:rsidRDefault="006B6003">
            <w:pPr>
              <w:jc w:val="center"/>
              <w:rPr>
                <w:rFonts w:ascii="Arial" w:eastAsia="Times New Roman" w:hAnsi="Arial" w:cs="Arial"/>
                <w:color w:val="000000"/>
                <w:sz w:val="20"/>
                <w:szCs w:val="20"/>
                <w:lang w:eastAsia="ru-RU"/>
              </w:rPr>
            </w:pPr>
          </w:p>
        </w:tc>
        <w:tc>
          <w:tcPr>
            <w:tcW w:w="613" w:type="pct"/>
            <w:tcBorders>
              <w:top w:val="nil"/>
              <w:left w:val="nil"/>
              <w:bottom w:val="single" w:sz="4" w:space="0" w:color="auto"/>
              <w:right w:val="single" w:sz="4" w:space="0" w:color="auto"/>
            </w:tcBorders>
            <w:noWrap/>
            <w:vAlign w:val="center"/>
          </w:tcPr>
          <w:p w14:paraId="54C9A7A7"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250 000</w:t>
            </w:r>
          </w:p>
        </w:tc>
        <w:tc>
          <w:tcPr>
            <w:tcW w:w="743" w:type="pct"/>
            <w:tcBorders>
              <w:top w:val="nil"/>
              <w:left w:val="nil"/>
              <w:bottom w:val="single" w:sz="4" w:space="0" w:color="auto"/>
              <w:right w:val="single" w:sz="4" w:space="0" w:color="auto"/>
            </w:tcBorders>
            <w:noWrap/>
            <w:vAlign w:val="center"/>
          </w:tcPr>
          <w:p w14:paraId="57318B82"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465</w:t>
            </w:r>
          </w:p>
        </w:tc>
        <w:tc>
          <w:tcPr>
            <w:tcW w:w="691" w:type="pct"/>
            <w:tcBorders>
              <w:top w:val="nil"/>
              <w:left w:val="nil"/>
              <w:bottom w:val="single" w:sz="4" w:space="0" w:color="auto"/>
              <w:right w:val="single" w:sz="4" w:space="0" w:color="auto"/>
            </w:tcBorders>
            <w:noWrap/>
            <w:vAlign w:val="center"/>
          </w:tcPr>
          <w:p w14:paraId="22C1CBE7"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1500000</w:t>
            </w:r>
          </w:p>
        </w:tc>
        <w:tc>
          <w:tcPr>
            <w:tcW w:w="671" w:type="pct"/>
            <w:tcBorders>
              <w:top w:val="nil"/>
              <w:left w:val="nil"/>
              <w:bottom w:val="single" w:sz="4" w:space="0" w:color="auto"/>
              <w:right w:val="single" w:sz="4" w:space="0" w:color="auto"/>
            </w:tcBorders>
            <w:noWrap/>
            <w:vAlign w:val="center"/>
          </w:tcPr>
          <w:p w14:paraId="7FB80FF1"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2788,1</w:t>
            </w:r>
          </w:p>
        </w:tc>
      </w:tr>
      <w:tr w:rsidR="006B6003" w14:paraId="7AAA8323" w14:textId="77777777">
        <w:trPr>
          <w:trHeight w:val="864"/>
        </w:trPr>
        <w:tc>
          <w:tcPr>
            <w:tcW w:w="726" w:type="pct"/>
            <w:tcBorders>
              <w:top w:val="nil"/>
              <w:left w:val="single" w:sz="4" w:space="0" w:color="auto"/>
              <w:bottom w:val="single" w:sz="4" w:space="0" w:color="auto"/>
              <w:right w:val="single" w:sz="4" w:space="0" w:color="auto"/>
            </w:tcBorders>
            <w:vAlign w:val="center"/>
          </w:tcPr>
          <w:p w14:paraId="202881D5" w14:textId="77777777" w:rsidR="006B6003" w:rsidRDefault="00000000">
            <w:pPr>
              <w:jc w:val="center"/>
              <w:rPr>
                <w:rFonts w:ascii="Arial" w:eastAsia="Times New Roman" w:hAnsi="Arial" w:cs="Arial"/>
                <w:b/>
                <w:bCs/>
                <w:color w:val="000000"/>
                <w:sz w:val="20"/>
                <w:szCs w:val="20"/>
                <w:lang w:eastAsia="ru-RU"/>
              </w:rPr>
            </w:pPr>
            <w:proofErr w:type="spellStart"/>
            <w:r>
              <w:rPr>
                <w:rFonts w:ascii="Arial" w:eastAsia="Times New Roman" w:hAnsi="Arial" w:cs="Arial"/>
                <w:b/>
                <w:bCs/>
                <w:color w:val="000000"/>
                <w:sz w:val="20"/>
                <w:szCs w:val="20"/>
                <w:lang w:eastAsia="ru-RU"/>
              </w:rPr>
              <w:t>Экологиялық-ағартушылық</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ақпараттық</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компания</w:t>
            </w:r>
            <w:proofErr w:type="spellEnd"/>
          </w:p>
        </w:tc>
        <w:tc>
          <w:tcPr>
            <w:tcW w:w="1153" w:type="pct"/>
            <w:tcBorders>
              <w:top w:val="nil"/>
              <w:left w:val="nil"/>
              <w:bottom w:val="single" w:sz="4" w:space="0" w:color="auto"/>
              <w:right w:val="single" w:sz="4" w:space="0" w:color="auto"/>
            </w:tcBorders>
            <w:noWrap/>
            <w:vAlign w:val="center"/>
          </w:tcPr>
          <w:p w14:paraId="4D09945B" w14:textId="77777777" w:rsidR="006B6003" w:rsidRDefault="00000000">
            <w:pPr>
              <w:jc w:val="center"/>
              <w:rPr>
                <w:rFonts w:ascii="Arial" w:eastAsia="Times New Roman" w:hAnsi="Arial" w:cs="Arial"/>
                <w:color w:val="000000"/>
                <w:sz w:val="20"/>
                <w:szCs w:val="20"/>
                <w:lang w:eastAsia="ru-RU"/>
              </w:rPr>
            </w:pPr>
            <w:proofErr w:type="spellStart"/>
            <w:r>
              <w:rPr>
                <w:rFonts w:ascii="Arial" w:eastAsia="Times New Roman" w:hAnsi="Arial" w:cs="Arial"/>
                <w:color w:val="000000"/>
                <w:sz w:val="20"/>
                <w:szCs w:val="20"/>
                <w:lang w:eastAsia="ru-RU"/>
              </w:rPr>
              <w:t>Эколог</w:t>
            </w:r>
            <w:proofErr w:type="spellEnd"/>
            <w:r>
              <w:rPr>
                <w:rFonts w:ascii="Arial" w:eastAsia="Times New Roman" w:hAnsi="Arial" w:cs="Arial"/>
                <w:color w:val="000000"/>
                <w:sz w:val="20"/>
                <w:szCs w:val="20"/>
                <w:lang w:eastAsia="ru-RU"/>
              </w:rPr>
              <w:t xml:space="preserve"> (</w:t>
            </w:r>
            <w:proofErr w:type="spellStart"/>
            <w:r>
              <w:rPr>
                <w:rFonts w:ascii="Arial" w:eastAsia="Times New Roman" w:hAnsi="Arial" w:cs="Arial"/>
                <w:color w:val="000000"/>
                <w:sz w:val="20"/>
                <w:szCs w:val="20"/>
                <w:lang w:eastAsia="ru-RU"/>
              </w:rPr>
              <w:t>биолог</w:t>
            </w:r>
            <w:proofErr w:type="spellEnd"/>
            <w:r>
              <w:rPr>
                <w:rFonts w:ascii="Arial" w:eastAsia="Times New Roman" w:hAnsi="Arial" w:cs="Arial"/>
                <w:color w:val="000000"/>
                <w:sz w:val="20"/>
                <w:szCs w:val="20"/>
                <w:lang w:eastAsia="ru-RU"/>
              </w:rPr>
              <w:t xml:space="preserve">) </w:t>
            </w:r>
            <w:proofErr w:type="spellStart"/>
            <w:r>
              <w:rPr>
                <w:rFonts w:ascii="Arial" w:eastAsia="Times New Roman" w:hAnsi="Arial" w:cs="Arial"/>
                <w:color w:val="000000"/>
                <w:sz w:val="20"/>
                <w:szCs w:val="20"/>
                <w:lang w:eastAsia="ru-RU"/>
              </w:rPr>
              <w:t>қызметі</w:t>
            </w:r>
            <w:proofErr w:type="spellEnd"/>
          </w:p>
        </w:tc>
        <w:tc>
          <w:tcPr>
            <w:tcW w:w="403" w:type="pct"/>
            <w:tcBorders>
              <w:top w:val="nil"/>
              <w:left w:val="nil"/>
              <w:bottom w:val="single" w:sz="4" w:space="0" w:color="auto"/>
              <w:right w:val="single" w:sz="4" w:space="0" w:color="auto"/>
            </w:tcBorders>
            <w:noWrap/>
            <w:vAlign w:val="center"/>
          </w:tcPr>
          <w:p w14:paraId="038D47F2"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w:t>
            </w:r>
          </w:p>
        </w:tc>
        <w:tc>
          <w:tcPr>
            <w:tcW w:w="613" w:type="pct"/>
            <w:tcBorders>
              <w:top w:val="nil"/>
              <w:left w:val="nil"/>
              <w:bottom w:val="single" w:sz="4" w:space="0" w:color="auto"/>
              <w:right w:val="single" w:sz="4" w:space="0" w:color="auto"/>
            </w:tcBorders>
            <w:noWrap/>
            <w:vAlign w:val="center"/>
          </w:tcPr>
          <w:p w14:paraId="5E0DBD12"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350 000</w:t>
            </w:r>
          </w:p>
        </w:tc>
        <w:tc>
          <w:tcPr>
            <w:tcW w:w="743" w:type="pct"/>
            <w:tcBorders>
              <w:top w:val="nil"/>
              <w:left w:val="nil"/>
              <w:bottom w:val="single" w:sz="4" w:space="0" w:color="auto"/>
              <w:right w:val="single" w:sz="4" w:space="0" w:color="auto"/>
            </w:tcBorders>
            <w:noWrap/>
            <w:vAlign w:val="center"/>
          </w:tcPr>
          <w:p w14:paraId="501B312E"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650,6</w:t>
            </w:r>
          </w:p>
        </w:tc>
        <w:tc>
          <w:tcPr>
            <w:tcW w:w="691" w:type="pct"/>
            <w:tcBorders>
              <w:top w:val="nil"/>
              <w:left w:val="nil"/>
              <w:bottom w:val="single" w:sz="4" w:space="0" w:color="auto"/>
              <w:right w:val="single" w:sz="4" w:space="0" w:color="auto"/>
            </w:tcBorders>
            <w:noWrap/>
            <w:vAlign w:val="center"/>
          </w:tcPr>
          <w:p w14:paraId="3E3AA327"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350 000</w:t>
            </w:r>
          </w:p>
        </w:tc>
        <w:tc>
          <w:tcPr>
            <w:tcW w:w="671" w:type="pct"/>
            <w:tcBorders>
              <w:top w:val="nil"/>
              <w:left w:val="nil"/>
              <w:bottom w:val="single" w:sz="4" w:space="0" w:color="auto"/>
              <w:right w:val="single" w:sz="4" w:space="0" w:color="auto"/>
            </w:tcBorders>
            <w:noWrap/>
            <w:vAlign w:val="center"/>
          </w:tcPr>
          <w:p w14:paraId="6A91E928" w14:textId="77777777" w:rsidR="006B6003" w:rsidRDefault="0000000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650,6</w:t>
            </w:r>
          </w:p>
        </w:tc>
      </w:tr>
      <w:tr w:rsidR="006B6003" w14:paraId="1B7EE6AB" w14:textId="77777777">
        <w:trPr>
          <w:trHeight w:val="288"/>
        </w:trPr>
        <w:tc>
          <w:tcPr>
            <w:tcW w:w="726" w:type="pct"/>
            <w:tcBorders>
              <w:top w:val="nil"/>
              <w:left w:val="single" w:sz="4" w:space="0" w:color="auto"/>
              <w:bottom w:val="single" w:sz="4" w:space="0" w:color="auto"/>
              <w:right w:val="single" w:sz="4" w:space="0" w:color="auto"/>
            </w:tcBorders>
            <w:vAlign w:val="center"/>
          </w:tcPr>
          <w:p w14:paraId="7A75CD39" w14:textId="77777777" w:rsidR="006B6003" w:rsidRDefault="00000000">
            <w:pPr>
              <w:jc w:val="center"/>
              <w:rPr>
                <w:rFonts w:ascii="Arial" w:eastAsia="Times New Roman" w:hAnsi="Arial" w:cs="Arial"/>
                <w:b/>
                <w:bCs/>
                <w:color w:val="000000"/>
                <w:sz w:val="20"/>
                <w:szCs w:val="20"/>
                <w:lang w:eastAsia="ru-RU"/>
              </w:rPr>
            </w:pPr>
            <w:proofErr w:type="spellStart"/>
            <w:r>
              <w:rPr>
                <w:rFonts w:ascii="Arial" w:eastAsia="Times New Roman" w:hAnsi="Arial" w:cs="Arial"/>
                <w:b/>
                <w:bCs/>
                <w:color w:val="000000"/>
                <w:sz w:val="20"/>
                <w:szCs w:val="20"/>
                <w:lang w:eastAsia="ru-RU"/>
              </w:rPr>
              <w:t>Бөлім</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бойынша</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барлығы</w:t>
            </w:r>
            <w:proofErr w:type="spellEnd"/>
            <w:r>
              <w:rPr>
                <w:rFonts w:ascii="Arial" w:eastAsia="Times New Roman" w:hAnsi="Arial" w:cs="Arial"/>
                <w:b/>
                <w:bCs/>
                <w:color w:val="000000"/>
                <w:sz w:val="20"/>
                <w:szCs w:val="20"/>
                <w:lang w:eastAsia="ru-RU"/>
              </w:rPr>
              <w:t>:</w:t>
            </w:r>
          </w:p>
        </w:tc>
        <w:tc>
          <w:tcPr>
            <w:tcW w:w="1153" w:type="pct"/>
            <w:tcBorders>
              <w:top w:val="nil"/>
              <w:left w:val="nil"/>
              <w:bottom w:val="single" w:sz="4" w:space="0" w:color="auto"/>
              <w:right w:val="single" w:sz="4" w:space="0" w:color="auto"/>
            </w:tcBorders>
            <w:noWrap/>
            <w:vAlign w:val="center"/>
          </w:tcPr>
          <w:p w14:paraId="144EF91F" w14:textId="77777777" w:rsidR="006B6003" w:rsidRDefault="006B6003">
            <w:pPr>
              <w:jc w:val="center"/>
              <w:rPr>
                <w:rFonts w:ascii="Arial" w:eastAsia="Times New Roman" w:hAnsi="Arial" w:cs="Arial"/>
                <w:color w:val="000000"/>
                <w:sz w:val="20"/>
                <w:szCs w:val="20"/>
                <w:lang w:eastAsia="ru-RU"/>
              </w:rPr>
            </w:pPr>
          </w:p>
        </w:tc>
        <w:tc>
          <w:tcPr>
            <w:tcW w:w="403" w:type="pct"/>
            <w:tcBorders>
              <w:top w:val="nil"/>
              <w:left w:val="nil"/>
              <w:bottom w:val="single" w:sz="4" w:space="0" w:color="auto"/>
              <w:right w:val="single" w:sz="4" w:space="0" w:color="auto"/>
            </w:tcBorders>
            <w:noWrap/>
            <w:vAlign w:val="center"/>
          </w:tcPr>
          <w:p w14:paraId="34B7E604" w14:textId="77777777" w:rsidR="006B6003" w:rsidRDefault="006B6003">
            <w:pPr>
              <w:jc w:val="center"/>
              <w:rPr>
                <w:rFonts w:ascii="Arial" w:eastAsia="Times New Roman" w:hAnsi="Arial" w:cs="Arial"/>
                <w:color w:val="000000"/>
                <w:sz w:val="20"/>
                <w:szCs w:val="20"/>
                <w:lang w:eastAsia="ru-RU"/>
              </w:rPr>
            </w:pPr>
          </w:p>
        </w:tc>
        <w:tc>
          <w:tcPr>
            <w:tcW w:w="613" w:type="pct"/>
            <w:tcBorders>
              <w:top w:val="nil"/>
              <w:left w:val="nil"/>
              <w:bottom w:val="single" w:sz="4" w:space="0" w:color="auto"/>
              <w:right w:val="single" w:sz="4" w:space="0" w:color="auto"/>
            </w:tcBorders>
            <w:noWrap/>
            <w:vAlign w:val="center"/>
          </w:tcPr>
          <w:p w14:paraId="0DFFF36F"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350 000</w:t>
            </w:r>
          </w:p>
        </w:tc>
        <w:tc>
          <w:tcPr>
            <w:tcW w:w="743" w:type="pct"/>
            <w:tcBorders>
              <w:top w:val="nil"/>
              <w:left w:val="nil"/>
              <w:bottom w:val="single" w:sz="4" w:space="0" w:color="auto"/>
              <w:right w:val="single" w:sz="4" w:space="0" w:color="auto"/>
            </w:tcBorders>
            <w:noWrap/>
            <w:vAlign w:val="center"/>
          </w:tcPr>
          <w:p w14:paraId="2F2AA3D8"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650,6</w:t>
            </w:r>
          </w:p>
        </w:tc>
        <w:tc>
          <w:tcPr>
            <w:tcW w:w="691" w:type="pct"/>
            <w:tcBorders>
              <w:top w:val="nil"/>
              <w:left w:val="nil"/>
              <w:bottom w:val="single" w:sz="4" w:space="0" w:color="auto"/>
              <w:right w:val="single" w:sz="4" w:space="0" w:color="auto"/>
            </w:tcBorders>
            <w:noWrap/>
            <w:vAlign w:val="center"/>
          </w:tcPr>
          <w:p w14:paraId="11DC69FE"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350 000</w:t>
            </w:r>
          </w:p>
        </w:tc>
        <w:tc>
          <w:tcPr>
            <w:tcW w:w="671" w:type="pct"/>
            <w:tcBorders>
              <w:top w:val="nil"/>
              <w:left w:val="nil"/>
              <w:bottom w:val="single" w:sz="4" w:space="0" w:color="auto"/>
              <w:right w:val="single" w:sz="4" w:space="0" w:color="auto"/>
            </w:tcBorders>
            <w:noWrap/>
            <w:vAlign w:val="center"/>
          </w:tcPr>
          <w:p w14:paraId="4FDAE48D"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650,6</w:t>
            </w:r>
          </w:p>
        </w:tc>
      </w:tr>
      <w:tr w:rsidR="006B6003" w14:paraId="1E5F3FCE" w14:textId="77777777">
        <w:trPr>
          <w:trHeight w:val="576"/>
        </w:trPr>
        <w:tc>
          <w:tcPr>
            <w:tcW w:w="726" w:type="pct"/>
            <w:tcBorders>
              <w:top w:val="nil"/>
              <w:left w:val="single" w:sz="4" w:space="0" w:color="auto"/>
              <w:bottom w:val="single" w:sz="4" w:space="0" w:color="auto"/>
              <w:right w:val="single" w:sz="4" w:space="0" w:color="auto"/>
            </w:tcBorders>
            <w:vAlign w:val="center"/>
          </w:tcPr>
          <w:p w14:paraId="6E63E1BF" w14:textId="77777777" w:rsidR="006B6003" w:rsidRDefault="00000000">
            <w:pPr>
              <w:jc w:val="center"/>
              <w:rPr>
                <w:rFonts w:ascii="Arial" w:eastAsia="Times New Roman" w:hAnsi="Arial" w:cs="Arial"/>
                <w:b/>
                <w:bCs/>
                <w:color w:val="000000"/>
                <w:sz w:val="20"/>
                <w:szCs w:val="20"/>
                <w:lang w:eastAsia="ru-RU"/>
              </w:rPr>
            </w:pPr>
            <w:proofErr w:type="spellStart"/>
            <w:r>
              <w:rPr>
                <w:rFonts w:ascii="Arial" w:eastAsia="Times New Roman" w:hAnsi="Arial" w:cs="Arial"/>
                <w:b/>
                <w:bCs/>
                <w:color w:val="000000"/>
                <w:sz w:val="20"/>
                <w:szCs w:val="20"/>
                <w:lang w:eastAsia="ru-RU"/>
              </w:rPr>
              <w:lastRenderedPageBreak/>
              <w:t>Барлық</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бөлімдер</w:t>
            </w:r>
            <w:proofErr w:type="spellEnd"/>
            <w:r>
              <w:rPr>
                <w:rFonts w:ascii="Arial" w:eastAsia="Times New Roman" w:hAnsi="Arial" w:cs="Arial"/>
                <w:b/>
                <w:bCs/>
                <w:color w:val="000000"/>
                <w:sz w:val="20"/>
                <w:szCs w:val="20"/>
                <w:lang w:eastAsia="ru-RU"/>
              </w:rPr>
              <w:t xml:space="preserve"> </w:t>
            </w:r>
            <w:proofErr w:type="spellStart"/>
            <w:r>
              <w:rPr>
                <w:rFonts w:ascii="Arial" w:eastAsia="Times New Roman" w:hAnsi="Arial" w:cs="Arial"/>
                <w:b/>
                <w:bCs/>
                <w:color w:val="000000"/>
                <w:sz w:val="20"/>
                <w:szCs w:val="20"/>
                <w:lang w:eastAsia="ru-RU"/>
              </w:rPr>
              <w:t>бойынша</w:t>
            </w:r>
            <w:proofErr w:type="spellEnd"/>
            <w:r>
              <w:rPr>
                <w:rFonts w:ascii="Arial" w:eastAsia="Times New Roman" w:hAnsi="Arial" w:cs="Arial"/>
                <w:b/>
                <w:bCs/>
                <w:color w:val="000000"/>
                <w:sz w:val="20"/>
                <w:szCs w:val="20"/>
                <w:lang w:eastAsia="ru-RU"/>
              </w:rPr>
              <w:t xml:space="preserve"> ЖАЛПЫ:</w:t>
            </w:r>
          </w:p>
        </w:tc>
        <w:tc>
          <w:tcPr>
            <w:tcW w:w="1153" w:type="pct"/>
            <w:tcBorders>
              <w:top w:val="nil"/>
              <w:left w:val="nil"/>
              <w:bottom w:val="single" w:sz="4" w:space="0" w:color="auto"/>
              <w:right w:val="single" w:sz="4" w:space="0" w:color="auto"/>
            </w:tcBorders>
            <w:noWrap/>
            <w:vAlign w:val="center"/>
          </w:tcPr>
          <w:p w14:paraId="08D83C00" w14:textId="77777777" w:rsidR="006B6003" w:rsidRDefault="006B6003">
            <w:pPr>
              <w:jc w:val="center"/>
              <w:rPr>
                <w:rFonts w:ascii="Arial" w:eastAsia="Times New Roman" w:hAnsi="Arial" w:cs="Arial"/>
                <w:color w:val="000000"/>
                <w:sz w:val="20"/>
                <w:szCs w:val="20"/>
                <w:lang w:eastAsia="ru-RU"/>
              </w:rPr>
            </w:pPr>
          </w:p>
        </w:tc>
        <w:tc>
          <w:tcPr>
            <w:tcW w:w="403" w:type="pct"/>
            <w:tcBorders>
              <w:top w:val="nil"/>
              <w:left w:val="nil"/>
              <w:bottom w:val="single" w:sz="4" w:space="0" w:color="auto"/>
              <w:right w:val="single" w:sz="4" w:space="0" w:color="auto"/>
            </w:tcBorders>
            <w:noWrap/>
            <w:vAlign w:val="center"/>
          </w:tcPr>
          <w:p w14:paraId="6A8276C8" w14:textId="77777777" w:rsidR="006B6003" w:rsidRDefault="006B6003">
            <w:pPr>
              <w:jc w:val="center"/>
              <w:rPr>
                <w:rFonts w:ascii="Arial" w:eastAsia="Times New Roman" w:hAnsi="Arial" w:cs="Arial"/>
                <w:color w:val="000000"/>
                <w:sz w:val="20"/>
                <w:szCs w:val="20"/>
                <w:lang w:eastAsia="ru-RU"/>
              </w:rPr>
            </w:pPr>
          </w:p>
        </w:tc>
        <w:tc>
          <w:tcPr>
            <w:tcW w:w="613" w:type="pct"/>
            <w:tcBorders>
              <w:top w:val="nil"/>
              <w:left w:val="nil"/>
              <w:bottom w:val="single" w:sz="4" w:space="0" w:color="auto"/>
              <w:right w:val="single" w:sz="4" w:space="0" w:color="auto"/>
            </w:tcBorders>
            <w:noWrap/>
            <w:vAlign w:val="center"/>
          </w:tcPr>
          <w:p w14:paraId="2A13CBFF"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1 340 130</w:t>
            </w:r>
          </w:p>
        </w:tc>
        <w:tc>
          <w:tcPr>
            <w:tcW w:w="743" w:type="pct"/>
            <w:tcBorders>
              <w:top w:val="nil"/>
              <w:left w:val="nil"/>
              <w:bottom w:val="single" w:sz="4" w:space="0" w:color="auto"/>
              <w:right w:val="single" w:sz="4" w:space="0" w:color="auto"/>
            </w:tcBorders>
            <w:noWrap/>
            <w:vAlign w:val="center"/>
          </w:tcPr>
          <w:p w14:paraId="5485BA58"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2490,95</w:t>
            </w:r>
          </w:p>
        </w:tc>
        <w:tc>
          <w:tcPr>
            <w:tcW w:w="691" w:type="pct"/>
            <w:tcBorders>
              <w:top w:val="nil"/>
              <w:left w:val="nil"/>
              <w:bottom w:val="single" w:sz="4" w:space="0" w:color="auto"/>
              <w:right w:val="single" w:sz="4" w:space="0" w:color="auto"/>
            </w:tcBorders>
            <w:noWrap/>
            <w:vAlign w:val="center"/>
          </w:tcPr>
          <w:p w14:paraId="294AB177"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6 896 100</w:t>
            </w:r>
          </w:p>
        </w:tc>
        <w:tc>
          <w:tcPr>
            <w:tcW w:w="671" w:type="pct"/>
            <w:tcBorders>
              <w:top w:val="nil"/>
              <w:left w:val="nil"/>
              <w:bottom w:val="single" w:sz="4" w:space="0" w:color="auto"/>
              <w:right w:val="single" w:sz="4" w:space="0" w:color="auto"/>
            </w:tcBorders>
            <w:noWrap/>
            <w:vAlign w:val="center"/>
          </w:tcPr>
          <w:p w14:paraId="3186E07F" w14:textId="77777777" w:rsidR="006B6003" w:rsidRDefault="00000000">
            <w:pPr>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12818,0</w:t>
            </w:r>
          </w:p>
        </w:tc>
      </w:tr>
    </w:tbl>
    <w:p w14:paraId="471F893E" w14:textId="77777777" w:rsidR="006B6003" w:rsidRDefault="00000000">
      <w:pPr>
        <w:pStyle w:val="afffd"/>
        <w:rPr>
          <w:rFonts w:ascii="Arial" w:hAnsi="Arial" w:cs="Arial"/>
          <w:i/>
          <w:iCs/>
          <w:sz w:val="18"/>
          <w:szCs w:val="18"/>
        </w:rPr>
      </w:pPr>
      <w:proofErr w:type="spellStart"/>
      <w:r>
        <w:rPr>
          <w:rFonts w:ascii="Arial" w:hAnsi="Arial" w:cs="Arial"/>
          <w:i/>
          <w:iCs/>
          <w:sz w:val="18"/>
          <w:szCs w:val="18"/>
        </w:rPr>
        <w:t>Жыртқыш</w:t>
      </w:r>
      <w:proofErr w:type="spellEnd"/>
      <w:r>
        <w:rPr>
          <w:rFonts w:ascii="Arial" w:hAnsi="Arial" w:cs="Arial"/>
          <w:i/>
          <w:iCs/>
          <w:sz w:val="18"/>
          <w:szCs w:val="18"/>
        </w:rPr>
        <w:t xml:space="preserve"> </w:t>
      </w:r>
      <w:proofErr w:type="spellStart"/>
      <w:r>
        <w:rPr>
          <w:rFonts w:ascii="Arial" w:hAnsi="Arial" w:cs="Arial"/>
          <w:i/>
          <w:iCs/>
          <w:sz w:val="18"/>
          <w:szCs w:val="18"/>
        </w:rPr>
        <w:t>құстарға</w:t>
      </w:r>
      <w:proofErr w:type="spellEnd"/>
      <w:r>
        <w:rPr>
          <w:rFonts w:ascii="Arial" w:hAnsi="Arial" w:cs="Arial"/>
          <w:i/>
          <w:iCs/>
          <w:sz w:val="18"/>
          <w:szCs w:val="18"/>
        </w:rPr>
        <w:t xml:space="preserve"> </w:t>
      </w:r>
      <w:proofErr w:type="spellStart"/>
      <w:r>
        <w:rPr>
          <w:rFonts w:ascii="Arial" w:hAnsi="Arial" w:cs="Arial"/>
          <w:i/>
          <w:iCs/>
          <w:sz w:val="18"/>
          <w:szCs w:val="18"/>
        </w:rPr>
        <w:t>арналған</w:t>
      </w:r>
      <w:proofErr w:type="spellEnd"/>
      <w:r>
        <w:rPr>
          <w:rFonts w:ascii="Arial" w:hAnsi="Arial" w:cs="Arial"/>
          <w:i/>
          <w:iCs/>
          <w:sz w:val="18"/>
          <w:szCs w:val="18"/>
        </w:rPr>
        <w:t xml:space="preserve"> </w:t>
      </w:r>
      <w:proofErr w:type="spellStart"/>
      <w:r>
        <w:rPr>
          <w:rFonts w:ascii="Arial" w:hAnsi="Arial" w:cs="Arial"/>
          <w:i/>
          <w:iCs/>
          <w:sz w:val="18"/>
          <w:szCs w:val="18"/>
        </w:rPr>
        <w:t>жасанды</w:t>
      </w:r>
      <w:proofErr w:type="spellEnd"/>
      <w:r>
        <w:rPr>
          <w:rFonts w:ascii="Arial" w:hAnsi="Arial" w:cs="Arial"/>
          <w:i/>
          <w:iCs/>
          <w:sz w:val="18"/>
          <w:szCs w:val="18"/>
        </w:rPr>
        <w:t xml:space="preserve"> </w:t>
      </w:r>
      <w:proofErr w:type="spellStart"/>
      <w:r>
        <w:rPr>
          <w:rFonts w:ascii="Arial" w:hAnsi="Arial" w:cs="Arial"/>
          <w:i/>
          <w:iCs/>
          <w:sz w:val="18"/>
          <w:szCs w:val="18"/>
        </w:rPr>
        <w:t>ұяларды</w:t>
      </w:r>
      <w:proofErr w:type="spellEnd"/>
      <w:r>
        <w:rPr>
          <w:rFonts w:ascii="Arial" w:hAnsi="Arial" w:cs="Arial"/>
          <w:i/>
          <w:iCs/>
          <w:sz w:val="18"/>
          <w:szCs w:val="18"/>
        </w:rPr>
        <w:t xml:space="preserve"> </w:t>
      </w:r>
      <w:proofErr w:type="spellStart"/>
      <w:r>
        <w:rPr>
          <w:rFonts w:ascii="Arial" w:hAnsi="Arial" w:cs="Arial"/>
          <w:i/>
          <w:iCs/>
          <w:sz w:val="18"/>
          <w:szCs w:val="18"/>
        </w:rPr>
        <w:t>орнату</w:t>
      </w:r>
      <w:proofErr w:type="spellEnd"/>
      <w:r>
        <w:rPr>
          <w:rFonts w:ascii="Arial" w:hAnsi="Arial" w:cs="Arial"/>
          <w:i/>
          <w:iCs/>
          <w:sz w:val="18"/>
          <w:szCs w:val="18"/>
        </w:rPr>
        <w:t xml:space="preserve"> </w:t>
      </w:r>
      <w:proofErr w:type="spellStart"/>
      <w:r>
        <w:rPr>
          <w:rFonts w:ascii="Arial" w:hAnsi="Arial" w:cs="Arial"/>
          <w:i/>
          <w:iCs/>
          <w:sz w:val="18"/>
          <w:szCs w:val="18"/>
        </w:rPr>
        <w:t>құны</w:t>
      </w:r>
      <w:proofErr w:type="spellEnd"/>
      <w:r>
        <w:rPr>
          <w:rFonts w:ascii="Arial" w:hAnsi="Arial" w:cs="Arial"/>
          <w:i/>
          <w:iCs/>
          <w:sz w:val="18"/>
          <w:szCs w:val="18"/>
        </w:rPr>
        <w:t xml:space="preserve"> </w:t>
      </w:r>
      <w:proofErr w:type="spellStart"/>
      <w:r>
        <w:rPr>
          <w:rFonts w:ascii="Arial" w:hAnsi="Arial" w:cs="Arial"/>
          <w:i/>
          <w:iCs/>
          <w:sz w:val="18"/>
          <w:szCs w:val="18"/>
        </w:rPr>
        <w:t>аңшылық</w:t>
      </w:r>
      <w:proofErr w:type="spellEnd"/>
      <w:r>
        <w:rPr>
          <w:rFonts w:ascii="Arial" w:hAnsi="Arial" w:cs="Arial"/>
          <w:i/>
          <w:iCs/>
          <w:sz w:val="18"/>
          <w:szCs w:val="18"/>
        </w:rPr>
        <w:t xml:space="preserve"> </w:t>
      </w:r>
      <w:proofErr w:type="spellStart"/>
      <w:r>
        <w:rPr>
          <w:rFonts w:ascii="Arial" w:hAnsi="Arial" w:cs="Arial"/>
          <w:i/>
          <w:iCs/>
          <w:sz w:val="18"/>
          <w:szCs w:val="18"/>
        </w:rPr>
        <w:t>шаруашылығы</w:t>
      </w:r>
      <w:proofErr w:type="spellEnd"/>
      <w:r>
        <w:rPr>
          <w:rFonts w:ascii="Arial" w:hAnsi="Arial" w:cs="Arial"/>
          <w:i/>
          <w:iCs/>
          <w:sz w:val="18"/>
          <w:szCs w:val="18"/>
        </w:rPr>
        <w:t xml:space="preserve"> </w:t>
      </w:r>
      <w:proofErr w:type="spellStart"/>
      <w:r>
        <w:rPr>
          <w:rFonts w:ascii="Arial" w:hAnsi="Arial" w:cs="Arial"/>
          <w:i/>
          <w:iCs/>
          <w:sz w:val="18"/>
          <w:szCs w:val="18"/>
        </w:rPr>
        <w:t>аумағында</w:t>
      </w:r>
      <w:proofErr w:type="spellEnd"/>
      <w:r>
        <w:rPr>
          <w:rFonts w:ascii="Arial" w:hAnsi="Arial" w:cs="Arial"/>
          <w:i/>
          <w:iCs/>
          <w:sz w:val="18"/>
          <w:szCs w:val="18"/>
        </w:rPr>
        <w:t xml:space="preserve"> </w:t>
      </w:r>
      <w:proofErr w:type="spellStart"/>
      <w:r>
        <w:rPr>
          <w:rFonts w:ascii="Arial" w:hAnsi="Arial" w:cs="Arial"/>
          <w:i/>
          <w:iCs/>
          <w:sz w:val="18"/>
          <w:szCs w:val="18"/>
        </w:rPr>
        <w:t>ұқсас</w:t>
      </w:r>
      <w:proofErr w:type="spellEnd"/>
      <w:r>
        <w:rPr>
          <w:rFonts w:ascii="Arial" w:hAnsi="Arial" w:cs="Arial"/>
          <w:i/>
          <w:iCs/>
          <w:sz w:val="18"/>
          <w:szCs w:val="18"/>
        </w:rPr>
        <w:t xml:space="preserve"> </w:t>
      </w:r>
      <w:proofErr w:type="spellStart"/>
      <w:r>
        <w:rPr>
          <w:rFonts w:ascii="Arial" w:hAnsi="Arial" w:cs="Arial"/>
          <w:i/>
          <w:iCs/>
          <w:sz w:val="18"/>
          <w:szCs w:val="18"/>
        </w:rPr>
        <w:t>жұмыстарды</w:t>
      </w:r>
      <w:proofErr w:type="spellEnd"/>
      <w:r>
        <w:rPr>
          <w:rFonts w:ascii="Arial" w:hAnsi="Arial" w:cs="Arial"/>
          <w:i/>
          <w:iCs/>
          <w:sz w:val="18"/>
          <w:szCs w:val="18"/>
        </w:rPr>
        <w:t xml:space="preserve"> </w:t>
      </w:r>
      <w:proofErr w:type="spellStart"/>
      <w:r>
        <w:rPr>
          <w:rFonts w:ascii="Arial" w:hAnsi="Arial" w:cs="Arial"/>
          <w:i/>
          <w:iCs/>
          <w:sz w:val="18"/>
          <w:szCs w:val="18"/>
        </w:rPr>
        <w:t>орындаған</w:t>
      </w:r>
      <w:proofErr w:type="spellEnd"/>
      <w:r>
        <w:rPr>
          <w:rFonts w:ascii="Arial" w:hAnsi="Arial" w:cs="Arial"/>
          <w:i/>
          <w:iCs/>
          <w:sz w:val="18"/>
          <w:szCs w:val="18"/>
        </w:rPr>
        <w:t xml:space="preserve"> </w:t>
      </w:r>
      <w:proofErr w:type="spellStart"/>
      <w:r>
        <w:rPr>
          <w:rStyle w:val="ad"/>
          <w:i/>
          <w:iCs/>
          <w:sz w:val="18"/>
          <w:szCs w:val="18"/>
        </w:rPr>
        <w:t>Қазақстан</w:t>
      </w:r>
      <w:proofErr w:type="spellEnd"/>
      <w:r>
        <w:rPr>
          <w:rStyle w:val="ad"/>
          <w:i/>
          <w:iCs/>
          <w:sz w:val="18"/>
          <w:szCs w:val="18"/>
        </w:rPr>
        <w:t xml:space="preserve"> </w:t>
      </w:r>
      <w:proofErr w:type="spellStart"/>
      <w:r>
        <w:rPr>
          <w:rStyle w:val="ad"/>
          <w:i/>
          <w:iCs/>
          <w:sz w:val="18"/>
          <w:szCs w:val="18"/>
        </w:rPr>
        <w:t>биоалуантүрлілікті</w:t>
      </w:r>
      <w:proofErr w:type="spellEnd"/>
      <w:r>
        <w:rPr>
          <w:rStyle w:val="ad"/>
          <w:i/>
          <w:iCs/>
          <w:sz w:val="18"/>
          <w:szCs w:val="18"/>
        </w:rPr>
        <w:t xml:space="preserve"> </w:t>
      </w:r>
      <w:proofErr w:type="spellStart"/>
      <w:r>
        <w:rPr>
          <w:rStyle w:val="ad"/>
          <w:i/>
          <w:iCs/>
          <w:sz w:val="18"/>
          <w:szCs w:val="18"/>
        </w:rPr>
        <w:t>сақтау</w:t>
      </w:r>
      <w:proofErr w:type="spellEnd"/>
      <w:r>
        <w:rPr>
          <w:rStyle w:val="ad"/>
          <w:i/>
          <w:iCs/>
          <w:sz w:val="18"/>
          <w:szCs w:val="18"/>
        </w:rPr>
        <w:t xml:space="preserve"> </w:t>
      </w:r>
      <w:proofErr w:type="spellStart"/>
      <w:r>
        <w:rPr>
          <w:rStyle w:val="ad"/>
          <w:i/>
          <w:iCs/>
          <w:sz w:val="18"/>
          <w:szCs w:val="18"/>
        </w:rPr>
        <w:t>қауымдастығының</w:t>
      </w:r>
      <w:proofErr w:type="spellEnd"/>
      <w:r>
        <w:rPr>
          <w:rStyle w:val="ad"/>
          <w:i/>
          <w:iCs/>
          <w:sz w:val="18"/>
          <w:szCs w:val="18"/>
        </w:rPr>
        <w:t xml:space="preserve"> (ACBK)</w:t>
      </w:r>
      <w:r>
        <w:rPr>
          <w:rFonts w:ascii="Arial" w:hAnsi="Arial" w:cs="Arial"/>
          <w:i/>
          <w:iCs/>
          <w:sz w:val="18"/>
          <w:szCs w:val="18"/>
        </w:rPr>
        <w:t xml:space="preserve"> </w:t>
      </w:r>
      <w:proofErr w:type="spellStart"/>
      <w:r>
        <w:rPr>
          <w:rFonts w:ascii="Arial" w:hAnsi="Arial" w:cs="Arial"/>
          <w:i/>
          <w:iCs/>
          <w:sz w:val="18"/>
          <w:szCs w:val="18"/>
        </w:rPr>
        <w:t>қызметкерлерінің</w:t>
      </w:r>
      <w:proofErr w:type="spellEnd"/>
      <w:r>
        <w:rPr>
          <w:rFonts w:ascii="Arial" w:hAnsi="Arial" w:cs="Arial"/>
          <w:i/>
          <w:iCs/>
          <w:sz w:val="18"/>
          <w:szCs w:val="18"/>
        </w:rPr>
        <w:t xml:space="preserve"> </w:t>
      </w:r>
      <w:proofErr w:type="spellStart"/>
      <w:r>
        <w:rPr>
          <w:rFonts w:ascii="Arial" w:hAnsi="Arial" w:cs="Arial"/>
          <w:i/>
          <w:iCs/>
          <w:sz w:val="18"/>
          <w:szCs w:val="18"/>
        </w:rPr>
        <w:t>сметалық</w:t>
      </w:r>
      <w:proofErr w:type="spellEnd"/>
      <w:r>
        <w:rPr>
          <w:rFonts w:ascii="Arial" w:hAnsi="Arial" w:cs="Arial"/>
          <w:i/>
          <w:iCs/>
          <w:sz w:val="18"/>
          <w:szCs w:val="18"/>
        </w:rPr>
        <w:t xml:space="preserve"> </w:t>
      </w:r>
      <w:proofErr w:type="spellStart"/>
      <w:r>
        <w:rPr>
          <w:rFonts w:ascii="Arial" w:hAnsi="Arial" w:cs="Arial"/>
          <w:i/>
          <w:iCs/>
          <w:sz w:val="18"/>
          <w:szCs w:val="18"/>
        </w:rPr>
        <w:t>есептері</w:t>
      </w:r>
      <w:proofErr w:type="spellEnd"/>
      <w:r>
        <w:rPr>
          <w:rFonts w:ascii="Arial" w:hAnsi="Arial" w:cs="Arial"/>
          <w:i/>
          <w:iCs/>
          <w:sz w:val="18"/>
          <w:szCs w:val="18"/>
        </w:rPr>
        <w:t xml:space="preserve"> </w:t>
      </w:r>
      <w:proofErr w:type="spellStart"/>
      <w:r>
        <w:rPr>
          <w:rFonts w:ascii="Arial" w:hAnsi="Arial" w:cs="Arial"/>
          <w:i/>
          <w:iCs/>
          <w:sz w:val="18"/>
          <w:szCs w:val="18"/>
        </w:rPr>
        <w:t>негізінде</w:t>
      </w:r>
      <w:proofErr w:type="spellEnd"/>
      <w:r>
        <w:rPr>
          <w:rFonts w:ascii="Arial" w:hAnsi="Arial" w:cs="Arial"/>
          <w:i/>
          <w:iCs/>
          <w:sz w:val="18"/>
          <w:szCs w:val="18"/>
        </w:rPr>
        <w:t xml:space="preserve"> </w:t>
      </w:r>
      <w:proofErr w:type="spellStart"/>
      <w:r>
        <w:rPr>
          <w:rFonts w:ascii="Arial" w:hAnsi="Arial" w:cs="Arial"/>
          <w:i/>
          <w:iCs/>
          <w:sz w:val="18"/>
          <w:szCs w:val="18"/>
        </w:rPr>
        <w:t>алынған</w:t>
      </w:r>
      <w:proofErr w:type="spellEnd"/>
      <w:r>
        <w:rPr>
          <w:rFonts w:ascii="Arial" w:hAnsi="Arial" w:cs="Arial"/>
          <w:i/>
          <w:iCs/>
          <w:sz w:val="18"/>
          <w:szCs w:val="18"/>
        </w:rPr>
        <w:t xml:space="preserve">. </w:t>
      </w:r>
    </w:p>
    <w:p w14:paraId="1FE0ED56" w14:textId="77777777" w:rsidR="006B6003" w:rsidRDefault="00000000">
      <w:pPr>
        <w:pStyle w:val="afffd"/>
        <w:rPr>
          <w:rFonts w:ascii="Arial" w:hAnsi="Arial" w:cs="Arial"/>
          <w:i/>
          <w:iCs/>
          <w:sz w:val="18"/>
          <w:szCs w:val="18"/>
        </w:rPr>
      </w:pPr>
      <w:proofErr w:type="spellStart"/>
      <w:r>
        <w:rPr>
          <w:rFonts w:ascii="Arial" w:hAnsi="Arial" w:cs="Arial"/>
          <w:i/>
          <w:iCs/>
          <w:sz w:val="18"/>
          <w:szCs w:val="18"/>
        </w:rPr>
        <w:t>Балық</w:t>
      </w:r>
      <w:proofErr w:type="spellEnd"/>
      <w:r>
        <w:rPr>
          <w:rFonts w:ascii="Arial" w:hAnsi="Arial" w:cs="Arial"/>
          <w:i/>
          <w:iCs/>
          <w:sz w:val="18"/>
          <w:szCs w:val="18"/>
        </w:rPr>
        <w:t xml:space="preserve"> </w:t>
      </w:r>
      <w:proofErr w:type="spellStart"/>
      <w:r>
        <w:rPr>
          <w:rFonts w:ascii="Arial" w:hAnsi="Arial" w:cs="Arial"/>
          <w:i/>
          <w:iCs/>
          <w:sz w:val="18"/>
          <w:szCs w:val="18"/>
        </w:rPr>
        <w:t>қорғау</w:t>
      </w:r>
      <w:proofErr w:type="spellEnd"/>
      <w:r>
        <w:rPr>
          <w:rFonts w:ascii="Arial" w:hAnsi="Arial" w:cs="Arial"/>
          <w:i/>
          <w:iCs/>
          <w:sz w:val="18"/>
          <w:szCs w:val="18"/>
        </w:rPr>
        <w:t xml:space="preserve"> </w:t>
      </w:r>
      <w:proofErr w:type="spellStart"/>
      <w:r>
        <w:rPr>
          <w:rFonts w:ascii="Arial" w:hAnsi="Arial" w:cs="Arial"/>
          <w:i/>
          <w:iCs/>
          <w:sz w:val="18"/>
          <w:szCs w:val="18"/>
        </w:rPr>
        <w:t>құрылғыларының</w:t>
      </w:r>
      <w:proofErr w:type="spellEnd"/>
      <w:r>
        <w:rPr>
          <w:rFonts w:ascii="Arial" w:hAnsi="Arial" w:cs="Arial"/>
          <w:i/>
          <w:iCs/>
          <w:sz w:val="18"/>
          <w:szCs w:val="18"/>
        </w:rPr>
        <w:t xml:space="preserve"> </w:t>
      </w:r>
      <w:proofErr w:type="spellStart"/>
      <w:r>
        <w:rPr>
          <w:rFonts w:ascii="Arial" w:hAnsi="Arial" w:cs="Arial"/>
          <w:i/>
          <w:iCs/>
          <w:sz w:val="18"/>
          <w:szCs w:val="18"/>
        </w:rPr>
        <w:t>құны</w:t>
      </w:r>
      <w:proofErr w:type="spellEnd"/>
      <w:r>
        <w:rPr>
          <w:rFonts w:ascii="Arial" w:hAnsi="Arial" w:cs="Arial"/>
          <w:i/>
          <w:iCs/>
          <w:sz w:val="18"/>
          <w:szCs w:val="18"/>
        </w:rPr>
        <w:t xml:space="preserve"> — </w:t>
      </w:r>
      <w:proofErr w:type="spellStart"/>
      <w:r>
        <w:rPr>
          <w:rStyle w:val="ad"/>
          <w:i/>
          <w:iCs/>
          <w:sz w:val="18"/>
          <w:szCs w:val="18"/>
        </w:rPr>
        <w:t>балық</w:t>
      </w:r>
      <w:proofErr w:type="spellEnd"/>
      <w:r>
        <w:rPr>
          <w:rStyle w:val="ad"/>
          <w:i/>
          <w:iCs/>
          <w:sz w:val="18"/>
          <w:szCs w:val="18"/>
        </w:rPr>
        <w:t xml:space="preserve"> </w:t>
      </w:r>
      <w:proofErr w:type="spellStart"/>
      <w:r>
        <w:rPr>
          <w:rStyle w:val="ad"/>
          <w:i/>
          <w:iCs/>
          <w:sz w:val="18"/>
          <w:szCs w:val="18"/>
        </w:rPr>
        <w:t>қорғау</w:t>
      </w:r>
      <w:proofErr w:type="spellEnd"/>
      <w:r>
        <w:rPr>
          <w:rStyle w:val="ad"/>
          <w:i/>
          <w:iCs/>
          <w:sz w:val="18"/>
          <w:szCs w:val="18"/>
        </w:rPr>
        <w:t xml:space="preserve"> </w:t>
      </w:r>
      <w:proofErr w:type="spellStart"/>
      <w:r>
        <w:rPr>
          <w:rStyle w:val="ad"/>
          <w:i/>
          <w:iCs/>
          <w:sz w:val="18"/>
          <w:szCs w:val="18"/>
        </w:rPr>
        <w:t>құрылғыларының</w:t>
      </w:r>
      <w:proofErr w:type="spellEnd"/>
      <w:r>
        <w:rPr>
          <w:rStyle w:val="ad"/>
          <w:i/>
          <w:iCs/>
          <w:sz w:val="18"/>
          <w:szCs w:val="18"/>
        </w:rPr>
        <w:t xml:space="preserve"> </w:t>
      </w:r>
      <w:proofErr w:type="spellStart"/>
      <w:r>
        <w:rPr>
          <w:rStyle w:val="ad"/>
          <w:i/>
          <w:iCs/>
          <w:sz w:val="18"/>
          <w:szCs w:val="18"/>
        </w:rPr>
        <w:t>жеткізушілерінің</w:t>
      </w:r>
      <w:proofErr w:type="spellEnd"/>
      <w:r>
        <w:rPr>
          <w:rStyle w:val="ad"/>
          <w:i/>
          <w:iCs/>
          <w:sz w:val="18"/>
          <w:szCs w:val="18"/>
        </w:rPr>
        <w:t xml:space="preserve"> </w:t>
      </w:r>
      <w:proofErr w:type="spellStart"/>
      <w:r>
        <w:rPr>
          <w:rStyle w:val="ad"/>
          <w:i/>
          <w:iCs/>
          <w:sz w:val="18"/>
          <w:szCs w:val="18"/>
        </w:rPr>
        <w:t>ресми</w:t>
      </w:r>
      <w:proofErr w:type="spellEnd"/>
      <w:r>
        <w:rPr>
          <w:rStyle w:val="ad"/>
          <w:i/>
          <w:iCs/>
          <w:sz w:val="18"/>
          <w:szCs w:val="18"/>
        </w:rPr>
        <w:t xml:space="preserve"> </w:t>
      </w:r>
      <w:proofErr w:type="spellStart"/>
      <w:r>
        <w:rPr>
          <w:rStyle w:val="ad"/>
          <w:i/>
          <w:iCs/>
          <w:sz w:val="18"/>
          <w:szCs w:val="18"/>
        </w:rPr>
        <w:t>веб-сайттарындағы</w:t>
      </w:r>
      <w:proofErr w:type="spellEnd"/>
      <w:r>
        <w:rPr>
          <w:rFonts w:ascii="Arial" w:hAnsi="Arial" w:cs="Arial"/>
          <w:i/>
          <w:iCs/>
          <w:sz w:val="18"/>
          <w:szCs w:val="18"/>
        </w:rPr>
        <w:t xml:space="preserve"> </w:t>
      </w:r>
      <w:proofErr w:type="spellStart"/>
      <w:r>
        <w:rPr>
          <w:rFonts w:ascii="Arial" w:hAnsi="Arial" w:cs="Arial"/>
          <w:i/>
          <w:iCs/>
          <w:sz w:val="18"/>
          <w:szCs w:val="18"/>
        </w:rPr>
        <w:t>мәліметтерден</w:t>
      </w:r>
      <w:proofErr w:type="spellEnd"/>
      <w:r>
        <w:rPr>
          <w:rFonts w:ascii="Arial" w:hAnsi="Arial" w:cs="Arial"/>
          <w:i/>
          <w:iCs/>
          <w:sz w:val="18"/>
          <w:szCs w:val="18"/>
        </w:rPr>
        <w:t xml:space="preserve"> </w:t>
      </w:r>
      <w:proofErr w:type="spellStart"/>
      <w:r>
        <w:rPr>
          <w:rFonts w:ascii="Arial" w:hAnsi="Arial" w:cs="Arial"/>
          <w:i/>
          <w:iCs/>
          <w:sz w:val="18"/>
          <w:szCs w:val="18"/>
        </w:rPr>
        <w:t>алынған</w:t>
      </w:r>
      <w:proofErr w:type="spellEnd"/>
      <w:r>
        <w:rPr>
          <w:rFonts w:ascii="Arial" w:hAnsi="Arial" w:cs="Arial"/>
          <w:i/>
          <w:iCs/>
          <w:sz w:val="18"/>
          <w:szCs w:val="18"/>
        </w:rPr>
        <w:t>.</w:t>
      </w:r>
    </w:p>
    <w:p w14:paraId="12FDBF9B" w14:textId="77777777" w:rsidR="006B6003" w:rsidRDefault="00000000">
      <w:pPr>
        <w:pStyle w:val="afffd"/>
        <w:rPr>
          <w:rFonts w:ascii="Arial" w:hAnsi="Arial" w:cs="Arial"/>
          <w:i/>
          <w:iCs/>
          <w:sz w:val="18"/>
          <w:szCs w:val="18"/>
        </w:rPr>
      </w:pPr>
      <w:proofErr w:type="spellStart"/>
      <w:r>
        <w:rPr>
          <w:rFonts w:ascii="Arial" w:hAnsi="Arial" w:cs="Arial"/>
          <w:i/>
          <w:iCs/>
          <w:sz w:val="18"/>
          <w:szCs w:val="18"/>
        </w:rPr>
        <w:t>Ақпараттық</w:t>
      </w:r>
      <w:proofErr w:type="spellEnd"/>
      <w:r>
        <w:rPr>
          <w:rFonts w:ascii="Arial" w:hAnsi="Arial" w:cs="Arial"/>
          <w:i/>
          <w:iCs/>
          <w:sz w:val="18"/>
          <w:szCs w:val="18"/>
        </w:rPr>
        <w:t xml:space="preserve"> </w:t>
      </w:r>
      <w:proofErr w:type="spellStart"/>
      <w:r>
        <w:rPr>
          <w:rFonts w:ascii="Arial" w:hAnsi="Arial" w:cs="Arial"/>
          <w:i/>
          <w:iCs/>
          <w:sz w:val="18"/>
          <w:szCs w:val="18"/>
        </w:rPr>
        <w:t>белгілерді</w:t>
      </w:r>
      <w:proofErr w:type="spellEnd"/>
      <w:r>
        <w:rPr>
          <w:rFonts w:ascii="Arial" w:hAnsi="Arial" w:cs="Arial"/>
          <w:i/>
          <w:iCs/>
          <w:sz w:val="18"/>
          <w:szCs w:val="18"/>
        </w:rPr>
        <w:t xml:space="preserve"> </w:t>
      </w:r>
      <w:proofErr w:type="spellStart"/>
      <w:r>
        <w:rPr>
          <w:rFonts w:ascii="Arial" w:hAnsi="Arial" w:cs="Arial"/>
          <w:i/>
          <w:iCs/>
          <w:sz w:val="18"/>
          <w:szCs w:val="18"/>
        </w:rPr>
        <w:t>орнату</w:t>
      </w:r>
      <w:proofErr w:type="spellEnd"/>
      <w:r>
        <w:rPr>
          <w:rFonts w:ascii="Arial" w:hAnsi="Arial" w:cs="Arial"/>
          <w:i/>
          <w:iCs/>
          <w:sz w:val="18"/>
          <w:szCs w:val="18"/>
        </w:rPr>
        <w:t xml:space="preserve"> </w:t>
      </w:r>
      <w:proofErr w:type="spellStart"/>
      <w:r>
        <w:rPr>
          <w:rFonts w:ascii="Arial" w:hAnsi="Arial" w:cs="Arial"/>
          <w:i/>
          <w:iCs/>
          <w:sz w:val="18"/>
          <w:szCs w:val="18"/>
        </w:rPr>
        <w:t>құны</w:t>
      </w:r>
      <w:proofErr w:type="spellEnd"/>
      <w:r>
        <w:rPr>
          <w:rFonts w:ascii="Arial" w:hAnsi="Arial" w:cs="Arial"/>
          <w:i/>
          <w:iCs/>
          <w:sz w:val="18"/>
          <w:szCs w:val="18"/>
        </w:rPr>
        <w:t xml:space="preserve"> — </w:t>
      </w:r>
      <w:proofErr w:type="spellStart"/>
      <w:r>
        <w:rPr>
          <w:rStyle w:val="ad"/>
          <w:i/>
          <w:iCs/>
          <w:sz w:val="18"/>
          <w:szCs w:val="18"/>
        </w:rPr>
        <w:t>ашық</w:t>
      </w:r>
      <w:proofErr w:type="spellEnd"/>
      <w:r>
        <w:rPr>
          <w:rStyle w:val="ad"/>
          <w:i/>
          <w:iCs/>
          <w:sz w:val="18"/>
          <w:szCs w:val="18"/>
        </w:rPr>
        <w:t xml:space="preserve"> </w:t>
      </w:r>
      <w:proofErr w:type="spellStart"/>
      <w:r>
        <w:rPr>
          <w:rStyle w:val="ad"/>
          <w:i/>
          <w:iCs/>
          <w:sz w:val="18"/>
          <w:szCs w:val="18"/>
        </w:rPr>
        <w:t>көздердегі</w:t>
      </w:r>
      <w:proofErr w:type="spellEnd"/>
      <w:r>
        <w:rPr>
          <w:rStyle w:val="ad"/>
          <w:i/>
          <w:iCs/>
          <w:sz w:val="18"/>
          <w:szCs w:val="18"/>
        </w:rPr>
        <w:t xml:space="preserve"> </w:t>
      </w:r>
      <w:proofErr w:type="spellStart"/>
      <w:r>
        <w:rPr>
          <w:rStyle w:val="ad"/>
          <w:i/>
          <w:iCs/>
          <w:sz w:val="18"/>
          <w:szCs w:val="18"/>
        </w:rPr>
        <w:t>баспахана</w:t>
      </w:r>
      <w:proofErr w:type="spellEnd"/>
      <w:r>
        <w:rPr>
          <w:rStyle w:val="ad"/>
          <w:i/>
          <w:iCs/>
          <w:sz w:val="18"/>
          <w:szCs w:val="18"/>
        </w:rPr>
        <w:t xml:space="preserve"> </w:t>
      </w:r>
      <w:proofErr w:type="spellStart"/>
      <w:r>
        <w:rPr>
          <w:rStyle w:val="ad"/>
          <w:i/>
          <w:iCs/>
          <w:sz w:val="18"/>
          <w:szCs w:val="18"/>
        </w:rPr>
        <w:t>бағаларына</w:t>
      </w:r>
      <w:proofErr w:type="spellEnd"/>
      <w:r>
        <w:rPr>
          <w:rFonts w:ascii="Arial" w:hAnsi="Arial" w:cs="Arial"/>
          <w:i/>
          <w:iCs/>
          <w:sz w:val="18"/>
          <w:szCs w:val="18"/>
        </w:rPr>
        <w:t xml:space="preserve"> </w:t>
      </w:r>
      <w:proofErr w:type="spellStart"/>
      <w:r>
        <w:rPr>
          <w:rFonts w:ascii="Arial" w:hAnsi="Arial" w:cs="Arial"/>
          <w:i/>
          <w:iCs/>
          <w:sz w:val="18"/>
          <w:szCs w:val="18"/>
        </w:rPr>
        <w:t>сәйкес</w:t>
      </w:r>
      <w:proofErr w:type="spellEnd"/>
      <w:r>
        <w:rPr>
          <w:rFonts w:ascii="Arial" w:hAnsi="Arial" w:cs="Arial"/>
          <w:i/>
          <w:iCs/>
          <w:sz w:val="18"/>
          <w:szCs w:val="18"/>
        </w:rPr>
        <w:t xml:space="preserve"> </w:t>
      </w:r>
      <w:proofErr w:type="spellStart"/>
      <w:r>
        <w:rPr>
          <w:rFonts w:ascii="Arial" w:hAnsi="Arial" w:cs="Arial"/>
          <w:i/>
          <w:iCs/>
          <w:sz w:val="18"/>
          <w:szCs w:val="18"/>
        </w:rPr>
        <w:t>есептелген</w:t>
      </w:r>
      <w:proofErr w:type="spellEnd"/>
      <w:r>
        <w:rPr>
          <w:rFonts w:ascii="Arial" w:hAnsi="Arial" w:cs="Arial"/>
          <w:i/>
          <w:iCs/>
          <w:sz w:val="18"/>
          <w:szCs w:val="18"/>
        </w:rPr>
        <w:t>.</w:t>
      </w:r>
    </w:p>
    <w:p w14:paraId="2BAC5C1A" w14:textId="77777777" w:rsidR="006B6003" w:rsidRDefault="00000000">
      <w:pPr>
        <w:pStyle w:val="afffd"/>
        <w:rPr>
          <w:rFonts w:ascii="Arial" w:hAnsi="Arial" w:cs="Arial"/>
          <w:i/>
          <w:iCs/>
          <w:sz w:val="18"/>
          <w:szCs w:val="18"/>
        </w:rPr>
      </w:pPr>
      <w:proofErr w:type="spellStart"/>
      <w:r>
        <w:rPr>
          <w:rFonts w:ascii="Arial" w:hAnsi="Arial" w:cs="Arial"/>
          <w:i/>
          <w:iCs/>
          <w:sz w:val="18"/>
          <w:szCs w:val="18"/>
        </w:rPr>
        <w:t>Эколог</w:t>
      </w:r>
      <w:proofErr w:type="spellEnd"/>
      <w:r>
        <w:rPr>
          <w:rFonts w:ascii="Arial" w:hAnsi="Arial" w:cs="Arial"/>
          <w:i/>
          <w:iCs/>
          <w:sz w:val="18"/>
          <w:szCs w:val="18"/>
        </w:rPr>
        <w:t xml:space="preserve"> (</w:t>
      </w:r>
      <w:proofErr w:type="spellStart"/>
      <w:r>
        <w:rPr>
          <w:rFonts w:ascii="Arial" w:hAnsi="Arial" w:cs="Arial"/>
          <w:i/>
          <w:iCs/>
          <w:sz w:val="18"/>
          <w:szCs w:val="18"/>
        </w:rPr>
        <w:t>биолог</w:t>
      </w:r>
      <w:proofErr w:type="spellEnd"/>
      <w:r>
        <w:rPr>
          <w:rFonts w:ascii="Arial" w:hAnsi="Arial" w:cs="Arial"/>
          <w:i/>
          <w:iCs/>
          <w:sz w:val="18"/>
          <w:szCs w:val="18"/>
        </w:rPr>
        <w:t xml:space="preserve">) </w:t>
      </w:r>
      <w:proofErr w:type="spellStart"/>
      <w:r>
        <w:rPr>
          <w:rFonts w:ascii="Arial" w:hAnsi="Arial" w:cs="Arial"/>
          <w:i/>
          <w:iCs/>
          <w:sz w:val="18"/>
          <w:szCs w:val="18"/>
        </w:rPr>
        <w:t>маманның</w:t>
      </w:r>
      <w:proofErr w:type="spellEnd"/>
      <w:r>
        <w:rPr>
          <w:rFonts w:ascii="Arial" w:hAnsi="Arial" w:cs="Arial"/>
          <w:i/>
          <w:iCs/>
          <w:sz w:val="18"/>
          <w:szCs w:val="18"/>
        </w:rPr>
        <w:t xml:space="preserve"> </w:t>
      </w:r>
      <w:proofErr w:type="spellStart"/>
      <w:r>
        <w:rPr>
          <w:rFonts w:ascii="Arial" w:hAnsi="Arial" w:cs="Arial"/>
          <w:i/>
          <w:iCs/>
          <w:sz w:val="18"/>
          <w:szCs w:val="18"/>
        </w:rPr>
        <w:t>кеңес</w:t>
      </w:r>
      <w:proofErr w:type="spellEnd"/>
      <w:r>
        <w:rPr>
          <w:rFonts w:ascii="Arial" w:hAnsi="Arial" w:cs="Arial"/>
          <w:i/>
          <w:iCs/>
          <w:sz w:val="18"/>
          <w:szCs w:val="18"/>
        </w:rPr>
        <w:t xml:space="preserve"> </w:t>
      </w:r>
      <w:proofErr w:type="spellStart"/>
      <w:r>
        <w:rPr>
          <w:rFonts w:ascii="Arial" w:hAnsi="Arial" w:cs="Arial"/>
          <w:i/>
          <w:iCs/>
          <w:sz w:val="18"/>
          <w:szCs w:val="18"/>
        </w:rPr>
        <w:t>беру</w:t>
      </w:r>
      <w:proofErr w:type="spellEnd"/>
      <w:r>
        <w:rPr>
          <w:rFonts w:ascii="Arial" w:hAnsi="Arial" w:cs="Arial"/>
          <w:i/>
          <w:iCs/>
          <w:sz w:val="18"/>
          <w:szCs w:val="18"/>
        </w:rPr>
        <w:t xml:space="preserve"> </w:t>
      </w:r>
      <w:proofErr w:type="spellStart"/>
      <w:r>
        <w:rPr>
          <w:rFonts w:ascii="Arial" w:hAnsi="Arial" w:cs="Arial"/>
          <w:i/>
          <w:iCs/>
          <w:sz w:val="18"/>
          <w:szCs w:val="18"/>
        </w:rPr>
        <w:t>қызметінің</w:t>
      </w:r>
      <w:proofErr w:type="spellEnd"/>
      <w:r>
        <w:rPr>
          <w:rFonts w:ascii="Arial" w:hAnsi="Arial" w:cs="Arial"/>
          <w:i/>
          <w:iCs/>
          <w:sz w:val="18"/>
          <w:szCs w:val="18"/>
        </w:rPr>
        <w:t xml:space="preserve"> </w:t>
      </w:r>
      <w:proofErr w:type="spellStart"/>
      <w:r>
        <w:rPr>
          <w:rFonts w:ascii="Arial" w:hAnsi="Arial" w:cs="Arial"/>
          <w:i/>
          <w:iCs/>
          <w:sz w:val="18"/>
          <w:szCs w:val="18"/>
        </w:rPr>
        <w:t>құны</w:t>
      </w:r>
      <w:proofErr w:type="spellEnd"/>
      <w:r>
        <w:rPr>
          <w:rFonts w:ascii="Arial" w:hAnsi="Arial" w:cs="Arial"/>
          <w:i/>
          <w:iCs/>
          <w:sz w:val="18"/>
          <w:szCs w:val="18"/>
        </w:rPr>
        <w:t xml:space="preserve"> — </w:t>
      </w:r>
      <w:proofErr w:type="spellStart"/>
      <w:r>
        <w:rPr>
          <w:rStyle w:val="ad"/>
          <w:i/>
          <w:iCs/>
          <w:sz w:val="18"/>
          <w:szCs w:val="18"/>
        </w:rPr>
        <w:t>аймақтағы</w:t>
      </w:r>
      <w:proofErr w:type="spellEnd"/>
      <w:r>
        <w:rPr>
          <w:rStyle w:val="ad"/>
          <w:i/>
          <w:iCs/>
          <w:sz w:val="18"/>
          <w:szCs w:val="18"/>
        </w:rPr>
        <w:t xml:space="preserve"> </w:t>
      </w:r>
      <w:proofErr w:type="spellStart"/>
      <w:r>
        <w:rPr>
          <w:rStyle w:val="ad"/>
          <w:i/>
          <w:iCs/>
          <w:sz w:val="18"/>
          <w:szCs w:val="18"/>
        </w:rPr>
        <w:t>мамандардың</w:t>
      </w:r>
      <w:proofErr w:type="spellEnd"/>
      <w:r>
        <w:rPr>
          <w:rStyle w:val="ad"/>
          <w:i/>
          <w:iCs/>
          <w:sz w:val="18"/>
          <w:szCs w:val="18"/>
        </w:rPr>
        <w:t xml:space="preserve"> </w:t>
      </w:r>
      <w:proofErr w:type="spellStart"/>
      <w:r>
        <w:rPr>
          <w:rStyle w:val="ad"/>
          <w:i/>
          <w:iCs/>
          <w:sz w:val="18"/>
          <w:szCs w:val="18"/>
        </w:rPr>
        <w:t>орташа</w:t>
      </w:r>
      <w:proofErr w:type="spellEnd"/>
      <w:r>
        <w:rPr>
          <w:rStyle w:val="ad"/>
          <w:i/>
          <w:iCs/>
          <w:sz w:val="18"/>
          <w:szCs w:val="18"/>
        </w:rPr>
        <w:t xml:space="preserve"> </w:t>
      </w:r>
      <w:proofErr w:type="spellStart"/>
      <w:r>
        <w:rPr>
          <w:rStyle w:val="ad"/>
          <w:i/>
          <w:iCs/>
          <w:sz w:val="18"/>
          <w:szCs w:val="18"/>
        </w:rPr>
        <w:t>айлық</w:t>
      </w:r>
      <w:proofErr w:type="spellEnd"/>
      <w:r>
        <w:rPr>
          <w:rStyle w:val="ad"/>
          <w:i/>
          <w:iCs/>
          <w:sz w:val="18"/>
          <w:szCs w:val="18"/>
        </w:rPr>
        <w:t xml:space="preserve"> </w:t>
      </w:r>
      <w:proofErr w:type="spellStart"/>
      <w:r>
        <w:rPr>
          <w:rStyle w:val="ad"/>
          <w:i/>
          <w:iCs/>
          <w:sz w:val="18"/>
          <w:szCs w:val="18"/>
        </w:rPr>
        <w:t>еңбекақысы</w:t>
      </w:r>
      <w:proofErr w:type="spellEnd"/>
      <w:r>
        <w:rPr>
          <w:rFonts w:ascii="Arial" w:hAnsi="Arial" w:cs="Arial"/>
          <w:i/>
          <w:iCs/>
          <w:sz w:val="18"/>
          <w:szCs w:val="18"/>
        </w:rPr>
        <w:t xml:space="preserve"> </w:t>
      </w:r>
      <w:proofErr w:type="spellStart"/>
      <w:r>
        <w:rPr>
          <w:rFonts w:ascii="Arial" w:hAnsi="Arial" w:cs="Arial"/>
          <w:i/>
          <w:iCs/>
          <w:sz w:val="18"/>
          <w:szCs w:val="18"/>
        </w:rPr>
        <w:t>негізінде</w:t>
      </w:r>
      <w:proofErr w:type="spellEnd"/>
      <w:r>
        <w:rPr>
          <w:rFonts w:ascii="Arial" w:hAnsi="Arial" w:cs="Arial"/>
          <w:i/>
          <w:iCs/>
          <w:sz w:val="18"/>
          <w:szCs w:val="18"/>
        </w:rPr>
        <w:t xml:space="preserve"> </w:t>
      </w:r>
      <w:proofErr w:type="spellStart"/>
      <w:r>
        <w:rPr>
          <w:rFonts w:ascii="Arial" w:hAnsi="Arial" w:cs="Arial"/>
          <w:i/>
          <w:iCs/>
          <w:sz w:val="18"/>
          <w:szCs w:val="18"/>
        </w:rPr>
        <w:t>анықталған</w:t>
      </w:r>
      <w:proofErr w:type="spellEnd"/>
      <w:r>
        <w:rPr>
          <w:rFonts w:ascii="Arial" w:hAnsi="Arial" w:cs="Arial"/>
          <w:i/>
          <w:iCs/>
          <w:sz w:val="18"/>
          <w:szCs w:val="18"/>
        </w:rPr>
        <w:t>.</w:t>
      </w:r>
    </w:p>
    <w:p w14:paraId="0E560D2B" w14:textId="77777777" w:rsidR="006B6003" w:rsidRDefault="00000000">
      <w:pPr>
        <w:pStyle w:val="afffd"/>
        <w:rPr>
          <w:rFonts w:ascii="Arial" w:hAnsi="Arial" w:cs="Arial"/>
          <w:i/>
          <w:iCs/>
          <w:sz w:val="18"/>
          <w:szCs w:val="18"/>
        </w:rPr>
      </w:pPr>
      <w:proofErr w:type="spellStart"/>
      <w:r>
        <w:rPr>
          <w:rFonts w:ascii="Arial" w:hAnsi="Arial" w:cs="Arial"/>
          <w:i/>
          <w:iCs/>
          <w:sz w:val="18"/>
          <w:szCs w:val="18"/>
        </w:rPr>
        <w:t>Сайгактарға</w:t>
      </w:r>
      <w:proofErr w:type="spellEnd"/>
      <w:r>
        <w:rPr>
          <w:rFonts w:ascii="Arial" w:hAnsi="Arial" w:cs="Arial"/>
          <w:i/>
          <w:iCs/>
          <w:sz w:val="18"/>
          <w:szCs w:val="18"/>
        </w:rPr>
        <w:t xml:space="preserve"> </w:t>
      </w:r>
      <w:proofErr w:type="spellStart"/>
      <w:r>
        <w:rPr>
          <w:rFonts w:ascii="Arial" w:hAnsi="Arial" w:cs="Arial"/>
          <w:i/>
          <w:iCs/>
          <w:sz w:val="18"/>
          <w:szCs w:val="18"/>
        </w:rPr>
        <w:t>арналған</w:t>
      </w:r>
      <w:proofErr w:type="spellEnd"/>
      <w:r>
        <w:rPr>
          <w:rFonts w:ascii="Arial" w:hAnsi="Arial" w:cs="Arial"/>
          <w:i/>
          <w:iCs/>
          <w:sz w:val="18"/>
          <w:szCs w:val="18"/>
        </w:rPr>
        <w:t xml:space="preserve"> </w:t>
      </w:r>
      <w:proofErr w:type="spellStart"/>
      <w:r>
        <w:rPr>
          <w:rFonts w:ascii="Arial" w:hAnsi="Arial" w:cs="Arial"/>
          <w:i/>
          <w:iCs/>
          <w:sz w:val="18"/>
          <w:szCs w:val="18"/>
        </w:rPr>
        <w:t>еңіс</w:t>
      </w:r>
      <w:proofErr w:type="spellEnd"/>
      <w:r>
        <w:rPr>
          <w:rFonts w:ascii="Arial" w:hAnsi="Arial" w:cs="Arial"/>
          <w:i/>
          <w:iCs/>
          <w:sz w:val="18"/>
          <w:szCs w:val="18"/>
        </w:rPr>
        <w:t xml:space="preserve"> </w:t>
      </w:r>
      <w:proofErr w:type="spellStart"/>
      <w:r>
        <w:rPr>
          <w:rFonts w:ascii="Arial" w:hAnsi="Arial" w:cs="Arial"/>
          <w:i/>
          <w:iCs/>
          <w:sz w:val="18"/>
          <w:szCs w:val="18"/>
        </w:rPr>
        <w:t>пен</w:t>
      </w:r>
      <w:proofErr w:type="spellEnd"/>
      <w:r>
        <w:rPr>
          <w:rFonts w:ascii="Arial" w:hAnsi="Arial" w:cs="Arial"/>
          <w:i/>
          <w:iCs/>
          <w:sz w:val="18"/>
          <w:szCs w:val="18"/>
        </w:rPr>
        <w:t xml:space="preserve"> </w:t>
      </w:r>
      <w:proofErr w:type="spellStart"/>
      <w:r>
        <w:rPr>
          <w:rFonts w:ascii="Arial" w:hAnsi="Arial" w:cs="Arial"/>
          <w:i/>
          <w:iCs/>
          <w:sz w:val="18"/>
          <w:szCs w:val="18"/>
        </w:rPr>
        <w:t>қоршауларды</w:t>
      </w:r>
      <w:proofErr w:type="spellEnd"/>
      <w:r>
        <w:rPr>
          <w:rFonts w:ascii="Arial" w:hAnsi="Arial" w:cs="Arial"/>
          <w:i/>
          <w:iCs/>
          <w:sz w:val="18"/>
          <w:szCs w:val="18"/>
        </w:rPr>
        <w:t xml:space="preserve"> </w:t>
      </w:r>
      <w:proofErr w:type="spellStart"/>
      <w:r>
        <w:rPr>
          <w:rFonts w:ascii="Arial" w:hAnsi="Arial" w:cs="Arial"/>
          <w:i/>
          <w:iCs/>
          <w:sz w:val="18"/>
          <w:szCs w:val="18"/>
        </w:rPr>
        <w:t>орнату</w:t>
      </w:r>
      <w:proofErr w:type="spellEnd"/>
      <w:r>
        <w:rPr>
          <w:rFonts w:ascii="Arial" w:hAnsi="Arial" w:cs="Arial"/>
          <w:i/>
          <w:iCs/>
          <w:sz w:val="18"/>
          <w:szCs w:val="18"/>
        </w:rPr>
        <w:t xml:space="preserve"> </w:t>
      </w:r>
      <w:proofErr w:type="spellStart"/>
      <w:r>
        <w:rPr>
          <w:rFonts w:ascii="Arial" w:hAnsi="Arial" w:cs="Arial"/>
          <w:i/>
          <w:iCs/>
          <w:sz w:val="18"/>
          <w:szCs w:val="18"/>
        </w:rPr>
        <w:t>жұмыстарының</w:t>
      </w:r>
      <w:proofErr w:type="spellEnd"/>
      <w:r>
        <w:rPr>
          <w:rFonts w:ascii="Arial" w:hAnsi="Arial" w:cs="Arial"/>
          <w:i/>
          <w:iCs/>
          <w:sz w:val="18"/>
          <w:szCs w:val="18"/>
        </w:rPr>
        <w:t xml:space="preserve"> </w:t>
      </w:r>
      <w:proofErr w:type="spellStart"/>
      <w:r>
        <w:rPr>
          <w:rFonts w:ascii="Arial" w:hAnsi="Arial" w:cs="Arial"/>
          <w:i/>
          <w:iCs/>
          <w:sz w:val="18"/>
          <w:szCs w:val="18"/>
        </w:rPr>
        <w:t>құны</w:t>
      </w:r>
      <w:proofErr w:type="spellEnd"/>
      <w:r>
        <w:rPr>
          <w:rFonts w:ascii="Arial" w:hAnsi="Arial" w:cs="Arial"/>
          <w:i/>
          <w:iCs/>
          <w:sz w:val="18"/>
          <w:szCs w:val="18"/>
        </w:rPr>
        <w:t xml:space="preserve"> </w:t>
      </w:r>
      <w:proofErr w:type="spellStart"/>
      <w:r>
        <w:rPr>
          <w:rFonts w:ascii="Arial" w:hAnsi="Arial" w:cs="Arial"/>
          <w:i/>
          <w:iCs/>
          <w:sz w:val="18"/>
          <w:szCs w:val="18"/>
        </w:rPr>
        <w:t>бөлек</w:t>
      </w:r>
      <w:proofErr w:type="spellEnd"/>
      <w:r>
        <w:rPr>
          <w:rFonts w:ascii="Arial" w:hAnsi="Arial" w:cs="Arial"/>
          <w:i/>
          <w:iCs/>
          <w:sz w:val="18"/>
          <w:szCs w:val="18"/>
        </w:rPr>
        <w:t xml:space="preserve"> </w:t>
      </w:r>
      <w:proofErr w:type="spellStart"/>
      <w:r>
        <w:rPr>
          <w:rFonts w:ascii="Arial" w:hAnsi="Arial" w:cs="Arial"/>
          <w:i/>
          <w:iCs/>
          <w:sz w:val="18"/>
          <w:szCs w:val="18"/>
        </w:rPr>
        <w:t>есептелмеген</w:t>
      </w:r>
      <w:proofErr w:type="spellEnd"/>
      <w:r>
        <w:rPr>
          <w:rFonts w:ascii="Arial" w:hAnsi="Arial" w:cs="Arial"/>
          <w:i/>
          <w:iCs/>
          <w:sz w:val="18"/>
          <w:szCs w:val="18"/>
        </w:rPr>
        <w:t xml:space="preserve">, </w:t>
      </w:r>
      <w:proofErr w:type="spellStart"/>
      <w:r>
        <w:rPr>
          <w:rFonts w:ascii="Arial" w:hAnsi="Arial" w:cs="Arial"/>
          <w:i/>
          <w:iCs/>
          <w:sz w:val="18"/>
          <w:szCs w:val="18"/>
        </w:rPr>
        <w:t>себебі</w:t>
      </w:r>
      <w:proofErr w:type="spellEnd"/>
      <w:r>
        <w:rPr>
          <w:rFonts w:ascii="Arial" w:hAnsi="Arial" w:cs="Arial"/>
          <w:i/>
          <w:iCs/>
          <w:sz w:val="18"/>
          <w:szCs w:val="18"/>
        </w:rPr>
        <w:t xml:space="preserve"> </w:t>
      </w:r>
      <w:proofErr w:type="spellStart"/>
      <w:r>
        <w:rPr>
          <w:rFonts w:ascii="Arial" w:hAnsi="Arial" w:cs="Arial"/>
          <w:i/>
          <w:iCs/>
          <w:sz w:val="18"/>
          <w:szCs w:val="18"/>
        </w:rPr>
        <w:t>ол</w:t>
      </w:r>
      <w:proofErr w:type="spellEnd"/>
      <w:r>
        <w:rPr>
          <w:rFonts w:ascii="Arial" w:hAnsi="Arial" w:cs="Arial"/>
          <w:i/>
          <w:iCs/>
          <w:sz w:val="18"/>
          <w:szCs w:val="18"/>
        </w:rPr>
        <w:t xml:space="preserve"> </w:t>
      </w:r>
      <w:proofErr w:type="spellStart"/>
      <w:r>
        <w:rPr>
          <w:rStyle w:val="ad"/>
          <w:i/>
          <w:iCs/>
          <w:sz w:val="18"/>
          <w:szCs w:val="18"/>
        </w:rPr>
        <w:t>жобалық-сметалық</w:t>
      </w:r>
      <w:proofErr w:type="spellEnd"/>
      <w:r>
        <w:rPr>
          <w:rStyle w:val="ad"/>
          <w:i/>
          <w:iCs/>
          <w:sz w:val="18"/>
          <w:szCs w:val="18"/>
        </w:rPr>
        <w:t xml:space="preserve"> </w:t>
      </w:r>
      <w:proofErr w:type="spellStart"/>
      <w:r>
        <w:rPr>
          <w:rStyle w:val="ad"/>
          <w:i/>
          <w:iCs/>
          <w:sz w:val="18"/>
          <w:szCs w:val="18"/>
        </w:rPr>
        <w:t>құжаттама</w:t>
      </w:r>
      <w:proofErr w:type="spellEnd"/>
      <w:r>
        <w:rPr>
          <w:rStyle w:val="ad"/>
          <w:i/>
          <w:iCs/>
          <w:sz w:val="18"/>
          <w:szCs w:val="18"/>
        </w:rPr>
        <w:t xml:space="preserve"> </w:t>
      </w:r>
      <w:proofErr w:type="spellStart"/>
      <w:r>
        <w:rPr>
          <w:rStyle w:val="ad"/>
          <w:i/>
          <w:iCs/>
          <w:sz w:val="18"/>
          <w:szCs w:val="18"/>
        </w:rPr>
        <w:t>құрамына</w:t>
      </w:r>
      <w:proofErr w:type="spellEnd"/>
      <w:r>
        <w:rPr>
          <w:rStyle w:val="ad"/>
          <w:i/>
          <w:iCs/>
          <w:sz w:val="18"/>
          <w:szCs w:val="18"/>
        </w:rPr>
        <w:t xml:space="preserve"> </w:t>
      </w:r>
      <w:proofErr w:type="spellStart"/>
      <w:r>
        <w:rPr>
          <w:rStyle w:val="ad"/>
          <w:i/>
          <w:iCs/>
          <w:sz w:val="18"/>
          <w:szCs w:val="18"/>
        </w:rPr>
        <w:t>енгізілген</w:t>
      </w:r>
      <w:proofErr w:type="spellEnd"/>
      <w:r>
        <w:rPr>
          <w:rFonts w:ascii="Arial" w:hAnsi="Arial" w:cs="Arial"/>
          <w:i/>
          <w:iCs/>
          <w:sz w:val="18"/>
          <w:szCs w:val="18"/>
        </w:rPr>
        <w:t>.</w:t>
      </w:r>
    </w:p>
    <w:p w14:paraId="1643D52F" w14:textId="77777777" w:rsidR="006B6003" w:rsidRDefault="00000000">
      <w:pPr>
        <w:pStyle w:val="afffd"/>
        <w:outlineLvl w:val="0"/>
        <w:rPr>
          <w:rFonts w:ascii="Arial" w:hAnsi="Arial" w:cs="Arial"/>
          <w:i/>
          <w:iCs/>
          <w:sz w:val="18"/>
          <w:szCs w:val="18"/>
        </w:rPr>
      </w:pPr>
      <w:proofErr w:type="spellStart"/>
      <w:r>
        <w:rPr>
          <w:rStyle w:val="ad"/>
          <w:i/>
          <w:iCs/>
          <w:sz w:val="18"/>
          <w:szCs w:val="18"/>
        </w:rPr>
        <w:t>Доллар</w:t>
      </w:r>
      <w:proofErr w:type="spellEnd"/>
      <w:r>
        <w:rPr>
          <w:rStyle w:val="ad"/>
          <w:i/>
          <w:iCs/>
          <w:sz w:val="18"/>
          <w:szCs w:val="18"/>
        </w:rPr>
        <w:t xml:space="preserve"> </w:t>
      </w:r>
      <w:proofErr w:type="spellStart"/>
      <w:r>
        <w:rPr>
          <w:rStyle w:val="ad"/>
          <w:i/>
          <w:iCs/>
          <w:sz w:val="18"/>
          <w:szCs w:val="18"/>
        </w:rPr>
        <w:t>бағамы</w:t>
      </w:r>
      <w:proofErr w:type="spellEnd"/>
      <w:r>
        <w:rPr>
          <w:rStyle w:val="ad"/>
          <w:i/>
          <w:iCs/>
          <w:sz w:val="18"/>
          <w:szCs w:val="18"/>
        </w:rPr>
        <w:t xml:space="preserve"> 31.08.2025 ж. </w:t>
      </w:r>
      <w:proofErr w:type="spellStart"/>
      <w:r>
        <w:rPr>
          <w:rStyle w:val="ad"/>
          <w:i/>
          <w:iCs/>
          <w:sz w:val="18"/>
          <w:szCs w:val="18"/>
        </w:rPr>
        <w:t>жағдайы</w:t>
      </w:r>
      <w:proofErr w:type="spellEnd"/>
      <w:r>
        <w:rPr>
          <w:rStyle w:val="ad"/>
          <w:i/>
          <w:iCs/>
          <w:sz w:val="18"/>
          <w:szCs w:val="18"/>
        </w:rPr>
        <w:t xml:space="preserve"> </w:t>
      </w:r>
      <w:proofErr w:type="spellStart"/>
      <w:r>
        <w:rPr>
          <w:rStyle w:val="ad"/>
          <w:i/>
          <w:iCs/>
          <w:sz w:val="18"/>
          <w:szCs w:val="18"/>
        </w:rPr>
        <w:t>бойынша</w:t>
      </w:r>
      <w:proofErr w:type="spellEnd"/>
      <w:r>
        <w:rPr>
          <w:rStyle w:val="ad"/>
          <w:i/>
          <w:iCs/>
          <w:sz w:val="18"/>
          <w:szCs w:val="18"/>
        </w:rPr>
        <w:t xml:space="preserve"> 1 АҚШ </w:t>
      </w:r>
      <w:proofErr w:type="spellStart"/>
      <w:r>
        <w:rPr>
          <w:rStyle w:val="ad"/>
          <w:i/>
          <w:iCs/>
          <w:sz w:val="18"/>
          <w:szCs w:val="18"/>
        </w:rPr>
        <w:t>доллары</w:t>
      </w:r>
      <w:proofErr w:type="spellEnd"/>
      <w:r>
        <w:rPr>
          <w:rStyle w:val="ad"/>
          <w:i/>
          <w:iCs/>
          <w:sz w:val="18"/>
          <w:szCs w:val="18"/>
        </w:rPr>
        <w:t xml:space="preserve"> = 538 </w:t>
      </w:r>
      <w:proofErr w:type="spellStart"/>
      <w:r>
        <w:rPr>
          <w:rStyle w:val="ad"/>
          <w:i/>
          <w:iCs/>
          <w:sz w:val="18"/>
          <w:szCs w:val="18"/>
        </w:rPr>
        <w:t>теңге</w:t>
      </w:r>
      <w:proofErr w:type="spellEnd"/>
      <w:r>
        <w:rPr>
          <w:rFonts w:ascii="Arial" w:hAnsi="Arial" w:cs="Arial"/>
          <w:i/>
          <w:iCs/>
          <w:sz w:val="18"/>
          <w:szCs w:val="18"/>
        </w:rPr>
        <w:t xml:space="preserve"> </w:t>
      </w:r>
      <w:proofErr w:type="spellStart"/>
      <w:r>
        <w:rPr>
          <w:rFonts w:ascii="Arial" w:hAnsi="Arial" w:cs="Arial"/>
          <w:i/>
          <w:iCs/>
          <w:sz w:val="18"/>
          <w:szCs w:val="18"/>
        </w:rPr>
        <w:t>деп</w:t>
      </w:r>
      <w:proofErr w:type="spellEnd"/>
      <w:r>
        <w:rPr>
          <w:rFonts w:ascii="Arial" w:hAnsi="Arial" w:cs="Arial"/>
          <w:i/>
          <w:iCs/>
          <w:sz w:val="18"/>
          <w:szCs w:val="18"/>
        </w:rPr>
        <w:t xml:space="preserve"> </w:t>
      </w:r>
      <w:proofErr w:type="spellStart"/>
      <w:r>
        <w:rPr>
          <w:rFonts w:ascii="Arial" w:hAnsi="Arial" w:cs="Arial"/>
          <w:i/>
          <w:iCs/>
          <w:sz w:val="18"/>
          <w:szCs w:val="18"/>
        </w:rPr>
        <w:t>қабылданды</w:t>
      </w:r>
      <w:proofErr w:type="spellEnd"/>
      <w:r>
        <w:rPr>
          <w:rFonts w:ascii="Arial" w:hAnsi="Arial" w:cs="Arial"/>
          <w:i/>
          <w:iCs/>
          <w:sz w:val="18"/>
          <w:szCs w:val="18"/>
        </w:rPr>
        <w:t>.</w:t>
      </w:r>
    </w:p>
    <w:p w14:paraId="43562625" w14:textId="77777777" w:rsidR="006B6003" w:rsidRDefault="006B6003">
      <w:pPr>
        <w:pStyle w:val="ReportBodyPar"/>
        <w:rPr>
          <w:sz w:val="20"/>
          <w:szCs w:val="20"/>
          <w:lang w:val="en-GB"/>
        </w:rPr>
      </w:pPr>
    </w:p>
    <w:p w14:paraId="5B022A83" w14:textId="77777777" w:rsidR="006B6003" w:rsidRDefault="006B6003">
      <w:pPr>
        <w:pStyle w:val="ReportBodyPar"/>
        <w:rPr>
          <w:lang w:val="en-GB"/>
        </w:rPr>
      </w:pPr>
    </w:p>
    <w:p w14:paraId="7D25D1F5" w14:textId="77777777" w:rsidR="006B6003" w:rsidRDefault="006B6003">
      <w:pPr>
        <w:pStyle w:val="ReportBodyPar"/>
        <w:rPr>
          <w:lang w:val="en-GB"/>
        </w:rPr>
        <w:sectPr w:rsidR="006B6003">
          <w:pgSz w:w="16840" w:h="11910" w:orient="landscape"/>
          <w:pgMar w:top="1080" w:right="990" w:bottom="1133" w:left="900" w:header="0" w:footer="0" w:gutter="0"/>
          <w:cols w:space="720"/>
          <w:docGrid w:linePitch="299"/>
        </w:sectPr>
      </w:pPr>
    </w:p>
    <w:p w14:paraId="2EF49333" w14:textId="77777777" w:rsidR="006B6003" w:rsidRDefault="00000000">
      <w:pPr>
        <w:pStyle w:val="afffd"/>
        <w:outlineLvl w:val="0"/>
        <w:rPr>
          <w:rFonts w:ascii="Arial" w:hAnsi="Arial" w:cs="Arial"/>
        </w:rPr>
      </w:pPr>
      <w:bookmarkStart w:id="1880" w:name="_Toc169094811"/>
      <w:bookmarkStart w:id="1881" w:name="_Toc208974493"/>
      <w:bookmarkStart w:id="1882" w:name="_Toc208974695"/>
      <w:bookmarkStart w:id="1883" w:name="_Toc208973890"/>
      <w:bookmarkStart w:id="1884" w:name="_Toc208974290"/>
      <w:bookmarkStart w:id="1885" w:name="_Toc208974090"/>
      <w:r>
        <w:rPr>
          <w:rStyle w:val="ad"/>
        </w:rPr>
        <w:lastRenderedPageBreak/>
        <w:t xml:space="preserve">9.4.2. </w:t>
      </w:r>
      <w:proofErr w:type="spellStart"/>
      <w:r>
        <w:rPr>
          <w:rStyle w:val="ad"/>
        </w:rPr>
        <w:t>Мониторинг</w:t>
      </w:r>
      <w:proofErr w:type="spellEnd"/>
      <w:r>
        <w:rPr>
          <w:rStyle w:val="ad"/>
        </w:rPr>
        <w:t xml:space="preserve"> </w:t>
      </w:r>
      <w:proofErr w:type="spellStart"/>
      <w:r>
        <w:rPr>
          <w:rStyle w:val="ad"/>
        </w:rPr>
        <w:t>қызметтеріне</w:t>
      </w:r>
      <w:proofErr w:type="spellEnd"/>
      <w:r>
        <w:rPr>
          <w:rStyle w:val="ad"/>
        </w:rPr>
        <w:t xml:space="preserve"> </w:t>
      </w:r>
      <w:proofErr w:type="spellStart"/>
      <w:r>
        <w:rPr>
          <w:rStyle w:val="ad"/>
        </w:rPr>
        <w:t>арналған</w:t>
      </w:r>
      <w:proofErr w:type="spellEnd"/>
      <w:r>
        <w:rPr>
          <w:rStyle w:val="ad"/>
        </w:rPr>
        <w:t xml:space="preserve"> </w:t>
      </w:r>
      <w:proofErr w:type="spellStart"/>
      <w:r>
        <w:rPr>
          <w:rStyle w:val="ad"/>
        </w:rPr>
        <w:t>кеңес</w:t>
      </w:r>
      <w:proofErr w:type="spellEnd"/>
      <w:r>
        <w:rPr>
          <w:rStyle w:val="ad"/>
        </w:rPr>
        <w:t xml:space="preserve"> </w:t>
      </w:r>
      <w:proofErr w:type="spellStart"/>
      <w:r>
        <w:rPr>
          <w:rStyle w:val="ad"/>
        </w:rPr>
        <w:t>беру</w:t>
      </w:r>
      <w:proofErr w:type="spellEnd"/>
      <w:r>
        <w:rPr>
          <w:rStyle w:val="ad"/>
        </w:rPr>
        <w:t xml:space="preserve"> </w:t>
      </w:r>
      <w:proofErr w:type="spellStart"/>
      <w:r>
        <w:rPr>
          <w:rStyle w:val="ad"/>
        </w:rPr>
        <w:t>бюджеті</w:t>
      </w:r>
      <w:proofErr w:type="spellEnd"/>
    </w:p>
    <w:p w14:paraId="77BFD448" w14:textId="77777777" w:rsidR="006B6003" w:rsidRDefault="00000000">
      <w:pPr>
        <w:pStyle w:val="afffd"/>
        <w:rPr>
          <w:rFonts w:ascii="Arial" w:hAnsi="Arial" w:cs="Arial"/>
        </w:rPr>
      </w:pPr>
      <w:r>
        <w:rPr>
          <w:rFonts w:ascii="Arial" w:hAnsi="Arial" w:cs="Arial"/>
        </w:rPr>
        <w:t>IFC PS1 (</w:t>
      </w:r>
      <w:proofErr w:type="spellStart"/>
      <w:r>
        <w:rPr>
          <w:rFonts w:ascii="Arial" w:hAnsi="Arial" w:cs="Arial"/>
        </w:rPr>
        <w:t>Қоршаған</w:t>
      </w:r>
      <w:proofErr w:type="spellEnd"/>
      <w:r>
        <w:rPr>
          <w:rFonts w:ascii="Arial" w:hAnsi="Arial" w:cs="Arial"/>
        </w:rPr>
        <w:t xml:space="preserve"> </w:t>
      </w:r>
      <w:proofErr w:type="spellStart"/>
      <w:r>
        <w:rPr>
          <w:rFonts w:ascii="Arial" w:hAnsi="Arial" w:cs="Arial"/>
        </w:rPr>
        <w:t>орта</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тәуекелдерді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әсерлерді</w:t>
      </w:r>
      <w:proofErr w:type="spellEnd"/>
      <w:r>
        <w:rPr>
          <w:rFonts w:ascii="Arial" w:hAnsi="Arial" w:cs="Arial"/>
        </w:rPr>
        <w:t xml:space="preserve"> </w:t>
      </w:r>
      <w:proofErr w:type="spellStart"/>
      <w:r>
        <w:rPr>
          <w:rFonts w:ascii="Arial" w:hAnsi="Arial" w:cs="Arial"/>
        </w:rPr>
        <w:t>бағалау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талаптарына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«ҚТЖ» АҚ </w:t>
      </w:r>
      <w:proofErr w:type="spellStart"/>
      <w:r>
        <w:rPr>
          <w:rFonts w:ascii="Arial" w:hAnsi="Arial" w:cs="Arial"/>
        </w:rPr>
        <w:t>тәуелсіз</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(E&amp;S) </w:t>
      </w:r>
      <w:proofErr w:type="spellStart"/>
      <w:r>
        <w:rPr>
          <w:rFonts w:ascii="Arial" w:hAnsi="Arial" w:cs="Arial"/>
        </w:rPr>
        <w:t>қадағалау</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мониторинг</w:t>
      </w:r>
      <w:proofErr w:type="spellEnd"/>
      <w:r>
        <w:rPr>
          <w:rFonts w:ascii="Arial" w:hAnsi="Arial" w:cs="Arial"/>
        </w:rPr>
        <w:t xml:space="preserve"> </w:t>
      </w:r>
      <w:proofErr w:type="spellStart"/>
      <w:r>
        <w:rPr>
          <w:rFonts w:ascii="Arial" w:hAnsi="Arial" w:cs="Arial"/>
        </w:rPr>
        <w:t>функциясын</w:t>
      </w:r>
      <w:proofErr w:type="spellEnd"/>
      <w:r>
        <w:rPr>
          <w:rFonts w:ascii="Arial" w:hAnsi="Arial" w:cs="Arial"/>
        </w:rPr>
        <w:t xml:space="preserve"> </w:t>
      </w:r>
      <w:proofErr w:type="spellStart"/>
      <w:r>
        <w:rPr>
          <w:rFonts w:ascii="Arial" w:hAnsi="Arial" w:cs="Arial"/>
        </w:rPr>
        <w:t>Құрылысқа</w:t>
      </w:r>
      <w:proofErr w:type="spellEnd"/>
      <w:r>
        <w:rPr>
          <w:rFonts w:ascii="Arial" w:hAnsi="Arial" w:cs="Arial"/>
        </w:rPr>
        <w:t xml:space="preserve"> </w:t>
      </w:r>
      <w:proofErr w:type="spellStart"/>
      <w:r>
        <w:rPr>
          <w:rFonts w:ascii="Arial" w:hAnsi="Arial" w:cs="Arial"/>
        </w:rPr>
        <w:t>қадағалау</w:t>
      </w:r>
      <w:proofErr w:type="spellEnd"/>
      <w:r>
        <w:rPr>
          <w:rFonts w:ascii="Arial" w:hAnsi="Arial" w:cs="Arial"/>
        </w:rPr>
        <w:t xml:space="preserve"> </w:t>
      </w:r>
      <w:proofErr w:type="spellStart"/>
      <w:r>
        <w:rPr>
          <w:rFonts w:ascii="Arial" w:hAnsi="Arial" w:cs="Arial"/>
        </w:rPr>
        <w:t>кеңесшісі</w:t>
      </w:r>
      <w:proofErr w:type="spellEnd"/>
      <w:r>
        <w:rPr>
          <w:rFonts w:ascii="Arial" w:hAnsi="Arial" w:cs="Arial"/>
        </w:rPr>
        <w:t xml:space="preserve"> (CSC) </w:t>
      </w:r>
      <w:proofErr w:type="spellStart"/>
      <w:r>
        <w:rPr>
          <w:rFonts w:ascii="Arial" w:hAnsi="Arial" w:cs="Arial"/>
        </w:rPr>
        <w:t>және</w:t>
      </w:r>
      <w:proofErr w:type="spellEnd"/>
      <w:r>
        <w:rPr>
          <w:rFonts w:ascii="Arial" w:hAnsi="Arial" w:cs="Arial"/>
        </w:rPr>
        <w:t>/</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мамандандырылған</w:t>
      </w:r>
      <w:proofErr w:type="spellEnd"/>
      <w:r>
        <w:rPr>
          <w:rFonts w:ascii="Arial" w:hAnsi="Arial" w:cs="Arial"/>
        </w:rPr>
        <w:t xml:space="preserve"> </w:t>
      </w:r>
      <w:proofErr w:type="spellStart"/>
      <w:r>
        <w:rPr>
          <w:rFonts w:ascii="Arial" w:hAnsi="Arial" w:cs="Arial"/>
        </w:rPr>
        <w:t>ұйымдар</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жүзеге</w:t>
      </w:r>
      <w:proofErr w:type="spellEnd"/>
      <w:r>
        <w:rPr>
          <w:rFonts w:ascii="Arial" w:hAnsi="Arial" w:cs="Arial"/>
        </w:rPr>
        <w:t xml:space="preserve"> </w:t>
      </w:r>
      <w:proofErr w:type="spellStart"/>
      <w:r>
        <w:rPr>
          <w:rFonts w:ascii="Arial" w:hAnsi="Arial" w:cs="Arial"/>
        </w:rPr>
        <w:t>асырады</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бюджет</w:t>
      </w:r>
      <w:proofErr w:type="spellEnd"/>
      <w:r>
        <w:rPr>
          <w:rFonts w:ascii="Arial" w:hAnsi="Arial" w:cs="Arial"/>
        </w:rPr>
        <w:t xml:space="preserve"> </w:t>
      </w:r>
      <w:proofErr w:type="spellStart"/>
      <w:r>
        <w:rPr>
          <w:rFonts w:ascii="Arial" w:hAnsi="Arial" w:cs="Arial"/>
        </w:rPr>
        <w:t>жолы</w:t>
      </w:r>
      <w:proofErr w:type="spellEnd"/>
      <w:r>
        <w:rPr>
          <w:rFonts w:ascii="Arial" w:hAnsi="Arial" w:cs="Arial"/>
        </w:rPr>
        <w:t xml:space="preserve"> </w:t>
      </w:r>
      <w:proofErr w:type="spellStart"/>
      <w:r>
        <w:rPr>
          <w:rFonts w:ascii="Arial" w:hAnsi="Arial" w:cs="Arial"/>
        </w:rPr>
        <w:t>кәсіби</w:t>
      </w:r>
      <w:proofErr w:type="spellEnd"/>
      <w:r>
        <w:rPr>
          <w:rFonts w:ascii="Arial" w:hAnsi="Arial" w:cs="Arial"/>
        </w:rPr>
        <w:t xml:space="preserve"> </w:t>
      </w:r>
      <w:proofErr w:type="spellStart"/>
      <w:r>
        <w:rPr>
          <w:rFonts w:ascii="Arial" w:hAnsi="Arial" w:cs="Arial"/>
        </w:rPr>
        <w:t>қызметтер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тікелей</w:t>
      </w:r>
      <w:proofErr w:type="spellEnd"/>
      <w:r>
        <w:rPr>
          <w:rFonts w:ascii="Arial" w:hAnsi="Arial" w:cs="Arial"/>
        </w:rPr>
        <w:t xml:space="preserve"> </w:t>
      </w:r>
      <w:proofErr w:type="spellStart"/>
      <w:r>
        <w:rPr>
          <w:rFonts w:ascii="Arial" w:hAnsi="Arial" w:cs="Arial"/>
        </w:rPr>
        <w:t>шығындарды</w:t>
      </w:r>
      <w:proofErr w:type="spellEnd"/>
      <w:r>
        <w:rPr>
          <w:rFonts w:ascii="Arial" w:hAnsi="Arial" w:cs="Arial"/>
        </w:rPr>
        <w:t xml:space="preserve"> (ODC) </w:t>
      </w:r>
      <w:proofErr w:type="spellStart"/>
      <w:r>
        <w:rPr>
          <w:rFonts w:ascii="Arial" w:hAnsi="Arial" w:cs="Arial"/>
        </w:rPr>
        <w:t>қамтиды</w:t>
      </w:r>
      <w:proofErr w:type="spellEnd"/>
      <w:r>
        <w:rPr>
          <w:rFonts w:ascii="Arial" w:hAnsi="Arial" w:cs="Arial"/>
        </w:rPr>
        <w:t xml:space="preserve">, </w:t>
      </w:r>
      <w:proofErr w:type="spellStart"/>
      <w:r>
        <w:rPr>
          <w:rFonts w:ascii="Arial" w:hAnsi="Arial" w:cs="Arial"/>
        </w:rPr>
        <w:t>олар</w:t>
      </w:r>
      <w:proofErr w:type="spellEnd"/>
      <w:r>
        <w:rPr>
          <w:rFonts w:ascii="Arial" w:hAnsi="Arial" w:cs="Arial"/>
        </w:rPr>
        <w:t xml:space="preserve"> </w:t>
      </w:r>
      <w:proofErr w:type="spellStart"/>
      <w:r>
        <w:rPr>
          <w:rFonts w:ascii="Arial" w:hAnsi="Arial" w:cs="Arial"/>
        </w:rPr>
        <w:t>мыналарға</w:t>
      </w:r>
      <w:proofErr w:type="spellEnd"/>
      <w:r>
        <w:rPr>
          <w:rFonts w:ascii="Arial" w:hAnsi="Arial" w:cs="Arial"/>
        </w:rPr>
        <w:t xml:space="preserve"> </w:t>
      </w:r>
      <w:proofErr w:type="spellStart"/>
      <w:r>
        <w:rPr>
          <w:rFonts w:ascii="Arial" w:hAnsi="Arial" w:cs="Arial"/>
        </w:rPr>
        <w:t>бағытталған</w:t>
      </w:r>
      <w:proofErr w:type="spellEnd"/>
      <w:r>
        <w:rPr>
          <w:rFonts w:ascii="Arial" w:hAnsi="Arial" w:cs="Arial"/>
        </w:rPr>
        <w:t>:</w:t>
      </w:r>
    </w:p>
    <w:p w14:paraId="153FB64F"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Мердігердің</w:t>
      </w:r>
      <w:proofErr w:type="spellEnd"/>
      <w:r>
        <w:rPr>
          <w:rFonts w:ascii="Arial" w:hAnsi="Arial" w:cs="Arial"/>
        </w:rPr>
        <w:t xml:space="preserve"> </w:t>
      </w:r>
      <w:proofErr w:type="spellStart"/>
      <w:r>
        <w:rPr>
          <w:rFonts w:ascii="Arial" w:hAnsi="Arial" w:cs="Arial"/>
        </w:rPr>
        <w:t>бекітілген</w:t>
      </w:r>
      <w:proofErr w:type="spellEnd"/>
      <w:r>
        <w:rPr>
          <w:rFonts w:ascii="Arial" w:hAnsi="Arial" w:cs="Arial"/>
        </w:rPr>
        <w:t xml:space="preserve"> C-ESMP </w:t>
      </w:r>
      <w:proofErr w:type="spellStart"/>
      <w:r>
        <w:rPr>
          <w:rFonts w:ascii="Arial" w:hAnsi="Arial" w:cs="Arial"/>
        </w:rPr>
        <w:t>талаптарына</w:t>
      </w:r>
      <w:proofErr w:type="spellEnd"/>
      <w:r>
        <w:rPr>
          <w:rFonts w:ascii="Arial" w:hAnsi="Arial" w:cs="Arial"/>
        </w:rPr>
        <w:t xml:space="preserve"> </w:t>
      </w:r>
      <w:proofErr w:type="spellStart"/>
      <w:r>
        <w:rPr>
          <w:rFonts w:ascii="Arial" w:hAnsi="Arial" w:cs="Arial"/>
        </w:rPr>
        <w:t>сәйкестігін</w:t>
      </w:r>
      <w:proofErr w:type="spellEnd"/>
      <w:r>
        <w:rPr>
          <w:rFonts w:ascii="Arial" w:hAnsi="Arial" w:cs="Arial"/>
        </w:rPr>
        <w:t xml:space="preserve"> </w:t>
      </w:r>
      <w:proofErr w:type="spellStart"/>
      <w:r>
        <w:rPr>
          <w:rFonts w:ascii="Arial" w:hAnsi="Arial" w:cs="Arial"/>
        </w:rPr>
        <w:t>тексеру</w:t>
      </w:r>
      <w:proofErr w:type="spellEnd"/>
      <w:r>
        <w:rPr>
          <w:rFonts w:ascii="Arial" w:hAnsi="Arial" w:cs="Arial"/>
        </w:rPr>
        <w:t>;</w:t>
      </w:r>
    </w:p>
    <w:p w14:paraId="4841BAC2"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Жобаның</w:t>
      </w:r>
      <w:proofErr w:type="spellEnd"/>
      <w:r>
        <w:rPr>
          <w:rFonts w:ascii="Arial" w:hAnsi="Arial" w:cs="Arial"/>
        </w:rPr>
        <w:t xml:space="preserve"> </w:t>
      </w:r>
      <w:proofErr w:type="spellStart"/>
      <w:r>
        <w:rPr>
          <w:rFonts w:ascii="Arial" w:hAnsi="Arial" w:cs="Arial"/>
        </w:rPr>
        <w:t>мониторинг</w:t>
      </w:r>
      <w:proofErr w:type="spellEnd"/>
      <w:r>
        <w:rPr>
          <w:rFonts w:ascii="Arial" w:hAnsi="Arial" w:cs="Arial"/>
        </w:rPr>
        <w:t xml:space="preserve"> </w:t>
      </w:r>
      <w:proofErr w:type="spellStart"/>
      <w:r>
        <w:rPr>
          <w:rFonts w:ascii="Arial" w:hAnsi="Arial" w:cs="Arial"/>
        </w:rPr>
        <w:t>бағдарламасын</w:t>
      </w:r>
      <w:proofErr w:type="spellEnd"/>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асыру</w:t>
      </w:r>
      <w:proofErr w:type="spellEnd"/>
      <w:r>
        <w:rPr>
          <w:rFonts w:ascii="Arial" w:hAnsi="Arial" w:cs="Arial"/>
        </w:rPr>
        <w:t xml:space="preserve"> (</w:t>
      </w:r>
      <w:proofErr w:type="spellStart"/>
      <w:r>
        <w:rPr>
          <w:rFonts w:ascii="Arial" w:hAnsi="Arial" w:cs="Arial"/>
        </w:rPr>
        <w:t>ауа</w:t>
      </w:r>
      <w:proofErr w:type="spellEnd"/>
      <w:r>
        <w:rPr>
          <w:rFonts w:ascii="Arial" w:hAnsi="Arial" w:cs="Arial"/>
        </w:rPr>
        <w:t xml:space="preserve">, </w:t>
      </w:r>
      <w:proofErr w:type="spellStart"/>
      <w:r>
        <w:rPr>
          <w:rFonts w:ascii="Arial" w:hAnsi="Arial" w:cs="Arial"/>
        </w:rPr>
        <w:t>шу</w:t>
      </w:r>
      <w:proofErr w:type="spellEnd"/>
      <w:r>
        <w:rPr>
          <w:rFonts w:ascii="Arial" w:hAnsi="Arial" w:cs="Arial"/>
        </w:rPr>
        <w:t xml:space="preserve">, </w:t>
      </w:r>
      <w:proofErr w:type="spellStart"/>
      <w:r>
        <w:rPr>
          <w:rFonts w:ascii="Arial" w:hAnsi="Arial" w:cs="Arial"/>
        </w:rPr>
        <w:t>су</w:t>
      </w:r>
      <w:proofErr w:type="spellEnd"/>
      <w:r>
        <w:rPr>
          <w:rFonts w:ascii="Arial" w:hAnsi="Arial" w:cs="Arial"/>
        </w:rPr>
        <w:t xml:space="preserve">, </w:t>
      </w:r>
      <w:proofErr w:type="spellStart"/>
      <w:r>
        <w:rPr>
          <w:rFonts w:ascii="Arial" w:hAnsi="Arial" w:cs="Arial"/>
        </w:rPr>
        <w:t>биоалуантүрлілік</w:t>
      </w:r>
      <w:proofErr w:type="spellEnd"/>
      <w:r>
        <w:rPr>
          <w:rFonts w:ascii="Arial" w:hAnsi="Arial" w:cs="Arial"/>
        </w:rPr>
        <w:t xml:space="preserve">, </w:t>
      </w:r>
      <w:proofErr w:type="spellStart"/>
      <w:r>
        <w:rPr>
          <w:rFonts w:ascii="Arial" w:hAnsi="Arial" w:cs="Arial"/>
        </w:rPr>
        <w:t>еңбекті</w:t>
      </w:r>
      <w:proofErr w:type="spellEnd"/>
      <w:r>
        <w:rPr>
          <w:rFonts w:ascii="Arial" w:hAnsi="Arial" w:cs="Arial"/>
        </w:rPr>
        <w:t xml:space="preserve"> </w:t>
      </w:r>
      <w:proofErr w:type="spellStart"/>
      <w:r>
        <w:rPr>
          <w:rFonts w:ascii="Arial" w:hAnsi="Arial" w:cs="Arial"/>
        </w:rPr>
        <w:t>қорғау</w:t>
      </w:r>
      <w:proofErr w:type="spellEnd"/>
      <w:r>
        <w:rPr>
          <w:rFonts w:ascii="Arial" w:hAnsi="Arial" w:cs="Arial"/>
        </w:rPr>
        <w:t xml:space="preserve">, </w:t>
      </w:r>
      <w:proofErr w:type="spellStart"/>
      <w:r>
        <w:rPr>
          <w:rFonts w:ascii="Arial" w:hAnsi="Arial" w:cs="Arial"/>
        </w:rPr>
        <w:t>қоғамның</w:t>
      </w:r>
      <w:proofErr w:type="spellEnd"/>
      <w:r>
        <w:rPr>
          <w:rFonts w:ascii="Arial" w:hAnsi="Arial" w:cs="Arial"/>
        </w:rPr>
        <w:t xml:space="preserve"> </w:t>
      </w:r>
      <w:proofErr w:type="spellStart"/>
      <w:r>
        <w:rPr>
          <w:rFonts w:ascii="Arial" w:hAnsi="Arial" w:cs="Arial"/>
        </w:rPr>
        <w:t>қауіпсіздігі</w:t>
      </w:r>
      <w:proofErr w:type="spellEnd"/>
      <w:r>
        <w:rPr>
          <w:rFonts w:ascii="Arial" w:hAnsi="Arial" w:cs="Arial"/>
        </w:rPr>
        <w:t xml:space="preserve">, </w:t>
      </w:r>
      <w:proofErr w:type="spellStart"/>
      <w:r>
        <w:rPr>
          <w:rFonts w:ascii="Arial" w:hAnsi="Arial" w:cs="Arial"/>
        </w:rPr>
        <w:t>қалдықтар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т.б</w:t>
      </w:r>
      <w:proofErr w:type="spellEnd"/>
      <w:r>
        <w:rPr>
          <w:rFonts w:ascii="Arial" w:hAnsi="Arial" w:cs="Arial"/>
        </w:rPr>
        <w:t>.);</w:t>
      </w:r>
    </w:p>
    <w:p w14:paraId="1CA677F3" w14:textId="77777777" w:rsidR="006B6003" w:rsidRDefault="00000000">
      <w:pPr>
        <w:pStyle w:val="afffd"/>
        <w:ind w:leftChars="199" w:left="438"/>
        <w:rPr>
          <w:rFonts w:ascii="Arial" w:hAnsi="Arial" w:cs="Arial"/>
          <w:lang w:val="ru-RU"/>
        </w:rPr>
      </w:pPr>
      <w:r>
        <w:rPr>
          <w:rFonts w:ascii="Arial" w:hAnsi="Arial" w:cs="Arial"/>
          <w:lang w:val="ru-RU"/>
        </w:rPr>
        <w:t xml:space="preserve">- ҚТЖ мен </w:t>
      </w:r>
      <w:proofErr w:type="spellStart"/>
      <w:r>
        <w:rPr>
          <w:rFonts w:ascii="Arial" w:hAnsi="Arial" w:cs="Arial"/>
          <w:lang w:val="ru-RU"/>
        </w:rPr>
        <w:t>несие</w:t>
      </w:r>
      <w:proofErr w:type="spellEnd"/>
      <w:r>
        <w:rPr>
          <w:rFonts w:ascii="Arial" w:hAnsi="Arial" w:cs="Arial"/>
          <w:lang w:val="ru-RU"/>
        </w:rPr>
        <w:t xml:space="preserve"> </w:t>
      </w:r>
      <w:proofErr w:type="spellStart"/>
      <w:r>
        <w:rPr>
          <w:rFonts w:ascii="Arial" w:hAnsi="Arial" w:cs="Arial"/>
          <w:lang w:val="ru-RU"/>
        </w:rPr>
        <w:t>берушілерге</w:t>
      </w:r>
      <w:proofErr w:type="spellEnd"/>
      <w:r>
        <w:rPr>
          <w:rFonts w:ascii="Arial" w:hAnsi="Arial" w:cs="Arial"/>
          <w:lang w:val="ru-RU"/>
        </w:rPr>
        <w:t xml:space="preserve"> </w:t>
      </w:r>
      <w:proofErr w:type="spellStart"/>
      <w:r>
        <w:rPr>
          <w:rFonts w:ascii="Arial" w:hAnsi="Arial" w:cs="Arial"/>
          <w:lang w:val="ru-RU"/>
        </w:rPr>
        <w:t>нәтижелер</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w:t>
      </w:r>
      <w:proofErr w:type="spellStart"/>
      <w:r>
        <w:rPr>
          <w:rFonts w:ascii="Arial" w:hAnsi="Arial" w:cs="Arial"/>
          <w:lang w:val="ru-RU"/>
        </w:rPr>
        <w:t>есеп</w:t>
      </w:r>
      <w:proofErr w:type="spellEnd"/>
      <w:r>
        <w:rPr>
          <w:rFonts w:ascii="Arial" w:hAnsi="Arial" w:cs="Arial"/>
          <w:lang w:val="ru-RU"/>
        </w:rPr>
        <w:t xml:space="preserve"> беру;</w:t>
      </w:r>
    </w:p>
    <w:p w14:paraId="39546617" w14:textId="77777777" w:rsidR="006B6003" w:rsidRDefault="00000000">
      <w:pPr>
        <w:pStyle w:val="afffd"/>
        <w:ind w:leftChars="199" w:left="438"/>
        <w:rPr>
          <w:rFonts w:ascii="Arial" w:hAnsi="Arial" w:cs="Arial"/>
          <w:lang w:val="ru-RU"/>
        </w:rPr>
      </w:pPr>
      <w:r>
        <w:rPr>
          <w:rFonts w:ascii="Arial" w:hAnsi="Arial" w:cs="Arial"/>
          <w:lang w:val="ru-RU"/>
        </w:rPr>
        <w:t xml:space="preserve">- ҚТЖ </w:t>
      </w:r>
      <w:proofErr w:type="spellStart"/>
      <w:r>
        <w:rPr>
          <w:rFonts w:ascii="Arial" w:hAnsi="Arial" w:cs="Arial"/>
          <w:lang w:val="ru-RU"/>
        </w:rPr>
        <w:t>қызметкерлері</w:t>
      </w:r>
      <w:proofErr w:type="spellEnd"/>
      <w:r>
        <w:rPr>
          <w:rFonts w:ascii="Arial" w:hAnsi="Arial" w:cs="Arial"/>
          <w:lang w:val="ru-RU"/>
        </w:rPr>
        <w:t xml:space="preserve"> мен </w:t>
      </w:r>
      <w:proofErr w:type="spellStart"/>
      <w:r>
        <w:rPr>
          <w:rFonts w:ascii="Arial" w:hAnsi="Arial" w:cs="Arial"/>
          <w:lang w:val="ru-RU"/>
        </w:rPr>
        <w:t>аудандық</w:t>
      </w:r>
      <w:proofErr w:type="spellEnd"/>
      <w:r>
        <w:rPr>
          <w:rFonts w:ascii="Arial" w:hAnsi="Arial" w:cs="Arial"/>
          <w:lang w:val="ru-RU"/>
        </w:rPr>
        <w:t xml:space="preserve"> </w:t>
      </w:r>
      <w:proofErr w:type="spellStart"/>
      <w:r>
        <w:rPr>
          <w:rFonts w:ascii="Arial" w:hAnsi="Arial" w:cs="Arial"/>
          <w:lang w:val="ru-RU"/>
        </w:rPr>
        <w:t>деңгейдегі</w:t>
      </w:r>
      <w:proofErr w:type="spellEnd"/>
      <w:r>
        <w:rPr>
          <w:rFonts w:ascii="Arial" w:hAnsi="Arial" w:cs="Arial"/>
          <w:lang w:val="ru-RU"/>
        </w:rPr>
        <w:t xml:space="preserve"> </w:t>
      </w:r>
      <w:proofErr w:type="spellStart"/>
      <w:r>
        <w:rPr>
          <w:rFonts w:ascii="Arial" w:hAnsi="Arial" w:cs="Arial"/>
          <w:lang w:val="ru-RU"/>
        </w:rPr>
        <w:t>мүдделі</w:t>
      </w:r>
      <w:proofErr w:type="spellEnd"/>
      <w:r>
        <w:rPr>
          <w:rFonts w:ascii="Arial" w:hAnsi="Arial" w:cs="Arial"/>
          <w:lang w:val="ru-RU"/>
        </w:rPr>
        <w:t xml:space="preserve"> </w:t>
      </w:r>
      <w:proofErr w:type="spellStart"/>
      <w:r>
        <w:rPr>
          <w:rFonts w:ascii="Arial" w:hAnsi="Arial" w:cs="Arial"/>
          <w:lang w:val="ru-RU"/>
        </w:rPr>
        <w:t>тараптарға</w:t>
      </w:r>
      <w:proofErr w:type="spellEnd"/>
      <w:r>
        <w:rPr>
          <w:rFonts w:ascii="Arial" w:hAnsi="Arial" w:cs="Arial"/>
          <w:lang w:val="ru-RU"/>
        </w:rPr>
        <w:t xml:space="preserve"> </w:t>
      </w:r>
      <w:proofErr w:type="spellStart"/>
      <w:r>
        <w:rPr>
          <w:rFonts w:ascii="Arial" w:hAnsi="Arial" w:cs="Arial"/>
          <w:lang w:val="ru-RU"/>
        </w:rPr>
        <w:t>әлеуетті</w:t>
      </w:r>
      <w:proofErr w:type="spellEnd"/>
      <w:r>
        <w:rPr>
          <w:rFonts w:ascii="Arial" w:hAnsi="Arial" w:cs="Arial"/>
          <w:lang w:val="ru-RU"/>
        </w:rPr>
        <w:t xml:space="preserve"> </w:t>
      </w:r>
      <w:proofErr w:type="spellStart"/>
      <w:r>
        <w:rPr>
          <w:rFonts w:ascii="Arial" w:hAnsi="Arial" w:cs="Arial"/>
          <w:lang w:val="ru-RU"/>
        </w:rPr>
        <w:t>арттыру</w:t>
      </w:r>
      <w:proofErr w:type="spellEnd"/>
      <w:r>
        <w:rPr>
          <w:rFonts w:ascii="Arial" w:hAnsi="Arial" w:cs="Arial"/>
          <w:lang w:val="ru-RU"/>
        </w:rPr>
        <w:t xml:space="preserve"> </w:t>
      </w:r>
      <w:proofErr w:type="spellStart"/>
      <w:r>
        <w:rPr>
          <w:rFonts w:ascii="Arial" w:hAnsi="Arial" w:cs="Arial"/>
          <w:lang w:val="ru-RU"/>
        </w:rPr>
        <w:t>тренингтерін</w:t>
      </w:r>
      <w:proofErr w:type="spellEnd"/>
      <w:r>
        <w:rPr>
          <w:rFonts w:ascii="Arial" w:hAnsi="Arial" w:cs="Arial"/>
          <w:lang w:val="ru-RU"/>
        </w:rPr>
        <w:t xml:space="preserve"> </w:t>
      </w:r>
      <w:proofErr w:type="spellStart"/>
      <w:r>
        <w:rPr>
          <w:rFonts w:ascii="Arial" w:hAnsi="Arial" w:cs="Arial"/>
          <w:lang w:val="ru-RU"/>
        </w:rPr>
        <w:t>өткізу</w:t>
      </w:r>
      <w:proofErr w:type="spellEnd"/>
      <w:r>
        <w:rPr>
          <w:rFonts w:ascii="Arial" w:hAnsi="Arial" w:cs="Arial"/>
          <w:lang w:val="ru-RU"/>
        </w:rPr>
        <w:t>.</w:t>
      </w:r>
    </w:p>
    <w:p w14:paraId="75DD5EC3" w14:textId="77777777" w:rsidR="006B6003" w:rsidRDefault="00000000">
      <w:pPr>
        <w:pStyle w:val="afffd"/>
        <w:outlineLvl w:val="0"/>
        <w:rPr>
          <w:rFonts w:ascii="Arial" w:hAnsi="Arial" w:cs="Arial"/>
          <w:lang w:val="ru-RU"/>
        </w:rPr>
      </w:pPr>
      <w:proofErr w:type="spellStart"/>
      <w:r>
        <w:rPr>
          <w:rStyle w:val="ad"/>
          <w:lang w:val="ru-RU"/>
        </w:rPr>
        <w:t>Жоспарлау</w:t>
      </w:r>
      <w:proofErr w:type="spellEnd"/>
      <w:r>
        <w:rPr>
          <w:rStyle w:val="ad"/>
          <w:lang w:val="ru-RU"/>
        </w:rPr>
        <w:t xml:space="preserve"> </w:t>
      </w:r>
      <w:proofErr w:type="spellStart"/>
      <w:r>
        <w:rPr>
          <w:rStyle w:val="ad"/>
          <w:lang w:val="ru-RU"/>
        </w:rPr>
        <w:t>болжамдары</w:t>
      </w:r>
      <w:proofErr w:type="spellEnd"/>
      <w:r>
        <w:rPr>
          <w:rStyle w:val="ad"/>
          <w:lang w:val="ru-RU"/>
        </w:rPr>
        <w:t>:</w:t>
      </w:r>
    </w:p>
    <w:p w14:paraId="488959F2" w14:textId="77777777" w:rsidR="006B6003" w:rsidRDefault="00000000">
      <w:pPr>
        <w:pStyle w:val="afffd"/>
        <w:ind w:leftChars="200" w:left="440"/>
        <w:rPr>
          <w:rFonts w:ascii="Arial" w:hAnsi="Arial" w:cs="Arial"/>
          <w:lang w:val="ru-RU"/>
        </w:rPr>
      </w:pPr>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мерзімі</w:t>
      </w:r>
      <w:proofErr w:type="spellEnd"/>
      <w:r>
        <w:rPr>
          <w:rFonts w:ascii="Arial" w:hAnsi="Arial" w:cs="Arial"/>
          <w:lang w:val="ru-RU"/>
        </w:rPr>
        <w:t xml:space="preserve">: 36 ай (~3 </w:t>
      </w:r>
      <w:proofErr w:type="spellStart"/>
      <w:r>
        <w:rPr>
          <w:rFonts w:ascii="Arial" w:hAnsi="Arial" w:cs="Arial"/>
          <w:lang w:val="ru-RU"/>
        </w:rPr>
        <w:t>жыл</w:t>
      </w:r>
      <w:proofErr w:type="spellEnd"/>
      <w:r>
        <w:rPr>
          <w:rFonts w:ascii="Arial" w:hAnsi="Arial" w:cs="Arial"/>
          <w:lang w:val="ru-RU"/>
        </w:rPr>
        <w:t>);</w:t>
      </w:r>
    </w:p>
    <w:p w14:paraId="584C8389" w14:textId="77777777" w:rsidR="006B6003" w:rsidRDefault="00000000">
      <w:pPr>
        <w:pStyle w:val="afffd"/>
        <w:ind w:leftChars="200" w:left="440"/>
        <w:rPr>
          <w:rFonts w:ascii="Arial" w:hAnsi="Arial" w:cs="Arial"/>
          <w:lang w:val="ru-RU"/>
        </w:rPr>
      </w:pPr>
      <w:r>
        <w:rPr>
          <w:rFonts w:ascii="Arial" w:hAnsi="Arial" w:cs="Arial"/>
          <w:lang w:val="ru-RU"/>
        </w:rPr>
        <w:t xml:space="preserve">- </w:t>
      </w:r>
      <w:proofErr w:type="spellStart"/>
      <w:r>
        <w:rPr>
          <w:rFonts w:ascii="Arial" w:hAnsi="Arial" w:cs="Arial"/>
          <w:lang w:val="ru-RU"/>
        </w:rPr>
        <w:t>Жеткізу</w:t>
      </w:r>
      <w:proofErr w:type="spellEnd"/>
      <w:r>
        <w:rPr>
          <w:rFonts w:ascii="Arial" w:hAnsi="Arial" w:cs="Arial"/>
          <w:lang w:val="ru-RU"/>
        </w:rPr>
        <w:t xml:space="preserve"> </w:t>
      </w:r>
      <w:proofErr w:type="spellStart"/>
      <w:r>
        <w:rPr>
          <w:rFonts w:ascii="Arial" w:hAnsi="Arial" w:cs="Arial"/>
          <w:lang w:val="ru-RU"/>
        </w:rPr>
        <w:t>құрылымы</w:t>
      </w:r>
      <w:proofErr w:type="spellEnd"/>
      <w:r>
        <w:rPr>
          <w:rFonts w:ascii="Arial" w:hAnsi="Arial" w:cs="Arial"/>
          <w:lang w:val="ru-RU"/>
        </w:rPr>
        <w:t xml:space="preserve">: 323 км </w:t>
      </w:r>
      <w:proofErr w:type="spellStart"/>
      <w:r>
        <w:rPr>
          <w:rFonts w:ascii="Arial" w:hAnsi="Arial" w:cs="Arial"/>
          <w:lang w:val="ru-RU"/>
        </w:rPr>
        <w:t>теміржол</w:t>
      </w:r>
      <w:proofErr w:type="spellEnd"/>
      <w:r>
        <w:rPr>
          <w:rFonts w:ascii="Arial" w:hAnsi="Arial" w:cs="Arial"/>
          <w:lang w:val="ru-RU"/>
        </w:rPr>
        <w:t xml:space="preserve"> </w:t>
      </w:r>
      <w:proofErr w:type="spellStart"/>
      <w:r>
        <w:rPr>
          <w:rFonts w:ascii="Arial" w:hAnsi="Arial" w:cs="Arial"/>
          <w:lang w:val="ru-RU"/>
        </w:rPr>
        <w:t>бойында</w:t>
      </w:r>
      <w:proofErr w:type="spellEnd"/>
      <w:r>
        <w:rPr>
          <w:rFonts w:ascii="Arial" w:hAnsi="Arial" w:cs="Arial"/>
          <w:lang w:val="ru-RU"/>
        </w:rPr>
        <w:t xml:space="preserve"> </w:t>
      </w:r>
      <w:proofErr w:type="spellStart"/>
      <w:r>
        <w:rPr>
          <w:rFonts w:ascii="Arial" w:hAnsi="Arial" w:cs="Arial"/>
          <w:lang w:val="ru-RU"/>
        </w:rPr>
        <w:t>шамамен</w:t>
      </w:r>
      <w:proofErr w:type="spellEnd"/>
      <w:r>
        <w:rPr>
          <w:rFonts w:ascii="Arial" w:hAnsi="Arial" w:cs="Arial"/>
          <w:lang w:val="ru-RU"/>
        </w:rPr>
        <w:t xml:space="preserve"> 5 </w:t>
      </w:r>
      <w:proofErr w:type="spellStart"/>
      <w:r>
        <w:rPr>
          <w:rFonts w:ascii="Arial" w:hAnsi="Arial" w:cs="Arial"/>
          <w:lang w:val="ru-RU"/>
        </w:rPr>
        <w:t>келісімшарттық</w:t>
      </w:r>
      <w:proofErr w:type="spellEnd"/>
      <w:r>
        <w:rPr>
          <w:rFonts w:ascii="Arial" w:hAnsi="Arial" w:cs="Arial"/>
          <w:lang w:val="ru-RU"/>
        </w:rPr>
        <w:t xml:space="preserve"> лот;</w:t>
      </w:r>
    </w:p>
    <w:p w14:paraId="0A5F0AD2" w14:textId="77777777" w:rsidR="006B6003" w:rsidRDefault="00000000">
      <w:pPr>
        <w:pStyle w:val="afffd"/>
        <w:ind w:leftChars="200" w:left="440"/>
        <w:rPr>
          <w:rFonts w:ascii="Arial" w:hAnsi="Arial" w:cs="Arial"/>
          <w:lang w:val="ru-RU"/>
        </w:rPr>
      </w:pPr>
      <w:r>
        <w:rPr>
          <w:rFonts w:ascii="Arial" w:hAnsi="Arial" w:cs="Arial"/>
          <w:lang w:val="ru-RU"/>
        </w:rPr>
        <w:t xml:space="preserve">- </w:t>
      </w:r>
      <w:proofErr w:type="spellStart"/>
      <w:r>
        <w:rPr>
          <w:rFonts w:ascii="Arial" w:hAnsi="Arial" w:cs="Arial"/>
          <w:lang w:val="ru-RU"/>
        </w:rPr>
        <w:t>Стандарттар</w:t>
      </w:r>
      <w:proofErr w:type="spellEnd"/>
      <w:r>
        <w:rPr>
          <w:rFonts w:ascii="Arial" w:hAnsi="Arial" w:cs="Arial"/>
          <w:lang w:val="ru-RU"/>
        </w:rPr>
        <w:t xml:space="preserve">: </w:t>
      </w:r>
      <w:r>
        <w:rPr>
          <w:rFonts w:ascii="Arial" w:hAnsi="Arial" w:cs="Arial"/>
        </w:rPr>
        <w:t>IFC</w:t>
      </w:r>
      <w:r>
        <w:rPr>
          <w:rFonts w:ascii="Arial" w:hAnsi="Arial" w:cs="Arial"/>
          <w:lang w:val="ru-RU"/>
        </w:rPr>
        <w:t xml:space="preserve"> </w:t>
      </w:r>
      <w:r>
        <w:rPr>
          <w:rFonts w:ascii="Arial" w:hAnsi="Arial" w:cs="Arial"/>
        </w:rPr>
        <w:t>PS</w:t>
      </w:r>
      <w:r>
        <w:rPr>
          <w:rFonts w:ascii="Arial" w:hAnsi="Arial" w:cs="Arial"/>
          <w:lang w:val="ru-RU"/>
        </w:rPr>
        <w:t>1–</w:t>
      </w:r>
      <w:r>
        <w:rPr>
          <w:rFonts w:ascii="Arial" w:hAnsi="Arial" w:cs="Arial"/>
        </w:rPr>
        <w:t>PS</w:t>
      </w:r>
      <w:r>
        <w:rPr>
          <w:rFonts w:ascii="Arial" w:hAnsi="Arial" w:cs="Arial"/>
          <w:lang w:val="ru-RU"/>
        </w:rPr>
        <w:t xml:space="preserve">8, </w:t>
      </w:r>
      <w:r>
        <w:rPr>
          <w:rFonts w:ascii="Arial" w:hAnsi="Arial" w:cs="Arial"/>
        </w:rPr>
        <w:t>WB</w:t>
      </w:r>
      <w:r>
        <w:rPr>
          <w:rFonts w:ascii="Arial" w:hAnsi="Arial" w:cs="Arial"/>
          <w:lang w:val="ru-RU"/>
        </w:rPr>
        <w:t xml:space="preserve"> </w:t>
      </w:r>
      <w:r>
        <w:rPr>
          <w:rFonts w:ascii="Arial" w:hAnsi="Arial" w:cs="Arial"/>
        </w:rPr>
        <w:t>ESF</w:t>
      </w:r>
      <w:r>
        <w:rPr>
          <w:rFonts w:ascii="Arial" w:hAnsi="Arial" w:cs="Arial"/>
          <w:lang w:val="ru-RU"/>
        </w:rPr>
        <w:t xml:space="preserve"> (2018) </w:t>
      </w:r>
      <w:proofErr w:type="spellStart"/>
      <w:r>
        <w:rPr>
          <w:rFonts w:ascii="Arial" w:hAnsi="Arial" w:cs="Arial"/>
          <w:lang w:val="ru-RU"/>
        </w:rPr>
        <w:t>және</w:t>
      </w:r>
      <w:proofErr w:type="spellEnd"/>
      <w:r>
        <w:rPr>
          <w:rFonts w:ascii="Arial" w:hAnsi="Arial" w:cs="Arial"/>
          <w:lang w:val="ru-RU"/>
        </w:rPr>
        <w:t xml:space="preserve"> </w:t>
      </w:r>
      <w:r>
        <w:rPr>
          <w:rFonts w:ascii="Arial" w:hAnsi="Arial" w:cs="Arial"/>
        </w:rPr>
        <w:t>WBG</w:t>
      </w:r>
      <w:r>
        <w:rPr>
          <w:rFonts w:ascii="Arial" w:hAnsi="Arial" w:cs="Arial"/>
          <w:lang w:val="ru-RU"/>
        </w:rPr>
        <w:t xml:space="preserve"> </w:t>
      </w:r>
      <w:r>
        <w:rPr>
          <w:rFonts w:ascii="Arial" w:hAnsi="Arial" w:cs="Arial"/>
        </w:rPr>
        <w:t>EHS</w:t>
      </w:r>
      <w:r>
        <w:rPr>
          <w:rFonts w:ascii="Arial" w:hAnsi="Arial" w:cs="Arial"/>
          <w:lang w:val="ru-RU"/>
        </w:rPr>
        <w:t xml:space="preserve"> </w:t>
      </w:r>
      <w:proofErr w:type="spellStart"/>
      <w:r>
        <w:rPr>
          <w:rFonts w:ascii="Arial" w:hAnsi="Arial" w:cs="Arial"/>
          <w:lang w:val="ru-RU"/>
        </w:rPr>
        <w:t>Нұсқаулықтары</w:t>
      </w:r>
      <w:proofErr w:type="spellEnd"/>
      <w:r>
        <w:rPr>
          <w:rFonts w:ascii="Arial" w:hAnsi="Arial" w:cs="Arial"/>
          <w:lang w:val="ru-RU"/>
        </w:rPr>
        <w:t>;</w:t>
      </w:r>
    </w:p>
    <w:p w14:paraId="7B2ECAEA" w14:textId="77777777" w:rsidR="006B6003" w:rsidRDefault="00000000">
      <w:pPr>
        <w:pStyle w:val="afffd"/>
        <w:ind w:leftChars="200" w:left="440"/>
        <w:rPr>
          <w:rFonts w:ascii="Arial" w:hAnsi="Arial" w:cs="Arial"/>
          <w:lang w:val="ru-RU"/>
        </w:rPr>
      </w:pPr>
      <w:r>
        <w:rPr>
          <w:rFonts w:ascii="Arial" w:hAnsi="Arial" w:cs="Arial"/>
          <w:lang w:val="ru-RU"/>
        </w:rPr>
        <w:t xml:space="preserve">- </w:t>
      </w:r>
      <w:proofErr w:type="spellStart"/>
      <w:r>
        <w:rPr>
          <w:rFonts w:ascii="Arial" w:hAnsi="Arial" w:cs="Arial"/>
          <w:lang w:val="ru-RU"/>
        </w:rPr>
        <w:t>Мердігерлердің</w:t>
      </w:r>
      <w:proofErr w:type="spellEnd"/>
      <w:r>
        <w:rPr>
          <w:rFonts w:ascii="Arial" w:hAnsi="Arial" w:cs="Arial"/>
          <w:lang w:val="ru-RU"/>
        </w:rPr>
        <w:t xml:space="preserve"> </w:t>
      </w:r>
      <w:proofErr w:type="spellStart"/>
      <w:r>
        <w:rPr>
          <w:rFonts w:ascii="Arial" w:hAnsi="Arial" w:cs="Arial"/>
          <w:lang w:val="ru-RU"/>
        </w:rPr>
        <w:t>өзіндік</w:t>
      </w:r>
      <w:proofErr w:type="spellEnd"/>
      <w:r>
        <w:rPr>
          <w:rFonts w:ascii="Arial" w:hAnsi="Arial" w:cs="Arial"/>
          <w:lang w:val="ru-RU"/>
        </w:rPr>
        <w:t xml:space="preserve"> </w:t>
      </w:r>
      <w:proofErr w:type="spellStart"/>
      <w:r>
        <w:rPr>
          <w:rFonts w:ascii="Arial" w:hAnsi="Arial" w:cs="Arial"/>
          <w:lang w:val="ru-RU"/>
        </w:rPr>
        <w:t>мониторингі</w:t>
      </w:r>
      <w:proofErr w:type="spellEnd"/>
      <w:r>
        <w:rPr>
          <w:rFonts w:ascii="Arial" w:hAnsi="Arial" w:cs="Arial"/>
          <w:lang w:val="ru-RU"/>
        </w:rPr>
        <w:t xml:space="preserve"> параллель </w:t>
      </w:r>
      <w:proofErr w:type="spellStart"/>
      <w:r>
        <w:rPr>
          <w:rFonts w:ascii="Arial" w:hAnsi="Arial" w:cs="Arial"/>
          <w:lang w:val="ru-RU"/>
        </w:rPr>
        <w:t>жүргізіледі</w:t>
      </w:r>
      <w:proofErr w:type="spellEnd"/>
      <w:r>
        <w:rPr>
          <w:rFonts w:ascii="Arial" w:hAnsi="Arial" w:cs="Arial"/>
          <w:lang w:val="ru-RU"/>
        </w:rPr>
        <w:t xml:space="preserve">, </w:t>
      </w:r>
      <w:r>
        <w:rPr>
          <w:rFonts w:ascii="Arial" w:hAnsi="Arial" w:cs="Arial"/>
        </w:rPr>
        <w:t>CSC</w:t>
      </w:r>
      <w:r>
        <w:rPr>
          <w:rFonts w:ascii="Arial" w:hAnsi="Arial" w:cs="Arial"/>
          <w:lang w:val="ru-RU"/>
        </w:rPr>
        <w:t xml:space="preserve"> </w:t>
      </w:r>
      <w:proofErr w:type="spellStart"/>
      <w:r>
        <w:rPr>
          <w:rFonts w:ascii="Arial" w:hAnsi="Arial" w:cs="Arial"/>
          <w:lang w:val="ru-RU"/>
        </w:rPr>
        <w:t>тексеру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аудит </w:t>
      </w:r>
      <w:proofErr w:type="spellStart"/>
      <w:r>
        <w:rPr>
          <w:rFonts w:ascii="Arial" w:hAnsi="Arial" w:cs="Arial"/>
          <w:lang w:val="ru-RU"/>
        </w:rPr>
        <w:t>жүргізеді</w:t>
      </w:r>
      <w:proofErr w:type="spellEnd"/>
      <w:r>
        <w:rPr>
          <w:rFonts w:ascii="Arial" w:hAnsi="Arial" w:cs="Arial"/>
          <w:lang w:val="ru-RU"/>
        </w:rPr>
        <w:t>.</w:t>
      </w:r>
    </w:p>
    <w:p w14:paraId="4D2B6ECA" w14:textId="77777777" w:rsidR="006B6003" w:rsidRDefault="00000000">
      <w:pPr>
        <w:pStyle w:val="afffd"/>
        <w:outlineLvl w:val="0"/>
        <w:rPr>
          <w:rStyle w:val="ad"/>
          <w:lang w:val="ru-RU"/>
        </w:rPr>
      </w:pPr>
      <w:proofErr w:type="spellStart"/>
      <w:r>
        <w:rPr>
          <w:rStyle w:val="ad"/>
          <w:lang w:val="ru-RU"/>
        </w:rPr>
        <w:t>Қызмет</w:t>
      </w:r>
      <w:proofErr w:type="spellEnd"/>
      <w:r>
        <w:rPr>
          <w:rStyle w:val="ad"/>
          <w:lang w:val="ru-RU"/>
        </w:rPr>
        <w:t xml:space="preserve"> </w:t>
      </w:r>
      <w:proofErr w:type="spellStart"/>
      <w:r>
        <w:rPr>
          <w:rStyle w:val="ad"/>
          <w:lang w:val="ru-RU"/>
        </w:rPr>
        <w:t>көрсету</w:t>
      </w:r>
      <w:proofErr w:type="spellEnd"/>
      <w:r>
        <w:rPr>
          <w:rStyle w:val="ad"/>
          <w:lang w:val="ru-RU"/>
        </w:rPr>
        <w:t xml:space="preserve"> </w:t>
      </w:r>
      <w:proofErr w:type="spellStart"/>
      <w:r>
        <w:rPr>
          <w:rStyle w:val="ad"/>
          <w:lang w:val="ru-RU"/>
        </w:rPr>
        <w:t>аясы</w:t>
      </w:r>
      <w:proofErr w:type="spellEnd"/>
      <w:r>
        <w:rPr>
          <w:rStyle w:val="ad"/>
          <w:lang w:val="ru-RU"/>
        </w:rPr>
        <w:t xml:space="preserve"> (</w:t>
      </w:r>
      <w:r>
        <w:rPr>
          <w:rStyle w:val="ad"/>
        </w:rPr>
        <w:t>PS</w:t>
      </w:r>
      <w:r>
        <w:rPr>
          <w:rStyle w:val="ad"/>
          <w:lang w:val="ru-RU"/>
        </w:rPr>
        <w:t>-</w:t>
      </w:r>
      <w:proofErr w:type="spellStart"/>
      <w:r>
        <w:rPr>
          <w:rStyle w:val="ad"/>
          <w:lang w:val="ru-RU"/>
        </w:rPr>
        <w:t>тарға</w:t>
      </w:r>
      <w:proofErr w:type="spellEnd"/>
      <w:r>
        <w:rPr>
          <w:rStyle w:val="ad"/>
          <w:lang w:val="ru-RU"/>
        </w:rPr>
        <w:t xml:space="preserve"> </w:t>
      </w:r>
      <w:proofErr w:type="spellStart"/>
      <w:r>
        <w:rPr>
          <w:rStyle w:val="ad"/>
          <w:lang w:val="ru-RU"/>
        </w:rPr>
        <w:t>сәйкестендірілген</w:t>
      </w:r>
      <w:proofErr w:type="spellEnd"/>
      <w:r>
        <w:rPr>
          <w:rStyle w:val="ad"/>
          <w:lang w:val="ru-RU"/>
        </w:rPr>
        <w:t>):</w:t>
      </w:r>
    </w:p>
    <w:p w14:paraId="164617EC" w14:textId="77777777" w:rsidR="006B6003" w:rsidRDefault="00000000">
      <w:pPr>
        <w:pStyle w:val="afffd"/>
        <w:ind w:leftChars="199" w:left="438"/>
        <w:rPr>
          <w:rFonts w:ascii="Arial" w:hAnsi="Arial" w:cs="Arial"/>
          <w:lang w:val="ru-RU"/>
        </w:rPr>
      </w:pPr>
      <w:r>
        <w:rPr>
          <w:rStyle w:val="ad"/>
          <w:lang w:val="ru-RU"/>
        </w:rPr>
        <w:t xml:space="preserve">- </w:t>
      </w:r>
      <w:r>
        <w:rPr>
          <w:rStyle w:val="ad"/>
        </w:rPr>
        <w:t>PS</w:t>
      </w:r>
      <w:r>
        <w:rPr>
          <w:rStyle w:val="ad"/>
          <w:lang w:val="ru-RU"/>
        </w:rPr>
        <w:t>1</w:t>
      </w:r>
      <w:r>
        <w:rPr>
          <w:rFonts w:ascii="Arial" w:hAnsi="Arial" w:cs="Arial"/>
          <w:lang w:val="ru-RU"/>
        </w:rPr>
        <w:t xml:space="preserve"> – </w:t>
      </w:r>
      <w:r>
        <w:rPr>
          <w:rFonts w:ascii="Arial" w:hAnsi="Arial" w:cs="Arial"/>
        </w:rPr>
        <w:t>E</w:t>
      </w:r>
      <w:r>
        <w:rPr>
          <w:rFonts w:ascii="Arial" w:hAnsi="Arial" w:cs="Arial"/>
          <w:lang w:val="ru-RU"/>
        </w:rPr>
        <w:t>&amp;</w:t>
      </w:r>
      <w:r>
        <w:rPr>
          <w:rFonts w:ascii="Arial" w:hAnsi="Arial" w:cs="Arial"/>
        </w:rPr>
        <w:t>S</w:t>
      </w:r>
      <w:r>
        <w:rPr>
          <w:rFonts w:ascii="Arial" w:hAnsi="Arial" w:cs="Arial"/>
          <w:lang w:val="ru-RU"/>
        </w:rPr>
        <w:t xml:space="preserve"> </w:t>
      </w:r>
      <w:proofErr w:type="spellStart"/>
      <w:r>
        <w:rPr>
          <w:rFonts w:ascii="Arial" w:hAnsi="Arial" w:cs="Arial"/>
          <w:lang w:val="ru-RU"/>
        </w:rPr>
        <w:t>басқару</w:t>
      </w:r>
      <w:proofErr w:type="spellEnd"/>
      <w:r>
        <w:rPr>
          <w:rFonts w:ascii="Arial" w:hAnsi="Arial" w:cs="Arial"/>
          <w:lang w:val="ru-RU"/>
        </w:rPr>
        <w:t xml:space="preserve"> </w:t>
      </w:r>
      <w:proofErr w:type="spellStart"/>
      <w:r>
        <w:rPr>
          <w:rFonts w:ascii="Arial" w:hAnsi="Arial" w:cs="Arial"/>
          <w:lang w:val="ru-RU"/>
        </w:rPr>
        <w:t>жүйесіне</w:t>
      </w:r>
      <w:proofErr w:type="spellEnd"/>
      <w:r>
        <w:rPr>
          <w:rFonts w:ascii="Arial" w:hAnsi="Arial" w:cs="Arial"/>
          <w:lang w:val="ru-RU"/>
        </w:rPr>
        <w:t xml:space="preserve"> </w:t>
      </w:r>
      <w:proofErr w:type="spellStart"/>
      <w:r>
        <w:rPr>
          <w:rFonts w:ascii="Arial" w:hAnsi="Arial" w:cs="Arial"/>
          <w:lang w:val="ru-RU"/>
        </w:rPr>
        <w:t>бақылау</w:t>
      </w:r>
      <w:proofErr w:type="spellEnd"/>
      <w:r>
        <w:rPr>
          <w:rFonts w:ascii="Arial" w:hAnsi="Arial" w:cs="Arial"/>
          <w:lang w:val="ru-RU"/>
        </w:rPr>
        <w:t xml:space="preserve">; </w:t>
      </w:r>
      <w:proofErr w:type="spellStart"/>
      <w:r>
        <w:rPr>
          <w:rFonts w:ascii="Arial" w:hAnsi="Arial" w:cs="Arial"/>
          <w:lang w:val="ru-RU"/>
        </w:rPr>
        <w:t>тәуекелдер</w:t>
      </w:r>
      <w:proofErr w:type="spellEnd"/>
      <w:r>
        <w:rPr>
          <w:rFonts w:ascii="Arial" w:hAnsi="Arial" w:cs="Arial"/>
          <w:lang w:val="ru-RU"/>
        </w:rPr>
        <w:t xml:space="preserve"> </w:t>
      </w:r>
      <w:proofErr w:type="spellStart"/>
      <w:r>
        <w:rPr>
          <w:rFonts w:ascii="Arial" w:hAnsi="Arial" w:cs="Arial"/>
          <w:lang w:val="ru-RU"/>
        </w:rPr>
        <w:t>тізілімін</w:t>
      </w:r>
      <w:proofErr w:type="spellEnd"/>
      <w:r>
        <w:rPr>
          <w:rFonts w:ascii="Arial" w:hAnsi="Arial" w:cs="Arial"/>
          <w:lang w:val="ru-RU"/>
        </w:rPr>
        <w:t xml:space="preserve"> </w:t>
      </w:r>
      <w:proofErr w:type="spellStart"/>
      <w:r>
        <w:rPr>
          <w:rFonts w:ascii="Arial" w:hAnsi="Arial" w:cs="Arial"/>
          <w:lang w:val="ru-RU"/>
        </w:rPr>
        <w:t>жаңарту</w:t>
      </w:r>
      <w:proofErr w:type="spellEnd"/>
      <w:r>
        <w:rPr>
          <w:rFonts w:ascii="Arial" w:hAnsi="Arial" w:cs="Arial"/>
          <w:lang w:val="ru-RU"/>
        </w:rPr>
        <w:t xml:space="preserve">; </w:t>
      </w:r>
      <w:proofErr w:type="spellStart"/>
      <w:r>
        <w:rPr>
          <w:rFonts w:ascii="Arial" w:hAnsi="Arial" w:cs="Arial"/>
          <w:lang w:val="ru-RU"/>
        </w:rPr>
        <w:t>мониторингті</w:t>
      </w:r>
      <w:proofErr w:type="spellEnd"/>
      <w:r>
        <w:rPr>
          <w:rFonts w:ascii="Arial" w:hAnsi="Arial" w:cs="Arial"/>
          <w:lang w:val="ru-RU"/>
        </w:rPr>
        <w:t xml:space="preserve"> </w:t>
      </w:r>
      <w:proofErr w:type="spellStart"/>
      <w:r>
        <w:rPr>
          <w:rFonts w:ascii="Arial" w:hAnsi="Arial" w:cs="Arial"/>
          <w:lang w:val="ru-RU"/>
        </w:rPr>
        <w:t>растау</w:t>
      </w:r>
      <w:proofErr w:type="spellEnd"/>
      <w:r>
        <w:rPr>
          <w:rFonts w:ascii="Arial" w:hAnsi="Arial" w:cs="Arial"/>
          <w:lang w:val="ru-RU"/>
        </w:rPr>
        <w:t xml:space="preserve">; </w:t>
      </w:r>
      <w:proofErr w:type="spellStart"/>
      <w:r>
        <w:rPr>
          <w:rFonts w:ascii="Arial" w:hAnsi="Arial" w:cs="Arial"/>
          <w:lang w:val="ru-RU"/>
        </w:rPr>
        <w:t>оқиғалар</w:t>
      </w:r>
      <w:proofErr w:type="spellEnd"/>
      <w:r>
        <w:rPr>
          <w:rFonts w:ascii="Arial" w:hAnsi="Arial" w:cs="Arial"/>
          <w:lang w:val="ru-RU"/>
        </w:rPr>
        <w:t xml:space="preserve"> мен </w:t>
      </w:r>
      <w:proofErr w:type="spellStart"/>
      <w:r>
        <w:rPr>
          <w:rFonts w:ascii="Arial" w:hAnsi="Arial" w:cs="Arial"/>
          <w:lang w:val="ru-RU"/>
        </w:rPr>
        <w:t>сәйкессіздіктерді</w:t>
      </w:r>
      <w:proofErr w:type="spellEnd"/>
      <w:r>
        <w:rPr>
          <w:rFonts w:ascii="Arial" w:hAnsi="Arial" w:cs="Arial"/>
          <w:lang w:val="ru-RU"/>
        </w:rPr>
        <w:t xml:space="preserve"> </w:t>
      </w:r>
      <w:proofErr w:type="spellStart"/>
      <w:r>
        <w:rPr>
          <w:rFonts w:ascii="Arial" w:hAnsi="Arial" w:cs="Arial"/>
          <w:lang w:val="ru-RU"/>
        </w:rPr>
        <w:t>басқару</w:t>
      </w:r>
      <w:proofErr w:type="spellEnd"/>
      <w:r>
        <w:rPr>
          <w:rFonts w:ascii="Arial" w:hAnsi="Arial" w:cs="Arial"/>
          <w:lang w:val="ru-RU"/>
        </w:rPr>
        <w:t xml:space="preserve">; </w:t>
      </w:r>
      <w:proofErr w:type="spellStart"/>
      <w:r>
        <w:rPr>
          <w:rFonts w:ascii="Arial" w:hAnsi="Arial" w:cs="Arial"/>
          <w:lang w:val="ru-RU"/>
        </w:rPr>
        <w:t>айлық</w:t>
      </w:r>
      <w:proofErr w:type="spellEnd"/>
      <w:r>
        <w:rPr>
          <w:rFonts w:ascii="Arial" w:hAnsi="Arial" w:cs="Arial"/>
          <w:lang w:val="ru-RU"/>
        </w:rPr>
        <w:t>/</w:t>
      </w:r>
      <w:proofErr w:type="spellStart"/>
      <w:r>
        <w:rPr>
          <w:rFonts w:ascii="Arial" w:hAnsi="Arial" w:cs="Arial"/>
          <w:lang w:val="ru-RU"/>
        </w:rPr>
        <w:t>тоқсандық</w:t>
      </w:r>
      <w:proofErr w:type="spellEnd"/>
      <w:r>
        <w:rPr>
          <w:rFonts w:ascii="Arial" w:hAnsi="Arial" w:cs="Arial"/>
          <w:lang w:val="ru-RU"/>
        </w:rPr>
        <w:t xml:space="preserve"> </w:t>
      </w:r>
      <w:proofErr w:type="spellStart"/>
      <w:r>
        <w:rPr>
          <w:rFonts w:ascii="Arial" w:hAnsi="Arial" w:cs="Arial"/>
          <w:lang w:val="ru-RU"/>
        </w:rPr>
        <w:t>есептер</w:t>
      </w:r>
      <w:proofErr w:type="spellEnd"/>
      <w:r>
        <w:rPr>
          <w:rFonts w:ascii="Arial" w:hAnsi="Arial" w:cs="Arial"/>
          <w:lang w:val="ru-RU"/>
        </w:rPr>
        <w:t xml:space="preserve">; </w:t>
      </w:r>
      <w:r>
        <w:rPr>
          <w:rFonts w:ascii="Arial" w:hAnsi="Arial" w:cs="Arial"/>
        </w:rPr>
        <w:t>KPI</w:t>
      </w:r>
      <w:r>
        <w:rPr>
          <w:rFonts w:ascii="Arial" w:hAnsi="Arial" w:cs="Arial"/>
          <w:lang w:val="ru-RU"/>
        </w:rPr>
        <w:t xml:space="preserve"> </w:t>
      </w:r>
      <w:proofErr w:type="spellStart"/>
      <w:r>
        <w:rPr>
          <w:rFonts w:ascii="Arial" w:hAnsi="Arial" w:cs="Arial"/>
          <w:lang w:val="ru-RU"/>
        </w:rPr>
        <w:t>панельдері</w:t>
      </w:r>
      <w:proofErr w:type="spellEnd"/>
      <w:r>
        <w:rPr>
          <w:rFonts w:ascii="Arial" w:hAnsi="Arial" w:cs="Arial"/>
          <w:lang w:val="ru-RU"/>
        </w:rPr>
        <w:t>.</w:t>
      </w:r>
    </w:p>
    <w:p w14:paraId="1A1078BA" w14:textId="77777777" w:rsidR="006B6003" w:rsidRDefault="00000000">
      <w:pPr>
        <w:pStyle w:val="afffd"/>
        <w:ind w:leftChars="199" w:left="438"/>
        <w:rPr>
          <w:rFonts w:ascii="Arial" w:hAnsi="Arial" w:cs="Arial"/>
          <w:lang w:val="ru-RU"/>
        </w:rPr>
      </w:pPr>
      <w:r>
        <w:rPr>
          <w:rFonts w:ascii="Arial" w:hAnsi="Arial" w:cs="Arial"/>
          <w:lang w:val="ru-RU"/>
        </w:rPr>
        <w:t xml:space="preserve">- </w:t>
      </w:r>
      <w:r>
        <w:rPr>
          <w:rStyle w:val="ad"/>
        </w:rPr>
        <w:t>PS</w:t>
      </w:r>
      <w:r>
        <w:rPr>
          <w:rStyle w:val="ad"/>
          <w:lang w:val="ru-RU"/>
        </w:rPr>
        <w:t>2</w:t>
      </w:r>
      <w:r>
        <w:rPr>
          <w:rFonts w:ascii="Arial" w:hAnsi="Arial" w:cs="Arial"/>
          <w:lang w:val="ru-RU"/>
        </w:rPr>
        <w:t xml:space="preserve"> – ЕҚҚ </w:t>
      </w:r>
      <w:proofErr w:type="spellStart"/>
      <w:r>
        <w:rPr>
          <w:rFonts w:ascii="Arial" w:hAnsi="Arial" w:cs="Arial"/>
          <w:lang w:val="ru-RU"/>
        </w:rPr>
        <w:t>аудиттері</w:t>
      </w:r>
      <w:proofErr w:type="spellEnd"/>
      <w:r>
        <w:rPr>
          <w:rFonts w:ascii="Arial" w:hAnsi="Arial" w:cs="Arial"/>
          <w:lang w:val="ru-RU"/>
        </w:rPr>
        <w:t xml:space="preserve"> (</w:t>
      </w:r>
      <w:proofErr w:type="spellStart"/>
      <w:r>
        <w:rPr>
          <w:rFonts w:ascii="Arial" w:hAnsi="Arial" w:cs="Arial"/>
          <w:lang w:val="ru-RU"/>
        </w:rPr>
        <w:t>жұмыс</w:t>
      </w:r>
      <w:proofErr w:type="spellEnd"/>
      <w:r>
        <w:rPr>
          <w:rFonts w:ascii="Arial" w:hAnsi="Arial" w:cs="Arial"/>
          <w:lang w:val="ru-RU"/>
        </w:rPr>
        <w:t xml:space="preserve"> </w:t>
      </w:r>
      <w:proofErr w:type="spellStart"/>
      <w:r>
        <w:rPr>
          <w:rFonts w:ascii="Arial" w:hAnsi="Arial" w:cs="Arial"/>
          <w:lang w:val="ru-RU"/>
        </w:rPr>
        <w:t>рұқсаттары</w:t>
      </w:r>
      <w:proofErr w:type="spellEnd"/>
      <w:r>
        <w:rPr>
          <w:rFonts w:ascii="Arial" w:hAnsi="Arial" w:cs="Arial"/>
          <w:lang w:val="ru-RU"/>
        </w:rPr>
        <w:t xml:space="preserve">, </w:t>
      </w:r>
      <w:proofErr w:type="spellStart"/>
      <w:r>
        <w:rPr>
          <w:rFonts w:ascii="Arial" w:hAnsi="Arial" w:cs="Arial"/>
          <w:lang w:val="ru-RU"/>
        </w:rPr>
        <w:t>биіктікте</w:t>
      </w:r>
      <w:proofErr w:type="spellEnd"/>
      <w:r>
        <w:rPr>
          <w:rFonts w:ascii="Arial" w:hAnsi="Arial" w:cs="Arial"/>
          <w:lang w:val="ru-RU"/>
        </w:rPr>
        <w:t xml:space="preserve"> </w:t>
      </w:r>
      <w:proofErr w:type="spellStart"/>
      <w:r>
        <w:rPr>
          <w:rFonts w:ascii="Arial" w:hAnsi="Arial" w:cs="Arial"/>
          <w:lang w:val="ru-RU"/>
        </w:rPr>
        <w:t>жұмыс</w:t>
      </w:r>
      <w:proofErr w:type="spellEnd"/>
      <w:r>
        <w:rPr>
          <w:rFonts w:ascii="Arial" w:hAnsi="Arial" w:cs="Arial"/>
          <w:lang w:val="ru-RU"/>
        </w:rPr>
        <w:t xml:space="preserve">, </w:t>
      </w:r>
      <w:proofErr w:type="spellStart"/>
      <w:r>
        <w:rPr>
          <w:rFonts w:ascii="Arial" w:hAnsi="Arial" w:cs="Arial"/>
          <w:lang w:val="ru-RU"/>
        </w:rPr>
        <w:t>жүк</w:t>
      </w:r>
      <w:proofErr w:type="spellEnd"/>
      <w:r>
        <w:rPr>
          <w:rFonts w:ascii="Arial" w:hAnsi="Arial" w:cs="Arial"/>
          <w:lang w:val="ru-RU"/>
        </w:rPr>
        <w:t xml:space="preserve"> </w:t>
      </w:r>
      <w:proofErr w:type="spellStart"/>
      <w:r>
        <w:rPr>
          <w:rFonts w:ascii="Arial" w:hAnsi="Arial" w:cs="Arial"/>
          <w:lang w:val="ru-RU"/>
        </w:rPr>
        <w:t>көтеру</w:t>
      </w:r>
      <w:proofErr w:type="spellEnd"/>
      <w:r>
        <w:rPr>
          <w:rFonts w:ascii="Arial" w:hAnsi="Arial" w:cs="Arial"/>
          <w:lang w:val="ru-RU"/>
        </w:rPr>
        <w:t xml:space="preserve">, </w:t>
      </w:r>
      <w:proofErr w:type="spellStart"/>
      <w:r>
        <w:rPr>
          <w:rFonts w:ascii="Arial" w:hAnsi="Arial" w:cs="Arial"/>
          <w:lang w:val="ru-RU"/>
        </w:rPr>
        <w:t>оқшаулау</w:t>
      </w:r>
      <w:proofErr w:type="spellEnd"/>
      <w:r>
        <w:rPr>
          <w:rFonts w:ascii="Arial" w:hAnsi="Arial" w:cs="Arial"/>
          <w:lang w:val="ru-RU"/>
        </w:rPr>
        <w:t xml:space="preserve">); </w:t>
      </w:r>
      <w:proofErr w:type="spellStart"/>
      <w:r>
        <w:rPr>
          <w:rFonts w:ascii="Arial" w:hAnsi="Arial" w:cs="Arial"/>
          <w:lang w:val="ru-RU"/>
        </w:rPr>
        <w:t>жұмысшылардың</w:t>
      </w:r>
      <w:proofErr w:type="spellEnd"/>
      <w:r>
        <w:rPr>
          <w:rFonts w:ascii="Arial" w:hAnsi="Arial" w:cs="Arial"/>
          <w:lang w:val="ru-RU"/>
        </w:rPr>
        <w:t xml:space="preserve"> </w:t>
      </w:r>
      <w:proofErr w:type="spellStart"/>
      <w:r>
        <w:rPr>
          <w:rFonts w:ascii="Arial" w:hAnsi="Arial" w:cs="Arial"/>
          <w:lang w:val="ru-RU"/>
        </w:rPr>
        <w:t>шағымдарын</w:t>
      </w:r>
      <w:proofErr w:type="spellEnd"/>
      <w:r>
        <w:rPr>
          <w:rFonts w:ascii="Arial" w:hAnsi="Arial" w:cs="Arial"/>
          <w:lang w:val="ru-RU"/>
        </w:rPr>
        <w:t xml:space="preserve"> </w:t>
      </w:r>
      <w:proofErr w:type="spellStart"/>
      <w:r>
        <w:rPr>
          <w:rFonts w:ascii="Arial" w:hAnsi="Arial" w:cs="Arial"/>
          <w:lang w:val="ru-RU"/>
        </w:rPr>
        <w:t>қарау</w:t>
      </w:r>
      <w:proofErr w:type="spellEnd"/>
      <w:r>
        <w:rPr>
          <w:rFonts w:ascii="Arial" w:hAnsi="Arial" w:cs="Arial"/>
          <w:lang w:val="ru-RU"/>
        </w:rPr>
        <w:t xml:space="preserve"> </w:t>
      </w:r>
      <w:proofErr w:type="spellStart"/>
      <w:r>
        <w:rPr>
          <w:rFonts w:ascii="Arial" w:hAnsi="Arial" w:cs="Arial"/>
          <w:lang w:val="ru-RU"/>
        </w:rPr>
        <w:t>тетігін</w:t>
      </w:r>
      <w:proofErr w:type="spellEnd"/>
      <w:r>
        <w:rPr>
          <w:rFonts w:ascii="Arial" w:hAnsi="Arial" w:cs="Arial"/>
          <w:lang w:val="ru-RU"/>
        </w:rPr>
        <w:t xml:space="preserve"> </w:t>
      </w:r>
      <w:proofErr w:type="spellStart"/>
      <w:r>
        <w:rPr>
          <w:rFonts w:ascii="Arial" w:hAnsi="Arial" w:cs="Arial"/>
          <w:lang w:val="ru-RU"/>
        </w:rPr>
        <w:t>тексеру</w:t>
      </w:r>
      <w:proofErr w:type="spellEnd"/>
      <w:r>
        <w:rPr>
          <w:rFonts w:ascii="Arial" w:hAnsi="Arial" w:cs="Arial"/>
          <w:lang w:val="ru-RU"/>
        </w:rPr>
        <w:t xml:space="preserve">; лагерь мен </w:t>
      </w:r>
      <w:proofErr w:type="spellStart"/>
      <w:r>
        <w:rPr>
          <w:rFonts w:ascii="Arial" w:hAnsi="Arial" w:cs="Arial"/>
          <w:lang w:val="ru-RU"/>
        </w:rPr>
        <w:t>тұрғылықты</w:t>
      </w:r>
      <w:proofErr w:type="spellEnd"/>
      <w:r>
        <w:rPr>
          <w:rFonts w:ascii="Arial" w:hAnsi="Arial" w:cs="Arial"/>
          <w:lang w:val="ru-RU"/>
        </w:rPr>
        <w:t xml:space="preserve"> </w:t>
      </w:r>
      <w:proofErr w:type="spellStart"/>
      <w:r>
        <w:rPr>
          <w:rFonts w:ascii="Arial" w:hAnsi="Arial" w:cs="Arial"/>
          <w:lang w:val="ru-RU"/>
        </w:rPr>
        <w:t>жерлерді</w:t>
      </w:r>
      <w:proofErr w:type="spellEnd"/>
      <w:r>
        <w:rPr>
          <w:rFonts w:ascii="Arial" w:hAnsi="Arial" w:cs="Arial"/>
          <w:lang w:val="ru-RU"/>
        </w:rPr>
        <w:t xml:space="preserve"> </w:t>
      </w:r>
      <w:proofErr w:type="spellStart"/>
      <w:r>
        <w:rPr>
          <w:rFonts w:ascii="Arial" w:hAnsi="Arial" w:cs="Arial"/>
          <w:lang w:val="ru-RU"/>
        </w:rPr>
        <w:t>инспекциялау</w:t>
      </w:r>
      <w:proofErr w:type="spellEnd"/>
      <w:r>
        <w:rPr>
          <w:rFonts w:ascii="Arial" w:hAnsi="Arial" w:cs="Arial"/>
          <w:lang w:val="ru-RU"/>
        </w:rPr>
        <w:t xml:space="preserve">; </w:t>
      </w:r>
      <w:r>
        <w:rPr>
          <w:rFonts w:ascii="Arial" w:hAnsi="Arial" w:cs="Arial"/>
        </w:rPr>
        <w:t>SEA</w:t>
      </w:r>
      <w:r>
        <w:rPr>
          <w:rFonts w:ascii="Arial" w:hAnsi="Arial" w:cs="Arial"/>
          <w:lang w:val="ru-RU"/>
        </w:rPr>
        <w:t>/</w:t>
      </w:r>
      <w:r>
        <w:rPr>
          <w:rFonts w:ascii="Arial" w:hAnsi="Arial" w:cs="Arial"/>
        </w:rPr>
        <w:t>SH</w:t>
      </w:r>
      <w:r>
        <w:rPr>
          <w:rFonts w:ascii="Arial" w:hAnsi="Arial" w:cs="Arial"/>
          <w:lang w:val="ru-RU"/>
        </w:rPr>
        <w:t xml:space="preserve"> </w:t>
      </w:r>
      <w:proofErr w:type="spellStart"/>
      <w:r>
        <w:rPr>
          <w:rFonts w:ascii="Arial" w:hAnsi="Arial" w:cs="Arial"/>
          <w:lang w:val="ru-RU"/>
        </w:rPr>
        <w:t>мінез-құлық</w:t>
      </w:r>
      <w:proofErr w:type="spellEnd"/>
      <w:r>
        <w:rPr>
          <w:rFonts w:ascii="Arial" w:hAnsi="Arial" w:cs="Arial"/>
          <w:lang w:val="ru-RU"/>
        </w:rPr>
        <w:t xml:space="preserve"> </w:t>
      </w:r>
      <w:proofErr w:type="spellStart"/>
      <w:r>
        <w:rPr>
          <w:rFonts w:ascii="Arial" w:hAnsi="Arial" w:cs="Arial"/>
          <w:lang w:val="ru-RU"/>
        </w:rPr>
        <w:t>кодексін</w:t>
      </w:r>
      <w:proofErr w:type="spellEnd"/>
      <w:r>
        <w:rPr>
          <w:rFonts w:ascii="Arial" w:hAnsi="Arial" w:cs="Arial"/>
          <w:lang w:val="ru-RU"/>
        </w:rPr>
        <w:t xml:space="preserve"> </w:t>
      </w:r>
      <w:proofErr w:type="spellStart"/>
      <w:r>
        <w:rPr>
          <w:rFonts w:ascii="Arial" w:hAnsi="Arial" w:cs="Arial"/>
          <w:lang w:val="ru-RU"/>
        </w:rPr>
        <w:t>сақтау</w:t>
      </w:r>
      <w:proofErr w:type="spellEnd"/>
      <w:r>
        <w:rPr>
          <w:rFonts w:ascii="Arial" w:hAnsi="Arial" w:cs="Arial"/>
          <w:lang w:val="ru-RU"/>
        </w:rPr>
        <w:t>.</w:t>
      </w:r>
    </w:p>
    <w:p w14:paraId="04F42FB2" w14:textId="77777777" w:rsidR="006B6003" w:rsidRDefault="00000000">
      <w:pPr>
        <w:pStyle w:val="afffd"/>
        <w:ind w:leftChars="199" w:left="438"/>
        <w:rPr>
          <w:rFonts w:ascii="Arial" w:hAnsi="Arial" w:cs="Arial"/>
          <w:lang w:val="ru-RU"/>
        </w:rPr>
      </w:pPr>
      <w:r>
        <w:rPr>
          <w:rFonts w:ascii="Arial" w:hAnsi="Arial" w:cs="Arial"/>
          <w:lang w:val="ru-RU"/>
        </w:rPr>
        <w:t xml:space="preserve">- </w:t>
      </w:r>
      <w:r>
        <w:rPr>
          <w:rStyle w:val="ad"/>
        </w:rPr>
        <w:t>PS</w:t>
      </w:r>
      <w:r>
        <w:rPr>
          <w:rStyle w:val="ad"/>
          <w:lang w:val="ru-RU"/>
        </w:rPr>
        <w:t>3</w:t>
      </w:r>
      <w:r>
        <w:rPr>
          <w:rFonts w:ascii="Arial" w:hAnsi="Arial" w:cs="Arial"/>
          <w:lang w:val="ru-RU"/>
        </w:rPr>
        <w:t xml:space="preserve"> – </w:t>
      </w:r>
      <w:proofErr w:type="spellStart"/>
      <w:r>
        <w:rPr>
          <w:rFonts w:ascii="Arial" w:hAnsi="Arial" w:cs="Arial"/>
          <w:lang w:val="ru-RU"/>
        </w:rPr>
        <w:t>Ауа</w:t>
      </w:r>
      <w:proofErr w:type="spellEnd"/>
      <w:r>
        <w:rPr>
          <w:rFonts w:ascii="Arial" w:hAnsi="Arial" w:cs="Arial"/>
          <w:lang w:val="ru-RU"/>
        </w:rPr>
        <w:t xml:space="preserve">, шу, су, </w:t>
      </w:r>
      <w:proofErr w:type="spellStart"/>
      <w:r>
        <w:rPr>
          <w:rFonts w:ascii="Arial" w:hAnsi="Arial" w:cs="Arial"/>
          <w:lang w:val="ru-RU"/>
        </w:rPr>
        <w:t>қалдықтар</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қауіпті</w:t>
      </w:r>
      <w:proofErr w:type="spellEnd"/>
      <w:r>
        <w:rPr>
          <w:rFonts w:ascii="Arial" w:hAnsi="Arial" w:cs="Arial"/>
          <w:lang w:val="ru-RU"/>
        </w:rPr>
        <w:t xml:space="preserve"> </w:t>
      </w:r>
      <w:proofErr w:type="spellStart"/>
      <w:r>
        <w:rPr>
          <w:rFonts w:ascii="Arial" w:hAnsi="Arial" w:cs="Arial"/>
          <w:lang w:val="ru-RU"/>
        </w:rPr>
        <w:t>материалдарға</w:t>
      </w:r>
      <w:proofErr w:type="spellEnd"/>
      <w:r>
        <w:rPr>
          <w:rFonts w:ascii="Arial" w:hAnsi="Arial" w:cs="Arial"/>
          <w:lang w:val="ru-RU"/>
        </w:rPr>
        <w:t xml:space="preserve"> </w:t>
      </w:r>
      <w:proofErr w:type="spellStart"/>
      <w:r>
        <w:rPr>
          <w:rFonts w:ascii="Arial" w:hAnsi="Arial" w:cs="Arial"/>
          <w:lang w:val="ru-RU"/>
        </w:rPr>
        <w:t>сәйкестік</w:t>
      </w:r>
      <w:proofErr w:type="spellEnd"/>
      <w:r>
        <w:rPr>
          <w:rFonts w:ascii="Arial" w:hAnsi="Arial" w:cs="Arial"/>
          <w:lang w:val="ru-RU"/>
        </w:rPr>
        <w:t xml:space="preserve">; </w:t>
      </w:r>
      <w:proofErr w:type="spellStart"/>
      <w:r>
        <w:rPr>
          <w:rFonts w:ascii="Arial" w:hAnsi="Arial" w:cs="Arial"/>
          <w:lang w:val="ru-RU"/>
        </w:rPr>
        <w:t>ресурстарды</w:t>
      </w:r>
      <w:proofErr w:type="spellEnd"/>
      <w:r>
        <w:rPr>
          <w:rFonts w:ascii="Arial" w:hAnsi="Arial" w:cs="Arial"/>
          <w:lang w:val="ru-RU"/>
        </w:rPr>
        <w:t xml:space="preserve"> </w:t>
      </w:r>
      <w:proofErr w:type="spellStart"/>
      <w:r>
        <w:rPr>
          <w:rFonts w:ascii="Arial" w:hAnsi="Arial" w:cs="Arial"/>
          <w:lang w:val="ru-RU"/>
        </w:rPr>
        <w:t>тиімді</w:t>
      </w:r>
      <w:proofErr w:type="spellEnd"/>
      <w:r>
        <w:rPr>
          <w:rFonts w:ascii="Arial" w:hAnsi="Arial" w:cs="Arial"/>
          <w:lang w:val="ru-RU"/>
        </w:rPr>
        <w:t xml:space="preserve"> </w:t>
      </w:r>
      <w:proofErr w:type="spellStart"/>
      <w:r>
        <w:rPr>
          <w:rFonts w:ascii="Arial" w:hAnsi="Arial" w:cs="Arial"/>
          <w:lang w:val="ru-RU"/>
        </w:rPr>
        <w:t>пайдалану</w:t>
      </w:r>
      <w:proofErr w:type="spellEnd"/>
      <w:r>
        <w:rPr>
          <w:rFonts w:ascii="Arial" w:hAnsi="Arial" w:cs="Arial"/>
          <w:lang w:val="ru-RU"/>
        </w:rPr>
        <w:t xml:space="preserve">; </w:t>
      </w:r>
      <w:proofErr w:type="spellStart"/>
      <w:r>
        <w:rPr>
          <w:rFonts w:ascii="Arial" w:hAnsi="Arial" w:cs="Arial"/>
          <w:lang w:val="ru-RU"/>
        </w:rPr>
        <w:t>зауыттық</w:t>
      </w:r>
      <w:proofErr w:type="spellEnd"/>
      <w:r>
        <w:rPr>
          <w:rFonts w:ascii="Arial" w:hAnsi="Arial" w:cs="Arial"/>
          <w:lang w:val="ru-RU"/>
        </w:rPr>
        <w:t xml:space="preserve"> </w:t>
      </w:r>
      <w:proofErr w:type="spellStart"/>
      <w:r>
        <w:rPr>
          <w:rFonts w:ascii="Arial" w:hAnsi="Arial" w:cs="Arial"/>
          <w:lang w:val="ru-RU"/>
        </w:rPr>
        <w:t>шығарындыларды</w:t>
      </w:r>
      <w:proofErr w:type="spellEnd"/>
      <w:r>
        <w:rPr>
          <w:rFonts w:ascii="Arial" w:hAnsi="Arial" w:cs="Arial"/>
          <w:lang w:val="ru-RU"/>
        </w:rPr>
        <w:t xml:space="preserve"> </w:t>
      </w:r>
      <w:proofErr w:type="spellStart"/>
      <w:r>
        <w:rPr>
          <w:rFonts w:ascii="Arial" w:hAnsi="Arial" w:cs="Arial"/>
          <w:lang w:val="ru-RU"/>
        </w:rPr>
        <w:t>бақылау</w:t>
      </w:r>
      <w:proofErr w:type="spellEnd"/>
      <w:r>
        <w:rPr>
          <w:rFonts w:ascii="Arial" w:hAnsi="Arial" w:cs="Arial"/>
          <w:lang w:val="ru-RU"/>
        </w:rPr>
        <w:t>.</w:t>
      </w:r>
    </w:p>
    <w:p w14:paraId="26D67504" w14:textId="77777777" w:rsidR="006B6003" w:rsidRDefault="00000000">
      <w:pPr>
        <w:pStyle w:val="afffd"/>
        <w:ind w:leftChars="199" w:left="438"/>
        <w:rPr>
          <w:rFonts w:ascii="Arial" w:hAnsi="Arial" w:cs="Arial"/>
          <w:lang w:val="ru-RU"/>
        </w:rPr>
      </w:pPr>
      <w:r>
        <w:rPr>
          <w:rFonts w:ascii="Arial" w:hAnsi="Arial" w:cs="Arial"/>
          <w:lang w:val="ru-RU"/>
        </w:rPr>
        <w:t xml:space="preserve">- </w:t>
      </w:r>
      <w:r>
        <w:rPr>
          <w:rStyle w:val="ad"/>
        </w:rPr>
        <w:t>PS</w:t>
      </w:r>
      <w:r>
        <w:rPr>
          <w:rStyle w:val="ad"/>
          <w:lang w:val="ru-RU"/>
        </w:rPr>
        <w:t>4</w:t>
      </w:r>
      <w:r>
        <w:rPr>
          <w:rFonts w:ascii="Arial" w:hAnsi="Arial" w:cs="Arial"/>
          <w:lang w:val="ru-RU"/>
        </w:rPr>
        <w:t xml:space="preserve"> – </w:t>
      </w:r>
      <w:proofErr w:type="spellStart"/>
      <w:r>
        <w:rPr>
          <w:rFonts w:ascii="Arial" w:hAnsi="Arial" w:cs="Arial"/>
          <w:lang w:val="ru-RU"/>
        </w:rPr>
        <w:t>Қоғамдық</w:t>
      </w:r>
      <w:proofErr w:type="spellEnd"/>
      <w:r>
        <w:rPr>
          <w:rFonts w:ascii="Arial" w:hAnsi="Arial" w:cs="Arial"/>
          <w:lang w:val="ru-RU"/>
        </w:rPr>
        <w:t xml:space="preserve"> </w:t>
      </w:r>
      <w:proofErr w:type="spellStart"/>
      <w:r>
        <w:rPr>
          <w:rFonts w:ascii="Arial" w:hAnsi="Arial" w:cs="Arial"/>
          <w:lang w:val="ru-RU"/>
        </w:rPr>
        <w:t>денсаулық</w:t>
      </w:r>
      <w:proofErr w:type="spellEnd"/>
      <w:r>
        <w:rPr>
          <w:rFonts w:ascii="Arial" w:hAnsi="Arial" w:cs="Arial"/>
          <w:lang w:val="ru-RU"/>
        </w:rPr>
        <w:t xml:space="preserve">, </w:t>
      </w:r>
      <w:proofErr w:type="spellStart"/>
      <w:r>
        <w:rPr>
          <w:rFonts w:ascii="Arial" w:hAnsi="Arial" w:cs="Arial"/>
          <w:lang w:val="ru-RU"/>
        </w:rPr>
        <w:t>қауіпсіздік</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күзет</w:t>
      </w:r>
      <w:proofErr w:type="spellEnd"/>
      <w:r>
        <w:rPr>
          <w:rFonts w:ascii="Arial" w:hAnsi="Arial" w:cs="Arial"/>
          <w:lang w:val="ru-RU"/>
        </w:rPr>
        <w:t xml:space="preserve">; </w:t>
      </w:r>
      <w:proofErr w:type="spellStart"/>
      <w:r>
        <w:rPr>
          <w:rFonts w:ascii="Arial" w:hAnsi="Arial" w:cs="Arial"/>
          <w:lang w:val="ru-RU"/>
        </w:rPr>
        <w:t>көлік</w:t>
      </w:r>
      <w:proofErr w:type="spellEnd"/>
      <w:r>
        <w:rPr>
          <w:rFonts w:ascii="Arial" w:hAnsi="Arial" w:cs="Arial"/>
          <w:lang w:val="ru-RU"/>
        </w:rPr>
        <w:t xml:space="preserve"> пен </w:t>
      </w:r>
      <w:proofErr w:type="spellStart"/>
      <w:r>
        <w:rPr>
          <w:rFonts w:ascii="Arial" w:hAnsi="Arial" w:cs="Arial"/>
          <w:lang w:val="ru-RU"/>
        </w:rPr>
        <w:t>теміржол</w:t>
      </w:r>
      <w:proofErr w:type="spellEnd"/>
      <w:r>
        <w:rPr>
          <w:rFonts w:ascii="Arial" w:hAnsi="Arial" w:cs="Arial"/>
          <w:lang w:val="ru-RU"/>
        </w:rPr>
        <w:t xml:space="preserve"> </w:t>
      </w:r>
      <w:proofErr w:type="spellStart"/>
      <w:r>
        <w:rPr>
          <w:rFonts w:ascii="Arial" w:hAnsi="Arial" w:cs="Arial"/>
          <w:lang w:val="ru-RU"/>
        </w:rPr>
        <w:t>аймақтарындағы</w:t>
      </w:r>
      <w:proofErr w:type="spellEnd"/>
      <w:r>
        <w:rPr>
          <w:rFonts w:ascii="Arial" w:hAnsi="Arial" w:cs="Arial"/>
          <w:lang w:val="ru-RU"/>
        </w:rPr>
        <w:t xml:space="preserve"> </w:t>
      </w:r>
      <w:proofErr w:type="spellStart"/>
      <w:r>
        <w:rPr>
          <w:rFonts w:ascii="Arial" w:hAnsi="Arial" w:cs="Arial"/>
          <w:lang w:val="ru-RU"/>
        </w:rPr>
        <w:t>тексерулер</w:t>
      </w:r>
      <w:proofErr w:type="spellEnd"/>
      <w:r>
        <w:rPr>
          <w:rFonts w:ascii="Arial" w:hAnsi="Arial" w:cs="Arial"/>
          <w:lang w:val="ru-RU"/>
        </w:rPr>
        <w:t xml:space="preserve">; </w:t>
      </w:r>
      <w:proofErr w:type="spellStart"/>
      <w:r>
        <w:rPr>
          <w:rFonts w:ascii="Arial" w:hAnsi="Arial" w:cs="Arial"/>
          <w:lang w:val="ru-RU"/>
        </w:rPr>
        <w:t>қоғаммен</w:t>
      </w:r>
      <w:proofErr w:type="spellEnd"/>
      <w:r>
        <w:rPr>
          <w:rFonts w:ascii="Arial" w:hAnsi="Arial" w:cs="Arial"/>
          <w:lang w:val="ru-RU"/>
        </w:rPr>
        <w:t xml:space="preserve"> </w:t>
      </w:r>
      <w:proofErr w:type="spellStart"/>
      <w:r>
        <w:rPr>
          <w:rFonts w:ascii="Arial" w:hAnsi="Arial" w:cs="Arial"/>
          <w:lang w:val="ru-RU"/>
        </w:rPr>
        <w:t>байланыс</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шағымдарды</w:t>
      </w:r>
      <w:proofErr w:type="spellEnd"/>
      <w:r>
        <w:rPr>
          <w:rFonts w:ascii="Arial" w:hAnsi="Arial" w:cs="Arial"/>
          <w:lang w:val="ru-RU"/>
        </w:rPr>
        <w:t xml:space="preserve"> </w:t>
      </w:r>
      <w:proofErr w:type="spellStart"/>
      <w:r>
        <w:rPr>
          <w:rFonts w:ascii="Arial" w:hAnsi="Arial" w:cs="Arial"/>
          <w:lang w:val="ru-RU"/>
        </w:rPr>
        <w:t>басқару</w:t>
      </w:r>
      <w:proofErr w:type="spellEnd"/>
      <w:r>
        <w:rPr>
          <w:rFonts w:ascii="Arial" w:hAnsi="Arial" w:cs="Arial"/>
          <w:lang w:val="ru-RU"/>
        </w:rPr>
        <w:t>.</w:t>
      </w:r>
    </w:p>
    <w:p w14:paraId="0C53DA85" w14:textId="77777777" w:rsidR="006B6003" w:rsidRDefault="00000000">
      <w:pPr>
        <w:pStyle w:val="afffd"/>
        <w:ind w:leftChars="199" w:left="438"/>
        <w:rPr>
          <w:rFonts w:ascii="Arial" w:hAnsi="Arial" w:cs="Arial"/>
          <w:lang w:val="ru-RU"/>
        </w:rPr>
      </w:pPr>
      <w:r>
        <w:rPr>
          <w:rFonts w:ascii="Arial" w:hAnsi="Arial" w:cs="Arial"/>
          <w:lang w:val="ru-RU"/>
        </w:rPr>
        <w:t xml:space="preserve">- </w:t>
      </w:r>
      <w:r>
        <w:rPr>
          <w:rStyle w:val="ad"/>
        </w:rPr>
        <w:t>PS</w:t>
      </w:r>
      <w:r>
        <w:rPr>
          <w:rStyle w:val="ad"/>
          <w:lang w:val="ru-RU"/>
        </w:rPr>
        <w:t>5</w:t>
      </w:r>
      <w:r>
        <w:rPr>
          <w:rFonts w:ascii="Arial" w:hAnsi="Arial" w:cs="Arial"/>
          <w:lang w:val="ru-RU"/>
        </w:rPr>
        <w:t xml:space="preserve"> –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кезеңіндегі</w:t>
      </w:r>
      <w:proofErr w:type="spellEnd"/>
      <w:r>
        <w:rPr>
          <w:rFonts w:ascii="Arial" w:hAnsi="Arial" w:cs="Arial"/>
          <w:lang w:val="ru-RU"/>
        </w:rPr>
        <w:t xml:space="preserve"> </w:t>
      </w:r>
      <w:proofErr w:type="spellStart"/>
      <w:r>
        <w:rPr>
          <w:rFonts w:ascii="Arial" w:hAnsi="Arial" w:cs="Arial"/>
          <w:lang w:val="ru-RU"/>
        </w:rPr>
        <w:t>қолжетімділікті</w:t>
      </w:r>
      <w:proofErr w:type="spellEnd"/>
      <w:r>
        <w:rPr>
          <w:rFonts w:ascii="Arial" w:hAnsi="Arial" w:cs="Arial"/>
          <w:lang w:val="ru-RU"/>
        </w:rPr>
        <w:t xml:space="preserve"> </w:t>
      </w:r>
      <w:proofErr w:type="spellStart"/>
      <w:r>
        <w:rPr>
          <w:rFonts w:ascii="Arial" w:hAnsi="Arial" w:cs="Arial"/>
          <w:lang w:val="ru-RU"/>
        </w:rPr>
        <w:t>басқаруды</w:t>
      </w:r>
      <w:proofErr w:type="spellEnd"/>
      <w:r>
        <w:rPr>
          <w:rFonts w:ascii="Arial" w:hAnsi="Arial" w:cs="Arial"/>
          <w:lang w:val="ru-RU"/>
        </w:rPr>
        <w:t xml:space="preserve"> </w:t>
      </w:r>
      <w:proofErr w:type="spellStart"/>
      <w:r>
        <w:rPr>
          <w:rFonts w:ascii="Arial" w:hAnsi="Arial" w:cs="Arial"/>
          <w:lang w:val="ru-RU"/>
        </w:rPr>
        <w:t>тексеру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r>
        <w:rPr>
          <w:rFonts w:ascii="Arial" w:hAnsi="Arial" w:cs="Arial"/>
        </w:rPr>
        <w:t>LARAP</w:t>
      </w:r>
      <w:r>
        <w:rPr>
          <w:rFonts w:ascii="Arial" w:hAnsi="Arial" w:cs="Arial"/>
          <w:lang w:val="ru-RU"/>
        </w:rPr>
        <w:t xml:space="preserve"> </w:t>
      </w:r>
      <w:proofErr w:type="spellStart"/>
      <w:r>
        <w:rPr>
          <w:rFonts w:ascii="Arial" w:hAnsi="Arial" w:cs="Arial"/>
          <w:lang w:val="ru-RU"/>
        </w:rPr>
        <w:t>тобының</w:t>
      </w:r>
      <w:proofErr w:type="spellEnd"/>
      <w:r>
        <w:rPr>
          <w:rFonts w:ascii="Arial" w:hAnsi="Arial" w:cs="Arial"/>
          <w:lang w:val="ru-RU"/>
        </w:rPr>
        <w:t xml:space="preserve"> </w:t>
      </w:r>
      <w:proofErr w:type="spellStart"/>
      <w:r>
        <w:rPr>
          <w:rFonts w:ascii="Arial" w:hAnsi="Arial" w:cs="Arial"/>
          <w:lang w:val="ru-RU"/>
        </w:rPr>
        <w:t>жұмысына</w:t>
      </w:r>
      <w:proofErr w:type="spellEnd"/>
      <w:r>
        <w:rPr>
          <w:rFonts w:ascii="Arial" w:hAnsi="Arial" w:cs="Arial"/>
          <w:lang w:val="ru-RU"/>
        </w:rPr>
        <w:t xml:space="preserve"> </w:t>
      </w:r>
      <w:proofErr w:type="spellStart"/>
      <w:r>
        <w:rPr>
          <w:rFonts w:ascii="Arial" w:hAnsi="Arial" w:cs="Arial"/>
          <w:lang w:val="ru-RU"/>
        </w:rPr>
        <w:t>қатысу</w:t>
      </w:r>
      <w:proofErr w:type="spellEnd"/>
      <w:r>
        <w:rPr>
          <w:rFonts w:ascii="Arial" w:hAnsi="Arial" w:cs="Arial"/>
          <w:lang w:val="ru-RU"/>
        </w:rPr>
        <w:t>.</w:t>
      </w:r>
    </w:p>
    <w:p w14:paraId="07F2DF69" w14:textId="77777777" w:rsidR="006B6003" w:rsidRDefault="00000000">
      <w:pPr>
        <w:pStyle w:val="afffd"/>
        <w:ind w:leftChars="199" w:left="438"/>
        <w:rPr>
          <w:rFonts w:ascii="Arial" w:hAnsi="Arial" w:cs="Arial"/>
          <w:lang w:val="ru-RU"/>
        </w:rPr>
      </w:pPr>
      <w:r>
        <w:rPr>
          <w:rFonts w:ascii="Arial" w:hAnsi="Arial" w:cs="Arial"/>
          <w:lang w:val="ru-RU"/>
        </w:rPr>
        <w:t xml:space="preserve">- </w:t>
      </w:r>
      <w:r>
        <w:rPr>
          <w:rStyle w:val="ad"/>
        </w:rPr>
        <w:t>PS</w:t>
      </w:r>
      <w:r>
        <w:rPr>
          <w:rStyle w:val="ad"/>
          <w:lang w:val="ru-RU"/>
        </w:rPr>
        <w:t>6</w:t>
      </w:r>
      <w:r>
        <w:rPr>
          <w:rFonts w:ascii="Arial" w:hAnsi="Arial" w:cs="Arial"/>
          <w:lang w:val="ru-RU"/>
        </w:rPr>
        <w:t xml:space="preserve"> – </w:t>
      </w:r>
      <w:proofErr w:type="spellStart"/>
      <w:r>
        <w:rPr>
          <w:rFonts w:ascii="Arial" w:hAnsi="Arial" w:cs="Arial"/>
          <w:lang w:val="ru-RU"/>
        </w:rPr>
        <w:t>Далалық</w:t>
      </w:r>
      <w:proofErr w:type="spellEnd"/>
      <w:r>
        <w:rPr>
          <w:rFonts w:ascii="Arial" w:hAnsi="Arial" w:cs="Arial"/>
          <w:lang w:val="ru-RU"/>
        </w:rPr>
        <w:t xml:space="preserve"> </w:t>
      </w:r>
      <w:proofErr w:type="spellStart"/>
      <w:r>
        <w:rPr>
          <w:rFonts w:ascii="Arial" w:hAnsi="Arial" w:cs="Arial"/>
          <w:lang w:val="ru-RU"/>
        </w:rPr>
        <w:t>зерттеулер</w:t>
      </w:r>
      <w:proofErr w:type="spellEnd"/>
      <w:r>
        <w:rPr>
          <w:rFonts w:ascii="Arial" w:hAnsi="Arial" w:cs="Arial"/>
          <w:lang w:val="ru-RU"/>
        </w:rPr>
        <w:t xml:space="preserve">; </w:t>
      </w:r>
      <w:proofErr w:type="spellStart"/>
      <w:r>
        <w:rPr>
          <w:rFonts w:ascii="Arial" w:hAnsi="Arial" w:cs="Arial"/>
          <w:lang w:val="ru-RU"/>
        </w:rPr>
        <w:t>тыйым</w:t>
      </w:r>
      <w:proofErr w:type="spellEnd"/>
      <w:r>
        <w:rPr>
          <w:rFonts w:ascii="Arial" w:hAnsi="Arial" w:cs="Arial"/>
          <w:lang w:val="ru-RU"/>
        </w:rPr>
        <w:t xml:space="preserve"> </w:t>
      </w:r>
      <w:proofErr w:type="spellStart"/>
      <w:r>
        <w:rPr>
          <w:rFonts w:ascii="Arial" w:hAnsi="Arial" w:cs="Arial"/>
          <w:lang w:val="ru-RU"/>
        </w:rPr>
        <w:t>салынған</w:t>
      </w:r>
      <w:proofErr w:type="spellEnd"/>
      <w:r>
        <w:rPr>
          <w:rFonts w:ascii="Arial" w:hAnsi="Arial" w:cs="Arial"/>
          <w:lang w:val="ru-RU"/>
        </w:rPr>
        <w:t xml:space="preserve"> </w:t>
      </w:r>
      <w:proofErr w:type="spellStart"/>
      <w:r>
        <w:rPr>
          <w:rFonts w:ascii="Arial" w:hAnsi="Arial" w:cs="Arial"/>
          <w:lang w:val="ru-RU"/>
        </w:rPr>
        <w:t>аймақтар</w:t>
      </w:r>
      <w:proofErr w:type="spellEnd"/>
      <w:r>
        <w:rPr>
          <w:rFonts w:ascii="Arial" w:hAnsi="Arial" w:cs="Arial"/>
          <w:lang w:val="ru-RU"/>
        </w:rPr>
        <w:t xml:space="preserve">; фауна мен </w:t>
      </w:r>
      <w:proofErr w:type="spellStart"/>
      <w:r>
        <w:rPr>
          <w:rFonts w:ascii="Arial" w:hAnsi="Arial" w:cs="Arial"/>
          <w:lang w:val="ru-RU"/>
        </w:rPr>
        <w:t>флораны</w:t>
      </w:r>
      <w:proofErr w:type="spellEnd"/>
      <w:r>
        <w:rPr>
          <w:rFonts w:ascii="Arial" w:hAnsi="Arial" w:cs="Arial"/>
          <w:lang w:val="ru-RU"/>
        </w:rPr>
        <w:t xml:space="preserve"> </w:t>
      </w:r>
      <w:proofErr w:type="spellStart"/>
      <w:r>
        <w:rPr>
          <w:rFonts w:ascii="Arial" w:hAnsi="Arial" w:cs="Arial"/>
          <w:lang w:val="ru-RU"/>
        </w:rPr>
        <w:t>бақылау</w:t>
      </w:r>
      <w:proofErr w:type="spellEnd"/>
      <w:r>
        <w:rPr>
          <w:rFonts w:ascii="Arial" w:hAnsi="Arial" w:cs="Arial"/>
          <w:lang w:val="ru-RU"/>
        </w:rPr>
        <w:t xml:space="preserve">; </w:t>
      </w:r>
      <w:proofErr w:type="spellStart"/>
      <w:r>
        <w:rPr>
          <w:rFonts w:ascii="Arial" w:hAnsi="Arial" w:cs="Arial"/>
          <w:lang w:val="ru-RU"/>
        </w:rPr>
        <w:t>жабайы</w:t>
      </w:r>
      <w:proofErr w:type="spellEnd"/>
      <w:r>
        <w:rPr>
          <w:rFonts w:ascii="Arial" w:hAnsi="Arial" w:cs="Arial"/>
          <w:lang w:val="ru-RU"/>
        </w:rPr>
        <w:t xml:space="preserve"> </w:t>
      </w:r>
      <w:proofErr w:type="spellStart"/>
      <w:r>
        <w:rPr>
          <w:rFonts w:ascii="Arial" w:hAnsi="Arial" w:cs="Arial"/>
          <w:lang w:val="ru-RU"/>
        </w:rPr>
        <w:t>жануарлар</w:t>
      </w:r>
      <w:proofErr w:type="spellEnd"/>
      <w:r>
        <w:rPr>
          <w:rFonts w:ascii="Arial" w:hAnsi="Arial" w:cs="Arial"/>
          <w:lang w:val="ru-RU"/>
        </w:rPr>
        <w:t xml:space="preserve"> </w:t>
      </w:r>
      <w:proofErr w:type="spellStart"/>
      <w:r>
        <w:rPr>
          <w:rFonts w:ascii="Arial" w:hAnsi="Arial" w:cs="Arial"/>
          <w:lang w:val="ru-RU"/>
        </w:rPr>
        <w:t>өткелдері</w:t>
      </w:r>
      <w:proofErr w:type="spellEnd"/>
      <w:r>
        <w:rPr>
          <w:rFonts w:ascii="Arial" w:hAnsi="Arial" w:cs="Arial"/>
          <w:lang w:val="ru-RU"/>
        </w:rPr>
        <w:t xml:space="preserve">, </w:t>
      </w:r>
      <w:proofErr w:type="spellStart"/>
      <w:r>
        <w:rPr>
          <w:rFonts w:ascii="Arial" w:hAnsi="Arial" w:cs="Arial"/>
          <w:lang w:val="ru-RU"/>
        </w:rPr>
        <w:t>қоршаулар</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жарықтандыру</w:t>
      </w:r>
      <w:proofErr w:type="spellEnd"/>
      <w:r>
        <w:rPr>
          <w:rFonts w:ascii="Arial" w:hAnsi="Arial" w:cs="Arial"/>
          <w:lang w:val="ru-RU"/>
        </w:rPr>
        <w:t xml:space="preserve">; </w:t>
      </w:r>
      <w:proofErr w:type="spellStart"/>
      <w:r>
        <w:rPr>
          <w:rFonts w:ascii="Arial" w:hAnsi="Arial" w:cs="Arial"/>
          <w:lang w:val="ru-RU"/>
        </w:rPr>
        <w:t>қарыз</w:t>
      </w:r>
      <w:proofErr w:type="spellEnd"/>
      <w:r>
        <w:rPr>
          <w:rFonts w:ascii="Arial" w:hAnsi="Arial" w:cs="Arial"/>
          <w:lang w:val="ru-RU"/>
        </w:rPr>
        <w:t xml:space="preserve"> </w:t>
      </w:r>
      <w:proofErr w:type="spellStart"/>
      <w:r>
        <w:rPr>
          <w:rFonts w:ascii="Arial" w:hAnsi="Arial" w:cs="Arial"/>
          <w:lang w:val="ru-RU"/>
        </w:rPr>
        <w:t>орындарын</w:t>
      </w:r>
      <w:proofErr w:type="spellEnd"/>
      <w:r>
        <w:rPr>
          <w:rFonts w:ascii="Arial" w:hAnsi="Arial" w:cs="Arial"/>
          <w:lang w:val="ru-RU"/>
        </w:rPr>
        <w:t xml:space="preserve"> жабу.</w:t>
      </w:r>
    </w:p>
    <w:p w14:paraId="0B717060" w14:textId="77777777" w:rsidR="006B6003" w:rsidRDefault="00000000">
      <w:pPr>
        <w:pStyle w:val="afffd"/>
        <w:ind w:leftChars="199" w:left="438"/>
        <w:rPr>
          <w:rFonts w:ascii="Arial" w:hAnsi="Arial" w:cs="Arial"/>
          <w:lang w:val="ru-RU"/>
        </w:rPr>
      </w:pPr>
      <w:r>
        <w:rPr>
          <w:rFonts w:ascii="Arial" w:hAnsi="Arial" w:cs="Arial"/>
          <w:lang w:val="ru-RU"/>
        </w:rPr>
        <w:lastRenderedPageBreak/>
        <w:t xml:space="preserve">- </w:t>
      </w:r>
      <w:r>
        <w:rPr>
          <w:rStyle w:val="ad"/>
        </w:rPr>
        <w:t>PS</w:t>
      </w:r>
      <w:r>
        <w:rPr>
          <w:rStyle w:val="ad"/>
          <w:lang w:val="ru-RU"/>
        </w:rPr>
        <w:t>7</w:t>
      </w:r>
      <w:r>
        <w:rPr>
          <w:rFonts w:ascii="Arial" w:hAnsi="Arial" w:cs="Arial"/>
          <w:lang w:val="ru-RU"/>
        </w:rPr>
        <w:t xml:space="preserve"> – </w:t>
      </w:r>
      <w:proofErr w:type="spellStart"/>
      <w:r>
        <w:rPr>
          <w:rFonts w:ascii="Arial" w:hAnsi="Arial" w:cs="Arial"/>
          <w:lang w:val="ru-RU"/>
        </w:rPr>
        <w:t>Қолданылған</w:t>
      </w:r>
      <w:proofErr w:type="spellEnd"/>
      <w:r>
        <w:rPr>
          <w:rFonts w:ascii="Arial" w:hAnsi="Arial" w:cs="Arial"/>
          <w:lang w:val="ru-RU"/>
        </w:rPr>
        <w:t xml:space="preserve"> </w:t>
      </w:r>
      <w:proofErr w:type="spellStart"/>
      <w:r>
        <w:rPr>
          <w:rFonts w:ascii="Arial" w:hAnsi="Arial" w:cs="Arial"/>
          <w:lang w:val="ru-RU"/>
        </w:rPr>
        <w:t>жағдайда</w:t>
      </w:r>
      <w:proofErr w:type="spellEnd"/>
      <w:r>
        <w:rPr>
          <w:rFonts w:ascii="Arial" w:hAnsi="Arial" w:cs="Arial"/>
          <w:lang w:val="ru-RU"/>
        </w:rPr>
        <w:t xml:space="preserve">, </w:t>
      </w:r>
      <w:proofErr w:type="spellStart"/>
      <w:r>
        <w:rPr>
          <w:rFonts w:ascii="Arial" w:hAnsi="Arial" w:cs="Arial"/>
          <w:lang w:val="ru-RU"/>
        </w:rPr>
        <w:t>әлеуметтік-мәдени</w:t>
      </w:r>
      <w:proofErr w:type="spellEnd"/>
      <w:r>
        <w:rPr>
          <w:rFonts w:ascii="Arial" w:hAnsi="Arial" w:cs="Arial"/>
          <w:lang w:val="ru-RU"/>
        </w:rPr>
        <w:t xml:space="preserve"> </w:t>
      </w:r>
      <w:proofErr w:type="spellStart"/>
      <w:r>
        <w:rPr>
          <w:rFonts w:ascii="Arial" w:hAnsi="Arial" w:cs="Arial"/>
          <w:lang w:val="ru-RU"/>
        </w:rPr>
        <w:t>факторлар</w:t>
      </w:r>
      <w:proofErr w:type="spellEnd"/>
      <w:r>
        <w:rPr>
          <w:rFonts w:ascii="Arial" w:hAnsi="Arial" w:cs="Arial"/>
          <w:lang w:val="ru-RU"/>
        </w:rPr>
        <w:t xml:space="preserve"> мен </w:t>
      </w:r>
      <w:proofErr w:type="spellStart"/>
      <w:r>
        <w:rPr>
          <w:rFonts w:ascii="Arial" w:hAnsi="Arial" w:cs="Arial"/>
          <w:lang w:val="ru-RU"/>
        </w:rPr>
        <w:t>шағымдарды</w:t>
      </w:r>
      <w:proofErr w:type="spellEnd"/>
      <w:r>
        <w:rPr>
          <w:rFonts w:ascii="Arial" w:hAnsi="Arial" w:cs="Arial"/>
          <w:lang w:val="ru-RU"/>
        </w:rPr>
        <w:t xml:space="preserve"> </w:t>
      </w:r>
      <w:proofErr w:type="spellStart"/>
      <w:r>
        <w:rPr>
          <w:rFonts w:ascii="Arial" w:hAnsi="Arial" w:cs="Arial"/>
          <w:lang w:val="ru-RU"/>
        </w:rPr>
        <w:t>ескеру</w:t>
      </w:r>
      <w:proofErr w:type="spellEnd"/>
      <w:r>
        <w:rPr>
          <w:rFonts w:ascii="Arial" w:hAnsi="Arial" w:cs="Arial"/>
          <w:lang w:val="ru-RU"/>
        </w:rPr>
        <w:t>.</w:t>
      </w:r>
    </w:p>
    <w:p w14:paraId="19F0D351" w14:textId="77777777" w:rsidR="006B6003" w:rsidRDefault="00000000">
      <w:pPr>
        <w:pStyle w:val="afffd"/>
        <w:ind w:leftChars="199" w:left="438"/>
        <w:rPr>
          <w:rFonts w:ascii="Arial" w:hAnsi="Arial" w:cs="Arial"/>
          <w:lang w:val="ru-RU"/>
        </w:rPr>
      </w:pPr>
      <w:r>
        <w:rPr>
          <w:rFonts w:ascii="Arial" w:hAnsi="Arial" w:cs="Arial"/>
          <w:lang w:val="ru-RU"/>
        </w:rPr>
        <w:t xml:space="preserve">- </w:t>
      </w:r>
      <w:r>
        <w:rPr>
          <w:rStyle w:val="ad"/>
        </w:rPr>
        <w:t>PS</w:t>
      </w:r>
      <w:r>
        <w:rPr>
          <w:rStyle w:val="ad"/>
          <w:lang w:val="ru-RU"/>
        </w:rPr>
        <w:t>8</w:t>
      </w:r>
      <w:r>
        <w:rPr>
          <w:rFonts w:ascii="Arial" w:hAnsi="Arial" w:cs="Arial"/>
          <w:lang w:val="ru-RU"/>
        </w:rPr>
        <w:t xml:space="preserve"> – </w:t>
      </w:r>
      <w:proofErr w:type="spellStart"/>
      <w:r>
        <w:rPr>
          <w:rFonts w:ascii="Arial" w:hAnsi="Arial" w:cs="Arial"/>
          <w:lang w:val="ru-RU"/>
        </w:rPr>
        <w:t>Күтпеген</w:t>
      </w:r>
      <w:proofErr w:type="spellEnd"/>
      <w:r>
        <w:rPr>
          <w:rFonts w:ascii="Arial" w:hAnsi="Arial" w:cs="Arial"/>
          <w:lang w:val="ru-RU"/>
        </w:rPr>
        <w:t xml:space="preserve"> </w:t>
      </w:r>
      <w:proofErr w:type="spellStart"/>
      <w:r>
        <w:rPr>
          <w:rFonts w:ascii="Arial" w:hAnsi="Arial" w:cs="Arial"/>
          <w:lang w:val="ru-RU"/>
        </w:rPr>
        <w:t>олжаларға</w:t>
      </w:r>
      <w:proofErr w:type="spellEnd"/>
      <w:r>
        <w:rPr>
          <w:rFonts w:ascii="Arial" w:hAnsi="Arial" w:cs="Arial"/>
          <w:lang w:val="ru-RU"/>
        </w:rPr>
        <w:t xml:space="preserve"> </w:t>
      </w:r>
      <w:proofErr w:type="spellStart"/>
      <w:r>
        <w:rPr>
          <w:rFonts w:ascii="Arial" w:hAnsi="Arial" w:cs="Arial"/>
          <w:lang w:val="ru-RU"/>
        </w:rPr>
        <w:t>дайындық</w:t>
      </w:r>
      <w:proofErr w:type="spellEnd"/>
      <w:r>
        <w:rPr>
          <w:rFonts w:ascii="Arial" w:hAnsi="Arial" w:cs="Arial"/>
          <w:lang w:val="ru-RU"/>
        </w:rPr>
        <w:t xml:space="preserve">; </w:t>
      </w:r>
      <w:proofErr w:type="spellStart"/>
      <w:r>
        <w:rPr>
          <w:rFonts w:ascii="Arial" w:hAnsi="Arial" w:cs="Arial"/>
          <w:lang w:val="ru-RU"/>
        </w:rPr>
        <w:t>археологтың</w:t>
      </w:r>
      <w:proofErr w:type="spellEnd"/>
      <w:r>
        <w:rPr>
          <w:rFonts w:ascii="Arial" w:hAnsi="Arial" w:cs="Arial"/>
          <w:lang w:val="ru-RU"/>
        </w:rPr>
        <w:t xml:space="preserve"> </w:t>
      </w:r>
      <w:proofErr w:type="spellStart"/>
      <w:r>
        <w:rPr>
          <w:rFonts w:ascii="Arial" w:hAnsi="Arial" w:cs="Arial"/>
          <w:lang w:val="ru-RU"/>
        </w:rPr>
        <w:t>шақыру</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w:t>
      </w:r>
      <w:proofErr w:type="spellStart"/>
      <w:r>
        <w:rPr>
          <w:rFonts w:ascii="Arial" w:hAnsi="Arial" w:cs="Arial"/>
          <w:lang w:val="ru-RU"/>
        </w:rPr>
        <w:t>қолжетімділігі</w:t>
      </w:r>
      <w:proofErr w:type="spellEnd"/>
      <w:r>
        <w:rPr>
          <w:rFonts w:ascii="Arial" w:hAnsi="Arial" w:cs="Arial"/>
          <w:lang w:val="ru-RU"/>
        </w:rPr>
        <w:t xml:space="preserve">; </w:t>
      </w:r>
      <w:proofErr w:type="spellStart"/>
      <w:r>
        <w:rPr>
          <w:rFonts w:ascii="Arial" w:hAnsi="Arial" w:cs="Arial"/>
          <w:lang w:val="ru-RU"/>
        </w:rPr>
        <w:t>табылған</w:t>
      </w:r>
      <w:proofErr w:type="spellEnd"/>
      <w:r>
        <w:rPr>
          <w:rFonts w:ascii="Arial" w:hAnsi="Arial" w:cs="Arial"/>
          <w:lang w:val="ru-RU"/>
        </w:rPr>
        <w:t xml:space="preserve"> </w:t>
      </w:r>
      <w:proofErr w:type="spellStart"/>
      <w:r>
        <w:rPr>
          <w:rFonts w:ascii="Arial" w:hAnsi="Arial" w:cs="Arial"/>
          <w:lang w:val="ru-RU"/>
        </w:rPr>
        <w:t>мұраларды</w:t>
      </w:r>
      <w:proofErr w:type="spellEnd"/>
      <w:r>
        <w:rPr>
          <w:rFonts w:ascii="Arial" w:hAnsi="Arial" w:cs="Arial"/>
          <w:lang w:val="ru-RU"/>
        </w:rPr>
        <w:t xml:space="preserve"> </w:t>
      </w:r>
      <w:proofErr w:type="spellStart"/>
      <w:r>
        <w:rPr>
          <w:rFonts w:ascii="Arial" w:hAnsi="Arial" w:cs="Arial"/>
          <w:lang w:val="ru-RU"/>
        </w:rPr>
        <w:t>тіркеу</w:t>
      </w:r>
      <w:proofErr w:type="spellEnd"/>
      <w:r>
        <w:rPr>
          <w:rFonts w:ascii="Arial" w:hAnsi="Arial" w:cs="Arial"/>
          <w:lang w:val="ru-RU"/>
        </w:rPr>
        <w:t>.</w:t>
      </w:r>
    </w:p>
    <w:p w14:paraId="46E785FE" w14:textId="77777777" w:rsidR="006B6003" w:rsidRDefault="00000000">
      <w:pPr>
        <w:widowControl/>
        <w:outlineLvl w:val="0"/>
        <w:rPr>
          <w:rFonts w:ascii="Arial" w:hAnsi="Arial" w:cs="Arial"/>
          <w:sz w:val="24"/>
          <w:szCs w:val="24"/>
          <w:lang w:val="ru-RU"/>
        </w:rPr>
      </w:pPr>
      <w:r>
        <w:rPr>
          <w:rStyle w:val="ad"/>
          <w:lang w:val="ru-RU"/>
        </w:rPr>
        <w:t xml:space="preserve">9.4.3. </w:t>
      </w:r>
      <w:proofErr w:type="spellStart"/>
      <w:r>
        <w:rPr>
          <w:rStyle w:val="ad"/>
          <w:lang w:val="ru-RU"/>
        </w:rPr>
        <w:t>Қызметкерлер</w:t>
      </w:r>
      <w:proofErr w:type="spellEnd"/>
      <w:r>
        <w:rPr>
          <w:rStyle w:val="ad"/>
          <w:lang w:val="ru-RU"/>
        </w:rPr>
        <w:t xml:space="preserve"> </w:t>
      </w:r>
      <w:proofErr w:type="spellStart"/>
      <w:r>
        <w:rPr>
          <w:rStyle w:val="ad"/>
          <w:lang w:val="ru-RU"/>
        </w:rPr>
        <w:t>және</w:t>
      </w:r>
      <w:proofErr w:type="spellEnd"/>
      <w:r>
        <w:rPr>
          <w:rStyle w:val="ad"/>
          <w:lang w:val="ru-RU"/>
        </w:rPr>
        <w:t xml:space="preserve"> </w:t>
      </w:r>
      <w:proofErr w:type="spellStart"/>
      <w:r>
        <w:rPr>
          <w:rStyle w:val="ad"/>
          <w:lang w:val="ru-RU"/>
        </w:rPr>
        <w:t>еңбек</w:t>
      </w:r>
      <w:proofErr w:type="spellEnd"/>
      <w:r>
        <w:rPr>
          <w:rStyle w:val="ad"/>
          <w:lang w:val="ru-RU"/>
        </w:rPr>
        <w:t xml:space="preserve"> </w:t>
      </w:r>
      <w:proofErr w:type="spellStart"/>
      <w:r>
        <w:rPr>
          <w:rStyle w:val="ad"/>
          <w:lang w:val="ru-RU"/>
        </w:rPr>
        <w:t>көлемі</w:t>
      </w:r>
      <w:proofErr w:type="spellEnd"/>
      <w:r>
        <w:rPr>
          <w:rStyle w:val="ad"/>
          <w:lang w:val="ru-RU"/>
        </w:rPr>
        <w:t xml:space="preserve"> </w:t>
      </w:r>
    </w:p>
    <w:p w14:paraId="3B0C4AA0" w14:textId="77777777" w:rsidR="006B6003" w:rsidRDefault="00000000">
      <w:pPr>
        <w:pStyle w:val="afffd"/>
        <w:rPr>
          <w:rFonts w:ascii="Arial" w:hAnsi="Arial" w:cs="Arial"/>
          <w:lang w:val="ru-RU"/>
        </w:rPr>
      </w:pPr>
      <w:proofErr w:type="spellStart"/>
      <w:r>
        <w:rPr>
          <w:rFonts w:ascii="Arial" w:hAnsi="Arial" w:cs="Arial"/>
          <w:lang w:val="ru-RU"/>
        </w:rPr>
        <w:t>Мойынты</w:t>
      </w:r>
      <w:proofErr w:type="spellEnd"/>
      <w:r>
        <w:rPr>
          <w:rFonts w:ascii="Arial" w:hAnsi="Arial" w:cs="Arial"/>
          <w:lang w:val="ru-RU"/>
        </w:rPr>
        <w:t xml:space="preserve"> – </w:t>
      </w:r>
      <w:proofErr w:type="spellStart"/>
      <w:r>
        <w:rPr>
          <w:rFonts w:ascii="Arial" w:hAnsi="Arial" w:cs="Arial"/>
          <w:lang w:val="ru-RU"/>
        </w:rPr>
        <w:t>Қызылжар</w:t>
      </w:r>
      <w:proofErr w:type="spellEnd"/>
      <w:r>
        <w:rPr>
          <w:rFonts w:ascii="Arial" w:hAnsi="Arial" w:cs="Arial"/>
          <w:lang w:val="ru-RU"/>
        </w:rPr>
        <w:t xml:space="preserve"> </w:t>
      </w:r>
      <w:proofErr w:type="spellStart"/>
      <w:r>
        <w:rPr>
          <w:rFonts w:ascii="Arial" w:hAnsi="Arial" w:cs="Arial"/>
          <w:lang w:val="ru-RU"/>
        </w:rPr>
        <w:t>теміржол</w:t>
      </w:r>
      <w:proofErr w:type="spellEnd"/>
      <w:r>
        <w:rPr>
          <w:rFonts w:ascii="Arial" w:hAnsi="Arial" w:cs="Arial"/>
          <w:lang w:val="ru-RU"/>
        </w:rPr>
        <w:t xml:space="preserve"> </w:t>
      </w:r>
      <w:proofErr w:type="spellStart"/>
      <w:r>
        <w:rPr>
          <w:rFonts w:ascii="Arial" w:hAnsi="Arial" w:cs="Arial"/>
          <w:lang w:val="ru-RU"/>
        </w:rPr>
        <w:t>жобасының</w:t>
      </w:r>
      <w:proofErr w:type="spellEnd"/>
      <w:r>
        <w:rPr>
          <w:rFonts w:ascii="Arial" w:hAnsi="Arial" w:cs="Arial"/>
          <w:lang w:val="ru-RU"/>
        </w:rPr>
        <w:t xml:space="preserve"> </w:t>
      </w:r>
      <w:proofErr w:type="spellStart"/>
      <w:r>
        <w:rPr>
          <w:rFonts w:ascii="Arial" w:hAnsi="Arial" w:cs="Arial"/>
          <w:lang w:val="ru-RU"/>
        </w:rPr>
        <w:t>Қоршаған</w:t>
      </w:r>
      <w:proofErr w:type="spellEnd"/>
      <w:r>
        <w:rPr>
          <w:rFonts w:ascii="Arial" w:hAnsi="Arial" w:cs="Arial"/>
          <w:lang w:val="ru-RU"/>
        </w:rPr>
        <w:t xml:space="preserve"> орта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әлеуметтік</w:t>
      </w:r>
      <w:proofErr w:type="spellEnd"/>
      <w:r>
        <w:rPr>
          <w:rFonts w:ascii="Arial" w:hAnsi="Arial" w:cs="Arial"/>
          <w:lang w:val="ru-RU"/>
        </w:rPr>
        <w:t xml:space="preserve"> менеджмент </w:t>
      </w:r>
      <w:proofErr w:type="spellStart"/>
      <w:r>
        <w:rPr>
          <w:rFonts w:ascii="Arial" w:hAnsi="Arial" w:cs="Arial"/>
          <w:lang w:val="ru-RU"/>
        </w:rPr>
        <w:t>жоспарын</w:t>
      </w:r>
      <w:proofErr w:type="spellEnd"/>
      <w:r>
        <w:rPr>
          <w:rFonts w:ascii="Arial" w:hAnsi="Arial" w:cs="Arial"/>
          <w:lang w:val="ru-RU"/>
        </w:rPr>
        <w:t xml:space="preserve"> (</w:t>
      </w:r>
      <w:r>
        <w:rPr>
          <w:rFonts w:ascii="Arial" w:hAnsi="Arial" w:cs="Arial"/>
        </w:rPr>
        <w:t>ESMP</w:t>
      </w:r>
      <w:r>
        <w:rPr>
          <w:rFonts w:ascii="Arial" w:hAnsi="Arial" w:cs="Arial"/>
          <w:lang w:val="ru-RU"/>
        </w:rPr>
        <w:t xml:space="preserve">) </w:t>
      </w:r>
      <w:proofErr w:type="spellStart"/>
      <w:r>
        <w:rPr>
          <w:rFonts w:ascii="Arial" w:hAnsi="Arial" w:cs="Arial"/>
          <w:lang w:val="ru-RU"/>
        </w:rPr>
        <w:t>іске</w:t>
      </w:r>
      <w:proofErr w:type="spellEnd"/>
      <w:r>
        <w:rPr>
          <w:rFonts w:ascii="Arial" w:hAnsi="Arial" w:cs="Arial"/>
          <w:lang w:val="ru-RU"/>
        </w:rPr>
        <w:t xml:space="preserve"> </w:t>
      </w:r>
      <w:proofErr w:type="spellStart"/>
      <w:r>
        <w:rPr>
          <w:rFonts w:ascii="Arial" w:hAnsi="Arial" w:cs="Arial"/>
          <w:lang w:val="ru-RU"/>
        </w:rPr>
        <w:t>асыру</w:t>
      </w:r>
      <w:proofErr w:type="spellEnd"/>
      <w:r>
        <w:rPr>
          <w:rFonts w:ascii="Arial" w:hAnsi="Arial" w:cs="Arial"/>
          <w:lang w:val="ru-RU"/>
        </w:rPr>
        <w:t xml:space="preserve"> </w:t>
      </w:r>
      <w:proofErr w:type="spellStart"/>
      <w:r>
        <w:rPr>
          <w:rFonts w:ascii="Arial" w:hAnsi="Arial" w:cs="Arial"/>
          <w:lang w:val="ru-RU"/>
        </w:rPr>
        <w:t>үшін</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әлеуметтік</w:t>
      </w:r>
      <w:proofErr w:type="spellEnd"/>
      <w:r>
        <w:rPr>
          <w:rFonts w:ascii="Arial" w:hAnsi="Arial" w:cs="Arial"/>
          <w:lang w:val="ru-RU"/>
        </w:rPr>
        <w:t xml:space="preserve">, </w:t>
      </w:r>
      <w:proofErr w:type="spellStart"/>
      <w:r>
        <w:rPr>
          <w:rFonts w:ascii="Arial" w:hAnsi="Arial" w:cs="Arial"/>
          <w:lang w:val="ru-RU"/>
        </w:rPr>
        <w:t>денсаулық</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қауіпсіздік</w:t>
      </w:r>
      <w:proofErr w:type="spellEnd"/>
      <w:r>
        <w:rPr>
          <w:rFonts w:ascii="Arial" w:hAnsi="Arial" w:cs="Arial"/>
          <w:lang w:val="ru-RU"/>
        </w:rPr>
        <w:t xml:space="preserve"> (</w:t>
      </w:r>
      <w:r>
        <w:rPr>
          <w:rFonts w:ascii="Arial" w:hAnsi="Arial" w:cs="Arial"/>
        </w:rPr>
        <w:t>ESHS</w:t>
      </w:r>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w:t>
      </w:r>
      <w:proofErr w:type="spellStart"/>
      <w:r>
        <w:rPr>
          <w:rFonts w:ascii="Arial" w:hAnsi="Arial" w:cs="Arial"/>
          <w:lang w:val="ru-RU"/>
        </w:rPr>
        <w:t>көпсалалы</w:t>
      </w:r>
      <w:proofErr w:type="spellEnd"/>
      <w:r>
        <w:rPr>
          <w:rFonts w:ascii="Arial" w:hAnsi="Arial" w:cs="Arial"/>
          <w:lang w:val="ru-RU"/>
        </w:rPr>
        <w:t xml:space="preserve"> </w:t>
      </w:r>
      <w:proofErr w:type="spellStart"/>
      <w:r>
        <w:rPr>
          <w:rFonts w:ascii="Arial" w:hAnsi="Arial" w:cs="Arial"/>
          <w:lang w:val="ru-RU"/>
        </w:rPr>
        <w:t>құрылым</w:t>
      </w:r>
      <w:proofErr w:type="spellEnd"/>
      <w:r>
        <w:rPr>
          <w:rFonts w:ascii="Arial" w:hAnsi="Arial" w:cs="Arial"/>
          <w:lang w:val="ru-RU"/>
        </w:rPr>
        <w:t xml:space="preserve"> </w:t>
      </w:r>
      <w:proofErr w:type="spellStart"/>
      <w:r>
        <w:rPr>
          <w:rFonts w:ascii="Arial" w:hAnsi="Arial" w:cs="Arial"/>
          <w:lang w:val="ru-RU"/>
        </w:rPr>
        <w:t>қажет</w:t>
      </w:r>
      <w:proofErr w:type="spellEnd"/>
      <w:r>
        <w:rPr>
          <w:rFonts w:ascii="Arial" w:hAnsi="Arial" w:cs="Arial"/>
          <w:lang w:val="ru-RU"/>
        </w:rPr>
        <w:t xml:space="preserve">. </w:t>
      </w:r>
      <w:proofErr w:type="spellStart"/>
      <w:r>
        <w:rPr>
          <w:rFonts w:ascii="Arial" w:hAnsi="Arial" w:cs="Arial"/>
          <w:lang w:val="ru-RU"/>
        </w:rPr>
        <w:t>Бұл</w:t>
      </w:r>
      <w:proofErr w:type="spellEnd"/>
      <w:r>
        <w:rPr>
          <w:rFonts w:ascii="Arial" w:hAnsi="Arial" w:cs="Arial"/>
          <w:lang w:val="ru-RU"/>
        </w:rPr>
        <w:t xml:space="preserve"> </w:t>
      </w:r>
      <w:proofErr w:type="spellStart"/>
      <w:r>
        <w:rPr>
          <w:rFonts w:ascii="Arial" w:hAnsi="Arial" w:cs="Arial"/>
          <w:lang w:val="ru-RU"/>
        </w:rPr>
        <w:t>құрылым</w:t>
      </w:r>
      <w:proofErr w:type="spellEnd"/>
      <w:r>
        <w:rPr>
          <w:rFonts w:ascii="Arial" w:hAnsi="Arial" w:cs="Arial"/>
          <w:lang w:val="ru-RU"/>
        </w:rPr>
        <w:t xml:space="preserve"> </w:t>
      </w:r>
      <w:r>
        <w:rPr>
          <w:rFonts w:ascii="Arial" w:hAnsi="Arial" w:cs="Arial"/>
        </w:rPr>
        <w:t>IFC</w:t>
      </w:r>
      <w:r>
        <w:rPr>
          <w:rFonts w:ascii="Arial" w:hAnsi="Arial" w:cs="Arial"/>
          <w:lang w:val="ru-RU"/>
        </w:rPr>
        <w:t xml:space="preserve"> </w:t>
      </w:r>
      <w:proofErr w:type="spellStart"/>
      <w:r>
        <w:rPr>
          <w:rFonts w:ascii="Arial" w:hAnsi="Arial" w:cs="Arial"/>
          <w:lang w:val="ru-RU"/>
        </w:rPr>
        <w:t>Өнімділік</w:t>
      </w:r>
      <w:proofErr w:type="spellEnd"/>
      <w:r>
        <w:rPr>
          <w:rFonts w:ascii="Arial" w:hAnsi="Arial" w:cs="Arial"/>
          <w:lang w:val="ru-RU"/>
        </w:rPr>
        <w:t xml:space="preserve"> </w:t>
      </w:r>
      <w:proofErr w:type="spellStart"/>
      <w:r>
        <w:rPr>
          <w:rFonts w:ascii="Arial" w:hAnsi="Arial" w:cs="Arial"/>
          <w:lang w:val="ru-RU"/>
        </w:rPr>
        <w:t>стандарттарына</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Қазақстан</w:t>
      </w:r>
      <w:proofErr w:type="spellEnd"/>
      <w:r>
        <w:rPr>
          <w:rFonts w:ascii="Arial" w:hAnsi="Arial" w:cs="Arial"/>
          <w:lang w:val="ru-RU"/>
        </w:rPr>
        <w:t xml:space="preserve"> </w:t>
      </w:r>
      <w:proofErr w:type="spellStart"/>
      <w:r>
        <w:rPr>
          <w:rFonts w:ascii="Arial" w:hAnsi="Arial" w:cs="Arial"/>
          <w:lang w:val="ru-RU"/>
        </w:rPr>
        <w:t>Республикасының</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еңбек</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денсаулық</w:t>
      </w:r>
      <w:proofErr w:type="spellEnd"/>
      <w:r>
        <w:rPr>
          <w:rFonts w:ascii="Arial" w:hAnsi="Arial" w:cs="Arial"/>
          <w:lang w:val="ru-RU"/>
        </w:rPr>
        <w:t xml:space="preserve"> </w:t>
      </w:r>
      <w:proofErr w:type="spellStart"/>
      <w:r>
        <w:rPr>
          <w:rFonts w:ascii="Arial" w:hAnsi="Arial" w:cs="Arial"/>
          <w:lang w:val="ru-RU"/>
        </w:rPr>
        <w:t>сақтау</w:t>
      </w:r>
      <w:proofErr w:type="spellEnd"/>
      <w:r>
        <w:rPr>
          <w:rFonts w:ascii="Arial" w:hAnsi="Arial" w:cs="Arial"/>
          <w:lang w:val="ru-RU"/>
        </w:rPr>
        <w:t xml:space="preserve"> </w:t>
      </w:r>
      <w:proofErr w:type="spellStart"/>
      <w:r>
        <w:rPr>
          <w:rFonts w:ascii="Arial" w:hAnsi="Arial" w:cs="Arial"/>
          <w:lang w:val="ru-RU"/>
        </w:rPr>
        <w:t>нормаларына</w:t>
      </w:r>
      <w:proofErr w:type="spellEnd"/>
      <w:r>
        <w:rPr>
          <w:rFonts w:ascii="Arial" w:hAnsi="Arial" w:cs="Arial"/>
          <w:lang w:val="ru-RU"/>
        </w:rPr>
        <w:t xml:space="preserve"> </w:t>
      </w:r>
      <w:proofErr w:type="spellStart"/>
      <w:r>
        <w:rPr>
          <w:rFonts w:ascii="Arial" w:hAnsi="Arial" w:cs="Arial"/>
          <w:lang w:val="ru-RU"/>
        </w:rPr>
        <w:t>толық</w:t>
      </w:r>
      <w:proofErr w:type="spellEnd"/>
      <w:r>
        <w:rPr>
          <w:rFonts w:ascii="Arial" w:hAnsi="Arial" w:cs="Arial"/>
          <w:lang w:val="ru-RU"/>
        </w:rPr>
        <w:t xml:space="preserve"> </w:t>
      </w:r>
      <w:proofErr w:type="spellStart"/>
      <w:r>
        <w:rPr>
          <w:rFonts w:ascii="Arial" w:hAnsi="Arial" w:cs="Arial"/>
          <w:lang w:val="ru-RU"/>
        </w:rPr>
        <w:t>сәйкестікті</w:t>
      </w:r>
      <w:proofErr w:type="spellEnd"/>
      <w:r>
        <w:rPr>
          <w:rFonts w:ascii="Arial" w:hAnsi="Arial" w:cs="Arial"/>
          <w:lang w:val="ru-RU"/>
        </w:rPr>
        <w:t xml:space="preserve"> </w:t>
      </w:r>
      <w:proofErr w:type="spellStart"/>
      <w:r>
        <w:rPr>
          <w:rFonts w:ascii="Arial" w:hAnsi="Arial" w:cs="Arial"/>
          <w:lang w:val="ru-RU"/>
        </w:rPr>
        <w:t>қамтамасыз</w:t>
      </w:r>
      <w:proofErr w:type="spellEnd"/>
      <w:r>
        <w:rPr>
          <w:rFonts w:ascii="Arial" w:hAnsi="Arial" w:cs="Arial"/>
          <w:lang w:val="ru-RU"/>
        </w:rPr>
        <w:t xml:space="preserve"> </w:t>
      </w:r>
      <w:proofErr w:type="spellStart"/>
      <w:r>
        <w:rPr>
          <w:rFonts w:ascii="Arial" w:hAnsi="Arial" w:cs="Arial"/>
          <w:lang w:val="ru-RU"/>
        </w:rPr>
        <w:t>етеді</w:t>
      </w:r>
      <w:proofErr w:type="spellEnd"/>
      <w:r>
        <w:rPr>
          <w:rFonts w:ascii="Arial" w:hAnsi="Arial" w:cs="Arial"/>
          <w:lang w:val="ru-RU"/>
        </w:rPr>
        <w:t>.</w:t>
      </w:r>
    </w:p>
    <w:p w14:paraId="61979E6F" w14:textId="77777777" w:rsidR="006B6003" w:rsidRDefault="00000000">
      <w:pPr>
        <w:pStyle w:val="afffd"/>
        <w:rPr>
          <w:rFonts w:ascii="Arial" w:hAnsi="Arial" w:cs="Arial"/>
          <w:lang w:val="ru-RU"/>
        </w:rPr>
      </w:pPr>
      <w:proofErr w:type="spellStart"/>
      <w:r>
        <w:rPr>
          <w:rStyle w:val="ad"/>
          <w:lang w:val="ru-RU"/>
        </w:rPr>
        <w:t>Орталық</w:t>
      </w:r>
      <w:proofErr w:type="spellEnd"/>
      <w:r>
        <w:rPr>
          <w:rStyle w:val="ad"/>
          <w:lang w:val="ru-RU"/>
        </w:rPr>
        <w:t xml:space="preserve"> </w:t>
      </w:r>
      <w:proofErr w:type="spellStart"/>
      <w:r>
        <w:rPr>
          <w:rStyle w:val="ad"/>
          <w:lang w:val="ru-RU"/>
        </w:rPr>
        <w:t>Экологиялық</w:t>
      </w:r>
      <w:proofErr w:type="spellEnd"/>
      <w:r>
        <w:rPr>
          <w:rStyle w:val="ad"/>
          <w:lang w:val="ru-RU"/>
        </w:rPr>
        <w:t xml:space="preserve">, </w:t>
      </w:r>
      <w:proofErr w:type="spellStart"/>
      <w:r>
        <w:rPr>
          <w:rStyle w:val="ad"/>
          <w:lang w:val="ru-RU"/>
        </w:rPr>
        <w:t>Әлеуметтік</w:t>
      </w:r>
      <w:proofErr w:type="spellEnd"/>
      <w:r>
        <w:rPr>
          <w:rStyle w:val="ad"/>
          <w:lang w:val="ru-RU"/>
        </w:rPr>
        <w:t xml:space="preserve">, </w:t>
      </w:r>
      <w:proofErr w:type="spellStart"/>
      <w:r>
        <w:rPr>
          <w:rStyle w:val="ad"/>
          <w:lang w:val="ru-RU"/>
        </w:rPr>
        <w:t>Денсаулық</w:t>
      </w:r>
      <w:proofErr w:type="spellEnd"/>
      <w:r>
        <w:rPr>
          <w:rStyle w:val="ad"/>
          <w:lang w:val="ru-RU"/>
        </w:rPr>
        <w:t xml:space="preserve"> </w:t>
      </w:r>
      <w:proofErr w:type="spellStart"/>
      <w:r>
        <w:rPr>
          <w:rStyle w:val="ad"/>
          <w:lang w:val="ru-RU"/>
        </w:rPr>
        <w:t>және</w:t>
      </w:r>
      <w:proofErr w:type="spellEnd"/>
      <w:r>
        <w:rPr>
          <w:rStyle w:val="ad"/>
          <w:lang w:val="ru-RU"/>
        </w:rPr>
        <w:t xml:space="preserve"> </w:t>
      </w:r>
      <w:proofErr w:type="spellStart"/>
      <w:r>
        <w:rPr>
          <w:rStyle w:val="ad"/>
          <w:lang w:val="ru-RU"/>
        </w:rPr>
        <w:t>Қауіпсіздік</w:t>
      </w:r>
      <w:proofErr w:type="spellEnd"/>
      <w:r>
        <w:rPr>
          <w:rFonts w:ascii="Arial" w:hAnsi="Arial" w:cs="Arial"/>
          <w:lang w:val="ru-RU"/>
        </w:rPr>
        <w:t xml:space="preserve"> </w:t>
      </w:r>
      <w:proofErr w:type="spellStart"/>
      <w:r>
        <w:rPr>
          <w:rStyle w:val="ad"/>
          <w:lang w:val="ru-RU"/>
        </w:rPr>
        <w:t>Бақылаушы</w:t>
      </w:r>
      <w:proofErr w:type="spellEnd"/>
      <w:r>
        <w:rPr>
          <w:rStyle w:val="ad"/>
          <w:lang w:val="ru-RU"/>
        </w:rPr>
        <w:t xml:space="preserve"> </w:t>
      </w:r>
      <w:proofErr w:type="spellStart"/>
      <w:r>
        <w:rPr>
          <w:rStyle w:val="ad"/>
          <w:lang w:val="ru-RU"/>
        </w:rPr>
        <w:t>Консультанттар</w:t>
      </w:r>
      <w:proofErr w:type="spellEnd"/>
      <w:r>
        <w:rPr>
          <w:rStyle w:val="ad"/>
          <w:lang w:val="ru-RU"/>
        </w:rPr>
        <w:t xml:space="preserve"> (</w:t>
      </w:r>
      <w:r>
        <w:rPr>
          <w:rStyle w:val="ad"/>
        </w:rPr>
        <w:t>CSC</w:t>
      </w:r>
      <w:r>
        <w:rPr>
          <w:rStyle w:val="ad"/>
          <w:lang w:val="ru-RU"/>
        </w:rPr>
        <w:t xml:space="preserve"> </w:t>
      </w:r>
      <w:r>
        <w:rPr>
          <w:rStyle w:val="ad"/>
        </w:rPr>
        <w:t>ESHS</w:t>
      </w:r>
      <w:r>
        <w:rPr>
          <w:rStyle w:val="ad"/>
          <w:lang w:val="ru-RU"/>
        </w:rPr>
        <w:t xml:space="preserve">) </w:t>
      </w:r>
      <w:proofErr w:type="spellStart"/>
      <w:r>
        <w:rPr>
          <w:rStyle w:val="ad"/>
          <w:lang w:val="ru-RU"/>
        </w:rPr>
        <w:t>командасы</w:t>
      </w:r>
      <w:proofErr w:type="spellEnd"/>
      <w:r>
        <w:rPr>
          <w:rStyle w:val="ad"/>
          <w:lang w:val="ru-RU"/>
        </w:rPr>
        <w:t xml:space="preserve"> (</w:t>
      </w:r>
      <w:proofErr w:type="spellStart"/>
      <w:r>
        <w:rPr>
          <w:rStyle w:val="ad"/>
          <w:lang w:val="ru-RU"/>
        </w:rPr>
        <w:t>жоба</w:t>
      </w:r>
      <w:proofErr w:type="spellEnd"/>
      <w:r>
        <w:rPr>
          <w:rStyle w:val="ad"/>
          <w:lang w:val="ru-RU"/>
        </w:rPr>
        <w:t xml:space="preserve"> </w:t>
      </w:r>
      <w:proofErr w:type="spellStart"/>
      <w:r>
        <w:rPr>
          <w:rStyle w:val="ad"/>
          <w:lang w:val="ru-RU"/>
        </w:rPr>
        <w:t>ауқымында</w:t>
      </w:r>
      <w:proofErr w:type="spellEnd"/>
      <w:r>
        <w:rPr>
          <w:rStyle w:val="ad"/>
          <w:lang w:val="ru-RU"/>
        </w:rPr>
        <w:t>):</w:t>
      </w:r>
    </w:p>
    <w:p w14:paraId="10A5FF04" w14:textId="77777777" w:rsidR="006B6003" w:rsidRDefault="00000000">
      <w:pPr>
        <w:pStyle w:val="afffd"/>
        <w:ind w:leftChars="199" w:left="438"/>
        <w:rPr>
          <w:rFonts w:ascii="Arial" w:hAnsi="Arial" w:cs="Arial"/>
          <w:lang w:val="ru-RU"/>
        </w:rPr>
      </w:pPr>
      <w:r>
        <w:rPr>
          <w:rFonts w:ascii="Arial" w:hAnsi="Arial" w:cs="Arial"/>
          <w:lang w:val="ru-RU"/>
        </w:rPr>
        <w:t xml:space="preserve">- </w:t>
      </w:r>
      <w:r>
        <w:rPr>
          <w:rFonts w:ascii="Arial" w:hAnsi="Arial" w:cs="Arial"/>
        </w:rPr>
        <w:t>ESHS</w:t>
      </w:r>
      <w:r>
        <w:rPr>
          <w:rFonts w:ascii="Arial" w:hAnsi="Arial" w:cs="Arial"/>
          <w:lang w:val="ru-RU"/>
        </w:rPr>
        <w:t xml:space="preserve"> топ </w:t>
      </w:r>
      <w:proofErr w:type="spellStart"/>
      <w:r>
        <w:rPr>
          <w:rFonts w:ascii="Arial" w:hAnsi="Arial" w:cs="Arial"/>
          <w:lang w:val="ru-RU"/>
        </w:rPr>
        <w:t>жетекшісі</w:t>
      </w:r>
      <w:proofErr w:type="spellEnd"/>
      <w:r>
        <w:rPr>
          <w:rFonts w:ascii="Arial" w:hAnsi="Arial" w:cs="Arial"/>
          <w:lang w:val="ru-RU"/>
        </w:rPr>
        <w:t xml:space="preserve"> / </w:t>
      </w:r>
      <w:r>
        <w:rPr>
          <w:rFonts w:ascii="Arial" w:hAnsi="Arial" w:cs="Arial"/>
        </w:rPr>
        <w:t>PS</w:t>
      </w:r>
      <w:r>
        <w:rPr>
          <w:rFonts w:ascii="Arial" w:hAnsi="Arial" w:cs="Arial"/>
          <w:lang w:val="ru-RU"/>
        </w:rPr>
        <w:t xml:space="preserve">1 </w:t>
      </w:r>
      <w:proofErr w:type="spellStart"/>
      <w:r>
        <w:rPr>
          <w:rFonts w:ascii="Arial" w:hAnsi="Arial" w:cs="Arial"/>
          <w:lang w:val="ru-RU"/>
        </w:rPr>
        <w:t>маманы</w:t>
      </w:r>
      <w:proofErr w:type="spellEnd"/>
      <w:r>
        <w:rPr>
          <w:rFonts w:ascii="Arial" w:hAnsi="Arial" w:cs="Arial"/>
          <w:lang w:val="ru-RU"/>
        </w:rPr>
        <w:t xml:space="preserve"> – 1.0 </w:t>
      </w:r>
      <w:r>
        <w:rPr>
          <w:rFonts w:ascii="Arial" w:hAnsi="Arial" w:cs="Arial"/>
        </w:rPr>
        <w:t>FTE</w:t>
      </w:r>
      <w:r>
        <w:rPr>
          <w:rFonts w:ascii="Arial" w:hAnsi="Arial" w:cs="Arial"/>
          <w:lang w:val="ru-RU"/>
        </w:rPr>
        <w:t xml:space="preserve"> (36 ай)</w:t>
      </w:r>
    </w:p>
    <w:p w14:paraId="4B34E524"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Аға</w:t>
      </w:r>
      <w:proofErr w:type="spellEnd"/>
      <w:r>
        <w:rPr>
          <w:rFonts w:ascii="Arial" w:hAnsi="Arial" w:cs="Arial"/>
          <w:lang w:val="ru-RU"/>
        </w:rPr>
        <w:t xml:space="preserve"> ЕҚҚ </w:t>
      </w:r>
      <w:proofErr w:type="spellStart"/>
      <w:r>
        <w:rPr>
          <w:rFonts w:ascii="Arial" w:hAnsi="Arial" w:cs="Arial"/>
          <w:lang w:val="ru-RU"/>
        </w:rPr>
        <w:t>жетекшісі</w:t>
      </w:r>
      <w:proofErr w:type="spellEnd"/>
      <w:r>
        <w:rPr>
          <w:rFonts w:ascii="Arial" w:hAnsi="Arial" w:cs="Arial"/>
          <w:lang w:val="ru-RU"/>
        </w:rPr>
        <w:t xml:space="preserve"> (</w:t>
      </w:r>
      <w:r>
        <w:rPr>
          <w:rFonts w:ascii="Arial" w:hAnsi="Arial" w:cs="Arial"/>
        </w:rPr>
        <w:t>PS</w:t>
      </w:r>
      <w:r>
        <w:rPr>
          <w:rFonts w:ascii="Arial" w:hAnsi="Arial" w:cs="Arial"/>
          <w:lang w:val="ru-RU"/>
        </w:rPr>
        <w:t xml:space="preserve">2) – 0.5 </w:t>
      </w:r>
      <w:r>
        <w:rPr>
          <w:rFonts w:ascii="Arial" w:hAnsi="Arial" w:cs="Arial"/>
        </w:rPr>
        <w:t>FTE</w:t>
      </w:r>
      <w:r>
        <w:rPr>
          <w:rFonts w:ascii="Arial" w:hAnsi="Arial" w:cs="Arial"/>
          <w:lang w:val="ru-RU"/>
        </w:rPr>
        <w:t xml:space="preserve"> (36 ай)</w:t>
      </w:r>
    </w:p>
    <w:p w14:paraId="474761C1"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Аға</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жетекші</w:t>
      </w:r>
      <w:proofErr w:type="spellEnd"/>
      <w:r>
        <w:rPr>
          <w:rFonts w:ascii="Arial" w:hAnsi="Arial" w:cs="Arial"/>
          <w:lang w:val="ru-RU"/>
        </w:rPr>
        <w:t xml:space="preserve"> (</w:t>
      </w:r>
      <w:r>
        <w:rPr>
          <w:rFonts w:ascii="Arial" w:hAnsi="Arial" w:cs="Arial"/>
        </w:rPr>
        <w:t>PS</w:t>
      </w:r>
      <w:r>
        <w:rPr>
          <w:rFonts w:ascii="Arial" w:hAnsi="Arial" w:cs="Arial"/>
          <w:lang w:val="ru-RU"/>
        </w:rPr>
        <w:t xml:space="preserve">3) – 0.5 </w:t>
      </w:r>
      <w:r>
        <w:rPr>
          <w:rFonts w:ascii="Arial" w:hAnsi="Arial" w:cs="Arial"/>
        </w:rPr>
        <w:t>FTE</w:t>
      </w:r>
      <w:r>
        <w:rPr>
          <w:rFonts w:ascii="Arial" w:hAnsi="Arial" w:cs="Arial"/>
          <w:lang w:val="ru-RU"/>
        </w:rPr>
        <w:t xml:space="preserve"> (36 ай)</w:t>
      </w:r>
    </w:p>
    <w:p w14:paraId="187E147D"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Әлеуметтік</w:t>
      </w:r>
      <w:proofErr w:type="spellEnd"/>
      <w:r>
        <w:rPr>
          <w:rFonts w:ascii="Arial" w:hAnsi="Arial" w:cs="Arial"/>
          <w:lang w:val="ru-RU"/>
        </w:rPr>
        <w:t xml:space="preserve"> / </w:t>
      </w:r>
      <w:r>
        <w:rPr>
          <w:rFonts w:ascii="Arial" w:hAnsi="Arial" w:cs="Arial"/>
        </w:rPr>
        <w:t>SEA</w:t>
      </w:r>
      <w:r>
        <w:rPr>
          <w:rFonts w:ascii="Arial" w:hAnsi="Arial" w:cs="Arial"/>
          <w:lang w:val="ru-RU"/>
        </w:rPr>
        <w:t>-</w:t>
      </w:r>
      <w:r>
        <w:rPr>
          <w:rFonts w:ascii="Arial" w:hAnsi="Arial" w:cs="Arial"/>
        </w:rPr>
        <w:t>SH</w:t>
      </w:r>
      <w:r>
        <w:rPr>
          <w:rFonts w:ascii="Arial" w:hAnsi="Arial" w:cs="Arial"/>
          <w:lang w:val="ru-RU"/>
        </w:rPr>
        <w:t xml:space="preserve"> </w:t>
      </w:r>
      <w:proofErr w:type="spellStart"/>
      <w:r>
        <w:rPr>
          <w:rFonts w:ascii="Arial" w:hAnsi="Arial" w:cs="Arial"/>
          <w:lang w:val="ru-RU"/>
        </w:rPr>
        <w:t>маманы</w:t>
      </w:r>
      <w:proofErr w:type="spellEnd"/>
      <w:r>
        <w:rPr>
          <w:rFonts w:ascii="Arial" w:hAnsi="Arial" w:cs="Arial"/>
          <w:lang w:val="ru-RU"/>
        </w:rPr>
        <w:t xml:space="preserve"> (</w:t>
      </w:r>
      <w:r>
        <w:rPr>
          <w:rFonts w:ascii="Arial" w:hAnsi="Arial" w:cs="Arial"/>
        </w:rPr>
        <w:t>PS</w:t>
      </w:r>
      <w:r>
        <w:rPr>
          <w:rFonts w:ascii="Arial" w:hAnsi="Arial" w:cs="Arial"/>
          <w:lang w:val="ru-RU"/>
        </w:rPr>
        <w:t xml:space="preserve">1/2/4/5) – 0.5 </w:t>
      </w:r>
      <w:r>
        <w:rPr>
          <w:rFonts w:ascii="Arial" w:hAnsi="Arial" w:cs="Arial"/>
        </w:rPr>
        <w:t>FTE</w:t>
      </w:r>
      <w:r>
        <w:rPr>
          <w:rFonts w:ascii="Arial" w:hAnsi="Arial" w:cs="Arial"/>
          <w:lang w:val="ru-RU"/>
        </w:rPr>
        <w:t xml:space="preserve"> (36 ай)</w:t>
      </w:r>
    </w:p>
    <w:p w14:paraId="37E4BE0D"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Биологиялық</w:t>
      </w:r>
      <w:proofErr w:type="spellEnd"/>
      <w:r>
        <w:rPr>
          <w:rFonts w:ascii="Arial" w:hAnsi="Arial" w:cs="Arial"/>
          <w:lang w:val="ru-RU"/>
        </w:rPr>
        <w:t xml:space="preserve"> </w:t>
      </w:r>
      <w:proofErr w:type="spellStart"/>
      <w:r>
        <w:rPr>
          <w:rFonts w:ascii="Arial" w:hAnsi="Arial" w:cs="Arial"/>
          <w:lang w:val="ru-RU"/>
        </w:rPr>
        <w:t>әртүрлілік</w:t>
      </w:r>
      <w:proofErr w:type="spellEnd"/>
      <w:r>
        <w:rPr>
          <w:rFonts w:ascii="Arial" w:hAnsi="Arial" w:cs="Arial"/>
          <w:lang w:val="ru-RU"/>
        </w:rPr>
        <w:t xml:space="preserve"> </w:t>
      </w:r>
      <w:proofErr w:type="spellStart"/>
      <w:r>
        <w:rPr>
          <w:rFonts w:ascii="Arial" w:hAnsi="Arial" w:cs="Arial"/>
          <w:lang w:val="ru-RU"/>
        </w:rPr>
        <w:t>жетекшісі</w:t>
      </w:r>
      <w:proofErr w:type="spellEnd"/>
      <w:r>
        <w:rPr>
          <w:rFonts w:ascii="Arial" w:hAnsi="Arial" w:cs="Arial"/>
          <w:lang w:val="ru-RU"/>
        </w:rPr>
        <w:t xml:space="preserve"> (</w:t>
      </w:r>
      <w:r>
        <w:rPr>
          <w:rFonts w:ascii="Arial" w:hAnsi="Arial" w:cs="Arial"/>
        </w:rPr>
        <w:t>PS</w:t>
      </w:r>
      <w:r>
        <w:rPr>
          <w:rFonts w:ascii="Arial" w:hAnsi="Arial" w:cs="Arial"/>
          <w:lang w:val="ru-RU"/>
        </w:rPr>
        <w:t xml:space="preserve">6) – 0.25 </w:t>
      </w:r>
      <w:r>
        <w:rPr>
          <w:rFonts w:ascii="Arial" w:hAnsi="Arial" w:cs="Arial"/>
        </w:rPr>
        <w:t>FTE</w:t>
      </w:r>
      <w:r>
        <w:rPr>
          <w:rFonts w:ascii="Arial" w:hAnsi="Arial" w:cs="Arial"/>
          <w:lang w:val="ru-RU"/>
        </w:rPr>
        <w:t xml:space="preserve"> (36 ай)</w:t>
      </w:r>
    </w:p>
    <w:p w14:paraId="5D5BCCDE"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Мәдени</w:t>
      </w:r>
      <w:proofErr w:type="spellEnd"/>
      <w:r>
        <w:rPr>
          <w:rFonts w:ascii="Arial" w:hAnsi="Arial" w:cs="Arial"/>
          <w:lang w:val="ru-RU"/>
        </w:rPr>
        <w:t xml:space="preserve"> </w:t>
      </w:r>
      <w:proofErr w:type="spellStart"/>
      <w:r>
        <w:rPr>
          <w:rFonts w:ascii="Arial" w:hAnsi="Arial" w:cs="Arial"/>
          <w:lang w:val="ru-RU"/>
        </w:rPr>
        <w:t>мұра</w:t>
      </w:r>
      <w:proofErr w:type="spellEnd"/>
      <w:r>
        <w:rPr>
          <w:rFonts w:ascii="Arial" w:hAnsi="Arial" w:cs="Arial"/>
          <w:lang w:val="ru-RU"/>
        </w:rPr>
        <w:t xml:space="preserve"> </w:t>
      </w:r>
      <w:proofErr w:type="spellStart"/>
      <w:r>
        <w:rPr>
          <w:rFonts w:ascii="Arial" w:hAnsi="Arial" w:cs="Arial"/>
          <w:lang w:val="ru-RU"/>
        </w:rPr>
        <w:t>кеңесшісі</w:t>
      </w:r>
      <w:proofErr w:type="spellEnd"/>
      <w:r>
        <w:rPr>
          <w:rFonts w:ascii="Arial" w:hAnsi="Arial" w:cs="Arial"/>
          <w:lang w:val="ru-RU"/>
        </w:rPr>
        <w:t xml:space="preserve"> (</w:t>
      </w:r>
      <w:r>
        <w:rPr>
          <w:rFonts w:ascii="Arial" w:hAnsi="Arial" w:cs="Arial"/>
        </w:rPr>
        <w:t>PS</w:t>
      </w:r>
      <w:r>
        <w:rPr>
          <w:rFonts w:ascii="Arial" w:hAnsi="Arial" w:cs="Arial"/>
          <w:lang w:val="ru-RU"/>
        </w:rPr>
        <w:t xml:space="preserve">8, </w:t>
      </w:r>
      <w:proofErr w:type="spellStart"/>
      <w:r>
        <w:rPr>
          <w:rFonts w:ascii="Arial" w:hAnsi="Arial" w:cs="Arial"/>
          <w:lang w:val="ru-RU"/>
        </w:rPr>
        <w:t>шақыру</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 0.05 </w:t>
      </w:r>
      <w:r>
        <w:rPr>
          <w:rFonts w:ascii="Arial" w:hAnsi="Arial" w:cs="Arial"/>
        </w:rPr>
        <w:t>FTE</w:t>
      </w:r>
      <w:r>
        <w:rPr>
          <w:rFonts w:ascii="Arial" w:hAnsi="Arial" w:cs="Arial"/>
          <w:lang w:val="ru-RU"/>
        </w:rPr>
        <w:t xml:space="preserve"> (36 ай)</w:t>
      </w:r>
    </w:p>
    <w:p w14:paraId="25CF39D1"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Деректер</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мониторинг </w:t>
      </w:r>
      <w:proofErr w:type="spellStart"/>
      <w:r>
        <w:rPr>
          <w:rFonts w:ascii="Arial" w:hAnsi="Arial" w:cs="Arial"/>
          <w:lang w:val="ru-RU"/>
        </w:rPr>
        <w:t>офицері</w:t>
      </w:r>
      <w:proofErr w:type="spellEnd"/>
      <w:r>
        <w:rPr>
          <w:rFonts w:ascii="Arial" w:hAnsi="Arial" w:cs="Arial"/>
          <w:lang w:val="ru-RU"/>
        </w:rPr>
        <w:t xml:space="preserve"> – 0.5 </w:t>
      </w:r>
      <w:r>
        <w:rPr>
          <w:rFonts w:ascii="Arial" w:hAnsi="Arial" w:cs="Arial"/>
        </w:rPr>
        <w:t>FTE</w:t>
      </w:r>
      <w:r>
        <w:rPr>
          <w:rFonts w:ascii="Arial" w:hAnsi="Arial" w:cs="Arial"/>
          <w:lang w:val="ru-RU"/>
        </w:rPr>
        <w:t xml:space="preserve"> (36 ай)</w:t>
      </w:r>
    </w:p>
    <w:p w14:paraId="19E9C040" w14:textId="77777777" w:rsidR="006B6003" w:rsidRDefault="00000000">
      <w:pPr>
        <w:pStyle w:val="afffd"/>
        <w:outlineLvl w:val="0"/>
        <w:rPr>
          <w:rFonts w:ascii="Arial" w:hAnsi="Arial" w:cs="Arial"/>
          <w:lang w:val="ru-RU"/>
        </w:rPr>
      </w:pPr>
      <w:proofErr w:type="spellStart"/>
      <w:r>
        <w:rPr>
          <w:rStyle w:val="ad"/>
          <w:lang w:val="ru-RU"/>
        </w:rPr>
        <w:t>Лоттар</w:t>
      </w:r>
      <w:proofErr w:type="spellEnd"/>
      <w:r>
        <w:rPr>
          <w:rStyle w:val="ad"/>
          <w:lang w:val="ru-RU"/>
        </w:rPr>
        <w:t xml:space="preserve"> </w:t>
      </w:r>
      <w:proofErr w:type="spellStart"/>
      <w:r>
        <w:rPr>
          <w:rStyle w:val="ad"/>
          <w:lang w:val="ru-RU"/>
        </w:rPr>
        <w:t>бойынша</w:t>
      </w:r>
      <w:proofErr w:type="spellEnd"/>
      <w:r>
        <w:rPr>
          <w:rStyle w:val="ad"/>
          <w:lang w:val="ru-RU"/>
        </w:rPr>
        <w:t xml:space="preserve"> </w:t>
      </w:r>
      <w:proofErr w:type="spellStart"/>
      <w:r>
        <w:rPr>
          <w:rStyle w:val="ad"/>
          <w:lang w:val="ru-RU"/>
        </w:rPr>
        <w:t>резиденттік</w:t>
      </w:r>
      <w:proofErr w:type="spellEnd"/>
      <w:r>
        <w:rPr>
          <w:rStyle w:val="ad"/>
          <w:lang w:val="ru-RU"/>
        </w:rPr>
        <w:t xml:space="preserve"> </w:t>
      </w:r>
      <w:r>
        <w:rPr>
          <w:rStyle w:val="ad"/>
        </w:rPr>
        <w:t>ESHS</w:t>
      </w:r>
      <w:r>
        <w:rPr>
          <w:rStyle w:val="ad"/>
          <w:lang w:val="ru-RU"/>
        </w:rPr>
        <w:t xml:space="preserve"> </w:t>
      </w:r>
      <w:proofErr w:type="spellStart"/>
      <w:r>
        <w:rPr>
          <w:rStyle w:val="ad"/>
          <w:lang w:val="ru-RU"/>
        </w:rPr>
        <w:t>командалары</w:t>
      </w:r>
      <w:proofErr w:type="spellEnd"/>
      <w:r>
        <w:rPr>
          <w:rStyle w:val="ad"/>
          <w:lang w:val="ru-RU"/>
        </w:rPr>
        <w:t xml:space="preserve"> (</w:t>
      </w:r>
      <w:proofErr w:type="spellStart"/>
      <w:r>
        <w:rPr>
          <w:rStyle w:val="ad"/>
          <w:lang w:val="ru-RU"/>
        </w:rPr>
        <w:t>әр</w:t>
      </w:r>
      <w:proofErr w:type="spellEnd"/>
      <w:r>
        <w:rPr>
          <w:rStyle w:val="ad"/>
          <w:lang w:val="ru-RU"/>
        </w:rPr>
        <w:t xml:space="preserve"> лот):</w:t>
      </w:r>
    </w:p>
    <w:p w14:paraId="37810901" w14:textId="77777777" w:rsidR="006B6003" w:rsidRDefault="00000000">
      <w:pPr>
        <w:pStyle w:val="afffd"/>
        <w:ind w:leftChars="200" w:left="440"/>
        <w:rPr>
          <w:rFonts w:ascii="Arial" w:hAnsi="Arial" w:cs="Arial"/>
          <w:lang w:val="ru-RU"/>
        </w:rPr>
      </w:pPr>
      <w:r>
        <w:rPr>
          <w:rFonts w:ascii="Arial" w:hAnsi="Arial" w:cs="Arial"/>
          <w:lang w:val="ru-RU"/>
        </w:rPr>
        <w:t xml:space="preserve">- Резидент </w:t>
      </w:r>
      <w:r>
        <w:rPr>
          <w:rFonts w:ascii="Arial" w:hAnsi="Arial" w:cs="Arial"/>
        </w:rPr>
        <w:t>ESHS</w:t>
      </w:r>
      <w:r>
        <w:rPr>
          <w:rFonts w:ascii="Arial" w:hAnsi="Arial" w:cs="Arial"/>
          <w:lang w:val="ru-RU"/>
        </w:rPr>
        <w:t xml:space="preserve"> </w:t>
      </w:r>
      <w:proofErr w:type="spellStart"/>
      <w:r>
        <w:rPr>
          <w:rFonts w:ascii="Arial" w:hAnsi="Arial" w:cs="Arial"/>
          <w:lang w:val="ru-RU"/>
        </w:rPr>
        <w:t>менеджері</w:t>
      </w:r>
      <w:proofErr w:type="spellEnd"/>
      <w:r>
        <w:rPr>
          <w:rFonts w:ascii="Arial" w:hAnsi="Arial" w:cs="Arial"/>
          <w:lang w:val="ru-RU"/>
        </w:rPr>
        <w:t xml:space="preserve"> – 1.0 </w:t>
      </w:r>
      <w:r>
        <w:rPr>
          <w:rFonts w:ascii="Arial" w:hAnsi="Arial" w:cs="Arial"/>
        </w:rPr>
        <w:t>FTE</w:t>
      </w:r>
      <w:r>
        <w:rPr>
          <w:rFonts w:ascii="Arial" w:hAnsi="Arial" w:cs="Arial"/>
          <w:lang w:val="ru-RU"/>
        </w:rPr>
        <w:t xml:space="preserve"> (36 ай)</w:t>
      </w:r>
    </w:p>
    <w:p w14:paraId="6C433637" w14:textId="77777777" w:rsidR="006B6003" w:rsidRDefault="00000000">
      <w:pPr>
        <w:pStyle w:val="afffd"/>
        <w:ind w:leftChars="200" w:left="440"/>
        <w:rPr>
          <w:rFonts w:ascii="Arial" w:hAnsi="Arial" w:cs="Arial"/>
          <w:lang w:val="ru-RU"/>
        </w:rPr>
      </w:pPr>
      <w:r>
        <w:rPr>
          <w:rFonts w:ascii="Arial" w:hAnsi="Arial" w:cs="Arial"/>
          <w:lang w:val="ru-RU"/>
        </w:rPr>
        <w:t xml:space="preserve">- ЕҚҚ инспекторы – 1.0 </w:t>
      </w:r>
      <w:r>
        <w:rPr>
          <w:rFonts w:ascii="Arial" w:hAnsi="Arial" w:cs="Arial"/>
        </w:rPr>
        <w:t>FTE</w:t>
      </w:r>
      <w:r>
        <w:rPr>
          <w:rFonts w:ascii="Arial" w:hAnsi="Arial" w:cs="Arial"/>
          <w:lang w:val="ru-RU"/>
        </w:rPr>
        <w:t xml:space="preserve"> (36 ай)</w:t>
      </w:r>
    </w:p>
    <w:p w14:paraId="6983C76D" w14:textId="77777777" w:rsidR="006B6003" w:rsidRDefault="00000000">
      <w:pPr>
        <w:pStyle w:val="afffd"/>
        <w:ind w:leftChars="200" w:left="440"/>
        <w:rPr>
          <w:rFonts w:ascii="Arial" w:hAnsi="Arial" w:cs="Arial"/>
          <w:lang w:val="ru-RU"/>
        </w:rPr>
      </w:pPr>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инспектор – 1.0 </w:t>
      </w:r>
      <w:r>
        <w:rPr>
          <w:rFonts w:ascii="Arial" w:hAnsi="Arial" w:cs="Arial"/>
        </w:rPr>
        <w:t>FTE</w:t>
      </w:r>
      <w:r>
        <w:rPr>
          <w:rFonts w:ascii="Arial" w:hAnsi="Arial" w:cs="Arial"/>
          <w:lang w:val="ru-RU"/>
        </w:rPr>
        <w:t xml:space="preserve"> (36 ай)</w:t>
      </w:r>
    </w:p>
    <w:p w14:paraId="7F868CB7" w14:textId="77777777" w:rsidR="006B6003" w:rsidRDefault="00000000">
      <w:pPr>
        <w:pStyle w:val="afffd"/>
        <w:ind w:leftChars="200" w:left="440"/>
        <w:rPr>
          <w:rFonts w:ascii="Arial" w:hAnsi="Arial" w:cs="Arial"/>
          <w:lang w:val="ru-RU"/>
        </w:rPr>
      </w:pPr>
      <w:r>
        <w:rPr>
          <w:rFonts w:ascii="Arial" w:hAnsi="Arial" w:cs="Arial"/>
          <w:lang w:val="ru-RU"/>
        </w:rPr>
        <w:t xml:space="preserve">- </w:t>
      </w:r>
      <w:proofErr w:type="spellStart"/>
      <w:r>
        <w:rPr>
          <w:rFonts w:ascii="Arial" w:hAnsi="Arial" w:cs="Arial"/>
          <w:lang w:val="ru-RU"/>
        </w:rPr>
        <w:t>Әлеуметтік</w:t>
      </w:r>
      <w:proofErr w:type="spellEnd"/>
      <w:r>
        <w:rPr>
          <w:rFonts w:ascii="Arial" w:hAnsi="Arial" w:cs="Arial"/>
          <w:lang w:val="ru-RU"/>
        </w:rPr>
        <w:t xml:space="preserve"> </w:t>
      </w:r>
      <w:proofErr w:type="spellStart"/>
      <w:r>
        <w:rPr>
          <w:rFonts w:ascii="Arial" w:hAnsi="Arial" w:cs="Arial"/>
          <w:lang w:val="ru-RU"/>
        </w:rPr>
        <w:t>байланыс</w:t>
      </w:r>
      <w:proofErr w:type="spellEnd"/>
      <w:r>
        <w:rPr>
          <w:rFonts w:ascii="Arial" w:hAnsi="Arial" w:cs="Arial"/>
          <w:lang w:val="ru-RU"/>
        </w:rPr>
        <w:t xml:space="preserve"> </w:t>
      </w:r>
      <w:proofErr w:type="spellStart"/>
      <w:r>
        <w:rPr>
          <w:rFonts w:ascii="Arial" w:hAnsi="Arial" w:cs="Arial"/>
          <w:lang w:val="ru-RU"/>
        </w:rPr>
        <w:t>офицері</w:t>
      </w:r>
      <w:proofErr w:type="spellEnd"/>
      <w:r>
        <w:rPr>
          <w:rFonts w:ascii="Arial" w:hAnsi="Arial" w:cs="Arial"/>
          <w:lang w:val="ru-RU"/>
        </w:rPr>
        <w:t xml:space="preserve"> – 0.5 </w:t>
      </w:r>
      <w:r>
        <w:rPr>
          <w:rFonts w:ascii="Arial" w:hAnsi="Arial" w:cs="Arial"/>
        </w:rPr>
        <w:t>FTE</w:t>
      </w:r>
      <w:r>
        <w:rPr>
          <w:rFonts w:ascii="Arial" w:hAnsi="Arial" w:cs="Arial"/>
          <w:lang w:val="ru-RU"/>
        </w:rPr>
        <w:t xml:space="preserve"> (36 ай)</w:t>
      </w:r>
    </w:p>
    <w:p w14:paraId="67D14CCD" w14:textId="77777777" w:rsidR="006B6003" w:rsidRDefault="00000000">
      <w:pPr>
        <w:pStyle w:val="afffd"/>
        <w:ind w:leftChars="200" w:left="440"/>
        <w:rPr>
          <w:rFonts w:ascii="Arial" w:hAnsi="Arial" w:cs="Arial"/>
          <w:lang w:val="ru-RU"/>
        </w:rPr>
      </w:pPr>
      <w:r>
        <w:rPr>
          <w:rFonts w:ascii="Arial" w:hAnsi="Arial" w:cs="Arial"/>
          <w:lang w:val="ru-RU"/>
        </w:rPr>
        <w:t xml:space="preserve">- </w:t>
      </w:r>
      <w:proofErr w:type="spellStart"/>
      <w:r>
        <w:rPr>
          <w:rFonts w:ascii="Arial" w:hAnsi="Arial" w:cs="Arial"/>
          <w:lang w:val="ru-RU"/>
        </w:rPr>
        <w:t>Биомонитор</w:t>
      </w:r>
      <w:proofErr w:type="spellEnd"/>
      <w:r>
        <w:rPr>
          <w:rFonts w:ascii="Arial" w:hAnsi="Arial" w:cs="Arial"/>
          <w:lang w:val="ru-RU"/>
        </w:rPr>
        <w:t xml:space="preserve"> (</w:t>
      </w:r>
      <w:proofErr w:type="spellStart"/>
      <w:r>
        <w:rPr>
          <w:rFonts w:ascii="Arial" w:hAnsi="Arial" w:cs="Arial"/>
          <w:lang w:val="ru-RU"/>
        </w:rPr>
        <w:t>ортақ</w:t>
      </w:r>
      <w:proofErr w:type="spellEnd"/>
      <w:r>
        <w:rPr>
          <w:rFonts w:ascii="Arial" w:hAnsi="Arial" w:cs="Arial"/>
          <w:lang w:val="ru-RU"/>
        </w:rPr>
        <w:t>/</w:t>
      </w:r>
      <w:proofErr w:type="spellStart"/>
      <w:r>
        <w:rPr>
          <w:rFonts w:ascii="Arial" w:hAnsi="Arial" w:cs="Arial"/>
          <w:lang w:val="ru-RU"/>
        </w:rPr>
        <w:t>жылжымалы</w:t>
      </w:r>
      <w:proofErr w:type="spellEnd"/>
      <w:r>
        <w:rPr>
          <w:rFonts w:ascii="Arial" w:hAnsi="Arial" w:cs="Arial"/>
          <w:lang w:val="ru-RU"/>
        </w:rPr>
        <w:t xml:space="preserve">) – 0.25 </w:t>
      </w:r>
      <w:r>
        <w:rPr>
          <w:rFonts w:ascii="Arial" w:hAnsi="Arial" w:cs="Arial"/>
        </w:rPr>
        <w:t>FTE</w:t>
      </w:r>
      <w:r>
        <w:rPr>
          <w:rFonts w:ascii="Arial" w:hAnsi="Arial" w:cs="Arial"/>
          <w:lang w:val="ru-RU"/>
        </w:rPr>
        <w:t xml:space="preserve"> (36 ай)</w:t>
      </w:r>
    </w:p>
    <w:p w14:paraId="637C4C48" w14:textId="77777777" w:rsidR="006B6003" w:rsidRDefault="00000000">
      <w:pPr>
        <w:pStyle w:val="afffd"/>
        <w:ind w:leftChars="200" w:left="440"/>
        <w:rPr>
          <w:rFonts w:ascii="Arial" w:hAnsi="Arial" w:cs="Arial"/>
          <w:lang w:val="ru-RU"/>
        </w:rPr>
      </w:pPr>
      <w:r>
        <w:rPr>
          <w:rFonts w:ascii="Arial" w:hAnsi="Arial" w:cs="Arial"/>
          <w:lang w:val="ru-RU"/>
        </w:rPr>
        <w:t xml:space="preserve">- </w:t>
      </w:r>
      <w:proofErr w:type="spellStart"/>
      <w:r>
        <w:rPr>
          <w:rFonts w:ascii="Arial" w:hAnsi="Arial" w:cs="Arial"/>
          <w:lang w:val="ru-RU"/>
        </w:rPr>
        <w:t>Көлік</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жұмыс</w:t>
      </w:r>
      <w:proofErr w:type="spellEnd"/>
      <w:r>
        <w:rPr>
          <w:rFonts w:ascii="Arial" w:hAnsi="Arial" w:cs="Arial"/>
          <w:lang w:val="ru-RU"/>
        </w:rPr>
        <w:t xml:space="preserve"> </w:t>
      </w:r>
      <w:proofErr w:type="spellStart"/>
      <w:r>
        <w:rPr>
          <w:rFonts w:ascii="Arial" w:hAnsi="Arial" w:cs="Arial"/>
          <w:lang w:val="ru-RU"/>
        </w:rPr>
        <w:t>аймағының</w:t>
      </w:r>
      <w:proofErr w:type="spellEnd"/>
      <w:r>
        <w:rPr>
          <w:rFonts w:ascii="Arial" w:hAnsi="Arial" w:cs="Arial"/>
          <w:lang w:val="ru-RU"/>
        </w:rPr>
        <w:t xml:space="preserve"> </w:t>
      </w:r>
      <w:proofErr w:type="spellStart"/>
      <w:r>
        <w:rPr>
          <w:rFonts w:ascii="Arial" w:hAnsi="Arial" w:cs="Arial"/>
          <w:lang w:val="ru-RU"/>
        </w:rPr>
        <w:t>қауіпсіздік</w:t>
      </w:r>
      <w:proofErr w:type="spellEnd"/>
      <w:r>
        <w:rPr>
          <w:rFonts w:ascii="Arial" w:hAnsi="Arial" w:cs="Arial"/>
          <w:lang w:val="ru-RU"/>
        </w:rPr>
        <w:t xml:space="preserve"> инспекторы – 0.5 </w:t>
      </w:r>
      <w:r>
        <w:rPr>
          <w:rFonts w:ascii="Arial" w:hAnsi="Arial" w:cs="Arial"/>
        </w:rPr>
        <w:t>FTE</w:t>
      </w:r>
      <w:r>
        <w:rPr>
          <w:rFonts w:ascii="Arial" w:hAnsi="Arial" w:cs="Arial"/>
          <w:lang w:val="ru-RU"/>
        </w:rPr>
        <w:t xml:space="preserve"> (36 ай)</w:t>
      </w:r>
    </w:p>
    <w:p w14:paraId="32875101" w14:textId="77777777" w:rsidR="006B6003" w:rsidRDefault="00000000">
      <w:pPr>
        <w:pStyle w:val="afffd"/>
        <w:rPr>
          <w:rFonts w:ascii="Arial" w:hAnsi="Arial" w:cs="Arial"/>
          <w:lang w:val="ru-RU"/>
        </w:rPr>
      </w:pPr>
      <w:proofErr w:type="spellStart"/>
      <w:r>
        <w:rPr>
          <w:rFonts w:ascii="Arial" w:hAnsi="Arial" w:cs="Arial"/>
          <w:lang w:val="ru-RU"/>
        </w:rPr>
        <w:t>Ескерту</w:t>
      </w:r>
      <w:proofErr w:type="spellEnd"/>
      <w:r>
        <w:rPr>
          <w:rFonts w:ascii="Arial" w:hAnsi="Arial" w:cs="Arial"/>
          <w:lang w:val="ru-RU"/>
        </w:rPr>
        <w:t xml:space="preserve">: </w:t>
      </w:r>
      <w:proofErr w:type="spellStart"/>
      <w:r>
        <w:rPr>
          <w:rFonts w:ascii="Arial" w:hAnsi="Arial" w:cs="Arial"/>
          <w:lang w:val="ru-RU"/>
        </w:rPr>
        <w:t>Биологиялық</w:t>
      </w:r>
      <w:proofErr w:type="spellEnd"/>
      <w:r>
        <w:rPr>
          <w:rFonts w:ascii="Arial" w:hAnsi="Arial" w:cs="Arial"/>
          <w:lang w:val="ru-RU"/>
        </w:rPr>
        <w:t xml:space="preserve"> </w:t>
      </w:r>
      <w:proofErr w:type="spellStart"/>
      <w:r>
        <w:rPr>
          <w:rFonts w:ascii="Arial" w:hAnsi="Arial" w:cs="Arial"/>
          <w:lang w:val="ru-RU"/>
        </w:rPr>
        <w:t>әртүрлілік</w:t>
      </w:r>
      <w:proofErr w:type="spellEnd"/>
      <w:r>
        <w:rPr>
          <w:rFonts w:ascii="Arial" w:hAnsi="Arial" w:cs="Arial"/>
          <w:lang w:val="ru-RU"/>
        </w:rPr>
        <w:t xml:space="preserve"> пен </w:t>
      </w:r>
      <w:proofErr w:type="spellStart"/>
      <w:r>
        <w:rPr>
          <w:rFonts w:ascii="Arial" w:hAnsi="Arial" w:cs="Arial"/>
          <w:lang w:val="ru-RU"/>
        </w:rPr>
        <w:t>мәдени</w:t>
      </w:r>
      <w:proofErr w:type="spellEnd"/>
      <w:r>
        <w:rPr>
          <w:rFonts w:ascii="Arial" w:hAnsi="Arial" w:cs="Arial"/>
          <w:lang w:val="ru-RU"/>
        </w:rPr>
        <w:t xml:space="preserve"> </w:t>
      </w:r>
      <w:proofErr w:type="spellStart"/>
      <w:r>
        <w:rPr>
          <w:rFonts w:ascii="Arial" w:hAnsi="Arial" w:cs="Arial"/>
          <w:lang w:val="ru-RU"/>
        </w:rPr>
        <w:t>мұра</w:t>
      </w:r>
      <w:proofErr w:type="spellEnd"/>
      <w:r>
        <w:rPr>
          <w:rFonts w:ascii="Arial" w:hAnsi="Arial" w:cs="Arial"/>
          <w:lang w:val="ru-RU"/>
        </w:rPr>
        <w:t xml:space="preserve"> </w:t>
      </w:r>
      <w:proofErr w:type="spellStart"/>
      <w:r>
        <w:rPr>
          <w:rFonts w:ascii="Arial" w:hAnsi="Arial" w:cs="Arial"/>
          <w:lang w:val="ru-RU"/>
        </w:rPr>
        <w:t>мамандары</w:t>
      </w:r>
      <w:proofErr w:type="spellEnd"/>
      <w:r>
        <w:rPr>
          <w:rFonts w:ascii="Arial" w:hAnsi="Arial" w:cs="Arial"/>
          <w:lang w:val="ru-RU"/>
        </w:rPr>
        <w:t xml:space="preserve"> </w:t>
      </w:r>
      <w:proofErr w:type="spellStart"/>
      <w:r>
        <w:rPr>
          <w:rFonts w:ascii="Arial" w:hAnsi="Arial" w:cs="Arial"/>
          <w:lang w:val="ru-RU"/>
        </w:rPr>
        <w:t>бірнеше</w:t>
      </w:r>
      <w:proofErr w:type="spellEnd"/>
      <w:r>
        <w:rPr>
          <w:rFonts w:ascii="Arial" w:hAnsi="Arial" w:cs="Arial"/>
          <w:lang w:val="ru-RU"/>
        </w:rPr>
        <w:t xml:space="preserve"> лот </w:t>
      </w:r>
      <w:proofErr w:type="spellStart"/>
      <w:r>
        <w:rPr>
          <w:rFonts w:ascii="Arial" w:hAnsi="Arial" w:cs="Arial"/>
          <w:lang w:val="ru-RU"/>
        </w:rPr>
        <w:t>арасында</w:t>
      </w:r>
      <w:proofErr w:type="spellEnd"/>
      <w:r>
        <w:rPr>
          <w:rFonts w:ascii="Arial" w:hAnsi="Arial" w:cs="Arial"/>
          <w:lang w:val="ru-RU"/>
        </w:rPr>
        <w:t xml:space="preserve"> </w:t>
      </w:r>
      <w:proofErr w:type="spellStart"/>
      <w:r>
        <w:rPr>
          <w:rFonts w:ascii="Arial" w:hAnsi="Arial" w:cs="Arial"/>
          <w:lang w:val="ru-RU"/>
        </w:rPr>
        <w:t>бөлінуі</w:t>
      </w:r>
      <w:proofErr w:type="spellEnd"/>
      <w:r>
        <w:rPr>
          <w:rFonts w:ascii="Arial" w:hAnsi="Arial" w:cs="Arial"/>
          <w:lang w:val="ru-RU"/>
        </w:rPr>
        <w:t xml:space="preserve"> </w:t>
      </w:r>
      <w:proofErr w:type="spellStart"/>
      <w:r>
        <w:rPr>
          <w:rFonts w:ascii="Arial" w:hAnsi="Arial" w:cs="Arial"/>
          <w:lang w:val="ru-RU"/>
        </w:rPr>
        <w:t>мүмкін</w:t>
      </w:r>
      <w:proofErr w:type="spellEnd"/>
      <w:r>
        <w:rPr>
          <w:rFonts w:ascii="Arial" w:hAnsi="Arial" w:cs="Arial"/>
          <w:lang w:val="ru-RU"/>
        </w:rPr>
        <w:t xml:space="preserve">; </w:t>
      </w:r>
      <w:proofErr w:type="spellStart"/>
      <w:r>
        <w:rPr>
          <w:rFonts w:ascii="Arial" w:hAnsi="Arial" w:cs="Arial"/>
          <w:lang w:val="ru-RU"/>
        </w:rPr>
        <w:t>биік</w:t>
      </w:r>
      <w:proofErr w:type="spellEnd"/>
      <w:r>
        <w:rPr>
          <w:rFonts w:ascii="Arial" w:hAnsi="Arial" w:cs="Arial"/>
          <w:lang w:val="ru-RU"/>
        </w:rPr>
        <w:t xml:space="preserve"> </w:t>
      </w:r>
      <w:proofErr w:type="spellStart"/>
      <w:r>
        <w:rPr>
          <w:rFonts w:ascii="Arial" w:hAnsi="Arial" w:cs="Arial"/>
          <w:lang w:val="ru-RU"/>
        </w:rPr>
        <w:t>маусымдарда</w:t>
      </w:r>
      <w:proofErr w:type="spellEnd"/>
      <w:r>
        <w:rPr>
          <w:rFonts w:ascii="Arial" w:hAnsi="Arial" w:cs="Arial"/>
          <w:lang w:val="ru-RU"/>
        </w:rPr>
        <w:t xml:space="preserve"> (</w:t>
      </w:r>
      <w:proofErr w:type="spellStart"/>
      <w:r>
        <w:rPr>
          <w:rFonts w:ascii="Arial" w:hAnsi="Arial" w:cs="Arial"/>
          <w:lang w:val="ru-RU"/>
        </w:rPr>
        <w:t>мысалы</w:t>
      </w:r>
      <w:proofErr w:type="spellEnd"/>
      <w:r>
        <w:rPr>
          <w:rFonts w:ascii="Arial" w:hAnsi="Arial" w:cs="Arial"/>
          <w:lang w:val="ru-RU"/>
        </w:rPr>
        <w:t xml:space="preserve">, </w:t>
      </w:r>
      <w:proofErr w:type="spellStart"/>
      <w:r>
        <w:rPr>
          <w:rFonts w:ascii="Arial" w:hAnsi="Arial" w:cs="Arial"/>
          <w:lang w:val="ru-RU"/>
        </w:rPr>
        <w:t>ұя</w:t>
      </w:r>
      <w:proofErr w:type="spellEnd"/>
      <w:r>
        <w:rPr>
          <w:rFonts w:ascii="Arial" w:hAnsi="Arial" w:cs="Arial"/>
          <w:lang w:val="ru-RU"/>
        </w:rPr>
        <w:t xml:space="preserve"> салу, су </w:t>
      </w:r>
      <w:proofErr w:type="spellStart"/>
      <w:r>
        <w:rPr>
          <w:rFonts w:ascii="Arial" w:hAnsi="Arial" w:cs="Arial"/>
          <w:lang w:val="ru-RU"/>
        </w:rPr>
        <w:t>өткелдері</w:t>
      </w:r>
      <w:proofErr w:type="spellEnd"/>
      <w:r>
        <w:rPr>
          <w:rFonts w:ascii="Arial" w:hAnsi="Arial" w:cs="Arial"/>
          <w:lang w:val="ru-RU"/>
        </w:rPr>
        <w:t xml:space="preserve"> </w:t>
      </w:r>
      <w:proofErr w:type="spellStart"/>
      <w:r>
        <w:rPr>
          <w:rFonts w:ascii="Arial" w:hAnsi="Arial" w:cs="Arial"/>
          <w:lang w:val="ru-RU"/>
        </w:rPr>
        <w:t>жұмыстары</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 xml:space="preserve">) </w:t>
      </w:r>
      <w:proofErr w:type="spellStart"/>
      <w:r>
        <w:rPr>
          <w:rFonts w:ascii="Arial" w:hAnsi="Arial" w:cs="Arial"/>
          <w:lang w:val="ru-RU"/>
        </w:rPr>
        <w:t>қосымша</w:t>
      </w:r>
      <w:proofErr w:type="spellEnd"/>
      <w:r>
        <w:rPr>
          <w:rFonts w:ascii="Arial" w:hAnsi="Arial" w:cs="Arial"/>
          <w:lang w:val="ru-RU"/>
        </w:rPr>
        <w:t xml:space="preserve"> </w:t>
      </w:r>
      <w:proofErr w:type="spellStart"/>
      <w:r>
        <w:rPr>
          <w:rFonts w:ascii="Arial" w:hAnsi="Arial" w:cs="Arial"/>
          <w:lang w:val="ru-RU"/>
        </w:rPr>
        <w:t>уақытша</w:t>
      </w:r>
      <w:proofErr w:type="spellEnd"/>
      <w:r>
        <w:rPr>
          <w:rFonts w:ascii="Arial" w:hAnsi="Arial" w:cs="Arial"/>
          <w:lang w:val="ru-RU"/>
        </w:rPr>
        <w:t xml:space="preserve"> </w:t>
      </w:r>
      <w:proofErr w:type="spellStart"/>
      <w:r>
        <w:rPr>
          <w:rFonts w:ascii="Arial" w:hAnsi="Arial" w:cs="Arial"/>
          <w:lang w:val="ru-RU"/>
        </w:rPr>
        <w:t>қызметкерлер</w:t>
      </w:r>
      <w:proofErr w:type="spellEnd"/>
      <w:r>
        <w:rPr>
          <w:rFonts w:ascii="Arial" w:hAnsi="Arial" w:cs="Arial"/>
          <w:lang w:val="ru-RU"/>
        </w:rPr>
        <w:t xml:space="preserve"> </w:t>
      </w:r>
      <w:proofErr w:type="spellStart"/>
      <w:r>
        <w:rPr>
          <w:rFonts w:ascii="Arial" w:hAnsi="Arial" w:cs="Arial"/>
          <w:lang w:val="ru-RU"/>
        </w:rPr>
        <w:t>тартылады</w:t>
      </w:r>
      <w:proofErr w:type="spellEnd"/>
      <w:r>
        <w:rPr>
          <w:rFonts w:ascii="Arial" w:hAnsi="Arial" w:cs="Arial"/>
          <w:lang w:val="ru-RU"/>
        </w:rPr>
        <w:t>.</w:t>
      </w:r>
    </w:p>
    <w:p w14:paraId="0C3B6DF4" w14:textId="77777777" w:rsidR="006B6003" w:rsidRDefault="00000000">
      <w:pPr>
        <w:widowControl/>
        <w:outlineLvl w:val="0"/>
        <w:rPr>
          <w:rFonts w:ascii="Arial" w:hAnsi="Arial" w:cs="Arial"/>
          <w:sz w:val="24"/>
          <w:szCs w:val="24"/>
          <w:lang w:val="ru-RU"/>
        </w:rPr>
      </w:pPr>
      <w:r>
        <w:rPr>
          <w:rStyle w:val="ad"/>
          <w:lang w:val="ru-RU"/>
        </w:rPr>
        <w:t xml:space="preserve">Мониторинг </w:t>
      </w:r>
      <w:proofErr w:type="spellStart"/>
      <w:r>
        <w:rPr>
          <w:rStyle w:val="ad"/>
          <w:lang w:val="ru-RU"/>
        </w:rPr>
        <w:t>жиілігі</w:t>
      </w:r>
      <w:proofErr w:type="spellEnd"/>
      <w:r>
        <w:rPr>
          <w:rStyle w:val="ad"/>
          <w:lang w:val="ru-RU"/>
        </w:rPr>
        <w:t xml:space="preserve"> (</w:t>
      </w:r>
      <w:proofErr w:type="spellStart"/>
      <w:r>
        <w:rPr>
          <w:rStyle w:val="ad"/>
          <w:lang w:val="ru-RU"/>
        </w:rPr>
        <w:t>мысалы</w:t>
      </w:r>
      <w:proofErr w:type="spellEnd"/>
      <w:r>
        <w:rPr>
          <w:rStyle w:val="ad"/>
          <w:lang w:val="ru-RU"/>
        </w:rPr>
        <w:t>):</w:t>
      </w:r>
    </w:p>
    <w:p w14:paraId="5EF5F445"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Ауа</w:t>
      </w:r>
      <w:proofErr w:type="spellEnd"/>
      <w:r>
        <w:rPr>
          <w:rFonts w:ascii="Arial" w:hAnsi="Arial" w:cs="Arial"/>
          <w:lang w:val="ru-RU"/>
        </w:rPr>
        <w:t xml:space="preserve"> </w:t>
      </w:r>
      <w:proofErr w:type="spellStart"/>
      <w:r>
        <w:rPr>
          <w:rFonts w:ascii="Arial" w:hAnsi="Arial" w:cs="Arial"/>
          <w:lang w:val="ru-RU"/>
        </w:rPr>
        <w:t>сапасы</w:t>
      </w:r>
      <w:proofErr w:type="spellEnd"/>
      <w:r>
        <w:rPr>
          <w:rFonts w:ascii="Arial" w:hAnsi="Arial" w:cs="Arial"/>
          <w:lang w:val="ru-RU"/>
        </w:rPr>
        <w:t xml:space="preserve"> (</w:t>
      </w:r>
      <w:r>
        <w:rPr>
          <w:rFonts w:ascii="Arial" w:hAnsi="Arial" w:cs="Arial"/>
        </w:rPr>
        <w:t>TSP</w:t>
      </w:r>
      <w:r>
        <w:rPr>
          <w:rFonts w:ascii="Arial" w:hAnsi="Arial" w:cs="Arial"/>
          <w:lang w:val="ru-RU"/>
        </w:rPr>
        <w:t>/</w:t>
      </w:r>
      <w:r>
        <w:rPr>
          <w:rFonts w:ascii="Arial" w:hAnsi="Arial" w:cs="Arial"/>
        </w:rPr>
        <w:t>PM</w:t>
      </w:r>
      <w:r>
        <w:rPr>
          <w:rFonts w:ascii="Cambria Math" w:hAnsi="Cambria Math" w:cs="Cambria Math"/>
          <w:lang w:val="ru-RU"/>
        </w:rPr>
        <w:t>₁₀</w:t>
      </w:r>
      <w:r>
        <w:rPr>
          <w:rFonts w:ascii="Arial" w:hAnsi="Arial" w:cs="Arial"/>
          <w:lang w:val="ru-RU"/>
        </w:rPr>
        <w:t>/</w:t>
      </w:r>
      <w:r>
        <w:rPr>
          <w:rFonts w:ascii="Arial" w:hAnsi="Arial" w:cs="Arial"/>
        </w:rPr>
        <w:t>PM</w:t>
      </w:r>
      <w:r>
        <w:rPr>
          <w:rFonts w:ascii="Cambria Math" w:hAnsi="Cambria Math" w:cs="Cambria Math"/>
          <w:lang w:val="ru-RU"/>
        </w:rPr>
        <w:t>₂․₅</w:t>
      </w:r>
      <w:r>
        <w:rPr>
          <w:rFonts w:ascii="Arial" w:hAnsi="Arial" w:cs="Arial"/>
          <w:lang w:val="ru-RU"/>
        </w:rPr>
        <w:t xml:space="preserve">), шу, </w:t>
      </w:r>
      <w:proofErr w:type="spellStart"/>
      <w:r>
        <w:rPr>
          <w:rFonts w:ascii="Arial" w:hAnsi="Arial" w:cs="Arial"/>
          <w:lang w:val="ru-RU"/>
        </w:rPr>
        <w:t>діріл</w:t>
      </w:r>
      <w:proofErr w:type="spellEnd"/>
      <w:r>
        <w:rPr>
          <w:rFonts w:ascii="Arial" w:hAnsi="Arial" w:cs="Arial"/>
          <w:lang w:val="ru-RU"/>
        </w:rPr>
        <w:t xml:space="preserve"> – </w:t>
      </w:r>
      <w:proofErr w:type="spellStart"/>
      <w:r>
        <w:rPr>
          <w:rFonts w:ascii="Arial" w:hAnsi="Arial" w:cs="Arial"/>
          <w:lang w:val="ru-RU"/>
        </w:rPr>
        <w:t>бастапқы</w:t>
      </w:r>
      <w:proofErr w:type="spellEnd"/>
      <w:r>
        <w:rPr>
          <w:rFonts w:ascii="Arial" w:hAnsi="Arial" w:cs="Arial"/>
          <w:lang w:val="ru-RU"/>
        </w:rPr>
        <w:t xml:space="preserve"> база, </w:t>
      </w:r>
      <w:proofErr w:type="spellStart"/>
      <w:r>
        <w:rPr>
          <w:rFonts w:ascii="Arial" w:hAnsi="Arial" w:cs="Arial"/>
          <w:lang w:val="ru-RU"/>
        </w:rPr>
        <w:t>содан</w:t>
      </w:r>
      <w:proofErr w:type="spellEnd"/>
      <w:r>
        <w:rPr>
          <w:rFonts w:ascii="Arial" w:hAnsi="Arial" w:cs="Arial"/>
          <w:lang w:val="ru-RU"/>
        </w:rPr>
        <w:t xml:space="preserve"> </w:t>
      </w:r>
      <w:proofErr w:type="spellStart"/>
      <w:r>
        <w:rPr>
          <w:rFonts w:ascii="Arial" w:hAnsi="Arial" w:cs="Arial"/>
          <w:lang w:val="ru-RU"/>
        </w:rPr>
        <w:t>кейін</w:t>
      </w:r>
      <w:proofErr w:type="spellEnd"/>
      <w:r>
        <w:rPr>
          <w:rFonts w:ascii="Arial" w:hAnsi="Arial" w:cs="Arial"/>
          <w:lang w:val="ru-RU"/>
        </w:rPr>
        <w:t xml:space="preserve"> ай </w:t>
      </w:r>
      <w:proofErr w:type="spellStart"/>
      <w:r>
        <w:rPr>
          <w:rFonts w:ascii="Arial" w:hAnsi="Arial" w:cs="Arial"/>
          <w:lang w:val="ru-RU"/>
        </w:rPr>
        <w:t>сайын</w:t>
      </w:r>
      <w:proofErr w:type="spellEnd"/>
      <w:r>
        <w:rPr>
          <w:rFonts w:ascii="Arial" w:hAnsi="Arial" w:cs="Arial"/>
          <w:lang w:val="ru-RU"/>
        </w:rPr>
        <w:t xml:space="preserve">; </w:t>
      </w:r>
      <w:proofErr w:type="spellStart"/>
      <w:r>
        <w:rPr>
          <w:rFonts w:ascii="Arial" w:hAnsi="Arial" w:cs="Arial"/>
          <w:lang w:val="ru-RU"/>
        </w:rPr>
        <w:t>шағым</w:t>
      </w:r>
      <w:proofErr w:type="spellEnd"/>
      <w:r>
        <w:rPr>
          <w:rFonts w:ascii="Arial" w:hAnsi="Arial" w:cs="Arial"/>
          <w:lang w:val="ru-RU"/>
        </w:rPr>
        <w:t xml:space="preserve"> </w:t>
      </w:r>
      <w:proofErr w:type="spellStart"/>
      <w:r>
        <w:rPr>
          <w:rFonts w:ascii="Arial" w:hAnsi="Arial" w:cs="Arial"/>
          <w:lang w:val="ru-RU"/>
        </w:rPr>
        <w:t>болғанда</w:t>
      </w:r>
      <w:proofErr w:type="spellEnd"/>
      <w:r>
        <w:rPr>
          <w:rFonts w:ascii="Arial" w:hAnsi="Arial" w:cs="Arial"/>
          <w:lang w:val="ru-RU"/>
        </w:rPr>
        <w:t xml:space="preserve"> – </w:t>
      </w:r>
      <w:proofErr w:type="spellStart"/>
      <w:r>
        <w:rPr>
          <w:rFonts w:ascii="Arial" w:hAnsi="Arial" w:cs="Arial"/>
          <w:lang w:val="ru-RU"/>
        </w:rPr>
        <w:t>қосымша</w:t>
      </w:r>
      <w:proofErr w:type="spellEnd"/>
      <w:r>
        <w:rPr>
          <w:rFonts w:ascii="Arial" w:hAnsi="Arial" w:cs="Arial"/>
          <w:lang w:val="ru-RU"/>
        </w:rPr>
        <w:t>.</w:t>
      </w:r>
    </w:p>
    <w:p w14:paraId="1CA8D19C" w14:textId="77777777" w:rsidR="006B6003" w:rsidRDefault="00000000">
      <w:pPr>
        <w:pStyle w:val="afffd"/>
        <w:ind w:leftChars="199" w:left="438"/>
        <w:rPr>
          <w:rFonts w:ascii="Arial" w:hAnsi="Arial" w:cs="Arial"/>
          <w:lang w:val="ru-RU"/>
        </w:rPr>
      </w:pPr>
      <w:r>
        <w:rPr>
          <w:rFonts w:ascii="Arial" w:hAnsi="Arial" w:cs="Arial"/>
          <w:lang w:val="ru-RU"/>
        </w:rPr>
        <w:lastRenderedPageBreak/>
        <w:t xml:space="preserve">- Су </w:t>
      </w:r>
      <w:proofErr w:type="spellStart"/>
      <w:r>
        <w:rPr>
          <w:rFonts w:ascii="Arial" w:hAnsi="Arial" w:cs="Arial"/>
          <w:lang w:val="ru-RU"/>
        </w:rPr>
        <w:t>сапасы</w:t>
      </w:r>
      <w:proofErr w:type="spellEnd"/>
      <w:r>
        <w:rPr>
          <w:rFonts w:ascii="Arial" w:hAnsi="Arial" w:cs="Arial"/>
          <w:lang w:val="ru-RU"/>
        </w:rPr>
        <w:t xml:space="preserve"> – </w:t>
      </w:r>
      <w:proofErr w:type="spellStart"/>
      <w:r>
        <w:rPr>
          <w:rFonts w:ascii="Arial" w:hAnsi="Arial" w:cs="Arial"/>
          <w:lang w:val="ru-RU"/>
        </w:rPr>
        <w:t>базалық</w:t>
      </w:r>
      <w:proofErr w:type="spellEnd"/>
      <w:r>
        <w:rPr>
          <w:rFonts w:ascii="Arial" w:hAnsi="Arial" w:cs="Arial"/>
          <w:lang w:val="ru-RU"/>
        </w:rPr>
        <w:t xml:space="preserve"> </w:t>
      </w:r>
      <w:proofErr w:type="spellStart"/>
      <w:r>
        <w:rPr>
          <w:rFonts w:ascii="Arial" w:hAnsi="Arial" w:cs="Arial"/>
          <w:lang w:val="ru-RU"/>
        </w:rPr>
        <w:t>деңгей</w:t>
      </w:r>
      <w:proofErr w:type="spellEnd"/>
      <w:r>
        <w:rPr>
          <w:rFonts w:ascii="Arial" w:hAnsi="Arial" w:cs="Arial"/>
          <w:lang w:val="ru-RU"/>
        </w:rPr>
        <w:t xml:space="preserve">; ай </w:t>
      </w:r>
      <w:proofErr w:type="spellStart"/>
      <w:r>
        <w:rPr>
          <w:rFonts w:ascii="Arial" w:hAnsi="Arial" w:cs="Arial"/>
          <w:lang w:val="ru-RU"/>
        </w:rPr>
        <w:t>сайын</w:t>
      </w:r>
      <w:proofErr w:type="spellEnd"/>
      <w:r>
        <w:rPr>
          <w:rFonts w:ascii="Arial" w:hAnsi="Arial" w:cs="Arial"/>
          <w:lang w:val="ru-RU"/>
        </w:rPr>
        <w:t xml:space="preserve"> су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тұндыру</w:t>
      </w:r>
      <w:proofErr w:type="spellEnd"/>
      <w:r>
        <w:rPr>
          <w:rFonts w:ascii="Arial" w:hAnsi="Arial" w:cs="Arial"/>
          <w:lang w:val="ru-RU"/>
        </w:rPr>
        <w:t xml:space="preserve"> </w:t>
      </w:r>
      <w:proofErr w:type="spellStart"/>
      <w:r>
        <w:rPr>
          <w:rFonts w:ascii="Arial" w:hAnsi="Arial" w:cs="Arial"/>
          <w:lang w:val="ru-RU"/>
        </w:rPr>
        <w:t>тоғандарында</w:t>
      </w:r>
      <w:proofErr w:type="spellEnd"/>
      <w:r>
        <w:rPr>
          <w:rFonts w:ascii="Arial" w:hAnsi="Arial" w:cs="Arial"/>
          <w:lang w:val="ru-RU"/>
        </w:rPr>
        <w:t xml:space="preserve">; </w:t>
      </w:r>
      <w:proofErr w:type="spellStart"/>
      <w:r>
        <w:rPr>
          <w:rFonts w:ascii="Arial" w:hAnsi="Arial" w:cs="Arial"/>
          <w:lang w:val="ru-RU"/>
        </w:rPr>
        <w:t>жаңбырдан</w:t>
      </w:r>
      <w:proofErr w:type="spellEnd"/>
      <w:r>
        <w:rPr>
          <w:rFonts w:ascii="Arial" w:hAnsi="Arial" w:cs="Arial"/>
          <w:lang w:val="ru-RU"/>
        </w:rPr>
        <w:t xml:space="preserve"> </w:t>
      </w:r>
      <w:proofErr w:type="spellStart"/>
      <w:r>
        <w:rPr>
          <w:rFonts w:ascii="Arial" w:hAnsi="Arial" w:cs="Arial"/>
          <w:lang w:val="ru-RU"/>
        </w:rPr>
        <w:t>кейін</w:t>
      </w:r>
      <w:proofErr w:type="spellEnd"/>
      <w:r>
        <w:rPr>
          <w:rFonts w:ascii="Arial" w:hAnsi="Arial" w:cs="Arial"/>
          <w:lang w:val="ru-RU"/>
        </w:rPr>
        <w:t>.</w:t>
      </w:r>
    </w:p>
    <w:p w14:paraId="137E1FA5"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Қалдықтар</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қауіпті</w:t>
      </w:r>
      <w:proofErr w:type="spellEnd"/>
      <w:r>
        <w:rPr>
          <w:rFonts w:ascii="Arial" w:hAnsi="Arial" w:cs="Arial"/>
          <w:lang w:val="ru-RU"/>
        </w:rPr>
        <w:t xml:space="preserve"> </w:t>
      </w:r>
      <w:proofErr w:type="spellStart"/>
      <w:r>
        <w:rPr>
          <w:rFonts w:ascii="Arial" w:hAnsi="Arial" w:cs="Arial"/>
          <w:lang w:val="ru-RU"/>
        </w:rPr>
        <w:t>материалдар</w:t>
      </w:r>
      <w:proofErr w:type="spellEnd"/>
      <w:r>
        <w:rPr>
          <w:rFonts w:ascii="Arial" w:hAnsi="Arial" w:cs="Arial"/>
          <w:lang w:val="ru-RU"/>
        </w:rPr>
        <w:t xml:space="preserve"> – </w:t>
      </w:r>
      <w:proofErr w:type="spellStart"/>
      <w:r>
        <w:rPr>
          <w:rFonts w:ascii="Arial" w:hAnsi="Arial" w:cs="Arial"/>
          <w:lang w:val="ru-RU"/>
        </w:rPr>
        <w:t>апталық</w:t>
      </w:r>
      <w:proofErr w:type="spellEnd"/>
      <w:r>
        <w:rPr>
          <w:rFonts w:ascii="Arial" w:hAnsi="Arial" w:cs="Arial"/>
          <w:lang w:val="ru-RU"/>
        </w:rPr>
        <w:t xml:space="preserve"> </w:t>
      </w:r>
      <w:proofErr w:type="spellStart"/>
      <w:r>
        <w:rPr>
          <w:rFonts w:ascii="Arial" w:hAnsi="Arial" w:cs="Arial"/>
          <w:lang w:val="ru-RU"/>
        </w:rPr>
        <w:t>тексеру</w:t>
      </w:r>
      <w:proofErr w:type="spellEnd"/>
      <w:r>
        <w:rPr>
          <w:rFonts w:ascii="Arial" w:hAnsi="Arial" w:cs="Arial"/>
          <w:lang w:val="ru-RU"/>
        </w:rPr>
        <w:t xml:space="preserve">; ай </w:t>
      </w:r>
      <w:proofErr w:type="spellStart"/>
      <w:r>
        <w:rPr>
          <w:rFonts w:ascii="Arial" w:hAnsi="Arial" w:cs="Arial"/>
          <w:lang w:val="ru-RU"/>
        </w:rPr>
        <w:t>сайын</w:t>
      </w:r>
      <w:proofErr w:type="spellEnd"/>
      <w:r>
        <w:rPr>
          <w:rFonts w:ascii="Arial" w:hAnsi="Arial" w:cs="Arial"/>
          <w:lang w:val="ru-RU"/>
        </w:rPr>
        <w:t xml:space="preserve"> </w:t>
      </w:r>
      <w:proofErr w:type="spellStart"/>
      <w:r>
        <w:rPr>
          <w:rFonts w:ascii="Arial" w:hAnsi="Arial" w:cs="Arial"/>
          <w:lang w:val="ru-RU"/>
        </w:rPr>
        <w:t>құжаттарды</w:t>
      </w:r>
      <w:proofErr w:type="spellEnd"/>
      <w:r>
        <w:rPr>
          <w:rFonts w:ascii="Arial" w:hAnsi="Arial" w:cs="Arial"/>
          <w:lang w:val="ru-RU"/>
        </w:rPr>
        <w:t xml:space="preserve"> </w:t>
      </w:r>
      <w:proofErr w:type="spellStart"/>
      <w:r>
        <w:rPr>
          <w:rFonts w:ascii="Arial" w:hAnsi="Arial" w:cs="Arial"/>
          <w:lang w:val="ru-RU"/>
        </w:rPr>
        <w:t>тексеру</w:t>
      </w:r>
      <w:proofErr w:type="spellEnd"/>
      <w:r>
        <w:rPr>
          <w:rFonts w:ascii="Arial" w:hAnsi="Arial" w:cs="Arial"/>
          <w:lang w:val="ru-RU"/>
        </w:rPr>
        <w:t>.</w:t>
      </w:r>
    </w:p>
    <w:p w14:paraId="6890CBD7"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Еңбекті</w:t>
      </w:r>
      <w:proofErr w:type="spellEnd"/>
      <w:r>
        <w:rPr>
          <w:rFonts w:ascii="Arial" w:hAnsi="Arial" w:cs="Arial"/>
          <w:lang w:val="ru-RU"/>
        </w:rPr>
        <w:t xml:space="preserve"> </w:t>
      </w:r>
      <w:proofErr w:type="spellStart"/>
      <w:r>
        <w:rPr>
          <w:rFonts w:ascii="Arial" w:hAnsi="Arial" w:cs="Arial"/>
          <w:lang w:val="ru-RU"/>
        </w:rPr>
        <w:t>қорғау</w:t>
      </w:r>
      <w:proofErr w:type="spellEnd"/>
      <w:r>
        <w:rPr>
          <w:rFonts w:ascii="Arial" w:hAnsi="Arial" w:cs="Arial"/>
          <w:lang w:val="ru-RU"/>
        </w:rPr>
        <w:t xml:space="preserve"> – </w:t>
      </w:r>
      <w:proofErr w:type="spellStart"/>
      <w:r>
        <w:rPr>
          <w:rFonts w:ascii="Arial" w:hAnsi="Arial" w:cs="Arial"/>
          <w:lang w:val="ru-RU"/>
        </w:rPr>
        <w:t>күнделікті</w:t>
      </w:r>
      <w:proofErr w:type="spellEnd"/>
      <w:r>
        <w:rPr>
          <w:rFonts w:ascii="Arial" w:hAnsi="Arial" w:cs="Arial"/>
          <w:lang w:val="ru-RU"/>
        </w:rPr>
        <w:t xml:space="preserve"> </w:t>
      </w:r>
      <w:proofErr w:type="spellStart"/>
      <w:r>
        <w:rPr>
          <w:rFonts w:ascii="Arial" w:hAnsi="Arial" w:cs="Arial"/>
          <w:lang w:val="ru-RU"/>
        </w:rPr>
        <w:t>тексерулер</w:t>
      </w:r>
      <w:proofErr w:type="spellEnd"/>
      <w:r>
        <w:rPr>
          <w:rFonts w:ascii="Arial" w:hAnsi="Arial" w:cs="Arial"/>
          <w:lang w:val="ru-RU"/>
        </w:rPr>
        <w:t xml:space="preserve">; </w:t>
      </w:r>
      <w:proofErr w:type="spellStart"/>
      <w:r>
        <w:rPr>
          <w:rFonts w:ascii="Arial" w:hAnsi="Arial" w:cs="Arial"/>
          <w:lang w:val="ru-RU"/>
        </w:rPr>
        <w:t>апталық</w:t>
      </w:r>
      <w:proofErr w:type="spellEnd"/>
      <w:r>
        <w:rPr>
          <w:rFonts w:ascii="Arial" w:hAnsi="Arial" w:cs="Arial"/>
          <w:lang w:val="ru-RU"/>
        </w:rPr>
        <w:t xml:space="preserve"> </w:t>
      </w:r>
      <w:proofErr w:type="spellStart"/>
      <w:r>
        <w:rPr>
          <w:rFonts w:ascii="Arial" w:hAnsi="Arial" w:cs="Arial"/>
          <w:lang w:val="ru-RU"/>
        </w:rPr>
        <w:t>тақырыптық</w:t>
      </w:r>
      <w:proofErr w:type="spellEnd"/>
      <w:r>
        <w:rPr>
          <w:rFonts w:ascii="Arial" w:hAnsi="Arial" w:cs="Arial"/>
          <w:lang w:val="ru-RU"/>
        </w:rPr>
        <w:t xml:space="preserve"> </w:t>
      </w:r>
      <w:proofErr w:type="spellStart"/>
      <w:r>
        <w:rPr>
          <w:rFonts w:ascii="Arial" w:hAnsi="Arial" w:cs="Arial"/>
          <w:lang w:val="ru-RU"/>
        </w:rPr>
        <w:t>аудиттер</w:t>
      </w:r>
      <w:proofErr w:type="spellEnd"/>
      <w:r>
        <w:rPr>
          <w:rFonts w:ascii="Arial" w:hAnsi="Arial" w:cs="Arial"/>
          <w:lang w:val="ru-RU"/>
        </w:rPr>
        <w:t xml:space="preserve">; </w:t>
      </w:r>
      <w:proofErr w:type="spellStart"/>
      <w:r>
        <w:rPr>
          <w:rFonts w:ascii="Arial" w:hAnsi="Arial" w:cs="Arial"/>
          <w:lang w:val="ru-RU"/>
        </w:rPr>
        <w:t>жарақат</w:t>
      </w:r>
      <w:proofErr w:type="spellEnd"/>
      <w:r>
        <w:rPr>
          <w:rFonts w:ascii="Arial" w:hAnsi="Arial" w:cs="Arial"/>
          <w:lang w:val="ru-RU"/>
        </w:rPr>
        <w:t xml:space="preserve"> </w:t>
      </w:r>
      <w:proofErr w:type="spellStart"/>
      <w:r>
        <w:rPr>
          <w:rFonts w:ascii="Arial" w:hAnsi="Arial" w:cs="Arial"/>
          <w:lang w:val="ru-RU"/>
        </w:rPr>
        <w:t>көрсеткіштері</w:t>
      </w:r>
      <w:proofErr w:type="spellEnd"/>
      <w:r>
        <w:rPr>
          <w:rFonts w:ascii="Arial" w:hAnsi="Arial" w:cs="Arial"/>
          <w:lang w:val="ru-RU"/>
        </w:rPr>
        <w:t xml:space="preserve"> (</w:t>
      </w:r>
      <w:r>
        <w:rPr>
          <w:rFonts w:ascii="Arial" w:hAnsi="Arial" w:cs="Arial"/>
        </w:rPr>
        <w:t>LTIFR</w:t>
      </w:r>
      <w:r>
        <w:rPr>
          <w:rFonts w:ascii="Arial" w:hAnsi="Arial" w:cs="Arial"/>
          <w:lang w:val="ru-RU"/>
        </w:rPr>
        <w:t>/</w:t>
      </w:r>
      <w:r>
        <w:rPr>
          <w:rFonts w:ascii="Arial" w:hAnsi="Arial" w:cs="Arial"/>
        </w:rPr>
        <w:t>TRIFR</w:t>
      </w:r>
      <w:r>
        <w:rPr>
          <w:rFonts w:ascii="Arial" w:hAnsi="Arial" w:cs="Arial"/>
          <w:lang w:val="ru-RU"/>
        </w:rPr>
        <w:t xml:space="preserve">) ай </w:t>
      </w:r>
      <w:proofErr w:type="spellStart"/>
      <w:r>
        <w:rPr>
          <w:rFonts w:ascii="Arial" w:hAnsi="Arial" w:cs="Arial"/>
          <w:lang w:val="ru-RU"/>
        </w:rPr>
        <w:t>сайын</w:t>
      </w:r>
      <w:proofErr w:type="spellEnd"/>
      <w:r>
        <w:rPr>
          <w:rFonts w:ascii="Arial" w:hAnsi="Arial" w:cs="Arial"/>
          <w:lang w:val="ru-RU"/>
        </w:rPr>
        <w:t xml:space="preserve"> </w:t>
      </w:r>
      <w:proofErr w:type="spellStart"/>
      <w:r>
        <w:rPr>
          <w:rFonts w:ascii="Arial" w:hAnsi="Arial" w:cs="Arial"/>
          <w:lang w:val="ru-RU"/>
        </w:rPr>
        <w:t>бақыланады</w:t>
      </w:r>
      <w:proofErr w:type="spellEnd"/>
      <w:r>
        <w:rPr>
          <w:rFonts w:ascii="Arial" w:hAnsi="Arial" w:cs="Arial"/>
          <w:lang w:val="ru-RU"/>
        </w:rPr>
        <w:t>.</w:t>
      </w:r>
    </w:p>
    <w:p w14:paraId="15E8DB36"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Қауіпсіздік</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көлік</w:t>
      </w:r>
      <w:proofErr w:type="spellEnd"/>
      <w:r>
        <w:rPr>
          <w:rFonts w:ascii="Arial" w:hAnsi="Arial" w:cs="Arial"/>
          <w:lang w:val="ru-RU"/>
        </w:rPr>
        <w:t xml:space="preserve"> – </w:t>
      </w:r>
      <w:proofErr w:type="spellStart"/>
      <w:r>
        <w:rPr>
          <w:rFonts w:ascii="Arial" w:hAnsi="Arial" w:cs="Arial"/>
          <w:lang w:val="ru-RU"/>
        </w:rPr>
        <w:t>апталық</w:t>
      </w:r>
      <w:proofErr w:type="spellEnd"/>
      <w:r>
        <w:rPr>
          <w:rFonts w:ascii="Arial" w:hAnsi="Arial" w:cs="Arial"/>
          <w:lang w:val="ru-RU"/>
        </w:rPr>
        <w:t xml:space="preserve"> </w:t>
      </w:r>
      <w:proofErr w:type="spellStart"/>
      <w:r>
        <w:rPr>
          <w:rFonts w:ascii="Arial" w:hAnsi="Arial" w:cs="Arial"/>
          <w:lang w:val="ru-RU"/>
        </w:rPr>
        <w:t>тексерулер</w:t>
      </w:r>
      <w:proofErr w:type="spellEnd"/>
      <w:r>
        <w:rPr>
          <w:rFonts w:ascii="Arial" w:hAnsi="Arial" w:cs="Arial"/>
          <w:lang w:val="ru-RU"/>
        </w:rPr>
        <w:t xml:space="preserve">; </w:t>
      </w:r>
      <w:proofErr w:type="spellStart"/>
      <w:r>
        <w:rPr>
          <w:rFonts w:ascii="Arial" w:hAnsi="Arial" w:cs="Arial"/>
          <w:lang w:val="ru-RU"/>
        </w:rPr>
        <w:t>апта</w:t>
      </w:r>
      <w:proofErr w:type="spellEnd"/>
      <w:r>
        <w:rPr>
          <w:rFonts w:ascii="Arial" w:hAnsi="Arial" w:cs="Arial"/>
          <w:lang w:val="ru-RU"/>
        </w:rPr>
        <w:t xml:space="preserve"> </w:t>
      </w:r>
      <w:proofErr w:type="spellStart"/>
      <w:r>
        <w:rPr>
          <w:rFonts w:ascii="Arial" w:hAnsi="Arial" w:cs="Arial"/>
          <w:lang w:val="ru-RU"/>
        </w:rPr>
        <w:t>сайын</w:t>
      </w:r>
      <w:proofErr w:type="spellEnd"/>
      <w:r>
        <w:rPr>
          <w:rFonts w:ascii="Arial" w:hAnsi="Arial" w:cs="Arial"/>
          <w:lang w:val="ru-RU"/>
        </w:rPr>
        <w:t xml:space="preserve"> </w:t>
      </w:r>
      <w:proofErr w:type="spellStart"/>
      <w:r>
        <w:rPr>
          <w:rFonts w:ascii="Arial" w:hAnsi="Arial" w:cs="Arial"/>
          <w:lang w:val="ru-RU"/>
        </w:rPr>
        <w:t>оқиғаларды</w:t>
      </w:r>
      <w:proofErr w:type="spellEnd"/>
      <w:r>
        <w:rPr>
          <w:rFonts w:ascii="Arial" w:hAnsi="Arial" w:cs="Arial"/>
          <w:lang w:val="ru-RU"/>
        </w:rPr>
        <w:t xml:space="preserve"> </w:t>
      </w:r>
      <w:proofErr w:type="spellStart"/>
      <w:r>
        <w:rPr>
          <w:rFonts w:ascii="Arial" w:hAnsi="Arial" w:cs="Arial"/>
          <w:lang w:val="ru-RU"/>
        </w:rPr>
        <w:t>талдау</w:t>
      </w:r>
      <w:proofErr w:type="spellEnd"/>
      <w:r>
        <w:rPr>
          <w:rFonts w:ascii="Arial" w:hAnsi="Arial" w:cs="Arial"/>
          <w:lang w:val="ru-RU"/>
        </w:rPr>
        <w:t>.</w:t>
      </w:r>
    </w:p>
    <w:p w14:paraId="212E73DF"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Биологиялық</w:t>
      </w:r>
      <w:proofErr w:type="spellEnd"/>
      <w:r>
        <w:rPr>
          <w:rFonts w:ascii="Arial" w:hAnsi="Arial" w:cs="Arial"/>
          <w:lang w:val="ru-RU"/>
        </w:rPr>
        <w:t xml:space="preserve"> </w:t>
      </w:r>
      <w:proofErr w:type="spellStart"/>
      <w:r>
        <w:rPr>
          <w:rFonts w:ascii="Arial" w:hAnsi="Arial" w:cs="Arial"/>
          <w:lang w:val="ru-RU"/>
        </w:rPr>
        <w:t>әртүрлілік</w:t>
      </w:r>
      <w:proofErr w:type="spellEnd"/>
      <w:r>
        <w:rPr>
          <w:rFonts w:ascii="Arial" w:hAnsi="Arial" w:cs="Arial"/>
          <w:lang w:val="ru-RU"/>
        </w:rPr>
        <w:t xml:space="preserve"> – </w:t>
      </w:r>
      <w:proofErr w:type="spellStart"/>
      <w:r>
        <w:rPr>
          <w:rFonts w:ascii="Arial" w:hAnsi="Arial" w:cs="Arial"/>
          <w:lang w:val="ru-RU"/>
        </w:rPr>
        <w:t>алдын</w:t>
      </w:r>
      <w:proofErr w:type="spellEnd"/>
      <w:r>
        <w:rPr>
          <w:rFonts w:ascii="Arial" w:hAnsi="Arial" w:cs="Arial"/>
          <w:lang w:val="ru-RU"/>
        </w:rPr>
        <w:t xml:space="preserve"> ала </w:t>
      </w:r>
      <w:proofErr w:type="spellStart"/>
      <w:r>
        <w:rPr>
          <w:rFonts w:ascii="Arial" w:hAnsi="Arial" w:cs="Arial"/>
          <w:lang w:val="ru-RU"/>
        </w:rPr>
        <w:t>зерттеулер</w:t>
      </w:r>
      <w:proofErr w:type="spellEnd"/>
      <w:r>
        <w:rPr>
          <w:rFonts w:ascii="Arial" w:hAnsi="Arial" w:cs="Arial"/>
          <w:lang w:val="ru-RU"/>
        </w:rPr>
        <w:t xml:space="preserve">; </w:t>
      </w:r>
      <w:proofErr w:type="spellStart"/>
      <w:r>
        <w:rPr>
          <w:rFonts w:ascii="Arial" w:hAnsi="Arial" w:cs="Arial"/>
          <w:lang w:val="ru-RU"/>
        </w:rPr>
        <w:t>маусымдық</w:t>
      </w:r>
      <w:proofErr w:type="spellEnd"/>
      <w:r>
        <w:rPr>
          <w:rFonts w:ascii="Arial" w:hAnsi="Arial" w:cs="Arial"/>
          <w:lang w:val="ru-RU"/>
        </w:rPr>
        <w:t xml:space="preserve"> </w:t>
      </w:r>
      <w:proofErr w:type="spellStart"/>
      <w:r>
        <w:rPr>
          <w:rFonts w:ascii="Arial" w:hAnsi="Arial" w:cs="Arial"/>
          <w:lang w:val="ru-RU"/>
        </w:rPr>
        <w:t>бақылаулар</w:t>
      </w:r>
      <w:proofErr w:type="spellEnd"/>
      <w:r>
        <w:rPr>
          <w:rFonts w:ascii="Arial" w:hAnsi="Arial" w:cs="Arial"/>
          <w:lang w:val="ru-RU"/>
        </w:rPr>
        <w:t xml:space="preserve">; ай </w:t>
      </w:r>
      <w:proofErr w:type="spellStart"/>
      <w:r>
        <w:rPr>
          <w:rFonts w:ascii="Arial" w:hAnsi="Arial" w:cs="Arial"/>
          <w:lang w:val="ru-RU"/>
        </w:rPr>
        <w:t>сайын</w:t>
      </w:r>
      <w:proofErr w:type="spellEnd"/>
      <w:r>
        <w:rPr>
          <w:rFonts w:ascii="Arial" w:hAnsi="Arial" w:cs="Arial"/>
          <w:lang w:val="ru-RU"/>
        </w:rPr>
        <w:t xml:space="preserve"> </w:t>
      </w:r>
      <w:proofErr w:type="spellStart"/>
      <w:r>
        <w:rPr>
          <w:rFonts w:ascii="Arial" w:hAnsi="Arial" w:cs="Arial"/>
          <w:lang w:val="ru-RU"/>
        </w:rPr>
        <w:t>сезімтал</w:t>
      </w:r>
      <w:proofErr w:type="spellEnd"/>
      <w:r>
        <w:rPr>
          <w:rFonts w:ascii="Arial" w:hAnsi="Arial" w:cs="Arial"/>
          <w:lang w:val="ru-RU"/>
        </w:rPr>
        <w:t xml:space="preserve"> </w:t>
      </w:r>
      <w:proofErr w:type="spellStart"/>
      <w:r>
        <w:rPr>
          <w:rFonts w:ascii="Arial" w:hAnsi="Arial" w:cs="Arial"/>
          <w:lang w:val="ru-RU"/>
        </w:rPr>
        <w:t>учаскелерде</w:t>
      </w:r>
      <w:proofErr w:type="spellEnd"/>
      <w:r>
        <w:rPr>
          <w:rFonts w:ascii="Arial" w:hAnsi="Arial" w:cs="Arial"/>
          <w:lang w:val="ru-RU"/>
        </w:rPr>
        <w:t xml:space="preserve"> </w:t>
      </w:r>
      <w:proofErr w:type="spellStart"/>
      <w:r>
        <w:rPr>
          <w:rFonts w:ascii="Arial" w:hAnsi="Arial" w:cs="Arial"/>
          <w:lang w:val="ru-RU"/>
        </w:rPr>
        <w:t>тексеру</w:t>
      </w:r>
      <w:proofErr w:type="spellEnd"/>
      <w:r>
        <w:rPr>
          <w:rFonts w:ascii="Arial" w:hAnsi="Arial" w:cs="Arial"/>
          <w:lang w:val="ru-RU"/>
        </w:rPr>
        <w:t>.</w:t>
      </w:r>
    </w:p>
    <w:p w14:paraId="0E1FEFE8"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Мәдени</w:t>
      </w:r>
      <w:proofErr w:type="spellEnd"/>
      <w:r>
        <w:rPr>
          <w:rFonts w:ascii="Arial" w:hAnsi="Arial" w:cs="Arial"/>
          <w:lang w:val="ru-RU"/>
        </w:rPr>
        <w:t xml:space="preserve"> </w:t>
      </w:r>
      <w:proofErr w:type="spellStart"/>
      <w:r>
        <w:rPr>
          <w:rFonts w:ascii="Arial" w:hAnsi="Arial" w:cs="Arial"/>
          <w:lang w:val="ru-RU"/>
        </w:rPr>
        <w:t>мұра</w:t>
      </w:r>
      <w:proofErr w:type="spellEnd"/>
      <w:r>
        <w:rPr>
          <w:rFonts w:ascii="Arial" w:hAnsi="Arial" w:cs="Arial"/>
          <w:lang w:val="ru-RU"/>
        </w:rPr>
        <w:t xml:space="preserve"> – жарты </w:t>
      </w:r>
      <w:proofErr w:type="spellStart"/>
      <w:r>
        <w:rPr>
          <w:rFonts w:ascii="Arial" w:hAnsi="Arial" w:cs="Arial"/>
          <w:lang w:val="ru-RU"/>
        </w:rPr>
        <w:t>жыл</w:t>
      </w:r>
      <w:proofErr w:type="spellEnd"/>
      <w:r>
        <w:rPr>
          <w:rFonts w:ascii="Arial" w:hAnsi="Arial" w:cs="Arial"/>
          <w:lang w:val="ru-RU"/>
        </w:rPr>
        <w:t xml:space="preserve"> </w:t>
      </w:r>
      <w:proofErr w:type="spellStart"/>
      <w:r>
        <w:rPr>
          <w:rFonts w:ascii="Arial" w:hAnsi="Arial" w:cs="Arial"/>
          <w:lang w:val="ru-RU"/>
        </w:rPr>
        <w:t>сайын</w:t>
      </w:r>
      <w:proofErr w:type="spellEnd"/>
      <w:r>
        <w:rPr>
          <w:rFonts w:ascii="Arial" w:hAnsi="Arial" w:cs="Arial"/>
          <w:lang w:val="ru-RU"/>
        </w:rPr>
        <w:t xml:space="preserve"> </w:t>
      </w:r>
      <w:proofErr w:type="spellStart"/>
      <w:r>
        <w:rPr>
          <w:rFonts w:ascii="Arial" w:hAnsi="Arial" w:cs="Arial"/>
          <w:lang w:val="ru-RU"/>
        </w:rPr>
        <w:t>дайындық</w:t>
      </w:r>
      <w:proofErr w:type="spellEnd"/>
      <w:r>
        <w:rPr>
          <w:rFonts w:ascii="Arial" w:hAnsi="Arial" w:cs="Arial"/>
          <w:lang w:val="ru-RU"/>
        </w:rPr>
        <w:t xml:space="preserve"> </w:t>
      </w:r>
      <w:proofErr w:type="spellStart"/>
      <w:r>
        <w:rPr>
          <w:rFonts w:ascii="Arial" w:hAnsi="Arial" w:cs="Arial"/>
          <w:lang w:val="ru-RU"/>
        </w:rPr>
        <w:t>жаттығулары</w:t>
      </w:r>
      <w:proofErr w:type="spellEnd"/>
      <w:r>
        <w:rPr>
          <w:rFonts w:ascii="Arial" w:hAnsi="Arial" w:cs="Arial"/>
          <w:lang w:val="ru-RU"/>
        </w:rPr>
        <w:t xml:space="preserve">; </w:t>
      </w:r>
      <w:proofErr w:type="spellStart"/>
      <w:r>
        <w:rPr>
          <w:rFonts w:ascii="Arial" w:hAnsi="Arial" w:cs="Arial"/>
          <w:lang w:val="ru-RU"/>
        </w:rPr>
        <w:t>қажет</w:t>
      </w:r>
      <w:proofErr w:type="spellEnd"/>
      <w:r>
        <w:rPr>
          <w:rFonts w:ascii="Arial" w:hAnsi="Arial" w:cs="Arial"/>
          <w:lang w:val="ru-RU"/>
        </w:rPr>
        <w:t xml:space="preserve"> </w:t>
      </w:r>
      <w:proofErr w:type="spellStart"/>
      <w:r>
        <w:rPr>
          <w:rFonts w:ascii="Arial" w:hAnsi="Arial" w:cs="Arial"/>
          <w:lang w:val="ru-RU"/>
        </w:rPr>
        <w:t>болған</w:t>
      </w:r>
      <w:proofErr w:type="spellEnd"/>
      <w:r>
        <w:rPr>
          <w:rFonts w:ascii="Arial" w:hAnsi="Arial" w:cs="Arial"/>
          <w:lang w:val="ru-RU"/>
        </w:rPr>
        <w:t xml:space="preserve"> </w:t>
      </w:r>
      <w:proofErr w:type="spellStart"/>
      <w:r>
        <w:rPr>
          <w:rFonts w:ascii="Arial" w:hAnsi="Arial" w:cs="Arial"/>
          <w:lang w:val="ru-RU"/>
        </w:rPr>
        <w:t>жағдайда</w:t>
      </w:r>
      <w:proofErr w:type="spellEnd"/>
      <w:r>
        <w:rPr>
          <w:rFonts w:ascii="Arial" w:hAnsi="Arial" w:cs="Arial"/>
          <w:lang w:val="ru-RU"/>
        </w:rPr>
        <w:t xml:space="preserve"> </w:t>
      </w:r>
      <w:proofErr w:type="spellStart"/>
      <w:r>
        <w:rPr>
          <w:rFonts w:ascii="Arial" w:hAnsi="Arial" w:cs="Arial"/>
          <w:lang w:val="ru-RU"/>
        </w:rPr>
        <w:t>дереу</w:t>
      </w:r>
      <w:proofErr w:type="spellEnd"/>
      <w:r>
        <w:rPr>
          <w:rFonts w:ascii="Arial" w:hAnsi="Arial" w:cs="Arial"/>
          <w:lang w:val="ru-RU"/>
        </w:rPr>
        <w:t xml:space="preserve"> </w:t>
      </w:r>
      <w:proofErr w:type="spellStart"/>
      <w:r>
        <w:rPr>
          <w:rFonts w:ascii="Arial" w:hAnsi="Arial" w:cs="Arial"/>
          <w:lang w:val="ru-RU"/>
        </w:rPr>
        <w:t>әрекет</w:t>
      </w:r>
      <w:proofErr w:type="spellEnd"/>
      <w:r>
        <w:rPr>
          <w:rFonts w:ascii="Arial" w:hAnsi="Arial" w:cs="Arial"/>
          <w:lang w:val="ru-RU"/>
        </w:rPr>
        <w:t xml:space="preserve"> </w:t>
      </w:r>
      <w:proofErr w:type="spellStart"/>
      <w:r>
        <w:rPr>
          <w:rFonts w:ascii="Arial" w:hAnsi="Arial" w:cs="Arial"/>
          <w:lang w:val="ru-RU"/>
        </w:rPr>
        <w:t>ету</w:t>
      </w:r>
      <w:proofErr w:type="spellEnd"/>
      <w:r>
        <w:rPr>
          <w:rFonts w:ascii="Arial" w:hAnsi="Arial" w:cs="Arial"/>
          <w:lang w:val="ru-RU"/>
        </w:rPr>
        <w:t>.</w:t>
      </w:r>
    </w:p>
    <w:p w14:paraId="7A434C1A" w14:textId="77777777" w:rsidR="006B6003" w:rsidRDefault="00000000">
      <w:pPr>
        <w:pStyle w:val="afffd"/>
        <w:outlineLvl w:val="0"/>
        <w:rPr>
          <w:rStyle w:val="ad"/>
          <w:lang w:val="ru-RU"/>
        </w:rPr>
      </w:pPr>
      <w:r>
        <w:rPr>
          <w:rStyle w:val="ad"/>
          <w:lang w:val="ru-RU"/>
        </w:rPr>
        <w:t xml:space="preserve">ҚТЖ мен </w:t>
      </w:r>
      <w:proofErr w:type="spellStart"/>
      <w:r>
        <w:rPr>
          <w:rStyle w:val="ad"/>
          <w:lang w:val="ru-RU"/>
        </w:rPr>
        <w:t>аудандық</w:t>
      </w:r>
      <w:proofErr w:type="spellEnd"/>
      <w:r>
        <w:rPr>
          <w:rStyle w:val="ad"/>
          <w:lang w:val="ru-RU"/>
        </w:rPr>
        <w:t xml:space="preserve"> </w:t>
      </w:r>
      <w:proofErr w:type="spellStart"/>
      <w:r>
        <w:rPr>
          <w:rStyle w:val="ad"/>
          <w:lang w:val="ru-RU"/>
        </w:rPr>
        <w:t>қатысушыларға</w:t>
      </w:r>
      <w:proofErr w:type="spellEnd"/>
      <w:r>
        <w:rPr>
          <w:rStyle w:val="ad"/>
          <w:lang w:val="ru-RU"/>
        </w:rPr>
        <w:t xml:space="preserve"> </w:t>
      </w:r>
      <w:proofErr w:type="spellStart"/>
      <w:r>
        <w:rPr>
          <w:rStyle w:val="ad"/>
          <w:lang w:val="ru-RU"/>
        </w:rPr>
        <w:t>арналған</w:t>
      </w:r>
      <w:proofErr w:type="spellEnd"/>
      <w:r>
        <w:rPr>
          <w:rStyle w:val="ad"/>
          <w:lang w:val="ru-RU"/>
        </w:rPr>
        <w:t xml:space="preserve"> </w:t>
      </w:r>
      <w:proofErr w:type="spellStart"/>
      <w:r>
        <w:rPr>
          <w:rStyle w:val="ad"/>
          <w:lang w:val="ru-RU"/>
        </w:rPr>
        <w:t>оқыту</w:t>
      </w:r>
      <w:proofErr w:type="spellEnd"/>
      <w:r>
        <w:rPr>
          <w:rStyle w:val="ad"/>
          <w:lang w:val="ru-RU"/>
        </w:rPr>
        <w:t>:</w:t>
      </w:r>
    </w:p>
    <w:p w14:paraId="02CB83D3" w14:textId="77777777" w:rsidR="006B6003" w:rsidRDefault="00000000">
      <w:pPr>
        <w:pStyle w:val="afffd"/>
        <w:ind w:leftChars="199" w:left="438"/>
        <w:rPr>
          <w:rFonts w:ascii="Arial" w:hAnsi="Arial" w:cs="Arial"/>
          <w:lang w:val="ru-RU"/>
        </w:rPr>
      </w:pPr>
      <w:r>
        <w:rPr>
          <w:rStyle w:val="ad"/>
          <w:lang w:val="ru-RU"/>
        </w:rPr>
        <w:t xml:space="preserve">- </w:t>
      </w:r>
      <w:r>
        <w:rPr>
          <w:rStyle w:val="ad"/>
        </w:rPr>
        <w:t>PS</w:t>
      </w:r>
      <w:r>
        <w:rPr>
          <w:rStyle w:val="ad"/>
          <w:lang w:val="ru-RU"/>
        </w:rPr>
        <w:t>1:</w:t>
      </w:r>
      <w:r>
        <w:rPr>
          <w:rFonts w:ascii="Arial" w:hAnsi="Arial" w:cs="Arial"/>
          <w:lang w:val="ru-RU"/>
        </w:rPr>
        <w:t xml:space="preserve"> </w:t>
      </w:r>
      <w:r>
        <w:rPr>
          <w:rFonts w:ascii="Arial" w:hAnsi="Arial" w:cs="Arial"/>
        </w:rPr>
        <w:t>E</w:t>
      </w:r>
      <w:r>
        <w:rPr>
          <w:rFonts w:ascii="Arial" w:hAnsi="Arial" w:cs="Arial"/>
          <w:lang w:val="ru-RU"/>
        </w:rPr>
        <w:t>&amp;</w:t>
      </w:r>
      <w:r>
        <w:rPr>
          <w:rFonts w:ascii="Arial" w:hAnsi="Arial" w:cs="Arial"/>
        </w:rPr>
        <w:t>S</w:t>
      </w:r>
      <w:r>
        <w:rPr>
          <w:rFonts w:ascii="Arial" w:hAnsi="Arial" w:cs="Arial"/>
          <w:lang w:val="ru-RU"/>
        </w:rPr>
        <w:t xml:space="preserve"> </w:t>
      </w:r>
      <w:proofErr w:type="spellStart"/>
      <w:r>
        <w:rPr>
          <w:rFonts w:ascii="Arial" w:hAnsi="Arial" w:cs="Arial"/>
          <w:lang w:val="ru-RU"/>
        </w:rPr>
        <w:t>тәуекел</w:t>
      </w:r>
      <w:proofErr w:type="spellEnd"/>
      <w:r>
        <w:rPr>
          <w:rFonts w:ascii="Arial" w:hAnsi="Arial" w:cs="Arial"/>
          <w:lang w:val="ru-RU"/>
        </w:rPr>
        <w:t xml:space="preserve"> </w:t>
      </w:r>
      <w:proofErr w:type="spellStart"/>
      <w:r>
        <w:rPr>
          <w:rFonts w:ascii="Arial" w:hAnsi="Arial" w:cs="Arial"/>
          <w:lang w:val="ru-RU"/>
        </w:rPr>
        <w:t>менеджменті</w:t>
      </w:r>
      <w:proofErr w:type="spellEnd"/>
      <w:r>
        <w:rPr>
          <w:rFonts w:ascii="Arial" w:hAnsi="Arial" w:cs="Arial"/>
          <w:lang w:val="ru-RU"/>
        </w:rPr>
        <w:t xml:space="preserve">, мониторинг, </w:t>
      </w:r>
      <w:proofErr w:type="spellStart"/>
      <w:r>
        <w:rPr>
          <w:rFonts w:ascii="Arial" w:hAnsi="Arial" w:cs="Arial"/>
          <w:lang w:val="ru-RU"/>
        </w:rPr>
        <w:t>есептілік</w:t>
      </w:r>
      <w:proofErr w:type="spellEnd"/>
      <w:r>
        <w:rPr>
          <w:rFonts w:ascii="Arial" w:hAnsi="Arial" w:cs="Arial"/>
          <w:lang w:val="ru-RU"/>
        </w:rPr>
        <w:t>.</w:t>
      </w:r>
    </w:p>
    <w:p w14:paraId="548CEB3A" w14:textId="77777777" w:rsidR="006B6003" w:rsidRDefault="00000000">
      <w:pPr>
        <w:pStyle w:val="afffd"/>
        <w:ind w:leftChars="199" w:left="438"/>
        <w:rPr>
          <w:rFonts w:ascii="Arial" w:hAnsi="Arial" w:cs="Arial"/>
          <w:lang w:val="ru-RU"/>
        </w:rPr>
      </w:pPr>
      <w:r>
        <w:rPr>
          <w:rFonts w:ascii="Arial" w:hAnsi="Arial" w:cs="Arial"/>
          <w:lang w:val="ru-RU"/>
        </w:rPr>
        <w:t xml:space="preserve">- </w:t>
      </w:r>
      <w:r>
        <w:rPr>
          <w:rStyle w:val="ad"/>
        </w:rPr>
        <w:t>PS</w:t>
      </w:r>
      <w:r>
        <w:rPr>
          <w:rStyle w:val="ad"/>
          <w:lang w:val="ru-RU"/>
        </w:rPr>
        <w:t>2:</w:t>
      </w:r>
      <w:r>
        <w:rPr>
          <w:rFonts w:ascii="Arial" w:hAnsi="Arial" w:cs="Arial"/>
          <w:lang w:val="ru-RU"/>
        </w:rPr>
        <w:t xml:space="preserve"> </w:t>
      </w:r>
      <w:proofErr w:type="spellStart"/>
      <w:r>
        <w:rPr>
          <w:rFonts w:ascii="Arial" w:hAnsi="Arial" w:cs="Arial"/>
          <w:lang w:val="ru-RU"/>
        </w:rPr>
        <w:t>Қауіпсіздік</w:t>
      </w:r>
      <w:proofErr w:type="spellEnd"/>
      <w:r>
        <w:rPr>
          <w:rFonts w:ascii="Arial" w:hAnsi="Arial" w:cs="Arial"/>
          <w:lang w:val="ru-RU"/>
        </w:rPr>
        <w:t xml:space="preserve"> </w:t>
      </w:r>
      <w:proofErr w:type="spellStart"/>
      <w:r>
        <w:rPr>
          <w:rFonts w:ascii="Arial" w:hAnsi="Arial" w:cs="Arial"/>
          <w:lang w:val="ru-RU"/>
        </w:rPr>
        <w:t>мәдениеті</w:t>
      </w:r>
      <w:proofErr w:type="spellEnd"/>
      <w:r>
        <w:rPr>
          <w:rFonts w:ascii="Arial" w:hAnsi="Arial" w:cs="Arial"/>
          <w:lang w:val="ru-RU"/>
        </w:rPr>
        <w:t xml:space="preserve">, </w:t>
      </w:r>
      <w:proofErr w:type="spellStart"/>
      <w:r>
        <w:rPr>
          <w:rFonts w:ascii="Arial" w:hAnsi="Arial" w:cs="Arial"/>
          <w:lang w:val="ru-RU"/>
        </w:rPr>
        <w:t>қауіпті</w:t>
      </w:r>
      <w:proofErr w:type="spellEnd"/>
      <w:r>
        <w:rPr>
          <w:rFonts w:ascii="Arial" w:hAnsi="Arial" w:cs="Arial"/>
          <w:lang w:val="ru-RU"/>
        </w:rPr>
        <w:t xml:space="preserve"> </w:t>
      </w:r>
      <w:proofErr w:type="spellStart"/>
      <w:r>
        <w:rPr>
          <w:rFonts w:ascii="Arial" w:hAnsi="Arial" w:cs="Arial"/>
          <w:lang w:val="ru-RU"/>
        </w:rPr>
        <w:t>жұмыстар</w:t>
      </w:r>
      <w:proofErr w:type="spellEnd"/>
      <w:r>
        <w:rPr>
          <w:rFonts w:ascii="Arial" w:hAnsi="Arial" w:cs="Arial"/>
          <w:lang w:val="ru-RU"/>
        </w:rPr>
        <w:t xml:space="preserve">, </w:t>
      </w:r>
      <w:proofErr w:type="spellStart"/>
      <w:r>
        <w:rPr>
          <w:rFonts w:ascii="Arial" w:hAnsi="Arial" w:cs="Arial"/>
          <w:lang w:val="ru-RU"/>
        </w:rPr>
        <w:t>еңбекке</w:t>
      </w:r>
      <w:proofErr w:type="spellEnd"/>
      <w:r>
        <w:rPr>
          <w:rFonts w:ascii="Arial" w:hAnsi="Arial" w:cs="Arial"/>
          <w:lang w:val="ru-RU"/>
        </w:rPr>
        <w:t xml:space="preserve"> </w:t>
      </w:r>
      <w:proofErr w:type="spellStart"/>
      <w:r>
        <w:rPr>
          <w:rFonts w:ascii="Arial" w:hAnsi="Arial" w:cs="Arial"/>
          <w:lang w:val="ru-RU"/>
        </w:rPr>
        <w:t>қатысты</w:t>
      </w:r>
      <w:proofErr w:type="spellEnd"/>
      <w:r>
        <w:rPr>
          <w:rFonts w:ascii="Arial" w:hAnsi="Arial" w:cs="Arial"/>
          <w:lang w:val="ru-RU"/>
        </w:rPr>
        <w:t xml:space="preserve"> </w:t>
      </w:r>
      <w:proofErr w:type="spellStart"/>
      <w:r>
        <w:rPr>
          <w:rFonts w:ascii="Arial" w:hAnsi="Arial" w:cs="Arial"/>
          <w:lang w:val="ru-RU"/>
        </w:rPr>
        <w:t>шағымдар</w:t>
      </w:r>
      <w:proofErr w:type="spellEnd"/>
      <w:r>
        <w:rPr>
          <w:rFonts w:ascii="Arial" w:hAnsi="Arial" w:cs="Arial"/>
          <w:lang w:val="ru-RU"/>
        </w:rPr>
        <w:t>.</w:t>
      </w:r>
    </w:p>
    <w:p w14:paraId="3D28E50B" w14:textId="77777777" w:rsidR="006B6003" w:rsidRDefault="00000000">
      <w:pPr>
        <w:pStyle w:val="afffd"/>
        <w:ind w:leftChars="199" w:left="438"/>
        <w:rPr>
          <w:rFonts w:ascii="Arial" w:hAnsi="Arial" w:cs="Arial"/>
          <w:lang w:val="ru-RU"/>
        </w:rPr>
      </w:pPr>
      <w:r>
        <w:rPr>
          <w:rFonts w:ascii="Arial" w:hAnsi="Arial" w:cs="Arial"/>
          <w:lang w:val="ru-RU"/>
        </w:rPr>
        <w:t xml:space="preserve">- </w:t>
      </w:r>
      <w:r>
        <w:rPr>
          <w:rStyle w:val="ad"/>
        </w:rPr>
        <w:t>PS</w:t>
      </w:r>
      <w:r>
        <w:rPr>
          <w:rStyle w:val="ad"/>
          <w:lang w:val="ru-RU"/>
        </w:rPr>
        <w:t>3:</w:t>
      </w:r>
      <w:r>
        <w:rPr>
          <w:rFonts w:ascii="Arial" w:hAnsi="Arial" w:cs="Arial"/>
          <w:lang w:val="ru-RU"/>
        </w:rPr>
        <w:t xml:space="preserve"> </w:t>
      </w:r>
      <w:proofErr w:type="spellStart"/>
      <w:r>
        <w:rPr>
          <w:rFonts w:ascii="Arial" w:hAnsi="Arial" w:cs="Arial"/>
          <w:lang w:val="ru-RU"/>
        </w:rPr>
        <w:t>Ластаудың</w:t>
      </w:r>
      <w:proofErr w:type="spellEnd"/>
      <w:r>
        <w:rPr>
          <w:rFonts w:ascii="Arial" w:hAnsi="Arial" w:cs="Arial"/>
          <w:lang w:val="ru-RU"/>
        </w:rPr>
        <w:t xml:space="preserve"> </w:t>
      </w:r>
      <w:proofErr w:type="spellStart"/>
      <w:r>
        <w:rPr>
          <w:rFonts w:ascii="Arial" w:hAnsi="Arial" w:cs="Arial"/>
          <w:lang w:val="ru-RU"/>
        </w:rPr>
        <w:t>алдын</w:t>
      </w:r>
      <w:proofErr w:type="spellEnd"/>
      <w:r>
        <w:rPr>
          <w:rFonts w:ascii="Arial" w:hAnsi="Arial" w:cs="Arial"/>
          <w:lang w:val="ru-RU"/>
        </w:rPr>
        <w:t xml:space="preserve">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тиімді</w:t>
      </w:r>
      <w:proofErr w:type="spellEnd"/>
      <w:r>
        <w:rPr>
          <w:rFonts w:ascii="Arial" w:hAnsi="Arial" w:cs="Arial"/>
          <w:lang w:val="ru-RU"/>
        </w:rPr>
        <w:t xml:space="preserve"> </w:t>
      </w:r>
      <w:proofErr w:type="spellStart"/>
      <w:r>
        <w:rPr>
          <w:rFonts w:ascii="Arial" w:hAnsi="Arial" w:cs="Arial"/>
          <w:lang w:val="ru-RU"/>
        </w:rPr>
        <w:t>ресурстарды</w:t>
      </w:r>
      <w:proofErr w:type="spellEnd"/>
      <w:r>
        <w:rPr>
          <w:rFonts w:ascii="Arial" w:hAnsi="Arial" w:cs="Arial"/>
          <w:lang w:val="ru-RU"/>
        </w:rPr>
        <w:t xml:space="preserve"> </w:t>
      </w:r>
      <w:proofErr w:type="spellStart"/>
      <w:r>
        <w:rPr>
          <w:rFonts w:ascii="Arial" w:hAnsi="Arial" w:cs="Arial"/>
          <w:lang w:val="ru-RU"/>
        </w:rPr>
        <w:t>пайдалану</w:t>
      </w:r>
      <w:proofErr w:type="spellEnd"/>
      <w:r>
        <w:rPr>
          <w:rFonts w:ascii="Arial" w:hAnsi="Arial" w:cs="Arial"/>
          <w:lang w:val="ru-RU"/>
        </w:rPr>
        <w:t>.</w:t>
      </w:r>
    </w:p>
    <w:p w14:paraId="64E7A0B9" w14:textId="77777777" w:rsidR="006B6003" w:rsidRDefault="00000000">
      <w:pPr>
        <w:pStyle w:val="afffd"/>
        <w:ind w:leftChars="199" w:left="438"/>
        <w:rPr>
          <w:rFonts w:ascii="Arial" w:hAnsi="Arial" w:cs="Arial"/>
          <w:lang w:val="ru-RU"/>
        </w:rPr>
      </w:pPr>
      <w:r>
        <w:rPr>
          <w:rFonts w:ascii="Arial" w:hAnsi="Arial" w:cs="Arial"/>
          <w:lang w:val="ru-RU"/>
        </w:rPr>
        <w:t xml:space="preserve">- </w:t>
      </w:r>
      <w:r>
        <w:rPr>
          <w:rStyle w:val="ad"/>
        </w:rPr>
        <w:t>PS</w:t>
      </w:r>
      <w:r>
        <w:rPr>
          <w:rStyle w:val="ad"/>
          <w:lang w:val="ru-RU"/>
        </w:rPr>
        <w:t>4:</w:t>
      </w:r>
      <w:r>
        <w:rPr>
          <w:rFonts w:ascii="Arial" w:hAnsi="Arial" w:cs="Arial"/>
          <w:lang w:val="ru-RU"/>
        </w:rPr>
        <w:t xml:space="preserve"> </w:t>
      </w:r>
      <w:proofErr w:type="spellStart"/>
      <w:r>
        <w:rPr>
          <w:rFonts w:ascii="Arial" w:hAnsi="Arial" w:cs="Arial"/>
          <w:lang w:val="ru-RU"/>
        </w:rPr>
        <w:t>Қоғамдық</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көлік</w:t>
      </w:r>
      <w:proofErr w:type="spellEnd"/>
      <w:r>
        <w:rPr>
          <w:rFonts w:ascii="Arial" w:hAnsi="Arial" w:cs="Arial"/>
          <w:lang w:val="ru-RU"/>
        </w:rPr>
        <w:t xml:space="preserve"> </w:t>
      </w:r>
      <w:proofErr w:type="spellStart"/>
      <w:r>
        <w:rPr>
          <w:rFonts w:ascii="Arial" w:hAnsi="Arial" w:cs="Arial"/>
          <w:lang w:val="ru-RU"/>
        </w:rPr>
        <w:t>қауіпсіздігі</w:t>
      </w:r>
      <w:proofErr w:type="spellEnd"/>
      <w:r>
        <w:rPr>
          <w:rFonts w:ascii="Arial" w:hAnsi="Arial" w:cs="Arial"/>
          <w:lang w:val="ru-RU"/>
        </w:rPr>
        <w:t xml:space="preserve">, </w:t>
      </w:r>
      <w:proofErr w:type="spellStart"/>
      <w:r>
        <w:rPr>
          <w:rFonts w:ascii="Arial" w:hAnsi="Arial" w:cs="Arial"/>
          <w:lang w:val="ru-RU"/>
        </w:rPr>
        <w:t>төтенше</w:t>
      </w:r>
      <w:proofErr w:type="spellEnd"/>
      <w:r>
        <w:rPr>
          <w:rFonts w:ascii="Arial" w:hAnsi="Arial" w:cs="Arial"/>
          <w:lang w:val="ru-RU"/>
        </w:rPr>
        <w:t xml:space="preserve"> </w:t>
      </w:r>
      <w:proofErr w:type="spellStart"/>
      <w:r>
        <w:rPr>
          <w:rFonts w:ascii="Arial" w:hAnsi="Arial" w:cs="Arial"/>
          <w:lang w:val="ru-RU"/>
        </w:rPr>
        <w:t>жағдайларға</w:t>
      </w:r>
      <w:proofErr w:type="spellEnd"/>
      <w:r>
        <w:rPr>
          <w:rFonts w:ascii="Arial" w:hAnsi="Arial" w:cs="Arial"/>
          <w:lang w:val="ru-RU"/>
        </w:rPr>
        <w:t xml:space="preserve"> </w:t>
      </w:r>
      <w:proofErr w:type="spellStart"/>
      <w:r>
        <w:rPr>
          <w:rFonts w:ascii="Arial" w:hAnsi="Arial" w:cs="Arial"/>
          <w:lang w:val="ru-RU"/>
        </w:rPr>
        <w:t>дайындық</w:t>
      </w:r>
      <w:proofErr w:type="spellEnd"/>
      <w:r>
        <w:rPr>
          <w:rFonts w:ascii="Arial" w:hAnsi="Arial" w:cs="Arial"/>
          <w:lang w:val="ru-RU"/>
        </w:rPr>
        <w:t>.</w:t>
      </w:r>
    </w:p>
    <w:p w14:paraId="250DCF39" w14:textId="77777777" w:rsidR="006B6003" w:rsidRDefault="00000000">
      <w:pPr>
        <w:pStyle w:val="afffd"/>
        <w:ind w:leftChars="199" w:left="438"/>
        <w:rPr>
          <w:rFonts w:ascii="Arial" w:hAnsi="Arial" w:cs="Arial"/>
          <w:lang w:val="ru-RU"/>
        </w:rPr>
      </w:pPr>
      <w:r>
        <w:rPr>
          <w:rFonts w:ascii="Arial" w:hAnsi="Arial" w:cs="Arial"/>
          <w:lang w:val="ru-RU"/>
        </w:rPr>
        <w:t xml:space="preserve">- </w:t>
      </w:r>
      <w:r>
        <w:rPr>
          <w:rStyle w:val="ad"/>
        </w:rPr>
        <w:t>PS</w:t>
      </w:r>
      <w:r>
        <w:rPr>
          <w:rStyle w:val="ad"/>
          <w:lang w:val="ru-RU"/>
        </w:rPr>
        <w:t>5:</w:t>
      </w:r>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кезіндегі</w:t>
      </w:r>
      <w:proofErr w:type="spellEnd"/>
      <w:r>
        <w:rPr>
          <w:rFonts w:ascii="Arial" w:hAnsi="Arial" w:cs="Arial"/>
          <w:lang w:val="ru-RU"/>
        </w:rPr>
        <w:t xml:space="preserve"> </w:t>
      </w:r>
      <w:proofErr w:type="spellStart"/>
      <w:r>
        <w:rPr>
          <w:rFonts w:ascii="Arial" w:hAnsi="Arial" w:cs="Arial"/>
          <w:lang w:val="ru-RU"/>
        </w:rPr>
        <w:t>қолжетімділікті</w:t>
      </w:r>
      <w:proofErr w:type="spellEnd"/>
      <w:r>
        <w:rPr>
          <w:rFonts w:ascii="Arial" w:hAnsi="Arial" w:cs="Arial"/>
          <w:lang w:val="ru-RU"/>
        </w:rPr>
        <w:t xml:space="preserve"> </w:t>
      </w:r>
      <w:proofErr w:type="spellStart"/>
      <w:r>
        <w:rPr>
          <w:rFonts w:ascii="Arial" w:hAnsi="Arial" w:cs="Arial"/>
          <w:lang w:val="ru-RU"/>
        </w:rPr>
        <w:t>басқару</w:t>
      </w:r>
      <w:proofErr w:type="spellEnd"/>
      <w:r>
        <w:rPr>
          <w:rFonts w:ascii="Arial" w:hAnsi="Arial" w:cs="Arial"/>
          <w:lang w:val="ru-RU"/>
        </w:rPr>
        <w:t xml:space="preserve">, </w:t>
      </w:r>
      <w:r>
        <w:rPr>
          <w:rFonts w:ascii="Arial" w:hAnsi="Arial" w:cs="Arial"/>
        </w:rPr>
        <w:t>LARAP</w:t>
      </w:r>
      <w:r>
        <w:rPr>
          <w:rFonts w:ascii="Arial" w:hAnsi="Arial" w:cs="Arial"/>
          <w:lang w:val="ru-RU"/>
        </w:rPr>
        <w:t xml:space="preserve"> </w:t>
      </w:r>
      <w:proofErr w:type="spellStart"/>
      <w:r>
        <w:rPr>
          <w:rFonts w:ascii="Arial" w:hAnsi="Arial" w:cs="Arial"/>
          <w:lang w:val="ru-RU"/>
        </w:rPr>
        <w:t>үйлестіруі</w:t>
      </w:r>
      <w:proofErr w:type="spellEnd"/>
      <w:r>
        <w:rPr>
          <w:rFonts w:ascii="Arial" w:hAnsi="Arial" w:cs="Arial"/>
          <w:lang w:val="ru-RU"/>
        </w:rPr>
        <w:t>.</w:t>
      </w:r>
    </w:p>
    <w:p w14:paraId="1DD37468" w14:textId="77777777" w:rsidR="006B6003" w:rsidRDefault="00000000">
      <w:pPr>
        <w:pStyle w:val="afffd"/>
        <w:ind w:leftChars="199" w:left="438"/>
        <w:rPr>
          <w:rFonts w:ascii="Arial" w:hAnsi="Arial" w:cs="Arial"/>
          <w:lang w:val="ru-RU"/>
        </w:rPr>
      </w:pPr>
      <w:r>
        <w:rPr>
          <w:rFonts w:ascii="Arial" w:hAnsi="Arial" w:cs="Arial"/>
          <w:lang w:val="ru-RU"/>
        </w:rPr>
        <w:t xml:space="preserve">- </w:t>
      </w:r>
      <w:r>
        <w:rPr>
          <w:rStyle w:val="ad"/>
        </w:rPr>
        <w:t>PS</w:t>
      </w:r>
      <w:r>
        <w:rPr>
          <w:rStyle w:val="ad"/>
          <w:lang w:val="ru-RU"/>
        </w:rPr>
        <w:t>6:</w:t>
      </w:r>
      <w:r>
        <w:rPr>
          <w:rFonts w:ascii="Arial" w:hAnsi="Arial" w:cs="Arial"/>
          <w:lang w:val="ru-RU"/>
        </w:rPr>
        <w:t xml:space="preserve"> </w:t>
      </w:r>
      <w:proofErr w:type="spellStart"/>
      <w:r>
        <w:rPr>
          <w:rFonts w:ascii="Arial" w:hAnsi="Arial" w:cs="Arial"/>
          <w:lang w:val="ru-RU"/>
        </w:rPr>
        <w:t>Биологиялық</w:t>
      </w:r>
      <w:proofErr w:type="spellEnd"/>
      <w:r>
        <w:rPr>
          <w:rFonts w:ascii="Arial" w:hAnsi="Arial" w:cs="Arial"/>
          <w:lang w:val="ru-RU"/>
        </w:rPr>
        <w:t xml:space="preserve"> </w:t>
      </w:r>
      <w:proofErr w:type="spellStart"/>
      <w:r>
        <w:rPr>
          <w:rFonts w:ascii="Arial" w:hAnsi="Arial" w:cs="Arial"/>
          <w:lang w:val="ru-RU"/>
        </w:rPr>
        <w:t>бақылау</w:t>
      </w:r>
      <w:proofErr w:type="spellEnd"/>
      <w:r>
        <w:rPr>
          <w:rFonts w:ascii="Arial" w:hAnsi="Arial" w:cs="Arial"/>
          <w:lang w:val="ru-RU"/>
        </w:rPr>
        <w:t xml:space="preserve">, </w:t>
      </w:r>
      <w:proofErr w:type="spellStart"/>
      <w:r>
        <w:rPr>
          <w:rFonts w:ascii="Arial" w:hAnsi="Arial" w:cs="Arial"/>
          <w:lang w:val="ru-RU"/>
        </w:rPr>
        <w:t>жарықтандыру</w:t>
      </w:r>
      <w:proofErr w:type="spellEnd"/>
      <w:r>
        <w:rPr>
          <w:rFonts w:ascii="Arial" w:hAnsi="Arial" w:cs="Arial"/>
          <w:lang w:val="ru-RU"/>
        </w:rPr>
        <w:t xml:space="preserve">, </w:t>
      </w:r>
      <w:proofErr w:type="spellStart"/>
      <w:r>
        <w:rPr>
          <w:rFonts w:ascii="Arial" w:hAnsi="Arial" w:cs="Arial"/>
          <w:lang w:val="ru-RU"/>
        </w:rPr>
        <w:t>қоршаулар</w:t>
      </w:r>
      <w:proofErr w:type="spellEnd"/>
      <w:r>
        <w:rPr>
          <w:rFonts w:ascii="Arial" w:hAnsi="Arial" w:cs="Arial"/>
          <w:lang w:val="ru-RU"/>
        </w:rPr>
        <w:t xml:space="preserve">, </w:t>
      </w:r>
      <w:proofErr w:type="spellStart"/>
      <w:r>
        <w:rPr>
          <w:rFonts w:ascii="Arial" w:hAnsi="Arial" w:cs="Arial"/>
          <w:lang w:val="ru-RU"/>
        </w:rPr>
        <w:t>шөп</w:t>
      </w:r>
      <w:proofErr w:type="spellEnd"/>
      <w:r>
        <w:rPr>
          <w:rFonts w:ascii="Arial" w:hAnsi="Arial" w:cs="Arial"/>
          <w:lang w:val="ru-RU"/>
        </w:rPr>
        <w:t xml:space="preserve"> </w:t>
      </w:r>
      <w:proofErr w:type="spellStart"/>
      <w:r>
        <w:rPr>
          <w:rFonts w:ascii="Arial" w:hAnsi="Arial" w:cs="Arial"/>
          <w:lang w:val="ru-RU"/>
        </w:rPr>
        <w:t>отырғызу</w:t>
      </w:r>
      <w:proofErr w:type="spellEnd"/>
      <w:r>
        <w:rPr>
          <w:rFonts w:ascii="Arial" w:hAnsi="Arial" w:cs="Arial"/>
          <w:lang w:val="ru-RU"/>
        </w:rPr>
        <w:t>.</w:t>
      </w:r>
    </w:p>
    <w:p w14:paraId="5425842F" w14:textId="77777777" w:rsidR="006B6003" w:rsidRDefault="00000000">
      <w:pPr>
        <w:pStyle w:val="afffd"/>
        <w:ind w:leftChars="199" w:left="438"/>
        <w:rPr>
          <w:rFonts w:ascii="Arial" w:hAnsi="Arial" w:cs="Arial"/>
          <w:lang w:val="ru-RU"/>
        </w:rPr>
      </w:pPr>
      <w:r>
        <w:rPr>
          <w:rFonts w:ascii="Arial" w:hAnsi="Arial" w:cs="Arial"/>
          <w:lang w:val="ru-RU"/>
        </w:rPr>
        <w:t xml:space="preserve">- </w:t>
      </w:r>
      <w:r>
        <w:rPr>
          <w:rStyle w:val="ad"/>
        </w:rPr>
        <w:t>PS</w:t>
      </w:r>
      <w:r>
        <w:rPr>
          <w:rStyle w:val="ad"/>
          <w:lang w:val="ru-RU"/>
        </w:rPr>
        <w:t>8:</w:t>
      </w:r>
      <w:r>
        <w:rPr>
          <w:rFonts w:ascii="Arial" w:hAnsi="Arial" w:cs="Arial"/>
          <w:lang w:val="ru-RU"/>
        </w:rPr>
        <w:t xml:space="preserve"> </w:t>
      </w:r>
      <w:proofErr w:type="spellStart"/>
      <w:r>
        <w:rPr>
          <w:rFonts w:ascii="Arial" w:hAnsi="Arial" w:cs="Arial"/>
          <w:lang w:val="ru-RU"/>
        </w:rPr>
        <w:t>Күтпеген</w:t>
      </w:r>
      <w:proofErr w:type="spellEnd"/>
      <w:r>
        <w:rPr>
          <w:rFonts w:ascii="Arial" w:hAnsi="Arial" w:cs="Arial"/>
          <w:lang w:val="ru-RU"/>
        </w:rPr>
        <w:t xml:space="preserve"> </w:t>
      </w:r>
      <w:proofErr w:type="spellStart"/>
      <w:r>
        <w:rPr>
          <w:rFonts w:ascii="Arial" w:hAnsi="Arial" w:cs="Arial"/>
          <w:lang w:val="ru-RU"/>
        </w:rPr>
        <w:t>олжаларды</w:t>
      </w:r>
      <w:proofErr w:type="spellEnd"/>
      <w:r>
        <w:rPr>
          <w:rFonts w:ascii="Arial" w:hAnsi="Arial" w:cs="Arial"/>
          <w:lang w:val="ru-RU"/>
        </w:rPr>
        <w:t xml:space="preserve"> </w:t>
      </w:r>
      <w:proofErr w:type="spellStart"/>
      <w:r>
        <w:rPr>
          <w:rFonts w:ascii="Arial" w:hAnsi="Arial" w:cs="Arial"/>
          <w:lang w:val="ru-RU"/>
        </w:rPr>
        <w:t>анықтау</w:t>
      </w:r>
      <w:proofErr w:type="spellEnd"/>
      <w:r>
        <w:rPr>
          <w:rFonts w:ascii="Arial" w:hAnsi="Arial" w:cs="Arial"/>
          <w:lang w:val="ru-RU"/>
        </w:rPr>
        <w:t xml:space="preserve"> </w:t>
      </w:r>
      <w:proofErr w:type="spellStart"/>
      <w:r>
        <w:rPr>
          <w:rFonts w:ascii="Arial" w:hAnsi="Arial" w:cs="Arial"/>
          <w:lang w:val="ru-RU"/>
        </w:rPr>
        <w:t>процедурасы</w:t>
      </w:r>
      <w:proofErr w:type="spellEnd"/>
      <w:r>
        <w:rPr>
          <w:rFonts w:ascii="Arial" w:hAnsi="Arial" w:cs="Arial"/>
          <w:lang w:val="ru-RU"/>
        </w:rPr>
        <w:t>.</w:t>
      </w:r>
    </w:p>
    <w:p w14:paraId="3E4CE713"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Style w:val="ad"/>
          <w:lang w:val="ru-RU"/>
        </w:rPr>
        <w:t>Жалпы</w:t>
      </w:r>
      <w:proofErr w:type="spellEnd"/>
      <w:r>
        <w:rPr>
          <w:rStyle w:val="ad"/>
          <w:lang w:val="ru-RU"/>
        </w:rPr>
        <w:t>:</w:t>
      </w:r>
      <w:r>
        <w:rPr>
          <w:rFonts w:ascii="Arial" w:hAnsi="Arial" w:cs="Arial"/>
          <w:lang w:val="ru-RU"/>
        </w:rPr>
        <w:t xml:space="preserve"> </w:t>
      </w:r>
      <w:r>
        <w:rPr>
          <w:rFonts w:ascii="Arial" w:hAnsi="Arial" w:cs="Arial"/>
        </w:rPr>
        <w:t>SEA</w:t>
      </w:r>
      <w:r>
        <w:rPr>
          <w:rFonts w:ascii="Arial" w:hAnsi="Arial" w:cs="Arial"/>
          <w:lang w:val="ru-RU"/>
        </w:rPr>
        <w:t>/</w:t>
      </w:r>
      <w:r>
        <w:rPr>
          <w:rFonts w:ascii="Arial" w:hAnsi="Arial" w:cs="Arial"/>
        </w:rPr>
        <w:t>SH</w:t>
      </w:r>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ВИЧ/ЖЖБИ </w:t>
      </w:r>
      <w:proofErr w:type="spellStart"/>
      <w:r>
        <w:rPr>
          <w:rFonts w:ascii="Arial" w:hAnsi="Arial" w:cs="Arial"/>
          <w:lang w:val="ru-RU"/>
        </w:rPr>
        <w:t>туралы</w:t>
      </w:r>
      <w:proofErr w:type="spellEnd"/>
      <w:r>
        <w:rPr>
          <w:rFonts w:ascii="Arial" w:hAnsi="Arial" w:cs="Arial"/>
          <w:lang w:val="ru-RU"/>
        </w:rPr>
        <w:t xml:space="preserve"> </w:t>
      </w:r>
      <w:proofErr w:type="spellStart"/>
      <w:r>
        <w:rPr>
          <w:rFonts w:ascii="Arial" w:hAnsi="Arial" w:cs="Arial"/>
          <w:lang w:val="ru-RU"/>
        </w:rPr>
        <w:t>хабардарлық</w:t>
      </w:r>
      <w:proofErr w:type="spellEnd"/>
      <w:r>
        <w:rPr>
          <w:rFonts w:ascii="Arial" w:hAnsi="Arial" w:cs="Arial"/>
          <w:lang w:val="ru-RU"/>
        </w:rPr>
        <w:t xml:space="preserve">, </w:t>
      </w:r>
      <w:proofErr w:type="spellStart"/>
      <w:r>
        <w:rPr>
          <w:rFonts w:ascii="Arial" w:hAnsi="Arial" w:cs="Arial"/>
          <w:lang w:val="ru-RU"/>
        </w:rPr>
        <w:t>климаттық</w:t>
      </w:r>
      <w:proofErr w:type="spellEnd"/>
      <w:r>
        <w:rPr>
          <w:rFonts w:ascii="Arial" w:hAnsi="Arial" w:cs="Arial"/>
          <w:lang w:val="ru-RU"/>
        </w:rPr>
        <w:t xml:space="preserve"> </w:t>
      </w:r>
      <w:proofErr w:type="spellStart"/>
      <w:r>
        <w:rPr>
          <w:rFonts w:ascii="Arial" w:hAnsi="Arial" w:cs="Arial"/>
          <w:lang w:val="ru-RU"/>
        </w:rPr>
        <w:t>тұрақтылық</w:t>
      </w:r>
      <w:proofErr w:type="spellEnd"/>
      <w:r>
        <w:rPr>
          <w:rFonts w:ascii="Arial" w:hAnsi="Arial" w:cs="Arial"/>
          <w:lang w:val="ru-RU"/>
        </w:rPr>
        <w:t xml:space="preserve">, </w:t>
      </w:r>
      <w:proofErr w:type="spellStart"/>
      <w:r>
        <w:rPr>
          <w:rFonts w:ascii="Arial" w:hAnsi="Arial" w:cs="Arial"/>
          <w:lang w:val="ru-RU"/>
        </w:rPr>
        <w:t>теміржол</w:t>
      </w:r>
      <w:proofErr w:type="spellEnd"/>
      <w:r>
        <w:rPr>
          <w:rFonts w:ascii="Arial" w:hAnsi="Arial" w:cs="Arial"/>
          <w:lang w:val="ru-RU"/>
        </w:rPr>
        <w:t xml:space="preserve"> </w:t>
      </w:r>
      <w:proofErr w:type="spellStart"/>
      <w:r>
        <w:rPr>
          <w:rFonts w:ascii="Arial" w:hAnsi="Arial" w:cs="Arial"/>
          <w:lang w:val="ru-RU"/>
        </w:rPr>
        <w:t>қауіпсіздігі</w:t>
      </w:r>
      <w:proofErr w:type="spellEnd"/>
      <w:r>
        <w:rPr>
          <w:rFonts w:ascii="Arial" w:hAnsi="Arial" w:cs="Arial"/>
          <w:lang w:val="ru-RU"/>
        </w:rPr>
        <w:t>.</w:t>
      </w:r>
    </w:p>
    <w:p w14:paraId="2749A23D" w14:textId="77777777" w:rsidR="006B6003" w:rsidRDefault="00000000">
      <w:pPr>
        <w:pStyle w:val="afffd"/>
        <w:rPr>
          <w:rFonts w:ascii="Arial" w:hAnsi="Arial" w:cs="Arial"/>
          <w:lang w:val="ru-RU"/>
        </w:rPr>
      </w:pPr>
      <w:proofErr w:type="spellStart"/>
      <w:r>
        <w:rPr>
          <w:rFonts w:ascii="Arial" w:hAnsi="Arial" w:cs="Arial"/>
          <w:lang w:val="ru-RU"/>
        </w:rPr>
        <w:t>Оқыту</w:t>
      </w:r>
      <w:proofErr w:type="spellEnd"/>
      <w:r>
        <w:rPr>
          <w:rFonts w:ascii="Arial" w:hAnsi="Arial" w:cs="Arial"/>
          <w:lang w:val="ru-RU"/>
        </w:rPr>
        <w:t xml:space="preserve"> форматы: </w:t>
      </w:r>
      <w:proofErr w:type="spellStart"/>
      <w:r>
        <w:rPr>
          <w:rFonts w:ascii="Arial" w:hAnsi="Arial" w:cs="Arial"/>
          <w:lang w:val="ru-RU"/>
        </w:rPr>
        <w:t>бастапқы</w:t>
      </w:r>
      <w:proofErr w:type="spellEnd"/>
      <w:r>
        <w:rPr>
          <w:rFonts w:ascii="Arial" w:hAnsi="Arial" w:cs="Arial"/>
          <w:lang w:val="ru-RU"/>
        </w:rPr>
        <w:t xml:space="preserve"> тренинг + </w:t>
      </w:r>
      <w:proofErr w:type="spellStart"/>
      <w:r>
        <w:rPr>
          <w:rFonts w:ascii="Arial" w:hAnsi="Arial" w:cs="Arial"/>
          <w:lang w:val="ru-RU"/>
        </w:rPr>
        <w:t>тоқсан</w:t>
      </w:r>
      <w:proofErr w:type="spellEnd"/>
      <w:r>
        <w:rPr>
          <w:rFonts w:ascii="Arial" w:hAnsi="Arial" w:cs="Arial"/>
          <w:lang w:val="ru-RU"/>
        </w:rPr>
        <w:t xml:space="preserve"> </w:t>
      </w:r>
      <w:proofErr w:type="spellStart"/>
      <w:r>
        <w:rPr>
          <w:rFonts w:ascii="Arial" w:hAnsi="Arial" w:cs="Arial"/>
          <w:lang w:val="ru-RU"/>
        </w:rPr>
        <w:t>сайын</w:t>
      </w:r>
      <w:proofErr w:type="spellEnd"/>
      <w:r>
        <w:rPr>
          <w:rFonts w:ascii="Arial" w:hAnsi="Arial" w:cs="Arial"/>
          <w:lang w:val="ru-RU"/>
        </w:rPr>
        <w:t xml:space="preserve"> </w:t>
      </w:r>
      <w:proofErr w:type="spellStart"/>
      <w:r>
        <w:rPr>
          <w:rFonts w:ascii="Arial" w:hAnsi="Arial" w:cs="Arial"/>
          <w:lang w:val="ru-RU"/>
        </w:rPr>
        <w:t>жаңарту</w:t>
      </w:r>
      <w:proofErr w:type="spellEnd"/>
      <w:r>
        <w:rPr>
          <w:rFonts w:ascii="Arial" w:hAnsi="Arial" w:cs="Arial"/>
          <w:lang w:val="ru-RU"/>
        </w:rPr>
        <w:t xml:space="preserve">, </w:t>
      </w:r>
      <w:proofErr w:type="spellStart"/>
      <w:r>
        <w:rPr>
          <w:rFonts w:ascii="Arial" w:hAnsi="Arial" w:cs="Arial"/>
          <w:lang w:val="ru-RU"/>
        </w:rPr>
        <w:t>қауіпсіздік</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w:t>
      </w:r>
      <w:proofErr w:type="spellStart"/>
      <w:r>
        <w:rPr>
          <w:rFonts w:ascii="Arial" w:hAnsi="Arial" w:cs="Arial"/>
          <w:lang w:val="ru-RU"/>
        </w:rPr>
        <w:t>күнделікті</w:t>
      </w:r>
      <w:proofErr w:type="spellEnd"/>
      <w:r>
        <w:rPr>
          <w:rFonts w:ascii="Arial" w:hAnsi="Arial" w:cs="Arial"/>
          <w:lang w:val="ru-RU"/>
        </w:rPr>
        <w:t xml:space="preserve"> </w:t>
      </w:r>
      <w:proofErr w:type="spellStart"/>
      <w:r>
        <w:rPr>
          <w:rFonts w:ascii="Arial" w:hAnsi="Arial" w:cs="Arial"/>
          <w:lang w:val="ru-RU"/>
        </w:rPr>
        <w:t>брифингтер</w:t>
      </w:r>
      <w:proofErr w:type="spellEnd"/>
      <w:r>
        <w:rPr>
          <w:rFonts w:ascii="Arial" w:hAnsi="Arial" w:cs="Arial"/>
          <w:lang w:val="ru-RU"/>
        </w:rPr>
        <w:t xml:space="preserve">, </w:t>
      </w:r>
      <w:proofErr w:type="spellStart"/>
      <w:r>
        <w:rPr>
          <w:rFonts w:ascii="Arial" w:hAnsi="Arial" w:cs="Arial"/>
          <w:lang w:val="ru-RU"/>
        </w:rPr>
        <w:t>бірлескен</w:t>
      </w:r>
      <w:proofErr w:type="spellEnd"/>
      <w:r>
        <w:rPr>
          <w:rFonts w:ascii="Arial" w:hAnsi="Arial" w:cs="Arial"/>
          <w:lang w:val="ru-RU"/>
        </w:rPr>
        <w:t xml:space="preserve"> </w:t>
      </w:r>
      <w:proofErr w:type="spellStart"/>
      <w:r>
        <w:rPr>
          <w:rFonts w:ascii="Arial" w:hAnsi="Arial" w:cs="Arial"/>
          <w:lang w:val="ru-RU"/>
        </w:rPr>
        <w:t>тексерулер</w:t>
      </w:r>
      <w:proofErr w:type="spellEnd"/>
      <w:r>
        <w:rPr>
          <w:rFonts w:ascii="Arial" w:hAnsi="Arial" w:cs="Arial"/>
          <w:lang w:val="ru-RU"/>
        </w:rPr>
        <w:t xml:space="preserve">, </w:t>
      </w:r>
      <w:proofErr w:type="spellStart"/>
      <w:r>
        <w:rPr>
          <w:rFonts w:ascii="Arial" w:hAnsi="Arial" w:cs="Arial"/>
          <w:lang w:val="ru-RU"/>
        </w:rPr>
        <w:t>нәтижелерді</w:t>
      </w:r>
      <w:proofErr w:type="spellEnd"/>
      <w:r>
        <w:rPr>
          <w:rFonts w:ascii="Arial" w:hAnsi="Arial" w:cs="Arial"/>
          <w:lang w:val="ru-RU"/>
        </w:rPr>
        <w:t xml:space="preserve"> </w:t>
      </w:r>
      <w:proofErr w:type="spellStart"/>
      <w:r>
        <w:rPr>
          <w:rFonts w:ascii="Arial" w:hAnsi="Arial" w:cs="Arial"/>
          <w:lang w:val="ru-RU"/>
        </w:rPr>
        <w:t>бағалау</w:t>
      </w:r>
      <w:proofErr w:type="spellEnd"/>
      <w:r>
        <w:rPr>
          <w:rFonts w:ascii="Arial" w:hAnsi="Arial" w:cs="Arial"/>
          <w:lang w:val="ru-RU"/>
        </w:rPr>
        <w:t>.</w:t>
      </w:r>
    </w:p>
    <w:p w14:paraId="4EE1CBEF" w14:textId="77777777" w:rsidR="006B6003" w:rsidRDefault="00000000">
      <w:pPr>
        <w:widowControl/>
        <w:outlineLvl w:val="0"/>
        <w:rPr>
          <w:rFonts w:ascii="Arial" w:hAnsi="Arial" w:cs="Arial"/>
          <w:sz w:val="24"/>
          <w:szCs w:val="24"/>
          <w:lang w:val="ru-RU"/>
        </w:rPr>
      </w:pPr>
      <w:proofErr w:type="spellStart"/>
      <w:r>
        <w:rPr>
          <w:rStyle w:val="ad"/>
          <w:lang w:val="ru-RU"/>
        </w:rPr>
        <w:t>Бюджеттік</w:t>
      </w:r>
      <w:proofErr w:type="spellEnd"/>
      <w:r>
        <w:rPr>
          <w:rStyle w:val="ad"/>
          <w:lang w:val="ru-RU"/>
        </w:rPr>
        <w:t xml:space="preserve"> </w:t>
      </w:r>
      <w:proofErr w:type="spellStart"/>
      <w:r>
        <w:rPr>
          <w:rStyle w:val="ad"/>
          <w:lang w:val="ru-RU"/>
        </w:rPr>
        <w:t>құрылым</w:t>
      </w:r>
      <w:proofErr w:type="spellEnd"/>
      <w:r>
        <w:rPr>
          <w:rStyle w:val="ad"/>
          <w:lang w:val="ru-RU"/>
        </w:rPr>
        <w:t xml:space="preserve"> </w:t>
      </w:r>
      <w:proofErr w:type="spellStart"/>
      <w:r>
        <w:rPr>
          <w:rStyle w:val="ad"/>
          <w:lang w:val="ru-RU"/>
        </w:rPr>
        <w:t>және</w:t>
      </w:r>
      <w:proofErr w:type="spellEnd"/>
      <w:r>
        <w:rPr>
          <w:rStyle w:val="ad"/>
          <w:lang w:val="ru-RU"/>
        </w:rPr>
        <w:t xml:space="preserve"> </w:t>
      </w:r>
      <w:proofErr w:type="spellStart"/>
      <w:r>
        <w:rPr>
          <w:rStyle w:val="ad"/>
          <w:lang w:val="ru-RU"/>
        </w:rPr>
        <w:t>есептеу</w:t>
      </w:r>
      <w:proofErr w:type="spellEnd"/>
      <w:r>
        <w:rPr>
          <w:rStyle w:val="ad"/>
          <w:lang w:val="ru-RU"/>
        </w:rPr>
        <w:t xml:space="preserve"> </w:t>
      </w:r>
      <w:proofErr w:type="spellStart"/>
      <w:r>
        <w:rPr>
          <w:rStyle w:val="ad"/>
          <w:lang w:val="ru-RU"/>
        </w:rPr>
        <w:t>әдісі</w:t>
      </w:r>
      <w:proofErr w:type="spellEnd"/>
      <w:r>
        <w:rPr>
          <w:rStyle w:val="ad"/>
          <w:lang w:val="ru-RU"/>
        </w:rPr>
        <w:t>:</w:t>
      </w:r>
    </w:p>
    <w:p w14:paraId="47597E7E" w14:textId="77777777" w:rsidR="006B6003" w:rsidRDefault="00000000">
      <w:pPr>
        <w:pStyle w:val="afffd"/>
        <w:numPr>
          <w:ilvl w:val="0"/>
          <w:numId w:val="128"/>
        </w:numPr>
        <w:rPr>
          <w:rFonts w:ascii="Arial" w:hAnsi="Arial" w:cs="Arial"/>
          <w:lang w:val="ru-RU"/>
        </w:rPr>
      </w:pPr>
      <w:proofErr w:type="spellStart"/>
      <w:r>
        <w:rPr>
          <w:rStyle w:val="ad"/>
          <w:lang w:val="ru-RU"/>
        </w:rPr>
        <w:t>Кәсіби</w:t>
      </w:r>
      <w:proofErr w:type="spellEnd"/>
      <w:r>
        <w:rPr>
          <w:rStyle w:val="ad"/>
          <w:lang w:val="ru-RU"/>
        </w:rPr>
        <w:t xml:space="preserve"> </w:t>
      </w:r>
      <w:proofErr w:type="spellStart"/>
      <w:r>
        <w:rPr>
          <w:rStyle w:val="ad"/>
          <w:lang w:val="ru-RU"/>
        </w:rPr>
        <w:t>қызметтер</w:t>
      </w:r>
      <w:proofErr w:type="spellEnd"/>
      <w:r>
        <w:rPr>
          <w:rStyle w:val="ad"/>
          <w:lang w:val="ru-RU"/>
        </w:rPr>
        <w:t>:</w:t>
      </w:r>
      <w:r>
        <w:rPr>
          <w:rFonts w:ascii="Arial" w:hAnsi="Arial" w:cs="Arial"/>
          <w:lang w:val="ru-RU"/>
        </w:rPr>
        <w:t xml:space="preserve"> </w:t>
      </w:r>
      <w:r>
        <w:rPr>
          <w:rFonts w:ascii="Arial" w:hAnsi="Arial" w:cs="Arial"/>
        </w:rPr>
        <w:t>Σ</w:t>
      </w:r>
      <w:r>
        <w:rPr>
          <w:rFonts w:ascii="Arial" w:hAnsi="Arial" w:cs="Arial"/>
          <w:lang w:val="ru-RU"/>
        </w:rPr>
        <w:t xml:space="preserve"> (</w:t>
      </w:r>
      <w:r>
        <w:rPr>
          <w:rFonts w:ascii="Arial" w:hAnsi="Arial" w:cs="Arial"/>
        </w:rPr>
        <w:t>FTE</w:t>
      </w:r>
      <w:r>
        <w:rPr>
          <w:rFonts w:ascii="Arial" w:hAnsi="Arial" w:cs="Arial"/>
          <w:lang w:val="ru-RU"/>
        </w:rPr>
        <w:t xml:space="preserve"> × </w:t>
      </w:r>
      <w:proofErr w:type="spellStart"/>
      <w:r>
        <w:rPr>
          <w:rFonts w:ascii="Arial" w:hAnsi="Arial" w:cs="Arial"/>
          <w:lang w:val="ru-RU"/>
        </w:rPr>
        <w:t>айлық</w:t>
      </w:r>
      <w:proofErr w:type="spellEnd"/>
      <w:r>
        <w:rPr>
          <w:rFonts w:ascii="Arial" w:hAnsi="Arial" w:cs="Arial"/>
          <w:lang w:val="ru-RU"/>
        </w:rPr>
        <w:t xml:space="preserve"> тариф × ай саны) – </w:t>
      </w:r>
      <w:proofErr w:type="spellStart"/>
      <w:r>
        <w:rPr>
          <w:rFonts w:ascii="Arial" w:hAnsi="Arial" w:cs="Arial"/>
          <w:lang w:val="ru-RU"/>
        </w:rPr>
        <w:t>орталық</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лоттық</w:t>
      </w:r>
      <w:proofErr w:type="spellEnd"/>
      <w:r>
        <w:rPr>
          <w:rFonts w:ascii="Arial" w:hAnsi="Arial" w:cs="Arial"/>
          <w:lang w:val="ru-RU"/>
        </w:rPr>
        <w:t xml:space="preserve"> </w:t>
      </w:r>
      <w:proofErr w:type="spellStart"/>
      <w:r>
        <w:rPr>
          <w:rFonts w:ascii="Arial" w:hAnsi="Arial" w:cs="Arial"/>
          <w:lang w:val="ru-RU"/>
        </w:rPr>
        <w:t>топтар</w:t>
      </w:r>
      <w:proofErr w:type="spellEnd"/>
      <w:r>
        <w:rPr>
          <w:rFonts w:ascii="Arial" w:hAnsi="Arial" w:cs="Arial"/>
          <w:lang w:val="ru-RU"/>
        </w:rPr>
        <w:t xml:space="preserve"> </w:t>
      </w:r>
      <w:proofErr w:type="spellStart"/>
      <w:r>
        <w:rPr>
          <w:rFonts w:ascii="Arial" w:hAnsi="Arial" w:cs="Arial"/>
          <w:lang w:val="ru-RU"/>
        </w:rPr>
        <w:t>үшін</w:t>
      </w:r>
      <w:proofErr w:type="spellEnd"/>
      <w:r>
        <w:rPr>
          <w:rFonts w:ascii="Arial" w:hAnsi="Arial" w:cs="Arial"/>
          <w:lang w:val="ru-RU"/>
        </w:rPr>
        <w:t>.</w:t>
      </w:r>
    </w:p>
    <w:p w14:paraId="4F568C7A" w14:textId="77777777" w:rsidR="006B6003" w:rsidRDefault="00000000">
      <w:pPr>
        <w:pStyle w:val="afffd"/>
        <w:numPr>
          <w:ilvl w:val="0"/>
          <w:numId w:val="128"/>
        </w:numPr>
        <w:rPr>
          <w:rFonts w:ascii="Arial" w:hAnsi="Arial" w:cs="Arial"/>
          <w:lang w:val="ru-RU"/>
        </w:rPr>
      </w:pPr>
      <w:proofErr w:type="spellStart"/>
      <w:r>
        <w:rPr>
          <w:rStyle w:val="ad"/>
          <w:lang w:val="ru-RU"/>
        </w:rPr>
        <w:t>Тікелей</w:t>
      </w:r>
      <w:proofErr w:type="spellEnd"/>
      <w:r>
        <w:rPr>
          <w:rStyle w:val="ad"/>
          <w:lang w:val="ru-RU"/>
        </w:rPr>
        <w:t xml:space="preserve"> </w:t>
      </w:r>
      <w:proofErr w:type="spellStart"/>
      <w:r>
        <w:rPr>
          <w:rStyle w:val="ad"/>
          <w:lang w:val="ru-RU"/>
        </w:rPr>
        <w:t>шығындар</w:t>
      </w:r>
      <w:proofErr w:type="spellEnd"/>
      <w:r>
        <w:rPr>
          <w:rStyle w:val="ad"/>
          <w:lang w:val="ru-RU"/>
        </w:rPr>
        <w:t xml:space="preserve"> мен </w:t>
      </w:r>
      <w:proofErr w:type="spellStart"/>
      <w:r>
        <w:rPr>
          <w:rStyle w:val="ad"/>
          <w:lang w:val="ru-RU"/>
        </w:rPr>
        <w:t>жабдықтар</w:t>
      </w:r>
      <w:proofErr w:type="spellEnd"/>
      <w:r>
        <w:rPr>
          <w:rStyle w:val="ad"/>
          <w:lang w:val="ru-RU"/>
        </w:rPr>
        <w:t>:</w:t>
      </w:r>
      <w:r>
        <w:rPr>
          <w:rFonts w:ascii="Arial" w:hAnsi="Arial" w:cs="Arial"/>
          <w:lang w:val="ru-RU"/>
        </w:rPr>
        <w:t xml:space="preserve"> </w:t>
      </w:r>
      <w:proofErr w:type="spellStart"/>
      <w:r>
        <w:rPr>
          <w:rFonts w:ascii="Arial" w:hAnsi="Arial" w:cs="Arial"/>
          <w:lang w:val="ru-RU"/>
        </w:rPr>
        <w:t>көліктер</w:t>
      </w:r>
      <w:proofErr w:type="spellEnd"/>
      <w:r>
        <w:rPr>
          <w:rFonts w:ascii="Arial" w:hAnsi="Arial" w:cs="Arial"/>
          <w:lang w:val="ru-RU"/>
        </w:rPr>
        <w:t xml:space="preserve">, </w:t>
      </w:r>
      <w:proofErr w:type="spellStart"/>
      <w:r>
        <w:rPr>
          <w:rFonts w:ascii="Arial" w:hAnsi="Arial" w:cs="Arial"/>
          <w:lang w:val="ru-RU"/>
        </w:rPr>
        <w:t>портативті</w:t>
      </w:r>
      <w:proofErr w:type="spellEnd"/>
      <w:r>
        <w:rPr>
          <w:rFonts w:ascii="Arial" w:hAnsi="Arial" w:cs="Arial"/>
          <w:lang w:val="ru-RU"/>
        </w:rPr>
        <w:t xml:space="preserve"> </w:t>
      </w:r>
      <w:proofErr w:type="spellStart"/>
      <w:r>
        <w:rPr>
          <w:rFonts w:ascii="Arial" w:hAnsi="Arial" w:cs="Arial"/>
          <w:lang w:val="ru-RU"/>
        </w:rPr>
        <w:t>өлшеуіштер</w:t>
      </w:r>
      <w:proofErr w:type="spellEnd"/>
      <w:r>
        <w:rPr>
          <w:rFonts w:ascii="Arial" w:hAnsi="Arial" w:cs="Arial"/>
          <w:lang w:val="ru-RU"/>
        </w:rPr>
        <w:t xml:space="preserve">, </w:t>
      </w:r>
      <w:proofErr w:type="spellStart"/>
      <w:r>
        <w:rPr>
          <w:rFonts w:ascii="Arial" w:hAnsi="Arial" w:cs="Arial"/>
          <w:lang w:val="ru-RU"/>
        </w:rPr>
        <w:t>зертханалық</w:t>
      </w:r>
      <w:proofErr w:type="spellEnd"/>
      <w:r>
        <w:rPr>
          <w:rFonts w:ascii="Arial" w:hAnsi="Arial" w:cs="Arial"/>
          <w:lang w:val="ru-RU"/>
        </w:rPr>
        <w:t xml:space="preserve"> </w:t>
      </w:r>
      <w:proofErr w:type="spellStart"/>
      <w:r>
        <w:rPr>
          <w:rFonts w:ascii="Arial" w:hAnsi="Arial" w:cs="Arial"/>
          <w:lang w:val="ru-RU"/>
        </w:rPr>
        <w:t>талдаулар</w:t>
      </w:r>
      <w:proofErr w:type="spellEnd"/>
      <w:r>
        <w:rPr>
          <w:rFonts w:ascii="Arial" w:hAnsi="Arial" w:cs="Arial"/>
          <w:lang w:val="ru-RU"/>
        </w:rPr>
        <w:t xml:space="preserve">, </w:t>
      </w:r>
      <w:proofErr w:type="spellStart"/>
      <w:r>
        <w:rPr>
          <w:rFonts w:ascii="Arial" w:hAnsi="Arial" w:cs="Arial"/>
          <w:lang w:val="ru-RU"/>
        </w:rPr>
        <w:t>деректер</w:t>
      </w:r>
      <w:proofErr w:type="spellEnd"/>
      <w:r>
        <w:rPr>
          <w:rFonts w:ascii="Arial" w:hAnsi="Arial" w:cs="Arial"/>
          <w:lang w:val="ru-RU"/>
        </w:rPr>
        <w:t xml:space="preserve"> </w:t>
      </w:r>
      <w:proofErr w:type="spellStart"/>
      <w:r>
        <w:rPr>
          <w:rFonts w:ascii="Arial" w:hAnsi="Arial" w:cs="Arial"/>
          <w:lang w:val="ru-RU"/>
        </w:rPr>
        <w:t>платформасы</w:t>
      </w:r>
      <w:proofErr w:type="spellEnd"/>
      <w:r>
        <w:rPr>
          <w:rFonts w:ascii="Arial" w:hAnsi="Arial" w:cs="Arial"/>
          <w:lang w:val="ru-RU"/>
        </w:rPr>
        <w:t xml:space="preserve">, </w:t>
      </w:r>
      <w:proofErr w:type="spellStart"/>
      <w:r>
        <w:rPr>
          <w:rFonts w:ascii="Arial" w:hAnsi="Arial" w:cs="Arial"/>
          <w:lang w:val="ru-RU"/>
        </w:rPr>
        <w:t>іссапарлар</w:t>
      </w:r>
      <w:proofErr w:type="spellEnd"/>
      <w:r>
        <w:rPr>
          <w:rFonts w:ascii="Arial" w:hAnsi="Arial" w:cs="Arial"/>
          <w:lang w:val="ru-RU"/>
        </w:rPr>
        <w:t>.</w:t>
      </w:r>
    </w:p>
    <w:p w14:paraId="465802F4" w14:textId="77777777" w:rsidR="006B6003" w:rsidRDefault="00000000">
      <w:pPr>
        <w:pStyle w:val="afffd"/>
        <w:numPr>
          <w:ilvl w:val="0"/>
          <w:numId w:val="128"/>
        </w:numPr>
        <w:rPr>
          <w:rFonts w:ascii="Arial" w:hAnsi="Arial" w:cs="Arial"/>
          <w:lang w:val="ru-RU"/>
        </w:rPr>
      </w:pPr>
      <w:proofErr w:type="spellStart"/>
      <w:r>
        <w:rPr>
          <w:rStyle w:val="ad"/>
          <w:lang w:val="ru-RU"/>
        </w:rPr>
        <w:t>Оқыту</w:t>
      </w:r>
      <w:proofErr w:type="spellEnd"/>
      <w:r>
        <w:rPr>
          <w:rStyle w:val="ad"/>
          <w:lang w:val="ru-RU"/>
        </w:rPr>
        <w:t xml:space="preserve"> </w:t>
      </w:r>
      <w:proofErr w:type="spellStart"/>
      <w:r>
        <w:rPr>
          <w:rStyle w:val="ad"/>
          <w:lang w:val="ru-RU"/>
        </w:rPr>
        <w:t>және</w:t>
      </w:r>
      <w:proofErr w:type="spellEnd"/>
      <w:r>
        <w:rPr>
          <w:rStyle w:val="ad"/>
          <w:lang w:val="ru-RU"/>
        </w:rPr>
        <w:t xml:space="preserve"> </w:t>
      </w:r>
      <w:proofErr w:type="spellStart"/>
      <w:r>
        <w:rPr>
          <w:rStyle w:val="ad"/>
          <w:lang w:val="ru-RU"/>
        </w:rPr>
        <w:t>ақпарат</w:t>
      </w:r>
      <w:proofErr w:type="spellEnd"/>
      <w:r>
        <w:rPr>
          <w:rStyle w:val="ad"/>
          <w:lang w:val="ru-RU"/>
        </w:rPr>
        <w:t>:</w:t>
      </w:r>
      <w:r>
        <w:rPr>
          <w:rFonts w:ascii="Arial" w:hAnsi="Arial" w:cs="Arial"/>
          <w:lang w:val="ru-RU"/>
        </w:rPr>
        <w:t xml:space="preserve"> тренинг </w:t>
      </w:r>
      <w:proofErr w:type="spellStart"/>
      <w:r>
        <w:rPr>
          <w:rFonts w:ascii="Arial" w:hAnsi="Arial" w:cs="Arial"/>
          <w:lang w:val="ru-RU"/>
        </w:rPr>
        <w:t>алаңдары</w:t>
      </w:r>
      <w:proofErr w:type="spellEnd"/>
      <w:r>
        <w:rPr>
          <w:rFonts w:ascii="Arial" w:hAnsi="Arial" w:cs="Arial"/>
          <w:lang w:val="ru-RU"/>
        </w:rPr>
        <w:t xml:space="preserve">, </w:t>
      </w:r>
      <w:proofErr w:type="spellStart"/>
      <w:r>
        <w:rPr>
          <w:rFonts w:ascii="Arial" w:hAnsi="Arial" w:cs="Arial"/>
          <w:lang w:val="ru-RU"/>
        </w:rPr>
        <w:t>материалдар</w:t>
      </w:r>
      <w:proofErr w:type="spellEnd"/>
      <w:r>
        <w:rPr>
          <w:rFonts w:ascii="Arial" w:hAnsi="Arial" w:cs="Arial"/>
          <w:lang w:val="ru-RU"/>
        </w:rPr>
        <w:t xml:space="preserve">, </w:t>
      </w:r>
      <w:proofErr w:type="spellStart"/>
      <w:r>
        <w:rPr>
          <w:rFonts w:ascii="Arial" w:hAnsi="Arial" w:cs="Arial"/>
          <w:lang w:val="ru-RU"/>
        </w:rPr>
        <w:t>аудармашылар</w:t>
      </w:r>
      <w:proofErr w:type="spellEnd"/>
      <w:r>
        <w:rPr>
          <w:rFonts w:ascii="Arial" w:hAnsi="Arial" w:cs="Arial"/>
          <w:lang w:val="ru-RU"/>
        </w:rPr>
        <w:t xml:space="preserve">, </w:t>
      </w:r>
      <w:r>
        <w:rPr>
          <w:rFonts w:ascii="Arial" w:hAnsi="Arial" w:cs="Arial"/>
        </w:rPr>
        <w:t>SEA</w:t>
      </w:r>
      <w:r>
        <w:rPr>
          <w:rFonts w:ascii="Arial" w:hAnsi="Arial" w:cs="Arial"/>
          <w:lang w:val="ru-RU"/>
        </w:rPr>
        <w:t>/</w:t>
      </w:r>
      <w:r>
        <w:rPr>
          <w:rFonts w:ascii="Arial" w:hAnsi="Arial" w:cs="Arial"/>
        </w:rPr>
        <w:t>SH</w:t>
      </w:r>
      <w:r>
        <w:rPr>
          <w:rFonts w:ascii="Arial" w:hAnsi="Arial" w:cs="Arial"/>
          <w:lang w:val="ru-RU"/>
        </w:rPr>
        <w:t xml:space="preserve"> </w:t>
      </w:r>
      <w:proofErr w:type="spellStart"/>
      <w:r>
        <w:rPr>
          <w:rFonts w:ascii="Arial" w:hAnsi="Arial" w:cs="Arial"/>
          <w:lang w:val="ru-RU"/>
        </w:rPr>
        <w:t>ұйымдарымен</w:t>
      </w:r>
      <w:proofErr w:type="spellEnd"/>
      <w:r>
        <w:rPr>
          <w:rFonts w:ascii="Arial" w:hAnsi="Arial" w:cs="Arial"/>
          <w:lang w:val="ru-RU"/>
        </w:rPr>
        <w:t xml:space="preserve"> </w:t>
      </w:r>
      <w:proofErr w:type="spellStart"/>
      <w:r>
        <w:rPr>
          <w:rFonts w:ascii="Arial" w:hAnsi="Arial" w:cs="Arial"/>
          <w:lang w:val="ru-RU"/>
        </w:rPr>
        <w:t>келісімдер</w:t>
      </w:r>
      <w:proofErr w:type="spellEnd"/>
      <w:r>
        <w:rPr>
          <w:rFonts w:ascii="Arial" w:hAnsi="Arial" w:cs="Arial"/>
          <w:lang w:val="ru-RU"/>
        </w:rPr>
        <w:t>.</w:t>
      </w:r>
    </w:p>
    <w:p w14:paraId="3976344A" w14:textId="77777777" w:rsidR="006B6003" w:rsidRDefault="00000000">
      <w:pPr>
        <w:pStyle w:val="afffd"/>
        <w:numPr>
          <w:ilvl w:val="0"/>
          <w:numId w:val="128"/>
        </w:numPr>
        <w:rPr>
          <w:rFonts w:ascii="Arial" w:hAnsi="Arial" w:cs="Arial"/>
          <w:lang w:val="ru-RU"/>
        </w:rPr>
      </w:pPr>
      <w:proofErr w:type="spellStart"/>
      <w:r>
        <w:rPr>
          <w:rStyle w:val="ad"/>
          <w:lang w:val="ru-RU"/>
        </w:rPr>
        <w:t>Тәуелсіз</w:t>
      </w:r>
      <w:proofErr w:type="spellEnd"/>
      <w:r>
        <w:rPr>
          <w:rStyle w:val="ad"/>
          <w:lang w:val="ru-RU"/>
        </w:rPr>
        <w:t xml:space="preserve"> </w:t>
      </w:r>
      <w:proofErr w:type="spellStart"/>
      <w:r>
        <w:rPr>
          <w:rStyle w:val="ad"/>
          <w:lang w:val="ru-RU"/>
        </w:rPr>
        <w:t>тексерулер</w:t>
      </w:r>
      <w:proofErr w:type="spellEnd"/>
      <w:r>
        <w:rPr>
          <w:rStyle w:val="ad"/>
          <w:lang w:val="ru-RU"/>
        </w:rPr>
        <w:t>:</w:t>
      </w:r>
      <w:r>
        <w:rPr>
          <w:rFonts w:ascii="Arial" w:hAnsi="Arial" w:cs="Arial"/>
          <w:lang w:val="ru-RU"/>
        </w:rPr>
        <w:t xml:space="preserve"> </w:t>
      </w:r>
      <w:proofErr w:type="spellStart"/>
      <w:r>
        <w:rPr>
          <w:rFonts w:ascii="Arial" w:hAnsi="Arial" w:cs="Arial"/>
          <w:lang w:val="ru-RU"/>
        </w:rPr>
        <w:t>үшінші</w:t>
      </w:r>
      <w:proofErr w:type="spellEnd"/>
      <w:r>
        <w:rPr>
          <w:rFonts w:ascii="Arial" w:hAnsi="Arial" w:cs="Arial"/>
          <w:lang w:val="ru-RU"/>
        </w:rPr>
        <w:t xml:space="preserve"> </w:t>
      </w:r>
      <w:proofErr w:type="spellStart"/>
      <w:r>
        <w:rPr>
          <w:rFonts w:ascii="Arial" w:hAnsi="Arial" w:cs="Arial"/>
          <w:lang w:val="ru-RU"/>
        </w:rPr>
        <w:t>тарап</w:t>
      </w:r>
      <w:proofErr w:type="spellEnd"/>
      <w:r>
        <w:rPr>
          <w:rFonts w:ascii="Arial" w:hAnsi="Arial" w:cs="Arial"/>
          <w:lang w:val="ru-RU"/>
        </w:rPr>
        <w:t xml:space="preserve"> </w:t>
      </w:r>
      <w:proofErr w:type="spellStart"/>
      <w:r>
        <w:rPr>
          <w:rFonts w:ascii="Arial" w:hAnsi="Arial" w:cs="Arial"/>
          <w:lang w:val="ru-RU"/>
        </w:rPr>
        <w:t>аудиттері</w:t>
      </w:r>
      <w:proofErr w:type="spellEnd"/>
      <w:r>
        <w:rPr>
          <w:rFonts w:ascii="Arial" w:hAnsi="Arial" w:cs="Arial"/>
          <w:lang w:val="ru-RU"/>
        </w:rPr>
        <w:t xml:space="preserve">, </w:t>
      </w:r>
      <w:proofErr w:type="spellStart"/>
      <w:r>
        <w:rPr>
          <w:rFonts w:ascii="Arial" w:hAnsi="Arial" w:cs="Arial"/>
          <w:lang w:val="ru-RU"/>
        </w:rPr>
        <w:t>зертхана</w:t>
      </w:r>
      <w:proofErr w:type="spellEnd"/>
      <w:r>
        <w:rPr>
          <w:rFonts w:ascii="Arial" w:hAnsi="Arial" w:cs="Arial"/>
          <w:lang w:val="ru-RU"/>
        </w:rPr>
        <w:t xml:space="preserve"> </w:t>
      </w:r>
      <w:proofErr w:type="spellStart"/>
      <w:r>
        <w:rPr>
          <w:rFonts w:ascii="Arial" w:hAnsi="Arial" w:cs="Arial"/>
          <w:lang w:val="ru-RU"/>
        </w:rPr>
        <w:t>тексерістері</w:t>
      </w:r>
      <w:proofErr w:type="spellEnd"/>
      <w:r>
        <w:rPr>
          <w:rFonts w:ascii="Arial" w:hAnsi="Arial" w:cs="Arial"/>
          <w:lang w:val="ru-RU"/>
        </w:rPr>
        <w:t>.</w:t>
      </w:r>
    </w:p>
    <w:p w14:paraId="06C0D912" w14:textId="77777777" w:rsidR="006B6003" w:rsidRDefault="00000000">
      <w:pPr>
        <w:pStyle w:val="afffd"/>
        <w:numPr>
          <w:ilvl w:val="0"/>
          <w:numId w:val="128"/>
        </w:numPr>
        <w:rPr>
          <w:rFonts w:ascii="Arial" w:hAnsi="Arial" w:cs="Arial"/>
          <w:lang w:val="ru-RU"/>
        </w:rPr>
      </w:pPr>
      <w:r>
        <w:rPr>
          <w:rStyle w:val="ad"/>
          <w:lang w:val="ru-RU"/>
        </w:rPr>
        <w:t>Резерв:</w:t>
      </w:r>
      <w:r>
        <w:rPr>
          <w:rFonts w:ascii="Arial" w:hAnsi="Arial" w:cs="Arial"/>
          <w:lang w:val="ru-RU"/>
        </w:rPr>
        <w:t xml:space="preserve"> 10–15% – </w:t>
      </w:r>
      <w:proofErr w:type="spellStart"/>
      <w:r>
        <w:rPr>
          <w:rFonts w:ascii="Arial" w:hAnsi="Arial" w:cs="Arial"/>
          <w:lang w:val="ru-RU"/>
        </w:rPr>
        <w:t>төтенше</w:t>
      </w:r>
      <w:proofErr w:type="spellEnd"/>
      <w:r>
        <w:rPr>
          <w:rFonts w:ascii="Arial" w:hAnsi="Arial" w:cs="Arial"/>
          <w:lang w:val="ru-RU"/>
        </w:rPr>
        <w:t xml:space="preserve"> </w:t>
      </w:r>
      <w:proofErr w:type="spellStart"/>
      <w:r>
        <w:rPr>
          <w:rFonts w:ascii="Arial" w:hAnsi="Arial" w:cs="Arial"/>
          <w:lang w:val="ru-RU"/>
        </w:rPr>
        <w:t>жағдайлар</w:t>
      </w:r>
      <w:proofErr w:type="spellEnd"/>
      <w:r>
        <w:rPr>
          <w:rFonts w:ascii="Arial" w:hAnsi="Arial" w:cs="Arial"/>
          <w:lang w:val="ru-RU"/>
        </w:rPr>
        <w:t xml:space="preserve"> мен </w:t>
      </w:r>
      <w:proofErr w:type="spellStart"/>
      <w:r>
        <w:rPr>
          <w:rFonts w:ascii="Arial" w:hAnsi="Arial" w:cs="Arial"/>
          <w:lang w:val="ru-RU"/>
        </w:rPr>
        <w:t>көлем</w:t>
      </w:r>
      <w:proofErr w:type="spellEnd"/>
      <w:r>
        <w:rPr>
          <w:rFonts w:ascii="Arial" w:hAnsi="Arial" w:cs="Arial"/>
          <w:lang w:val="ru-RU"/>
        </w:rPr>
        <w:t xml:space="preserve"> </w:t>
      </w:r>
      <w:proofErr w:type="spellStart"/>
      <w:r>
        <w:rPr>
          <w:rFonts w:ascii="Arial" w:hAnsi="Arial" w:cs="Arial"/>
          <w:lang w:val="ru-RU"/>
        </w:rPr>
        <w:t>өзгерістеріне</w:t>
      </w:r>
      <w:proofErr w:type="spellEnd"/>
      <w:r>
        <w:rPr>
          <w:rFonts w:ascii="Arial" w:hAnsi="Arial" w:cs="Arial"/>
          <w:lang w:val="ru-RU"/>
        </w:rPr>
        <w:t xml:space="preserve"> </w:t>
      </w:r>
      <w:proofErr w:type="spellStart"/>
      <w:r>
        <w:rPr>
          <w:rFonts w:ascii="Arial" w:hAnsi="Arial" w:cs="Arial"/>
          <w:lang w:val="ru-RU"/>
        </w:rPr>
        <w:t>арналған</w:t>
      </w:r>
      <w:proofErr w:type="spellEnd"/>
      <w:r>
        <w:rPr>
          <w:rFonts w:ascii="Arial" w:hAnsi="Arial" w:cs="Arial"/>
          <w:lang w:val="ru-RU"/>
        </w:rPr>
        <w:t>.</w:t>
      </w:r>
    </w:p>
    <w:p w14:paraId="2F544761" w14:textId="77777777" w:rsidR="006B6003" w:rsidRDefault="00000000">
      <w:pPr>
        <w:widowControl/>
        <w:outlineLvl w:val="0"/>
        <w:rPr>
          <w:rFonts w:ascii="Arial" w:hAnsi="Arial" w:cs="Arial"/>
          <w:sz w:val="24"/>
          <w:szCs w:val="24"/>
          <w:lang w:val="ru-RU"/>
        </w:rPr>
      </w:pPr>
      <w:proofErr w:type="spellStart"/>
      <w:r>
        <w:rPr>
          <w:rStyle w:val="ad"/>
          <w:lang w:val="ru-RU"/>
        </w:rPr>
        <w:t>Рөлдер</w:t>
      </w:r>
      <w:proofErr w:type="spellEnd"/>
      <w:r>
        <w:rPr>
          <w:rStyle w:val="ad"/>
          <w:lang w:val="ru-RU"/>
        </w:rPr>
        <w:t xml:space="preserve"> мен </w:t>
      </w:r>
      <w:proofErr w:type="spellStart"/>
      <w:r>
        <w:rPr>
          <w:rStyle w:val="ad"/>
          <w:lang w:val="ru-RU"/>
        </w:rPr>
        <w:t>өзара</w:t>
      </w:r>
      <w:proofErr w:type="spellEnd"/>
      <w:r>
        <w:rPr>
          <w:rStyle w:val="ad"/>
          <w:lang w:val="ru-RU"/>
        </w:rPr>
        <w:t xml:space="preserve"> </w:t>
      </w:r>
      <w:proofErr w:type="spellStart"/>
      <w:r>
        <w:rPr>
          <w:rStyle w:val="ad"/>
          <w:lang w:val="ru-RU"/>
        </w:rPr>
        <w:t>әрекеттесу</w:t>
      </w:r>
      <w:proofErr w:type="spellEnd"/>
      <w:r>
        <w:rPr>
          <w:rStyle w:val="ad"/>
          <w:lang w:val="ru-RU"/>
        </w:rPr>
        <w:t>:</w:t>
      </w:r>
    </w:p>
    <w:p w14:paraId="4F4324C9" w14:textId="77777777" w:rsidR="006B6003" w:rsidRDefault="00000000">
      <w:pPr>
        <w:pStyle w:val="afffd"/>
        <w:ind w:leftChars="199" w:left="438"/>
        <w:rPr>
          <w:rFonts w:ascii="Arial" w:hAnsi="Arial" w:cs="Arial"/>
          <w:lang w:val="ru-RU"/>
        </w:rPr>
      </w:pPr>
      <w:r>
        <w:rPr>
          <w:rStyle w:val="ad"/>
          <w:lang w:val="ru-RU"/>
        </w:rPr>
        <w:lastRenderedPageBreak/>
        <w:t xml:space="preserve">- </w:t>
      </w:r>
      <w:proofErr w:type="spellStart"/>
      <w:r>
        <w:rPr>
          <w:rStyle w:val="ad"/>
          <w:lang w:val="ru-RU"/>
        </w:rPr>
        <w:t>Мердігер</w:t>
      </w:r>
      <w:proofErr w:type="spellEnd"/>
      <w:r>
        <w:rPr>
          <w:rStyle w:val="ad"/>
          <w:lang w:val="ru-RU"/>
        </w:rPr>
        <w:t>:</w:t>
      </w:r>
      <w:r>
        <w:rPr>
          <w:rFonts w:ascii="Arial" w:hAnsi="Arial" w:cs="Arial"/>
          <w:lang w:val="ru-RU"/>
        </w:rPr>
        <w:t xml:space="preserve"> </w:t>
      </w:r>
      <w:r>
        <w:rPr>
          <w:rFonts w:ascii="Arial" w:hAnsi="Arial" w:cs="Arial"/>
        </w:rPr>
        <w:t>C</w:t>
      </w:r>
      <w:r>
        <w:rPr>
          <w:rFonts w:ascii="Arial" w:hAnsi="Arial" w:cs="Arial"/>
          <w:lang w:val="ru-RU"/>
        </w:rPr>
        <w:t>-</w:t>
      </w:r>
      <w:r>
        <w:rPr>
          <w:rFonts w:ascii="Arial" w:hAnsi="Arial" w:cs="Arial"/>
        </w:rPr>
        <w:t>ESMP</w:t>
      </w:r>
      <w:r>
        <w:rPr>
          <w:rFonts w:ascii="Arial" w:hAnsi="Arial" w:cs="Arial"/>
          <w:lang w:val="ru-RU"/>
        </w:rPr>
        <w:t xml:space="preserve"> </w:t>
      </w:r>
      <w:proofErr w:type="spellStart"/>
      <w:r>
        <w:rPr>
          <w:rFonts w:ascii="Arial" w:hAnsi="Arial" w:cs="Arial"/>
          <w:lang w:val="ru-RU"/>
        </w:rPr>
        <w:t>талаптарына</w:t>
      </w:r>
      <w:proofErr w:type="spellEnd"/>
      <w:r>
        <w:rPr>
          <w:rFonts w:ascii="Arial" w:hAnsi="Arial" w:cs="Arial"/>
          <w:lang w:val="ru-RU"/>
        </w:rPr>
        <w:t xml:space="preserve"> </w:t>
      </w:r>
      <w:proofErr w:type="spellStart"/>
      <w:r>
        <w:rPr>
          <w:rFonts w:ascii="Arial" w:hAnsi="Arial" w:cs="Arial"/>
          <w:lang w:val="ru-RU"/>
        </w:rPr>
        <w:t>сәйкес</w:t>
      </w:r>
      <w:proofErr w:type="spellEnd"/>
      <w:r>
        <w:rPr>
          <w:rFonts w:ascii="Arial" w:hAnsi="Arial" w:cs="Arial"/>
          <w:lang w:val="ru-RU"/>
        </w:rPr>
        <w:t xml:space="preserve"> </w:t>
      </w:r>
      <w:proofErr w:type="spellStart"/>
      <w:r>
        <w:rPr>
          <w:rFonts w:ascii="Arial" w:hAnsi="Arial" w:cs="Arial"/>
          <w:lang w:val="ru-RU"/>
        </w:rPr>
        <w:t>өзіндік</w:t>
      </w:r>
      <w:proofErr w:type="spellEnd"/>
      <w:r>
        <w:rPr>
          <w:rFonts w:ascii="Arial" w:hAnsi="Arial" w:cs="Arial"/>
          <w:lang w:val="ru-RU"/>
        </w:rPr>
        <w:t xml:space="preserve"> мониторинг; ай </w:t>
      </w:r>
      <w:proofErr w:type="spellStart"/>
      <w:r>
        <w:rPr>
          <w:rFonts w:ascii="Arial" w:hAnsi="Arial" w:cs="Arial"/>
          <w:lang w:val="ru-RU"/>
        </w:rPr>
        <w:t>сайынғы</w:t>
      </w:r>
      <w:proofErr w:type="spellEnd"/>
      <w:r>
        <w:rPr>
          <w:rFonts w:ascii="Arial" w:hAnsi="Arial" w:cs="Arial"/>
          <w:lang w:val="ru-RU"/>
        </w:rPr>
        <w:t xml:space="preserve"> </w:t>
      </w:r>
      <w:r>
        <w:rPr>
          <w:rFonts w:ascii="Arial" w:hAnsi="Arial" w:cs="Arial"/>
        </w:rPr>
        <w:t>ESHS</w:t>
      </w:r>
      <w:r>
        <w:rPr>
          <w:rFonts w:ascii="Arial" w:hAnsi="Arial" w:cs="Arial"/>
          <w:lang w:val="ru-RU"/>
        </w:rPr>
        <w:t xml:space="preserve"> </w:t>
      </w:r>
      <w:proofErr w:type="spellStart"/>
      <w:r>
        <w:rPr>
          <w:rFonts w:ascii="Arial" w:hAnsi="Arial" w:cs="Arial"/>
          <w:lang w:val="ru-RU"/>
        </w:rPr>
        <w:t>есептер</w:t>
      </w:r>
      <w:proofErr w:type="spellEnd"/>
      <w:r>
        <w:rPr>
          <w:rFonts w:ascii="Arial" w:hAnsi="Arial" w:cs="Arial"/>
          <w:lang w:val="ru-RU"/>
        </w:rPr>
        <w:t xml:space="preserve">; </w:t>
      </w:r>
      <w:proofErr w:type="spellStart"/>
      <w:r>
        <w:rPr>
          <w:rFonts w:ascii="Arial" w:hAnsi="Arial" w:cs="Arial"/>
          <w:lang w:val="ru-RU"/>
        </w:rPr>
        <w:t>оқиғалар</w:t>
      </w:r>
      <w:proofErr w:type="spellEnd"/>
      <w:r>
        <w:rPr>
          <w:rFonts w:ascii="Arial" w:hAnsi="Arial" w:cs="Arial"/>
          <w:lang w:val="ru-RU"/>
        </w:rPr>
        <w:t xml:space="preserve"> </w:t>
      </w:r>
      <w:proofErr w:type="spellStart"/>
      <w:r>
        <w:rPr>
          <w:rFonts w:ascii="Arial" w:hAnsi="Arial" w:cs="Arial"/>
          <w:lang w:val="ru-RU"/>
        </w:rPr>
        <w:t>туралы</w:t>
      </w:r>
      <w:proofErr w:type="spellEnd"/>
      <w:r>
        <w:rPr>
          <w:rFonts w:ascii="Arial" w:hAnsi="Arial" w:cs="Arial"/>
          <w:lang w:val="ru-RU"/>
        </w:rPr>
        <w:t xml:space="preserve"> </w:t>
      </w:r>
      <w:proofErr w:type="spellStart"/>
      <w:r>
        <w:rPr>
          <w:rFonts w:ascii="Arial" w:hAnsi="Arial" w:cs="Arial"/>
          <w:lang w:val="ru-RU"/>
        </w:rPr>
        <w:t>дереу</w:t>
      </w:r>
      <w:proofErr w:type="spellEnd"/>
      <w:r>
        <w:rPr>
          <w:rFonts w:ascii="Arial" w:hAnsi="Arial" w:cs="Arial"/>
          <w:lang w:val="ru-RU"/>
        </w:rPr>
        <w:t xml:space="preserve"> </w:t>
      </w:r>
      <w:proofErr w:type="spellStart"/>
      <w:r>
        <w:rPr>
          <w:rFonts w:ascii="Arial" w:hAnsi="Arial" w:cs="Arial"/>
          <w:lang w:val="ru-RU"/>
        </w:rPr>
        <w:t>хабарлау</w:t>
      </w:r>
      <w:proofErr w:type="spellEnd"/>
      <w:r>
        <w:rPr>
          <w:rFonts w:ascii="Arial" w:hAnsi="Arial" w:cs="Arial"/>
          <w:lang w:val="ru-RU"/>
        </w:rPr>
        <w:t>.</w:t>
      </w:r>
    </w:p>
    <w:p w14:paraId="5DE716F9" w14:textId="77777777" w:rsidR="006B6003" w:rsidRDefault="00000000">
      <w:pPr>
        <w:pStyle w:val="afffd"/>
        <w:ind w:leftChars="199" w:left="438"/>
        <w:rPr>
          <w:rFonts w:ascii="Arial" w:hAnsi="Arial" w:cs="Arial"/>
          <w:lang w:val="ru-RU"/>
        </w:rPr>
      </w:pPr>
      <w:r>
        <w:rPr>
          <w:rFonts w:ascii="Arial" w:hAnsi="Arial" w:cs="Arial"/>
          <w:lang w:val="ru-RU"/>
        </w:rPr>
        <w:t xml:space="preserve">- </w:t>
      </w:r>
      <w:r>
        <w:rPr>
          <w:rStyle w:val="ad"/>
        </w:rPr>
        <w:t>CSC</w:t>
      </w:r>
      <w:r>
        <w:rPr>
          <w:rStyle w:val="ad"/>
          <w:lang w:val="ru-RU"/>
        </w:rPr>
        <w:t xml:space="preserve"> </w:t>
      </w:r>
      <w:r>
        <w:rPr>
          <w:rStyle w:val="ad"/>
        </w:rPr>
        <w:t>ESHS</w:t>
      </w:r>
      <w:r>
        <w:rPr>
          <w:rStyle w:val="ad"/>
          <w:lang w:val="ru-RU"/>
        </w:rPr>
        <w:t xml:space="preserve"> </w:t>
      </w:r>
      <w:proofErr w:type="spellStart"/>
      <w:r>
        <w:rPr>
          <w:rStyle w:val="ad"/>
          <w:lang w:val="ru-RU"/>
        </w:rPr>
        <w:t>командасы</w:t>
      </w:r>
      <w:proofErr w:type="spellEnd"/>
      <w:r>
        <w:rPr>
          <w:rStyle w:val="ad"/>
          <w:lang w:val="ru-RU"/>
        </w:rPr>
        <w:t>:</w:t>
      </w:r>
      <w:r>
        <w:rPr>
          <w:rFonts w:ascii="Arial" w:hAnsi="Arial" w:cs="Arial"/>
          <w:lang w:val="ru-RU"/>
        </w:rPr>
        <w:t xml:space="preserve"> </w:t>
      </w:r>
      <w:proofErr w:type="spellStart"/>
      <w:r>
        <w:rPr>
          <w:rFonts w:ascii="Arial" w:hAnsi="Arial" w:cs="Arial"/>
          <w:lang w:val="ru-RU"/>
        </w:rPr>
        <w:t>тәуелсіз</w:t>
      </w:r>
      <w:proofErr w:type="spellEnd"/>
      <w:r>
        <w:rPr>
          <w:rFonts w:ascii="Arial" w:hAnsi="Arial" w:cs="Arial"/>
          <w:lang w:val="ru-RU"/>
        </w:rPr>
        <w:t xml:space="preserve"> </w:t>
      </w:r>
      <w:proofErr w:type="spellStart"/>
      <w:r>
        <w:rPr>
          <w:rFonts w:ascii="Arial" w:hAnsi="Arial" w:cs="Arial"/>
          <w:lang w:val="ru-RU"/>
        </w:rPr>
        <w:t>тексеру</w:t>
      </w:r>
      <w:proofErr w:type="spellEnd"/>
      <w:r>
        <w:rPr>
          <w:rFonts w:ascii="Arial" w:hAnsi="Arial" w:cs="Arial"/>
          <w:lang w:val="ru-RU"/>
        </w:rPr>
        <w:t xml:space="preserve">, аудит, </w:t>
      </w:r>
      <w:proofErr w:type="spellStart"/>
      <w:r>
        <w:rPr>
          <w:rFonts w:ascii="Arial" w:hAnsi="Arial" w:cs="Arial"/>
          <w:lang w:val="ru-RU"/>
        </w:rPr>
        <w:t>оқыту</w:t>
      </w:r>
      <w:proofErr w:type="spellEnd"/>
      <w:r>
        <w:rPr>
          <w:rFonts w:ascii="Arial" w:hAnsi="Arial" w:cs="Arial"/>
          <w:lang w:val="ru-RU"/>
        </w:rPr>
        <w:t xml:space="preserve">, </w:t>
      </w:r>
      <w:proofErr w:type="spellStart"/>
      <w:r>
        <w:rPr>
          <w:rFonts w:ascii="Arial" w:hAnsi="Arial" w:cs="Arial"/>
          <w:lang w:val="ru-RU"/>
        </w:rPr>
        <w:t>біріктірілген</w:t>
      </w:r>
      <w:proofErr w:type="spellEnd"/>
      <w:r>
        <w:rPr>
          <w:rFonts w:ascii="Arial" w:hAnsi="Arial" w:cs="Arial"/>
          <w:lang w:val="ru-RU"/>
        </w:rPr>
        <w:t xml:space="preserve"> </w:t>
      </w:r>
      <w:proofErr w:type="spellStart"/>
      <w:r>
        <w:rPr>
          <w:rFonts w:ascii="Arial" w:hAnsi="Arial" w:cs="Arial"/>
          <w:lang w:val="ru-RU"/>
        </w:rPr>
        <w:t>есеп</w:t>
      </w:r>
      <w:proofErr w:type="spellEnd"/>
      <w:r>
        <w:rPr>
          <w:rFonts w:ascii="Arial" w:hAnsi="Arial" w:cs="Arial"/>
          <w:lang w:val="ru-RU"/>
        </w:rPr>
        <w:t xml:space="preserve"> беру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түзету</w:t>
      </w:r>
      <w:proofErr w:type="spellEnd"/>
      <w:r>
        <w:rPr>
          <w:rFonts w:ascii="Arial" w:hAnsi="Arial" w:cs="Arial"/>
          <w:lang w:val="ru-RU"/>
        </w:rPr>
        <w:t xml:space="preserve"> </w:t>
      </w:r>
      <w:proofErr w:type="spellStart"/>
      <w:r>
        <w:rPr>
          <w:rFonts w:ascii="Arial" w:hAnsi="Arial" w:cs="Arial"/>
          <w:lang w:val="ru-RU"/>
        </w:rPr>
        <w:t>шараларын</w:t>
      </w:r>
      <w:proofErr w:type="spellEnd"/>
      <w:r>
        <w:rPr>
          <w:rFonts w:ascii="Arial" w:hAnsi="Arial" w:cs="Arial"/>
          <w:lang w:val="ru-RU"/>
        </w:rPr>
        <w:t xml:space="preserve"> </w:t>
      </w:r>
      <w:proofErr w:type="spellStart"/>
      <w:r>
        <w:rPr>
          <w:rFonts w:ascii="Arial" w:hAnsi="Arial" w:cs="Arial"/>
          <w:lang w:val="ru-RU"/>
        </w:rPr>
        <w:t>ұсыну</w:t>
      </w:r>
      <w:proofErr w:type="spellEnd"/>
      <w:r>
        <w:rPr>
          <w:rFonts w:ascii="Arial" w:hAnsi="Arial" w:cs="Arial"/>
          <w:lang w:val="ru-RU"/>
        </w:rPr>
        <w:t>.</w:t>
      </w:r>
    </w:p>
    <w:p w14:paraId="05693423" w14:textId="77777777" w:rsidR="006B6003" w:rsidRDefault="00000000">
      <w:pPr>
        <w:pStyle w:val="afffd"/>
        <w:ind w:leftChars="199" w:left="438"/>
        <w:rPr>
          <w:rFonts w:ascii="Arial" w:hAnsi="Arial" w:cs="Arial"/>
          <w:lang w:val="ru-RU"/>
        </w:rPr>
      </w:pPr>
      <w:r>
        <w:rPr>
          <w:rFonts w:ascii="Arial" w:hAnsi="Arial" w:cs="Arial"/>
          <w:lang w:val="ru-RU"/>
        </w:rPr>
        <w:t xml:space="preserve">- </w:t>
      </w:r>
      <w:r>
        <w:rPr>
          <w:rStyle w:val="ad"/>
          <w:lang w:val="ru-RU"/>
        </w:rPr>
        <w:t>ҚТЖ:</w:t>
      </w:r>
      <w:r>
        <w:rPr>
          <w:rFonts w:ascii="Arial" w:hAnsi="Arial" w:cs="Arial"/>
          <w:lang w:val="ru-RU"/>
        </w:rPr>
        <w:t xml:space="preserve"> </w:t>
      </w:r>
      <w:proofErr w:type="spellStart"/>
      <w:r>
        <w:rPr>
          <w:rFonts w:ascii="Arial" w:hAnsi="Arial" w:cs="Arial"/>
          <w:lang w:val="ru-RU"/>
        </w:rPr>
        <w:t>жалпы</w:t>
      </w:r>
      <w:proofErr w:type="spellEnd"/>
      <w:r>
        <w:rPr>
          <w:rFonts w:ascii="Arial" w:hAnsi="Arial" w:cs="Arial"/>
          <w:lang w:val="ru-RU"/>
        </w:rPr>
        <w:t xml:space="preserve"> </w:t>
      </w:r>
      <w:proofErr w:type="spellStart"/>
      <w:r>
        <w:rPr>
          <w:rFonts w:ascii="Arial" w:hAnsi="Arial" w:cs="Arial"/>
          <w:lang w:val="ru-RU"/>
        </w:rPr>
        <w:t>бақылау</w:t>
      </w:r>
      <w:proofErr w:type="spellEnd"/>
      <w:r>
        <w:rPr>
          <w:rFonts w:ascii="Arial" w:hAnsi="Arial" w:cs="Arial"/>
          <w:lang w:val="ru-RU"/>
        </w:rPr>
        <w:t xml:space="preserve">, </w:t>
      </w:r>
      <w:proofErr w:type="spellStart"/>
      <w:r>
        <w:rPr>
          <w:rFonts w:ascii="Arial" w:hAnsi="Arial" w:cs="Arial"/>
          <w:lang w:val="ru-RU"/>
        </w:rPr>
        <w:t>шешім</w:t>
      </w:r>
      <w:proofErr w:type="spellEnd"/>
      <w:r>
        <w:rPr>
          <w:rFonts w:ascii="Arial" w:hAnsi="Arial" w:cs="Arial"/>
          <w:lang w:val="ru-RU"/>
        </w:rPr>
        <w:t xml:space="preserve"> </w:t>
      </w:r>
      <w:proofErr w:type="spellStart"/>
      <w:r>
        <w:rPr>
          <w:rFonts w:ascii="Arial" w:hAnsi="Arial" w:cs="Arial"/>
          <w:lang w:val="ru-RU"/>
        </w:rPr>
        <w:t>қабылдау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несие</w:t>
      </w:r>
      <w:proofErr w:type="spellEnd"/>
      <w:r>
        <w:rPr>
          <w:rFonts w:ascii="Arial" w:hAnsi="Arial" w:cs="Arial"/>
          <w:lang w:val="ru-RU"/>
        </w:rPr>
        <w:t xml:space="preserve"> </w:t>
      </w:r>
      <w:proofErr w:type="spellStart"/>
      <w:r>
        <w:rPr>
          <w:rFonts w:ascii="Arial" w:hAnsi="Arial" w:cs="Arial"/>
          <w:lang w:val="ru-RU"/>
        </w:rPr>
        <w:t>берушілермен</w:t>
      </w:r>
      <w:proofErr w:type="spellEnd"/>
      <w:r>
        <w:rPr>
          <w:rFonts w:ascii="Arial" w:hAnsi="Arial" w:cs="Arial"/>
          <w:lang w:val="ru-RU"/>
        </w:rPr>
        <w:t xml:space="preserve"> </w:t>
      </w:r>
      <w:proofErr w:type="spellStart"/>
      <w:r>
        <w:rPr>
          <w:rFonts w:ascii="Arial" w:hAnsi="Arial" w:cs="Arial"/>
          <w:lang w:val="ru-RU"/>
        </w:rPr>
        <w:t>байланыс</w:t>
      </w:r>
      <w:proofErr w:type="spellEnd"/>
      <w:r>
        <w:rPr>
          <w:rFonts w:ascii="Arial" w:hAnsi="Arial" w:cs="Arial"/>
          <w:lang w:val="ru-RU"/>
        </w:rPr>
        <w:t>.</w:t>
      </w:r>
    </w:p>
    <w:p w14:paraId="3001E8D9" w14:textId="77777777" w:rsidR="006B6003" w:rsidRDefault="006B6003">
      <w:pPr>
        <w:pStyle w:val="ReportBodyPar"/>
        <w:rPr>
          <w:lang w:val="ru-RU"/>
        </w:rPr>
      </w:pPr>
    </w:p>
    <w:p w14:paraId="544EA745" w14:textId="77777777" w:rsidR="006B6003" w:rsidRDefault="00000000">
      <w:pPr>
        <w:rPr>
          <w:rFonts w:ascii="Arial" w:eastAsia="Calibri" w:hAnsi="Arial" w:cs="Arial"/>
          <w:sz w:val="24"/>
          <w:szCs w:val="24"/>
          <w:lang w:val="ru-RU" w:eastAsia="en-GB"/>
        </w:rPr>
      </w:pPr>
      <w:r>
        <w:rPr>
          <w:rFonts w:ascii="Arial" w:hAnsi="Arial" w:cs="Arial"/>
          <w:lang w:val="ru-RU"/>
        </w:rPr>
        <w:br w:type="page"/>
      </w:r>
    </w:p>
    <w:p w14:paraId="6873E51F" w14:textId="77777777" w:rsidR="006B6003" w:rsidRDefault="00000000">
      <w:pPr>
        <w:pStyle w:val="afffd"/>
        <w:rPr>
          <w:rFonts w:ascii="Arial" w:hAnsi="Arial" w:cs="Arial"/>
          <w:lang w:val="ru-RU"/>
        </w:rPr>
      </w:pPr>
      <w:bookmarkStart w:id="1886" w:name="_Toc210339217"/>
      <w:bookmarkEnd w:id="1880"/>
      <w:bookmarkEnd w:id="1881"/>
      <w:bookmarkEnd w:id="1882"/>
      <w:bookmarkEnd w:id="1883"/>
      <w:bookmarkEnd w:id="1884"/>
      <w:bookmarkEnd w:id="1885"/>
      <w:r>
        <w:rPr>
          <w:rStyle w:val="ad"/>
          <w:lang w:val="ru-RU"/>
        </w:rPr>
        <w:lastRenderedPageBreak/>
        <w:t xml:space="preserve">10. КЕҢЕС БЕРУ ЖӘНЕ МҮДДЕЛІ ТАРАПТАРМЕН ӨЗАРА ӘРЕКЕТТЕСУ </w:t>
      </w:r>
    </w:p>
    <w:p w14:paraId="4129B50C" w14:textId="77777777" w:rsidR="006B6003" w:rsidRDefault="00000000">
      <w:pPr>
        <w:pStyle w:val="afffd"/>
        <w:rPr>
          <w:rFonts w:ascii="Arial" w:hAnsi="Arial" w:cs="Arial"/>
          <w:lang w:val="ru-RU"/>
        </w:rPr>
      </w:pPr>
      <w:r>
        <w:rPr>
          <w:rFonts w:ascii="Arial" w:hAnsi="Arial" w:cs="Arial"/>
        </w:rPr>
        <w:t>IFC</w:t>
      </w:r>
      <w:r>
        <w:rPr>
          <w:rFonts w:ascii="Arial" w:hAnsi="Arial" w:cs="Arial"/>
          <w:lang w:val="ru-RU"/>
        </w:rPr>
        <w:t xml:space="preserve"> </w:t>
      </w:r>
      <w:proofErr w:type="spellStart"/>
      <w:r>
        <w:rPr>
          <w:rFonts w:ascii="Arial" w:hAnsi="Arial" w:cs="Arial"/>
          <w:lang w:val="ru-RU"/>
        </w:rPr>
        <w:t>Өнімділік</w:t>
      </w:r>
      <w:proofErr w:type="spellEnd"/>
      <w:r>
        <w:rPr>
          <w:rFonts w:ascii="Arial" w:hAnsi="Arial" w:cs="Arial"/>
          <w:lang w:val="ru-RU"/>
        </w:rPr>
        <w:t xml:space="preserve"> </w:t>
      </w:r>
      <w:proofErr w:type="spellStart"/>
      <w:r>
        <w:rPr>
          <w:rFonts w:ascii="Arial" w:hAnsi="Arial" w:cs="Arial"/>
          <w:lang w:val="ru-RU"/>
        </w:rPr>
        <w:t>стандартының</w:t>
      </w:r>
      <w:proofErr w:type="spellEnd"/>
      <w:r>
        <w:rPr>
          <w:rFonts w:ascii="Arial" w:hAnsi="Arial" w:cs="Arial"/>
          <w:lang w:val="ru-RU"/>
        </w:rPr>
        <w:t xml:space="preserve"> 1-іне (</w:t>
      </w:r>
      <w:r>
        <w:rPr>
          <w:rFonts w:ascii="Arial" w:hAnsi="Arial" w:cs="Arial"/>
        </w:rPr>
        <w:t>PS</w:t>
      </w:r>
      <w:r>
        <w:rPr>
          <w:rFonts w:ascii="Arial" w:hAnsi="Arial" w:cs="Arial"/>
          <w:lang w:val="ru-RU"/>
        </w:rPr>
        <w:t xml:space="preserve">1) – </w:t>
      </w:r>
      <w:proofErr w:type="spellStart"/>
      <w:r>
        <w:rPr>
          <w:rStyle w:val="a9"/>
          <w:rFonts w:ascii="Arial" w:hAnsi="Arial" w:cs="Arial"/>
          <w:lang w:val="ru-RU"/>
        </w:rPr>
        <w:t>Қоршаған</w:t>
      </w:r>
      <w:proofErr w:type="spellEnd"/>
      <w:r>
        <w:rPr>
          <w:rStyle w:val="a9"/>
          <w:rFonts w:ascii="Arial" w:hAnsi="Arial" w:cs="Arial"/>
          <w:lang w:val="ru-RU"/>
        </w:rPr>
        <w:t xml:space="preserve"> орта мен </w:t>
      </w:r>
      <w:proofErr w:type="spellStart"/>
      <w:r>
        <w:rPr>
          <w:rStyle w:val="a9"/>
          <w:rFonts w:ascii="Arial" w:hAnsi="Arial" w:cs="Arial"/>
          <w:lang w:val="ru-RU"/>
        </w:rPr>
        <w:t>әлеуметтік</w:t>
      </w:r>
      <w:proofErr w:type="spellEnd"/>
      <w:r>
        <w:rPr>
          <w:rStyle w:val="a9"/>
          <w:rFonts w:ascii="Arial" w:hAnsi="Arial" w:cs="Arial"/>
          <w:lang w:val="ru-RU"/>
        </w:rPr>
        <w:t xml:space="preserve"> </w:t>
      </w:r>
      <w:proofErr w:type="spellStart"/>
      <w:r>
        <w:rPr>
          <w:rStyle w:val="a9"/>
          <w:rFonts w:ascii="Arial" w:hAnsi="Arial" w:cs="Arial"/>
          <w:lang w:val="ru-RU"/>
        </w:rPr>
        <w:t>тәуекелдерді</w:t>
      </w:r>
      <w:proofErr w:type="spellEnd"/>
      <w:r>
        <w:rPr>
          <w:rStyle w:val="a9"/>
          <w:rFonts w:ascii="Arial" w:hAnsi="Arial" w:cs="Arial"/>
          <w:lang w:val="ru-RU"/>
        </w:rPr>
        <w:t xml:space="preserve"> </w:t>
      </w:r>
      <w:proofErr w:type="spellStart"/>
      <w:r>
        <w:rPr>
          <w:rStyle w:val="a9"/>
          <w:rFonts w:ascii="Arial" w:hAnsi="Arial" w:cs="Arial"/>
          <w:lang w:val="ru-RU"/>
        </w:rPr>
        <w:t>және</w:t>
      </w:r>
      <w:proofErr w:type="spellEnd"/>
      <w:r>
        <w:rPr>
          <w:rStyle w:val="a9"/>
          <w:rFonts w:ascii="Arial" w:hAnsi="Arial" w:cs="Arial"/>
          <w:lang w:val="ru-RU"/>
        </w:rPr>
        <w:t xml:space="preserve"> </w:t>
      </w:r>
      <w:proofErr w:type="spellStart"/>
      <w:r>
        <w:rPr>
          <w:rStyle w:val="a9"/>
          <w:rFonts w:ascii="Arial" w:hAnsi="Arial" w:cs="Arial"/>
          <w:lang w:val="ru-RU"/>
        </w:rPr>
        <w:t>әсерлерді</w:t>
      </w:r>
      <w:proofErr w:type="spellEnd"/>
      <w:r>
        <w:rPr>
          <w:rStyle w:val="a9"/>
          <w:rFonts w:ascii="Arial" w:hAnsi="Arial" w:cs="Arial"/>
          <w:lang w:val="ru-RU"/>
        </w:rPr>
        <w:t xml:space="preserve"> </w:t>
      </w:r>
      <w:proofErr w:type="spellStart"/>
      <w:r>
        <w:rPr>
          <w:rStyle w:val="a9"/>
          <w:rFonts w:ascii="Arial" w:hAnsi="Arial" w:cs="Arial"/>
          <w:lang w:val="ru-RU"/>
        </w:rPr>
        <w:t>бағалау</w:t>
      </w:r>
      <w:proofErr w:type="spellEnd"/>
      <w:r>
        <w:rPr>
          <w:rStyle w:val="a9"/>
          <w:rFonts w:ascii="Arial" w:hAnsi="Arial" w:cs="Arial"/>
          <w:lang w:val="ru-RU"/>
        </w:rPr>
        <w:t xml:space="preserve"> </w:t>
      </w:r>
      <w:proofErr w:type="spellStart"/>
      <w:r>
        <w:rPr>
          <w:rStyle w:val="a9"/>
          <w:rFonts w:ascii="Arial" w:hAnsi="Arial" w:cs="Arial"/>
          <w:lang w:val="ru-RU"/>
        </w:rPr>
        <w:t>және</w:t>
      </w:r>
      <w:proofErr w:type="spellEnd"/>
      <w:r>
        <w:rPr>
          <w:rStyle w:val="a9"/>
          <w:rFonts w:ascii="Arial" w:hAnsi="Arial" w:cs="Arial"/>
          <w:lang w:val="ru-RU"/>
        </w:rPr>
        <w:t xml:space="preserve"> </w:t>
      </w:r>
      <w:proofErr w:type="spellStart"/>
      <w:r>
        <w:rPr>
          <w:rStyle w:val="a9"/>
          <w:rFonts w:ascii="Arial" w:hAnsi="Arial" w:cs="Arial"/>
          <w:lang w:val="ru-RU"/>
        </w:rPr>
        <w:t>басқару</w:t>
      </w:r>
      <w:proofErr w:type="spellEnd"/>
      <w:r>
        <w:rPr>
          <w:rFonts w:ascii="Arial" w:hAnsi="Arial" w:cs="Arial"/>
          <w:lang w:val="ru-RU"/>
        </w:rPr>
        <w:t xml:space="preserve"> </w:t>
      </w:r>
      <w:proofErr w:type="spellStart"/>
      <w:r>
        <w:rPr>
          <w:rFonts w:ascii="Arial" w:hAnsi="Arial" w:cs="Arial"/>
          <w:lang w:val="ru-RU"/>
        </w:rPr>
        <w:t>сәйкес</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Қазақстан</w:t>
      </w:r>
      <w:proofErr w:type="spellEnd"/>
      <w:r>
        <w:rPr>
          <w:rFonts w:ascii="Arial" w:hAnsi="Arial" w:cs="Arial"/>
          <w:lang w:val="ru-RU"/>
        </w:rPr>
        <w:t xml:space="preserve"> </w:t>
      </w:r>
      <w:proofErr w:type="spellStart"/>
      <w:r>
        <w:rPr>
          <w:rFonts w:ascii="Arial" w:hAnsi="Arial" w:cs="Arial"/>
          <w:lang w:val="ru-RU"/>
        </w:rPr>
        <w:t>Республикасының</w:t>
      </w:r>
      <w:proofErr w:type="spellEnd"/>
      <w:r>
        <w:rPr>
          <w:rFonts w:ascii="Arial" w:hAnsi="Arial" w:cs="Arial"/>
          <w:lang w:val="ru-RU"/>
        </w:rPr>
        <w:t xml:space="preserve"> 2021 </w:t>
      </w:r>
      <w:proofErr w:type="spellStart"/>
      <w:r>
        <w:rPr>
          <w:rFonts w:ascii="Arial" w:hAnsi="Arial" w:cs="Arial"/>
          <w:lang w:val="ru-RU"/>
        </w:rPr>
        <w:t>жылғы</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кодексіндегі</w:t>
      </w:r>
      <w:proofErr w:type="spellEnd"/>
      <w:r>
        <w:rPr>
          <w:rFonts w:ascii="Arial" w:hAnsi="Arial" w:cs="Arial"/>
          <w:lang w:val="ru-RU"/>
        </w:rPr>
        <w:t xml:space="preserve"> </w:t>
      </w:r>
      <w:proofErr w:type="spellStart"/>
      <w:r>
        <w:rPr>
          <w:rFonts w:ascii="Arial" w:hAnsi="Arial" w:cs="Arial"/>
          <w:lang w:val="ru-RU"/>
        </w:rPr>
        <w:t>қоғамдық</w:t>
      </w:r>
      <w:proofErr w:type="spellEnd"/>
      <w:r>
        <w:rPr>
          <w:rFonts w:ascii="Arial" w:hAnsi="Arial" w:cs="Arial"/>
          <w:lang w:val="ru-RU"/>
        </w:rPr>
        <w:t xml:space="preserve"> </w:t>
      </w:r>
      <w:proofErr w:type="spellStart"/>
      <w:r>
        <w:rPr>
          <w:rFonts w:ascii="Arial" w:hAnsi="Arial" w:cs="Arial"/>
          <w:lang w:val="ru-RU"/>
        </w:rPr>
        <w:t>қатысу</w:t>
      </w:r>
      <w:proofErr w:type="spellEnd"/>
      <w:r>
        <w:rPr>
          <w:rFonts w:ascii="Arial" w:hAnsi="Arial" w:cs="Arial"/>
          <w:lang w:val="ru-RU"/>
        </w:rPr>
        <w:t xml:space="preserve"> </w:t>
      </w:r>
      <w:proofErr w:type="spellStart"/>
      <w:r>
        <w:rPr>
          <w:rFonts w:ascii="Arial" w:hAnsi="Arial" w:cs="Arial"/>
          <w:lang w:val="ru-RU"/>
        </w:rPr>
        <w:t>талаптарына</w:t>
      </w:r>
      <w:proofErr w:type="spellEnd"/>
      <w:r>
        <w:rPr>
          <w:rFonts w:ascii="Arial" w:hAnsi="Arial" w:cs="Arial"/>
          <w:lang w:val="ru-RU"/>
        </w:rPr>
        <w:t xml:space="preserve"> </w:t>
      </w:r>
      <w:proofErr w:type="spellStart"/>
      <w:r>
        <w:rPr>
          <w:rFonts w:ascii="Arial" w:hAnsi="Arial" w:cs="Arial"/>
          <w:lang w:val="ru-RU"/>
        </w:rPr>
        <w:t>орай</w:t>
      </w:r>
      <w:proofErr w:type="spellEnd"/>
      <w:r>
        <w:rPr>
          <w:rFonts w:ascii="Arial" w:hAnsi="Arial" w:cs="Arial"/>
          <w:lang w:val="ru-RU"/>
        </w:rPr>
        <w:t xml:space="preserve">, </w:t>
      </w:r>
      <w:proofErr w:type="spellStart"/>
      <w:r>
        <w:rPr>
          <w:rStyle w:val="ad"/>
          <w:b w:val="0"/>
          <w:lang w:val="ru-RU"/>
        </w:rPr>
        <w:t>Мойынты</w:t>
      </w:r>
      <w:proofErr w:type="spellEnd"/>
      <w:r>
        <w:rPr>
          <w:rStyle w:val="ad"/>
          <w:b w:val="0"/>
          <w:lang w:val="ru-RU"/>
        </w:rPr>
        <w:t>–</w:t>
      </w:r>
      <w:proofErr w:type="spellStart"/>
      <w:r>
        <w:rPr>
          <w:rStyle w:val="ad"/>
          <w:b w:val="0"/>
          <w:lang w:val="ru-RU"/>
        </w:rPr>
        <w:t>Қызылжар</w:t>
      </w:r>
      <w:proofErr w:type="spellEnd"/>
      <w:r>
        <w:rPr>
          <w:rStyle w:val="ad"/>
          <w:b w:val="0"/>
          <w:lang w:val="ru-RU"/>
        </w:rPr>
        <w:t xml:space="preserve"> </w:t>
      </w:r>
      <w:proofErr w:type="spellStart"/>
      <w:r>
        <w:rPr>
          <w:rStyle w:val="ad"/>
          <w:b w:val="0"/>
          <w:lang w:val="ru-RU"/>
        </w:rPr>
        <w:t>жаңа</w:t>
      </w:r>
      <w:proofErr w:type="spellEnd"/>
      <w:r>
        <w:rPr>
          <w:rStyle w:val="ad"/>
          <w:b w:val="0"/>
          <w:lang w:val="ru-RU"/>
        </w:rPr>
        <w:t xml:space="preserve"> </w:t>
      </w:r>
      <w:proofErr w:type="spellStart"/>
      <w:r>
        <w:rPr>
          <w:rStyle w:val="ad"/>
          <w:b w:val="0"/>
          <w:lang w:val="ru-RU"/>
        </w:rPr>
        <w:t>теміржол</w:t>
      </w:r>
      <w:proofErr w:type="spellEnd"/>
      <w:r>
        <w:rPr>
          <w:rStyle w:val="ad"/>
          <w:b w:val="0"/>
          <w:lang w:val="ru-RU"/>
        </w:rPr>
        <w:t xml:space="preserve"> </w:t>
      </w:r>
      <w:proofErr w:type="spellStart"/>
      <w:r>
        <w:rPr>
          <w:rStyle w:val="ad"/>
          <w:b w:val="0"/>
          <w:lang w:val="ru-RU"/>
        </w:rPr>
        <w:t>желісі</w:t>
      </w:r>
      <w:proofErr w:type="spellEnd"/>
      <w:r>
        <w:rPr>
          <w:rStyle w:val="ad"/>
          <w:b w:val="0"/>
          <w:lang w:val="ru-RU"/>
        </w:rPr>
        <w:t xml:space="preserve"> </w:t>
      </w:r>
      <w:proofErr w:type="spellStart"/>
      <w:r>
        <w:rPr>
          <w:rStyle w:val="ad"/>
          <w:b w:val="0"/>
          <w:lang w:val="ru-RU"/>
        </w:rPr>
        <w:t>жобасы</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w:t>
      </w:r>
      <w:proofErr w:type="spellStart"/>
      <w:r>
        <w:rPr>
          <w:rFonts w:ascii="Arial" w:hAnsi="Arial" w:cs="Arial"/>
          <w:lang w:val="ru-RU"/>
        </w:rPr>
        <w:t>мүдделі</w:t>
      </w:r>
      <w:proofErr w:type="spellEnd"/>
      <w:r>
        <w:rPr>
          <w:rFonts w:ascii="Arial" w:hAnsi="Arial" w:cs="Arial"/>
          <w:lang w:val="ru-RU"/>
        </w:rPr>
        <w:t xml:space="preserve"> </w:t>
      </w:r>
      <w:proofErr w:type="spellStart"/>
      <w:r>
        <w:rPr>
          <w:rFonts w:ascii="Arial" w:hAnsi="Arial" w:cs="Arial"/>
          <w:lang w:val="ru-RU"/>
        </w:rPr>
        <w:t>тараптармен</w:t>
      </w:r>
      <w:proofErr w:type="spellEnd"/>
      <w:r>
        <w:rPr>
          <w:rFonts w:ascii="Arial" w:hAnsi="Arial" w:cs="Arial"/>
          <w:lang w:val="ru-RU"/>
        </w:rPr>
        <w:t xml:space="preserve"> </w:t>
      </w:r>
      <w:proofErr w:type="spellStart"/>
      <w:r>
        <w:rPr>
          <w:rFonts w:ascii="Arial" w:hAnsi="Arial" w:cs="Arial"/>
          <w:lang w:val="ru-RU"/>
        </w:rPr>
        <w:t>өзара</w:t>
      </w:r>
      <w:proofErr w:type="spellEnd"/>
      <w:r>
        <w:rPr>
          <w:rFonts w:ascii="Arial" w:hAnsi="Arial" w:cs="Arial"/>
          <w:lang w:val="ru-RU"/>
        </w:rPr>
        <w:t xml:space="preserve"> </w:t>
      </w:r>
      <w:proofErr w:type="spellStart"/>
      <w:r>
        <w:rPr>
          <w:rFonts w:ascii="Arial" w:hAnsi="Arial" w:cs="Arial"/>
          <w:lang w:val="ru-RU"/>
        </w:rPr>
        <w:t>әрекеттесу</w:t>
      </w:r>
      <w:proofErr w:type="spellEnd"/>
      <w:r>
        <w:rPr>
          <w:rFonts w:ascii="Arial" w:hAnsi="Arial" w:cs="Arial"/>
          <w:lang w:val="ru-RU"/>
        </w:rPr>
        <w:t xml:space="preserve"> мен </w:t>
      </w:r>
      <w:proofErr w:type="spellStart"/>
      <w:r>
        <w:rPr>
          <w:rFonts w:ascii="Arial" w:hAnsi="Arial" w:cs="Arial"/>
          <w:lang w:val="ru-RU"/>
        </w:rPr>
        <w:t>қоғамдық</w:t>
      </w:r>
      <w:proofErr w:type="spellEnd"/>
      <w:r>
        <w:rPr>
          <w:rFonts w:ascii="Arial" w:hAnsi="Arial" w:cs="Arial"/>
          <w:lang w:val="ru-RU"/>
        </w:rPr>
        <w:t xml:space="preserve"> </w:t>
      </w:r>
      <w:proofErr w:type="spellStart"/>
      <w:r>
        <w:rPr>
          <w:rFonts w:ascii="Arial" w:hAnsi="Arial" w:cs="Arial"/>
          <w:lang w:val="ru-RU"/>
        </w:rPr>
        <w:t>тыңдауларды</w:t>
      </w:r>
      <w:proofErr w:type="spellEnd"/>
      <w:r>
        <w:rPr>
          <w:rFonts w:ascii="Arial" w:hAnsi="Arial" w:cs="Arial"/>
          <w:lang w:val="ru-RU"/>
        </w:rPr>
        <w:t xml:space="preserve"> </w:t>
      </w:r>
      <w:r>
        <w:rPr>
          <w:rStyle w:val="ad"/>
          <w:lang w:val="ru-RU"/>
        </w:rPr>
        <w:t>«</w:t>
      </w:r>
      <w:proofErr w:type="spellStart"/>
      <w:r>
        <w:rPr>
          <w:rStyle w:val="ad"/>
          <w:lang w:val="ru-RU"/>
        </w:rPr>
        <w:t>Қазақстан</w:t>
      </w:r>
      <w:proofErr w:type="spellEnd"/>
      <w:r>
        <w:rPr>
          <w:rStyle w:val="ad"/>
          <w:lang w:val="ru-RU"/>
        </w:rPr>
        <w:t xml:space="preserve"> </w:t>
      </w:r>
      <w:proofErr w:type="spellStart"/>
      <w:r>
        <w:rPr>
          <w:rStyle w:val="ad"/>
          <w:b w:val="0"/>
          <w:lang w:val="ru-RU"/>
        </w:rPr>
        <w:t>Темір</w:t>
      </w:r>
      <w:proofErr w:type="spellEnd"/>
      <w:r>
        <w:rPr>
          <w:rStyle w:val="ad"/>
          <w:b w:val="0"/>
          <w:lang w:val="ru-RU"/>
        </w:rPr>
        <w:t xml:space="preserve"> Жолы» ҰК» АҚ (ҚТЖ)</w:t>
      </w:r>
      <w:r>
        <w:rPr>
          <w:rFonts w:ascii="Arial" w:hAnsi="Arial" w:cs="Arial"/>
          <w:lang w:val="ru-RU"/>
        </w:rPr>
        <w:t xml:space="preserve"> </w:t>
      </w:r>
      <w:proofErr w:type="spellStart"/>
      <w:r>
        <w:rPr>
          <w:rFonts w:ascii="Arial" w:hAnsi="Arial" w:cs="Arial"/>
          <w:lang w:val="ru-RU"/>
        </w:rPr>
        <w:t>ұйымдастырады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басқарады</w:t>
      </w:r>
      <w:proofErr w:type="spellEnd"/>
      <w:r>
        <w:rPr>
          <w:rFonts w:ascii="Arial" w:hAnsi="Arial" w:cs="Arial"/>
          <w:lang w:val="ru-RU"/>
        </w:rPr>
        <w:t xml:space="preserve">. </w:t>
      </w:r>
      <w:proofErr w:type="spellStart"/>
      <w:r>
        <w:rPr>
          <w:rFonts w:ascii="Arial" w:hAnsi="Arial" w:cs="Arial"/>
          <w:lang w:val="ru-RU"/>
        </w:rPr>
        <w:t>Бұл</w:t>
      </w:r>
      <w:proofErr w:type="spellEnd"/>
      <w:r>
        <w:rPr>
          <w:rFonts w:ascii="Arial" w:hAnsi="Arial" w:cs="Arial"/>
          <w:lang w:val="ru-RU"/>
        </w:rPr>
        <w:t xml:space="preserve"> </w:t>
      </w:r>
      <w:proofErr w:type="spellStart"/>
      <w:r>
        <w:rPr>
          <w:rFonts w:ascii="Arial" w:hAnsi="Arial" w:cs="Arial"/>
          <w:lang w:val="ru-RU"/>
        </w:rPr>
        <w:t>жұмысқа</w:t>
      </w:r>
      <w:proofErr w:type="spellEnd"/>
      <w:r>
        <w:rPr>
          <w:rFonts w:ascii="Arial" w:hAnsi="Arial" w:cs="Arial"/>
          <w:lang w:val="ru-RU"/>
        </w:rPr>
        <w:t xml:space="preserve"> </w:t>
      </w:r>
      <w:proofErr w:type="spellStart"/>
      <w:r>
        <w:rPr>
          <w:rFonts w:ascii="Arial" w:hAnsi="Arial" w:cs="Arial"/>
          <w:lang w:val="ru-RU"/>
        </w:rPr>
        <w:t>техникалық</w:t>
      </w:r>
      <w:proofErr w:type="spellEnd"/>
      <w:r>
        <w:rPr>
          <w:rFonts w:ascii="Arial" w:hAnsi="Arial" w:cs="Arial"/>
          <w:lang w:val="ru-RU"/>
        </w:rPr>
        <w:t xml:space="preserve"> </w:t>
      </w:r>
      <w:proofErr w:type="spellStart"/>
      <w:r>
        <w:rPr>
          <w:rFonts w:ascii="Arial" w:hAnsi="Arial" w:cs="Arial"/>
          <w:lang w:val="ru-RU"/>
        </w:rPr>
        <w:t>тұрғыдан</w:t>
      </w:r>
      <w:proofErr w:type="spellEnd"/>
      <w:r>
        <w:rPr>
          <w:rFonts w:ascii="Arial" w:hAnsi="Arial" w:cs="Arial"/>
          <w:lang w:val="ru-RU"/>
        </w:rPr>
        <w:t xml:space="preserve"> </w:t>
      </w:r>
      <w:proofErr w:type="spellStart"/>
      <w:r>
        <w:rPr>
          <w:rStyle w:val="ad"/>
          <w:b w:val="0"/>
          <w:lang w:val="ru-RU"/>
        </w:rPr>
        <w:t>жобаны</w:t>
      </w:r>
      <w:proofErr w:type="spellEnd"/>
      <w:r>
        <w:rPr>
          <w:rStyle w:val="ad"/>
          <w:b w:val="0"/>
          <w:lang w:val="ru-RU"/>
        </w:rPr>
        <w:t xml:space="preserve"> </w:t>
      </w:r>
      <w:proofErr w:type="spellStart"/>
      <w:r>
        <w:rPr>
          <w:rStyle w:val="ad"/>
          <w:b w:val="0"/>
          <w:lang w:val="ru-RU"/>
        </w:rPr>
        <w:t>дайындау</w:t>
      </w:r>
      <w:proofErr w:type="spellEnd"/>
      <w:r>
        <w:rPr>
          <w:rStyle w:val="ad"/>
          <w:b w:val="0"/>
          <w:lang w:val="ru-RU"/>
        </w:rPr>
        <w:t xml:space="preserve"> </w:t>
      </w:r>
      <w:proofErr w:type="spellStart"/>
      <w:r>
        <w:rPr>
          <w:rStyle w:val="ad"/>
          <w:b w:val="0"/>
          <w:lang w:val="ru-RU"/>
        </w:rPr>
        <w:t>жөніндегі</w:t>
      </w:r>
      <w:proofErr w:type="spellEnd"/>
      <w:r>
        <w:rPr>
          <w:rStyle w:val="ad"/>
          <w:b w:val="0"/>
          <w:lang w:val="ru-RU"/>
        </w:rPr>
        <w:t xml:space="preserve"> </w:t>
      </w:r>
      <w:proofErr w:type="spellStart"/>
      <w:r>
        <w:rPr>
          <w:rStyle w:val="ad"/>
          <w:b w:val="0"/>
          <w:lang w:val="ru-RU"/>
        </w:rPr>
        <w:t>кеңесші</w:t>
      </w:r>
      <w:proofErr w:type="spellEnd"/>
      <w:r>
        <w:rPr>
          <w:rStyle w:val="ad"/>
          <w:b w:val="0"/>
          <w:lang w:val="ru-RU"/>
        </w:rPr>
        <w:t xml:space="preserve"> (</w:t>
      </w:r>
      <w:r>
        <w:rPr>
          <w:rStyle w:val="ad"/>
          <w:b w:val="0"/>
        </w:rPr>
        <w:t>Dong</w:t>
      </w:r>
      <w:r>
        <w:rPr>
          <w:rStyle w:val="ad"/>
          <w:b w:val="0"/>
          <w:lang w:val="ru-RU"/>
        </w:rPr>
        <w:t xml:space="preserve"> </w:t>
      </w:r>
      <w:r>
        <w:rPr>
          <w:rStyle w:val="ad"/>
          <w:b w:val="0"/>
        </w:rPr>
        <w:t>Sung</w:t>
      </w:r>
      <w:r>
        <w:rPr>
          <w:rStyle w:val="ad"/>
          <w:b w:val="0"/>
          <w:lang w:val="ru-RU"/>
        </w:rPr>
        <w:t xml:space="preserve"> </w:t>
      </w:r>
      <w:r>
        <w:rPr>
          <w:rStyle w:val="ad"/>
          <w:b w:val="0"/>
        </w:rPr>
        <w:t>Engineering</w:t>
      </w:r>
      <w:r>
        <w:rPr>
          <w:rStyle w:val="ad"/>
          <w:b w:val="0"/>
          <w:lang w:val="ru-RU"/>
        </w:rPr>
        <w:t xml:space="preserve">, </w:t>
      </w:r>
      <w:r>
        <w:rPr>
          <w:rStyle w:val="ad"/>
          <w:b w:val="0"/>
        </w:rPr>
        <w:t>Ltd</w:t>
      </w:r>
      <w:r>
        <w:rPr>
          <w:rStyle w:val="ad"/>
          <w:b w:val="0"/>
          <w:lang w:val="ru-RU"/>
        </w:rPr>
        <w:t xml:space="preserve">., Сеул, </w:t>
      </w:r>
      <w:proofErr w:type="spellStart"/>
      <w:r>
        <w:rPr>
          <w:rStyle w:val="ad"/>
          <w:b w:val="0"/>
          <w:lang w:val="ru-RU"/>
        </w:rPr>
        <w:t>Оңтүстік</w:t>
      </w:r>
      <w:proofErr w:type="spellEnd"/>
      <w:r>
        <w:rPr>
          <w:rStyle w:val="ad"/>
          <w:b w:val="0"/>
          <w:lang w:val="ru-RU"/>
        </w:rPr>
        <w:t xml:space="preserve"> Корея)</w:t>
      </w:r>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кейіннен</w:t>
      </w:r>
      <w:proofErr w:type="spellEnd"/>
      <w:r>
        <w:rPr>
          <w:rFonts w:ascii="Arial" w:hAnsi="Arial" w:cs="Arial"/>
          <w:lang w:val="ru-RU"/>
        </w:rPr>
        <w:t xml:space="preserve"> </w:t>
      </w:r>
      <w:proofErr w:type="spellStart"/>
      <w:r>
        <w:rPr>
          <w:rStyle w:val="ad"/>
          <w:b w:val="0"/>
          <w:lang w:val="ru-RU"/>
        </w:rPr>
        <w:t>құрылысқа</w:t>
      </w:r>
      <w:proofErr w:type="spellEnd"/>
      <w:r>
        <w:rPr>
          <w:rStyle w:val="ad"/>
          <w:b w:val="0"/>
          <w:lang w:val="ru-RU"/>
        </w:rPr>
        <w:t xml:space="preserve"> </w:t>
      </w:r>
      <w:proofErr w:type="spellStart"/>
      <w:r>
        <w:rPr>
          <w:rStyle w:val="ad"/>
          <w:b w:val="0"/>
          <w:lang w:val="ru-RU"/>
        </w:rPr>
        <w:t>қадағалау</w:t>
      </w:r>
      <w:proofErr w:type="spellEnd"/>
      <w:r>
        <w:rPr>
          <w:rStyle w:val="ad"/>
          <w:b w:val="0"/>
          <w:lang w:val="ru-RU"/>
        </w:rPr>
        <w:t xml:space="preserve"> </w:t>
      </w:r>
      <w:proofErr w:type="spellStart"/>
      <w:r>
        <w:rPr>
          <w:rStyle w:val="ad"/>
          <w:b w:val="0"/>
          <w:lang w:val="ru-RU"/>
        </w:rPr>
        <w:t>кеңесшісі</w:t>
      </w:r>
      <w:proofErr w:type="spellEnd"/>
      <w:r>
        <w:rPr>
          <w:rStyle w:val="ad"/>
          <w:b w:val="0"/>
          <w:lang w:val="ru-RU"/>
        </w:rPr>
        <w:t xml:space="preserve"> (</w:t>
      </w:r>
      <w:r>
        <w:rPr>
          <w:rStyle w:val="ad"/>
          <w:b w:val="0"/>
        </w:rPr>
        <w:t>CSC</w:t>
      </w:r>
      <w:r>
        <w:rPr>
          <w:rStyle w:val="ad"/>
          <w:b w:val="0"/>
          <w:lang w:val="ru-RU"/>
        </w:rPr>
        <w:t>)</w:t>
      </w:r>
      <w:r>
        <w:rPr>
          <w:rFonts w:ascii="Arial" w:hAnsi="Arial" w:cs="Arial"/>
          <w:lang w:val="ru-RU"/>
        </w:rPr>
        <w:t xml:space="preserve"> </w:t>
      </w:r>
      <w:proofErr w:type="spellStart"/>
      <w:r>
        <w:rPr>
          <w:rFonts w:ascii="Arial" w:hAnsi="Arial" w:cs="Arial"/>
          <w:lang w:val="ru-RU"/>
        </w:rPr>
        <w:t>қолдау</w:t>
      </w:r>
      <w:proofErr w:type="spellEnd"/>
      <w:r>
        <w:rPr>
          <w:rFonts w:ascii="Arial" w:hAnsi="Arial" w:cs="Arial"/>
          <w:lang w:val="ru-RU"/>
        </w:rPr>
        <w:t xml:space="preserve"> </w:t>
      </w:r>
      <w:proofErr w:type="spellStart"/>
      <w:r>
        <w:rPr>
          <w:rFonts w:ascii="Arial" w:hAnsi="Arial" w:cs="Arial"/>
          <w:lang w:val="ru-RU"/>
        </w:rPr>
        <w:t>көрсетеді</w:t>
      </w:r>
      <w:proofErr w:type="spellEnd"/>
      <w:r>
        <w:rPr>
          <w:rFonts w:ascii="Arial" w:hAnsi="Arial" w:cs="Arial"/>
          <w:lang w:val="ru-RU"/>
        </w:rPr>
        <w:t>.</w:t>
      </w:r>
    </w:p>
    <w:p w14:paraId="78135E94" w14:textId="77777777" w:rsidR="006B6003" w:rsidRDefault="00000000">
      <w:pPr>
        <w:pStyle w:val="afffd"/>
        <w:rPr>
          <w:rFonts w:ascii="Arial" w:hAnsi="Arial" w:cs="Arial"/>
          <w:lang w:val="ru-RU"/>
        </w:rPr>
      </w:pPr>
      <w:proofErr w:type="spellStart"/>
      <w:r>
        <w:rPr>
          <w:rFonts w:ascii="Arial" w:hAnsi="Arial" w:cs="Arial"/>
          <w:lang w:val="ru-RU"/>
        </w:rPr>
        <w:t>Қоғамдық</w:t>
      </w:r>
      <w:proofErr w:type="spellEnd"/>
      <w:r>
        <w:rPr>
          <w:rFonts w:ascii="Arial" w:hAnsi="Arial" w:cs="Arial"/>
          <w:lang w:val="ru-RU"/>
        </w:rPr>
        <w:t xml:space="preserve"> </w:t>
      </w:r>
      <w:proofErr w:type="spellStart"/>
      <w:r>
        <w:rPr>
          <w:rFonts w:ascii="Arial" w:hAnsi="Arial" w:cs="Arial"/>
          <w:lang w:val="ru-RU"/>
        </w:rPr>
        <w:t>хабарландырулар</w:t>
      </w:r>
      <w:proofErr w:type="spellEnd"/>
      <w:r>
        <w:rPr>
          <w:rFonts w:ascii="Arial" w:hAnsi="Arial" w:cs="Arial"/>
          <w:lang w:val="ru-RU"/>
        </w:rPr>
        <w:t xml:space="preserve"> мен </w:t>
      </w:r>
      <w:proofErr w:type="spellStart"/>
      <w:r>
        <w:rPr>
          <w:rFonts w:ascii="Arial" w:hAnsi="Arial" w:cs="Arial"/>
          <w:lang w:val="ru-RU"/>
        </w:rPr>
        <w:t>тыңдаулар</w:t>
      </w:r>
      <w:proofErr w:type="spellEnd"/>
      <w:r>
        <w:rPr>
          <w:rFonts w:ascii="Arial" w:hAnsi="Arial" w:cs="Arial"/>
          <w:lang w:val="ru-RU"/>
        </w:rPr>
        <w:t xml:space="preserve"> – </w:t>
      </w:r>
      <w:proofErr w:type="spellStart"/>
      <w:r>
        <w:rPr>
          <w:rFonts w:ascii="Arial" w:hAnsi="Arial" w:cs="Arial"/>
          <w:lang w:val="ru-RU"/>
        </w:rPr>
        <w:t>Қазақстанның</w:t>
      </w:r>
      <w:proofErr w:type="spellEnd"/>
      <w:r>
        <w:rPr>
          <w:rFonts w:ascii="Arial" w:hAnsi="Arial" w:cs="Arial"/>
          <w:lang w:val="ru-RU"/>
        </w:rPr>
        <w:t xml:space="preserve"> </w:t>
      </w:r>
      <w:proofErr w:type="spellStart"/>
      <w:r>
        <w:rPr>
          <w:rFonts w:ascii="Arial" w:hAnsi="Arial" w:cs="Arial"/>
          <w:lang w:val="ru-RU"/>
        </w:rPr>
        <w:t>ұлттық</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бағалау</w:t>
      </w:r>
      <w:proofErr w:type="spellEnd"/>
      <w:r>
        <w:rPr>
          <w:rFonts w:ascii="Arial" w:hAnsi="Arial" w:cs="Arial"/>
          <w:lang w:val="ru-RU"/>
        </w:rPr>
        <w:t xml:space="preserve"> (</w:t>
      </w:r>
      <w:r>
        <w:rPr>
          <w:rFonts w:ascii="Arial" w:hAnsi="Arial" w:cs="Arial"/>
        </w:rPr>
        <w:t>EIA</w:t>
      </w:r>
      <w:r>
        <w:rPr>
          <w:rFonts w:ascii="Arial" w:hAnsi="Arial" w:cs="Arial"/>
          <w:lang w:val="ru-RU"/>
        </w:rPr>
        <w:t xml:space="preserve">) </w:t>
      </w:r>
      <w:proofErr w:type="spellStart"/>
      <w:r>
        <w:rPr>
          <w:rFonts w:ascii="Arial" w:hAnsi="Arial" w:cs="Arial"/>
          <w:lang w:val="ru-RU"/>
        </w:rPr>
        <w:t>рәсімінің</w:t>
      </w:r>
      <w:proofErr w:type="spellEnd"/>
      <w:r>
        <w:rPr>
          <w:rFonts w:ascii="Arial" w:hAnsi="Arial" w:cs="Arial"/>
          <w:lang w:val="ru-RU"/>
        </w:rPr>
        <w:t xml:space="preserve"> </w:t>
      </w:r>
      <w:proofErr w:type="spellStart"/>
      <w:r>
        <w:rPr>
          <w:rFonts w:ascii="Arial" w:hAnsi="Arial" w:cs="Arial"/>
          <w:lang w:val="ru-RU"/>
        </w:rPr>
        <w:t>міндетті</w:t>
      </w:r>
      <w:proofErr w:type="spellEnd"/>
      <w:r>
        <w:rPr>
          <w:rFonts w:ascii="Arial" w:hAnsi="Arial" w:cs="Arial"/>
          <w:lang w:val="ru-RU"/>
        </w:rPr>
        <w:t xml:space="preserve"> </w:t>
      </w:r>
      <w:proofErr w:type="spellStart"/>
      <w:r>
        <w:rPr>
          <w:rFonts w:ascii="Arial" w:hAnsi="Arial" w:cs="Arial"/>
          <w:lang w:val="ru-RU"/>
        </w:rPr>
        <w:t>бөлігі</w:t>
      </w:r>
      <w:proofErr w:type="spellEnd"/>
      <w:r>
        <w:rPr>
          <w:rFonts w:ascii="Arial" w:hAnsi="Arial" w:cs="Arial"/>
          <w:lang w:val="ru-RU"/>
        </w:rPr>
        <w:t xml:space="preserve"> </w:t>
      </w:r>
      <w:proofErr w:type="spellStart"/>
      <w:r>
        <w:rPr>
          <w:rFonts w:ascii="Arial" w:hAnsi="Arial" w:cs="Arial"/>
          <w:lang w:val="ru-RU"/>
        </w:rPr>
        <w:t>болып</w:t>
      </w:r>
      <w:proofErr w:type="spellEnd"/>
      <w:r>
        <w:rPr>
          <w:rFonts w:ascii="Arial" w:hAnsi="Arial" w:cs="Arial"/>
          <w:lang w:val="ru-RU"/>
        </w:rPr>
        <w:t xml:space="preserve"> </w:t>
      </w:r>
      <w:proofErr w:type="spellStart"/>
      <w:r>
        <w:rPr>
          <w:rFonts w:ascii="Arial" w:hAnsi="Arial" w:cs="Arial"/>
          <w:lang w:val="ru-RU"/>
        </w:rPr>
        <w:t>табылады</w:t>
      </w:r>
      <w:proofErr w:type="spellEnd"/>
      <w:r>
        <w:rPr>
          <w:rFonts w:ascii="Arial" w:hAnsi="Arial" w:cs="Arial"/>
          <w:lang w:val="ru-RU"/>
        </w:rPr>
        <w:t xml:space="preserve">. </w:t>
      </w:r>
      <w:proofErr w:type="spellStart"/>
      <w:r>
        <w:rPr>
          <w:rFonts w:ascii="Arial" w:hAnsi="Arial" w:cs="Arial"/>
          <w:lang w:val="ru-RU"/>
        </w:rPr>
        <w:t>Бұл</w:t>
      </w:r>
      <w:proofErr w:type="spellEnd"/>
      <w:r>
        <w:rPr>
          <w:rFonts w:ascii="Arial" w:hAnsi="Arial" w:cs="Arial"/>
          <w:lang w:val="ru-RU"/>
        </w:rPr>
        <w:t xml:space="preserve"> </w:t>
      </w:r>
      <w:proofErr w:type="spellStart"/>
      <w:r>
        <w:rPr>
          <w:rFonts w:ascii="Arial" w:hAnsi="Arial" w:cs="Arial"/>
          <w:lang w:val="ru-RU"/>
        </w:rPr>
        <w:t>рәсімге</w:t>
      </w:r>
      <w:proofErr w:type="spellEnd"/>
      <w:r>
        <w:rPr>
          <w:rFonts w:ascii="Arial" w:hAnsi="Arial" w:cs="Arial"/>
          <w:lang w:val="ru-RU"/>
        </w:rPr>
        <w:t xml:space="preserve"> </w:t>
      </w:r>
      <w:proofErr w:type="spellStart"/>
      <w:r>
        <w:rPr>
          <w:rStyle w:val="ad"/>
          <w:b w:val="0"/>
          <w:lang w:val="ru-RU"/>
        </w:rPr>
        <w:t>Мойынты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Style w:val="ad"/>
          <w:b w:val="0"/>
          <w:lang w:val="ru-RU"/>
        </w:rPr>
        <w:t>Қаражал</w:t>
      </w:r>
      <w:proofErr w:type="spellEnd"/>
      <w:r>
        <w:rPr>
          <w:rFonts w:ascii="Arial" w:hAnsi="Arial" w:cs="Arial"/>
          <w:lang w:val="ru-RU"/>
        </w:rPr>
        <w:t xml:space="preserve"> </w:t>
      </w:r>
      <w:proofErr w:type="spellStart"/>
      <w:r>
        <w:rPr>
          <w:rFonts w:ascii="Arial" w:hAnsi="Arial" w:cs="Arial"/>
          <w:lang w:val="ru-RU"/>
        </w:rPr>
        <w:t>қалаларындағы</w:t>
      </w:r>
      <w:proofErr w:type="spellEnd"/>
      <w:r>
        <w:rPr>
          <w:rFonts w:ascii="Arial" w:hAnsi="Arial" w:cs="Arial"/>
          <w:lang w:val="ru-RU"/>
        </w:rPr>
        <w:t xml:space="preserve"> </w:t>
      </w:r>
      <w:proofErr w:type="spellStart"/>
      <w:r>
        <w:rPr>
          <w:rFonts w:ascii="Arial" w:hAnsi="Arial" w:cs="Arial"/>
          <w:lang w:val="ru-RU"/>
        </w:rPr>
        <w:t>ресми</w:t>
      </w:r>
      <w:proofErr w:type="spellEnd"/>
      <w:r>
        <w:rPr>
          <w:rFonts w:ascii="Arial" w:hAnsi="Arial" w:cs="Arial"/>
          <w:lang w:val="ru-RU"/>
        </w:rPr>
        <w:t xml:space="preserve"> </w:t>
      </w:r>
      <w:proofErr w:type="spellStart"/>
      <w:r>
        <w:rPr>
          <w:rFonts w:ascii="Arial" w:hAnsi="Arial" w:cs="Arial"/>
          <w:lang w:val="ru-RU"/>
        </w:rPr>
        <w:t>қоғамдық</w:t>
      </w:r>
      <w:proofErr w:type="spellEnd"/>
      <w:r>
        <w:rPr>
          <w:rFonts w:ascii="Arial" w:hAnsi="Arial" w:cs="Arial"/>
          <w:lang w:val="ru-RU"/>
        </w:rPr>
        <w:t xml:space="preserve"> </w:t>
      </w:r>
      <w:proofErr w:type="spellStart"/>
      <w:r>
        <w:rPr>
          <w:rFonts w:ascii="Arial" w:hAnsi="Arial" w:cs="Arial"/>
          <w:lang w:val="ru-RU"/>
        </w:rPr>
        <w:t>тыңдаулар</w:t>
      </w:r>
      <w:proofErr w:type="spellEnd"/>
      <w:r>
        <w:rPr>
          <w:rFonts w:ascii="Arial" w:hAnsi="Arial" w:cs="Arial"/>
          <w:lang w:val="ru-RU"/>
        </w:rPr>
        <w:t xml:space="preserve"> мен </w:t>
      </w:r>
      <w:proofErr w:type="spellStart"/>
      <w:r>
        <w:rPr>
          <w:rFonts w:ascii="Arial" w:hAnsi="Arial" w:cs="Arial"/>
          <w:lang w:val="ru-RU"/>
        </w:rPr>
        <w:t>теміржол</w:t>
      </w:r>
      <w:proofErr w:type="spellEnd"/>
      <w:r>
        <w:rPr>
          <w:rFonts w:ascii="Arial" w:hAnsi="Arial" w:cs="Arial"/>
          <w:lang w:val="ru-RU"/>
        </w:rPr>
        <w:t xml:space="preserve"> </w:t>
      </w:r>
      <w:proofErr w:type="spellStart"/>
      <w:r>
        <w:rPr>
          <w:rFonts w:ascii="Arial" w:hAnsi="Arial" w:cs="Arial"/>
          <w:lang w:val="ru-RU"/>
        </w:rPr>
        <w:t>бойындағы</w:t>
      </w:r>
      <w:proofErr w:type="spellEnd"/>
      <w:r>
        <w:rPr>
          <w:rFonts w:ascii="Arial" w:hAnsi="Arial" w:cs="Arial"/>
          <w:lang w:val="ru-RU"/>
        </w:rPr>
        <w:t xml:space="preserve"> </w:t>
      </w:r>
      <w:proofErr w:type="spellStart"/>
      <w:r>
        <w:rPr>
          <w:rFonts w:ascii="Arial" w:hAnsi="Arial" w:cs="Arial"/>
          <w:lang w:val="ru-RU"/>
        </w:rPr>
        <w:t>елді</w:t>
      </w:r>
      <w:proofErr w:type="spellEnd"/>
      <w:r>
        <w:rPr>
          <w:rFonts w:ascii="Arial" w:hAnsi="Arial" w:cs="Arial"/>
          <w:lang w:val="ru-RU"/>
        </w:rPr>
        <w:t xml:space="preserve"> </w:t>
      </w:r>
      <w:proofErr w:type="spellStart"/>
      <w:r>
        <w:rPr>
          <w:rFonts w:ascii="Arial" w:hAnsi="Arial" w:cs="Arial"/>
          <w:lang w:val="ru-RU"/>
        </w:rPr>
        <w:t>мекендерде</w:t>
      </w:r>
      <w:proofErr w:type="spellEnd"/>
      <w:r>
        <w:rPr>
          <w:rFonts w:ascii="Arial" w:hAnsi="Arial" w:cs="Arial"/>
          <w:lang w:val="ru-RU"/>
        </w:rPr>
        <w:t xml:space="preserve"> </w:t>
      </w:r>
      <w:proofErr w:type="spellStart"/>
      <w:r>
        <w:rPr>
          <w:rFonts w:ascii="Arial" w:hAnsi="Arial" w:cs="Arial"/>
          <w:lang w:val="ru-RU"/>
        </w:rPr>
        <w:t>қосымша</w:t>
      </w:r>
      <w:proofErr w:type="spellEnd"/>
      <w:r>
        <w:rPr>
          <w:rFonts w:ascii="Arial" w:hAnsi="Arial" w:cs="Arial"/>
          <w:lang w:val="ru-RU"/>
        </w:rPr>
        <w:t xml:space="preserve"> </w:t>
      </w:r>
      <w:proofErr w:type="spellStart"/>
      <w:r>
        <w:rPr>
          <w:rFonts w:ascii="Arial" w:hAnsi="Arial" w:cs="Arial"/>
          <w:lang w:val="ru-RU"/>
        </w:rPr>
        <w:t>қоғамдастық</w:t>
      </w:r>
      <w:proofErr w:type="spellEnd"/>
      <w:r>
        <w:rPr>
          <w:rFonts w:ascii="Arial" w:hAnsi="Arial" w:cs="Arial"/>
          <w:lang w:val="ru-RU"/>
        </w:rPr>
        <w:t xml:space="preserve"> </w:t>
      </w:r>
      <w:proofErr w:type="spellStart"/>
      <w:r>
        <w:rPr>
          <w:rFonts w:ascii="Arial" w:hAnsi="Arial" w:cs="Arial"/>
          <w:lang w:val="ru-RU"/>
        </w:rPr>
        <w:t>кеңестері</w:t>
      </w:r>
      <w:proofErr w:type="spellEnd"/>
      <w:r>
        <w:rPr>
          <w:rFonts w:ascii="Arial" w:hAnsi="Arial" w:cs="Arial"/>
          <w:lang w:val="ru-RU"/>
        </w:rPr>
        <w:t xml:space="preserve"> </w:t>
      </w:r>
      <w:proofErr w:type="spellStart"/>
      <w:r>
        <w:rPr>
          <w:rFonts w:ascii="Arial" w:hAnsi="Arial" w:cs="Arial"/>
          <w:lang w:val="ru-RU"/>
        </w:rPr>
        <w:t>кіреді</w:t>
      </w:r>
      <w:proofErr w:type="spellEnd"/>
      <w:r>
        <w:rPr>
          <w:rFonts w:ascii="Arial" w:hAnsi="Arial" w:cs="Arial"/>
          <w:lang w:val="ru-RU"/>
        </w:rPr>
        <w:t xml:space="preserve">. Осы </w:t>
      </w:r>
      <w:proofErr w:type="spellStart"/>
      <w:r>
        <w:rPr>
          <w:rFonts w:ascii="Arial" w:hAnsi="Arial" w:cs="Arial"/>
          <w:lang w:val="ru-RU"/>
        </w:rPr>
        <w:t>кездесулердің</w:t>
      </w:r>
      <w:proofErr w:type="spellEnd"/>
      <w:r>
        <w:rPr>
          <w:rFonts w:ascii="Arial" w:hAnsi="Arial" w:cs="Arial"/>
          <w:lang w:val="ru-RU"/>
        </w:rPr>
        <w:t xml:space="preserve"> </w:t>
      </w:r>
      <w:proofErr w:type="spellStart"/>
      <w:r>
        <w:rPr>
          <w:rFonts w:ascii="Arial" w:hAnsi="Arial" w:cs="Arial"/>
          <w:lang w:val="ru-RU"/>
        </w:rPr>
        <w:t>нәтижелері</w:t>
      </w:r>
      <w:proofErr w:type="spellEnd"/>
      <w:r>
        <w:rPr>
          <w:rFonts w:ascii="Arial" w:hAnsi="Arial" w:cs="Arial"/>
          <w:lang w:val="ru-RU"/>
        </w:rPr>
        <w:t xml:space="preserve"> мен </w:t>
      </w:r>
      <w:proofErr w:type="spellStart"/>
      <w:r>
        <w:rPr>
          <w:rFonts w:ascii="Arial" w:hAnsi="Arial" w:cs="Arial"/>
          <w:lang w:val="ru-RU"/>
        </w:rPr>
        <w:t>ұсынымдары</w:t>
      </w:r>
      <w:proofErr w:type="spellEnd"/>
      <w:r>
        <w:rPr>
          <w:rFonts w:ascii="Arial" w:hAnsi="Arial" w:cs="Arial"/>
          <w:lang w:val="ru-RU"/>
        </w:rPr>
        <w:t xml:space="preserve"> </w:t>
      </w:r>
      <w:r>
        <w:rPr>
          <w:rStyle w:val="ad"/>
          <w:b w:val="0"/>
          <w:lang w:val="ru-RU"/>
        </w:rPr>
        <w:t>ҚОӘБ (</w:t>
      </w:r>
      <w:r>
        <w:rPr>
          <w:rStyle w:val="ad"/>
          <w:b w:val="0"/>
        </w:rPr>
        <w:t>ESIA</w:t>
      </w:r>
      <w:r>
        <w:rPr>
          <w:rStyle w:val="ad"/>
          <w:b w:val="0"/>
          <w:lang w:val="ru-RU"/>
        </w:rPr>
        <w:t>)</w:t>
      </w:r>
      <w:r>
        <w:rPr>
          <w:rFonts w:ascii="Arial" w:hAnsi="Arial" w:cs="Arial"/>
          <w:b/>
          <w:lang w:val="ru-RU"/>
        </w:rPr>
        <w:t xml:space="preserve"> </w:t>
      </w:r>
      <w:proofErr w:type="spellStart"/>
      <w:r>
        <w:rPr>
          <w:rFonts w:ascii="Arial" w:hAnsi="Arial" w:cs="Arial"/>
          <w:b/>
          <w:lang w:val="ru-RU"/>
        </w:rPr>
        <w:t>және</w:t>
      </w:r>
      <w:proofErr w:type="spellEnd"/>
      <w:r>
        <w:rPr>
          <w:rFonts w:ascii="Arial" w:hAnsi="Arial" w:cs="Arial"/>
          <w:b/>
          <w:lang w:val="ru-RU"/>
        </w:rPr>
        <w:t xml:space="preserve"> </w:t>
      </w:r>
      <w:proofErr w:type="spellStart"/>
      <w:r>
        <w:rPr>
          <w:rStyle w:val="ad"/>
          <w:b w:val="0"/>
          <w:lang w:val="ru-RU"/>
        </w:rPr>
        <w:t>қоршаған</w:t>
      </w:r>
      <w:proofErr w:type="spellEnd"/>
      <w:r>
        <w:rPr>
          <w:rStyle w:val="ad"/>
          <w:b w:val="0"/>
          <w:lang w:val="ru-RU"/>
        </w:rPr>
        <w:t xml:space="preserve"> орта мен </w:t>
      </w:r>
      <w:proofErr w:type="spellStart"/>
      <w:r>
        <w:rPr>
          <w:rStyle w:val="ad"/>
          <w:b w:val="0"/>
          <w:lang w:val="ru-RU"/>
        </w:rPr>
        <w:t>әлеуметтік</w:t>
      </w:r>
      <w:proofErr w:type="spellEnd"/>
      <w:r>
        <w:rPr>
          <w:rStyle w:val="ad"/>
          <w:b w:val="0"/>
          <w:lang w:val="ru-RU"/>
        </w:rPr>
        <w:t xml:space="preserve"> менеджмент </w:t>
      </w:r>
      <w:proofErr w:type="spellStart"/>
      <w:r>
        <w:rPr>
          <w:rStyle w:val="ad"/>
          <w:b w:val="0"/>
          <w:lang w:val="ru-RU"/>
        </w:rPr>
        <w:t>жоспары</w:t>
      </w:r>
      <w:proofErr w:type="spellEnd"/>
      <w:r>
        <w:rPr>
          <w:rStyle w:val="ad"/>
          <w:b w:val="0"/>
          <w:lang w:val="ru-RU"/>
        </w:rPr>
        <w:t xml:space="preserve"> (</w:t>
      </w:r>
      <w:r>
        <w:rPr>
          <w:rStyle w:val="ad"/>
          <w:b w:val="0"/>
        </w:rPr>
        <w:t>ESMP</w:t>
      </w:r>
      <w:r>
        <w:rPr>
          <w:rStyle w:val="ad"/>
          <w:b w:val="0"/>
          <w:lang w:val="ru-RU"/>
        </w:rPr>
        <w:t>)</w:t>
      </w:r>
      <w:r>
        <w:rPr>
          <w:rFonts w:ascii="Arial" w:hAnsi="Arial" w:cs="Arial"/>
          <w:lang w:val="ru-RU"/>
        </w:rPr>
        <w:t xml:space="preserve"> </w:t>
      </w:r>
      <w:proofErr w:type="spellStart"/>
      <w:r>
        <w:rPr>
          <w:rFonts w:ascii="Arial" w:hAnsi="Arial" w:cs="Arial"/>
          <w:lang w:val="ru-RU"/>
        </w:rPr>
        <w:t>құжаттарына</w:t>
      </w:r>
      <w:proofErr w:type="spellEnd"/>
      <w:r>
        <w:rPr>
          <w:rFonts w:ascii="Arial" w:hAnsi="Arial" w:cs="Arial"/>
          <w:lang w:val="ru-RU"/>
        </w:rPr>
        <w:t xml:space="preserve"> </w:t>
      </w:r>
      <w:proofErr w:type="spellStart"/>
      <w:r>
        <w:rPr>
          <w:rFonts w:ascii="Arial" w:hAnsi="Arial" w:cs="Arial"/>
          <w:lang w:val="ru-RU"/>
        </w:rPr>
        <w:t>енгізілді</w:t>
      </w:r>
      <w:proofErr w:type="spellEnd"/>
      <w:r>
        <w:rPr>
          <w:rFonts w:ascii="Arial" w:hAnsi="Arial" w:cs="Arial"/>
          <w:lang w:val="ru-RU"/>
        </w:rPr>
        <w:t>.</w:t>
      </w:r>
    </w:p>
    <w:p w14:paraId="1A205013" w14:textId="77777777" w:rsidR="006B6003" w:rsidRDefault="00000000">
      <w:pPr>
        <w:pStyle w:val="afffd"/>
        <w:rPr>
          <w:rFonts w:ascii="Arial" w:hAnsi="Arial" w:cs="Arial"/>
          <w:lang w:val="ru-RU"/>
        </w:rPr>
      </w:pPr>
      <w:proofErr w:type="spellStart"/>
      <w:r>
        <w:rPr>
          <w:rFonts w:ascii="Arial" w:hAnsi="Arial" w:cs="Arial"/>
          <w:lang w:val="ru-RU"/>
        </w:rPr>
        <w:t>Жобаның</w:t>
      </w:r>
      <w:proofErr w:type="spellEnd"/>
      <w:r>
        <w:rPr>
          <w:rFonts w:ascii="Arial" w:hAnsi="Arial" w:cs="Arial"/>
          <w:lang w:val="ru-RU"/>
        </w:rPr>
        <w:t xml:space="preserve"> </w:t>
      </w:r>
      <w:proofErr w:type="spellStart"/>
      <w:r>
        <w:rPr>
          <w:rStyle w:val="ad"/>
          <w:b w:val="0"/>
          <w:lang w:val="ru-RU"/>
        </w:rPr>
        <w:t>Мүдделі</w:t>
      </w:r>
      <w:proofErr w:type="spellEnd"/>
      <w:r>
        <w:rPr>
          <w:rStyle w:val="ad"/>
          <w:b w:val="0"/>
          <w:lang w:val="ru-RU"/>
        </w:rPr>
        <w:t xml:space="preserve"> </w:t>
      </w:r>
      <w:proofErr w:type="spellStart"/>
      <w:r>
        <w:rPr>
          <w:rStyle w:val="ad"/>
          <w:b w:val="0"/>
          <w:lang w:val="ru-RU"/>
        </w:rPr>
        <w:t>тараптармен</w:t>
      </w:r>
      <w:proofErr w:type="spellEnd"/>
      <w:r>
        <w:rPr>
          <w:rStyle w:val="ad"/>
          <w:b w:val="0"/>
          <w:lang w:val="ru-RU"/>
        </w:rPr>
        <w:t xml:space="preserve"> </w:t>
      </w:r>
      <w:proofErr w:type="spellStart"/>
      <w:r>
        <w:rPr>
          <w:rStyle w:val="ad"/>
          <w:b w:val="0"/>
          <w:lang w:val="ru-RU"/>
        </w:rPr>
        <w:t>өзара</w:t>
      </w:r>
      <w:proofErr w:type="spellEnd"/>
      <w:r>
        <w:rPr>
          <w:rStyle w:val="ad"/>
          <w:b w:val="0"/>
          <w:lang w:val="ru-RU"/>
        </w:rPr>
        <w:t xml:space="preserve"> </w:t>
      </w:r>
      <w:proofErr w:type="spellStart"/>
      <w:r>
        <w:rPr>
          <w:rStyle w:val="ad"/>
          <w:b w:val="0"/>
          <w:lang w:val="ru-RU"/>
        </w:rPr>
        <w:t>әрекеттесу</w:t>
      </w:r>
      <w:proofErr w:type="spellEnd"/>
      <w:r>
        <w:rPr>
          <w:rStyle w:val="ad"/>
          <w:b w:val="0"/>
          <w:lang w:val="ru-RU"/>
        </w:rPr>
        <w:t xml:space="preserve"> </w:t>
      </w:r>
      <w:proofErr w:type="spellStart"/>
      <w:r>
        <w:rPr>
          <w:rStyle w:val="ad"/>
          <w:b w:val="0"/>
          <w:lang w:val="ru-RU"/>
        </w:rPr>
        <w:t>жоспары</w:t>
      </w:r>
      <w:proofErr w:type="spellEnd"/>
      <w:r>
        <w:rPr>
          <w:rStyle w:val="ad"/>
          <w:b w:val="0"/>
          <w:lang w:val="ru-RU"/>
        </w:rPr>
        <w:t xml:space="preserve"> (</w:t>
      </w:r>
      <w:r>
        <w:rPr>
          <w:rStyle w:val="ad"/>
          <w:b w:val="0"/>
        </w:rPr>
        <w:t>SEP</w:t>
      </w:r>
      <w:r>
        <w:rPr>
          <w:rStyle w:val="ad"/>
          <w:lang w:val="ru-RU"/>
        </w:rPr>
        <w:t>)</w:t>
      </w:r>
      <w:r>
        <w:rPr>
          <w:rFonts w:ascii="Arial" w:hAnsi="Arial" w:cs="Arial"/>
          <w:lang w:val="ru-RU"/>
        </w:rPr>
        <w:t xml:space="preserve"> </w:t>
      </w:r>
      <w:proofErr w:type="spellStart"/>
      <w:r>
        <w:rPr>
          <w:rFonts w:ascii="Arial" w:hAnsi="Arial" w:cs="Arial"/>
          <w:lang w:val="ru-RU"/>
        </w:rPr>
        <w:t>жобаның</w:t>
      </w:r>
      <w:proofErr w:type="spellEnd"/>
      <w:r>
        <w:rPr>
          <w:rFonts w:ascii="Arial" w:hAnsi="Arial" w:cs="Arial"/>
          <w:lang w:val="ru-RU"/>
        </w:rPr>
        <w:t xml:space="preserve"> </w:t>
      </w:r>
      <w:proofErr w:type="spellStart"/>
      <w:r>
        <w:rPr>
          <w:rFonts w:ascii="Arial" w:hAnsi="Arial" w:cs="Arial"/>
          <w:lang w:val="ru-RU"/>
        </w:rPr>
        <w:t>барлық</w:t>
      </w:r>
      <w:proofErr w:type="spellEnd"/>
      <w:r>
        <w:rPr>
          <w:rFonts w:ascii="Arial" w:hAnsi="Arial" w:cs="Arial"/>
          <w:lang w:val="ru-RU"/>
        </w:rPr>
        <w:t xml:space="preserve"> </w:t>
      </w:r>
      <w:proofErr w:type="spellStart"/>
      <w:r>
        <w:rPr>
          <w:rFonts w:ascii="Arial" w:hAnsi="Arial" w:cs="Arial"/>
          <w:lang w:val="ru-RU"/>
        </w:rPr>
        <w:t>кезеңдерінде</w:t>
      </w:r>
      <w:proofErr w:type="spellEnd"/>
      <w:r>
        <w:rPr>
          <w:rFonts w:ascii="Arial" w:hAnsi="Arial" w:cs="Arial"/>
          <w:lang w:val="ru-RU"/>
        </w:rPr>
        <w:t xml:space="preserve"> </w:t>
      </w:r>
      <w:proofErr w:type="spellStart"/>
      <w:r>
        <w:rPr>
          <w:rFonts w:ascii="Arial" w:hAnsi="Arial" w:cs="Arial"/>
          <w:lang w:val="ru-RU"/>
        </w:rPr>
        <w:t>жүйелі</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инклюзивті</w:t>
      </w:r>
      <w:proofErr w:type="spellEnd"/>
      <w:r>
        <w:rPr>
          <w:rFonts w:ascii="Arial" w:hAnsi="Arial" w:cs="Arial"/>
          <w:lang w:val="ru-RU"/>
        </w:rPr>
        <w:t xml:space="preserve"> </w:t>
      </w:r>
      <w:proofErr w:type="spellStart"/>
      <w:r>
        <w:rPr>
          <w:rFonts w:ascii="Arial" w:hAnsi="Arial" w:cs="Arial"/>
          <w:lang w:val="ru-RU"/>
        </w:rPr>
        <w:t>өзара</w:t>
      </w:r>
      <w:proofErr w:type="spellEnd"/>
      <w:r>
        <w:rPr>
          <w:rFonts w:ascii="Arial" w:hAnsi="Arial" w:cs="Arial"/>
          <w:lang w:val="ru-RU"/>
        </w:rPr>
        <w:t xml:space="preserve"> </w:t>
      </w:r>
      <w:proofErr w:type="spellStart"/>
      <w:r>
        <w:rPr>
          <w:rFonts w:ascii="Arial" w:hAnsi="Arial" w:cs="Arial"/>
          <w:lang w:val="ru-RU"/>
        </w:rPr>
        <w:t>әрекеттесуді</w:t>
      </w:r>
      <w:proofErr w:type="spellEnd"/>
      <w:r>
        <w:rPr>
          <w:rFonts w:ascii="Arial" w:hAnsi="Arial" w:cs="Arial"/>
          <w:lang w:val="ru-RU"/>
        </w:rPr>
        <w:t xml:space="preserve"> </w:t>
      </w:r>
      <w:proofErr w:type="spellStart"/>
      <w:r>
        <w:rPr>
          <w:rFonts w:ascii="Arial" w:hAnsi="Arial" w:cs="Arial"/>
          <w:lang w:val="ru-RU"/>
        </w:rPr>
        <w:t>қамтамасыз</w:t>
      </w:r>
      <w:proofErr w:type="spellEnd"/>
      <w:r>
        <w:rPr>
          <w:rFonts w:ascii="Arial" w:hAnsi="Arial" w:cs="Arial"/>
          <w:lang w:val="ru-RU"/>
        </w:rPr>
        <w:t xml:space="preserve"> </w:t>
      </w:r>
      <w:proofErr w:type="spellStart"/>
      <w:r>
        <w:rPr>
          <w:rFonts w:ascii="Arial" w:hAnsi="Arial" w:cs="Arial"/>
          <w:lang w:val="ru-RU"/>
        </w:rPr>
        <w:t>ететін</w:t>
      </w:r>
      <w:proofErr w:type="spellEnd"/>
      <w:r>
        <w:rPr>
          <w:rFonts w:ascii="Arial" w:hAnsi="Arial" w:cs="Arial"/>
          <w:lang w:val="ru-RU"/>
        </w:rPr>
        <w:t xml:space="preserve"> </w:t>
      </w:r>
      <w:proofErr w:type="spellStart"/>
      <w:r>
        <w:rPr>
          <w:rFonts w:ascii="Arial" w:hAnsi="Arial" w:cs="Arial"/>
          <w:lang w:val="ru-RU"/>
        </w:rPr>
        <w:t>негіз</w:t>
      </w:r>
      <w:proofErr w:type="spellEnd"/>
      <w:r>
        <w:rPr>
          <w:rFonts w:ascii="Arial" w:hAnsi="Arial" w:cs="Arial"/>
          <w:lang w:val="ru-RU"/>
        </w:rPr>
        <w:t xml:space="preserve"> </w:t>
      </w:r>
      <w:proofErr w:type="spellStart"/>
      <w:r>
        <w:rPr>
          <w:rFonts w:ascii="Arial" w:hAnsi="Arial" w:cs="Arial"/>
          <w:lang w:val="ru-RU"/>
        </w:rPr>
        <w:t>болып</w:t>
      </w:r>
      <w:proofErr w:type="spellEnd"/>
      <w:r>
        <w:rPr>
          <w:rFonts w:ascii="Arial" w:hAnsi="Arial" w:cs="Arial"/>
          <w:lang w:val="ru-RU"/>
        </w:rPr>
        <w:t xml:space="preserve"> </w:t>
      </w:r>
      <w:proofErr w:type="spellStart"/>
      <w:r>
        <w:rPr>
          <w:rFonts w:ascii="Arial" w:hAnsi="Arial" w:cs="Arial"/>
          <w:lang w:val="ru-RU"/>
        </w:rPr>
        <w:t>табылады</w:t>
      </w:r>
      <w:proofErr w:type="spellEnd"/>
      <w:r>
        <w:rPr>
          <w:rFonts w:ascii="Arial" w:hAnsi="Arial" w:cs="Arial"/>
          <w:lang w:val="ru-RU"/>
        </w:rPr>
        <w:t xml:space="preserve">. Ол </w:t>
      </w:r>
      <w:proofErr w:type="spellStart"/>
      <w:r>
        <w:rPr>
          <w:rFonts w:ascii="Arial" w:hAnsi="Arial" w:cs="Arial"/>
          <w:lang w:val="ru-RU"/>
        </w:rPr>
        <w:t>мүдделі</w:t>
      </w:r>
      <w:proofErr w:type="spellEnd"/>
      <w:r>
        <w:rPr>
          <w:rFonts w:ascii="Arial" w:hAnsi="Arial" w:cs="Arial"/>
          <w:lang w:val="ru-RU"/>
        </w:rPr>
        <w:t xml:space="preserve"> </w:t>
      </w:r>
      <w:proofErr w:type="spellStart"/>
      <w:r>
        <w:rPr>
          <w:rFonts w:ascii="Arial" w:hAnsi="Arial" w:cs="Arial"/>
          <w:lang w:val="ru-RU"/>
        </w:rPr>
        <w:t>тараптарды</w:t>
      </w:r>
      <w:proofErr w:type="spellEnd"/>
      <w:r>
        <w:rPr>
          <w:rFonts w:ascii="Arial" w:hAnsi="Arial" w:cs="Arial"/>
          <w:lang w:val="ru-RU"/>
        </w:rPr>
        <w:t xml:space="preserve"> </w:t>
      </w:r>
      <w:proofErr w:type="spellStart"/>
      <w:r>
        <w:rPr>
          <w:rFonts w:ascii="Arial" w:hAnsi="Arial" w:cs="Arial"/>
          <w:lang w:val="ru-RU"/>
        </w:rPr>
        <w:t>анықтау</w:t>
      </w:r>
      <w:proofErr w:type="spellEnd"/>
      <w:r>
        <w:rPr>
          <w:rFonts w:ascii="Arial" w:hAnsi="Arial" w:cs="Arial"/>
          <w:lang w:val="ru-RU"/>
        </w:rPr>
        <w:t xml:space="preserve"> </w:t>
      </w:r>
      <w:proofErr w:type="spellStart"/>
      <w:r>
        <w:rPr>
          <w:rFonts w:ascii="Arial" w:hAnsi="Arial" w:cs="Arial"/>
          <w:lang w:val="ru-RU"/>
        </w:rPr>
        <w:t>әдістерін</w:t>
      </w:r>
      <w:proofErr w:type="spellEnd"/>
      <w:r>
        <w:rPr>
          <w:rFonts w:ascii="Arial" w:hAnsi="Arial" w:cs="Arial"/>
          <w:lang w:val="ru-RU"/>
        </w:rPr>
        <w:t xml:space="preserve">, </w:t>
      </w:r>
      <w:proofErr w:type="spellStart"/>
      <w:r>
        <w:rPr>
          <w:rFonts w:ascii="Arial" w:hAnsi="Arial" w:cs="Arial"/>
          <w:lang w:val="ru-RU"/>
        </w:rPr>
        <w:t>әртүрлі</w:t>
      </w:r>
      <w:proofErr w:type="spellEnd"/>
      <w:r>
        <w:rPr>
          <w:rFonts w:ascii="Arial" w:hAnsi="Arial" w:cs="Arial"/>
          <w:lang w:val="ru-RU"/>
        </w:rPr>
        <w:t xml:space="preserve"> </w:t>
      </w:r>
      <w:proofErr w:type="spellStart"/>
      <w:r>
        <w:rPr>
          <w:rFonts w:ascii="Arial" w:hAnsi="Arial" w:cs="Arial"/>
          <w:lang w:val="ru-RU"/>
        </w:rPr>
        <w:t>топтармен</w:t>
      </w:r>
      <w:proofErr w:type="spellEnd"/>
      <w:r>
        <w:rPr>
          <w:rFonts w:ascii="Arial" w:hAnsi="Arial" w:cs="Arial"/>
          <w:lang w:val="ru-RU"/>
        </w:rPr>
        <w:t xml:space="preserve"> </w:t>
      </w:r>
      <w:proofErr w:type="spellStart"/>
      <w:r>
        <w:rPr>
          <w:rFonts w:ascii="Arial" w:hAnsi="Arial" w:cs="Arial"/>
          <w:lang w:val="ru-RU"/>
        </w:rPr>
        <w:t>жұмыс</w:t>
      </w:r>
      <w:proofErr w:type="spellEnd"/>
      <w:r>
        <w:rPr>
          <w:rFonts w:ascii="Arial" w:hAnsi="Arial" w:cs="Arial"/>
          <w:lang w:val="ru-RU"/>
        </w:rPr>
        <w:t xml:space="preserve"> </w:t>
      </w:r>
      <w:proofErr w:type="spellStart"/>
      <w:r>
        <w:rPr>
          <w:rFonts w:ascii="Arial" w:hAnsi="Arial" w:cs="Arial"/>
          <w:lang w:val="ru-RU"/>
        </w:rPr>
        <w:t>істеу</w:t>
      </w:r>
      <w:proofErr w:type="spellEnd"/>
      <w:r>
        <w:rPr>
          <w:rFonts w:ascii="Arial" w:hAnsi="Arial" w:cs="Arial"/>
          <w:lang w:val="ru-RU"/>
        </w:rPr>
        <w:t xml:space="preserve"> </w:t>
      </w:r>
      <w:proofErr w:type="spellStart"/>
      <w:r>
        <w:rPr>
          <w:rFonts w:ascii="Arial" w:hAnsi="Arial" w:cs="Arial"/>
          <w:lang w:val="ru-RU"/>
        </w:rPr>
        <w:t>тәсілдерін</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кері</w:t>
      </w:r>
      <w:proofErr w:type="spellEnd"/>
      <w:r>
        <w:rPr>
          <w:rFonts w:ascii="Arial" w:hAnsi="Arial" w:cs="Arial"/>
          <w:lang w:val="ru-RU"/>
        </w:rPr>
        <w:t xml:space="preserve"> </w:t>
      </w:r>
      <w:proofErr w:type="spellStart"/>
      <w:r>
        <w:rPr>
          <w:rFonts w:ascii="Arial" w:hAnsi="Arial" w:cs="Arial"/>
          <w:lang w:val="ru-RU"/>
        </w:rPr>
        <w:t>байланыс</w:t>
      </w:r>
      <w:proofErr w:type="spellEnd"/>
      <w:r>
        <w:rPr>
          <w:rFonts w:ascii="Arial" w:hAnsi="Arial" w:cs="Arial"/>
          <w:lang w:val="ru-RU"/>
        </w:rPr>
        <w:t xml:space="preserve">, </w:t>
      </w:r>
      <w:proofErr w:type="spellStart"/>
      <w:r>
        <w:rPr>
          <w:rFonts w:ascii="Arial" w:hAnsi="Arial" w:cs="Arial"/>
          <w:lang w:val="ru-RU"/>
        </w:rPr>
        <w:t>шағымдар</w:t>
      </w:r>
      <w:proofErr w:type="spellEnd"/>
      <w:r>
        <w:rPr>
          <w:rFonts w:ascii="Arial" w:hAnsi="Arial" w:cs="Arial"/>
          <w:lang w:val="ru-RU"/>
        </w:rPr>
        <w:t xml:space="preserve"> мен </w:t>
      </w:r>
      <w:proofErr w:type="spellStart"/>
      <w:r>
        <w:rPr>
          <w:rFonts w:ascii="Arial" w:hAnsi="Arial" w:cs="Arial"/>
          <w:lang w:val="ru-RU"/>
        </w:rPr>
        <w:t>ұсыныстарды</w:t>
      </w:r>
      <w:proofErr w:type="spellEnd"/>
      <w:r>
        <w:rPr>
          <w:rFonts w:ascii="Arial" w:hAnsi="Arial" w:cs="Arial"/>
          <w:lang w:val="ru-RU"/>
        </w:rPr>
        <w:t xml:space="preserve"> </w:t>
      </w:r>
      <w:proofErr w:type="spellStart"/>
      <w:r>
        <w:rPr>
          <w:rFonts w:ascii="Arial" w:hAnsi="Arial" w:cs="Arial"/>
          <w:lang w:val="ru-RU"/>
        </w:rPr>
        <w:t>қабылдау</w:t>
      </w:r>
      <w:proofErr w:type="spellEnd"/>
      <w:r>
        <w:rPr>
          <w:rFonts w:ascii="Arial" w:hAnsi="Arial" w:cs="Arial"/>
          <w:lang w:val="ru-RU"/>
        </w:rPr>
        <w:t xml:space="preserve"> мен </w:t>
      </w:r>
      <w:proofErr w:type="spellStart"/>
      <w:r>
        <w:rPr>
          <w:rFonts w:ascii="Arial" w:hAnsi="Arial" w:cs="Arial"/>
          <w:lang w:val="ru-RU"/>
        </w:rPr>
        <w:t>қараудың</w:t>
      </w:r>
      <w:proofErr w:type="spellEnd"/>
      <w:r>
        <w:rPr>
          <w:rFonts w:ascii="Arial" w:hAnsi="Arial" w:cs="Arial"/>
          <w:lang w:val="ru-RU"/>
        </w:rPr>
        <w:t xml:space="preserve"> </w:t>
      </w:r>
      <w:proofErr w:type="spellStart"/>
      <w:r>
        <w:rPr>
          <w:rFonts w:ascii="Arial" w:hAnsi="Arial" w:cs="Arial"/>
          <w:lang w:val="ru-RU"/>
        </w:rPr>
        <w:t>қолжетімді</w:t>
      </w:r>
      <w:proofErr w:type="spellEnd"/>
      <w:r>
        <w:rPr>
          <w:rFonts w:ascii="Arial" w:hAnsi="Arial" w:cs="Arial"/>
          <w:lang w:val="ru-RU"/>
        </w:rPr>
        <w:t xml:space="preserve"> </w:t>
      </w:r>
      <w:proofErr w:type="spellStart"/>
      <w:r>
        <w:rPr>
          <w:rFonts w:ascii="Arial" w:hAnsi="Arial" w:cs="Arial"/>
          <w:lang w:val="ru-RU"/>
        </w:rPr>
        <w:t>тетіктерін</w:t>
      </w:r>
      <w:proofErr w:type="spellEnd"/>
      <w:r>
        <w:rPr>
          <w:rFonts w:ascii="Arial" w:hAnsi="Arial" w:cs="Arial"/>
          <w:lang w:val="ru-RU"/>
        </w:rPr>
        <w:t xml:space="preserve"> </w:t>
      </w:r>
      <w:proofErr w:type="spellStart"/>
      <w:r>
        <w:rPr>
          <w:rFonts w:ascii="Arial" w:hAnsi="Arial" w:cs="Arial"/>
          <w:lang w:val="ru-RU"/>
        </w:rPr>
        <w:t>анықтайды</w:t>
      </w:r>
      <w:proofErr w:type="spellEnd"/>
      <w:r>
        <w:rPr>
          <w:rFonts w:ascii="Arial" w:hAnsi="Arial" w:cs="Arial"/>
          <w:lang w:val="ru-RU"/>
        </w:rPr>
        <w:t>.</w:t>
      </w:r>
    </w:p>
    <w:p w14:paraId="64ACA990" w14:textId="77777777" w:rsidR="006B6003" w:rsidRDefault="00000000">
      <w:pPr>
        <w:pStyle w:val="afffd"/>
        <w:rPr>
          <w:rFonts w:ascii="Arial" w:hAnsi="Arial" w:cs="Arial"/>
          <w:lang w:val="ru-RU"/>
        </w:rPr>
      </w:pPr>
      <w:r>
        <w:rPr>
          <w:rStyle w:val="ad"/>
          <w:b w:val="0"/>
        </w:rPr>
        <w:t>IFC</w:t>
      </w:r>
      <w:r>
        <w:rPr>
          <w:rStyle w:val="ad"/>
          <w:b w:val="0"/>
          <w:lang w:val="ru-RU"/>
        </w:rPr>
        <w:t xml:space="preserve"> </w:t>
      </w:r>
      <w:r>
        <w:rPr>
          <w:rStyle w:val="ad"/>
          <w:b w:val="0"/>
        </w:rPr>
        <w:t>PS</w:t>
      </w:r>
      <w:r>
        <w:rPr>
          <w:rStyle w:val="ad"/>
          <w:b w:val="0"/>
          <w:lang w:val="ru-RU"/>
        </w:rPr>
        <w:t>1</w:t>
      </w:r>
      <w:r>
        <w:rPr>
          <w:rFonts w:ascii="Arial" w:hAnsi="Arial" w:cs="Arial"/>
          <w:lang w:val="ru-RU"/>
        </w:rPr>
        <w:t xml:space="preserve"> </w:t>
      </w:r>
      <w:proofErr w:type="spellStart"/>
      <w:r>
        <w:rPr>
          <w:rFonts w:ascii="Arial" w:hAnsi="Arial" w:cs="Arial"/>
          <w:lang w:val="ru-RU"/>
        </w:rPr>
        <w:t>стандартына</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Дүниежүзілік</w:t>
      </w:r>
      <w:proofErr w:type="spellEnd"/>
      <w:r>
        <w:rPr>
          <w:rFonts w:ascii="Arial" w:hAnsi="Arial" w:cs="Arial"/>
          <w:lang w:val="ru-RU"/>
        </w:rPr>
        <w:t xml:space="preserve"> </w:t>
      </w:r>
      <w:proofErr w:type="spellStart"/>
      <w:r>
        <w:rPr>
          <w:rFonts w:ascii="Arial" w:hAnsi="Arial" w:cs="Arial"/>
          <w:lang w:val="ru-RU"/>
        </w:rPr>
        <w:t>банктің</w:t>
      </w:r>
      <w:proofErr w:type="spellEnd"/>
      <w:r>
        <w:rPr>
          <w:rFonts w:ascii="Arial" w:hAnsi="Arial" w:cs="Arial"/>
          <w:lang w:val="ru-RU"/>
        </w:rPr>
        <w:t xml:space="preserve"> </w:t>
      </w:r>
      <w:r>
        <w:rPr>
          <w:rFonts w:ascii="Arial" w:hAnsi="Arial" w:cs="Arial"/>
        </w:rPr>
        <w:t>ESS</w:t>
      </w:r>
      <w:r>
        <w:rPr>
          <w:rFonts w:ascii="Arial" w:hAnsi="Arial" w:cs="Arial"/>
          <w:lang w:val="ru-RU"/>
        </w:rPr>
        <w:t xml:space="preserve">10 </w:t>
      </w:r>
      <w:proofErr w:type="spellStart"/>
      <w:r>
        <w:rPr>
          <w:rFonts w:ascii="Arial" w:hAnsi="Arial" w:cs="Arial"/>
          <w:lang w:val="ru-RU"/>
        </w:rPr>
        <w:t>эквивалентіне</w:t>
      </w:r>
      <w:proofErr w:type="spellEnd"/>
      <w:r>
        <w:rPr>
          <w:rFonts w:ascii="Arial" w:hAnsi="Arial" w:cs="Arial"/>
          <w:lang w:val="ru-RU"/>
        </w:rPr>
        <w:t xml:space="preserve">) </w:t>
      </w:r>
      <w:proofErr w:type="spellStart"/>
      <w:r>
        <w:rPr>
          <w:rFonts w:ascii="Arial" w:hAnsi="Arial" w:cs="Arial"/>
          <w:lang w:val="ru-RU"/>
        </w:rPr>
        <w:t>сәйкес</w:t>
      </w:r>
      <w:proofErr w:type="spellEnd"/>
      <w:r>
        <w:rPr>
          <w:rFonts w:ascii="Arial" w:hAnsi="Arial" w:cs="Arial"/>
          <w:lang w:val="ru-RU"/>
        </w:rPr>
        <w:t xml:space="preserve"> </w:t>
      </w:r>
      <w:proofErr w:type="spellStart"/>
      <w:r>
        <w:rPr>
          <w:rFonts w:ascii="Arial" w:hAnsi="Arial" w:cs="Arial"/>
          <w:lang w:val="ru-RU"/>
        </w:rPr>
        <w:t>мүдделі</w:t>
      </w:r>
      <w:proofErr w:type="spellEnd"/>
      <w:r>
        <w:rPr>
          <w:rFonts w:ascii="Arial" w:hAnsi="Arial" w:cs="Arial"/>
          <w:lang w:val="ru-RU"/>
        </w:rPr>
        <w:t xml:space="preserve"> </w:t>
      </w:r>
      <w:proofErr w:type="spellStart"/>
      <w:r>
        <w:rPr>
          <w:rFonts w:ascii="Arial" w:hAnsi="Arial" w:cs="Arial"/>
          <w:lang w:val="ru-RU"/>
        </w:rPr>
        <w:t>тараптармен</w:t>
      </w:r>
      <w:proofErr w:type="spellEnd"/>
      <w:r>
        <w:rPr>
          <w:rFonts w:ascii="Arial" w:hAnsi="Arial" w:cs="Arial"/>
          <w:lang w:val="ru-RU"/>
        </w:rPr>
        <w:t xml:space="preserve"> </w:t>
      </w:r>
      <w:proofErr w:type="spellStart"/>
      <w:r>
        <w:rPr>
          <w:rFonts w:ascii="Arial" w:hAnsi="Arial" w:cs="Arial"/>
          <w:lang w:val="ru-RU"/>
        </w:rPr>
        <w:t>өзара</w:t>
      </w:r>
      <w:proofErr w:type="spellEnd"/>
      <w:r>
        <w:rPr>
          <w:rFonts w:ascii="Arial" w:hAnsi="Arial" w:cs="Arial"/>
          <w:lang w:val="ru-RU"/>
        </w:rPr>
        <w:t xml:space="preserve"> </w:t>
      </w:r>
      <w:proofErr w:type="spellStart"/>
      <w:r>
        <w:rPr>
          <w:rFonts w:ascii="Arial" w:hAnsi="Arial" w:cs="Arial"/>
          <w:lang w:val="ru-RU"/>
        </w:rPr>
        <w:t>әрекеттесудің</w:t>
      </w:r>
      <w:proofErr w:type="spellEnd"/>
      <w:r>
        <w:rPr>
          <w:rFonts w:ascii="Arial" w:hAnsi="Arial" w:cs="Arial"/>
          <w:lang w:val="ru-RU"/>
        </w:rPr>
        <w:t xml:space="preserve"> </w:t>
      </w:r>
      <w:proofErr w:type="spellStart"/>
      <w:r>
        <w:rPr>
          <w:rFonts w:ascii="Arial" w:hAnsi="Arial" w:cs="Arial"/>
          <w:lang w:val="ru-RU"/>
        </w:rPr>
        <w:t>негізгі</w:t>
      </w:r>
      <w:proofErr w:type="spellEnd"/>
      <w:r>
        <w:rPr>
          <w:rFonts w:ascii="Arial" w:hAnsi="Arial" w:cs="Arial"/>
          <w:lang w:val="ru-RU"/>
        </w:rPr>
        <w:t xml:space="preserve"> </w:t>
      </w:r>
      <w:proofErr w:type="spellStart"/>
      <w:r>
        <w:rPr>
          <w:rFonts w:ascii="Arial" w:hAnsi="Arial" w:cs="Arial"/>
          <w:lang w:val="ru-RU"/>
        </w:rPr>
        <w:t>мақсаттары</w:t>
      </w:r>
      <w:proofErr w:type="spellEnd"/>
      <w:r>
        <w:rPr>
          <w:rFonts w:ascii="Arial" w:hAnsi="Arial" w:cs="Arial"/>
          <w:lang w:val="ru-RU"/>
        </w:rPr>
        <w:t>:</w:t>
      </w:r>
    </w:p>
    <w:p w14:paraId="4EF1F026"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Жүйелі</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құрылымды</w:t>
      </w:r>
      <w:proofErr w:type="spellEnd"/>
      <w:r>
        <w:rPr>
          <w:rFonts w:ascii="Arial" w:hAnsi="Arial" w:cs="Arial"/>
          <w:lang w:val="ru-RU"/>
        </w:rPr>
        <w:t xml:space="preserve"> </w:t>
      </w:r>
      <w:proofErr w:type="spellStart"/>
      <w:r>
        <w:rPr>
          <w:rFonts w:ascii="Arial" w:hAnsi="Arial" w:cs="Arial"/>
          <w:lang w:val="ru-RU"/>
        </w:rPr>
        <w:t>өзара</w:t>
      </w:r>
      <w:proofErr w:type="spellEnd"/>
      <w:r>
        <w:rPr>
          <w:rFonts w:ascii="Arial" w:hAnsi="Arial" w:cs="Arial"/>
          <w:lang w:val="ru-RU"/>
        </w:rPr>
        <w:t xml:space="preserve"> </w:t>
      </w:r>
      <w:proofErr w:type="spellStart"/>
      <w:r>
        <w:rPr>
          <w:rFonts w:ascii="Arial" w:hAnsi="Arial" w:cs="Arial"/>
          <w:lang w:val="ru-RU"/>
        </w:rPr>
        <w:t>әрекеттесу</w:t>
      </w:r>
      <w:proofErr w:type="spellEnd"/>
      <w:r>
        <w:rPr>
          <w:rFonts w:ascii="Arial" w:hAnsi="Arial" w:cs="Arial"/>
          <w:lang w:val="ru-RU"/>
        </w:rPr>
        <w:t xml:space="preserve"> </w:t>
      </w:r>
      <w:proofErr w:type="spellStart"/>
      <w:r>
        <w:rPr>
          <w:rFonts w:ascii="Arial" w:hAnsi="Arial" w:cs="Arial"/>
          <w:lang w:val="ru-RU"/>
        </w:rPr>
        <w:t>тәсілін</w:t>
      </w:r>
      <w:proofErr w:type="spellEnd"/>
      <w:r>
        <w:rPr>
          <w:rFonts w:ascii="Arial" w:hAnsi="Arial" w:cs="Arial"/>
          <w:lang w:val="ru-RU"/>
        </w:rPr>
        <w:t xml:space="preserve"> </w:t>
      </w:r>
      <w:proofErr w:type="spellStart"/>
      <w:r>
        <w:rPr>
          <w:rFonts w:ascii="Arial" w:hAnsi="Arial" w:cs="Arial"/>
          <w:lang w:val="ru-RU"/>
        </w:rPr>
        <w:t>орнату</w:t>
      </w:r>
      <w:proofErr w:type="spellEnd"/>
      <w:r>
        <w:rPr>
          <w:rFonts w:ascii="Arial" w:hAnsi="Arial" w:cs="Arial"/>
          <w:lang w:val="ru-RU"/>
        </w:rPr>
        <w:t xml:space="preserve">, </w:t>
      </w:r>
      <w:proofErr w:type="spellStart"/>
      <w:r>
        <w:rPr>
          <w:rFonts w:ascii="Arial" w:hAnsi="Arial" w:cs="Arial"/>
          <w:lang w:val="ru-RU"/>
        </w:rPr>
        <w:t>әсіресе</w:t>
      </w:r>
      <w:proofErr w:type="spellEnd"/>
      <w:r>
        <w:rPr>
          <w:rFonts w:ascii="Arial" w:hAnsi="Arial" w:cs="Arial"/>
          <w:lang w:val="ru-RU"/>
        </w:rPr>
        <w:t xml:space="preserve"> </w:t>
      </w:r>
      <w:proofErr w:type="spellStart"/>
      <w:r>
        <w:rPr>
          <w:rFonts w:ascii="Arial" w:hAnsi="Arial" w:cs="Arial"/>
          <w:lang w:val="ru-RU"/>
        </w:rPr>
        <w:t>жобаға</w:t>
      </w:r>
      <w:proofErr w:type="spellEnd"/>
      <w:r>
        <w:rPr>
          <w:rFonts w:ascii="Arial" w:hAnsi="Arial" w:cs="Arial"/>
          <w:lang w:val="ru-RU"/>
        </w:rPr>
        <w:t xml:space="preserve"> </w:t>
      </w:r>
      <w:proofErr w:type="spellStart"/>
      <w:r>
        <w:rPr>
          <w:rFonts w:ascii="Arial" w:hAnsi="Arial" w:cs="Arial"/>
          <w:lang w:val="ru-RU"/>
        </w:rPr>
        <w:t>тікелей</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ететін</w:t>
      </w:r>
      <w:proofErr w:type="spellEnd"/>
      <w:r>
        <w:rPr>
          <w:rFonts w:ascii="Arial" w:hAnsi="Arial" w:cs="Arial"/>
          <w:lang w:val="ru-RU"/>
        </w:rPr>
        <w:t xml:space="preserve"> </w:t>
      </w:r>
      <w:proofErr w:type="spellStart"/>
      <w:r>
        <w:rPr>
          <w:rFonts w:ascii="Arial" w:hAnsi="Arial" w:cs="Arial"/>
          <w:lang w:val="ru-RU"/>
        </w:rPr>
        <w:t>тараптармен</w:t>
      </w:r>
      <w:proofErr w:type="spellEnd"/>
      <w:r>
        <w:rPr>
          <w:rFonts w:ascii="Arial" w:hAnsi="Arial" w:cs="Arial"/>
          <w:lang w:val="ru-RU"/>
        </w:rPr>
        <w:t xml:space="preserve"> (</w:t>
      </w:r>
      <w:r>
        <w:rPr>
          <w:rFonts w:ascii="Arial" w:hAnsi="Arial" w:cs="Arial"/>
        </w:rPr>
        <w:t>PAPs</w:t>
      </w:r>
      <w:r>
        <w:rPr>
          <w:rFonts w:ascii="Arial" w:hAnsi="Arial" w:cs="Arial"/>
          <w:lang w:val="ru-RU"/>
        </w:rPr>
        <w:t xml:space="preserve">) </w:t>
      </w:r>
      <w:proofErr w:type="spellStart"/>
      <w:r>
        <w:rPr>
          <w:rFonts w:ascii="Arial" w:hAnsi="Arial" w:cs="Arial"/>
          <w:lang w:val="ru-RU"/>
        </w:rPr>
        <w:t>сенімді</w:t>
      </w:r>
      <w:proofErr w:type="spellEnd"/>
      <w:r>
        <w:rPr>
          <w:rFonts w:ascii="Arial" w:hAnsi="Arial" w:cs="Arial"/>
          <w:lang w:val="ru-RU"/>
        </w:rPr>
        <w:t xml:space="preserve"> </w:t>
      </w:r>
      <w:proofErr w:type="spellStart"/>
      <w:r>
        <w:rPr>
          <w:rFonts w:ascii="Arial" w:hAnsi="Arial" w:cs="Arial"/>
          <w:lang w:val="ru-RU"/>
        </w:rPr>
        <w:t>қарым-қатынас</w:t>
      </w:r>
      <w:proofErr w:type="spellEnd"/>
      <w:r>
        <w:rPr>
          <w:rFonts w:ascii="Arial" w:hAnsi="Arial" w:cs="Arial"/>
          <w:lang w:val="ru-RU"/>
        </w:rPr>
        <w:t xml:space="preserve"> </w:t>
      </w:r>
      <w:proofErr w:type="spellStart"/>
      <w:r>
        <w:rPr>
          <w:rFonts w:ascii="Arial" w:hAnsi="Arial" w:cs="Arial"/>
          <w:lang w:val="ru-RU"/>
        </w:rPr>
        <w:t>орнату</w:t>
      </w:r>
      <w:proofErr w:type="spellEnd"/>
      <w:r>
        <w:rPr>
          <w:rFonts w:ascii="Arial" w:hAnsi="Arial" w:cs="Arial"/>
          <w:lang w:val="ru-RU"/>
        </w:rPr>
        <w:t>;</w:t>
      </w:r>
    </w:p>
    <w:p w14:paraId="3296BECB"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Мүдделі</w:t>
      </w:r>
      <w:proofErr w:type="spellEnd"/>
      <w:r>
        <w:rPr>
          <w:rFonts w:ascii="Arial" w:hAnsi="Arial" w:cs="Arial"/>
          <w:lang w:val="ru-RU"/>
        </w:rPr>
        <w:t xml:space="preserve"> </w:t>
      </w:r>
      <w:proofErr w:type="spellStart"/>
      <w:r>
        <w:rPr>
          <w:rFonts w:ascii="Arial" w:hAnsi="Arial" w:cs="Arial"/>
          <w:lang w:val="ru-RU"/>
        </w:rPr>
        <w:t>тараптардың</w:t>
      </w:r>
      <w:proofErr w:type="spellEnd"/>
      <w:r>
        <w:rPr>
          <w:rFonts w:ascii="Arial" w:hAnsi="Arial" w:cs="Arial"/>
          <w:lang w:val="ru-RU"/>
        </w:rPr>
        <w:t xml:space="preserve"> </w:t>
      </w:r>
      <w:proofErr w:type="spellStart"/>
      <w:r>
        <w:rPr>
          <w:rFonts w:ascii="Arial" w:hAnsi="Arial" w:cs="Arial"/>
          <w:lang w:val="ru-RU"/>
        </w:rPr>
        <w:t>пікірлері</w:t>
      </w:r>
      <w:proofErr w:type="spellEnd"/>
      <w:r>
        <w:rPr>
          <w:rFonts w:ascii="Arial" w:hAnsi="Arial" w:cs="Arial"/>
          <w:lang w:val="ru-RU"/>
        </w:rPr>
        <w:t xml:space="preserve"> мен </w:t>
      </w:r>
      <w:proofErr w:type="spellStart"/>
      <w:r>
        <w:rPr>
          <w:rFonts w:ascii="Arial" w:hAnsi="Arial" w:cs="Arial"/>
          <w:lang w:val="ru-RU"/>
        </w:rPr>
        <w:t>мүдделерін</w:t>
      </w:r>
      <w:proofErr w:type="spellEnd"/>
      <w:r>
        <w:rPr>
          <w:rFonts w:ascii="Arial" w:hAnsi="Arial" w:cs="Arial"/>
          <w:lang w:val="ru-RU"/>
        </w:rPr>
        <w:t xml:space="preserve"> </w:t>
      </w:r>
      <w:proofErr w:type="spellStart"/>
      <w:r>
        <w:rPr>
          <w:rFonts w:ascii="Arial" w:hAnsi="Arial" w:cs="Arial"/>
          <w:lang w:val="ru-RU"/>
        </w:rPr>
        <w:t>бағалау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оларды</w:t>
      </w:r>
      <w:proofErr w:type="spellEnd"/>
      <w:r>
        <w:rPr>
          <w:rFonts w:ascii="Arial" w:hAnsi="Arial" w:cs="Arial"/>
          <w:lang w:val="ru-RU"/>
        </w:rPr>
        <w:t xml:space="preserve"> </w:t>
      </w:r>
      <w:proofErr w:type="spellStart"/>
      <w:r>
        <w:rPr>
          <w:rFonts w:ascii="Arial" w:hAnsi="Arial" w:cs="Arial"/>
          <w:lang w:val="ru-RU"/>
        </w:rPr>
        <w:t>жобалау</w:t>
      </w:r>
      <w:proofErr w:type="spellEnd"/>
      <w:r>
        <w:rPr>
          <w:rFonts w:ascii="Arial" w:hAnsi="Arial" w:cs="Arial"/>
          <w:lang w:val="ru-RU"/>
        </w:rPr>
        <w:t xml:space="preserve"> мен </w:t>
      </w:r>
      <w:proofErr w:type="spellStart"/>
      <w:r>
        <w:rPr>
          <w:rFonts w:ascii="Arial" w:hAnsi="Arial" w:cs="Arial"/>
          <w:lang w:val="ru-RU"/>
        </w:rPr>
        <w:t>экологиялық-әлеуметтік</w:t>
      </w:r>
      <w:proofErr w:type="spellEnd"/>
      <w:r>
        <w:rPr>
          <w:rFonts w:ascii="Arial" w:hAnsi="Arial" w:cs="Arial"/>
          <w:lang w:val="ru-RU"/>
        </w:rPr>
        <w:t xml:space="preserve"> </w:t>
      </w:r>
      <w:proofErr w:type="spellStart"/>
      <w:r>
        <w:rPr>
          <w:rFonts w:ascii="Arial" w:hAnsi="Arial" w:cs="Arial"/>
          <w:lang w:val="ru-RU"/>
        </w:rPr>
        <w:t>іс-шараларға</w:t>
      </w:r>
      <w:proofErr w:type="spellEnd"/>
      <w:r>
        <w:rPr>
          <w:rFonts w:ascii="Arial" w:hAnsi="Arial" w:cs="Arial"/>
          <w:lang w:val="ru-RU"/>
        </w:rPr>
        <w:t xml:space="preserve"> </w:t>
      </w:r>
      <w:proofErr w:type="spellStart"/>
      <w:r>
        <w:rPr>
          <w:rFonts w:ascii="Arial" w:hAnsi="Arial" w:cs="Arial"/>
          <w:lang w:val="ru-RU"/>
        </w:rPr>
        <w:t>енгізу</w:t>
      </w:r>
      <w:proofErr w:type="spellEnd"/>
      <w:r>
        <w:rPr>
          <w:rFonts w:ascii="Arial" w:hAnsi="Arial" w:cs="Arial"/>
          <w:lang w:val="ru-RU"/>
        </w:rPr>
        <w:t>;</w:t>
      </w:r>
    </w:p>
    <w:p w14:paraId="5C22352E"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Қоғаммен</w:t>
      </w:r>
      <w:proofErr w:type="spellEnd"/>
      <w:r>
        <w:rPr>
          <w:rFonts w:ascii="Arial" w:hAnsi="Arial" w:cs="Arial"/>
          <w:lang w:val="ru-RU"/>
        </w:rPr>
        <w:t xml:space="preserve"> </w:t>
      </w:r>
      <w:proofErr w:type="spellStart"/>
      <w:r>
        <w:rPr>
          <w:rFonts w:ascii="Arial" w:hAnsi="Arial" w:cs="Arial"/>
          <w:lang w:val="ru-RU"/>
        </w:rPr>
        <w:t>тиімді</w:t>
      </w:r>
      <w:proofErr w:type="spellEnd"/>
      <w:r>
        <w:rPr>
          <w:rFonts w:ascii="Arial" w:hAnsi="Arial" w:cs="Arial"/>
          <w:lang w:val="ru-RU"/>
        </w:rPr>
        <w:t xml:space="preserve">, </w:t>
      </w:r>
      <w:proofErr w:type="spellStart"/>
      <w:r>
        <w:rPr>
          <w:rFonts w:ascii="Arial" w:hAnsi="Arial" w:cs="Arial"/>
          <w:lang w:val="ru-RU"/>
        </w:rPr>
        <w:t>инклюзивті</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мәдени</w:t>
      </w:r>
      <w:proofErr w:type="spellEnd"/>
      <w:r>
        <w:rPr>
          <w:rFonts w:ascii="Arial" w:hAnsi="Arial" w:cs="Arial"/>
          <w:lang w:val="ru-RU"/>
        </w:rPr>
        <w:t xml:space="preserve"> </w:t>
      </w:r>
      <w:proofErr w:type="spellStart"/>
      <w:r>
        <w:rPr>
          <w:rFonts w:ascii="Arial" w:hAnsi="Arial" w:cs="Arial"/>
          <w:lang w:val="ru-RU"/>
        </w:rPr>
        <w:t>тұрғыдан</w:t>
      </w:r>
      <w:proofErr w:type="spellEnd"/>
      <w:r>
        <w:rPr>
          <w:rFonts w:ascii="Arial" w:hAnsi="Arial" w:cs="Arial"/>
          <w:lang w:val="ru-RU"/>
        </w:rPr>
        <w:t xml:space="preserve"> </w:t>
      </w:r>
      <w:proofErr w:type="spellStart"/>
      <w:r>
        <w:rPr>
          <w:rFonts w:ascii="Arial" w:hAnsi="Arial" w:cs="Arial"/>
          <w:lang w:val="ru-RU"/>
        </w:rPr>
        <w:t>бейімделген</w:t>
      </w:r>
      <w:proofErr w:type="spellEnd"/>
      <w:r>
        <w:rPr>
          <w:rFonts w:ascii="Arial" w:hAnsi="Arial" w:cs="Arial"/>
          <w:lang w:val="ru-RU"/>
        </w:rPr>
        <w:t xml:space="preserve"> </w:t>
      </w:r>
      <w:proofErr w:type="spellStart"/>
      <w:r>
        <w:rPr>
          <w:rFonts w:ascii="Arial" w:hAnsi="Arial" w:cs="Arial"/>
          <w:lang w:val="ru-RU"/>
        </w:rPr>
        <w:t>өзара</w:t>
      </w:r>
      <w:proofErr w:type="spellEnd"/>
      <w:r>
        <w:rPr>
          <w:rFonts w:ascii="Arial" w:hAnsi="Arial" w:cs="Arial"/>
          <w:lang w:val="ru-RU"/>
        </w:rPr>
        <w:t xml:space="preserve"> </w:t>
      </w:r>
      <w:proofErr w:type="spellStart"/>
      <w:r>
        <w:rPr>
          <w:rFonts w:ascii="Arial" w:hAnsi="Arial" w:cs="Arial"/>
          <w:lang w:val="ru-RU"/>
        </w:rPr>
        <w:t>әрекеттесуді</w:t>
      </w:r>
      <w:proofErr w:type="spellEnd"/>
      <w:r>
        <w:rPr>
          <w:rFonts w:ascii="Arial" w:hAnsi="Arial" w:cs="Arial"/>
          <w:lang w:val="ru-RU"/>
        </w:rPr>
        <w:t xml:space="preserve"> </w:t>
      </w:r>
      <w:proofErr w:type="spellStart"/>
      <w:r>
        <w:rPr>
          <w:rFonts w:ascii="Arial" w:hAnsi="Arial" w:cs="Arial"/>
          <w:lang w:val="ru-RU"/>
        </w:rPr>
        <w:t>қамтамасыз</w:t>
      </w:r>
      <w:proofErr w:type="spellEnd"/>
      <w:r>
        <w:rPr>
          <w:rFonts w:ascii="Arial" w:hAnsi="Arial" w:cs="Arial"/>
          <w:lang w:val="ru-RU"/>
        </w:rPr>
        <w:t xml:space="preserve"> </w:t>
      </w:r>
      <w:proofErr w:type="spellStart"/>
      <w:r>
        <w:rPr>
          <w:rFonts w:ascii="Arial" w:hAnsi="Arial" w:cs="Arial"/>
          <w:lang w:val="ru-RU"/>
        </w:rPr>
        <w:t>ету</w:t>
      </w:r>
      <w:proofErr w:type="spellEnd"/>
      <w:r>
        <w:rPr>
          <w:rFonts w:ascii="Arial" w:hAnsi="Arial" w:cs="Arial"/>
          <w:lang w:val="ru-RU"/>
        </w:rPr>
        <w:t>;</w:t>
      </w:r>
    </w:p>
    <w:p w14:paraId="275F11D6"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Жобаның</w:t>
      </w:r>
      <w:proofErr w:type="spellEnd"/>
      <w:r>
        <w:rPr>
          <w:rFonts w:ascii="Arial" w:hAnsi="Arial" w:cs="Arial"/>
          <w:lang w:val="ru-RU"/>
        </w:rPr>
        <w:t xml:space="preserve"> </w:t>
      </w:r>
      <w:proofErr w:type="spellStart"/>
      <w:r>
        <w:rPr>
          <w:rFonts w:ascii="Arial" w:hAnsi="Arial" w:cs="Arial"/>
          <w:lang w:val="ru-RU"/>
        </w:rPr>
        <w:t>ықтимал</w:t>
      </w:r>
      <w:proofErr w:type="spellEnd"/>
      <w:r>
        <w:rPr>
          <w:rFonts w:ascii="Arial" w:hAnsi="Arial" w:cs="Arial"/>
          <w:lang w:val="ru-RU"/>
        </w:rPr>
        <w:t xml:space="preserve"> </w:t>
      </w:r>
      <w:proofErr w:type="spellStart"/>
      <w:r>
        <w:rPr>
          <w:rFonts w:ascii="Arial" w:hAnsi="Arial" w:cs="Arial"/>
          <w:lang w:val="ru-RU"/>
        </w:rPr>
        <w:t>тәуекелдері</w:t>
      </w:r>
      <w:proofErr w:type="spellEnd"/>
      <w:r>
        <w:rPr>
          <w:rFonts w:ascii="Arial" w:hAnsi="Arial" w:cs="Arial"/>
          <w:lang w:val="ru-RU"/>
        </w:rPr>
        <w:t xml:space="preserve"> мен </w:t>
      </w:r>
      <w:proofErr w:type="spellStart"/>
      <w:r>
        <w:rPr>
          <w:rFonts w:ascii="Arial" w:hAnsi="Arial" w:cs="Arial"/>
          <w:lang w:val="ru-RU"/>
        </w:rPr>
        <w:t>әсерлері</w:t>
      </w:r>
      <w:proofErr w:type="spellEnd"/>
      <w:r>
        <w:rPr>
          <w:rFonts w:ascii="Arial" w:hAnsi="Arial" w:cs="Arial"/>
          <w:lang w:val="ru-RU"/>
        </w:rPr>
        <w:t xml:space="preserve"> </w:t>
      </w:r>
      <w:proofErr w:type="spellStart"/>
      <w:r>
        <w:rPr>
          <w:rFonts w:ascii="Arial" w:hAnsi="Arial" w:cs="Arial"/>
          <w:lang w:val="ru-RU"/>
        </w:rPr>
        <w:t>туралы</w:t>
      </w:r>
      <w:proofErr w:type="spellEnd"/>
      <w:r>
        <w:rPr>
          <w:rFonts w:ascii="Arial" w:hAnsi="Arial" w:cs="Arial"/>
          <w:lang w:val="ru-RU"/>
        </w:rPr>
        <w:t xml:space="preserve"> дер </w:t>
      </w:r>
      <w:proofErr w:type="spellStart"/>
      <w:r>
        <w:rPr>
          <w:rFonts w:ascii="Arial" w:hAnsi="Arial" w:cs="Arial"/>
          <w:lang w:val="ru-RU"/>
        </w:rPr>
        <w:t>кезінде</w:t>
      </w:r>
      <w:proofErr w:type="spellEnd"/>
      <w:r>
        <w:rPr>
          <w:rFonts w:ascii="Arial" w:hAnsi="Arial" w:cs="Arial"/>
          <w:lang w:val="ru-RU"/>
        </w:rPr>
        <w:t xml:space="preserve">, </w:t>
      </w:r>
      <w:proofErr w:type="spellStart"/>
      <w:r>
        <w:rPr>
          <w:rFonts w:ascii="Arial" w:hAnsi="Arial" w:cs="Arial"/>
          <w:lang w:val="ru-RU"/>
        </w:rPr>
        <w:t>түсінікті</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ашық</w:t>
      </w:r>
      <w:proofErr w:type="spellEnd"/>
      <w:r>
        <w:rPr>
          <w:rFonts w:ascii="Arial" w:hAnsi="Arial" w:cs="Arial"/>
          <w:lang w:val="ru-RU"/>
        </w:rPr>
        <w:t xml:space="preserve"> </w:t>
      </w:r>
      <w:proofErr w:type="spellStart"/>
      <w:r>
        <w:rPr>
          <w:rFonts w:ascii="Arial" w:hAnsi="Arial" w:cs="Arial"/>
          <w:lang w:val="ru-RU"/>
        </w:rPr>
        <w:t>ақпарат</w:t>
      </w:r>
      <w:proofErr w:type="spellEnd"/>
      <w:r>
        <w:rPr>
          <w:rFonts w:ascii="Arial" w:hAnsi="Arial" w:cs="Arial"/>
          <w:lang w:val="ru-RU"/>
        </w:rPr>
        <w:t xml:space="preserve"> </w:t>
      </w:r>
      <w:proofErr w:type="spellStart"/>
      <w:r>
        <w:rPr>
          <w:rFonts w:ascii="Arial" w:hAnsi="Arial" w:cs="Arial"/>
          <w:lang w:val="ru-RU"/>
        </w:rPr>
        <w:t>тарату</w:t>
      </w:r>
      <w:proofErr w:type="spellEnd"/>
      <w:r>
        <w:rPr>
          <w:rFonts w:ascii="Arial" w:hAnsi="Arial" w:cs="Arial"/>
          <w:lang w:val="ru-RU"/>
        </w:rPr>
        <w:t>;</w:t>
      </w:r>
    </w:p>
    <w:p w14:paraId="053BF658"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Fonts w:ascii="Arial" w:hAnsi="Arial" w:cs="Arial"/>
          <w:lang w:val="ru-RU"/>
        </w:rPr>
        <w:t>Жобаға</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ететін</w:t>
      </w:r>
      <w:proofErr w:type="spellEnd"/>
      <w:r>
        <w:rPr>
          <w:rFonts w:ascii="Arial" w:hAnsi="Arial" w:cs="Arial"/>
          <w:lang w:val="ru-RU"/>
        </w:rPr>
        <w:t xml:space="preserve"> </w:t>
      </w:r>
      <w:proofErr w:type="spellStart"/>
      <w:r>
        <w:rPr>
          <w:rFonts w:ascii="Arial" w:hAnsi="Arial" w:cs="Arial"/>
          <w:lang w:val="ru-RU"/>
        </w:rPr>
        <w:t>тараптарға</w:t>
      </w:r>
      <w:proofErr w:type="spellEnd"/>
      <w:r>
        <w:rPr>
          <w:rFonts w:ascii="Arial" w:hAnsi="Arial" w:cs="Arial"/>
          <w:lang w:val="ru-RU"/>
        </w:rPr>
        <w:t xml:space="preserve"> (</w:t>
      </w:r>
      <w:r>
        <w:rPr>
          <w:rFonts w:ascii="Arial" w:hAnsi="Arial" w:cs="Arial"/>
        </w:rPr>
        <w:t>PAPs</w:t>
      </w:r>
      <w:r>
        <w:rPr>
          <w:rFonts w:ascii="Arial" w:hAnsi="Arial" w:cs="Arial"/>
          <w:lang w:val="ru-RU"/>
        </w:rPr>
        <w:t xml:space="preserve">) </w:t>
      </w:r>
      <w:proofErr w:type="spellStart"/>
      <w:r>
        <w:rPr>
          <w:rFonts w:ascii="Arial" w:hAnsi="Arial" w:cs="Arial"/>
          <w:lang w:val="ru-RU"/>
        </w:rPr>
        <w:t>ашық</w:t>
      </w:r>
      <w:proofErr w:type="spellEnd"/>
      <w:r>
        <w:rPr>
          <w:rFonts w:ascii="Arial" w:hAnsi="Arial" w:cs="Arial"/>
          <w:lang w:val="ru-RU"/>
        </w:rPr>
        <w:t xml:space="preserve"> </w:t>
      </w:r>
      <w:proofErr w:type="spellStart"/>
      <w:r>
        <w:rPr>
          <w:rFonts w:ascii="Arial" w:hAnsi="Arial" w:cs="Arial"/>
          <w:lang w:val="ru-RU"/>
        </w:rPr>
        <w:t>әрі</w:t>
      </w:r>
      <w:proofErr w:type="spellEnd"/>
      <w:r>
        <w:rPr>
          <w:rFonts w:ascii="Arial" w:hAnsi="Arial" w:cs="Arial"/>
          <w:lang w:val="ru-RU"/>
        </w:rPr>
        <w:t xml:space="preserve"> </w:t>
      </w:r>
      <w:proofErr w:type="spellStart"/>
      <w:r>
        <w:rPr>
          <w:rFonts w:ascii="Arial" w:hAnsi="Arial" w:cs="Arial"/>
          <w:lang w:val="ru-RU"/>
        </w:rPr>
        <w:t>қолжетімді</w:t>
      </w:r>
      <w:proofErr w:type="spellEnd"/>
      <w:r>
        <w:rPr>
          <w:rFonts w:ascii="Arial" w:hAnsi="Arial" w:cs="Arial"/>
          <w:lang w:val="ru-RU"/>
        </w:rPr>
        <w:t xml:space="preserve"> </w:t>
      </w:r>
      <w:proofErr w:type="spellStart"/>
      <w:r>
        <w:rPr>
          <w:rFonts w:ascii="Arial" w:hAnsi="Arial" w:cs="Arial"/>
          <w:lang w:val="ru-RU"/>
        </w:rPr>
        <w:t>шағым</w:t>
      </w:r>
      <w:proofErr w:type="spellEnd"/>
      <w:r>
        <w:rPr>
          <w:rFonts w:ascii="Arial" w:hAnsi="Arial" w:cs="Arial"/>
          <w:lang w:val="ru-RU"/>
        </w:rPr>
        <w:t xml:space="preserve"> беру </w:t>
      </w:r>
      <w:proofErr w:type="spellStart"/>
      <w:r>
        <w:rPr>
          <w:rFonts w:ascii="Arial" w:hAnsi="Arial" w:cs="Arial"/>
          <w:lang w:val="ru-RU"/>
        </w:rPr>
        <w:t>тетігін</w:t>
      </w:r>
      <w:proofErr w:type="spellEnd"/>
      <w:r>
        <w:rPr>
          <w:rFonts w:ascii="Arial" w:hAnsi="Arial" w:cs="Arial"/>
          <w:lang w:val="ru-RU"/>
        </w:rPr>
        <w:t xml:space="preserve"> </w:t>
      </w:r>
      <w:proofErr w:type="spellStart"/>
      <w:r>
        <w:rPr>
          <w:rFonts w:ascii="Arial" w:hAnsi="Arial" w:cs="Arial"/>
          <w:lang w:val="ru-RU"/>
        </w:rPr>
        <w:t>ұсыну</w:t>
      </w:r>
      <w:proofErr w:type="spellEnd"/>
      <w:r>
        <w:rPr>
          <w:rFonts w:ascii="Arial" w:hAnsi="Arial" w:cs="Arial"/>
          <w:lang w:val="ru-RU"/>
        </w:rPr>
        <w:t xml:space="preserve">, </w:t>
      </w:r>
      <w:proofErr w:type="spellStart"/>
      <w:r>
        <w:rPr>
          <w:rFonts w:ascii="Arial" w:hAnsi="Arial" w:cs="Arial"/>
          <w:lang w:val="ru-RU"/>
        </w:rPr>
        <w:t>шағымдардың</w:t>
      </w:r>
      <w:proofErr w:type="spellEnd"/>
      <w:r>
        <w:rPr>
          <w:rFonts w:ascii="Arial" w:hAnsi="Arial" w:cs="Arial"/>
          <w:lang w:val="ru-RU"/>
        </w:rPr>
        <w:t xml:space="preserve"> </w:t>
      </w:r>
      <w:proofErr w:type="spellStart"/>
      <w:r>
        <w:rPr>
          <w:rFonts w:ascii="Arial" w:hAnsi="Arial" w:cs="Arial"/>
          <w:lang w:val="ru-RU"/>
        </w:rPr>
        <w:t>орындалуын</w:t>
      </w:r>
      <w:proofErr w:type="spellEnd"/>
      <w:r>
        <w:rPr>
          <w:rFonts w:ascii="Arial" w:hAnsi="Arial" w:cs="Arial"/>
          <w:lang w:val="ru-RU"/>
        </w:rPr>
        <w:t xml:space="preserve"> </w:t>
      </w:r>
      <w:proofErr w:type="spellStart"/>
      <w:r>
        <w:rPr>
          <w:rFonts w:ascii="Arial" w:hAnsi="Arial" w:cs="Arial"/>
          <w:lang w:val="ru-RU"/>
        </w:rPr>
        <w:t>қадағалау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шешімдердің</w:t>
      </w:r>
      <w:proofErr w:type="spellEnd"/>
      <w:r>
        <w:rPr>
          <w:rFonts w:ascii="Arial" w:hAnsi="Arial" w:cs="Arial"/>
          <w:lang w:val="ru-RU"/>
        </w:rPr>
        <w:t xml:space="preserve"> </w:t>
      </w:r>
      <w:proofErr w:type="spellStart"/>
      <w:r>
        <w:rPr>
          <w:rFonts w:ascii="Arial" w:hAnsi="Arial" w:cs="Arial"/>
          <w:lang w:val="ru-RU"/>
        </w:rPr>
        <w:t>айқын</w:t>
      </w:r>
      <w:proofErr w:type="spellEnd"/>
      <w:r>
        <w:rPr>
          <w:rFonts w:ascii="Arial" w:hAnsi="Arial" w:cs="Arial"/>
          <w:lang w:val="ru-RU"/>
        </w:rPr>
        <w:t xml:space="preserve"> </w:t>
      </w:r>
      <w:proofErr w:type="spellStart"/>
      <w:r>
        <w:rPr>
          <w:rFonts w:ascii="Arial" w:hAnsi="Arial" w:cs="Arial"/>
          <w:lang w:val="ru-RU"/>
        </w:rPr>
        <w:t>болуын</w:t>
      </w:r>
      <w:proofErr w:type="spellEnd"/>
      <w:r>
        <w:rPr>
          <w:rFonts w:ascii="Arial" w:hAnsi="Arial" w:cs="Arial"/>
          <w:lang w:val="ru-RU"/>
        </w:rPr>
        <w:t xml:space="preserve"> </w:t>
      </w:r>
      <w:proofErr w:type="spellStart"/>
      <w:r>
        <w:rPr>
          <w:rFonts w:ascii="Arial" w:hAnsi="Arial" w:cs="Arial"/>
          <w:lang w:val="ru-RU"/>
        </w:rPr>
        <w:t>қамтамасыз</w:t>
      </w:r>
      <w:proofErr w:type="spellEnd"/>
      <w:r>
        <w:rPr>
          <w:rFonts w:ascii="Arial" w:hAnsi="Arial" w:cs="Arial"/>
          <w:lang w:val="ru-RU"/>
        </w:rPr>
        <w:t xml:space="preserve"> </w:t>
      </w:r>
      <w:proofErr w:type="spellStart"/>
      <w:r>
        <w:rPr>
          <w:rFonts w:ascii="Arial" w:hAnsi="Arial" w:cs="Arial"/>
          <w:lang w:val="ru-RU"/>
        </w:rPr>
        <w:t>ету</w:t>
      </w:r>
      <w:proofErr w:type="spellEnd"/>
      <w:r>
        <w:rPr>
          <w:rFonts w:ascii="Arial" w:hAnsi="Arial" w:cs="Arial"/>
          <w:lang w:val="ru-RU"/>
        </w:rPr>
        <w:t>.</w:t>
      </w:r>
    </w:p>
    <w:p w14:paraId="686638E7" w14:textId="77777777" w:rsidR="006B6003" w:rsidRDefault="00000000">
      <w:pPr>
        <w:pStyle w:val="afffd"/>
        <w:rPr>
          <w:rFonts w:ascii="Arial" w:hAnsi="Arial" w:cs="Arial"/>
          <w:b/>
          <w:lang w:val="ru-RU"/>
        </w:rPr>
      </w:pPr>
      <w:proofErr w:type="spellStart"/>
      <w:r>
        <w:rPr>
          <w:rStyle w:val="ad"/>
          <w:b w:val="0"/>
          <w:lang w:val="ru-RU"/>
        </w:rPr>
        <w:t>Негізгі</w:t>
      </w:r>
      <w:proofErr w:type="spellEnd"/>
      <w:r>
        <w:rPr>
          <w:rStyle w:val="ad"/>
          <w:b w:val="0"/>
          <w:lang w:val="ru-RU"/>
        </w:rPr>
        <w:t xml:space="preserve"> </w:t>
      </w:r>
      <w:proofErr w:type="spellStart"/>
      <w:r>
        <w:rPr>
          <w:rStyle w:val="ad"/>
          <w:b w:val="0"/>
          <w:lang w:val="ru-RU"/>
        </w:rPr>
        <w:t>екі</w:t>
      </w:r>
      <w:proofErr w:type="spellEnd"/>
      <w:r>
        <w:rPr>
          <w:rStyle w:val="ad"/>
          <w:b w:val="0"/>
          <w:lang w:val="ru-RU"/>
        </w:rPr>
        <w:t xml:space="preserve"> </w:t>
      </w:r>
      <w:proofErr w:type="spellStart"/>
      <w:r>
        <w:rPr>
          <w:rStyle w:val="ad"/>
          <w:b w:val="0"/>
          <w:lang w:val="ru-RU"/>
        </w:rPr>
        <w:t>мүдделі</w:t>
      </w:r>
      <w:proofErr w:type="spellEnd"/>
      <w:r>
        <w:rPr>
          <w:rStyle w:val="ad"/>
          <w:b w:val="0"/>
          <w:lang w:val="ru-RU"/>
        </w:rPr>
        <w:t xml:space="preserve"> </w:t>
      </w:r>
      <w:proofErr w:type="spellStart"/>
      <w:r>
        <w:rPr>
          <w:rStyle w:val="ad"/>
          <w:b w:val="0"/>
          <w:lang w:val="ru-RU"/>
        </w:rPr>
        <w:t>тарап</w:t>
      </w:r>
      <w:proofErr w:type="spellEnd"/>
      <w:r>
        <w:rPr>
          <w:rStyle w:val="ad"/>
          <w:b w:val="0"/>
          <w:lang w:val="ru-RU"/>
        </w:rPr>
        <w:t xml:space="preserve"> </w:t>
      </w:r>
      <w:proofErr w:type="spellStart"/>
      <w:r>
        <w:rPr>
          <w:rStyle w:val="ad"/>
          <w:b w:val="0"/>
          <w:lang w:val="ru-RU"/>
        </w:rPr>
        <w:t>тобы</w:t>
      </w:r>
      <w:proofErr w:type="spellEnd"/>
      <w:r>
        <w:rPr>
          <w:rStyle w:val="ad"/>
          <w:b w:val="0"/>
          <w:lang w:val="ru-RU"/>
        </w:rPr>
        <w:t xml:space="preserve"> </w:t>
      </w:r>
      <w:proofErr w:type="spellStart"/>
      <w:r>
        <w:rPr>
          <w:rStyle w:val="ad"/>
          <w:b w:val="0"/>
          <w:lang w:val="ru-RU"/>
        </w:rPr>
        <w:t>анықталды</w:t>
      </w:r>
      <w:proofErr w:type="spellEnd"/>
      <w:r>
        <w:rPr>
          <w:rStyle w:val="ad"/>
          <w:b w:val="0"/>
          <w:lang w:val="ru-RU"/>
        </w:rPr>
        <w:t>:</w:t>
      </w:r>
    </w:p>
    <w:p w14:paraId="34A1D2D4" w14:textId="77777777" w:rsidR="006B6003" w:rsidRDefault="00000000">
      <w:pPr>
        <w:pStyle w:val="afffd"/>
        <w:ind w:leftChars="199" w:left="438"/>
        <w:rPr>
          <w:rFonts w:ascii="Arial" w:hAnsi="Arial" w:cs="Arial"/>
          <w:lang w:val="ru-RU"/>
        </w:rPr>
      </w:pPr>
      <w:r>
        <w:rPr>
          <w:rStyle w:val="ad"/>
          <w:b w:val="0"/>
          <w:lang w:val="ru-RU"/>
        </w:rPr>
        <w:t xml:space="preserve">- </w:t>
      </w:r>
      <w:proofErr w:type="spellStart"/>
      <w:r>
        <w:rPr>
          <w:rStyle w:val="ad"/>
          <w:b w:val="0"/>
          <w:lang w:val="ru-RU"/>
        </w:rPr>
        <w:t>Жобаға</w:t>
      </w:r>
      <w:proofErr w:type="spellEnd"/>
      <w:r>
        <w:rPr>
          <w:rStyle w:val="ad"/>
          <w:b w:val="0"/>
          <w:lang w:val="ru-RU"/>
        </w:rPr>
        <w:t xml:space="preserve"> </w:t>
      </w:r>
      <w:proofErr w:type="spellStart"/>
      <w:r>
        <w:rPr>
          <w:rStyle w:val="ad"/>
          <w:b w:val="0"/>
          <w:lang w:val="ru-RU"/>
        </w:rPr>
        <w:t>әсер</w:t>
      </w:r>
      <w:proofErr w:type="spellEnd"/>
      <w:r>
        <w:rPr>
          <w:rStyle w:val="ad"/>
          <w:b w:val="0"/>
          <w:lang w:val="ru-RU"/>
        </w:rPr>
        <w:t xml:space="preserve"> </w:t>
      </w:r>
      <w:proofErr w:type="spellStart"/>
      <w:r>
        <w:rPr>
          <w:rStyle w:val="ad"/>
          <w:b w:val="0"/>
          <w:lang w:val="ru-RU"/>
        </w:rPr>
        <w:t>ететін</w:t>
      </w:r>
      <w:proofErr w:type="spellEnd"/>
      <w:r>
        <w:rPr>
          <w:rStyle w:val="ad"/>
          <w:b w:val="0"/>
          <w:lang w:val="ru-RU"/>
        </w:rPr>
        <w:t xml:space="preserve"> </w:t>
      </w:r>
      <w:proofErr w:type="spellStart"/>
      <w:r>
        <w:rPr>
          <w:rStyle w:val="ad"/>
          <w:b w:val="0"/>
          <w:lang w:val="ru-RU"/>
        </w:rPr>
        <w:t>тараптар</w:t>
      </w:r>
      <w:proofErr w:type="spellEnd"/>
      <w:r>
        <w:rPr>
          <w:rStyle w:val="ad"/>
          <w:b w:val="0"/>
          <w:lang w:val="ru-RU"/>
        </w:rPr>
        <w:t xml:space="preserve"> (</w:t>
      </w:r>
      <w:r>
        <w:rPr>
          <w:rStyle w:val="ad"/>
          <w:b w:val="0"/>
        </w:rPr>
        <w:t>PAPs</w:t>
      </w:r>
      <w:r>
        <w:rPr>
          <w:rStyle w:val="ad"/>
          <w:b w:val="0"/>
          <w:lang w:val="ru-RU"/>
        </w:rPr>
        <w:t>)</w:t>
      </w:r>
      <w:r>
        <w:rPr>
          <w:rFonts w:ascii="Arial" w:hAnsi="Arial" w:cs="Arial"/>
          <w:lang w:val="ru-RU"/>
        </w:rPr>
        <w:t xml:space="preserve"> – </w:t>
      </w:r>
      <w:proofErr w:type="spellStart"/>
      <w:r>
        <w:rPr>
          <w:rFonts w:ascii="Arial" w:hAnsi="Arial" w:cs="Arial"/>
          <w:lang w:val="ru-RU"/>
        </w:rPr>
        <w:t>жобадан</w:t>
      </w:r>
      <w:proofErr w:type="spellEnd"/>
      <w:r>
        <w:rPr>
          <w:rFonts w:ascii="Arial" w:hAnsi="Arial" w:cs="Arial"/>
          <w:lang w:val="ru-RU"/>
        </w:rPr>
        <w:t xml:space="preserve"> </w:t>
      </w:r>
      <w:proofErr w:type="spellStart"/>
      <w:r>
        <w:rPr>
          <w:rFonts w:ascii="Arial" w:hAnsi="Arial" w:cs="Arial"/>
          <w:lang w:val="ru-RU"/>
        </w:rPr>
        <w:t>тікелей</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жанама</w:t>
      </w:r>
      <w:proofErr w:type="spellEnd"/>
      <w:r>
        <w:rPr>
          <w:rFonts w:ascii="Arial" w:hAnsi="Arial" w:cs="Arial"/>
          <w:lang w:val="ru-RU"/>
        </w:rPr>
        <w:t xml:space="preserve"> </w:t>
      </w:r>
      <w:proofErr w:type="spellStart"/>
      <w:r>
        <w:rPr>
          <w:rFonts w:ascii="Arial" w:hAnsi="Arial" w:cs="Arial"/>
          <w:lang w:val="ru-RU"/>
        </w:rPr>
        <w:t>әсер</w:t>
      </w:r>
      <w:proofErr w:type="spellEnd"/>
      <w:r>
        <w:rPr>
          <w:rFonts w:ascii="Arial" w:hAnsi="Arial" w:cs="Arial"/>
          <w:lang w:val="ru-RU"/>
        </w:rPr>
        <w:t xml:space="preserve"> </w:t>
      </w:r>
      <w:proofErr w:type="spellStart"/>
      <w:r>
        <w:rPr>
          <w:rFonts w:ascii="Arial" w:hAnsi="Arial" w:cs="Arial"/>
          <w:lang w:val="ru-RU"/>
        </w:rPr>
        <w:t>алатын</w:t>
      </w:r>
      <w:proofErr w:type="spellEnd"/>
      <w:r>
        <w:rPr>
          <w:rFonts w:ascii="Arial" w:hAnsi="Arial" w:cs="Arial"/>
          <w:lang w:val="ru-RU"/>
        </w:rPr>
        <w:t xml:space="preserve"> </w:t>
      </w:r>
      <w:proofErr w:type="spellStart"/>
      <w:r>
        <w:rPr>
          <w:rFonts w:ascii="Arial" w:hAnsi="Arial" w:cs="Arial"/>
          <w:lang w:val="ru-RU"/>
        </w:rPr>
        <w:t>жеке</w:t>
      </w:r>
      <w:proofErr w:type="spellEnd"/>
      <w:r>
        <w:rPr>
          <w:rFonts w:ascii="Arial" w:hAnsi="Arial" w:cs="Arial"/>
          <w:lang w:val="ru-RU"/>
        </w:rPr>
        <w:t xml:space="preserve"> </w:t>
      </w:r>
      <w:proofErr w:type="spellStart"/>
      <w:r>
        <w:rPr>
          <w:rFonts w:ascii="Arial" w:hAnsi="Arial" w:cs="Arial"/>
          <w:lang w:val="ru-RU"/>
        </w:rPr>
        <w:t>тұлғалар</w:t>
      </w:r>
      <w:proofErr w:type="spellEnd"/>
      <w:r>
        <w:rPr>
          <w:rFonts w:ascii="Arial" w:hAnsi="Arial" w:cs="Arial"/>
          <w:lang w:val="ru-RU"/>
        </w:rPr>
        <w:t xml:space="preserve"> мен </w:t>
      </w:r>
      <w:proofErr w:type="spellStart"/>
      <w:r>
        <w:rPr>
          <w:rFonts w:ascii="Arial" w:hAnsi="Arial" w:cs="Arial"/>
          <w:lang w:val="ru-RU"/>
        </w:rPr>
        <w:t>қауымдар</w:t>
      </w:r>
      <w:proofErr w:type="spellEnd"/>
      <w:r>
        <w:rPr>
          <w:rFonts w:ascii="Arial" w:hAnsi="Arial" w:cs="Arial"/>
          <w:lang w:val="ru-RU"/>
        </w:rPr>
        <w:t xml:space="preserve"> (</w:t>
      </w:r>
      <w:proofErr w:type="spellStart"/>
      <w:r>
        <w:rPr>
          <w:rFonts w:ascii="Arial" w:hAnsi="Arial" w:cs="Arial"/>
          <w:lang w:val="ru-RU"/>
        </w:rPr>
        <w:t>жол</w:t>
      </w:r>
      <w:proofErr w:type="spellEnd"/>
      <w:r>
        <w:rPr>
          <w:rFonts w:ascii="Arial" w:hAnsi="Arial" w:cs="Arial"/>
          <w:lang w:val="ru-RU"/>
        </w:rPr>
        <w:t xml:space="preserve"> </w:t>
      </w:r>
      <w:proofErr w:type="spellStart"/>
      <w:r>
        <w:rPr>
          <w:rFonts w:ascii="Arial" w:hAnsi="Arial" w:cs="Arial"/>
          <w:lang w:val="ru-RU"/>
        </w:rPr>
        <w:t>бойындағы</w:t>
      </w:r>
      <w:proofErr w:type="spellEnd"/>
      <w:r>
        <w:rPr>
          <w:rFonts w:ascii="Arial" w:hAnsi="Arial" w:cs="Arial"/>
          <w:lang w:val="ru-RU"/>
        </w:rPr>
        <w:t xml:space="preserve"> </w:t>
      </w:r>
      <w:proofErr w:type="spellStart"/>
      <w:r>
        <w:rPr>
          <w:rFonts w:ascii="Arial" w:hAnsi="Arial" w:cs="Arial"/>
          <w:lang w:val="ru-RU"/>
        </w:rPr>
        <w:t>тұрғындар</w:t>
      </w:r>
      <w:proofErr w:type="spellEnd"/>
      <w:r>
        <w:rPr>
          <w:rFonts w:ascii="Arial" w:hAnsi="Arial" w:cs="Arial"/>
          <w:lang w:val="ru-RU"/>
        </w:rPr>
        <w:t xml:space="preserve">, </w:t>
      </w:r>
      <w:proofErr w:type="spellStart"/>
      <w:r>
        <w:rPr>
          <w:rFonts w:ascii="Arial" w:hAnsi="Arial" w:cs="Arial"/>
          <w:lang w:val="ru-RU"/>
        </w:rPr>
        <w:t>маусымдық</w:t>
      </w:r>
      <w:proofErr w:type="spellEnd"/>
      <w:r>
        <w:rPr>
          <w:rFonts w:ascii="Arial" w:hAnsi="Arial" w:cs="Arial"/>
          <w:lang w:val="ru-RU"/>
        </w:rPr>
        <w:t xml:space="preserve"> </w:t>
      </w:r>
      <w:proofErr w:type="spellStart"/>
      <w:r>
        <w:rPr>
          <w:rFonts w:ascii="Arial" w:hAnsi="Arial" w:cs="Arial"/>
          <w:lang w:val="ru-RU"/>
        </w:rPr>
        <w:t>жер</w:t>
      </w:r>
      <w:proofErr w:type="spellEnd"/>
      <w:r>
        <w:rPr>
          <w:rFonts w:ascii="Arial" w:hAnsi="Arial" w:cs="Arial"/>
          <w:lang w:val="ru-RU"/>
        </w:rPr>
        <w:t xml:space="preserve"> </w:t>
      </w:r>
      <w:proofErr w:type="spellStart"/>
      <w:r>
        <w:rPr>
          <w:rFonts w:ascii="Arial" w:hAnsi="Arial" w:cs="Arial"/>
          <w:lang w:val="ru-RU"/>
        </w:rPr>
        <w:t>пайдаланушылар</w:t>
      </w:r>
      <w:proofErr w:type="spellEnd"/>
      <w:r>
        <w:rPr>
          <w:rFonts w:ascii="Arial" w:hAnsi="Arial" w:cs="Arial"/>
          <w:lang w:val="ru-RU"/>
        </w:rPr>
        <w:t xml:space="preserve">, </w:t>
      </w:r>
      <w:proofErr w:type="spellStart"/>
      <w:r>
        <w:rPr>
          <w:rFonts w:ascii="Arial" w:hAnsi="Arial" w:cs="Arial"/>
          <w:lang w:val="ru-RU"/>
        </w:rPr>
        <w:t>осал</w:t>
      </w:r>
      <w:proofErr w:type="spellEnd"/>
      <w:r>
        <w:rPr>
          <w:rFonts w:ascii="Arial" w:hAnsi="Arial" w:cs="Arial"/>
          <w:lang w:val="ru-RU"/>
        </w:rPr>
        <w:t xml:space="preserve"> </w:t>
      </w:r>
      <w:proofErr w:type="spellStart"/>
      <w:r>
        <w:rPr>
          <w:rFonts w:ascii="Arial" w:hAnsi="Arial" w:cs="Arial"/>
          <w:lang w:val="ru-RU"/>
        </w:rPr>
        <w:t>топтар</w:t>
      </w:r>
      <w:proofErr w:type="spellEnd"/>
      <w:r>
        <w:rPr>
          <w:rFonts w:ascii="Arial" w:hAnsi="Arial" w:cs="Arial"/>
          <w:lang w:val="ru-RU"/>
        </w:rPr>
        <w:t xml:space="preserve">, </w:t>
      </w:r>
      <w:proofErr w:type="spellStart"/>
      <w:r>
        <w:rPr>
          <w:rFonts w:ascii="Arial" w:hAnsi="Arial" w:cs="Arial"/>
          <w:lang w:val="ru-RU"/>
        </w:rPr>
        <w:t>жерді</w:t>
      </w:r>
      <w:proofErr w:type="spellEnd"/>
      <w:r>
        <w:rPr>
          <w:rFonts w:ascii="Arial" w:hAnsi="Arial" w:cs="Arial"/>
          <w:lang w:val="ru-RU"/>
        </w:rPr>
        <w:t xml:space="preserve"> </w:t>
      </w:r>
      <w:proofErr w:type="spellStart"/>
      <w:r>
        <w:rPr>
          <w:rFonts w:ascii="Arial" w:hAnsi="Arial" w:cs="Arial"/>
          <w:lang w:val="ru-RU"/>
        </w:rPr>
        <w:t>алу</w:t>
      </w:r>
      <w:proofErr w:type="spellEnd"/>
      <w:r>
        <w:rPr>
          <w:rFonts w:ascii="Arial" w:hAnsi="Arial" w:cs="Arial"/>
          <w:lang w:val="ru-RU"/>
        </w:rPr>
        <w:t xml:space="preserve"> мен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әсерінен</w:t>
      </w:r>
      <w:proofErr w:type="spellEnd"/>
      <w:r>
        <w:rPr>
          <w:rFonts w:ascii="Arial" w:hAnsi="Arial" w:cs="Arial"/>
          <w:lang w:val="ru-RU"/>
        </w:rPr>
        <w:t xml:space="preserve"> </w:t>
      </w:r>
      <w:proofErr w:type="spellStart"/>
      <w:r>
        <w:rPr>
          <w:rFonts w:ascii="Arial" w:hAnsi="Arial" w:cs="Arial"/>
          <w:lang w:val="ru-RU"/>
        </w:rPr>
        <w:t>зардап</w:t>
      </w:r>
      <w:proofErr w:type="spellEnd"/>
      <w:r>
        <w:rPr>
          <w:rFonts w:ascii="Arial" w:hAnsi="Arial" w:cs="Arial"/>
          <w:lang w:val="ru-RU"/>
        </w:rPr>
        <w:t xml:space="preserve"> </w:t>
      </w:r>
      <w:proofErr w:type="spellStart"/>
      <w:r>
        <w:rPr>
          <w:rFonts w:ascii="Arial" w:hAnsi="Arial" w:cs="Arial"/>
          <w:lang w:val="ru-RU"/>
        </w:rPr>
        <w:t>шеккен</w:t>
      </w:r>
      <w:proofErr w:type="spellEnd"/>
      <w:r>
        <w:rPr>
          <w:rFonts w:ascii="Arial" w:hAnsi="Arial" w:cs="Arial"/>
          <w:lang w:val="ru-RU"/>
        </w:rPr>
        <w:t xml:space="preserve"> </w:t>
      </w:r>
      <w:proofErr w:type="spellStart"/>
      <w:r>
        <w:rPr>
          <w:rFonts w:ascii="Arial" w:hAnsi="Arial" w:cs="Arial"/>
          <w:lang w:val="ru-RU"/>
        </w:rPr>
        <w:t>кәсіпкерлер</w:t>
      </w:r>
      <w:proofErr w:type="spellEnd"/>
      <w:r>
        <w:rPr>
          <w:rFonts w:ascii="Arial" w:hAnsi="Arial" w:cs="Arial"/>
          <w:lang w:val="ru-RU"/>
        </w:rPr>
        <w:t>).</w:t>
      </w:r>
    </w:p>
    <w:p w14:paraId="3F21F1D9" w14:textId="77777777" w:rsidR="006B6003" w:rsidRDefault="00000000">
      <w:pPr>
        <w:pStyle w:val="afffd"/>
        <w:ind w:leftChars="199" w:left="438"/>
        <w:rPr>
          <w:rFonts w:ascii="Arial" w:hAnsi="Arial" w:cs="Arial"/>
          <w:lang w:val="ru-RU"/>
        </w:rPr>
      </w:pPr>
      <w:r>
        <w:rPr>
          <w:rFonts w:ascii="Arial" w:hAnsi="Arial" w:cs="Arial"/>
          <w:b/>
          <w:lang w:val="ru-RU"/>
        </w:rPr>
        <w:lastRenderedPageBreak/>
        <w:t xml:space="preserve">- </w:t>
      </w:r>
      <w:proofErr w:type="spellStart"/>
      <w:r>
        <w:rPr>
          <w:rStyle w:val="ad"/>
          <w:b w:val="0"/>
          <w:lang w:val="ru-RU"/>
        </w:rPr>
        <w:t>Басқа</w:t>
      </w:r>
      <w:proofErr w:type="spellEnd"/>
      <w:r>
        <w:rPr>
          <w:rStyle w:val="ad"/>
          <w:b w:val="0"/>
          <w:lang w:val="ru-RU"/>
        </w:rPr>
        <w:t xml:space="preserve"> </w:t>
      </w:r>
      <w:proofErr w:type="spellStart"/>
      <w:r>
        <w:rPr>
          <w:rStyle w:val="ad"/>
          <w:b w:val="0"/>
          <w:lang w:val="ru-RU"/>
        </w:rPr>
        <w:t>мүдделі</w:t>
      </w:r>
      <w:proofErr w:type="spellEnd"/>
      <w:r>
        <w:rPr>
          <w:rStyle w:val="ad"/>
          <w:b w:val="0"/>
          <w:lang w:val="ru-RU"/>
        </w:rPr>
        <w:t xml:space="preserve"> </w:t>
      </w:r>
      <w:proofErr w:type="spellStart"/>
      <w:r>
        <w:rPr>
          <w:rStyle w:val="ad"/>
          <w:b w:val="0"/>
          <w:lang w:val="ru-RU"/>
        </w:rPr>
        <w:t>тараптар</w:t>
      </w:r>
      <w:proofErr w:type="spellEnd"/>
      <w:r>
        <w:rPr>
          <w:rStyle w:val="ad"/>
          <w:b w:val="0"/>
          <w:lang w:val="ru-RU"/>
        </w:rPr>
        <w:t xml:space="preserve"> (</w:t>
      </w:r>
      <w:r>
        <w:rPr>
          <w:rStyle w:val="ad"/>
          <w:b w:val="0"/>
        </w:rPr>
        <w:t>OIPs</w:t>
      </w:r>
      <w:r>
        <w:rPr>
          <w:rStyle w:val="ad"/>
          <w:b w:val="0"/>
          <w:lang w:val="ru-RU"/>
        </w:rPr>
        <w:t>)</w:t>
      </w:r>
      <w:r>
        <w:rPr>
          <w:rFonts w:ascii="Arial" w:hAnsi="Arial" w:cs="Arial"/>
          <w:lang w:val="ru-RU"/>
        </w:rPr>
        <w:t xml:space="preserve"> – </w:t>
      </w:r>
      <w:proofErr w:type="spellStart"/>
      <w:r>
        <w:rPr>
          <w:rFonts w:ascii="Arial" w:hAnsi="Arial" w:cs="Arial"/>
          <w:lang w:val="ru-RU"/>
        </w:rPr>
        <w:t>мемлекеттік</w:t>
      </w:r>
      <w:proofErr w:type="spellEnd"/>
      <w:r>
        <w:rPr>
          <w:rFonts w:ascii="Arial" w:hAnsi="Arial" w:cs="Arial"/>
          <w:lang w:val="ru-RU"/>
        </w:rPr>
        <w:t xml:space="preserve"> </w:t>
      </w:r>
      <w:proofErr w:type="spellStart"/>
      <w:r>
        <w:rPr>
          <w:rFonts w:ascii="Arial" w:hAnsi="Arial" w:cs="Arial"/>
          <w:lang w:val="ru-RU"/>
        </w:rPr>
        <w:t>органдар</w:t>
      </w:r>
      <w:proofErr w:type="spellEnd"/>
      <w:r>
        <w:rPr>
          <w:rFonts w:ascii="Arial" w:hAnsi="Arial" w:cs="Arial"/>
          <w:lang w:val="ru-RU"/>
        </w:rPr>
        <w:t xml:space="preserve"> (</w:t>
      </w:r>
      <w:proofErr w:type="spellStart"/>
      <w:r>
        <w:rPr>
          <w:rFonts w:ascii="Arial" w:hAnsi="Arial" w:cs="Arial"/>
          <w:lang w:val="ru-RU"/>
        </w:rPr>
        <w:t>әкімдіктер</w:t>
      </w:r>
      <w:proofErr w:type="spellEnd"/>
      <w:r>
        <w:rPr>
          <w:rFonts w:ascii="Arial" w:hAnsi="Arial" w:cs="Arial"/>
          <w:lang w:val="ru-RU"/>
        </w:rPr>
        <w:t xml:space="preserve">, </w:t>
      </w:r>
      <w:proofErr w:type="spellStart"/>
      <w:r>
        <w:rPr>
          <w:rFonts w:ascii="Arial" w:hAnsi="Arial" w:cs="Arial"/>
          <w:lang w:val="ru-RU"/>
        </w:rPr>
        <w:t>реттеуші</w:t>
      </w:r>
      <w:proofErr w:type="spellEnd"/>
      <w:r>
        <w:rPr>
          <w:rFonts w:ascii="Arial" w:hAnsi="Arial" w:cs="Arial"/>
          <w:lang w:val="ru-RU"/>
        </w:rPr>
        <w:t xml:space="preserve"> </w:t>
      </w:r>
      <w:proofErr w:type="spellStart"/>
      <w:r>
        <w:rPr>
          <w:rFonts w:ascii="Arial" w:hAnsi="Arial" w:cs="Arial"/>
          <w:lang w:val="ru-RU"/>
        </w:rPr>
        <w:t>мекемелер</w:t>
      </w:r>
      <w:proofErr w:type="spellEnd"/>
      <w:r>
        <w:rPr>
          <w:rFonts w:ascii="Arial" w:hAnsi="Arial" w:cs="Arial"/>
          <w:lang w:val="ru-RU"/>
        </w:rPr>
        <w:t xml:space="preserve">), </w:t>
      </w:r>
      <w:proofErr w:type="spellStart"/>
      <w:r>
        <w:rPr>
          <w:rFonts w:ascii="Arial" w:hAnsi="Arial" w:cs="Arial"/>
          <w:lang w:val="ru-RU"/>
        </w:rPr>
        <w:t>үкіметтік</w:t>
      </w:r>
      <w:proofErr w:type="spellEnd"/>
      <w:r>
        <w:rPr>
          <w:rFonts w:ascii="Arial" w:hAnsi="Arial" w:cs="Arial"/>
          <w:lang w:val="ru-RU"/>
        </w:rPr>
        <w:t xml:space="preserve"> </w:t>
      </w:r>
      <w:proofErr w:type="spellStart"/>
      <w:r>
        <w:rPr>
          <w:rFonts w:ascii="Arial" w:hAnsi="Arial" w:cs="Arial"/>
          <w:lang w:val="ru-RU"/>
        </w:rPr>
        <w:t>емес</w:t>
      </w:r>
      <w:proofErr w:type="spellEnd"/>
      <w:r>
        <w:rPr>
          <w:rFonts w:ascii="Arial" w:hAnsi="Arial" w:cs="Arial"/>
          <w:lang w:val="ru-RU"/>
        </w:rPr>
        <w:t xml:space="preserve"> </w:t>
      </w:r>
      <w:proofErr w:type="spellStart"/>
      <w:r>
        <w:rPr>
          <w:rFonts w:ascii="Arial" w:hAnsi="Arial" w:cs="Arial"/>
          <w:lang w:val="ru-RU"/>
        </w:rPr>
        <w:t>ұйымдар</w:t>
      </w:r>
      <w:proofErr w:type="spellEnd"/>
      <w:r>
        <w:rPr>
          <w:rFonts w:ascii="Arial" w:hAnsi="Arial" w:cs="Arial"/>
          <w:lang w:val="ru-RU"/>
        </w:rPr>
        <w:t xml:space="preserve"> (ҮЕҰ), </w:t>
      </w:r>
      <w:proofErr w:type="spellStart"/>
      <w:r>
        <w:rPr>
          <w:rFonts w:ascii="Arial" w:hAnsi="Arial" w:cs="Arial"/>
          <w:lang w:val="ru-RU"/>
        </w:rPr>
        <w:t>ғылыми</w:t>
      </w:r>
      <w:proofErr w:type="spellEnd"/>
      <w:r>
        <w:rPr>
          <w:rFonts w:ascii="Arial" w:hAnsi="Arial" w:cs="Arial"/>
          <w:lang w:val="ru-RU"/>
        </w:rPr>
        <w:t xml:space="preserve"> </w:t>
      </w:r>
      <w:proofErr w:type="spellStart"/>
      <w:r>
        <w:rPr>
          <w:rFonts w:ascii="Arial" w:hAnsi="Arial" w:cs="Arial"/>
          <w:lang w:val="ru-RU"/>
        </w:rPr>
        <w:t>қауымдастықтар</w:t>
      </w:r>
      <w:proofErr w:type="spellEnd"/>
      <w:r>
        <w:rPr>
          <w:rFonts w:ascii="Arial" w:hAnsi="Arial" w:cs="Arial"/>
          <w:lang w:val="ru-RU"/>
        </w:rPr>
        <w:t xml:space="preserve">, </w:t>
      </w:r>
      <w:proofErr w:type="spellStart"/>
      <w:r>
        <w:rPr>
          <w:rFonts w:ascii="Arial" w:hAnsi="Arial" w:cs="Arial"/>
          <w:lang w:val="ru-RU"/>
        </w:rPr>
        <w:t>жеке</w:t>
      </w:r>
      <w:proofErr w:type="spellEnd"/>
      <w:r>
        <w:rPr>
          <w:rFonts w:ascii="Arial" w:hAnsi="Arial" w:cs="Arial"/>
          <w:lang w:val="ru-RU"/>
        </w:rPr>
        <w:t xml:space="preserve"> сектор, </w:t>
      </w:r>
      <w:proofErr w:type="spellStart"/>
      <w:r>
        <w:rPr>
          <w:rFonts w:ascii="Arial" w:hAnsi="Arial" w:cs="Arial"/>
          <w:lang w:val="ru-RU"/>
        </w:rPr>
        <w:t>мердігерлер</w:t>
      </w:r>
      <w:proofErr w:type="spellEnd"/>
      <w:r>
        <w:rPr>
          <w:rFonts w:ascii="Arial" w:hAnsi="Arial" w:cs="Arial"/>
          <w:lang w:val="ru-RU"/>
        </w:rPr>
        <w:t xml:space="preserve"> мен БАҚ </w:t>
      </w:r>
      <w:proofErr w:type="spellStart"/>
      <w:r>
        <w:rPr>
          <w:rFonts w:ascii="Arial" w:hAnsi="Arial" w:cs="Arial"/>
          <w:lang w:val="ru-RU"/>
        </w:rPr>
        <w:t>өкілдері</w:t>
      </w:r>
      <w:proofErr w:type="spellEnd"/>
      <w:r>
        <w:rPr>
          <w:rFonts w:ascii="Arial" w:hAnsi="Arial" w:cs="Arial"/>
          <w:lang w:val="ru-RU"/>
        </w:rPr>
        <w:t>.</w:t>
      </w:r>
    </w:p>
    <w:p w14:paraId="1447DBB7" w14:textId="77777777" w:rsidR="006B6003" w:rsidRDefault="00000000">
      <w:pPr>
        <w:pStyle w:val="afffd"/>
        <w:rPr>
          <w:rFonts w:ascii="Arial" w:hAnsi="Arial" w:cs="Arial"/>
          <w:lang w:val="ru-RU"/>
        </w:rPr>
      </w:pPr>
      <w:proofErr w:type="spellStart"/>
      <w:r>
        <w:rPr>
          <w:rStyle w:val="ad"/>
          <w:b w:val="0"/>
          <w:lang w:val="ru-RU"/>
        </w:rPr>
        <w:t>Мойынты</w:t>
      </w:r>
      <w:proofErr w:type="spellEnd"/>
      <w:r>
        <w:rPr>
          <w:rStyle w:val="ad"/>
          <w:b w:val="0"/>
          <w:lang w:val="ru-RU"/>
        </w:rPr>
        <w:t>–</w:t>
      </w:r>
      <w:proofErr w:type="spellStart"/>
      <w:r>
        <w:rPr>
          <w:rStyle w:val="ad"/>
          <w:b w:val="0"/>
          <w:lang w:val="ru-RU"/>
        </w:rPr>
        <w:t>Қызылжар</w:t>
      </w:r>
      <w:proofErr w:type="spellEnd"/>
      <w:r>
        <w:rPr>
          <w:rStyle w:val="ad"/>
          <w:b w:val="0"/>
          <w:lang w:val="ru-RU"/>
        </w:rPr>
        <w:t xml:space="preserve"> </w:t>
      </w:r>
      <w:proofErr w:type="spellStart"/>
      <w:r>
        <w:rPr>
          <w:rStyle w:val="ad"/>
          <w:b w:val="0"/>
          <w:lang w:val="ru-RU"/>
        </w:rPr>
        <w:t>теміржол</w:t>
      </w:r>
      <w:proofErr w:type="spellEnd"/>
      <w:r>
        <w:rPr>
          <w:rStyle w:val="ad"/>
          <w:b w:val="0"/>
          <w:lang w:val="ru-RU"/>
        </w:rPr>
        <w:t xml:space="preserve"> </w:t>
      </w:r>
      <w:proofErr w:type="spellStart"/>
      <w:r>
        <w:rPr>
          <w:rStyle w:val="ad"/>
          <w:b w:val="0"/>
          <w:lang w:val="ru-RU"/>
        </w:rPr>
        <w:t>дәлізі</w:t>
      </w:r>
      <w:proofErr w:type="spellEnd"/>
      <w:r>
        <w:rPr>
          <w:rStyle w:val="ad"/>
          <w:b w:val="0"/>
          <w:lang w:val="ru-RU"/>
        </w:rPr>
        <w:t xml:space="preserve"> </w:t>
      </w:r>
      <w:proofErr w:type="spellStart"/>
      <w:r>
        <w:rPr>
          <w:rStyle w:val="ad"/>
          <w:b w:val="0"/>
          <w:lang w:val="ru-RU"/>
        </w:rPr>
        <w:t>бойынша</w:t>
      </w:r>
      <w:proofErr w:type="spellEnd"/>
      <w:r>
        <w:rPr>
          <w:rFonts w:ascii="Arial" w:hAnsi="Arial" w:cs="Arial"/>
          <w:lang w:val="ru-RU"/>
        </w:rPr>
        <w:t xml:space="preserve"> </w:t>
      </w:r>
      <w:proofErr w:type="spellStart"/>
      <w:r>
        <w:rPr>
          <w:rFonts w:ascii="Arial" w:hAnsi="Arial" w:cs="Arial"/>
          <w:lang w:val="ru-RU"/>
        </w:rPr>
        <w:t>негізгі</w:t>
      </w:r>
      <w:proofErr w:type="spellEnd"/>
      <w:r>
        <w:rPr>
          <w:rFonts w:ascii="Arial" w:hAnsi="Arial" w:cs="Arial"/>
          <w:lang w:val="ru-RU"/>
        </w:rPr>
        <w:t xml:space="preserve"> </w:t>
      </w:r>
      <w:proofErr w:type="spellStart"/>
      <w:r>
        <w:rPr>
          <w:rFonts w:ascii="Arial" w:hAnsi="Arial" w:cs="Arial"/>
          <w:lang w:val="ru-RU"/>
        </w:rPr>
        <w:t>мүдделі</w:t>
      </w:r>
      <w:proofErr w:type="spellEnd"/>
      <w:r>
        <w:rPr>
          <w:rFonts w:ascii="Arial" w:hAnsi="Arial" w:cs="Arial"/>
          <w:lang w:val="ru-RU"/>
        </w:rPr>
        <w:t xml:space="preserve"> </w:t>
      </w:r>
      <w:proofErr w:type="spellStart"/>
      <w:r>
        <w:rPr>
          <w:rFonts w:ascii="Arial" w:hAnsi="Arial" w:cs="Arial"/>
          <w:lang w:val="ru-RU"/>
        </w:rPr>
        <w:t>тараптарға</w:t>
      </w:r>
      <w:proofErr w:type="spellEnd"/>
      <w:r>
        <w:rPr>
          <w:rFonts w:ascii="Arial" w:hAnsi="Arial" w:cs="Arial"/>
          <w:lang w:val="ru-RU"/>
        </w:rPr>
        <w:t xml:space="preserve"> </w:t>
      </w:r>
      <w:proofErr w:type="spellStart"/>
      <w:r>
        <w:rPr>
          <w:rFonts w:ascii="Arial" w:hAnsi="Arial" w:cs="Arial"/>
          <w:lang w:val="ru-RU"/>
        </w:rPr>
        <w:t>жер</w:t>
      </w:r>
      <w:proofErr w:type="spellEnd"/>
      <w:r>
        <w:rPr>
          <w:rFonts w:ascii="Arial" w:hAnsi="Arial" w:cs="Arial"/>
          <w:lang w:val="ru-RU"/>
        </w:rPr>
        <w:t xml:space="preserve"> </w:t>
      </w:r>
      <w:proofErr w:type="spellStart"/>
      <w:r>
        <w:rPr>
          <w:rFonts w:ascii="Arial" w:hAnsi="Arial" w:cs="Arial"/>
          <w:lang w:val="ru-RU"/>
        </w:rPr>
        <w:t>алу</w:t>
      </w:r>
      <w:proofErr w:type="spellEnd"/>
      <w:r>
        <w:rPr>
          <w:rFonts w:ascii="Arial" w:hAnsi="Arial" w:cs="Arial"/>
          <w:lang w:val="ru-RU"/>
        </w:rPr>
        <w:t xml:space="preserve">, </w:t>
      </w:r>
      <w:proofErr w:type="spellStart"/>
      <w:r>
        <w:rPr>
          <w:rFonts w:ascii="Arial" w:hAnsi="Arial" w:cs="Arial"/>
          <w:lang w:val="ru-RU"/>
        </w:rPr>
        <w:t>қолжетімділіктің</w:t>
      </w:r>
      <w:proofErr w:type="spellEnd"/>
      <w:r>
        <w:rPr>
          <w:rFonts w:ascii="Arial" w:hAnsi="Arial" w:cs="Arial"/>
          <w:lang w:val="ru-RU"/>
        </w:rPr>
        <w:t xml:space="preserve"> </w:t>
      </w:r>
      <w:proofErr w:type="spellStart"/>
      <w:r>
        <w:rPr>
          <w:rFonts w:ascii="Arial" w:hAnsi="Arial" w:cs="Arial"/>
          <w:lang w:val="ru-RU"/>
        </w:rPr>
        <w:t>шектелуі</w:t>
      </w:r>
      <w:proofErr w:type="spellEnd"/>
      <w:r>
        <w:rPr>
          <w:rFonts w:ascii="Arial" w:hAnsi="Arial" w:cs="Arial"/>
          <w:lang w:val="ru-RU"/>
        </w:rPr>
        <w:t xml:space="preserve">, шу мен </w:t>
      </w:r>
      <w:proofErr w:type="spellStart"/>
      <w:r>
        <w:rPr>
          <w:rFonts w:ascii="Arial" w:hAnsi="Arial" w:cs="Arial"/>
          <w:lang w:val="ru-RU"/>
        </w:rPr>
        <w:t>шаң</w:t>
      </w:r>
      <w:proofErr w:type="spellEnd"/>
      <w:r>
        <w:rPr>
          <w:rFonts w:ascii="Arial" w:hAnsi="Arial" w:cs="Arial"/>
          <w:lang w:val="ru-RU"/>
        </w:rPr>
        <w:t xml:space="preserve"> </w:t>
      </w:r>
      <w:proofErr w:type="spellStart"/>
      <w:r>
        <w:rPr>
          <w:rFonts w:ascii="Arial" w:hAnsi="Arial" w:cs="Arial"/>
          <w:lang w:val="ru-RU"/>
        </w:rPr>
        <w:t>әсері</w:t>
      </w:r>
      <w:proofErr w:type="spellEnd"/>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барысындағы</w:t>
      </w:r>
      <w:proofErr w:type="spellEnd"/>
      <w:r>
        <w:rPr>
          <w:rFonts w:ascii="Arial" w:hAnsi="Arial" w:cs="Arial"/>
          <w:lang w:val="ru-RU"/>
        </w:rPr>
        <w:t xml:space="preserve"> </w:t>
      </w:r>
      <w:proofErr w:type="spellStart"/>
      <w:r>
        <w:rPr>
          <w:rFonts w:ascii="Arial" w:hAnsi="Arial" w:cs="Arial"/>
          <w:lang w:val="ru-RU"/>
        </w:rPr>
        <w:t>қолайсыздық</w:t>
      </w:r>
      <w:proofErr w:type="spellEnd"/>
      <w:r>
        <w:rPr>
          <w:rFonts w:ascii="Arial" w:hAnsi="Arial" w:cs="Arial"/>
          <w:lang w:val="ru-RU"/>
        </w:rPr>
        <w:t xml:space="preserve"> </w:t>
      </w:r>
      <w:proofErr w:type="spellStart"/>
      <w:r>
        <w:rPr>
          <w:rFonts w:ascii="Arial" w:hAnsi="Arial" w:cs="Arial"/>
          <w:lang w:val="ru-RU"/>
        </w:rPr>
        <w:t>сияқты</w:t>
      </w:r>
      <w:proofErr w:type="spellEnd"/>
      <w:r>
        <w:rPr>
          <w:rFonts w:ascii="Arial" w:hAnsi="Arial" w:cs="Arial"/>
          <w:lang w:val="ru-RU"/>
        </w:rPr>
        <w:t xml:space="preserve"> </w:t>
      </w:r>
      <w:proofErr w:type="spellStart"/>
      <w:r>
        <w:rPr>
          <w:rFonts w:ascii="Arial" w:hAnsi="Arial" w:cs="Arial"/>
          <w:lang w:val="ru-RU"/>
        </w:rPr>
        <w:t>тікелей</w:t>
      </w:r>
      <w:proofErr w:type="spellEnd"/>
      <w:r>
        <w:rPr>
          <w:rFonts w:ascii="Arial" w:hAnsi="Arial" w:cs="Arial"/>
          <w:lang w:val="ru-RU"/>
        </w:rPr>
        <w:t xml:space="preserve"> </w:t>
      </w:r>
      <w:proofErr w:type="spellStart"/>
      <w:r>
        <w:rPr>
          <w:rFonts w:ascii="Arial" w:hAnsi="Arial" w:cs="Arial"/>
          <w:lang w:val="ru-RU"/>
        </w:rPr>
        <w:t>әсерлерге</w:t>
      </w:r>
      <w:proofErr w:type="spellEnd"/>
      <w:r>
        <w:rPr>
          <w:rFonts w:ascii="Arial" w:hAnsi="Arial" w:cs="Arial"/>
          <w:lang w:val="ru-RU"/>
        </w:rPr>
        <w:t xml:space="preserve"> </w:t>
      </w:r>
      <w:proofErr w:type="spellStart"/>
      <w:r>
        <w:rPr>
          <w:rFonts w:ascii="Arial" w:hAnsi="Arial" w:cs="Arial"/>
          <w:lang w:val="ru-RU"/>
        </w:rPr>
        <w:t>ұшырайтын</w:t>
      </w:r>
      <w:proofErr w:type="spellEnd"/>
      <w:r>
        <w:rPr>
          <w:rFonts w:ascii="Arial" w:hAnsi="Arial" w:cs="Arial"/>
          <w:lang w:val="ru-RU"/>
        </w:rPr>
        <w:t xml:space="preserve"> </w:t>
      </w:r>
      <w:proofErr w:type="spellStart"/>
      <w:r>
        <w:rPr>
          <w:rFonts w:ascii="Arial" w:hAnsi="Arial" w:cs="Arial"/>
          <w:lang w:val="ru-RU"/>
        </w:rPr>
        <w:t>қауымдар</w:t>
      </w:r>
      <w:proofErr w:type="spellEnd"/>
      <w:r>
        <w:rPr>
          <w:rFonts w:ascii="Arial" w:hAnsi="Arial" w:cs="Arial"/>
          <w:lang w:val="ru-RU"/>
        </w:rPr>
        <w:t xml:space="preserve"> мен </w:t>
      </w:r>
      <w:proofErr w:type="spellStart"/>
      <w:r>
        <w:rPr>
          <w:rFonts w:ascii="Arial" w:hAnsi="Arial" w:cs="Arial"/>
          <w:lang w:val="ru-RU"/>
        </w:rPr>
        <w:t>жер</w:t>
      </w:r>
      <w:proofErr w:type="spellEnd"/>
      <w:r>
        <w:rPr>
          <w:rFonts w:ascii="Arial" w:hAnsi="Arial" w:cs="Arial"/>
          <w:lang w:val="ru-RU"/>
        </w:rPr>
        <w:t xml:space="preserve"> </w:t>
      </w:r>
      <w:proofErr w:type="spellStart"/>
      <w:r>
        <w:rPr>
          <w:rFonts w:ascii="Arial" w:hAnsi="Arial" w:cs="Arial"/>
          <w:lang w:val="ru-RU"/>
        </w:rPr>
        <w:t>пайдаланушылар</w:t>
      </w:r>
      <w:proofErr w:type="spellEnd"/>
      <w:r>
        <w:rPr>
          <w:rFonts w:ascii="Arial" w:hAnsi="Arial" w:cs="Arial"/>
          <w:lang w:val="ru-RU"/>
        </w:rPr>
        <w:t xml:space="preserve"> </w:t>
      </w:r>
      <w:proofErr w:type="spellStart"/>
      <w:r>
        <w:rPr>
          <w:rFonts w:ascii="Arial" w:hAnsi="Arial" w:cs="Arial"/>
          <w:lang w:val="ru-RU"/>
        </w:rPr>
        <w:t>кіреді</w:t>
      </w:r>
      <w:proofErr w:type="spellEnd"/>
      <w:r>
        <w:rPr>
          <w:rFonts w:ascii="Arial" w:hAnsi="Arial" w:cs="Arial"/>
          <w:lang w:val="ru-RU"/>
        </w:rPr>
        <w:t xml:space="preserve">. </w:t>
      </w:r>
      <w:r>
        <w:rPr>
          <w:rStyle w:val="ad"/>
          <w:b w:val="0"/>
          <w:lang w:val="ru-RU"/>
        </w:rPr>
        <w:t xml:space="preserve">ҚТЖ мен </w:t>
      </w:r>
      <w:r>
        <w:rPr>
          <w:rStyle w:val="ad"/>
          <w:b w:val="0"/>
        </w:rPr>
        <w:t>CSC</w:t>
      </w:r>
      <w:r>
        <w:rPr>
          <w:rFonts w:ascii="Arial" w:hAnsi="Arial" w:cs="Arial"/>
          <w:lang w:val="ru-RU"/>
        </w:rPr>
        <w:t xml:space="preserve"> </w:t>
      </w:r>
      <w:proofErr w:type="spellStart"/>
      <w:r>
        <w:rPr>
          <w:rFonts w:ascii="Arial" w:hAnsi="Arial" w:cs="Arial"/>
          <w:lang w:val="ru-RU"/>
        </w:rPr>
        <w:t>жобаның</w:t>
      </w:r>
      <w:proofErr w:type="spellEnd"/>
      <w:r>
        <w:rPr>
          <w:rFonts w:ascii="Arial" w:hAnsi="Arial" w:cs="Arial"/>
          <w:lang w:val="ru-RU"/>
        </w:rPr>
        <w:t xml:space="preserve"> даму </w:t>
      </w:r>
      <w:proofErr w:type="spellStart"/>
      <w:r>
        <w:rPr>
          <w:rFonts w:ascii="Arial" w:hAnsi="Arial" w:cs="Arial"/>
          <w:lang w:val="ru-RU"/>
        </w:rPr>
        <w:t>кезеңінде</w:t>
      </w:r>
      <w:proofErr w:type="spellEnd"/>
      <w:r>
        <w:rPr>
          <w:rFonts w:ascii="Arial" w:hAnsi="Arial" w:cs="Arial"/>
          <w:lang w:val="ru-RU"/>
        </w:rPr>
        <w:t xml:space="preserve"> </w:t>
      </w:r>
      <w:r>
        <w:rPr>
          <w:rFonts w:ascii="Arial" w:hAnsi="Arial" w:cs="Arial"/>
        </w:rPr>
        <w:t>SEP</w:t>
      </w:r>
      <w:r>
        <w:rPr>
          <w:rFonts w:ascii="Arial" w:hAnsi="Arial" w:cs="Arial"/>
          <w:lang w:val="ru-RU"/>
        </w:rPr>
        <w:t xml:space="preserve"> </w:t>
      </w:r>
      <w:proofErr w:type="spellStart"/>
      <w:r>
        <w:rPr>
          <w:rFonts w:ascii="Arial" w:hAnsi="Arial" w:cs="Arial"/>
          <w:lang w:val="ru-RU"/>
        </w:rPr>
        <w:t>жоспарын</w:t>
      </w:r>
      <w:proofErr w:type="spellEnd"/>
      <w:r>
        <w:rPr>
          <w:rFonts w:ascii="Arial" w:hAnsi="Arial" w:cs="Arial"/>
          <w:lang w:val="ru-RU"/>
        </w:rPr>
        <w:t xml:space="preserve"> </w:t>
      </w:r>
      <w:proofErr w:type="spellStart"/>
      <w:r>
        <w:rPr>
          <w:rFonts w:ascii="Arial" w:hAnsi="Arial" w:cs="Arial"/>
          <w:lang w:val="ru-RU"/>
        </w:rPr>
        <w:t>жаңартып</w:t>
      </w:r>
      <w:proofErr w:type="spellEnd"/>
      <w:r>
        <w:rPr>
          <w:rFonts w:ascii="Arial" w:hAnsi="Arial" w:cs="Arial"/>
          <w:lang w:val="ru-RU"/>
        </w:rPr>
        <w:t xml:space="preserve">, </w:t>
      </w:r>
      <w:proofErr w:type="spellStart"/>
      <w:r>
        <w:rPr>
          <w:rFonts w:ascii="Arial" w:hAnsi="Arial" w:cs="Arial"/>
          <w:lang w:val="ru-RU"/>
        </w:rPr>
        <w:t>өзара</w:t>
      </w:r>
      <w:proofErr w:type="spellEnd"/>
      <w:r>
        <w:rPr>
          <w:rFonts w:ascii="Arial" w:hAnsi="Arial" w:cs="Arial"/>
          <w:lang w:val="ru-RU"/>
        </w:rPr>
        <w:t xml:space="preserve"> </w:t>
      </w:r>
      <w:proofErr w:type="spellStart"/>
      <w:r>
        <w:rPr>
          <w:rFonts w:ascii="Arial" w:hAnsi="Arial" w:cs="Arial"/>
          <w:lang w:val="ru-RU"/>
        </w:rPr>
        <w:t>әрекеттесу</w:t>
      </w:r>
      <w:proofErr w:type="spellEnd"/>
      <w:r>
        <w:rPr>
          <w:rFonts w:ascii="Arial" w:hAnsi="Arial" w:cs="Arial"/>
          <w:lang w:val="ru-RU"/>
        </w:rPr>
        <w:t xml:space="preserve"> </w:t>
      </w:r>
      <w:proofErr w:type="spellStart"/>
      <w:r>
        <w:rPr>
          <w:rFonts w:ascii="Arial" w:hAnsi="Arial" w:cs="Arial"/>
          <w:lang w:val="ru-RU"/>
        </w:rPr>
        <w:t>іс-шараларының</w:t>
      </w:r>
      <w:proofErr w:type="spellEnd"/>
      <w:r>
        <w:rPr>
          <w:rFonts w:ascii="Arial" w:hAnsi="Arial" w:cs="Arial"/>
          <w:lang w:val="ru-RU"/>
        </w:rPr>
        <w:t xml:space="preserve"> </w:t>
      </w:r>
      <w:proofErr w:type="spellStart"/>
      <w:r>
        <w:rPr>
          <w:rFonts w:ascii="Arial" w:hAnsi="Arial" w:cs="Arial"/>
          <w:lang w:val="ru-RU"/>
        </w:rPr>
        <w:t>өзектілігін</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тиімділігін</w:t>
      </w:r>
      <w:proofErr w:type="spellEnd"/>
      <w:r>
        <w:rPr>
          <w:rFonts w:ascii="Arial" w:hAnsi="Arial" w:cs="Arial"/>
          <w:lang w:val="ru-RU"/>
        </w:rPr>
        <w:t xml:space="preserve"> </w:t>
      </w:r>
      <w:proofErr w:type="spellStart"/>
      <w:r>
        <w:rPr>
          <w:rFonts w:ascii="Arial" w:hAnsi="Arial" w:cs="Arial"/>
          <w:lang w:val="ru-RU"/>
        </w:rPr>
        <w:t>қамтамасыз</w:t>
      </w:r>
      <w:proofErr w:type="spellEnd"/>
      <w:r>
        <w:rPr>
          <w:rFonts w:ascii="Arial" w:hAnsi="Arial" w:cs="Arial"/>
          <w:lang w:val="ru-RU"/>
        </w:rPr>
        <w:t xml:space="preserve"> </w:t>
      </w:r>
      <w:proofErr w:type="spellStart"/>
      <w:r>
        <w:rPr>
          <w:rFonts w:ascii="Arial" w:hAnsi="Arial" w:cs="Arial"/>
          <w:lang w:val="ru-RU"/>
        </w:rPr>
        <w:t>етуі</w:t>
      </w:r>
      <w:proofErr w:type="spellEnd"/>
      <w:r>
        <w:rPr>
          <w:rFonts w:ascii="Arial" w:hAnsi="Arial" w:cs="Arial"/>
          <w:lang w:val="ru-RU"/>
        </w:rPr>
        <w:t xml:space="preserve"> </w:t>
      </w:r>
      <w:proofErr w:type="spellStart"/>
      <w:r>
        <w:rPr>
          <w:rFonts w:ascii="Arial" w:hAnsi="Arial" w:cs="Arial"/>
          <w:lang w:val="ru-RU"/>
        </w:rPr>
        <w:t>тиіс</w:t>
      </w:r>
      <w:proofErr w:type="spellEnd"/>
      <w:r>
        <w:rPr>
          <w:rFonts w:ascii="Arial" w:hAnsi="Arial" w:cs="Arial"/>
          <w:lang w:val="ru-RU"/>
        </w:rPr>
        <w:t>.</w:t>
      </w:r>
    </w:p>
    <w:p w14:paraId="23C4B2B4" w14:textId="77777777" w:rsidR="006B6003" w:rsidRDefault="00000000">
      <w:pPr>
        <w:pStyle w:val="afffd"/>
        <w:rPr>
          <w:rFonts w:ascii="Arial" w:hAnsi="Arial" w:cs="Arial"/>
          <w:lang w:val="ru-RU"/>
        </w:rPr>
      </w:pPr>
      <w:r>
        <w:rPr>
          <w:rFonts w:ascii="Arial" w:hAnsi="Arial" w:cs="Arial"/>
        </w:rPr>
        <w:t>SEP</w:t>
      </w:r>
      <w:r>
        <w:rPr>
          <w:rFonts w:ascii="Arial" w:hAnsi="Arial" w:cs="Arial"/>
          <w:lang w:val="ru-RU"/>
        </w:rPr>
        <w:t xml:space="preserve"> </w:t>
      </w:r>
      <w:proofErr w:type="spellStart"/>
      <w:r>
        <w:rPr>
          <w:rFonts w:ascii="Arial" w:hAnsi="Arial" w:cs="Arial"/>
          <w:lang w:val="ru-RU"/>
        </w:rPr>
        <w:t>жоспары</w:t>
      </w:r>
      <w:proofErr w:type="spellEnd"/>
      <w:r>
        <w:rPr>
          <w:rFonts w:ascii="Arial" w:hAnsi="Arial" w:cs="Arial"/>
          <w:lang w:val="ru-RU"/>
        </w:rPr>
        <w:t xml:space="preserve"> </w:t>
      </w:r>
      <w:proofErr w:type="spellStart"/>
      <w:r>
        <w:rPr>
          <w:rFonts w:ascii="Arial" w:hAnsi="Arial" w:cs="Arial"/>
          <w:lang w:val="ru-RU"/>
        </w:rPr>
        <w:t>қоғаммен</w:t>
      </w:r>
      <w:proofErr w:type="spellEnd"/>
      <w:r>
        <w:rPr>
          <w:rFonts w:ascii="Arial" w:hAnsi="Arial" w:cs="Arial"/>
          <w:lang w:val="ru-RU"/>
        </w:rPr>
        <w:t xml:space="preserve"> </w:t>
      </w:r>
      <w:proofErr w:type="spellStart"/>
      <w:r>
        <w:rPr>
          <w:rFonts w:ascii="Arial" w:hAnsi="Arial" w:cs="Arial"/>
          <w:lang w:val="ru-RU"/>
        </w:rPr>
        <w:t>өзара</w:t>
      </w:r>
      <w:proofErr w:type="spellEnd"/>
      <w:r>
        <w:rPr>
          <w:rFonts w:ascii="Arial" w:hAnsi="Arial" w:cs="Arial"/>
          <w:lang w:val="ru-RU"/>
        </w:rPr>
        <w:t xml:space="preserve"> </w:t>
      </w:r>
      <w:proofErr w:type="spellStart"/>
      <w:r>
        <w:rPr>
          <w:rFonts w:ascii="Arial" w:hAnsi="Arial" w:cs="Arial"/>
          <w:lang w:val="ru-RU"/>
        </w:rPr>
        <w:t>әрекеттесу</w:t>
      </w:r>
      <w:proofErr w:type="spellEnd"/>
      <w:r>
        <w:rPr>
          <w:rFonts w:ascii="Arial" w:hAnsi="Arial" w:cs="Arial"/>
          <w:lang w:val="ru-RU"/>
        </w:rPr>
        <w:t xml:space="preserve"> </w:t>
      </w:r>
      <w:proofErr w:type="spellStart"/>
      <w:r>
        <w:rPr>
          <w:rFonts w:ascii="Arial" w:hAnsi="Arial" w:cs="Arial"/>
          <w:lang w:val="ru-RU"/>
        </w:rPr>
        <w:t>әдістері</w:t>
      </w:r>
      <w:proofErr w:type="spellEnd"/>
      <w:r>
        <w:rPr>
          <w:rFonts w:ascii="Arial" w:hAnsi="Arial" w:cs="Arial"/>
          <w:lang w:val="ru-RU"/>
        </w:rPr>
        <w:t xml:space="preserve"> мен </w:t>
      </w:r>
      <w:proofErr w:type="spellStart"/>
      <w:r>
        <w:rPr>
          <w:rFonts w:ascii="Arial" w:hAnsi="Arial" w:cs="Arial"/>
          <w:lang w:val="ru-RU"/>
        </w:rPr>
        <w:t>мерзімдерін</w:t>
      </w:r>
      <w:proofErr w:type="spellEnd"/>
      <w:r>
        <w:rPr>
          <w:rFonts w:ascii="Arial" w:hAnsi="Arial" w:cs="Arial"/>
          <w:lang w:val="ru-RU"/>
        </w:rPr>
        <w:t xml:space="preserve"> </w:t>
      </w:r>
      <w:proofErr w:type="spellStart"/>
      <w:r>
        <w:rPr>
          <w:rFonts w:ascii="Arial" w:hAnsi="Arial" w:cs="Arial"/>
          <w:lang w:val="ru-RU"/>
        </w:rPr>
        <w:t>қамтиды</w:t>
      </w:r>
      <w:proofErr w:type="spellEnd"/>
      <w:r>
        <w:rPr>
          <w:rFonts w:ascii="Arial" w:hAnsi="Arial" w:cs="Arial"/>
          <w:lang w:val="ru-RU"/>
        </w:rPr>
        <w:t xml:space="preserve">, </w:t>
      </w:r>
      <w:proofErr w:type="spellStart"/>
      <w:r>
        <w:rPr>
          <w:rFonts w:ascii="Arial" w:hAnsi="Arial" w:cs="Arial"/>
          <w:lang w:val="ru-RU"/>
        </w:rPr>
        <w:t>мысалы</w:t>
      </w:r>
      <w:proofErr w:type="spellEnd"/>
      <w:r>
        <w:rPr>
          <w:rFonts w:ascii="Arial" w:hAnsi="Arial" w:cs="Arial"/>
          <w:lang w:val="ru-RU"/>
        </w:rPr>
        <w:t xml:space="preserve">: </w:t>
      </w:r>
      <w:proofErr w:type="spellStart"/>
      <w:r>
        <w:rPr>
          <w:rFonts w:ascii="Arial" w:hAnsi="Arial" w:cs="Arial"/>
          <w:lang w:val="ru-RU"/>
        </w:rPr>
        <w:t>қауымдастық</w:t>
      </w:r>
      <w:proofErr w:type="spellEnd"/>
      <w:r>
        <w:rPr>
          <w:rFonts w:ascii="Arial" w:hAnsi="Arial" w:cs="Arial"/>
          <w:lang w:val="ru-RU"/>
        </w:rPr>
        <w:t xml:space="preserve"> </w:t>
      </w:r>
      <w:proofErr w:type="spellStart"/>
      <w:r>
        <w:rPr>
          <w:rFonts w:ascii="Arial" w:hAnsi="Arial" w:cs="Arial"/>
          <w:lang w:val="ru-RU"/>
        </w:rPr>
        <w:t>кездесулері</w:t>
      </w:r>
      <w:proofErr w:type="spellEnd"/>
      <w:r>
        <w:rPr>
          <w:rFonts w:ascii="Arial" w:hAnsi="Arial" w:cs="Arial"/>
          <w:lang w:val="ru-RU"/>
        </w:rPr>
        <w:t xml:space="preserve"> мен фокус-</w:t>
      </w:r>
      <w:proofErr w:type="spellStart"/>
      <w:r>
        <w:rPr>
          <w:rFonts w:ascii="Arial" w:hAnsi="Arial" w:cs="Arial"/>
          <w:lang w:val="ru-RU"/>
        </w:rPr>
        <w:t>топтар</w:t>
      </w:r>
      <w:proofErr w:type="spellEnd"/>
      <w:r>
        <w:rPr>
          <w:rFonts w:ascii="Arial" w:hAnsi="Arial" w:cs="Arial"/>
          <w:lang w:val="ru-RU"/>
        </w:rPr>
        <w:t xml:space="preserve">, </w:t>
      </w:r>
      <w:proofErr w:type="spellStart"/>
      <w:r>
        <w:rPr>
          <w:rFonts w:ascii="Arial" w:hAnsi="Arial" w:cs="Arial"/>
          <w:lang w:val="ru-RU"/>
        </w:rPr>
        <w:t>ресми</w:t>
      </w:r>
      <w:proofErr w:type="spellEnd"/>
      <w:r>
        <w:rPr>
          <w:rFonts w:ascii="Arial" w:hAnsi="Arial" w:cs="Arial"/>
          <w:lang w:val="ru-RU"/>
        </w:rPr>
        <w:t xml:space="preserve"> </w:t>
      </w:r>
      <w:proofErr w:type="spellStart"/>
      <w:r>
        <w:rPr>
          <w:rFonts w:ascii="Arial" w:hAnsi="Arial" w:cs="Arial"/>
          <w:lang w:val="ru-RU"/>
        </w:rPr>
        <w:t>қоғамдық</w:t>
      </w:r>
      <w:proofErr w:type="spellEnd"/>
      <w:r>
        <w:rPr>
          <w:rFonts w:ascii="Arial" w:hAnsi="Arial" w:cs="Arial"/>
          <w:lang w:val="ru-RU"/>
        </w:rPr>
        <w:t xml:space="preserve"> </w:t>
      </w:r>
      <w:proofErr w:type="spellStart"/>
      <w:r>
        <w:rPr>
          <w:rFonts w:ascii="Arial" w:hAnsi="Arial" w:cs="Arial"/>
          <w:lang w:val="ru-RU"/>
        </w:rPr>
        <w:t>тыңдаулар</w:t>
      </w:r>
      <w:proofErr w:type="spellEnd"/>
      <w:r>
        <w:rPr>
          <w:rFonts w:ascii="Arial" w:hAnsi="Arial" w:cs="Arial"/>
          <w:lang w:val="ru-RU"/>
        </w:rPr>
        <w:t xml:space="preserve">, </w:t>
      </w:r>
      <w:proofErr w:type="spellStart"/>
      <w:r>
        <w:rPr>
          <w:rFonts w:ascii="Arial" w:hAnsi="Arial" w:cs="Arial"/>
          <w:lang w:val="ru-RU"/>
        </w:rPr>
        <w:t>ресми</w:t>
      </w:r>
      <w:proofErr w:type="spellEnd"/>
      <w:r>
        <w:rPr>
          <w:rFonts w:ascii="Arial" w:hAnsi="Arial" w:cs="Arial"/>
          <w:lang w:val="ru-RU"/>
        </w:rPr>
        <w:t xml:space="preserve"> </w:t>
      </w:r>
      <w:proofErr w:type="spellStart"/>
      <w:r>
        <w:rPr>
          <w:rFonts w:ascii="Arial" w:hAnsi="Arial" w:cs="Arial"/>
          <w:lang w:val="ru-RU"/>
        </w:rPr>
        <w:t>хабарландырулар</w:t>
      </w:r>
      <w:proofErr w:type="spellEnd"/>
      <w:r>
        <w:rPr>
          <w:rFonts w:ascii="Arial" w:hAnsi="Arial" w:cs="Arial"/>
          <w:lang w:val="ru-RU"/>
        </w:rPr>
        <w:t xml:space="preserve"> мен онлайн-</w:t>
      </w:r>
      <w:proofErr w:type="spellStart"/>
      <w:r>
        <w:rPr>
          <w:rFonts w:ascii="Arial" w:hAnsi="Arial" w:cs="Arial"/>
          <w:lang w:val="ru-RU"/>
        </w:rPr>
        <w:t>платформалар</w:t>
      </w:r>
      <w:proofErr w:type="spellEnd"/>
      <w:r>
        <w:rPr>
          <w:rFonts w:ascii="Arial" w:hAnsi="Arial" w:cs="Arial"/>
          <w:lang w:val="ru-RU"/>
        </w:rPr>
        <w:t xml:space="preserve"> </w:t>
      </w:r>
      <w:proofErr w:type="spellStart"/>
      <w:r>
        <w:rPr>
          <w:rFonts w:ascii="Arial" w:hAnsi="Arial" w:cs="Arial"/>
          <w:lang w:val="ru-RU"/>
        </w:rPr>
        <w:t>арқылы</w:t>
      </w:r>
      <w:proofErr w:type="spellEnd"/>
      <w:r>
        <w:rPr>
          <w:rFonts w:ascii="Arial" w:hAnsi="Arial" w:cs="Arial"/>
          <w:lang w:val="ru-RU"/>
        </w:rPr>
        <w:t xml:space="preserve"> </w:t>
      </w:r>
      <w:proofErr w:type="spellStart"/>
      <w:r>
        <w:rPr>
          <w:rFonts w:ascii="Arial" w:hAnsi="Arial" w:cs="Arial"/>
          <w:lang w:val="ru-RU"/>
        </w:rPr>
        <w:t>ақпарат</w:t>
      </w:r>
      <w:proofErr w:type="spellEnd"/>
      <w:r>
        <w:rPr>
          <w:rFonts w:ascii="Arial" w:hAnsi="Arial" w:cs="Arial"/>
          <w:lang w:val="ru-RU"/>
        </w:rPr>
        <w:t xml:space="preserve"> </w:t>
      </w:r>
      <w:proofErr w:type="spellStart"/>
      <w:r>
        <w:rPr>
          <w:rFonts w:ascii="Arial" w:hAnsi="Arial" w:cs="Arial"/>
          <w:lang w:val="ru-RU"/>
        </w:rPr>
        <w:t>тарату</w:t>
      </w:r>
      <w:proofErr w:type="spellEnd"/>
      <w:r>
        <w:rPr>
          <w:rFonts w:ascii="Arial" w:hAnsi="Arial" w:cs="Arial"/>
          <w:lang w:val="ru-RU"/>
        </w:rPr>
        <w:t xml:space="preserve">, </w:t>
      </w:r>
      <w:r>
        <w:rPr>
          <w:rStyle w:val="ad"/>
          <w:b w:val="0"/>
          <w:lang w:val="ru-RU"/>
        </w:rPr>
        <w:t xml:space="preserve">24/7 </w:t>
      </w:r>
      <w:proofErr w:type="spellStart"/>
      <w:r>
        <w:rPr>
          <w:rStyle w:val="ad"/>
          <w:b w:val="0"/>
          <w:lang w:val="ru-RU"/>
        </w:rPr>
        <w:t>жұмыс</w:t>
      </w:r>
      <w:proofErr w:type="spellEnd"/>
      <w:r>
        <w:rPr>
          <w:rStyle w:val="ad"/>
          <w:b w:val="0"/>
          <w:lang w:val="ru-RU"/>
        </w:rPr>
        <w:t xml:space="preserve"> </w:t>
      </w:r>
      <w:proofErr w:type="spellStart"/>
      <w:r>
        <w:rPr>
          <w:rStyle w:val="ad"/>
          <w:b w:val="0"/>
          <w:lang w:val="ru-RU"/>
        </w:rPr>
        <w:t>істейтін</w:t>
      </w:r>
      <w:proofErr w:type="spellEnd"/>
      <w:r>
        <w:rPr>
          <w:rStyle w:val="ad"/>
          <w:b w:val="0"/>
          <w:lang w:val="ru-RU"/>
        </w:rPr>
        <w:t xml:space="preserve"> </w:t>
      </w:r>
      <w:proofErr w:type="spellStart"/>
      <w:r>
        <w:rPr>
          <w:rStyle w:val="ad"/>
          <w:b w:val="0"/>
          <w:lang w:val="ru-RU"/>
        </w:rPr>
        <w:t>шағымдарды</w:t>
      </w:r>
      <w:proofErr w:type="spellEnd"/>
      <w:r>
        <w:rPr>
          <w:rStyle w:val="ad"/>
          <w:b w:val="0"/>
          <w:lang w:val="ru-RU"/>
        </w:rPr>
        <w:t xml:space="preserve"> </w:t>
      </w:r>
      <w:proofErr w:type="spellStart"/>
      <w:r>
        <w:rPr>
          <w:rStyle w:val="ad"/>
          <w:b w:val="0"/>
          <w:lang w:val="ru-RU"/>
        </w:rPr>
        <w:t>қарау</w:t>
      </w:r>
      <w:proofErr w:type="spellEnd"/>
      <w:r>
        <w:rPr>
          <w:rStyle w:val="ad"/>
          <w:b w:val="0"/>
          <w:lang w:val="ru-RU"/>
        </w:rPr>
        <w:t xml:space="preserve"> </w:t>
      </w:r>
      <w:proofErr w:type="spellStart"/>
      <w:r>
        <w:rPr>
          <w:rStyle w:val="ad"/>
          <w:b w:val="0"/>
          <w:lang w:val="ru-RU"/>
        </w:rPr>
        <w:t>тетігі</w:t>
      </w:r>
      <w:proofErr w:type="spellEnd"/>
      <w:r>
        <w:rPr>
          <w:rStyle w:val="ad"/>
          <w:b w:val="0"/>
          <w:lang w:val="ru-RU"/>
        </w:rPr>
        <w:t xml:space="preserve"> (</w:t>
      </w:r>
      <w:r>
        <w:rPr>
          <w:rStyle w:val="ad"/>
          <w:b w:val="0"/>
        </w:rPr>
        <w:t>GRM</w:t>
      </w:r>
      <w:r>
        <w:rPr>
          <w:rStyle w:val="ad"/>
          <w:b w:val="0"/>
          <w:lang w:val="ru-RU"/>
        </w:rPr>
        <w:t>).</w:t>
      </w:r>
      <w:r>
        <w:rPr>
          <w:rStyle w:val="ad"/>
          <w:lang w:val="ru-RU"/>
        </w:rPr>
        <w:t xml:space="preserve"> </w:t>
      </w:r>
      <w:proofErr w:type="spellStart"/>
      <w:r>
        <w:rPr>
          <w:rFonts w:ascii="Arial" w:hAnsi="Arial" w:cs="Arial"/>
          <w:lang w:val="ru-RU"/>
        </w:rPr>
        <w:t>Бұл</w:t>
      </w:r>
      <w:proofErr w:type="spellEnd"/>
      <w:r>
        <w:rPr>
          <w:rFonts w:ascii="Arial" w:hAnsi="Arial" w:cs="Arial"/>
          <w:lang w:val="ru-RU"/>
        </w:rPr>
        <w:t xml:space="preserve"> </w:t>
      </w:r>
      <w:proofErr w:type="spellStart"/>
      <w:r>
        <w:rPr>
          <w:rFonts w:ascii="Arial" w:hAnsi="Arial" w:cs="Arial"/>
          <w:lang w:val="ru-RU"/>
        </w:rPr>
        <w:t>іс-шаралар</w:t>
      </w:r>
      <w:proofErr w:type="spellEnd"/>
      <w:r>
        <w:rPr>
          <w:rFonts w:ascii="Arial" w:hAnsi="Arial" w:cs="Arial"/>
          <w:lang w:val="ru-RU"/>
        </w:rPr>
        <w:t xml:space="preserve"> </w:t>
      </w:r>
      <w:proofErr w:type="spellStart"/>
      <w:r>
        <w:rPr>
          <w:rFonts w:ascii="Arial" w:hAnsi="Arial" w:cs="Arial"/>
          <w:lang w:val="ru-RU"/>
        </w:rPr>
        <w:t>мүдделі</w:t>
      </w:r>
      <w:proofErr w:type="spellEnd"/>
      <w:r>
        <w:rPr>
          <w:rFonts w:ascii="Arial" w:hAnsi="Arial" w:cs="Arial"/>
          <w:lang w:val="ru-RU"/>
        </w:rPr>
        <w:t xml:space="preserve"> </w:t>
      </w:r>
      <w:proofErr w:type="spellStart"/>
      <w:r>
        <w:rPr>
          <w:rFonts w:ascii="Arial" w:hAnsi="Arial" w:cs="Arial"/>
          <w:lang w:val="ru-RU"/>
        </w:rPr>
        <w:t>тараптардың</w:t>
      </w:r>
      <w:proofErr w:type="spellEnd"/>
      <w:r>
        <w:rPr>
          <w:rFonts w:ascii="Arial" w:hAnsi="Arial" w:cs="Arial"/>
          <w:lang w:val="ru-RU"/>
        </w:rPr>
        <w:t xml:space="preserve"> </w:t>
      </w:r>
      <w:proofErr w:type="spellStart"/>
      <w:r>
        <w:rPr>
          <w:rFonts w:ascii="Arial" w:hAnsi="Arial" w:cs="Arial"/>
          <w:lang w:val="ru-RU"/>
        </w:rPr>
        <w:t>пікірлері</w:t>
      </w:r>
      <w:proofErr w:type="spellEnd"/>
      <w:r>
        <w:rPr>
          <w:rFonts w:ascii="Arial" w:hAnsi="Arial" w:cs="Arial"/>
          <w:lang w:val="ru-RU"/>
        </w:rPr>
        <w:t xml:space="preserve"> </w:t>
      </w:r>
      <w:proofErr w:type="spellStart"/>
      <w:r>
        <w:rPr>
          <w:rFonts w:ascii="Arial" w:hAnsi="Arial" w:cs="Arial"/>
          <w:lang w:val="ru-RU"/>
        </w:rPr>
        <w:t>жобаны</w:t>
      </w:r>
      <w:proofErr w:type="spellEnd"/>
      <w:r>
        <w:rPr>
          <w:rFonts w:ascii="Arial" w:hAnsi="Arial" w:cs="Arial"/>
          <w:lang w:val="ru-RU"/>
        </w:rPr>
        <w:t xml:space="preserve"> </w:t>
      </w:r>
      <w:proofErr w:type="spellStart"/>
      <w:r>
        <w:rPr>
          <w:rFonts w:ascii="Arial" w:hAnsi="Arial" w:cs="Arial"/>
          <w:lang w:val="ru-RU"/>
        </w:rPr>
        <w:t>жоспарлау</w:t>
      </w:r>
      <w:proofErr w:type="spellEnd"/>
      <w:r>
        <w:rPr>
          <w:rFonts w:ascii="Arial" w:hAnsi="Arial" w:cs="Arial"/>
          <w:lang w:val="ru-RU"/>
        </w:rPr>
        <w:t xml:space="preserve">, </w:t>
      </w:r>
      <w:proofErr w:type="spellStart"/>
      <w:r>
        <w:rPr>
          <w:rFonts w:ascii="Arial" w:hAnsi="Arial" w:cs="Arial"/>
          <w:lang w:val="ru-RU"/>
        </w:rPr>
        <w:t>іске</w:t>
      </w:r>
      <w:proofErr w:type="spellEnd"/>
      <w:r>
        <w:rPr>
          <w:rFonts w:ascii="Arial" w:hAnsi="Arial" w:cs="Arial"/>
          <w:lang w:val="ru-RU"/>
        </w:rPr>
        <w:t xml:space="preserve"> </w:t>
      </w:r>
      <w:proofErr w:type="spellStart"/>
      <w:r>
        <w:rPr>
          <w:rFonts w:ascii="Arial" w:hAnsi="Arial" w:cs="Arial"/>
          <w:lang w:val="ru-RU"/>
        </w:rPr>
        <w:t>асыру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мониторинг </w:t>
      </w:r>
      <w:proofErr w:type="spellStart"/>
      <w:r>
        <w:rPr>
          <w:rFonts w:ascii="Arial" w:hAnsi="Arial" w:cs="Arial"/>
          <w:lang w:val="ru-RU"/>
        </w:rPr>
        <w:t>барысында</w:t>
      </w:r>
      <w:proofErr w:type="spellEnd"/>
      <w:r>
        <w:rPr>
          <w:rFonts w:ascii="Arial" w:hAnsi="Arial" w:cs="Arial"/>
          <w:lang w:val="ru-RU"/>
        </w:rPr>
        <w:t xml:space="preserve"> </w:t>
      </w:r>
      <w:proofErr w:type="spellStart"/>
      <w:r>
        <w:rPr>
          <w:rFonts w:ascii="Arial" w:hAnsi="Arial" w:cs="Arial"/>
          <w:lang w:val="ru-RU"/>
        </w:rPr>
        <w:t>ескерілетініне</w:t>
      </w:r>
      <w:proofErr w:type="spellEnd"/>
      <w:r>
        <w:rPr>
          <w:rFonts w:ascii="Arial" w:hAnsi="Arial" w:cs="Arial"/>
          <w:lang w:val="ru-RU"/>
        </w:rPr>
        <w:t xml:space="preserve"> </w:t>
      </w:r>
      <w:proofErr w:type="spellStart"/>
      <w:r>
        <w:rPr>
          <w:rFonts w:ascii="Arial" w:hAnsi="Arial" w:cs="Arial"/>
          <w:lang w:val="ru-RU"/>
        </w:rPr>
        <w:t>кепілдік</w:t>
      </w:r>
      <w:proofErr w:type="spellEnd"/>
      <w:r>
        <w:rPr>
          <w:rFonts w:ascii="Arial" w:hAnsi="Arial" w:cs="Arial"/>
          <w:lang w:val="ru-RU"/>
        </w:rPr>
        <w:t xml:space="preserve"> </w:t>
      </w:r>
      <w:proofErr w:type="spellStart"/>
      <w:r>
        <w:rPr>
          <w:rFonts w:ascii="Arial" w:hAnsi="Arial" w:cs="Arial"/>
          <w:lang w:val="ru-RU"/>
        </w:rPr>
        <w:t>береді</w:t>
      </w:r>
      <w:proofErr w:type="spellEnd"/>
      <w:r>
        <w:rPr>
          <w:rFonts w:ascii="Arial" w:hAnsi="Arial" w:cs="Arial"/>
          <w:lang w:val="ru-RU"/>
        </w:rPr>
        <w:t>.</w:t>
      </w:r>
    </w:p>
    <w:p w14:paraId="4C087836" w14:textId="77777777" w:rsidR="006B6003" w:rsidRDefault="00000000">
      <w:pPr>
        <w:widowControl/>
        <w:outlineLvl w:val="0"/>
        <w:rPr>
          <w:rFonts w:ascii="Arial" w:hAnsi="Arial" w:cs="Arial"/>
          <w:b/>
          <w:lang w:val="ru-RU"/>
        </w:rPr>
      </w:pPr>
      <w:r>
        <w:rPr>
          <w:rStyle w:val="ad"/>
          <w:b w:val="0"/>
          <w:lang w:val="ru-RU"/>
        </w:rPr>
        <w:t xml:space="preserve">10.1 </w:t>
      </w:r>
      <w:proofErr w:type="spellStart"/>
      <w:r>
        <w:rPr>
          <w:rStyle w:val="ad"/>
          <w:b w:val="0"/>
          <w:lang w:val="ru-RU"/>
        </w:rPr>
        <w:t>Жобаны</w:t>
      </w:r>
      <w:proofErr w:type="spellEnd"/>
      <w:r>
        <w:rPr>
          <w:rStyle w:val="ad"/>
          <w:b w:val="0"/>
          <w:lang w:val="ru-RU"/>
        </w:rPr>
        <w:t xml:space="preserve"> </w:t>
      </w:r>
      <w:proofErr w:type="spellStart"/>
      <w:r>
        <w:rPr>
          <w:rStyle w:val="ad"/>
          <w:b w:val="0"/>
          <w:lang w:val="ru-RU"/>
        </w:rPr>
        <w:t>дайындау</w:t>
      </w:r>
      <w:proofErr w:type="spellEnd"/>
      <w:r>
        <w:rPr>
          <w:rStyle w:val="ad"/>
          <w:b w:val="0"/>
          <w:lang w:val="ru-RU"/>
        </w:rPr>
        <w:t xml:space="preserve"> </w:t>
      </w:r>
      <w:proofErr w:type="spellStart"/>
      <w:r>
        <w:rPr>
          <w:rStyle w:val="ad"/>
          <w:b w:val="0"/>
          <w:lang w:val="ru-RU"/>
        </w:rPr>
        <w:t>кезеңіндегі</w:t>
      </w:r>
      <w:proofErr w:type="spellEnd"/>
      <w:r>
        <w:rPr>
          <w:rStyle w:val="ad"/>
          <w:b w:val="0"/>
          <w:lang w:val="ru-RU"/>
        </w:rPr>
        <w:t xml:space="preserve"> </w:t>
      </w:r>
      <w:proofErr w:type="spellStart"/>
      <w:r>
        <w:rPr>
          <w:rStyle w:val="ad"/>
          <w:b w:val="0"/>
          <w:lang w:val="ru-RU"/>
        </w:rPr>
        <w:t>консультациялар</w:t>
      </w:r>
      <w:proofErr w:type="spellEnd"/>
    </w:p>
    <w:p w14:paraId="7BF87AC4" w14:textId="77777777" w:rsidR="006B6003" w:rsidRDefault="00000000">
      <w:pPr>
        <w:pStyle w:val="afffd"/>
        <w:rPr>
          <w:rFonts w:ascii="Arial" w:hAnsi="Arial" w:cs="Arial"/>
          <w:lang w:val="ru-RU"/>
        </w:rPr>
      </w:pPr>
      <w:r>
        <w:rPr>
          <w:rFonts w:ascii="Arial" w:hAnsi="Arial" w:cs="Arial"/>
        </w:rPr>
        <w:t>IFC</w:t>
      </w:r>
      <w:r>
        <w:rPr>
          <w:rFonts w:ascii="Arial" w:hAnsi="Arial" w:cs="Arial"/>
          <w:lang w:val="ru-RU"/>
        </w:rPr>
        <w:t xml:space="preserve"> </w:t>
      </w:r>
      <w:r>
        <w:rPr>
          <w:rFonts w:ascii="Arial" w:hAnsi="Arial" w:cs="Arial"/>
        </w:rPr>
        <w:t>PS</w:t>
      </w:r>
      <w:r>
        <w:rPr>
          <w:rFonts w:ascii="Arial" w:hAnsi="Arial" w:cs="Arial"/>
          <w:lang w:val="ru-RU"/>
        </w:rPr>
        <w:t xml:space="preserve">1 стандарты мен </w:t>
      </w:r>
      <w:proofErr w:type="spellStart"/>
      <w:r>
        <w:rPr>
          <w:rFonts w:ascii="Arial" w:hAnsi="Arial" w:cs="Arial"/>
          <w:lang w:val="ru-RU"/>
        </w:rPr>
        <w:t>Қазақстан</w:t>
      </w:r>
      <w:proofErr w:type="spellEnd"/>
      <w:r>
        <w:rPr>
          <w:rFonts w:ascii="Arial" w:hAnsi="Arial" w:cs="Arial"/>
          <w:lang w:val="ru-RU"/>
        </w:rPr>
        <w:t xml:space="preserve"> </w:t>
      </w:r>
      <w:proofErr w:type="spellStart"/>
      <w:r>
        <w:rPr>
          <w:rFonts w:ascii="Arial" w:hAnsi="Arial" w:cs="Arial"/>
          <w:lang w:val="ru-RU"/>
        </w:rPr>
        <w:t>Республикасының</w:t>
      </w:r>
      <w:proofErr w:type="spellEnd"/>
      <w:r>
        <w:rPr>
          <w:rFonts w:ascii="Arial" w:hAnsi="Arial" w:cs="Arial"/>
          <w:lang w:val="ru-RU"/>
        </w:rPr>
        <w:t xml:space="preserve"> 2021 </w:t>
      </w:r>
      <w:proofErr w:type="spellStart"/>
      <w:r>
        <w:rPr>
          <w:rFonts w:ascii="Arial" w:hAnsi="Arial" w:cs="Arial"/>
          <w:lang w:val="ru-RU"/>
        </w:rPr>
        <w:t>жылғы</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кодексі</w:t>
      </w:r>
      <w:proofErr w:type="spellEnd"/>
      <w:r>
        <w:rPr>
          <w:rFonts w:ascii="Arial" w:hAnsi="Arial" w:cs="Arial"/>
          <w:lang w:val="ru-RU"/>
        </w:rPr>
        <w:t xml:space="preserve"> </w:t>
      </w:r>
      <w:proofErr w:type="spellStart"/>
      <w:r>
        <w:rPr>
          <w:rFonts w:ascii="Arial" w:hAnsi="Arial" w:cs="Arial"/>
          <w:lang w:val="ru-RU"/>
        </w:rPr>
        <w:t>талаптарына</w:t>
      </w:r>
      <w:proofErr w:type="spellEnd"/>
      <w:r>
        <w:rPr>
          <w:rFonts w:ascii="Arial" w:hAnsi="Arial" w:cs="Arial"/>
          <w:lang w:val="ru-RU"/>
        </w:rPr>
        <w:t xml:space="preserve"> </w:t>
      </w:r>
      <w:proofErr w:type="spellStart"/>
      <w:r>
        <w:rPr>
          <w:rFonts w:ascii="Arial" w:hAnsi="Arial" w:cs="Arial"/>
          <w:lang w:val="ru-RU"/>
        </w:rPr>
        <w:t>сәйкес</w:t>
      </w:r>
      <w:proofErr w:type="spellEnd"/>
      <w:r>
        <w:rPr>
          <w:rFonts w:ascii="Arial" w:hAnsi="Arial" w:cs="Arial"/>
          <w:lang w:val="ru-RU"/>
        </w:rPr>
        <w:t xml:space="preserve">, </w:t>
      </w:r>
      <w:proofErr w:type="spellStart"/>
      <w:r>
        <w:rPr>
          <w:rStyle w:val="ad"/>
          <w:b w:val="0"/>
          <w:lang w:val="ru-RU"/>
        </w:rPr>
        <w:t>жобаны</w:t>
      </w:r>
      <w:proofErr w:type="spellEnd"/>
      <w:r>
        <w:rPr>
          <w:rStyle w:val="ad"/>
          <w:b w:val="0"/>
          <w:lang w:val="ru-RU"/>
        </w:rPr>
        <w:t xml:space="preserve"> </w:t>
      </w:r>
      <w:proofErr w:type="spellStart"/>
      <w:r>
        <w:rPr>
          <w:rStyle w:val="ad"/>
          <w:b w:val="0"/>
          <w:lang w:val="ru-RU"/>
        </w:rPr>
        <w:t>дайындау</w:t>
      </w:r>
      <w:proofErr w:type="spellEnd"/>
      <w:r>
        <w:rPr>
          <w:rStyle w:val="ad"/>
          <w:b w:val="0"/>
          <w:lang w:val="ru-RU"/>
        </w:rPr>
        <w:t xml:space="preserve"> </w:t>
      </w:r>
      <w:proofErr w:type="spellStart"/>
      <w:r>
        <w:rPr>
          <w:rStyle w:val="ad"/>
          <w:b w:val="0"/>
          <w:lang w:val="ru-RU"/>
        </w:rPr>
        <w:t>сатысында</w:t>
      </w:r>
      <w:proofErr w:type="spellEnd"/>
      <w:r>
        <w:rPr>
          <w:rStyle w:val="ad"/>
          <w:b w:val="0"/>
          <w:lang w:val="ru-RU"/>
        </w:rPr>
        <w:t xml:space="preserve"> </w:t>
      </w:r>
      <w:proofErr w:type="spellStart"/>
      <w:r>
        <w:rPr>
          <w:rStyle w:val="ad"/>
          <w:b w:val="0"/>
          <w:lang w:val="ru-RU"/>
        </w:rPr>
        <w:t>ерте</w:t>
      </w:r>
      <w:proofErr w:type="spellEnd"/>
      <w:r>
        <w:rPr>
          <w:rStyle w:val="ad"/>
          <w:b w:val="0"/>
          <w:lang w:val="ru-RU"/>
        </w:rPr>
        <w:t xml:space="preserve"> </w:t>
      </w:r>
      <w:proofErr w:type="spellStart"/>
      <w:r>
        <w:rPr>
          <w:rStyle w:val="ad"/>
          <w:b w:val="0"/>
          <w:lang w:val="ru-RU"/>
        </w:rPr>
        <w:t>кезеңдік</w:t>
      </w:r>
      <w:proofErr w:type="spellEnd"/>
      <w:r>
        <w:rPr>
          <w:rStyle w:val="ad"/>
          <w:b w:val="0"/>
          <w:lang w:val="ru-RU"/>
        </w:rPr>
        <w:t xml:space="preserve"> </w:t>
      </w:r>
      <w:proofErr w:type="spellStart"/>
      <w:r>
        <w:rPr>
          <w:rStyle w:val="ad"/>
          <w:b w:val="0"/>
          <w:lang w:val="ru-RU"/>
        </w:rPr>
        <w:t>мүдделі</w:t>
      </w:r>
      <w:proofErr w:type="spellEnd"/>
      <w:r>
        <w:rPr>
          <w:rStyle w:val="ad"/>
          <w:b w:val="0"/>
          <w:lang w:val="ru-RU"/>
        </w:rPr>
        <w:t xml:space="preserve"> </w:t>
      </w:r>
      <w:proofErr w:type="spellStart"/>
      <w:r>
        <w:rPr>
          <w:rStyle w:val="ad"/>
          <w:b w:val="0"/>
          <w:lang w:val="ru-RU"/>
        </w:rPr>
        <w:t>тараптармен</w:t>
      </w:r>
      <w:proofErr w:type="spellEnd"/>
      <w:r>
        <w:rPr>
          <w:rStyle w:val="ad"/>
          <w:b w:val="0"/>
          <w:lang w:val="ru-RU"/>
        </w:rPr>
        <w:t xml:space="preserve"> </w:t>
      </w:r>
      <w:proofErr w:type="spellStart"/>
      <w:r>
        <w:rPr>
          <w:rStyle w:val="ad"/>
          <w:b w:val="0"/>
          <w:lang w:val="ru-RU"/>
        </w:rPr>
        <w:t>консультациялар</w:t>
      </w:r>
      <w:proofErr w:type="spellEnd"/>
      <w:r>
        <w:rPr>
          <w:rFonts w:ascii="Arial" w:hAnsi="Arial" w:cs="Arial"/>
          <w:lang w:val="ru-RU"/>
        </w:rPr>
        <w:t xml:space="preserve"> </w:t>
      </w:r>
      <w:proofErr w:type="spellStart"/>
      <w:r>
        <w:rPr>
          <w:rFonts w:ascii="Arial" w:hAnsi="Arial" w:cs="Arial"/>
          <w:lang w:val="ru-RU"/>
        </w:rPr>
        <w:t>өткізілді</w:t>
      </w:r>
      <w:proofErr w:type="spellEnd"/>
      <w:r>
        <w:rPr>
          <w:rFonts w:ascii="Arial" w:hAnsi="Arial" w:cs="Arial"/>
          <w:lang w:val="ru-RU"/>
        </w:rPr>
        <w:t xml:space="preserve">. </w:t>
      </w:r>
      <w:proofErr w:type="spellStart"/>
      <w:r>
        <w:rPr>
          <w:rFonts w:ascii="Arial" w:hAnsi="Arial" w:cs="Arial"/>
          <w:lang w:val="ru-RU"/>
        </w:rPr>
        <w:t>Бұл</w:t>
      </w:r>
      <w:proofErr w:type="spellEnd"/>
      <w:r>
        <w:rPr>
          <w:rFonts w:ascii="Arial" w:hAnsi="Arial" w:cs="Arial"/>
          <w:lang w:val="ru-RU"/>
        </w:rPr>
        <w:t xml:space="preserve"> </w:t>
      </w:r>
      <w:proofErr w:type="spellStart"/>
      <w:r>
        <w:rPr>
          <w:rFonts w:ascii="Arial" w:hAnsi="Arial" w:cs="Arial"/>
          <w:lang w:val="ru-RU"/>
        </w:rPr>
        <w:t>кездесулер</w:t>
      </w:r>
      <w:proofErr w:type="spellEnd"/>
      <w:r>
        <w:rPr>
          <w:rFonts w:ascii="Arial" w:hAnsi="Arial" w:cs="Arial"/>
          <w:lang w:val="ru-RU"/>
        </w:rPr>
        <w:t xml:space="preserve"> </w:t>
      </w:r>
      <w:proofErr w:type="spellStart"/>
      <w:r>
        <w:rPr>
          <w:rFonts w:ascii="Arial" w:hAnsi="Arial" w:cs="Arial"/>
          <w:lang w:val="ru-RU"/>
        </w:rPr>
        <w:t>жобаның</w:t>
      </w:r>
      <w:proofErr w:type="spellEnd"/>
      <w:r>
        <w:rPr>
          <w:rFonts w:ascii="Arial" w:hAnsi="Arial" w:cs="Arial"/>
          <w:lang w:val="ru-RU"/>
        </w:rPr>
        <w:t xml:space="preserve"> </w:t>
      </w:r>
      <w:proofErr w:type="spellStart"/>
      <w:r>
        <w:rPr>
          <w:rFonts w:ascii="Arial" w:hAnsi="Arial" w:cs="Arial"/>
          <w:lang w:val="ru-RU"/>
        </w:rPr>
        <w:t>мақсаты</w:t>
      </w:r>
      <w:proofErr w:type="spellEnd"/>
      <w:r>
        <w:rPr>
          <w:rFonts w:ascii="Arial" w:hAnsi="Arial" w:cs="Arial"/>
          <w:lang w:val="ru-RU"/>
        </w:rPr>
        <w:t xml:space="preserve"> мен </w:t>
      </w:r>
      <w:proofErr w:type="spellStart"/>
      <w:r>
        <w:rPr>
          <w:rFonts w:ascii="Arial" w:hAnsi="Arial" w:cs="Arial"/>
          <w:lang w:val="ru-RU"/>
        </w:rPr>
        <w:t>ықтимал</w:t>
      </w:r>
      <w:proofErr w:type="spellEnd"/>
      <w:r>
        <w:rPr>
          <w:rFonts w:ascii="Arial" w:hAnsi="Arial" w:cs="Arial"/>
          <w:lang w:val="ru-RU"/>
        </w:rPr>
        <w:t xml:space="preserve"> </w:t>
      </w:r>
      <w:proofErr w:type="spellStart"/>
      <w:r>
        <w:rPr>
          <w:rFonts w:ascii="Arial" w:hAnsi="Arial" w:cs="Arial"/>
          <w:lang w:val="ru-RU"/>
        </w:rPr>
        <w:t>әсерлері</w:t>
      </w:r>
      <w:proofErr w:type="spellEnd"/>
      <w:r>
        <w:rPr>
          <w:rFonts w:ascii="Arial" w:hAnsi="Arial" w:cs="Arial"/>
          <w:lang w:val="ru-RU"/>
        </w:rPr>
        <w:t xml:space="preserve"> </w:t>
      </w:r>
      <w:proofErr w:type="spellStart"/>
      <w:r>
        <w:rPr>
          <w:rFonts w:ascii="Arial" w:hAnsi="Arial" w:cs="Arial"/>
          <w:lang w:val="ru-RU"/>
        </w:rPr>
        <w:t>туралы</w:t>
      </w:r>
      <w:proofErr w:type="spellEnd"/>
      <w:r>
        <w:rPr>
          <w:rFonts w:ascii="Arial" w:hAnsi="Arial" w:cs="Arial"/>
          <w:lang w:val="ru-RU"/>
        </w:rPr>
        <w:t xml:space="preserve"> </w:t>
      </w:r>
      <w:proofErr w:type="spellStart"/>
      <w:r>
        <w:rPr>
          <w:rFonts w:ascii="Arial" w:hAnsi="Arial" w:cs="Arial"/>
          <w:lang w:val="ru-RU"/>
        </w:rPr>
        <w:t>ақпарат</w:t>
      </w:r>
      <w:proofErr w:type="spellEnd"/>
      <w:r>
        <w:rPr>
          <w:rFonts w:ascii="Arial" w:hAnsi="Arial" w:cs="Arial"/>
          <w:lang w:val="ru-RU"/>
        </w:rPr>
        <w:t xml:space="preserve"> беру, </w:t>
      </w:r>
      <w:proofErr w:type="spellStart"/>
      <w:r>
        <w:rPr>
          <w:rFonts w:ascii="Arial" w:hAnsi="Arial" w:cs="Arial"/>
          <w:lang w:val="ru-RU"/>
        </w:rPr>
        <w:t>жергілікті</w:t>
      </w:r>
      <w:proofErr w:type="spellEnd"/>
      <w:r>
        <w:rPr>
          <w:rFonts w:ascii="Arial" w:hAnsi="Arial" w:cs="Arial"/>
          <w:lang w:val="ru-RU"/>
        </w:rPr>
        <w:t xml:space="preserve"> </w:t>
      </w:r>
      <w:proofErr w:type="spellStart"/>
      <w:r>
        <w:rPr>
          <w:rFonts w:ascii="Arial" w:hAnsi="Arial" w:cs="Arial"/>
          <w:lang w:val="ru-RU"/>
        </w:rPr>
        <w:t>тұрғындардың</w:t>
      </w:r>
      <w:proofErr w:type="spellEnd"/>
      <w:r>
        <w:rPr>
          <w:rFonts w:ascii="Arial" w:hAnsi="Arial" w:cs="Arial"/>
          <w:lang w:val="ru-RU"/>
        </w:rPr>
        <w:t xml:space="preserve"> </w:t>
      </w:r>
      <w:proofErr w:type="spellStart"/>
      <w:r>
        <w:rPr>
          <w:rFonts w:ascii="Arial" w:hAnsi="Arial" w:cs="Arial"/>
          <w:lang w:val="ru-RU"/>
        </w:rPr>
        <w:t>пікірлерін</w:t>
      </w:r>
      <w:proofErr w:type="spellEnd"/>
      <w:r>
        <w:rPr>
          <w:rFonts w:ascii="Arial" w:hAnsi="Arial" w:cs="Arial"/>
          <w:lang w:val="ru-RU"/>
        </w:rPr>
        <w:t xml:space="preserve"> </w:t>
      </w:r>
      <w:proofErr w:type="spellStart"/>
      <w:r>
        <w:rPr>
          <w:rFonts w:ascii="Arial" w:hAnsi="Arial" w:cs="Arial"/>
          <w:lang w:val="ru-RU"/>
        </w:rPr>
        <w:t>жинау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экологиялық-әлеуметтік</w:t>
      </w:r>
      <w:proofErr w:type="spellEnd"/>
      <w:r>
        <w:rPr>
          <w:rFonts w:ascii="Arial" w:hAnsi="Arial" w:cs="Arial"/>
          <w:lang w:val="ru-RU"/>
        </w:rPr>
        <w:t xml:space="preserve"> </w:t>
      </w:r>
      <w:proofErr w:type="spellStart"/>
      <w:r>
        <w:rPr>
          <w:rFonts w:ascii="Arial" w:hAnsi="Arial" w:cs="Arial"/>
          <w:lang w:val="ru-RU"/>
        </w:rPr>
        <w:t>мәселелерді</w:t>
      </w:r>
      <w:proofErr w:type="spellEnd"/>
      <w:r>
        <w:rPr>
          <w:rFonts w:ascii="Arial" w:hAnsi="Arial" w:cs="Arial"/>
          <w:lang w:val="ru-RU"/>
        </w:rPr>
        <w:t xml:space="preserve"> </w:t>
      </w:r>
      <w:r>
        <w:rPr>
          <w:rStyle w:val="ad"/>
          <w:b w:val="0"/>
        </w:rPr>
        <w:t>ESIA</w:t>
      </w:r>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r>
        <w:rPr>
          <w:rStyle w:val="ad"/>
          <w:b w:val="0"/>
        </w:rPr>
        <w:t>ESMP</w:t>
      </w:r>
      <w:r>
        <w:rPr>
          <w:rFonts w:ascii="Arial" w:hAnsi="Arial" w:cs="Arial"/>
          <w:lang w:val="ru-RU"/>
        </w:rPr>
        <w:t xml:space="preserve"> </w:t>
      </w:r>
      <w:proofErr w:type="spellStart"/>
      <w:r>
        <w:rPr>
          <w:rFonts w:ascii="Arial" w:hAnsi="Arial" w:cs="Arial"/>
          <w:lang w:val="ru-RU"/>
        </w:rPr>
        <w:t>құжаттарына</w:t>
      </w:r>
      <w:proofErr w:type="spellEnd"/>
      <w:r>
        <w:rPr>
          <w:rFonts w:ascii="Arial" w:hAnsi="Arial" w:cs="Arial"/>
          <w:lang w:val="ru-RU"/>
        </w:rPr>
        <w:t xml:space="preserve"> </w:t>
      </w:r>
      <w:proofErr w:type="spellStart"/>
      <w:r>
        <w:rPr>
          <w:rFonts w:ascii="Arial" w:hAnsi="Arial" w:cs="Arial"/>
          <w:lang w:val="ru-RU"/>
        </w:rPr>
        <w:t>енгізу</w:t>
      </w:r>
      <w:proofErr w:type="spellEnd"/>
      <w:r>
        <w:rPr>
          <w:rFonts w:ascii="Arial" w:hAnsi="Arial" w:cs="Arial"/>
          <w:lang w:val="ru-RU"/>
        </w:rPr>
        <w:t xml:space="preserve"> </w:t>
      </w:r>
      <w:proofErr w:type="spellStart"/>
      <w:r>
        <w:rPr>
          <w:rFonts w:ascii="Arial" w:hAnsi="Arial" w:cs="Arial"/>
          <w:lang w:val="ru-RU"/>
        </w:rPr>
        <w:t>мақсатында</w:t>
      </w:r>
      <w:proofErr w:type="spellEnd"/>
      <w:r>
        <w:rPr>
          <w:rFonts w:ascii="Arial" w:hAnsi="Arial" w:cs="Arial"/>
          <w:lang w:val="ru-RU"/>
        </w:rPr>
        <w:t xml:space="preserve"> </w:t>
      </w:r>
      <w:proofErr w:type="spellStart"/>
      <w:r>
        <w:rPr>
          <w:rFonts w:ascii="Arial" w:hAnsi="Arial" w:cs="Arial"/>
          <w:lang w:val="ru-RU"/>
        </w:rPr>
        <w:t>жүргізілді</w:t>
      </w:r>
      <w:proofErr w:type="spellEnd"/>
      <w:r>
        <w:rPr>
          <w:rFonts w:ascii="Arial" w:hAnsi="Arial" w:cs="Arial"/>
          <w:lang w:val="ru-RU"/>
        </w:rPr>
        <w:t>.</w:t>
      </w:r>
    </w:p>
    <w:p w14:paraId="068AB887" w14:textId="77777777" w:rsidR="006B6003" w:rsidRDefault="00000000">
      <w:pPr>
        <w:pStyle w:val="afffd"/>
        <w:rPr>
          <w:rFonts w:ascii="Arial" w:hAnsi="Arial" w:cs="Arial"/>
          <w:lang w:val="ru-RU"/>
        </w:rPr>
      </w:pPr>
      <w:proofErr w:type="spellStart"/>
      <w:r>
        <w:rPr>
          <w:rFonts w:ascii="Arial" w:hAnsi="Arial" w:cs="Arial"/>
          <w:lang w:val="ru-RU"/>
        </w:rPr>
        <w:t>Кездесулерге</w:t>
      </w:r>
      <w:proofErr w:type="spellEnd"/>
      <w:r>
        <w:rPr>
          <w:rFonts w:ascii="Arial" w:hAnsi="Arial" w:cs="Arial"/>
          <w:lang w:val="ru-RU"/>
        </w:rPr>
        <w:t xml:space="preserve"> </w:t>
      </w:r>
      <w:proofErr w:type="spellStart"/>
      <w:r>
        <w:rPr>
          <w:rStyle w:val="ad"/>
          <w:b w:val="0"/>
          <w:lang w:val="ru-RU"/>
        </w:rPr>
        <w:t>жер</w:t>
      </w:r>
      <w:proofErr w:type="spellEnd"/>
      <w:r>
        <w:rPr>
          <w:rStyle w:val="ad"/>
          <w:b w:val="0"/>
          <w:lang w:val="ru-RU"/>
        </w:rPr>
        <w:t xml:space="preserve"> </w:t>
      </w:r>
      <w:proofErr w:type="spellStart"/>
      <w:r>
        <w:rPr>
          <w:rStyle w:val="ad"/>
          <w:b w:val="0"/>
          <w:lang w:val="ru-RU"/>
        </w:rPr>
        <w:t>пайдаланушылар</w:t>
      </w:r>
      <w:proofErr w:type="spellEnd"/>
      <w:r>
        <w:rPr>
          <w:rStyle w:val="ad"/>
          <w:b w:val="0"/>
          <w:lang w:val="ru-RU"/>
        </w:rPr>
        <w:t xml:space="preserve">, </w:t>
      </w:r>
      <w:proofErr w:type="spellStart"/>
      <w:r>
        <w:rPr>
          <w:rStyle w:val="ad"/>
          <w:b w:val="0"/>
          <w:lang w:val="ru-RU"/>
        </w:rPr>
        <w:t>әкімдіктер</w:t>
      </w:r>
      <w:proofErr w:type="spellEnd"/>
      <w:r>
        <w:rPr>
          <w:rStyle w:val="ad"/>
          <w:b w:val="0"/>
          <w:lang w:val="ru-RU"/>
        </w:rPr>
        <w:t xml:space="preserve">, ҮЕҰ, </w:t>
      </w:r>
      <w:proofErr w:type="spellStart"/>
      <w:r>
        <w:rPr>
          <w:rStyle w:val="ad"/>
          <w:b w:val="0"/>
          <w:lang w:val="ru-RU"/>
        </w:rPr>
        <w:t>әйелдер</w:t>
      </w:r>
      <w:proofErr w:type="spellEnd"/>
      <w:r>
        <w:rPr>
          <w:rStyle w:val="ad"/>
          <w:b w:val="0"/>
          <w:lang w:val="ru-RU"/>
        </w:rPr>
        <w:t xml:space="preserve"> </w:t>
      </w:r>
      <w:proofErr w:type="spellStart"/>
      <w:r>
        <w:rPr>
          <w:rStyle w:val="ad"/>
          <w:b w:val="0"/>
          <w:lang w:val="ru-RU"/>
        </w:rPr>
        <w:t>топтары</w:t>
      </w:r>
      <w:proofErr w:type="spellEnd"/>
      <w:r>
        <w:rPr>
          <w:rStyle w:val="ad"/>
          <w:b w:val="0"/>
          <w:lang w:val="ru-RU"/>
        </w:rPr>
        <w:t xml:space="preserve">, </w:t>
      </w:r>
      <w:proofErr w:type="spellStart"/>
      <w:r>
        <w:rPr>
          <w:rStyle w:val="ad"/>
          <w:b w:val="0"/>
          <w:lang w:val="ru-RU"/>
        </w:rPr>
        <w:t>осал</w:t>
      </w:r>
      <w:proofErr w:type="spellEnd"/>
      <w:r>
        <w:rPr>
          <w:rStyle w:val="ad"/>
          <w:b w:val="0"/>
          <w:lang w:val="ru-RU"/>
        </w:rPr>
        <w:t xml:space="preserve"> </w:t>
      </w:r>
      <w:proofErr w:type="spellStart"/>
      <w:r>
        <w:rPr>
          <w:rStyle w:val="ad"/>
          <w:b w:val="0"/>
          <w:lang w:val="ru-RU"/>
        </w:rPr>
        <w:t>үй</w:t>
      </w:r>
      <w:proofErr w:type="spellEnd"/>
      <w:r>
        <w:rPr>
          <w:rStyle w:val="ad"/>
          <w:b w:val="0"/>
          <w:lang w:val="ru-RU"/>
        </w:rPr>
        <w:t xml:space="preserve"> </w:t>
      </w:r>
      <w:proofErr w:type="spellStart"/>
      <w:r>
        <w:rPr>
          <w:rStyle w:val="ad"/>
          <w:b w:val="0"/>
          <w:lang w:val="ru-RU"/>
        </w:rPr>
        <w:t>шаруашылықтары</w:t>
      </w:r>
      <w:proofErr w:type="spellEnd"/>
      <w:r>
        <w:rPr>
          <w:rFonts w:ascii="Arial" w:hAnsi="Arial" w:cs="Arial"/>
          <w:lang w:val="ru-RU"/>
        </w:rPr>
        <w:t xml:space="preserve"> </w:t>
      </w:r>
      <w:proofErr w:type="spellStart"/>
      <w:r>
        <w:rPr>
          <w:rFonts w:ascii="Arial" w:hAnsi="Arial" w:cs="Arial"/>
          <w:lang w:val="ru-RU"/>
        </w:rPr>
        <w:t>сияқты</w:t>
      </w:r>
      <w:proofErr w:type="spellEnd"/>
      <w:r>
        <w:rPr>
          <w:rFonts w:ascii="Arial" w:hAnsi="Arial" w:cs="Arial"/>
          <w:lang w:val="ru-RU"/>
        </w:rPr>
        <w:t xml:space="preserve"> </w:t>
      </w:r>
      <w:proofErr w:type="spellStart"/>
      <w:r>
        <w:rPr>
          <w:rFonts w:ascii="Arial" w:hAnsi="Arial" w:cs="Arial"/>
          <w:lang w:val="ru-RU"/>
        </w:rPr>
        <w:t>кең</w:t>
      </w:r>
      <w:proofErr w:type="spellEnd"/>
      <w:r>
        <w:rPr>
          <w:rFonts w:ascii="Arial" w:hAnsi="Arial" w:cs="Arial"/>
          <w:lang w:val="ru-RU"/>
        </w:rPr>
        <w:t xml:space="preserve"> </w:t>
      </w:r>
      <w:proofErr w:type="spellStart"/>
      <w:r>
        <w:rPr>
          <w:rFonts w:ascii="Arial" w:hAnsi="Arial" w:cs="Arial"/>
          <w:lang w:val="ru-RU"/>
        </w:rPr>
        <w:t>ауқымды</w:t>
      </w:r>
      <w:proofErr w:type="spellEnd"/>
      <w:r>
        <w:rPr>
          <w:rFonts w:ascii="Arial" w:hAnsi="Arial" w:cs="Arial"/>
          <w:lang w:val="ru-RU"/>
        </w:rPr>
        <w:t xml:space="preserve"> </w:t>
      </w:r>
      <w:proofErr w:type="spellStart"/>
      <w:r>
        <w:rPr>
          <w:rFonts w:ascii="Arial" w:hAnsi="Arial" w:cs="Arial"/>
          <w:lang w:val="ru-RU"/>
        </w:rPr>
        <w:t>мүдделі</w:t>
      </w:r>
      <w:proofErr w:type="spellEnd"/>
      <w:r>
        <w:rPr>
          <w:rFonts w:ascii="Arial" w:hAnsi="Arial" w:cs="Arial"/>
          <w:lang w:val="ru-RU"/>
        </w:rPr>
        <w:t xml:space="preserve"> </w:t>
      </w:r>
      <w:proofErr w:type="spellStart"/>
      <w:r>
        <w:rPr>
          <w:rFonts w:ascii="Arial" w:hAnsi="Arial" w:cs="Arial"/>
          <w:lang w:val="ru-RU"/>
        </w:rPr>
        <w:t>тараптар</w:t>
      </w:r>
      <w:proofErr w:type="spellEnd"/>
      <w:r>
        <w:rPr>
          <w:rFonts w:ascii="Arial" w:hAnsi="Arial" w:cs="Arial"/>
          <w:lang w:val="ru-RU"/>
        </w:rPr>
        <w:t xml:space="preserve"> </w:t>
      </w:r>
      <w:proofErr w:type="spellStart"/>
      <w:r>
        <w:rPr>
          <w:rFonts w:ascii="Arial" w:hAnsi="Arial" w:cs="Arial"/>
          <w:lang w:val="ru-RU"/>
        </w:rPr>
        <w:t>қатысты</w:t>
      </w:r>
      <w:proofErr w:type="spellEnd"/>
      <w:r>
        <w:rPr>
          <w:rFonts w:ascii="Arial" w:hAnsi="Arial" w:cs="Arial"/>
          <w:lang w:val="ru-RU"/>
        </w:rPr>
        <w:t xml:space="preserve"> (</w:t>
      </w:r>
      <w:proofErr w:type="spellStart"/>
      <w:r>
        <w:rPr>
          <w:rFonts w:ascii="Arial" w:hAnsi="Arial" w:cs="Arial"/>
          <w:lang w:val="ru-RU"/>
        </w:rPr>
        <w:t>Қарағанды</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Ұлытау</w:t>
      </w:r>
      <w:proofErr w:type="spellEnd"/>
      <w:r>
        <w:rPr>
          <w:rFonts w:ascii="Arial" w:hAnsi="Arial" w:cs="Arial"/>
          <w:lang w:val="ru-RU"/>
        </w:rPr>
        <w:t xml:space="preserve"> </w:t>
      </w:r>
      <w:proofErr w:type="spellStart"/>
      <w:r>
        <w:rPr>
          <w:rFonts w:ascii="Arial" w:hAnsi="Arial" w:cs="Arial"/>
          <w:lang w:val="ru-RU"/>
        </w:rPr>
        <w:t>облыстарында</w:t>
      </w:r>
      <w:proofErr w:type="spellEnd"/>
      <w:r>
        <w:rPr>
          <w:rFonts w:ascii="Arial" w:hAnsi="Arial" w:cs="Arial"/>
          <w:lang w:val="ru-RU"/>
        </w:rPr>
        <w:t>).</w:t>
      </w:r>
    </w:p>
    <w:p w14:paraId="12D5C852" w14:textId="77777777" w:rsidR="006B6003" w:rsidRDefault="00000000">
      <w:pPr>
        <w:pStyle w:val="afffd"/>
        <w:rPr>
          <w:rFonts w:ascii="Arial" w:hAnsi="Arial" w:cs="Arial"/>
          <w:b/>
          <w:lang w:val="ru-RU"/>
        </w:rPr>
      </w:pPr>
      <w:proofErr w:type="spellStart"/>
      <w:r>
        <w:rPr>
          <w:rStyle w:val="ad"/>
          <w:b w:val="0"/>
          <w:lang w:val="ru-RU"/>
        </w:rPr>
        <w:t>Талқыланған</w:t>
      </w:r>
      <w:proofErr w:type="spellEnd"/>
      <w:r>
        <w:rPr>
          <w:rStyle w:val="ad"/>
          <w:b w:val="0"/>
          <w:lang w:val="ru-RU"/>
        </w:rPr>
        <w:t xml:space="preserve"> </w:t>
      </w:r>
      <w:proofErr w:type="spellStart"/>
      <w:r>
        <w:rPr>
          <w:rStyle w:val="ad"/>
          <w:b w:val="0"/>
          <w:lang w:val="ru-RU"/>
        </w:rPr>
        <w:t>негізгі</w:t>
      </w:r>
      <w:proofErr w:type="spellEnd"/>
      <w:r>
        <w:rPr>
          <w:rStyle w:val="ad"/>
          <w:b w:val="0"/>
          <w:lang w:val="ru-RU"/>
        </w:rPr>
        <w:t xml:space="preserve"> </w:t>
      </w:r>
      <w:proofErr w:type="spellStart"/>
      <w:r>
        <w:rPr>
          <w:rStyle w:val="ad"/>
          <w:b w:val="0"/>
          <w:lang w:val="ru-RU"/>
        </w:rPr>
        <w:t>тақырыптар</w:t>
      </w:r>
      <w:proofErr w:type="spellEnd"/>
      <w:r>
        <w:rPr>
          <w:rStyle w:val="ad"/>
          <w:b w:val="0"/>
          <w:lang w:val="ru-RU"/>
        </w:rPr>
        <w:t>:</w:t>
      </w:r>
    </w:p>
    <w:p w14:paraId="2E72AAE3" w14:textId="77777777" w:rsidR="006B6003" w:rsidRDefault="00000000">
      <w:pPr>
        <w:pStyle w:val="afffd"/>
        <w:ind w:leftChars="199" w:left="438"/>
        <w:rPr>
          <w:rFonts w:ascii="Arial" w:hAnsi="Arial" w:cs="Arial"/>
          <w:lang w:val="ru-RU"/>
        </w:rPr>
      </w:pPr>
      <w:r>
        <w:rPr>
          <w:rStyle w:val="ad"/>
          <w:lang w:val="ru-RU"/>
        </w:rPr>
        <w:t xml:space="preserve">- </w:t>
      </w:r>
      <w:proofErr w:type="spellStart"/>
      <w:r>
        <w:rPr>
          <w:rStyle w:val="ad"/>
          <w:lang w:val="ru-RU"/>
        </w:rPr>
        <w:t>Жер</w:t>
      </w:r>
      <w:proofErr w:type="spellEnd"/>
      <w:r>
        <w:rPr>
          <w:rStyle w:val="ad"/>
          <w:lang w:val="ru-RU"/>
        </w:rPr>
        <w:t xml:space="preserve"> </w:t>
      </w:r>
      <w:proofErr w:type="spellStart"/>
      <w:r>
        <w:rPr>
          <w:rStyle w:val="ad"/>
          <w:lang w:val="ru-RU"/>
        </w:rPr>
        <w:t>және</w:t>
      </w:r>
      <w:proofErr w:type="spellEnd"/>
      <w:r>
        <w:rPr>
          <w:rStyle w:val="ad"/>
          <w:lang w:val="ru-RU"/>
        </w:rPr>
        <w:t xml:space="preserve"> </w:t>
      </w:r>
      <w:proofErr w:type="spellStart"/>
      <w:r>
        <w:rPr>
          <w:rStyle w:val="ad"/>
          <w:lang w:val="ru-RU"/>
        </w:rPr>
        <w:t>өмір</w:t>
      </w:r>
      <w:proofErr w:type="spellEnd"/>
      <w:r>
        <w:rPr>
          <w:rStyle w:val="ad"/>
          <w:lang w:val="ru-RU"/>
        </w:rPr>
        <w:t xml:space="preserve"> </w:t>
      </w:r>
      <w:proofErr w:type="spellStart"/>
      <w:r>
        <w:rPr>
          <w:rStyle w:val="ad"/>
          <w:lang w:val="ru-RU"/>
        </w:rPr>
        <w:t>сүру</w:t>
      </w:r>
      <w:proofErr w:type="spellEnd"/>
      <w:r>
        <w:rPr>
          <w:rStyle w:val="ad"/>
          <w:lang w:val="ru-RU"/>
        </w:rPr>
        <w:t xml:space="preserve"> </w:t>
      </w:r>
      <w:proofErr w:type="spellStart"/>
      <w:r>
        <w:rPr>
          <w:rStyle w:val="ad"/>
          <w:lang w:val="ru-RU"/>
        </w:rPr>
        <w:t>құралдары</w:t>
      </w:r>
      <w:proofErr w:type="spellEnd"/>
      <w:r>
        <w:rPr>
          <w:rStyle w:val="ad"/>
          <w:lang w:val="ru-RU"/>
        </w:rPr>
        <w:t>:</w:t>
      </w:r>
      <w:r>
        <w:rPr>
          <w:rFonts w:ascii="Arial" w:hAnsi="Arial" w:cs="Arial"/>
          <w:lang w:val="ru-RU"/>
        </w:rPr>
        <w:t xml:space="preserve"> </w:t>
      </w:r>
      <w:proofErr w:type="spellStart"/>
      <w:r>
        <w:rPr>
          <w:rFonts w:ascii="Arial" w:hAnsi="Arial" w:cs="Arial"/>
          <w:lang w:val="ru-RU"/>
        </w:rPr>
        <w:t>өтемақы</w:t>
      </w:r>
      <w:proofErr w:type="spellEnd"/>
      <w:r>
        <w:rPr>
          <w:rFonts w:ascii="Arial" w:hAnsi="Arial" w:cs="Arial"/>
          <w:lang w:val="ru-RU"/>
        </w:rPr>
        <w:t xml:space="preserve"> </w:t>
      </w:r>
      <w:proofErr w:type="spellStart"/>
      <w:r>
        <w:rPr>
          <w:rFonts w:ascii="Arial" w:hAnsi="Arial" w:cs="Arial"/>
          <w:lang w:val="ru-RU"/>
        </w:rPr>
        <w:t>қағидаттары</w:t>
      </w:r>
      <w:proofErr w:type="spellEnd"/>
      <w:r>
        <w:rPr>
          <w:rFonts w:ascii="Arial" w:hAnsi="Arial" w:cs="Arial"/>
          <w:lang w:val="ru-RU"/>
        </w:rPr>
        <w:t xml:space="preserve">, </w:t>
      </w:r>
      <w:proofErr w:type="spellStart"/>
      <w:r>
        <w:rPr>
          <w:rFonts w:ascii="Arial" w:hAnsi="Arial" w:cs="Arial"/>
          <w:lang w:val="ru-RU"/>
        </w:rPr>
        <w:t>егістік</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жайылым</w:t>
      </w:r>
      <w:proofErr w:type="spellEnd"/>
      <w:r>
        <w:rPr>
          <w:rFonts w:ascii="Arial" w:hAnsi="Arial" w:cs="Arial"/>
          <w:lang w:val="ru-RU"/>
        </w:rPr>
        <w:t xml:space="preserve"> </w:t>
      </w:r>
      <w:proofErr w:type="spellStart"/>
      <w:r>
        <w:rPr>
          <w:rFonts w:ascii="Arial" w:hAnsi="Arial" w:cs="Arial"/>
          <w:lang w:val="ru-RU"/>
        </w:rPr>
        <w:t>жерлерге</w:t>
      </w:r>
      <w:proofErr w:type="spellEnd"/>
      <w:r>
        <w:rPr>
          <w:rFonts w:ascii="Arial" w:hAnsi="Arial" w:cs="Arial"/>
          <w:lang w:val="ru-RU"/>
        </w:rPr>
        <w:t xml:space="preserve"> </w:t>
      </w:r>
      <w:proofErr w:type="spellStart"/>
      <w:r>
        <w:rPr>
          <w:rFonts w:ascii="Arial" w:hAnsi="Arial" w:cs="Arial"/>
          <w:lang w:val="ru-RU"/>
        </w:rPr>
        <w:t>қолжетімділік</w:t>
      </w:r>
      <w:proofErr w:type="spellEnd"/>
      <w:r>
        <w:rPr>
          <w:rFonts w:ascii="Arial" w:hAnsi="Arial" w:cs="Arial"/>
          <w:lang w:val="ru-RU"/>
        </w:rPr>
        <w:t xml:space="preserve">, </w:t>
      </w:r>
      <w:proofErr w:type="spellStart"/>
      <w:r>
        <w:rPr>
          <w:rFonts w:ascii="Arial" w:hAnsi="Arial" w:cs="Arial"/>
          <w:lang w:val="ru-RU"/>
        </w:rPr>
        <w:t>табысты</w:t>
      </w:r>
      <w:proofErr w:type="spellEnd"/>
      <w:r>
        <w:rPr>
          <w:rFonts w:ascii="Arial" w:hAnsi="Arial" w:cs="Arial"/>
          <w:lang w:val="ru-RU"/>
        </w:rPr>
        <w:t xml:space="preserve"> </w:t>
      </w:r>
      <w:proofErr w:type="spellStart"/>
      <w:r>
        <w:rPr>
          <w:rFonts w:ascii="Arial" w:hAnsi="Arial" w:cs="Arial"/>
          <w:lang w:val="ru-RU"/>
        </w:rPr>
        <w:t>қалпына</w:t>
      </w:r>
      <w:proofErr w:type="spellEnd"/>
      <w:r>
        <w:rPr>
          <w:rFonts w:ascii="Arial" w:hAnsi="Arial" w:cs="Arial"/>
          <w:lang w:val="ru-RU"/>
        </w:rPr>
        <w:t xml:space="preserve"> </w:t>
      </w:r>
      <w:proofErr w:type="spellStart"/>
      <w:r>
        <w:rPr>
          <w:rFonts w:ascii="Arial" w:hAnsi="Arial" w:cs="Arial"/>
          <w:lang w:val="ru-RU"/>
        </w:rPr>
        <w:t>келтіру</w:t>
      </w:r>
      <w:proofErr w:type="spellEnd"/>
      <w:r>
        <w:rPr>
          <w:rFonts w:ascii="Arial" w:hAnsi="Arial" w:cs="Arial"/>
          <w:lang w:val="ru-RU"/>
        </w:rPr>
        <w:t xml:space="preserve"> </w:t>
      </w:r>
      <w:proofErr w:type="spellStart"/>
      <w:r>
        <w:rPr>
          <w:rFonts w:ascii="Arial" w:hAnsi="Arial" w:cs="Arial"/>
          <w:lang w:val="ru-RU"/>
        </w:rPr>
        <w:t>шаралары</w:t>
      </w:r>
      <w:proofErr w:type="spellEnd"/>
      <w:r>
        <w:rPr>
          <w:rFonts w:ascii="Arial" w:hAnsi="Arial" w:cs="Arial"/>
          <w:lang w:val="ru-RU"/>
        </w:rPr>
        <w:t>.</w:t>
      </w:r>
    </w:p>
    <w:p w14:paraId="001289AE"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Style w:val="ad"/>
          <w:lang w:val="ru-RU"/>
        </w:rPr>
        <w:t>Қауіпсіздік</w:t>
      </w:r>
      <w:proofErr w:type="spellEnd"/>
      <w:r>
        <w:rPr>
          <w:rStyle w:val="ad"/>
          <w:lang w:val="ru-RU"/>
        </w:rPr>
        <w:t xml:space="preserve"> </w:t>
      </w:r>
      <w:proofErr w:type="spellStart"/>
      <w:r>
        <w:rPr>
          <w:rStyle w:val="ad"/>
          <w:lang w:val="ru-RU"/>
        </w:rPr>
        <w:t>және</w:t>
      </w:r>
      <w:proofErr w:type="spellEnd"/>
      <w:r>
        <w:rPr>
          <w:rStyle w:val="ad"/>
          <w:lang w:val="ru-RU"/>
        </w:rPr>
        <w:t xml:space="preserve"> </w:t>
      </w:r>
      <w:proofErr w:type="spellStart"/>
      <w:r>
        <w:rPr>
          <w:rStyle w:val="ad"/>
          <w:lang w:val="ru-RU"/>
        </w:rPr>
        <w:t>қолжетімділік</w:t>
      </w:r>
      <w:proofErr w:type="spellEnd"/>
      <w:r>
        <w:rPr>
          <w:rStyle w:val="ad"/>
          <w:lang w:val="ru-RU"/>
        </w:rPr>
        <w:t>:</w:t>
      </w:r>
      <w:r>
        <w:rPr>
          <w:rFonts w:ascii="Arial" w:hAnsi="Arial" w:cs="Arial"/>
          <w:lang w:val="ru-RU"/>
        </w:rPr>
        <w:t xml:space="preserve"> мал </w:t>
      </w:r>
      <w:proofErr w:type="spellStart"/>
      <w:r>
        <w:rPr>
          <w:rFonts w:ascii="Arial" w:hAnsi="Arial" w:cs="Arial"/>
          <w:lang w:val="ru-RU"/>
        </w:rPr>
        <w:t>өтпелерін</w:t>
      </w:r>
      <w:proofErr w:type="spellEnd"/>
      <w:r>
        <w:rPr>
          <w:rFonts w:ascii="Arial" w:hAnsi="Arial" w:cs="Arial"/>
          <w:lang w:val="ru-RU"/>
        </w:rPr>
        <w:t xml:space="preserve"> салу, </w:t>
      </w:r>
      <w:proofErr w:type="spellStart"/>
      <w:r>
        <w:rPr>
          <w:rFonts w:ascii="Arial" w:hAnsi="Arial" w:cs="Arial"/>
          <w:lang w:val="ru-RU"/>
        </w:rPr>
        <w:t>жол</w:t>
      </w:r>
      <w:proofErr w:type="spellEnd"/>
      <w:r>
        <w:rPr>
          <w:rFonts w:ascii="Arial" w:hAnsi="Arial" w:cs="Arial"/>
          <w:lang w:val="ru-RU"/>
        </w:rPr>
        <w:t xml:space="preserve"> </w:t>
      </w:r>
      <w:proofErr w:type="spellStart"/>
      <w:r>
        <w:rPr>
          <w:rFonts w:ascii="Arial" w:hAnsi="Arial" w:cs="Arial"/>
          <w:lang w:val="ru-RU"/>
        </w:rPr>
        <w:t>қозғалысын</w:t>
      </w:r>
      <w:proofErr w:type="spellEnd"/>
      <w:r>
        <w:rPr>
          <w:rFonts w:ascii="Arial" w:hAnsi="Arial" w:cs="Arial"/>
          <w:lang w:val="ru-RU"/>
        </w:rPr>
        <w:t xml:space="preserve"> </w:t>
      </w:r>
      <w:proofErr w:type="spellStart"/>
      <w:r>
        <w:rPr>
          <w:rFonts w:ascii="Arial" w:hAnsi="Arial" w:cs="Arial"/>
          <w:lang w:val="ru-RU"/>
        </w:rPr>
        <w:t>реттеу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маңындағы</w:t>
      </w:r>
      <w:proofErr w:type="spellEnd"/>
      <w:r>
        <w:rPr>
          <w:rFonts w:ascii="Arial" w:hAnsi="Arial" w:cs="Arial"/>
          <w:lang w:val="ru-RU"/>
        </w:rPr>
        <w:t xml:space="preserve"> </w:t>
      </w:r>
      <w:proofErr w:type="spellStart"/>
      <w:r>
        <w:rPr>
          <w:rFonts w:ascii="Arial" w:hAnsi="Arial" w:cs="Arial"/>
          <w:lang w:val="ru-RU"/>
        </w:rPr>
        <w:t>қауіпсіздік</w:t>
      </w:r>
      <w:proofErr w:type="spellEnd"/>
      <w:r>
        <w:rPr>
          <w:rFonts w:ascii="Arial" w:hAnsi="Arial" w:cs="Arial"/>
          <w:lang w:val="ru-RU"/>
        </w:rPr>
        <w:t xml:space="preserve"> </w:t>
      </w:r>
      <w:proofErr w:type="spellStart"/>
      <w:r>
        <w:rPr>
          <w:rFonts w:ascii="Arial" w:hAnsi="Arial" w:cs="Arial"/>
          <w:lang w:val="ru-RU"/>
        </w:rPr>
        <w:t>шаралары</w:t>
      </w:r>
      <w:proofErr w:type="spellEnd"/>
      <w:r>
        <w:rPr>
          <w:rFonts w:ascii="Arial" w:hAnsi="Arial" w:cs="Arial"/>
          <w:lang w:val="ru-RU"/>
        </w:rPr>
        <w:t xml:space="preserve"> </w:t>
      </w:r>
      <w:proofErr w:type="spellStart"/>
      <w:r>
        <w:rPr>
          <w:rFonts w:ascii="Arial" w:hAnsi="Arial" w:cs="Arial"/>
          <w:lang w:val="ru-RU"/>
        </w:rPr>
        <w:t>туралы</w:t>
      </w:r>
      <w:proofErr w:type="spellEnd"/>
      <w:r>
        <w:rPr>
          <w:rFonts w:ascii="Arial" w:hAnsi="Arial" w:cs="Arial"/>
          <w:lang w:val="ru-RU"/>
        </w:rPr>
        <w:t xml:space="preserve"> </w:t>
      </w:r>
      <w:proofErr w:type="spellStart"/>
      <w:r>
        <w:rPr>
          <w:rFonts w:ascii="Arial" w:hAnsi="Arial" w:cs="Arial"/>
          <w:lang w:val="ru-RU"/>
        </w:rPr>
        <w:t>ұсыныстар</w:t>
      </w:r>
      <w:proofErr w:type="spellEnd"/>
      <w:r>
        <w:rPr>
          <w:rFonts w:ascii="Arial" w:hAnsi="Arial" w:cs="Arial"/>
          <w:lang w:val="ru-RU"/>
        </w:rPr>
        <w:t>.</w:t>
      </w:r>
    </w:p>
    <w:p w14:paraId="62388910"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Style w:val="ad"/>
          <w:lang w:val="ru-RU"/>
        </w:rPr>
        <w:t>Экологиялық</w:t>
      </w:r>
      <w:proofErr w:type="spellEnd"/>
      <w:r>
        <w:rPr>
          <w:rStyle w:val="ad"/>
          <w:lang w:val="ru-RU"/>
        </w:rPr>
        <w:t xml:space="preserve"> </w:t>
      </w:r>
      <w:proofErr w:type="spellStart"/>
      <w:r>
        <w:rPr>
          <w:rStyle w:val="ad"/>
          <w:lang w:val="ru-RU"/>
        </w:rPr>
        <w:t>қорғау</w:t>
      </w:r>
      <w:proofErr w:type="spellEnd"/>
      <w:r>
        <w:rPr>
          <w:rStyle w:val="ad"/>
          <w:lang w:val="ru-RU"/>
        </w:rPr>
        <w:t>:</w:t>
      </w:r>
      <w:r>
        <w:rPr>
          <w:rFonts w:ascii="Arial" w:hAnsi="Arial" w:cs="Arial"/>
          <w:lang w:val="ru-RU"/>
        </w:rPr>
        <w:t xml:space="preserve"> </w:t>
      </w:r>
      <w:proofErr w:type="spellStart"/>
      <w:r>
        <w:rPr>
          <w:rFonts w:ascii="Arial" w:hAnsi="Arial" w:cs="Arial"/>
          <w:lang w:val="ru-RU"/>
        </w:rPr>
        <w:t>биоалуантүрлілікті</w:t>
      </w:r>
      <w:proofErr w:type="spellEnd"/>
      <w:r>
        <w:rPr>
          <w:rFonts w:ascii="Arial" w:hAnsi="Arial" w:cs="Arial"/>
          <w:lang w:val="ru-RU"/>
        </w:rPr>
        <w:t xml:space="preserve"> (</w:t>
      </w:r>
      <w:proofErr w:type="spellStart"/>
      <w:r>
        <w:rPr>
          <w:rFonts w:ascii="Arial" w:hAnsi="Arial" w:cs="Arial"/>
          <w:lang w:val="ru-RU"/>
        </w:rPr>
        <w:t>әсіресе</w:t>
      </w:r>
      <w:proofErr w:type="spellEnd"/>
      <w:r>
        <w:rPr>
          <w:rFonts w:ascii="Arial" w:hAnsi="Arial" w:cs="Arial"/>
          <w:lang w:val="ru-RU"/>
        </w:rPr>
        <w:t xml:space="preserve"> </w:t>
      </w:r>
      <w:proofErr w:type="spellStart"/>
      <w:r>
        <w:rPr>
          <w:rFonts w:ascii="Arial" w:hAnsi="Arial" w:cs="Arial"/>
          <w:lang w:val="ru-RU"/>
        </w:rPr>
        <w:t>сайға</w:t>
      </w:r>
      <w:proofErr w:type="spellEnd"/>
      <w:r>
        <w:rPr>
          <w:rFonts w:ascii="Arial" w:hAnsi="Arial" w:cs="Arial"/>
          <w:lang w:val="ru-RU"/>
        </w:rPr>
        <w:t xml:space="preserve"> </w:t>
      </w:r>
      <w:proofErr w:type="spellStart"/>
      <w:r>
        <w:rPr>
          <w:rFonts w:ascii="Arial" w:hAnsi="Arial" w:cs="Arial"/>
          <w:lang w:val="ru-RU"/>
        </w:rPr>
        <w:t>көші-қонын</w:t>
      </w:r>
      <w:proofErr w:type="spellEnd"/>
      <w:r>
        <w:rPr>
          <w:rFonts w:ascii="Arial" w:hAnsi="Arial" w:cs="Arial"/>
          <w:lang w:val="ru-RU"/>
        </w:rPr>
        <w:t xml:space="preserve">) </w:t>
      </w:r>
      <w:proofErr w:type="spellStart"/>
      <w:r>
        <w:rPr>
          <w:rFonts w:ascii="Arial" w:hAnsi="Arial" w:cs="Arial"/>
          <w:lang w:val="ru-RU"/>
        </w:rPr>
        <w:t>сақтау</w:t>
      </w:r>
      <w:proofErr w:type="spellEnd"/>
      <w:r>
        <w:rPr>
          <w:rFonts w:ascii="Arial" w:hAnsi="Arial" w:cs="Arial"/>
          <w:lang w:val="ru-RU"/>
        </w:rPr>
        <w:t xml:space="preserve">, </w:t>
      </w:r>
      <w:proofErr w:type="spellStart"/>
      <w:r>
        <w:rPr>
          <w:rFonts w:ascii="Arial" w:hAnsi="Arial" w:cs="Arial"/>
          <w:lang w:val="ru-RU"/>
        </w:rPr>
        <w:t>шаң</w:t>
      </w:r>
      <w:proofErr w:type="spellEnd"/>
      <w:r>
        <w:rPr>
          <w:rFonts w:ascii="Arial" w:hAnsi="Arial" w:cs="Arial"/>
          <w:lang w:val="ru-RU"/>
        </w:rPr>
        <w:t xml:space="preserve"> мен </w:t>
      </w:r>
      <w:proofErr w:type="spellStart"/>
      <w:r>
        <w:rPr>
          <w:rFonts w:ascii="Arial" w:hAnsi="Arial" w:cs="Arial"/>
          <w:lang w:val="ru-RU"/>
        </w:rPr>
        <w:t>шудың</w:t>
      </w:r>
      <w:proofErr w:type="spellEnd"/>
      <w:r>
        <w:rPr>
          <w:rFonts w:ascii="Arial" w:hAnsi="Arial" w:cs="Arial"/>
          <w:lang w:val="ru-RU"/>
        </w:rPr>
        <w:t xml:space="preserve"> </w:t>
      </w:r>
      <w:proofErr w:type="spellStart"/>
      <w:r>
        <w:rPr>
          <w:rFonts w:ascii="Arial" w:hAnsi="Arial" w:cs="Arial"/>
          <w:lang w:val="ru-RU"/>
        </w:rPr>
        <w:t>әсерін</w:t>
      </w:r>
      <w:proofErr w:type="spellEnd"/>
      <w:r>
        <w:rPr>
          <w:rFonts w:ascii="Arial" w:hAnsi="Arial" w:cs="Arial"/>
          <w:lang w:val="ru-RU"/>
        </w:rPr>
        <w:t xml:space="preserve"> </w:t>
      </w:r>
      <w:proofErr w:type="spellStart"/>
      <w:r>
        <w:rPr>
          <w:rFonts w:ascii="Arial" w:hAnsi="Arial" w:cs="Arial"/>
          <w:lang w:val="ru-RU"/>
        </w:rPr>
        <w:t>азайту</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қалдықтарды</w:t>
      </w:r>
      <w:proofErr w:type="spellEnd"/>
      <w:r>
        <w:rPr>
          <w:rFonts w:ascii="Arial" w:hAnsi="Arial" w:cs="Arial"/>
          <w:lang w:val="ru-RU"/>
        </w:rPr>
        <w:t xml:space="preserve"> </w:t>
      </w:r>
      <w:proofErr w:type="spellStart"/>
      <w:r>
        <w:rPr>
          <w:rFonts w:ascii="Arial" w:hAnsi="Arial" w:cs="Arial"/>
          <w:lang w:val="ru-RU"/>
        </w:rPr>
        <w:t>басқару</w:t>
      </w:r>
      <w:proofErr w:type="spellEnd"/>
      <w:r>
        <w:rPr>
          <w:rFonts w:ascii="Arial" w:hAnsi="Arial" w:cs="Arial"/>
          <w:lang w:val="ru-RU"/>
        </w:rPr>
        <w:t xml:space="preserve"> </w:t>
      </w:r>
      <w:proofErr w:type="spellStart"/>
      <w:r>
        <w:rPr>
          <w:rFonts w:ascii="Arial" w:hAnsi="Arial" w:cs="Arial"/>
          <w:lang w:val="ru-RU"/>
        </w:rPr>
        <w:t>мәселелері</w:t>
      </w:r>
      <w:proofErr w:type="spellEnd"/>
      <w:r>
        <w:rPr>
          <w:rFonts w:ascii="Arial" w:hAnsi="Arial" w:cs="Arial"/>
          <w:lang w:val="ru-RU"/>
        </w:rPr>
        <w:t>.</w:t>
      </w:r>
    </w:p>
    <w:p w14:paraId="2DEF1523"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Style w:val="ad"/>
          <w:lang w:val="ru-RU"/>
        </w:rPr>
        <w:t>Жұмыспен</w:t>
      </w:r>
      <w:proofErr w:type="spellEnd"/>
      <w:r>
        <w:rPr>
          <w:rStyle w:val="ad"/>
          <w:lang w:val="ru-RU"/>
        </w:rPr>
        <w:t xml:space="preserve"> </w:t>
      </w:r>
      <w:proofErr w:type="spellStart"/>
      <w:r>
        <w:rPr>
          <w:rStyle w:val="ad"/>
          <w:lang w:val="ru-RU"/>
        </w:rPr>
        <w:t>қамту</w:t>
      </w:r>
      <w:proofErr w:type="spellEnd"/>
      <w:r>
        <w:rPr>
          <w:rStyle w:val="ad"/>
          <w:lang w:val="ru-RU"/>
        </w:rPr>
        <w:t>:</w:t>
      </w:r>
      <w:r>
        <w:rPr>
          <w:rFonts w:ascii="Arial" w:hAnsi="Arial" w:cs="Arial"/>
          <w:lang w:val="ru-RU"/>
        </w:rPr>
        <w:t xml:space="preserve"> </w:t>
      </w:r>
      <w:proofErr w:type="spellStart"/>
      <w:r>
        <w:rPr>
          <w:rFonts w:ascii="Arial" w:hAnsi="Arial" w:cs="Arial"/>
          <w:lang w:val="ru-RU"/>
        </w:rPr>
        <w:t>жергілікті</w:t>
      </w:r>
      <w:proofErr w:type="spellEnd"/>
      <w:r>
        <w:rPr>
          <w:rFonts w:ascii="Arial" w:hAnsi="Arial" w:cs="Arial"/>
          <w:lang w:val="ru-RU"/>
        </w:rPr>
        <w:t xml:space="preserve"> </w:t>
      </w:r>
      <w:proofErr w:type="spellStart"/>
      <w:r>
        <w:rPr>
          <w:rFonts w:ascii="Arial" w:hAnsi="Arial" w:cs="Arial"/>
          <w:lang w:val="ru-RU"/>
        </w:rPr>
        <w:t>тұрғындарды</w:t>
      </w:r>
      <w:proofErr w:type="spellEnd"/>
      <w:r>
        <w:rPr>
          <w:rFonts w:ascii="Arial" w:hAnsi="Arial" w:cs="Arial"/>
          <w:lang w:val="ru-RU"/>
        </w:rPr>
        <w:t xml:space="preserve"> тарту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құрылыс</w:t>
      </w:r>
      <w:proofErr w:type="spellEnd"/>
      <w:r>
        <w:rPr>
          <w:rFonts w:ascii="Arial" w:hAnsi="Arial" w:cs="Arial"/>
          <w:lang w:val="ru-RU"/>
        </w:rPr>
        <w:t xml:space="preserve"> </w:t>
      </w:r>
      <w:proofErr w:type="spellStart"/>
      <w:r>
        <w:rPr>
          <w:rFonts w:ascii="Arial" w:hAnsi="Arial" w:cs="Arial"/>
          <w:lang w:val="ru-RU"/>
        </w:rPr>
        <w:t>кезінде</w:t>
      </w:r>
      <w:proofErr w:type="spellEnd"/>
      <w:r>
        <w:rPr>
          <w:rFonts w:ascii="Arial" w:hAnsi="Arial" w:cs="Arial"/>
          <w:lang w:val="ru-RU"/>
        </w:rPr>
        <w:t xml:space="preserve"> </w:t>
      </w:r>
      <w:proofErr w:type="spellStart"/>
      <w:r>
        <w:rPr>
          <w:rFonts w:ascii="Arial" w:hAnsi="Arial" w:cs="Arial"/>
          <w:lang w:val="ru-RU"/>
        </w:rPr>
        <w:t>кәсіби</w:t>
      </w:r>
      <w:proofErr w:type="spellEnd"/>
      <w:r>
        <w:rPr>
          <w:rFonts w:ascii="Arial" w:hAnsi="Arial" w:cs="Arial"/>
          <w:lang w:val="ru-RU"/>
        </w:rPr>
        <w:t xml:space="preserve"> </w:t>
      </w:r>
      <w:proofErr w:type="spellStart"/>
      <w:r>
        <w:rPr>
          <w:rFonts w:ascii="Arial" w:hAnsi="Arial" w:cs="Arial"/>
          <w:lang w:val="ru-RU"/>
        </w:rPr>
        <w:t>дайындық</w:t>
      </w:r>
      <w:proofErr w:type="spellEnd"/>
      <w:r>
        <w:rPr>
          <w:rFonts w:ascii="Arial" w:hAnsi="Arial" w:cs="Arial"/>
          <w:lang w:val="ru-RU"/>
        </w:rPr>
        <w:t xml:space="preserve"> </w:t>
      </w:r>
      <w:proofErr w:type="spellStart"/>
      <w:r>
        <w:rPr>
          <w:rFonts w:ascii="Arial" w:hAnsi="Arial" w:cs="Arial"/>
          <w:lang w:val="ru-RU"/>
        </w:rPr>
        <w:t>мүмкіндіктеріне</w:t>
      </w:r>
      <w:proofErr w:type="spellEnd"/>
      <w:r>
        <w:rPr>
          <w:rFonts w:ascii="Arial" w:hAnsi="Arial" w:cs="Arial"/>
          <w:lang w:val="ru-RU"/>
        </w:rPr>
        <w:t xml:space="preserve"> </w:t>
      </w:r>
      <w:proofErr w:type="spellStart"/>
      <w:r>
        <w:rPr>
          <w:rFonts w:ascii="Arial" w:hAnsi="Arial" w:cs="Arial"/>
          <w:lang w:val="ru-RU"/>
        </w:rPr>
        <w:t>қызығушылық</w:t>
      </w:r>
      <w:proofErr w:type="spellEnd"/>
      <w:r>
        <w:rPr>
          <w:rFonts w:ascii="Arial" w:hAnsi="Arial" w:cs="Arial"/>
          <w:lang w:val="ru-RU"/>
        </w:rPr>
        <w:t>.</w:t>
      </w:r>
    </w:p>
    <w:p w14:paraId="480ABD86" w14:textId="77777777" w:rsidR="006B6003" w:rsidRDefault="00000000">
      <w:pPr>
        <w:pStyle w:val="afffd"/>
        <w:ind w:leftChars="199" w:left="438"/>
        <w:rPr>
          <w:rFonts w:ascii="Arial" w:hAnsi="Arial" w:cs="Arial"/>
          <w:lang w:val="ru-RU"/>
        </w:rPr>
      </w:pPr>
      <w:r>
        <w:rPr>
          <w:rFonts w:ascii="Arial" w:hAnsi="Arial" w:cs="Arial"/>
          <w:lang w:val="ru-RU"/>
        </w:rPr>
        <w:t xml:space="preserve">- </w:t>
      </w:r>
      <w:proofErr w:type="spellStart"/>
      <w:r>
        <w:rPr>
          <w:rStyle w:val="ad"/>
          <w:lang w:val="ru-RU"/>
        </w:rPr>
        <w:t>Шағымдар</w:t>
      </w:r>
      <w:proofErr w:type="spellEnd"/>
      <w:r>
        <w:rPr>
          <w:rStyle w:val="ad"/>
          <w:lang w:val="ru-RU"/>
        </w:rPr>
        <w:t xml:space="preserve"> </w:t>
      </w:r>
      <w:proofErr w:type="spellStart"/>
      <w:r>
        <w:rPr>
          <w:rStyle w:val="ad"/>
          <w:lang w:val="ru-RU"/>
        </w:rPr>
        <w:t>тетігі</w:t>
      </w:r>
      <w:proofErr w:type="spellEnd"/>
      <w:r>
        <w:rPr>
          <w:rStyle w:val="ad"/>
          <w:lang w:val="ru-RU"/>
        </w:rPr>
        <w:t>:</w:t>
      </w:r>
      <w:r>
        <w:rPr>
          <w:rFonts w:ascii="Arial" w:hAnsi="Arial" w:cs="Arial"/>
          <w:lang w:val="ru-RU"/>
        </w:rPr>
        <w:t xml:space="preserve"> </w:t>
      </w:r>
      <w:proofErr w:type="spellStart"/>
      <w:r>
        <w:rPr>
          <w:rFonts w:ascii="Arial" w:hAnsi="Arial" w:cs="Arial"/>
          <w:lang w:val="ru-RU"/>
        </w:rPr>
        <w:t>ауыл</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аудан</w:t>
      </w:r>
      <w:proofErr w:type="spellEnd"/>
      <w:r>
        <w:rPr>
          <w:rFonts w:ascii="Arial" w:hAnsi="Arial" w:cs="Arial"/>
          <w:lang w:val="ru-RU"/>
        </w:rPr>
        <w:t xml:space="preserve"> </w:t>
      </w:r>
      <w:proofErr w:type="spellStart"/>
      <w:r>
        <w:rPr>
          <w:rFonts w:ascii="Arial" w:hAnsi="Arial" w:cs="Arial"/>
          <w:lang w:val="ru-RU"/>
        </w:rPr>
        <w:t>деңгейінде</w:t>
      </w:r>
      <w:proofErr w:type="spellEnd"/>
      <w:r>
        <w:rPr>
          <w:rFonts w:ascii="Arial" w:hAnsi="Arial" w:cs="Arial"/>
          <w:lang w:val="ru-RU"/>
        </w:rPr>
        <w:t xml:space="preserve"> </w:t>
      </w:r>
      <w:proofErr w:type="spellStart"/>
      <w:r>
        <w:rPr>
          <w:rFonts w:ascii="Arial" w:hAnsi="Arial" w:cs="Arial"/>
          <w:lang w:val="ru-RU"/>
        </w:rPr>
        <w:t>әкімдіктер</w:t>
      </w:r>
      <w:proofErr w:type="spellEnd"/>
      <w:r>
        <w:rPr>
          <w:rFonts w:ascii="Arial" w:hAnsi="Arial" w:cs="Arial"/>
          <w:lang w:val="ru-RU"/>
        </w:rPr>
        <w:t xml:space="preserve"> </w:t>
      </w:r>
      <w:proofErr w:type="spellStart"/>
      <w:r>
        <w:rPr>
          <w:rFonts w:ascii="Arial" w:hAnsi="Arial" w:cs="Arial"/>
          <w:lang w:val="ru-RU"/>
        </w:rPr>
        <w:t>қатысатын</w:t>
      </w:r>
      <w:proofErr w:type="spellEnd"/>
      <w:r>
        <w:rPr>
          <w:rFonts w:ascii="Arial" w:hAnsi="Arial" w:cs="Arial"/>
          <w:lang w:val="ru-RU"/>
        </w:rPr>
        <w:t xml:space="preserve"> </w:t>
      </w:r>
      <w:proofErr w:type="spellStart"/>
      <w:r>
        <w:rPr>
          <w:rFonts w:ascii="Arial" w:hAnsi="Arial" w:cs="Arial"/>
          <w:lang w:val="ru-RU"/>
        </w:rPr>
        <w:t>ашық</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тиімді</w:t>
      </w:r>
      <w:proofErr w:type="spellEnd"/>
      <w:r>
        <w:rPr>
          <w:rFonts w:ascii="Arial" w:hAnsi="Arial" w:cs="Arial"/>
          <w:lang w:val="ru-RU"/>
        </w:rPr>
        <w:t xml:space="preserve"> </w:t>
      </w:r>
      <w:proofErr w:type="spellStart"/>
      <w:r>
        <w:rPr>
          <w:rFonts w:ascii="Arial" w:hAnsi="Arial" w:cs="Arial"/>
          <w:lang w:val="ru-RU"/>
        </w:rPr>
        <w:t>шағым</w:t>
      </w:r>
      <w:proofErr w:type="spellEnd"/>
      <w:r>
        <w:rPr>
          <w:rFonts w:ascii="Arial" w:hAnsi="Arial" w:cs="Arial"/>
          <w:lang w:val="ru-RU"/>
        </w:rPr>
        <w:t xml:space="preserve"> беру </w:t>
      </w:r>
      <w:proofErr w:type="spellStart"/>
      <w:r>
        <w:rPr>
          <w:rFonts w:ascii="Arial" w:hAnsi="Arial" w:cs="Arial"/>
          <w:lang w:val="ru-RU"/>
        </w:rPr>
        <w:t>жүйесіне</w:t>
      </w:r>
      <w:proofErr w:type="spellEnd"/>
      <w:r>
        <w:rPr>
          <w:rFonts w:ascii="Arial" w:hAnsi="Arial" w:cs="Arial"/>
          <w:lang w:val="ru-RU"/>
        </w:rPr>
        <w:t xml:space="preserve"> </w:t>
      </w:r>
      <w:proofErr w:type="spellStart"/>
      <w:r>
        <w:rPr>
          <w:rFonts w:ascii="Arial" w:hAnsi="Arial" w:cs="Arial"/>
          <w:lang w:val="ru-RU"/>
        </w:rPr>
        <w:t>қажеттілік</w:t>
      </w:r>
      <w:proofErr w:type="spellEnd"/>
      <w:r>
        <w:rPr>
          <w:rFonts w:ascii="Arial" w:hAnsi="Arial" w:cs="Arial"/>
          <w:lang w:val="ru-RU"/>
        </w:rPr>
        <w:t>.</w:t>
      </w:r>
    </w:p>
    <w:p w14:paraId="5F15A767" w14:textId="77777777" w:rsidR="006B6003" w:rsidRDefault="00000000">
      <w:pPr>
        <w:pStyle w:val="afffd"/>
        <w:rPr>
          <w:rFonts w:ascii="Arial" w:hAnsi="Arial" w:cs="Arial"/>
          <w:lang w:val="ru-RU"/>
        </w:rPr>
      </w:pPr>
      <w:proofErr w:type="spellStart"/>
      <w:r>
        <w:rPr>
          <w:rFonts w:ascii="Arial" w:hAnsi="Arial" w:cs="Arial"/>
          <w:lang w:val="ru-RU"/>
        </w:rPr>
        <w:t>Қазақстанның</w:t>
      </w:r>
      <w:proofErr w:type="spellEnd"/>
      <w:r>
        <w:rPr>
          <w:rFonts w:ascii="Arial" w:hAnsi="Arial" w:cs="Arial"/>
          <w:lang w:val="ru-RU"/>
        </w:rPr>
        <w:t xml:space="preserve"> </w:t>
      </w:r>
      <w:proofErr w:type="spellStart"/>
      <w:r>
        <w:rPr>
          <w:rStyle w:val="ad"/>
          <w:b w:val="0"/>
          <w:lang w:val="ru-RU"/>
        </w:rPr>
        <w:t>экологиялық</w:t>
      </w:r>
      <w:proofErr w:type="spellEnd"/>
      <w:r>
        <w:rPr>
          <w:rStyle w:val="ad"/>
          <w:b w:val="0"/>
          <w:lang w:val="ru-RU"/>
        </w:rPr>
        <w:t xml:space="preserve"> </w:t>
      </w:r>
      <w:proofErr w:type="spellStart"/>
      <w:r>
        <w:rPr>
          <w:rStyle w:val="ad"/>
          <w:b w:val="0"/>
          <w:lang w:val="ru-RU"/>
        </w:rPr>
        <w:t>бағалау</w:t>
      </w:r>
      <w:proofErr w:type="spellEnd"/>
      <w:r>
        <w:rPr>
          <w:rStyle w:val="ad"/>
          <w:b w:val="0"/>
          <w:lang w:val="ru-RU"/>
        </w:rPr>
        <w:t xml:space="preserve"> </w:t>
      </w:r>
      <w:proofErr w:type="spellStart"/>
      <w:r>
        <w:rPr>
          <w:rStyle w:val="ad"/>
          <w:b w:val="0"/>
          <w:lang w:val="ru-RU"/>
        </w:rPr>
        <w:t>рәсіміне</w:t>
      </w:r>
      <w:proofErr w:type="spellEnd"/>
      <w:r>
        <w:rPr>
          <w:rStyle w:val="ad"/>
          <w:b w:val="0"/>
          <w:lang w:val="ru-RU"/>
        </w:rPr>
        <w:t xml:space="preserve"> (</w:t>
      </w:r>
      <w:r>
        <w:rPr>
          <w:rStyle w:val="ad"/>
          <w:b w:val="0"/>
        </w:rPr>
        <w:t>EIA</w:t>
      </w:r>
      <w:r>
        <w:rPr>
          <w:rStyle w:val="ad"/>
          <w:b w:val="0"/>
          <w:lang w:val="ru-RU"/>
        </w:rPr>
        <w:t>)</w:t>
      </w:r>
      <w:r>
        <w:rPr>
          <w:rFonts w:ascii="Arial" w:hAnsi="Arial" w:cs="Arial"/>
          <w:lang w:val="ru-RU"/>
        </w:rPr>
        <w:t xml:space="preserve"> </w:t>
      </w:r>
      <w:proofErr w:type="spellStart"/>
      <w:r>
        <w:rPr>
          <w:rFonts w:ascii="Arial" w:hAnsi="Arial" w:cs="Arial"/>
          <w:lang w:val="ru-RU"/>
        </w:rPr>
        <w:t>сәйкес</w:t>
      </w:r>
      <w:proofErr w:type="spellEnd"/>
      <w:r>
        <w:rPr>
          <w:rFonts w:ascii="Arial" w:hAnsi="Arial" w:cs="Arial"/>
          <w:lang w:val="ru-RU"/>
        </w:rPr>
        <w:t xml:space="preserve">, </w:t>
      </w:r>
      <w:proofErr w:type="spellStart"/>
      <w:r>
        <w:rPr>
          <w:rFonts w:ascii="Arial" w:hAnsi="Arial" w:cs="Arial"/>
          <w:lang w:val="ru-RU"/>
        </w:rPr>
        <w:t>міндетті</w:t>
      </w:r>
      <w:proofErr w:type="spellEnd"/>
      <w:r>
        <w:rPr>
          <w:rFonts w:ascii="Arial" w:hAnsi="Arial" w:cs="Arial"/>
          <w:lang w:val="ru-RU"/>
        </w:rPr>
        <w:t xml:space="preserve"> </w:t>
      </w:r>
      <w:proofErr w:type="spellStart"/>
      <w:r>
        <w:rPr>
          <w:rFonts w:ascii="Arial" w:hAnsi="Arial" w:cs="Arial"/>
          <w:lang w:val="ru-RU"/>
        </w:rPr>
        <w:t>қоғамдық</w:t>
      </w:r>
      <w:proofErr w:type="spellEnd"/>
      <w:r>
        <w:rPr>
          <w:rFonts w:ascii="Arial" w:hAnsi="Arial" w:cs="Arial"/>
          <w:lang w:val="ru-RU"/>
        </w:rPr>
        <w:t xml:space="preserve"> </w:t>
      </w:r>
      <w:proofErr w:type="spellStart"/>
      <w:r>
        <w:rPr>
          <w:rFonts w:ascii="Arial" w:hAnsi="Arial" w:cs="Arial"/>
          <w:lang w:val="ru-RU"/>
        </w:rPr>
        <w:t>тыңдаулар</w:t>
      </w:r>
      <w:proofErr w:type="spellEnd"/>
      <w:r>
        <w:rPr>
          <w:rFonts w:ascii="Arial" w:hAnsi="Arial" w:cs="Arial"/>
          <w:lang w:val="ru-RU"/>
        </w:rPr>
        <w:t xml:space="preserve"> </w:t>
      </w:r>
      <w:proofErr w:type="spellStart"/>
      <w:r>
        <w:rPr>
          <w:rFonts w:ascii="Arial" w:hAnsi="Arial" w:cs="Arial"/>
          <w:lang w:val="ru-RU"/>
        </w:rPr>
        <w:t>өткізілді</w:t>
      </w:r>
      <w:proofErr w:type="spellEnd"/>
      <w:r>
        <w:rPr>
          <w:rFonts w:ascii="Arial" w:hAnsi="Arial" w:cs="Arial"/>
          <w:lang w:val="ru-RU"/>
        </w:rPr>
        <w:t xml:space="preserve">. </w:t>
      </w:r>
      <w:proofErr w:type="spellStart"/>
      <w:r>
        <w:rPr>
          <w:rFonts w:ascii="Arial" w:hAnsi="Arial" w:cs="Arial"/>
          <w:lang w:val="ru-RU"/>
        </w:rPr>
        <w:t>Тыңдаулар</w:t>
      </w:r>
      <w:proofErr w:type="spellEnd"/>
      <w:r>
        <w:rPr>
          <w:rFonts w:ascii="Arial" w:hAnsi="Arial" w:cs="Arial"/>
          <w:lang w:val="ru-RU"/>
        </w:rPr>
        <w:t xml:space="preserve"> </w:t>
      </w:r>
      <w:proofErr w:type="spellStart"/>
      <w:r>
        <w:rPr>
          <w:rFonts w:ascii="Arial" w:hAnsi="Arial" w:cs="Arial"/>
          <w:lang w:val="ru-RU"/>
        </w:rPr>
        <w:t>барысында</w:t>
      </w:r>
      <w:proofErr w:type="spellEnd"/>
      <w:r>
        <w:rPr>
          <w:rFonts w:ascii="Arial" w:hAnsi="Arial" w:cs="Arial"/>
          <w:lang w:val="ru-RU"/>
        </w:rPr>
        <w:t xml:space="preserve"> </w:t>
      </w:r>
      <w:proofErr w:type="spellStart"/>
      <w:r>
        <w:rPr>
          <w:rStyle w:val="ad"/>
          <w:b w:val="0"/>
          <w:lang w:val="ru-RU"/>
        </w:rPr>
        <w:t>жобаның</w:t>
      </w:r>
      <w:proofErr w:type="spellEnd"/>
      <w:r>
        <w:rPr>
          <w:rStyle w:val="ad"/>
          <w:b w:val="0"/>
          <w:lang w:val="ru-RU"/>
        </w:rPr>
        <w:t xml:space="preserve"> </w:t>
      </w:r>
      <w:proofErr w:type="spellStart"/>
      <w:r>
        <w:rPr>
          <w:rStyle w:val="ad"/>
          <w:b w:val="0"/>
          <w:lang w:val="ru-RU"/>
        </w:rPr>
        <w:t>алдын</w:t>
      </w:r>
      <w:proofErr w:type="spellEnd"/>
      <w:r>
        <w:rPr>
          <w:rStyle w:val="ad"/>
          <w:b w:val="0"/>
          <w:lang w:val="ru-RU"/>
        </w:rPr>
        <w:t xml:space="preserve"> ала </w:t>
      </w:r>
      <w:r>
        <w:rPr>
          <w:rStyle w:val="ad"/>
          <w:b w:val="0"/>
        </w:rPr>
        <w:t>ESIA</w:t>
      </w:r>
      <w:r>
        <w:rPr>
          <w:rStyle w:val="ad"/>
          <w:b w:val="0"/>
          <w:lang w:val="ru-RU"/>
        </w:rPr>
        <w:t xml:space="preserve"> </w:t>
      </w:r>
      <w:proofErr w:type="spellStart"/>
      <w:r>
        <w:rPr>
          <w:rStyle w:val="ad"/>
          <w:b w:val="0"/>
          <w:lang w:val="ru-RU"/>
        </w:rPr>
        <w:t>нұсқасы</w:t>
      </w:r>
      <w:proofErr w:type="spellEnd"/>
      <w:r>
        <w:rPr>
          <w:rStyle w:val="ad"/>
          <w:b w:val="0"/>
          <w:lang w:val="ru-RU"/>
        </w:rPr>
        <w:t xml:space="preserve"> </w:t>
      </w:r>
      <w:proofErr w:type="spellStart"/>
      <w:r>
        <w:rPr>
          <w:rStyle w:val="ad"/>
          <w:b w:val="0"/>
          <w:lang w:val="ru-RU"/>
        </w:rPr>
        <w:t>жұртшылыққа</w:t>
      </w:r>
      <w:proofErr w:type="spellEnd"/>
      <w:r>
        <w:rPr>
          <w:rStyle w:val="ad"/>
          <w:b w:val="0"/>
          <w:lang w:val="ru-RU"/>
        </w:rPr>
        <w:t xml:space="preserve"> </w:t>
      </w:r>
      <w:proofErr w:type="spellStart"/>
      <w:r>
        <w:rPr>
          <w:rStyle w:val="ad"/>
          <w:b w:val="0"/>
          <w:lang w:val="ru-RU"/>
        </w:rPr>
        <w:t>таныстырылып</w:t>
      </w:r>
      <w:proofErr w:type="spellEnd"/>
      <w:r>
        <w:rPr>
          <w:rFonts w:ascii="Arial" w:hAnsi="Arial" w:cs="Arial"/>
          <w:b/>
          <w:lang w:val="ru-RU"/>
        </w:rPr>
        <w:t>,</w:t>
      </w:r>
      <w:r>
        <w:rPr>
          <w:rFonts w:ascii="Arial" w:hAnsi="Arial" w:cs="Arial"/>
          <w:lang w:val="ru-RU"/>
        </w:rPr>
        <w:t xml:space="preserve"> </w:t>
      </w:r>
      <w:proofErr w:type="spellStart"/>
      <w:r>
        <w:rPr>
          <w:rFonts w:ascii="Arial" w:hAnsi="Arial" w:cs="Arial"/>
          <w:lang w:val="ru-RU"/>
        </w:rPr>
        <w:t>пікірлер</w:t>
      </w:r>
      <w:proofErr w:type="spellEnd"/>
      <w:r>
        <w:rPr>
          <w:rFonts w:ascii="Arial" w:hAnsi="Arial" w:cs="Arial"/>
          <w:lang w:val="ru-RU"/>
        </w:rPr>
        <w:t xml:space="preserve"> мен </w:t>
      </w:r>
      <w:proofErr w:type="spellStart"/>
      <w:r>
        <w:rPr>
          <w:rFonts w:ascii="Arial" w:hAnsi="Arial" w:cs="Arial"/>
          <w:lang w:val="ru-RU"/>
        </w:rPr>
        <w:t>ұсыныстар</w:t>
      </w:r>
      <w:proofErr w:type="spellEnd"/>
      <w:r>
        <w:rPr>
          <w:rFonts w:ascii="Arial" w:hAnsi="Arial" w:cs="Arial"/>
          <w:lang w:val="ru-RU"/>
        </w:rPr>
        <w:t xml:space="preserve"> </w:t>
      </w:r>
      <w:proofErr w:type="spellStart"/>
      <w:r>
        <w:rPr>
          <w:rFonts w:ascii="Arial" w:hAnsi="Arial" w:cs="Arial"/>
          <w:lang w:val="ru-RU"/>
        </w:rPr>
        <w:t>хаттамаға</w:t>
      </w:r>
      <w:proofErr w:type="spellEnd"/>
      <w:r>
        <w:rPr>
          <w:rFonts w:ascii="Arial" w:hAnsi="Arial" w:cs="Arial"/>
          <w:lang w:val="ru-RU"/>
        </w:rPr>
        <w:t xml:space="preserve"> </w:t>
      </w:r>
      <w:proofErr w:type="spellStart"/>
      <w:r>
        <w:rPr>
          <w:rFonts w:ascii="Arial" w:hAnsi="Arial" w:cs="Arial"/>
          <w:lang w:val="ru-RU"/>
        </w:rPr>
        <w:t>енгізілді</w:t>
      </w:r>
      <w:proofErr w:type="spellEnd"/>
      <w:r>
        <w:rPr>
          <w:rFonts w:ascii="Arial" w:hAnsi="Arial" w:cs="Arial"/>
          <w:lang w:val="ru-RU"/>
        </w:rPr>
        <w:t>.</w:t>
      </w:r>
    </w:p>
    <w:p w14:paraId="5CC3FF92" w14:textId="77777777" w:rsidR="006B6003" w:rsidRDefault="00000000">
      <w:pPr>
        <w:pStyle w:val="afffd"/>
        <w:rPr>
          <w:rFonts w:ascii="Arial" w:hAnsi="Arial" w:cs="Arial"/>
          <w:lang w:val="ru-RU"/>
        </w:rPr>
      </w:pPr>
      <w:proofErr w:type="spellStart"/>
      <w:r>
        <w:rPr>
          <w:rStyle w:val="ad"/>
          <w:b w:val="0"/>
          <w:lang w:val="ru-RU"/>
        </w:rPr>
        <w:t>Төмендегі</w:t>
      </w:r>
      <w:proofErr w:type="spellEnd"/>
      <w:r>
        <w:rPr>
          <w:rStyle w:val="ad"/>
          <w:b w:val="0"/>
          <w:lang w:val="ru-RU"/>
        </w:rPr>
        <w:t xml:space="preserve"> </w:t>
      </w:r>
      <w:proofErr w:type="spellStart"/>
      <w:r>
        <w:rPr>
          <w:rStyle w:val="ad"/>
          <w:b w:val="0"/>
          <w:lang w:val="ru-RU"/>
        </w:rPr>
        <w:t>кестеде</w:t>
      </w:r>
      <w:proofErr w:type="spellEnd"/>
      <w:r>
        <w:rPr>
          <w:rFonts w:ascii="Arial" w:hAnsi="Arial" w:cs="Arial"/>
          <w:lang w:val="ru-RU"/>
        </w:rPr>
        <w:t xml:space="preserve"> </w:t>
      </w:r>
      <w:proofErr w:type="spellStart"/>
      <w:r>
        <w:rPr>
          <w:rFonts w:ascii="Arial" w:hAnsi="Arial" w:cs="Arial"/>
          <w:lang w:val="ru-RU"/>
        </w:rPr>
        <w:t>жобаны</w:t>
      </w:r>
      <w:proofErr w:type="spellEnd"/>
      <w:r>
        <w:rPr>
          <w:rFonts w:ascii="Arial" w:hAnsi="Arial" w:cs="Arial"/>
          <w:lang w:val="ru-RU"/>
        </w:rPr>
        <w:t xml:space="preserve"> </w:t>
      </w:r>
      <w:proofErr w:type="spellStart"/>
      <w:r>
        <w:rPr>
          <w:rFonts w:ascii="Arial" w:hAnsi="Arial" w:cs="Arial"/>
          <w:lang w:val="ru-RU"/>
        </w:rPr>
        <w:t>дайындау</w:t>
      </w:r>
      <w:proofErr w:type="spellEnd"/>
      <w:r>
        <w:rPr>
          <w:rFonts w:ascii="Arial" w:hAnsi="Arial" w:cs="Arial"/>
          <w:lang w:val="ru-RU"/>
        </w:rPr>
        <w:t xml:space="preserve"> </w:t>
      </w:r>
      <w:proofErr w:type="spellStart"/>
      <w:r>
        <w:rPr>
          <w:rFonts w:ascii="Arial" w:hAnsi="Arial" w:cs="Arial"/>
          <w:lang w:val="ru-RU"/>
        </w:rPr>
        <w:t>кезеңінде</w:t>
      </w:r>
      <w:proofErr w:type="spellEnd"/>
      <w:r>
        <w:rPr>
          <w:rFonts w:ascii="Arial" w:hAnsi="Arial" w:cs="Arial"/>
          <w:lang w:val="ru-RU"/>
        </w:rPr>
        <w:t xml:space="preserve"> </w:t>
      </w:r>
      <w:proofErr w:type="spellStart"/>
      <w:r>
        <w:rPr>
          <w:rFonts w:ascii="Arial" w:hAnsi="Arial" w:cs="Arial"/>
          <w:lang w:val="ru-RU"/>
        </w:rPr>
        <w:t>өткізілген</w:t>
      </w:r>
      <w:proofErr w:type="spellEnd"/>
      <w:r>
        <w:rPr>
          <w:rFonts w:ascii="Arial" w:hAnsi="Arial" w:cs="Arial"/>
          <w:lang w:val="ru-RU"/>
        </w:rPr>
        <w:t xml:space="preserve"> </w:t>
      </w:r>
      <w:proofErr w:type="spellStart"/>
      <w:r>
        <w:rPr>
          <w:rFonts w:ascii="Arial" w:hAnsi="Arial" w:cs="Arial"/>
          <w:lang w:val="ru-RU"/>
        </w:rPr>
        <w:t>негізгі</w:t>
      </w:r>
      <w:proofErr w:type="spellEnd"/>
      <w:r>
        <w:rPr>
          <w:rFonts w:ascii="Arial" w:hAnsi="Arial" w:cs="Arial"/>
          <w:lang w:val="ru-RU"/>
        </w:rPr>
        <w:t xml:space="preserve"> </w:t>
      </w:r>
      <w:proofErr w:type="spellStart"/>
      <w:r>
        <w:rPr>
          <w:rFonts w:ascii="Arial" w:hAnsi="Arial" w:cs="Arial"/>
          <w:lang w:val="ru-RU"/>
        </w:rPr>
        <w:t>консультациялар</w:t>
      </w:r>
      <w:proofErr w:type="spellEnd"/>
      <w:r>
        <w:rPr>
          <w:rFonts w:ascii="Arial" w:hAnsi="Arial" w:cs="Arial"/>
          <w:lang w:val="ru-RU"/>
        </w:rPr>
        <w:t xml:space="preserve"> </w:t>
      </w:r>
      <w:proofErr w:type="spellStart"/>
      <w:r>
        <w:rPr>
          <w:rFonts w:ascii="Arial" w:hAnsi="Arial" w:cs="Arial"/>
          <w:lang w:val="ru-RU"/>
        </w:rPr>
        <w:t>келтіріледі</w:t>
      </w:r>
      <w:proofErr w:type="spellEnd"/>
      <w:r>
        <w:rPr>
          <w:rFonts w:ascii="Arial" w:hAnsi="Arial" w:cs="Arial"/>
          <w:lang w:val="ru-RU"/>
        </w:rPr>
        <w:t>.</w:t>
      </w:r>
    </w:p>
    <w:bookmarkEnd w:id="1886"/>
    <w:p w14:paraId="6630661E" w14:textId="77777777" w:rsidR="006B6003" w:rsidRDefault="00000000">
      <w:pPr>
        <w:pStyle w:val="TableCaption"/>
        <w:rPr>
          <w:lang w:val="ru-RU"/>
        </w:rPr>
      </w:pPr>
      <w:proofErr w:type="spellStart"/>
      <w:r>
        <w:rPr>
          <w:lang w:val="ru-RU"/>
        </w:rPr>
        <w:lastRenderedPageBreak/>
        <w:t>Кесте</w:t>
      </w:r>
      <w:proofErr w:type="spellEnd"/>
      <w:r>
        <w:rPr>
          <w:lang w:val="ru-RU"/>
        </w:rPr>
        <w:t xml:space="preserve"> 41: </w:t>
      </w:r>
      <w:proofErr w:type="spellStart"/>
      <w:r>
        <w:rPr>
          <w:lang w:val="ru-RU"/>
        </w:rPr>
        <w:t>Жобаны</w:t>
      </w:r>
      <w:proofErr w:type="spellEnd"/>
      <w:r>
        <w:rPr>
          <w:lang w:val="ru-RU"/>
        </w:rPr>
        <w:t xml:space="preserve"> </w:t>
      </w:r>
      <w:proofErr w:type="spellStart"/>
      <w:r>
        <w:rPr>
          <w:lang w:val="ru-RU"/>
        </w:rPr>
        <w:t>дайындау</w:t>
      </w:r>
      <w:proofErr w:type="spellEnd"/>
      <w:r>
        <w:rPr>
          <w:lang w:val="ru-RU"/>
        </w:rPr>
        <w:t xml:space="preserve"> </w:t>
      </w:r>
      <w:proofErr w:type="spellStart"/>
      <w:r>
        <w:rPr>
          <w:lang w:val="ru-RU"/>
        </w:rPr>
        <w:t>кезеңінде</w:t>
      </w:r>
      <w:proofErr w:type="spellEnd"/>
      <w:r>
        <w:rPr>
          <w:lang w:val="ru-RU"/>
        </w:rPr>
        <w:t xml:space="preserve"> </w:t>
      </w:r>
      <w:proofErr w:type="spellStart"/>
      <w:r>
        <w:rPr>
          <w:lang w:val="ru-RU"/>
        </w:rPr>
        <w:t>өткізілген</w:t>
      </w:r>
      <w:proofErr w:type="spellEnd"/>
      <w:r>
        <w:rPr>
          <w:lang w:val="ru-RU"/>
        </w:rPr>
        <w:t xml:space="preserve"> </w:t>
      </w:r>
      <w:proofErr w:type="spellStart"/>
      <w:r>
        <w:rPr>
          <w:lang w:val="ru-RU"/>
        </w:rPr>
        <w:t>консультациялар</w:t>
      </w:r>
      <w:proofErr w:type="spellEnd"/>
      <w:r>
        <w:rPr>
          <w:lang w:val="ru-RU"/>
        </w:rPr>
        <w:t xml:space="preserve"> журналы (</w:t>
      </w:r>
      <w:r>
        <w:t>Engagement</w:t>
      </w:r>
      <w:r>
        <w:rPr>
          <w:lang w:val="ru-RU"/>
        </w:rPr>
        <w:t xml:space="preserve"> </w:t>
      </w:r>
      <w:r>
        <w:t>Log</w:t>
      </w:r>
      <w:r>
        <w:rPr>
          <w:lang w:val="ru-RU"/>
        </w:rPr>
        <w:t xml:space="preserve"> – </w:t>
      </w:r>
      <w:r>
        <w:t>Consultations</w:t>
      </w:r>
      <w:r>
        <w:rPr>
          <w:lang w:val="ru-RU"/>
        </w:rPr>
        <w:t xml:space="preserve"> </w:t>
      </w:r>
      <w:r>
        <w:t>During</w:t>
      </w:r>
      <w:r>
        <w:rPr>
          <w:lang w:val="ru-RU"/>
        </w:rPr>
        <w:t xml:space="preserve"> </w:t>
      </w:r>
      <w:r>
        <w:t>Project</w:t>
      </w:r>
      <w:r>
        <w:rPr>
          <w:lang w:val="ru-RU"/>
        </w:rPr>
        <w:t xml:space="preserve"> </w:t>
      </w:r>
      <w:r>
        <w:t>Preparation</w:t>
      </w:r>
      <w:r>
        <w:rPr>
          <w:lang w:val="ru-RU"/>
        </w:rPr>
        <w:t>)</w:t>
      </w:r>
    </w:p>
    <w:tbl>
      <w:tblPr>
        <w:tblStyle w:val="TableGrid2"/>
        <w:tblW w:w="0" w:type="auto"/>
        <w:tblLook w:val="04A0" w:firstRow="1" w:lastRow="0" w:firstColumn="1" w:lastColumn="0" w:noHBand="0" w:noVBand="1"/>
      </w:tblPr>
      <w:tblGrid>
        <w:gridCol w:w="1090"/>
        <w:gridCol w:w="2125"/>
        <w:gridCol w:w="2015"/>
        <w:gridCol w:w="2241"/>
        <w:gridCol w:w="2442"/>
      </w:tblGrid>
      <w:tr w:rsidR="006B6003" w14:paraId="67A57414" w14:textId="77777777">
        <w:trPr>
          <w:tblHeader/>
        </w:trPr>
        <w:tc>
          <w:tcPr>
            <w:tcW w:w="0" w:type="auto"/>
            <w:shd w:val="clear" w:color="auto" w:fill="F2F2F2" w:themeFill="background1" w:themeFillShade="F2"/>
          </w:tcPr>
          <w:p w14:paraId="69CA842F" w14:textId="77777777" w:rsidR="006B6003" w:rsidRDefault="00000000">
            <w:pPr>
              <w:widowControl/>
              <w:autoSpaceDE/>
              <w:autoSpaceDN/>
              <w:jc w:val="center"/>
              <w:rPr>
                <w:rFonts w:ascii="Arial" w:eastAsia="Times New Roman" w:hAnsi="Arial" w:cs="Arial"/>
                <w:b/>
                <w:bCs/>
                <w:sz w:val="20"/>
                <w:szCs w:val="20"/>
              </w:rPr>
            </w:pPr>
            <w:proofErr w:type="spellStart"/>
            <w:r>
              <w:rPr>
                <w:rFonts w:ascii="Arial" w:eastAsia="Times New Roman" w:hAnsi="Arial" w:cs="Arial"/>
                <w:b/>
                <w:bCs/>
                <w:sz w:val="20"/>
                <w:szCs w:val="20"/>
              </w:rPr>
              <w:t>Күні</w:t>
            </w:r>
            <w:proofErr w:type="spellEnd"/>
          </w:p>
        </w:tc>
        <w:tc>
          <w:tcPr>
            <w:tcW w:w="0" w:type="auto"/>
            <w:shd w:val="clear" w:color="auto" w:fill="F2F2F2" w:themeFill="background1" w:themeFillShade="F2"/>
          </w:tcPr>
          <w:p w14:paraId="193DDF82" w14:textId="77777777" w:rsidR="006B6003" w:rsidRDefault="00000000">
            <w:pPr>
              <w:widowControl/>
              <w:autoSpaceDE/>
              <w:autoSpaceDN/>
              <w:jc w:val="center"/>
              <w:rPr>
                <w:rFonts w:ascii="Arial" w:eastAsia="Times New Roman" w:hAnsi="Arial" w:cs="Arial"/>
                <w:b/>
                <w:bCs/>
                <w:sz w:val="20"/>
                <w:szCs w:val="20"/>
              </w:rPr>
            </w:pPr>
            <w:proofErr w:type="spellStart"/>
            <w:r>
              <w:rPr>
                <w:rFonts w:ascii="Arial" w:eastAsia="Times New Roman" w:hAnsi="Arial" w:cs="Arial"/>
                <w:b/>
                <w:bCs/>
                <w:sz w:val="20"/>
                <w:szCs w:val="20"/>
              </w:rPr>
              <w:t>Өткізілген</w:t>
            </w:r>
            <w:proofErr w:type="spellEnd"/>
            <w:r>
              <w:rPr>
                <w:rFonts w:ascii="Arial" w:eastAsia="Times New Roman" w:hAnsi="Arial" w:cs="Arial"/>
                <w:b/>
                <w:bCs/>
                <w:sz w:val="20"/>
                <w:szCs w:val="20"/>
              </w:rPr>
              <w:t xml:space="preserve"> </w:t>
            </w:r>
            <w:proofErr w:type="spellStart"/>
            <w:r>
              <w:rPr>
                <w:rFonts w:ascii="Arial" w:eastAsia="Times New Roman" w:hAnsi="Arial" w:cs="Arial"/>
                <w:b/>
                <w:bCs/>
                <w:sz w:val="20"/>
                <w:szCs w:val="20"/>
              </w:rPr>
              <w:t>орын</w:t>
            </w:r>
            <w:proofErr w:type="spellEnd"/>
          </w:p>
        </w:tc>
        <w:tc>
          <w:tcPr>
            <w:tcW w:w="0" w:type="auto"/>
            <w:shd w:val="clear" w:color="auto" w:fill="F2F2F2" w:themeFill="background1" w:themeFillShade="F2"/>
          </w:tcPr>
          <w:p w14:paraId="75B44F4C" w14:textId="77777777" w:rsidR="006B6003" w:rsidRDefault="00000000">
            <w:pPr>
              <w:widowControl/>
              <w:autoSpaceDE/>
              <w:autoSpaceDN/>
              <w:jc w:val="center"/>
              <w:rPr>
                <w:rFonts w:ascii="Arial" w:eastAsia="Times New Roman" w:hAnsi="Arial" w:cs="Arial"/>
                <w:b/>
                <w:bCs/>
                <w:sz w:val="20"/>
                <w:szCs w:val="20"/>
              </w:rPr>
            </w:pPr>
            <w:proofErr w:type="spellStart"/>
            <w:r>
              <w:rPr>
                <w:rFonts w:ascii="Arial" w:eastAsia="Times New Roman" w:hAnsi="Arial" w:cs="Arial"/>
                <w:b/>
                <w:bCs/>
                <w:sz w:val="20"/>
                <w:szCs w:val="20"/>
              </w:rPr>
              <w:t>Қатысқан</w:t>
            </w:r>
            <w:proofErr w:type="spellEnd"/>
            <w:r>
              <w:rPr>
                <w:rFonts w:ascii="Arial" w:eastAsia="Times New Roman" w:hAnsi="Arial" w:cs="Arial"/>
                <w:b/>
                <w:bCs/>
                <w:sz w:val="20"/>
                <w:szCs w:val="20"/>
              </w:rPr>
              <w:t xml:space="preserve"> </w:t>
            </w:r>
            <w:proofErr w:type="spellStart"/>
            <w:r>
              <w:rPr>
                <w:rFonts w:ascii="Arial" w:eastAsia="Times New Roman" w:hAnsi="Arial" w:cs="Arial"/>
                <w:b/>
                <w:bCs/>
                <w:sz w:val="20"/>
                <w:szCs w:val="20"/>
              </w:rPr>
              <w:t>тараптар</w:t>
            </w:r>
            <w:proofErr w:type="spellEnd"/>
          </w:p>
        </w:tc>
        <w:tc>
          <w:tcPr>
            <w:tcW w:w="0" w:type="auto"/>
            <w:shd w:val="clear" w:color="auto" w:fill="F2F2F2" w:themeFill="background1" w:themeFillShade="F2"/>
          </w:tcPr>
          <w:p w14:paraId="215304FB" w14:textId="77777777" w:rsidR="006B6003" w:rsidRDefault="00000000">
            <w:pPr>
              <w:widowControl/>
              <w:autoSpaceDE/>
              <w:autoSpaceDN/>
              <w:jc w:val="center"/>
              <w:rPr>
                <w:rFonts w:ascii="Arial" w:eastAsia="Times New Roman" w:hAnsi="Arial" w:cs="Arial"/>
                <w:b/>
                <w:bCs/>
                <w:sz w:val="20"/>
                <w:szCs w:val="20"/>
              </w:rPr>
            </w:pPr>
            <w:proofErr w:type="spellStart"/>
            <w:r>
              <w:rPr>
                <w:rFonts w:ascii="Arial" w:eastAsia="Times New Roman" w:hAnsi="Arial" w:cs="Arial"/>
                <w:b/>
                <w:bCs/>
                <w:sz w:val="20"/>
                <w:szCs w:val="20"/>
              </w:rPr>
              <w:t>Көтерілген</w:t>
            </w:r>
            <w:proofErr w:type="spellEnd"/>
            <w:r>
              <w:rPr>
                <w:rFonts w:ascii="Arial" w:eastAsia="Times New Roman" w:hAnsi="Arial" w:cs="Arial"/>
                <w:b/>
                <w:bCs/>
                <w:sz w:val="20"/>
                <w:szCs w:val="20"/>
              </w:rPr>
              <w:t xml:space="preserve"> </w:t>
            </w:r>
            <w:proofErr w:type="spellStart"/>
            <w:r>
              <w:rPr>
                <w:rFonts w:ascii="Arial" w:eastAsia="Times New Roman" w:hAnsi="Arial" w:cs="Arial"/>
                <w:b/>
                <w:bCs/>
                <w:sz w:val="20"/>
                <w:szCs w:val="20"/>
              </w:rPr>
              <w:t>негізгі</w:t>
            </w:r>
            <w:proofErr w:type="spellEnd"/>
            <w:r>
              <w:rPr>
                <w:rFonts w:ascii="Arial" w:eastAsia="Times New Roman" w:hAnsi="Arial" w:cs="Arial"/>
                <w:b/>
                <w:bCs/>
                <w:sz w:val="20"/>
                <w:szCs w:val="20"/>
              </w:rPr>
              <w:t xml:space="preserve"> </w:t>
            </w:r>
            <w:proofErr w:type="spellStart"/>
            <w:r>
              <w:rPr>
                <w:rFonts w:ascii="Arial" w:eastAsia="Times New Roman" w:hAnsi="Arial" w:cs="Arial"/>
                <w:b/>
                <w:bCs/>
                <w:sz w:val="20"/>
                <w:szCs w:val="20"/>
              </w:rPr>
              <w:t>мәселелер</w:t>
            </w:r>
            <w:proofErr w:type="spellEnd"/>
          </w:p>
        </w:tc>
        <w:tc>
          <w:tcPr>
            <w:tcW w:w="0" w:type="auto"/>
            <w:shd w:val="clear" w:color="auto" w:fill="F2F2F2" w:themeFill="background1" w:themeFillShade="F2"/>
          </w:tcPr>
          <w:p w14:paraId="08F2DA18" w14:textId="77777777" w:rsidR="006B6003" w:rsidRDefault="00000000">
            <w:pPr>
              <w:widowControl/>
              <w:autoSpaceDE/>
              <w:autoSpaceDN/>
              <w:jc w:val="center"/>
              <w:rPr>
                <w:rFonts w:ascii="Arial" w:eastAsia="Times New Roman" w:hAnsi="Arial" w:cs="Arial"/>
                <w:b/>
                <w:bCs/>
                <w:sz w:val="20"/>
                <w:szCs w:val="20"/>
              </w:rPr>
            </w:pPr>
            <w:r>
              <w:rPr>
                <w:rFonts w:ascii="Arial" w:eastAsia="Times New Roman" w:hAnsi="Arial" w:cs="Arial"/>
                <w:b/>
                <w:bCs/>
                <w:sz w:val="20"/>
                <w:szCs w:val="20"/>
              </w:rPr>
              <w:t>Project Responses / Follow-up Actions</w:t>
            </w:r>
          </w:p>
        </w:tc>
      </w:tr>
      <w:tr w:rsidR="006B6003" w14:paraId="418DA647" w14:textId="77777777">
        <w:tc>
          <w:tcPr>
            <w:tcW w:w="0" w:type="auto"/>
          </w:tcPr>
          <w:p w14:paraId="5163074B"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08 </w:t>
            </w:r>
            <w:proofErr w:type="spellStart"/>
            <w:r>
              <w:rPr>
                <w:rFonts w:ascii="Arial" w:eastAsia="Times New Roman" w:hAnsi="Arial" w:cs="Arial"/>
                <w:sz w:val="20"/>
                <w:szCs w:val="20"/>
              </w:rPr>
              <w:t>қыркүйек</w:t>
            </w:r>
            <w:proofErr w:type="spellEnd"/>
            <w:r>
              <w:rPr>
                <w:rFonts w:ascii="Arial" w:eastAsia="Times New Roman" w:hAnsi="Arial" w:cs="Arial"/>
                <w:sz w:val="20"/>
                <w:szCs w:val="20"/>
              </w:rPr>
              <w:t xml:space="preserve"> 2025 ж.</w:t>
            </w:r>
          </w:p>
        </w:tc>
        <w:tc>
          <w:tcPr>
            <w:tcW w:w="0" w:type="auto"/>
          </w:tcPr>
          <w:p w14:paraId="5F1BB4E4"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Т</w:t>
            </w:r>
            <w:r>
              <w:rPr>
                <w:rFonts w:ascii="Arial" w:eastAsia="Times New Roman" w:hAnsi="Arial" w:cs="Arial"/>
                <w:sz w:val="20"/>
                <w:szCs w:val="20"/>
                <w:lang w:val="kk-KZ"/>
              </w:rPr>
              <w:t>үгіскен</w:t>
            </w:r>
            <w:r>
              <w:rPr>
                <w:rFonts w:ascii="Arial" w:eastAsia="Times New Roman" w:hAnsi="Arial" w:cs="Arial"/>
                <w:sz w:val="20"/>
                <w:szCs w:val="20"/>
              </w:rPr>
              <w:t xml:space="preserve">н, </w:t>
            </w:r>
            <w:proofErr w:type="spellStart"/>
            <w:r>
              <w:rPr>
                <w:rFonts w:ascii="Arial" w:eastAsia="Times New Roman" w:hAnsi="Arial" w:cs="Arial"/>
                <w:sz w:val="20"/>
                <w:szCs w:val="20"/>
              </w:rPr>
              <w:t>Ақтау</w:t>
            </w:r>
            <w:proofErr w:type="spellEnd"/>
          </w:p>
        </w:tc>
        <w:tc>
          <w:tcPr>
            <w:tcW w:w="0" w:type="auto"/>
          </w:tcPr>
          <w:p w14:paraId="44F77734"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пайдаланушылар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қауым</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мүшелері</w:t>
            </w:r>
            <w:proofErr w:type="spellEnd"/>
          </w:p>
        </w:tc>
        <w:tc>
          <w:tcPr>
            <w:tcW w:w="0" w:type="auto"/>
          </w:tcPr>
          <w:p w14:paraId="64A4E0B4"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алу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өтемақы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қағидаттары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жайылымға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қолжетімділік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жұмысқа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орналасу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мүмкіндіктері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туралы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алаңдаушылықтар</w:t>
            </w:r>
            <w:proofErr w:type="spellEnd"/>
          </w:p>
        </w:tc>
        <w:tc>
          <w:tcPr>
            <w:tcW w:w="0" w:type="auto"/>
          </w:tcPr>
          <w:p w14:paraId="244D38ED"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Өтемақы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нарықтық</w:t>
            </w:r>
            <w:proofErr w:type="spellEnd"/>
            <w:r>
              <w:rPr>
                <w:rFonts w:ascii="Arial" w:eastAsia="Times New Roman" w:hAnsi="Arial" w:cs="Arial"/>
                <w:sz w:val="20"/>
                <w:szCs w:val="20"/>
              </w:rPr>
              <w:t>/</w:t>
            </w:r>
            <w:proofErr w:type="spellStart"/>
            <w:r>
              <w:rPr>
                <w:rFonts w:ascii="Arial" w:eastAsia="Times New Roman" w:hAnsi="Arial" w:cs="Arial"/>
                <w:sz w:val="20"/>
                <w:szCs w:val="20"/>
              </w:rPr>
              <w:t>ауыстыру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құнымен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төленетіні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түсіндірілді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маусымдық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қолжетімділік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қажеттілігі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ескерілді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жұмыспен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қамту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жөніндегі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міндеттемелер</w:t>
            </w:r>
            <w:proofErr w:type="spellEnd"/>
            <w:r>
              <w:rPr>
                <w:rFonts w:ascii="Arial" w:eastAsia="Times New Roman" w:hAnsi="Arial" w:cs="Arial"/>
                <w:sz w:val="20"/>
                <w:szCs w:val="20"/>
              </w:rPr>
              <w:t xml:space="preserve"> LARAP/SEP </w:t>
            </w:r>
            <w:proofErr w:type="spellStart"/>
            <w:r>
              <w:rPr>
                <w:rFonts w:ascii="Arial" w:eastAsia="Times New Roman" w:hAnsi="Arial" w:cs="Arial"/>
                <w:sz w:val="20"/>
                <w:szCs w:val="20"/>
              </w:rPr>
              <w:t>жаңартуларында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нақтыланады</w:t>
            </w:r>
            <w:proofErr w:type="spellEnd"/>
          </w:p>
        </w:tc>
      </w:tr>
      <w:tr w:rsidR="006B6003" w14:paraId="003BEC7B" w14:textId="77777777">
        <w:tc>
          <w:tcPr>
            <w:tcW w:w="0" w:type="auto"/>
          </w:tcPr>
          <w:p w14:paraId="7230C4E3"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09 </w:t>
            </w:r>
            <w:proofErr w:type="spellStart"/>
            <w:r>
              <w:rPr>
                <w:rFonts w:ascii="Arial" w:eastAsia="Times New Roman" w:hAnsi="Arial" w:cs="Arial"/>
                <w:sz w:val="20"/>
                <w:szCs w:val="20"/>
              </w:rPr>
              <w:t>қыркүйек</w:t>
            </w:r>
            <w:proofErr w:type="spellEnd"/>
            <w:r>
              <w:rPr>
                <w:rFonts w:ascii="Arial" w:eastAsia="Times New Roman" w:hAnsi="Arial" w:cs="Arial"/>
                <w:sz w:val="20"/>
                <w:szCs w:val="20"/>
              </w:rPr>
              <w:t xml:space="preserve"> 2025 ж.</w:t>
            </w:r>
          </w:p>
        </w:tc>
        <w:tc>
          <w:tcPr>
            <w:tcW w:w="0" w:type="auto"/>
          </w:tcPr>
          <w:p w14:paraId="53FE2329"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Ақадыр</w:t>
            </w:r>
            <w:proofErr w:type="spellEnd"/>
          </w:p>
        </w:tc>
        <w:tc>
          <w:tcPr>
            <w:tcW w:w="0" w:type="auto"/>
          </w:tcPr>
          <w:p w14:paraId="5797CEE9"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пайдаланушылар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жергілікті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өкілдер</w:t>
            </w:r>
            <w:proofErr w:type="spellEnd"/>
          </w:p>
        </w:tc>
        <w:tc>
          <w:tcPr>
            <w:tcW w:w="0" w:type="auto"/>
          </w:tcPr>
          <w:p w14:paraId="75E99383"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Жерге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зерттеу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жүргізу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мерзімдері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шағымдарды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қарау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өтпелерін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ұйымдастыру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мәселелері</w:t>
            </w:r>
            <w:proofErr w:type="spellEnd"/>
          </w:p>
        </w:tc>
        <w:tc>
          <w:tcPr>
            <w:tcW w:w="0" w:type="auto"/>
          </w:tcPr>
          <w:p w14:paraId="1CCD04C0"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Мал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өтпелерін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салу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стратегиясын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әзірлеу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келісілді</w:t>
            </w:r>
            <w:proofErr w:type="spellEnd"/>
            <w:r>
              <w:rPr>
                <w:rFonts w:ascii="Arial" w:eastAsia="Times New Roman" w:hAnsi="Arial" w:cs="Arial"/>
                <w:sz w:val="20"/>
                <w:szCs w:val="20"/>
              </w:rPr>
              <w:t xml:space="preserve">; GRM </w:t>
            </w:r>
            <w:proofErr w:type="spellStart"/>
            <w:r>
              <w:rPr>
                <w:rFonts w:ascii="Arial" w:eastAsia="Times New Roman" w:hAnsi="Arial" w:cs="Arial"/>
                <w:sz w:val="20"/>
                <w:szCs w:val="20"/>
              </w:rPr>
              <w:t>байланыс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нөмірі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жарияланатын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болды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зерттеу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кестелері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әкімдік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арқылы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хабарланады</w:t>
            </w:r>
            <w:proofErr w:type="spellEnd"/>
          </w:p>
        </w:tc>
      </w:tr>
      <w:tr w:rsidR="006B6003" w14:paraId="63289C36" w14:textId="77777777">
        <w:tc>
          <w:tcPr>
            <w:tcW w:w="0" w:type="auto"/>
          </w:tcPr>
          <w:p w14:paraId="15EBDD0A"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24–25 </w:t>
            </w:r>
            <w:proofErr w:type="spellStart"/>
            <w:r>
              <w:rPr>
                <w:rFonts w:ascii="Arial" w:eastAsia="Times New Roman" w:hAnsi="Arial" w:cs="Arial"/>
                <w:sz w:val="20"/>
                <w:szCs w:val="20"/>
              </w:rPr>
              <w:t>қыркүйек</w:t>
            </w:r>
            <w:proofErr w:type="spellEnd"/>
            <w:r>
              <w:rPr>
                <w:rFonts w:ascii="Arial" w:eastAsia="Times New Roman" w:hAnsi="Arial" w:cs="Arial"/>
                <w:sz w:val="20"/>
                <w:szCs w:val="20"/>
              </w:rPr>
              <w:t xml:space="preserve"> 2025 ж.*</w:t>
            </w:r>
          </w:p>
        </w:tc>
        <w:tc>
          <w:tcPr>
            <w:tcW w:w="0" w:type="auto"/>
          </w:tcPr>
          <w:p w14:paraId="148B7E83"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Аудан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деңгейінде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Қарағанды</w:t>
            </w:r>
            <w:proofErr w:type="spellEnd"/>
            <w:r>
              <w:rPr>
                <w:rFonts w:ascii="Arial" w:eastAsia="Times New Roman" w:hAnsi="Arial" w:cs="Arial"/>
                <w:sz w:val="20"/>
                <w:szCs w:val="20"/>
              </w:rPr>
              <w:t>/</w:t>
            </w:r>
            <w:proofErr w:type="spellStart"/>
            <w:r>
              <w:rPr>
                <w:rFonts w:ascii="Arial" w:eastAsia="Times New Roman" w:hAnsi="Arial" w:cs="Arial"/>
                <w:sz w:val="20"/>
                <w:szCs w:val="20"/>
              </w:rPr>
              <w:t>Ұлытау</w:t>
            </w:r>
            <w:proofErr w:type="spellEnd"/>
            <w:r>
              <w:rPr>
                <w:rFonts w:ascii="Arial" w:eastAsia="Times New Roman" w:hAnsi="Arial" w:cs="Arial"/>
                <w:sz w:val="20"/>
                <w:szCs w:val="20"/>
              </w:rPr>
              <w:t>)</w:t>
            </w:r>
          </w:p>
        </w:tc>
        <w:tc>
          <w:tcPr>
            <w:tcW w:w="0" w:type="auto"/>
          </w:tcPr>
          <w:p w14:paraId="46811A13"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Әкімдіктер</w:t>
            </w:r>
            <w:proofErr w:type="spellEnd"/>
            <w:r>
              <w:rPr>
                <w:rFonts w:ascii="Arial" w:eastAsia="Times New Roman" w:hAnsi="Arial" w:cs="Arial"/>
                <w:sz w:val="20"/>
                <w:szCs w:val="20"/>
              </w:rPr>
              <w:t xml:space="preserve">, ҮЕҰ, </w:t>
            </w:r>
            <w:proofErr w:type="spellStart"/>
            <w:r>
              <w:rPr>
                <w:rFonts w:ascii="Arial" w:eastAsia="Times New Roman" w:hAnsi="Arial" w:cs="Arial"/>
                <w:sz w:val="20"/>
                <w:szCs w:val="20"/>
              </w:rPr>
              <w:t>әйелдер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топтары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осал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үй</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шаруашылықтары</w:t>
            </w:r>
            <w:proofErr w:type="spellEnd"/>
          </w:p>
        </w:tc>
        <w:tc>
          <w:tcPr>
            <w:tcW w:w="0" w:type="auto"/>
          </w:tcPr>
          <w:p w14:paraId="61D2168F"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Құрылыс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әсерлерінің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осал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топтарға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ықтимал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салдары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шағымдарды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басқаруда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әкімдіктердің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рөлі</w:t>
            </w:r>
            <w:proofErr w:type="spellEnd"/>
          </w:p>
        </w:tc>
        <w:tc>
          <w:tcPr>
            <w:tcW w:w="0" w:type="auto"/>
          </w:tcPr>
          <w:p w14:paraId="53B85F30"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Осал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топтарға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бағытталған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өмір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сүру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көзін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қалпына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келтіру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шаралары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жоспарланды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шағымдарды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басқаруда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әкімдіктің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қатысуы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қамтамасыз</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етіледі</w:t>
            </w:r>
            <w:proofErr w:type="spellEnd"/>
          </w:p>
        </w:tc>
      </w:tr>
      <w:tr w:rsidR="006B6003" w14:paraId="3A5C19C8" w14:textId="77777777">
        <w:tc>
          <w:tcPr>
            <w:tcW w:w="0" w:type="auto"/>
          </w:tcPr>
          <w:p w14:paraId="27FDB369"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13 </w:t>
            </w:r>
            <w:proofErr w:type="spellStart"/>
            <w:r>
              <w:rPr>
                <w:rFonts w:ascii="Arial" w:eastAsia="Times New Roman" w:hAnsi="Arial" w:cs="Arial"/>
                <w:sz w:val="20"/>
                <w:szCs w:val="20"/>
              </w:rPr>
              <w:t>қазан</w:t>
            </w:r>
            <w:proofErr w:type="spellEnd"/>
            <w:r>
              <w:rPr>
                <w:rFonts w:ascii="Arial" w:eastAsia="Times New Roman" w:hAnsi="Arial" w:cs="Arial"/>
                <w:sz w:val="20"/>
                <w:szCs w:val="20"/>
              </w:rPr>
              <w:t xml:space="preserve"> 2025 ж.</w:t>
            </w:r>
          </w:p>
        </w:tc>
        <w:tc>
          <w:tcPr>
            <w:tcW w:w="0" w:type="auto"/>
          </w:tcPr>
          <w:p w14:paraId="4AD89D48"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Мойынты</w:t>
            </w:r>
            <w:proofErr w:type="spellEnd"/>
          </w:p>
        </w:tc>
        <w:tc>
          <w:tcPr>
            <w:tcW w:w="0" w:type="auto"/>
          </w:tcPr>
          <w:p w14:paraId="7316C0B3"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Ұлттық</w:t>
            </w:r>
            <w:proofErr w:type="spellEnd"/>
            <w:r>
              <w:rPr>
                <w:rFonts w:ascii="Arial" w:eastAsia="Times New Roman" w:hAnsi="Arial" w:cs="Arial"/>
                <w:sz w:val="20"/>
                <w:szCs w:val="20"/>
              </w:rPr>
              <w:t xml:space="preserve"> ҚОӘБ </w:t>
            </w:r>
            <w:proofErr w:type="spellStart"/>
            <w:r>
              <w:rPr>
                <w:rFonts w:ascii="Arial" w:eastAsia="Times New Roman" w:hAnsi="Arial" w:cs="Arial"/>
                <w:sz w:val="20"/>
                <w:szCs w:val="20"/>
              </w:rPr>
              <w:t>рәсімі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аясындағы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қоғамдық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тыңдау</w:t>
            </w:r>
            <w:proofErr w:type="spellEnd"/>
          </w:p>
        </w:tc>
        <w:tc>
          <w:tcPr>
            <w:tcW w:w="0" w:type="auto"/>
          </w:tcPr>
          <w:p w14:paraId="4AEB824C"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Қоршаған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ортаны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қорғау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биоалуантүрлілікті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сақтау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қоғам</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денсаулығы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бойынша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жалпы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алаңдаушылықтар</w:t>
            </w:r>
            <w:proofErr w:type="spellEnd"/>
          </w:p>
        </w:tc>
        <w:tc>
          <w:tcPr>
            <w:tcW w:w="0" w:type="auto"/>
          </w:tcPr>
          <w:p w14:paraId="47F26D68"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Ресми</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хаттама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мемлекеттік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сараптамаға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енгізіледі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мәселелер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түпкілікті</w:t>
            </w:r>
            <w:proofErr w:type="spellEnd"/>
            <w:r>
              <w:rPr>
                <w:rFonts w:ascii="Arial" w:eastAsia="Times New Roman" w:hAnsi="Arial" w:cs="Arial"/>
                <w:sz w:val="20"/>
                <w:szCs w:val="20"/>
              </w:rPr>
              <w:t xml:space="preserve"> ESIA/ESMP </w:t>
            </w:r>
            <w:proofErr w:type="spellStart"/>
            <w:r>
              <w:rPr>
                <w:rFonts w:ascii="Arial" w:eastAsia="Times New Roman" w:hAnsi="Arial" w:cs="Arial"/>
                <w:sz w:val="20"/>
                <w:szCs w:val="20"/>
              </w:rPr>
              <w:t>құжаттарында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ескерілді</w:t>
            </w:r>
            <w:proofErr w:type="spellEnd"/>
          </w:p>
        </w:tc>
      </w:tr>
      <w:tr w:rsidR="006B6003" w14:paraId="7494938C" w14:textId="77777777">
        <w:tc>
          <w:tcPr>
            <w:tcW w:w="0" w:type="auto"/>
          </w:tcPr>
          <w:p w14:paraId="7A55CFD1"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14 </w:t>
            </w:r>
            <w:proofErr w:type="spellStart"/>
            <w:r>
              <w:rPr>
                <w:rFonts w:ascii="Arial" w:eastAsia="Times New Roman" w:hAnsi="Arial" w:cs="Arial"/>
                <w:sz w:val="20"/>
                <w:szCs w:val="20"/>
              </w:rPr>
              <w:t>қазан</w:t>
            </w:r>
            <w:proofErr w:type="spellEnd"/>
            <w:r>
              <w:rPr>
                <w:rFonts w:ascii="Arial" w:eastAsia="Times New Roman" w:hAnsi="Arial" w:cs="Arial"/>
                <w:sz w:val="20"/>
                <w:szCs w:val="20"/>
              </w:rPr>
              <w:t xml:space="preserve"> 2025 ж.</w:t>
            </w:r>
          </w:p>
        </w:tc>
        <w:tc>
          <w:tcPr>
            <w:tcW w:w="0" w:type="auto"/>
          </w:tcPr>
          <w:p w14:paraId="49126DAD"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Қаражал</w:t>
            </w:r>
            <w:proofErr w:type="spellEnd"/>
          </w:p>
        </w:tc>
        <w:tc>
          <w:tcPr>
            <w:tcW w:w="0" w:type="auto"/>
          </w:tcPr>
          <w:p w14:paraId="63065D4A"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Ұлттық</w:t>
            </w:r>
            <w:proofErr w:type="spellEnd"/>
            <w:r>
              <w:rPr>
                <w:rFonts w:ascii="Arial" w:eastAsia="Times New Roman" w:hAnsi="Arial" w:cs="Arial"/>
                <w:sz w:val="20"/>
                <w:szCs w:val="20"/>
              </w:rPr>
              <w:t xml:space="preserve"> ҚОӘБ </w:t>
            </w:r>
            <w:proofErr w:type="spellStart"/>
            <w:r>
              <w:rPr>
                <w:rFonts w:ascii="Arial" w:eastAsia="Times New Roman" w:hAnsi="Arial" w:cs="Arial"/>
                <w:sz w:val="20"/>
                <w:szCs w:val="20"/>
              </w:rPr>
              <w:t>рәсімі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аясындағы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қоғамдық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тыңдау</w:t>
            </w:r>
            <w:proofErr w:type="spellEnd"/>
          </w:p>
        </w:tc>
        <w:tc>
          <w:tcPr>
            <w:tcW w:w="0" w:type="auto"/>
          </w:tcPr>
          <w:p w14:paraId="0635B8C0"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Зиянды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әсерлерді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азайту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шаңды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бақылау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қалдықтарды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басқару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жөніндегі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егжей-тегжейлі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шараларды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ашып</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көрсету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туралы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өтініштер</w:t>
            </w:r>
            <w:proofErr w:type="spellEnd"/>
          </w:p>
        </w:tc>
        <w:tc>
          <w:tcPr>
            <w:tcW w:w="0" w:type="auto"/>
          </w:tcPr>
          <w:p w14:paraId="55FD618F"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ҚТЖ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кеңесшілер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жобаның</w:t>
            </w:r>
            <w:proofErr w:type="spellEnd"/>
            <w:r>
              <w:rPr>
                <w:rFonts w:ascii="Arial" w:eastAsia="Times New Roman" w:hAnsi="Arial" w:cs="Arial"/>
                <w:sz w:val="20"/>
                <w:szCs w:val="20"/>
              </w:rPr>
              <w:t xml:space="preserve"> ҚОӘБ </w:t>
            </w:r>
            <w:proofErr w:type="spellStart"/>
            <w:r>
              <w:rPr>
                <w:rFonts w:ascii="Arial" w:eastAsia="Times New Roman" w:hAnsi="Arial" w:cs="Arial"/>
                <w:sz w:val="20"/>
                <w:szCs w:val="20"/>
              </w:rPr>
              <w:t>жобасын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ұсынды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жауаптар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тыңдау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хаттамасына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енгізілді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ұсыныстар</w:t>
            </w:r>
            <w:proofErr w:type="spellEnd"/>
            <w:r>
              <w:rPr>
                <w:rFonts w:ascii="Arial" w:eastAsia="Times New Roman" w:hAnsi="Arial" w:cs="Arial"/>
                <w:sz w:val="20"/>
                <w:szCs w:val="20"/>
              </w:rPr>
              <w:t xml:space="preserve"> ESMP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C-ESMP </w:t>
            </w:r>
            <w:proofErr w:type="spellStart"/>
            <w:r>
              <w:rPr>
                <w:rFonts w:ascii="Arial" w:eastAsia="Times New Roman" w:hAnsi="Arial" w:cs="Arial"/>
                <w:sz w:val="20"/>
                <w:szCs w:val="20"/>
              </w:rPr>
              <w:t>жоспарларына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енгізілетін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болады</w:t>
            </w:r>
            <w:proofErr w:type="spellEnd"/>
          </w:p>
        </w:tc>
      </w:tr>
    </w:tbl>
    <w:p w14:paraId="02ED5195" w14:textId="77777777" w:rsidR="006B6003" w:rsidRDefault="00000000">
      <w:pPr>
        <w:pStyle w:val="ReportBody"/>
        <w:rPr>
          <w:rFonts w:eastAsia="SimSun" w:cs="Arial"/>
          <w:i/>
          <w:iCs/>
          <w:sz w:val="18"/>
          <w:szCs w:val="18"/>
        </w:rPr>
      </w:pPr>
      <w:r>
        <w:rPr>
          <w:rFonts w:eastAsia="SimSun" w:cs="Arial"/>
          <w:i/>
          <w:iCs/>
          <w:sz w:val="18"/>
          <w:szCs w:val="18"/>
        </w:rPr>
        <w:t xml:space="preserve">* </w:t>
      </w:r>
      <w:proofErr w:type="spellStart"/>
      <w:r>
        <w:rPr>
          <w:rFonts w:eastAsia="SimSun" w:cs="Arial"/>
          <w:i/>
          <w:iCs/>
          <w:sz w:val="18"/>
          <w:szCs w:val="18"/>
        </w:rPr>
        <w:t>Аудандық</w:t>
      </w:r>
      <w:proofErr w:type="spellEnd"/>
      <w:r>
        <w:rPr>
          <w:rFonts w:eastAsia="SimSun" w:cs="Arial"/>
          <w:i/>
          <w:iCs/>
          <w:sz w:val="18"/>
          <w:szCs w:val="18"/>
        </w:rPr>
        <w:t xml:space="preserve"> </w:t>
      </w:r>
      <w:proofErr w:type="spellStart"/>
      <w:r>
        <w:rPr>
          <w:rFonts w:eastAsia="SimSun" w:cs="Arial"/>
          <w:i/>
          <w:iCs/>
          <w:sz w:val="18"/>
          <w:szCs w:val="18"/>
        </w:rPr>
        <w:t>деңгейдегі</w:t>
      </w:r>
      <w:proofErr w:type="spellEnd"/>
      <w:r>
        <w:rPr>
          <w:rFonts w:eastAsia="SimSun" w:cs="Arial"/>
          <w:i/>
          <w:iCs/>
          <w:sz w:val="18"/>
          <w:szCs w:val="18"/>
        </w:rPr>
        <w:t xml:space="preserve"> </w:t>
      </w:r>
      <w:proofErr w:type="spellStart"/>
      <w:r>
        <w:rPr>
          <w:rFonts w:eastAsia="SimSun" w:cs="Arial"/>
          <w:i/>
          <w:iCs/>
          <w:sz w:val="18"/>
          <w:szCs w:val="18"/>
        </w:rPr>
        <w:t>консультациялар</w:t>
      </w:r>
      <w:proofErr w:type="spellEnd"/>
      <w:r>
        <w:rPr>
          <w:rFonts w:eastAsia="SimSun" w:cs="Arial"/>
          <w:i/>
          <w:iCs/>
          <w:sz w:val="18"/>
          <w:szCs w:val="18"/>
        </w:rPr>
        <w:t xml:space="preserve"> </w:t>
      </w:r>
      <w:proofErr w:type="spellStart"/>
      <w:r>
        <w:rPr>
          <w:rFonts w:eastAsia="SimSun" w:cs="Arial"/>
          <w:i/>
          <w:iCs/>
          <w:sz w:val="18"/>
          <w:szCs w:val="18"/>
        </w:rPr>
        <w:t>Қарағанды</w:t>
      </w:r>
      <w:proofErr w:type="spellEnd"/>
      <w:r>
        <w:rPr>
          <w:rFonts w:eastAsia="SimSun" w:cs="Arial"/>
          <w:i/>
          <w:iCs/>
          <w:sz w:val="18"/>
          <w:szCs w:val="18"/>
        </w:rPr>
        <w:t xml:space="preserve"> </w:t>
      </w:r>
      <w:proofErr w:type="spellStart"/>
      <w:r>
        <w:rPr>
          <w:rFonts w:eastAsia="SimSun" w:cs="Arial"/>
          <w:i/>
          <w:iCs/>
          <w:sz w:val="18"/>
          <w:szCs w:val="18"/>
        </w:rPr>
        <w:t>және</w:t>
      </w:r>
      <w:proofErr w:type="spellEnd"/>
      <w:r>
        <w:rPr>
          <w:rFonts w:eastAsia="SimSun" w:cs="Arial"/>
          <w:i/>
          <w:iCs/>
          <w:sz w:val="18"/>
          <w:szCs w:val="18"/>
        </w:rPr>
        <w:t xml:space="preserve"> </w:t>
      </w:r>
      <w:proofErr w:type="spellStart"/>
      <w:r>
        <w:rPr>
          <w:rFonts w:eastAsia="SimSun" w:cs="Arial"/>
          <w:i/>
          <w:iCs/>
          <w:sz w:val="18"/>
          <w:szCs w:val="18"/>
        </w:rPr>
        <w:t>Ұлытау</w:t>
      </w:r>
      <w:proofErr w:type="spellEnd"/>
      <w:r>
        <w:rPr>
          <w:rFonts w:eastAsia="SimSun" w:cs="Arial"/>
          <w:i/>
          <w:iCs/>
          <w:sz w:val="18"/>
          <w:szCs w:val="18"/>
        </w:rPr>
        <w:t xml:space="preserve"> </w:t>
      </w:r>
      <w:proofErr w:type="spellStart"/>
      <w:r>
        <w:rPr>
          <w:rFonts w:eastAsia="SimSun" w:cs="Arial"/>
          <w:i/>
          <w:iCs/>
          <w:sz w:val="18"/>
          <w:szCs w:val="18"/>
        </w:rPr>
        <w:t>облыстары</w:t>
      </w:r>
      <w:proofErr w:type="spellEnd"/>
      <w:r>
        <w:rPr>
          <w:rFonts w:eastAsia="SimSun" w:cs="Arial"/>
          <w:i/>
          <w:iCs/>
          <w:sz w:val="18"/>
          <w:szCs w:val="18"/>
        </w:rPr>
        <w:t xml:space="preserve"> </w:t>
      </w:r>
      <w:proofErr w:type="spellStart"/>
      <w:r>
        <w:rPr>
          <w:rFonts w:eastAsia="SimSun" w:cs="Arial"/>
          <w:i/>
          <w:iCs/>
          <w:sz w:val="18"/>
          <w:szCs w:val="18"/>
        </w:rPr>
        <w:t>әкімдіктерінің</w:t>
      </w:r>
      <w:proofErr w:type="spellEnd"/>
      <w:r>
        <w:rPr>
          <w:rFonts w:eastAsia="SimSun" w:cs="Arial"/>
          <w:i/>
          <w:iCs/>
          <w:sz w:val="18"/>
          <w:szCs w:val="18"/>
        </w:rPr>
        <w:t xml:space="preserve"> </w:t>
      </w:r>
      <w:proofErr w:type="spellStart"/>
      <w:r>
        <w:rPr>
          <w:rFonts w:eastAsia="SimSun" w:cs="Arial"/>
          <w:i/>
          <w:iCs/>
          <w:sz w:val="18"/>
          <w:szCs w:val="18"/>
        </w:rPr>
        <w:t>қолдауымен</w:t>
      </w:r>
      <w:proofErr w:type="spellEnd"/>
      <w:r>
        <w:rPr>
          <w:rFonts w:eastAsia="SimSun" w:cs="Arial"/>
          <w:i/>
          <w:iCs/>
          <w:sz w:val="18"/>
          <w:szCs w:val="18"/>
        </w:rPr>
        <w:t xml:space="preserve"> </w:t>
      </w:r>
      <w:proofErr w:type="spellStart"/>
      <w:r>
        <w:rPr>
          <w:rFonts w:eastAsia="SimSun" w:cs="Arial"/>
          <w:i/>
          <w:iCs/>
          <w:sz w:val="18"/>
          <w:szCs w:val="18"/>
        </w:rPr>
        <w:t>өткізілді</w:t>
      </w:r>
      <w:proofErr w:type="spellEnd"/>
      <w:r>
        <w:rPr>
          <w:rFonts w:eastAsia="SimSun" w:cs="Arial"/>
          <w:i/>
          <w:iCs/>
          <w:sz w:val="18"/>
          <w:szCs w:val="18"/>
        </w:rPr>
        <w:t>.</w:t>
      </w:r>
      <w:r>
        <w:rPr>
          <w:rFonts w:eastAsia="SimSun" w:cs="Arial"/>
          <w:i/>
          <w:iCs/>
          <w:sz w:val="18"/>
          <w:szCs w:val="18"/>
        </w:rPr>
        <w:br/>
        <w:t xml:space="preserve">* </w:t>
      </w:r>
      <w:proofErr w:type="spellStart"/>
      <w:r>
        <w:rPr>
          <w:rFonts w:eastAsia="SimSun" w:cs="Arial"/>
          <w:i/>
          <w:iCs/>
          <w:sz w:val="18"/>
          <w:szCs w:val="18"/>
        </w:rPr>
        <w:t>Қоғамдық</w:t>
      </w:r>
      <w:proofErr w:type="spellEnd"/>
      <w:r>
        <w:rPr>
          <w:rFonts w:eastAsia="SimSun" w:cs="Arial"/>
          <w:i/>
          <w:iCs/>
          <w:sz w:val="18"/>
          <w:szCs w:val="18"/>
        </w:rPr>
        <w:t xml:space="preserve"> </w:t>
      </w:r>
      <w:proofErr w:type="spellStart"/>
      <w:r>
        <w:rPr>
          <w:rFonts w:eastAsia="SimSun" w:cs="Arial"/>
          <w:i/>
          <w:iCs/>
          <w:sz w:val="18"/>
          <w:szCs w:val="18"/>
        </w:rPr>
        <w:t>тыңдаулар</w:t>
      </w:r>
      <w:proofErr w:type="spellEnd"/>
      <w:r>
        <w:rPr>
          <w:rFonts w:eastAsia="SimSun" w:cs="Arial"/>
          <w:i/>
          <w:iCs/>
          <w:sz w:val="18"/>
          <w:szCs w:val="18"/>
        </w:rPr>
        <w:t xml:space="preserve"> </w:t>
      </w:r>
      <w:proofErr w:type="spellStart"/>
      <w:r>
        <w:rPr>
          <w:rFonts w:eastAsia="SimSun" w:cs="Arial"/>
          <w:i/>
          <w:iCs/>
          <w:sz w:val="18"/>
          <w:szCs w:val="18"/>
        </w:rPr>
        <w:t>Қазақстан</w:t>
      </w:r>
      <w:proofErr w:type="spellEnd"/>
      <w:r>
        <w:rPr>
          <w:rFonts w:eastAsia="SimSun" w:cs="Arial"/>
          <w:i/>
          <w:iCs/>
          <w:sz w:val="18"/>
          <w:szCs w:val="18"/>
        </w:rPr>
        <w:t xml:space="preserve"> </w:t>
      </w:r>
      <w:proofErr w:type="spellStart"/>
      <w:r>
        <w:rPr>
          <w:rFonts w:eastAsia="SimSun" w:cs="Arial"/>
          <w:i/>
          <w:iCs/>
          <w:sz w:val="18"/>
          <w:szCs w:val="18"/>
        </w:rPr>
        <w:t>Республикасының</w:t>
      </w:r>
      <w:proofErr w:type="spellEnd"/>
      <w:r>
        <w:rPr>
          <w:rFonts w:eastAsia="SimSun" w:cs="Arial"/>
          <w:i/>
          <w:iCs/>
          <w:sz w:val="18"/>
          <w:szCs w:val="18"/>
        </w:rPr>
        <w:t xml:space="preserve"> </w:t>
      </w:r>
      <w:proofErr w:type="spellStart"/>
      <w:r>
        <w:rPr>
          <w:rFonts w:eastAsia="SimSun" w:cs="Arial"/>
          <w:i/>
          <w:iCs/>
          <w:sz w:val="18"/>
          <w:szCs w:val="18"/>
        </w:rPr>
        <w:t>Экологиялық</w:t>
      </w:r>
      <w:proofErr w:type="spellEnd"/>
      <w:r>
        <w:rPr>
          <w:rFonts w:eastAsia="SimSun" w:cs="Arial"/>
          <w:i/>
          <w:iCs/>
          <w:sz w:val="18"/>
          <w:szCs w:val="18"/>
        </w:rPr>
        <w:t xml:space="preserve"> </w:t>
      </w:r>
      <w:proofErr w:type="spellStart"/>
      <w:r>
        <w:rPr>
          <w:rFonts w:eastAsia="SimSun" w:cs="Arial"/>
          <w:i/>
          <w:iCs/>
          <w:sz w:val="18"/>
          <w:szCs w:val="18"/>
        </w:rPr>
        <w:t>кодексіне</w:t>
      </w:r>
      <w:proofErr w:type="spellEnd"/>
      <w:r>
        <w:rPr>
          <w:rFonts w:eastAsia="SimSun" w:cs="Arial"/>
          <w:i/>
          <w:iCs/>
          <w:sz w:val="18"/>
          <w:szCs w:val="18"/>
        </w:rPr>
        <w:t xml:space="preserve"> </w:t>
      </w:r>
      <w:proofErr w:type="spellStart"/>
      <w:r>
        <w:rPr>
          <w:rFonts w:eastAsia="SimSun" w:cs="Arial"/>
          <w:i/>
          <w:iCs/>
          <w:sz w:val="18"/>
          <w:szCs w:val="18"/>
        </w:rPr>
        <w:t>сәйкес</w:t>
      </w:r>
      <w:proofErr w:type="spellEnd"/>
      <w:r>
        <w:rPr>
          <w:rFonts w:eastAsia="SimSun" w:cs="Arial"/>
          <w:i/>
          <w:iCs/>
          <w:sz w:val="18"/>
          <w:szCs w:val="18"/>
        </w:rPr>
        <w:t xml:space="preserve"> </w:t>
      </w:r>
      <w:proofErr w:type="spellStart"/>
      <w:r>
        <w:rPr>
          <w:rFonts w:eastAsia="SimSun" w:cs="Arial"/>
          <w:i/>
          <w:iCs/>
          <w:sz w:val="18"/>
          <w:szCs w:val="18"/>
        </w:rPr>
        <w:t>ресми</w:t>
      </w:r>
      <w:proofErr w:type="spellEnd"/>
      <w:r>
        <w:rPr>
          <w:rFonts w:eastAsia="SimSun" w:cs="Arial"/>
          <w:i/>
          <w:iCs/>
          <w:sz w:val="18"/>
          <w:szCs w:val="18"/>
        </w:rPr>
        <w:t xml:space="preserve"> ҚОӘБ </w:t>
      </w:r>
      <w:proofErr w:type="spellStart"/>
      <w:r>
        <w:rPr>
          <w:rFonts w:eastAsia="SimSun" w:cs="Arial"/>
          <w:i/>
          <w:iCs/>
          <w:sz w:val="18"/>
          <w:szCs w:val="18"/>
        </w:rPr>
        <w:t>рәсімі</w:t>
      </w:r>
      <w:proofErr w:type="spellEnd"/>
      <w:r>
        <w:rPr>
          <w:rFonts w:eastAsia="SimSun" w:cs="Arial"/>
          <w:i/>
          <w:iCs/>
          <w:sz w:val="18"/>
          <w:szCs w:val="18"/>
        </w:rPr>
        <w:t xml:space="preserve"> </w:t>
      </w:r>
      <w:proofErr w:type="spellStart"/>
      <w:r>
        <w:rPr>
          <w:rFonts w:eastAsia="SimSun" w:cs="Arial"/>
          <w:i/>
          <w:iCs/>
          <w:sz w:val="18"/>
          <w:szCs w:val="18"/>
        </w:rPr>
        <w:t>шеңберінде</w:t>
      </w:r>
      <w:proofErr w:type="spellEnd"/>
      <w:r>
        <w:rPr>
          <w:rFonts w:eastAsia="SimSun" w:cs="Arial"/>
          <w:i/>
          <w:iCs/>
          <w:sz w:val="18"/>
          <w:szCs w:val="18"/>
        </w:rPr>
        <w:t xml:space="preserve"> </w:t>
      </w:r>
      <w:proofErr w:type="spellStart"/>
      <w:r>
        <w:rPr>
          <w:rFonts w:eastAsia="SimSun" w:cs="Arial"/>
          <w:i/>
          <w:iCs/>
          <w:sz w:val="18"/>
          <w:szCs w:val="18"/>
        </w:rPr>
        <w:t>жүргізілді</w:t>
      </w:r>
      <w:proofErr w:type="spellEnd"/>
      <w:r>
        <w:rPr>
          <w:rFonts w:eastAsia="SimSun" w:cs="Arial"/>
          <w:i/>
          <w:iCs/>
          <w:sz w:val="18"/>
          <w:szCs w:val="18"/>
        </w:rPr>
        <w:t>.</w:t>
      </w:r>
    </w:p>
    <w:p w14:paraId="655F6E02" w14:textId="77777777" w:rsidR="006B6003" w:rsidRDefault="00000000">
      <w:pPr>
        <w:pStyle w:val="afffd"/>
        <w:outlineLvl w:val="0"/>
        <w:rPr>
          <w:rFonts w:ascii="Arial" w:hAnsi="Arial" w:cs="Arial"/>
        </w:rPr>
      </w:pPr>
      <w:bookmarkStart w:id="1887" w:name="_Toc65968634"/>
      <w:bookmarkStart w:id="1888" w:name="_Toc65954183"/>
      <w:bookmarkStart w:id="1889" w:name="_Toc65953929"/>
      <w:bookmarkStart w:id="1890" w:name="_Toc210339218"/>
      <w:bookmarkEnd w:id="1887"/>
      <w:bookmarkEnd w:id="1888"/>
      <w:bookmarkEnd w:id="1889"/>
      <w:r>
        <w:rPr>
          <w:rStyle w:val="ad"/>
        </w:rPr>
        <w:t xml:space="preserve">10.2. </w:t>
      </w:r>
      <w:proofErr w:type="spellStart"/>
      <w:r>
        <w:rPr>
          <w:rStyle w:val="ad"/>
        </w:rPr>
        <w:t>Жобаны</w:t>
      </w:r>
      <w:proofErr w:type="spellEnd"/>
      <w:r>
        <w:rPr>
          <w:rStyle w:val="ad"/>
        </w:rPr>
        <w:t xml:space="preserve"> </w:t>
      </w:r>
      <w:proofErr w:type="spellStart"/>
      <w:r>
        <w:rPr>
          <w:rStyle w:val="ad"/>
        </w:rPr>
        <w:t>іске</w:t>
      </w:r>
      <w:proofErr w:type="spellEnd"/>
      <w:r>
        <w:rPr>
          <w:rStyle w:val="ad"/>
        </w:rPr>
        <w:t xml:space="preserve"> </w:t>
      </w:r>
      <w:proofErr w:type="spellStart"/>
      <w:r>
        <w:rPr>
          <w:rStyle w:val="ad"/>
        </w:rPr>
        <w:t>асыру</w:t>
      </w:r>
      <w:proofErr w:type="spellEnd"/>
      <w:r>
        <w:rPr>
          <w:rStyle w:val="ad"/>
        </w:rPr>
        <w:t xml:space="preserve"> </w:t>
      </w:r>
      <w:proofErr w:type="spellStart"/>
      <w:r>
        <w:rPr>
          <w:rStyle w:val="ad"/>
        </w:rPr>
        <w:t>кезеңіндегі</w:t>
      </w:r>
      <w:proofErr w:type="spellEnd"/>
      <w:r>
        <w:rPr>
          <w:rStyle w:val="ad"/>
        </w:rPr>
        <w:t xml:space="preserve"> </w:t>
      </w:r>
      <w:proofErr w:type="spellStart"/>
      <w:r>
        <w:rPr>
          <w:rStyle w:val="ad"/>
        </w:rPr>
        <w:t>консультациялар</w:t>
      </w:r>
      <w:proofErr w:type="spellEnd"/>
    </w:p>
    <w:p w14:paraId="190C3B5E" w14:textId="77777777" w:rsidR="006B6003" w:rsidRDefault="00000000">
      <w:pPr>
        <w:pStyle w:val="afffd"/>
        <w:rPr>
          <w:rFonts w:ascii="Arial" w:hAnsi="Arial" w:cs="Arial"/>
        </w:rPr>
      </w:pPr>
      <w:r>
        <w:rPr>
          <w:rFonts w:ascii="Arial" w:hAnsi="Arial" w:cs="Arial"/>
        </w:rPr>
        <w:t>IFC-</w:t>
      </w:r>
      <w:proofErr w:type="spellStart"/>
      <w:r>
        <w:rPr>
          <w:rFonts w:ascii="Arial" w:hAnsi="Arial" w:cs="Arial"/>
        </w:rPr>
        <w:t>тің</w:t>
      </w:r>
      <w:proofErr w:type="spellEnd"/>
      <w:r>
        <w:rPr>
          <w:rFonts w:ascii="Arial" w:hAnsi="Arial" w:cs="Arial"/>
        </w:rPr>
        <w:t xml:space="preserve"> 1-ші Өнімділік </w:t>
      </w:r>
      <w:proofErr w:type="spellStart"/>
      <w:r>
        <w:rPr>
          <w:rFonts w:ascii="Arial" w:hAnsi="Arial" w:cs="Arial"/>
        </w:rPr>
        <w:t>стандартына</w:t>
      </w:r>
      <w:proofErr w:type="spellEnd"/>
      <w:r>
        <w:rPr>
          <w:rFonts w:ascii="Arial" w:hAnsi="Arial" w:cs="Arial"/>
        </w:rPr>
        <w:t xml:space="preserve"> (PS1 – «</w:t>
      </w:r>
      <w:proofErr w:type="spellStart"/>
      <w:r>
        <w:rPr>
          <w:rFonts w:ascii="Arial" w:hAnsi="Arial" w:cs="Arial"/>
        </w:rPr>
        <w:t>Қоршаған</w:t>
      </w:r>
      <w:proofErr w:type="spellEnd"/>
      <w:r>
        <w:rPr>
          <w:rFonts w:ascii="Arial" w:hAnsi="Arial" w:cs="Arial"/>
        </w:rPr>
        <w:t xml:space="preserve"> </w:t>
      </w:r>
      <w:proofErr w:type="spellStart"/>
      <w:r>
        <w:rPr>
          <w:rFonts w:ascii="Arial" w:hAnsi="Arial" w:cs="Arial"/>
        </w:rPr>
        <w:t>орта</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тәуекелдер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әсерлерді</w:t>
      </w:r>
      <w:proofErr w:type="spellEnd"/>
      <w:r>
        <w:rPr>
          <w:rFonts w:ascii="Arial" w:hAnsi="Arial" w:cs="Arial"/>
        </w:rPr>
        <w:t xml:space="preserve"> </w:t>
      </w:r>
      <w:proofErr w:type="spellStart"/>
      <w:r>
        <w:rPr>
          <w:rFonts w:ascii="Arial" w:hAnsi="Arial" w:cs="Arial"/>
        </w:rPr>
        <w:t>бағалау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мүдделі</w:t>
      </w:r>
      <w:proofErr w:type="spellEnd"/>
      <w:r>
        <w:rPr>
          <w:rFonts w:ascii="Arial" w:hAnsi="Arial" w:cs="Arial"/>
        </w:rPr>
        <w:t xml:space="preserve"> </w:t>
      </w:r>
      <w:proofErr w:type="spellStart"/>
      <w:r>
        <w:rPr>
          <w:rFonts w:ascii="Arial" w:hAnsi="Arial" w:cs="Arial"/>
        </w:rPr>
        <w:t>тараптармен</w:t>
      </w:r>
      <w:proofErr w:type="spellEnd"/>
      <w:r>
        <w:rPr>
          <w:rFonts w:ascii="Arial" w:hAnsi="Arial" w:cs="Arial"/>
        </w:rPr>
        <w:t xml:space="preserve"> </w:t>
      </w:r>
      <w:proofErr w:type="spellStart"/>
      <w:r>
        <w:rPr>
          <w:rFonts w:ascii="Arial" w:hAnsi="Arial" w:cs="Arial"/>
        </w:rPr>
        <w:t>өзара</w:t>
      </w:r>
      <w:proofErr w:type="spellEnd"/>
      <w:r>
        <w:rPr>
          <w:rFonts w:ascii="Arial" w:hAnsi="Arial" w:cs="Arial"/>
        </w:rPr>
        <w:t xml:space="preserve"> </w:t>
      </w:r>
      <w:proofErr w:type="spellStart"/>
      <w:r>
        <w:rPr>
          <w:rFonts w:ascii="Arial" w:hAnsi="Arial" w:cs="Arial"/>
        </w:rPr>
        <w:t>іс-қимыл</w:t>
      </w:r>
      <w:proofErr w:type="spellEnd"/>
      <w:r>
        <w:rPr>
          <w:rFonts w:ascii="Arial" w:hAnsi="Arial" w:cs="Arial"/>
        </w:rPr>
        <w:t xml:space="preserve"> </w:t>
      </w:r>
      <w:proofErr w:type="spellStart"/>
      <w:r>
        <w:rPr>
          <w:rFonts w:ascii="Arial" w:hAnsi="Arial" w:cs="Arial"/>
        </w:rPr>
        <w:t>жобаның</w:t>
      </w:r>
      <w:proofErr w:type="spellEnd"/>
      <w:r>
        <w:rPr>
          <w:rFonts w:ascii="Arial" w:hAnsi="Arial" w:cs="Arial"/>
        </w:rPr>
        <w:t xml:space="preserve"> </w:t>
      </w:r>
      <w:proofErr w:type="spellStart"/>
      <w:r>
        <w:rPr>
          <w:rFonts w:ascii="Arial" w:hAnsi="Arial" w:cs="Arial"/>
        </w:rPr>
        <w:t>бүкіл</w:t>
      </w:r>
      <w:proofErr w:type="spellEnd"/>
      <w:r>
        <w:rPr>
          <w:rFonts w:ascii="Arial" w:hAnsi="Arial" w:cs="Arial"/>
        </w:rPr>
        <w:t xml:space="preserve"> </w:t>
      </w:r>
      <w:proofErr w:type="spellStart"/>
      <w:r>
        <w:rPr>
          <w:rFonts w:ascii="Arial" w:hAnsi="Arial" w:cs="Arial"/>
        </w:rPr>
        <w:t>өмірлік</w:t>
      </w:r>
      <w:proofErr w:type="spellEnd"/>
      <w:r>
        <w:rPr>
          <w:rFonts w:ascii="Arial" w:hAnsi="Arial" w:cs="Arial"/>
        </w:rPr>
        <w:t xml:space="preserve"> </w:t>
      </w:r>
      <w:proofErr w:type="spellStart"/>
      <w:r>
        <w:rPr>
          <w:rFonts w:ascii="Arial" w:hAnsi="Arial" w:cs="Arial"/>
        </w:rPr>
        <w:t>циклі</w:t>
      </w:r>
      <w:proofErr w:type="spellEnd"/>
      <w:r>
        <w:rPr>
          <w:rFonts w:ascii="Arial" w:hAnsi="Arial" w:cs="Arial"/>
        </w:rPr>
        <w:t xml:space="preserve"> </w:t>
      </w:r>
      <w:proofErr w:type="spellStart"/>
      <w:r>
        <w:rPr>
          <w:rFonts w:ascii="Arial" w:hAnsi="Arial" w:cs="Arial"/>
        </w:rPr>
        <w:t>барысында</w:t>
      </w:r>
      <w:proofErr w:type="spellEnd"/>
      <w:r>
        <w:rPr>
          <w:rFonts w:ascii="Arial" w:hAnsi="Arial" w:cs="Arial"/>
        </w:rPr>
        <w:t xml:space="preserve"> </w:t>
      </w:r>
      <w:proofErr w:type="spellStart"/>
      <w:r>
        <w:rPr>
          <w:rFonts w:ascii="Arial" w:hAnsi="Arial" w:cs="Arial"/>
        </w:rPr>
        <w:t>жүзеге</w:t>
      </w:r>
      <w:proofErr w:type="spellEnd"/>
      <w:r>
        <w:rPr>
          <w:rFonts w:ascii="Arial" w:hAnsi="Arial" w:cs="Arial"/>
        </w:rPr>
        <w:t xml:space="preserve"> </w:t>
      </w:r>
      <w:proofErr w:type="spellStart"/>
      <w:r>
        <w:rPr>
          <w:rFonts w:ascii="Arial" w:hAnsi="Arial" w:cs="Arial"/>
        </w:rPr>
        <w:t>асырылатын</w:t>
      </w:r>
      <w:proofErr w:type="spellEnd"/>
      <w:r>
        <w:rPr>
          <w:rFonts w:ascii="Arial" w:hAnsi="Arial" w:cs="Arial"/>
        </w:rPr>
        <w:t xml:space="preserve"> </w:t>
      </w:r>
      <w:proofErr w:type="spellStart"/>
      <w:r>
        <w:rPr>
          <w:rFonts w:ascii="Arial" w:hAnsi="Arial" w:cs="Arial"/>
        </w:rPr>
        <w:t>инклюзивті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қайталанбалы</w:t>
      </w:r>
      <w:proofErr w:type="spellEnd"/>
      <w:r>
        <w:rPr>
          <w:rFonts w:ascii="Arial" w:hAnsi="Arial" w:cs="Arial"/>
        </w:rPr>
        <w:t xml:space="preserve"> </w:t>
      </w:r>
      <w:proofErr w:type="spellStart"/>
      <w:r>
        <w:rPr>
          <w:rFonts w:ascii="Arial" w:hAnsi="Arial" w:cs="Arial"/>
        </w:rPr>
        <w:t>процесс</w:t>
      </w:r>
      <w:proofErr w:type="spellEnd"/>
      <w:r>
        <w:rPr>
          <w:rFonts w:ascii="Arial" w:hAnsi="Arial" w:cs="Arial"/>
        </w:rPr>
        <w:t xml:space="preserve"> </w:t>
      </w:r>
      <w:proofErr w:type="spellStart"/>
      <w:r>
        <w:rPr>
          <w:rFonts w:ascii="Arial" w:hAnsi="Arial" w:cs="Arial"/>
        </w:rPr>
        <w:t>болып</w:t>
      </w:r>
      <w:proofErr w:type="spellEnd"/>
      <w:r>
        <w:rPr>
          <w:rFonts w:ascii="Arial" w:hAnsi="Arial" w:cs="Arial"/>
        </w:rPr>
        <w:t xml:space="preserve"> </w:t>
      </w:r>
      <w:proofErr w:type="spellStart"/>
      <w:r>
        <w:rPr>
          <w:rFonts w:ascii="Arial" w:hAnsi="Arial" w:cs="Arial"/>
        </w:rPr>
        <w:t>табылады</w:t>
      </w:r>
      <w:proofErr w:type="spellEnd"/>
      <w:r>
        <w:rPr>
          <w:rFonts w:ascii="Arial" w:hAnsi="Arial" w:cs="Arial"/>
        </w:rPr>
        <w:t xml:space="preserve">. </w:t>
      </w:r>
      <w:proofErr w:type="spellStart"/>
      <w:r>
        <w:rPr>
          <w:rFonts w:ascii="Arial" w:hAnsi="Arial" w:cs="Arial"/>
        </w:rPr>
        <w:t>Консультациялар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өзара</w:t>
      </w:r>
      <w:proofErr w:type="spellEnd"/>
      <w:r>
        <w:rPr>
          <w:rFonts w:ascii="Arial" w:hAnsi="Arial" w:cs="Arial"/>
        </w:rPr>
        <w:t xml:space="preserve"> </w:t>
      </w:r>
      <w:proofErr w:type="spellStart"/>
      <w:r>
        <w:rPr>
          <w:rFonts w:ascii="Arial" w:hAnsi="Arial" w:cs="Arial"/>
        </w:rPr>
        <w:t>іс-қимылды</w:t>
      </w:r>
      <w:proofErr w:type="spellEnd"/>
      <w:r>
        <w:rPr>
          <w:rFonts w:ascii="Arial" w:hAnsi="Arial" w:cs="Arial"/>
        </w:rPr>
        <w:t xml:space="preserve"> </w:t>
      </w:r>
      <w:proofErr w:type="spellStart"/>
      <w:r>
        <w:rPr>
          <w:rFonts w:ascii="Arial" w:hAnsi="Arial" w:cs="Arial"/>
        </w:rPr>
        <w:t>тиімді</w:t>
      </w:r>
      <w:proofErr w:type="spellEnd"/>
      <w:r>
        <w:rPr>
          <w:rFonts w:ascii="Arial" w:hAnsi="Arial" w:cs="Arial"/>
        </w:rPr>
        <w:t xml:space="preserve"> </w:t>
      </w:r>
      <w:proofErr w:type="spellStart"/>
      <w:r>
        <w:rPr>
          <w:rFonts w:ascii="Arial" w:hAnsi="Arial" w:cs="Arial"/>
        </w:rPr>
        <w:t>жүргізу</w:t>
      </w:r>
      <w:proofErr w:type="spellEnd"/>
      <w:r>
        <w:rPr>
          <w:rFonts w:ascii="Arial" w:hAnsi="Arial" w:cs="Arial"/>
        </w:rPr>
        <w:t xml:space="preserve"> </w:t>
      </w:r>
      <w:proofErr w:type="spellStart"/>
      <w:r>
        <w:rPr>
          <w:rFonts w:ascii="Arial" w:hAnsi="Arial" w:cs="Arial"/>
        </w:rPr>
        <w:t>жобадан</w:t>
      </w:r>
      <w:proofErr w:type="spellEnd"/>
      <w:r>
        <w:rPr>
          <w:rFonts w:ascii="Arial" w:hAnsi="Arial" w:cs="Arial"/>
        </w:rPr>
        <w:t xml:space="preserve"> </w:t>
      </w:r>
      <w:proofErr w:type="spellStart"/>
      <w:r>
        <w:rPr>
          <w:rFonts w:ascii="Arial" w:hAnsi="Arial" w:cs="Arial"/>
        </w:rPr>
        <w:t>зардап</w:t>
      </w:r>
      <w:proofErr w:type="spellEnd"/>
      <w:r>
        <w:rPr>
          <w:rFonts w:ascii="Arial" w:hAnsi="Arial" w:cs="Arial"/>
        </w:rPr>
        <w:t xml:space="preserve"> </w:t>
      </w:r>
      <w:proofErr w:type="spellStart"/>
      <w:r>
        <w:rPr>
          <w:rFonts w:ascii="Arial" w:hAnsi="Arial" w:cs="Arial"/>
        </w:rPr>
        <w:t>шегетін</w:t>
      </w:r>
      <w:proofErr w:type="spellEnd"/>
      <w:r>
        <w:rPr>
          <w:rFonts w:ascii="Arial" w:hAnsi="Arial" w:cs="Arial"/>
        </w:rPr>
        <w:t xml:space="preserve"> </w:t>
      </w:r>
      <w:proofErr w:type="spellStart"/>
      <w:r>
        <w:rPr>
          <w:rFonts w:ascii="Arial" w:hAnsi="Arial" w:cs="Arial"/>
        </w:rPr>
        <w:t>қауымдастықтармен</w:t>
      </w:r>
      <w:proofErr w:type="spellEnd"/>
      <w:r>
        <w:rPr>
          <w:rFonts w:ascii="Arial" w:hAnsi="Arial" w:cs="Arial"/>
        </w:rPr>
        <w:t xml:space="preserve">, </w:t>
      </w:r>
      <w:proofErr w:type="spellStart"/>
      <w:r>
        <w:rPr>
          <w:rFonts w:ascii="Arial" w:hAnsi="Arial" w:cs="Arial"/>
        </w:rPr>
        <w:t>жұмысшылармен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lastRenderedPageBreak/>
        <w:t>басқа</w:t>
      </w:r>
      <w:proofErr w:type="spellEnd"/>
      <w:r>
        <w:rPr>
          <w:rFonts w:ascii="Arial" w:hAnsi="Arial" w:cs="Arial"/>
        </w:rPr>
        <w:t xml:space="preserve"> </w:t>
      </w:r>
      <w:proofErr w:type="spellStart"/>
      <w:r>
        <w:rPr>
          <w:rFonts w:ascii="Arial" w:hAnsi="Arial" w:cs="Arial"/>
        </w:rPr>
        <w:t>да</w:t>
      </w:r>
      <w:proofErr w:type="spellEnd"/>
      <w:r>
        <w:rPr>
          <w:rFonts w:ascii="Arial" w:hAnsi="Arial" w:cs="Arial"/>
        </w:rPr>
        <w:t xml:space="preserve"> </w:t>
      </w:r>
      <w:proofErr w:type="spellStart"/>
      <w:r>
        <w:rPr>
          <w:rFonts w:ascii="Arial" w:hAnsi="Arial" w:cs="Arial"/>
        </w:rPr>
        <w:t>мүдделі</w:t>
      </w:r>
      <w:proofErr w:type="spellEnd"/>
      <w:r>
        <w:rPr>
          <w:rFonts w:ascii="Arial" w:hAnsi="Arial" w:cs="Arial"/>
        </w:rPr>
        <w:t xml:space="preserve"> </w:t>
      </w:r>
      <w:proofErr w:type="spellStart"/>
      <w:r>
        <w:rPr>
          <w:rFonts w:ascii="Arial" w:hAnsi="Arial" w:cs="Arial"/>
        </w:rPr>
        <w:t>тараптармен</w:t>
      </w:r>
      <w:proofErr w:type="spellEnd"/>
      <w:r>
        <w:rPr>
          <w:rFonts w:ascii="Arial" w:hAnsi="Arial" w:cs="Arial"/>
        </w:rPr>
        <w:t xml:space="preserve"> </w:t>
      </w:r>
      <w:proofErr w:type="spellStart"/>
      <w:r>
        <w:rPr>
          <w:rFonts w:ascii="Arial" w:hAnsi="Arial" w:cs="Arial"/>
        </w:rPr>
        <w:t>сенімді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өзара</w:t>
      </w:r>
      <w:proofErr w:type="spellEnd"/>
      <w:r>
        <w:rPr>
          <w:rFonts w:ascii="Arial" w:hAnsi="Arial" w:cs="Arial"/>
        </w:rPr>
        <w:t xml:space="preserve"> </w:t>
      </w:r>
      <w:proofErr w:type="spellStart"/>
      <w:r>
        <w:rPr>
          <w:rFonts w:ascii="Arial" w:hAnsi="Arial" w:cs="Arial"/>
        </w:rPr>
        <w:t>жауапты</w:t>
      </w:r>
      <w:proofErr w:type="spellEnd"/>
      <w:r>
        <w:rPr>
          <w:rFonts w:ascii="Arial" w:hAnsi="Arial" w:cs="Arial"/>
        </w:rPr>
        <w:t xml:space="preserve"> </w:t>
      </w:r>
      <w:proofErr w:type="spellStart"/>
      <w:r>
        <w:rPr>
          <w:rFonts w:ascii="Arial" w:hAnsi="Arial" w:cs="Arial"/>
        </w:rPr>
        <w:t>қатынастар</w:t>
      </w:r>
      <w:proofErr w:type="spellEnd"/>
      <w:r>
        <w:rPr>
          <w:rFonts w:ascii="Arial" w:hAnsi="Arial" w:cs="Arial"/>
        </w:rPr>
        <w:t xml:space="preserve"> </w:t>
      </w:r>
      <w:proofErr w:type="spellStart"/>
      <w:r>
        <w:rPr>
          <w:rFonts w:ascii="Arial" w:hAnsi="Arial" w:cs="Arial"/>
        </w:rPr>
        <w:t>орнату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сондай-ақ</w:t>
      </w:r>
      <w:proofErr w:type="spellEnd"/>
      <w:r>
        <w:rPr>
          <w:rFonts w:ascii="Arial" w:hAnsi="Arial" w:cs="Arial"/>
        </w:rPr>
        <w:t xml:space="preserve"> </w:t>
      </w:r>
      <w:proofErr w:type="spellStart"/>
      <w:r>
        <w:rPr>
          <w:rFonts w:ascii="Arial" w:hAnsi="Arial" w:cs="Arial"/>
        </w:rPr>
        <w:t>жобаның</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тәуекелдерін</w:t>
      </w:r>
      <w:proofErr w:type="spellEnd"/>
      <w:r>
        <w:rPr>
          <w:rFonts w:ascii="Arial" w:hAnsi="Arial" w:cs="Arial"/>
        </w:rPr>
        <w:t xml:space="preserve"> </w:t>
      </w:r>
      <w:proofErr w:type="spellStart"/>
      <w:r>
        <w:rPr>
          <w:rFonts w:ascii="Arial" w:hAnsi="Arial" w:cs="Arial"/>
        </w:rPr>
        <w:t>тиісті</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басқаруды</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шешуші</w:t>
      </w:r>
      <w:proofErr w:type="spellEnd"/>
      <w:r>
        <w:rPr>
          <w:rFonts w:ascii="Arial" w:hAnsi="Arial" w:cs="Arial"/>
        </w:rPr>
        <w:t xml:space="preserve"> </w:t>
      </w:r>
      <w:proofErr w:type="spellStart"/>
      <w:r>
        <w:rPr>
          <w:rFonts w:ascii="Arial" w:hAnsi="Arial" w:cs="Arial"/>
        </w:rPr>
        <w:t>маңызға</w:t>
      </w:r>
      <w:proofErr w:type="spellEnd"/>
      <w:r>
        <w:rPr>
          <w:rFonts w:ascii="Arial" w:hAnsi="Arial" w:cs="Arial"/>
        </w:rPr>
        <w:t xml:space="preserve"> </w:t>
      </w:r>
      <w:proofErr w:type="spellStart"/>
      <w:r>
        <w:rPr>
          <w:rFonts w:ascii="Arial" w:hAnsi="Arial" w:cs="Arial"/>
        </w:rPr>
        <w:t>ие</w:t>
      </w:r>
      <w:proofErr w:type="spellEnd"/>
      <w:r>
        <w:rPr>
          <w:rFonts w:ascii="Arial" w:hAnsi="Arial" w:cs="Arial"/>
        </w:rPr>
        <w:t>.</w:t>
      </w:r>
    </w:p>
    <w:p w14:paraId="054E3A34" w14:textId="77777777" w:rsidR="006B6003" w:rsidRDefault="00000000">
      <w:pPr>
        <w:pStyle w:val="afffd"/>
        <w:rPr>
          <w:rFonts w:ascii="Arial" w:hAnsi="Arial" w:cs="Arial"/>
        </w:rPr>
      </w:pPr>
      <w:r>
        <w:rPr>
          <w:rStyle w:val="ad"/>
          <w:b w:val="0"/>
          <w:lang w:val="kk-KZ"/>
        </w:rPr>
        <w:t>Жаңа</w:t>
      </w:r>
      <w:r>
        <w:rPr>
          <w:rStyle w:val="ad"/>
          <w:b w:val="0"/>
        </w:rPr>
        <w:t xml:space="preserve"> </w:t>
      </w:r>
      <w:proofErr w:type="spellStart"/>
      <w:r>
        <w:rPr>
          <w:rStyle w:val="ad"/>
          <w:b w:val="0"/>
        </w:rPr>
        <w:t>теміржол</w:t>
      </w:r>
      <w:proofErr w:type="spellEnd"/>
      <w:r>
        <w:rPr>
          <w:rStyle w:val="ad"/>
          <w:b w:val="0"/>
        </w:rPr>
        <w:t xml:space="preserve"> </w:t>
      </w:r>
      <w:proofErr w:type="spellStart"/>
      <w:r>
        <w:rPr>
          <w:rStyle w:val="ad"/>
          <w:b w:val="0"/>
        </w:rPr>
        <w:t>жобасын</w:t>
      </w:r>
      <w:proofErr w:type="spellEnd"/>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асыру</w:t>
      </w:r>
      <w:proofErr w:type="spellEnd"/>
      <w:r>
        <w:rPr>
          <w:rFonts w:ascii="Arial" w:hAnsi="Arial" w:cs="Arial"/>
        </w:rPr>
        <w:t xml:space="preserve"> </w:t>
      </w:r>
      <w:proofErr w:type="spellStart"/>
      <w:r>
        <w:rPr>
          <w:rFonts w:ascii="Arial" w:hAnsi="Arial" w:cs="Arial"/>
        </w:rPr>
        <w:t>кезеңінде</w:t>
      </w:r>
      <w:proofErr w:type="spellEnd"/>
      <w:r>
        <w:rPr>
          <w:rFonts w:ascii="Arial" w:hAnsi="Arial" w:cs="Arial"/>
        </w:rPr>
        <w:t xml:space="preserve"> </w:t>
      </w:r>
      <w:proofErr w:type="spellStart"/>
      <w:r>
        <w:rPr>
          <w:rFonts w:ascii="Arial" w:hAnsi="Arial" w:cs="Arial"/>
        </w:rPr>
        <w:t>консультациялар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ақпаратты</w:t>
      </w:r>
      <w:proofErr w:type="spellEnd"/>
      <w:r>
        <w:rPr>
          <w:rFonts w:ascii="Arial" w:hAnsi="Arial" w:cs="Arial"/>
        </w:rPr>
        <w:t xml:space="preserve"> </w:t>
      </w:r>
      <w:proofErr w:type="spellStart"/>
      <w:r>
        <w:rPr>
          <w:rFonts w:ascii="Arial" w:hAnsi="Arial" w:cs="Arial"/>
        </w:rPr>
        <w:t>ашу</w:t>
      </w:r>
      <w:proofErr w:type="spellEnd"/>
      <w:r>
        <w:rPr>
          <w:rFonts w:ascii="Arial" w:hAnsi="Arial" w:cs="Arial"/>
        </w:rPr>
        <w:t xml:space="preserve"> </w:t>
      </w:r>
      <w:proofErr w:type="spellStart"/>
      <w:r>
        <w:rPr>
          <w:rFonts w:ascii="Arial" w:hAnsi="Arial" w:cs="Arial"/>
        </w:rPr>
        <w:t>үдерісі</w:t>
      </w:r>
      <w:proofErr w:type="spellEnd"/>
      <w:r>
        <w:rPr>
          <w:rFonts w:ascii="Arial" w:hAnsi="Arial" w:cs="Arial"/>
        </w:rPr>
        <w:t xml:space="preserve"> </w:t>
      </w:r>
      <w:proofErr w:type="spellStart"/>
      <w:r>
        <w:rPr>
          <w:rFonts w:ascii="Arial" w:hAnsi="Arial" w:cs="Arial"/>
        </w:rPr>
        <w:t>үздіксіз</w:t>
      </w:r>
      <w:proofErr w:type="spellEnd"/>
      <w:r>
        <w:rPr>
          <w:rFonts w:ascii="Arial" w:hAnsi="Arial" w:cs="Arial"/>
        </w:rPr>
        <w:t xml:space="preserve"> </w:t>
      </w:r>
      <w:proofErr w:type="spellStart"/>
      <w:r>
        <w:rPr>
          <w:rFonts w:ascii="Arial" w:hAnsi="Arial" w:cs="Arial"/>
        </w:rPr>
        <w:t>сипатқа</w:t>
      </w:r>
      <w:proofErr w:type="spellEnd"/>
      <w:r>
        <w:rPr>
          <w:rFonts w:ascii="Arial" w:hAnsi="Arial" w:cs="Arial"/>
        </w:rPr>
        <w:t xml:space="preserve"> </w:t>
      </w:r>
      <w:proofErr w:type="spellStart"/>
      <w:r>
        <w:rPr>
          <w:rFonts w:ascii="Arial" w:hAnsi="Arial" w:cs="Arial"/>
        </w:rPr>
        <w:t>ие</w:t>
      </w:r>
      <w:proofErr w:type="spellEnd"/>
      <w:r>
        <w:rPr>
          <w:rFonts w:ascii="Arial" w:hAnsi="Arial" w:cs="Arial"/>
        </w:rPr>
        <w:t xml:space="preserve"> </w:t>
      </w:r>
      <w:proofErr w:type="spellStart"/>
      <w:r>
        <w:rPr>
          <w:rFonts w:ascii="Arial" w:hAnsi="Arial" w:cs="Arial"/>
        </w:rPr>
        <w:t>болады</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құрылымдалған</w:t>
      </w:r>
      <w:proofErr w:type="spellEnd"/>
      <w:r>
        <w:rPr>
          <w:rFonts w:ascii="Arial" w:hAnsi="Arial" w:cs="Arial"/>
        </w:rPr>
        <w:t xml:space="preserve"> </w:t>
      </w:r>
      <w:proofErr w:type="spellStart"/>
      <w:r>
        <w:rPr>
          <w:rFonts w:ascii="Arial" w:hAnsi="Arial" w:cs="Arial"/>
        </w:rPr>
        <w:t>кездесулерді</w:t>
      </w:r>
      <w:proofErr w:type="spellEnd"/>
      <w:r>
        <w:rPr>
          <w:rFonts w:ascii="Arial" w:hAnsi="Arial" w:cs="Arial"/>
        </w:rPr>
        <w:t xml:space="preserve">, </w:t>
      </w:r>
      <w:proofErr w:type="spellStart"/>
      <w:r>
        <w:rPr>
          <w:rFonts w:ascii="Arial" w:hAnsi="Arial" w:cs="Arial"/>
        </w:rPr>
        <w:t>фокус-топтық</w:t>
      </w:r>
      <w:proofErr w:type="spellEnd"/>
      <w:r>
        <w:rPr>
          <w:rFonts w:ascii="Arial" w:hAnsi="Arial" w:cs="Arial"/>
        </w:rPr>
        <w:t xml:space="preserve"> </w:t>
      </w:r>
      <w:proofErr w:type="spellStart"/>
      <w:r>
        <w:rPr>
          <w:rFonts w:ascii="Arial" w:hAnsi="Arial" w:cs="Arial"/>
        </w:rPr>
        <w:t>талқылауларды</w:t>
      </w:r>
      <w:proofErr w:type="spellEnd"/>
      <w:r>
        <w:rPr>
          <w:rFonts w:ascii="Arial" w:hAnsi="Arial" w:cs="Arial"/>
        </w:rPr>
        <w:t xml:space="preserve">, </w:t>
      </w:r>
      <w:proofErr w:type="spellStart"/>
      <w:r>
        <w:rPr>
          <w:rFonts w:ascii="Arial" w:hAnsi="Arial" w:cs="Arial"/>
        </w:rPr>
        <w:t>қоғамдық</w:t>
      </w:r>
      <w:proofErr w:type="spellEnd"/>
      <w:r>
        <w:rPr>
          <w:rFonts w:ascii="Arial" w:hAnsi="Arial" w:cs="Arial"/>
        </w:rPr>
        <w:t xml:space="preserve"> </w:t>
      </w:r>
      <w:proofErr w:type="spellStart"/>
      <w:r>
        <w:rPr>
          <w:rFonts w:ascii="Arial" w:hAnsi="Arial" w:cs="Arial"/>
        </w:rPr>
        <w:t>брифингтерді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қажет</w:t>
      </w:r>
      <w:proofErr w:type="spellEnd"/>
      <w:r>
        <w:rPr>
          <w:rFonts w:ascii="Arial" w:hAnsi="Arial" w:cs="Arial"/>
        </w:rPr>
        <w:t xml:space="preserve"> </w:t>
      </w:r>
      <w:proofErr w:type="spellStart"/>
      <w:r>
        <w:rPr>
          <w:rFonts w:ascii="Arial" w:hAnsi="Arial" w:cs="Arial"/>
        </w:rPr>
        <w:t>болған</w:t>
      </w:r>
      <w:proofErr w:type="spellEnd"/>
      <w:r>
        <w:rPr>
          <w:rFonts w:ascii="Arial" w:hAnsi="Arial" w:cs="Arial"/>
        </w:rPr>
        <w:t xml:space="preserve"> </w:t>
      </w:r>
      <w:proofErr w:type="spellStart"/>
      <w:r>
        <w:rPr>
          <w:rFonts w:ascii="Arial" w:hAnsi="Arial" w:cs="Arial"/>
        </w:rPr>
        <w:t>жағдайда</w:t>
      </w:r>
      <w:proofErr w:type="spellEnd"/>
      <w:r>
        <w:rPr>
          <w:rFonts w:ascii="Arial" w:hAnsi="Arial" w:cs="Arial"/>
        </w:rPr>
        <w:t xml:space="preserve"> </w:t>
      </w:r>
      <w:proofErr w:type="spellStart"/>
      <w:r>
        <w:rPr>
          <w:rFonts w:ascii="Arial" w:hAnsi="Arial" w:cs="Arial"/>
        </w:rPr>
        <w:t>үй</w:t>
      </w:r>
      <w:proofErr w:type="spellEnd"/>
      <w:r>
        <w:rPr>
          <w:rFonts w:ascii="Arial" w:hAnsi="Arial" w:cs="Arial"/>
        </w:rPr>
        <w:t xml:space="preserve"> </w:t>
      </w:r>
      <w:proofErr w:type="spellStart"/>
      <w:r>
        <w:rPr>
          <w:rFonts w:ascii="Arial" w:hAnsi="Arial" w:cs="Arial"/>
        </w:rPr>
        <w:t>деңгейіндегі</w:t>
      </w:r>
      <w:proofErr w:type="spellEnd"/>
      <w:r>
        <w:rPr>
          <w:rFonts w:ascii="Arial" w:hAnsi="Arial" w:cs="Arial"/>
        </w:rPr>
        <w:t xml:space="preserve"> </w:t>
      </w:r>
      <w:proofErr w:type="spellStart"/>
      <w:r>
        <w:rPr>
          <w:rFonts w:ascii="Arial" w:hAnsi="Arial" w:cs="Arial"/>
        </w:rPr>
        <w:t>жеке</w:t>
      </w:r>
      <w:proofErr w:type="spellEnd"/>
      <w:r>
        <w:rPr>
          <w:rFonts w:ascii="Arial" w:hAnsi="Arial" w:cs="Arial"/>
        </w:rPr>
        <w:t xml:space="preserve"> </w:t>
      </w:r>
      <w:proofErr w:type="spellStart"/>
      <w:r>
        <w:rPr>
          <w:rFonts w:ascii="Arial" w:hAnsi="Arial" w:cs="Arial"/>
        </w:rPr>
        <w:t>кездесулерді</w:t>
      </w:r>
      <w:proofErr w:type="spellEnd"/>
      <w:r>
        <w:rPr>
          <w:rFonts w:ascii="Arial" w:hAnsi="Arial" w:cs="Arial"/>
        </w:rPr>
        <w:t xml:space="preserve"> </w:t>
      </w:r>
      <w:proofErr w:type="spellStart"/>
      <w:r>
        <w:rPr>
          <w:rFonts w:ascii="Arial" w:hAnsi="Arial" w:cs="Arial"/>
        </w:rPr>
        <w:t>қамтиды</w:t>
      </w:r>
      <w:proofErr w:type="spellEnd"/>
      <w:r>
        <w:rPr>
          <w:rFonts w:ascii="Arial" w:hAnsi="Arial" w:cs="Arial"/>
        </w:rPr>
        <w:t xml:space="preserve">. </w:t>
      </w:r>
      <w:proofErr w:type="spellStart"/>
      <w:r>
        <w:rPr>
          <w:rFonts w:ascii="Arial" w:hAnsi="Arial" w:cs="Arial"/>
        </w:rPr>
        <w:t>Құрылысқа</w:t>
      </w:r>
      <w:proofErr w:type="spellEnd"/>
      <w:r>
        <w:rPr>
          <w:rFonts w:ascii="Arial" w:hAnsi="Arial" w:cs="Arial"/>
        </w:rPr>
        <w:t xml:space="preserve"> </w:t>
      </w:r>
      <w:proofErr w:type="spellStart"/>
      <w:r>
        <w:rPr>
          <w:rFonts w:ascii="Arial" w:hAnsi="Arial" w:cs="Arial"/>
        </w:rPr>
        <w:t>қадағалау</w:t>
      </w:r>
      <w:proofErr w:type="spellEnd"/>
      <w:r>
        <w:rPr>
          <w:rFonts w:ascii="Arial" w:hAnsi="Arial" w:cs="Arial"/>
        </w:rPr>
        <w:t xml:space="preserve"> </w:t>
      </w:r>
      <w:proofErr w:type="spellStart"/>
      <w:r>
        <w:rPr>
          <w:rFonts w:ascii="Arial" w:hAnsi="Arial" w:cs="Arial"/>
        </w:rPr>
        <w:t>жүргізетін</w:t>
      </w:r>
      <w:proofErr w:type="spellEnd"/>
      <w:r>
        <w:rPr>
          <w:rFonts w:ascii="Arial" w:hAnsi="Arial" w:cs="Arial"/>
        </w:rPr>
        <w:t xml:space="preserve"> </w:t>
      </w:r>
      <w:proofErr w:type="spellStart"/>
      <w:r>
        <w:rPr>
          <w:rFonts w:ascii="Arial" w:hAnsi="Arial" w:cs="Arial"/>
        </w:rPr>
        <w:t>кеңесші</w:t>
      </w:r>
      <w:proofErr w:type="spellEnd"/>
      <w:r>
        <w:rPr>
          <w:rFonts w:ascii="Arial" w:hAnsi="Arial" w:cs="Arial"/>
        </w:rPr>
        <w:t xml:space="preserve"> (CSC) </w:t>
      </w:r>
      <w:proofErr w:type="spellStart"/>
      <w:r>
        <w:rPr>
          <w:rFonts w:ascii="Arial" w:hAnsi="Arial" w:cs="Arial"/>
        </w:rPr>
        <w:t>мен</w:t>
      </w:r>
      <w:proofErr w:type="spellEnd"/>
      <w:r>
        <w:rPr>
          <w:rFonts w:ascii="Arial" w:hAnsi="Arial" w:cs="Arial"/>
        </w:rPr>
        <w:t xml:space="preserve"> ҚТЖ </w:t>
      </w:r>
      <w:proofErr w:type="spellStart"/>
      <w:r>
        <w:rPr>
          <w:rFonts w:ascii="Arial" w:hAnsi="Arial" w:cs="Arial"/>
        </w:rPr>
        <w:t>осы</w:t>
      </w:r>
      <w:proofErr w:type="spellEnd"/>
      <w:r>
        <w:rPr>
          <w:rFonts w:ascii="Arial" w:hAnsi="Arial" w:cs="Arial"/>
        </w:rPr>
        <w:t xml:space="preserve"> </w:t>
      </w:r>
      <w:proofErr w:type="spellStart"/>
      <w:r>
        <w:rPr>
          <w:rFonts w:ascii="Arial" w:hAnsi="Arial" w:cs="Arial"/>
        </w:rPr>
        <w:t>іс-шаралардың</w:t>
      </w:r>
      <w:proofErr w:type="spellEnd"/>
      <w:r>
        <w:rPr>
          <w:rFonts w:ascii="Arial" w:hAnsi="Arial" w:cs="Arial"/>
        </w:rPr>
        <w:t xml:space="preserve"> </w:t>
      </w:r>
      <w:proofErr w:type="spellStart"/>
      <w:r>
        <w:rPr>
          <w:rStyle w:val="ad"/>
          <w:b w:val="0"/>
        </w:rPr>
        <w:t>Мүдделі</w:t>
      </w:r>
      <w:proofErr w:type="spellEnd"/>
      <w:r>
        <w:rPr>
          <w:rStyle w:val="ad"/>
          <w:b w:val="0"/>
        </w:rPr>
        <w:t xml:space="preserve"> </w:t>
      </w:r>
      <w:proofErr w:type="spellStart"/>
      <w:r>
        <w:rPr>
          <w:rStyle w:val="ad"/>
          <w:b w:val="0"/>
        </w:rPr>
        <w:t>тараптармен</w:t>
      </w:r>
      <w:proofErr w:type="spellEnd"/>
      <w:r>
        <w:rPr>
          <w:rStyle w:val="ad"/>
          <w:b w:val="0"/>
        </w:rPr>
        <w:t xml:space="preserve"> </w:t>
      </w:r>
      <w:proofErr w:type="spellStart"/>
      <w:r>
        <w:rPr>
          <w:rStyle w:val="ad"/>
          <w:b w:val="0"/>
        </w:rPr>
        <w:t>өзара</w:t>
      </w:r>
      <w:proofErr w:type="spellEnd"/>
      <w:r>
        <w:rPr>
          <w:rStyle w:val="ad"/>
          <w:b w:val="0"/>
        </w:rPr>
        <w:t xml:space="preserve"> </w:t>
      </w:r>
      <w:proofErr w:type="spellStart"/>
      <w:r>
        <w:rPr>
          <w:rStyle w:val="ad"/>
          <w:b w:val="0"/>
        </w:rPr>
        <w:t>іс-қимыл</w:t>
      </w:r>
      <w:proofErr w:type="spellEnd"/>
      <w:r>
        <w:rPr>
          <w:rStyle w:val="ad"/>
          <w:b w:val="0"/>
        </w:rPr>
        <w:t xml:space="preserve"> </w:t>
      </w:r>
      <w:proofErr w:type="spellStart"/>
      <w:r>
        <w:rPr>
          <w:rStyle w:val="ad"/>
          <w:b w:val="0"/>
        </w:rPr>
        <w:t>жоспарына</w:t>
      </w:r>
      <w:proofErr w:type="spellEnd"/>
      <w:r>
        <w:rPr>
          <w:rStyle w:val="ad"/>
          <w:b w:val="0"/>
        </w:rPr>
        <w:t xml:space="preserve"> (SEP)</w:t>
      </w:r>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жүзеге</w:t>
      </w:r>
      <w:proofErr w:type="spellEnd"/>
      <w:r>
        <w:rPr>
          <w:rFonts w:ascii="Arial" w:hAnsi="Arial" w:cs="Arial"/>
        </w:rPr>
        <w:t xml:space="preserve"> </w:t>
      </w:r>
      <w:proofErr w:type="spellStart"/>
      <w:r>
        <w:rPr>
          <w:rFonts w:ascii="Arial" w:hAnsi="Arial" w:cs="Arial"/>
        </w:rPr>
        <w:t>асырылуын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кезеңінде</w:t>
      </w:r>
      <w:proofErr w:type="spellEnd"/>
      <w:r>
        <w:rPr>
          <w:rFonts w:ascii="Arial" w:hAnsi="Arial" w:cs="Arial"/>
        </w:rPr>
        <w:t xml:space="preserve"> </w:t>
      </w:r>
      <w:proofErr w:type="spellStart"/>
      <w:r>
        <w:rPr>
          <w:rFonts w:ascii="Arial" w:hAnsi="Arial" w:cs="Arial"/>
        </w:rPr>
        <w:t>туындайтын</w:t>
      </w:r>
      <w:proofErr w:type="spellEnd"/>
      <w:r>
        <w:rPr>
          <w:rFonts w:ascii="Arial" w:hAnsi="Arial" w:cs="Arial"/>
        </w:rPr>
        <w:t xml:space="preserve"> </w:t>
      </w:r>
      <w:proofErr w:type="spellStart"/>
      <w:r>
        <w:rPr>
          <w:rFonts w:ascii="Arial" w:hAnsi="Arial" w:cs="Arial"/>
        </w:rPr>
        <w:t>жаңа</w:t>
      </w:r>
      <w:proofErr w:type="spellEnd"/>
      <w:r>
        <w:rPr>
          <w:rFonts w:ascii="Arial" w:hAnsi="Arial" w:cs="Arial"/>
        </w:rPr>
        <w:t xml:space="preserve"> </w:t>
      </w:r>
      <w:proofErr w:type="spellStart"/>
      <w:r>
        <w:rPr>
          <w:rFonts w:ascii="Arial" w:hAnsi="Arial" w:cs="Arial"/>
        </w:rPr>
        <w:t>мәселелерге</w:t>
      </w:r>
      <w:proofErr w:type="spellEnd"/>
      <w:r>
        <w:rPr>
          <w:rFonts w:ascii="Arial" w:hAnsi="Arial" w:cs="Arial"/>
        </w:rPr>
        <w:t xml:space="preserve"> </w:t>
      </w:r>
      <w:proofErr w:type="spellStart"/>
      <w:r>
        <w:rPr>
          <w:rFonts w:ascii="Arial" w:hAnsi="Arial" w:cs="Arial"/>
        </w:rPr>
        <w:t>уақтылы</w:t>
      </w:r>
      <w:proofErr w:type="spellEnd"/>
      <w:r>
        <w:rPr>
          <w:rFonts w:ascii="Arial" w:hAnsi="Arial" w:cs="Arial"/>
        </w:rPr>
        <w:t xml:space="preserve"> </w:t>
      </w:r>
      <w:proofErr w:type="spellStart"/>
      <w:r>
        <w:rPr>
          <w:rFonts w:ascii="Arial" w:hAnsi="Arial" w:cs="Arial"/>
        </w:rPr>
        <w:t>ден</w:t>
      </w:r>
      <w:proofErr w:type="spellEnd"/>
      <w:r>
        <w:rPr>
          <w:rFonts w:ascii="Arial" w:hAnsi="Arial" w:cs="Arial"/>
        </w:rPr>
        <w:t xml:space="preserve"> </w:t>
      </w:r>
      <w:proofErr w:type="spellStart"/>
      <w:r>
        <w:rPr>
          <w:rFonts w:ascii="Arial" w:hAnsi="Arial" w:cs="Arial"/>
        </w:rPr>
        <w:t>қоюды</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w:t>
      </w:r>
    </w:p>
    <w:p w14:paraId="251B8115" w14:textId="77777777" w:rsidR="006B6003" w:rsidRDefault="00000000">
      <w:pPr>
        <w:pStyle w:val="afffd"/>
        <w:outlineLvl w:val="0"/>
        <w:rPr>
          <w:rFonts w:ascii="Arial" w:hAnsi="Arial" w:cs="Arial"/>
        </w:rPr>
      </w:pPr>
      <w:proofErr w:type="spellStart"/>
      <w:r>
        <w:rPr>
          <w:rStyle w:val="ad"/>
        </w:rPr>
        <w:t>Консультациялар</w:t>
      </w:r>
      <w:proofErr w:type="spellEnd"/>
      <w:r>
        <w:rPr>
          <w:rStyle w:val="ad"/>
        </w:rPr>
        <w:t xml:space="preserve"> </w:t>
      </w:r>
      <w:proofErr w:type="spellStart"/>
      <w:r>
        <w:rPr>
          <w:rStyle w:val="ad"/>
        </w:rPr>
        <w:t>келесі</w:t>
      </w:r>
      <w:proofErr w:type="spellEnd"/>
      <w:r>
        <w:rPr>
          <w:rStyle w:val="ad"/>
        </w:rPr>
        <w:t xml:space="preserve"> </w:t>
      </w:r>
      <w:proofErr w:type="spellStart"/>
      <w:r>
        <w:rPr>
          <w:rStyle w:val="ad"/>
        </w:rPr>
        <w:t>бағыттарда</w:t>
      </w:r>
      <w:proofErr w:type="spellEnd"/>
      <w:r>
        <w:rPr>
          <w:rStyle w:val="ad"/>
        </w:rPr>
        <w:t xml:space="preserve"> </w:t>
      </w:r>
      <w:proofErr w:type="spellStart"/>
      <w:r>
        <w:rPr>
          <w:rStyle w:val="ad"/>
        </w:rPr>
        <w:t>жүргізіледі</w:t>
      </w:r>
      <w:proofErr w:type="spellEnd"/>
      <w:r>
        <w:rPr>
          <w:rStyle w:val="ad"/>
        </w:rPr>
        <w:t>:</w:t>
      </w:r>
    </w:p>
    <w:p w14:paraId="2B33D234" w14:textId="77777777" w:rsidR="006B6003" w:rsidRDefault="00000000">
      <w:pPr>
        <w:pStyle w:val="afffd"/>
        <w:ind w:leftChars="199" w:left="438"/>
        <w:rPr>
          <w:rFonts w:ascii="Arial" w:hAnsi="Arial" w:cs="Arial"/>
        </w:rPr>
      </w:pPr>
      <w:r>
        <w:rPr>
          <w:rStyle w:val="ad"/>
        </w:rPr>
        <w:t xml:space="preserve">- </w:t>
      </w:r>
      <w:proofErr w:type="spellStart"/>
      <w:r>
        <w:rPr>
          <w:rStyle w:val="ad"/>
        </w:rPr>
        <w:t>Экологиялық</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әлеуметтік</w:t>
      </w:r>
      <w:proofErr w:type="spellEnd"/>
      <w:r>
        <w:rPr>
          <w:rStyle w:val="ad"/>
        </w:rPr>
        <w:t xml:space="preserve"> </w:t>
      </w:r>
      <w:proofErr w:type="spellStart"/>
      <w:r>
        <w:rPr>
          <w:rStyle w:val="ad"/>
        </w:rPr>
        <w:t>тәуекелдер</w:t>
      </w:r>
      <w:proofErr w:type="spellEnd"/>
      <w:r>
        <w:rPr>
          <w:rStyle w:val="ad"/>
        </w:rPr>
        <w:t>:</w:t>
      </w:r>
      <w:r>
        <w:rPr>
          <w:rFonts w:ascii="Arial" w:hAnsi="Arial" w:cs="Arial"/>
        </w:rPr>
        <w:t xml:space="preserve"> </w:t>
      </w:r>
      <w:proofErr w:type="spellStart"/>
      <w:r>
        <w:rPr>
          <w:rFonts w:ascii="Arial" w:hAnsi="Arial" w:cs="Arial"/>
        </w:rPr>
        <w:t>ауа</w:t>
      </w:r>
      <w:proofErr w:type="spellEnd"/>
      <w:r>
        <w:rPr>
          <w:rFonts w:ascii="Arial" w:hAnsi="Arial" w:cs="Arial"/>
        </w:rPr>
        <w:t xml:space="preserve"> </w:t>
      </w:r>
      <w:proofErr w:type="spellStart"/>
      <w:r>
        <w:rPr>
          <w:rFonts w:ascii="Arial" w:hAnsi="Arial" w:cs="Arial"/>
        </w:rPr>
        <w:t>сапасы</w:t>
      </w:r>
      <w:proofErr w:type="spellEnd"/>
      <w:r>
        <w:rPr>
          <w:rFonts w:ascii="Arial" w:hAnsi="Arial" w:cs="Arial"/>
        </w:rPr>
        <w:t xml:space="preserve">, </w:t>
      </w:r>
      <w:proofErr w:type="spellStart"/>
      <w:r>
        <w:rPr>
          <w:rFonts w:ascii="Arial" w:hAnsi="Arial" w:cs="Arial"/>
        </w:rPr>
        <w:t>шу</w:t>
      </w:r>
      <w:proofErr w:type="spellEnd"/>
      <w:r>
        <w:rPr>
          <w:rFonts w:ascii="Arial" w:hAnsi="Arial" w:cs="Arial"/>
        </w:rPr>
        <w:t xml:space="preserve">, </w:t>
      </w:r>
      <w:proofErr w:type="spellStart"/>
      <w:r>
        <w:rPr>
          <w:rFonts w:ascii="Arial" w:hAnsi="Arial" w:cs="Arial"/>
        </w:rPr>
        <w:t>қалдықтар</w:t>
      </w:r>
      <w:proofErr w:type="spellEnd"/>
      <w:r>
        <w:rPr>
          <w:rFonts w:ascii="Arial" w:hAnsi="Arial" w:cs="Arial"/>
        </w:rPr>
        <w:t xml:space="preserve">, </w:t>
      </w:r>
      <w:proofErr w:type="spellStart"/>
      <w:r>
        <w:rPr>
          <w:rFonts w:ascii="Arial" w:hAnsi="Arial" w:cs="Arial"/>
        </w:rPr>
        <w:t>су</w:t>
      </w:r>
      <w:proofErr w:type="spellEnd"/>
      <w:r>
        <w:rPr>
          <w:rFonts w:ascii="Arial" w:hAnsi="Arial" w:cs="Arial"/>
        </w:rPr>
        <w:t xml:space="preserve"> </w:t>
      </w:r>
      <w:proofErr w:type="spellStart"/>
      <w:r>
        <w:rPr>
          <w:rFonts w:ascii="Arial" w:hAnsi="Arial" w:cs="Arial"/>
        </w:rPr>
        <w:t>пайдалану</w:t>
      </w:r>
      <w:proofErr w:type="spellEnd"/>
      <w:r>
        <w:rPr>
          <w:rFonts w:ascii="Arial" w:hAnsi="Arial" w:cs="Arial"/>
        </w:rPr>
        <w:t xml:space="preserve">, </w:t>
      </w:r>
      <w:proofErr w:type="spellStart"/>
      <w:r>
        <w:rPr>
          <w:rFonts w:ascii="Arial" w:hAnsi="Arial" w:cs="Arial"/>
        </w:rPr>
        <w:t>биоалуантүрлілік</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қозғалыс</w:t>
      </w:r>
      <w:proofErr w:type="spellEnd"/>
      <w:r>
        <w:rPr>
          <w:rFonts w:ascii="Arial" w:hAnsi="Arial" w:cs="Arial"/>
        </w:rPr>
        <w:t xml:space="preserve"> </w:t>
      </w:r>
      <w:proofErr w:type="spellStart"/>
      <w:r>
        <w:rPr>
          <w:rFonts w:ascii="Arial" w:hAnsi="Arial" w:cs="Arial"/>
        </w:rPr>
        <w:t>қауіпсіздігі</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қабылданған</w:t>
      </w:r>
      <w:proofErr w:type="spellEnd"/>
      <w:r>
        <w:rPr>
          <w:rFonts w:ascii="Arial" w:hAnsi="Arial" w:cs="Arial"/>
        </w:rPr>
        <w:t xml:space="preserve"> </w:t>
      </w:r>
      <w:proofErr w:type="spellStart"/>
      <w:r>
        <w:rPr>
          <w:rFonts w:ascii="Arial" w:hAnsi="Arial" w:cs="Arial"/>
        </w:rPr>
        <w:t>залалды</w:t>
      </w:r>
      <w:proofErr w:type="spellEnd"/>
      <w:r>
        <w:rPr>
          <w:rFonts w:ascii="Arial" w:hAnsi="Arial" w:cs="Arial"/>
        </w:rPr>
        <w:t xml:space="preserve"> </w:t>
      </w:r>
      <w:proofErr w:type="spellStart"/>
      <w:r>
        <w:rPr>
          <w:rFonts w:ascii="Arial" w:hAnsi="Arial" w:cs="Arial"/>
        </w:rPr>
        <w:t>азайту</w:t>
      </w:r>
      <w:proofErr w:type="spellEnd"/>
      <w:r>
        <w:rPr>
          <w:rFonts w:ascii="Arial" w:hAnsi="Arial" w:cs="Arial"/>
        </w:rPr>
        <w:t xml:space="preserve"> </w:t>
      </w:r>
      <w:proofErr w:type="spellStart"/>
      <w:r>
        <w:rPr>
          <w:rFonts w:ascii="Arial" w:hAnsi="Arial" w:cs="Arial"/>
        </w:rPr>
        <w:t>шаралары</w:t>
      </w:r>
      <w:proofErr w:type="spellEnd"/>
      <w:r>
        <w:rPr>
          <w:rFonts w:ascii="Arial" w:hAnsi="Arial" w:cs="Arial"/>
        </w:rPr>
        <w:t xml:space="preserve"> </w:t>
      </w:r>
      <w:proofErr w:type="spellStart"/>
      <w:r>
        <w:rPr>
          <w:rFonts w:ascii="Arial" w:hAnsi="Arial" w:cs="Arial"/>
        </w:rPr>
        <w:t>туралы</w:t>
      </w:r>
      <w:proofErr w:type="spellEnd"/>
      <w:r>
        <w:rPr>
          <w:rFonts w:ascii="Arial" w:hAnsi="Arial" w:cs="Arial"/>
        </w:rPr>
        <w:t xml:space="preserve"> </w:t>
      </w:r>
      <w:proofErr w:type="spellStart"/>
      <w:r>
        <w:rPr>
          <w:rFonts w:ascii="Arial" w:hAnsi="Arial" w:cs="Arial"/>
        </w:rPr>
        <w:t>тұрақты</w:t>
      </w:r>
      <w:proofErr w:type="spellEnd"/>
      <w:r>
        <w:rPr>
          <w:rFonts w:ascii="Arial" w:hAnsi="Arial" w:cs="Arial"/>
        </w:rPr>
        <w:t xml:space="preserve"> </w:t>
      </w:r>
      <w:proofErr w:type="spellStart"/>
      <w:r>
        <w:rPr>
          <w:rFonts w:ascii="Arial" w:hAnsi="Arial" w:cs="Arial"/>
        </w:rPr>
        <w:t>ақпараттандыру</w:t>
      </w:r>
      <w:proofErr w:type="spellEnd"/>
      <w:r>
        <w:rPr>
          <w:rFonts w:ascii="Arial" w:hAnsi="Arial" w:cs="Arial"/>
        </w:rPr>
        <w:t>.</w:t>
      </w:r>
    </w:p>
    <w:p w14:paraId="7E13EAFB" w14:textId="77777777" w:rsidR="006B6003" w:rsidRDefault="00000000">
      <w:pPr>
        <w:pStyle w:val="afffd"/>
        <w:ind w:leftChars="199" w:left="438"/>
        <w:rPr>
          <w:rFonts w:ascii="Arial" w:hAnsi="Arial" w:cs="Arial"/>
        </w:rPr>
      </w:pPr>
      <w:r>
        <w:rPr>
          <w:rFonts w:ascii="Arial" w:hAnsi="Arial" w:cs="Arial"/>
        </w:rPr>
        <w:t xml:space="preserve">- </w:t>
      </w:r>
      <w:proofErr w:type="spellStart"/>
      <w:r>
        <w:rPr>
          <w:rStyle w:val="ad"/>
        </w:rPr>
        <w:t>Жер</w:t>
      </w:r>
      <w:proofErr w:type="spellEnd"/>
      <w:r>
        <w:rPr>
          <w:rStyle w:val="ad"/>
        </w:rPr>
        <w:t xml:space="preserve"> </w:t>
      </w:r>
      <w:proofErr w:type="spellStart"/>
      <w:r>
        <w:rPr>
          <w:rStyle w:val="ad"/>
        </w:rPr>
        <w:t>алу</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қоныс</w:t>
      </w:r>
      <w:proofErr w:type="spellEnd"/>
      <w:r>
        <w:rPr>
          <w:rStyle w:val="ad"/>
        </w:rPr>
        <w:t xml:space="preserve"> </w:t>
      </w:r>
      <w:proofErr w:type="spellStart"/>
      <w:r>
        <w:rPr>
          <w:rStyle w:val="ad"/>
        </w:rPr>
        <w:t>аудару</w:t>
      </w:r>
      <w:proofErr w:type="spellEnd"/>
      <w:r>
        <w:rPr>
          <w:rStyle w:val="ad"/>
        </w:rPr>
        <w:t xml:space="preserve"> (PS5):</w:t>
      </w:r>
      <w:r>
        <w:rPr>
          <w:rFonts w:ascii="Arial" w:hAnsi="Arial" w:cs="Arial"/>
        </w:rPr>
        <w:t xml:space="preserve"> </w:t>
      </w:r>
      <w:proofErr w:type="spellStart"/>
      <w:r>
        <w:rPr>
          <w:rFonts w:ascii="Arial" w:hAnsi="Arial" w:cs="Arial"/>
        </w:rPr>
        <w:t>өтемақы</w:t>
      </w:r>
      <w:proofErr w:type="spellEnd"/>
      <w:r>
        <w:rPr>
          <w:rFonts w:ascii="Arial" w:hAnsi="Arial" w:cs="Arial"/>
        </w:rPr>
        <w:t xml:space="preserve"> </w:t>
      </w:r>
      <w:proofErr w:type="spellStart"/>
      <w:r>
        <w:rPr>
          <w:rFonts w:ascii="Arial" w:hAnsi="Arial" w:cs="Arial"/>
        </w:rPr>
        <w:t>төлемдері</w:t>
      </w:r>
      <w:proofErr w:type="spellEnd"/>
      <w:r>
        <w:rPr>
          <w:rFonts w:ascii="Arial" w:hAnsi="Arial" w:cs="Arial"/>
        </w:rPr>
        <w:t xml:space="preserve">, </w:t>
      </w:r>
      <w:proofErr w:type="spellStart"/>
      <w:r>
        <w:rPr>
          <w:rFonts w:ascii="Arial" w:hAnsi="Arial" w:cs="Arial"/>
        </w:rPr>
        <w:t>өтпелі</w:t>
      </w:r>
      <w:proofErr w:type="spellEnd"/>
      <w:r>
        <w:rPr>
          <w:rFonts w:ascii="Arial" w:hAnsi="Arial" w:cs="Arial"/>
        </w:rPr>
        <w:t xml:space="preserve"> </w:t>
      </w:r>
      <w:proofErr w:type="spellStart"/>
      <w:r>
        <w:rPr>
          <w:rFonts w:ascii="Arial" w:hAnsi="Arial" w:cs="Arial"/>
        </w:rPr>
        <w:t>кезеңдегі</w:t>
      </w:r>
      <w:proofErr w:type="spellEnd"/>
      <w:r>
        <w:rPr>
          <w:rFonts w:ascii="Arial" w:hAnsi="Arial" w:cs="Arial"/>
        </w:rPr>
        <w:t xml:space="preserve"> </w:t>
      </w:r>
      <w:proofErr w:type="spellStart"/>
      <w:r>
        <w:rPr>
          <w:rFonts w:ascii="Arial" w:hAnsi="Arial" w:cs="Arial"/>
        </w:rPr>
        <w:t>қолдау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өмір</w:t>
      </w:r>
      <w:proofErr w:type="spellEnd"/>
      <w:r>
        <w:rPr>
          <w:rFonts w:ascii="Arial" w:hAnsi="Arial" w:cs="Arial"/>
        </w:rPr>
        <w:t xml:space="preserve"> </w:t>
      </w:r>
      <w:proofErr w:type="spellStart"/>
      <w:r>
        <w:rPr>
          <w:rFonts w:ascii="Arial" w:hAnsi="Arial" w:cs="Arial"/>
        </w:rPr>
        <w:t>сүру</w:t>
      </w:r>
      <w:proofErr w:type="spellEnd"/>
      <w:r>
        <w:rPr>
          <w:rFonts w:ascii="Arial" w:hAnsi="Arial" w:cs="Arial"/>
        </w:rPr>
        <w:t xml:space="preserve"> </w:t>
      </w:r>
      <w:proofErr w:type="spellStart"/>
      <w:r>
        <w:rPr>
          <w:rFonts w:ascii="Arial" w:hAnsi="Arial" w:cs="Arial"/>
        </w:rPr>
        <w:t>көзін</w:t>
      </w:r>
      <w:proofErr w:type="spellEnd"/>
      <w:r>
        <w:rPr>
          <w:rFonts w:ascii="Arial" w:hAnsi="Arial" w:cs="Arial"/>
        </w:rPr>
        <w:t xml:space="preserve"> </w:t>
      </w:r>
      <w:proofErr w:type="spellStart"/>
      <w:r>
        <w:rPr>
          <w:rFonts w:ascii="Arial" w:hAnsi="Arial" w:cs="Arial"/>
        </w:rPr>
        <w:t>қалпына</w:t>
      </w:r>
      <w:proofErr w:type="spellEnd"/>
      <w:r>
        <w:rPr>
          <w:rFonts w:ascii="Arial" w:hAnsi="Arial" w:cs="Arial"/>
        </w:rPr>
        <w:t xml:space="preserve"> </w:t>
      </w:r>
      <w:proofErr w:type="spellStart"/>
      <w:r>
        <w:rPr>
          <w:rFonts w:ascii="Arial" w:hAnsi="Arial" w:cs="Arial"/>
        </w:rPr>
        <w:t>келтіру</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жаңартылған</w:t>
      </w:r>
      <w:proofErr w:type="spellEnd"/>
      <w:r>
        <w:rPr>
          <w:rFonts w:ascii="Arial" w:hAnsi="Arial" w:cs="Arial"/>
        </w:rPr>
        <w:t xml:space="preserve"> </w:t>
      </w:r>
      <w:proofErr w:type="spellStart"/>
      <w:r>
        <w:rPr>
          <w:rFonts w:ascii="Arial" w:hAnsi="Arial" w:cs="Arial"/>
        </w:rPr>
        <w:t>ақпарат</w:t>
      </w:r>
      <w:proofErr w:type="spellEnd"/>
      <w:r>
        <w:rPr>
          <w:rFonts w:ascii="Arial" w:hAnsi="Arial" w:cs="Arial"/>
        </w:rPr>
        <w:t xml:space="preserve"> </w:t>
      </w:r>
      <w:proofErr w:type="spellStart"/>
      <w:r>
        <w:rPr>
          <w:rFonts w:ascii="Arial" w:hAnsi="Arial" w:cs="Arial"/>
        </w:rPr>
        <w:t>беру</w:t>
      </w:r>
      <w:proofErr w:type="spellEnd"/>
      <w:r>
        <w:rPr>
          <w:rFonts w:ascii="Arial" w:hAnsi="Arial" w:cs="Arial"/>
        </w:rPr>
        <w:t>.</w:t>
      </w:r>
    </w:p>
    <w:p w14:paraId="5D2A9412" w14:textId="77777777" w:rsidR="006B6003" w:rsidRDefault="00000000">
      <w:pPr>
        <w:pStyle w:val="afffd"/>
        <w:ind w:leftChars="199" w:left="438"/>
        <w:rPr>
          <w:rFonts w:ascii="Arial" w:hAnsi="Arial" w:cs="Arial"/>
        </w:rPr>
      </w:pPr>
      <w:r>
        <w:rPr>
          <w:rFonts w:ascii="Arial" w:hAnsi="Arial" w:cs="Arial"/>
        </w:rPr>
        <w:t xml:space="preserve">- </w:t>
      </w:r>
      <w:proofErr w:type="spellStart"/>
      <w:r>
        <w:rPr>
          <w:rStyle w:val="ad"/>
        </w:rPr>
        <w:t>Қауымдастық</w:t>
      </w:r>
      <w:proofErr w:type="spellEnd"/>
      <w:r>
        <w:rPr>
          <w:rStyle w:val="ad"/>
        </w:rPr>
        <w:t xml:space="preserve"> </w:t>
      </w:r>
      <w:proofErr w:type="spellStart"/>
      <w:r>
        <w:rPr>
          <w:rStyle w:val="ad"/>
        </w:rPr>
        <w:t>денсаулығы</w:t>
      </w:r>
      <w:proofErr w:type="spellEnd"/>
      <w:r>
        <w:rPr>
          <w:rStyle w:val="ad"/>
        </w:rPr>
        <w:t xml:space="preserve"> </w:t>
      </w:r>
      <w:proofErr w:type="spellStart"/>
      <w:r>
        <w:rPr>
          <w:rStyle w:val="ad"/>
        </w:rPr>
        <w:t>мен</w:t>
      </w:r>
      <w:proofErr w:type="spellEnd"/>
      <w:r>
        <w:rPr>
          <w:rStyle w:val="ad"/>
        </w:rPr>
        <w:t xml:space="preserve"> </w:t>
      </w:r>
      <w:proofErr w:type="spellStart"/>
      <w:r>
        <w:rPr>
          <w:rStyle w:val="ad"/>
        </w:rPr>
        <w:t>қауіпсіздігі</w:t>
      </w:r>
      <w:proofErr w:type="spellEnd"/>
      <w:r>
        <w:rPr>
          <w:rStyle w:val="ad"/>
        </w:rPr>
        <w:t xml:space="preserve"> (PS4):</w:t>
      </w:r>
      <w:r>
        <w:rPr>
          <w:rFonts w:ascii="Arial" w:hAnsi="Arial" w:cs="Arial"/>
        </w:rPr>
        <w:t xml:space="preserve"> </w:t>
      </w:r>
      <w:proofErr w:type="spellStart"/>
      <w:r>
        <w:rPr>
          <w:rFonts w:ascii="Arial" w:hAnsi="Arial" w:cs="Arial"/>
        </w:rPr>
        <w:t>қозғалыс</w:t>
      </w:r>
      <w:proofErr w:type="spellEnd"/>
      <w:r>
        <w:rPr>
          <w:rFonts w:ascii="Arial" w:hAnsi="Arial" w:cs="Arial"/>
        </w:rPr>
        <w:t xml:space="preserve"> </w:t>
      </w:r>
      <w:proofErr w:type="spellStart"/>
      <w:r>
        <w:rPr>
          <w:rFonts w:ascii="Arial" w:hAnsi="Arial" w:cs="Arial"/>
        </w:rPr>
        <w:t>қауіпсіздігі</w:t>
      </w:r>
      <w:proofErr w:type="spellEnd"/>
      <w:r>
        <w:rPr>
          <w:rFonts w:ascii="Arial" w:hAnsi="Arial" w:cs="Arial"/>
        </w:rPr>
        <w:t xml:space="preserve">, </w:t>
      </w:r>
      <w:proofErr w:type="spellStart"/>
      <w:r>
        <w:rPr>
          <w:rFonts w:ascii="Arial" w:hAnsi="Arial" w:cs="Arial"/>
        </w:rPr>
        <w:t>қолжетімділікті</w:t>
      </w:r>
      <w:proofErr w:type="spellEnd"/>
      <w:r>
        <w:rPr>
          <w:rFonts w:ascii="Arial" w:hAnsi="Arial" w:cs="Arial"/>
        </w:rPr>
        <w:t xml:space="preserve"> </w:t>
      </w:r>
      <w:proofErr w:type="spellStart"/>
      <w:r>
        <w:rPr>
          <w:rFonts w:ascii="Arial" w:hAnsi="Arial" w:cs="Arial"/>
        </w:rPr>
        <w:t>шектеу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төтенше</w:t>
      </w:r>
      <w:proofErr w:type="spellEnd"/>
      <w:r>
        <w:rPr>
          <w:rFonts w:ascii="Arial" w:hAnsi="Arial" w:cs="Arial"/>
        </w:rPr>
        <w:t xml:space="preserve"> </w:t>
      </w:r>
      <w:proofErr w:type="spellStart"/>
      <w:r>
        <w:rPr>
          <w:rFonts w:ascii="Arial" w:hAnsi="Arial" w:cs="Arial"/>
        </w:rPr>
        <w:t>жағдайларға</w:t>
      </w:r>
      <w:proofErr w:type="spellEnd"/>
      <w:r>
        <w:rPr>
          <w:rFonts w:ascii="Arial" w:hAnsi="Arial" w:cs="Arial"/>
        </w:rPr>
        <w:t xml:space="preserve"> </w:t>
      </w:r>
      <w:proofErr w:type="spellStart"/>
      <w:r>
        <w:rPr>
          <w:rFonts w:ascii="Arial" w:hAnsi="Arial" w:cs="Arial"/>
        </w:rPr>
        <w:t>дайындық</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ақпараттық-түсіндіру</w:t>
      </w:r>
      <w:proofErr w:type="spellEnd"/>
      <w:r>
        <w:rPr>
          <w:rFonts w:ascii="Arial" w:hAnsi="Arial" w:cs="Arial"/>
        </w:rPr>
        <w:t xml:space="preserve"> </w:t>
      </w:r>
      <w:proofErr w:type="spellStart"/>
      <w:r>
        <w:rPr>
          <w:rFonts w:ascii="Arial" w:hAnsi="Arial" w:cs="Arial"/>
        </w:rPr>
        <w:t>науқандары</w:t>
      </w:r>
      <w:proofErr w:type="spellEnd"/>
      <w:r>
        <w:rPr>
          <w:rFonts w:ascii="Arial" w:hAnsi="Arial" w:cs="Arial"/>
        </w:rPr>
        <w:t>.</w:t>
      </w:r>
    </w:p>
    <w:p w14:paraId="457F5E2A" w14:textId="77777777" w:rsidR="006B6003" w:rsidRDefault="00000000">
      <w:pPr>
        <w:pStyle w:val="afffd"/>
        <w:ind w:leftChars="199" w:left="438"/>
        <w:rPr>
          <w:rFonts w:ascii="Arial" w:hAnsi="Arial" w:cs="Arial"/>
        </w:rPr>
      </w:pPr>
      <w:r>
        <w:rPr>
          <w:rFonts w:ascii="Arial" w:hAnsi="Arial" w:cs="Arial"/>
        </w:rPr>
        <w:t xml:space="preserve">- </w:t>
      </w:r>
      <w:proofErr w:type="spellStart"/>
      <w:r>
        <w:rPr>
          <w:rStyle w:val="ad"/>
        </w:rPr>
        <w:t>Жұмыспен</w:t>
      </w:r>
      <w:proofErr w:type="spellEnd"/>
      <w:r>
        <w:rPr>
          <w:rStyle w:val="ad"/>
        </w:rPr>
        <w:t xml:space="preserve"> </w:t>
      </w:r>
      <w:proofErr w:type="spellStart"/>
      <w:r>
        <w:rPr>
          <w:rStyle w:val="ad"/>
        </w:rPr>
        <w:t>қамту</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еңбек</w:t>
      </w:r>
      <w:proofErr w:type="spellEnd"/>
      <w:r>
        <w:rPr>
          <w:rStyle w:val="ad"/>
        </w:rPr>
        <w:t xml:space="preserve"> (PS2):</w:t>
      </w:r>
      <w:r>
        <w:rPr>
          <w:rFonts w:ascii="Arial" w:hAnsi="Arial" w:cs="Arial"/>
        </w:rPr>
        <w:t xml:space="preserve"> </w:t>
      </w:r>
      <w:proofErr w:type="spellStart"/>
      <w:r>
        <w:rPr>
          <w:rFonts w:ascii="Arial" w:hAnsi="Arial" w:cs="Arial"/>
        </w:rPr>
        <w:t>жұмыс</w:t>
      </w:r>
      <w:proofErr w:type="spellEnd"/>
      <w:r>
        <w:rPr>
          <w:rFonts w:ascii="Arial" w:hAnsi="Arial" w:cs="Arial"/>
        </w:rPr>
        <w:t xml:space="preserve"> </w:t>
      </w:r>
      <w:proofErr w:type="spellStart"/>
      <w:r>
        <w:rPr>
          <w:rFonts w:ascii="Arial" w:hAnsi="Arial" w:cs="Arial"/>
        </w:rPr>
        <w:t>мүмкіндіктері</w:t>
      </w:r>
      <w:proofErr w:type="spellEnd"/>
      <w:r>
        <w:rPr>
          <w:rFonts w:ascii="Arial" w:hAnsi="Arial" w:cs="Arial"/>
        </w:rPr>
        <w:t xml:space="preserve">, </w:t>
      </w:r>
      <w:proofErr w:type="spellStart"/>
      <w:r>
        <w:rPr>
          <w:rFonts w:ascii="Arial" w:hAnsi="Arial" w:cs="Arial"/>
        </w:rPr>
        <w:t>еңбек</w:t>
      </w:r>
      <w:proofErr w:type="spellEnd"/>
      <w:r>
        <w:rPr>
          <w:rFonts w:ascii="Arial" w:hAnsi="Arial" w:cs="Arial"/>
        </w:rPr>
        <w:t xml:space="preserve"> </w:t>
      </w:r>
      <w:proofErr w:type="spellStart"/>
      <w:r>
        <w:rPr>
          <w:rFonts w:ascii="Arial" w:hAnsi="Arial" w:cs="Arial"/>
        </w:rPr>
        <w:t>құқықтары</w:t>
      </w:r>
      <w:proofErr w:type="spellEnd"/>
      <w:r>
        <w:rPr>
          <w:rFonts w:ascii="Arial" w:hAnsi="Arial" w:cs="Arial"/>
        </w:rPr>
        <w:t xml:space="preserve">, </w:t>
      </w:r>
      <w:proofErr w:type="spellStart"/>
      <w:r>
        <w:rPr>
          <w:rFonts w:ascii="Arial" w:hAnsi="Arial" w:cs="Arial"/>
        </w:rPr>
        <w:t>шағымдарды</w:t>
      </w:r>
      <w:proofErr w:type="spellEnd"/>
      <w:r>
        <w:rPr>
          <w:rFonts w:ascii="Arial" w:hAnsi="Arial" w:cs="Arial"/>
        </w:rPr>
        <w:t xml:space="preserve"> </w:t>
      </w:r>
      <w:proofErr w:type="spellStart"/>
      <w:r>
        <w:rPr>
          <w:rFonts w:ascii="Arial" w:hAnsi="Arial" w:cs="Arial"/>
        </w:rPr>
        <w:t>қарау</w:t>
      </w:r>
      <w:proofErr w:type="spellEnd"/>
      <w:r>
        <w:rPr>
          <w:rFonts w:ascii="Arial" w:hAnsi="Arial" w:cs="Arial"/>
        </w:rPr>
        <w:t xml:space="preserve"> </w:t>
      </w:r>
      <w:proofErr w:type="spellStart"/>
      <w:r>
        <w:rPr>
          <w:rFonts w:ascii="Arial" w:hAnsi="Arial" w:cs="Arial"/>
        </w:rPr>
        <w:t>тетіктері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қызметкерлердің</w:t>
      </w:r>
      <w:proofErr w:type="spellEnd"/>
      <w:r>
        <w:rPr>
          <w:rFonts w:ascii="Arial" w:hAnsi="Arial" w:cs="Arial"/>
        </w:rPr>
        <w:t xml:space="preserve"> </w:t>
      </w:r>
      <w:proofErr w:type="spellStart"/>
      <w:r>
        <w:rPr>
          <w:rFonts w:ascii="Arial" w:hAnsi="Arial" w:cs="Arial"/>
        </w:rPr>
        <w:t>мінез-құлық</w:t>
      </w:r>
      <w:proofErr w:type="spellEnd"/>
      <w:r>
        <w:rPr>
          <w:rFonts w:ascii="Arial" w:hAnsi="Arial" w:cs="Arial"/>
        </w:rPr>
        <w:t xml:space="preserve"> </w:t>
      </w:r>
      <w:proofErr w:type="spellStart"/>
      <w:r>
        <w:rPr>
          <w:rFonts w:ascii="Arial" w:hAnsi="Arial" w:cs="Arial"/>
        </w:rPr>
        <w:t>кодексін</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түсіндіру</w:t>
      </w:r>
      <w:proofErr w:type="spellEnd"/>
      <w:r>
        <w:rPr>
          <w:rFonts w:ascii="Arial" w:hAnsi="Arial" w:cs="Arial"/>
        </w:rPr>
        <w:t xml:space="preserve"> </w:t>
      </w:r>
      <w:proofErr w:type="spellStart"/>
      <w:r>
        <w:rPr>
          <w:rFonts w:ascii="Arial" w:hAnsi="Arial" w:cs="Arial"/>
        </w:rPr>
        <w:t>кездесулері</w:t>
      </w:r>
      <w:proofErr w:type="spellEnd"/>
      <w:r>
        <w:rPr>
          <w:rFonts w:ascii="Arial" w:hAnsi="Arial" w:cs="Arial"/>
        </w:rPr>
        <w:t>.</w:t>
      </w:r>
    </w:p>
    <w:p w14:paraId="424C531D" w14:textId="77777777" w:rsidR="006B6003" w:rsidRDefault="00000000">
      <w:pPr>
        <w:pStyle w:val="afffd"/>
        <w:ind w:leftChars="199" w:left="438"/>
        <w:rPr>
          <w:rFonts w:ascii="Arial" w:hAnsi="Arial" w:cs="Arial"/>
        </w:rPr>
      </w:pPr>
      <w:r>
        <w:rPr>
          <w:rFonts w:ascii="Arial" w:hAnsi="Arial" w:cs="Arial"/>
        </w:rPr>
        <w:t xml:space="preserve">- </w:t>
      </w:r>
      <w:proofErr w:type="spellStart"/>
      <w:r>
        <w:rPr>
          <w:rStyle w:val="ad"/>
        </w:rPr>
        <w:t>Жыныстық</w:t>
      </w:r>
      <w:proofErr w:type="spellEnd"/>
      <w:r>
        <w:rPr>
          <w:rStyle w:val="ad"/>
        </w:rPr>
        <w:t xml:space="preserve"> </w:t>
      </w:r>
      <w:proofErr w:type="spellStart"/>
      <w:r>
        <w:rPr>
          <w:rStyle w:val="ad"/>
        </w:rPr>
        <w:t>қудалау</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гендерлік</w:t>
      </w:r>
      <w:proofErr w:type="spellEnd"/>
      <w:r>
        <w:rPr>
          <w:rStyle w:val="ad"/>
        </w:rPr>
        <w:t xml:space="preserve"> </w:t>
      </w:r>
      <w:proofErr w:type="spellStart"/>
      <w:r>
        <w:rPr>
          <w:rStyle w:val="ad"/>
        </w:rPr>
        <w:t>зорлық-зомбылықтың</w:t>
      </w:r>
      <w:proofErr w:type="spellEnd"/>
      <w:r>
        <w:rPr>
          <w:rStyle w:val="ad"/>
        </w:rPr>
        <w:t xml:space="preserve"> </w:t>
      </w:r>
      <w:proofErr w:type="spellStart"/>
      <w:r>
        <w:rPr>
          <w:rStyle w:val="ad"/>
        </w:rPr>
        <w:t>алдын</w:t>
      </w:r>
      <w:proofErr w:type="spellEnd"/>
      <w:r>
        <w:rPr>
          <w:rStyle w:val="ad"/>
        </w:rPr>
        <w:t xml:space="preserve"> </w:t>
      </w:r>
      <w:proofErr w:type="spellStart"/>
      <w:r>
        <w:rPr>
          <w:rStyle w:val="ad"/>
        </w:rPr>
        <w:t>алу</w:t>
      </w:r>
      <w:proofErr w:type="spellEnd"/>
      <w:r>
        <w:rPr>
          <w:rStyle w:val="ad"/>
        </w:rPr>
        <w:t xml:space="preserve"> (PS2/PS4):</w:t>
      </w:r>
      <w:r>
        <w:rPr>
          <w:rFonts w:ascii="Arial" w:hAnsi="Arial" w:cs="Arial"/>
        </w:rPr>
        <w:t xml:space="preserve"> </w:t>
      </w:r>
      <w:proofErr w:type="spellStart"/>
      <w:r>
        <w:rPr>
          <w:rFonts w:ascii="Arial" w:hAnsi="Arial" w:cs="Arial"/>
        </w:rPr>
        <w:t>жұмысшылармен</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билікпен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қауымдастықтармен</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ден</w:t>
      </w:r>
      <w:proofErr w:type="spellEnd"/>
      <w:r>
        <w:rPr>
          <w:rFonts w:ascii="Arial" w:hAnsi="Arial" w:cs="Arial"/>
        </w:rPr>
        <w:t xml:space="preserve"> </w:t>
      </w:r>
      <w:proofErr w:type="spellStart"/>
      <w:r>
        <w:rPr>
          <w:rFonts w:ascii="Arial" w:hAnsi="Arial" w:cs="Arial"/>
        </w:rPr>
        <w:t>қою</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 xml:space="preserve"> </w:t>
      </w:r>
      <w:proofErr w:type="spellStart"/>
      <w:r>
        <w:rPr>
          <w:rFonts w:ascii="Arial" w:hAnsi="Arial" w:cs="Arial"/>
        </w:rPr>
        <w:t>қолдау</w:t>
      </w:r>
      <w:proofErr w:type="spellEnd"/>
      <w:r>
        <w:rPr>
          <w:rFonts w:ascii="Arial" w:hAnsi="Arial" w:cs="Arial"/>
        </w:rPr>
        <w:t xml:space="preserve"> </w:t>
      </w:r>
      <w:proofErr w:type="spellStart"/>
      <w:r>
        <w:rPr>
          <w:rFonts w:ascii="Arial" w:hAnsi="Arial" w:cs="Arial"/>
        </w:rPr>
        <w:t>қызметтері</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тренингтер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диалогтар</w:t>
      </w:r>
      <w:proofErr w:type="spellEnd"/>
      <w:r>
        <w:rPr>
          <w:rFonts w:ascii="Arial" w:hAnsi="Arial" w:cs="Arial"/>
        </w:rPr>
        <w:t>.</w:t>
      </w:r>
    </w:p>
    <w:p w14:paraId="051D61EC" w14:textId="77777777" w:rsidR="006B6003" w:rsidRDefault="00000000">
      <w:pPr>
        <w:pStyle w:val="afffd"/>
        <w:ind w:leftChars="199" w:left="438"/>
        <w:rPr>
          <w:rFonts w:ascii="Arial" w:hAnsi="Arial" w:cs="Arial"/>
        </w:rPr>
      </w:pPr>
      <w:r>
        <w:rPr>
          <w:rFonts w:ascii="Arial" w:hAnsi="Arial" w:cs="Arial"/>
        </w:rPr>
        <w:t xml:space="preserve">- </w:t>
      </w:r>
      <w:proofErr w:type="spellStart"/>
      <w:r>
        <w:rPr>
          <w:rStyle w:val="ad"/>
        </w:rPr>
        <w:t>Осал</w:t>
      </w:r>
      <w:proofErr w:type="spellEnd"/>
      <w:r>
        <w:rPr>
          <w:rStyle w:val="ad"/>
        </w:rPr>
        <w:t xml:space="preserve"> </w:t>
      </w:r>
      <w:proofErr w:type="spellStart"/>
      <w:r>
        <w:rPr>
          <w:rStyle w:val="ad"/>
        </w:rPr>
        <w:t>топтармен</w:t>
      </w:r>
      <w:proofErr w:type="spellEnd"/>
      <w:r>
        <w:rPr>
          <w:rStyle w:val="ad"/>
        </w:rPr>
        <w:t xml:space="preserve"> </w:t>
      </w:r>
      <w:proofErr w:type="spellStart"/>
      <w:r>
        <w:rPr>
          <w:rStyle w:val="ad"/>
        </w:rPr>
        <w:t>өзара</w:t>
      </w:r>
      <w:proofErr w:type="spellEnd"/>
      <w:r>
        <w:rPr>
          <w:rStyle w:val="ad"/>
        </w:rPr>
        <w:t xml:space="preserve"> </w:t>
      </w:r>
      <w:proofErr w:type="spellStart"/>
      <w:r>
        <w:rPr>
          <w:rStyle w:val="ad"/>
        </w:rPr>
        <w:t>іс-қимыл</w:t>
      </w:r>
      <w:proofErr w:type="spellEnd"/>
      <w:r>
        <w:rPr>
          <w:rStyle w:val="ad"/>
        </w:rPr>
        <w:t>:</w:t>
      </w:r>
      <w:r>
        <w:rPr>
          <w:rFonts w:ascii="Arial" w:hAnsi="Arial" w:cs="Arial"/>
        </w:rPr>
        <w:t xml:space="preserve"> </w:t>
      </w:r>
      <w:proofErr w:type="spellStart"/>
      <w:r>
        <w:rPr>
          <w:rFonts w:ascii="Arial" w:hAnsi="Arial" w:cs="Arial"/>
        </w:rPr>
        <w:t>әйелдермен</w:t>
      </w:r>
      <w:proofErr w:type="spellEnd"/>
      <w:r>
        <w:rPr>
          <w:rFonts w:ascii="Arial" w:hAnsi="Arial" w:cs="Arial"/>
        </w:rPr>
        <w:t xml:space="preserve">, </w:t>
      </w:r>
      <w:proofErr w:type="spellStart"/>
      <w:r>
        <w:rPr>
          <w:rFonts w:ascii="Arial" w:hAnsi="Arial" w:cs="Arial"/>
        </w:rPr>
        <w:t>қарттармен</w:t>
      </w:r>
      <w:proofErr w:type="spellEnd"/>
      <w:r>
        <w:rPr>
          <w:rFonts w:ascii="Arial" w:hAnsi="Arial" w:cs="Arial"/>
        </w:rPr>
        <w:t xml:space="preserve">, </w:t>
      </w:r>
      <w:proofErr w:type="spellStart"/>
      <w:r>
        <w:rPr>
          <w:rFonts w:ascii="Arial" w:hAnsi="Arial" w:cs="Arial"/>
        </w:rPr>
        <w:t>табысы</w:t>
      </w:r>
      <w:proofErr w:type="spellEnd"/>
      <w:r>
        <w:rPr>
          <w:rFonts w:ascii="Arial" w:hAnsi="Arial" w:cs="Arial"/>
        </w:rPr>
        <w:t xml:space="preserve"> </w:t>
      </w:r>
      <w:proofErr w:type="spellStart"/>
      <w:r>
        <w:rPr>
          <w:rFonts w:ascii="Arial" w:hAnsi="Arial" w:cs="Arial"/>
        </w:rPr>
        <w:t>төмен</w:t>
      </w:r>
      <w:proofErr w:type="spellEnd"/>
      <w:r>
        <w:rPr>
          <w:rFonts w:ascii="Arial" w:hAnsi="Arial" w:cs="Arial"/>
        </w:rPr>
        <w:t xml:space="preserve"> </w:t>
      </w:r>
      <w:proofErr w:type="spellStart"/>
      <w:r>
        <w:rPr>
          <w:rFonts w:ascii="Arial" w:hAnsi="Arial" w:cs="Arial"/>
        </w:rPr>
        <w:t>отбасылармен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малшылармен</w:t>
      </w:r>
      <w:proofErr w:type="spellEnd"/>
      <w:r>
        <w:rPr>
          <w:rFonts w:ascii="Arial" w:hAnsi="Arial" w:cs="Arial"/>
        </w:rPr>
        <w:t xml:space="preserve"> </w:t>
      </w:r>
      <w:proofErr w:type="spellStart"/>
      <w:r>
        <w:rPr>
          <w:rFonts w:ascii="Arial" w:hAnsi="Arial" w:cs="Arial"/>
        </w:rPr>
        <w:t>бағытталған</w:t>
      </w:r>
      <w:proofErr w:type="spellEnd"/>
      <w:r>
        <w:rPr>
          <w:rFonts w:ascii="Arial" w:hAnsi="Arial" w:cs="Arial"/>
        </w:rPr>
        <w:t xml:space="preserve"> </w:t>
      </w:r>
      <w:proofErr w:type="spellStart"/>
      <w:r>
        <w:rPr>
          <w:rFonts w:ascii="Arial" w:hAnsi="Arial" w:cs="Arial"/>
        </w:rPr>
        <w:t>консультациялар</w:t>
      </w:r>
      <w:proofErr w:type="spellEnd"/>
      <w:r>
        <w:rPr>
          <w:rFonts w:ascii="Arial" w:hAnsi="Arial" w:cs="Arial"/>
        </w:rPr>
        <w:t xml:space="preserve"> </w:t>
      </w:r>
      <w:proofErr w:type="spellStart"/>
      <w:r>
        <w:rPr>
          <w:rFonts w:ascii="Arial" w:hAnsi="Arial" w:cs="Arial"/>
        </w:rPr>
        <w:t>өткізу</w:t>
      </w:r>
      <w:proofErr w:type="spellEnd"/>
      <w:r>
        <w:rPr>
          <w:rFonts w:ascii="Arial" w:hAnsi="Arial" w:cs="Arial"/>
        </w:rPr>
        <w:t xml:space="preserve"> — </w:t>
      </w:r>
      <w:proofErr w:type="spellStart"/>
      <w:r>
        <w:rPr>
          <w:rFonts w:ascii="Arial" w:hAnsi="Arial" w:cs="Arial"/>
        </w:rPr>
        <w:t>олардың</w:t>
      </w:r>
      <w:proofErr w:type="spellEnd"/>
      <w:r>
        <w:rPr>
          <w:rFonts w:ascii="Arial" w:hAnsi="Arial" w:cs="Arial"/>
        </w:rPr>
        <w:t xml:space="preserve"> </w:t>
      </w:r>
      <w:proofErr w:type="spellStart"/>
      <w:r>
        <w:rPr>
          <w:rFonts w:ascii="Arial" w:hAnsi="Arial" w:cs="Arial"/>
        </w:rPr>
        <w:t>пікірлері</w:t>
      </w:r>
      <w:proofErr w:type="spellEnd"/>
      <w:r>
        <w:rPr>
          <w:rFonts w:ascii="Arial" w:hAnsi="Arial" w:cs="Arial"/>
        </w:rPr>
        <w:t xml:space="preserve"> </w:t>
      </w:r>
      <w:proofErr w:type="spellStart"/>
      <w:r>
        <w:rPr>
          <w:rFonts w:ascii="Arial" w:hAnsi="Arial" w:cs="Arial"/>
        </w:rPr>
        <w:t>ескеріліп</w:t>
      </w:r>
      <w:proofErr w:type="spellEnd"/>
      <w:r>
        <w:rPr>
          <w:rFonts w:ascii="Arial" w:hAnsi="Arial" w:cs="Arial"/>
        </w:rPr>
        <w:t xml:space="preserve">, </w:t>
      </w:r>
      <w:proofErr w:type="spellStart"/>
      <w:r>
        <w:rPr>
          <w:rFonts w:ascii="Arial" w:hAnsi="Arial" w:cs="Arial"/>
        </w:rPr>
        <w:t>қажеттіліктері</w:t>
      </w:r>
      <w:proofErr w:type="spellEnd"/>
      <w:r>
        <w:rPr>
          <w:rFonts w:ascii="Arial" w:hAnsi="Arial" w:cs="Arial"/>
        </w:rPr>
        <w:t xml:space="preserve"> </w:t>
      </w:r>
      <w:proofErr w:type="spellStart"/>
      <w:r>
        <w:rPr>
          <w:rFonts w:ascii="Arial" w:hAnsi="Arial" w:cs="Arial"/>
        </w:rPr>
        <w:t>назарға</w:t>
      </w:r>
      <w:proofErr w:type="spellEnd"/>
      <w:r>
        <w:rPr>
          <w:rFonts w:ascii="Arial" w:hAnsi="Arial" w:cs="Arial"/>
        </w:rPr>
        <w:t xml:space="preserve"> </w:t>
      </w:r>
      <w:proofErr w:type="spellStart"/>
      <w:r>
        <w:rPr>
          <w:rFonts w:ascii="Arial" w:hAnsi="Arial" w:cs="Arial"/>
        </w:rPr>
        <w:t>алынуы</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w:t>
      </w:r>
    </w:p>
    <w:p w14:paraId="53423ACE" w14:textId="77777777" w:rsidR="006B6003" w:rsidRDefault="00000000">
      <w:pPr>
        <w:pStyle w:val="afffd"/>
        <w:rPr>
          <w:rFonts w:ascii="Arial" w:hAnsi="Arial" w:cs="Arial"/>
        </w:rPr>
      </w:pPr>
      <w:proofErr w:type="spellStart"/>
      <w:r>
        <w:rPr>
          <w:rStyle w:val="ad"/>
        </w:rPr>
        <w:t>Мүдделі</w:t>
      </w:r>
      <w:proofErr w:type="spellEnd"/>
      <w:r>
        <w:rPr>
          <w:rStyle w:val="ad"/>
        </w:rPr>
        <w:t xml:space="preserve"> </w:t>
      </w:r>
      <w:proofErr w:type="spellStart"/>
      <w:r>
        <w:rPr>
          <w:rStyle w:val="ad"/>
        </w:rPr>
        <w:t>тараптармен</w:t>
      </w:r>
      <w:proofErr w:type="spellEnd"/>
      <w:r>
        <w:rPr>
          <w:rStyle w:val="ad"/>
        </w:rPr>
        <w:t xml:space="preserve"> </w:t>
      </w:r>
      <w:proofErr w:type="spellStart"/>
      <w:r>
        <w:rPr>
          <w:rStyle w:val="ad"/>
        </w:rPr>
        <w:t>өзара</w:t>
      </w:r>
      <w:proofErr w:type="spellEnd"/>
      <w:r>
        <w:rPr>
          <w:rStyle w:val="ad"/>
        </w:rPr>
        <w:t xml:space="preserve"> </w:t>
      </w:r>
      <w:proofErr w:type="spellStart"/>
      <w:r>
        <w:rPr>
          <w:rStyle w:val="ad"/>
        </w:rPr>
        <w:t>іс-қимыл</w:t>
      </w:r>
      <w:proofErr w:type="spellEnd"/>
      <w:r>
        <w:rPr>
          <w:rStyle w:val="ad"/>
        </w:rPr>
        <w:t xml:space="preserve"> </w:t>
      </w:r>
      <w:proofErr w:type="spellStart"/>
      <w:r>
        <w:rPr>
          <w:rStyle w:val="ad"/>
        </w:rPr>
        <w:t>жоспары</w:t>
      </w:r>
      <w:proofErr w:type="spellEnd"/>
      <w:r>
        <w:rPr>
          <w:rStyle w:val="ad"/>
        </w:rPr>
        <w:t xml:space="preserve"> (SEP)</w:t>
      </w:r>
      <w:r>
        <w:rPr>
          <w:rFonts w:ascii="Arial" w:hAnsi="Arial" w:cs="Arial"/>
        </w:rPr>
        <w:t xml:space="preserve"> </w:t>
      </w:r>
      <w:proofErr w:type="spellStart"/>
      <w:r>
        <w:rPr>
          <w:rFonts w:ascii="Arial" w:hAnsi="Arial" w:cs="Arial"/>
        </w:rPr>
        <w:t>осы</w:t>
      </w:r>
      <w:proofErr w:type="spellEnd"/>
      <w:r>
        <w:rPr>
          <w:rFonts w:ascii="Arial" w:hAnsi="Arial" w:cs="Arial"/>
        </w:rPr>
        <w:t xml:space="preserve"> </w:t>
      </w:r>
      <w:proofErr w:type="spellStart"/>
      <w:r>
        <w:rPr>
          <w:rFonts w:ascii="Arial" w:hAnsi="Arial" w:cs="Arial"/>
        </w:rPr>
        <w:t>консультациялардың</w:t>
      </w:r>
      <w:proofErr w:type="spellEnd"/>
      <w:r>
        <w:rPr>
          <w:rFonts w:ascii="Arial" w:hAnsi="Arial" w:cs="Arial"/>
        </w:rPr>
        <w:t xml:space="preserve"> </w:t>
      </w:r>
      <w:proofErr w:type="spellStart"/>
      <w:r>
        <w:rPr>
          <w:rFonts w:ascii="Arial" w:hAnsi="Arial" w:cs="Arial"/>
        </w:rPr>
        <w:t>әдістері</w:t>
      </w:r>
      <w:proofErr w:type="spellEnd"/>
      <w:r>
        <w:rPr>
          <w:rFonts w:ascii="Arial" w:hAnsi="Arial" w:cs="Arial"/>
        </w:rPr>
        <w:t xml:space="preserve">, </w:t>
      </w:r>
      <w:proofErr w:type="spellStart"/>
      <w:r>
        <w:rPr>
          <w:rFonts w:ascii="Arial" w:hAnsi="Arial" w:cs="Arial"/>
        </w:rPr>
        <w:t>жиілігі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жауапты</w:t>
      </w:r>
      <w:proofErr w:type="spellEnd"/>
      <w:r>
        <w:rPr>
          <w:rFonts w:ascii="Arial" w:hAnsi="Arial" w:cs="Arial"/>
        </w:rPr>
        <w:t xml:space="preserve"> </w:t>
      </w:r>
      <w:proofErr w:type="spellStart"/>
      <w:r>
        <w:rPr>
          <w:rFonts w:ascii="Arial" w:hAnsi="Arial" w:cs="Arial"/>
        </w:rPr>
        <w:t>тараптары</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егжей-тегжейлі</w:t>
      </w:r>
      <w:proofErr w:type="spellEnd"/>
      <w:r>
        <w:rPr>
          <w:rFonts w:ascii="Arial" w:hAnsi="Arial" w:cs="Arial"/>
        </w:rPr>
        <w:t xml:space="preserve"> </w:t>
      </w:r>
      <w:proofErr w:type="spellStart"/>
      <w:r>
        <w:rPr>
          <w:rFonts w:ascii="Arial" w:hAnsi="Arial" w:cs="Arial"/>
        </w:rPr>
        <w:t>нұсқаулық</w:t>
      </w:r>
      <w:proofErr w:type="spellEnd"/>
      <w:r>
        <w:rPr>
          <w:rFonts w:ascii="Arial" w:hAnsi="Arial" w:cs="Arial"/>
        </w:rPr>
        <w:t xml:space="preserve"> </w:t>
      </w:r>
      <w:proofErr w:type="spellStart"/>
      <w:r>
        <w:rPr>
          <w:rFonts w:ascii="Arial" w:hAnsi="Arial" w:cs="Arial"/>
        </w:rPr>
        <w:t>береді</w:t>
      </w:r>
      <w:proofErr w:type="spellEnd"/>
      <w:r>
        <w:rPr>
          <w:rFonts w:ascii="Arial" w:hAnsi="Arial" w:cs="Arial"/>
        </w:rPr>
        <w:t>.</w:t>
      </w:r>
    </w:p>
    <w:p w14:paraId="2ED6C0C9" w14:textId="77777777" w:rsidR="006B6003" w:rsidRDefault="00000000">
      <w:pPr>
        <w:pStyle w:val="afffd"/>
        <w:rPr>
          <w:rFonts w:ascii="Arial" w:hAnsi="Arial" w:cs="Arial"/>
        </w:rPr>
      </w:pPr>
      <w:proofErr w:type="spellStart"/>
      <w:r>
        <w:rPr>
          <w:rFonts w:ascii="Arial" w:hAnsi="Arial" w:cs="Arial"/>
        </w:rPr>
        <w:t>Төменде</w:t>
      </w:r>
      <w:proofErr w:type="spellEnd"/>
      <w:r>
        <w:rPr>
          <w:rFonts w:ascii="Arial" w:hAnsi="Arial" w:cs="Arial"/>
        </w:rPr>
        <w:t xml:space="preserve"> </w:t>
      </w:r>
      <w:proofErr w:type="spellStart"/>
      <w:r>
        <w:rPr>
          <w:rFonts w:ascii="Arial" w:hAnsi="Arial" w:cs="Arial"/>
        </w:rPr>
        <w:t>жобаны</w:t>
      </w:r>
      <w:proofErr w:type="spellEnd"/>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асыру</w:t>
      </w:r>
      <w:proofErr w:type="spellEnd"/>
      <w:r>
        <w:rPr>
          <w:rFonts w:ascii="Arial" w:hAnsi="Arial" w:cs="Arial"/>
        </w:rPr>
        <w:t xml:space="preserve"> </w:t>
      </w:r>
      <w:proofErr w:type="spellStart"/>
      <w:r>
        <w:rPr>
          <w:rFonts w:ascii="Arial" w:hAnsi="Arial" w:cs="Arial"/>
        </w:rPr>
        <w:t>барысында</w:t>
      </w:r>
      <w:proofErr w:type="spellEnd"/>
      <w:r>
        <w:rPr>
          <w:rFonts w:ascii="Arial" w:hAnsi="Arial" w:cs="Arial"/>
        </w:rPr>
        <w:t xml:space="preserve"> </w:t>
      </w:r>
      <w:proofErr w:type="spellStart"/>
      <w:r>
        <w:rPr>
          <w:rFonts w:ascii="Arial" w:hAnsi="Arial" w:cs="Arial"/>
        </w:rPr>
        <w:t>күтілетін</w:t>
      </w:r>
      <w:proofErr w:type="spellEnd"/>
      <w:r>
        <w:rPr>
          <w:rFonts w:ascii="Arial" w:hAnsi="Arial" w:cs="Arial"/>
        </w:rPr>
        <w:t xml:space="preserve"> </w:t>
      </w:r>
      <w:proofErr w:type="spellStart"/>
      <w:r>
        <w:rPr>
          <w:rFonts w:ascii="Arial" w:hAnsi="Arial" w:cs="Arial"/>
        </w:rPr>
        <w:t>консультациялар</w:t>
      </w:r>
      <w:proofErr w:type="spellEnd"/>
      <w:r>
        <w:rPr>
          <w:rFonts w:ascii="Arial" w:hAnsi="Arial" w:cs="Arial"/>
        </w:rPr>
        <w:t xml:space="preserve"> </w:t>
      </w:r>
      <w:proofErr w:type="spellStart"/>
      <w:r>
        <w:rPr>
          <w:rFonts w:ascii="Arial" w:hAnsi="Arial" w:cs="Arial"/>
        </w:rPr>
        <w:t>түрлерін</w:t>
      </w:r>
      <w:proofErr w:type="spellEnd"/>
      <w:r>
        <w:rPr>
          <w:rFonts w:ascii="Arial" w:hAnsi="Arial" w:cs="Arial"/>
        </w:rPr>
        <w:t xml:space="preserve"> </w:t>
      </w:r>
      <w:proofErr w:type="spellStart"/>
      <w:r>
        <w:rPr>
          <w:rFonts w:ascii="Arial" w:hAnsi="Arial" w:cs="Arial"/>
        </w:rPr>
        <w:t>көрсететін</w:t>
      </w:r>
      <w:proofErr w:type="spellEnd"/>
      <w:r>
        <w:rPr>
          <w:rFonts w:ascii="Arial" w:hAnsi="Arial" w:cs="Arial"/>
        </w:rPr>
        <w:t xml:space="preserve"> </w:t>
      </w:r>
      <w:proofErr w:type="spellStart"/>
      <w:r>
        <w:rPr>
          <w:rStyle w:val="ad"/>
          <w:b w:val="0"/>
        </w:rPr>
        <w:t>шамамен</w:t>
      </w:r>
      <w:proofErr w:type="spellEnd"/>
      <w:r>
        <w:rPr>
          <w:rStyle w:val="ad"/>
          <w:b w:val="0"/>
        </w:rPr>
        <w:t xml:space="preserve"> </w:t>
      </w:r>
      <w:proofErr w:type="spellStart"/>
      <w:r>
        <w:rPr>
          <w:rStyle w:val="ad"/>
          <w:b w:val="0"/>
        </w:rPr>
        <w:t>қатысу</w:t>
      </w:r>
      <w:proofErr w:type="spellEnd"/>
      <w:r>
        <w:rPr>
          <w:rStyle w:val="ad"/>
          <w:b w:val="0"/>
        </w:rPr>
        <w:t xml:space="preserve"> </w:t>
      </w:r>
      <w:proofErr w:type="spellStart"/>
      <w:r>
        <w:rPr>
          <w:rStyle w:val="ad"/>
          <w:b w:val="0"/>
        </w:rPr>
        <w:t>журналының</w:t>
      </w:r>
      <w:proofErr w:type="spellEnd"/>
      <w:r>
        <w:rPr>
          <w:rStyle w:val="ad"/>
          <w:b w:val="0"/>
        </w:rPr>
        <w:t xml:space="preserve"> </w:t>
      </w:r>
      <w:proofErr w:type="spellStart"/>
      <w:r>
        <w:rPr>
          <w:rFonts w:ascii="Arial" w:hAnsi="Arial" w:cs="Arial"/>
        </w:rPr>
        <w:t>үлгісі</w:t>
      </w:r>
      <w:proofErr w:type="spellEnd"/>
      <w:r>
        <w:rPr>
          <w:rFonts w:ascii="Arial" w:hAnsi="Arial" w:cs="Arial"/>
        </w:rPr>
        <w:t xml:space="preserve"> </w:t>
      </w:r>
      <w:proofErr w:type="spellStart"/>
      <w:r>
        <w:rPr>
          <w:rFonts w:ascii="Arial" w:hAnsi="Arial" w:cs="Arial"/>
        </w:rPr>
        <w:t>берілген</w:t>
      </w:r>
      <w:proofErr w:type="spellEnd"/>
      <w:r>
        <w:rPr>
          <w:rFonts w:ascii="Arial" w:hAnsi="Arial" w:cs="Arial"/>
        </w:rPr>
        <w:t>.</w:t>
      </w:r>
    </w:p>
    <w:bookmarkEnd w:id="1890"/>
    <w:p w14:paraId="7FAEB196" w14:textId="77777777" w:rsidR="006B6003" w:rsidRDefault="00000000">
      <w:pPr>
        <w:pStyle w:val="TableCaption"/>
      </w:pPr>
      <w:proofErr w:type="spellStart"/>
      <w:r>
        <w:t>Кесте</w:t>
      </w:r>
      <w:proofErr w:type="spellEnd"/>
      <w:r>
        <w:t xml:space="preserve"> 42. </w:t>
      </w:r>
      <w:proofErr w:type="spellStart"/>
      <w:r>
        <w:t>Жобаны</w:t>
      </w:r>
      <w:proofErr w:type="spellEnd"/>
      <w:r>
        <w:t xml:space="preserve"> </w:t>
      </w:r>
      <w:proofErr w:type="spellStart"/>
      <w:r>
        <w:t>іске</w:t>
      </w:r>
      <w:proofErr w:type="spellEnd"/>
      <w:r>
        <w:t xml:space="preserve"> </w:t>
      </w:r>
      <w:proofErr w:type="spellStart"/>
      <w:r>
        <w:t>асыру</w:t>
      </w:r>
      <w:proofErr w:type="spellEnd"/>
      <w:r>
        <w:t xml:space="preserve"> </w:t>
      </w:r>
      <w:proofErr w:type="spellStart"/>
      <w:r>
        <w:t>кезеңіндегі</w:t>
      </w:r>
      <w:proofErr w:type="spellEnd"/>
      <w:r>
        <w:t xml:space="preserve"> </w:t>
      </w:r>
      <w:proofErr w:type="spellStart"/>
      <w:r>
        <w:t>мүдделі</w:t>
      </w:r>
      <w:proofErr w:type="spellEnd"/>
      <w:r>
        <w:t xml:space="preserve"> </w:t>
      </w:r>
      <w:proofErr w:type="spellStart"/>
      <w:r>
        <w:t>тараптармен</w:t>
      </w:r>
      <w:proofErr w:type="spellEnd"/>
      <w:r>
        <w:t xml:space="preserve"> </w:t>
      </w:r>
      <w:proofErr w:type="spellStart"/>
      <w:r>
        <w:t>өзара</w:t>
      </w:r>
      <w:proofErr w:type="spellEnd"/>
      <w:r>
        <w:t xml:space="preserve"> </w:t>
      </w:r>
      <w:proofErr w:type="spellStart"/>
      <w:r>
        <w:t>іс-қимыл</w:t>
      </w:r>
      <w:proofErr w:type="spellEnd"/>
      <w:r>
        <w:t xml:space="preserve"> </w:t>
      </w:r>
      <w:proofErr w:type="spellStart"/>
      <w:r>
        <w:t>матрицасы</w:t>
      </w:r>
      <w:proofErr w:type="spellEnd"/>
    </w:p>
    <w:tbl>
      <w:tblPr>
        <w:tblStyle w:val="TableGrid2"/>
        <w:tblW w:w="0" w:type="auto"/>
        <w:tblLook w:val="04A0" w:firstRow="1" w:lastRow="0" w:firstColumn="1" w:lastColumn="0" w:noHBand="0" w:noVBand="1"/>
      </w:tblPr>
      <w:tblGrid>
        <w:gridCol w:w="1391"/>
        <w:gridCol w:w="1989"/>
        <w:gridCol w:w="2521"/>
        <w:gridCol w:w="2101"/>
        <w:gridCol w:w="1911"/>
      </w:tblGrid>
      <w:tr w:rsidR="006B6003" w14:paraId="17AA9775" w14:textId="77777777">
        <w:trPr>
          <w:tblHeader/>
        </w:trPr>
        <w:tc>
          <w:tcPr>
            <w:tcW w:w="0" w:type="auto"/>
            <w:shd w:val="clear" w:color="auto" w:fill="D9D9D9" w:themeFill="background1" w:themeFillShade="D9"/>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175"/>
            </w:tblGrid>
            <w:tr w:rsidR="006B6003" w14:paraId="03F3FE4B" w14:textId="77777777">
              <w:trPr>
                <w:tblHeader/>
                <w:tblCellSpacing w:w="15" w:type="dxa"/>
              </w:trPr>
              <w:tc>
                <w:tcPr>
                  <w:tcW w:w="0" w:type="auto"/>
                  <w:shd w:val="clear" w:color="auto" w:fill="auto"/>
                  <w:vAlign w:val="center"/>
                </w:tcPr>
                <w:p w14:paraId="6BDFCE23" w14:textId="77777777" w:rsidR="006B6003" w:rsidRDefault="00000000">
                  <w:pPr>
                    <w:widowControl/>
                    <w:suppressAutoHyphens/>
                    <w:autoSpaceDE/>
                    <w:autoSpaceDN/>
                    <w:jc w:val="center"/>
                    <w:rPr>
                      <w:rFonts w:ascii="Arial" w:eastAsia="Times New Roman" w:hAnsi="Arial" w:cs="Arial"/>
                      <w:b/>
                      <w:bCs/>
                      <w:sz w:val="20"/>
                      <w:szCs w:val="20"/>
                    </w:rPr>
                  </w:pPr>
                  <w:proofErr w:type="spellStart"/>
                  <w:r>
                    <w:rPr>
                      <w:rFonts w:ascii="Arial" w:eastAsia="Times New Roman" w:hAnsi="Arial" w:cs="Arial"/>
                      <w:b/>
                      <w:bCs/>
                      <w:sz w:val="20"/>
                      <w:szCs w:val="20"/>
                      <w:lang w:eastAsia="zh-CN"/>
                    </w:rPr>
                    <w:t>Уақыты</w:t>
                  </w:r>
                  <w:proofErr w:type="spellEnd"/>
                  <w:r>
                    <w:rPr>
                      <w:rFonts w:ascii="Arial" w:eastAsia="Times New Roman" w:hAnsi="Arial" w:cs="Arial"/>
                      <w:b/>
                      <w:bCs/>
                      <w:sz w:val="20"/>
                      <w:szCs w:val="20"/>
                      <w:lang w:eastAsia="zh-CN"/>
                    </w:rPr>
                    <w:t xml:space="preserve"> / </w:t>
                  </w:r>
                  <w:proofErr w:type="spellStart"/>
                  <w:r>
                    <w:rPr>
                      <w:rFonts w:ascii="Arial" w:eastAsia="Times New Roman" w:hAnsi="Arial" w:cs="Arial"/>
                      <w:b/>
                      <w:bCs/>
                      <w:sz w:val="20"/>
                      <w:szCs w:val="20"/>
                      <w:lang w:eastAsia="zh-CN"/>
                    </w:rPr>
                    <w:t>Кезеңі</w:t>
                  </w:r>
                  <w:proofErr w:type="spellEnd"/>
                </w:p>
              </w:tc>
            </w:tr>
          </w:tbl>
          <w:p w14:paraId="426F342D" w14:textId="77777777" w:rsidR="006B6003" w:rsidRDefault="006B6003">
            <w:pPr>
              <w:widowControl/>
              <w:autoSpaceDE/>
              <w:autoSpaceDN/>
              <w:jc w:val="center"/>
              <w:rPr>
                <w:rFonts w:ascii="Arial" w:eastAsia="Times New Roman" w:hAnsi="Arial" w:cs="Arial"/>
                <w:b/>
                <w:bCs/>
                <w:sz w:val="20"/>
                <w:szCs w:val="20"/>
              </w:rPr>
            </w:pPr>
          </w:p>
        </w:tc>
        <w:tc>
          <w:tcPr>
            <w:tcW w:w="0" w:type="auto"/>
            <w:shd w:val="clear" w:color="auto" w:fill="D9D9D9" w:themeFill="background1" w:themeFillShade="D9"/>
          </w:tcPr>
          <w:p w14:paraId="3F316D47" w14:textId="77777777" w:rsidR="006B6003" w:rsidRDefault="00000000">
            <w:pPr>
              <w:widowControl/>
              <w:autoSpaceDE/>
              <w:autoSpaceDN/>
              <w:jc w:val="center"/>
              <w:rPr>
                <w:rFonts w:ascii="Arial" w:eastAsia="Times New Roman" w:hAnsi="Arial" w:cs="Arial"/>
                <w:b/>
                <w:bCs/>
                <w:sz w:val="20"/>
                <w:szCs w:val="20"/>
              </w:rPr>
            </w:pPr>
            <w:proofErr w:type="spellStart"/>
            <w:r>
              <w:rPr>
                <w:rFonts w:ascii="Arial" w:eastAsia="Times New Roman" w:hAnsi="Arial" w:cs="Arial"/>
                <w:b/>
                <w:bCs/>
                <w:sz w:val="20"/>
                <w:szCs w:val="20"/>
              </w:rPr>
              <w:t>Мүдделі</w:t>
            </w:r>
            <w:proofErr w:type="spellEnd"/>
            <w:r>
              <w:rPr>
                <w:rFonts w:ascii="Arial" w:eastAsia="Times New Roman" w:hAnsi="Arial" w:cs="Arial"/>
                <w:b/>
                <w:bCs/>
                <w:sz w:val="20"/>
                <w:szCs w:val="20"/>
              </w:rPr>
              <w:t xml:space="preserve"> </w:t>
            </w:r>
            <w:proofErr w:type="spellStart"/>
            <w:r>
              <w:rPr>
                <w:rFonts w:ascii="Arial" w:eastAsia="Times New Roman" w:hAnsi="Arial" w:cs="Arial"/>
                <w:b/>
                <w:bCs/>
                <w:sz w:val="20"/>
                <w:szCs w:val="20"/>
              </w:rPr>
              <w:t>тараптар</w:t>
            </w:r>
            <w:proofErr w:type="spellEnd"/>
            <w:r>
              <w:rPr>
                <w:rFonts w:ascii="Arial" w:eastAsia="Times New Roman" w:hAnsi="Arial" w:cs="Arial"/>
                <w:b/>
                <w:bCs/>
                <w:sz w:val="20"/>
                <w:szCs w:val="20"/>
              </w:rPr>
              <w:t xml:space="preserve"> </w:t>
            </w:r>
            <w:proofErr w:type="spellStart"/>
            <w:r>
              <w:rPr>
                <w:rFonts w:ascii="Arial" w:eastAsia="Times New Roman" w:hAnsi="Arial" w:cs="Arial"/>
                <w:b/>
                <w:bCs/>
                <w:sz w:val="20"/>
                <w:szCs w:val="20"/>
              </w:rPr>
              <w:t>тобы</w:t>
            </w:r>
            <w:proofErr w:type="spellEnd"/>
          </w:p>
        </w:tc>
        <w:tc>
          <w:tcPr>
            <w:tcW w:w="0" w:type="auto"/>
            <w:shd w:val="clear" w:color="auto" w:fill="D9D9D9" w:themeFill="background1" w:themeFillShade="D9"/>
          </w:tcPr>
          <w:p w14:paraId="663A08D8" w14:textId="77777777" w:rsidR="006B6003" w:rsidRDefault="00000000">
            <w:pPr>
              <w:widowControl/>
              <w:autoSpaceDE/>
              <w:autoSpaceDN/>
              <w:jc w:val="center"/>
              <w:rPr>
                <w:rFonts w:ascii="Arial" w:eastAsia="Times New Roman" w:hAnsi="Arial" w:cs="Arial"/>
                <w:b/>
                <w:bCs/>
                <w:sz w:val="20"/>
                <w:szCs w:val="20"/>
              </w:rPr>
            </w:pPr>
            <w:proofErr w:type="spellStart"/>
            <w:r>
              <w:rPr>
                <w:rFonts w:ascii="Arial" w:eastAsia="Times New Roman" w:hAnsi="Arial" w:cs="Arial"/>
                <w:b/>
                <w:bCs/>
                <w:sz w:val="20"/>
                <w:szCs w:val="20"/>
              </w:rPr>
              <w:t>Консультация</w:t>
            </w:r>
            <w:proofErr w:type="spellEnd"/>
            <w:r>
              <w:rPr>
                <w:rFonts w:ascii="Arial" w:eastAsia="Times New Roman" w:hAnsi="Arial" w:cs="Arial"/>
                <w:b/>
                <w:bCs/>
                <w:sz w:val="20"/>
                <w:szCs w:val="20"/>
              </w:rPr>
              <w:t xml:space="preserve"> </w:t>
            </w:r>
            <w:proofErr w:type="spellStart"/>
            <w:r>
              <w:rPr>
                <w:rFonts w:ascii="Arial" w:eastAsia="Times New Roman" w:hAnsi="Arial" w:cs="Arial"/>
                <w:b/>
                <w:bCs/>
                <w:sz w:val="20"/>
                <w:szCs w:val="20"/>
              </w:rPr>
              <w:t>тақырыптары</w:t>
            </w:r>
            <w:proofErr w:type="spellEnd"/>
          </w:p>
        </w:tc>
        <w:tc>
          <w:tcPr>
            <w:tcW w:w="0" w:type="auto"/>
            <w:shd w:val="clear" w:color="auto" w:fill="D9D9D9" w:themeFill="background1" w:themeFillShade="D9"/>
          </w:tcPr>
          <w:p w14:paraId="5B722E51" w14:textId="77777777" w:rsidR="006B6003" w:rsidRDefault="00000000">
            <w:pPr>
              <w:widowControl/>
              <w:autoSpaceDE/>
              <w:autoSpaceDN/>
              <w:jc w:val="center"/>
              <w:rPr>
                <w:rFonts w:ascii="Arial" w:eastAsia="Times New Roman" w:hAnsi="Arial" w:cs="Arial"/>
                <w:b/>
                <w:bCs/>
                <w:sz w:val="20"/>
                <w:szCs w:val="20"/>
              </w:rPr>
            </w:pPr>
            <w:proofErr w:type="spellStart"/>
            <w:r>
              <w:rPr>
                <w:rFonts w:ascii="Arial" w:eastAsia="Times New Roman" w:hAnsi="Arial" w:cs="Arial"/>
                <w:b/>
                <w:bCs/>
                <w:sz w:val="20"/>
                <w:szCs w:val="20"/>
              </w:rPr>
              <w:t>Қолданылған</w:t>
            </w:r>
            <w:proofErr w:type="spellEnd"/>
            <w:r>
              <w:rPr>
                <w:rFonts w:ascii="Arial" w:eastAsia="Times New Roman" w:hAnsi="Arial" w:cs="Arial"/>
                <w:b/>
                <w:bCs/>
                <w:sz w:val="20"/>
                <w:szCs w:val="20"/>
              </w:rPr>
              <w:t xml:space="preserve"> </w:t>
            </w:r>
            <w:proofErr w:type="spellStart"/>
            <w:r>
              <w:rPr>
                <w:rFonts w:ascii="Arial" w:eastAsia="Times New Roman" w:hAnsi="Arial" w:cs="Arial"/>
                <w:b/>
                <w:bCs/>
                <w:sz w:val="20"/>
                <w:szCs w:val="20"/>
              </w:rPr>
              <w:t>әдістер</w:t>
            </w:r>
            <w:proofErr w:type="spellEnd"/>
            <w:r>
              <w:rPr>
                <w:rFonts w:ascii="Arial" w:eastAsia="Times New Roman" w:hAnsi="Arial" w:cs="Arial"/>
                <w:b/>
                <w:bCs/>
                <w:sz w:val="20"/>
                <w:szCs w:val="20"/>
              </w:rPr>
              <w:t xml:space="preserve"> / </w:t>
            </w:r>
            <w:proofErr w:type="spellStart"/>
            <w:r>
              <w:rPr>
                <w:rFonts w:ascii="Arial" w:eastAsia="Times New Roman" w:hAnsi="Arial" w:cs="Arial"/>
                <w:b/>
                <w:bCs/>
                <w:sz w:val="20"/>
                <w:szCs w:val="20"/>
              </w:rPr>
              <w:t>құралдар</w:t>
            </w:r>
            <w:proofErr w:type="spellEnd"/>
          </w:p>
        </w:tc>
        <w:tc>
          <w:tcPr>
            <w:tcW w:w="0" w:type="auto"/>
            <w:shd w:val="clear" w:color="auto" w:fill="D9D9D9" w:themeFill="background1" w:themeFillShade="D9"/>
          </w:tcPr>
          <w:p w14:paraId="4667D030" w14:textId="77777777" w:rsidR="006B6003" w:rsidRDefault="00000000">
            <w:pPr>
              <w:widowControl/>
              <w:autoSpaceDE/>
              <w:autoSpaceDN/>
              <w:jc w:val="center"/>
              <w:rPr>
                <w:rFonts w:ascii="Arial" w:eastAsia="Times New Roman" w:hAnsi="Arial" w:cs="Arial"/>
                <w:b/>
                <w:bCs/>
                <w:sz w:val="20"/>
                <w:szCs w:val="20"/>
              </w:rPr>
            </w:pPr>
            <w:proofErr w:type="spellStart"/>
            <w:r>
              <w:rPr>
                <w:rFonts w:ascii="Arial" w:eastAsia="Times New Roman" w:hAnsi="Arial" w:cs="Arial"/>
                <w:b/>
                <w:bCs/>
                <w:sz w:val="20"/>
                <w:szCs w:val="20"/>
              </w:rPr>
              <w:t>Жауапты</w:t>
            </w:r>
            <w:proofErr w:type="spellEnd"/>
            <w:r>
              <w:rPr>
                <w:rFonts w:ascii="Arial" w:eastAsia="Times New Roman" w:hAnsi="Arial" w:cs="Arial"/>
                <w:b/>
                <w:bCs/>
                <w:sz w:val="20"/>
                <w:szCs w:val="20"/>
              </w:rPr>
              <w:t xml:space="preserve"> </w:t>
            </w:r>
            <w:proofErr w:type="spellStart"/>
            <w:r>
              <w:rPr>
                <w:rFonts w:ascii="Arial" w:eastAsia="Times New Roman" w:hAnsi="Arial" w:cs="Arial"/>
                <w:b/>
                <w:bCs/>
                <w:sz w:val="20"/>
                <w:szCs w:val="20"/>
              </w:rPr>
              <w:t>тараптар</w:t>
            </w:r>
            <w:proofErr w:type="spellEnd"/>
          </w:p>
        </w:tc>
      </w:tr>
      <w:tr w:rsidR="006B6003" w14:paraId="54669A60" w14:textId="77777777">
        <w:trPr>
          <w:trHeight w:val="1324"/>
        </w:trPr>
        <w:tc>
          <w:tcPr>
            <w:tcW w:w="0" w:type="auto"/>
          </w:tcPr>
          <w:p w14:paraId="06812B10"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Тоқсан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сайын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жүйелі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түрде</w:t>
            </w:r>
            <w:proofErr w:type="spellEnd"/>
            <w:r>
              <w:rPr>
                <w:rFonts w:ascii="Arial" w:eastAsia="Times New Roman" w:hAnsi="Arial" w:cs="Arial"/>
                <w:sz w:val="20"/>
                <w:szCs w:val="20"/>
              </w:rPr>
              <w:t>)</w:t>
            </w:r>
          </w:p>
        </w:tc>
        <w:tc>
          <w:tcPr>
            <w:tcW w:w="0" w:type="auto"/>
          </w:tcPr>
          <w:p w14:paraId="245DCA33"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Жергілікті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қауымдастықтар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жобаға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әсер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ететін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тұлғалар</w:t>
            </w:r>
            <w:proofErr w:type="spellEnd"/>
            <w:r>
              <w:rPr>
                <w:rFonts w:ascii="Arial" w:eastAsia="Times New Roman" w:hAnsi="Arial" w:cs="Arial"/>
                <w:sz w:val="20"/>
                <w:szCs w:val="20"/>
              </w:rPr>
              <w:t xml:space="preserve"> (PAPs), </w:t>
            </w:r>
            <w:proofErr w:type="spellStart"/>
            <w:r>
              <w:rPr>
                <w:rFonts w:ascii="Arial" w:eastAsia="Times New Roman" w:hAnsi="Arial" w:cs="Arial"/>
                <w:sz w:val="20"/>
                <w:szCs w:val="20"/>
              </w:rPr>
              <w:t>осал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отбасылар</w:t>
            </w:r>
            <w:proofErr w:type="spellEnd"/>
          </w:p>
        </w:tc>
        <w:tc>
          <w:tcPr>
            <w:tcW w:w="0" w:type="auto"/>
          </w:tcPr>
          <w:p w14:paraId="3D22C1A5"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Құрылыс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барысы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туралы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жаңартулар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қолжетімділіктің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шектелуі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жерді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алу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шағымдарды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қарау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рәсімі</w:t>
            </w:r>
            <w:proofErr w:type="spellEnd"/>
          </w:p>
        </w:tc>
        <w:tc>
          <w:tcPr>
            <w:tcW w:w="0" w:type="auto"/>
          </w:tcPr>
          <w:p w14:paraId="796BBCD7"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Ауылдық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кездесулер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үй</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аралау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шағымдар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бойынша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жедел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желі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жаңартулары</w:t>
            </w:r>
            <w:proofErr w:type="spellEnd"/>
          </w:p>
        </w:tc>
        <w:tc>
          <w:tcPr>
            <w:tcW w:w="0" w:type="auto"/>
          </w:tcPr>
          <w:p w14:paraId="35388582"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CSC </w:t>
            </w:r>
            <w:proofErr w:type="spellStart"/>
            <w:r>
              <w:rPr>
                <w:rFonts w:ascii="Arial" w:eastAsia="Times New Roman" w:hAnsi="Arial" w:cs="Arial"/>
                <w:sz w:val="20"/>
                <w:szCs w:val="20"/>
              </w:rPr>
              <w:t>әлеуметтік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тобы</w:t>
            </w:r>
            <w:proofErr w:type="spellEnd"/>
            <w:r>
              <w:rPr>
                <w:rFonts w:ascii="Arial" w:eastAsia="Times New Roman" w:hAnsi="Arial" w:cs="Arial"/>
                <w:sz w:val="20"/>
                <w:szCs w:val="20"/>
              </w:rPr>
              <w:t xml:space="preserve">, ҚТЖ </w:t>
            </w:r>
          </w:p>
        </w:tc>
      </w:tr>
      <w:tr w:rsidR="006B6003" w14:paraId="1489B1E8" w14:textId="77777777">
        <w:tc>
          <w:tcPr>
            <w:tcW w:w="0" w:type="auto"/>
          </w:tcPr>
          <w:p w14:paraId="7F3D4005"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Ай</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сайын</w:t>
            </w:r>
            <w:proofErr w:type="spellEnd"/>
          </w:p>
        </w:tc>
        <w:tc>
          <w:tcPr>
            <w:tcW w:w="0" w:type="auto"/>
          </w:tcPr>
          <w:p w14:paraId="6BCDF647"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Жоба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қызметкерлері</w:t>
            </w:r>
            <w:proofErr w:type="spellEnd"/>
          </w:p>
        </w:tc>
        <w:tc>
          <w:tcPr>
            <w:tcW w:w="0" w:type="auto"/>
          </w:tcPr>
          <w:p w14:paraId="576DE260"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Еңбек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денсаулық</w:t>
            </w:r>
            <w:proofErr w:type="spellEnd"/>
            <w:r>
              <w:rPr>
                <w:rFonts w:ascii="Arial" w:eastAsia="Times New Roman" w:hAnsi="Arial" w:cs="Arial"/>
                <w:sz w:val="20"/>
                <w:szCs w:val="20"/>
              </w:rPr>
              <w:t xml:space="preserve"> (OHS) </w:t>
            </w:r>
            <w:proofErr w:type="spellStart"/>
            <w:r>
              <w:rPr>
                <w:rFonts w:ascii="Arial" w:eastAsia="Times New Roman" w:hAnsi="Arial" w:cs="Arial"/>
                <w:sz w:val="20"/>
                <w:szCs w:val="20"/>
              </w:rPr>
              <w:lastRenderedPageBreak/>
              <w:t>бойынша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нұсқаулықтар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еңбек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құқықтары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мінез-құлық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кодексі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жыныстық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гендерлік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зорлық-зомбылықтың</w:t>
            </w:r>
            <w:proofErr w:type="spellEnd"/>
            <w:r>
              <w:rPr>
                <w:rFonts w:ascii="Arial" w:eastAsia="Times New Roman" w:hAnsi="Arial" w:cs="Arial"/>
                <w:sz w:val="20"/>
                <w:szCs w:val="20"/>
              </w:rPr>
              <w:t xml:space="preserve"> (GBV/SEA) </w:t>
            </w:r>
            <w:proofErr w:type="spellStart"/>
            <w:r>
              <w:rPr>
                <w:rFonts w:ascii="Arial" w:eastAsia="Times New Roman" w:hAnsi="Arial" w:cs="Arial"/>
                <w:sz w:val="20"/>
                <w:szCs w:val="20"/>
              </w:rPr>
              <w:t>алдын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алу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жұмысшылардың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шағымдарын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қарау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механизмі</w:t>
            </w:r>
            <w:proofErr w:type="spellEnd"/>
          </w:p>
        </w:tc>
        <w:tc>
          <w:tcPr>
            <w:tcW w:w="0" w:type="auto"/>
          </w:tcPr>
          <w:p w14:paraId="2D925BF6"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lastRenderedPageBreak/>
              <w:t>Қысқаша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нұсқаулықтар</w:t>
            </w:r>
            <w:proofErr w:type="spellEnd"/>
            <w:r>
              <w:rPr>
                <w:rFonts w:ascii="Arial" w:eastAsia="Times New Roman" w:hAnsi="Arial" w:cs="Arial"/>
                <w:sz w:val="20"/>
                <w:szCs w:val="20"/>
              </w:rPr>
              <w:t xml:space="preserve"> </w:t>
            </w:r>
            <w:r>
              <w:rPr>
                <w:rFonts w:ascii="Arial" w:eastAsia="Times New Roman" w:hAnsi="Arial" w:cs="Arial"/>
                <w:sz w:val="20"/>
                <w:szCs w:val="20"/>
              </w:rPr>
              <w:lastRenderedPageBreak/>
              <w:t xml:space="preserve">(toolbox talks), </w:t>
            </w:r>
            <w:proofErr w:type="spellStart"/>
            <w:r>
              <w:rPr>
                <w:rFonts w:ascii="Arial" w:eastAsia="Times New Roman" w:hAnsi="Arial" w:cs="Arial"/>
                <w:sz w:val="20"/>
                <w:szCs w:val="20"/>
              </w:rPr>
              <w:t>оқу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тренингтері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плакаттар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белгілер</w:t>
            </w:r>
            <w:proofErr w:type="spellEnd"/>
          </w:p>
        </w:tc>
        <w:tc>
          <w:tcPr>
            <w:tcW w:w="0" w:type="auto"/>
          </w:tcPr>
          <w:p w14:paraId="62DEB319"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lastRenderedPageBreak/>
              <w:t>Мердігердің</w:t>
            </w:r>
            <w:proofErr w:type="spellEnd"/>
            <w:r>
              <w:rPr>
                <w:rFonts w:ascii="Arial" w:eastAsia="Times New Roman" w:hAnsi="Arial" w:cs="Arial"/>
                <w:sz w:val="20"/>
                <w:szCs w:val="20"/>
              </w:rPr>
              <w:t xml:space="preserve"> ЕҚҚ (HSE)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lastRenderedPageBreak/>
              <w:t>әлеуметтік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офицерлері</w:t>
            </w:r>
            <w:proofErr w:type="spellEnd"/>
          </w:p>
        </w:tc>
      </w:tr>
      <w:tr w:rsidR="006B6003" w14:paraId="7058D4A2" w14:textId="77777777">
        <w:tc>
          <w:tcPr>
            <w:tcW w:w="0" w:type="auto"/>
          </w:tcPr>
          <w:p w14:paraId="017AD35F"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lastRenderedPageBreak/>
              <w:t>Жарты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жыл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сайын</w:t>
            </w:r>
            <w:proofErr w:type="spellEnd"/>
          </w:p>
        </w:tc>
        <w:tc>
          <w:tcPr>
            <w:tcW w:w="0" w:type="auto"/>
          </w:tcPr>
          <w:p w14:paraId="600B9EEE"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Жергілікті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билік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әкімдіктер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аудандық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өкілдер</w:t>
            </w:r>
            <w:proofErr w:type="spellEnd"/>
            <w:r>
              <w:rPr>
                <w:rFonts w:ascii="Arial" w:eastAsia="Times New Roman" w:hAnsi="Arial" w:cs="Arial"/>
                <w:sz w:val="20"/>
                <w:szCs w:val="20"/>
              </w:rPr>
              <w:t>)</w:t>
            </w:r>
          </w:p>
        </w:tc>
        <w:tc>
          <w:tcPr>
            <w:tcW w:w="0" w:type="auto"/>
          </w:tcPr>
          <w:p w14:paraId="38DCEBE0"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LARAP/</w:t>
            </w:r>
            <w:proofErr w:type="spellStart"/>
            <w:r>
              <w:rPr>
                <w:rFonts w:ascii="Arial" w:eastAsia="Times New Roman" w:hAnsi="Arial" w:cs="Arial"/>
                <w:sz w:val="20"/>
                <w:szCs w:val="20"/>
              </w:rPr>
              <w:t>өмір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сүру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көзін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қалпына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келтіру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бағдарламасының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орындалуын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қарау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қозғалыс</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қауымдастық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мүдделі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тараптардың</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мәселелері</w:t>
            </w:r>
            <w:proofErr w:type="spellEnd"/>
          </w:p>
        </w:tc>
        <w:tc>
          <w:tcPr>
            <w:tcW w:w="0" w:type="auto"/>
          </w:tcPr>
          <w:p w14:paraId="0E51C665"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Ынтымақтастық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кездесулері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бірлескен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тексерулер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жазбаша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есептер</w:t>
            </w:r>
            <w:proofErr w:type="spellEnd"/>
          </w:p>
        </w:tc>
        <w:tc>
          <w:tcPr>
            <w:tcW w:w="0" w:type="auto"/>
          </w:tcPr>
          <w:p w14:paraId="7234D83F"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ҚТЖ, CSC </w:t>
            </w:r>
            <w:proofErr w:type="spellStart"/>
            <w:r>
              <w:rPr>
                <w:rFonts w:ascii="Arial" w:eastAsia="Times New Roman" w:hAnsi="Arial" w:cs="Arial"/>
                <w:sz w:val="20"/>
                <w:szCs w:val="20"/>
              </w:rPr>
              <w:t>экологиялық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әлеуметтік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мамандары</w:t>
            </w:r>
            <w:proofErr w:type="spellEnd"/>
          </w:p>
        </w:tc>
      </w:tr>
      <w:tr w:rsidR="006B6003" w14:paraId="01B0C24B" w14:textId="77777777">
        <w:tc>
          <w:tcPr>
            <w:tcW w:w="0" w:type="auto"/>
          </w:tcPr>
          <w:p w14:paraId="1AE22C7C"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Маусымдық</w:t>
            </w:r>
            <w:proofErr w:type="spellEnd"/>
            <w:r>
              <w:rPr>
                <w:rFonts w:ascii="Arial" w:eastAsia="Times New Roman" w:hAnsi="Arial" w:cs="Arial"/>
                <w:sz w:val="20"/>
                <w:szCs w:val="20"/>
              </w:rPr>
              <w:t xml:space="preserve"> / </w:t>
            </w:r>
            <w:proofErr w:type="spellStart"/>
            <w:r>
              <w:rPr>
                <w:rFonts w:ascii="Arial" w:eastAsia="Times New Roman" w:hAnsi="Arial" w:cs="Arial"/>
                <w:sz w:val="20"/>
                <w:szCs w:val="20"/>
              </w:rPr>
              <w:t>қажет</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болған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жағдайда</w:t>
            </w:r>
            <w:proofErr w:type="spellEnd"/>
          </w:p>
        </w:tc>
        <w:tc>
          <w:tcPr>
            <w:tcW w:w="0" w:type="auto"/>
          </w:tcPr>
          <w:p w14:paraId="71D15E98"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Малшылар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фермер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топтары</w:t>
            </w:r>
            <w:proofErr w:type="spellEnd"/>
          </w:p>
        </w:tc>
        <w:tc>
          <w:tcPr>
            <w:tcW w:w="0" w:type="auto"/>
          </w:tcPr>
          <w:p w14:paraId="0826ED5A"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Жайылымдарға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қолжетімділік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өту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жолдары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маусымдық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жер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пайдалану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көздеріне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қолжетімділік</w:t>
            </w:r>
            <w:proofErr w:type="spellEnd"/>
          </w:p>
        </w:tc>
        <w:tc>
          <w:tcPr>
            <w:tcW w:w="0" w:type="auto"/>
          </w:tcPr>
          <w:p w14:paraId="586C3A2F"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Нысаналы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фокус-топтар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далалық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консультациялар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қатысу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арқылы</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карталау</w:t>
            </w:r>
            <w:proofErr w:type="spellEnd"/>
            <w:r>
              <w:rPr>
                <w:rFonts w:ascii="Arial" w:eastAsia="Times New Roman" w:hAnsi="Arial" w:cs="Arial"/>
                <w:sz w:val="20"/>
                <w:szCs w:val="20"/>
              </w:rPr>
              <w:t xml:space="preserve"> (participatory mapping)</w:t>
            </w:r>
          </w:p>
        </w:tc>
        <w:tc>
          <w:tcPr>
            <w:tcW w:w="0" w:type="auto"/>
          </w:tcPr>
          <w:p w14:paraId="4B010885"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CSC </w:t>
            </w:r>
            <w:proofErr w:type="spellStart"/>
            <w:r>
              <w:rPr>
                <w:rFonts w:ascii="Arial" w:eastAsia="Times New Roman" w:hAnsi="Arial" w:cs="Arial"/>
                <w:sz w:val="20"/>
                <w:szCs w:val="20"/>
              </w:rPr>
              <w:t>экологиялық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әлеуметтік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тобы</w:t>
            </w:r>
            <w:proofErr w:type="spellEnd"/>
          </w:p>
        </w:tc>
      </w:tr>
      <w:tr w:rsidR="006B6003" w14:paraId="181E8FC8" w14:textId="77777777">
        <w:tc>
          <w:tcPr>
            <w:tcW w:w="0" w:type="auto"/>
          </w:tcPr>
          <w:p w14:paraId="751A60E7"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Үздіксіз</w:t>
            </w:r>
            <w:proofErr w:type="spellEnd"/>
          </w:p>
        </w:tc>
        <w:tc>
          <w:tcPr>
            <w:tcW w:w="0" w:type="auto"/>
          </w:tcPr>
          <w:p w14:paraId="10047DD3"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ҮЕҰ, </w:t>
            </w:r>
            <w:proofErr w:type="spellStart"/>
            <w:r>
              <w:rPr>
                <w:rFonts w:ascii="Arial" w:eastAsia="Times New Roman" w:hAnsi="Arial" w:cs="Arial"/>
                <w:sz w:val="20"/>
                <w:szCs w:val="20"/>
              </w:rPr>
              <w:t>қоғамдық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ұйымдар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мүдделі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топтар</w:t>
            </w:r>
            <w:proofErr w:type="spellEnd"/>
          </w:p>
        </w:tc>
        <w:tc>
          <w:tcPr>
            <w:tcW w:w="0" w:type="auto"/>
          </w:tcPr>
          <w:p w14:paraId="175BD475"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Биоалуантүрлілікті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қорғау</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мәдени</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мұра</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қауымдастық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қауіпсіздігі</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әлеуметтік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мониторинг</w:t>
            </w:r>
            <w:proofErr w:type="spellEnd"/>
          </w:p>
        </w:tc>
        <w:tc>
          <w:tcPr>
            <w:tcW w:w="0" w:type="auto"/>
          </w:tcPr>
          <w:p w14:paraId="38F246F3" w14:textId="77777777" w:rsidR="006B6003" w:rsidRDefault="00000000">
            <w:pPr>
              <w:widowControl/>
              <w:autoSpaceDE/>
              <w:autoSpaceDN/>
              <w:rPr>
                <w:rFonts w:ascii="Arial" w:eastAsia="Times New Roman" w:hAnsi="Arial" w:cs="Arial"/>
                <w:sz w:val="20"/>
                <w:szCs w:val="20"/>
              </w:rPr>
            </w:pPr>
            <w:proofErr w:type="spellStart"/>
            <w:r>
              <w:rPr>
                <w:rFonts w:ascii="Arial" w:eastAsia="Times New Roman" w:hAnsi="Arial" w:cs="Arial"/>
                <w:sz w:val="20"/>
                <w:szCs w:val="20"/>
              </w:rPr>
              <w:t>Тақырыптық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семинарлар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ақпараттық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сессиялар</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бірлескен</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далалық</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сапарлар</w:t>
            </w:r>
            <w:proofErr w:type="spellEnd"/>
          </w:p>
        </w:tc>
        <w:tc>
          <w:tcPr>
            <w:tcW w:w="0" w:type="auto"/>
          </w:tcPr>
          <w:p w14:paraId="4198A5D4" w14:textId="77777777" w:rsidR="006B6003" w:rsidRDefault="00000000">
            <w:pPr>
              <w:widowControl/>
              <w:autoSpaceDE/>
              <w:autoSpaceDN/>
              <w:rPr>
                <w:rFonts w:ascii="Arial" w:eastAsia="Times New Roman" w:hAnsi="Arial" w:cs="Arial"/>
                <w:sz w:val="20"/>
                <w:szCs w:val="20"/>
              </w:rPr>
            </w:pPr>
            <w:r>
              <w:rPr>
                <w:rFonts w:ascii="Arial" w:eastAsia="Times New Roman" w:hAnsi="Arial" w:cs="Arial"/>
                <w:sz w:val="20"/>
                <w:szCs w:val="20"/>
              </w:rPr>
              <w:t xml:space="preserve">CSC </w:t>
            </w:r>
            <w:proofErr w:type="spellStart"/>
            <w:r>
              <w:rPr>
                <w:rFonts w:ascii="Arial" w:eastAsia="Times New Roman" w:hAnsi="Arial" w:cs="Arial"/>
                <w:sz w:val="20"/>
                <w:szCs w:val="20"/>
              </w:rPr>
              <w:t>биоалуантүрлілік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және</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әлеуметтік</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мамандары</w:t>
            </w:r>
            <w:proofErr w:type="spellEnd"/>
          </w:p>
        </w:tc>
      </w:tr>
    </w:tbl>
    <w:p w14:paraId="677EB65C" w14:textId="77777777" w:rsidR="006B6003" w:rsidRDefault="006B6003">
      <w:pPr>
        <w:pStyle w:val="ReportBody"/>
        <w:rPr>
          <w:rFonts w:eastAsia="SimSun" w:cs="Arial"/>
        </w:rPr>
      </w:pPr>
    </w:p>
    <w:p w14:paraId="0326C4F0" w14:textId="77777777" w:rsidR="006B6003" w:rsidRDefault="00000000">
      <w:pPr>
        <w:pStyle w:val="afffd"/>
        <w:outlineLvl w:val="0"/>
      </w:pPr>
      <w:bookmarkStart w:id="1891" w:name="_Toc167105541"/>
      <w:bookmarkStart w:id="1892" w:name="_Toc167094357"/>
      <w:bookmarkStart w:id="1893" w:name="_Toc167107293"/>
      <w:bookmarkEnd w:id="1891"/>
      <w:bookmarkEnd w:id="1892"/>
      <w:bookmarkEnd w:id="1893"/>
      <w:r>
        <w:rPr>
          <w:rStyle w:val="ad"/>
        </w:rPr>
        <w:t xml:space="preserve">10.3. </w:t>
      </w:r>
      <w:proofErr w:type="spellStart"/>
      <w:r>
        <w:rPr>
          <w:rStyle w:val="ad"/>
        </w:rPr>
        <w:t>Мүдделі</w:t>
      </w:r>
      <w:proofErr w:type="spellEnd"/>
      <w:r>
        <w:rPr>
          <w:rStyle w:val="ad"/>
        </w:rPr>
        <w:t xml:space="preserve"> </w:t>
      </w:r>
      <w:proofErr w:type="spellStart"/>
      <w:r>
        <w:rPr>
          <w:rStyle w:val="ad"/>
        </w:rPr>
        <w:t>тараптарға</w:t>
      </w:r>
      <w:proofErr w:type="spellEnd"/>
      <w:r>
        <w:rPr>
          <w:rStyle w:val="ad"/>
        </w:rPr>
        <w:t xml:space="preserve"> </w:t>
      </w:r>
      <w:proofErr w:type="spellStart"/>
      <w:r>
        <w:rPr>
          <w:rStyle w:val="ad"/>
        </w:rPr>
        <w:t>есеп</w:t>
      </w:r>
      <w:proofErr w:type="spellEnd"/>
      <w:r>
        <w:rPr>
          <w:rStyle w:val="ad"/>
        </w:rPr>
        <w:t xml:space="preserve"> </w:t>
      </w:r>
      <w:proofErr w:type="spellStart"/>
      <w:r>
        <w:rPr>
          <w:rStyle w:val="ad"/>
        </w:rPr>
        <w:t>беру</w:t>
      </w:r>
      <w:proofErr w:type="spellEnd"/>
    </w:p>
    <w:p w14:paraId="015DD2AE" w14:textId="77777777" w:rsidR="006B6003" w:rsidRDefault="00000000">
      <w:pPr>
        <w:pStyle w:val="afffd"/>
        <w:rPr>
          <w:rFonts w:ascii="Arial" w:hAnsi="Arial" w:cs="Arial"/>
        </w:rPr>
      </w:pPr>
      <w:proofErr w:type="spellStart"/>
      <w:r>
        <w:rPr>
          <w:rFonts w:ascii="Arial" w:hAnsi="Arial" w:cs="Arial"/>
        </w:rPr>
        <w:t>Мүдделі</w:t>
      </w:r>
      <w:proofErr w:type="spellEnd"/>
      <w:r>
        <w:rPr>
          <w:rFonts w:ascii="Arial" w:hAnsi="Arial" w:cs="Arial"/>
        </w:rPr>
        <w:t xml:space="preserve"> </w:t>
      </w:r>
      <w:proofErr w:type="spellStart"/>
      <w:r>
        <w:rPr>
          <w:rFonts w:ascii="Arial" w:hAnsi="Arial" w:cs="Arial"/>
        </w:rPr>
        <w:t>тараптармен</w:t>
      </w:r>
      <w:proofErr w:type="spellEnd"/>
      <w:r>
        <w:rPr>
          <w:rFonts w:ascii="Arial" w:hAnsi="Arial" w:cs="Arial"/>
        </w:rPr>
        <w:t xml:space="preserve"> </w:t>
      </w:r>
      <w:proofErr w:type="spellStart"/>
      <w:r>
        <w:rPr>
          <w:rFonts w:ascii="Arial" w:hAnsi="Arial" w:cs="Arial"/>
        </w:rPr>
        <w:t>байланыс</w:t>
      </w:r>
      <w:proofErr w:type="spellEnd"/>
      <w:r>
        <w:rPr>
          <w:rFonts w:ascii="Arial" w:hAnsi="Arial" w:cs="Arial"/>
        </w:rPr>
        <w:t xml:space="preserve"> </w:t>
      </w:r>
      <w:proofErr w:type="spellStart"/>
      <w:r>
        <w:rPr>
          <w:rFonts w:ascii="Arial" w:hAnsi="Arial" w:cs="Arial"/>
        </w:rPr>
        <w:t>нәтижелері</w:t>
      </w:r>
      <w:proofErr w:type="spellEnd"/>
      <w:r>
        <w:rPr>
          <w:rFonts w:ascii="Arial" w:hAnsi="Arial" w:cs="Arial"/>
        </w:rPr>
        <w:t xml:space="preserve"> </w:t>
      </w:r>
      <w:proofErr w:type="spellStart"/>
      <w:r>
        <w:rPr>
          <w:rFonts w:ascii="Arial" w:hAnsi="Arial" w:cs="Arial"/>
        </w:rPr>
        <w:t>туралы</w:t>
      </w:r>
      <w:proofErr w:type="spellEnd"/>
      <w:r>
        <w:rPr>
          <w:rFonts w:ascii="Arial" w:hAnsi="Arial" w:cs="Arial"/>
        </w:rPr>
        <w:t xml:space="preserve"> </w:t>
      </w:r>
      <w:proofErr w:type="spellStart"/>
      <w:r>
        <w:rPr>
          <w:rFonts w:ascii="Arial" w:hAnsi="Arial" w:cs="Arial"/>
        </w:rPr>
        <w:t>есеп</w:t>
      </w:r>
      <w:proofErr w:type="spellEnd"/>
      <w:r>
        <w:rPr>
          <w:rFonts w:ascii="Arial" w:hAnsi="Arial" w:cs="Arial"/>
        </w:rPr>
        <w:t xml:space="preserve"> </w:t>
      </w:r>
      <w:proofErr w:type="spellStart"/>
      <w:r>
        <w:rPr>
          <w:rFonts w:ascii="Arial" w:hAnsi="Arial" w:cs="Arial"/>
        </w:rPr>
        <w:t>беру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өзара</w:t>
      </w:r>
      <w:proofErr w:type="spellEnd"/>
      <w:r>
        <w:rPr>
          <w:rFonts w:ascii="Arial" w:hAnsi="Arial" w:cs="Arial"/>
        </w:rPr>
        <w:t xml:space="preserve"> </w:t>
      </w:r>
      <w:proofErr w:type="spellStart"/>
      <w:r>
        <w:rPr>
          <w:rFonts w:ascii="Arial" w:hAnsi="Arial" w:cs="Arial"/>
        </w:rPr>
        <w:t>іс-қимыл</w:t>
      </w:r>
      <w:proofErr w:type="spellEnd"/>
      <w:r>
        <w:rPr>
          <w:rFonts w:ascii="Arial" w:hAnsi="Arial" w:cs="Arial"/>
        </w:rPr>
        <w:t xml:space="preserve"> </w:t>
      </w:r>
      <w:proofErr w:type="spellStart"/>
      <w:r>
        <w:rPr>
          <w:rFonts w:ascii="Arial" w:hAnsi="Arial" w:cs="Arial"/>
        </w:rPr>
        <w:t>процесін</w:t>
      </w:r>
      <w:proofErr w:type="spellEnd"/>
      <w:r>
        <w:rPr>
          <w:rFonts w:ascii="Arial" w:hAnsi="Arial" w:cs="Arial"/>
        </w:rPr>
        <w:t xml:space="preserve"> </w:t>
      </w:r>
      <w:proofErr w:type="spellStart"/>
      <w:r>
        <w:rPr>
          <w:rFonts w:ascii="Arial" w:hAnsi="Arial" w:cs="Arial"/>
        </w:rPr>
        <w:t>бағалау</w:t>
      </w:r>
      <w:proofErr w:type="spellEnd"/>
      <w:r>
        <w:rPr>
          <w:rFonts w:ascii="Arial" w:hAnsi="Arial" w:cs="Arial"/>
        </w:rPr>
        <w:t xml:space="preserve"> – ҚТЖ-</w:t>
      </w:r>
      <w:proofErr w:type="spellStart"/>
      <w:r>
        <w:rPr>
          <w:rFonts w:ascii="Arial" w:hAnsi="Arial" w:cs="Arial"/>
        </w:rPr>
        <w:t>ның</w:t>
      </w:r>
      <w:proofErr w:type="spellEnd"/>
      <w:r>
        <w:rPr>
          <w:rFonts w:ascii="Arial" w:hAnsi="Arial" w:cs="Arial"/>
        </w:rPr>
        <w:t xml:space="preserve"> </w:t>
      </w:r>
      <w:proofErr w:type="spellStart"/>
      <w:r>
        <w:rPr>
          <w:rFonts w:ascii="Arial" w:hAnsi="Arial" w:cs="Arial"/>
        </w:rPr>
        <w:t>анықталған</w:t>
      </w:r>
      <w:proofErr w:type="spellEnd"/>
      <w:r>
        <w:rPr>
          <w:rFonts w:ascii="Arial" w:hAnsi="Arial" w:cs="Arial"/>
        </w:rPr>
        <w:t xml:space="preserve"> </w:t>
      </w:r>
      <w:proofErr w:type="spellStart"/>
      <w:r>
        <w:rPr>
          <w:rFonts w:ascii="Arial" w:hAnsi="Arial" w:cs="Arial"/>
        </w:rPr>
        <w:t>мәселелерге</w:t>
      </w:r>
      <w:proofErr w:type="spellEnd"/>
      <w:r>
        <w:rPr>
          <w:rFonts w:ascii="Arial" w:hAnsi="Arial" w:cs="Arial"/>
        </w:rPr>
        <w:t xml:space="preserve"> </w:t>
      </w:r>
      <w:proofErr w:type="spellStart"/>
      <w:r>
        <w:rPr>
          <w:rFonts w:ascii="Arial" w:hAnsi="Arial" w:cs="Arial"/>
        </w:rPr>
        <w:t>уақтылы</w:t>
      </w:r>
      <w:proofErr w:type="spellEnd"/>
      <w:r>
        <w:rPr>
          <w:rFonts w:ascii="Arial" w:hAnsi="Arial" w:cs="Arial"/>
        </w:rPr>
        <w:t xml:space="preserve"> </w:t>
      </w:r>
      <w:proofErr w:type="spellStart"/>
      <w:r>
        <w:rPr>
          <w:rFonts w:ascii="Arial" w:hAnsi="Arial" w:cs="Arial"/>
        </w:rPr>
        <w:t>жауап</w:t>
      </w:r>
      <w:proofErr w:type="spellEnd"/>
      <w:r>
        <w:rPr>
          <w:rFonts w:ascii="Arial" w:hAnsi="Arial" w:cs="Arial"/>
        </w:rPr>
        <w:t xml:space="preserve"> </w:t>
      </w:r>
      <w:proofErr w:type="spellStart"/>
      <w:r>
        <w:rPr>
          <w:rFonts w:ascii="Arial" w:hAnsi="Arial" w:cs="Arial"/>
        </w:rPr>
        <w:t>беруін</w:t>
      </w:r>
      <w:proofErr w:type="spellEnd"/>
      <w:r>
        <w:rPr>
          <w:rFonts w:ascii="Arial" w:hAnsi="Arial" w:cs="Arial"/>
        </w:rPr>
        <w:t xml:space="preserve">, </w:t>
      </w:r>
      <w:proofErr w:type="spellStart"/>
      <w:r>
        <w:rPr>
          <w:rFonts w:ascii="Arial" w:hAnsi="Arial" w:cs="Arial"/>
        </w:rPr>
        <w:t>өзара</w:t>
      </w:r>
      <w:proofErr w:type="spellEnd"/>
      <w:r>
        <w:rPr>
          <w:rFonts w:ascii="Arial" w:hAnsi="Arial" w:cs="Arial"/>
        </w:rPr>
        <w:t xml:space="preserve"> </w:t>
      </w:r>
      <w:proofErr w:type="spellStart"/>
      <w:r>
        <w:rPr>
          <w:rFonts w:ascii="Arial" w:hAnsi="Arial" w:cs="Arial"/>
        </w:rPr>
        <w:t>іс-қимыл</w:t>
      </w:r>
      <w:proofErr w:type="spellEnd"/>
      <w:r>
        <w:rPr>
          <w:rFonts w:ascii="Arial" w:hAnsi="Arial" w:cs="Arial"/>
        </w:rPr>
        <w:t xml:space="preserve"> </w:t>
      </w:r>
      <w:proofErr w:type="spellStart"/>
      <w:r>
        <w:rPr>
          <w:rFonts w:ascii="Arial" w:hAnsi="Arial" w:cs="Arial"/>
        </w:rPr>
        <w:t>шараларын</w:t>
      </w:r>
      <w:proofErr w:type="spellEnd"/>
      <w:r>
        <w:rPr>
          <w:rFonts w:ascii="Arial" w:hAnsi="Arial" w:cs="Arial"/>
        </w:rPr>
        <w:t xml:space="preserve"> </w:t>
      </w:r>
      <w:proofErr w:type="spellStart"/>
      <w:r>
        <w:rPr>
          <w:rFonts w:ascii="Arial" w:hAnsi="Arial" w:cs="Arial"/>
        </w:rPr>
        <w:t>бейімдеуін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қауымдастықтармен</w:t>
      </w:r>
      <w:proofErr w:type="spellEnd"/>
      <w:r>
        <w:rPr>
          <w:rFonts w:ascii="Arial" w:hAnsi="Arial" w:cs="Arial"/>
        </w:rPr>
        <w:t xml:space="preserve"> </w:t>
      </w:r>
      <w:proofErr w:type="spellStart"/>
      <w:r>
        <w:rPr>
          <w:rFonts w:ascii="Arial" w:hAnsi="Arial" w:cs="Arial"/>
        </w:rPr>
        <w:t>әрі</w:t>
      </w:r>
      <w:proofErr w:type="spellEnd"/>
      <w:r>
        <w:rPr>
          <w:rFonts w:ascii="Arial" w:hAnsi="Arial" w:cs="Arial"/>
        </w:rPr>
        <w:t xml:space="preserve"> </w:t>
      </w:r>
      <w:proofErr w:type="spellStart"/>
      <w:r>
        <w:rPr>
          <w:rFonts w:ascii="Arial" w:hAnsi="Arial" w:cs="Arial"/>
        </w:rPr>
        <w:t>басқа</w:t>
      </w:r>
      <w:proofErr w:type="spellEnd"/>
      <w:r>
        <w:rPr>
          <w:rFonts w:ascii="Arial" w:hAnsi="Arial" w:cs="Arial"/>
        </w:rPr>
        <w:t xml:space="preserve"> </w:t>
      </w:r>
      <w:proofErr w:type="spellStart"/>
      <w:r>
        <w:rPr>
          <w:rFonts w:ascii="Arial" w:hAnsi="Arial" w:cs="Arial"/>
        </w:rPr>
        <w:t>да</w:t>
      </w:r>
      <w:proofErr w:type="spellEnd"/>
      <w:r>
        <w:rPr>
          <w:rFonts w:ascii="Arial" w:hAnsi="Arial" w:cs="Arial"/>
        </w:rPr>
        <w:t xml:space="preserve"> </w:t>
      </w:r>
      <w:proofErr w:type="spellStart"/>
      <w:r>
        <w:rPr>
          <w:rFonts w:ascii="Arial" w:hAnsi="Arial" w:cs="Arial"/>
        </w:rPr>
        <w:t>тараптармен</w:t>
      </w:r>
      <w:proofErr w:type="spellEnd"/>
      <w:r>
        <w:rPr>
          <w:rFonts w:ascii="Arial" w:hAnsi="Arial" w:cs="Arial"/>
        </w:rPr>
        <w:t xml:space="preserve"> </w:t>
      </w:r>
      <w:proofErr w:type="spellStart"/>
      <w:r>
        <w:rPr>
          <w:rFonts w:ascii="Arial" w:hAnsi="Arial" w:cs="Arial"/>
        </w:rPr>
        <w:t>сындарлы</w:t>
      </w:r>
      <w:proofErr w:type="spellEnd"/>
      <w:r>
        <w:rPr>
          <w:rFonts w:ascii="Arial" w:hAnsi="Arial" w:cs="Arial"/>
        </w:rPr>
        <w:t xml:space="preserve"> </w:t>
      </w:r>
      <w:proofErr w:type="spellStart"/>
      <w:r>
        <w:rPr>
          <w:rFonts w:ascii="Arial" w:hAnsi="Arial" w:cs="Arial"/>
        </w:rPr>
        <w:t>қатынастарды</w:t>
      </w:r>
      <w:proofErr w:type="spellEnd"/>
      <w:r>
        <w:rPr>
          <w:rFonts w:ascii="Arial" w:hAnsi="Arial" w:cs="Arial"/>
        </w:rPr>
        <w:t xml:space="preserve"> </w:t>
      </w:r>
      <w:proofErr w:type="spellStart"/>
      <w:r>
        <w:rPr>
          <w:rFonts w:ascii="Arial" w:hAnsi="Arial" w:cs="Arial"/>
        </w:rPr>
        <w:t>сақтауды</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аса</w:t>
      </w:r>
      <w:proofErr w:type="spellEnd"/>
      <w:r>
        <w:rPr>
          <w:rFonts w:ascii="Arial" w:hAnsi="Arial" w:cs="Arial"/>
        </w:rPr>
        <w:t xml:space="preserve"> </w:t>
      </w:r>
      <w:proofErr w:type="spellStart"/>
      <w:r>
        <w:rPr>
          <w:rFonts w:ascii="Arial" w:hAnsi="Arial" w:cs="Arial"/>
        </w:rPr>
        <w:t>маңызды</w:t>
      </w:r>
      <w:proofErr w:type="spellEnd"/>
      <w:r>
        <w:rPr>
          <w:rFonts w:ascii="Arial" w:hAnsi="Arial" w:cs="Arial"/>
        </w:rPr>
        <w:t>. IFC-</w:t>
      </w:r>
      <w:proofErr w:type="spellStart"/>
      <w:r>
        <w:rPr>
          <w:rFonts w:ascii="Arial" w:hAnsi="Arial" w:cs="Arial"/>
        </w:rPr>
        <w:t>тің</w:t>
      </w:r>
      <w:proofErr w:type="spellEnd"/>
      <w:r>
        <w:rPr>
          <w:rFonts w:ascii="Arial" w:hAnsi="Arial" w:cs="Arial"/>
        </w:rPr>
        <w:t xml:space="preserve"> PS1 </w:t>
      </w:r>
      <w:proofErr w:type="spellStart"/>
      <w:r>
        <w:rPr>
          <w:rFonts w:ascii="Arial" w:hAnsi="Arial" w:cs="Arial"/>
        </w:rPr>
        <w:t>стандартына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есептілік</w:t>
      </w:r>
      <w:proofErr w:type="spellEnd"/>
      <w:r>
        <w:rPr>
          <w:rFonts w:ascii="Arial" w:hAnsi="Arial" w:cs="Arial"/>
        </w:rPr>
        <w:t xml:space="preserve"> </w:t>
      </w:r>
      <w:proofErr w:type="spellStart"/>
      <w:r>
        <w:rPr>
          <w:rFonts w:ascii="Arial" w:hAnsi="Arial" w:cs="Arial"/>
        </w:rPr>
        <w:t>жобаның</w:t>
      </w:r>
      <w:proofErr w:type="spellEnd"/>
      <w:r>
        <w:rPr>
          <w:rFonts w:ascii="Arial" w:hAnsi="Arial" w:cs="Arial"/>
        </w:rPr>
        <w:t xml:space="preserve"> </w:t>
      </w:r>
      <w:proofErr w:type="spellStart"/>
      <w:r>
        <w:rPr>
          <w:rFonts w:ascii="Arial" w:hAnsi="Arial" w:cs="Arial"/>
        </w:rPr>
        <w:t>бүкіл</w:t>
      </w:r>
      <w:proofErr w:type="spellEnd"/>
      <w:r>
        <w:rPr>
          <w:rFonts w:ascii="Arial" w:hAnsi="Arial" w:cs="Arial"/>
        </w:rPr>
        <w:t xml:space="preserve"> </w:t>
      </w:r>
      <w:proofErr w:type="spellStart"/>
      <w:r>
        <w:rPr>
          <w:rFonts w:ascii="Arial" w:hAnsi="Arial" w:cs="Arial"/>
        </w:rPr>
        <w:t>өмірлік</w:t>
      </w:r>
      <w:proofErr w:type="spellEnd"/>
      <w:r>
        <w:rPr>
          <w:rFonts w:ascii="Arial" w:hAnsi="Arial" w:cs="Arial"/>
        </w:rPr>
        <w:t xml:space="preserve"> </w:t>
      </w:r>
      <w:proofErr w:type="spellStart"/>
      <w:r>
        <w:rPr>
          <w:rFonts w:ascii="Arial" w:hAnsi="Arial" w:cs="Arial"/>
        </w:rPr>
        <w:t>циклі</w:t>
      </w:r>
      <w:proofErr w:type="spellEnd"/>
      <w:r>
        <w:rPr>
          <w:rFonts w:ascii="Arial" w:hAnsi="Arial" w:cs="Arial"/>
        </w:rPr>
        <w:t xml:space="preserve"> </w:t>
      </w:r>
      <w:proofErr w:type="spellStart"/>
      <w:r>
        <w:rPr>
          <w:rFonts w:ascii="Arial" w:hAnsi="Arial" w:cs="Arial"/>
        </w:rPr>
        <w:t>бойы</w:t>
      </w:r>
      <w:proofErr w:type="spellEnd"/>
      <w:r>
        <w:rPr>
          <w:rFonts w:ascii="Arial" w:hAnsi="Arial" w:cs="Arial"/>
        </w:rPr>
        <w:t xml:space="preserve"> </w:t>
      </w:r>
      <w:proofErr w:type="spellStart"/>
      <w:r>
        <w:rPr>
          <w:rFonts w:ascii="Arial" w:hAnsi="Arial" w:cs="Arial"/>
        </w:rPr>
        <w:t>ашықтықты</w:t>
      </w:r>
      <w:proofErr w:type="spellEnd"/>
      <w:r>
        <w:rPr>
          <w:rFonts w:ascii="Arial" w:hAnsi="Arial" w:cs="Arial"/>
        </w:rPr>
        <w:t xml:space="preserve">, </w:t>
      </w:r>
      <w:proofErr w:type="spellStart"/>
      <w:r>
        <w:rPr>
          <w:rFonts w:ascii="Arial" w:hAnsi="Arial" w:cs="Arial"/>
        </w:rPr>
        <w:t>есеп</w:t>
      </w:r>
      <w:proofErr w:type="spellEnd"/>
      <w:r>
        <w:rPr>
          <w:rFonts w:ascii="Arial" w:hAnsi="Arial" w:cs="Arial"/>
        </w:rPr>
        <w:t xml:space="preserve"> </w:t>
      </w:r>
      <w:proofErr w:type="spellStart"/>
      <w:r>
        <w:rPr>
          <w:rFonts w:ascii="Arial" w:hAnsi="Arial" w:cs="Arial"/>
        </w:rPr>
        <w:t>берушілікті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жауаптылықты</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w:t>
      </w:r>
    </w:p>
    <w:p w14:paraId="07680621" w14:textId="77777777" w:rsidR="006B6003" w:rsidRDefault="00000000">
      <w:pPr>
        <w:pStyle w:val="afffd"/>
        <w:rPr>
          <w:rFonts w:ascii="Arial" w:hAnsi="Arial" w:cs="Arial"/>
        </w:rPr>
      </w:pPr>
      <w:proofErr w:type="spellStart"/>
      <w:r>
        <w:rPr>
          <w:rFonts w:ascii="Arial" w:hAnsi="Arial" w:cs="Arial"/>
        </w:rPr>
        <w:t>Консультациялар</w:t>
      </w:r>
      <w:proofErr w:type="spellEnd"/>
      <w:r>
        <w:rPr>
          <w:rFonts w:ascii="Arial" w:hAnsi="Arial" w:cs="Arial"/>
        </w:rPr>
        <w:t xml:space="preserve"> </w:t>
      </w:r>
      <w:proofErr w:type="spellStart"/>
      <w:r>
        <w:rPr>
          <w:rFonts w:ascii="Arial" w:hAnsi="Arial" w:cs="Arial"/>
        </w:rPr>
        <w:t>барысында</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шағымдарды</w:t>
      </w:r>
      <w:proofErr w:type="spellEnd"/>
      <w:r>
        <w:rPr>
          <w:rFonts w:ascii="Arial" w:hAnsi="Arial" w:cs="Arial"/>
        </w:rPr>
        <w:t xml:space="preserve"> </w:t>
      </w:r>
      <w:proofErr w:type="spellStart"/>
      <w:r>
        <w:rPr>
          <w:rFonts w:ascii="Arial" w:hAnsi="Arial" w:cs="Arial"/>
        </w:rPr>
        <w:t>қарау</w:t>
      </w:r>
      <w:proofErr w:type="spellEnd"/>
      <w:r>
        <w:rPr>
          <w:rFonts w:ascii="Arial" w:hAnsi="Arial" w:cs="Arial"/>
        </w:rPr>
        <w:t xml:space="preserve"> </w:t>
      </w:r>
      <w:proofErr w:type="spellStart"/>
      <w:r>
        <w:rPr>
          <w:rFonts w:ascii="Arial" w:hAnsi="Arial" w:cs="Arial"/>
        </w:rPr>
        <w:t>тетігі</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көтерілген</w:t>
      </w:r>
      <w:proofErr w:type="spellEnd"/>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мәселелер</w:t>
      </w:r>
      <w:proofErr w:type="spellEnd"/>
      <w:r>
        <w:rPr>
          <w:rFonts w:ascii="Arial" w:hAnsi="Arial" w:cs="Arial"/>
        </w:rPr>
        <w:t xml:space="preserve"> </w:t>
      </w:r>
      <w:proofErr w:type="spellStart"/>
      <w:r>
        <w:rPr>
          <w:rFonts w:ascii="Arial" w:hAnsi="Arial" w:cs="Arial"/>
        </w:rPr>
        <w:t>кәсіби</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уақтылы</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тіркеліп</w:t>
      </w:r>
      <w:proofErr w:type="spellEnd"/>
      <w:r>
        <w:rPr>
          <w:rFonts w:ascii="Arial" w:hAnsi="Arial" w:cs="Arial"/>
        </w:rPr>
        <w:t xml:space="preserve">, </w:t>
      </w:r>
      <w:proofErr w:type="spellStart"/>
      <w:r>
        <w:rPr>
          <w:rFonts w:ascii="Arial" w:hAnsi="Arial" w:cs="Arial"/>
        </w:rPr>
        <w:t>бақылауға</w:t>
      </w:r>
      <w:proofErr w:type="spellEnd"/>
      <w:r>
        <w:rPr>
          <w:rFonts w:ascii="Arial" w:hAnsi="Arial" w:cs="Arial"/>
        </w:rPr>
        <w:t xml:space="preserve"> </w:t>
      </w:r>
      <w:proofErr w:type="spellStart"/>
      <w:r>
        <w:rPr>
          <w:rFonts w:ascii="Arial" w:hAnsi="Arial" w:cs="Arial"/>
        </w:rPr>
        <w:t>алынып</w:t>
      </w:r>
      <w:proofErr w:type="spellEnd"/>
      <w:r>
        <w:rPr>
          <w:rFonts w:ascii="Arial" w:hAnsi="Arial" w:cs="Arial"/>
        </w:rPr>
        <w:t xml:space="preserve">, </w:t>
      </w:r>
      <w:proofErr w:type="spellStart"/>
      <w:r>
        <w:rPr>
          <w:rFonts w:ascii="Arial" w:hAnsi="Arial" w:cs="Arial"/>
        </w:rPr>
        <w:t>шешілуі</w:t>
      </w:r>
      <w:proofErr w:type="spellEnd"/>
      <w:r>
        <w:rPr>
          <w:rFonts w:ascii="Arial" w:hAnsi="Arial" w:cs="Arial"/>
        </w:rPr>
        <w:t xml:space="preserve"> </w:t>
      </w:r>
      <w:proofErr w:type="spellStart"/>
      <w:r>
        <w:rPr>
          <w:rFonts w:ascii="Arial" w:hAnsi="Arial" w:cs="Arial"/>
        </w:rPr>
        <w:t>тиіс</w:t>
      </w:r>
      <w:proofErr w:type="spellEnd"/>
      <w:r>
        <w:rPr>
          <w:rFonts w:ascii="Arial" w:hAnsi="Arial" w:cs="Arial"/>
        </w:rPr>
        <w:t xml:space="preserve">. </w:t>
      </w:r>
      <w:proofErr w:type="spellStart"/>
      <w:r>
        <w:rPr>
          <w:rFonts w:ascii="Arial" w:hAnsi="Arial" w:cs="Arial"/>
        </w:rPr>
        <w:t>Құрылысқа</w:t>
      </w:r>
      <w:proofErr w:type="spellEnd"/>
      <w:r>
        <w:rPr>
          <w:rFonts w:ascii="Arial" w:hAnsi="Arial" w:cs="Arial"/>
        </w:rPr>
        <w:t xml:space="preserve"> </w:t>
      </w:r>
      <w:proofErr w:type="spellStart"/>
      <w:r>
        <w:rPr>
          <w:rFonts w:ascii="Arial" w:hAnsi="Arial" w:cs="Arial"/>
        </w:rPr>
        <w:t>қадағалау</w:t>
      </w:r>
      <w:proofErr w:type="spellEnd"/>
      <w:r>
        <w:rPr>
          <w:rFonts w:ascii="Arial" w:hAnsi="Arial" w:cs="Arial"/>
        </w:rPr>
        <w:t xml:space="preserve"> </w:t>
      </w:r>
      <w:proofErr w:type="spellStart"/>
      <w:r>
        <w:rPr>
          <w:rFonts w:ascii="Arial" w:hAnsi="Arial" w:cs="Arial"/>
        </w:rPr>
        <w:t>жүргізетін</w:t>
      </w:r>
      <w:proofErr w:type="spellEnd"/>
      <w:r>
        <w:rPr>
          <w:rFonts w:ascii="Arial" w:hAnsi="Arial" w:cs="Arial"/>
        </w:rPr>
        <w:t xml:space="preserve"> </w:t>
      </w:r>
      <w:proofErr w:type="spellStart"/>
      <w:r>
        <w:rPr>
          <w:rFonts w:ascii="Arial" w:hAnsi="Arial" w:cs="Arial"/>
        </w:rPr>
        <w:t>кеңесшінің</w:t>
      </w:r>
      <w:proofErr w:type="spellEnd"/>
      <w:r>
        <w:rPr>
          <w:rFonts w:ascii="Arial" w:hAnsi="Arial" w:cs="Arial"/>
        </w:rPr>
        <w:t xml:space="preserve"> (CSC) </w:t>
      </w:r>
      <w:proofErr w:type="spellStart"/>
      <w:r>
        <w:rPr>
          <w:rFonts w:ascii="Arial" w:hAnsi="Arial" w:cs="Arial"/>
        </w:rPr>
        <w:t>қолдауымен</w:t>
      </w:r>
      <w:proofErr w:type="spellEnd"/>
      <w:r>
        <w:rPr>
          <w:rFonts w:ascii="Arial" w:hAnsi="Arial" w:cs="Arial"/>
        </w:rPr>
        <w:t xml:space="preserve"> ҚТЖ </w:t>
      </w:r>
      <w:proofErr w:type="spellStart"/>
      <w:r>
        <w:rPr>
          <w:rFonts w:ascii="Arial" w:hAnsi="Arial" w:cs="Arial"/>
        </w:rPr>
        <w:t>жобаға</w:t>
      </w:r>
      <w:proofErr w:type="spellEnd"/>
      <w:r>
        <w:rPr>
          <w:rFonts w:ascii="Arial" w:hAnsi="Arial" w:cs="Arial"/>
        </w:rPr>
        <w:t xml:space="preserve"> </w:t>
      </w:r>
      <w:proofErr w:type="spellStart"/>
      <w:r>
        <w:rPr>
          <w:rFonts w:ascii="Arial" w:hAnsi="Arial" w:cs="Arial"/>
        </w:rPr>
        <w:t>қатысты</w:t>
      </w:r>
      <w:proofErr w:type="spellEnd"/>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кездесулердің</w:t>
      </w:r>
      <w:proofErr w:type="spellEnd"/>
      <w:r>
        <w:rPr>
          <w:rFonts w:ascii="Arial" w:hAnsi="Arial" w:cs="Arial"/>
        </w:rPr>
        <w:t xml:space="preserve"> </w:t>
      </w:r>
      <w:proofErr w:type="spellStart"/>
      <w:r>
        <w:rPr>
          <w:rFonts w:ascii="Arial" w:hAnsi="Arial" w:cs="Arial"/>
        </w:rPr>
        <w:t>хаттамаларын</w:t>
      </w:r>
      <w:proofErr w:type="spellEnd"/>
      <w:r>
        <w:rPr>
          <w:rFonts w:ascii="Arial" w:hAnsi="Arial" w:cs="Arial"/>
        </w:rPr>
        <w:t xml:space="preserve"> </w:t>
      </w:r>
      <w:proofErr w:type="spellStart"/>
      <w:r>
        <w:rPr>
          <w:rFonts w:ascii="Arial" w:hAnsi="Arial" w:cs="Arial"/>
        </w:rPr>
        <w:t>жүргізіп</w:t>
      </w:r>
      <w:proofErr w:type="spellEnd"/>
      <w:r>
        <w:rPr>
          <w:rFonts w:ascii="Arial" w:hAnsi="Arial" w:cs="Arial"/>
        </w:rPr>
        <w:t xml:space="preserve">, </w:t>
      </w:r>
      <w:proofErr w:type="spellStart"/>
      <w:r>
        <w:rPr>
          <w:rFonts w:ascii="Arial" w:hAnsi="Arial" w:cs="Arial"/>
        </w:rPr>
        <w:t>олардың</w:t>
      </w:r>
      <w:proofErr w:type="spellEnd"/>
      <w:r>
        <w:rPr>
          <w:rFonts w:ascii="Arial" w:hAnsi="Arial" w:cs="Arial"/>
        </w:rPr>
        <w:t xml:space="preserve"> </w:t>
      </w:r>
      <w:proofErr w:type="spellStart"/>
      <w:r>
        <w:rPr>
          <w:rFonts w:ascii="Arial" w:hAnsi="Arial" w:cs="Arial"/>
        </w:rPr>
        <w:t>қорытындыларын</w:t>
      </w:r>
      <w:proofErr w:type="spellEnd"/>
      <w:r>
        <w:rPr>
          <w:rFonts w:ascii="Arial" w:hAnsi="Arial" w:cs="Arial"/>
        </w:rPr>
        <w:t xml:space="preserve"> </w:t>
      </w:r>
      <w:proofErr w:type="spellStart"/>
      <w:r>
        <w:rPr>
          <w:rFonts w:ascii="Arial" w:hAnsi="Arial" w:cs="Arial"/>
        </w:rPr>
        <w:t>мүдделі</w:t>
      </w:r>
      <w:proofErr w:type="spellEnd"/>
      <w:r>
        <w:rPr>
          <w:rFonts w:ascii="Arial" w:hAnsi="Arial" w:cs="Arial"/>
        </w:rPr>
        <w:t xml:space="preserve"> </w:t>
      </w:r>
      <w:proofErr w:type="spellStart"/>
      <w:r>
        <w:rPr>
          <w:rFonts w:ascii="Arial" w:hAnsi="Arial" w:cs="Arial"/>
        </w:rPr>
        <w:t>тараптарға</w:t>
      </w:r>
      <w:proofErr w:type="spellEnd"/>
      <w:r>
        <w:rPr>
          <w:rFonts w:ascii="Arial" w:hAnsi="Arial" w:cs="Arial"/>
        </w:rPr>
        <w:t xml:space="preserve"> </w:t>
      </w:r>
      <w:proofErr w:type="spellStart"/>
      <w:r>
        <w:rPr>
          <w:rFonts w:ascii="Arial" w:hAnsi="Arial" w:cs="Arial"/>
        </w:rPr>
        <w:t>қолжетімді</w:t>
      </w:r>
      <w:proofErr w:type="spellEnd"/>
      <w:r>
        <w:rPr>
          <w:rFonts w:ascii="Arial" w:hAnsi="Arial" w:cs="Arial"/>
        </w:rPr>
        <w:t xml:space="preserve"> </w:t>
      </w:r>
      <w:proofErr w:type="spellStart"/>
      <w:r>
        <w:rPr>
          <w:rFonts w:ascii="Arial" w:hAnsi="Arial" w:cs="Arial"/>
        </w:rPr>
        <w:t>форматта</w:t>
      </w:r>
      <w:proofErr w:type="spellEnd"/>
      <w:r>
        <w:rPr>
          <w:rFonts w:ascii="Arial" w:hAnsi="Arial" w:cs="Arial"/>
        </w:rPr>
        <w:t xml:space="preserve"> </w:t>
      </w:r>
      <w:proofErr w:type="spellStart"/>
      <w:r>
        <w:rPr>
          <w:rFonts w:ascii="Arial" w:hAnsi="Arial" w:cs="Arial"/>
        </w:rPr>
        <w:t>ұсынуды</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w:t>
      </w:r>
    </w:p>
    <w:p w14:paraId="3CBFCAD8" w14:textId="77777777" w:rsidR="006B6003" w:rsidRDefault="00000000">
      <w:pPr>
        <w:pStyle w:val="afffd"/>
        <w:rPr>
          <w:rFonts w:ascii="Arial" w:hAnsi="Arial" w:cs="Arial"/>
        </w:rPr>
      </w:pPr>
      <w:proofErr w:type="spellStart"/>
      <w:r>
        <w:rPr>
          <w:rStyle w:val="ad"/>
        </w:rPr>
        <w:t>Кері</w:t>
      </w:r>
      <w:proofErr w:type="spellEnd"/>
      <w:r>
        <w:rPr>
          <w:rStyle w:val="ad"/>
        </w:rPr>
        <w:t xml:space="preserve"> </w:t>
      </w:r>
      <w:proofErr w:type="spellStart"/>
      <w:r>
        <w:rPr>
          <w:rStyle w:val="ad"/>
        </w:rPr>
        <w:t>байланыс</w:t>
      </w:r>
      <w:proofErr w:type="spellEnd"/>
      <w:r>
        <w:rPr>
          <w:rStyle w:val="ad"/>
        </w:rPr>
        <w:t xml:space="preserve"> </w:t>
      </w:r>
      <w:proofErr w:type="spellStart"/>
      <w:r>
        <w:rPr>
          <w:rStyle w:val="ad"/>
        </w:rPr>
        <w:t>тетіктері</w:t>
      </w:r>
      <w:proofErr w:type="spellEnd"/>
      <w:r>
        <w:rPr>
          <w:rStyle w:val="ad"/>
        </w:rPr>
        <w:t xml:space="preserve"> </w:t>
      </w:r>
      <w:proofErr w:type="spellStart"/>
      <w:r>
        <w:rPr>
          <w:rStyle w:val="ad"/>
        </w:rPr>
        <w:t>инклюзивтілікті</w:t>
      </w:r>
      <w:proofErr w:type="spellEnd"/>
      <w:r>
        <w:rPr>
          <w:rStyle w:val="ad"/>
        </w:rPr>
        <w:t xml:space="preserve"> </w:t>
      </w:r>
      <w:proofErr w:type="spellStart"/>
      <w:r>
        <w:rPr>
          <w:rStyle w:val="ad"/>
        </w:rPr>
        <w:t>қамтамасыз</w:t>
      </w:r>
      <w:proofErr w:type="spellEnd"/>
      <w:r>
        <w:rPr>
          <w:rStyle w:val="ad"/>
        </w:rPr>
        <w:t xml:space="preserve"> </w:t>
      </w:r>
      <w:proofErr w:type="spellStart"/>
      <w:r>
        <w:rPr>
          <w:rStyle w:val="ad"/>
        </w:rPr>
        <w:t>ету</w:t>
      </w:r>
      <w:proofErr w:type="spellEnd"/>
      <w:r>
        <w:rPr>
          <w:rStyle w:val="ad"/>
        </w:rPr>
        <w:t xml:space="preserve"> </w:t>
      </w:r>
      <w:proofErr w:type="spellStart"/>
      <w:r>
        <w:rPr>
          <w:rStyle w:val="ad"/>
        </w:rPr>
        <w:t>үшін</w:t>
      </w:r>
      <w:proofErr w:type="spellEnd"/>
      <w:r>
        <w:rPr>
          <w:rStyle w:val="ad"/>
        </w:rPr>
        <w:t xml:space="preserve"> </w:t>
      </w:r>
      <w:proofErr w:type="spellStart"/>
      <w:r>
        <w:rPr>
          <w:rStyle w:val="ad"/>
        </w:rPr>
        <w:t>бірнеше</w:t>
      </w:r>
      <w:proofErr w:type="spellEnd"/>
      <w:r>
        <w:rPr>
          <w:rStyle w:val="ad"/>
        </w:rPr>
        <w:t xml:space="preserve"> </w:t>
      </w:r>
      <w:proofErr w:type="spellStart"/>
      <w:r>
        <w:rPr>
          <w:rStyle w:val="ad"/>
        </w:rPr>
        <w:t>арнаны</w:t>
      </w:r>
      <w:proofErr w:type="spellEnd"/>
      <w:r>
        <w:rPr>
          <w:rStyle w:val="ad"/>
        </w:rPr>
        <w:t xml:space="preserve"> </w:t>
      </w:r>
      <w:proofErr w:type="spellStart"/>
      <w:r>
        <w:rPr>
          <w:rStyle w:val="ad"/>
        </w:rPr>
        <w:t>қамтиды</w:t>
      </w:r>
      <w:proofErr w:type="spellEnd"/>
      <w:r>
        <w:rPr>
          <w:rStyle w:val="ad"/>
        </w:rPr>
        <w:t>:</w:t>
      </w:r>
    </w:p>
    <w:p w14:paraId="24D5834A" w14:textId="77777777" w:rsidR="006B6003" w:rsidRDefault="00000000">
      <w:pPr>
        <w:pStyle w:val="afffd"/>
        <w:ind w:leftChars="200" w:left="440"/>
        <w:rPr>
          <w:rFonts w:ascii="Arial" w:hAnsi="Arial" w:cs="Arial"/>
        </w:rPr>
      </w:pPr>
      <w:r>
        <w:rPr>
          <w:rStyle w:val="ad"/>
        </w:rPr>
        <w:t xml:space="preserve">- </w:t>
      </w:r>
      <w:proofErr w:type="spellStart"/>
      <w:r>
        <w:rPr>
          <w:rStyle w:val="ad"/>
        </w:rPr>
        <w:t>Жобаға</w:t>
      </w:r>
      <w:proofErr w:type="spellEnd"/>
      <w:r>
        <w:rPr>
          <w:rStyle w:val="ad"/>
        </w:rPr>
        <w:t xml:space="preserve"> </w:t>
      </w:r>
      <w:proofErr w:type="spellStart"/>
      <w:r>
        <w:rPr>
          <w:rStyle w:val="ad"/>
        </w:rPr>
        <w:t>әсер</w:t>
      </w:r>
      <w:proofErr w:type="spellEnd"/>
      <w:r>
        <w:rPr>
          <w:rStyle w:val="ad"/>
        </w:rPr>
        <w:t xml:space="preserve"> </w:t>
      </w:r>
      <w:proofErr w:type="spellStart"/>
      <w:r>
        <w:rPr>
          <w:rStyle w:val="ad"/>
        </w:rPr>
        <w:t>ететін</w:t>
      </w:r>
      <w:proofErr w:type="spellEnd"/>
      <w:r>
        <w:rPr>
          <w:rStyle w:val="ad"/>
        </w:rPr>
        <w:t xml:space="preserve"> </w:t>
      </w:r>
      <w:proofErr w:type="spellStart"/>
      <w:r>
        <w:rPr>
          <w:rStyle w:val="ad"/>
        </w:rPr>
        <w:t>аймақтардағы</w:t>
      </w:r>
      <w:proofErr w:type="spellEnd"/>
      <w:r>
        <w:rPr>
          <w:rStyle w:val="ad"/>
        </w:rPr>
        <w:t xml:space="preserve"> </w:t>
      </w:r>
      <w:proofErr w:type="spellStart"/>
      <w:r>
        <w:rPr>
          <w:rStyle w:val="ad"/>
        </w:rPr>
        <w:t>қоғамдық</w:t>
      </w:r>
      <w:proofErr w:type="spellEnd"/>
      <w:r>
        <w:rPr>
          <w:rStyle w:val="ad"/>
        </w:rPr>
        <w:t xml:space="preserve"> </w:t>
      </w:r>
      <w:proofErr w:type="spellStart"/>
      <w:r>
        <w:rPr>
          <w:rStyle w:val="ad"/>
        </w:rPr>
        <w:t>кездесулер</w:t>
      </w:r>
      <w:proofErr w:type="spellEnd"/>
      <w:r>
        <w:rPr>
          <w:rFonts w:ascii="Arial" w:hAnsi="Arial" w:cs="Arial"/>
        </w:rPr>
        <w:t xml:space="preserve">, </w:t>
      </w:r>
      <w:proofErr w:type="spellStart"/>
      <w:r>
        <w:rPr>
          <w:rFonts w:ascii="Arial" w:hAnsi="Arial" w:cs="Arial"/>
        </w:rPr>
        <w:t>аудандық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өңірлік</w:t>
      </w:r>
      <w:proofErr w:type="spellEnd"/>
      <w:r>
        <w:rPr>
          <w:rFonts w:ascii="Arial" w:hAnsi="Arial" w:cs="Arial"/>
        </w:rPr>
        <w:t xml:space="preserve"> </w:t>
      </w:r>
      <w:proofErr w:type="spellStart"/>
      <w:r>
        <w:rPr>
          <w:rFonts w:ascii="Arial" w:hAnsi="Arial" w:cs="Arial"/>
        </w:rPr>
        <w:t>билік</w:t>
      </w:r>
      <w:proofErr w:type="spellEnd"/>
      <w:r>
        <w:rPr>
          <w:rFonts w:ascii="Arial" w:hAnsi="Arial" w:cs="Arial"/>
        </w:rPr>
        <w:t xml:space="preserve"> </w:t>
      </w:r>
      <w:proofErr w:type="spellStart"/>
      <w:r>
        <w:rPr>
          <w:rFonts w:ascii="Arial" w:hAnsi="Arial" w:cs="Arial"/>
        </w:rPr>
        <w:t>органдарының</w:t>
      </w:r>
      <w:proofErr w:type="spellEnd"/>
      <w:r>
        <w:rPr>
          <w:rFonts w:ascii="Arial" w:hAnsi="Arial" w:cs="Arial"/>
        </w:rPr>
        <w:t xml:space="preserve"> </w:t>
      </w:r>
      <w:proofErr w:type="spellStart"/>
      <w:r>
        <w:rPr>
          <w:rFonts w:ascii="Arial" w:hAnsi="Arial" w:cs="Arial"/>
        </w:rPr>
        <w:t>басшылығымен</w:t>
      </w:r>
      <w:proofErr w:type="spellEnd"/>
      <w:r>
        <w:rPr>
          <w:rFonts w:ascii="Arial" w:hAnsi="Arial" w:cs="Arial"/>
        </w:rPr>
        <w:t xml:space="preserve">, PAPs, </w:t>
      </w:r>
      <w:proofErr w:type="spellStart"/>
      <w:r>
        <w:rPr>
          <w:rFonts w:ascii="Arial" w:hAnsi="Arial" w:cs="Arial"/>
        </w:rPr>
        <w:t>қауымдастық</w:t>
      </w:r>
      <w:proofErr w:type="spellEnd"/>
      <w:r>
        <w:rPr>
          <w:rFonts w:ascii="Arial" w:hAnsi="Arial" w:cs="Arial"/>
        </w:rPr>
        <w:t xml:space="preserve"> </w:t>
      </w:r>
      <w:proofErr w:type="spellStart"/>
      <w:r>
        <w:rPr>
          <w:rFonts w:ascii="Arial" w:hAnsi="Arial" w:cs="Arial"/>
        </w:rPr>
        <w:t>көшбасшылары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осал</w:t>
      </w:r>
      <w:proofErr w:type="spellEnd"/>
      <w:r>
        <w:rPr>
          <w:rFonts w:ascii="Arial" w:hAnsi="Arial" w:cs="Arial"/>
        </w:rPr>
        <w:t xml:space="preserve"> </w:t>
      </w:r>
      <w:proofErr w:type="spellStart"/>
      <w:r>
        <w:rPr>
          <w:rFonts w:ascii="Arial" w:hAnsi="Arial" w:cs="Arial"/>
        </w:rPr>
        <w:t>топтардың</w:t>
      </w:r>
      <w:proofErr w:type="spellEnd"/>
      <w:r>
        <w:rPr>
          <w:rFonts w:ascii="Arial" w:hAnsi="Arial" w:cs="Arial"/>
        </w:rPr>
        <w:t xml:space="preserve"> </w:t>
      </w:r>
      <w:proofErr w:type="spellStart"/>
      <w:r>
        <w:rPr>
          <w:rFonts w:ascii="Arial" w:hAnsi="Arial" w:cs="Arial"/>
        </w:rPr>
        <w:t>қатысуымен</w:t>
      </w:r>
      <w:proofErr w:type="spellEnd"/>
      <w:r>
        <w:rPr>
          <w:rFonts w:ascii="Arial" w:hAnsi="Arial" w:cs="Arial"/>
        </w:rPr>
        <w:t xml:space="preserve"> </w:t>
      </w:r>
      <w:proofErr w:type="spellStart"/>
      <w:r>
        <w:rPr>
          <w:rFonts w:ascii="Arial" w:hAnsi="Arial" w:cs="Arial"/>
        </w:rPr>
        <w:t>өткізіледі</w:t>
      </w:r>
      <w:proofErr w:type="spellEnd"/>
      <w:r>
        <w:rPr>
          <w:rFonts w:ascii="Arial" w:hAnsi="Arial" w:cs="Arial"/>
        </w:rPr>
        <w:t>.</w:t>
      </w:r>
    </w:p>
    <w:p w14:paraId="2E1A6A20" w14:textId="77777777" w:rsidR="006B6003" w:rsidRDefault="00000000">
      <w:pPr>
        <w:pStyle w:val="afffd"/>
        <w:ind w:leftChars="200" w:left="440"/>
        <w:rPr>
          <w:rFonts w:ascii="Arial" w:hAnsi="Arial" w:cs="Arial"/>
        </w:rPr>
      </w:pPr>
      <w:r>
        <w:rPr>
          <w:rFonts w:ascii="Arial" w:hAnsi="Arial" w:cs="Arial"/>
        </w:rPr>
        <w:lastRenderedPageBreak/>
        <w:t xml:space="preserve">- </w:t>
      </w:r>
      <w:proofErr w:type="spellStart"/>
      <w:r>
        <w:rPr>
          <w:rStyle w:val="ad"/>
        </w:rPr>
        <w:t>Кездесулер</w:t>
      </w:r>
      <w:proofErr w:type="spellEnd"/>
      <w:r>
        <w:rPr>
          <w:rStyle w:val="ad"/>
        </w:rPr>
        <w:t xml:space="preserve"> </w:t>
      </w:r>
      <w:proofErr w:type="spellStart"/>
      <w:r>
        <w:rPr>
          <w:rStyle w:val="ad"/>
        </w:rPr>
        <w:t>хаттамалары</w:t>
      </w:r>
      <w:proofErr w:type="spellEnd"/>
      <w:r>
        <w:rPr>
          <w:rStyle w:val="ad"/>
        </w:rPr>
        <w:t xml:space="preserve"> </w:t>
      </w:r>
      <w:proofErr w:type="spellStart"/>
      <w:r>
        <w:rPr>
          <w:rStyle w:val="ad"/>
        </w:rPr>
        <w:t>мен</w:t>
      </w:r>
      <w:proofErr w:type="spellEnd"/>
      <w:r>
        <w:rPr>
          <w:rStyle w:val="ad"/>
        </w:rPr>
        <w:t xml:space="preserve"> </w:t>
      </w:r>
      <w:proofErr w:type="spellStart"/>
      <w:r>
        <w:rPr>
          <w:rStyle w:val="ad"/>
        </w:rPr>
        <w:t>қорытындылары</w:t>
      </w:r>
      <w:proofErr w:type="spellEnd"/>
      <w:r>
        <w:rPr>
          <w:rFonts w:ascii="Arial" w:hAnsi="Arial" w:cs="Arial"/>
        </w:rPr>
        <w:t xml:space="preserve"> </w:t>
      </w:r>
      <w:proofErr w:type="spellStart"/>
      <w:r>
        <w:rPr>
          <w:rFonts w:ascii="Arial" w:hAnsi="Arial" w:cs="Arial"/>
        </w:rPr>
        <w:t>келесі</w:t>
      </w:r>
      <w:proofErr w:type="spellEnd"/>
      <w:r>
        <w:rPr>
          <w:rFonts w:ascii="Arial" w:hAnsi="Arial" w:cs="Arial"/>
        </w:rPr>
        <w:t xml:space="preserve"> </w:t>
      </w:r>
      <w:proofErr w:type="spellStart"/>
      <w:r>
        <w:rPr>
          <w:rFonts w:ascii="Arial" w:hAnsi="Arial" w:cs="Arial"/>
        </w:rPr>
        <w:t>консультацияларда</w:t>
      </w:r>
      <w:proofErr w:type="spellEnd"/>
      <w:r>
        <w:rPr>
          <w:rFonts w:ascii="Arial" w:hAnsi="Arial" w:cs="Arial"/>
        </w:rPr>
        <w:t xml:space="preserve"> </w:t>
      </w:r>
      <w:proofErr w:type="spellStart"/>
      <w:r>
        <w:rPr>
          <w:rFonts w:ascii="Arial" w:hAnsi="Arial" w:cs="Arial"/>
        </w:rPr>
        <w:t>таныстырылып</w:t>
      </w:r>
      <w:proofErr w:type="spellEnd"/>
      <w:r>
        <w:rPr>
          <w:rFonts w:ascii="Arial" w:hAnsi="Arial" w:cs="Arial"/>
        </w:rPr>
        <w:t xml:space="preserve">, </w:t>
      </w:r>
      <w:proofErr w:type="spellStart"/>
      <w:r>
        <w:rPr>
          <w:rFonts w:ascii="Arial" w:hAnsi="Arial" w:cs="Arial"/>
        </w:rPr>
        <w:t>ақпараттық</w:t>
      </w:r>
      <w:proofErr w:type="spellEnd"/>
      <w:r>
        <w:rPr>
          <w:rFonts w:ascii="Arial" w:hAnsi="Arial" w:cs="Arial"/>
        </w:rPr>
        <w:t xml:space="preserve"> </w:t>
      </w:r>
      <w:proofErr w:type="spellStart"/>
      <w:r>
        <w:rPr>
          <w:rFonts w:ascii="Arial" w:hAnsi="Arial" w:cs="Arial"/>
        </w:rPr>
        <w:t>тақталарға</w:t>
      </w:r>
      <w:proofErr w:type="spellEnd"/>
      <w:r>
        <w:rPr>
          <w:rFonts w:ascii="Arial" w:hAnsi="Arial" w:cs="Arial"/>
        </w:rPr>
        <w:t xml:space="preserve"> </w:t>
      </w:r>
      <w:proofErr w:type="spellStart"/>
      <w:r>
        <w:rPr>
          <w:rFonts w:ascii="Arial" w:hAnsi="Arial" w:cs="Arial"/>
        </w:rPr>
        <w:t>орналастырылады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интернет</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жарияланады</w:t>
      </w:r>
      <w:proofErr w:type="spellEnd"/>
      <w:r>
        <w:rPr>
          <w:rFonts w:ascii="Arial" w:hAnsi="Arial" w:cs="Arial"/>
        </w:rPr>
        <w:t>.</w:t>
      </w:r>
    </w:p>
    <w:p w14:paraId="466628F6" w14:textId="77777777" w:rsidR="006B6003" w:rsidRDefault="00000000">
      <w:pPr>
        <w:pStyle w:val="afffd"/>
        <w:ind w:leftChars="200" w:left="440"/>
        <w:rPr>
          <w:rFonts w:ascii="Arial" w:hAnsi="Arial" w:cs="Arial"/>
        </w:rPr>
      </w:pPr>
      <w:r>
        <w:rPr>
          <w:rFonts w:ascii="Arial" w:hAnsi="Arial" w:cs="Arial"/>
        </w:rPr>
        <w:t xml:space="preserve">- </w:t>
      </w:r>
      <w:proofErr w:type="spellStart"/>
      <w:r>
        <w:rPr>
          <w:rStyle w:val="ad"/>
        </w:rPr>
        <w:t>Шағымдар</w:t>
      </w:r>
      <w:proofErr w:type="spellEnd"/>
      <w:r>
        <w:rPr>
          <w:rStyle w:val="ad"/>
        </w:rPr>
        <w:t xml:space="preserve"> </w:t>
      </w:r>
      <w:proofErr w:type="spellStart"/>
      <w:r>
        <w:rPr>
          <w:rStyle w:val="ad"/>
        </w:rPr>
        <w:t>мен</w:t>
      </w:r>
      <w:proofErr w:type="spellEnd"/>
      <w:r>
        <w:rPr>
          <w:rStyle w:val="ad"/>
        </w:rPr>
        <w:t xml:space="preserve"> </w:t>
      </w:r>
      <w:proofErr w:type="spellStart"/>
      <w:r>
        <w:rPr>
          <w:rStyle w:val="ad"/>
        </w:rPr>
        <w:t>пікірлерге</w:t>
      </w:r>
      <w:proofErr w:type="spellEnd"/>
      <w:r>
        <w:rPr>
          <w:rStyle w:val="ad"/>
        </w:rPr>
        <w:t xml:space="preserve"> </w:t>
      </w:r>
      <w:proofErr w:type="spellStart"/>
      <w:r>
        <w:rPr>
          <w:rStyle w:val="ad"/>
        </w:rPr>
        <w:t>жауаптар</w:t>
      </w:r>
      <w:proofErr w:type="spellEnd"/>
      <w:r>
        <w:rPr>
          <w:rFonts w:ascii="Arial" w:hAnsi="Arial" w:cs="Arial"/>
        </w:rPr>
        <w:t xml:space="preserve"> </w:t>
      </w:r>
      <w:proofErr w:type="spellStart"/>
      <w:r>
        <w:rPr>
          <w:rFonts w:ascii="Arial" w:hAnsi="Arial" w:cs="Arial"/>
        </w:rPr>
        <w:t>жазбаша</w:t>
      </w:r>
      <w:proofErr w:type="spellEnd"/>
      <w:r>
        <w:rPr>
          <w:rFonts w:ascii="Arial" w:hAnsi="Arial" w:cs="Arial"/>
        </w:rPr>
        <w:t xml:space="preserve">, </w:t>
      </w:r>
      <w:proofErr w:type="spellStart"/>
      <w:r>
        <w:rPr>
          <w:rFonts w:ascii="Arial" w:hAnsi="Arial" w:cs="Arial"/>
        </w:rPr>
        <w:t>ауызша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қажет</w:t>
      </w:r>
      <w:proofErr w:type="spellEnd"/>
      <w:r>
        <w:rPr>
          <w:rFonts w:ascii="Arial" w:hAnsi="Arial" w:cs="Arial"/>
        </w:rPr>
        <w:t xml:space="preserve"> </w:t>
      </w:r>
      <w:proofErr w:type="spellStart"/>
      <w:r>
        <w:rPr>
          <w:rFonts w:ascii="Arial" w:hAnsi="Arial" w:cs="Arial"/>
        </w:rPr>
        <w:t>болған</w:t>
      </w:r>
      <w:proofErr w:type="spellEnd"/>
      <w:r>
        <w:rPr>
          <w:rFonts w:ascii="Arial" w:hAnsi="Arial" w:cs="Arial"/>
        </w:rPr>
        <w:t xml:space="preserve"> </w:t>
      </w:r>
      <w:proofErr w:type="spellStart"/>
      <w:r>
        <w:rPr>
          <w:rFonts w:ascii="Arial" w:hAnsi="Arial" w:cs="Arial"/>
        </w:rPr>
        <w:t>жағдайда</w:t>
      </w:r>
      <w:proofErr w:type="spellEnd"/>
      <w:r>
        <w:rPr>
          <w:rFonts w:ascii="Arial" w:hAnsi="Arial" w:cs="Arial"/>
        </w:rPr>
        <w:t xml:space="preserve"> SMS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телефон</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беріледі</w:t>
      </w:r>
      <w:proofErr w:type="spellEnd"/>
      <w:r>
        <w:rPr>
          <w:rFonts w:ascii="Arial" w:hAnsi="Arial" w:cs="Arial"/>
        </w:rPr>
        <w:t>.</w:t>
      </w:r>
    </w:p>
    <w:p w14:paraId="583E4F51" w14:textId="77777777" w:rsidR="006B6003" w:rsidRDefault="00000000">
      <w:pPr>
        <w:pStyle w:val="afffd"/>
        <w:ind w:leftChars="200" w:left="440"/>
        <w:rPr>
          <w:rFonts w:ascii="Arial" w:hAnsi="Arial" w:cs="Arial"/>
        </w:rPr>
      </w:pPr>
      <w:r>
        <w:rPr>
          <w:rFonts w:ascii="Arial" w:hAnsi="Arial" w:cs="Arial"/>
        </w:rPr>
        <w:t xml:space="preserve">- </w:t>
      </w:r>
      <w:proofErr w:type="spellStart"/>
      <w:r>
        <w:rPr>
          <w:rStyle w:val="ad"/>
        </w:rPr>
        <w:t>Жобаның</w:t>
      </w:r>
      <w:proofErr w:type="spellEnd"/>
      <w:r>
        <w:rPr>
          <w:rStyle w:val="ad"/>
        </w:rPr>
        <w:t xml:space="preserve"> </w:t>
      </w:r>
      <w:proofErr w:type="spellStart"/>
      <w:r>
        <w:rPr>
          <w:rStyle w:val="ad"/>
        </w:rPr>
        <w:t>негізгі</w:t>
      </w:r>
      <w:proofErr w:type="spellEnd"/>
      <w:r>
        <w:rPr>
          <w:rStyle w:val="ad"/>
        </w:rPr>
        <w:t xml:space="preserve"> </w:t>
      </w:r>
      <w:proofErr w:type="spellStart"/>
      <w:r>
        <w:rPr>
          <w:rStyle w:val="ad"/>
        </w:rPr>
        <w:t>жаңартулары</w:t>
      </w:r>
      <w:proofErr w:type="spellEnd"/>
      <w:r>
        <w:rPr>
          <w:rFonts w:ascii="Arial" w:hAnsi="Arial" w:cs="Arial"/>
        </w:rPr>
        <w:t xml:space="preserve"> ҚТЖ-</w:t>
      </w:r>
      <w:proofErr w:type="spellStart"/>
      <w:r>
        <w:rPr>
          <w:rFonts w:ascii="Arial" w:hAnsi="Arial" w:cs="Arial"/>
        </w:rPr>
        <w:t>ның</w:t>
      </w:r>
      <w:proofErr w:type="spellEnd"/>
      <w:r>
        <w:rPr>
          <w:rFonts w:ascii="Arial" w:hAnsi="Arial" w:cs="Arial"/>
        </w:rPr>
        <w:t xml:space="preserve"> </w:t>
      </w:r>
      <w:proofErr w:type="spellStart"/>
      <w:r>
        <w:rPr>
          <w:rFonts w:ascii="Arial" w:hAnsi="Arial" w:cs="Arial"/>
        </w:rPr>
        <w:t>ресми</w:t>
      </w:r>
      <w:proofErr w:type="spellEnd"/>
      <w:r>
        <w:rPr>
          <w:rFonts w:ascii="Arial" w:hAnsi="Arial" w:cs="Arial"/>
        </w:rPr>
        <w:t xml:space="preserve"> </w:t>
      </w:r>
      <w:proofErr w:type="spellStart"/>
      <w:r>
        <w:rPr>
          <w:rFonts w:ascii="Arial" w:hAnsi="Arial" w:cs="Arial"/>
        </w:rPr>
        <w:t>веб-сайтында</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желілерінде</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баспа</w:t>
      </w:r>
      <w:proofErr w:type="spellEnd"/>
      <w:r>
        <w:rPr>
          <w:rFonts w:ascii="Arial" w:hAnsi="Arial" w:cs="Arial"/>
        </w:rPr>
        <w:t xml:space="preserve"> </w:t>
      </w:r>
      <w:proofErr w:type="spellStart"/>
      <w:r>
        <w:rPr>
          <w:rFonts w:ascii="Arial" w:hAnsi="Arial" w:cs="Arial"/>
        </w:rPr>
        <w:t>материалдарында</w:t>
      </w:r>
      <w:proofErr w:type="spellEnd"/>
      <w:r>
        <w:rPr>
          <w:rFonts w:ascii="Arial" w:hAnsi="Arial" w:cs="Arial"/>
        </w:rPr>
        <w:t xml:space="preserve"> </w:t>
      </w:r>
      <w:proofErr w:type="spellStart"/>
      <w:r>
        <w:rPr>
          <w:rFonts w:ascii="Arial" w:hAnsi="Arial" w:cs="Arial"/>
        </w:rPr>
        <w:t>тұрақты</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жарияланып</w:t>
      </w:r>
      <w:proofErr w:type="spellEnd"/>
      <w:r>
        <w:rPr>
          <w:rFonts w:ascii="Arial" w:hAnsi="Arial" w:cs="Arial"/>
        </w:rPr>
        <w:t xml:space="preserve"> </w:t>
      </w:r>
      <w:proofErr w:type="spellStart"/>
      <w:r>
        <w:rPr>
          <w:rFonts w:ascii="Arial" w:hAnsi="Arial" w:cs="Arial"/>
        </w:rPr>
        <w:t>отырады</w:t>
      </w:r>
      <w:proofErr w:type="spellEnd"/>
      <w:r>
        <w:rPr>
          <w:rFonts w:ascii="Arial" w:hAnsi="Arial" w:cs="Arial"/>
        </w:rPr>
        <w:t>.</w:t>
      </w:r>
    </w:p>
    <w:p w14:paraId="6975AA1E" w14:textId="77777777" w:rsidR="006B6003" w:rsidRDefault="00000000">
      <w:pPr>
        <w:widowControl/>
        <w:outlineLvl w:val="0"/>
        <w:rPr>
          <w:rFonts w:ascii="Arial" w:hAnsi="Arial" w:cs="Arial"/>
        </w:rPr>
      </w:pPr>
      <w:r>
        <w:rPr>
          <w:rStyle w:val="ad"/>
        </w:rPr>
        <w:t xml:space="preserve">10.4. </w:t>
      </w:r>
      <w:proofErr w:type="spellStart"/>
      <w:r>
        <w:rPr>
          <w:rStyle w:val="ad"/>
        </w:rPr>
        <w:t>Ақпаратты</w:t>
      </w:r>
      <w:proofErr w:type="spellEnd"/>
      <w:r>
        <w:rPr>
          <w:rStyle w:val="ad"/>
        </w:rPr>
        <w:t xml:space="preserve"> </w:t>
      </w:r>
      <w:proofErr w:type="spellStart"/>
      <w:r>
        <w:rPr>
          <w:rStyle w:val="ad"/>
        </w:rPr>
        <w:t>ашу</w:t>
      </w:r>
      <w:proofErr w:type="spellEnd"/>
      <w:r>
        <w:rPr>
          <w:rStyle w:val="ad"/>
        </w:rPr>
        <w:t xml:space="preserve"> </w:t>
      </w:r>
      <w:proofErr w:type="spellStart"/>
      <w:r>
        <w:rPr>
          <w:rStyle w:val="ad"/>
        </w:rPr>
        <w:t>құралдары</w:t>
      </w:r>
      <w:proofErr w:type="spellEnd"/>
    </w:p>
    <w:p w14:paraId="620C3CFA" w14:textId="77777777" w:rsidR="006B6003" w:rsidRDefault="00000000">
      <w:pPr>
        <w:pStyle w:val="afffd"/>
        <w:outlineLvl w:val="0"/>
        <w:rPr>
          <w:rFonts w:ascii="Arial" w:hAnsi="Arial" w:cs="Arial"/>
        </w:rPr>
      </w:pPr>
      <w:r>
        <w:rPr>
          <w:rStyle w:val="ad"/>
        </w:rPr>
        <w:t xml:space="preserve">1. </w:t>
      </w:r>
      <w:proofErr w:type="spellStart"/>
      <w:r>
        <w:rPr>
          <w:rStyle w:val="ad"/>
        </w:rPr>
        <w:t>Қоғамдық</w:t>
      </w:r>
      <w:proofErr w:type="spellEnd"/>
      <w:r>
        <w:rPr>
          <w:rStyle w:val="ad"/>
        </w:rPr>
        <w:t xml:space="preserve"> </w:t>
      </w:r>
      <w:proofErr w:type="spellStart"/>
      <w:r>
        <w:rPr>
          <w:rStyle w:val="ad"/>
        </w:rPr>
        <w:t>кездесулер</w:t>
      </w:r>
      <w:proofErr w:type="spellEnd"/>
    </w:p>
    <w:p w14:paraId="0A8C3B3C"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Жоба</w:t>
      </w:r>
      <w:proofErr w:type="spellEnd"/>
      <w:r>
        <w:rPr>
          <w:rFonts w:ascii="Arial" w:hAnsi="Arial" w:cs="Arial"/>
        </w:rPr>
        <w:t xml:space="preserve"> </w:t>
      </w:r>
      <w:proofErr w:type="spellStart"/>
      <w:r>
        <w:rPr>
          <w:rFonts w:ascii="Arial" w:hAnsi="Arial" w:cs="Arial"/>
        </w:rPr>
        <w:t>туралы</w:t>
      </w:r>
      <w:proofErr w:type="spellEnd"/>
      <w:r>
        <w:rPr>
          <w:rFonts w:ascii="Arial" w:hAnsi="Arial" w:cs="Arial"/>
        </w:rPr>
        <w:t xml:space="preserve"> </w:t>
      </w:r>
      <w:proofErr w:type="spellStart"/>
      <w:r>
        <w:rPr>
          <w:rFonts w:ascii="Arial" w:hAnsi="Arial" w:cs="Arial"/>
        </w:rPr>
        <w:t>ақпарат</w:t>
      </w:r>
      <w:proofErr w:type="spellEnd"/>
      <w:r>
        <w:rPr>
          <w:rFonts w:ascii="Arial" w:hAnsi="Arial" w:cs="Arial"/>
        </w:rPr>
        <w:t xml:space="preserve"> </w:t>
      </w:r>
      <w:proofErr w:type="spellStart"/>
      <w:r>
        <w:rPr>
          <w:rFonts w:ascii="Arial" w:hAnsi="Arial" w:cs="Arial"/>
        </w:rPr>
        <w:t>пен</w:t>
      </w:r>
      <w:proofErr w:type="spellEnd"/>
      <w:r>
        <w:rPr>
          <w:rFonts w:ascii="Arial" w:hAnsi="Arial" w:cs="Arial"/>
        </w:rPr>
        <w:t xml:space="preserve"> </w:t>
      </w:r>
      <w:proofErr w:type="spellStart"/>
      <w:r>
        <w:rPr>
          <w:rFonts w:ascii="Arial" w:hAnsi="Arial" w:cs="Arial"/>
        </w:rPr>
        <w:t>жаңалықтар</w:t>
      </w:r>
      <w:proofErr w:type="spellEnd"/>
      <w:r>
        <w:rPr>
          <w:rFonts w:ascii="Arial" w:hAnsi="Arial" w:cs="Arial"/>
        </w:rPr>
        <w:t xml:space="preserve"> </w:t>
      </w:r>
      <w:proofErr w:type="spellStart"/>
      <w:r>
        <w:rPr>
          <w:rFonts w:ascii="Arial" w:hAnsi="Arial" w:cs="Arial"/>
        </w:rPr>
        <w:t>ұлттық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деңгейде</w:t>
      </w:r>
      <w:proofErr w:type="spellEnd"/>
      <w:r>
        <w:rPr>
          <w:rFonts w:ascii="Arial" w:hAnsi="Arial" w:cs="Arial"/>
        </w:rPr>
        <w:t xml:space="preserve"> </w:t>
      </w:r>
      <w:proofErr w:type="spellStart"/>
      <w:r>
        <w:rPr>
          <w:rFonts w:ascii="Arial" w:hAnsi="Arial" w:cs="Arial"/>
        </w:rPr>
        <w:t>өткізілетін</w:t>
      </w:r>
      <w:proofErr w:type="spellEnd"/>
      <w:r>
        <w:rPr>
          <w:rFonts w:ascii="Arial" w:hAnsi="Arial" w:cs="Arial"/>
        </w:rPr>
        <w:t xml:space="preserve"> </w:t>
      </w:r>
      <w:proofErr w:type="spellStart"/>
      <w:r>
        <w:rPr>
          <w:rFonts w:ascii="Arial" w:hAnsi="Arial" w:cs="Arial"/>
        </w:rPr>
        <w:t>кездесулер</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ашылады</w:t>
      </w:r>
      <w:proofErr w:type="spellEnd"/>
      <w:r>
        <w:rPr>
          <w:rFonts w:ascii="Arial" w:hAnsi="Arial" w:cs="Arial"/>
        </w:rPr>
        <w:t xml:space="preserve">. </w:t>
      </w:r>
      <w:proofErr w:type="spellStart"/>
      <w:r>
        <w:rPr>
          <w:rFonts w:ascii="Arial" w:hAnsi="Arial" w:cs="Arial"/>
        </w:rPr>
        <w:t>Қарағанды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Ұлытау</w:t>
      </w:r>
      <w:proofErr w:type="spellEnd"/>
      <w:r>
        <w:rPr>
          <w:rFonts w:ascii="Arial" w:hAnsi="Arial" w:cs="Arial"/>
        </w:rPr>
        <w:t xml:space="preserve"> </w:t>
      </w:r>
      <w:proofErr w:type="spellStart"/>
      <w:r>
        <w:rPr>
          <w:rFonts w:ascii="Arial" w:hAnsi="Arial" w:cs="Arial"/>
        </w:rPr>
        <w:t>облыстарының</w:t>
      </w:r>
      <w:proofErr w:type="spellEnd"/>
      <w:r>
        <w:rPr>
          <w:rFonts w:ascii="Arial" w:hAnsi="Arial" w:cs="Arial"/>
        </w:rPr>
        <w:t xml:space="preserve"> </w:t>
      </w:r>
      <w:proofErr w:type="spellStart"/>
      <w:r>
        <w:rPr>
          <w:rFonts w:ascii="Arial" w:hAnsi="Arial" w:cs="Arial"/>
        </w:rPr>
        <w:t>аудандық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өңірлік</w:t>
      </w:r>
      <w:proofErr w:type="spellEnd"/>
      <w:r>
        <w:rPr>
          <w:rFonts w:ascii="Arial" w:hAnsi="Arial" w:cs="Arial"/>
        </w:rPr>
        <w:t xml:space="preserve"> </w:t>
      </w:r>
      <w:proofErr w:type="spellStart"/>
      <w:r>
        <w:rPr>
          <w:rFonts w:ascii="Arial" w:hAnsi="Arial" w:cs="Arial"/>
        </w:rPr>
        <w:t>әкімшіліктері</w:t>
      </w:r>
      <w:proofErr w:type="spellEnd"/>
      <w:r>
        <w:rPr>
          <w:rFonts w:ascii="Arial" w:hAnsi="Arial" w:cs="Arial"/>
        </w:rPr>
        <w:t xml:space="preserve"> PAPs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басқа</w:t>
      </w:r>
      <w:proofErr w:type="spellEnd"/>
      <w:r>
        <w:rPr>
          <w:rFonts w:ascii="Arial" w:hAnsi="Arial" w:cs="Arial"/>
        </w:rPr>
        <w:t xml:space="preserve"> </w:t>
      </w:r>
      <w:proofErr w:type="spellStart"/>
      <w:r>
        <w:rPr>
          <w:rFonts w:ascii="Arial" w:hAnsi="Arial" w:cs="Arial"/>
        </w:rPr>
        <w:t>мүдделі</w:t>
      </w:r>
      <w:proofErr w:type="spellEnd"/>
      <w:r>
        <w:rPr>
          <w:rFonts w:ascii="Arial" w:hAnsi="Arial" w:cs="Arial"/>
        </w:rPr>
        <w:t xml:space="preserve"> </w:t>
      </w:r>
      <w:proofErr w:type="spellStart"/>
      <w:r>
        <w:rPr>
          <w:rFonts w:ascii="Arial" w:hAnsi="Arial" w:cs="Arial"/>
        </w:rPr>
        <w:t>тараптардың</w:t>
      </w:r>
      <w:proofErr w:type="spellEnd"/>
      <w:r>
        <w:rPr>
          <w:rFonts w:ascii="Arial" w:hAnsi="Arial" w:cs="Arial"/>
        </w:rPr>
        <w:t xml:space="preserve"> </w:t>
      </w:r>
      <w:proofErr w:type="spellStart"/>
      <w:r>
        <w:rPr>
          <w:rFonts w:ascii="Arial" w:hAnsi="Arial" w:cs="Arial"/>
        </w:rPr>
        <w:t>қатысуымен</w:t>
      </w:r>
      <w:proofErr w:type="spellEnd"/>
      <w:r>
        <w:rPr>
          <w:rFonts w:ascii="Arial" w:hAnsi="Arial" w:cs="Arial"/>
        </w:rPr>
        <w:t xml:space="preserve"> </w:t>
      </w:r>
      <w:proofErr w:type="spellStart"/>
      <w:r>
        <w:rPr>
          <w:rFonts w:ascii="Arial" w:hAnsi="Arial" w:cs="Arial"/>
        </w:rPr>
        <w:t>жиындарды</w:t>
      </w:r>
      <w:proofErr w:type="spellEnd"/>
      <w:r>
        <w:rPr>
          <w:rFonts w:ascii="Arial" w:hAnsi="Arial" w:cs="Arial"/>
        </w:rPr>
        <w:t xml:space="preserve"> </w:t>
      </w:r>
      <w:proofErr w:type="spellStart"/>
      <w:r>
        <w:rPr>
          <w:rFonts w:ascii="Arial" w:hAnsi="Arial" w:cs="Arial"/>
        </w:rPr>
        <w:t>үйлестіреді</w:t>
      </w:r>
      <w:proofErr w:type="spellEnd"/>
      <w:r>
        <w:rPr>
          <w:rFonts w:ascii="Arial" w:hAnsi="Arial" w:cs="Arial"/>
        </w:rPr>
        <w:t>.</w:t>
      </w:r>
    </w:p>
    <w:p w14:paraId="40C91C4D"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Кездесулер</w:t>
      </w:r>
      <w:proofErr w:type="spellEnd"/>
      <w:r>
        <w:rPr>
          <w:rFonts w:ascii="Arial" w:hAnsi="Arial" w:cs="Arial"/>
        </w:rPr>
        <w:t xml:space="preserve"> </w:t>
      </w:r>
      <w:proofErr w:type="spellStart"/>
      <w:r>
        <w:rPr>
          <w:rFonts w:ascii="Arial" w:hAnsi="Arial" w:cs="Arial"/>
        </w:rPr>
        <w:t>инклюзивті</w:t>
      </w:r>
      <w:proofErr w:type="spellEnd"/>
      <w:r>
        <w:rPr>
          <w:rFonts w:ascii="Arial" w:hAnsi="Arial" w:cs="Arial"/>
        </w:rPr>
        <w:t xml:space="preserve"> </w:t>
      </w:r>
      <w:proofErr w:type="spellStart"/>
      <w:r>
        <w:rPr>
          <w:rFonts w:ascii="Arial" w:hAnsi="Arial" w:cs="Arial"/>
        </w:rPr>
        <w:t>сипатта</w:t>
      </w:r>
      <w:proofErr w:type="spellEnd"/>
      <w:r>
        <w:rPr>
          <w:rFonts w:ascii="Arial" w:hAnsi="Arial" w:cs="Arial"/>
        </w:rPr>
        <w:t xml:space="preserve"> </w:t>
      </w:r>
      <w:proofErr w:type="spellStart"/>
      <w:r>
        <w:rPr>
          <w:rFonts w:ascii="Arial" w:hAnsi="Arial" w:cs="Arial"/>
        </w:rPr>
        <w:t>болады</w:t>
      </w:r>
      <w:proofErr w:type="spellEnd"/>
      <w:r>
        <w:rPr>
          <w:rFonts w:ascii="Arial" w:hAnsi="Arial" w:cs="Arial"/>
        </w:rPr>
        <w:t xml:space="preserve">, </w:t>
      </w:r>
      <w:proofErr w:type="spellStart"/>
      <w:r>
        <w:rPr>
          <w:rFonts w:ascii="Arial" w:hAnsi="Arial" w:cs="Arial"/>
        </w:rPr>
        <w:t>әйелдер</w:t>
      </w:r>
      <w:proofErr w:type="spellEnd"/>
      <w:r>
        <w:rPr>
          <w:rFonts w:ascii="Arial" w:hAnsi="Arial" w:cs="Arial"/>
        </w:rPr>
        <w:t xml:space="preserve">, </w:t>
      </w:r>
      <w:proofErr w:type="spellStart"/>
      <w:r>
        <w:rPr>
          <w:rFonts w:ascii="Arial" w:hAnsi="Arial" w:cs="Arial"/>
        </w:rPr>
        <w:t>аз</w:t>
      </w:r>
      <w:proofErr w:type="spellEnd"/>
      <w:r>
        <w:rPr>
          <w:rFonts w:ascii="Arial" w:hAnsi="Arial" w:cs="Arial"/>
        </w:rPr>
        <w:t xml:space="preserve"> </w:t>
      </w:r>
      <w:proofErr w:type="spellStart"/>
      <w:r>
        <w:rPr>
          <w:rFonts w:ascii="Arial" w:hAnsi="Arial" w:cs="Arial"/>
        </w:rPr>
        <w:t>қамтылған</w:t>
      </w:r>
      <w:proofErr w:type="spellEnd"/>
      <w:r>
        <w:rPr>
          <w:rFonts w:ascii="Arial" w:hAnsi="Arial" w:cs="Arial"/>
        </w:rPr>
        <w:t xml:space="preserve"> </w:t>
      </w:r>
      <w:proofErr w:type="spellStart"/>
      <w:r>
        <w:rPr>
          <w:rFonts w:ascii="Arial" w:hAnsi="Arial" w:cs="Arial"/>
        </w:rPr>
        <w:t>отбасылар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малшылар</w:t>
      </w:r>
      <w:proofErr w:type="spellEnd"/>
      <w:r>
        <w:rPr>
          <w:rFonts w:ascii="Arial" w:hAnsi="Arial" w:cs="Arial"/>
        </w:rPr>
        <w:t xml:space="preserve"> </w:t>
      </w:r>
      <w:proofErr w:type="spellStart"/>
      <w:r>
        <w:rPr>
          <w:rFonts w:ascii="Arial" w:hAnsi="Arial" w:cs="Arial"/>
        </w:rPr>
        <w:t>сияқты</w:t>
      </w:r>
      <w:proofErr w:type="spellEnd"/>
      <w:r>
        <w:rPr>
          <w:rFonts w:ascii="Arial" w:hAnsi="Arial" w:cs="Arial"/>
        </w:rPr>
        <w:t xml:space="preserve"> </w:t>
      </w:r>
      <w:proofErr w:type="spellStart"/>
      <w:r>
        <w:rPr>
          <w:rFonts w:ascii="Arial" w:hAnsi="Arial" w:cs="Arial"/>
        </w:rPr>
        <w:t>осал</w:t>
      </w:r>
      <w:proofErr w:type="spellEnd"/>
      <w:r>
        <w:rPr>
          <w:rFonts w:ascii="Arial" w:hAnsi="Arial" w:cs="Arial"/>
        </w:rPr>
        <w:t xml:space="preserve"> </w:t>
      </w:r>
      <w:proofErr w:type="spellStart"/>
      <w:r>
        <w:rPr>
          <w:rFonts w:ascii="Arial" w:hAnsi="Arial" w:cs="Arial"/>
        </w:rPr>
        <w:t>топтарға</w:t>
      </w:r>
      <w:proofErr w:type="spellEnd"/>
      <w:r>
        <w:rPr>
          <w:rFonts w:ascii="Arial" w:hAnsi="Arial" w:cs="Arial"/>
        </w:rPr>
        <w:t xml:space="preserve"> </w:t>
      </w:r>
      <w:proofErr w:type="spellStart"/>
      <w:r>
        <w:rPr>
          <w:rFonts w:ascii="Arial" w:hAnsi="Arial" w:cs="Arial"/>
        </w:rPr>
        <w:t>арналған</w:t>
      </w:r>
      <w:proofErr w:type="spellEnd"/>
      <w:r>
        <w:rPr>
          <w:rFonts w:ascii="Arial" w:hAnsi="Arial" w:cs="Arial"/>
        </w:rPr>
        <w:t xml:space="preserve"> </w:t>
      </w:r>
      <w:proofErr w:type="spellStart"/>
      <w:r>
        <w:rPr>
          <w:rFonts w:ascii="Arial" w:hAnsi="Arial" w:cs="Arial"/>
        </w:rPr>
        <w:t>жеке</w:t>
      </w:r>
      <w:proofErr w:type="spellEnd"/>
      <w:r>
        <w:rPr>
          <w:rFonts w:ascii="Arial" w:hAnsi="Arial" w:cs="Arial"/>
        </w:rPr>
        <w:t xml:space="preserve"> </w:t>
      </w:r>
      <w:proofErr w:type="spellStart"/>
      <w:r>
        <w:rPr>
          <w:rFonts w:ascii="Arial" w:hAnsi="Arial" w:cs="Arial"/>
        </w:rPr>
        <w:t>сессиялар</w:t>
      </w:r>
      <w:proofErr w:type="spellEnd"/>
      <w:r>
        <w:rPr>
          <w:rFonts w:ascii="Arial" w:hAnsi="Arial" w:cs="Arial"/>
        </w:rPr>
        <w:t xml:space="preserve"> </w:t>
      </w:r>
      <w:proofErr w:type="spellStart"/>
      <w:r>
        <w:rPr>
          <w:rFonts w:ascii="Arial" w:hAnsi="Arial" w:cs="Arial"/>
        </w:rPr>
        <w:t>өткізіледі</w:t>
      </w:r>
      <w:proofErr w:type="spellEnd"/>
      <w:r>
        <w:rPr>
          <w:rFonts w:ascii="Arial" w:hAnsi="Arial" w:cs="Arial"/>
        </w:rPr>
        <w:t>.</w:t>
      </w:r>
    </w:p>
    <w:p w14:paraId="7E4F95F4" w14:textId="77777777" w:rsidR="006B6003" w:rsidRDefault="00000000">
      <w:pPr>
        <w:pStyle w:val="afffd"/>
        <w:ind w:leftChars="200" w:left="440"/>
        <w:rPr>
          <w:rFonts w:ascii="Arial" w:hAnsi="Arial" w:cs="Arial"/>
        </w:rPr>
      </w:pPr>
      <w:r>
        <w:rPr>
          <w:rFonts w:ascii="Arial" w:hAnsi="Arial" w:cs="Arial"/>
          <w:b/>
        </w:rPr>
        <w:t xml:space="preserve">- </w:t>
      </w:r>
      <w:proofErr w:type="spellStart"/>
      <w:r>
        <w:rPr>
          <w:rStyle w:val="ad"/>
          <w:b w:val="0"/>
        </w:rPr>
        <w:t>Жиілік</w:t>
      </w:r>
      <w:proofErr w:type="spellEnd"/>
      <w:r>
        <w:rPr>
          <w:rStyle w:val="ad"/>
          <w:b w:val="0"/>
        </w:rPr>
        <w:t>:</w:t>
      </w:r>
      <w:r>
        <w:rPr>
          <w:rFonts w:ascii="Arial" w:hAnsi="Arial" w:cs="Arial"/>
        </w:rPr>
        <w:t xml:space="preserve"> </w:t>
      </w:r>
      <w:proofErr w:type="spellStart"/>
      <w:r>
        <w:rPr>
          <w:rFonts w:ascii="Arial" w:hAnsi="Arial" w:cs="Arial"/>
        </w:rPr>
        <w:t>жылына</w:t>
      </w:r>
      <w:proofErr w:type="spellEnd"/>
      <w:r>
        <w:rPr>
          <w:rFonts w:ascii="Arial" w:hAnsi="Arial" w:cs="Arial"/>
        </w:rPr>
        <w:t xml:space="preserve"> </w:t>
      </w:r>
      <w:proofErr w:type="spellStart"/>
      <w:r>
        <w:rPr>
          <w:rFonts w:ascii="Arial" w:hAnsi="Arial" w:cs="Arial"/>
        </w:rPr>
        <w:t>кемінде</w:t>
      </w:r>
      <w:proofErr w:type="spellEnd"/>
      <w:r>
        <w:rPr>
          <w:rFonts w:ascii="Arial" w:hAnsi="Arial" w:cs="Arial"/>
        </w:rPr>
        <w:t xml:space="preserve"> </w:t>
      </w:r>
      <w:proofErr w:type="spellStart"/>
      <w:r>
        <w:rPr>
          <w:rFonts w:ascii="Arial" w:hAnsi="Arial" w:cs="Arial"/>
        </w:rPr>
        <w:t>екі</w:t>
      </w:r>
      <w:proofErr w:type="spellEnd"/>
      <w:r>
        <w:rPr>
          <w:rFonts w:ascii="Arial" w:hAnsi="Arial" w:cs="Arial"/>
        </w:rPr>
        <w:t xml:space="preserve"> </w:t>
      </w:r>
      <w:proofErr w:type="spellStart"/>
      <w:r>
        <w:rPr>
          <w:rFonts w:ascii="Arial" w:hAnsi="Arial" w:cs="Arial"/>
        </w:rPr>
        <w:t>рет</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жобаға</w:t>
      </w:r>
      <w:proofErr w:type="spellEnd"/>
      <w:r>
        <w:rPr>
          <w:rFonts w:ascii="Arial" w:hAnsi="Arial" w:cs="Arial"/>
        </w:rPr>
        <w:t xml:space="preserve"> </w:t>
      </w:r>
      <w:proofErr w:type="spellStart"/>
      <w:r>
        <w:rPr>
          <w:rFonts w:ascii="Arial" w:hAnsi="Arial" w:cs="Arial"/>
        </w:rPr>
        <w:t>елеулі</w:t>
      </w:r>
      <w:proofErr w:type="spellEnd"/>
      <w:r>
        <w:rPr>
          <w:rFonts w:ascii="Arial" w:hAnsi="Arial" w:cs="Arial"/>
        </w:rPr>
        <w:t xml:space="preserve"> </w:t>
      </w:r>
      <w:proofErr w:type="spellStart"/>
      <w:r>
        <w:rPr>
          <w:rFonts w:ascii="Arial" w:hAnsi="Arial" w:cs="Arial"/>
        </w:rPr>
        <w:t>өзгерістер</w:t>
      </w:r>
      <w:proofErr w:type="spellEnd"/>
      <w:r>
        <w:rPr>
          <w:rFonts w:ascii="Arial" w:hAnsi="Arial" w:cs="Arial"/>
        </w:rPr>
        <w:t xml:space="preserve"> </w:t>
      </w:r>
      <w:proofErr w:type="spellStart"/>
      <w:r>
        <w:rPr>
          <w:rFonts w:ascii="Arial" w:hAnsi="Arial" w:cs="Arial"/>
        </w:rPr>
        <w:t>енгізілген</w:t>
      </w:r>
      <w:proofErr w:type="spellEnd"/>
      <w:r>
        <w:rPr>
          <w:rFonts w:ascii="Arial" w:hAnsi="Arial" w:cs="Arial"/>
        </w:rPr>
        <w:t xml:space="preserve"> </w:t>
      </w:r>
      <w:proofErr w:type="spellStart"/>
      <w:r>
        <w:rPr>
          <w:rFonts w:ascii="Arial" w:hAnsi="Arial" w:cs="Arial"/>
        </w:rPr>
        <w:t>кезде</w:t>
      </w:r>
      <w:proofErr w:type="spellEnd"/>
      <w:r>
        <w:rPr>
          <w:rFonts w:ascii="Arial" w:hAnsi="Arial" w:cs="Arial"/>
        </w:rPr>
        <w:t>.</w:t>
      </w:r>
    </w:p>
    <w:p w14:paraId="4E38A5A1" w14:textId="77777777" w:rsidR="006B6003" w:rsidRDefault="00000000">
      <w:pPr>
        <w:pStyle w:val="afffd"/>
        <w:outlineLvl w:val="0"/>
        <w:rPr>
          <w:rFonts w:ascii="Arial" w:hAnsi="Arial" w:cs="Arial"/>
        </w:rPr>
      </w:pPr>
      <w:r>
        <w:rPr>
          <w:rStyle w:val="ad"/>
        </w:rPr>
        <w:t xml:space="preserve">2. </w:t>
      </w:r>
      <w:proofErr w:type="spellStart"/>
      <w:r>
        <w:rPr>
          <w:rStyle w:val="ad"/>
        </w:rPr>
        <w:t>Ақпараттық</w:t>
      </w:r>
      <w:proofErr w:type="spellEnd"/>
      <w:r>
        <w:rPr>
          <w:rStyle w:val="ad"/>
        </w:rPr>
        <w:t xml:space="preserve"> </w:t>
      </w:r>
      <w:proofErr w:type="spellStart"/>
      <w:r>
        <w:rPr>
          <w:rStyle w:val="ad"/>
        </w:rPr>
        <w:t>материалдар</w:t>
      </w:r>
      <w:proofErr w:type="spellEnd"/>
    </w:p>
    <w:p w14:paraId="6E36F238"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Баспада</w:t>
      </w:r>
      <w:proofErr w:type="spellEnd"/>
      <w:r>
        <w:rPr>
          <w:rFonts w:ascii="Arial" w:hAnsi="Arial" w:cs="Arial"/>
        </w:rPr>
        <w:t xml:space="preserve"> </w:t>
      </w:r>
      <w:proofErr w:type="spellStart"/>
      <w:r>
        <w:rPr>
          <w:rFonts w:ascii="Arial" w:hAnsi="Arial" w:cs="Arial"/>
        </w:rPr>
        <w:t>шығарылған</w:t>
      </w:r>
      <w:proofErr w:type="spellEnd"/>
      <w:r>
        <w:rPr>
          <w:rFonts w:ascii="Arial" w:hAnsi="Arial" w:cs="Arial"/>
        </w:rPr>
        <w:t xml:space="preserve"> </w:t>
      </w:r>
      <w:proofErr w:type="spellStart"/>
      <w:r>
        <w:rPr>
          <w:rFonts w:ascii="Arial" w:hAnsi="Arial" w:cs="Arial"/>
        </w:rPr>
        <w:t>материалдар</w:t>
      </w:r>
      <w:proofErr w:type="spellEnd"/>
      <w:r>
        <w:rPr>
          <w:rFonts w:ascii="Arial" w:hAnsi="Arial" w:cs="Arial"/>
        </w:rPr>
        <w:t xml:space="preserve"> (</w:t>
      </w:r>
      <w:proofErr w:type="spellStart"/>
      <w:r>
        <w:rPr>
          <w:rFonts w:ascii="Arial" w:hAnsi="Arial" w:cs="Arial"/>
        </w:rPr>
        <w:t>брошюралар</w:t>
      </w:r>
      <w:proofErr w:type="spellEnd"/>
      <w:r>
        <w:rPr>
          <w:rFonts w:ascii="Arial" w:hAnsi="Arial" w:cs="Arial"/>
        </w:rPr>
        <w:t xml:space="preserve">, </w:t>
      </w:r>
      <w:proofErr w:type="spellStart"/>
      <w:r>
        <w:rPr>
          <w:rFonts w:ascii="Arial" w:hAnsi="Arial" w:cs="Arial"/>
        </w:rPr>
        <w:t>парақшалар</w:t>
      </w:r>
      <w:proofErr w:type="spellEnd"/>
      <w:r>
        <w:rPr>
          <w:rFonts w:ascii="Arial" w:hAnsi="Arial" w:cs="Arial"/>
        </w:rPr>
        <w:t xml:space="preserve">, </w:t>
      </w:r>
      <w:proofErr w:type="spellStart"/>
      <w:r>
        <w:rPr>
          <w:rFonts w:ascii="Arial" w:hAnsi="Arial" w:cs="Arial"/>
        </w:rPr>
        <w:t>плакаттар</w:t>
      </w:r>
      <w:proofErr w:type="spellEnd"/>
      <w:r>
        <w:rPr>
          <w:rFonts w:ascii="Arial" w:hAnsi="Arial" w:cs="Arial"/>
        </w:rPr>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атқарушы</w:t>
      </w:r>
      <w:proofErr w:type="spellEnd"/>
      <w:r>
        <w:rPr>
          <w:rFonts w:ascii="Arial" w:hAnsi="Arial" w:cs="Arial"/>
        </w:rPr>
        <w:t xml:space="preserve"> </w:t>
      </w:r>
      <w:proofErr w:type="spellStart"/>
      <w:r>
        <w:rPr>
          <w:rFonts w:ascii="Arial" w:hAnsi="Arial" w:cs="Arial"/>
        </w:rPr>
        <w:t>билік</w:t>
      </w:r>
      <w:proofErr w:type="spellEnd"/>
      <w:r>
        <w:rPr>
          <w:rFonts w:ascii="Arial" w:hAnsi="Arial" w:cs="Arial"/>
        </w:rPr>
        <w:t xml:space="preserve"> </w:t>
      </w:r>
      <w:proofErr w:type="spellStart"/>
      <w:r>
        <w:rPr>
          <w:rFonts w:ascii="Arial" w:hAnsi="Arial" w:cs="Arial"/>
        </w:rPr>
        <w:t>органдары</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таратылады</w:t>
      </w:r>
      <w:proofErr w:type="spellEnd"/>
      <w:r>
        <w:rPr>
          <w:rFonts w:ascii="Arial" w:hAnsi="Arial" w:cs="Arial"/>
        </w:rPr>
        <w:t>.</w:t>
      </w:r>
    </w:p>
    <w:p w14:paraId="4CF73B4A"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Баспа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онлайн</w:t>
      </w:r>
      <w:proofErr w:type="spellEnd"/>
      <w:r>
        <w:rPr>
          <w:rFonts w:ascii="Arial" w:hAnsi="Arial" w:cs="Arial"/>
        </w:rPr>
        <w:t xml:space="preserve"> </w:t>
      </w:r>
      <w:proofErr w:type="spellStart"/>
      <w:r>
        <w:rPr>
          <w:rFonts w:ascii="Arial" w:hAnsi="Arial" w:cs="Arial"/>
        </w:rPr>
        <w:t>форматтар</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Қоғаммен</w:t>
      </w:r>
      <w:proofErr w:type="spellEnd"/>
      <w:r>
        <w:rPr>
          <w:rFonts w:ascii="Arial" w:hAnsi="Arial" w:cs="Arial"/>
        </w:rPr>
        <w:t xml:space="preserve"> </w:t>
      </w:r>
      <w:proofErr w:type="spellStart"/>
      <w:r>
        <w:rPr>
          <w:rFonts w:ascii="Arial" w:hAnsi="Arial" w:cs="Arial"/>
        </w:rPr>
        <w:t>байланыс</w:t>
      </w:r>
      <w:proofErr w:type="spellEnd"/>
      <w:r>
        <w:rPr>
          <w:rFonts w:ascii="Arial" w:hAnsi="Arial" w:cs="Arial"/>
        </w:rPr>
        <w:t xml:space="preserve"> </w:t>
      </w:r>
      <w:proofErr w:type="spellStart"/>
      <w:r>
        <w:rPr>
          <w:rFonts w:ascii="Arial" w:hAnsi="Arial" w:cs="Arial"/>
        </w:rPr>
        <w:t>жиынтығы</w:t>
      </w:r>
      <w:proofErr w:type="spellEnd"/>
      <w:r>
        <w:rPr>
          <w:rFonts w:ascii="Arial" w:hAnsi="Arial" w:cs="Arial"/>
        </w:rPr>
        <w:t xml:space="preserve"> (Public Relations Kit)” </w:t>
      </w:r>
      <w:proofErr w:type="spellStart"/>
      <w:r>
        <w:rPr>
          <w:rFonts w:ascii="Arial" w:hAnsi="Arial" w:cs="Arial"/>
        </w:rPr>
        <w:t>әзірленеді</w:t>
      </w:r>
      <w:proofErr w:type="spellEnd"/>
      <w:r>
        <w:rPr>
          <w:rFonts w:ascii="Arial" w:hAnsi="Arial" w:cs="Arial"/>
        </w:rPr>
        <w:t>.</w:t>
      </w:r>
    </w:p>
    <w:p w14:paraId="43AA63EB" w14:textId="77777777" w:rsidR="006B6003" w:rsidRDefault="00000000">
      <w:pPr>
        <w:pStyle w:val="afffd"/>
        <w:ind w:leftChars="200" w:left="440"/>
        <w:rPr>
          <w:rFonts w:ascii="Arial" w:hAnsi="Arial" w:cs="Arial"/>
        </w:rPr>
      </w:pPr>
      <w:r>
        <w:rPr>
          <w:rFonts w:ascii="Arial" w:hAnsi="Arial" w:cs="Arial"/>
        </w:rPr>
        <w:t xml:space="preserve">- ҚТЖ </w:t>
      </w:r>
      <w:proofErr w:type="spellStart"/>
      <w:r>
        <w:rPr>
          <w:rFonts w:ascii="Arial" w:hAnsi="Arial" w:cs="Arial"/>
        </w:rPr>
        <w:t>жобасының</w:t>
      </w:r>
      <w:proofErr w:type="spellEnd"/>
      <w:r>
        <w:rPr>
          <w:rFonts w:ascii="Arial" w:hAnsi="Arial" w:cs="Arial"/>
        </w:rPr>
        <w:t xml:space="preserve"> </w:t>
      </w:r>
      <w:proofErr w:type="spellStart"/>
      <w:r>
        <w:rPr>
          <w:rFonts w:ascii="Arial" w:hAnsi="Arial" w:cs="Arial"/>
        </w:rPr>
        <w:t>ресми</w:t>
      </w:r>
      <w:proofErr w:type="spellEnd"/>
      <w:r>
        <w:rPr>
          <w:rFonts w:ascii="Arial" w:hAnsi="Arial" w:cs="Arial"/>
        </w:rPr>
        <w:t xml:space="preserve"> </w:t>
      </w:r>
      <w:proofErr w:type="spellStart"/>
      <w:r>
        <w:rPr>
          <w:rFonts w:ascii="Arial" w:hAnsi="Arial" w:cs="Arial"/>
        </w:rPr>
        <w:t>веб-сайты</w:t>
      </w:r>
      <w:proofErr w:type="spellEnd"/>
      <w:r>
        <w:rPr>
          <w:rFonts w:ascii="Arial" w:hAnsi="Arial" w:cs="Arial"/>
        </w:rPr>
        <w:t xml:space="preserve"> </w:t>
      </w:r>
      <w:proofErr w:type="spellStart"/>
      <w:r>
        <w:rPr>
          <w:rFonts w:ascii="Arial" w:hAnsi="Arial" w:cs="Arial"/>
        </w:rPr>
        <w:t>қазақ</w:t>
      </w:r>
      <w:proofErr w:type="spellEnd"/>
      <w:r>
        <w:rPr>
          <w:rFonts w:ascii="Arial" w:hAnsi="Arial" w:cs="Arial"/>
        </w:rPr>
        <w:t xml:space="preserve">, </w:t>
      </w:r>
      <w:proofErr w:type="spellStart"/>
      <w:r>
        <w:rPr>
          <w:rFonts w:ascii="Arial" w:hAnsi="Arial" w:cs="Arial"/>
        </w:rPr>
        <w:t>орыс</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ағылшын</w:t>
      </w:r>
      <w:proofErr w:type="spellEnd"/>
      <w:r>
        <w:rPr>
          <w:rFonts w:ascii="Arial" w:hAnsi="Arial" w:cs="Arial"/>
        </w:rPr>
        <w:t xml:space="preserve"> </w:t>
      </w:r>
      <w:proofErr w:type="spellStart"/>
      <w:r>
        <w:rPr>
          <w:rFonts w:ascii="Arial" w:hAnsi="Arial" w:cs="Arial"/>
        </w:rPr>
        <w:t>тілдерінде</w:t>
      </w:r>
      <w:proofErr w:type="spellEnd"/>
      <w:r>
        <w:rPr>
          <w:rFonts w:ascii="Arial" w:hAnsi="Arial" w:cs="Arial"/>
        </w:rPr>
        <w:t xml:space="preserve"> </w:t>
      </w:r>
      <w:proofErr w:type="spellStart"/>
      <w:r>
        <w:rPr>
          <w:rFonts w:ascii="Arial" w:hAnsi="Arial" w:cs="Arial"/>
        </w:rPr>
        <w:t>тоқсан</w:t>
      </w:r>
      <w:proofErr w:type="spellEnd"/>
      <w:r>
        <w:rPr>
          <w:rFonts w:ascii="Arial" w:hAnsi="Arial" w:cs="Arial"/>
        </w:rPr>
        <w:t xml:space="preserve"> </w:t>
      </w:r>
      <w:proofErr w:type="spellStart"/>
      <w:r>
        <w:rPr>
          <w:rFonts w:ascii="Arial" w:hAnsi="Arial" w:cs="Arial"/>
        </w:rPr>
        <w:t>сайын</w:t>
      </w:r>
      <w:proofErr w:type="spellEnd"/>
      <w:r>
        <w:rPr>
          <w:rFonts w:ascii="Arial" w:hAnsi="Arial" w:cs="Arial"/>
        </w:rPr>
        <w:t xml:space="preserve"> </w:t>
      </w:r>
      <w:proofErr w:type="spellStart"/>
      <w:r>
        <w:rPr>
          <w:rFonts w:ascii="Arial" w:hAnsi="Arial" w:cs="Arial"/>
        </w:rPr>
        <w:t>жаңартылып</w:t>
      </w:r>
      <w:proofErr w:type="spellEnd"/>
      <w:r>
        <w:rPr>
          <w:rFonts w:ascii="Arial" w:hAnsi="Arial" w:cs="Arial"/>
        </w:rPr>
        <w:t xml:space="preserve"> </w:t>
      </w:r>
      <w:proofErr w:type="spellStart"/>
      <w:r>
        <w:rPr>
          <w:rFonts w:ascii="Arial" w:hAnsi="Arial" w:cs="Arial"/>
        </w:rPr>
        <w:t>отырады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онда</w:t>
      </w:r>
      <w:proofErr w:type="spellEnd"/>
      <w:r>
        <w:rPr>
          <w:rFonts w:ascii="Arial" w:hAnsi="Arial" w:cs="Arial"/>
        </w:rPr>
        <w:t xml:space="preserve"> </w:t>
      </w:r>
      <w:proofErr w:type="spellStart"/>
      <w:r>
        <w:rPr>
          <w:rFonts w:ascii="Arial" w:hAnsi="Arial" w:cs="Arial"/>
        </w:rPr>
        <w:t>шағымдарды</w:t>
      </w:r>
      <w:proofErr w:type="spellEnd"/>
      <w:r>
        <w:rPr>
          <w:rFonts w:ascii="Arial" w:hAnsi="Arial" w:cs="Arial"/>
        </w:rPr>
        <w:t xml:space="preserve"> </w:t>
      </w:r>
      <w:proofErr w:type="spellStart"/>
      <w:r>
        <w:rPr>
          <w:rFonts w:ascii="Arial" w:hAnsi="Arial" w:cs="Arial"/>
        </w:rPr>
        <w:t>қарау</w:t>
      </w:r>
      <w:proofErr w:type="spellEnd"/>
      <w:r>
        <w:rPr>
          <w:rFonts w:ascii="Arial" w:hAnsi="Arial" w:cs="Arial"/>
        </w:rPr>
        <w:t xml:space="preserve"> </w:t>
      </w:r>
      <w:proofErr w:type="spellStart"/>
      <w:r>
        <w:rPr>
          <w:rFonts w:ascii="Arial" w:hAnsi="Arial" w:cs="Arial"/>
        </w:rPr>
        <w:t>тетігі</w:t>
      </w:r>
      <w:proofErr w:type="spellEnd"/>
      <w:r>
        <w:rPr>
          <w:rFonts w:ascii="Arial" w:hAnsi="Arial" w:cs="Arial"/>
        </w:rPr>
        <w:t xml:space="preserve"> </w:t>
      </w:r>
      <w:proofErr w:type="spellStart"/>
      <w:r>
        <w:rPr>
          <w:rFonts w:ascii="Arial" w:hAnsi="Arial" w:cs="Arial"/>
        </w:rPr>
        <w:t>туралы</w:t>
      </w:r>
      <w:proofErr w:type="spellEnd"/>
      <w:r>
        <w:rPr>
          <w:rFonts w:ascii="Arial" w:hAnsi="Arial" w:cs="Arial"/>
        </w:rPr>
        <w:t xml:space="preserve"> </w:t>
      </w:r>
      <w:proofErr w:type="spellStart"/>
      <w:r>
        <w:rPr>
          <w:rFonts w:ascii="Arial" w:hAnsi="Arial" w:cs="Arial"/>
        </w:rPr>
        <w:t>ақпарат</w:t>
      </w:r>
      <w:proofErr w:type="spellEnd"/>
      <w:r>
        <w:rPr>
          <w:rFonts w:ascii="Arial" w:hAnsi="Arial" w:cs="Arial"/>
        </w:rPr>
        <w:t xml:space="preserve"> </w:t>
      </w:r>
      <w:proofErr w:type="spellStart"/>
      <w:r>
        <w:rPr>
          <w:rFonts w:ascii="Arial" w:hAnsi="Arial" w:cs="Arial"/>
        </w:rPr>
        <w:t>беріледі</w:t>
      </w:r>
      <w:proofErr w:type="spellEnd"/>
      <w:r>
        <w:rPr>
          <w:rFonts w:ascii="Arial" w:hAnsi="Arial" w:cs="Arial"/>
        </w:rPr>
        <w:t>.</w:t>
      </w:r>
    </w:p>
    <w:p w14:paraId="7AC806A2" w14:textId="77777777" w:rsidR="006B6003" w:rsidRDefault="00000000">
      <w:pPr>
        <w:pStyle w:val="afffd"/>
        <w:outlineLvl w:val="0"/>
        <w:rPr>
          <w:rFonts w:ascii="Arial" w:hAnsi="Arial" w:cs="Arial"/>
        </w:rPr>
      </w:pPr>
      <w:r>
        <w:rPr>
          <w:rStyle w:val="ad"/>
        </w:rPr>
        <w:t xml:space="preserve">3. БАҚ </w:t>
      </w:r>
      <w:proofErr w:type="spellStart"/>
      <w:r>
        <w:rPr>
          <w:rStyle w:val="ad"/>
        </w:rPr>
        <w:t>және</w:t>
      </w:r>
      <w:proofErr w:type="spellEnd"/>
      <w:r>
        <w:rPr>
          <w:rStyle w:val="ad"/>
        </w:rPr>
        <w:t xml:space="preserve"> </w:t>
      </w:r>
      <w:proofErr w:type="spellStart"/>
      <w:r>
        <w:rPr>
          <w:rStyle w:val="ad"/>
        </w:rPr>
        <w:t>әлеуметтік</w:t>
      </w:r>
      <w:proofErr w:type="spellEnd"/>
      <w:r>
        <w:rPr>
          <w:rStyle w:val="ad"/>
        </w:rPr>
        <w:t xml:space="preserve"> </w:t>
      </w:r>
      <w:proofErr w:type="spellStart"/>
      <w:r>
        <w:rPr>
          <w:rStyle w:val="ad"/>
        </w:rPr>
        <w:t>желілер</w:t>
      </w:r>
      <w:proofErr w:type="spellEnd"/>
    </w:p>
    <w:p w14:paraId="66B37401"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Арнайы</w:t>
      </w:r>
      <w:proofErr w:type="spellEnd"/>
      <w:r>
        <w:rPr>
          <w:rFonts w:ascii="Arial" w:hAnsi="Arial" w:cs="Arial"/>
        </w:rPr>
        <w:t xml:space="preserve"> </w:t>
      </w:r>
      <w:proofErr w:type="spellStart"/>
      <w:r>
        <w:rPr>
          <w:rStyle w:val="ad"/>
          <w:b w:val="0"/>
        </w:rPr>
        <w:t>әлеуметтік</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қоғаммен</w:t>
      </w:r>
      <w:proofErr w:type="spellEnd"/>
      <w:r>
        <w:rPr>
          <w:rStyle w:val="ad"/>
          <w:b w:val="0"/>
        </w:rPr>
        <w:t xml:space="preserve"> </w:t>
      </w:r>
      <w:proofErr w:type="spellStart"/>
      <w:r>
        <w:rPr>
          <w:rStyle w:val="ad"/>
          <w:b w:val="0"/>
        </w:rPr>
        <w:t>байланыс</w:t>
      </w:r>
      <w:proofErr w:type="spellEnd"/>
      <w:r>
        <w:rPr>
          <w:rStyle w:val="ad"/>
          <w:b w:val="0"/>
        </w:rPr>
        <w:t xml:space="preserve"> </w:t>
      </w:r>
      <w:proofErr w:type="spellStart"/>
      <w:r>
        <w:rPr>
          <w:rStyle w:val="ad"/>
          <w:b w:val="0"/>
        </w:rPr>
        <w:t>жөніндегі</w:t>
      </w:r>
      <w:proofErr w:type="spellEnd"/>
      <w:r>
        <w:rPr>
          <w:rStyle w:val="ad"/>
          <w:b w:val="0"/>
        </w:rPr>
        <w:t xml:space="preserve"> </w:t>
      </w:r>
      <w:proofErr w:type="spellStart"/>
      <w:r>
        <w:rPr>
          <w:rStyle w:val="ad"/>
          <w:b w:val="0"/>
        </w:rPr>
        <w:t>маман</w:t>
      </w:r>
      <w:proofErr w:type="spellEnd"/>
      <w:r>
        <w:rPr>
          <w:rStyle w:val="ad"/>
          <w:b w:val="0"/>
        </w:rPr>
        <w:t xml:space="preserve"> (Focal Point Person – FPP)</w:t>
      </w:r>
      <w:r>
        <w:rPr>
          <w:rFonts w:ascii="Arial" w:hAnsi="Arial" w:cs="Arial"/>
        </w:rPr>
        <w:t xml:space="preserve"> </w:t>
      </w:r>
      <w:proofErr w:type="spellStart"/>
      <w:r>
        <w:rPr>
          <w:rFonts w:ascii="Arial" w:hAnsi="Arial" w:cs="Arial"/>
        </w:rPr>
        <w:t>тағайындалып</w:t>
      </w:r>
      <w:proofErr w:type="spellEnd"/>
      <w:r>
        <w:rPr>
          <w:rFonts w:ascii="Arial" w:hAnsi="Arial" w:cs="Arial"/>
        </w:rPr>
        <w:t xml:space="preserve">, PAPs,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көшбасшылар</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ҮЕҰ-</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тікелей</w:t>
      </w:r>
      <w:proofErr w:type="spellEnd"/>
      <w:r>
        <w:rPr>
          <w:rFonts w:ascii="Arial" w:hAnsi="Arial" w:cs="Arial"/>
        </w:rPr>
        <w:t xml:space="preserve"> </w:t>
      </w:r>
      <w:proofErr w:type="spellStart"/>
      <w:r>
        <w:rPr>
          <w:rFonts w:ascii="Arial" w:hAnsi="Arial" w:cs="Arial"/>
        </w:rPr>
        <w:t>байланыс</w:t>
      </w:r>
      <w:proofErr w:type="spellEnd"/>
      <w:r>
        <w:rPr>
          <w:rFonts w:ascii="Arial" w:hAnsi="Arial" w:cs="Arial"/>
        </w:rPr>
        <w:t xml:space="preserve"> </w:t>
      </w:r>
      <w:proofErr w:type="spellStart"/>
      <w:r>
        <w:rPr>
          <w:rFonts w:ascii="Arial" w:hAnsi="Arial" w:cs="Arial"/>
        </w:rPr>
        <w:t>орнатады</w:t>
      </w:r>
      <w:proofErr w:type="spellEnd"/>
      <w:r>
        <w:rPr>
          <w:rFonts w:ascii="Arial" w:hAnsi="Arial" w:cs="Arial"/>
        </w:rPr>
        <w:t>.</w:t>
      </w:r>
    </w:p>
    <w:p w14:paraId="0D762DA6"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Ақпарат</w:t>
      </w:r>
      <w:proofErr w:type="spellEnd"/>
      <w:r>
        <w:rPr>
          <w:rFonts w:ascii="Arial" w:hAnsi="Arial" w:cs="Arial"/>
        </w:rPr>
        <w:t xml:space="preserve"> </w:t>
      </w:r>
      <w:proofErr w:type="spellStart"/>
      <w:r>
        <w:rPr>
          <w:rFonts w:ascii="Arial" w:hAnsi="Arial" w:cs="Arial"/>
        </w:rPr>
        <w:t>жобаның</w:t>
      </w:r>
      <w:proofErr w:type="spellEnd"/>
      <w:r>
        <w:rPr>
          <w:rFonts w:ascii="Arial" w:hAnsi="Arial" w:cs="Arial"/>
        </w:rPr>
        <w:t xml:space="preserve"> </w:t>
      </w:r>
      <w:proofErr w:type="spellStart"/>
      <w:r>
        <w:rPr>
          <w:rFonts w:ascii="Arial" w:hAnsi="Arial" w:cs="Arial"/>
        </w:rPr>
        <w:t>арнайы</w:t>
      </w:r>
      <w:proofErr w:type="spellEnd"/>
      <w:r>
        <w:rPr>
          <w:rFonts w:ascii="Arial" w:hAnsi="Arial" w:cs="Arial"/>
        </w:rPr>
        <w:t xml:space="preserve"> </w:t>
      </w:r>
      <w:proofErr w:type="spellStart"/>
      <w:r>
        <w:rPr>
          <w:rFonts w:ascii="Arial" w:hAnsi="Arial" w:cs="Arial"/>
        </w:rPr>
        <w:t>веб-сайтында</w:t>
      </w:r>
      <w:proofErr w:type="spellEnd"/>
      <w:r>
        <w:rPr>
          <w:rFonts w:ascii="Arial" w:hAnsi="Arial" w:cs="Arial"/>
        </w:rPr>
        <w:t xml:space="preserve">, </w:t>
      </w:r>
      <w:proofErr w:type="spellStart"/>
      <w:r>
        <w:rPr>
          <w:rFonts w:ascii="Arial" w:hAnsi="Arial" w:cs="Arial"/>
        </w:rPr>
        <w:t>ресми</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желілерде</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қоғамдық</w:t>
      </w:r>
      <w:proofErr w:type="spellEnd"/>
      <w:r>
        <w:rPr>
          <w:rFonts w:ascii="Arial" w:hAnsi="Arial" w:cs="Arial"/>
        </w:rPr>
        <w:t xml:space="preserve"> </w:t>
      </w:r>
      <w:proofErr w:type="spellStart"/>
      <w:r>
        <w:rPr>
          <w:rFonts w:ascii="Arial" w:hAnsi="Arial" w:cs="Arial"/>
        </w:rPr>
        <w:t>ақпараттық</w:t>
      </w:r>
      <w:proofErr w:type="spellEnd"/>
      <w:r>
        <w:rPr>
          <w:rFonts w:ascii="Arial" w:hAnsi="Arial" w:cs="Arial"/>
        </w:rPr>
        <w:t xml:space="preserve"> </w:t>
      </w:r>
      <w:proofErr w:type="spellStart"/>
      <w:r>
        <w:rPr>
          <w:rFonts w:ascii="Arial" w:hAnsi="Arial" w:cs="Arial"/>
        </w:rPr>
        <w:t>тақталарда</w:t>
      </w:r>
      <w:proofErr w:type="spellEnd"/>
      <w:r>
        <w:rPr>
          <w:rFonts w:ascii="Arial" w:hAnsi="Arial" w:cs="Arial"/>
        </w:rPr>
        <w:t xml:space="preserve"> </w:t>
      </w:r>
      <w:proofErr w:type="spellStart"/>
      <w:r>
        <w:rPr>
          <w:rFonts w:ascii="Arial" w:hAnsi="Arial" w:cs="Arial"/>
        </w:rPr>
        <w:t>тұрақты</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жарияланып</w:t>
      </w:r>
      <w:proofErr w:type="spellEnd"/>
      <w:r>
        <w:rPr>
          <w:rFonts w:ascii="Arial" w:hAnsi="Arial" w:cs="Arial"/>
        </w:rPr>
        <w:t xml:space="preserve"> </w:t>
      </w:r>
      <w:proofErr w:type="spellStart"/>
      <w:r>
        <w:rPr>
          <w:rFonts w:ascii="Arial" w:hAnsi="Arial" w:cs="Arial"/>
        </w:rPr>
        <w:t>отырады</w:t>
      </w:r>
      <w:proofErr w:type="spellEnd"/>
      <w:r>
        <w:rPr>
          <w:rFonts w:ascii="Arial" w:hAnsi="Arial" w:cs="Arial"/>
        </w:rPr>
        <w:t>.</w:t>
      </w:r>
    </w:p>
    <w:p w14:paraId="09C1E045"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Қажет</w:t>
      </w:r>
      <w:proofErr w:type="spellEnd"/>
      <w:r>
        <w:rPr>
          <w:rFonts w:ascii="Arial" w:hAnsi="Arial" w:cs="Arial"/>
        </w:rPr>
        <w:t xml:space="preserve"> </w:t>
      </w:r>
      <w:proofErr w:type="spellStart"/>
      <w:r>
        <w:rPr>
          <w:rFonts w:ascii="Arial" w:hAnsi="Arial" w:cs="Arial"/>
        </w:rPr>
        <w:t>болған</w:t>
      </w:r>
      <w:proofErr w:type="spellEnd"/>
      <w:r>
        <w:rPr>
          <w:rFonts w:ascii="Arial" w:hAnsi="Arial" w:cs="Arial"/>
        </w:rPr>
        <w:t xml:space="preserve"> </w:t>
      </w:r>
      <w:proofErr w:type="spellStart"/>
      <w:r>
        <w:rPr>
          <w:rFonts w:ascii="Arial" w:hAnsi="Arial" w:cs="Arial"/>
        </w:rPr>
        <w:t>жағдайда</w:t>
      </w:r>
      <w:proofErr w:type="spellEnd"/>
      <w:r>
        <w:rPr>
          <w:rFonts w:ascii="Arial" w:hAnsi="Arial" w:cs="Arial"/>
        </w:rPr>
        <w:t xml:space="preserve"> YouTube, </w:t>
      </w:r>
      <w:proofErr w:type="spellStart"/>
      <w:r>
        <w:rPr>
          <w:rFonts w:ascii="Arial" w:hAnsi="Arial" w:cs="Arial"/>
        </w:rPr>
        <w:t>теледидар</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радио</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тарату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қысқаметражды</w:t>
      </w:r>
      <w:proofErr w:type="spellEnd"/>
      <w:r>
        <w:rPr>
          <w:rFonts w:ascii="Arial" w:hAnsi="Arial" w:cs="Arial"/>
        </w:rPr>
        <w:t xml:space="preserve"> </w:t>
      </w:r>
      <w:proofErr w:type="spellStart"/>
      <w:r>
        <w:rPr>
          <w:rFonts w:ascii="Arial" w:hAnsi="Arial" w:cs="Arial"/>
        </w:rPr>
        <w:t>бейнероликтер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ақпараттық</w:t>
      </w:r>
      <w:proofErr w:type="spellEnd"/>
      <w:r>
        <w:rPr>
          <w:rFonts w:ascii="Arial" w:hAnsi="Arial" w:cs="Arial"/>
        </w:rPr>
        <w:t xml:space="preserve"> </w:t>
      </w:r>
      <w:proofErr w:type="spellStart"/>
      <w:r>
        <w:rPr>
          <w:rFonts w:ascii="Arial" w:hAnsi="Arial" w:cs="Arial"/>
        </w:rPr>
        <w:t>бейнелер</w:t>
      </w:r>
      <w:proofErr w:type="spellEnd"/>
      <w:r>
        <w:rPr>
          <w:rFonts w:ascii="Arial" w:hAnsi="Arial" w:cs="Arial"/>
        </w:rPr>
        <w:t xml:space="preserve"> </w:t>
      </w:r>
      <w:proofErr w:type="spellStart"/>
      <w:r>
        <w:rPr>
          <w:rFonts w:ascii="Arial" w:hAnsi="Arial" w:cs="Arial"/>
        </w:rPr>
        <w:t>дайындалады</w:t>
      </w:r>
      <w:proofErr w:type="spellEnd"/>
      <w:r>
        <w:rPr>
          <w:rFonts w:ascii="Arial" w:hAnsi="Arial" w:cs="Arial"/>
        </w:rPr>
        <w:t>.</w:t>
      </w:r>
    </w:p>
    <w:p w14:paraId="6DC57BEC" w14:textId="77777777" w:rsidR="006B6003" w:rsidRDefault="00000000">
      <w:pPr>
        <w:pStyle w:val="afffd"/>
        <w:outlineLvl w:val="0"/>
        <w:rPr>
          <w:rFonts w:ascii="Arial" w:hAnsi="Arial" w:cs="Arial"/>
        </w:rPr>
      </w:pPr>
      <w:r>
        <w:rPr>
          <w:rStyle w:val="ad"/>
        </w:rPr>
        <w:t xml:space="preserve">4. </w:t>
      </w:r>
      <w:proofErr w:type="spellStart"/>
      <w:r>
        <w:rPr>
          <w:rStyle w:val="ad"/>
        </w:rPr>
        <w:t>Ақпараттық</w:t>
      </w:r>
      <w:proofErr w:type="spellEnd"/>
      <w:r>
        <w:rPr>
          <w:rStyle w:val="ad"/>
        </w:rPr>
        <w:t xml:space="preserve"> </w:t>
      </w:r>
      <w:proofErr w:type="spellStart"/>
      <w:r>
        <w:rPr>
          <w:rStyle w:val="ad"/>
        </w:rPr>
        <w:t>бұрыштар</w:t>
      </w:r>
      <w:proofErr w:type="spellEnd"/>
    </w:p>
    <w:p w14:paraId="4C300A2A"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Қарағанды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Ұлытау</w:t>
      </w:r>
      <w:proofErr w:type="spellEnd"/>
      <w:r>
        <w:rPr>
          <w:rFonts w:ascii="Arial" w:hAnsi="Arial" w:cs="Arial"/>
        </w:rPr>
        <w:t xml:space="preserve"> </w:t>
      </w:r>
      <w:proofErr w:type="spellStart"/>
      <w:r>
        <w:rPr>
          <w:rFonts w:ascii="Arial" w:hAnsi="Arial" w:cs="Arial"/>
        </w:rPr>
        <w:t>облыстарының</w:t>
      </w:r>
      <w:proofErr w:type="spellEnd"/>
      <w:r>
        <w:rPr>
          <w:rFonts w:ascii="Arial" w:hAnsi="Arial" w:cs="Arial"/>
        </w:rPr>
        <w:t xml:space="preserve"> </w:t>
      </w:r>
      <w:proofErr w:type="spellStart"/>
      <w:r>
        <w:rPr>
          <w:rFonts w:ascii="Arial" w:hAnsi="Arial" w:cs="Arial"/>
        </w:rPr>
        <w:t>аудандық</w:t>
      </w:r>
      <w:proofErr w:type="spellEnd"/>
      <w:r>
        <w:rPr>
          <w:rFonts w:ascii="Arial" w:hAnsi="Arial" w:cs="Arial"/>
        </w:rPr>
        <w:t xml:space="preserve"> </w:t>
      </w:r>
      <w:proofErr w:type="spellStart"/>
      <w:r>
        <w:rPr>
          <w:rFonts w:ascii="Arial" w:hAnsi="Arial" w:cs="Arial"/>
        </w:rPr>
        <w:t>әкімдіктерінде</w:t>
      </w:r>
      <w:proofErr w:type="spellEnd"/>
      <w:r>
        <w:rPr>
          <w:rFonts w:ascii="Arial" w:hAnsi="Arial" w:cs="Arial"/>
        </w:rPr>
        <w:t xml:space="preserve"> </w:t>
      </w:r>
      <w:proofErr w:type="spellStart"/>
      <w:r>
        <w:rPr>
          <w:rStyle w:val="ad"/>
        </w:rPr>
        <w:t>ақпараттық</w:t>
      </w:r>
      <w:proofErr w:type="spellEnd"/>
      <w:r>
        <w:rPr>
          <w:rStyle w:val="ad"/>
        </w:rPr>
        <w:t xml:space="preserve"> </w:t>
      </w:r>
      <w:proofErr w:type="spellStart"/>
      <w:r>
        <w:rPr>
          <w:rStyle w:val="ad"/>
        </w:rPr>
        <w:t>үстелдер</w:t>
      </w:r>
      <w:proofErr w:type="spellEnd"/>
      <w:r>
        <w:rPr>
          <w:rFonts w:ascii="Arial" w:hAnsi="Arial" w:cs="Arial"/>
        </w:rPr>
        <w:t xml:space="preserve"> </w:t>
      </w:r>
      <w:proofErr w:type="spellStart"/>
      <w:r>
        <w:rPr>
          <w:rFonts w:ascii="Arial" w:hAnsi="Arial" w:cs="Arial"/>
        </w:rPr>
        <w:t>ұйымдастырылып</w:t>
      </w:r>
      <w:proofErr w:type="spellEnd"/>
      <w:r>
        <w:rPr>
          <w:rFonts w:ascii="Arial" w:hAnsi="Arial" w:cs="Arial"/>
        </w:rPr>
        <w:t xml:space="preserve">, </w:t>
      </w:r>
      <w:proofErr w:type="spellStart"/>
      <w:r>
        <w:rPr>
          <w:rFonts w:ascii="Arial" w:hAnsi="Arial" w:cs="Arial"/>
        </w:rPr>
        <w:t>тұрғындарға</w:t>
      </w:r>
      <w:proofErr w:type="spellEnd"/>
      <w:r>
        <w:rPr>
          <w:rFonts w:ascii="Arial" w:hAnsi="Arial" w:cs="Arial"/>
        </w:rPr>
        <w:t xml:space="preserve"> </w:t>
      </w:r>
      <w:proofErr w:type="spellStart"/>
      <w:r>
        <w:rPr>
          <w:rFonts w:ascii="Arial" w:hAnsi="Arial" w:cs="Arial"/>
        </w:rPr>
        <w:t>жобаның</w:t>
      </w:r>
      <w:proofErr w:type="spellEnd"/>
      <w:r>
        <w:rPr>
          <w:rFonts w:ascii="Arial" w:hAnsi="Arial" w:cs="Arial"/>
        </w:rPr>
        <w:t xml:space="preserve"> </w:t>
      </w:r>
      <w:proofErr w:type="spellStart"/>
      <w:r>
        <w:rPr>
          <w:rFonts w:ascii="Arial" w:hAnsi="Arial" w:cs="Arial"/>
        </w:rPr>
        <w:t>жаңалықтары</w:t>
      </w:r>
      <w:proofErr w:type="spellEnd"/>
      <w:r>
        <w:rPr>
          <w:rFonts w:ascii="Arial" w:hAnsi="Arial" w:cs="Arial"/>
        </w:rPr>
        <w:t xml:space="preserve">, </w:t>
      </w:r>
      <w:proofErr w:type="spellStart"/>
      <w:r>
        <w:rPr>
          <w:rFonts w:ascii="Arial" w:hAnsi="Arial" w:cs="Arial"/>
        </w:rPr>
        <w:t>қатысу</w:t>
      </w:r>
      <w:proofErr w:type="spellEnd"/>
      <w:r>
        <w:rPr>
          <w:rFonts w:ascii="Arial" w:hAnsi="Arial" w:cs="Arial"/>
        </w:rPr>
        <w:t xml:space="preserve"> </w:t>
      </w:r>
      <w:proofErr w:type="spellStart"/>
      <w:r>
        <w:rPr>
          <w:rFonts w:ascii="Arial" w:hAnsi="Arial" w:cs="Arial"/>
        </w:rPr>
        <w:t>іс-шаралары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жауапты</w:t>
      </w:r>
      <w:proofErr w:type="spellEnd"/>
      <w:r>
        <w:rPr>
          <w:rFonts w:ascii="Arial" w:hAnsi="Arial" w:cs="Arial"/>
        </w:rPr>
        <w:t xml:space="preserve"> </w:t>
      </w:r>
      <w:proofErr w:type="spellStart"/>
      <w:r>
        <w:rPr>
          <w:rFonts w:ascii="Arial" w:hAnsi="Arial" w:cs="Arial"/>
        </w:rPr>
        <w:t>тұлғалардың</w:t>
      </w:r>
      <w:proofErr w:type="spellEnd"/>
      <w:r>
        <w:rPr>
          <w:rFonts w:ascii="Arial" w:hAnsi="Arial" w:cs="Arial"/>
        </w:rPr>
        <w:t xml:space="preserve"> </w:t>
      </w:r>
      <w:proofErr w:type="spellStart"/>
      <w:r>
        <w:rPr>
          <w:rFonts w:ascii="Arial" w:hAnsi="Arial" w:cs="Arial"/>
        </w:rPr>
        <w:t>байланыс</w:t>
      </w:r>
      <w:proofErr w:type="spellEnd"/>
      <w:r>
        <w:rPr>
          <w:rFonts w:ascii="Arial" w:hAnsi="Arial" w:cs="Arial"/>
        </w:rPr>
        <w:t xml:space="preserve"> </w:t>
      </w:r>
      <w:proofErr w:type="spellStart"/>
      <w:r>
        <w:rPr>
          <w:rFonts w:ascii="Arial" w:hAnsi="Arial" w:cs="Arial"/>
        </w:rPr>
        <w:t>деректері</w:t>
      </w:r>
      <w:proofErr w:type="spellEnd"/>
      <w:r>
        <w:rPr>
          <w:rFonts w:ascii="Arial" w:hAnsi="Arial" w:cs="Arial"/>
        </w:rPr>
        <w:t xml:space="preserve"> </w:t>
      </w:r>
      <w:proofErr w:type="spellStart"/>
      <w:r>
        <w:rPr>
          <w:rFonts w:ascii="Arial" w:hAnsi="Arial" w:cs="Arial"/>
        </w:rPr>
        <w:t>ұсынылады</w:t>
      </w:r>
      <w:proofErr w:type="spellEnd"/>
      <w:r>
        <w:rPr>
          <w:rFonts w:ascii="Arial" w:hAnsi="Arial" w:cs="Arial"/>
        </w:rPr>
        <w:t>.</w:t>
      </w:r>
    </w:p>
    <w:p w14:paraId="6A02C9CB" w14:textId="77777777" w:rsidR="006B6003" w:rsidRDefault="00000000">
      <w:pPr>
        <w:pStyle w:val="afffd"/>
        <w:ind w:leftChars="200" w:left="440"/>
        <w:rPr>
          <w:rFonts w:ascii="Arial" w:hAnsi="Arial" w:cs="Arial"/>
        </w:rPr>
      </w:pPr>
      <w:r>
        <w:rPr>
          <w:rFonts w:ascii="Arial" w:hAnsi="Arial" w:cs="Arial"/>
        </w:rPr>
        <w:lastRenderedPageBreak/>
        <w:t xml:space="preserve">- </w:t>
      </w:r>
      <w:proofErr w:type="spellStart"/>
      <w:r>
        <w:rPr>
          <w:rFonts w:ascii="Arial" w:hAnsi="Arial" w:cs="Arial"/>
        </w:rPr>
        <w:t>Жерді</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қауіпсіздік</w:t>
      </w:r>
      <w:proofErr w:type="spellEnd"/>
      <w:r>
        <w:rPr>
          <w:rFonts w:ascii="Arial" w:hAnsi="Arial" w:cs="Arial"/>
        </w:rPr>
        <w:t xml:space="preserve">, </w:t>
      </w:r>
      <w:proofErr w:type="spellStart"/>
      <w:r>
        <w:rPr>
          <w:rFonts w:ascii="Arial" w:hAnsi="Arial" w:cs="Arial"/>
        </w:rPr>
        <w:t>биоалуантүрлілікті</w:t>
      </w:r>
      <w:proofErr w:type="spellEnd"/>
      <w:r>
        <w:rPr>
          <w:rFonts w:ascii="Arial" w:hAnsi="Arial" w:cs="Arial"/>
        </w:rPr>
        <w:t xml:space="preserve"> </w:t>
      </w:r>
      <w:proofErr w:type="spellStart"/>
      <w:r>
        <w:rPr>
          <w:rFonts w:ascii="Arial" w:hAnsi="Arial" w:cs="Arial"/>
        </w:rPr>
        <w:t>қорғау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еңбек</w:t>
      </w:r>
      <w:proofErr w:type="spellEnd"/>
      <w:r>
        <w:rPr>
          <w:rFonts w:ascii="Arial" w:hAnsi="Arial" w:cs="Arial"/>
        </w:rPr>
        <w:t xml:space="preserve"> </w:t>
      </w:r>
      <w:proofErr w:type="spellStart"/>
      <w:r>
        <w:rPr>
          <w:rFonts w:ascii="Arial" w:hAnsi="Arial" w:cs="Arial"/>
        </w:rPr>
        <w:t>стандарттары</w:t>
      </w:r>
      <w:proofErr w:type="spellEnd"/>
      <w:r>
        <w:rPr>
          <w:rFonts w:ascii="Arial" w:hAnsi="Arial" w:cs="Arial"/>
        </w:rPr>
        <w:t xml:space="preserve"> </w:t>
      </w:r>
      <w:proofErr w:type="spellStart"/>
      <w:r>
        <w:rPr>
          <w:rFonts w:ascii="Arial" w:hAnsi="Arial" w:cs="Arial"/>
        </w:rPr>
        <w:t>сияқты</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тақырыптар</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proofErr w:type="spellStart"/>
      <w:r>
        <w:rPr>
          <w:rFonts w:ascii="Arial" w:hAnsi="Arial" w:cs="Arial"/>
        </w:rPr>
        <w:t>брошюралар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парақшалар</w:t>
      </w:r>
      <w:proofErr w:type="spellEnd"/>
      <w:r>
        <w:rPr>
          <w:rFonts w:ascii="Arial" w:hAnsi="Arial" w:cs="Arial"/>
        </w:rPr>
        <w:t xml:space="preserve"> </w:t>
      </w:r>
      <w:proofErr w:type="spellStart"/>
      <w:r>
        <w:rPr>
          <w:rFonts w:ascii="Arial" w:hAnsi="Arial" w:cs="Arial"/>
        </w:rPr>
        <w:t>орналастырылады</w:t>
      </w:r>
      <w:proofErr w:type="spellEnd"/>
      <w:r>
        <w:rPr>
          <w:rFonts w:ascii="Arial" w:hAnsi="Arial" w:cs="Arial"/>
        </w:rPr>
        <w:t>.</w:t>
      </w:r>
    </w:p>
    <w:p w14:paraId="0804571A" w14:textId="77777777" w:rsidR="006B6003" w:rsidRDefault="00000000">
      <w:pPr>
        <w:pStyle w:val="afffd"/>
        <w:numPr>
          <w:ilvl w:val="0"/>
          <w:numId w:val="128"/>
        </w:numPr>
        <w:outlineLvl w:val="0"/>
        <w:rPr>
          <w:rStyle w:val="ad"/>
        </w:rPr>
      </w:pPr>
      <w:proofErr w:type="spellStart"/>
      <w:r>
        <w:rPr>
          <w:rStyle w:val="ad"/>
        </w:rPr>
        <w:t>Мүдделі</w:t>
      </w:r>
      <w:proofErr w:type="spellEnd"/>
      <w:r>
        <w:rPr>
          <w:rStyle w:val="ad"/>
        </w:rPr>
        <w:t xml:space="preserve"> </w:t>
      </w:r>
      <w:proofErr w:type="spellStart"/>
      <w:r>
        <w:rPr>
          <w:rStyle w:val="ad"/>
        </w:rPr>
        <w:t>тараптардың</w:t>
      </w:r>
      <w:proofErr w:type="spellEnd"/>
      <w:r>
        <w:rPr>
          <w:rStyle w:val="ad"/>
        </w:rPr>
        <w:t xml:space="preserve"> </w:t>
      </w:r>
      <w:proofErr w:type="spellStart"/>
      <w:r>
        <w:rPr>
          <w:rStyle w:val="ad"/>
        </w:rPr>
        <w:t>пікірін</w:t>
      </w:r>
      <w:proofErr w:type="spellEnd"/>
      <w:r>
        <w:rPr>
          <w:rStyle w:val="ad"/>
        </w:rPr>
        <w:t xml:space="preserve"> </w:t>
      </w:r>
      <w:proofErr w:type="spellStart"/>
      <w:r>
        <w:rPr>
          <w:rStyle w:val="ad"/>
        </w:rPr>
        <w:t>зерттеу</w:t>
      </w:r>
      <w:proofErr w:type="spellEnd"/>
    </w:p>
    <w:p w14:paraId="298E3891"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асырудың</w:t>
      </w:r>
      <w:proofErr w:type="spellEnd"/>
      <w:r>
        <w:rPr>
          <w:rFonts w:ascii="Arial" w:hAnsi="Arial" w:cs="Arial"/>
        </w:rPr>
        <w:t xml:space="preserve"> </w:t>
      </w:r>
      <w:proofErr w:type="spellStart"/>
      <w:r>
        <w:rPr>
          <w:rFonts w:ascii="Arial" w:hAnsi="Arial" w:cs="Arial"/>
        </w:rPr>
        <w:t>басында</w:t>
      </w:r>
      <w:proofErr w:type="spellEnd"/>
      <w:r>
        <w:rPr>
          <w:rFonts w:ascii="Arial" w:hAnsi="Arial" w:cs="Arial"/>
        </w:rPr>
        <w:t xml:space="preserve"> ҚТЖ </w:t>
      </w:r>
      <w:proofErr w:type="spellStart"/>
      <w:r>
        <w:rPr>
          <w:rFonts w:ascii="Arial" w:hAnsi="Arial" w:cs="Arial"/>
        </w:rPr>
        <w:t>қауымдастықтың</w:t>
      </w:r>
      <w:proofErr w:type="spellEnd"/>
      <w:r>
        <w:rPr>
          <w:rFonts w:ascii="Arial" w:hAnsi="Arial" w:cs="Arial"/>
        </w:rPr>
        <w:t xml:space="preserve"> </w:t>
      </w:r>
      <w:proofErr w:type="spellStart"/>
      <w:r>
        <w:rPr>
          <w:rFonts w:ascii="Arial" w:hAnsi="Arial" w:cs="Arial"/>
        </w:rPr>
        <w:t>көзқарасы</w:t>
      </w:r>
      <w:proofErr w:type="spellEnd"/>
      <w:r>
        <w:rPr>
          <w:rFonts w:ascii="Arial" w:hAnsi="Arial" w:cs="Arial"/>
        </w:rPr>
        <w:t xml:space="preserve">, </w:t>
      </w:r>
      <w:proofErr w:type="spellStart"/>
      <w:r>
        <w:rPr>
          <w:rFonts w:ascii="Arial" w:hAnsi="Arial" w:cs="Arial"/>
        </w:rPr>
        <w:t>хабардарлығы</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үміттерін</w:t>
      </w:r>
      <w:proofErr w:type="spellEnd"/>
      <w:r>
        <w:rPr>
          <w:rFonts w:ascii="Arial" w:hAnsi="Arial" w:cs="Arial"/>
        </w:rPr>
        <w:t xml:space="preserve"> </w:t>
      </w:r>
      <w:proofErr w:type="spellStart"/>
      <w:r>
        <w:rPr>
          <w:rFonts w:ascii="Arial" w:hAnsi="Arial" w:cs="Arial"/>
        </w:rPr>
        <w:t>бағалау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бастапқы</w:t>
      </w:r>
      <w:proofErr w:type="spellEnd"/>
      <w:r>
        <w:rPr>
          <w:rFonts w:ascii="Arial" w:hAnsi="Arial" w:cs="Arial"/>
        </w:rPr>
        <w:t xml:space="preserve"> </w:t>
      </w:r>
      <w:proofErr w:type="spellStart"/>
      <w:r>
        <w:rPr>
          <w:rStyle w:val="ad"/>
          <w:b w:val="0"/>
        </w:rPr>
        <w:t>қоғамдық</w:t>
      </w:r>
      <w:proofErr w:type="spellEnd"/>
      <w:r>
        <w:rPr>
          <w:rStyle w:val="ad"/>
          <w:b w:val="0"/>
        </w:rPr>
        <w:t xml:space="preserve"> </w:t>
      </w:r>
      <w:proofErr w:type="spellStart"/>
      <w:r>
        <w:rPr>
          <w:rStyle w:val="ad"/>
          <w:b w:val="0"/>
        </w:rPr>
        <w:t>пікір</w:t>
      </w:r>
      <w:proofErr w:type="spellEnd"/>
      <w:r>
        <w:rPr>
          <w:rStyle w:val="ad"/>
          <w:b w:val="0"/>
        </w:rPr>
        <w:t xml:space="preserve"> </w:t>
      </w:r>
      <w:proofErr w:type="spellStart"/>
      <w:r>
        <w:rPr>
          <w:rStyle w:val="ad"/>
          <w:b w:val="0"/>
        </w:rPr>
        <w:t>мен</w:t>
      </w:r>
      <w:proofErr w:type="spellEnd"/>
      <w:r>
        <w:rPr>
          <w:rStyle w:val="ad"/>
          <w:b w:val="0"/>
        </w:rPr>
        <w:t xml:space="preserve"> </w:t>
      </w:r>
      <w:proofErr w:type="spellStart"/>
      <w:r>
        <w:rPr>
          <w:rStyle w:val="ad"/>
          <w:b w:val="0"/>
        </w:rPr>
        <w:t>қабылдау</w:t>
      </w:r>
      <w:proofErr w:type="spellEnd"/>
      <w:r>
        <w:rPr>
          <w:rStyle w:val="ad"/>
          <w:b w:val="0"/>
        </w:rPr>
        <w:t xml:space="preserve"> </w:t>
      </w:r>
      <w:proofErr w:type="spellStart"/>
      <w:r>
        <w:rPr>
          <w:rStyle w:val="ad"/>
          <w:b w:val="0"/>
        </w:rPr>
        <w:t>сауалнамасын</w:t>
      </w:r>
      <w:proofErr w:type="spellEnd"/>
      <w:r>
        <w:rPr>
          <w:rFonts w:ascii="Arial" w:hAnsi="Arial" w:cs="Arial"/>
        </w:rPr>
        <w:t xml:space="preserve"> </w:t>
      </w:r>
      <w:proofErr w:type="spellStart"/>
      <w:r>
        <w:rPr>
          <w:rFonts w:ascii="Arial" w:hAnsi="Arial" w:cs="Arial"/>
        </w:rPr>
        <w:t>өткізеді</w:t>
      </w:r>
      <w:proofErr w:type="spellEnd"/>
      <w:r>
        <w:rPr>
          <w:rFonts w:ascii="Arial" w:hAnsi="Arial" w:cs="Arial"/>
        </w:rPr>
        <w:t>.</w:t>
      </w:r>
    </w:p>
    <w:p w14:paraId="501CEE63"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Қайталама</w:t>
      </w:r>
      <w:proofErr w:type="spellEnd"/>
      <w:r>
        <w:rPr>
          <w:rFonts w:ascii="Arial" w:hAnsi="Arial" w:cs="Arial"/>
        </w:rPr>
        <w:t xml:space="preserve"> </w:t>
      </w:r>
      <w:proofErr w:type="spellStart"/>
      <w:r>
        <w:rPr>
          <w:rFonts w:ascii="Arial" w:hAnsi="Arial" w:cs="Arial"/>
        </w:rPr>
        <w:t>сауалнамалар</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кезеңінде</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соңына</w:t>
      </w:r>
      <w:proofErr w:type="spellEnd"/>
      <w:r>
        <w:rPr>
          <w:rFonts w:ascii="Arial" w:hAnsi="Arial" w:cs="Arial"/>
        </w:rPr>
        <w:t xml:space="preserve"> </w:t>
      </w:r>
      <w:proofErr w:type="spellStart"/>
      <w:r>
        <w:rPr>
          <w:rFonts w:ascii="Arial" w:hAnsi="Arial" w:cs="Arial"/>
        </w:rPr>
        <w:t>қарай</w:t>
      </w:r>
      <w:proofErr w:type="spellEnd"/>
      <w:r>
        <w:rPr>
          <w:rFonts w:ascii="Arial" w:hAnsi="Arial" w:cs="Arial"/>
        </w:rPr>
        <w:t xml:space="preserve"> </w:t>
      </w:r>
      <w:proofErr w:type="spellStart"/>
      <w:r>
        <w:rPr>
          <w:rFonts w:ascii="Arial" w:hAnsi="Arial" w:cs="Arial"/>
        </w:rPr>
        <w:t>өткізіліп</w:t>
      </w:r>
      <w:proofErr w:type="spellEnd"/>
      <w:r>
        <w:rPr>
          <w:rFonts w:ascii="Arial" w:hAnsi="Arial" w:cs="Arial"/>
        </w:rPr>
        <w:t xml:space="preserve">, </w:t>
      </w:r>
      <w:proofErr w:type="spellStart"/>
      <w:r>
        <w:rPr>
          <w:rFonts w:ascii="Arial" w:hAnsi="Arial" w:cs="Arial"/>
        </w:rPr>
        <w:t>мүдделі</w:t>
      </w:r>
      <w:proofErr w:type="spellEnd"/>
      <w:r>
        <w:rPr>
          <w:rFonts w:ascii="Arial" w:hAnsi="Arial" w:cs="Arial"/>
        </w:rPr>
        <w:t xml:space="preserve"> </w:t>
      </w:r>
      <w:proofErr w:type="spellStart"/>
      <w:r>
        <w:rPr>
          <w:rFonts w:ascii="Arial" w:hAnsi="Arial" w:cs="Arial"/>
        </w:rPr>
        <w:t>тараптардың</w:t>
      </w:r>
      <w:proofErr w:type="spellEnd"/>
      <w:r>
        <w:rPr>
          <w:rFonts w:ascii="Arial" w:hAnsi="Arial" w:cs="Arial"/>
        </w:rPr>
        <w:t xml:space="preserve"> </w:t>
      </w:r>
      <w:proofErr w:type="spellStart"/>
      <w:r>
        <w:rPr>
          <w:rFonts w:ascii="Arial" w:hAnsi="Arial" w:cs="Arial"/>
        </w:rPr>
        <w:t>қанағаттану</w:t>
      </w:r>
      <w:proofErr w:type="spellEnd"/>
      <w:r>
        <w:rPr>
          <w:rFonts w:ascii="Arial" w:hAnsi="Arial" w:cs="Arial"/>
        </w:rPr>
        <w:t xml:space="preserve"> </w:t>
      </w:r>
      <w:proofErr w:type="spellStart"/>
      <w:r>
        <w:rPr>
          <w:rFonts w:ascii="Arial" w:hAnsi="Arial" w:cs="Arial"/>
        </w:rPr>
        <w:t>деңгейі</w:t>
      </w:r>
      <w:proofErr w:type="spellEnd"/>
      <w:r>
        <w:rPr>
          <w:rFonts w:ascii="Arial" w:hAnsi="Arial" w:cs="Arial"/>
        </w:rPr>
        <w:t xml:space="preserve">, </w:t>
      </w:r>
      <w:proofErr w:type="spellStart"/>
      <w:r>
        <w:rPr>
          <w:rFonts w:ascii="Arial" w:hAnsi="Arial" w:cs="Arial"/>
        </w:rPr>
        <w:t>өзара</w:t>
      </w:r>
      <w:proofErr w:type="spellEnd"/>
      <w:r>
        <w:rPr>
          <w:rFonts w:ascii="Arial" w:hAnsi="Arial" w:cs="Arial"/>
        </w:rPr>
        <w:t xml:space="preserve"> </w:t>
      </w:r>
      <w:proofErr w:type="spellStart"/>
      <w:r>
        <w:rPr>
          <w:rFonts w:ascii="Arial" w:hAnsi="Arial" w:cs="Arial"/>
        </w:rPr>
        <w:t>іс-қимыл</w:t>
      </w:r>
      <w:proofErr w:type="spellEnd"/>
      <w:r>
        <w:rPr>
          <w:rFonts w:ascii="Arial" w:hAnsi="Arial" w:cs="Arial"/>
        </w:rPr>
        <w:t xml:space="preserve"> </w:t>
      </w:r>
      <w:proofErr w:type="spellStart"/>
      <w:r>
        <w:rPr>
          <w:rFonts w:ascii="Arial" w:hAnsi="Arial" w:cs="Arial"/>
        </w:rPr>
        <w:t>тиімділігі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жетілдіру</w:t>
      </w:r>
      <w:proofErr w:type="spellEnd"/>
      <w:r>
        <w:rPr>
          <w:rFonts w:ascii="Arial" w:hAnsi="Arial" w:cs="Arial"/>
        </w:rPr>
        <w:t xml:space="preserve"> </w:t>
      </w:r>
      <w:proofErr w:type="spellStart"/>
      <w:r>
        <w:rPr>
          <w:rFonts w:ascii="Arial" w:hAnsi="Arial" w:cs="Arial"/>
        </w:rPr>
        <w:t>бағыттары</w:t>
      </w:r>
      <w:proofErr w:type="spellEnd"/>
      <w:r>
        <w:rPr>
          <w:rFonts w:ascii="Arial" w:hAnsi="Arial" w:cs="Arial"/>
        </w:rPr>
        <w:t xml:space="preserve"> </w:t>
      </w:r>
      <w:proofErr w:type="spellStart"/>
      <w:r>
        <w:rPr>
          <w:rFonts w:ascii="Arial" w:hAnsi="Arial" w:cs="Arial"/>
        </w:rPr>
        <w:t>бағаланады</w:t>
      </w:r>
      <w:proofErr w:type="spellEnd"/>
      <w:r>
        <w:rPr>
          <w:rFonts w:ascii="Arial" w:hAnsi="Arial" w:cs="Arial"/>
        </w:rPr>
        <w:t>.</w:t>
      </w:r>
    </w:p>
    <w:p w14:paraId="00F23265" w14:textId="77777777" w:rsidR="006B6003" w:rsidRDefault="00000000">
      <w:pPr>
        <w:widowControl/>
        <w:outlineLvl w:val="0"/>
        <w:rPr>
          <w:rFonts w:ascii="Arial" w:hAnsi="Arial" w:cs="Arial"/>
        </w:rPr>
      </w:pPr>
      <w:r>
        <w:rPr>
          <w:rStyle w:val="ad"/>
        </w:rPr>
        <w:t xml:space="preserve">10.5. </w:t>
      </w:r>
      <w:proofErr w:type="spellStart"/>
      <w:r>
        <w:rPr>
          <w:rStyle w:val="ad"/>
        </w:rPr>
        <w:t>Кері</w:t>
      </w:r>
      <w:proofErr w:type="spellEnd"/>
      <w:r>
        <w:rPr>
          <w:rStyle w:val="ad"/>
        </w:rPr>
        <w:t xml:space="preserve"> </w:t>
      </w:r>
      <w:proofErr w:type="spellStart"/>
      <w:r>
        <w:rPr>
          <w:rStyle w:val="ad"/>
        </w:rPr>
        <w:t>байланыс</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мониторинг</w:t>
      </w:r>
      <w:proofErr w:type="spellEnd"/>
    </w:p>
    <w:p w14:paraId="66840BC7"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консультациялар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ақпаратты</w:t>
      </w:r>
      <w:proofErr w:type="spellEnd"/>
      <w:r>
        <w:rPr>
          <w:rFonts w:ascii="Arial" w:hAnsi="Arial" w:cs="Arial"/>
        </w:rPr>
        <w:t xml:space="preserve"> </w:t>
      </w:r>
      <w:proofErr w:type="spellStart"/>
      <w:r>
        <w:rPr>
          <w:rFonts w:ascii="Arial" w:hAnsi="Arial" w:cs="Arial"/>
        </w:rPr>
        <w:t>ашу</w:t>
      </w:r>
      <w:proofErr w:type="spellEnd"/>
      <w:r>
        <w:rPr>
          <w:rFonts w:ascii="Arial" w:hAnsi="Arial" w:cs="Arial"/>
        </w:rPr>
        <w:t xml:space="preserve"> </w:t>
      </w:r>
      <w:proofErr w:type="spellStart"/>
      <w:r>
        <w:rPr>
          <w:rFonts w:ascii="Arial" w:hAnsi="Arial" w:cs="Arial"/>
        </w:rPr>
        <w:t>шараларында</w:t>
      </w:r>
      <w:proofErr w:type="spellEnd"/>
      <w:r>
        <w:rPr>
          <w:rFonts w:ascii="Arial" w:hAnsi="Arial" w:cs="Arial"/>
        </w:rPr>
        <w:t xml:space="preserve"> </w:t>
      </w:r>
      <w:proofErr w:type="spellStart"/>
      <w:r>
        <w:rPr>
          <w:rFonts w:ascii="Arial" w:hAnsi="Arial" w:cs="Arial"/>
        </w:rPr>
        <w:t>мүдделі</w:t>
      </w:r>
      <w:proofErr w:type="spellEnd"/>
      <w:r>
        <w:rPr>
          <w:rFonts w:ascii="Arial" w:hAnsi="Arial" w:cs="Arial"/>
        </w:rPr>
        <w:t xml:space="preserve"> </w:t>
      </w:r>
      <w:proofErr w:type="spellStart"/>
      <w:r>
        <w:rPr>
          <w:rFonts w:ascii="Arial" w:hAnsi="Arial" w:cs="Arial"/>
        </w:rPr>
        <w:t>тараптардың</w:t>
      </w:r>
      <w:proofErr w:type="spellEnd"/>
      <w:r>
        <w:rPr>
          <w:rFonts w:ascii="Arial" w:hAnsi="Arial" w:cs="Arial"/>
        </w:rPr>
        <w:t xml:space="preserve"> </w:t>
      </w:r>
      <w:proofErr w:type="spellStart"/>
      <w:r>
        <w:rPr>
          <w:rFonts w:ascii="Arial" w:hAnsi="Arial" w:cs="Arial"/>
        </w:rPr>
        <w:t>пікірлерін</w:t>
      </w:r>
      <w:proofErr w:type="spellEnd"/>
      <w:r>
        <w:rPr>
          <w:rFonts w:ascii="Arial" w:hAnsi="Arial" w:cs="Arial"/>
        </w:rPr>
        <w:t xml:space="preserve"> </w:t>
      </w:r>
      <w:proofErr w:type="spellStart"/>
      <w:r>
        <w:rPr>
          <w:rFonts w:ascii="Arial" w:hAnsi="Arial" w:cs="Arial"/>
        </w:rPr>
        <w:t>жинау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кері</w:t>
      </w:r>
      <w:proofErr w:type="spellEnd"/>
      <w:r>
        <w:rPr>
          <w:rFonts w:ascii="Arial" w:hAnsi="Arial" w:cs="Arial"/>
        </w:rPr>
        <w:t xml:space="preserve"> </w:t>
      </w:r>
      <w:proofErr w:type="spellStart"/>
      <w:r>
        <w:rPr>
          <w:rFonts w:ascii="Arial" w:hAnsi="Arial" w:cs="Arial"/>
        </w:rPr>
        <w:t>байланыс</w:t>
      </w:r>
      <w:proofErr w:type="spellEnd"/>
      <w:r>
        <w:rPr>
          <w:rFonts w:ascii="Arial" w:hAnsi="Arial" w:cs="Arial"/>
        </w:rPr>
        <w:t xml:space="preserve"> </w:t>
      </w:r>
      <w:proofErr w:type="spellStart"/>
      <w:r>
        <w:rPr>
          <w:rFonts w:ascii="Arial" w:hAnsi="Arial" w:cs="Arial"/>
        </w:rPr>
        <w:t>механизмдері</w:t>
      </w:r>
      <w:proofErr w:type="spellEnd"/>
      <w:r>
        <w:rPr>
          <w:rFonts w:ascii="Arial" w:hAnsi="Arial" w:cs="Arial"/>
        </w:rPr>
        <w:t xml:space="preserve"> </w:t>
      </w:r>
      <w:proofErr w:type="spellStart"/>
      <w:r>
        <w:rPr>
          <w:rFonts w:ascii="Arial" w:hAnsi="Arial" w:cs="Arial"/>
        </w:rPr>
        <w:t>енгізіледі</w:t>
      </w:r>
      <w:proofErr w:type="spellEnd"/>
      <w:r>
        <w:rPr>
          <w:rFonts w:ascii="Arial" w:hAnsi="Arial" w:cs="Arial"/>
        </w:rPr>
        <w:t>.</w:t>
      </w:r>
    </w:p>
    <w:p w14:paraId="72C4CF3F" w14:textId="77777777" w:rsidR="006B6003" w:rsidRDefault="00000000">
      <w:pPr>
        <w:pStyle w:val="afffd"/>
        <w:ind w:leftChars="200" w:left="440"/>
        <w:rPr>
          <w:rFonts w:ascii="Arial" w:hAnsi="Arial" w:cs="Arial"/>
        </w:rPr>
      </w:pPr>
      <w:r>
        <w:rPr>
          <w:rFonts w:ascii="Arial" w:hAnsi="Arial" w:cs="Arial"/>
        </w:rPr>
        <w:t xml:space="preserve">- PAPs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басқа</w:t>
      </w:r>
      <w:proofErr w:type="spellEnd"/>
      <w:r>
        <w:rPr>
          <w:rFonts w:ascii="Arial" w:hAnsi="Arial" w:cs="Arial"/>
        </w:rPr>
        <w:t xml:space="preserve"> </w:t>
      </w:r>
      <w:proofErr w:type="spellStart"/>
      <w:r>
        <w:rPr>
          <w:rFonts w:ascii="Arial" w:hAnsi="Arial" w:cs="Arial"/>
        </w:rPr>
        <w:t>мүдделі</w:t>
      </w:r>
      <w:proofErr w:type="spellEnd"/>
      <w:r>
        <w:rPr>
          <w:rFonts w:ascii="Arial" w:hAnsi="Arial" w:cs="Arial"/>
        </w:rPr>
        <w:t xml:space="preserve"> </w:t>
      </w:r>
      <w:proofErr w:type="spellStart"/>
      <w:r>
        <w:rPr>
          <w:rFonts w:ascii="Arial" w:hAnsi="Arial" w:cs="Arial"/>
        </w:rPr>
        <w:t>тараптардан</w:t>
      </w:r>
      <w:proofErr w:type="spellEnd"/>
      <w:r>
        <w:rPr>
          <w:rFonts w:ascii="Arial" w:hAnsi="Arial" w:cs="Arial"/>
        </w:rPr>
        <w:t xml:space="preserve"> </w:t>
      </w:r>
      <w:proofErr w:type="spellStart"/>
      <w:r>
        <w:rPr>
          <w:rFonts w:ascii="Arial" w:hAnsi="Arial" w:cs="Arial"/>
        </w:rPr>
        <w:t>алынған</w:t>
      </w:r>
      <w:proofErr w:type="spellEnd"/>
      <w:r>
        <w:rPr>
          <w:rFonts w:ascii="Arial" w:hAnsi="Arial" w:cs="Arial"/>
        </w:rPr>
        <w:t xml:space="preserve"> </w:t>
      </w:r>
      <w:proofErr w:type="spellStart"/>
      <w:r>
        <w:rPr>
          <w:rFonts w:ascii="Arial" w:hAnsi="Arial" w:cs="Arial"/>
        </w:rPr>
        <w:t>ұсыныстар</w:t>
      </w:r>
      <w:proofErr w:type="spellEnd"/>
      <w:r>
        <w:rPr>
          <w:rFonts w:ascii="Arial" w:hAnsi="Arial" w:cs="Arial"/>
        </w:rPr>
        <w:t xml:space="preserve"> </w:t>
      </w:r>
      <w:proofErr w:type="spellStart"/>
      <w:r>
        <w:rPr>
          <w:rFonts w:ascii="Arial" w:hAnsi="Arial" w:cs="Arial"/>
        </w:rPr>
        <w:t>жобаны</w:t>
      </w:r>
      <w:proofErr w:type="spellEnd"/>
      <w:r>
        <w:rPr>
          <w:rFonts w:ascii="Arial" w:hAnsi="Arial" w:cs="Arial"/>
        </w:rPr>
        <w:t xml:space="preserve"> </w:t>
      </w:r>
      <w:proofErr w:type="spellStart"/>
      <w:r>
        <w:rPr>
          <w:rFonts w:ascii="Arial" w:hAnsi="Arial" w:cs="Arial"/>
        </w:rPr>
        <w:t>жоспарлау</w:t>
      </w:r>
      <w:proofErr w:type="spellEnd"/>
      <w:r>
        <w:rPr>
          <w:rFonts w:ascii="Arial" w:hAnsi="Arial" w:cs="Arial"/>
        </w:rPr>
        <w:t xml:space="preserve">, LARAP </w:t>
      </w:r>
      <w:proofErr w:type="spellStart"/>
      <w:r>
        <w:rPr>
          <w:rFonts w:ascii="Arial" w:hAnsi="Arial" w:cs="Arial"/>
        </w:rPr>
        <w:t>жаңартулары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мониторинг</w:t>
      </w:r>
      <w:proofErr w:type="spellEnd"/>
      <w:r>
        <w:rPr>
          <w:rFonts w:ascii="Arial" w:hAnsi="Arial" w:cs="Arial"/>
        </w:rPr>
        <w:t xml:space="preserve"> </w:t>
      </w:r>
      <w:proofErr w:type="spellStart"/>
      <w:r>
        <w:rPr>
          <w:rFonts w:ascii="Arial" w:hAnsi="Arial" w:cs="Arial"/>
        </w:rPr>
        <w:t>есептеріне</w:t>
      </w:r>
      <w:proofErr w:type="spellEnd"/>
      <w:r>
        <w:rPr>
          <w:rFonts w:ascii="Arial" w:hAnsi="Arial" w:cs="Arial"/>
        </w:rPr>
        <w:t xml:space="preserve"> </w:t>
      </w:r>
      <w:proofErr w:type="spellStart"/>
      <w:r>
        <w:rPr>
          <w:rFonts w:ascii="Arial" w:hAnsi="Arial" w:cs="Arial"/>
        </w:rPr>
        <w:t>енгізіледі</w:t>
      </w:r>
      <w:proofErr w:type="spellEnd"/>
      <w:r>
        <w:rPr>
          <w:rFonts w:ascii="Arial" w:hAnsi="Arial" w:cs="Arial"/>
        </w:rPr>
        <w:t>.</w:t>
      </w:r>
    </w:p>
    <w:p w14:paraId="034F9628"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Нәтижелер</w:t>
      </w:r>
      <w:proofErr w:type="spellEnd"/>
      <w:r>
        <w:rPr>
          <w:rFonts w:ascii="Arial" w:hAnsi="Arial" w:cs="Arial"/>
        </w:rPr>
        <w:t xml:space="preserve"> </w:t>
      </w:r>
      <w:r>
        <w:rPr>
          <w:rStyle w:val="ad"/>
          <w:b w:val="0"/>
        </w:rPr>
        <w:t xml:space="preserve">CSC </w:t>
      </w:r>
      <w:proofErr w:type="spellStart"/>
      <w:r>
        <w:rPr>
          <w:rStyle w:val="ad"/>
          <w:b w:val="0"/>
        </w:rPr>
        <w:t>тарапынан</w:t>
      </w:r>
      <w:proofErr w:type="spellEnd"/>
      <w:r>
        <w:rPr>
          <w:rStyle w:val="ad"/>
          <w:b w:val="0"/>
        </w:rPr>
        <w:t xml:space="preserve"> ҚТЖ-</w:t>
      </w:r>
      <w:proofErr w:type="spellStart"/>
      <w:r>
        <w:rPr>
          <w:rStyle w:val="ad"/>
          <w:b w:val="0"/>
        </w:rPr>
        <w:t>ға</w:t>
      </w:r>
      <w:proofErr w:type="spellEnd"/>
      <w:r>
        <w:rPr>
          <w:rStyle w:val="ad"/>
          <w:b w:val="0"/>
        </w:rPr>
        <w:t xml:space="preserve"> </w:t>
      </w:r>
      <w:proofErr w:type="spellStart"/>
      <w:r>
        <w:rPr>
          <w:rStyle w:val="ad"/>
          <w:b w:val="0"/>
        </w:rPr>
        <w:t>ұсынылатын</w:t>
      </w:r>
      <w:proofErr w:type="spellEnd"/>
      <w:r>
        <w:rPr>
          <w:rStyle w:val="ad"/>
          <w:b w:val="0"/>
        </w:rPr>
        <w:t xml:space="preserve"> </w:t>
      </w:r>
      <w:proofErr w:type="spellStart"/>
      <w:r>
        <w:rPr>
          <w:rStyle w:val="ad"/>
          <w:b w:val="0"/>
        </w:rPr>
        <w:t>тоқсан</w:t>
      </w:r>
      <w:proofErr w:type="spellEnd"/>
      <w:r>
        <w:rPr>
          <w:rStyle w:val="ad"/>
          <w:b w:val="0"/>
        </w:rPr>
        <w:t xml:space="preserve"> </w:t>
      </w:r>
      <w:proofErr w:type="spellStart"/>
      <w:r>
        <w:rPr>
          <w:rStyle w:val="ad"/>
          <w:b w:val="0"/>
        </w:rPr>
        <w:t>сайынғы</w:t>
      </w:r>
      <w:proofErr w:type="spellEnd"/>
      <w:r>
        <w:rPr>
          <w:rStyle w:val="ad"/>
          <w:b w:val="0"/>
        </w:rPr>
        <w:t xml:space="preserve"> </w:t>
      </w:r>
      <w:proofErr w:type="spellStart"/>
      <w:r>
        <w:rPr>
          <w:rStyle w:val="ad"/>
          <w:b w:val="0"/>
        </w:rPr>
        <w:t>есептерге</w:t>
      </w:r>
      <w:proofErr w:type="spellEnd"/>
      <w:r>
        <w:rPr>
          <w:rFonts w:ascii="Arial" w:hAnsi="Arial" w:cs="Arial"/>
        </w:rPr>
        <w:t xml:space="preserve"> </w:t>
      </w:r>
      <w:proofErr w:type="spellStart"/>
      <w:r>
        <w:rPr>
          <w:rFonts w:ascii="Arial" w:hAnsi="Arial" w:cs="Arial"/>
        </w:rPr>
        <w:t>жинақталады</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есептер</w:t>
      </w:r>
      <w:proofErr w:type="spellEnd"/>
      <w:r>
        <w:rPr>
          <w:rFonts w:ascii="Arial" w:hAnsi="Arial" w:cs="Arial"/>
        </w:rPr>
        <w:t xml:space="preserve"> </w:t>
      </w:r>
      <w:proofErr w:type="spellStart"/>
      <w:r>
        <w:rPr>
          <w:rFonts w:ascii="Arial" w:hAnsi="Arial" w:cs="Arial"/>
        </w:rPr>
        <w:t>сондай-ақ</w:t>
      </w:r>
      <w:proofErr w:type="spellEnd"/>
      <w:r>
        <w:rPr>
          <w:rFonts w:ascii="Arial" w:hAnsi="Arial" w:cs="Arial"/>
        </w:rPr>
        <w:t xml:space="preserve"> </w:t>
      </w:r>
      <w:proofErr w:type="spellStart"/>
      <w:r>
        <w:rPr>
          <w:rFonts w:ascii="Arial" w:hAnsi="Arial" w:cs="Arial"/>
        </w:rPr>
        <w:t>қаржыландыру</w:t>
      </w:r>
      <w:proofErr w:type="spellEnd"/>
      <w:r>
        <w:rPr>
          <w:rFonts w:ascii="Arial" w:hAnsi="Arial" w:cs="Arial"/>
        </w:rPr>
        <w:t xml:space="preserve"> </w:t>
      </w:r>
      <w:proofErr w:type="spellStart"/>
      <w:r>
        <w:rPr>
          <w:rFonts w:ascii="Arial" w:hAnsi="Arial" w:cs="Arial"/>
        </w:rPr>
        <w:t>ұйымдарымен</w:t>
      </w:r>
      <w:proofErr w:type="spellEnd"/>
      <w:r>
        <w:rPr>
          <w:rFonts w:ascii="Arial" w:hAnsi="Arial" w:cs="Arial"/>
        </w:rPr>
        <w:t xml:space="preserve"> </w:t>
      </w:r>
      <w:proofErr w:type="spellStart"/>
      <w:r>
        <w:rPr>
          <w:rFonts w:ascii="Arial" w:hAnsi="Arial" w:cs="Arial"/>
        </w:rPr>
        <w:t>бөлісіліп</w:t>
      </w:r>
      <w:proofErr w:type="spellEnd"/>
      <w:r>
        <w:rPr>
          <w:rFonts w:ascii="Arial" w:hAnsi="Arial" w:cs="Arial"/>
        </w:rPr>
        <w:t xml:space="preserve">, </w:t>
      </w:r>
      <w:proofErr w:type="spellStart"/>
      <w:r>
        <w:rPr>
          <w:rFonts w:ascii="Arial" w:hAnsi="Arial" w:cs="Arial"/>
        </w:rPr>
        <w:t>көпшілікке</w:t>
      </w:r>
      <w:proofErr w:type="spellEnd"/>
      <w:r>
        <w:rPr>
          <w:rFonts w:ascii="Arial" w:hAnsi="Arial" w:cs="Arial"/>
        </w:rPr>
        <w:t xml:space="preserve"> </w:t>
      </w:r>
      <w:proofErr w:type="spellStart"/>
      <w:r>
        <w:rPr>
          <w:rFonts w:ascii="Arial" w:hAnsi="Arial" w:cs="Arial"/>
        </w:rPr>
        <w:t>ашық</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жарияланады</w:t>
      </w:r>
      <w:proofErr w:type="spellEnd"/>
      <w:r>
        <w:rPr>
          <w:rFonts w:ascii="Arial" w:hAnsi="Arial" w:cs="Arial"/>
        </w:rPr>
        <w:t>.</w:t>
      </w:r>
    </w:p>
    <w:p w14:paraId="1F403029" w14:textId="77777777" w:rsidR="006B6003" w:rsidRDefault="006B6003">
      <w:pPr>
        <w:widowControl/>
        <w:spacing w:beforeAutospacing="1" w:afterAutospacing="1"/>
        <w:rPr>
          <w:rFonts w:ascii="Arial" w:hAnsi="Arial" w:cs="Arial"/>
        </w:rPr>
      </w:pPr>
    </w:p>
    <w:p w14:paraId="7C844E24" w14:textId="77777777" w:rsidR="006B6003" w:rsidRDefault="006B6003">
      <w:pPr>
        <w:pStyle w:val="ReportBodyPar"/>
        <w:rPr>
          <w:lang w:val="en-GB"/>
        </w:rPr>
      </w:pPr>
    </w:p>
    <w:p w14:paraId="7AB6A33A" w14:textId="77777777" w:rsidR="006B6003" w:rsidRDefault="006B6003">
      <w:pPr>
        <w:pStyle w:val="ReportBodyPar"/>
        <w:rPr>
          <w:lang w:val="en-GB"/>
        </w:rPr>
      </w:pPr>
    </w:p>
    <w:p w14:paraId="4BA0D47E" w14:textId="77777777" w:rsidR="006B6003" w:rsidRDefault="00000000">
      <w:pPr>
        <w:rPr>
          <w:rFonts w:ascii="Arial" w:eastAsia="Calibri" w:hAnsi="Arial" w:cs="Arial"/>
          <w:sz w:val="24"/>
          <w:szCs w:val="24"/>
          <w:lang w:val="en-GB" w:eastAsia="en-GB"/>
        </w:rPr>
      </w:pPr>
      <w:r>
        <w:rPr>
          <w:rFonts w:ascii="Arial" w:hAnsi="Arial" w:cs="Arial"/>
          <w:lang w:val="en-GB"/>
        </w:rPr>
        <w:br w:type="page"/>
      </w:r>
    </w:p>
    <w:p w14:paraId="7404B951" w14:textId="77777777" w:rsidR="006B6003" w:rsidRDefault="00000000">
      <w:pPr>
        <w:pStyle w:val="afffd"/>
        <w:outlineLvl w:val="0"/>
        <w:rPr>
          <w:rFonts w:ascii="Arial" w:hAnsi="Arial" w:cs="Arial"/>
        </w:rPr>
      </w:pPr>
      <w:r>
        <w:rPr>
          <w:rStyle w:val="ad"/>
        </w:rPr>
        <w:lastRenderedPageBreak/>
        <w:t>11. ШАҒЫМДАРДЫ ҚАРАУ ТЕТІГІ (ЖОБА НҰСҚАСЫ)</w:t>
      </w:r>
    </w:p>
    <w:p w14:paraId="74464691" w14:textId="77777777" w:rsidR="006B6003" w:rsidRDefault="00000000">
      <w:pPr>
        <w:pStyle w:val="afffd"/>
        <w:rPr>
          <w:rFonts w:ascii="Arial" w:hAnsi="Arial" w:cs="Arial"/>
        </w:rPr>
      </w:pPr>
      <w:r>
        <w:rPr>
          <w:rStyle w:val="ad"/>
          <w:b w:val="0"/>
        </w:rPr>
        <w:t>«</w:t>
      </w:r>
      <w:proofErr w:type="spellStart"/>
      <w:r>
        <w:rPr>
          <w:rStyle w:val="ad"/>
          <w:b w:val="0"/>
        </w:rPr>
        <w:t>Мойынты</w:t>
      </w:r>
      <w:proofErr w:type="spellEnd"/>
      <w:r>
        <w:rPr>
          <w:rStyle w:val="ad"/>
          <w:b w:val="0"/>
        </w:rPr>
        <w:t>–</w:t>
      </w:r>
      <w:proofErr w:type="spellStart"/>
      <w:r>
        <w:rPr>
          <w:rStyle w:val="ad"/>
          <w:b w:val="0"/>
        </w:rPr>
        <w:t>Қызылжар</w:t>
      </w:r>
      <w:proofErr w:type="spellEnd"/>
      <w:r>
        <w:rPr>
          <w:rStyle w:val="ad"/>
          <w:b w:val="0"/>
        </w:rPr>
        <w:t xml:space="preserve">» </w:t>
      </w:r>
      <w:proofErr w:type="spellStart"/>
      <w:r>
        <w:rPr>
          <w:rStyle w:val="ad"/>
          <w:b w:val="0"/>
        </w:rPr>
        <w:t>теміржол</w:t>
      </w:r>
      <w:proofErr w:type="spellEnd"/>
      <w:r>
        <w:rPr>
          <w:rStyle w:val="ad"/>
          <w:b w:val="0"/>
        </w:rPr>
        <w:t xml:space="preserve"> </w:t>
      </w:r>
      <w:proofErr w:type="spellStart"/>
      <w:r>
        <w:rPr>
          <w:rStyle w:val="ad"/>
          <w:b w:val="0"/>
        </w:rPr>
        <w:t>жобасы</w:t>
      </w:r>
      <w:proofErr w:type="spellEnd"/>
      <w:r>
        <w:rPr>
          <w:rStyle w:val="ad"/>
          <w:b w:val="0"/>
        </w:rPr>
        <w:t xml:space="preserve"> </w:t>
      </w:r>
      <w:proofErr w:type="spellStart"/>
      <w:r>
        <w:rPr>
          <w:rStyle w:val="ad"/>
          <w:b w:val="0"/>
        </w:rPr>
        <w:t>бойынша</w:t>
      </w:r>
      <w:proofErr w:type="spellEnd"/>
      <w:r>
        <w:rPr>
          <w:rStyle w:val="ad"/>
          <w:b w:val="0"/>
        </w:rPr>
        <w:t xml:space="preserve"> </w:t>
      </w:r>
      <w:proofErr w:type="spellStart"/>
      <w:r>
        <w:rPr>
          <w:rStyle w:val="ad"/>
          <w:b w:val="0"/>
        </w:rPr>
        <w:t>шағымдарды</w:t>
      </w:r>
      <w:proofErr w:type="spellEnd"/>
      <w:r>
        <w:rPr>
          <w:rStyle w:val="ad"/>
          <w:b w:val="0"/>
        </w:rPr>
        <w:t xml:space="preserve"> </w:t>
      </w:r>
      <w:proofErr w:type="spellStart"/>
      <w:r>
        <w:rPr>
          <w:rStyle w:val="ad"/>
          <w:b w:val="0"/>
        </w:rPr>
        <w:t>қарау</w:t>
      </w:r>
      <w:proofErr w:type="spellEnd"/>
      <w:r>
        <w:rPr>
          <w:rStyle w:val="ad"/>
          <w:b w:val="0"/>
        </w:rPr>
        <w:t xml:space="preserve"> </w:t>
      </w:r>
      <w:proofErr w:type="spellStart"/>
      <w:r>
        <w:rPr>
          <w:rStyle w:val="ad"/>
          <w:b w:val="0"/>
        </w:rPr>
        <w:t>тетігі</w:t>
      </w:r>
      <w:proofErr w:type="spellEnd"/>
      <w:r>
        <w:rPr>
          <w:rStyle w:val="ad"/>
          <w:b w:val="0"/>
        </w:rPr>
        <w:t xml:space="preserve"> (ШҚТ)</w:t>
      </w:r>
      <w:r>
        <w:rPr>
          <w:rFonts w:ascii="Arial" w:hAnsi="Arial" w:cs="Arial"/>
        </w:rPr>
        <w:t xml:space="preserve"> </w:t>
      </w:r>
      <w:proofErr w:type="spellStart"/>
      <w:r>
        <w:rPr>
          <w:rFonts w:ascii="Arial" w:hAnsi="Arial" w:cs="Arial"/>
        </w:rPr>
        <w:t>Дүниежүзілік</w:t>
      </w:r>
      <w:proofErr w:type="spellEnd"/>
      <w:r>
        <w:rPr>
          <w:rFonts w:ascii="Arial" w:hAnsi="Arial" w:cs="Arial"/>
        </w:rPr>
        <w:t xml:space="preserve"> </w:t>
      </w:r>
      <w:proofErr w:type="spellStart"/>
      <w:r>
        <w:rPr>
          <w:rFonts w:ascii="Arial" w:hAnsi="Arial" w:cs="Arial"/>
        </w:rPr>
        <w:t>банк</w:t>
      </w:r>
      <w:proofErr w:type="spellEnd"/>
      <w:r>
        <w:rPr>
          <w:rFonts w:ascii="Arial" w:hAnsi="Arial" w:cs="Arial"/>
        </w:rPr>
        <w:t xml:space="preserve"> </w:t>
      </w:r>
      <w:proofErr w:type="spellStart"/>
      <w:r>
        <w:rPr>
          <w:rFonts w:ascii="Arial" w:hAnsi="Arial" w:cs="Arial"/>
        </w:rPr>
        <w:t>тобының</w:t>
      </w:r>
      <w:proofErr w:type="spellEnd"/>
      <w:r>
        <w:rPr>
          <w:rFonts w:ascii="Arial" w:hAnsi="Arial" w:cs="Arial"/>
        </w:rPr>
        <w:t xml:space="preserve"> </w:t>
      </w:r>
      <w:proofErr w:type="spellStart"/>
      <w:r>
        <w:rPr>
          <w:rStyle w:val="ad"/>
          <w:b w:val="0"/>
        </w:rPr>
        <w:t>Халықаралық</w:t>
      </w:r>
      <w:proofErr w:type="spellEnd"/>
      <w:r>
        <w:rPr>
          <w:rStyle w:val="ad"/>
          <w:b w:val="0"/>
        </w:rPr>
        <w:t xml:space="preserve"> </w:t>
      </w:r>
      <w:proofErr w:type="spellStart"/>
      <w:r>
        <w:rPr>
          <w:rStyle w:val="ad"/>
          <w:b w:val="0"/>
        </w:rPr>
        <w:t>қаржы</w:t>
      </w:r>
      <w:proofErr w:type="spellEnd"/>
      <w:r>
        <w:rPr>
          <w:rStyle w:val="ad"/>
          <w:b w:val="0"/>
        </w:rPr>
        <w:t xml:space="preserve"> </w:t>
      </w:r>
      <w:proofErr w:type="spellStart"/>
      <w:r>
        <w:rPr>
          <w:rStyle w:val="ad"/>
          <w:b w:val="0"/>
        </w:rPr>
        <w:t>корпорациясының</w:t>
      </w:r>
      <w:proofErr w:type="spellEnd"/>
      <w:r>
        <w:rPr>
          <w:rStyle w:val="ad"/>
          <w:b w:val="0"/>
        </w:rPr>
        <w:t xml:space="preserve"> (IFC) 1-орындау </w:t>
      </w:r>
      <w:proofErr w:type="spellStart"/>
      <w:r>
        <w:rPr>
          <w:rStyle w:val="ad"/>
          <w:b w:val="0"/>
        </w:rPr>
        <w:t>стандартына</w:t>
      </w:r>
      <w:proofErr w:type="spellEnd"/>
      <w:r>
        <w:rPr>
          <w:rStyle w:val="ad"/>
          <w:b w:val="0"/>
        </w:rPr>
        <w:t xml:space="preserve"> (PS1)</w:t>
      </w:r>
      <w:r>
        <w:rPr>
          <w:rFonts w:ascii="Arial" w:hAnsi="Arial" w:cs="Arial"/>
        </w:rPr>
        <w:t xml:space="preserve"> – </w:t>
      </w:r>
      <w:proofErr w:type="spellStart"/>
      <w:r>
        <w:rPr>
          <w:rStyle w:val="a9"/>
          <w:rFonts w:ascii="Arial" w:hAnsi="Arial" w:cs="Arial"/>
        </w:rPr>
        <w:t>Қоршаған</w:t>
      </w:r>
      <w:proofErr w:type="spellEnd"/>
      <w:r>
        <w:rPr>
          <w:rStyle w:val="a9"/>
          <w:rFonts w:ascii="Arial" w:hAnsi="Arial" w:cs="Arial"/>
        </w:rPr>
        <w:t xml:space="preserve"> </w:t>
      </w:r>
      <w:proofErr w:type="spellStart"/>
      <w:r>
        <w:rPr>
          <w:rStyle w:val="a9"/>
          <w:rFonts w:ascii="Arial" w:hAnsi="Arial" w:cs="Arial"/>
        </w:rPr>
        <w:t>орта</w:t>
      </w:r>
      <w:proofErr w:type="spellEnd"/>
      <w:r>
        <w:rPr>
          <w:rStyle w:val="a9"/>
          <w:rFonts w:ascii="Arial" w:hAnsi="Arial" w:cs="Arial"/>
        </w:rPr>
        <w:t xml:space="preserve"> </w:t>
      </w:r>
      <w:proofErr w:type="spellStart"/>
      <w:r>
        <w:rPr>
          <w:rStyle w:val="a9"/>
          <w:rFonts w:ascii="Arial" w:hAnsi="Arial" w:cs="Arial"/>
        </w:rPr>
        <w:t>мен</w:t>
      </w:r>
      <w:proofErr w:type="spellEnd"/>
      <w:r>
        <w:rPr>
          <w:rStyle w:val="a9"/>
          <w:rFonts w:ascii="Arial" w:hAnsi="Arial" w:cs="Arial"/>
        </w:rPr>
        <w:t xml:space="preserve"> </w:t>
      </w:r>
      <w:proofErr w:type="spellStart"/>
      <w:r>
        <w:rPr>
          <w:rStyle w:val="a9"/>
          <w:rFonts w:ascii="Arial" w:hAnsi="Arial" w:cs="Arial"/>
        </w:rPr>
        <w:t>әлеуметтік</w:t>
      </w:r>
      <w:proofErr w:type="spellEnd"/>
      <w:r>
        <w:rPr>
          <w:rStyle w:val="a9"/>
          <w:rFonts w:ascii="Arial" w:hAnsi="Arial" w:cs="Arial"/>
        </w:rPr>
        <w:t xml:space="preserve"> </w:t>
      </w:r>
      <w:proofErr w:type="spellStart"/>
      <w:r>
        <w:rPr>
          <w:rStyle w:val="a9"/>
          <w:rFonts w:ascii="Arial" w:hAnsi="Arial" w:cs="Arial"/>
        </w:rPr>
        <w:t>тәуекелдер</w:t>
      </w:r>
      <w:proofErr w:type="spellEnd"/>
      <w:r>
        <w:rPr>
          <w:rStyle w:val="a9"/>
          <w:rFonts w:ascii="Arial" w:hAnsi="Arial" w:cs="Arial"/>
        </w:rPr>
        <w:t xml:space="preserve"> </w:t>
      </w:r>
      <w:proofErr w:type="spellStart"/>
      <w:r>
        <w:rPr>
          <w:rStyle w:val="a9"/>
          <w:rFonts w:ascii="Arial" w:hAnsi="Arial" w:cs="Arial"/>
        </w:rPr>
        <w:t>мен</w:t>
      </w:r>
      <w:proofErr w:type="spellEnd"/>
      <w:r>
        <w:rPr>
          <w:rStyle w:val="a9"/>
          <w:rFonts w:ascii="Arial" w:hAnsi="Arial" w:cs="Arial"/>
        </w:rPr>
        <w:t xml:space="preserve"> </w:t>
      </w:r>
      <w:proofErr w:type="spellStart"/>
      <w:r>
        <w:rPr>
          <w:rStyle w:val="a9"/>
          <w:rFonts w:ascii="Arial" w:hAnsi="Arial" w:cs="Arial"/>
        </w:rPr>
        <w:t>әсерлерді</w:t>
      </w:r>
      <w:proofErr w:type="spellEnd"/>
      <w:r>
        <w:rPr>
          <w:rStyle w:val="a9"/>
          <w:rFonts w:ascii="Arial" w:hAnsi="Arial" w:cs="Arial"/>
        </w:rPr>
        <w:t xml:space="preserve"> </w:t>
      </w:r>
      <w:proofErr w:type="spellStart"/>
      <w:r>
        <w:rPr>
          <w:rStyle w:val="a9"/>
          <w:rFonts w:ascii="Arial" w:hAnsi="Arial" w:cs="Arial"/>
        </w:rPr>
        <w:t>бағалау</w:t>
      </w:r>
      <w:proofErr w:type="spellEnd"/>
      <w:r>
        <w:rPr>
          <w:rStyle w:val="a9"/>
          <w:rFonts w:ascii="Arial" w:hAnsi="Arial" w:cs="Arial"/>
        </w:rPr>
        <w:t xml:space="preserve"> </w:t>
      </w:r>
      <w:proofErr w:type="spellStart"/>
      <w:r>
        <w:rPr>
          <w:rStyle w:val="a9"/>
          <w:rFonts w:ascii="Arial" w:hAnsi="Arial" w:cs="Arial"/>
        </w:rPr>
        <w:t>және</w:t>
      </w:r>
      <w:proofErr w:type="spellEnd"/>
      <w:r>
        <w:rPr>
          <w:rStyle w:val="a9"/>
          <w:rFonts w:ascii="Arial" w:hAnsi="Arial" w:cs="Arial"/>
        </w:rPr>
        <w:t xml:space="preserve"> </w:t>
      </w:r>
      <w:proofErr w:type="spellStart"/>
      <w:r>
        <w:rPr>
          <w:rStyle w:val="a9"/>
          <w:rFonts w:ascii="Arial" w:hAnsi="Arial" w:cs="Arial"/>
        </w:rPr>
        <w:t>басқару</w:t>
      </w:r>
      <w:proofErr w:type="spellEnd"/>
      <w:r>
        <w:rPr>
          <w:rFonts w:ascii="Arial" w:hAnsi="Arial" w:cs="Arial"/>
        </w:rPr>
        <w:t xml:space="preserve"> </w:t>
      </w:r>
      <w:proofErr w:type="spellStart"/>
      <w:r>
        <w:rPr>
          <w:rFonts w:ascii="Arial" w:hAnsi="Arial" w:cs="Arial"/>
        </w:rPr>
        <w:t>талаптарына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Қазақстан</w:t>
      </w:r>
      <w:proofErr w:type="spellEnd"/>
      <w:r>
        <w:rPr>
          <w:rFonts w:ascii="Arial" w:hAnsi="Arial" w:cs="Arial"/>
        </w:rPr>
        <w:t xml:space="preserve"> </w:t>
      </w:r>
      <w:proofErr w:type="spellStart"/>
      <w:r>
        <w:rPr>
          <w:rFonts w:ascii="Arial" w:hAnsi="Arial" w:cs="Arial"/>
        </w:rPr>
        <w:t>Республикасының</w:t>
      </w:r>
      <w:proofErr w:type="spellEnd"/>
      <w:r>
        <w:rPr>
          <w:rFonts w:ascii="Arial" w:hAnsi="Arial" w:cs="Arial"/>
        </w:rPr>
        <w:t xml:space="preserve"> </w:t>
      </w:r>
      <w:proofErr w:type="spellStart"/>
      <w:r>
        <w:rPr>
          <w:rStyle w:val="ad"/>
        </w:rPr>
        <w:t>Экологиялық</w:t>
      </w:r>
      <w:proofErr w:type="spellEnd"/>
      <w:r>
        <w:rPr>
          <w:rStyle w:val="ad"/>
        </w:rPr>
        <w:t xml:space="preserve"> </w:t>
      </w:r>
      <w:proofErr w:type="spellStart"/>
      <w:r>
        <w:rPr>
          <w:rStyle w:val="ad"/>
        </w:rPr>
        <w:t>кодексіне</w:t>
      </w:r>
      <w:proofErr w:type="spellEnd"/>
      <w:r>
        <w:rPr>
          <w:rStyle w:val="ad"/>
        </w:rPr>
        <w:t xml:space="preserve"> (2021 ж.)</w:t>
      </w:r>
      <w:r>
        <w:rPr>
          <w:rFonts w:ascii="Arial" w:hAnsi="Arial" w:cs="Arial"/>
        </w:rPr>
        <w:t xml:space="preserve">, </w:t>
      </w:r>
      <w:proofErr w:type="spellStart"/>
      <w:r>
        <w:rPr>
          <w:rFonts w:ascii="Arial" w:hAnsi="Arial" w:cs="Arial"/>
        </w:rPr>
        <w:t>сондай-ақ</w:t>
      </w:r>
      <w:proofErr w:type="spellEnd"/>
      <w:r>
        <w:rPr>
          <w:rFonts w:ascii="Arial" w:hAnsi="Arial" w:cs="Arial"/>
        </w:rPr>
        <w:t xml:space="preserve"> </w:t>
      </w:r>
      <w:r>
        <w:rPr>
          <w:rStyle w:val="ad"/>
          <w:b w:val="0"/>
        </w:rPr>
        <w:t>«</w:t>
      </w:r>
      <w:proofErr w:type="spellStart"/>
      <w:r>
        <w:rPr>
          <w:rStyle w:val="ad"/>
          <w:b w:val="0"/>
        </w:rPr>
        <w:t>Қоршаған</w:t>
      </w:r>
      <w:proofErr w:type="spellEnd"/>
      <w:r>
        <w:rPr>
          <w:rStyle w:val="ad"/>
          <w:b w:val="0"/>
        </w:rPr>
        <w:t xml:space="preserve"> </w:t>
      </w:r>
      <w:proofErr w:type="spellStart"/>
      <w:r>
        <w:rPr>
          <w:rStyle w:val="ad"/>
          <w:b w:val="0"/>
        </w:rPr>
        <w:t>орта</w:t>
      </w:r>
      <w:proofErr w:type="spellEnd"/>
      <w:r>
        <w:rPr>
          <w:rStyle w:val="ad"/>
          <w:b w:val="0"/>
        </w:rPr>
        <w:t xml:space="preserve"> </w:t>
      </w:r>
      <w:proofErr w:type="spellStart"/>
      <w:r>
        <w:rPr>
          <w:rStyle w:val="ad"/>
          <w:b w:val="0"/>
        </w:rPr>
        <w:t>туралы</w:t>
      </w:r>
      <w:proofErr w:type="spellEnd"/>
      <w:r>
        <w:rPr>
          <w:rStyle w:val="ad"/>
          <w:b w:val="0"/>
        </w:rPr>
        <w:t xml:space="preserve"> </w:t>
      </w:r>
      <w:proofErr w:type="spellStart"/>
      <w:r>
        <w:rPr>
          <w:rStyle w:val="ad"/>
          <w:b w:val="0"/>
        </w:rPr>
        <w:t>ақпаратқа</w:t>
      </w:r>
      <w:proofErr w:type="spellEnd"/>
      <w:r>
        <w:rPr>
          <w:rStyle w:val="ad"/>
          <w:b w:val="0"/>
        </w:rPr>
        <w:t xml:space="preserve"> </w:t>
      </w:r>
      <w:proofErr w:type="spellStart"/>
      <w:r>
        <w:rPr>
          <w:rStyle w:val="ad"/>
          <w:b w:val="0"/>
        </w:rPr>
        <w:t>қол</w:t>
      </w:r>
      <w:proofErr w:type="spellEnd"/>
      <w:r>
        <w:rPr>
          <w:rStyle w:val="ad"/>
          <w:b w:val="0"/>
        </w:rPr>
        <w:t xml:space="preserve"> </w:t>
      </w:r>
      <w:proofErr w:type="spellStart"/>
      <w:r>
        <w:rPr>
          <w:rStyle w:val="ad"/>
          <w:b w:val="0"/>
        </w:rPr>
        <w:t>жеткізу</w:t>
      </w:r>
      <w:proofErr w:type="spellEnd"/>
      <w:r>
        <w:rPr>
          <w:rStyle w:val="ad"/>
          <w:b w:val="0"/>
        </w:rPr>
        <w:t xml:space="preserve"> </w:t>
      </w:r>
      <w:proofErr w:type="spellStart"/>
      <w:r>
        <w:rPr>
          <w:rStyle w:val="ad"/>
          <w:b w:val="0"/>
        </w:rPr>
        <w:t>туралы</w:t>
      </w:r>
      <w:proofErr w:type="spellEnd"/>
      <w:r>
        <w:rPr>
          <w:rStyle w:val="ad"/>
          <w:b w:val="0"/>
        </w:rPr>
        <w:t xml:space="preserve">» 2002 </w:t>
      </w:r>
      <w:proofErr w:type="spellStart"/>
      <w:r>
        <w:rPr>
          <w:rStyle w:val="ad"/>
          <w:b w:val="0"/>
        </w:rPr>
        <w:t>жылғы</w:t>
      </w:r>
      <w:proofErr w:type="spellEnd"/>
      <w:r>
        <w:rPr>
          <w:rStyle w:val="ad"/>
          <w:b w:val="0"/>
        </w:rPr>
        <w:t xml:space="preserve"> </w:t>
      </w:r>
      <w:proofErr w:type="spellStart"/>
      <w:r>
        <w:rPr>
          <w:rStyle w:val="ad"/>
          <w:b w:val="0"/>
        </w:rPr>
        <w:t>Заңына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әзірленеді</w:t>
      </w:r>
      <w:proofErr w:type="spellEnd"/>
      <w:r>
        <w:rPr>
          <w:rFonts w:ascii="Arial" w:hAnsi="Arial" w:cs="Arial"/>
        </w:rPr>
        <w:t>.</w:t>
      </w:r>
      <w:r>
        <w:rPr>
          <w:rFonts w:ascii="Arial" w:hAnsi="Arial" w:cs="Arial"/>
        </w:rPr>
        <w:br/>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тетік</w:t>
      </w:r>
      <w:proofErr w:type="spellEnd"/>
      <w:r>
        <w:rPr>
          <w:rFonts w:ascii="Arial" w:hAnsi="Arial" w:cs="Arial"/>
        </w:rPr>
        <w:t xml:space="preserve"> </w:t>
      </w:r>
      <w:proofErr w:type="spellStart"/>
      <w:r>
        <w:rPr>
          <w:rFonts w:ascii="Arial" w:hAnsi="Arial" w:cs="Arial"/>
        </w:rPr>
        <w:t>жобадан</w:t>
      </w:r>
      <w:proofErr w:type="spellEnd"/>
      <w:r>
        <w:rPr>
          <w:rFonts w:ascii="Arial" w:hAnsi="Arial" w:cs="Arial"/>
        </w:rPr>
        <w:t xml:space="preserve"> </w:t>
      </w:r>
      <w:proofErr w:type="spellStart"/>
      <w:r>
        <w:rPr>
          <w:rFonts w:ascii="Arial" w:hAnsi="Arial" w:cs="Arial"/>
        </w:rPr>
        <w:t>зардап</w:t>
      </w:r>
      <w:proofErr w:type="spellEnd"/>
      <w:r>
        <w:rPr>
          <w:rFonts w:ascii="Arial" w:hAnsi="Arial" w:cs="Arial"/>
        </w:rPr>
        <w:t xml:space="preserve"> </w:t>
      </w:r>
      <w:proofErr w:type="spellStart"/>
      <w:r>
        <w:rPr>
          <w:rFonts w:ascii="Arial" w:hAnsi="Arial" w:cs="Arial"/>
        </w:rPr>
        <w:t>шегетін</w:t>
      </w:r>
      <w:proofErr w:type="spellEnd"/>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тараптарға</w:t>
      </w:r>
      <w:proofErr w:type="spellEnd"/>
      <w:r>
        <w:rPr>
          <w:rFonts w:ascii="Arial" w:hAnsi="Arial" w:cs="Arial"/>
        </w:rPr>
        <w:t xml:space="preserve"> (PAPs), </w:t>
      </w:r>
      <w:proofErr w:type="spellStart"/>
      <w:r>
        <w:rPr>
          <w:rFonts w:ascii="Arial" w:hAnsi="Arial" w:cs="Arial"/>
        </w:rPr>
        <w:t>жұмысшыларға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басқа</w:t>
      </w:r>
      <w:proofErr w:type="spellEnd"/>
      <w:r>
        <w:rPr>
          <w:rFonts w:ascii="Arial" w:hAnsi="Arial" w:cs="Arial"/>
        </w:rPr>
        <w:t xml:space="preserve"> </w:t>
      </w:r>
      <w:proofErr w:type="spellStart"/>
      <w:r>
        <w:rPr>
          <w:rFonts w:ascii="Arial" w:hAnsi="Arial" w:cs="Arial"/>
        </w:rPr>
        <w:t>да</w:t>
      </w:r>
      <w:proofErr w:type="spellEnd"/>
      <w:r>
        <w:rPr>
          <w:rFonts w:ascii="Arial" w:hAnsi="Arial" w:cs="Arial"/>
        </w:rPr>
        <w:t xml:space="preserve"> </w:t>
      </w:r>
      <w:proofErr w:type="spellStart"/>
      <w:r>
        <w:rPr>
          <w:rFonts w:ascii="Arial" w:hAnsi="Arial" w:cs="Arial"/>
        </w:rPr>
        <w:t>мүдделі</w:t>
      </w:r>
      <w:proofErr w:type="spellEnd"/>
      <w:r>
        <w:rPr>
          <w:rFonts w:ascii="Arial" w:hAnsi="Arial" w:cs="Arial"/>
        </w:rPr>
        <w:t xml:space="preserve"> </w:t>
      </w:r>
      <w:proofErr w:type="spellStart"/>
      <w:r>
        <w:rPr>
          <w:rFonts w:ascii="Arial" w:hAnsi="Arial" w:cs="Arial"/>
        </w:rPr>
        <w:t>тараптарға</w:t>
      </w:r>
      <w:proofErr w:type="spellEnd"/>
      <w:r>
        <w:rPr>
          <w:rFonts w:ascii="Arial" w:hAnsi="Arial" w:cs="Arial"/>
        </w:rPr>
        <w:t xml:space="preserve"> </w:t>
      </w:r>
      <w:proofErr w:type="spellStart"/>
      <w:r>
        <w:rPr>
          <w:rFonts w:ascii="Arial" w:hAnsi="Arial" w:cs="Arial"/>
        </w:rPr>
        <w:t>қоршаған</w:t>
      </w:r>
      <w:proofErr w:type="spellEnd"/>
      <w:r>
        <w:rPr>
          <w:rFonts w:ascii="Arial" w:hAnsi="Arial" w:cs="Arial"/>
        </w:rPr>
        <w:t xml:space="preserve"> </w:t>
      </w:r>
      <w:proofErr w:type="spellStart"/>
      <w:r>
        <w:rPr>
          <w:rFonts w:ascii="Arial" w:hAnsi="Arial" w:cs="Arial"/>
        </w:rPr>
        <w:t>орта</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көрсеткіштерге</w:t>
      </w:r>
      <w:proofErr w:type="spellEnd"/>
      <w:r>
        <w:rPr>
          <w:rFonts w:ascii="Arial" w:hAnsi="Arial" w:cs="Arial"/>
        </w:rPr>
        <w:t xml:space="preserve"> </w:t>
      </w:r>
      <w:proofErr w:type="spellStart"/>
      <w:r>
        <w:rPr>
          <w:rFonts w:ascii="Arial" w:hAnsi="Arial" w:cs="Arial"/>
        </w:rPr>
        <w:t>қатысты</w:t>
      </w:r>
      <w:proofErr w:type="spellEnd"/>
      <w:r>
        <w:rPr>
          <w:rFonts w:ascii="Arial" w:hAnsi="Arial" w:cs="Arial"/>
        </w:rPr>
        <w:t xml:space="preserve"> </w:t>
      </w:r>
      <w:proofErr w:type="spellStart"/>
      <w:r>
        <w:rPr>
          <w:rFonts w:ascii="Arial" w:hAnsi="Arial" w:cs="Arial"/>
        </w:rPr>
        <w:t>шағымдарын</w:t>
      </w:r>
      <w:proofErr w:type="spellEnd"/>
      <w:r>
        <w:rPr>
          <w:rFonts w:ascii="Arial" w:hAnsi="Arial" w:cs="Arial"/>
        </w:rPr>
        <w:t xml:space="preserve"> </w:t>
      </w:r>
      <w:proofErr w:type="spellStart"/>
      <w:r>
        <w:rPr>
          <w:rStyle w:val="ad"/>
          <w:b w:val="0"/>
        </w:rPr>
        <w:t>ашық</w:t>
      </w:r>
      <w:proofErr w:type="spellEnd"/>
      <w:r>
        <w:rPr>
          <w:rStyle w:val="ad"/>
          <w:b w:val="0"/>
        </w:rPr>
        <w:t xml:space="preserve">, </w:t>
      </w:r>
      <w:proofErr w:type="spellStart"/>
      <w:r>
        <w:rPr>
          <w:rStyle w:val="ad"/>
          <w:b w:val="0"/>
        </w:rPr>
        <w:t>қолжетімді</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мәдени</w:t>
      </w:r>
      <w:proofErr w:type="spellEnd"/>
      <w:r>
        <w:rPr>
          <w:rStyle w:val="ad"/>
          <w:b w:val="0"/>
        </w:rPr>
        <w:t xml:space="preserve"> </w:t>
      </w:r>
      <w:proofErr w:type="spellStart"/>
      <w:r>
        <w:rPr>
          <w:rStyle w:val="ad"/>
          <w:b w:val="0"/>
        </w:rPr>
        <w:t>тұрғыдан</w:t>
      </w:r>
      <w:proofErr w:type="spellEnd"/>
      <w:r>
        <w:rPr>
          <w:rStyle w:val="ad"/>
          <w:b w:val="0"/>
        </w:rPr>
        <w:t xml:space="preserve"> </w:t>
      </w:r>
      <w:proofErr w:type="spellStart"/>
      <w:r>
        <w:rPr>
          <w:rStyle w:val="ad"/>
          <w:b w:val="0"/>
        </w:rPr>
        <w:t>бейімделген</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білдіруге</w:t>
      </w:r>
      <w:proofErr w:type="spellEnd"/>
      <w:r>
        <w:rPr>
          <w:rFonts w:ascii="Arial" w:hAnsi="Arial" w:cs="Arial"/>
        </w:rPr>
        <w:t xml:space="preserve"> </w:t>
      </w:r>
      <w:proofErr w:type="spellStart"/>
      <w:r>
        <w:rPr>
          <w:rFonts w:ascii="Arial" w:hAnsi="Arial" w:cs="Arial"/>
        </w:rPr>
        <w:t>мүмкіндік</w:t>
      </w:r>
      <w:proofErr w:type="spellEnd"/>
      <w:r>
        <w:rPr>
          <w:rFonts w:ascii="Arial" w:hAnsi="Arial" w:cs="Arial"/>
        </w:rPr>
        <w:t xml:space="preserve"> </w:t>
      </w:r>
      <w:proofErr w:type="spellStart"/>
      <w:r>
        <w:rPr>
          <w:rFonts w:ascii="Arial" w:hAnsi="Arial" w:cs="Arial"/>
        </w:rPr>
        <w:t>береді</w:t>
      </w:r>
      <w:proofErr w:type="spellEnd"/>
      <w:r>
        <w:rPr>
          <w:rFonts w:ascii="Arial" w:hAnsi="Arial" w:cs="Arial"/>
        </w:rPr>
        <w:t xml:space="preserve">. </w:t>
      </w:r>
      <w:proofErr w:type="spellStart"/>
      <w:r>
        <w:rPr>
          <w:rFonts w:ascii="Arial" w:hAnsi="Arial" w:cs="Arial"/>
        </w:rPr>
        <w:t>Негізгі</w:t>
      </w:r>
      <w:proofErr w:type="spellEnd"/>
      <w:r>
        <w:rPr>
          <w:rFonts w:ascii="Arial" w:hAnsi="Arial" w:cs="Arial"/>
        </w:rPr>
        <w:t xml:space="preserve"> </w:t>
      </w:r>
      <w:proofErr w:type="spellStart"/>
      <w:r>
        <w:rPr>
          <w:rFonts w:ascii="Arial" w:hAnsi="Arial" w:cs="Arial"/>
        </w:rPr>
        <w:t>қағидаттар</w:t>
      </w:r>
      <w:proofErr w:type="spellEnd"/>
      <w:r>
        <w:rPr>
          <w:rFonts w:ascii="Arial" w:hAnsi="Arial" w:cs="Arial"/>
        </w:rPr>
        <w:t>:</w:t>
      </w:r>
    </w:p>
    <w:p w14:paraId="470E297A" w14:textId="77777777" w:rsidR="006B6003" w:rsidRDefault="00000000">
      <w:pPr>
        <w:pStyle w:val="afffd"/>
        <w:ind w:leftChars="199" w:left="438"/>
        <w:rPr>
          <w:rFonts w:ascii="Arial" w:hAnsi="Arial" w:cs="Arial"/>
        </w:rPr>
      </w:pPr>
      <w:r>
        <w:rPr>
          <w:rStyle w:val="ad"/>
        </w:rPr>
        <w:t xml:space="preserve">- </w:t>
      </w:r>
      <w:proofErr w:type="spellStart"/>
      <w:r>
        <w:rPr>
          <w:rStyle w:val="ad"/>
        </w:rPr>
        <w:t>Дер</w:t>
      </w:r>
      <w:proofErr w:type="spellEnd"/>
      <w:r>
        <w:rPr>
          <w:rStyle w:val="ad"/>
        </w:rPr>
        <w:t xml:space="preserve"> </w:t>
      </w:r>
      <w:proofErr w:type="spellStart"/>
      <w:r>
        <w:rPr>
          <w:rStyle w:val="ad"/>
        </w:rPr>
        <w:t>кезінде</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тиімді</w:t>
      </w:r>
      <w:proofErr w:type="spellEnd"/>
      <w:r>
        <w:rPr>
          <w:rStyle w:val="ad"/>
        </w:rPr>
        <w:t xml:space="preserve"> </w:t>
      </w:r>
      <w:proofErr w:type="spellStart"/>
      <w:r>
        <w:rPr>
          <w:rStyle w:val="ad"/>
        </w:rPr>
        <w:t>жауап</w:t>
      </w:r>
      <w:proofErr w:type="spellEnd"/>
      <w:r>
        <w:rPr>
          <w:rStyle w:val="ad"/>
        </w:rPr>
        <w:t>:</w:t>
      </w:r>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шағымдар</w:t>
      </w:r>
      <w:proofErr w:type="spellEnd"/>
      <w:r>
        <w:rPr>
          <w:rFonts w:ascii="Arial" w:hAnsi="Arial" w:cs="Arial"/>
        </w:rPr>
        <w:t xml:space="preserve"> </w:t>
      </w:r>
      <w:proofErr w:type="spellStart"/>
      <w:r>
        <w:rPr>
          <w:rFonts w:ascii="Arial" w:hAnsi="Arial" w:cs="Arial"/>
        </w:rPr>
        <w:t>айқын</w:t>
      </w:r>
      <w:proofErr w:type="spellEnd"/>
      <w:r>
        <w:rPr>
          <w:rFonts w:ascii="Arial" w:hAnsi="Arial" w:cs="Arial"/>
        </w:rPr>
        <w:t xml:space="preserve"> </w:t>
      </w:r>
      <w:proofErr w:type="spellStart"/>
      <w:r>
        <w:rPr>
          <w:rFonts w:ascii="Arial" w:hAnsi="Arial" w:cs="Arial"/>
        </w:rPr>
        <w:t>мерзімдер</w:t>
      </w:r>
      <w:proofErr w:type="spellEnd"/>
      <w:r>
        <w:rPr>
          <w:rFonts w:ascii="Arial" w:hAnsi="Arial" w:cs="Arial"/>
        </w:rPr>
        <w:t xml:space="preserve"> </w:t>
      </w:r>
      <w:proofErr w:type="spellStart"/>
      <w:r>
        <w:rPr>
          <w:rFonts w:ascii="Arial" w:hAnsi="Arial" w:cs="Arial"/>
        </w:rPr>
        <w:t>ішінде</w:t>
      </w:r>
      <w:proofErr w:type="spellEnd"/>
      <w:r>
        <w:rPr>
          <w:rFonts w:ascii="Arial" w:hAnsi="Arial" w:cs="Arial"/>
        </w:rPr>
        <w:t xml:space="preserve"> </w:t>
      </w:r>
      <w:proofErr w:type="spellStart"/>
      <w:r>
        <w:rPr>
          <w:rFonts w:ascii="Arial" w:hAnsi="Arial" w:cs="Arial"/>
        </w:rPr>
        <w:t>тіркеліп</w:t>
      </w:r>
      <w:proofErr w:type="spellEnd"/>
      <w:r>
        <w:rPr>
          <w:rFonts w:ascii="Arial" w:hAnsi="Arial" w:cs="Arial"/>
        </w:rPr>
        <w:t xml:space="preserve">, </w:t>
      </w:r>
      <w:proofErr w:type="spellStart"/>
      <w:r>
        <w:rPr>
          <w:rFonts w:ascii="Arial" w:hAnsi="Arial" w:cs="Arial"/>
        </w:rPr>
        <w:t>қаралып</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әділ</w:t>
      </w:r>
      <w:proofErr w:type="spellEnd"/>
      <w:r>
        <w:rPr>
          <w:rFonts w:ascii="Arial" w:hAnsi="Arial" w:cs="Arial"/>
        </w:rPr>
        <w:t xml:space="preserve"> </w:t>
      </w:r>
      <w:proofErr w:type="spellStart"/>
      <w:r>
        <w:rPr>
          <w:rFonts w:ascii="Arial" w:hAnsi="Arial" w:cs="Arial"/>
        </w:rPr>
        <w:t>шешім</w:t>
      </w:r>
      <w:proofErr w:type="spellEnd"/>
      <w:r>
        <w:rPr>
          <w:rFonts w:ascii="Arial" w:hAnsi="Arial" w:cs="Arial"/>
        </w:rPr>
        <w:t xml:space="preserve"> </w:t>
      </w:r>
      <w:proofErr w:type="spellStart"/>
      <w:r>
        <w:rPr>
          <w:rFonts w:ascii="Arial" w:hAnsi="Arial" w:cs="Arial"/>
        </w:rPr>
        <w:t>қабылданады</w:t>
      </w:r>
      <w:proofErr w:type="spellEnd"/>
      <w:r>
        <w:rPr>
          <w:rFonts w:ascii="Arial" w:hAnsi="Arial" w:cs="Arial"/>
        </w:rPr>
        <w:t>.</w:t>
      </w:r>
    </w:p>
    <w:p w14:paraId="055A1074" w14:textId="77777777" w:rsidR="006B6003" w:rsidRDefault="00000000">
      <w:pPr>
        <w:pStyle w:val="afffd"/>
        <w:ind w:leftChars="199" w:left="438"/>
        <w:rPr>
          <w:rFonts w:ascii="Arial" w:hAnsi="Arial" w:cs="Arial"/>
        </w:rPr>
      </w:pPr>
      <w:r>
        <w:rPr>
          <w:rFonts w:ascii="Arial" w:hAnsi="Arial" w:cs="Arial"/>
        </w:rPr>
        <w:t xml:space="preserve">- </w:t>
      </w:r>
      <w:proofErr w:type="spellStart"/>
      <w:r>
        <w:rPr>
          <w:rStyle w:val="ad"/>
        </w:rPr>
        <w:t>Қолжетімділік</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инклюзивтілік</w:t>
      </w:r>
      <w:proofErr w:type="spellEnd"/>
      <w:r>
        <w:rPr>
          <w:rStyle w:val="ad"/>
        </w:rPr>
        <w:t>:</w:t>
      </w:r>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азаматтар</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тегін</w:t>
      </w:r>
      <w:proofErr w:type="spellEnd"/>
      <w:r>
        <w:rPr>
          <w:rFonts w:ascii="Arial" w:hAnsi="Arial" w:cs="Arial"/>
        </w:rPr>
        <w:t xml:space="preserve">, </w:t>
      </w:r>
      <w:proofErr w:type="spellStart"/>
      <w:r>
        <w:rPr>
          <w:rFonts w:ascii="Arial" w:hAnsi="Arial" w:cs="Arial"/>
        </w:rPr>
        <w:t>оның</w:t>
      </w:r>
      <w:proofErr w:type="spellEnd"/>
      <w:r>
        <w:rPr>
          <w:rFonts w:ascii="Arial" w:hAnsi="Arial" w:cs="Arial"/>
        </w:rPr>
        <w:t xml:space="preserve"> </w:t>
      </w:r>
      <w:proofErr w:type="spellStart"/>
      <w:r>
        <w:rPr>
          <w:rFonts w:ascii="Arial" w:hAnsi="Arial" w:cs="Arial"/>
        </w:rPr>
        <w:t>ішінде</w:t>
      </w:r>
      <w:proofErr w:type="spellEnd"/>
      <w:r>
        <w:rPr>
          <w:rFonts w:ascii="Arial" w:hAnsi="Arial" w:cs="Arial"/>
        </w:rPr>
        <w:t xml:space="preserve"> </w:t>
      </w:r>
      <w:proofErr w:type="spellStart"/>
      <w:r>
        <w:rPr>
          <w:rFonts w:ascii="Arial" w:hAnsi="Arial" w:cs="Arial"/>
        </w:rPr>
        <w:t>осал</w:t>
      </w:r>
      <w:proofErr w:type="spellEnd"/>
      <w:r>
        <w:rPr>
          <w:rFonts w:ascii="Arial" w:hAnsi="Arial" w:cs="Arial"/>
        </w:rPr>
        <w:t xml:space="preserve"> </w:t>
      </w:r>
      <w:proofErr w:type="spellStart"/>
      <w:r>
        <w:rPr>
          <w:rFonts w:ascii="Arial" w:hAnsi="Arial" w:cs="Arial"/>
        </w:rPr>
        <w:t>топтар</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де</w:t>
      </w:r>
      <w:proofErr w:type="spellEnd"/>
      <w:r>
        <w:rPr>
          <w:rFonts w:ascii="Arial" w:hAnsi="Arial" w:cs="Arial"/>
        </w:rPr>
        <w:t xml:space="preserve">, </w:t>
      </w:r>
      <w:proofErr w:type="spellStart"/>
      <w:r>
        <w:rPr>
          <w:rStyle w:val="ad"/>
        </w:rPr>
        <w:t>қазақ</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орыс</w:t>
      </w:r>
      <w:proofErr w:type="spellEnd"/>
      <w:r>
        <w:rPr>
          <w:rStyle w:val="ad"/>
        </w:rPr>
        <w:t xml:space="preserve"> </w:t>
      </w:r>
      <w:proofErr w:type="spellStart"/>
      <w:r>
        <w:rPr>
          <w:rStyle w:val="ad"/>
        </w:rPr>
        <w:t>тілдерінде</w:t>
      </w:r>
      <w:proofErr w:type="spellEnd"/>
      <w:r>
        <w:rPr>
          <w:rFonts w:ascii="Arial" w:hAnsi="Arial" w:cs="Arial"/>
        </w:rPr>
        <w:t xml:space="preserve"> </w:t>
      </w:r>
      <w:proofErr w:type="spellStart"/>
      <w:r>
        <w:rPr>
          <w:rFonts w:ascii="Arial" w:hAnsi="Arial" w:cs="Arial"/>
        </w:rPr>
        <w:t>қолжетімді</w:t>
      </w:r>
      <w:proofErr w:type="spellEnd"/>
      <w:r>
        <w:rPr>
          <w:rFonts w:ascii="Arial" w:hAnsi="Arial" w:cs="Arial"/>
        </w:rPr>
        <w:t>.</w:t>
      </w:r>
    </w:p>
    <w:p w14:paraId="6B35F187" w14:textId="77777777" w:rsidR="006B6003" w:rsidRDefault="00000000">
      <w:pPr>
        <w:pStyle w:val="afffd"/>
        <w:ind w:leftChars="199" w:left="438"/>
        <w:rPr>
          <w:rFonts w:ascii="Arial" w:hAnsi="Arial" w:cs="Arial"/>
        </w:rPr>
      </w:pPr>
      <w:r>
        <w:rPr>
          <w:rFonts w:ascii="Arial" w:hAnsi="Arial" w:cs="Arial"/>
        </w:rPr>
        <w:t xml:space="preserve">- </w:t>
      </w:r>
      <w:proofErr w:type="spellStart"/>
      <w:r>
        <w:rPr>
          <w:rStyle w:val="ad"/>
        </w:rPr>
        <w:t>Кек</w:t>
      </w:r>
      <w:proofErr w:type="spellEnd"/>
      <w:r>
        <w:rPr>
          <w:rStyle w:val="ad"/>
        </w:rPr>
        <w:t xml:space="preserve"> </w:t>
      </w:r>
      <w:proofErr w:type="spellStart"/>
      <w:r>
        <w:rPr>
          <w:rStyle w:val="ad"/>
        </w:rPr>
        <w:t>қайтармау</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құпиялылық</w:t>
      </w:r>
      <w:proofErr w:type="spellEnd"/>
      <w:r>
        <w:rPr>
          <w:rStyle w:val="ad"/>
        </w:rPr>
        <w:t>:</w:t>
      </w:r>
      <w:r>
        <w:rPr>
          <w:rFonts w:ascii="Arial" w:hAnsi="Arial" w:cs="Arial"/>
        </w:rPr>
        <w:t xml:space="preserve"> </w:t>
      </w:r>
      <w:proofErr w:type="spellStart"/>
      <w:r>
        <w:rPr>
          <w:rFonts w:ascii="Arial" w:hAnsi="Arial" w:cs="Arial"/>
        </w:rPr>
        <w:t>Шағым</w:t>
      </w:r>
      <w:proofErr w:type="spellEnd"/>
      <w:r>
        <w:rPr>
          <w:rFonts w:ascii="Arial" w:hAnsi="Arial" w:cs="Arial"/>
        </w:rPr>
        <w:t xml:space="preserve"> </w:t>
      </w:r>
      <w:proofErr w:type="spellStart"/>
      <w:r>
        <w:rPr>
          <w:rFonts w:ascii="Arial" w:hAnsi="Arial" w:cs="Arial"/>
        </w:rPr>
        <w:t>берушілер</w:t>
      </w:r>
      <w:proofErr w:type="spellEnd"/>
      <w:r>
        <w:rPr>
          <w:rFonts w:ascii="Arial" w:hAnsi="Arial" w:cs="Arial"/>
        </w:rPr>
        <w:t xml:space="preserve"> </w:t>
      </w:r>
      <w:proofErr w:type="spellStart"/>
      <w:r>
        <w:rPr>
          <w:rFonts w:ascii="Arial" w:hAnsi="Arial" w:cs="Arial"/>
        </w:rPr>
        <w:t>өз</w:t>
      </w:r>
      <w:proofErr w:type="spellEnd"/>
      <w:r>
        <w:rPr>
          <w:rFonts w:ascii="Arial" w:hAnsi="Arial" w:cs="Arial"/>
        </w:rPr>
        <w:t xml:space="preserve"> </w:t>
      </w:r>
      <w:proofErr w:type="spellStart"/>
      <w:r>
        <w:rPr>
          <w:rFonts w:ascii="Arial" w:hAnsi="Arial" w:cs="Arial"/>
        </w:rPr>
        <w:t>есімін</w:t>
      </w:r>
      <w:proofErr w:type="spellEnd"/>
      <w:r>
        <w:rPr>
          <w:rFonts w:ascii="Arial" w:hAnsi="Arial" w:cs="Arial"/>
        </w:rPr>
        <w:t xml:space="preserve"> </w:t>
      </w:r>
      <w:proofErr w:type="spellStart"/>
      <w:r>
        <w:rPr>
          <w:rFonts w:ascii="Arial" w:hAnsi="Arial" w:cs="Arial"/>
        </w:rPr>
        <w:t>көрсетпей-ақ</w:t>
      </w:r>
      <w:proofErr w:type="spellEnd"/>
      <w:r>
        <w:rPr>
          <w:rFonts w:ascii="Arial" w:hAnsi="Arial" w:cs="Arial"/>
        </w:rPr>
        <w:t xml:space="preserve"> </w:t>
      </w:r>
      <w:proofErr w:type="spellStart"/>
      <w:r>
        <w:rPr>
          <w:rFonts w:ascii="Arial" w:hAnsi="Arial" w:cs="Arial"/>
        </w:rPr>
        <w:t>шағым</w:t>
      </w:r>
      <w:proofErr w:type="spellEnd"/>
      <w:r>
        <w:rPr>
          <w:rFonts w:ascii="Arial" w:hAnsi="Arial" w:cs="Arial"/>
        </w:rPr>
        <w:t xml:space="preserve"> </w:t>
      </w:r>
      <w:proofErr w:type="spellStart"/>
      <w:r>
        <w:rPr>
          <w:rFonts w:ascii="Arial" w:hAnsi="Arial" w:cs="Arial"/>
        </w:rPr>
        <w:t>түсіре</w:t>
      </w:r>
      <w:proofErr w:type="spellEnd"/>
      <w:r>
        <w:rPr>
          <w:rFonts w:ascii="Arial" w:hAnsi="Arial" w:cs="Arial"/>
        </w:rPr>
        <w:t xml:space="preserve"> </w:t>
      </w:r>
      <w:proofErr w:type="spellStart"/>
      <w:r>
        <w:rPr>
          <w:rFonts w:ascii="Arial" w:hAnsi="Arial" w:cs="Arial"/>
        </w:rPr>
        <w:t>алады</w:t>
      </w:r>
      <w:proofErr w:type="spellEnd"/>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өтініштер</w:t>
      </w:r>
      <w:proofErr w:type="spellEnd"/>
      <w:r>
        <w:rPr>
          <w:rFonts w:ascii="Arial" w:hAnsi="Arial" w:cs="Arial"/>
        </w:rPr>
        <w:t xml:space="preserve"> </w:t>
      </w:r>
      <w:proofErr w:type="spellStart"/>
      <w:r>
        <w:rPr>
          <w:rFonts w:ascii="Arial" w:hAnsi="Arial" w:cs="Arial"/>
        </w:rPr>
        <w:t>құпия</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қаралады</w:t>
      </w:r>
      <w:proofErr w:type="spellEnd"/>
      <w:r>
        <w:rPr>
          <w:rFonts w:ascii="Arial" w:hAnsi="Arial" w:cs="Arial"/>
        </w:rPr>
        <w:t>.</w:t>
      </w:r>
    </w:p>
    <w:p w14:paraId="0F7FBB83" w14:textId="77777777" w:rsidR="006B6003" w:rsidRDefault="00000000">
      <w:pPr>
        <w:pStyle w:val="afffd"/>
        <w:ind w:leftChars="199" w:left="438"/>
        <w:rPr>
          <w:rFonts w:ascii="Arial" w:hAnsi="Arial" w:cs="Arial"/>
        </w:rPr>
      </w:pPr>
      <w:r>
        <w:rPr>
          <w:rFonts w:ascii="Arial" w:hAnsi="Arial" w:cs="Arial"/>
        </w:rPr>
        <w:t xml:space="preserve">- </w:t>
      </w:r>
      <w:proofErr w:type="spellStart"/>
      <w:r>
        <w:rPr>
          <w:rStyle w:val="ad"/>
        </w:rPr>
        <w:t>Бірнеше</w:t>
      </w:r>
      <w:proofErr w:type="spellEnd"/>
      <w:r>
        <w:rPr>
          <w:rStyle w:val="ad"/>
        </w:rPr>
        <w:t xml:space="preserve"> </w:t>
      </w:r>
      <w:proofErr w:type="spellStart"/>
      <w:r>
        <w:rPr>
          <w:rStyle w:val="ad"/>
        </w:rPr>
        <w:t>байланыс</w:t>
      </w:r>
      <w:proofErr w:type="spellEnd"/>
      <w:r>
        <w:rPr>
          <w:rStyle w:val="ad"/>
        </w:rPr>
        <w:t xml:space="preserve"> </w:t>
      </w:r>
      <w:proofErr w:type="spellStart"/>
      <w:r>
        <w:rPr>
          <w:rStyle w:val="ad"/>
        </w:rPr>
        <w:t>арналары</w:t>
      </w:r>
      <w:proofErr w:type="spellEnd"/>
      <w:r>
        <w:rPr>
          <w:rStyle w:val="ad"/>
        </w:rPr>
        <w:t>:</w:t>
      </w:r>
      <w:r>
        <w:rPr>
          <w:rFonts w:ascii="Arial" w:hAnsi="Arial" w:cs="Arial"/>
        </w:rPr>
        <w:t xml:space="preserve"> </w:t>
      </w:r>
      <w:proofErr w:type="spellStart"/>
      <w:r>
        <w:rPr>
          <w:rFonts w:ascii="Arial" w:hAnsi="Arial" w:cs="Arial"/>
        </w:rPr>
        <w:t>Шағымдар</w:t>
      </w:r>
      <w:proofErr w:type="spellEnd"/>
      <w:r>
        <w:rPr>
          <w:rFonts w:ascii="Arial" w:hAnsi="Arial" w:cs="Arial"/>
        </w:rPr>
        <w:t xml:space="preserve"> </w:t>
      </w:r>
      <w:proofErr w:type="spellStart"/>
      <w:r>
        <w:rPr>
          <w:rFonts w:ascii="Arial" w:hAnsi="Arial" w:cs="Arial"/>
        </w:rPr>
        <w:t>жазбаша</w:t>
      </w:r>
      <w:proofErr w:type="spellEnd"/>
      <w:r>
        <w:rPr>
          <w:rFonts w:ascii="Arial" w:hAnsi="Arial" w:cs="Arial"/>
        </w:rPr>
        <w:t xml:space="preserve">, </w:t>
      </w:r>
      <w:proofErr w:type="spellStart"/>
      <w:r>
        <w:rPr>
          <w:rFonts w:ascii="Arial" w:hAnsi="Arial" w:cs="Arial"/>
        </w:rPr>
        <w:t>электронды</w:t>
      </w:r>
      <w:proofErr w:type="spellEnd"/>
      <w:r>
        <w:rPr>
          <w:rFonts w:ascii="Arial" w:hAnsi="Arial" w:cs="Arial"/>
        </w:rPr>
        <w:t xml:space="preserve"> </w:t>
      </w:r>
      <w:proofErr w:type="spellStart"/>
      <w:r>
        <w:rPr>
          <w:rFonts w:ascii="Arial" w:hAnsi="Arial" w:cs="Arial"/>
        </w:rPr>
        <w:t>пошта</w:t>
      </w:r>
      <w:proofErr w:type="spellEnd"/>
      <w:r>
        <w:rPr>
          <w:rFonts w:ascii="Arial" w:hAnsi="Arial" w:cs="Arial"/>
        </w:rPr>
        <w:t>, «</w:t>
      </w:r>
      <w:proofErr w:type="spellStart"/>
      <w:r>
        <w:rPr>
          <w:rFonts w:ascii="Arial" w:hAnsi="Arial" w:cs="Arial"/>
        </w:rPr>
        <w:t>жедел</w:t>
      </w:r>
      <w:proofErr w:type="spellEnd"/>
      <w:r>
        <w:rPr>
          <w:rFonts w:ascii="Arial" w:hAnsi="Arial" w:cs="Arial"/>
        </w:rPr>
        <w:t xml:space="preserve"> </w:t>
      </w:r>
      <w:proofErr w:type="spellStart"/>
      <w:r>
        <w:rPr>
          <w:rFonts w:ascii="Arial" w:hAnsi="Arial" w:cs="Arial"/>
        </w:rPr>
        <w:t>желі</w:t>
      </w:r>
      <w:proofErr w:type="spellEnd"/>
      <w:r>
        <w:rPr>
          <w:rFonts w:ascii="Arial" w:hAnsi="Arial" w:cs="Arial"/>
        </w:rPr>
        <w:t xml:space="preserve">» </w:t>
      </w:r>
      <w:proofErr w:type="spellStart"/>
      <w:r>
        <w:rPr>
          <w:rFonts w:ascii="Arial" w:hAnsi="Arial" w:cs="Arial"/>
        </w:rPr>
        <w:t>телефоны</w:t>
      </w:r>
      <w:proofErr w:type="spellEnd"/>
      <w:r>
        <w:rPr>
          <w:rFonts w:ascii="Arial" w:hAnsi="Arial" w:cs="Arial"/>
        </w:rPr>
        <w:t xml:space="preserve">, </w:t>
      </w:r>
      <w:proofErr w:type="spellStart"/>
      <w:r>
        <w:rPr>
          <w:rFonts w:ascii="Arial" w:hAnsi="Arial" w:cs="Arial"/>
        </w:rPr>
        <w:t>жиналыстар</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шағым</w:t>
      </w:r>
      <w:proofErr w:type="spellEnd"/>
      <w:r>
        <w:rPr>
          <w:rFonts w:ascii="Arial" w:hAnsi="Arial" w:cs="Arial"/>
        </w:rPr>
        <w:t xml:space="preserve"> </w:t>
      </w:r>
      <w:proofErr w:type="spellStart"/>
      <w:r>
        <w:rPr>
          <w:rFonts w:ascii="Arial" w:hAnsi="Arial" w:cs="Arial"/>
        </w:rPr>
        <w:t>жәшіктері</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қабылданады</w:t>
      </w:r>
      <w:proofErr w:type="spellEnd"/>
      <w:r>
        <w:rPr>
          <w:rFonts w:ascii="Arial" w:hAnsi="Arial" w:cs="Arial"/>
        </w:rPr>
        <w:t>.</w:t>
      </w:r>
    </w:p>
    <w:p w14:paraId="3249409F" w14:textId="77777777" w:rsidR="006B6003" w:rsidRDefault="00000000">
      <w:pPr>
        <w:pStyle w:val="afffd"/>
        <w:ind w:leftChars="199" w:left="438"/>
        <w:rPr>
          <w:rFonts w:ascii="Arial" w:hAnsi="Arial" w:cs="Arial"/>
        </w:rPr>
      </w:pPr>
      <w:r>
        <w:rPr>
          <w:rFonts w:ascii="Arial" w:hAnsi="Arial" w:cs="Arial"/>
        </w:rPr>
        <w:t xml:space="preserve">- </w:t>
      </w:r>
      <w:proofErr w:type="spellStart"/>
      <w:r>
        <w:rPr>
          <w:rStyle w:val="ad"/>
        </w:rPr>
        <w:t>Қоғамдық</w:t>
      </w:r>
      <w:proofErr w:type="spellEnd"/>
      <w:r>
        <w:rPr>
          <w:rStyle w:val="ad"/>
        </w:rPr>
        <w:t xml:space="preserve"> </w:t>
      </w:r>
      <w:proofErr w:type="spellStart"/>
      <w:r>
        <w:rPr>
          <w:rStyle w:val="ad"/>
        </w:rPr>
        <w:t>хабардарлық</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есептілік</w:t>
      </w:r>
      <w:proofErr w:type="spellEnd"/>
      <w:r>
        <w:rPr>
          <w:rStyle w:val="ad"/>
        </w:rPr>
        <w:t>:</w:t>
      </w:r>
      <w:r>
        <w:rPr>
          <w:rFonts w:ascii="Arial" w:hAnsi="Arial" w:cs="Arial"/>
        </w:rPr>
        <w:t xml:space="preserve"> ШҚТ </w:t>
      </w:r>
      <w:proofErr w:type="spellStart"/>
      <w:r>
        <w:rPr>
          <w:rFonts w:ascii="Arial" w:hAnsi="Arial" w:cs="Arial"/>
        </w:rPr>
        <w:t>туралы</w:t>
      </w:r>
      <w:proofErr w:type="spellEnd"/>
      <w:r>
        <w:rPr>
          <w:rFonts w:ascii="Arial" w:hAnsi="Arial" w:cs="Arial"/>
        </w:rPr>
        <w:t xml:space="preserve"> </w:t>
      </w:r>
      <w:proofErr w:type="spellStart"/>
      <w:r>
        <w:rPr>
          <w:rFonts w:ascii="Arial" w:hAnsi="Arial" w:cs="Arial"/>
        </w:rPr>
        <w:t>ақпарат</w:t>
      </w:r>
      <w:proofErr w:type="spellEnd"/>
      <w:r>
        <w:rPr>
          <w:rFonts w:ascii="Arial" w:hAnsi="Arial" w:cs="Arial"/>
        </w:rPr>
        <w:t xml:space="preserve"> </w:t>
      </w:r>
      <w:proofErr w:type="spellStart"/>
      <w:r>
        <w:rPr>
          <w:rFonts w:ascii="Arial" w:hAnsi="Arial" w:cs="Arial"/>
        </w:rPr>
        <w:t>кеңінен</w:t>
      </w:r>
      <w:proofErr w:type="spellEnd"/>
      <w:r>
        <w:rPr>
          <w:rFonts w:ascii="Arial" w:hAnsi="Arial" w:cs="Arial"/>
        </w:rPr>
        <w:t xml:space="preserve"> </w:t>
      </w:r>
      <w:proofErr w:type="spellStart"/>
      <w:r>
        <w:rPr>
          <w:rFonts w:ascii="Arial" w:hAnsi="Arial" w:cs="Arial"/>
        </w:rPr>
        <w:t>таратылады</w:t>
      </w:r>
      <w:proofErr w:type="spellEnd"/>
      <w:r>
        <w:rPr>
          <w:rFonts w:ascii="Arial" w:hAnsi="Arial" w:cs="Arial"/>
        </w:rPr>
        <w:t xml:space="preserve">, </w:t>
      </w:r>
      <w:proofErr w:type="spellStart"/>
      <w:r>
        <w:rPr>
          <w:rFonts w:ascii="Arial" w:hAnsi="Arial" w:cs="Arial"/>
        </w:rPr>
        <w:t>ал</w:t>
      </w:r>
      <w:proofErr w:type="spellEnd"/>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шағымдар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шешімдер</w:t>
      </w:r>
      <w:proofErr w:type="spellEnd"/>
      <w:r>
        <w:rPr>
          <w:rFonts w:ascii="Arial" w:hAnsi="Arial" w:cs="Arial"/>
        </w:rPr>
        <w:t xml:space="preserve"> </w:t>
      </w:r>
      <w:proofErr w:type="spellStart"/>
      <w:r>
        <w:rPr>
          <w:rFonts w:ascii="Arial" w:hAnsi="Arial" w:cs="Arial"/>
        </w:rPr>
        <w:t>арнайы</w:t>
      </w:r>
      <w:proofErr w:type="spellEnd"/>
      <w:r>
        <w:rPr>
          <w:rFonts w:ascii="Arial" w:hAnsi="Arial" w:cs="Arial"/>
        </w:rPr>
        <w:t xml:space="preserve"> </w:t>
      </w:r>
      <w:proofErr w:type="spellStart"/>
      <w:r>
        <w:rPr>
          <w:rFonts w:ascii="Arial" w:hAnsi="Arial" w:cs="Arial"/>
        </w:rPr>
        <w:t>журналда</w:t>
      </w:r>
      <w:proofErr w:type="spellEnd"/>
      <w:r>
        <w:rPr>
          <w:rFonts w:ascii="Arial" w:hAnsi="Arial" w:cs="Arial"/>
        </w:rPr>
        <w:t xml:space="preserve"> </w:t>
      </w:r>
      <w:proofErr w:type="spellStart"/>
      <w:r>
        <w:rPr>
          <w:rFonts w:ascii="Arial" w:hAnsi="Arial" w:cs="Arial"/>
        </w:rPr>
        <w:t>тіркеледі</w:t>
      </w:r>
      <w:proofErr w:type="spellEnd"/>
      <w:r>
        <w:rPr>
          <w:rFonts w:ascii="Arial" w:hAnsi="Arial" w:cs="Arial"/>
        </w:rPr>
        <w:t>.</w:t>
      </w:r>
    </w:p>
    <w:p w14:paraId="3F40D7CC" w14:textId="77777777" w:rsidR="006B6003" w:rsidRDefault="00000000">
      <w:pPr>
        <w:pStyle w:val="afffd"/>
        <w:ind w:leftChars="199" w:left="438"/>
        <w:rPr>
          <w:rFonts w:ascii="Arial" w:hAnsi="Arial" w:cs="Arial"/>
        </w:rPr>
      </w:pPr>
      <w:r>
        <w:rPr>
          <w:rFonts w:ascii="Arial" w:hAnsi="Arial" w:cs="Arial"/>
        </w:rPr>
        <w:t xml:space="preserve">- </w:t>
      </w:r>
      <w:proofErr w:type="spellStart"/>
      <w:r>
        <w:rPr>
          <w:rStyle w:val="ad"/>
        </w:rPr>
        <w:t>Заңмен</w:t>
      </w:r>
      <w:proofErr w:type="spellEnd"/>
      <w:r>
        <w:rPr>
          <w:rStyle w:val="ad"/>
        </w:rPr>
        <w:t xml:space="preserve"> </w:t>
      </w:r>
      <w:proofErr w:type="spellStart"/>
      <w:r>
        <w:rPr>
          <w:rStyle w:val="ad"/>
        </w:rPr>
        <w:t>үйлесімділік</w:t>
      </w:r>
      <w:proofErr w:type="spellEnd"/>
      <w:r>
        <w:rPr>
          <w:rStyle w:val="ad"/>
        </w:rPr>
        <w:t>:</w:t>
      </w:r>
      <w:r>
        <w:rPr>
          <w:rFonts w:ascii="Arial" w:hAnsi="Arial" w:cs="Arial"/>
        </w:rPr>
        <w:t xml:space="preserve"> ШҚТ </w:t>
      </w:r>
      <w:proofErr w:type="spellStart"/>
      <w:r>
        <w:rPr>
          <w:rFonts w:ascii="Arial" w:hAnsi="Arial" w:cs="Arial"/>
        </w:rPr>
        <w:t>сотқа</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өзге</w:t>
      </w:r>
      <w:proofErr w:type="spellEnd"/>
      <w:r>
        <w:rPr>
          <w:rFonts w:ascii="Arial" w:hAnsi="Arial" w:cs="Arial"/>
        </w:rPr>
        <w:t xml:space="preserve"> </w:t>
      </w:r>
      <w:proofErr w:type="spellStart"/>
      <w:r>
        <w:rPr>
          <w:rFonts w:ascii="Arial" w:hAnsi="Arial" w:cs="Arial"/>
        </w:rPr>
        <w:t>әкімшілік</w:t>
      </w:r>
      <w:proofErr w:type="spellEnd"/>
      <w:r>
        <w:rPr>
          <w:rFonts w:ascii="Arial" w:hAnsi="Arial" w:cs="Arial"/>
        </w:rPr>
        <w:t xml:space="preserve"> </w:t>
      </w:r>
      <w:proofErr w:type="spellStart"/>
      <w:r>
        <w:rPr>
          <w:rFonts w:ascii="Arial" w:hAnsi="Arial" w:cs="Arial"/>
        </w:rPr>
        <w:t>органдарға</w:t>
      </w:r>
      <w:proofErr w:type="spellEnd"/>
      <w:r>
        <w:rPr>
          <w:rFonts w:ascii="Arial" w:hAnsi="Arial" w:cs="Arial"/>
        </w:rPr>
        <w:t xml:space="preserve"> </w:t>
      </w:r>
      <w:proofErr w:type="spellStart"/>
      <w:r>
        <w:rPr>
          <w:rFonts w:ascii="Arial" w:hAnsi="Arial" w:cs="Arial"/>
        </w:rPr>
        <w:t>жүгіну</w:t>
      </w:r>
      <w:proofErr w:type="spellEnd"/>
      <w:r>
        <w:rPr>
          <w:rFonts w:ascii="Arial" w:hAnsi="Arial" w:cs="Arial"/>
        </w:rPr>
        <w:t xml:space="preserve"> </w:t>
      </w:r>
      <w:proofErr w:type="spellStart"/>
      <w:r>
        <w:rPr>
          <w:rFonts w:ascii="Arial" w:hAnsi="Arial" w:cs="Arial"/>
        </w:rPr>
        <w:t>құқығын</w:t>
      </w:r>
      <w:proofErr w:type="spellEnd"/>
      <w:r>
        <w:rPr>
          <w:rFonts w:ascii="Arial" w:hAnsi="Arial" w:cs="Arial"/>
        </w:rPr>
        <w:t xml:space="preserve"> </w:t>
      </w:r>
      <w:proofErr w:type="spellStart"/>
      <w:r>
        <w:rPr>
          <w:rFonts w:ascii="Arial" w:hAnsi="Arial" w:cs="Arial"/>
        </w:rPr>
        <w:t>шектемейді</w:t>
      </w:r>
      <w:proofErr w:type="spellEnd"/>
      <w:r>
        <w:rPr>
          <w:rFonts w:ascii="Arial" w:hAnsi="Arial" w:cs="Arial"/>
        </w:rPr>
        <w:t>.</w:t>
      </w:r>
    </w:p>
    <w:p w14:paraId="35A38440" w14:textId="77777777" w:rsidR="006B6003" w:rsidRDefault="00000000">
      <w:pPr>
        <w:pStyle w:val="afffd"/>
        <w:ind w:leftChars="199" w:left="438"/>
        <w:rPr>
          <w:rFonts w:ascii="Arial" w:hAnsi="Arial" w:cs="Arial"/>
        </w:rPr>
      </w:pPr>
      <w:r>
        <w:rPr>
          <w:rFonts w:ascii="Arial" w:hAnsi="Arial" w:cs="Arial"/>
        </w:rPr>
        <w:t xml:space="preserve">- </w:t>
      </w:r>
      <w:proofErr w:type="spellStart"/>
      <w:r>
        <w:rPr>
          <w:rStyle w:val="ad"/>
        </w:rPr>
        <w:t>Мониторинг</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есеп</w:t>
      </w:r>
      <w:proofErr w:type="spellEnd"/>
      <w:r>
        <w:rPr>
          <w:rStyle w:val="ad"/>
        </w:rPr>
        <w:t xml:space="preserve"> </w:t>
      </w:r>
      <w:proofErr w:type="spellStart"/>
      <w:r>
        <w:rPr>
          <w:rStyle w:val="ad"/>
        </w:rPr>
        <w:t>беру</w:t>
      </w:r>
      <w:proofErr w:type="spellEnd"/>
      <w:r>
        <w:rPr>
          <w:rStyle w:val="ad"/>
        </w:rPr>
        <w:t>:</w:t>
      </w:r>
      <w:r>
        <w:rPr>
          <w:rFonts w:ascii="Arial" w:hAnsi="Arial" w:cs="Arial"/>
        </w:rPr>
        <w:t xml:space="preserve"> ШҚТ </w:t>
      </w:r>
      <w:proofErr w:type="spellStart"/>
      <w:r>
        <w:rPr>
          <w:rFonts w:ascii="Arial" w:hAnsi="Arial" w:cs="Arial"/>
        </w:rPr>
        <w:t>тиімділігі</w:t>
      </w:r>
      <w:proofErr w:type="spellEnd"/>
      <w:r>
        <w:rPr>
          <w:rFonts w:ascii="Arial" w:hAnsi="Arial" w:cs="Arial"/>
        </w:rPr>
        <w:t xml:space="preserve"> </w:t>
      </w:r>
      <w:proofErr w:type="spellStart"/>
      <w:r>
        <w:rPr>
          <w:rFonts w:ascii="Arial" w:hAnsi="Arial" w:cs="Arial"/>
        </w:rPr>
        <w:t>тұрақты</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бағаланып</w:t>
      </w:r>
      <w:proofErr w:type="spellEnd"/>
      <w:r>
        <w:rPr>
          <w:rFonts w:ascii="Arial" w:hAnsi="Arial" w:cs="Arial"/>
        </w:rPr>
        <w:t xml:space="preserve">, </w:t>
      </w:r>
      <w:proofErr w:type="spellStart"/>
      <w:r>
        <w:rPr>
          <w:rFonts w:ascii="Arial" w:hAnsi="Arial" w:cs="Arial"/>
        </w:rPr>
        <w:t>нәтижелері</w:t>
      </w:r>
      <w:proofErr w:type="spellEnd"/>
      <w:r>
        <w:rPr>
          <w:rFonts w:ascii="Arial" w:hAnsi="Arial" w:cs="Arial"/>
        </w:rPr>
        <w:t xml:space="preserve"> </w:t>
      </w:r>
      <w:proofErr w:type="spellStart"/>
      <w:r>
        <w:rPr>
          <w:rFonts w:ascii="Arial" w:hAnsi="Arial" w:cs="Arial"/>
        </w:rPr>
        <w:t>мүдделі</w:t>
      </w:r>
      <w:proofErr w:type="spellEnd"/>
      <w:r>
        <w:rPr>
          <w:rFonts w:ascii="Arial" w:hAnsi="Arial" w:cs="Arial"/>
        </w:rPr>
        <w:t xml:space="preserve"> </w:t>
      </w:r>
      <w:proofErr w:type="spellStart"/>
      <w:r>
        <w:rPr>
          <w:rFonts w:ascii="Arial" w:hAnsi="Arial" w:cs="Arial"/>
        </w:rPr>
        <w:t>тараптарға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мемлекеттік</w:t>
      </w:r>
      <w:proofErr w:type="spellEnd"/>
      <w:r>
        <w:rPr>
          <w:rFonts w:ascii="Arial" w:hAnsi="Arial" w:cs="Arial"/>
        </w:rPr>
        <w:t xml:space="preserve"> </w:t>
      </w:r>
      <w:proofErr w:type="spellStart"/>
      <w:r>
        <w:rPr>
          <w:rFonts w:ascii="Arial" w:hAnsi="Arial" w:cs="Arial"/>
        </w:rPr>
        <w:t>органдарға</w:t>
      </w:r>
      <w:proofErr w:type="spellEnd"/>
      <w:r>
        <w:rPr>
          <w:rFonts w:ascii="Arial" w:hAnsi="Arial" w:cs="Arial"/>
        </w:rPr>
        <w:t xml:space="preserve"> </w:t>
      </w:r>
      <w:proofErr w:type="spellStart"/>
      <w:r>
        <w:rPr>
          <w:rFonts w:ascii="Arial" w:hAnsi="Arial" w:cs="Arial"/>
        </w:rPr>
        <w:t>жария</w:t>
      </w:r>
      <w:proofErr w:type="spellEnd"/>
      <w:r>
        <w:rPr>
          <w:rFonts w:ascii="Arial" w:hAnsi="Arial" w:cs="Arial"/>
        </w:rPr>
        <w:t xml:space="preserve"> </w:t>
      </w:r>
      <w:proofErr w:type="spellStart"/>
      <w:r>
        <w:rPr>
          <w:rFonts w:ascii="Arial" w:hAnsi="Arial" w:cs="Arial"/>
        </w:rPr>
        <w:t>етіледі</w:t>
      </w:r>
      <w:proofErr w:type="spellEnd"/>
      <w:r>
        <w:rPr>
          <w:rFonts w:ascii="Arial" w:hAnsi="Arial" w:cs="Arial"/>
        </w:rPr>
        <w:t>.</w:t>
      </w:r>
    </w:p>
    <w:p w14:paraId="5D156E9A" w14:textId="77777777" w:rsidR="006B6003" w:rsidRDefault="00000000">
      <w:pPr>
        <w:pStyle w:val="afffd"/>
        <w:rPr>
          <w:rFonts w:ascii="Arial" w:hAnsi="Arial" w:cs="Arial"/>
        </w:rPr>
      </w:pPr>
      <w:r>
        <w:rPr>
          <w:rFonts w:ascii="Arial" w:hAnsi="Arial" w:cs="Arial"/>
        </w:rPr>
        <w:t xml:space="preserve">ШҚТ </w:t>
      </w:r>
      <w:proofErr w:type="spellStart"/>
      <w:r>
        <w:rPr>
          <w:rFonts w:ascii="Arial" w:hAnsi="Arial" w:cs="Arial"/>
        </w:rPr>
        <w:t>құрылымы</w:t>
      </w:r>
      <w:proofErr w:type="spellEnd"/>
      <w:r>
        <w:rPr>
          <w:rFonts w:ascii="Arial" w:hAnsi="Arial" w:cs="Arial"/>
        </w:rPr>
        <w:t xml:space="preserve"> </w:t>
      </w:r>
      <w:proofErr w:type="spellStart"/>
      <w:r>
        <w:rPr>
          <w:rStyle w:val="ad"/>
          <w:b w:val="0"/>
        </w:rPr>
        <w:t>Мүдделі</w:t>
      </w:r>
      <w:proofErr w:type="spellEnd"/>
      <w:r>
        <w:rPr>
          <w:rStyle w:val="ad"/>
          <w:b w:val="0"/>
        </w:rPr>
        <w:t xml:space="preserve"> </w:t>
      </w:r>
      <w:proofErr w:type="spellStart"/>
      <w:r>
        <w:rPr>
          <w:rStyle w:val="ad"/>
          <w:b w:val="0"/>
        </w:rPr>
        <w:t>тараптармен</w:t>
      </w:r>
      <w:proofErr w:type="spellEnd"/>
      <w:r>
        <w:rPr>
          <w:rStyle w:val="ad"/>
          <w:b w:val="0"/>
        </w:rPr>
        <w:t xml:space="preserve"> </w:t>
      </w:r>
      <w:proofErr w:type="spellStart"/>
      <w:r>
        <w:rPr>
          <w:rStyle w:val="ad"/>
          <w:b w:val="0"/>
        </w:rPr>
        <w:t>өзара</w:t>
      </w:r>
      <w:proofErr w:type="spellEnd"/>
      <w:r>
        <w:rPr>
          <w:rStyle w:val="ad"/>
          <w:b w:val="0"/>
        </w:rPr>
        <w:t xml:space="preserve"> </w:t>
      </w:r>
      <w:proofErr w:type="spellStart"/>
      <w:r>
        <w:rPr>
          <w:rStyle w:val="ad"/>
          <w:b w:val="0"/>
        </w:rPr>
        <w:t>іс-қимыл</w:t>
      </w:r>
      <w:proofErr w:type="spellEnd"/>
      <w:r>
        <w:rPr>
          <w:rStyle w:val="ad"/>
          <w:b w:val="0"/>
        </w:rPr>
        <w:t xml:space="preserve"> </w:t>
      </w:r>
      <w:proofErr w:type="spellStart"/>
      <w:r>
        <w:rPr>
          <w:rStyle w:val="ad"/>
          <w:b w:val="0"/>
        </w:rPr>
        <w:t>жоспарына</w:t>
      </w:r>
      <w:proofErr w:type="spellEnd"/>
      <w:r>
        <w:rPr>
          <w:rStyle w:val="ad"/>
          <w:b w:val="0"/>
        </w:rPr>
        <w:t xml:space="preserve"> (SEP)</w:t>
      </w:r>
      <w:r>
        <w:rPr>
          <w:rFonts w:ascii="Arial" w:hAnsi="Arial" w:cs="Arial"/>
          <w:b/>
        </w:rPr>
        <w:t xml:space="preserve"> </w:t>
      </w:r>
      <w:proofErr w:type="spellStart"/>
      <w:r>
        <w:rPr>
          <w:rFonts w:ascii="Arial" w:hAnsi="Arial" w:cs="Arial"/>
          <w:b/>
        </w:rPr>
        <w:t>және</w:t>
      </w:r>
      <w:proofErr w:type="spellEnd"/>
      <w:r>
        <w:rPr>
          <w:rFonts w:ascii="Arial" w:hAnsi="Arial" w:cs="Arial"/>
          <w:b/>
        </w:rPr>
        <w:t xml:space="preserve"> </w:t>
      </w:r>
      <w:proofErr w:type="spellStart"/>
      <w:r>
        <w:rPr>
          <w:rStyle w:val="ad"/>
          <w:b w:val="0"/>
        </w:rPr>
        <w:t>Еңбек</w:t>
      </w:r>
      <w:proofErr w:type="spellEnd"/>
      <w:r>
        <w:rPr>
          <w:rStyle w:val="ad"/>
          <w:b w:val="0"/>
        </w:rPr>
        <w:t xml:space="preserve"> </w:t>
      </w:r>
      <w:proofErr w:type="spellStart"/>
      <w:r>
        <w:rPr>
          <w:rStyle w:val="ad"/>
          <w:b w:val="0"/>
        </w:rPr>
        <w:t>ресурстарын</w:t>
      </w:r>
      <w:proofErr w:type="spellEnd"/>
      <w:r>
        <w:rPr>
          <w:rStyle w:val="ad"/>
          <w:b w:val="0"/>
        </w:rPr>
        <w:t xml:space="preserve"> </w:t>
      </w:r>
      <w:proofErr w:type="spellStart"/>
      <w:r>
        <w:rPr>
          <w:rStyle w:val="ad"/>
          <w:b w:val="0"/>
        </w:rPr>
        <w:t>басқару</w:t>
      </w:r>
      <w:proofErr w:type="spellEnd"/>
      <w:r>
        <w:rPr>
          <w:rStyle w:val="ad"/>
          <w:b w:val="0"/>
        </w:rPr>
        <w:t xml:space="preserve"> </w:t>
      </w:r>
      <w:proofErr w:type="spellStart"/>
      <w:r>
        <w:rPr>
          <w:rStyle w:val="ad"/>
          <w:b w:val="0"/>
        </w:rPr>
        <w:t>рәсімдеріне</w:t>
      </w:r>
      <w:proofErr w:type="spellEnd"/>
      <w:r>
        <w:rPr>
          <w:rStyle w:val="ad"/>
          <w:b w:val="0"/>
        </w:rPr>
        <w:t xml:space="preserve"> (LMP)</w:t>
      </w:r>
      <w:r>
        <w:rPr>
          <w:rFonts w:ascii="Arial" w:hAnsi="Arial" w:cs="Arial"/>
          <w:b/>
        </w:rPr>
        <w:t xml:space="preserve"> </w:t>
      </w:r>
      <w:proofErr w:type="spellStart"/>
      <w:r>
        <w:rPr>
          <w:rFonts w:ascii="Arial" w:hAnsi="Arial" w:cs="Arial"/>
        </w:rPr>
        <w:t>біріктірілген</w:t>
      </w:r>
      <w:proofErr w:type="spellEnd"/>
      <w:r>
        <w:rPr>
          <w:rFonts w:ascii="Arial" w:hAnsi="Arial" w:cs="Arial"/>
        </w:rPr>
        <w:t xml:space="preserve">, </w:t>
      </w:r>
      <w:proofErr w:type="spellStart"/>
      <w:r>
        <w:rPr>
          <w:rFonts w:ascii="Arial" w:hAnsi="Arial" w:cs="Arial"/>
        </w:rPr>
        <w:t>сондай-ақ</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жерге</w:t>
      </w:r>
      <w:proofErr w:type="spellEnd"/>
      <w:r>
        <w:rPr>
          <w:rFonts w:ascii="Arial" w:hAnsi="Arial" w:cs="Arial"/>
        </w:rPr>
        <w:t xml:space="preserve"> </w:t>
      </w:r>
      <w:proofErr w:type="spellStart"/>
      <w:r>
        <w:rPr>
          <w:rFonts w:ascii="Arial" w:hAnsi="Arial" w:cs="Arial"/>
        </w:rPr>
        <w:t>байланысты</w:t>
      </w:r>
      <w:proofErr w:type="spellEnd"/>
      <w:r>
        <w:rPr>
          <w:rFonts w:ascii="Arial" w:hAnsi="Arial" w:cs="Arial"/>
        </w:rPr>
        <w:t xml:space="preserve"> </w:t>
      </w:r>
      <w:proofErr w:type="spellStart"/>
      <w:r>
        <w:rPr>
          <w:rFonts w:ascii="Arial" w:hAnsi="Arial" w:cs="Arial"/>
        </w:rPr>
        <w:t>шағымдарды</w:t>
      </w:r>
      <w:proofErr w:type="spellEnd"/>
      <w:r>
        <w:rPr>
          <w:rFonts w:ascii="Arial" w:hAnsi="Arial" w:cs="Arial"/>
        </w:rPr>
        <w:t xml:space="preserve"> </w:t>
      </w:r>
      <w:proofErr w:type="spellStart"/>
      <w:r>
        <w:rPr>
          <w:rFonts w:ascii="Arial" w:hAnsi="Arial" w:cs="Arial"/>
        </w:rPr>
        <w:t>қамтиды</w:t>
      </w:r>
      <w:proofErr w:type="spellEnd"/>
      <w:r>
        <w:rPr>
          <w:rFonts w:ascii="Arial" w:hAnsi="Arial" w:cs="Arial"/>
        </w:rPr>
        <w:t>.</w:t>
      </w:r>
    </w:p>
    <w:p w14:paraId="1A41049B" w14:textId="77777777" w:rsidR="006B6003" w:rsidRDefault="00000000">
      <w:pPr>
        <w:widowControl/>
        <w:outlineLvl w:val="0"/>
        <w:rPr>
          <w:rFonts w:ascii="Arial" w:hAnsi="Arial" w:cs="Arial"/>
        </w:rPr>
      </w:pPr>
      <w:r>
        <w:rPr>
          <w:rStyle w:val="ad"/>
        </w:rPr>
        <w:t xml:space="preserve">11.1 </w:t>
      </w:r>
      <w:proofErr w:type="spellStart"/>
      <w:r>
        <w:rPr>
          <w:rStyle w:val="ad"/>
        </w:rPr>
        <w:t>Шағымдарды</w:t>
      </w:r>
      <w:proofErr w:type="spellEnd"/>
      <w:r>
        <w:rPr>
          <w:rStyle w:val="ad"/>
        </w:rPr>
        <w:t xml:space="preserve"> </w:t>
      </w:r>
      <w:proofErr w:type="spellStart"/>
      <w:r>
        <w:rPr>
          <w:rStyle w:val="ad"/>
        </w:rPr>
        <w:t>қарау</w:t>
      </w:r>
      <w:proofErr w:type="spellEnd"/>
      <w:r>
        <w:rPr>
          <w:rStyle w:val="ad"/>
        </w:rPr>
        <w:t xml:space="preserve"> </w:t>
      </w:r>
      <w:proofErr w:type="spellStart"/>
      <w:r>
        <w:rPr>
          <w:rStyle w:val="ad"/>
        </w:rPr>
        <w:t>тетігінің</w:t>
      </w:r>
      <w:proofErr w:type="spellEnd"/>
      <w:r>
        <w:rPr>
          <w:rStyle w:val="ad"/>
        </w:rPr>
        <w:t xml:space="preserve"> </w:t>
      </w:r>
      <w:proofErr w:type="spellStart"/>
      <w:r>
        <w:rPr>
          <w:rStyle w:val="ad"/>
        </w:rPr>
        <w:t>құрылымы</w:t>
      </w:r>
      <w:proofErr w:type="spellEnd"/>
    </w:p>
    <w:p w14:paraId="4B5A6F0C" w14:textId="77777777" w:rsidR="006B6003" w:rsidRDefault="00000000">
      <w:pPr>
        <w:pStyle w:val="afffd"/>
        <w:rPr>
          <w:rFonts w:ascii="Arial" w:hAnsi="Arial" w:cs="Arial"/>
        </w:rPr>
      </w:pPr>
      <w:r>
        <w:rPr>
          <w:rStyle w:val="ad"/>
          <w:b w:val="0"/>
          <w:bCs/>
        </w:rPr>
        <w:t>«</w:t>
      </w:r>
      <w:proofErr w:type="spellStart"/>
      <w:r>
        <w:rPr>
          <w:rStyle w:val="ad"/>
          <w:b w:val="0"/>
          <w:bCs/>
        </w:rPr>
        <w:t>Мойынты</w:t>
      </w:r>
      <w:proofErr w:type="spellEnd"/>
      <w:r>
        <w:rPr>
          <w:rStyle w:val="ad"/>
          <w:b w:val="0"/>
          <w:bCs/>
        </w:rPr>
        <w:t>–</w:t>
      </w:r>
      <w:proofErr w:type="spellStart"/>
      <w:r>
        <w:rPr>
          <w:rStyle w:val="ad"/>
          <w:b w:val="0"/>
          <w:bCs/>
        </w:rPr>
        <w:t>Қызылжар</w:t>
      </w:r>
      <w:proofErr w:type="spellEnd"/>
      <w:r>
        <w:rPr>
          <w:rStyle w:val="ad"/>
          <w:b w:val="0"/>
          <w:bCs/>
        </w:rPr>
        <w:t xml:space="preserve">» </w:t>
      </w:r>
      <w:proofErr w:type="spellStart"/>
      <w:r>
        <w:rPr>
          <w:rStyle w:val="ad"/>
          <w:b w:val="0"/>
          <w:bCs/>
        </w:rPr>
        <w:t>жаңа</w:t>
      </w:r>
      <w:proofErr w:type="spellEnd"/>
      <w:r>
        <w:rPr>
          <w:rStyle w:val="ad"/>
          <w:b w:val="0"/>
          <w:bCs/>
        </w:rPr>
        <w:t xml:space="preserve"> </w:t>
      </w:r>
      <w:proofErr w:type="spellStart"/>
      <w:r>
        <w:rPr>
          <w:rStyle w:val="ad"/>
          <w:b w:val="0"/>
          <w:bCs/>
        </w:rPr>
        <w:t>теміржол</w:t>
      </w:r>
      <w:proofErr w:type="spellEnd"/>
      <w:r>
        <w:rPr>
          <w:rStyle w:val="ad"/>
          <w:b w:val="0"/>
          <w:bCs/>
        </w:rPr>
        <w:t xml:space="preserve"> </w:t>
      </w:r>
      <w:proofErr w:type="spellStart"/>
      <w:r>
        <w:rPr>
          <w:rStyle w:val="ad"/>
          <w:b w:val="0"/>
          <w:bCs/>
        </w:rPr>
        <w:t>жобасы</w:t>
      </w:r>
      <w:proofErr w:type="spellEnd"/>
      <w:r>
        <w:rPr>
          <w:rStyle w:val="ad"/>
          <w:b w:val="0"/>
          <w:bCs/>
        </w:rPr>
        <w:t xml:space="preserve"> </w:t>
      </w:r>
      <w:proofErr w:type="spellStart"/>
      <w:r>
        <w:rPr>
          <w:rStyle w:val="ad"/>
          <w:b w:val="0"/>
          <w:bCs/>
        </w:rPr>
        <w:t>бойынша</w:t>
      </w:r>
      <w:proofErr w:type="spellEnd"/>
      <w:r>
        <w:rPr>
          <w:rStyle w:val="ad"/>
          <w:b w:val="0"/>
          <w:bCs/>
        </w:rPr>
        <w:t xml:space="preserve"> ШҚТ</w:t>
      </w:r>
      <w:r>
        <w:rPr>
          <w:rFonts w:ascii="Arial" w:hAnsi="Arial" w:cs="Arial"/>
          <w:bCs/>
        </w:rPr>
        <w:t xml:space="preserve"> </w:t>
      </w:r>
      <w:proofErr w:type="spellStart"/>
      <w:r>
        <w:rPr>
          <w:rFonts w:ascii="Arial" w:hAnsi="Arial" w:cs="Arial"/>
          <w:bCs/>
        </w:rPr>
        <w:t>екі</w:t>
      </w:r>
      <w:proofErr w:type="spellEnd"/>
      <w:r>
        <w:rPr>
          <w:rFonts w:ascii="Arial" w:hAnsi="Arial" w:cs="Arial"/>
          <w:bCs/>
        </w:rPr>
        <w:t xml:space="preserve"> </w:t>
      </w:r>
      <w:proofErr w:type="spellStart"/>
      <w:r>
        <w:rPr>
          <w:rFonts w:ascii="Arial" w:hAnsi="Arial" w:cs="Arial"/>
          <w:bCs/>
        </w:rPr>
        <w:t>деңгейлі</w:t>
      </w:r>
      <w:proofErr w:type="spellEnd"/>
      <w:r>
        <w:rPr>
          <w:rFonts w:ascii="Arial" w:hAnsi="Arial" w:cs="Arial"/>
          <w:bCs/>
        </w:rPr>
        <w:t xml:space="preserve"> </w:t>
      </w:r>
      <w:proofErr w:type="spellStart"/>
      <w:r>
        <w:rPr>
          <w:rFonts w:ascii="Arial" w:hAnsi="Arial" w:cs="Arial"/>
          <w:bCs/>
        </w:rPr>
        <w:t>құрылымнан</w:t>
      </w:r>
      <w:proofErr w:type="spellEnd"/>
      <w:r>
        <w:rPr>
          <w:rFonts w:ascii="Arial" w:hAnsi="Arial" w:cs="Arial"/>
          <w:bCs/>
        </w:rPr>
        <w:t xml:space="preserve"> </w:t>
      </w:r>
      <w:proofErr w:type="spellStart"/>
      <w:r>
        <w:rPr>
          <w:rFonts w:ascii="Arial" w:hAnsi="Arial" w:cs="Arial"/>
          <w:bCs/>
        </w:rPr>
        <w:t>тұрады</w:t>
      </w:r>
      <w:proofErr w:type="spellEnd"/>
      <w:r>
        <w:rPr>
          <w:rFonts w:ascii="Arial" w:hAnsi="Arial" w:cs="Arial"/>
          <w:bCs/>
        </w:rPr>
        <w:t xml:space="preserve">: </w:t>
      </w:r>
      <w:proofErr w:type="spellStart"/>
      <w:r>
        <w:rPr>
          <w:rStyle w:val="ad"/>
          <w:b w:val="0"/>
          <w:bCs/>
        </w:rPr>
        <w:t>Өңірлік</w:t>
      </w:r>
      <w:proofErr w:type="spellEnd"/>
      <w:r>
        <w:rPr>
          <w:rStyle w:val="ad"/>
          <w:b w:val="0"/>
          <w:bCs/>
        </w:rPr>
        <w:t xml:space="preserve"> </w:t>
      </w:r>
      <w:proofErr w:type="spellStart"/>
      <w:r>
        <w:rPr>
          <w:rStyle w:val="ad"/>
          <w:b w:val="0"/>
          <w:bCs/>
        </w:rPr>
        <w:t>шағымдарды</w:t>
      </w:r>
      <w:proofErr w:type="spellEnd"/>
      <w:r>
        <w:rPr>
          <w:rStyle w:val="ad"/>
          <w:b w:val="0"/>
          <w:bCs/>
        </w:rPr>
        <w:t xml:space="preserve"> </w:t>
      </w:r>
      <w:proofErr w:type="spellStart"/>
      <w:r>
        <w:rPr>
          <w:rStyle w:val="ad"/>
          <w:b w:val="0"/>
          <w:bCs/>
        </w:rPr>
        <w:t>қарау</w:t>
      </w:r>
      <w:proofErr w:type="spellEnd"/>
      <w:r>
        <w:rPr>
          <w:rStyle w:val="ad"/>
          <w:b w:val="0"/>
          <w:bCs/>
        </w:rPr>
        <w:t xml:space="preserve"> </w:t>
      </w:r>
      <w:proofErr w:type="spellStart"/>
      <w:r>
        <w:rPr>
          <w:rStyle w:val="ad"/>
          <w:b w:val="0"/>
          <w:bCs/>
        </w:rPr>
        <w:t>комитеттері</w:t>
      </w:r>
      <w:proofErr w:type="spellEnd"/>
      <w:r>
        <w:rPr>
          <w:rStyle w:val="ad"/>
          <w:b w:val="0"/>
          <w:bCs/>
        </w:rPr>
        <w:t xml:space="preserve"> (ШҚК)</w:t>
      </w:r>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Style w:val="ad"/>
          <w:b w:val="0"/>
          <w:bCs/>
        </w:rPr>
        <w:t>Орталық</w:t>
      </w:r>
      <w:proofErr w:type="spellEnd"/>
      <w:r>
        <w:rPr>
          <w:rStyle w:val="ad"/>
          <w:b w:val="0"/>
          <w:bCs/>
        </w:rPr>
        <w:t xml:space="preserve"> ШҚК (</w:t>
      </w:r>
      <w:proofErr w:type="spellStart"/>
      <w:r>
        <w:rPr>
          <w:rStyle w:val="ad"/>
          <w:b w:val="0"/>
          <w:bCs/>
        </w:rPr>
        <w:t>Астана</w:t>
      </w:r>
      <w:proofErr w:type="spellEnd"/>
      <w:r>
        <w:rPr>
          <w:rStyle w:val="ad"/>
          <w:b w:val="0"/>
          <w:bCs/>
        </w:rPr>
        <w:t xml:space="preserve"> </w:t>
      </w:r>
      <w:proofErr w:type="spellStart"/>
      <w:r>
        <w:rPr>
          <w:rStyle w:val="ad"/>
          <w:b w:val="0"/>
          <w:bCs/>
        </w:rPr>
        <w:t>қаласы</w:t>
      </w:r>
      <w:proofErr w:type="spellEnd"/>
      <w:r>
        <w:rPr>
          <w:rStyle w:val="ad"/>
          <w:b w:val="0"/>
          <w:bCs/>
        </w:rPr>
        <w:t>)</w:t>
      </w:r>
      <w:r>
        <w:rPr>
          <w:rFonts w:ascii="Arial" w:hAnsi="Arial" w:cs="Arial"/>
          <w:bCs/>
        </w:rPr>
        <w:t xml:space="preserve">. </w:t>
      </w:r>
      <w:proofErr w:type="spellStart"/>
      <w:r>
        <w:rPr>
          <w:rFonts w:ascii="Arial" w:hAnsi="Arial" w:cs="Arial"/>
          <w:bCs/>
        </w:rPr>
        <w:t>Әр</w:t>
      </w:r>
      <w:proofErr w:type="spellEnd"/>
      <w:r>
        <w:rPr>
          <w:rFonts w:ascii="Arial" w:hAnsi="Arial" w:cs="Arial"/>
          <w:bCs/>
        </w:rPr>
        <w:t xml:space="preserve"> </w:t>
      </w:r>
      <w:proofErr w:type="spellStart"/>
      <w:r>
        <w:rPr>
          <w:rFonts w:ascii="Arial" w:hAnsi="Arial" w:cs="Arial"/>
          <w:bCs/>
        </w:rPr>
        <w:t>деңгейде</w:t>
      </w:r>
      <w:proofErr w:type="spellEnd"/>
      <w:r>
        <w:rPr>
          <w:rFonts w:ascii="Arial" w:hAnsi="Arial" w:cs="Arial"/>
          <w:bCs/>
        </w:rPr>
        <w:t xml:space="preserve"> </w:t>
      </w:r>
      <w:r>
        <w:rPr>
          <w:rStyle w:val="ad"/>
          <w:b w:val="0"/>
          <w:bCs/>
        </w:rPr>
        <w:t>«ҚТЖ» ҰК АҚ</w:t>
      </w:r>
      <w:r>
        <w:rPr>
          <w:rFonts w:ascii="Arial" w:hAnsi="Arial" w:cs="Arial"/>
          <w:bCs/>
        </w:rPr>
        <w:t xml:space="preserve">, </w:t>
      </w:r>
      <w:proofErr w:type="spellStart"/>
      <w:r>
        <w:rPr>
          <w:rStyle w:val="ad"/>
          <w:b w:val="0"/>
          <w:bCs/>
        </w:rPr>
        <w:t>жергілікті</w:t>
      </w:r>
      <w:proofErr w:type="spellEnd"/>
      <w:r>
        <w:rPr>
          <w:rStyle w:val="ad"/>
          <w:b w:val="0"/>
          <w:bCs/>
        </w:rPr>
        <w:t xml:space="preserve"> </w:t>
      </w:r>
      <w:proofErr w:type="spellStart"/>
      <w:r>
        <w:rPr>
          <w:rStyle w:val="ad"/>
          <w:b w:val="0"/>
          <w:bCs/>
        </w:rPr>
        <w:t>әкімдіктер</w:t>
      </w:r>
      <w:proofErr w:type="spellEnd"/>
      <w:r>
        <w:rPr>
          <w:rFonts w:ascii="Arial" w:hAnsi="Arial" w:cs="Arial"/>
          <w:bCs/>
        </w:rPr>
        <w:t xml:space="preserve">, </w:t>
      </w:r>
      <w:proofErr w:type="spellStart"/>
      <w:r>
        <w:rPr>
          <w:rStyle w:val="ad"/>
          <w:b w:val="0"/>
          <w:bCs/>
        </w:rPr>
        <w:t>құрылысқа</w:t>
      </w:r>
      <w:proofErr w:type="spellEnd"/>
      <w:r>
        <w:rPr>
          <w:rStyle w:val="ad"/>
          <w:b w:val="0"/>
          <w:bCs/>
        </w:rPr>
        <w:t xml:space="preserve"> </w:t>
      </w:r>
      <w:proofErr w:type="spellStart"/>
      <w:r>
        <w:rPr>
          <w:rStyle w:val="ad"/>
          <w:b w:val="0"/>
          <w:bCs/>
        </w:rPr>
        <w:t>қадағалау</w:t>
      </w:r>
      <w:proofErr w:type="spellEnd"/>
      <w:r>
        <w:rPr>
          <w:rStyle w:val="ad"/>
          <w:b w:val="0"/>
          <w:bCs/>
        </w:rPr>
        <w:t xml:space="preserve"> </w:t>
      </w:r>
      <w:proofErr w:type="spellStart"/>
      <w:r>
        <w:rPr>
          <w:rStyle w:val="ad"/>
          <w:b w:val="0"/>
          <w:bCs/>
        </w:rPr>
        <w:t>жөніндегі</w:t>
      </w:r>
      <w:proofErr w:type="spellEnd"/>
      <w:r>
        <w:rPr>
          <w:rStyle w:val="ad"/>
          <w:b w:val="0"/>
          <w:bCs/>
        </w:rPr>
        <w:t xml:space="preserve"> </w:t>
      </w:r>
      <w:proofErr w:type="spellStart"/>
      <w:r>
        <w:rPr>
          <w:rStyle w:val="ad"/>
          <w:b w:val="0"/>
          <w:bCs/>
        </w:rPr>
        <w:t>кеңесші</w:t>
      </w:r>
      <w:proofErr w:type="spellEnd"/>
      <w:r>
        <w:rPr>
          <w:rStyle w:val="ad"/>
          <w:b w:val="0"/>
          <w:bCs/>
        </w:rPr>
        <w:t xml:space="preserve"> (CSC)</w:t>
      </w:r>
      <w:r>
        <w:rPr>
          <w:rFonts w:ascii="Arial" w:hAnsi="Arial" w:cs="Arial"/>
          <w:bCs/>
        </w:rPr>
        <w:t xml:space="preserve"> </w:t>
      </w:r>
      <w:proofErr w:type="spellStart"/>
      <w:r>
        <w:rPr>
          <w:rFonts w:ascii="Arial" w:hAnsi="Arial" w:cs="Arial"/>
          <w:bCs/>
        </w:rPr>
        <w:t>және</w:t>
      </w:r>
      <w:proofErr w:type="spellEnd"/>
      <w:r>
        <w:rPr>
          <w:rFonts w:ascii="Arial" w:hAnsi="Arial" w:cs="Arial"/>
          <w:bCs/>
        </w:rPr>
        <w:t xml:space="preserve"> </w:t>
      </w:r>
      <w:proofErr w:type="spellStart"/>
      <w:r>
        <w:rPr>
          <w:rStyle w:val="ad"/>
          <w:b w:val="0"/>
          <w:bCs/>
        </w:rPr>
        <w:t>мердігерлердің</w:t>
      </w:r>
      <w:proofErr w:type="spellEnd"/>
      <w:r>
        <w:rPr>
          <w:rFonts w:ascii="Arial" w:hAnsi="Arial" w:cs="Arial"/>
          <w:bCs/>
        </w:rPr>
        <w:t xml:space="preserve"> </w:t>
      </w:r>
      <w:proofErr w:type="spellStart"/>
      <w:r>
        <w:rPr>
          <w:rFonts w:ascii="Arial" w:hAnsi="Arial" w:cs="Arial"/>
          <w:bCs/>
        </w:rPr>
        <w:t>өкілдері</w:t>
      </w:r>
      <w:proofErr w:type="spellEnd"/>
      <w:r>
        <w:rPr>
          <w:rFonts w:ascii="Arial" w:hAnsi="Arial" w:cs="Arial"/>
          <w:bCs/>
        </w:rPr>
        <w:t xml:space="preserve"> </w:t>
      </w:r>
      <w:proofErr w:type="spellStart"/>
      <w:r>
        <w:rPr>
          <w:rFonts w:ascii="Arial" w:hAnsi="Arial" w:cs="Arial"/>
          <w:bCs/>
        </w:rPr>
        <w:t>қатысады</w:t>
      </w:r>
      <w:proofErr w:type="spellEnd"/>
      <w:r>
        <w:rPr>
          <w:rFonts w:ascii="Arial" w:hAnsi="Arial" w:cs="Arial"/>
        </w:rPr>
        <w:t>.</w:t>
      </w:r>
    </w:p>
    <w:p w14:paraId="6762F6CC" w14:textId="77777777" w:rsidR="006B6003" w:rsidRDefault="00000000">
      <w:pPr>
        <w:widowControl/>
        <w:rPr>
          <w:rFonts w:ascii="Arial" w:hAnsi="Arial" w:cs="Arial"/>
        </w:rPr>
      </w:pPr>
      <w:r>
        <w:rPr>
          <w:rStyle w:val="ad"/>
        </w:rPr>
        <w:t xml:space="preserve">1-қадам: </w:t>
      </w:r>
      <w:proofErr w:type="spellStart"/>
      <w:r>
        <w:rPr>
          <w:rStyle w:val="ad"/>
        </w:rPr>
        <w:t>Өңірлік</w:t>
      </w:r>
      <w:proofErr w:type="spellEnd"/>
      <w:r>
        <w:rPr>
          <w:rStyle w:val="ad"/>
        </w:rPr>
        <w:t xml:space="preserve"> </w:t>
      </w:r>
      <w:proofErr w:type="spellStart"/>
      <w:r>
        <w:rPr>
          <w:rStyle w:val="ad"/>
        </w:rPr>
        <w:t>деңгейде</w:t>
      </w:r>
      <w:proofErr w:type="spellEnd"/>
      <w:r>
        <w:rPr>
          <w:rStyle w:val="ad"/>
        </w:rPr>
        <w:t xml:space="preserve"> </w:t>
      </w:r>
      <w:proofErr w:type="spellStart"/>
      <w:r>
        <w:rPr>
          <w:rStyle w:val="ad"/>
        </w:rPr>
        <w:t>шағымдарды</w:t>
      </w:r>
      <w:proofErr w:type="spellEnd"/>
      <w:r>
        <w:rPr>
          <w:rStyle w:val="ad"/>
        </w:rPr>
        <w:t xml:space="preserve"> </w:t>
      </w:r>
      <w:proofErr w:type="spellStart"/>
      <w:r>
        <w:rPr>
          <w:rStyle w:val="ad"/>
        </w:rPr>
        <w:t>қабылдау</w:t>
      </w:r>
      <w:proofErr w:type="spellEnd"/>
    </w:p>
    <w:p w14:paraId="5AA2EF56" w14:textId="77777777" w:rsidR="006B6003" w:rsidRDefault="00000000">
      <w:pPr>
        <w:pStyle w:val="afffd"/>
        <w:rPr>
          <w:rFonts w:ascii="Arial" w:hAnsi="Arial" w:cs="Arial"/>
        </w:rPr>
      </w:pPr>
      <w:r>
        <w:rPr>
          <w:rFonts w:ascii="Arial" w:hAnsi="Arial" w:cs="Arial"/>
        </w:rPr>
        <w:t xml:space="preserve">- </w:t>
      </w:r>
      <w:proofErr w:type="spellStart"/>
      <w:r>
        <w:rPr>
          <w:rFonts w:ascii="Arial" w:hAnsi="Arial" w:cs="Arial"/>
        </w:rPr>
        <w:t>Шағымдар</w:t>
      </w:r>
      <w:proofErr w:type="spellEnd"/>
      <w:r>
        <w:rPr>
          <w:rFonts w:ascii="Arial" w:hAnsi="Arial" w:cs="Arial"/>
        </w:rPr>
        <w:t xml:space="preserve"> </w:t>
      </w:r>
      <w:proofErr w:type="spellStart"/>
      <w:r>
        <w:rPr>
          <w:rFonts w:ascii="Arial" w:hAnsi="Arial" w:cs="Arial"/>
        </w:rPr>
        <w:t>алдымен</w:t>
      </w:r>
      <w:proofErr w:type="spellEnd"/>
      <w:r>
        <w:rPr>
          <w:rFonts w:ascii="Arial" w:hAnsi="Arial" w:cs="Arial"/>
        </w:rPr>
        <w:t xml:space="preserve"> </w:t>
      </w:r>
      <w:proofErr w:type="spellStart"/>
      <w:r>
        <w:rPr>
          <w:rStyle w:val="ad"/>
          <w:b w:val="0"/>
        </w:rPr>
        <w:t>өңірлік</w:t>
      </w:r>
      <w:proofErr w:type="spellEnd"/>
      <w:r>
        <w:rPr>
          <w:rStyle w:val="ad"/>
          <w:b w:val="0"/>
        </w:rPr>
        <w:t xml:space="preserve"> ШҚК-</w:t>
      </w:r>
      <w:proofErr w:type="spellStart"/>
      <w:r>
        <w:rPr>
          <w:rStyle w:val="ad"/>
          <w:b w:val="0"/>
        </w:rPr>
        <w:t>ға</w:t>
      </w:r>
      <w:proofErr w:type="spellEnd"/>
      <w:r>
        <w:rPr>
          <w:rFonts w:ascii="Arial" w:hAnsi="Arial" w:cs="Arial"/>
        </w:rPr>
        <w:t xml:space="preserve"> </w:t>
      </w:r>
      <w:proofErr w:type="spellStart"/>
      <w:r>
        <w:rPr>
          <w:rFonts w:ascii="Arial" w:hAnsi="Arial" w:cs="Arial"/>
        </w:rPr>
        <w:t>түседі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IFC PS1 </w:t>
      </w:r>
      <w:proofErr w:type="spellStart"/>
      <w:r>
        <w:rPr>
          <w:rFonts w:ascii="Arial" w:hAnsi="Arial" w:cs="Arial"/>
        </w:rPr>
        <w:t>және</w:t>
      </w:r>
      <w:proofErr w:type="spellEnd"/>
      <w:r>
        <w:rPr>
          <w:rFonts w:ascii="Arial" w:hAnsi="Arial" w:cs="Arial"/>
        </w:rPr>
        <w:t xml:space="preserve"> </w:t>
      </w:r>
      <w:proofErr w:type="spellStart"/>
      <w:r>
        <w:rPr>
          <w:rStyle w:val="ad"/>
          <w:b w:val="0"/>
        </w:rPr>
        <w:t>Дүниежүзілік</w:t>
      </w:r>
      <w:proofErr w:type="spellEnd"/>
      <w:r>
        <w:rPr>
          <w:rStyle w:val="ad"/>
          <w:b w:val="0"/>
        </w:rPr>
        <w:t xml:space="preserve"> </w:t>
      </w:r>
      <w:proofErr w:type="spellStart"/>
      <w:r>
        <w:rPr>
          <w:rStyle w:val="ad"/>
          <w:b w:val="0"/>
        </w:rPr>
        <w:t>банк</w:t>
      </w:r>
      <w:proofErr w:type="spellEnd"/>
      <w:r>
        <w:rPr>
          <w:rStyle w:val="ad"/>
          <w:b w:val="0"/>
        </w:rPr>
        <w:t xml:space="preserve"> </w:t>
      </w:r>
      <w:proofErr w:type="spellStart"/>
      <w:r>
        <w:rPr>
          <w:rStyle w:val="ad"/>
          <w:b w:val="0"/>
        </w:rPr>
        <w:t>тобының</w:t>
      </w:r>
      <w:proofErr w:type="spellEnd"/>
      <w:r>
        <w:rPr>
          <w:rStyle w:val="ad"/>
          <w:b w:val="0"/>
        </w:rPr>
        <w:t xml:space="preserve"> ЕҚД (EHS) </w:t>
      </w:r>
      <w:proofErr w:type="spellStart"/>
      <w:r>
        <w:rPr>
          <w:rStyle w:val="ad"/>
          <w:b w:val="0"/>
        </w:rPr>
        <w:t>нұсқаулығы</w:t>
      </w:r>
      <w:proofErr w:type="spellEnd"/>
      <w:r>
        <w:rPr>
          <w:rStyle w:val="ad"/>
          <w:b w:val="0"/>
        </w:rPr>
        <w:t xml:space="preserve"> (2007)</w:t>
      </w:r>
      <w:r>
        <w:rPr>
          <w:rFonts w:ascii="Arial" w:hAnsi="Arial" w:cs="Arial"/>
        </w:rPr>
        <w:t xml:space="preserve"> </w:t>
      </w:r>
      <w:proofErr w:type="spellStart"/>
      <w:r>
        <w:rPr>
          <w:rFonts w:ascii="Arial" w:hAnsi="Arial" w:cs="Arial"/>
        </w:rPr>
        <w:t>талаптарына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қаралады</w:t>
      </w:r>
      <w:proofErr w:type="spellEnd"/>
      <w:r>
        <w:rPr>
          <w:rFonts w:ascii="Arial" w:hAnsi="Arial" w:cs="Arial"/>
        </w:rPr>
        <w:t>.</w:t>
      </w:r>
    </w:p>
    <w:p w14:paraId="37C4A06B" w14:textId="77777777" w:rsidR="006B6003" w:rsidRDefault="00000000">
      <w:pPr>
        <w:pStyle w:val="afffd"/>
        <w:rPr>
          <w:rFonts w:ascii="Arial" w:hAnsi="Arial" w:cs="Arial"/>
        </w:rPr>
      </w:pPr>
      <w:r>
        <w:rPr>
          <w:rFonts w:ascii="Arial" w:hAnsi="Arial" w:cs="Arial"/>
        </w:rPr>
        <w:t xml:space="preserve">- </w:t>
      </w:r>
      <w:proofErr w:type="spellStart"/>
      <w:r>
        <w:rPr>
          <w:rFonts w:ascii="Arial" w:hAnsi="Arial" w:cs="Arial"/>
        </w:rPr>
        <w:t>Комитет</w:t>
      </w:r>
      <w:proofErr w:type="spellEnd"/>
      <w:r>
        <w:rPr>
          <w:rFonts w:ascii="Arial" w:hAnsi="Arial" w:cs="Arial"/>
        </w:rPr>
        <w:t xml:space="preserve"> </w:t>
      </w:r>
      <w:proofErr w:type="spellStart"/>
      <w:r>
        <w:rPr>
          <w:rFonts w:ascii="Arial" w:hAnsi="Arial" w:cs="Arial"/>
        </w:rPr>
        <w:t>құрамына</w:t>
      </w:r>
      <w:proofErr w:type="spellEnd"/>
      <w:r>
        <w:rPr>
          <w:rFonts w:ascii="Arial" w:hAnsi="Arial" w:cs="Arial"/>
        </w:rPr>
        <w:t xml:space="preserve"> </w:t>
      </w:r>
      <w:proofErr w:type="spellStart"/>
      <w:r>
        <w:rPr>
          <w:rFonts w:ascii="Arial" w:hAnsi="Arial" w:cs="Arial"/>
        </w:rPr>
        <w:t>мыналар</w:t>
      </w:r>
      <w:proofErr w:type="spellEnd"/>
      <w:r>
        <w:rPr>
          <w:rFonts w:ascii="Arial" w:hAnsi="Arial" w:cs="Arial"/>
        </w:rPr>
        <w:t xml:space="preserve"> </w:t>
      </w:r>
      <w:proofErr w:type="spellStart"/>
      <w:r>
        <w:rPr>
          <w:rFonts w:ascii="Arial" w:hAnsi="Arial" w:cs="Arial"/>
        </w:rPr>
        <w:t>кіреді</w:t>
      </w:r>
      <w:proofErr w:type="spellEnd"/>
      <w:r>
        <w:rPr>
          <w:rFonts w:ascii="Arial" w:hAnsi="Arial" w:cs="Arial"/>
        </w:rPr>
        <w:t>:</w:t>
      </w:r>
    </w:p>
    <w:p w14:paraId="0D4AEB1C" w14:textId="77777777" w:rsidR="006B6003" w:rsidRDefault="00000000">
      <w:pPr>
        <w:pStyle w:val="afffd"/>
        <w:ind w:leftChars="199" w:left="438"/>
        <w:rPr>
          <w:rFonts w:ascii="Arial" w:hAnsi="Arial" w:cs="Arial"/>
        </w:rPr>
      </w:pPr>
      <w:r>
        <w:rPr>
          <w:rFonts w:ascii="Arial" w:hAnsi="Arial" w:cs="Arial"/>
        </w:rPr>
        <w:lastRenderedPageBreak/>
        <w:t xml:space="preserve">- </w:t>
      </w:r>
      <w:r>
        <w:rPr>
          <w:rStyle w:val="ad"/>
        </w:rPr>
        <w:t>ҚТЖ</w:t>
      </w:r>
      <w:r>
        <w:rPr>
          <w:rFonts w:ascii="Arial" w:hAnsi="Arial" w:cs="Arial"/>
        </w:rPr>
        <w:t xml:space="preserve"> </w:t>
      </w:r>
      <w:proofErr w:type="spellStart"/>
      <w:r>
        <w:rPr>
          <w:rFonts w:ascii="Arial" w:hAnsi="Arial" w:cs="Arial"/>
        </w:rPr>
        <w:t>өңірлік</w:t>
      </w:r>
      <w:proofErr w:type="spellEnd"/>
      <w:r>
        <w:rPr>
          <w:rFonts w:ascii="Arial" w:hAnsi="Arial" w:cs="Arial"/>
        </w:rPr>
        <w:t xml:space="preserve"> </w:t>
      </w:r>
      <w:proofErr w:type="spellStart"/>
      <w:r>
        <w:rPr>
          <w:rFonts w:ascii="Arial" w:hAnsi="Arial" w:cs="Arial"/>
        </w:rPr>
        <w:t>филиалының</w:t>
      </w:r>
      <w:proofErr w:type="spellEnd"/>
      <w:r>
        <w:rPr>
          <w:rFonts w:ascii="Arial" w:hAnsi="Arial" w:cs="Arial"/>
        </w:rPr>
        <w:t xml:space="preserve"> </w:t>
      </w:r>
      <w:proofErr w:type="spellStart"/>
      <w:r>
        <w:rPr>
          <w:rFonts w:ascii="Arial" w:hAnsi="Arial" w:cs="Arial"/>
        </w:rPr>
        <w:t>өкілдері</w:t>
      </w:r>
      <w:proofErr w:type="spellEnd"/>
      <w:r>
        <w:rPr>
          <w:rFonts w:ascii="Arial" w:hAnsi="Arial" w:cs="Arial"/>
        </w:rPr>
        <w:t xml:space="preserve"> (</w:t>
      </w:r>
      <w:proofErr w:type="spellStart"/>
      <w:r>
        <w:rPr>
          <w:rFonts w:ascii="Arial" w:hAnsi="Arial" w:cs="Arial"/>
        </w:rPr>
        <w:t>директордың</w:t>
      </w:r>
      <w:proofErr w:type="spellEnd"/>
      <w:r>
        <w:rPr>
          <w:rFonts w:ascii="Arial" w:hAnsi="Arial" w:cs="Arial"/>
        </w:rPr>
        <w:t xml:space="preserve"> </w:t>
      </w:r>
      <w:proofErr w:type="spellStart"/>
      <w:r>
        <w:rPr>
          <w:rFonts w:ascii="Arial" w:hAnsi="Arial" w:cs="Arial"/>
        </w:rPr>
        <w:t>орынбасары</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маман</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заңгер</w:t>
      </w:r>
      <w:proofErr w:type="spellEnd"/>
      <w:r>
        <w:rPr>
          <w:rFonts w:ascii="Arial" w:hAnsi="Arial" w:cs="Arial"/>
        </w:rPr>
        <w:t>);</w:t>
      </w:r>
    </w:p>
    <w:p w14:paraId="0E2A5A88" w14:textId="77777777" w:rsidR="006B6003" w:rsidRDefault="00000000">
      <w:pPr>
        <w:pStyle w:val="afffd"/>
        <w:ind w:leftChars="199" w:left="438"/>
        <w:rPr>
          <w:rFonts w:ascii="Arial" w:hAnsi="Arial" w:cs="Arial"/>
        </w:rPr>
      </w:pPr>
      <w:r>
        <w:rPr>
          <w:rFonts w:ascii="Arial" w:hAnsi="Arial" w:cs="Arial"/>
        </w:rPr>
        <w:t xml:space="preserve">- </w:t>
      </w:r>
      <w:proofErr w:type="spellStart"/>
      <w:r>
        <w:rPr>
          <w:rStyle w:val="ad"/>
        </w:rPr>
        <w:t>Кеңесшілер</w:t>
      </w:r>
      <w:proofErr w:type="spellEnd"/>
      <w:r>
        <w:rPr>
          <w:rStyle w:val="ad"/>
        </w:rPr>
        <w:t xml:space="preserve"> </w:t>
      </w:r>
      <w:proofErr w:type="spellStart"/>
      <w:r>
        <w:rPr>
          <w:rStyle w:val="ad"/>
        </w:rPr>
        <w:t>тобының</w:t>
      </w:r>
      <w:proofErr w:type="spellEnd"/>
      <w:r>
        <w:rPr>
          <w:rFonts w:ascii="Arial" w:hAnsi="Arial" w:cs="Arial"/>
        </w:rPr>
        <w:t xml:space="preserve"> </w:t>
      </w:r>
      <w:proofErr w:type="spellStart"/>
      <w:r>
        <w:rPr>
          <w:rFonts w:ascii="Arial" w:hAnsi="Arial" w:cs="Arial"/>
        </w:rPr>
        <w:t>өкілдері</w:t>
      </w:r>
      <w:proofErr w:type="spellEnd"/>
      <w:r>
        <w:rPr>
          <w:rFonts w:ascii="Arial" w:hAnsi="Arial" w:cs="Arial"/>
        </w:rPr>
        <w:t xml:space="preserve"> (</w:t>
      </w:r>
      <w:proofErr w:type="spellStart"/>
      <w:r>
        <w:rPr>
          <w:rFonts w:ascii="Arial" w:hAnsi="Arial" w:cs="Arial"/>
        </w:rPr>
        <w:t>қоршаған</w:t>
      </w:r>
      <w:proofErr w:type="spellEnd"/>
      <w:r>
        <w:rPr>
          <w:rFonts w:ascii="Arial" w:hAnsi="Arial" w:cs="Arial"/>
        </w:rPr>
        <w:t xml:space="preserve"> </w:t>
      </w:r>
      <w:proofErr w:type="spellStart"/>
      <w:r>
        <w:rPr>
          <w:rFonts w:ascii="Arial" w:hAnsi="Arial" w:cs="Arial"/>
        </w:rPr>
        <w:t>орта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қоғаммен</w:t>
      </w:r>
      <w:proofErr w:type="spellEnd"/>
      <w:r>
        <w:rPr>
          <w:rFonts w:ascii="Arial" w:hAnsi="Arial" w:cs="Arial"/>
        </w:rPr>
        <w:t xml:space="preserve"> </w:t>
      </w:r>
      <w:proofErr w:type="spellStart"/>
      <w:r>
        <w:rPr>
          <w:rFonts w:ascii="Arial" w:hAnsi="Arial" w:cs="Arial"/>
        </w:rPr>
        <w:t>байланыс</w:t>
      </w:r>
      <w:proofErr w:type="spellEnd"/>
      <w:r>
        <w:rPr>
          <w:rFonts w:ascii="Arial" w:hAnsi="Arial" w:cs="Arial"/>
        </w:rPr>
        <w:t xml:space="preserve"> </w:t>
      </w:r>
      <w:proofErr w:type="spellStart"/>
      <w:r>
        <w:rPr>
          <w:rFonts w:ascii="Arial" w:hAnsi="Arial" w:cs="Arial"/>
        </w:rPr>
        <w:t>мамандары</w:t>
      </w:r>
      <w:proofErr w:type="spellEnd"/>
      <w:r>
        <w:rPr>
          <w:rFonts w:ascii="Arial" w:hAnsi="Arial" w:cs="Arial"/>
        </w:rPr>
        <w:t>);</w:t>
      </w:r>
    </w:p>
    <w:p w14:paraId="09DFC038" w14:textId="77777777" w:rsidR="006B6003" w:rsidRDefault="00000000">
      <w:pPr>
        <w:pStyle w:val="afffd"/>
        <w:ind w:leftChars="199" w:left="438"/>
        <w:rPr>
          <w:rFonts w:ascii="Arial" w:hAnsi="Arial" w:cs="Arial"/>
        </w:rPr>
      </w:pPr>
      <w:r>
        <w:rPr>
          <w:rFonts w:ascii="Arial" w:hAnsi="Arial" w:cs="Arial"/>
        </w:rPr>
        <w:t xml:space="preserve">- </w:t>
      </w:r>
      <w:proofErr w:type="spellStart"/>
      <w:r>
        <w:rPr>
          <w:rStyle w:val="ad"/>
        </w:rPr>
        <w:t>Облыстық</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аудандық</w:t>
      </w:r>
      <w:proofErr w:type="spellEnd"/>
      <w:r>
        <w:rPr>
          <w:rStyle w:val="ad"/>
        </w:rPr>
        <w:t xml:space="preserve"> </w:t>
      </w:r>
      <w:proofErr w:type="spellStart"/>
      <w:r>
        <w:rPr>
          <w:rStyle w:val="ad"/>
        </w:rPr>
        <w:t>әкімдіктердің</w:t>
      </w:r>
      <w:proofErr w:type="spellEnd"/>
      <w:r>
        <w:rPr>
          <w:rFonts w:ascii="Arial" w:hAnsi="Arial" w:cs="Arial"/>
        </w:rPr>
        <w:t xml:space="preserve"> </w:t>
      </w:r>
      <w:proofErr w:type="spellStart"/>
      <w:r>
        <w:rPr>
          <w:rFonts w:ascii="Arial" w:hAnsi="Arial" w:cs="Arial"/>
        </w:rPr>
        <w:t>өкілдері</w:t>
      </w:r>
      <w:proofErr w:type="spellEnd"/>
      <w:r>
        <w:rPr>
          <w:rFonts w:ascii="Arial" w:hAnsi="Arial" w:cs="Arial"/>
        </w:rPr>
        <w:t>;</w:t>
      </w:r>
    </w:p>
    <w:p w14:paraId="67DDC948" w14:textId="77777777" w:rsidR="006B6003" w:rsidRDefault="00000000">
      <w:pPr>
        <w:pStyle w:val="afffd"/>
        <w:ind w:leftChars="199" w:left="438"/>
        <w:rPr>
          <w:rFonts w:ascii="Arial" w:hAnsi="Arial" w:cs="Arial"/>
        </w:rPr>
      </w:pPr>
      <w:r>
        <w:rPr>
          <w:rFonts w:ascii="Arial" w:hAnsi="Arial" w:cs="Arial"/>
        </w:rPr>
        <w:t xml:space="preserve">- </w:t>
      </w:r>
      <w:r>
        <w:rPr>
          <w:rStyle w:val="ad"/>
        </w:rPr>
        <w:t xml:space="preserve">CSC </w:t>
      </w:r>
      <w:proofErr w:type="spellStart"/>
      <w:r>
        <w:rPr>
          <w:rStyle w:val="ad"/>
        </w:rPr>
        <w:t>өкілдері</w:t>
      </w:r>
      <w:proofErr w:type="spellEnd"/>
      <w:r>
        <w:rPr>
          <w:rFonts w:ascii="Arial" w:hAnsi="Arial" w:cs="Arial"/>
        </w:rPr>
        <w:t xml:space="preserve"> (</w:t>
      </w:r>
      <w:proofErr w:type="spellStart"/>
      <w:r>
        <w:rPr>
          <w:rFonts w:ascii="Arial" w:hAnsi="Arial" w:cs="Arial"/>
        </w:rPr>
        <w:t>басшы</w:t>
      </w:r>
      <w:proofErr w:type="spellEnd"/>
      <w:r>
        <w:rPr>
          <w:rFonts w:ascii="Arial" w:hAnsi="Arial" w:cs="Arial"/>
        </w:rPr>
        <w:t xml:space="preserve"> </w:t>
      </w:r>
      <w:proofErr w:type="spellStart"/>
      <w:r>
        <w:rPr>
          <w:rFonts w:ascii="Arial" w:hAnsi="Arial" w:cs="Arial"/>
        </w:rPr>
        <w:t>орынбасары</w:t>
      </w:r>
      <w:proofErr w:type="spellEnd"/>
      <w:r>
        <w:rPr>
          <w:rFonts w:ascii="Arial" w:hAnsi="Arial" w:cs="Arial"/>
        </w:rPr>
        <w:t xml:space="preserve">, </w:t>
      </w:r>
      <w:proofErr w:type="spellStart"/>
      <w:r>
        <w:rPr>
          <w:rFonts w:ascii="Arial" w:hAnsi="Arial" w:cs="Arial"/>
        </w:rPr>
        <w:t>қоғамдық</w:t>
      </w:r>
      <w:proofErr w:type="spellEnd"/>
      <w:r>
        <w:rPr>
          <w:rFonts w:ascii="Arial" w:hAnsi="Arial" w:cs="Arial"/>
        </w:rPr>
        <w:t xml:space="preserve"> </w:t>
      </w:r>
      <w:proofErr w:type="spellStart"/>
      <w:r>
        <w:rPr>
          <w:rFonts w:ascii="Arial" w:hAnsi="Arial" w:cs="Arial"/>
        </w:rPr>
        <w:t>байланыс</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қорғаныс</w:t>
      </w:r>
      <w:proofErr w:type="spellEnd"/>
      <w:r>
        <w:rPr>
          <w:rFonts w:ascii="Arial" w:hAnsi="Arial" w:cs="Arial"/>
        </w:rPr>
        <w:t xml:space="preserve"> </w:t>
      </w:r>
      <w:proofErr w:type="spellStart"/>
      <w:r>
        <w:rPr>
          <w:rFonts w:ascii="Arial" w:hAnsi="Arial" w:cs="Arial"/>
        </w:rPr>
        <w:t>шаралары</w:t>
      </w:r>
      <w:proofErr w:type="spellEnd"/>
      <w:r>
        <w:rPr>
          <w:rFonts w:ascii="Arial" w:hAnsi="Arial" w:cs="Arial"/>
        </w:rPr>
        <w:t xml:space="preserve"> </w:t>
      </w:r>
      <w:proofErr w:type="spellStart"/>
      <w:r>
        <w:rPr>
          <w:rFonts w:ascii="Arial" w:hAnsi="Arial" w:cs="Arial"/>
        </w:rPr>
        <w:t>жөніндегі</w:t>
      </w:r>
      <w:proofErr w:type="spellEnd"/>
      <w:r>
        <w:rPr>
          <w:rFonts w:ascii="Arial" w:hAnsi="Arial" w:cs="Arial"/>
        </w:rPr>
        <w:t xml:space="preserve"> </w:t>
      </w:r>
      <w:proofErr w:type="spellStart"/>
      <w:r>
        <w:rPr>
          <w:rFonts w:ascii="Arial" w:hAnsi="Arial" w:cs="Arial"/>
        </w:rPr>
        <w:t>мамандар</w:t>
      </w:r>
      <w:proofErr w:type="spellEnd"/>
      <w:r>
        <w:rPr>
          <w:rFonts w:ascii="Arial" w:hAnsi="Arial" w:cs="Arial"/>
        </w:rPr>
        <w:t>);</w:t>
      </w:r>
    </w:p>
    <w:p w14:paraId="427FBE0D" w14:textId="77777777" w:rsidR="006B6003" w:rsidRDefault="00000000">
      <w:pPr>
        <w:pStyle w:val="afffd"/>
        <w:ind w:leftChars="199" w:left="438"/>
        <w:rPr>
          <w:rFonts w:ascii="Arial" w:hAnsi="Arial" w:cs="Arial"/>
        </w:rPr>
      </w:pPr>
      <w:r>
        <w:rPr>
          <w:rFonts w:ascii="Arial" w:hAnsi="Arial" w:cs="Arial"/>
        </w:rPr>
        <w:t xml:space="preserve">- </w:t>
      </w:r>
      <w:proofErr w:type="spellStart"/>
      <w:r>
        <w:rPr>
          <w:rStyle w:val="ad"/>
        </w:rPr>
        <w:t>Мердігер</w:t>
      </w:r>
      <w:proofErr w:type="spellEnd"/>
      <w:r>
        <w:rPr>
          <w:rStyle w:val="ad"/>
        </w:rPr>
        <w:t xml:space="preserve"> </w:t>
      </w:r>
      <w:proofErr w:type="spellStart"/>
      <w:r>
        <w:rPr>
          <w:rStyle w:val="ad"/>
        </w:rPr>
        <w:t>ұйымдардың</w:t>
      </w:r>
      <w:proofErr w:type="spellEnd"/>
      <w:r>
        <w:rPr>
          <w:rFonts w:ascii="Arial" w:hAnsi="Arial" w:cs="Arial"/>
        </w:rPr>
        <w:t xml:space="preserve"> </w:t>
      </w:r>
      <w:proofErr w:type="spellStart"/>
      <w:r>
        <w:rPr>
          <w:rFonts w:ascii="Arial" w:hAnsi="Arial" w:cs="Arial"/>
        </w:rPr>
        <w:t>өкілдері</w:t>
      </w:r>
      <w:proofErr w:type="spellEnd"/>
      <w:r>
        <w:rPr>
          <w:rFonts w:ascii="Arial" w:hAnsi="Arial" w:cs="Arial"/>
        </w:rPr>
        <w:t xml:space="preserve"> (</w:t>
      </w:r>
      <w:proofErr w:type="spellStart"/>
      <w:r>
        <w:rPr>
          <w:rFonts w:ascii="Arial" w:hAnsi="Arial" w:cs="Arial"/>
        </w:rPr>
        <w:t>қоғаммен</w:t>
      </w:r>
      <w:proofErr w:type="spellEnd"/>
      <w:r>
        <w:rPr>
          <w:rFonts w:ascii="Arial" w:hAnsi="Arial" w:cs="Arial"/>
        </w:rPr>
        <w:t xml:space="preserve"> </w:t>
      </w:r>
      <w:proofErr w:type="spellStart"/>
      <w:r>
        <w:rPr>
          <w:rFonts w:ascii="Arial" w:hAnsi="Arial" w:cs="Arial"/>
        </w:rPr>
        <w:t>байланыс</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маман</w:t>
      </w:r>
      <w:proofErr w:type="spellEnd"/>
      <w:r>
        <w:rPr>
          <w:rFonts w:ascii="Arial" w:hAnsi="Arial" w:cs="Arial"/>
        </w:rPr>
        <w:t>).</w:t>
      </w:r>
    </w:p>
    <w:p w14:paraId="39AACBF8" w14:textId="77777777" w:rsidR="006B6003" w:rsidRDefault="00000000">
      <w:pPr>
        <w:pStyle w:val="afffd"/>
        <w:rPr>
          <w:rFonts w:ascii="Arial" w:hAnsi="Arial" w:cs="Arial"/>
        </w:rPr>
      </w:pPr>
      <w:r>
        <w:rPr>
          <w:rFonts w:ascii="Arial" w:hAnsi="Arial" w:cs="Arial"/>
        </w:rPr>
        <w:t xml:space="preserve">- </w:t>
      </w:r>
      <w:proofErr w:type="spellStart"/>
      <w:r>
        <w:rPr>
          <w:rFonts w:ascii="Arial" w:hAnsi="Arial" w:cs="Arial"/>
        </w:rPr>
        <w:t>Комитет</w:t>
      </w:r>
      <w:proofErr w:type="spellEnd"/>
      <w:r>
        <w:rPr>
          <w:rFonts w:ascii="Arial" w:hAnsi="Arial" w:cs="Arial"/>
        </w:rPr>
        <w:t xml:space="preserve"> </w:t>
      </w:r>
      <w:proofErr w:type="spellStart"/>
      <w:r>
        <w:rPr>
          <w:rFonts w:ascii="Arial" w:hAnsi="Arial" w:cs="Arial"/>
        </w:rPr>
        <w:t>шағымдарды</w:t>
      </w:r>
      <w:proofErr w:type="spellEnd"/>
      <w:r>
        <w:rPr>
          <w:rFonts w:ascii="Arial" w:hAnsi="Arial" w:cs="Arial"/>
        </w:rPr>
        <w:t xml:space="preserve"> </w:t>
      </w:r>
      <w:proofErr w:type="spellStart"/>
      <w:r>
        <w:rPr>
          <w:rStyle w:val="ad"/>
          <w:b w:val="0"/>
        </w:rPr>
        <w:t>мәдени</w:t>
      </w:r>
      <w:proofErr w:type="spellEnd"/>
      <w:r>
        <w:rPr>
          <w:rStyle w:val="ad"/>
          <w:b w:val="0"/>
        </w:rPr>
        <w:t xml:space="preserve"> </w:t>
      </w:r>
      <w:proofErr w:type="spellStart"/>
      <w:r>
        <w:rPr>
          <w:rStyle w:val="ad"/>
          <w:b w:val="0"/>
        </w:rPr>
        <w:t>ерекшеліктерді</w:t>
      </w:r>
      <w:proofErr w:type="spellEnd"/>
      <w:r>
        <w:rPr>
          <w:rStyle w:val="ad"/>
          <w:b w:val="0"/>
        </w:rPr>
        <w:t xml:space="preserve"> </w:t>
      </w:r>
      <w:proofErr w:type="spellStart"/>
      <w:r>
        <w:rPr>
          <w:rStyle w:val="ad"/>
          <w:b w:val="0"/>
        </w:rPr>
        <w:t>ескеріп</w:t>
      </w:r>
      <w:proofErr w:type="spellEnd"/>
      <w:r>
        <w:rPr>
          <w:rFonts w:ascii="Arial" w:hAnsi="Arial" w:cs="Arial"/>
          <w:b/>
        </w:rPr>
        <w:t xml:space="preserve">, </w:t>
      </w:r>
      <w:proofErr w:type="spellStart"/>
      <w:r>
        <w:rPr>
          <w:rStyle w:val="ad"/>
          <w:b w:val="0"/>
        </w:rPr>
        <w:t>қолжетімділік</w:t>
      </w:r>
      <w:proofErr w:type="spellEnd"/>
      <w:r>
        <w:rPr>
          <w:rStyle w:val="ad"/>
          <w:b w:val="0"/>
        </w:rPr>
        <w:t xml:space="preserve"> </w:t>
      </w:r>
      <w:proofErr w:type="spellStart"/>
      <w:r>
        <w:rPr>
          <w:rStyle w:val="ad"/>
          <w:b w:val="0"/>
        </w:rPr>
        <w:t>пен</w:t>
      </w:r>
      <w:proofErr w:type="spellEnd"/>
      <w:r>
        <w:rPr>
          <w:rStyle w:val="ad"/>
          <w:b w:val="0"/>
        </w:rPr>
        <w:t xml:space="preserve"> </w:t>
      </w:r>
      <w:proofErr w:type="spellStart"/>
      <w:r>
        <w:rPr>
          <w:rStyle w:val="ad"/>
          <w:b w:val="0"/>
        </w:rPr>
        <w:t>құпиялылықты</w:t>
      </w:r>
      <w:proofErr w:type="spellEnd"/>
      <w:r>
        <w:rPr>
          <w:rFonts w:ascii="Arial" w:hAnsi="Arial" w:cs="Arial"/>
          <w:b/>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w:t>
      </w:r>
    </w:p>
    <w:p w14:paraId="685FBB5D" w14:textId="77777777" w:rsidR="006B6003" w:rsidRDefault="00000000">
      <w:pPr>
        <w:widowControl/>
        <w:rPr>
          <w:rFonts w:ascii="Arial" w:hAnsi="Arial" w:cs="Arial"/>
        </w:rPr>
      </w:pPr>
      <w:r>
        <w:rPr>
          <w:rStyle w:val="ad"/>
        </w:rPr>
        <w:t xml:space="preserve">2-қадам: </w:t>
      </w:r>
      <w:proofErr w:type="spellStart"/>
      <w:r>
        <w:rPr>
          <w:rStyle w:val="ad"/>
        </w:rPr>
        <w:t>Өңірлік</w:t>
      </w:r>
      <w:proofErr w:type="spellEnd"/>
      <w:r>
        <w:rPr>
          <w:rStyle w:val="ad"/>
        </w:rPr>
        <w:t xml:space="preserve"> </w:t>
      </w:r>
      <w:proofErr w:type="spellStart"/>
      <w:r>
        <w:rPr>
          <w:rStyle w:val="ad"/>
        </w:rPr>
        <w:t>деңгейде</w:t>
      </w:r>
      <w:proofErr w:type="spellEnd"/>
      <w:r>
        <w:rPr>
          <w:rStyle w:val="ad"/>
        </w:rPr>
        <w:t xml:space="preserve"> </w:t>
      </w:r>
      <w:proofErr w:type="spellStart"/>
      <w:r>
        <w:rPr>
          <w:rStyle w:val="ad"/>
        </w:rPr>
        <w:t>шағымдарды</w:t>
      </w:r>
      <w:proofErr w:type="spellEnd"/>
      <w:r>
        <w:rPr>
          <w:rStyle w:val="ad"/>
        </w:rPr>
        <w:t xml:space="preserve"> </w:t>
      </w:r>
      <w:proofErr w:type="spellStart"/>
      <w:r>
        <w:rPr>
          <w:rStyle w:val="ad"/>
        </w:rPr>
        <w:t>қарау</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шешу</w:t>
      </w:r>
      <w:proofErr w:type="spellEnd"/>
    </w:p>
    <w:p w14:paraId="3BA3C98F" w14:textId="77777777" w:rsidR="006B6003" w:rsidRDefault="00000000">
      <w:pPr>
        <w:pStyle w:val="afffd"/>
        <w:rPr>
          <w:rFonts w:ascii="Arial" w:hAnsi="Arial" w:cs="Arial"/>
        </w:rPr>
      </w:pPr>
      <w:r>
        <w:rPr>
          <w:rFonts w:ascii="Arial" w:hAnsi="Arial" w:cs="Arial"/>
        </w:rPr>
        <w:t xml:space="preserve">- </w:t>
      </w:r>
      <w:proofErr w:type="spellStart"/>
      <w:r>
        <w:rPr>
          <w:rFonts w:ascii="Arial" w:hAnsi="Arial" w:cs="Arial"/>
        </w:rPr>
        <w:t>Жеңіл</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бірден</w:t>
      </w:r>
      <w:proofErr w:type="spellEnd"/>
      <w:r>
        <w:rPr>
          <w:rFonts w:ascii="Arial" w:hAnsi="Arial" w:cs="Arial"/>
        </w:rPr>
        <w:t xml:space="preserve"> </w:t>
      </w:r>
      <w:proofErr w:type="spellStart"/>
      <w:r>
        <w:rPr>
          <w:rFonts w:ascii="Arial" w:hAnsi="Arial" w:cs="Arial"/>
        </w:rPr>
        <w:t>шешілетін</w:t>
      </w:r>
      <w:proofErr w:type="spellEnd"/>
      <w:r>
        <w:rPr>
          <w:rFonts w:ascii="Arial" w:hAnsi="Arial" w:cs="Arial"/>
        </w:rPr>
        <w:t xml:space="preserve"> </w:t>
      </w:r>
      <w:proofErr w:type="spellStart"/>
      <w:r>
        <w:rPr>
          <w:rFonts w:ascii="Arial" w:hAnsi="Arial" w:cs="Arial"/>
        </w:rPr>
        <w:t>шағымдар</w:t>
      </w:r>
      <w:proofErr w:type="spellEnd"/>
      <w:r>
        <w:rPr>
          <w:rFonts w:ascii="Arial" w:hAnsi="Arial" w:cs="Arial"/>
        </w:rPr>
        <w:t xml:space="preserve"> </w:t>
      </w:r>
      <w:proofErr w:type="spellStart"/>
      <w:r>
        <w:rPr>
          <w:rFonts w:ascii="Arial" w:hAnsi="Arial" w:cs="Arial"/>
        </w:rPr>
        <w:t>дереу</w:t>
      </w:r>
      <w:proofErr w:type="spellEnd"/>
      <w:r>
        <w:rPr>
          <w:rFonts w:ascii="Arial" w:hAnsi="Arial" w:cs="Arial"/>
        </w:rPr>
        <w:t xml:space="preserve"> </w:t>
      </w:r>
      <w:proofErr w:type="spellStart"/>
      <w:r>
        <w:rPr>
          <w:rFonts w:ascii="Arial" w:hAnsi="Arial" w:cs="Arial"/>
        </w:rPr>
        <w:t>қаралып</w:t>
      </w:r>
      <w:proofErr w:type="spellEnd"/>
      <w:r>
        <w:rPr>
          <w:rFonts w:ascii="Arial" w:hAnsi="Arial" w:cs="Arial"/>
        </w:rPr>
        <w:t xml:space="preserve">, </w:t>
      </w:r>
      <w:proofErr w:type="spellStart"/>
      <w:r>
        <w:rPr>
          <w:rFonts w:ascii="Arial" w:hAnsi="Arial" w:cs="Arial"/>
        </w:rPr>
        <w:t>құжатталады</w:t>
      </w:r>
      <w:proofErr w:type="spellEnd"/>
      <w:r>
        <w:rPr>
          <w:rFonts w:ascii="Arial" w:hAnsi="Arial" w:cs="Arial"/>
        </w:rPr>
        <w:t>.</w:t>
      </w:r>
    </w:p>
    <w:p w14:paraId="15784692" w14:textId="77777777" w:rsidR="006B6003" w:rsidRDefault="00000000">
      <w:pPr>
        <w:pStyle w:val="afffd"/>
        <w:rPr>
          <w:rFonts w:ascii="Arial" w:hAnsi="Arial" w:cs="Arial"/>
        </w:rPr>
      </w:pPr>
      <w:r>
        <w:rPr>
          <w:rFonts w:ascii="Arial" w:hAnsi="Arial" w:cs="Arial"/>
        </w:rPr>
        <w:t xml:space="preserve">- </w:t>
      </w:r>
      <w:proofErr w:type="spellStart"/>
      <w:r>
        <w:rPr>
          <w:rFonts w:ascii="Arial" w:hAnsi="Arial" w:cs="Arial"/>
        </w:rPr>
        <w:t>Күрделі</w:t>
      </w:r>
      <w:proofErr w:type="spellEnd"/>
      <w:r>
        <w:rPr>
          <w:rFonts w:ascii="Arial" w:hAnsi="Arial" w:cs="Arial"/>
        </w:rPr>
        <w:t xml:space="preserve"> </w:t>
      </w:r>
      <w:proofErr w:type="spellStart"/>
      <w:r>
        <w:rPr>
          <w:rFonts w:ascii="Arial" w:hAnsi="Arial" w:cs="Arial"/>
        </w:rPr>
        <w:t>істер</w:t>
      </w:r>
      <w:proofErr w:type="spellEnd"/>
      <w:r>
        <w:rPr>
          <w:rFonts w:ascii="Arial" w:hAnsi="Arial" w:cs="Arial"/>
        </w:rPr>
        <w:t xml:space="preserve"> </w:t>
      </w:r>
      <w:proofErr w:type="spellStart"/>
      <w:r>
        <w:rPr>
          <w:rFonts w:ascii="Arial" w:hAnsi="Arial" w:cs="Arial"/>
        </w:rPr>
        <w:t>айына</w:t>
      </w:r>
      <w:proofErr w:type="spellEnd"/>
      <w:r>
        <w:rPr>
          <w:rFonts w:ascii="Arial" w:hAnsi="Arial" w:cs="Arial"/>
        </w:rPr>
        <w:t xml:space="preserve"> </w:t>
      </w:r>
      <w:proofErr w:type="spellStart"/>
      <w:r>
        <w:rPr>
          <w:rStyle w:val="ad"/>
          <w:b w:val="0"/>
        </w:rPr>
        <w:t>екі</w:t>
      </w:r>
      <w:proofErr w:type="spellEnd"/>
      <w:r>
        <w:rPr>
          <w:rStyle w:val="ad"/>
          <w:b w:val="0"/>
        </w:rPr>
        <w:t xml:space="preserve"> </w:t>
      </w:r>
      <w:proofErr w:type="spellStart"/>
      <w:r>
        <w:rPr>
          <w:rStyle w:val="ad"/>
          <w:b w:val="0"/>
        </w:rPr>
        <w:t>реттен</w:t>
      </w:r>
      <w:proofErr w:type="spellEnd"/>
      <w:r>
        <w:rPr>
          <w:rStyle w:val="ad"/>
          <w:b w:val="0"/>
        </w:rPr>
        <w:t xml:space="preserve"> </w:t>
      </w:r>
      <w:proofErr w:type="spellStart"/>
      <w:r>
        <w:rPr>
          <w:rStyle w:val="ad"/>
          <w:b w:val="0"/>
        </w:rPr>
        <w:t>кем</w:t>
      </w:r>
      <w:proofErr w:type="spellEnd"/>
      <w:r>
        <w:rPr>
          <w:rStyle w:val="ad"/>
          <w:b w:val="0"/>
        </w:rPr>
        <w:t xml:space="preserve"> </w:t>
      </w:r>
      <w:proofErr w:type="spellStart"/>
      <w:r>
        <w:rPr>
          <w:rStyle w:val="ad"/>
          <w:b w:val="0"/>
        </w:rPr>
        <w:t>емес</w:t>
      </w:r>
      <w:proofErr w:type="spellEnd"/>
      <w:r>
        <w:rPr>
          <w:rFonts w:ascii="Arial" w:hAnsi="Arial" w:cs="Arial"/>
        </w:rPr>
        <w:t xml:space="preserve"> </w:t>
      </w:r>
      <w:proofErr w:type="spellStart"/>
      <w:r>
        <w:rPr>
          <w:rFonts w:ascii="Arial" w:hAnsi="Arial" w:cs="Arial"/>
        </w:rPr>
        <w:t>қаралады</w:t>
      </w:r>
      <w:proofErr w:type="spellEnd"/>
      <w:r>
        <w:rPr>
          <w:rFonts w:ascii="Arial" w:hAnsi="Arial" w:cs="Arial"/>
        </w:rPr>
        <w:t>.</w:t>
      </w:r>
    </w:p>
    <w:p w14:paraId="42381DCA" w14:textId="77777777" w:rsidR="006B6003" w:rsidRDefault="00000000">
      <w:pPr>
        <w:pStyle w:val="afffd"/>
        <w:rPr>
          <w:rFonts w:ascii="Arial" w:hAnsi="Arial" w:cs="Arial"/>
        </w:rPr>
      </w:pPr>
      <w:r>
        <w:rPr>
          <w:rFonts w:ascii="Arial" w:hAnsi="Arial" w:cs="Arial"/>
        </w:rPr>
        <w:t xml:space="preserve">- </w:t>
      </w:r>
      <w:proofErr w:type="spellStart"/>
      <w:r>
        <w:rPr>
          <w:rFonts w:ascii="Arial" w:hAnsi="Arial" w:cs="Arial"/>
        </w:rPr>
        <w:t>Әрбір</w:t>
      </w:r>
      <w:proofErr w:type="spellEnd"/>
      <w:r>
        <w:rPr>
          <w:rFonts w:ascii="Arial" w:hAnsi="Arial" w:cs="Arial"/>
        </w:rPr>
        <w:t xml:space="preserve"> </w:t>
      </w:r>
      <w:proofErr w:type="spellStart"/>
      <w:r>
        <w:rPr>
          <w:rFonts w:ascii="Arial" w:hAnsi="Arial" w:cs="Arial"/>
        </w:rPr>
        <w:t>шағым</w:t>
      </w:r>
      <w:proofErr w:type="spellEnd"/>
      <w:r>
        <w:rPr>
          <w:rFonts w:ascii="Arial" w:hAnsi="Arial" w:cs="Arial"/>
        </w:rPr>
        <w:t xml:space="preserve"> </w:t>
      </w:r>
      <w:proofErr w:type="spellStart"/>
      <w:r>
        <w:rPr>
          <w:rFonts w:ascii="Arial" w:hAnsi="Arial" w:cs="Arial"/>
        </w:rPr>
        <w:t>бойынша</w:t>
      </w:r>
      <w:proofErr w:type="spellEnd"/>
      <w:r>
        <w:rPr>
          <w:rFonts w:ascii="Arial" w:hAnsi="Arial" w:cs="Arial"/>
        </w:rPr>
        <w:t xml:space="preserve"> </w:t>
      </w:r>
      <w:r>
        <w:rPr>
          <w:rStyle w:val="ad"/>
          <w:b w:val="0"/>
        </w:rPr>
        <w:t xml:space="preserve">10 </w:t>
      </w:r>
      <w:proofErr w:type="spellStart"/>
      <w:r>
        <w:rPr>
          <w:rStyle w:val="ad"/>
          <w:b w:val="0"/>
        </w:rPr>
        <w:t>жұмыс</w:t>
      </w:r>
      <w:proofErr w:type="spellEnd"/>
      <w:r>
        <w:rPr>
          <w:rStyle w:val="ad"/>
          <w:b w:val="0"/>
        </w:rPr>
        <w:t xml:space="preserve"> </w:t>
      </w:r>
      <w:proofErr w:type="spellStart"/>
      <w:r>
        <w:rPr>
          <w:rStyle w:val="ad"/>
          <w:b w:val="0"/>
        </w:rPr>
        <w:t>күні</w:t>
      </w:r>
      <w:proofErr w:type="spellEnd"/>
      <w:r>
        <w:rPr>
          <w:rStyle w:val="ad"/>
        </w:rPr>
        <w:t xml:space="preserve"> </w:t>
      </w:r>
      <w:proofErr w:type="spellStart"/>
      <w:r>
        <w:rPr>
          <w:rStyle w:val="ad"/>
          <w:b w:val="0"/>
        </w:rPr>
        <w:t>ішінде</w:t>
      </w:r>
      <w:proofErr w:type="spellEnd"/>
      <w:r>
        <w:rPr>
          <w:rFonts w:ascii="Arial" w:hAnsi="Arial" w:cs="Arial"/>
        </w:rPr>
        <w:t xml:space="preserve"> </w:t>
      </w:r>
      <w:proofErr w:type="spellStart"/>
      <w:r>
        <w:rPr>
          <w:rFonts w:ascii="Arial" w:hAnsi="Arial" w:cs="Arial"/>
        </w:rPr>
        <w:t>шешім</w:t>
      </w:r>
      <w:proofErr w:type="spellEnd"/>
      <w:r>
        <w:rPr>
          <w:rFonts w:ascii="Arial" w:hAnsi="Arial" w:cs="Arial"/>
        </w:rPr>
        <w:t xml:space="preserve"> </w:t>
      </w:r>
      <w:proofErr w:type="spellStart"/>
      <w:r>
        <w:rPr>
          <w:rFonts w:ascii="Arial" w:hAnsi="Arial" w:cs="Arial"/>
        </w:rPr>
        <w:t>қабылданады</w:t>
      </w:r>
      <w:proofErr w:type="spellEnd"/>
      <w:r>
        <w:rPr>
          <w:rFonts w:ascii="Arial" w:hAnsi="Arial" w:cs="Arial"/>
        </w:rPr>
        <w:t xml:space="preserve">, </w:t>
      </w:r>
      <w:proofErr w:type="spellStart"/>
      <w:r>
        <w:rPr>
          <w:rFonts w:ascii="Arial" w:hAnsi="Arial" w:cs="Arial"/>
        </w:rPr>
        <w:t>хаттама</w:t>
      </w:r>
      <w:proofErr w:type="spellEnd"/>
      <w:r>
        <w:rPr>
          <w:rFonts w:ascii="Arial" w:hAnsi="Arial" w:cs="Arial"/>
        </w:rPr>
        <w:t xml:space="preserve"> </w:t>
      </w:r>
      <w:proofErr w:type="spellStart"/>
      <w:r>
        <w:rPr>
          <w:rFonts w:ascii="Arial" w:hAnsi="Arial" w:cs="Arial"/>
        </w:rPr>
        <w:t>жасалып</w:t>
      </w:r>
      <w:proofErr w:type="spellEnd"/>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тараптарға</w:t>
      </w:r>
      <w:proofErr w:type="spellEnd"/>
      <w:r>
        <w:rPr>
          <w:rFonts w:ascii="Arial" w:hAnsi="Arial" w:cs="Arial"/>
        </w:rPr>
        <w:t xml:space="preserve"> </w:t>
      </w:r>
      <w:proofErr w:type="spellStart"/>
      <w:r>
        <w:rPr>
          <w:rFonts w:ascii="Arial" w:hAnsi="Arial" w:cs="Arial"/>
        </w:rPr>
        <w:t>хабарланады</w:t>
      </w:r>
      <w:proofErr w:type="spellEnd"/>
      <w:r>
        <w:rPr>
          <w:rFonts w:ascii="Arial" w:hAnsi="Arial" w:cs="Arial"/>
        </w:rPr>
        <w:t>.</w:t>
      </w:r>
    </w:p>
    <w:p w14:paraId="7DDBA48C" w14:textId="77777777" w:rsidR="006B6003" w:rsidRDefault="00000000">
      <w:pPr>
        <w:pStyle w:val="afffd"/>
        <w:rPr>
          <w:rFonts w:ascii="Arial" w:hAnsi="Arial" w:cs="Arial"/>
        </w:rPr>
      </w:pPr>
      <w:r>
        <w:rPr>
          <w:rStyle w:val="ad"/>
          <w:b w:val="0"/>
        </w:rPr>
        <w:t xml:space="preserve">- </w:t>
      </w:r>
      <w:proofErr w:type="spellStart"/>
      <w:r>
        <w:rPr>
          <w:rStyle w:val="ad"/>
          <w:b w:val="0"/>
        </w:rPr>
        <w:t>Өңірлік</w:t>
      </w:r>
      <w:proofErr w:type="spellEnd"/>
      <w:r>
        <w:rPr>
          <w:rStyle w:val="ad"/>
          <w:b w:val="0"/>
        </w:rPr>
        <w:t xml:space="preserve"> ШҚК </w:t>
      </w:r>
      <w:proofErr w:type="spellStart"/>
      <w:r>
        <w:rPr>
          <w:rStyle w:val="ad"/>
          <w:b w:val="0"/>
        </w:rPr>
        <w:t>хатшысы</w:t>
      </w:r>
      <w:proofErr w:type="spellEnd"/>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хаттамаларды</w:t>
      </w:r>
      <w:proofErr w:type="spellEnd"/>
      <w:r>
        <w:rPr>
          <w:rFonts w:ascii="Arial" w:hAnsi="Arial" w:cs="Arial"/>
        </w:rPr>
        <w:t xml:space="preserve"> </w:t>
      </w:r>
      <w:proofErr w:type="spellStart"/>
      <w:r>
        <w:rPr>
          <w:rFonts w:ascii="Arial" w:hAnsi="Arial" w:cs="Arial"/>
        </w:rPr>
        <w:t>тіркеп</w:t>
      </w:r>
      <w:proofErr w:type="spellEnd"/>
      <w:r>
        <w:rPr>
          <w:rFonts w:ascii="Arial" w:hAnsi="Arial" w:cs="Arial"/>
        </w:rPr>
        <w:t xml:space="preserve">, </w:t>
      </w:r>
      <w:proofErr w:type="spellStart"/>
      <w:r>
        <w:rPr>
          <w:rFonts w:ascii="Arial" w:hAnsi="Arial" w:cs="Arial"/>
        </w:rPr>
        <w:t>түзету</w:t>
      </w:r>
      <w:proofErr w:type="spellEnd"/>
      <w:r>
        <w:rPr>
          <w:rFonts w:ascii="Arial" w:hAnsi="Arial" w:cs="Arial"/>
        </w:rPr>
        <w:t xml:space="preserve"> </w:t>
      </w:r>
      <w:proofErr w:type="spellStart"/>
      <w:r>
        <w:rPr>
          <w:rFonts w:ascii="Arial" w:hAnsi="Arial" w:cs="Arial"/>
        </w:rPr>
        <w:t>шараларын</w:t>
      </w:r>
      <w:proofErr w:type="spellEnd"/>
      <w:r>
        <w:rPr>
          <w:rFonts w:ascii="Arial" w:hAnsi="Arial" w:cs="Arial"/>
        </w:rPr>
        <w:t xml:space="preserve"> </w:t>
      </w:r>
      <w:proofErr w:type="spellStart"/>
      <w:r>
        <w:rPr>
          <w:rFonts w:ascii="Arial" w:hAnsi="Arial" w:cs="Arial"/>
        </w:rPr>
        <w:t>орындауды</w:t>
      </w:r>
      <w:proofErr w:type="spellEnd"/>
      <w:r>
        <w:rPr>
          <w:rFonts w:ascii="Arial" w:hAnsi="Arial" w:cs="Arial"/>
        </w:rPr>
        <w:t xml:space="preserve"> </w:t>
      </w:r>
      <w:proofErr w:type="spellStart"/>
      <w:r>
        <w:rPr>
          <w:rFonts w:ascii="Arial" w:hAnsi="Arial" w:cs="Arial"/>
        </w:rPr>
        <w:t>бақылайды</w:t>
      </w:r>
      <w:proofErr w:type="spellEnd"/>
      <w:r>
        <w:rPr>
          <w:rFonts w:ascii="Arial" w:hAnsi="Arial" w:cs="Arial"/>
        </w:rPr>
        <w:t>.</w:t>
      </w:r>
    </w:p>
    <w:p w14:paraId="6E448AB7" w14:textId="77777777" w:rsidR="006B6003" w:rsidRDefault="00000000">
      <w:pPr>
        <w:widowControl/>
        <w:rPr>
          <w:rFonts w:ascii="Arial" w:hAnsi="Arial" w:cs="Arial"/>
        </w:rPr>
      </w:pPr>
      <w:r>
        <w:rPr>
          <w:rStyle w:val="ad"/>
        </w:rPr>
        <w:t xml:space="preserve">3-қадам: </w:t>
      </w:r>
      <w:proofErr w:type="spellStart"/>
      <w:r>
        <w:rPr>
          <w:rStyle w:val="ad"/>
        </w:rPr>
        <w:t>Орталық</w:t>
      </w:r>
      <w:proofErr w:type="spellEnd"/>
      <w:r>
        <w:rPr>
          <w:rStyle w:val="ad"/>
        </w:rPr>
        <w:t xml:space="preserve"> </w:t>
      </w:r>
      <w:proofErr w:type="spellStart"/>
      <w:r>
        <w:rPr>
          <w:rStyle w:val="ad"/>
        </w:rPr>
        <w:t>деңгейге</w:t>
      </w:r>
      <w:proofErr w:type="spellEnd"/>
      <w:r>
        <w:rPr>
          <w:rStyle w:val="ad"/>
        </w:rPr>
        <w:t xml:space="preserve"> </w:t>
      </w:r>
      <w:proofErr w:type="spellStart"/>
      <w:r>
        <w:rPr>
          <w:rStyle w:val="ad"/>
        </w:rPr>
        <w:t>жолдау</w:t>
      </w:r>
      <w:proofErr w:type="spellEnd"/>
    </w:p>
    <w:p w14:paraId="568A720F" w14:textId="77777777" w:rsidR="006B6003" w:rsidRDefault="00000000">
      <w:pPr>
        <w:pStyle w:val="afffd"/>
        <w:rPr>
          <w:rFonts w:ascii="Arial" w:hAnsi="Arial" w:cs="Arial"/>
        </w:rPr>
      </w:pPr>
      <w:r>
        <w:rPr>
          <w:rFonts w:ascii="Arial" w:hAnsi="Arial" w:cs="Arial"/>
        </w:rPr>
        <w:t xml:space="preserve">- </w:t>
      </w:r>
      <w:proofErr w:type="spellStart"/>
      <w:r>
        <w:rPr>
          <w:rFonts w:ascii="Arial" w:hAnsi="Arial" w:cs="Arial"/>
        </w:rPr>
        <w:t>Егер</w:t>
      </w:r>
      <w:proofErr w:type="spellEnd"/>
      <w:r>
        <w:rPr>
          <w:rFonts w:ascii="Arial" w:hAnsi="Arial" w:cs="Arial"/>
        </w:rPr>
        <w:t xml:space="preserve"> </w:t>
      </w:r>
      <w:proofErr w:type="spellStart"/>
      <w:r>
        <w:rPr>
          <w:rFonts w:ascii="Arial" w:hAnsi="Arial" w:cs="Arial"/>
        </w:rPr>
        <w:t>өңірлік</w:t>
      </w:r>
      <w:proofErr w:type="spellEnd"/>
      <w:r>
        <w:rPr>
          <w:rFonts w:ascii="Arial" w:hAnsi="Arial" w:cs="Arial"/>
        </w:rPr>
        <w:t xml:space="preserve"> </w:t>
      </w:r>
      <w:proofErr w:type="spellStart"/>
      <w:r>
        <w:rPr>
          <w:rFonts w:ascii="Arial" w:hAnsi="Arial" w:cs="Arial"/>
        </w:rPr>
        <w:t>деңгейде</w:t>
      </w:r>
      <w:proofErr w:type="spellEnd"/>
      <w:r>
        <w:rPr>
          <w:rFonts w:ascii="Arial" w:hAnsi="Arial" w:cs="Arial"/>
        </w:rPr>
        <w:t xml:space="preserve"> </w:t>
      </w:r>
      <w:proofErr w:type="spellStart"/>
      <w:r>
        <w:rPr>
          <w:rFonts w:ascii="Arial" w:hAnsi="Arial" w:cs="Arial"/>
        </w:rPr>
        <w:t>шешім</w:t>
      </w:r>
      <w:proofErr w:type="spellEnd"/>
      <w:r>
        <w:rPr>
          <w:rFonts w:ascii="Arial" w:hAnsi="Arial" w:cs="Arial"/>
        </w:rPr>
        <w:t xml:space="preserve"> </w:t>
      </w:r>
      <w:proofErr w:type="spellStart"/>
      <w:r>
        <w:rPr>
          <w:rFonts w:ascii="Arial" w:hAnsi="Arial" w:cs="Arial"/>
        </w:rPr>
        <w:t>қабылданбаса</w:t>
      </w:r>
      <w:proofErr w:type="spellEnd"/>
      <w:r>
        <w:rPr>
          <w:rFonts w:ascii="Arial" w:hAnsi="Arial" w:cs="Arial"/>
        </w:rPr>
        <w:t xml:space="preserve">, </w:t>
      </w:r>
      <w:proofErr w:type="spellStart"/>
      <w:r>
        <w:rPr>
          <w:rFonts w:ascii="Arial" w:hAnsi="Arial" w:cs="Arial"/>
        </w:rPr>
        <w:t>іс</w:t>
      </w:r>
      <w:proofErr w:type="spellEnd"/>
      <w:r>
        <w:rPr>
          <w:rFonts w:ascii="Arial" w:hAnsi="Arial" w:cs="Arial"/>
        </w:rPr>
        <w:t xml:space="preserve"> </w:t>
      </w:r>
      <w:proofErr w:type="spellStart"/>
      <w:r>
        <w:rPr>
          <w:rStyle w:val="ad"/>
          <w:b w:val="0"/>
        </w:rPr>
        <w:t>Астана</w:t>
      </w:r>
      <w:proofErr w:type="spellEnd"/>
      <w:r>
        <w:rPr>
          <w:rStyle w:val="ad"/>
          <w:b w:val="0"/>
        </w:rPr>
        <w:t xml:space="preserve"> </w:t>
      </w:r>
      <w:proofErr w:type="spellStart"/>
      <w:r>
        <w:rPr>
          <w:rStyle w:val="ad"/>
          <w:b w:val="0"/>
        </w:rPr>
        <w:t>қаласындағы</w:t>
      </w:r>
      <w:proofErr w:type="spellEnd"/>
      <w:r>
        <w:rPr>
          <w:rStyle w:val="ad"/>
          <w:b w:val="0"/>
        </w:rPr>
        <w:t xml:space="preserve"> </w:t>
      </w:r>
      <w:proofErr w:type="spellStart"/>
      <w:r>
        <w:rPr>
          <w:rStyle w:val="ad"/>
          <w:b w:val="0"/>
        </w:rPr>
        <w:t>Орталық</w:t>
      </w:r>
      <w:proofErr w:type="spellEnd"/>
      <w:r>
        <w:rPr>
          <w:rStyle w:val="ad"/>
          <w:b w:val="0"/>
        </w:rPr>
        <w:t xml:space="preserve"> ШҚК-</w:t>
      </w:r>
      <w:proofErr w:type="spellStart"/>
      <w:r>
        <w:rPr>
          <w:rStyle w:val="ad"/>
          <w:b w:val="0"/>
        </w:rPr>
        <w:t>ға</w:t>
      </w:r>
      <w:proofErr w:type="spellEnd"/>
      <w:r>
        <w:rPr>
          <w:rFonts w:ascii="Arial" w:hAnsi="Arial" w:cs="Arial"/>
        </w:rPr>
        <w:t xml:space="preserve"> </w:t>
      </w:r>
      <w:proofErr w:type="spellStart"/>
      <w:r>
        <w:rPr>
          <w:rFonts w:ascii="Arial" w:hAnsi="Arial" w:cs="Arial"/>
        </w:rPr>
        <w:t>жіберіледі</w:t>
      </w:r>
      <w:proofErr w:type="spellEnd"/>
      <w:r>
        <w:rPr>
          <w:rFonts w:ascii="Arial" w:hAnsi="Arial" w:cs="Arial"/>
        </w:rPr>
        <w:t>.</w:t>
      </w:r>
    </w:p>
    <w:p w14:paraId="184692BA" w14:textId="77777777" w:rsidR="006B6003" w:rsidRDefault="00000000">
      <w:pPr>
        <w:pStyle w:val="afffd"/>
        <w:rPr>
          <w:rFonts w:ascii="Arial" w:hAnsi="Arial" w:cs="Arial"/>
        </w:rPr>
      </w:pPr>
      <w:r>
        <w:rPr>
          <w:rStyle w:val="ad"/>
        </w:rPr>
        <w:t xml:space="preserve">- </w:t>
      </w:r>
      <w:proofErr w:type="spellStart"/>
      <w:r>
        <w:rPr>
          <w:rStyle w:val="ad"/>
        </w:rPr>
        <w:t>Орталық</w:t>
      </w:r>
      <w:proofErr w:type="spellEnd"/>
      <w:r>
        <w:rPr>
          <w:rStyle w:val="ad"/>
        </w:rPr>
        <w:t xml:space="preserve"> ШҚК</w:t>
      </w:r>
      <w:r>
        <w:rPr>
          <w:rFonts w:ascii="Arial" w:hAnsi="Arial" w:cs="Arial"/>
        </w:rPr>
        <w:t>:</w:t>
      </w:r>
    </w:p>
    <w:p w14:paraId="6677A4E9"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Ай</w:t>
      </w:r>
      <w:proofErr w:type="spellEnd"/>
      <w:r>
        <w:rPr>
          <w:rFonts w:ascii="Arial" w:hAnsi="Arial" w:cs="Arial"/>
        </w:rPr>
        <w:t xml:space="preserve"> </w:t>
      </w:r>
      <w:proofErr w:type="spellStart"/>
      <w:r>
        <w:rPr>
          <w:rFonts w:ascii="Arial" w:hAnsi="Arial" w:cs="Arial"/>
        </w:rPr>
        <w:t>сайын</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қажет</w:t>
      </w:r>
      <w:proofErr w:type="spellEnd"/>
      <w:r>
        <w:rPr>
          <w:rFonts w:ascii="Arial" w:hAnsi="Arial" w:cs="Arial"/>
        </w:rPr>
        <w:t xml:space="preserve"> </w:t>
      </w:r>
      <w:proofErr w:type="spellStart"/>
      <w:r>
        <w:rPr>
          <w:rFonts w:ascii="Arial" w:hAnsi="Arial" w:cs="Arial"/>
        </w:rPr>
        <w:t>болғанда</w:t>
      </w:r>
      <w:proofErr w:type="spellEnd"/>
      <w:r>
        <w:rPr>
          <w:rFonts w:ascii="Arial" w:hAnsi="Arial" w:cs="Arial"/>
        </w:rPr>
        <w:t xml:space="preserve"> </w:t>
      </w:r>
      <w:proofErr w:type="spellStart"/>
      <w:r>
        <w:rPr>
          <w:rFonts w:ascii="Arial" w:hAnsi="Arial" w:cs="Arial"/>
        </w:rPr>
        <w:t>жедел</w:t>
      </w:r>
      <w:proofErr w:type="spellEnd"/>
      <w:r>
        <w:rPr>
          <w:rFonts w:ascii="Arial" w:hAnsi="Arial" w:cs="Arial"/>
        </w:rPr>
        <w:t xml:space="preserve"> </w:t>
      </w:r>
      <w:proofErr w:type="spellStart"/>
      <w:r>
        <w:rPr>
          <w:rFonts w:ascii="Arial" w:hAnsi="Arial" w:cs="Arial"/>
        </w:rPr>
        <w:t>жиналыстар</w:t>
      </w:r>
      <w:proofErr w:type="spellEnd"/>
      <w:r>
        <w:rPr>
          <w:rFonts w:ascii="Arial" w:hAnsi="Arial" w:cs="Arial"/>
        </w:rPr>
        <w:t xml:space="preserve"> </w:t>
      </w:r>
      <w:proofErr w:type="spellStart"/>
      <w:r>
        <w:rPr>
          <w:rFonts w:ascii="Arial" w:hAnsi="Arial" w:cs="Arial"/>
        </w:rPr>
        <w:t>өткізеді</w:t>
      </w:r>
      <w:proofErr w:type="spellEnd"/>
      <w:r>
        <w:rPr>
          <w:rFonts w:ascii="Arial" w:hAnsi="Arial" w:cs="Arial"/>
        </w:rPr>
        <w:t>;</w:t>
      </w:r>
    </w:p>
    <w:p w14:paraId="16FE7974"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құжаттарды</w:t>
      </w:r>
      <w:proofErr w:type="spellEnd"/>
      <w:r>
        <w:rPr>
          <w:rFonts w:ascii="Arial" w:hAnsi="Arial" w:cs="Arial"/>
        </w:rPr>
        <w:t xml:space="preserve"> </w:t>
      </w:r>
      <w:proofErr w:type="spellStart"/>
      <w:r>
        <w:rPr>
          <w:rFonts w:ascii="Arial" w:hAnsi="Arial" w:cs="Arial"/>
        </w:rPr>
        <w:t>қарап</w:t>
      </w:r>
      <w:proofErr w:type="spellEnd"/>
      <w:r>
        <w:rPr>
          <w:rFonts w:ascii="Arial" w:hAnsi="Arial" w:cs="Arial"/>
        </w:rPr>
        <w:t xml:space="preserve">, </w:t>
      </w:r>
      <w:r>
        <w:rPr>
          <w:rStyle w:val="ad"/>
          <w:b w:val="0"/>
        </w:rPr>
        <w:t xml:space="preserve">20 </w:t>
      </w:r>
      <w:proofErr w:type="spellStart"/>
      <w:r>
        <w:rPr>
          <w:rStyle w:val="ad"/>
          <w:b w:val="0"/>
        </w:rPr>
        <w:t>жұмыс</w:t>
      </w:r>
      <w:proofErr w:type="spellEnd"/>
      <w:r>
        <w:rPr>
          <w:rStyle w:val="ad"/>
          <w:b w:val="0"/>
        </w:rPr>
        <w:t xml:space="preserve"> </w:t>
      </w:r>
      <w:proofErr w:type="spellStart"/>
      <w:r>
        <w:rPr>
          <w:rStyle w:val="ad"/>
          <w:b w:val="0"/>
        </w:rPr>
        <w:t>күні</w:t>
      </w:r>
      <w:proofErr w:type="spellEnd"/>
      <w:r>
        <w:rPr>
          <w:rStyle w:val="ad"/>
          <w:b w:val="0"/>
        </w:rPr>
        <w:t xml:space="preserve"> </w:t>
      </w:r>
      <w:proofErr w:type="spellStart"/>
      <w:r>
        <w:rPr>
          <w:rStyle w:val="ad"/>
          <w:b w:val="0"/>
        </w:rPr>
        <w:t>ішінде</w:t>
      </w:r>
      <w:proofErr w:type="spellEnd"/>
      <w:r>
        <w:rPr>
          <w:rFonts w:ascii="Arial" w:hAnsi="Arial" w:cs="Arial"/>
        </w:rPr>
        <w:t xml:space="preserve"> </w:t>
      </w:r>
      <w:proofErr w:type="spellStart"/>
      <w:r>
        <w:rPr>
          <w:rFonts w:ascii="Arial" w:hAnsi="Arial" w:cs="Arial"/>
        </w:rPr>
        <w:t>шешім</w:t>
      </w:r>
      <w:proofErr w:type="spellEnd"/>
      <w:r>
        <w:rPr>
          <w:rFonts w:ascii="Arial" w:hAnsi="Arial" w:cs="Arial"/>
        </w:rPr>
        <w:t xml:space="preserve"> </w:t>
      </w:r>
      <w:proofErr w:type="spellStart"/>
      <w:r>
        <w:rPr>
          <w:rFonts w:ascii="Arial" w:hAnsi="Arial" w:cs="Arial"/>
        </w:rPr>
        <w:t>шығарады</w:t>
      </w:r>
      <w:proofErr w:type="spellEnd"/>
      <w:r>
        <w:rPr>
          <w:rFonts w:ascii="Arial" w:hAnsi="Arial" w:cs="Arial"/>
        </w:rPr>
        <w:t>;</w:t>
      </w:r>
    </w:p>
    <w:p w14:paraId="3B8625D1" w14:textId="77777777" w:rsidR="006B6003" w:rsidRDefault="00000000">
      <w:pPr>
        <w:pStyle w:val="afffd"/>
        <w:ind w:leftChars="200" w:left="440"/>
        <w:rPr>
          <w:rFonts w:ascii="Arial" w:hAnsi="Arial" w:cs="Arial"/>
        </w:rPr>
      </w:pPr>
      <w:r>
        <w:rPr>
          <w:rFonts w:ascii="Arial" w:hAnsi="Arial" w:cs="Arial"/>
        </w:rPr>
        <w:t xml:space="preserve">- ҚР </w:t>
      </w:r>
      <w:proofErr w:type="spellStart"/>
      <w:r>
        <w:rPr>
          <w:rFonts w:ascii="Arial" w:hAnsi="Arial" w:cs="Arial"/>
        </w:rPr>
        <w:t>заңнамасына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азаматтардың</w:t>
      </w:r>
      <w:proofErr w:type="spellEnd"/>
      <w:r>
        <w:rPr>
          <w:rFonts w:ascii="Arial" w:hAnsi="Arial" w:cs="Arial"/>
        </w:rPr>
        <w:t xml:space="preserve"> </w:t>
      </w:r>
      <w:proofErr w:type="spellStart"/>
      <w:r>
        <w:rPr>
          <w:rFonts w:ascii="Arial" w:hAnsi="Arial" w:cs="Arial"/>
        </w:rPr>
        <w:t>өтініштерін</w:t>
      </w:r>
      <w:proofErr w:type="spellEnd"/>
      <w:r>
        <w:rPr>
          <w:rFonts w:ascii="Arial" w:hAnsi="Arial" w:cs="Arial"/>
        </w:rPr>
        <w:t xml:space="preserve"> </w:t>
      </w:r>
      <w:proofErr w:type="spellStart"/>
      <w:r>
        <w:rPr>
          <w:rFonts w:ascii="Arial" w:hAnsi="Arial" w:cs="Arial"/>
        </w:rPr>
        <w:t>қарау</w:t>
      </w:r>
      <w:proofErr w:type="spellEnd"/>
      <w:r>
        <w:rPr>
          <w:rFonts w:ascii="Arial" w:hAnsi="Arial" w:cs="Arial"/>
        </w:rPr>
        <w:t xml:space="preserve"> </w:t>
      </w:r>
      <w:proofErr w:type="spellStart"/>
      <w:r>
        <w:rPr>
          <w:rFonts w:ascii="Arial" w:hAnsi="Arial" w:cs="Arial"/>
        </w:rPr>
        <w:t>тәртібін</w:t>
      </w:r>
      <w:proofErr w:type="spellEnd"/>
      <w:r>
        <w:rPr>
          <w:rFonts w:ascii="Arial" w:hAnsi="Arial" w:cs="Arial"/>
        </w:rPr>
        <w:t xml:space="preserve"> </w:t>
      </w:r>
      <w:proofErr w:type="spellStart"/>
      <w:r>
        <w:rPr>
          <w:rFonts w:ascii="Arial" w:hAnsi="Arial" w:cs="Arial"/>
        </w:rPr>
        <w:t>сақтайды</w:t>
      </w:r>
      <w:proofErr w:type="spellEnd"/>
      <w:r>
        <w:rPr>
          <w:rFonts w:ascii="Arial" w:hAnsi="Arial" w:cs="Arial"/>
        </w:rPr>
        <w:t>.</w:t>
      </w:r>
    </w:p>
    <w:p w14:paraId="24659221"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Сондай-ақ</w:t>
      </w:r>
      <w:proofErr w:type="spellEnd"/>
      <w:r>
        <w:rPr>
          <w:rFonts w:ascii="Arial" w:hAnsi="Arial" w:cs="Arial"/>
        </w:rPr>
        <w:t xml:space="preserve">, </w:t>
      </w:r>
      <w:proofErr w:type="spellStart"/>
      <w:r>
        <w:rPr>
          <w:rFonts w:ascii="Arial" w:hAnsi="Arial" w:cs="Arial"/>
        </w:rPr>
        <w:t>азаматтар</w:t>
      </w:r>
      <w:proofErr w:type="spellEnd"/>
      <w:r>
        <w:rPr>
          <w:rFonts w:ascii="Arial" w:hAnsi="Arial" w:cs="Arial"/>
        </w:rPr>
        <w:t xml:space="preserve"> </w:t>
      </w:r>
      <w:proofErr w:type="spellStart"/>
      <w:r>
        <w:rPr>
          <w:rFonts w:ascii="Arial" w:hAnsi="Arial" w:cs="Arial"/>
        </w:rPr>
        <w:t>өз</w:t>
      </w:r>
      <w:proofErr w:type="spellEnd"/>
      <w:r>
        <w:rPr>
          <w:rFonts w:ascii="Arial" w:hAnsi="Arial" w:cs="Arial"/>
        </w:rPr>
        <w:t xml:space="preserve"> </w:t>
      </w:r>
      <w:proofErr w:type="spellStart"/>
      <w:r>
        <w:rPr>
          <w:rFonts w:ascii="Arial" w:hAnsi="Arial" w:cs="Arial"/>
        </w:rPr>
        <w:t>өтінішін</w:t>
      </w:r>
      <w:proofErr w:type="spellEnd"/>
      <w:r>
        <w:rPr>
          <w:rFonts w:ascii="Arial" w:hAnsi="Arial" w:cs="Arial"/>
        </w:rPr>
        <w:t xml:space="preserve"> </w:t>
      </w:r>
      <w:r>
        <w:rPr>
          <w:rStyle w:val="ad"/>
          <w:b w:val="0"/>
        </w:rPr>
        <w:t>e-</w:t>
      </w:r>
      <w:proofErr w:type="spellStart"/>
      <w:r>
        <w:rPr>
          <w:rStyle w:val="ad"/>
          <w:b w:val="0"/>
        </w:rPr>
        <w:t>otinish</w:t>
      </w:r>
      <w:proofErr w:type="spellEnd"/>
      <w:r>
        <w:rPr>
          <w:rStyle w:val="ad"/>
          <w:b w:val="0"/>
        </w:rPr>
        <w:t xml:space="preserve"> </w:t>
      </w:r>
      <w:proofErr w:type="spellStart"/>
      <w:r>
        <w:rPr>
          <w:rStyle w:val="ad"/>
          <w:b w:val="0"/>
        </w:rPr>
        <w:t>электрондық</w:t>
      </w:r>
      <w:proofErr w:type="spellEnd"/>
      <w:r>
        <w:rPr>
          <w:rStyle w:val="ad"/>
          <w:b w:val="0"/>
        </w:rPr>
        <w:t xml:space="preserve"> </w:t>
      </w:r>
      <w:proofErr w:type="spellStart"/>
      <w:r>
        <w:rPr>
          <w:rStyle w:val="ad"/>
          <w:b w:val="0"/>
        </w:rPr>
        <w:t>платформасы</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да</w:t>
      </w:r>
      <w:proofErr w:type="spellEnd"/>
      <w:r>
        <w:rPr>
          <w:rFonts w:ascii="Arial" w:hAnsi="Arial" w:cs="Arial"/>
        </w:rPr>
        <w:t xml:space="preserve"> </w:t>
      </w:r>
      <w:proofErr w:type="spellStart"/>
      <w:r>
        <w:rPr>
          <w:rFonts w:ascii="Arial" w:hAnsi="Arial" w:cs="Arial"/>
        </w:rPr>
        <w:t>бере</w:t>
      </w:r>
      <w:proofErr w:type="spellEnd"/>
      <w:r>
        <w:rPr>
          <w:rFonts w:ascii="Arial" w:hAnsi="Arial" w:cs="Arial"/>
        </w:rPr>
        <w:t xml:space="preserve"> </w:t>
      </w:r>
      <w:proofErr w:type="spellStart"/>
      <w:r>
        <w:rPr>
          <w:rFonts w:ascii="Arial" w:hAnsi="Arial" w:cs="Arial"/>
        </w:rPr>
        <w:t>алады</w:t>
      </w:r>
      <w:proofErr w:type="spellEnd"/>
      <w:r>
        <w:rPr>
          <w:rFonts w:ascii="Arial" w:hAnsi="Arial" w:cs="Arial"/>
        </w:rPr>
        <w:t xml:space="preserve">: </w:t>
      </w:r>
      <w:hyperlink r:id="rId57" w:tgtFrame="_new" w:history="1">
        <w:r>
          <w:rPr>
            <w:rStyle w:val="aa"/>
            <w:rFonts w:cs="Arial"/>
          </w:rPr>
          <w:t>https://eotinish.kz/kk</w:t>
        </w:r>
      </w:hyperlink>
      <w:r>
        <w:rPr>
          <w:rFonts w:ascii="Arial" w:hAnsi="Arial" w:cs="Arial"/>
        </w:rPr>
        <w:t>.</w:t>
      </w:r>
    </w:p>
    <w:p w14:paraId="67A3AF3D" w14:textId="77777777" w:rsidR="006B6003" w:rsidRDefault="00000000">
      <w:pPr>
        <w:widowControl/>
        <w:outlineLvl w:val="0"/>
        <w:rPr>
          <w:rFonts w:ascii="Arial" w:hAnsi="Arial" w:cs="Arial"/>
        </w:rPr>
      </w:pPr>
      <w:r>
        <w:rPr>
          <w:rStyle w:val="ad"/>
        </w:rPr>
        <w:t xml:space="preserve">4-қадам: </w:t>
      </w:r>
      <w:proofErr w:type="spellStart"/>
      <w:r>
        <w:rPr>
          <w:rStyle w:val="ad"/>
        </w:rPr>
        <w:t>Кері</w:t>
      </w:r>
      <w:proofErr w:type="spellEnd"/>
      <w:r>
        <w:rPr>
          <w:rStyle w:val="ad"/>
        </w:rPr>
        <w:t xml:space="preserve"> </w:t>
      </w:r>
      <w:proofErr w:type="spellStart"/>
      <w:r>
        <w:rPr>
          <w:rStyle w:val="ad"/>
        </w:rPr>
        <w:t>байланыс</w:t>
      </w:r>
      <w:proofErr w:type="spellEnd"/>
      <w:r>
        <w:rPr>
          <w:rStyle w:val="ad"/>
        </w:rPr>
        <w:t xml:space="preserve"> </w:t>
      </w:r>
      <w:proofErr w:type="spellStart"/>
      <w:r>
        <w:rPr>
          <w:rStyle w:val="ad"/>
        </w:rPr>
        <w:t>және</w:t>
      </w:r>
      <w:proofErr w:type="spellEnd"/>
      <w:r>
        <w:rPr>
          <w:rStyle w:val="ad"/>
        </w:rPr>
        <w:t xml:space="preserve"> </w:t>
      </w:r>
      <w:proofErr w:type="spellStart"/>
      <w:r>
        <w:rPr>
          <w:rStyle w:val="ad"/>
        </w:rPr>
        <w:t>шағымды</w:t>
      </w:r>
      <w:proofErr w:type="spellEnd"/>
      <w:r>
        <w:rPr>
          <w:rStyle w:val="ad"/>
        </w:rPr>
        <w:t xml:space="preserve"> </w:t>
      </w:r>
      <w:proofErr w:type="spellStart"/>
      <w:r>
        <w:rPr>
          <w:rStyle w:val="ad"/>
        </w:rPr>
        <w:t>жабу</w:t>
      </w:r>
      <w:proofErr w:type="spellEnd"/>
    </w:p>
    <w:p w14:paraId="0D869A4B" w14:textId="77777777" w:rsidR="006B6003" w:rsidRDefault="00000000">
      <w:pPr>
        <w:pStyle w:val="afffd"/>
        <w:rPr>
          <w:rFonts w:ascii="Arial" w:hAnsi="Arial" w:cs="Arial"/>
        </w:rPr>
      </w:pPr>
      <w:r>
        <w:rPr>
          <w:rFonts w:ascii="Arial" w:hAnsi="Arial" w:cs="Arial"/>
        </w:rPr>
        <w:t xml:space="preserve">- </w:t>
      </w:r>
      <w:proofErr w:type="spellStart"/>
      <w:r>
        <w:rPr>
          <w:rFonts w:ascii="Arial" w:hAnsi="Arial" w:cs="Arial"/>
        </w:rPr>
        <w:t>Шағым</w:t>
      </w:r>
      <w:proofErr w:type="spellEnd"/>
      <w:r>
        <w:rPr>
          <w:rFonts w:ascii="Arial" w:hAnsi="Arial" w:cs="Arial"/>
        </w:rPr>
        <w:t xml:space="preserve"> </w:t>
      </w:r>
      <w:proofErr w:type="spellStart"/>
      <w:r>
        <w:rPr>
          <w:rFonts w:ascii="Arial" w:hAnsi="Arial" w:cs="Arial"/>
        </w:rPr>
        <w:t>шешілгеннен</w:t>
      </w:r>
      <w:proofErr w:type="spellEnd"/>
      <w:r>
        <w:rPr>
          <w:rFonts w:ascii="Arial" w:hAnsi="Arial" w:cs="Arial"/>
        </w:rPr>
        <w:t xml:space="preserve"> </w:t>
      </w:r>
      <w:proofErr w:type="spellStart"/>
      <w:r>
        <w:rPr>
          <w:rFonts w:ascii="Arial" w:hAnsi="Arial" w:cs="Arial"/>
        </w:rPr>
        <w:t>кейін</w:t>
      </w:r>
      <w:proofErr w:type="spellEnd"/>
      <w:r>
        <w:rPr>
          <w:rFonts w:ascii="Arial" w:hAnsi="Arial" w:cs="Arial"/>
        </w:rPr>
        <w:t xml:space="preserve"> </w:t>
      </w:r>
      <w:proofErr w:type="spellStart"/>
      <w:r>
        <w:rPr>
          <w:rFonts w:ascii="Arial" w:hAnsi="Arial" w:cs="Arial"/>
        </w:rPr>
        <w:t>шағым</w:t>
      </w:r>
      <w:proofErr w:type="spellEnd"/>
      <w:r>
        <w:rPr>
          <w:rFonts w:ascii="Arial" w:hAnsi="Arial" w:cs="Arial"/>
        </w:rPr>
        <w:t xml:space="preserve"> </w:t>
      </w:r>
      <w:proofErr w:type="spellStart"/>
      <w:r>
        <w:rPr>
          <w:rFonts w:ascii="Arial" w:hAnsi="Arial" w:cs="Arial"/>
        </w:rPr>
        <w:t>иесіне</w:t>
      </w:r>
      <w:proofErr w:type="spellEnd"/>
      <w:r>
        <w:rPr>
          <w:rFonts w:ascii="Arial" w:hAnsi="Arial" w:cs="Arial"/>
        </w:rPr>
        <w:t xml:space="preserve"> </w:t>
      </w:r>
      <w:proofErr w:type="spellStart"/>
      <w:r>
        <w:rPr>
          <w:rFonts w:ascii="Arial" w:hAnsi="Arial" w:cs="Arial"/>
        </w:rPr>
        <w:t>жазбаша</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ауызша</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жауап</w:t>
      </w:r>
      <w:proofErr w:type="spellEnd"/>
      <w:r>
        <w:rPr>
          <w:rFonts w:ascii="Arial" w:hAnsi="Arial" w:cs="Arial"/>
        </w:rPr>
        <w:t xml:space="preserve"> </w:t>
      </w:r>
      <w:proofErr w:type="spellStart"/>
      <w:r>
        <w:rPr>
          <w:rFonts w:ascii="Arial" w:hAnsi="Arial" w:cs="Arial"/>
        </w:rPr>
        <w:t>беріледі</w:t>
      </w:r>
      <w:proofErr w:type="spellEnd"/>
      <w:r>
        <w:rPr>
          <w:rFonts w:ascii="Arial" w:hAnsi="Arial" w:cs="Arial"/>
        </w:rPr>
        <w:t>.</w:t>
      </w:r>
    </w:p>
    <w:p w14:paraId="7FD9EEA2" w14:textId="77777777" w:rsidR="006B6003" w:rsidRDefault="00000000">
      <w:pPr>
        <w:pStyle w:val="afffd"/>
        <w:rPr>
          <w:rFonts w:ascii="Arial" w:hAnsi="Arial" w:cs="Arial"/>
        </w:rPr>
      </w:pPr>
      <w:r>
        <w:rPr>
          <w:rFonts w:ascii="Arial" w:hAnsi="Arial" w:cs="Arial"/>
        </w:rPr>
        <w:t xml:space="preserve">- </w:t>
      </w:r>
      <w:proofErr w:type="spellStart"/>
      <w:r>
        <w:rPr>
          <w:rFonts w:ascii="Arial" w:hAnsi="Arial" w:cs="Arial"/>
        </w:rPr>
        <w:t>Егер</w:t>
      </w:r>
      <w:proofErr w:type="spellEnd"/>
      <w:r>
        <w:rPr>
          <w:rFonts w:ascii="Arial" w:hAnsi="Arial" w:cs="Arial"/>
        </w:rPr>
        <w:t xml:space="preserve"> </w:t>
      </w:r>
      <w:proofErr w:type="spellStart"/>
      <w:r>
        <w:rPr>
          <w:rFonts w:ascii="Arial" w:hAnsi="Arial" w:cs="Arial"/>
        </w:rPr>
        <w:t>мәселе</w:t>
      </w:r>
      <w:proofErr w:type="spellEnd"/>
      <w:r>
        <w:rPr>
          <w:rFonts w:ascii="Arial" w:hAnsi="Arial" w:cs="Arial"/>
        </w:rPr>
        <w:t xml:space="preserve"> </w:t>
      </w:r>
      <w:proofErr w:type="spellStart"/>
      <w:r>
        <w:rPr>
          <w:rFonts w:ascii="Arial" w:hAnsi="Arial" w:cs="Arial"/>
        </w:rPr>
        <w:t>шешілмесе</w:t>
      </w:r>
      <w:proofErr w:type="spellEnd"/>
      <w:r>
        <w:rPr>
          <w:rFonts w:ascii="Arial" w:hAnsi="Arial" w:cs="Arial"/>
        </w:rPr>
        <w:t xml:space="preserve">, </w:t>
      </w:r>
      <w:proofErr w:type="spellStart"/>
      <w:r>
        <w:rPr>
          <w:rFonts w:ascii="Arial" w:hAnsi="Arial" w:cs="Arial"/>
        </w:rPr>
        <w:t>өтініш</w:t>
      </w:r>
      <w:proofErr w:type="spellEnd"/>
      <w:r>
        <w:rPr>
          <w:rFonts w:ascii="Arial" w:hAnsi="Arial" w:cs="Arial"/>
        </w:rPr>
        <w:t xml:space="preserve"> </w:t>
      </w:r>
      <w:proofErr w:type="spellStart"/>
      <w:r>
        <w:rPr>
          <w:rFonts w:ascii="Arial" w:hAnsi="Arial" w:cs="Arial"/>
        </w:rPr>
        <w:t>берушіге</w:t>
      </w:r>
      <w:proofErr w:type="spellEnd"/>
      <w:r>
        <w:rPr>
          <w:rFonts w:ascii="Arial" w:hAnsi="Arial" w:cs="Arial"/>
        </w:rPr>
        <w:t>:</w:t>
      </w:r>
    </w:p>
    <w:p w14:paraId="66A4B050" w14:textId="77777777" w:rsidR="006B6003" w:rsidRDefault="00000000">
      <w:pPr>
        <w:pStyle w:val="afffd"/>
        <w:ind w:leftChars="199" w:left="438"/>
        <w:rPr>
          <w:rFonts w:ascii="Arial" w:hAnsi="Arial" w:cs="Arial"/>
        </w:rPr>
      </w:pPr>
      <w:r>
        <w:rPr>
          <w:rFonts w:ascii="Arial" w:hAnsi="Arial" w:cs="Arial"/>
        </w:rPr>
        <w:t xml:space="preserve">- </w:t>
      </w:r>
      <w:proofErr w:type="spellStart"/>
      <w:r>
        <w:rPr>
          <w:rFonts w:ascii="Arial" w:hAnsi="Arial" w:cs="Arial"/>
        </w:rPr>
        <w:t>шешілмеу</w:t>
      </w:r>
      <w:proofErr w:type="spellEnd"/>
      <w:r>
        <w:rPr>
          <w:rFonts w:ascii="Arial" w:hAnsi="Arial" w:cs="Arial"/>
        </w:rPr>
        <w:t xml:space="preserve"> </w:t>
      </w:r>
      <w:proofErr w:type="spellStart"/>
      <w:r>
        <w:rPr>
          <w:rFonts w:ascii="Arial" w:hAnsi="Arial" w:cs="Arial"/>
        </w:rPr>
        <w:t>себептері</w:t>
      </w:r>
      <w:proofErr w:type="spellEnd"/>
      <w:r>
        <w:rPr>
          <w:rFonts w:ascii="Arial" w:hAnsi="Arial" w:cs="Arial"/>
        </w:rPr>
        <w:t xml:space="preserve"> </w:t>
      </w:r>
      <w:proofErr w:type="spellStart"/>
      <w:r>
        <w:rPr>
          <w:rFonts w:ascii="Arial" w:hAnsi="Arial" w:cs="Arial"/>
        </w:rPr>
        <w:t>түсіндіріледі</w:t>
      </w:r>
      <w:proofErr w:type="spellEnd"/>
      <w:r>
        <w:rPr>
          <w:rFonts w:ascii="Arial" w:hAnsi="Arial" w:cs="Arial"/>
        </w:rPr>
        <w:t>;</w:t>
      </w:r>
    </w:p>
    <w:p w14:paraId="570CE9D1" w14:textId="77777777" w:rsidR="006B6003" w:rsidRDefault="00000000">
      <w:pPr>
        <w:pStyle w:val="afffd"/>
        <w:ind w:leftChars="199" w:left="438"/>
        <w:rPr>
          <w:rFonts w:ascii="Arial" w:hAnsi="Arial" w:cs="Arial"/>
        </w:rPr>
      </w:pPr>
      <w:r>
        <w:rPr>
          <w:rFonts w:ascii="Arial" w:hAnsi="Arial" w:cs="Arial"/>
        </w:rPr>
        <w:lastRenderedPageBreak/>
        <w:t xml:space="preserve">- </w:t>
      </w:r>
      <w:proofErr w:type="spellStart"/>
      <w:r>
        <w:rPr>
          <w:rFonts w:ascii="Arial" w:hAnsi="Arial" w:cs="Arial"/>
        </w:rPr>
        <w:t>әрі</w:t>
      </w:r>
      <w:proofErr w:type="spellEnd"/>
      <w:r>
        <w:rPr>
          <w:rFonts w:ascii="Arial" w:hAnsi="Arial" w:cs="Arial"/>
        </w:rPr>
        <w:t xml:space="preserve"> </w:t>
      </w:r>
      <w:proofErr w:type="spellStart"/>
      <w:r>
        <w:rPr>
          <w:rFonts w:ascii="Arial" w:hAnsi="Arial" w:cs="Arial"/>
        </w:rPr>
        <w:t>қарай</w:t>
      </w:r>
      <w:proofErr w:type="spellEnd"/>
      <w:r>
        <w:rPr>
          <w:rFonts w:ascii="Arial" w:hAnsi="Arial" w:cs="Arial"/>
        </w:rPr>
        <w:t xml:space="preserve"> </w:t>
      </w:r>
      <w:proofErr w:type="spellStart"/>
      <w:r>
        <w:rPr>
          <w:rFonts w:ascii="Arial" w:hAnsi="Arial" w:cs="Arial"/>
        </w:rPr>
        <w:t>істі</w:t>
      </w:r>
      <w:proofErr w:type="spellEnd"/>
      <w:r>
        <w:rPr>
          <w:rFonts w:ascii="Arial" w:hAnsi="Arial" w:cs="Arial"/>
        </w:rPr>
        <w:t xml:space="preserve"> </w:t>
      </w:r>
      <w:proofErr w:type="spellStart"/>
      <w:r>
        <w:rPr>
          <w:rStyle w:val="ad"/>
          <w:b w:val="0"/>
        </w:rPr>
        <w:t>сот</w:t>
      </w:r>
      <w:proofErr w:type="spellEnd"/>
      <w:r>
        <w:rPr>
          <w:rStyle w:val="ad"/>
          <w:b w:val="0"/>
        </w:rPr>
        <w:t xml:space="preserve"> </w:t>
      </w:r>
      <w:proofErr w:type="spellStart"/>
      <w:r>
        <w:rPr>
          <w:rStyle w:val="ad"/>
          <w:b w:val="0"/>
        </w:rPr>
        <w:t>тәртібімен</w:t>
      </w:r>
      <w:proofErr w:type="spellEnd"/>
      <w:r>
        <w:rPr>
          <w:rFonts w:ascii="Arial" w:hAnsi="Arial" w:cs="Arial"/>
        </w:rPr>
        <w:t xml:space="preserve"> </w:t>
      </w:r>
      <w:proofErr w:type="spellStart"/>
      <w:r>
        <w:rPr>
          <w:rFonts w:ascii="Arial" w:hAnsi="Arial" w:cs="Arial"/>
        </w:rPr>
        <w:t>қарауға</w:t>
      </w:r>
      <w:proofErr w:type="spellEnd"/>
      <w:r>
        <w:rPr>
          <w:rFonts w:ascii="Arial" w:hAnsi="Arial" w:cs="Arial"/>
        </w:rPr>
        <w:t xml:space="preserve"> </w:t>
      </w:r>
      <w:proofErr w:type="spellStart"/>
      <w:r>
        <w:rPr>
          <w:rFonts w:ascii="Arial" w:hAnsi="Arial" w:cs="Arial"/>
        </w:rPr>
        <w:t>құқығы</w:t>
      </w:r>
      <w:proofErr w:type="spellEnd"/>
      <w:r>
        <w:rPr>
          <w:rFonts w:ascii="Arial" w:hAnsi="Arial" w:cs="Arial"/>
        </w:rPr>
        <w:t xml:space="preserve"> </w:t>
      </w:r>
      <w:proofErr w:type="spellStart"/>
      <w:r>
        <w:rPr>
          <w:rFonts w:ascii="Arial" w:hAnsi="Arial" w:cs="Arial"/>
        </w:rPr>
        <w:t>бар</w:t>
      </w:r>
      <w:proofErr w:type="spellEnd"/>
      <w:r>
        <w:rPr>
          <w:rFonts w:ascii="Arial" w:hAnsi="Arial" w:cs="Arial"/>
        </w:rPr>
        <w:t xml:space="preserve"> </w:t>
      </w:r>
      <w:proofErr w:type="spellStart"/>
      <w:r>
        <w:rPr>
          <w:rFonts w:ascii="Arial" w:hAnsi="Arial" w:cs="Arial"/>
        </w:rPr>
        <w:t>екендігі</w:t>
      </w:r>
      <w:proofErr w:type="spellEnd"/>
      <w:r>
        <w:rPr>
          <w:rFonts w:ascii="Arial" w:hAnsi="Arial" w:cs="Arial"/>
        </w:rPr>
        <w:t xml:space="preserve"> </w:t>
      </w:r>
      <w:proofErr w:type="spellStart"/>
      <w:r>
        <w:rPr>
          <w:rFonts w:ascii="Arial" w:hAnsi="Arial" w:cs="Arial"/>
        </w:rPr>
        <w:t>хабарланады</w:t>
      </w:r>
      <w:proofErr w:type="spellEnd"/>
      <w:r>
        <w:rPr>
          <w:rFonts w:ascii="Arial" w:hAnsi="Arial" w:cs="Arial"/>
        </w:rPr>
        <w:t xml:space="preserve"> (ҚР </w:t>
      </w:r>
      <w:proofErr w:type="spellStart"/>
      <w:r>
        <w:rPr>
          <w:rFonts w:ascii="Arial" w:hAnsi="Arial" w:cs="Arial"/>
        </w:rPr>
        <w:t>Әкімшілік</w:t>
      </w:r>
      <w:proofErr w:type="spellEnd"/>
      <w:r>
        <w:rPr>
          <w:rFonts w:ascii="Arial" w:hAnsi="Arial" w:cs="Arial"/>
        </w:rPr>
        <w:t xml:space="preserve"> </w:t>
      </w:r>
      <w:proofErr w:type="spellStart"/>
      <w:r>
        <w:rPr>
          <w:rFonts w:ascii="Arial" w:hAnsi="Arial" w:cs="Arial"/>
        </w:rPr>
        <w:t>рәсімдік</w:t>
      </w:r>
      <w:proofErr w:type="spellEnd"/>
      <w:r>
        <w:rPr>
          <w:rFonts w:ascii="Arial" w:hAnsi="Arial" w:cs="Arial"/>
        </w:rPr>
        <w:t xml:space="preserve"> </w:t>
      </w:r>
      <w:proofErr w:type="spellStart"/>
      <w:r>
        <w:rPr>
          <w:rFonts w:ascii="Arial" w:hAnsi="Arial" w:cs="Arial"/>
        </w:rPr>
        <w:t>кодексіне</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w:t>
      </w:r>
    </w:p>
    <w:p w14:paraId="2572E153" w14:textId="77777777" w:rsidR="006B6003" w:rsidRDefault="00000000">
      <w:pPr>
        <w:widowControl/>
        <w:outlineLvl w:val="0"/>
        <w:rPr>
          <w:rFonts w:ascii="Arial" w:hAnsi="Arial" w:cs="Arial"/>
        </w:rPr>
      </w:pPr>
      <w:r>
        <w:rPr>
          <w:rStyle w:val="ad"/>
        </w:rPr>
        <w:t xml:space="preserve">11.2. </w:t>
      </w:r>
      <w:proofErr w:type="spellStart"/>
      <w:r>
        <w:rPr>
          <w:rStyle w:val="ad"/>
        </w:rPr>
        <w:t>Заңды</w:t>
      </w:r>
      <w:proofErr w:type="spellEnd"/>
      <w:r>
        <w:rPr>
          <w:rStyle w:val="ad"/>
        </w:rPr>
        <w:t xml:space="preserve"> </w:t>
      </w:r>
      <w:proofErr w:type="spellStart"/>
      <w:r>
        <w:rPr>
          <w:rStyle w:val="ad"/>
        </w:rPr>
        <w:t>тәртіппен</w:t>
      </w:r>
      <w:proofErr w:type="spellEnd"/>
      <w:r>
        <w:rPr>
          <w:rStyle w:val="ad"/>
        </w:rPr>
        <w:t xml:space="preserve"> </w:t>
      </w:r>
      <w:proofErr w:type="spellStart"/>
      <w:r>
        <w:rPr>
          <w:rStyle w:val="ad"/>
        </w:rPr>
        <w:t>қарау</w:t>
      </w:r>
      <w:proofErr w:type="spellEnd"/>
    </w:p>
    <w:p w14:paraId="433B044B" w14:textId="77777777" w:rsidR="006B6003" w:rsidRDefault="00000000">
      <w:pPr>
        <w:pStyle w:val="afffd"/>
        <w:rPr>
          <w:rFonts w:ascii="Arial" w:hAnsi="Arial" w:cs="Arial"/>
        </w:rPr>
      </w:pPr>
      <w:proofErr w:type="spellStart"/>
      <w:r>
        <w:rPr>
          <w:rFonts w:ascii="Arial" w:hAnsi="Arial" w:cs="Arial"/>
        </w:rPr>
        <w:t>Егер</w:t>
      </w:r>
      <w:proofErr w:type="spellEnd"/>
      <w:r>
        <w:rPr>
          <w:rFonts w:ascii="Arial" w:hAnsi="Arial" w:cs="Arial"/>
        </w:rPr>
        <w:t xml:space="preserve"> </w:t>
      </w:r>
      <w:proofErr w:type="spellStart"/>
      <w:r>
        <w:rPr>
          <w:rFonts w:ascii="Arial" w:hAnsi="Arial" w:cs="Arial"/>
        </w:rPr>
        <w:t>шағым</w:t>
      </w:r>
      <w:proofErr w:type="spellEnd"/>
      <w:r>
        <w:rPr>
          <w:rFonts w:ascii="Arial" w:hAnsi="Arial" w:cs="Arial"/>
        </w:rPr>
        <w:t xml:space="preserve"> </w:t>
      </w:r>
      <w:proofErr w:type="spellStart"/>
      <w:r>
        <w:rPr>
          <w:rFonts w:ascii="Arial" w:hAnsi="Arial" w:cs="Arial"/>
        </w:rPr>
        <w:t>өңірлік</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орталық</w:t>
      </w:r>
      <w:proofErr w:type="spellEnd"/>
      <w:r>
        <w:rPr>
          <w:rFonts w:ascii="Arial" w:hAnsi="Arial" w:cs="Arial"/>
        </w:rPr>
        <w:t xml:space="preserve"> </w:t>
      </w:r>
      <w:proofErr w:type="spellStart"/>
      <w:r>
        <w:rPr>
          <w:rFonts w:ascii="Arial" w:hAnsi="Arial" w:cs="Arial"/>
        </w:rPr>
        <w:t>деңгейлерде</w:t>
      </w:r>
      <w:proofErr w:type="spellEnd"/>
      <w:r>
        <w:rPr>
          <w:rFonts w:ascii="Arial" w:hAnsi="Arial" w:cs="Arial"/>
        </w:rPr>
        <w:t xml:space="preserve"> </w:t>
      </w:r>
      <w:proofErr w:type="spellStart"/>
      <w:r>
        <w:rPr>
          <w:rFonts w:ascii="Arial" w:hAnsi="Arial" w:cs="Arial"/>
        </w:rPr>
        <w:t>шешілмесе</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өтініш</w:t>
      </w:r>
      <w:proofErr w:type="spellEnd"/>
      <w:r>
        <w:rPr>
          <w:rFonts w:ascii="Arial" w:hAnsi="Arial" w:cs="Arial"/>
        </w:rPr>
        <w:t xml:space="preserve"> </w:t>
      </w:r>
      <w:proofErr w:type="spellStart"/>
      <w:r>
        <w:rPr>
          <w:rFonts w:ascii="Arial" w:hAnsi="Arial" w:cs="Arial"/>
        </w:rPr>
        <w:t>беруші</w:t>
      </w:r>
      <w:proofErr w:type="spellEnd"/>
      <w:r>
        <w:rPr>
          <w:rFonts w:ascii="Arial" w:hAnsi="Arial" w:cs="Arial"/>
        </w:rPr>
        <w:t xml:space="preserve"> </w:t>
      </w:r>
      <w:proofErr w:type="spellStart"/>
      <w:r>
        <w:rPr>
          <w:rFonts w:ascii="Arial" w:hAnsi="Arial" w:cs="Arial"/>
        </w:rPr>
        <w:t>шешімге</w:t>
      </w:r>
      <w:proofErr w:type="spellEnd"/>
      <w:r>
        <w:rPr>
          <w:rFonts w:ascii="Arial" w:hAnsi="Arial" w:cs="Arial"/>
        </w:rPr>
        <w:t xml:space="preserve"> </w:t>
      </w:r>
      <w:proofErr w:type="spellStart"/>
      <w:r>
        <w:rPr>
          <w:rFonts w:ascii="Arial" w:hAnsi="Arial" w:cs="Arial"/>
        </w:rPr>
        <w:t>қанағаттанбаса</w:t>
      </w:r>
      <w:proofErr w:type="spellEnd"/>
      <w:r>
        <w:rPr>
          <w:rFonts w:ascii="Arial" w:hAnsi="Arial" w:cs="Arial"/>
        </w:rPr>
        <w:t xml:space="preserve">, </w:t>
      </w:r>
      <w:proofErr w:type="spellStart"/>
      <w:r>
        <w:rPr>
          <w:rFonts w:ascii="Arial" w:hAnsi="Arial" w:cs="Arial"/>
        </w:rPr>
        <w:t>іс</w:t>
      </w:r>
      <w:proofErr w:type="spellEnd"/>
      <w:r>
        <w:rPr>
          <w:rFonts w:ascii="Arial" w:hAnsi="Arial" w:cs="Arial"/>
        </w:rPr>
        <w:t xml:space="preserve"> </w:t>
      </w:r>
      <w:proofErr w:type="spellStart"/>
      <w:r>
        <w:rPr>
          <w:rFonts w:ascii="Arial" w:hAnsi="Arial" w:cs="Arial"/>
        </w:rPr>
        <w:t>сотқа</w:t>
      </w:r>
      <w:proofErr w:type="spellEnd"/>
      <w:r>
        <w:rPr>
          <w:rFonts w:ascii="Arial" w:hAnsi="Arial" w:cs="Arial"/>
        </w:rPr>
        <w:t xml:space="preserve"> </w:t>
      </w:r>
      <w:proofErr w:type="spellStart"/>
      <w:r>
        <w:rPr>
          <w:rFonts w:ascii="Arial" w:hAnsi="Arial" w:cs="Arial"/>
        </w:rPr>
        <w:t>жіберіледі</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ретте</w:t>
      </w:r>
      <w:proofErr w:type="spellEnd"/>
      <w:r>
        <w:rPr>
          <w:rFonts w:ascii="Arial" w:hAnsi="Arial" w:cs="Arial"/>
        </w:rPr>
        <w:t xml:space="preserve"> </w:t>
      </w:r>
      <w:proofErr w:type="spellStart"/>
      <w:r>
        <w:rPr>
          <w:rFonts w:ascii="Arial" w:hAnsi="Arial" w:cs="Arial"/>
        </w:rPr>
        <w:t>шағым</w:t>
      </w:r>
      <w:proofErr w:type="spellEnd"/>
      <w:r>
        <w:rPr>
          <w:rFonts w:ascii="Arial" w:hAnsi="Arial" w:cs="Arial"/>
        </w:rPr>
        <w:t xml:space="preserve"> </w:t>
      </w:r>
      <w:proofErr w:type="spellStart"/>
      <w:r>
        <w:rPr>
          <w:rFonts w:ascii="Arial" w:hAnsi="Arial" w:cs="Arial"/>
        </w:rPr>
        <w:t>берушінің</w:t>
      </w:r>
      <w:proofErr w:type="spellEnd"/>
      <w:r>
        <w:rPr>
          <w:rFonts w:ascii="Arial" w:hAnsi="Arial" w:cs="Arial"/>
        </w:rPr>
        <w:t xml:space="preserve"> </w:t>
      </w:r>
      <w:proofErr w:type="spellStart"/>
      <w:r>
        <w:rPr>
          <w:rFonts w:ascii="Arial" w:hAnsi="Arial" w:cs="Arial"/>
        </w:rPr>
        <w:t>сотқа</w:t>
      </w:r>
      <w:proofErr w:type="spellEnd"/>
      <w:r>
        <w:rPr>
          <w:rFonts w:ascii="Arial" w:hAnsi="Arial" w:cs="Arial"/>
        </w:rPr>
        <w:t xml:space="preserve"> </w:t>
      </w:r>
      <w:proofErr w:type="spellStart"/>
      <w:r>
        <w:rPr>
          <w:rStyle w:val="ad"/>
          <w:b w:val="0"/>
        </w:rPr>
        <w:t>тікелей</w:t>
      </w:r>
      <w:proofErr w:type="spellEnd"/>
      <w:r>
        <w:rPr>
          <w:rStyle w:val="ad"/>
          <w:b w:val="0"/>
        </w:rPr>
        <w:t xml:space="preserve"> </w:t>
      </w:r>
      <w:proofErr w:type="spellStart"/>
      <w:r>
        <w:rPr>
          <w:rStyle w:val="ad"/>
          <w:b w:val="0"/>
        </w:rPr>
        <w:t>жүгіну</w:t>
      </w:r>
      <w:proofErr w:type="spellEnd"/>
      <w:r>
        <w:rPr>
          <w:rStyle w:val="ad"/>
          <w:b w:val="0"/>
        </w:rPr>
        <w:t xml:space="preserve"> </w:t>
      </w:r>
      <w:proofErr w:type="spellStart"/>
      <w:r>
        <w:rPr>
          <w:rStyle w:val="ad"/>
          <w:b w:val="0"/>
        </w:rPr>
        <w:t>құқығы</w:t>
      </w:r>
      <w:proofErr w:type="spellEnd"/>
      <w:r>
        <w:rPr>
          <w:rFonts w:ascii="Arial" w:hAnsi="Arial" w:cs="Arial"/>
        </w:rPr>
        <w:t xml:space="preserve"> </w:t>
      </w:r>
      <w:proofErr w:type="spellStart"/>
      <w:r>
        <w:rPr>
          <w:rFonts w:ascii="Arial" w:hAnsi="Arial" w:cs="Arial"/>
        </w:rPr>
        <w:t>бастапқы</w:t>
      </w:r>
      <w:proofErr w:type="spellEnd"/>
      <w:r>
        <w:rPr>
          <w:rFonts w:ascii="Arial" w:hAnsi="Arial" w:cs="Arial"/>
        </w:rPr>
        <w:t xml:space="preserve"> </w:t>
      </w:r>
      <w:proofErr w:type="spellStart"/>
      <w:r>
        <w:rPr>
          <w:rFonts w:ascii="Arial" w:hAnsi="Arial" w:cs="Arial"/>
        </w:rPr>
        <w:t>кезеңнен</w:t>
      </w:r>
      <w:proofErr w:type="spellEnd"/>
      <w:r>
        <w:rPr>
          <w:rFonts w:ascii="Arial" w:hAnsi="Arial" w:cs="Arial"/>
        </w:rPr>
        <w:t xml:space="preserve"> </w:t>
      </w:r>
      <w:proofErr w:type="spellStart"/>
      <w:r>
        <w:rPr>
          <w:rFonts w:ascii="Arial" w:hAnsi="Arial" w:cs="Arial"/>
        </w:rPr>
        <w:t>бастап</w:t>
      </w:r>
      <w:proofErr w:type="spellEnd"/>
      <w:r>
        <w:rPr>
          <w:rFonts w:ascii="Arial" w:hAnsi="Arial" w:cs="Arial"/>
        </w:rPr>
        <w:t xml:space="preserve"> </w:t>
      </w:r>
      <w:proofErr w:type="spellStart"/>
      <w:r>
        <w:rPr>
          <w:rFonts w:ascii="Arial" w:hAnsi="Arial" w:cs="Arial"/>
        </w:rPr>
        <w:t>шектелмейді</w:t>
      </w:r>
      <w:proofErr w:type="spellEnd"/>
      <w:r>
        <w:rPr>
          <w:rFonts w:ascii="Arial" w:hAnsi="Arial" w:cs="Arial"/>
        </w:rPr>
        <w:t xml:space="preserve">. </w:t>
      </w:r>
      <w:proofErr w:type="spellStart"/>
      <w:r>
        <w:rPr>
          <w:rStyle w:val="ad"/>
          <w:b w:val="0"/>
        </w:rPr>
        <w:t>Байланыс</w:t>
      </w:r>
      <w:proofErr w:type="spellEnd"/>
      <w:r>
        <w:rPr>
          <w:rStyle w:val="ad"/>
          <w:b w:val="0"/>
        </w:rPr>
        <w:t xml:space="preserve"> </w:t>
      </w:r>
      <w:proofErr w:type="spellStart"/>
      <w:r>
        <w:rPr>
          <w:rStyle w:val="ad"/>
          <w:b w:val="0"/>
        </w:rPr>
        <w:t>тұлғалары</w:t>
      </w:r>
      <w:proofErr w:type="spellEnd"/>
      <w:r>
        <w:rPr>
          <w:rStyle w:val="ad"/>
          <w:b w:val="0"/>
        </w:rPr>
        <w:t xml:space="preserve"> (Focal Points)</w:t>
      </w:r>
      <w:r>
        <w:rPr>
          <w:rStyle w:val="ad"/>
        </w:rPr>
        <w:t xml:space="preserve"> </w:t>
      </w:r>
      <w:proofErr w:type="spellStart"/>
      <w:r>
        <w:rPr>
          <w:rFonts w:ascii="Arial" w:hAnsi="Arial" w:cs="Arial"/>
        </w:rPr>
        <w:t>Жобаға</w:t>
      </w:r>
      <w:proofErr w:type="spellEnd"/>
      <w:r>
        <w:rPr>
          <w:rFonts w:ascii="Arial" w:hAnsi="Arial" w:cs="Arial"/>
        </w:rPr>
        <w:t xml:space="preserve"> </w:t>
      </w:r>
      <w:proofErr w:type="spellStart"/>
      <w:r>
        <w:rPr>
          <w:rFonts w:ascii="Arial" w:hAnsi="Arial" w:cs="Arial"/>
        </w:rPr>
        <w:t>қатысушы</w:t>
      </w:r>
      <w:proofErr w:type="spellEnd"/>
      <w:r>
        <w:rPr>
          <w:rFonts w:ascii="Arial" w:hAnsi="Arial" w:cs="Arial"/>
        </w:rPr>
        <w:t xml:space="preserve"> </w:t>
      </w:r>
      <w:proofErr w:type="spellStart"/>
      <w:r>
        <w:rPr>
          <w:rFonts w:ascii="Arial" w:hAnsi="Arial" w:cs="Arial"/>
        </w:rPr>
        <w:t>тұлғалар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тұрғындар</w:t>
      </w:r>
      <w:proofErr w:type="spellEnd"/>
      <w:r>
        <w:rPr>
          <w:rFonts w:ascii="Arial" w:hAnsi="Arial" w:cs="Arial"/>
        </w:rPr>
        <w:t xml:space="preserve"> </w:t>
      </w:r>
      <w:proofErr w:type="spellStart"/>
      <w:r>
        <w:rPr>
          <w:rStyle w:val="ad"/>
          <w:b w:val="0"/>
        </w:rPr>
        <w:t>Қарағанды</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Ұлытау</w:t>
      </w:r>
      <w:proofErr w:type="spellEnd"/>
      <w:r>
        <w:rPr>
          <w:rStyle w:val="ad"/>
        </w:rPr>
        <w:t xml:space="preserve"> </w:t>
      </w:r>
      <w:proofErr w:type="spellStart"/>
      <w:r>
        <w:rPr>
          <w:rStyle w:val="ad"/>
          <w:b w:val="0"/>
        </w:rPr>
        <w:t>облыстарындағы</w:t>
      </w:r>
      <w:proofErr w:type="spellEnd"/>
      <w:r>
        <w:rPr>
          <w:rStyle w:val="ad"/>
          <w:b w:val="0"/>
        </w:rPr>
        <w:t xml:space="preserve"> ШҚК </w:t>
      </w:r>
      <w:proofErr w:type="spellStart"/>
      <w:r>
        <w:rPr>
          <w:rStyle w:val="ad"/>
          <w:b w:val="0"/>
        </w:rPr>
        <w:t>кеңселеріне</w:t>
      </w:r>
      <w:proofErr w:type="spellEnd"/>
      <w:r>
        <w:rPr>
          <w:rFonts w:ascii="Arial" w:hAnsi="Arial" w:cs="Arial"/>
          <w:b/>
        </w:rPr>
        <w:t xml:space="preserve"> </w:t>
      </w:r>
      <w:proofErr w:type="spellStart"/>
      <w:r>
        <w:rPr>
          <w:rFonts w:ascii="Arial" w:hAnsi="Arial" w:cs="Arial"/>
        </w:rPr>
        <w:t>жеке</w:t>
      </w:r>
      <w:proofErr w:type="spellEnd"/>
      <w:r>
        <w:rPr>
          <w:rFonts w:ascii="Arial" w:hAnsi="Arial" w:cs="Arial"/>
        </w:rPr>
        <w:t xml:space="preserve"> </w:t>
      </w:r>
      <w:proofErr w:type="spellStart"/>
      <w:r>
        <w:rPr>
          <w:rFonts w:ascii="Arial" w:hAnsi="Arial" w:cs="Arial"/>
        </w:rPr>
        <w:t>келіп</w:t>
      </w:r>
      <w:proofErr w:type="spellEnd"/>
      <w:r>
        <w:rPr>
          <w:rFonts w:ascii="Arial" w:hAnsi="Arial" w:cs="Arial"/>
        </w:rPr>
        <w:t xml:space="preserve">, </w:t>
      </w:r>
      <w:proofErr w:type="spellStart"/>
      <w:r>
        <w:rPr>
          <w:rFonts w:ascii="Arial" w:hAnsi="Arial" w:cs="Arial"/>
        </w:rPr>
        <w:t>телефон</w:t>
      </w:r>
      <w:proofErr w:type="spellEnd"/>
      <w:r>
        <w:rPr>
          <w:rFonts w:ascii="Arial" w:hAnsi="Arial" w:cs="Arial"/>
        </w:rPr>
        <w:t xml:space="preserve">, </w:t>
      </w:r>
      <w:proofErr w:type="spellStart"/>
      <w:r>
        <w:rPr>
          <w:rFonts w:ascii="Arial" w:hAnsi="Arial" w:cs="Arial"/>
        </w:rPr>
        <w:t>электронды</w:t>
      </w:r>
      <w:proofErr w:type="spellEnd"/>
      <w:r>
        <w:rPr>
          <w:rFonts w:ascii="Arial" w:hAnsi="Arial" w:cs="Arial"/>
        </w:rPr>
        <w:t xml:space="preserve"> </w:t>
      </w:r>
      <w:proofErr w:type="spellStart"/>
      <w:r>
        <w:rPr>
          <w:rFonts w:ascii="Arial" w:hAnsi="Arial" w:cs="Arial"/>
        </w:rPr>
        <w:t>пошта</w:t>
      </w:r>
      <w:proofErr w:type="spellEnd"/>
      <w:r>
        <w:rPr>
          <w:rFonts w:ascii="Arial" w:hAnsi="Arial" w:cs="Arial"/>
        </w:rPr>
        <w:t xml:space="preserve"> </w:t>
      </w:r>
      <w:proofErr w:type="spellStart"/>
      <w:r>
        <w:rPr>
          <w:rFonts w:ascii="Arial" w:hAnsi="Arial" w:cs="Arial"/>
        </w:rPr>
        <w:t>немесе</w:t>
      </w:r>
      <w:proofErr w:type="spellEnd"/>
      <w:r>
        <w:rPr>
          <w:rFonts w:ascii="Arial" w:hAnsi="Arial" w:cs="Arial"/>
        </w:rPr>
        <w:t xml:space="preserve"> </w:t>
      </w:r>
      <w:proofErr w:type="spellStart"/>
      <w:r>
        <w:rPr>
          <w:rFonts w:ascii="Arial" w:hAnsi="Arial" w:cs="Arial"/>
        </w:rPr>
        <w:t>факс</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хабарласа</w:t>
      </w:r>
      <w:proofErr w:type="spellEnd"/>
      <w:r>
        <w:rPr>
          <w:rFonts w:ascii="Arial" w:hAnsi="Arial" w:cs="Arial"/>
        </w:rPr>
        <w:t xml:space="preserve"> </w:t>
      </w:r>
      <w:proofErr w:type="spellStart"/>
      <w:r>
        <w:rPr>
          <w:rFonts w:ascii="Arial" w:hAnsi="Arial" w:cs="Arial"/>
        </w:rPr>
        <w:t>алады</w:t>
      </w:r>
      <w:proofErr w:type="spellEnd"/>
      <w:r>
        <w:rPr>
          <w:rFonts w:ascii="Arial" w:hAnsi="Arial" w:cs="Arial"/>
        </w:rPr>
        <w:t xml:space="preserve">. </w:t>
      </w:r>
      <w:proofErr w:type="spellStart"/>
      <w:r>
        <w:rPr>
          <w:rFonts w:ascii="Arial" w:hAnsi="Arial" w:cs="Arial"/>
        </w:rPr>
        <w:t>Байланыс</w:t>
      </w:r>
      <w:proofErr w:type="spellEnd"/>
      <w:r>
        <w:rPr>
          <w:rFonts w:ascii="Arial" w:hAnsi="Arial" w:cs="Arial"/>
        </w:rPr>
        <w:t xml:space="preserve"> </w:t>
      </w:r>
      <w:proofErr w:type="spellStart"/>
      <w:r>
        <w:rPr>
          <w:rFonts w:ascii="Arial" w:hAnsi="Arial" w:cs="Arial"/>
        </w:rPr>
        <w:t>деректері</w:t>
      </w:r>
      <w:proofErr w:type="spellEnd"/>
      <w:r>
        <w:rPr>
          <w:rFonts w:ascii="Arial" w:hAnsi="Arial" w:cs="Arial"/>
        </w:rPr>
        <w:t xml:space="preserve"> </w:t>
      </w:r>
      <w:proofErr w:type="spellStart"/>
      <w:r>
        <w:rPr>
          <w:rStyle w:val="ad"/>
          <w:b w:val="0"/>
        </w:rPr>
        <w:t>әкімдіктерде</w:t>
      </w:r>
      <w:proofErr w:type="spellEnd"/>
      <w:r>
        <w:rPr>
          <w:rStyle w:val="ad"/>
          <w:b w:val="0"/>
        </w:rPr>
        <w:t xml:space="preserve">, </w:t>
      </w:r>
      <w:proofErr w:type="spellStart"/>
      <w:r>
        <w:rPr>
          <w:rStyle w:val="ad"/>
          <w:b w:val="0"/>
        </w:rPr>
        <w:t>ақпараттық</w:t>
      </w:r>
      <w:proofErr w:type="spellEnd"/>
      <w:r>
        <w:rPr>
          <w:rStyle w:val="ad"/>
          <w:b w:val="0"/>
        </w:rPr>
        <w:t xml:space="preserve"> </w:t>
      </w:r>
      <w:proofErr w:type="spellStart"/>
      <w:r>
        <w:rPr>
          <w:rStyle w:val="ad"/>
          <w:b w:val="0"/>
        </w:rPr>
        <w:t>стендтерде</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жобаның</w:t>
      </w:r>
      <w:proofErr w:type="spellEnd"/>
      <w:r>
        <w:rPr>
          <w:rStyle w:val="ad"/>
          <w:b w:val="0"/>
        </w:rPr>
        <w:t xml:space="preserve"> </w:t>
      </w:r>
      <w:proofErr w:type="spellStart"/>
      <w:r>
        <w:rPr>
          <w:rStyle w:val="ad"/>
          <w:b w:val="0"/>
        </w:rPr>
        <w:t>веб-сайтында</w:t>
      </w:r>
      <w:proofErr w:type="spellEnd"/>
      <w:r>
        <w:rPr>
          <w:rFonts w:ascii="Arial" w:hAnsi="Arial" w:cs="Arial"/>
        </w:rPr>
        <w:t xml:space="preserve"> </w:t>
      </w:r>
      <w:proofErr w:type="spellStart"/>
      <w:r>
        <w:rPr>
          <w:rFonts w:ascii="Arial" w:hAnsi="Arial" w:cs="Arial"/>
        </w:rPr>
        <w:t>орналастырылады</w:t>
      </w:r>
      <w:proofErr w:type="spellEnd"/>
      <w:r>
        <w:rPr>
          <w:rFonts w:ascii="Arial" w:hAnsi="Arial" w:cs="Arial"/>
        </w:rPr>
        <w:t xml:space="preserve">. </w:t>
      </w:r>
      <w:proofErr w:type="spellStart"/>
      <w:r>
        <w:rPr>
          <w:rStyle w:val="ad"/>
          <w:b w:val="0"/>
        </w:rPr>
        <w:t>Шағымдар</w:t>
      </w:r>
      <w:proofErr w:type="spellEnd"/>
      <w:r>
        <w:rPr>
          <w:rStyle w:val="ad"/>
          <w:b w:val="0"/>
        </w:rPr>
        <w:t xml:space="preserve"> </w:t>
      </w:r>
      <w:proofErr w:type="spellStart"/>
      <w:r>
        <w:rPr>
          <w:rStyle w:val="ad"/>
          <w:b w:val="0"/>
        </w:rPr>
        <w:t>тетігі</w:t>
      </w:r>
      <w:proofErr w:type="spellEnd"/>
      <w:r>
        <w:rPr>
          <w:rStyle w:val="ad"/>
          <w:b w:val="0"/>
        </w:rPr>
        <w:t xml:space="preserve"> </w:t>
      </w:r>
      <w:proofErr w:type="spellStart"/>
      <w:r>
        <w:rPr>
          <w:rStyle w:val="ad"/>
          <w:b w:val="0"/>
        </w:rPr>
        <w:t>туралы</w:t>
      </w:r>
      <w:proofErr w:type="spellEnd"/>
      <w:r>
        <w:rPr>
          <w:rStyle w:val="ad"/>
          <w:b w:val="0"/>
        </w:rPr>
        <w:t xml:space="preserve"> </w:t>
      </w:r>
      <w:proofErr w:type="spellStart"/>
      <w:r>
        <w:rPr>
          <w:rStyle w:val="ad"/>
          <w:b w:val="0"/>
        </w:rPr>
        <w:t>ақпаратты</w:t>
      </w:r>
      <w:proofErr w:type="spellEnd"/>
      <w:r>
        <w:rPr>
          <w:rStyle w:val="ad"/>
          <w:b w:val="0"/>
        </w:rPr>
        <w:t xml:space="preserve"> </w:t>
      </w:r>
      <w:proofErr w:type="spellStart"/>
      <w:r>
        <w:rPr>
          <w:rStyle w:val="ad"/>
          <w:b w:val="0"/>
        </w:rPr>
        <w:t>жариялау</w:t>
      </w:r>
      <w:proofErr w:type="spellEnd"/>
      <w:r>
        <w:rPr>
          <w:rStyle w:val="ad"/>
          <w:b w:val="0"/>
        </w:rPr>
        <w:t>. IFC PS1</w:t>
      </w:r>
      <w:r>
        <w:rPr>
          <w:rFonts w:ascii="Arial" w:hAnsi="Arial" w:cs="Arial"/>
          <w:b/>
        </w:rPr>
        <w:t xml:space="preserve"> </w:t>
      </w:r>
      <w:proofErr w:type="spellStart"/>
      <w:r>
        <w:rPr>
          <w:rFonts w:ascii="Arial" w:hAnsi="Arial" w:cs="Arial"/>
        </w:rPr>
        <w:t>және</w:t>
      </w:r>
      <w:proofErr w:type="spellEnd"/>
      <w:r>
        <w:rPr>
          <w:rFonts w:ascii="Arial" w:hAnsi="Arial" w:cs="Arial"/>
        </w:rPr>
        <w:t xml:space="preserve"> </w:t>
      </w:r>
      <w:proofErr w:type="spellStart"/>
      <w:r>
        <w:rPr>
          <w:rStyle w:val="ad"/>
          <w:b w:val="0"/>
        </w:rPr>
        <w:t>Дүниежүзілік</w:t>
      </w:r>
      <w:proofErr w:type="spellEnd"/>
      <w:r>
        <w:rPr>
          <w:rStyle w:val="ad"/>
          <w:b w:val="0"/>
        </w:rPr>
        <w:t xml:space="preserve"> </w:t>
      </w:r>
      <w:proofErr w:type="spellStart"/>
      <w:r>
        <w:rPr>
          <w:rStyle w:val="ad"/>
          <w:b w:val="0"/>
        </w:rPr>
        <w:t>банк</w:t>
      </w:r>
      <w:proofErr w:type="spellEnd"/>
      <w:r>
        <w:rPr>
          <w:rStyle w:val="ad"/>
          <w:b w:val="0"/>
        </w:rPr>
        <w:t xml:space="preserve"> </w:t>
      </w:r>
      <w:proofErr w:type="spellStart"/>
      <w:r>
        <w:rPr>
          <w:rStyle w:val="ad"/>
          <w:b w:val="0"/>
        </w:rPr>
        <w:t>тобының</w:t>
      </w:r>
      <w:proofErr w:type="spellEnd"/>
      <w:r>
        <w:rPr>
          <w:rStyle w:val="ad"/>
          <w:b w:val="0"/>
        </w:rPr>
        <w:t xml:space="preserve"> ЕҚД </w:t>
      </w:r>
      <w:proofErr w:type="spellStart"/>
      <w:r>
        <w:rPr>
          <w:rStyle w:val="ad"/>
          <w:b w:val="0"/>
        </w:rPr>
        <w:t>нұсқаулығы</w:t>
      </w:r>
      <w:proofErr w:type="spellEnd"/>
      <w:r>
        <w:rPr>
          <w:rStyle w:val="ad"/>
          <w:b w:val="0"/>
        </w:rPr>
        <w:t xml:space="preserve"> </w:t>
      </w:r>
      <w:r>
        <w:rPr>
          <w:rStyle w:val="ad"/>
        </w:rPr>
        <w:t>(2007)</w:t>
      </w:r>
      <w:r>
        <w:rPr>
          <w:rFonts w:ascii="Arial" w:hAnsi="Arial" w:cs="Arial"/>
        </w:rPr>
        <w:t xml:space="preserve"> </w:t>
      </w:r>
      <w:proofErr w:type="spellStart"/>
      <w:r>
        <w:rPr>
          <w:rFonts w:ascii="Arial" w:hAnsi="Arial" w:cs="Arial"/>
        </w:rPr>
        <w:t>талаптарына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w:t>
      </w:r>
    </w:p>
    <w:p w14:paraId="4A20949A" w14:textId="77777777" w:rsidR="006B6003" w:rsidRDefault="00000000">
      <w:pPr>
        <w:pStyle w:val="afffd"/>
        <w:rPr>
          <w:rFonts w:ascii="Arial" w:hAnsi="Arial" w:cs="Arial"/>
        </w:rPr>
      </w:pPr>
      <w:r>
        <w:rPr>
          <w:rFonts w:ascii="Arial" w:hAnsi="Arial" w:cs="Arial"/>
        </w:rPr>
        <w:t xml:space="preserve">- </w:t>
      </w:r>
      <w:proofErr w:type="spellStart"/>
      <w:r>
        <w:rPr>
          <w:rFonts w:ascii="Arial" w:hAnsi="Arial" w:cs="Arial"/>
        </w:rPr>
        <w:t>Халықты</w:t>
      </w:r>
      <w:proofErr w:type="spellEnd"/>
      <w:r>
        <w:rPr>
          <w:rFonts w:ascii="Arial" w:hAnsi="Arial" w:cs="Arial"/>
        </w:rPr>
        <w:t xml:space="preserve"> ШҚТ </w:t>
      </w:r>
      <w:proofErr w:type="spellStart"/>
      <w:r>
        <w:rPr>
          <w:rFonts w:ascii="Arial" w:hAnsi="Arial" w:cs="Arial"/>
        </w:rPr>
        <w:t>туралы</w:t>
      </w:r>
      <w:proofErr w:type="spellEnd"/>
      <w:r>
        <w:rPr>
          <w:rFonts w:ascii="Arial" w:hAnsi="Arial" w:cs="Arial"/>
        </w:rPr>
        <w:t xml:space="preserve"> </w:t>
      </w:r>
      <w:proofErr w:type="spellStart"/>
      <w:r>
        <w:rPr>
          <w:rFonts w:ascii="Arial" w:hAnsi="Arial" w:cs="Arial"/>
        </w:rPr>
        <w:t>хабардар</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мақсатында</w:t>
      </w:r>
      <w:proofErr w:type="spellEnd"/>
      <w:r>
        <w:rPr>
          <w:rFonts w:ascii="Arial" w:hAnsi="Arial" w:cs="Arial"/>
        </w:rPr>
        <w:t xml:space="preserve"> </w:t>
      </w:r>
      <w:proofErr w:type="spellStart"/>
      <w:r>
        <w:rPr>
          <w:rStyle w:val="ad"/>
          <w:b w:val="0"/>
        </w:rPr>
        <w:t>брошюралар</w:t>
      </w:r>
      <w:proofErr w:type="spellEnd"/>
      <w:r>
        <w:rPr>
          <w:rStyle w:val="ad"/>
          <w:b w:val="0"/>
        </w:rPr>
        <w:t xml:space="preserve">, </w:t>
      </w:r>
      <w:proofErr w:type="spellStart"/>
      <w:r>
        <w:rPr>
          <w:rStyle w:val="ad"/>
          <w:b w:val="0"/>
        </w:rPr>
        <w:t>плакаттар</w:t>
      </w:r>
      <w:proofErr w:type="spellEnd"/>
      <w:r>
        <w:rPr>
          <w:rStyle w:val="ad"/>
          <w:b w:val="0"/>
        </w:rPr>
        <w:t xml:space="preserve">, </w:t>
      </w:r>
      <w:proofErr w:type="spellStart"/>
      <w:r>
        <w:rPr>
          <w:rStyle w:val="ad"/>
          <w:b w:val="0"/>
        </w:rPr>
        <w:t>қоғамдық</w:t>
      </w:r>
      <w:proofErr w:type="spellEnd"/>
      <w:r>
        <w:rPr>
          <w:rStyle w:val="ad"/>
          <w:b w:val="0"/>
        </w:rPr>
        <w:t xml:space="preserve"> </w:t>
      </w:r>
      <w:proofErr w:type="spellStart"/>
      <w:r>
        <w:rPr>
          <w:rStyle w:val="ad"/>
          <w:b w:val="0"/>
        </w:rPr>
        <w:t>жиналыстар</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ресми</w:t>
      </w:r>
      <w:proofErr w:type="spellEnd"/>
      <w:r>
        <w:rPr>
          <w:rStyle w:val="ad"/>
          <w:b w:val="0"/>
        </w:rPr>
        <w:t xml:space="preserve"> </w:t>
      </w:r>
      <w:proofErr w:type="spellStart"/>
      <w:r>
        <w:rPr>
          <w:rStyle w:val="ad"/>
          <w:b w:val="0"/>
        </w:rPr>
        <w:t>хабарландырулар</w:t>
      </w:r>
      <w:proofErr w:type="spellEnd"/>
      <w:r>
        <w:rPr>
          <w:rFonts w:ascii="Arial" w:hAnsi="Arial" w:cs="Arial"/>
        </w:rPr>
        <w:t xml:space="preserve"> </w:t>
      </w:r>
      <w:proofErr w:type="spellStart"/>
      <w:r>
        <w:rPr>
          <w:rFonts w:ascii="Arial" w:hAnsi="Arial" w:cs="Arial"/>
        </w:rPr>
        <w:t>ұйымдастырылады</w:t>
      </w:r>
      <w:proofErr w:type="spellEnd"/>
      <w:r>
        <w:rPr>
          <w:rFonts w:ascii="Arial" w:hAnsi="Arial" w:cs="Arial"/>
        </w:rPr>
        <w:t>.</w:t>
      </w:r>
    </w:p>
    <w:p w14:paraId="5EF1AC3D" w14:textId="77777777" w:rsidR="006B6003" w:rsidRDefault="00000000">
      <w:pPr>
        <w:pStyle w:val="afffd"/>
        <w:rPr>
          <w:rFonts w:ascii="Arial" w:hAnsi="Arial" w:cs="Arial"/>
        </w:rPr>
      </w:pPr>
      <w:r>
        <w:rPr>
          <w:rFonts w:ascii="Arial" w:hAnsi="Arial" w:cs="Arial"/>
          <w:b/>
        </w:rPr>
        <w:t xml:space="preserve">- </w:t>
      </w:r>
      <w:proofErr w:type="spellStart"/>
      <w:r>
        <w:rPr>
          <w:rStyle w:val="ad"/>
          <w:b w:val="0"/>
        </w:rPr>
        <w:t>Аудандық</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ауылдық</w:t>
      </w:r>
      <w:proofErr w:type="spellEnd"/>
      <w:r>
        <w:rPr>
          <w:rStyle w:val="ad"/>
          <w:b w:val="0"/>
        </w:rPr>
        <w:t xml:space="preserve"> </w:t>
      </w:r>
      <w:proofErr w:type="spellStart"/>
      <w:r>
        <w:rPr>
          <w:rStyle w:val="ad"/>
          <w:b w:val="0"/>
        </w:rPr>
        <w:t>әкімдіктерде</w:t>
      </w:r>
      <w:proofErr w:type="spellEnd"/>
      <w:r>
        <w:rPr>
          <w:rFonts w:ascii="Arial" w:hAnsi="Arial" w:cs="Arial"/>
        </w:rPr>
        <w:t xml:space="preserve"> </w:t>
      </w:r>
      <w:proofErr w:type="spellStart"/>
      <w:r>
        <w:rPr>
          <w:rFonts w:ascii="Arial" w:hAnsi="Arial" w:cs="Arial"/>
        </w:rPr>
        <w:t>ақпараттық</w:t>
      </w:r>
      <w:proofErr w:type="spellEnd"/>
      <w:r>
        <w:rPr>
          <w:rFonts w:ascii="Arial" w:hAnsi="Arial" w:cs="Arial"/>
        </w:rPr>
        <w:t xml:space="preserve"> </w:t>
      </w:r>
      <w:proofErr w:type="spellStart"/>
      <w:r>
        <w:rPr>
          <w:rFonts w:ascii="Arial" w:hAnsi="Arial" w:cs="Arial"/>
        </w:rPr>
        <w:t>стендтер</w:t>
      </w:r>
      <w:proofErr w:type="spellEnd"/>
      <w:r>
        <w:rPr>
          <w:rFonts w:ascii="Arial" w:hAnsi="Arial" w:cs="Arial"/>
        </w:rPr>
        <w:t xml:space="preserve"> </w:t>
      </w:r>
      <w:proofErr w:type="spellStart"/>
      <w:r>
        <w:rPr>
          <w:rFonts w:ascii="Arial" w:hAnsi="Arial" w:cs="Arial"/>
        </w:rPr>
        <w:t>орнатылады</w:t>
      </w:r>
      <w:proofErr w:type="spellEnd"/>
      <w:r>
        <w:rPr>
          <w:rFonts w:ascii="Arial" w:hAnsi="Arial" w:cs="Arial"/>
        </w:rPr>
        <w:t xml:space="preserve"> (</w:t>
      </w:r>
      <w:proofErr w:type="spellStart"/>
      <w:r>
        <w:rPr>
          <w:rFonts w:ascii="Arial" w:hAnsi="Arial" w:cs="Arial"/>
        </w:rPr>
        <w:t>қазақ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орыс</w:t>
      </w:r>
      <w:proofErr w:type="spellEnd"/>
      <w:r>
        <w:rPr>
          <w:rFonts w:ascii="Arial" w:hAnsi="Arial" w:cs="Arial"/>
        </w:rPr>
        <w:t xml:space="preserve"> </w:t>
      </w:r>
      <w:proofErr w:type="spellStart"/>
      <w:r>
        <w:rPr>
          <w:rFonts w:ascii="Arial" w:hAnsi="Arial" w:cs="Arial"/>
        </w:rPr>
        <w:t>тілдерінде</w:t>
      </w:r>
      <w:proofErr w:type="spellEnd"/>
      <w:r>
        <w:rPr>
          <w:rFonts w:ascii="Arial" w:hAnsi="Arial" w:cs="Arial"/>
        </w:rPr>
        <w:t>).</w:t>
      </w:r>
    </w:p>
    <w:p w14:paraId="78698742" w14:textId="77777777" w:rsidR="006B6003" w:rsidRDefault="00000000">
      <w:pPr>
        <w:pStyle w:val="afffd"/>
        <w:rPr>
          <w:rFonts w:ascii="Arial" w:hAnsi="Arial" w:cs="Arial"/>
        </w:rPr>
      </w:pPr>
      <w:r>
        <w:rPr>
          <w:rStyle w:val="ad"/>
          <w:b w:val="0"/>
        </w:rPr>
        <w:t xml:space="preserve">- </w:t>
      </w:r>
      <w:proofErr w:type="spellStart"/>
      <w:r>
        <w:rPr>
          <w:rStyle w:val="ad"/>
          <w:b w:val="0"/>
        </w:rPr>
        <w:t>Қоғамдық</w:t>
      </w:r>
      <w:proofErr w:type="spellEnd"/>
      <w:r>
        <w:rPr>
          <w:rStyle w:val="ad"/>
          <w:b w:val="0"/>
        </w:rPr>
        <w:t xml:space="preserve"> </w:t>
      </w:r>
      <w:proofErr w:type="spellStart"/>
      <w:r>
        <w:rPr>
          <w:rStyle w:val="ad"/>
          <w:b w:val="0"/>
        </w:rPr>
        <w:t>тыңдаулар</w:t>
      </w:r>
      <w:proofErr w:type="spellEnd"/>
      <w:r>
        <w:rPr>
          <w:rStyle w:val="ad"/>
          <w:b w:val="0"/>
        </w:rPr>
        <w:t xml:space="preserve"> </w:t>
      </w:r>
      <w:proofErr w:type="spellStart"/>
      <w:r>
        <w:rPr>
          <w:rStyle w:val="ad"/>
          <w:b w:val="0"/>
        </w:rPr>
        <w:t>мен</w:t>
      </w:r>
      <w:proofErr w:type="spellEnd"/>
      <w:r>
        <w:rPr>
          <w:rStyle w:val="ad"/>
          <w:b w:val="0"/>
        </w:rPr>
        <w:t xml:space="preserve"> </w:t>
      </w:r>
      <w:proofErr w:type="spellStart"/>
      <w:r>
        <w:rPr>
          <w:rStyle w:val="ad"/>
          <w:b w:val="0"/>
        </w:rPr>
        <w:t>кездесулерде</w:t>
      </w:r>
      <w:proofErr w:type="spellEnd"/>
      <w:r>
        <w:rPr>
          <w:rFonts w:ascii="Arial" w:hAnsi="Arial" w:cs="Arial"/>
          <w:b/>
        </w:rPr>
        <w:t xml:space="preserve"> </w:t>
      </w:r>
      <w:r>
        <w:rPr>
          <w:rFonts w:ascii="Arial" w:hAnsi="Arial" w:cs="Arial"/>
        </w:rPr>
        <w:t>ҚТЖ</w:t>
      </w:r>
      <w:r>
        <w:rPr>
          <w:rFonts w:ascii="Arial" w:hAnsi="Arial" w:cs="Arial"/>
          <w:b/>
        </w:rPr>
        <w:t xml:space="preserve">, </w:t>
      </w:r>
      <w:r>
        <w:rPr>
          <w:rStyle w:val="ad"/>
          <w:b w:val="0"/>
        </w:rPr>
        <w:t>CSC</w:t>
      </w:r>
      <w:r>
        <w:rPr>
          <w:rFonts w:ascii="Arial" w:hAnsi="Arial" w:cs="Arial"/>
          <w:b/>
        </w:rPr>
        <w:t xml:space="preserve"> </w:t>
      </w:r>
      <w:proofErr w:type="spellStart"/>
      <w:r>
        <w:rPr>
          <w:rFonts w:ascii="Arial" w:hAnsi="Arial" w:cs="Arial"/>
        </w:rPr>
        <w:t>және</w:t>
      </w:r>
      <w:proofErr w:type="spellEnd"/>
      <w:r>
        <w:rPr>
          <w:rFonts w:ascii="Arial" w:hAnsi="Arial" w:cs="Arial"/>
          <w:b/>
        </w:rPr>
        <w:t xml:space="preserve"> </w:t>
      </w:r>
      <w:proofErr w:type="spellStart"/>
      <w:r>
        <w:rPr>
          <w:rStyle w:val="ad"/>
          <w:b w:val="0"/>
        </w:rPr>
        <w:t>экологиялық</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әлеуметтік</w:t>
      </w:r>
      <w:proofErr w:type="spellEnd"/>
      <w:r>
        <w:rPr>
          <w:rStyle w:val="ad"/>
          <w:b w:val="0"/>
        </w:rPr>
        <w:t xml:space="preserve"> </w:t>
      </w:r>
      <w:proofErr w:type="spellStart"/>
      <w:r>
        <w:rPr>
          <w:rStyle w:val="ad"/>
          <w:b w:val="0"/>
        </w:rPr>
        <w:t>кеңесшілер</w:t>
      </w:r>
      <w:proofErr w:type="spellEnd"/>
      <w:r>
        <w:rPr>
          <w:rStyle w:val="ad"/>
          <w:b w:val="0"/>
        </w:rPr>
        <w:t xml:space="preserve"> </w:t>
      </w:r>
      <w:proofErr w:type="spellStart"/>
      <w:r>
        <w:rPr>
          <w:rStyle w:val="ad"/>
          <w:b w:val="0"/>
        </w:rPr>
        <w:t>тобы</w:t>
      </w:r>
      <w:proofErr w:type="spellEnd"/>
      <w:r>
        <w:rPr>
          <w:rFonts w:ascii="Arial" w:hAnsi="Arial" w:cs="Arial"/>
        </w:rPr>
        <w:t xml:space="preserve"> ШҚТ </w:t>
      </w:r>
      <w:proofErr w:type="spellStart"/>
      <w:r>
        <w:rPr>
          <w:rFonts w:ascii="Arial" w:hAnsi="Arial" w:cs="Arial"/>
        </w:rPr>
        <w:t>рәсімін</w:t>
      </w:r>
      <w:proofErr w:type="spellEnd"/>
      <w:r>
        <w:rPr>
          <w:rFonts w:ascii="Arial" w:hAnsi="Arial" w:cs="Arial"/>
        </w:rPr>
        <w:t xml:space="preserve"> </w:t>
      </w:r>
      <w:proofErr w:type="spellStart"/>
      <w:r>
        <w:rPr>
          <w:rFonts w:ascii="Arial" w:hAnsi="Arial" w:cs="Arial"/>
        </w:rPr>
        <w:t>түсіндіреді</w:t>
      </w:r>
      <w:proofErr w:type="spellEnd"/>
      <w:r>
        <w:rPr>
          <w:rFonts w:ascii="Arial" w:hAnsi="Arial" w:cs="Arial"/>
        </w:rPr>
        <w:t>.</w:t>
      </w:r>
    </w:p>
    <w:p w14:paraId="0376ECC9" w14:textId="77777777" w:rsidR="006B6003" w:rsidRDefault="00000000">
      <w:pPr>
        <w:pStyle w:val="afffd"/>
        <w:rPr>
          <w:rFonts w:ascii="Arial" w:hAnsi="Arial" w:cs="Arial"/>
        </w:rPr>
      </w:pPr>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шағымдар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олардың</w:t>
      </w:r>
      <w:proofErr w:type="spellEnd"/>
      <w:r>
        <w:rPr>
          <w:rFonts w:ascii="Arial" w:hAnsi="Arial" w:cs="Arial"/>
        </w:rPr>
        <w:t xml:space="preserve"> </w:t>
      </w:r>
      <w:proofErr w:type="spellStart"/>
      <w:r>
        <w:rPr>
          <w:rFonts w:ascii="Arial" w:hAnsi="Arial" w:cs="Arial"/>
        </w:rPr>
        <w:t>шешімдері</w:t>
      </w:r>
      <w:proofErr w:type="spellEnd"/>
      <w:r>
        <w:rPr>
          <w:rFonts w:ascii="Arial" w:hAnsi="Arial" w:cs="Arial"/>
        </w:rPr>
        <w:t xml:space="preserve"> </w:t>
      </w:r>
      <w:proofErr w:type="spellStart"/>
      <w:r>
        <w:rPr>
          <w:rFonts w:ascii="Arial" w:hAnsi="Arial" w:cs="Arial"/>
        </w:rPr>
        <w:t>туралы</w:t>
      </w:r>
      <w:proofErr w:type="spellEnd"/>
      <w:r>
        <w:rPr>
          <w:rFonts w:ascii="Arial" w:hAnsi="Arial" w:cs="Arial"/>
        </w:rPr>
        <w:t xml:space="preserve"> </w:t>
      </w:r>
      <w:proofErr w:type="spellStart"/>
      <w:r>
        <w:rPr>
          <w:rFonts w:ascii="Arial" w:hAnsi="Arial" w:cs="Arial"/>
        </w:rPr>
        <w:t>қысқаша</w:t>
      </w:r>
      <w:proofErr w:type="spellEnd"/>
      <w:r>
        <w:rPr>
          <w:rFonts w:ascii="Arial" w:hAnsi="Arial" w:cs="Arial"/>
        </w:rPr>
        <w:t xml:space="preserve"> </w:t>
      </w:r>
      <w:proofErr w:type="spellStart"/>
      <w:r>
        <w:rPr>
          <w:rFonts w:ascii="Arial" w:hAnsi="Arial" w:cs="Arial"/>
        </w:rPr>
        <w:t>есептер</w:t>
      </w:r>
      <w:proofErr w:type="spellEnd"/>
      <w:r>
        <w:rPr>
          <w:rFonts w:ascii="Arial" w:hAnsi="Arial" w:cs="Arial"/>
        </w:rPr>
        <w:t xml:space="preserve"> </w:t>
      </w:r>
      <w:proofErr w:type="spellStart"/>
      <w:r>
        <w:rPr>
          <w:rStyle w:val="ad"/>
          <w:b w:val="0"/>
        </w:rPr>
        <w:t>тоқсан</w:t>
      </w:r>
      <w:proofErr w:type="spellEnd"/>
      <w:r>
        <w:rPr>
          <w:rStyle w:val="ad"/>
          <w:b w:val="0"/>
        </w:rPr>
        <w:t xml:space="preserve"> </w:t>
      </w:r>
      <w:proofErr w:type="spellStart"/>
      <w:r>
        <w:rPr>
          <w:rStyle w:val="ad"/>
          <w:b w:val="0"/>
        </w:rPr>
        <w:t>сайынғы</w:t>
      </w:r>
      <w:proofErr w:type="spellEnd"/>
      <w:r>
        <w:rPr>
          <w:rStyle w:val="ad"/>
          <w:b w:val="0"/>
        </w:rPr>
        <w:t xml:space="preserve"> </w:t>
      </w:r>
      <w:proofErr w:type="spellStart"/>
      <w:r>
        <w:rPr>
          <w:rStyle w:val="ad"/>
          <w:b w:val="0"/>
        </w:rPr>
        <w:t>мониторингтік</w:t>
      </w:r>
      <w:proofErr w:type="spellEnd"/>
      <w:r>
        <w:rPr>
          <w:rStyle w:val="ad"/>
          <w:b w:val="0"/>
        </w:rPr>
        <w:t xml:space="preserve"> </w:t>
      </w:r>
      <w:proofErr w:type="spellStart"/>
      <w:r>
        <w:rPr>
          <w:rStyle w:val="ad"/>
          <w:b w:val="0"/>
        </w:rPr>
        <w:t>есептерге</w:t>
      </w:r>
      <w:proofErr w:type="spellEnd"/>
      <w:r>
        <w:rPr>
          <w:rFonts w:ascii="Arial" w:hAnsi="Arial" w:cs="Arial"/>
        </w:rPr>
        <w:t xml:space="preserve"> </w:t>
      </w:r>
      <w:proofErr w:type="spellStart"/>
      <w:r>
        <w:rPr>
          <w:rFonts w:ascii="Arial" w:hAnsi="Arial" w:cs="Arial"/>
        </w:rPr>
        <w:t>енгізіліп</w:t>
      </w:r>
      <w:proofErr w:type="spellEnd"/>
      <w:r>
        <w:rPr>
          <w:rFonts w:ascii="Arial" w:hAnsi="Arial" w:cs="Arial"/>
        </w:rPr>
        <w:t xml:space="preserve">, </w:t>
      </w:r>
      <w:r>
        <w:rPr>
          <w:rStyle w:val="ad"/>
          <w:b w:val="0"/>
        </w:rPr>
        <w:t>ҚТЖ</w:t>
      </w:r>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Style w:val="ad"/>
          <w:b w:val="0"/>
        </w:rPr>
        <w:t>халықаралық</w:t>
      </w:r>
      <w:proofErr w:type="spellEnd"/>
      <w:r>
        <w:rPr>
          <w:rStyle w:val="ad"/>
          <w:b w:val="0"/>
        </w:rPr>
        <w:t xml:space="preserve"> </w:t>
      </w:r>
      <w:proofErr w:type="spellStart"/>
      <w:r>
        <w:rPr>
          <w:rStyle w:val="ad"/>
          <w:b w:val="0"/>
        </w:rPr>
        <w:t>қаржы</w:t>
      </w:r>
      <w:proofErr w:type="spellEnd"/>
      <w:r>
        <w:rPr>
          <w:rStyle w:val="ad"/>
        </w:rPr>
        <w:t xml:space="preserve"> </w:t>
      </w:r>
      <w:proofErr w:type="spellStart"/>
      <w:r>
        <w:rPr>
          <w:rStyle w:val="ad"/>
          <w:b w:val="0"/>
        </w:rPr>
        <w:t>институттарына</w:t>
      </w:r>
      <w:proofErr w:type="spellEnd"/>
      <w:r>
        <w:rPr>
          <w:rFonts w:ascii="Arial" w:hAnsi="Arial" w:cs="Arial"/>
        </w:rPr>
        <w:t xml:space="preserve"> </w:t>
      </w:r>
      <w:proofErr w:type="spellStart"/>
      <w:r>
        <w:rPr>
          <w:rFonts w:ascii="Arial" w:hAnsi="Arial" w:cs="Arial"/>
        </w:rPr>
        <w:t>жолданады</w:t>
      </w:r>
      <w:proofErr w:type="spellEnd"/>
      <w:r>
        <w:rPr>
          <w:rFonts w:ascii="Arial" w:hAnsi="Arial" w:cs="Arial"/>
        </w:rPr>
        <w:t>.</w:t>
      </w:r>
    </w:p>
    <w:p w14:paraId="04668D9A" w14:textId="77777777" w:rsidR="006B6003" w:rsidRDefault="00000000">
      <w:pPr>
        <w:pStyle w:val="afffd"/>
        <w:rPr>
          <w:rFonts w:ascii="Arial" w:hAnsi="Arial" w:cs="Arial"/>
        </w:rPr>
      </w:pP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есептер</w:t>
      </w:r>
      <w:proofErr w:type="spellEnd"/>
      <w:r>
        <w:rPr>
          <w:rFonts w:ascii="Arial" w:hAnsi="Arial" w:cs="Arial"/>
        </w:rPr>
        <w:t xml:space="preserve"> </w:t>
      </w:r>
      <w:r>
        <w:rPr>
          <w:rStyle w:val="ad"/>
          <w:b w:val="0"/>
        </w:rPr>
        <w:t>IFC PS1</w:t>
      </w:r>
      <w:r>
        <w:rPr>
          <w:rFonts w:ascii="Arial" w:hAnsi="Arial" w:cs="Arial"/>
        </w:rPr>
        <w:t xml:space="preserve"> </w:t>
      </w:r>
      <w:proofErr w:type="spellStart"/>
      <w:r>
        <w:rPr>
          <w:rFonts w:ascii="Arial" w:hAnsi="Arial" w:cs="Arial"/>
        </w:rPr>
        <w:t>ашықтық</w:t>
      </w:r>
      <w:proofErr w:type="spellEnd"/>
      <w:r>
        <w:rPr>
          <w:rFonts w:ascii="Arial" w:hAnsi="Arial" w:cs="Arial"/>
        </w:rPr>
        <w:t xml:space="preserve"> </w:t>
      </w:r>
      <w:proofErr w:type="spellStart"/>
      <w:r>
        <w:rPr>
          <w:rFonts w:ascii="Arial" w:hAnsi="Arial" w:cs="Arial"/>
        </w:rPr>
        <w:t>талаптарына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ҚР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кодексінің</w:t>
      </w:r>
      <w:proofErr w:type="spellEnd"/>
      <w:r>
        <w:rPr>
          <w:rFonts w:ascii="Arial" w:hAnsi="Arial" w:cs="Arial"/>
        </w:rPr>
        <w:t xml:space="preserve"> </w:t>
      </w:r>
      <w:proofErr w:type="spellStart"/>
      <w:r>
        <w:rPr>
          <w:rFonts w:ascii="Arial" w:hAnsi="Arial" w:cs="Arial"/>
        </w:rPr>
        <w:t>нормаларына</w:t>
      </w:r>
      <w:proofErr w:type="spellEnd"/>
      <w:r>
        <w:rPr>
          <w:rFonts w:ascii="Arial" w:hAnsi="Arial" w:cs="Arial"/>
        </w:rPr>
        <w:t xml:space="preserve"> </w:t>
      </w:r>
      <w:proofErr w:type="spellStart"/>
      <w:r>
        <w:rPr>
          <w:rFonts w:ascii="Arial" w:hAnsi="Arial" w:cs="Arial"/>
        </w:rPr>
        <w:t>сай</w:t>
      </w:r>
      <w:proofErr w:type="spellEnd"/>
      <w:r>
        <w:rPr>
          <w:rFonts w:ascii="Arial" w:hAnsi="Arial" w:cs="Arial"/>
        </w:rPr>
        <w:t xml:space="preserve"> </w:t>
      </w:r>
      <w:proofErr w:type="spellStart"/>
      <w:r>
        <w:rPr>
          <w:rFonts w:ascii="Arial" w:hAnsi="Arial" w:cs="Arial"/>
        </w:rPr>
        <w:t>жарияланады</w:t>
      </w:r>
      <w:proofErr w:type="spellEnd"/>
      <w:r>
        <w:rPr>
          <w:rFonts w:ascii="Arial" w:hAnsi="Arial" w:cs="Arial"/>
        </w:rPr>
        <w:t>.</w:t>
      </w:r>
    </w:p>
    <w:p w14:paraId="6D52F15C" w14:textId="77777777" w:rsidR="006B6003" w:rsidRDefault="00000000">
      <w:pPr>
        <w:rPr>
          <w:rFonts w:ascii="Arial" w:eastAsia="SimSun" w:hAnsi="Arial" w:cs="Arial"/>
          <w:sz w:val="24"/>
          <w:szCs w:val="24"/>
          <w:lang w:val="en-GB" w:eastAsia="en-GB"/>
        </w:rPr>
      </w:pPr>
      <w:r>
        <w:rPr>
          <w:rFonts w:ascii="Arial" w:eastAsia="SimSun" w:hAnsi="Arial" w:cs="Arial"/>
          <w:lang w:val="en-GB"/>
        </w:rPr>
        <w:br w:type="page"/>
      </w:r>
    </w:p>
    <w:p w14:paraId="22023AE7" w14:textId="77777777" w:rsidR="006B6003" w:rsidRDefault="00000000">
      <w:pPr>
        <w:pStyle w:val="afffd"/>
        <w:outlineLvl w:val="0"/>
        <w:rPr>
          <w:rFonts w:ascii="Arial" w:hAnsi="Arial" w:cs="Arial"/>
        </w:rPr>
      </w:pPr>
      <w:r>
        <w:rPr>
          <w:rStyle w:val="ad"/>
        </w:rPr>
        <w:lastRenderedPageBreak/>
        <w:t>12. МОНИТОРИНГ, ЕСЕП БЕРУ ЖӘНЕ БЮДЖЕТ</w:t>
      </w:r>
    </w:p>
    <w:p w14:paraId="4A9A79B9" w14:textId="77777777" w:rsidR="006B6003" w:rsidRDefault="00000000">
      <w:pPr>
        <w:pStyle w:val="afffd"/>
        <w:rPr>
          <w:rFonts w:ascii="Arial" w:hAnsi="Arial" w:cs="Arial"/>
        </w:rPr>
      </w:pPr>
      <w:r>
        <w:rPr>
          <w:rStyle w:val="ad"/>
          <w:b w:val="0"/>
        </w:rPr>
        <w:t>«</w:t>
      </w:r>
      <w:proofErr w:type="spellStart"/>
      <w:r>
        <w:rPr>
          <w:rStyle w:val="ad"/>
          <w:b w:val="0"/>
        </w:rPr>
        <w:t>Мойынты</w:t>
      </w:r>
      <w:proofErr w:type="spellEnd"/>
      <w:r>
        <w:rPr>
          <w:rStyle w:val="ad"/>
          <w:b w:val="0"/>
        </w:rPr>
        <w:t xml:space="preserve"> – </w:t>
      </w:r>
      <w:proofErr w:type="spellStart"/>
      <w:r>
        <w:rPr>
          <w:rStyle w:val="ad"/>
          <w:b w:val="0"/>
        </w:rPr>
        <w:t>Қызылжар</w:t>
      </w:r>
      <w:proofErr w:type="spellEnd"/>
      <w:r>
        <w:rPr>
          <w:rStyle w:val="ad"/>
          <w:b w:val="0"/>
        </w:rPr>
        <w:t xml:space="preserve">» </w:t>
      </w:r>
      <w:proofErr w:type="spellStart"/>
      <w:r>
        <w:rPr>
          <w:rStyle w:val="ad"/>
          <w:b w:val="0"/>
        </w:rPr>
        <w:t>жаңа</w:t>
      </w:r>
      <w:proofErr w:type="spellEnd"/>
      <w:r>
        <w:rPr>
          <w:rStyle w:val="ad"/>
          <w:b w:val="0"/>
        </w:rPr>
        <w:t xml:space="preserve"> </w:t>
      </w:r>
      <w:proofErr w:type="spellStart"/>
      <w:r>
        <w:rPr>
          <w:rStyle w:val="ad"/>
          <w:b w:val="0"/>
        </w:rPr>
        <w:t>теміржол</w:t>
      </w:r>
      <w:proofErr w:type="spellEnd"/>
      <w:r>
        <w:rPr>
          <w:rStyle w:val="ad"/>
          <w:b w:val="0"/>
        </w:rPr>
        <w:t xml:space="preserve"> </w:t>
      </w:r>
      <w:proofErr w:type="spellStart"/>
      <w:r>
        <w:rPr>
          <w:rStyle w:val="ad"/>
          <w:b w:val="0"/>
        </w:rPr>
        <w:t>жобасы</w:t>
      </w:r>
      <w:proofErr w:type="spellEnd"/>
      <w:r>
        <w:rPr>
          <w:rFonts w:ascii="Arial" w:hAnsi="Arial" w:cs="Arial"/>
        </w:rPr>
        <w:t xml:space="preserve"> </w:t>
      </w:r>
      <w:proofErr w:type="spellStart"/>
      <w:r>
        <w:rPr>
          <w:rFonts w:ascii="Arial" w:hAnsi="Arial" w:cs="Arial"/>
        </w:rPr>
        <w:t>шеңберінде</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кезеңінде</w:t>
      </w:r>
      <w:proofErr w:type="spellEnd"/>
      <w:r>
        <w:rPr>
          <w:rFonts w:ascii="Arial" w:hAnsi="Arial" w:cs="Arial"/>
        </w:rPr>
        <w:t xml:space="preserve"> </w:t>
      </w:r>
      <w:proofErr w:type="spellStart"/>
      <w:r>
        <w:rPr>
          <w:rFonts w:ascii="Arial" w:hAnsi="Arial" w:cs="Arial"/>
        </w:rPr>
        <w:t>анықталған</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тәуекелдер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әсерлерге</w:t>
      </w:r>
      <w:proofErr w:type="spellEnd"/>
      <w:r>
        <w:rPr>
          <w:rFonts w:ascii="Arial" w:hAnsi="Arial" w:cs="Arial"/>
        </w:rPr>
        <w:t xml:space="preserve"> </w:t>
      </w:r>
      <w:proofErr w:type="spellStart"/>
      <w:r>
        <w:rPr>
          <w:rFonts w:ascii="Arial" w:hAnsi="Arial" w:cs="Arial"/>
        </w:rPr>
        <w:t>уақтылы</w:t>
      </w:r>
      <w:proofErr w:type="spellEnd"/>
      <w:r>
        <w:rPr>
          <w:rFonts w:ascii="Arial" w:hAnsi="Arial" w:cs="Arial"/>
        </w:rPr>
        <w:t xml:space="preserve"> </w:t>
      </w:r>
      <w:proofErr w:type="spellStart"/>
      <w:r>
        <w:rPr>
          <w:rFonts w:ascii="Arial" w:hAnsi="Arial" w:cs="Arial"/>
        </w:rPr>
        <w:t>әрекет</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тиімді</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төмендету</w:t>
      </w:r>
      <w:proofErr w:type="spellEnd"/>
      <w:r>
        <w:rPr>
          <w:rFonts w:ascii="Arial" w:hAnsi="Arial" w:cs="Arial"/>
        </w:rPr>
        <w:t xml:space="preserve"> </w:t>
      </w:r>
      <w:proofErr w:type="spellStart"/>
      <w:r>
        <w:rPr>
          <w:rFonts w:ascii="Arial" w:hAnsi="Arial" w:cs="Arial"/>
        </w:rPr>
        <w:t>мақсатында</w:t>
      </w:r>
      <w:proofErr w:type="spellEnd"/>
      <w:r>
        <w:rPr>
          <w:rFonts w:ascii="Arial" w:hAnsi="Arial" w:cs="Arial"/>
        </w:rPr>
        <w:t xml:space="preserve"> </w:t>
      </w:r>
      <w:proofErr w:type="spellStart"/>
      <w:r>
        <w:rPr>
          <w:rStyle w:val="ad"/>
          <w:b w:val="0"/>
        </w:rPr>
        <w:t>экологиялық</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әлеуметтік</w:t>
      </w:r>
      <w:proofErr w:type="spellEnd"/>
      <w:r>
        <w:rPr>
          <w:rStyle w:val="ad"/>
          <w:b w:val="0"/>
        </w:rPr>
        <w:t xml:space="preserve"> </w:t>
      </w:r>
      <w:proofErr w:type="spellStart"/>
      <w:r>
        <w:rPr>
          <w:rStyle w:val="ad"/>
          <w:b w:val="0"/>
        </w:rPr>
        <w:t>мониторинг</w:t>
      </w:r>
      <w:proofErr w:type="spellEnd"/>
      <w:r>
        <w:rPr>
          <w:rFonts w:ascii="Arial" w:hAnsi="Arial" w:cs="Arial"/>
        </w:rPr>
        <w:t xml:space="preserve"> </w:t>
      </w:r>
      <w:proofErr w:type="spellStart"/>
      <w:r>
        <w:rPr>
          <w:rFonts w:ascii="Arial" w:hAnsi="Arial" w:cs="Arial"/>
        </w:rPr>
        <w:t>жүзеге</w:t>
      </w:r>
      <w:proofErr w:type="spellEnd"/>
      <w:r>
        <w:rPr>
          <w:rFonts w:ascii="Arial" w:hAnsi="Arial" w:cs="Arial"/>
        </w:rPr>
        <w:t xml:space="preserve"> </w:t>
      </w:r>
      <w:proofErr w:type="spellStart"/>
      <w:r>
        <w:rPr>
          <w:rFonts w:ascii="Arial" w:hAnsi="Arial" w:cs="Arial"/>
        </w:rPr>
        <w:t>асырылады</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іс-шаралар</w:t>
      </w:r>
      <w:proofErr w:type="spellEnd"/>
      <w:r>
        <w:rPr>
          <w:rFonts w:ascii="Arial" w:hAnsi="Arial" w:cs="Arial"/>
        </w:rPr>
        <w:t xml:space="preserve"> </w:t>
      </w:r>
      <w:r>
        <w:rPr>
          <w:rStyle w:val="ad"/>
          <w:b w:val="0"/>
        </w:rPr>
        <w:t>IFC PS1 (</w:t>
      </w:r>
      <w:proofErr w:type="spellStart"/>
      <w:r>
        <w:rPr>
          <w:rStyle w:val="ad"/>
          <w:b w:val="0"/>
        </w:rPr>
        <w:t>Қоршаған</w:t>
      </w:r>
      <w:proofErr w:type="spellEnd"/>
      <w:r>
        <w:rPr>
          <w:rStyle w:val="ad"/>
          <w:b w:val="0"/>
        </w:rPr>
        <w:t xml:space="preserve"> </w:t>
      </w:r>
      <w:proofErr w:type="spellStart"/>
      <w:r>
        <w:rPr>
          <w:rStyle w:val="ad"/>
          <w:b w:val="0"/>
        </w:rPr>
        <w:t>орта</w:t>
      </w:r>
      <w:proofErr w:type="spellEnd"/>
      <w:r>
        <w:rPr>
          <w:rStyle w:val="ad"/>
          <w:b w:val="0"/>
        </w:rPr>
        <w:t xml:space="preserve"> </w:t>
      </w:r>
      <w:proofErr w:type="spellStart"/>
      <w:r>
        <w:rPr>
          <w:rStyle w:val="ad"/>
          <w:b w:val="0"/>
        </w:rPr>
        <w:t>мен</w:t>
      </w:r>
      <w:proofErr w:type="spellEnd"/>
      <w:r>
        <w:rPr>
          <w:rStyle w:val="ad"/>
          <w:b w:val="0"/>
        </w:rPr>
        <w:t xml:space="preserve"> </w:t>
      </w:r>
      <w:proofErr w:type="spellStart"/>
      <w:r>
        <w:rPr>
          <w:rStyle w:val="ad"/>
          <w:b w:val="0"/>
        </w:rPr>
        <w:t>әлеуметтік</w:t>
      </w:r>
      <w:proofErr w:type="spellEnd"/>
      <w:r>
        <w:rPr>
          <w:rStyle w:val="ad"/>
          <w:b w:val="0"/>
        </w:rPr>
        <w:t xml:space="preserve"> </w:t>
      </w:r>
      <w:proofErr w:type="spellStart"/>
      <w:r>
        <w:rPr>
          <w:rStyle w:val="ad"/>
          <w:b w:val="0"/>
        </w:rPr>
        <w:t>тәуекелдерді</w:t>
      </w:r>
      <w:proofErr w:type="spellEnd"/>
      <w:r>
        <w:rPr>
          <w:rStyle w:val="ad"/>
          <w:b w:val="0"/>
        </w:rPr>
        <w:t xml:space="preserve"> </w:t>
      </w:r>
      <w:proofErr w:type="spellStart"/>
      <w:r>
        <w:rPr>
          <w:rStyle w:val="ad"/>
          <w:b w:val="0"/>
        </w:rPr>
        <w:t>бағалау</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басқару</w:t>
      </w:r>
      <w:proofErr w:type="spellEnd"/>
      <w:r>
        <w:rPr>
          <w:rStyle w:val="ad"/>
          <w:b w:val="0"/>
        </w:rPr>
        <w:t xml:space="preserve"> </w:t>
      </w:r>
      <w:proofErr w:type="spellStart"/>
      <w:r>
        <w:rPr>
          <w:rStyle w:val="ad"/>
          <w:b w:val="0"/>
        </w:rPr>
        <w:t>стандартына</w:t>
      </w:r>
      <w:proofErr w:type="spellEnd"/>
      <w:r>
        <w:rPr>
          <w:rStyle w:val="ad"/>
          <w:b w:val="0"/>
        </w:rPr>
        <w:t>)</w:t>
      </w:r>
      <w:r>
        <w:rPr>
          <w:rFonts w:ascii="Arial" w:hAnsi="Arial" w:cs="Arial"/>
          <w:b/>
        </w:rPr>
        <w:t xml:space="preserve">, </w:t>
      </w:r>
      <w:proofErr w:type="spellStart"/>
      <w:r>
        <w:rPr>
          <w:rStyle w:val="ad"/>
          <w:b w:val="0"/>
        </w:rPr>
        <w:t>Қазақстан</w:t>
      </w:r>
      <w:proofErr w:type="spellEnd"/>
      <w:r>
        <w:rPr>
          <w:rStyle w:val="ad"/>
          <w:b w:val="0"/>
        </w:rPr>
        <w:t xml:space="preserve"> </w:t>
      </w:r>
      <w:proofErr w:type="spellStart"/>
      <w:r>
        <w:rPr>
          <w:rStyle w:val="ad"/>
          <w:b w:val="0"/>
        </w:rPr>
        <w:t>Республикасының</w:t>
      </w:r>
      <w:proofErr w:type="spellEnd"/>
      <w:r>
        <w:rPr>
          <w:rStyle w:val="ad"/>
          <w:b w:val="0"/>
        </w:rPr>
        <w:t xml:space="preserve"> </w:t>
      </w:r>
      <w:proofErr w:type="spellStart"/>
      <w:r>
        <w:rPr>
          <w:rStyle w:val="ad"/>
          <w:b w:val="0"/>
        </w:rPr>
        <w:t>Экологиялық</w:t>
      </w:r>
      <w:proofErr w:type="spellEnd"/>
      <w:r>
        <w:rPr>
          <w:rStyle w:val="ad"/>
          <w:b w:val="0"/>
        </w:rPr>
        <w:t xml:space="preserve"> </w:t>
      </w:r>
      <w:proofErr w:type="spellStart"/>
      <w:r>
        <w:rPr>
          <w:rStyle w:val="ad"/>
          <w:b w:val="0"/>
        </w:rPr>
        <w:t>кодексіне</w:t>
      </w:r>
      <w:proofErr w:type="spellEnd"/>
      <w:r>
        <w:rPr>
          <w:rStyle w:val="ad"/>
          <w:b w:val="0"/>
        </w:rPr>
        <w:t xml:space="preserve"> (2021 ж.)</w:t>
      </w:r>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Style w:val="ad"/>
          <w:b w:val="0"/>
        </w:rPr>
        <w:t>Дүниежүзілік</w:t>
      </w:r>
      <w:proofErr w:type="spellEnd"/>
      <w:r>
        <w:rPr>
          <w:rStyle w:val="ad"/>
          <w:b w:val="0"/>
        </w:rPr>
        <w:t xml:space="preserve"> </w:t>
      </w:r>
      <w:proofErr w:type="spellStart"/>
      <w:r>
        <w:rPr>
          <w:rStyle w:val="ad"/>
          <w:b w:val="0"/>
        </w:rPr>
        <w:t>банк</w:t>
      </w:r>
      <w:proofErr w:type="spellEnd"/>
      <w:r>
        <w:rPr>
          <w:rStyle w:val="ad"/>
          <w:b w:val="0"/>
        </w:rPr>
        <w:t xml:space="preserve"> </w:t>
      </w:r>
      <w:proofErr w:type="spellStart"/>
      <w:r>
        <w:rPr>
          <w:rStyle w:val="ad"/>
          <w:b w:val="0"/>
        </w:rPr>
        <w:t>тобының</w:t>
      </w:r>
      <w:proofErr w:type="spellEnd"/>
      <w:r>
        <w:rPr>
          <w:rStyle w:val="ad"/>
          <w:b w:val="0"/>
        </w:rPr>
        <w:t xml:space="preserve"> ЕҚТ (EHS) </w:t>
      </w:r>
      <w:proofErr w:type="spellStart"/>
      <w:r>
        <w:rPr>
          <w:rStyle w:val="ad"/>
          <w:b w:val="0"/>
        </w:rPr>
        <w:t>нұсқауларына</w:t>
      </w:r>
      <w:proofErr w:type="spellEnd"/>
      <w:r>
        <w:rPr>
          <w:rStyle w:val="ad"/>
          <w:b w:val="0"/>
        </w:rPr>
        <w:t xml:space="preserve"> (2007 ж.)</w:t>
      </w:r>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жүргізіледі</w:t>
      </w:r>
      <w:proofErr w:type="spellEnd"/>
      <w:r>
        <w:rPr>
          <w:rFonts w:ascii="Arial" w:hAnsi="Arial" w:cs="Arial"/>
        </w:rPr>
        <w:t>.</w:t>
      </w:r>
    </w:p>
    <w:p w14:paraId="233C84D4" w14:textId="77777777" w:rsidR="006B6003" w:rsidRDefault="00000000">
      <w:pPr>
        <w:pStyle w:val="afffd"/>
        <w:rPr>
          <w:rFonts w:ascii="Arial" w:hAnsi="Arial" w:cs="Arial"/>
        </w:rPr>
      </w:pPr>
      <w:r>
        <w:rPr>
          <w:rStyle w:val="ad"/>
          <w:b w:val="0"/>
        </w:rPr>
        <w:t>ҚТЖ-</w:t>
      </w:r>
      <w:proofErr w:type="spellStart"/>
      <w:r>
        <w:rPr>
          <w:rStyle w:val="ad"/>
          <w:b w:val="0"/>
        </w:rPr>
        <w:t>ның</w:t>
      </w:r>
      <w:proofErr w:type="spellEnd"/>
      <w:r>
        <w:rPr>
          <w:rStyle w:val="ad"/>
          <w:b w:val="0"/>
        </w:rPr>
        <w:t xml:space="preserve"> </w:t>
      </w:r>
      <w:proofErr w:type="spellStart"/>
      <w:r>
        <w:rPr>
          <w:rStyle w:val="ad"/>
          <w:b w:val="0"/>
        </w:rPr>
        <w:t>экологиялық</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әлеуметтік</w:t>
      </w:r>
      <w:proofErr w:type="spellEnd"/>
      <w:r>
        <w:rPr>
          <w:rStyle w:val="ad"/>
          <w:b w:val="0"/>
        </w:rPr>
        <w:t xml:space="preserve"> </w:t>
      </w:r>
      <w:proofErr w:type="spellStart"/>
      <w:r>
        <w:rPr>
          <w:rStyle w:val="ad"/>
          <w:b w:val="0"/>
        </w:rPr>
        <w:t>қорғау</w:t>
      </w:r>
      <w:proofErr w:type="spellEnd"/>
      <w:r>
        <w:rPr>
          <w:rStyle w:val="ad"/>
          <w:b w:val="0"/>
        </w:rPr>
        <w:t xml:space="preserve"> </w:t>
      </w:r>
      <w:proofErr w:type="spellStart"/>
      <w:r>
        <w:rPr>
          <w:rStyle w:val="ad"/>
          <w:b w:val="0"/>
        </w:rPr>
        <w:t>жөніндегі</w:t>
      </w:r>
      <w:proofErr w:type="spellEnd"/>
      <w:r>
        <w:rPr>
          <w:rStyle w:val="ad"/>
          <w:b w:val="0"/>
        </w:rPr>
        <w:t xml:space="preserve"> </w:t>
      </w:r>
      <w:proofErr w:type="spellStart"/>
      <w:r>
        <w:rPr>
          <w:rStyle w:val="ad"/>
          <w:b w:val="0"/>
        </w:rPr>
        <w:t>офицері</w:t>
      </w:r>
      <w:proofErr w:type="spellEnd"/>
      <w:r>
        <w:rPr>
          <w:rFonts w:ascii="Arial" w:hAnsi="Arial" w:cs="Arial"/>
          <w:b/>
        </w:rPr>
        <w:t xml:space="preserve">, </w:t>
      </w:r>
      <w:proofErr w:type="spellStart"/>
      <w:r>
        <w:rPr>
          <w:rStyle w:val="ad"/>
          <w:b w:val="0"/>
        </w:rPr>
        <w:t>Құрылысқа</w:t>
      </w:r>
      <w:proofErr w:type="spellEnd"/>
      <w:r>
        <w:rPr>
          <w:rStyle w:val="ad"/>
          <w:b w:val="0"/>
        </w:rPr>
        <w:t xml:space="preserve"> </w:t>
      </w:r>
      <w:proofErr w:type="spellStart"/>
      <w:r>
        <w:rPr>
          <w:rStyle w:val="ad"/>
          <w:b w:val="0"/>
        </w:rPr>
        <w:t>қадағалау</w:t>
      </w:r>
      <w:proofErr w:type="spellEnd"/>
      <w:r>
        <w:rPr>
          <w:rStyle w:val="ad"/>
          <w:b w:val="0"/>
        </w:rPr>
        <w:t xml:space="preserve"> </w:t>
      </w:r>
      <w:proofErr w:type="spellStart"/>
      <w:r>
        <w:rPr>
          <w:rStyle w:val="ad"/>
          <w:b w:val="0"/>
        </w:rPr>
        <w:t>жөніндегі</w:t>
      </w:r>
      <w:proofErr w:type="spellEnd"/>
      <w:r>
        <w:rPr>
          <w:rStyle w:val="ad"/>
          <w:b w:val="0"/>
        </w:rPr>
        <w:t xml:space="preserve"> </w:t>
      </w:r>
      <w:proofErr w:type="spellStart"/>
      <w:r>
        <w:rPr>
          <w:rStyle w:val="ad"/>
          <w:b w:val="0"/>
        </w:rPr>
        <w:t>кеңесшінің</w:t>
      </w:r>
      <w:proofErr w:type="spellEnd"/>
      <w:r>
        <w:rPr>
          <w:rStyle w:val="ad"/>
          <w:b w:val="0"/>
        </w:rPr>
        <w:t xml:space="preserve"> (CSC)</w:t>
      </w:r>
      <w:r>
        <w:rPr>
          <w:rFonts w:ascii="Arial" w:hAnsi="Arial" w:cs="Arial"/>
        </w:rPr>
        <w:t xml:space="preserve"> </w:t>
      </w:r>
      <w:proofErr w:type="spellStart"/>
      <w:r>
        <w:rPr>
          <w:rFonts w:ascii="Arial" w:hAnsi="Arial" w:cs="Arial"/>
        </w:rPr>
        <w:t>қолдауымен</w:t>
      </w:r>
      <w:proofErr w:type="spellEnd"/>
      <w:r>
        <w:rPr>
          <w:rFonts w:ascii="Arial" w:hAnsi="Arial" w:cs="Arial"/>
        </w:rPr>
        <w:t>:</w:t>
      </w:r>
    </w:p>
    <w:p w14:paraId="63C06B97"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кезеңіне</w:t>
      </w:r>
      <w:proofErr w:type="spellEnd"/>
      <w:r>
        <w:rPr>
          <w:rFonts w:ascii="Arial" w:hAnsi="Arial" w:cs="Arial"/>
        </w:rPr>
        <w:t xml:space="preserve"> </w:t>
      </w:r>
      <w:proofErr w:type="spellStart"/>
      <w:r>
        <w:rPr>
          <w:rFonts w:ascii="Arial" w:hAnsi="Arial" w:cs="Arial"/>
        </w:rPr>
        <w:t>арналған</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аудиттеу</w:t>
      </w:r>
      <w:proofErr w:type="spellEnd"/>
      <w:r>
        <w:rPr>
          <w:rFonts w:ascii="Arial" w:hAnsi="Arial" w:cs="Arial"/>
        </w:rPr>
        <w:t xml:space="preserve"> </w:t>
      </w:r>
      <w:proofErr w:type="spellStart"/>
      <w:r>
        <w:rPr>
          <w:rFonts w:ascii="Arial" w:hAnsi="Arial" w:cs="Arial"/>
        </w:rPr>
        <w:t>протоколын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IFC PS1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ұлттық</w:t>
      </w:r>
      <w:proofErr w:type="spellEnd"/>
      <w:r>
        <w:rPr>
          <w:rFonts w:ascii="Arial" w:hAnsi="Arial" w:cs="Arial"/>
        </w:rPr>
        <w:t xml:space="preserve"> </w:t>
      </w:r>
      <w:proofErr w:type="spellStart"/>
      <w:r>
        <w:rPr>
          <w:rFonts w:ascii="Arial" w:hAnsi="Arial" w:cs="Arial"/>
        </w:rPr>
        <w:t>заңнама</w:t>
      </w:r>
      <w:proofErr w:type="spellEnd"/>
      <w:r>
        <w:rPr>
          <w:rFonts w:ascii="Arial" w:hAnsi="Arial" w:cs="Arial"/>
        </w:rPr>
        <w:t xml:space="preserve"> </w:t>
      </w:r>
      <w:proofErr w:type="spellStart"/>
      <w:r>
        <w:rPr>
          <w:rFonts w:ascii="Arial" w:hAnsi="Arial" w:cs="Arial"/>
        </w:rPr>
        <w:t>талаптарына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егжей-тегжейлі</w:t>
      </w:r>
      <w:proofErr w:type="spellEnd"/>
      <w:r>
        <w:rPr>
          <w:rFonts w:ascii="Arial" w:hAnsi="Arial" w:cs="Arial"/>
        </w:rPr>
        <w:t xml:space="preserve"> </w:t>
      </w:r>
      <w:proofErr w:type="spellStart"/>
      <w:r>
        <w:rPr>
          <w:rFonts w:ascii="Arial" w:hAnsi="Arial" w:cs="Arial"/>
        </w:rPr>
        <w:t>мониторинг</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есеп</w:t>
      </w:r>
      <w:proofErr w:type="spellEnd"/>
      <w:r>
        <w:rPr>
          <w:rFonts w:ascii="Arial" w:hAnsi="Arial" w:cs="Arial"/>
        </w:rPr>
        <w:t xml:space="preserve"> </w:t>
      </w:r>
      <w:proofErr w:type="spellStart"/>
      <w:r>
        <w:rPr>
          <w:rFonts w:ascii="Arial" w:hAnsi="Arial" w:cs="Arial"/>
        </w:rPr>
        <w:t>беру</w:t>
      </w:r>
      <w:proofErr w:type="spellEnd"/>
      <w:r>
        <w:rPr>
          <w:rFonts w:ascii="Arial" w:hAnsi="Arial" w:cs="Arial"/>
        </w:rPr>
        <w:t xml:space="preserve"> </w:t>
      </w:r>
      <w:proofErr w:type="spellStart"/>
      <w:r>
        <w:rPr>
          <w:rFonts w:ascii="Arial" w:hAnsi="Arial" w:cs="Arial"/>
        </w:rPr>
        <w:t>жоспарын</w:t>
      </w:r>
      <w:proofErr w:type="spellEnd"/>
      <w:r>
        <w:rPr>
          <w:rFonts w:ascii="Arial" w:hAnsi="Arial" w:cs="Arial"/>
        </w:rPr>
        <w:t xml:space="preserve"> </w:t>
      </w:r>
      <w:proofErr w:type="spellStart"/>
      <w:r>
        <w:rPr>
          <w:rFonts w:ascii="Arial" w:hAnsi="Arial" w:cs="Arial"/>
        </w:rPr>
        <w:t>әзірлейді</w:t>
      </w:r>
      <w:proofErr w:type="spellEnd"/>
      <w:r>
        <w:rPr>
          <w:rFonts w:ascii="Arial" w:hAnsi="Arial" w:cs="Arial"/>
        </w:rPr>
        <w:t>;</w:t>
      </w:r>
    </w:p>
    <w:p w14:paraId="67EC70FF"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Мердігерлер</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Style w:val="ad"/>
          <w:b w:val="0"/>
        </w:rPr>
        <w:t>біріздендірілген</w:t>
      </w:r>
      <w:proofErr w:type="spellEnd"/>
      <w:r>
        <w:rPr>
          <w:rStyle w:val="ad"/>
          <w:b w:val="0"/>
        </w:rPr>
        <w:t xml:space="preserve"> </w:t>
      </w:r>
      <w:proofErr w:type="spellStart"/>
      <w:r>
        <w:rPr>
          <w:rStyle w:val="ad"/>
          <w:b w:val="0"/>
        </w:rPr>
        <w:t>есеп</w:t>
      </w:r>
      <w:proofErr w:type="spellEnd"/>
      <w:r>
        <w:rPr>
          <w:rStyle w:val="ad"/>
          <w:b w:val="0"/>
        </w:rPr>
        <w:t xml:space="preserve"> </w:t>
      </w:r>
      <w:proofErr w:type="spellStart"/>
      <w:r>
        <w:rPr>
          <w:rStyle w:val="ad"/>
          <w:b w:val="0"/>
        </w:rPr>
        <w:t>беру</w:t>
      </w:r>
      <w:proofErr w:type="spellEnd"/>
      <w:r>
        <w:rPr>
          <w:rStyle w:val="ad"/>
          <w:b w:val="0"/>
        </w:rPr>
        <w:t xml:space="preserve"> </w:t>
      </w:r>
      <w:proofErr w:type="spellStart"/>
      <w:r>
        <w:rPr>
          <w:rStyle w:val="ad"/>
          <w:b w:val="0"/>
        </w:rPr>
        <w:t>нысандарын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көрсеткіштер</w:t>
      </w:r>
      <w:proofErr w:type="spellEnd"/>
      <w:r>
        <w:rPr>
          <w:rFonts w:ascii="Arial" w:hAnsi="Arial" w:cs="Arial"/>
        </w:rPr>
        <w:t xml:space="preserve"> </w:t>
      </w:r>
      <w:proofErr w:type="spellStart"/>
      <w:r>
        <w:rPr>
          <w:rFonts w:ascii="Arial" w:hAnsi="Arial" w:cs="Arial"/>
        </w:rPr>
        <w:t>туралы</w:t>
      </w:r>
      <w:proofErr w:type="spellEnd"/>
      <w:r>
        <w:rPr>
          <w:rFonts w:ascii="Arial" w:hAnsi="Arial" w:cs="Arial"/>
        </w:rPr>
        <w:t xml:space="preserve"> </w:t>
      </w:r>
      <w:proofErr w:type="spellStart"/>
      <w:r>
        <w:rPr>
          <w:rFonts w:ascii="Arial" w:hAnsi="Arial" w:cs="Arial"/>
        </w:rPr>
        <w:t>мерзімдік</w:t>
      </w:r>
      <w:proofErr w:type="spellEnd"/>
      <w:r>
        <w:rPr>
          <w:rFonts w:ascii="Arial" w:hAnsi="Arial" w:cs="Arial"/>
        </w:rPr>
        <w:t xml:space="preserve"> </w:t>
      </w:r>
      <w:proofErr w:type="spellStart"/>
      <w:r>
        <w:rPr>
          <w:rFonts w:ascii="Arial" w:hAnsi="Arial" w:cs="Arial"/>
        </w:rPr>
        <w:t>есептер</w:t>
      </w:r>
      <w:proofErr w:type="spellEnd"/>
      <w:r>
        <w:rPr>
          <w:rFonts w:ascii="Arial" w:hAnsi="Arial" w:cs="Arial"/>
        </w:rPr>
        <w:t xml:space="preserve"> </w:t>
      </w:r>
      <w:proofErr w:type="spellStart"/>
      <w:r>
        <w:rPr>
          <w:rFonts w:ascii="Arial" w:hAnsi="Arial" w:cs="Arial"/>
        </w:rPr>
        <w:t>дайындауға</w:t>
      </w:r>
      <w:proofErr w:type="spellEnd"/>
      <w:r>
        <w:rPr>
          <w:rFonts w:ascii="Arial" w:hAnsi="Arial" w:cs="Arial"/>
        </w:rPr>
        <w:t xml:space="preserve"> </w:t>
      </w:r>
      <w:proofErr w:type="spellStart"/>
      <w:r>
        <w:rPr>
          <w:rFonts w:ascii="Arial" w:hAnsi="Arial" w:cs="Arial"/>
        </w:rPr>
        <w:t>арналған</w:t>
      </w:r>
      <w:proofErr w:type="spellEnd"/>
      <w:r>
        <w:rPr>
          <w:rFonts w:ascii="Arial" w:hAnsi="Arial" w:cs="Arial"/>
        </w:rPr>
        <w:t xml:space="preserve"> </w:t>
      </w:r>
      <w:proofErr w:type="spellStart"/>
      <w:r>
        <w:rPr>
          <w:rFonts w:ascii="Arial" w:hAnsi="Arial" w:cs="Arial"/>
        </w:rPr>
        <w:t>әдістемелік</w:t>
      </w:r>
      <w:proofErr w:type="spellEnd"/>
      <w:r>
        <w:rPr>
          <w:rFonts w:ascii="Arial" w:hAnsi="Arial" w:cs="Arial"/>
        </w:rPr>
        <w:t xml:space="preserve"> </w:t>
      </w:r>
      <w:proofErr w:type="spellStart"/>
      <w:r>
        <w:rPr>
          <w:rFonts w:ascii="Arial" w:hAnsi="Arial" w:cs="Arial"/>
        </w:rPr>
        <w:t>нұсқаулықтарды</w:t>
      </w:r>
      <w:proofErr w:type="spellEnd"/>
      <w:r>
        <w:rPr>
          <w:rFonts w:ascii="Arial" w:hAnsi="Arial" w:cs="Arial"/>
        </w:rPr>
        <w:t xml:space="preserve"> </w:t>
      </w:r>
      <w:proofErr w:type="spellStart"/>
      <w:r>
        <w:rPr>
          <w:rFonts w:ascii="Arial" w:hAnsi="Arial" w:cs="Arial"/>
        </w:rPr>
        <w:t>ұсынады</w:t>
      </w:r>
      <w:proofErr w:type="spellEnd"/>
      <w:r>
        <w:rPr>
          <w:rFonts w:ascii="Arial" w:hAnsi="Arial" w:cs="Arial"/>
        </w:rPr>
        <w:t>;</w:t>
      </w:r>
    </w:p>
    <w:p w14:paraId="74B7CB1D" w14:textId="77777777" w:rsidR="006B6003" w:rsidRDefault="00000000">
      <w:pPr>
        <w:pStyle w:val="afffd"/>
        <w:ind w:leftChars="200" w:left="440"/>
        <w:rPr>
          <w:rFonts w:ascii="Arial" w:hAnsi="Arial" w:cs="Arial"/>
        </w:rPr>
      </w:pPr>
      <w:r>
        <w:rPr>
          <w:rFonts w:ascii="Arial" w:hAnsi="Arial" w:cs="Arial"/>
        </w:rPr>
        <w:t xml:space="preserve">- </w:t>
      </w:r>
      <w:proofErr w:type="spellStart"/>
      <w:r>
        <w:rPr>
          <w:rFonts w:ascii="Arial" w:hAnsi="Arial" w:cs="Arial"/>
        </w:rPr>
        <w:t>Мердігерлердің</w:t>
      </w:r>
      <w:proofErr w:type="spellEnd"/>
      <w:r>
        <w:rPr>
          <w:rFonts w:ascii="Arial" w:hAnsi="Arial" w:cs="Arial"/>
        </w:rPr>
        <w:t xml:space="preserve"> </w:t>
      </w:r>
      <w:proofErr w:type="spellStart"/>
      <w:r>
        <w:rPr>
          <w:rStyle w:val="ad"/>
          <w:b w:val="0"/>
        </w:rPr>
        <w:t>Қоршаған</w:t>
      </w:r>
      <w:proofErr w:type="spellEnd"/>
      <w:r>
        <w:rPr>
          <w:rStyle w:val="ad"/>
          <w:b w:val="0"/>
        </w:rPr>
        <w:t xml:space="preserve"> </w:t>
      </w:r>
      <w:proofErr w:type="spellStart"/>
      <w:r>
        <w:rPr>
          <w:rStyle w:val="ad"/>
          <w:b w:val="0"/>
        </w:rPr>
        <w:t>орта</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әлеуметтік</w:t>
      </w:r>
      <w:proofErr w:type="spellEnd"/>
      <w:r>
        <w:rPr>
          <w:rStyle w:val="ad"/>
          <w:b w:val="0"/>
        </w:rPr>
        <w:t xml:space="preserve"> </w:t>
      </w:r>
      <w:proofErr w:type="spellStart"/>
      <w:r>
        <w:rPr>
          <w:rStyle w:val="ad"/>
          <w:b w:val="0"/>
        </w:rPr>
        <w:t>басқару</w:t>
      </w:r>
      <w:proofErr w:type="spellEnd"/>
      <w:r>
        <w:rPr>
          <w:rStyle w:val="ad"/>
          <w:b w:val="0"/>
        </w:rPr>
        <w:t xml:space="preserve"> </w:t>
      </w:r>
      <w:proofErr w:type="spellStart"/>
      <w:r>
        <w:rPr>
          <w:rStyle w:val="ad"/>
          <w:b w:val="0"/>
        </w:rPr>
        <w:t>жоспары</w:t>
      </w:r>
      <w:proofErr w:type="spellEnd"/>
      <w:r>
        <w:rPr>
          <w:rStyle w:val="ad"/>
          <w:b w:val="0"/>
        </w:rPr>
        <w:t xml:space="preserve"> (ҚӘБЖ / ESMP)</w:t>
      </w:r>
      <w:r>
        <w:rPr>
          <w:rFonts w:ascii="Arial" w:hAnsi="Arial" w:cs="Arial"/>
        </w:rPr>
        <w:t xml:space="preserve"> </w:t>
      </w:r>
      <w:proofErr w:type="spellStart"/>
      <w:r>
        <w:rPr>
          <w:rFonts w:ascii="Arial" w:hAnsi="Arial" w:cs="Arial"/>
        </w:rPr>
        <w:t>шеңберіндегі</w:t>
      </w:r>
      <w:proofErr w:type="spellEnd"/>
      <w:r>
        <w:rPr>
          <w:rFonts w:ascii="Arial" w:hAnsi="Arial" w:cs="Arial"/>
        </w:rPr>
        <w:t xml:space="preserve"> </w:t>
      </w:r>
      <w:proofErr w:type="spellStart"/>
      <w:r>
        <w:rPr>
          <w:rFonts w:ascii="Arial" w:hAnsi="Arial" w:cs="Arial"/>
        </w:rPr>
        <w:t>шараларды</w:t>
      </w:r>
      <w:proofErr w:type="spellEnd"/>
      <w:r>
        <w:rPr>
          <w:rFonts w:ascii="Arial" w:hAnsi="Arial" w:cs="Arial"/>
        </w:rPr>
        <w:t xml:space="preserve"> </w:t>
      </w:r>
      <w:proofErr w:type="spellStart"/>
      <w:r>
        <w:rPr>
          <w:rFonts w:ascii="Arial" w:hAnsi="Arial" w:cs="Arial"/>
        </w:rPr>
        <w:t>орындауын</w:t>
      </w:r>
      <w:proofErr w:type="spellEnd"/>
      <w:r>
        <w:rPr>
          <w:rFonts w:ascii="Arial" w:hAnsi="Arial" w:cs="Arial"/>
        </w:rPr>
        <w:t xml:space="preserve"> </w:t>
      </w:r>
      <w:proofErr w:type="spellStart"/>
      <w:r>
        <w:rPr>
          <w:rFonts w:ascii="Arial" w:hAnsi="Arial" w:cs="Arial"/>
        </w:rPr>
        <w:t>тұрақты</w:t>
      </w:r>
      <w:proofErr w:type="spellEnd"/>
      <w:r>
        <w:rPr>
          <w:rFonts w:ascii="Arial" w:hAnsi="Arial" w:cs="Arial"/>
        </w:rPr>
        <w:t xml:space="preserve"> </w:t>
      </w:r>
      <w:proofErr w:type="spellStart"/>
      <w:r>
        <w:rPr>
          <w:rFonts w:ascii="Arial" w:hAnsi="Arial" w:cs="Arial"/>
        </w:rPr>
        <w:t>түрде</w:t>
      </w:r>
      <w:proofErr w:type="spellEnd"/>
      <w:r>
        <w:rPr>
          <w:rFonts w:ascii="Arial" w:hAnsi="Arial" w:cs="Arial"/>
        </w:rPr>
        <w:t xml:space="preserve"> </w:t>
      </w:r>
      <w:proofErr w:type="spellStart"/>
      <w:r>
        <w:rPr>
          <w:rFonts w:ascii="Arial" w:hAnsi="Arial" w:cs="Arial"/>
        </w:rPr>
        <w:t>бақылайды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нәтижелерін</w:t>
      </w:r>
      <w:proofErr w:type="spellEnd"/>
      <w:r>
        <w:rPr>
          <w:rFonts w:ascii="Arial" w:hAnsi="Arial" w:cs="Arial"/>
        </w:rPr>
        <w:t xml:space="preserve"> </w:t>
      </w:r>
      <w:proofErr w:type="spellStart"/>
      <w:r>
        <w:rPr>
          <w:rFonts w:ascii="Arial" w:hAnsi="Arial" w:cs="Arial"/>
        </w:rPr>
        <w:t>тоқсан</w:t>
      </w:r>
      <w:proofErr w:type="spellEnd"/>
      <w:r>
        <w:rPr>
          <w:rFonts w:ascii="Arial" w:hAnsi="Arial" w:cs="Arial"/>
        </w:rPr>
        <w:t xml:space="preserve"> </w:t>
      </w:r>
      <w:proofErr w:type="spellStart"/>
      <w:r>
        <w:rPr>
          <w:rFonts w:ascii="Arial" w:hAnsi="Arial" w:cs="Arial"/>
        </w:rPr>
        <w:t>сайынғы</w:t>
      </w:r>
      <w:proofErr w:type="spellEnd"/>
      <w:r>
        <w:rPr>
          <w:rFonts w:ascii="Arial" w:hAnsi="Arial" w:cs="Arial"/>
        </w:rPr>
        <w:t xml:space="preserve"> </w:t>
      </w:r>
      <w:proofErr w:type="spellStart"/>
      <w:r>
        <w:rPr>
          <w:rFonts w:ascii="Arial" w:hAnsi="Arial" w:cs="Arial"/>
        </w:rPr>
        <w:t>есептер</w:t>
      </w:r>
      <w:proofErr w:type="spellEnd"/>
      <w:r>
        <w:rPr>
          <w:rFonts w:ascii="Arial" w:hAnsi="Arial" w:cs="Arial"/>
        </w:rPr>
        <w:t xml:space="preserve"> </w:t>
      </w:r>
      <w:proofErr w:type="spellStart"/>
      <w:r>
        <w:rPr>
          <w:rFonts w:ascii="Arial" w:hAnsi="Arial" w:cs="Arial"/>
        </w:rPr>
        <w:t>түрінде</w:t>
      </w:r>
      <w:proofErr w:type="spellEnd"/>
      <w:r>
        <w:rPr>
          <w:rFonts w:ascii="Arial" w:hAnsi="Arial" w:cs="Arial"/>
        </w:rPr>
        <w:t xml:space="preserve"> ҚТЖ-</w:t>
      </w:r>
      <w:proofErr w:type="spellStart"/>
      <w:r>
        <w:rPr>
          <w:rFonts w:ascii="Arial" w:hAnsi="Arial" w:cs="Arial"/>
        </w:rPr>
        <w:t>ға</w:t>
      </w:r>
      <w:proofErr w:type="spellEnd"/>
      <w:r>
        <w:rPr>
          <w:rFonts w:ascii="Arial" w:hAnsi="Arial" w:cs="Arial"/>
        </w:rPr>
        <w:t xml:space="preserve"> </w:t>
      </w:r>
      <w:proofErr w:type="spellStart"/>
      <w:r>
        <w:rPr>
          <w:rFonts w:ascii="Arial" w:hAnsi="Arial" w:cs="Arial"/>
        </w:rPr>
        <w:t>ұсынады</w:t>
      </w:r>
      <w:proofErr w:type="spellEnd"/>
      <w:r>
        <w:rPr>
          <w:rFonts w:ascii="Arial" w:hAnsi="Arial" w:cs="Arial"/>
        </w:rPr>
        <w:t xml:space="preserve">, </w:t>
      </w:r>
      <w:proofErr w:type="spellStart"/>
      <w:r>
        <w:rPr>
          <w:rFonts w:ascii="Arial" w:hAnsi="Arial" w:cs="Arial"/>
        </w:rPr>
        <w:t>ал</w:t>
      </w:r>
      <w:proofErr w:type="spellEnd"/>
      <w:r>
        <w:rPr>
          <w:rFonts w:ascii="Arial" w:hAnsi="Arial" w:cs="Arial"/>
        </w:rPr>
        <w:t xml:space="preserve"> </w:t>
      </w:r>
      <w:proofErr w:type="spellStart"/>
      <w:r>
        <w:rPr>
          <w:rFonts w:ascii="Arial" w:hAnsi="Arial" w:cs="Arial"/>
        </w:rPr>
        <w:t>елеулі</w:t>
      </w:r>
      <w:proofErr w:type="spellEnd"/>
      <w:r>
        <w:rPr>
          <w:rFonts w:ascii="Arial" w:hAnsi="Arial" w:cs="Arial"/>
        </w:rPr>
        <w:t xml:space="preserve"> </w:t>
      </w:r>
      <w:proofErr w:type="spellStart"/>
      <w:r>
        <w:rPr>
          <w:rFonts w:ascii="Arial" w:hAnsi="Arial" w:cs="Arial"/>
        </w:rPr>
        <w:t>оқиғалар</w:t>
      </w:r>
      <w:proofErr w:type="spellEnd"/>
      <w:r>
        <w:rPr>
          <w:rFonts w:ascii="Arial" w:hAnsi="Arial" w:cs="Arial"/>
        </w:rPr>
        <w:t xml:space="preserve"> </w:t>
      </w:r>
      <w:proofErr w:type="spellStart"/>
      <w:r>
        <w:rPr>
          <w:rFonts w:ascii="Arial" w:hAnsi="Arial" w:cs="Arial"/>
        </w:rPr>
        <w:t>туралы</w:t>
      </w:r>
      <w:proofErr w:type="spellEnd"/>
      <w:r>
        <w:rPr>
          <w:rFonts w:ascii="Arial" w:hAnsi="Arial" w:cs="Arial"/>
        </w:rPr>
        <w:t xml:space="preserve"> </w:t>
      </w:r>
      <w:proofErr w:type="spellStart"/>
      <w:r>
        <w:rPr>
          <w:rFonts w:ascii="Arial" w:hAnsi="Arial" w:cs="Arial"/>
        </w:rPr>
        <w:t>дереу</w:t>
      </w:r>
      <w:proofErr w:type="spellEnd"/>
      <w:r>
        <w:rPr>
          <w:rFonts w:ascii="Arial" w:hAnsi="Arial" w:cs="Arial"/>
        </w:rPr>
        <w:t xml:space="preserve"> </w:t>
      </w:r>
      <w:proofErr w:type="spellStart"/>
      <w:r>
        <w:rPr>
          <w:rFonts w:ascii="Arial" w:hAnsi="Arial" w:cs="Arial"/>
        </w:rPr>
        <w:t>хабарлайды</w:t>
      </w:r>
      <w:proofErr w:type="spellEnd"/>
      <w:r>
        <w:rPr>
          <w:rFonts w:ascii="Arial" w:hAnsi="Arial" w:cs="Arial"/>
        </w:rPr>
        <w:t>.</w:t>
      </w:r>
    </w:p>
    <w:p w14:paraId="49F807A1" w14:textId="77777777" w:rsidR="006B6003" w:rsidRDefault="00000000">
      <w:pPr>
        <w:pStyle w:val="afffd"/>
        <w:rPr>
          <w:rFonts w:ascii="Arial" w:hAnsi="Arial" w:cs="Arial"/>
        </w:rPr>
      </w:pPr>
      <w:r>
        <w:rPr>
          <w:rStyle w:val="ad"/>
          <w:b w:val="0"/>
        </w:rPr>
        <w:t>ҚТЖ</w:t>
      </w:r>
      <w:r>
        <w:rPr>
          <w:rFonts w:ascii="Arial" w:hAnsi="Arial" w:cs="Arial"/>
        </w:rPr>
        <w:t xml:space="preserve"> </w:t>
      </w:r>
      <w:proofErr w:type="spellStart"/>
      <w:r>
        <w:rPr>
          <w:rFonts w:ascii="Arial" w:hAnsi="Arial" w:cs="Arial"/>
        </w:rPr>
        <w:t>тоқсан</w:t>
      </w:r>
      <w:proofErr w:type="spellEnd"/>
      <w:r>
        <w:rPr>
          <w:rFonts w:ascii="Arial" w:hAnsi="Arial" w:cs="Arial"/>
        </w:rPr>
        <w:t xml:space="preserve"> </w:t>
      </w:r>
      <w:proofErr w:type="spellStart"/>
      <w:r>
        <w:rPr>
          <w:rFonts w:ascii="Arial" w:hAnsi="Arial" w:cs="Arial"/>
        </w:rPr>
        <w:t>сайынғы</w:t>
      </w:r>
      <w:proofErr w:type="spellEnd"/>
      <w:r>
        <w:rPr>
          <w:rFonts w:ascii="Arial" w:hAnsi="Arial" w:cs="Arial"/>
        </w:rPr>
        <w:t xml:space="preserve"> </w:t>
      </w:r>
      <w:proofErr w:type="spellStart"/>
      <w:r>
        <w:rPr>
          <w:rFonts w:ascii="Arial" w:hAnsi="Arial" w:cs="Arial"/>
        </w:rPr>
        <w:t>жиынтық</w:t>
      </w:r>
      <w:proofErr w:type="spellEnd"/>
      <w:r>
        <w:rPr>
          <w:rFonts w:ascii="Arial" w:hAnsi="Arial" w:cs="Arial"/>
        </w:rPr>
        <w:t xml:space="preserve"> </w:t>
      </w:r>
      <w:proofErr w:type="spellStart"/>
      <w:r>
        <w:rPr>
          <w:rFonts w:ascii="Arial" w:hAnsi="Arial" w:cs="Arial"/>
        </w:rPr>
        <w:t>мониторинг</w:t>
      </w:r>
      <w:proofErr w:type="spellEnd"/>
      <w:r>
        <w:rPr>
          <w:rFonts w:ascii="Arial" w:hAnsi="Arial" w:cs="Arial"/>
        </w:rPr>
        <w:t xml:space="preserve"> </w:t>
      </w:r>
      <w:proofErr w:type="spellStart"/>
      <w:r>
        <w:rPr>
          <w:rFonts w:ascii="Arial" w:hAnsi="Arial" w:cs="Arial"/>
        </w:rPr>
        <w:t>есептерін</w:t>
      </w:r>
      <w:proofErr w:type="spellEnd"/>
      <w:r>
        <w:rPr>
          <w:rFonts w:ascii="Arial" w:hAnsi="Arial" w:cs="Arial"/>
        </w:rPr>
        <w:t xml:space="preserve"> </w:t>
      </w:r>
      <w:proofErr w:type="spellStart"/>
      <w:r>
        <w:rPr>
          <w:rStyle w:val="ad"/>
          <w:b w:val="0"/>
        </w:rPr>
        <w:t>Дүниежүзілік</w:t>
      </w:r>
      <w:proofErr w:type="spellEnd"/>
      <w:r>
        <w:rPr>
          <w:rStyle w:val="ad"/>
          <w:b w:val="0"/>
        </w:rPr>
        <w:t xml:space="preserve"> </w:t>
      </w:r>
      <w:proofErr w:type="spellStart"/>
      <w:r>
        <w:rPr>
          <w:rStyle w:val="ad"/>
          <w:b w:val="0"/>
        </w:rPr>
        <w:t>банкке</w:t>
      </w:r>
      <w:proofErr w:type="spellEnd"/>
      <w:r>
        <w:rPr>
          <w:rFonts w:ascii="Arial" w:hAnsi="Arial" w:cs="Arial"/>
        </w:rPr>
        <w:t xml:space="preserve"> </w:t>
      </w:r>
      <w:proofErr w:type="spellStart"/>
      <w:r>
        <w:rPr>
          <w:rFonts w:ascii="Arial" w:hAnsi="Arial" w:cs="Arial"/>
        </w:rPr>
        <w:t>жолдайды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барысын</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көрсеткіштерді</w:t>
      </w:r>
      <w:proofErr w:type="spellEnd"/>
      <w:r>
        <w:rPr>
          <w:rFonts w:ascii="Arial" w:hAnsi="Arial" w:cs="Arial"/>
        </w:rPr>
        <w:t xml:space="preserve"> </w:t>
      </w:r>
      <w:proofErr w:type="spellStart"/>
      <w:r>
        <w:rPr>
          <w:rFonts w:ascii="Arial" w:hAnsi="Arial" w:cs="Arial"/>
        </w:rPr>
        <w:t>бақылау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қажетті</w:t>
      </w:r>
      <w:proofErr w:type="spellEnd"/>
      <w:r>
        <w:rPr>
          <w:rFonts w:ascii="Arial" w:hAnsi="Arial" w:cs="Arial"/>
        </w:rPr>
        <w:t xml:space="preserve"> </w:t>
      </w:r>
      <w:proofErr w:type="spellStart"/>
      <w:r>
        <w:rPr>
          <w:rFonts w:ascii="Arial" w:hAnsi="Arial" w:cs="Arial"/>
        </w:rPr>
        <w:t>түзету</w:t>
      </w:r>
      <w:proofErr w:type="spellEnd"/>
      <w:r>
        <w:rPr>
          <w:rFonts w:ascii="Arial" w:hAnsi="Arial" w:cs="Arial"/>
        </w:rPr>
        <w:t xml:space="preserve"> </w:t>
      </w:r>
      <w:proofErr w:type="spellStart"/>
      <w:r>
        <w:rPr>
          <w:rFonts w:ascii="Arial" w:hAnsi="Arial" w:cs="Arial"/>
        </w:rPr>
        <w:t>шараларын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b/>
        </w:rPr>
        <w:t xml:space="preserve"> </w:t>
      </w:r>
      <w:proofErr w:type="spellStart"/>
      <w:r>
        <w:rPr>
          <w:rStyle w:val="ad"/>
          <w:b w:val="0"/>
        </w:rPr>
        <w:t>ішкі</w:t>
      </w:r>
      <w:proofErr w:type="spellEnd"/>
      <w:r>
        <w:rPr>
          <w:rStyle w:val="ad"/>
          <w:b w:val="0"/>
        </w:rPr>
        <w:t xml:space="preserve"> </w:t>
      </w:r>
      <w:proofErr w:type="spellStart"/>
      <w:r>
        <w:rPr>
          <w:rStyle w:val="ad"/>
          <w:b w:val="0"/>
        </w:rPr>
        <w:t>экологиялық</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әлеуметтік</w:t>
      </w:r>
      <w:proofErr w:type="spellEnd"/>
      <w:r>
        <w:rPr>
          <w:rStyle w:val="ad"/>
          <w:b w:val="0"/>
        </w:rPr>
        <w:t xml:space="preserve"> </w:t>
      </w:r>
      <w:proofErr w:type="spellStart"/>
      <w:r>
        <w:rPr>
          <w:rStyle w:val="ad"/>
          <w:b w:val="0"/>
        </w:rPr>
        <w:t>мониторинг</w:t>
      </w:r>
      <w:proofErr w:type="spellEnd"/>
      <w:r>
        <w:rPr>
          <w:rStyle w:val="ad"/>
          <w:b w:val="0"/>
        </w:rPr>
        <w:t xml:space="preserve"> </w:t>
      </w:r>
      <w:proofErr w:type="spellStart"/>
      <w:r>
        <w:rPr>
          <w:rStyle w:val="ad"/>
          <w:b w:val="0"/>
        </w:rPr>
        <w:t>жүйесін</w:t>
      </w:r>
      <w:proofErr w:type="spellEnd"/>
      <w:r>
        <w:rPr>
          <w:rStyle w:val="ad"/>
          <w:b w:val="0"/>
        </w:rPr>
        <w:t xml:space="preserve"> (IMS)</w:t>
      </w:r>
      <w:r>
        <w:rPr>
          <w:rFonts w:ascii="Arial" w:hAnsi="Arial" w:cs="Arial"/>
        </w:rPr>
        <w:t xml:space="preserve"> </w:t>
      </w:r>
      <w:proofErr w:type="spellStart"/>
      <w:r>
        <w:rPr>
          <w:rFonts w:ascii="Arial" w:hAnsi="Arial" w:cs="Arial"/>
        </w:rPr>
        <w:t>жүргізеді</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жүйе</w:t>
      </w:r>
      <w:proofErr w:type="spellEnd"/>
      <w:r>
        <w:rPr>
          <w:rFonts w:ascii="Arial" w:hAnsi="Arial" w:cs="Arial"/>
        </w:rPr>
        <w:t xml:space="preserve"> </w:t>
      </w:r>
      <w:r>
        <w:rPr>
          <w:rStyle w:val="ad"/>
          <w:b w:val="0"/>
        </w:rPr>
        <w:t xml:space="preserve">ҚТЖ </w:t>
      </w:r>
      <w:proofErr w:type="spellStart"/>
      <w:r>
        <w:rPr>
          <w:rStyle w:val="ad"/>
          <w:b w:val="0"/>
        </w:rPr>
        <w:t>мен</w:t>
      </w:r>
      <w:proofErr w:type="spellEnd"/>
      <w:r>
        <w:rPr>
          <w:rStyle w:val="ad"/>
          <w:b w:val="0"/>
        </w:rPr>
        <w:t xml:space="preserve"> CSC-</w:t>
      </w:r>
      <w:proofErr w:type="spellStart"/>
      <w:r>
        <w:rPr>
          <w:rStyle w:val="ad"/>
          <w:b w:val="0"/>
        </w:rPr>
        <w:t>ның</w:t>
      </w:r>
      <w:proofErr w:type="spellEnd"/>
      <w:r>
        <w:rPr>
          <w:rStyle w:val="ad"/>
          <w:b w:val="0"/>
        </w:rPr>
        <w:t xml:space="preserve"> </w:t>
      </w:r>
      <w:proofErr w:type="spellStart"/>
      <w:r>
        <w:rPr>
          <w:rStyle w:val="ad"/>
          <w:b w:val="0"/>
        </w:rPr>
        <w:t>техникалық</w:t>
      </w:r>
      <w:proofErr w:type="spellEnd"/>
      <w:r>
        <w:rPr>
          <w:rStyle w:val="ad"/>
          <w:b w:val="0"/>
        </w:rPr>
        <w:t xml:space="preserve"> </w:t>
      </w:r>
      <w:proofErr w:type="spellStart"/>
      <w:r>
        <w:rPr>
          <w:rStyle w:val="ad"/>
          <w:b w:val="0"/>
        </w:rPr>
        <w:t>қолдауымен</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Style w:val="ad"/>
          <w:b w:val="0"/>
        </w:rPr>
        <w:t>азаматтық</w:t>
      </w:r>
      <w:proofErr w:type="spellEnd"/>
      <w:r>
        <w:rPr>
          <w:rStyle w:val="ad"/>
          <w:b w:val="0"/>
        </w:rPr>
        <w:t xml:space="preserve"> </w:t>
      </w:r>
      <w:proofErr w:type="spellStart"/>
      <w:r>
        <w:rPr>
          <w:rStyle w:val="ad"/>
          <w:b w:val="0"/>
        </w:rPr>
        <w:t>құрылыс</w:t>
      </w:r>
      <w:proofErr w:type="spellEnd"/>
      <w:r>
        <w:rPr>
          <w:rStyle w:val="ad"/>
          <w:b w:val="0"/>
        </w:rPr>
        <w:t xml:space="preserve"> </w:t>
      </w:r>
      <w:proofErr w:type="spellStart"/>
      <w:r>
        <w:rPr>
          <w:rStyle w:val="ad"/>
          <w:b w:val="0"/>
        </w:rPr>
        <w:t>мердігерлерінің</w:t>
      </w:r>
      <w:proofErr w:type="spellEnd"/>
      <w:r>
        <w:rPr>
          <w:rStyle w:val="ad"/>
          <w:b w:val="0"/>
        </w:rPr>
        <w:t xml:space="preserve"> </w:t>
      </w:r>
      <w:proofErr w:type="spellStart"/>
      <w:r>
        <w:rPr>
          <w:rStyle w:val="ad"/>
          <w:b w:val="0"/>
        </w:rPr>
        <w:t>техникалық</w:t>
      </w:r>
      <w:proofErr w:type="spellEnd"/>
      <w:r>
        <w:rPr>
          <w:rStyle w:val="ad"/>
          <w:b w:val="0"/>
        </w:rPr>
        <w:t xml:space="preserve"> </w:t>
      </w:r>
      <w:proofErr w:type="spellStart"/>
      <w:r>
        <w:rPr>
          <w:rStyle w:val="ad"/>
          <w:b w:val="0"/>
        </w:rPr>
        <w:t>тапсырмасымен</w:t>
      </w:r>
      <w:proofErr w:type="spellEnd"/>
      <w:r>
        <w:rPr>
          <w:rFonts w:ascii="Arial" w:hAnsi="Arial" w:cs="Arial"/>
        </w:rPr>
        <w:t xml:space="preserve"> (</w:t>
      </w:r>
      <w:proofErr w:type="spellStart"/>
      <w:r>
        <w:rPr>
          <w:rFonts w:ascii="Arial" w:hAnsi="Arial" w:cs="Arial"/>
        </w:rPr>
        <w:t>ToR</w:t>
      </w:r>
      <w:proofErr w:type="spellEnd"/>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асырылады</w:t>
      </w:r>
      <w:proofErr w:type="spellEnd"/>
      <w:r>
        <w:rPr>
          <w:rFonts w:ascii="Arial" w:hAnsi="Arial" w:cs="Arial"/>
        </w:rPr>
        <w:t>.</w:t>
      </w:r>
    </w:p>
    <w:p w14:paraId="4B497B23" w14:textId="77777777" w:rsidR="006B6003" w:rsidRDefault="00000000">
      <w:pPr>
        <w:widowControl/>
        <w:outlineLvl w:val="0"/>
        <w:rPr>
          <w:rFonts w:ascii="Arial" w:hAnsi="Arial" w:cs="Arial"/>
        </w:rPr>
      </w:pPr>
      <w:r>
        <w:rPr>
          <w:rStyle w:val="ad"/>
        </w:rPr>
        <w:t xml:space="preserve">12.1 </w:t>
      </w:r>
      <w:proofErr w:type="spellStart"/>
      <w:r>
        <w:rPr>
          <w:rStyle w:val="ad"/>
        </w:rPr>
        <w:t>Ішкі</w:t>
      </w:r>
      <w:proofErr w:type="spellEnd"/>
      <w:r>
        <w:rPr>
          <w:rStyle w:val="ad"/>
        </w:rPr>
        <w:t xml:space="preserve"> </w:t>
      </w:r>
      <w:proofErr w:type="spellStart"/>
      <w:r>
        <w:rPr>
          <w:rStyle w:val="ad"/>
        </w:rPr>
        <w:t>мониторинг</w:t>
      </w:r>
      <w:proofErr w:type="spellEnd"/>
    </w:p>
    <w:p w14:paraId="5D05CAC6" w14:textId="77777777" w:rsidR="006B6003" w:rsidRDefault="00000000">
      <w:pPr>
        <w:pStyle w:val="afffd"/>
        <w:rPr>
          <w:rFonts w:ascii="Arial" w:hAnsi="Arial" w:cs="Arial"/>
        </w:rPr>
      </w:pPr>
      <w:proofErr w:type="spellStart"/>
      <w:r>
        <w:rPr>
          <w:rFonts w:ascii="Arial" w:hAnsi="Arial" w:cs="Arial"/>
        </w:rPr>
        <w:t>Жобаны</w:t>
      </w:r>
      <w:proofErr w:type="spellEnd"/>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асыру</w:t>
      </w:r>
      <w:proofErr w:type="spellEnd"/>
      <w:r>
        <w:rPr>
          <w:rFonts w:ascii="Arial" w:hAnsi="Arial" w:cs="Arial"/>
        </w:rPr>
        <w:t xml:space="preserve"> </w:t>
      </w:r>
      <w:proofErr w:type="spellStart"/>
      <w:r>
        <w:rPr>
          <w:rFonts w:ascii="Arial" w:hAnsi="Arial" w:cs="Arial"/>
        </w:rPr>
        <w:t>кезеңінде</w:t>
      </w:r>
      <w:proofErr w:type="spellEnd"/>
      <w:r>
        <w:rPr>
          <w:rFonts w:ascii="Arial" w:hAnsi="Arial" w:cs="Arial"/>
        </w:rPr>
        <w:t xml:space="preserve"> </w:t>
      </w:r>
      <w:r>
        <w:rPr>
          <w:rStyle w:val="ad"/>
          <w:b w:val="0"/>
        </w:rPr>
        <w:t>ҚТЖ</w:t>
      </w:r>
      <w:r>
        <w:rPr>
          <w:rFonts w:ascii="Arial" w:hAnsi="Arial" w:cs="Arial"/>
        </w:rPr>
        <w:t xml:space="preserve"> </w:t>
      </w:r>
      <w:proofErr w:type="spellStart"/>
      <w:r>
        <w:rPr>
          <w:rFonts w:ascii="Arial" w:hAnsi="Arial" w:cs="Arial"/>
        </w:rPr>
        <w:t>ай</w:t>
      </w:r>
      <w:proofErr w:type="spellEnd"/>
      <w:r>
        <w:rPr>
          <w:rFonts w:ascii="Arial" w:hAnsi="Arial" w:cs="Arial"/>
        </w:rPr>
        <w:t xml:space="preserve"> </w:t>
      </w:r>
      <w:proofErr w:type="spellStart"/>
      <w:r>
        <w:rPr>
          <w:rFonts w:ascii="Arial" w:hAnsi="Arial" w:cs="Arial"/>
        </w:rPr>
        <w:t>сайын</w:t>
      </w:r>
      <w:proofErr w:type="spellEnd"/>
      <w:r>
        <w:rPr>
          <w:rFonts w:ascii="Arial" w:hAnsi="Arial" w:cs="Arial"/>
        </w:rPr>
        <w:t xml:space="preserve"> </w:t>
      </w:r>
      <w:r>
        <w:rPr>
          <w:rStyle w:val="ad"/>
          <w:b w:val="0"/>
        </w:rPr>
        <w:t>ҚӘБЖ (ESMP)</w:t>
      </w:r>
      <w:r>
        <w:rPr>
          <w:rFonts w:ascii="Arial" w:hAnsi="Arial" w:cs="Arial"/>
        </w:rPr>
        <w:t xml:space="preserve"> </w:t>
      </w:r>
      <w:proofErr w:type="spellStart"/>
      <w:r>
        <w:rPr>
          <w:rFonts w:ascii="Arial" w:hAnsi="Arial" w:cs="Arial"/>
        </w:rPr>
        <w:t>шараларының</w:t>
      </w:r>
      <w:proofErr w:type="spellEnd"/>
      <w:r>
        <w:rPr>
          <w:rFonts w:ascii="Arial" w:hAnsi="Arial" w:cs="Arial"/>
        </w:rPr>
        <w:t xml:space="preserve"> </w:t>
      </w:r>
      <w:proofErr w:type="spellStart"/>
      <w:r>
        <w:rPr>
          <w:rFonts w:ascii="Arial" w:hAnsi="Arial" w:cs="Arial"/>
        </w:rPr>
        <w:t>тиімділігін</w:t>
      </w:r>
      <w:proofErr w:type="spellEnd"/>
      <w:r>
        <w:rPr>
          <w:rFonts w:ascii="Arial" w:hAnsi="Arial" w:cs="Arial"/>
        </w:rPr>
        <w:t xml:space="preserve"> </w:t>
      </w:r>
      <w:proofErr w:type="spellStart"/>
      <w:r>
        <w:rPr>
          <w:rFonts w:ascii="Arial" w:hAnsi="Arial" w:cs="Arial"/>
        </w:rPr>
        <w:t>бағалау</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Fonts w:ascii="Arial" w:hAnsi="Arial" w:cs="Arial"/>
        </w:rPr>
        <w:t>ішкі</w:t>
      </w:r>
      <w:proofErr w:type="spellEnd"/>
      <w:r>
        <w:rPr>
          <w:rFonts w:ascii="Arial" w:hAnsi="Arial" w:cs="Arial"/>
        </w:rPr>
        <w:t xml:space="preserve"> </w:t>
      </w:r>
      <w:proofErr w:type="spellStart"/>
      <w:r>
        <w:rPr>
          <w:rFonts w:ascii="Arial" w:hAnsi="Arial" w:cs="Arial"/>
        </w:rPr>
        <w:t>мониторинг</w:t>
      </w:r>
      <w:proofErr w:type="spellEnd"/>
      <w:r>
        <w:rPr>
          <w:rFonts w:ascii="Arial" w:hAnsi="Arial" w:cs="Arial"/>
        </w:rPr>
        <w:t xml:space="preserve"> </w:t>
      </w:r>
      <w:proofErr w:type="spellStart"/>
      <w:r>
        <w:rPr>
          <w:rFonts w:ascii="Arial" w:hAnsi="Arial" w:cs="Arial"/>
        </w:rPr>
        <w:t>жүргізеді</w:t>
      </w:r>
      <w:proofErr w:type="spellEnd"/>
      <w:r>
        <w:rPr>
          <w:rFonts w:ascii="Arial" w:hAnsi="Arial" w:cs="Arial"/>
        </w:rPr>
        <w:t xml:space="preserve">. </w:t>
      </w:r>
      <w:proofErr w:type="spellStart"/>
      <w:r>
        <w:rPr>
          <w:rFonts w:ascii="Arial" w:hAnsi="Arial" w:cs="Arial"/>
        </w:rPr>
        <w:t>Нәтижелер</w:t>
      </w:r>
      <w:proofErr w:type="spellEnd"/>
      <w:r>
        <w:rPr>
          <w:rFonts w:ascii="Arial" w:hAnsi="Arial" w:cs="Arial"/>
        </w:rPr>
        <w:t xml:space="preserve"> </w:t>
      </w:r>
      <w:r>
        <w:rPr>
          <w:rStyle w:val="ad"/>
          <w:b w:val="0"/>
        </w:rPr>
        <w:t xml:space="preserve">ҚТЖ </w:t>
      </w:r>
      <w:proofErr w:type="spellStart"/>
      <w:r>
        <w:rPr>
          <w:rStyle w:val="ad"/>
          <w:b w:val="0"/>
        </w:rPr>
        <w:t>жобасының</w:t>
      </w:r>
      <w:proofErr w:type="spellEnd"/>
      <w:r>
        <w:rPr>
          <w:rStyle w:val="ad"/>
          <w:b w:val="0"/>
        </w:rPr>
        <w:t xml:space="preserve"> </w:t>
      </w:r>
      <w:proofErr w:type="spellStart"/>
      <w:r>
        <w:rPr>
          <w:rStyle w:val="ad"/>
          <w:b w:val="0"/>
        </w:rPr>
        <w:t>директоры</w:t>
      </w:r>
      <w:proofErr w:type="spellEnd"/>
      <w:r>
        <w:rPr>
          <w:rFonts w:ascii="Arial" w:hAnsi="Arial" w:cs="Arial"/>
          <w:b/>
        </w:rPr>
        <w:t xml:space="preserve"> </w:t>
      </w:r>
      <w:proofErr w:type="spellStart"/>
      <w:r>
        <w:rPr>
          <w:rFonts w:ascii="Arial" w:hAnsi="Arial" w:cs="Arial"/>
        </w:rPr>
        <w:t>тарапынан</w:t>
      </w:r>
      <w:proofErr w:type="spellEnd"/>
      <w:r>
        <w:rPr>
          <w:rFonts w:ascii="Arial" w:hAnsi="Arial" w:cs="Arial"/>
        </w:rPr>
        <w:t xml:space="preserve"> </w:t>
      </w:r>
      <w:proofErr w:type="spellStart"/>
      <w:r>
        <w:rPr>
          <w:rFonts w:ascii="Arial" w:hAnsi="Arial" w:cs="Arial"/>
        </w:rPr>
        <w:t>қаралып</w:t>
      </w:r>
      <w:proofErr w:type="spellEnd"/>
      <w:r>
        <w:rPr>
          <w:rFonts w:ascii="Arial" w:hAnsi="Arial" w:cs="Arial"/>
        </w:rPr>
        <w:t xml:space="preserve">, </w:t>
      </w:r>
      <w:proofErr w:type="spellStart"/>
      <w:r>
        <w:rPr>
          <w:rStyle w:val="ad"/>
          <w:b w:val="0"/>
        </w:rPr>
        <w:t>Дүниежүзілік</w:t>
      </w:r>
      <w:proofErr w:type="spellEnd"/>
      <w:r>
        <w:rPr>
          <w:rStyle w:val="ad"/>
          <w:b w:val="0"/>
        </w:rPr>
        <w:t xml:space="preserve"> </w:t>
      </w:r>
      <w:proofErr w:type="spellStart"/>
      <w:r>
        <w:rPr>
          <w:rStyle w:val="ad"/>
          <w:b w:val="0"/>
        </w:rPr>
        <w:t>банкке</w:t>
      </w:r>
      <w:proofErr w:type="spellEnd"/>
      <w:r>
        <w:rPr>
          <w:rFonts w:ascii="Arial" w:hAnsi="Arial" w:cs="Arial"/>
        </w:rPr>
        <w:t xml:space="preserve"> </w:t>
      </w:r>
      <w:proofErr w:type="spellStart"/>
      <w:r>
        <w:rPr>
          <w:rFonts w:ascii="Arial" w:hAnsi="Arial" w:cs="Arial"/>
        </w:rPr>
        <w:t>ұсынылады</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іс-шаралар</w:t>
      </w:r>
      <w:proofErr w:type="spellEnd"/>
      <w:r>
        <w:rPr>
          <w:rFonts w:ascii="Arial" w:hAnsi="Arial" w:cs="Arial"/>
        </w:rPr>
        <w:t xml:space="preserve"> IFC PS1 </w:t>
      </w:r>
      <w:proofErr w:type="spellStart"/>
      <w:r>
        <w:rPr>
          <w:rFonts w:ascii="Arial" w:hAnsi="Arial" w:cs="Arial"/>
        </w:rPr>
        <w:t>стандартына</w:t>
      </w:r>
      <w:proofErr w:type="spellEnd"/>
      <w:r>
        <w:rPr>
          <w:rFonts w:ascii="Arial" w:hAnsi="Arial" w:cs="Arial"/>
        </w:rPr>
        <w:t xml:space="preserve"> </w:t>
      </w:r>
      <w:proofErr w:type="spellStart"/>
      <w:r>
        <w:rPr>
          <w:rFonts w:ascii="Arial" w:hAnsi="Arial" w:cs="Arial"/>
        </w:rPr>
        <w:t>сай</w:t>
      </w:r>
      <w:proofErr w:type="spellEnd"/>
      <w:r>
        <w:rPr>
          <w:rFonts w:ascii="Arial" w:hAnsi="Arial" w:cs="Arial"/>
        </w:rPr>
        <w:t xml:space="preserve"> </w:t>
      </w:r>
      <w:proofErr w:type="spellStart"/>
      <w:r>
        <w:rPr>
          <w:rFonts w:ascii="Arial" w:hAnsi="Arial" w:cs="Arial"/>
        </w:rPr>
        <w:t>әсерлерді</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жүйесінің</w:t>
      </w:r>
      <w:proofErr w:type="spellEnd"/>
      <w:r>
        <w:rPr>
          <w:rFonts w:ascii="Arial" w:hAnsi="Arial" w:cs="Arial"/>
        </w:rPr>
        <w:t xml:space="preserve"> </w:t>
      </w:r>
      <w:proofErr w:type="spellStart"/>
      <w:r>
        <w:rPr>
          <w:rFonts w:ascii="Arial" w:hAnsi="Arial" w:cs="Arial"/>
        </w:rPr>
        <w:t>тиімділігін</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етеді</w:t>
      </w:r>
      <w:proofErr w:type="spellEnd"/>
      <w:r>
        <w:rPr>
          <w:rFonts w:ascii="Arial" w:hAnsi="Arial" w:cs="Arial"/>
        </w:rPr>
        <w:t>.</w:t>
      </w:r>
    </w:p>
    <w:p w14:paraId="4240FEB2" w14:textId="77777777" w:rsidR="006B6003" w:rsidRDefault="00000000">
      <w:pPr>
        <w:pStyle w:val="afffd"/>
        <w:rPr>
          <w:rFonts w:ascii="Arial" w:hAnsi="Arial" w:cs="Arial"/>
        </w:rPr>
      </w:pPr>
      <w:r>
        <w:rPr>
          <w:rStyle w:val="ad"/>
          <w:b w:val="0"/>
        </w:rPr>
        <w:t xml:space="preserve">CSC </w:t>
      </w:r>
      <w:proofErr w:type="spellStart"/>
      <w:r>
        <w:rPr>
          <w:rStyle w:val="ad"/>
          <w:b w:val="0"/>
        </w:rPr>
        <w:t>кеңесшісі</w:t>
      </w:r>
      <w:proofErr w:type="spellEnd"/>
      <w:r>
        <w:rPr>
          <w:rFonts w:ascii="Arial" w:hAnsi="Arial" w:cs="Arial"/>
          <w:b/>
        </w:rPr>
        <w:t xml:space="preserve"> </w:t>
      </w:r>
      <w:r>
        <w:rPr>
          <w:rFonts w:ascii="Arial" w:hAnsi="Arial" w:cs="Arial"/>
        </w:rPr>
        <w:t>ҚТЖ-</w:t>
      </w:r>
      <w:proofErr w:type="spellStart"/>
      <w:r>
        <w:rPr>
          <w:rFonts w:ascii="Arial" w:hAnsi="Arial" w:cs="Arial"/>
        </w:rPr>
        <w:t>ға</w:t>
      </w:r>
      <w:proofErr w:type="spellEnd"/>
      <w:r>
        <w:rPr>
          <w:rFonts w:ascii="Arial" w:hAnsi="Arial" w:cs="Arial"/>
        </w:rPr>
        <w:t xml:space="preserve"> </w:t>
      </w:r>
      <w:proofErr w:type="spellStart"/>
      <w:r>
        <w:rPr>
          <w:rFonts w:ascii="Arial" w:hAnsi="Arial" w:cs="Arial"/>
        </w:rPr>
        <w:t>ұлттық</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заңнамаға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халықаралық</w:t>
      </w:r>
      <w:proofErr w:type="spellEnd"/>
      <w:r>
        <w:rPr>
          <w:rFonts w:ascii="Arial" w:hAnsi="Arial" w:cs="Arial"/>
        </w:rPr>
        <w:t xml:space="preserve"> </w:t>
      </w:r>
      <w:proofErr w:type="spellStart"/>
      <w:r>
        <w:rPr>
          <w:rFonts w:ascii="Arial" w:hAnsi="Arial" w:cs="Arial"/>
        </w:rPr>
        <w:t>талаптарға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есептер</w:t>
      </w:r>
      <w:proofErr w:type="spellEnd"/>
      <w:r>
        <w:rPr>
          <w:rFonts w:ascii="Arial" w:hAnsi="Arial" w:cs="Arial"/>
        </w:rPr>
        <w:t xml:space="preserve"> </w:t>
      </w:r>
      <w:proofErr w:type="spellStart"/>
      <w:r>
        <w:rPr>
          <w:rFonts w:ascii="Arial" w:hAnsi="Arial" w:cs="Arial"/>
        </w:rPr>
        <w:t>дайындауға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оларды</w:t>
      </w:r>
      <w:proofErr w:type="spellEnd"/>
      <w:r>
        <w:rPr>
          <w:rFonts w:ascii="Arial" w:hAnsi="Arial" w:cs="Arial"/>
        </w:rPr>
        <w:t xml:space="preserve"> </w:t>
      </w:r>
      <w:proofErr w:type="spellStart"/>
      <w:r>
        <w:rPr>
          <w:rFonts w:ascii="Arial" w:hAnsi="Arial" w:cs="Arial"/>
        </w:rPr>
        <w:t>біріктіруге</w:t>
      </w:r>
      <w:proofErr w:type="spellEnd"/>
      <w:r>
        <w:rPr>
          <w:rFonts w:ascii="Arial" w:hAnsi="Arial" w:cs="Arial"/>
        </w:rPr>
        <w:t xml:space="preserve"> </w:t>
      </w:r>
      <w:proofErr w:type="spellStart"/>
      <w:r>
        <w:rPr>
          <w:rFonts w:ascii="Arial" w:hAnsi="Arial" w:cs="Arial"/>
        </w:rPr>
        <w:t>көмек</w:t>
      </w:r>
      <w:proofErr w:type="spellEnd"/>
      <w:r>
        <w:rPr>
          <w:rFonts w:ascii="Arial" w:hAnsi="Arial" w:cs="Arial"/>
        </w:rPr>
        <w:t xml:space="preserve"> </w:t>
      </w:r>
      <w:proofErr w:type="spellStart"/>
      <w:r>
        <w:rPr>
          <w:rFonts w:ascii="Arial" w:hAnsi="Arial" w:cs="Arial"/>
        </w:rPr>
        <w:t>көрсетеді</w:t>
      </w:r>
      <w:proofErr w:type="spellEnd"/>
      <w:r>
        <w:rPr>
          <w:rFonts w:ascii="Arial" w:hAnsi="Arial" w:cs="Arial"/>
        </w:rPr>
        <w:t>.</w:t>
      </w:r>
    </w:p>
    <w:p w14:paraId="5277DAAA" w14:textId="77777777" w:rsidR="006B6003" w:rsidRDefault="00000000">
      <w:pPr>
        <w:pStyle w:val="afffd"/>
        <w:rPr>
          <w:rFonts w:ascii="Arial" w:hAnsi="Arial" w:cs="Arial"/>
        </w:rPr>
      </w:pPr>
      <w:proofErr w:type="spellStart"/>
      <w:r>
        <w:rPr>
          <w:rFonts w:ascii="Arial" w:hAnsi="Arial" w:cs="Arial"/>
        </w:rPr>
        <w:t>Құрылыс</w:t>
      </w:r>
      <w:proofErr w:type="spellEnd"/>
      <w:r>
        <w:rPr>
          <w:rFonts w:ascii="Arial" w:hAnsi="Arial" w:cs="Arial"/>
        </w:rPr>
        <w:t xml:space="preserve"> </w:t>
      </w:r>
      <w:proofErr w:type="spellStart"/>
      <w:r>
        <w:rPr>
          <w:rFonts w:ascii="Arial" w:hAnsi="Arial" w:cs="Arial"/>
        </w:rPr>
        <w:t>барысында</w:t>
      </w:r>
      <w:proofErr w:type="spellEnd"/>
      <w:r>
        <w:rPr>
          <w:rFonts w:ascii="Arial" w:hAnsi="Arial" w:cs="Arial"/>
        </w:rPr>
        <w:t xml:space="preserve"> </w:t>
      </w:r>
      <w:r>
        <w:rPr>
          <w:rStyle w:val="ad"/>
          <w:b w:val="0"/>
        </w:rPr>
        <w:t xml:space="preserve">ҚТЖ </w:t>
      </w:r>
      <w:proofErr w:type="spellStart"/>
      <w:r>
        <w:rPr>
          <w:rStyle w:val="ad"/>
          <w:b w:val="0"/>
        </w:rPr>
        <w:t>және</w:t>
      </w:r>
      <w:proofErr w:type="spellEnd"/>
      <w:r>
        <w:rPr>
          <w:rStyle w:val="ad"/>
          <w:b w:val="0"/>
        </w:rPr>
        <w:t xml:space="preserve"> CSC</w:t>
      </w:r>
      <w:r>
        <w:rPr>
          <w:rFonts w:ascii="Arial" w:hAnsi="Arial" w:cs="Arial"/>
        </w:rPr>
        <w:t xml:space="preserve"> </w:t>
      </w:r>
      <w:proofErr w:type="spellStart"/>
      <w:r>
        <w:rPr>
          <w:rFonts w:ascii="Arial" w:hAnsi="Arial" w:cs="Arial"/>
        </w:rPr>
        <w:t>мердігерлердің</w:t>
      </w:r>
      <w:proofErr w:type="spellEnd"/>
      <w:r>
        <w:rPr>
          <w:rFonts w:ascii="Arial" w:hAnsi="Arial" w:cs="Arial"/>
        </w:rPr>
        <w:t xml:space="preserve"> ҚӘБЖ </w:t>
      </w:r>
      <w:proofErr w:type="spellStart"/>
      <w:r>
        <w:rPr>
          <w:rFonts w:ascii="Arial" w:hAnsi="Arial" w:cs="Arial"/>
        </w:rPr>
        <w:t>шараларын</w:t>
      </w:r>
      <w:proofErr w:type="spellEnd"/>
      <w:r>
        <w:rPr>
          <w:rFonts w:ascii="Arial" w:hAnsi="Arial" w:cs="Arial"/>
        </w:rPr>
        <w:t xml:space="preserve"> </w:t>
      </w:r>
      <w:proofErr w:type="spellStart"/>
      <w:r>
        <w:rPr>
          <w:rFonts w:ascii="Arial" w:hAnsi="Arial" w:cs="Arial"/>
        </w:rPr>
        <w:t>орындауын</w:t>
      </w:r>
      <w:proofErr w:type="spellEnd"/>
      <w:r>
        <w:rPr>
          <w:rFonts w:ascii="Arial" w:hAnsi="Arial" w:cs="Arial"/>
        </w:rPr>
        <w:t xml:space="preserve"> </w:t>
      </w:r>
      <w:proofErr w:type="spellStart"/>
      <w:r>
        <w:rPr>
          <w:rFonts w:ascii="Arial" w:hAnsi="Arial" w:cs="Arial"/>
        </w:rPr>
        <w:t>мұқият</w:t>
      </w:r>
      <w:proofErr w:type="spellEnd"/>
      <w:r>
        <w:rPr>
          <w:rFonts w:ascii="Arial" w:hAnsi="Arial" w:cs="Arial"/>
        </w:rPr>
        <w:t xml:space="preserve"> </w:t>
      </w:r>
      <w:proofErr w:type="spellStart"/>
      <w:r>
        <w:rPr>
          <w:rFonts w:ascii="Arial" w:hAnsi="Arial" w:cs="Arial"/>
        </w:rPr>
        <w:t>бақылайды</w:t>
      </w:r>
      <w:proofErr w:type="spellEnd"/>
      <w:r>
        <w:rPr>
          <w:rFonts w:ascii="Arial" w:hAnsi="Arial" w:cs="Arial"/>
        </w:rPr>
        <w:t xml:space="preserve">. </w:t>
      </w:r>
      <w:proofErr w:type="spellStart"/>
      <w:r>
        <w:rPr>
          <w:rFonts w:ascii="Arial" w:hAnsi="Arial" w:cs="Arial"/>
        </w:rPr>
        <w:t>Мердігерлер</w:t>
      </w:r>
      <w:proofErr w:type="spellEnd"/>
      <w:r>
        <w:rPr>
          <w:rFonts w:ascii="Arial" w:hAnsi="Arial" w:cs="Arial"/>
        </w:rPr>
        <w:t xml:space="preserve"> </w:t>
      </w:r>
      <w:proofErr w:type="spellStart"/>
      <w:r>
        <w:rPr>
          <w:rStyle w:val="ad"/>
          <w:b w:val="0"/>
        </w:rPr>
        <w:t>ай</w:t>
      </w:r>
      <w:proofErr w:type="spellEnd"/>
      <w:r>
        <w:rPr>
          <w:rStyle w:val="ad"/>
          <w:b w:val="0"/>
        </w:rPr>
        <w:t xml:space="preserve"> </w:t>
      </w:r>
      <w:proofErr w:type="spellStart"/>
      <w:r>
        <w:rPr>
          <w:rStyle w:val="ad"/>
          <w:b w:val="0"/>
        </w:rPr>
        <w:t>сайынғы</w:t>
      </w:r>
      <w:proofErr w:type="spellEnd"/>
      <w:r>
        <w:rPr>
          <w:rStyle w:val="ad"/>
          <w:b w:val="0"/>
        </w:rPr>
        <w:t xml:space="preserve"> </w:t>
      </w:r>
      <w:proofErr w:type="spellStart"/>
      <w:r>
        <w:rPr>
          <w:rStyle w:val="ad"/>
          <w:b w:val="0"/>
        </w:rPr>
        <w:t>экологиялық</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әлеуметтік</w:t>
      </w:r>
      <w:proofErr w:type="spellEnd"/>
      <w:r>
        <w:rPr>
          <w:rStyle w:val="ad"/>
          <w:b w:val="0"/>
        </w:rPr>
        <w:t xml:space="preserve"> </w:t>
      </w:r>
      <w:proofErr w:type="spellStart"/>
      <w:r>
        <w:rPr>
          <w:rStyle w:val="ad"/>
          <w:b w:val="0"/>
        </w:rPr>
        <w:t>есептерді</w:t>
      </w:r>
      <w:proofErr w:type="spellEnd"/>
      <w:r>
        <w:rPr>
          <w:rFonts w:ascii="Arial" w:hAnsi="Arial" w:cs="Arial"/>
          <w:b/>
        </w:rPr>
        <w:t xml:space="preserve"> </w:t>
      </w:r>
      <w:proofErr w:type="spellStart"/>
      <w:r>
        <w:rPr>
          <w:rFonts w:ascii="Arial" w:hAnsi="Arial" w:cs="Arial"/>
        </w:rPr>
        <w:t>дайындайды</w:t>
      </w:r>
      <w:proofErr w:type="spellEnd"/>
      <w:r>
        <w:rPr>
          <w:rFonts w:ascii="Arial" w:hAnsi="Arial" w:cs="Arial"/>
        </w:rPr>
        <w:t xml:space="preserve">, </w:t>
      </w:r>
      <w:proofErr w:type="spellStart"/>
      <w:r>
        <w:rPr>
          <w:rFonts w:ascii="Arial" w:hAnsi="Arial" w:cs="Arial"/>
        </w:rPr>
        <w:t>ал</w:t>
      </w:r>
      <w:proofErr w:type="spellEnd"/>
      <w:r>
        <w:rPr>
          <w:rFonts w:ascii="Arial" w:hAnsi="Arial" w:cs="Arial"/>
        </w:rPr>
        <w:t xml:space="preserve"> CSC </w:t>
      </w:r>
      <w:proofErr w:type="spellStart"/>
      <w:r>
        <w:rPr>
          <w:rFonts w:ascii="Arial" w:hAnsi="Arial" w:cs="Arial"/>
        </w:rPr>
        <w:t>оларды</w:t>
      </w:r>
      <w:proofErr w:type="spellEnd"/>
      <w:r>
        <w:rPr>
          <w:rFonts w:ascii="Arial" w:hAnsi="Arial" w:cs="Arial"/>
        </w:rPr>
        <w:t xml:space="preserve"> </w:t>
      </w:r>
      <w:proofErr w:type="spellStart"/>
      <w:r>
        <w:rPr>
          <w:rFonts w:ascii="Arial" w:hAnsi="Arial" w:cs="Arial"/>
        </w:rPr>
        <w:t>біріктіріп</w:t>
      </w:r>
      <w:proofErr w:type="spellEnd"/>
      <w:r>
        <w:rPr>
          <w:rFonts w:ascii="Arial" w:hAnsi="Arial" w:cs="Arial"/>
        </w:rPr>
        <w:t xml:space="preserve">, </w:t>
      </w:r>
      <w:proofErr w:type="spellStart"/>
      <w:r>
        <w:rPr>
          <w:rStyle w:val="ad"/>
          <w:b w:val="0"/>
        </w:rPr>
        <w:t>тоқсан</w:t>
      </w:r>
      <w:proofErr w:type="spellEnd"/>
      <w:r>
        <w:rPr>
          <w:rStyle w:val="ad"/>
          <w:b w:val="0"/>
        </w:rPr>
        <w:t xml:space="preserve"> </w:t>
      </w:r>
      <w:proofErr w:type="spellStart"/>
      <w:r>
        <w:rPr>
          <w:rStyle w:val="ad"/>
          <w:b w:val="0"/>
        </w:rPr>
        <w:t>сайын</w:t>
      </w:r>
      <w:proofErr w:type="spellEnd"/>
      <w:r>
        <w:rPr>
          <w:rStyle w:val="ad"/>
          <w:b w:val="0"/>
        </w:rPr>
        <w:t xml:space="preserve"> ҚТЖ </w:t>
      </w:r>
      <w:proofErr w:type="spellStart"/>
      <w:r>
        <w:rPr>
          <w:rStyle w:val="ad"/>
          <w:b w:val="0"/>
        </w:rPr>
        <w:t>мен</w:t>
      </w:r>
      <w:proofErr w:type="spellEnd"/>
      <w:r>
        <w:rPr>
          <w:rStyle w:val="ad"/>
          <w:b w:val="0"/>
        </w:rPr>
        <w:t xml:space="preserve"> </w:t>
      </w:r>
      <w:proofErr w:type="spellStart"/>
      <w:r>
        <w:rPr>
          <w:rStyle w:val="ad"/>
          <w:b w:val="0"/>
        </w:rPr>
        <w:t>уәкілетті</w:t>
      </w:r>
      <w:proofErr w:type="spellEnd"/>
      <w:r>
        <w:rPr>
          <w:rStyle w:val="ad"/>
          <w:b w:val="0"/>
        </w:rPr>
        <w:t xml:space="preserve"> </w:t>
      </w:r>
      <w:proofErr w:type="spellStart"/>
      <w:r>
        <w:rPr>
          <w:rStyle w:val="ad"/>
          <w:b w:val="0"/>
        </w:rPr>
        <w:t>органдарға</w:t>
      </w:r>
      <w:proofErr w:type="spellEnd"/>
      <w:r>
        <w:rPr>
          <w:rFonts w:ascii="Arial" w:hAnsi="Arial" w:cs="Arial"/>
          <w:b/>
        </w:rPr>
        <w:t xml:space="preserve"> </w:t>
      </w:r>
      <w:proofErr w:type="spellStart"/>
      <w:r>
        <w:rPr>
          <w:rFonts w:ascii="Arial" w:hAnsi="Arial" w:cs="Arial"/>
        </w:rPr>
        <w:t>ұсынады</w:t>
      </w:r>
      <w:proofErr w:type="spellEnd"/>
      <w:r>
        <w:rPr>
          <w:rFonts w:ascii="Arial" w:hAnsi="Arial" w:cs="Arial"/>
        </w:rPr>
        <w:t xml:space="preserve">. </w:t>
      </w:r>
      <w:proofErr w:type="spellStart"/>
      <w:r>
        <w:rPr>
          <w:rFonts w:ascii="Arial" w:hAnsi="Arial" w:cs="Arial"/>
        </w:rPr>
        <w:t>Есептерде</w:t>
      </w:r>
      <w:proofErr w:type="spellEnd"/>
      <w:r>
        <w:rPr>
          <w:rFonts w:ascii="Arial" w:hAnsi="Arial" w:cs="Arial"/>
        </w:rPr>
        <w:t>:</w:t>
      </w:r>
    </w:p>
    <w:p w14:paraId="5B0C8A17" w14:textId="77777777" w:rsidR="006B6003" w:rsidRDefault="00000000">
      <w:pPr>
        <w:pStyle w:val="afffd"/>
        <w:rPr>
          <w:rFonts w:ascii="Arial" w:hAnsi="Arial" w:cs="Arial"/>
        </w:rPr>
      </w:pPr>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шаралардың</w:t>
      </w:r>
      <w:proofErr w:type="spellEnd"/>
      <w:r>
        <w:rPr>
          <w:rFonts w:ascii="Arial" w:hAnsi="Arial" w:cs="Arial"/>
        </w:rPr>
        <w:t xml:space="preserve"> </w:t>
      </w:r>
      <w:proofErr w:type="spellStart"/>
      <w:r>
        <w:rPr>
          <w:rFonts w:ascii="Arial" w:hAnsi="Arial" w:cs="Arial"/>
        </w:rPr>
        <w:t>орындалу</w:t>
      </w:r>
      <w:proofErr w:type="spellEnd"/>
      <w:r>
        <w:rPr>
          <w:rFonts w:ascii="Arial" w:hAnsi="Arial" w:cs="Arial"/>
        </w:rPr>
        <w:t xml:space="preserve"> </w:t>
      </w:r>
      <w:proofErr w:type="spellStart"/>
      <w:r>
        <w:rPr>
          <w:rFonts w:ascii="Arial" w:hAnsi="Arial" w:cs="Arial"/>
        </w:rPr>
        <w:t>барысы</w:t>
      </w:r>
      <w:proofErr w:type="spellEnd"/>
      <w:r>
        <w:rPr>
          <w:rFonts w:ascii="Arial" w:hAnsi="Arial" w:cs="Arial"/>
        </w:rPr>
        <w:t>,</w:t>
      </w:r>
    </w:p>
    <w:p w14:paraId="0B1A887F" w14:textId="77777777" w:rsidR="006B6003" w:rsidRDefault="00000000">
      <w:pPr>
        <w:pStyle w:val="afffd"/>
        <w:rPr>
          <w:rFonts w:ascii="Arial" w:hAnsi="Arial" w:cs="Arial"/>
        </w:rPr>
      </w:pPr>
      <w:r>
        <w:rPr>
          <w:rFonts w:ascii="Arial" w:hAnsi="Arial" w:cs="Arial"/>
        </w:rPr>
        <w:t xml:space="preserve">- </w:t>
      </w:r>
      <w:proofErr w:type="spellStart"/>
      <w:r>
        <w:rPr>
          <w:rFonts w:ascii="Arial" w:hAnsi="Arial" w:cs="Arial"/>
        </w:rPr>
        <w:t>қосымша</w:t>
      </w:r>
      <w:proofErr w:type="spellEnd"/>
      <w:r>
        <w:rPr>
          <w:rFonts w:ascii="Arial" w:hAnsi="Arial" w:cs="Arial"/>
        </w:rPr>
        <w:t xml:space="preserve"> </w:t>
      </w:r>
      <w:proofErr w:type="spellStart"/>
      <w:r>
        <w:rPr>
          <w:rFonts w:ascii="Arial" w:hAnsi="Arial" w:cs="Arial"/>
        </w:rPr>
        <w:t>шаралар</w:t>
      </w:r>
      <w:proofErr w:type="spellEnd"/>
      <w:r>
        <w:rPr>
          <w:rFonts w:ascii="Arial" w:hAnsi="Arial" w:cs="Arial"/>
        </w:rPr>
        <w:t xml:space="preserve"> </w:t>
      </w:r>
      <w:proofErr w:type="spellStart"/>
      <w:r>
        <w:rPr>
          <w:rFonts w:ascii="Arial" w:hAnsi="Arial" w:cs="Arial"/>
        </w:rPr>
        <w:t>қажеттілігі</w:t>
      </w:r>
      <w:proofErr w:type="spellEnd"/>
      <w:r>
        <w:rPr>
          <w:rFonts w:ascii="Arial" w:hAnsi="Arial" w:cs="Arial"/>
        </w:rPr>
        <w:t>,</w:t>
      </w:r>
    </w:p>
    <w:p w14:paraId="13F33872" w14:textId="77777777" w:rsidR="006B6003" w:rsidRDefault="00000000">
      <w:pPr>
        <w:pStyle w:val="afffd"/>
        <w:rPr>
          <w:rFonts w:ascii="Arial" w:hAnsi="Arial" w:cs="Arial"/>
        </w:rPr>
      </w:pPr>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рұқсаттардың</w:t>
      </w:r>
      <w:proofErr w:type="spellEnd"/>
      <w:r>
        <w:rPr>
          <w:rFonts w:ascii="Arial" w:hAnsi="Arial" w:cs="Arial"/>
        </w:rPr>
        <w:t xml:space="preserve"> </w:t>
      </w:r>
      <w:proofErr w:type="spellStart"/>
      <w:r>
        <w:rPr>
          <w:rFonts w:ascii="Arial" w:hAnsi="Arial" w:cs="Arial"/>
        </w:rPr>
        <w:t>бұзылу</w:t>
      </w:r>
      <w:proofErr w:type="spellEnd"/>
      <w:r>
        <w:rPr>
          <w:rFonts w:ascii="Arial" w:hAnsi="Arial" w:cs="Arial"/>
        </w:rPr>
        <w:t xml:space="preserve"> </w:t>
      </w:r>
      <w:proofErr w:type="spellStart"/>
      <w:r>
        <w:rPr>
          <w:rFonts w:ascii="Arial" w:hAnsi="Arial" w:cs="Arial"/>
        </w:rPr>
        <w:t>фактілері</w:t>
      </w:r>
      <w:proofErr w:type="spellEnd"/>
      <w:r>
        <w:rPr>
          <w:rFonts w:ascii="Arial" w:hAnsi="Arial" w:cs="Arial"/>
        </w:rPr>
        <w:t>,</w:t>
      </w:r>
    </w:p>
    <w:p w14:paraId="74C92BC0" w14:textId="77777777" w:rsidR="006B6003" w:rsidRDefault="00000000">
      <w:pPr>
        <w:pStyle w:val="afffd"/>
        <w:rPr>
          <w:rFonts w:ascii="Arial" w:hAnsi="Arial" w:cs="Arial"/>
        </w:rPr>
      </w:pPr>
      <w:r>
        <w:rPr>
          <w:rFonts w:ascii="Arial" w:hAnsi="Arial" w:cs="Arial"/>
        </w:rPr>
        <w:lastRenderedPageBreak/>
        <w:t xml:space="preserve">- </w:t>
      </w:r>
      <w:proofErr w:type="spellStart"/>
      <w:r>
        <w:rPr>
          <w:rFonts w:ascii="Arial" w:hAnsi="Arial" w:cs="Arial"/>
        </w:rPr>
        <w:t>жергілікті</w:t>
      </w:r>
      <w:proofErr w:type="spellEnd"/>
      <w:r>
        <w:rPr>
          <w:rFonts w:ascii="Arial" w:hAnsi="Arial" w:cs="Arial"/>
        </w:rPr>
        <w:t xml:space="preserve"> </w:t>
      </w:r>
      <w:proofErr w:type="spellStart"/>
      <w:r>
        <w:rPr>
          <w:rFonts w:ascii="Arial" w:hAnsi="Arial" w:cs="Arial"/>
        </w:rPr>
        <w:t>тұрғындар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ҮЕҰ </w:t>
      </w:r>
      <w:proofErr w:type="spellStart"/>
      <w:r>
        <w:rPr>
          <w:rFonts w:ascii="Arial" w:hAnsi="Arial" w:cs="Arial"/>
        </w:rPr>
        <w:t>тарапынан</w:t>
      </w:r>
      <w:proofErr w:type="spellEnd"/>
      <w:r>
        <w:rPr>
          <w:rFonts w:ascii="Arial" w:hAnsi="Arial" w:cs="Arial"/>
        </w:rPr>
        <w:t xml:space="preserve"> </w:t>
      </w:r>
      <w:proofErr w:type="spellStart"/>
      <w:r>
        <w:rPr>
          <w:rFonts w:ascii="Arial" w:hAnsi="Arial" w:cs="Arial"/>
        </w:rPr>
        <w:t>түскен</w:t>
      </w:r>
      <w:proofErr w:type="spellEnd"/>
      <w:r>
        <w:rPr>
          <w:rFonts w:ascii="Arial" w:hAnsi="Arial" w:cs="Arial"/>
        </w:rPr>
        <w:t xml:space="preserve"> </w:t>
      </w:r>
      <w:proofErr w:type="spellStart"/>
      <w:r>
        <w:rPr>
          <w:rFonts w:ascii="Arial" w:hAnsi="Arial" w:cs="Arial"/>
        </w:rPr>
        <w:t>шағымдар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олардың</w:t>
      </w:r>
      <w:proofErr w:type="spellEnd"/>
      <w:r>
        <w:rPr>
          <w:rFonts w:ascii="Arial" w:hAnsi="Arial" w:cs="Arial"/>
        </w:rPr>
        <w:t xml:space="preserve"> </w:t>
      </w:r>
      <w:proofErr w:type="spellStart"/>
      <w:r>
        <w:rPr>
          <w:rFonts w:ascii="Arial" w:hAnsi="Arial" w:cs="Arial"/>
        </w:rPr>
        <w:t>шешімдері</w:t>
      </w:r>
      <w:proofErr w:type="spellEnd"/>
      <w:r>
        <w:rPr>
          <w:rFonts w:ascii="Arial" w:hAnsi="Arial" w:cs="Arial"/>
        </w:rPr>
        <w:t xml:space="preserve"> </w:t>
      </w:r>
      <w:proofErr w:type="spellStart"/>
      <w:r>
        <w:rPr>
          <w:rFonts w:ascii="Arial" w:hAnsi="Arial" w:cs="Arial"/>
        </w:rPr>
        <w:t>көрсетіледі</w:t>
      </w:r>
      <w:proofErr w:type="spellEnd"/>
      <w:r>
        <w:rPr>
          <w:rFonts w:ascii="Arial" w:hAnsi="Arial" w:cs="Arial"/>
        </w:rPr>
        <w:t>.</w:t>
      </w:r>
    </w:p>
    <w:p w14:paraId="64A069BF" w14:textId="77777777" w:rsidR="006B6003" w:rsidRDefault="00000000">
      <w:pPr>
        <w:pStyle w:val="afffd"/>
        <w:rPr>
          <w:rFonts w:ascii="Arial" w:hAnsi="Arial" w:cs="Arial"/>
        </w:rPr>
      </w:pPr>
      <w:r>
        <w:rPr>
          <w:rStyle w:val="ad"/>
          <w:b w:val="0"/>
        </w:rPr>
        <w:t>IFC PS1</w:t>
      </w:r>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r>
        <w:rPr>
          <w:rStyle w:val="ad"/>
          <w:b w:val="0"/>
        </w:rPr>
        <w:t>WBG EHS (2007)</w:t>
      </w:r>
      <w:r>
        <w:rPr>
          <w:rFonts w:ascii="Arial" w:hAnsi="Arial" w:cs="Arial"/>
        </w:rPr>
        <w:t xml:space="preserve"> </w:t>
      </w:r>
      <w:proofErr w:type="spellStart"/>
      <w:r>
        <w:rPr>
          <w:rFonts w:ascii="Arial" w:hAnsi="Arial" w:cs="Arial"/>
        </w:rPr>
        <w:t>нұсқауларына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кез</w:t>
      </w:r>
      <w:proofErr w:type="spellEnd"/>
      <w:r>
        <w:rPr>
          <w:rFonts w:ascii="Arial" w:hAnsi="Arial" w:cs="Arial"/>
        </w:rPr>
        <w:t xml:space="preserve"> </w:t>
      </w:r>
      <w:proofErr w:type="spellStart"/>
      <w:r>
        <w:rPr>
          <w:rFonts w:ascii="Arial" w:hAnsi="Arial" w:cs="Arial"/>
        </w:rPr>
        <w:t>келген</w:t>
      </w:r>
      <w:proofErr w:type="spellEnd"/>
      <w:r>
        <w:rPr>
          <w:rFonts w:ascii="Arial" w:hAnsi="Arial" w:cs="Arial"/>
        </w:rPr>
        <w:t xml:space="preserve"> </w:t>
      </w:r>
      <w:proofErr w:type="spellStart"/>
      <w:r>
        <w:rPr>
          <w:rStyle w:val="ad"/>
          <w:b w:val="0"/>
        </w:rPr>
        <w:t>еңбек</w:t>
      </w:r>
      <w:proofErr w:type="spellEnd"/>
      <w:r>
        <w:rPr>
          <w:rStyle w:val="ad"/>
          <w:b w:val="0"/>
        </w:rPr>
        <w:t xml:space="preserve"> </w:t>
      </w:r>
      <w:proofErr w:type="spellStart"/>
      <w:r>
        <w:rPr>
          <w:rStyle w:val="ad"/>
          <w:b w:val="0"/>
        </w:rPr>
        <w:t>қауіпсіздігі</w:t>
      </w:r>
      <w:proofErr w:type="spellEnd"/>
      <w:r>
        <w:rPr>
          <w:rStyle w:val="ad"/>
          <w:b w:val="0"/>
        </w:rPr>
        <w:t xml:space="preserve">, </w:t>
      </w:r>
      <w:proofErr w:type="spellStart"/>
      <w:r>
        <w:rPr>
          <w:rStyle w:val="ad"/>
          <w:b w:val="0"/>
        </w:rPr>
        <w:t>экологиялық</w:t>
      </w:r>
      <w:proofErr w:type="spellEnd"/>
      <w:r>
        <w:rPr>
          <w:rStyle w:val="ad"/>
          <w:b w:val="0"/>
        </w:rPr>
        <w:t xml:space="preserve"> </w:t>
      </w:r>
      <w:proofErr w:type="spellStart"/>
      <w:r>
        <w:rPr>
          <w:rStyle w:val="ad"/>
          <w:b w:val="0"/>
        </w:rPr>
        <w:t>немесе</w:t>
      </w:r>
      <w:proofErr w:type="spellEnd"/>
      <w:r>
        <w:rPr>
          <w:rStyle w:val="ad"/>
          <w:b w:val="0"/>
        </w:rPr>
        <w:t xml:space="preserve"> </w:t>
      </w:r>
      <w:proofErr w:type="spellStart"/>
      <w:r>
        <w:rPr>
          <w:rStyle w:val="ad"/>
          <w:b w:val="0"/>
        </w:rPr>
        <w:t>әлеуметтік</w:t>
      </w:r>
      <w:proofErr w:type="spellEnd"/>
      <w:r>
        <w:rPr>
          <w:rStyle w:val="ad"/>
          <w:b w:val="0"/>
        </w:rPr>
        <w:t xml:space="preserve"> </w:t>
      </w:r>
      <w:proofErr w:type="spellStart"/>
      <w:r>
        <w:rPr>
          <w:rStyle w:val="ad"/>
          <w:b w:val="0"/>
        </w:rPr>
        <w:t>инциденттер</w:t>
      </w:r>
      <w:proofErr w:type="spellEnd"/>
      <w:r>
        <w:rPr>
          <w:rFonts w:ascii="Arial" w:hAnsi="Arial" w:cs="Arial"/>
          <w:b/>
        </w:rPr>
        <w:t xml:space="preserve"> </w:t>
      </w:r>
      <w:proofErr w:type="spellStart"/>
      <w:r>
        <w:rPr>
          <w:rFonts w:ascii="Arial" w:hAnsi="Arial" w:cs="Arial"/>
        </w:rPr>
        <w:t>дереу</w:t>
      </w:r>
      <w:proofErr w:type="spellEnd"/>
      <w:r>
        <w:rPr>
          <w:rFonts w:ascii="Arial" w:hAnsi="Arial" w:cs="Arial"/>
        </w:rPr>
        <w:t xml:space="preserve"> </w:t>
      </w:r>
      <w:proofErr w:type="spellStart"/>
      <w:r>
        <w:rPr>
          <w:rFonts w:ascii="Arial" w:hAnsi="Arial" w:cs="Arial"/>
        </w:rPr>
        <w:t>Дүниежүзілік</w:t>
      </w:r>
      <w:proofErr w:type="spellEnd"/>
      <w:r>
        <w:rPr>
          <w:rFonts w:ascii="Arial" w:hAnsi="Arial" w:cs="Arial"/>
        </w:rPr>
        <w:t xml:space="preserve"> </w:t>
      </w:r>
      <w:proofErr w:type="spellStart"/>
      <w:r>
        <w:rPr>
          <w:rFonts w:ascii="Arial" w:hAnsi="Arial" w:cs="Arial"/>
        </w:rPr>
        <w:t>банкке</w:t>
      </w:r>
      <w:proofErr w:type="spellEnd"/>
      <w:r>
        <w:rPr>
          <w:rFonts w:ascii="Arial" w:hAnsi="Arial" w:cs="Arial"/>
        </w:rPr>
        <w:t xml:space="preserve"> </w:t>
      </w:r>
      <w:proofErr w:type="spellStart"/>
      <w:r>
        <w:rPr>
          <w:rFonts w:ascii="Arial" w:hAnsi="Arial" w:cs="Arial"/>
        </w:rPr>
        <w:t>хабарлануы</w:t>
      </w:r>
      <w:proofErr w:type="spellEnd"/>
      <w:r>
        <w:rPr>
          <w:rFonts w:ascii="Arial" w:hAnsi="Arial" w:cs="Arial"/>
        </w:rPr>
        <w:t xml:space="preserve"> </w:t>
      </w:r>
      <w:proofErr w:type="spellStart"/>
      <w:r>
        <w:rPr>
          <w:rFonts w:ascii="Arial" w:hAnsi="Arial" w:cs="Arial"/>
        </w:rPr>
        <w:t>тиіс</w:t>
      </w:r>
      <w:proofErr w:type="spellEnd"/>
      <w:r>
        <w:rPr>
          <w:rFonts w:ascii="Arial" w:hAnsi="Arial" w:cs="Arial"/>
        </w:rPr>
        <w:t>.</w:t>
      </w:r>
    </w:p>
    <w:p w14:paraId="7905AE1B" w14:textId="77777777" w:rsidR="006B6003" w:rsidRDefault="00000000">
      <w:pPr>
        <w:pStyle w:val="afffd"/>
        <w:rPr>
          <w:rFonts w:ascii="Arial" w:hAnsi="Arial" w:cs="Arial"/>
        </w:rPr>
      </w:pPr>
      <w:r>
        <w:rPr>
          <w:rStyle w:val="ad"/>
          <w:b w:val="0"/>
        </w:rPr>
        <w:t>ҚТЖ</w:t>
      </w:r>
      <w:r>
        <w:rPr>
          <w:rFonts w:ascii="Arial" w:hAnsi="Arial" w:cs="Arial"/>
        </w:rPr>
        <w:t xml:space="preserve"> </w:t>
      </w:r>
      <w:proofErr w:type="spellStart"/>
      <w:r>
        <w:rPr>
          <w:rFonts w:ascii="Arial" w:hAnsi="Arial" w:cs="Arial"/>
        </w:rPr>
        <w:t>мердігерлер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CSC </w:t>
      </w:r>
      <w:proofErr w:type="spellStart"/>
      <w:r>
        <w:rPr>
          <w:rFonts w:ascii="Arial" w:hAnsi="Arial" w:cs="Arial"/>
        </w:rPr>
        <w:t>шарттарында</w:t>
      </w:r>
      <w:proofErr w:type="spellEnd"/>
      <w:r>
        <w:rPr>
          <w:rFonts w:ascii="Arial" w:hAnsi="Arial" w:cs="Arial"/>
        </w:rPr>
        <w:t xml:space="preserve"> </w:t>
      </w:r>
      <w:proofErr w:type="spellStart"/>
      <w:r>
        <w:rPr>
          <w:rFonts w:ascii="Arial" w:hAnsi="Arial" w:cs="Arial"/>
        </w:rPr>
        <w:t>оқиғалар</w:t>
      </w:r>
      <w:proofErr w:type="spellEnd"/>
      <w:r>
        <w:rPr>
          <w:rFonts w:ascii="Arial" w:hAnsi="Arial" w:cs="Arial"/>
        </w:rPr>
        <w:t xml:space="preserve"> </w:t>
      </w:r>
      <w:proofErr w:type="spellStart"/>
      <w:r>
        <w:rPr>
          <w:rFonts w:ascii="Arial" w:hAnsi="Arial" w:cs="Arial"/>
        </w:rPr>
        <w:t>туралы</w:t>
      </w:r>
      <w:proofErr w:type="spellEnd"/>
      <w:r>
        <w:rPr>
          <w:rFonts w:ascii="Arial" w:hAnsi="Arial" w:cs="Arial"/>
        </w:rPr>
        <w:t xml:space="preserve"> </w:t>
      </w:r>
      <w:proofErr w:type="spellStart"/>
      <w:r>
        <w:rPr>
          <w:rStyle w:val="ad"/>
          <w:b w:val="0"/>
        </w:rPr>
        <w:t>жедел</w:t>
      </w:r>
      <w:proofErr w:type="spellEnd"/>
      <w:r>
        <w:rPr>
          <w:rStyle w:val="ad"/>
          <w:b w:val="0"/>
        </w:rPr>
        <w:t xml:space="preserve"> </w:t>
      </w:r>
      <w:proofErr w:type="spellStart"/>
      <w:r>
        <w:rPr>
          <w:rStyle w:val="ad"/>
          <w:b w:val="0"/>
        </w:rPr>
        <w:t>хабарлау</w:t>
      </w:r>
      <w:proofErr w:type="spellEnd"/>
      <w:r>
        <w:rPr>
          <w:rStyle w:val="ad"/>
          <w:b w:val="0"/>
        </w:rPr>
        <w:t xml:space="preserve"> </w:t>
      </w:r>
      <w:proofErr w:type="spellStart"/>
      <w:r>
        <w:rPr>
          <w:rStyle w:val="ad"/>
          <w:b w:val="0"/>
        </w:rPr>
        <w:t>міндетін</w:t>
      </w:r>
      <w:proofErr w:type="spellEnd"/>
      <w:r>
        <w:rPr>
          <w:rFonts w:ascii="Arial" w:hAnsi="Arial" w:cs="Arial"/>
        </w:rPr>
        <w:t xml:space="preserve"> </w:t>
      </w:r>
      <w:proofErr w:type="spellStart"/>
      <w:r>
        <w:rPr>
          <w:rFonts w:ascii="Arial" w:hAnsi="Arial" w:cs="Arial"/>
        </w:rPr>
        <w:t>енгізеді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келесі</w:t>
      </w:r>
      <w:proofErr w:type="spellEnd"/>
      <w:r>
        <w:rPr>
          <w:rFonts w:ascii="Arial" w:hAnsi="Arial" w:cs="Arial"/>
        </w:rPr>
        <w:t xml:space="preserve"> </w:t>
      </w:r>
      <w:proofErr w:type="spellStart"/>
      <w:r>
        <w:rPr>
          <w:rFonts w:ascii="Arial" w:hAnsi="Arial" w:cs="Arial"/>
        </w:rPr>
        <w:t>шараларды</w:t>
      </w:r>
      <w:proofErr w:type="spellEnd"/>
      <w:r>
        <w:rPr>
          <w:rFonts w:ascii="Arial" w:hAnsi="Arial" w:cs="Arial"/>
        </w:rPr>
        <w:t xml:space="preserve"> </w:t>
      </w:r>
      <w:proofErr w:type="spellStart"/>
      <w:r>
        <w:rPr>
          <w:rFonts w:ascii="Arial" w:hAnsi="Arial" w:cs="Arial"/>
        </w:rPr>
        <w:t>орындайды</w:t>
      </w:r>
      <w:proofErr w:type="spellEnd"/>
      <w:r>
        <w:rPr>
          <w:rFonts w:ascii="Arial" w:hAnsi="Arial" w:cs="Arial"/>
        </w:rPr>
        <w:t>:</w:t>
      </w:r>
    </w:p>
    <w:p w14:paraId="69F54D53" w14:textId="77777777" w:rsidR="006B6003" w:rsidRDefault="00000000">
      <w:pPr>
        <w:pStyle w:val="afffd"/>
        <w:rPr>
          <w:rFonts w:ascii="Arial" w:hAnsi="Arial" w:cs="Arial"/>
        </w:rPr>
      </w:pPr>
      <w:r>
        <w:rPr>
          <w:rFonts w:ascii="Arial" w:hAnsi="Arial" w:cs="Arial"/>
        </w:rPr>
        <w:t xml:space="preserve">- </w:t>
      </w:r>
      <w:proofErr w:type="spellStart"/>
      <w:r>
        <w:rPr>
          <w:rFonts w:ascii="Arial" w:hAnsi="Arial" w:cs="Arial"/>
        </w:rPr>
        <w:t>Дүниежүзілік</w:t>
      </w:r>
      <w:proofErr w:type="spellEnd"/>
      <w:r>
        <w:rPr>
          <w:rFonts w:ascii="Arial" w:hAnsi="Arial" w:cs="Arial"/>
        </w:rPr>
        <w:t xml:space="preserve"> </w:t>
      </w:r>
      <w:proofErr w:type="spellStart"/>
      <w:r>
        <w:rPr>
          <w:rFonts w:ascii="Arial" w:hAnsi="Arial" w:cs="Arial"/>
        </w:rPr>
        <w:t>банкке</w:t>
      </w:r>
      <w:proofErr w:type="spellEnd"/>
      <w:r>
        <w:rPr>
          <w:rFonts w:ascii="Arial" w:hAnsi="Arial" w:cs="Arial"/>
        </w:rPr>
        <w:t xml:space="preserve"> </w:t>
      </w:r>
      <w:proofErr w:type="spellStart"/>
      <w:r>
        <w:rPr>
          <w:rFonts w:ascii="Arial" w:hAnsi="Arial" w:cs="Arial"/>
        </w:rPr>
        <w:t>алғашқы</w:t>
      </w:r>
      <w:proofErr w:type="spellEnd"/>
      <w:r>
        <w:rPr>
          <w:rFonts w:ascii="Arial" w:hAnsi="Arial" w:cs="Arial"/>
        </w:rPr>
        <w:t xml:space="preserve"> </w:t>
      </w:r>
      <w:proofErr w:type="spellStart"/>
      <w:r>
        <w:rPr>
          <w:rFonts w:ascii="Arial" w:hAnsi="Arial" w:cs="Arial"/>
        </w:rPr>
        <w:t>мәліметтерімен</w:t>
      </w:r>
      <w:proofErr w:type="spellEnd"/>
      <w:r>
        <w:rPr>
          <w:rFonts w:ascii="Arial" w:hAnsi="Arial" w:cs="Arial"/>
        </w:rPr>
        <w:t xml:space="preserve"> </w:t>
      </w:r>
      <w:proofErr w:type="spellStart"/>
      <w:r>
        <w:rPr>
          <w:rStyle w:val="ad"/>
          <w:b w:val="0"/>
        </w:rPr>
        <w:t>жазбаша</w:t>
      </w:r>
      <w:proofErr w:type="spellEnd"/>
      <w:r>
        <w:rPr>
          <w:rStyle w:val="ad"/>
          <w:b w:val="0"/>
        </w:rPr>
        <w:t xml:space="preserve"> </w:t>
      </w:r>
      <w:proofErr w:type="spellStart"/>
      <w:r>
        <w:rPr>
          <w:rStyle w:val="ad"/>
          <w:b w:val="0"/>
        </w:rPr>
        <w:t>инцидент</w:t>
      </w:r>
      <w:proofErr w:type="spellEnd"/>
      <w:r>
        <w:rPr>
          <w:rStyle w:val="ad"/>
          <w:b w:val="0"/>
        </w:rPr>
        <w:t xml:space="preserve"> </w:t>
      </w:r>
      <w:proofErr w:type="spellStart"/>
      <w:r>
        <w:rPr>
          <w:rStyle w:val="ad"/>
          <w:b w:val="0"/>
        </w:rPr>
        <w:t>есебін</w:t>
      </w:r>
      <w:proofErr w:type="spellEnd"/>
      <w:r>
        <w:rPr>
          <w:rFonts w:ascii="Arial" w:hAnsi="Arial" w:cs="Arial"/>
        </w:rPr>
        <w:t xml:space="preserve"> </w:t>
      </w:r>
      <w:proofErr w:type="spellStart"/>
      <w:r>
        <w:rPr>
          <w:rFonts w:ascii="Arial" w:hAnsi="Arial" w:cs="Arial"/>
        </w:rPr>
        <w:t>жолдайды</w:t>
      </w:r>
      <w:proofErr w:type="spellEnd"/>
      <w:r>
        <w:rPr>
          <w:rFonts w:ascii="Arial" w:hAnsi="Arial" w:cs="Arial"/>
        </w:rPr>
        <w:t>;</w:t>
      </w:r>
    </w:p>
    <w:p w14:paraId="02A44B63" w14:textId="77777777" w:rsidR="006B6003" w:rsidRDefault="00000000">
      <w:pPr>
        <w:pStyle w:val="afffd"/>
        <w:rPr>
          <w:rFonts w:ascii="Arial" w:hAnsi="Arial" w:cs="Arial"/>
        </w:rPr>
      </w:pPr>
      <w:r>
        <w:rPr>
          <w:rFonts w:ascii="Arial" w:hAnsi="Arial" w:cs="Arial"/>
          <w:b/>
        </w:rPr>
        <w:t xml:space="preserve">- </w:t>
      </w:r>
      <w:proofErr w:type="spellStart"/>
      <w:r>
        <w:rPr>
          <w:rStyle w:val="ad"/>
          <w:b w:val="0"/>
        </w:rPr>
        <w:t>Негізгі</w:t>
      </w:r>
      <w:proofErr w:type="spellEnd"/>
      <w:r>
        <w:rPr>
          <w:rStyle w:val="ad"/>
          <w:b w:val="0"/>
        </w:rPr>
        <w:t xml:space="preserve"> </w:t>
      </w:r>
      <w:proofErr w:type="spellStart"/>
      <w:r>
        <w:rPr>
          <w:rStyle w:val="ad"/>
          <w:b w:val="0"/>
        </w:rPr>
        <w:t>себептерді</w:t>
      </w:r>
      <w:proofErr w:type="spellEnd"/>
      <w:r>
        <w:rPr>
          <w:rStyle w:val="ad"/>
          <w:b w:val="0"/>
        </w:rPr>
        <w:t xml:space="preserve"> </w:t>
      </w:r>
      <w:proofErr w:type="spellStart"/>
      <w:r>
        <w:rPr>
          <w:rStyle w:val="ad"/>
          <w:b w:val="0"/>
        </w:rPr>
        <w:t>талдау</w:t>
      </w:r>
      <w:proofErr w:type="spellEnd"/>
      <w:r>
        <w:rPr>
          <w:rFonts w:ascii="Arial" w:hAnsi="Arial" w:cs="Arial"/>
        </w:rPr>
        <w:t xml:space="preserve"> </w:t>
      </w:r>
      <w:proofErr w:type="spellStart"/>
      <w:r>
        <w:rPr>
          <w:rFonts w:ascii="Arial" w:hAnsi="Arial" w:cs="Arial"/>
        </w:rPr>
        <w:t>жүргізеді</w:t>
      </w:r>
      <w:proofErr w:type="spellEnd"/>
      <w:r>
        <w:rPr>
          <w:rFonts w:ascii="Arial" w:hAnsi="Arial" w:cs="Arial"/>
        </w:rPr>
        <w:t>;</w:t>
      </w:r>
    </w:p>
    <w:p w14:paraId="73ECCD75" w14:textId="77777777" w:rsidR="006B6003" w:rsidRDefault="00000000">
      <w:pPr>
        <w:pStyle w:val="afffd"/>
        <w:rPr>
          <w:rFonts w:ascii="Arial" w:hAnsi="Arial" w:cs="Arial"/>
        </w:rPr>
      </w:pPr>
      <w:r>
        <w:rPr>
          <w:rStyle w:val="ad"/>
          <w:b w:val="0"/>
        </w:rPr>
        <w:t xml:space="preserve">- </w:t>
      </w:r>
      <w:proofErr w:type="spellStart"/>
      <w:r>
        <w:rPr>
          <w:rStyle w:val="ad"/>
          <w:b w:val="0"/>
        </w:rPr>
        <w:t>Түзету</w:t>
      </w:r>
      <w:proofErr w:type="spellEnd"/>
      <w:r>
        <w:rPr>
          <w:rStyle w:val="ad"/>
          <w:b w:val="0"/>
        </w:rPr>
        <w:t xml:space="preserve"> </w:t>
      </w:r>
      <w:proofErr w:type="spellStart"/>
      <w:r>
        <w:rPr>
          <w:rStyle w:val="ad"/>
          <w:b w:val="0"/>
        </w:rPr>
        <w:t>іс-қимыл</w:t>
      </w:r>
      <w:proofErr w:type="spellEnd"/>
      <w:r>
        <w:rPr>
          <w:rStyle w:val="ad"/>
          <w:b w:val="0"/>
        </w:rPr>
        <w:t xml:space="preserve"> </w:t>
      </w:r>
      <w:proofErr w:type="spellStart"/>
      <w:r>
        <w:rPr>
          <w:rStyle w:val="ad"/>
          <w:b w:val="0"/>
        </w:rPr>
        <w:t>жоспарын</w:t>
      </w:r>
      <w:proofErr w:type="spellEnd"/>
      <w:r>
        <w:rPr>
          <w:rStyle w:val="ad"/>
          <w:b w:val="0"/>
        </w:rPr>
        <w:t xml:space="preserve"> (CAP)</w:t>
      </w:r>
      <w:r>
        <w:rPr>
          <w:rFonts w:ascii="Arial" w:hAnsi="Arial" w:cs="Arial"/>
        </w:rPr>
        <w:t xml:space="preserve"> </w:t>
      </w:r>
      <w:proofErr w:type="spellStart"/>
      <w:r>
        <w:rPr>
          <w:rFonts w:ascii="Arial" w:hAnsi="Arial" w:cs="Arial"/>
        </w:rPr>
        <w:t>әзірлейді</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асырады</w:t>
      </w:r>
      <w:proofErr w:type="spellEnd"/>
      <w:r>
        <w:rPr>
          <w:rFonts w:ascii="Arial" w:hAnsi="Arial" w:cs="Arial"/>
        </w:rPr>
        <w:t xml:space="preserve"> (</w:t>
      </w:r>
      <w:proofErr w:type="spellStart"/>
      <w:r>
        <w:rPr>
          <w:rFonts w:ascii="Arial" w:hAnsi="Arial" w:cs="Arial"/>
        </w:rPr>
        <w:t>қайталамауға</w:t>
      </w:r>
      <w:proofErr w:type="spellEnd"/>
      <w:r>
        <w:rPr>
          <w:rFonts w:ascii="Arial" w:hAnsi="Arial" w:cs="Arial"/>
        </w:rPr>
        <w:t xml:space="preserve">, </w:t>
      </w:r>
      <w:proofErr w:type="spellStart"/>
      <w:r>
        <w:rPr>
          <w:rFonts w:ascii="Arial" w:hAnsi="Arial" w:cs="Arial"/>
        </w:rPr>
        <w:t>әсерді</w:t>
      </w:r>
      <w:proofErr w:type="spellEnd"/>
      <w:r>
        <w:rPr>
          <w:rFonts w:ascii="Arial" w:hAnsi="Arial" w:cs="Arial"/>
        </w:rPr>
        <w:t xml:space="preserve"> </w:t>
      </w:r>
      <w:proofErr w:type="spellStart"/>
      <w:r>
        <w:rPr>
          <w:rFonts w:ascii="Arial" w:hAnsi="Arial" w:cs="Arial"/>
        </w:rPr>
        <w:t>азайтуға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қажет</w:t>
      </w:r>
      <w:proofErr w:type="spellEnd"/>
      <w:r>
        <w:rPr>
          <w:rFonts w:ascii="Arial" w:hAnsi="Arial" w:cs="Arial"/>
        </w:rPr>
        <w:t xml:space="preserve"> </w:t>
      </w:r>
      <w:proofErr w:type="spellStart"/>
      <w:r>
        <w:rPr>
          <w:rFonts w:ascii="Arial" w:hAnsi="Arial" w:cs="Arial"/>
        </w:rPr>
        <w:t>болған</w:t>
      </w:r>
      <w:proofErr w:type="spellEnd"/>
      <w:r>
        <w:rPr>
          <w:rFonts w:ascii="Arial" w:hAnsi="Arial" w:cs="Arial"/>
        </w:rPr>
        <w:t xml:space="preserve"> </w:t>
      </w:r>
      <w:proofErr w:type="spellStart"/>
      <w:r>
        <w:rPr>
          <w:rFonts w:ascii="Arial" w:hAnsi="Arial" w:cs="Arial"/>
        </w:rPr>
        <w:t>жағдайда</w:t>
      </w:r>
      <w:proofErr w:type="spellEnd"/>
      <w:r>
        <w:rPr>
          <w:rFonts w:ascii="Arial" w:hAnsi="Arial" w:cs="Arial"/>
        </w:rPr>
        <w:t xml:space="preserve"> </w:t>
      </w:r>
      <w:proofErr w:type="spellStart"/>
      <w:r>
        <w:rPr>
          <w:rFonts w:ascii="Arial" w:hAnsi="Arial" w:cs="Arial"/>
        </w:rPr>
        <w:t>өтемақы</w:t>
      </w:r>
      <w:proofErr w:type="spellEnd"/>
      <w:r>
        <w:rPr>
          <w:rFonts w:ascii="Arial" w:hAnsi="Arial" w:cs="Arial"/>
        </w:rPr>
        <w:t xml:space="preserve"> </w:t>
      </w:r>
      <w:proofErr w:type="spellStart"/>
      <w:r>
        <w:rPr>
          <w:rFonts w:ascii="Arial" w:hAnsi="Arial" w:cs="Arial"/>
        </w:rPr>
        <w:t>төлеуге</w:t>
      </w:r>
      <w:proofErr w:type="spellEnd"/>
      <w:r>
        <w:rPr>
          <w:rFonts w:ascii="Arial" w:hAnsi="Arial" w:cs="Arial"/>
        </w:rPr>
        <w:t xml:space="preserve"> </w:t>
      </w:r>
      <w:proofErr w:type="spellStart"/>
      <w:r>
        <w:rPr>
          <w:rFonts w:ascii="Arial" w:hAnsi="Arial" w:cs="Arial"/>
        </w:rPr>
        <w:t>бағытталған</w:t>
      </w:r>
      <w:proofErr w:type="spellEnd"/>
      <w:r>
        <w:rPr>
          <w:rFonts w:ascii="Arial" w:hAnsi="Arial" w:cs="Arial"/>
        </w:rPr>
        <w:t>).</w:t>
      </w:r>
    </w:p>
    <w:p w14:paraId="5E93000F" w14:textId="77777777" w:rsidR="006B6003" w:rsidRDefault="00000000">
      <w:pPr>
        <w:pStyle w:val="afffd"/>
        <w:rPr>
          <w:rFonts w:ascii="Arial" w:hAnsi="Arial" w:cs="Arial"/>
        </w:rPr>
      </w:pPr>
      <w:r>
        <w:rPr>
          <w:rStyle w:val="ad"/>
          <w:b w:val="0"/>
        </w:rPr>
        <w:t>CSC</w:t>
      </w:r>
      <w:r>
        <w:rPr>
          <w:rFonts w:ascii="Arial" w:hAnsi="Arial" w:cs="Arial"/>
          <w:b/>
        </w:rPr>
        <w:t xml:space="preserve"> </w:t>
      </w:r>
      <w:proofErr w:type="spellStart"/>
      <w:r>
        <w:rPr>
          <w:rFonts w:ascii="Arial" w:hAnsi="Arial" w:cs="Arial"/>
        </w:rPr>
        <w:t>құрамында</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маман</w:t>
      </w:r>
      <w:proofErr w:type="spellEnd"/>
      <w:r>
        <w:rPr>
          <w:rFonts w:ascii="Arial" w:hAnsi="Arial" w:cs="Arial"/>
        </w:rPr>
        <w:t xml:space="preserve"> </w:t>
      </w:r>
      <w:proofErr w:type="spellStart"/>
      <w:r>
        <w:rPr>
          <w:rFonts w:ascii="Arial" w:hAnsi="Arial" w:cs="Arial"/>
        </w:rPr>
        <w:t>тағайындалады</w:t>
      </w:r>
      <w:proofErr w:type="spellEnd"/>
      <w:r>
        <w:rPr>
          <w:rFonts w:ascii="Arial" w:hAnsi="Arial" w:cs="Arial"/>
        </w:rPr>
        <w:t xml:space="preserve">. </w:t>
      </w:r>
      <w:proofErr w:type="spellStart"/>
      <w:r>
        <w:rPr>
          <w:rFonts w:ascii="Arial" w:hAnsi="Arial" w:cs="Arial"/>
          <w:b/>
        </w:rPr>
        <w:t>Ол</w:t>
      </w:r>
      <w:proofErr w:type="spellEnd"/>
      <w:r>
        <w:rPr>
          <w:rFonts w:ascii="Arial" w:hAnsi="Arial" w:cs="Arial"/>
          <w:b/>
        </w:rPr>
        <w:t xml:space="preserve"> </w:t>
      </w:r>
      <w:proofErr w:type="spellStart"/>
      <w:r>
        <w:rPr>
          <w:rStyle w:val="ad"/>
          <w:b w:val="0"/>
        </w:rPr>
        <w:t>құрылыс</w:t>
      </w:r>
      <w:proofErr w:type="spellEnd"/>
      <w:r>
        <w:rPr>
          <w:rStyle w:val="ad"/>
          <w:b w:val="0"/>
        </w:rPr>
        <w:t xml:space="preserve"> </w:t>
      </w:r>
      <w:proofErr w:type="spellStart"/>
      <w:r>
        <w:rPr>
          <w:rStyle w:val="ad"/>
          <w:b w:val="0"/>
        </w:rPr>
        <w:t>кезеңінің</w:t>
      </w:r>
      <w:proofErr w:type="spellEnd"/>
      <w:r>
        <w:rPr>
          <w:rStyle w:val="ad"/>
          <w:b w:val="0"/>
        </w:rPr>
        <w:t xml:space="preserve"> </w:t>
      </w:r>
      <w:proofErr w:type="spellStart"/>
      <w:r>
        <w:rPr>
          <w:rStyle w:val="ad"/>
          <w:b w:val="0"/>
        </w:rPr>
        <w:t>барлық</w:t>
      </w:r>
      <w:proofErr w:type="spellEnd"/>
      <w:r>
        <w:rPr>
          <w:rStyle w:val="ad"/>
          <w:b w:val="0"/>
        </w:rPr>
        <w:t xml:space="preserve"> </w:t>
      </w:r>
      <w:proofErr w:type="spellStart"/>
      <w:r>
        <w:rPr>
          <w:rStyle w:val="ad"/>
          <w:b w:val="0"/>
        </w:rPr>
        <w:t>сатыларында</w:t>
      </w:r>
      <w:proofErr w:type="spellEnd"/>
      <w:r>
        <w:rPr>
          <w:rStyle w:val="ad"/>
          <w:b w:val="0"/>
        </w:rPr>
        <w:t xml:space="preserve"> ҚТЖ-</w:t>
      </w:r>
      <w:proofErr w:type="spellStart"/>
      <w:r>
        <w:rPr>
          <w:rStyle w:val="ad"/>
          <w:b w:val="0"/>
        </w:rPr>
        <w:t>ға</w:t>
      </w:r>
      <w:proofErr w:type="spellEnd"/>
      <w:r>
        <w:rPr>
          <w:rStyle w:val="ad"/>
          <w:b w:val="0"/>
        </w:rPr>
        <w:t xml:space="preserve"> </w:t>
      </w:r>
      <w:proofErr w:type="spellStart"/>
      <w:r>
        <w:rPr>
          <w:rStyle w:val="ad"/>
          <w:b w:val="0"/>
        </w:rPr>
        <w:t>әдістемелік</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техникалық</w:t>
      </w:r>
      <w:proofErr w:type="spellEnd"/>
      <w:r>
        <w:rPr>
          <w:rStyle w:val="ad"/>
          <w:b w:val="0"/>
        </w:rPr>
        <w:t xml:space="preserve"> </w:t>
      </w:r>
      <w:proofErr w:type="spellStart"/>
      <w:r>
        <w:rPr>
          <w:rStyle w:val="ad"/>
          <w:b w:val="0"/>
        </w:rPr>
        <w:t>қолдау</w:t>
      </w:r>
      <w:proofErr w:type="spellEnd"/>
      <w:r>
        <w:rPr>
          <w:rFonts w:ascii="Arial" w:hAnsi="Arial" w:cs="Arial"/>
        </w:rPr>
        <w:t xml:space="preserve"> </w:t>
      </w:r>
      <w:proofErr w:type="spellStart"/>
      <w:r>
        <w:rPr>
          <w:rFonts w:ascii="Arial" w:hAnsi="Arial" w:cs="Arial"/>
        </w:rPr>
        <w:t>көрсетеді</w:t>
      </w:r>
      <w:proofErr w:type="spellEnd"/>
      <w:r>
        <w:rPr>
          <w:rFonts w:ascii="Arial" w:hAnsi="Arial" w:cs="Arial"/>
        </w:rPr>
        <w:t xml:space="preserve">, </w:t>
      </w:r>
      <w:proofErr w:type="spellStart"/>
      <w:r>
        <w:rPr>
          <w:rFonts w:ascii="Arial" w:hAnsi="Arial" w:cs="Arial"/>
        </w:rPr>
        <w:t>сонымен</w:t>
      </w:r>
      <w:proofErr w:type="spellEnd"/>
      <w:r>
        <w:rPr>
          <w:rFonts w:ascii="Arial" w:hAnsi="Arial" w:cs="Arial"/>
        </w:rPr>
        <w:t xml:space="preserve"> </w:t>
      </w:r>
      <w:proofErr w:type="spellStart"/>
      <w:r>
        <w:rPr>
          <w:rFonts w:ascii="Arial" w:hAnsi="Arial" w:cs="Arial"/>
        </w:rPr>
        <w:t>қатар</w:t>
      </w:r>
      <w:proofErr w:type="spellEnd"/>
      <w:r>
        <w:rPr>
          <w:rFonts w:ascii="Arial" w:hAnsi="Arial" w:cs="Arial"/>
        </w:rPr>
        <w:t xml:space="preserve"> ҚТЖ </w:t>
      </w:r>
      <w:proofErr w:type="spellStart"/>
      <w:r>
        <w:rPr>
          <w:rFonts w:ascii="Arial" w:hAnsi="Arial" w:cs="Arial"/>
        </w:rPr>
        <w:t>қызметкерлеріне</w:t>
      </w:r>
      <w:proofErr w:type="spellEnd"/>
      <w:r>
        <w:rPr>
          <w:rFonts w:ascii="Arial" w:hAnsi="Arial" w:cs="Arial"/>
        </w:rPr>
        <w:t xml:space="preserve"> </w:t>
      </w:r>
      <w:proofErr w:type="spellStart"/>
      <w:r>
        <w:rPr>
          <w:rFonts w:ascii="Arial" w:hAnsi="Arial" w:cs="Arial"/>
        </w:rPr>
        <w:t>практикалық</w:t>
      </w:r>
      <w:proofErr w:type="spellEnd"/>
      <w:r>
        <w:rPr>
          <w:rFonts w:ascii="Arial" w:hAnsi="Arial" w:cs="Arial"/>
        </w:rPr>
        <w:t xml:space="preserve"> </w:t>
      </w:r>
      <w:proofErr w:type="spellStart"/>
      <w:r>
        <w:rPr>
          <w:rFonts w:ascii="Arial" w:hAnsi="Arial" w:cs="Arial"/>
        </w:rPr>
        <w:t>оқыту</w:t>
      </w:r>
      <w:proofErr w:type="spellEnd"/>
      <w:r>
        <w:rPr>
          <w:rFonts w:ascii="Arial" w:hAnsi="Arial" w:cs="Arial"/>
        </w:rPr>
        <w:t xml:space="preserve"> </w:t>
      </w:r>
      <w:proofErr w:type="spellStart"/>
      <w:r>
        <w:rPr>
          <w:rFonts w:ascii="Arial" w:hAnsi="Arial" w:cs="Arial"/>
        </w:rPr>
        <w:t>өткізіп</w:t>
      </w:r>
      <w:proofErr w:type="spellEnd"/>
      <w:r>
        <w:rPr>
          <w:rFonts w:ascii="Arial" w:hAnsi="Arial" w:cs="Arial"/>
        </w:rPr>
        <w:t xml:space="preserve">, </w:t>
      </w:r>
      <w:proofErr w:type="spellStart"/>
      <w:r>
        <w:rPr>
          <w:rFonts w:ascii="Arial" w:hAnsi="Arial" w:cs="Arial"/>
        </w:rPr>
        <w:t>мердігерлердің</w:t>
      </w:r>
      <w:proofErr w:type="spellEnd"/>
      <w:r>
        <w:rPr>
          <w:rFonts w:ascii="Arial" w:hAnsi="Arial" w:cs="Arial"/>
        </w:rPr>
        <w:t xml:space="preserve"> </w:t>
      </w:r>
      <w:proofErr w:type="spellStart"/>
      <w:r>
        <w:rPr>
          <w:rFonts w:ascii="Arial" w:hAnsi="Arial" w:cs="Arial"/>
        </w:rPr>
        <w:t>ұлттық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халықаралық</w:t>
      </w:r>
      <w:proofErr w:type="spellEnd"/>
      <w:r>
        <w:rPr>
          <w:rFonts w:ascii="Arial" w:hAnsi="Arial" w:cs="Arial"/>
        </w:rPr>
        <w:t xml:space="preserve"> </w:t>
      </w:r>
      <w:proofErr w:type="spellStart"/>
      <w:r>
        <w:rPr>
          <w:rFonts w:ascii="Arial" w:hAnsi="Arial" w:cs="Arial"/>
        </w:rPr>
        <w:t>талаптарға</w:t>
      </w:r>
      <w:proofErr w:type="spellEnd"/>
      <w:r>
        <w:rPr>
          <w:rFonts w:ascii="Arial" w:hAnsi="Arial" w:cs="Arial"/>
        </w:rPr>
        <w:t xml:space="preserve"> </w:t>
      </w:r>
      <w:proofErr w:type="spellStart"/>
      <w:r>
        <w:rPr>
          <w:rFonts w:ascii="Arial" w:hAnsi="Arial" w:cs="Arial"/>
        </w:rPr>
        <w:t>сәйкестігін</w:t>
      </w:r>
      <w:proofErr w:type="spellEnd"/>
      <w:r>
        <w:rPr>
          <w:rFonts w:ascii="Arial" w:hAnsi="Arial" w:cs="Arial"/>
        </w:rPr>
        <w:t xml:space="preserve"> </w:t>
      </w:r>
      <w:proofErr w:type="spellStart"/>
      <w:r>
        <w:rPr>
          <w:rFonts w:ascii="Arial" w:hAnsi="Arial" w:cs="Arial"/>
        </w:rPr>
        <w:t>бақылайды</w:t>
      </w:r>
      <w:proofErr w:type="spellEnd"/>
      <w:r>
        <w:rPr>
          <w:rFonts w:ascii="Arial" w:hAnsi="Arial" w:cs="Arial"/>
        </w:rPr>
        <w:t>.</w:t>
      </w:r>
    </w:p>
    <w:p w14:paraId="48762846" w14:textId="77777777" w:rsidR="006B6003" w:rsidRDefault="00000000">
      <w:pPr>
        <w:pStyle w:val="afffd"/>
        <w:rPr>
          <w:rFonts w:ascii="Arial" w:hAnsi="Arial" w:cs="Arial"/>
        </w:rPr>
      </w:pPr>
      <w:proofErr w:type="spellStart"/>
      <w:r>
        <w:rPr>
          <w:rFonts w:ascii="Arial" w:hAnsi="Arial" w:cs="Arial"/>
        </w:rPr>
        <w:t>Жобаны</w:t>
      </w:r>
      <w:proofErr w:type="spellEnd"/>
      <w:r>
        <w:rPr>
          <w:rFonts w:ascii="Arial" w:hAnsi="Arial" w:cs="Arial"/>
        </w:rPr>
        <w:t xml:space="preserve"> </w:t>
      </w:r>
      <w:proofErr w:type="spellStart"/>
      <w:r>
        <w:rPr>
          <w:rFonts w:ascii="Arial" w:hAnsi="Arial" w:cs="Arial"/>
        </w:rPr>
        <w:t>орындау</w:t>
      </w:r>
      <w:proofErr w:type="spellEnd"/>
      <w:r>
        <w:rPr>
          <w:rFonts w:ascii="Arial" w:hAnsi="Arial" w:cs="Arial"/>
        </w:rPr>
        <w:t xml:space="preserve"> </w:t>
      </w:r>
      <w:proofErr w:type="spellStart"/>
      <w:r>
        <w:rPr>
          <w:rFonts w:ascii="Arial" w:hAnsi="Arial" w:cs="Arial"/>
        </w:rPr>
        <w:t>барысында</w:t>
      </w:r>
      <w:proofErr w:type="spellEnd"/>
      <w:r>
        <w:rPr>
          <w:rFonts w:ascii="Arial" w:hAnsi="Arial" w:cs="Arial"/>
        </w:rPr>
        <w:t xml:space="preserve"> </w:t>
      </w:r>
      <w:r>
        <w:rPr>
          <w:rStyle w:val="ad"/>
          <w:b w:val="0"/>
        </w:rPr>
        <w:t xml:space="preserve">ҚТЖ </w:t>
      </w:r>
      <w:proofErr w:type="spellStart"/>
      <w:r>
        <w:rPr>
          <w:rStyle w:val="ad"/>
          <w:b w:val="0"/>
        </w:rPr>
        <w:t>Дүниежүзілік</w:t>
      </w:r>
      <w:proofErr w:type="spellEnd"/>
      <w:r>
        <w:rPr>
          <w:rStyle w:val="ad"/>
          <w:b w:val="0"/>
        </w:rPr>
        <w:t xml:space="preserve"> </w:t>
      </w:r>
      <w:proofErr w:type="spellStart"/>
      <w:r>
        <w:rPr>
          <w:rStyle w:val="ad"/>
          <w:b w:val="0"/>
        </w:rPr>
        <w:t>банкке</w:t>
      </w:r>
      <w:proofErr w:type="spellEnd"/>
      <w:r>
        <w:rPr>
          <w:rStyle w:val="ad"/>
          <w:b w:val="0"/>
        </w:rPr>
        <w:t xml:space="preserve"> </w:t>
      </w:r>
      <w:proofErr w:type="spellStart"/>
      <w:r>
        <w:rPr>
          <w:rStyle w:val="ad"/>
          <w:b w:val="0"/>
        </w:rPr>
        <w:t>тоқсан</w:t>
      </w:r>
      <w:proofErr w:type="spellEnd"/>
      <w:r>
        <w:rPr>
          <w:rStyle w:val="ad"/>
          <w:b w:val="0"/>
        </w:rPr>
        <w:t xml:space="preserve"> </w:t>
      </w:r>
      <w:proofErr w:type="spellStart"/>
      <w:r>
        <w:rPr>
          <w:rStyle w:val="ad"/>
          <w:b w:val="0"/>
        </w:rPr>
        <w:t>сайынғы</w:t>
      </w:r>
      <w:proofErr w:type="spellEnd"/>
      <w:r>
        <w:rPr>
          <w:rStyle w:val="ad"/>
          <w:b w:val="0"/>
        </w:rPr>
        <w:t xml:space="preserve"> </w:t>
      </w:r>
      <w:proofErr w:type="spellStart"/>
      <w:r>
        <w:rPr>
          <w:rStyle w:val="ad"/>
          <w:b w:val="0"/>
        </w:rPr>
        <w:t>есептерді</w:t>
      </w:r>
      <w:proofErr w:type="spellEnd"/>
      <w:r>
        <w:rPr>
          <w:rFonts w:ascii="Arial" w:hAnsi="Arial" w:cs="Arial"/>
        </w:rPr>
        <w:t xml:space="preserve"> </w:t>
      </w:r>
      <w:proofErr w:type="spellStart"/>
      <w:r>
        <w:rPr>
          <w:rFonts w:ascii="Arial" w:hAnsi="Arial" w:cs="Arial"/>
        </w:rPr>
        <w:t>ұсынады</w:t>
      </w:r>
      <w:proofErr w:type="spellEnd"/>
      <w:r>
        <w:rPr>
          <w:rFonts w:ascii="Arial" w:hAnsi="Arial" w:cs="Arial"/>
        </w:rPr>
        <w:t xml:space="preserve">, </w:t>
      </w:r>
      <w:proofErr w:type="spellStart"/>
      <w:r>
        <w:rPr>
          <w:rFonts w:ascii="Arial" w:hAnsi="Arial" w:cs="Arial"/>
        </w:rPr>
        <w:t>оған</w:t>
      </w:r>
      <w:proofErr w:type="spellEnd"/>
      <w:r>
        <w:rPr>
          <w:rFonts w:ascii="Arial" w:hAnsi="Arial" w:cs="Arial"/>
        </w:rPr>
        <w:t xml:space="preserve"> </w:t>
      </w:r>
      <w:r>
        <w:rPr>
          <w:rStyle w:val="ad"/>
          <w:b w:val="0"/>
        </w:rPr>
        <w:t xml:space="preserve">CSC </w:t>
      </w:r>
      <w:proofErr w:type="spellStart"/>
      <w:r>
        <w:rPr>
          <w:rStyle w:val="ad"/>
          <w:b w:val="0"/>
        </w:rPr>
        <w:t>және</w:t>
      </w:r>
      <w:proofErr w:type="spellEnd"/>
      <w:r>
        <w:rPr>
          <w:rStyle w:val="ad"/>
          <w:b w:val="0"/>
        </w:rPr>
        <w:t xml:space="preserve"> </w:t>
      </w:r>
      <w:proofErr w:type="spellStart"/>
      <w:r>
        <w:rPr>
          <w:rStyle w:val="ad"/>
          <w:b w:val="0"/>
        </w:rPr>
        <w:t>мердігерлердің</w:t>
      </w:r>
      <w:proofErr w:type="spellEnd"/>
      <w:r>
        <w:rPr>
          <w:rStyle w:val="ad"/>
          <w:b w:val="0"/>
        </w:rPr>
        <w:t xml:space="preserve"> </w:t>
      </w:r>
      <w:proofErr w:type="spellStart"/>
      <w:r>
        <w:rPr>
          <w:rStyle w:val="ad"/>
          <w:b w:val="0"/>
        </w:rPr>
        <w:t>мониторинг</w:t>
      </w:r>
      <w:proofErr w:type="spellEnd"/>
      <w:r>
        <w:rPr>
          <w:rStyle w:val="ad"/>
          <w:b w:val="0"/>
        </w:rPr>
        <w:t xml:space="preserve"> </w:t>
      </w:r>
      <w:proofErr w:type="spellStart"/>
      <w:r>
        <w:rPr>
          <w:rStyle w:val="ad"/>
          <w:b w:val="0"/>
        </w:rPr>
        <w:t>нәтижелері</w:t>
      </w:r>
      <w:proofErr w:type="spellEnd"/>
      <w:r>
        <w:rPr>
          <w:rFonts w:ascii="Arial" w:hAnsi="Arial" w:cs="Arial"/>
          <w:b/>
        </w:rPr>
        <w:t xml:space="preserve"> </w:t>
      </w:r>
      <w:proofErr w:type="spellStart"/>
      <w:r>
        <w:rPr>
          <w:rFonts w:ascii="Arial" w:hAnsi="Arial" w:cs="Arial"/>
        </w:rPr>
        <w:t>енгізіледі</w:t>
      </w:r>
      <w:proofErr w:type="spellEnd"/>
      <w:r>
        <w:rPr>
          <w:rFonts w:ascii="Arial" w:hAnsi="Arial" w:cs="Arial"/>
        </w:rPr>
        <w:t>.</w:t>
      </w:r>
    </w:p>
    <w:p w14:paraId="77F3E3B0" w14:textId="77777777" w:rsidR="006B6003" w:rsidRDefault="00000000">
      <w:pPr>
        <w:widowControl/>
        <w:outlineLvl w:val="0"/>
        <w:rPr>
          <w:rFonts w:ascii="Arial" w:hAnsi="Arial" w:cs="Arial"/>
          <w:b/>
        </w:rPr>
      </w:pPr>
      <w:r>
        <w:rPr>
          <w:rStyle w:val="ad"/>
          <w:b w:val="0"/>
        </w:rPr>
        <w:t>12.2 ҚӘБЖ-</w:t>
      </w:r>
      <w:proofErr w:type="spellStart"/>
      <w:r>
        <w:rPr>
          <w:rStyle w:val="ad"/>
          <w:b w:val="0"/>
        </w:rPr>
        <w:t>ды</w:t>
      </w:r>
      <w:proofErr w:type="spellEnd"/>
      <w:r>
        <w:rPr>
          <w:rStyle w:val="ad"/>
          <w:b w:val="0"/>
        </w:rPr>
        <w:t xml:space="preserve"> </w:t>
      </w:r>
      <w:proofErr w:type="spellStart"/>
      <w:r>
        <w:rPr>
          <w:rStyle w:val="ad"/>
          <w:b w:val="0"/>
        </w:rPr>
        <w:t>іске</w:t>
      </w:r>
      <w:proofErr w:type="spellEnd"/>
      <w:r>
        <w:rPr>
          <w:rStyle w:val="ad"/>
          <w:b w:val="0"/>
        </w:rPr>
        <w:t xml:space="preserve"> </w:t>
      </w:r>
      <w:proofErr w:type="spellStart"/>
      <w:r>
        <w:rPr>
          <w:rStyle w:val="ad"/>
          <w:b w:val="0"/>
        </w:rPr>
        <w:t>асыру</w:t>
      </w:r>
      <w:proofErr w:type="spellEnd"/>
      <w:r>
        <w:rPr>
          <w:rStyle w:val="ad"/>
          <w:b w:val="0"/>
        </w:rPr>
        <w:t xml:space="preserve"> </w:t>
      </w:r>
      <w:proofErr w:type="spellStart"/>
      <w:r>
        <w:rPr>
          <w:rStyle w:val="ad"/>
          <w:b w:val="0"/>
        </w:rPr>
        <w:t>бюджетінің</w:t>
      </w:r>
      <w:proofErr w:type="spellEnd"/>
      <w:r>
        <w:rPr>
          <w:rStyle w:val="ad"/>
          <w:b w:val="0"/>
        </w:rPr>
        <w:t xml:space="preserve"> </w:t>
      </w:r>
      <w:proofErr w:type="spellStart"/>
      <w:r>
        <w:rPr>
          <w:rStyle w:val="ad"/>
          <w:b w:val="0"/>
        </w:rPr>
        <w:t>есебі</w:t>
      </w:r>
      <w:proofErr w:type="spellEnd"/>
    </w:p>
    <w:p w14:paraId="6272C41B" w14:textId="77777777" w:rsidR="006B6003" w:rsidRDefault="00000000">
      <w:pPr>
        <w:pStyle w:val="afffd"/>
        <w:rPr>
          <w:rFonts w:ascii="Arial" w:hAnsi="Arial" w:cs="Arial"/>
        </w:rPr>
      </w:pPr>
      <w:r>
        <w:rPr>
          <w:rStyle w:val="ad"/>
          <w:b w:val="0"/>
        </w:rPr>
        <w:t>«</w:t>
      </w:r>
      <w:proofErr w:type="spellStart"/>
      <w:r>
        <w:rPr>
          <w:rStyle w:val="ad"/>
          <w:b w:val="0"/>
        </w:rPr>
        <w:t>Мойынты</w:t>
      </w:r>
      <w:proofErr w:type="spellEnd"/>
      <w:r>
        <w:rPr>
          <w:rStyle w:val="ad"/>
          <w:b w:val="0"/>
        </w:rPr>
        <w:t xml:space="preserve"> – </w:t>
      </w:r>
      <w:proofErr w:type="spellStart"/>
      <w:r>
        <w:rPr>
          <w:rStyle w:val="ad"/>
          <w:b w:val="0"/>
        </w:rPr>
        <w:t>Қызылжар</w:t>
      </w:r>
      <w:proofErr w:type="spellEnd"/>
      <w:r>
        <w:rPr>
          <w:rStyle w:val="ad"/>
          <w:b w:val="0"/>
        </w:rPr>
        <w:t xml:space="preserve">» </w:t>
      </w:r>
      <w:proofErr w:type="spellStart"/>
      <w:r>
        <w:rPr>
          <w:rStyle w:val="ad"/>
          <w:b w:val="0"/>
        </w:rPr>
        <w:t>жаңа</w:t>
      </w:r>
      <w:proofErr w:type="spellEnd"/>
      <w:r>
        <w:rPr>
          <w:rStyle w:val="ad"/>
          <w:b w:val="0"/>
        </w:rPr>
        <w:t xml:space="preserve"> </w:t>
      </w:r>
      <w:proofErr w:type="spellStart"/>
      <w:r>
        <w:rPr>
          <w:rStyle w:val="ad"/>
          <w:b w:val="0"/>
        </w:rPr>
        <w:t>теміржол</w:t>
      </w:r>
      <w:proofErr w:type="spellEnd"/>
      <w:r>
        <w:rPr>
          <w:rStyle w:val="ad"/>
          <w:b w:val="0"/>
        </w:rPr>
        <w:t xml:space="preserve"> </w:t>
      </w:r>
      <w:proofErr w:type="spellStart"/>
      <w:r>
        <w:rPr>
          <w:rStyle w:val="ad"/>
          <w:b w:val="0"/>
        </w:rPr>
        <w:t>жобасының</w:t>
      </w:r>
      <w:proofErr w:type="spellEnd"/>
      <w:r>
        <w:rPr>
          <w:rStyle w:val="ad"/>
          <w:b w:val="0"/>
        </w:rPr>
        <w:t xml:space="preserve"> </w:t>
      </w:r>
      <w:proofErr w:type="spellStart"/>
      <w:r>
        <w:rPr>
          <w:rStyle w:val="ad"/>
          <w:b w:val="0"/>
        </w:rPr>
        <w:t>Қоршаған</w:t>
      </w:r>
      <w:proofErr w:type="spellEnd"/>
      <w:r>
        <w:rPr>
          <w:rStyle w:val="ad"/>
          <w:b w:val="0"/>
        </w:rPr>
        <w:t xml:space="preserve"> </w:t>
      </w:r>
      <w:proofErr w:type="spellStart"/>
      <w:r>
        <w:rPr>
          <w:rStyle w:val="ad"/>
          <w:b w:val="0"/>
        </w:rPr>
        <w:t>орта</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әлеуметтік</w:t>
      </w:r>
      <w:proofErr w:type="spellEnd"/>
      <w:r>
        <w:rPr>
          <w:rStyle w:val="ad"/>
          <w:b w:val="0"/>
        </w:rPr>
        <w:t xml:space="preserve"> </w:t>
      </w:r>
      <w:proofErr w:type="spellStart"/>
      <w:r>
        <w:rPr>
          <w:rStyle w:val="ad"/>
          <w:b w:val="0"/>
        </w:rPr>
        <w:t>басқару</w:t>
      </w:r>
      <w:proofErr w:type="spellEnd"/>
      <w:r>
        <w:rPr>
          <w:rStyle w:val="ad"/>
          <w:b w:val="0"/>
        </w:rPr>
        <w:t xml:space="preserve"> </w:t>
      </w:r>
      <w:proofErr w:type="spellStart"/>
      <w:r>
        <w:rPr>
          <w:rStyle w:val="ad"/>
          <w:b w:val="0"/>
        </w:rPr>
        <w:t>жоспарын</w:t>
      </w:r>
      <w:proofErr w:type="spellEnd"/>
      <w:r>
        <w:rPr>
          <w:rStyle w:val="ad"/>
          <w:b w:val="0"/>
        </w:rPr>
        <w:t xml:space="preserve"> (ҚӘБЖ / ESMP)</w:t>
      </w:r>
      <w:r>
        <w:rPr>
          <w:rFonts w:ascii="Arial" w:hAnsi="Arial" w:cs="Arial"/>
        </w:rPr>
        <w:t xml:space="preserve">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асыру</w:t>
      </w:r>
      <w:proofErr w:type="spellEnd"/>
      <w:r>
        <w:rPr>
          <w:rFonts w:ascii="Arial" w:hAnsi="Arial" w:cs="Arial"/>
        </w:rPr>
        <w:t xml:space="preserve"> </w:t>
      </w:r>
      <w:proofErr w:type="spellStart"/>
      <w:r>
        <w:rPr>
          <w:rFonts w:ascii="Arial" w:hAnsi="Arial" w:cs="Arial"/>
        </w:rPr>
        <w:t>шығындары</w:t>
      </w:r>
      <w:proofErr w:type="spellEnd"/>
      <w:r>
        <w:rPr>
          <w:rFonts w:ascii="Arial" w:hAnsi="Arial" w:cs="Arial"/>
        </w:rPr>
        <w:t xml:space="preserve"> </w:t>
      </w:r>
      <w:proofErr w:type="spellStart"/>
      <w:r>
        <w:rPr>
          <w:rFonts w:ascii="Arial" w:hAnsi="Arial" w:cs="Arial"/>
        </w:rPr>
        <w:t>төмендегі</w:t>
      </w:r>
      <w:proofErr w:type="spellEnd"/>
      <w:r>
        <w:rPr>
          <w:rFonts w:ascii="Arial" w:hAnsi="Arial" w:cs="Arial"/>
        </w:rPr>
        <w:t xml:space="preserve"> </w:t>
      </w:r>
      <w:proofErr w:type="spellStart"/>
      <w:r>
        <w:rPr>
          <w:rFonts w:ascii="Arial" w:hAnsi="Arial" w:cs="Arial"/>
        </w:rPr>
        <w:t>іс-шаралардан</w:t>
      </w:r>
      <w:proofErr w:type="spellEnd"/>
      <w:r>
        <w:rPr>
          <w:rFonts w:ascii="Arial" w:hAnsi="Arial" w:cs="Arial"/>
        </w:rPr>
        <w:t xml:space="preserve"> </w:t>
      </w:r>
      <w:proofErr w:type="spellStart"/>
      <w:r>
        <w:rPr>
          <w:rFonts w:ascii="Arial" w:hAnsi="Arial" w:cs="Arial"/>
        </w:rPr>
        <w:t>құралады</w:t>
      </w:r>
      <w:proofErr w:type="spellEnd"/>
      <w:r>
        <w:rPr>
          <w:rFonts w:ascii="Arial" w:hAnsi="Arial" w:cs="Arial"/>
        </w:rPr>
        <w:t>:</w:t>
      </w:r>
    </w:p>
    <w:p w14:paraId="67DA32AC" w14:textId="77777777" w:rsidR="006B6003" w:rsidRDefault="00000000">
      <w:pPr>
        <w:pStyle w:val="afffd"/>
        <w:rPr>
          <w:rFonts w:ascii="Arial" w:hAnsi="Arial" w:cs="Arial"/>
        </w:rPr>
      </w:pPr>
      <w:r>
        <w:rPr>
          <w:rFonts w:ascii="Arial" w:hAnsi="Arial" w:cs="Arial"/>
        </w:rPr>
        <w:t xml:space="preserve">- </w:t>
      </w:r>
      <w:proofErr w:type="spellStart"/>
      <w:r>
        <w:rPr>
          <w:rStyle w:val="ad"/>
          <w:b w:val="0"/>
        </w:rPr>
        <w:t>жекелеген</w:t>
      </w:r>
      <w:proofErr w:type="spellEnd"/>
      <w:r>
        <w:rPr>
          <w:rStyle w:val="ad"/>
          <w:b w:val="0"/>
        </w:rPr>
        <w:t xml:space="preserve"> </w:t>
      </w:r>
      <w:proofErr w:type="spellStart"/>
      <w:r>
        <w:rPr>
          <w:rStyle w:val="ad"/>
          <w:b w:val="0"/>
        </w:rPr>
        <w:t>экологиялық</w:t>
      </w:r>
      <w:proofErr w:type="spellEnd"/>
      <w:r>
        <w:rPr>
          <w:rStyle w:val="ad"/>
          <w:b w:val="0"/>
        </w:rPr>
        <w:t xml:space="preserve"> </w:t>
      </w:r>
      <w:proofErr w:type="spellStart"/>
      <w:r>
        <w:rPr>
          <w:rStyle w:val="ad"/>
          <w:b w:val="0"/>
        </w:rPr>
        <w:t>әсерлерді</w:t>
      </w:r>
      <w:proofErr w:type="spellEnd"/>
      <w:r>
        <w:rPr>
          <w:rStyle w:val="ad"/>
          <w:b w:val="0"/>
        </w:rPr>
        <w:t xml:space="preserve"> </w:t>
      </w:r>
      <w:proofErr w:type="spellStart"/>
      <w:r>
        <w:rPr>
          <w:rStyle w:val="ad"/>
          <w:b w:val="0"/>
        </w:rPr>
        <w:t>төмендету</w:t>
      </w:r>
      <w:proofErr w:type="spellEnd"/>
      <w:r>
        <w:rPr>
          <w:rStyle w:val="ad"/>
          <w:b w:val="0"/>
        </w:rPr>
        <w:t xml:space="preserve"> </w:t>
      </w:r>
      <w:proofErr w:type="spellStart"/>
      <w:r>
        <w:rPr>
          <w:rStyle w:val="ad"/>
          <w:b w:val="0"/>
        </w:rPr>
        <w:t>шаралары</w:t>
      </w:r>
      <w:proofErr w:type="spellEnd"/>
      <w:r>
        <w:rPr>
          <w:rFonts w:ascii="Arial" w:hAnsi="Arial" w:cs="Arial"/>
        </w:rPr>
        <w:t>,</w:t>
      </w:r>
    </w:p>
    <w:p w14:paraId="38D6DBC8" w14:textId="77777777" w:rsidR="006B6003" w:rsidRDefault="00000000">
      <w:pPr>
        <w:pStyle w:val="afffd"/>
        <w:rPr>
          <w:rFonts w:ascii="Arial" w:hAnsi="Arial" w:cs="Arial"/>
        </w:rPr>
      </w:pPr>
      <w:r>
        <w:rPr>
          <w:rStyle w:val="ad"/>
          <w:b w:val="0"/>
        </w:rPr>
        <w:t xml:space="preserve">- </w:t>
      </w:r>
      <w:proofErr w:type="spellStart"/>
      <w:r>
        <w:rPr>
          <w:rStyle w:val="ad"/>
          <w:b w:val="0"/>
        </w:rPr>
        <w:t>мониторинг</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аудит</w:t>
      </w:r>
      <w:proofErr w:type="spellEnd"/>
      <w:r>
        <w:rPr>
          <w:rFonts w:ascii="Arial" w:hAnsi="Arial" w:cs="Arial"/>
        </w:rPr>
        <w:t>,</w:t>
      </w:r>
    </w:p>
    <w:p w14:paraId="25BA65B1" w14:textId="77777777" w:rsidR="006B6003" w:rsidRDefault="00000000">
      <w:pPr>
        <w:pStyle w:val="afffd"/>
        <w:rPr>
          <w:rFonts w:ascii="Arial" w:hAnsi="Arial" w:cs="Arial"/>
        </w:rPr>
      </w:pPr>
      <w:r>
        <w:rPr>
          <w:rStyle w:val="ad"/>
          <w:b w:val="0"/>
        </w:rPr>
        <w:t xml:space="preserve">- ҚТЖ </w:t>
      </w:r>
      <w:proofErr w:type="spellStart"/>
      <w:r>
        <w:rPr>
          <w:rStyle w:val="ad"/>
          <w:b w:val="0"/>
        </w:rPr>
        <w:t>персоналының</w:t>
      </w:r>
      <w:proofErr w:type="spellEnd"/>
      <w:r>
        <w:rPr>
          <w:rStyle w:val="ad"/>
          <w:b w:val="0"/>
        </w:rPr>
        <w:t xml:space="preserve"> </w:t>
      </w:r>
      <w:proofErr w:type="spellStart"/>
      <w:r>
        <w:rPr>
          <w:rStyle w:val="ad"/>
          <w:b w:val="0"/>
        </w:rPr>
        <w:t>әлеуетін</w:t>
      </w:r>
      <w:proofErr w:type="spellEnd"/>
      <w:r>
        <w:rPr>
          <w:rStyle w:val="ad"/>
          <w:b w:val="0"/>
        </w:rPr>
        <w:t xml:space="preserve"> </w:t>
      </w:r>
      <w:proofErr w:type="spellStart"/>
      <w:r>
        <w:rPr>
          <w:rStyle w:val="ad"/>
          <w:b w:val="0"/>
        </w:rPr>
        <w:t>арттыру</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оқыту</w:t>
      </w:r>
      <w:proofErr w:type="spellEnd"/>
      <w:r>
        <w:rPr>
          <w:rStyle w:val="ad"/>
          <w:b w:val="0"/>
        </w:rPr>
        <w:t xml:space="preserve"> </w:t>
      </w:r>
      <w:proofErr w:type="spellStart"/>
      <w:r>
        <w:rPr>
          <w:rStyle w:val="ad"/>
          <w:b w:val="0"/>
        </w:rPr>
        <w:t>бағдарламалары</w:t>
      </w:r>
      <w:proofErr w:type="spellEnd"/>
      <w:r>
        <w:rPr>
          <w:rFonts w:ascii="Arial" w:hAnsi="Arial" w:cs="Arial"/>
        </w:rPr>
        <w:t>.</w:t>
      </w:r>
    </w:p>
    <w:p w14:paraId="7ADC0F90" w14:textId="77777777" w:rsidR="006B6003" w:rsidRDefault="006B6003">
      <w:pPr>
        <w:pStyle w:val="afffd"/>
        <w:rPr>
          <w:rFonts w:ascii="Arial" w:hAnsi="Arial" w:cs="Arial"/>
        </w:rPr>
      </w:pPr>
    </w:p>
    <w:p w14:paraId="674E0677" w14:textId="77777777" w:rsidR="006B6003" w:rsidRDefault="00000000">
      <w:pPr>
        <w:pStyle w:val="afffd"/>
        <w:rPr>
          <w:rFonts w:ascii="Arial" w:hAnsi="Arial" w:cs="Arial"/>
        </w:rPr>
      </w:pPr>
      <w:r>
        <w:rPr>
          <w:rStyle w:val="ad"/>
          <w:b w:val="0"/>
        </w:rPr>
        <w:t>IFC PS1</w:t>
      </w:r>
      <w:r>
        <w:rPr>
          <w:rFonts w:ascii="Arial" w:hAnsi="Arial" w:cs="Arial"/>
          <w:b/>
        </w:rPr>
        <w:t xml:space="preserve"> </w:t>
      </w:r>
      <w:proofErr w:type="spellStart"/>
      <w:r>
        <w:rPr>
          <w:rFonts w:ascii="Arial" w:hAnsi="Arial" w:cs="Arial"/>
        </w:rPr>
        <w:t>және</w:t>
      </w:r>
      <w:proofErr w:type="spellEnd"/>
      <w:r>
        <w:rPr>
          <w:rFonts w:ascii="Arial" w:hAnsi="Arial" w:cs="Arial"/>
          <w:b/>
        </w:rPr>
        <w:t xml:space="preserve"> </w:t>
      </w:r>
      <w:proofErr w:type="spellStart"/>
      <w:r>
        <w:rPr>
          <w:rStyle w:val="ad"/>
          <w:b w:val="0"/>
        </w:rPr>
        <w:t>Қазақстан</w:t>
      </w:r>
      <w:proofErr w:type="spellEnd"/>
      <w:r>
        <w:rPr>
          <w:rStyle w:val="ad"/>
          <w:b w:val="0"/>
        </w:rPr>
        <w:t xml:space="preserve"> </w:t>
      </w:r>
      <w:proofErr w:type="spellStart"/>
      <w:r>
        <w:rPr>
          <w:rStyle w:val="ad"/>
          <w:b w:val="0"/>
        </w:rPr>
        <w:t>Республикасының</w:t>
      </w:r>
      <w:proofErr w:type="spellEnd"/>
      <w:r>
        <w:rPr>
          <w:rStyle w:val="ad"/>
          <w:b w:val="0"/>
        </w:rPr>
        <w:t xml:space="preserve"> </w:t>
      </w:r>
      <w:proofErr w:type="spellStart"/>
      <w:r>
        <w:rPr>
          <w:rStyle w:val="ad"/>
          <w:b w:val="0"/>
        </w:rPr>
        <w:t>Экологиялық</w:t>
      </w:r>
      <w:proofErr w:type="spellEnd"/>
      <w:r>
        <w:rPr>
          <w:rStyle w:val="ad"/>
          <w:b w:val="0"/>
        </w:rPr>
        <w:t xml:space="preserve"> </w:t>
      </w:r>
      <w:proofErr w:type="spellStart"/>
      <w:r>
        <w:rPr>
          <w:rStyle w:val="ad"/>
          <w:b w:val="0"/>
        </w:rPr>
        <w:t>кодексіне</w:t>
      </w:r>
      <w:proofErr w:type="spellEnd"/>
      <w:r>
        <w:rPr>
          <w:rStyle w:val="ad"/>
          <w:b w:val="0"/>
        </w:rPr>
        <w:t xml:space="preserve"> (2021</w:t>
      </w:r>
      <w:r>
        <w:rPr>
          <w:rStyle w:val="ad"/>
        </w:rPr>
        <w:t>)</w:t>
      </w:r>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негізгі</w:t>
      </w:r>
      <w:proofErr w:type="spellEnd"/>
      <w:r>
        <w:rPr>
          <w:rFonts w:ascii="Arial" w:hAnsi="Arial" w:cs="Arial"/>
        </w:rPr>
        <w:t xml:space="preserve"> </w:t>
      </w:r>
      <w:proofErr w:type="spellStart"/>
      <w:r>
        <w:rPr>
          <w:rFonts w:ascii="Arial" w:hAnsi="Arial" w:cs="Arial"/>
        </w:rPr>
        <w:t>шығындар</w:t>
      </w:r>
      <w:proofErr w:type="spellEnd"/>
      <w:r>
        <w:rPr>
          <w:rFonts w:ascii="Arial" w:hAnsi="Arial" w:cs="Arial"/>
        </w:rPr>
        <w:t xml:space="preserve"> </w:t>
      </w:r>
      <w:proofErr w:type="spellStart"/>
      <w:r>
        <w:rPr>
          <w:rFonts w:ascii="Arial" w:hAnsi="Arial" w:cs="Arial"/>
        </w:rPr>
        <w:t>келесі</w:t>
      </w:r>
      <w:proofErr w:type="spellEnd"/>
      <w:r>
        <w:rPr>
          <w:rFonts w:ascii="Arial" w:hAnsi="Arial" w:cs="Arial"/>
        </w:rPr>
        <w:t xml:space="preserve"> </w:t>
      </w:r>
      <w:proofErr w:type="spellStart"/>
      <w:r>
        <w:rPr>
          <w:rFonts w:ascii="Arial" w:hAnsi="Arial" w:cs="Arial"/>
        </w:rPr>
        <w:t>іс-шараларды</w:t>
      </w:r>
      <w:proofErr w:type="spellEnd"/>
      <w:r>
        <w:rPr>
          <w:rFonts w:ascii="Arial" w:hAnsi="Arial" w:cs="Arial"/>
        </w:rPr>
        <w:t xml:space="preserve"> </w:t>
      </w:r>
      <w:proofErr w:type="spellStart"/>
      <w:r>
        <w:rPr>
          <w:rFonts w:ascii="Arial" w:hAnsi="Arial" w:cs="Arial"/>
        </w:rPr>
        <w:t>қамтиды</w:t>
      </w:r>
      <w:proofErr w:type="spellEnd"/>
      <w:r>
        <w:rPr>
          <w:rFonts w:ascii="Arial" w:hAnsi="Arial" w:cs="Arial"/>
        </w:rPr>
        <w:t>:</w:t>
      </w:r>
    </w:p>
    <w:p w14:paraId="375AE683" w14:textId="77777777" w:rsidR="006B6003" w:rsidRDefault="00000000">
      <w:pPr>
        <w:pStyle w:val="afffd"/>
        <w:rPr>
          <w:rFonts w:ascii="Arial" w:hAnsi="Arial" w:cs="Arial"/>
        </w:rPr>
      </w:pPr>
      <w:r>
        <w:rPr>
          <w:rFonts w:ascii="Arial" w:hAnsi="Arial" w:cs="Arial"/>
        </w:rPr>
        <w:t xml:space="preserve">- </w:t>
      </w:r>
      <w:proofErr w:type="spellStart"/>
      <w:r>
        <w:rPr>
          <w:rFonts w:ascii="Arial" w:hAnsi="Arial" w:cs="Arial"/>
        </w:rPr>
        <w:t>эрозияның</w:t>
      </w:r>
      <w:proofErr w:type="spellEnd"/>
      <w:r>
        <w:rPr>
          <w:rFonts w:ascii="Arial" w:hAnsi="Arial" w:cs="Arial"/>
        </w:rPr>
        <w:t xml:space="preserve"> </w:t>
      </w:r>
      <w:proofErr w:type="spellStart"/>
      <w:r>
        <w:rPr>
          <w:rFonts w:ascii="Arial" w:hAnsi="Arial" w:cs="Arial"/>
        </w:rPr>
        <w:t>алдын</w:t>
      </w:r>
      <w:proofErr w:type="spellEnd"/>
      <w:r>
        <w:rPr>
          <w:rFonts w:ascii="Arial" w:hAnsi="Arial" w:cs="Arial"/>
        </w:rPr>
        <w:t xml:space="preserve"> </w:t>
      </w:r>
      <w:proofErr w:type="spellStart"/>
      <w:r>
        <w:rPr>
          <w:rFonts w:ascii="Arial" w:hAnsi="Arial" w:cs="Arial"/>
        </w:rPr>
        <w:t>алу</w:t>
      </w:r>
      <w:proofErr w:type="spellEnd"/>
      <w:r>
        <w:rPr>
          <w:rFonts w:ascii="Arial" w:hAnsi="Arial" w:cs="Arial"/>
        </w:rPr>
        <w:t xml:space="preserve"> (</w:t>
      </w:r>
      <w:proofErr w:type="spellStart"/>
      <w:r>
        <w:rPr>
          <w:rFonts w:ascii="Arial" w:hAnsi="Arial" w:cs="Arial"/>
        </w:rPr>
        <w:t>беткейлерді</w:t>
      </w:r>
      <w:proofErr w:type="spellEnd"/>
      <w:r>
        <w:rPr>
          <w:rFonts w:ascii="Arial" w:hAnsi="Arial" w:cs="Arial"/>
        </w:rPr>
        <w:t xml:space="preserve"> </w:t>
      </w:r>
      <w:proofErr w:type="spellStart"/>
      <w:r>
        <w:rPr>
          <w:rFonts w:ascii="Arial" w:hAnsi="Arial" w:cs="Arial"/>
        </w:rPr>
        <w:t>нығайту</w:t>
      </w:r>
      <w:proofErr w:type="spellEnd"/>
      <w:r>
        <w:rPr>
          <w:rFonts w:ascii="Arial" w:hAnsi="Arial" w:cs="Arial"/>
        </w:rPr>
        <w:t xml:space="preserve">, </w:t>
      </w:r>
      <w:proofErr w:type="spellStart"/>
      <w:r>
        <w:rPr>
          <w:rFonts w:ascii="Arial" w:hAnsi="Arial" w:cs="Arial"/>
        </w:rPr>
        <w:t>көгалдандыру</w:t>
      </w:r>
      <w:proofErr w:type="spellEnd"/>
      <w:r>
        <w:rPr>
          <w:rFonts w:ascii="Arial" w:hAnsi="Arial" w:cs="Arial"/>
        </w:rPr>
        <w:t xml:space="preserve">, </w:t>
      </w:r>
      <w:proofErr w:type="spellStart"/>
      <w:r>
        <w:rPr>
          <w:rFonts w:ascii="Arial" w:hAnsi="Arial" w:cs="Arial"/>
        </w:rPr>
        <w:t>топырақты</w:t>
      </w:r>
      <w:proofErr w:type="spellEnd"/>
      <w:r>
        <w:rPr>
          <w:rFonts w:ascii="Arial" w:hAnsi="Arial" w:cs="Arial"/>
        </w:rPr>
        <w:t xml:space="preserve"> </w:t>
      </w:r>
      <w:proofErr w:type="spellStart"/>
      <w:r>
        <w:rPr>
          <w:rFonts w:ascii="Arial" w:hAnsi="Arial" w:cs="Arial"/>
        </w:rPr>
        <w:t>бекіту</w:t>
      </w:r>
      <w:proofErr w:type="spellEnd"/>
      <w:r>
        <w:rPr>
          <w:rFonts w:ascii="Arial" w:hAnsi="Arial" w:cs="Arial"/>
        </w:rPr>
        <w:t>),</w:t>
      </w:r>
    </w:p>
    <w:p w14:paraId="3549FCEB" w14:textId="77777777" w:rsidR="006B6003" w:rsidRDefault="00000000">
      <w:pPr>
        <w:pStyle w:val="afffd"/>
        <w:rPr>
          <w:rFonts w:ascii="Arial" w:hAnsi="Arial" w:cs="Arial"/>
        </w:rPr>
      </w:pPr>
      <w:r>
        <w:rPr>
          <w:rFonts w:ascii="Arial" w:hAnsi="Arial" w:cs="Arial"/>
        </w:rPr>
        <w:t xml:space="preserve">- </w:t>
      </w:r>
      <w:proofErr w:type="spellStart"/>
      <w:r>
        <w:rPr>
          <w:rFonts w:ascii="Arial" w:hAnsi="Arial" w:cs="Arial"/>
        </w:rPr>
        <w:t>көпірлер</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үйінділердің</w:t>
      </w:r>
      <w:proofErr w:type="spellEnd"/>
      <w:r>
        <w:rPr>
          <w:rFonts w:ascii="Arial" w:hAnsi="Arial" w:cs="Arial"/>
        </w:rPr>
        <w:t xml:space="preserve"> </w:t>
      </w:r>
      <w:proofErr w:type="spellStart"/>
      <w:r>
        <w:rPr>
          <w:rFonts w:ascii="Arial" w:hAnsi="Arial" w:cs="Arial"/>
        </w:rPr>
        <w:t>бойында</w:t>
      </w:r>
      <w:proofErr w:type="spellEnd"/>
      <w:r>
        <w:rPr>
          <w:rFonts w:ascii="Arial" w:hAnsi="Arial" w:cs="Arial"/>
        </w:rPr>
        <w:t xml:space="preserve"> </w:t>
      </w:r>
      <w:proofErr w:type="spellStart"/>
      <w:r>
        <w:rPr>
          <w:rFonts w:ascii="Arial" w:hAnsi="Arial" w:cs="Arial"/>
        </w:rPr>
        <w:t>жасыл</w:t>
      </w:r>
      <w:proofErr w:type="spellEnd"/>
      <w:r>
        <w:rPr>
          <w:rFonts w:ascii="Arial" w:hAnsi="Arial" w:cs="Arial"/>
        </w:rPr>
        <w:t xml:space="preserve"> </w:t>
      </w:r>
      <w:proofErr w:type="spellStart"/>
      <w:r>
        <w:rPr>
          <w:rFonts w:ascii="Arial" w:hAnsi="Arial" w:cs="Arial"/>
        </w:rPr>
        <w:t>жамылғы</w:t>
      </w:r>
      <w:proofErr w:type="spellEnd"/>
      <w:r>
        <w:rPr>
          <w:rFonts w:ascii="Arial" w:hAnsi="Arial" w:cs="Arial"/>
        </w:rPr>
        <w:t xml:space="preserve"> </w:t>
      </w:r>
      <w:proofErr w:type="spellStart"/>
      <w:r>
        <w:rPr>
          <w:rFonts w:ascii="Arial" w:hAnsi="Arial" w:cs="Arial"/>
        </w:rPr>
        <w:t>орнату</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тепе-теңдікті</w:t>
      </w:r>
      <w:proofErr w:type="spellEnd"/>
      <w:r>
        <w:rPr>
          <w:rFonts w:ascii="Arial" w:hAnsi="Arial" w:cs="Arial"/>
        </w:rPr>
        <w:t xml:space="preserve"> </w:t>
      </w:r>
      <w:proofErr w:type="spellStart"/>
      <w:r>
        <w:rPr>
          <w:rFonts w:ascii="Arial" w:hAnsi="Arial" w:cs="Arial"/>
        </w:rPr>
        <w:t>сақтау</w:t>
      </w:r>
      <w:proofErr w:type="spellEnd"/>
      <w:r>
        <w:rPr>
          <w:rFonts w:ascii="Arial" w:hAnsi="Arial" w:cs="Arial"/>
        </w:rPr>
        <w:t>.</w:t>
      </w:r>
    </w:p>
    <w:p w14:paraId="7278883A" w14:textId="77777777" w:rsidR="006B6003" w:rsidRDefault="00000000">
      <w:pPr>
        <w:pStyle w:val="afffd"/>
        <w:rPr>
          <w:rFonts w:ascii="Arial" w:hAnsi="Arial" w:cs="Arial"/>
        </w:rPr>
      </w:pP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мониторинг</w:t>
      </w:r>
      <w:proofErr w:type="spellEnd"/>
      <w:r>
        <w:rPr>
          <w:rFonts w:ascii="Arial" w:hAnsi="Arial" w:cs="Arial"/>
        </w:rPr>
        <w:t xml:space="preserve"> </w:t>
      </w:r>
      <w:proofErr w:type="spellStart"/>
      <w:r>
        <w:rPr>
          <w:rFonts w:ascii="Arial" w:hAnsi="Arial" w:cs="Arial"/>
        </w:rPr>
        <w:t>үшін</w:t>
      </w:r>
      <w:proofErr w:type="spellEnd"/>
      <w:r>
        <w:rPr>
          <w:rFonts w:ascii="Arial" w:hAnsi="Arial" w:cs="Arial"/>
        </w:rPr>
        <w:t xml:space="preserve"> </w:t>
      </w:r>
      <w:proofErr w:type="spellStart"/>
      <w:r>
        <w:rPr>
          <w:rStyle w:val="ad"/>
          <w:b w:val="0"/>
        </w:rPr>
        <w:t>жергілікті</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халықаралық</w:t>
      </w:r>
      <w:proofErr w:type="spellEnd"/>
      <w:r>
        <w:rPr>
          <w:rStyle w:val="ad"/>
          <w:b w:val="0"/>
        </w:rPr>
        <w:t xml:space="preserve"> </w:t>
      </w:r>
      <w:proofErr w:type="spellStart"/>
      <w:r>
        <w:rPr>
          <w:rStyle w:val="ad"/>
          <w:b w:val="0"/>
        </w:rPr>
        <w:t>мамандар</w:t>
      </w:r>
      <w:proofErr w:type="spellEnd"/>
      <w:r>
        <w:rPr>
          <w:rFonts w:ascii="Arial" w:hAnsi="Arial" w:cs="Arial"/>
        </w:rPr>
        <w:t xml:space="preserve"> </w:t>
      </w:r>
      <w:proofErr w:type="spellStart"/>
      <w:r>
        <w:rPr>
          <w:rFonts w:ascii="Arial" w:hAnsi="Arial" w:cs="Arial"/>
        </w:rPr>
        <w:t>мерзімдік</w:t>
      </w:r>
      <w:proofErr w:type="spellEnd"/>
      <w:r>
        <w:rPr>
          <w:rFonts w:ascii="Arial" w:hAnsi="Arial" w:cs="Arial"/>
        </w:rPr>
        <w:t xml:space="preserve"> </w:t>
      </w:r>
      <w:proofErr w:type="spellStart"/>
      <w:r>
        <w:rPr>
          <w:rFonts w:ascii="Arial" w:hAnsi="Arial" w:cs="Arial"/>
        </w:rPr>
        <w:t>тексерулер</w:t>
      </w:r>
      <w:proofErr w:type="spellEnd"/>
      <w:r>
        <w:rPr>
          <w:rFonts w:ascii="Arial" w:hAnsi="Arial" w:cs="Arial"/>
        </w:rPr>
        <w:t xml:space="preserve"> </w:t>
      </w:r>
      <w:proofErr w:type="spellStart"/>
      <w:r>
        <w:rPr>
          <w:rFonts w:ascii="Arial" w:hAnsi="Arial" w:cs="Arial"/>
        </w:rPr>
        <w:t>жүргізіп</w:t>
      </w:r>
      <w:proofErr w:type="spellEnd"/>
      <w:r>
        <w:rPr>
          <w:rFonts w:ascii="Arial" w:hAnsi="Arial" w:cs="Arial"/>
        </w:rPr>
        <w:t xml:space="preserve">, </w:t>
      </w:r>
      <w:r>
        <w:rPr>
          <w:rStyle w:val="ad"/>
          <w:b w:val="0"/>
        </w:rPr>
        <w:t>IFC PS3 (</w:t>
      </w:r>
      <w:proofErr w:type="spellStart"/>
      <w:r>
        <w:rPr>
          <w:rStyle w:val="ad"/>
          <w:b w:val="0"/>
        </w:rPr>
        <w:t>ластаудың</w:t>
      </w:r>
      <w:proofErr w:type="spellEnd"/>
      <w:r>
        <w:rPr>
          <w:rStyle w:val="ad"/>
          <w:b w:val="0"/>
        </w:rPr>
        <w:t xml:space="preserve"> </w:t>
      </w:r>
      <w:proofErr w:type="spellStart"/>
      <w:r>
        <w:rPr>
          <w:rStyle w:val="ad"/>
          <w:b w:val="0"/>
        </w:rPr>
        <w:t>алдын</w:t>
      </w:r>
      <w:proofErr w:type="spellEnd"/>
      <w:r>
        <w:rPr>
          <w:rStyle w:val="ad"/>
          <w:b w:val="0"/>
        </w:rPr>
        <w:t xml:space="preserve"> </w:t>
      </w:r>
      <w:proofErr w:type="spellStart"/>
      <w:r>
        <w:rPr>
          <w:rStyle w:val="ad"/>
          <w:b w:val="0"/>
        </w:rPr>
        <w:t>алу</w:t>
      </w:r>
      <w:proofErr w:type="spellEnd"/>
      <w:r>
        <w:rPr>
          <w:rStyle w:val="ad"/>
          <w:b w:val="0"/>
        </w:rPr>
        <w:t>)</w:t>
      </w:r>
      <w:r>
        <w:rPr>
          <w:rFonts w:ascii="Arial" w:hAnsi="Arial" w:cs="Arial"/>
          <w:b/>
        </w:rPr>
        <w:t xml:space="preserve"> </w:t>
      </w:r>
      <w:proofErr w:type="spellStart"/>
      <w:r>
        <w:rPr>
          <w:rFonts w:ascii="Arial" w:hAnsi="Arial" w:cs="Arial"/>
          <w:b/>
        </w:rPr>
        <w:t>және</w:t>
      </w:r>
      <w:proofErr w:type="spellEnd"/>
      <w:r>
        <w:rPr>
          <w:rFonts w:ascii="Arial" w:hAnsi="Arial" w:cs="Arial"/>
          <w:b/>
        </w:rPr>
        <w:t xml:space="preserve"> </w:t>
      </w:r>
      <w:r>
        <w:rPr>
          <w:rStyle w:val="ad"/>
          <w:b w:val="0"/>
        </w:rPr>
        <w:t>PS4 (</w:t>
      </w:r>
      <w:proofErr w:type="spellStart"/>
      <w:r>
        <w:rPr>
          <w:rStyle w:val="ad"/>
          <w:b w:val="0"/>
        </w:rPr>
        <w:t>қауіпсіздік</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қоғам</w:t>
      </w:r>
      <w:proofErr w:type="spellEnd"/>
      <w:r>
        <w:rPr>
          <w:rStyle w:val="ad"/>
          <w:b w:val="0"/>
        </w:rPr>
        <w:t xml:space="preserve"> </w:t>
      </w:r>
      <w:proofErr w:type="spellStart"/>
      <w:r>
        <w:rPr>
          <w:rStyle w:val="ad"/>
          <w:b w:val="0"/>
        </w:rPr>
        <w:t>денсаулығы</w:t>
      </w:r>
      <w:proofErr w:type="spellEnd"/>
      <w:r>
        <w:rPr>
          <w:rStyle w:val="ad"/>
          <w:b w:val="0"/>
        </w:rPr>
        <w:t>)</w:t>
      </w:r>
      <w:r>
        <w:rPr>
          <w:rFonts w:ascii="Arial" w:hAnsi="Arial" w:cs="Arial"/>
        </w:rPr>
        <w:t xml:space="preserve"> </w:t>
      </w:r>
      <w:proofErr w:type="spellStart"/>
      <w:r>
        <w:rPr>
          <w:rFonts w:ascii="Arial" w:hAnsi="Arial" w:cs="Arial"/>
        </w:rPr>
        <w:t>стандарттарына</w:t>
      </w:r>
      <w:proofErr w:type="spellEnd"/>
      <w:r>
        <w:rPr>
          <w:rFonts w:ascii="Arial" w:hAnsi="Arial" w:cs="Arial"/>
        </w:rPr>
        <w:t xml:space="preserve"> </w:t>
      </w:r>
      <w:proofErr w:type="spellStart"/>
      <w:r>
        <w:rPr>
          <w:rFonts w:ascii="Arial" w:hAnsi="Arial" w:cs="Arial"/>
        </w:rPr>
        <w:t>сәйкестікті</w:t>
      </w:r>
      <w:proofErr w:type="spellEnd"/>
      <w:r>
        <w:rPr>
          <w:rFonts w:ascii="Arial" w:hAnsi="Arial" w:cs="Arial"/>
        </w:rPr>
        <w:t xml:space="preserve"> </w:t>
      </w:r>
      <w:proofErr w:type="spellStart"/>
      <w:r>
        <w:rPr>
          <w:rFonts w:ascii="Arial" w:hAnsi="Arial" w:cs="Arial"/>
        </w:rPr>
        <w:t>бағалайды</w:t>
      </w:r>
      <w:proofErr w:type="spellEnd"/>
      <w:r>
        <w:rPr>
          <w:rFonts w:ascii="Arial" w:hAnsi="Arial" w:cs="Arial"/>
        </w:rPr>
        <w:t>.</w:t>
      </w:r>
    </w:p>
    <w:p w14:paraId="150F1681" w14:textId="77777777" w:rsidR="006B6003" w:rsidRDefault="00000000">
      <w:pPr>
        <w:pStyle w:val="afffd"/>
        <w:rPr>
          <w:rFonts w:ascii="Arial" w:hAnsi="Arial" w:cs="Arial"/>
        </w:rPr>
      </w:pPr>
      <w:proofErr w:type="spellStart"/>
      <w:r>
        <w:rPr>
          <w:rFonts w:ascii="Arial" w:hAnsi="Arial" w:cs="Arial"/>
        </w:rPr>
        <w:t>Мердігерлер</w:t>
      </w:r>
      <w:proofErr w:type="spellEnd"/>
      <w:r>
        <w:rPr>
          <w:rFonts w:ascii="Arial" w:hAnsi="Arial" w:cs="Arial"/>
        </w:rPr>
        <w:t xml:space="preserve"> </w:t>
      </w:r>
      <w:proofErr w:type="spellStart"/>
      <w:r>
        <w:rPr>
          <w:rFonts w:ascii="Arial" w:hAnsi="Arial" w:cs="Arial"/>
        </w:rPr>
        <w:t>ауа</w:t>
      </w:r>
      <w:proofErr w:type="spellEnd"/>
      <w:r>
        <w:rPr>
          <w:rFonts w:ascii="Arial" w:hAnsi="Arial" w:cs="Arial"/>
        </w:rPr>
        <w:t xml:space="preserve">, </w:t>
      </w:r>
      <w:proofErr w:type="spellStart"/>
      <w:r>
        <w:rPr>
          <w:rFonts w:ascii="Arial" w:hAnsi="Arial" w:cs="Arial"/>
        </w:rPr>
        <w:t>су</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шу</w:t>
      </w:r>
      <w:proofErr w:type="spellEnd"/>
      <w:r>
        <w:rPr>
          <w:rFonts w:ascii="Arial" w:hAnsi="Arial" w:cs="Arial"/>
        </w:rPr>
        <w:t xml:space="preserve"> </w:t>
      </w:r>
      <w:proofErr w:type="spellStart"/>
      <w:r>
        <w:rPr>
          <w:rFonts w:ascii="Arial" w:hAnsi="Arial" w:cs="Arial"/>
        </w:rPr>
        <w:t>параметрлерін</w:t>
      </w:r>
      <w:proofErr w:type="spellEnd"/>
      <w:r>
        <w:rPr>
          <w:rFonts w:ascii="Arial" w:hAnsi="Arial" w:cs="Arial"/>
        </w:rPr>
        <w:t xml:space="preserve"> </w:t>
      </w:r>
      <w:proofErr w:type="spellStart"/>
      <w:r>
        <w:rPr>
          <w:rFonts w:ascii="Arial" w:hAnsi="Arial" w:cs="Arial"/>
        </w:rPr>
        <w:t>өлшеуді</w:t>
      </w:r>
      <w:proofErr w:type="spellEnd"/>
      <w:r>
        <w:rPr>
          <w:rFonts w:ascii="Arial" w:hAnsi="Arial" w:cs="Arial"/>
        </w:rPr>
        <w:t xml:space="preserve"> </w:t>
      </w:r>
      <w:r>
        <w:rPr>
          <w:rStyle w:val="ad"/>
          <w:b w:val="0"/>
        </w:rPr>
        <w:t>WBG EHS (2007)</w:t>
      </w:r>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Қазақстанның</w:t>
      </w:r>
      <w:proofErr w:type="spellEnd"/>
      <w:r>
        <w:rPr>
          <w:rFonts w:ascii="Arial" w:hAnsi="Arial" w:cs="Arial"/>
        </w:rPr>
        <w:t xml:space="preserve"> </w:t>
      </w:r>
      <w:proofErr w:type="spellStart"/>
      <w:r>
        <w:rPr>
          <w:rStyle w:val="ad"/>
          <w:b w:val="0"/>
        </w:rPr>
        <w:t>санитарлық</w:t>
      </w:r>
      <w:proofErr w:type="spellEnd"/>
      <w:r>
        <w:rPr>
          <w:rStyle w:val="ad"/>
          <w:b w:val="0"/>
        </w:rPr>
        <w:t xml:space="preserve"> </w:t>
      </w:r>
      <w:proofErr w:type="spellStart"/>
      <w:r>
        <w:rPr>
          <w:rStyle w:val="ad"/>
          <w:b w:val="0"/>
        </w:rPr>
        <w:t>және</w:t>
      </w:r>
      <w:proofErr w:type="spellEnd"/>
      <w:r>
        <w:rPr>
          <w:rStyle w:val="ad"/>
          <w:b w:val="0"/>
        </w:rPr>
        <w:t xml:space="preserve"> </w:t>
      </w:r>
      <w:proofErr w:type="spellStart"/>
      <w:r>
        <w:rPr>
          <w:rStyle w:val="ad"/>
          <w:b w:val="0"/>
        </w:rPr>
        <w:t>экологиялық</w:t>
      </w:r>
      <w:proofErr w:type="spellEnd"/>
      <w:r>
        <w:rPr>
          <w:rStyle w:val="ad"/>
          <w:b w:val="0"/>
        </w:rPr>
        <w:t xml:space="preserve"> </w:t>
      </w:r>
      <w:proofErr w:type="spellStart"/>
      <w:r>
        <w:rPr>
          <w:rStyle w:val="ad"/>
          <w:b w:val="0"/>
        </w:rPr>
        <w:t>нормаларына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жүргізеді</w:t>
      </w:r>
      <w:proofErr w:type="spellEnd"/>
      <w:r>
        <w:rPr>
          <w:rFonts w:ascii="Arial" w:hAnsi="Arial" w:cs="Arial"/>
        </w:rPr>
        <w:t>.</w:t>
      </w:r>
    </w:p>
    <w:p w14:paraId="7EDF0908" w14:textId="77777777" w:rsidR="006B6003" w:rsidRDefault="00000000">
      <w:pPr>
        <w:pStyle w:val="afffd"/>
        <w:rPr>
          <w:rFonts w:ascii="Arial" w:hAnsi="Arial" w:cs="Arial"/>
        </w:rPr>
      </w:pPr>
      <w:proofErr w:type="spellStart"/>
      <w:r>
        <w:rPr>
          <w:rStyle w:val="ad"/>
          <w:b w:val="0"/>
        </w:rPr>
        <w:lastRenderedPageBreak/>
        <w:t>Құзыреттілікті</w:t>
      </w:r>
      <w:proofErr w:type="spellEnd"/>
      <w:r>
        <w:rPr>
          <w:rStyle w:val="ad"/>
          <w:b w:val="0"/>
        </w:rPr>
        <w:t xml:space="preserve"> </w:t>
      </w:r>
      <w:proofErr w:type="spellStart"/>
      <w:r>
        <w:rPr>
          <w:rStyle w:val="ad"/>
          <w:b w:val="0"/>
        </w:rPr>
        <w:t>арттыру</w:t>
      </w:r>
      <w:proofErr w:type="spellEnd"/>
      <w:r>
        <w:rPr>
          <w:rStyle w:val="ad"/>
          <w:b w:val="0"/>
        </w:rPr>
        <w:t xml:space="preserve"> </w:t>
      </w:r>
      <w:proofErr w:type="spellStart"/>
      <w:r>
        <w:rPr>
          <w:rStyle w:val="ad"/>
          <w:b w:val="0"/>
        </w:rPr>
        <w:t>шығындары</w:t>
      </w:r>
      <w:proofErr w:type="spellEnd"/>
      <w:r>
        <w:rPr>
          <w:rFonts w:ascii="Arial" w:hAnsi="Arial" w:cs="Arial"/>
        </w:rPr>
        <w:t xml:space="preserve"> ҚТЖ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мердігерлерге</w:t>
      </w:r>
      <w:proofErr w:type="spellEnd"/>
      <w:r>
        <w:rPr>
          <w:rFonts w:ascii="Arial" w:hAnsi="Arial" w:cs="Arial"/>
        </w:rPr>
        <w:t xml:space="preserve"> </w:t>
      </w:r>
      <w:proofErr w:type="spellStart"/>
      <w:r>
        <w:rPr>
          <w:rFonts w:ascii="Arial" w:hAnsi="Arial" w:cs="Arial"/>
        </w:rPr>
        <w:t>арналған</w:t>
      </w:r>
      <w:proofErr w:type="spellEnd"/>
      <w:r>
        <w:rPr>
          <w:rFonts w:ascii="Arial" w:hAnsi="Arial" w:cs="Arial"/>
        </w:rPr>
        <w:t xml:space="preserve"> </w:t>
      </w:r>
      <w:proofErr w:type="spellStart"/>
      <w:r>
        <w:rPr>
          <w:rFonts w:ascii="Arial" w:hAnsi="Arial" w:cs="Arial"/>
        </w:rPr>
        <w:t>оқыту</w:t>
      </w:r>
      <w:proofErr w:type="spellEnd"/>
      <w:r>
        <w:rPr>
          <w:rFonts w:ascii="Arial" w:hAnsi="Arial" w:cs="Arial"/>
        </w:rPr>
        <w:t xml:space="preserve"> </w:t>
      </w:r>
      <w:proofErr w:type="spellStart"/>
      <w:r>
        <w:rPr>
          <w:rFonts w:ascii="Arial" w:hAnsi="Arial" w:cs="Arial"/>
        </w:rPr>
        <w:t>бағдарламаларын</w:t>
      </w:r>
      <w:proofErr w:type="spellEnd"/>
      <w:r>
        <w:rPr>
          <w:rFonts w:ascii="Arial" w:hAnsi="Arial" w:cs="Arial"/>
        </w:rPr>
        <w:t xml:space="preserve"> </w:t>
      </w:r>
      <w:proofErr w:type="spellStart"/>
      <w:r>
        <w:rPr>
          <w:rFonts w:ascii="Arial" w:hAnsi="Arial" w:cs="Arial"/>
        </w:rPr>
        <w:t>қамтиды</w:t>
      </w:r>
      <w:proofErr w:type="spellEnd"/>
      <w:r>
        <w:rPr>
          <w:rFonts w:ascii="Arial" w:hAnsi="Arial" w:cs="Arial"/>
        </w:rPr>
        <w:t xml:space="preserve"> (ҚӘБЖ </w:t>
      </w:r>
      <w:proofErr w:type="spellStart"/>
      <w:r>
        <w:rPr>
          <w:rFonts w:ascii="Arial" w:hAnsi="Arial" w:cs="Arial"/>
        </w:rPr>
        <w:t>іске</w:t>
      </w:r>
      <w:proofErr w:type="spellEnd"/>
      <w:r>
        <w:rPr>
          <w:rFonts w:ascii="Arial" w:hAnsi="Arial" w:cs="Arial"/>
        </w:rPr>
        <w:t xml:space="preserve"> </w:t>
      </w:r>
      <w:proofErr w:type="spellStart"/>
      <w:r>
        <w:rPr>
          <w:rFonts w:ascii="Arial" w:hAnsi="Arial" w:cs="Arial"/>
        </w:rPr>
        <w:t>асыру</w:t>
      </w:r>
      <w:proofErr w:type="spellEnd"/>
      <w:r>
        <w:rPr>
          <w:rFonts w:ascii="Arial" w:hAnsi="Arial" w:cs="Arial"/>
        </w:rPr>
        <w:t xml:space="preserve">, </w:t>
      </w:r>
      <w:proofErr w:type="spellStart"/>
      <w:r>
        <w:rPr>
          <w:rFonts w:ascii="Arial" w:hAnsi="Arial" w:cs="Arial"/>
        </w:rPr>
        <w:t>тәуекелдерді</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IFC </w:t>
      </w:r>
      <w:proofErr w:type="spellStart"/>
      <w:r>
        <w:rPr>
          <w:rFonts w:ascii="Arial" w:hAnsi="Arial" w:cs="Arial"/>
        </w:rPr>
        <w:t>стандарттары</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ұлттық</w:t>
      </w:r>
      <w:proofErr w:type="spellEnd"/>
      <w:r>
        <w:rPr>
          <w:rFonts w:ascii="Arial" w:hAnsi="Arial" w:cs="Arial"/>
        </w:rPr>
        <w:t xml:space="preserve"> </w:t>
      </w:r>
      <w:proofErr w:type="spellStart"/>
      <w:r>
        <w:rPr>
          <w:rFonts w:ascii="Arial" w:hAnsi="Arial" w:cs="Arial"/>
        </w:rPr>
        <w:t>нормативтер</w:t>
      </w:r>
      <w:proofErr w:type="spellEnd"/>
      <w:r>
        <w:rPr>
          <w:rFonts w:ascii="Arial" w:hAnsi="Arial" w:cs="Arial"/>
        </w:rPr>
        <w:t xml:space="preserve">). </w:t>
      </w:r>
      <w:proofErr w:type="spellStart"/>
      <w:r>
        <w:rPr>
          <w:rFonts w:ascii="Arial" w:hAnsi="Arial" w:cs="Arial"/>
        </w:rPr>
        <w:t>Бұл</w:t>
      </w:r>
      <w:proofErr w:type="spellEnd"/>
      <w:r>
        <w:rPr>
          <w:rFonts w:ascii="Arial" w:hAnsi="Arial" w:cs="Arial"/>
        </w:rPr>
        <w:t xml:space="preserve"> </w:t>
      </w:r>
      <w:proofErr w:type="spellStart"/>
      <w:r>
        <w:rPr>
          <w:rFonts w:ascii="Arial" w:hAnsi="Arial" w:cs="Arial"/>
        </w:rPr>
        <w:t>шаралар</w:t>
      </w:r>
      <w:proofErr w:type="spellEnd"/>
      <w:r>
        <w:rPr>
          <w:rFonts w:ascii="Arial" w:hAnsi="Arial" w:cs="Arial"/>
        </w:rPr>
        <w:t xml:space="preserve"> </w:t>
      </w:r>
      <w:proofErr w:type="spellStart"/>
      <w:r>
        <w:rPr>
          <w:rFonts w:ascii="Arial" w:hAnsi="Arial" w:cs="Arial"/>
        </w:rPr>
        <w:t>жобаның</w:t>
      </w:r>
      <w:proofErr w:type="spellEnd"/>
      <w:r>
        <w:rPr>
          <w:rFonts w:ascii="Arial" w:hAnsi="Arial" w:cs="Arial"/>
        </w:rPr>
        <w:t xml:space="preserve"> </w:t>
      </w:r>
      <w:proofErr w:type="spellStart"/>
      <w:r>
        <w:rPr>
          <w:rFonts w:ascii="Arial" w:hAnsi="Arial" w:cs="Arial"/>
        </w:rPr>
        <w:t>барлық</w:t>
      </w:r>
      <w:proofErr w:type="spellEnd"/>
      <w:r>
        <w:rPr>
          <w:rFonts w:ascii="Arial" w:hAnsi="Arial" w:cs="Arial"/>
        </w:rPr>
        <w:t xml:space="preserve"> </w:t>
      </w:r>
      <w:proofErr w:type="spellStart"/>
      <w:r>
        <w:rPr>
          <w:rFonts w:ascii="Arial" w:hAnsi="Arial" w:cs="Arial"/>
        </w:rPr>
        <w:t>кезеңінде</w:t>
      </w:r>
      <w:proofErr w:type="spellEnd"/>
      <w:r>
        <w:rPr>
          <w:rFonts w:ascii="Arial" w:hAnsi="Arial" w:cs="Arial"/>
        </w:rPr>
        <w:t xml:space="preserve"> </w:t>
      </w:r>
      <w:proofErr w:type="spellStart"/>
      <w:r>
        <w:rPr>
          <w:rStyle w:val="ad"/>
          <w:b w:val="0"/>
        </w:rPr>
        <w:t>ұлттық</w:t>
      </w:r>
      <w:proofErr w:type="spellEnd"/>
      <w:r>
        <w:rPr>
          <w:rStyle w:val="ad"/>
          <w:b w:val="0"/>
        </w:rPr>
        <w:t xml:space="preserve"> </w:t>
      </w:r>
      <w:proofErr w:type="spellStart"/>
      <w:r>
        <w:rPr>
          <w:rStyle w:val="ad"/>
          <w:b w:val="0"/>
        </w:rPr>
        <w:t>заңнама</w:t>
      </w:r>
      <w:proofErr w:type="spellEnd"/>
      <w:r>
        <w:rPr>
          <w:rStyle w:val="ad"/>
          <w:b w:val="0"/>
        </w:rPr>
        <w:t xml:space="preserve"> </w:t>
      </w:r>
      <w:proofErr w:type="spellStart"/>
      <w:r>
        <w:rPr>
          <w:rStyle w:val="ad"/>
          <w:b w:val="0"/>
        </w:rPr>
        <w:t>мен</w:t>
      </w:r>
      <w:proofErr w:type="spellEnd"/>
      <w:r>
        <w:rPr>
          <w:rStyle w:val="ad"/>
          <w:b w:val="0"/>
        </w:rPr>
        <w:t xml:space="preserve"> </w:t>
      </w:r>
      <w:proofErr w:type="spellStart"/>
      <w:r>
        <w:rPr>
          <w:rStyle w:val="ad"/>
          <w:b w:val="0"/>
        </w:rPr>
        <w:t>халықаралық</w:t>
      </w:r>
      <w:proofErr w:type="spellEnd"/>
      <w:r>
        <w:rPr>
          <w:rStyle w:val="ad"/>
          <w:b w:val="0"/>
        </w:rPr>
        <w:t xml:space="preserve"> </w:t>
      </w:r>
      <w:proofErr w:type="spellStart"/>
      <w:r>
        <w:rPr>
          <w:rStyle w:val="ad"/>
          <w:b w:val="0"/>
        </w:rPr>
        <w:t>талаптарға</w:t>
      </w:r>
      <w:proofErr w:type="spellEnd"/>
      <w:r>
        <w:rPr>
          <w:rStyle w:val="ad"/>
          <w:b w:val="0"/>
        </w:rPr>
        <w:t xml:space="preserve"> </w:t>
      </w:r>
      <w:proofErr w:type="spellStart"/>
      <w:r>
        <w:rPr>
          <w:rStyle w:val="ad"/>
          <w:b w:val="0"/>
        </w:rPr>
        <w:t>толық</w:t>
      </w:r>
      <w:proofErr w:type="spellEnd"/>
      <w:r>
        <w:rPr>
          <w:rStyle w:val="ad"/>
          <w:b w:val="0"/>
        </w:rPr>
        <w:t xml:space="preserve"> </w:t>
      </w:r>
      <w:proofErr w:type="spellStart"/>
      <w:r>
        <w:rPr>
          <w:rStyle w:val="ad"/>
          <w:b w:val="0"/>
        </w:rPr>
        <w:t>сәйкестікті</w:t>
      </w:r>
      <w:proofErr w:type="spellEnd"/>
      <w:r>
        <w:rPr>
          <w:rFonts w:ascii="Arial" w:hAnsi="Arial" w:cs="Arial"/>
        </w:rPr>
        <w:t xml:space="preserve"> </w:t>
      </w:r>
      <w:proofErr w:type="spellStart"/>
      <w:r>
        <w:rPr>
          <w:rFonts w:ascii="Arial" w:hAnsi="Arial" w:cs="Arial"/>
        </w:rPr>
        <w:t>қамтамасыз</w:t>
      </w:r>
      <w:proofErr w:type="spellEnd"/>
      <w:r>
        <w:rPr>
          <w:rFonts w:ascii="Arial" w:hAnsi="Arial" w:cs="Arial"/>
        </w:rPr>
        <w:t xml:space="preserve"> </w:t>
      </w:r>
      <w:proofErr w:type="spellStart"/>
      <w:r>
        <w:rPr>
          <w:rFonts w:ascii="Arial" w:hAnsi="Arial" w:cs="Arial"/>
        </w:rPr>
        <w:t>етуге</w:t>
      </w:r>
      <w:proofErr w:type="spellEnd"/>
      <w:r>
        <w:rPr>
          <w:rFonts w:ascii="Arial" w:hAnsi="Arial" w:cs="Arial"/>
        </w:rPr>
        <w:t xml:space="preserve"> </w:t>
      </w:r>
      <w:proofErr w:type="spellStart"/>
      <w:r>
        <w:rPr>
          <w:rFonts w:ascii="Arial" w:hAnsi="Arial" w:cs="Arial"/>
        </w:rPr>
        <w:t>бағытталған</w:t>
      </w:r>
      <w:proofErr w:type="spellEnd"/>
      <w:r>
        <w:rPr>
          <w:rFonts w:ascii="Arial" w:hAnsi="Arial" w:cs="Arial"/>
        </w:rPr>
        <w:t>.</w:t>
      </w:r>
    </w:p>
    <w:p w14:paraId="4D6A849F" w14:textId="77777777" w:rsidR="006B6003" w:rsidRDefault="006B6003">
      <w:pPr>
        <w:pStyle w:val="ReportBodyPar"/>
      </w:pPr>
    </w:p>
    <w:p w14:paraId="0A6EA666" w14:textId="77777777" w:rsidR="006B6003" w:rsidRDefault="006B6003">
      <w:pPr>
        <w:pStyle w:val="ReportBodyPar"/>
      </w:pPr>
    </w:p>
    <w:p w14:paraId="51F25A57" w14:textId="77777777" w:rsidR="006B6003" w:rsidRDefault="006B6003">
      <w:pPr>
        <w:pStyle w:val="ReportBodyPar"/>
        <w:sectPr w:rsidR="006B6003">
          <w:pgSz w:w="11910" w:h="16840"/>
          <w:pgMar w:top="990" w:right="1133" w:bottom="900" w:left="1080" w:header="0" w:footer="0" w:gutter="0"/>
          <w:cols w:space="720"/>
          <w:docGrid w:linePitch="299"/>
        </w:sectPr>
      </w:pPr>
    </w:p>
    <w:p w14:paraId="598099CA" w14:textId="77777777" w:rsidR="006B6003" w:rsidRDefault="00000000">
      <w:pPr>
        <w:jc w:val="center"/>
        <w:rPr>
          <w:rFonts w:ascii="Arial" w:hAnsi="Arial" w:cs="Arial"/>
          <w:b/>
          <w:bCs/>
        </w:rPr>
      </w:pPr>
      <w:r>
        <w:rPr>
          <w:rFonts w:ascii="Arial" w:hAnsi="Arial" w:cs="Arial"/>
          <w:b/>
          <w:bCs/>
        </w:rPr>
        <w:lastRenderedPageBreak/>
        <w:t>«</w:t>
      </w:r>
      <w:proofErr w:type="spellStart"/>
      <w:r>
        <w:rPr>
          <w:rFonts w:ascii="Arial" w:hAnsi="Arial" w:cs="Arial"/>
          <w:b/>
          <w:bCs/>
        </w:rPr>
        <w:t>Мойынты-Қызылжар</w:t>
      </w:r>
      <w:proofErr w:type="spellEnd"/>
      <w:r>
        <w:rPr>
          <w:rFonts w:ascii="Arial" w:hAnsi="Arial" w:cs="Arial"/>
          <w:b/>
          <w:bCs/>
        </w:rPr>
        <w:t xml:space="preserve"> </w:t>
      </w:r>
      <w:proofErr w:type="spellStart"/>
      <w:r>
        <w:rPr>
          <w:rFonts w:ascii="Arial" w:hAnsi="Arial" w:cs="Arial"/>
          <w:b/>
          <w:bCs/>
        </w:rPr>
        <w:t>теміржол</w:t>
      </w:r>
      <w:proofErr w:type="spellEnd"/>
      <w:r>
        <w:rPr>
          <w:rFonts w:ascii="Arial" w:hAnsi="Arial" w:cs="Arial"/>
          <w:b/>
          <w:bCs/>
        </w:rPr>
        <w:t xml:space="preserve"> </w:t>
      </w:r>
      <w:proofErr w:type="spellStart"/>
      <w:r>
        <w:rPr>
          <w:rFonts w:ascii="Arial" w:hAnsi="Arial" w:cs="Arial"/>
          <w:b/>
          <w:bCs/>
        </w:rPr>
        <w:t>желісін</w:t>
      </w:r>
      <w:proofErr w:type="spellEnd"/>
      <w:r>
        <w:rPr>
          <w:rFonts w:ascii="Arial" w:hAnsi="Arial" w:cs="Arial"/>
          <w:b/>
          <w:bCs/>
        </w:rPr>
        <w:t xml:space="preserve"> </w:t>
      </w:r>
      <w:proofErr w:type="spellStart"/>
      <w:r>
        <w:rPr>
          <w:rFonts w:ascii="Arial" w:hAnsi="Arial" w:cs="Arial"/>
          <w:b/>
          <w:bCs/>
        </w:rPr>
        <w:t>салу</w:t>
      </w:r>
      <w:proofErr w:type="spellEnd"/>
      <w:r>
        <w:rPr>
          <w:rFonts w:ascii="Arial" w:hAnsi="Arial" w:cs="Arial"/>
          <w:b/>
          <w:bCs/>
        </w:rPr>
        <w:t xml:space="preserve">» </w:t>
      </w:r>
      <w:proofErr w:type="spellStart"/>
      <w:r>
        <w:rPr>
          <w:rFonts w:ascii="Arial" w:hAnsi="Arial" w:cs="Arial"/>
          <w:b/>
          <w:bCs/>
        </w:rPr>
        <w:t>жоба</w:t>
      </w:r>
      <w:proofErr w:type="spellEnd"/>
      <w:r>
        <w:rPr>
          <w:rFonts w:ascii="Arial" w:hAnsi="Arial" w:cs="Arial"/>
          <w:b/>
          <w:bCs/>
        </w:rPr>
        <w:t xml:space="preserve"> </w:t>
      </w:r>
      <w:proofErr w:type="spellStart"/>
      <w:r>
        <w:rPr>
          <w:rFonts w:ascii="Arial" w:hAnsi="Arial" w:cs="Arial"/>
          <w:b/>
          <w:bCs/>
        </w:rPr>
        <w:t>бойынша</w:t>
      </w:r>
      <w:proofErr w:type="spellEnd"/>
      <w:r>
        <w:rPr>
          <w:rFonts w:ascii="Arial" w:hAnsi="Arial" w:cs="Arial"/>
          <w:b/>
          <w:bCs/>
        </w:rPr>
        <w:t xml:space="preserve"> </w:t>
      </w:r>
      <w:proofErr w:type="spellStart"/>
      <w:r>
        <w:rPr>
          <w:rFonts w:ascii="Arial" w:hAnsi="Arial" w:cs="Arial"/>
          <w:b/>
          <w:bCs/>
        </w:rPr>
        <w:t>экологиялық</w:t>
      </w:r>
      <w:proofErr w:type="spellEnd"/>
      <w:r>
        <w:rPr>
          <w:rFonts w:ascii="Arial" w:hAnsi="Arial" w:cs="Arial"/>
          <w:b/>
          <w:bCs/>
        </w:rPr>
        <w:t xml:space="preserve"> </w:t>
      </w:r>
      <w:proofErr w:type="spellStart"/>
      <w:r>
        <w:rPr>
          <w:rFonts w:ascii="Arial" w:hAnsi="Arial" w:cs="Arial"/>
          <w:b/>
          <w:bCs/>
        </w:rPr>
        <w:t>және</w:t>
      </w:r>
      <w:proofErr w:type="spellEnd"/>
      <w:r>
        <w:rPr>
          <w:rFonts w:ascii="Arial" w:hAnsi="Arial" w:cs="Arial"/>
          <w:b/>
          <w:bCs/>
        </w:rPr>
        <w:t xml:space="preserve"> </w:t>
      </w:r>
      <w:proofErr w:type="spellStart"/>
      <w:r>
        <w:rPr>
          <w:rFonts w:ascii="Arial" w:hAnsi="Arial" w:cs="Arial"/>
          <w:b/>
          <w:bCs/>
        </w:rPr>
        <w:t>әлеуметтік</w:t>
      </w:r>
      <w:proofErr w:type="spellEnd"/>
      <w:r>
        <w:rPr>
          <w:rFonts w:ascii="Arial" w:hAnsi="Arial" w:cs="Arial"/>
          <w:b/>
          <w:bCs/>
        </w:rPr>
        <w:t xml:space="preserve"> </w:t>
      </w:r>
      <w:proofErr w:type="spellStart"/>
      <w:r>
        <w:rPr>
          <w:rFonts w:ascii="Arial" w:hAnsi="Arial" w:cs="Arial"/>
          <w:b/>
          <w:bCs/>
        </w:rPr>
        <w:t>әсерді</w:t>
      </w:r>
      <w:proofErr w:type="spellEnd"/>
      <w:r>
        <w:rPr>
          <w:rFonts w:ascii="Arial" w:hAnsi="Arial" w:cs="Arial"/>
          <w:b/>
          <w:bCs/>
        </w:rPr>
        <w:t xml:space="preserve"> </w:t>
      </w:r>
      <w:proofErr w:type="spellStart"/>
      <w:r>
        <w:rPr>
          <w:rFonts w:ascii="Arial" w:hAnsi="Arial" w:cs="Arial"/>
          <w:b/>
          <w:bCs/>
        </w:rPr>
        <w:t>бағалау</w:t>
      </w:r>
      <w:proofErr w:type="spellEnd"/>
      <w:r>
        <w:rPr>
          <w:rFonts w:ascii="Arial" w:hAnsi="Arial" w:cs="Arial"/>
          <w:b/>
          <w:bCs/>
        </w:rPr>
        <w:t xml:space="preserve"> </w:t>
      </w:r>
      <w:proofErr w:type="spellStart"/>
      <w:r>
        <w:rPr>
          <w:rFonts w:ascii="Arial" w:hAnsi="Arial" w:cs="Arial"/>
          <w:b/>
          <w:bCs/>
        </w:rPr>
        <w:t>жөніндегі</w:t>
      </w:r>
      <w:proofErr w:type="spellEnd"/>
      <w:r>
        <w:rPr>
          <w:rFonts w:ascii="Arial" w:hAnsi="Arial" w:cs="Arial"/>
          <w:b/>
          <w:bCs/>
        </w:rPr>
        <w:t xml:space="preserve"> </w:t>
      </w:r>
      <w:proofErr w:type="spellStart"/>
      <w:r>
        <w:rPr>
          <w:rFonts w:ascii="Arial" w:hAnsi="Arial" w:cs="Arial"/>
          <w:b/>
          <w:bCs/>
        </w:rPr>
        <w:t>қоғамдық</w:t>
      </w:r>
      <w:proofErr w:type="spellEnd"/>
      <w:r>
        <w:rPr>
          <w:rFonts w:ascii="Arial" w:hAnsi="Arial" w:cs="Arial"/>
          <w:b/>
          <w:bCs/>
        </w:rPr>
        <w:t xml:space="preserve"> </w:t>
      </w:r>
      <w:proofErr w:type="spellStart"/>
      <w:r>
        <w:rPr>
          <w:rFonts w:ascii="Arial" w:hAnsi="Arial" w:cs="Arial"/>
          <w:b/>
          <w:bCs/>
        </w:rPr>
        <w:t>консультациялар</w:t>
      </w:r>
      <w:proofErr w:type="spellEnd"/>
      <w:r>
        <w:rPr>
          <w:rFonts w:ascii="Arial" w:hAnsi="Arial" w:cs="Arial"/>
          <w:b/>
          <w:bCs/>
        </w:rPr>
        <w:t xml:space="preserve"> </w:t>
      </w:r>
    </w:p>
    <w:p w14:paraId="3598C096" w14:textId="77777777" w:rsidR="006B6003" w:rsidRDefault="00000000">
      <w:pPr>
        <w:jc w:val="center"/>
        <w:outlineLvl w:val="0"/>
        <w:rPr>
          <w:rFonts w:ascii="Arial" w:hAnsi="Arial" w:cs="Arial"/>
          <w:b/>
          <w:bCs/>
        </w:rPr>
      </w:pPr>
      <w:proofErr w:type="spellStart"/>
      <w:r>
        <w:rPr>
          <w:rFonts w:ascii="Arial" w:hAnsi="Arial" w:cs="Arial"/>
          <w:b/>
          <w:bCs/>
        </w:rPr>
        <w:t>Хаттамасы</w:t>
      </w:r>
      <w:proofErr w:type="spellEnd"/>
    </w:p>
    <w:p w14:paraId="40210B0A" w14:textId="77777777" w:rsidR="006B6003" w:rsidRDefault="00000000">
      <w:pPr>
        <w:jc w:val="center"/>
        <w:rPr>
          <w:rFonts w:ascii="Arial" w:hAnsi="Arial" w:cs="Arial"/>
          <w:b/>
          <w:bCs/>
          <w:u w:val="single"/>
        </w:rPr>
      </w:pPr>
      <w:r>
        <w:rPr>
          <w:rFonts w:ascii="Arial" w:hAnsi="Arial" w:cs="Arial"/>
          <w:b/>
          <w:bCs/>
          <w:u w:val="single"/>
        </w:rPr>
        <w:t>(ҚАЗАҚ ТІЛІНДЕ)</w:t>
      </w:r>
    </w:p>
    <w:p w14:paraId="4EB16296" w14:textId="77777777" w:rsidR="006B6003" w:rsidRDefault="006B6003">
      <w:pPr>
        <w:jc w:val="center"/>
        <w:rPr>
          <w:rFonts w:ascii="Arial" w:hAnsi="Arial" w:cs="Arial"/>
          <w:b/>
          <w:bCs/>
        </w:rPr>
      </w:pPr>
    </w:p>
    <w:p w14:paraId="061FFA2C" w14:textId="77777777" w:rsidR="006B6003" w:rsidRDefault="006B6003">
      <w:pPr>
        <w:rPr>
          <w:rFonts w:ascii="Arial" w:hAnsi="Arial" w:cs="Arial"/>
        </w:rPr>
      </w:pPr>
    </w:p>
    <w:p w14:paraId="13CD301F" w14:textId="77777777" w:rsidR="006B6003" w:rsidRDefault="00000000">
      <w:pPr>
        <w:rPr>
          <w:rFonts w:ascii="Arial" w:hAnsi="Arial" w:cs="Arial"/>
        </w:rPr>
      </w:pPr>
      <w:r>
        <w:rPr>
          <w:rFonts w:ascii="Arial" w:hAnsi="Arial" w:cs="Arial"/>
          <w:b/>
          <w:bCs/>
        </w:rPr>
        <w:t xml:space="preserve">1. </w:t>
      </w:r>
      <w:proofErr w:type="spellStart"/>
      <w:r>
        <w:rPr>
          <w:rFonts w:ascii="Arial" w:hAnsi="Arial" w:cs="Arial"/>
          <w:b/>
          <w:bCs/>
        </w:rPr>
        <w:t>Өткізілген</w:t>
      </w:r>
      <w:proofErr w:type="spellEnd"/>
      <w:r>
        <w:rPr>
          <w:rFonts w:ascii="Arial" w:hAnsi="Arial" w:cs="Arial"/>
          <w:b/>
          <w:bCs/>
        </w:rPr>
        <w:t xml:space="preserve"> күні:</w:t>
      </w:r>
      <w:r>
        <w:rPr>
          <w:rFonts w:ascii="Arial" w:hAnsi="Arial" w:cs="Arial"/>
        </w:rPr>
        <w:t xml:space="preserve">24.09.2025 </w:t>
      </w:r>
      <w:proofErr w:type="spellStart"/>
      <w:r>
        <w:rPr>
          <w:rFonts w:ascii="Arial" w:hAnsi="Arial" w:cs="Arial"/>
        </w:rPr>
        <w:t>жылы</w:t>
      </w:r>
      <w:proofErr w:type="spellEnd"/>
      <w:r>
        <w:rPr>
          <w:rFonts w:ascii="Arial" w:hAnsi="Arial" w:cs="Arial"/>
        </w:rPr>
        <w:t xml:space="preserve"> </w:t>
      </w:r>
      <w:proofErr w:type="spellStart"/>
      <w:r>
        <w:rPr>
          <w:rFonts w:ascii="Arial" w:hAnsi="Arial" w:cs="Arial"/>
        </w:rPr>
        <w:t>сағат</w:t>
      </w:r>
      <w:proofErr w:type="spellEnd"/>
      <w:r>
        <w:rPr>
          <w:rFonts w:ascii="Arial" w:hAnsi="Arial" w:cs="Arial"/>
        </w:rPr>
        <w:t xml:space="preserve"> 14:00 </w:t>
      </w:r>
    </w:p>
    <w:p w14:paraId="41BBC956" w14:textId="77777777" w:rsidR="006B6003" w:rsidRDefault="006B6003">
      <w:pPr>
        <w:rPr>
          <w:rFonts w:ascii="Arial" w:hAnsi="Arial" w:cs="Arial"/>
        </w:rPr>
      </w:pPr>
    </w:p>
    <w:p w14:paraId="5C27CB4C" w14:textId="77777777" w:rsidR="006B6003" w:rsidRDefault="00000000">
      <w:pPr>
        <w:rPr>
          <w:rFonts w:ascii="Arial" w:hAnsi="Arial" w:cs="Arial"/>
        </w:rPr>
      </w:pPr>
      <w:r>
        <w:rPr>
          <w:rFonts w:ascii="Arial" w:hAnsi="Arial" w:cs="Arial"/>
          <w:b/>
          <w:bCs/>
        </w:rPr>
        <w:t xml:space="preserve">2. </w:t>
      </w:r>
      <w:proofErr w:type="spellStart"/>
      <w:r>
        <w:rPr>
          <w:rFonts w:ascii="Arial" w:hAnsi="Arial" w:cs="Arial"/>
          <w:b/>
          <w:bCs/>
        </w:rPr>
        <w:t>Өткізілген</w:t>
      </w:r>
      <w:proofErr w:type="spellEnd"/>
      <w:r>
        <w:rPr>
          <w:rFonts w:ascii="Arial" w:hAnsi="Arial" w:cs="Arial"/>
          <w:b/>
          <w:bCs/>
        </w:rPr>
        <w:t xml:space="preserve"> </w:t>
      </w:r>
      <w:proofErr w:type="spellStart"/>
      <w:r>
        <w:rPr>
          <w:rFonts w:ascii="Arial" w:hAnsi="Arial" w:cs="Arial"/>
          <w:b/>
          <w:bCs/>
        </w:rPr>
        <w:t>орны</w:t>
      </w:r>
      <w:proofErr w:type="spellEnd"/>
      <w:r>
        <w:rPr>
          <w:rFonts w:ascii="Arial" w:hAnsi="Arial" w:cs="Arial"/>
          <w:b/>
          <w:bCs/>
        </w:rPr>
        <w:t xml:space="preserve">: </w:t>
      </w:r>
      <w:proofErr w:type="spellStart"/>
      <w:r>
        <w:rPr>
          <w:rFonts w:ascii="Arial" w:hAnsi="Arial" w:cs="Arial"/>
        </w:rPr>
        <w:t>Шет</w:t>
      </w:r>
      <w:proofErr w:type="spellEnd"/>
      <w:r>
        <w:rPr>
          <w:rFonts w:ascii="Arial" w:hAnsi="Arial" w:cs="Arial"/>
        </w:rPr>
        <w:t xml:space="preserve"> </w:t>
      </w:r>
      <w:proofErr w:type="spellStart"/>
      <w:r>
        <w:rPr>
          <w:rFonts w:ascii="Arial" w:hAnsi="Arial" w:cs="Arial"/>
        </w:rPr>
        <w:t>ауданы</w:t>
      </w:r>
      <w:proofErr w:type="spellEnd"/>
      <w:r>
        <w:rPr>
          <w:rFonts w:ascii="Arial" w:hAnsi="Arial" w:cs="Arial"/>
        </w:rPr>
        <w:t xml:space="preserve">, </w:t>
      </w:r>
      <w:proofErr w:type="spellStart"/>
      <w:r>
        <w:rPr>
          <w:rFonts w:ascii="Arial" w:hAnsi="Arial" w:cs="Arial"/>
        </w:rPr>
        <w:t>Мойынты</w:t>
      </w:r>
      <w:proofErr w:type="spellEnd"/>
      <w:r>
        <w:rPr>
          <w:rFonts w:ascii="Arial" w:hAnsi="Arial" w:cs="Arial"/>
        </w:rPr>
        <w:t xml:space="preserve"> </w:t>
      </w:r>
      <w:proofErr w:type="spellStart"/>
      <w:r>
        <w:rPr>
          <w:rFonts w:ascii="Arial" w:hAnsi="Arial" w:cs="Arial"/>
        </w:rPr>
        <w:t>кенті</w:t>
      </w:r>
      <w:proofErr w:type="spellEnd"/>
      <w:r>
        <w:rPr>
          <w:rFonts w:ascii="Arial" w:hAnsi="Arial" w:cs="Arial"/>
        </w:rPr>
        <w:t xml:space="preserve"> </w:t>
      </w:r>
      <w:proofErr w:type="spellStart"/>
      <w:r>
        <w:rPr>
          <w:rFonts w:ascii="Arial" w:hAnsi="Arial" w:cs="Arial"/>
        </w:rPr>
        <w:t>Таныбай</w:t>
      </w:r>
      <w:proofErr w:type="spellEnd"/>
      <w:r>
        <w:rPr>
          <w:rFonts w:ascii="Arial" w:hAnsi="Arial" w:cs="Arial"/>
        </w:rPr>
        <w:t xml:space="preserve"> </w:t>
      </w:r>
      <w:proofErr w:type="spellStart"/>
      <w:r>
        <w:rPr>
          <w:rFonts w:ascii="Arial" w:hAnsi="Arial" w:cs="Arial"/>
        </w:rPr>
        <w:t>батыр</w:t>
      </w:r>
      <w:proofErr w:type="spellEnd"/>
      <w:r>
        <w:rPr>
          <w:rFonts w:ascii="Arial" w:hAnsi="Arial" w:cs="Arial"/>
        </w:rPr>
        <w:t xml:space="preserve"> 14, Әкімдік </w:t>
      </w:r>
      <w:proofErr w:type="spellStart"/>
      <w:r>
        <w:rPr>
          <w:rFonts w:ascii="Arial" w:hAnsi="Arial" w:cs="Arial"/>
        </w:rPr>
        <w:t>ғимараты</w:t>
      </w:r>
      <w:proofErr w:type="spellEnd"/>
      <w:r>
        <w:rPr>
          <w:rFonts w:ascii="Arial" w:hAnsi="Arial" w:cs="Arial"/>
        </w:rPr>
        <w:t xml:space="preserve"> </w:t>
      </w:r>
    </w:p>
    <w:p w14:paraId="7DAF0164" w14:textId="77777777" w:rsidR="006B6003" w:rsidRDefault="006B6003">
      <w:pPr>
        <w:rPr>
          <w:rFonts w:ascii="Arial" w:hAnsi="Arial" w:cs="Arial"/>
        </w:rPr>
      </w:pPr>
    </w:p>
    <w:p w14:paraId="3DD550EA" w14:textId="77777777" w:rsidR="006B6003" w:rsidRDefault="00000000">
      <w:pPr>
        <w:rPr>
          <w:rFonts w:ascii="Arial" w:hAnsi="Arial" w:cs="Arial"/>
          <w:b/>
          <w:bCs/>
        </w:rPr>
      </w:pPr>
      <w:r>
        <w:rPr>
          <w:rFonts w:ascii="Arial" w:hAnsi="Arial" w:cs="Arial"/>
          <w:b/>
          <w:bCs/>
        </w:rPr>
        <w:t xml:space="preserve">3. </w:t>
      </w:r>
      <w:proofErr w:type="spellStart"/>
      <w:r>
        <w:rPr>
          <w:rFonts w:ascii="Arial" w:hAnsi="Arial" w:cs="Arial"/>
          <w:b/>
          <w:bCs/>
        </w:rPr>
        <w:t>Жалпы</w:t>
      </w:r>
      <w:proofErr w:type="spellEnd"/>
      <w:r>
        <w:rPr>
          <w:rFonts w:ascii="Arial" w:hAnsi="Arial" w:cs="Arial"/>
          <w:b/>
          <w:bCs/>
        </w:rPr>
        <w:t xml:space="preserve"> </w:t>
      </w:r>
      <w:proofErr w:type="spellStart"/>
      <w:r>
        <w:rPr>
          <w:rFonts w:ascii="Arial" w:hAnsi="Arial" w:cs="Arial"/>
          <w:b/>
          <w:bCs/>
        </w:rPr>
        <w:t>ақпарат</w:t>
      </w:r>
      <w:proofErr w:type="spellEnd"/>
      <w:r>
        <w:rPr>
          <w:rFonts w:ascii="Arial" w:hAnsi="Arial" w:cs="Arial"/>
          <w:b/>
          <w:bCs/>
        </w:rPr>
        <w:t>:</w:t>
      </w:r>
    </w:p>
    <w:p w14:paraId="3B8DF6F3" w14:textId="77777777" w:rsidR="006B6003" w:rsidRDefault="00000000">
      <w:pPr>
        <w:rPr>
          <w:rFonts w:ascii="Arial" w:hAnsi="Arial" w:cs="Arial"/>
        </w:rPr>
      </w:pPr>
      <w:proofErr w:type="spellStart"/>
      <w:r>
        <w:rPr>
          <w:rFonts w:ascii="Arial" w:hAnsi="Arial" w:cs="Arial"/>
        </w:rPr>
        <w:t>Қоғамдық</w:t>
      </w:r>
      <w:proofErr w:type="spellEnd"/>
      <w:r>
        <w:rPr>
          <w:rFonts w:ascii="Arial" w:hAnsi="Arial" w:cs="Arial"/>
        </w:rPr>
        <w:t xml:space="preserve"> </w:t>
      </w:r>
      <w:proofErr w:type="spellStart"/>
      <w:r>
        <w:rPr>
          <w:rFonts w:ascii="Arial" w:hAnsi="Arial" w:cs="Arial"/>
        </w:rPr>
        <w:t>консультациялар</w:t>
      </w:r>
      <w:proofErr w:type="spellEnd"/>
      <w:r>
        <w:rPr>
          <w:rFonts w:ascii="Arial" w:hAnsi="Arial" w:cs="Arial"/>
        </w:rPr>
        <w:t xml:space="preserve"> «</w:t>
      </w:r>
      <w:proofErr w:type="spellStart"/>
      <w:r>
        <w:rPr>
          <w:rFonts w:ascii="Arial" w:hAnsi="Arial" w:cs="Arial"/>
        </w:rPr>
        <w:t>Қазакстан</w:t>
      </w:r>
      <w:proofErr w:type="spellEnd"/>
      <w:r>
        <w:rPr>
          <w:rFonts w:ascii="Arial" w:hAnsi="Arial" w:cs="Arial"/>
        </w:rPr>
        <w:t xml:space="preserve"> </w:t>
      </w:r>
      <w:proofErr w:type="spellStart"/>
      <w:r>
        <w:rPr>
          <w:rFonts w:ascii="Arial" w:hAnsi="Arial" w:cs="Arial"/>
        </w:rPr>
        <w:t>темір</w:t>
      </w:r>
      <w:proofErr w:type="spellEnd"/>
      <w:r>
        <w:rPr>
          <w:rFonts w:ascii="Arial" w:hAnsi="Arial" w:cs="Arial"/>
        </w:rPr>
        <w:t xml:space="preserve"> </w:t>
      </w:r>
      <w:proofErr w:type="spellStart"/>
      <w:r>
        <w:rPr>
          <w:rFonts w:ascii="Arial" w:hAnsi="Arial" w:cs="Arial"/>
        </w:rPr>
        <w:t>жолы</w:t>
      </w:r>
      <w:proofErr w:type="spellEnd"/>
      <w:r>
        <w:rPr>
          <w:rFonts w:ascii="Arial" w:hAnsi="Arial" w:cs="Arial"/>
        </w:rPr>
        <w:t xml:space="preserve">» </w:t>
      </w:r>
      <w:proofErr w:type="spellStart"/>
      <w:r>
        <w:rPr>
          <w:rFonts w:ascii="Arial" w:hAnsi="Arial" w:cs="Arial"/>
        </w:rPr>
        <w:t>ұлттык</w:t>
      </w:r>
      <w:proofErr w:type="spellEnd"/>
      <w:r>
        <w:rPr>
          <w:rFonts w:ascii="Arial" w:hAnsi="Arial" w:cs="Arial"/>
        </w:rPr>
        <w:t xml:space="preserve"> </w:t>
      </w:r>
      <w:proofErr w:type="spellStart"/>
      <w:r>
        <w:rPr>
          <w:rFonts w:ascii="Arial" w:hAnsi="Arial" w:cs="Arial"/>
        </w:rPr>
        <w:t>компаниясы</w:t>
      </w:r>
      <w:proofErr w:type="spellEnd"/>
      <w:r>
        <w:rPr>
          <w:rFonts w:ascii="Arial" w:hAnsi="Arial" w:cs="Arial"/>
        </w:rPr>
        <w:t xml:space="preserve">» </w:t>
      </w:r>
      <w:proofErr w:type="spellStart"/>
      <w:r>
        <w:rPr>
          <w:rFonts w:ascii="Arial" w:hAnsi="Arial" w:cs="Arial"/>
        </w:rPr>
        <w:t>акционерлік</w:t>
      </w:r>
      <w:proofErr w:type="spellEnd"/>
      <w:r>
        <w:rPr>
          <w:rFonts w:ascii="Arial" w:hAnsi="Arial" w:cs="Arial"/>
        </w:rPr>
        <w:t xml:space="preserve"> </w:t>
      </w:r>
      <w:proofErr w:type="spellStart"/>
      <w:r>
        <w:rPr>
          <w:rFonts w:ascii="Arial" w:hAnsi="Arial" w:cs="Arial"/>
        </w:rPr>
        <w:t>қоғамының</w:t>
      </w:r>
      <w:proofErr w:type="spellEnd"/>
      <w:r>
        <w:rPr>
          <w:rFonts w:ascii="Arial" w:hAnsi="Arial" w:cs="Arial"/>
        </w:rPr>
        <w:t xml:space="preserve"> (</w:t>
      </w:r>
      <w:proofErr w:type="spellStart"/>
      <w:r>
        <w:rPr>
          <w:rFonts w:ascii="Arial" w:hAnsi="Arial" w:cs="Arial"/>
        </w:rPr>
        <w:t>бұдан</w:t>
      </w:r>
      <w:proofErr w:type="spellEnd"/>
      <w:r>
        <w:rPr>
          <w:rFonts w:ascii="Arial" w:hAnsi="Arial" w:cs="Arial"/>
        </w:rPr>
        <w:t xml:space="preserve"> </w:t>
      </w:r>
      <w:proofErr w:type="spellStart"/>
      <w:r>
        <w:rPr>
          <w:rFonts w:ascii="Arial" w:hAnsi="Arial" w:cs="Arial"/>
        </w:rPr>
        <w:t>әрі</w:t>
      </w:r>
      <w:proofErr w:type="spellEnd"/>
      <w:r>
        <w:rPr>
          <w:rFonts w:ascii="Arial" w:hAnsi="Arial" w:cs="Arial"/>
        </w:rPr>
        <w:t xml:space="preserve"> «ҚТЖ» АҚ)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Дүниежүзілік</w:t>
      </w:r>
      <w:proofErr w:type="spellEnd"/>
      <w:r>
        <w:rPr>
          <w:rFonts w:ascii="Arial" w:hAnsi="Arial" w:cs="Arial"/>
        </w:rPr>
        <w:t xml:space="preserve"> </w:t>
      </w:r>
      <w:proofErr w:type="spellStart"/>
      <w:r>
        <w:rPr>
          <w:rFonts w:ascii="Arial" w:hAnsi="Arial" w:cs="Arial"/>
        </w:rPr>
        <w:t>банктің</w:t>
      </w:r>
      <w:proofErr w:type="spellEnd"/>
      <w:r>
        <w:rPr>
          <w:rFonts w:ascii="Arial" w:hAnsi="Arial" w:cs="Arial"/>
        </w:rPr>
        <w:t xml:space="preserve"> </w:t>
      </w:r>
      <w:proofErr w:type="spellStart"/>
      <w:r>
        <w:rPr>
          <w:rFonts w:ascii="Arial" w:hAnsi="Arial" w:cs="Arial"/>
        </w:rPr>
        <w:t>бірлескен</w:t>
      </w:r>
      <w:proofErr w:type="spellEnd"/>
      <w:r>
        <w:rPr>
          <w:rFonts w:ascii="Arial" w:hAnsi="Arial" w:cs="Arial"/>
        </w:rPr>
        <w:t xml:space="preserve"> </w:t>
      </w:r>
      <w:proofErr w:type="spellStart"/>
      <w:r>
        <w:rPr>
          <w:rFonts w:ascii="Arial" w:hAnsi="Arial" w:cs="Arial"/>
        </w:rPr>
        <w:t>ұйымдастыруымен</w:t>
      </w:r>
      <w:proofErr w:type="spellEnd"/>
      <w:r>
        <w:rPr>
          <w:rFonts w:ascii="Arial" w:hAnsi="Arial" w:cs="Arial"/>
        </w:rPr>
        <w:t xml:space="preserve"> </w:t>
      </w:r>
      <w:proofErr w:type="spellStart"/>
      <w:r>
        <w:rPr>
          <w:rFonts w:ascii="Arial" w:hAnsi="Arial" w:cs="Arial"/>
        </w:rPr>
        <w:t>өткізілді</w:t>
      </w:r>
      <w:proofErr w:type="spellEnd"/>
      <w:r>
        <w:rPr>
          <w:rFonts w:ascii="Arial" w:hAnsi="Arial" w:cs="Arial"/>
        </w:rPr>
        <w:t xml:space="preserve">. </w:t>
      </w:r>
      <w:proofErr w:type="spellStart"/>
      <w:r>
        <w:rPr>
          <w:rFonts w:ascii="Arial" w:hAnsi="Arial" w:cs="Arial"/>
        </w:rPr>
        <w:t>Қоғамдық</w:t>
      </w:r>
      <w:proofErr w:type="spellEnd"/>
      <w:r>
        <w:rPr>
          <w:rFonts w:ascii="Arial" w:hAnsi="Arial" w:cs="Arial"/>
        </w:rPr>
        <w:t xml:space="preserve"> </w:t>
      </w:r>
      <w:proofErr w:type="spellStart"/>
      <w:r>
        <w:rPr>
          <w:rFonts w:ascii="Arial" w:hAnsi="Arial" w:cs="Arial"/>
        </w:rPr>
        <w:t>консультациялар</w:t>
      </w:r>
      <w:proofErr w:type="spellEnd"/>
      <w:r>
        <w:rPr>
          <w:rFonts w:ascii="Arial" w:hAnsi="Arial" w:cs="Arial"/>
        </w:rPr>
        <w:t xml:space="preserve"> </w:t>
      </w:r>
      <w:proofErr w:type="spellStart"/>
      <w:r>
        <w:rPr>
          <w:rFonts w:ascii="Arial" w:hAnsi="Arial" w:cs="Arial"/>
        </w:rPr>
        <w:t>туралы</w:t>
      </w:r>
      <w:proofErr w:type="spellEnd"/>
      <w:r>
        <w:rPr>
          <w:rFonts w:ascii="Arial" w:hAnsi="Arial" w:cs="Arial"/>
        </w:rPr>
        <w:t xml:space="preserve"> </w:t>
      </w:r>
      <w:proofErr w:type="spellStart"/>
      <w:r>
        <w:rPr>
          <w:rFonts w:ascii="Arial" w:hAnsi="Arial" w:cs="Arial"/>
        </w:rPr>
        <w:t>ақпарат</w:t>
      </w:r>
      <w:proofErr w:type="spellEnd"/>
      <w:r>
        <w:rPr>
          <w:rFonts w:ascii="Arial" w:hAnsi="Arial" w:cs="Arial"/>
        </w:rPr>
        <w:t xml:space="preserve"> </w:t>
      </w:r>
      <w:proofErr w:type="spellStart"/>
      <w:r>
        <w:rPr>
          <w:rFonts w:ascii="Arial" w:hAnsi="Arial" w:cs="Arial"/>
        </w:rPr>
        <w:t>Қарағанды</w:t>
      </w:r>
      <w:proofErr w:type="spellEnd"/>
      <w:r>
        <w:rPr>
          <w:rFonts w:ascii="Arial" w:hAnsi="Arial" w:cs="Arial"/>
        </w:rPr>
        <w:t xml:space="preserve"> </w:t>
      </w:r>
      <w:proofErr w:type="spellStart"/>
      <w:r>
        <w:rPr>
          <w:rFonts w:ascii="Arial" w:hAnsi="Arial" w:cs="Arial"/>
        </w:rPr>
        <w:t>облысы</w:t>
      </w:r>
      <w:proofErr w:type="spellEnd"/>
      <w:r>
        <w:rPr>
          <w:rFonts w:ascii="Arial" w:hAnsi="Arial" w:cs="Arial"/>
        </w:rPr>
        <w:t xml:space="preserve"> </w:t>
      </w:r>
      <w:proofErr w:type="spellStart"/>
      <w:r>
        <w:rPr>
          <w:rFonts w:ascii="Arial" w:hAnsi="Arial" w:cs="Arial"/>
        </w:rPr>
        <w:t>Шет</w:t>
      </w:r>
      <w:proofErr w:type="spellEnd"/>
      <w:r>
        <w:rPr>
          <w:rFonts w:ascii="Arial" w:hAnsi="Arial" w:cs="Arial"/>
        </w:rPr>
        <w:t xml:space="preserve"> </w:t>
      </w:r>
      <w:proofErr w:type="spellStart"/>
      <w:r>
        <w:rPr>
          <w:rFonts w:ascii="Arial" w:hAnsi="Arial" w:cs="Arial"/>
        </w:rPr>
        <w:t>ауданы</w:t>
      </w:r>
      <w:proofErr w:type="spellEnd"/>
      <w:r>
        <w:rPr>
          <w:rFonts w:ascii="Arial" w:hAnsi="Arial" w:cs="Arial"/>
        </w:rPr>
        <w:t xml:space="preserve"> </w:t>
      </w:r>
      <w:proofErr w:type="spellStart"/>
      <w:r>
        <w:rPr>
          <w:rFonts w:ascii="Arial" w:hAnsi="Arial" w:cs="Arial"/>
        </w:rPr>
        <w:t>Мойынты</w:t>
      </w:r>
      <w:proofErr w:type="spellEnd"/>
      <w:r>
        <w:rPr>
          <w:rFonts w:ascii="Arial" w:hAnsi="Arial" w:cs="Arial"/>
        </w:rPr>
        <w:t xml:space="preserve"> </w:t>
      </w:r>
      <w:proofErr w:type="spellStart"/>
      <w:r>
        <w:rPr>
          <w:rFonts w:ascii="Arial" w:hAnsi="Arial" w:cs="Arial"/>
        </w:rPr>
        <w:t>кенті</w:t>
      </w:r>
      <w:proofErr w:type="spellEnd"/>
      <w:r>
        <w:rPr>
          <w:rFonts w:ascii="Arial" w:hAnsi="Arial" w:cs="Arial"/>
        </w:rPr>
        <w:t xml:space="preserve"> </w:t>
      </w:r>
      <w:proofErr w:type="spellStart"/>
      <w:r>
        <w:rPr>
          <w:rFonts w:ascii="Arial" w:hAnsi="Arial" w:cs="Arial"/>
        </w:rPr>
        <w:t>әкімінің</w:t>
      </w:r>
      <w:proofErr w:type="spellEnd"/>
      <w:r>
        <w:rPr>
          <w:rFonts w:ascii="Arial" w:hAnsi="Arial" w:cs="Arial"/>
        </w:rPr>
        <w:t xml:space="preserve"> </w:t>
      </w:r>
      <w:proofErr w:type="spellStart"/>
      <w:r>
        <w:rPr>
          <w:rFonts w:ascii="Arial" w:hAnsi="Arial" w:cs="Arial"/>
        </w:rPr>
        <w:t>аппараты</w:t>
      </w:r>
      <w:proofErr w:type="spellEnd"/>
      <w:r>
        <w:rPr>
          <w:rFonts w:ascii="Arial" w:hAnsi="Arial" w:cs="Arial"/>
        </w:rPr>
        <w:t xml:space="preserve">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сондай-ақ</w:t>
      </w:r>
      <w:proofErr w:type="spellEnd"/>
      <w:r>
        <w:rPr>
          <w:rFonts w:ascii="Arial" w:hAnsi="Arial" w:cs="Arial"/>
        </w:rPr>
        <w:t xml:space="preserve"> «ҚТЖ» АҚ </w:t>
      </w:r>
      <w:proofErr w:type="spellStart"/>
      <w:r>
        <w:rPr>
          <w:rFonts w:ascii="Arial" w:hAnsi="Arial" w:cs="Arial"/>
        </w:rPr>
        <w:t>тарапынан</w:t>
      </w:r>
      <w:proofErr w:type="spellEnd"/>
      <w:r>
        <w:rPr>
          <w:rFonts w:ascii="Arial" w:hAnsi="Arial" w:cs="Arial"/>
        </w:rPr>
        <w:t xml:space="preserve"> </w:t>
      </w:r>
      <w:proofErr w:type="spellStart"/>
      <w:r>
        <w:rPr>
          <w:rFonts w:ascii="Arial" w:hAnsi="Arial" w:cs="Arial"/>
        </w:rPr>
        <w:t>Дүниежүзілік</w:t>
      </w:r>
      <w:proofErr w:type="spellEnd"/>
      <w:r>
        <w:rPr>
          <w:rFonts w:ascii="Arial" w:hAnsi="Arial" w:cs="Arial"/>
        </w:rPr>
        <w:t xml:space="preserve"> </w:t>
      </w:r>
      <w:proofErr w:type="spellStart"/>
      <w:r>
        <w:rPr>
          <w:rFonts w:ascii="Arial" w:hAnsi="Arial" w:cs="Arial"/>
        </w:rPr>
        <w:t>банктің</w:t>
      </w:r>
      <w:proofErr w:type="spellEnd"/>
      <w:r>
        <w:rPr>
          <w:rFonts w:ascii="Arial" w:hAnsi="Arial" w:cs="Arial"/>
        </w:rPr>
        <w:t xml:space="preserve"> ESS10 </w:t>
      </w:r>
      <w:proofErr w:type="spellStart"/>
      <w:r>
        <w:rPr>
          <w:rFonts w:ascii="Arial" w:hAnsi="Arial" w:cs="Arial"/>
        </w:rPr>
        <w:t>талаптарына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халыққа</w:t>
      </w:r>
      <w:proofErr w:type="spellEnd"/>
      <w:r>
        <w:rPr>
          <w:rFonts w:ascii="Arial" w:hAnsi="Arial" w:cs="Arial"/>
        </w:rPr>
        <w:t xml:space="preserve"> </w:t>
      </w:r>
      <w:proofErr w:type="spellStart"/>
      <w:r>
        <w:rPr>
          <w:rFonts w:ascii="Arial" w:hAnsi="Arial" w:cs="Arial"/>
        </w:rPr>
        <w:t>жеткізілді</w:t>
      </w:r>
      <w:proofErr w:type="spellEnd"/>
      <w:r>
        <w:rPr>
          <w:rFonts w:ascii="Arial" w:hAnsi="Arial" w:cs="Arial"/>
        </w:rPr>
        <w:t xml:space="preserve">. </w:t>
      </w:r>
    </w:p>
    <w:p w14:paraId="5047AF3A" w14:textId="77777777" w:rsidR="006B6003" w:rsidRDefault="006B6003">
      <w:pPr>
        <w:rPr>
          <w:rFonts w:ascii="Arial" w:hAnsi="Arial" w:cs="Arial"/>
        </w:rPr>
      </w:pPr>
    </w:p>
    <w:p w14:paraId="691A33F0" w14:textId="77777777" w:rsidR="006B6003" w:rsidRDefault="00000000">
      <w:pPr>
        <w:rPr>
          <w:rFonts w:ascii="Arial" w:hAnsi="Arial" w:cs="Arial"/>
          <w:b/>
          <w:bCs/>
        </w:rPr>
      </w:pPr>
      <w:r>
        <w:rPr>
          <w:rFonts w:ascii="Arial" w:hAnsi="Arial" w:cs="Arial"/>
          <w:b/>
          <w:bCs/>
        </w:rPr>
        <w:t xml:space="preserve">4. </w:t>
      </w:r>
      <w:proofErr w:type="spellStart"/>
      <w:r>
        <w:rPr>
          <w:rFonts w:ascii="Arial" w:hAnsi="Arial" w:cs="Arial"/>
          <w:b/>
          <w:bCs/>
        </w:rPr>
        <w:t>Қоғамдық</w:t>
      </w:r>
      <w:proofErr w:type="spellEnd"/>
      <w:r>
        <w:rPr>
          <w:rFonts w:ascii="Arial" w:hAnsi="Arial" w:cs="Arial"/>
          <w:b/>
          <w:bCs/>
        </w:rPr>
        <w:t xml:space="preserve"> </w:t>
      </w:r>
      <w:proofErr w:type="spellStart"/>
      <w:r>
        <w:rPr>
          <w:rFonts w:ascii="Arial" w:hAnsi="Arial" w:cs="Arial"/>
          <w:b/>
          <w:bCs/>
        </w:rPr>
        <w:t>консультациялар</w:t>
      </w:r>
      <w:proofErr w:type="spellEnd"/>
      <w:r>
        <w:rPr>
          <w:rFonts w:ascii="Arial" w:hAnsi="Arial" w:cs="Arial"/>
          <w:b/>
          <w:bCs/>
        </w:rPr>
        <w:t xml:space="preserve"> </w:t>
      </w:r>
      <w:proofErr w:type="spellStart"/>
      <w:r>
        <w:rPr>
          <w:rFonts w:ascii="Arial" w:hAnsi="Arial" w:cs="Arial"/>
          <w:b/>
          <w:bCs/>
        </w:rPr>
        <w:t>күн</w:t>
      </w:r>
      <w:proofErr w:type="spellEnd"/>
      <w:r>
        <w:rPr>
          <w:rFonts w:ascii="Arial" w:hAnsi="Arial" w:cs="Arial"/>
          <w:b/>
          <w:bCs/>
        </w:rPr>
        <w:t xml:space="preserve"> </w:t>
      </w:r>
      <w:proofErr w:type="spellStart"/>
      <w:r>
        <w:rPr>
          <w:rFonts w:ascii="Arial" w:hAnsi="Arial" w:cs="Arial"/>
          <w:b/>
          <w:bCs/>
        </w:rPr>
        <w:t>тәртібі</w:t>
      </w:r>
      <w:proofErr w:type="spellEnd"/>
      <w:r>
        <w:rPr>
          <w:rFonts w:ascii="Arial" w:hAnsi="Arial" w:cs="Arial"/>
          <w:b/>
          <w:bCs/>
        </w:rPr>
        <w:t>:</w:t>
      </w:r>
    </w:p>
    <w:p w14:paraId="2D475F4C" w14:textId="77777777" w:rsidR="006B6003" w:rsidRDefault="00000000">
      <w:pPr>
        <w:rPr>
          <w:rFonts w:ascii="Arial" w:hAnsi="Arial" w:cs="Arial"/>
        </w:rPr>
      </w:pPr>
      <w:r>
        <w:rPr>
          <w:rFonts w:ascii="Arial" w:hAnsi="Arial" w:cs="Arial"/>
        </w:rPr>
        <w:t xml:space="preserve">1) </w:t>
      </w:r>
      <w:proofErr w:type="spellStart"/>
      <w:r>
        <w:rPr>
          <w:rFonts w:ascii="Arial" w:hAnsi="Arial" w:cs="Arial"/>
        </w:rPr>
        <w:t>Тапсырыс</w:t>
      </w:r>
      <w:proofErr w:type="spellEnd"/>
      <w:r>
        <w:rPr>
          <w:rFonts w:ascii="Arial" w:hAnsi="Arial" w:cs="Arial"/>
        </w:rPr>
        <w:t xml:space="preserve"> </w:t>
      </w:r>
      <w:proofErr w:type="spellStart"/>
      <w:r>
        <w:rPr>
          <w:rFonts w:ascii="Arial" w:hAnsi="Arial" w:cs="Arial"/>
        </w:rPr>
        <w:t>берушінің</w:t>
      </w:r>
      <w:proofErr w:type="spellEnd"/>
      <w:r>
        <w:rPr>
          <w:rFonts w:ascii="Arial" w:hAnsi="Arial" w:cs="Arial"/>
        </w:rPr>
        <w:t xml:space="preserve"> </w:t>
      </w:r>
      <w:proofErr w:type="spellStart"/>
      <w:r>
        <w:rPr>
          <w:rFonts w:ascii="Arial" w:hAnsi="Arial" w:cs="Arial"/>
        </w:rPr>
        <w:t>өкілі</w:t>
      </w:r>
      <w:proofErr w:type="spellEnd"/>
      <w:r>
        <w:rPr>
          <w:rFonts w:ascii="Arial" w:hAnsi="Arial" w:cs="Arial"/>
        </w:rPr>
        <w:t>-«</w:t>
      </w:r>
      <w:proofErr w:type="spellStart"/>
      <w:r>
        <w:rPr>
          <w:rFonts w:ascii="Arial" w:hAnsi="Arial" w:cs="Arial"/>
        </w:rPr>
        <w:t>Мойынты-Қызылжар</w:t>
      </w:r>
      <w:proofErr w:type="spellEnd"/>
      <w:r>
        <w:rPr>
          <w:rFonts w:ascii="Arial" w:hAnsi="Arial" w:cs="Arial"/>
        </w:rPr>
        <w:t xml:space="preserve">» </w:t>
      </w:r>
      <w:proofErr w:type="spellStart"/>
      <w:r>
        <w:rPr>
          <w:rFonts w:ascii="Arial" w:hAnsi="Arial" w:cs="Arial"/>
        </w:rPr>
        <w:t>дирекциясының</w:t>
      </w:r>
      <w:proofErr w:type="spellEnd"/>
      <w:r>
        <w:rPr>
          <w:rFonts w:ascii="Arial" w:hAnsi="Arial" w:cs="Arial"/>
        </w:rPr>
        <w:t xml:space="preserve"> </w:t>
      </w:r>
      <w:proofErr w:type="spellStart"/>
      <w:r>
        <w:rPr>
          <w:rFonts w:ascii="Arial" w:hAnsi="Arial" w:cs="Arial"/>
        </w:rPr>
        <w:t>жетекшісі</w:t>
      </w:r>
      <w:proofErr w:type="spellEnd"/>
      <w:r>
        <w:rPr>
          <w:rFonts w:ascii="Arial" w:hAnsi="Arial" w:cs="Arial"/>
        </w:rPr>
        <w:t xml:space="preserve"> </w:t>
      </w:r>
      <w:proofErr w:type="spellStart"/>
      <w:r>
        <w:rPr>
          <w:rFonts w:ascii="Arial" w:hAnsi="Arial" w:cs="Arial"/>
        </w:rPr>
        <w:t>Қарсакбаев</w:t>
      </w:r>
      <w:proofErr w:type="spellEnd"/>
      <w:r>
        <w:rPr>
          <w:rFonts w:ascii="Arial" w:hAnsi="Arial" w:cs="Arial"/>
        </w:rPr>
        <w:t xml:space="preserve"> </w:t>
      </w:r>
      <w:proofErr w:type="spellStart"/>
      <w:r>
        <w:rPr>
          <w:rFonts w:ascii="Arial" w:hAnsi="Arial" w:cs="Arial"/>
        </w:rPr>
        <w:t>Бақыт</w:t>
      </w:r>
      <w:proofErr w:type="spellEnd"/>
      <w:r>
        <w:rPr>
          <w:rFonts w:ascii="Arial" w:hAnsi="Arial" w:cs="Arial"/>
        </w:rPr>
        <w:t xml:space="preserve"> </w:t>
      </w:r>
      <w:proofErr w:type="spellStart"/>
      <w:r>
        <w:rPr>
          <w:rFonts w:ascii="Arial" w:hAnsi="Arial" w:cs="Arial"/>
        </w:rPr>
        <w:t>Серікбайұлының</w:t>
      </w:r>
      <w:proofErr w:type="spellEnd"/>
      <w:r>
        <w:rPr>
          <w:rFonts w:ascii="Arial" w:hAnsi="Arial" w:cs="Arial"/>
        </w:rPr>
        <w:t xml:space="preserve"> </w:t>
      </w:r>
      <w:proofErr w:type="spellStart"/>
      <w:r>
        <w:rPr>
          <w:rFonts w:ascii="Arial" w:hAnsi="Arial" w:cs="Arial"/>
        </w:rPr>
        <w:t>кіріспе</w:t>
      </w:r>
      <w:proofErr w:type="spellEnd"/>
      <w:r>
        <w:rPr>
          <w:rFonts w:ascii="Arial" w:hAnsi="Arial" w:cs="Arial"/>
        </w:rPr>
        <w:t xml:space="preserve"> </w:t>
      </w:r>
      <w:proofErr w:type="spellStart"/>
      <w:r>
        <w:rPr>
          <w:rFonts w:ascii="Arial" w:hAnsi="Arial" w:cs="Arial"/>
        </w:rPr>
        <w:t>сөзі</w:t>
      </w:r>
      <w:proofErr w:type="spellEnd"/>
      <w:r>
        <w:rPr>
          <w:rFonts w:ascii="Arial" w:hAnsi="Arial" w:cs="Arial"/>
        </w:rPr>
        <w:t xml:space="preserve">; </w:t>
      </w:r>
    </w:p>
    <w:p w14:paraId="261FA9AC" w14:textId="77777777" w:rsidR="006B6003" w:rsidRDefault="00000000">
      <w:pPr>
        <w:rPr>
          <w:rFonts w:ascii="Arial" w:hAnsi="Arial" w:cs="Arial"/>
        </w:rPr>
      </w:pPr>
      <w:r>
        <w:rPr>
          <w:rFonts w:ascii="Arial" w:hAnsi="Arial" w:cs="Arial"/>
        </w:rPr>
        <w:t xml:space="preserve">2) </w:t>
      </w:r>
      <w:proofErr w:type="spellStart"/>
      <w:r>
        <w:rPr>
          <w:rFonts w:ascii="Arial" w:hAnsi="Arial" w:cs="Arial"/>
        </w:rPr>
        <w:t>Тапсырыс</w:t>
      </w:r>
      <w:proofErr w:type="spellEnd"/>
      <w:r>
        <w:rPr>
          <w:rFonts w:ascii="Arial" w:hAnsi="Arial" w:cs="Arial"/>
        </w:rPr>
        <w:t xml:space="preserve"> </w:t>
      </w:r>
      <w:proofErr w:type="spellStart"/>
      <w:r>
        <w:rPr>
          <w:rFonts w:ascii="Arial" w:hAnsi="Arial" w:cs="Arial"/>
        </w:rPr>
        <w:t>берушінің</w:t>
      </w:r>
      <w:proofErr w:type="spellEnd"/>
      <w:r>
        <w:rPr>
          <w:rFonts w:ascii="Arial" w:hAnsi="Arial" w:cs="Arial"/>
        </w:rPr>
        <w:t xml:space="preserve"> </w:t>
      </w:r>
      <w:proofErr w:type="spellStart"/>
      <w:r>
        <w:rPr>
          <w:rFonts w:ascii="Arial" w:hAnsi="Arial" w:cs="Arial"/>
        </w:rPr>
        <w:t>өкілі-эколог-менеджер</w:t>
      </w:r>
      <w:proofErr w:type="spellEnd"/>
      <w:r>
        <w:rPr>
          <w:rFonts w:ascii="Arial" w:hAnsi="Arial" w:cs="Arial"/>
        </w:rPr>
        <w:t xml:space="preserve">, </w:t>
      </w:r>
      <w:proofErr w:type="spellStart"/>
      <w:r>
        <w:rPr>
          <w:rFonts w:ascii="Arial" w:hAnsi="Arial" w:cs="Arial"/>
        </w:rPr>
        <w:t>қоршаған</w:t>
      </w:r>
      <w:proofErr w:type="spellEnd"/>
      <w:r>
        <w:rPr>
          <w:rFonts w:ascii="Arial" w:hAnsi="Arial" w:cs="Arial"/>
        </w:rPr>
        <w:t xml:space="preserve"> </w:t>
      </w:r>
      <w:proofErr w:type="spellStart"/>
      <w:r>
        <w:rPr>
          <w:rFonts w:ascii="Arial" w:hAnsi="Arial" w:cs="Arial"/>
        </w:rPr>
        <w:t>орта</w:t>
      </w:r>
      <w:proofErr w:type="spellEnd"/>
      <w:r>
        <w:rPr>
          <w:rFonts w:ascii="Arial" w:hAnsi="Arial" w:cs="Arial"/>
        </w:rPr>
        <w:t xml:space="preserve"> </w:t>
      </w:r>
      <w:proofErr w:type="spellStart"/>
      <w:r>
        <w:rPr>
          <w:rFonts w:ascii="Arial" w:hAnsi="Arial" w:cs="Arial"/>
        </w:rPr>
        <w:t>жөніндегі</w:t>
      </w:r>
      <w:proofErr w:type="spellEnd"/>
      <w:r>
        <w:rPr>
          <w:rFonts w:ascii="Arial" w:hAnsi="Arial" w:cs="Arial"/>
        </w:rPr>
        <w:t xml:space="preserve"> </w:t>
      </w:r>
      <w:proofErr w:type="spellStart"/>
      <w:r>
        <w:rPr>
          <w:rFonts w:ascii="Arial" w:hAnsi="Arial" w:cs="Arial"/>
        </w:rPr>
        <w:t>маман</w:t>
      </w:r>
      <w:proofErr w:type="spellEnd"/>
      <w:r>
        <w:rPr>
          <w:rFonts w:ascii="Arial" w:hAnsi="Arial" w:cs="Arial"/>
        </w:rPr>
        <w:t xml:space="preserve"> </w:t>
      </w:r>
      <w:proofErr w:type="spellStart"/>
      <w:r>
        <w:rPr>
          <w:rFonts w:ascii="Arial" w:hAnsi="Arial" w:cs="Arial"/>
        </w:rPr>
        <w:t>Ширяева</w:t>
      </w:r>
      <w:proofErr w:type="spellEnd"/>
      <w:r>
        <w:rPr>
          <w:rFonts w:ascii="Arial" w:hAnsi="Arial" w:cs="Arial"/>
        </w:rPr>
        <w:t xml:space="preserve"> Тамара </w:t>
      </w:r>
      <w:proofErr w:type="spellStart"/>
      <w:r>
        <w:rPr>
          <w:rFonts w:ascii="Arial" w:hAnsi="Arial" w:cs="Arial"/>
        </w:rPr>
        <w:t>Александровнаның</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әсерді</w:t>
      </w:r>
      <w:proofErr w:type="spellEnd"/>
      <w:r>
        <w:rPr>
          <w:rFonts w:ascii="Arial" w:hAnsi="Arial" w:cs="Arial"/>
        </w:rPr>
        <w:t xml:space="preserve"> </w:t>
      </w:r>
      <w:proofErr w:type="spellStart"/>
      <w:r>
        <w:rPr>
          <w:rFonts w:ascii="Arial" w:hAnsi="Arial" w:cs="Arial"/>
        </w:rPr>
        <w:t>бағалау</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менеджмент</w:t>
      </w:r>
      <w:proofErr w:type="spellEnd"/>
      <w:r>
        <w:rPr>
          <w:rFonts w:ascii="Arial" w:hAnsi="Arial" w:cs="Arial"/>
        </w:rPr>
        <w:t xml:space="preserve">» </w:t>
      </w:r>
      <w:proofErr w:type="spellStart"/>
      <w:r>
        <w:rPr>
          <w:rFonts w:ascii="Arial" w:hAnsi="Arial" w:cs="Arial"/>
        </w:rPr>
        <w:t>тақырыбындағы</w:t>
      </w:r>
      <w:proofErr w:type="spellEnd"/>
      <w:r>
        <w:rPr>
          <w:rFonts w:ascii="Arial" w:hAnsi="Arial" w:cs="Arial"/>
        </w:rPr>
        <w:t xml:space="preserve"> </w:t>
      </w:r>
      <w:proofErr w:type="spellStart"/>
      <w:r>
        <w:rPr>
          <w:rFonts w:ascii="Arial" w:hAnsi="Arial" w:cs="Arial"/>
        </w:rPr>
        <w:t>баяндамасы</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таныстырылымы</w:t>
      </w:r>
      <w:proofErr w:type="spellEnd"/>
      <w:r>
        <w:rPr>
          <w:rFonts w:ascii="Arial" w:hAnsi="Arial" w:cs="Arial"/>
        </w:rPr>
        <w:t xml:space="preserve">; </w:t>
      </w:r>
    </w:p>
    <w:p w14:paraId="27BCF4C4" w14:textId="77777777" w:rsidR="006B6003" w:rsidRDefault="00000000">
      <w:pPr>
        <w:rPr>
          <w:rFonts w:ascii="Arial" w:hAnsi="Arial" w:cs="Arial"/>
        </w:rPr>
      </w:pPr>
      <w:r>
        <w:rPr>
          <w:rFonts w:ascii="Arial" w:hAnsi="Arial" w:cs="Arial"/>
        </w:rPr>
        <w:t xml:space="preserve">3) </w:t>
      </w:r>
      <w:proofErr w:type="spellStart"/>
      <w:r>
        <w:rPr>
          <w:rFonts w:ascii="Arial" w:hAnsi="Arial" w:cs="Arial"/>
        </w:rPr>
        <w:t>Баяндаманы</w:t>
      </w:r>
      <w:proofErr w:type="spellEnd"/>
      <w:r>
        <w:rPr>
          <w:rFonts w:ascii="Arial" w:hAnsi="Arial" w:cs="Arial"/>
        </w:rPr>
        <w:t xml:space="preserve"> </w:t>
      </w:r>
      <w:proofErr w:type="spellStart"/>
      <w:r>
        <w:rPr>
          <w:rFonts w:ascii="Arial" w:hAnsi="Arial" w:cs="Arial"/>
        </w:rPr>
        <w:t>талқылау</w:t>
      </w:r>
      <w:proofErr w:type="spellEnd"/>
      <w:r>
        <w:rPr>
          <w:rFonts w:ascii="Arial" w:hAnsi="Arial" w:cs="Arial"/>
        </w:rPr>
        <w:t xml:space="preserve">: </w:t>
      </w:r>
    </w:p>
    <w:p w14:paraId="1706CF68" w14:textId="77777777" w:rsidR="006B6003" w:rsidRDefault="00000000">
      <w:pPr>
        <w:rPr>
          <w:rFonts w:ascii="Arial" w:hAnsi="Arial" w:cs="Arial"/>
        </w:rPr>
      </w:pPr>
      <w:r>
        <w:rPr>
          <w:rFonts w:ascii="Arial" w:hAnsi="Arial" w:cs="Arial"/>
        </w:rPr>
        <w:t xml:space="preserve">4) </w:t>
      </w:r>
      <w:proofErr w:type="spellStart"/>
      <w:r>
        <w:rPr>
          <w:rFonts w:ascii="Arial" w:hAnsi="Arial" w:cs="Arial"/>
        </w:rPr>
        <w:t>Тапсырыс</w:t>
      </w:r>
      <w:proofErr w:type="spellEnd"/>
      <w:r>
        <w:rPr>
          <w:rFonts w:ascii="Arial" w:hAnsi="Arial" w:cs="Arial"/>
        </w:rPr>
        <w:t xml:space="preserve"> </w:t>
      </w:r>
      <w:proofErr w:type="spellStart"/>
      <w:r>
        <w:rPr>
          <w:rFonts w:ascii="Arial" w:hAnsi="Arial" w:cs="Arial"/>
        </w:rPr>
        <w:t>берушінің</w:t>
      </w:r>
      <w:proofErr w:type="spellEnd"/>
      <w:r>
        <w:rPr>
          <w:rFonts w:ascii="Arial" w:hAnsi="Arial" w:cs="Arial"/>
        </w:rPr>
        <w:t xml:space="preserve"> </w:t>
      </w:r>
      <w:proofErr w:type="spellStart"/>
      <w:r>
        <w:rPr>
          <w:rFonts w:ascii="Arial" w:hAnsi="Arial" w:cs="Arial"/>
        </w:rPr>
        <w:t>өкілі-биоалуантүрлілік</w:t>
      </w:r>
      <w:proofErr w:type="spellEnd"/>
      <w:r>
        <w:rPr>
          <w:rFonts w:ascii="Arial" w:hAnsi="Arial" w:cs="Arial"/>
        </w:rPr>
        <w:t xml:space="preserve"> </w:t>
      </w:r>
      <w:proofErr w:type="spellStart"/>
      <w:r>
        <w:rPr>
          <w:rFonts w:ascii="Arial" w:hAnsi="Arial" w:cs="Arial"/>
        </w:rPr>
        <w:t>жөніндегі</w:t>
      </w:r>
      <w:proofErr w:type="spellEnd"/>
      <w:r>
        <w:rPr>
          <w:rFonts w:ascii="Arial" w:hAnsi="Arial" w:cs="Arial"/>
        </w:rPr>
        <w:t xml:space="preserve"> </w:t>
      </w:r>
      <w:proofErr w:type="spellStart"/>
      <w:r>
        <w:rPr>
          <w:rFonts w:ascii="Arial" w:hAnsi="Arial" w:cs="Arial"/>
        </w:rPr>
        <w:t>ұлттық</w:t>
      </w:r>
      <w:proofErr w:type="spellEnd"/>
      <w:r>
        <w:rPr>
          <w:rFonts w:ascii="Arial" w:hAnsi="Arial" w:cs="Arial"/>
        </w:rPr>
        <w:t xml:space="preserve"> </w:t>
      </w:r>
      <w:proofErr w:type="spellStart"/>
      <w:r>
        <w:rPr>
          <w:rFonts w:ascii="Arial" w:hAnsi="Arial" w:cs="Arial"/>
        </w:rPr>
        <w:t>консультант</w:t>
      </w:r>
      <w:proofErr w:type="spellEnd"/>
      <w:r>
        <w:rPr>
          <w:rFonts w:ascii="Arial" w:hAnsi="Arial" w:cs="Arial"/>
        </w:rPr>
        <w:t xml:space="preserve"> </w:t>
      </w:r>
      <w:proofErr w:type="spellStart"/>
      <w:r>
        <w:rPr>
          <w:rFonts w:ascii="Arial" w:hAnsi="Arial" w:cs="Arial"/>
        </w:rPr>
        <w:t>Сеняк</w:t>
      </w:r>
      <w:proofErr w:type="spellEnd"/>
      <w:r>
        <w:rPr>
          <w:rFonts w:ascii="Arial" w:hAnsi="Arial" w:cs="Arial"/>
        </w:rPr>
        <w:t xml:space="preserve"> Евгения </w:t>
      </w:r>
      <w:proofErr w:type="spellStart"/>
      <w:r>
        <w:rPr>
          <w:rFonts w:ascii="Arial" w:hAnsi="Arial" w:cs="Arial"/>
        </w:rPr>
        <w:t>Николаевнаның</w:t>
      </w:r>
      <w:proofErr w:type="spellEnd"/>
      <w:r>
        <w:rPr>
          <w:rFonts w:ascii="Arial" w:hAnsi="Arial" w:cs="Arial"/>
        </w:rPr>
        <w:t xml:space="preserve"> «</w:t>
      </w:r>
      <w:proofErr w:type="spellStart"/>
      <w:r>
        <w:rPr>
          <w:rFonts w:ascii="Arial" w:hAnsi="Arial" w:cs="Arial"/>
        </w:rPr>
        <w:t>Биоалуантүрлілікті</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жоспары</w:t>
      </w:r>
      <w:proofErr w:type="spellEnd"/>
      <w:r>
        <w:rPr>
          <w:rFonts w:ascii="Arial" w:hAnsi="Arial" w:cs="Arial"/>
        </w:rPr>
        <w:t xml:space="preserve">» </w:t>
      </w:r>
      <w:proofErr w:type="spellStart"/>
      <w:r>
        <w:rPr>
          <w:rFonts w:ascii="Arial" w:hAnsi="Arial" w:cs="Arial"/>
        </w:rPr>
        <w:t>тақырыбындағы</w:t>
      </w:r>
      <w:proofErr w:type="spellEnd"/>
      <w:r>
        <w:rPr>
          <w:rFonts w:ascii="Arial" w:hAnsi="Arial" w:cs="Arial"/>
        </w:rPr>
        <w:t xml:space="preserve"> </w:t>
      </w:r>
      <w:proofErr w:type="spellStart"/>
      <w:r>
        <w:rPr>
          <w:rFonts w:ascii="Arial" w:hAnsi="Arial" w:cs="Arial"/>
        </w:rPr>
        <w:t>баяндамасы</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таныстырылымы</w:t>
      </w:r>
      <w:proofErr w:type="spellEnd"/>
      <w:r>
        <w:rPr>
          <w:rFonts w:ascii="Arial" w:hAnsi="Arial" w:cs="Arial"/>
        </w:rPr>
        <w:t xml:space="preserve">; </w:t>
      </w:r>
    </w:p>
    <w:p w14:paraId="7B4F9834" w14:textId="77777777" w:rsidR="006B6003" w:rsidRDefault="00000000">
      <w:pPr>
        <w:rPr>
          <w:rFonts w:ascii="Arial" w:hAnsi="Arial" w:cs="Arial"/>
        </w:rPr>
      </w:pPr>
      <w:r>
        <w:rPr>
          <w:rFonts w:ascii="Arial" w:hAnsi="Arial" w:cs="Arial"/>
        </w:rPr>
        <w:t xml:space="preserve">5) </w:t>
      </w:r>
      <w:proofErr w:type="spellStart"/>
      <w:r>
        <w:rPr>
          <w:rFonts w:ascii="Arial" w:hAnsi="Arial" w:cs="Arial"/>
        </w:rPr>
        <w:t>Баяндаманы</w:t>
      </w:r>
      <w:proofErr w:type="spellEnd"/>
      <w:r>
        <w:rPr>
          <w:rFonts w:ascii="Arial" w:hAnsi="Arial" w:cs="Arial"/>
        </w:rPr>
        <w:t xml:space="preserve"> </w:t>
      </w:r>
      <w:proofErr w:type="spellStart"/>
      <w:r>
        <w:rPr>
          <w:rFonts w:ascii="Arial" w:hAnsi="Arial" w:cs="Arial"/>
        </w:rPr>
        <w:t>талқылау</w:t>
      </w:r>
      <w:proofErr w:type="spellEnd"/>
      <w:r>
        <w:rPr>
          <w:rFonts w:ascii="Arial" w:hAnsi="Arial" w:cs="Arial"/>
        </w:rPr>
        <w:t xml:space="preserve">: </w:t>
      </w:r>
    </w:p>
    <w:p w14:paraId="378EF169" w14:textId="77777777" w:rsidR="006B6003" w:rsidRDefault="00000000">
      <w:pPr>
        <w:rPr>
          <w:rFonts w:ascii="Arial" w:hAnsi="Arial" w:cs="Arial"/>
        </w:rPr>
      </w:pPr>
      <w:r>
        <w:rPr>
          <w:rFonts w:ascii="Arial" w:hAnsi="Arial" w:cs="Arial"/>
        </w:rPr>
        <w:t xml:space="preserve">6) </w:t>
      </w:r>
      <w:proofErr w:type="spellStart"/>
      <w:r>
        <w:rPr>
          <w:rFonts w:ascii="Arial" w:hAnsi="Arial" w:cs="Arial"/>
        </w:rPr>
        <w:t>Қоғам</w:t>
      </w:r>
      <w:proofErr w:type="spellEnd"/>
      <w:r>
        <w:rPr>
          <w:rFonts w:ascii="Arial" w:hAnsi="Arial" w:cs="Arial"/>
        </w:rPr>
        <w:t xml:space="preserve"> </w:t>
      </w:r>
      <w:proofErr w:type="spellStart"/>
      <w:r>
        <w:rPr>
          <w:rFonts w:ascii="Arial" w:hAnsi="Arial" w:cs="Arial"/>
        </w:rPr>
        <w:t>өкілдерінің</w:t>
      </w:r>
      <w:proofErr w:type="spellEnd"/>
      <w:r>
        <w:rPr>
          <w:rFonts w:ascii="Arial" w:hAnsi="Arial" w:cs="Arial"/>
        </w:rPr>
        <w:t xml:space="preserve"> </w:t>
      </w:r>
      <w:proofErr w:type="spellStart"/>
      <w:r>
        <w:rPr>
          <w:rFonts w:ascii="Arial" w:hAnsi="Arial" w:cs="Arial"/>
        </w:rPr>
        <w:t>сұрақтары</w:t>
      </w:r>
      <w:proofErr w:type="spellEnd"/>
      <w:r>
        <w:rPr>
          <w:rFonts w:ascii="Arial" w:hAnsi="Arial" w:cs="Arial"/>
        </w:rPr>
        <w:t xml:space="preserve">, </w:t>
      </w:r>
      <w:proofErr w:type="spellStart"/>
      <w:r>
        <w:rPr>
          <w:rFonts w:ascii="Arial" w:hAnsi="Arial" w:cs="Arial"/>
        </w:rPr>
        <w:t>ұсыныстары</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ескертулері</w:t>
      </w:r>
      <w:proofErr w:type="spellEnd"/>
      <w:r>
        <w:rPr>
          <w:rFonts w:ascii="Arial" w:hAnsi="Arial" w:cs="Arial"/>
        </w:rPr>
        <w:t xml:space="preserve">; </w:t>
      </w:r>
    </w:p>
    <w:p w14:paraId="01D01FFE" w14:textId="77777777" w:rsidR="006B6003" w:rsidRDefault="00000000">
      <w:pPr>
        <w:rPr>
          <w:rFonts w:ascii="Arial" w:hAnsi="Arial" w:cs="Arial"/>
        </w:rPr>
      </w:pPr>
      <w:r>
        <w:rPr>
          <w:rFonts w:ascii="Arial" w:hAnsi="Arial" w:cs="Arial"/>
        </w:rPr>
        <w:t xml:space="preserve">7) </w:t>
      </w:r>
      <w:proofErr w:type="spellStart"/>
      <w:r>
        <w:rPr>
          <w:rFonts w:ascii="Arial" w:hAnsi="Arial" w:cs="Arial"/>
        </w:rPr>
        <w:t>Тапсырыс</w:t>
      </w:r>
      <w:proofErr w:type="spellEnd"/>
      <w:r>
        <w:rPr>
          <w:rFonts w:ascii="Arial" w:hAnsi="Arial" w:cs="Arial"/>
        </w:rPr>
        <w:t xml:space="preserve"> </w:t>
      </w:r>
      <w:proofErr w:type="spellStart"/>
      <w:r>
        <w:rPr>
          <w:rFonts w:ascii="Arial" w:hAnsi="Arial" w:cs="Arial"/>
        </w:rPr>
        <w:t>берушінің</w:t>
      </w:r>
      <w:proofErr w:type="spellEnd"/>
      <w:r>
        <w:rPr>
          <w:rFonts w:ascii="Arial" w:hAnsi="Arial" w:cs="Arial"/>
        </w:rPr>
        <w:t xml:space="preserve"> </w:t>
      </w:r>
      <w:proofErr w:type="spellStart"/>
      <w:r>
        <w:rPr>
          <w:rFonts w:ascii="Arial" w:hAnsi="Arial" w:cs="Arial"/>
        </w:rPr>
        <w:t>сұрақтарға</w:t>
      </w:r>
      <w:proofErr w:type="spellEnd"/>
      <w:r>
        <w:rPr>
          <w:rFonts w:ascii="Arial" w:hAnsi="Arial" w:cs="Arial"/>
        </w:rPr>
        <w:t xml:space="preserve">, </w:t>
      </w:r>
      <w:proofErr w:type="spellStart"/>
      <w:r>
        <w:rPr>
          <w:rFonts w:ascii="Arial" w:hAnsi="Arial" w:cs="Arial"/>
        </w:rPr>
        <w:t>ұсыныстарға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ескертулерге</w:t>
      </w:r>
      <w:proofErr w:type="spellEnd"/>
      <w:r>
        <w:rPr>
          <w:rFonts w:ascii="Arial" w:hAnsi="Arial" w:cs="Arial"/>
        </w:rPr>
        <w:t xml:space="preserve"> </w:t>
      </w:r>
      <w:proofErr w:type="spellStart"/>
      <w:r>
        <w:rPr>
          <w:rFonts w:ascii="Arial" w:hAnsi="Arial" w:cs="Arial"/>
        </w:rPr>
        <w:t>жауаптары</w:t>
      </w:r>
      <w:proofErr w:type="spellEnd"/>
      <w:r>
        <w:rPr>
          <w:rFonts w:ascii="Arial" w:hAnsi="Arial" w:cs="Arial"/>
        </w:rPr>
        <w:t xml:space="preserve">; </w:t>
      </w:r>
    </w:p>
    <w:p w14:paraId="2867F465" w14:textId="77777777" w:rsidR="006B6003" w:rsidRDefault="00000000">
      <w:pPr>
        <w:rPr>
          <w:rFonts w:ascii="Arial" w:hAnsi="Arial" w:cs="Arial"/>
        </w:rPr>
      </w:pPr>
      <w:r>
        <w:rPr>
          <w:rFonts w:ascii="Arial" w:hAnsi="Arial" w:cs="Arial"/>
        </w:rPr>
        <w:t xml:space="preserve">8) </w:t>
      </w:r>
      <w:proofErr w:type="spellStart"/>
      <w:r>
        <w:rPr>
          <w:rFonts w:ascii="Arial" w:hAnsi="Arial" w:cs="Arial"/>
        </w:rPr>
        <w:t>Хаттамаға</w:t>
      </w:r>
      <w:proofErr w:type="spellEnd"/>
      <w:r>
        <w:rPr>
          <w:rFonts w:ascii="Arial" w:hAnsi="Arial" w:cs="Arial"/>
        </w:rPr>
        <w:t xml:space="preserve"> </w:t>
      </w:r>
      <w:proofErr w:type="spellStart"/>
      <w:r>
        <w:rPr>
          <w:rFonts w:ascii="Arial" w:hAnsi="Arial" w:cs="Arial"/>
        </w:rPr>
        <w:t>қосымшалар</w:t>
      </w:r>
      <w:proofErr w:type="spellEnd"/>
      <w:r>
        <w:rPr>
          <w:rFonts w:ascii="Arial" w:hAnsi="Arial" w:cs="Arial"/>
        </w:rPr>
        <w:t xml:space="preserve"> (</w:t>
      </w:r>
      <w:proofErr w:type="spellStart"/>
      <w:r>
        <w:rPr>
          <w:rFonts w:ascii="Arial" w:hAnsi="Arial" w:cs="Arial"/>
        </w:rPr>
        <w:t>фото</w:t>
      </w:r>
      <w:proofErr w:type="spellEnd"/>
      <w:r>
        <w:rPr>
          <w:rFonts w:ascii="Arial" w:hAnsi="Arial" w:cs="Arial"/>
        </w:rPr>
        <w:t xml:space="preserve">-, </w:t>
      </w:r>
      <w:proofErr w:type="spellStart"/>
      <w:r>
        <w:rPr>
          <w:rFonts w:ascii="Arial" w:hAnsi="Arial" w:cs="Arial"/>
        </w:rPr>
        <w:t>бейнематериалдар</w:t>
      </w:r>
      <w:proofErr w:type="spellEnd"/>
      <w:r>
        <w:rPr>
          <w:rFonts w:ascii="Arial" w:hAnsi="Arial" w:cs="Arial"/>
        </w:rPr>
        <w:t xml:space="preserve">, </w:t>
      </w:r>
      <w:proofErr w:type="spellStart"/>
      <w:r>
        <w:rPr>
          <w:rFonts w:ascii="Arial" w:hAnsi="Arial" w:cs="Arial"/>
        </w:rPr>
        <w:t>қатысушылар</w:t>
      </w:r>
      <w:proofErr w:type="spellEnd"/>
      <w:r>
        <w:rPr>
          <w:rFonts w:ascii="Arial" w:hAnsi="Arial" w:cs="Arial"/>
        </w:rPr>
        <w:t xml:space="preserve"> </w:t>
      </w:r>
      <w:proofErr w:type="spellStart"/>
      <w:r>
        <w:rPr>
          <w:rFonts w:ascii="Arial" w:hAnsi="Arial" w:cs="Arial"/>
        </w:rPr>
        <w:t>тізімі</w:t>
      </w:r>
      <w:proofErr w:type="spellEnd"/>
      <w:r>
        <w:rPr>
          <w:rFonts w:ascii="Arial" w:hAnsi="Arial" w:cs="Arial"/>
        </w:rPr>
        <w:t xml:space="preserve">, </w:t>
      </w:r>
      <w:proofErr w:type="spellStart"/>
      <w:r>
        <w:rPr>
          <w:rFonts w:ascii="Arial" w:hAnsi="Arial" w:cs="Arial"/>
        </w:rPr>
        <w:t>хабарландыру</w:t>
      </w:r>
      <w:proofErr w:type="spellEnd"/>
      <w:r>
        <w:rPr>
          <w:rFonts w:ascii="Arial" w:hAnsi="Arial" w:cs="Arial"/>
        </w:rPr>
        <w:t xml:space="preserve"> </w:t>
      </w:r>
      <w:proofErr w:type="spellStart"/>
      <w:r>
        <w:rPr>
          <w:rFonts w:ascii="Arial" w:hAnsi="Arial" w:cs="Arial"/>
        </w:rPr>
        <w:t>көшірмелері</w:t>
      </w:r>
      <w:proofErr w:type="spellEnd"/>
      <w:r>
        <w:rPr>
          <w:rFonts w:ascii="Arial" w:hAnsi="Arial" w:cs="Arial"/>
        </w:rPr>
        <w:t xml:space="preserve">, </w:t>
      </w:r>
      <w:proofErr w:type="spellStart"/>
      <w:r>
        <w:rPr>
          <w:rFonts w:ascii="Arial" w:hAnsi="Arial" w:cs="Arial"/>
        </w:rPr>
        <w:t>таныстырылым</w:t>
      </w:r>
      <w:proofErr w:type="spellEnd"/>
      <w:r>
        <w:rPr>
          <w:rFonts w:ascii="Arial" w:hAnsi="Arial" w:cs="Arial"/>
        </w:rPr>
        <w:t xml:space="preserve"> </w:t>
      </w:r>
      <w:proofErr w:type="spellStart"/>
      <w:r>
        <w:rPr>
          <w:rFonts w:ascii="Arial" w:hAnsi="Arial" w:cs="Arial"/>
        </w:rPr>
        <w:t>материалдары</w:t>
      </w:r>
      <w:proofErr w:type="spellEnd"/>
      <w:r>
        <w:rPr>
          <w:rFonts w:ascii="Arial" w:hAnsi="Arial" w:cs="Arial"/>
        </w:rPr>
        <w:t xml:space="preserve">). </w:t>
      </w:r>
    </w:p>
    <w:p w14:paraId="3717851C" w14:textId="77777777" w:rsidR="006B6003" w:rsidRDefault="006B6003">
      <w:pPr>
        <w:rPr>
          <w:rFonts w:ascii="Arial" w:hAnsi="Arial" w:cs="Arial"/>
        </w:rPr>
      </w:pPr>
    </w:p>
    <w:p w14:paraId="1C5A596B" w14:textId="77777777" w:rsidR="006B6003" w:rsidRDefault="00000000">
      <w:pPr>
        <w:rPr>
          <w:rFonts w:ascii="Arial" w:hAnsi="Arial" w:cs="Arial"/>
          <w:b/>
          <w:bCs/>
        </w:rPr>
      </w:pPr>
      <w:r>
        <w:rPr>
          <w:rFonts w:ascii="Arial" w:hAnsi="Arial" w:cs="Arial"/>
          <w:b/>
          <w:bCs/>
        </w:rPr>
        <w:t xml:space="preserve">5. </w:t>
      </w:r>
      <w:proofErr w:type="spellStart"/>
      <w:r>
        <w:rPr>
          <w:rFonts w:ascii="Arial" w:hAnsi="Arial" w:cs="Arial"/>
          <w:b/>
          <w:bCs/>
        </w:rPr>
        <w:t>Консультацияға</w:t>
      </w:r>
      <w:proofErr w:type="spellEnd"/>
      <w:r>
        <w:rPr>
          <w:rFonts w:ascii="Arial" w:hAnsi="Arial" w:cs="Arial"/>
          <w:b/>
          <w:bCs/>
        </w:rPr>
        <w:t xml:space="preserve"> </w:t>
      </w:r>
      <w:proofErr w:type="spellStart"/>
      <w:r>
        <w:rPr>
          <w:rFonts w:ascii="Arial" w:hAnsi="Arial" w:cs="Arial"/>
          <w:b/>
          <w:bCs/>
        </w:rPr>
        <w:t>қатысушылар</w:t>
      </w:r>
      <w:proofErr w:type="spellEnd"/>
      <w:r>
        <w:rPr>
          <w:rFonts w:ascii="Arial" w:hAnsi="Arial" w:cs="Arial"/>
          <w:b/>
          <w:bCs/>
        </w:rPr>
        <w:t>:</w:t>
      </w:r>
    </w:p>
    <w:p w14:paraId="512513F8" w14:textId="77777777" w:rsidR="006B6003" w:rsidRDefault="00000000">
      <w:pPr>
        <w:rPr>
          <w:rFonts w:ascii="Arial" w:hAnsi="Arial" w:cs="Arial"/>
        </w:rPr>
      </w:pPr>
      <w:r>
        <w:rPr>
          <w:rFonts w:ascii="Arial" w:hAnsi="Arial" w:cs="Arial"/>
        </w:rPr>
        <w:t xml:space="preserve">«КТЖ» АҚ </w:t>
      </w:r>
      <w:proofErr w:type="spellStart"/>
      <w:r>
        <w:rPr>
          <w:rFonts w:ascii="Arial" w:hAnsi="Arial" w:cs="Arial"/>
        </w:rPr>
        <w:t>тарапынан</w:t>
      </w:r>
      <w:proofErr w:type="spellEnd"/>
      <w:r>
        <w:rPr>
          <w:rFonts w:ascii="Arial" w:hAnsi="Arial" w:cs="Arial"/>
        </w:rPr>
        <w:t xml:space="preserve">: </w:t>
      </w:r>
      <w:proofErr w:type="spellStart"/>
      <w:r>
        <w:rPr>
          <w:rFonts w:ascii="Arial" w:hAnsi="Arial" w:cs="Arial"/>
        </w:rPr>
        <w:t>Қарсақбаев</w:t>
      </w:r>
      <w:proofErr w:type="spellEnd"/>
      <w:r>
        <w:rPr>
          <w:rFonts w:ascii="Arial" w:hAnsi="Arial" w:cs="Arial"/>
        </w:rPr>
        <w:t xml:space="preserve"> </w:t>
      </w:r>
      <w:proofErr w:type="spellStart"/>
      <w:r>
        <w:rPr>
          <w:rFonts w:ascii="Arial" w:hAnsi="Arial" w:cs="Arial"/>
        </w:rPr>
        <w:t>Бақыт</w:t>
      </w:r>
      <w:proofErr w:type="spellEnd"/>
      <w:r>
        <w:rPr>
          <w:rFonts w:ascii="Arial" w:hAnsi="Arial" w:cs="Arial"/>
        </w:rPr>
        <w:t xml:space="preserve"> </w:t>
      </w:r>
      <w:proofErr w:type="spellStart"/>
      <w:r>
        <w:rPr>
          <w:rFonts w:ascii="Arial" w:hAnsi="Arial" w:cs="Arial"/>
        </w:rPr>
        <w:t>Серікбайұлы</w:t>
      </w:r>
      <w:proofErr w:type="spellEnd"/>
      <w:r>
        <w:rPr>
          <w:rFonts w:ascii="Arial" w:hAnsi="Arial" w:cs="Arial"/>
        </w:rPr>
        <w:t xml:space="preserve"> «</w:t>
      </w:r>
      <w:proofErr w:type="spellStart"/>
      <w:r>
        <w:rPr>
          <w:rFonts w:ascii="Arial" w:hAnsi="Arial" w:cs="Arial"/>
        </w:rPr>
        <w:t>Мойынты-Қызылжар</w:t>
      </w:r>
      <w:proofErr w:type="spellEnd"/>
      <w:r>
        <w:rPr>
          <w:rFonts w:ascii="Arial" w:hAnsi="Arial" w:cs="Arial"/>
        </w:rPr>
        <w:t xml:space="preserve">» </w:t>
      </w:r>
      <w:proofErr w:type="spellStart"/>
      <w:r>
        <w:rPr>
          <w:rFonts w:ascii="Arial" w:hAnsi="Arial" w:cs="Arial"/>
        </w:rPr>
        <w:t>дирекциясының</w:t>
      </w:r>
      <w:proofErr w:type="spellEnd"/>
      <w:r>
        <w:rPr>
          <w:rFonts w:ascii="Arial" w:hAnsi="Arial" w:cs="Arial"/>
        </w:rPr>
        <w:t xml:space="preserve"> </w:t>
      </w:r>
      <w:proofErr w:type="spellStart"/>
      <w:r>
        <w:rPr>
          <w:rFonts w:ascii="Arial" w:hAnsi="Arial" w:cs="Arial"/>
        </w:rPr>
        <w:t>жетекшісі</w:t>
      </w:r>
      <w:proofErr w:type="spellEnd"/>
      <w:r>
        <w:rPr>
          <w:rFonts w:ascii="Arial" w:hAnsi="Arial" w:cs="Arial"/>
        </w:rPr>
        <w:t xml:space="preserve">. </w:t>
      </w:r>
    </w:p>
    <w:p w14:paraId="167BF07B" w14:textId="77777777" w:rsidR="006B6003" w:rsidRDefault="00000000">
      <w:pPr>
        <w:rPr>
          <w:rFonts w:ascii="Arial" w:hAnsi="Arial" w:cs="Arial"/>
          <w:lang w:val="ru-RU"/>
        </w:rPr>
      </w:pPr>
      <w:r>
        <w:rPr>
          <w:rFonts w:ascii="Arial" w:hAnsi="Arial" w:cs="Arial"/>
          <w:lang w:val="ru-RU"/>
        </w:rPr>
        <w:t xml:space="preserve">Ширяева Тамара Александровна -эколог-менеджер, </w:t>
      </w:r>
      <w:proofErr w:type="spellStart"/>
      <w:r>
        <w:rPr>
          <w:rFonts w:ascii="Arial" w:hAnsi="Arial" w:cs="Arial"/>
          <w:lang w:val="ru-RU"/>
        </w:rPr>
        <w:t>қоршаған</w:t>
      </w:r>
      <w:proofErr w:type="spellEnd"/>
      <w:r>
        <w:rPr>
          <w:rFonts w:ascii="Arial" w:hAnsi="Arial" w:cs="Arial"/>
          <w:lang w:val="ru-RU"/>
        </w:rPr>
        <w:t xml:space="preserve"> орта </w:t>
      </w:r>
      <w:proofErr w:type="spellStart"/>
      <w:r>
        <w:rPr>
          <w:rFonts w:ascii="Arial" w:hAnsi="Arial" w:cs="Arial"/>
          <w:lang w:val="ru-RU"/>
        </w:rPr>
        <w:t>жөніндегі</w:t>
      </w:r>
      <w:proofErr w:type="spellEnd"/>
      <w:r>
        <w:rPr>
          <w:rFonts w:ascii="Arial" w:hAnsi="Arial" w:cs="Arial"/>
          <w:lang w:val="ru-RU"/>
        </w:rPr>
        <w:t xml:space="preserve"> маман. </w:t>
      </w:r>
    </w:p>
    <w:p w14:paraId="2BC55AED" w14:textId="77777777" w:rsidR="006B6003" w:rsidRDefault="00000000">
      <w:pPr>
        <w:rPr>
          <w:rFonts w:ascii="Arial" w:hAnsi="Arial" w:cs="Arial"/>
          <w:lang w:val="ru-RU"/>
        </w:rPr>
      </w:pPr>
      <w:proofErr w:type="spellStart"/>
      <w:r>
        <w:rPr>
          <w:rFonts w:ascii="Arial" w:hAnsi="Arial" w:cs="Arial"/>
          <w:lang w:val="ru-RU"/>
        </w:rPr>
        <w:t>Сеняк</w:t>
      </w:r>
      <w:proofErr w:type="spellEnd"/>
      <w:r>
        <w:rPr>
          <w:rFonts w:ascii="Arial" w:hAnsi="Arial" w:cs="Arial"/>
          <w:lang w:val="ru-RU"/>
        </w:rPr>
        <w:t xml:space="preserve"> Евгения Николаевна-</w:t>
      </w:r>
      <w:proofErr w:type="spellStart"/>
      <w:r>
        <w:rPr>
          <w:rFonts w:ascii="Arial" w:hAnsi="Arial" w:cs="Arial"/>
          <w:lang w:val="ru-RU"/>
        </w:rPr>
        <w:t>биоалуантүрлілік</w:t>
      </w:r>
      <w:proofErr w:type="spellEnd"/>
      <w:r>
        <w:rPr>
          <w:rFonts w:ascii="Arial" w:hAnsi="Arial" w:cs="Arial"/>
          <w:lang w:val="ru-RU"/>
        </w:rPr>
        <w:t xml:space="preserve"> </w:t>
      </w:r>
      <w:proofErr w:type="spellStart"/>
      <w:r>
        <w:rPr>
          <w:rFonts w:ascii="Arial" w:hAnsi="Arial" w:cs="Arial"/>
          <w:lang w:val="ru-RU"/>
        </w:rPr>
        <w:t>жөніндегі</w:t>
      </w:r>
      <w:proofErr w:type="spellEnd"/>
      <w:r>
        <w:rPr>
          <w:rFonts w:ascii="Arial" w:hAnsi="Arial" w:cs="Arial"/>
          <w:lang w:val="ru-RU"/>
        </w:rPr>
        <w:t xml:space="preserve"> </w:t>
      </w:r>
      <w:proofErr w:type="spellStart"/>
      <w:r>
        <w:rPr>
          <w:rFonts w:ascii="Arial" w:hAnsi="Arial" w:cs="Arial"/>
          <w:lang w:val="ru-RU"/>
        </w:rPr>
        <w:t>ұлттық</w:t>
      </w:r>
      <w:proofErr w:type="spellEnd"/>
      <w:r>
        <w:rPr>
          <w:rFonts w:ascii="Arial" w:hAnsi="Arial" w:cs="Arial"/>
          <w:lang w:val="ru-RU"/>
        </w:rPr>
        <w:t xml:space="preserve"> консультант. </w:t>
      </w:r>
    </w:p>
    <w:p w14:paraId="4D3E116F" w14:textId="77777777" w:rsidR="006B6003" w:rsidRDefault="00000000">
      <w:pPr>
        <w:rPr>
          <w:rFonts w:ascii="Arial" w:hAnsi="Arial" w:cs="Arial"/>
          <w:lang w:val="ru-RU"/>
        </w:rPr>
      </w:pPr>
      <w:proofErr w:type="spellStart"/>
      <w:r>
        <w:rPr>
          <w:rFonts w:ascii="Arial" w:hAnsi="Arial" w:cs="Arial"/>
          <w:lang w:val="ru-RU"/>
        </w:rPr>
        <w:t>Әбішев</w:t>
      </w:r>
      <w:proofErr w:type="spellEnd"/>
      <w:r>
        <w:rPr>
          <w:rFonts w:ascii="Arial" w:hAnsi="Arial" w:cs="Arial"/>
          <w:lang w:val="ru-RU"/>
        </w:rPr>
        <w:t xml:space="preserve"> Абзал </w:t>
      </w:r>
      <w:proofErr w:type="spellStart"/>
      <w:r>
        <w:rPr>
          <w:rFonts w:ascii="Arial" w:hAnsi="Arial" w:cs="Arial"/>
          <w:lang w:val="ru-RU"/>
        </w:rPr>
        <w:t>Мәденұлы-аудармашы</w:t>
      </w:r>
      <w:proofErr w:type="spellEnd"/>
      <w:r>
        <w:rPr>
          <w:rFonts w:ascii="Arial" w:hAnsi="Arial" w:cs="Arial"/>
          <w:lang w:val="ru-RU"/>
        </w:rPr>
        <w:t xml:space="preserve"> </w:t>
      </w:r>
    </w:p>
    <w:p w14:paraId="612FB945" w14:textId="77777777" w:rsidR="006B6003" w:rsidRDefault="00000000">
      <w:pPr>
        <w:outlineLvl w:val="0"/>
        <w:rPr>
          <w:rFonts w:ascii="Arial" w:hAnsi="Arial" w:cs="Arial"/>
          <w:b/>
          <w:bCs/>
          <w:lang w:val="ru-RU"/>
        </w:rPr>
      </w:pPr>
      <w:proofErr w:type="spellStart"/>
      <w:r>
        <w:rPr>
          <w:rFonts w:ascii="Arial" w:hAnsi="Arial" w:cs="Arial"/>
          <w:b/>
          <w:bCs/>
          <w:lang w:val="ru-RU"/>
        </w:rPr>
        <w:t>Қоғам</w:t>
      </w:r>
      <w:proofErr w:type="spellEnd"/>
      <w:r>
        <w:rPr>
          <w:rFonts w:ascii="Arial" w:hAnsi="Arial" w:cs="Arial"/>
          <w:b/>
          <w:bCs/>
          <w:lang w:val="ru-RU"/>
        </w:rPr>
        <w:t xml:space="preserve"> </w:t>
      </w:r>
      <w:proofErr w:type="spellStart"/>
      <w:r>
        <w:rPr>
          <w:rFonts w:ascii="Arial" w:hAnsi="Arial" w:cs="Arial"/>
          <w:b/>
          <w:bCs/>
          <w:lang w:val="ru-RU"/>
        </w:rPr>
        <w:t>өкілдері</w:t>
      </w:r>
      <w:proofErr w:type="spellEnd"/>
      <w:r>
        <w:rPr>
          <w:rFonts w:ascii="Arial" w:hAnsi="Arial" w:cs="Arial"/>
          <w:b/>
          <w:bCs/>
          <w:lang w:val="ru-RU"/>
        </w:rPr>
        <w:t xml:space="preserve">: </w:t>
      </w:r>
    </w:p>
    <w:p w14:paraId="7EE3861F" w14:textId="77777777" w:rsidR="006B6003" w:rsidRDefault="00000000">
      <w:pPr>
        <w:rPr>
          <w:rFonts w:ascii="Arial" w:hAnsi="Arial" w:cs="Arial"/>
          <w:lang w:val="ru-RU"/>
        </w:rPr>
      </w:pPr>
      <w:r>
        <w:rPr>
          <w:rFonts w:ascii="Arial" w:hAnsi="Arial" w:cs="Arial"/>
          <w:lang w:val="ru-RU"/>
        </w:rPr>
        <w:t>(</w:t>
      </w:r>
      <w:proofErr w:type="spellStart"/>
      <w:r>
        <w:rPr>
          <w:rFonts w:ascii="Arial" w:hAnsi="Arial" w:cs="Arial"/>
          <w:lang w:val="ru-RU"/>
        </w:rPr>
        <w:t>Аты-жөні</w:t>
      </w:r>
      <w:proofErr w:type="spellEnd"/>
      <w:r>
        <w:rPr>
          <w:rFonts w:ascii="Arial" w:hAnsi="Arial" w:cs="Arial"/>
          <w:lang w:val="ru-RU"/>
        </w:rPr>
        <w:t xml:space="preserve">, </w:t>
      </w:r>
      <w:proofErr w:type="spellStart"/>
      <w:r>
        <w:rPr>
          <w:rFonts w:ascii="Arial" w:hAnsi="Arial" w:cs="Arial"/>
          <w:lang w:val="ru-RU"/>
        </w:rPr>
        <w:t>лауазымы</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ұйымға</w:t>
      </w:r>
      <w:proofErr w:type="spellEnd"/>
      <w:r>
        <w:rPr>
          <w:rFonts w:ascii="Arial" w:hAnsi="Arial" w:cs="Arial"/>
          <w:lang w:val="ru-RU"/>
        </w:rPr>
        <w:t>/</w:t>
      </w:r>
      <w:proofErr w:type="spellStart"/>
      <w:r>
        <w:rPr>
          <w:rFonts w:ascii="Arial" w:hAnsi="Arial" w:cs="Arial"/>
          <w:lang w:val="ru-RU"/>
        </w:rPr>
        <w:t>тұрғындарға</w:t>
      </w:r>
      <w:proofErr w:type="spellEnd"/>
      <w:r>
        <w:rPr>
          <w:rFonts w:ascii="Arial" w:hAnsi="Arial" w:cs="Arial"/>
          <w:lang w:val="ru-RU"/>
        </w:rPr>
        <w:t xml:space="preserve"> </w:t>
      </w:r>
      <w:proofErr w:type="spellStart"/>
      <w:r>
        <w:rPr>
          <w:rFonts w:ascii="Arial" w:hAnsi="Arial" w:cs="Arial"/>
          <w:lang w:val="ru-RU"/>
        </w:rPr>
        <w:t>қатыстылығы</w:t>
      </w:r>
      <w:proofErr w:type="spellEnd"/>
      <w:r>
        <w:rPr>
          <w:rFonts w:ascii="Arial" w:hAnsi="Arial" w:cs="Arial"/>
          <w:lang w:val="ru-RU"/>
        </w:rPr>
        <w:t xml:space="preserve"> </w:t>
      </w:r>
      <w:proofErr w:type="spellStart"/>
      <w:r>
        <w:rPr>
          <w:rFonts w:ascii="Arial" w:hAnsi="Arial" w:cs="Arial"/>
          <w:lang w:val="ru-RU"/>
        </w:rPr>
        <w:t>көрсетіледі</w:t>
      </w:r>
      <w:proofErr w:type="spellEnd"/>
      <w:r>
        <w:rPr>
          <w:rFonts w:ascii="Arial" w:hAnsi="Arial" w:cs="Arial"/>
          <w:lang w:val="ru-RU"/>
        </w:rPr>
        <w:t xml:space="preserve">) </w:t>
      </w:r>
      <w:proofErr w:type="spellStart"/>
      <w:r>
        <w:rPr>
          <w:rFonts w:ascii="Arial" w:hAnsi="Arial" w:cs="Arial"/>
          <w:lang w:val="ru-RU"/>
        </w:rPr>
        <w:t>Мойынты</w:t>
      </w:r>
      <w:proofErr w:type="spellEnd"/>
      <w:r>
        <w:rPr>
          <w:rFonts w:ascii="Arial" w:hAnsi="Arial" w:cs="Arial"/>
          <w:lang w:val="ru-RU"/>
        </w:rPr>
        <w:t xml:space="preserve"> </w:t>
      </w:r>
      <w:proofErr w:type="spellStart"/>
      <w:r>
        <w:rPr>
          <w:rFonts w:ascii="Arial" w:hAnsi="Arial" w:cs="Arial"/>
          <w:lang w:val="ru-RU"/>
        </w:rPr>
        <w:t>кенті</w:t>
      </w:r>
      <w:proofErr w:type="spellEnd"/>
      <w:r>
        <w:rPr>
          <w:rFonts w:ascii="Arial" w:hAnsi="Arial" w:cs="Arial"/>
          <w:lang w:val="ru-RU"/>
        </w:rPr>
        <w:t xml:space="preserve"> </w:t>
      </w:r>
      <w:proofErr w:type="spellStart"/>
      <w:r>
        <w:rPr>
          <w:rFonts w:ascii="Arial" w:hAnsi="Arial" w:cs="Arial"/>
          <w:lang w:val="ru-RU"/>
        </w:rPr>
        <w:t>әкімі</w:t>
      </w:r>
      <w:proofErr w:type="spellEnd"/>
      <w:r>
        <w:rPr>
          <w:rFonts w:ascii="Arial" w:hAnsi="Arial" w:cs="Arial"/>
          <w:lang w:val="ru-RU"/>
        </w:rPr>
        <w:t xml:space="preserve"> </w:t>
      </w:r>
      <w:proofErr w:type="spellStart"/>
      <w:r>
        <w:rPr>
          <w:rFonts w:ascii="Arial" w:hAnsi="Arial" w:cs="Arial"/>
          <w:lang w:val="ru-RU"/>
        </w:rPr>
        <w:t>аппратының</w:t>
      </w:r>
      <w:proofErr w:type="spellEnd"/>
      <w:r>
        <w:rPr>
          <w:rFonts w:ascii="Arial" w:hAnsi="Arial" w:cs="Arial"/>
          <w:lang w:val="ru-RU"/>
        </w:rPr>
        <w:t xml:space="preserve"> бас </w:t>
      </w:r>
      <w:proofErr w:type="spellStart"/>
      <w:r>
        <w:rPr>
          <w:rFonts w:ascii="Arial" w:hAnsi="Arial" w:cs="Arial"/>
          <w:lang w:val="ru-RU"/>
        </w:rPr>
        <w:t>маманы</w:t>
      </w:r>
      <w:proofErr w:type="spellEnd"/>
      <w:r>
        <w:rPr>
          <w:rFonts w:ascii="Arial" w:hAnsi="Arial" w:cs="Arial"/>
          <w:lang w:val="ru-RU"/>
        </w:rPr>
        <w:t xml:space="preserve"> </w:t>
      </w:r>
      <w:proofErr w:type="spellStart"/>
      <w:r>
        <w:rPr>
          <w:rFonts w:ascii="Arial" w:hAnsi="Arial" w:cs="Arial"/>
          <w:lang w:val="ru-RU"/>
        </w:rPr>
        <w:t>Ж.Тлегенова</w:t>
      </w:r>
      <w:proofErr w:type="spellEnd"/>
      <w:r>
        <w:rPr>
          <w:rFonts w:ascii="Arial" w:hAnsi="Arial" w:cs="Arial"/>
          <w:lang w:val="ru-RU"/>
        </w:rPr>
        <w:t xml:space="preserve">, </w:t>
      </w:r>
      <w:proofErr w:type="spellStart"/>
      <w:r>
        <w:rPr>
          <w:rFonts w:ascii="Arial" w:hAnsi="Arial" w:cs="Arial"/>
          <w:lang w:val="ru-RU"/>
        </w:rPr>
        <w:t>ақсақалдар</w:t>
      </w:r>
      <w:proofErr w:type="spellEnd"/>
      <w:r>
        <w:rPr>
          <w:rFonts w:ascii="Arial" w:hAnsi="Arial" w:cs="Arial"/>
          <w:lang w:val="ru-RU"/>
        </w:rPr>
        <w:t xml:space="preserve"> </w:t>
      </w:r>
      <w:proofErr w:type="spellStart"/>
      <w:r>
        <w:rPr>
          <w:rFonts w:ascii="Arial" w:hAnsi="Arial" w:cs="Arial"/>
          <w:lang w:val="ru-RU"/>
        </w:rPr>
        <w:t>алқасы</w:t>
      </w:r>
      <w:proofErr w:type="spellEnd"/>
      <w:r>
        <w:rPr>
          <w:rFonts w:ascii="Arial" w:hAnsi="Arial" w:cs="Arial"/>
          <w:lang w:val="ru-RU"/>
        </w:rPr>
        <w:t xml:space="preserve"> </w:t>
      </w:r>
      <w:proofErr w:type="spellStart"/>
      <w:r>
        <w:rPr>
          <w:rFonts w:ascii="Arial" w:hAnsi="Arial" w:cs="Arial"/>
          <w:lang w:val="ru-RU"/>
        </w:rPr>
        <w:t>төрағасы</w:t>
      </w:r>
      <w:proofErr w:type="spellEnd"/>
      <w:r>
        <w:rPr>
          <w:rFonts w:ascii="Arial" w:hAnsi="Arial" w:cs="Arial"/>
          <w:lang w:val="ru-RU"/>
        </w:rPr>
        <w:t xml:space="preserve"> </w:t>
      </w:r>
      <w:proofErr w:type="spellStart"/>
      <w:r>
        <w:rPr>
          <w:rFonts w:ascii="Arial" w:hAnsi="Arial" w:cs="Arial"/>
          <w:lang w:val="ru-RU"/>
        </w:rPr>
        <w:t>О.Кисиков</w:t>
      </w:r>
      <w:proofErr w:type="spellEnd"/>
      <w:r>
        <w:rPr>
          <w:rFonts w:ascii="Arial" w:hAnsi="Arial" w:cs="Arial"/>
          <w:lang w:val="ru-RU"/>
        </w:rPr>
        <w:t xml:space="preserve">, </w:t>
      </w:r>
      <w:proofErr w:type="spellStart"/>
      <w:r>
        <w:rPr>
          <w:rFonts w:ascii="Arial" w:hAnsi="Arial" w:cs="Arial"/>
          <w:lang w:val="ru-RU"/>
        </w:rPr>
        <w:t>жергілікті</w:t>
      </w:r>
      <w:proofErr w:type="spellEnd"/>
      <w:r>
        <w:rPr>
          <w:rFonts w:ascii="Arial" w:hAnsi="Arial" w:cs="Arial"/>
          <w:lang w:val="ru-RU"/>
        </w:rPr>
        <w:t xml:space="preserve"> </w:t>
      </w:r>
      <w:proofErr w:type="spellStart"/>
      <w:r>
        <w:rPr>
          <w:rFonts w:ascii="Arial" w:hAnsi="Arial" w:cs="Arial"/>
          <w:lang w:val="ru-RU"/>
        </w:rPr>
        <w:t>қоғамдастық</w:t>
      </w:r>
      <w:proofErr w:type="spellEnd"/>
      <w:r>
        <w:rPr>
          <w:rFonts w:ascii="Arial" w:hAnsi="Arial" w:cs="Arial"/>
          <w:lang w:val="ru-RU"/>
        </w:rPr>
        <w:t xml:space="preserve"> </w:t>
      </w:r>
      <w:proofErr w:type="spellStart"/>
      <w:r>
        <w:rPr>
          <w:rFonts w:ascii="Arial" w:hAnsi="Arial" w:cs="Arial"/>
          <w:lang w:val="ru-RU"/>
        </w:rPr>
        <w:t>төрағасы</w:t>
      </w:r>
      <w:proofErr w:type="spellEnd"/>
      <w:r>
        <w:rPr>
          <w:rFonts w:ascii="Arial" w:hAnsi="Arial" w:cs="Arial"/>
          <w:lang w:val="ru-RU"/>
        </w:rPr>
        <w:t xml:space="preserve"> </w:t>
      </w:r>
      <w:proofErr w:type="spellStart"/>
      <w:r>
        <w:rPr>
          <w:rFonts w:ascii="Arial" w:hAnsi="Arial" w:cs="Arial"/>
          <w:lang w:val="ru-RU"/>
        </w:rPr>
        <w:t>С.Мухашев</w:t>
      </w:r>
      <w:proofErr w:type="spellEnd"/>
      <w:r>
        <w:rPr>
          <w:rFonts w:ascii="Arial" w:hAnsi="Arial" w:cs="Arial"/>
          <w:lang w:val="ru-RU"/>
        </w:rPr>
        <w:t xml:space="preserve"> (</w:t>
      </w:r>
      <w:proofErr w:type="spellStart"/>
      <w:r>
        <w:rPr>
          <w:rFonts w:ascii="Arial" w:hAnsi="Arial" w:cs="Arial"/>
          <w:lang w:val="ru-RU"/>
        </w:rPr>
        <w:t>мекеме</w:t>
      </w:r>
      <w:proofErr w:type="spellEnd"/>
      <w:r>
        <w:rPr>
          <w:rFonts w:ascii="Arial" w:hAnsi="Arial" w:cs="Arial"/>
          <w:lang w:val="ru-RU"/>
        </w:rPr>
        <w:t xml:space="preserve"> </w:t>
      </w:r>
      <w:proofErr w:type="spellStart"/>
      <w:r>
        <w:rPr>
          <w:rFonts w:ascii="Arial" w:hAnsi="Arial" w:cs="Arial"/>
          <w:lang w:val="ru-RU"/>
        </w:rPr>
        <w:t>басшылары</w:t>
      </w:r>
      <w:proofErr w:type="spellEnd"/>
      <w:r>
        <w:rPr>
          <w:rFonts w:ascii="Arial" w:hAnsi="Arial" w:cs="Arial"/>
          <w:lang w:val="ru-RU"/>
        </w:rPr>
        <w:t xml:space="preserve">) </w:t>
      </w:r>
      <w:proofErr w:type="spellStart"/>
      <w:r>
        <w:rPr>
          <w:rFonts w:ascii="Arial" w:hAnsi="Arial" w:cs="Arial"/>
          <w:lang w:val="ru-RU"/>
        </w:rPr>
        <w:t>тізім</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w:t>
      </w:r>
    </w:p>
    <w:p w14:paraId="799D4F57" w14:textId="77777777" w:rsidR="006B6003" w:rsidRDefault="006B6003">
      <w:pPr>
        <w:rPr>
          <w:rFonts w:ascii="Arial" w:hAnsi="Arial" w:cs="Arial"/>
          <w:lang w:val="ru-RU"/>
        </w:rPr>
      </w:pPr>
    </w:p>
    <w:p w14:paraId="22F9B504" w14:textId="77777777" w:rsidR="006B6003" w:rsidRDefault="00000000">
      <w:pPr>
        <w:rPr>
          <w:rFonts w:ascii="Arial" w:hAnsi="Arial" w:cs="Arial"/>
          <w:b/>
          <w:bCs/>
          <w:lang w:val="ru-RU"/>
        </w:rPr>
      </w:pPr>
      <w:r>
        <w:rPr>
          <w:rFonts w:ascii="Arial" w:hAnsi="Arial" w:cs="Arial"/>
          <w:b/>
          <w:bCs/>
          <w:lang w:val="ru-RU"/>
        </w:rPr>
        <w:t xml:space="preserve">6. </w:t>
      </w:r>
      <w:proofErr w:type="spellStart"/>
      <w:r>
        <w:rPr>
          <w:rFonts w:ascii="Arial" w:hAnsi="Arial" w:cs="Arial"/>
          <w:b/>
          <w:bCs/>
          <w:lang w:val="ru-RU"/>
        </w:rPr>
        <w:t>Консультациялар</w:t>
      </w:r>
      <w:proofErr w:type="spellEnd"/>
      <w:r>
        <w:rPr>
          <w:rFonts w:ascii="Arial" w:hAnsi="Arial" w:cs="Arial"/>
          <w:b/>
          <w:bCs/>
          <w:lang w:val="ru-RU"/>
        </w:rPr>
        <w:t xml:space="preserve"> </w:t>
      </w:r>
      <w:proofErr w:type="spellStart"/>
      <w:r>
        <w:rPr>
          <w:rFonts w:ascii="Arial" w:hAnsi="Arial" w:cs="Arial"/>
          <w:b/>
          <w:bCs/>
          <w:lang w:val="ru-RU"/>
        </w:rPr>
        <w:t>барысы</w:t>
      </w:r>
      <w:proofErr w:type="spellEnd"/>
      <w:r>
        <w:rPr>
          <w:rFonts w:ascii="Arial" w:hAnsi="Arial" w:cs="Arial"/>
          <w:b/>
          <w:bCs/>
          <w:lang w:val="ru-RU"/>
        </w:rPr>
        <w:t>:</w:t>
      </w:r>
    </w:p>
    <w:p w14:paraId="60A23065" w14:textId="77777777" w:rsidR="006B6003" w:rsidRDefault="00000000">
      <w:pPr>
        <w:rPr>
          <w:rFonts w:ascii="Arial" w:hAnsi="Arial" w:cs="Arial"/>
          <w:lang w:val="ru-RU"/>
        </w:rPr>
      </w:pPr>
      <w:proofErr w:type="spellStart"/>
      <w:r>
        <w:rPr>
          <w:rFonts w:ascii="Arial" w:hAnsi="Arial" w:cs="Arial"/>
          <w:lang w:val="ru-RU"/>
        </w:rPr>
        <w:t>Консультациялар</w:t>
      </w:r>
      <w:proofErr w:type="spellEnd"/>
      <w:r>
        <w:rPr>
          <w:rFonts w:ascii="Arial" w:hAnsi="Arial" w:cs="Arial"/>
          <w:lang w:val="ru-RU"/>
        </w:rPr>
        <w:t xml:space="preserve"> </w:t>
      </w:r>
      <w:proofErr w:type="spellStart"/>
      <w:r>
        <w:rPr>
          <w:rFonts w:ascii="Arial" w:hAnsi="Arial" w:cs="Arial"/>
          <w:lang w:val="ru-RU"/>
        </w:rPr>
        <w:t>барысында</w:t>
      </w:r>
      <w:proofErr w:type="spellEnd"/>
      <w:r>
        <w:rPr>
          <w:rFonts w:ascii="Arial" w:hAnsi="Arial" w:cs="Arial"/>
          <w:lang w:val="ru-RU"/>
        </w:rPr>
        <w:t xml:space="preserve"> </w:t>
      </w:r>
      <w:proofErr w:type="spellStart"/>
      <w:r>
        <w:rPr>
          <w:rFonts w:ascii="Arial" w:hAnsi="Arial" w:cs="Arial"/>
          <w:lang w:val="ru-RU"/>
        </w:rPr>
        <w:t>Тапсырыс</w:t>
      </w:r>
      <w:proofErr w:type="spellEnd"/>
      <w:r>
        <w:rPr>
          <w:rFonts w:ascii="Arial" w:hAnsi="Arial" w:cs="Arial"/>
          <w:lang w:val="ru-RU"/>
        </w:rPr>
        <w:t xml:space="preserve"> </w:t>
      </w:r>
      <w:proofErr w:type="spellStart"/>
      <w:r>
        <w:rPr>
          <w:rFonts w:ascii="Arial" w:hAnsi="Arial" w:cs="Arial"/>
          <w:lang w:val="ru-RU"/>
        </w:rPr>
        <w:t>берушінің</w:t>
      </w:r>
      <w:proofErr w:type="spellEnd"/>
      <w:r>
        <w:rPr>
          <w:rFonts w:ascii="Arial" w:hAnsi="Arial" w:cs="Arial"/>
          <w:lang w:val="ru-RU"/>
        </w:rPr>
        <w:t xml:space="preserve"> </w:t>
      </w:r>
      <w:proofErr w:type="spellStart"/>
      <w:r>
        <w:rPr>
          <w:rFonts w:ascii="Arial" w:hAnsi="Arial" w:cs="Arial"/>
          <w:lang w:val="ru-RU"/>
        </w:rPr>
        <w:t>өкілдері</w:t>
      </w:r>
      <w:proofErr w:type="spellEnd"/>
      <w:r>
        <w:rPr>
          <w:rFonts w:ascii="Arial" w:hAnsi="Arial" w:cs="Arial"/>
          <w:lang w:val="ru-RU"/>
        </w:rPr>
        <w:t xml:space="preserve"> мен </w:t>
      </w:r>
      <w:proofErr w:type="spellStart"/>
      <w:r>
        <w:rPr>
          <w:rFonts w:ascii="Arial" w:hAnsi="Arial" w:cs="Arial"/>
          <w:lang w:val="ru-RU"/>
        </w:rPr>
        <w:t>консультанттардың</w:t>
      </w:r>
      <w:proofErr w:type="spellEnd"/>
      <w:r>
        <w:rPr>
          <w:rFonts w:ascii="Arial" w:hAnsi="Arial" w:cs="Arial"/>
          <w:lang w:val="ru-RU"/>
        </w:rPr>
        <w:t xml:space="preserve"> </w:t>
      </w:r>
      <w:proofErr w:type="spellStart"/>
      <w:r>
        <w:rPr>
          <w:rFonts w:ascii="Arial" w:hAnsi="Arial" w:cs="Arial"/>
          <w:lang w:val="ru-RU"/>
        </w:rPr>
        <w:t>баяндамалары</w:t>
      </w:r>
      <w:proofErr w:type="spellEnd"/>
      <w:r>
        <w:rPr>
          <w:rFonts w:ascii="Arial" w:hAnsi="Arial" w:cs="Arial"/>
          <w:lang w:val="ru-RU"/>
        </w:rPr>
        <w:t xml:space="preserve"> </w:t>
      </w:r>
      <w:proofErr w:type="spellStart"/>
      <w:r>
        <w:rPr>
          <w:rFonts w:ascii="Arial" w:hAnsi="Arial" w:cs="Arial"/>
          <w:lang w:val="ru-RU"/>
        </w:rPr>
        <w:t>тыңдалды</w:t>
      </w:r>
      <w:proofErr w:type="spellEnd"/>
      <w:r>
        <w:rPr>
          <w:rFonts w:ascii="Arial" w:hAnsi="Arial" w:cs="Arial"/>
          <w:lang w:val="ru-RU"/>
        </w:rPr>
        <w:t xml:space="preserve">, </w:t>
      </w:r>
      <w:proofErr w:type="spellStart"/>
      <w:r>
        <w:rPr>
          <w:rFonts w:ascii="Arial" w:hAnsi="Arial" w:cs="Arial"/>
          <w:lang w:val="ru-RU"/>
        </w:rPr>
        <w:t>сондай-ақ</w:t>
      </w:r>
      <w:proofErr w:type="spellEnd"/>
      <w:r>
        <w:rPr>
          <w:rFonts w:ascii="Arial" w:hAnsi="Arial" w:cs="Arial"/>
          <w:lang w:val="ru-RU"/>
        </w:rPr>
        <w:t xml:space="preserve"> </w:t>
      </w:r>
      <w:proofErr w:type="spellStart"/>
      <w:r>
        <w:rPr>
          <w:rFonts w:ascii="Arial" w:hAnsi="Arial" w:cs="Arial"/>
          <w:lang w:val="ru-RU"/>
        </w:rPr>
        <w:t>жобаны</w:t>
      </w:r>
      <w:proofErr w:type="spellEnd"/>
      <w:r>
        <w:rPr>
          <w:rFonts w:ascii="Arial" w:hAnsi="Arial" w:cs="Arial"/>
          <w:lang w:val="ru-RU"/>
        </w:rPr>
        <w:t xml:space="preserve"> </w:t>
      </w:r>
      <w:proofErr w:type="spellStart"/>
      <w:r>
        <w:rPr>
          <w:rFonts w:ascii="Arial" w:hAnsi="Arial" w:cs="Arial"/>
          <w:lang w:val="ru-RU"/>
        </w:rPr>
        <w:t>іске</w:t>
      </w:r>
      <w:proofErr w:type="spellEnd"/>
      <w:r>
        <w:rPr>
          <w:rFonts w:ascii="Arial" w:hAnsi="Arial" w:cs="Arial"/>
          <w:lang w:val="ru-RU"/>
        </w:rPr>
        <w:t xml:space="preserve"> </w:t>
      </w:r>
      <w:proofErr w:type="spellStart"/>
      <w:r>
        <w:rPr>
          <w:rFonts w:ascii="Arial" w:hAnsi="Arial" w:cs="Arial"/>
          <w:lang w:val="ru-RU"/>
        </w:rPr>
        <w:t>асырудың</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әлеуметтік</w:t>
      </w:r>
      <w:proofErr w:type="spellEnd"/>
      <w:r>
        <w:rPr>
          <w:rFonts w:ascii="Arial" w:hAnsi="Arial" w:cs="Arial"/>
          <w:lang w:val="ru-RU"/>
        </w:rPr>
        <w:t xml:space="preserve"> </w:t>
      </w:r>
      <w:proofErr w:type="spellStart"/>
      <w:r>
        <w:rPr>
          <w:rFonts w:ascii="Arial" w:hAnsi="Arial" w:cs="Arial"/>
          <w:lang w:val="ru-RU"/>
        </w:rPr>
        <w:t>аспектілеріне</w:t>
      </w:r>
      <w:proofErr w:type="spellEnd"/>
      <w:r>
        <w:rPr>
          <w:rFonts w:ascii="Arial" w:hAnsi="Arial" w:cs="Arial"/>
          <w:lang w:val="ru-RU"/>
        </w:rPr>
        <w:t xml:space="preserve"> </w:t>
      </w:r>
      <w:proofErr w:type="spellStart"/>
      <w:r>
        <w:rPr>
          <w:rFonts w:ascii="Arial" w:hAnsi="Arial" w:cs="Arial"/>
          <w:lang w:val="ru-RU"/>
        </w:rPr>
        <w:t>қатысты</w:t>
      </w:r>
      <w:proofErr w:type="spellEnd"/>
      <w:r>
        <w:rPr>
          <w:rFonts w:ascii="Arial" w:hAnsi="Arial" w:cs="Arial"/>
          <w:lang w:val="ru-RU"/>
        </w:rPr>
        <w:t xml:space="preserve"> </w:t>
      </w:r>
      <w:proofErr w:type="spellStart"/>
      <w:r>
        <w:rPr>
          <w:rFonts w:ascii="Arial" w:hAnsi="Arial" w:cs="Arial"/>
          <w:lang w:val="ru-RU"/>
        </w:rPr>
        <w:t>мәселелер</w:t>
      </w:r>
      <w:proofErr w:type="spellEnd"/>
      <w:r>
        <w:rPr>
          <w:rFonts w:ascii="Arial" w:hAnsi="Arial" w:cs="Arial"/>
          <w:lang w:val="ru-RU"/>
        </w:rPr>
        <w:t xml:space="preserve"> </w:t>
      </w:r>
      <w:proofErr w:type="spellStart"/>
      <w:r>
        <w:rPr>
          <w:rFonts w:ascii="Arial" w:hAnsi="Arial" w:cs="Arial"/>
          <w:lang w:val="ru-RU"/>
        </w:rPr>
        <w:t>талқыланды</w:t>
      </w:r>
      <w:proofErr w:type="spellEnd"/>
      <w:r>
        <w:rPr>
          <w:rFonts w:ascii="Arial" w:hAnsi="Arial" w:cs="Arial"/>
          <w:lang w:val="ru-RU"/>
        </w:rPr>
        <w:t xml:space="preserve">. </w:t>
      </w:r>
    </w:p>
    <w:p w14:paraId="492779A5" w14:textId="77777777" w:rsidR="006B6003" w:rsidRDefault="006B6003">
      <w:pPr>
        <w:rPr>
          <w:rFonts w:ascii="Arial" w:hAnsi="Arial" w:cs="Arial"/>
          <w:lang w:val="ru-RU"/>
        </w:rPr>
      </w:pPr>
    </w:p>
    <w:p w14:paraId="0A727873" w14:textId="77777777" w:rsidR="006B6003" w:rsidRDefault="00000000">
      <w:pPr>
        <w:outlineLvl w:val="0"/>
        <w:rPr>
          <w:rFonts w:ascii="Arial" w:hAnsi="Arial" w:cs="Arial"/>
          <w:b/>
          <w:bCs/>
          <w:u w:val="single"/>
          <w:lang w:val="ru-RU"/>
        </w:rPr>
      </w:pPr>
      <w:proofErr w:type="spellStart"/>
      <w:r>
        <w:rPr>
          <w:rFonts w:ascii="Arial" w:hAnsi="Arial" w:cs="Arial"/>
          <w:b/>
          <w:bCs/>
          <w:u w:val="single"/>
          <w:lang w:val="ru-RU"/>
        </w:rPr>
        <w:t>Қоғам</w:t>
      </w:r>
      <w:proofErr w:type="spellEnd"/>
      <w:r>
        <w:rPr>
          <w:rFonts w:ascii="Arial" w:hAnsi="Arial" w:cs="Arial"/>
          <w:b/>
          <w:bCs/>
          <w:u w:val="single"/>
          <w:lang w:val="ru-RU"/>
        </w:rPr>
        <w:t xml:space="preserve"> </w:t>
      </w:r>
      <w:proofErr w:type="spellStart"/>
      <w:r>
        <w:rPr>
          <w:rFonts w:ascii="Arial" w:hAnsi="Arial" w:cs="Arial"/>
          <w:b/>
          <w:bCs/>
          <w:u w:val="single"/>
          <w:lang w:val="ru-RU"/>
        </w:rPr>
        <w:t>өкілдерінің</w:t>
      </w:r>
      <w:proofErr w:type="spellEnd"/>
      <w:r>
        <w:rPr>
          <w:rFonts w:ascii="Arial" w:hAnsi="Arial" w:cs="Arial"/>
          <w:b/>
          <w:bCs/>
          <w:u w:val="single"/>
          <w:lang w:val="ru-RU"/>
        </w:rPr>
        <w:t xml:space="preserve"> </w:t>
      </w:r>
      <w:proofErr w:type="spellStart"/>
      <w:r>
        <w:rPr>
          <w:rFonts w:ascii="Arial" w:hAnsi="Arial" w:cs="Arial"/>
          <w:b/>
          <w:bCs/>
          <w:u w:val="single"/>
          <w:lang w:val="ru-RU"/>
        </w:rPr>
        <w:t>негізгі</w:t>
      </w:r>
      <w:proofErr w:type="spellEnd"/>
      <w:r>
        <w:rPr>
          <w:rFonts w:ascii="Arial" w:hAnsi="Arial" w:cs="Arial"/>
          <w:b/>
          <w:bCs/>
          <w:u w:val="single"/>
          <w:lang w:val="ru-RU"/>
        </w:rPr>
        <w:t xml:space="preserve"> </w:t>
      </w:r>
      <w:proofErr w:type="spellStart"/>
      <w:r>
        <w:rPr>
          <w:rFonts w:ascii="Arial" w:hAnsi="Arial" w:cs="Arial"/>
          <w:b/>
          <w:bCs/>
          <w:u w:val="single"/>
          <w:lang w:val="ru-RU"/>
        </w:rPr>
        <w:t>сұрақтары</w:t>
      </w:r>
      <w:proofErr w:type="spellEnd"/>
      <w:r>
        <w:rPr>
          <w:rFonts w:ascii="Arial" w:hAnsi="Arial" w:cs="Arial"/>
          <w:b/>
          <w:bCs/>
          <w:u w:val="single"/>
          <w:lang w:val="ru-RU"/>
        </w:rPr>
        <w:t xml:space="preserve"> мен </w:t>
      </w:r>
      <w:proofErr w:type="spellStart"/>
      <w:r>
        <w:rPr>
          <w:rFonts w:ascii="Arial" w:hAnsi="Arial" w:cs="Arial"/>
          <w:b/>
          <w:bCs/>
          <w:u w:val="single"/>
          <w:lang w:val="ru-RU"/>
        </w:rPr>
        <w:t>ескертулері</w:t>
      </w:r>
      <w:proofErr w:type="spellEnd"/>
      <w:r>
        <w:rPr>
          <w:rFonts w:ascii="Arial" w:hAnsi="Arial" w:cs="Arial"/>
          <w:b/>
          <w:bCs/>
          <w:u w:val="single"/>
          <w:lang w:val="ru-RU"/>
        </w:rPr>
        <w:t xml:space="preserve">: </w:t>
      </w:r>
    </w:p>
    <w:p w14:paraId="64838E85" w14:textId="77777777" w:rsidR="006B6003" w:rsidRDefault="00000000">
      <w:pPr>
        <w:rPr>
          <w:rFonts w:ascii="Arial" w:hAnsi="Arial" w:cs="Arial"/>
          <w:lang w:val="ru-RU"/>
        </w:rPr>
      </w:pPr>
      <w:r>
        <w:rPr>
          <w:rFonts w:ascii="Arial" w:hAnsi="Arial" w:cs="Arial"/>
          <w:u w:val="single"/>
          <w:lang w:val="ru-RU"/>
        </w:rPr>
        <w:t xml:space="preserve">1) </w:t>
      </w:r>
      <w:proofErr w:type="spellStart"/>
      <w:r>
        <w:rPr>
          <w:rFonts w:ascii="Arial" w:hAnsi="Arial" w:cs="Arial"/>
          <w:u w:val="single"/>
          <w:lang w:val="ru-RU"/>
        </w:rPr>
        <w:t>Мойынты</w:t>
      </w:r>
      <w:proofErr w:type="spellEnd"/>
      <w:r>
        <w:rPr>
          <w:rFonts w:ascii="Arial" w:hAnsi="Arial" w:cs="Arial"/>
          <w:u w:val="single"/>
          <w:lang w:val="ru-RU"/>
        </w:rPr>
        <w:t xml:space="preserve"> </w:t>
      </w:r>
      <w:proofErr w:type="spellStart"/>
      <w:r>
        <w:rPr>
          <w:rFonts w:ascii="Arial" w:hAnsi="Arial" w:cs="Arial"/>
          <w:u w:val="single"/>
          <w:lang w:val="ru-RU"/>
        </w:rPr>
        <w:t>кентінің</w:t>
      </w:r>
      <w:proofErr w:type="spellEnd"/>
      <w:r>
        <w:rPr>
          <w:rFonts w:ascii="Arial" w:hAnsi="Arial" w:cs="Arial"/>
          <w:u w:val="single"/>
          <w:lang w:val="ru-RU"/>
        </w:rPr>
        <w:t xml:space="preserve"> депутаты </w:t>
      </w:r>
      <w:proofErr w:type="spellStart"/>
      <w:r>
        <w:rPr>
          <w:rFonts w:ascii="Arial" w:hAnsi="Arial" w:cs="Arial"/>
          <w:u w:val="single"/>
          <w:lang w:val="ru-RU"/>
        </w:rPr>
        <w:t>А.Адамбаев</w:t>
      </w:r>
      <w:proofErr w:type="spellEnd"/>
      <w:r>
        <w:rPr>
          <w:rFonts w:ascii="Arial" w:hAnsi="Arial" w:cs="Arial"/>
          <w:lang w:val="ru-RU"/>
        </w:rPr>
        <w:t xml:space="preserve">- </w:t>
      </w:r>
      <w:proofErr w:type="spellStart"/>
      <w:r>
        <w:rPr>
          <w:rFonts w:ascii="Arial" w:hAnsi="Arial" w:cs="Arial"/>
          <w:lang w:val="ru-RU"/>
        </w:rPr>
        <w:t>Мойынты</w:t>
      </w:r>
      <w:proofErr w:type="spellEnd"/>
      <w:r>
        <w:rPr>
          <w:rFonts w:ascii="Arial" w:hAnsi="Arial" w:cs="Arial"/>
          <w:lang w:val="ru-RU"/>
        </w:rPr>
        <w:t xml:space="preserve"> </w:t>
      </w:r>
      <w:proofErr w:type="spellStart"/>
      <w:r>
        <w:rPr>
          <w:rFonts w:ascii="Arial" w:hAnsi="Arial" w:cs="Arial"/>
          <w:lang w:val="ru-RU"/>
        </w:rPr>
        <w:t>кентінің</w:t>
      </w:r>
      <w:proofErr w:type="spellEnd"/>
      <w:r>
        <w:rPr>
          <w:rFonts w:ascii="Arial" w:hAnsi="Arial" w:cs="Arial"/>
          <w:lang w:val="ru-RU"/>
        </w:rPr>
        <w:t xml:space="preserve"> </w:t>
      </w:r>
      <w:proofErr w:type="spellStart"/>
      <w:r>
        <w:rPr>
          <w:rFonts w:ascii="Arial" w:hAnsi="Arial" w:cs="Arial"/>
          <w:lang w:val="ru-RU"/>
        </w:rPr>
        <w:t>сыртқы</w:t>
      </w:r>
      <w:proofErr w:type="spellEnd"/>
      <w:r>
        <w:rPr>
          <w:rFonts w:ascii="Arial" w:hAnsi="Arial" w:cs="Arial"/>
          <w:lang w:val="ru-RU"/>
        </w:rPr>
        <w:t xml:space="preserve"> </w:t>
      </w:r>
      <w:proofErr w:type="spellStart"/>
      <w:r>
        <w:rPr>
          <w:rFonts w:ascii="Arial" w:hAnsi="Arial" w:cs="Arial"/>
          <w:lang w:val="ru-RU"/>
        </w:rPr>
        <w:t>жолдарын</w:t>
      </w:r>
      <w:proofErr w:type="spellEnd"/>
      <w:r>
        <w:rPr>
          <w:rFonts w:ascii="Arial" w:hAnsi="Arial" w:cs="Arial"/>
          <w:lang w:val="ru-RU"/>
        </w:rPr>
        <w:t xml:space="preserve"> </w:t>
      </w:r>
      <w:proofErr w:type="spellStart"/>
      <w:r>
        <w:rPr>
          <w:rFonts w:ascii="Arial" w:hAnsi="Arial" w:cs="Arial"/>
          <w:lang w:val="ru-RU"/>
        </w:rPr>
        <w:t>тегістеу</w:t>
      </w:r>
      <w:proofErr w:type="spellEnd"/>
      <w:r>
        <w:rPr>
          <w:rFonts w:ascii="Arial" w:hAnsi="Arial" w:cs="Arial"/>
          <w:lang w:val="ru-RU"/>
        </w:rPr>
        <w:t xml:space="preserve"> </w:t>
      </w:r>
      <w:proofErr w:type="spellStart"/>
      <w:r>
        <w:rPr>
          <w:rFonts w:ascii="Arial" w:hAnsi="Arial" w:cs="Arial"/>
          <w:lang w:val="ru-RU"/>
        </w:rPr>
        <w:t>жұмыстарын</w:t>
      </w:r>
      <w:proofErr w:type="spellEnd"/>
      <w:r>
        <w:rPr>
          <w:rFonts w:ascii="Arial" w:hAnsi="Arial" w:cs="Arial"/>
          <w:lang w:val="ru-RU"/>
        </w:rPr>
        <w:t xml:space="preserve"> </w:t>
      </w:r>
      <w:proofErr w:type="spellStart"/>
      <w:r>
        <w:rPr>
          <w:rFonts w:ascii="Arial" w:hAnsi="Arial" w:cs="Arial"/>
          <w:lang w:val="ru-RU"/>
        </w:rPr>
        <w:t>жүргізілсін</w:t>
      </w:r>
      <w:proofErr w:type="spellEnd"/>
      <w:r>
        <w:rPr>
          <w:rFonts w:ascii="Arial" w:hAnsi="Arial" w:cs="Arial"/>
          <w:lang w:val="ru-RU"/>
        </w:rPr>
        <w:t xml:space="preserve"> </w:t>
      </w:r>
      <w:proofErr w:type="spellStart"/>
      <w:r>
        <w:rPr>
          <w:rFonts w:ascii="Arial" w:hAnsi="Arial" w:cs="Arial"/>
          <w:lang w:val="ru-RU"/>
        </w:rPr>
        <w:t>арнайы</w:t>
      </w:r>
      <w:proofErr w:type="spellEnd"/>
      <w:r>
        <w:rPr>
          <w:rFonts w:ascii="Arial" w:hAnsi="Arial" w:cs="Arial"/>
          <w:lang w:val="ru-RU"/>
        </w:rPr>
        <w:t xml:space="preserve"> </w:t>
      </w:r>
      <w:proofErr w:type="spellStart"/>
      <w:r>
        <w:rPr>
          <w:rFonts w:ascii="Arial" w:hAnsi="Arial" w:cs="Arial"/>
          <w:lang w:val="ru-RU"/>
        </w:rPr>
        <w:t>жүретін</w:t>
      </w:r>
      <w:proofErr w:type="spellEnd"/>
      <w:r>
        <w:rPr>
          <w:rFonts w:ascii="Arial" w:hAnsi="Arial" w:cs="Arial"/>
          <w:lang w:val="ru-RU"/>
        </w:rPr>
        <w:t xml:space="preserve"> </w:t>
      </w:r>
      <w:proofErr w:type="spellStart"/>
      <w:r>
        <w:rPr>
          <w:rFonts w:ascii="Arial" w:hAnsi="Arial" w:cs="Arial"/>
          <w:lang w:val="ru-RU"/>
        </w:rPr>
        <w:t>тас</w:t>
      </w:r>
      <w:proofErr w:type="spellEnd"/>
      <w:r>
        <w:rPr>
          <w:rFonts w:ascii="Arial" w:hAnsi="Arial" w:cs="Arial"/>
          <w:lang w:val="ru-RU"/>
        </w:rPr>
        <w:t xml:space="preserve"> </w:t>
      </w:r>
      <w:proofErr w:type="spellStart"/>
      <w:r>
        <w:rPr>
          <w:rFonts w:ascii="Arial" w:hAnsi="Arial" w:cs="Arial"/>
          <w:lang w:val="ru-RU"/>
        </w:rPr>
        <w:t>жол</w:t>
      </w:r>
      <w:proofErr w:type="spellEnd"/>
      <w:r>
        <w:rPr>
          <w:rFonts w:ascii="Arial" w:hAnsi="Arial" w:cs="Arial"/>
          <w:lang w:val="ru-RU"/>
        </w:rPr>
        <w:t xml:space="preserve"> </w:t>
      </w:r>
      <w:proofErr w:type="spellStart"/>
      <w:r>
        <w:rPr>
          <w:rFonts w:ascii="Arial" w:hAnsi="Arial" w:cs="Arial"/>
          <w:lang w:val="ru-RU"/>
        </w:rPr>
        <w:t>төселсін</w:t>
      </w:r>
      <w:proofErr w:type="spellEnd"/>
      <w:r>
        <w:rPr>
          <w:rFonts w:ascii="Arial" w:hAnsi="Arial" w:cs="Arial"/>
          <w:lang w:val="ru-RU"/>
        </w:rPr>
        <w:t xml:space="preserve">, </w:t>
      </w:r>
      <w:proofErr w:type="spellStart"/>
      <w:r>
        <w:rPr>
          <w:rFonts w:ascii="Arial" w:hAnsi="Arial" w:cs="Arial"/>
          <w:lang w:val="ru-RU"/>
        </w:rPr>
        <w:t>ауыл</w:t>
      </w:r>
      <w:proofErr w:type="spellEnd"/>
      <w:r>
        <w:rPr>
          <w:rFonts w:ascii="Arial" w:hAnsi="Arial" w:cs="Arial"/>
          <w:lang w:val="ru-RU"/>
        </w:rPr>
        <w:t xml:space="preserve"> </w:t>
      </w:r>
      <w:proofErr w:type="spellStart"/>
      <w:r>
        <w:rPr>
          <w:rFonts w:ascii="Arial" w:hAnsi="Arial" w:cs="Arial"/>
          <w:lang w:val="ru-RU"/>
        </w:rPr>
        <w:t>іші</w:t>
      </w:r>
      <w:proofErr w:type="spellEnd"/>
      <w:r>
        <w:rPr>
          <w:rFonts w:ascii="Arial" w:hAnsi="Arial" w:cs="Arial"/>
          <w:lang w:val="ru-RU"/>
        </w:rPr>
        <w:t xml:space="preserve"> </w:t>
      </w:r>
      <w:proofErr w:type="spellStart"/>
      <w:r>
        <w:rPr>
          <w:rFonts w:ascii="Arial" w:hAnsi="Arial" w:cs="Arial"/>
          <w:lang w:val="ru-RU"/>
        </w:rPr>
        <w:t>пайдаланбасын</w:t>
      </w:r>
      <w:proofErr w:type="spellEnd"/>
      <w:r>
        <w:rPr>
          <w:rFonts w:ascii="Arial" w:hAnsi="Arial" w:cs="Arial"/>
          <w:lang w:val="ru-RU"/>
        </w:rPr>
        <w:t xml:space="preserve"> </w:t>
      </w:r>
      <w:proofErr w:type="spellStart"/>
      <w:r>
        <w:rPr>
          <w:rFonts w:ascii="Arial" w:hAnsi="Arial" w:cs="Arial"/>
          <w:lang w:val="ru-RU"/>
        </w:rPr>
        <w:t>себебі</w:t>
      </w:r>
      <w:proofErr w:type="spellEnd"/>
      <w:r>
        <w:rPr>
          <w:rFonts w:ascii="Arial" w:hAnsi="Arial" w:cs="Arial"/>
          <w:lang w:val="ru-RU"/>
        </w:rPr>
        <w:t xml:space="preserve"> </w:t>
      </w:r>
      <w:proofErr w:type="spellStart"/>
      <w:r>
        <w:rPr>
          <w:rFonts w:ascii="Arial" w:hAnsi="Arial" w:cs="Arial"/>
          <w:lang w:val="ru-RU"/>
        </w:rPr>
        <w:t>ауыл</w:t>
      </w:r>
      <w:proofErr w:type="spellEnd"/>
      <w:r>
        <w:rPr>
          <w:rFonts w:ascii="Arial" w:hAnsi="Arial" w:cs="Arial"/>
          <w:lang w:val="ru-RU"/>
        </w:rPr>
        <w:t xml:space="preserve"> </w:t>
      </w:r>
      <w:proofErr w:type="spellStart"/>
      <w:r>
        <w:rPr>
          <w:rFonts w:ascii="Arial" w:hAnsi="Arial" w:cs="Arial"/>
          <w:lang w:val="ru-RU"/>
        </w:rPr>
        <w:t>іші</w:t>
      </w:r>
      <w:proofErr w:type="spellEnd"/>
      <w:r>
        <w:rPr>
          <w:rFonts w:ascii="Arial" w:hAnsi="Arial" w:cs="Arial"/>
          <w:lang w:val="ru-RU"/>
        </w:rPr>
        <w:t xml:space="preserve"> </w:t>
      </w:r>
      <w:proofErr w:type="spellStart"/>
      <w:r>
        <w:rPr>
          <w:rFonts w:ascii="Arial" w:hAnsi="Arial" w:cs="Arial"/>
          <w:lang w:val="ru-RU"/>
        </w:rPr>
        <w:t>шаң</w:t>
      </w:r>
      <w:proofErr w:type="spellEnd"/>
      <w:r>
        <w:rPr>
          <w:rFonts w:ascii="Arial" w:hAnsi="Arial" w:cs="Arial"/>
          <w:lang w:val="ru-RU"/>
        </w:rPr>
        <w:t xml:space="preserve"> </w:t>
      </w:r>
      <w:proofErr w:type="spellStart"/>
      <w:r>
        <w:rPr>
          <w:rFonts w:ascii="Arial" w:hAnsi="Arial" w:cs="Arial"/>
          <w:lang w:val="ru-RU"/>
        </w:rPr>
        <w:t>көтеріліп</w:t>
      </w:r>
      <w:proofErr w:type="spellEnd"/>
      <w:r>
        <w:rPr>
          <w:rFonts w:ascii="Arial" w:hAnsi="Arial" w:cs="Arial"/>
          <w:lang w:val="ru-RU"/>
        </w:rPr>
        <w:t xml:space="preserve"> </w:t>
      </w:r>
      <w:proofErr w:type="spellStart"/>
      <w:r>
        <w:rPr>
          <w:rFonts w:ascii="Arial" w:hAnsi="Arial" w:cs="Arial"/>
          <w:lang w:val="ru-RU"/>
        </w:rPr>
        <w:t>жүру</w:t>
      </w:r>
      <w:proofErr w:type="spellEnd"/>
      <w:r>
        <w:rPr>
          <w:rFonts w:ascii="Arial" w:hAnsi="Arial" w:cs="Arial"/>
          <w:lang w:val="ru-RU"/>
        </w:rPr>
        <w:t xml:space="preserve"> </w:t>
      </w:r>
      <w:proofErr w:type="spellStart"/>
      <w:r>
        <w:rPr>
          <w:rFonts w:ascii="Arial" w:hAnsi="Arial" w:cs="Arial"/>
          <w:lang w:val="ru-RU"/>
        </w:rPr>
        <w:t>мүмкін</w:t>
      </w:r>
      <w:proofErr w:type="spellEnd"/>
      <w:r>
        <w:rPr>
          <w:rFonts w:ascii="Arial" w:hAnsi="Arial" w:cs="Arial"/>
          <w:lang w:val="ru-RU"/>
        </w:rPr>
        <w:t xml:space="preserve"> </w:t>
      </w:r>
      <w:proofErr w:type="spellStart"/>
      <w:r>
        <w:rPr>
          <w:rFonts w:ascii="Arial" w:hAnsi="Arial" w:cs="Arial"/>
          <w:lang w:val="ru-RU"/>
        </w:rPr>
        <w:t>емес</w:t>
      </w:r>
      <w:proofErr w:type="spellEnd"/>
      <w:r>
        <w:rPr>
          <w:rFonts w:ascii="Arial" w:hAnsi="Arial" w:cs="Arial"/>
          <w:lang w:val="ru-RU"/>
        </w:rPr>
        <w:t xml:space="preserve">, </w:t>
      </w:r>
      <w:proofErr w:type="spellStart"/>
      <w:r>
        <w:rPr>
          <w:rFonts w:ascii="Arial" w:hAnsi="Arial" w:cs="Arial"/>
          <w:lang w:val="ru-RU"/>
        </w:rPr>
        <w:t>жайылым</w:t>
      </w:r>
      <w:proofErr w:type="spellEnd"/>
      <w:r>
        <w:rPr>
          <w:rFonts w:ascii="Arial" w:hAnsi="Arial" w:cs="Arial"/>
          <w:lang w:val="ru-RU"/>
        </w:rPr>
        <w:t xml:space="preserve"> </w:t>
      </w:r>
      <w:proofErr w:type="spellStart"/>
      <w:r>
        <w:rPr>
          <w:rFonts w:ascii="Arial" w:hAnsi="Arial" w:cs="Arial"/>
          <w:lang w:val="ru-RU"/>
        </w:rPr>
        <w:t>жерлерді</w:t>
      </w:r>
      <w:proofErr w:type="spellEnd"/>
      <w:r>
        <w:rPr>
          <w:rFonts w:ascii="Arial" w:hAnsi="Arial" w:cs="Arial"/>
          <w:lang w:val="ru-RU"/>
        </w:rPr>
        <w:t xml:space="preserve"> </w:t>
      </w:r>
      <w:proofErr w:type="spellStart"/>
      <w:r>
        <w:rPr>
          <w:rFonts w:ascii="Arial" w:hAnsi="Arial" w:cs="Arial"/>
          <w:lang w:val="ru-RU"/>
        </w:rPr>
        <w:t>техникалар</w:t>
      </w:r>
      <w:proofErr w:type="spellEnd"/>
      <w:r>
        <w:rPr>
          <w:rFonts w:ascii="Arial" w:hAnsi="Arial" w:cs="Arial"/>
          <w:lang w:val="ru-RU"/>
        </w:rPr>
        <w:t xml:space="preserve"> </w:t>
      </w:r>
      <w:proofErr w:type="spellStart"/>
      <w:r>
        <w:rPr>
          <w:rFonts w:ascii="Arial" w:hAnsi="Arial" w:cs="Arial"/>
          <w:lang w:val="ru-RU"/>
        </w:rPr>
        <w:t>басып</w:t>
      </w:r>
      <w:proofErr w:type="spellEnd"/>
      <w:r>
        <w:rPr>
          <w:rFonts w:ascii="Arial" w:hAnsi="Arial" w:cs="Arial"/>
          <w:lang w:val="ru-RU"/>
        </w:rPr>
        <w:t xml:space="preserve"> </w:t>
      </w:r>
      <w:proofErr w:type="spellStart"/>
      <w:r>
        <w:rPr>
          <w:rFonts w:ascii="Arial" w:hAnsi="Arial" w:cs="Arial"/>
          <w:lang w:val="ru-RU"/>
        </w:rPr>
        <w:t>тастауда</w:t>
      </w:r>
      <w:proofErr w:type="spellEnd"/>
      <w:r>
        <w:rPr>
          <w:rFonts w:ascii="Arial" w:hAnsi="Arial" w:cs="Arial"/>
          <w:lang w:val="ru-RU"/>
        </w:rPr>
        <w:t xml:space="preserve">. </w:t>
      </w:r>
    </w:p>
    <w:p w14:paraId="25FF6DBE" w14:textId="77777777" w:rsidR="006B6003" w:rsidRDefault="00000000">
      <w:pPr>
        <w:rPr>
          <w:rFonts w:ascii="Arial" w:hAnsi="Arial" w:cs="Arial"/>
          <w:i/>
          <w:iCs/>
          <w:lang w:val="ru-RU"/>
        </w:rPr>
      </w:pPr>
      <w:r>
        <w:rPr>
          <w:rFonts w:ascii="Arial" w:hAnsi="Arial" w:cs="Arial"/>
          <w:u w:val="single"/>
          <w:lang w:val="ru-RU"/>
        </w:rPr>
        <w:t xml:space="preserve">2) </w:t>
      </w:r>
      <w:proofErr w:type="spellStart"/>
      <w:r>
        <w:rPr>
          <w:rFonts w:ascii="Arial" w:hAnsi="Arial" w:cs="Arial"/>
          <w:u w:val="single"/>
          <w:lang w:val="ru-RU"/>
        </w:rPr>
        <w:t>Мойынты</w:t>
      </w:r>
      <w:proofErr w:type="spellEnd"/>
      <w:r>
        <w:rPr>
          <w:rFonts w:ascii="Arial" w:hAnsi="Arial" w:cs="Arial"/>
          <w:u w:val="single"/>
          <w:lang w:val="ru-RU"/>
        </w:rPr>
        <w:t xml:space="preserve"> </w:t>
      </w:r>
      <w:proofErr w:type="spellStart"/>
      <w:r>
        <w:rPr>
          <w:rFonts w:ascii="Arial" w:hAnsi="Arial" w:cs="Arial"/>
          <w:u w:val="single"/>
          <w:lang w:val="ru-RU"/>
        </w:rPr>
        <w:t>кентінің</w:t>
      </w:r>
      <w:proofErr w:type="spellEnd"/>
      <w:r>
        <w:rPr>
          <w:rFonts w:ascii="Arial" w:hAnsi="Arial" w:cs="Arial"/>
          <w:u w:val="single"/>
          <w:lang w:val="ru-RU"/>
        </w:rPr>
        <w:t xml:space="preserve"> </w:t>
      </w:r>
      <w:proofErr w:type="spellStart"/>
      <w:r>
        <w:rPr>
          <w:rFonts w:ascii="Arial" w:hAnsi="Arial" w:cs="Arial"/>
          <w:u w:val="single"/>
          <w:lang w:val="ru-RU"/>
        </w:rPr>
        <w:t>тұрғыны</w:t>
      </w:r>
      <w:proofErr w:type="spellEnd"/>
      <w:r>
        <w:rPr>
          <w:rFonts w:ascii="Arial" w:hAnsi="Arial" w:cs="Arial"/>
          <w:u w:val="single"/>
          <w:lang w:val="ru-RU"/>
        </w:rPr>
        <w:t xml:space="preserve"> </w:t>
      </w:r>
      <w:proofErr w:type="spellStart"/>
      <w:r>
        <w:rPr>
          <w:rFonts w:ascii="Arial" w:hAnsi="Arial" w:cs="Arial"/>
          <w:u w:val="single"/>
          <w:lang w:val="ru-RU"/>
        </w:rPr>
        <w:t>Б.Канжанов</w:t>
      </w:r>
      <w:proofErr w:type="spellEnd"/>
      <w:r>
        <w:rPr>
          <w:rFonts w:ascii="Arial" w:hAnsi="Arial" w:cs="Arial"/>
          <w:u w:val="single"/>
          <w:lang w:val="ru-RU"/>
        </w:rPr>
        <w:t>-</w:t>
      </w:r>
      <w:r>
        <w:rPr>
          <w:rFonts w:ascii="Arial" w:hAnsi="Arial" w:cs="Arial"/>
          <w:i/>
          <w:iCs/>
          <w:u w:val="single"/>
          <w:lang w:val="ru-RU"/>
        </w:rPr>
        <w:t xml:space="preserve"> </w:t>
      </w:r>
      <w:r>
        <w:rPr>
          <w:rFonts w:ascii="Arial" w:hAnsi="Arial" w:cs="Arial"/>
          <w:i/>
          <w:iCs/>
          <w:lang w:val="ru-RU"/>
        </w:rPr>
        <w:t xml:space="preserve">КТЖ </w:t>
      </w:r>
      <w:proofErr w:type="spellStart"/>
      <w:r>
        <w:rPr>
          <w:rFonts w:ascii="Arial" w:hAnsi="Arial" w:cs="Arial"/>
          <w:i/>
          <w:iCs/>
          <w:lang w:val="ru-RU"/>
        </w:rPr>
        <w:t>өзінің</w:t>
      </w:r>
      <w:proofErr w:type="spellEnd"/>
      <w:r>
        <w:rPr>
          <w:rFonts w:ascii="Arial" w:hAnsi="Arial" w:cs="Arial"/>
          <w:i/>
          <w:iCs/>
          <w:lang w:val="ru-RU"/>
        </w:rPr>
        <w:t xml:space="preserve"> </w:t>
      </w:r>
      <w:proofErr w:type="spellStart"/>
      <w:r>
        <w:rPr>
          <w:rFonts w:ascii="Arial" w:hAnsi="Arial" w:cs="Arial"/>
          <w:i/>
          <w:iCs/>
          <w:lang w:val="ru-RU"/>
        </w:rPr>
        <w:t>құрылыс</w:t>
      </w:r>
      <w:proofErr w:type="spellEnd"/>
      <w:r>
        <w:rPr>
          <w:rFonts w:ascii="Arial" w:hAnsi="Arial" w:cs="Arial"/>
          <w:i/>
          <w:iCs/>
          <w:lang w:val="ru-RU"/>
        </w:rPr>
        <w:t xml:space="preserve"> </w:t>
      </w:r>
      <w:proofErr w:type="spellStart"/>
      <w:r>
        <w:rPr>
          <w:rFonts w:ascii="Arial" w:hAnsi="Arial" w:cs="Arial"/>
          <w:i/>
          <w:iCs/>
          <w:lang w:val="ru-RU"/>
        </w:rPr>
        <w:t>мақсатында</w:t>
      </w:r>
      <w:proofErr w:type="spellEnd"/>
      <w:r>
        <w:rPr>
          <w:rFonts w:ascii="Arial" w:hAnsi="Arial" w:cs="Arial"/>
          <w:i/>
          <w:iCs/>
          <w:lang w:val="ru-RU"/>
        </w:rPr>
        <w:t xml:space="preserve"> </w:t>
      </w:r>
      <w:proofErr w:type="spellStart"/>
      <w:r>
        <w:rPr>
          <w:rFonts w:ascii="Arial" w:hAnsi="Arial" w:cs="Arial"/>
          <w:i/>
          <w:iCs/>
          <w:lang w:val="ru-RU"/>
        </w:rPr>
        <w:t>ауыл</w:t>
      </w:r>
      <w:proofErr w:type="spellEnd"/>
      <w:r>
        <w:rPr>
          <w:rFonts w:ascii="Arial" w:hAnsi="Arial" w:cs="Arial"/>
          <w:i/>
          <w:iCs/>
          <w:lang w:val="ru-RU"/>
        </w:rPr>
        <w:t xml:space="preserve"> </w:t>
      </w:r>
      <w:proofErr w:type="spellStart"/>
      <w:r>
        <w:rPr>
          <w:rFonts w:ascii="Arial" w:hAnsi="Arial" w:cs="Arial"/>
          <w:i/>
          <w:iCs/>
          <w:lang w:val="ru-RU"/>
        </w:rPr>
        <w:t>аймағындағы</w:t>
      </w:r>
      <w:proofErr w:type="spellEnd"/>
      <w:r>
        <w:rPr>
          <w:rFonts w:ascii="Arial" w:hAnsi="Arial" w:cs="Arial"/>
          <w:i/>
          <w:iCs/>
          <w:lang w:val="ru-RU"/>
        </w:rPr>
        <w:t xml:space="preserve"> </w:t>
      </w:r>
      <w:proofErr w:type="spellStart"/>
      <w:r>
        <w:rPr>
          <w:rFonts w:ascii="Arial" w:hAnsi="Arial" w:cs="Arial"/>
          <w:i/>
          <w:iCs/>
          <w:lang w:val="ru-RU"/>
        </w:rPr>
        <w:t>суларды</w:t>
      </w:r>
      <w:proofErr w:type="spellEnd"/>
      <w:r>
        <w:rPr>
          <w:rFonts w:ascii="Arial" w:hAnsi="Arial" w:cs="Arial"/>
          <w:i/>
          <w:iCs/>
          <w:lang w:val="ru-RU"/>
        </w:rPr>
        <w:t xml:space="preserve"> </w:t>
      </w:r>
      <w:proofErr w:type="spellStart"/>
      <w:r>
        <w:rPr>
          <w:rFonts w:ascii="Arial" w:hAnsi="Arial" w:cs="Arial"/>
          <w:i/>
          <w:iCs/>
          <w:lang w:val="ru-RU"/>
        </w:rPr>
        <w:t>пайдалануда</w:t>
      </w:r>
      <w:proofErr w:type="spellEnd"/>
      <w:r>
        <w:rPr>
          <w:rFonts w:ascii="Arial" w:hAnsi="Arial" w:cs="Arial"/>
          <w:i/>
          <w:iCs/>
          <w:lang w:val="ru-RU"/>
        </w:rPr>
        <w:t xml:space="preserve">, </w:t>
      </w:r>
      <w:proofErr w:type="spellStart"/>
      <w:r>
        <w:rPr>
          <w:rFonts w:ascii="Arial" w:hAnsi="Arial" w:cs="Arial"/>
          <w:i/>
          <w:iCs/>
          <w:lang w:val="ru-RU"/>
        </w:rPr>
        <w:t>ауы</w:t>
      </w:r>
      <w:proofErr w:type="spellEnd"/>
      <w:r>
        <w:rPr>
          <w:rFonts w:ascii="Arial" w:hAnsi="Arial" w:cs="Arial"/>
          <w:i/>
          <w:iCs/>
          <w:lang w:val="ru-RU"/>
        </w:rPr>
        <w:t xml:space="preserve"> </w:t>
      </w:r>
      <w:proofErr w:type="spellStart"/>
      <w:r>
        <w:rPr>
          <w:rFonts w:ascii="Arial" w:hAnsi="Arial" w:cs="Arial"/>
          <w:i/>
          <w:iCs/>
          <w:lang w:val="ru-RU"/>
        </w:rPr>
        <w:t>малдарына</w:t>
      </w:r>
      <w:proofErr w:type="spellEnd"/>
      <w:r>
        <w:rPr>
          <w:rFonts w:ascii="Arial" w:hAnsi="Arial" w:cs="Arial"/>
          <w:i/>
          <w:iCs/>
          <w:lang w:val="ru-RU"/>
        </w:rPr>
        <w:t xml:space="preserve"> су </w:t>
      </w:r>
      <w:proofErr w:type="spellStart"/>
      <w:r>
        <w:rPr>
          <w:rFonts w:ascii="Arial" w:hAnsi="Arial" w:cs="Arial"/>
          <w:i/>
          <w:iCs/>
          <w:lang w:val="ru-RU"/>
        </w:rPr>
        <w:t>қалмауда</w:t>
      </w:r>
      <w:proofErr w:type="spellEnd"/>
      <w:r>
        <w:rPr>
          <w:rFonts w:ascii="Arial" w:hAnsi="Arial" w:cs="Arial"/>
          <w:i/>
          <w:iCs/>
          <w:lang w:val="ru-RU"/>
        </w:rPr>
        <w:t xml:space="preserve">, </w:t>
      </w:r>
      <w:proofErr w:type="spellStart"/>
      <w:r>
        <w:rPr>
          <w:rFonts w:ascii="Arial" w:hAnsi="Arial" w:cs="Arial"/>
          <w:i/>
          <w:iCs/>
          <w:lang w:val="ru-RU"/>
        </w:rPr>
        <w:t>ауылшаруашылғы</w:t>
      </w:r>
      <w:proofErr w:type="spellEnd"/>
      <w:r>
        <w:rPr>
          <w:rFonts w:ascii="Arial" w:hAnsi="Arial" w:cs="Arial"/>
          <w:i/>
          <w:iCs/>
          <w:lang w:val="ru-RU"/>
        </w:rPr>
        <w:t xml:space="preserve"> </w:t>
      </w:r>
      <w:proofErr w:type="spellStart"/>
      <w:r>
        <w:rPr>
          <w:rFonts w:ascii="Arial" w:hAnsi="Arial" w:cs="Arial"/>
          <w:i/>
          <w:iCs/>
          <w:lang w:val="ru-RU"/>
        </w:rPr>
        <w:t>малдары</w:t>
      </w:r>
      <w:proofErr w:type="spellEnd"/>
      <w:r>
        <w:rPr>
          <w:rFonts w:ascii="Arial" w:hAnsi="Arial" w:cs="Arial"/>
          <w:i/>
          <w:iCs/>
          <w:lang w:val="ru-RU"/>
        </w:rPr>
        <w:t xml:space="preserve"> </w:t>
      </w:r>
      <w:proofErr w:type="spellStart"/>
      <w:r>
        <w:rPr>
          <w:rFonts w:ascii="Arial" w:hAnsi="Arial" w:cs="Arial"/>
          <w:i/>
          <w:iCs/>
          <w:lang w:val="ru-RU"/>
        </w:rPr>
        <w:t>ауылдан</w:t>
      </w:r>
      <w:proofErr w:type="spellEnd"/>
      <w:r>
        <w:rPr>
          <w:rFonts w:ascii="Arial" w:hAnsi="Arial" w:cs="Arial"/>
          <w:i/>
          <w:iCs/>
          <w:lang w:val="ru-RU"/>
        </w:rPr>
        <w:t xml:space="preserve"> </w:t>
      </w:r>
      <w:proofErr w:type="spellStart"/>
      <w:r>
        <w:rPr>
          <w:rFonts w:ascii="Arial" w:hAnsi="Arial" w:cs="Arial"/>
          <w:i/>
          <w:iCs/>
          <w:lang w:val="ru-RU"/>
        </w:rPr>
        <w:t>кетіп</w:t>
      </w:r>
      <w:proofErr w:type="spellEnd"/>
      <w:r>
        <w:rPr>
          <w:rFonts w:ascii="Arial" w:hAnsi="Arial" w:cs="Arial"/>
          <w:i/>
          <w:iCs/>
          <w:lang w:val="ru-RU"/>
        </w:rPr>
        <w:t xml:space="preserve"> </w:t>
      </w:r>
      <w:proofErr w:type="spellStart"/>
      <w:r>
        <w:rPr>
          <w:rFonts w:ascii="Arial" w:hAnsi="Arial" w:cs="Arial"/>
          <w:i/>
          <w:iCs/>
          <w:lang w:val="ru-RU"/>
        </w:rPr>
        <w:t>қалуда</w:t>
      </w:r>
      <w:proofErr w:type="spellEnd"/>
      <w:r>
        <w:rPr>
          <w:rFonts w:ascii="Arial" w:hAnsi="Arial" w:cs="Arial"/>
          <w:i/>
          <w:iCs/>
          <w:lang w:val="ru-RU"/>
        </w:rPr>
        <w:t xml:space="preserve">. КТЖ </w:t>
      </w:r>
      <w:proofErr w:type="spellStart"/>
      <w:r>
        <w:rPr>
          <w:rFonts w:ascii="Arial" w:hAnsi="Arial" w:cs="Arial"/>
          <w:i/>
          <w:iCs/>
          <w:lang w:val="ru-RU"/>
        </w:rPr>
        <w:t>өзіне</w:t>
      </w:r>
      <w:proofErr w:type="spellEnd"/>
      <w:r>
        <w:rPr>
          <w:rFonts w:ascii="Arial" w:hAnsi="Arial" w:cs="Arial"/>
          <w:i/>
          <w:iCs/>
          <w:lang w:val="ru-RU"/>
        </w:rPr>
        <w:t xml:space="preserve"> </w:t>
      </w:r>
      <w:proofErr w:type="spellStart"/>
      <w:r>
        <w:rPr>
          <w:rFonts w:ascii="Arial" w:hAnsi="Arial" w:cs="Arial"/>
          <w:i/>
          <w:iCs/>
          <w:lang w:val="ru-RU"/>
        </w:rPr>
        <w:t>скважиналар</w:t>
      </w:r>
      <w:proofErr w:type="spellEnd"/>
      <w:r>
        <w:rPr>
          <w:rFonts w:ascii="Arial" w:hAnsi="Arial" w:cs="Arial"/>
          <w:i/>
          <w:iCs/>
          <w:lang w:val="ru-RU"/>
        </w:rPr>
        <w:t xml:space="preserve"> </w:t>
      </w:r>
      <w:proofErr w:type="spellStart"/>
      <w:r>
        <w:rPr>
          <w:rFonts w:ascii="Arial" w:hAnsi="Arial" w:cs="Arial"/>
          <w:i/>
          <w:iCs/>
          <w:lang w:val="ru-RU"/>
        </w:rPr>
        <w:t>қазып</w:t>
      </w:r>
      <w:proofErr w:type="spellEnd"/>
      <w:r>
        <w:rPr>
          <w:rFonts w:ascii="Arial" w:hAnsi="Arial" w:cs="Arial"/>
          <w:i/>
          <w:iCs/>
          <w:lang w:val="ru-RU"/>
        </w:rPr>
        <w:t xml:space="preserve"> </w:t>
      </w:r>
      <w:proofErr w:type="spellStart"/>
      <w:r>
        <w:rPr>
          <w:rFonts w:ascii="Arial" w:hAnsi="Arial" w:cs="Arial"/>
          <w:i/>
          <w:iCs/>
          <w:lang w:val="ru-RU"/>
        </w:rPr>
        <w:t>қолданса</w:t>
      </w:r>
      <w:proofErr w:type="spellEnd"/>
      <w:r>
        <w:rPr>
          <w:rFonts w:ascii="Arial" w:hAnsi="Arial" w:cs="Arial"/>
          <w:i/>
          <w:iCs/>
          <w:lang w:val="ru-RU"/>
        </w:rPr>
        <w:t xml:space="preserve">. </w:t>
      </w:r>
    </w:p>
    <w:p w14:paraId="5321DB4D" w14:textId="77777777" w:rsidR="006B6003" w:rsidRDefault="00000000">
      <w:pPr>
        <w:rPr>
          <w:rFonts w:ascii="Arial" w:hAnsi="Arial" w:cs="Arial"/>
          <w:lang w:val="ru-RU"/>
        </w:rPr>
      </w:pPr>
      <w:r>
        <w:rPr>
          <w:rFonts w:ascii="Arial" w:hAnsi="Arial" w:cs="Arial"/>
          <w:u w:val="single"/>
          <w:lang w:val="ru-RU"/>
        </w:rPr>
        <w:t xml:space="preserve">3) </w:t>
      </w:r>
      <w:proofErr w:type="spellStart"/>
      <w:r>
        <w:rPr>
          <w:rFonts w:ascii="Arial" w:hAnsi="Arial" w:cs="Arial"/>
          <w:u w:val="single"/>
          <w:lang w:val="ru-RU"/>
        </w:rPr>
        <w:t>Қарағанды</w:t>
      </w:r>
      <w:proofErr w:type="spellEnd"/>
      <w:r>
        <w:rPr>
          <w:rFonts w:ascii="Arial" w:hAnsi="Arial" w:cs="Arial"/>
          <w:u w:val="single"/>
          <w:lang w:val="ru-RU"/>
        </w:rPr>
        <w:t xml:space="preserve"> </w:t>
      </w:r>
      <w:proofErr w:type="spellStart"/>
      <w:r>
        <w:rPr>
          <w:rFonts w:ascii="Arial" w:hAnsi="Arial" w:cs="Arial"/>
          <w:u w:val="single"/>
          <w:lang w:val="ru-RU"/>
        </w:rPr>
        <w:t>облысының</w:t>
      </w:r>
      <w:proofErr w:type="spellEnd"/>
      <w:r>
        <w:rPr>
          <w:rFonts w:ascii="Arial" w:hAnsi="Arial" w:cs="Arial"/>
          <w:u w:val="single"/>
          <w:lang w:val="ru-RU"/>
        </w:rPr>
        <w:t xml:space="preserve"> терр </w:t>
      </w:r>
      <w:proofErr w:type="spellStart"/>
      <w:r>
        <w:rPr>
          <w:rFonts w:ascii="Arial" w:hAnsi="Arial" w:cs="Arial"/>
          <w:u w:val="single"/>
          <w:lang w:val="ru-RU"/>
        </w:rPr>
        <w:t>инсп</w:t>
      </w:r>
      <w:proofErr w:type="spellEnd"/>
      <w:r>
        <w:rPr>
          <w:rFonts w:ascii="Arial" w:hAnsi="Arial" w:cs="Arial"/>
          <w:lang w:val="ru-RU"/>
        </w:rPr>
        <w:t>.-</w:t>
      </w:r>
      <w:proofErr w:type="spellStart"/>
      <w:r>
        <w:rPr>
          <w:rFonts w:ascii="Arial" w:hAnsi="Arial" w:cs="Arial"/>
          <w:i/>
          <w:iCs/>
          <w:lang w:val="ru-RU"/>
        </w:rPr>
        <w:t>Шет</w:t>
      </w:r>
      <w:proofErr w:type="spellEnd"/>
      <w:r>
        <w:rPr>
          <w:rFonts w:ascii="Arial" w:hAnsi="Arial" w:cs="Arial"/>
          <w:i/>
          <w:iCs/>
          <w:lang w:val="ru-RU"/>
        </w:rPr>
        <w:t xml:space="preserve"> </w:t>
      </w:r>
      <w:proofErr w:type="spellStart"/>
      <w:r>
        <w:rPr>
          <w:rFonts w:ascii="Arial" w:hAnsi="Arial" w:cs="Arial"/>
          <w:i/>
          <w:iCs/>
          <w:lang w:val="ru-RU"/>
        </w:rPr>
        <w:t>ауданының</w:t>
      </w:r>
      <w:proofErr w:type="spellEnd"/>
      <w:r>
        <w:rPr>
          <w:rFonts w:ascii="Arial" w:hAnsi="Arial" w:cs="Arial"/>
          <w:i/>
          <w:iCs/>
          <w:lang w:val="ru-RU"/>
        </w:rPr>
        <w:t xml:space="preserve"> </w:t>
      </w:r>
      <w:proofErr w:type="spellStart"/>
      <w:r>
        <w:rPr>
          <w:rFonts w:ascii="Arial" w:hAnsi="Arial" w:cs="Arial"/>
          <w:i/>
          <w:iCs/>
          <w:lang w:val="ru-RU"/>
        </w:rPr>
        <w:t>аумағында</w:t>
      </w:r>
      <w:proofErr w:type="spellEnd"/>
      <w:r>
        <w:rPr>
          <w:rFonts w:ascii="Arial" w:hAnsi="Arial" w:cs="Arial"/>
          <w:i/>
          <w:iCs/>
          <w:lang w:val="ru-RU"/>
        </w:rPr>
        <w:t xml:space="preserve"> </w:t>
      </w:r>
      <w:proofErr w:type="spellStart"/>
      <w:r>
        <w:rPr>
          <w:rFonts w:ascii="Arial" w:hAnsi="Arial" w:cs="Arial"/>
          <w:i/>
          <w:iCs/>
          <w:lang w:val="ru-RU"/>
        </w:rPr>
        <w:t>киіктердің</w:t>
      </w:r>
      <w:proofErr w:type="spellEnd"/>
      <w:r>
        <w:rPr>
          <w:rFonts w:ascii="Arial" w:hAnsi="Arial" w:cs="Arial"/>
          <w:i/>
          <w:iCs/>
          <w:lang w:val="ru-RU"/>
        </w:rPr>
        <w:t xml:space="preserve"> миграция </w:t>
      </w:r>
      <w:proofErr w:type="spellStart"/>
      <w:r>
        <w:rPr>
          <w:rFonts w:ascii="Arial" w:hAnsi="Arial" w:cs="Arial"/>
          <w:i/>
          <w:iCs/>
          <w:lang w:val="ru-RU"/>
        </w:rPr>
        <w:t>жолдарын</w:t>
      </w:r>
      <w:proofErr w:type="spellEnd"/>
      <w:r>
        <w:rPr>
          <w:rFonts w:ascii="Arial" w:hAnsi="Arial" w:cs="Arial"/>
          <w:i/>
          <w:iCs/>
          <w:lang w:val="ru-RU"/>
        </w:rPr>
        <w:t xml:space="preserve"> </w:t>
      </w:r>
      <w:proofErr w:type="spellStart"/>
      <w:r>
        <w:rPr>
          <w:rFonts w:ascii="Arial" w:hAnsi="Arial" w:cs="Arial"/>
          <w:i/>
          <w:iCs/>
          <w:lang w:val="ru-RU"/>
        </w:rPr>
        <w:t>дәлдеп</w:t>
      </w:r>
      <w:proofErr w:type="spellEnd"/>
      <w:r>
        <w:rPr>
          <w:rFonts w:ascii="Arial" w:hAnsi="Arial" w:cs="Arial"/>
          <w:i/>
          <w:iCs/>
          <w:lang w:val="ru-RU"/>
        </w:rPr>
        <w:t xml:space="preserve"> </w:t>
      </w:r>
      <w:proofErr w:type="spellStart"/>
      <w:r>
        <w:rPr>
          <w:rFonts w:ascii="Arial" w:hAnsi="Arial" w:cs="Arial"/>
          <w:i/>
          <w:iCs/>
          <w:lang w:val="ru-RU"/>
        </w:rPr>
        <w:t>анықтау</w:t>
      </w:r>
      <w:proofErr w:type="spellEnd"/>
      <w:r>
        <w:rPr>
          <w:rFonts w:ascii="Arial" w:hAnsi="Arial" w:cs="Arial"/>
          <w:i/>
          <w:iCs/>
          <w:lang w:val="ru-RU"/>
        </w:rPr>
        <w:t xml:space="preserve"> керек. </w:t>
      </w:r>
      <w:proofErr w:type="spellStart"/>
      <w:r>
        <w:rPr>
          <w:rFonts w:ascii="Arial" w:hAnsi="Arial" w:cs="Arial"/>
          <w:i/>
          <w:iCs/>
          <w:lang w:val="ru-RU"/>
        </w:rPr>
        <w:t>Темір</w:t>
      </w:r>
      <w:proofErr w:type="spellEnd"/>
      <w:r>
        <w:rPr>
          <w:rFonts w:ascii="Arial" w:hAnsi="Arial" w:cs="Arial"/>
          <w:i/>
          <w:iCs/>
          <w:lang w:val="ru-RU"/>
        </w:rPr>
        <w:t xml:space="preserve"> </w:t>
      </w:r>
      <w:proofErr w:type="spellStart"/>
      <w:r>
        <w:rPr>
          <w:rFonts w:ascii="Arial" w:hAnsi="Arial" w:cs="Arial"/>
          <w:i/>
          <w:iCs/>
          <w:lang w:val="ru-RU"/>
        </w:rPr>
        <w:t>жол</w:t>
      </w:r>
      <w:proofErr w:type="spellEnd"/>
      <w:r>
        <w:rPr>
          <w:rFonts w:ascii="Arial" w:hAnsi="Arial" w:cs="Arial"/>
          <w:i/>
          <w:iCs/>
          <w:lang w:val="ru-RU"/>
        </w:rPr>
        <w:t xml:space="preserve"> </w:t>
      </w:r>
      <w:proofErr w:type="spellStart"/>
      <w:r>
        <w:rPr>
          <w:rFonts w:ascii="Arial" w:hAnsi="Arial" w:cs="Arial"/>
          <w:i/>
          <w:iCs/>
          <w:lang w:val="ru-RU"/>
        </w:rPr>
        <w:t>жиегіндегі</w:t>
      </w:r>
      <w:proofErr w:type="spellEnd"/>
      <w:r>
        <w:rPr>
          <w:rFonts w:ascii="Arial" w:hAnsi="Arial" w:cs="Arial"/>
          <w:i/>
          <w:iCs/>
          <w:lang w:val="ru-RU"/>
        </w:rPr>
        <w:t xml:space="preserve"> тор </w:t>
      </w:r>
      <w:proofErr w:type="spellStart"/>
      <w:r>
        <w:rPr>
          <w:rFonts w:ascii="Arial" w:hAnsi="Arial" w:cs="Arial"/>
          <w:i/>
          <w:iCs/>
          <w:lang w:val="ru-RU"/>
        </w:rPr>
        <w:t>киіктің</w:t>
      </w:r>
      <w:proofErr w:type="spellEnd"/>
      <w:r>
        <w:rPr>
          <w:rFonts w:ascii="Arial" w:hAnsi="Arial" w:cs="Arial"/>
          <w:i/>
          <w:iCs/>
          <w:lang w:val="ru-RU"/>
        </w:rPr>
        <w:t xml:space="preserve"> </w:t>
      </w:r>
      <w:proofErr w:type="spellStart"/>
      <w:r>
        <w:rPr>
          <w:rFonts w:ascii="Arial" w:hAnsi="Arial" w:cs="Arial"/>
          <w:i/>
          <w:iCs/>
          <w:lang w:val="ru-RU"/>
        </w:rPr>
        <w:t>өтуіне</w:t>
      </w:r>
      <w:proofErr w:type="spellEnd"/>
      <w:r>
        <w:rPr>
          <w:rFonts w:ascii="Arial" w:hAnsi="Arial" w:cs="Arial"/>
          <w:i/>
          <w:iCs/>
          <w:lang w:val="ru-RU"/>
        </w:rPr>
        <w:t xml:space="preserve"> </w:t>
      </w:r>
      <w:proofErr w:type="spellStart"/>
      <w:r>
        <w:rPr>
          <w:rFonts w:ascii="Arial" w:hAnsi="Arial" w:cs="Arial"/>
          <w:i/>
          <w:iCs/>
          <w:lang w:val="ru-RU"/>
        </w:rPr>
        <w:t>кедергі</w:t>
      </w:r>
      <w:proofErr w:type="spellEnd"/>
      <w:r>
        <w:rPr>
          <w:rFonts w:ascii="Arial" w:hAnsi="Arial" w:cs="Arial"/>
          <w:i/>
          <w:iCs/>
          <w:lang w:val="ru-RU"/>
        </w:rPr>
        <w:t xml:space="preserve"> </w:t>
      </w:r>
      <w:proofErr w:type="spellStart"/>
      <w:r>
        <w:rPr>
          <w:rFonts w:ascii="Arial" w:hAnsi="Arial" w:cs="Arial"/>
          <w:i/>
          <w:iCs/>
          <w:lang w:val="ru-RU"/>
        </w:rPr>
        <w:t>болады</w:t>
      </w:r>
      <w:proofErr w:type="spellEnd"/>
      <w:r>
        <w:rPr>
          <w:rFonts w:ascii="Arial" w:hAnsi="Arial" w:cs="Arial"/>
          <w:i/>
          <w:iCs/>
          <w:lang w:val="ru-RU"/>
        </w:rPr>
        <w:t xml:space="preserve">. </w:t>
      </w:r>
    </w:p>
    <w:p w14:paraId="54E70B89" w14:textId="77777777" w:rsidR="006B6003" w:rsidRDefault="006B6003">
      <w:pPr>
        <w:rPr>
          <w:rFonts w:ascii="Arial" w:hAnsi="Arial" w:cs="Arial"/>
          <w:lang w:val="ru-RU"/>
        </w:rPr>
      </w:pPr>
    </w:p>
    <w:p w14:paraId="3EB27C8F" w14:textId="77777777" w:rsidR="006B6003" w:rsidRDefault="00000000">
      <w:pPr>
        <w:outlineLvl w:val="0"/>
        <w:rPr>
          <w:rFonts w:ascii="Arial" w:hAnsi="Arial" w:cs="Arial"/>
          <w:lang w:val="ru-RU"/>
        </w:rPr>
      </w:pPr>
      <w:proofErr w:type="spellStart"/>
      <w:r>
        <w:rPr>
          <w:rFonts w:ascii="Arial" w:hAnsi="Arial" w:cs="Arial"/>
          <w:b/>
          <w:bCs/>
          <w:lang w:val="ru-RU"/>
        </w:rPr>
        <w:lastRenderedPageBreak/>
        <w:t>Тапсырыс</w:t>
      </w:r>
      <w:proofErr w:type="spellEnd"/>
      <w:r>
        <w:rPr>
          <w:rFonts w:ascii="Arial" w:hAnsi="Arial" w:cs="Arial"/>
          <w:b/>
          <w:bCs/>
          <w:lang w:val="ru-RU"/>
        </w:rPr>
        <w:t xml:space="preserve"> </w:t>
      </w:r>
      <w:proofErr w:type="spellStart"/>
      <w:r>
        <w:rPr>
          <w:rFonts w:ascii="Arial" w:hAnsi="Arial" w:cs="Arial"/>
          <w:b/>
          <w:bCs/>
          <w:lang w:val="ru-RU"/>
        </w:rPr>
        <w:t>беруші</w:t>
      </w:r>
      <w:proofErr w:type="spellEnd"/>
      <w:r>
        <w:rPr>
          <w:rFonts w:ascii="Arial" w:hAnsi="Arial" w:cs="Arial"/>
          <w:b/>
          <w:bCs/>
          <w:lang w:val="ru-RU"/>
        </w:rPr>
        <w:t xml:space="preserve"> </w:t>
      </w:r>
      <w:proofErr w:type="spellStart"/>
      <w:r>
        <w:rPr>
          <w:rFonts w:ascii="Arial" w:hAnsi="Arial" w:cs="Arial"/>
          <w:b/>
          <w:bCs/>
          <w:lang w:val="ru-RU"/>
        </w:rPr>
        <w:t>өкілдерінің</w:t>
      </w:r>
      <w:proofErr w:type="spellEnd"/>
      <w:r>
        <w:rPr>
          <w:rFonts w:ascii="Arial" w:hAnsi="Arial" w:cs="Arial"/>
          <w:b/>
          <w:bCs/>
          <w:lang w:val="ru-RU"/>
        </w:rPr>
        <w:t xml:space="preserve"> </w:t>
      </w:r>
      <w:proofErr w:type="spellStart"/>
      <w:r>
        <w:rPr>
          <w:rFonts w:ascii="Arial" w:hAnsi="Arial" w:cs="Arial"/>
          <w:b/>
          <w:bCs/>
          <w:lang w:val="ru-RU"/>
        </w:rPr>
        <w:t>жауаптары</w:t>
      </w:r>
      <w:proofErr w:type="spellEnd"/>
      <w:r>
        <w:rPr>
          <w:rFonts w:ascii="Arial" w:hAnsi="Arial" w:cs="Arial"/>
          <w:b/>
          <w:bCs/>
          <w:lang w:val="ru-RU"/>
        </w:rPr>
        <w:t>:</w:t>
      </w:r>
      <w:r>
        <w:rPr>
          <w:rFonts w:ascii="Arial" w:hAnsi="Arial" w:cs="Arial"/>
          <w:lang w:val="ru-RU"/>
        </w:rPr>
        <w:t xml:space="preserve"> </w:t>
      </w:r>
    </w:p>
    <w:p w14:paraId="6061421A" w14:textId="77777777" w:rsidR="006B6003" w:rsidRDefault="00000000">
      <w:pPr>
        <w:rPr>
          <w:rFonts w:ascii="Arial" w:hAnsi="Arial" w:cs="Arial"/>
          <w:lang w:val="ru-RU"/>
        </w:rPr>
      </w:pPr>
      <w:proofErr w:type="spellStart"/>
      <w:r>
        <w:rPr>
          <w:rFonts w:ascii="Arial" w:hAnsi="Arial" w:cs="Arial"/>
          <w:b/>
          <w:bCs/>
          <w:lang w:val="ru-RU"/>
        </w:rPr>
        <w:t>Қарсақбаев</w:t>
      </w:r>
      <w:proofErr w:type="spellEnd"/>
      <w:r>
        <w:rPr>
          <w:rFonts w:ascii="Arial" w:hAnsi="Arial" w:cs="Arial"/>
          <w:b/>
          <w:bCs/>
          <w:lang w:val="ru-RU"/>
        </w:rPr>
        <w:t xml:space="preserve"> Б. КТЖ </w:t>
      </w:r>
      <w:proofErr w:type="spellStart"/>
      <w:r>
        <w:rPr>
          <w:rFonts w:ascii="Arial" w:hAnsi="Arial" w:cs="Arial"/>
          <w:b/>
          <w:bCs/>
          <w:lang w:val="ru-RU"/>
        </w:rPr>
        <w:t>өкілі</w:t>
      </w:r>
      <w:proofErr w:type="spellEnd"/>
      <w:r>
        <w:rPr>
          <w:rFonts w:ascii="Arial" w:hAnsi="Arial" w:cs="Arial"/>
          <w:b/>
          <w:bCs/>
          <w:lang w:val="ru-RU"/>
        </w:rPr>
        <w:t>-</w:t>
      </w:r>
      <w:r>
        <w:rPr>
          <w:rFonts w:ascii="Arial" w:hAnsi="Arial" w:cs="Arial"/>
          <w:lang w:val="ru-RU"/>
        </w:rPr>
        <w:t xml:space="preserve"> </w:t>
      </w:r>
      <w:proofErr w:type="spellStart"/>
      <w:r>
        <w:rPr>
          <w:rFonts w:ascii="Arial" w:hAnsi="Arial" w:cs="Arial"/>
          <w:i/>
          <w:iCs/>
          <w:lang w:val="ru-RU"/>
        </w:rPr>
        <w:t>Мойынты</w:t>
      </w:r>
      <w:proofErr w:type="spellEnd"/>
      <w:r>
        <w:rPr>
          <w:rFonts w:ascii="Arial" w:hAnsi="Arial" w:cs="Arial"/>
          <w:i/>
          <w:iCs/>
          <w:lang w:val="ru-RU"/>
        </w:rPr>
        <w:t xml:space="preserve"> </w:t>
      </w:r>
      <w:proofErr w:type="spellStart"/>
      <w:r>
        <w:rPr>
          <w:rFonts w:ascii="Arial" w:hAnsi="Arial" w:cs="Arial"/>
          <w:i/>
          <w:iCs/>
          <w:lang w:val="ru-RU"/>
        </w:rPr>
        <w:t>кентінің</w:t>
      </w:r>
      <w:proofErr w:type="spellEnd"/>
      <w:r>
        <w:rPr>
          <w:rFonts w:ascii="Arial" w:hAnsi="Arial" w:cs="Arial"/>
          <w:i/>
          <w:iCs/>
          <w:lang w:val="ru-RU"/>
        </w:rPr>
        <w:t xml:space="preserve"> </w:t>
      </w:r>
      <w:proofErr w:type="spellStart"/>
      <w:r>
        <w:rPr>
          <w:rFonts w:ascii="Arial" w:hAnsi="Arial" w:cs="Arial"/>
          <w:i/>
          <w:iCs/>
          <w:lang w:val="ru-RU"/>
        </w:rPr>
        <w:t>сыртындағы</w:t>
      </w:r>
      <w:proofErr w:type="spellEnd"/>
      <w:r>
        <w:rPr>
          <w:rFonts w:ascii="Arial" w:hAnsi="Arial" w:cs="Arial"/>
          <w:i/>
          <w:iCs/>
          <w:lang w:val="ru-RU"/>
        </w:rPr>
        <w:t xml:space="preserve"> </w:t>
      </w:r>
      <w:proofErr w:type="spellStart"/>
      <w:r>
        <w:rPr>
          <w:rFonts w:ascii="Arial" w:hAnsi="Arial" w:cs="Arial"/>
          <w:i/>
          <w:iCs/>
          <w:lang w:val="ru-RU"/>
        </w:rPr>
        <w:t>жолдарды</w:t>
      </w:r>
      <w:proofErr w:type="spellEnd"/>
      <w:r>
        <w:rPr>
          <w:rFonts w:ascii="Arial" w:hAnsi="Arial" w:cs="Arial"/>
          <w:i/>
          <w:iCs/>
          <w:lang w:val="ru-RU"/>
        </w:rPr>
        <w:t xml:space="preserve"> </w:t>
      </w:r>
      <w:proofErr w:type="spellStart"/>
      <w:r>
        <w:rPr>
          <w:rFonts w:ascii="Arial" w:hAnsi="Arial" w:cs="Arial"/>
          <w:i/>
          <w:iCs/>
          <w:lang w:val="ru-RU"/>
        </w:rPr>
        <w:t>құрылыс</w:t>
      </w:r>
      <w:proofErr w:type="spellEnd"/>
      <w:r>
        <w:rPr>
          <w:rFonts w:ascii="Arial" w:hAnsi="Arial" w:cs="Arial"/>
          <w:i/>
          <w:iCs/>
          <w:lang w:val="ru-RU"/>
        </w:rPr>
        <w:t xml:space="preserve"> </w:t>
      </w:r>
      <w:proofErr w:type="spellStart"/>
      <w:r>
        <w:rPr>
          <w:rFonts w:ascii="Arial" w:hAnsi="Arial" w:cs="Arial"/>
          <w:i/>
          <w:iCs/>
          <w:lang w:val="ru-RU"/>
        </w:rPr>
        <w:t>аяқталған</w:t>
      </w:r>
      <w:proofErr w:type="spellEnd"/>
      <w:r>
        <w:rPr>
          <w:rFonts w:ascii="Arial" w:hAnsi="Arial" w:cs="Arial"/>
          <w:i/>
          <w:iCs/>
          <w:lang w:val="ru-RU"/>
        </w:rPr>
        <w:t xml:space="preserve"> </w:t>
      </w:r>
      <w:proofErr w:type="spellStart"/>
      <w:r>
        <w:rPr>
          <w:rFonts w:ascii="Arial" w:hAnsi="Arial" w:cs="Arial"/>
          <w:i/>
          <w:iCs/>
          <w:lang w:val="ru-RU"/>
        </w:rPr>
        <w:t>соң</w:t>
      </w:r>
      <w:proofErr w:type="spellEnd"/>
      <w:r>
        <w:rPr>
          <w:rFonts w:ascii="Arial" w:hAnsi="Arial" w:cs="Arial"/>
          <w:i/>
          <w:iCs/>
          <w:lang w:val="ru-RU"/>
        </w:rPr>
        <w:t xml:space="preserve"> </w:t>
      </w:r>
      <w:proofErr w:type="spellStart"/>
      <w:r>
        <w:rPr>
          <w:rFonts w:ascii="Arial" w:hAnsi="Arial" w:cs="Arial"/>
          <w:i/>
          <w:iCs/>
          <w:lang w:val="ru-RU"/>
        </w:rPr>
        <w:t>тегістеп</w:t>
      </w:r>
      <w:proofErr w:type="spellEnd"/>
      <w:r>
        <w:rPr>
          <w:rFonts w:ascii="Arial" w:hAnsi="Arial" w:cs="Arial"/>
          <w:i/>
          <w:iCs/>
          <w:lang w:val="ru-RU"/>
        </w:rPr>
        <w:t xml:space="preserve"> </w:t>
      </w:r>
      <w:proofErr w:type="spellStart"/>
      <w:r>
        <w:rPr>
          <w:rFonts w:ascii="Arial" w:hAnsi="Arial" w:cs="Arial"/>
          <w:i/>
          <w:iCs/>
          <w:lang w:val="ru-RU"/>
        </w:rPr>
        <w:t>жолдарды</w:t>
      </w:r>
      <w:proofErr w:type="spellEnd"/>
      <w:r>
        <w:rPr>
          <w:rFonts w:ascii="Arial" w:hAnsi="Arial" w:cs="Arial"/>
          <w:i/>
          <w:iCs/>
          <w:lang w:val="ru-RU"/>
        </w:rPr>
        <w:t xml:space="preserve"> </w:t>
      </w:r>
      <w:proofErr w:type="spellStart"/>
      <w:r>
        <w:rPr>
          <w:rFonts w:ascii="Arial" w:hAnsi="Arial" w:cs="Arial"/>
          <w:i/>
          <w:iCs/>
          <w:lang w:val="ru-RU"/>
        </w:rPr>
        <w:t>жақсартып</w:t>
      </w:r>
      <w:proofErr w:type="spellEnd"/>
      <w:r>
        <w:rPr>
          <w:rFonts w:ascii="Arial" w:hAnsi="Arial" w:cs="Arial"/>
          <w:i/>
          <w:iCs/>
          <w:lang w:val="ru-RU"/>
        </w:rPr>
        <w:t xml:space="preserve"> </w:t>
      </w:r>
      <w:proofErr w:type="spellStart"/>
      <w:r>
        <w:rPr>
          <w:rFonts w:ascii="Arial" w:hAnsi="Arial" w:cs="Arial"/>
          <w:i/>
          <w:iCs/>
          <w:lang w:val="ru-RU"/>
        </w:rPr>
        <w:t>кетеміз</w:t>
      </w:r>
      <w:proofErr w:type="spellEnd"/>
      <w:r>
        <w:rPr>
          <w:rFonts w:ascii="Arial" w:hAnsi="Arial" w:cs="Arial"/>
          <w:i/>
          <w:iCs/>
          <w:lang w:val="ru-RU"/>
        </w:rPr>
        <w:t xml:space="preserve">. </w:t>
      </w:r>
    </w:p>
    <w:p w14:paraId="0E31DC94" w14:textId="77777777" w:rsidR="006B6003" w:rsidRDefault="00000000">
      <w:pPr>
        <w:rPr>
          <w:rFonts w:ascii="Arial" w:hAnsi="Arial" w:cs="Arial"/>
          <w:i/>
          <w:iCs/>
          <w:lang w:val="ru-RU"/>
        </w:rPr>
      </w:pPr>
      <w:proofErr w:type="spellStart"/>
      <w:r>
        <w:rPr>
          <w:rFonts w:ascii="Arial" w:hAnsi="Arial" w:cs="Arial"/>
          <w:b/>
          <w:bCs/>
          <w:lang w:val="ru-RU"/>
        </w:rPr>
        <w:t>Қарсақбаев</w:t>
      </w:r>
      <w:proofErr w:type="spellEnd"/>
      <w:r>
        <w:rPr>
          <w:rFonts w:ascii="Arial" w:hAnsi="Arial" w:cs="Arial"/>
          <w:b/>
          <w:bCs/>
          <w:lang w:val="ru-RU"/>
        </w:rPr>
        <w:t xml:space="preserve"> Б.</w:t>
      </w:r>
      <w:r>
        <w:rPr>
          <w:rFonts w:ascii="Arial" w:hAnsi="Arial" w:cs="Arial"/>
          <w:lang w:val="ru-RU"/>
        </w:rPr>
        <w:t xml:space="preserve"> </w:t>
      </w:r>
      <w:r>
        <w:rPr>
          <w:rFonts w:ascii="Arial" w:hAnsi="Arial" w:cs="Arial"/>
          <w:i/>
          <w:iCs/>
          <w:lang w:val="ru-RU"/>
        </w:rPr>
        <w:t xml:space="preserve">КТЖ </w:t>
      </w:r>
      <w:proofErr w:type="spellStart"/>
      <w:r>
        <w:rPr>
          <w:rFonts w:ascii="Arial" w:hAnsi="Arial" w:cs="Arial"/>
          <w:i/>
          <w:iCs/>
          <w:lang w:val="ru-RU"/>
        </w:rPr>
        <w:t>өкілі</w:t>
      </w:r>
      <w:proofErr w:type="spellEnd"/>
      <w:r>
        <w:rPr>
          <w:rFonts w:ascii="Arial" w:hAnsi="Arial" w:cs="Arial"/>
          <w:i/>
          <w:iCs/>
          <w:lang w:val="ru-RU"/>
        </w:rPr>
        <w:t xml:space="preserve">-КТЖ </w:t>
      </w:r>
      <w:proofErr w:type="spellStart"/>
      <w:r>
        <w:rPr>
          <w:rFonts w:ascii="Arial" w:hAnsi="Arial" w:cs="Arial"/>
          <w:i/>
          <w:iCs/>
          <w:lang w:val="ru-RU"/>
        </w:rPr>
        <w:t>басшлығына</w:t>
      </w:r>
      <w:proofErr w:type="spellEnd"/>
      <w:r>
        <w:rPr>
          <w:rFonts w:ascii="Arial" w:hAnsi="Arial" w:cs="Arial"/>
          <w:i/>
          <w:iCs/>
          <w:lang w:val="ru-RU"/>
        </w:rPr>
        <w:t xml:space="preserve"> су </w:t>
      </w:r>
      <w:proofErr w:type="spellStart"/>
      <w:r>
        <w:rPr>
          <w:rFonts w:ascii="Arial" w:hAnsi="Arial" w:cs="Arial"/>
          <w:i/>
          <w:iCs/>
          <w:lang w:val="ru-RU"/>
        </w:rPr>
        <w:t>мәселесі</w:t>
      </w:r>
      <w:proofErr w:type="spellEnd"/>
      <w:r>
        <w:rPr>
          <w:rFonts w:ascii="Arial" w:hAnsi="Arial" w:cs="Arial"/>
          <w:i/>
          <w:iCs/>
          <w:lang w:val="ru-RU"/>
        </w:rPr>
        <w:t xml:space="preserve"> </w:t>
      </w:r>
      <w:proofErr w:type="spellStart"/>
      <w:r>
        <w:rPr>
          <w:rFonts w:ascii="Arial" w:hAnsi="Arial" w:cs="Arial"/>
          <w:i/>
          <w:iCs/>
          <w:lang w:val="ru-RU"/>
        </w:rPr>
        <w:t>бойынша</w:t>
      </w:r>
      <w:proofErr w:type="spellEnd"/>
      <w:r>
        <w:rPr>
          <w:rFonts w:ascii="Arial" w:hAnsi="Arial" w:cs="Arial"/>
          <w:i/>
          <w:iCs/>
          <w:lang w:val="ru-RU"/>
        </w:rPr>
        <w:t xml:space="preserve"> </w:t>
      </w:r>
      <w:proofErr w:type="spellStart"/>
      <w:r>
        <w:rPr>
          <w:rFonts w:ascii="Arial" w:hAnsi="Arial" w:cs="Arial"/>
          <w:i/>
          <w:iCs/>
          <w:lang w:val="ru-RU"/>
        </w:rPr>
        <w:t>жеткіземін</w:t>
      </w:r>
      <w:proofErr w:type="spellEnd"/>
      <w:r>
        <w:rPr>
          <w:rFonts w:ascii="Arial" w:hAnsi="Arial" w:cs="Arial"/>
          <w:i/>
          <w:iCs/>
          <w:lang w:val="ru-RU"/>
        </w:rPr>
        <w:t xml:space="preserve">. </w:t>
      </w:r>
    </w:p>
    <w:p w14:paraId="29E7DA48" w14:textId="77777777" w:rsidR="006B6003" w:rsidRDefault="006B6003">
      <w:pPr>
        <w:rPr>
          <w:rFonts w:ascii="Arial" w:hAnsi="Arial" w:cs="Arial"/>
          <w:lang w:val="ru-RU"/>
        </w:rPr>
      </w:pPr>
    </w:p>
    <w:p w14:paraId="3EADBEB1" w14:textId="77777777" w:rsidR="006B6003" w:rsidRDefault="00000000">
      <w:pPr>
        <w:rPr>
          <w:rFonts w:ascii="Arial" w:hAnsi="Arial" w:cs="Arial"/>
          <w:lang w:val="ru-RU"/>
        </w:rPr>
      </w:pPr>
      <w:r>
        <w:rPr>
          <w:rFonts w:ascii="Arial" w:hAnsi="Arial" w:cs="Arial"/>
          <w:b/>
          <w:bCs/>
          <w:lang w:val="ru-RU"/>
        </w:rPr>
        <w:t xml:space="preserve">3) </w:t>
      </w:r>
      <w:proofErr w:type="spellStart"/>
      <w:r>
        <w:rPr>
          <w:rFonts w:ascii="Arial" w:hAnsi="Arial" w:cs="Arial"/>
          <w:b/>
          <w:bCs/>
          <w:lang w:val="ru-RU"/>
        </w:rPr>
        <w:t>Сеняк</w:t>
      </w:r>
      <w:proofErr w:type="spellEnd"/>
      <w:r>
        <w:rPr>
          <w:rFonts w:ascii="Arial" w:hAnsi="Arial" w:cs="Arial"/>
          <w:b/>
          <w:bCs/>
          <w:lang w:val="ru-RU"/>
        </w:rPr>
        <w:t xml:space="preserve"> Е</w:t>
      </w:r>
      <w:r>
        <w:rPr>
          <w:rFonts w:ascii="Arial" w:hAnsi="Arial" w:cs="Arial"/>
          <w:lang w:val="ru-RU"/>
        </w:rPr>
        <w:t>-</w:t>
      </w:r>
      <w:proofErr w:type="spellStart"/>
      <w:r>
        <w:rPr>
          <w:rFonts w:ascii="Arial" w:hAnsi="Arial" w:cs="Arial"/>
          <w:i/>
          <w:iCs/>
          <w:lang w:val="ru-RU"/>
        </w:rPr>
        <w:t>Жобалау</w:t>
      </w:r>
      <w:proofErr w:type="spellEnd"/>
      <w:r>
        <w:rPr>
          <w:rFonts w:ascii="Arial" w:hAnsi="Arial" w:cs="Arial"/>
          <w:i/>
          <w:iCs/>
          <w:lang w:val="ru-RU"/>
        </w:rPr>
        <w:t xml:space="preserve"> </w:t>
      </w:r>
      <w:proofErr w:type="spellStart"/>
      <w:r>
        <w:rPr>
          <w:rFonts w:ascii="Arial" w:hAnsi="Arial" w:cs="Arial"/>
          <w:i/>
          <w:iCs/>
          <w:lang w:val="ru-RU"/>
        </w:rPr>
        <w:t>кезінде</w:t>
      </w:r>
      <w:proofErr w:type="spellEnd"/>
      <w:r>
        <w:rPr>
          <w:rFonts w:ascii="Arial" w:hAnsi="Arial" w:cs="Arial"/>
          <w:i/>
          <w:iCs/>
          <w:lang w:val="ru-RU"/>
        </w:rPr>
        <w:t xml:space="preserve"> </w:t>
      </w:r>
      <w:proofErr w:type="spellStart"/>
      <w:r>
        <w:rPr>
          <w:rFonts w:ascii="Arial" w:hAnsi="Arial" w:cs="Arial"/>
          <w:i/>
          <w:iCs/>
          <w:lang w:val="ru-RU"/>
        </w:rPr>
        <w:t>бұл</w:t>
      </w:r>
      <w:proofErr w:type="spellEnd"/>
      <w:r>
        <w:rPr>
          <w:rFonts w:ascii="Arial" w:hAnsi="Arial" w:cs="Arial"/>
          <w:i/>
          <w:iCs/>
          <w:lang w:val="ru-RU"/>
        </w:rPr>
        <w:t xml:space="preserve"> </w:t>
      </w:r>
      <w:proofErr w:type="spellStart"/>
      <w:r>
        <w:rPr>
          <w:rFonts w:ascii="Arial" w:hAnsi="Arial" w:cs="Arial"/>
          <w:i/>
          <w:iCs/>
          <w:lang w:val="ru-RU"/>
        </w:rPr>
        <w:t>мәселе</w:t>
      </w:r>
      <w:proofErr w:type="spellEnd"/>
      <w:r>
        <w:rPr>
          <w:rFonts w:ascii="Arial" w:hAnsi="Arial" w:cs="Arial"/>
          <w:i/>
          <w:iCs/>
          <w:lang w:val="ru-RU"/>
        </w:rPr>
        <w:t xml:space="preserve"> </w:t>
      </w:r>
      <w:proofErr w:type="spellStart"/>
      <w:r>
        <w:rPr>
          <w:rFonts w:ascii="Arial" w:hAnsi="Arial" w:cs="Arial"/>
          <w:i/>
          <w:iCs/>
          <w:lang w:val="ru-RU"/>
        </w:rPr>
        <w:t>қаралады</w:t>
      </w:r>
      <w:proofErr w:type="spellEnd"/>
      <w:r>
        <w:rPr>
          <w:rFonts w:ascii="Arial" w:hAnsi="Arial" w:cs="Arial"/>
          <w:i/>
          <w:iCs/>
          <w:lang w:val="ru-RU"/>
        </w:rPr>
        <w:t xml:space="preserve">. </w:t>
      </w:r>
    </w:p>
    <w:p w14:paraId="2A797188" w14:textId="77777777" w:rsidR="006B6003" w:rsidRDefault="006B6003">
      <w:pPr>
        <w:rPr>
          <w:rFonts w:ascii="Arial" w:hAnsi="Arial" w:cs="Arial"/>
          <w:lang w:val="ru-RU"/>
        </w:rPr>
      </w:pPr>
    </w:p>
    <w:p w14:paraId="10053118" w14:textId="77777777" w:rsidR="006B6003" w:rsidRDefault="00000000">
      <w:pPr>
        <w:rPr>
          <w:rFonts w:ascii="Arial" w:hAnsi="Arial" w:cs="Arial"/>
          <w:b/>
          <w:bCs/>
          <w:lang w:val="ru-RU"/>
        </w:rPr>
      </w:pPr>
      <w:r>
        <w:rPr>
          <w:rFonts w:ascii="Arial" w:hAnsi="Arial" w:cs="Arial"/>
          <w:b/>
          <w:bCs/>
          <w:lang w:val="ru-RU"/>
        </w:rPr>
        <w:t xml:space="preserve">7. Консультация </w:t>
      </w:r>
      <w:proofErr w:type="spellStart"/>
      <w:r>
        <w:rPr>
          <w:rFonts w:ascii="Arial" w:hAnsi="Arial" w:cs="Arial"/>
          <w:b/>
          <w:bCs/>
          <w:lang w:val="ru-RU"/>
        </w:rPr>
        <w:t>қорытындылары</w:t>
      </w:r>
      <w:proofErr w:type="spellEnd"/>
      <w:r>
        <w:rPr>
          <w:rFonts w:ascii="Arial" w:hAnsi="Arial" w:cs="Arial"/>
          <w:b/>
          <w:bCs/>
          <w:lang w:val="ru-RU"/>
        </w:rPr>
        <w:t>:</w:t>
      </w:r>
    </w:p>
    <w:p w14:paraId="32393285" w14:textId="77777777" w:rsidR="006B6003" w:rsidRDefault="00000000">
      <w:pPr>
        <w:rPr>
          <w:rFonts w:ascii="Arial" w:hAnsi="Arial" w:cs="Arial"/>
          <w:lang w:val="ru-RU"/>
        </w:rPr>
      </w:pPr>
      <w:proofErr w:type="spellStart"/>
      <w:r>
        <w:rPr>
          <w:rFonts w:ascii="Arial" w:hAnsi="Arial" w:cs="Arial"/>
          <w:lang w:val="ru-RU"/>
        </w:rPr>
        <w:t>Талқылау</w:t>
      </w:r>
      <w:proofErr w:type="spellEnd"/>
      <w:r>
        <w:rPr>
          <w:rFonts w:ascii="Arial" w:hAnsi="Arial" w:cs="Arial"/>
          <w:lang w:val="ru-RU"/>
        </w:rPr>
        <w:t xml:space="preserve"> </w:t>
      </w:r>
      <w:proofErr w:type="spellStart"/>
      <w:r>
        <w:rPr>
          <w:rFonts w:ascii="Arial" w:hAnsi="Arial" w:cs="Arial"/>
          <w:lang w:val="ru-RU"/>
        </w:rPr>
        <w:t>нәтижесінде</w:t>
      </w:r>
      <w:proofErr w:type="spellEnd"/>
      <w:r>
        <w:rPr>
          <w:rFonts w:ascii="Arial" w:hAnsi="Arial" w:cs="Arial"/>
          <w:lang w:val="ru-RU"/>
        </w:rPr>
        <w:t xml:space="preserve"> </w:t>
      </w:r>
      <w:proofErr w:type="spellStart"/>
      <w:r>
        <w:rPr>
          <w:rFonts w:ascii="Arial" w:hAnsi="Arial" w:cs="Arial"/>
          <w:lang w:val="ru-RU"/>
        </w:rPr>
        <w:t>тараптар</w:t>
      </w:r>
      <w:proofErr w:type="spellEnd"/>
      <w:r>
        <w:rPr>
          <w:rFonts w:ascii="Arial" w:hAnsi="Arial" w:cs="Arial"/>
          <w:lang w:val="ru-RU"/>
        </w:rPr>
        <w:t xml:space="preserve"> </w:t>
      </w:r>
      <w:proofErr w:type="spellStart"/>
      <w:r>
        <w:rPr>
          <w:rFonts w:ascii="Arial" w:hAnsi="Arial" w:cs="Arial"/>
          <w:lang w:val="ru-RU"/>
        </w:rPr>
        <w:t>халықтың</w:t>
      </w:r>
      <w:proofErr w:type="spellEnd"/>
      <w:r>
        <w:rPr>
          <w:rFonts w:ascii="Arial" w:hAnsi="Arial" w:cs="Arial"/>
          <w:lang w:val="ru-RU"/>
        </w:rPr>
        <w:t xml:space="preserve"> </w:t>
      </w:r>
      <w:proofErr w:type="spellStart"/>
      <w:r>
        <w:rPr>
          <w:rFonts w:ascii="Arial" w:hAnsi="Arial" w:cs="Arial"/>
          <w:lang w:val="ru-RU"/>
        </w:rPr>
        <w:t>мүдделерін</w:t>
      </w:r>
      <w:proofErr w:type="spellEnd"/>
      <w:r>
        <w:rPr>
          <w:rFonts w:ascii="Arial" w:hAnsi="Arial" w:cs="Arial"/>
          <w:lang w:val="ru-RU"/>
        </w:rPr>
        <w:t xml:space="preserve"> </w:t>
      </w:r>
      <w:proofErr w:type="spellStart"/>
      <w:r>
        <w:rPr>
          <w:rFonts w:ascii="Arial" w:hAnsi="Arial" w:cs="Arial"/>
          <w:lang w:val="ru-RU"/>
        </w:rPr>
        <w:t>ескеру</w:t>
      </w:r>
      <w:proofErr w:type="spellEnd"/>
      <w:r>
        <w:rPr>
          <w:rFonts w:ascii="Arial" w:hAnsi="Arial" w:cs="Arial"/>
          <w:lang w:val="ru-RU"/>
        </w:rPr>
        <w:t xml:space="preserve">, </w:t>
      </w:r>
      <w:proofErr w:type="spellStart"/>
      <w:r>
        <w:rPr>
          <w:rFonts w:ascii="Arial" w:hAnsi="Arial" w:cs="Arial"/>
          <w:lang w:val="ru-RU"/>
        </w:rPr>
        <w:t>Дүниежүзілік</w:t>
      </w:r>
      <w:proofErr w:type="spellEnd"/>
      <w:r>
        <w:rPr>
          <w:rFonts w:ascii="Arial" w:hAnsi="Arial" w:cs="Arial"/>
          <w:lang w:val="ru-RU"/>
        </w:rPr>
        <w:t xml:space="preserve"> </w:t>
      </w:r>
      <w:proofErr w:type="spellStart"/>
      <w:r>
        <w:rPr>
          <w:rFonts w:ascii="Arial" w:hAnsi="Arial" w:cs="Arial"/>
          <w:lang w:val="ru-RU"/>
        </w:rPr>
        <w:t>банктің</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әлеуметтік</w:t>
      </w:r>
      <w:proofErr w:type="spellEnd"/>
      <w:r>
        <w:rPr>
          <w:rFonts w:ascii="Arial" w:hAnsi="Arial" w:cs="Arial"/>
          <w:lang w:val="ru-RU"/>
        </w:rPr>
        <w:t xml:space="preserve"> </w:t>
      </w:r>
      <w:proofErr w:type="spellStart"/>
      <w:r>
        <w:rPr>
          <w:rFonts w:ascii="Arial" w:hAnsi="Arial" w:cs="Arial"/>
          <w:lang w:val="ru-RU"/>
        </w:rPr>
        <w:t>стандарттарын</w:t>
      </w:r>
      <w:proofErr w:type="spellEnd"/>
      <w:r>
        <w:rPr>
          <w:rFonts w:ascii="Arial" w:hAnsi="Arial" w:cs="Arial"/>
          <w:lang w:val="ru-RU"/>
        </w:rPr>
        <w:t xml:space="preserve"> </w:t>
      </w:r>
      <w:proofErr w:type="spellStart"/>
      <w:r>
        <w:rPr>
          <w:rFonts w:ascii="Arial" w:hAnsi="Arial" w:cs="Arial"/>
          <w:lang w:val="ru-RU"/>
        </w:rPr>
        <w:t>сақтау</w:t>
      </w:r>
      <w:proofErr w:type="spellEnd"/>
      <w:r>
        <w:rPr>
          <w:rFonts w:ascii="Arial" w:hAnsi="Arial" w:cs="Arial"/>
          <w:lang w:val="ru-RU"/>
        </w:rPr>
        <w:t xml:space="preserve">, </w:t>
      </w:r>
      <w:proofErr w:type="spellStart"/>
      <w:r>
        <w:rPr>
          <w:rFonts w:ascii="Arial" w:hAnsi="Arial" w:cs="Arial"/>
          <w:lang w:val="ru-RU"/>
        </w:rPr>
        <w:t>сондай-ақ</w:t>
      </w:r>
      <w:proofErr w:type="spellEnd"/>
      <w:r>
        <w:rPr>
          <w:rFonts w:ascii="Arial" w:hAnsi="Arial" w:cs="Arial"/>
          <w:lang w:val="ru-RU"/>
        </w:rPr>
        <w:t xml:space="preserve"> </w:t>
      </w:r>
      <w:proofErr w:type="spellStart"/>
      <w:r>
        <w:rPr>
          <w:rFonts w:ascii="Arial" w:hAnsi="Arial" w:cs="Arial"/>
          <w:lang w:val="ru-RU"/>
        </w:rPr>
        <w:t>жобаны</w:t>
      </w:r>
      <w:proofErr w:type="spellEnd"/>
      <w:r>
        <w:rPr>
          <w:rFonts w:ascii="Arial" w:hAnsi="Arial" w:cs="Arial"/>
          <w:lang w:val="ru-RU"/>
        </w:rPr>
        <w:t xml:space="preserve"> </w:t>
      </w:r>
      <w:proofErr w:type="spellStart"/>
      <w:r>
        <w:rPr>
          <w:rFonts w:ascii="Arial" w:hAnsi="Arial" w:cs="Arial"/>
          <w:lang w:val="ru-RU"/>
        </w:rPr>
        <w:t>іске</w:t>
      </w:r>
      <w:proofErr w:type="spellEnd"/>
      <w:r>
        <w:rPr>
          <w:rFonts w:ascii="Arial" w:hAnsi="Arial" w:cs="Arial"/>
          <w:lang w:val="ru-RU"/>
        </w:rPr>
        <w:t xml:space="preserve"> </w:t>
      </w:r>
      <w:proofErr w:type="spellStart"/>
      <w:r>
        <w:rPr>
          <w:rFonts w:ascii="Arial" w:hAnsi="Arial" w:cs="Arial"/>
          <w:lang w:val="ru-RU"/>
        </w:rPr>
        <w:t>асырудың</w:t>
      </w:r>
      <w:proofErr w:type="spellEnd"/>
      <w:r>
        <w:rPr>
          <w:rFonts w:ascii="Arial" w:hAnsi="Arial" w:cs="Arial"/>
          <w:lang w:val="ru-RU"/>
        </w:rPr>
        <w:t xml:space="preserve"> </w:t>
      </w:r>
      <w:proofErr w:type="spellStart"/>
      <w:r>
        <w:rPr>
          <w:rFonts w:ascii="Arial" w:hAnsi="Arial" w:cs="Arial"/>
          <w:lang w:val="ru-RU"/>
        </w:rPr>
        <w:t>ашықтығы</w:t>
      </w:r>
      <w:proofErr w:type="spellEnd"/>
      <w:r>
        <w:rPr>
          <w:rFonts w:ascii="Arial" w:hAnsi="Arial" w:cs="Arial"/>
          <w:lang w:val="ru-RU"/>
        </w:rPr>
        <w:t xml:space="preserve"> мен </w:t>
      </w:r>
      <w:proofErr w:type="spellStart"/>
      <w:r>
        <w:rPr>
          <w:rFonts w:ascii="Arial" w:hAnsi="Arial" w:cs="Arial"/>
          <w:lang w:val="ru-RU"/>
        </w:rPr>
        <w:t>айқындығын</w:t>
      </w:r>
      <w:proofErr w:type="spellEnd"/>
      <w:r>
        <w:rPr>
          <w:rFonts w:ascii="Arial" w:hAnsi="Arial" w:cs="Arial"/>
          <w:lang w:val="ru-RU"/>
        </w:rPr>
        <w:t xml:space="preserve"> </w:t>
      </w:r>
      <w:proofErr w:type="spellStart"/>
      <w:r>
        <w:rPr>
          <w:rFonts w:ascii="Arial" w:hAnsi="Arial" w:cs="Arial"/>
          <w:lang w:val="ru-RU"/>
        </w:rPr>
        <w:t>қамтамасыз</w:t>
      </w:r>
      <w:proofErr w:type="spellEnd"/>
      <w:r>
        <w:rPr>
          <w:rFonts w:ascii="Arial" w:hAnsi="Arial" w:cs="Arial"/>
          <w:lang w:val="ru-RU"/>
        </w:rPr>
        <w:t xml:space="preserve"> </w:t>
      </w:r>
      <w:proofErr w:type="spellStart"/>
      <w:r>
        <w:rPr>
          <w:rFonts w:ascii="Arial" w:hAnsi="Arial" w:cs="Arial"/>
          <w:lang w:val="ru-RU"/>
        </w:rPr>
        <w:t>етудің</w:t>
      </w:r>
      <w:proofErr w:type="spellEnd"/>
      <w:r>
        <w:rPr>
          <w:rFonts w:ascii="Arial" w:hAnsi="Arial" w:cs="Arial"/>
          <w:lang w:val="ru-RU"/>
        </w:rPr>
        <w:t xml:space="preserve"> </w:t>
      </w:r>
      <w:proofErr w:type="spellStart"/>
      <w:r>
        <w:rPr>
          <w:rFonts w:ascii="Arial" w:hAnsi="Arial" w:cs="Arial"/>
          <w:lang w:val="ru-RU"/>
        </w:rPr>
        <w:t>маңыздылығын</w:t>
      </w:r>
      <w:proofErr w:type="spellEnd"/>
      <w:r>
        <w:rPr>
          <w:rFonts w:ascii="Arial" w:hAnsi="Arial" w:cs="Arial"/>
          <w:lang w:val="ru-RU"/>
        </w:rPr>
        <w:t xml:space="preserve"> </w:t>
      </w:r>
      <w:proofErr w:type="spellStart"/>
      <w:r>
        <w:rPr>
          <w:rFonts w:ascii="Arial" w:hAnsi="Arial" w:cs="Arial"/>
          <w:lang w:val="ru-RU"/>
        </w:rPr>
        <w:t>атап</w:t>
      </w:r>
      <w:proofErr w:type="spellEnd"/>
      <w:r>
        <w:rPr>
          <w:rFonts w:ascii="Arial" w:hAnsi="Arial" w:cs="Arial"/>
          <w:lang w:val="ru-RU"/>
        </w:rPr>
        <w:t xml:space="preserve"> </w:t>
      </w:r>
      <w:proofErr w:type="spellStart"/>
      <w:r>
        <w:rPr>
          <w:rFonts w:ascii="Arial" w:hAnsi="Arial" w:cs="Arial"/>
          <w:lang w:val="ru-RU"/>
        </w:rPr>
        <w:t>өтті</w:t>
      </w:r>
      <w:proofErr w:type="spellEnd"/>
      <w:r>
        <w:rPr>
          <w:rFonts w:ascii="Arial" w:hAnsi="Arial" w:cs="Arial"/>
          <w:lang w:val="ru-RU"/>
        </w:rPr>
        <w:t xml:space="preserve">. </w:t>
      </w:r>
    </w:p>
    <w:p w14:paraId="5753F91F" w14:textId="77777777" w:rsidR="006B6003" w:rsidRDefault="006B6003">
      <w:pPr>
        <w:rPr>
          <w:rFonts w:ascii="Arial" w:hAnsi="Arial" w:cs="Arial"/>
          <w:lang w:val="ru-RU"/>
        </w:rPr>
      </w:pPr>
    </w:p>
    <w:p w14:paraId="4B890E2D" w14:textId="77777777" w:rsidR="006B6003" w:rsidRDefault="00000000">
      <w:pPr>
        <w:rPr>
          <w:rFonts w:ascii="Arial" w:hAnsi="Arial" w:cs="Arial"/>
          <w:b/>
          <w:bCs/>
          <w:lang w:val="ru-RU"/>
        </w:rPr>
      </w:pPr>
      <w:r>
        <w:rPr>
          <w:rFonts w:ascii="Arial" w:hAnsi="Arial" w:cs="Arial"/>
          <w:b/>
          <w:bCs/>
          <w:lang w:val="ru-RU"/>
        </w:rPr>
        <w:t xml:space="preserve">8. </w:t>
      </w:r>
      <w:proofErr w:type="spellStart"/>
      <w:r>
        <w:rPr>
          <w:rFonts w:ascii="Arial" w:hAnsi="Arial" w:cs="Arial"/>
          <w:b/>
          <w:bCs/>
          <w:lang w:val="ru-RU"/>
        </w:rPr>
        <w:t>Қосымшалар</w:t>
      </w:r>
      <w:proofErr w:type="spellEnd"/>
      <w:r>
        <w:rPr>
          <w:rFonts w:ascii="Arial" w:hAnsi="Arial" w:cs="Arial"/>
          <w:b/>
          <w:bCs/>
          <w:lang w:val="ru-RU"/>
        </w:rPr>
        <w:t>:</w:t>
      </w:r>
    </w:p>
    <w:p w14:paraId="63F1AE1C" w14:textId="77777777" w:rsidR="006B6003" w:rsidRDefault="006B6003">
      <w:pPr>
        <w:rPr>
          <w:rFonts w:ascii="Arial" w:hAnsi="Arial" w:cs="Arial"/>
          <w:lang w:val="ru-RU"/>
        </w:rPr>
      </w:pPr>
    </w:p>
    <w:p w14:paraId="49B1593D" w14:textId="77777777" w:rsidR="006B6003" w:rsidRDefault="00000000">
      <w:pPr>
        <w:rPr>
          <w:rFonts w:ascii="Arial" w:hAnsi="Arial" w:cs="Arial"/>
          <w:lang w:val="ru-RU"/>
        </w:rPr>
      </w:pPr>
      <w:proofErr w:type="spellStart"/>
      <w:r>
        <w:rPr>
          <w:rFonts w:ascii="Arial" w:hAnsi="Arial" w:cs="Arial"/>
          <w:lang w:val="ru-RU"/>
        </w:rPr>
        <w:t>Қатысушылар</w:t>
      </w:r>
      <w:proofErr w:type="spellEnd"/>
      <w:r>
        <w:rPr>
          <w:rFonts w:ascii="Arial" w:hAnsi="Arial" w:cs="Arial"/>
          <w:lang w:val="ru-RU"/>
        </w:rPr>
        <w:t xml:space="preserve"> </w:t>
      </w:r>
      <w:proofErr w:type="spellStart"/>
      <w:r>
        <w:rPr>
          <w:rFonts w:ascii="Arial" w:hAnsi="Arial" w:cs="Arial"/>
          <w:lang w:val="ru-RU"/>
        </w:rPr>
        <w:t>тізімі</w:t>
      </w:r>
      <w:proofErr w:type="spellEnd"/>
      <w:r>
        <w:rPr>
          <w:rFonts w:ascii="Arial" w:hAnsi="Arial" w:cs="Arial"/>
          <w:lang w:val="ru-RU"/>
        </w:rPr>
        <w:t xml:space="preserve">; </w:t>
      </w:r>
    </w:p>
    <w:p w14:paraId="33B956AC" w14:textId="77777777" w:rsidR="006B6003" w:rsidRDefault="00000000">
      <w:pPr>
        <w:rPr>
          <w:rFonts w:ascii="Arial" w:hAnsi="Arial" w:cs="Arial"/>
          <w:lang w:val="ru-RU"/>
        </w:rPr>
      </w:pPr>
      <w:proofErr w:type="spellStart"/>
      <w:r>
        <w:rPr>
          <w:rFonts w:ascii="Arial" w:hAnsi="Arial" w:cs="Arial"/>
          <w:lang w:val="ru-RU"/>
        </w:rPr>
        <w:t>Таныстырылым</w:t>
      </w:r>
      <w:proofErr w:type="spellEnd"/>
      <w:r>
        <w:rPr>
          <w:rFonts w:ascii="Arial" w:hAnsi="Arial" w:cs="Arial"/>
          <w:lang w:val="ru-RU"/>
        </w:rPr>
        <w:t xml:space="preserve"> </w:t>
      </w:r>
      <w:proofErr w:type="spellStart"/>
      <w:r>
        <w:rPr>
          <w:rFonts w:ascii="Arial" w:hAnsi="Arial" w:cs="Arial"/>
          <w:lang w:val="ru-RU"/>
        </w:rPr>
        <w:t>материалдары</w:t>
      </w:r>
      <w:proofErr w:type="spellEnd"/>
      <w:r>
        <w:rPr>
          <w:rFonts w:ascii="Arial" w:hAnsi="Arial" w:cs="Arial"/>
          <w:lang w:val="ru-RU"/>
        </w:rPr>
        <w:t xml:space="preserve">; </w:t>
      </w:r>
    </w:p>
    <w:p w14:paraId="683ED255" w14:textId="77777777" w:rsidR="006B6003" w:rsidRDefault="00000000">
      <w:pPr>
        <w:rPr>
          <w:rFonts w:ascii="Arial" w:hAnsi="Arial" w:cs="Arial"/>
          <w:lang w:val="ru-RU"/>
        </w:rPr>
      </w:pPr>
      <w:r>
        <w:rPr>
          <w:rFonts w:ascii="Arial" w:hAnsi="Arial" w:cs="Arial"/>
          <w:lang w:val="ru-RU"/>
        </w:rPr>
        <w:t xml:space="preserve">Фото-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бейнематериалдар</w:t>
      </w:r>
      <w:proofErr w:type="spellEnd"/>
      <w:r>
        <w:rPr>
          <w:rFonts w:ascii="Arial" w:hAnsi="Arial" w:cs="Arial"/>
          <w:lang w:val="ru-RU"/>
        </w:rPr>
        <w:t xml:space="preserve">; </w:t>
      </w:r>
    </w:p>
    <w:p w14:paraId="4D17FC84" w14:textId="77777777" w:rsidR="006B6003" w:rsidRDefault="00000000">
      <w:pPr>
        <w:rPr>
          <w:rFonts w:ascii="Arial" w:hAnsi="Arial" w:cs="Arial"/>
          <w:lang w:val="ru-RU"/>
        </w:rPr>
      </w:pPr>
      <w:proofErr w:type="spellStart"/>
      <w:r>
        <w:rPr>
          <w:rFonts w:ascii="Arial" w:hAnsi="Arial" w:cs="Arial"/>
          <w:lang w:val="ru-RU"/>
        </w:rPr>
        <w:t>Қоғамдық</w:t>
      </w:r>
      <w:proofErr w:type="spellEnd"/>
      <w:r>
        <w:rPr>
          <w:rFonts w:ascii="Arial" w:hAnsi="Arial" w:cs="Arial"/>
          <w:lang w:val="ru-RU"/>
        </w:rPr>
        <w:t xml:space="preserve"> </w:t>
      </w:r>
      <w:proofErr w:type="spellStart"/>
      <w:r>
        <w:rPr>
          <w:rFonts w:ascii="Arial" w:hAnsi="Arial" w:cs="Arial"/>
          <w:lang w:val="ru-RU"/>
        </w:rPr>
        <w:t>консультациялар</w:t>
      </w:r>
      <w:proofErr w:type="spellEnd"/>
      <w:r>
        <w:rPr>
          <w:rFonts w:ascii="Arial" w:hAnsi="Arial" w:cs="Arial"/>
          <w:lang w:val="ru-RU"/>
        </w:rPr>
        <w:t xml:space="preserve"> </w:t>
      </w:r>
      <w:proofErr w:type="spellStart"/>
      <w:r>
        <w:rPr>
          <w:rFonts w:ascii="Arial" w:hAnsi="Arial" w:cs="Arial"/>
          <w:lang w:val="ru-RU"/>
        </w:rPr>
        <w:t>туралы</w:t>
      </w:r>
      <w:proofErr w:type="spellEnd"/>
      <w:r>
        <w:rPr>
          <w:rFonts w:ascii="Arial" w:hAnsi="Arial" w:cs="Arial"/>
          <w:lang w:val="ru-RU"/>
        </w:rPr>
        <w:t xml:space="preserve"> </w:t>
      </w:r>
      <w:proofErr w:type="spellStart"/>
      <w:r>
        <w:rPr>
          <w:rFonts w:ascii="Arial" w:hAnsi="Arial" w:cs="Arial"/>
          <w:lang w:val="ru-RU"/>
        </w:rPr>
        <w:t>хабарландырулар</w:t>
      </w:r>
      <w:proofErr w:type="spellEnd"/>
      <w:r>
        <w:rPr>
          <w:rFonts w:ascii="Arial" w:hAnsi="Arial" w:cs="Arial"/>
          <w:lang w:val="ru-RU"/>
        </w:rPr>
        <w:t xml:space="preserve">. </w:t>
      </w:r>
    </w:p>
    <w:p w14:paraId="2C3F348A" w14:textId="77777777" w:rsidR="006B6003" w:rsidRDefault="006B6003">
      <w:pPr>
        <w:rPr>
          <w:rFonts w:ascii="Arial" w:hAnsi="Arial" w:cs="Arial"/>
          <w:lang w:val="ru-RU"/>
        </w:rPr>
      </w:pPr>
    </w:p>
    <w:p w14:paraId="0FCF4AC8" w14:textId="77777777" w:rsidR="006B6003" w:rsidRDefault="00000000">
      <w:pPr>
        <w:rPr>
          <w:rFonts w:ascii="Arial" w:hAnsi="Arial" w:cs="Arial"/>
          <w:lang w:val="ru-RU"/>
        </w:rPr>
      </w:pPr>
      <w:proofErr w:type="spellStart"/>
      <w:r>
        <w:rPr>
          <w:rFonts w:ascii="Arial" w:hAnsi="Arial" w:cs="Arial"/>
          <w:lang w:val="ru-RU"/>
        </w:rPr>
        <w:t>Қолтаңбалар</w:t>
      </w:r>
      <w:proofErr w:type="spellEnd"/>
      <w:r>
        <w:rPr>
          <w:rFonts w:ascii="Arial" w:hAnsi="Arial" w:cs="Arial"/>
          <w:lang w:val="ru-RU"/>
        </w:rPr>
        <w:t xml:space="preserve">: </w:t>
      </w:r>
    </w:p>
    <w:p w14:paraId="1E749A6C" w14:textId="77777777" w:rsidR="006B6003" w:rsidRDefault="00000000">
      <w:pPr>
        <w:rPr>
          <w:rFonts w:ascii="Arial" w:hAnsi="Arial" w:cs="Arial"/>
          <w:lang w:val="ru-RU"/>
        </w:rPr>
      </w:pPr>
      <w:r>
        <w:rPr>
          <w:rFonts w:ascii="Arial" w:hAnsi="Arial" w:cs="Arial"/>
          <w:lang w:val="ru-RU"/>
        </w:rPr>
        <w:t xml:space="preserve">«ҚТЖ» АҚ </w:t>
      </w:r>
      <w:proofErr w:type="spellStart"/>
      <w:r>
        <w:rPr>
          <w:rFonts w:ascii="Arial" w:hAnsi="Arial" w:cs="Arial"/>
          <w:lang w:val="ru-RU"/>
        </w:rPr>
        <w:t>өкілдері</w:t>
      </w:r>
      <w:proofErr w:type="spellEnd"/>
      <w:r>
        <w:rPr>
          <w:rFonts w:ascii="Arial" w:hAnsi="Arial" w:cs="Arial"/>
          <w:lang w:val="ru-RU"/>
        </w:rPr>
        <w:t xml:space="preserve">: </w:t>
      </w:r>
      <w:proofErr w:type="spellStart"/>
      <w:r>
        <w:rPr>
          <w:rFonts w:ascii="Arial" w:hAnsi="Arial" w:cs="Arial"/>
          <w:lang w:val="ru-RU"/>
        </w:rPr>
        <w:t>Қарсақбаев</w:t>
      </w:r>
      <w:proofErr w:type="spellEnd"/>
      <w:r>
        <w:rPr>
          <w:rFonts w:ascii="Arial" w:hAnsi="Arial" w:cs="Arial"/>
          <w:lang w:val="ru-RU"/>
        </w:rPr>
        <w:t xml:space="preserve"> Б.С. </w:t>
      </w:r>
    </w:p>
    <w:p w14:paraId="7A54EAD0" w14:textId="77777777" w:rsidR="006B6003" w:rsidRDefault="00000000">
      <w:pPr>
        <w:rPr>
          <w:rFonts w:ascii="Arial" w:hAnsi="Arial" w:cs="Arial"/>
          <w:lang w:val="ru-RU"/>
        </w:rPr>
      </w:pPr>
      <w:proofErr w:type="spellStart"/>
      <w:r>
        <w:rPr>
          <w:rFonts w:ascii="Arial" w:hAnsi="Arial" w:cs="Arial"/>
          <w:lang w:val="ru-RU"/>
        </w:rPr>
        <w:t>Қоғам</w:t>
      </w:r>
      <w:proofErr w:type="spellEnd"/>
      <w:r>
        <w:rPr>
          <w:rFonts w:ascii="Arial" w:hAnsi="Arial" w:cs="Arial"/>
          <w:lang w:val="ru-RU"/>
        </w:rPr>
        <w:t xml:space="preserve"> </w:t>
      </w:r>
      <w:proofErr w:type="spellStart"/>
      <w:r>
        <w:rPr>
          <w:rFonts w:ascii="Arial" w:hAnsi="Arial" w:cs="Arial"/>
          <w:lang w:val="ru-RU"/>
        </w:rPr>
        <w:t>өкілдері</w:t>
      </w:r>
      <w:proofErr w:type="spellEnd"/>
      <w:r>
        <w:rPr>
          <w:rFonts w:ascii="Arial" w:hAnsi="Arial" w:cs="Arial"/>
          <w:lang w:val="ru-RU"/>
        </w:rPr>
        <w:t xml:space="preserve">: </w:t>
      </w:r>
    </w:p>
    <w:p w14:paraId="26C115A4" w14:textId="77777777" w:rsidR="006B6003" w:rsidRDefault="006B6003">
      <w:pPr>
        <w:jc w:val="center"/>
        <w:rPr>
          <w:rFonts w:ascii="Arial" w:hAnsi="Arial" w:cs="Arial"/>
          <w:b/>
          <w:bCs/>
          <w:sz w:val="24"/>
          <w:szCs w:val="24"/>
          <w:lang w:val="ru-RU"/>
        </w:rPr>
      </w:pPr>
    </w:p>
    <w:p w14:paraId="5867F397" w14:textId="77777777" w:rsidR="006B6003" w:rsidRDefault="00000000">
      <w:pPr>
        <w:rPr>
          <w:rFonts w:ascii="Arial" w:hAnsi="Arial" w:cs="Arial"/>
          <w:b/>
          <w:bCs/>
          <w:sz w:val="24"/>
          <w:szCs w:val="24"/>
          <w:lang w:val="ru-RU"/>
        </w:rPr>
      </w:pPr>
      <w:r>
        <w:rPr>
          <w:rFonts w:ascii="Arial" w:hAnsi="Arial" w:cs="Arial"/>
          <w:b/>
          <w:bCs/>
          <w:sz w:val="24"/>
          <w:szCs w:val="24"/>
          <w:lang w:val="ru-RU"/>
        </w:rPr>
        <w:br w:type="page"/>
      </w:r>
    </w:p>
    <w:p w14:paraId="26F8DED8" w14:textId="77777777" w:rsidR="006B6003" w:rsidRDefault="00000000">
      <w:pPr>
        <w:jc w:val="center"/>
        <w:outlineLvl w:val="0"/>
        <w:rPr>
          <w:rFonts w:ascii="Arial" w:hAnsi="Arial" w:cs="Arial"/>
          <w:b/>
          <w:bCs/>
          <w:lang w:val="ru-RU"/>
        </w:rPr>
      </w:pPr>
      <w:proofErr w:type="spellStart"/>
      <w:r>
        <w:rPr>
          <w:rFonts w:ascii="Arial" w:hAnsi="Arial" w:cs="Arial"/>
          <w:b/>
          <w:bCs/>
          <w:lang w:val="ru-RU"/>
        </w:rPr>
        <w:lastRenderedPageBreak/>
        <w:t>Қоғамдық</w:t>
      </w:r>
      <w:proofErr w:type="spellEnd"/>
      <w:r>
        <w:rPr>
          <w:rFonts w:ascii="Arial" w:hAnsi="Arial" w:cs="Arial"/>
          <w:b/>
          <w:bCs/>
          <w:lang w:val="ru-RU"/>
        </w:rPr>
        <w:t xml:space="preserve"> </w:t>
      </w:r>
      <w:proofErr w:type="spellStart"/>
      <w:r>
        <w:rPr>
          <w:rFonts w:ascii="Arial" w:hAnsi="Arial" w:cs="Arial"/>
          <w:b/>
          <w:bCs/>
          <w:lang w:val="ru-RU"/>
        </w:rPr>
        <w:t>тыңдау</w:t>
      </w:r>
      <w:proofErr w:type="spellEnd"/>
      <w:r>
        <w:rPr>
          <w:rFonts w:ascii="Arial" w:hAnsi="Arial" w:cs="Arial"/>
          <w:b/>
          <w:bCs/>
          <w:lang w:val="ru-RU"/>
        </w:rPr>
        <w:t xml:space="preserve"> 1 </w:t>
      </w:r>
      <w:proofErr w:type="spellStart"/>
      <w:r>
        <w:rPr>
          <w:rFonts w:ascii="Arial" w:hAnsi="Arial" w:cs="Arial"/>
          <w:b/>
          <w:bCs/>
          <w:lang w:val="ru-RU"/>
        </w:rPr>
        <w:t>қатысушыларының</w:t>
      </w:r>
      <w:proofErr w:type="spellEnd"/>
      <w:r>
        <w:rPr>
          <w:rFonts w:ascii="Arial" w:hAnsi="Arial" w:cs="Arial"/>
          <w:b/>
          <w:bCs/>
          <w:lang w:val="ru-RU"/>
        </w:rPr>
        <w:t xml:space="preserve"> </w:t>
      </w:r>
      <w:proofErr w:type="spellStart"/>
      <w:r>
        <w:rPr>
          <w:rFonts w:ascii="Arial" w:hAnsi="Arial" w:cs="Arial"/>
          <w:b/>
          <w:bCs/>
          <w:lang w:val="ru-RU"/>
        </w:rPr>
        <w:t>тізімі</w:t>
      </w:r>
      <w:proofErr w:type="spellEnd"/>
    </w:p>
    <w:p w14:paraId="3489C907" w14:textId="77777777" w:rsidR="006B6003" w:rsidRDefault="00000000">
      <w:pPr>
        <w:jc w:val="center"/>
        <w:rPr>
          <w:rFonts w:ascii="Arial" w:hAnsi="Arial" w:cs="Arial"/>
          <w:b/>
          <w:bCs/>
        </w:rPr>
      </w:pPr>
      <w:r>
        <w:rPr>
          <w:rFonts w:ascii="Arial" w:hAnsi="Arial" w:cs="Arial"/>
          <w:noProof/>
          <w:lang w:val="ru-RU" w:eastAsia="ru-RU"/>
        </w:rPr>
        <w:drawing>
          <wp:inline distT="0" distB="0" distL="0" distR="0" wp14:anchorId="66537B7B" wp14:editId="2BB50BE8">
            <wp:extent cx="5666740" cy="653923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58" cstate="print">
                      <a:extLst>
                        <a:ext uri="{28A0092B-C50C-407E-A947-70E740481C1C}">
                          <a14:useLocalDpi xmlns:a14="http://schemas.microsoft.com/office/drawing/2010/main" val="0"/>
                        </a:ext>
                      </a:extLst>
                    </a:blip>
                    <a:srcRect t="2" r="5000" b="17789"/>
                    <a:stretch>
                      <a:fillRect/>
                    </a:stretch>
                  </pic:blipFill>
                  <pic:spPr>
                    <a:xfrm>
                      <a:off x="0" y="0"/>
                      <a:ext cx="5666740" cy="6539230"/>
                    </a:xfrm>
                    <a:prstGeom prst="rect">
                      <a:avLst/>
                    </a:prstGeom>
                    <a:noFill/>
                    <a:ln>
                      <a:noFill/>
                    </a:ln>
                  </pic:spPr>
                </pic:pic>
              </a:graphicData>
            </a:graphic>
          </wp:inline>
        </w:drawing>
      </w:r>
    </w:p>
    <w:p w14:paraId="24F1F31A" w14:textId="77777777" w:rsidR="006B6003" w:rsidRDefault="006B6003">
      <w:pPr>
        <w:pStyle w:val="Space"/>
        <w:rPr>
          <w:rFonts w:ascii="Arial" w:hAnsi="Arial" w:cs="Arial"/>
          <w:sz w:val="24"/>
          <w:szCs w:val="24"/>
        </w:rPr>
      </w:pPr>
    </w:p>
    <w:p w14:paraId="7107F2F3" w14:textId="77777777" w:rsidR="006B6003" w:rsidRDefault="00000000">
      <w:pPr>
        <w:pStyle w:val="Space"/>
        <w:rPr>
          <w:rFonts w:ascii="Arial" w:hAnsi="Arial" w:cs="Arial"/>
          <w:sz w:val="24"/>
          <w:szCs w:val="24"/>
        </w:rPr>
      </w:pPr>
      <w:r>
        <w:rPr>
          <w:rFonts w:ascii="Arial" w:hAnsi="Arial" w:cs="Arial"/>
          <w:noProof/>
          <w:lang w:val="ru-RU" w:eastAsia="ru-RU"/>
        </w:rPr>
        <w:lastRenderedPageBreak/>
        <w:drawing>
          <wp:inline distT="0" distB="0" distL="0" distR="0" wp14:anchorId="5B967E2C" wp14:editId="37735559">
            <wp:extent cx="5728970" cy="3221355"/>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728970" cy="3221355"/>
                    </a:xfrm>
                    <a:prstGeom prst="rect">
                      <a:avLst/>
                    </a:prstGeom>
                    <a:noFill/>
                    <a:ln>
                      <a:noFill/>
                    </a:ln>
                  </pic:spPr>
                </pic:pic>
              </a:graphicData>
            </a:graphic>
          </wp:inline>
        </w:drawing>
      </w:r>
    </w:p>
    <w:p w14:paraId="5900518E" w14:textId="77777777" w:rsidR="006B6003" w:rsidRDefault="006B6003">
      <w:pPr>
        <w:pStyle w:val="Space"/>
        <w:rPr>
          <w:rFonts w:ascii="Arial" w:hAnsi="Arial" w:cs="Arial"/>
          <w:sz w:val="24"/>
          <w:szCs w:val="24"/>
        </w:rPr>
      </w:pPr>
    </w:p>
    <w:p w14:paraId="7C45A965" w14:textId="77777777" w:rsidR="006B6003" w:rsidRDefault="00000000">
      <w:pPr>
        <w:pStyle w:val="Space"/>
        <w:rPr>
          <w:rFonts w:ascii="Arial" w:hAnsi="Arial" w:cs="Arial"/>
          <w:sz w:val="24"/>
          <w:szCs w:val="24"/>
        </w:rPr>
      </w:pPr>
      <w:r>
        <w:rPr>
          <w:rFonts w:ascii="Arial" w:hAnsi="Arial" w:cs="Arial"/>
          <w:noProof/>
          <w:lang w:val="ru-RU" w:eastAsia="ru-RU"/>
        </w:rPr>
        <w:drawing>
          <wp:inline distT="0" distB="0" distL="0" distR="0" wp14:anchorId="5E9DF85E" wp14:editId="6D4E2176">
            <wp:extent cx="5728970" cy="3221355"/>
            <wp:effectExtent l="0" t="0" r="508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728970" cy="3221355"/>
                    </a:xfrm>
                    <a:prstGeom prst="rect">
                      <a:avLst/>
                    </a:prstGeom>
                    <a:noFill/>
                    <a:ln>
                      <a:noFill/>
                    </a:ln>
                  </pic:spPr>
                </pic:pic>
              </a:graphicData>
            </a:graphic>
          </wp:inline>
        </w:drawing>
      </w:r>
    </w:p>
    <w:p w14:paraId="17808EB7" w14:textId="77777777" w:rsidR="006B6003" w:rsidRDefault="00000000">
      <w:pPr>
        <w:jc w:val="both"/>
        <w:outlineLvl w:val="0"/>
        <w:rPr>
          <w:rFonts w:ascii="Arial" w:hAnsi="Arial" w:cs="Arial"/>
          <w:b/>
          <w:bCs/>
          <w:sz w:val="24"/>
          <w:szCs w:val="24"/>
        </w:rPr>
      </w:pPr>
      <w:proofErr w:type="spellStart"/>
      <w:r>
        <w:rPr>
          <w:rFonts w:ascii="Arial" w:hAnsi="Arial" w:cs="Arial"/>
          <w:b/>
          <w:bCs/>
          <w:sz w:val="24"/>
          <w:szCs w:val="24"/>
        </w:rPr>
        <w:t>Фотосуреттер</w:t>
      </w:r>
      <w:proofErr w:type="spellEnd"/>
      <w:r>
        <w:rPr>
          <w:rFonts w:ascii="Arial" w:hAnsi="Arial" w:cs="Arial"/>
          <w:b/>
          <w:bCs/>
          <w:sz w:val="24"/>
          <w:szCs w:val="24"/>
        </w:rPr>
        <w:t xml:space="preserve">. </w:t>
      </w:r>
      <w:proofErr w:type="spellStart"/>
      <w:r>
        <w:rPr>
          <w:rFonts w:ascii="Arial" w:hAnsi="Arial" w:cs="Arial"/>
          <w:b/>
          <w:bCs/>
          <w:sz w:val="24"/>
          <w:szCs w:val="24"/>
        </w:rPr>
        <w:t>Қоғамдық</w:t>
      </w:r>
      <w:proofErr w:type="spellEnd"/>
      <w:r>
        <w:rPr>
          <w:rFonts w:ascii="Arial" w:hAnsi="Arial" w:cs="Arial"/>
          <w:b/>
          <w:bCs/>
          <w:sz w:val="24"/>
          <w:szCs w:val="24"/>
        </w:rPr>
        <w:t xml:space="preserve"> </w:t>
      </w:r>
      <w:proofErr w:type="spellStart"/>
      <w:r>
        <w:rPr>
          <w:rFonts w:ascii="Arial" w:hAnsi="Arial" w:cs="Arial"/>
          <w:b/>
          <w:bCs/>
          <w:sz w:val="24"/>
          <w:szCs w:val="24"/>
        </w:rPr>
        <w:t>тыңдау</w:t>
      </w:r>
      <w:proofErr w:type="spellEnd"/>
      <w:r>
        <w:rPr>
          <w:rFonts w:ascii="Arial" w:hAnsi="Arial" w:cs="Arial"/>
          <w:b/>
          <w:bCs/>
          <w:sz w:val="24"/>
          <w:szCs w:val="24"/>
        </w:rPr>
        <w:t xml:space="preserve"> 1 (ҚТ-1): </w:t>
      </w:r>
      <w:proofErr w:type="spellStart"/>
      <w:r>
        <w:rPr>
          <w:rFonts w:ascii="Arial" w:hAnsi="Arial" w:cs="Arial"/>
          <w:b/>
          <w:bCs/>
          <w:sz w:val="24"/>
          <w:szCs w:val="24"/>
        </w:rPr>
        <w:t>Мойынты</w:t>
      </w:r>
      <w:proofErr w:type="spellEnd"/>
    </w:p>
    <w:p w14:paraId="39EFC23F" w14:textId="77777777" w:rsidR="006B6003" w:rsidRDefault="00000000">
      <w:pPr>
        <w:jc w:val="center"/>
        <w:rPr>
          <w:rFonts w:ascii="Arial" w:hAnsi="Arial" w:cs="Arial"/>
          <w:b/>
          <w:bCs/>
          <w:sz w:val="24"/>
          <w:szCs w:val="24"/>
        </w:rPr>
      </w:pPr>
      <w:r>
        <w:rPr>
          <w:rFonts w:ascii="Arial" w:hAnsi="Arial" w:cs="Arial"/>
          <w:b/>
          <w:bCs/>
          <w:sz w:val="24"/>
          <w:szCs w:val="24"/>
        </w:rPr>
        <w:br w:type="page"/>
      </w:r>
    </w:p>
    <w:p w14:paraId="3DFBB477" w14:textId="77777777" w:rsidR="006B6003" w:rsidRDefault="006B6003">
      <w:pPr>
        <w:jc w:val="center"/>
        <w:rPr>
          <w:rFonts w:ascii="Arial" w:hAnsi="Arial" w:cs="Arial"/>
          <w:b/>
          <w:bCs/>
          <w:sz w:val="24"/>
          <w:szCs w:val="24"/>
        </w:rPr>
      </w:pPr>
    </w:p>
    <w:p w14:paraId="7C47214D" w14:textId="77777777" w:rsidR="006B6003" w:rsidRDefault="006B6003">
      <w:pPr>
        <w:jc w:val="center"/>
        <w:rPr>
          <w:rFonts w:ascii="Arial" w:hAnsi="Arial" w:cs="Arial"/>
          <w:b/>
          <w:bCs/>
          <w:sz w:val="24"/>
          <w:szCs w:val="24"/>
        </w:rPr>
      </w:pPr>
    </w:p>
    <w:p w14:paraId="4FD592A3" w14:textId="77777777" w:rsidR="006B6003" w:rsidRDefault="00000000">
      <w:pPr>
        <w:jc w:val="center"/>
        <w:rPr>
          <w:rFonts w:ascii="Arial" w:hAnsi="Arial" w:cs="Arial"/>
          <w:b/>
          <w:bCs/>
        </w:rPr>
      </w:pPr>
      <w:r>
        <w:rPr>
          <w:rFonts w:ascii="Arial" w:hAnsi="Arial" w:cs="Arial"/>
          <w:b/>
          <w:bCs/>
        </w:rPr>
        <w:t>«</w:t>
      </w:r>
      <w:proofErr w:type="spellStart"/>
      <w:r>
        <w:rPr>
          <w:rFonts w:ascii="Arial" w:hAnsi="Arial" w:cs="Arial"/>
          <w:b/>
          <w:bCs/>
        </w:rPr>
        <w:t>Мойынты-Қызылжар</w:t>
      </w:r>
      <w:proofErr w:type="spellEnd"/>
      <w:r>
        <w:rPr>
          <w:rFonts w:ascii="Arial" w:hAnsi="Arial" w:cs="Arial"/>
          <w:b/>
          <w:bCs/>
        </w:rPr>
        <w:t xml:space="preserve"> </w:t>
      </w:r>
      <w:proofErr w:type="spellStart"/>
      <w:r>
        <w:rPr>
          <w:rFonts w:ascii="Arial" w:hAnsi="Arial" w:cs="Arial"/>
          <w:b/>
          <w:bCs/>
        </w:rPr>
        <w:t>теміржол</w:t>
      </w:r>
      <w:proofErr w:type="spellEnd"/>
      <w:r>
        <w:rPr>
          <w:rFonts w:ascii="Arial" w:hAnsi="Arial" w:cs="Arial"/>
          <w:b/>
          <w:bCs/>
        </w:rPr>
        <w:t xml:space="preserve"> </w:t>
      </w:r>
      <w:proofErr w:type="spellStart"/>
      <w:r>
        <w:rPr>
          <w:rFonts w:ascii="Arial" w:hAnsi="Arial" w:cs="Arial"/>
          <w:b/>
          <w:bCs/>
        </w:rPr>
        <w:t>желісін</w:t>
      </w:r>
      <w:proofErr w:type="spellEnd"/>
      <w:r>
        <w:rPr>
          <w:rFonts w:ascii="Arial" w:hAnsi="Arial" w:cs="Arial"/>
          <w:b/>
          <w:bCs/>
        </w:rPr>
        <w:t xml:space="preserve"> </w:t>
      </w:r>
      <w:proofErr w:type="spellStart"/>
      <w:r>
        <w:rPr>
          <w:rFonts w:ascii="Arial" w:hAnsi="Arial" w:cs="Arial"/>
          <w:b/>
          <w:bCs/>
        </w:rPr>
        <w:t>салу</w:t>
      </w:r>
      <w:proofErr w:type="spellEnd"/>
      <w:r>
        <w:rPr>
          <w:rFonts w:ascii="Arial" w:hAnsi="Arial" w:cs="Arial"/>
          <w:b/>
          <w:bCs/>
        </w:rPr>
        <w:t xml:space="preserve">» </w:t>
      </w:r>
      <w:proofErr w:type="spellStart"/>
      <w:r>
        <w:rPr>
          <w:rFonts w:ascii="Arial" w:hAnsi="Arial" w:cs="Arial"/>
          <w:b/>
          <w:bCs/>
        </w:rPr>
        <w:t>жоба</w:t>
      </w:r>
      <w:proofErr w:type="spellEnd"/>
      <w:r>
        <w:rPr>
          <w:rFonts w:ascii="Arial" w:hAnsi="Arial" w:cs="Arial"/>
          <w:b/>
          <w:bCs/>
        </w:rPr>
        <w:t xml:space="preserve"> </w:t>
      </w:r>
      <w:proofErr w:type="spellStart"/>
      <w:r>
        <w:rPr>
          <w:rFonts w:ascii="Arial" w:hAnsi="Arial" w:cs="Arial"/>
          <w:b/>
          <w:bCs/>
        </w:rPr>
        <w:t>бойынша</w:t>
      </w:r>
      <w:proofErr w:type="spellEnd"/>
      <w:r>
        <w:rPr>
          <w:rFonts w:ascii="Arial" w:hAnsi="Arial" w:cs="Arial"/>
          <w:b/>
          <w:bCs/>
        </w:rPr>
        <w:t xml:space="preserve"> </w:t>
      </w:r>
      <w:proofErr w:type="spellStart"/>
      <w:r>
        <w:rPr>
          <w:rFonts w:ascii="Arial" w:hAnsi="Arial" w:cs="Arial"/>
          <w:b/>
          <w:bCs/>
        </w:rPr>
        <w:t>экологиялық</w:t>
      </w:r>
      <w:proofErr w:type="spellEnd"/>
      <w:r>
        <w:rPr>
          <w:rFonts w:ascii="Arial" w:hAnsi="Arial" w:cs="Arial"/>
          <w:b/>
          <w:bCs/>
        </w:rPr>
        <w:t xml:space="preserve"> </w:t>
      </w:r>
      <w:proofErr w:type="spellStart"/>
      <w:r>
        <w:rPr>
          <w:rFonts w:ascii="Arial" w:hAnsi="Arial" w:cs="Arial"/>
          <w:b/>
          <w:bCs/>
        </w:rPr>
        <w:t>және</w:t>
      </w:r>
      <w:proofErr w:type="spellEnd"/>
      <w:r>
        <w:rPr>
          <w:rFonts w:ascii="Arial" w:hAnsi="Arial" w:cs="Arial"/>
          <w:b/>
          <w:bCs/>
        </w:rPr>
        <w:t xml:space="preserve"> </w:t>
      </w:r>
      <w:proofErr w:type="spellStart"/>
      <w:r>
        <w:rPr>
          <w:rFonts w:ascii="Arial" w:hAnsi="Arial" w:cs="Arial"/>
          <w:b/>
          <w:bCs/>
        </w:rPr>
        <w:t>әлеуметтік</w:t>
      </w:r>
      <w:proofErr w:type="spellEnd"/>
      <w:r>
        <w:rPr>
          <w:rFonts w:ascii="Arial" w:hAnsi="Arial" w:cs="Arial"/>
          <w:b/>
          <w:bCs/>
        </w:rPr>
        <w:t xml:space="preserve"> </w:t>
      </w:r>
      <w:proofErr w:type="spellStart"/>
      <w:r>
        <w:rPr>
          <w:rFonts w:ascii="Arial" w:hAnsi="Arial" w:cs="Arial"/>
          <w:b/>
          <w:bCs/>
        </w:rPr>
        <w:t>әсерді</w:t>
      </w:r>
      <w:proofErr w:type="spellEnd"/>
      <w:r>
        <w:rPr>
          <w:rFonts w:ascii="Arial" w:hAnsi="Arial" w:cs="Arial"/>
          <w:b/>
          <w:bCs/>
        </w:rPr>
        <w:t xml:space="preserve"> </w:t>
      </w:r>
      <w:proofErr w:type="spellStart"/>
      <w:r>
        <w:rPr>
          <w:rFonts w:ascii="Arial" w:hAnsi="Arial" w:cs="Arial"/>
          <w:b/>
          <w:bCs/>
        </w:rPr>
        <w:t>бағалау</w:t>
      </w:r>
      <w:proofErr w:type="spellEnd"/>
      <w:r>
        <w:rPr>
          <w:rFonts w:ascii="Arial" w:hAnsi="Arial" w:cs="Arial"/>
          <w:b/>
          <w:bCs/>
        </w:rPr>
        <w:t xml:space="preserve"> </w:t>
      </w:r>
      <w:proofErr w:type="spellStart"/>
      <w:r>
        <w:rPr>
          <w:rFonts w:ascii="Arial" w:hAnsi="Arial" w:cs="Arial"/>
          <w:b/>
          <w:bCs/>
        </w:rPr>
        <w:t>жөніндегі</w:t>
      </w:r>
      <w:proofErr w:type="spellEnd"/>
      <w:r>
        <w:rPr>
          <w:rFonts w:ascii="Arial" w:hAnsi="Arial" w:cs="Arial"/>
          <w:b/>
          <w:bCs/>
        </w:rPr>
        <w:t xml:space="preserve"> </w:t>
      </w:r>
      <w:proofErr w:type="spellStart"/>
      <w:r>
        <w:rPr>
          <w:rFonts w:ascii="Arial" w:hAnsi="Arial" w:cs="Arial"/>
          <w:b/>
          <w:bCs/>
        </w:rPr>
        <w:t>қоғамдық</w:t>
      </w:r>
      <w:proofErr w:type="spellEnd"/>
      <w:r>
        <w:rPr>
          <w:rFonts w:ascii="Arial" w:hAnsi="Arial" w:cs="Arial"/>
          <w:b/>
          <w:bCs/>
        </w:rPr>
        <w:t xml:space="preserve"> </w:t>
      </w:r>
      <w:proofErr w:type="spellStart"/>
      <w:r>
        <w:rPr>
          <w:rFonts w:ascii="Arial" w:hAnsi="Arial" w:cs="Arial"/>
          <w:b/>
          <w:bCs/>
        </w:rPr>
        <w:t>консультациялар</w:t>
      </w:r>
      <w:proofErr w:type="spellEnd"/>
      <w:r>
        <w:rPr>
          <w:rFonts w:ascii="Arial" w:hAnsi="Arial" w:cs="Arial"/>
          <w:b/>
          <w:bCs/>
        </w:rPr>
        <w:t xml:space="preserve"> </w:t>
      </w:r>
    </w:p>
    <w:p w14:paraId="4F67673B" w14:textId="77777777" w:rsidR="006B6003" w:rsidRDefault="00000000">
      <w:pPr>
        <w:jc w:val="center"/>
        <w:rPr>
          <w:rFonts w:ascii="Arial" w:hAnsi="Arial" w:cs="Arial"/>
          <w:b/>
          <w:bCs/>
        </w:rPr>
      </w:pPr>
      <w:proofErr w:type="spellStart"/>
      <w:r>
        <w:rPr>
          <w:rFonts w:ascii="Arial" w:hAnsi="Arial" w:cs="Arial"/>
          <w:b/>
          <w:bCs/>
        </w:rPr>
        <w:t>хаттамасы</w:t>
      </w:r>
      <w:proofErr w:type="spellEnd"/>
    </w:p>
    <w:p w14:paraId="4CF0317A" w14:textId="77777777" w:rsidR="006B6003" w:rsidRDefault="00000000">
      <w:pPr>
        <w:jc w:val="center"/>
        <w:rPr>
          <w:rFonts w:ascii="Arial" w:hAnsi="Arial" w:cs="Arial"/>
          <w:b/>
          <w:bCs/>
        </w:rPr>
      </w:pPr>
      <w:r>
        <w:rPr>
          <w:rFonts w:ascii="Arial" w:hAnsi="Arial" w:cs="Arial"/>
          <w:b/>
          <w:bCs/>
        </w:rPr>
        <w:t>(ҚАЗАҚ ТІЛІНДЕ)</w:t>
      </w:r>
    </w:p>
    <w:p w14:paraId="35A6F681" w14:textId="77777777" w:rsidR="006B6003" w:rsidRDefault="006B6003">
      <w:pPr>
        <w:rPr>
          <w:rFonts w:ascii="Arial" w:hAnsi="Arial" w:cs="Arial"/>
        </w:rPr>
      </w:pPr>
    </w:p>
    <w:p w14:paraId="614B7CE4" w14:textId="77777777" w:rsidR="006B6003" w:rsidRDefault="00000000">
      <w:pPr>
        <w:rPr>
          <w:rFonts w:ascii="Arial" w:hAnsi="Arial" w:cs="Arial"/>
        </w:rPr>
      </w:pPr>
      <w:r>
        <w:rPr>
          <w:rFonts w:ascii="Arial" w:hAnsi="Arial" w:cs="Arial"/>
          <w:b/>
          <w:bCs/>
        </w:rPr>
        <w:t xml:space="preserve">1. </w:t>
      </w:r>
      <w:proofErr w:type="spellStart"/>
      <w:r>
        <w:rPr>
          <w:rFonts w:ascii="Arial" w:hAnsi="Arial" w:cs="Arial"/>
          <w:b/>
          <w:bCs/>
        </w:rPr>
        <w:t>Өткізілген</w:t>
      </w:r>
      <w:proofErr w:type="spellEnd"/>
      <w:r>
        <w:rPr>
          <w:rFonts w:ascii="Arial" w:hAnsi="Arial" w:cs="Arial"/>
          <w:b/>
          <w:bCs/>
        </w:rPr>
        <w:t xml:space="preserve"> </w:t>
      </w:r>
      <w:proofErr w:type="spellStart"/>
      <w:r>
        <w:rPr>
          <w:rFonts w:ascii="Arial" w:hAnsi="Arial" w:cs="Arial"/>
          <w:b/>
          <w:bCs/>
        </w:rPr>
        <w:t>күні</w:t>
      </w:r>
      <w:proofErr w:type="spellEnd"/>
      <w:r>
        <w:rPr>
          <w:rFonts w:ascii="Arial" w:hAnsi="Arial" w:cs="Arial"/>
          <w:b/>
          <w:bCs/>
        </w:rPr>
        <w:t xml:space="preserve">: </w:t>
      </w:r>
      <w:r>
        <w:rPr>
          <w:rFonts w:ascii="Arial" w:hAnsi="Arial" w:cs="Arial"/>
        </w:rPr>
        <w:t xml:space="preserve">25 </w:t>
      </w:r>
      <w:proofErr w:type="spellStart"/>
      <w:r>
        <w:rPr>
          <w:rFonts w:ascii="Arial" w:hAnsi="Arial" w:cs="Arial"/>
        </w:rPr>
        <w:t>қыркүйек</w:t>
      </w:r>
      <w:proofErr w:type="spellEnd"/>
      <w:r>
        <w:rPr>
          <w:rFonts w:ascii="Arial" w:hAnsi="Arial" w:cs="Arial"/>
        </w:rPr>
        <w:t xml:space="preserve"> 2025 </w:t>
      </w:r>
      <w:proofErr w:type="spellStart"/>
      <w:r>
        <w:rPr>
          <w:rFonts w:ascii="Arial" w:hAnsi="Arial" w:cs="Arial"/>
        </w:rPr>
        <w:t>жыл</w:t>
      </w:r>
      <w:proofErr w:type="spellEnd"/>
      <w:r>
        <w:rPr>
          <w:rFonts w:ascii="Arial" w:hAnsi="Arial" w:cs="Arial"/>
        </w:rPr>
        <w:t xml:space="preserve"> </w:t>
      </w:r>
    </w:p>
    <w:p w14:paraId="2803225A" w14:textId="77777777" w:rsidR="006B6003" w:rsidRDefault="006B6003">
      <w:pPr>
        <w:rPr>
          <w:rFonts w:ascii="Arial" w:hAnsi="Arial" w:cs="Arial"/>
        </w:rPr>
      </w:pPr>
    </w:p>
    <w:p w14:paraId="1B49A346" w14:textId="77777777" w:rsidR="006B6003" w:rsidRDefault="00000000">
      <w:pPr>
        <w:numPr>
          <w:ilvl w:val="0"/>
          <w:numId w:val="129"/>
        </w:numPr>
        <w:rPr>
          <w:rFonts w:ascii="Arial" w:hAnsi="Arial" w:cs="Arial"/>
        </w:rPr>
      </w:pPr>
      <w:proofErr w:type="spellStart"/>
      <w:r>
        <w:rPr>
          <w:rFonts w:ascii="Arial" w:hAnsi="Arial" w:cs="Arial"/>
          <w:b/>
          <w:bCs/>
        </w:rPr>
        <w:t>Өткізілген</w:t>
      </w:r>
      <w:proofErr w:type="spellEnd"/>
      <w:r>
        <w:rPr>
          <w:rFonts w:ascii="Arial" w:hAnsi="Arial" w:cs="Arial"/>
          <w:b/>
          <w:bCs/>
        </w:rPr>
        <w:t xml:space="preserve"> </w:t>
      </w:r>
      <w:proofErr w:type="spellStart"/>
      <w:r>
        <w:rPr>
          <w:rFonts w:ascii="Arial" w:hAnsi="Arial" w:cs="Arial"/>
          <w:b/>
          <w:bCs/>
        </w:rPr>
        <w:t>орны</w:t>
      </w:r>
      <w:proofErr w:type="spellEnd"/>
      <w:r>
        <w:rPr>
          <w:rFonts w:ascii="Arial" w:hAnsi="Arial" w:cs="Arial"/>
          <w:b/>
          <w:bCs/>
        </w:rPr>
        <w:t xml:space="preserve">: </w:t>
      </w:r>
      <w:proofErr w:type="spellStart"/>
      <w:r>
        <w:rPr>
          <w:rFonts w:ascii="Arial" w:hAnsi="Arial" w:cs="Arial"/>
        </w:rPr>
        <w:t>Қаражал</w:t>
      </w:r>
      <w:proofErr w:type="spellEnd"/>
      <w:r>
        <w:rPr>
          <w:rFonts w:ascii="Arial" w:hAnsi="Arial" w:cs="Arial"/>
        </w:rPr>
        <w:t xml:space="preserve"> </w:t>
      </w:r>
      <w:proofErr w:type="spellStart"/>
      <w:r>
        <w:rPr>
          <w:rFonts w:ascii="Arial" w:hAnsi="Arial" w:cs="Arial"/>
        </w:rPr>
        <w:t>қаласы</w:t>
      </w:r>
      <w:proofErr w:type="spellEnd"/>
      <w:r>
        <w:rPr>
          <w:rFonts w:ascii="Arial" w:hAnsi="Arial" w:cs="Arial"/>
        </w:rPr>
        <w:t xml:space="preserve"> </w:t>
      </w:r>
    </w:p>
    <w:p w14:paraId="73098054" w14:textId="77777777" w:rsidR="006B6003" w:rsidRDefault="006B6003">
      <w:pPr>
        <w:rPr>
          <w:rFonts w:ascii="Arial" w:hAnsi="Arial" w:cs="Arial"/>
        </w:rPr>
      </w:pPr>
    </w:p>
    <w:p w14:paraId="4E8D16CB" w14:textId="77777777" w:rsidR="006B6003" w:rsidRDefault="00000000">
      <w:pPr>
        <w:rPr>
          <w:rFonts w:ascii="Arial" w:hAnsi="Arial" w:cs="Arial"/>
          <w:b/>
          <w:bCs/>
        </w:rPr>
      </w:pPr>
      <w:r>
        <w:rPr>
          <w:rFonts w:ascii="Arial" w:hAnsi="Arial" w:cs="Arial"/>
          <w:b/>
          <w:bCs/>
        </w:rPr>
        <w:t xml:space="preserve">3. </w:t>
      </w:r>
      <w:proofErr w:type="spellStart"/>
      <w:r>
        <w:rPr>
          <w:rFonts w:ascii="Arial" w:hAnsi="Arial" w:cs="Arial"/>
          <w:b/>
          <w:bCs/>
        </w:rPr>
        <w:t>Жалпы</w:t>
      </w:r>
      <w:proofErr w:type="spellEnd"/>
      <w:r>
        <w:rPr>
          <w:rFonts w:ascii="Arial" w:hAnsi="Arial" w:cs="Arial"/>
          <w:b/>
          <w:bCs/>
        </w:rPr>
        <w:t xml:space="preserve"> </w:t>
      </w:r>
      <w:proofErr w:type="spellStart"/>
      <w:r>
        <w:rPr>
          <w:rFonts w:ascii="Arial" w:hAnsi="Arial" w:cs="Arial"/>
          <w:b/>
          <w:bCs/>
        </w:rPr>
        <w:t>ақпарат</w:t>
      </w:r>
      <w:proofErr w:type="spellEnd"/>
      <w:r>
        <w:rPr>
          <w:rFonts w:ascii="Arial" w:hAnsi="Arial" w:cs="Arial"/>
          <w:b/>
          <w:bCs/>
        </w:rPr>
        <w:t>:</w:t>
      </w:r>
    </w:p>
    <w:p w14:paraId="15B04264" w14:textId="77777777" w:rsidR="006B6003" w:rsidRDefault="00000000">
      <w:pPr>
        <w:rPr>
          <w:rFonts w:ascii="Arial" w:hAnsi="Arial" w:cs="Arial"/>
        </w:rPr>
      </w:pPr>
      <w:proofErr w:type="spellStart"/>
      <w:r>
        <w:rPr>
          <w:rFonts w:ascii="Arial" w:hAnsi="Arial" w:cs="Arial"/>
        </w:rPr>
        <w:t>Қоғамдық</w:t>
      </w:r>
      <w:proofErr w:type="spellEnd"/>
      <w:r>
        <w:rPr>
          <w:rFonts w:ascii="Arial" w:hAnsi="Arial" w:cs="Arial"/>
        </w:rPr>
        <w:t xml:space="preserve"> </w:t>
      </w:r>
      <w:proofErr w:type="spellStart"/>
      <w:r>
        <w:rPr>
          <w:rFonts w:ascii="Arial" w:hAnsi="Arial" w:cs="Arial"/>
        </w:rPr>
        <w:t>консультациялар</w:t>
      </w:r>
      <w:proofErr w:type="spellEnd"/>
      <w:r>
        <w:rPr>
          <w:rFonts w:ascii="Arial" w:hAnsi="Arial" w:cs="Arial"/>
        </w:rPr>
        <w:t xml:space="preserve"> «НК «</w:t>
      </w:r>
      <w:proofErr w:type="spellStart"/>
      <w:r>
        <w:rPr>
          <w:rFonts w:ascii="Arial" w:hAnsi="Arial" w:cs="Arial"/>
        </w:rPr>
        <w:t>Қазақстан</w:t>
      </w:r>
      <w:proofErr w:type="spellEnd"/>
      <w:r>
        <w:rPr>
          <w:rFonts w:ascii="Arial" w:hAnsi="Arial" w:cs="Arial"/>
        </w:rPr>
        <w:t xml:space="preserve"> </w:t>
      </w:r>
      <w:proofErr w:type="spellStart"/>
      <w:r>
        <w:rPr>
          <w:rFonts w:ascii="Arial" w:hAnsi="Arial" w:cs="Arial"/>
        </w:rPr>
        <w:t>темір</w:t>
      </w:r>
      <w:proofErr w:type="spellEnd"/>
      <w:r>
        <w:rPr>
          <w:rFonts w:ascii="Arial" w:hAnsi="Arial" w:cs="Arial"/>
        </w:rPr>
        <w:t xml:space="preserve"> </w:t>
      </w:r>
      <w:proofErr w:type="spellStart"/>
      <w:r>
        <w:rPr>
          <w:rFonts w:ascii="Arial" w:hAnsi="Arial" w:cs="Arial"/>
        </w:rPr>
        <w:t>жолы</w:t>
      </w:r>
      <w:proofErr w:type="spellEnd"/>
      <w:r>
        <w:rPr>
          <w:rFonts w:ascii="Arial" w:hAnsi="Arial" w:cs="Arial"/>
        </w:rPr>
        <w:t>» АҚ (</w:t>
      </w:r>
      <w:proofErr w:type="spellStart"/>
      <w:r>
        <w:rPr>
          <w:rFonts w:ascii="Arial" w:hAnsi="Arial" w:cs="Arial"/>
        </w:rPr>
        <w:t>бұдан</w:t>
      </w:r>
      <w:proofErr w:type="spellEnd"/>
      <w:r>
        <w:rPr>
          <w:rFonts w:ascii="Arial" w:hAnsi="Arial" w:cs="Arial"/>
        </w:rPr>
        <w:t xml:space="preserve"> </w:t>
      </w:r>
      <w:proofErr w:type="spellStart"/>
      <w:r>
        <w:rPr>
          <w:rFonts w:ascii="Arial" w:hAnsi="Arial" w:cs="Arial"/>
        </w:rPr>
        <w:t>әрі</w:t>
      </w:r>
      <w:proofErr w:type="spellEnd"/>
      <w:r>
        <w:rPr>
          <w:rFonts w:ascii="Arial" w:hAnsi="Arial" w:cs="Arial"/>
        </w:rPr>
        <w:t xml:space="preserve"> - «НК «ҚТЖ» АҚ) </w:t>
      </w:r>
      <w:proofErr w:type="spellStart"/>
      <w:r>
        <w:rPr>
          <w:rFonts w:ascii="Arial" w:hAnsi="Arial" w:cs="Arial"/>
        </w:rPr>
        <w:t>Дүниежүзілік</w:t>
      </w:r>
      <w:proofErr w:type="spellEnd"/>
      <w:r>
        <w:rPr>
          <w:rFonts w:ascii="Arial" w:hAnsi="Arial" w:cs="Arial"/>
        </w:rPr>
        <w:t xml:space="preserve"> </w:t>
      </w:r>
      <w:proofErr w:type="spellStart"/>
      <w:r>
        <w:rPr>
          <w:rFonts w:ascii="Arial" w:hAnsi="Arial" w:cs="Arial"/>
        </w:rPr>
        <w:t>Банкпен</w:t>
      </w:r>
      <w:proofErr w:type="spellEnd"/>
      <w:r>
        <w:rPr>
          <w:rFonts w:ascii="Arial" w:hAnsi="Arial" w:cs="Arial"/>
        </w:rPr>
        <w:t xml:space="preserve"> </w:t>
      </w:r>
      <w:proofErr w:type="spellStart"/>
      <w:r>
        <w:rPr>
          <w:rFonts w:ascii="Arial" w:hAnsi="Arial" w:cs="Arial"/>
        </w:rPr>
        <w:t>бірлесіп</w:t>
      </w:r>
      <w:proofErr w:type="spellEnd"/>
      <w:r>
        <w:rPr>
          <w:rFonts w:ascii="Arial" w:hAnsi="Arial" w:cs="Arial"/>
        </w:rPr>
        <w:t xml:space="preserve"> </w:t>
      </w:r>
      <w:proofErr w:type="spellStart"/>
      <w:r>
        <w:rPr>
          <w:rFonts w:ascii="Arial" w:hAnsi="Arial" w:cs="Arial"/>
        </w:rPr>
        <w:t>ұйымдастырды</w:t>
      </w:r>
      <w:proofErr w:type="spellEnd"/>
      <w:r>
        <w:rPr>
          <w:rFonts w:ascii="Arial" w:hAnsi="Arial" w:cs="Arial"/>
        </w:rPr>
        <w:t xml:space="preserve">. </w:t>
      </w:r>
      <w:proofErr w:type="spellStart"/>
      <w:r>
        <w:rPr>
          <w:rFonts w:ascii="Arial" w:hAnsi="Arial" w:cs="Arial"/>
        </w:rPr>
        <w:t>Қоғамдық</w:t>
      </w:r>
      <w:proofErr w:type="spellEnd"/>
      <w:r>
        <w:rPr>
          <w:rFonts w:ascii="Arial" w:hAnsi="Arial" w:cs="Arial"/>
        </w:rPr>
        <w:t xml:space="preserve"> </w:t>
      </w:r>
      <w:proofErr w:type="spellStart"/>
      <w:r>
        <w:rPr>
          <w:rFonts w:ascii="Arial" w:hAnsi="Arial" w:cs="Arial"/>
        </w:rPr>
        <w:t>консультациялар</w:t>
      </w:r>
      <w:proofErr w:type="spellEnd"/>
      <w:r>
        <w:rPr>
          <w:rFonts w:ascii="Arial" w:hAnsi="Arial" w:cs="Arial"/>
        </w:rPr>
        <w:t xml:space="preserve"> </w:t>
      </w:r>
      <w:proofErr w:type="spellStart"/>
      <w:r>
        <w:rPr>
          <w:rFonts w:ascii="Arial" w:hAnsi="Arial" w:cs="Arial"/>
        </w:rPr>
        <w:t>туралы</w:t>
      </w:r>
      <w:proofErr w:type="spellEnd"/>
      <w:r>
        <w:rPr>
          <w:rFonts w:ascii="Arial" w:hAnsi="Arial" w:cs="Arial"/>
        </w:rPr>
        <w:t xml:space="preserve"> </w:t>
      </w:r>
      <w:proofErr w:type="spellStart"/>
      <w:r>
        <w:rPr>
          <w:rFonts w:ascii="Arial" w:hAnsi="Arial" w:cs="Arial"/>
        </w:rPr>
        <w:t>ақпарат</w:t>
      </w:r>
      <w:proofErr w:type="spellEnd"/>
      <w:r>
        <w:rPr>
          <w:rFonts w:ascii="Arial" w:hAnsi="Arial" w:cs="Arial"/>
        </w:rPr>
        <w:t xml:space="preserve"> </w:t>
      </w:r>
      <w:proofErr w:type="spellStart"/>
      <w:r>
        <w:rPr>
          <w:rFonts w:ascii="Arial" w:hAnsi="Arial" w:cs="Arial"/>
        </w:rPr>
        <w:t>халыққа</w:t>
      </w:r>
      <w:proofErr w:type="spellEnd"/>
      <w:r>
        <w:rPr>
          <w:rFonts w:ascii="Arial" w:hAnsi="Arial" w:cs="Arial"/>
        </w:rPr>
        <w:t xml:space="preserve"> «</w:t>
      </w:r>
      <w:proofErr w:type="spellStart"/>
      <w:r>
        <w:rPr>
          <w:rFonts w:ascii="Arial" w:hAnsi="Arial" w:cs="Arial"/>
        </w:rPr>
        <w:t>Қаражал</w:t>
      </w:r>
      <w:proofErr w:type="spellEnd"/>
      <w:r>
        <w:rPr>
          <w:rFonts w:ascii="Arial" w:hAnsi="Arial" w:cs="Arial"/>
        </w:rPr>
        <w:t xml:space="preserve"> </w:t>
      </w:r>
      <w:proofErr w:type="spellStart"/>
      <w:r>
        <w:rPr>
          <w:rFonts w:ascii="Arial" w:hAnsi="Arial" w:cs="Arial"/>
        </w:rPr>
        <w:t>қаласы</w:t>
      </w:r>
      <w:proofErr w:type="spellEnd"/>
      <w:r>
        <w:rPr>
          <w:rFonts w:ascii="Arial" w:hAnsi="Arial" w:cs="Arial"/>
        </w:rPr>
        <w:t xml:space="preserve"> </w:t>
      </w:r>
      <w:proofErr w:type="spellStart"/>
      <w:r>
        <w:rPr>
          <w:rFonts w:ascii="Arial" w:hAnsi="Arial" w:cs="Arial"/>
        </w:rPr>
        <w:t>әкімінің</w:t>
      </w:r>
      <w:proofErr w:type="spellEnd"/>
      <w:r>
        <w:rPr>
          <w:rFonts w:ascii="Arial" w:hAnsi="Arial" w:cs="Arial"/>
        </w:rPr>
        <w:t xml:space="preserve"> </w:t>
      </w:r>
      <w:proofErr w:type="spellStart"/>
      <w:r>
        <w:rPr>
          <w:rFonts w:ascii="Arial" w:hAnsi="Arial" w:cs="Arial"/>
        </w:rPr>
        <w:t>аппараты</w:t>
      </w:r>
      <w:proofErr w:type="spellEnd"/>
      <w:r>
        <w:rPr>
          <w:rFonts w:ascii="Arial" w:hAnsi="Arial" w:cs="Arial"/>
        </w:rPr>
        <w:t xml:space="preserve">» ММ, </w:t>
      </w:r>
      <w:proofErr w:type="spellStart"/>
      <w:r>
        <w:rPr>
          <w:rFonts w:ascii="Arial" w:hAnsi="Arial" w:cs="Arial"/>
        </w:rPr>
        <w:t>сондай-ақ</w:t>
      </w:r>
      <w:proofErr w:type="spellEnd"/>
      <w:r>
        <w:rPr>
          <w:rFonts w:ascii="Arial" w:hAnsi="Arial" w:cs="Arial"/>
        </w:rPr>
        <w:t xml:space="preserve"> «НК «ҚТЖ» АҚ </w:t>
      </w:r>
      <w:proofErr w:type="spellStart"/>
      <w:r>
        <w:rPr>
          <w:rFonts w:ascii="Arial" w:hAnsi="Arial" w:cs="Arial"/>
        </w:rPr>
        <w:t>арқылы</w:t>
      </w:r>
      <w:proofErr w:type="spellEnd"/>
      <w:r>
        <w:rPr>
          <w:rFonts w:ascii="Arial" w:hAnsi="Arial" w:cs="Arial"/>
        </w:rPr>
        <w:t xml:space="preserve"> </w:t>
      </w:r>
      <w:proofErr w:type="spellStart"/>
      <w:r>
        <w:rPr>
          <w:rFonts w:ascii="Arial" w:hAnsi="Arial" w:cs="Arial"/>
        </w:rPr>
        <w:t>Дүниежүзілік</w:t>
      </w:r>
      <w:proofErr w:type="spellEnd"/>
      <w:r>
        <w:rPr>
          <w:rFonts w:ascii="Arial" w:hAnsi="Arial" w:cs="Arial"/>
        </w:rPr>
        <w:t xml:space="preserve"> </w:t>
      </w:r>
      <w:proofErr w:type="spellStart"/>
      <w:r>
        <w:rPr>
          <w:rFonts w:ascii="Arial" w:hAnsi="Arial" w:cs="Arial"/>
        </w:rPr>
        <w:t>Банктің</w:t>
      </w:r>
      <w:proofErr w:type="spellEnd"/>
      <w:r>
        <w:rPr>
          <w:rFonts w:ascii="Arial" w:hAnsi="Arial" w:cs="Arial"/>
        </w:rPr>
        <w:t xml:space="preserve"> ESS10 </w:t>
      </w:r>
      <w:proofErr w:type="spellStart"/>
      <w:r>
        <w:rPr>
          <w:rFonts w:ascii="Arial" w:hAnsi="Arial" w:cs="Arial"/>
        </w:rPr>
        <w:t>талаптарына</w:t>
      </w:r>
      <w:proofErr w:type="spellEnd"/>
      <w:r>
        <w:rPr>
          <w:rFonts w:ascii="Arial" w:hAnsi="Arial" w:cs="Arial"/>
        </w:rPr>
        <w:t xml:space="preserve"> </w:t>
      </w:r>
      <w:proofErr w:type="spellStart"/>
      <w:r>
        <w:rPr>
          <w:rFonts w:ascii="Arial" w:hAnsi="Arial" w:cs="Arial"/>
        </w:rPr>
        <w:t>сәйкес</w:t>
      </w:r>
      <w:proofErr w:type="spellEnd"/>
      <w:r>
        <w:rPr>
          <w:rFonts w:ascii="Arial" w:hAnsi="Arial" w:cs="Arial"/>
        </w:rPr>
        <w:t xml:space="preserve"> </w:t>
      </w:r>
      <w:proofErr w:type="spellStart"/>
      <w:r>
        <w:rPr>
          <w:rFonts w:ascii="Arial" w:hAnsi="Arial" w:cs="Arial"/>
        </w:rPr>
        <w:t>жеткізілді</w:t>
      </w:r>
      <w:proofErr w:type="spellEnd"/>
      <w:r>
        <w:rPr>
          <w:rFonts w:ascii="Arial" w:hAnsi="Arial" w:cs="Arial"/>
        </w:rPr>
        <w:t xml:space="preserve">. </w:t>
      </w:r>
    </w:p>
    <w:p w14:paraId="25EFA53C" w14:textId="77777777" w:rsidR="006B6003" w:rsidRDefault="006B6003">
      <w:pPr>
        <w:rPr>
          <w:rFonts w:ascii="Arial" w:hAnsi="Arial" w:cs="Arial"/>
          <w:b/>
          <w:bCs/>
        </w:rPr>
      </w:pPr>
    </w:p>
    <w:p w14:paraId="75A2BD65" w14:textId="77777777" w:rsidR="006B6003" w:rsidRDefault="00000000">
      <w:pPr>
        <w:rPr>
          <w:rFonts w:ascii="Arial" w:hAnsi="Arial" w:cs="Arial"/>
          <w:b/>
          <w:bCs/>
        </w:rPr>
      </w:pPr>
      <w:r>
        <w:rPr>
          <w:rFonts w:ascii="Arial" w:hAnsi="Arial" w:cs="Arial"/>
          <w:b/>
          <w:bCs/>
        </w:rPr>
        <w:t xml:space="preserve">4. </w:t>
      </w:r>
      <w:proofErr w:type="spellStart"/>
      <w:r>
        <w:rPr>
          <w:rFonts w:ascii="Arial" w:hAnsi="Arial" w:cs="Arial"/>
          <w:b/>
          <w:bCs/>
        </w:rPr>
        <w:t>Қоғамдық</w:t>
      </w:r>
      <w:proofErr w:type="spellEnd"/>
      <w:r>
        <w:rPr>
          <w:rFonts w:ascii="Arial" w:hAnsi="Arial" w:cs="Arial"/>
          <w:b/>
          <w:bCs/>
        </w:rPr>
        <w:t xml:space="preserve"> </w:t>
      </w:r>
      <w:proofErr w:type="spellStart"/>
      <w:r>
        <w:rPr>
          <w:rFonts w:ascii="Arial" w:hAnsi="Arial" w:cs="Arial"/>
          <w:b/>
          <w:bCs/>
        </w:rPr>
        <w:t>консультациялардың</w:t>
      </w:r>
      <w:proofErr w:type="spellEnd"/>
      <w:r>
        <w:rPr>
          <w:rFonts w:ascii="Arial" w:hAnsi="Arial" w:cs="Arial"/>
          <w:b/>
          <w:bCs/>
        </w:rPr>
        <w:t xml:space="preserve"> </w:t>
      </w:r>
      <w:proofErr w:type="spellStart"/>
      <w:r>
        <w:rPr>
          <w:rFonts w:ascii="Arial" w:hAnsi="Arial" w:cs="Arial"/>
          <w:b/>
          <w:bCs/>
        </w:rPr>
        <w:t>күн</w:t>
      </w:r>
      <w:proofErr w:type="spellEnd"/>
      <w:r>
        <w:rPr>
          <w:rFonts w:ascii="Arial" w:hAnsi="Arial" w:cs="Arial"/>
          <w:b/>
          <w:bCs/>
        </w:rPr>
        <w:t xml:space="preserve"> </w:t>
      </w:r>
      <w:proofErr w:type="spellStart"/>
      <w:r>
        <w:rPr>
          <w:rFonts w:ascii="Arial" w:hAnsi="Arial" w:cs="Arial"/>
          <w:b/>
          <w:bCs/>
        </w:rPr>
        <w:t>тәртібі</w:t>
      </w:r>
      <w:proofErr w:type="spellEnd"/>
      <w:r>
        <w:rPr>
          <w:rFonts w:ascii="Arial" w:hAnsi="Arial" w:cs="Arial"/>
          <w:b/>
          <w:bCs/>
        </w:rPr>
        <w:t>:</w:t>
      </w:r>
    </w:p>
    <w:p w14:paraId="7F48BA48" w14:textId="77777777" w:rsidR="006B6003" w:rsidRDefault="00000000">
      <w:pPr>
        <w:rPr>
          <w:rFonts w:ascii="Arial" w:hAnsi="Arial" w:cs="Arial"/>
        </w:rPr>
      </w:pPr>
      <w:r>
        <w:rPr>
          <w:rFonts w:ascii="Arial" w:hAnsi="Arial" w:cs="Arial"/>
        </w:rPr>
        <w:t xml:space="preserve">1) </w:t>
      </w:r>
      <w:proofErr w:type="spellStart"/>
      <w:r>
        <w:rPr>
          <w:rFonts w:ascii="Arial" w:hAnsi="Arial" w:cs="Arial"/>
        </w:rPr>
        <w:t>Тапсырыс</w:t>
      </w:r>
      <w:proofErr w:type="spellEnd"/>
      <w:r>
        <w:rPr>
          <w:rFonts w:ascii="Arial" w:hAnsi="Arial" w:cs="Arial"/>
        </w:rPr>
        <w:t xml:space="preserve"> </w:t>
      </w:r>
      <w:proofErr w:type="spellStart"/>
      <w:r>
        <w:rPr>
          <w:rFonts w:ascii="Arial" w:hAnsi="Arial" w:cs="Arial"/>
        </w:rPr>
        <w:t>беруші</w:t>
      </w:r>
      <w:proofErr w:type="spellEnd"/>
      <w:r>
        <w:rPr>
          <w:rFonts w:ascii="Arial" w:hAnsi="Arial" w:cs="Arial"/>
        </w:rPr>
        <w:t xml:space="preserve"> </w:t>
      </w:r>
      <w:proofErr w:type="spellStart"/>
      <w:r>
        <w:rPr>
          <w:rFonts w:ascii="Arial" w:hAnsi="Arial" w:cs="Arial"/>
        </w:rPr>
        <w:t>өкілі</w:t>
      </w:r>
      <w:proofErr w:type="spellEnd"/>
      <w:r>
        <w:rPr>
          <w:rFonts w:ascii="Arial" w:hAnsi="Arial" w:cs="Arial"/>
        </w:rPr>
        <w:t>-«</w:t>
      </w:r>
      <w:proofErr w:type="spellStart"/>
      <w:r>
        <w:rPr>
          <w:rFonts w:ascii="Arial" w:hAnsi="Arial" w:cs="Arial"/>
        </w:rPr>
        <w:t>Мойынты</w:t>
      </w:r>
      <w:proofErr w:type="spellEnd"/>
      <w:r>
        <w:rPr>
          <w:rFonts w:ascii="Arial" w:hAnsi="Arial" w:cs="Arial"/>
        </w:rPr>
        <w:t xml:space="preserve"> - </w:t>
      </w:r>
      <w:proofErr w:type="spellStart"/>
      <w:r>
        <w:rPr>
          <w:rFonts w:ascii="Arial" w:hAnsi="Arial" w:cs="Arial"/>
        </w:rPr>
        <w:t>Қызылжар</w:t>
      </w:r>
      <w:proofErr w:type="spellEnd"/>
      <w:r>
        <w:rPr>
          <w:rFonts w:ascii="Arial" w:hAnsi="Arial" w:cs="Arial"/>
        </w:rPr>
        <w:t xml:space="preserve">» </w:t>
      </w:r>
      <w:proofErr w:type="spellStart"/>
      <w:r>
        <w:rPr>
          <w:rFonts w:ascii="Arial" w:hAnsi="Arial" w:cs="Arial"/>
        </w:rPr>
        <w:t>дирекциясы</w:t>
      </w:r>
      <w:proofErr w:type="spellEnd"/>
      <w:r>
        <w:rPr>
          <w:rFonts w:ascii="Arial" w:hAnsi="Arial" w:cs="Arial"/>
        </w:rPr>
        <w:t xml:space="preserve"> </w:t>
      </w:r>
      <w:proofErr w:type="spellStart"/>
      <w:r>
        <w:rPr>
          <w:rFonts w:ascii="Arial" w:hAnsi="Arial" w:cs="Arial"/>
        </w:rPr>
        <w:t>жетекшісінің</w:t>
      </w:r>
      <w:proofErr w:type="spellEnd"/>
      <w:r>
        <w:rPr>
          <w:rFonts w:ascii="Arial" w:hAnsi="Arial" w:cs="Arial"/>
        </w:rPr>
        <w:t xml:space="preserve"> </w:t>
      </w:r>
      <w:proofErr w:type="spellStart"/>
      <w:r>
        <w:rPr>
          <w:rFonts w:ascii="Arial" w:hAnsi="Arial" w:cs="Arial"/>
        </w:rPr>
        <w:t>орынбасары</w:t>
      </w:r>
      <w:proofErr w:type="spellEnd"/>
      <w:r>
        <w:rPr>
          <w:rFonts w:ascii="Arial" w:hAnsi="Arial" w:cs="Arial"/>
        </w:rPr>
        <w:t xml:space="preserve"> </w:t>
      </w:r>
      <w:proofErr w:type="spellStart"/>
      <w:r>
        <w:rPr>
          <w:rFonts w:ascii="Arial" w:hAnsi="Arial" w:cs="Arial"/>
        </w:rPr>
        <w:t>Абсалимов</w:t>
      </w:r>
      <w:proofErr w:type="spellEnd"/>
      <w:r>
        <w:rPr>
          <w:rFonts w:ascii="Arial" w:hAnsi="Arial" w:cs="Arial"/>
        </w:rPr>
        <w:t xml:space="preserve"> Алмас </w:t>
      </w:r>
      <w:proofErr w:type="spellStart"/>
      <w:r>
        <w:rPr>
          <w:rFonts w:ascii="Arial" w:hAnsi="Arial" w:cs="Arial"/>
        </w:rPr>
        <w:t>Болатбекұлының</w:t>
      </w:r>
      <w:proofErr w:type="spellEnd"/>
      <w:r>
        <w:rPr>
          <w:rFonts w:ascii="Arial" w:hAnsi="Arial" w:cs="Arial"/>
        </w:rPr>
        <w:t xml:space="preserve"> </w:t>
      </w:r>
      <w:proofErr w:type="spellStart"/>
      <w:r>
        <w:rPr>
          <w:rFonts w:ascii="Arial" w:hAnsi="Arial" w:cs="Arial"/>
        </w:rPr>
        <w:t>кіріспе</w:t>
      </w:r>
      <w:proofErr w:type="spellEnd"/>
      <w:r>
        <w:rPr>
          <w:rFonts w:ascii="Arial" w:hAnsi="Arial" w:cs="Arial"/>
        </w:rPr>
        <w:t xml:space="preserve"> </w:t>
      </w:r>
      <w:proofErr w:type="spellStart"/>
      <w:r>
        <w:rPr>
          <w:rFonts w:ascii="Arial" w:hAnsi="Arial" w:cs="Arial"/>
        </w:rPr>
        <w:t>сөзі</w:t>
      </w:r>
      <w:proofErr w:type="spellEnd"/>
      <w:r>
        <w:rPr>
          <w:rFonts w:ascii="Arial" w:hAnsi="Arial" w:cs="Arial"/>
        </w:rPr>
        <w:t xml:space="preserve">; </w:t>
      </w:r>
    </w:p>
    <w:p w14:paraId="241F6042" w14:textId="77777777" w:rsidR="006B6003" w:rsidRDefault="00000000">
      <w:pPr>
        <w:rPr>
          <w:rFonts w:ascii="Arial" w:hAnsi="Arial" w:cs="Arial"/>
        </w:rPr>
      </w:pPr>
      <w:r>
        <w:rPr>
          <w:rFonts w:ascii="Arial" w:hAnsi="Arial" w:cs="Arial"/>
        </w:rPr>
        <w:t xml:space="preserve">2) </w:t>
      </w:r>
      <w:proofErr w:type="spellStart"/>
      <w:r>
        <w:rPr>
          <w:rFonts w:ascii="Arial" w:hAnsi="Arial" w:cs="Arial"/>
        </w:rPr>
        <w:t>Тапсырыс</w:t>
      </w:r>
      <w:proofErr w:type="spellEnd"/>
      <w:r>
        <w:rPr>
          <w:rFonts w:ascii="Arial" w:hAnsi="Arial" w:cs="Arial"/>
        </w:rPr>
        <w:t xml:space="preserve"> </w:t>
      </w:r>
      <w:proofErr w:type="spellStart"/>
      <w:r>
        <w:rPr>
          <w:rFonts w:ascii="Arial" w:hAnsi="Arial" w:cs="Arial"/>
        </w:rPr>
        <w:t>беруші</w:t>
      </w:r>
      <w:proofErr w:type="spellEnd"/>
      <w:r>
        <w:rPr>
          <w:rFonts w:ascii="Arial" w:hAnsi="Arial" w:cs="Arial"/>
        </w:rPr>
        <w:t xml:space="preserve"> </w:t>
      </w:r>
      <w:proofErr w:type="spellStart"/>
      <w:r>
        <w:rPr>
          <w:rFonts w:ascii="Arial" w:hAnsi="Arial" w:cs="Arial"/>
        </w:rPr>
        <w:t>өкілі-эколог-менеджер</w:t>
      </w:r>
      <w:proofErr w:type="spellEnd"/>
      <w:r>
        <w:rPr>
          <w:rFonts w:ascii="Arial" w:hAnsi="Arial" w:cs="Arial"/>
        </w:rPr>
        <w:t xml:space="preserve"> </w:t>
      </w:r>
      <w:proofErr w:type="spellStart"/>
      <w:r>
        <w:rPr>
          <w:rFonts w:ascii="Arial" w:hAnsi="Arial" w:cs="Arial"/>
        </w:rPr>
        <w:t>Ширяева</w:t>
      </w:r>
      <w:proofErr w:type="spellEnd"/>
      <w:r>
        <w:rPr>
          <w:rFonts w:ascii="Arial" w:hAnsi="Arial" w:cs="Arial"/>
        </w:rPr>
        <w:t xml:space="preserve"> Тамара </w:t>
      </w:r>
      <w:proofErr w:type="spellStart"/>
      <w:r>
        <w:rPr>
          <w:rFonts w:ascii="Arial" w:hAnsi="Arial" w:cs="Arial"/>
        </w:rPr>
        <w:t>Александровнаның</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әсерді</w:t>
      </w:r>
      <w:proofErr w:type="spellEnd"/>
      <w:r>
        <w:rPr>
          <w:rFonts w:ascii="Arial" w:hAnsi="Arial" w:cs="Arial"/>
        </w:rPr>
        <w:t xml:space="preserve"> </w:t>
      </w:r>
      <w:proofErr w:type="spellStart"/>
      <w:r>
        <w:rPr>
          <w:rFonts w:ascii="Arial" w:hAnsi="Arial" w:cs="Arial"/>
        </w:rPr>
        <w:t>бағалау</w:t>
      </w:r>
      <w:proofErr w:type="spellEnd"/>
      <w:r>
        <w:rPr>
          <w:rFonts w:ascii="Arial" w:hAnsi="Arial" w:cs="Arial"/>
        </w:rPr>
        <w:t xml:space="preserve">. </w:t>
      </w:r>
      <w:proofErr w:type="spellStart"/>
      <w:r>
        <w:rPr>
          <w:rFonts w:ascii="Arial" w:hAnsi="Arial" w:cs="Arial"/>
        </w:rPr>
        <w:t>Экологиялық</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әлеуметтік</w:t>
      </w:r>
      <w:proofErr w:type="spellEnd"/>
      <w:r>
        <w:rPr>
          <w:rFonts w:ascii="Arial" w:hAnsi="Arial" w:cs="Arial"/>
        </w:rPr>
        <w:t xml:space="preserve"> </w:t>
      </w:r>
      <w:proofErr w:type="spellStart"/>
      <w:r>
        <w:rPr>
          <w:rFonts w:ascii="Arial" w:hAnsi="Arial" w:cs="Arial"/>
        </w:rPr>
        <w:t>менеджмент</w:t>
      </w:r>
      <w:proofErr w:type="spellEnd"/>
      <w:r>
        <w:rPr>
          <w:rFonts w:ascii="Arial" w:hAnsi="Arial" w:cs="Arial"/>
        </w:rPr>
        <w:t xml:space="preserve">» </w:t>
      </w:r>
      <w:proofErr w:type="spellStart"/>
      <w:r>
        <w:rPr>
          <w:rFonts w:ascii="Arial" w:hAnsi="Arial" w:cs="Arial"/>
        </w:rPr>
        <w:t>тақырыбындағы</w:t>
      </w:r>
      <w:proofErr w:type="spellEnd"/>
      <w:r>
        <w:rPr>
          <w:rFonts w:ascii="Arial" w:hAnsi="Arial" w:cs="Arial"/>
        </w:rPr>
        <w:t xml:space="preserve"> </w:t>
      </w:r>
      <w:proofErr w:type="spellStart"/>
      <w:r>
        <w:rPr>
          <w:rFonts w:ascii="Arial" w:hAnsi="Arial" w:cs="Arial"/>
        </w:rPr>
        <w:t>баяндамасы</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таныстырылымы</w:t>
      </w:r>
      <w:proofErr w:type="spellEnd"/>
      <w:r>
        <w:rPr>
          <w:rFonts w:ascii="Arial" w:hAnsi="Arial" w:cs="Arial"/>
        </w:rPr>
        <w:t xml:space="preserve">; </w:t>
      </w:r>
    </w:p>
    <w:p w14:paraId="62BC8071" w14:textId="77777777" w:rsidR="006B6003" w:rsidRDefault="00000000">
      <w:pPr>
        <w:rPr>
          <w:rFonts w:ascii="Arial" w:hAnsi="Arial" w:cs="Arial"/>
        </w:rPr>
      </w:pPr>
      <w:r>
        <w:rPr>
          <w:rFonts w:ascii="Arial" w:hAnsi="Arial" w:cs="Arial"/>
        </w:rPr>
        <w:t xml:space="preserve">3) </w:t>
      </w:r>
      <w:proofErr w:type="spellStart"/>
      <w:r>
        <w:rPr>
          <w:rFonts w:ascii="Arial" w:hAnsi="Arial" w:cs="Arial"/>
        </w:rPr>
        <w:t>Баяндаманы</w:t>
      </w:r>
      <w:proofErr w:type="spellEnd"/>
      <w:r>
        <w:rPr>
          <w:rFonts w:ascii="Arial" w:hAnsi="Arial" w:cs="Arial"/>
        </w:rPr>
        <w:t xml:space="preserve"> </w:t>
      </w:r>
      <w:proofErr w:type="spellStart"/>
      <w:r>
        <w:rPr>
          <w:rFonts w:ascii="Arial" w:hAnsi="Arial" w:cs="Arial"/>
        </w:rPr>
        <w:t>талқылау</w:t>
      </w:r>
      <w:proofErr w:type="spellEnd"/>
      <w:r>
        <w:rPr>
          <w:rFonts w:ascii="Arial" w:hAnsi="Arial" w:cs="Arial"/>
        </w:rPr>
        <w:t xml:space="preserve">; </w:t>
      </w:r>
    </w:p>
    <w:p w14:paraId="74985F4A" w14:textId="77777777" w:rsidR="006B6003" w:rsidRDefault="00000000">
      <w:pPr>
        <w:rPr>
          <w:rFonts w:ascii="Arial" w:hAnsi="Arial" w:cs="Arial"/>
        </w:rPr>
      </w:pPr>
      <w:r>
        <w:rPr>
          <w:rFonts w:ascii="Arial" w:hAnsi="Arial" w:cs="Arial"/>
        </w:rPr>
        <w:t xml:space="preserve">4) </w:t>
      </w:r>
      <w:proofErr w:type="spellStart"/>
      <w:r>
        <w:rPr>
          <w:rFonts w:ascii="Arial" w:hAnsi="Arial" w:cs="Arial"/>
        </w:rPr>
        <w:t>Тапсырыс</w:t>
      </w:r>
      <w:proofErr w:type="spellEnd"/>
      <w:r>
        <w:rPr>
          <w:rFonts w:ascii="Arial" w:hAnsi="Arial" w:cs="Arial"/>
        </w:rPr>
        <w:t xml:space="preserve"> </w:t>
      </w:r>
      <w:proofErr w:type="spellStart"/>
      <w:r>
        <w:rPr>
          <w:rFonts w:ascii="Arial" w:hAnsi="Arial" w:cs="Arial"/>
        </w:rPr>
        <w:t>беруші</w:t>
      </w:r>
      <w:proofErr w:type="spellEnd"/>
      <w:r>
        <w:rPr>
          <w:rFonts w:ascii="Arial" w:hAnsi="Arial" w:cs="Arial"/>
        </w:rPr>
        <w:t xml:space="preserve"> </w:t>
      </w:r>
      <w:proofErr w:type="spellStart"/>
      <w:r>
        <w:rPr>
          <w:rFonts w:ascii="Arial" w:hAnsi="Arial" w:cs="Arial"/>
        </w:rPr>
        <w:t>өкілі-биоалуантүрлілік</w:t>
      </w:r>
      <w:proofErr w:type="spellEnd"/>
      <w:r>
        <w:rPr>
          <w:rFonts w:ascii="Arial" w:hAnsi="Arial" w:cs="Arial"/>
        </w:rPr>
        <w:t xml:space="preserve"> </w:t>
      </w:r>
      <w:proofErr w:type="spellStart"/>
      <w:r>
        <w:rPr>
          <w:rFonts w:ascii="Arial" w:hAnsi="Arial" w:cs="Arial"/>
        </w:rPr>
        <w:t>жөніндегі</w:t>
      </w:r>
      <w:proofErr w:type="spellEnd"/>
      <w:r>
        <w:rPr>
          <w:rFonts w:ascii="Arial" w:hAnsi="Arial" w:cs="Arial"/>
        </w:rPr>
        <w:t xml:space="preserve"> </w:t>
      </w:r>
      <w:proofErr w:type="spellStart"/>
      <w:r>
        <w:rPr>
          <w:rFonts w:ascii="Arial" w:hAnsi="Arial" w:cs="Arial"/>
        </w:rPr>
        <w:t>ұлттық</w:t>
      </w:r>
      <w:proofErr w:type="spellEnd"/>
      <w:r>
        <w:rPr>
          <w:rFonts w:ascii="Arial" w:hAnsi="Arial" w:cs="Arial"/>
        </w:rPr>
        <w:t xml:space="preserve"> </w:t>
      </w:r>
      <w:proofErr w:type="spellStart"/>
      <w:r>
        <w:rPr>
          <w:rFonts w:ascii="Arial" w:hAnsi="Arial" w:cs="Arial"/>
        </w:rPr>
        <w:t>консультант</w:t>
      </w:r>
      <w:proofErr w:type="spellEnd"/>
      <w:r>
        <w:rPr>
          <w:rFonts w:ascii="Arial" w:hAnsi="Arial" w:cs="Arial"/>
        </w:rPr>
        <w:t xml:space="preserve"> </w:t>
      </w:r>
      <w:proofErr w:type="spellStart"/>
      <w:r>
        <w:rPr>
          <w:rFonts w:ascii="Arial" w:hAnsi="Arial" w:cs="Arial"/>
        </w:rPr>
        <w:t>Сеняк</w:t>
      </w:r>
      <w:proofErr w:type="spellEnd"/>
      <w:r>
        <w:rPr>
          <w:rFonts w:ascii="Arial" w:hAnsi="Arial" w:cs="Arial"/>
        </w:rPr>
        <w:t xml:space="preserve"> Евгения </w:t>
      </w:r>
      <w:proofErr w:type="spellStart"/>
      <w:r>
        <w:rPr>
          <w:rFonts w:ascii="Arial" w:hAnsi="Arial" w:cs="Arial"/>
        </w:rPr>
        <w:t>Николаевнаның</w:t>
      </w:r>
      <w:proofErr w:type="spellEnd"/>
      <w:r>
        <w:rPr>
          <w:rFonts w:ascii="Arial" w:hAnsi="Arial" w:cs="Arial"/>
        </w:rPr>
        <w:t xml:space="preserve"> «</w:t>
      </w:r>
      <w:proofErr w:type="spellStart"/>
      <w:r>
        <w:rPr>
          <w:rFonts w:ascii="Arial" w:hAnsi="Arial" w:cs="Arial"/>
        </w:rPr>
        <w:t>Биоалуантүрлілікті</w:t>
      </w:r>
      <w:proofErr w:type="spellEnd"/>
      <w:r>
        <w:rPr>
          <w:rFonts w:ascii="Arial" w:hAnsi="Arial" w:cs="Arial"/>
        </w:rPr>
        <w:t xml:space="preserve"> </w:t>
      </w:r>
      <w:proofErr w:type="spellStart"/>
      <w:r>
        <w:rPr>
          <w:rFonts w:ascii="Arial" w:hAnsi="Arial" w:cs="Arial"/>
        </w:rPr>
        <w:t>басқару</w:t>
      </w:r>
      <w:proofErr w:type="spellEnd"/>
      <w:r>
        <w:rPr>
          <w:rFonts w:ascii="Arial" w:hAnsi="Arial" w:cs="Arial"/>
        </w:rPr>
        <w:t xml:space="preserve"> </w:t>
      </w:r>
      <w:proofErr w:type="spellStart"/>
      <w:r>
        <w:rPr>
          <w:rFonts w:ascii="Arial" w:hAnsi="Arial" w:cs="Arial"/>
        </w:rPr>
        <w:t>жоспары</w:t>
      </w:r>
      <w:proofErr w:type="spellEnd"/>
      <w:r>
        <w:rPr>
          <w:rFonts w:ascii="Arial" w:hAnsi="Arial" w:cs="Arial"/>
        </w:rPr>
        <w:t xml:space="preserve">» </w:t>
      </w:r>
      <w:proofErr w:type="spellStart"/>
      <w:r>
        <w:rPr>
          <w:rFonts w:ascii="Arial" w:hAnsi="Arial" w:cs="Arial"/>
        </w:rPr>
        <w:t>тақырыбындағы</w:t>
      </w:r>
      <w:proofErr w:type="spellEnd"/>
      <w:r>
        <w:rPr>
          <w:rFonts w:ascii="Arial" w:hAnsi="Arial" w:cs="Arial"/>
        </w:rPr>
        <w:t xml:space="preserve"> </w:t>
      </w:r>
      <w:proofErr w:type="spellStart"/>
      <w:r>
        <w:rPr>
          <w:rFonts w:ascii="Arial" w:hAnsi="Arial" w:cs="Arial"/>
        </w:rPr>
        <w:t>баяндамасы</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таныстырылымы</w:t>
      </w:r>
      <w:proofErr w:type="spellEnd"/>
      <w:r>
        <w:rPr>
          <w:rFonts w:ascii="Arial" w:hAnsi="Arial" w:cs="Arial"/>
        </w:rPr>
        <w:t xml:space="preserve">; </w:t>
      </w:r>
    </w:p>
    <w:p w14:paraId="148C9DD6" w14:textId="77777777" w:rsidR="006B6003" w:rsidRDefault="00000000">
      <w:pPr>
        <w:rPr>
          <w:rFonts w:ascii="Arial" w:hAnsi="Arial" w:cs="Arial"/>
        </w:rPr>
      </w:pPr>
      <w:r>
        <w:rPr>
          <w:rFonts w:ascii="Arial" w:hAnsi="Arial" w:cs="Arial"/>
        </w:rPr>
        <w:t xml:space="preserve">5) </w:t>
      </w:r>
      <w:proofErr w:type="spellStart"/>
      <w:r>
        <w:rPr>
          <w:rFonts w:ascii="Arial" w:hAnsi="Arial" w:cs="Arial"/>
        </w:rPr>
        <w:t>Баяндаманы</w:t>
      </w:r>
      <w:proofErr w:type="spellEnd"/>
      <w:r>
        <w:rPr>
          <w:rFonts w:ascii="Arial" w:hAnsi="Arial" w:cs="Arial"/>
        </w:rPr>
        <w:t xml:space="preserve"> </w:t>
      </w:r>
      <w:proofErr w:type="spellStart"/>
      <w:r>
        <w:rPr>
          <w:rFonts w:ascii="Arial" w:hAnsi="Arial" w:cs="Arial"/>
        </w:rPr>
        <w:t>талқылау</w:t>
      </w:r>
      <w:proofErr w:type="spellEnd"/>
      <w:r>
        <w:rPr>
          <w:rFonts w:ascii="Arial" w:hAnsi="Arial" w:cs="Arial"/>
        </w:rPr>
        <w:t xml:space="preserve">; </w:t>
      </w:r>
    </w:p>
    <w:p w14:paraId="718FC945" w14:textId="77777777" w:rsidR="006B6003" w:rsidRDefault="00000000">
      <w:pPr>
        <w:rPr>
          <w:rFonts w:ascii="Arial" w:hAnsi="Arial" w:cs="Arial"/>
        </w:rPr>
      </w:pPr>
      <w:r>
        <w:rPr>
          <w:rFonts w:ascii="Arial" w:hAnsi="Arial" w:cs="Arial"/>
        </w:rPr>
        <w:t xml:space="preserve">6) </w:t>
      </w:r>
      <w:proofErr w:type="spellStart"/>
      <w:r>
        <w:rPr>
          <w:rFonts w:ascii="Arial" w:hAnsi="Arial" w:cs="Arial"/>
        </w:rPr>
        <w:t>Қоғам</w:t>
      </w:r>
      <w:proofErr w:type="spellEnd"/>
      <w:r>
        <w:rPr>
          <w:rFonts w:ascii="Arial" w:hAnsi="Arial" w:cs="Arial"/>
        </w:rPr>
        <w:t xml:space="preserve"> </w:t>
      </w:r>
      <w:proofErr w:type="spellStart"/>
      <w:r>
        <w:rPr>
          <w:rFonts w:ascii="Arial" w:hAnsi="Arial" w:cs="Arial"/>
        </w:rPr>
        <w:t>өкілдерінің</w:t>
      </w:r>
      <w:proofErr w:type="spellEnd"/>
      <w:r>
        <w:rPr>
          <w:rFonts w:ascii="Arial" w:hAnsi="Arial" w:cs="Arial"/>
        </w:rPr>
        <w:t xml:space="preserve"> </w:t>
      </w:r>
      <w:proofErr w:type="spellStart"/>
      <w:r>
        <w:rPr>
          <w:rFonts w:ascii="Arial" w:hAnsi="Arial" w:cs="Arial"/>
        </w:rPr>
        <w:t>сұрақтары</w:t>
      </w:r>
      <w:proofErr w:type="spellEnd"/>
      <w:r>
        <w:rPr>
          <w:rFonts w:ascii="Arial" w:hAnsi="Arial" w:cs="Arial"/>
        </w:rPr>
        <w:t xml:space="preserve">, </w:t>
      </w:r>
      <w:proofErr w:type="spellStart"/>
      <w:r>
        <w:rPr>
          <w:rFonts w:ascii="Arial" w:hAnsi="Arial" w:cs="Arial"/>
        </w:rPr>
        <w:t>ұсыныстары</w:t>
      </w:r>
      <w:proofErr w:type="spellEnd"/>
      <w:r>
        <w:rPr>
          <w:rFonts w:ascii="Arial" w:hAnsi="Arial" w:cs="Arial"/>
        </w:rPr>
        <w:t xml:space="preserve"> </w:t>
      </w:r>
      <w:proofErr w:type="spellStart"/>
      <w:r>
        <w:rPr>
          <w:rFonts w:ascii="Arial" w:hAnsi="Arial" w:cs="Arial"/>
        </w:rPr>
        <w:t>мен</w:t>
      </w:r>
      <w:proofErr w:type="spellEnd"/>
      <w:r>
        <w:rPr>
          <w:rFonts w:ascii="Arial" w:hAnsi="Arial" w:cs="Arial"/>
        </w:rPr>
        <w:t xml:space="preserve"> </w:t>
      </w:r>
      <w:proofErr w:type="spellStart"/>
      <w:r>
        <w:rPr>
          <w:rFonts w:ascii="Arial" w:hAnsi="Arial" w:cs="Arial"/>
        </w:rPr>
        <w:t>ескертулері</w:t>
      </w:r>
      <w:proofErr w:type="spellEnd"/>
      <w:r>
        <w:rPr>
          <w:rFonts w:ascii="Arial" w:hAnsi="Arial" w:cs="Arial"/>
        </w:rPr>
        <w:t xml:space="preserve">; </w:t>
      </w:r>
    </w:p>
    <w:p w14:paraId="3429548D" w14:textId="77777777" w:rsidR="006B6003" w:rsidRDefault="00000000">
      <w:pPr>
        <w:rPr>
          <w:rFonts w:ascii="Arial" w:hAnsi="Arial" w:cs="Arial"/>
        </w:rPr>
      </w:pPr>
      <w:r>
        <w:rPr>
          <w:rFonts w:ascii="Arial" w:hAnsi="Arial" w:cs="Arial"/>
        </w:rPr>
        <w:t xml:space="preserve">7) </w:t>
      </w:r>
      <w:proofErr w:type="spellStart"/>
      <w:r>
        <w:rPr>
          <w:rFonts w:ascii="Arial" w:hAnsi="Arial" w:cs="Arial"/>
        </w:rPr>
        <w:t>Сұрақтарға</w:t>
      </w:r>
      <w:proofErr w:type="spellEnd"/>
      <w:r>
        <w:rPr>
          <w:rFonts w:ascii="Arial" w:hAnsi="Arial" w:cs="Arial"/>
        </w:rPr>
        <w:t xml:space="preserve">, </w:t>
      </w:r>
      <w:proofErr w:type="spellStart"/>
      <w:r>
        <w:rPr>
          <w:rFonts w:ascii="Arial" w:hAnsi="Arial" w:cs="Arial"/>
        </w:rPr>
        <w:t>ұсыныстарға</w:t>
      </w:r>
      <w:proofErr w:type="spellEnd"/>
      <w:r>
        <w:rPr>
          <w:rFonts w:ascii="Arial" w:hAnsi="Arial" w:cs="Arial"/>
        </w:rPr>
        <w:t xml:space="preserve"> </w:t>
      </w:r>
      <w:proofErr w:type="spellStart"/>
      <w:r>
        <w:rPr>
          <w:rFonts w:ascii="Arial" w:hAnsi="Arial" w:cs="Arial"/>
        </w:rPr>
        <w:t>және</w:t>
      </w:r>
      <w:proofErr w:type="spellEnd"/>
      <w:r>
        <w:rPr>
          <w:rFonts w:ascii="Arial" w:hAnsi="Arial" w:cs="Arial"/>
        </w:rPr>
        <w:t xml:space="preserve"> </w:t>
      </w:r>
      <w:proofErr w:type="spellStart"/>
      <w:r>
        <w:rPr>
          <w:rFonts w:ascii="Arial" w:hAnsi="Arial" w:cs="Arial"/>
        </w:rPr>
        <w:t>ескертулерге</w:t>
      </w:r>
      <w:proofErr w:type="spellEnd"/>
      <w:r>
        <w:rPr>
          <w:rFonts w:ascii="Arial" w:hAnsi="Arial" w:cs="Arial"/>
        </w:rPr>
        <w:t xml:space="preserve"> </w:t>
      </w:r>
      <w:proofErr w:type="spellStart"/>
      <w:r>
        <w:rPr>
          <w:rFonts w:ascii="Arial" w:hAnsi="Arial" w:cs="Arial"/>
        </w:rPr>
        <w:t>Тапсырыс</w:t>
      </w:r>
      <w:proofErr w:type="spellEnd"/>
      <w:r>
        <w:rPr>
          <w:rFonts w:ascii="Arial" w:hAnsi="Arial" w:cs="Arial"/>
        </w:rPr>
        <w:t xml:space="preserve"> </w:t>
      </w:r>
      <w:proofErr w:type="spellStart"/>
      <w:r>
        <w:rPr>
          <w:rFonts w:ascii="Arial" w:hAnsi="Arial" w:cs="Arial"/>
        </w:rPr>
        <w:t>берушінің</w:t>
      </w:r>
      <w:proofErr w:type="spellEnd"/>
      <w:r>
        <w:rPr>
          <w:rFonts w:ascii="Arial" w:hAnsi="Arial" w:cs="Arial"/>
        </w:rPr>
        <w:t xml:space="preserve"> </w:t>
      </w:r>
      <w:proofErr w:type="spellStart"/>
      <w:r>
        <w:rPr>
          <w:rFonts w:ascii="Arial" w:hAnsi="Arial" w:cs="Arial"/>
        </w:rPr>
        <w:t>жауаптары</w:t>
      </w:r>
      <w:proofErr w:type="spellEnd"/>
      <w:r>
        <w:rPr>
          <w:rFonts w:ascii="Arial" w:hAnsi="Arial" w:cs="Arial"/>
        </w:rPr>
        <w:t xml:space="preserve">; </w:t>
      </w:r>
    </w:p>
    <w:p w14:paraId="309D820F" w14:textId="77777777" w:rsidR="006B6003" w:rsidRDefault="00000000">
      <w:pPr>
        <w:rPr>
          <w:rFonts w:ascii="Arial" w:hAnsi="Arial" w:cs="Arial"/>
        </w:rPr>
      </w:pPr>
      <w:r>
        <w:rPr>
          <w:rFonts w:ascii="Arial" w:hAnsi="Arial" w:cs="Arial"/>
        </w:rPr>
        <w:t xml:space="preserve">8) </w:t>
      </w:r>
      <w:proofErr w:type="spellStart"/>
      <w:r>
        <w:rPr>
          <w:rFonts w:ascii="Arial" w:hAnsi="Arial" w:cs="Arial"/>
        </w:rPr>
        <w:t>Хаттамаға</w:t>
      </w:r>
      <w:proofErr w:type="spellEnd"/>
      <w:r>
        <w:rPr>
          <w:rFonts w:ascii="Arial" w:hAnsi="Arial" w:cs="Arial"/>
        </w:rPr>
        <w:t xml:space="preserve"> </w:t>
      </w:r>
      <w:proofErr w:type="spellStart"/>
      <w:r>
        <w:rPr>
          <w:rFonts w:ascii="Arial" w:hAnsi="Arial" w:cs="Arial"/>
        </w:rPr>
        <w:t>қосымшалар</w:t>
      </w:r>
      <w:proofErr w:type="spellEnd"/>
      <w:r>
        <w:rPr>
          <w:rFonts w:ascii="Arial" w:hAnsi="Arial" w:cs="Arial"/>
        </w:rPr>
        <w:t xml:space="preserve"> (</w:t>
      </w:r>
      <w:proofErr w:type="spellStart"/>
      <w:r>
        <w:rPr>
          <w:rFonts w:ascii="Arial" w:hAnsi="Arial" w:cs="Arial"/>
        </w:rPr>
        <w:t>фото</w:t>
      </w:r>
      <w:proofErr w:type="spellEnd"/>
      <w:r>
        <w:rPr>
          <w:rFonts w:ascii="Arial" w:hAnsi="Arial" w:cs="Arial"/>
        </w:rPr>
        <w:t xml:space="preserve">-, </w:t>
      </w:r>
      <w:proofErr w:type="spellStart"/>
      <w:r>
        <w:rPr>
          <w:rFonts w:ascii="Arial" w:hAnsi="Arial" w:cs="Arial"/>
        </w:rPr>
        <w:t>бейнематериалдар</w:t>
      </w:r>
      <w:proofErr w:type="spellEnd"/>
      <w:r>
        <w:rPr>
          <w:rFonts w:ascii="Arial" w:hAnsi="Arial" w:cs="Arial"/>
        </w:rPr>
        <w:t xml:space="preserve">, </w:t>
      </w:r>
      <w:proofErr w:type="spellStart"/>
      <w:r>
        <w:rPr>
          <w:rFonts w:ascii="Arial" w:hAnsi="Arial" w:cs="Arial"/>
        </w:rPr>
        <w:t>қатысушылар</w:t>
      </w:r>
      <w:proofErr w:type="spellEnd"/>
      <w:r>
        <w:rPr>
          <w:rFonts w:ascii="Arial" w:hAnsi="Arial" w:cs="Arial"/>
        </w:rPr>
        <w:t xml:space="preserve"> </w:t>
      </w:r>
      <w:proofErr w:type="spellStart"/>
      <w:r>
        <w:rPr>
          <w:rFonts w:ascii="Arial" w:hAnsi="Arial" w:cs="Arial"/>
        </w:rPr>
        <w:t>тізімі</w:t>
      </w:r>
      <w:proofErr w:type="spellEnd"/>
      <w:r>
        <w:rPr>
          <w:rFonts w:ascii="Arial" w:hAnsi="Arial" w:cs="Arial"/>
        </w:rPr>
        <w:t xml:space="preserve">, </w:t>
      </w:r>
      <w:proofErr w:type="spellStart"/>
      <w:r>
        <w:rPr>
          <w:rFonts w:ascii="Arial" w:hAnsi="Arial" w:cs="Arial"/>
        </w:rPr>
        <w:t>хабарландыру</w:t>
      </w:r>
      <w:proofErr w:type="spellEnd"/>
      <w:r>
        <w:rPr>
          <w:rFonts w:ascii="Arial" w:hAnsi="Arial" w:cs="Arial"/>
        </w:rPr>
        <w:t xml:space="preserve"> </w:t>
      </w:r>
      <w:proofErr w:type="spellStart"/>
      <w:r>
        <w:rPr>
          <w:rFonts w:ascii="Arial" w:hAnsi="Arial" w:cs="Arial"/>
        </w:rPr>
        <w:t>көшірмелері</w:t>
      </w:r>
      <w:proofErr w:type="spellEnd"/>
      <w:r>
        <w:rPr>
          <w:rFonts w:ascii="Arial" w:hAnsi="Arial" w:cs="Arial"/>
        </w:rPr>
        <w:t xml:space="preserve">, </w:t>
      </w:r>
      <w:proofErr w:type="spellStart"/>
      <w:r>
        <w:rPr>
          <w:rFonts w:ascii="Arial" w:hAnsi="Arial" w:cs="Arial"/>
        </w:rPr>
        <w:t>таныстырылым</w:t>
      </w:r>
      <w:proofErr w:type="spellEnd"/>
      <w:r>
        <w:rPr>
          <w:rFonts w:ascii="Arial" w:hAnsi="Arial" w:cs="Arial"/>
        </w:rPr>
        <w:t xml:space="preserve"> </w:t>
      </w:r>
      <w:proofErr w:type="spellStart"/>
      <w:r>
        <w:rPr>
          <w:rFonts w:ascii="Arial" w:hAnsi="Arial" w:cs="Arial"/>
        </w:rPr>
        <w:t>материалдары</w:t>
      </w:r>
      <w:proofErr w:type="spellEnd"/>
      <w:r>
        <w:rPr>
          <w:rFonts w:ascii="Arial" w:hAnsi="Arial" w:cs="Arial"/>
        </w:rPr>
        <w:t xml:space="preserve">). </w:t>
      </w:r>
    </w:p>
    <w:p w14:paraId="25935550" w14:textId="77777777" w:rsidR="006B6003" w:rsidRDefault="006B6003">
      <w:pPr>
        <w:rPr>
          <w:rFonts w:ascii="Arial" w:hAnsi="Arial" w:cs="Arial"/>
        </w:rPr>
      </w:pPr>
    </w:p>
    <w:p w14:paraId="203CAC11" w14:textId="77777777" w:rsidR="006B6003" w:rsidRDefault="00000000">
      <w:pPr>
        <w:rPr>
          <w:rFonts w:ascii="Arial" w:hAnsi="Arial" w:cs="Arial"/>
          <w:b/>
          <w:bCs/>
        </w:rPr>
      </w:pPr>
      <w:r>
        <w:rPr>
          <w:rFonts w:ascii="Arial" w:hAnsi="Arial" w:cs="Arial"/>
          <w:b/>
          <w:bCs/>
        </w:rPr>
        <w:t xml:space="preserve">5. </w:t>
      </w:r>
      <w:proofErr w:type="spellStart"/>
      <w:r>
        <w:rPr>
          <w:rFonts w:ascii="Arial" w:hAnsi="Arial" w:cs="Arial"/>
          <w:b/>
          <w:bCs/>
        </w:rPr>
        <w:t>Консультацияларға</w:t>
      </w:r>
      <w:proofErr w:type="spellEnd"/>
      <w:r>
        <w:rPr>
          <w:rFonts w:ascii="Arial" w:hAnsi="Arial" w:cs="Arial"/>
          <w:b/>
          <w:bCs/>
        </w:rPr>
        <w:t xml:space="preserve"> </w:t>
      </w:r>
      <w:proofErr w:type="spellStart"/>
      <w:r>
        <w:rPr>
          <w:rFonts w:ascii="Arial" w:hAnsi="Arial" w:cs="Arial"/>
          <w:b/>
          <w:bCs/>
        </w:rPr>
        <w:t>қатысушылар</w:t>
      </w:r>
      <w:proofErr w:type="spellEnd"/>
      <w:r>
        <w:rPr>
          <w:rFonts w:ascii="Arial" w:hAnsi="Arial" w:cs="Arial"/>
          <w:b/>
          <w:bCs/>
        </w:rPr>
        <w:t>:</w:t>
      </w:r>
    </w:p>
    <w:p w14:paraId="52A1BF06" w14:textId="77777777" w:rsidR="006B6003" w:rsidRDefault="00000000">
      <w:pPr>
        <w:rPr>
          <w:rFonts w:ascii="Arial" w:hAnsi="Arial" w:cs="Arial"/>
        </w:rPr>
      </w:pPr>
      <w:r>
        <w:rPr>
          <w:rFonts w:ascii="Arial" w:hAnsi="Arial" w:cs="Arial"/>
        </w:rPr>
        <w:t xml:space="preserve">«НК «ҚТЖ» АҚ </w:t>
      </w:r>
      <w:proofErr w:type="spellStart"/>
      <w:r>
        <w:rPr>
          <w:rFonts w:ascii="Arial" w:hAnsi="Arial" w:cs="Arial"/>
        </w:rPr>
        <w:t>тарапынан</w:t>
      </w:r>
      <w:proofErr w:type="spellEnd"/>
      <w:r>
        <w:rPr>
          <w:rFonts w:ascii="Arial" w:hAnsi="Arial" w:cs="Arial"/>
        </w:rPr>
        <w:t xml:space="preserve">: </w:t>
      </w:r>
    </w:p>
    <w:p w14:paraId="222A2186" w14:textId="77777777" w:rsidR="006B6003" w:rsidRDefault="00000000">
      <w:pPr>
        <w:rPr>
          <w:rFonts w:ascii="Arial" w:hAnsi="Arial" w:cs="Arial"/>
        </w:rPr>
      </w:pPr>
      <w:proofErr w:type="spellStart"/>
      <w:r>
        <w:rPr>
          <w:rFonts w:ascii="Arial" w:hAnsi="Arial" w:cs="Arial"/>
        </w:rPr>
        <w:t>Абсалимов</w:t>
      </w:r>
      <w:proofErr w:type="spellEnd"/>
      <w:r>
        <w:rPr>
          <w:rFonts w:ascii="Arial" w:hAnsi="Arial" w:cs="Arial"/>
        </w:rPr>
        <w:t xml:space="preserve"> Алмас </w:t>
      </w:r>
      <w:proofErr w:type="spellStart"/>
      <w:r>
        <w:rPr>
          <w:rFonts w:ascii="Arial" w:hAnsi="Arial" w:cs="Arial"/>
        </w:rPr>
        <w:t>Болатбекұлы</w:t>
      </w:r>
      <w:proofErr w:type="spellEnd"/>
      <w:r>
        <w:rPr>
          <w:rFonts w:ascii="Arial" w:hAnsi="Arial" w:cs="Arial"/>
        </w:rPr>
        <w:t xml:space="preserve"> «</w:t>
      </w:r>
      <w:proofErr w:type="spellStart"/>
      <w:r>
        <w:rPr>
          <w:rFonts w:ascii="Arial" w:hAnsi="Arial" w:cs="Arial"/>
        </w:rPr>
        <w:t>Мойынты</w:t>
      </w:r>
      <w:proofErr w:type="spellEnd"/>
      <w:r>
        <w:rPr>
          <w:rFonts w:ascii="Arial" w:hAnsi="Arial" w:cs="Arial"/>
        </w:rPr>
        <w:t xml:space="preserve"> -</w:t>
      </w:r>
      <w:proofErr w:type="spellStart"/>
      <w:r>
        <w:rPr>
          <w:rFonts w:ascii="Arial" w:hAnsi="Arial" w:cs="Arial"/>
        </w:rPr>
        <w:t>Қызылжар</w:t>
      </w:r>
      <w:proofErr w:type="spellEnd"/>
      <w:r>
        <w:rPr>
          <w:rFonts w:ascii="Arial" w:hAnsi="Arial" w:cs="Arial"/>
        </w:rPr>
        <w:t xml:space="preserve">» </w:t>
      </w:r>
      <w:proofErr w:type="spellStart"/>
      <w:r>
        <w:rPr>
          <w:rFonts w:ascii="Arial" w:hAnsi="Arial" w:cs="Arial"/>
        </w:rPr>
        <w:t>дирекциясы</w:t>
      </w:r>
      <w:proofErr w:type="spellEnd"/>
      <w:r>
        <w:rPr>
          <w:rFonts w:ascii="Arial" w:hAnsi="Arial" w:cs="Arial"/>
        </w:rPr>
        <w:t xml:space="preserve"> </w:t>
      </w:r>
      <w:proofErr w:type="spellStart"/>
      <w:r>
        <w:rPr>
          <w:rFonts w:ascii="Arial" w:hAnsi="Arial" w:cs="Arial"/>
        </w:rPr>
        <w:t>жетекшісінің</w:t>
      </w:r>
      <w:proofErr w:type="spellEnd"/>
      <w:r>
        <w:rPr>
          <w:rFonts w:ascii="Arial" w:hAnsi="Arial" w:cs="Arial"/>
        </w:rPr>
        <w:t xml:space="preserve"> </w:t>
      </w:r>
      <w:proofErr w:type="spellStart"/>
      <w:r>
        <w:rPr>
          <w:rFonts w:ascii="Arial" w:hAnsi="Arial" w:cs="Arial"/>
        </w:rPr>
        <w:t>орынбасары</w:t>
      </w:r>
      <w:proofErr w:type="spellEnd"/>
      <w:r>
        <w:rPr>
          <w:rFonts w:ascii="Arial" w:hAnsi="Arial" w:cs="Arial"/>
        </w:rPr>
        <w:t xml:space="preserve">. </w:t>
      </w:r>
    </w:p>
    <w:p w14:paraId="4554CB13" w14:textId="77777777" w:rsidR="006B6003" w:rsidRDefault="00000000">
      <w:pPr>
        <w:rPr>
          <w:rFonts w:ascii="Arial" w:hAnsi="Arial" w:cs="Arial"/>
          <w:lang w:val="ru-RU"/>
        </w:rPr>
      </w:pPr>
      <w:r>
        <w:rPr>
          <w:rFonts w:ascii="Arial" w:hAnsi="Arial" w:cs="Arial"/>
          <w:lang w:val="ru-RU"/>
        </w:rPr>
        <w:t xml:space="preserve">Ширяева Тамара Александровна -менеджер-эколог, </w:t>
      </w:r>
      <w:proofErr w:type="spellStart"/>
      <w:r>
        <w:rPr>
          <w:rFonts w:ascii="Arial" w:hAnsi="Arial" w:cs="Arial"/>
          <w:lang w:val="ru-RU"/>
        </w:rPr>
        <w:t>қоршаған</w:t>
      </w:r>
      <w:proofErr w:type="spellEnd"/>
      <w:r>
        <w:rPr>
          <w:rFonts w:ascii="Arial" w:hAnsi="Arial" w:cs="Arial"/>
          <w:lang w:val="ru-RU"/>
        </w:rPr>
        <w:t xml:space="preserve"> орта </w:t>
      </w:r>
      <w:proofErr w:type="spellStart"/>
      <w:r>
        <w:rPr>
          <w:rFonts w:ascii="Arial" w:hAnsi="Arial" w:cs="Arial"/>
          <w:lang w:val="ru-RU"/>
        </w:rPr>
        <w:t>мәселелері</w:t>
      </w:r>
      <w:proofErr w:type="spellEnd"/>
      <w:r>
        <w:rPr>
          <w:rFonts w:ascii="Arial" w:hAnsi="Arial" w:cs="Arial"/>
          <w:lang w:val="ru-RU"/>
        </w:rPr>
        <w:t xml:space="preserve"> </w:t>
      </w:r>
      <w:proofErr w:type="spellStart"/>
      <w:r>
        <w:rPr>
          <w:rFonts w:ascii="Arial" w:hAnsi="Arial" w:cs="Arial"/>
          <w:lang w:val="ru-RU"/>
        </w:rPr>
        <w:t>жөніндегі</w:t>
      </w:r>
      <w:proofErr w:type="spellEnd"/>
      <w:r>
        <w:rPr>
          <w:rFonts w:ascii="Arial" w:hAnsi="Arial" w:cs="Arial"/>
          <w:lang w:val="ru-RU"/>
        </w:rPr>
        <w:t xml:space="preserve"> маман. </w:t>
      </w:r>
    </w:p>
    <w:p w14:paraId="60FF76FC" w14:textId="77777777" w:rsidR="006B6003" w:rsidRDefault="00000000">
      <w:pPr>
        <w:rPr>
          <w:rFonts w:ascii="Arial" w:hAnsi="Arial" w:cs="Arial"/>
          <w:lang w:val="ru-RU"/>
        </w:rPr>
      </w:pPr>
      <w:proofErr w:type="spellStart"/>
      <w:r>
        <w:rPr>
          <w:rFonts w:ascii="Arial" w:hAnsi="Arial" w:cs="Arial"/>
          <w:lang w:val="ru-RU"/>
        </w:rPr>
        <w:t>Сеняк</w:t>
      </w:r>
      <w:proofErr w:type="spellEnd"/>
      <w:r>
        <w:rPr>
          <w:rFonts w:ascii="Arial" w:hAnsi="Arial" w:cs="Arial"/>
          <w:lang w:val="ru-RU"/>
        </w:rPr>
        <w:t xml:space="preserve"> Евгения Николаевна-</w:t>
      </w:r>
      <w:proofErr w:type="spellStart"/>
      <w:r>
        <w:rPr>
          <w:rFonts w:ascii="Arial" w:hAnsi="Arial" w:cs="Arial"/>
          <w:lang w:val="ru-RU"/>
        </w:rPr>
        <w:t>биоалуантүрлілік</w:t>
      </w:r>
      <w:proofErr w:type="spellEnd"/>
      <w:r>
        <w:rPr>
          <w:rFonts w:ascii="Arial" w:hAnsi="Arial" w:cs="Arial"/>
          <w:lang w:val="ru-RU"/>
        </w:rPr>
        <w:t xml:space="preserve"> </w:t>
      </w:r>
      <w:proofErr w:type="spellStart"/>
      <w:r>
        <w:rPr>
          <w:rFonts w:ascii="Arial" w:hAnsi="Arial" w:cs="Arial"/>
          <w:lang w:val="ru-RU"/>
        </w:rPr>
        <w:t>жөніндегі</w:t>
      </w:r>
      <w:proofErr w:type="spellEnd"/>
      <w:r>
        <w:rPr>
          <w:rFonts w:ascii="Arial" w:hAnsi="Arial" w:cs="Arial"/>
          <w:lang w:val="ru-RU"/>
        </w:rPr>
        <w:t xml:space="preserve"> </w:t>
      </w:r>
      <w:proofErr w:type="spellStart"/>
      <w:r>
        <w:rPr>
          <w:rFonts w:ascii="Arial" w:hAnsi="Arial" w:cs="Arial"/>
          <w:lang w:val="ru-RU"/>
        </w:rPr>
        <w:t>ұлттық</w:t>
      </w:r>
      <w:proofErr w:type="spellEnd"/>
      <w:r>
        <w:rPr>
          <w:rFonts w:ascii="Arial" w:hAnsi="Arial" w:cs="Arial"/>
          <w:lang w:val="ru-RU"/>
        </w:rPr>
        <w:t xml:space="preserve"> консультант. </w:t>
      </w:r>
    </w:p>
    <w:p w14:paraId="43848EA4" w14:textId="77777777" w:rsidR="006B6003" w:rsidRDefault="00000000">
      <w:pPr>
        <w:rPr>
          <w:rFonts w:ascii="Arial" w:hAnsi="Arial" w:cs="Arial"/>
          <w:lang w:val="kk-KZ"/>
        </w:rPr>
      </w:pPr>
      <w:r>
        <w:rPr>
          <w:rFonts w:ascii="Arial" w:hAnsi="Arial" w:cs="Arial"/>
          <w:lang w:val="kk-KZ"/>
        </w:rPr>
        <w:t>Абзал Әбішев -аудармашы</w:t>
      </w:r>
    </w:p>
    <w:p w14:paraId="4F611566" w14:textId="77777777" w:rsidR="006B6003" w:rsidRDefault="006B6003">
      <w:pPr>
        <w:rPr>
          <w:rFonts w:ascii="Arial" w:hAnsi="Arial" w:cs="Arial"/>
          <w:lang w:val="ru-RU"/>
        </w:rPr>
      </w:pPr>
    </w:p>
    <w:p w14:paraId="5A7ED281" w14:textId="77777777" w:rsidR="006B6003" w:rsidRDefault="00000000">
      <w:pPr>
        <w:outlineLvl w:val="0"/>
        <w:rPr>
          <w:rFonts w:ascii="Arial" w:hAnsi="Arial" w:cs="Arial"/>
          <w:b/>
          <w:bCs/>
          <w:lang w:val="ru-RU"/>
        </w:rPr>
      </w:pPr>
      <w:proofErr w:type="spellStart"/>
      <w:r>
        <w:rPr>
          <w:rFonts w:ascii="Arial" w:hAnsi="Arial" w:cs="Arial"/>
          <w:b/>
          <w:bCs/>
          <w:lang w:val="ru-RU"/>
        </w:rPr>
        <w:t>Қоғам</w:t>
      </w:r>
      <w:proofErr w:type="spellEnd"/>
      <w:r>
        <w:rPr>
          <w:rFonts w:ascii="Arial" w:hAnsi="Arial" w:cs="Arial"/>
          <w:b/>
          <w:bCs/>
          <w:lang w:val="ru-RU"/>
        </w:rPr>
        <w:t xml:space="preserve"> </w:t>
      </w:r>
      <w:proofErr w:type="spellStart"/>
      <w:r>
        <w:rPr>
          <w:rFonts w:ascii="Arial" w:hAnsi="Arial" w:cs="Arial"/>
          <w:b/>
          <w:bCs/>
          <w:lang w:val="ru-RU"/>
        </w:rPr>
        <w:t>өкілдері</w:t>
      </w:r>
      <w:proofErr w:type="spellEnd"/>
      <w:r>
        <w:rPr>
          <w:rFonts w:ascii="Arial" w:hAnsi="Arial" w:cs="Arial"/>
          <w:b/>
          <w:bCs/>
          <w:lang w:val="ru-RU"/>
        </w:rPr>
        <w:t xml:space="preserve">: </w:t>
      </w:r>
    </w:p>
    <w:p w14:paraId="4E5E80A5" w14:textId="77777777" w:rsidR="006B6003" w:rsidRDefault="00000000">
      <w:pPr>
        <w:rPr>
          <w:rFonts w:ascii="Arial" w:hAnsi="Arial" w:cs="Arial"/>
          <w:lang w:val="ru-RU"/>
        </w:rPr>
      </w:pPr>
      <w:r>
        <w:rPr>
          <w:rFonts w:ascii="Arial" w:hAnsi="Arial" w:cs="Arial"/>
          <w:lang w:val="ru-RU"/>
        </w:rPr>
        <w:t>(</w:t>
      </w:r>
      <w:proofErr w:type="spellStart"/>
      <w:r>
        <w:rPr>
          <w:rFonts w:ascii="Arial" w:hAnsi="Arial" w:cs="Arial"/>
          <w:lang w:val="ru-RU"/>
        </w:rPr>
        <w:t>Аты-жөні</w:t>
      </w:r>
      <w:proofErr w:type="spellEnd"/>
      <w:r>
        <w:rPr>
          <w:rFonts w:ascii="Arial" w:hAnsi="Arial" w:cs="Arial"/>
          <w:lang w:val="ru-RU"/>
        </w:rPr>
        <w:t xml:space="preserve">, </w:t>
      </w:r>
      <w:proofErr w:type="spellStart"/>
      <w:r>
        <w:rPr>
          <w:rFonts w:ascii="Arial" w:hAnsi="Arial" w:cs="Arial"/>
          <w:lang w:val="ru-RU"/>
        </w:rPr>
        <w:t>лауазымдары</w:t>
      </w:r>
      <w:proofErr w:type="spellEnd"/>
      <w:r>
        <w:rPr>
          <w:rFonts w:ascii="Arial" w:hAnsi="Arial" w:cs="Arial"/>
          <w:lang w:val="ru-RU"/>
        </w:rPr>
        <w:t xml:space="preserve"> </w:t>
      </w:r>
      <w:proofErr w:type="spellStart"/>
      <w:r>
        <w:rPr>
          <w:rFonts w:ascii="Arial" w:hAnsi="Arial" w:cs="Arial"/>
          <w:lang w:val="ru-RU"/>
        </w:rPr>
        <w:t>немесе</w:t>
      </w:r>
      <w:proofErr w:type="spellEnd"/>
      <w:r>
        <w:rPr>
          <w:rFonts w:ascii="Arial" w:hAnsi="Arial" w:cs="Arial"/>
          <w:lang w:val="ru-RU"/>
        </w:rPr>
        <w:t xml:space="preserve"> </w:t>
      </w:r>
      <w:proofErr w:type="spellStart"/>
      <w:r>
        <w:rPr>
          <w:rFonts w:ascii="Arial" w:hAnsi="Arial" w:cs="Arial"/>
          <w:lang w:val="ru-RU"/>
        </w:rPr>
        <w:t>ұйымдарға</w:t>
      </w:r>
      <w:proofErr w:type="spellEnd"/>
      <w:r>
        <w:rPr>
          <w:rFonts w:ascii="Arial" w:hAnsi="Arial" w:cs="Arial"/>
          <w:lang w:val="ru-RU"/>
        </w:rPr>
        <w:t>/</w:t>
      </w:r>
      <w:proofErr w:type="spellStart"/>
      <w:r>
        <w:rPr>
          <w:rFonts w:ascii="Arial" w:hAnsi="Arial" w:cs="Arial"/>
          <w:lang w:val="ru-RU"/>
        </w:rPr>
        <w:t>халыққа</w:t>
      </w:r>
      <w:proofErr w:type="spellEnd"/>
      <w:r>
        <w:rPr>
          <w:rFonts w:ascii="Arial" w:hAnsi="Arial" w:cs="Arial"/>
          <w:lang w:val="ru-RU"/>
        </w:rPr>
        <w:t xml:space="preserve"> </w:t>
      </w:r>
      <w:proofErr w:type="spellStart"/>
      <w:r>
        <w:rPr>
          <w:rFonts w:ascii="Arial" w:hAnsi="Arial" w:cs="Arial"/>
          <w:lang w:val="ru-RU"/>
        </w:rPr>
        <w:t>қатыстылығы</w:t>
      </w:r>
      <w:proofErr w:type="spellEnd"/>
      <w:r>
        <w:rPr>
          <w:rFonts w:ascii="Arial" w:hAnsi="Arial" w:cs="Arial"/>
          <w:lang w:val="ru-RU"/>
        </w:rPr>
        <w:t xml:space="preserve"> </w:t>
      </w:r>
      <w:proofErr w:type="spellStart"/>
      <w:r>
        <w:rPr>
          <w:rFonts w:ascii="Arial" w:hAnsi="Arial" w:cs="Arial"/>
          <w:lang w:val="ru-RU"/>
        </w:rPr>
        <w:t>көрсетіледі</w:t>
      </w:r>
      <w:proofErr w:type="spellEnd"/>
      <w:r>
        <w:rPr>
          <w:rFonts w:ascii="Arial" w:hAnsi="Arial" w:cs="Arial"/>
          <w:lang w:val="ru-RU"/>
        </w:rPr>
        <w:t xml:space="preserve">) </w:t>
      </w:r>
    </w:p>
    <w:p w14:paraId="1A7A155B" w14:textId="77777777" w:rsidR="006B6003" w:rsidRDefault="006B6003">
      <w:pPr>
        <w:rPr>
          <w:rFonts w:ascii="Arial" w:hAnsi="Arial" w:cs="Arial"/>
          <w:lang w:val="ru-RU"/>
        </w:rPr>
      </w:pPr>
    </w:p>
    <w:p w14:paraId="58920E9C" w14:textId="77777777" w:rsidR="006B6003" w:rsidRDefault="00000000">
      <w:pPr>
        <w:rPr>
          <w:rFonts w:ascii="Arial" w:hAnsi="Arial" w:cs="Arial"/>
          <w:b/>
          <w:bCs/>
          <w:lang w:val="ru-RU"/>
        </w:rPr>
      </w:pPr>
      <w:r>
        <w:rPr>
          <w:rFonts w:ascii="Arial" w:hAnsi="Arial" w:cs="Arial"/>
          <w:b/>
          <w:bCs/>
          <w:lang w:val="ru-RU"/>
        </w:rPr>
        <w:t xml:space="preserve">6. </w:t>
      </w:r>
      <w:proofErr w:type="spellStart"/>
      <w:r>
        <w:rPr>
          <w:rFonts w:ascii="Arial" w:hAnsi="Arial" w:cs="Arial"/>
          <w:b/>
          <w:bCs/>
          <w:lang w:val="ru-RU"/>
        </w:rPr>
        <w:t>Консультациялардың</w:t>
      </w:r>
      <w:proofErr w:type="spellEnd"/>
      <w:r>
        <w:rPr>
          <w:rFonts w:ascii="Arial" w:hAnsi="Arial" w:cs="Arial"/>
          <w:b/>
          <w:bCs/>
          <w:lang w:val="ru-RU"/>
        </w:rPr>
        <w:t xml:space="preserve"> </w:t>
      </w:r>
      <w:proofErr w:type="spellStart"/>
      <w:r>
        <w:rPr>
          <w:rFonts w:ascii="Arial" w:hAnsi="Arial" w:cs="Arial"/>
          <w:b/>
          <w:bCs/>
          <w:lang w:val="ru-RU"/>
        </w:rPr>
        <w:t>барысы</w:t>
      </w:r>
      <w:proofErr w:type="spellEnd"/>
      <w:r>
        <w:rPr>
          <w:rFonts w:ascii="Arial" w:hAnsi="Arial" w:cs="Arial"/>
          <w:b/>
          <w:bCs/>
          <w:lang w:val="ru-RU"/>
        </w:rPr>
        <w:t>:</w:t>
      </w:r>
    </w:p>
    <w:p w14:paraId="76476C9B" w14:textId="77777777" w:rsidR="006B6003" w:rsidRDefault="00000000">
      <w:pPr>
        <w:rPr>
          <w:rFonts w:ascii="Arial" w:hAnsi="Arial" w:cs="Arial"/>
          <w:lang w:val="ru-RU"/>
        </w:rPr>
      </w:pPr>
      <w:proofErr w:type="spellStart"/>
      <w:r>
        <w:rPr>
          <w:rFonts w:ascii="Arial" w:hAnsi="Arial" w:cs="Arial"/>
          <w:lang w:val="ru-RU"/>
        </w:rPr>
        <w:t>Консультациялар</w:t>
      </w:r>
      <w:proofErr w:type="spellEnd"/>
      <w:r>
        <w:rPr>
          <w:rFonts w:ascii="Arial" w:hAnsi="Arial" w:cs="Arial"/>
          <w:lang w:val="ru-RU"/>
        </w:rPr>
        <w:t xml:space="preserve"> </w:t>
      </w:r>
      <w:proofErr w:type="spellStart"/>
      <w:r>
        <w:rPr>
          <w:rFonts w:ascii="Arial" w:hAnsi="Arial" w:cs="Arial"/>
          <w:lang w:val="ru-RU"/>
        </w:rPr>
        <w:t>барысында</w:t>
      </w:r>
      <w:proofErr w:type="spellEnd"/>
      <w:r>
        <w:rPr>
          <w:rFonts w:ascii="Arial" w:hAnsi="Arial" w:cs="Arial"/>
          <w:lang w:val="ru-RU"/>
        </w:rPr>
        <w:t xml:space="preserve"> </w:t>
      </w:r>
      <w:proofErr w:type="spellStart"/>
      <w:r>
        <w:rPr>
          <w:rFonts w:ascii="Arial" w:hAnsi="Arial" w:cs="Arial"/>
          <w:lang w:val="ru-RU"/>
        </w:rPr>
        <w:t>Тапсырыс</w:t>
      </w:r>
      <w:proofErr w:type="spellEnd"/>
      <w:r>
        <w:rPr>
          <w:rFonts w:ascii="Arial" w:hAnsi="Arial" w:cs="Arial"/>
          <w:lang w:val="ru-RU"/>
        </w:rPr>
        <w:t xml:space="preserve"> </w:t>
      </w:r>
      <w:proofErr w:type="spellStart"/>
      <w:r>
        <w:rPr>
          <w:rFonts w:ascii="Arial" w:hAnsi="Arial" w:cs="Arial"/>
          <w:lang w:val="ru-RU"/>
        </w:rPr>
        <w:t>беруші</w:t>
      </w:r>
      <w:proofErr w:type="spellEnd"/>
      <w:r>
        <w:rPr>
          <w:rFonts w:ascii="Arial" w:hAnsi="Arial" w:cs="Arial"/>
          <w:lang w:val="ru-RU"/>
        </w:rPr>
        <w:t xml:space="preserve"> </w:t>
      </w:r>
      <w:proofErr w:type="spellStart"/>
      <w:r>
        <w:rPr>
          <w:rFonts w:ascii="Arial" w:hAnsi="Arial" w:cs="Arial"/>
          <w:lang w:val="ru-RU"/>
        </w:rPr>
        <w:t>өкілдерінің</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консультанттардың</w:t>
      </w:r>
      <w:proofErr w:type="spellEnd"/>
      <w:r>
        <w:rPr>
          <w:rFonts w:ascii="Arial" w:hAnsi="Arial" w:cs="Arial"/>
          <w:lang w:val="ru-RU"/>
        </w:rPr>
        <w:t xml:space="preserve"> </w:t>
      </w:r>
      <w:proofErr w:type="spellStart"/>
      <w:r>
        <w:rPr>
          <w:rFonts w:ascii="Arial" w:hAnsi="Arial" w:cs="Arial"/>
          <w:lang w:val="ru-RU"/>
        </w:rPr>
        <w:t>баяндамалары</w:t>
      </w:r>
      <w:proofErr w:type="spellEnd"/>
      <w:r>
        <w:rPr>
          <w:rFonts w:ascii="Arial" w:hAnsi="Arial" w:cs="Arial"/>
          <w:lang w:val="ru-RU"/>
        </w:rPr>
        <w:t xml:space="preserve"> </w:t>
      </w:r>
      <w:proofErr w:type="spellStart"/>
      <w:r>
        <w:rPr>
          <w:rFonts w:ascii="Arial" w:hAnsi="Arial" w:cs="Arial"/>
          <w:lang w:val="ru-RU"/>
        </w:rPr>
        <w:t>тыңдалды</w:t>
      </w:r>
      <w:proofErr w:type="spellEnd"/>
      <w:r>
        <w:rPr>
          <w:rFonts w:ascii="Arial" w:hAnsi="Arial" w:cs="Arial"/>
          <w:lang w:val="ru-RU"/>
        </w:rPr>
        <w:t xml:space="preserve">, </w:t>
      </w:r>
      <w:proofErr w:type="spellStart"/>
      <w:r>
        <w:rPr>
          <w:rFonts w:ascii="Arial" w:hAnsi="Arial" w:cs="Arial"/>
          <w:lang w:val="ru-RU"/>
        </w:rPr>
        <w:t>сондай-ақ</w:t>
      </w:r>
      <w:proofErr w:type="spellEnd"/>
      <w:r>
        <w:rPr>
          <w:rFonts w:ascii="Arial" w:hAnsi="Arial" w:cs="Arial"/>
          <w:lang w:val="ru-RU"/>
        </w:rPr>
        <w:t xml:space="preserve"> </w:t>
      </w:r>
      <w:proofErr w:type="spellStart"/>
      <w:r>
        <w:rPr>
          <w:rFonts w:ascii="Arial" w:hAnsi="Arial" w:cs="Arial"/>
          <w:lang w:val="ru-RU"/>
        </w:rPr>
        <w:t>жобаны</w:t>
      </w:r>
      <w:proofErr w:type="spellEnd"/>
      <w:r>
        <w:rPr>
          <w:rFonts w:ascii="Arial" w:hAnsi="Arial" w:cs="Arial"/>
          <w:lang w:val="ru-RU"/>
        </w:rPr>
        <w:t xml:space="preserve"> </w:t>
      </w:r>
      <w:proofErr w:type="spellStart"/>
      <w:r>
        <w:rPr>
          <w:rFonts w:ascii="Arial" w:hAnsi="Arial" w:cs="Arial"/>
          <w:lang w:val="ru-RU"/>
        </w:rPr>
        <w:t>іске</w:t>
      </w:r>
      <w:proofErr w:type="spellEnd"/>
      <w:r>
        <w:rPr>
          <w:rFonts w:ascii="Arial" w:hAnsi="Arial" w:cs="Arial"/>
          <w:lang w:val="ru-RU"/>
        </w:rPr>
        <w:t xml:space="preserve"> </w:t>
      </w:r>
      <w:proofErr w:type="spellStart"/>
      <w:r>
        <w:rPr>
          <w:rFonts w:ascii="Arial" w:hAnsi="Arial" w:cs="Arial"/>
          <w:lang w:val="ru-RU"/>
        </w:rPr>
        <w:t>асырудың</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әлеуметтік</w:t>
      </w:r>
      <w:proofErr w:type="spellEnd"/>
      <w:r>
        <w:rPr>
          <w:rFonts w:ascii="Arial" w:hAnsi="Arial" w:cs="Arial"/>
          <w:lang w:val="ru-RU"/>
        </w:rPr>
        <w:t xml:space="preserve"> </w:t>
      </w:r>
      <w:proofErr w:type="spellStart"/>
      <w:r>
        <w:rPr>
          <w:rFonts w:ascii="Arial" w:hAnsi="Arial" w:cs="Arial"/>
          <w:lang w:val="ru-RU"/>
        </w:rPr>
        <w:t>аспектілеріне</w:t>
      </w:r>
      <w:proofErr w:type="spellEnd"/>
      <w:r>
        <w:rPr>
          <w:rFonts w:ascii="Arial" w:hAnsi="Arial" w:cs="Arial"/>
          <w:lang w:val="ru-RU"/>
        </w:rPr>
        <w:t xml:space="preserve"> </w:t>
      </w:r>
      <w:proofErr w:type="spellStart"/>
      <w:r>
        <w:rPr>
          <w:rFonts w:ascii="Arial" w:hAnsi="Arial" w:cs="Arial"/>
          <w:lang w:val="ru-RU"/>
        </w:rPr>
        <w:t>байланысты</w:t>
      </w:r>
      <w:proofErr w:type="spellEnd"/>
      <w:r>
        <w:rPr>
          <w:rFonts w:ascii="Arial" w:hAnsi="Arial" w:cs="Arial"/>
          <w:lang w:val="ru-RU"/>
        </w:rPr>
        <w:t xml:space="preserve"> </w:t>
      </w:r>
      <w:proofErr w:type="spellStart"/>
      <w:r>
        <w:rPr>
          <w:rFonts w:ascii="Arial" w:hAnsi="Arial" w:cs="Arial"/>
          <w:lang w:val="ru-RU"/>
        </w:rPr>
        <w:t>мәселелер</w:t>
      </w:r>
      <w:proofErr w:type="spellEnd"/>
      <w:r>
        <w:rPr>
          <w:rFonts w:ascii="Arial" w:hAnsi="Arial" w:cs="Arial"/>
          <w:lang w:val="ru-RU"/>
        </w:rPr>
        <w:t xml:space="preserve"> </w:t>
      </w:r>
      <w:proofErr w:type="spellStart"/>
      <w:r>
        <w:rPr>
          <w:rFonts w:ascii="Arial" w:hAnsi="Arial" w:cs="Arial"/>
          <w:lang w:val="ru-RU"/>
        </w:rPr>
        <w:t>талқыланды</w:t>
      </w:r>
      <w:proofErr w:type="spellEnd"/>
      <w:r>
        <w:rPr>
          <w:rFonts w:ascii="Arial" w:hAnsi="Arial" w:cs="Arial"/>
          <w:lang w:val="ru-RU"/>
        </w:rPr>
        <w:t xml:space="preserve">. </w:t>
      </w:r>
    </w:p>
    <w:p w14:paraId="2D1E72C4" w14:textId="77777777" w:rsidR="006B6003" w:rsidRDefault="00000000">
      <w:pPr>
        <w:outlineLvl w:val="0"/>
        <w:rPr>
          <w:rFonts w:ascii="Arial" w:hAnsi="Arial" w:cs="Arial"/>
          <w:b/>
          <w:bCs/>
          <w:lang w:val="ru-RU"/>
        </w:rPr>
      </w:pPr>
      <w:proofErr w:type="spellStart"/>
      <w:r>
        <w:rPr>
          <w:rFonts w:ascii="Arial" w:hAnsi="Arial" w:cs="Arial"/>
          <w:b/>
          <w:bCs/>
          <w:u w:val="single"/>
          <w:lang w:val="ru-RU"/>
        </w:rPr>
        <w:t>Қоғам</w:t>
      </w:r>
      <w:proofErr w:type="spellEnd"/>
      <w:r>
        <w:rPr>
          <w:rFonts w:ascii="Arial" w:hAnsi="Arial" w:cs="Arial"/>
          <w:b/>
          <w:bCs/>
          <w:u w:val="single"/>
          <w:lang w:val="ru-RU"/>
        </w:rPr>
        <w:t xml:space="preserve"> </w:t>
      </w:r>
      <w:proofErr w:type="spellStart"/>
      <w:r>
        <w:rPr>
          <w:rFonts w:ascii="Arial" w:hAnsi="Arial" w:cs="Arial"/>
          <w:b/>
          <w:bCs/>
          <w:u w:val="single"/>
          <w:lang w:val="ru-RU"/>
        </w:rPr>
        <w:t>өкілдерінің</w:t>
      </w:r>
      <w:proofErr w:type="spellEnd"/>
      <w:r>
        <w:rPr>
          <w:rFonts w:ascii="Arial" w:hAnsi="Arial" w:cs="Arial"/>
          <w:b/>
          <w:bCs/>
          <w:u w:val="single"/>
          <w:lang w:val="ru-RU"/>
        </w:rPr>
        <w:t xml:space="preserve"> </w:t>
      </w:r>
      <w:proofErr w:type="spellStart"/>
      <w:r>
        <w:rPr>
          <w:rFonts w:ascii="Arial" w:hAnsi="Arial" w:cs="Arial"/>
          <w:b/>
          <w:bCs/>
          <w:u w:val="single"/>
          <w:lang w:val="ru-RU"/>
        </w:rPr>
        <w:t>негізгі</w:t>
      </w:r>
      <w:proofErr w:type="spellEnd"/>
      <w:r>
        <w:rPr>
          <w:rFonts w:ascii="Arial" w:hAnsi="Arial" w:cs="Arial"/>
          <w:b/>
          <w:bCs/>
          <w:u w:val="single"/>
          <w:lang w:val="ru-RU"/>
        </w:rPr>
        <w:t xml:space="preserve"> </w:t>
      </w:r>
      <w:proofErr w:type="spellStart"/>
      <w:r>
        <w:rPr>
          <w:rFonts w:ascii="Arial" w:hAnsi="Arial" w:cs="Arial"/>
          <w:b/>
          <w:bCs/>
          <w:u w:val="single"/>
          <w:lang w:val="ru-RU"/>
        </w:rPr>
        <w:t>сұрақтары</w:t>
      </w:r>
      <w:proofErr w:type="spellEnd"/>
      <w:r>
        <w:rPr>
          <w:rFonts w:ascii="Arial" w:hAnsi="Arial" w:cs="Arial"/>
          <w:b/>
          <w:bCs/>
          <w:u w:val="single"/>
          <w:lang w:val="ru-RU"/>
        </w:rPr>
        <w:t xml:space="preserve"> мен </w:t>
      </w:r>
      <w:proofErr w:type="spellStart"/>
      <w:r>
        <w:rPr>
          <w:rFonts w:ascii="Arial" w:hAnsi="Arial" w:cs="Arial"/>
          <w:b/>
          <w:bCs/>
          <w:u w:val="single"/>
          <w:lang w:val="ru-RU"/>
        </w:rPr>
        <w:t>ескертулері</w:t>
      </w:r>
      <w:proofErr w:type="spellEnd"/>
      <w:r>
        <w:rPr>
          <w:rFonts w:ascii="Arial" w:hAnsi="Arial" w:cs="Arial"/>
          <w:b/>
          <w:bCs/>
          <w:u w:val="single"/>
          <w:lang w:val="ru-RU"/>
        </w:rPr>
        <w:t>:</w:t>
      </w:r>
      <w:r>
        <w:rPr>
          <w:rFonts w:ascii="Arial" w:hAnsi="Arial" w:cs="Arial"/>
          <w:b/>
          <w:bCs/>
          <w:lang w:val="ru-RU"/>
        </w:rPr>
        <w:t xml:space="preserve"> </w:t>
      </w:r>
    </w:p>
    <w:p w14:paraId="042597CF" w14:textId="77777777" w:rsidR="006B6003" w:rsidRDefault="00000000">
      <w:pPr>
        <w:rPr>
          <w:rFonts w:ascii="Arial" w:hAnsi="Arial" w:cs="Arial"/>
          <w:i/>
          <w:iCs/>
          <w:lang w:val="ru-RU"/>
        </w:rPr>
      </w:pPr>
      <w:r>
        <w:rPr>
          <w:rFonts w:ascii="Arial" w:hAnsi="Arial" w:cs="Arial"/>
          <w:i/>
          <w:iCs/>
          <w:lang w:val="ru-RU"/>
        </w:rPr>
        <w:t xml:space="preserve">1) Мал </w:t>
      </w:r>
      <w:proofErr w:type="spellStart"/>
      <w:r>
        <w:rPr>
          <w:rFonts w:ascii="Arial" w:hAnsi="Arial" w:cs="Arial"/>
          <w:i/>
          <w:iCs/>
          <w:lang w:val="ru-RU"/>
        </w:rPr>
        <w:t>айдауға</w:t>
      </w:r>
      <w:proofErr w:type="spellEnd"/>
      <w:r>
        <w:rPr>
          <w:rFonts w:ascii="Arial" w:hAnsi="Arial" w:cs="Arial"/>
          <w:i/>
          <w:iCs/>
          <w:lang w:val="ru-RU"/>
        </w:rPr>
        <w:t xml:space="preserve"> </w:t>
      </w:r>
      <w:proofErr w:type="spellStart"/>
      <w:r>
        <w:rPr>
          <w:rFonts w:ascii="Arial" w:hAnsi="Arial" w:cs="Arial"/>
          <w:i/>
          <w:iCs/>
          <w:lang w:val="ru-RU"/>
        </w:rPr>
        <w:t>арналған</w:t>
      </w:r>
      <w:proofErr w:type="spellEnd"/>
      <w:r>
        <w:rPr>
          <w:rFonts w:ascii="Arial" w:hAnsi="Arial" w:cs="Arial"/>
          <w:i/>
          <w:iCs/>
          <w:lang w:val="ru-RU"/>
        </w:rPr>
        <w:t xml:space="preserve"> </w:t>
      </w:r>
      <w:proofErr w:type="spellStart"/>
      <w:r>
        <w:rPr>
          <w:rFonts w:ascii="Arial" w:hAnsi="Arial" w:cs="Arial"/>
          <w:i/>
          <w:iCs/>
          <w:lang w:val="ru-RU"/>
        </w:rPr>
        <w:t>көпірлер</w:t>
      </w:r>
      <w:proofErr w:type="spellEnd"/>
      <w:r>
        <w:rPr>
          <w:rFonts w:ascii="Arial" w:hAnsi="Arial" w:cs="Arial"/>
          <w:i/>
          <w:iCs/>
          <w:lang w:val="ru-RU"/>
        </w:rPr>
        <w:t xml:space="preserve"> </w:t>
      </w:r>
      <w:proofErr w:type="spellStart"/>
      <w:r>
        <w:rPr>
          <w:rFonts w:ascii="Arial" w:hAnsi="Arial" w:cs="Arial"/>
          <w:i/>
          <w:iCs/>
          <w:lang w:val="ru-RU"/>
        </w:rPr>
        <w:t>қай</w:t>
      </w:r>
      <w:proofErr w:type="spellEnd"/>
      <w:r>
        <w:rPr>
          <w:rFonts w:ascii="Arial" w:hAnsi="Arial" w:cs="Arial"/>
          <w:i/>
          <w:iCs/>
          <w:lang w:val="ru-RU"/>
        </w:rPr>
        <w:t xml:space="preserve"> </w:t>
      </w:r>
      <w:proofErr w:type="spellStart"/>
      <w:r>
        <w:rPr>
          <w:rFonts w:ascii="Arial" w:hAnsi="Arial" w:cs="Arial"/>
          <w:i/>
          <w:iCs/>
          <w:lang w:val="ru-RU"/>
        </w:rPr>
        <w:t>жерде</w:t>
      </w:r>
      <w:proofErr w:type="spellEnd"/>
      <w:r>
        <w:rPr>
          <w:rFonts w:ascii="Arial" w:hAnsi="Arial" w:cs="Arial"/>
          <w:i/>
          <w:iCs/>
          <w:lang w:val="ru-RU"/>
        </w:rPr>
        <w:t xml:space="preserve"> </w:t>
      </w:r>
      <w:proofErr w:type="spellStart"/>
      <w:r>
        <w:rPr>
          <w:rFonts w:ascii="Arial" w:hAnsi="Arial" w:cs="Arial"/>
          <w:i/>
          <w:iCs/>
          <w:lang w:val="ru-RU"/>
        </w:rPr>
        <w:t>орналасқанын</w:t>
      </w:r>
      <w:proofErr w:type="spellEnd"/>
      <w:r>
        <w:rPr>
          <w:rFonts w:ascii="Arial" w:hAnsi="Arial" w:cs="Arial"/>
          <w:i/>
          <w:iCs/>
          <w:lang w:val="ru-RU"/>
        </w:rPr>
        <w:t xml:space="preserve"> </w:t>
      </w:r>
      <w:proofErr w:type="spellStart"/>
      <w:r>
        <w:rPr>
          <w:rFonts w:ascii="Arial" w:hAnsi="Arial" w:cs="Arial"/>
          <w:i/>
          <w:iCs/>
          <w:lang w:val="ru-RU"/>
        </w:rPr>
        <w:t>көрсетіңіз</w:t>
      </w:r>
      <w:proofErr w:type="spellEnd"/>
      <w:r>
        <w:rPr>
          <w:rFonts w:ascii="Arial" w:hAnsi="Arial" w:cs="Arial"/>
          <w:i/>
          <w:iCs/>
          <w:lang w:val="ru-RU"/>
        </w:rPr>
        <w:t xml:space="preserve">. </w:t>
      </w:r>
    </w:p>
    <w:p w14:paraId="313D8211" w14:textId="77777777" w:rsidR="006B6003" w:rsidRDefault="00000000">
      <w:pPr>
        <w:rPr>
          <w:rFonts w:ascii="Arial" w:hAnsi="Arial" w:cs="Arial"/>
          <w:i/>
          <w:iCs/>
          <w:lang w:val="ru-RU"/>
        </w:rPr>
      </w:pPr>
      <w:r>
        <w:rPr>
          <w:rFonts w:ascii="Arial" w:hAnsi="Arial" w:cs="Arial"/>
          <w:i/>
          <w:iCs/>
          <w:lang w:val="ru-RU"/>
        </w:rPr>
        <w:t xml:space="preserve">2) </w:t>
      </w:r>
      <w:proofErr w:type="spellStart"/>
      <w:r>
        <w:rPr>
          <w:rFonts w:ascii="Arial" w:hAnsi="Arial" w:cs="Arial"/>
          <w:i/>
          <w:iCs/>
          <w:lang w:val="ru-RU"/>
        </w:rPr>
        <w:t>Келесі</w:t>
      </w:r>
      <w:proofErr w:type="spellEnd"/>
      <w:r>
        <w:rPr>
          <w:rFonts w:ascii="Arial" w:hAnsi="Arial" w:cs="Arial"/>
          <w:i/>
          <w:iCs/>
          <w:lang w:val="ru-RU"/>
        </w:rPr>
        <w:t xml:space="preserve"> </w:t>
      </w:r>
      <w:proofErr w:type="spellStart"/>
      <w:r>
        <w:rPr>
          <w:rFonts w:ascii="Arial" w:hAnsi="Arial" w:cs="Arial"/>
          <w:i/>
          <w:iCs/>
          <w:lang w:val="ru-RU"/>
        </w:rPr>
        <w:t>жылға</w:t>
      </w:r>
      <w:proofErr w:type="spellEnd"/>
      <w:r>
        <w:rPr>
          <w:rFonts w:ascii="Arial" w:hAnsi="Arial" w:cs="Arial"/>
          <w:i/>
          <w:iCs/>
          <w:lang w:val="ru-RU"/>
        </w:rPr>
        <w:t xml:space="preserve"> </w:t>
      </w:r>
      <w:proofErr w:type="spellStart"/>
      <w:r>
        <w:rPr>
          <w:rFonts w:ascii="Arial" w:hAnsi="Arial" w:cs="Arial"/>
          <w:i/>
          <w:iCs/>
          <w:lang w:val="ru-RU"/>
        </w:rPr>
        <w:t>дейін</w:t>
      </w:r>
      <w:proofErr w:type="spellEnd"/>
      <w:r>
        <w:rPr>
          <w:rFonts w:ascii="Arial" w:hAnsi="Arial" w:cs="Arial"/>
          <w:i/>
          <w:iCs/>
          <w:lang w:val="ru-RU"/>
        </w:rPr>
        <w:t xml:space="preserve"> </w:t>
      </w:r>
      <w:proofErr w:type="spellStart"/>
      <w:r>
        <w:rPr>
          <w:rFonts w:ascii="Arial" w:hAnsi="Arial" w:cs="Arial"/>
          <w:i/>
          <w:iCs/>
          <w:lang w:val="ru-RU"/>
        </w:rPr>
        <w:t>құм</w:t>
      </w:r>
      <w:proofErr w:type="spellEnd"/>
      <w:r>
        <w:rPr>
          <w:rFonts w:ascii="Arial" w:hAnsi="Arial" w:cs="Arial"/>
          <w:i/>
          <w:iCs/>
          <w:lang w:val="ru-RU"/>
        </w:rPr>
        <w:t xml:space="preserve"> </w:t>
      </w:r>
      <w:proofErr w:type="spellStart"/>
      <w:r>
        <w:rPr>
          <w:rFonts w:ascii="Arial" w:hAnsi="Arial" w:cs="Arial"/>
          <w:i/>
          <w:iCs/>
          <w:lang w:val="ru-RU"/>
        </w:rPr>
        <w:t>олар</w:t>
      </w:r>
      <w:proofErr w:type="spellEnd"/>
      <w:r>
        <w:rPr>
          <w:rFonts w:ascii="Arial" w:hAnsi="Arial" w:cs="Arial"/>
          <w:i/>
          <w:iCs/>
          <w:lang w:val="ru-RU"/>
        </w:rPr>
        <w:t xml:space="preserve"> </w:t>
      </w:r>
      <w:proofErr w:type="spellStart"/>
      <w:r>
        <w:rPr>
          <w:rFonts w:ascii="Arial" w:hAnsi="Arial" w:cs="Arial"/>
          <w:i/>
          <w:iCs/>
          <w:lang w:val="ru-RU"/>
        </w:rPr>
        <w:t>жеткізген</w:t>
      </w:r>
      <w:proofErr w:type="spellEnd"/>
      <w:r>
        <w:rPr>
          <w:rFonts w:ascii="Arial" w:hAnsi="Arial" w:cs="Arial"/>
          <w:i/>
          <w:iCs/>
          <w:lang w:val="ru-RU"/>
        </w:rPr>
        <w:t xml:space="preserve"> </w:t>
      </w:r>
      <w:proofErr w:type="spellStart"/>
      <w:r>
        <w:rPr>
          <w:rFonts w:ascii="Arial" w:hAnsi="Arial" w:cs="Arial"/>
          <w:i/>
          <w:iCs/>
          <w:lang w:val="ru-RU"/>
        </w:rPr>
        <w:t>шұңқырға</w:t>
      </w:r>
      <w:proofErr w:type="spellEnd"/>
      <w:r>
        <w:rPr>
          <w:rFonts w:ascii="Arial" w:hAnsi="Arial" w:cs="Arial"/>
          <w:i/>
          <w:iCs/>
          <w:lang w:val="ru-RU"/>
        </w:rPr>
        <w:t xml:space="preserve"> </w:t>
      </w:r>
      <w:proofErr w:type="spellStart"/>
      <w:r>
        <w:rPr>
          <w:rFonts w:ascii="Arial" w:hAnsi="Arial" w:cs="Arial"/>
          <w:i/>
          <w:iCs/>
          <w:lang w:val="ru-RU"/>
        </w:rPr>
        <w:t>түсіп</w:t>
      </w:r>
      <w:proofErr w:type="spellEnd"/>
      <w:r>
        <w:rPr>
          <w:rFonts w:ascii="Arial" w:hAnsi="Arial" w:cs="Arial"/>
          <w:i/>
          <w:iCs/>
          <w:lang w:val="ru-RU"/>
        </w:rPr>
        <w:t xml:space="preserve">, </w:t>
      </w:r>
      <w:proofErr w:type="spellStart"/>
      <w:r>
        <w:rPr>
          <w:rFonts w:ascii="Arial" w:hAnsi="Arial" w:cs="Arial"/>
          <w:i/>
          <w:iCs/>
          <w:lang w:val="ru-RU"/>
        </w:rPr>
        <w:t>көптеген</w:t>
      </w:r>
      <w:proofErr w:type="spellEnd"/>
      <w:r>
        <w:rPr>
          <w:rFonts w:ascii="Arial" w:hAnsi="Arial" w:cs="Arial"/>
          <w:i/>
          <w:iCs/>
          <w:lang w:val="ru-RU"/>
        </w:rPr>
        <w:t xml:space="preserve"> мал </w:t>
      </w:r>
      <w:proofErr w:type="spellStart"/>
      <w:r>
        <w:rPr>
          <w:rFonts w:ascii="Arial" w:hAnsi="Arial" w:cs="Arial"/>
          <w:i/>
          <w:iCs/>
          <w:lang w:val="ru-RU"/>
        </w:rPr>
        <w:t>қырылады</w:t>
      </w:r>
      <w:proofErr w:type="spellEnd"/>
      <w:r>
        <w:rPr>
          <w:rFonts w:ascii="Arial" w:hAnsi="Arial" w:cs="Arial"/>
          <w:i/>
          <w:iCs/>
          <w:lang w:val="ru-RU"/>
        </w:rPr>
        <w:t xml:space="preserve">. </w:t>
      </w:r>
      <w:proofErr w:type="spellStart"/>
      <w:r>
        <w:rPr>
          <w:rFonts w:ascii="Arial" w:hAnsi="Arial" w:cs="Arial"/>
          <w:i/>
          <w:iCs/>
          <w:lang w:val="ru-RU"/>
        </w:rPr>
        <w:t>Шұңқырлардың</w:t>
      </w:r>
      <w:proofErr w:type="spellEnd"/>
      <w:r>
        <w:rPr>
          <w:rFonts w:ascii="Arial" w:hAnsi="Arial" w:cs="Arial"/>
          <w:i/>
          <w:iCs/>
          <w:lang w:val="ru-RU"/>
        </w:rPr>
        <w:t xml:space="preserve"> </w:t>
      </w:r>
      <w:proofErr w:type="spellStart"/>
      <w:r>
        <w:rPr>
          <w:rFonts w:ascii="Arial" w:hAnsi="Arial" w:cs="Arial"/>
          <w:i/>
          <w:iCs/>
          <w:lang w:val="ru-RU"/>
        </w:rPr>
        <w:t>тереңдігі</w:t>
      </w:r>
      <w:proofErr w:type="spellEnd"/>
      <w:r>
        <w:rPr>
          <w:rFonts w:ascii="Arial" w:hAnsi="Arial" w:cs="Arial"/>
          <w:i/>
          <w:iCs/>
          <w:lang w:val="ru-RU"/>
        </w:rPr>
        <w:t xml:space="preserve"> 4-5 метр. </w:t>
      </w:r>
      <w:proofErr w:type="spellStart"/>
      <w:r>
        <w:rPr>
          <w:rFonts w:ascii="Arial" w:hAnsi="Arial" w:cs="Arial"/>
          <w:i/>
          <w:iCs/>
          <w:lang w:val="ru-RU"/>
        </w:rPr>
        <w:t>Бұл</w:t>
      </w:r>
      <w:proofErr w:type="spellEnd"/>
      <w:r>
        <w:rPr>
          <w:rFonts w:ascii="Arial" w:hAnsi="Arial" w:cs="Arial"/>
          <w:i/>
          <w:iCs/>
          <w:lang w:val="ru-RU"/>
        </w:rPr>
        <w:t xml:space="preserve"> </w:t>
      </w:r>
      <w:proofErr w:type="spellStart"/>
      <w:r>
        <w:rPr>
          <w:rFonts w:ascii="Arial" w:hAnsi="Arial" w:cs="Arial"/>
          <w:i/>
          <w:iCs/>
          <w:lang w:val="ru-RU"/>
        </w:rPr>
        <w:t>сұраққа</w:t>
      </w:r>
      <w:proofErr w:type="spellEnd"/>
      <w:r>
        <w:rPr>
          <w:rFonts w:ascii="Arial" w:hAnsi="Arial" w:cs="Arial"/>
          <w:i/>
          <w:iCs/>
          <w:lang w:val="ru-RU"/>
        </w:rPr>
        <w:t xml:space="preserve"> </w:t>
      </w:r>
      <w:proofErr w:type="spellStart"/>
      <w:r>
        <w:rPr>
          <w:rFonts w:ascii="Arial" w:hAnsi="Arial" w:cs="Arial"/>
          <w:i/>
          <w:iCs/>
          <w:lang w:val="ru-RU"/>
        </w:rPr>
        <w:t>кім</w:t>
      </w:r>
      <w:proofErr w:type="spellEnd"/>
      <w:r>
        <w:rPr>
          <w:rFonts w:ascii="Arial" w:hAnsi="Arial" w:cs="Arial"/>
          <w:i/>
          <w:iCs/>
          <w:lang w:val="ru-RU"/>
        </w:rPr>
        <w:t xml:space="preserve"> </w:t>
      </w:r>
      <w:proofErr w:type="spellStart"/>
      <w:r>
        <w:rPr>
          <w:rFonts w:ascii="Arial" w:hAnsi="Arial" w:cs="Arial"/>
          <w:i/>
          <w:iCs/>
          <w:lang w:val="ru-RU"/>
        </w:rPr>
        <w:t>жауап</w:t>
      </w:r>
      <w:proofErr w:type="spellEnd"/>
      <w:r>
        <w:rPr>
          <w:rFonts w:ascii="Arial" w:hAnsi="Arial" w:cs="Arial"/>
          <w:i/>
          <w:iCs/>
          <w:lang w:val="ru-RU"/>
        </w:rPr>
        <w:t xml:space="preserve"> </w:t>
      </w:r>
      <w:proofErr w:type="spellStart"/>
      <w:r>
        <w:rPr>
          <w:rFonts w:ascii="Arial" w:hAnsi="Arial" w:cs="Arial"/>
          <w:i/>
          <w:iCs/>
          <w:lang w:val="ru-RU"/>
        </w:rPr>
        <w:t>береді</w:t>
      </w:r>
      <w:proofErr w:type="spellEnd"/>
      <w:r>
        <w:rPr>
          <w:rFonts w:ascii="Arial" w:hAnsi="Arial" w:cs="Arial"/>
          <w:i/>
          <w:iCs/>
          <w:lang w:val="ru-RU"/>
        </w:rPr>
        <w:t xml:space="preserve">? </w:t>
      </w:r>
      <w:proofErr w:type="spellStart"/>
      <w:r>
        <w:rPr>
          <w:rFonts w:ascii="Arial" w:hAnsi="Arial" w:cs="Arial"/>
          <w:i/>
          <w:iCs/>
          <w:lang w:val="ru-RU"/>
        </w:rPr>
        <w:t>Бұл</w:t>
      </w:r>
      <w:proofErr w:type="spellEnd"/>
      <w:r>
        <w:rPr>
          <w:rFonts w:ascii="Arial" w:hAnsi="Arial" w:cs="Arial"/>
          <w:i/>
          <w:iCs/>
          <w:lang w:val="ru-RU"/>
        </w:rPr>
        <w:t xml:space="preserve"> </w:t>
      </w:r>
      <w:proofErr w:type="spellStart"/>
      <w:r>
        <w:rPr>
          <w:rFonts w:ascii="Arial" w:hAnsi="Arial" w:cs="Arial"/>
          <w:i/>
          <w:iCs/>
          <w:lang w:val="ru-RU"/>
        </w:rPr>
        <w:t>мәселенің</w:t>
      </w:r>
      <w:proofErr w:type="spellEnd"/>
      <w:r>
        <w:rPr>
          <w:rFonts w:ascii="Arial" w:hAnsi="Arial" w:cs="Arial"/>
          <w:i/>
          <w:iCs/>
          <w:lang w:val="ru-RU"/>
        </w:rPr>
        <w:t xml:space="preserve"> </w:t>
      </w:r>
      <w:proofErr w:type="spellStart"/>
      <w:r>
        <w:rPr>
          <w:rFonts w:ascii="Arial" w:hAnsi="Arial" w:cs="Arial"/>
          <w:i/>
          <w:iCs/>
          <w:lang w:val="ru-RU"/>
        </w:rPr>
        <w:t>шешімін</w:t>
      </w:r>
      <w:proofErr w:type="spellEnd"/>
      <w:r>
        <w:rPr>
          <w:rFonts w:ascii="Arial" w:hAnsi="Arial" w:cs="Arial"/>
          <w:i/>
          <w:iCs/>
          <w:lang w:val="ru-RU"/>
        </w:rPr>
        <w:t xml:space="preserve"> </w:t>
      </w:r>
      <w:proofErr w:type="spellStart"/>
      <w:r>
        <w:rPr>
          <w:rFonts w:ascii="Arial" w:hAnsi="Arial" w:cs="Arial"/>
          <w:i/>
          <w:iCs/>
          <w:lang w:val="ru-RU"/>
        </w:rPr>
        <w:t>тезірек</w:t>
      </w:r>
      <w:proofErr w:type="spellEnd"/>
      <w:r>
        <w:rPr>
          <w:rFonts w:ascii="Arial" w:hAnsi="Arial" w:cs="Arial"/>
          <w:i/>
          <w:iCs/>
          <w:lang w:val="ru-RU"/>
        </w:rPr>
        <w:t xml:space="preserve"> </w:t>
      </w:r>
      <w:proofErr w:type="spellStart"/>
      <w:r>
        <w:rPr>
          <w:rFonts w:ascii="Arial" w:hAnsi="Arial" w:cs="Arial"/>
          <w:i/>
          <w:iCs/>
          <w:lang w:val="ru-RU"/>
        </w:rPr>
        <w:t>табуға</w:t>
      </w:r>
      <w:proofErr w:type="spellEnd"/>
      <w:r>
        <w:rPr>
          <w:rFonts w:ascii="Arial" w:hAnsi="Arial" w:cs="Arial"/>
          <w:i/>
          <w:iCs/>
          <w:lang w:val="ru-RU"/>
        </w:rPr>
        <w:t xml:space="preserve"> </w:t>
      </w:r>
      <w:proofErr w:type="spellStart"/>
      <w:r>
        <w:rPr>
          <w:rFonts w:ascii="Arial" w:hAnsi="Arial" w:cs="Arial"/>
          <w:i/>
          <w:iCs/>
          <w:lang w:val="ru-RU"/>
        </w:rPr>
        <w:t>үміттенемін</w:t>
      </w:r>
      <w:proofErr w:type="spellEnd"/>
      <w:r>
        <w:rPr>
          <w:rFonts w:ascii="Arial" w:hAnsi="Arial" w:cs="Arial"/>
          <w:i/>
          <w:iCs/>
          <w:lang w:val="ru-RU"/>
        </w:rPr>
        <w:t xml:space="preserve">. </w:t>
      </w:r>
      <w:proofErr w:type="spellStart"/>
      <w:r>
        <w:rPr>
          <w:rFonts w:ascii="Arial" w:hAnsi="Arial" w:cs="Arial"/>
          <w:i/>
          <w:iCs/>
          <w:lang w:val="ru-RU"/>
        </w:rPr>
        <w:t>Қазылған</w:t>
      </w:r>
      <w:proofErr w:type="spellEnd"/>
      <w:r>
        <w:rPr>
          <w:rFonts w:ascii="Arial" w:hAnsi="Arial" w:cs="Arial"/>
          <w:i/>
          <w:iCs/>
          <w:lang w:val="ru-RU"/>
        </w:rPr>
        <w:t xml:space="preserve"> </w:t>
      </w:r>
      <w:proofErr w:type="spellStart"/>
      <w:r>
        <w:rPr>
          <w:rFonts w:ascii="Arial" w:hAnsi="Arial" w:cs="Arial"/>
          <w:i/>
          <w:iCs/>
          <w:lang w:val="ru-RU"/>
        </w:rPr>
        <w:t>орларды</w:t>
      </w:r>
      <w:proofErr w:type="spellEnd"/>
      <w:r>
        <w:rPr>
          <w:rFonts w:ascii="Arial" w:hAnsi="Arial" w:cs="Arial"/>
          <w:i/>
          <w:iCs/>
          <w:lang w:val="ru-RU"/>
        </w:rPr>
        <w:t xml:space="preserve"> </w:t>
      </w:r>
      <w:proofErr w:type="spellStart"/>
      <w:r>
        <w:rPr>
          <w:rFonts w:ascii="Arial" w:hAnsi="Arial" w:cs="Arial"/>
          <w:i/>
          <w:iCs/>
          <w:lang w:val="ru-RU"/>
        </w:rPr>
        <w:t>қоршау</w:t>
      </w:r>
      <w:proofErr w:type="spellEnd"/>
      <w:r>
        <w:rPr>
          <w:rFonts w:ascii="Arial" w:hAnsi="Arial" w:cs="Arial"/>
          <w:i/>
          <w:iCs/>
          <w:lang w:val="ru-RU"/>
        </w:rPr>
        <w:t xml:space="preserve"> керек. </w:t>
      </w:r>
    </w:p>
    <w:p w14:paraId="1FB3A3EA" w14:textId="77777777" w:rsidR="006B6003" w:rsidRDefault="00000000">
      <w:pPr>
        <w:rPr>
          <w:rFonts w:ascii="Arial" w:hAnsi="Arial" w:cs="Arial"/>
          <w:i/>
          <w:iCs/>
          <w:lang w:val="ru-RU"/>
        </w:rPr>
      </w:pPr>
      <w:r>
        <w:rPr>
          <w:rFonts w:ascii="Arial" w:hAnsi="Arial" w:cs="Arial"/>
          <w:i/>
          <w:iCs/>
          <w:lang w:val="ru-RU"/>
        </w:rPr>
        <w:t xml:space="preserve">3) </w:t>
      </w:r>
      <w:proofErr w:type="spellStart"/>
      <w:r>
        <w:rPr>
          <w:rFonts w:ascii="Arial" w:hAnsi="Arial" w:cs="Arial"/>
          <w:i/>
          <w:iCs/>
          <w:lang w:val="ru-RU"/>
        </w:rPr>
        <w:t>Сіздердің</w:t>
      </w:r>
      <w:proofErr w:type="spellEnd"/>
      <w:r>
        <w:rPr>
          <w:rFonts w:ascii="Arial" w:hAnsi="Arial" w:cs="Arial"/>
          <w:i/>
          <w:iCs/>
          <w:lang w:val="ru-RU"/>
        </w:rPr>
        <w:t xml:space="preserve"> </w:t>
      </w:r>
      <w:proofErr w:type="spellStart"/>
      <w:r>
        <w:rPr>
          <w:rFonts w:ascii="Arial" w:hAnsi="Arial" w:cs="Arial"/>
          <w:i/>
          <w:iCs/>
          <w:lang w:val="ru-RU"/>
        </w:rPr>
        <w:t>жұмыстарыңыздың</w:t>
      </w:r>
      <w:proofErr w:type="spellEnd"/>
      <w:r>
        <w:rPr>
          <w:rFonts w:ascii="Arial" w:hAnsi="Arial" w:cs="Arial"/>
          <w:i/>
          <w:iCs/>
          <w:lang w:val="ru-RU"/>
        </w:rPr>
        <w:t xml:space="preserve"> </w:t>
      </w:r>
      <w:proofErr w:type="spellStart"/>
      <w:r>
        <w:rPr>
          <w:rFonts w:ascii="Arial" w:hAnsi="Arial" w:cs="Arial"/>
          <w:i/>
          <w:iCs/>
          <w:lang w:val="ru-RU"/>
        </w:rPr>
        <w:t>нәтижесінде</w:t>
      </w:r>
      <w:proofErr w:type="spellEnd"/>
      <w:r>
        <w:rPr>
          <w:rFonts w:ascii="Arial" w:hAnsi="Arial" w:cs="Arial"/>
          <w:i/>
          <w:iCs/>
          <w:lang w:val="ru-RU"/>
        </w:rPr>
        <w:t xml:space="preserve"> кент </w:t>
      </w:r>
      <w:proofErr w:type="spellStart"/>
      <w:r>
        <w:rPr>
          <w:rFonts w:ascii="Arial" w:hAnsi="Arial" w:cs="Arial"/>
          <w:i/>
          <w:iCs/>
          <w:lang w:val="ru-RU"/>
        </w:rPr>
        <w:t>жанында</w:t>
      </w:r>
      <w:proofErr w:type="spellEnd"/>
      <w:r>
        <w:rPr>
          <w:rFonts w:ascii="Arial" w:hAnsi="Arial" w:cs="Arial"/>
          <w:i/>
          <w:iCs/>
          <w:lang w:val="ru-RU"/>
        </w:rPr>
        <w:t xml:space="preserve"> (</w:t>
      </w:r>
      <w:proofErr w:type="spellStart"/>
      <w:r>
        <w:rPr>
          <w:rFonts w:ascii="Arial" w:hAnsi="Arial" w:cs="Arial"/>
          <w:i/>
          <w:iCs/>
          <w:lang w:val="ru-RU"/>
        </w:rPr>
        <w:t>Ақтау</w:t>
      </w:r>
      <w:proofErr w:type="spellEnd"/>
      <w:r>
        <w:rPr>
          <w:rFonts w:ascii="Arial" w:hAnsi="Arial" w:cs="Arial"/>
          <w:i/>
          <w:iCs/>
          <w:lang w:val="ru-RU"/>
        </w:rPr>
        <w:t xml:space="preserve"> </w:t>
      </w:r>
      <w:proofErr w:type="spellStart"/>
      <w:r>
        <w:rPr>
          <w:rFonts w:ascii="Arial" w:hAnsi="Arial" w:cs="Arial"/>
          <w:i/>
          <w:iCs/>
          <w:lang w:val="ru-RU"/>
        </w:rPr>
        <w:t>ауылы</w:t>
      </w:r>
      <w:proofErr w:type="spellEnd"/>
      <w:r>
        <w:rPr>
          <w:rFonts w:ascii="Arial" w:hAnsi="Arial" w:cs="Arial"/>
          <w:i/>
          <w:iCs/>
          <w:lang w:val="ru-RU"/>
        </w:rPr>
        <w:t xml:space="preserve">) </w:t>
      </w:r>
      <w:proofErr w:type="spellStart"/>
      <w:r>
        <w:rPr>
          <w:rFonts w:ascii="Arial" w:hAnsi="Arial" w:cs="Arial"/>
          <w:i/>
          <w:iCs/>
          <w:lang w:val="ru-RU"/>
        </w:rPr>
        <w:t>пайда</w:t>
      </w:r>
      <w:proofErr w:type="spellEnd"/>
      <w:r>
        <w:rPr>
          <w:rFonts w:ascii="Arial" w:hAnsi="Arial" w:cs="Arial"/>
          <w:i/>
          <w:iCs/>
          <w:lang w:val="ru-RU"/>
        </w:rPr>
        <w:t xml:space="preserve"> </w:t>
      </w:r>
      <w:proofErr w:type="spellStart"/>
      <w:r>
        <w:rPr>
          <w:rFonts w:ascii="Arial" w:hAnsi="Arial" w:cs="Arial"/>
          <w:i/>
          <w:iCs/>
          <w:lang w:val="ru-RU"/>
        </w:rPr>
        <w:t>болған</w:t>
      </w:r>
      <w:proofErr w:type="spellEnd"/>
      <w:r>
        <w:rPr>
          <w:rFonts w:ascii="Arial" w:hAnsi="Arial" w:cs="Arial"/>
          <w:i/>
          <w:iCs/>
          <w:lang w:val="ru-RU"/>
        </w:rPr>
        <w:t xml:space="preserve"> </w:t>
      </w:r>
      <w:proofErr w:type="spellStart"/>
      <w:r>
        <w:rPr>
          <w:rFonts w:ascii="Arial" w:hAnsi="Arial" w:cs="Arial"/>
          <w:i/>
          <w:iCs/>
          <w:lang w:val="ru-RU"/>
        </w:rPr>
        <w:t>шұңқырларға</w:t>
      </w:r>
      <w:proofErr w:type="spellEnd"/>
      <w:r>
        <w:rPr>
          <w:rFonts w:ascii="Arial" w:hAnsi="Arial" w:cs="Arial"/>
          <w:i/>
          <w:iCs/>
          <w:lang w:val="ru-RU"/>
        </w:rPr>
        <w:t xml:space="preserve"> </w:t>
      </w:r>
      <w:proofErr w:type="spellStart"/>
      <w:r>
        <w:rPr>
          <w:rFonts w:ascii="Arial" w:hAnsi="Arial" w:cs="Arial"/>
          <w:i/>
          <w:iCs/>
          <w:lang w:val="ru-RU"/>
        </w:rPr>
        <w:t>қоқыс</w:t>
      </w:r>
      <w:proofErr w:type="spellEnd"/>
      <w:r>
        <w:rPr>
          <w:rFonts w:ascii="Arial" w:hAnsi="Arial" w:cs="Arial"/>
          <w:i/>
          <w:iCs/>
          <w:lang w:val="ru-RU"/>
        </w:rPr>
        <w:t xml:space="preserve"> </w:t>
      </w:r>
      <w:proofErr w:type="spellStart"/>
      <w:r>
        <w:rPr>
          <w:rFonts w:ascii="Arial" w:hAnsi="Arial" w:cs="Arial"/>
          <w:i/>
          <w:iCs/>
          <w:lang w:val="ru-RU"/>
        </w:rPr>
        <w:t>тастауға</w:t>
      </w:r>
      <w:proofErr w:type="spellEnd"/>
      <w:r>
        <w:rPr>
          <w:rFonts w:ascii="Arial" w:hAnsi="Arial" w:cs="Arial"/>
          <w:i/>
          <w:iCs/>
          <w:lang w:val="ru-RU"/>
        </w:rPr>
        <w:t xml:space="preserve"> бола </w:t>
      </w:r>
      <w:proofErr w:type="spellStart"/>
      <w:r>
        <w:rPr>
          <w:rFonts w:ascii="Arial" w:hAnsi="Arial" w:cs="Arial"/>
          <w:i/>
          <w:iCs/>
          <w:lang w:val="ru-RU"/>
        </w:rPr>
        <w:t>ма</w:t>
      </w:r>
      <w:proofErr w:type="spellEnd"/>
      <w:r>
        <w:rPr>
          <w:rFonts w:ascii="Arial" w:hAnsi="Arial" w:cs="Arial"/>
          <w:i/>
          <w:iCs/>
          <w:lang w:val="ru-RU"/>
        </w:rPr>
        <w:t xml:space="preserve">? </w:t>
      </w:r>
      <w:proofErr w:type="spellStart"/>
      <w:r>
        <w:rPr>
          <w:rFonts w:ascii="Arial" w:hAnsi="Arial" w:cs="Arial"/>
          <w:i/>
          <w:iCs/>
          <w:lang w:val="ru-RU"/>
        </w:rPr>
        <w:t>Бұл</w:t>
      </w:r>
      <w:proofErr w:type="spellEnd"/>
      <w:r>
        <w:rPr>
          <w:rFonts w:ascii="Arial" w:hAnsi="Arial" w:cs="Arial"/>
          <w:i/>
          <w:iCs/>
          <w:lang w:val="ru-RU"/>
        </w:rPr>
        <w:t xml:space="preserve"> </w:t>
      </w:r>
      <w:proofErr w:type="spellStart"/>
      <w:r>
        <w:rPr>
          <w:rFonts w:ascii="Arial" w:hAnsi="Arial" w:cs="Arial"/>
          <w:i/>
          <w:iCs/>
          <w:lang w:val="ru-RU"/>
        </w:rPr>
        <w:t>шұңқырлар</w:t>
      </w:r>
      <w:proofErr w:type="spellEnd"/>
      <w:r>
        <w:rPr>
          <w:rFonts w:ascii="Arial" w:hAnsi="Arial" w:cs="Arial"/>
          <w:i/>
          <w:iCs/>
          <w:lang w:val="ru-RU"/>
        </w:rPr>
        <w:t xml:space="preserve"> </w:t>
      </w:r>
      <w:proofErr w:type="spellStart"/>
      <w:r>
        <w:rPr>
          <w:rFonts w:ascii="Arial" w:hAnsi="Arial" w:cs="Arial"/>
          <w:i/>
          <w:iCs/>
          <w:lang w:val="ru-RU"/>
        </w:rPr>
        <w:t>жабыла</w:t>
      </w:r>
      <w:proofErr w:type="spellEnd"/>
      <w:r>
        <w:rPr>
          <w:rFonts w:ascii="Arial" w:hAnsi="Arial" w:cs="Arial"/>
          <w:i/>
          <w:iCs/>
          <w:lang w:val="ru-RU"/>
        </w:rPr>
        <w:t xml:space="preserve"> </w:t>
      </w:r>
      <w:proofErr w:type="spellStart"/>
      <w:r>
        <w:rPr>
          <w:rFonts w:ascii="Arial" w:hAnsi="Arial" w:cs="Arial"/>
          <w:i/>
          <w:iCs/>
          <w:lang w:val="ru-RU"/>
        </w:rPr>
        <w:t>ма</w:t>
      </w:r>
      <w:proofErr w:type="spellEnd"/>
      <w:r>
        <w:rPr>
          <w:rFonts w:ascii="Arial" w:hAnsi="Arial" w:cs="Arial"/>
          <w:i/>
          <w:iCs/>
          <w:lang w:val="ru-RU"/>
        </w:rPr>
        <w:t xml:space="preserve">? </w:t>
      </w:r>
    </w:p>
    <w:p w14:paraId="49A40466" w14:textId="77777777" w:rsidR="006B6003" w:rsidRDefault="00000000">
      <w:pPr>
        <w:rPr>
          <w:rFonts w:ascii="Arial" w:hAnsi="Arial" w:cs="Arial"/>
          <w:i/>
          <w:iCs/>
          <w:lang w:val="ru-RU"/>
        </w:rPr>
      </w:pPr>
      <w:r>
        <w:rPr>
          <w:rFonts w:ascii="Arial" w:hAnsi="Arial" w:cs="Arial"/>
          <w:i/>
          <w:iCs/>
          <w:lang w:val="ru-RU"/>
        </w:rPr>
        <w:t xml:space="preserve">4) </w:t>
      </w:r>
      <w:proofErr w:type="spellStart"/>
      <w:r>
        <w:rPr>
          <w:rFonts w:ascii="Arial" w:hAnsi="Arial" w:cs="Arial"/>
          <w:i/>
          <w:iCs/>
          <w:lang w:val="ru-RU"/>
        </w:rPr>
        <w:t>Темір</w:t>
      </w:r>
      <w:proofErr w:type="spellEnd"/>
      <w:r>
        <w:rPr>
          <w:rFonts w:ascii="Arial" w:hAnsi="Arial" w:cs="Arial"/>
          <w:i/>
          <w:iCs/>
          <w:lang w:val="ru-RU"/>
        </w:rPr>
        <w:t xml:space="preserve"> </w:t>
      </w:r>
      <w:proofErr w:type="spellStart"/>
      <w:r>
        <w:rPr>
          <w:rFonts w:ascii="Arial" w:hAnsi="Arial" w:cs="Arial"/>
          <w:i/>
          <w:iCs/>
          <w:lang w:val="ru-RU"/>
        </w:rPr>
        <w:t>жол</w:t>
      </w:r>
      <w:proofErr w:type="spellEnd"/>
      <w:r>
        <w:rPr>
          <w:rFonts w:ascii="Arial" w:hAnsi="Arial" w:cs="Arial"/>
          <w:i/>
          <w:iCs/>
          <w:lang w:val="ru-RU"/>
        </w:rPr>
        <w:t xml:space="preserve"> </w:t>
      </w:r>
      <w:proofErr w:type="spellStart"/>
      <w:r>
        <w:rPr>
          <w:rFonts w:ascii="Arial" w:hAnsi="Arial" w:cs="Arial"/>
          <w:i/>
          <w:iCs/>
          <w:lang w:val="ru-RU"/>
        </w:rPr>
        <w:t>өтетін</w:t>
      </w:r>
      <w:proofErr w:type="spellEnd"/>
      <w:r>
        <w:rPr>
          <w:rFonts w:ascii="Arial" w:hAnsi="Arial" w:cs="Arial"/>
          <w:i/>
          <w:iCs/>
          <w:lang w:val="ru-RU"/>
        </w:rPr>
        <w:t xml:space="preserve"> </w:t>
      </w:r>
      <w:proofErr w:type="spellStart"/>
      <w:r>
        <w:rPr>
          <w:rFonts w:ascii="Arial" w:hAnsi="Arial" w:cs="Arial"/>
          <w:i/>
          <w:iCs/>
          <w:lang w:val="ru-RU"/>
        </w:rPr>
        <w:t>жерлерде</w:t>
      </w:r>
      <w:proofErr w:type="spellEnd"/>
      <w:r>
        <w:rPr>
          <w:rFonts w:ascii="Arial" w:hAnsi="Arial" w:cs="Arial"/>
          <w:i/>
          <w:iCs/>
          <w:lang w:val="ru-RU"/>
        </w:rPr>
        <w:t xml:space="preserve"> </w:t>
      </w:r>
      <w:proofErr w:type="spellStart"/>
      <w:r>
        <w:rPr>
          <w:rFonts w:ascii="Arial" w:hAnsi="Arial" w:cs="Arial"/>
          <w:i/>
          <w:iCs/>
          <w:lang w:val="ru-RU"/>
        </w:rPr>
        <w:t>ауылшаруашылық</w:t>
      </w:r>
      <w:proofErr w:type="spellEnd"/>
      <w:r>
        <w:rPr>
          <w:rFonts w:ascii="Arial" w:hAnsi="Arial" w:cs="Arial"/>
          <w:i/>
          <w:iCs/>
          <w:lang w:val="ru-RU"/>
        </w:rPr>
        <w:t xml:space="preserve"> </w:t>
      </w:r>
      <w:proofErr w:type="spellStart"/>
      <w:r>
        <w:rPr>
          <w:rFonts w:ascii="Arial" w:hAnsi="Arial" w:cs="Arial"/>
          <w:i/>
          <w:iCs/>
          <w:lang w:val="ru-RU"/>
        </w:rPr>
        <w:t>жерлері</w:t>
      </w:r>
      <w:proofErr w:type="spellEnd"/>
      <w:r>
        <w:rPr>
          <w:rFonts w:ascii="Arial" w:hAnsi="Arial" w:cs="Arial"/>
          <w:i/>
          <w:iCs/>
          <w:lang w:val="ru-RU"/>
        </w:rPr>
        <w:t xml:space="preserve"> бар. </w:t>
      </w:r>
      <w:proofErr w:type="spellStart"/>
      <w:r>
        <w:rPr>
          <w:rFonts w:ascii="Arial" w:hAnsi="Arial" w:cs="Arial"/>
          <w:i/>
          <w:iCs/>
          <w:lang w:val="ru-RU"/>
        </w:rPr>
        <w:t>Бұл</w:t>
      </w:r>
      <w:proofErr w:type="spellEnd"/>
      <w:r>
        <w:rPr>
          <w:rFonts w:ascii="Arial" w:hAnsi="Arial" w:cs="Arial"/>
          <w:i/>
          <w:iCs/>
          <w:lang w:val="ru-RU"/>
        </w:rPr>
        <w:t xml:space="preserve"> </w:t>
      </w:r>
      <w:proofErr w:type="spellStart"/>
      <w:r>
        <w:rPr>
          <w:rFonts w:ascii="Arial" w:hAnsi="Arial" w:cs="Arial"/>
          <w:i/>
          <w:iCs/>
          <w:lang w:val="ru-RU"/>
        </w:rPr>
        <w:t>жерді</w:t>
      </w:r>
      <w:proofErr w:type="spellEnd"/>
      <w:r>
        <w:rPr>
          <w:rFonts w:ascii="Arial" w:hAnsi="Arial" w:cs="Arial"/>
          <w:i/>
          <w:iCs/>
          <w:lang w:val="ru-RU"/>
        </w:rPr>
        <w:t xml:space="preserve"> </w:t>
      </w:r>
      <w:proofErr w:type="spellStart"/>
      <w:r>
        <w:rPr>
          <w:rFonts w:ascii="Arial" w:hAnsi="Arial" w:cs="Arial"/>
          <w:i/>
          <w:iCs/>
          <w:lang w:val="ru-RU"/>
        </w:rPr>
        <w:t>пайдаланғаны</w:t>
      </w:r>
      <w:proofErr w:type="spellEnd"/>
      <w:r>
        <w:rPr>
          <w:rFonts w:ascii="Arial" w:hAnsi="Arial" w:cs="Arial"/>
          <w:i/>
          <w:iCs/>
          <w:lang w:val="ru-RU"/>
        </w:rPr>
        <w:t xml:space="preserve"> </w:t>
      </w:r>
      <w:proofErr w:type="spellStart"/>
      <w:r>
        <w:rPr>
          <w:rFonts w:ascii="Arial" w:hAnsi="Arial" w:cs="Arial"/>
          <w:i/>
          <w:iCs/>
          <w:lang w:val="ru-RU"/>
        </w:rPr>
        <w:t>үшін</w:t>
      </w:r>
      <w:proofErr w:type="spellEnd"/>
      <w:r>
        <w:rPr>
          <w:rFonts w:ascii="Arial" w:hAnsi="Arial" w:cs="Arial"/>
          <w:i/>
          <w:iCs/>
          <w:lang w:val="ru-RU"/>
        </w:rPr>
        <w:t xml:space="preserve"> </w:t>
      </w:r>
      <w:proofErr w:type="spellStart"/>
      <w:r>
        <w:rPr>
          <w:rFonts w:ascii="Arial" w:hAnsi="Arial" w:cs="Arial"/>
          <w:i/>
          <w:iCs/>
          <w:lang w:val="ru-RU"/>
        </w:rPr>
        <w:t>өтемақы</w:t>
      </w:r>
      <w:proofErr w:type="spellEnd"/>
      <w:r>
        <w:rPr>
          <w:rFonts w:ascii="Arial" w:hAnsi="Arial" w:cs="Arial"/>
          <w:i/>
          <w:iCs/>
          <w:lang w:val="ru-RU"/>
        </w:rPr>
        <w:t xml:space="preserve"> </w:t>
      </w:r>
      <w:proofErr w:type="spellStart"/>
      <w:r>
        <w:rPr>
          <w:rFonts w:ascii="Arial" w:hAnsi="Arial" w:cs="Arial"/>
          <w:i/>
          <w:iCs/>
          <w:lang w:val="ru-RU"/>
        </w:rPr>
        <w:t>төлейсіздер</w:t>
      </w:r>
      <w:proofErr w:type="spellEnd"/>
      <w:r>
        <w:rPr>
          <w:rFonts w:ascii="Arial" w:hAnsi="Arial" w:cs="Arial"/>
          <w:i/>
          <w:iCs/>
          <w:lang w:val="ru-RU"/>
        </w:rPr>
        <w:t xml:space="preserve"> ме? </w:t>
      </w:r>
    </w:p>
    <w:p w14:paraId="3449A654" w14:textId="77777777" w:rsidR="006B6003" w:rsidRDefault="00000000">
      <w:pPr>
        <w:rPr>
          <w:rFonts w:ascii="Arial" w:hAnsi="Arial" w:cs="Arial"/>
          <w:i/>
          <w:iCs/>
          <w:lang w:val="ru-RU"/>
        </w:rPr>
      </w:pPr>
      <w:r>
        <w:rPr>
          <w:rFonts w:ascii="Arial" w:hAnsi="Arial" w:cs="Arial"/>
          <w:i/>
          <w:iCs/>
          <w:lang w:val="ru-RU"/>
        </w:rPr>
        <w:lastRenderedPageBreak/>
        <w:t xml:space="preserve">5) Мен Атасу </w:t>
      </w:r>
      <w:proofErr w:type="spellStart"/>
      <w:r>
        <w:rPr>
          <w:rFonts w:ascii="Arial" w:hAnsi="Arial" w:cs="Arial"/>
          <w:i/>
          <w:iCs/>
          <w:lang w:val="ru-RU"/>
        </w:rPr>
        <w:t>өзені</w:t>
      </w:r>
      <w:proofErr w:type="spellEnd"/>
      <w:r>
        <w:rPr>
          <w:rFonts w:ascii="Arial" w:hAnsi="Arial" w:cs="Arial"/>
          <w:i/>
          <w:iCs/>
          <w:lang w:val="ru-RU"/>
        </w:rPr>
        <w:t xml:space="preserve"> </w:t>
      </w:r>
      <w:proofErr w:type="spellStart"/>
      <w:r>
        <w:rPr>
          <w:rFonts w:ascii="Arial" w:hAnsi="Arial" w:cs="Arial"/>
          <w:i/>
          <w:iCs/>
          <w:lang w:val="ru-RU"/>
        </w:rPr>
        <w:t>кесілетіндіктен</w:t>
      </w:r>
      <w:proofErr w:type="spellEnd"/>
      <w:r>
        <w:rPr>
          <w:rFonts w:ascii="Arial" w:hAnsi="Arial" w:cs="Arial"/>
          <w:i/>
          <w:iCs/>
          <w:lang w:val="ru-RU"/>
        </w:rPr>
        <w:t xml:space="preserve">, </w:t>
      </w:r>
      <w:proofErr w:type="spellStart"/>
      <w:r>
        <w:rPr>
          <w:rFonts w:ascii="Arial" w:hAnsi="Arial" w:cs="Arial"/>
          <w:i/>
          <w:iCs/>
          <w:lang w:val="ru-RU"/>
        </w:rPr>
        <w:t>көпірді</w:t>
      </w:r>
      <w:proofErr w:type="spellEnd"/>
      <w:r>
        <w:rPr>
          <w:rFonts w:ascii="Arial" w:hAnsi="Arial" w:cs="Arial"/>
          <w:i/>
          <w:iCs/>
          <w:lang w:val="ru-RU"/>
        </w:rPr>
        <w:t xml:space="preserve"> </w:t>
      </w:r>
      <w:proofErr w:type="spellStart"/>
      <w:r>
        <w:rPr>
          <w:rFonts w:ascii="Arial" w:hAnsi="Arial" w:cs="Arial"/>
          <w:i/>
          <w:iCs/>
          <w:lang w:val="ru-RU"/>
        </w:rPr>
        <w:t>станцияны</w:t>
      </w:r>
      <w:proofErr w:type="spellEnd"/>
      <w:r>
        <w:rPr>
          <w:rFonts w:ascii="Arial" w:hAnsi="Arial" w:cs="Arial"/>
          <w:i/>
          <w:iCs/>
          <w:lang w:val="ru-RU"/>
        </w:rPr>
        <w:t xml:space="preserve"> </w:t>
      </w:r>
      <w:proofErr w:type="spellStart"/>
      <w:r>
        <w:rPr>
          <w:rFonts w:ascii="Arial" w:hAnsi="Arial" w:cs="Arial"/>
          <w:i/>
          <w:iCs/>
          <w:lang w:val="ru-RU"/>
        </w:rPr>
        <w:t>Ақтаумен</w:t>
      </w:r>
      <w:proofErr w:type="spellEnd"/>
      <w:r>
        <w:rPr>
          <w:rFonts w:ascii="Arial" w:hAnsi="Arial" w:cs="Arial"/>
          <w:i/>
          <w:iCs/>
          <w:lang w:val="ru-RU"/>
        </w:rPr>
        <w:t xml:space="preserve"> </w:t>
      </w:r>
      <w:proofErr w:type="spellStart"/>
      <w:r>
        <w:rPr>
          <w:rFonts w:ascii="Arial" w:hAnsi="Arial" w:cs="Arial"/>
          <w:i/>
          <w:iCs/>
          <w:lang w:val="ru-RU"/>
        </w:rPr>
        <w:t>жалғастырғанын</w:t>
      </w:r>
      <w:proofErr w:type="spellEnd"/>
      <w:r>
        <w:rPr>
          <w:rFonts w:ascii="Arial" w:hAnsi="Arial" w:cs="Arial"/>
          <w:i/>
          <w:iCs/>
          <w:lang w:val="ru-RU"/>
        </w:rPr>
        <w:t xml:space="preserve"> </w:t>
      </w:r>
      <w:proofErr w:type="spellStart"/>
      <w:r>
        <w:rPr>
          <w:rFonts w:ascii="Arial" w:hAnsi="Arial" w:cs="Arial"/>
          <w:i/>
          <w:iCs/>
          <w:lang w:val="ru-RU"/>
        </w:rPr>
        <w:t>қалаймын</w:t>
      </w:r>
      <w:proofErr w:type="spellEnd"/>
      <w:r>
        <w:rPr>
          <w:rFonts w:ascii="Arial" w:hAnsi="Arial" w:cs="Arial"/>
          <w:i/>
          <w:iCs/>
          <w:lang w:val="ru-RU"/>
        </w:rPr>
        <w:t xml:space="preserve">. </w:t>
      </w:r>
    </w:p>
    <w:p w14:paraId="087EC63A" w14:textId="77777777" w:rsidR="006B6003" w:rsidRDefault="00000000">
      <w:pPr>
        <w:rPr>
          <w:rFonts w:ascii="Arial" w:hAnsi="Arial" w:cs="Arial"/>
          <w:i/>
          <w:iCs/>
          <w:lang w:val="ru-RU"/>
        </w:rPr>
      </w:pPr>
      <w:r>
        <w:rPr>
          <w:rFonts w:ascii="Arial" w:hAnsi="Arial" w:cs="Arial"/>
          <w:i/>
          <w:iCs/>
          <w:lang w:val="ru-RU"/>
        </w:rPr>
        <w:t xml:space="preserve">6) </w:t>
      </w:r>
      <w:proofErr w:type="spellStart"/>
      <w:r>
        <w:rPr>
          <w:rFonts w:ascii="Arial" w:hAnsi="Arial" w:cs="Arial"/>
          <w:i/>
          <w:iCs/>
          <w:lang w:val="ru-RU"/>
        </w:rPr>
        <w:t>Өрт</w:t>
      </w:r>
      <w:proofErr w:type="spellEnd"/>
      <w:r>
        <w:rPr>
          <w:rFonts w:ascii="Arial" w:hAnsi="Arial" w:cs="Arial"/>
          <w:i/>
          <w:iCs/>
          <w:lang w:val="ru-RU"/>
        </w:rPr>
        <w:t xml:space="preserve"> </w:t>
      </w:r>
      <w:proofErr w:type="spellStart"/>
      <w:r>
        <w:rPr>
          <w:rFonts w:ascii="Arial" w:hAnsi="Arial" w:cs="Arial"/>
          <w:i/>
          <w:iCs/>
          <w:lang w:val="ru-RU"/>
        </w:rPr>
        <w:t>сөндіру</w:t>
      </w:r>
      <w:proofErr w:type="spellEnd"/>
      <w:r>
        <w:rPr>
          <w:rFonts w:ascii="Arial" w:hAnsi="Arial" w:cs="Arial"/>
          <w:i/>
          <w:iCs/>
          <w:lang w:val="ru-RU"/>
        </w:rPr>
        <w:t xml:space="preserve"> </w:t>
      </w:r>
      <w:proofErr w:type="spellStart"/>
      <w:r>
        <w:rPr>
          <w:rFonts w:ascii="Arial" w:hAnsi="Arial" w:cs="Arial"/>
          <w:i/>
          <w:iCs/>
          <w:lang w:val="ru-RU"/>
        </w:rPr>
        <w:t>депосын</w:t>
      </w:r>
      <w:proofErr w:type="spellEnd"/>
      <w:r>
        <w:rPr>
          <w:rFonts w:ascii="Arial" w:hAnsi="Arial" w:cs="Arial"/>
          <w:i/>
          <w:iCs/>
          <w:lang w:val="ru-RU"/>
        </w:rPr>
        <w:t xml:space="preserve"> салу </w:t>
      </w:r>
      <w:proofErr w:type="spellStart"/>
      <w:r>
        <w:rPr>
          <w:rFonts w:ascii="Arial" w:hAnsi="Arial" w:cs="Arial"/>
          <w:i/>
          <w:iCs/>
          <w:lang w:val="ru-RU"/>
        </w:rPr>
        <w:t>қажет</w:t>
      </w:r>
      <w:proofErr w:type="spellEnd"/>
      <w:r>
        <w:rPr>
          <w:rFonts w:ascii="Arial" w:hAnsi="Arial" w:cs="Arial"/>
          <w:i/>
          <w:iCs/>
          <w:lang w:val="ru-RU"/>
        </w:rPr>
        <w:t xml:space="preserve">, </w:t>
      </w:r>
      <w:proofErr w:type="spellStart"/>
      <w:r>
        <w:rPr>
          <w:rFonts w:ascii="Arial" w:hAnsi="Arial" w:cs="Arial"/>
          <w:i/>
          <w:iCs/>
          <w:lang w:val="ru-RU"/>
        </w:rPr>
        <w:t>өйткені</w:t>
      </w:r>
      <w:proofErr w:type="spellEnd"/>
      <w:r>
        <w:rPr>
          <w:rFonts w:ascii="Arial" w:hAnsi="Arial" w:cs="Arial"/>
          <w:i/>
          <w:iCs/>
          <w:lang w:val="ru-RU"/>
        </w:rPr>
        <w:t xml:space="preserve"> </w:t>
      </w:r>
      <w:proofErr w:type="spellStart"/>
      <w:r>
        <w:rPr>
          <w:rFonts w:ascii="Arial" w:hAnsi="Arial" w:cs="Arial"/>
          <w:i/>
          <w:iCs/>
          <w:lang w:val="ru-RU"/>
        </w:rPr>
        <w:t>локомотивтен</w:t>
      </w:r>
      <w:proofErr w:type="spellEnd"/>
      <w:r>
        <w:rPr>
          <w:rFonts w:ascii="Arial" w:hAnsi="Arial" w:cs="Arial"/>
          <w:i/>
          <w:iCs/>
          <w:lang w:val="ru-RU"/>
        </w:rPr>
        <w:t xml:space="preserve"> </w:t>
      </w:r>
      <w:proofErr w:type="spellStart"/>
      <w:r>
        <w:rPr>
          <w:rFonts w:ascii="Arial" w:hAnsi="Arial" w:cs="Arial"/>
          <w:i/>
          <w:iCs/>
          <w:lang w:val="ru-RU"/>
        </w:rPr>
        <w:t>көмір</w:t>
      </w:r>
      <w:proofErr w:type="spellEnd"/>
      <w:r>
        <w:rPr>
          <w:rFonts w:ascii="Arial" w:hAnsi="Arial" w:cs="Arial"/>
          <w:i/>
          <w:iCs/>
          <w:lang w:val="ru-RU"/>
        </w:rPr>
        <w:t xml:space="preserve"> </w:t>
      </w:r>
      <w:proofErr w:type="spellStart"/>
      <w:r>
        <w:rPr>
          <w:rFonts w:ascii="Arial" w:hAnsi="Arial" w:cs="Arial"/>
          <w:i/>
          <w:iCs/>
          <w:lang w:val="ru-RU"/>
        </w:rPr>
        <w:t>ұшып</w:t>
      </w:r>
      <w:proofErr w:type="spellEnd"/>
      <w:r>
        <w:rPr>
          <w:rFonts w:ascii="Arial" w:hAnsi="Arial" w:cs="Arial"/>
          <w:i/>
          <w:iCs/>
          <w:lang w:val="ru-RU"/>
        </w:rPr>
        <w:t xml:space="preserve">, </w:t>
      </w:r>
      <w:proofErr w:type="spellStart"/>
      <w:r>
        <w:rPr>
          <w:rFonts w:ascii="Arial" w:hAnsi="Arial" w:cs="Arial"/>
          <w:i/>
          <w:iCs/>
          <w:lang w:val="ru-RU"/>
        </w:rPr>
        <w:t>далада</w:t>
      </w:r>
      <w:proofErr w:type="spellEnd"/>
      <w:r>
        <w:rPr>
          <w:rFonts w:ascii="Arial" w:hAnsi="Arial" w:cs="Arial"/>
          <w:i/>
          <w:iCs/>
          <w:lang w:val="ru-RU"/>
        </w:rPr>
        <w:t xml:space="preserve"> </w:t>
      </w:r>
      <w:proofErr w:type="spellStart"/>
      <w:r>
        <w:rPr>
          <w:rFonts w:ascii="Arial" w:hAnsi="Arial" w:cs="Arial"/>
          <w:i/>
          <w:iCs/>
          <w:lang w:val="ru-RU"/>
        </w:rPr>
        <w:t>өрт</w:t>
      </w:r>
      <w:proofErr w:type="spellEnd"/>
      <w:r>
        <w:rPr>
          <w:rFonts w:ascii="Arial" w:hAnsi="Arial" w:cs="Arial"/>
          <w:i/>
          <w:iCs/>
          <w:lang w:val="ru-RU"/>
        </w:rPr>
        <w:t xml:space="preserve"> </w:t>
      </w:r>
      <w:proofErr w:type="spellStart"/>
      <w:r>
        <w:rPr>
          <w:rFonts w:ascii="Arial" w:hAnsi="Arial" w:cs="Arial"/>
          <w:i/>
          <w:iCs/>
          <w:lang w:val="ru-RU"/>
        </w:rPr>
        <w:t>шықса</w:t>
      </w:r>
      <w:proofErr w:type="spellEnd"/>
      <w:r>
        <w:rPr>
          <w:rFonts w:ascii="Arial" w:hAnsi="Arial" w:cs="Arial"/>
          <w:i/>
          <w:iCs/>
          <w:lang w:val="ru-RU"/>
        </w:rPr>
        <w:t xml:space="preserve">, оны </w:t>
      </w:r>
      <w:proofErr w:type="spellStart"/>
      <w:r>
        <w:rPr>
          <w:rFonts w:ascii="Arial" w:hAnsi="Arial" w:cs="Arial"/>
          <w:i/>
          <w:iCs/>
          <w:lang w:val="ru-RU"/>
        </w:rPr>
        <w:t>сөндіретін</w:t>
      </w:r>
      <w:proofErr w:type="spellEnd"/>
      <w:r>
        <w:rPr>
          <w:rFonts w:ascii="Arial" w:hAnsi="Arial" w:cs="Arial"/>
          <w:i/>
          <w:iCs/>
          <w:lang w:val="ru-RU"/>
        </w:rPr>
        <w:t xml:space="preserve"> </w:t>
      </w:r>
      <w:proofErr w:type="spellStart"/>
      <w:r>
        <w:rPr>
          <w:rFonts w:ascii="Arial" w:hAnsi="Arial" w:cs="Arial"/>
          <w:i/>
          <w:iCs/>
          <w:lang w:val="ru-RU"/>
        </w:rPr>
        <w:t>өрт</w:t>
      </w:r>
      <w:proofErr w:type="spellEnd"/>
      <w:r>
        <w:rPr>
          <w:rFonts w:ascii="Arial" w:hAnsi="Arial" w:cs="Arial"/>
          <w:i/>
          <w:iCs/>
          <w:lang w:val="ru-RU"/>
        </w:rPr>
        <w:t xml:space="preserve"> </w:t>
      </w:r>
      <w:proofErr w:type="spellStart"/>
      <w:r>
        <w:rPr>
          <w:rFonts w:ascii="Arial" w:hAnsi="Arial" w:cs="Arial"/>
          <w:i/>
          <w:iCs/>
          <w:lang w:val="ru-RU"/>
        </w:rPr>
        <w:t>сөндіру</w:t>
      </w:r>
      <w:proofErr w:type="spellEnd"/>
      <w:r>
        <w:rPr>
          <w:rFonts w:ascii="Arial" w:hAnsi="Arial" w:cs="Arial"/>
          <w:i/>
          <w:iCs/>
          <w:lang w:val="ru-RU"/>
        </w:rPr>
        <w:t xml:space="preserve"> </w:t>
      </w:r>
      <w:proofErr w:type="spellStart"/>
      <w:r>
        <w:rPr>
          <w:rFonts w:ascii="Arial" w:hAnsi="Arial" w:cs="Arial"/>
          <w:i/>
          <w:iCs/>
          <w:lang w:val="ru-RU"/>
        </w:rPr>
        <w:t>құралдары</w:t>
      </w:r>
      <w:proofErr w:type="spellEnd"/>
      <w:r>
        <w:rPr>
          <w:rFonts w:ascii="Arial" w:hAnsi="Arial" w:cs="Arial"/>
          <w:i/>
          <w:iCs/>
          <w:lang w:val="ru-RU"/>
        </w:rPr>
        <w:t xml:space="preserve"> </w:t>
      </w:r>
      <w:proofErr w:type="spellStart"/>
      <w:r>
        <w:rPr>
          <w:rFonts w:ascii="Arial" w:hAnsi="Arial" w:cs="Arial"/>
          <w:i/>
          <w:iCs/>
          <w:lang w:val="ru-RU"/>
        </w:rPr>
        <w:t>жоқ</w:t>
      </w:r>
      <w:proofErr w:type="spellEnd"/>
      <w:r>
        <w:rPr>
          <w:rFonts w:ascii="Arial" w:hAnsi="Arial" w:cs="Arial"/>
          <w:i/>
          <w:iCs/>
          <w:lang w:val="ru-RU"/>
        </w:rPr>
        <w:t xml:space="preserve">. </w:t>
      </w:r>
    </w:p>
    <w:p w14:paraId="02874D28" w14:textId="77777777" w:rsidR="006B6003" w:rsidRDefault="00000000">
      <w:pPr>
        <w:rPr>
          <w:rFonts w:ascii="Arial" w:hAnsi="Arial" w:cs="Arial"/>
          <w:i/>
          <w:iCs/>
          <w:lang w:val="ru-RU"/>
        </w:rPr>
      </w:pPr>
      <w:r>
        <w:rPr>
          <w:rFonts w:ascii="Arial" w:hAnsi="Arial" w:cs="Arial"/>
          <w:i/>
          <w:iCs/>
          <w:lang w:val="ru-RU"/>
        </w:rPr>
        <w:t xml:space="preserve">7) </w:t>
      </w:r>
      <w:proofErr w:type="spellStart"/>
      <w:r>
        <w:rPr>
          <w:rFonts w:ascii="Arial" w:hAnsi="Arial" w:cs="Arial"/>
          <w:i/>
          <w:iCs/>
          <w:lang w:val="ru-RU"/>
        </w:rPr>
        <w:t>Темір</w:t>
      </w:r>
      <w:proofErr w:type="spellEnd"/>
      <w:r>
        <w:rPr>
          <w:rFonts w:ascii="Arial" w:hAnsi="Arial" w:cs="Arial"/>
          <w:i/>
          <w:iCs/>
          <w:lang w:val="ru-RU"/>
        </w:rPr>
        <w:t xml:space="preserve"> </w:t>
      </w:r>
      <w:proofErr w:type="spellStart"/>
      <w:r>
        <w:rPr>
          <w:rFonts w:ascii="Arial" w:hAnsi="Arial" w:cs="Arial"/>
          <w:i/>
          <w:iCs/>
          <w:lang w:val="ru-RU"/>
        </w:rPr>
        <w:t>жол</w:t>
      </w:r>
      <w:proofErr w:type="spellEnd"/>
      <w:r>
        <w:rPr>
          <w:rFonts w:ascii="Arial" w:hAnsi="Arial" w:cs="Arial"/>
          <w:i/>
          <w:iCs/>
          <w:lang w:val="ru-RU"/>
        </w:rPr>
        <w:t xml:space="preserve"> </w:t>
      </w:r>
      <w:proofErr w:type="spellStart"/>
      <w:r>
        <w:rPr>
          <w:rFonts w:ascii="Arial" w:hAnsi="Arial" w:cs="Arial"/>
          <w:i/>
          <w:iCs/>
          <w:lang w:val="ru-RU"/>
        </w:rPr>
        <w:t>Қаражалдың</w:t>
      </w:r>
      <w:proofErr w:type="spellEnd"/>
      <w:r>
        <w:rPr>
          <w:rFonts w:ascii="Arial" w:hAnsi="Arial" w:cs="Arial"/>
          <w:i/>
          <w:iCs/>
          <w:lang w:val="ru-RU"/>
        </w:rPr>
        <w:t xml:space="preserve"> </w:t>
      </w:r>
      <w:proofErr w:type="spellStart"/>
      <w:r>
        <w:rPr>
          <w:rFonts w:ascii="Arial" w:hAnsi="Arial" w:cs="Arial"/>
          <w:i/>
          <w:iCs/>
          <w:lang w:val="ru-RU"/>
        </w:rPr>
        <w:t>жеке</w:t>
      </w:r>
      <w:proofErr w:type="spellEnd"/>
      <w:r>
        <w:rPr>
          <w:rFonts w:ascii="Arial" w:hAnsi="Arial" w:cs="Arial"/>
          <w:i/>
          <w:iCs/>
          <w:lang w:val="ru-RU"/>
        </w:rPr>
        <w:t xml:space="preserve"> </w:t>
      </w:r>
      <w:proofErr w:type="spellStart"/>
      <w:r>
        <w:rPr>
          <w:rFonts w:ascii="Arial" w:hAnsi="Arial" w:cs="Arial"/>
          <w:i/>
          <w:iCs/>
          <w:lang w:val="ru-RU"/>
        </w:rPr>
        <w:t>шаруа</w:t>
      </w:r>
      <w:proofErr w:type="spellEnd"/>
      <w:r>
        <w:rPr>
          <w:rFonts w:ascii="Arial" w:hAnsi="Arial" w:cs="Arial"/>
          <w:i/>
          <w:iCs/>
          <w:lang w:val="ru-RU"/>
        </w:rPr>
        <w:t xml:space="preserve"> </w:t>
      </w:r>
      <w:proofErr w:type="spellStart"/>
      <w:r>
        <w:rPr>
          <w:rFonts w:ascii="Arial" w:hAnsi="Arial" w:cs="Arial"/>
          <w:i/>
          <w:iCs/>
          <w:lang w:val="ru-RU"/>
        </w:rPr>
        <w:t>қожалықтарының</w:t>
      </w:r>
      <w:proofErr w:type="spellEnd"/>
      <w:r>
        <w:rPr>
          <w:rFonts w:ascii="Arial" w:hAnsi="Arial" w:cs="Arial"/>
          <w:i/>
          <w:iCs/>
          <w:lang w:val="ru-RU"/>
        </w:rPr>
        <w:t xml:space="preserve"> </w:t>
      </w:r>
      <w:proofErr w:type="spellStart"/>
      <w:r>
        <w:rPr>
          <w:rFonts w:ascii="Arial" w:hAnsi="Arial" w:cs="Arial"/>
          <w:i/>
          <w:iCs/>
          <w:lang w:val="ru-RU"/>
        </w:rPr>
        <w:t>жері</w:t>
      </w:r>
      <w:proofErr w:type="spellEnd"/>
      <w:r>
        <w:rPr>
          <w:rFonts w:ascii="Arial" w:hAnsi="Arial" w:cs="Arial"/>
          <w:i/>
          <w:iCs/>
          <w:lang w:val="ru-RU"/>
        </w:rPr>
        <w:t xml:space="preserve"> </w:t>
      </w:r>
      <w:proofErr w:type="spellStart"/>
      <w:r>
        <w:rPr>
          <w:rFonts w:ascii="Arial" w:hAnsi="Arial" w:cs="Arial"/>
          <w:i/>
          <w:iCs/>
          <w:lang w:val="ru-RU"/>
        </w:rPr>
        <w:t>арқылы</w:t>
      </w:r>
      <w:proofErr w:type="spellEnd"/>
      <w:r>
        <w:rPr>
          <w:rFonts w:ascii="Arial" w:hAnsi="Arial" w:cs="Arial"/>
          <w:i/>
          <w:iCs/>
          <w:lang w:val="ru-RU"/>
        </w:rPr>
        <w:t xml:space="preserve"> </w:t>
      </w:r>
      <w:proofErr w:type="spellStart"/>
      <w:r>
        <w:rPr>
          <w:rFonts w:ascii="Arial" w:hAnsi="Arial" w:cs="Arial"/>
          <w:i/>
          <w:iCs/>
          <w:lang w:val="ru-RU"/>
        </w:rPr>
        <w:t>өтеді</w:t>
      </w:r>
      <w:proofErr w:type="spellEnd"/>
      <w:r>
        <w:rPr>
          <w:rFonts w:ascii="Arial" w:hAnsi="Arial" w:cs="Arial"/>
          <w:i/>
          <w:iCs/>
          <w:lang w:val="ru-RU"/>
        </w:rPr>
        <w:t xml:space="preserve">. Мал </w:t>
      </w:r>
      <w:proofErr w:type="spellStart"/>
      <w:r>
        <w:rPr>
          <w:rFonts w:ascii="Arial" w:hAnsi="Arial" w:cs="Arial"/>
          <w:i/>
          <w:iCs/>
          <w:lang w:val="ru-RU"/>
        </w:rPr>
        <w:t>жаятын</w:t>
      </w:r>
      <w:proofErr w:type="spellEnd"/>
      <w:r>
        <w:rPr>
          <w:rFonts w:ascii="Arial" w:hAnsi="Arial" w:cs="Arial"/>
          <w:i/>
          <w:iCs/>
          <w:lang w:val="ru-RU"/>
        </w:rPr>
        <w:t xml:space="preserve"> </w:t>
      </w:r>
      <w:proofErr w:type="spellStart"/>
      <w:r>
        <w:rPr>
          <w:rFonts w:ascii="Arial" w:hAnsi="Arial" w:cs="Arial"/>
          <w:i/>
          <w:iCs/>
          <w:lang w:val="ru-RU"/>
        </w:rPr>
        <w:t>жер</w:t>
      </w:r>
      <w:proofErr w:type="spellEnd"/>
      <w:r>
        <w:rPr>
          <w:rFonts w:ascii="Arial" w:hAnsi="Arial" w:cs="Arial"/>
          <w:i/>
          <w:iCs/>
          <w:lang w:val="ru-RU"/>
        </w:rPr>
        <w:t xml:space="preserve"> </w:t>
      </w:r>
      <w:proofErr w:type="spellStart"/>
      <w:r>
        <w:rPr>
          <w:rFonts w:ascii="Arial" w:hAnsi="Arial" w:cs="Arial"/>
          <w:i/>
          <w:iCs/>
          <w:lang w:val="ru-RU"/>
        </w:rPr>
        <w:t>қалмады</w:t>
      </w:r>
      <w:proofErr w:type="spellEnd"/>
      <w:r>
        <w:rPr>
          <w:rFonts w:ascii="Arial" w:hAnsi="Arial" w:cs="Arial"/>
          <w:i/>
          <w:iCs/>
          <w:lang w:val="ru-RU"/>
        </w:rPr>
        <w:t xml:space="preserve">. </w:t>
      </w:r>
      <w:proofErr w:type="spellStart"/>
      <w:r>
        <w:rPr>
          <w:rFonts w:ascii="Arial" w:hAnsi="Arial" w:cs="Arial"/>
          <w:i/>
          <w:iCs/>
          <w:lang w:val="ru-RU"/>
        </w:rPr>
        <w:t>Фермерлік</w:t>
      </w:r>
      <w:proofErr w:type="spellEnd"/>
      <w:r>
        <w:rPr>
          <w:rFonts w:ascii="Arial" w:hAnsi="Arial" w:cs="Arial"/>
          <w:i/>
          <w:iCs/>
          <w:lang w:val="ru-RU"/>
        </w:rPr>
        <w:t xml:space="preserve"> </w:t>
      </w:r>
      <w:proofErr w:type="spellStart"/>
      <w:r>
        <w:rPr>
          <w:rFonts w:ascii="Arial" w:hAnsi="Arial" w:cs="Arial"/>
          <w:i/>
          <w:iCs/>
          <w:lang w:val="ru-RU"/>
        </w:rPr>
        <w:t>жайылымға</w:t>
      </w:r>
      <w:proofErr w:type="spellEnd"/>
      <w:r>
        <w:rPr>
          <w:rFonts w:ascii="Arial" w:hAnsi="Arial" w:cs="Arial"/>
          <w:i/>
          <w:iCs/>
          <w:lang w:val="ru-RU"/>
        </w:rPr>
        <w:t xml:space="preserve"> </w:t>
      </w:r>
      <w:proofErr w:type="spellStart"/>
      <w:r>
        <w:rPr>
          <w:rFonts w:ascii="Arial" w:hAnsi="Arial" w:cs="Arial"/>
          <w:i/>
          <w:iCs/>
          <w:lang w:val="ru-RU"/>
        </w:rPr>
        <w:t>шығу</w:t>
      </w:r>
      <w:proofErr w:type="spellEnd"/>
      <w:r>
        <w:rPr>
          <w:rFonts w:ascii="Arial" w:hAnsi="Arial" w:cs="Arial"/>
          <w:i/>
          <w:iCs/>
          <w:lang w:val="ru-RU"/>
        </w:rPr>
        <w:t xml:space="preserve"> </w:t>
      </w:r>
      <w:proofErr w:type="spellStart"/>
      <w:r>
        <w:rPr>
          <w:rFonts w:ascii="Arial" w:hAnsi="Arial" w:cs="Arial"/>
          <w:i/>
          <w:iCs/>
          <w:lang w:val="ru-RU"/>
        </w:rPr>
        <w:t>темір</w:t>
      </w:r>
      <w:proofErr w:type="spellEnd"/>
      <w:r>
        <w:rPr>
          <w:rFonts w:ascii="Arial" w:hAnsi="Arial" w:cs="Arial"/>
          <w:i/>
          <w:iCs/>
          <w:lang w:val="ru-RU"/>
        </w:rPr>
        <w:t xml:space="preserve"> </w:t>
      </w:r>
      <w:proofErr w:type="spellStart"/>
      <w:r>
        <w:rPr>
          <w:rFonts w:ascii="Arial" w:hAnsi="Arial" w:cs="Arial"/>
          <w:i/>
          <w:iCs/>
          <w:lang w:val="ru-RU"/>
        </w:rPr>
        <w:t>жолдың</w:t>
      </w:r>
      <w:proofErr w:type="spellEnd"/>
      <w:r>
        <w:rPr>
          <w:rFonts w:ascii="Arial" w:hAnsi="Arial" w:cs="Arial"/>
          <w:i/>
          <w:iCs/>
          <w:lang w:val="ru-RU"/>
        </w:rPr>
        <w:t xml:space="preserve"> </w:t>
      </w:r>
      <w:proofErr w:type="spellStart"/>
      <w:r>
        <w:rPr>
          <w:rFonts w:ascii="Arial" w:hAnsi="Arial" w:cs="Arial"/>
          <w:i/>
          <w:iCs/>
          <w:lang w:val="ru-RU"/>
        </w:rPr>
        <w:t>арғы</w:t>
      </w:r>
      <w:proofErr w:type="spellEnd"/>
      <w:r>
        <w:rPr>
          <w:rFonts w:ascii="Arial" w:hAnsi="Arial" w:cs="Arial"/>
          <w:i/>
          <w:iCs/>
          <w:lang w:val="ru-RU"/>
        </w:rPr>
        <w:t xml:space="preserve"> </w:t>
      </w:r>
      <w:proofErr w:type="spellStart"/>
      <w:r>
        <w:rPr>
          <w:rFonts w:ascii="Arial" w:hAnsi="Arial" w:cs="Arial"/>
          <w:i/>
          <w:iCs/>
          <w:lang w:val="ru-RU"/>
        </w:rPr>
        <w:t>бетінде</w:t>
      </w:r>
      <w:proofErr w:type="spellEnd"/>
      <w:r>
        <w:rPr>
          <w:rFonts w:ascii="Arial" w:hAnsi="Arial" w:cs="Arial"/>
          <w:i/>
          <w:iCs/>
          <w:lang w:val="ru-RU"/>
        </w:rPr>
        <w:t xml:space="preserve">. </w:t>
      </w:r>
      <w:proofErr w:type="spellStart"/>
      <w:r>
        <w:rPr>
          <w:rFonts w:ascii="Arial" w:hAnsi="Arial" w:cs="Arial"/>
          <w:i/>
          <w:iCs/>
          <w:lang w:val="ru-RU"/>
        </w:rPr>
        <w:t>Үй</w:t>
      </w:r>
      <w:proofErr w:type="spellEnd"/>
      <w:r>
        <w:rPr>
          <w:rFonts w:ascii="Arial" w:hAnsi="Arial" w:cs="Arial"/>
          <w:i/>
          <w:iCs/>
          <w:lang w:val="ru-RU"/>
        </w:rPr>
        <w:t xml:space="preserve"> </w:t>
      </w:r>
      <w:proofErr w:type="spellStart"/>
      <w:r>
        <w:rPr>
          <w:rFonts w:ascii="Arial" w:hAnsi="Arial" w:cs="Arial"/>
          <w:i/>
          <w:iCs/>
          <w:lang w:val="ru-RU"/>
        </w:rPr>
        <w:t>арғы</w:t>
      </w:r>
      <w:proofErr w:type="spellEnd"/>
      <w:r>
        <w:rPr>
          <w:rFonts w:ascii="Arial" w:hAnsi="Arial" w:cs="Arial"/>
          <w:i/>
          <w:iCs/>
          <w:lang w:val="ru-RU"/>
        </w:rPr>
        <w:t xml:space="preserve"> бетте. </w:t>
      </w:r>
      <w:proofErr w:type="spellStart"/>
      <w:r>
        <w:rPr>
          <w:rFonts w:ascii="Arial" w:hAnsi="Arial" w:cs="Arial"/>
          <w:i/>
          <w:iCs/>
          <w:lang w:val="ru-RU"/>
        </w:rPr>
        <w:t>Өткел</w:t>
      </w:r>
      <w:proofErr w:type="spellEnd"/>
      <w:r>
        <w:rPr>
          <w:rFonts w:ascii="Arial" w:hAnsi="Arial" w:cs="Arial"/>
          <w:i/>
          <w:iCs/>
          <w:lang w:val="ru-RU"/>
        </w:rPr>
        <w:t xml:space="preserve"> </w:t>
      </w:r>
      <w:proofErr w:type="spellStart"/>
      <w:r>
        <w:rPr>
          <w:rFonts w:ascii="Arial" w:hAnsi="Arial" w:cs="Arial"/>
          <w:i/>
          <w:iCs/>
          <w:lang w:val="ru-RU"/>
        </w:rPr>
        <w:t>жоқ</w:t>
      </w:r>
      <w:proofErr w:type="spellEnd"/>
      <w:r>
        <w:rPr>
          <w:rFonts w:ascii="Arial" w:hAnsi="Arial" w:cs="Arial"/>
          <w:i/>
          <w:iCs/>
          <w:lang w:val="ru-RU"/>
        </w:rPr>
        <w:t xml:space="preserve">. </w:t>
      </w:r>
      <w:proofErr w:type="spellStart"/>
      <w:r>
        <w:rPr>
          <w:rFonts w:ascii="Arial" w:hAnsi="Arial" w:cs="Arial"/>
          <w:i/>
          <w:iCs/>
          <w:lang w:val="ru-RU"/>
        </w:rPr>
        <w:t>Өткелдерді</w:t>
      </w:r>
      <w:proofErr w:type="spellEnd"/>
      <w:r>
        <w:rPr>
          <w:rFonts w:ascii="Arial" w:hAnsi="Arial" w:cs="Arial"/>
          <w:i/>
          <w:iCs/>
          <w:lang w:val="ru-RU"/>
        </w:rPr>
        <w:t xml:space="preserve"> </w:t>
      </w:r>
      <w:proofErr w:type="spellStart"/>
      <w:r>
        <w:rPr>
          <w:rFonts w:ascii="Arial" w:hAnsi="Arial" w:cs="Arial"/>
          <w:i/>
          <w:iCs/>
          <w:lang w:val="ru-RU"/>
        </w:rPr>
        <w:t>қарастыруды</w:t>
      </w:r>
      <w:proofErr w:type="spellEnd"/>
      <w:r>
        <w:rPr>
          <w:rFonts w:ascii="Arial" w:hAnsi="Arial" w:cs="Arial"/>
          <w:i/>
          <w:iCs/>
          <w:lang w:val="ru-RU"/>
        </w:rPr>
        <w:t xml:space="preserve"> </w:t>
      </w:r>
      <w:proofErr w:type="spellStart"/>
      <w:r>
        <w:rPr>
          <w:rFonts w:ascii="Arial" w:hAnsi="Arial" w:cs="Arial"/>
          <w:i/>
          <w:iCs/>
          <w:lang w:val="ru-RU"/>
        </w:rPr>
        <w:t>сұраймын</w:t>
      </w:r>
      <w:proofErr w:type="spellEnd"/>
      <w:r>
        <w:rPr>
          <w:rFonts w:ascii="Arial" w:hAnsi="Arial" w:cs="Arial"/>
          <w:i/>
          <w:iCs/>
          <w:lang w:val="ru-RU"/>
        </w:rPr>
        <w:t xml:space="preserve">. </w:t>
      </w:r>
    </w:p>
    <w:p w14:paraId="1BA79FD8" w14:textId="77777777" w:rsidR="006B6003" w:rsidRDefault="00000000">
      <w:pPr>
        <w:rPr>
          <w:rFonts w:ascii="Arial" w:hAnsi="Arial" w:cs="Arial"/>
          <w:i/>
          <w:iCs/>
          <w:lang w:val="ru-RU"/>
        </w:rPr>
      </w:pPr>
      <w:r>
        <w:rPr>
          <w:rFonts w:ascii="Arial" w:hAnsi="Arial" w:cs="Arial"/>
          <w:i/>
          <w:iCs/>
          <w:lang w:val="ru-RU"/>
        </w:rPr>
        <w:t xml:space="preserve">8) </w:t>
      </w:r>
      <w:proofErr w:type="spellStart"/>
      <w:r>
        <w:rPr>
          <w:rFonts w:ascii="Arial" w:hAnsi="Arial" w:cs="Arial"/>
          <w:i/>
          <w:iCs/>
          <w:lang w:val="ru-RU"/>
        </w:rPr>
        <w:t>Киіктерге</w:t>
      </w:r>
      <w:proofErr w:type="spellEnd"/>
      <w:r>
        <w:rPr>
          <w:rFonts w:ascii="Arial" w:hAnsi="Arial" w:cs="Arial"/>
          <w:i/>
          <w:iCs/>
          <w:lang w:val="ru-RU"/>
        </w:rPr>
        <w:t xml:space="preserve"> </w:t>
      </w:r>
      <w:proofErr w:type="spellStart"/>
      <w:r>
        <w:rPr>
          <w:rFonts w:ascii="Arial" w:hAnsi="Arial" w:cs="Arial"/>
          <w:i/>
          <w:iCs/>
          <w:lang w:val="ru-RU"/>
        </w:rPr>
        <w:t>арналған</w:t>
      </w:r>
      <w:proofErr w:type="spellEnd"/>
      <w:r>
        <w:rPr>
          <w:rFonts w:ascii="Arial" w:hAnsi="Arial" w:cs="Arial"/>
          <w:i/>
          <w:iCs/>
          <w:lang w:val="ru-RU"/>
        </w:rPr>
        <w:t xml:space="preserve"> </w:t>
      </w:r>
      <w:proofErr w:type="spellStart"/>
      <w:r>
        <w:rPr>
          <w:rFonts w:ascii="Arial" w:hAnsi="Arial" w:cs="Arial"/>
          <w:i/>
          <w:iCs/>
          <w:lang w:val="ru-RU"/>
        </w:rPr>
        <w:t>өткелдер</w:t>
      </w:r>
      <w:proofErr w:type="spellEnd"/>
      <w:r>
        <w:rPr>
          <w:rFonts w:ascii="Arial" w:hAnsi="Arial" w:cs="Arial"/>
          <w:i/>
          <w:iCs/>
          <w:lang w:val="ru-RU"/>
        </w:rPr>
        <w:t xml:space="preserve"> </w:t>
      </w:r>
      <w:proofErr w:type="spellStart"/>
      <w:r>
        <w:rPr>
          <w:rFonts w:ascii="Arial" w:hAnsi="Arial" w:cs="Arial"/>
          <w:i/>
          <w:iCs/>
          <w:lang w:val="ru-RU"/>
        </w:rPr>
        <w:t>қарастырылып</w:t>
      </w:r>
      <w:proofErr w:type="spellEnd"/>
      <w:r>
        <w:rPr>
          <w:rFonts w:ascii="Arial" w:hAnsi="Arial" w:cs="Arial"/>
          <w:i/>
          <w:iCs/>
          <w:lang w:val="ru-RU"/>
        </w:rPr>
        <w:t xml:space="preserve"> </w:t>
      </w:r>
      <w:proofErr w:type="spellStart"/>
      <w:r>
        <w:rPr>
          <w:rFonts w:ascii="Arial" w:hAnsi="Arial" w:cs="Arial"/>
          <w:i/>
          <w:iCs/>
          <w:lang w:val="ru-RU"/>
        </w:rPr>
        <w:t>жатыр</w:t>
      </w:r>
      <w:proofErr w:type="spellEnd"/>
      <w:r>
        <w:rPr>
          <w:rFonts w:ascii="Arial" w:hAnsi="Arial" w:cs="Arial"/>
          <w:i/>
          <w:iCs/>
          <w:lang w:val="ru-RU"/>
        </w:rPr>
        <w:t xml:space="preserve"> </w:t>
      </w:r>
      <w:proofErr w:type="spellStart"/>
      <w:r>
        <w:rPr>
          <w:rFonts w:ascii="Arial" w:hAnsi="Arial" w:cs="Arial"/>
          <w:i/>
          <w:iCs/>
          <w:lang w:val="ru-RU"/>
        </w:rPr>
        <w:t>ма</w:t>
      </w:r>
      <w:proofErr w:type="spellEnd"/>
      <w:r>
        <w:rPr>
          <w:rFonts w:ascii="Arial" w:hAnsi="Arial" w:cs="Arial"/>
          <w:i/>
          <w:iCs/>
          <w:lang w:val="ru-RU"/>
        </w:rPr>
        <w:t xml:space="preserve">? Жол </w:t>
      </w:r>
      <w:proofErr w:type="spellStart"/>
      <w:r>
        <w:rPr>
          <w:rFonts w:ascii="Arial" w:hAnsi="Arial" w:cs="Arial"/>
          <w:i/>
          <w:iCs/>
          <w:lang w:val="ru-RU"/>
        </w:rPr>
        <w:t>темір</w:t>
      </w:r>
      <w:proofErr w:type="spellEnd"/>
      <w:r>
        <w:rPr>
          <w:rFonts w:ascii="Arial" w:hAnsi="Arial" w:cs="Arial"/>
          <w:i/>
          <w:iCs/>
          <w:lang w:val="ru-RU"/>
        </w:rPr>
        <w:t xml:space="preserve"> </w:t>
      </w:r>
      <w:proofErr w:type="spellStart"/>
      <w:r>
        <w:rPr>
          <w:rFonts w:ascii="Arial" w:hAnsi="Arial" w:cs="Arial"/>
          <w:i/>
          <w:iCs/>
          <w:lang w:val="ru-RU"/>
        </w:rPr>
        <w:t>жолдың</w:t>
      </w:r>
      <w:proofErr w:type="spellEnd"/>
      <w:r>
        <w:rPr>
          <w:rFonts w:ascii="Arial" w:hAnsi="Arial" w:cs="Arial"/>
          <w:i/>
          <w:iCs/>
          <w:lang w:val="ru-RU"/>
        </w:rPr>
        <w:t xml:space="preserve"> </w:t>
      </w:r>
      <w:proofErr w:type="spellStart"/>
      <w:r>
        <w:rPr>
          <w:rFonts w:ascii="Arial" w:hAnsi="Arial" w:cs="Arial"/>
          <w:i/>
          <w:iCs/>
          <w:lang w:val="ru-RU"/>
        </w:rPr>
        <w:t>астынан</w:t>
      </w:r>
      <w:proofErr w:type="spellEnd"/>
      <w:r>
        <w:rPr>
          <w:rFonts w:ascii="Arial" w:hAnsi="Arial" w:cs="Arial"/>
          <w:i/>
          <w:iCs/>
          <w:lang w:val="ru-RU"/>
        </w:rPr>
        <w:t xml:space="preserve"> </w:t>
      </w:r>
      <w:proofErr w:type="spellStart"/>
      <w:r>
        <w:rPr>
          <w:rFonts w:ascii="Arial" w:hAnsi="Arial" w:cs="Arial"/>
          <w:i/>
          <w:iCs/>
          <w:lang w:val="ru-RU"/>
        </w:rPr>
        <w:t>емес</w:t>
      </w:r>
      <w:proofErr w:type="spellEnd"/>
      <w:r>
        <w:rPr>
          <w:rFonts w:ascii="Arial" w:hAnsi="Arial" w:cs="Arial"/>
          <w:i/>
          <w:iCs/>
          <w:lang w:val="ru-RU"/>
        </w:rPr>
        <w:t xml:space="preserve">, </w:t>
      </w:r>
      <w:proofErr w:type="spellStart"/>
      <w:r>
        <w:rPr>
          <w:rFonts w:ascii="Arial" w:hAnsi="Arial" w:cs="Arial"/>
          <w:i/>
          <w:iCs/>
          <w:lang w:val="ru-RU"/>
        </w:rPr>
        <w:t>үстінен</w:t>
      </w:r>
      <w:proofErr w:type="spellEnd"/>
      <w:r>
        <w:rPr>
          <w:rFonts w:ascii="Arial" w:hAnsi="Arial" w:cs="Arial"/>
          <w:i/>
          <w:iCs/>
          <w:lang w:val="ru-RU"/>
        </w:rPr>
        <w:t xml:space="preserve"> </w:t>
      </w:r>
      <w:proofErr w:type="spellStart"/>
      <w:r>
        <w:rPr>
          <w:rFonts w:ascii="Arial" w:hAnsi="Arial" w:cs="Arial"/>
          <w:i/>
          <w:iCs/>
          <w:lang w:val="ru-RU"/>
        </w:rPr>
        <w:t>өтеді</w:t>
      </w:r>
      <w:proofErr w:type="spellEnd"/>
      <w:r>
        <w:rPr>
          <w:rFonts w:ascii="Arial" w:hAnsi="Arial" w:cs="Arial"/>
          <w:i/>
          <w:iCs/>
          <w:lang w:val="ru-RU"/>
        </w:rPr>
        <w:t xml:space="preserve"> </w:t>
      </w:r>
      <w:proofErr w:type="spellStart"/>
      <w:r>
        <w:rPr>
          <w:rFonts w:ascii="Arial" w:hAnsi="Arial" w:cs="Arial"/>
          <w:i/>
          <w:iCs/>
          <w:lang w:val="ru-RU"/>
        </w:rPr>
        <w:t>деп</w:t>
      </w:r>
      <w:proofErr w:type="spellEnd"/>
      <w:r>
        <w:rPr>
          <w:rFonts w:ascii="Arial" w:hAnsi="Arial" w:cs="Arial"/>
          <w:i/>
          <w:iCs/>
          <w:lang w:val="ru-RU"/>
        </w:rPr>
        <w:t xml:space="preserve"> </w:t>
      </w:r>
      <w:proofErr w:type="spellStart"/>
      <w:r>
        <w:rPr>
          <w:rFonts w:ascii="Arial" w:hAnsi="Arial" w:cs="Arial"/>
          <w:i/>
          <w:iCs/>
          <w:lang w:val="ru-RU"/>
        </w:rPr>
        <w:t>есептесек</w:t>
      </w:r>
      <w:proofErr w:type="spellEnd"/>
      <w:r>
        <w:rPr>
          <w:rFonts w:ascii="Arial" w:hAnsi="Arial" w:cs="Arial"/>
          <w:i/>
          <w:iCs/>
          <w:lang w:val="ru-RU"/>
        </w:rPr>
        <w:t xml:space="preserve">. </w:t>
      </w:r>
    </w:p>
    <w:p w14:paraId="08ABF0AD" w14:textId="77777777" w:rsidR="006B6003" w:rsidRDefault="00000000">
      <w:pPr>
        <w:rPr>
          <w:rFonts w:ascii="Arial" w:hAnsi="Arial" w:cs="Arial"/>
          <w:i/>
          <w:iCs/>
          <w:lang w:val="ru-RU"/>
        </w:rPr>
      </w:pPr>
      <w:r>
        <w:rPr>
          <w:rFonts w:ascii="Arial" w:hAnsi="Arial" w:cs="Arial"/>
          <w:i/>
          <w:iCs/>
          <w:lang w:val="ru-RU"/>
        </w:rPr>
        <w:t xml:space="preserve">9) </w:t>
      </w:r>
      <w:proofErr w:type="spellStart"/>
      <w:r>
        <w:rPr>
          <w:rFonts w:ascii="Arial" w:hAnsi="Arial" w:cs="Arial"/>
          <w:i/>
          <w:iCs/>
          <w:lang w:val="ru-RU"/>
        </w:rPr>
        <w:t>Елді</w:t>
      </w:r>
      <w:proofErr w:type="spellEnd"/>
      <w:r>
        <w:rPr>
          <w:rFonts w:ascii="Arial" w:hAnsi="Arial" w:cs="Arial"/>
          <w:i/>
          <w:iCs/>
          <w:lang w:val="ru-RU"/>
        </w:rPr>
        <w:t xml:space="preserve"> </w:t>
      </w:r>
      <w:proofErr w:type="spellStart"/>
      <w:r>
        <w:rPr>
          <w:rFonts w:ascii="Arial" w:hAnsi="Arial" w:cs="Arial"/>
          <w:i/>
          <w:iCs/>
          <w:lang w:val="ru-RU"/>
        </w:rPr>
        <w:t>мекендердің</w:t>
      </w:r>
      <w:proofErr w:type="spellEnd"/>
      <w:r>
        <w:rPr>
          <w:rFonts w:ascii="Arial" w:hAnsi="Arial" w:cs="Arial"/>
          <w:i/>
          <w:iCs/>
          <w:lang w:val="ru-RU"/>
        </w:rPr>
        <w:t xml:space="preserve"> </w:t>
      </w:r>
      <w:proofErr w:type="spellStart"/>
      <w:r>
        <w:rPr>
          <w:rFonts w:ascii="Arial" w:hAnsi="Arial" w:cs="Arial"/>
          <w:i/>
          <w:iCs/>
          <w:lang w:val="ru-RU"/>
        </w:rPr>
        <w:t>атаулары</w:t>
      </w:r>
      <w:proofErr w:type="spellEnd"/>
      <w:r>
        <w:rPr>
          <w:rFonts w:ascii="Arial" w:hAnsi="Arial" w:cs="Arial"/>
          <w:i/>
          <w:iCs/>
          <w:lang w:val="ru-RU"/>
        </w:rPr>
        <w:t xml:space="preserve"> </w:t>
      </w:r>
      <w:proofErr w:type="spellStart"/>
      <w:r>
        <w:rPr>
          <w:rFonts w:ascii="Arial" w:hAnsi="Arial" w:cs="Arial"/>
          <w:i/>
          <w:iCs/>
          <w:lang w:val="ru-RU"/>
        </w:rPr>
        <w:t>қате</w:t>
      </w:r>
      <w:proofErr w:type="spellEnd"/>
      <w:r>
        <w:rPr>
          <w:rFonts w:ascii="Arial" w:hAnsi="Arial" w:cs="Arial"/>
          <w:i/>
          <w:iCs/>
          <w:lang w:val="ru-RU"/>
        </w:rPr>
        <w:t xml:space="preserve"> </w:t>
      </w:r>
      <w:proofErr w:type="spellStart"/>
      <w:r>
        <w:rPr>
          <w:rFonts w:ascii="Arial" w:hAnsi="Arial" w:cs="Arial"/>
          <w:i/>
          <w:iCs/>
          <w:lang w:val="ru-RU"/>
        </w:rPr>
        <w:t>көрсетілген</w:t>
      </w:r>
      <w:proofErr w:type="spellEnd"/>
      <w:r>
        <w:rPr>
          <w:rFonts w:ascii="Arial" w:hAnsi="Arial" w:cs="Arial"/>
          <w:i/>
          <w:iCs/>
          <w:lang w:val="ru-RU"/>
        </w:rPr>
        <w:t xml:space="preserve">. </w:t>
      </w:r>
      <w:proofErr w:type="spellStart"/>
      <w:r>
        <w:rPr>
          <w:rFonts w:ascii="Arial" w:hAnsi="Arial" w:cs="Arial"/>
          <w:i/>
          <w:iCs/>
          <w:lang w:val="ru-RU"/>
        </w:rPr>
        <w:t>Өзгерістерді</w:t>
      </w:r>
      <w:proofErr w:type="spellEnd"/>
      <w:r>
        <w:rPr>
          <w:rFonts w:ascii="Arial" w:hAnsi="Arial" w:cs="Arial"/>
          <w:i/>
          <w:iCs/>
          <w:lang w:val="ru-RU"/>
        </w:rPr>
        <w:t xml:space="preserve"> </w:t>
      </w:r>
      <w:proofErr w:type="spellStart"/>
      <w:r>
        <w:rPr>
          <w:rFonts w:ascii="Arial" w:hAnsi="Arial" w:cs="Arial"/>
          <w:i/>
          <w:iCs/>
          <w:lang w:val="ru-RU"/>
        </w:rPr>
        <w:t>енгізіңіз</w:t>
      </w:r>
      <w:proofErr w:type="spellEnd"/>
      <w:r>
        <w:rPr>
          <w:rFonts w:ascii="Arial" w:hAnsi="Arial" w:cs="Arial"/>
          <w:i/>
          <w:iCs/>
          <w:lang w:val="ru-RU"/>
        </w:rPr>
        <w:t xml:space="preserve"> </w:t>
      </w:r>
      <w:proofErr w:type="spellStart"/>
      <w:r>
        <w:rPr>
          <w:rFonts w:ascii="Arial" w:hAnsi="Arial" w:cs="Arial"/>
          <w:i/>
          <w:iCs/>
          <w:lang w:val="ru-RU"/>
        </w:rPr>
        <w:t>Тугіскен</w:t>
      </w:r>
      <w:proofErr w:type="spellEnd"/>
      <w:r>
        <w:rPr>
          <w:rFonts w:ascii="Arial" w:hAnsi="Arial" w:cs="Arial"/>
          <w:i/>
          <w:iCs/>
          <w:lang w:val="ru-RU"/>
        </w:rPr>
        <w:t xml:space="preserve">, </w:t>
      </w:r>
      <w:proofErr w:type="spellStart"/>
      <w:r>
        <w:rPr>
          <w:rFonts w:ascii="Arial" w:hAnsi="Arial" w:cs="Arial"/>
          <w:i/>
          <w:iCs/>
          <w:lang w:val="ru-RU"/>
        </w:rPr>
        <w:t>Киікті</w:t>
      </w:r>
      <w:proofErr w:type="spellEnd"/>
      <w:r>
        <w:rPr>
          <w:rFonts w:ascii="Arial" w:hAnsi="Arial" w:cs="Arial"/>
          <w:i/>
          <w:iCs/>
          <w:lang w:val="ru-RU"/>
        </w:rPr>
        <w:t xml:space="preserve">. </w:t>
      </w:r>
    </w:p>
    <w:p w14:paraId="473CC0BD" w14:textId="77777777" w:rsidR="006B6003" w:rsidRDefault="00000000">
      <w:pPr>
        <w:rPr>
          <w:rFonts w:ascii="Arial" w:hAnsi="Arial" w:cs="Arial"/>
          <w:i/>
          <w:iCs/>
          <w:lang w:val="ru-RU"/>
        </w:rPr>
      </w:pPr>
      <w:r>
        <w:rPr>
          <w:rFonts w:ascii="Arial" w:hAnsi="Arial" w:cs="Arial"/>
          <w:i/>
          <w:iCs/>
          <w:lang w:val="ru-RU"/>
        </w:rPr>
        <w:t xml:space="preserve">10) </w:t>
      </w:r>
      <w:proofErr w:type="spellStart"/>
      <w:r>
        <w:rPr>
          <w:rFonts w:ascii="Arial" w:hAnsi="Arial" w:cs="Arial"/>
          <w:i/>
          <w:iCs/>
          <w:lang w:val="ru-RU"/>
        </w:rPr>
        <w:t>Жидебай</w:t>
      </w:r>
      <w:proofErr w:type="spellEnd"/>
      <w:r>
        <w:rPr>
          <w:rFonts w:ascii="Arial" w:hAnsi="Arial" w:cs="Arial"/>
          <w:i/>
          <w:iCs/>
          <w:lang w:val="ru-RU"/>
        </w:rPr>
        <w:t xml:space="preserve"> </w:t>
      </w:r>
      <w:proofErr w:type="spellStart"/>
      <w:r>
        <w:rPr>
          <w:rFonts w:ascii="Arial" w:hAnsi="Arial" w:cs="Arial"/>
          <w:i/>
          <w:iCs/>
          <w:lang w:val="ru-RU"/>
        </w:rPr>
        <w:t>өзені</w:t>
      </w:r>
      <w:proofErr w:type="spellEnd"/>
      <w:r>
        <w:rPr>
          <w:rFonts w:ascii="Arial" w:hAnsi="Arial" w:cs="Arial"/>
          <w:i/>
          <w:iCs/>
          <w:lang w:val="ru-RU"/>
        </w:rPr>
        <w:t xml:space="preserve"> 1-2 </w:t>
      </w:r>
      <w:proofErr w:type="spellStart"/>
      <w:r>
        <w:rPr>
          <w:rFonts w:ascii="Arial" w:hAnsi="Arial" w:cs="Arial"/>
          <w:i/>
          <w:iCs/>
          <w:lang w:val="ru-RU"/>
        </w:rPr>
        <w:t>апта</w:t>
      </w:r>
      <w:proofErr w:type="spellEnd"/>
      <w:r>
        <w:rPr>
          <w:rFonts w:ascii="Arial" w:hAnsi="Arial" w:cs="Arial"/>
          <w:i/>
          <w:iCs/>
          <w:lang w:val="ru-RU"/>
        </w:rPr>
        <w:t xml:space="preserve"> </w:t>
      </w:r>
      <w:proofErr w:type="spellStart"/>
      <w:r>
        <w:rPr>
          <w:rFonts w:ascii="Arial" w:hAnsi="Arial" w:cs="Arial"/>
          <w:i/>
          <w:iCs/>
          <w:lang w:val="ru-RU"/>
        </w:rPr>
        <w:t>бойы</w:t>
      </w:r>
      <w:proofErr w:type="spellEnd"/>
      <w:r>
        <w:rPr>
          <w:rFonts w:ascii="Arial" w:hAnsi="Arial" w:cs="Arial"/>
          <w:i/>
          <w:iCs/>
          <w:lang w:val="ru-RU"/>
        </w:rPr>
        <w:t xml:space="preserve"> </w:t>
      </w:r>
      <w:proofErr w:type="spellStart"/>
      <w:r>
        <w:rPr>
          <w:rFonts w:ascii="Arial" w:hAnsi="Arial" w:cs="Arial"/>
          <w:i/>
          <w:iCs/>
          <w:lang w:val="ru-RU"/>
        </w:rPr>
        <w:t>ағады</w:t>
      </w:r>
      <w:proofErr w:type="spellEnd"/>
      <w:r>
        <w:rPr>
          <w:rFonts w:ascii="Arial" w:hAnsi="Arial" w:cs="Arial"/>
          <w:i/>
          <w:iCs/>
          <w:lang w:val="ru-RU"/>
        </w:rPr>
        <w:t xml:space="preserve">. </w:t>
      </w:r>
      <w:proofErr w:type="spellStart"/>
      <w:r>
        <w:rPr>
          <w:rFonts w:ascii="Arial" w:hAnsi="Arial" w:cs="Arial"/>
          <w:i/>
          <w:iCs/>
          <w:lang w:val="ru-RU"/>
        </w:rPr>
        <w:t>Бұл</w:t>
      </w:r>
      <w:proofErr w:type="spellEnd"/>
      <w:r>
        <w:rPr>
          <w:rFonts w:ascii="Arial" w:hAnsi="Arial" w:cs="Arial"/>
          <w:i/>
          <w:iCs/>
          <w:lang w:val="ru-RU"/>
        </w:rPr>
        <w:t xml:space="preserve"> су </w:t>
      </w:r>
      <w:proofErr w:type="spellStart"/>
      <w:r>
        <w:rPr>
          <w:rFonts w:ascii="Arial" w:hAnsi="Arial" w:cs="Arial"/>
          <w:i/>
          <w:iCs/>
          <w:lang w:val="ru-RU"/>
        </w:rPr>
        <w:t>аққан</w:t>
      </w:r>
      <w:proofErr w:type="spellEnd"/>
      <w:r>
        <w:rPr>
          <w:rFonts w:ascii="Arial" w:hAnsi="Arial" w:cs="Arial"/>
          <w:i/>
          <w:iCs/>
          <w:lang w:val="ru-RU"/>
        </w:rPr>
        <w:t xml:space="preserve"> </w:t>
      </w:r>
      <w:proofErr w:type="spellStart"/>
      <w:r>
        <w:rPr>
          <w:rFonts w:ascii="Arial" w:hAnsi="Arial" w:cs="Arial"/>
          <w:i/>
          <w:iCs/>
          <w:lang w:val="ru-RU"/>
        </w:rPr>
        <w:t>кезде</w:t>
      </w:r>
      <w:proofErr w:type="spellEnd"/>
      <w:r>
        <w:rPr>
          <w:rFonts w:ascii="Arial" w:hAnsi="Arial" w:cs="Arial"/>
          <w:i/>
          <w:iCs/>
          <w:lang w:val="ru-RU"/>
        </w:rPr>
        <w:t xml:space="preserve">, </w:t>
      </w:r>
      <w:proofErr w:type="spellStart"/>
      <w:r>
        <w:rPr>
          <w:rFonts w:ascii="Arial" w:hAnsi="Arial" w:cs="Arial"/>
          <w:i/>
          <w:iCs/>
          <w:lang w:val="ru-RU"/>
        </w:rPr>
        <w:t>ол</w:t>
      </w:r>
      <w:proofErr w:type="spellEnd"/>
      <w:r>
        <w:rPr>
          <w:rFonts w:ascii="Arial" w:hAnsi="Arial" w:cs="Arial"/>
          <w:i/>
          <w:iCs/>
          <w:lang w:val="ru-RU"/>
        </w:rPr>
        <w:t xml:space="preserve"> </w:t>
      </w:r>
      <w:proofErr w:type="spellStart"/>
      <w:r>
        <w:rPr>
          <w:rFonts w:ascii="Arial" w:hAnsi="Arial" w:cs="Arial"/>
          <w:i/>
          <w:iCs/>
          <w:lang w:val="ru-RU"/>
        </w:rPr>
        <w:t>далаға</w:t>
      </w:r>
      <w:proofErr w:type="spellEnd"/>
      <w:r>
        <w:rPr>
          <w:rFonts w:ascii="Arial" w:hAnsi="Arial" w:cs="Arial"/>
          <w:i/>
          <w:iCs/>
          <w:lang w:val="ru-RU"/>
        </w:rPr>
        <w:t xml:space="preserve"> </w:t>
      </w:r>
      <w:proofErr w:type="spellStart"/>
      <w:r>
        <w:rPr>
          <w:rFonts w:ascii="Arial" w:hAnsi="Arial" w:cs="Arial"/>
          <w:i/>
          <w:iCs/>
          <w:lang w:val="ru-RU"/>
        </w:rPr>
        <w:t>ағып</w:t>
      </w:r>
      <w:proofErr w:type="spellEnd"/>
      <w:r>
        <w:rPr>
          <w:rFonts w:ascii="Arial" w:hAnsi="Arial" w:cs="Arial"/>
          <w:i/>
          <w:iCs/>
          <w:lang w:val="ru-RU"/>
        </w:rPr>
        <w:t xml:space="preserve">, </w:t>
      </w:r>
      <w:proofErr w:type="spellStart"/>
      <w:r>
        <w:rPr>
          <w:rFonts w:ascii="Arial" w:hAnsi="Arial" w:cs="Arial"/>
          <w:i/>
          <w:iCs/>
          <w:lang w:val="ru-RU"/>
        </w:rPr>
        <w:t>жерге</w:t>
      </w:r>
      <w:proofErr w:type="spellEnd"/>
      <w:r>
        <w:rPr>
          <w:rFonts w:ascii="Arial" w:hAnsi="Arial" w:cs="Arial"/>
          <w:i/>
          <w:iCs/>
          <w:lang w:val="ru-RU"/>
        </w:rPr>
        <w:t xml:space="preserve"> </w:t>
      </w:r>
      <w:proofErr w:type="spellStart"/>
      <w:r>
        <w:rPr>
          <w:rFonts w:ascii="Arial" w:hAnsi="Arial" w:cs="Arial"/>
          <w:i/>
          <w:iCs/>
          <w:lang w:val="ru-RU"/>
        </w:rPr>
        <w:t>жайылып</w:t>
      </w:r>
      <w:proofErr w:type="spellEnd"/>
      <w:r>
        <w:rPr>
          <w:rFonts w:ascii="Arial" w:hAnsi="Arial" w:cs="Arial"/>
          <w:i/>
          <w:iCs/>
          <w:lang w:val="ru-RU"/>
        </w:rPr>
        <w:t xml:space="preserve">, </w:t>
      </w:r>
      <w:proofErr w:type="spellStart"/>
      <w:r>
        <w:rPr>
          <w:rFonts w:ascii="Arial" w:hAnsi="Arial" w:cs="Arial"/>
          <w:i/>
          <w:iCs/>
          <w:lang w:val="ru-RU"/>
        </w:rPr>
        <w:t>пайдасыз</w:t>
      </w:r>
      <w:proofErr w:type="spellEnd"/>
      <w:r>
        <w:rPr>
          <w:rFonts w:ascii="Arial" w:hAnsi="Arial" w:cs="Arial"/>
          <w:i/>
          <w:iCs/>
          <w:lang w:val="ru-RU"/>
        </w:rPr>
        <w:t xml:space="preserve"> </w:t>
      </w:r>
      <w:proofErr w:type="spellStart"/>
      <w:r>
        <w:rPr>
          <w:rFonts w:ascii="Arial" w:hAnsi="Arial" w:cs="Arial"/>
          <w:i/>
          <w:iCs/>
          <w:lang w:val="ru-RU"/>
        </w:rPr>
        <w:t>суға</w:t>
      </w:r>
      <w:proofErr w:type="spellEnd"/>
      <w:r>
        <w:rPr>
          <w:rFonts w:ascii="Arial" w:hAnsi="Arial" w:cs="Arial"/>
          <w:i/>
          <w:iCs/>
          <w:lang w:val="ru-RU"/>
        </w:rPr>
        <w:t xml:space="preserve"> </w:t>
      </w:r>
      <w:proofErr w:type="spellStart"/>
      <w:r>
        <w:rPr>
          <w:rFonts w:ascii="Arial" w:hAnsi="Arial" w:cs="Arial"/>
          <w:i/>
          <w:iCs/>
          <w:lang w:val="ru-RU"/>
        </w:rPr>
        <w:t>айналады</w:t>
      </w:r>
      <w:proofErr w:type="spellEnd"/>
      <w:r>
        <w:rPr>
          <w:rFonts w:ascii="Arial" w:hAnsi="Arial" w:cs="Arial"/>
          <w:i/>
          <w:iCs/>
          <w:lang w:val="ru-RU"/>
        </w:rPr>
        <w:t xml:space="preserve">. </w:t>
      </w:r>
      <w:proofErr w:type="spellStart"/>
      <w:r>
        <w:rPr>
          <w:rFonts w:ascii="Arial" w:hAnsi="Arial" w:cs="Arial"/>
          <w:i/>
          <w:iCs/>
          <w:lang w:val="ru-RU"/>
        </w:rPr>
        <w:t>Бұл</w:t>
      </w:r>
      <w:proofErr w:type="spellEnd"/>
      <w:r>
        <w:rPr>
          <w:rFonts w:ascii="Arial" w:hAnsi="Arial" w:cs="Arial"/>
          <w:i/>
          <w:iCs/>
          <w:lang w:val="ru-RU"/>
        </w:rPr>
        <w:t xml:space="preserve"> </w:t>
      </w:r>
      <w:proofErr w:type="spellStart"/>
      <w:r>
        <w:rPr>
          <w:rFonts w:ascii="Arial" w:hAnsi="Arial" w:cs="Arial"/>
          <w:i/>
          <w:iCs/>
          <w:lang w:val="ru-RU"/>
        </w:rPr>
        <w:t>жағдайда</w:t>
      </w:r>
      <w:proofErr w:type="spellEnd"/>
      <w:r>
        <w:rPr>
          <w:rFonts w:ascii="Arial" w:hAnsi="Arial" w:cs="Arial"/>
          <w:i/>
          <w:iCs/>
          <w:lang w:val="ru-RU"/>
        </w:rPr>
        <w:t xml:space="preserve">, </w:t>
      </w:r>
      <w:proofErr w:type="spellStart"/>
      <w:r>
        <w:rPr>
          <w:rFonts w:ascii="Arial" w:hAnsi="Arial" w:cs="Arial"/>
          <w:i/>
          <w:iCs/>
          <w:lang w:val="ru-RU"/>
        </w:rPr>
        <w:t>егер</w:t>
      </w:r>
      <w:proofErr w:type="spellEnd"/>
      <w:r>
        <w:rPr>
          <w:rFonts w:ascii="Arial" w:hAnsi="Arial" w:cs="Arial"/>
          <w:i/>
          <w:iCs/>
          <w:lang w:val="ru-RU"/>
        </w:rPr>
        <w:t xml:space="preserve"> </w:t>
      </w:r>
      <w:proofErr w:type="spellStart"/>
      <w:r>
        <w:rPr>
          <w:rFonts w:ascii="Arial" w:hAnsi="Arial" w:cs="Arial"/>
          <w:i/>
          <w:iCs/>
          <w:lang w:val="ru-RU"/>
        </w:rPr>
        <w:t>олар</w:t>
      </w:r>
      <w:proofErr w:type="spellEnd"/>
      <w:r>
        <w:rPr>
          <w:rFonts w:ascii="Arial" w:hAnsi="Arial" w:cs="Arial"/>
          <w:i/>
          <w:iCs/>
          <w:lang w:val="ru-RU"/>
        </w:rPr>
        <w:t xml:space="preserve"> </w:t>
      </w:r>
      <w:proofErr w:type="spellStart"/>
      <w:r>
        <w:rPr>
          <w:rFonts w:ascii="Arial" w:hAnsi="Arial" w:cs="Arial"/>
          <w:i/>
          <w:iCs/>
          <w:lang w:val="ru-RU"/>
        </w:rPr>
        <w:t>бөгет</w:t>
      </w:r>
      <w:proofErr w:type="spellEnd"/>
      <w:r>
        <w:rPr>
          <w:rFonts w:ascii="Arial" w:hAnsi="Arial" w:cs="Arial"/>
          <w:i/>
          <w:iCs/>
          <w:lang w:val="ru-RU"/>
        </w:rPr>
        <w:t xml:space="preserve"> </w:t>
      </w:r>
      <w:proofErr w:type="spellStart"/>
      <w:r>
        <w:rPr>
          <w:rFonts w:ascii="Arial" w:hAnsi="Arial" w:cs="Arial"/>
          <w:i/>
          <w:iCs/>
          <w:lang w:val="ru-RU"/>
        </w:rPr>
        <w:t>салып</w:t>
      </w:r>
      <w:proofErr w:type="spellEnd"/>
      <w:r>
        <w:rPr>
          <w:rFonts w:ascii="Arial" w:hAnsi="Arial" w:cs="Arial"/>
          <w:i/>
          <w:iCs/>
          <w:lang w:val="ru-RU"/>
        </w:rPr>
        <w:t xml:space="preserve"> (</w:t>
      </w:r>
      <w:proofErr w:type="spellStart"/>
      <w:r>
        <w:rPr>
          <w:rFonts w:ascii="Arial" w:hAnsi="Arial" w:cs="Arial"/>
          <w:i/>
          <w:iCs/>
          <w:lang w:val="ru-RU"/>
        </w:rPr>
        <w:t>ордан</w:t>
      </w:r>
      <w:proofErr w:type="spellEnd"/>
      <w:r>
        <w:rPr>
          <w:rFonts w:ascii="Arial" w:hAnsi="Arial" w:cs="Arial"/>
          <w:i/>
          <w:iCs/>
          <w:lang w:val="ru-RU"/>
        </w:rPr>
        <w:t xml:space="preserve"> </w:t>
      </w:r>
      <w:proofErr w:type="spellStart"/>
      <w:r>
        <w:rPr>
          <w:rFonts w:ascii="Arial" w:hAnsi="Arial" w:cs="Arial"/>
          <w:i/>
          <w:iCs/>
          <w:lang w:val="ru-RU"/>
        </w:rPr>
        <w:t>тастардан</w:t>
      </w:r>
      <w:proofErr w:type="spellEnd"/>
      <w:r>
        <w:rPr>
          <w:rFonts w:ascii="Arial" w:hAnsi="Arial" w:cs="Arial"/>
          <w:i/>
          <w:iCs/>
          <w:lang w:val="ru-RU"/>
        </w:rPr>
        <w:t xml:space="preserve">) </w:t>
      </w:r>
      <w:proofErr w:type="spellStart"/>
      <w:r>
        <w:rPr>
          <w:rFonts w:ascii="Arial" w:hAnsi="Arial" w:cs="Arial"/>
          <w:i/>
          <w:iCs/>
          <w:lang w:val="ru-RU"/>
        </w:rPr>
        <w:t>және</w:t>
      </w:r>
      <w:proofErr w:type="spellEnd"/>
      <w:r>
        <w:rPr>
          <w:rFonts w:ascii="Arial" w:hAnsi="Arial" w:cs="Arial"/>
          <w:i/>
          <w:iCs/>
          <w:lang w:val="ru-RU"/>
        </w:rPr>
        <w:t xml:space="preserve"> су </w:t>
      </w:r>
      <w:proofErr w:type="spellStart"/>
      <w:r>
        <w:rPr>
          <w:rFonts w:ascii="Arial" w:hAnsi="Arial" w:cs="Arial"/>
          <w:i/>
          <w:iCs/>
          <w:lang w:val="ru-RU"/>
        </w:rPr>
        <w:t>тоқтайтын</w:t>
      </w:r>
      <w:proofErr w:type="spellEnd"/>
      <w:r>
        <w:rPr>
          <w:rFonts w:ascii="Arial" w:hAnsi="Arial" w:cs="Arial"/>
          <w:i/>
          <w:iCs/>
          <w:lang w:val="ru-RU"/>
        </w:rPr>
        <w:t xml:space="preserve"> </w:t>
      </w:r>
      <w:proofErr w:type="spellStart"/>
      <w:r>
        <w:rPr>
          <w:rFonts w:ascii="Arial" w:hAnsi="Arial" w:cs="Arial"/>
          <w:i/>
          <w:iCs/>
          <w:lang w:val="ru-RU"/>
        </w:rPr>
        <w:t>жерді</w:t>
      </w:r>
      <w:proofErr w:type="spellEnd"/>
      <w:r>
        <w:rPr>
          <w:rFonts w:ascii="Arial" w:hAnsi="Arial" w:cs="Arial"/>
          <w:i/>
          <w:iCs/>
          <w:lang w:val="ru-RU"/>
        </w:rPr>
        <w:t xml:space="preserve"> </w:t>
      </w:r>
      <w:proofErr w:type="spellStart"/>
      <w:r>
        <w:rPr>
          <w:rFonts w:ascii="Arial" w:hAnsi="Arial" w:cs="Arial"/>
          <w:i/>
          <w:iCs/>
          <w:lang w:val="ru-RU"/>
        </w:rPr>
        <w:t>бұғаттаса</w:t>
      </w:r>
      <w:proofErr w:type="spellEnd"/>
      <w:r>
        <w:rPr>
          <w:rFonts w:ascii="Arial" w:hAnsi="Arial" w:cs="Arial"/>
          <w:i/>
          <w:iCs/>
          <w:lang w:val="ru-RU"/>
        </w:rPr>
        <w:t xml:space="preserve">, </w:t>
      </w:r>
      <w:proofErr w:type="spellStart"/>
      <w:r>
        <w:rPr>
          <w:rFonts w:ascii="Arial" w:hAnsi="Arial" w:cs="Arial"/>
          <w:i/>
          <w:iCs/>
          <w:lang w:val="ru-RU"/>
        </w:rPr>
        <w:t>бұл</w:t>
      </w:r>
      <w:proofErr w:type="spellEnd"/>
      <w:r>
        <w:rPr>
          <w:rFonts w:ascii="Arial" w:hAnsi="Arial" w:cs="Arial"/>
          <w:i/>
          <w:iCs/>
          <w:lang w:val="ru-RU"/>
        </w:rPr>
        <w:t xml:space="preserve"> </w:t>
      </w:r>
      <w:proofErr w:type="spellStart"/>
      <w:r>
        <w:rPr>
          <w:rFonts w:ascii="Arial" w:hAnsi="Arial" w:cs="Arial"/>
          <w:i/>
          <w:iCs/>
          <w:lang w:val="ru-RU"/>
        </w:rPr>
        <w:t>қала</w:t>
      </w:r>
      <w:proofErr w:type="spellEnd"/>
      <w:r>
        <w:rPr>
          <w:rFonts w:ascii="Arial" w:hAnsi="Arial" w:cs="Arial"/>
          <w:i/>
          <w:iCs/>
          <w:lang w:val="ru-RU"/>
        </w:rPr>
        <w:t xml:space="preserve"> </w:t>
      </w:r>
      <w:proofErr w:type="spellStart"/>
      <w:r>
        <w:rPr>
          <w:rFonts w:ascii="Arial" w:hAnsi="Arial" w:cs="Arial"/>
          <w:i/>
          <w:iCs/>
          <w:lang w:val="ru-RU"/>
        </w:rPr>
        <w:t>үшін</w:t>
      </w:r>
      <w:proofErr w:type="spellEnd"/>
      <w:r>
        <w:rPr>
          <w:rFonts w:ascii="Arial" w:hAnsi="Arial" w:cs="Arial"/>
          <w:i/>
          <w:iCs/>
          <w:lang w:val="ru-RU"/>
        </w:rPr>
        <w:t xml:space="preserve"> </w:t>
      </w:r>
      <w:proofErr w:type="spellStart"/>
      <w:r>
        <w:rPr>
          <w:rFonts w:ascii="Arial" w:hAnsi="Arial" w:cs="Arial"/>
          <w:i/>
          <w:iCs/>
          <w:lang w:val="ru-RU"/>
        </w:rPr>
        <w:t>үлкен</w:t>
      </w:r>
      <w:proofErr w:type="spellEnd"/>
      <w:r>
        <w:rPr>
          <w:rFonts w:ascii="Arial" w:hAnsi="Arial" w:cs="Arial"/>
          <w:i/>
          <w:iCs/>
          <w:lang w:val="ru-RU"/>
        </w:rPr>
        <w:t xml:space="preserve"> </w:t>
      </w:r>
      <w:proofErr w:type="spellStart"/>
      <w:r>
        <w:rPr>
          <w:rFonts w:ascii="Arial" w:hAnsi="Arial" w:cs="Arial"/>
          <w:i/>
          <w:iCs/>
          <w:lang w:val="ru-RU"/>
        </w:rPr>
        <w:t>көмек</w:t>
      </w:r>
      <w:proofErr w:type="spellEnd"/>
      <w:r>
        <w:rPr>
          <w:rFonts w:ascii="Arial" w:hAnsi="Arial" w:cs="Arial"/>
          <w:i/>
          <w:iCs/>
          <w:lang w:val="ru-RU"/>
        </w:rPr>
        <w:t xml:space="preserve"> </w:t>
      </w:r>
      <w:proofErr w:type="spellStart"/>
      <w:r>
        <w:rPr>
          <w:rFonts w:ascii="Arial" w:hAnsi="Arial" w:cs="Arial"/>
          <w:i/>
          <w:iCs/>
          <w:lang w:val="ru-RU"/>
        </w:rPr>
        <w:t>болар</w:t>
      </w:r>
      <w:proofErr w:type="spellEnd"/>
      <w:r>
        <w:rPr>
          <w:rFonts w:ascii="Arial" w:hAnsi="Arial" w:cs="Arial"/>
          <w:i/>
          <w:iCs/>
          <w:lang w:val="ru-RU"/>
        </w:rPr>
        <w:t xml:space="preserve"> </w:t>
      </w:r>
      <w:proofErr w:type="spellStart"/>
      <w:r>
        <w:rPr>
          <w:rFonts w:ascii="Arial" w:hAnsi="Arial" w:cs="Arial"/>
          <w:i/>
          <w:iCs/>
          <w:lang w:val="ru-RU"/>
        </w:rPr>
        <w:t>еді</w:t>
      </w:r>
      <w:proofErr w:type="spellEnd"/>
      <w:r>
        <w:rPr>
          <w:rFonts w:ascii="Arial" w:hAnsi="Arial" w:cs="Arial"/>
          <w:i/>
          <w:iCs/>
          <w:lang w:val="ru-RU"/>
        </w:rPr>
        <w:t xml:space="preserve">. </w:t>
      </w:r>
      <w:proofErr w:type="spellStart"/>
      <w:r>
        <w:rPr>
          <w:rFonts w:ascii="Arial" w:hAnsi="Arial" w:cs="Arial"/>
          <w:i/>
          <w:iCs/>
          <w:lang w:val="ru-RU"/>
        </w:rPr>
        <w:t>Бұл</w:t>
      </w:r>
      <w:proofErr w:type="spellEnd"/>
      <w:r>
        <w:rPr>
          <w:rFonts w:ascii="Arial" w:hAnsi="Arial" w:cs="Arial"/>
          <w:i/>
          <w:iCs/>
          <w:lang w:val="ru-RU"/>
        </w:rPr>
        <w:t xml:space="preserve"> </w:t>
      </w:r>
      <w:proofErr w:type="spellStart"/>
      <w:r>
        <w:rPr>
          <w:rFonts w:ascii="Arial" w:hAnsi="Arial" w:cs="Arial"/>
          <w:i/>
          <w:iCs/>
          <w:lang w:val="ru-RU"/>
        </w:rPr>
        <w:t>сондай-ақ</w:t>
      </w:r>
      <w:proofErr w:type="spellEnd"/>
      <w:r>
        <w:rPr>
          <w:rFonts w:ascii="Arial" w:hAnsi="Arial" w:cs="Arial"/>
          <w:i/>
          <w:iCs/>
          <w:lang w:val="ru-RU"/>
        </w:rPr>
        <w:t xml:space="preserve"> мал </w:t>
      </w:r>
      <w:proofErr w:type="spellStart"/>
      <w:r>
        <w:rPr>
          <w:rFonts w:ascii="Arial" w:hAnsi="Arial" w:cs="Arial"/>
          <w:i/>
          <w:iCs/>
          <w:lang w:val="ru-RU"/>
        </w:rPr>
        <w:t>жаюға</w:t>
      </w:r>
      <w:proofErr w:type="spellEnd"/>
      <w:r>
        <w:rPr>
          <w:rFonts w:ascii="Arial" w:hAnsi="Arial" w:cs="Arial"/>
          <w:i/>
          <w:iCs/>
          <w:lang w:val="ru-RU"/>
        </w:rPr>
        <w:t xml:space="preserve"> </w:t>
      </w:r>
      <w:proofErr w:type="spellStart"/>
      <w:r>
        <w:rPr>
          <w:rFonts w:ascii="Arial" w:hAnsi="Arial" w:cs="Arial"/>
          <w:i/>
          <w:iCs/>
          <w:lang w:val="ru-RU"/>
        </w:rPr>
        <w:t>ықпал</w:t>
      </w:r>
      <w:proofErr w:type="spellEnd"/>
      <w:r>
        <w:rPr>
          <w:rFonts w:ascii="Arial" w:hAnsi="Arial" w:cs="Arial"/>
          <w:i/>
          <w:iCs/>
          <w:lang w:val="ru-RU"/>
        </w:rPr>
        <w:t xml:space="preserve"> </w:t>
      </w:r>
      <w:proofErr w:type="spellStart"/>
      <w:r>
        <w:rPr>
          <w:rFonts w:ascii="Arial" w:hAnsi="Arial" w:cs="Arial"/>
          <w:i/>
          <w:iCs/>
          <w:lang w:val="ru-RU"/>
        </w:rPr>
        <w:t>етеді</w:t>
      </w:r>
      <w:proofErr w:type="spellEnd"/>
      <w:r>
        <w:rPr>
          <w:rFonts w:ascii="Arial" w:hAnsi="Arial" w:cs="Arial"/>
          <w:i/>
          <w:iCs/>
          <w:lang w:val="ru-RU"/>
        </w:rPr>
        <w:t xml:space="preserve">. </w:t>
      </w:r>
    </w:p>
    <w:p w14:paraId="00BAECBA" w14:textId="77777777" w:rsidR="006B6003" w:rsidRDefault="00000000">
      <w:pPr>
        <w:rPr>
          <w:rFonts w:ascii="Arial" w:hAnsi="Arial" w:cs="Arial"/>
          <w:i/>
          <w:iCs/>
          <w:lang w:val="ru-RU"/>
        </w:rPr>
      </w:pPr>
      <w:r>
        <w:rPr>
          <w:rFonts w:ascii="Arial" w:hAnsi="Arial" w:cs="Arial"/>
          <w:i/>
          <w:iCs/>
          <w:lang w:val="ru-RU"/>
        </w:rPr>
        <w:t xml:space="preserve">11) </w:t>
      </w:r>
      <w:proofErr w:type="spellStart"/>
      <w:r>
        <w:rPr>
          <w:rFonts w:ascii="Arial" w:hAnsi="Arial" w:cs="Arial"/>
          <w:i/>
          <w:iCs/>
          <w:lang w:val="ru-RU"/>
        </w:rPr>
        <w:t>Барлық</w:t>
      </w:r>
      <w:proofErr w:type="spellEnd"/>
      <w:r>
        <w:rPr>
          <w:rFonts w:ascii="Arial" w:hAnsi="Arial" w:cs="Arial"/>
          <w:i/>
          <w:iCs/>
          <w:lang w:val="ru-RU"/>
        </w:rPr>
        <w:t xml:space="preserve"> </w:t>
      </w:r>
      <w:proofErr w:type="spellStart"/>
      <w:r>
        <w:rPr>
          <w:rFonts w:ascii="Arial" w:hAnsi="Arial" w:cs="Arial"/>
          <w:i/>
          <w:iCs/>
          <w:lang w:val="ru-RU"/>
        </w:rPr>
        <w:t>мәселелерге</w:t>
      </w:r>
      <w:proofErr w:type="spellEnd"/>
      <w:r>
        <w:rPr>
          <w:rFonts w:ascii="Arial" w:hAnsi="Arial" w:cs="Arial"/>
          <w:i/>
          <w:iCs/>
          <w:lang w:val="ru-RU"/>
        </w:rPr>
        <w:t xml:space="preserve"> </w:t>
      </w:r>
      <w:proofErr w:type="spellStart"/>
      <w:r>
        <w:rPr>
          <w:rFonts w:ascii="Arial" w:hAnsi="Arial" w:cs="Arial"/>
          <w:i/>
          <w:iCs/>
          <w:lang w:val="ru-RU"/>
        </w:rPr>
        <w:t>кім</w:t>
      </w:r>
      <w:proofErr w:type="spellEnd"/>
      <w:r>
        <w:rPr>
          <w:rFonts w:ascii="Arial" w:hAnsi="Arial" w:cs="Arial"/>
          <w:i/>
          <w:iCs/>
          <w:lang w:val="ru-RU"/>
        </w:rPr>
        <w:t xml:space="preserve"> </w:t>
      </w:r>
      <w:proofErr w:type="spellStart"/>
      <w:r>
        <w:rPr>
          <w:rFonts w:ascii="Arial" w:hAnsi="Arial" w:cs="Arial"/>
          <w:i/>
          <w:iCs/>
          <w:lang w:val="ru-RU"/>
        </w:rPr>
        <w:t>жауапты</w:t>
      </w:r>
      <w:proofErr w:type="spellEnd"/>
      <w:r>
        <w:rPr>
          <w:rFonts w:ascii="Arial" w:hAnsi="Arial" w:cs="Arial"/>
          <w:i/>
          <w:iCs/>
          <w:lang w:val="ru-RU"/>
        </w:rPr>
        <w:t xml:space="preserve">? </w:t>
      </w:r>
    </w:p>
    <w:p w14:paraId="1E185BC9" w14:textId="77777777" w:rsidR="006B6003" w:rsidRDefault="006B6003">
      <w:pPr>
        <w:rPr>
          <w:rFonts w:ascii="Arial" w:hAnsi="Arial" w:cs="Arial"/>
          <w:i/>
          <w:iCs/>
          <w:lang w:val="ru-RU"/>
        </w:rPr>
      </w:pPr>
    </w:p>
    <w:p w14:paraId="2785FB0C" w14:textId="77777777" w:rsidR="006B6003" w:rsidRDefault="00000000">
      <w:pPr>
        <w:outlineLvl w:val="0"/>
        <w:rPr>
          <w:rFonts w:ascii="Arial" w:hAnsi="Arial" w:cs="Arial"/>
          <w:b/>
          <w:bCs/>
          <w:u w:val="single"/>
          <w:lang w:val="ru-RU"/>
        </w:rPr>
      </w:pPr>
      <w:proofErr w:type="spellStart"/>
      <w:r>
        <w:rPr>
          <w:rFonts w:ascii="Arial" w:hAnsi="Arial" w:cs="Arial"/>
          <w:b/>
          <w:bCs/>
          <w:u w:val="single"/>
          <w:lang w:val="ru-RU"/>
        </w:rPr>
        <w:t>Тапсырыс</w:t>
      </w:r>
      <w:proofErr w:type="spellEnd"/>
      <w:r>
        <w:rPr>
          <w:rFonts w:ascii="Arial" w:hAnsi="Arial" w:cs="Arial"/>
          <w:b/>
          <w:bCs/>
          <w:u w:val="single"/>
          <w:lang w:val="ru-RU"/>
        </w:rPr>
        <w:t xml:space="preserve"> </w:t>
      </w:r>
      <w:proofErr w:type="spellStart"/>
      <w:r>
        <w:rPr>
          <w:rFonts w:ascii="Arial" w:hAnsi="Arial" w:cs="Arial"/>
          <w:b/>
          <w:bCs/>
          <w:u w:val="single"/>
          <w:lang w:val="ru-RU"/>
        </w:rPr>
        <w:t>беруші</w:t>
      </w:r>
      <w:proofErr w:type="spellEnd"/>
      <w:r>
        <w:rPr>
          <w:rFonts w:ascii="Arial" w:hAnsi="Arial" w:cs="Arial"/>
          <w:b/>
          <w:bCs/>
          <w:u w:val="single"/>
          <w:lang w:val="ru-RU"/>
        </w:rPr>
        <w:t xml:space="preserve"> </w:t>
      </w:r>
      <w:proofErr w:type="spellStart"/>
      <w:r>
        <w:rPr>
          <w:rFonts w:ascii="Arial" w:hAnsi="Arial" w:cs="Arial"/>
          <w:b/>
          <w:bCs/>
          <w:u w:val="single"/>
          <w:lang w:val="ru-RU"/>
        </w:rPr>
        <w:t>өкілдерінің</w:t>
      </w:r>
      <w:proofErr w:type="spellEnd"/>
      <w:r>
        <w:rPr>
          <w:rFonts w:ascii="Arial" w:hAnsi="Arial" w:cs="Arial"/>
          <w:b/>
          <w:bCs/>
          <w:u w:val="single"/>
          <w:lang w:val="ru-RU"/>
        </w:rPr>
        <w:t xml:space="preserve"> </w:t>
      </w:r>
      <w:proofErr w:type="spellStart"/>
      <w:r>
        <w:rPr>
          <w:rFonts w:ascii="Arial" w:hAnsi="Arial" w:cs="Arial"/>
          <w:b/>
          <w:bCs/>
          <w:u w:val="single"/>
          <w:lang w:val="ru-RU"/>
        </w:rPr>
        <w:t>жауаптары</w:t>
      </w:r>
      <w:proofErr w:type="spellEnd"/>
      <w:r>
        <w:rPr>
          <w:rFonts w:ascii="Arial" w:hAnsi="Arial" w:cs="Arial"/>
          <w:b/>
          <w:bCs/>
          <w:u w:val="single"/>
          <w:lang w:val="ru-RU"/>
        </w:rPr>
        <w:t xml:space="preserve">: </w:t>
      </w:r>
    </w:p>
    <w:p w14:paraId="59FCD635" w14:textId="77777777" w:rsidR="006B6003" w:rsidRDefault="00000000">
      <w:pPr>
        <w:rPr>
          <w:rFonts w:ascii="Arial" w:hAnsi="Arial" w:cs="Arial"/>
          <w:lang w:val="ru-RU"/>
        </w:rPr>
      </w:pPr>
      <w:r>
        <w:rPr>
          <w:rFonts w:ascii="Arial" w:hAnsi="Arial" w:cs="Arial"/>
          <w:lang w:val="ru-RU"/>
        </w:rPr>
        <w:t xml:space="preserve">1) </w:t>
      </w:r>
    </w:p>
    <w:p w14:paraId="53B2A574" w14:textId="77777777" w:rsidR="006B6003" w:rsidRDefault="00000000">
      <w:pPr>
        <w:rPr>
          <w:rFonts w:ascii="Arial" w:hAnsi="Arial" w:cs="Arial"/>
          <w:lang w:val="ru-RU"/>
        </w:rPr>
      </w:pPr>
      <w:r>
        <w:rPr>
          <w:rFonts w:ascii="Arial" w:hAnsi="Arial" w:cs="Arial"/>
          <w:lang w:val="ru-RU"/>
        </w:rPr>
        <w:t xml:space="preserve">2) </w:t>
      </w:r>
    </w:p>
    <w:p w14:paraId="07822E68" w14:textId="77777777" w:rsidR="006B6003" w:rsidRDefault="00000000">
      <w:pPr>
        <w:rPr>
          <w:rFonts w:ascii="Arial" w:hAnsi="Arial" w:cs="Arial"/>
          <w:lang w:val="ru-RU"/>
        </w:rPr>
      </w:pPr>
      <w:r>
        <w:rPr>
          <w:rFonts w:ascii="Arial" w:hAnsi="Arial" w:cs="Arial"/>
          <w:lang w:val="ru-RU"/>
        </w:rPr>
        <w:t xml:space="preserve">3) </w:t>
      </w:r>
    </w:p>
    <w:p w14:paraId="283B0866" w14:textId="77777777" w:rsidR="006B6003" w:rsidRDefault="00000000">
      <w:pPr>
        <w:rPr>
          <w:rFonts w:ascii="Arial" w:hAnsi="Arial" w:cs="Arial"/>
          <w:lang w:val="ru-RU"/>
        </w:rPr>
      </w:pPr>
      <w:r>
        <w:rPr>
          <w:rFonts w:ascii="Arial" w:hAnsi="Arial" w:cs="Arial"/>
          <w:lang w:val="ru-RU"/>
        </w:rPr>
        <w:t xml:space="preserve">7. </w:t>
      </w:r>
      <w:proofErr w:type="spellStart"/>
      <w:r>
        <w:rPr>
          <w:rFonts w:ascii="Arial" w:hAnsi="Arial" w:cs="Arial"/>
          <w:lang w:val="ru-RU"/>
        </w:rPr>
        <w:t>Консультациялардың</w:t>
      </w:r>
      <w:proofErr w:type="spellEnd"/>
      <w:r>
        <w:rPr>
          <w:rFonts w:ascii="Arial" w:hAnsi="Arial" w:cs="Arial"/>
          <w:lang w:val="ru-RU"/>
        </w:rPr>
        <w:t xml:space="preserve"> </w:t>
      </w:r>
      <w:proofErr w:type="spellStart"/>
      <w:r>
        <w:rPr>
          <w:rFonts w:ascii="Arial" w:hAnsi="Arial" w:cs="Arial"/>
          <w:lang w:val="ru-RU"/>
        </w:rPr>
        <w:t>қорытындылары</w:t>
      </w:r>
      <w:proofErr w:type="spellEnd"/>
      <w:r>
        <w:rPr>
          <w:rFonts w:ascii="Arial" w:hAnsi="Arial" w:cs="Arial"/>
          <w:lang w:val="ru-RU"/>
        </w:rPr>
        <w:t>:</w:t>
      </w:r>
    </w:p>
    <w:p w14:paraId="7BBE08DE" w14:textId="77777777" w:rsidR="006B6003" w:rsidRDefault="00000000">
      <w:pPr>
        <w:rPr>
          <w:rFonts w:ascii="Arial" w:hAnsi="Arial" w:cs="Arial"/>
          <w:lang w:val="ru-RU"/>
        </w:rPr>
      </w:pPr>
      <w:proofErr w:type="spellStart"/>
      <w:r>
        <w:rPr>
          <w:rFonts w:ascii="Arial" w:hAnsi="Arial" w:cs="Arial"/>
          <w:lang w:val="ru-RU"/>
        </w:rPr>
        <w:t>Жүргізілген</w:t>
      </w:r>
      <w:proofErr w:type="spellEnd"/>
      <w:r>
        <w:rPr>
          <w:rFonts w:ascii="Arial" w:hAnsi="Arial" w:cs="Arial"/>
          <w:lang w:val="ru-RU"/>
        </w:rPr>
        <w:t xml:space="preserve"> </w:t>
      </w:r>
      <w:proofErr w:type="spellStart"/>
      <w:r>
        <w:rPr>
          <w:rFonts w:ascii="Arial" w:hAnsi="Arial" w:cs="Arial"/>
          <w:lang w:val="ru-RU"/>
        </w:rPr>
        <w:t>талқылау</w:t>
      </w:r>
      <w:proofErr w:type="spellEnd"/>
      <w:r>
        <w:rPr>
          <w:rFonts w:ascii="Arial" w:hAnsi="Arial" w:cs="Arial"/>
          <w:lang w:val="ru-RU"/>
        </w:rPr>
        <w:t xml:space="preserve"> </w:t>
      </w:r>
      <w:proofErr w:type="spellStart"/>
      <w:r>
        <w:rPr>
          <w:rFonts w:ascii="Arial" w:hAnsi="Arial" w:cs="Arial"/>
          <w:lang w:val="ru-RU"/>
        </w:rPr>
        <w:t>нәтижелері</w:t>
      </w:r>
      <w:proofErr w:type="spellEnd"/>
      <w:r>
        <w:rPr>
          <w:rFonts w:ascii="Arial" w:hAnsi="Arial" w:cs="Arial"/>
          <w:lang w:val="ru-RU"/>
        </w:rPr>
        <w:t xml:space="preserve"> </w:t>
      </w:r>
      <w:proofErr w:type="spellStart"/>
      <w:r>
        <w:rPr>
          <w:rFonts w:ascii="Arial" w:hAnsi="Arial" w:cs="Arial"/>
          <w:lang w:val="ru-RU"/>
        </w:rPr>
        <w:t>бойынша</w:t>
      </w:r>
      <w:proofErr w:type="spellEnd"/>
      <w:r>
        <w:rPr>
          <w:rFonts w:ascii="Arial" w:hAnsi="Arial" w:cs="Arial"/>
          <w:lang w:val="ru-RU"/>
        </w:rPr>
        <w:t xml:space="preserve"> </w:t>
      </w:r>
      <w:proofErr w:type="spellStart"/>
      <w:r>
        <w:rPr>
          <w:rFonts w:ascii="Arial" w:hAnsi="Arial" w:cs="Arial"/>
          <w:lang w:val="ru-RU"/>
        </w:rPr>
        <w:t>тараптар</w:t>
      </w:r>
      <w:proofErr w:type="spellEnd"/>
      <w:r>
        <w:rPr>
          <w:rFonts w:ascii="Arial" w:hAnsi="Arial" w:cs="Arial"/>
          <w:lang w:val="ru-RU"/>
        </w:rPr>
        <w:t xml:space="preserve"> </w:t>
      </w:r>
      <w:proofErr w:type="spellStart"/>
      <w:r>
        <w:rPr>
          <w:rFonts w:ascii="Arial" w:hAnsi="Arial" w:cs="Arial"/>
          <w:lang w:val="ru-RU"/>
        </w:rPr>
        <w:t>халықтың</w:t>
      </w:r>
      <w:proofErr w:type="spellEnd"/>
      <w:r>
        <w:rPr>
          <w:rFonts w:ascii="Arial" w:hAnsi="Arial" w:cs="Arial"/>
          <w:lang w:val="ru-RU"/>
        </w:rPr>
        <w:t xml:space="preserve"> </w:t>
      </w:r>
      <w:proofErr w:type="spellStart"/>
      <w:r>
        <w:rPr>
          <w:rFonts w:ascii="Arial" w:hAnsi="Arial" w:cs="Arial"/>
          <w:lang w:val="ru-RU"/>
        </w:rPr>
        <w:t>мүдделерін</w:t>
      </w:r>
      <w:proofErr w:type="spellEnd"/>
      <w:r>
        <w:rPr>
          <w:rFonts w:ascii="Arial" w:hAnsi="Arial" w:cs="Arial"/>
          <w:lang w:val="ru-RU"/>
        </w:rPr>
        <w:t xml:space="preserve"> </w:t>
      </w:r>
      <w:proofErr w:type="spellStart"/>
      <w:r>
        <w:rPr>
          <w:rFonts w:ascii="Arial" w:hAnsi="Arial" w:cs="Arial"/>
          <w:lang w:val="ru-RU"/>
        </w:rPr>
        <w:t>ескерудің</w:t>
      </w:r>
      <w:proofErr w:type="spellEnd"/>
      <w:r>
        <w:rPr>
          <w:rFonts w:ascii="Arial" w:hAnsi="Arial" w:cs="Arial"/>
          <w:lang w:val="ru-RU"/>
        </w:rPr>
        <w:t xml:space="preserve">, </w:t>
      </w:r>
      <w:proofErr w:type="spellStart"/>
      <w:r>
        <w:rPr>
          <w:rFonts w:ascii="Arial" w:hAnsi="Arial" w:cs="Arial"/>
          <w:lang w:val="ru-RU"/>
        </w:rPr>
        <w:t>Дүниежүзілік</w:t>
      </w:r>
      <w:proofErr w:type="spellEnd"/>
      <w:r>
        <w:rPr>
          <w:rFonts w:ascii="Arial" w:hAnsi="Arial" w:cs="Arial"/>
          <w:lang w:val="ru-RU"/>
        </w:rPr>
        <w:t xml:space="preserve"> </w:t>
      </w:r>
      <w:proofErr w:type="spellStart"/>
      <w:r>
        <w:rPr>
          <w:rFonts w:ascii="Arial" w:hAnsi="Arial" w:cs="Arial"/>
          <w:lang w:val="ru-RU"/>
        </w:rPr>
        <w:t>Банктің</w:t>
      </w:r>
      <w:proofErr w:type="spellEnd"/>
      <w:r>
        <w:rPr>
          <w:rFonts w:ascii="Arial" w:hAnsi="Arial" w:cs="Arial"/>
          <w:lang w:val="ru-RU"/>
        </w:rPr>
        <w:t xml:space="preserve"> </w:t>
      </w:r>
      <w:proofErr w:type="spellStart"/>
      <w:r>
        <w:rPr>
          <w:rFonts w:ascii="Arial" w:hAnsi="Arial" w:cs="Arial"/>
          <w:lang w:val="ru-RU"/>
        </w:rPr>
        <w:t>экологиялық</w:t>
      </w:r>
      <w:proofErr w:type="spellEnd"/>
      <w:r>
        <w:rPr>
          <w:rFonts w:ascii="Arial" w:hAnsi="Arial" w:cs="Arial"/>
          <w:lang w:val="ru-RU"/>
        </w:rPr>
        <w:t xml:space="preserve">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әлеуметтік</w:t>
      </w:r>
      <w:proofErr w:type="spellEnd"/>
      <w:r>
        <w:rPr>
          <w:rFonts w:ascii="Arial" w:hAnsi="Arial" w:cs="Arial"/>
          <w:lang w:val="ru-RU"/>
        </w:rPr>
        <w:t xml:space="preserve"> </w:t>
      </w:r>
      <w:proofErr w:type="spellStart"/>
      <w:r>
        <w:rPr>
          <w:rFonts w:ascii="Arial" w:hAnsi="Arial" w:cs="Arial"/>
          <w:lang w:val="ru-RU"/>
        </w:rPr>
        <w:t>стандарттарын</w:t>
      </w:r>
      <w:proofErr w:type="spellEnd"/>
      <w:r>
        <w:rPr>
          <w:rFonts w:ascii="Arial" w:hAnsi="Arial" w:cs="Arial"/>
          <w:lang w:val="ru-RU"/>
        </w:rPr>
        <w:t xml:space="preserve"> </w:t>
      </w:r>
      <w:proofErr w:type="spellStart"/>
      <w:r>
        <w:rPr>
          <w:rFonts w:ascii="Arial" w:hAnsi="Arial" w:cs="Arial"/>
          <w:lang w:val="ru-RU"/>
        </w:rPr>
        <w:t>сақтаудың</w:t>
      </w:r>
      <w:proofErr w:type="spellEnd"/>
      <w:r>
        <w:rPr>
          <w:rFonts w:ascii="Arial" w:hAnsi="Arial" w:cs="Arial"/>
          <w:lang w:val="ru-RU"/>
        </w:rPr>
        <w:t xml:space="preserve">, </w:t>
      </w:r>
      <w:proofErr w:type="spellStart"/>
      <w:r>
        <w:rPr>
          <w:rFonts w:ascii="Arial" w:hAnsi="Arial" w:cs="Arial"/>
          <w:lang w:val="ru-RU"/>
        </w:rPr>
        <w:t>сондай-ақ</w:t>
      </w:r>
      <w:proofErr w:type="spellEnd"/>
      <w:r>
        <w:rPr>
          <w:rFonts w:ascii="Arial" w:hAnsi="Arial" w:cs="Arial"/>
          <w:lang w:val="ru-RU"/>
        </w:rPr>
        <w:t xml:space="preserve"> </w:t>
      </w:r>
      <w:proofErr w:type="spellStart"/>
      <w:r>
        <w:rPr>
          <w:rFonts w:ascii="Arial" w:hAnsi="Arial" w:cs="Arial"/>
          <w:lang w:val="ru-RU"/>
        </w:rPr>
        <w:t>жобаны</w:t>
      </w:r>
      <w:proofErr w:type="spellEnd"/>
      <w:r>
        <w:rPr>
          <w:rFonts w:ascii="Arial" w:hAnsi="Arial" w:cs="Arial"/>
          <w:lang w:val="ru-RU"/>
        </w:rPr>
        <w:t xml:space="preserve"> </w:t>
      </w:r>
      <w:proofErr w:type="spellStart"/>
      <w:r>
        <w:rPr>
          <w:rFonts w:ascii="Arial" w:hAnsi="Arial" w:cs="Arial"/>
          <w:lang w:val="ru-RU"/>
        </w:rPr>
        <w:t>іске</w:t>
      </w:r>
      <w:proofErr w:type="spellEnd"/>
      <w:r>
        <w:rPr>
          <w:rFonts w:ascii="Arial" w:hAnsi="Arial" w:cs="Arial"/>
          <w:lang w:val="ru-RU"/>
        </w:rPr>
        <w:t xml:space="preserve"> </w:t>
      </w:r>
      <w:proofErr w:type="spellStart"/>
      <w:r>
        <w:rPr>
          <w:rFonts w:ascii="Arial" w:hAnsi="Arial" w:cs="Arial"/>
          <w:lang w:val="ru-RU"/>
        </w:rPr>
        <w:t>асырудың</w:t>
      </w:r>
      <w:proofErr w:type="spellEnd"/>
      <w:r>
        <w:rPr>
          <w:rFonts w:ascii="Arial" w:hAnsi="Arial" w:cs="Arial"/>
          <w:lang w:val="ru-RU"/>
        </w:rPr>
        <w:t xml:space="preserve"> </w:t>
      </w:r>
      <w:proofErr w:type="spellStart"/>
      <w:r>
        <w:rPr>
          <w:rFonts w:ascii="Arial" w:hAnsi="Arial" w:cs="Arial"/>
          <w:lang w:val="ru-RU"/>
        </w:rPr>
        <w:t>ашықтығы</w:t>
      </w:r>
      <w:proofErr w:type="spellEnd"/>
      <w:r>
        <w:rPr>
          <w:rFonts w:ascii="Arial" w:hAnsi="Arial" w:cs="Arial"/>
          <w:lang w:val="ru-RU"/>
        </w:rPr>
        <w:t xml:space="preserve"> мен </w:t>
      </w:r>
      <w:proofErr w:type="spellStart"/>
      <w:r>
        <w:rPr>
          <w:rFonts w:ascii="Arial" w:hAnsi="Arial" w:cs="Arial"/>
          <w:lang w:val="ru-RU"/>
        </w:rPr>
        <w:t>айқындығын</w:t>
      </w:r>
      <w:proofErr w:type="spellEnd"/>
      <w:r>
        <w:rPr>
          <w:rFonts w:ascii="Arial" w:hAnsi="Arial" w:cs="Arial"/>
          <w:lang w:val="ru-RU"/>
        </w:rPr>
        <w:t xml:space="preserve"> </w:t>
      </w:r>
      <w:proofErr w:type="spellStart"/>
      <w:r>
        <w:rPr>
          <w:rFonts w:ascii="Arial" w:hAnsi="Arial" w:cs="Arial"/>
          <w:lang w:val="ru-RU"/>
        </w:rPr>
        <w:t>қамтамасыз</w:t>
      </w:r>
      <w:proofErr w:type="spellEnd"/>
      <w:r>
        <w:rPr>
          <w:rFonts w:ascii="Arial" w:hAnsi="Arial" w:cs="Arial"/>
          <w:lang w:val="ru-RU"/>
        </w:rPr>
        <w:t xml:space="preserve"> </w:t>
      </w:r>
      <w:proofErr w:type="spellStart"/>
      <w:r>
        <w:rPr>
          <w:rFonts w:ascii="Arial" w:hAnsi="Arial" w:cs="Arial"/>
          <w:lang w:val="ru-RU"/>
        </w:rPr>
        <w:t>етудің</w:t>
      </w:r>
      <w:proofErr w:type="spellEnd"/>
      <w:r>
        <w:rPr>
          <w:rFonts w:ascii="Arial" w:hAnsi="Arial" w:cs="Arial"/>
          <w:lang w:val="ru-RU"/>
        </w:rPr>
        <w:t xml:space="preserve"> </w:t>
      </w:r>
      <w:proofErr w:type="spellStart"/>
      <w:r>
        <w:rPr>
          <w:rFonts w:ascii="Arial" w:hAnsi="Arial" w:cs="Arial"/>
          <w:lang w:val="ru-RU"/>
        </w:rPr>
        <w:t>маңыздылығын</w:t>
      </w:r>
      <w:proofErr w:type="spellEnd"/>
      <w:r>
        <w:rPr>
          <w:rFonts w:ascii="Arial" w:hAnsi="Arial" w:cs="Arial"/>
          <w:lang w:val="ru-RU"/>
        </w:rPr>
        <w:t xml:space="preserve"> </w:t>
      </w:r>
      <w:proofErr w:type="spellStart"/>
      <w:r>
        <w:rPr>
          <w:rFonts w:ascii="Arial" w:hAnsi="Arial" w:cs="Arial"/>
          <w:lang w:val="ru-RU"/>
        </w:rPr>
        <w:t>атап</w:t>
      </w:r>
      <w:proofErr w:type="spellEnd"/>
      <w:r>
        <w:rPr>
          <w:rFonts w:ascii="Arial" w:hAnsi="Arial" w:cs="Arial"/>
          <w:lang w:val="ru-RU"/>
        </w:rPr>
        <w:t xml:space="preserve"> </w:t>
      </w:r>
      <w:proofErr w:type="spellStart"/>
      <w:r>
        <w:rPr>
          <w:rFonts w:ascii="Arial" w:hAnsi="Arial" w:cs="Arial"/>
          <w:lang w:val="ru-RU"/>
        </w:rPr>
        <w:t>өтті</w:t>
      </w:r>
      <w:proofErr w:type="spellEnd"/>
      <w:r>
        <w:rPr>
          <w:rFonts w:ascii="Arial" w:hAnsi="Arial" w:cs="Arial"/>
          <w:lang w:val="ru-RU"/>
        </w:rPr>
        <w:t xml:space="preserve">. </w:t>
      </w:r>
    </w:p>
    <w:p w14:paraId="4467285B" w14:textId="77777777" w:rsidR="006B6003" w:rsidRDefault="006B6003">
      <w:pPr>
        <w:rPr>
          <w:rFonts w:ascii="Arial" w:hAnsi="Arial" w:cs="Arial"/>
          <w:lang w:val="ru-RU"/>
        </w:rPr>
      </w:pPr>
    </w:p>
    <w:p w14:paraId="448400B4" w14:textId="77777777" w:rsidR="006B6003" w:rsidRDefault="00000000">
      <w:pPr>
        <w:rPr>
          <w:rFonts w:ascii="Arial" w:hAnsi="Arial" w:cs="Arial"/>
          <w:b/>
          <w:bCs/>
          <w:lang w:val="ru-RU"/>
        </w:rPr>
      </w:pPr>
      <w:r>
        <w:rPr>
          <w:rFonts w:ascii="Arial" w:hAnsi="Arial" w:cs="Arial"/>
          <w:b/>
          <w:bCs/>
          <w:lang w:val="ru-RU"/>
        </w:rPr>
        <w:t xml:space="preserve">8. </w:t>
      </w:r>
      <w:proofErr w:type="spellStart"/>
      <w:r>
        <w:rPr>
          <w:rFonts w:ascii="Arial" w:hAnsi="Arial" w:cs="Arial"/>
          <w:b/>
          <w:bCs/>
          <w:lang w:val="ru-RU"/>
        </w:rPr>
        <w:t>Қосымша</w:t>
      </w:r>
      <w:proofErr w:type="spellEnd"/>
      <w:r>
        <w:rPr>
          <w:rFonts w:ascii="Arial" w:hAnsi="Arial" w:cs="Arial"/>
          <w:b/>
          <w:bCs/>
          <w:lang w:val="ru-RU"/>
        </w:rPr>
        <w:t>:</w:t>
      </w:r>
    </w:p>
    <w:p w14:paraId="171BC479" w14:textId="77777777" w:rsidR="006B6003" w:rsidRDefault="00000000">
      <w:pPr>
        <w:rPr>
          <w:rFonts w:ascii="Arial" w:hAnsi="Arial" w:cs="Arial"/>
          <w:lang w:val="ru-RU"/>
        </w:rPr>
      </w:pPr>
      <w:proofErr w:type="spellStart"/>
      <w:r>
        <w:rPr>
          <w:rFonts w:ascii="Arial" w:hAnsi="Arial" w:cs="Arial"/>
          <w:lang w:val="ru-RU"/>
        </w:rPr>
        <w:t>Қатысушылар</w:t>
      </w:r>
      <w:proofErr w:type="spellEnd"/>
      <w:r>
        <w:rPr>
          <w:rFonts w:ascii="Arial" w:hAnsi="Arial" w:cs="Arial"/>
          <w:lang w:val="ru-RU"/>
        </w:rPr>
        <w:t xml:space="preserve"> </w:t>
      </w:r>
      <w:proofErr w:type="spellStart"/>
      <w:r>
        <w:rPr>
          <w:rFonts w:ascii="Arial" w:hAnsi="Arial" w:cs="Arial"/>
          <w:lang w:val="ru-RU"/>
        </w:rPr>
        <w:t>тізімі</w:t>
      </w:r>
      <w:proofErr w:type="spellEnd"/>
      <w:r>
        <w:rPr>
          <w:rFonts w:ascii="Arial" w:hAnsi="Arial" w:cs="Arial"/>
          <w:lang w:val="ru-RU"/>
        </w:rPr>
        <w:t xml:space="preserve">. </w:t>
      </w:r>
    </w:p>
    <w:p w14:paraId="1F4D0996" w14:textId="77777777" w:rsidR="006B6003" w:rsidRDefault="00000000">
      <w:pPr>
        <w:rPr>
          <w:rFonts w:ascii="Arial" w:hAnsi="Arial" w:cs="Arial"/>
          <w:lang w:val="ru-RU"/>
        </w:rPr>
      </w:pPr>
      <w:proofErr w:type="spellStart"/>
      <w:r>
        <w:rPr>
          <w:rFonts w:ascii="Arial" w:hAnsi="Arial" w:cs="Arial"/>
          <w:lang w:val="ru-RU"/>
        </w:rPr>
        <w:t>Таныстырылым</w:t>
      </w:r>
      <w:proofErr w:type="spellEnd"/>
      <w:r>
        <w:rPr>
          <w:rFonts w:ascii="Arial" w:hAnsi="Arial" w:cs="Arial"/>
          <w:lang w:val="ru-RU"/>
        </w:rPr>
        <w:t xml:space="preserve"> </w:t>
      </w:r>
      <w:proofErr w:type="spellStart"/>
      <w:r>
        <w:rPr>
          <w:rFonts w:ascii="Arial" w:hAnsi="Arial" w:cs="Arial"/>
          <w:lang w:val="ru-RU"/>
        </w:rPr>
        <w:t>материалдары</w:t>
      </w:r>
      <w:proofErr w:type="spellEnd"/>
      <w:r>
        <w:rPr>
          <w:rFonts w:ascii="Arial" w:hAnsi="Arial" w:cs="Arial"/>
          <w:lang w:val="ru-RU"/>
        </w:rPr>
        <w:t xml:space="preserve">. </w:t>
      </w:r>
    </w:p>
    <w:p w14:paraId="697578BC" w14:textId="77777777" w:rsidR="006B6003" w:rsidRDefault="00000000">
      <w:pPr>
        <w:rPr>
          <w:rFonts w:ascii="Arial" w:hAnsi="Arial" w:cs="Arial"/>
          <w:lang w:val="ru-RU"/>
        </w:rPr>
      </w:pPr>
      <w:r>
        <w:rPr>
          <w:rFonts w:ascii="Arial" w:hAnsi="Arial" w:cs="Arial"/>
          <w:lang w:val="ru-RU"/>
        </w:rPr>
        <w:t xml:space="preserve">Фото- </w:t>
      </w:r>
      <w:proofErr w:type="spellStart"/>
      <w:r>
        <w:rPr>
          <w:rFonts w:ascii="Arial" w:hAnsi="Arial" w:cs="Arial"/>
          <w:lang w:val="ru-RU"/>
        </w:rPr>
        <w:t>және</w:t>
      </w:r>
      <w:proofErr w:type="spellEnd"/>
      <w:r>
        <w:rPr>
          <w:rFonts w:ascii="Arial" w:hAnsi="Arial" w:cs="Arial"/>
          <w:lang w:val="ru-RU"/>
        </w:rPr>
        <w:t xml:space="preserve"> </w:t>
      </w:r>
      <w:proofErr w:type="spellStart"/>
      <w:r>
        <w:rPr>
          <w:rFonts w:ascii="Arial" w:hAnsi="Arial" w:cs="Arial"/>
          <w:lang w:val="ru-RU"/>
        </w:rPr>
        <w:t>бейнематериалдар</w:t>
      </w:r>
      <w:proofErr w:type="spellEnd"/>
      <w:r>
        <w:rPr>
          <w:rFonts w:ascii="Arial" w:hAnsi="Arial" w:cs="Arial"/>
          <w:lang w:val="ru-RU"/>
        </w:rPr>
        <w:t xml:space="preserve">. </w:t>
      </w:r>
    </w:p>
    <w:p w14:paraId="5AA5BBCE" w14:textId="77777777" w:rsidR="006B6003" w:rsidRDefault="00000000">
      <w:pPr>
        <w:rPr>
          <w:rFonts w:ascii="Arial" w:hAnsi="Arial" w:cs="Arial"/>
          <w:lang w:val="ru-RU"/>
        </w:rPr>
      </w:pPr>
      <w:proofErr w:type="spellStart"/>
      <w:r>
        <w:rPr>
          <w:rFonts w:ascii="Arial" w:hAnsi="Arial" w:cs="Arial"/>
          <w:lang w:val="ru-RU"/>
        </w:rPr>
        <w:t>Қоғамдық</w:t>
      </w:r>
      <w:proofErr w:type="spellEnd"/>
      <w:r>
        <w:rPr>
          <w:rFonts w:ascii="Arial" w:hAnsi="Arial" w:cs="Arial"/>
          <w:lang w:val="ru-RU"/>
        </w:rPr>
        <w:t xml:space="preserve"> </w:t>
      </w:r>
      <w:proofErr w:type="spellStart"/>
      <w:r>
        <w:rPr>
          <w:rFonts w:ascii="Arial" w:hAnsi="Arial" w:cs="Arial"/>
          <w:lang w:val="ru-RU"/>
        </w:rPr>
        <w:t>консультациялар</w:t>
      </w:r>
      <w:proofErr w:type="spellEnd"/>
      <w:r>
        <w:rPr>
          <w:rFonts w:ascii="Arial" w:hAnsi="Arial" w:cs="Arial"/>
          <w:lang w:val="ru-RU"/>
        </w:rPr>
        <w:t xml:space="preserve"> </w:t>
      </w:r>
      <w:proofErr w:type="spellStart"/>
      <w:r>
        <w:rPr>
          <w:rFonts w:ascii="Arial" w:hAnsi="Arial" w:cs="Arial"/>
          <w:lang w:val="ru-RU"/>
        </w:rPr>
        <w:t>туралы</w:t>
      </w:r>
      <w:proofErr w:type="spellEnd"/>
      <w:r>
        <w:rPr>
          <w:rFonts w:ascii="Arial" w:hAnsi="Arial" w:cs="Arial"/>
          <w:lang w:val="ru-RU"/>
        </w:rPr>
        <w:t xml:space="preserve"> </w:t>
      </w:r>
      <w:proofErr w:type="spellStart"/>
      <w:r>
        <w:rPr>
          <w:rFonts w:ascii="Arial" w:hAnsi="Arial" w:cs="Arial"/>
          <w:lang w:val="ru-RU"/>
        </w:rPr>
        <w:t>хабарландырулар</w:t>
      </w:r>
      <w:proofErr w:type="spellEnd"/>
      <w:r>
        <w:rPr>
          <w:rFonts w:ascii="Arial" w:hAnsi="Arial" w:cs="Arial"/>
          <w:lang w:val="ru-RU"/>
        </w:rPr>
        <w:t xml:space="preserve">. </w:t>
      </w:r>
    </w:p>
    <w:p w14:paraId="2322C32D" w14:textId="77777777" w:rsidR="006B6003" w:rsidRDefault="006B6003">
      <w:pPr>
        <w:rPr>
          <w:rFonts w:ascii="Arial" w:hAnsi="Arial" w:cs="Arial"/>
          <w:lang w:val="ru-RU"/>
        </w:rPr>
      </w:pPr>
    </w:p>
    <w:p w14:paraId="07A65A10" w14:textId="77777777" w:rsidR="006B6003" w:rsidRDefault="00000000">
      <w:pPr>
        <w:rPr>
          <w:rFonts w:ascii="Arial" w:hAnsi="Arial" w:cs="Arial"/>
          <w:lang w:val="ru-RU"/>
        </w:rPr>
      </w:pPr>
      <w:proofErr w:type="spellStart"/>
      <w:r>
        <w:rPr>
          <w:rFonts w:ascii="Arial" w:hAnsi="Arial" w:cs="Arial"/>
          <w:lang w:val="ru-RU"/>
        </w:rPr>
        <w:t>Қолтаңбалар</w:t>
      </w:r>
      <w:proofErr w:type="spellEnd"/>
      <w:r>
        <w:rPr>
          <w:rFonts w:ascii="Arial" w:hAnsi="Arial" w:cs="Arial"/>
          <w:lang w:val="ru-RU"/>
        </w:rPr>
        <w:t xml:space="preserve">: </w:t>
      </w:r>
    </w:p>
    <w:p w14:paraId="13D9BA95" w14:textId="77777777" w:rsidR="006B6003" w:rsidRDefault="00000000">
      <w:pPr>
        <w:rPr>
          <w:rFonts w:ascii="Arial" w:hAnsi="Arial" w:cs="Arial"/>
          <w:lang w:val="ru-RU"/>
        </w:rPr>
      </w:pPr>
      <w:r>
        <w:rPr>
          <w:rFonts w:ascii="Arial" w:hAnsi="Arial" w:cs="Arial"/>
          <w:lang w:val="ru-RU"/>
        </w:rPr>
        <w:t xml:space="preserve">«НК «ҚТЖ» АҚ </w:t>
      </w:r>
      <w:proofErr w:type="spellStart"/>
      <w:r>
        <w:rPr>
          <w:rFonts w:ascii="Arial" w:hAnsi="Arial" w:cs="Arial"/>
          <w:lang w:val="ru-RU"/>
        </w:rPr>
        <w:t>өкілі</w:t>
      </w:r>
      <w:proofErr w:type="spellEnd"/>
      <w:r>
        <w:rPr>
          <w:rFonts w:ascii="Arial" w:hAnsi="Arial" w:cs="Arial"/>
          <w:lang w:val="ru-RU"/>
        </w:rPr>
        <w:t xml:space="preserve">: </w:t>
      </w:r>
      <w:proofErr w:type="spellStart"/>
      <w:r>
        <w:rPr>
          <w:rFonts w:ascii="Arial" w:hAnsi="Arial" w:cs="Arial"/>
          <w:lang w:val="ru-RU"/>
        </w:rPr>
        <w:t>Абсалимов</w:t>
      </w:r>
      <w:proofErr w:type="spellEnd"/>
      <w:r>
        <w:rPr>
          <w:rFonts w:ascii="Arial" w:hAnsi="Arial" w:cs="Arial"/>
          <w:lang w:val="ru-RU"/>
        </w:rPr>
        <w:t xml:space="preserve"> А.Б. </w:t>
      </w:r>
    </w:p>
    <w:p w14:paraId="22D7A465" w14:textId="77777777" w:rsidR="006B6003" w:rsidRDefault="00000000">
      <w:pPr>
        <w:rPr>
          <w:rFonts w:ascii="Arial" w:hAnsi="Arial" w:cs="Arial"/>
        </w:rPr>
      </w:pPr>
      <w:proofErr w:type="spellStart"/>
      <w:r>
        <w:rPr>
          <w:rFonts w:ascii="Arial" w:hAnsi="Arial" w:cs="Arial"/>
        </w:rPr>
        <w:t>Қоғам</w:t>
      </w:r>
      <w:proofErr w:type="spellEnd"/>
      <w:r>
        <w:rPr>
          <w:rFonts w:ascii="Arial" w:hAnsi="Arial" w:cs="Arial"/>
        </w:rPr>
        <w:t xml:space="preserve"> </w:t>
      </w:r>
      <w:proofErr w:type="spellStart"/>
      <w:r>
        <w:rPr>
          <w:rFonts w:ascii="Arial" w:hAnsi="Arial" w:cs="Arial"/>
        </w:rPr>
        <w:t>өкілдері</w:t>
      </w:r>
      <w:proofErr w:type="spellEnd"/>
      <w:r>
        <w:rPr>
          <w:rFonts w:ascii="Arial" w:hAnsi="Arial" w:cs="Arial"/>
        </w:rPr>
        <w:t xml:space="preserve">: </w:t>
      </w:r>
    </w:p>
    <w:p w14:paraId="45CA8E5C" w14:textId="77777777" w:rsidR="006B6003" w:rsidRDefault="006B6003">
      <w:pPr>
        <w:ind w:left="410" w:hanging="360"/>
        <w:jc w:val="center"/>
        <w:rPr>
          <w:rFonts w:ascii="Arial" w:eastAsia="Times New Roman" w:hAnsi="Arial" w:cs="Arial"/>
        </w:rPr>
      </w:pPr>
    </w:p>
    <w:p w14:paraId="06C426D5" w14:textId="77777777" w:rsidR="006B6003" w:rsidRDefault="00000000">
      <w:pPr>
        <w:ind w:left="410" w:hanging="360"/>
        <w:jc w:val="center"/>
        <w:rPr>
          <w:rFonts w:ascii="Arial" w:hAnsi="Arial" w:cs="Arial"/>
        </w:rPr>
      </w:pPr>
      <w:r>
        <w:rPr>
          <w:rFonts w:ascii="Arial" w:hAnsi="Arial" w:cs="Arial"/>
          <w:noProof/>
          <w:lang w:val="ru-RU" w:eastAsia="ru-RU"/>
        </w:rPr>
        <w:lastRenderedPageBreak/>
        <w:drawing>
          <wp:inline distT="0" distB="0" distL="0" distR="0" wp14:anchorId="69669A9C" wp14:editId="20463E7F">
            <wp:extent cx="5970905" cy="76631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61" cstate="print">
                      <a:extLst>
                        <a:ext uri="{28A0092B-C50C-407E-A947-70E740481C1C}">
                          <a14:useLocalDpi xmlns:a14="http://schemas.microsoft.com/office/drawing/2010/main" val="0"/>
                        </a:ext>
                      </a:extLst>
                    </a:blip>
                    <a:srcRect r="3613" b="7234"/>
                    <a:stretch>
                      <a:fillRect/>
                    </a:stretch>
                  </pic:blipFill>
                  <pic:spPr>
                    <a:xfrm>
                      <a:off x="0" y="0"/>
                      <a:ext cx="5972705" cy="7665742"/>
                    </a:xfrm>
                    <a:prstGeom prst="rect">
                      <a:avLst/>
                    </a:prstGeom>
                    <a:noFill/>
                    <a:ln>
                      <a:noFill/>
                    </a:ln>
                  </pic:spPr>
                </pic:pic>
              </a:graphicData>
            </a:graphic>
          </wp:inline>
        </w:drawing>
      </w:r>
    </w:p>
    <w:p w14:paraId="2E1270D4" w14:textId="77777777" w:rsidR="006B6003" w:rsidRDefault="00000000">
      <w:pPr>
        <w:ind w:left="410" w:hanging="360"/>
        <w:jc w:val="center"/>
        <w:rPr>
          <w:rFonts w:ascii="Arial" w:hAnsi="Arial" w:cs="Arial"/>
        </w:rPr>
      </w:pPr>
      <w:r>
        <w:rPr>
          <w:rFonts w:ascii="Arial" w:hAnsi="Arial" w:cs="Arial"/>
          <w:noProof/>
          <w:lang w:val="ru-RU" w:eastAsia="ru-RU"/>
        </w:rPr>
        <w:lastRenderedPageBreak/>
        <w:drawing>
          <wp:inline distT="0" distB="0" distL="0" distR="0" wp14:anchorId="41D85039" wp14:editId="228A7C7E">
            <wp:extent cx="5522595" cy="7369175"/>
            <wp:effectExtent l="0" t="0" r="190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5526250" cy="7374248"/>
                    </a:xfrm>
                    <a:prstGeom prst="rect">
                      <a:avLst/>
                    </a:prstGeom>
                    <a:noFill/>
                    <a:ln>
                      <a:noFill/>
                    </a:ln>
                  </pic:spPr>
                </pic:pic>
              </a:graphicData>
            </a:graphic>
          </wp:inline>
        </w:drawing>
      </w:r>
    </w:p>
    <w:p w14:paraId="147F3861" w14:textId="77777777" w:rsidR="006B6003" w:rsidRDefault="006B6003">
      <w:pPr>
        <w:rPr>
          <w:rFonts w:ascii="Arial" w:hAnsi="Arial" w:cs="Arial"/>
          <w:sz w:val="24"/>
          <w:szCs w:val="24"/>
        </w:rPr>
      </w:pPr>
    </w:p>
    <w:p w14:paraId="6FA2A007" w14:textId="77777777" w:rsidR="006B6003" w:rsidRDefault="00000000">
      <w:pPr>
        <w:pStyle w:val="afffd"/>
        <w:shd w:val="clear" w:color="auto" w:fill="FFFFFF"/>
        <w:spacing w:before="0" w:beforeAutospacing="0" w:after="0" w:afterAutospacing="0"/>
        <w:jc w:val="center"/>
        <w:textAlignment w:val="baseline"/>
        <w:rPr>
          <w:rFonts w:ascii="Arial" w:hAnsi="Arial" w:cs="Arial"/>
          <w:bCs/>
          <w:spacing w:val="1"/>
          <w:lang w:val="en-GB"/>
        </w:rPr>
      </w:pPr>
      <w:r>
        <w:rPr>
          <w:rFonts w:ascii="Arial" w:hAnsi="Arial" w:cs="Arial"/>
          <w:noProof/>
          <w:lang w:val="ru-RU" w:eastAsia="ru-RU"/>
        </w:rPr>
        <w:lastRenderedPageBreak/>
        <w:drawing>
          <wp:inline distT="0" distB="0" distL="0" distR="0" wp14:anchorId="35D6A2D3" wp14:editId="06314336">
            <wp:extent cx="6202045" cy="3482975"/>
            <wp:effectExtent l="0" t="0" r="8255"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6216430" cy="3491194"/>
                    </a:xfrm>
                    <a:prstGeom prst="rect">
                      <a:avLst/>
                    </a:prstGeom>
                    <a:noFill/>
                    <a:ln>
                      <a:noFill/>
                    </a:ln>
                  </pic:spPr>
                </pic:pic>
              </a:graphicData>
            </a:graphic>
          </wp:inline>
        </w:drawing>
      </w:r>
    </w:p>
    <w:p w14:paraId="4CE20EA0" w14:textId="77777777" w:rsidR="006B6003" w:rsidRDefault="006B6003">
      <w:pPr>
        <w:pStyle w:val="afffd"/>
        <w:shd w:val="clear" w:color="auto" w:fill="FFFFFF"/>
        <w:spacing w:before="0" w:beforeAutospacing="0" w:after="0" w:afterAutospacing="0"/>
        <w:jc w:val="center"/>
        <w:textAlignment w:val="baseline"/>
        <w:rPr>
          <w:rFonts w:ascii="Arial" w:hAnsi="Arial" w:cs="Arial"/>
          <w:bCs/>
          <w:spacing w:val="1"/>
          <w:lang w:val="en-GB"/>
        </w:rPr>
      </w:pPr>
    </w:p>
    <w:p w14:paraId="1757E120" w14:textId="77777777" w:rsidR="006B6003" w:rsidRDefault="00000000">
      <w:pPr>
        <w:pStyle w:val="afffd"/>
        <w:shd w:val="clear" w:color="auto" w:fill="FFFFFF"/>
        <w:spacing w:before="0" w:beforeAutospacing="0" w:after="0" w:afterAutospacing="0"/>
        <w:jc w:val="center"/>
        <w:textAlignment w:val="baseline"/>
        <w:rPr>
          <w:rFonts w:ascii="Arial" w:hAnsi="Arial" w:cs="Arial"/>
          <w:bCs/>
          <w:spacing w:val="1"/>
          <w:lang w:val="en-GB"/>
        </w:rPr>
      </w:pPr>
      <w:r>
        <w:rPr>
          <w:rFonts w:ascii="Arial" w:hAnsi="Arial" w:cs="Arial"/>
          <w:noProof/>
          <w:lang w:val="ru-RU" w:eastAsia="ru-RU"/>
        </w:rPr>
        <w:drawing>
          <wp:inline distT="0" distB="0" distL="0" distR="0" wp14:anchorId="2AEC17D4" wp14:editId="3E5AF61C">
            <wp:extent cx="6202045" cy="3482975"/>
            <wp:effectExtent l="0" t="0" r="8255"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6206952" cy="3485870"/>
                    </a:xfrm>
                    <a:prstGeom prst="rect">
                      <a:avLst/>
                    </a:prstGeom>
                    <a:noFill/>
                    <a:ln>
                      <a:noFill/>
                    </a:ln>
                  </pic:spPr>
                </pic:pic>
              </a:graphicData>
            </a:graphic>
          </wp:inline>
        </w:drawing>
      </w:r>
    </w:p>
    <w:p w14:paraId="216449AA" w14:textId="77777777" w:rsidR="006B6003" w:rsidRDefault="00000000">
      <w:pPr>
        <w:pStyle w:val="ReportBodyPar"/>
        <w:outlineLvl w:val="0"/>
        <w:rPr>
          <w:b/>
          <w:sz w:val="32"/>
          <w:szCs w:val="28"/>
        </w:rPr>
      </w:pPr>
      <w:proofErr w:type="spellStart"/>
      <w:r>
        <w:rPr>
          <w:b/>
          <w:sz w:val="32"/>
          <w:szCs w:val="28"/>
        </w:rPr>
        <w:t>Фотосуреттер</w:t>
      </w:r>
      <w:proofErr w:type="spellEnd"/>
      <w:r>
        <w:rPr>
          <w:b/>
          <w:sz w:val="32"/>
          <w:szCs w:val="28"/>
        </w:rPr>
        <w:t xml:space="preserve">. </w:t>
      </w:r>
      <w:proofErr w:type="spellStart"/>
      <w:r>
        <w:rPr>
          <w:b/>
          <w:sz w:val="32"/>
          <w:szCs w:val="28"/>
        </w:rPr>
        <w:t>Қоғамдық</w:t>
      </w:r>
      <w:proofErr w:type="spellEnd"/>
      <w:r>
        <w:rPr>
          <w:b/>
          <w:sz w:val="32"/>
          <w:szCs w:val="28"/>
        </w:rPr>
        <w:t xml:space="preserve"> </w:t>
      </w:r>
      <w:proofErr w:type="spellStart"/>
      <w:r>
        <w:rPr>
          <w:b/>
          <w:sz w:val="32"/>
          <w:szCs w:val="28"/>
        </w:rPr>
        <w:t>тыңдау</w:t>
      </w:r>
      <w:proofErr w:type="spellEnd"/>
      <w:r>
        <w:rPr>
          <w:b/>
          <w:sz w:val="32"/>
          <w:szCs w:val="28"/>
        </w:rPr>
        <w:t xml:space="preserve"> 2 (ҚТ-2): </w:t>
      </w:r>
      <w:proofErr w:type="spellStart"/>
      <w:r>
        <w:rPr>
          <w:b/>
          <w:sz w:val="32"/>
          <w:szCs w:val="28"/>
        </w:rPr>
        <w:t>Қаражал</w:t>
      </w:r>
      <w:proofErr w:type="spellEnd"/>
    </w:p>
    <w:p w14:paraId="1F6ACBB6" w14:textId="77777777" w:rsidR="006B6003" w:rsidRDefault="006B6003">
      <w:pPr>
        <w:pStyle w:val="20"/>
        <w:numPr>
          <w:ilvl w:val="0"/>
          <w:numId w:val="0"/>
        </w:numPr>
        <w:ind w:left="576" w:hanging="576"/>
        <w:rPr>
          <w:b w:val="0"/>
          <w:sz w:val="32"/>
          <w:szCs w:val="28"/>
        </w:rPr>
      </w:pPr>
    </w:p>
    <w:sectPr w:rsidR="006B6003">
      <w:pgSz w:w="11910" w:h="16840"/>
      <w:pgMar w:top="990" w:right="1133" w:bottom="900" w:left="1080" w:header="0" w:footer="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3D821B" w14:textId="77777777" w:rsidR="00D00A17" w:rsidRDefault="00D00A17">
      <w:r>
        <w:separator/>
      </w:r>
    </w:p>
  </w:endnote>
  <w:endnote w:type="continuationSeparator" w:id="0">
    <w:p w14:paraId="5DF37052" w14:textId="77777777" w:rsidR="00D00A17" w:rsidRDefault="00D00A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Noto Sans Symbols">
    <w:altName w:val="Calibri"/>
    <w:charset w:val="00"/>
    <w:family w:val="auto"/>
    <w:pitch w:val="default"/>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Arial Bold">
    <w:altName w:val="Arial"/>
    <w:charset w:val="00"/>
    <w:family w:val="auto"/>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default"/>
    <w:sig w:usb0="00000000" w:usb1="00000000" w:usb2="0000003F" w:usb3="00000000" w:csb0="003F01FF" w:csb1="00000000"/>
  </w:font>
  <w:font w:name="LNOBGN+BookAntiqua">
    <w:altName w:val="Segoe Print"/>
    <w:charset w:val="00"/>
    <w:family w:val="roman"/>
    <w:pitch w:val="default"/>
    <w:sig w:usb0="00000000"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Optima">
    <w:altName w:val="Segoe Print"/>
    <w:charset w:val="00"/>
    <w:family w:val="swiss"/>
    <w:pitch w:val="default"/>
    <w:sig w:usb0="00000000" w:usb1="00000000" w:usb2="00000000" w:usb3="00000000" w:csb0="00000093" w:csb1="00000000"/>
  </w:font>
  <w:font w:name="MS ??">
    <w:altName w:val="Yu Gothic"/>
    <w:charset w:val="80"/>
    <w:family w:val="auto"/>
    <w:pitch w:val="default"/>
    <w:sig w:usb0="00000000" w:usb1="00000000" w:usb2="00000010" w:usb3="00000000" w:csb0="00020000" w:csb1="00000000"/>
  </w:font>
  <w:font w:name="DaunPenh">
    <w:altName w:val="Segoe Print"/>
    <w:charset w:val="00"/>
    <w:family w:val="auto"/>
    <w:pitch w:val="variable"/>
    <w:sig w:usb0="80000003" w:usb1="00000000" w:usb2="00010000" w:usb3="00000000" w:csb0="00000001" w:csb1="00000000"/>
  </w:font>
  <w:font w:name="BookAntiqua-BoldItalic">
    <w:altName w:val="Times New Roman"/>
    <w:charset w:val="00"/>
    <w:family w:val="roman"/>
    <w:pitch w:val="default"/>
  </w:font>
  <w:font w:name="TimesNewRomanPSMT">
    <w:altName w:val="Yu Gothic"/>
    <w:charset w:val="80"/>
    <w:family w:val="auto"/>
    <w:pitch w:val="default"/>
    <w:sig w:usb0="00000000" w:usb1="0000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8F269E" w14:textId="77777777" w:rsidR="006B6003" w:rsidRDefault="00000000">
    <w:pPr>
      <w:pStyle w:val="afffa"/>
    </w:pPr>
    <w:r>
      <w:rPr>
        <w:lang w:val="ru-RU" w:eastAsia="ru-RU"/>
      </w:rPr>
      <w:pict w14:anchorId="6F49B271">
        <v:rect id="Text Box 2" o:spid="_x0000_s1031" alt="Confidential" style="position:absolute;margin-left:18.25pt;margin-top:0;width:69.45pt;height:27.2pt;z-index:251660288;mso-wrap-style:none;mso-position-horizontal:right;mso-position-horizontal-relative:page;mso-position-vertical:bottom;mso-position-vertical-relative:page;mso-width-relative:page;mso-height-relative:page;v-text-anchor:bottom" o:gfxdata="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EfGrttQAAAAEAQAADwAAAAAAAAABACAA&#10;AAAiAAAAZHJzL2Rvd25yZXYueG1sUEsBAhQAFAAAAAgAh07iQPdenmzYAQAArgMAAA4AAAAAAAAA&#10;AQAgAAAAIwEAAGRycy9lMm9Eb2MueG1sUEsFBgAAAAAGAAYAWQEAAG0FAAAAAA==&#10;" filled="f" stroked="f">
          <v:textbox style="mso-fit-shape-to-text:t" inset="0,0,20pt,15pt">
            <w:txbxContent>
              <w:p w14:paraId="503F29C7" w14:textId="77777777" w:rsidR="006B6003" w:rsidRDefault="00000000">
                <w:pPr>
                  <w:rPr>
                    <w:rFonts w:ascii="Calibri" w:eastAsia="Calibri" w:hAnsi="Calibri" w:cs="Calibri"/>
                    <w:color w:val="000000"/>
                    <w:sz w:val="20"/>
                    <w:szCs w:val="20"/>
                  </w:rPr>
                </w:pPr>
                <w:r>
                  <w:rPr>
                    <w:rFonts w:ascii="Calibri" w:eastAsia="Calibri" w:hAnsi="Calibri" w:cs="Calibri"/>
                    <w:color w:val="000000"/>
                    <w:sz w:val="20"/>
                    <w:szCs w:val="20"/>
                  </w:rPr>
                  <w:t>Confidential</w:t>
                </w:r>
              </w:p>
            </w:txbxContent>
          </v:textbox>
          <w10:wrap anchorx="page" anchory="page"/>
        </v:rect>
      </w:pic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C7B3B8" w14:textId="77777777" w:rsidR="006B6003" w:rsidRDefault="00000000">
    <w:pPr>
      <w:pStyle w:val="afffa"/>
    </w:pPr>
    <w:r>
      <w:rPr>
        <w:lang w:val="ru-RU" w:eastAsia="ru-RU"/>
      </w:rPr>
      <w:pict w14:anchorId="76C5C300">
        <v:rect id="Text Box 10" o:spid="_x0000_s1026" alt="Confidential" style="position:absolute;margin-left:18.25pt;margin-top:0;width:69.45pt;height:27.2pt;z-index:251666432;mso-wrap-style:none;mso-position-horizontal:right;mso-position-horizontal-relative:page;mso-position-vertical:bottom;mso-position-vertical-relative:page;mso-width-relative:page;mso-height-relative:page;v-text-anchor:bottom" o:gfxdata="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R8au21AAAAAQBAAAPAAAAAAAAAAEAIAAA&#10;ACIAAABkcnMvZG93bnJldi54bWxQSwECFAAUAAAACACHTuJACxu1ndcBAACtAwAADgAAAAAAAAAB&#10;ACAAAAAjAQAAZHJzL2Uyb0RvYy54bWxQSwUGAAAAAAYABgBZAQAAbAUAAAAA&#10;" filled="f" stroked="f">
          <v:textbox style="mso-fit-shape-to-text:t" inset="0,0,20pt,15pt">
            <w:txbxContent>
              <w:p w14:paraId="724697D5" w14:textId="77777777" w:rsidR="006B6003" w:rsidRDefault="00000000">
                <w:pPr>
                  <w:rPr>
                    <w:rFonts w:ascii="Calibri" w:eastAsia="Calibri" w:hAnsi="Calibri" w:cs="Calibri"/>
                    <w:color w:val="000000"/>
                    <w:sz w:val="20"/>
                    <w:szCs w:val="20"/>
                  </w:rPr>
                </w:pPr>
                <w:r>
                  <w:rPr>
                    <w:rFonts w:ascii="Calibri" w:eastAsia="Calibri" w:hAnsi="Calibri" w:cs="Calibri"/>
                    <w:color w:val="000000"/>
                    <w:sz w:val="20"/>
                    <w:szCs w:val="20"/>
                  </w:rPr>
                  <w:t>Confidential</w:t>
                </w:r>
              </w:p>
            </w:txbxContent>
          </v:textbox>
          <w10:wrap anchorx="page" anchory="page"/>
        </v:rect>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00038" w14:textId="77777777" w:rsidR="006B6003" w:rsidRDefault="00000000">
    <w:pPr>
      <w:pStyle w:val="afffa"/>
      <w:jc w:val="center"/>
    </w:pPr>
    <w:r>
      <w:rPr>
        <w:lang w:val="ru-RU" w:eastAsia="ru-RU"/>
      </w:rPr>
      <w:pict w14:anchorId="794F9C2C">
        <v:rect id="Text Box 3" o:spid="_x0000_s1032" alt="Confidential" style="position:absolute;left:0;text-align:left;margin-left:18.25pt;margin-top:0;width:69.45pt;height:27.2pt;z-index:251659264;mso-wrap-style:none;mso-position-horizontal:right;mso-position-horizontal-relative:page;mso-position-vertical:bottom;mso-position-vertical-relative:page;mso-width-relative:page;mso-height-relative:page;v-text-anchor:bottom" o:gfxdata="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EfGrttQAAAAEAQAADwAAAAAAAAABACAA&#10;AAAiAAAAZHJzL2Rvd25yZXYueG1sUEsBAhQAFAAAAAgAh07iQMqyPd7YAQAArgMAAA4AAAAAAAAA&#10;AQAgAAAAIwEAAGRycy9lMm9Eb2MueG1sUEsFBgAAAAAGAAYAWQEAAG0FAAAAAA==&#10;" filled="f" stroked="f">
          <v:textbox style="mso-fit-shape-to-text:t" inset="0,0,20pt,15pt">
            <w:txbxContent>
              <w:p w14:paraId="6B47B4B2" w14:textId="77777777" w:rsidR="006B6003" w:rsidRDefault="00000000">
                <w:pPr>
                  <w:rPr>
                    <w:rFonts w:ascii="Calibri" w:eastAsia="Calibri" w:hAnsi="Calibri" w:cs="Calibri"/>
                    <w:color w:val="000000"/>
                    <w:sz w:val="20"/>
                    <w:szCs w:val="20"/>
                  </w:rPr>
                </w:pPr>
                <w:r>
                  <w:rPr>
                    <w:rFonts w:ascii="Calibri" w:eastAsia="Calibri" w:hAnsi="Calibri" w:cs="Calibri"/>
                    <w:color w:val="000000"/>
                    <w:sz w:val="20"/>
                    <w:szCs w:val="20"/>
                  </w:rPr>
                  <w:t>Confidential</w:t>
                </w:r>
              </w:p>
            </w:txbxContent>
          </v:textbox>
          <w10:wrap anchorx="page" anchory="page"/>
        </v:rect>
      </w:pict>
    </w:r>
  </w:p>
  <w:p w14:paraId="775525E7" w14:textId="77777777" w:rsidR="006B6003" w:rsidRDefault="006B6003">
    <w:pPr>
      <w:pStyle w:val="afff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E0E5A" w14:textId="77777777" w:rsidR="006B6003" w:rsidRDefault="00000000">
    <w:pPr>
      <w:pStyle w:val="afffa"/>
      <w:jc w:val="center"/>
    </w:pPr>
    <w:r>
      <w:fldChar w:fldCharType="begin"/>
    </w:r>
    <w:r>
      <w:instrText xml:space="preserve"> PAGE   \* MERGEFORMAT </w:instrText>
    </w:r>
    <w:r>
      <w:fldChar w:fldCharType="separate"/>
    </w:r>
    <w:proofErr w:type="spellStart"/>
    <w:r>
      <w:t>i</w:t>
    </w:r>
    <w:proofErr w:type="spellEnd"/>
    <w:r>
      <w:fldChar w:fldCharType="end"/>
    </w:r>
  </w:p>
  <w:p w14:paraId="0B996891" w14:textId="77777777" w:rsidR="006B6003" w:rsidRDefault="006B6003">
    <w:pPr>
      <w:pStyle w:val="afff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472FE" w14:textId="77777777" w:rsidR="006B6003" w:rsidRDefault="00000000">
    <w:pPr>
      <w:pStyle w:val="afffa"/>
    </w:pPr>
    <w:r>
      <w:rPr>
        <w:lang w:val="ru-RU" w:eastAsia="ru-RU"/>
      </w:rPr>
      <w:pict w14:anchorId="7E273F63">
        <v:rect id="Text Box 5" o:spid="_x0000_s1029" alt="Confidential" style="position:absolute;margin-left:18.25pt;margin-top:0;width:69.45pt;height:27.2pt;z-index:251662336;mso-wrap-style:none;mso-position-horizontal:right;mso-position-horizontal-relative:page;mso-position-vertical:bottom;mso-position-vertical-relative:page;mso-width-relative:page;mso-height-relative:page;v-text-anchor:bottom" o:gfxdata="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R8au21AAAAAQBAAAPAAAAAAAAAAEAIAAA&#10;ACIAAABkcnMvZG93bnJldi54bWxQSwECFAAUAAAACACHTuJAz091C9cBAACuAwAADgAAAAAAAAAB&#10;ACAAAAAjAQAAZHJzL2Uyb0RvYy54bWxQSwUGAAAAAAYABgBZAQAAbAUAAAAA&#10;" filled="f" stroked="f">
          <v:textbox style="mso-fit-shape-to-text:t" inset="0,0,20pt,15pt">
            <w:txbxContent>
              <w:p w14:paraId="1962EFCF" w14:textId="77777777" w:rsidR="006B6003" w:rsidRDefault="00000000">
                <w:pPr>
                  <w:rPr>
                    <w:rFonts w:ascii="Calibri" w:eastAsia="Calibri" w:hAnsi="Calibri" w:cs="Calibri"/>
                    <w:color w:val="000000"/>
                    <w:sz w:val="20"/>
                    <w:szCs w:val="20"/>
                  </w:rPr>
                </w:pPr>
                <w:r>
                  <w:rPr>
                    <w:rFonts w:ascii="Calibri" w:eastAsia="Calibri" w:hAnsi="Calibri" w:cs="Calibri"/>
                    <w:color w:val="000000"/>
                    <w:sz w:val="20"/>
                    <w:szCs w:val="20"/>
                  </w:rPr>
                  <w:t>Confidential</w:t>
                </w:r>
              </w:p>
            </w:txbxContent>
          </v:textbox>
          <w10:wrap anchorx="page" anchory="page"/>
        </v:rect>
      </w:pic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DF2971" w14:textId="77777777" w:rsidR="006B6003" w:rsidRDefault="00000000">
    <w:pPr>
      <w:pStyle w:val="afffa"/>
      <w:jc w:val="center"/>
    </w:pPr>
    <w:r>
      <w:fldChar w:fldCharType="begin"/>
    </w:r>
    <w:r>
      <w:instrText xml:space="preserve"> PAGE   \* MERGEFORMAT </w:instrText>
    </w:r>
    <w:r>
      <w:fldChar w:fldCharType="separate"/>
    </w:r>
    <w:r>
      <w:t>1</w:t>
    </w:r>
    <w:r>
      <w:fldChar w:fldCharType="end"/>
    </w:r>
  </w:p>
  <w:p w14:paraId="51458EB8" w14:textId="77777777" w:rsidR="006B6003" w:rsidRDefault="006B6003">
    <w:pPr>
      <w:pStyle w:val="afff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9B5660" w14:textId="77777777" w:rsidR="006B6003" w:rsidRDefault="00000000">
    <w:pPr>
      <w:pStyle w:val="afffa"/>
    </w:pPr>
    <w:r>
      <w:rPr>
        <w:lang w:val="ru-RU" w:eastAsia="ru-RU"/>
      </w:rPr>
      <w:pict w14:anchorId="42B7BF76">
        <v:rect id="Text Box 4" o:spid="_x0000_s1030" alt="Confidential" style="position:absolute;margin-left:18.25pt;margin-top:0;width:69.45pt;height:27.2pt;z-index:251661312;mso-wrap-style:none;mso-position-horizontal:right;mso-position-horizontal-relative:page;mso-position-vertical:bottom;mso-position-vertical-relative:page;mso-width-relative:page;mso-height-relative:page;v-text-anchor:bottom" o:gfxdata="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R8au21AAAAAQBAAAPAAAAAAAAAAEAIAAA&#10;ACIAAABkcnMvZG93bnJldi54bWxQSwECFAAUAAAACACHTuJA5npErtcBAACuAwAADgAAAAAAAAAB&#10;ACAAAAAjAQAAZHJzL2Uyb0RvYy54bWxQSwUGAAAAAAYABgBZAQAAbAUAAAAA&#10;" filled="f" stroked="f">
          <v:textbox style="mso-fit-shape-to-text:t" inset="0,0,20pt,15pt">
            <w:txbxContent>
              <w:p w14:paraId="071C4C5E" w14:textId="77777777" w:rsidR="006B6003" w:rsidRDefault="00000000">
                <w:pPr>
                  <w:rPr>
                    <w:rFonts w:ascii="Calibri" w:eastAsia="Calibri" w:hAnsi="Calibri" w:cs="Calibri"/>
                    <w:color w:val="000000"/>
                    <w:sz w:val="20"/>
                    <w:szCs w:val="20"/>
                  </w:rPr>
                </w:pPr>
                <w:r>
                  <w:rPr>
                    <w:rFonts w:ascii="Calibri" w:eastAsia="Calibri" w:hAnsi="Calibri" w:cs="Calibri"/>
                    <w:color w:val="000000"/>
                    <w:sz w:val="20"/>
                    <w:szCs w:val="20"/>
                  </w:rPr>
                  <w:t>Confidential</w:t>
                </w:r>
              </w:p>
            </w:txbxContent>
          </v:textbox>
          <w10:wrap anchorx="page" anchory="page"/>
        </v:rect>
      </w:pic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F26A77" w14:textId="77777777" w:rsidR="006B6003" w:rsidRDefault="00000000">
    <w:pPr>
      <w:pStyle w:val="afffa"/>
    </w:pPr>
    <w:r>
      <w:rPr>
        <w:lang w:val="ru-RU" w:eastAsia="ru-RU"/>
      </w:rPr>
      <w:pict w14:anchorId="1E38ED82">
        <v:rect id="Text Box 8" o:spid="_x0000_s1027" alt="Confidential" style="position:absolute;margin-left:18.25pt;margin-top:0;width:69.45pt;height:27.2pt;z-index:251664384;mso-wrap-style:none;mso-position-horizontal:right;mso-position-horizontal-relative:page;mso-position-vertical:bottom;mso-position-vertical-relative:page;mso-width-relative:page;mso-height-relative:page;v-text-anchor:bottom" o:gfxdata="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EfGrttQAAAAEAQAADwAAAAAAAAABACAA&#10;AAAiAAAAZHJzL2Rvd25yZXYueG1sUEsBAhQAFAAAAAgAh07iQMLRiuDYAQAArgMAAA4AAAAAAAAA&#10;AQAgAAAAIwEAAGRycy9lMm9Eb2MueG1sUEsFBgAAAAAGAAYAWQEAAG0FAAAAAA==&#10;" filled="f" stroked="f">
          <v:textbox style="mso-fit-shape-to-text:t" inset="0,0,20pt,15pt">
            <w:txbxContent>
              <w:p w14:paraId="64C51EE2" w14:textId="77777777" w:rsidR="006B6003" w:rsidRDefault="00000000">
                <w:pPr>
                  <w:rPr>
                    <w:rFonts w:ascii="Calibri" w:eastAsia="Calibri" w:hAnsi="Calibri" w:cs="Calibri"/>
                    <w:color w:val="000000"/>
                    <w:sz w:val="20"/>
                    <w:szCs w:val="20"/>
                  </w:rPr>
                </w:pPr>
                <w:r>
                  <w:rPr>
                    <w:rFonts w:ascii="Calibri" w:eastAsia="Calibri" w:hAnsi="Calibri" w:cs="Calibri"/>
                    <w:color w:val="000000"/>
                    <w:sz w:val="20"/>
                    <w:szCs w:val="20"/>
                  </w:rPr>
                  <w:t>Confidential</w:t>
                </w:r>
              </w:p>
            </w:txbxContent>
          </v:textbox>
          <w10:wrap anchorx="page" anchory="page"/>
        </v:rect>
      </w:pic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BB5442" w14:textId="77777777" w:rsidR="006B6003" w:rsidRDefault="00000000">
    <w:pPr>
      <w:pStyle w:val="afffa"/>
    </w:pPr>
    <w:r>
      <w:rPr>
        <w:lang w:val="ru-RU" w:eastAsia="ru-RU"/>
      </w:rPr>
      <w:pict w14:anchorId="08FC4D53">
        <v:rect id="Text Box 7" o:spid="_x0000_s1028" alt="Confidential" style="position:absolute;margin-left:18.25pt;margin-top:0;width:69.45pt;height:27.2pt;z-index:251663360;mso-wrap-style:none;mso-position-horizontal:right;mso-position-horizontal-relative:page;mso-position-vertical:bottom;mso-position-vertical-relative:page;mso-width-relative:page;mso-height-relative:page;v-text-anchor:bottom" o:gfxdata="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R8au21AAAAAQBAAAPAAAAAAAAAAEAIAAA&#10;ACIAAABkcnMvZG93bnJldi54bWxQSwECFAAUAAAACACHTuJAjll6GNcBAACuAwAADgAAAAAAAAAB&#10;ACAAAAAjAQAAZHJzL2Uyb0RvYy54bWxQSwUGAAAAAAYABgBZAQAAbAUAAAAA&#10;" filled="f" stroked="f">
          <v:textbox style="mso-fit-shape-to-text:t" inset="0,0,20pt,15pt">
            <w:txbxContent>
              <w:p w14:paraId="45F429EB" w14:textId="77777777" w:rsidR="006B6003" w:rsidRDefault="00000000">
                <w:pPr>
                  <w:rPr>
                    <w:rFonts w:ascii="Calibri" w:eastAsia="Calibri" w:hAnsi="Calibri" w:cs="Calibri"/>
                    <w:color w:val="000000"/>
                    <w:sz w:val="20"/>
                    <w:szCs w:val="20"/>
                  </w:rPr>
                </w:pPr>
                <w:r>
                  <w:rPr>
                    <w:rFonts w:ascii="Calibri" w:eastAsia="Calibri" w:hAnsi="Calibri" w:cs="Calibri"/>
                    <w:color w:val="000000"/>
                    <w:sz w:val="20"/>
                    <w:szCs w:val="20"/>
                  </w:rPr>
                  <w:t>Confidential</w:t>
                </w:r>
              </w:p>
            </w:txbxContent>
          </v:textbox>
          <w10:wrap anchorx="page" anchory="page"/>
        </v:rect>
      </w:pic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1CC705" w14:textId="77777777" w:rsidR="006B6003" w:rsidRDefault="00000000">
    <w:pPr>
      <w:pStyle w:val="afffa"/>
    </w:pPr>
    <w:r>
      <w:rPr>
        <w:lang w:val="ru-RU" w:eastAsia="ru-RU"/>
      </w:rPr>
      <w:pict w14:anchorId="522F2C5D">
        <v:rect id="Text Box 11" o:spid="_x0000_s1025" alt="Confidential" style="position:absolute;margin-left:18.25pt;margin-top:0;width:69.45pt;height:27.2pt;z-index:251665408;mso-wrap-style:none;mso-position-horizontal:right;mso-position-horizontal-relative:page;mso-position-vertical:bottom;mso-position-vertical-relative:page;mso-width-relative:page;mso-height-relative:page;v-text-anchor:bottom" o:gfxdata="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R8au21AAAAAQBAAAPAAAAAAAAAAEAIAAA&#10;ACIAAABkcnMvZG93bnJldi54bWxQSwECFAAUAAAACACHTuJAq66i89cBAACtAwAADgAAAAAAAAAB&#10;ACAAAAAjAQAAZHJzL2Uyb0RvYy54bWxQSwUGAAAAAAYABgBZAQAAbAUAAAAA&#10;" filled="f" stroked="f">
          <v:textbox style="mso-fit-shape-to-text:t" inset="0,0,20pt,15pt">
            <w:txbxContent>
              <w:p w14:paraId="235569DD" w14:textId="77777777" w:rsidR="006B6003" w:rsidRDefault="00000000">
                <w:pPr>
                  <w:rPr>
                    <w:rFonts w:ascii="Calibri" w:eastAsia="Calibri" w:hAnsi="Calibri" w:cs="Calibri"/>
                    <w:color w:val="000000"/>
                    <w:sz w:val="20"/>
                    <w:szCs w:val="20"/>
                  </w:rPr>
                </w:pPr>
                <w:r>
                  <w:rPr>
                    <w:rFonts w:ascii="Calibri" w:eastAsia="Calibri" w:hAnsi="Calibri" w:cs="Calibri"/>
                    <w:color w:val="000000"/>
                    <w:sz w:val="20"/>
                    <w:szCs w:val="20"/>
                  </w:rPr>
                  <w:t>Confidential</w:t>
                </w:r>
              </w:p>
            </w:txbxContent>
          </v:textbox>
          <w10:wrap anchorx="page" anchory="page"/>
        </v:rect>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0EAD73" w14:textId="77777777" w:rsidR="00D00A17" w:rsidRDefault="00D00A17">
      <w:r>
        <w:separator/>
      </w:r>
    </w:p>
  </w:footnote>
  <w:footnote w:type="continuationSeparator" w:id="0">
    <w:p w14:paraId="58F2D81A" w14:textId="77777777" w:rsidR="00D00A17" w:rsidRDefault="00D00A17">
      <w:r>
        <w:continuationSeparator/>
      </w:r>
    </w:p>
  </w:footnote>
  <w:footnote w:id="1">
    <w:p w14:paraId="1BD6C153" w14:textId="77777777" w:rsidR="006B6003" w:rsidRDefault="00000000">
      <w:pPr>
        <w:pStyle w:val="aff0"/>
        <w:rPr>
          <w:lang w:val="ru-RU"/>
        </w:rPr>
      </w:pPr>
      <w:r>
        <w:rPr>
          <w:rStyle w:val="a7"/>
        </w:rPr>
        <w:footnoteRef/>
      </w:r>
      <w:r>
        <w:rPr>
          <w:lang w:val="ru-RU"/>
        </w:rPr>
        <w:t xml:space="preserve"> ҚТЖ Инфрақұрылымды дамыту жоспары, 2025, </w:t>
      </w:r>
      <w:hyperlink r:id="rId1" w:history="1">
        <w:r>
          <w:rPr>
            <w:rStyle w:val="aa"/>
          </w:rPr>
          <w:t>https</w:t>
        </w:r>
        <w:r>
          <w:rPr>
            <w:rStyle w:val="aa"/>
            <w:lang w:val="ru-RU"/>
          </w:rPr>
          <w:t>://</w:t>
        </w:r>
        <w:r>
          <w:rPr>
            <w:rStyle w:val="aa"/>
          </w:rPr>
          <w:t>www</w:t>
        </w:r>
        <w:r>
          <w:rPr>
            <w:rStyle w:val="aa"/>
            <w:lang w:val="ru-RU"/>
          </w:rPr>
          <w:t>.</w:t>
        </w:r>
        <w:r>
          <w:rPr>
            <w:rStyle w:val="aa"/>
          </w:rPr>
          <w:t>railways</w:t>
        </w:r>
        <w:r>
          <w:rPr>
            <w:rStyle w:val="aa"/>
            <w:lang w:val="ru-RU"/>
          </w:rPr>
          <w:t>.</w:t>
        </w:r>
        <w:r>
          <w:rPr>
            <w:rStyle w:val="aa"/>
          </w:rPr>
          <w:t>kz</w:t>
        </w:r>
      </w:hyperlink>
      <w:r>
        <w:rPr>
          <w:lang w:val="ru-RU"/>
        </w:rPr>
        <w:t xml:space="preserve"> </w:t>
      </w:r>
    </w:p>
  </w:footnote>
  <w:footnote w:id="2">
    <w:p w14:paraId="18C35D67" w14:textId="77777777" w:rsidR="006B6003" w:rsidRDefault="00000000">
      <w:pPr>
        <w:pStyle w:val="aff0"/>
      </w:pPr>
      <w:r>
        <w:rPr>
          <w:rStyle w:val="a7"/>
        </w:rPr>
        <w:footnoteRef/>
      </w:r>
      <w:r>
        <w:rPr>
          <w:lang w:val="ru-RU"/>
        </w:rPr>
        <w:t xml:space="preserve"> “Қазақстанда теміржол тасымалының көлемі 2022 жылы қалпына келеді,” </w:t>
      </w:r>
      <w:r>
        <w:t>Railfreight</w:t>
      </w:r>
      <w:r>
        <w:rPr>
          <w:lang w:val="ru-RU"/>
        </w:rPr>
        <w:t>.</w:t>
      </w:r>
      <w:r>
        <w:t>com</w:t>
      </w:r>
      <w:r>
        <w:rPr>
          <w:lang w:val="ru-RU"/>
        </w:rPr>
        <w:t xml:space="preserve">. </w:t>
      </w:r>
      <w:r>
        <w:fldChar w:fldCharType="begin"/>
      </w:r>
      <w:r w:rsidRPr="00820D7D">
        <w:rPr>
          <w:lang w:val="ru-RU"/>
        </w:rPr>
        <w:instrText xml:space="preserve"> </w:instrText>
      </w:r>
      <w:r>
        <w:instrText>HYPERLINK</w:instrText>
      </w:r>
      <w:r w:rsidRPr="00820D7D">
        <w:rPr>
          <w:lang w:val="ru-RU"/>
        </w:rPr>
        <w:instrText xml:space="preserve"> "</w:instrText>
      </w:r>
      <w:r>
        <w:instrText>https</w:instrText>
      </w:r>
      <w:r w:rsidRPr="00820D7D">
        <w:rPr>
          <w:lang w:val="ru-RU"/>
        </w:rPr>
        <w:instrText>://</w:instrText>
      </w:r>
      <w:r>
        <w:instrText>www</w:instrText>
      </w:r>
      <w:r w:rsidRPr="00820D7D">
        <w:rPr>
          <w:lang w:val="ru-RU"/>
        </w:rPr>
        <w:instrText>.</w:instrText>
      </w:r>
      <w:r>
        <w:instrText>railfreight</w:instrText>
      </w:r>
      <w:r w:rsidRPr="00820D7D">
        <w:rPr>
          <w:lang w:val="ru-RU"/>
        </w:rPr>
        <w:instrText>.</w:instrText>
      </w:r>
      <w:r>
        <w:instrText>com</w:instrText>
      </w:r>
      <w:r w:rsidRPr="00820D7D">
        <w:rPr>
          <w:lang w:val="ru-RU"/>
        </w:rPr>
        <w:instrText xml:space="preserve">" </w:instrText>
      </w:r>
      <w:r>
        <w:fldChar w:fldCharType="separate"/>
      </w:r>
      <w:r>
        <w:rPr>
          <w:rStyle w:val="aa"/>
        </w:rPr>
        <w:t>https://www.railfreight.com</w:t>
      </w:r>
      <w:r>
        <w:rPr>
          <w:rStyle w:val="aa"/>
        </w:rPr>
        <w:fldChar w:fldCharType="end"/>
      </w:r>
      <w:r>
        <w:t xml:space="preserve"> </w:t>
      </w:r>
    </w:p>
  </w:footnote>
  <w:footnote w:id="3">
    <w:p w14:paraId="19E30080" w14:textId="77777777" w:rsidR="006B6003" w:rsidRDefault="00000000">
      <w:pPr>
        <w:pStyle w:val="aff0"/>
      </w:pPr>
      <w:r>
        <w:rPr>
          <w:rStyle w:val="a7"/>
        </w:rPr>
        <w:footnoteRef/>
      </w:r>
      <w:r>
        <w:t xml:space="preserve"> 2030 жылға дейінгі ұлттық теміржолды электрлендіру бағдарламасы. </w:t>
      </w:r>
      <w:hyperlink r:id="rId2" w:history="1">
        <w:r>
          <w:rPr>
            <w:rStyle w:val="aa"/>
          </w:rPr>
          <w:t>https://www.gov.kz</w:t>
        </w:r>
      </w:hyperlink>
      <w:r>
        <w:t xml:space="preserve"> </w:t>
      </w:r>
    </w:p>
  </w:footnote>
  <w:footnote w:id="4">
    <w:p w14:paraId="3496FE4D" w14:textId="77777777" w:rsidR="006B6003" w:rsidRDefault="00000000">
      <w:pPr>
        <w:pStyle w:val="aff0"/>
      </w:pPr>
      <w:r>
        <w:rPr>
          <w:rStyle w:val="a7"/>
        </w:rPr>
        <w:footnoteRef/>
      </w:r>
      <w:r>
        <w:t xml:space="preserve"> Көлік инфрақұрылымын дамытудың 2025 жылға дейінгі жоспары, Қазақстан Үкіметі. </w:t>
      </w:r>
      <w:hyperlink r:id="rId3" w:history="1">
        <w:r>
          <w:rPr>
            <w:rStyle w:val="aa"/>
          </w:rPr>
          <w:t>https://www.gov.kz</w:t>
        </w:r>
      </w:hyperlink>
      <w:r>
        <w:t xml:space="preserve"> </w:t>
      </w:r>
    </w:p>
  </w:footnote>
  <w:footnote w:id="5">
    <w:p w14:paraId="1FA6949C" w14:textId="77777777" w:rsidR="006B6003" w:rsidRDefault="00000000">
      <w:pPr>
        <w:pStyle w:val="aff0"/>
      </w:pPr>
      <w:r>
        <w:rPr>
          <w:rStyle w:val="a7"/>
        </w:rPr>
        <w:footnoteRef/>
      </w:r>
      <w:r>
        <w:t xml:space="preserve"> Толығырақ түсініктемелер 5-тарауда</w:t>
      </w:r>
    </w:p>
  </w:footnote>
  <w:footnote w:id="6">
    <w:p w14:paraId="549FE6D5" w14:textId="77777777" w:rsidR="006B6003" w:rsidRDefault="00000000">
      <w:pPr>
        <w:pStyle w:val="aff0"/>
      </w:pPr>
      <w:r>
        <w:rPr>
          <w:rStyle w:val="a7"/>
        </w:rPr>
        <w:footnoteRef/>
      </w:r>
      <w:r>
        <w:t xml:space="preserve"> (эквивалентті шу деңгейі LAeq), dBA</w:t>
      </w:r>
    </w:p>
  </w:footnote>
  <w:footnote w:id="7">
    <w:p w14:paraId="15676222" w14:textId="77777777" w:rsidR="006B6003" w:rsidRDefault="00000000">
      <w:pPr>
        <w:pStyle w:val="aff0"/>
        <w:rPr>
          <w:lang w:val="kk-KZ"/>
        </w:rPr>
      </w:pPr>
      <w:r>
        <w:rPr>
          <w:rStyle w:val="a7"/>
        </w:rPr>
        <w:footnoteRef/>
      </w:r>
      <w:r>
        <w:t xml:space="preserve"> </w:t>
      </w:r>
      <w:r>
        <w:rPr>
          <w:lang w:val="kk-KZ"/>
        </w:rPr>
        <w:t>ХҚК-да "Тапсырыс беруші" термині жобаны жоспарлауға, қаржыландыруға, салуға немесе пайдалануға және ХҚК қызметінің стандарттарына сәйкестігін қамтамасыз етуге жауапты заңды тұлғаны (компанияны, құрылыс салушыны немесе қарыз алушыны) білдіреді. Бұл жағдайда бұл ҚТЖ</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AC1822" w14:textId="77777777" w:rsidR="006B6003" w:rsidRDefault="006B6003">
    <w:pPr>
      <w:pStyle w:val="aff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0EFD3D" w14:textId="77777777" w:rsidR="006B6003" w:rsidRDefault="006B6003">
    <w:pPr>
      <w:pStyle w:val="aff5"/>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52E835" w14:textId="77777777" w:rsidR="006B6003" w:rsidRDefault="006B6003">
    <w:pPr>
      <w:pStyle w:val="aff5"/>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85A01" w14:textId="77777777" w:rsidR="006B6003" w:rsidRDefault="006B6003">
    <w:pPr>
      <w:pStyle w:val="aff5"/>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29F0F55"/>
    <w:multiLevelType w:val="singleLevel"/>
    <w:tmpl w:val="829F0F55"/>
    <w:lvl w:ilvl="0">
      <w:start w:val="1"/>
      <w:numFmt w:val="upperLetter"/>
      <w:suff w:val="space"/>
      <w:lvlText w:val="%1."/>
      <w:lvlJc w:val="left"/>
    </w:lvl>
  </w:abstractNum>
  <w:abstractNum w:abstractNumId="1" w15:restartNumberingAfterBreak="0">
    <w:nsid w:val="844AC8DC"/>
    <w:multiLevelType w:val="singleLevel"/>
    <w:tmpl w:val="844AC8DC"/>
    <w:lvl w:ilvl="0">
      <w:start w:val="2"/>
      <w:numFmt w:val="decimal"/>
      <w:suff w:val="space"/>
      <w:lvlText w:val="%1."/>
      <w:lvlJc w:val="left"/>
      <w:pPr>
        <w:ind w:left="0" w:firstLine="0"/>
      </w:pPr>
    </w:lvl>
  </w:abstractNum>
  <w:abstractNum w:abstractNumId="2" w15:restartNumberingAfterBreak="0">
    <w:nsid w:val="8D0563EF"/>
    <w:multiLevelType w:val="singleLevel"/>
    <w:tmpl w:val="8D0563EF"/>
    <w:lvl w:ilvl="0">
      <w:start w:val="1"/>
      <w:numFmt w:val="upperLetter"/>
      <w:suff w:val="space"/>
      <w:lvlText w:val="%1)"/>
      <w:lvlJc w:val="left"/>
    </w:lvl>
  </w:abstractNum>
  <w:abstractNum w:abstractNumId="3" w15:restartNumberingAfterBreak="0">
    <w:nsid w:val="00000001"/>
    <w:multiLevelType w:val="singleLevel"/>
    <w:tmpl w:val="00000001"/>
    <w:lvl w:ilvl="0">
      <w:start w:val="1"/>
      <w:numFmt w:val="decimal"/>
      <w:pStyle w:val="4"/>
      <w:lvlText w:val="%1."/>
      <w:lvlJc w:val="left"/>
      <w:pPr>
        <w:tabs>
          <w:tab w:val="left" w:pos="1440"/>
        </w:tabs>
        <w:ind w:left="1440" w:hanging="360"/>
      </w:pPr>
    </w:lvl>
  </w:abstractNum>
  <w:abstractNum w:abstractNumId="4" w15:restartNumberingAfterBreak="0">
    <w:nsid w:val="00000002"/>
    <w:multiLevelType w:val="singleLevel"/>
    <w:tmpl w:val="00000002"/>
    <w:lvl w:ilvl="0">
      <w:start w:val="1"/>
      <w:numFmt w:val="decimal"/>
      <w:pStyle w:val="3"/>
      <w:lvlText w:val="%1."/>
      <w:lvlJc w:val="left"/>
      <w:pPr>
        <w:tabs>
          <w:tab w:val="left" w:pos="1080"/>
        </w:tabs>
        <w:ind w:left="1080" w:hanging="360"/>
      </w:pPr>
    </w:lvl>
  </w:abstractNum>
  <w:abstractNum w:abstractNumId="5" w15:restartNumberingAfterBreak="0">
    <w:nsid w:val="00000003"/>
    <w:multiLevelType w:val="singleLevel"/>
    <w:tmpl w:val="00000003"/>
    <w:lvl w:ilvl="0">
      <w:start w:val="1"/>
      <w:numFmt w:val="decimal"/>
      <w:pStyle w:val="2"/>
      <w:lvlText w:val="%1."/>
      <w:lvlJc w:val="left"/>
      <w:pPr>
        <w:tabs>
          <w:tab w:val="left" w:pos="720"/>
        </w:tabs>
        <w:ind w:left="720" w:hanging="360"/>
      </w:pPr>
    </w:lvl>
  </w:abstractNum>
  <w:abstractNum w:abstractNumId="6" w15:restartNumberingAfterBreak="0">
    <w:nsid w:val="00000004"/>
    <w:multiLevelType w:val="singleLevel"/>
    <w:tmpl w:val="00000004"/>
    <w:lvl w:ilvl="0">
      <w:start w:val="1"/>
      <w:numFmt w:val="bullet"/>
      <w:pStyle w:val="5"/>
      <w:lvlText w:val=""/>
      <w:lvlJc w:val="left"/>
      <w:pPr>
        <w:tabs>
          <w:tab w:val="left" w:pos="1800"/>
        </w:tabs>
        <w:ind w:left="1800" w:hanging="360"/>
      </w:pPr>
      <w:rPr>
        <w:rFonts w:ascii="Symbol" w:hAnsi="Symbol" w:hint="default"/>
      </w:rPr>
    </w:lvl>
  </w:abstractNum>
  <w:abstractNum w:abstractNumId="7" w15:restartNumberingAfterBreak="0">
    <w:nsid w:val="00000005"/>
    <w:multiLevelType w:val="singleLevel"/>
    <w:tmpl w:val="00000005"/>
    <w:lvl w:ilvl="0">
      <w:start w:val="1"/>
      <w:numFmt w:val="bullet"/>
      <w:pStyle w:val="40"/>
      <w:lvlText w:val=""/>
      <w:lvlJc w:val="left"/>
      <w:pPr>
        <w:tabs>
          <w:tab w:val="left" w:pos="1440"/>
        </w:tabs>
        <w:ind w:left="1440" w:hanging="360"/>
      </w:pPr>
      <w:rPr>
        <w:rFonts w:ascii="Symbol" w:hAnsi="Symbol" w:hint="default"/>
      </w:rPr>
    </w:lvl>
  </w:abstractNum>
  <w:abstractNum w:abstractNumId="8" w15:restartNumberingAfterBreak="0">
    <w:nsid w:val="00000006"/>
    <w:multiLevelType w:val="singleLevel"/>
    <w:tmpl w:val="00000006"/>
    <w:lvl w:ilvl="0">
      <w:start w:val="1"/>
      <w:numFmt w:val="bullet"/>
      <w:pStyle w:val="30"/>
      <w:lvlText w:val=""/>
      <w:lvlJc w:val="left"/>
      <w:pPr>
        <w:tabs>
          <w:tab w:val="left" w:pos="1080"/>
        </w:tabs>
        <w:ind w:left="1080" w:hanging="360"/>
      </w:pPr>
      <w:rPr>
        <w:rFonts w:ascii="Symbol" w:hAnsi="Symbol" w:hint="default"/>
      </w:rPr>
    </w:lvl>
  </w:abstractNum>
  <w:abstractNum w:abstractNumId="9" w15:restartNumberingAfterBreak="0">
    <w:nsid w:val="00000007"/>
    <w:multiLevelType w:val="singleLevel"/>
    <w:tmpl w:val="00000007"/>
    <w:lvl w:ilvl="0">
      <w:start w:val="1"/>
      <w:numFmt w:val="decimal"/>
      <w:pStyle w:val="a"/>
      <w:lvlText w:val="%1."/>
      <w:lvlJc w:val="left"/>
      <w:pPr>
        <w:tabs>
          <w:tab w:val="left" w:pos="360"/>
        </w:tabs>
        <w:ind w:left="360" w:hanging="360"/>
      </w:pPr>
    </w:lvl>
  </w:abstractNum>
  <w:abstractNum w:abstractNumId="10" w15:restartNumberingAfterBreak="0">
    <w:nsid w:val="00000009"/>
    <w:multiLevelType w:val="multilevel"/>
    <w:tmpl w:val="00000009"/>
    <w:lvl w:ilvl="0">
      <w:start w:val="1"/>
      <w:numFmt w:val="none"/>
      <w:suff w:val="nothing"/>
      <w:lvlText w:val=""/>
      <w:lvlJc w:val="left"/>
      <w:pPr>
        <w:tabs>
          <w:tab w:val="left" w:pos="0"/>
        </w:tabs>
        <w:ind w:left="0" w:firstLine="0"/>
      </w:pPr>
      <w:rPr>
        <w:rFonts w:ascii="Times New Roman" w:hAnsi="Times New Roman" w:cs="Times New Roman"/>
        <w:sz w:val="26"/>
        <w:szCs w:val="26"/>
      </w:rPr>
    </w:lvl>
    <w:lvl w:ilvl="1">
      <w:start w:val="1"/>
      <w:numFmt w:val="none"/>
      <w:suff w:val="nothing"/>
      <w:lvlText w:val=""/>
      <w:lvlJc w:val="left"/>
      <w:pPr>
        <w:tabs>
          <w:tab w:val="left" w:pos="0"/>
        </w:tabs>
        <w:ind w:left="0" w:firstLine="0"/>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none"/>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11" w15:restartNumberingAfterBreak="0">
    <w:nsid w:val="0000000A"/>
    <w:multiLevelType w:val="multilevel"/>
    <w:tmpl w:val="0000000A"/>
    <w:lvl w:ilvl="0">
      <w:start w:val="1"/>
      <w:numFmt w:val="bullet"/>
      <w:pStyle w:val="BulletPar"/>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000000B"/>
    <w:multiLevelType w:val="multilevel"/>
    <w:tmpl w:val="0000000B"/>
    <w:lvl w:ilvl="0">
      <w:start w:val="12"/>
      <w:numFmt w:val="bullet"/>
      <w:lvlText w:val="-"/>
      <w:lvlJc w:val="left"/>
      <w:pPr>
        <w:ind w:left="1170" w:hanging="360"/>
      </w:pPr>
      <w:rPr>
        <w:rFonts w:ascii="Arial" w:eastAsia="Arial" w:hAnsi="Arial" w:cs="Arial"/>
      </w:rPr>
    </w:lvl>
    <w:lvl w:ilvl="1">
      <w:start w:val="12"/>
      <w:numFmt w:val="bullet"/>
      <w:lvlText w:val="-"/>
      <w:lvlJc w:val="left"/>
      <w:pPr>
        <w:ind w:left="1890" w:hanging="360"/>
      </w:pPr>
      <w:rPr>
        <w:rFonts w:ascii="Arial" w:eastAsia="Arial" w:hAnsi="Arial" w:cs="Arial"/>
      </w:rPr>
    </w:lvl>
    <w:lvl w:ilvl="2">
      <w:start w:val="1"/>
      <w:numFmt w:val="bullet"/>
      <w:lvlText w:val="▪"/>
      <w:lvlJc w:val="left"/>
      <w:pPr>
        <w:ind w:left="2610" w:hanging="360"/>
      </w:pPr>
      <w:rPr>
        <w:rFonts w:ascii="Noto Sans Symbols" w:eastAsia="Noto Sans Symbols" w:hAnsi="Noto Sans Symbols" w:cs="Noto Sans Symbols"/>
      </w:rPr>
    </w:lvl>
    <w:lvl w:ilvl="3">
      <w:start w:val="1"/>
      <w:numFmt w:val="bullet"/>
      <w:lvlText w:val="●"/>
      <w:lvlJc w:val="left"/>
      <w:pPr>
        <w:ind w:left="3330" w:hanging="360"/>
      </w:pPr>
      <w:rPr>
        <w:rFonts w:ascii="Noto Sans Symbols" w:eastAsia="Noto Sans Symbols" w:hAnsi="Noto Sans Symbols" w:cs="Noto Sans Symbols"/>
      </w:rPr>
    </w:lvl>
    <w:lvl w:ilvl="4">
      <w:start w:val="1"/>
      <w:numFmt w:val="bullet"/>
      <w:lvlText w:val="o"/>
      <w:lvlJc w:val="left"/>
      <w:pPr>
        <w:ind w:left="4050" w:hanging="360"/>
      </w:pPr>
      <w:rPr>
        <w:rFonts w:ascii="Courier New" w:eastAsia="Courier New" w:hAnsi="Courier New" w:cs="Courier New"/>
      </w:rPr>
    </w:lvl>
    <w:lvl w:ilvl="5">
      <w:start w:val="1"/>
      <w:numFmt w:val="bullet"/>
      <w:lvlText w:val="▪"/>
      <w:lvlJc w:val="left"/>
      <w:pPr>
        <w:ind w:left="4770" w:hanging="360"/>
      </w:pPr>
      <w:rPr>
        <w:rFonts w:ascii="Noto Sans Symbols" w:eastAsia="Noto Sans Symbols" w:hAnsi="Noto Sans Symbols" w:cs="Noto Sans Symbols"/>
      </w:rPr>
    </w:lvl>
    <w:lvl w:ilvl="6">
      <w:start w:val="1"/>
      <w:numFmt w:val="bullet"/>
      <w:lvlText w:val="●"/>
      <w:lvlJc w:val="left"/>
      <w:pPr>
        <w:ind w:left="5490" w:hanging="360"/>
      </w:pPr>
      <w:rPr>
        <w:rFonts w:ascii="Noto Sans Symbols" w:eastAsia="Noto Sans Symbols" w:hAnsi="Noto Sans Symbols" w:cs="Noto Sans Symbols"/>
      </w:rPr>
    </w:lvl>
    <w:lvl w:ilvl="7">
      <w:start w:val="1"/>
      <w:numFmt w:val="bullet"/>
      <w:lvlText w:val="o"/>
      <w:lvlJc w:val="left"/>
      <w:pPr>
        <w:ind w:left="6210" w:hanging="360"/>
      </w:pPr>
      <w:rPr>
        <w:rFonts w:ascii="Courier New" w:eastAsia="Courier New" w:hAnsi="Courier New" w:cs="Courier New"/>
      </w:rPr>
    </w:lvl>
    <w:lvl w:ilvl="8">
      <w:start w:val="1"/>
      <w:numFmt w:val="bullet"/>
      <w:lvlText w:val="▪"/>
      <w:lvlJc w:val="left"/>
      <w:pPr>
        <w:ind w:left="6930" w:hanging="360"/>
      </w:pPr>
      <w:rPr>
        <w:rFonts w:ascii="Noto Sans Symbols" w:eastAsia="Noto Sans Symbols" w:hAnsi="Noto Sans Symbols" w:cs="Noto Sans Symbols"/>
      </w:rPr>
    </w:lvl>
  </w:abstractNum>
  <w:abstractNum w:abstractNumId="13" w15:restartNumberingAfterBreak="0">
    <w:nsid w:val="0000000C"/>
    <w:multiLevelType w:val="multilevel"/>
    <w:tmpl w:val="0000000C"/>
    <w:lvl w:ilvl="0">
      <w:start w:val="41"/>
      <w:numFmt w:val="bullet"/>
      <w:pStyle w:val="Frecciasinistra6sopra"/>
      <w:lvlText w:val="-"/>
      <w:lvlJc w:val="left"/>
      <w:pPr>
        <w:ind w:left="360" w:hanging="360"/>
      </w:pPr>
      <w:rPr>
        <w:rFonts w:ascii="Arial Narrow" w:eastAsia="Times New Roman" w:hAnsi="Arial Narrow" w:cs="Times New Roman" w:hint="default"/>
      </w:rPr>
    </w:lvl>
    <w:lvl w:ilvl="1">
      <w:start w:val="1"/>
      <w:numFmt w:val="bullet"/>
      <w:lvlText w:val="o"/>
      <w:lvlJc w:val="left"/>
      <w:pPr>
        <w:tabs>
          <w:tab w:val="left" w:pos="1610"/>
        </w:tabs>
        <w:ind w:left="1610" w:hanging="360"/>
      </w:pPr>
      <w:rPr>
        <w:rFonts w:ascii="Courier New" w:hAnsi="Courier New" w:cs="Courier New" w:hint="default"/>
      </w:rPr>
    </w:lvl>
    <w:lvl w:ilvl="2">
      <w:start w:val="1"/>
      <w:numFmt w:val="bullet"/>
      <w:lvlText w:val=""/>
      <w:lvlJc w:val="left"/>
      <w:pPr>
        <w:tabs>
          <w:tab w:val="left" w:pos="2330"/>
        </w:tabs>
        <w:ind w:left="2330" w:hanging="360"/>
      </w:pPr>
      <w:rPr>
        <w:rFonts w:ascii="Wingdings" w:hAnsi="Wingdings" w:hint="default"/>
      </w:rPr>
    </w:lvl>
    <w:lvl w:ilvl="3">
      <w:start w:val="1"/>
      <w:numFmt w:val="bullet"/>
      <w:lvlText w:val=""/>
      <w:lvlJc w:val="left"/>
      <w:pPr>
        <w:tabs>
          <w:tab w:val="left" w:pos="3050"/>
        </w:tabs>
        <w:ind w:left="3050" w:hanging="360"/>
      </w:pPr>
      <w:rPr>
        <w:rFonts w:ascii="Symbol" w:hAnsi="Symbol" w:hint="default"/>
      </w:rPr>
    </w:lvl>
    <w:lvl w:ilvl="4">
      <w:start w:val="1"/>
      <w:numFmt w:val="bullet"/>
      <w:lvlText w:val="o"/>
      <w:lvlJc w:val="left"/>
      <w:pPr>
        <w:tabs>
          <w:tab w:val="left" w:pos="3770"/>
        </w:tabs>
        <w:ind w:left="3770" w:hanging="360"/>
      </w:pPr>
      <w:rPr>
        <w:rFonts w:ascii="Courier New" w:hAnsi="Courier New" w:cs="Courier New" w:hint="default"/>
      </w:rPr>
    </w:lvl>
    <w:lvl w:ilvl="5">
      <w:start w:val="1"/>
      <w:numFmt w:val="bullet"/>
      <w:lvlText w:val=""/>
      <w:lvlJc w:val="left"/>
      <w:pPr>
        <w:tabs>
          <w:tab w:val="left" w:pos="4490"/>
        </w:tabs>
        <w:ind w:left="4490" w:hanging="360"/>
      </w:pPr>
      <w:rPr>
        <w:rFonts w:ascii="Wingdings" w:hAnsi="Wingdings" w:hint="default"/>
      </w:rPr>
    </w:lvl>
    <w:lvl w:ilvl="6">
      <w:start w:val="1"/>
      <w:numFmt w:val="bullet"/>
      <w:lvlText w:val=""/>
      <w:lvlJc w:val="left"/>
      <w:pPr>
        <w:tabs>
          <w:tab w:val="left" w:pos="5210"/>
        </w:tabs>
        <w:ind w:left="5210" w:hanging="360"/>
      </w:pPr>
      <w:rPr>
        <w:rFonts w:ascii="Symbol" w:hAnsi="Symbol" w:hint="default"/>
      </w:rPr>
    </w:lvl>
    <w:lvl w:ilvl="7">
      <w:start w:val="1"/>
      <w:numFmt w:val="bullet"/>
      <w:lvlText w:val="o"/>
      <w:lvlJc w:val="left"/>
      <w:pPr>
        <w:tabs>
          <w:tab w:val="left" w:pos="5930"/>
        </w:tabs>
        <w:ind w:left="5930" w:hanging="360"/>
      </w:pPr>
      <w:rPr>
        <w:rFonts w:ascii="Courier New" w:hAnsi="Courier New" w:cs="Courier New" w:hint="default"/>
      </w:rPr>
    </w:lvl>
    <w:lvl w:ilvl="8">
      <w:start w:val="1"/>
      <w:numFmt w:val="bullet"/>
      <w:lvlText w:val=""/>
      <w:lvlJc w:val="left"/>
      <w:pPr>
        <w:tabs>
          <w:tab w:val="left" w:pos="6650"/>
        </w:tabs>
        <w:ind w:left="6650" w:hanging="360"/>
      </w:pPr>
      <w:rPr>
        <w:rFonts w:ascii="Wingdings" w:hAnsi="Wingdings" w:hint="default"/>
      </w:rPr>
    </w:lvl>
  </w:abstractNum>
  <w:abstractNum w:abstractNumId="14" w15:restartNumberingAfterBreak="0">
    <w:nsid w:val="0000000D"/>
    <w:multiLevelType w:val="multilevel"/>
    <w:tmpl w:val="0000000D"/>
    <w:lvl w:ilvl="0">
      <w:start w:val="1"/>
      <w:numFmt w:val="decimal"/>
      <w:pStyle w:val="Paragraph"/>
      <w:lvlText w:val="%1."/>
      <w:lvlJc w:val="left"/>
      <w:pPr>
        <w:tabs>
          <w:tab w:val="left" w:pos="360"/>
        </w:tabs>
        <w:ind w:left="0" w:firstLine="0"/>
      </w:pPr>
      <w:rPr>
        <w:rFonts w:ascii="Arial" w:hAnsi="Arial" w:hint="default"/>
        <w:b w:val="0"/>
        <w:i w:val="0"/>
        <w:caps w:val="0"/>
        <w:vanish w:val="0"/>
        <w:color w:val="auto"/>
        <w:sz w:val="22"/>
        <w:vertAlign w:val="baseline"/>
      </w:rPr>
    </w:lvl>
    <w:lvl w:ilvl="1">
      <w:start w:val="1"/>
      <w:numFmt w:val="lowerRoman"/>
      <w:lvlText w:val="(%2)"/>
      <w:lvlJc w:val="right"/>
      <w:pPr>
        <w:tabs>
          <w:tab w:val="left" w:pos="1260"/>
        </w:tabs>
        <w:ind w:left="1260" w:hanging="180"/>
      </w:pPr>
      <w:rPr>
        <w:rFonts w:hint="default"/>
        <w:b w:val="0"/>
        <w:i w:val="0"/>
        <w:caps w:val="0"/>
        <w:vanish w:val="0"/>
        <w:color w:val="auto"/>
        <w:sz w:val="22"/>
        <w:vertAlign w:val="baseline"/>
      </w:rPr>
    </w:lvl>
    <w:lvl w:ilvl="2">
      <w:start w:val="1"/>
      <w:numFmt w:val="decimal"/>
      <w:lvlText w:val="%3."/>
      <w:lvlJc w:val="left"/>
      <w:pPr>
        <w:tabs>
          <w:tab w:val="left" w:pos="720"/>
        </w:tabs>
        <w:ind w:left="2340" w:hanging="360"/>
      </w:pPr>
      <w:rPr>
        <w:rFonts w:hint="default"/>
        <w:b w:val="0"/>
        <w:i w:val="0"/>
        <w:caps w:val="0"/>
        <w:vanish w:val="0"/>
        <w:color w:val="auto"/>
        <w:sz w:val="22"/>
        <w:vertAlign w:val="baseline"/>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0000000E"/>
    <w:multiLevelType w:val="multilevel"/>
    <w:tmpl w:val="0000000E"/>
    <w:lvl w:ilvl="0">
      <w:start w:val="1"/>
      <w:numFmt w:val="bullet"/>
      <w:pStyle w:val="BulletinTable"/>
      <w:lvlText w:val=""/>
      <w:lvlJc w:val="left"/>
      <w:pPr>
        <w:ind w:left="720" w:hanging="360"/>
      </w:pPr>
      <w:rPr>
        <w:rFonts w:ascii="Symbol" w:hAnsi="Symbol" w:hint="default"/>
      </w:rPr>
    </w:lvl>
    <w:lvl w:ilvl="1">
      <w:start w:val="1"/>
      <w:numFmt w:val="bullet"/>
      <w:lvlText w:val="-"/>
      <w:lvlJc w:val="left"/>
      <w:pPr>
        <w:ind w:left="144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000000F"/>
    <w:multiLevelType w:val="multilevel"/>
    <w:tmpl w:val="0000000F"/>
    <w:lvl w:ilvl="0">
      <w:start w:val="1"/>
      <w:numFmt w:val="bullet"/>
      <w:pStyle w:val="DashList"/>
      <w:lvlText w:val=""/>
      <w:lvlJc w:val="left"/>
      <w:pPr>
        <w:ind w:left="833" w:hanging="360"/>
      </w:pPr>
      <w:rPr>
        <w:rFonts w:ascii="Symbol" w:eastAsia="Symbol" w:hAnsi="Symbol" w:cs="Symbol" w:hint="default"/>
        <w:b w:val="0"/>
        <w:bCs w:val="0"/>
        <w:i w:val="0"/>
        <w:iCs w:val="0"/>
        <w:w w:val="100"/>
        <w:sz w:val="20"/>
        <w:szCs w:val="20"/>
        <w:lang w:val="ru-RU" w:eastAsia="en-US" w:bidi="ar-SA"/>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17" w15:restartNumberingAfterBreak="0">
    <w:nsid w:val="00000010"/>
    <w:multiLevelType w:val="multilevel"/>
    <w:tmpl w:val="00000010"/>
    <w:lvl w:ilvl="0">
      <w:start w:val="1"/>
      <w:numFmt w:val="lowerLetter"/>
      <w:pStyle w:val="letterlistasmall"/>
      <w:lvlText w:val="%1."/>
      <w:lvlJc w:val="left"/>
      <w:rPr>
        <w:rFonts w:hint="default"/>
      </w:rPr>
    </w:lvl>
    <w:lvl w:ilvl="1">
      <w:start w:val="1"/>
      <w:numFmt w:val="decimal"/>
      <w:lvlText w:val=""/>
      <w:lvlJc w:val="left"/>
    </w:lvl>
    <w:lvl w:ilvl="2">
      <w:start w:val="1"/>
      <w:numFmt w:val="decimal"/>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18" w15:restartNumberingAfterBreak="0">
    <w:nsid w:val="00000011"/>
    <w:multiLevelType w:val="multilevel"/>
    <w:tmpl w:val="00000011"/>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9" w15:restartNumberingAfterBreak="0">
    <w:nsid w:val="00000012"/>
    <w:multiLevelType w:val="multilevel"/>
    <w:tmpl w:val="00000012"/>
    <w:lvl w:ilvl="0">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start w:val="1"/>
      <w:numFmt w:val="bullet"/>
      <w:lvlText w:val="•"/>
      <w:lvlJc w:val="left"/>
      <w:pPr>
        <w:ind w:left="754" w:hanging="360"/>
      </w:pPr>
      <w:rPr>
        <w:rFonts w:hint="default"/>
        <w:lang w:val="en-US" w:eastAsia="en-US" w:bidi="ar-SA"/>
      </w:rPr>
    </w:lvl>
    <w:lvl w:ilvl="2">
      <w:start w:val="1"/>
      <w:numFmt w:val="bullet"/>
      <w:lvlText w:val="•"/>
      <w:lvlJc w:val="left"/>
      <w:pPr>
        <w:ind w:left="1048" w:hanging="360"/>
      </w:pPr>
      <w:rPr>
        <w:rFonts w:hint="default"/>
        <w:lang w:val="en-US" w:eastAsia="en-US" w:bidi="ar-SA"/>
      </w:rPr>
    </w:lvl>
    <w:lvl w:ilvl="3">
      <w:start w:val="1"/>
      <w:numFmt w:val="bullet"/>
      <w:lvlText w:val="•"/>
      <w:lvlJc w:val="left"/>
      <w:pPr>
        <w:ind w:left="1342" w:hanging="360"/>
      </w:pPr>
      <w:rPr>
        <w:rFonts w:hint="default"/>
        <w:lang w:val="en-US" w:eastAsia="en-US" w:bidi="ar-SA"/>
      </w:rPr>
    </w:lvl>
    <w:lvl w:ilvl="4">
      <w:start w:val="1"/>
      <w:numFmt w:val="bullet"/>
      <w:lvlText w:val="•"/>
      <w:lvlJc w:val="left"/>
      <w:pPr>
        <w:ind w:left="1637" w:hanging="360"/>
      </w:pPr>
      <w:rPr>
        <w:rFonts w:hint="default"/>
        <w:lang w:val="en-US" w:eastAsia="en-US" w:bidi="ar-SA"/>
      </w:rPr>
    </w:lvl>
    <w:lvl w:ilvl="5">
      <w:start w:val="1"/>
      <w:numFmt w:val="bullet"/>
      <w:lvlText w:val="•"/>
      <w:lvlJc w:val="left"/>
      <w:pPr>
        <w:ind w:left="1931" w:hanging="360"/>
      </w:pPr>
      <w:rPr>
        <w:rFonts w:hint="default"/>
        <w:lang w:val="en-US" w:eastAsia="en-US" w:bidi="ar-SA"/>
      </w:rPr>
    </w:lvl>
    <w:lvl w:ilvl="6">
      <w:start w:val="1"/>
      <w:numFmt w:val="bullet"/>
      <w:lvlText w:val="•"/>
      <w:lvlJc w:val="left"/>
      <w:pPr>
        <w:ind w:left="2225" w:hanging="360"/>
      </w:pPr>
      <w:rPr>
        <w:rFonts w:hint="default"/>
        <w:lang w:val="en-US" w:eastAsia="en-US" w:bidi="ar-SA"/>
      </w:rPr>
    </w:lvl>
    <w:lvl w:ilvl="7">
      <w:start w:val="1"/>
      <w:numFmt w:val="bullet"/>
      <w:lvlText w:val="•"/>
      <w:lvlJc w:val="left"/>
      <w:pPr>
        <w:ind w:left="2520" w:hanging="360"/>
      </w:pPr>
      <w:rPr>
        <w:rFonts w:hint="default"/>
        <w:lang w:val="en-US" w:eastAsia="en-US" w:bidi="ar-SA"/>
      </w:rPr>
    </w:lvl>
    <w:lvl w:ilvl="8">
      <w:start w:val="1"/>
      <w:numFmt w:val="bullet"/>
      <w:lvlText w:val="•"/>
      <w:lvlJc w:val="left"/>
      <w:pPr>
        <w:ind w:left="2814" w:hanging="360"/>
      </w:pPr>
      <w:rPr>
        <w:rFonts w:hint="default"/>
        <w:lang w:val="en-US" w:eastAsia="en-US" w:bidi="ar-SA"/>
      </w:rPr>
    </w:lvl>
  </w:abstractNum>
  <w:abstractNum w:abstractNumId="20" w15:restartNumberingAfterBreak="0">
    <w:nsid w:val="00000014"/>
    <w:multiLevelType w:val="multilevel"/>
    <w:tmpl w:val="00000014"/>
    <w:lvl w:ilvl="0">
      <w:start w:val="1"/>
      <w:numFmt w:val="bullet"/>
      <w:lvlText w:val=""/>
      <w:lvlJc w:val="left"/>
      <w:pPr>
        <w:ind w:left="1287" w:hanging="360"/>
      </w:pPr>
      <w:rPr>
        <w:rFonts w:ascii="Symbol" w:hAnsi="Symbol" w:hint="default"/>
      </w:rPr>
    </w:lvl>
    <w:lvl w:ilvl="1">
      <w:start w:val="1"/>
      <w:numFmt w:val="bullet"/>
      <w:pStyle w:val="Cirlce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1" w15:restartNumberingAfterBreak="0">
    <w:nsid w:val="00000015"/>
    <w:multiLevelType w:val="multilevel"/>
    <w:tmpl w:val="00000015"/>
    <w:lvl w:ilvl="0">
      <w:start w:val="1"/>
      <w:numFmt w:val="bullet"/>
      <w:pStyle w:val="diamondbullet14pt02tab"/>
      <w:lvlText w:val=""/>
      <w:lvlJc w:val="left"/>
      <w:pPr>
        <w:ind w:left="720" w:hanging="360"/>
      </w:pPr>
      <w:rPr>
        <w:rFonts w:ascii="Wingdings" w:hAnsi="Wingdings"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0000018"/>
    <w:multiLevelType w:val="multilevel"/>
    <w:tmpl w:val="00000018"/>
    <w:lvl w:ilvl="0">
      <w:start w:val="1"/>
      <w:numFmt w:val="upperLetter"/>
      <w:pStyle w:val="Sam1"/>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00000019"/>
    <w:multiLevelType w:val="multilevel"/>
    <w:tmpl w:val="00000019"/>
    <w:lvl w:ilvl="0">
      <w:start w:val="1"/>
      <w:numFmt w:val="bullet"/>
      <w:pStyle w:val="Dash"/>
      <w:lvlText w:val="-"/>
      <w:lvlJc w:val="left"/>
      <w:pPr>
        <w:ind w:left="780" w:hanging="360"/>
      </w:pPr>
      <w:rPr>
        <w:rFonts w:ascii="Arial" w:hAnsi="Arial" w:cs="Times New Roman"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4" w15:restartNumberingAfterBreak="0">
    <w:nsid w:val="0000001B"/>
    <w:multiLevelType w:val="multilevel"/>
    <w:tmpl w:val="0000001B"/>
    <w:lvl w:ilvl="0">
      <w:start w:val="1"/>
      <w:numFmt w:val="decimal"/>
      <w:lvlText w:val="%1."/>
      <w:lvlJc w:val="left"/>
      <w:pPr>
        <w:ind w:left="360" w:hanging="360"/>
      </w:pPr>
      <w:rPr>
        <w:b w:val="0"/>
        <w:bCs w:val="0"/>
      </w:rPr>
    </w:lvl>
    <w:lvl w:ilvl="1">
      <w:start w:val="1"/>
      <w:numFmt w:val="lowerLetter"/>
      <w:lvlText w:val="%2."/>
      <w:lvlJc w:val="left"/>
      <w:pPr>
        <w:ind w:left="720" w:hanging="360"/>
      </w:pPr>
    </w:lvl>
    <w:lvl w:ilvl="2">
      <w:start w:val="1"/>
      <w:numFmt w:val="bullet"/>
      <w:pStyle w:val="BulletinPar"/>
      <w:lvlText w:val=""/>
      <w:lvlJc w:val="left"/>
      <w:pPr>
        <w:ind w:left="5220" w:hanging="360"/>
      </w:pPr>
      <w:rPr>
        <w:rFonts w:ascii="Symbol" w:hAnsi="Symbol" w:hint="default"/>
      </w:rPr>
    </w:lvl>
    <w:lvl w:ilvl="3">
      <w:start w:val="1"/>
      <w:numFmt w:val="decimal"/>
      <w:lvlText w:val="%4."/>
      <w:lvlJc w:val="left"/>
      <w:pPr>
        <w:ind w:left="5760" w:hanging="360"/>
      </w:pPr>
    </w:lvl>
    <w:lvl w:ilvl="4">
      <w:start w:val="1"/>
      <w:numFmt w:val="decimal"/>
      <w:lvlText w:val="%5"/>
      <w:lvlJc w:val="left"/>
      <w:pPr>
        <w:ind w:left="6492" w:hanging="372"/>
      </w:pPr>
      <w:rPr>
        <w:rFonts w:hint="default"/>
      </w:rPr>
    </w:lvl>
    <w:lvl w:ilvl="5">
      <w:start w:val="1"/>
      <w:numFmt w:val="upperLetter"/>
      <w:lvlText w:val="%6."/>
      <w:lvlJc w:val="left"/>
      <w:pPr>
        <w:ind w:left="7380" w:hanging="360"/>
      </w:pPr>
      <w:rPr>
        <w:rFonts w:hint="default"/>
      </w:rPr>
    </w:lvl>
    <w:lvl w:ilvl="6">
      <w:start w:val="1"/>
      <w:numFmt w:val="decimal"/>
      <w:lvlText w:val="%7."/>
      <w:lvlJc w:val="left"/>
      <w:pPr>
        <w:ind w:left="7920" w:hanging="360"/>
      </w:pPr>
    </w:lvl>
    <w:lvl w:ilvl="7">
      <w:start w:val="1"/>
      <w:numFmt w:val="lowerLetter"/>
      <w:lvlText w:val="%8."/>
      <w:lvlJc w:val="left"/>
      <w:pPr>
        <w:ind w:left="8640" w:hanging="360"/>
      </w:pPr>
    </w:lvl>
    <w:lvl w:ilvl="8">
      <w:start w:val="1"/>
      <w:numFmt w:val="lowerRoman"/>
      <w:lvlText w:val="%9."/>
      <w:lvlJc w:val="right"/>
      <w:pPr>
        <w:ind w:left="9360" w:hanging="180"/>
      </w:pPr>
    </w:lvl>
  </w:abstractNum>
  <w:abstractNum w:abstractNumId="25" w15:restartNumberingAfterBreak="0">
    <w:nsid w:val="0000001C"/>
    <w:multiLevelType w:val="multilevel"/>
    <w:tmpl w:val="0000001C"/>
    <w:lvl w:ilvl="0">
      <w:start w:val="1"/>
      <w:numFmt w:val="bullet"/>
      <w:lvlText w:val="•"/>
      <w:lvlJc w:val="left"/>
      <w:pPr>
        <w:ind w:left="461" w:hanging="360"/>
      </w:pPr>
      <w:rPr>
        <w:rFonts w:ascii="Verdana" w:eastAsia="Verdana" w:hAnsi="Verdana" w:cs="Verdana" w:hint="default"/>
        <w:b w:val="0"/>
        <w:bCs w:val="0"/>
        <w:i w:val="0"/>
        <w:iCs w:val="0"/>
        <w:spacing w:val="0"/>
        <w:w w:val="100"/>
        <w:sz w:val="18"/>
        <w:szCs w:val="18"/>
        <w:lang w:val="en-US" w:eastAsia="en-US" w:bidi="ar-SA"/>
      </w:rPr>
    </w:lvl>
    <w:lvl w:ilvl="1">
      <w:start w:val="1"/>
      <w:numFmt w:val="bullet"/>
      <w:lvlText w:val="•"/>
      <w:lvlJc w:val="left"/>
      <w:pPr>
        <w:ind w:left="999" w:hanging="360"/>
      </w:pPr>
      <w:rPr>
        <w:rFonts w:hint="default"/>
        <w:lang w:val="en-US" w:eastAsia="en-US" w:bidi="ar-SA"/>
      </w:rPr>
    </w:lvl>
    <w:lvl w:ilvl="2">
      <w:start w:val="1"/>
      <w:numFmt w:val="bullet"/>
      <w:lvlText w:val="•"/>
      <w:lvlJc w:val="left"/>
      <w:pPr>
        <w:ind w:left="1539" w:hanging="360"/>
      </w:pPr>
      <w:rPr>
        <w:rFonts w:hint="default"/>
        <w:lang w:val="en-US" w:eastAsia="en-US" w:bidi="ar-SA"/>
      </w:rPr>
    </w:lvl>
    <w:lvl w:ilvl="3">
      <w:start w:val="1"/>
      <w:numFmt w:val="bullet"/>
      <w:lvlText w:val="•"/>
      <w:lvlJc w:val="left"/>
      <w:pPr>
        <w:ind w:left="2078" w:hanging="360"/>
      </w:pPr>
      <w:rPr>
        <w:rFonts w:hint="default"/>
        <w:lang w:val="en-US" w:eastAsia="en-US" w:bidi="ar-SA"/>
      </w:rPr>
    </w:lvl>
    <w:lvl w:ilvl="4">
      <w:start w:val="1"/>
      <w:numFmt w:val="bullet"/>
      <w:lvlText w:val="•"/>
      <w:lvlJc w:val="left"/>
      <w:pPr>
        <w:ind w:left="2618" w:hanging="360"/>
      </w:pPr>
      <w:rPr>
        <w:rFonts w:hint="default"/>
        <w:lang w:val="en-US" w:eastAsia="en-US" w:bidi="ar-SA"/>
      </w:rPr>
    </w:lvl>
    <w:lvl w:ilvl="5">
      <w:start w:val="1"/>
      <w:numFmt w:val="bullet"/>
      <w:lvlText w:val="•"/>
      <w:lvlJc w:val="left"/>
      <w:pPr>
        <w:ind w:left="3157" w:hanging="360"/>
      </w:pPr>
      <w:rPr>
        <w:rFonts w:hint="default"/>
        <w:lang w:val="en-US" w:eastAsia="en-US" w:bidi="ar-SA"/>
      </w:rPr>
    </w:lvl>
    <w:lvl w:ilvl="6">
      <w:start w:val="1"/>
      <w:numFmt w:val="bullet"/>
      <w:lvlText w:val="•"/>
      <w:lvlJc w:val="left"/>
      <w:pPr>
        <w:ind w:left="3697" w:hanging="360"/>
      </w:pPr>
      <w:rPr>
        <w:rFonts w:hint="default"/>
        <w:lang w:val="en-US" w:eastAsia="en-US" w:bidi="ar-SA"/>
      </w:rPr>
    </w:lvl>
    <w:lvl w:ilvl="7">
      <w:start w:val="1"/>
      <w:numFmt w:val="bullet"/>
      <w:lvlText w:val="•"/>
      <w:lvlJc w:val="left"/>
      <w:pPr>
        <w:ind w:left="4236" w:hanging="360"/>
      </w:pPr>
      <w:rPr>
        <w:rFonts w:hint="default"/>
        <w:lang w:val="en-US" w:eastAsia="en-US" w:bidi="ar-SA"/>
      </w:rPr>
    </w:lvl>
    <w:lvl w:ilvl="8">
      <w:start w:val="1"/>
      <w:numFmt w:val="bullet"/>
      <w:lvlText w:val="•"/>
      <w:lvlJc w:val="left"/>
      <w:pPr>
        <w:ind w:left="4776" w:hanging="360"/>
      </w:pPr>
      <w:rPr>
        <w:rFonts w:hint="default"/>
        <w:lang w:val="en-US" w:eastAsia="en-US" w:bidi="ar-SA"/>
      </w:rPr>
    </w:lvl>
  </w:abstractNum>
  <w:abstractNum w:abstractNumId="26" w15:restartNumberingAfterBreak="0">
    <w:nsid w:val="0000001E"/>
    <w:multiLevelType w:val="multilevel"/>
    <w:tmpl w:val="0000001E"/>
    <w:lvl w:ilvl="0">
      <w:start w:val="1"/>
      <w:numFmt w:val="decimal"/>
      <w:pStyle w:val="Numberinpara"/>
      <w:lvlText w:val="%1."/>
      <w:lvlJc w:val="left"/>
      <w:pPr>
        <w:ind w:left="990" w:hanging="360"/>
      </w:pPr>
      <w:rPr>
        <w:rFonts w:ascii="Arial" w:hAnsi="Arial" w:cs="Calibri" w:hint="default"/>
        <w:b w:val="0"/>
        <w:bCs/>
        <w:i w:val="0"/>
        <w:color w:val="auto"/>
        <w:w w:val="100"/>
        <w:sz w:val="24"/>
        <w:szCs w:val="22"/>
      </w:rPr>
    </w:lvl>
    <w:lvl w:ilvl="1">
      <w:start w:val="1"/>
      <w:numFmt w:val="lowerLetter"/>
      <w:lvlText w:val="%2."/>
      <w:lvlJc w:val="left"/>
      <w:pPr>
        <w:ind w:left="1710" w:hanging="360"/>
      </w:pPr>
    </w:lvl>
    <w:lvl w:ilvl="2">
      <w:start w:val="1"/>
      <w:numFmt w:val="lowerRoman"/>
      <w:lvlText w:val="%3."/>
      <w:lvlJc w:val="right"/>
      <w:pPr>
        <w:ind w:left="2430" w:hanging="180"/>
      </w:pPr>
    </w:lvl>
    <w:lvl w:ilvl="3">
      <w:start w:val="1"/>
      <w:numFmt w:val="decimal"/>
      <w:lvlText w:val="%4."/>
      <w:lvlJc w:val="left"/>
      <w:pPr>
        <w:ind w:left="3150" w:hanging="360"/>
      </w:pPr>
    </w:lvl>
    <w:lvl w:ilvl="4">
      <w:start w:val="1"/>
      <w:numFmt w:val="lowerLetter"/>
      <w:lvlText w:val="%5."/>
      <w:lvlJc w:val="left"/>
      <w:pPr>
        <w:ind w:left="3870" w:hanging="360"/>
      </w:pPr>
    </w:lvl>
    <w:lvl w:ilvl="5">
      <w:start w:val="1"/>
      <w:numFmt w:val="lowerRoman"/>
      <w:lvlText w:val="%6."/>
      <w:lvlJc w:val="right"/>
      <w:pPr>
        <w:ind w:left="4590" w:hanging="180"/>
      </w:pPr>
    </w:lvl>
    <w:lvl w:ilvl="6">
      <w:start w:val="1"/>
      <w:numFmt w:val="decimal"/>
      <w:lvlText w:val="%7."/>
      <w:lvlJc w:val="left"/>
      <w:pPr>
        <w:ind w:left="5310" w:hanging="360"/>
      </w:pPr>
    </w:lvl>
    <w:lvl w:ilvl="7">
      <w:start w:val="1"/>
      <w:numFmt w:val="lowerLetter"/>
      <w:lvlText w:val="%8."/>
      <w:lvlJc w:val="left"/>
      <w:pPr>
        <w:ind w:left="6030" w:hanging="360"/>
      </w:pPr>
    </w:lvl>
    <w:lvl w:ilvl="8">
      <w:start w:val="1"/>
      <w:numFmt w:val="lowerRoman"/>
      <w:lvlText w:val="%9."/>
      <w:lvlJc w:val="right"/>
      <w:pPr>
        <w:ind w:left="6750" w:hanging="180"/>
      </w:pPr>
    </w:lvl>
  </w:abstractNum>
  <w:abstractNum w:abstractNumId="27" w15:restartNumberingAfterBreak="0">
    <w:nsid w:val="0000001F"/>
    <w:multiLevelType w:val="multilevel"/>
    <w:tmpl w:val="0000001F"/>
    <w:lvl w:ilvl="0">
      <w:start w:val="1"/>
      <w:numFmt w:val="bullet"/>
      <w:lvlText w:val="•"/>
      <w:lvlJc w:val="left"/>
      <w:pPr>
        <w:ind w:left="542" w:hanging="397"/>
      </w:pPr>
      <w:rPr>
        <w:rFonts w:ascii="Verdana" w:eastAsia="Verdana" w:hAnsi="Verdana" w:cs="Verdana" w:hint="default"/>
        <w:b w:val="0"/>
        <w:bCs w:val="0"/>
        <w:i w:val="0"/>
        <w:iCs w:val="0"/>
        <w:spacing w:val="0"/>
        <w:w w:val="99"/>
        <w:sz w:val="20"/>
        <w:szCs w:val="20"/>
        <w:lang w:val="en-US" w:eastAsia="en-US" w:bidi="ar-SA"/>
      </w:rPr>
    </w:lvl>
    <w:lvl w:ilvl="1">
      <w:start w:val="1"/>
      <w:numFmt w:val="bullet"/>
      <w:lvlText w:val="•"/>
      <w:lvlJc w:val="left"/>
      <w:pPr>
        <w:ind w:left="1464" w:hanging="397"/>
      </w:pPr>
      <w:rPr>
        <w:rFonts w:hint="default"/>
        <w:lang w:val="en-US" w:eastAsia="en-US" w:bidi="ar-SA"/>
      </w:rPr>
    </w:lvl>
    <w:lvl w:ilvl="2">
      <w:start w:val="1"/>
      <w:numFmt w:val="bullet"/>
      <w:lvlText w:val="•"/>
      <w:lvlJc w:val="left"/>
      <w:pPr>
        <w:ind w:left="2388" w:hanging="397"/>
      </w:pPr>
      <w:rPr>
        <w:rFonts w:hint="default"/>
        <w:lang w:val="en-US" w:eastAsia="en-US" w:bidi="ar-SA"/>
      </w:rPr>
    </w:lvl>
    <w:lvl w:ilvl="3">
      <w:start w:val="1"/>
      <w:numFmt w:val="bullet"/>
      <w:lvlText w:val="•"/>
      <w:lvlJc w:val="left"/>
      <w:pPr>
        <w:ind w:left="3312" w:hanging="397"/>
      </w:pPr>
      <w:rPr>
        <w:rFonts w:hint="default"/>
        <w:lang w:val="en-US" w:eastAsia="en-US" w:bidi="ar-SA"/>
      </w:rPr>
    </w:lvl>
    <w:lvl w:ilvl="4">
      <w:start w:val="1"/>
      <w:numFmt w:val="bullet"/>
      <w:lvlText w:val="•"/>
      <w:lvlJc w:val="left"/>
      <w:pPr>
        <w:ind w:left="4236" w:hanging="397"/>
      </w:pPr>
      <w:rPr>
        <w:rFonts w:hint="default"/>
        <w:lang w:val="en-US" w:eastAsia="en-US" w:bidi="ar-SA"/>
      </w:rPr>
    </w:lvl>
    <w:lvl w:ilvl="5">
      <w:start w:val="1"/>
      <w:numFmt w:val="bullet"/>
      <w:lvlText w:val="•"/>
      <w:lvlJc w:val="left"/>
      <w:pPr>
        <w:ind w:left="5160" w:hanging="397"/>
      </w:pPr>
      <w:rPr>
        <w:rFonts w:hint="default"/>
        <w:lang w:val="en-US" w:eastAsia="en-US" w:bidi="ar-SA"/>
      </w:rPr>
    </w:lvl>
    <w:lvl w:ilvl="6">
      <w:start w:val="1"/>
      <w:numFmt w:val="bullet"/>
      <w:lvlText w:val="•"/>
      <w:lvlJc w:val="left"/>
      <w:pPr>
        <w:ind w:left="6084" w:hanging="397"/>
      </w:pPr>
      <w:rPr>
        <w:rFonts w:hint="default"/>
        <w:lang w:val="en-US" w:eastAsia="en-US" w:bidi="ar-SA"/>
      </w:rPr>
    </w:lvl>
    <w:lvl w:ilvl="7">
      <w:start w:val="1"/>
      <w:numFmt w:val="bullet"/>
      <w:lvlText w:val="•"/>
      <w:lvlJc w:val="left"/>
      <w:pPr>
        <w:ind w:left="7008" w:hanging="397"/>
      </w:pPr>
      <w:rPr>
        <w:rFonts w:hint="default"/>
        <w:lang w:val="en-US" w:eastAsia="en-US" w:bidi="ar-SA"/>
      </w:rPr>
    </w:lvl>
    <w:lvl w:ilvl="8">
      <w:start w:val="1"/>
      <w:numFmt w:val="bullet"/>
      <w:lvlText w:val="•"/>
      <w:lvlJc w:val="left"/>
      <w:pPr>
        <w:ind w:left="7933" w:hanging="397"/>
      </w:pPr>
      <w:rPr>
        <w:rFonts w:hint="default"/>
        <w:lang w:val="en-US" w:eastAsia="en-US" w:bidi="ar-SA"/>
      </w:rPr>
    </w:lvl>
  </w:abstractNum>
  <w:abstractNum w:abstractNumId="28" w15:restartNumberingAfterBreak="0">
    <w:nsid w:val="00000020"/>
    <w:multiLevelType w:val="multilevel"/>
    <w:tmpl w:val="00000020"/>
    <w:lvl w:ilvl="0">
      <w:start w:val="1"/>
      <w:numFmt w:val="decimal"/>
      <w:pStyle w:val="Bodynumbered"/>
      <w:lvlText w:val="(%1)"/>
      <w:lvlJc w:val="center"/>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9" w15:restartNumberingAfterBreak="0">
    <w:nsid w:val="00000021"/>
    <w:multiLevelType w:val="multilevel"/>
    <w:tmpl w:val="00000021"/>
    <w:lvl w:ilvl="0">
      <w:start w:val="1"/>
      <w:numFmt w:val="decimal"/>
      <w:pStyle w:val="IRDSPEATitle1"/>
      <w:lvlText w:val="%1."/>
      <w:lvlJc w:val="left"/>
      <w:pPr>
        <w:ind w:left="720" w:hanging="360"/>
      </w:pPr>
      <w:rPr>
        <w:rFonts w:cs="Times New Roman"/>
      </w:rPr>
    </w:lvl>
    <w:lvl w:ilvl="1">
      <w:start w:val="1"/>
      <w:numFmt w:val="decimal"/>
      <w:isLgl/>
      <w:lvlText w:val="%1.%2"/>
      <w:lvlJc w:val="left"/>
      <w:pPr>
        <w:ind w:left="720" w:hanging="360"/>
      </w:pPr>
      <w:rPr>
        <w:rFonts w:cs="Times New Roman"/>
      </w:rPr>
    </w:lvl>
    <w:lvl w:ilvl="2">
      <w:start w:val="1"/>
      <w:numFmt w:val="decimal"/>
      <w:isLgl/>
      <w:lvlText w:val="%1.%2.%3"/>
      <w:lvlJc w:val="left"/>
      <w:pPr>
        <w:ind w:left="1080" w:hanging="720"/>
      </w:pPr>
      <w:rPr>
        <w:rFonts w:ascii="Times New Roman" w:hAnsi="Times New Roman" w:cs="Times New Roman" w:hint="default"/>
      </w:rPr>
    </w:lvl>
    <w:lvl w:ilvl="3">
      <w:start w:val="1"/>
      <w:numFmt w:val="decimal"/>
      <w:pStyle w:val="IRDSPEATitle4"/>
      <w:isLgl/>
      <w:lvlText w:val="%1.%2.%3.%4"/>
      <w:lvlJc w:val="left"/>
      <w:pPr>
        <w:ind w:left="1440" w:hanging="1080"/>
      </w:pPr>
      <w:rPr>
        <w:rFonts w:cs="Times New Roman"/>
      </w:rPr>
    </w:lvl>
    <w:lvl w:ilvl="4">
      <w:start w:val="1"/>
      <w:numFmt w:val="decimal"/>
      <w:isLgl/>
      <w:lvlText w:val="%1.%2.%3.%4.%5"/>
      <w:lvlJc w:val="left"/>
      <w:pPr>
        <w:ind w:left="1440" w:hanging="1080"/>
      </w:pPr>
      <w:rPr>
        <w:rFonts w:cs="Times New Roman"/>
      </w:rPr>
    </w:lvl>
    <w:lvl w:ilvl="5">
      <w:start w:val="1"/>
      <w:numFmt w:val="decimal"/>
      <w:isLgl/>
      <w:lvlText w:val="%1.%2.%3.%4.%5.%6"/>
      <w:lvlJc w:val="left"/>
      <w:pPr>
        <w:ind w:left="1800" w:hanging="1440"/>
      </w:pPr>
      <w:rPr>
        <w:rFonts w:cs="Times New Roman"/>
      </w:rPr>
    </w:lvl>
    <w:lvl w:ilvl="6">
      <w:start w:val="1"/>
      <w:numFmt w:val="decimal"/>
      <w:isLgl/>
      <w:lvlText w:val="%1.%2.%3.%4.%5.%6.%7"/>
      <w:lvlJc w:val="left"/>
      <w:pPr>
        <w:ind w:left="1800" w:hanging="1440"/>
      </w:pPr>
      <w:rPr>
        <w:rFonts w:cs="Times New Roman"/>
      </w:rPr>
    </w:lvl>
    <w:lvl w:ilvl="7">
      <w:start w:val="1"/>
      <w:numFmt w:val="decimal"/>
      <w:isLgl/>
      <w:lvlText w:val="%1.%2.%3.%4.%5.%6.%7.%8"/>
      <w:lvlJc w:val="left"/>
      <w:pPr>
        <w:ind w:left="2160" w:hanging="1800"/>
      </w:pPr>
      <w:rPr>
        <w:rFonts w:cs="Times New Roman"/>
      </w:rPr>
    </w:lvl>
    <w:lvl w:ilvl="8">
      <w:start w:val="1"/>
      <w:numFmt w:val="decimal"/>
      <w:isLgl/>
      <w:lvlText w:val="%1.%2.%3.%4.%5.%6.%7.%8.%9"/>
      <w:lvlJc w:val="left"/>
      <w:pPr>
        <w:ind w:left="2160" w:hanging="1800"/>
      </w:pPr>
      <w:rPr>
        <w:rFonts w:cs="Times New Roman"/>
      </w:rPr>
    </w:lvl>
  </w:abstractNum>
  <w:abstractNum w:abstractNumId="30" w15:restartNumberingAfterBreak="0">
    <w:nsid w:val="00000022"/>
    <w:multiLevelType w:val="multilevel"/>
    <w:tmpl w:val="00000022"/>
    <w:lvl w:ilvl="0">
      <w:start w:val="1"/>
      <w:numFmt w:val="bullet"/>
      <w:pStyle w:val="Squarelis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00000024"/>
    <w:multiLevelType w:val="multilevel"/>
    <w:tmpl w:val="000000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00000026"/>
    <w:multiLevelType w:val="multilevel"/>
    <w:tmpl w:val="00000026"/>
    <w:lvl w:ilvl="0">
      <w:start w:val="1"/>
      <w:numFmt w:val="decimal"/>
      <w:pStyle w:val="Number1"/>
      <w:lvlText w:val="%1)"/>
      <w:lvlJc w:val="left"/>
      <w:pPr>
        <w:ind w:left="720" w:hanging="360"/>
      </w:pPr>
      <w:rPr>
        <w:rFonts w:hint="default"/>
        <w:b w:val="0"/>
        <w:i w:val="0"/>
        <w:sz w:val="24"/>
      </w:rPr>
    </w:lvl>
    <w:lvl w:ilvl="1">
      <w:start w:val="2"/>
      <w:numFmt w:val="bullet"/>
      <w:lvlText w:val="-"/>
      <w:lvlJc w:val="left"/>
      <w:pPr>
        <w:ind w:left="1440" w:hanging="360"/>
      </w:pPr>
      <w:rPr>
        <w:rFonts w:ascii="Arial" w:eastAsia="Times New Roman" w:hAnsi="Arial" w:cs="Arial" w:hint="default"/>
      </w:rPr>
    </w:lvl>
    <w:lvl w:ilvl="2">
      <w:start w:val="1"/>
      <w:numFmt w:val="lowerLetter"/>
      <w:lvlText w:val="%3."/>
      <w:lvlJc w:val="left"/>
      <w:pPr>
        <w:ind w:left="2700" w:hanging="720"/>
      </w:pPr>
      <w:rPr>
        <w:rFont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00000028"/>
    <w:multiLevelType w:val="multilevel"/>
    <w:tmpl w:val="00000028"/>
    <w:lvl w:ilvl="0">
      <w:start w:val="1"/>
      <w:numFmt w:val="bullet"/>
      <w:lvlText w:val="•"/>
      <w:lvlJc w:val="left"/>
      <w:pPr>
        <w:ind w:left="542" w:hanging="397"/>
      </w:pPr>
      <w:rPr>
        <w:rFonts w:ascii="Verdana" w:eastAsia="Verdana" w:hAnsi="Verdana" w:cs="Verdana" w:hint="default"/>
        <w:b w:val="0"/>
        <w:bCs w:val="0"/>
        <w:i w:val="0"/>
        <w:iCs w:val="0"/>
        <w:spacing w:val="0"/>
        <w:w w:val="99"/>
        <w:sz w:val="20"/>
        <w:szCs w:val="20"/>
        <w:lang w:val="en-US" w:eastAsia="en-US" w:bidi="ar-SA"/>
      </w:rPr>
    </w:lvl>
    <w:lvl w:ilvl="1">
      <w:start w:val="1"/>
      <w:numFmt w:val="bullet"/>
      <w:lvlText w:val="•"/>
      <w:lvlJc w:val="left"/>
      <w:pPr>
        <w:ind w:left="1464" w:hanging="397"/>
      </w:pPr>
      <w:rPr>
        <w:rFonts w:hint="default"/>
        <w:lang w:val="en-US" w:eastAsia="en-US" w:bidi="ar-SA"/>
      </w:rPr>
    </w:lvl>
    <w:lvl w:ilvl="2">
      <w:start w:val="1"/>
      <w:numFmt w:val="bullet"/>
      <w:lvlText w:val="•"/>
      <w:lvlJc w:val="left"/>
      <w:pPr>
        <w:ind w:left="2388" w:hanging="397"/>
      </w:pPr>
      <w:rPr>
        <w:rFonts w:hint="default"/>
        <w:lang w:val="en-US" w:eastAsia="en-US" w:bidi="ar-SA"/>
      </w:rPr>
    </w:lvl>
    <w:lvl w:ilvl="3">
      <w:start w:val="1"/>
      <w:numFmt w:val="bullet"/>
      <w:lvlText w:val="•"/>
      <w:lvlJc w:val="left"/>
      <w:pPr>
        <w:ind w:left="3312" w:hanging="397"/>
      </w:pPr>
      <w:rPr>
        <w:rFonts w:hint="default"/>
        <w:lang w:val="en-US" w:eastAsia="en-US" w:bidi="ar-SA"/>
      </w:rPr>
    </w:lvl>
    <w:lvl w:ilvl="4">
      <w:start w:val="1"/>
      <w:numFmt w:val="bullet"/>
      <w:lvlText w:val="•"/>
      <w:lvlJc w:val="left"/>
      <w:pPr>
        <w:ind w:left="4236" w:hanging="397"/>
      </w:pPr>
      <w:rPr>
        <w:rFonts w:hint="default"/>
        <w:lang w:val="en-US" w:eastAsia="en-US" w:bidi="ar-SA"/>
      </w:rPr>
    </w:lvl>
    <w:lvl w:ilvl="5">
      <w:start w:val="1"/>
      <w:numFmt w:val="bullet"/>
      <w:lvlText w:val="•"/>
      <w:lvlJc w:val="left"/>
      <w:pPr>
        <w:ind w:left="5160" w:hanging="397"/>
      </w:pPr>
      <w:rPr>
        <w:rFonts w:hint="default"/>
        <w:lang w:val="en-US" w:eastAsia="en-US" w:bidi="ar-SA"/>
      </w:rPr>
    </w:lvl>
    <w:lvl w:ilvl="6">
      <w:start w:val="1"/>
      <w:numFmt w:val="bullet"/>
      <w:lvlText w:val="•"/>
      <w:lvlJc w:val="left"/>
      <w:pPr>
        <w:ind w:left="6084" w:hanging="397"/>
      </w:pPr>
      <w:rPr>
        <w:rFonts w:hint="default"/>
        <w:lang w:val="en-US" w:eastAsia="en-US" w:bidi="ar-SA"/>
      </w:rPr>
    </w:lvl>
    <w:lvl w:ilvl="7">
      <w:start w:val="1"/>
      <w:numFmt w:val="bullet"/>
      <w:lvlText w:val="•"/>
      <w:lvlJc w:val="left"/>
      <w:pPr>
        <w:ind w:left="7008" w:hanging="397"/>
      </w:pPr>
      <w:rPr>
        <w:rFonts w:hint="default"/>
        <w:lang w:val="en-US" w:eastAsia="en-US" w:bidi="ar-SA"/>
      </w:rPr>
    </w:lvl>
    <w:lvl w:ilvl="8">
      <w:start w:val="1"/>
      <w:numFmt w:val="bullet"/>
      <w:lvlText w:val="•"/>
      <w:lvlJc w:val="left"/>
      <w:pPr>
        <w:ind w:left="7933" w:hanging="397"/>
      </w:pPr>
      <w:rPr>
        <w:rFonts w:hint="default"/>
        <w:lang w:val="en-US" w:eastAsia="en-US" w:bidi="ar-SA"/>
      </w:rPr>
    </w:lvl>
  </w:abstractNum>
  <w:abstractNum w:abstractNumId="34" w15:restartNumberingAfterBreak="0">
    <w:nsid w:val="00000029"/>
    <w:multiLevelType w:val="multilevel"/>
    <w:tmpl w:val="00000029"/>
    <w:lvl w:ilvl="0">
      <w:start w:val="1"/>
      <w:numFmt w:val="bullet"/>
      <w:pStyle w:val="SecondLevelarrowhead"/>
      <w:lvlText w:val=""/>
      <w:lvlJc w:val="left"/>
      <w:pPr>
        <w:ind w:left="1800" w:hanging="360"/>
      </w:pPr>
      <w:rPr>
        <w:rFonts w:ascii="Wingdings" w:hAnsi="Wingdings"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35" w15:restartNumberingAfterBreak="0">
    <w:nsid w:val="0000002A"/>
    <w:multiLevelType w:val="multilevel"/>
    <w:tmpl w:val="0000002A"/>
    <w:lvl w:ilvl="0">
      <w:start w:val="1"/>
      <w:numFmt w:val="bullet"/>
      <w:pStyle w:val="aufgezhltsehreng"/>
      <w:lvlText w:val=""/>
      <w:lvlJc w:val="left"/>
      <w:pPr>
        <w:tabs>
          <w:tab w:val="left" w:pos="1571"/>
        </w:tabs>
        <w:ind w:left="1571" w:hanging="360"/>
      </w:pPr>
      <w:rPr>
        <w:rFonts w:ascii="Symbol" w:hAnsi="Symbol" w:hint="default"/>
      </w:rPr>
    </w:lvl>
    <w:lvl w:ilvl="1">
      <w:start w:val="1"/>
      <w:numFmt w:val="bullet"/>
      <w:lvlText w:val="o"/>
      <w:lvlJc w:val="left"/>
      <w:pPr>
        <w:tabs>
          <w:tab w:val="left" w:pos="2291"/>
        </w:tabs>
        <w:ind w:left="2291" w:hanging="360"/>
      </w:pPr>
      <w:rPr>
        <w:rFonts w:ascii="Courier New" w:hAnsi="Courier New" w:hint="default"/>
      </w:rPr>
    </w:lvl>
    <w:lvl w:ilvl="2">
      <w:start w:val="1"/>
      <w:numFmt w:val="bullet"/>
      <w:lvlText w:val=""/>
      <w:lvlJc w:val="left"/>
      <w:pPr>
        <w:tabs>
          <w:tab w:val="left" w:pos="3011"/>
        </w:tabs>
        <w:ind w:left="3011" w:hanging="360"/>
      </w:pPr>
      <w:rPr>
        <w:rFonts w:ascii="Wingdings" w:hAnsi="Wingdings" w:hint="default"/>
      </w:rPr>
    </w:lvl>
    <w:lvl w:ilvl="3">
      <w:start w:val="1"/>
      <w:numFmt w:val="bullet"/>
      <w:lvlText w:val=""/>
      <w:lvlJc w:val="left"/>
      <w:pPr>
        <w:tabs>
          <w:tab w:val="left" w:pos="3731"/>
        </w:tabs>
        <w:ind w:left="3731" w:hanging="360"/>
      </w:pPr>
      <w:rPr>
        <w:rFonts w:ascii="Symbol" w:hAnsi="Symbol" w:hint="default"/>
      </w:rPr>
    </w:lvl>
    <w:lvl w:ilvl="4">
      <w:start w:val="1"/>
      <w:numFmt w:val="bullet"/>
      <w:lvlText w:val="o"/>
      <w:lvlJc w:val="left"/>
      <w:pPr>
        <w:tabs>
          <w:tab w:val="left" w:pos="4451"/>
        </w:tabs>
        <w:ind w:left="4451" w:hanging="360"/>
      </w:pPr>
      <w:rPr>
        <w:rFonts w:ascii="Courier New" w:hAnsi="Courier New" w:hint="default"/>
      </w:rPr>
    </w:lvl>
    <w:lvl w:ilvl="5">
      <w:start w:val="1"/>
      <w:numFmt w:val="bullet"/>
      <w:lvlText w:val=""/>
      <w:lvlJc w:val="left"/>
      <w:pPr>
        <w:tabs>
          <w:tab w:val="left" w:pos="5171"/>
        </w:tabs>
        <w:ind w:left="5171" w:hanging="360"/>
      </w:pPr>
      <w:rPr>
        <w:rFonts w:ascii="Wingdings" w:hAnsi="Wingdings" w:hint="default"/>
      </w:rPr>
    </w:lvl>
    <w:lvl w:ilvl="6">
      <w:start w:val="1"/>
      <w:numFmt w:val="bullet"/>
      <w:lvlText w:val=""/>
      <w:lvlJc w:val="left"/>
      <w:pPr>
        <w:tabs>
          <w:tab w:val="left" w:pos="5891"/>
        </w:tabs>
        <w:ind w:left="5891" w:hanging="360"/>
      </w:pPr>
      <w:rPr>
        <w:rFonts w:ascii="Symbol" w:hAnsi="Symbol" w:hint="default"/>
      </w:rPr>
    </w:lvl>
    <w:lvl w:ilvl="7">
      <w:start w:val="1"/>
      <w:numFmt w:val="bullet"/>
      <w:lvlText w:val="o"/>
      <w:lvlJc w:val="left"/>
      <w:pPr>
        <w:tabs>
          <w:tab w:val="left" w:pos="6611"/>
        </w:tabs>
        <w:ind w:left="6611" w:hanging="360"/>
      </w:pPr>
      <w:rPr>
        <w:rFonts w:ascii="Courier New" w:hAnsi="Courier New" w:hint="default"/>
      </w:rPr>
    </w:lvl>
    <w:lvl w:ilvl="8">
      <w:start w:val="1"/>
      <w:numFmt w:val="bullet"/>
      <w:lvlText w:val=""/>
      <w:lvlJc w:val="left"/>
      <w:pPr>
        <w:tabs>
          <w:tab w:val="left" w:pos="7331"/>
        </w:tabs>
        <w:ind w:left="7331" w:hanging="360"/>
      </w:pPr>
      <w:rPr>
        <w:rFonts w:ascii="Wingdings" w:hAnsi="Wingdings" w:hint="default"/>
      </w:rPr>
    </w:lvl>
  </w:abstractNum>
  <w:abstractNum w:abstractNumId="36" w15:restartNumberingAfterBreak="0">
    <w:nsid w:val="0000002E"/>
    <w:multiLevelType w:val="multilevel"/>
    <w:tmpl w:val="0000002E"/>
    <w:lvl w:ilvl="0">
      <w:start w:val="1"/>
      <w:numFmt w:val="decimal"/>
      <w:lvlText w:val="%1."/>
      <w:lvlJc w:val="left"/>
      <w:pPr>
        <w:ind w:left="720" w:hanging="360"/>
      </w:pPr>
    </w:lvl>
    <w:lvl w:ilvl="1">
      <w:start w:val="2"/>
      <w:numFmt w:val="bullet"/>
      <w:lvlText w:val="-"/>
      <w:lvlJc w:val="left"/>
      <w:pPr>
        <w:ind w:left="1440" w:hanging="360"/>
      </w:pPr>
      <w:rPr>
        <w:rFonts w:ascii="Arial" w:eastAsia="Times New Roman" w:hAnsi="Arial" w:cs="Arial" w:hint="default"/>
      </w:rPr>
    </w:lvl>
    <w:lvl w:ilvl="2">
      <w:start w:val="1"/>
      <w:numFmt w:val="lowerLetter"/>
      <w:pStyle w:val="BodyLettereditems"/>
      <w:lvlText w:val="%3."/>
      <w:lvlJc w:val="left"/>
      <w:pPr>
        <w:ind w:left="2700" w:hanging="720"/>
      </w:pPr>
      <w:rPr>
        <w:rFonts w:hint="default"/>
      </w:rPr>
    </w:lvl>
    <w:lvl w:ilvl="3">
      <w:start w:val="1"/>
      <w:numFmt w:val="lowerRoman"/>
      <w:lvlText w:val="%4)"/>
      <w:lvlJc w:val="left"/>
      <w:pPr>
        <w:ind w:left="3240" w:hanging="72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0000002F"/>
    <w:multiLevelType w:val="multilevel"/>
    <w:tmpl w:val="0000002F"/>
    <w:lvl w:ilvl="0">
      <w:start w:val="1"/>
      <w:numFmt w:val="decimal"/>
      <w:lvlText w:val="%1."/>
      <w:lvlJc w:val="left"/>
      <w:pPr>
        <w:ind w:left="720" w:hanging="360"/>
      </w:pPr>
    </w:lvl>
    <w:lvl w:ilvl="1">
      <w:start w:val="1"/>
      <w:numFmt w:val="decimal"/>
      <w:lvlText w:val="%2)"/>
      <w:lvlJc w:val="left"/>
      <w:pPr>
        <w:ind w:left="1440" w:hanging="360"/>
      </w:pPr>
      <w:rPr>
        <w:b w:val="0"/>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00000031"/>
    <w:multiLevelType w:val="multilevel"/>
    <w:tmpl w:val="00000031"/>
    <w:lvl w:ilvl="0">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start w:val="1"/>
      <w:numFmt w:val="bullet"/>
      <w:lvlText w:val="•"/>
      <w:lvlJc w:val="left"/>
      <w:pPr>
        <w:ind w:left="754" w:hanging="360"/>
      </w:pPr>
      <w:rPr>
        <w:rFonts w:hint="default"/>
        <w:lang w:val="en-US" w:eastAsia="en-US" w:bidi="ar-SA"/>
      </w:rPr>
    </w:lvl>
    <w:lvl w:ilvl="2">
      <w:start w:val="1"/>
      <w:numFmt w:val="bullet"/>
      <w:lvlText w:val="•"/>
      <w:lvlJc w:val="left"/>
      <w:pPr>
        <w:ind w:left="1048" w:hanging="360"/>
      </w:pPr>
      <w:rPr>
        <w:rFonts w:hint="default"/>
        <w:lang w:val="en-US" w:eastAsia="en-US" w:bidi="ar-SA"/>
      </w:rPr>
    </w:lvl>
    <w:lvl w:ilvl="3">
      <w:start w:val="1"/>
      <w:numFmt w:val="bullet"/>
      <w:lvlText w:val="•"/>
      <w:lvlJc w:val="left"/>
      <w:pPr>
        <w:ind w:left="1342" w:hanging="360"/>
      </w:pPr>
      <w:rPr>
        <w:rFonts w:hint="default"/>
        <w:lang w:val="en-US" w:eastAsia="en-US" w:bidi="ar-SA"/>
      </w:rPr>
    </w:lvl>
    <w:lvl w:ilvl="4">
      <w:start w:val="1"/>
      <w:numFmt w:val="bullet"/>
      <w:lvlText w:val="•"/>
      <w:lvlJc w:val="left"/>
      <w:pPr>
        <w:ind w:left="1637" w:hanging="360"/>
      </w:pPr>
      <w:rPr>
        <w:rFonts w:hint="default"/>
        <w:lang w:val="en-US" w:eastAsia="en-US" w:bidi="ar-SA"/>
      </w:rPr>
    </w:lvl>
    <w:lvl w:ilvl="5">
      <w:start w:val="1"/>
      <w:numFmt w:val="bullet"/>
      <w:lvlText w:val="•"/>
      <w:lvlJc w:val="left"/>
      <w:pPr>
        <w:ind w:left="1931" w:hanging="360"/>
      </w:pPr>
      <w:rPr>
        <w:rFonts w:hint="default"/>
        <w:lang w:val="en-US" w:eastAsia="en-US" w:bidi="ar-SA"/>
      </w:rPr>
    </w:lvl>
    <w:lvl w:ilvl="6">
      <w:start w:val="1"/>
      <w:numFmt w:val="bullet"/>
      <w:lvlText w:val="•"/>
      <w:lvlJc w:val="left"/>
      <w:pPr>
        <w:ind w:left="2225" w:hanging="360"/>
      </w:pPr>
      <w:rPr>
        <w:rFonts w:hint="default"/>
        <w:lang w:val="en-US" w:eastAsia="en-US" w:bidi="ar-SA"/>
      </w:rPr>
    </w:lvl>
    <w:lvl w:ilvl="7">
      <w:start w:val="1"/>
      <w:numFmt w:val="bullet"/>
      <w:lvlText w:val="•"/>
      <w:lvlJc w:val="left"/>
      <w:pPr>
        <w:ind w:left="2520" w:hanging="360"/>
      </w:pPr>
      <w:rPr>
        <w:rFonts w:hint="default"/>
        <w:lang w:val="en-US" w:eastAsia="en-US" w:bidi="ar-SA"/>
      </w:rPr>
    </w:lvl>
    <w:lvl w:ilvl="8">
      <w:start w:val="1"/>
      <w:numFmt w:val="bullet"/>
      <w:lvlText w:val="•"/>
      <w:lvlJc w:val="left"/>
      <w:pPr>
        <w:ind w:left="2814" w:hanging="360"/>
      </w:pPr>
      <w:rPr>
        <w:rFonts w:hint="default"/>
        <w:lang w:val="en-US" w:eastAsia="en-US" w:bidi="ar-SA"/>
      </w:rPr>
    </w:lvl>
  </w:abstractNum>
  <w:abstractNum w:abstractNumId="39" w15:restartNumberingAfterBreak="0">
    <w:nsid w:val="00000034"/>
    <w:multiLevelType w:val="multilevel"/>
    <w:tmpl w:val="00000034"/>
    <w:lvl w:ilvl="0">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start w:val="1"/>
      <w:numFmt w:val="bullet"/>
      <w:lvlText w:val="•"/>
      <w:lvlJc w:val="left"/>
      <w:pPr>
        <w:ind w:left="754" w:hanging="360"/>
      </w:pPr>
      <w:rPr>
        <w:rFonts w:hint="default"/>
        <w:lang w:val="en-US" w:eastAsia="en-US" w:bidi="ar-SA"/>
      </w:rPr>
    </w:lvl>
    <w:lvl w:ilvl="2">
      <w:start w:val="1"/>
      <w:numFmt w:val="bullet"/>
      <w:lvlText w:val="•"/>
      <w:lvlJc w:val="left"/>
      <w:pPr>
        <w:ind w:left="1048" w:hanging="360"/>
      </w:pPr>
      <w:rPr>
        <w:rFonts w:hint="default"/>
        <w:lang w:val="en-US" w:eastAsia="en-US" w:bidi="ar-SA"/>
      </w:rPr>
    </w:lvl>
    <w:lvl w:ilvl="3">
      <w:start w:val="1"/>
      <w:numFmt w:val="bullet"/>
      <w:lvlText w:val="•"/>
      <w:lvlJc w:val="left"/>
      <w:pPr>
        <w:ind w:left="1342" w:hanging="360"/>
      </w:pPr>
      <w:rPr>
        <w:rFonts w:hint="default"/>
        <w:lang w:val="en-US" w:eastAsia="en-US" w:bidi="ar-SA"/>
      </w:rPr>
    </w:lvl>
    <w:lvl w:ilvl="4">
      <w:start w:val="1"/>
      <w:numFmt w:val="bullet"/>
      <w:lvlText w:val="•"/>
      <w:lvlJc w:val="left"/>
      <w:pPr>
        <w:ind w:left="1637" w:hanging="360"/>
      </w:pPr>
      <w:rPr>
        <w:rFonts w:hint="default"/>
        <w:lang w:val="en-US" w:eastAsia="en-US" w:bidi="ar-SA"/>
      </w:rPr>
    </w:lvl>
    <w:lvl w:ilvl="5">
      <w:start w:val="1"/>
      <w:numFmt w:val="bullet"/>
      <w:lvlText w:val="•"/>
      <w:lvlJc w:val="left"/>
      <w:pPr>
        <w:ind w:left="1931" w:hanging="360"/>
      </w:pPr>
      <w:rPr>
        <w:rFonts w:hint="default"/>
        <w:lang w:val="en-US" w:eastAsia="en-US" w:bidi="ar-SA"/>
      </w:rPr>
    </w:lvl>
    <w:lvl w:ilvl="6">
      <w:start w:val="1"/>
      <w:numFmt w:val="bullet"/>
      <w:lvlText w:val="•"/>
      <w:lvlJc w:val="left"/>
      <w:pPr>
        <w:ind w:left="2225" w:hanging="360"/>
      </w:pPr>
      <w:rPr>
        <w:rFonts w:hint="default"/>
        <w:lang w:val="en-US" w:eastAsia="en-US" w:bidi="ar-SA"/>
      </w:rPr>
    </w:lvl>
    <w:lvl w:ilvl="7">
      <w:start w:val="1"/>
      <w:numFmt w:val="bullet"/>
      <w:lvlText w:val="•"/>
      <w:lvlJc w:val="left"/>
      <w:pPr>
        <w:ind w:left="2520" w:hanging="360"/>
      </w:pPr>
      <w:rPr>
        <w:rFonts w:hint="default"/>
        <w:lang w:val="en-US" w:eastAsia="en-US" w:bidi="ar-SA"/>
      </w:rPr>
    </w:lvl>
    <w:lvl w:ilvl="8">
      <w:start w:val="1"/>
      <w:numFmt w:val="bullet"/>
      <w:lvlText w:val="•"/>
      <w:lvlJc w:val="left"/>
      <w:pPr>
        <w:ind w:left="2814" w:hanging="360"/>
      </w:pPr>
      <w:rPr>
        <w:rFonts w:hint="default"/>
        <w:lang w:val="en-US" w:eastAsia="en-US" w:bidi="ar-SA"/>
      </w:rPr>
    </w:lvl>
  </w:abstractNum>
  <w:abstractNum w:abstractNumId="40" w15:restartNumberingAfterBreak="0">
    <w:nsid w:val="00000035"/>
    <w:multiLevelType w:val="multilevel"/>
    <w:tmpl w:val="00000035"/>
    <w:lvl w:ilvl="0">
      <w:start w:val="1"/>
      <w:numFmt w:val="upperLetter"/>
      <w:pStyle w:val="LetterCAP"/>
      <w:lvlText w:val="%1."/>
      <w:lvlJc w:val="left"/>
      <w:pPr>
        <w:ind w:left="2149" w:hanging="360"/>
      </w:pPr>
    </w:lvl>
    <w:lvl w:ilvl="1">
      <w:start w:val="1"/>
      <w:numFmt w:val="upperLetter"/>
      <w:lvlText w:val="%2."/>
      <w:lvlJc w:val="left"/>
      <w:pPr>
        <w:ind w:left="2869" w:hanging="360"/>
      </w:pPr>
      <w:rPr>
        <w:rFonts w:hint="default"/>
      </w:r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41" w15:restartNumberingAfterBreak="0">
    <w:nsid w:val="00000036"/>
    <w:multiLevelType w:val="multilevel"/>
    <w:tmpl w:val="000000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00000037"/>
    <w:multiLevelType w:val="multilevel"/>
    <w:tmpl w:val="00000037"/>
    <w:lvl w:ilvl="0">
      <w:start w:val="1"/>
      <w:numFmt w:val="decimal"/>
      <w:pStyle w:val="a0"/>
      <w:lvlText w:val="%1."/>
      <w:lvlJc w:val="left"/>
      <w:pPr>
        <w:ind w:left="542" w:hanging="397"/>
      </w:pPr>
      <w:rPr>
        <w:rFonts w:ascii="Arial" w:hAnsi="Arial" w:cs="Verdana" w:hint="default"/>
        <w:b w:val="0"/>
        <w:bCs w:val="0"/>
        <w:i w:val="0"/>
        <w:iCs w:val="0"/>
        <w:color w:val="1C1C1C"/>
        <w:spacing w:val="0"/>
        <w:w w:val="99"/>
        <w:sz w:val="24"/>
        <w:szCs w:val="20"/>
        <w:lang w:val="en-US" w:eastAsia="en-US" w:bidi="ar-SA"/>
      </w:rPr>
    </w:lvl>
    <w:lvl w:ilvl="1">
      <w:start w:val="1"/>
      <w:numFmt w:val="bullet"/>
      <w:lvlText w:val="•"/>
      <w:lvlJc w:val="left"/>
      <w:pPr>
        <w:ind w:left="1464" w:hanging="397"/>
      </w:pPr>
      <w:rPr>
        <w:rFonts w:hint="default"/>
        <w:lang w:val="en-US" w:eastAsia="en-US" w:bidi="ar-SA"/>
      </w:rPr>
    </w:lvl>
    <w:lvl w:ilvl="2">
      <w:start w:val="1"/>
      <w:numFmt w:val="bullet"/>
      <w:lvlText w:val="•"/>
      <w:lvlJc w:val="left"/>
      <w:pPr>
        <w:ind w:left="2388" w:hanging="397"/>
      </w:pPr>
      <w:rPr>
        <w:rFonts w:hint="default"/>
        <w:lang w:val="en-US" w:eastAsia="en-US" w:bidi="ar-SA"/>
      </w:rPr>
    </w:lvl>
    <w:lvl w:ilvl="3">
      <w:start w:val="1"/>
      <w:numFmt w:val="bullet"/>
      <w:lvlText w:val="•"/>
      <w:lvlJc w:val="left"/>
      <w:pPr>
        <w:ind w:left="3312" w:hanging="397"/>
      </w:pPr>
      <w:rPr>
        <w:rFonts w:hint="default"/>
        <w:lang w:val="en-US" w:eastAsia="en-US" w:bidi="ar-SA"/>
      </w:rPr>
    </w:lvl>
    <w:lvl w:ilvl="4">
      <w:start w:val="1"/>
      <w:numFmt w:val="bullet"/>
      <w:lvlText w:val="•"/>
      <w:lvlJc w:val="left"/>
      <w:pPr>
        <w:ind w:left="4236" w:hanging="397"/>
      </w:pPr>
      <w:rPr>
        <w:rFonts w:hint="default"/>
        <w:lang w:val="en-US" w:eastAsia="en-US" w:bidi="ar-SA"/>
      </w:rPr>
    </w:lvl>
    <w:lvl w:ilvl="5">
      <w:start w:val="1"/>
      <w:numFmt w:val="bullet"/>
      <w:lvlText w:val="•"/>
      <w:lvlJc w:val="left"/>
      <w:pPr>
        <w:ind w:left="5160" w:hanging="397"/>
      </w:pPr>
      <w:rPr>
        <w:rFonts w:hint="default"/>
        <w:lang w:val="en-US" w:eastAsia="en-US" w:bidi="ar-SA"/>
      </w:rPr>
    </w:lvl>
    <w:lvl w:ilvl="6">
      <w:start w:val="1"/>
      <w:numFmt w:val="bullet"/>
      <w:lvlText w:val="•"/>
      <w:lvlJc w:val="left"/>
      <w:pPr>
        <w:ind w:left="6084" w:hanging="397"/>
      </w:pPr>
      <w:rPr>
        <w:rFonts w:hint="default"/>
        <w:lang w:val="en-US" w:eastAsia="en-US" w:bidi="ar-SA"/>
      </w:rPr>
    </w:lvl>
    <w:lvl w:ilvl="7">
      <w:start w:val="1"/>
      <w:numFmt w:val="bullet"/>
      <w:lvlText w:val="•"/>
      <w:lvlJc w:val="left"/>
      <w:pPr>
        <w:ind w:left="7008" w:hanging="397"/>
      </w:pPr>
      <w:rPr>
        <w:rFonts w:hint="default"/>
        <w:lang w:val="en-US" w:eastAsia="en-US" w:bidi="ar-SA"/>
      </w:rPr>
    </w:lvl>
    <w:lvl w:ilvl="8">
      <w:start w:val="1"/>
      <w:numFmt w:val="bullet"/>
      <w:lvlText w:val="•"/>
      <w:lvlJc w:val="left"/>
      <w:pPr>
        <w:ind w:left="7933" w:hanging="397"/>
      </w:pPr>
      <w:rPr>
        <w:rFonts w:hint="default"/>
        <w:lang w:val="en-US" w:eastAsia="en-US" w:bidi="ar-SA"/>
      </w:rPr>
    </w:lvl>
  </w:abstractNum>
  <w:abstractNum w:abstractNumId="43" w15:restartNumberingAfterBreak="0">
    <w:nsid w:val="00000038"/>
    <w:multiLevelType w:val="multilevel"/>
    <w:tmpl w:val="00000038"/>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4" w15:restartNumberingAfterBreak="0">
    <w:nsid w:val="00000039"/>
    <w:multiLevelType w:val="multilevel"/>
    <w:tmpl w:val="00000039"/>
    <w:lvl w:ilvl="0">
      <w:start w:val="1"/>
      <w:numFmt w:val="bullet"/>
      <w:lvlText w:val="•"/>
      <w:lvlJc w:val="left"/>
      <w:pPr>
        <w:ind w:left="542" w:hanging="397"/>
      </w:pPr>
      <w:rPr>
        <w:rFonts w:ascii="Verdana" w:eastAsia="Verdana" w:hAnsi="Verdana" w:cs="Verdana" w:hint="default"/>
        <w:b w:val="0"/>
        <w:bCs w:val="0"/>
        <w:i w:val="0"/>
        <w:iCs w:val="0"/>
        <w:spacing w:val="0"/>
        <w:w w:val="99"/>
        <w:sz w:val="20"/>
        <w:szCs w:val="20"/>
        <w:lang w:val="en-US" w:eastAsia="en-US" w:bidi="ar-SA"/>
      </w:rPr>
    </w:lvl>
    <w:lvl w:ilvl="1">
      <w:start w:val="1"/>
      <w:numFmt w:val="bullet"/>
      <w:lvlText w:val="•"/>
      <w:lvlJc w:val="left"/>
      <w:pPr>
        <w:ind w:left="1464" w:hanging="397"/>
      </w:pPr>
      <w:rPr>
        <w:rFonts w:hint="default"/>
        <w:lang w:val="en-US" w:eastAsia="en-US" w:bidi="ar-SA"/>
      </w:rPr>
    </w:lvl>
    <w:lvl w:ilvl="2">
      <w:start w:val="1"/>
      <w:numFmt w:val="bullet"/>
      <w:lvlText w:val="•"/>
      <w:lvlJc w:val="left"/>
      <w:pPr>
        <w:ind w:left="2388" w:hanging="397"/>
      </w:pPr>
      <w:rPr>
        <w:rFonts w:hint="default"/>
        <w:lang w:val="en-US" w:eastAsia="en-US" w:bidi="ar-SA"/>
      </w:rPr>
    </w:lvl>
    <w:lvl w:ilvl="3">
      <w:start w:val="1"/>
      <w:numFmt w:val="bullet"/>
      <w:lvlText w:val="•"/>
      <w:lvlJc w:val="left"/>
      <w:pPr>
        <w:ind w:left="3312" w:hanging="397"/>
      </w:pPr>
      <w:rPr>
        <w:rFonts w:hint="default"/>
        <w:lang w:val="en-US" w:eastAsia="en-US" w:bidi="ar-SA"/>
      </w:rPr>
    </w:lvl>
    <w:lvl w:ilvl="4">
      <w:start w:val="1"/>
      <w:numFmt w:val="bullet"/>
      <w:lvlText w:val="•"/>
      <w:lvlJc w:val="left"/>
      <w:pPr>
        <w:ind w:left="4236" w:hanging="397"/>
      </w:pPr>
      <w:rPr>
        <w:rFonts w:hint="default"/>
        <w:lang w:val="en-US" w:eastAsia="en-US" w:bidi="ar-SA"/>
      </w:rPr>
    </w:lvl>
    <w:lvl w:ilvl="5">
      <w:start w:val="1"/>
      <w:numFmt w:val="bullet"/>
      <w:lvlText w:val="•"/>
      <w:lvlJc w:val="left"/>
      <w:pPr>
        <w:ind w:left="5160" w:hanging="397"/>
      </w:pPr>
      <w:rPr>
        <w:rFonts w:hint="default"/>
        <w:lang w:val="en-US" w:eastAsia="en-US" w:bidi="ar-SA"/>
      </w:rPr>
    </w:lvl>
    <w:lvl w:ilvl="6">
      <w:start w:val="1"/>
      <w:numFmt w:val="bullet"/>
      <w:lvlText w:val="•"/>
      <w:lvlJc w:val="left"/>
      <w:pPr>
        <w:ind w:left="6084" w:hanging="397"/>
      </w:pPr>
      <w:rPr>
        <w:rFonts w:hint="default"/>
        <w:lang w:val="en-US" w:eastAsia="en-US" w:bidi="ar-SA"/>
      </w:rPr>
    </w:lvl>
    <w:lvl w:ilvl="7">
      <w:start w:val="1"/>
      <w:numFmt w:val="bullet"/>
      <w:lvlText w:val="•"/>
      <w:lvlJc w:val="left"/>
      <w:pPr>
        <w:ind w:left="7008" w:hanging="397"/>
      </w:pPr>
      <w:rPr>
        <w:rFonts w:hint="default"/>
        <w:lang w:val="en-US" w:eastAsia="en-US" w:bidi="ar-SA"/>
      </w:rPr>
    </w:lvl>
    <w:lvl w:ilvl="8">
      <w:start w:val="1"/>
      <w:numFmt w:val="bullet"/>
      <w:lvlText w:val="•"/>
      <w:lvlJc w:val="left"/>
      <w:pPr>
        <w:ind w:left="7933" w:hanging="397"/>
      </w:pPr>
      <w:rPr>
        <w:rFonts w:hint="default"/>
        <w:lang w:val="en-US" w:eastAsia="en-US" w:bidi="ar-SA"/>
      </w:rPr>
    </w:lvl>
  </w:abstractNum>
  <w:abstractNum w:abstractNumId="45" w15:restartNumberingAfterBreak="0">
    <w:nsid w:val="0000003B"/>
    <w:multiLevelType w:val="multilevel"/>
    <w:tmpl w:val="0000003B"/>
    <w:lvl w:ilvl="0">
      <w:start w:val="1"/>
      <w:numFmt w:val="bullet"/>
      <w:pStyle w:val="Dash3"/>
      <w:lvlText w:val="•"/>
      <w:lvlJc w:val="left"/>
      <w:pPr>
        <w:ind w:left="460" w:hanging="360"/>
      </w:pPr>
      <w:rPr>
        <w:rFonts w:ascii="Verdana" w:eastAsia="Verdana" w:hAnsi="Verdana" w:cs="Verdana" w:hint="default"/>
        <w:b w:val="0"/>
        <w:bCs w:val="0"/>
        <w:i w:val="0"/>
        <w:iCs w:val="0"/>
        <w:spacing w:val="0"/>
        <w:w w:val="99"/>
        <w:sz w:val="18"/>
        <w:szCs w:val="18"/>
        <w:lang w:val="en-US" w:eastAsia="en-US" w:bidi="ar-SA"/>
      </w:rPr>
    </w:lvl>
    <w:lvl w:ilvl="1">
      <w:start w:val="1"/>
      <w:numFmt w:val="bullet"/>
      <w:lvlText w:val="•"/>
      <w:lvlJc w:val="left"/>
      <w:pPr>
        <w:ind w:left="587" w:hanging="360"/>
      </w:pPr>
      <w:rPr>
        <w:rFonts w:hint="default"/>
        <w:lang w:val="en-US" w:eastAsia="en-US" w:bidi="ar-SA"/>
      </w:rPr>
    </w:lvl>
    <w:lvl w:ilvl="2">
      <w:start w:val="1"/>
      <w:numFmt w:val="bullet"/>
      <w:lvlText w:val="•"/>
      <w:lvlJc w:val="left"/>
      <w:pPr>
        <w:ind w:left="714" w:hanging="360"/>
      </w:pPr>
      <w:rPr>
        <w:rFonts w:hint="default"/>
        <w:lang w:val="en-US" w:eastAsia="en-US" w:bidi="ar-SA"/>
      </w:rPr>
    </w:lvl>
    <w:lvl w:ilvl="3">
      <w:start w:val="1"/>
      <w:numFmt w:val="bullet"/>
      <w:lvlText w:val="•"/>
      <w:lvlJc w:val="left"/>
      <w:pPr>
        <w:ind w:left="841" w:hanging="360"/>
      </w:pPr>
      <w:rPr>
        <w:rFonts w:hint="default"/>
        <w:lang w:val="en-US" w:eastAsia="en-US" w:bidi="ar-SA"/>
      </w:rPr>
    </w:lvl>
    <w:lvl w:ilvl="4">
      <w:start w:val="1"/>
      <w:numFmt w:val="bullet"/>
      <w:lvlText w:val="•"/>
      <w:lvlJc w:val="left"/>
      <w:pPr>
        <w:ind w:left="969" w:hanging="360"/>
      </w:pPr>
      <w:rPr>
        <w:rFonts w:hint="default"/>
        <w:lang w:val="en-US" w:eastAsia="en-US" w:bidi="ar-SA"/>
      </w:rPr>
    </w:lvl>
    <w:lvl w:ilvl="5">
      <w:start w:val="1"/>
      <w:numFmt w:val="bullet"/>
      <w:lvlText w:val="•"/>
      <w:lvlJc w:val="left"/>
      <w:pPr>
        <w:ind w:left="1096" w:hanging="360"/>
      </w:pPr>
      <w:rPr>
        <w:rFonts w:hint="default"/>
        <w:lang w:val="en-US" w:eastAsia="en-US" w:bidi="ar-SA"/>
      </w:rPr>
    </w:lvl>
    <w:lvl w:ilvl="6">
      <w:start w:val="1"/>
      <w:numFmt w:val="bullet"/>
      <w:lvlText w:val="•"/>
      <w:lvlJc w:val="left"/>
      <w:pPr>
        <w:ind w:left="1223" w:hanging="360"/>
      </w:pPr>
      <w:rPr>
        <w:rFonts w:hint="default"/>
        <w:lang w:val="en-US" w:eastAsia="en-US" w:bidi="ar-SA"/>
      </w:rPr>
    </w:lvl>
    <w:lvl w:ilvl="7">
      <w:start w:val="1"/>
      <w:numFmt w:val="bullet"/>
      <w:lvlText w:val="•"/>
      <w:lvlJc w:val="left"/>
      <w:pPr>
        <w:ind w:left="1351" w:hanging="360"/>
      </w:pPr>
      <w:rPr>
        <w:rFonts w:hint="default"/>
        <w:lang w:val="en-US" w:eastAsia="en-US" w:bidi="ar-SA"/>
      </w:rPr>
    </w:lvl>
    <w:lvl w:ilvl="8">
      <w:start w:val="1"/>
      <w:numFmt w:val="bullet"/>
      <w:lvlText w:val="•"/>
      <w:lvlJc w:val="left"/>
      <w:pPr>
        <w:ind w:left="1478" w:hanging="360"/>
      </w:pPr>
      <w:rPr>
        <w:rFonts w:hint="default"/>
        <w:lang w:val="en-US" w:eastAsia="en-US" w:bidi="ar-SA"/>
      </w:rPr>
    </w:lvl>
  </w:abstractNum>
  <w:abstractNum w:abstractNumId="46" w15:restartNumberingAfterBreak="0">
    <w:nsid w:val="0000003C"/>
    <w:multiLevelType w:val="multilevel"/>
    <w:tmpl w:val="0000003C"/>
    <w:lvl w:ilvl="0">
      <w:start w:val="1"/>
      <w:numFmt w:val="lowerRoman"/>
      <w:lvlText w:val="(%1)"/>
      <w:lvlJc w:val="right"/>
      <w:pPr>
        <w:ind w:left="1170" w:hanging="360"/>
      </w:pPr>
      <w:rPr>
        <w:rFonts w:hint="default"/>
        <w:b w:val="0"/>
        <w:bCs/>
        <w:i w:val="0"/>
        <w:caps w:val="0"/>
        <w:vanish w:val="0"/>
        <w:color w:val="auto"/>
        <w:w w:val="100"/>
        <w:sz w:val="22"/>
        <w:szCs w:val="22"/>
        <w:vertAlign w:val="baseline"/>
      </w:rPr>
    </w:lvl>
    <w:lvl w:ilvl="1">
      <w:start w:val="1"/>
      <w:numFmt w:val="lowerLetter"/>
      <w:lvlText w:val="%2."/>
      <w:lvlJc w:val="left"/>
      <w:pPr>
        <w:ind w:left="1890" w:hanging="360"/>
      </w:pPr>
    </w:lvl>
    <w:lvl w:ilvl="2">
      <w:start w:val="1"/>
      <w:numFmt w:val="lowerRoman"/>
      <w:lvlText w:val="%3."/>
      <w:lvlJc w:val="right"/>
      <w:pPr>
        <w:ind w:left="2610" w:hanging="180"/>
      </w:pPr>
    </w:lvl>
    <w:lvl w:ilvl="3">
      <w:start w:val="1"/>
      <w:numFmt w:val="decimal"/>
      <w:pStyle w:val="romannotbold"/>
      <w:lvlText w:val="%4."/>
      <w:lvlJc w:val="left"/>
      <w:pPr>
        <w:ind w:left="3330" w:hanging="360"/>
      </w:pPr>
    </w:lvl>
    <w:lvl w:ilvl="4">
      <w:start w:val="1"/>
      <w:numFmt w:val="lowerLetter"/>
      <w:lvlText w:val="%5."/>
      <w:lvlJc w:val="left"/>
      <w:pPr>
        <w:ind w:left="4050" w:hanging="360"/>
      </w:pPr>
    </w:lvl>
    <w:lvl w:ilvl="5">
      <w:start w:val="1"/>
      <w:numFmt w:val="lowerRoman"/>
      <w:lvlText w:val="%6."/>
      <w:lvlJc w:val="right"/>
      <w:pPr>
        <w:ind w:left="4770" w:hanging="180"/>
      </w:pPr>
    </w:lvl>
    <w:lvl w:ilvl="6">
      <w:start w:val="1"/>
      <w:numFmt w:val="decimal"/>
      <w:lvlText w:val="%7."/>
      <w:lvlJc w:val="left"/>
      <w:pPr>
        <w:ind w:left="5490" w:hanging="360"/>
      </w:pPr>
    </w:lvl>
    <w:lvl w:ilvl="7">
      <w:start w:val="1"/>
      <w:numFmt w:val="lowerLetter"/>
      <w:lvlText w:val="%8."/>
      <w:lvlJc w:val="left"/>
      <w:pPr>
        <w:ind w:left="6210" w:hanging="360"/>
      </w:pPr>
    </w:lvl>
    <w:lvl w:ilvl="8">
      <w:start w:val="1"/>
      <w:numFmt w:val="lowerRoman"/>
      <w:lvlText w:val="%9."/>
      <w:lvlJc w:val="right"/>
      <w:pPr>
        <w:ind w:left="6930" w:hanging="180"/>
      </w:pPr>
    </w:lvl>
  </w:abstractNum>
  <w:abstractNum w:abstractNumId="47" w15:restartNumberingAfterBreak="0">
    <w:nsid w:val="0000003D"/>
    <w:multiLevelType w:val="multilevel"/>
    <w:tmpl w:val="0000003D"/>
    <w:lvl w:ilvl="0">
      <w:start w:val="1"/>
      <w:numFmt w:val="bullet"/>
      <w:lvlText w:val="•"/>
      <w:lvlJc w:val="left"/>
      <w:pPr>
        <w:ind w:left="464" w:hanging="361"/>
      </w:pPr>
      <w:rPr>
        <w:rFonts w:ascii="Verdana" w:eastAsia="Verdana" w:hAnsi="Verdana" w:cs="Verdana" w:hint="default"/>
        <w:b w:val="0"/>
        <w:bCs w:val="0"/>
        <w:i w:val="0"/>
        <w:iCs w:val="0"/>
        <w:spacing w:val="0"/>
        <w:w w:val="100"/>
        <w:sz w:val="18"/>
        <w:szCs w:val="18"/>
        <w:lang w:val="en-US" w:eastAsia="en-US" w:bidi="ar-SA"/>
      </w:rPr>
    </w:lvl>
    <w:lvl w:ilvl="1">
      <w:start w:val="1"/>
      <w:numFmt w:val="bullet"/>
      <w:lvlText w:val="•"/>
      <w:lvlJc w:val="left"/>
      <w:pPr>
        <w:ind w:left="894" w:hanging="361"/>
      </w:pPr>
      <w:rPr>
        <w:rFonts w:hint="default"/>
        <w:lang w:val="en-US" w:eastAsia="en-US" w:bidi="ar-SA"/>
      </w:rPr>
    </w:lvl>
    <w:lvl w:ilvl="2">
      <w:start w:val="1"/>
      <w:numFmt w:val="bullet"/>
      <w:lvlText w:val="•"/>
      <w:lvlJc w:val="left"/>
      <w:pPr>
        <w:ind w:left="1329" w:hanging="361"/>
      </w:pPr>
      <w:rPr>
        <w:rFonts w:hint="default"/>
        <w:lang w:val="en-US" w:eastAsia="en-US" w:bidi="ar-SA"/>
      </w:rPr>
    </w:lvl>
    <w:lvl w:ilvl="3">
      <w:start w:val="1"/>
      <w:numFmt w:val="bullet"/>
      <w:lvlText w:val="•"/>
      <w:lvlJc w:val="left"/>
      <w:pPr>
        <w:ind w:left="1763" w:hanging="361"/>
      </w:pPr>
      <w:rPr>
        <w:rFonts w:hint="default"/>
        <w:lang w:val="en-US" w:eastAsia="en-US" w:bidi="ar-SA"/>
      </w:rPr>
    </w:lvl>
    <w:lvl w:ilvl="4">
      <w:start w:val="1"/>
      <w:numFmt w:val="bullet"/>
      <w:lvlText w:val="•"/>
      <w:lvlJc w:val="left"/>
      <w:pPr>
        <w:ind w:left="2198" w:hanging="361"/>
      </w:pPr>
      <w:rPr>
        <w:rFonts w:hint="default"/>
        <w:lang w:val="en-US" w:eastAsia="en-US" w:bidi="ar-SA"/>
      </w:rPr>
    </w:lvl>
    <w:lvl w:ilvl="5">
      <w:start w:val="1"/>
      <w:numFmt w:val="bullet"/>
      <w:lvlText w:val="•"/>
      <w:lvlJc w:val="left"/>
      <w:pPr>
        <w:ind w:left="2632" w:hanging="361"/>
      </w:pPr>
      <w:rPr>
        <w:rFonts w:hint="default"/>
        <w:lang w:val="en-US" w:eastAsia="en-US" w:bidi="ar-SA"/>
      </w:rPr>
    </w:lvl>
    <w:lvl w:ilvl="6">
      <w:start w:val="1"/>
      <w:numFmt w:val="bullet"/>
      <w:lvlText w:val="•"/>
      <w:lvlJc w:val="left"/>
      <w:pPr>
        <w:ind w:left="3067" w:hanging="361"/>
      </w:pPr>
      <w:rPr>
        <w:rFonts w:hint="default"/>
        <w:lang w:val="en-US" w:eastAsia="en-US" w:bidi="ar-SA"/>
      </w:rPr>
    </w:lvl>
    <w:lvl w:ilvl="7">
      <w:start w:val="1"/>
      <w:numFmt w:val="bullet"/>
      <w:lvlText w:val="•"/>
      <w:lvlJc w:val="left"/>
      <w:pPr>
        <w:ind w:left="3501" w:hanging="361"/>
      </w:pPr>
      <w:rPr>
        <w:rFonts w:hint="default"/>
        <w:lang w:val="en-US" w:eastAsia="en-US" w:bidi="ar-SA"/>
      </w:rPr>
    </w:lvl>
    <w:lvl w:ilvl="8">
      <w:start w:val="1"/>
      <w:numFmt w:val="bullet"/>
      <w:lvlText w:val="•"/>
      <w:lvlJc w:val="left"/>
      <w:pPr>
        <w:ind w:left="3936" w:hanging="361"/>
      </w:pPr>
      <w:rPr>
        <w:rFonts w:hint="default"/>
        <w:lang w:val="en-US" w:eastAsia="en-US" w:bidi="ar-SA"/>
      </w:rPr>
    </w:lvl>
  </w:abstractNum>
  <w:abstractNum w:abstractNumId="48" w15:restartNumberingAfterBreak="0">
    <w:nsid w:val="0000003E"/>
    <w:multiLevelType w:val="multilevel"/>
    <w:tmpl w:val="0000003E"/>
    <w:lvl w:ilvl="0">
      <w:start w:val="1"/>
      <w:numFmt w:val="bullet"/>
      <w:pStyle w:val="ADBbullets"/>
      <w:lvlText w:val=""/>
      <w:lvlJc w:val="left"/>
      <w:pPr>
        <w:ind w:left="720" w:hanging="360"/>
      </w:pPr>
      <w:rPr>
        <w:rFonts w:ascii="Symbol" w:hAnsi="Symbol" w:hint="default"/>
      </w:rPr>
    </w:lvl>
    <w:lvl w:ilvl="1">
      <w:start w:val="1"/>
      <w:numFmt w:val="bullet"/>
      <w:lvlText w:val="-"/>
      <w:lvlJc w:val="left"/>
      <w:pPr>
        <w:ind w:left="1440" w:hanging="360"/>
      </w:pPr>
      <w:rPr>
        <w:rFonts w:ascii="Arial" w:eastAsia="SimSun" w:hAnsi="Arial" w:cs="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0000003F"/>
    <w:multiLevelType w:val="multilevel"/>
    <w:tmpl w:val="0000003F"/>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0" w15:restartNumberingAfterBreak="0">
    <w:nsid w:val="00000040"/>
    <w:multiLevelType w:val="multilevel"/>
    <w:tmpl w:val="00000040"/>
    <w:lvl w:ilvl="0">
      <w:start w:val="1"/>
      <w:numFmt w:val="bullet"/>
      <w:lvlText w:val="•"/>
      <w:lvlJc w:val="left"/>
      <w:pPr>
        <w:ind w:left="542" w:hanging="397"/>
      </w:pPr>
      <w:rPr>
        <w:rFonts w:ascii="Verdana" w:eastAsia="Verdana" w:hAnsi="Verdana" w:cs="Verdana" w:hint="default"/>
        <w:b w:val="0"/>
        <w:bCs w:val="0"/>
        <w:i w:val="0"/>
        <w:iCs w:val="0"/>
        <w:spacing w:val="0"/>
        <w:w w:val="99"/>
        <w:sz w:val="20"/>
        <w:szCs w:val="20"/>
        <w:lang w:val="en-US" w:eastAsia="en-US" w:bidi="ar-SA"/>
      </w:rPr>
    </w:lvl>
    <w:lvl w:ilvl="1">
      <w:start w:val="1"/>
      <w:numFmt w:val="bullet"/>
      <w:lvlText w:val="•"/>
      <w:lvlJc w:val="left"/>
      <w:pPr>
        <w:ind w:left="1464" w:hanging="397"/>
      </w:pPr>
      <w:rPr>
        <w:rFonts w:hint="default"/>
        <w:lang w:val="en-US" w:eastAsia="en-US" w:bidi="ar-SA"/>
      </w:rPr>
    </w:lvl>
    <w:lvl w:ilvl="2">
      <w:start w:val="1"/>
      <w:numFmt w:val="bullet"/>
      <w:lvlText w:val="•"/>
      <w:lvlJc w:val="left"/>
      <w:pPr>
        <w:ind w:left="2388" w:hanging="397"/>
      </w:pPr>
      <w:rPr>
        <w:rFonts w:hint="default"/>
        <w:lang w:val="en-US" w:eastAsia="en-US" w:bidi="ar-SA"/>
      </w:rPr>
    </w:lvl>
    <w:lvl w:ilvl="3">
      <w:start w:val="1"/>
      <w:numFmt w:val="bullet"/>
      <w:lvlText w:val="•"/>
      <w:lvlJc w:val="left"/>
      <w:pPr>
        <w:ind w:left="3312" w:hanging="397"/>
      </w:pPr>
      <w:rPr>
        <w:rFonts w:hint="default"/>
        <w:lang w:val="en-US" w:eastAsia="en-US" w:bidi="ar-SA"/>
      </w:rPr>
    </w:lvl>
    <w:lvl w:ilvl="4">
      <w:start w:val="1"/>
      <w:numFmt w:val="bullet"/>
      <w:lvlText w:val="•"/>
      <w:lvlJc w:val="left"/>
      <w:pPr>
        <w:ind w:left="4236" w:hanging="397"/>
      </w:pPr>
      <w:rPr>
        <w:rFonts w:hint="default"/>
        <w:lang w:val="en-US" w:eastAsia="en-US" w:bidi="ar-SA"/>
      </w:rPr>
    </w:lvl>
    <w:lvl w:ilvl="5">
      <w:start w:val="1"/>
      <w:numFmt w:val="bullet"/>
      <w:lvlText w:val="•"/>
      <w:lvlJc w:val="left"/>
      <w:pPr>
        <w:ind w:left="5160" w:hanging="397"/>
      </w:pPr>
      <w:rPr>
        <w:rFonts w:hint="default"/>
        <w:lang w:val="en-US" w:eastAsia="en-US" w:bidi="ar-SA"/>
      </w:rPr>
    </w:lvl>
    <w:lvl w:ilvl="6">
      <w:start w:val="1"/>
      <w:numFmt w:val="bullet"/>
      <w:lvlText w:val="•"/>
      <w:lvlJc w:val="left"/>
      <w:pPr>
        <w:ind w:left="6084" w:hanging="397"/>
      </w:pPr>
      <w:rPr>
        <w:rFonts w:hint="default"/>
        <w:lang w:val="en-US" w:eastAsia="en-US" w:bidi="ar-SA"/>
      </w:rPr>
    </w:lvl>
    <w:lvl w:ilvl="7">
      <w:start w:val="1"/>
      <w:numFmt w:val="bullet"/>
      <w:lvlText w:val="•"/>
      <w:lvlJc w:val="left"/>
      <w:pPr>
        <w:ind w:left="7008" w:hanging="397"/>
      </w:pPr>
      <w:rPr>
        <w:rFonts w:hint="default"/>
        <w:lang w:val="en-US" w:eastAsia="en-US" w:bidi="ar-SA"/>
      </w:rPr>
    </w:lvl>
    <w:lvl w:ilvl="8">
      <w:start w:val="1"/>
      <w:numFmt w:val="bullet"/>
      <w:lvlText w:val="•"/>
      <w:lvlJc w:val="left"/>
      <w:pPr>
        <w:ind w:left="7933" w:hanging="397"/>
      </w:pPr>
      <w:rPr>
        <w:rFonts w:hint="default"/>
        <w:lang w:val="en-US" w:eastAsia="en-US" w:bidi="ar-SA"/>
      </w:rPr>
    </w:lvl>
  </w:abstractNum>
  <w:abstractNum w:abstractNumId="51" w15:restartNumberingAfterBreak="0">
    <w:nsid w:val="00000041"/>
    <w:multiLevelType w:val="multilevel"/>
    <w:tmpl w:val="00000041"/>
    <w:lvl w:ilvl="0">
      <w:start w:val="12"/>
      <w:numFmt w:val="bullet"/>
      <w:lvlText w:val="-"/>
      <w:lvlJc w:val="left"/>
      <w:pPr>
        <w:ind w:left="1170" w:hanging="360"/>
      </w:pPr>
      <w:rPr>
        <w:rFonts w:ascii="Arial" w:eastAsia="SimSun" w:hAnsi="Arial" w:cs="Arial" w:hint="default"/>
      </w:rPr>
    </w:lvl>
    <w:lvl w:ilvl="1">
      <w:start w:val="12"/>
      <w:numFmt w:val="bullet"/>
      <w:pStyle w:val="DashedItems"/>
      <w:lvlText w:val="-"/>
      <w:lvlJc w:val="left"/>
      <w:pPr>
        <w:ind w:left="1890" w:hanging="360"/>
      </w:pPr>
      <w:rPr>
        <w:rFonts w:ascii="Arial" w:eastAsia="SimSun" w:hAnsi="Arial" w:cs="Arial" w:hint="default"/>
      </w:rPr>
    </w:lvl>
    <w:lvl w:ilvl="2">
      <w:start w:val="1"/>
      <w:numFmt w:val="bullet"/>
      <w:lvlText w:val=""/>
      <w:lvlJc w:val="left"/>
      <w:pPr>
        <w:ind w:left="2610" w:hanging="360"/>
      </w:pPr>
      <w:rPr>
        <w:rFonts w:ascii="Wingdings" w:hAnsi="Wingdings" w:hint="default"/>
      </w:rPr>
    </w:lvl>
    <w:lvl w:ilvl="3">
      <w:start w:val="1"/>
      <w:numFmt w:val="bullet"/>
      <w:lvlText w:val=""/>
      <w:lvlJc w:val="left"/>
      <w:pPr>
        <w:ind w:left="3330" w:hanging="360"/>
      </w:pPr>
      <w:rPr>
        <w:rFonts w:ascii="Symbol" w:hAnsi="Symbol" w:hint="default"/>
      </w:rPr>
    </w:lvl>
    <w:lvl w:ilvl="4">
      <w:start w:val="1"/>
      <w:numFmt w:val="bullet"/>
      <w:lvlText w:val="o"/>
      <w:lvlJc w:val="left"/>
      <w:pPr>
        <w:ind w:left="4050" w:hanging="360"/>
      </w:pPr>
      <w:rPr>
        <w:rFonts w:ascii="Courier New" w:hAnsi="Courier New" w:cs="Courier New" w:hint="default"/>
      </w:rPr>
    </w:lvl>
    <w:lvl w:ilvl="5">
      <w:start w:val="1"/>
      <w:numFmt w:val="bullet"/>
      <w:lvlText w:val=""/>
      <w:lvlJc w:val="left"/>
      <w:pPr>
        <w:ind w:left="4770" w:hanging="360"/>
      </w:pPr>
      <w:rPr>
        <w:rFonts w:ascii="Wingdings" w:hAnsi="Wingdings" w:hint="default"/>
      </w:rPr>
    </w:lvl>
    <w:lvl w:ilvl="6">
      <w:start w:val="1"/>
      <w:numFmt w:val="bullet"/>
      <w:lvlText w:val=""/>
      <w:lvlJc w:val="left"/>
      <w:pPr>
        <w:ind w:left="5490" w:hanging="360"/>
      </w:pPr>
      <w:rPr>
        <w:rFonts w:ascii="Symbol" w:hAnsi="Symbol" w:hint="default"/>
      </w:rPr>
    </w:lvl>
    <w:lvl w:ilvl="7">
      <w:start w:val="1"/>
      <w:numFmt w:val="bullet"/>
      <w:lvlText w:val="o"/>
      <w:lvlJc w:val="left"/>
      <w:pPr>
        <w:ind w:left="6210" w:hanging="360"/>
      </w:pPr>
      <w:rPr>
        <w:rFonts w:ascii="Courier New" w:hAnsi="Courier New" w:cs="Courier New" w:hint="default"/>
      </w:rPr>
    </w:lvl>
    <w:lvl w:ilvl="8">
      <w:start w:val="1"/>
      <w:numFmt w:val="bullet"/>
      <w:lvlText w:val=""/>
      <w:lvlJc w:val="left"/>
      <w:pPr>
        <w:ind w:left="6930" w:hanging="360"/>
      </w:pPr>
      <w:rPr>
        <w:rFonts w:ascii="Wingdings" w:hAnsi="Wingdings" w:hint="default"/>
      </w:rPr>
    </w:lvl>
  </w:abstractNum>
  <w:abstractNum w:abstractNumId="52" w15:restartNumberingAfterBreak="0">
    <w:nsid w:val="00000042"/>
    <w:multiLevelType w:val="multilevel"/>
    <w:tmpl w:val="00000042"/>
    <w:lvl w:ilvl="0">
      <w:start w:val="1"/>
      <w:numFmt w:val="bullet"/>
      <w:pStyle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53" w15:restartNumberingAfterBreak="0">
    <w:nsid w:val="00000043"/>
    <w:multiLevelType w:val="multilevel"/>
    <w:tmpl w:val="00000043"/>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4" w15:restartNumberingAfterBreak="0">
    <w:nsid w:val="00000044"/>
    <w:multiLevelType w:val="multilevel"/>
    <w:tmpl w:val="0000004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5" w15:restartNumberingAfterBreak="0">
    <w:nsid w:val="00000045"/>
    <w:multiLevelType w:val="multilevel"/>
    <w:tmpl w:val="00000045"/>
    <w:lvl w:ilvl="0">
      <w:start w:val="1"/>
      <w:numFmt w:val="decimal"/>
      <w:pStyle w:val="ADBNum"/>
      <w:lvlText w:val="%1."/>
      <w:lvlJc w:val="left"/>
      <w:pPr>
        <w:ind w:left="720" w:hanging="360"/>
      </w:pPr>
      <w:rPr>
        <w:b w:val="0"/>
        <w:bCs w:val="0"/>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00000047"/>
    <w:multiLevelType w:val="multilevel"/>
    <w:tmpl w:val="00000047"/>
    <w:lvl w:ilvl="0">
      <w:start w:val="1"/>
      <w:numFmt w:val="upperLetter"/>
      <w:lvlText w:val="%1."/>
      <w:lvlJc w:val="left"/>
      <w:pPr>
        <w:tabs>
          <w:tab w:val="left" w:pos="504"/>
        </w:tabs>
        <w:ind w:left="504" w:hanging="504"/>
      </w:pPr>
      <w:rPr>
        <w:rFonts w:hint="default"/>
      </w:rPr>
    </w:lvl>
    <w:lvl w:ilvl="1">
      <w:start w:val="16"/>
      <w:numFmt w:val="decimal"/>
      <w:pStyle w:val="Level3Body"/>
      <w:lvlText w:val="%2."/>
      <w:lvlJc w:val="left"/>
      <w:pPr>
        <w:tabs>
          <w:tab w:val="left" w:pos="504"/>
        </w:tabs>
        <w:ind w:left="504" w:hanging="504"/>
      </w:pPr>
    </w:lvl>
    <w:lvl w:ilvl="2">
      <w:start w:val="1"/>
      <w:numFmt w:val="decimal"/>
      <w:lvlText w:val="%3."/>
      <w:lvlJc w:val="left"/>
      <w:pPr>
        <w:tabs>
          <w:tab w:val="left" w:pos="0"/>
        </w:tabs>
        <w:ind w:left="2160" w:hanging="720"/>
      </w:pPr>
    </w:lvl>
    <w:lvl w:ilvl="3">
      <w:start w:val="1"/>
      <w:numFmt w:val="decimal"/>
      <w:lvlText w:val="%4."/>
      <w:lvlJc w:val="left"/>
      <w:pPr>
        <w:tabs>
          <w:tab w:val="left" w:pos="0"/>
        </w:tabs>
        <w:ind w:left="2880" w:hanging="720"/>
      </w:pPr>
    </w:lvl>
    <w:lvl w:ilvl="4">
      <w:start w:val="1"/>
      <w:numFmt w:val="decimal"/>
      <w:lvlText w:val="%5."/>
      <w:lvlJc w:val="left"/>
      <w:pPr>
        <w:tabs>
          <w:tab w:val="left" w:pos="0"/>
        </w:tabs>
        <w:ind w:left="3600" w:hanging="720"/>
      </w:pPr>
    </w:lvl>
    <w:lvl w:ilvl="5">
      <w:start w:val="1"/>
      <w:numFmt w:val="decimal"/>
      <w:lvlText w:val="%6."/>
      <w:lvlJc w:val="left"/>
      <w:pPr>
        <w:tabs>
          <w:tab w:val="left" w:pos="0"/>
        </w:tabs>
        <w:ind w:left="4320" w:hanging="720"/>
      </w:pPr>
    </w:lvl>
    <w:lvl w:ilvl="6">
      <w:start w:val="1"/>
      <w:numFmt w:val="decimal"/>
      <w:lvlText w:val="%7."/>
      <w:lvlJc w:val="left"/>
      <w:pPr>
        <w:tabs>
          <w:tab w:val="left" w:pos="0"/>
        </w:tabs>
        <w:ind w:left="5040" w:hanging="720"/>
      </w:pPr>
    </w:lvl>
    <w:lvl w:ilvl="7">
      <w:start w:val="1"/>
      <w:numFmt w:val="decimal"/>
      <w:lvlText w:val="%8."/>
      <w:lvlJc w:val="left"/>
      <w:pPr>
        <w:tabs>
          <w:tab w:val="left" w:pos="0"/>
        </w:tabs>
        <w:ind w:left="5760" w:hanging="720"/>
      </w:pPr>
    </w:lvl>
    <w:lvl w:ilvl="8">
      <w:start w:val="1"/>
      <w:numFmt w:val="lowerRoman"/>
      <w:lvlText w:val="%9"/>
      <w:lvlJc w:val="left"/>
      <w:pPr>
        <w:tabs>
          <w:tab w:val="left" w:pos="0"/>
        </w:tabs>
        <w:ind w:left="6480" w:hanging="720"/>
      </w:pPr>
    </w:lvl>
  </w:abstractNum>
  <w:abstractNum w:abstractNumId="57" w15:restartNumberingAfterBreak="0">
    <w:nsid w:val="00000048"/>
    <w:multiLevelType w:val="multilevel"/>
    <w:tmpl w:val="00000048"/>
    <w:lvl w:ilvl="0">
      <w:start w:val="1"/>
      <w:numFmt w:val="decimal"/>
      <w:pStyle w:val="numbereditemsinpar"/>
      <w:lvlText w:val="%1."/>
      <w:lvlJc w:val="left"/>
      <w:pPr>
        <w:ind w:left="360" w:hanging="360"/>
      </w:pPr>
      <w:rPr>
        <w:b w:val="0"/>
      </w:rPr>
    </w:lvl>
    <w:lvl w:ilvl="1">
      <w:start w:val="1"/>
      <w:numFmt w:val="lowerLetter"/>
      <w:lvlText w:val="%2."/>
      <w:lvlJc w:val="left"/>
      <w:pPr>
        <w:ind w:left="720" w:hanging="360"/>
      </w:pPr>
    </w:lvl>
    <w:lvl w:ilvl="2">
      <w:start w:val="1"/>
      <w:numFmt w:val="bullet"/>
      <w:lvlText w:val="●"/>
      <w:lvlJc w:val="left"/>
      <w:pPr>
        <w:ind w:left="5220" w:hanging="360"/>
      </w:pPr>
      <w:rPr>
        <w:rFonts w:ascii="Noto Sans Symbols" w:eastAsia="Noto Sans Symbols" w:hAnsi="Noto Sans Symbols" w:cs="Noto Sans Symbols"/>
      </w:rPr>
    </w:lvl>
    <w:lvl w:ilvl="3">
      <w:start w:val="1"/>
      <w:numFmt w:val="decimal"/>
      <w:lvlText w:val="%4."/>
      <w:lvlJc w:val="left"/>
      <w:pPr>
        <w:ind w:left="5760" w:hanging="360"/>
      </w:pPr>
    </w:lvl>
    <w:lvl w:ilvl="4">
      <w:start w:val="1"/>
      <w:numFmt w:val="lowerLetter"/>
      <w:lvlText w:val="%5."/>
      <w:lvlJc w:val="left"/>
      <w:pPr>
        <w:ind w:left="6480" w:hanging="360"/>
      </w:pPr>
    </w:lvl>
    <w:lvl w:ilvl="5">
      <w:start w:val="1"/>
      <w:numFmt w:val="lowerRoman"/>
      <w:lvlText w:val="%6."/>
      <w:lvlJc w:val="right"/>
      <w:pPr>
        <w:ind w:left="7200" w:hanging="180"/>
      </w:pPr>
    </w:lvl>
    <w:lvl w:ilvl="6">
      <w:start w:val="1"/>
      <w:numFmt w:val="decimal"/>
      <w:lvlText w:val="%7."/>
      <w:lvlJc w:val="left"/>
      <w:pPr>
        <w:ind w:left="7920" w:hanging="360"/>
      </w:pPr>
    </w:lvl>
    <w:lvl w:ilvl="7">
      <w:start w:val="1"/>
      <w:numFmt w:val="lowerLetter"/>
      <w:lvlText w:val="%8."/>
      <w:lvlJc w:val="left"/>
      <w:pPr>
        <w:ind w:left="8640" w:hanging="360"/>
      </w:pPr>
    </w:lvl>
    <w:lvl w:ilvl="8">
      <w:start w:val="1"/>
      <w:numFmt w:val="lowerRoman"/>
      <w:lvlText w:val="%9."/>
      <w:lvlJc w:val="right"/>
      <w:pPr>
        <w:ind w:left="9360" w:hanging="180"/>
      </w:pPr>
    </w:lvl>
  </w:abstractNum>
  <w:abstractNum w:abstractNumId="58" w15:restartNumberingAfterBreak="0">
    <w:nsid w:val="0000004A"/>
    <w:multiLevelType w:val="multilevel"/>
    <w:tmpl w:val="0000004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pStyle w:val="Numbereditems"/>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0000004C"/>
    <w:multiLevelType w:val="multilevel"/>
    <w:tmpl w:val="0000004C"/>
    <w:lvl w:ilvl="0">
      <w:start w:val="1"/>
      <w:numFmt w:val="bullet"/>
      <w:lvlText w:val="-"/>
      <w:lvlJc w:val="left"/>
      <w:pPr>
        <w:ind w:left="47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pStyle w:val="DashinTable"/>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00000051"/>
    <w:multiLevelType w:val="multilevel"/>
    <w:tmpl w:val="00000051"/>
    <w:lvl w:ilvl="0">
      <w:start w:val="1"/>
      <w:numFmt w:val="bullet"/>
      <w:pStyle w:val="DiaList12"/>
      <w:lvlText w:val=""/>
      <w:lvlJc w:val="left"/>
      <w:pPr>
        <w:ind w:left="720" w:hanging="360"/>
      </w:pPr>
      <w:rPr>
        <w:rFonts w:ascii="Wingdings" w:hAnsi="Wingdings"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00000054"/>
    <w:multiLevelType w:val="multilevel"/>
    <w:tmpl w:val="00000054"/>
    <w:lvl w:ilvl="0">
      <w:start w:val="1"/>
      <w:numFmt w:val="lowerRoman"/>
      <w:lvlText w:val="(%1)"/>
      <w:lvlJc w:val="left"/>
      <w:pPr>
        <w:ind w:left="720" w:hanging="360"/>
      </w:pPr>
      <w:rPr>
        <w:rFonts w:hint="default"/>
      </w:rPr>
    </w:lvl>
    <w:lvl w:ilvl="1">
      <w:start w:val="1"/>
      <w:numFmt w:val="lowerLetter"/>
      <w:lvlText w:val="%2)"/>
      <w:lvlJc w:val="left"/>
      <w:pPr>
        <w:ind w:left="1440" w:hanging="360"/>
      </w:pPr>
    </w:lvl>
    <w:lvl w:ilvl="2">
      <w:start w:val="1"/>
      <w:numFmt w:val="upperLetter"/>
      <w:pStyle w:val="ALetteritems"/>
      <w:lvlText w:val="%3."/>
      <w:lvlJc w:val="left"/>
      <w:pPr>
        <w:ind w:left="2340" w:hanging="360"/>
      </w:pPr>
      <w:rPr>
        <w:rFont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00000056"/>
    <w:multiLevelType w:val="multilevel"/>
    <w:tmpl w:val="00000056"/>
    <w:lvl w:ilvl="0">
      <w:start w:val="1"/>
      <w:numFmt w:val="bullet"/>
      <w:pStyle w:val="New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start w:val="1"/>
      <w:numFmt w:val="bullet"/>
      <w:lvlText w:val="•"/>
      <w:lvlJc w:val="left"/>
      <w:pPr>
        <w:ind w:left="877" w:hanging="360"/>
      </w:pPr>
      <w:rPr>
        <w:rFonts w:hint="default"/>
        <w:lang w:val="en-US" w:eastAsia="en-US" w:bidi="ar-SA"/>
      </w:rPr>
    </w:lvl>
    <w:lvl w:ilvl="2">
      <w:start w:val="1"/>
      <w:numFmt w:val="bullet"/>
      <w:lvlText w:val="•"/>
      <w:lvlJc w:val="left"/>
      <w:pPr>
        <w:ind w:left="1294" w:hanging="360"/>
      </w:pPr>
      <w:rPr>
        <w:rFonts w:hint="default"/>
        <w:lang w:val="en-US" w:eastAsia="en-US" w:bidi="ar-SA"/>
      </w:rPr>
    </w:lvl>
    <w:lvl w:ilvl="3">
      <w:start w:val="1"/>
      <w:numFmt w:val="bullet"/>
      <w:lvlText w:val="•"/>
      <w:lvlJc w:val="left"/>
      <w:pPr>
        <w:ind w:left="1711" w:hanging="360"/>
      </w:pPr>
      <w:rPr>
        <w:rFonts w:hint="default"/>
        <w:lang w:val="en-US" w:eastAsia="en-US" w:bidi="ar-SA"/>
      </w:rPr>
    </w:lvl>
    <w:lvl w:ilvl="4">
      <w:start w:val="1"/>
      <w:numFmt w:val="bullet"/>
      <w:lvlText w:val="•"/>
      <w:lvlJc w:val="left"/>
      <w:pPr>
        <w:ind w:left="2128" w:hanging="360"/>
      </w:pPr>
      <w:rPr>
        <w:rFonts w:hint="default"/>
        <w:lang w:val="en-US" w:eastAsia="en-US" w:bidi="ar-SA"/>
      </w:rPr>
    </w:lvl>
    <w:lvl w:ilvl="5">
      <w:start w:val="1"/>
      <w:numFmt w:val="bullet"/>
      <w:lvlText w:val="•"/>
      <w:lvlJc w:val="left"/>
      <w:pPr>
        <w:ind w:left="2545" w:hanging="360"/>
      </w:pPr>
      <w:rPr>
        <w:rFonts w:hint="default"/>
        <w:lang w:val="en-US" w:eastAsia="en-US" w:bidi="ar-SA"/>
      </w:rPr>
    </w:lvl>
    <w:lvl w:ilvl="6">
      <w:start w:val="1"/>
      <w:numFmt w:val="bullet"/>
      <w:lvlText w:val="•"/>
      <w:lvlJc w:val="left"/>
      <w:pPr>
        <w:ind w:left="2962" w:hanging="360"/>
      </w:pPr>
      <w:rPr>
        <w:rFonts w:hint="default"/>
        <w:lang w:val="en-US" w:eastAsia="en-US" w:bidi="ar-SA"/>
      </w:rPr>
    </w:lvl>
    <w:lvl w:ilvl="7">
      <w:start w:val="1"/>
      <w:numFmt w:val="bullet"/>
      <w:lvlText w:val="•"/>
      <w:lvlJc w:val="left"/>
      <w:pPr>
        <w:ind w:left="3379" w:hanging="360"/>
      </w:pPr>
      <w:rPr>
        <w:rFonts w:hint="default"/>
        <w:lang w:val="en-US" w:eastAsia="en-US" w:bidi="ar-SA"/>
      </w:rPr>
    </w:lvl>
    <w:lvl w:ilvl="8">
      <w:start w:val="1"/>
      <w:numFmt w:val="bullet"/>
      <w:lvlText w:val="•"/>
      <w:lvlJc w:val="left"/>
      <w:pPr>
        <w:ind w:left="3796" w:hanging="360"/>
      </w:pPr>
      <w:rPr>
        <w:rFonts w:hint="default"/>
        <w:lang w:val="en-US" w:eastAsia="en-US" w:bidi="ar-SA"/>
      </w:rPr>
    </w:lvl>
  </w:abstractNum>
  <w:abstractNum w:abstractNumId="63" w15:restartNumberingAfterBreak="0">
    <w:nsid w:val="00000057"/>
    <w:multiLevelType w:val="multilevel"/>
    <w:tmpl w:val="00000057"/>
    <w:lvl w:ilvl="0">
      <w:start w:val="1"/>
      <w:numFmt w:val="decimal"/>
      <w:pStyle w:val="Appnumbereditems"/>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4" w15:restartNumberingAfterBreak="0">
    <w:nsid w:val="00000058"/>
    <w:multiLevelType w:val="multilevel"/>
    <w:tmpl w:val="00000058"/>
    <w:lvl w:ilvl="0">
      <w:start w:val="1"/>
      <w:numFmt w:val="bullet"/>
      <w:lvlText w:val="•"/>
      <w:lvlJc w:val="left"/>
      <w:pPr>
        <w:ind w:left="462" w:hanging="360"/>
      </w:pPr>
      <w:rPr>
        <w:rFonts w:ascii="Verdana" w:eastAsia="Verdana" w:hAnsi="Verdana" w:cs="Verdana" w:hint="default"/>
        <w:b w:val="0"/>
        <w:bCs w:val="0"/>
        <w:i w:val="0"/>
        <w:iCs w:val="0"/>
        <w:spacing w:val="0"/>
        <w:w w:val="100"/>
        <w:sz w:val="18"/>
        <w:szCs w:val="18"/>
        <w:lang w:val="en-US" w:eastAsia="en-US" w:bidi="ar-SA"/>
      </w:rPr>
    </w:lvl>
    <w:lvl w:ilvl="1">
      <w:start w:val="1"/>
      <w:numFmt w:val="bullet"/>
      <w:lvlText w:val="•"/>
      <w:lvlJc w:val="left"/>
      <w:pPr>
        <w:ind w:left="999" w:hanging="360"/>
      </w:pPr>
      <w:rPr>
        <w:rFonts w:hint="default"/>
        <w:lang w:val="en-US" w:eastAsia="en-US" w:bidi="ar-SA"/>
      </w:rPr>
    </w:lvl>
    <w:lvl w:ilvl="2">
      <w:start w:val="1"/>
      <w:numFmt w:val="bullet"/>
      <w:lvlText w:val="•"/>
      <w:lvlJc w:val="left"/>
      <w:pPr>
        <w:ind w:left="1539" w:hanging="360"/>
      </w:pPr>
      <w:rPr>
        <w:rFonts w:hint="default"/>
        <w:lang w:val="en-US" w:eastAsia="en-US" w:bidi="ar-SA"/>
      </w:rPr>
    </w:lvl>
    <w:lvl w:ilvl="3">
      <w:start w:val="1"/>
      <w:numFmt w:val="bullet"/>
      <w:lvlText w:val="•"/>
      <w:lvlJc w:val="left"/>
      <w:pPr>
        <w:ind w:left="2078" w:hanging="360"/>
      </w:pPr>
      <w:rPr>
        <w:rFonts w:hint="default"/>
        <w:lang w:val="en-US" w:eastAsia="en-US" w:bidi="ar-SA"/>
      </w:rPr>
    </w:lvl>
    <w:lvl w:ilvl="4">
      <w:start w:val="1"/>
      <w:numFmt w:val="bullet"/>
      <w:lvlText w:val="•"/>
      <w:lvlJc w:val="left"/>
      <w:pPr>
        <w:ind w:left="2618" w:hanging="360"/>
      </w:pPr>
      <w:rPr>
        <w:rFonts w:hint="default"/>
        <w:lang w:val="en-US" w:eastAsia="en-US" w:bidi="ar-SA"/>
      </w:rPr>
    </w:lvl>
    <w:lvl w:ilvl="5">
      <w:start w:val="1"/>
      <w:numFmt w:val="bullet"/>
      <w:lvlText w:val="•"/>
      <w:lvlJc w:val="left"/>
      <w:pPr>
        <w:ind w:left="3157" w:hanging="360"/>
      </w:pPr>
      <w:rPr>
        <w:rFonts w:hint="default"/>
        <w:lang w:val="en-US" w:eastAsia="en-US" w:bidi="ar-SA"/>
      </w:rPr>
    </w:lvl>
    <w:lvl w:ilvl="6">
      <w:start w:val="1"/>
      <w:numFmt w:val="bullet"/>
      <w:lvlText w:val="•"/>
      <w:lvlJc w:val="left"/>
      <w:pPr>
        <w:ind w:left="3697" w:hanging="360"/>
      </w:pPr>
      <w:rPr>
        <w:rFonts w:hint="default"/>
        <w:lang w:val="en-US" w:eastAsia="en-US" w:bidi="ar-SA"/>
      </w:rPr>
    </w:lvl>
    <w:lvl w:ilvl="7">
      <w:start w:val="1"/>
      <w:numFmt w:val="bullet"/>
      <w:lvlText w:val="•"/>
      <w:lvlJc w:val="left"/>
      <w:pPr>
        <w:ind w:left="4236" w:hanging="360"/>
      </w:pPr>
      <w:rPr>
        <w:rFonts w:hint="default"/>
        <w:lang w:val="en-US" w:eastAsia="en-US" w:bidi="ar-SA"/>
      </w:rPr>
    </w:lvl>
    <w:lvl w:ilvl="8">
      <w:start w:val="1"/>
      <w:numFmt w:val="bullet"/>
      <w:lvlText w:val="•"/>
      <w:lvlJc w:val="left"/>
      <w:pPr>
        <w:ind w:left="4776" w:hanging="360"/>
      </w:pPr>
      <w:rPr>
        <w:rFonts w:hint="default"/>
        <w:lang w:val="en-US" w:eastAsia="en-US" w:bidi="ar-SA"/>
      </w:rPr>
    </w:lvl>
  </w:abstractNum>
  <w:abstractNum w:abstractNumId="65" w15:restartNumberingAfterBreak="0">
    <w:nsid w:val="0000005A"/>
    <w:multiLevelType w:val="multilevel"/>
    <w:tmpl w:val="0000005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6" w15:restartNumberingAfterBreak="0">
    <w:nsid w:val="0000005D"/>
    <w:multiLevelType w:val="multilevel"/>
    <w:tmpl w:val="0000005D"/>
    <w:lvl w:ilvl="0">
      <w:start w:val="1"/>
      <w:numFmt w:val="decimal"/>
      <w:pStyle w:val="FirstLevelbullet"/>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67" w15:restartNumberingAfterBreak="0">
    <w:nsid w:val="0000005E"/>
    <w:multiLevelType w:val="multilevel"/>
    <w:tmpl w:val="0000005E"/>
    <w:lvl w:ilvl="0">
      <w:start w:val="1"/>
      <w:numFmt w:val="decimal"/>
      <w:lvlText w:val="%1"/>
      <w:lvlJc w:val="left"/>
      <w:pPr>
        <w:ind w:left="432" w:hanging="432"/>
      </w:pPr>
    </w:lvl>
    <w:lvl w:ilvl="1">
      <w:start w:val="1"/>
      <w:numFmt w:val="decimal"/>
      <w:pStyle w:val="20"/>
      <w:lvlText w:val="%1.%2"/>
      <w:lvlJc w:val="left"/>
      <w:pPr>
        <w:ind w:left="576" w:hanging="576"/>
      </w:pPr>
    </w:lvl>
    <w:lvl w:ilvl="2">
      <w:start w:val="1"/>
      <w:numFmt w:val="decimal"/>
      <w:pStyle w:val="31"/>
      <w:lvlText w:val="%1.%2.%3"/>
      <w:lvlJc w:val="left"/>
      <w:pPr>
        <w:ind w:left="1620" w:hanging="720"/>
      </w:pPr>
      <w:rPr>
        <w:b/>
        <w:bCs w:val="0"/>
        <w:i w:val="0"/>
        <w:iCs w:val="0"/>
        <w:caps w:val="0"/>
        <w:smallCaps w:val="0"/>
        <w:outline w:val="0"/>
        <w:emboss w:val="0"/>
        <w:imprint w:val="0"/>
        <w:vanish w:val="0"/>
        <w:spacing w:val="0"/>
        <w:kern w:val="0"/>
        <w:position w:val="0"/>
        <w:u w:val="none"/>
        <w:vertAlign w:val="baseline"/>
      </w:rPr>
    </w:lvl>
    <w:lvl w:ilvl="3">
      <w:start w:val="1"/>
      <w:numFmt w:val="decimal"/>
      <w:pStyle w:val="41"/>
      <w:lvlText w:val="%1.%2.%3.%4"/>
      <w:lvlJc w:val="left"/>
      <w:pPr>
        <w:ind w:left="864" w:hanging="864"/>
      </w:pPr>
      <w:rPr>
        <w:sz w:val="24"/>
        <w:szCs w:val="24"/>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8" w15:restartNumberingAfterBreak="0">
    <w:nsid w:val="0000005F"/>
    <w:multiLevelType w:val="multilevel"/>
    <w:tmpl w:val="0000005F"/>
    <w:lvl w:ilvl="0">
      <w:start w:val="1"/>
      <w:numFmt w:val="bullet"/>
      <w:pStyle w:val="MARKER1"/>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69" w15:restartNumberingAfterBreak="0">
    <w:nsid w:val="00000060"/>
    <w:multiLevelType w:val="multilevel"/>
    <w:tmpl w:val="000000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pStyle w:val="BulletTable"/>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00000061"/>
    <w:multiLevelType w:val="multilevel"/>
    <w:tmpl w:val="00000061"/>
    <w:lvl w:ilvl="0">
      <w:start w:val="1"/>
      <w:numFmt w:val="decimal"/>
      <w:lvlText w:val="%1."/>
      <w:lvlJc w:val="left"/>
      <w:pPr>
        <w:ind w:left="1150" w:hanging="721"/>
        <w:jc w:val="right"/>
      </w:pPr>
      <w:rPr>
        <w:rFonts w:ascii="Verdana" w:eastAsia="Verdana" w:hAnsi="Verdana" w:cs="Verdana" w:hint="default"/>
        <w:b w:val="0"/>
        <w:bCs w:val="0"/>
        <w:i w:val="0"/>
        <w:iCs w:val="0"/>
        <w:color w:val="008218"/>
        <w:spacing w:val="0"/>
        <w:w w:val="100"/>
        <w:sz w:val="28"/>
        <w:szCs w:val="28"/>
        <w:lang w:val="en-US" w:eastAsia="en-US" w:bidi="ar-SA"/>
      </w:rPr>
    </w:lvl>
    <w:lvl w:ilvl="1">
      <w:start w:val="1"/>
      <w:numFmt w:val="decimal"/>
      <w:lvlText w:val="%1.%2"/>
      <w:lvlJc w:val="left"/>
      <w:pPr>
        <w:ind w:left="1054" w:hanging="625"/>
        <w:jc w:val="right"/>
      </w:pPr>
      <w:rPr>
        <w:lang w:val="en-US" w:eastAsia="en-US" w:bidi="ar-SA"/>
      </w:rPr>
    </w:lvl>
    <w:lvl w:ilvl="2">
      <w:start w:val="1"/>
      <w:numFmt w:val="decimal"/>
      <w:lvlText w:val="%1.%2.%3"/>
      <w:lvlJc w:val="left"/>
      <w:pPr>
        <w:ind w:left="882" w:hanging="738"/>
      </w:pPr>
      <w:rPr>
        <w:rFonts w:ascii="Verdana" w:eastAsia="Verdana" w:hAnsi="Verdana" w:cs="Verdana" w:hint="default"/>
        <w:b w:val="0"/>
        <w:bCs w:val="0"/>
        <w:i w:val="0"/>
        <w:iCs w:val="0"/>
        <w:color w:val="008218"/>
        <w:spacing w:val="0"/>
        <w:w w:val="100"/>
        <w:sz w:val="22"/>
        <w:szCs w:val="22"/>
        <w:lang w:val="en-US" w:eastAsia="en-US" w:bidi="ar-SA"/>
      </w:rPr>
    </w:lvl>
    <w:lvl w:ilvl="3">
      <w:start w:val="1"/>
      <w:numFmt w:val="decimal"/>
      <w:pStyle w:val="1111Heading"/>
      <w:lvlText w:val="%1.%2.%3.%4"/>
      <w:lvlJc w:val="left"/>
      <w:pPr>
        <w:ind w:left="969" w:hanging="966"/>
      </w:pPr>
      <w:rPr>
        <w:rFonts w:ascii="Arial" w:eastAsia="Verdana" w:hAnsi="Arial" w:cs="Arial" w:hint="default"/>
        <w:b w:val="0"/>
        <w:bCs w:val="0"/>
        <w:i w:val="0"/>
        <w:iCs w:val="0"/>
        <w:color w:val="auto"/>
        <w:spacing w:val="0"/>
        <w:w w:val="99"/>
        <w:sz w:val="24"/>
        <w:szCs w:val="24"/>
        <w:lang w:val="en-US" w:eastAsia="en-US" w:bidi="ar-SA"/>
      </w:rPr>
    </w:lvl>
    <w:lvl w:ilvl="4">
      <w:start w:val="1"/>
      <w:numFmt w:val="bullet"/>
      <w:lvlText w:val="•"/>
      <w:lvlJc w:val="left"/>
      <w:pPr>
        <w:ind w:left="540" w:hanging="397"/>
      </w:pPr>
      <w:rPr>
        <w:rFonts w:ascii="Verdana" w:eastAsia="Verdana" w:hAnsi="Verdana" w:cs="Verdana" w:hint="default"/>
        <w:spacing w:val="0"/>
        <w:w w:val="99"/>
        <w:lang w:val="en-US" w:eastAsia="en-US" w:bidi="ar-SA"/>
      </w:rPr>
    </w:lvl>
    <w:lvl w:ilvl="5">
      <w:start w:val="1"/>
      <w:numFmt w:val="bullet"/>
      <w:lvlText w:val="–"/>
      <w:lvlJc w:val="left"/>
      <w:pPr>
        <w:ind w:left="1336" w:hanging="397"/>
      </w:pPr>
      <w:rPr>
        <w:rFonts w:ascii="Verdana" w:eastAsia="Verdana" w:hAnsi="Verdana" w:cs="Verdana" w:hint="default"/>
        <w:b w:val="0"/>
        <w:bCs w:val="0"/>
        <w:i w:val="0"/>
        <w:iCs w:val="0"/>
        <w:spacing w:val="0"/>
        <w:w w:val="99"/>
        <w:sz w:val="20"/>
        <w:szCs w:val="20"/>
        <w:lang w:val="en-US" w:eastAsia="en-US" w:bidi="ar-SA"/>
      </w:rPr>
    </w:lvl>
    <w:lvl w:ilvl="6">
      <w:start w:val="1"/>
      <w:numFmt w:val="bullet"/>
      <w:lvlText w:val="•"/>
      <w:lvlJc w:val="left"/>
      <w:pPr>
        <w:ind w:left="880" w:hanging="397"/>
      </w:pPr>
      <w:rPr>
        <w:rFonts w:hint="default"/>
        <w:lang w:val="en-US" w:eastAsia="en-US" w:bidi="ar-SA"/>
      </w:rPr>
    </w:lvl>
    <w:lvl w:ilvl="7">
      <w:start w:val="1"/>
      <w:numFmt w:val="bullet"/>
      <w:lvlText w:val="•"/>
      <w:lvlJc w:val="left"/>
      <w:pPr>
        <w:ind w:left="960" w:hanging="397"/>
      </w:pPr>
      <w:rPr>
        <w:rFonts w:hint="default"/>
        <w:lang w:val="en-US" w:eastAsia="en-US" w:bidi="ar-SA"/>
      </w:rPr>
    </w:lvl>
    <w:lvl w:ilvl="8">
      <w:start w:val="1"/>
      <w:numFmt w:val="bullet"/>
      <w:lvlText w:val="•"/>
      <w:lvlJc w:val="left"/>
      <w:pPr>
        <w:ind w:left="1020" w:hanging="397"/>
      </w:pPr>
      <w:rPr>
        <w:rFonts w:hint="default"/>
        <w:lang w:val="en-US" w:eastAsia="en-US" w:bidi="ar-SA"/>
      </w:rPr>
    </w:lvl>
  </w:abstractNum>
  <w:abstractNum w:abstractNumId="71" w15:restartNumberingAfterBreak="0">
    <w:nsid w:val="00000062"/>
    <w:multiLevelType w:val="multilevel"/>
    <w:tmpl w:val="000000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pStyle w:val="Bullet12"/>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00000065"/>
    <w:multiLevelType w:val="multilevel"/>
    <w:tmpl w:val="00000065"/>
    <w:lvl w:ilvl="0">
      <w:start w:val="1"/>
      <w:numFmt w:val="decimal"/>
      <w:pStyle w:val="NumberedlistinPar"/>
      <w:lvlText w:val="%1."/>
      <w:lvlJc w:val="left"/>
      <w:pPr>
        <w:ind w:left="3960" w:hanging="360"/>
      </w:pPr>
      <w:rPr>
        <w:rFonts w:ascii="Arial" w:hAnsi="Arial" w:cs="Calibri" w:hint="default"/>
        <w:b w:val="0"/>
        <w:bCs/>
        <w:i w:val="0"/>
        <w:color w:val="auto"/>
        <w:w w:val="100"/>
        <w:sz w:val="24"/>
        <w:szCs w:val="22"/>
      </w:rPr>
    </w:lvl>
    <w:lvl w:ilvl="1">
      <w:start w:val="1"/>
      <w:numFmt w:val="lowerLetter"/>
      <w:lvlText w:val="%2."/>
      <w:lvlJc w:val="left"/>
      <w:pPr>
        <w:ind w:left="4680" w:hanging="360"/>
      </w:pPr>
    </w:lvl>
    <w:lvl w:ilvl="2">
      <w:start w:val="1"/>
      <w:numFmt w:val="lowerRoman"/>
      <w:lvlText w:val="%3."/>
      <w:lvlJc w:val="right"/>
      <w:pPr>
        <w:ind w:left="5400" w:hanging="180"/>
      </w:pPr>
    </w:lvl>
    <w:lvl w:ilvl="3">
      <w:start w:val="1"/>
      <w:numFmt w:val="decimal"/>
      <w:lvlText w:val="%4."/>
      <w:lvlJc w:val="left"/>
      <w:pPr>
        <w:ind w:left="6120" w:hanging="360"/>
      </w:pPr>
    </w:lvl>
    <w:lvl w:ilvl="4">
      <w:start w:val="1"/>
      <w:numFmt w:val="lowerLetter"/>
      <w:lvlText w:val="%5."/>
      <w:lvlJc w:val="left"/>
      <w:pPr>
        <w:ind w:left="6840" w:hanging="360"/>
      </w:pPr>
    </w:lvl>
    <w:lvl w:ilvl="5">
      <w:start w:val="1"/>
      <w:numFmt w:val="lowerRoman"/>
      <w:lvlText w:val="%6."/>
      <w:lvlJc w:val="right"/>
      <w:pPr>
        <w:ind w:left="7560" w:hanging="180"/>
      </w:pPr>
    </w:lvl>
    <w:lvl w:ilvl="6">
      <w:start w:val="1"/>
      <w:numFmt w:val="decimal"/>
      <w:lvlText w:val="%7."/>
      <w:lvlJc w:val="left"/>
      <w:pPr>
        <w:ind w:left="8280" w:hanging="360"/>
      </w:pPr>
    </w:lvl>
    <w:lvl w:ilvl="7">
      <w:start w:val="1"/>
      <w:numFmt w:val="lowerLetter"/>
      <w:lvlText w:val="%8."/>
      <w:lvlJc w:val="left"/>
      <w:pPr>
        <w:ind w:left="9000" w:hanging="360"/>
      </w:pPr>
    </w:lvl>
    <w:lvl w:ilvl="8">
      <w:start w:val="1"/>
      <w:numFmt w:val="lowerRoman"/>
      <w:lvlText w:val="%9."/>
      <w:lvlJc w:val="right"/>
      <w:pPr>
        <w:ind w:left="9720" w:hanging="180"/>
      </w:pPr>
    </w:lvl>
  </w:abstractNum>
  <w:abstractNum w:abstractNumId="73" w15:restartNumberingAfterBreak="0">
    <w:nsid w:val="00000066"/>
    <w:multiLevelType w:val="multilevel"/>
    <w:tmpl w:val="00000066"/>
    <w:lvl w:ilvl="0">
      <w:start w:val="7"/>
      <w:numFmt w:val="bullet"/>
      <w:lvlText w:val="-"/>
      <w:lvlJc w:val="left"/>
      <w:pPr>
        <w:ind w:left="1080" w:hanging="360"/>
      </w:pPr>
      <w:rPr>
        <w:rFonts w:ascii="Times New Roman" w:eastAsia="Calibri"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pStyle w:val="DashBullet"/>
      <w:lvlText w:val="-"/>
      <w:lvlJc w:val="left"/>
      <w:pPr>
        <w:ind w:left="3240" w:hanging="360"/>
      </w:pPr>
      <w:rPr>
        <w:rFonts w:ascii="Arial" w:hAnsi="Aria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4" w15:restartNumberingAfterBreak="0">
    <w:nsid w:val="00000067"/>
    <w:multiLevelType w:val="multilevel"/>
    <w:tmpl w:val="00000067"/>
    <w:lvl w:ilvl="0">
      <w:start w:val="1"/>
      <w:numFmt w:val="bullet"/>
      <w:pStyle w:val="Dash2Table"/>
      <w:lvlText w:val="•"/>
      <w:lvlJc w:val="left"/>
      <w:pPr>
        <w:ind w:left="460" w:hanging="360"/>
      </w:pPr>
      <w:rPr>
        <w:rFonts w:ascii="Verdana" w:eastAsia="Verdana" w:hAnsi="Verdana" w:cs="Verdana" w:hint="default"/>
        <w:b w:val="0"/>
        <w:bCs w:val="0"/>
        <w:i w:val="0"/>
        <w:iCs w:val="0"/>
        <w:spacing w:val="0"/>
        <w:w w:val="100"/>
        <w:sz w:val="18"/>
        <w:szCs w:val="18"/>
        <w:lang w:val="en-US" w:eastAsia="en-US" w:bidi="ar-SA"/>
      </w:rPr>
    </w:lvl>
    <w:lvl w:ilvl="1">
      <w:start w:val="1"/>
      <w:numFmt w:val="bullet"/>
      <w:lvlText w:val="•"/>
      <w:lvlJc w:val="left"/>
      <w:pPr>
        <w:ind w:left="966" w:hanging="360"/>
      </w:pPr>
      <w:rPr>
        <w:rFonts w:hint="default"/>
        <w:lang w:val="en-US" w:eastAsia="en-US" w:bidi="ar-SA"/>
      </w:rPr>
    </w:lvl>
    <w:lvl w:ilvl="2">
      <w:start w:val="1"/>
      <w:numFmt w:val="bullet"/>
      <w:lvlText w:val="•"/>
      <w:lvlJc w:val="left"/>
      <w:pPr>
        <w:ind w:left="1473" w:hanging="360"/>
      </w:pPr>
      <w:rPr>
        <w:rFonts w:hint="default"/>
        <w:lang w:val="en-US" w:eastAsia="en-US" w:bidi="ar-SA"/>
      </w:rPr>
    </w:lvl>
    <w:lvl w:ilvl="3">
      <w:start w:val="1"/>
      <w:numFmt w:val="bullet"/>
      <w:lvlText w:val="•"/>
      <w:lvlJc w:val="left"/>
      <w:pPr>
        <w:ind w:left="1979" w:hanging="360"/>
      </w:pPr>
      <w:rPr>
        <w:rFonts w:hint="default"/>
        <w:lang w:val="en-US" w:eastAsia="en-US" w:bidi="ar-SA"/>
      </w:rPr>
    </w:lvl>
    <w:lvl w:ilvl="4">
      <w:start w:val="1"/>
      <w:numFmt w:val="bullet"/>
      <w:lvlText w:val="•"/>
      <w:lvlJc w:val="left"/>
      <w:pPr>
        <w:ind w:left="2486" w:hanging="360"/>
      </w:pPr>
      <w:rPr>
        <w:rFonts w:hint="default"/>
        <w:lang w:val="en-US" w:eastAsia="en-US" w:bidi="ar-SA"/>
      </w:rPr>
    </w:lvl>
    <w:lvl w:ilvl="5">
      <w:start w:val="1"/>
      <w:numFmt w:val="bullet"/>
      <w:lvlText w:val="•"/>
      <w:lvlJc w:val="left"/>
      <w:pPr>
        <w:ind w:left="2992" w:hanging="360"/>
      </w:pPr>
      <w:rPr>
        <w:rFonts w:hint="default"/>
        <w:lang w:val="en-US" w:eastAsia="en-US" w:bidi="ar-SA"/>
      </w:rPr>
    </w:lvl>
    <w:lvl w:ilvl="6">
      <w:start w:val="1"/>
      <w:numFmt w:val="bullet"/>
      <w:lvlText w:val="•"/>
      <w:lvlJc w:val="left"/>
      <w:pPr>
        <w:ind w:left="3499" w:hanging="360"/>
      </w:pPr>
      <w:rPr>
        <w:rFonts w:hint="default"/>
        <w:lang w:val="en-US" w:eastAsia="en-US" w:bidi="ar-SA"/>
      </w:rPr>
    </w:lvl>
    <w:lvl w:ilvl="7">
      <w:start w:val="1"/>
      <w:numFmt w:val="bullet"/>
      <w:lvlText w:val="•"/>
      <w:lvlJc w:val="left"/>
      <w:pPr>
        <w:ind w:left="4005" w:hanging="360"/>
      </w:pPr>
      <w:rPr>
        <w:rFonts w:hint="default"/>
        <w:lang w:val="en-US" w:eastAsia="en-US" w:bidi="ar-SA"/>
      </w:rPr>
    </w:lvl>
    <w:lvl w:ilvl="8">
      <w:start w:val="1"/>
      <w:numFmt w:val="bullet"/>
      <w:lvlText w:val="•"/>
      <w:lvlJc w:val="left"/>
      <w:pPr>
        <w:ind w:left="4512" w:hanging="360"/>
      </w:pPr>
      <w:rPr>
        <w:rFonts w:hint="default"/>
        <w:lang w:val="en-US" w:eastAsia="en-US" w:bidi="ar-SA"/>
      </w:rPr>
    </w:lvl>
  </w:abstractNum>
  <w:abstractNum w:abstractNumId="75" w15:restartNumberingAfterBreak="0">
    <w:nsid w:val="00000068"/>
    <w:multiLevelType w:val="multilevel"/>
    <w:tmpl w:val="00000068"/>
    <w:lvl w:ilvl="0">
      <w:start w:val="1"/>
      <w:numFmt w:val="lowerLetter"/>
      <w:lvlText w:val="%1."/>
      <w:lvlJc w:val="left"/>
      <w:pPr>
        <w:ind w:left="1440" w:hanging="360"/>
      </w:pPr>
      <w:rPr>
        <w:rFonts w:hint="default"/>
      </w:rPr>
    </w:lvl>
    <w:lvl w:ilvl="1">
      <w:start w:val="1"/>
      <w:numFmt w:val="lowerLetter"/>
      <w:lvlText w:val="%2."/>
      <w:lvlJc w:val="left"/>
      <w:pPr>
        <w:ind w:left="1440" w:hanging="360"/>
      </w:pPr>
    </w:lvl>
    <w:lvl w:ilvl="2">
      <w:start w:val="1"/>
      <w:numFmt w:val="lowerRoman"/>
      <w:pStyle w:val="Letteredsmall"/>
      <w:lvlText w:val="%3."/>
      <w:lvlJc w:val="right"/>
      <w:pPr>
        <w:ind w:left="2160" w:hanging="180"/>
      </w:pPr>
    </w:lvl>
    <w:lvl w:ilvl="3">
      <w:start w:val="1"/>
      <w:numFmt w:val="decimal"/>
      <w:lvlText w:val="%4."/>
      <w:lvlJc w:val="left"/>
      <w:pPr>
        <w:ind w:left="2880" w:hanging="360"/>
      </w:pPr>
    </w:lvl>
    <w:lvl w:ilvl="4">
      <w:start w:val="7"/>
      <w:numFmt w:val="decimal"/>
      <w:lvlText w:val="%5"/>
      <w:lvlJc w:val="left"/>
      <w:pPr>
        <w:ind w:left="3600" w:hanging="360"/>
      </w:pPr>
      <w:rPr>
        <w:rFonts w:hint="default"/>
        <w:b/>
      </w:rPr>
    </w:lvl>
    <w:lvl w:ilvl="5">
      <w:start w:val="1"/>
      <w:numFmt w:val="lowerLetter"/>
      <w:lvlText w:val="%6)"/>
      <w:lvlJc w:val="left"/>
      <w:pPr>
        <w:ind w:left="4500" w:hanging="360"/>
      </w:pPr>
      <w:rPr>
        <w:rFonts w:hint="default"/>
        <w:b w:val="0"/>
      </w:r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00000069"/>
    <w:multiLevelType w:val="multilevel"/>
    <w:tmpl w:val="00000069"/>
    <w:lvl w:ilvl="0">
      <w:start w:val="1"/>
      <w:numFmt w:val="bullet"/>
      <w:lvlText w:val="•"/>
      <w:lvlJc w:val="left"/>
      <w:pPr>
        <w:ind w:left="542" w:hanging="397"/>
      </w:pPr>
      <w:rPr>
        <w:rFonts w:ascii="Verdana" w:eastAsia="Verdana" w:hAnsi="Verdana" w:cs="Verdana" w:hint="default"/>
        <w:b w:val="0"/>
        <w:bCs w:val="0"/>
        <w:i w:val="0"/>
        <w:iCs w:val="0"/>
        <w:spacing w:val="0"/>
        <w:w w:val="99"/>
        <w:sz w:val="20"/>
        <w:szCs w:val="20"/>
        <w:lang w:val="en-US" w:eastAsia="en-US" w:bidi="ar-SA"/>
      </w:rPr>
    </w:lvl>
    <w:lvl w:ilvl="1">
      <w:start w:val="1"/>
      <w:numFmt w:val="bullet"/>
      <w:lvlText w:val="•"/>
      <w:lvlJc w:val="left"/>
      <w:pPr>
        <w:ind w:left="1464" w:hanging="397"/>
      </w:pPr>
      <w:rPr>
        <w:rFonts w:hint="default"/>
        <w:lang w:val="en-US" w:eastAsia="en-US" w:bidi="ar-SA"/>
      </w:rPr>
    </w:lvl>
    <w:lvl w:ilvl="2">
      <w:start w:val="1"/>
      <w:numFmt w:val="bullet"/>
      <w:lvlText w:val="•"/>
      <w:lvlJc w:val="left"/>
      <w:pPr>
        <w:ind w:left="2388" w:hanging="397"/>
      </w:pPr>
      <w:rPr>
        <w:rFonts w:hint="default"/>
        <w:lang w:val="en-US" w:eastAsia="en-US" w:bidi="ar-SA"/>
      </w:rPr>
    </w:lvl>
    <w:lvl w:ilvl="3">
      <w:start w:val="1"/>
      <w:numFmt w:val="bullet"/>
      <w:lvlText w:val="•"/>
      <w:lvlJc w:val="left"/>
      <w:pPr>
        <w:ind w:left="3312" w:hanging="397"/>
      </w:pPr>
      <w:rPr>
        <w:rFonts w:hint="default"/>
        <w:lang w:val="en-US" w:eastAsia="en-US" w:bidi="ar-SA"/>
      </w:rPr>
    </w:lvl>
    <w:lvl w:ilvl="4">
      <w:start w:val="1"/>
      <w:numFmt w:val="bullet"/>
      <w:lvlText w:val="•"/>
      <w:lvlJc w:val="left"/>
      <w:pPr>
        <w:ind w:left="4236" w:hanging="397"/>
      </w:pPr>
      <w:rPr>
        <w:rFonts w:hint="default"/>
        <w:lang w:val="en-US" w:eastAsia="en-US" w:bidi="ar-SA"/>
      </w:rPr>
    </w:lvl>
    <w:lvl w:ilvl="5">
      <w:start w:val="1"/>
      <w:numFmt w:val="bullet"/>
      <w:lvlText w:val="•"/>
      <w:lvlJc w:val="left"/>
      <w:pPr>
        <w:ind w:left="5160" w:hanging="397"/>
      </w:pPr>
      <w:rPr>
        <w:rFonts w:hint="default"/>
        <w:lang w:val="en-US" w:eastAsia="en-US" w:bidi="ar-SA"/>
      </w:rPr>
    </w:lvl>
    <w:lvl w:ilvl="6">
      <w:start w:val="1"/>
      <w:numFmt w:val="bullet"/>
      <w:lvlText w:val="•"/>
      <w:lvlJc w:val="left"/>
      <w:pPr>
        <w:ind w:left="6084" w:hanging="397"/>
      </w:pPr>
      <w:rPr>
        <w:rFonts w:hint="default"/>
        <w:lang w:val="en-US" w:eastAsia="en-US" w:bidi="ar-SA"/>
      </w:rPr>
    </w:lvl>
    <w:lvl w:ilvl="7">
      <w:start w:val="1"/>
      <w:numFmt w:val="bullet"/>
      <w:lvlText w:val="•"/>
      <w:lvlJc w:val="left"/>
      <w:pPr>
        <w:ind w:left="7008" w:hanging="397"/>
      </w:pPr>
      <w:rPr>
        <w:rFonts w:hint="default"/>
        <w:lang w:val="en-US" w:eastAsia="en-US" w:bidi="ar-SA"/>
      </w:rPr>
    </w:lvl>
    <w:lvl w:ilvl="8">
      <w:start w:val="1"/>
      <w:numFmt w:val="bullet"/>
      <w:lvlText w:val="•"/>
      <w:lvlJc w:val="left"/>
      <w:pPr>
        <w:ind w:left="7933" w:hanging="397"/>
      </w:pPr>
      <w:rPr>
        <w:rFonts w:hint="default"/>
        <w:lang w:val="en-US" w:eastAsia="en-US" w:bidi="ar-SA"/>
      </w:rPr>
    </w:lvl>
  </w:abstractNum>
  <w:abstractNum w:abstractNumId="77" w15:restartNumberingAfterBreak="0">
    <w:nsid w:val="0000006A"/>
    <w:multiLevelType w:val="multilevel"/>
    <w:tmpl w:val="0000006A"/>
    <w:lvl w:ilvl="0">
      <w:start w:val="1"/>
      <w:numFmt w:val="lowerRoman"/>
      <w:pStyle w:val="NumberList14ptspace"/>
      <w:lvlText w:val="(%1)"/>
      <w:lvlJc w:val="left"/>
      <w:pPr>
        <w:ind w:left="1170" w:hanging="360"/>
      </w:pPr>
      <w:rPr>
        <w:rFonts w:hint="default"/>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0169468B"/>
    <w:multiLevelType w:val="multilevel"/>
    <w:tmpl w:val="0169468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9" w15:restartNumberingAfterBreak="0">
    <w:nsid w:val="027152BA"/>
    <w:multiLevelType w:val="multilevel"/>
    <w:tmpl w:val="027152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043048B1"/>
    <w:multiLevelType w:val="multilevel"/>
    <w:tmpl w:val="043048B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06645BDA"/>
    <w:multiLevelType w:val="multilevel"/>
    <w:tmpl w:val="06645B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072B2A8D"/>
    <w:multiLevelType w:val="multilevel"/>
    <w:tmpl w:val="072B2A8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3" w15:restartNumberingAfterBreak="0">
    <w:nsid w:val="09B045A0"/>
    <w:multiLevelType w:val="multilevel"/>
    <w:tmpl w:val="09B045A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0DF6572A"/>
    <w:multiLevelType w:val="multilevel"/>
    <w:tmpl w:val="0DF6572A"/>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85" w15:restartNumberingAfterBreak="0">
    <w:nsid w:val="10257BA1"/>
    <w:multiLevelType w:val="multilevel"/>
    <w:tmpl w:val="10257BA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11BE4877"/>
    <w:multiLevelType w:val="multilevel"/>
    <w:tmpl w:val="11BE487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7" w15:restartNumberingAfterBreak="0">
    <w:nsid w:val="1208763A"/>
    <w:multiLevelType w:val="multilevel"/>
    <w:tmpl w:val="1208763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8" w15:restartNumberingAfterBreak="0">
    <w:nsid w:val="171656E5"/>
    <w:multiLevelType w:val="singleLevel"/>
    <w:tmpl w:val="171656E5"/>
    <w:lvl w:ilvl="0">
      <w:start w:val="1"/>
      <w:numFmt w:val="decimal"/>
      <w:pStyle w:val="50"/>
      <w:lvlText w:val="%1."/>
      <w:lvlJc w:val="left"/>
      <w:pPr>
        <w:tabs>
          <w:tab w:val="left" w:pos="1800"/>
        </w:tabs>
        <w:ind w:left="1800" w:hanging="360"/>
      </w:pPr>
    </w:lvl>
  </w:abstractNum>
  <w:abstractNum w:abstractNumId="89" w15:restartNumberingAfterBreak="0">
    <w:nsid w:val="1A206704"/>
    <w:multiLevelType w:val="multilevel"/>
    <w:tmpl w:val="1A2067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1E76560C"/>
    <w:multiLevelType w:val="multilevel"/>
    <w:tmpl w:val="1E76560C"/>
    <w:lvl w:ilvl="0">
      <w:start w:val="1"/>
      <w:numFmt w:val="bullet"/>
      <w:lvlText w:val="o"/>
      <w:lvlJc w:val="left"/>
      <w:pPr>
        <w:ind w:left="783" w:hanging="360"/>
      </w:pPr>
      <w:rPr>
        <w:rFonts w:ascii="Courier New" w:hAnsi="Courier New" w:cs="Courier New"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91" w15:restartNumberingAfterBreak="0">
    <w:nsid w:val="203F4727"/>
    <w:multiLevelType w:val="multilevel"/>
    <w:tmpl w:val="203F4727"/>
    <w:lvl w:ilvl="0">
      <w:start w:val="1"/>
      <w:numFmt w:val="bullet"/>
      <w:lvlText w:val=""/>
      <w:lvlJc w:val="left"/>
      <w:pPr>
        <w:tabs>
          <w:tab w:val="left" w:pos="720"/>
        </w:tabs>
        <w:ind w:left="720" w:hanging="360"/>
      </w:pPr>
      <w:rPr>
        <w:rFonts w:ascii="Wingdings" w:hAnsi="Wingding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2" w15:restartNumberingAfterBreak="0">
    <w:nsid w:val="2309A6AE"/>
    <w:multiLevelType w:val="singleLevel"/>
    <w:tmpl w:val="2309A6AE"/>
    <w:lvl w:ilvl="0">
      <w:start w:val="1"/>
      <w:numFmt w:val="upperLetter"/>
      <w:suff w:val="space"/>
      <w:lvlText w:val="%1."/>
      <w:lvlJc w:val="left"/>
    </w:lvl>
  </w:abstractNum>
  <w:abstractNum w:abstractNumId="93" w15:restartNumberingAfterBreak="0">
    <w:nsid w:val="246913E8"/>
    <w:multiLevelType w:val="multilevel"/>
    <w:tmpl w:val="246913E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277607B9"/>
    <w:multiLevelType w:val="multilevel"/>
    <w:tmpl w:val="277607B9"/>
    <w:lvl w:ilvl="0">
      <w:start w:val="1"/>
      <w:numFmt w:val="decimal"/>
      <w:lvlText w:val="%1."/>
      <w:lvlJc w:val="left"/>
      <w:pPr>
        <w:ind w:left="865" w:hanging="360"/>
      </w:pPr>
    </w:lvl>
    <w:lvl w:ilvl="1">
      <w:start w:val="1"/>
      <w:numFmt w:val="lowerLetter"/>
      <w:lvlText w:val="%2."/>
      <w:lvlJc w:val="left"/>
      <w:pPr>
        <w:ind w:left="1585" w:hanging="360"/>
      </w:pPr>
    </w:lvl>
    <w:lvl w:ilvl="2">
      <w:start w:val="1"/>
      <w:numFmt w:val="lowerRoman"/>
      <w:lvlText w:val="%3."/>
      <w:lvlJc w:val="right"/>
      <w:pPr>
        <w:ind w:left="2305" w:hanging="180"/>
      </w:pPr>
    </w:lvl>
    <w:lvl w:ilvl="3">
      <w:start w:val="1"/>
      <w:numFmt w:val="decimal"/>
      <w:lvlText w:val="%4."/>
      <w:lvlJc w:val="left"/>
      <w:pPr>
        <w:ind w:left="3025" w:hanging="360"/>
      </w:pPr>
    </w:lvl>
    <w:lvl w:ilvl="4">
      <w:start w:val="1"/>
      <w:numFmt w:val="lowerLetter"/>
      <w:lvlText w:val="%5."/>
      <w:lvlJc w:val="left"/>
      <w:pPr>
        <w:ind w:left="3745" w:hanging="360"/>
      </w:pPr>
    </w:lvl>
    <w:lvl w:ilvl="5">
      <w:start w:val="1"/>
      <w:numFmt w:val="lowerRoman"/>
      <w:lvlText w:val="%6."/>
      <w:lvlJc w:val="right"/>
      <w:pPr>
        <w:ind w:left="4465" w:hanging="180"/>
      </w:pPr>
    </w:lvl>
    <w:lvl w:ilvl="6">
      <w:start w:val="1"/>
      <w:numFmt w:val="decimal"/>
      <w:lvlText w:val="%7."/>
      <w:lvlJc w:val="left"/>
      <w:pPr>
        <w:ind w:left="5185" w:hanging="360"/>
      </w:pPr>
    </w:lvl>
    <w:lvl w:ilvl="7">
      <w:start w:val="1"/>
      <w:numFmt w:val="lowerLetter"/>
      <w:lvlText w:val="%8."/>
      <w:lvlJc w:val="left"/>
      <w:pPr>
        <w:ind w:left="5905" w:hanging="360"/>
      </w:pPr>
    </w:lvl>
    <w:lvl w:ilvl="8">
      <w:start w:val="1"/>
      <w:numFmt w:val="lowerRoman"/>
      <w:lvlText w:val="%9."/>
      <w:lvlJc w:val="right"/>
      <w:pPr>
        <w:ind w:left="6625" w:hanging="180"/>
      </w:pPr>
    </w:lvl>
  </w:abstractNum>
  <w:abstractNum w:abstractNumId="95" w15:restartNumberingAfterBreak="0">
    <w:nsid w:val="2B9E0AB4"/>
    <w:multiLevelType w:val="multilevel"/>
    <w:tmpl w:val="2B9E0AB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6" w15:restartNumberingAfterBreak="0">
    <w:nsid w:val="2E4840AE"/>
    <w:multiLevelType w:val="multilevel"/>
    <w:tmpl w:val="2E4840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325532C6"/>
    <w:multiLevelType w:val="multilevel"/>
    <w:tmpl w:val="325532C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34FA09F5"/>
    <w:multiLevelType w:val="multilevel"/>
    <w:tmpl w:val="34FA09F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9" w15:restartNumberingAfterBreak="0">
    <w:nsid w:val="35B10B6D"/>
    <w:multiLevelType w:val="multilevel"/>
    <w:tmpl w:val="35B10B6D"/>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362A2C94"/>
    <w:multiLevelType w:val="multilevel"/>
    <w:tmpl w:val="362A2C9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1" w15:restartNumberingAfterBreak="0">
    <w:nsid w:val="3A1F6AEB"/>
    <w:multiLevelType w:val="multilevel"/>
    <w:tmpl w:val="3A1F6AE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2" w15:restartNumberingAfterBreak="0">
    <w:nsid w:val="3B2B9360"/>
    <w:multiLevelType w:val="singleLevel"/>
    <w:tmpl w:val="3B2B9360"/>
    <w:lvl w:ilvl="0">
      <w:start w:val="1"/>
      <w:numFmt w:val="upperLetter"/>
      <w:suff w:val="space"/>
      <w:lvlText w:val="%1."/>
      <w:lvlJc w:val="left"/>
    </w:lvl>
  </w:abstractNum>
  <w:abstractNum w:abstractNumId="103" w15:restartNumberingAfterBreak="0">
    <w:nsid w:val="3DAB1332"/>
    <w:multiLevelType w:val="multilevel"/>
    <w:tmpl w:val="3DAB133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4" w15:restartNumberingAfterBreak="0">
    <w:nsid w:val="3F1011E9"/>
    <w:multiLevelType w:val="multilevel"/>
    <w:tmpl w:val="3F1011E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41A47E53"/>
    <w:multiLevelType w:val="multilevel"/>
    <w:tmpl w:val="41A47E5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6" w15:restartNumberingAfterBreak="0">
    <w:nsid w:val="45022B6A"/>
    <w:multiLevelType w:val="multilevel"/>
    <w:tmpl w:val="45022B6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7" w15:restartNumberingAfterBreak="0">
    <w:nsid w:val="450F0941"/>
    <w:multiLevelType w:val="multilevel"/>
    <w:tmpl w:val="450F094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8" w15:restartNumberingAfterBreak="0">
    <w:nsid w:val="48EE0B8E"/>
    <w:multiLevelType w:val="multilevel"/>
    <w:tmpl w:val="48EE0B8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9" w15:restartNumberingAfterBreak="0">
    <w:nsid w:val="49EA6A3F"/>
    <w:multiLevelType w:val="multilevel"/>
    <w:tmpl w:val="49EA6A3F"/>
    <w:lvl w:ilvl="0">
      <w:start w:val="1"/>
      <w:numFmt w:val="bullet"/>
      <w:lvlText w:val="-"/>
      <w:lvlJc w:val="left"/>
      <w:pPr>
        <w:ind w:left="1262" w:hanging="360"/>
      </w:pPr>
      <w:rPr>
        <w:rFonts w:ascii="Arial" w:hAnsi="Arial" w:hint="default"/>
      </w:rPr>
    </w:lvl>
    <w:lvl w:ilvl="1">
      <w:start w:val="1"/>
      <w:numFmt w:val="bullet"/>
      <w:lvlText w:val="o"/>
      <w:lvlJc w:val="left"/>
      <w:pPr>
        <w:ind w:left="1982" w:hanging="360"/>
      </w:pPr>
      <w:rPr>
        <w:rFonts w:ascii="Courier New" w:hAnsi="Courier New" w:cs="Courier New" w:hint="default"/>
      </w:rPr>
    </w:lvl>
    <w:lvl w:ilvl="2">
      <w:start w:val="1"/>
      <w:numFmt w:val="bullet"/>
      <w:lvlText w:val=""/>
      <w:lvlJc w:val="left"/>
      <w:pPr>
        <w:ind w:left="2702" w:hanging="360"/>
      </w:pPr>
      <w:rPr>
        <w:rFonts w:ascii="Wingdings" w:hAnsi="Wingdings" w:hint="default"/>
      </w:rPr>
    </w:lvl>
    <w:lvl w:ilvl="3">
      <w:start w:val="1"/>
      <w:numFmt w:val="bullet"/>
      <w:lvlText w:val=""/>
      <w:lvlJc w:val="left"/>
      <w:pPr>
        <w:ind w:left="3422" w:hanging="360"/>
      </w:pPr>
      <w:rPr>
        <w:rFonts w:ascii="Symbol" w:hAnsi="Symbol" w:hint="default"/>
      </w:rPr>
    </w:lvl>
    <w:lvl w:ilvl="4">
      <w:start w:val="1"/>
      <w:numFmt w:val="bullet"/>
      <w:lvlText w:val="o"/>
      <w:lvlJc w:val="left"/>
      <w:pPr>
        <w:ind w:left="4142" w:hanging="360"/>
      </w:pPr>
      <w:rPr>
        <w:rFonts w:ascii="Courier New" w:hAnsi="Courier New" w:cs="Courier New" w:hint="default"/>
      </w:rPr>
    </w:lvl>
    <w:lvl w:ilvl="5">
      <w:start w:val="1"/>
      <w:numFmt w:val="bullet"/>
      <w:lvlText w:val=""/>
      <w:lvlJc w:val="left"/>
      <w:pPr>
        <w:ind w:left="4862" w:hanging="360"/>
      </w:pPr>
      <w:rPr>
        <w:rFonts w:ascii="Wingdings" w:hAnsi="Wingdings" w:hint="default"/>
      </w:rPr>
    </w:lvl>
    <w:lvl w:ilvl="6">
      <w:start w:val="1"/>
      <w:numFmt w:val="bullet"/>
      <w:lvlText w:val=""/>
      <w:lvlJc w:val="left"/>
      <w:pPr>
        <w:ind w:left="5582" w:hanging="360"/>
      </w:pPr>
      <w:rPr>
        <w:rFonts w:ascii="Symbol" w:hAnsi="Symbol" w:hint="default"/>
      </w:rPr>
    </w:lvl>
    <w:lvl w:ilvl="7">
      <w:start w:val="1"/>
      <w:numFmt w:val="bullet"/>
      <w:lvlText w:val="o"/>
      <w:lvlJc w:val="left"/>
      <w:pPr>
        <w:ind w:left="6302" w:hanging="360"/>
      </w:pPr>
      <w:rPr>
        <w:rFonts w:ascii="Courier New" w:hAnsi="Courier New" w:cs="Courier New" w:hint="default"/>
      </w:rPr>
    </w:lvl>
    <w:lvl w:ilvl="8">
      <w:start w:val="1"/>
      <w:numFmt w:val="bullet"/>
      <w:lvlText w:val=""/>
      <w:lvlJc w:val="left"/>
      <w:pPr>
        <w:ind w:left="7022" w:hanging="360"/>
      </w:pPr>
      <w:rPr>
        <w:rFonts w:ascii="Wingdings" w:hAnsi="Wingdings" w:hint="default"/>
      </w:rPr>
    </w:lvl>
  </w:abstractNum>
  <w:abstractNum w:abstractNumId="110" w15:restartNumberingAfterBreak="0">
    <w:nsid w:val="4ADE6F47"/>
    <w:multiLevelType w:val="multilevel"/>
    <w:tmpl w:val="4ADE6F4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1" w15:restartNumberingAfterBreak="0">
    <w:nsid w:val="4EEB43A0"/>
    <w:multiLevelType w:val="multilevel"/>
    <w:tmpl w:val="4EEB43A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2" w15:restartNumberingAfterBreak="0">
    <w:nsid w:val="50157E7D"/>
    <w:multiLevelType w:val="multilevel"/>
    <w:tmpl w:val="50157E7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3" w15:restartNumberingAfterBreak="0">
    <w:nsid w:val="5D618131"/>
    <w:multiLevelType w:val="singleLevel"/>
    <w:tmpl w:val="5D618131"/>
    <w:lvl w:ilvl="0">
      <w:start w:val="1"/>
      <w:numFmt w:val="decimal"/>
      <w:suff w:val="space"/>
      <w:lvlText w:val="%1."/>
      <w:lvlJc w:val="left"/>
    </w:lvl>
  </w:abstractNum>
  <w:abstractNum w:abstractNumId="114" w15:restartNumberingAfterBreak="0">
    <w:nsid w:val="5EA3501A"/>
    <w:multiLevelType w:val="multilevel"/>
    <w:tmpl w:val="5EA3501A"/>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5" w15:restartNumberingAfterBreak="0">
    <w:nsid w:val="5F032E6C"/>
    <w:multiLevelType w:val="multilevel"/>
    <w:tmpl w:val="5F032E6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61985FA0"/>
    <w:multiLevelType w:val="multilevel"/>
    <w:tmpl w:val="61985FA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7" w15:restartNumberingAfterBreak="0">
    <w:nsid w:val="67AC6DB7"/>
    <w:multiLevelType w:val="multilevel"/>
    <w:tmpl w:val="67AC6DB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8" w15:restartNumberingAfterBreak="0">
    <w:nsid w:val="6ABD3358"/>
    <w:multiLevelType w:val="multilevel"/>
    <w:tmpl w:val="6ABD335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9" w15:restartNumberingAfterBreak="0">
    <w:nsid w:val="6B0E54AB"/>
    <w:multiLevelType w:val="multilevel"/>
    <w:tmpl w:val="6B0E54A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0" w15:restartNumberingAfterBreak="0">
    <w:nsid w:val="6F9C0CBB"/>
    <w:multiLevelType w:val="multilevel"/>
    <w:tmpl w:val="6F9C0CB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1" w15:restartNumberingAfterBreak="0">
    <w:nsid w:val="76F50FA1"/>
    <w:multiLevelType w:val="singleLevel"/>
    <w:tmpl w:val="76F50FA1"/>
    <w:lvl w:ilvl="0">
      <w:start w:val="1"/>
      <w:numFmt w:val="decimal"/>
      <w:suff w:val="space"/>
      <w:lvlText w:val="%1."/>
      <w:lvlJc w:val="left"/>
    </w:lvl>
  </w:abstractNum>
  <w:abstractNum w:abstractNumId="122" w15:restartNumberingAfterBreak="0">
    <w:nsid w:val="77734B55"/>
    <w:multiLevelType w:val="multilevel"/>
    <w:tmpl w:val="77734B5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3" w15:restartNumberingAfterBreak="0">
    <w:nsid w:val="7D8F17E8"/>
    <w:multiLevelType w:val="multilevel"/>
    <w:tmpl w:val="7D8F17E8"/>
    <w:lvl w:ilvl="0">
      <w:start w:val="1"/>
      <w:numFmt w:val="bullet"/>
      <w:lvlText w:val="-"/>
      <w:lvlJc w:val="left"/>
      <w:pPr>
        <w:tabs>
          <w:tab w:val="left" w:pos="720"/>
        </w:tabs>
        <w:ind w:left="720" w:hanging="360"/>
      </w:pPr>
      <w:rPr>
        <w:rFonts w:ascii="Arial" w:hAnsi="Aria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16cid:durableId="1120688828">
    <w:abstractNumId w:val="67"/>
  </w:num>
  <w:num w:numId="2" w16cid:durableId="29452455">
    <w:abstractNumId w:val="42"/>
  </w:num>
  <w:num w:numId="3" w16cid:durableId="717238592">
    <w:abstractNumId w:val="88"/>
  </w:num>
  <w:num w:numId="4" w16cid:durableId="532573300">
    <w:abstractNumId w:val="4"/>
  </w:num>
  <w:num w:numId="5" w16cid:durableId="22482160">
    <w:abstractNumId w:val="3"/>
  </w:num>
  <w:num w:numId="6" w16cid:durableId="1443721904">
    <w:abstractNumId w:val="6"/>
  </w:num>
  <w:num w:numId="7" w16cid:durableId="1780685638">
    <w:abstractNumId w:val="7"/>
  </w:num>
  <w:num w:numId="8" w16cid:durableId="1630669631">
    <w:abstractNumId w:val="8"/>
  </w:num>
  <w:num w:numId="9" w16cid:durableId="874316073">
    <w:abstractNumId w:val="9"/>
  </w:num>
  <w:num w:numId="10" w16cid:durableId="569270216">
    <w:abstractNumId w:val="5"/>
  </w:num>
  <w:num w:numId="11" w16cid:durableId="45615453">
    <w:abstractNumId w:val="17"/>
  </w:num>
  <w:num w:numId="12" w16cid:durableId="355691290">
    <w:abstractNumId w:val="73"/>
  </w:num>
  <w:num w:numId="13" w16cid:durableId="966014257">
    <w:abstractNumId w:val="59"/>
  </w:num>
  <w:num w:numId="14" w16cid:durableId="1104421106">
    <w:abstractNumId w:val="71"/>
  </w:num>
  <w:num w:numId="15" w16cid:durableId="1297373662">
    <w:abstractNumId w:val="77"/>
  </w:num>
  <w:num w:numId="16" w16cid:durableId="623116473">
    <w:abstractNumId w:val="14"/>
  </w:num>
  <w:num w:numId="17" w16cid:durableId="2059937088">
    <w:abstractNumId w:val="28"/>
  </w:num>
  <w:num w:numId="18" w16cid:durableId="758912787">
    <w:abstractNumId w:val="56"/>
  </w:num>
  <w:num w:numId="19" w16cid:durableId="290671900">
    <w:abstractNumId w:val="21"/>
  </w:num>
  <w:num w:numId="20" w16cid:durableId="689793446">
    <w:abstractNumId w:val="66"/>
  </w:num>
  <w:num w:numId="21" w16cid:durableId="1968316952">
    <w:abstractNumId w:val="34"/>
  </w:num>
  <w:num w:numId="22" w16cid:durableId="755900754">
    <w:abstractNumId w:val="35"/>
  </w:num>
  <w:num w:numId="23" w16cid:durableId="591815720">
    <w:abstractNumId w:val="13"/>
  </w:num>
  <w:num w:numId="24" w16cid:durableId="1025403427">
    <w:abstractNumId w:val="58"/>
  </w:num>
  <w:num w:numId="25" w16cid:durableId="286206305">
    <w:abstractNumId w:val="45"/>
  </w:num>
  <w:num w:numId="26" w16cid:durableId="65765575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25334718">
    <w:abstractNumId w:val="62"/>
  </w:num>
  <w:num w:numId="28" w16cid:durableId="749275129">
    <w:abstractNumId w:val="22"/>
  </w:num>
  <w:num w:numId="29" w16cid:durableId="1119570218">
    <w:abstractNumId w:val="72"/>
  </w:num>
  <w:num w:numId="30" w16cid:durableId="131675956">
    <w:abstractNumId w:val="11"/>
  </w:num>
  <w:num w:numId="31" w16cid:durableId="707070449">
    <w:abstractNumId w:val="24"/>
  </w:num>
  <w:num w:numId="32" w16cid:durableId="186674252">
    <w:abstractNumId w:val="36"/>
  </w:num>
  <w:num w:numId="33" w16cid:durableId="902564798">
    <w:abstractNumId w:val="68"/>
  </w:num>
  <w:num w:numId="34" w16cid:durableId="907154773">
    <w:abstractNumId w:val="16"/>
  </w:num>
  <w:num w:numId="35" w16cid:durableId="435369280">
    <w:abstractNumId w:val="32"/>
  </w:num>
  <w:num w:numId="36" w16cid:durableId="594676995">
    <w:abstractNumId w:val="61"/>
  </w:num>
  <w:num w:numId="37" w16cid:durableId="1014116">
    <w:abstractNumId w:val="51"/>
  </w:num>
  <w:num w:numId="38" w16cid:durableId="1625380293">
    <w:abstractNumId w:val="46"/>
  </w:num>
  <w:num w:numId="39" w16cid:durableId="178543055">
    <w:abstractNumId w:val="60"/>
  </w:num>
  <w:num w:numId="40" w16cid:durableId="104277917">
    <w:abstractNumId w:val="40"/>
  </w:num>
  <w:num w:numId="41" w16cid:durableId="981689094">
    <w:abstractNumId w:val="75"/>
  </w:num>
  <w:num w:numId="42" w16cid:durableId="119570100">
    <w:abstractNumId w:val="48"/>
  </w:num>
  <w:num w:numId="43" w16cid:durableId="1404719338">
    <w:abstractNumId w:val="55"/>
  </w:num>
  <w:num w:numId="44" w16cid:durableId="1192569798">
    <w:abstractNumId w:val="30"/>
  </w:num>
  <w:num w:numId="45" w16cid:durableId="1611859194">
    <w:abstractNumId w:val="23"/>
  </w:num>
  <w:num w:numId="46" w16cid:durableId="1392532570">
    <w:abstractNumId w:val="52"/>
  </w:num>
  <w:num w:numId="47" w16cid:durableId="589195651">
    <w:abstractNumId w:val="20"/>
  </w:num>
  <w:num w:numId="48" w16cid:durableId="887491245">
    <w:abstractNumId w:val="69"/>
  </w:num>
  <w:num w:numId="49" w16cid:durableId="968898138">
    <w:abstractNumId w:val="15"/>
  </w:num>
  <w:num w:numId="50" w16cid:durableId="90930101">
    <w:abstractNumId w:val="74"/>
  </w:num>
  <w:num w:numId="51" w16cid:durableId="2004896459">
    <w:abstractNumId w:val="26"/>
  </w:num>
  <w:num w:numId="52" w16cid:durableId="558249567">
    <w:abstractNumId w:val="70"/>
  </w:num>
  <w:num w:numId="53" w16cid:durableId="1794327395">
    <w:abstractNumId w:val="57"/>
  </w:num>
  <w:num w:numId="54" w16cid:durableId="1833135939">
    <w:abstractNumId w:val="63"/>
  </w:num>
  <w:num w:numId="55" w16cid:durableId="1756703914">
    <w:abstractNumId w:val="26"/>
    <w:lvlOverride w:ilvl="0">
      <w:startOverride w:val="1"/>
    </w:lvlOverride>
  </w:num>
  <w:num w:numId="56" w16cid:durableId="1893076740">
    <w:abstractNumId w:val="26"/>
    <w:lvlOverride w:ilvl="0">
      <w:startOverride w:val="1"/>
    </w:lvlOverride>
  </w:num>
  <w:num w:numId="57" w16cid:durableId="315451298">
    <w:abstractNumId w:val="43"/>
  </w:num>
  <w:num w:numId="58" w16cid:durableId="1105462661">
    <w:abstractNumId w:val="18"/>
  </w:num>
  <w:num w:numId="59" w16cid:durableId="782726431">
    <w:abstractNumId w:val="49"/>
  </w:num>
  <w:num w:numId="60" w16cid:durableId="1694728002">
    <w:abstractNumId w:val="53"/>
  </w:num>
  <w:num w:numId="61" w16cid:durableId="357779880">
    <w:abstractNumId w:val="85"/>
  </w:num>
  <w:num w:numId="62" w16cid:durableId="112553669">
    <w:abstractNumId w:val="76"/>
  </w:num>
  <w:num w:numId="63" w16cid:durableId="1852375672">
    <w:abstractNumId w:val="64"/>
  </w:num>
  <w:num w:numId="64" w16cid:durableId="1186483667">
    <w:abstractNumId w:val="25"/>
  </w:num>
  <w:num w:numId="65" w16cid:durableId="1786120260">
    <w:abstractNumId w:val="41"/>
  </w:num>
  <w:num w:numId="66" w16cid:durableId="1956281954">
    <w:abstractNumId w:val="47"/>
  </w:num>
  <w:num w:numId="67" w16cid:durableId="1346126539">
    <w:abstractNumId w:val="44"/>
  </w:num>
  <w:num w:numId="68" w16cid:durableId="236400010">
    <w:abstractNumId w:val="109"/>
  </w:num>
  <w:num w:numId="69" w16cid:durableId="1176850216">
    <w:abstractNumId w:val="27"/>
  </w:num>
  <w:num w:numId="70" w16cid:durableId="69160260">
    <w:abstractNumId w:val="33"/>
  </w:num>
  <w:num w:numId="71" w16cid:durableId="93677585">
    <w:abstractNumId w:val="37"/>
  </w:num>
  <w:num w:numId="72" w16cid:durableId="1932078438">
    <w:abstractNumId w:val="111"/>
  </w:num>
  <w:num w:numId="73" w16cid:durableId="1234462927">
    <w:abstractNumId w:val="117"/>
  </w:num>
  <w:num w:numId="74" w16cid:durableId="1610162990">
    <w:abstractNumId w:val="116"/>
  </w:num>
  <w:num w:numId="75" w16cid:durableId="2087417782">
    <w:abstractNumId w:val="65"/>
  </w:num>
  <w:num w:numId="76" w16cid:durableId="1427002475">
    <w:abstractNumId w:val="54"/>
  </w:num>
  <w:num w:numId="77" w16cid:durableId="779837129">
    <w:abstractNumId w:val="12"/>
  </w:num>
  <w:num w:numId="78" w16cid:durableId="1358115394">
    <w:abstractNumId w:val="31"/>
  </w:num>
  <w:num w:numId="79" w16cid:durableId="1255938349">
    <w:abstractNumId w:val="104"/>
  </w:num>
  <w:num w:numId="80" w16cid:durableId="1944071280">
    <w:abstractNumId w:val="94"/>
  </w:num>
  <w:num w:numId="81" w16cid:durableId="240990588">
    <w:abstractNumId w:val="93"/>
  </w:num>
  <w:num w:numId="82" w16cid:durableId="87970340">
    <w:abstractNumId w:val="106"/>
  </w:num>
  <w:num w:numId="83" w16cid:durableId="627274197">
    <w:abstractNumId w:val="96"/>
  </w:num>
  <w:num w:numId="84" w16cid:durableId="830560806">
    <w:abstractNumId w:val="80"/>
  </w:num>
  <w:num w:numId="85" w16cid:durableId="660889762">
    <w:abstractNumId w:val="103"/>
  </w:num>
  <w:num w:numId="86" w16cid:durableId="1983192274">
    <w:abstractNumId w:val="78"/>
  </w:num>
  <w:num w:numId="87" w16cid:durableId="661547955">
    <w:abstractNumId w:val="105"/>
  </w:num>
  <w:num w:numId="88" w16cid:durableId="1830250977">
    <w:abstractNumId w:val="120"/>
  </w:num>
  <w:num w:numId="89" w16cid:durableId="1870946766">
    <w:abstractNumId w:val="86"/>
  </w:num>
  <w:num w:numId="90" w16cid:durableId="351762422">
    <w:abstractNumId w:val="112"/>
  </w:num>
  <w:num w:numId="91" w16cid:durableId="2095710561">
    <w:abstractNumId w:val="101"/>
  </w:num>
  <w:num w:numId="92" w16cid:durableId="773549904">
    <w:abstractNumId w:val="110"/>
  </w:num>
  <w:num w:numId="93" w16cid:durableId="22949938">
    <w:abstractNumId w:val="72"/>
    <w:lvlOverride w:ilvl="0">
      <w:startOverride w:val="1"/>
    </w:lvlOverride>
  </w:num>
  <w:num w:numId="94" w16cid:durableId="1900165819">
    <w:abstractNumId w:val="99"/>
  </w:num>
  <w:num w:numId="95" w16cid:durableId="201707789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475756559">
    <w:abstractNumId w:val="72"/>
    <w:lvlOverride w:ilvl="0">
      <w:startOverride w:val="1"/>
    </w:lvlOverride>
  </w:num>
  <w:num w:numId="97" w16cid:durableId="27293337">
    <w:abstractNumId w:val="118"/>
  </w:num>
  <w:num w:numId="98" w16cid:durableId="1426922753">
    <w:abstractNumId w:val="100"/>
  </w:num>
  <w:num w:numId="99" w16cid:durableId="944581875">
    <w:abstractNumId w:val="123"/>
  </w:num>
  <w:num w:numId="100" w16cid:durableId="365831090">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832015339">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649821359">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881943136">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358699727">
    <w:abstractNumId w:val="79"/>
  </w:num>
  <w:num w:numId="105" w16cid:durableId="675887199">
    <w:abstractNumId w:val="98"/>
  </w:num>
  <w:num w:numId="106" w16cid:durableId="1120421526">
    <w:abstractNumId w:val="39"/>
  </w:num>
  <w:num w:numId="107" w16cid:durableId="230190442">
    <w:abstractNumId w:val="19"/>
  </w:num>
  <w:num w:numId="108" w16cid:durableId="1801462535">
    <w:abstractNumId w:val="38"/>
  </w:num>
  <w:num w:numId="109" w16cid:durableId="606615691">
    <w:abstractNumId w:val="50"/>
  </w:num>
  <w:num w:numId="110" w16cid:durableId="981303262">
    <w:abstractNumId w:val="84"/>
  </w:num>
  <w:num w:numId="111" w16cid:durableId="1879706679">
    <w:abstractNumId w:val="108"/>
  </w:num>
  <w:num w:numId="112" w16cid:durableId="1515074053">
    <w:abstractNumId w:val="95"/>
  </w:num>
  <w:num w:numId="113" w16cid:durableId="297615546">
    <w:abstractNumId w:val="114"/>
  </w:num>
  <w:num w:numId="114" w16cid:durableId="287323193">
    <w:abstractNumId w:val="119"/>
  </w:num>
  <w:num w:numId="115" w16cid:durableId="772625415">
    <w:abstractNumId w:val="82"/>
  </w:num>
  <w:num w:numId="116" w16cid:durableId="271402516">
    <w:abstractNumId w:val="122"/>
  </w:num>
  <w:num w:numId="117" w16cid:durableId="1522159800">
    <w:abstractNumId w:val="91"/>
  </w:num>
  <w:num w:numId="118" w16cid:durableId="1434353413">
    <w:abstractNumId w:val="113"/>
  </w:num>
  <w:num w:numId="119" w16cid:durableId="1124543311">
    <w:abstractNumId w:val="83"/>
  </w:num>
  <w:num w:numId="120" w16cid:durableId="290863624">
    <w:abstractNumId w:val="92"/>
  </w:num>
  <w:num w:numId="121" w16cid:durableId="12627639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441653082">
    <w:abstractNumId w:val="90"/>
  </w:num>
  <w:num w:numId="123" w16cid:durableId="293371017">
    <w:abstractNumId w:val="107"/>
  </w:num>
  <w:num w:numId="124" w16cid:durableId="1879196300">
    <w:abstractNumId w:val="102"/>
  </w:num>
  <w:num w:numId="125" w16cid:durableId="277949608">
    <w:abstractNumId w:val="0"/>
  </w:num>
  <w:num w:numId="126" w16cid:durableId="2116947525">
    <w:abstractNumId w:val="2"/>
  </w:num>
  <w:num w:numId="127" w16cid:durableId="263079405">
    <w:abstractNumId w:val="87"/>
  </w:num>
  <w:num w:numId="128" w16cid:durableId="799618077">
    <w:abstractNumId w:val="121"/>
  </w:num>
  <w:num w:numId="129" w16cid:durableId="359324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defaultTabStop w:val="720"/>
  <w:drawingGridHorizontalSpacing w:val="110"/>
  <w:noPunctuationKerning/>
  <w:characterSpacingControl w:val="doNotCompress"/>
  <w:hdrShapeDefaults>
    <o:shapedefaults v:ext="edit" spidmax="2052" fillcolor="white">
      <v:fill color="white"/>
    </o:shapedefaults>
    <o:shapelayout v:ext="edit">
      <o:idmap v:ext="edit" data="1"/>
    </o:shapelayout>
  </w:hdrShapeDefaults>
  <w:footnotePr>
    <w:footnote w:id="-1"/>
    <w:footnote w:id="0"/>
  </w:footnotePr>
  <w:endnotePr>
    <w:endnote w:id="-1"/>
    <w:endnote w:id="0"/>
  </w:endnotePr>
  <w:compat>
    <w:ulTrailSpace/>
    <w:doNotExpandShiftReturn/>
    <w:doNotWrapTextWithPunct/>
    <w:doNotUseEastAsianBreakRules/>
    <w:useFELayout/>
    <w:compatSetting w:name="compatibilityMode" w:uri="http://schemas.microsoft.com/office/word" w:val="12"/>
    <w:compatSetting w:name="useWord2013TrackBottomHyphenation" w:uri="http://schemas.microsoft.com/office/word" w:val="1"/>
  </w:compat>
  <w:rsids>
    <w:rsidRoot w:val="00F61F8E"/>
    <w:rsid w:val="00000A6A"/>
    <w:rsid w:val="00000E23"/>
    <w:rsid w:val="00001BBA"/>
    <w:rsid w:val="00001D77"/>
    <w:rsid w:val="000038EF"/>
    <w:rsid w:val="0000458D"/>
    <w:rsid w:val="00006272"/>
    <w:rsid w:val="0000778B"/>
    <w:rsid w:val="00007ED4"/>
    <w:rsid w:val="000126FC"/>
    <w:rsid w:val="00013133"/>
    <w:rsid w:val="000154DA"/>
    <w:rsid w:val="00016126"/>
    <w:rsid w:val="00016734"/>
    <w:rsid w:val="00016DB3"/>
    <w:rsid w:val="00017A6B"/>
    <w:rsid w:val="00020151"/>
    <w:rsid w:val="00020F09"/>
    <w:rsid w:val="0002120F"/>
    <w:rsid w:val="00024DDC"/>
    <w:rsid w:val="000304D8"/>
    <w:rsid w:val="000313BA"/>
    <w:rsid w:val="000322B8"/>
    <w:rsid w:val="000337A3"/>
    <w:rsid w:val="00034CEA"/>
    <w:rsid w:val="000350E3"/>
    <w:rsid w:val="0003564A"/>
    <w:rsid w:val="00035992"/>
    <w:rsid w:val="00036119"/>
    <w:rsid w:val="0003654E"/>
    <w:rsid w:val="0003768B"/>
    <w:rsid w:val="00037859"/>
    <w:rsid w:val="00037CC4"/>
    <w:rsid w:val="00041FB1"/>
    <w:rsid w:val="00044683"/>
    <w:rsid w:val="00045961"/>
    <w:rsid w:val="00047090"/>
    <w:rsid w:val="000471ED"/>
    <w:rsid w:val="0005126C"/>
    <w:rsid w:val="0005187B"/>
    <w:rsid w:val="00054542"/>
    <w:rsid w:val="00054551"/>
    <w:rsid w:val="00056995"/>
    <w:rsid w:val="00057405"/>
    <w:rsid w:val="00057AF2"/>
    <w:rsid w:val="00057D68"/>
    <w:rsid w:val="00061508"/>
    <w:rsid w:val="00062C86"/>
    <w:rsid w:val="000652C7"/>
    <w:rsid w:val="0006630F"/>
    <w:rsid w:val="0007151D"/>
    <w:rsid w:val="000728DC"/>
    <w:rsid w:val="00075C13"/>
    <w:rsid w:val="00081557"/>
    <w:rsid w:val="0008204C"/>
    <w:rsid w:val="00085672"/>
    <w:rsid w:val="00087602"/>
    <w:rsid w:val="00090D55"/>
    <w:rsid w:val="000954E9"/>
    <w:rsid w:val="0009567A"/>
    <w:rsid w:val="00095F17"/>
    <w:rsid w:val="00096BA2"/>
    <w:rsid w:val="0009743A"/>
    <w:rsid w:val="000977A6"/>
    <w:rsid w:val="00097FCE"/>
    <w:rsid w:val="000A0032"/>
    <w:rsid w:val="000A5768"/>
    <w:rsid w:val="000A5AA5"/>
    <w:rsid w:val="000A5FDD"/>
    <w:rsid w:val="000A681F"/>
    <w:rsid w:val="000A7237"/>
    <w:rsid w:val="000B1220"/>
    <w:rsid w:val="000B5F75"/>
    <w:rsid w:val="000B5FE4"/>
    <w:rsid w:val="000C6280"/>
    <w:rsid w:val="000C6486"/>
    <w:rsid w:val="000C6840"/>
    <w:rsid w:val="000C7CC2"/>
    <w:rsid w:val="000D648F"/>
    <w:rsid w:val="000D6BA2"/>
    <w:rsid w:val="000D6E64"/>
    <w:rsid w:val="000D7B8B"/>
    <w:rsid w:val="000D7D4B"/>
    <w:rsid w:val="000D7F6D"/>
    <w:rsid w:val="000E123E"/>
    <w:rsid w:val="000E160E"/>
    <w:rsid w:val="000E3C0A"/>
    <w:rsid w:val="000E50DE"/>
    <w:rsid w:val="000E5CD6"/>
    <w:rsid w:val="000E7862"/>
    <w:rsid w:val="000F0C9F"/>
    <w:rsid w:val="000F108F"/>
    <w:rsid w:val="000F264B"/>
    <w:rsid w:val="000F2B88"/>
    <w:rsid w:val="000F6CC5"/>
    <w:rsid w:val="000F6D38"/>
    <w:rsid w:val="000F76E9"/>
    <w:rsid w:val="00100B7C"/>
    <w:rsid w:val="001010D4"/>
    <w:rsid w:val="00101284"/>
    <w:rsid w:val="00101E33"/>
    <w:rsid w:val="00106566"/>
    <w:rsid w:val="0010760A"/>
    <w:rsid w:val="00110159"/>
    <w:rsid w:val="00110DD6"/>
    <w:rsid w:val="00111EB9"/>
    <w:rsid w:val="001123CC"/>
    <w:rsid w:val="00112883"/>
    <w:rsid w:val="00115395"/>
    <w:rsid w:val="0011695D"/>
    <w:rsid w:val="00116B36"/>
    <w:rsid w:val="00120D9C"/>
    <w:rsid w:val="00122984"/>
    <w:rsid w:val="001234A9"/>
    <w:rsid w:val="001260C3"/>
    <w:rsid w:val="001307FD"/>
    <w:rsid w:val="00134196"/>
    <w:rsid w:val="00134907"/>
    <w:rsid w:val="00136066"/>
    <w:rsid w:val="00136493"/>
    <w:rsid w:val="001370DC"/>
    <w:rsid w:val="00141E05"/>
    <w:rsid w:val="001435F1"/>
    <w:rsid w:val="00144F38"/>
    <w:rsid w:val="00146DA0"/>
    <w:rsid w:val="00150E2B"/>
    <w:rsid w:val="00151573"/>
    <w:rsid w:val="00151B4F"/>
    <w:rsid w:val="001525C4"/>
    <w:rsid w:val="00154131"/>
    <w:rsid w:val="0016002B"/>
    <w:rsid w:val="00160801"/>
    <w:rsid w:val="00161DB6"/>
    <w:rsid w:val="0016263C"/>
    <w:rsid w:val="001627BB"/>
    <w:rsid w:val="001631BF"/>
    <w:rsid w:val="00165173"/>
    <w:rsid w:val="001667D6"/>
    <w:rsid w:val="0016682D"/>
    <w:rsid w:val="00166F2B"/>
    <w:rsid w:val="0017099A"/>
    <w:rsid w:val="00170F17"/>
    <w:rsid w:val="0017238B"/>
    <w:rsid w:val="00172E96"/>
    <w:rsid w:val="001744C3"/>
    <w:rsid w:val="00176AE6"/>
    <w:rsid w:val="00180E88"/>
    <w:rsid w:val="00181C02"/>
    <w:rsid w:val="00186374"/>
    <w:rsid w:val="00190E5D"/>
    <w:rsid w:val="00192701"/>
    <w:rsid w:val="00192C90"/>
    <w:rsid w:val="00193130"/>
    <w:rsid w:val="00193311"/>
    <w:rsid w:val="00193CAA"/>
    <w:rsid w:val="00196E7C"/>
    <w:rsid w:val="00197AE5"/>
    <w:rsid w:val="001A0D07"/>
    <w:rsid w:val="001A14FE"/>
    <w:rsid w:val="001A3EDB"/>
    <w:rsid w:val="001A44B8"/>
    <w:rsid w:val="001A6AA8"/>
    <w:rsid w:val="001A7316"/>
    <w:rsid w:val="001A7CF9"/>
    <w:rsid w:val="001B08F6"/>
    <w:rsid w:val="001B2603"/>
    <w:rsid w:val="001B2A0B"/>
    <w:rsid w:val="001B3ACA"/>
    <w:rsid w:val="001C0B02"/>
    <w:rsid w:val="001C268D"/>
    <w:rsid w:val="001C4BCB"/>
    <w:rsid w:val="001C5478"/>
    <w:rsid w:val="001C676C"/>
    <w:rsid w:val="001D2379"/>
    <w:rsid w:val="001D3A37"/>
    <w:rsid w:val="001D556D"/>
    <w:rsid w:val="001E1066"/>
    <w:rsid w:val="001E575B"/>
    <w:rsid w:val="001F09B4"/>
    <w:rsid w:val="001F18EA"/>
    <w:rsid w:val="001F1EB8"/>
    <w:rsid w:val="001F1FD1"/>
    <w:rsid w:val="001F2A91"/>
    <w:rsid w:val="001F3F2D"/>
    <w:rsid w:val="0020495D"/>
    <w:rsid w:val="00204A7B"/>
    <w:rsid w:val="00207354"/>
    <w:rsid w:val="00210FE1"/>
    <w:rsid w:val="0021258E"/>
    <w:rsid w:val="0021554A"/>
    <w:rsid w:val="002155B1"/>
    <w:rsid w:val="00216F79"/>
    <w:rsid w:val="00220666"/>
    <w:rsid w:val="00220683"/>
    <w:rsid w:val="0022071C"/>
    <w:rsid w:val="00221B34"/>
    <w:rsid w:val="00223E2E"/>
    <w:rsid w:val="00224654"/>
    <w:rsid w:val="00225B3F"/>
    <w:rsid w:val="00232731"/>
    <w:rsid w:val="002339D7"/>
    <w:rsid w:val="00233B3F"/>
    <w:rsid w:val="002341E5"/>
    <w:rsid w:val="00235403"/>
    <w:rsid w:val="00235D4A"/>
    <w:rsid w:val="00236F0D"/>
    <w:rsid w:val="00236FCB"/>
    <w:rsid w:val="0024643C"/>
    <w:rsid w:val="0024755C"/>
    <w:rsid w:val="00247E12"/>
    <w:rsid w:val="00250DA6"/>
    <w:rsid w:val="00252BAE"/>
    <w:rsid w:val="00253672"/>
    <w:rsid w:val="00254949"/>
    <w:rsid w:val="00257EB1"/>
    <w:rsid w:val="00262776"/>
    <w:rsid w:val="00264F8C"/>
    <w:rsid w:val="00265B65"/>
    <w:rsid w:val="00266879"/>
    <w:rsid w:val="00267C42"/>
    <w:rsid w:val="00275B41"/>
    <w:rsid w:val="002849AB"/>
    <w:rsid w:val="00287C00"/>
    <w:rsid w:val="00290873"/>
    <w:rsid w:val="0029296F"/>
    <w:rsid w:val="00292E37"/>
    <w:rsid w:val="00292FB6"/>
    <w:rsid w:val="0029502B"/>
    <w:rsid w:val="00297D78"/>
    <w:rsid w:val="002A1711"/>
    <w:rsid w:val="002A2C98"/>
    <w:rsid w:val="002A30CB"/>
    <w:rsid w:val="002A47DA"/>
    <w:rsid w:val="002A5388"/>
    <w:rsid w:val="002A672D"/>
    <w:rsid w:val="002A73C2"/>
    <w:rsid w:val="002B14AF"/>
    <w:rsid w:val="002B33A7"/>
    <w:rsid w:val="002B478C"/>
    <w:rsid w:val="002B71CE"/>
    <w:rsid w:val="002B74A4"/>
    <w:rsid w:val="002B774D"/>
    <w:rsid w:val="002B7808"/>
    <w:rsid w:val="002C1019"/>
    <w:rsid w:val="002C5BC9"/>
    <w:rsid w:val="002D017C"/>
    <w:rsid w:val="002D17FA"/>
    <w:rsid w:val="002D18A4"/>
    <w:rsid w:val="002D40CE"/>
    <w:rsid w:val="002D6828"/>
    <w:rsid w:val="002E08E8"/>
    <w:rsid w:val="002E10E3"/>
    <w:rsid w:val="002E14E2"/>
    <w:rsid w:val="002E18FE"/>
    <w:rsid w:val="002E47CA"/>
    <w:rsid w:val="002E585D"/>
    <w:rsid w:val="002E6B19"/>
    <w:rsid w:val="002E6D0C"/>
    <w:rsid w:val="002F16EB"/>
    <w:rsid w:val="002F2814"/>
    <w:rsid w:val="002F4E74"/>
    <w:rsid w:val="00300ED9"/>
    <w:rsid w:val="0030240D"/>
    <w:rsid w:val="003058A1"/>
    <w:rsid w:val="00306C8F"/>
    <w:rsid w:val="0030799B"/>
    <w:rsid w:val="003108A9"/>
    <w:rsid w:val="003130AF"/>
    <w:rsid w:val="00314A73"/>
    <w:rsid w:val="00315943"/>
    <w:rsid w:val="00316A3A"/>
    <w:rsid w:val="00316C7E"/>
    <w:rsid w:val="0032006D"/>
    <w:rsid w:val="00321C5E"/>
    <w:rsid w:val="003228E0"/>
    <w:rsid w:val="00323ED5"/>
    <w:rsid w:val="00325285"/>
    <w:rsid w:val="003264AA"/>
    <w:rsid w:val="0032655D"/>
    <w:rsid w:val="00327EAD"/>
    <w:rsid w:val="00330FD0"/>
    <w:rsid w:val="00333F83"/>
    <w:rsid w:val="00335002"/>
    <w:rsid w:val="0033535C"/>
    <w:rsid w:val="003367EF"/>
    <w:rsid w:val="0034280B"/>
    <w:rsid w:val="003431C3"/>
    <w:rsid w:val="00343363"/>
    <w:rsid w:val="0034472A"/>
    <w:rsid w:val="00344A89"/>
    <w:rsid w:val="00344B48"/>
    <w:rsid w:val="00344D9A"/>
    <w:rsid w:val="00346401"/>
    <w:rsid w:val="00346892"/>
    <w:rsid w:val="00350456"/>
    <w:rsid w:val="0035166D"/>
    <w:rsid w:val="003526F4"/>
    <w:rsid w:val="00352D4E"/>
    <w:rsid w:val="0035419F"/>
    <w:rsid w:val="00360BAE"/>
    <w:rsid w:val="003627AC"/>
    <w:rsid w:val="0036434F"/>
    <w:rsid w:val="003650DB"/>
    <w:rsid w:val="003654B0"/>
    <w:rsid w:val="00372A5D"/>
    <w:rsid w:val="00373D26"/>
    <w:rsid w:val="003742D3"/>
    <w:rsid w:val="00374A94"/>
    <w:rsid w:val="003768C8"/>
    <w:rsid w:val="00376A8C"/>
    <w:rsid w:val="0037712E"/>
    <w:rsid w:val="00377CC3"/>
    <w:rsid w:val="00380799"/>
    <w:rsid w:val="00381BE4"/>
    <w:rsid w:val="00381E56"/>
    <w:rsid w:val="00383408"/>
    <w:rsid w:val="0038476D"/>
    <w:rsid w:val="00384F12"/>
    <w:rsid w:val="00385927"/>
    <w:rsid w:val="00385F08"/>
    <w:rsid w:val="00393DD4"/>
    <w:rsid w:val="00393EFF"/>
    <w:rsid w:val="0039479C"/>
    <w:rsid w:val="0039606C"/>
    <w:rsid w:val="003969A8"/>
    <w:rsid w:val="00396C3A"/>
    <w:rsid w:val="0039793D"/>
    <w:rsid w:val="00397FAB"/>
    <w:rsid w:val="003A0DE3"/>
    <w:rsid w:val="003A18DB"/>
    <w:rsid w:val="003A2919"/>
    <w:rsid w:val="003A551B"/>
    <w:rsid w:val="003A684B"/>
    <w:rsid w:val="003A70B4"/>
    <w:rsid w:val="003A7838"/>
    <w:rsid w:val="003B0831"/>
    <w:rsid w:val="003B0DDF"/>
    <w:rsid w:val="003B1B0F"/>
    <w:rsid w:val="003B246C"/>
    <w:rsid w:val="003B4D81"/>
    <w:rsid w:val="003B5167"/>
    <w:rsid w:val="003B7E39"/>
    <w:rsid w:val="003C0454"/>
    <w:rsid w:val="003C115C"/>
    <w:rsid w:val="003C3785"/>
    <w:rsid w:val="003D073B"/>
    <w:rsid w:val="003D13F8"/>
    <w:rsid w:val="003D1C8B"/>
    <w:rsid w:val="003D21FB"/>
    <w:rsid w:val="003D25EF"/>
    <w:rsid w:val="003D4675"/>
    <w:rsid w:val="003E1683"/>
    <w:rsid w:val="003E1823"/>
    <w:rsid w:val="003E2EEA"/>
    <w:rsid w:val="003E2F1A"/>
    <w:rsid w:val="003E513B"/>
    <w:rsid w:val="003F0268"/>
    <w:rsid w:val="003F1C7E"/>
    <w:rsid w:val="003F5A43"/>
    <w:rsid w:val="00400BBA"/>
    <w:rsid w:val="004102A3"/>
    <w:rsid w:val="00411EE4"/>
    <w:rsid w:val="00412DFA"/>
    <w:rsid w:val="00413EF7"/>
    <w:rsid w:val="00414607"/>
    <w:rsid w:val="00414BBA"/>
    <w:rsid w:val="00416783"/>
    <w:rsid w:val="00416806"/>
    <w:rsid w:val="00420A42"/>
    <w:rsid w:val="00424D73"/>
    <w:rsid w:val="00426DD1"/>
    <w:rsid w:val="00426F52"/>
    <w:rsid w:val="00430106"/>
    <w:rsid w:val="0043053F"/>
    <w:rsid w:val="00430D17"/>
    <w:rsid w:val="00431E17"/>
    <w:rsid w:val="004337DF"/>
    <w:rsid w:val="00437660"/>
    <w:rsid w:val="00443EEA"/>
    <w:rsid w:val="004450D1"/>
    <w:rsid w:val="00452647"/>
    <w:rsid w:val="0045522F"/>
    <w:rsid w:val="00456A28"/>
    <w:rsid w:val="004611A9"/>
    <w:rsid w:val="00461A8F"/>
    <w:rsid w:val="00461D0E"/>
    <w:rsid w:val="0046239D"/>
    <w:rsid w:val="00462491"/>
    <w:rsid w:val="00462AB5"/>
    <w:rsid w:val="0046328A"/>
    <w:rsid w:val="00464922"/>
    <w:rsid w:val="00465A9D"/>
    <w:rsid w:val="00470332"/>
    <w:rsid w:val="00474C7B"/>
    <w:rsid w:val="004758AA"/>
    <w:rsid w:val="0047594C"/>
    <w:rsid w:val="00476D50"/>
    <w:rsid w:val="00476EC2"/>
    <w:rsid w:val="004779F4"/>
    <w:rsid w:val="00477BCD"/>
    <w:rsid w:val="00483D99"/>
    <w:rsid w:val="00483F0C"/>
    <w:rsid w:val="00484F07"/>
    <w:rsid w:val="004878D7"/>
    <w:rsid w:val="004904ED"/>
    <w:rsid w:val="00497252"/>
    <w:rsid w:val="004A079B"/>
    <w:rsid w:val="004A0A53"/>
    <w:rsid w:val="004A41F5"/>
    <w:rsid w:val="004A4402"/>
    <w:rsid w:val="004A4483"/>
    <w:rsid w:val="004A5448"/>
    <w:rsid w:val="004B22A4"/>
    <w:rsid w:val="004B2914"/>
    <w:rsid w:val="004B4042"/>
    <w:rsid w:val="004C1363"/>
    <w:rsid w:val="004C3B82"/>
    <w:rsid w:val="004C4FC3"/>
    <w:rsid w:val="004C5B4F"/>
    <w:rsid w:val="004C719B"/>
    <w:rsid w:val="004C75B8"/>
    <w:rsid w:val="004D3C87"/>
    <w:rsid w:val="004D4119"/>
    <w:rsid w:val="004D5AFA"/>
    <w:rsid w:val="004E039A"/>
    <w:rsid w:val="004E1A63"/>
    <w:rsid w:val="004E3017"/>
    <w:rsid w:val="004E4191"/>
    <w:rsid w:val="004E6D4A"/>
    <w:rsid w:val="004E7508"/>
    <w:rsid w:val="004F167B"/>
    <w:rsid w:val="004F2D3F"/>
    <w:rsid w:val="005010D1"/>
    <w:rsid w:val="0050686B"/>
    <w:rsid w:val="00507D14"/>
    <w:rsid w:val="00510049"/>
    <w:rsid w:val="0051078F"/>
    <w:rsid w:val="0051430B"/>
    <w:rsid w:val="00514D08"/>
    <w:rsid w:val="0051682E"/>
    <w:rsid w:val="00517A3E"/>
    <w:rsid w:val="00517BEA"/>
    <w:rsid w:val="00520904"/>
    <w:rsid w:val="0052166A"/>
    <w:rsid w:val="00521A50"/>
    <w:rsid w:val="005255A2"/>
    <w:rsid w:val="00526D61"/>
    <w:rsid w:val="005277D5"/>
    <w:rsid w:val="00527C34"/>
    <w:rsid w:val="0053207F"/>
    <w:rsid w:val="00533E6F"/>
    <w:rsid w:val="00536A8D"/>
    <w:rsid w:val="00536CA8"/>
    <w:rsid w:val="00541119"/>
    <w:rsid w:val="005412BE"/>
    <w:rsid w:val="005414EA"/>
    <w:rsid w:val="005442A5"/>
    <w:rsid w:val="005443FE"/>
    <w:rsid w:val="00545010"/>
    <w:rsid w:val="00545D2B"/>
    <w:rsid w:val="00546B70"/>
    <w:rsid w:val="005479B5"/>
    <w:rsid w:val="00553AA0"/>
    <w:rsid w:val="00555A00"/>
    <w:rsid w:val="005570B1"/>
    <w:rsid w:val="0055735D"/>
    <w:rsid w:val="00557B3A"/>
    <w:rsid w:val="00557EE8"/>
    <w:rsid w:val="005602A8"/>
    <w:rsid w:val="00560AC1"/>
    <w:rsid w:val="00562015"/>
    <w:rsid w:val="0056326C"/>
    <w:rsid w:val="00564099"/>
    <w:rsid w:val="00564595"/>
    <w:rsid w:val="005659CF"/>
    <w:rsid w:val="005665B5"/>
    <w:rsid w:val="00566D8D"/>
    <w:rsid w:val="00567EE5"/>
    <w:rsid w:val="0057027A"/>
    <w:rsid w:val="00570943"/>
    <w:rsid w:val="005709C9"/>
    <w:rsid w:val="00572B4F"/>
    <w:rsid w:val="00573BDF"/>
    <w:rsid w:val="00575AB5"/>
    <w:rsid w:val="00575B2F"/>
    <w:rsid w:val="0057666A"/>
    <w:rsid w:val="0058022F"/>
    <w:rsid w:val="00582F21"/>
    <w:rsid w:val="00583D6F"/>
    <w:rsid w:val="005850D5"/>
    <w:rsid w:val="005855A1"/>
    <w:rsid w:val="00590E70"/>
    <w:rsid w:val="00590F1E"/>
    <w:rsid w:val="00592637"/>
    <w:rsid w:val="00593988"/>
    <w:rsid w:val="00594459"/>
    <w:rsid w:val="0059462F"/>
    <w:rsid w:val="005A0D67"/>
    <w:rsid w:val="005A27FA"/>
    <w:rsid w:val="005A552C"/>
    <w:rsid w:val="005A627D"/>
    <w:rsid w:val="005A68AD"/>
    <w:rsid w:val="005A6BC0"/>
    <w:rsid w:val="005A7029"/>
    <w:rsid w:val="005B0F77"/>
    <w:rsid w:val="005B295B"/>
    <w:rsid w:val="005B2D41"/>
    <w:rsid w:val="005B2ED6"/>
    <w:rsid w:val="005B3DC4"/>
    <w:rsid w:val="005B3E0F"/>
    <w:rsid w:val="005B430B"/>
    <w:rsid w:val="005B7233"/>
    <w:rsid w:val="005B7FE8"/>
    <w:rsid w:val="005C4C9B"/>
    <w:rsid w:val="005C6AAA"/>
    <w:rsid w:val="005C7E32"/>
    <w:rsid w:val="005D14F2"/>
    <w:rsid w:val="005D4AAD"/>
    <w:rsid w:val="005D6F22"/>
    <w:rsid w:val="005E1035"/>
    <w:rsid w:val="005E3141"/>
    <w:rsid w:val="005F173F"/>
    <w:rsid w:val="005F5D9F"/>
    <w:rsid w:val="005F67D5"/>
    <w:rsid w:val="005F70CC"/>
    <w:rsid w:val="005F7FC8"/>
    <w:rsid w:val="00605130"/>
    <w:rsid w:val="00605704"/>
    <w:rsid w:val="00605E50"/>
    <w:rsid w:val="0060649C"/>
    <w:rsid w:val="00610F74"/>
    <w:rsid w:val="0061135C"/>
    <w:rsid w:val="00613B8B"/>
    <w:rsid w:val="00616830"/>
    <w:rsid w:val="0061720D"/>
    <w:rsid w:val="00617D79"/>
    <w:rsid w:val="00620680"/>
    <w:rsid w:val="00620814"/>
    <w:rsid w:val="00622334"/>
    <w:rsid w:val="00624B09"/>
    <w:rsid w:val="006373ED"/>
    <w:rsid w:val="00637A35"/>
    <w:rsid w:val="00637A9C"/>
    <w:rsid w:val="0064021C"/>
    <w:rsid w:val="00642C9C"/>
    <w:rsid w:val="00642E78"/>
    <w:rsid w:val="006501B7"/>
    <w:rsid w:val="006504E3"/>
    <w:rsid w:val="006529E2"/>
    <w:rsid w:val="006537B8"/>
    <w:rsid w:val="0065392E"/>
    <w:rsid w:val="00653A51"/>
    <w:rsid w:val="006545A4"/>
    <w:rsid w:val="00655E51"/>
    <w:rsid w:val="00655F1B"/>
    <w:rsid w:val="00657C24"/>
    <w:rsid w:val="00660A50"/>
    <w:rsid w:val="00660D6F"/>
    <w:rsid w:val="00660F8A"/>
    <w:rsid w:val="00662145"/>
    <w:rsid w:val="006626B9"/>
    <w:rsid w:val="006647CB"/>
    <w:rsid w:val="00666FB7"/>
    <w:rsid w:val="006717F1"/>
    <w:rsid w:val="00672D55"/>
    <w:rsid w:val="00673AAB"/>
    <w:rsid w:val="00674FDC"/>
    <w:rsid w:val="006758DD"/>
    <w:rsid w:val="00676868"/>
    <w:rsid w:val="0068097C"/>
    <w:rsid w:val="006815AF"/>
    <w:rsid w:val="00684E00"/>
    <w:rsid w:val="006854FC"/>
    <w:rsid w:val="00685DDC"/>
    <w:rsid w:val="006902D3"/>
    <w:rsid w:val="006914F9"/>
    <w:rsid w:val="00695812"/>
    <w:rsid w:val="00696D8E"/>
    <w:rsid w:val="006A0AEF"/>
    <w:rsid w:val="006A328C"/>
    <w:rsid w:val="006A6BB5"/>
    <w:rsid w:val="006B0970"/>
    <w:rsid w:val="006B11F3"/>
    <w:rsid w:val="006B1F5A"/>
    <w:rsid w:val="006B2253"/>
    <w:rsid w:val="006B3F3D"/>
    <w:rsid w:val="006B3FEF"/>
    <w:rsid w:val="006B4B30"/>
    <w:rsid w:val="006B4CDF"/>
    <w:rsid w:val="006B6003"/>
    <w:rsid w:val="006B607B"/>
    <w:rsid w:val="006B6B92"/>
    <w:rsid w:val="006B7710"/>
    <w:rsid w:val="006C103A"/>
    <w:rsid w:val="006C5424"/>
    <w:rsid w:val="006C6253"/>
    <w:rsid w:val="006C7018"/>
    <w:rsid w:val="006D06B2"/>
    <w:rsid w:val="006D1448"/>
    <w:rsid w:val="006D3ADA"/>
    <w:rsid w:val="006D523A"/>
    <w:rsid w:val="006D637E"/>
    <w:rsid w:val="006D654A"/>
    <w:rsid w:val="006D6DA6"/>
    <w:rsid w:val="006D6DDC"/>
    <w:rsid w:val="006E330A"/>
    <w:rsid w:val="006E4241"/>
    <w:rsid w:val="006E4FCD"/>
    <w:rsid w:val="006E779D"/>
    <w:rsid w:val="006F01F1"/>
    <w:rsid w:val="006F666A"/>
    <w:rsid w:val="00701F4F"/>
    <w:rsid w:val="00704657"/>
    <w:rsid w:val="007055D1"/>
    <w:rsid w:val="007076C1"/>
    <w:rsid w:val="00707781"/>
    <w:rsid w:val="00707D9F"/>
    <w:rsid w:val="00707F67"/>
    <w:rsid w:val="007101CE"/>
    <w:rsid w:val="00710ABB"/>
    <w:rsid w:val="0071168A"/>
    <w:rsid w:val="0071180B"/>
    <w:rsid w:val="0071615E"/>
    <w:rsid w:val="00717637"/>
    <w:rsid w:val="00722B46"/>
    <w:rsid w:val="00724276"/>
    <w:rsid w:val="00724476"/>
    <w:rsid w:val="007255FA"/>
    <w:rsid w:val="00727B6E"/>
    <w:rsid w:val="00731594"/>
    <w:rsid w:val="00732CB5"/>
    <w:rsid w:val="00733889"/>
    <w:rsid w:val="007338EB"/>
    <w:rsid w:val="00733977"/>
    <w:rsid w:val="007343F0"/>
    <w:rsid w:val="007370D7"/>
    <w:rsid w:val="00737959"/>
    <w:rsid w:val="00740066"/>
    <w:rsid w:val="00741208"/>
    <w:rsid w:val="007431F1"/>
    <w:rsid w:val="00743E76"/>
    <w:rsid w:val="00745603"/>
    <w:rsid w:val="00746B6F"/>
    <w:rsid w:val="007472F8"/>
    <w:rsid w:val="0074749C"/>
    <w:rsid w:val="007503B5"/>
    <w:rsid w:val="00750923"/>
    <w:rsid w:val="00756A6C"/>
    <w:rsid w:val="007573AC"/>
    <w:rsid w:val="00757A50"/>
    <w:rsid w:val="00764266"/>
    <w:rsid w:val="00764B54"/>
    <w:rsid w:val="00766A14"/>
    <w:rsid w:val="00767B81"/>
    <w:rsid w:val="00770B14"/>
    <w:rsid w:val="00771DBA"/>
    <w:rsid w:val="0077285B"/>
    <w:rsid w:val="007733A4"/>
    <w:rsid w:val="00773A3D"/>
    <w:rsid w:val="00775268"/>
    <w:rsid w:val="0077675E"/>
    <w:rsid w:val="00782AC8"/>
    <w:rsid w:val="0078434E"/>
    <w:rsid w:val="0078443C"/>
    <w:rsid w:val="0079006D"/>
    <w:rsid w:val="00793456"/>
    <w:rsid w:val="007A03E3"/>
    <w:rsid w:val="007A0523"/>
    <w:rsid w:val="007A2395"/>
    <w:rsid w:val="007A276F"/>
    <w:rsid w:val="007A47B1"/>
    <w:rsid w:val="007A6447"/>
    <w:rsid w:val="007A6606"/>
    <w:rsid w:val="007A6995"/>
    <w:rsid w:val="007A7C47"/>
    <w:rsid w:val="007A7DCA"/>
    <w:rsid w:val="007A7EB9"/>
    <w:rsid w:val="007B0D57"/>
    <w:rsid w:val="007B0D62"/>
    <w:rsid w:val="007B2E1C"/>
    <w:rsid w:val="007B667C"/>
    <w:rsid w:val="007C0468"/>
    <w:rsid w:val="007C16B2"/>
    <w:rsid w:val="007C28CC"/>
    <w:rsid w:val="007C32E9"/>
    <w:rsid w:val="007C4F5A"/>
    <w:rsid w:val="007D058A"/>
    <w:rsid w:val="007D21E0"/>
    <w:rsid w:val="007D74FB"/>
    <w:rsid w:val="007E0403"/>
    <w:rsid w:val="007E17C1"/>
    <w:rsid w:val="007E1FE8"/>
    <w:rsid w:val="007E279F"/>
    <w:rsid w:val="007E3335"/>
    <w:rsid w:val="007E3493"/>
    <w:rsid w:val="007E35D0"/>
    <w:rsid w:val="007E78FC"/>
    <w:rsid w:val="007F0349"/>
    <w:rsid w:val="007F06EA"/>
    <w:rsid w:val="007F17EE"/>
    <w:rsid w:val="007F1E36"/>
    <w:rsid w:val="007F2758"/>
    <w:rsid w:val="007F3844"/>
    <w:rsid w:val="008005CF"/>
    <w:rsid w:val="00802DAD"/>
    <w:rsid w:val="008046A4"/>
    <w:rsid w:val="0080485D"/>
    <w:rsid w:val="008064D7"/>
    <w:rsid w:val="0080772D"/>
    <w:rsid w:val="00807A11"/>
    <w:rsid w:val="008100B5"/>
    <w:rsid w:val="00811E9D"/>
    <w:rsid w:val="00814F12"/>
    <w:rsid w:val="0081502A"/>
    <w:rsid w:val="0081531A"/>
    <w:rsid w:val="008156C3"/>
    <w:rsid w:val="0081603F"/>
    <w:rsid w:val="0081765D"/>
    <w:rsid w:val="00820274"/>
    <w:rsid w:val="00820D7D"/>
    <w:rsid w:val="008214EC"/>
    <w:rsid w:val="008219EB"/>
    <w:rsid w:val="00822AC1"/>
    <w:rsid w:val="00822AE4"/>
    <w:rsid w:val="008235B6"/>
    <w:rsid w:val="00823930"/>
    <w:rsid w:val="00825D6B"/>
    <w:rsid w:val="00827137"/>
    <w:rsid w:val="00827658"/>
    <w:rsid w:val="00827ABC"/>
    <w:rsid w:val="00831A4C"/>
    <w:rsid w:val="00831FDF"/>
    <w:rsid w:val="00832985"/>
    <w:rsid w:val="008336F3"/>
    <w:rsid w:val="008366A5"/>
    <w:rsid w:val="00836C3B"/>
    <w:rsid w:val="00837535"/>
    <w:rsid w:val="00840669"/>
    <w:rsid w:val="00841C59"/>
    <w:rsid w:val="00842731"/>
    <w:rsid w:val="00844315"/>
    <w:rsid w:val="00845892"/>
    <w:rsid w:val="00846799"/>
    <w:rsid w:val="00850BD8"/>
    <w:rsid w:val="00850F81"/>
    <w:rsid w:val="00851217"/>
    <w:rsid w:val="00851E4D"/>
    <w:rsid w:val="00852147"/>
    <w:rsid w:val="0085259F"/>
    <w:rsid w:val="00852A4C"/>
    <w:rsid w:val="00852F43"/>
    <w:rsid w:val="00855030"/>
    <w:rsid w:val="00856C24"/>
    <w:rsid w:val="0086386C"/>
    <w:rsid w:val="00863A0C"/>
    <w:rsid w:val="008644F4"/>
    <w:rsid w:val="008668C3"/>
    <w:rsid w:val="00870F71"/>
    <w:rsid w:val="00870F77"/>
    <w:rsid w:val="008716C8"/>
    <w:rsid w:val="00872684"/>
    <w:rsid w:val="00874C70"/>
    <w:rsid w:val="008775AF"/>
    <w:rsid w:val="00883D1C"/>
    <w:rsid w:val="00886962"/>
    <w:rsid w:val="0088746C"/>
    <w:rsid w:val="00890D5C"/>
    <w:rsid w:val="00892B18"/>
    <w:rsid w:val="00892D1C"/>
    <w:rsid w:val="008933BE"/>
    <w:rsid w:val="00894307"/>
    <w:rsid w:val="00894399"/>
    <w:rsid w:val="008A383B"/>
    <w:rsid w:val="008B2893"/>
    <w:rsid w:val="008B3AED"/>
    <w:rsid w:val="008B5F85"/>
    <w:rsid w:val="008B7234"/>
    <w:rsid w:val="008B7521"/>
    <w:rsid w:val="008C2587"/>
    <w:rsid w:val="008C435C"/>
    <w:rsid w:val="008C64F9"/>
    <w:rsid w:val="008D2834"/>
    <w:rsid w:val="008D2E7D"/>
    <w:rsid w:val="008D4E38"/>
    <w:rsid w:val="008D4F3A"/>
    <w:rsid w:val="008D5118"/>
    <w:rsid w:val="008D7058"/>
    <w:rsid w:val="008D71A6"/>
    <w:rsid w:val="008E383B"/>
    <w:rsid w:val="008F05BA"/>
    <w:rsid w:val="008F08BA"/>
    <w:rsid w:val="008F368E"/>
    <w:rsid w:val="008F5CC4"/>
    <w:rsid w:val="008F6DF6"/>
    <w:rsid w:val="00900D2F"/>
    <w:rsid w:val="00900D9A"/>
    <w:rsid w:val="00901694"/>
    <w:rsid w:val="009070D1"/>
    <w:rsid w:val="00907A40"/>
    <w:rsid w:val="00912259"/>
    <w:rsid w:val="009138ED"/>
    <w:rsid w:val="009143D2"/>
    <w:rsid w:val="00914ED8"/>
    <w:rsid w:val="00917417"/>
    <w:rsid w:val="00917A4D"/>
    <w:rsid w:val="0092584D"/>
    <w:rsid w:val="00926BB8"/>
    <w:rsid w:val="00927A0A"/>
    <w:rsid w:val="00927FB4"/>
    <w:rsid w:val="0093101D"/>
    <w:rsid w:val="00931608"/>
    <w:rsid w:val="00932B89"/>
    <w:rsid w:val="00933AB6"/>
    <w:rsid w:val="00933AFC"/>
    <w:rsid w:val="00934014"/>
    <w:rsid w:val="00935093"/>
    <w:rsid w:val="00937898"/>
    <w:rsid w:val="00941077"/>
    <w:rsid w:val="009418BA"/>
    <w:rsid w:val="00942D78"/>
    <w:rsid w:val="009432C5"/>
    <w:rsid w:val="0094333F"/>
    <w:rsid w:val="0094383B"/>
    <w:rsid w:val="009469CB"/>
    <w:rsid w:val="00950954"/>
    <w:rsid w:val="00950BF7"/>
    <w:rsid w:val="00950FBF"/>
    <w:rsid w:val="009547AD"/>
    <w:rsid w:val="0095550A"/>
    <w:rsid w:val="009639FA"/>
    <w:rsid w:val="00970545"/>
    <w:rsid w:val="00971322"/>
    <w:rsid w:val="00972F16"/>
    <w:rsid w:val="00974049"/>
    <w:rsid w:val="00974479"/>
    <w:rsid w:val="00974988"/>
    <w:rsid w:val="00976A6A"/>
    <w:rsid w:val="00981150"/>
    <w:rsid w:val="0098281F"/>
    <w:rsid w:val="00983C58"/>
    <w:rsid w:val="00983DF6"/>
    <w:rsid w:val="00987DF8"/>
    <w:rsid w:val="00993E9C"/>
    <w:rsid w:val="009945A5"/>
    <w:rsid w:val="00994E4C"/>
    <w:rsid w:val="0099713B"/>
    <w:rsid w:val="009A0287"/>
    <w:rsid w:val="009A0868"/>
    <w:rsid w:val="009A161D"/>
    <w:rsid w:val="009A1FD3"/>
    <w:rsid w:val="009A2B44"/>
    <w:rsid w:val="009A6EE0"/>
    <w:rsid w:val="009B1D3A"/>
    <w:rsid w:val="009B1F49"/>
    <w:rsid w:val="009B4420"/>
    <w:rsid w:val="009B4CDB"/>
    <w:rsid w:val="009B6950"/>
    <w:rsid w:val="009B7BBD"/>
    <w:rsid w:val="009C0634"/>
    <w:rsid w:val="009C1C84"/>
    <w:rsid w:val="009C42C7"/>
    <w:rsid w:val="009C4AC1"/>
    <w:rsid w:val="009C738F"/>
    <w:rsid w:val="009D0CE5"/>
    <w:rsid w:val="009D167D"/>
    <w:rsid w:val="009D1A7E"/>
    <w:rsid w:val="009E24D5"/>
    <w:rsid w:val="009E44AA"/>
    <w:rsid w:val="009E5DCC"/>
    <w:rsid w:val="009F450B"/>
    <w:rsid w:val="009F6423"/>
    <w:rsid w:val="00A0114D"/>
    <w:rsid w:val="00A01E00"/>
    <w:rsid w:val="00A028CA"/>
    <w:rsid w:val="00A02FAD"/>
    <w:rsid w:val="00A04915"/>
    <w:rsid w:val="00A10E54"/>
    <w:rsid w:val="00A1447A"/>
    <w:rsid w:val="00A14D52"/>
    <w:rsid w:val="00A15191"/>
    <w:rsid w:val="00A173FB"/>
    <w:rsid w:val="00A17B75"/>
    <w:rsid w:val="00A239CB"/>
    <w:rsid w:val="00A24E46"/>
    <w:rsid w:val="00A273C4"/>
    <w:rsid w:val="00A2780C"/>
    <w:rsid w:val="00A3094C"/>
    <w:rsid w:val="00A32944"/>
    <w:rsid w:val="00A34513"/>
    <w:rsid w:val="00A37D21"/>
    <w:rsid w:val="00A42FEC"/>
    <w:rsid w:val="00A44095"/>
    <w:rsid w:val="00A47C4C"/>
    <w:rsid w:val="00A514CF"/>
    <w:rsid w:val="00A533AF"/>
    <w:rsid w:val="00A53C28"/>
    <w:rsid w:val="00A54746"/>
    <w:rsid w:val="00A55811"/>
    <w:rsid w:val="00A6113E"/>
    <w:rsid w:val="00A61591"/>
    <w:rsid w:val="00A61B0E"/>
    <w:rsid w:val="00A62571"/>
    <w:rsid w:val="00A62879"/>
    <w:rsid w:val="00A64D04"/>
    <w:rsid w:val="00A66DE7"/>
    <w:rsid w:val="00A70C88"/>
    <w:rsid w:val="00A71171"/>
    <w:rsid w:val="00A728DA"/>
    <w:rsid w:val="00A7384F"/>
    <w:rsid w:val="00A77298"/>
    <w:rsid w:val="00A8237A"/>
    <w:rsid w:val="00A82E61"/>
    <w:rsid w:val="00A83A31"/>
    <w:rsid w:val="00A84A2A"/>
    <w:rsid w:val="00A9460B"/>
    <w:rsid w:val="00A96D3E"/>
    <w:rsid w:val="00AA02AB"/>
    <w:rsid w:val="00AA0320"/>
    <w:rsid w:val="00AA08BF"/>
    <w:rsid w:val="00AA23B8"/>
    <w:rsid w:val="00AA3632"/>
    <w:rsid w:val="00AB2D28"/>
    <w:rsid w:val="00AB3176"/>
    <w:rsid w:val="00AB37CD"/>
    <w:rsid w:val="00AB37E1"/>
    <w:rsid w:val="00AB424F"/>
    <w:rsid w:val="00AB56EB"/>
    <w:rsid w:val="00AB5F55"/>
    <w:rsid w:val="00AB6F96"/>
    <w:rsid w:val="00AB7219"/>
    <w:rsid w:val="00AB742F"/>
    <w:rsid w:val="00AC0622"/>
    <w:rsid w:val="00AC185B"/>
    <w:rsid w:val="00AC28F2"/>
    <w:rsid w:val="00AC78ED"/>
    <w:rsid w:val="00AD1D41"/>
    <w:rsid w:val="00AD6B42"/>
    <w:rsid w:val="00AE30C6"/>
    <w:rsid w:val="00AE3706"/>
    <w:rsid w:val="00AE3C22"/>
    <w:rsid w:val="00AE447B"/>
    <w:rsid w:val="00AE4A46"/>
    <w:rsid w:val="00AE4C8F"/>
    <w:rsid w:val="00AE7879"/>
    <w:rsid w:val="00AF2F14"/>
    <w:rsid w:val="00AF3655"/>
    <w:rsid w:val="00AF41C6"/>
    <w:rsid w:val="00AF6BD0"/>
    <w:rsid w:val="00AF6EF2"/>
    <w:rsid w:val="00AF745B"/>
    <w:rsid w:val="00B0165D"/>
    <w:rsid w:val="00B01C23"/>
    <w:rsid w:val="00B021FE"/>
    <w:rsid w:val="00B03EC1"/>
    <w:rsid w:val="00B0493D"/>
    <w:rsid w:val="00B060F6"/>
    <w:rsid w:val="00B0694B"/>
    <w:rsid w:val="00B1119D"/>
    <w:rsid w:val="00B1169C"/>
    <w:rsid w:val="00B11AEE"/>
    <w:rsid w:val="00B132A1"/>
    <w:rsid w:val="00B14099"/>
    <w:rsid w:val="00B17ADB"/>
    <w:rsid w:val="00B21BED"/>
    <w:rsid w:val="00B22CB4"/>
    <w:rsid w:val="00B231D4"/>
    <w:rsid w:val="00B23613"/>
    <w:rsid w:val="00B236F2"/>
    <w:rsid w:val="00B239CB"/>
    <w:rsid w:val="00B251B1"/>
    <w:rsid w:val="00B2560C"/>
    <w:rsid w:val="00B26666"/>
    <w:rsid w:val="00B27187"/>
    <w:rsid w:val="00B2760D"/>
    <w:rsid w:val="00B32FEB"/>
    <w:rsid w:val="00B36D58"/>
    <w:rsid w:val="00B37101"/>
    <w:rsid w:val="00B41739"/>
    <w:rsid w:val="00B44D20"/>
    <w:rsid w:val="00B454DD"/>
    <w:rsid w:val="00B45B77"/>
    <w:rsid w:val="00B465EA"/>
    <w:rsid w:val="00B5445F"/>
    <w:rsid w:val="00B54FB5"/>
    <w:rsid w:val="00B55546"/>
    <w:rsid w:val="00B56D5F"/>
    <w:rsid w:val="00B608F2"/>
    <w:rsid w:val="00B6240E"/>
    <w:rsid w:val="00B65217"/>
    <w:rsid w:val="00B652AC"/>
    <w:rsid w:val="00B67C3A"/>
    <w:rsid w:val="00B71461"/>
    <w:rsid w:val="00B718A8"/>
    <w:rsid w:val="00B73347"/>
    <w:rsid w:val="00B74300"/>
    <w:rsid w:val="00B769F7"/>
    <w:rsid w:val="00B821BD"/>
    <w:rsid w:val="00B822B4"/>
    <w:rsid w:val="00B82A40"/>
    <w:rsid w:val="00B83AF2"/>
    <w:rsid w:val="00B84538"/>
    <w:rsid w:val="00B87916"/>
    <w:rsid w:val="00B90095"/>
    <w:rsid w:val="00B921EB"/>
    <w:rsid w:val="00B92462"/>
    <w:rsid w:val="00B93149"/>
    <w:rsid w:val="00B931BE"/>
    <w:rsid w:val="00B93529"/>
    <w:rsid w:val="00B93DEE"/>
    <w:rsid w:val="00B94566"/>
    <w:rsid w:val="00B947A4"/>
    <w:rsid w:val="00B955C1"/>
    <w:rsid w:val="00B95A8C"/>
    <w:rsid w:val="00BA018C"/>
    <w:rsid w:val="00BA2E55"/>
    <w:rsid w:val="00BA3743"/>
    <w:rsid w:val="00BA3F9B"/>
    <w:rsid w:val="00BB1A8C"/>
    <w:rsid w:val="00BB2961"/>
    <w:rsid w:val="00BB2BB9"/>
    <w:rsid w:val="00BB2F58"/>
    <w:rsid w:val="00BB3433"/>
    <w:rsid w:val="00BB3A54"/>
    <w:rsid w:val="00BB3A5F"/>
    <w:rsid w:val="00BB50C2"/>
    <w:rsid w:val="00BC02B3"/>
    <w:rsid w:val="00BC46FF"/>
    <w:rsid w:val="00BC532E"/>
    <w:rsid w:val="00BC60A9"/>
    <w:rsid w:val="00BC7EFA"/>
    <w:rsid w:val="00BD0096"/>
    <w:rsid w:val="00BD0B47"/>
    <w:rsid w:val="00BD3555"/>
    <w:rsid w:val="00BD3FAA"/>
    <w:rsid w:val="00BD579B"/>
    <w:rsid w:val="00BD5A83"/>
    <w:rsid w:val="00BD5AE3"/>
    <w:rsid w:val="00BE0089"/>
    <w:rsid w:val="00BE2E69"/>
    <w:rsid w:val="00BE2F6E"/>
    <w:rsid w:val="00BE3008"/>
    <w:rsid w:val="00BE3A43"/>
    <w:rsid w:val="00BE510D"/>
    <w:rsid w:val="00BE6925"/>
    <w:rsid w:val="00BE6DDE"/>
    <w:rsid w:val="00BF1E43"/>
    <w:rsid w:val="00BF2A26"/>
    <w:rsid w:val="00BF2EA9"/>
    <w:rsid w:val="00BF6059"/>
    <w:rsid w:val="00BF71AF"/>
    <w:rsid w:val="00C0272C"/>
    <w:rsid w:val="00C070C9"/>
    <w:rsid w:val="00C071D1"/>
    <w:rsid w:val="00C10AD6"/>
    <w:rsid w:val="00C127D3"/>
    <w:rsid w:val="00C13FFB"/>
    <w:rsid w:val="00C151A8"/>
    <w:rsid w:val="00C16EE5"/>
    <w:rsid w:val="00C17B6C"/>
    <w:rsid w:val="00C23850"/>
    <w:rsid w:val="00C23891"/>
    <w:rsid w:val="00C24E62"/>
    <w:rsid w:val="00C270CD"/>
    <w:rsid w:val="00C30641"/>
    <w:rsid w:val="00C32306"/>
    <w:rsid w:val="00C33C87"/>
    <w:rsid w:val="00C34ED5"/>
    <w:rsid w:val="00C402A0"/>
    <w:rsid w:val="00C4092C"/>
    <w:rsid w:val="00C41F40"/>
    <w:rsid w:val="00C452FA"/>
    <w:rsid w:val="00C46E04"/>
    <w:rsid w:val="00C475E6"/>
    <w:rsid w:val="00C47FE4"/>
    <w:rsid w:val="00C52BF1"/>
    <w:rsid w:val="00C52D50"/>
    <w:rsid w:val="00C5429C"/>
    <w:rsid w:val="00C55389"/>
    <w:rsid w:val="00C5558B"/>
    <w:rsid w:val="00C563DF"/>
    <w:rsid w:val="00C574B8"/>
    <w:rsid w:val="00C575CC"/>
    <w:rsid w:val="00C57950"/>
    <w:rsid w:val="00C57A9F"/>
    <w:rsid w:val="00C60DE1"/>
    <w:rsid w:val="00C60EB9"/>
    <w:rsid w:val="00C60F48"/>
    <w:rsid w:val="00C62DEA"/>
    <w:rsid w:val="00C62FBC"/>
    <w:rsid w:val="00C6378F"/>
    <w:rsid w:val="00C63AAF"/>
    <w:rsid w:val="00C6658C"/>
    <w:rsid w:val="00C66D89"/>
    <w:rsid w:val="00C73018"/>
    <w:rsid w:val="00C743AC"/>
    <w:rsid w:val="00C768F1"/>
    <w:rsid w:val="00C773D2"/>
    <w:rsid w:val="00C77FED"/>
    <w:rsid w:val="00C823DB"/>
    <w:rsid w:val="00C842EC"/>
    <w:rsid w:val="00C8538B"/>
    <w:rsid w:val="00C870E9"/>
    <w:rsid w:val="00C87922"/>
    <w:rsid w:val="00C87955"/>
    <w:rsid w:val="00C87DEC"/>
    <w:rsid w:val="00C917FC"/>
    <w:rsid w:val="00C9790F"/>
    <w:rsid w:val="00CA1604"/>
    <w:rsid w:val="00CA2A25"/>
    <w:rsid w:val="00CA4936"/>
    <w:rsid w:val="00CA508A"/>
    <w:rsid w:val="00CA5B69"/>
    <w:rsid w:val="00CA5B70"/>
    <w:rsid w:val="00CA6BB4"/>
    <w:rsid w:val="00CA6D71"/>
    <w:rsid w:val="00CA6D9C"/>
    <w:rsid w:val="00CB044F"/>
    <w:rsid w:val="00CB0A8D"/>
    <w:rsid w:val="00CB1B8D"/>
    <w:rsid w:val="00CB1BAA"/>
    <w:rsid w:val="00CB5C9C"/>
    <w:rsid w:val="00CC6B06"/>
    <w:rsid w:val="00CD05C3"/>
    <w:rsid w:val="00CD118A"/>
    <w:rsid w:val="00CD1CD1"/>
    <w:rsid w:val="00CD2145"/>
    <w:rsid w:val="00CD2AB9"/>
    <w:rsid w:val="00CD31FE"/>
    <w:rsid w:val="00CD38CA"/>
    <w:rsid w:val="00CD3DCC"/>
    <w:rsid w:val="00CD5B2B"/>
    <w:rsid w:val="00CE12BF"/>
    <w:rsid w:val="00CE155A"/>
    <w:rsid w:val="00CE1898"/>
    <w:rsid w:val="00CE31E8"/>
    <w:rsid w:val="00CE53A3"/>
    <w:rsid w:val="00CE59F2"/>
    <w:rsid w:val="00CE5B63"/>
    <w:rsid w:val="00CE7B42"/>
    <w:rsid w:val="00CF0838"/>
    <w:rsid w:val="00CF113E"/>
    <w:rsid w:val="00CF128E"/>
    <w:rsid w:val="00CF2CE2"/>
    <w:rsid w:val="00CF39E6"/>
    <w:rsid w:val="00CF3C22"/>
    <w:rsid w:val="00CF3D25"/>
    <w:rsid w:val="00D00924"/>
    <w:rsid w:val="00D00A17"/>
    <w:rsid w:val="00D024BD"/>
    <w:rsid w:val="00D0261D"/>
    <w:rsid w:val="00D0366F"/>
    <w:rsid w:val="00D04BC2"/>
    <w:rsid w:val="00D0582C"/>
    <w:rsid w:val="00D074E6"/>
    <w:rsid w:val="00D07A43"/>
    <w:rsid w:val="00D1089B"/>
    <w:rsid w:val="00D11773"/>
    <w:rsid w:val="00D11EF6"/>
    <w:rsid w:val="00D120F2"/>
    <w:rsid w:val="00D12952"/>
    <w:rsid w:val="00D12DBB"/>
    <w:rsid w:val="00D14438"/>
    <w:rsid w:val="00D149B4"/>
    <w:rsid w:val="00D153B7"/>
    <w:rsid w:val="00D22C29"/>
    <w:rsid w:val="00D26944"/>
    <w:rsid w:val="00D274B0"/>
    <w:rsid w:val="00D30215"/>
    <w:rsid w:val="00D304A7"/>
    <w:rsid w:val="00D3077C"/>
    <w:rsid w:val="00D33384"/>
    <w:rsid w:val="00D33A4A"/>
    <w:rsid w:val="00D3466E"/>
    <w:rsid w:val="00D34729"/>
    <w:rsid w:val="00D34D5A"/>
    <w:rsid w:val="00D3503D"/>
    <w:rsid w:val="00D36B83"/>
    <w:rsid w:val="00D37136"/>
    <w:rsid w:val="00D43A69"/>
    <w:rsid w:val="00D454EA"/>
    <w:rsid w:val="00D47A5F"/>
    <w:rsid w:val="00D47B1A"/>
    <w:rsid w:val="00D50A14"/>
    <w:rsid w:val="00D55723"/>
    <w:rsid w:val="00D55FB3"/>
    <w:rsid w:val="00D604FC"/>
    <w:rsid w:val="00D6288E"/>
    <w:rsid w:val="00D646D5"/>
    <w:rsid w:val="00D64EBC"/>
    <w:rsid w:val="00D65175"/>
    <w:rsid w:val="00D664F9"/>
    <w:rsid w:val="00D66805"/>
    <w:rsid w:val="00D6743F"/>
    <w:rsid w:val="00D67790"/>
    <w:rsid w:val="00D7120E"/>
    <w:rsid w:val="00D723C1"/>
    <w:rsid w:val="00D725FA"/>
    <w:rsid w:val="00D72601"/>
    <w:rsid w:val="00D733E5"/>
    <w:rsid w:val="00D73944"/>
    <w:rsid w:val="00D73E9F"/>
    <w:rsid w:val="00D740F3"/>
    <w:rsid w:val="00D7424B"/>
    <w:rsid w:val="00D742FF"/>
    <w:rsid w:val="00D82FB3"/>
    <w:rsid w:val="00D8531D"/>
    <w:rsid w:val="00D860E9"/>
    <w:rsid w:val="00D86357"/>
    <w:rsid w:val="00D92192"/>
    <w:rsid w:val="00D96853"/>
    <w:rsid w:val="00D96B22"/>
    <w:rsid w:val="00D973B0"/>
    <w:rsid w:val="00DA22F2"/>
    <w:rsid w:val="00DA2C90"/>
    <w:rsid w:val="00DA67B0"/>
    <w:rsid w:val="00DA75EF"/>
    <w:rsid w:val="00DB32A3"/>
    <w:rsid w:val="00DB34B4"/>
    <w:rsid w:val="00DB3CB4"/>
    <w:rsid w:val="00DB4640"/>
    <w:rsid w:val="00DB688F"/>
    <w:rsid w:val="00DB7008"/>
    <w:rsid w:val="00DC06AA"/>
    <w:rsid w:val="00DC292F"/>
    <w:rsid w:val="00DC2DBA"/>
    <w:rsid w:val="00DC414E"/>
    <w:rsid w:val="00DC5256"/>
    <w:rsid w:val="00DC6629"/>
    <w:rsid w:val="00DC741C"/>
    <w:rsid w:val="00DC7462"/>
    <w:rsid w:val="00DD0E23"/>
    <w:rsid w:val="00DD1EDC"/>
    <w:rsid w:val="00DD2BFA"/>
    <w:rsid w:val="00DD3E25"/>
    <w:rsid w:val="00DD7C7E"/>
    <w:rsid w:val="00DE0226"/>
    <w:rsid w:val="00DE1806"/>
    <w:rsid w:val="00DE341F"/>
    <w:rsid w:val="00DE395F"/>
    <w:rsid w:val="00DE3D97"/>
    <w:rsid w:val="00DE431F"/>
    <w:rsid w:val="00DE6A12"/>
    <w:rsid w:val="00DF0493"/>
    <w:rsid w:val="00DF09B6"/>
    <w:rsid w:val="00DF0A2C"/>
    <w:rsid w:val="00DF0E21"/>
    <w:rsid w:val="00DF1888"/>
    <w:rsid w:val="00DF3E62"/>
    <w:rsid w:val="00DF4A4C"/>
    <w:rsid w:val="00E0003D"/>
    <w:rsid w:val="00E02069"/>
    <w:rsid w:val="00E029A3"/>
    <w:rsid w:val="00E03906"/>
    <w:rsid w:val="00E03C55"/>
    <w:rsid w:val="00E046A4"/>
    <w:rsid w:val="00E04BBF"/>
    <w:rsid w:val="00E05079"/>
    <w:rsid w:val="00E05541"/>
    <w:rsid w:val="00E12924"/>
    <w:rsid w:val="00E14E7B"/>
    <w:rsid w:val="00E153F3"/>
    <w:rsid w:val="00E15EB9"/>
    <w:rsid w:val="00E2234D"/>
    <w:rsid w:val="00E22866"/>
    <w:rsid w:val="00E25704"/>
    <w:rsid w:val="00E2577C"/>
    <w:rsid w:val="00E265D2"/>
    <w:rsid w:val="00E26744"/>
    <w:rsid w:val="00E27C01"/>
    <w:rsid w:val="00E31AFC"/>
    <w:rsid w:val="00E32E14"/>
    <w:rsid w:val="00E3348C"/>
    <w:rsid w:val="00E369DB"/>
    <w:rsid w:val="00E37C31"/>
    <w:rsid w:val="00E37E2E"/>
    <w:rsid w:val="00E41ED0"/>
    <w:rsid w:val="00E42D25"/>
    <w:rsid w:val="00E47583"/>
    <w:rsid w:val="00E54D63"/>
    <w:rsid w:val="00E55531"/>
    <w:rsid w:val="00E57994"/>
    <w:rsid w:val="00E60CC8"/>
    <w:rsid w:val="00E6148A"/>
    <w:rsid w:val="00E63598"/>
    <w:rsid w:val="00E63A1E"/>
    <w:rsid w:val="00E67B2D"/>
    <w:rsid w:val="00E76D11"/>
    <w:rsid w:val="00E80E9D"/>
    <w:rsid w:val="00E81D03"/>
    <w:rsid w:val="00E8395A"/>
    <w:rsid w:val="00E86BDD"/>
    <w:rsid w:val="00E90FA3"/>
    <w:rsid w:val="00E92217"/>
    <w:rsid w:val="00E938F7"/>
    <w:rsid w:val="00EA1D49"/>
    <w:rsid w:val="00EA5357"/>
    <w:rsid w:val="00EA5E9E"/>
    <w:rsid w:val="00EA745B"/>
    <w:rsid w:val="00EB1DEC"/>
    <w:rsid w:val="00EB2044"/>
    <w:rsid w:val="00EB3174"/>
    <w:rsid w:val="00EB4D5F"/>
    <w:rsid w:val="00EC1560"/>
    <w:rsid w:val="00EC2E70"/>
    <w:rsid w:val="00EC4858"/>
    <w:rsid w:val="00EC6591"/>
    <w:rsid w:val="00ED0D77"/>
    <w:rsid w:val="00ED2D7C"/>
    <w:rsid w:val="00ED3660"/>
    <w:rsid w:val="00ED3D27"/>
    <w:rsid w:val="00ED4071"/>
    <w:rsid w:val="00ED6099"/>
    <w:rsid w:val="00ED772F"/>
    <w:rsid w:val="00EE3A1A"/>
    <w:rsid w:val="00EE3D68"/>
    <w:rsid w:val="00EE44C4"/>
    <w:rsid w:val="00EE508A"/>
    <w:rsid w:val="00EE7252"/>
    <w:rsid w:val="00EF045E"/>
    <w:rsid w:val="00EF163F"/>
    <w:rsid w:val="00EF31CF"/>
    <w:rsid w:val="00EF5811"/>
    <w:rsid w:val="00F02368"/>
    <w:rsid w:val="00F03EEE"/>
    <w:rsid w:val="00F05559"/>
    <w:rsid w:val="00F07E98"/>
    <w:rsid w:val="00F102AE"/>
    <w:rsid w:val="00F15672"/>
    <w:rsid w:val="00F16A0A"/>
    <w:rsid w:val="00F17509"/>
    <w:rsid w:val="00F20D72"/>
    <w:rsid w:val="00F227C2"/>
    <w:rsid w:val="00F264BA"/>
    <w:rsid w:val="00F27A1F"/>
    <w:rsid w:val="00F30C2C"/>
    <w:rsid w:val="00F30F9A"/>
    <w:rsid w:val="00F3183B"/>
    <w:rsid w:val="00F3203F"/>
    <w:rsid w:val="00F35CBE"/>
    <w:rsid w:val="00F36C09"/>
    <w:rsid w:val="00F3729F"/>
    <w:rsid w:val="00F405EA"/>
    <w:rsid w:val="00F40B03"/>
    <w:rsid w:val="00F4248C"/>
    <w:rsid w:val="00F42FAC"/>
    <w:rsid w:val="00F43EDE"/>
    <w:rsid w:val="00F446E9"/>
    <w:rsid w:val="00F47819"/>
    <w:rsid w:val="00F50DB2"/>
    <w:rsid w:val="00F5158C"/>
    <w:rsid w:val="00F51590"/>
    <w:rsid w:val="00F531A8"/>
    <w:rsid w:val="00F5333F"/>
    <w:rsid w:val="00F54D81"/>
    <w:rsid w:val="00F60018"/>
    <w:rsid w:val="00F60BA6"/>
    <w:rsid w:val="00F61F8E"/>
    <w:rsid w:val="00F70A4F"/>
    <w:rsid w:val="00F71176"/>
    <w:rsid w:val="00F73A32"/>
    <w:rsid w:val="00F772DF"/>
    <w:rsid w:val="00F77A05"/>
    <w:rsid w:val="00F81545"/>
    <w:rsid w:val="00F82451"/>
    <w:rsid w:val="00F82DB7"/>
    <w:rsid w:val="00F83434"/>
    <w:rsid w:val="00F841D4"/>
    <w:rsid w:val="00F9071B"/>
    <w:rsid w:val="00F92C8A"/>
    <w:rsid w:val="00F950FE"/>
    <w:rsid w:val="00F97441"/>
    <w:rsid w:val="00F9755A"/>
    <w:rsid w:val="00FA299B"/>
    <w:rsid w:val="00FA38ED"/>
    <w:rsid w:val="00FA6A55"/>
    <w:rsid w:val="00FA7022"/>
    <w:rsid w:val="00FA7B9A"/>
    <w:rsid w:val="00FA7F10"/>
    <w:rsid w:val="00FB163E"/>
    <w:rsid w:val="00FB1E2E"/>
    <w:rsid w:val="00FB34A8"/>
    <w:rsid w:val="00FB35F7"/>
    <w:rsid w:val="00FB378C"/>
    <w:rsid w:val="00FB4BB8"/>
    <w:rsid w:val="00FB671B"/>
    <w:rsid w:val="00FB6C6E"/>
    <w:rsid w:val="00FB7005"/>
    <w:rsid w:val="00FB7185"/>
    <w:rsid w:val="00FB7CFA"/>
    <w:rsid w:val="00FC0BCB"/>
    <w:rsid w:val="00FC18B5"/>
    <w:rsid w:val="00FC1D46"/>
    <w:rsid w:val="00FC4523"/>
    <w:rsid w:val="00FC5F1A"/>
    <w:rsid w:val="00FC5F9E"/>
    <w:rsid w:val="00FC7D4A"/>
    <w:rsid w:val="00FD0EBA"/>
    <w:rsid w:val="00FD0FDE"/>
    <w:rsid w:val="00FD1F2E"/>
    <w:rsid w:val="00FD27F7"/>
    <w:rsid w:val="00FD330A"/>
    <w:rsid w:val="00FD3F46"/>
    <w:rsid w:val="00FD4317"/>
    <w:rsid w:val="00FD5813"/>
    <w:rsid w:val="00FD66CE"/>
    <w:rsid w:val="00FD79D1"/>
    <w:rsid w:val="00FE2ED4"/>
    <w:rsid w:val="00FE3320"/>
    <w:rsid w:val="00FE37D7"/>
    <w:rsid w:val="00FE3A74"/>
    <w:rsid w:val="00FE44AD"/>
    <w:rsid w:val="00FE46A4"/>
    <w:rsid w:val="00FE58B2"/>
    <w:rsid w:val="00FF068B"/>
    <w:rsid w:val="00FF37A1"/>
    <w:rsid w:val="00FF3A40"/>
    <w:rsid w:val="010569BB"/>
    <w:rsid w:val="022B5A44"/>
    <w:rsid w:val="02612059"/>
    <w:rsid w:val="02D31B4B"/>
    <w:rsid w:val="02F9875C"/>
    <w:rsid w:val="0726BEA5"/>
    <w:rsid w:val="07366902"/>
    <w:rsid w:val="08951096"/>
    <w:rsid w:val="08E71569"/>
    <w:rsid w:val="092FF247"/>
    <w:rsid w:val="0B923EAC"/>
    <w:rsid w:val="125C6E68"/>
    <w:rsid w:val="134BB072"/>
    <w:rsid w:val="137FACD7"/>
    <w:rsid w:val="139A3969"/>
    <w:rsid w:val="15982693"/>
    <w:rsid w:val="1740EBE2"/>
    <w:rsid w:val="196602F6"/>
    <w:rsid w:val="1D586868"/>
    <w:rsid w:val="1DDF1A59"/>
    <w:rsid w:val="1F696BB3"/>
    <w:rsid w:val="20770087"/>
    <w:rsid w:val="239E5A3E"/>
    <w:rsid w:val="2484C3DC"/>
    <w:rsid w:val="260BCFD3"/>
    <w:rsid w:val="263A26D2"/>
    <w:rsid w:val="33716627"/>
    <w:rsid w:val="33A6DC20"/>
    <w:rsid w:val="34E5B25D"/>
    <w:rsid w:val="35D8B39A"/>
    <w:rsid w:val="36EF1440"/>
    <w:rsid w:val="372225E7"/>
    <w:rsid w:val="374EF535"/>
    <w:rsid w:val="3C9B2525"/>
    <w:rsid w:val="3DAF7325"/>
    <w:rsid w:val="3EAF3AE7"/>
    <w:rsid w:val="3EEF1A02"/>
    <w:rsid w:val="40D49374"/>
    <w:rsid w:val="4127ECA2"/>
    <w:rsid w:val="4193AE05"/>
    <w:rsid w:val="4717A43F"/>
    <w:rsid w:val="47247C89"/>
    <w:rsid w:val="484FCD91"/>
    <w:rsid w:val="4935C770"/>
    <w:rsid w:val="4A3B4682"/>
    <w:rsid w:val="4A47FFB8"/>
    <w:rsid w:val="4A710A44"/>
    <w:rsid w:val="4B652842"/>
    <w:rsid w:val="4CB9B38A"/>
    <w:rsid w:val="53EC8378"/>
    <w:rsid w:val="5610A935"/>
    <w:rsid w:val="5748A544"/>
    <w:rsid w:val="57E090D4"/>
    <w:rsid w:val="58807B5C"/>
    <w:rsid w:val="58988DB7"/>
    <w:rsid w:val="5A5564DA"/>
    <w:rsid w:val="5EF089B3"/>
    <w:rsid w:val="5F1637DB"/>
    <w:rsid w:val="60135744"/>
    <w:rsid w:val="636E67E4"/>
    <w:rsid w:val="661C8638"/>
    <w:rsid w:val="67752E8D"/>
    <w:rsid w:val="698482C8"/>
    <w:rsid w:val="6C6C92DF"/>
    <w:rsid w:val="70BD7B32"/>
    <w:rsid w:val="72A32A00"/>
    <w:rsid w:val="74D04E72"/>
    <w:rsid w:val="755CBAF4"/>
    <w:rsid w:val="7561149E"/>
    <w:rsid w:val="7564DE27"/>
    <w:rsid w:val="756A5DDB"/>
    <w:rsid w:val="7665021E"/>
    <w:rsid w:val="770D9846"/>
    <w:rsid w:val="78A42D74"/>
    <w:rsid w:val="7AE92CD2"/>
    <w:rsid w:val="7BA05680"/>
    <w:rsid w:val="7BE3262C"/>
    <w:rsid w:val="7BF66B5C"/>
    <w:rsid w:val="7D9D0D1E"/>
    <w:rsid w:val="7E02209D"/>
    <w:rsid w:val="7EEA1CB7"/>
    <w:rsid w:val="7F48A860"/>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2052" fillcolor="white">
      <v:fill color="white"/>
    </o:shapedefaults>
    <o:shapelayout v:ext="edit">
      <o:idmap v:ext="edit" data="2"/>
    </o:shapelayout>
  </w:shapeDefaults>
  <w:decimalSymbol w:val=","/>
  <w:listSeparator w:val=";"/>
  <w14:docId w14:val="6086A25E"/>
  <w15:docId w15:val="{DF58B2A0-55BE-4121-9743-89FEAF66BB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qFormat="1"/>
    <w:lsdException w:name="heading 8" w:uiPriority="0" w:qFormat="1"/>
    <w:lsdException w:name="heading 9" w:uiPriority="0" w:qFormat="1"/>
    <w:lsdException w:name="index 1" w:uiPriority="0" w:qFormat="1"/>
    <w:lsdException w:name="index 2" w:uiPriority="0" w:qFormat="1"/>
    <w:lsdException w:name="index 3" w:uiPriority="0" w:qFormat="1"/>
    <w:lsdException w:name="index 4" w:uiPriority="0" w:qFormat="1"/>
    <w:lsdException w:name="index 5" w:uiPriority="0" w:qFormat="1"/>
    <w:lsdException w:name="index 6" w:uiPriority="0" w:qFormat="1"/>
    <w:lsdException w:name="index 7" w:uiPriority="0" w:qFormat="1"/>
    <w:lsdException w:name="index 8" w:uiPriority="0" w:qFormat="1"/>
    <w:lsdException w:name="index 9" w:uiPriority="0"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footnote text" w:qFormat="1"/>
    <w:lsdException w:name="annotation text" w:qFormat="1"/>
    <w:lsdException w:name="header" w:uiPriority="0" w:qFormat="1"/>
    <w:lsdException w:name="footer" w:qFormat="1"/>
    <w:lsdException w:name="index heading" w:uiPriority="0" w:qFormat="1"/>
    <w:lsdException w:name="caption" w:uiPriority="35" w:qFormat="1"/>
    <w:lsdException w:name="table of figures" w:qFormat="1"/>
    <w:lsdException w:name="envelope address" w:uiPriority="0" w:qFormat="1"/>
    <w:lsdException w:name="envelope return" w:uiPriority="0" w:qFormat="1"/>
    <w:lsdException w:name="footnote reference" w:qFormat="1"/>
    <w:lsdException w:name="annotation reference" w:qFormat="1"/>
    <w:lsdException w:name="line number" w:qFormat="1"/>
    <w:lsdException w:name="page number" w:uiPriority="0" w:qFormat="1"/>
    <w:lsdException w:name="endnote reference" w:semiHidden="1" w:unhideWhenUsed="1"/>
    <w:lsdException w:name="endnote text" w:uiPriority="0" w:qFormat="1"/>
    <w:lsdException w:name="table of authorities" w:uiPriority="0" w:qFormat="1"/>
    <w:lsdException w:name="macro" w:uiPriority="0" w:qFormat="1"/>
    <w:lsdException w:name="toa heading" w:uiPriority="0" w:qFormat="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uiPriority="0" w:qFormat="1"/>
    <w:lsdException w:name="List Number 5" w:uiPriority="0" w:qFormat="1"/>
    <w:lsdException w:name="Title" w:uiPriority="0" w:qFormat="1"/>
    <w:lsdException w:name="Closing" w:uiPriority="0" w:qFormat="1"/>
    <w:lsdException w:name="Signature" w:uiPriority="0" w:qFormat="1"/>
    <w:lsdException w:name="Default Paragraph Font" w:semiHidden="1" w:uiPriority="1" w:unhideWhenUsed="1"/>
    <w:lsdException w:name="Body Text" w:uiPriority="0" w:qFormat="1"/>
    <w:lsdException w:name="Body Text Indent" w:uiPriority="0" w:qFormat="1"/>
    <w:lsdException w:name="List Continue" w:uiPriority="0" w:qFormat="1"/>
    <w:lsdException w:name="List Continue 2" w:uiPriority="0" w:qFormat="1"/>
    <w:lsdException w:name="List Continue 3" w:uiPriority="0" w:qFormat="1"/>
    <w:lsdException w:name="List Continue 4" w:uiPriority="0" w:qFormat="1"/>
    <w:lsdException w:name="List Continue 5" w:uiPriority="0" w:qFormat="1"/>
    <w:lsdException w:name="Message Header" w:uiPriority="0" w:qFormat="1"/>
    <w:lsdException w:name="Subtitle" w:uiPriority="11" w:qFormat="1"/>
    <w:lsdException w:name="Salutation" w:uiPriority="0" w:qFormat="1"/>
    <w:lsdException w:name="Date" w:uiPriority="0" w:qFormat="1"/>
    <w:lsdException w:name="Body Text First Indent" w:uiPriority="0" w:qFormat="1"/>
    <w:lsdException w:name="Body Text First Indent 2" w:uiPriority="0" w:qFormat="1"/>
    <w:lsdException w:name="Note Heading" w:uiPriority="0" w:qFormat="1"/>
    <w:lsdException w:name="Body Text 2" w:uiPriority="0" w:qFormat="1"/>
    <w:lsdException w:name="Body Text 3" w:uiPriority="0" w:qFormat="1"/>
    <w:lsdException w:name="Body Text Indent 2" w:uiPriority="0" w:qFormat="1"/>
    <w:lsdException w:name="Body Text Indent 3" w:uiPriority="0" w:qFormat="1"/>
    <w:lsdException w:name="Block Text" w:uiPriority="0" w:qFormat="1"/>
    <w:lsdException w:name="Hyperlink" w:qFormat="1"/>
    <w:lsdException w:name="FollowedHyperlink" w:uiPriority="0" w:qFormat="1"/>
    <w:lsdException w:name="Strong" w:uiPriority="22" w:qFormat="1"/>
    <w:lsdException w:name="Emphasis" w:uiPriority="20" w:qFormat="1"/>
    <w:lsdException w:name="Document Map" w:uiPriority="0" w:qFormat="1"/>
    <w:lsdException w:name="Plain Text" w:uiPriority="0" w:qFormat="1"/>
    <w:lsdException w:name="E-mail Signature" w:uiPriority="0" w:qFormat="1"/>
    <w:lsdException w:name="HTML Top of Form" w:semiHidden="1" w:unhideWhenUsed="1"/>
    <w:lsdException w:name="HTML Bottom of Form" w:semiHidden="1" w:unhideWhenUsed="1"/>
    <w:lsdException w:name="Normal (Web)" w:qFormat="1"/>
    <w:lsdException w:name="HTML Acronym" w:semiHidden="1" w:unhideWhenUsed="1"/>
    <w:lsdException w:name="HTML Address" w:uiPriority="0"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39" w:qFormat="1"/>
    <w:lsdException w:name="Table Theme" w:semiHidden="1" w:unhideWhenUsed="1"/>
    <w:lsdException w:name="Placeholder Text"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uiPriority="34" w:qFormat="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autoSpaceDE w:val="0"/>
      <w:autoSpaceDN w:val="0"/>
    </w:pPr>
    <w:rPr>
      <w:rFonts w:ascii="Verdana" w:eastAsia="Verdana" w:hAnsi="Verdana" w:cs="Verdana"/>
      <w:sz w:val="22"/>
      <w:szCs w:val="22"/>
      <w:lang w:val="en-US" w:eastAsia="en-US"/>
    </w:rPr>
  </w:style>
  <w:style w:type="paragraph" w:styleId="1">
    <w:name w:val="heading 1"/>
    <w:basedOn w:val="a1"/>
    <w:link w:val="10"/>
    <w:qFormat/>
    <w:pPr>
      <w:outlineLvl w:val="0"/>
    </w:pPr>
    <w:rPr>
      <w:rFonts w:ascii="Arial" w:hAnsi="Arial"/>
      <w:b/>
      <w:sz w:val="32"/>
      <w:szCs w:val="28"/>
    </w:rPr>
  </w:style>
  <w:style w:type="paragraph" w:styleId="20">
    <w:name w:val="heading 2"/>
    <w:basedOn w:val="a0"/>
    <w:link w:val="21"/>
    <w:uiPriority w:val="9"/>
    <w:unhideWhenUsed/>
    <w:qFormat/>
    <w:pPr>
      <w:widowControl/>
      <w:numPr>
        <w:ilvl w:val="1"/>
        <w:numId w:val="1"/>
      </w:numPr>
      <w:autoSpaceDE/>
      <w:autoSpaceDN/>
      <w:spacing w:before="120"/>
      <w:ind w:right="360"/>
      <w:outlineLvl w:val="1"/>
    </w:pPr>
    <w:rPr>
      <w:b/>
    </w:rPr>
  </w:style>
  <w:style w:type="paragraph" w:styleId="31">
    <w:name w:val="heading 3"/>
    <w:basedOn w:val="a1"/>
    <w:link w:val="32"/>
    <w:unhideWhenUsed/>
    <w:qFormat/>
    <w:pPr>
      <w:keepNext/>
      <w:keepLines/>
      <w:widowControl/>
      <w:numPr>
        <w:ilvl w:val="2"/>
        <w:numId w:val="1"/>
      </w:numPr>
      <w:autoSpaceDE/>
      <w:autoSpaceDN/>
      <w:spacing w:before="120" w:line="259" w:lineRule="auto"/>
      <w:jc w:val="both"/>
      <w:outlineLvl w:val="2"/>
    </w:pPr>
    <w:rPr>
      <w:rFonts w:ascii="Arial" w:hAnsi="Arial" w:cs="Arial"/>
      <w:b/>
      <w:sz w:val="24"/>
      <w:szCs w:val="24"/>
      <w:lang w:eastAsia="en-PH"/>
    </w:rPr>
  </w:style>
  <w:style w:type="paragraph" w:styleId="41">
    <w:name w:val="heading 4"/>
    <w:basedOn w:val="a1"/>
    <w:link w:val="42"/>
    <w:unhideWhenUsed/>
    <w:qFormat/>
    <w:pPr>
      <w:keepNext/>
      <w:widowControl/>
      <w:numPr>
        <w:ilvl w:val="3"/>
        <w:numId w:val="1"/>
      </w:numPr>
      <w:tabs>
        <w:tab w:val="left" w:pos="1080"/>
      </w:tabs>
      <w:autoSpaceDE/>
      <w:autoSpaceDN/>
      <w:spacing w:before="240" w:after="240"/>
      <w:ind w:left="907"/>
      <w:outlineLvl w:val="3"/>
    </w:pPr>
    <w:rPr>
      <w:rFonts w:ascii="Arial" w:eastAsia="Calibri" w:hAnsi="Arial" w:cs="Arial"/>
      <w:b/>
      <w:bCs/>
      <w:sz w:val="24"/>
      <w:szCs w:val="24"/>
      <w:lang w:eastAsia="en-GB"/>
    </w:rPr>
  </w:style>
  <w:style w:type="paragraph" w:styleId="51">
    <w:name w:val="heading 5"/>
    <w:basedOn w:val="a1"/>
    <w:link w:val="52"/>
    <w:unhideWhenUsed/>
    <w:qFormat/>
    <w:pPr>
      <w:ind w:left="145"/>
      <w:outlineLvl w:val="4"/>
    </w:pPr>
    <w:rPr>
      <w:b/>
      <w:bCs/>
      <w:i/>
      <w:iCs/>
      <w:sz w:val="20"/>
      <w:szCs w:val="20"/>
    </w:rPr>
  </w:style>
  <w:style w:type="paragraph" w:styleId="6">
    <w:name w:val="heading 6"/>
    <w:basedOn w:val="a1"/>
    <w:link w:val="60"/>
    <w:unhideWhenUsed/>
    <w:qFormat/>
    <w:pPr>
      <w:ind w:left="145"/>
      <w:outlineLvl w:val="5"/>
    </w:pPr>
    <w:rPr>
      <w:sz w:val="20"/>
      <w:szCs w:val="20"/>
    </w:rPr>
  </w:style>
  <w:style w:type="paragraph" w:styleId="7">
    <w:name w:val="heading 7"/>
    <w:basedOn w:val="a1"/>
    <w:next w:val="a1"/>
    <w:link w:val="70"/>
    <w:qFormat/>
    <w:pPr>
      <w:keepNext/>
      <w:widowControl/>
      <w:tabs>
        <w:tab w:val="left" w:pos="360"/>
      </w:tabs>
      <w:autoSpaceDE/>
      <w:autoSpaceDN/>
      <w:outlineLvl w:val="6"/>
    </w:pPr>
    <w:rPr>
      <w:rFonts w:ascii="Arial" w:eastAsia="Times New Roman" w:hAnsi="Arial" w:cs="Times New Roman"/>
      <w:b/>
      <w:bCs/>
      <w:sz w:val="24"/>
      <w:szCs w:val="24"/>
    </w:rPr>
  </w:style>
  <w:style w:type="paragraph" w:styleId="8">
    <w:name w:val="heading 8"/>
    <w:basedOn w:val="a1"/>
    <w:next w:val="a1"/>
    <w:link w:val="80"/>
    <w:qFormat/>
    <w:pPr>
      <w:keepNext/>
      <w:widowControl/>
      <w:tabs>
        <w:tab w:val="left" w:pos="360"/>
      </w:tabs>
      <w:autoSpaceDE/>
      <w:autoSpaceDN/>
      <w:outlineLvl w:val="7"/>
    </w:pPr>
    <w:rPr>
      <w:rFonts w:ascii="Arial" w:eastAsia="Times New Roman" w:hAnsi="Arial" w:cs="Times New Roman"/>
      <w:snapToGrid w:val="0"/>
      <w:color w:val="000000"/>
      <w:sz w:val="16"/>
      <w:szCs w:val="24"/>
    </w:rPr>
  </w:style>
  <w:style w:type="paragraph" w:styleId="9">
    <w:name w:val="heading 9"/>
    <w:basedOn w:val="a1"/>
    <w:next w:val="a1"/>
    <w:link w:val="90"/>
    <w:qFormat/>
    <w:pPr>
      <w:keepNext/>
      <w:widowControl/>
      <w:autoSpaceDE/>
      <w:autoSpaceDN/>
      <w:ind w:left="1584" w:hanging="1584"/>
      <w:outlineLvl w:val="8"/>
    </w:pPr>
    <w:rPr>
      <w:rFonts w:ascii="Arial" w:eastAsia="Times New Roman" w:hAnsi="Arial" w:cs="Times New Roman"/>
      <w:b/>
      <w:snapToGrid w:val="0"/>
      <w:color w:val="000000"/>
      <w:sz w:val="20"/>
      <w:szCs w:val="24"/>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0">
    <w:name w:val="List Paragraph"/>
    <w:basedOn w:val="a1"/>
    <w:link w:val="a5"/>
    <w:uiPriority w:val="34"/>
    <w:qFormat/>
    <w:pPr>
      <w:numPr>
        <w:numId w:val="2"/>
      </w:numPr>
      <w:tabs>
        <w:tab w:val="left" w:pos="540"/>
        <w:tab w:val="left" w:pos="542"/>
      </w:tabs>
      <w:ind w:right="383"/>
      <w:jc w:val="both"/>
    </w:pPr>
    <w:rPr>
      <w:rFonts w:ascii="Arial" w:hAnsi="Arial" w:cs="Arial"/>
      <w:color w:val="1C1C1C"/>
      <w:sz w:val="24"/>
      <w:szCs w:val="24"/>
    </w:rPr>
  </w:style>
  <w:style w:type="character" w:styleId="a6">
    <w:name w:val="FollowedHyperlink"/>
    <w:qFormat/>
    <w:rPr>
      <w:color w:val="800080"/>
      <w:u w:val="single"/>
    </w:rPr>
  </w:style>
  <w:style w:type="character" w:styleId="a7">
    <w:name w:val="footnote reference"/>
    <w:link w:val="Char2"/>
    <w:uiPriority w:val="99"/>
    <w:qFormat/>
    <w:rPr>
      <w:vertAlign w:val="superscript"/>
    </w:rPr>
  </w:style>
  <w:style w:type="paragraph" w:customStyle="1" w:styleId="Char2">
    <w:name w:val="Char2"/>
    <w:basedOn w:val="a1"/>
    <w:link w:val="a7"/>
    <w:uiPriority w:val="99"/>
    <w:qFormat/>
    <w:pPr>
      <w:widowControl/>
      <w:autoSpaceDE/>
      <w:autoSpaceDN/>
      <w:spacing w:after="120" w:line="240" w:lineRule="exact"/>
      <w:jc w:val="both"/>
    </w:pPr>
    <w:rPr>
      <w:rFonts w:ascii="Calibri" w:eastAsia="Calibri" w:hAnsi="Calibri" w:cs="SimSun"/>
      <w:vertAlign w:val="superscript"/>
    </w:rPr>
  </w:style>
  <w:style w:type="character" w:styleId="a8">
    <w:name w:val="annotation reference"/>
    <w:uiPriority w:val="99"/>
    <w:qFormat/>
    <w:rPr>
      <w:sz w:val="16"/>
      <w:szCs w:val="16"/>
    </w:rPr>
  </w:style>
  <w:style w:type="character" w:styleId="a9">
    <w:name w:val="Emphasis"/>
    <w:basedOn w:val="a2"/>
    <w:uiPriority w:val="20"/>
    <w:qFormat/>
    <w:rPr>
      <w:i/>
      <w:iCs/>
    </w:rPr>
  </w:style>
  <w:style w:type="character" w:styleId="aa">
    <w:name w:val="Hyperlink"/>
    <w:uiPriority w:val="99"/>
    <w:qFormat/>
    <w:rPr>
      <w:color w:val="0000FF"/>
      <w:u w:val="single"/>
    </w:rPr>
  </w:style>
  <w:style w:type="character" w:styleId="ab">
    <w:name w:val="page number"/>
    <w:basedOn w:val="a2"/>
    <w:qFormat/>
  </w:style>
  <w:style w:type="character" w:styleId="ac">
    <w:name w:val="line number"/>
    <w:basedOn w:val="a2"/>
    <w:uiPriority w:val="99"/>
    <w:qFormat/>
  </w:style>
  <w:style w:type="character" w:styleId="ad">
    <w:name w:val="Strong"/>
    <w:basedOn w:val="a2"/>
    <w:uiPriority w:val="22"/>
    <w:qFormat/>
    <w:rPr>
      <w:rFonts w:ascii="Arial" w:hAnsi="Arial" w:cs="Arial"/>
      <w:b/>
      <w:sz w:val="24"/>
      <w:szCs w:val="24"/>
    </w:rPr>
  </w:style>
  <w:style w:type="paragraph" w:styleId="ae">
    <w:name w:val="Balloon Text"/>
    <w:basedOn w:val="a1"/>
    <w:link w:val="af"/>
    <w:qFormat/>
    <w:pPr>
      <w:widowControl/>
      <w:autoSpaceDE/>
      <w:autoSpaceDN/>
    </w:pPr>
    <w:rPr>
      <w:rFonts w:ascii="Tahoma" w:eastAsia="Times New Roman" w:hAnsi="Tahoma" w:cs="Tahoma"/>
      <w:sz w:val="16"/>
      <w:szCs w:val="16"/>
    </w:rPr>
  </w:style>
  <w:style w:type="paragraph" w:styleId="53">
    <w:name w:val="List 5"/>
    <w:basedOn w:val="a1"/>
    <w:qFormat/>
    <w:pPr>
      <w:widowControl/>
      <w:autoSpaceDE/>
      <w:autoSpaceDN/>
      <w:ind w:left="1800" w:hanging="360"/>
    </w:pPr>
    <w:rPr>
      <w:rFonts w:ascii="Arial" w:eastAsia="Times New Roman" w:hAnsi="Arial" w:cs="Times New Roman"/>
      <w:sz w:val="24"/>
      <w:szCs w:val="24"/>
    </w:rPr>
  </w:style>
  <w:style w:type="paragraph" w:styleId="af0">
    <w:name w:val="List Continue"/>
    <w:basedOn w:val="a1"/>
    <w:qFormat/>
    <w:pPr>
      <w:widowControl/>
      <w:autoSpaceDE/>
      <w:autoSpaceDN/>
      <w:spacing w:after="120"/>
      <w:ind w:left="360"/>
    </w:pPr>
    <w:rPr>
      <w:rFonts w:ascii="Arial" w:eastAsia="Times New Roman" w:hAnsi="Arial" w:cs="Times New Roman"/>
      <w:sz w:val="24"/>
      <w:szCs w:val="24"/>
    </w:rPr>
  </w:style>
  <w:style w:type="paragraph" w:styleId="22">
    <w:name w:val="Body Text 2"/>
    <w:basedOn w:val="a1"/>
    <w:link w:val="23"/>
    <w:qFormat/>
    <w:pPr>
      <w:widowControl/>
      <w:autoSpaceDE/>
      <w:autoSpaceDN/>
    </w:pPr>
    <w:rPr>
      <w:rFonts w:ascii="Arial" w:eastAsia="Times New Roman" w:hAnsi="Arial" w:cs="Arial"/>
      <w:i/>
      <w:iCs/>
      <w:sz w:val="24"/>
      <w:szCs w:val="24"/>
    </w:rPr>
  </w:style>
  <w:style w:type="paragraph" w:styleId="50">
    <w:name w:val="List Number 5"/>
    <w:basedOn w:val="a1"/>
    <w:qFormat/>
    <w:pPr>
      <w:widowControl/>
      <w:numPr>
        <w:numId w:val="3"/>
      </w:numPr>
      <w:autoSpaceDE/>
      <w:autoSpaceDN/>
    </w:pPr>
    <w:rPr>
      <w:rFonts w:ascii="Arial" w:eastAsia="Times New Roman" w:hAnsi="Arial" w:cs="Times New Roman"/>
      <w:sz w:val="24"/>
      <w:szCs w:val="24"/>
    </w:rPr>
  </w:style>
  <w:style w:type="paragraph" w:styleId="af1">
    <w:name w:val="Closing"/>
    <w:basedOn w:val="a1"/>
    <w:link w:val="af2"/>
    <w:qFormat/>
    <w:pPr>
      <w:widowControl/>
      <w:autoSpaceDE/>
      <w:autoSpaceDN/>
      <w:ind w:left="4320"/>
    </w:pPr>
    <w:rPr>
      <w:rFonts w:ascii="Arial" w:eastAsia="Times New Roman" w:hAnsi="Arial" w:cs="Times New Roman"/>
      <w:sz w:val="24"/>
      <w:szCs w:val="24"/>
    </w:rPr>
  </w:style>
  <w:style w:type="paragraph" w:styleId="af3">
    <w:name w:val="Normal Indent"/>
    <w:basedOn w:val="a1"/>
    <w:qFormat/>
    <w:pPr>
      <w:widowControl/>
      <w:autoSpaceDE/>
      <w:autoSpaceDN/>
      <w:ind w:left="720"/>
    </w:pPr>
    <w:rPr>
      <w:rFonts w:ascii="Arial" w:eastAsia="Times New Roman" w:hAnsi="Arial" w:cs="Times New Roman"/>
      <w:sz w:val="24"/>
      <w:szCs w:val="24"/>
    </w:rPr>
  </w:style>
  <w:style w:type="paragraph" w:styleId="24">
    <w:name w:val="envelope return"/>
    <w:basedOn w:val="a1"/>
    <w:qFormat/>
    <w:pPr>
      <w:widowControl/>
      <w:autoSpaceDE/>
      <w:autoSpaceDN/>
    </w:pPr>
    <w:rPr>
      <w:rFonts w:ascii="Arial" w:eastAsia="Times New Roman" w:hAnsi="Arial" w:cs="Arial"/>
      <w:sz w:val="20"/>
      <w:szCs w:val="20"/>
    </w:rPr>
  </w:style>
  <w:style w:type="paragraph" w:styleId="af4">
    <w:name w:val="Plain Text"/>
    <w:basedOn w:val="a1"/>
    <w:link w:val="af5"/>
    <w:qFormat/>
    <w:pPr>
      <w:widowControl/>
      <w:autoSpaceDE/>
      <w:autoSpaceDN/>
    </w:pPr>
    <w:rPr>
      <w:rFonts w:ascii="Courier New" w:eastAsia="Times New Roman" w:hAnsi="Courier New" w:cs="Courier New"/>
      <w:sz w:val="20"/>
      <w:szCs w:val="20"/>
    </w:rPr>
  </w:style>
  <w:style w:type="paragraph" w:styleId="33">
    <w:name w:val="Body Text Indent 3"/>
    <w:basedOn w:val="a1"/>
    <w:link w:val="34"/>
    <w:qFormat/>
    <w:pPr>
      <w:widowControl/>
      <w:autoSpaceDE/>
      <w:autoSpaceDN/>
      <w:spacing w:after="120"/>
      <w:ind w:left="283"/>
    </w:pPr>
    <w:rPr>
      <w:rFonts w:ascii="Arial" w:eastAsia="Times New Roman" w:hAnsi="Arial" w:cs="Times New Roman"/>
      <w:sz w:val="16"/>
      <w:szCs w:val="16"/>
    </w:rPr>
  </w:style>
  <w:style w:type="paragraph" w:styleId="af6">
    <w:name w:val="endnote text"/>
    <w:basedOn w:val="a1"/>
    <w:link w:val="af7"/>
    <w:qFormat/>
    <w:pPr>
      <w:widowControl/>
      <w:autoSpaceDE/>
      <w:autoSpaceDN/>
    </w:pPr>
    <w:rPr>
      <w:rFonts w:ascii="Arial" w:eastAsia="Times New Roman" w:hAnsi="Arial" w:cs="Times New Roman"/>
      <w:sz w:val="20"/>
      <w:szCs w:val="20"/>
    </w:rPr>
  </w:style>
  <w:style w:type="paragraph" w:styleId="af8">
    <w:name w:val="caption"/>
    <w:basedOn w:val="a1"/>
    <w:next w:val="a1"/>
    <w:link w:val="af9"/>
    <w:uiPriority w:val="35"/>
    <w:qFormat/>
    <w:pPr>
      <w:spacing w:after="200"/>
    </w:pPr>
    <w:rPr>
      <w:i/>
      <w:iCs/>
      <w:color w:val="1F497D"/>
      <w:sz w:val="18"/>
      <w:szCs w:val="18"/>
    </w:rPr>
  </w:style>
  <w:style w:type="paragraph" w:styleId="afa">
    <w:name w:val="annotation text"/>
    <w:basedOn w:val="a1"/>
    <w:link w:val="afb"/>
    <w:uiPriority w:val="99"/>
    <w:qFormat/>
    <w:pPr>
      <w:widowControl/>
      <w:autoSpaceDE/>
      <w:autoSpaceDN/>
    </w:pPr>
    <w:rPr>
      <w:rFonts w:ascii="Arial" w:eastAsia="Times New Roman" w:hAnsi="Arial" w:cs="Times New Roman"/>
      <w:sz w:val="20"/>
      <w:szCs w:val="20"/>
    </w:rPr>
  </w:style>
  <w:style w:type="paragraph" w:styleId="11">
    <w:name w:val="index 1"/>
    <w:basedOn w:val="a1"/>
    <w:next w:val="a1"/>
    <w:qFormat/>
    <w:pPr>
      <w:widowControl/>
      <w:autoSpaceDE/>
      <w:autoSpaceDN/>
      <w:ind w:left="220" w:hanging="220"/>
    </w:pPr>
    <w:rPr>
      <w:rFonts w:ascii="Arial" w:eastAsia="Times New Roman" w:hAnsi="Arial" w:cs="Times New Roman"/>
      <w:sz w:val="24"/>
      <w:szCs w:val="24"/>
    </w:rPr>
  </w:style>
  <w:style w:type="paragraph" w:styleId="afc">
    <w:name w:val="annotation subject"/>
    <w:basedOn w:val="afa"/>
    <w:next w:val="afa"/>
    <w:link w:val="afd"/>
    <w:qFormat/>
    <w:rPr>
      <w:b/>
      <w:bCs/>
    </w:rPr>
  </w:style>
  <w:style w:type="paragraph" w:styleId="afe">
    <w:name w:val="Document Map"/>
    <w:basedOn w:val="a1"/>
    <w:link w:val="aff"/>
    <w:qFormat/>
    <w:pPr>
      <w:widowControl/>
      <w:shd w:val="clear" w:color="auto" w:fill="000080"/>
      <w:autoSpaceDE/>
      <w:autoSpaceDN/>
    </w:pPr>
    <w:rPr>
      <w:rFonts w:ascii="Tahoma" w:eastAsia="Times New Roman" w:hAnsi="Tahoma" w:cs="Tahoma"/>
      <w:sz w:val="24"/>
      <w:szCs w:val="24"/>
    </w:rPr>
  </w:style>
  <w:style w:type="paragraph" w:styleId="aff0">
    <w:name w:val="footnote text"/>
    <w:basedOn w:val="a1"/>
    <w:link w:val="aff1"/>
    <w:uiPriority w:val="99"/>
    <w:qFormat/>
    <w:pPr>
      <w:autoSpaceDE/>
      <w:autoSpaceDN/>
    </w:pPr>
    <w:rPr>
      <w:rFonts w:ascii="Arial" w:eastAsia="Times New Roman" w:hAnsi="Arial" w:cs="Times New Roman"/>
      <w:sz w:val="18"/>
      <w:szCs w:val="24"/>
    </w:rPr>
  </w:style>
  <w:style w:type="paragraph" w:styleId="81">
    <w:name w:val="toc 8"/>
    <w:basedOn w:val="a1"/>
    <w:next w:val="a1"/>
    <w:uiPriority w:val="39"/>
    <w:qFormat/>
    <w:pPr>
      <w:widowControl/>
      <w:autoSpaceDE/>
      <w:autoSpaceDN/>
      <w:ind w:left="1680"/>
    </w:pPr>
    <w:rPr>
      <w:rFonts w:ascii="Arial" w:eastAsia="Times New Roman" w:hAnsi="Arial" w:cs="Times New Roman"/>
      <w:sz w:val="24"/>
      <w:szCs w:val="24"/>
    </w:rPr>
  </w:style>
  <w:style w:type="paragraph" w:styleId="25">
    <w:name w:val="index 2"/>
    <w:basedOn w:val="a1"/>
    <w:next w:val="a1"/>
    <w:qFormat/>
    <w:pPr>
      <w:widowControl/>
      <w:autoSpaceDE/>
      <w:autoSpaceDN/>
      <w:ind w:left="440" w:hanging="220"/>
    </w:pPr>
    <w:rPr>
      <w:rFonts w:ascii="Arial" w:eastAsia="Times New Roman" w:hAnsi="Arial" w:cs="Times New Roman"/>
      <w:sz w:val="24"/>
      <w:szCs w:val="24"/>
    </w:rPr>
  </w:style>
  <w:style w:type="paragraph" w:styleId="3">
    <w:name w:val="List Number 3"/>
    <w:basedOn w:val="a1"/>
    <w:qFormat/>
    <w:pPr>
      <w:widowControl/>
      <w:numPr>
        <w:numId w:val="4"/>
      </w:numPr>
      <w:autoSpaceDE/>
      <w:autoSpaceDN/>
    </w:pPr>
    <w:rPr>
      <w:rFonts w:ascii="Arial" w:eastAsia="Times New Roman" w:hAnsi="Arial" w:cs="Times New Roman"/>
      <w:sz w:val="24"/>
      <w:szCs w:val="24"/>
    </w:rPr>
  </w:style>
  <w:style w:type="paragraph" w:styleId="HTML">
    <w:name w:val="HTML Address"/>
    <w:basedOn w:val="a1"/>
    <w:link w:val="HTML0"/>
    <w:qFormat/>
    <w:pPr>
      <w:widowControl/>
      <w:autoSpaceDE/>
      <w:autoSpaceDN/>
    </w:pPr>
    <w:rPr>
      <w:rFonts w:ascii="Arial" w:eastAsia="Times New Roman" w:hAnsi="Arial" w:cs="Times New Roman"/>
      <w:i/>
      <w:iCs/>
      <w:sz w:val="24"/>
      <w:szCs w:val="24"/>
    </w:rPr>
  </w:style>
  <w:style w:type="paragraph" w:styleId="71">
    <w:name w:val="index 7"/>
    <w:basedOn w:val="a1"/>
    <w:next w:val="a1"/>
    <w:qFormat/>
    <w:pPr>
      <w:widowControl/>
      <w:autoSpaceDE/>
      <w:autoSpaceDN/>
      <w:ind w:left="1540" w:hanging="220"/>
    </w:pPr>
    <w:rPr>
      <w:rFonts w:ascii="Arial" w:eastAsia="Times New Roman" w:hAnsi="Arial" w:cs="Times New Roman"/>
      <w:sz w:val="24"/>
      <w:szCs w:val="24"/>
    </w:rPr>
  </w:style>
  <w:style w:type="paragraph" w:styleId="35">
    <w:name w:val="index 3"/>
    <w:basedOn w:val="a1"/>
    <w:next w:val="a1"/>
    <w:qFormat/>
    <w:pPr>
      <w:widowControl/>
      <w:autoSpaceDE/>
      <w:autoSpaceDN/>
      <w:ind w:left="660" w:hanging="220"/>
    </w:pPr>
    <w:rPr>
      <w:rFonts w:ascii="Arial" w:eastAsia="Times New Roman" w:hAnsi="Arial" w:cs="Times New Roman"/>
      <w:sz w:val="24"/>
      <w:szCs w:val="24"/>
    </w:rPr>
  </w:style>
  <w:style w:type="paragraph" w:styleId="54">
    <w:name w:val="index 5"/>
    <w:basedOn w:val="a1"/>
    <w:next w:val="a1"/>
    <w:qFormat/>
    <w:pPr>
      <w:widowControl/>
      <w:autoSpaceDE/>
      <w:autoSpaceDN/>
      <w:ind w:left="1100" w:hanging="220"/>
    </w:pPr>
    <w:rPr>
      <w:rFonts w:ascii="Arial" w:eastAsia="Times New Roman" w:hAnsi="Arial" w:cs="Times New Roman"/>
      <w:sz w:val="24"/>
      <w:szCs w:val="24"/>
    </w:rPr>
  </w:style>
  <w:style w:type="paragraph" w:styleId="43">
    <w:name w:val="index 4"/>
    <w:basedOn w:val="a1"/>
    <w:next w:val="a1"/>
    <w:qFormat/>
    <w:pPr>
      <w:widowControl/>
      <w:autoSpaceDE/>
      <w:autoSpaceDN/>
      <w:ind w:left="880" w:hanging="220"/>
    </w:pPr>
    <w:rPr>
      <w:rFonts w:ascii="Arial" w:eastAsia="Times New Roman" w:hAnsi="Arial" w:cs="Times New Roman"/>
      <w:sz w:val="24"/>
      <w:szCs w:val="24"/>
    </w:rPr>
  </w:style>
  <w:style w:type="paragraph" w:styleId="aff2">
    <w:name w:val="header"/>
    <w:basedOn w:val="a1"/>
    <w:link w:val="aff3"/>
    <w:qFormat/>
    <w:pPr>
      <w:widowControl/>
      <w:tabs>
        <w:tab w:val="center" w:pos="4680"/>
        <w:tab w:val="right" w:pos="9360"/>
      </w:tabs>
      <w:autoSpaceDE/>
      <w:autoSpaceDN/>
    </w:pPr>
    <w:rPr>
      <w:rFonts w:ascii="Arial" w:eastAsia="Times New Roman" w:hAnsi="Arial" w:cs="Times New Roman"/>
      <w:sz w:val="24"/>
      <w:szCs w:val="24"/>
    </w:rPr>
  </w:style>
  <w:style w:type="paragraph" w:styleId="91">
    <w:name w:val="toc 9"/>
    <w:basedOn w:val="a1"/>
    <w:next w:val="a1"/>
    <w:uiPriority w:val="39"/>
    <w:qFormat/>
    <w:pPr>
      <w:widowControl/>
      <w:autoSpaceDE/>
      <w:autoSpaceDN/>
      <w:ind w:left="1920"/>
    </w:pPr>
    <w:rPr>
      <w:rFonts w:ascii="Arial" w:eastAsia="Times New Roman" w:hAnsi="Arial" w:cs="Times New Roman"/>
      <w:sz w:val="24"/>
      <w:szCs w:val="24"/>
    </w:rPr>
  </w:style>
  <w:style w:type="paragraph" w:styleId="72">
    <w:name w:val="toc 7"/>
    <w:basedOn w:val="a1"/>
    <w:next w:val="a1"/>
    <w:uiPriority w:val="39"/>
    <w:qFormat/>
    <w:pPr>
      <w:widowControl/>
      <w:autoSpaceDE/>
      <w:autoSpaceDN/>
      <w:ind w:left="1440"/>
    </w:pPr>
    <w:rPr>
      <w:rFonts w:ascii="Arial" w:eastAsia="Times New Roman" w:hAnsi="Arial" w:cs="Times New Roman"/>
      <w:sz w:val="24"/>
      <w:szCs w:val="24"/>
    </w:rPr>
  </w:style>
  <w:style w:type="paragraph" w:styleId="61">
    <w:name w:val="index 6"/>
    <w:basedOn w:val="a1"/>
    <w:next w:val="a1"/>
    <w:qFormat/>
    <w:pPr>
      <w:widowControl/>
      <w:autoSpaceDE/>
      <w:autoSpaceDN/>
      <w:ind w:left="1320" w:hanging="220"/>
    </w:pPr>
    <w:rPr>
      <w:rFonts w:ascii="Arial" w:eastAsia="Times New Roman" w:hAnsi="Arial" w:cs="Times New Roman"/>
      <w:sz w:val="24"/>
      <w:szCs w:val="24"/>
    </w:rPr>
  </w:style>
  <w:style w:type="paragraph" w:styleId="aff4">
    <w:name w:val="envelope address"/>
    <w:basedOn w:val="a1"/>
    <w:qFormat/>
    <w:pPr>
      <w:framePr w:w="7920" w:h="1980" w:hRule="exact" w:hSpace="180" w:wrap="auto" w:hAnchor="page" w:xAlign="center" w:yAlign="bottom"/>
      <w:widowControl/>
      <w:autoSpaceDE/>
      <w:autoSpaceDN/>
      <w:ind w:left="2880"/>
    </w:pPr>
    <w:rPr>
      <w:rFonts w:ascii="Arial" w:eastAsia="Times New Roman" w:hAnsi="Arial" w:cs="Arial"/>
      <w:sz w:val="24"/>
      <w:szCs w:val="24"/>
    </w:rPr>
  </w:style>
  <w:style w:type="paragraph" w:styleId="82">
    <w:name w:val="index 8"/>
    <w:basedOn w:val="a1"/>
    <w:next w:val="a1"/>
    <w:qFormat/>
    <w:pPr>
      <w:widowControl/>
      <w:autoSpaceDE/>
      <w:autoSpaceDN/>
      <w:ind w:left="1760" w:hanging="220"/>
    </w:pPr>
    <w:rPr>
      <w:rFonts w:ascii="Arial" w:eastAsia="Times New Roman" w:hAnsi="Arial" w:cs="Times New Roman"/>
      <w:sz w:val="24"/>
      <w:szCs w:val="24"/>
    </w:rPr>
  </w:style>
  <w:style w:type="paragraph" w:styleId="aff5">
    <w:name w:val="Body Text"/>
    <w:basedOn w:val="a1"/>
    <w:link w:val="aff6"/>
    <w:qFormat/>
    <w:rPr>
      <w:sz w:val="20"/>
      <w:szCs w:val="20"/>
    </w:rPr>
  </w:style>
  <w:style w:type="paragraph" w:styleId="92">
    <w:name w:val="index 9"/>
    <w:basedOn w:val="a1"/>
    <w:next w:val="a1"/>
    <w:qFormat/>
    <w:pPr>
      <w:widowControl/>
      <w:autoSpaceDE/>
      <w:autoSpaceDN/>
      <w:ind w:left="1980" w:hanging="220"/>
    </w:pPr>
    <w:rPr>
      <w:rFonts w:ascii="Arial" w:eastAsia="Times New Roman" w:hAnsi="Arial" w:cs="Times New Roman"/>
      <w:sz w:val="24"/>
      <w:szCs w:val="24"/>
    </w:rPr>
  </w:style>
  <w:style w:type="paragraph" w:styleId="4">
    <w:name w:val="List Number 4"/>
    <w:basedOn w:val="a1"/>
    <w:qFormat/>
    <w:pPr>
      <w:widowControl/>
      <w:numPr>
        <w:numId w:val="5"/>
      </w:numPr>
      <w:autoSpaceDE/>
      <w:autoSpaceDN/>
    </w:pPr>
    <w:rPr>
      <w:rFonts w:ascii="Arial" w:eastAsia="Times New Roman" w:hAnsi="Arial" w:cs="Times New Roman"/>
      <w:sz w:val="24"/>
      <w:szCs w:val="24"/>
    </w:rPr>
  </w:style>
  <w:style w:type="paragraph" w:styleId="aff7">
    <w:name w:val="toa heading"/>
    <w:basedOn w:val="a1"/>
    <w:next w:val="a1"/>
    <w:qFormat/>
    <w:pPr>
      <w:widowControl/>
      <w:autoSpaceDE/>
      <w:autoSpaceDN/>
      <w:spacing w:before="120"/>
    </w:pPr>
    <w:rPr>
      <w:rFonts w:ascii="Arial" w:eastAsia="Times New Roman" w:hAnsi="Arial" w:cs="Arial"/>
      <w:b/>
      <w:bCs/>
      <w:sz w:val="24"/>
      <w:szCs w:val="24"/>
    </w:rPr>
  </w:style>
  <w:style w:type="paragraph" w:styleId="aff8">
    <w:name w:val="index heading"/>
    <w:basedOn w:val="a1"/>
    <w:next w:val="11"/>
    <w:qFormat/>
    <w:pPr>
      <w:widowControl/>
      <w:autoSpaceDE/>
      <w:autoSpaceDN/>
    </w:pPr>
    <w:rPr>
      <w:rFonts w:ascii="Arial" w:eastAsia="Times New Roman" w:hAnsi="Arial" w:cs="Arial"/>
      <w:b/>
      <w:bCs/>
      <w:sz w:val="24"/>
      <w:szCs w:val="24"/>
    </w:rPr>
  </w:style>
  <w:style w:type="paragraph" w:styleId="12">
    <w:name w:val="toc 1"/>
    <w:basedOn w:val="a1"/>
    <w:uiPriority w:val="39"/>
    <w:qFormat/>
    <w:pPr>
      <w:spacing w:before="170"/>
      <w:ind w:left="144"/>
    </w:pPr>
    <w:rPr>
      <w:rFonts w:ascii="Arial Bold" w:hAnsi="Arial Bold"/>
      <w:b/>
      <w:sz w:val="24"/>
      <w:szCs w:val="18"/>
    </w:rPr>
  </w:style>
  <w:style w:type="paragraph" w:styleId="aff9">
    <w:name w:val="table of authorities"/>
    <w:basedOn w:val="a1"/>
    <w:next w:val="a1"/>
    <w:qFormat/>
    <w:pPr>
      <w:widowControl/>
      <w:autoSpaceDE/>
      <w:autoSpaceDN/>
      <w:ind w:left="220" w:hanging="220"/>
    </w:pPr>
    <w:rPr>
      <w:rFonts w:ascii="Arial" w:eastAsia="Times New Roman" w:hAnsi="Arial" w:cs="Times New Roman"/>
      <w:sz w:val="24"/>
      <w:szCs w:val="24"/>
    </w:rPr>
  </w:style>
  <w:style w:type="paragraph" w:styleId="affa">
    <w:name w:val="macro"/>
    <w:link w:val="affb"/>
    <w:qFormat/>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cs="Courier New"/>
      <w:lang w:val="en-US" w:eastAsia="en-US"/>
    </w:rPr>
  </w:style>
  <w:style w:type="paragraph" w:styleId="62">
    <w:name w:val="toc 6"/>
    <w:basedOn w:val="a1"/>
    <w:next w:val="a1"/>
    <w:uiPriority w:val="39"/>
    <w:qFormat/>
    <w:pPr>
      <w:widowControl/>
      <w:autoSpaceDE/>
      <w:autoSpaceDN/>
      <w:ind w:left="1200"/>
    </w:pPr>
    <w:rPr>
      <w:rFonts w:ascii="Arial" w:eastAsia="Times New Roman" w:hAnsi="Arial" w:cs="Times New Roman"/>
      <w:sz w:val="24"/>
      <w:szCs w:val="24"/>
    </w:rPr>
  </w:style>
  <w:style w:type="paragraph" w:styleId="affc">
    <w:name w:val="table of figures"/>
    <w:basedOn w:val="a1"/>
    <w:next w:val="a1"/>
    <w:link w:val="affd"/>
    <w:uiPriority w:val="99"/>
    <w:qFormat/>
    <w:pPr>
      <w:widowControl/>
      <w:tabs>
        <w:tab w:val="right" w:leader="dot" w:pos="9530"/>
      </w:tabs>
      <w:autoSpaceDE/>
      <w:autoSpaceDN/>
      <w:ind w:left="480" w:hanging="480"/>
    </w:pPr>
    <w:rPr>
      <w:rFonts w:ascii="Arial" w:eastAsia="Times New Roman" w:hAnsi="Arial" w:cs="Times New Roman"/>
      <w:sz w:val="24"/>
    </w:rPr>
  </w:style>
  <w:style w:type="paragraph" w:styleId="36">
    <w:name w:val="toc 3"/>
    <w:basedOn w:val="a1"/>
    <w:next w:val="a1"/>
    <w:uiPriority w:val="39"/>
    <w:qFormat/>
    <w:pPr>
      <w:widowControl/>
      <w:autoSpaceDE/>
      <w:autoSpaceDN/>
      <w:ind w:left="480"/>
    </w:pPr>
    <w:rPr>
      <w:rFonts w:ascii="Arial" w:eastAsia="Times New Roman" w:hAnsi="Arial" w:cs="Times New Roman"/>
      <w:sz w:val="24"/>
      <w:szCs w:val="24"/>
    </w:rPr>
  </w:style>
  <w:style w:type="paragraph" w:styleId="26">
    <w:name w:val="toc 2"/>
    <w:basedOn w:val="a1"/>
    <w:next w:val="a1"/>
    <w:uiPriority w:val="39"/>
    <w:qFormat/>
    <w:pPr>
      <w:widowControl/>
      <w:tabs>
        <w:tab w:val="left" w:leader="dot" w:pos="720"/>
        <w:tab w:val="right" w:leader="dot" w:pos="10350"/>
      </w:tabs>
      <w:autoSpaceDE/>
      <w:autoSpaceDN/>
      <w:ind w:left="735" w:hanging="562"/>
    </w:pPr>
    <w:rPr>
      <w:rFonts w:ascii="Arial" w:eastAsia="Times New Roman" w:hAnsi="Arial" w:cs="Times New Roman"/>
      <w:color w:val="000000"/>
      <w:sz w:val="24"/>
      <w:szCs w:val="24"/>
    </w:rPr>
  </w:style>
  <w:style w:type="paragraph" w:styleId="44">
    <w:name w:val="toc 4"/>
    <w:basedOn w:val="a1"/>
    <w:next w:val="a1"/>
    <w:uiPriority w:val="39"/>
    <w:qFormat/>
    <w:pPr>
      <w:widowControl/>
      <w:tabs>
        <w:tab w:val="left" w:pos="1680"/>
        <w:tab w:val="right" w:leader="dot" w:pos="9530"/>
      </w:tabs>
      <w:autoSpaceDE/>
      <w:autoSpaceDN/>
      <w:ind w:left="720"/>
    </w:pPr>
    <w:rPr>
      <w:rFonts w:ascii="Arial" w:eastAsia="Times New Roman" w:hAnsi="Arial" w:cs="Times New Roman"/>
      <w:sz w:val="24"/>
      <w:szCs w:val="24"/>
    </w:rPr>
  </w:style>
  <w:style w:type="paragraph" w:styleId="55">
    <w:name w:val="toc 5"/>
    <w:basedOn w:val="a1"/>
    <w:next w:val="a1"/>
    <w:uiPriority w:val="39"/>
    <w:qFormat/>
    <w:pPr>
      <w:widowControl/>
      <w:tabs>
        <w:tab w:val="right" w:leader="dot" w:pos="9530"/>
      </w:tabs>
      <w:autoSpaceDE/>
      <w:autoSpaceDN/>
      <w:spacing w:before="360" w:after="240"/>
      <w:ind w:left="1170" w:hanging="1170"/>
    </w:pPr>
    <w:rPr>
      <w:rFonts w:ascii="Arial" w:eastAsia="Times New Roman" w:hAnsi="Arial" w:cs="Times New Roman"/>
      <w:b/>
      <w:sz w:val="24"/>
      <w:szCs w:val="24"/>
    </w:rPr>
  </w:style>
  <w:style w:type="paragraph" w:styleId="affe">
    <w:name w:val="Note Heading"/>
    <w:basedOn w:val="a1"/>
    <w:next w:val="a1"/>
    <w:link w:val="afff"/>
    <w:qFormat/>
    <w:pPr>
      <w:widowControl/>
      <w:autoSpaceDE/>
      <w:autoSpaceDN/>
      <w:spacing w:after="280"/>
    </w:pPr>
    <w:rPr>
      <w:rFonts w:ascii="Arial" w:eastAsia="Times New Roman" w:hAnsi="Arial" w:cs="Times New Roman"/>
      <w:i/>
      <w:sz w:val="20"/>
      <w:szCs w:val="24"/>
    </w:rPr>
  </w:style>
  <w:style w:type="paragraph" w:styleId="afff0">
    <w:name w:val="Date"/>
    <w:basedOn w:val="a1"/>
    <w:next w:val="a1"/>
    <w:link w:val="afff1"/>
    <w:qFormat/>
    <w:pPr>
      <w:widowControl/>
      <w:autoSpaceDE/>
      <w:autoSpaceDN/>
    </w:pPr>
    <w:rPr>
      <w:rFonts w:ascii="Arial" w:eastAsia="Times New Roman" w:hAnsi="Arial" w:cs="Times New Roman"/>
      <w:sz w:val="24"/>
      <w:szCs w:val="24"/>
    </w:rPr>
  </w:style>
  <w:style w:type="paragraph" w:styleId="5">
    <w:name w:val="List Bullet 5"/>
    <w:basedOn w:val="a1"/>
    <w:qFormat/>
    <w:pPr>
      <w:widowControl/>
      <w:numPr>
        <w:numId w:val="6"/>
      </w:numPr>
      <w:autoSpaceDE/>
      <w:autoSpaceDN/>
    </w:pPr>
    <w:rPr>
      <w:rFonts w:ascii="Arial" w:eastAsia="Times New Roman" w:hAnsi="Arial" w:cs="Times New Roman"/>
      <w:sz w:val="24"/>
      <w:szCs w:val="24"/>
    </w:rPr>
  </w:style>
  <w:style w:type="paragraph" w:styleId="afff2">
    <w:name w:val="Body Text First Indent"/>
    <w:basedOn w:val="aff5"/>
    <w:link w:val="afff3"/>
    <w:qFormat/>
    <w:pPr>
      <w:widowControl/>
      <w:tabs>
        <w:tab w:val="left" w:pos="720"/>
        <w:tab w:val="left" w:pos="1440"/>
      </w:tabs>
      <w:autoSpaceDE/>
      <w:autoSpaceDN/>
      <w:spacing w:after="120"/>
      <w:ind w:firstLine="210"/>
    </w:pPr>
    <w:rPr>
      <w:rFonts w:ascii="Arial" w:eastAsia="Times New Roman" w:hAnsi="Arial" w:cs="Times New Roman"/>
      <w:sz w:val="24"/>
      <w:szCs w:val="24"/>
    </w:rPr>
  </w:style>
  <w:style w:type="paragraph" w:styleId="27">
    <w:name w:val="Body Text First Indent 2"/>
    <w:basedOn w:val="afff4"/>
    <w:link w:val="28"/>
    <w:qFormat/>
    <w:pPr>
      <w:spacing w:after="120"/>
      <w:ind w:left="360" w:firstLine="210"/>
    </w:pPr>
    <w:rPr>
      <w:b w:val="0"/>
      <w:sz w:val="22"/>
    </w:rPr>
  </w:style>
  <w:style w:type="paragraph" w:styleId="afff4">
    <w:name w:val="Body Text Indent"/>
    <w:basedOn w:val="a1"/>
    <w:link w:val="afff5"/>
    <w:qFormat/>
    <w:pPr>
      <w:widowControl/>
      <w:autoSpaceDE/>
      <w:autoSpaceDN/>
      <w:ind w:left="720" w:hanging="720"/>
    </w:pPr>
    <w:rPr>
      <w:rFonts w:ascii="Arial" w:eastAsia="Times New Roman" w:hAnsi="Arial" w:cs="Times New Roman"/>
      <w:b/>
      <w:sz w:val="36"/>
      <w:szCs w:val="24"/>
    </w:rPr>
  </w:style>
  <w:style w:type="paragraph" w:styleId="40">
    <w:name w:val="List Bullet 4"/>
    <w:basedOn w:val="a1"/>
    <w:qFormat/>
    <w:pPr>
      <w:widowControl/>
      <w:numPr>
        <w:numId w:val="7"/>
      </w:numPr>
      <w:autoSpaceDE/>
      <w:autoSpaceDN/>
    </w:pPr>
    <w:rPr>
      <w:rFonts w:ascii="Arial" w:eastAsia="Times New Roman" w:hAnsi="Arial" w:cs="Times New Roman"/>
      <w:sz w:val="24"/>
      <w:szCs w:val="24"/>
    </w:rPr>
  </w:style>
  <w:style w:type="paragraph" w:styleId="afff6">
    <w:name w:val="List Bullet"/>
    <w:basedOn w:val="a1"/>
    <w:link w:val="afff7"/>
    <w:qFormat/>
    <w:pPr>
      <w:widowControl/>
      <w:autoSpaceDE/>
      <w:autoSpaceDN/>
    </w:pPr>
    <w:rPr>
      <w:rFonts w:ascii="Arial" w:eastAsia="Times New Roman" w:hAnsi="Arial" w:cs="Times New Roman"/>
      <w:sz w:val="24"/>
      <w:szCs w:val="24"/>
    </w:rPr>
  </w:style>
  <w:style w:type="paragraph" w:styleId="29">
    <w:name w:val="List Bullet 2"/>
    <w:basedOn w:val="a1"/>
    <w:qFormat/>
    <w:pPr>
      <w:widowControl/>
      <w:autoSpaceDE/>
      <w:autoSpaceDN/>
      <w:jc w:val="center"/>
    </w:pPr>
    <w:rPr>
      <w:rFonts w:ascii="Arial" w:eastAsia="MS Mincho" w:hAnsi="Arial" w:cs="Times New Roman"/>
      <w:b/>
    </w:rPr>
  </w:style>
  <w:style w:type="paragraph" w:styleId="30">
    <w:name w:val="List Bullet 3"/>
    <w:basedOn w:val="a1"/>
    <w:qFormat/>
    <w:pPr>
      <w:widowControl/>
      <w:numPr>
        <w:numId w:val="8"/>
      </w:numPr>
      <w:autoSpaceDE/>
      <w:autoSpaceDN/>
    </w:pPr>
    <w:rPr>
      <w:rFonts w:ascii="Arial" w:eastAsia="Times New Roman" w:hAnsi="Arial" w:cs="Times New Roman"/>
      <w:sz w:val="24"/>
      <w:szCs w:val="24"/>
    </w:rPr>
  </w:style>
  <w:style w:type="paragraph" w:styleId="afff8">
    <w:name w:val="Title"/>
    <w:basedOn w:val="a1"/>
    <w:link w:val="afff9"/>
    <w:qFormat/>
    <w:pPr>
      <w:spacing w:before="179"/>
      <w:ind w:left="144" w:right="770"/>
      <w:jc w:val="both"/>
    </w:pPr>
    <w:rPr>
      <w:rFonts w:ascii="Cambria" w:eastAsia="Cambria" w:hAnsi="Cambria" w:cs="Cambria"/>
      <w:sz w:val="48"/>
      <w:szCs w:val="48"/>
    </w:rPr>
  </w:style>
  <w:style w:type="paragraph" w:styleId="afffa">
    <w:name w:val="footer"/>
    <w:basedOn w:val="a1"/>
    <w:link w:val="afffb"/>
    <w:uiPriority w:val="99"/>
    <w:qFormat/>
    <w:pPr>
      <w:widowControl/>
      <w:tabs>
        <w:tab w:val="center" w:pos="4680"/>
        <w:tab w:val="right" w:pos="9360"/>
      </w:tabs>
      <w:autoSpaceDE/>
      <w:autoSpaceDN/>
    </w:pPr>
    <w:rPr>
      <w:rFonts w:ascii="Arial" w:eastAsia="Times New Roman" w:hAnsi="Arial" w:cs="Times New Roman"/>
      <w:sz w:val="24"/>
      <w:szCs w:val="24"/>
    </w:rPr>
  </w:style>
  <w:style w:type="paragraph" w:styleId="a">
    <w:name w:val="List Number"/>
    <w:basedOn w:val="a1"/>
    <w:qFormat/>
    <w:pPr>
      <w:widowControl/>
      <w:numPr>
        <w:numId w:val="9"/>
      </w:numPr>
      <w:autoSpaceDE/>
      <w:autoSpaceDN/>
    </w:pPr>
    <w:rPr>
      <w:rFonts w:ascii="Arial" w:eastAsia="Times New Roman" w:hAnsi="Arial" w:cs="Times New Roman"/>
      <w:sz w:val="24"/>
      <w:szCs w:val="24"/>
    </w:rPr>
  </w:style>
  <w:style w:type="paragraph" w:styleId="2">
    <w:name w:val="List Number 2"/>
    <w:basedOn w:val="a1"/>
    <w:qFormat/>
    <w:pPr>
      <w:widowControl/>
      <w:numPr>
        <w:numId w:val="10"/>
      </w:numPr>
      <w:autoSpaceDE/>
      <w:autoSpaceDN/>
    </w:pPr>
    <w:rPr>
      <w:rFonts w:ascii="Arial" w:eastAsia="Times New Roman" w:hAnsi="Arial" w:cs="Times New Roman"/>
      <w:sz w:val="24"/>
      <w:szCs w:val="24"/>
    </w:rPr>
  </w:style>
  <w:style w:type="paragraph" w:styleId="afffc">
    <w:name w:val="List"/>
    <w:basedOn w:val="a1"/>
    <w:qFormat/>
    <w:pPr>
      <w:widowControl/>
      <w:autoSpaceDE/>
      <w:autoSpaceDN/>
      <w:spacing w:after="120"/>
    </w:pPr>
    <w:rPr>
      <w:rFonts w:ascii="Arial" w:eastAsia="SimSun" w:hAnsi="Arial" w:cs="Times New Roman"/>
      <w:sz w:val="24"/>
      <w:lang w:eastAsia="zh-CN"/>
    </w:rPr>
  </w:style>
  <w:style w:type="paragraph" w:styleId="afffd">
    <w:name w:val="Normal (Web)"/>
    <w:basedOn w:val="a1"/>
    <w:uiPriority w:val="99"/>
    <w:qFormat/>
    <w:pPr>
      <w:widowControl/>
      <w:autoSpaceDE/>
      <w:autoSpaceDN/>
      <w:spacing w:before="100" w:beforeAutospacing="1" w:after="100" w:afterAutospacing="1"/>
    </w:pPr>
    <w:rPr>
      <w:rFonts w:ascii="Times New Roman" w:eastAsia="Times New Roman" w:hAnsi="Times New Roman" w:cs="Times New Roman"/>
      <w:sz w:val="24"/>
      <w:szCs w:val="24"/>
    </w:rPr>
  </w:style>
  <w:style w:type="paragraph" w:styleId="37">
    <w:name w:val="Body Text 3"/>
    <w:basedOn w:val="a1"/>
    <w:link w:val="38"/>
    <w:qFormat/>
    <w:pPr>
      <w:widowControl/>
      <w:autoSpaceDE/>
      <w:autoSpaceDN/>
    </w:pPr>
    <w:rPr>
      <w:rFonts w:ascii="Arial" w:eastAsia="Times New Roman" w:hAnsi="Arial" w:cs="Arial"/>
      <w:sz w:val="24"/>
      <w:szCs w:val="24"/>
    </w:rPr>
  </w:style>
  <w:style w:type="paragraph" w:styleId="2a">
    <w:name w:val="Body Text Indent 2"/>
    <w:basedOn w:val="a1"/>
    <w:link w:val="2b"/>
    <w:qFormat/>
    <w:pPr>
      <w:widowControl/>
      <w:autoSpaceDE/>
      <w:autoSpaceDN/>
      <w:spacing w:after="120" w:line="480" w:lineRule="auto"/>
      <w:ind w:left="360"/>
    </w:pPr>
    <w:rPr>
      <w:rFonts w:ascii="Arial" w:eastAsia="Times New Roman" w:hAnsi="Arial" w:cs="Times New Roman"/>
      <w:sz w:val="24"/>
      <w:szCs w:val="24"/>
    </w:rPr>
  </w:style>
  <w:style w:type="paragraph" w:styleId="afffe">
    <w:name w:val="Subtitle"/>
    <w:basedOn w:val="a1"/>
    <w:link w:val="affff"/>
    <w:uiPriority w:val="11"/>
    <w:qFormat/>
    <w:pPr>
      <w:widowControl/>
      <w:autoSpaceDE/>
      <w:autoSpaceDN/>
      <w:spacing w:after="60"/>
      <w:outlineLvl w:val="1"/>
    </w:pPr>
    <w:rPr>
      <w:rFonts w:ascii="Arial" w:eastAsia="Times New Roman" w:hAnsi="Arial" w:cs="Arial"/>
      <w:sz w:val="24"/>
      <w:szCs w:val="24"/>
    </w:rPr>
  </w:style>
  <w:style w:type="paragraph" w:styleId="affff0">
    <w:name w:val="Signature"/>
    <w:basedOn w:val="a1"/>
    <w:link w:val="affff1"/>
    <w:qFormat/>
    <w:pPr>
      <w:widowControl/>
      <w:autoSpaceDE/>
      <w:autoSpaceDN/>
      <w:ind w:left="4320"/>
    </w:pPr>
    <w:rPr>
      <w:rFonts w:ascii="Arial" w:eastAsia="Times New Roman" w:hAnsi="Arial" w:cs="Times New Roman"/>
      <w:sz w:val="24"/>
      <w:szCs w:val="24"/>
    </w:rPr>
  </w:style>
  <w:style w:type="paragraph" w:styleId="affff2">
    <w:name w:val="Salutation"/>
    <w:basedOn w:val="a1"/>
    <w:next w:val="a1"/>
    <w:link w:val="affff3"/>
    <w:qFormat/>
    <w:pPr>
      <w:widowControl/>
      <w:autoSpaceDE/>
      <w:autoSpaceDN/>
    </w:pPr>
    <w:rPr>
      <w:rFonts w:ascii="Arial" w:eastAsia="Times New Roman" w:hAnsi="Arial" w:cs="Times New Roman"/>
      <w:sz w:val="24"/>
      <w:szCs w:val="24"/>
    </w:rPr>
  </w:style>
  <w:style w:type="paragraph" w:styleId="2c">
    <w:name w:val="List Continue 2"/>
    <w:basedOn w:val="a1"/>
    <w:qFormat/>
    <w:pPr>
      <w:widowControl/>
      <w:autoSpaceDE/>
      <w:autoSpaceDN/>
      <w:spacing w:after="120"/>
      <w:ind w:left="720"/>
    </w:pPr>
    <w:rPr>
      <w:rFonts w:ascii="Arial" w:eastAsia="Times New Roman" w:hAnsi="Arial" w:cs="Times New Roman"/>
      <w:sz w:val="24"/>
      <w:szCs w:val="24"/>
    </w:rPr>
  </w:style>
  <w:style w:type="paragraph" w:styleId="39">
    <w:name w:val="List Continue 3"/>
    <w:basedOn w:val="a1"/>
    <w:qFormat/>
    <w:pPr>
      <w:widowControl/>
      <w:autoSpaceDE/>
      <w:autoSpaceDN/>
      <w:spacing w:after="120"/>
      <w:ind w:left="1080"/>
    </w:pPr>
    <w:rPr>
      <w:rFonts w:ascii="Arial" w:eastAsia="Times New Roman" w:hAnsi="Arial" w:cs="Times New Roman"/>
      <w:sz w:val="24"/>
      <w:szCs w:val="24"/>
    </w:rPr>
  </w:style>
  <w:style w:type="paragraph" w:styleId="45">
    <w:name w:val="List Continue 4"/>
    <w:basedOn w:val="a1"/>
    <w:qFormat/>
    <w:pPr>
      <w:widowControl/>
      <w:autoSpaceDE/>
      <w:autoSpaceDN/>
      <w:spacing w:after="120"/>
      <w:ind w:left="1440"/>
    </w:pPr>
    <w:rPr>
      <w:rFonts w:ascii="Arial" w:eastAsia="Times New Roman" w:hAnsi="Arial" w:cs="Times New Roman"/>
      <w:sz w:val="24"/>
      <w:szCs w:val="24"/>
    </w:rPr>
  </w:style>
  <w:style w:type="paragraph" w:styleId="56">
    <w:name w:val="List Continue 5"/>
    <w:basedOn w:val="a1"/>
    <w:qFormat/>
    <w:pPr>
      <w:widowControl/>
      <w:autoSpaceDE/>
      <w:autoSpaceDN/>
      <w:spacing w:after="120"/>
      <w:ind w:left="1800"/>
    </w:pPr>
    <w:rPr>
      <w:rFonts w:ascii="Arial" w:eastAsia="Times New Roman" w:hAnsi="Arial" w:cs="Times New Roman"/>
      <w:sz w:val="24"/>
      <w:szCs w:val="24"/>
    </w:rPr>
  </w:style>
  <w:style w:type="paragraph" w:styleId="2d">
    <w:name w:val="List 2"/>
    <w:basedOn w:val="a1"/>
    <w:qFormat/>
    <w:pPr>
      <w:widowControl/>
      <w:autoSpaceDE/>
      <w:autoSpaceDN/>
      <w:spacing w:after="60"/>
    </w:pPr>
    <w:rPr>
      <w:rFonts w:ascii="Arial" w:eastAsia="SimSun" w:hAnsi="Arial" w:cs="Times New Roman"/>
      <w:sz w:val="24"/>
      <w:lang w:eastAsia="zh-CN"/>
    </w:rPr>
  </w:style>
  <w:style w:type="paragraph" w:styleId="3a">
    <w:name w:val="List 3"/>
    <w:basedOn w:val="a1"/>
    <w:qFormat/>
    <w:pPr>
      <w:widowControl/>
      <w:autoSpaceDE/>
      <w:autoSpaceDN/>
      <w:ind w:left="1080" w:hanging="360"/>
    </w:pPr>
    <w:rPr>
      <w:rFonts w:ascii="Arial" w:eastAsia="Times New Roman" w:hAnsi="Arial" w:cs="Times New Roman"/>
      <w:sz w:val="24"/>
      <w:szCs w:val="24"/>
    </w:rPr>
  </w:style>
  <w:style w:type="paragraph" w:styleId="46">
    <w:name w:val="List 4"/>
    <w:basedOn w:val="a1"/>
    <w:qFormat/>
    <w:pPr>
      <w:widowControl/>
      <w:autoSpaceDE/>
      <w:autoSpaceDN/>
      <w:ind w:left="1440" w:hanging="360"/>
    </w:pPr>
    <w:rPr>
      <w:rFonts w:ascii="Arial" w:eastAsia="Times New Roman" w:hAnsi="Arial" w:cs="Times New Roman"/>
      <w:sz w:val="24"/>
      <w:szCs w:val="24"/>
    </w:rPr>
  </w:style>
  <w:style w:type="paragraph" w:styleId="HTML1">
    <w:name w:val="HTML Preformatted"/>
    <w:basedOn w:val="a1"/>
    <w:link w:val="HTML2"/>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Arial Unicode MS" w:eastAsia="Courier New" w:hAnsi="Arial Unicode MS" w:cs="Courier New"/>
      <w:sz w:val="20"/>
      <w:szCs w:val="20"/>
    </w:rPr>
  </w:style>
  <w:style w:type="paragraph" w:styleId="affff4">
    <w:name w:val="Block Text"/>
    <w:basedOn w:val="a1"/>
    <w:qFormat/>
    <w:pPr>
      <w:widowControl/>
      <w:autoSpaceDE/>
      <w:autoSpaceDN/>
      <w:spacing w:after="120"/>
      <w:ind w:left="1440" w:right="1440"/>
    </w:pPr>
    <w:rPr>
      <w:rFonts w:ascii="Arial" w:eastAsia="Times New Roman" w:hAnsi="Arial" w:cs="Times New Roman"/>
      <w:sz w:val="24"/>
      <w:szCs w:val="24"/>
    </w:rPr>
  </w:style>
  <w:style w:type="paragraph" w:styleId="affff5">
    <w:name w:val="Message Header"/>
    <w:basedOn w:val="a1"/>
    <w:link w:val="affff6"/>
    <w:qFormat/>
    <w:pPr>
      <w:widowControl/>
      <w:pBdr>
        <w:top w:val="single" w:sz="6" w:space="1" w:color="auto"/>
        <w:left w:val="single" w:sz="6" w:space="1" w:color="auto"/>
        <w:bottom w:val="single" w:sz="6" w:space="1" w:color="auto"/>
        <w:right w:val="single" w:sz="6" w:space="1" w:color="auto"/>
      </w:pBdr>
      <w:shd w:val="pct20" w:color="auto" w:fill="auto"/>
      <w:autoSpaceDE/>
      <w:autoSpaceDN/>
      <w:ind w:left="1080" w:hanging="1080"/>
    </w:pPr>
    <w:rPr>
      <w:rFonts w:ascii="Arial" w:eastAsia="Times New Roman" w:hAnsi="Arial" w:cs="Arial"/>
      <w:sz w:val="24"/>
      <w:szCs w:val="24"/>
    </w:rPr>
  </w:style>
  <w:style w:type="paragraph" w:styleId="affff7">
    <w:name w:val="E-mail Signature"/>
    <w:basedOn w:val="a1"/>
    <w:link w:val="affff8"/>
    <w:qFormat/>
    <w:pPr>
      <w:widowControl/>
      <w:autoSpaceDE/>
      <w:autoSpaceDN/>
    </w:pPr>
    <w:rPr>
      <w:rFonts w:ascii="Arial" w:eastAsia="Times New Roman" w:hAnsi="Arial" w:cs="Times New Roman"/>
      <w:sz w:val="24"/>
      <w:szCs w:val="24"/>
    </w:rPr>
  </w:style>
  <w:style w:type="table" w:styleId="affff9">
    <w:name w:val="Table Grid"/>
    <w:basedOn w:val="a3"/>
    <w:uiPriority w:val="39"/>
    <w:qFormat/>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Paragraph">
    <w:name w:val="Table Paragraph"/>
    <w:basedOn w:val="a1"/>
    <w:uiPriority w:val="1"/>
    <w:qFormat/>
    <w:pPr>
      <w:spacing w:before="85"/>
      <w:ind w:left="103"/>
    </w:pPr>
  </w:style>
  <w:style w:type="character" w:customStyle="1" w:styleId="aff1">
    <w:name w:val="Текст сноски Знак"/>
    <w:basedOn w:val="a2"/>
    <w:link w:val="aff0"/>
    <w:uiPriority w:val="99"/>
    <w:qFormat/>
    <w:rPr>
      <w:rFonts w:ascii="Arial" w:eastAsia="Times New Roman" w:hAnsi="Arial" w:cs="Times New Roman"/>
      <w:sz w:val="18"/>
      <w:szCs w:val="24"/>
    </w:rPr>
  </w:style>
  <w:style w:type="paragraph" w:customStyle="1" w:styleId="FiguresCaption">
    <w:name w:val="Figures Caption"/>
    <w:basedOn w:val="a1"/>
    <w:link w:val="FiguresCaptionChar"/>
    <w:qFormat/>
    <w:pPr>
      <w:widowControl/>
      <w:suppressAutoHyphens/>
      <w:autoSpaceDE/>
      <w:autoSpaceDN/>
      <w:jc w:val="center"/>
    </w:pPr>
    <w:rPr>
      <w:rFonts w:ascii="Arial" w:eastAsia="Times New Roman" w:hAnsi="Arial" w:cs="Times New Roman"/>
      <w:b/>
    </w:rPr>
  </w:style>
  <w:style w:type="character" w:customStyle="1" w:styleId="FiguresCaptionChar">
    <w:name w:val="Figures Caption Char"/>
    <w:basedOn w:val="a2"/>
    <w:link w:val="FiguresCaption"/>
    <w:qFormat/>
    <w:rPr>
      <w:rFonts w:ascii="Arial" w:eastAsia="Times New Roman" w:hAnsi="Arial" w:cs="Times New Roman"/>
      <w:b/>
    </w:rPr>
  </w:style>
  <w:style w:type="paragraph" w:customStyle="1" w:styleId="ReportBodyPar">
    <w:name w:val="Report Body Par"/>
    <w:basedOn w:val="ReportBodyTextNogap"/>
    <w:link w:val="ReportBodyParChar"/>
    <w:qFormat/>
  </w:style>
  <w:style w:type="paragraph" w:customStyle="1" w:styleId="ReportBodyTextNogap">
    <w:name w:val="Report Body Text (No gap)"/>
    <w:basedOn w:val="a1"/>
    <w:link w:val="ReportBodyTextNogapChar"/>
    <w:qFormat/>
    <w:pPr>
      <w:widowControl/>
      <w:autoSpaceDE/>
      <w:autoSpaceDN/>
      <w:jc w:val="both"/>
    </w:pPr>
    <w:rPr>
      <w:rFonts w:ascii="Arial" w:eastAsia="Calibri" w:hAnsi="Arial" w:cs="Arial"/>
      <w:sz w:val="24"/>
      <w:szCs w:val="24"/>
      <w:lang w:eastAsia="en-GB"/>
    </w:rPr>
  </w:style>
  <w:style w:type="character" w:customStyle="1" w:styleId="ReportBodyParChar">
    <w:name w:val="Report Body Par Char"/>
    <w:basedOn w:val="a2"/>
    <w:link w:val="ReportBodyPar"/>
    <w:qFormat/>
    <w:rPr>
      <w:rFonts w:ascii="Arial" w:eastAsia="Calibri" w:hAnsi="Arial" w:cs="Arial"/>
      <w:sz w:val="24"/>
      <w:szCs w:val="24"/>
      <w:lang w:eastAsia="en-GB"/>
    </w:rPr>
  </w:style>
  <w:style w:type="character" w:customStyle="1" w:styleId="ReportBodyTextNogapChar">
    <w:name w:val="Report Body Text (No gap) Char"/>
    <w:basedOn w:val="a2"/>
    <w:link w:val="ReportBodyTextNogap"/>
    <w:qFormat/>
    <w:rPr>
      <w:rFonts w:ascii="Arial" w:eastAsia="Calibri" w:hAnsi="Arial" w:cs="Arial"/>
      <w:sz w:val="24"/>
      <w:szCs w:val="24"/>
      <w:lang w:eastAsia="en-GB"/>
    </w:rPr>
  </w:style>
  <w:style w:type="paragraph" w:customStyle="1" w:styleId="ReportBody">
    <w:name w:val="Report Body"/>
    <w:basedOn w:val="a1"/>
    <w:link w:val="ReportBodyChar"/>
    <w:qFormat/>
    <w:pPr>
      <w:widowControl/>
      <w:autoSpaceDE/>
      <w:autoSpaceDN/>
      <w:jc w:val="both"/>
    </w:pPr>
    <w:rPr>
      <w:rFonts w:ascii="Arial" w:eastAsia="Times New Roman" w:hAnsi="Arial" w:cs="Times New Roman"/>
      <w:sz w:val="24"/>
      <w:szCs w:val="24"/>
    </w:rPr>
  </w:style>
  <w:style w:type="character" w:customStyle="1" w:styleId="ReportBodyChar">
    <w:name w:val="Report Body Char"/>
    <w:basedOn w:val="a2"/>
    <w:link w:val="ReportBody"/>
    <w:qFormat/>
    <w:rPr>
      <w:rFonts w:ascii="Arial" w:eastAsia="Times New Roman" w:hAnsi="Arial" w:cs="Times New Roman"/>
      <w:sz w:val="24"/>
      <w:szCs w:val="24"/>
    </w:rPr>
  </w:style>
  <w:style w:type="character" w:customStyle="1" w:styleId="t2">
    <w:name w:val="t2"/>
    <w:basedOn w:val="a2"/>
    <w:qFormat/>
    <w:rPr>
      <w:i/>
    </w:rPr>
  </w:style>
  <w:style w:type="paragraph" w:customStyle="1" w:styleId="Reportlevel2">
    <w:name w:val="Report level 2"/>
    <w:basedOn w:val="a1"/>
    <w:link w:val="Reportlevel2Char"/>
    <w:qFormat/>
    <w:pPr>
      <w:widowControl/>
      <w:autoSpaceDE/>
      <w:autoSpaceDN/>
      <w:ind w:left="1080"/>
      <w:jc w:val="both"/>
    </w:pPr>
    <w:rPr>
      <w:rFonts w:ascii="Arial" w:eastAsia="Times New Roman" w:hAnsi="Arial" w:cs="Arial"/>
      <w:sz w:val="24"/>
      <w:szCs w:val="24"/>
    </w:rPr>
  </w:style>
  <w:style w:type="character" w:customStyle="1" w:styleId="Reportlevel2Char">
    <w:name w:val="Report level 2 Char"/>
    <w:basedOn w:val="a2"/>
    <w:link w:val="Reportlevel2"/>
    <w:qFormat/>
    <w:rPr>
      <w:rFonts w:ascii="Arial" w:eastAsia="Times New Roman" w:hAnsi="Arial" w:cs="Arial"/>
      <w:sz w:val="24"/>
      <w:szCs w:val="24"/>
    </w:rPr>
  </w:style>
  <w:style w:type="paragraph" w:customStyle="1" w:styleId="letterlistasmall">
    <w:name w:val="letter list a. small"/>
    <w:basedOn w:val="a1"/>
    <w:link w:val="letterlistasmallChar"/>
    <w:qFormat/>
    <w:pPr>
      <w:widowControl/>
      <w:numPr>
        <w:numId w:val="11"/>
      </w:numPr>
      <w:adjustRightInd w:val="0"/>
      <w:spacing w:after="56"/>
    </w:pPr>
    <w:rPr>
      <w:rFonts w:ascii="Arial" w:eastAsia="Times New Roman" w:hAnsi="Arial" w:cs="Arial"/>
      <w:color w:val="000000"/>
      <w:sz w:val="24"/>
      <w:szCs w:val="24"/>
    </w:rPr>
  </w:style>
  <w:style w:type="character" w:customStyle="1" w:styleId="letterlistasmallChar">
    <w:name w:val="letter list a. small Char"/>
    <w:basedOn w:val="a2"/>
    <w:link w:val="letterlistasmall"/>
    <w:qFormat/>
    <w:rPr>
      <w:rFonts w:ascii="Arial" w:eastAsia="Times New Roman" w:hAnsi="Arial" w:cs="Arial"/>
      <w:color w:val="000000"/>
      <w:sz w:val="24"/>
      <w:szCs w:val="24"/>
    </w:rPr>
  </w:style>
  <w:style w:type="paragraph" w:customStyle="1" w:styleId="FigureCenter">
    <w:name w:val="Figure Center"/>
    <w:basedOn w:val="ReportBodyTextNogap"/>
    <w:link w:val="FigureCenterChar"/>
    <w:qFormat/>
    <w:pPr>
      <w:jc w:val="center"/>
    </w:pPr>
  </w:style>
  <w:style w:type="character" w:customStyle="1" w:styleId="FigureCenterChar">
    <w:name w:val="Figure Center Char"/>
    <w:basedOn w:val="ReportBodyTextNogapChar"/>
    <w:link w:val="FigureCenter"/>
    <w:qFormat/>
    <w:rPr>
      <w:rFonts w:ascii="Arial" w:eastAsia="Calibri" w:hAnsi="Arial" w:cs="Arial"/>
      <w:sz w:val="24"/>
      <w:szCs w:val="24"/>
      <w:lang w:eastAsia="en-GB"/>
    </w:rPr>
  </w:style>
  <w:style w:type="character" w:customStyle="1" w:styleId="a5">
    <w:name w:val="Абзац списка Знак"/>
    <w:link w:val="a0"/>
    <w:uiPriority w:val="34"/>
    <w:qFormat/>
    <w:rPr>
      <w:rFonts w:ascii="Arial" w:eastAsia="Verdana" w:hAnsi="Arial" w:cs="Arial"/>
      <w:color w:val="1C1C1C"/>
      <w:sz w:val="24"/>
      <w:szCs w:val="24"/>
    </w:rPr>
  </w:style>
  <w:style w:type="paragraph" w:customStyle="1" w:styleId="DashBullet">
    <w:name w:val="Dash Bullet"/>
    <w:basedOn w:val="a0"/>
    <w:link w:val="DashBulletChar"/>
    <w:qFormat/>
    <w:pPr>
      <w:widowControl/>
      <w:numPr>
        <w:ilvl w:val="3"/>
        <w:numId w:val="12"/>
      </w:numPr>
      <w:tabs>
        <w:tab w:val="left" w:pos="9180"/>
      </w:tabs>
      <w:autoSpaceDE/>
      <w:autoSpaceDN/>
      <w:ind w:left="1530" w:right="4"/>
    </w:pPr>
    <w:rPr>
      <w:rFonts w:eastAsia="SimSun"/>
      <w:bCs/>
      <w:szCs w:val="20"/>
      <w:lang w:eastAsia="zh-CN"/>
    </w:rPr>
  </w:style>
  <w:style w:type="character" w:customStyle="1" w:styleId="DashBulletChar">
    <w:name w:val="Dash Bullet Char"/>
    <w:basedOn w:val="a5"/>
    <w:link w:val="DashBullet"/>
    <w:qFormat/>
    <w:rPr>
      <w:rFonts w:ascii="Arial" w:eastAsia="SimSun" w:hAnsi="Arial" w:cs="Arial"/>
      <w:bCs/>
      <w:color w:val="1C1C1C"/>
      <w:sz w:val="24"/>
      <w:szCs w:val="20"/>
      <w:lang w:eastAsia="zh-CN"/>
    </w:rPr>
  </w:style>
  <w:style w:type="paragraph" w:customStyle="1" w:styleId="smallletteredItems">
    <w:name w:val="small lettered Items"/>
    <w:basedOn w:val="a0"/>
    <w:link w:val="smallletteredItemsChar"/>
    <w:qFormat/>
    <w:pPr>
      <w:widowControl/>
      <w:numPr>
        <w:numId w:val="0"/>
      </w:numPr>
      <w:tabs>
        <w:tab w:val="left" w:pos="9180"/>
      </w:tabs>
      <w:autoSpaceDE/>
      <w:autoSpaceDN/>
      <w:ind w:right="4"/>
    </w:pPr>
    <w:rPr>
      <w:rFonts w:eastAsia="SimSun"/>
      <w:bCs/>
      <w:szCs w:val="20"/>
      <w:lang w:eastAsia="zh-CN"/>
    </w:rPr>
  </w:style>
  <w:style w:type="character" w:customStyle="1" w:styleId="smallletteredItemsChar">
    <w:name w:val="small lettered Items Char"/>
    <w:basedOn w:val="a5"/>
    <w:link w:val="smallletteredItems"/>
    <w:qFormat/>
    <w:rPr>
      <w:rFonts w:ascii="Arial" w:eastAsia="SimSun" w:hAnsi="Arial" w:cs="Arial"/>
      <w:bCs/>
      <w:color w:val="1C1C1C"/>
      <w:sz w:val="24"/>
      <w:szCs w:val="20"/>
      <w:lang w:eastAsia="zh-CN"/>
    </w:rPr>
  </w:style>
  <w:style w:type="paragraph" w:customStyle="1" w:styleId="CaptionTable">
    <w:name w:val="Caption Table"/>
    <w:basedOn w:val="af8"/>
    <w:link w:val="CaptionTableChar"/>
    <w:qFormat/>
    <w:pPr>
      <w:widowControl/>
      <w:autoSpaceDE/>
      <w:autoSpaceDN/>
      <w:snapToGrid w:val="0"/>
      <w:spacing w:after="0"/>
      <w:ind w:left="115"/>
      <w:jc w:val="center"/>
    </w:pPr>
    <w:rPr>
      <w:rFonts w:ascii="Arial" w:hAnsi="Arial" w:cs="Arial"/>
      <w:b/>
      <w:bCs/>
      <w:i w:val="0"/>
      <w:iCs w:val="0"/>
      <w:color w:val="auto"/>
      <w:sz w:val="24"/>
      <w:szCs w:val="24"/>
    </w:rPr>
  </w:style>
  <w:style w:type="character" w:customStyle="1" w:styleId="CaptionTableChar">
    <w:name w:val="Caption Table Char"/>
    <w:basedOn w:val="a2"/>
    <w:link w:val="CaptionTable"/>
    <w:qFormat/>
    <w:rPr>
      <w:rFonts w:ascii="Arial" w:eastAsia="Verdana" w:hAnsi="Arial" w:cs="Arial"/>
      <w:b/>
      <w:bCs/>
      <w:sz w:val="24"/>
      <w:szCs w:val="24"/>
    </w:rPr>
  </w:style>
  <w:style w:type="paragraph" w:customStyle="1" w:styleId="DashinTable">
    <w:name w:val="Dash in Table"/>
    <w:basedOn w:val="a0"/>
    <w:link w:val="DashinTableChar"/>
    <w:qFormat/>
    <w:pPr>
      <w:framePr w:hSpace="180" w:wrap="around" w:vAnchor="text" w:hAnchor="text" w:x="80" w:y="1"/>
      <w:widowControl/>
      <w:numPr>
        <w:ilvl w:val="3"/>
        <w:numId w:val="13"/>
      </w:numPr>
      <w:tabs>
        <w:tab w:val="left" w:pos="9180"/>
      </w:tabs>
      <w:autoSpaceDE/>
      <w:autoSpaceDN/>
      <w:ind w:left="470" w:right="4"/>
      <w:suppressOverlap/>
    </w:pPr>
    <w:rPr>
      <w:rFonts w:eastAsia="SimSun"/>
      <w:bCs/>
      <w:sz w:val="20"/>
      <w:szCs w:val="20"/>
      <w:lang w:eastAsia="zh-CN"/>
    </w:rPr>
  </w:style>
  <w:style w:type="character" w:customStyle="1" w:styleId="DashinTableChar">
    <w:name w:val="Dash in Table Char"/>
    <w:basedOn w:val="a5"/>
    <w:link w:val="DashinTable"/>
    <w:qFormat/>
    <w:rPr>
      <w:rFonts w:ascii="Arial" w:eastAsia="SimSun" w:hAnsi="Arial" w:cs="Arial"/>
      <w:bCs/>
      <w:color w:val="1C1C1C"/>
      <w:sz w:val="20"/>
      <w:szCs w:val="20"/>
      <w:lang w:eastAsia="zh-CN"/>
    </w:rPr>
  </w:style>
  <w:style w:type="paragraph" w:customStyle="1" w:styleId="Bullet12">
    <w:name w:val="Bullet 12"/>
    <w:basedOn w:val="a0"/>
    <w:link w:val="Bullet12Char"/>
    <w:qFormat/>
    <w:pPr>
      <w:widowControl/>
      <w:numPr>
        <w:ilvl w:val="3"/>
        <w:numId w:val="14"/>
      </w:numPr>
      <w:tabs>
        <w:tab w:val="clear" w:pos="540"/>
        <w:tab w:val="clear" w:pos="542"/>
      </w:tabs>
      <w:autoSpaceDE/>
      <w:autoSpaceDN/>
      <w:ind w:left="990" w:right="188"/>
    </w:pPr>
    <w:rPr>
      <w:rFonts w:eastAsia="SimSun"/>
      <w:bCs/>
      <w:lang w:val="en-PH" w:eastAsia="zh-CN"/>
    </w:rPr>
  </w:style>
  <w:style w:type="character" w:customStyle="1" w:styleId="Bullet12Char">
    <w:name w:val="Bullet 12 Char"/>
    <w:basedOn w:val="a2"/>
    <w:link w:val="Bullet12"/>
    <w:qFormat/>
    <w:rPr>
      <w:rFonts w:ascii="Arial" w:eastAsia="SimSun" w:hAnsi="Arial" w:cs="Arial"/>
      <w:bCs/>
      <w:color w:val="1C1C1C"/>
      <w:sz w:val="24"/>
      <w:szCs w:val="24"/>
      <w:lang w:val="en-PH" w:eastAsia="zh-CN"/>
    </w:rPr>
  </w:style>
  <w:style w:type="paragraph" w:customStyle="1" w:styleId="pc">
    <w:name w:val="pc"/>
    <w:basedOn w:val="a1"/>
    <w:qFormat/>
    <w:pPr>
      <w:widowControl/>
      <w:autoSpaceDE/>
      <w:autoSpaceDN/>
      <w:spacing w:before="100" w:beforeAutospacing="1" w:after="100" w:afterAutospacing="1"/>
    </w:pPr>
    <w:rPr>
      <w:rFonts w:ascii="Times New Roman" w:eastAsia="Times New Roman" w:hAnsi="Times New Roman" w:cs="Times New Roman"/>
      <w:sz w:val="24"/>
      <w:szCs w:val="24"/>
      <w:lang w:eastAsia="ru-RU"/>
    </w:rPr>
  </w:style>
  <w:style w:type="character" w:customStyle="1" w:styleId="s1">
    <w:name w:val="s1"/>
    <w:basedOn w:val="a2"/>
    <w:qFormat/>
  </w:style>
  <w:style w:type="character" w:customStyle="1" w:styleId="fontstyle01">
    <w:name w:val="fontstyle01"/>
    <w:basedOn w:val="a2"/>
    <w:qFormat/>
    <w:rPr>
      <w:rFonts w:ascii="Arial Bold" w:hAnsi="Arial Bold" w:hint="default"/>
      <w:b/>
      <w:bCs/>
      <w:color w:val="000000"/>
      <w:sz w:val="28"/>
      <w:szCs w:val="28"/>
    </w:rPr>
  </w:style>
  <w:style w:type="character" w:customStyle="1" w:styleId="fontstyle21">
    <w:name w:val="fontstyle21"/>
    <w:basedOn w:val="a2"/>
    <w:qFormat/>
    <w:rPr>
      <w:rFonts w:ascii="Arial" w:hAnsi="Arial" w:cs="Arial" w:hint="default"/>
      <w:color w:val="000000"/>
      <w:sz w:val="22"/>
      <w:szCs w:val="22"/>
    </w:rPr>
  </w:style>
  <w:style w:type="character" w:customStyle="1" w:styleId="70">
    <w:name w:val="Заголовок 7 Знак"/>
    <w:basedOn w:val="a2"/>
    <w:link w:val="7"/>
    <w:qFormat/>
    <w:rPr>
      <w:rFonts w:ascii="Arial" w:eastAsia="Times New Roman" w:hAnsi="Arial" w:cs="Times New Roman"/>
      <w:b/>
      <w:bCs/>
      <w:sz w:val="24"/>
      <w:szCs w:val="24"/>
    </w:rPr>
  </w:style>
  <w:style w:type="character" w:customStyle="1" w:styleId="80">
    <w:name w:val="Заголовок 8 Знак"/>
    <w:basedOn w:val="a2"/>
    <w:link w:val="8"/>
    <w:qFormat/>
    <w:rPr>
      <w:rFonts w:ascii="Arial" w:eastAsia="Times New Roman" w:hAnsi="Arial" w:cs="Times New Roman"/>
      <w:snapToGrid w:val="0"/>
      <w:color w:val="000000"/>
      <w:sz w:val="16"/>
      <w:szCs w:val="24"/>
    </w:rPr>
  </w:style>
  <w:style w:type="character" w:customStyle="1" w:styleId="90">
    <w:name w:val="Заголовок 9 Знак"/>
    <w:basedOn w:val="a2"/>
    <w:link w:val="9"/>
    <w:qFormat/>
    <w:rPr>
      <w:rFonts w:ascii="Arial" w:eastAsia="Times New Roman" w:hAnsi="Arial" w:cs="Times New Roman"/>
      <w:b/>
      <w:snapToGrid w:val="0"/>
      <w:color w:val="000000"/>
      <w:sz w:val="20"/>
      <w:szCs w:val="24"/>
    </w:rPr>
  </w:style>
  <w:style w:type="character" w:customStyle="1" w:styleId="10">
    <w:name w:val="Заголовок 1 Знак"/>
    <w:link w:val="1"/>
    <w:qFormat/>
    <w:rPr>
      <w:rFonts w:ascii="Arial" w:eastAsia="Verdana" w:hAnsi="Arial" w:cs="Verdana"/>
      <w:b/>
      <w:sz w:val="32"/>
      <w:szCs w:val="28"/>
    </w:rPr>
  </w:style>
  <w:style w:type="character" w:customStyle="1" w:styleId="21">
    <w:name w:val="Заголовок 2 Знак"/>
    <w:link w:val="20"/>
    <w:uiPriority w:val="9"/>
    <w:qFormat/>
    <w:rPr>
      <w:rFonts w:ascii="Arial" w:eastAsia="Verdana" w:hAnsi="Arial" w:cs="Arial"/>
      <w:b/>
      <w:color w:val="1C1C1C"/>
      <w:sz w:val="24"/>
      <w:szCs w:val="24"/>
    </w:rPr>
  </w:style>
  <w:style w:type="character" w:customStyle="1" w:styleId="32">
    <w:name w:val="Заголовок 3 Знак"/>
    <w:link w:val="31"/>
    <w:qFormat/>
    <w:rPr>
      <w:rFonts w:ascii="Arial" w:eastAsia="Verdana" w:hAnsi="Arial" w:cs="Arial"/>
      <w:b/>
      <w:sz w:val="24"/>
      <w:szCs w:val="24"/>
      <w:lang w:eastAsia="en-PH"/>
    </w:rPr>
  </w:style>
  <w:style w:type="character" w:customStyle="1" w:styleId="42">
    <w:name w:val="Заголовок 4 Знак"/>
    <w:link w:val="41"/>
    <w:qFormat/>
    <w:rPr>
      <w:rFonts w:ascii="Arial" w:hAnsi="Arial" w:cs="Arial"/>
      <w:b/>
      <w:bCs/>
      <w:sz w:val="24"/>
      <w:szCs w:val="24"/>
      <w:lang w:eastAsia="en-GB"/>
    </w:rPr>
  </w:style>
  <w:style w:type="character" w:customStyle="1" w:styleId="52">
    <w:name w:val="Заголовок 5 Знак"/>
    <w:link w:val="51"/>
    <w:qFormat/>
    <w:rPr>
      <w:rFonts w:ascii="Verdana" w:eastAsia="Verdana" w:hAnsi="Verdana" w:cs="Verdana"/>
      <w:b/>
      <w:bCs/>
      <w:i/>
      <w:iCs/>
      <w:sz w:val="20"/>
      <w:szCs w:val="20"/>
    </w:rPr>
  </w:style>
  <w:style w:type="character" w:customStyle="1" w:styleId="60">
    <w:name w:val="Заголовок 6 Знак"/>
    <w:link w:val="6"/>
    <w:qFormat/>
    <w:rPr>
      <w:rFonts w:ascii="Verdana" w:eastAsia="Verdana" w:hAnsi="Verdana" w:cs="Verdana"/>
      <w:sz w:val="20"/>
      <w:szCs w:val="20"/>
    </w:rPr>
  </w:style>
  <w:style w:type="character" w:customStyle="1" w:styleId="afff9">
    <w:name w:val="Заголовок Знак"/>
    <w:link w:val="afff8"/>
    <w:qFormat/>
    <w:rPr>
      <w:rFonts w:ascii="Cambria" w:eastAsia="Cambria" w:hAnsi="Cambria" w:cs="Cambria"/>
      <w:sz w:val="48"/>
      <w:szCs w:val="48"/>
    </w:rPr>
  </w:style>
  <w:style w:type="character" w:customStyle="1" w:styleId="affff">
    <w:name w:val="Подзаголовок Знак"/>
    <w:basedOn w:val="a2"/>
    <w:link w:val="afffe"/>
    <w:uiPriority w:val="11"/>
    <w:qFormat/>
    <w:rPr>
      <w:rFonts w:ascii="Arial" w:eastAsia="Times New Roman" w:hAnsi="Arial" w:cs="Arial"/>
      <w:sz w:val="24"/>
      <w:szCs w:val="24"/>
    </w:rPr>
  </w:style>
  <w:style w:type="paragraph" w:styleId="affffa">
    <w:name w:val="No Spacing"/>
    <w:link w:val="affffb"/>
    <w:uiPriority w:val="1"/>
    <w:qFormat/>
    <w:pPr>
      <w:jc w:val="both"/>
    </w:pPr>
    <w:rPr>
      <w:rFonts w:ascii="Calibri" w:eastAsia="Times New Roman" w:hAnsi="Calibri"/>
      <w:sz w:val="22"/>
      <w:szCs w:val="22"/>
      <w:lang w:val="en-US" w:eastAsia="en-US"/>
    </w:rPr>
  </w:style>
  <w:style w:type="character" w:customStyle="1" w:styleId="affffb">
    <w:name w:val="Без интервала Знак"/>
    <w:link w:val="affffa"/>
    <w:uiPriority w:val="1"/>
    <w:qFormat/>
    <w:rPr>
      <w:rFonts w:ascii="Calibri" w:eastAsia="Times New Roman" w:hAnsi="Calibri" w:cs="Times New Roman"/>
    </w:rPr>
  </w:style>
  <w:style w:type="paragraph" w:customStyle="1" w:styleId="NumberList14ptspace">
    <w:name w:val="Number List 14pt space"/>
    <w:basedOn w:val="a1"/>
    <w:qFormat/>
    <w:pPr>
      <w:widowControl/>
      <w:numPr>
        <w:numId w:val="15"/>
      </w:numPr>
      <w:autoSpaceDE/>
      <w:autoSpaceDN/>
    </w:pPr>
    <w:rPr>
      <w:rFonts w:ascii="Arial" w:eastAsia="SimSun" w:hAnsi="Arial" w:cs="Times New Roman"/>
      <w:sz w:val="24"/>
      <w:lang w:val="en-PH" w:eastAsia="zh-CN"/>
    </w:rPr>
  </w:style>
  <w:style w:type="paragraph" w:customStyle="1" w:styleId="Bulletlist14ptspace2ndlevel">
    <w:name w:val="Bullet list 14pt space 2nd level"/>
    <w:basedOn w:val="afff6"/>
    <w:link w:val="Bulletlist14ptspace2ndlevelChar"/>
    <w:qFormat/>
    <w:pPr>
      <w:spacing w:after="280"/>
    </w:pPr>
  </w:style>
  <w:style w:type="character" w:customStyle="1" w:styleId="afb">
    <w:name w:val="Текст примечания Знак"/>
    <w:basedOn w:val="a2"/>
    <w:link w:val="afa"/>
    <w:uiPriority w:val="99"/>
    <w:qFormat/>
    <w:rPr>
      <w:rFonts w:ascii="Arial" w:eastAsia="Times New Roman" w:hAnsi="Arial" w:cs="Times New Roman"/>
      <w:sz w:val="20"/>
      <w:szCs w:val="20"/>
    </w:rPr>
  </w:style>
  <w:style w:type="character" w:customStyle="1" w:styleId="afd">
    <w:name w:val="Тема примечания Знак"/>
    <w:basedOn w:val="afb"/>
    <w:link w:val="afc"/>
    <w:qFormat/>
    <w:rPr>
      <w:rFonts w:ascii="Arial" w:eastAsia="Times New Roman" w:hAnsi="Arial" w:cs="Times New Roman"/>
      <w:b/>
      <w:bCs/>
      <w:sz w:val="20"/>
      <w:szCs w:val="20"/>
    </w:rPr>
  </w:style>
  <w:style w:type="character" w:customStyle="1" w:styleId="af">
    <w:name w:val="Текст выноски Знак"/>
    <w:basedOn w:val="a2"/>
    <w:link w:val="ae"/>
    <w:qFormat/>
    <w:rPr>
      <w:rFonts w:ascii="Tahoma" w:eastAsia="Times New Roman" w:hAnsi="Tahoma" w:cs="Tahoma"/>
      <w:sz w:val="16"/>
      <w:szCs w:val="16"/>
    </w:rPr>
  </w:style>
  <w:style w:type="character" w:customStyle="1" w:styleId="aff3">
    <w:name w:val="Верхний колонтитул Знак"/>
    <w:basedOn w:val="a2"/>
    <w:link w:val="aff2"/>
    <w:qFormat/>
    <w:rPr>
      <w:rFonts w:ascii="Arial" w:eastAsia="Times New Roman" w:hAnsi="Arial" w:cs="Times New Roman"/>
      <w:sz w:val="24"/>
      <w:szCs w:val="24"/>
    </w:rPr>
  </w:style>
  <w:style w:type="character" w:customStyle="1" w:styleId="afffb">
    <w:name w:val="Нижний колонтитул Знак"/>
    <w:basedOn w:val="a2"/>
    <w:link w:val="afffa"/>
    <w:uiPriority w:val="99"/>
    <w:qFormat/>
    <w:rPr>
      <w:rFonts w:ascii="Arial" w:eastAsia="Times New Roman" w:hAnsi="Arial" w:cs="Times New Roman"/>
      <w:sz w:val="24"/>
      <w:szCs w:val="24"/>
    </w:rPr>
  </w:style>
  <w:style w:type="paragraph" w:customStyle="1" w:styleId="Paragraph">
    <w:name w:val="Paragraph"/>
    <w:basedOn w:val="a1"/>
    <w:link w:val="ParagraphChar"/>
    <w:qFormat/>
    <w:pPr>
      <w:widowControl/>
      <w:numPr>
        <w:numId w:val="16"/>
      </w:numPr>
      <w:tabs>
        <w:tab w:val="left" w:pos="720"/>
      </w:tabs>
      <w:autoSpaceDE/>
      <w:autoSpaceDN/>
      <w:adjustRightInd w:val="0"/>
      <w:snapToGrid w:val="0"/>
      <w:spacing w:before="240" w:after="240"/>
    </w:pPr>
    <w:rPr>
      <w:rFonts w:ascii="Arial" w:eastAsia="SimSun" w:hAnsi="Arial" w:cs="Arial"/>
      <w:snapToGrid w:val="0"/>
      <w:kern w:val="2"/>
      <w:sz w:val="24"/>
      <w:lang w:eastAsia="zh-CN"/>
    </w:rPr>
  </w:style>
  <w:style w:type="paragraph" w:customStyle="1" w:styleId="Arial">
    <w:name w:val="Arial"/>
    <w:basedOn w:val="a1"/>
    <w:qFormat/>
    <w:pPr>
      <w:widowControl/>
      <w:autoSpaceDE/>
      <w:autoSpaceDN/>
      <w:jc w:val="center"/>
    </w:pPr>
    <w:rPr>
      <w:rFonts w:ascii="Arial" w:eastAsia="Times New Roman" w:hAnsi="Arial" w:cs="Times New Roman"/>
      <w:b/>
      <w:bCs/>
      <w:sz w:val="24"/>
      <w:szCs w:val="24"/>
    </w:rPr>
  </w:style>
  <w:style w:type="character" w:customStyle="1" w:styleId="BodyTextChar">
    <w:name w:val="Body Text Char"/>
    <w:qFormat/>
    <w:rPr>
      <w:rFonts w:ascii="Arial" w:hAnsi="Arial" w:cs="Arial"/>
      <w:sz w:val="22"/>
      <w:szCs w:val="24"/>
    </w:rPr>
  </w:style>
  <w:style w:type="character" w:customStyle="1" w:styleId="38">
    <w:name w:val="Основной текст 3 Знак"/>
    <w:basedOn w:val="a2"/>
    <w:link w:val="37"/>
    <w:qFormat/>
    <w:rPr>
      <w:rFonts w:ascii="Arial" w:eastAsia="Times New Roman" w:hAnsi="Arial" w:cs="Arial"/>
      <w:sz w:val="24"/>
      <w:szCs w:val="24"/>
    </w:rPr>
  </w:style>
  <w:style w:type="character" w:customStyle="1" w:styleId="afff5">
    <w:name w:val="Основной текст с отступом Знак"/>
    <w:basedOn w:val="a2"/>
    <w:link w:val="afff4"/>
    <w:qFormat/>
    <w:rPr>
      <w:rFonts w:ascii="Arial" w:eastAsia="Times New Roman" w:hAnsi="Arial" w:cs="Times New Roman"/>
      <w:b/>
      <w:sz w:val="36"/>
      <w:szCs w:val="24"/>
    </w:rPr>
  </w:style>
  <w:style w:type="character" w:customStyle="1" w:styleId="23">
    <w:name w:val="Основной текст 2 Знак"/>
    <w:basedOn w:val="a2"/>
    <w:link w:val="22"/>
    <w:qFormat/>
    <w:rPr>
      <w:rFonts w:ascii="Arial" w:eastAsia="Times New Roman" w:hAnsi="Arial" w:cs="Arial"/>
      <w:i/>
      <w:iCs/>
      <w:sz w:val="24"/>
      <w:szCs w:val="24"/>
    </w:rPr>
  </w:style>
  <w:style w:type="paragraph" w:customStyle="1" w:styleId="Header2">
    <w:name w:val="Header2"/>
    <w:basedOn w:val="afff8"/>
    <w:qFormat/>
    <w:pPr>
      <w:widowControl/>
      <w:autoSpaceDE/>
      <w:autoSpaceDN/>
      <w:spacing w:before="0"/>
      <w:ind w:left="0" w:right="0"/>
      <w:jc w:val="left"/>
    </w:pPr>
    <w:rPr>
      <w:rFonts w:ascii="Arial" w:eastAsia="Times New Roman" w:hAnsi="Arial" w:cs="Arial"/>
      <w:b/>
      <w:bCs/>
      <w:sz w:val="36"/>
      <w:szCs w:val="24"/>
    </w:rPr>
  </w:style>
  <w:style w:type="paragraph" w:customStyle="1" w:styleId="BodyText1">
    <w:name w:val="Body Text1"/>
    <w:basedOn w:val="a1"/>
    <w:link w:val="BodytextChar0"/>
    <w:qFormat/>
    <w:pPr>
      <w:widowControl/>
      <w:autoSpaceDE/>
      <w:autoSpaceDN/>
    </w:pPr>
    <w:rPr>
      <w:rFonts w:ascii="Arial" w:eastAsia="SimSun" w:hAnsi="Arial" w:cs="Times New Roman"/>
      <w:sz w:val="24"/>
      <w:lang w:eastAsia="zh-CN"/>
    </w:rPr>
  </w:style>
  <w:style w:type="character" w:customStyle="1" w:styleId="spelle">
    <w:name w:val="spelle"/>
    <w:basedOn w:val="a2"/>
    <w:qFormat/>
  </w:style>
  <w:style w:type="character" w:customStyle="1" w:styleId="msoins0">
    <w:name w:val="msoins"/>
    <w:basedOn w:val="a2"/>
    <w:qFormat/>
  </w:style>
  <w:style w:type="paragraph" w:customStyle="1" w:styleId="c1">
    <w:name w:val="c1"/>
    <w:basedOn w:val="a1"/>
    <w:qFormat/>
    <w:pPr>
      <w:autoSpaceDE/>
      <w:autoSpaceDN/>
      <w:spacing w:line="240" w:lineRule="atLeast"/>
      <w:jc w:val="center"/>
    </w:pPr>
    <w:rPr>
      <w:rFonts w:ascii="Times New Roman" w:eastAsia="Times New Roman" w:hAnsi="Times New Roman" w:cs="Times New Roman"/>
      <w:snapToGrid w:val="0"/>
      <w:sz w:val="24"/>
      <w:szCs w:val="20"/>
    </w:rPr>
  </w:style>
  <w:style w:type="paragraph" w:customStyle="1" w:styleId="StyleJustifiedRight005cmAfter6pt">
    <w:name w:val="Style Justified Right:  0.05 cm After:  6 pt"/>
    <w:basedOn w:val="a1"/>
    <w:qFormat/>
    <w:pPr>
      <w:widowControl/>
      <w:autoSpaceDE/>
      <w:autoSpaceDN/>
      <w:spacing w:after="120"/>
    </w:pPr>
    <w:rPr>
      <w:rFonts w:ascii="Arial" w:eastAsia="Times New Roman" w:hAnsi="Arial" w:cs="Times New Roman"/>
      <w:sz w:val="24"/>
      <w:szCs w:val="20"/>
    </w:rPr>
  </w:style>
  <w:style w:type="character" w:customStyle="1" w:styleId="HTML2">
    <w:name w:val="Стандартный HTML Знак"/>
    <w:basedOn w:val="a2"/>
    <w:link w:val="HTML1"/>
    <w:qFormat/>
    <w:rPr>
      <w:rFonts w:ascii="Arial Unicode MS" w:eastAsia="Courier New" w:hAnsi="Arial Unicode MS" w:cs="Courier New"/>
      <w:sz w:val="20"/>
      <w:szCs w:val="20"/>
    </w:rPr>
  </w:style>
  <w:style w:type="character" w:customStyle="1" w:styleId="34">
    <w:name w:val="Основной текст с отступом 3 Знак"/>
    <w:basedOn w:val="a2"/>
    <w:link w:val="33"/>
    <w:qFormat/>
    <w:rPr>
      <w:rFonts w:ascii="Arial" w:eastAsia="Times New Roman" w:hAnsi="Arial" w:cs="Times New Roman"/>
      <w:sz w:val="16"/>
      <w:szCs w:val="16"/>
    </w:rPr>
  </w:style>
  <w:style w:type="paragraph" w:customStyle="1" w:styleId="StyleJustifiedChar">
    <w:name w:val="Style Justified Char"/>
    <w:basedOn w:val="a1"/>
    <w:qFormat/>
    <w:pPr>
      <w:widowControl/>
      <w:autoSpaceDE/>
      <w:autoSpaceDN/>
      <w:spacing w:before="60" w:after="60"/>
      <w:jc w:val="center"/>
    </w:pPr>
    <w:rPr>
      <w:rFonts w:ascii="Arial" w:eastAsia="Times New Roman" w:hAnsi="Arial" w:cs="Times New Roman"/>
      <w:sz w:val="24"/>
      <w:szCs w:val="20"/>
    </w:rPr>
  </w:style>
  <w:style w:type="paragraph" w:customStyle="1" w:styleId="StyleHeaderJustified">
    <w:name w:val="Style Header + Justified"/>
    <w:basedOn w:val="aff2"/>
    <w:qFormat/>
  </w:style>
  <w:style w:type="paragraph" w:customStyle="1" w:styleId="Caption-Figure">
    <w:name w:val="Caption-Figure"/>
    <w:basedOn w:val="affc"/>
    <w:qFormat/>
  </w:style>
  <w:style w:type="character" w:customStyle="1" w:styleId="StyleJustifiedCharChar">
    <w:name w:val="Style Justified Char Char"/>
    <w:qFormat/>
    <w:rPr>
      <w:rFonts w:ascii="Arial" w:hAnsi="Arial"/>
      <w:sz w:val="22"/>
      <w:lang w:val="en-US" w:eastAsia="en-US" w:bidi="ar-SA"/>
    </w:rPr>
  </w:style>
  <w:style w:type="paragraph" w:customStyle="1" w:styleId="Normal10pt">
    <w:name w:val="Normal + 10 pt"/>
    <w:basedOn w:val="a1"/>
    <w:qFormat/>
    <w:pPr>
      <w:widowControl/>
      <w:autoSpaceDE/>
      <w:autoSpaceDN/>
    </w:pPr>
    <w:rPr>
      <w:rFonts w:ascii="Arial" w:eastAsia="Times New Roman" w:hAnsi="Arial" w:cs="Arial"/>
      <w:sz w:val="20"/>
      <w:szCs w:val="20"/>
    </w:rPr>
  </w:style>
  <w:style w:type="character" w:customStyle="1" w:styleId="aff6">
    <w:name w:val="Основной текст Знак"/>
    <w:basedOn w:val="a2"/>
    <w:link w:val="aff5"/>
    <w:qFormat/>
    <w:rPr>
      <w:rFonts w:ascii="Verdana" w:eastAsia="Verdana" w:hAnsi="Verdana" w:cs="Verdana"/>
      <w:sz w:val="20"/>
      <w:szCs w:val="20"/>
    </w:rPr>
  </w:style>
  <w:style w:type="character" w:customStyle="1" w:styleId="afff3">
    <w:name w:val="Красная строка Знак"/>
    <w:basedOn w:val="aff6"/>
    <w:link w:val="afff2"/>
    <w:qFormat/>
    <w:rPr>
      <w:rFonts w:ascii="Arial" w:eastAsia="Times New Roman" w:hAnsi="Arial" w:cs="Times New Roman"/>
      <w:sz w:val="24"/>
      <w:szCs w:val="24"/>
    </w:rPr>
  </w:style>
  <w:style w:type="character" w:customStyle="1" w:styleId="28">
    <w:name w:val="Красная строка 2 Знак"/>
    <w:basedOn w:val="afff5"/>
    <w:link w:val="27"/>
    <w:qFormat/>
    <w:rPr>
      <w:rFonts w:ascii="Arial" w:eastAsia="Times New Roman" w:hAnsi="Arial" w:cs="Times New Roman"/>
      <w:b w:val="0"/>
      <w:sz w:val="36"/>
      <w:szCs w:val="24"/>
    </w:rPr>
  </w:style>
  <w:style w:type="character" w:customStyle="1" w:styleId="2b">
    <w:name w:val="Основной текст с отступом 2 Знак"/>
    <w:basedOn w:val="a2"/>
    <w:link w:val="2a"/>
    <w:qFormat/>
    <w:rPr>
      <w:rFonts w:ascii="Arial" w:eastAsia="Times New Roman" w:hAnsi="Arial" w:cs="Times New Roman"/>
      <w:sz w:val="24"/>
      <w:szCs w:val="24"/>
    </w:rPr>
  </w:style>
  <w:style w:type="character" w:customStyle="1" w:styleId="af2">
    <w:name w:val="Прощание Знак"/>
    <w:basedOn w:val="a2"/>
    <w:link w:val="af1"/>
    <w:qFormat/>
    <w:rPr>
      <w:rFonts w:ascii="Arial" w:eastAsia="Times New Roman" w:hAnsi="Arial" w:cs="Times New Roman"/>
      <w:sz w:val="24"/>
      <w:szCs w:val="24"/>
    </w:rPr>
  </w:style>
  <w:style w:type="character" w:customStyle="1" w:styleId="afff1">
    <w:name w:val="Дата Знак"/>
    <w:basedOn w:val="a2"/>
    <w:link w:val="afff0"/>
    <w:qFormat/>
    <w:rPr>
      <w:rFonts w:ascii="Arial" w:eastAsia="Times New Roman" w:hAnsi="Arial" w:cs="Times New Roman"/>
      <w:sz w:val="24"/>
      <w:szCs w:val="24"/>
    </w:rPr>
  </w:style>
  <w:style w:type="character" w:customStyle="1" w:styleId="aff">
    <w:name w:val="Схема документа Знак"/>
    <w:basedOn w:val="a2"/>
    <w:link w:val="afe"/>
    <w:qFormat/>
    <w:rPr>
      <w:rFonts w:ascii="Tahoma" w:eastAsia="Times New Roman" w:hAnsi="Tahoma" w:cs="Tahoma"/>
      <w:sz w:val="24"/>
      <w:szCs w:val="24"/>
      <w:shd w:val="clear" w:color="auto" w:fill="000080"/>
    </w:rPr>
  </w:style>
  <w:style w:type="character" w:customStyle="1" w:styleId="affff8">
    <w:name w:val="Электронная подпись Знак"/>
    <w:basedOn w:val="a2"/>
    <w:link w:val="affff7"/>
    <w:qFormat/>
    <w:rPr>
      <w:rFonts w:ascii="Arial" w:eastAsia="Times New Roman" w:hAnsi="Arial" w:cs="Times New Roman"/>
      <w:sz w:val="24"/>
      <w:szCs w:val="24"/>
    </w:rPr>
  </w:style>
  <w:style w:type="character" w:customStyle="1" w:styleId="af7">
    <w:name w:val="Текст концевой сноски Знак"/>
    <w:basedOn w:val="a2"/>
    <w:link w:val="af6"/>
    <w:qFormat/>
    <w:rPr>
      <w:rFonts w:ascii="Arial" w:eastAsia="Times New Roman" w:hAnsi="Arial" w:cs="Times New Roman"/>
      <w:sz w:val="20"/>
      <w:szCs w:val="20"/>
    </w:rPr>
  </w:style>
  <w:style w:type="character" w:customStyle="1" w:styleId="HTML0">
    <w:name w:val="Адрес HTML Знак"/>
    <w:basedOn w:val="a2"/>
    <w:link w:val="HTML"/>
    <w:qFormat/>
    <w:rPr>
      <w:rFonts w:ascii="Arial" w:eastAsia="Times New Roman" w:hAnsi="Arial" w:cs="Times New Roman"/>
      <w:i/>
      <w:iCs/>
      <w:sz w:val="24"/>
      <w:szCs w:val="24"/>
    </w:rPr>
  </w:style>
  <w:style w:type="character" w:customStyle="1" w:styleId="affb">
    <w:name w:val="Текст макроса Знак"/>
    <w:basedOn w:val="a2"/>
    <w:link w:val="affa"/>
    <w:qFormat/>
    <w:rPr>
      <w:rFonts w:ascii="Courier New" w:eastAsia="Times New Roman" w:hAnsi="Courier New" w:cs="Courier New"/>
      <w:sz w:val="20"/>
      <w:szCs w:val="20"/>
    </w:rPr>
  </w:style>
  <w:style w:type="character" w:customStyle="1" w:styleId="affff6">
    <w:name w:val="Шапка Знак"/>
    <w:basedOn w:val="a2"/>
    <w:link w:val="affff5"/>
    <w:qFormat/>
    <w:rPr>
      <w:rFonts w:ascii="Arial" w:eastAsia="Times New Roman" w:hAnsi="Arial" w:cs="Arial"/>
      <w:sz w:val="24"/>
      <w:szCs w:val="24"/>
      <w:shd w:val="pct20" w:color="auto" w:fill="auto"/>
    </w:rPr>
  </w:style>
  <w:style w:type="character" w:customStyle="1" w:styleId="afff">
    <w:name w:val="Заголовок записки Знак"/>
    <w:basedOn w:val="a2"/>
    <w:link w:val="affe"/>
    <w:qFormat/>
    <w:rPr>
      <w:rFonts w:ascii="Arial" w:eastAsia="Times New Roman" w:hAnsi="Arial" w:cs="Times New Roman"/>
      <w:i/>
      <w:sz w:val="20"/>
      <w:szCs w:val="24"/>
    </w:rPr>
  </w:style>
  <w:style w:type="character" w:customStyle="1" w:styleId="af5">
    <w:name w:val="Текст Знак"/>
    <w:basedOn w:val="a2"/>
    <w:link w:val="af4"/>
    <w:qFormat/>
    <w:rPr>
      <w:rFonts w:ascii="Courier New" w:eastAsia="Times New Roman" w:hAnsi="Courier New" w:cs="Courier New"/>
      <w:sz w:val="20"/>
      <w:szCs w:val="20"/>
    </w:rPr>
  </w:style>
  <w:style w:type="character" w:customStyle="1" w:styleId="affff3">
    <w:name w:val="Приветствие Знак"/>
    <w:basedOn w:val="a2"/>
    <w:link w:val="affff2"/>
    <w:qFormat/>
    <w:rPr>
      <w:rFonts w:ascii="Arial" w:eastAsia="Times New Roman" w:hAnsi="Arial" w:cs="Times New Roman"/>
      <w:sz w:val="24"/>
      <w:szCs w:val="24"/>
    </w:rPr>
  </w:style>
  <w:style w:type="character" w:customStyle="1" w:styleId="affff1">
    <w:name w:val="Подпись Знак"/>
    <w:basedOn w:val="a2"/>
    <w:link w:val="affff0"/>
    <w:qFormat/>
    <w:rPr>
      <w:rFonts w:ascii="Arial" w:eastAsia="Times New Roman" w:hAnsi="Arial" w:cs="Times New Roman"/>
      <w:sz w:val="24"/>
      <w:szCs w:val="24"/>
    </w:rPr>
  </w:style>
  <w:style w:type="paragraph" w:customStyle="1" w:styleId="TA1">
    <w:name w:val="TA1"/>
    <w:qFormat/>
    <w:pPr>
      <w:jc w:val="both"/>
    </w:pPr>
    <w:rPr>
      <w:rFonts w:ascii="Arial" w:eastAsia="Times New Roman" w:hAnsi="Arial"/>
      <w:sz w:val="22"/>
      <w:lang w:val="en-US" w:eastAsia="en-US"/>
    </w:rPr>
  </w:style>
  <w:style w:type="paragraph" w:customStyle="1" w:styleId="NumberedBodyText">
    <w:name w:val="Numbered Body Text"/>
    <w:basedOn w:val="aff5"/>
    <w:qFormat/>
    <w:pPr>
      <w:widowControl/>
      <w:tabs>
        <w:tab w:val="left" w:pos="720"/>
        <w:tab w:val="left" w:pos="1440"/>
      </w:tabs>
      <w:autoSpaceDE/>
      <w:autoSpaceDN/>
      <w:spacing w:after="240"/>
    </w:pPr>
    <w:rPr>
      <w:rFonts w:ascii="Arial" w:eastAsia="Times New Roman" w:hAnsi="Arial" w:cs="Arial"/>
      <w:sz w:val="24"/>
      <w:szCs w:val="24"/>
    </w:rPr>
  </w:style>
  <w:style w:type="paragraph" w:customStyle="1" w:styleId="Bodynumbered">
    <w:name w:val="Body numbered"/>
    <w:basedOn w:val="afff6"/>
    <w:qFormat/>
    <w:pPr>
      <w:numPr>
        <w:numId w:val="17"/>
      </w:numPr>
      <w:ind w:left="410"/>
    </w:pPr>
    <w:rPr>
      <w:szCs w:val="20"/>
    </w:rPr>
  </w:style>
  <w:style w:type="paragraph" w:customStyle="1" w:styleId="xl24">
    <w:name w:val="xl24"/>
    <w:basedOn w:val="a1"/>
    <w:qFormat/>
    <w:pPr>
      <w:widowControl/>
      <w:autoSpaceDE/>
      <w:autoSpaceDN/>
      <w:spacing w:before="100" w:beforeAutospacing="1" w:after="100" w:afterAutospacing="1"/>
    </w:pPr>
    <w:rPr>
      <w:rFonts w:ascii="Arial" w:eastAsia="Arial Unicode MS" w:hAnsi="Arial" w:cs="Arial"/>
      <w:sz w:val="16"/>
      <w:szCs w:val="16"/>
    </w:rPr>
  </w:style>
  <w:style w:type="paragraph" w:customStyle="1" w:styleId="CharCharChar2CharCharChar">
    <w:name w:val="Char Char Char2 Char Char Char"/>
    <w:basedOn w:val="a1"/>
    <w:qFormat/>
    <w:pPr>
      <w:widowControl/>
      <w:autoSpaceDE/>
      <w:autoSpaceDN/>
      <w:spacing w:after="160" w:line="240" w:lineRule="exact"/>
    </w:pPr>
    <w:rPr>
      <w:rFonts w:ascii="Arial" w:eastAsia="Times New Roman" w:hAnsi="Arial" w:cs="Arial"/>
      <w:sz w:val="20"/>
      <w:szCs w:val="20"/>
    </w:rPr>
  </w:style>
  <w:style w:type="paragraph" w:customStyle="1" w:styleId="Default">
    <w:name w:val="Default"/>
    <w:qFormat/>
    <w:pPr>
      <w:autoSpaceDE w:val="0"/>
      <w:autoSpaceDN w:val="0"/>
      <w:adjustRightInd w:val="0"/>
    </w:pPr>
    <w:rPr>
      <w:rFonts w:ascii="LNOBGN+BookAntiqua" w:eastAsia="Times New Roman" w:hAnsi="LNOBGN+BookAntiqua" w:cs="LNOBGN+BookAntiqua"/>
      <w:color w:val="000000"/>
      <w:sz w:val="24"/>
      <w:szCs w:val="24"/>
      <w:lang w:val="en-US" w:eastAsia="en-US"/>
    </w:rPr>
  </w:style>
  <w:style w:type="paragraph" w:customStyle="1" w:styleId="2body">
    <w:name w:val="2body"/>
    <w:basedOn w:val="Default"/>
    <w:next w:val="Default"/>
    <w:uiPriority w:val="99"/>
    <w:qFormat/>
    <w:rPr>
      <w:rFonts w:cs="Times New Roman"/>
      <w:color w:val="auto"/>
    </w:rPr>
  </w:style>
  <w:style w:type="paragraph" w:customStyle="1" w:styleId="WW-Textkrper2">
    <w:name w:val="WW-Textkörper 2"/>
    <w:basedOn w:val="a1"/>
    <w:qFormat/>
    <w:pPr>
      <w:suppressAutoHyphens/>
      <w:autoSpaceDE/>
      <w:autoSpaceDN/>
    </w:pPr>
    <w:rPr>
      <w:rFonts w:ascii="Tahoma" w:eastAsia="Lucida Sans Unicode" w:hAnsi="Tahoma" w:cs="Tahoma"/>
      <w:sz w:val="24"/>
      <w:szCs w:val="20"/>
      <w:lang w:val="en-GB"/>
    </w:rPr>
  </w:style>
  <w:style w:type="character" w:customStyle="1" w:styleId="ParagraphChar">
    <w:name w:val="Paragraph Char"/>
    <w:link w:val="Paragraph"/>
    <w:qFormat/>
    <w:rPr>
      <w:rFonts w:ascii="Arial" w:eastAsia="SimSun" w:hAnsi="Arial" w:cs="Arial"/>
      <w:snapToGrid w:val="0"/>
      <w:kern w:val="2"/>
      <w:sz w:val="24"/>
      <w:lang w:eastAsia="zh-CN"/>
    </w:rPr>
  </w:style>
  <w:style w:type="paragraph" w:customStyle="1" w:styleId="TableTitle">
    <w:name w:val="Table Title"/>
    <w:basedOn w:val="a1"/>
    <w:next w:val="a1"/>
    <w:qFormat/>
    <w:pPr>
      <w:widowControl/>
      <w:autoSpaceDE/>
      <w:autoSpaceDN/>
      <w:spacing w:before="240" w:after="240"/>
      <w:jc w:val="center"/>
    </w:pPr>
    <w:rPr>
      <w:rFonts w:ascii="Arial" w:eastAsia="SimSun" w:hAnsi="Arial" w:cs="Times New Roman"/>
      <w:b/>
      <w:sz w:val="24"/>
      <w:szCs w:val="24"/>
      <w:lang w:eastAsia="zh-CN"/>
    </w:rPr>
  </w:style>
  <w:style w:type="paragraph" w:customStyle="1" w:styleId="Bodytext10">
    <w:name w:val="Body text 1"/>
    <w:basedOn w:val="a1"/>
    <w:qFormat/>
    <w:pPr>
      <w:widowControl/>
      <w:tabs>
        <w:tab w:val="left" w:pos="360"/>
      </w:tabs>
      <w:autoSpaceDE/>
      <w:autoSpaceDN/>
      <w:adjustRightInd w:val="0"/>
      <w:snapToGrid w:val="0"/>
      <w:spacing w:after="240"/>
      <w:ind w:left="1267" w:hanging="187"/>
    </w:pPr>
    <w:rPr>
      <w:rFonts w:ascii="Arial" w:eastAsia="SimSun" w:hAnsi="Arial" w:cs="Times New Roman"/>
      <w:kern w:val="2"/>
      <w:sz w:val="24"/>
      <w:lang w:eastAsia="zh-CN"/>
    </w:rPr>
  </w:style>
  <w:style w:type="paragraph" w:customStyle="1" w:styleId="13">
    <w:name w:val="Рецензия1"/>
    <w:uiPriority w:val="99"/>
    <w:rPr>
      <w:rFonts w:ascii="Arial" w:eastAsia="Times New Roman" w:hAnsi="Arial"/>
      <w:sz w:val="22"/>
      <w:szCs w:val="24"/>
      <w:lang w:val="en-US" w:eastAsia="en-US"/>
    </w:rPr>
  </w:style>
  <w:style w:type="paragraph" w:customStyle="1" w:styleId="Level3Body">
    <w:name w:val="Level 3 (Body)"/>
    <w:qFormat/>
    <w:pPr>
      <w:numPr>
        <w:ilvl w:val="1"/>
        <w:numId w:val="18"/>
      </w:numPr>
      <w:tabs>
        <w:tab w:val="clear" w:pos="504"/>
      </w:tabs>
      <w:spacing w:line="270" w:lineRule="atLeast"/>
      <w:ind w:left="1502" w:hanging="425"/>
      <w:jc w:val="both"/>
    </w:pPr>
    <w:rPr>
      <w:rFonts w:ascii="Optima" w:eastAsia="Times New Roman" w:hAnsi="Optima"/>
      <w:sz w:val="22"/>
      <w:lang w:val="en-US" w:eastAsia="en-US"/>
    </w:rPr>
  </w:style>
  <w:style w:type="paragraph" w:customStyle="1" w:styleId="B1b">
    <w:name w:val="B1b"/>
    <w:basedOn w:val="a1"/>
    <w:qFormat/>
    <w:pPr>
      <w:widowControl/>
      <w:tabs>
        <w:tab w:val="right" w:pos="9356"/>
      </w:tabs>
      <w:autoSpaceDE/>
      <w:autoSpaceDN/>
      <w:spacing w:line="360" w:lineRule="atLeast"/>
      <w:ind w:left="1418"/>
    </w:pPr>
    <w:rPr>
      <w:rFonts w:ascii="Arial" w:eastAsia="Times New Roman" w:hAnsi="Arial" w:cs="Arial"/>
      <w:sz w:val="24"/>
      <w:lang w:val="de-DE" w:eastAsia="de-DE"/>
    </w:rPr>
  </w:style>
  <w:style w:type="paragraph" w:customStyle="1" w:styleId="EdittedParagraph14pt">
    <w:name w:val="Editted Paragraph 14pt"/>
    <w:basedOn w:val="BodyText1"/>
    <w:link w:val="EdittedParagraph14ptChar"/>
    <w:qFormat/>
  </w:style>
  <w:style w:type="paragraph" w:customStyle="1" w:styleId="FigureCaption">
    <w:name w:val="Figure Caption"/>
    <w:basedOn w:val="BodyText1"/>
    <w:qFormat/>
    <w:pPr>
      <w:jc w:val="center"/>
    </w:pPr>
    <w:rPr>
      <w:b/>
    </w:rPr>
  </w:style>
  <w:style w:type="character" w:customStyle="1" w:styleId="BodytextChar0">
    <w:name w:val="Body text Char"/>
    <w:link w:val="BodyText1"/>
    <w:qFormat/>
    <w:rPr>
      <w:rFonts w:ascii="Arial" w:eastAsia="SimSun" w:hAnsi="Arial" w:cs="Times New Roman"/>
      <w:sz w:val="24"/>
      <w:lang w:eastAsia="zh-CN"/>
    </w:rPr>
  </w:style>
  <w:style w:type="character" w:customStyle="1" w:styleId="EdittedParagraph14ptChar">
    <w:name w:val="Editted Paragraph 14pt Char"/>
    <w:link w:val="EdittedParagraph14pt"/>
    <w:qFormat/>
    <w:rPr>
      <w:rFonts w:ascii="Arial" w:eastAsia="SimSun" w:hAnsi="Arial" w:cs="Times New Roman"/>
      <w:sz w:val="24"/>
      <w:lang w:eastAsia="zh-CN"/>
    </w:rPr>
  </w:style>
  <w:style w:type="paragraph" w:customStyle="1" w:styleId="diamondbullet14pt02tab">
    <w:name w:val="diamond bullet 14pt 0.2 tab"/>
    <w:basedOn w:val="BodyText1"/>
    <w:link w:val="diamondbullet14pt02tabChar"/>
    <w:qFormat/>
    <w:pPr>
      <w:numPr>
        <w:numId w:val="19"/>
      </w:numPr>
      <w:suppressAutoHyphens/>
      <w:jc w:val="both"/>
    </w:pPr>
    <w:rPr>
      <w:rFonts w:cs="Arial"/>
      <w:b/>
      <w:i/>
      <w:szCs w:val="24"/>
    </w:rPr>
  </w:style>
  <w:style w:type="character" w:customStyle="1" w:styleId="diamondbullet14pt02tabChar">
    <w:name w:val="diamond bullet 14pt 0.2 tab Char"/>
    <w:link w:val="diamondbullet14pt02tab"/>
    <w:qFormat/>
    <w:rPr>
      <w:rFonts w:ascii="Arial" w:eastAsia="SimSun" w:hAnsi="Arial" w:cs="Arial"/>
      <w:b/>
      <w:i/>
      <w:sz w:val="24"/>
      <w:szCs w:val="24"/>
      <w:lang w:eastAsia="zh-CN"/>
    </w:rPr>
  </w:style>
  <w:style w:type="paragraph" w:customStyle="1" w:styleId="Sources10font">
    <w:name w:val="Sources 10font"/>
    <w:basedOn w:val="BodyText1"/>
    <w:qFormat/>
  </w:style>
  <w:style w:type="paragraph" w:customStyle="1" w:styleId="Sources10font1">
    <w:name w:val="Sources 10font1"/>
    <w:basedOn w:val="Sources10font"/>
    <w:qFormat/>
    <w:rPr>
      <w:i/>
    </w:rPr>
  </w:style>
  <w:style w:type="paragraph" w:customStyle="1" w:styleId="SourceCitation10ptsize">
    <w:name w:val="Source Citation 10pt size"/>
    <w:basedOn w:val="a1"/>
    <w:link w:val="SourceCitation10ptsizeChar"/>
    <w:qFormat/>
    <w:pPr>
      <w:widowControl/>
      <w:autoSpaceDE/>
      <w:autoSpaceDN/>
      <w:spacing w:after="280"/>
    </w:pPr>
    <w:rPr>
      <w:rFonts w:ascii="Arial" w:eastAsia="Times New Roman" w:hAnsi="Arial" w:cs="Times New Roman"/>
      <w:i/>
      <w:sz w:val="20"/>
      <w:szCs w:val="24"/>
    </w:rPr>
  </w:style>
  <w:style w:type="paragraph" w:customStyle="1" w:styleId="CaptionforFigure">
    <w:name w:val="Caption for Figure"/>
    <w:basedOn w:val="af8"/>
    <w:link w:val="CaptionforFigureChar"/>
    <w:qFormat/>
    <w:pPr>
      <w:widowControl/>
      <w:autoSpaceDE/>
      <w:autoSpaceDN/>
      <w:snapToGrid w:val="0"/>
      <w:spacing w:after="0"/>
      <w:ind w:left="115"/>
      <w:jc w:val="both"/>
    </w:pPr>
    <w:rPr>
      <w:rFonts w:ascii="Arial Bold" w:eastAsia="Times New Roman" w:hAnsi="Arial Bold" w:cs="Arial"/>
      <w:b/>
      <w:bCs/>
      <w:i w:val="0"/>
      <w:iCs w:val="0"/>
      <w:color w:val="auto"/>
      <w:sz w:val="24"/>
      <w:szCs w:val="20"/>
    </w:rPr>
  </w:style>
  <w:style w:type="character" w:customStyle="1" w:styleId="SourceCitation10ptsizeChar">
    <w:name w:val="Source Citation 10pt size Char"/>
    <w:link w:val="SourceCitation10ptsize"/>
    <w:qFormat/>
    <w:rPr>
      <w:rFonts w:ascii="Arial" w:eastAsia="Times New Roman" w:hAnsi="Arial" w:cs="Times New Roman"/>
      <w:i/>
      <w:sz w:val="20"/>
      <w:szCs w:val="24"/>
    </w:rPr>
  </w:style>
  <w:style w:type="paragraph" w:customStyle="1" w:styleId="FirstLevelbullet">
    <w:name w:val="First Level bullet"/>
    <w:basedOn w:val="Bulletlist14ptspace2ndlevel"/>
    <w:link w:val="FirstLevelbulletChar"/>
    <w:qFormat/>
    <w:pPr>
      <w:numPr>
        <w:numId w:val="20"/>
      </w:numPr>
    </w:pPr>
  </w:style>
  <w:style w:type="character" w:customStyle="1" w:styleId="af9">
    <w:name w:val="Название объекта Знак"/>
    <w:link w:val="af8"/>
    <w:uiPriority w:val="35"/>
    <w:qFormat/>
    <w:rPr>
      <w:rFonts w:ascii="Verdana" w:eastAsia="Verdana" w:hAnsi="Verdana" w:cs="Verdana"/>
      <w:i/>
      <w:iCs/>
      <w:color w:val="1F497D"/>
      <w:sz w:val="18"/>
      <w:szCs w:val="18"/>
    </w:rPr>
  </w:style>
  <w:style w:type="character" w:customStyle="1" w:styleId="CaptionforFigureChar">
    <w:name w:val="Caption for Figure Char"/>
    <w:link w:val="CaptionforFigure"/>
    <w:qFormat/>
    <w:rPr>
      <w:rFonts w:ascii="Arial Bold" w:eastAsia="Times New Roman" w:hAnsi="Arial Bold" w:cs="Arial"/>
      <w:b/>
      <w:bCs/>
      <w:sz w:val="24"/>
      <w:szCs w:val="20"/>
    </w:rPr>
  </w:style>
  <w:style w:type="paragraph" w:customStyle="1" w:styleId="SecondLevelarrowhead">
    <w:name w:val="Second Level arrowhead"/>
    <w:basedOn w:val="BodyText1"/>
    <w:link w:val="SecondLevelarrowheadChar"/>
    <w:qFormat/>
    <w:pPr>
      <w:numPr>
        <w:numId w:val="21"/>
      </w:numPr>
      <w:ind w:left="1440"/>
    </w:pPr>
  </w:style>
  <w:style w:type="character" w:customStyle="1" w:styleId="afff7">
    <w:name w:val="Маркированный список Знак"/>
    <w:link w:val="afff6"/>
    <w:qFormat/>
    <w:rPr>
      <w:rFonts w:ascii="Arial" w:eastAsia="Times New Roman" w:hAnsi="Arial" w:cs="Times New Roman"/>
      <w:sz w:val="24"/>
      <w:szCs w:val="24"/>
    </w:rPr>
  </w:style>
  <w:style w:type="character" w:customStyle="1" w:styleId="Bulletlist14ptspace2ndlevelChar">
    <w:name w:val="Bullet list 14pt space 2nd level Char"/>
    <w:link w:val="Bulletlist14ptspace2ndlevel"/>
    <w:qFormat/>
    <w:rPr>
      <w:rFonts w:ascii="Arial" w:eastAsia="Times New Roman" w:hAnsi="Arial" w:cs="Times New Roman"/>
      <w:sz w:val="24"/>
      <w:szCs w:val="24"/>
    </w:rPr>
  </w:style>
  <w:style w:type="character" w:customStyle="1" w:styleId="FirstLevelbulletChar">
    <w:name w:val="First Level bullet Char"/>
    <w:link w:val="FirstLevelbullet"/>
    <w:qFormat/>
    <w:rPr>
      <w:rFonts w:ascii="Arial" w:eastAsia="Times New Roman" w:hAnsi="Arial" w:cs="Times New Roman"/>
      <w:sz w:val="24"/>
      <w:szCs w:val="24"/>
    </w:rPr>
  </w:style>
  <w:style w:type="paragraph" w:customStyle="1" w:styleId="Heading">
    <w:name w:val="Heading"/>
    <w:basedOn w:val="a1"/>
    <w:next w:val="a1"/>
    <w:qFormat/>
    <w:pPr>
      <w:widowControl/>
      <w:suppressLineNumbers/>
      <w:tabs>
        <w:tab w:val="left" w:pos="1287"/>
      </w:tabs>
      <w:autoSpaceDE/>
      <w:autoSpaceDN/>
      <w:spacing w:before="240" w:after="120"/>
      <w:ind w:left="1136" w:hanging="569"/>
    </w:pPr>
    <w:rPr>
      <w:rFonts w:ascii="Arial" w:eastAsia="Times New Roman" w:hAnsi="Arial" w:cs="Times New Roman"/>
      <w:b/>
      <w:smallCaps/>
      <w:sz w:val="28"/>
      <w:szCs w:val="20"/>
    </w:rPr>
  </w:style>
  <w:style w:type="character" w:customStyle="1" w:styleId="SecondLevelarrowheadChar">
    <w:name w:val="Second Level arrowhead Char"/>
    <w:link w:val="SecondLevelarrowhead"/>
    <w:qFormat/>
    <w:rPr>
      <w:rFonts w:ascii="Arial" w:eastAsia="SimSun" w:hAnsi="Arial" w:cs="Times New Roman"/>
      <w:sz w:val="24"/>
      <w:lang w:eastAsia="zh-CN"/>
    </w:rPr>
  </w:style>
  <w:style w:type="paragraph" w:customStyle="1" w:styleId="B0AbsatzBlock">
    <w:name w:val="B0 Absatz Block"/>
    <w:basedOn w:val="a1"/>
    <w:qFormat/>
    <w:pPr>
      <w:keepLines/>
      <w:widowControl/>
      <w:tabs>
        <w:tab w:val="right" w:pos="9356"/>
      </w:tabs>
      <w:autoSpaceDE/>
      <w:autoSpaceDN/>
      <w:spacing w:line="360" w:lineRule="atLeast"/>
    </w:pPr>
    <w:rPr>
      <w:rFonts w:ascii="Arial" w:eastAsia="Times New Roman" w:hAnsi="Arial" w:cs="Times New Roman"/>
      <w:sz w:val="24"/>
      <w:szCs w:val="20"/>
      <w:lang w:val="en-GB" w:eastAsia="de-DE"/>
    </w:rPr>
  </w:style>
  <w:style w:type="paragraph" w:customStyle="1" w:styleId="Style5">
    <w:name w:val="Style 5"/>
    <w:basedOn w:val="a1"/>
    <w:qFormat/>
    <w:pPr>
      <w:suppressAutoHyphens/>
      <w:autoSpaceDE/>
      <w:autoSpaceDN/>
      <w:spacing w:line="480" w:lineRule="exact"/>
      <w:jc w:val="center"/>
    </w:pPr>
    <w:rPr>
      <w:rFonts w:ascii="Times New Roman" w:eastAsia="Times New Roman" w:hAnsi="Times New Roman" w:cs="Times New Roman"/>
      <w:sz w:val="24"/>
      <w:szCs w:val="20"/>
      <w:lang w:eastAsia="de-DE"/>
    </w:rPr>
  </w:style>
  <w:style w:type="paragraph" w:customStyle="1" w:styleId="aufgezhltsehreng">
    <w:name w:val="aufgezählt sehr eng"/>
    <w:basedOn w:val="a1"/>
    <w:qFormat/>
    <w:pPr>
      <w:widowControl/>
      <w:numPr>
        <w:numId w:val="22"/>
      </w:numPr>
      <w:autoSpaceDE/>
      <w:autoSpaceDN/>
      <w:spacing w:before="40" w:after="20"/>
    </w:pPr>
    <w:rPr>
      <w:rFonts w:ascii="Arial" w:eastAsia="Times New Roman" w:hAnsi="Arial" w:cs="Times New Roman"/>
      <w:sz w:val="24"/>
      <w:szCs w:val="20"/>
      <w:lang w:val="en-GB" w:eastAsia="de-DE"/>
    </w:rPr>
  </w:style>
  <w:style w:type="paragraph" w:customStyle="1" w:styleId="Frecciasinistra6sopra">
    <w:name w:val="Freccia sinistra + 6 sopra"/>
    <w:basedOn w:val="a1"/>
    <w:qFormat/>
    <w:pPr>
      <w:widowControl/>
      <w:numPr>
        <w:numId w:val="23"/>
      </w:numPr>
      <w:adjustRightInd w:val="0"/>
    </w:pPr>
    <w:rPr>
      <w:rFonts w:ascii="Calibri" w:eastAsia="Times New Roman" w:hAnsi="Calibri" w:cs="Calibri"/>
      <w:color w:val="000000"/>
      <w:sz w:val="24"/>
      <w:szCs w:val="24"/>
      <w:lang w:val="en-GB" w:eastAsia="it-IT"/>
    </w:rPr>
  </w:style>
  <w:style w:type="paragraph" w:customStyle="1" w:styleId="corsivo">
    <w:name w:val="corsivo"/>
    <w:basedOn w:val="a1"/>
    <w:qFormat/>
    <w:pPr>
      <w:widowControl/>
      <w:adjustRightInd w:val="0"/>
      <w:spacing w:before="120"/>
    </w:pPr>
    <w:rPr>
      <w:rFonts w:ascii="Calibri" w:eastAsia="Calibri" w:hAnsi="Calibri" w:cs="Arial Narrow"/>
      <w:i/>
      <w:iCs/>
      <w:sz w:val="24"/>
      <w:szCs w:val="24"/>
      <w:lang w:val="en-GB" w:eastAsia="it-IT"/>
    </w:rPr>
  </w:style>
  <w:style w:type="paragraph" w:customStyle="1" w:styleId="grassettosottolineato">
    <w:name w:val="grassetto sottolineato"/>
    <w:basedOn w:val="a1"/>
    <w:qFormat/>
    <w:pPr>
      <w:widowControl/>
      <w:autoSpaceDE/>
      <w:autoSpaceDN/>
      <w:spacing w:before="120"/>
    </w:pPr>
    <w:rPr>
      <w:rFonts w:ascii="Calibri" w:eastAsia="Calibri" w:hAnsi="Calibri" w:cs="Calibri"/>
      <w:b/>
      <w:sz w:val="24"/>
      <w:szCs w:val="24"/>
      <w:u w:val="single"/>
      <w:lang w:val="en-GB" w:eastAsia="it-IT"/>
    </w:rPr>
  </w:style>
  <w:style w:type="paragraph" w:customStyle="1" w:styleId="BodyText2">
    <w:name w:val="Body Text2"/>
    <w:basedOn w:val="a1"/>
    <w:qFormat/>
    <w:pPr>
      <w:widowControl/>
      <w:autoSpaceDE/>
      <w:autoSpaceDN/>
      <w:spacing w:after="280"/>
    </w:pPr>
    <w:rPr>
      <w:rFonts w:ascii="Arial" w:eastAsia="SimSun" w:hAnsi="Arial" w:cs="Arial"/>
      <w:sz w:val="24"/>
      <w:lang w:eastAsia="zh-CN"/>
    </w:rPr>
  </w:style>
  <w:style w:type="paragraph" w:customStyle="1" w:styleId="BodyText3">
    <w:name w:val="Body Text3"/>
    <w:basedOn w:val="a1"/>
    <w:qFormat/>
    <w:pPr>
      <w:widowControl/>
      <w:autoSpaceDE/>
      <w:autoSpaceDN/>
      <w:jc w:val="center"/>
    </w:pPr>
    <w:rPr>
      <w:rFonts w:ascii="Arial" w:eastAsia="SimSun" w:hAnsi="Arial" w:cs="Times New Roman"/>
      <w:b/>
      <w:sz w:val="24"/>
      <w:lang w:eastAsia="zh-CN"/>
    </w:rPr>
  </w:style>
  <w:style w:type="paragraph" w:customStyle="1" w:styleId="KeinLeerraum">
    <w:name w:val="Kein Leerraum"/>
    <w:qFormat/>
    <w:rPr>
      <w:rFonts w:ascii="Cambria" w:eastAsia="MS ??" w:hAnsi="Cambria"/>
      <w:sz w:val="24"/>
      <w:szCs w:val="24"/>
      <w:lang w:val="en-US" w:eastAsia="en-US"/>
    </w:rPr>
  </w:style>
  <w:style w:type="table" w:customStyle="1" w:styleId="TableGrid1">
    <w:name w:val="Table Grid1"/>
    <w:basedOn w:val="a3"/>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text">
    <w:name w:val="Standard text"/>
    <w:basedOn w:val="a1"/>
    <w:qFormat/>
    <w:pPr>
      <w:widowControl/>
      <w:tabs>
        <w:tab w:val="left" w:pos="851"/>
      </w:tabs>
      <w:autoSpaceDE/>
      <w:autoSpaceDN/>
      <w:spacing w:before="120" w:after="60"/>
      <w:ind w:left="851"/>
    </w:pPr>
    <w:rPr>
      <w:rFonts w:ascii="Times New Roman" w:eastAsia="Times New Roman" w:hAnsi="Times New Roman" w:cs="Times New Roman"/>
      <w:sz w:val="24"/>
      <w:lang w:val="en-GB"/>
    </w:rPr>
  </w:style>
  <w:style w:type="paragraph" w:customStyle="1" w:styleId="Caption-Photos">
    <w:name w:val="Caption-Photos"/>
    <w:basedOn w:val="af8"/>
    <w:link w:val="Caption-PhotosChar"/>
    <w:qFormat/>
    <w:pPr>
      <w:widowControl/>
      <w:autoSpaceDE/>
      <w:autoSpaceDN/>
      <w:snapToGrid w:val="0"/>
      <w:spacing w:after="0"/>
      <w:ind w:left="115"/>
      <w:jc w:val="center"/>
    </w:pPr>
    <w:rPr>
      <w:rFonts w:ascii="Arial" w:eastAsia="Times New Roman" w:hAnsi="Arial" w:cs="Arial"/>
      <w:b/>
      <w:bCs/>
      <w:i w:val="0"/>
      <w:iCs w:val="0"/>
      <w:sz w:val="20"/>
      <w:szCs w:val="20"/>
    </w:rPr>
  </w:style>
  <w:style w:type="character" w:customStyle="1" w:styleId="Caption-PhotosChar">
    <w:name w:val="Caption-Photos Char"/>
    <w:basedOn w:val="af9"/>
    <w:link w:val="Caption-Photos"/>
    <w:qFormat/>
    <w:rPr>
      <w:rFonts w:ascii="Arial" w:eastAsia="Times New Roman" w:hAnsi="Arial" w:cs="Arial"/>
      <w:b/>
      <w:bCs/>
      <w:i w:val="0"/>
      <w:iCs w:val="0"/>
      <w:color w:val="1F497D"/>
      <w:sz w:val="20"/>
      <w:szCs w:val="20"/>
    </w:rPr>
  </w:style>
  <w:style w:type="paragraph" w:customStyle="1" w:styleId="Numbereditems">
    <w:name w:val="Numbered items"/>
    <w:basedOn w:val="a0"/>
    <w:link w:val="NumbereditemsChar"/>
    <w:qFormat/>
    <w:pPr>
      <w:widowControl/>
      <w:numPr>
        <w:ilvl w:val="3"/>
        <w:numId w:val="24"/>
      </w:numPr>
      <w:tabs>
        <w:tab w:val="left" w:pos="9180"/>
      </w:tabs>
      <w:autoSpaceDE/>
      <w:autoSpaceDN/>
      <w:spacing w:after="120"/>
      <w:ind w:left="720" w:right="4"/>
    </w:pPr>
    <w:rPr>
      <w:rFonts w:eastAsia="SimSun"/>
      <w:b/>
      <w:szCs w:val="20"/>
      <w:u w:val="single"/>
      <w:lang w:eastAsia="zh-CN"/>
    </w:rPr>
  </w:style>
  <w:style w:type="character" w:customStyle="1" w:styleId="NumbereditemsChar">
    <w:name w:val="Numbered items Char"/>
    <w:basedOn w:val="a5"/>
    <w:link w:val="Numbereditems"/>
    <w:qFormat/>
    <w:rPr>
      <w:rFonts w:ascii="Arial" w:eastAsia="SimSun" w:hAnsi="Arial" w:cs="Arial"/>
      <w:b/>
      <w:color w:val="1C1C1C"/>
      <w:sz w:val="24"/>
      <w:szCs w:val="20"/>
      <w:u w:val="single"/>
      <w:lang w:eastAsia="zh-CN"/>
    </w:rPr>
  </w:style>
  <w:style w:type="paragraph" w:customStyle="1" w:styleId="Dash3">
    <w:name w:val="Dash 3"/>
    <w:basedOn w:val="DashBullet"/>
    <w:link w:val="Dash3Char"/>
    <w:qFormat/>
    <w:pPr>
      <w:numPr>
        <w:ilvl w:val="0"/>
        <w:numId w:val="25"/>
      </w:numPr>
      <w:ind w:left="2835"/>
    </w:pPr>
  </w:style>
  <w:style w:type="character" w:customStyle="1" w:styleId="Dash3Char">
    <w:name w:val="Dash 3 Char"/>
    <w:basedOn w:val="DashBulletChar"/>
    <w:link w:val="Dash3"/>
    <w:qFormat/>
    <w:rPr>
      <w:rFonts w:ascii="Arial" w:eastAsia="SimSun" w:hAnsi="Arial" w:cs="Arial"/>
      <w:bCs/>
      <w:color w:val="1C1C1C"/>
      <w:sz w:val="24"/>
      <w:szCs w:val="20"/>
      <w:lang w:eastAsia="zh-CN"/>
    </w:rPr>
  </w:style>
  <w:style w:type="character" w:customStyle="1" w:styleId="UnresolvedMention1">
    <w:name w:val="Unresolved Mention1"/>
    <w:basedOn w:val="a2"/>
    <w:uiPriority w:val="99"/>
    <w:qFormat/>
    <w:rPr>
      <w:color w:val="605E5C"/>
      <w:shd w:val="clear" w:color="auto" w:fill="E1DFDD"/>
    </w:rPr>
  </w:style>
  <w:style w:type="table" w:customStyle="1" w:styleId="GridTable4-Accent51">
    <w:name w:val="Grid Table 4 - Accent 51"/>
    <w:basedOn w:val="a3"/>
    <w:uiPriority w:val="49"/>
    <w:qFormat/>
    <w:rPr>
      <w:rFonts w:cs="DaunPenh"/>
    </w:rPr>
    <w:tblPr>
      <w:tblBorders>
        <w:top w:val="single" w:sz="4" w:space="0" w:color="7EC492"/>
        <w:left w:val="single" w:sz="4" w:space="0" w:color="7EC492"/>
        <w:bottom w:val="single" w:sz="4" w:space="0" w:color="7EC492"/>
        <w:right w:val="single" w:sz="4" w:space="0" w:color="7EC492"/>
        <w:insideH w:val="single" w:sz="4" w:space="0" w:color="7EC492"/>
        <w:insideV w:val="single" w:sz="4" w:space="0" w:color="7EC492"/>
      </w:tblBorders>
    </w:tblPr>
    <w:tblStylePr w:type="firstRow">
      <w:rPr>
        <w:b/>
        <w:bCs/>
        <w:color w:val="FFFFFF"/>
      </w:rPr>
      <w:tblPr/>
      <w:tcPr>
        <w:tcBorders>
          <w:top w:val="single" w:sz="4" w:space="0" w:color="3E8853"/>
          <w:left w:val="single" w:sz="4" w:space="0" w:color="3E8853"/>
          <w:bottom w:val="single" w:sz="4" w:space="0" w:color="3E8853"/>
          <w:right w:val="single" w:sz="4" w:space="0" w:color="3E8853"/>
          <w:insideH w:val="nil"/>
          <w:insideV w:val="nil"/>
        </w:tcBorders>
        <w:shd w:val="clear" w:color="auto" w:fill="3E8853"/>
      </w:tcPr>
    </w:tblStylePr>
    <w:tblStylePr w:type="lastRow">
      <w:rPr>
        <w:b/>
        <w:bCs/>
      </w:rPr>
      <w:tblPr/>
      <w:tcPr>
        <w:tcBorders>
          <w:top w:val="double" w:sz="4" w:space="0" w:color="3E8853"/>
        </w:tcBorders>
      </w:tcPr>
    </w:tblStylePr>
    <w:tblStylePr w:type="firstCol">
      <w:rPr>
        <w:b/>
        <w:bCs/>
      </w:rPr>
    </w:tblStylePr>
    <w:tblStylePr w:type="lastCol">
      <w:rPr>
        <w:b/>
        <w:bCs/>
      </w:rPr>
    </w:tblStylePr>
    <w:tblStylePr w:type="band1Vert">
      <w:tblPr/>
      <w:tcPr>
        <w:shd w:val="clear" w:color="auto" w:fill="D3EBDA"/>
      </w:tcPr>
    </w:tblStylePr>
    <w:tblStylePr w:type="band1Horz">
      <w:tblPr/>
      <w:tcPr>
        <w:shd w:val="clear" w:color="auto" w:fill="D3EBDA"/>
      </w:tcPr>
    </w:tblStylePr>
  </w:style>
  <w:style w:type="table" w:customStyle="1" w:styleId="GridTable4-Accent52">
    <w:name w:val="Grid Table 4 - Accent 52"/>
    <w:basedOn w:val="a3"/>
    <w:uiPriority w:val="49"/>
    <w:qFormat/>
    <w:rPr>
      <w:rFonts w:eastAsia="Times New Roman"/>
    </w:rPr>
    <w:tblPr>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paragraph" w:customStyle="1" w:styleId="Body">
    <w:name w:val="Body"/>
    <w:basedOn w:val="a1"/>
    <w:qFormat/>
    <w:pPr>
      <w:widowControl/>
      <w:autoSpaceDE/>
      <w:autoSpaceDN/>
      <w:spacing w:before="120" w:after="120" w:line="300" w:lineRule="atLeast"/>
    </w:pPr>
    <w:rPr>
      <w:rFonts w:ascii="Arial" w:eastAsia="Times New Roman" w:hAnsi="Arial" w:cs="Times New Roman"/>
      <w:szCs w:val="20"/>
      <w:lang w:eastAsia="de-DE"/>
    </w:rPr>
  </w:style>
  <w:style w:type="character" w:customStyle="1" w:styleId="IRDSPEABodyTextChar">
    <w:name w:val="IRD SPEA Body Text Char"/>
    <w:link w:val="IRDSPEABodyText"/>
    <w:qFormat/>
    <w:rPr>
      <w:color w:val="000000"/>
      <w:shd w:val="clear" w:color="auto" w:fill="FFFFFF"/>
      <w:lang w:eastAsia="fr-BE"/>
    </w:rPr>
  </w:style>
  <w:style w:type="paragraph" w:customStyle="1" w:styleId="IRDSPEABodyText">
    <w:name w:val="IRD SPEA Body Text"/>
    <w:basedOn w:val="a1"/>
    <w:link w:val="IRDSPEABodyTextChar"/>
    <w:qFormat/>
    <w:pPr>
      <w:widowControl/>
      <w:shd w:val="clear" w:color="auto" w:fill="FFFFFF"/>
      <w:autoSpaceDE/>
      <w:autoSpaceDN/>
      <w:spacing w:before="120" w:after="120" w:line="276" w:lineRule="auto"/>
      <w:jc w:val="both"/>
    </w:pPr>
    <w:rPr>
      <w:rFonts w:ascii="Calibri" w:eastAsia="Calibri" w:hAnsi="Calibri" w:cs="SimSun"/>
      <w:color w:val="000000"/>
      <w:lang w:eastAsia="fr-BE"/>
    </w:rPr>
  </w:style>
  <w:style w:type="character" w:customStyle="1" w:styleId="IRDSPEATitle3Char">
    <w:name w:val="IRD SPEA Title 3 Char"/>
    <w:link w:val="IRDSPEATitle3"/>
    <w:qFormat/>
    <w:rPr>
      <w:rFonts w:eastAsia="SimSun"/>
      <w:iCs/>
      <w:spacing w:val="2"/>
      <w:sz w:val="24"/>
      <w:szCs w:val="24"/>
      <w:lang w:val="en-GB"/>
    </w:rPr>
  </w:style>
  <w:style w:type="paragraph" w:customStyle="1" w:styleId="IRDSPEATitle3">
    <w:name w:val="IRD SPEA Title 3"/>
    <w:basedOn w:val="31"/>
    <w:next w:val="a1"/>
    <w:link w:val="IRDSPEATitle3Char"/>
    <w:qFormat/>
    <w:pPr>
      <w:numPr>
        <w:ilvl w:val="0"/>
        <w:numId w:val="0"/>
      </w:numPr>
      <w:tabs>
        <w:tab w:val="center" w:pos="993"/>
      </w:tabs>
      <w:spacing w:before="240" w:after="200" w:line="240" w:lineRule="atLeast"/>
      <w:ind w:left="720" w:hanging="360"/>
      <w:outlineLvl w:val="3"/>
    </w:pPr>
    <w:rPr>
      <w:rFonts w:ascii="Calibri" w:eastAsia="SimSun" w:hAnsi="Calibri" w:cs="SimSun"/>
      <w:b w:val="0"/>
      <w:iCs/>
      <w:spacing w:val="2"/>
      <w:lang w:val="en-GB"/>
    </w:rPr>
  </w:style>
  <w:style w:type="character" w:customStyle="1" w:styleId="IRDSpeaTitle2Char">
    <w:name w:val="IRD Spea Title 2 Char"/>
    <w:link w:val="IRDSpeaTitle2"/>
    <w:qFormat/>
    <w:rPr>
      <w:rFonts w:ascii="SimSun" w:eastAsia="SimSun" w:hAnsi="SimSun"/>
      <w:iCs/>
      <w:color w:val="1C1C1C"/>
      <w:sz w:val="26"/>
      <w:szCs w:val="28"/>
      <w:shd w:val="clear" w:color="auto" w:fill="BFBFBF"/>
      <w:lang w:val="en-GB"/>
    </w:rPr>
  </w:style>
  <w:style w:type="paragraph" w:customStyle="1" w:styleId="IRDSpeaTitle2">
    <w:name w:val="IRD Spea Title 2"/>
    <w:basedOn w:val="20"/>
    <w:link w:val="IRDSpeaTitle2Char"/>
    <w:qFormat/>
    <w:pPr>
      <w:numPr>
        <w:ilvl w:val="0"/>
        <w:numId w:val="0"/>
      </w:numPr>
      <w:pBdr>
        <w:top w:val="single" w:sz="4" w:space="4" w:color="FFFFFF"/>
        <w:left w:val="single" w:sz="4" w:space="1" w:color="FFFFFF"/>
        <w:bottom w:val="single" w:sz="4" w:space="4" w:color="FFFFFF"/>
        <w:right w:val="single" w:sz="4" w:space="1" w:color="FFFFFF"/>
      </w:pBdr>
      <w:shd w:val="clear" w:color="auto" w:fill="BFBFBF"/>
      <w:spacing w:before="200" w:after="100"/>
      <w:ind w:left="720" w:hanging="360"/>
      <w:outlineLvl w:val="2"/>
    </w:pPr>
    <w:rPr>
      <w:rFonts w:ascii="SimSun" w:eastAsia="SimSun" w:hAnsi="SimSun" w:cs="SimSun"/>
      <w:b w:val="0"/>
      <w:iCs/>
      <w:sz w:val="26"/>
      <w:szCs w:val="28"/>
      <w:lang w:val="en-GB"/>
    </w:rPr>
  </w:style>
  <w:style w:type="paragraph" w:customStyle="1" w:styleId="IRDSPEATitle1">
    <w:name w:val="IRD SPEA Title 1"/>
    <w:qFormat/>
    <w:pPr>
      <w:keepNext/>
      <w:keepLines/>
      <w:numPr>
        <w:numId w:val="26"/>
      </w:numPr>
      <w:suppressLineNumbers/>
      <w:pBdr>
        <w:top w:val="single" w:sz="4" w:space="5" w:color="FFFFFF"/>
        <w:left w:val="single" w:sz="4" w:space="1" w:color="FFFFFF"/>
        <w:bottom w:val="single" w:sz="4" w:space="5" w:color="FFFFFF"/>
        <w:right w:val="single" w:sz="4" w:space="1" w:color="FFFFFF"/>
      </w:pBdr>
      <w:shd w:val="clear" w:color="auto" w:fill="1F497D"/>
      <w:suppressAutoHyphens/>
      <w:spacing w:before="100" w:after="100"/>
      <w:outlineLvl w:val="1"/>
    </w:pPr>
    <w:rPr>
      <w:rFonts w:ascii="Calibri" w:hAnsi="Calibri"/>
      <w:b/>
      <w:bCs/>
      <w:iCs/>
      <w:caps/>
      <w:color w:val="FFFFFF"/>
      <w:sz w:val="28"/>
      <w:szCs w:val="32"/>
      <w:lang w:val="en-GB"/>
    </w:rPr>
  </w:style>
  <w:style w:type="paragraph" w:customStyle="1" w:styleId="IRDSPEATitle4">
    <w:name w:val="IRD SPEA Title4"/>
    <w:basedOn w:val="41"/>
    <w:qFormat/>
    <w:pPr>
      <w:keepLines/>
      <w:numPr>
        <w:numId w:val="26"/>
      </w:numPr>
      <w:tabs>
        <w:tab w:val="left" w:pos="360"/>
      </w:tabs>
      <w:ind w:left="0" w:firstLine="0"/>
      <w:jc w:val="both"/>
    </w:pPr>
    <w:rPr>
      <w:rFonts w:ascii="Calibri" w:eastAsia="SimSun" w:hAnsi="Calibri"/>
      <w:i/>
      <w:sz w:val="26"/>
    </w:rPr>
  </w:style>
  <w:style w:type="paragraph" w:customStyle="1" w:styleId="ReportParagraphText">
    <w:name w:val="Report Paragraph Text"/>
    <w:basedOn w:val="a1"/>
    <w:link w:val="ReportParagraphTextChar"/>
    <w:qFormat/>
    <w:pPr>
      <w:widowControl/>
      <w:suppressAutoHyphens/>
      <w:autoSpaceDE/>
      <w:autoSpaceDN/>
      <w:jc w:val="both"/>
    </w:pPr>
    <w:rPr>
      <w:rFonts w:ascii="Arial" w:eastAsia="SimSun" w:hAnsi="Arial" w:cs="Times New Roman"/>
      <w:sz w:val="24"/>
      <w:szCs w:val="24"/>
      <w:lang w:eastAsia="zh-CN"/>
    </w:rPr>
  </w:style>
  <w:style w:type="character" w:customStyle="1" w:styleId="ReportParagraphTextChar">
    <w:name w:val="Report Paragraph Text Char"/>
    <w:basedOn w:val="a2"/>
    <w:link w:val="ReportParagraphText"/>
    <w:qFormat/>
    <w:rPr>
      <w:rFonts w:ascii="Arial" w:eastAsia="SimSun" w:hAnsi="Arial" w:cs="Times New Roman"/>
      <w:sz w:val="24"/>
      <w:szCs w:val="24"/>
      <w:lang w:eastAsia="zh-CN"/>
    </w:rPr>
  </w:style>
  <w:style w:type="character" w:customStyle="1" w:styleId="fontstyle31">
    <w:name w:val="fontstyle31"/>
    <w:basedOn w:val="a2"/>
    <w:qFormat/>
    <w:rPr>
      <w:rFonts w:ascii="Arial" w:hAnsi="Arial" w:cs="Arial" w:hint="default"/>
      <w:b/>
      <w:bCs/>
      <w:color w:val="000000"/>
      <w:sz w:val="20"/>
      <w:szCs w:val="20"/>
    </w:rPr>
  </w:style>
  <w:style w:type="paragraph" w:customStyle="1" w:styleId="Newbullet">
    <w:name w:val="New bullet"/>
    <w:basedOn w:val="a0"/>
    <w:link w:val="NewbulletChar"/>
    <w:qFormat/>
    <w:pPr>
      <w:widowControl/>
      <w:numPr>
        <w:numId w:val="27"/>
      </w:numPr>
      <w:tabs>
        <w:tab w:val="left" w:pos="9180"/>
      </w:tabs>
      <w:autoSpaceDE/>
      <w:autoSpaceDN/>
      <w:ind w:right="4"/>
    </w:pPr>
    <w:rPr>
      <w:rFonts w:eastAsia="SimSun"/>
      <w:bCs/>
      <w:lang w:eastAsia="zh-CN"/>
    </w:rPr>
  </w:style>
  <w:style w:type="character" w:customStyle="1" w:styleId="NewbulletChar">
    <w:name w:val="New bullet Char"/>
    <w:basedOn w:val="a5"/>
    <w:link w:val="Newbullet"/>
    <w:qFormat/>
    <w:rPr>
      <w:rFonts w:ascii="Arial" w:eastAsia="SimSun" w:hAnsi="Arial" w:cs="Arial"/>
      <w:bCs/>
      <w:color w:val="1C1C1C"/>
      <w:sz w:val="24"/>
      <w:szCs w:val="24"/>
      <w:lang w:eastAsia="zh-CN"/>
    </w:rPr>
  </w:style>
  <w:style w:type="paragraph" w:customStyle="1" w:styleId="Sam1">
    <w:name w:val="Sam 1"/>
    <w:basedOn w:val="9"/>
    <w:link w:val="Sam1Char"/>
    <w:qFormat/>
    <w:pPr>
      <w:numPr>
        <w:numId w:val="28"/>
      </w:numPr>
    </w:pPr>
    <w:rPr>
      <w:rFonts w:cs="Arial"/>
      <w:sz w:val="24"/>
    </w:rPr>
  </w:style>
  <w:style w:type="character" w:customStyle="1" w:styleId="Sam1Char">
    <w:name w:val="Sam 1 Char"/>
    <w:basedOn w:val="a2"/>
    <w:link w:val="Sam1"/>
    <w:qFormat/>
    <w:rPr>
      <w:rFonts w:ascii="Arial" w:eastAsia="Times New Roman" w:hAnsi="Arial" w:cs="Arial"/>
      <w:b/>
      <w:snapToGrid w:val="0"/>
      <w:color w:val="000000"/>
      <w:sz w:val="24"/>
      <w:szCs w:val="24"/>
    </w:rPr>
  </w:style>
  <w:style w:type="paragraph" w:customStyle="1" w:styleId="bulletPara">
    <w:name w:val="bullet Para"/>
    <w:basedOn w:val="a0"/>
    <w:link w:val="bulletParaChar"/>
    <w:qFormat/>
    <w:pPr>
      <w:widowControl/>
      <w:tabs>
        <w:tab w:val="left" w:pos="9180"/>
      </w:tabs>
      <w:autoSpaceDE/>
      <w:autoSpaceDN/>
      <w:ind w:left="463" w:right="4" w:hanging="360"/>
    </w:pPr>
    <w:rPr>
      <w:rFonts w:eastAsia="SimSun"/>
      <w:bCs/>
      <w:szCs w:val="20"/>
      <w:lang w:eastAsia="zh-CN"/>
    </w:rPr>
  </w:style>
  <w:style w:type="character" w:customStyle="1" w:styleId="bulletParaChar">
    <w:name w:val="bullet Para Char"/>
    <w:basedOn w:val="a5"/>
    <w:link w:val="bulletPara"/>
    <w:qFormat/>
    <w:rPr>
      <w:rFonts w:ascii="Arial" w:eastAsia="SimSun" w:hAnsi="Arial" w:cs="Arial"/>
      <w:bCs/>
      <w:color w:val="1C1C1C"/>
      <w:sz w:val="24"/>
      <w:szCs w:val="20"/>
      <w:lang w:eastAsia="zh-CN"/>
    </w:rPr>
  </w:style>
  <w:style w:type="paragraph" w:customStyle="1" w:styleId="CharChar1CharCharCharChar1CharCharCharCharCharCharCharChar">
    <w:name w:val="Char Char1 Char Char Char Char1 Char Char Char Char Char Char Char Char"/>
    <w:basedOn w:val="a1"/>
    <w:next w:val="a1"/>
    <w:link w:val="FootnoteCharacters"/>
    <w:uiPriority w:val="99"/>
    <w:qFormat/>
    <w:pPr>
      <w:widowControl/>
      <w:autoSpaceDE/>
      <w:autoSpaceDN/>
      <w:spacing w:after="160" w:line="240" w:lineRule="exact"/>
      <w:ind w:firstLine="360"/>
      <w:jc w:val="both"/>
    </w:pPr>
    <w:rPr>
      <w:rFonts w:ascii="Times New Roman" w:eastAsia="Times New Roman" w:hAnsi="Times New Roman" w:cs="Times New Roman"/>
      <w:sz w:val="20"/>
      <w:szCs w:val="20"/>
      <w:vertAlign w:val="superscript"/>
    </w:rPr>
  </w:style>
  <w:style w:type="paragraph" w:customStyle="1" w:styleId="NumberedlistinPar">
    <w:name w:val="Numbered list in Par"/>
    <w:basedOn w:val="a0"/>
    <w:link w:val="NumberedlistinParChar"/>
    <w:qFormat/>
    <w:pPr>
      <w:widowControl/>
      <w:numPr>
        <w:numId w:val="29"/>
      </w:numPr>
      <w:tabs>
        <w:tab w:val="left" w:pos="9180"/>
      </w:tabs>
      <w:autoSpaceDE/>
      <w:autoSpaceDN/>
      <w:ind w:left="630" w:right="4"/>
    </w:pPr>
    <w:rPr>
      <w:rFonts w:eastAsia="SimSun"/>
      <w:bCs/>
      <w:color w:val="000000"/>
      <w:lang w:eastAsia="zh-CN"/>
    </w:rPr>
  </w:style>
  <w:style w:type="character" w:customStyle="1" w:styleId="NumberedlistinParChar">
    <w:name w:val="Numbered list in Par Char"/>
    <w:basedOn w:val="a2"/>
    <w:link w:val="NumberedlistinPar"/>
    <w:rPr>
      <w:rFonts w:ascii="Arial" w:eastAsia="SimSun" w:hAnsi="Arial" w:cs="Arial"/>
      <w:bCs/>
      <w:color w:val="000000"/>
      <w:sz w:val="24"/>
      <w:szCs w:val="24"/>
      <w:lang w:eastAsia="zh-CN"/>
    </w:rPr>
  </w:style>
  <w:style w:type="paragraph" w:customStyle="1" w:styleId="BulletPar">
    <w:name w:val="Bullet Par"/>
    <w:basedOn w:val="ReportBodyTextNogap"/>
    <w:link w:val="BulletParChar"/>
    <w:qFormat/>
    <w:pPr>
      <w:numPr>
        <w:numId w:val="30"/>
      </w:numPr>
    </w:pPr>
  </w:style>
  <w:style w:type="paragraph" w:customStyle="1" w:styleId="BulletinPar">
    <w:name w:val="Bullet in Par"/>
    <w:basedOn w:val="a0"/>
    <w:link w:val="BulletinParChar"/>
    <w:qFormat/>
    <w:pPr>
      <w:widowControl/>
      <w:numPr>
        <w:ilvl w:val="2"/>
        <w:numId w:val="31"/>
      </w:numPr>
      <w:tabs>
        <w:tab w:val="left" w:pos="9180"/>
      </w:tabs>
      <w:autoSpaceDE/>
      <w:autoSpaceDN/>
      <w:ind w:left="1138" w:right="4"/>
    </w:pPr>
    <w:rPr>
      <w:rFonts w:eastAsia="SimSun"/>
      <w:bCs/>
      <w:lang w:eastAsia="zh-CN"/>
    </w:rPr>
  </w:style>
  <w:style w:type="character" w:customStyle="1" w:styleId="BulletParChar">
    <w:name w:val="Bullet Par Char"/>
    <w:basedOn w:val="ReportBodyTextNogapChar"/>
    <w:link w:val="BulletPar"/>
    <w:rPr>
      <w:rFonts w:ascii="Arial" w:eastAsia="Calibri" w:hAnsi="Arial" w:cs="Arial"/>
      <w:sz w:val="24"/>
      <w:szCs w:val="24"/>
      <w:lang w:eastAsia="en-GB"/>
    </w:rPr>
  </w:style>
  <w:style w:type="character" w:customStyle="1" w:styleId="BulletinParChar">
    <w:name w:val="Bullet in Par Char"/>
    <w:basedOn w:val="a2"/>
    <w:link w:val="BulletinPar"/>
    <w:qFormat/>
    <w:rPr>
      <w:rFonts w:ascii="Arial" w:eastAsia="SimSun" w:hAnsi="Arial" w:cs="Arial"/>
      <w:bCs/>
      <w:color w:val="1C1C1C"/>
      <w:sz w:val="24"/>
      <w:szCs w:val="24"/>
      <w:lang w:eastAsia="zh-CN"/>
    </w:rPr>
  </w:style>
  <w:style w:type="paragraph" w:customStyle="1" w:styleId="BodyLettereditems">
    <w:name w:val="Body Lettered items"/>
    <w:basedOn w:val="ReportBody"/>
    <w:link w:val="BodyLettereditemsChar"/>
    <w:qFormat/>
    <w:pPr>
      <w:numPr>
        <w:ilvl w:val="2"/>
        <w:numId w:val="32"/>
      </w:numPr>
      <w:tabs>
        <w:tab w:val="left" w:pos="360"/>
      </w:tabs>
      <w:ind w:left="1080" w:hanging="360"/>
    </w:pPr>
  </w:style>
  <w:style w:type="character" w:customStyle="1" w:styleId="BodyLettereditemsChar">
    <w:name w:val="Body Lettered items Char"/>
    <w:basedOn w:val="ReportBodyChar"/>
    <w:link w:val="BodyLettereditems"/>
    <w:rPr>
      <w:rFonts w:ascii="Arial" w:eastAsia="Times New Roman" w:hAnsi="Arial" w:cs="Times New Roman"/>
      <w:sz w:val="24"/>
      <w:szCs w:val="24"/>
    </w:rPr>
  </w:style>
  <w:style w:type="paragraph" w:customStyle="1" w:styleId="MARKER1">
    <w:name w:val="**MARKER _1"/>
    <w:basedOn w:val="a1"/>
    <w:link w:val="MARKER1Char"/>
    <w:qFormat/>
    <w:pPr>
      <w:widowControl/>
      <w:numPr>
        <w:numId w:val="33"/>
      </w:numPr>
      <w:tabs>
        <w:tab w:val="left" w:pos="454"/>
      </w:tabs>
      <w:autoSpaceDE/>
      <w:autoSpaceDN/>
      <w:spacing w:after="120"/>
      <w:jc w:val="both"/>
    </w:pPr>
    <w:rPr>
      <w:rFonts w:ascii="Arial" w:eastAsia="Times New Roman" w:hAnsi="Arial" w:cs="Arial"/>
      <w:sz w:val="20"/>
      <w:lang w:eastAsia="ru-RU"/>
    </w:rPr>
  </w:style>
  <w:style w:type="paragraph" w:customStyle="1" w:styleId="pj">
    <w:name w:val="pj"/>
    <w:basedOn w:val="a1"/>
    <w:qFormat/>
    <w:pPr>
      <w:widowControl/>
      <w:autoSpaceDE/>
      <w:autoSpaceDN/>
      <w:spacing w:before="100" w:beforeAutospacing="1" w:after="100" w:afterAutospacing="1"/>
    </w:pPr>
    <w:rPr>
      <w:rFonts w:ascii="Times New Roman" w:eastAsia="Times New Roman" w:hAnsi="Times New Roman" w:cs="Times New Roman"/>
      <w:sz w:val="24"/>
      <w:szCs w:val="24"/>
      <w:lang w:eastAsia="ru-RU"/>
    </w:rPr>
  </w:style>
  <w:style w:type="character" w:customStyle="1" w:styleId="s0">
    <w:name w:val="s0"/>
    <w:basedOn w:val="a2"/>
  </w:style>
  <w:style w:type="character" w:customStyle="1" w:styleId="fontstyle41">
    <w:name w:val="fontstyle41"/>
    <w:basedOn w:val="a2"/>
    <w:rPr>
      <w:rFonts w:ascii="BookAntiqua-BoldItalic" w:hAnsi="BookAntiqua-BoldItalic" w:hint="default"/>
      <w:b/>
      <w:bCs/>
      <w:i/>
      <w:iCs/>
      <w:color w:val="000000"/>
      <w:sz w:val="22"/>
      <w:szCs w:val="22"/>
    </w:rPr>
  </w:style>
  <w:style w:type="character" w:customStyle="1" w:styleId="UnresolvedMention2">
    <w:name w:val="Unresolved Mention2"/>
    <w:basedOn w:val="a2"/>
    <w:uiPriority w:val="99"/>
    <w:qFormat/>
    <w:rPr>
      <w:color w:val="605E5C"/>
      <w:shd w:val="clear" w:color="auto" w:fill="E1DFDD"/>
    </w:rPr>
  </w:style>
  <w:style w:type="paragraph" w:customStyle="1" w:styleId="DashList">
    <w:name w:val="Dash List"/>
    <w:basedOn w:val="MARKER1"/>
    <w:link w:val="DashListChar"/>
    <w:qFormat/>
    <w:pPr>
      <w:numPr>
        <w:numId w:val="34"/>
      </w:numPr>
      <w:tabs>
        <w:tab w:val="clear" w:pos="454"/>
      </w:tabs>
      <w:spacing w:after="0"/>
      <w:ind w:left="461" w:hanging="346"/>
    </w:pPr>
    <w:rPr>
      <w:sz w:val="24"/>
      <w:szCs w:val="24"/>
    </w:rPr>
  </w:style>
  <w:style w:type="paragraph" w:customStyle="1" w:styleId="Number1">
    <w:name w:val="Number 1)"/>
    <w:basedOn w:val="NumberedlistinPar"/>
    <w:link w:val="Number1Char"/>
    <w:qFormat/>
    <w:pPr>
      <w:numPr>
        <w:numId w:val="35"/>
      </w:numPr>
    </w:pPr>
  </w:style>
  <w:style w:type="character" w:customStyle="1" w:styleId="MARKER1Char">
    <w:name w:val="**MARKER _1 Char"/>
    <w:basedOn w:val="a2"/>
    <w:link w:val="MARKER1"/>
    <w:qFormat/>
    <w:rPr>
      <w:rFonts w:ascii="Arial" w:eastAsia="Times New Roman" w:hAnsi="Arial" w:cs="Arial"/>
      <w:sz w:val="20"/>
      <w:lang w:eastAsia="ru-RU"/>
    </w:rPr>
  </w:style>
  <w:style w:type="character" w:customStyle="1" w:styleId="DashListChar">
    <w:name w:val="Dash List Char"/>
    <w:basedOn w:val="MARKER1Char"/>
    <w:link w:val="DashList"/>
    <w:rPr>
      <w:rFonts w:ascii="Arial" w:eastAsia="Times New Roman" w:hAnsi="Arial" w:cs="Arial"/>
      <w:sz w:val="24"/>
      <w:szCs w:val="24"/>
      <w:lang w:eastAsia="ru-RU"/>
    </w:rPr>
  </w:style>
  <w:style w:type="character" w:customStyle="1" w:styleId="Number1Char">
    <w:name w:val="Number 1) Char"/>
    <w:basedOn w:val="NumberedlistinParChar"/>
    <w:link w:val="Number1"/>
    <w:qFormat/>
    <w:rPr>
      <w:rFonts w:ascii="Arial" w:eastAsia="SimSun" w:hAnsi="Arial" w:cs="Arial"/>
      <w:bCs/>
      <w:color w:val="000000"/>
      <w:sz w:val="24"/>
      <w:szCs w:val="24"/>
      <w:lang w:eastAsia="zh-CN"/>
    </w:rPr>
  </w:style>
  <w:style w:type="character" w:customStyle="1" w:styleId="hgkelc">
    <w:name w:val="hgkelc"/>
    <w:basedOn w:val="a2"/>
  </w:style>
  <w:style w:type="paragraph" w:customStyle="1" w:styleId="ALetteritems">
    <w:name w:val="A. Letter items"/>
    <w:basedOn w:val="ReportParagraphText"/>
    <w:link w:val="ALetteritemsChar"/>
    <w:qFormat/>
    <w:pPr>
      <w:numPr>
        <w:ilvl w:val="2"/>
        <w:numId w:val="36"/>
      </w:numPr>
      <w:tabs>
        <w:tab w:val="left" w:pos="360"/>
      </w:tabs>
    </w:pPr>
    <w:rPr>
      <w:b/>
    </w:rPr>
  </w:style>
  <w:style w:type="character" w:customStyle="1" w:styleId="ALetteritemsChar">
    <w:name w:val="A. Letter items Char"/>
    <w:basedOn w:val="ReportParagraphTextChar"/>
    <w:link w:val="ALetteritems"/>
    <w:rPr>
      <w:rFonts w:ascii="Arial" w:eastAsia="SimSun" w:hAnsi="Arial" w:cs="Times New Roman"/>
      <w:b/>
      <w:sz w:val="24"/>
      <w:szCs w:val="24"/>
      <w:lang w:eastAsia="zh-CN"/>
    </w:rPr>
  </w:style>
  <w:style w:type="table" w:customStyle="1" w:styleId="TableGrid2">
    <w:name w:val="Table Grid2"/>
    <w:basedOn w:val="a3"/>
    <w:uiPriority w:val="39"/>
    <w:pPr>
      <w:suppressAutoHyphens/>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Characters">
    <w:name w:val="Footnote Characters"/>
    <w:link w:val="CharChar1CharCharCharChar1CharCharCharCharCharCharCharChar"/>
    <w:uiPriority w:val="99"/>
    <w:qFormat/>
    <w:rPr>
      <w:rFonts w:ascii="Times New Roman" w:eastAsia="Times New Roman" w:hAnsi="Times New Roman" w:cs="Times New Roman"/>
      <w:sz w:val="20"/>
      <w:szCs w:val="20"/>
      <w:vertAlign w:val="superscript"/>
    </w:rPr>
  </w:style>
  <w:style w:type="character" w:customStyle="1" w:styleId="FootnoteAnchor">
    <w:name w:val="Footnote Anchor"/>
    <w:qFormat/>
    <w:rPr>
      <w:vertAlign w:val="superscript"/>
    </w:rPr>
  </w:style>
  <w:style w:type="paragraph" w:customStyle="1" w:styleId="DashedItems">
    <w:name w:val="Dashed Items"/>
    <w:basedOn w:val="a0"/>
    <w:link w:val="DashedItemsChar"/>
    <w:qFormat/>
    <w:pPr>
      <w:widowControl/>
      <w:numPr>
        <w:ilvl w:val="1"/>
        <w:numId w:val="37"/>
      </w:numPr>
      <w:tabs>
        <w:tab w:val="left" w:pos="9180"/>
      </w:tabs>
      <w:autoSpaceDE/>
      <w:autoSpaceDN/>
      <w:ind w:right="4"/>
    </w:pPr>
    <w:rPr>
      <w:rFonts w:eastAsia="SimSun"/>
      <w:bCs/>
      <w:color w:val="000000"/>
      <w:lang w:eastAsia="zh-CN"/>
    </w:rPr>
  </w:style>
  <w:style w:type="character" w:customStyle="1" w:styleId="DashedItemsChar">
    <w:name w:val="Dashed Items Char"/>
    <w:basedOn w:val="a2"/>
    <w:link w:val="DashedItems"/>
    <w:rPr>
      <w:rFonts w:ascii="Arial" w:eastAsia="SimSun" w:hAnsi="Arial" w:cs="Arial"/>
      <w:bCs/>
      <w:color w:val="000000"/>
      <w:sz w:val="24"/>
      <w:szCs w:val="24"/>
      <w:lang w:eastAsia="zh-CN"/>
    </w:rPr>
  </w:style>
  <w:style w:type="paragraph" w:customStyle="1" w:styleId="romannotbold">
    <w:name w:val="roman not bold"/>
    <w:basedOn w:val="a0"/>
    <w:link w:val="romannotboldChar"/>
    <w:qFormat/>
    <w:pPr>
      <w:widowControl/>
      <w:numPr>
        <w:ilvl w:val="3"/>
        <w:numId w:val="38"/>
      </w:numPr>
      <w:tabs>
        <w:tab w:val="left" w:pos="9180"/>
      </w:tabs>
      <w:autoSpaceDE/>
      <w:autoSpaceDN/>
      <w:ind w:left="1170" w:right="4"/>
    </w:pPr>
    <w:rPr>
      <w:rFonts w:eastAsia="SimSun"/>
      <w:bCs/>
      <w:lang w:eastAsia="zh-CN"/>
    </w:rPr>
  </w:style>
  <w:style w:type="character" w:customStyle="1" w:styleId="romannotboldChar">
    <w:name w:val="roman not bold Char"/>
    <w:basedOn w:val="a2"/>
    <w:link w:val="romannotbold"/>
    <w:rPr>
      <w:rFonts w:ascii="Arial" w:eastAsia="SimSun" w:hAnsi="Arial" w:cs="Arial"/>
      <w:bCs/>
      <w:color w:val="1C1C1C"/>
      <w:sz w:val="24"/>
      <w:szCs w:val="24"/>
      <w:lang w:eastAsia="zh-CN"/>
    </w:rPr>
  </w:style>
  <w:style w:type="paragraph" w:customStyle="1" w:styleId="12Dash">
    <w:name w:val="12 Dash"/>
    <w:basedOn w:val="DashBullet"/>
    <w:link w:val="12DashChar"/>
    <w:qFormat/>
    <w:pPr>
      <w:numPr>
        <w:ilvl w:val="0"/>
        <w:numId w:val="0"/>
      </w:numPr>
      <w:ind w:left="1530" w:hanging="360"/>
    </w:pPr>
    <w:rPr>
      <w:b/>
      <w:szCs w:val="24"/>
      <w:lang w:val="en-AU"/>
    </w:rPr>
  </w:style>
  <w:style w:type="character" w:customStyle="1" w:styleId="12DashChar">
    <w:name w:val="12 Dash Char"/>
    <w:basedOn w:val="DashBulletChar"/>
    <w:link w:val="12Dash"/>
    <w:qFormat/>
    <w:rPr>
      <w:rFonts w:ascii="Arial" w:eastAsia="SimSun" w:hAnsi="Arial" w:cs="Arial"/>
      <w:b/>
      <w:bCs/>
      <w:color w:val="1C1C1C"/>
      <w:sz w:val="24"/>
      <w:szCs w:val="24"/>
      <w:lang w:val="en-AU" w:eastAsia="zh-CN"/>
    </w:rPr>
  </w:style>
  <w:style w:type="paragraph" w:customStyle="1" w:styleId="2ndlistpar">
    <w:name w:val="2nd list par"/>
    <w:basedOn w:val="a0"/>
    <w:link w:val="2ndlistparChar"/>
    <w:qFormat/>
    <w:pPr>
      <w:widowControl/>
      <w:tabs>
        <w:tab w:val="left" w:pos="9180"/>
      </w:tabs>
      <w:autoSpaceDE/>
      <w:autoSpaceDN/>
      <w:ind w:left="1530" w:right="4" w:hanging="360"/>
    </w:pPr>
    <w:rPr>
      <w:rFonts w:eastAsia="SimSun"/>
      <w:bCs/>
      <w:color w:val="000000"/>
      <w:szCs w:val="20"/>
      <w:lang w:eastAsia="zh-CN"/>
    </w:rPr>
  </w:style>
  <w:style w:type="character" w:customStyle="1" w:styleId="2ndlistparChar">
    <w:name w:val="2nd list par Char"/>
    <w:basedOn w:val="a5"/>
    <w:link w:val="2ndlistpar"/>
    <w:qFormat/>
    <w:rPr>
      <w:rFonts w:ascii="Arial" w:eastAsia="SimSun" w:hAnsi="Arial" w:cs="Arial"/>
      <w:bCs/>
      <w:color w:val="000000"/>
      <w:sz w:val="24"/>
      <w:szCs w:val="20"/>
      <w:lang w:eastAsia="zh-CN"/>
    </w:rPr>
  </w:style>
  <w:style w:type="paragraph" w:customStyle="1" w:styleId="-Dash2">
    <w:name w:val="-Dash 2"/>
    <w:basedOn w:val="DashBullet"/>
    <w:link w:val="-Dash2Char"/>
    <w:qFormat/>
    <w:pPr>
      <w:numPr>
        <w:ilvl w:val="0"/>
        <w:numId w:val="0"/>
      </w:numPr>
      <w:ind w:left="1530" w:hanging="360"/>
    </w:pPr>
    <w:rPr>
      <w:lang w:val="en-PH"/>
    </w:rPr>
  </w:style>
  <w:style w:type="paragraph" w:customStyle="1" w:styleId="DiaList12">
    <w:name w:val="Dia List 12"/>
    <w:basedOn w:val="ReportBodyTextNogap"/>
    <w:link w:val="DiaList12Char"/>
    <w:qFormat/>
    <w:pPr>
      <w:numPr>
        <w:numId w:val="39"/>
      </w:numPr>
    </w:pPr>
    <w:rPr>
      <w:b/>
    </w:rPr>
  </w:style>
  <w:style w:type="character" w:customStyle="1" w:styleId="-Dash2Char">
    <w:name w:val="-Dash 2 Char"/>
    <w:basedOn w:val="DashBulletChar"/>
    <w:link w:val="-Dash2"/>
    <w:qFormat/>
    <w:rPr>
      <w:rFonts w:ascii="Arial" w:eastAsia="SimSun" w:hAnsi="Arial" w:cs="Arial"/>
      <w:bCs/>
      <w:color w:val="1C1C1C"/>
      <w:sz w:val="24"/>
      <w:szCs w:val="20"/>
      <w:lang w:val="en-PH" w:eastAsia="zh-CN"/>
    </w:rPr>
  </w:style>
  <w:style w:type="paragraph" w:customStyle="1" w:styleId="LetterCAP">
    <w:name w:val="Letter CAP"/>
    <w:basedOn w:val="ReportBodyTextNogap"/>
    <w:link w:val="LetterCAPChar"/>
    <w:qFormat/>
    <w:pPr>
      <w:numPr>
        <w:numId w:val="40"/>
      </w:numPr>
    </w:pPr>
  </w:style>
  <w:style w:type="character" w:customStyle="1" w:styleId="DiaList12Char">
    <w:name w:val="Dia List 12 Char"/>
    <w:basedOn w:val="ReportBodyTextNogapChar"/>
    <w:link w:val="DiaList12"/>
    <w:rPr>
      <w:rFonts w:ascii="Arial" w:eastAsia="Calibri" w:hAnsi="Arial" w:cs="Arial"/>
      <w:b/>
      <w:sz w:val="24"/>
      <w:szCs w:val="24"/>
      <w:lang w:eastAsia="en-GB"/>
    </w:rPr>
  </w:style>
  <w:style w:type="paragraph" w:customStyle="1" w:styleId="Letteredsmall">
    <w:name w:val="Lettered small"/>
    <w:basedOn w:val="ReportBodyTextNogap"/>
    <w:link w:val="LetteredsmallChar"/>
    <w:qFormat/>
    <w:pPr>
      <w:numPr>
        <w:ilvl w:val="2"/>
        <w:numId w:val="41"/>
      </w:numPr>
      <w:tabs>
        <w:tab w:val="left" w:pos="360"/>
      </w:tabs>
      <w:ind w:left="900" w:firstLine="0"/>
    </w:pPr>
  </w:style>
  <w:style w:type="character" w:customStyle="1" w:styleId="LetterCAPChar">
    <w:name w:val="Letter CAP Char"/>
    <w:basedOn w:val="ReportBodyTextNogapChar"/>
    <w:link w:val="LetterCAP"/>
    <w:qFormat/>
    <w:rPr>
      <w:rFonts w:ascii="Arial" w:eastAsia="Calibri" w:hAnsi="Arial" w:cs="Arial"/>
      <w:sz w:val="24"/>
      <w:szCs w:val="24"/>
      <w:lang w:eastAsia="en-GB"/>
    </w:rPr>
  </w:style>
  <w:style w:type="character" w:customStyle="1" w:styleId="LetteredsmallChar">
    <w:name w:val="Lettered small Char"/>
    <w:basedOn w:val="ReportBodyTextNogapChar"/>
    <w:link w:val="Letteredsmall"/>
    <w:qFormat/>
    <w:rPr>
      <w:rFonts w:ascii="Arial" w:eastAsia="Calibri" w:hAnsi="Arial" w:cs="Arial"/>
      <w:sz w:val="24"/>
      <w:szCs w:val="24"/>
      <w:lang w:eastAsia="en-GB"/>
    </w:rPr>
  </w:style>
  <w:style w:type="paragraph" w:customStyle="1" w:styleId="Normal-PRsubhead">
    <w:name w:val="Normal-PR subhead"/>
    <w:basedOn w:val="a1"/>
    <w:next w:val="a1"/>
    <w:qFormat/>
    <w:pPr>
      <w:keepLines/>
      <w:tabs>
        <w:tab w:val="left" w:pos="113"/>
      </w:tabs>
      <w:autoSpaceDE/>
      <w:autoSpaceDN/>
    </w:pPr>
    <w:rPr>
      <w:rFonts w:ascii="Calibri" w:eastAsia="Calibri" w:hAnsi="Calibri" w:cs="Calibri"/>
      <w:color w:val="000000"/>
      <w:lang w:val="en-GB"/>
    </w:rPr>
  </w:style>
  <w:style w:type="paragraph" w:customStyle="1" w:styleId="bullet120">
    <w:name w:val="bullet 12"/>
    <w:basedOn w:val="a1"/>
    <w:link w:val="bullet12Char0"/>
    <w:qFormat/>
    <w:pPr>
      <w:widowControl/>
      <w:tabs>
        <w:tab w:val="left" w:pos="0"/>
      </w:tabs>
      <w:suppressAutoHyphens/>
      <w:autoSpaceDE/>
      <w:autoSpaceDN/>
      <w:ind w:left="2700" w:hanging="720"/>
      <w:jc w:val="both"/>
    </w:pPr>
    <w:rPr>
      <w:rFonts w:ascii="Arial" w:eastAsia="Times New Roman" w:hAnsi="Arial" w:cs="Arial"/>
      <w:sz w:val="24"/>
      <w:szCs w:val="24"/>
      <w:lang w:val="en-GB"/>
    </w:rPr>
  </w:style>
  <w:style w:type="character" w:customStyle="1" w:styleId="bullet12Char0">
    <w:name w:val="bullet 12 Char"/>
    <w:basedOn w:val="a2"/>
    <w:link w:val="bullet120"/>
    <w:qFormat/>
    <w:rPr>
      <w:rFonts w:ascii="Arial" w:eastAsia="Times New Roman" w:hAnsi="Arial" w:cs="Arial"/>
      <w:sz w:val="24"/>
      <w:szCs w:val="24"/>
      <w:lang w:val="en-GB"/>
    </w:rPr>
  </w:style>
  <w:style w:type="paragraph" w:customStyle="1" w:styleId="Subsection">
    <w:name w:val="Sub section"/>
    <w:basedOn w:val="a1"/>
    <w:link w:val="SubsectionChar"/>
    <w:qFormat/>
    <w:pPr>
      <w:widowControl/>
      <w:shd w:val="clear" w:color="auto" w:fill="FFFFFF"/>
      <w:autoSpaceDE/>
      <w:autoSpaceDN/>
    </w:pPr>
    <w:rPr>
      <w:rFonts w:ascii="Times New Roman" w:eastAsia="Times New Roman" w:hAnsi="Times New Roman" w:cs="Times New Roman"/>
      <w:b/>
      <w:color w:val="1A1A1A"/>
      <w:sz w:val="24"/>
      <w:szCs w:val="24"/>
      <w:lang w:eastAsia="ru-RU"/>
    </w:rPr>
  </w:style>
  <w:style w:type="character" w:customStyle="1" w:styleId="SubsectionChar">
    <w:name w:val="Sub section Char"/>
    <w:basedOn w:val="a2"/>
    <w:link w:val="Subsection"/>
    <w:rPr>
      <w:rFonts w:ascii="Times New Roman" w:eastAsia="Times New Roman" w:hAnsi="Times New Roman" w:cs="Times New Roman"/>
      <w:b/>
      <w:color w:val="1A1A1A"/>
      <w:sz w:val="24"/>
      <w:szCs w:val="24"/>
      <w:shd w:val="clear" w:color="auto" w:fill="FFFFFF"/>
      <w:lang w:eastAsia="ru-RU"/>
    </w:rPr>
  </w:style>
  <w:style w:type="paragraph" w:customStyle="1" w:styleId="UnderlineBold">
    <w:name w:val="Underline Bold"/>
    <w:basedOn w:val="ReportBodyTextNogap"/>
    <w:link w:val="UnderlineBoldChar"/>
    <w:qFormat/>
    <w:rPr>
      <w:b/>
      <w:u w:val="single"/>
    </w:rPr>
  </w:style>
  <w:style w:type="paragraph" w:customStyle="1" w:styleId="ADBbullets">
    <w:name w:val="ADB bullets"/>
    <w:basedOn w:val="a1"/>
    <w:link w:val="ADBbullets0"/>
    <w:qFormat/>
    <w:pPr>
      <w:numPr>
        <w:numId w:val="42"/>
      </w:numPr>
      <w:tabs>
        <w:tab w:val="left" w:pos="0"/>
        <w:tab w:val="left" w:pos="709"/>
      </w:tabs>
      <w:autoSpaceDE/>
      <w:autoSpaceDN/>
      <w:adjustRightInd w:val="0"/>
      <w:snapToGrid w:val="0"/>
      <w:spacing w:before="120" w:after="120"/>
      <w:contextualSpacing/>
      <w:jc w:val="both"/>
    </w:pPr>
    <w:rPr>
      <w:rFonts w:ascii="Arial" w:eastAsia="SimSun" w:hAnsi="Arial" w:cs="Arial"/>
      <w:bCs/>
      <w:iCs/>
      <w:spacing w:val="2"/>
      <w:kern w:val="32"/>
      <w:szCs w:val="18"/>
      <w:lang w:val="en-PH" w:eastAsia="zh-CN" w:bidi="en-US"/>
    </w:rPr>
  </w:style>
  <w:style w:type="character" w:customStyle="1" w:styleId="UnderlineBoldChar">
    <w:name w:val="Underline Bold Char"/>
    <w:basedOn w:val="ReportBodyTextNogapChar"/>
    <w:link w:val="UnderlineBold"/>
    <w:qFormat/>
    <w:rPr>
      <w:rFonts w:ascii="Arial" w:eastAsia="Calibri" w:hAnsi="Arial" w:cs="Arial"/>
      <w:b/>
      <w:sz w:val="24"/>
      <w:szCs w:val="24"/>
      <w:u w:val="single"/>
      <w:lang w:eastAsia="en-GB"/>
    </w:rPr>
  </w:style>
  <w:style w:type="character" w:customStyle="1" w:styleId="ADBbullets0">
    <w:name w:val="ADB bullets Знак"/>
    <w:basedOn w:val="a2"/>
    <w:link w:val="ADBbullets"/>
    <w:qFormat/>
    <w:rPr>
      <w:rFonts w:ascii="Arial" w:eastAsia="SimSun" w:hAnsi="Arial" w:cs="Arial"/>
      <w:bCs/>
      <w:iCs/>
      <w:spacing w:val="2"/>
      <w:kern w:val="32"/>
      <w:szCs w:val="18"/>
      <w:lang w:val="en-PH" w:eastAsia="zh-CN" w:bidi="en-US"/>
    </w:rPr>
  </w:style>
  <w:style w:type="paragraph" w:customStyle="1" w:styleId="ADBNum">
    <w:name w:val="ADB Num"/>
    <w:basedOn w:val="a1"/>
    <w:link w:val="ADBNum0"/>
    <w:qFormat/>
    <w:pPr>
      <w:numPr>
        <w:numId w:val="43"/>
      </w:numPr>
      <w:tabs>
        <w:tab w:val="left" w:pos="0"/>
        <w:tab w:val="left" w:pos="567"/>
      </w:tabs>
      <w:autoSpaceDE/>
      <w:autoSpaceDN/>
      <w:adjustRightInd w:val="0"/>
      <w:snapToGrid w:val="0"/>
      <w:spacing w:before="120" w:after="120"/>
      <w:ind w:left="0" w:firstLine="0"/>
      <w:jc w:val="both"/>
    </w:pPr>
    <w:rPr>
      <w:rFonts w:ascii="Arial" w:eastAsia="SimSun" w:hAnsi="Arial" w:cs="Arial"/>
      <w:bCs/>
      <w:iCs/>
      <w:spacing w:val="2"/>
      <w:kern w:val="32"/>
      <w:szCs w:val="18"/>
      <w:lang w:val="en-PH" w:eastAsia="zh-CN" w:bidi="en-US"/>
    </w:rPr>
  </w:style>
  <w:style w:type="character" w:customStyle="1" w:styleId="ADBNum0">
    <w:name w:val="ADB Num Знак"/>
    <w:basedOn w:val="a2"/>
    <w:link w:val="ADBNum"/>
    <w:qFormat/>
    <w:rPr>
      <w:rFonts w:ascii="Arial" w:eastAsia="SimSun" w:hAnsi="Arial" w:cs="Arial"/>
      <w:bCs/>
      <w:iCs/>
      <w:spacing w:val="2"/>
      <w:kern w:val="32"/>
      <w:szCs w:val="18"/>
      <w:lang w:val="en-PH" w:eastAsia="zh-CN" w:bidi="en-US"/>
    </w:rPr>
  </w:style>
  <w:style w:type="paragraph" w:customStyle="1" w:styleId="BulletBold">
    <w:name w:val="Bullet Bold"/>
    <w:basedOn w:val="BulletinPar"/>
    <w:link w:val="BulletBoldChar"/>
    <w:qFormat/>
    <w:pPr>
      <w:ind w:left="5220"/>
    </w:pPr>
    <w:rPr>
      <w:b/>
    </w:rPr>
  </w:style>
  <w:style w:type="character" w:customStyle="1" w:styleId="BulletBoldChar">
    <w:name w:val="Bullet Bold Char"/>
    <w:basedOn w:val="BulletinParChar"/>
    <w:link w:val="BulletBold"/>
    <w:qFormat/>
    <w:rPr>
      <w:rFonts w:ascii="Arial" w:eastAsia="SimSun" w:hAnsi="Arial" w:cs="Arial"/>
      <w:b/>
      <w:bCs/>
      <w:color w:val="1C1C1C"/>
      <w:sz w:val="24"/>
      <w:szCs w:val="24"/>
      <w:lang w:eastAsia="zh-CN"/>
    </w:rPr>
  </w:style>
  <w:style w:type="paragraph" w:customStyle="1" w:styleId="Squarelist">
    <w:name w:val="Square list"/>
    <w:basedOn w:val="ReportBodyTextNogap"/>
    <w:link w:val="SquarelistChar"/>
    <w:qFormat/>
    <w:pPr>
      <w:numPr>
        <w:numId w:val="44"/>
      </w:numPr>
      <w:ind w:left="2160"/>
    </w:pPr>
  </w:style>
  <w:style w:type="paragraph" w:customStyle="1" w:styleId="Underline2">
    <w:name w:val="Underline 2"/>
    <w:basedOn w:val="BulletinPar"/>
    <w:link w:val="Underline2Char"/>
    <w:qFormat/>
    <w:pPr>
      <w:numPr>
        <w:ilvl w:val="0"/>
        <w:numId w:val="0"/>
      </w:numPr>
      <w:ind w:left="1138"/>
    </w:pPr>
    <w:rPr>
      <w:u w:val="single"/>
      <w:lang w:val="en-PH"/>
    </w:rPr>
  </w:style>
  <w:style w:type="character" w:customStyle="1" w:styleId="SquarelistChar">
    <w:name w:val="Square list Char"/>
    <w:basedOn w:val="ReportBodyTextNogapChar"/>
    <w:link w:val="Squarelist"/>
    <w:qFormat/>
    <w:rPr>
      <w:rFonts w:ascii="Arial" w:eastAsia="Calibri" w:hAnsi="Arial" w:cs="Arial"/>
      <w:sz w:val="24"/>
      <w:szCs w:val="24"/>
      <w:lang w:eastAsia="en-GB"/>
    </w:rPr>
  </w:style>
  <w:style w:type="character" w:customStyle="1" w:styleId="DashChar">
    <w:name w:val="Dash Char"/>
    <w:basedOn w:val="a2"/>
    <w:link w:val="Dash"/>
    <w:qFormat/>
    <w:rPr>
      <w:rFonts w:ascii="Arial" w:eastAsia="TimesNewRomanPSMT" w:hAnsi="Arial" w:cs="Arial"/>
      <w:color w:val="000000"/>
      <w:sz w:val="24"/>
      <w:szCs w:val="24"/>
    </w:rPr>
  </w:style>
  <w:style w:type="paragraph" w:customStyle="1" w:styleId="Dash">
    <w:name w:val="Dash"/>
    <w:basedOn w:val="a1"/>
    <w:link w:val="DashChar"/>
    <w:qFormat/>
    <w:pPr>
      <w:widowControl/>
      <w:numPr>
        <w:numId w:val="45"/>
      </w:numPr>
      <w:autoSpaceDE/>
      <w:autoSpaceDN/>
      <w:spacing w:line="288" w:lineRule="auto"/>
      <w:jc w:val="both"/>
    </w:pPr>
    <w:rPr>
      <w:rFonts w:ascii="Arial" w:eastAsia="TimesNewRomanPSMT" w:hAnsi="Arial" w:cs="Arial"/>
      <w:color w:val="000000"/>
      <w:sz w:val="24"/>
      <w:szCs w:val="24"/>
    </w:rPr>
  </w:style>
  <w:style w:type="character" w:customStyle="1" w:styleId="Underline2Char">
    <w:name w:val="Underline 2 Char"/>
    <w:basedOn w:val="BulletinParChar"/>
    <w:link w:val="Underline2"/>
    <w:qFormat/>
    <w:rPr>
      <w:rFonts w:ascii="Arial" w:eastAsia="SimSun" w:hAnsi="Arial" w:cs="Arial"/>
      <w:bCs/>
      <w:color w:val="1C1C1C"/>
      <w:sz w:val="24"/>
      <w:szCs w:val="24"/>
      <w:u w:val="single"/>
      <w:lang w:val="en-PH" w:eastAsia="zh-CN"/>
    </w:rPr>
  </w:style>
  <w:style w:type="character" w:customStyle="1" w:styleId="BulletChar">
    <w:name w:val="Bullet Char"/>
    <w:basedOn w:val="DashChar"/>
    <w:link w:val="Bullet"/>
    <w:qFormat/>
    <w:rPr>
      <w:rFonts w:ascii="Arial" w:eastAsia="TimesNewRomanPSMT" w:hAnsi="Arial" w:cs="Arial"/>
      <w:color w:val="000000"/>
      <w:sz w:val="24"/>
      <w:szCs w:val="24"/>
    </w:rPr>
  </w:style>
  <w:style w:type="paragraph" w:customStyle="1" w:styleId="Bullet">
    <w:name w:val="Bullet"/>
    <w:basedOn w:val="Dash"/>
    <w:link w:val="BulletChar"/>
    <w:qFormat/>
    <w:pPr>
      <w:numPr>
        <w:numId w:val="46"/>
      </w:numPr>
      <w:spacing w:line="240" w:lineRule="auto"/>
      <w:ind w:left="332" w:hanging="274"/>
    </w:pPr>
    <w:rPr>
      <w:rFonts w:eastAsia="Calibri"/>
    </w:rPr>
  </w:style>
  <w:style w:type="character" w:customStyle="1" w:styleId="CirlceBulletChar">
    <w:name w:val="Cirlce Bullet Char"/>
    <w:basedOn w:val="a2"/>
    <w:link w:val="CirlceBullet"/>
    <w:qFormat/>
    <w:rPr>
      <w:rFonts w:ascii="Arial" w:eastAsia="TimesNewRomanPSMT" w:hAnsi="Arial" w:cs="Arial"/>
      <w:color w:val="000000"/>
      <w:sz w:val="24"/>
      <w:szCs w:val="24"/>
    </w:rPr>
  </w:style>
  <w:style w:type="paragraph" w:customStyle="1" w:styleId="CirlceBullet">
    <w:name w:val="Cirlce Bullet"/>
    <w:basedOn w:val="a0"/>
    <w:link w:val="CirlceBulletChar"/>
    <w:qFormat/>
    <w:pPr>
      <w:widowControl/>
      <w:numPr>
        <w:ilvl w:val="1"/>
        <w:numId w:val="47"/>
      </w:numPr>
      <w:autoSpaceDE/>
      <w:autoSpaceDN/>
      <w:spacing w:line="288" w:lineRule="auto"/>
      <w:ind w:left="690" w:right="4"/>
      <w:contextualSpacing/>
    </w:pPr>
    <w:rPr>
      <w:rFonts w:eastAsia="TimesNewRomanPSMT"/>
      <w:color w:val="000000"/>
    </w:rPr>
  </w:style>
  <w:style w:type="character" w:customStyle="1" w:styleId="TextinTableChar">
    <w:name w:val="Text in Table Char"/>
    <w:basedOn w:val="a2"/>
    <w:link w:val="TextinTable"/>
    <w:rPr>
      <w:rFonts w:ascii="Arial" w:hAnsi="Arial" w:cs="Arial"/>
      <w:color w:val="000000"/>
      <w:sz w:val="24"/>
      <w:szCs w:val="24"/>
    </w:rPr>
  </w:style>
  <w:style w:type="paragraph" w:customStyle="1" w:styleId="TextinTable">
    <w:name w:val="Text in Table"/>
    <w:basedOn w:val="a1"/>
    <w:link w:val="TextinTableChar"/>
    <w:qFormat/>
    <w:pPr>
      <w:widowControl/>
      <w:autoSpaceDE/>
      <w:autoSpaceDN/>
      <w:spacing w:line="288" w:lineRule="auto"/>
      <w:ind w:left="340" w:hanging="270"/>
      <w:jc w:val="both"/>
    </w:pPr>
    <w:rPr>
      <w:rFonts w:ascii="Arial" w:eastAsia="Calibri" w:hAnsi="Arial" w:cs="Arial"/>
      <w:color w:val="000000"/>
      <w:sz w:val="24"/>
      <w:szCs w:val="24"/>
    </w:rPr>
  </w:style>
  <w:style w:type="paragraph" w:customStyle="1" w:styleId="BulletTable">
    <w:name w:val="Bullet (Table)"/>
    <w:basedOn w:val="a0"/>
    <w:link w:val="BulletTableChar"/>
    <w:qFormat/>
    <w:pPr>
      <w:widowControl/>
      <w:numPr>
        <w:ilvl w:val="3"/>
        <w:numId w:val="48"/>
      </w:numPr>
      <w:shd w:val="clear" w:color="auto" w:fill="FFFFFF"/>
      <w:tabs>
        <w:tab w:val="left" w:pos="9180"/>
      </w:tabs>
      <w:suppressAutoHyphens/>
      <w:autoSpaceDE/>
      <w:autoSpaceDN/>
      <w:ind w:left="317" w:right="34"/>
    </w:pPr>
    <w:rPr>
      <w:rFonts w:eastAsia="Calibri"/>
      <w:bCs/>
      <w:color w:val="000000"/>
      <w:sz w:val="18"/>
      <w:szCs w:val="18"/>
      <w:lang w:eastAsia="zh-CN"/>
    </w:rPr>
  </w:style>
  <w:style w:type="character" w:customStyle="1" w:styleId="BulletTableChar">
    <w:name w:val="Bullet (Table) Char"/>
    <w:basedOn w:val="a2"/>
    <w:link w:val="BulletTable"/>
    <w:rPr>
      <w:rFonts w:ascii="Arial" w:hAnsi="Arial" w:cs="Arial"/>
      <w:bCs/>
      <w:color w:val="000000"/>
      <w:sz w:val="18"/>
      <w:szCs w:val="18"/>
      <w:shd w:val="clear" w:color="auto" w:fill="FFFFFF"/>
      <w:lang w:eastAsia="zh-CN"/>
    </w:rPr>
  </w:style>
  <w:style w:type="paragraph" w:customStyle="1" w:styleId="BoldTableTitle">
    <w:name w:val="Bold Table Title"/>
    <w:basedOn w:val="BulletTable"/>
    <w:link w:val="BoldTableTitleChar"/>
    <w:qFormat/>
    <w:pPr>
      <w:numPr>
        <w:ilvl w:val="0"/>
        <w:numId w:val="0"/>
      </w:numPr>
      <w:ind w:left="356" w:hanging="356"/>
    </w:pPr>
    <w:rPr>
      <w:b/>
    </w:rPr>
  </w:style>
  <w:style w:type="character" w:customStyle="1" w:styleId="BoldTableTitleChar">
    <w:name w:val="Bold Table Title Char"/>
    <w:basedOn w:val="BulletTableChar"/>
    <w:link w:val="BoldTableTitle"/>
    <w:rPr>
      <w:rFonts w:ascii="Arial" w:eastAsia="Calibri" w:hAnsi="Arial" w:cs="Arial"/>
      <w:b/>
      <w:bCs/>
      <w:color w:val="000000"/>
      <w:sz w:val="18"/>
      <w:szCs w:val="18"/>
      <w:shd w:val="clear" w:color="auto" w:fill="FFFFFF"/>
      <w:lang w:eastAsia="zh-CN"/>
    </w:rPr>
  </w:style>
  <w:style w:type="paragraph" w:customStyle="1" w:styleId="CapitalLetters12nospace">
    <w:name w:val="Capital Letters (12) no space"/>
    <w:basedOn w:val="ReportBodyPar"/>
    <w:link w:val="CapitalLetters12nospaceChar"/>
    <w:qFormat/>
    <w:rPr>
      <w:b/>
    </w:rPr>
  </w:style>
  <w:style w:type="character" w:customStyle="1" w:styleId="CapitalLetters12nospaceChar">
    <w:name w:val="Capital Letters (12) no space Char"/>
    <w:basedOn w:val="ReportBodyParChar"/>
    <w:link w:val="CapitalLetters12nospace"/>
    <w:qFormat/>
    <w:rPr>
      <w:rFonts w:ascii="Arial" w:eastAsia="Calibri" w:hAnsi="Arial" w:cs="Arial"/>
      <w:b/>
      <w:sz w:val="24"/>
      <w:szCs w:val="24"/>
      <w:lang w:eastAsia="en-GB"/>
    </w:rPr>
  </w:style>
  <w:style w:type="paragraph" w:customStyle="1" w:styleId="BulletinTable">
    <w:name w:val="Bullet in Table"/>
    <w:basedOn w:val="a1"/>
    <w:link w:val="BulletinTableChar"/>
    <w:qFormat/>
    <w:pPr>
      <w:widowControl/>
      <w:numPr>
        <w:numId w:val="49"/>
      </w:numPr>
      <w:autoSpaceDE/>
      <w:autoSpaceDN/>
      <w:spacing w:line="276" w:lineRule="auto"/>
      <w:contextualSpacing/>
      <w:jc w:val="both"/>
    </w:pPr>
    <w:rPr>
      <w:rFonts w:ascii="Arial" w:eastAsia="Calibri" w:hAnsi="Arial" w:cs="Arial"/>
      <w:sz w:val="20"/>
      <w:szCs w:val="20"/>
    </w:rPr>
  </w:style>
  <w:style w:type="paragraph" w:customStyle="1" w:styleId="Dash2Table">
    <w:name w:val="Dash (2) Table"/>
    <w:basedOn w:val="DashinTable"/>
    <w:link w:val="Dash2TableChar"/>
    <w:qFormat/>
    <w:pPr>
      <w:framePr w:wrap="around"/>
      <w:numPr>
        <w:ilvl w:val="0"/>
        <w:numId w:val="50"/>
      </w:numPr>
      <w:ind w:left="610"/>
    </w:pPr>
  </w:style>
  <w:style w:type="character" w:customStyle="1" w:styleId="BulletinTableChar">
    <w:name w:val="Bullet in Table Char"/>
    <w:basedOn w:val="a2"/>
    <w:link w:val="BulletinTable"/>
    <w:qFormat/>
    <w:rPr>
      <w:rFonts w:ascii="Arial" w:hAnsi="Arial" w:cs="Arial"/>
      <w:sz w:val="20"/>
      <w:szCs w:val="20"/>
    </w:rPr>
  </w:style>
  <w:style w:type="character" w:customStyle="1" w:styleId="Dash2TableChar">
    <w:name w:val="Dash (2) Table Char"/>
    <w:basedOn w:val="DashinTableChar"/>
    <w:link w:val="Dash2Table"/>
    <w:qFormat/>
    <w:rPr>
      <w:rFonts w:ascii="Arial" w:eastAsia="SimSun" w:hAnsi="Arial" w:cs="Arial"/>
      <w:bCs/>
      <w:color w:val="1C1C1C"/>
      <w:sz w:val="20"/>
      <w:szCs w:val="20"/>
      <w:lang w:eastAsia="zh-CN"/>
    </w:rPr>
  </w:style>
  <w:style w:type="paragraph" w:customStyle="1" w:styleId="ftrefChar1">
    <w:name w:val="ftref Char1"/>
    <w:basedOn w:val="a1"/>
    <w:uiPriority w:val="99"/>
    <w:qFormat/>
    <w:pPr>
      <w:widowControl/>
      <w:autoSpaceDE/>
      <w:autoSpaceDN/>
      <w:spacing w:before="120" w:after="160" w:line="240" w:lineRule="exact"/>
      <w:jc w:val="both"/>
    </w:pPr>
    <w:rPr>
      <w:rFonts w:ascii="Times New Roman" w:eastAsia="Calibri" w:hAnsi="Times New Roman" w:cs="SimSun"/>
      <w:sz w:val="24"/>
      <w:vertAlign w:val="superscript"/>
    </w:rPr>
  </w:style>
  <w:style w:type="character" w:customStyle="1" w:styleId="14">
    <w:name w:val="Сильное выделение1"/>
    <w:basedOn w:val="a9"/>
    <w:uiPriority w:val="21"/>
    <w:qFormat/>
    <w:rPr>
      <w:rFonts w:ascii="Arial" w:hAnsi="Arial"/>
      <w:b/>
      <w:i/>
      <w:iCs/>
      <w:sz w:val="20"/>
    </w:rPr>
  </w:style>
  <w:style w:type="paragraph" w:customStyle="1" w:styleId="msonormalmrcssattr">
    <w:name w:val="msonormal_mr_css_attr"/>
    <w:basedOn w:val="a1"/>
    <w:qFormat/>
    <w:pPr>
      <w:widowControl/>
      <w:autoSpaceDE/>
      <w:autoSpaceDN/>
      <w:spacing w:before="100" w:beforeAutospacing="1" w:after="100" w:afterAutospacing="1"/>
    </w:pPr>
    <w:rPr>
      <w:rFonts w:ascii="Times New Roman" w:eastAsia="Calibri" w:hAnsi="Times New Roman" w:cs="Times New Roman"/>
      <w:sz w:val="24"/>
      <w:szCs w:val="24"/>
    </w:rPr>
  </w:style>
  <w:style w:type="character" w:customStyle="1" w:styleId="Mention1">
    <w:name w:val="Mention1"/>
    <w:basedOn w:val="a2"/>
    <w:uiPriority w:val="99"/>
    <w:qFormat/>
    <w:rPr>
      <w:color w:val="2B579A"/>
      <w:shd w:val="clear" w:color="auto" w:fill="E6E6E6"/>
    </w:rPr>
  </w:style>
  <w:style w:type="paragraph" w:customStyle="1" w:styleId="Numberinpara">
    <w:name w:val="Number in para"/>
    <w:basedOn w:val="NumberedlistinPar"/>
    <w:link w:val="NumberinparaChar"/>
    <w:qFormat/>
    <w:pPr>
      <w:numPr>
        <w:numId w:val="51"/>
      </w:numPr>
      <w:ind w:left="720"/>
    </w:pPr>
  </w:style>
  <w:style w:type="character" w:customStyle="1" w:styleId="NumberinparaChar">
    <w:name w:val="Number in para Char"/>
    <w:basedOn w:val="NumberedlistinParChar"/>
    <w:link w:val="Numberinpara"/>
    <w:qFormat/>
    <w:rPr>
      <w:rFonts w:ascii="Arial" w:eastAsia="SimSun" w:hAnsi="Arial" w:cs="Arial"/>
      <w:bCs/>
      <w:color w:val="000000"/>
      <w:sz w:val="24"/>
      <w:szCs w:val="24"/>
      <w:lang w:eastAsia="zh-CN"/>
    </w:rPr>
  </w:style>
  <w:style w:type="paragraph" w:customStyle="1" w:styleId="ReportParagraph">
    <w:name w:val="Report Paragraph"/>
    <w:basedOn w:val="a1"/>
    <w:link w:val="ReportParagraphChar"/>
    <w:qFormat/>
    <w:pPr>
      <w:widowControl/>
      <w:autoSpaceDE/>
      <w:autoSpaceDN/>
      <w:jc w:val="both"/>
    </w:pPr>
    <w:rPr>
      <w:rFonts w:ascii="Arial" w:eastAsia="Arial" w:hAnsi="Arial" w:cs="Arial"/>
      <w:sz w:val="24"/>
      <w:szCs w:val="24"/>
      <w:lang w:eastAsia="en-PH"/>
    </w:rPr>
  </w:style>
  <w:style w:type="character" w:customStyle="1" w:styleId="ReportParagraphChar">
    <w:name w:val="Report Paragraph Char"/>
    <w:basedOn w:val="a2"/>
    <w:link w:val="ReportParagraph"/>
    <w:qFormat/>
    <w:rPr>
      <w:rFonts w:ascii="Arial" w:eastAsia="Arial" w:hAnsi="Arial" w:cs="Arial"/>
      <w:sz w:val="24"/>
      <w:szCs w:val="24"/>
      <w:lang w:eastAsia="en-PH"/>
    </w:rPr>
  </w:style>
  <w:style w:type="paragraph" w:customStyle="1" w:styleId="TableCaption">
    <w:name w:val="Table Caption"/>
    <w:basedOn w:val="af8"/>
    <w:link w:val="TableCaptionChar"/>
    <w:qFormat/>
    <w:pPr>
      <w:widowControl/>
      <w:autoSpaceDE/>
      <w:autoSpaceDN/>
      <w:snapToGrid w:val="0"/>
      <w:spacing w:after="0"/>
      <w:ind w:left="115"/>
      <w:jc w:val="center"/>
    </w:pPr>
    <w:rPr>
      <w:rFonts w:ascii="Arial" w:eastAsia="Times New Roman" w:hAnsi="Arial" w:cs="Arial"/>
      <w:b/>
      <w:bCs/>
      <w:i w:val="0"/>
      <w:iCs w:val="0"/>
      <w:color w:val="auto"/>
      <w:sz w:val="24"/>
    </w:rPr>
  </w:style>
  <w:style w:type="character" w:customStyle="1" w:styleId="TableCaptionChar">
    <w:name w:val="Table Caption Char"/>
    <w:basedOn w:val="af9"/>
    <w:link w:val="TableCaption"/>
    <w:qFormat/>
    <w:rPr>
      <w:rFonts w:ascii="Arial" w:eastAsia="Times New Roman" w:hAnsi="Arial" w:cs="Arial"/>
      <w:b/>
      <w:bCs/>
      <w:i w:val="0"/>
      <w:iCs w:val="0"/>
      <w:color w:val="1F497D"/>
      <w:sz w:val="24"/>
      <w:szCs w:val="18"/>
    </w:rPr>
  </w:style>
  <w:style w:type="paragraph" w:customStyle="1" w:styleId="1111Heading">
    <w:name w:val="1.1.1.1 Heading"/>
    <w:basedOn w:val="20"/>
    <w:link w:val="1111HeadingChar"/>
    <w:qFormat/>
    <w:pPr>
      <w:keepNext/>
      <w:keepLines/>
      <w:numPr>
        <w:ilvl w:val="3"/>
        <w:numId w:val="52"/>
      </w:numPr>
      <w:tabs>
        <w:tab w:val="left" w:pos="1110"/>
      </w:tabs>
      <w:spacing w:before="240"/>
      <w:ind w:left="1109" w:hanging="965"/>
    </w:pPr>
    <w:rPr>
      <w:b w:val="0"/>
      <w:color w:val="000000"/>
    </w:rPr>
  </w:style>
  <w:style w:type="character" w:customStyle="1" w:styleId="1111HeadingChar">
    <w:name w:val="1.1.1.1 Heading Char"/>
    <w:basedOn w:val="60"/>
    <w:link w:val="1111Heading"/>
    <w:qFormat/>
    <w:rPr>
      <w:rFonts w:ascii="Arial" w:eastAsia="Verdana" w:hAnsi="Arial" w:cs="Arial"/>
      <w:color w:val="000000"/>
      <w:sz w:val="24"/>
      <w:szCs w:val="24"/>
    </w:rPr>
  </w:style>
  <w:style w:type="paragraph" w:customStyle="1" w:styleId="Maye1">
    <w:name w:val="Maye 1"/>
    <w:basedOn w:val="31"/>
    <w:link w:val="Maye1Char"/>
    <w:qFormat/>
    <w:pPr>
      <w:numPr>
        <w:ilvl w:val="3"/>
        <w:numId w:val="0"/>
      </w:numPr>
    </w:pPr>
  </w:style>
  <w:style w:type="character" w:customStyle="1" w:styleId="Maye1Char">
    <w:name w:val="Maye 1 Char"/>
    <w:basedOn w:val="32"/>
    <w:link w:val="Maye1"/>
    <w:qFormat/>
    <w:rPr>
      <w:rFonts w:ascii="Arial" w:eastAsia="Verdana" w:hAnsi="Arial" w:cs="Arial"/>
      <w:b/>
      <w:sz w:val="24"/>
      <w:szCs w:val="24"/>
      <w:lang w:eastAsia="en-PH"/>
    </w:rPr>
  </w:style>
  <w:style w:type="character" w:customStyle="1" w:styleId="relative">
    <w:name w:val="relative"/>
    <w:basedOn w:val="a2"/>
    <w:qFormat/>
  </w:style>
  <w:style w:type="character" w:customStyle="1" w:styleId="ms-1">
    <w:name w:val="ms-1"/>
    <w:basedOn w:val="a2"/>
    <w:qFormat/>
  </w:style>
  <w:style w:type="character" w:customStyle="1" w:styleId="max-w-full">
    <w:name w:val="max-w-full"/>
    <w:basedOn w:val="a2"/>
    <w:qFormat/>
  </w:style>
  <w:style w:type="character" w:customStyle="1" w:styleId="-me-1">
    <w:name w:val="-me-1"/>
    <w:basedOn w:val="a2"/>
    <w:qFormat/>
  </w:style>
  <w:style w:type="paragraph" w:customStyle="1" w:styleId="numbereditemsinpar">
    <w:name w:val="numbered items in par"/>
    <w:basedOn w:val="a0"/>
    <w:qFormat/>
    <w:pPr>
      <w:widowControl/>
      <w:numPr>
        <w:numId w:val="53"/>
      </w:numPr>
      <w:tabs>
        <w:tab w:val="clear" w:pos="540"/>
        <w:tab w:val="clear" w:pos="542"/>
      </w:tabs>
      <w:autoSpaceDE/>
      <w:autoSpaceDN/>
      <w:ind w:right="0"/>
    </w:pPr>
    <w:rPr>
      <w:rFonts w:eastAsia="SimSun"/>
      <w:color w:val="auto"/>
      <w:szCs w:val="22"/>
      <w:lang w:eastAsia="zh-CN"/>
    </w:rPr>
  </w:style>
  <w:style w:type="paragraph" w:customStyle="1" w:styleId="Appnumbereditems">
    <w:name w:val="App numbered items"/>
    <w:basedOn w:val="aff5"/>
    <w:qFormat/>
    <w:pPr>
      <w:widowControl/>
      <w:numPr>
        <w:numId w:val="54"/>
      </w:numPr>
      <w:tabs>
        <w:tab w:val="left" w:pos="360"/>
        <w:tab w:val="left" w:pos="1440"/>
      </w:tabs>
      <w:autoSpaceDE/>
      <w:autoSpaceDN/>
      <w:ind w:left="878" w:hanging="518"/>
    </w:pPr>
    <w:rPr>
      <w:rFonts w:ascii="Arial" w:eastAsia="Arial" w:hAnsi="Arial" w:cs="Arial"/>
      <w:sz w:val="24"/>
      <w:szCs w:val="24"/>
      <w:lang w:eastAsia="en-PH"/>
    </w:rPr>
  </w:style>
  <w:style w:type="paragraph" w:customStyle="1" w:styleId="Simple">
    <w:name w:val="Simple"/>
    <w:basedOn w:val="a1"/>
    <w:link w:val="SimpleChar"/>
    <w:qFormat/>
    <w:pPr>
      <w:widowControl/>
      <w:autoSpaceDE/>
      <w:autoSpaceDN/>
      <w:jc w:val="both"/>
    </w:pPr>
    <w:rPr>
      <w:rFonts w:ascii="Arial" w:eastAsia="Arial" w:hAnsi="Arial" w:cs="Arial"/>
      <w:sz w:val="24"/>
      <w:szCs w:val="24"/>
      <w:lang w:eastAsia="en-PH"/>
    </w:rPr>
  </w:style>
  <w:style w:type="character" w:customStyle="1" w:styleId="SimpleChar">
    <w:name w:val="Simple Char"/>
    <w:basedOn w:val="a2"/>
    <w:link w:val="Simple"/>
    <w:qFormat/>
    <w:rPr>
      <w:rFonts w:ascii="Arial" w:eastAsia="Arial" w:hAnsi="Arial" w:cs="Arial"/>
      <w:sz w:val="24"/>
      <w:szCs w:val="24"/>
      <w:lang w:eastAsia="en-PH"/>
    </w:rPr>
  </w:style>
  <w:style w:type="paragraph" w:customStyle="1" w:styleId="2ndParaBody">
    <w:name w:val="2nd Para Body"/>
    <w:basedOn w:val="ReportParagraph"/>
    <w:link w:val="2ndParaBodyChar"/>
    <w:qFormat/>
    <w:pPr>
      <w:ind w:left="360"/>
    </w:pPr>
  </w:style>
  <w:style w:type="character" w:customStyle="1" w:styleId="2ndParaBodyChar">
    <w:name w:val="2nd Para Body Char"/>
    <w:basedOn w:val="ReportParagraphChar"/>
    <w:link w:val="2ndParaBody"/>
    <w:qFormat/>
    <w:rPr>
      <w:rFonts w:ascii="Arial" w:eastAsia="Arial" w:hAnsi="Arial" w:cs="Arial"/>
      <w:sz w:val="24"/>
      <w:szCs w:val="24"/>
      <w:lang w:eastAsia="en-PH"/>
    </w:rPr>
  </w:style>
  <w:style w:type="character" w:customStyle="1" w:styleId="15">
    <w:name w:val="Неразрешенное упоминание1"/>
    <w:basedOn w:val="a2"/>
    <w:uiPriority w:val="99"/>
    <w:semiHidden/>
    <w:unhideWhenUsed/>
    <w:qFormat/>
    <w:rPr>
      <w:color w:val="605E5C"/>
      <w:shd w:val="clear" w:color="auto" w:fill="E1DFDD"/>
    </w:rPr>
  </w:style>
  <w:style w:type="paragraph" w:customStyle="1" w:styleId="TableofTables">
    <w:name w:val="Table of Tables"/>
    <w:basedOn w:val="affc"/>
    <w:link w:val="TableofTablesChar"/>
    <w:qFormat/>
    <w:rPr>
      <w:rFonts w:cs="Arial"/>
      <w:szCs w:val="28"/>
    </w:rPr>
  </w:style>
  <w:style w:type="character" w:customStyle="1" w:styleId="affd">
    <w:name w:val="Перечень рисунков Знак"/>
    <w:basedOn w:val="a2"/>
    <w:link w:val="affc"/>
    <w:uiPriority w:val="99"/>
    <w:qFormat/>
    <w:rPr>
      <w:rFonts w:ascii="Arial" w:eastAsia="Times New Roman" w:hAnsi="Arial" w:cs="Times New Roman"/>
      <w:sz w:val="24"/>
    </w:rPr>
  </w:style>
  <w:style w:type="character" w:customStyle="1" w:styleId="TableofTablesChar">
    <w:name w:val="Table of Tables Char"/>
    <w:basedOn w:val="affd"/>
    <w:link w:val="TableofTables"/>
    <w:qFormat/>
    <w:rPr>
      <w:rFonts w:ascii="Arial" w:eastAsia="Times New Roman" w:hAnsi="Arial" w:cs="Arial"/>
      <w:sz w:val="24"/>
      <w:szCs w:val="28"/>
    </w:rPr>
  </w:style>
  <w:style w:type="paragraph" w:customStyle="1" w:styleId="16">
    <w:name w:val="Заголовок оглавления1"/>
    <w:basedOn w:val="1"/>
    <w:next w:val="a1"/>
    <w:uiPriority w:val="39"/>
    <w:unhideWhenUsed/>
    <w:qFormat/>
    <w:pPr>
      <w:keepNext/>
      <w:keepLines/>
      <w:widowControl/>
      <w:autoSpaceDE/>
      <w:autoSpaceDN/>
      <w:spacing w:before="240" w:line="259" w:lineRule="auto"/>
      <w:outlineLvl w:val="9"/>
    </w:pPr>
    <w:rPr>
      <w:rFonts w:asciiTheme="majorHAnsi" w:eastAsiaTheme="majorEastAsia" w:hAnsiTheme="majorHAnsi" w:cstheme="majorBidi"/>
      <w:b w:val="0"/>
      <w:color w:val="365F91" w:themeColor="accent1" w:themeShade="BF"/>
      <w:szCs w:val="32"/>
    </w:rPr>
  </w:style>
  <w:style w:type="table" w:customStyle="1" w:styleId="-451">
    <w:name w:val="Таблица-сетка 4 — акцент 51"/>
    <w:basedOn w:val="a3"/>
    <w:uiPriority w:val="49"/>
    <w:qFormat/>
    <w:rPr>
      <w:rFonts w:eastAsia="Times New Roman"/>
    </w:rPr>
    <w:tblPr>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17">
    <w:name w:val="Упомянуть1"/>
    <w:basedOn w:val="a2"/>
    <w:uiPriority w:val="99"/>
    <w:unhideWhenUsed/>
    <w:qFormat/>
    <w:rPr>
      <w:color w:val="2B579A"/>
      <w:shd w:val="clear" w:color="auto" w:fill="E6E6E6"/>
    </w:rPr>
  </w:style>
  <w:style w:type="character" w:customStyle="1" w:styleId="SpaceChar">
    <w:name w:val="Space Char"/>
    <w:basedOn w:val="a2"/>
    <w:link w:val="Space"/>
    <w:qFormat/>
    <w:locked/>
    <w:rPr>
      <w:rFonts w:cstheme="minorHAnsi"/>
      <w:b/>
      <w:bCs/>
      <w:sz w:val="28"/>
      <w:szCs w:val="28"/>
      <w:lang w:val="en-GB"/>
    </w:rPr>
  </w:style>
  <w:style w:type="paragraph" w:customStyle="1" w:styleId="Space">
    <w:name w:val="Space"/>
    <w:basedOn w:val="a1"/>
    <w:link w:val="SpaceChar"/>
    <w:qFormat/>
    <w:pPr>
      <w:widowControl/>
      <w:autoSpaceDE/>
      <w:autoSpaceDN/>
      <w:jc w:val="both"/>
    </w:pPr>
    <w:rPr>
      <w:rFonts w:ascii="Calibri" w:eastAsia="Calibri" w:hAnsi="Calibri" w:cstheme="minorHAnsi"/>
      <w:b/>
      <w:bCs/>
      <w:sz w:val="28"/>
      <w:szCs w:val="28"/>
      <w:lang w:val="en-GB"/>
    </w:rPr>
  </w:style>
  <w:style w:type="character" w:customStyle="1" w:styleId="anegp0gi0b9av8jahpyh">
    <w:name w:val="anegp0gi0b9av8jahpyh"/>
    <w:basedOn w:val="a2"/>
    <w:qFormat/>
  </w:style>
  <w:style w:type="character" w:customStyle="1" w:styleId="animating">
    <w:name w:val="animating"/>
    <w:basedOn w:val="a2"/>
    <w:qFormat/>
  </w:style>
  <w:style w:type="character" w:customStyle="1" w:styleId="mord">
    <w:name w:val="mord"/>
    <w:basedOn w:val="a2"/>
    <w:qFormat/>
  </w:style>
  <w:style w:type="character" w:customStyle="1" w:styleId="vlist-s">
    <w:name w:val="vlist-s"/>
    <w:basedOn w:val="a2"/>
    <w:qFormat/>
  </w:style>
  <w:style w:type="character" w:customStyle="1" w:styleId="mspace">
    <w:name w:val="mspace"/>
    <w:basedOn w:val="a2"/>
    <w:qFormat/>
  </w:style>
  <w:style w:type="character" w:customStyle="1" w:styleId="mopen">
    <w:name w:val="mopen"/>
    <w:basedOn w:val="a2"/>
    <w:qFormat/>
  </w:style>
  <w:style w:type="character" w:customStyle="1" w:styleId="mclose">
    <w:name w:val="mclose"/>
    <w:basedOn w:val="a2"/>
    <w:qFormat/>
  </w:style>
  <w:style w:type="character" w:customStyle="1" w:styleId="mpunct">
    <w:name w:val="mpunct"/>
    <w:basedOn w:val="a2"/>
    <w:qFormat/>
  </w:style>
  <w:style w:type="character" w:customStyle="1" w:styleId="mrel">
    <w:name w:val="mrel"/>
    <w:basedOn w:val="a2"/>
    <w:qFormat/>
  </w:style>
  <w:style w:type="paragraph" w:customStyle="1" w:styleId="110">
    <w:name w:val="Рецензия11"/>
    <w:uiPriority w:val="99"/>
    <w:qFormat/>
    <w:rPr>
      <w:rFonts w:ascii="Arial" w:eastAsia="Times New Roman" w:hAnsi="Arial"/>
      <w:sz w:val="22"/>
      <w:szCs w:val="24"/>
      <w:lang w:val="en-US" w:eastAsia="en-US"/>
    </w:rPr>
  </w:style>
  <w:style w:type="character" w:customStyle="1" w:styleId="111">
    <w:name w:val="Сильное выделение11"/>
    <w:basedOn w:val="a9"/>
    <w:uiPriority w:val="21"/>
    <w:qFormat/>
    <w:rPr>
      <w:rFonts w:ascii="Arial" w:hAnsi="Arial"/>
      <w:b/>
      <w:i/>
      <w:iCs/>
      <w:sz w:val="20"/>
    </w:rPr>
  </w:style>
  <w:style w:type="paragraph" w:customStyle="1" w:styleId="112">
    <w:name w:val="Заголовок оглавления11"/>
    <w:basedOn w:val="1"/>
    <w:next w:val="a1"/>
    <w:uiPriority w:val="39"/>
    <w:unhideWhenUsed/>
    <w:qFormat/>
    <w:pPr>
      <w:keepNext/>
      <w:keepLines/>
      <w:widowControl/>
      <w:autoSpaceDE/>
      <w:autoSpaceDN/>
      <w:spacing w:before="240" w:line="259" w:lineRule="auto"/>
      <w:outlineLvl w:val="9"/>
    </w:pPr>
    <w:rPr>
      <w:rFonts w:asciiTheme="majorHAnsi" w:eastAsiaTheme="majorEastAsia" w:hAnsiTheme="majorHAnsi" w:cstheme="majorBidi"/>
      <w:b w:val="0"/>
      <w:color w:val="365F91" w:themeColor="accent1" w:themeShade="BF"/>
      <w:szCs w:val="32"/>
    </w:rPr>
  </w:style>
  <w:style w:type="table" w:customStyle="1" w:styleId="-4510">
    <w:name w:val="Таблица-сетка 4 — акцент 51"/>
    <w:basedOn w:val="a3"/>
    <w:uiPriority w:val="49"/>
    <w:qFormat/>
    <w:rPr>
      <w:rFonts w:eastAsia="Times New Roman"/>
    </w:rPr>
    <w:tblPr>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image" Target="media/image3.png"/><Relationship Id="rId34" Type="http://schemas.openxmlformats.org/officeDocument/2006/relationships/image" Target="media/image12.png"/><Relationship Id="rId42" Type="http://schemas.openxmlformats.org/officeDocument/2006/relationships/image" Target="media/image20.jpeg"/><Relationship Id="rId47" Type="http://schemas.openxmlformats.org/officeDocument/2006/relationships/footer" Target="footer7.xml"/><Relationship Id="rId50" Type="http://schemas.openxmlformats.org/officeDocument/2006/relationships/image" Target="media/image25.png"/><Relationship Id="rId55" Type="http://schemas.openxmlformats.org/officeDocument/2006/relationships/footer" Target="footer9.xml"/><Relationship Id="rId63" Type="http://schemas.openxmlformats.org/officeDocument/2006/relationships/image" Target="media/image34.jpeg"/><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7.png"/><Relationship Id="rId11" Type="http://schemas.openxmlformats.org/officeDocument/2006/relationships/settings" Target="settings.xml"/><Relationship Id="rId24" Type="http://schemas.openxmlformats.org/officeDocument/2006/relationships/footer" Target="footer5.xm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jpeg"/><Relationship Id="rId53" Type="http://schemas.openxmlformats.org/officeDocument/2006/relationships/image" Target="media/image28.jpeg"/><Relationship Id="rId58" Type="http://schemas.openxmlformats.org/officeDocument/2006/relationships/image" Target="media/image29.png"/><Relationship Id="rId66"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32.png"/><Relationship Id="rId19" Type="http://schemas.openxmlformats.org/officeDocument/2006/relationships/footer" Target="footer2.xml"/><Relationship Id="rId14" Type="http://schemas.openxmlformats.org/officeDocument/2006/relationships/endnotes" Target="endnotes.xml"/><Relationship Id="rId22" Type="http://schemas.openxmlformats.org/officeDocument/2006/relationships/header" Target="header2.xml"/><Relationship Id="rId27" Type="http://schemas.openxmlformats.org/officeDocument/2006/relationships/image" Target="media/image5.jpe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footer" Target="footer8.xml"/><Relationship Id="rId56" Type="http://schemas.openxmlformats.org/officeDocument/2006/relationships/footer" Target="footer10.xml"/><Relationship Id="rId64" Type="http://schemas.openxmlformats.org/officeDocument/2006/relationships/image" Target="media/image35.jpeg"/><Relationship Id="rId8" Type="http://schemas.openxmlformats.org/officeDocument/2006/relationships/customXml" Target="../customXml/item8.xml"/><Relationship Id="rId51" Type="http://schemas.openxmlformats.org/officeDocument/2006/relationships/image" Target="media/image26.png"/><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header" Target="header1.xml"/><Relationship Id="rId25" Type="http://schemas.openxmlformats.org/officeDocument/2006/relationships/footer" Target="footer6.xml"/><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header" Target="header3.xml"/><Relationship Id="rId59" Type="http://schemas.openxmlformats.org/officeDocument/2006/relationships/image" Target="media/image30.jpeg"/><Relationship Id="rId20" Type="http://schemas.openxmlformats.org/officeDocument/2006/relationships/footer" Target="footer3.xml"/><Relationship Id="rId41" Type="http://schemas.openxmlformats.org/officeDocument/2006/relationships/image" Target="media/image19.png"/><Relationship Id="rId54" Type="http://schemas.openxmlformats.org/officeDocument/2006/relationships/header" Target="header4.xml"/><Relationship Id="rId62"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1.png"/><Relationship Id="rId23" Type="http://schemas.openxmlformats.org/officeDocument/2006/relationships/footer" Target="footer4.xm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4.png"/><Relationship Id="rId57" Type="http://schemas.openxmlformats.org/officeDocument/2006/relationships/hyperlink" Target="https://eotinish.kz/kk" TargetMode="External"/><Relationship Id="rId10" Type="http://schemas.openxmlformats.org/officeDocument/2006/relationships/styles" Target="styles.xml"/><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image" Target="media/image27.jpeg"/><Relationship Id="rId60" Type="http://schemas.openxmlformats.org/officeDocument/2006/relationships/image" Target="media/image31.jpe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footer" Target="footer1.xml"/><Relationship Id="rId39" Type="http://schemas.openxmlformats.org/officeDocument/2006/relationships/image" Target="media/image17.png"/></Relationships>
</file>

<file path=word/_rels/footnotes.xml.rels><?xml version="1.0" encoding="UTF-8" standalone="yes"?>
<Relationships xmlns="http://schemas.openxmlformats.org/package/2006/relationships"><Relationship Id="rId3" Type="http://schemas.openxmlformats.org/officeDocument/2006/relationships/hyperlink" Target="https://www.gov.kz" TargetMode="External"/><Relationship Id="rId2" Type="http://schemas.openxmlformats.org/officeDocument/2006/relationships/hyperlink" Target="https://www.gov.kz" TargetMode="External"/><Relationship Id="rId1" Type="http://schemas.openxmlformats.org/officeDocument/2006/relationships/hyperlink" Target="https://www.railways.kz"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cd:customData xmlns="http://www.wps.cn/android/officeDocument/2013/mofficeCustomData" xmlns:mcd="http://www.wps.cn/android/officeDocument/2013/mofficeCustomData" version="2">
  <mcd:comments/>
</mcd:customData>
</file>

<file path=customXml/item3.xml><?xml version="1.0" encoding="utf-8"?>
<?mso-contentType ?>
<SharedContentType xmlns="Microsoft.SharePoint.Taxonomy.ContentTypeSync" SourceId="2a6c10d7-b926-4fc0-945e-3cbf5049f6bd" ContentTypeId="0x010100F4C63C3BD852AE468EAEFD0E6C57C64F02" PreviousValue="false"/>
</file>

<file path=customXml/item4.xml><?xml version="1.0" encoding="utf-8"?>
<ct:contentTypeSchema xmlns:ct="http://schemas.microsoft.com/office/2006/metadata/contentType" xmlns:ma="http://schemas.microsoft.com/office/2006/metadata/properties/metaAttributes" ct:_="" ma:_="" ma:contentTypeName="WBDocument" ma:contentTypeID="0x010100F4C63C3BD852AE468EAEFD0E6C57C64F0200535047783D77C64E89F667E371335912" ma:contentTypeVersion="11" ma:contentTypeDescription="" ma:contentTypeScope="" ma:versionID="49dcf5e0977a48f769ae4ad1a98aa91d">
  <xsd:schema xmlns:xsd="http://www.w3.org/2001/XMLSchema" xmlns:xs="http://www.w3.org/2001/XMLSchema" xmlns:p="http://schemas.microsoft.com/office/2006/metadata/properties" xmlns:ns3="3e02667f-0271-471b-bd6e-11a2e16def1d" targetNamespace="http://schemas.microsoft.com/office/2006/metadata/properties" ma:root="true" ma:fieldsID="d82ac9f1a1e0a4fb12d7348d523e0661" ns3:_="">
    <xsd:import namespace="3e02667f-0271-471b-bd6e-11a2e16def1d"/>
    <xsd:element name="properties">
      <xsd:complexType>
        <xsd:sequence>
          <xsd:element name="documentManagement">
            <xsd:complexType>
              <xsd:all>
                <xsd:element ref="ns3:WBDocs_Document_Date" minOccurs="0"/>
                <xsd:element ref="ns3:WBDocs_Information_Classification"/>
                <xsd:element ref="ns3:TaxCatchAll" minOccurs="0"/>
                <xsd:element ref="ns3:TaxCatchAllLabel" minOccurs="0"/>
                <xsd:element ref="ns3:_dlc_DocId" minOccurs="0"/>
                <xsd:element ref="ns3:_dlc_DocIdUrl" minOccurs="0"/>
                <xsd:element ref="ns3:_dlc_DocIdPersistId" minOccurs="0"/>
                <xsd:element ref="ns3:WBDocs_Access_To_Info_Exception" minOccurs="0"/>
                <xsd:element ref="ns3:o1cb080a3dca4eb8a0fd03c7cc8bf8f7" minOccurs="0"/>
                <xsd:element ref="ns3:i008215bacac45029ee8cafff4c8e93b" minOccurs="0"/>
                <xsd:element ref="ns3:OneCMS_Subcategory" minOccurs="0"/>
                <xsd:element ref="ns3:OneCMS_Category" minOccurs="0"/>
                <xsd:element ref="ns3:Abstrac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WBDocs_Document_Date" ma:index="3" nillable="true" ma:displayName="Document Date" ma:default="[today]" ma:format="DateTime" ma:internalName="WBDocs_Document_Date" ma:readOnly="false">
      <xsd:simpleType>
        <xsd:restriction base="dms:DateTime"/>
      </xsd:simpleType>
    </xsd:element>
    <xsd:element name="WBDocs_Information_Classification" ma:index="4" ma:displayName="Information Classification" ma:default="Official Use Only" ma:format="Dropdown" ma:internalName="WBDocs_Information_Classification" ma:readOnly="false">
      <xsd:simpleType>
        <xsd:restriction base="dms:Choice">
          <xsd:enumeration value="Public"/>
          <xsd:enumeration value="Official Use Only"/>
          <xsd:enumeration value="Confidential"/>
          <xsd:enumeration value="Strictly Confidential"/>
        </xsd:restriction>
      </xsd:simpleType>
    </xsd:element>
    <xsd:element name="TaxCatchAll" ma:index="6" nillable="true" ma:displayName="Taxonomy Catch All Column" ma:hidden="true" ma:list="{b5d8ca9f-a8f4-4563-a6d2-00133080bc6a}" ma:internalName="TaxCatchAll" ma:showField="CatchAllData" ma:web="b4db8ea7-7ed3-4d7e-a290-703927e24852">
      <xsd:complexType>
        <xsd:complexContent>
          <xsd:extension base="dms:MultiChoiceLookup">
            <xsd:sequence>
              <xsd:element name="Value" type="dms:Lookup" maxOccurs="unbounded" minOccurs="0" nillable="true"/>
            </xsd:sequence>
          </xsd:extension>
        </xsd:complexContent>
      </xsd:complexType>
    </xsd:element>
    <xsd:element name="TaxCatchAllLabel" ma:index="7" nillable="true" ma:displayName="Taxonomy Catch All Column1" ma:hidden="true" ma:list="{b5d8ca9f-a8f4-4563-a6d2-00133080bc6a}" ma:internalName="TaxCatchAllLabel" ma:readOnly="true" ma:showField="CatchAllDataLabel" ma:web="b4db8ea7-7ed3-4d7e-a290-703927e24852">
      <xsd:complexType>
        <xsd:complexContent>
          <xsd:extension base="dms:MultiChoiceLookup">
            <xsd:sequence>
              <xsd:element name="Value" type="dms:Lookup" maxOccurs="unbounded" minOccurs="0" nillable="true"/>
            </xsd:sequence>
          </xsd:extension>
        </xsd:complexContent>
      </xsd:complexType>
    </xsd:element>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element name="WBDocs_Access_To_Info_Exception" ma:index="13" nillable="true" ma:displayName="Access to Info Exception" ma:default="12. Not Assessed" ma:format="Dropdown" ma:internalName="WBDocs_Access_To_Info_Exception">
      <xsd:simpleType>
        <xsd:restriction base="dms:Choice">
          <xsd:enumeration value="1. Personal"/>
          <xsd:enumeration value="2. Executive Director's Communications"/>
          <xsd:enumeration value="3. Board Ethics Committee"/>
          <xsd:enumeration value="4. Attorney-Client Privilege"/>
          <xsd:enumeration value="5. Security &amp; Safety"/>
          <xsd:enumeration value="6. Other Disclosure Regimes"/>
          <xsd:enumeration value="7. Client / Third Party Confidence"/>
          <xsd:enumeration value="8. Corporate/Administrative"/>
          <xsd:enumeration value="9. Deliberative"/>
          <xsd:enumeration value="10a-c. Financial - Forecast/Analysis/Transactions"/>
          <xsd:enumeration value="10d. Financial - Banking &amp; Billing"/>
          <xsd:enumeration value="11. Bank's Prerogative to Restrict"/>
          <xsd:enumeration value="12. Not Assessed"/>
          <xsd:enumeration value="13. Not Applicable"/>
          <xsd:enumeration value="Unknown Policy Restriction"/>
        </xsd:restriction>
      </xsd:simpleType>
    </xsd:element>
    <xsd:element name="o1cb080a3dca4eb8a0fd03c7cc8bf8f7" ma:index="15" nillable="true" ma:taxonomy="true" ma:internalName="o1cb080a3dca4eb8a0fd03c7cc8bf8f7" ma:taxonomyFieldName="WBDocs_Local_Document_Type" ma:displayName="Local Document Type" ma:readOnly="false" ma:default="" ma:fieldId="{81cb080a-3dca-4eb8-a0fd-03c7cc8bf8f7}" ma:taxonomyMulti="true" ma:sspId="2a6c10d7-b926-4fc0-945e-3cbf5049f6bd" ma:termSetId="ec380048-e675-43f7-9194-41567bcb0af6" ma:anchorId="00000000-0000-0000-0000-000000000000" ma:open="false" ma:isKeyword="false">
      <xsd:complexType>
        <xsd:sequence>
          <xsd:element ref="pc:Terms" minOccurs="0" maxOccurs="1"/>
        </xsd:sequence>
      </xsd:complexType>
    </xsd:element>
    <xsd:element name="i008215bacac45029ee8cafff4c8e93b" ma:index="17" nillable="true" ma:taxonomy="true" ma:internalName="i008215bacac45029ee8cafff4c8e93b" ma:taxonomyFieldName="WBDocs_Originating_Unit" ma:displayName="Originating unit" ma:readOnly="false" ma:default="5;#MIGEP - Economics and Policy Group|5a6d2d41-0214-4ce2-8633-937a9b785297" ma:fieldId="{2008215b-acac-4502-9ee8-cafff4c8e93b}" ma:taxonomyMulti="true" ma:sspId="2a6c10d7-b926-4fc0-945e-3cbf5049f6bd" ma:termSetId="806c0147-d557-463e-8bb0-983f4f318bd5" ma:anchorId="00000000-0000-0000-0000-000000000000" ma:open="false" ma:isKeyword="false">
      <xsd:complexType>
        <xsd:sequence>
          <xsd:element ref="pc:Terms" minOccurs="0" maxOccurs="1"/>
        </xsd:sequence>
      </xsd:complexType>
    </xsd:element>
    <xsd:element name="OneCMS_Subcategory" ma:index="21" nillable="true" ma:displayName="Subcategory" ma:hidden="true" ma:internalName="OneCMS_Subcategory" ma:readOnly="false">
      <xsd:simpleType>
        <xsd:restriction base="dms:Text"/>
      </xsd:simpleType>
    </xsd:element>
    <xsd:element name="OneCMS_Category" ma:index="22" nillable="true" ma:displayName="Category" ma:hidden="true" ma:internalName="OneCMS_Category" ma:readOnly="false">
      <xsd:simpleType>
        <xsd:restriction base="dms:Text"/>
      </xsd:simpleType>
    </xsd:element>
    <xsd:element name="Abstract" ma:index="23" nillable="true" ma:displayName="Abstract" ma:hidden="true" ma:internalName="Abstract" ma:readOnly="fals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 ma:displayName="Author"/>
        <xsd:element ref="dcterms:created" minOccurs="0" maxOccurs="1"/>
        <xsd:element ref="dc:identifier" minOccurs="0" maxOccurs="1"/>
        <xsd:element name="contentType" minOccurs="0" maxOccurs="1" type="xsd:string" ma:index="19"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56"/>
    <customShpInfo spid="_x0000_s2055"/>
    <customShpInfo spid="_x0000_s2053"/>
    <customShpInfo spid="_x0000_s2054"/>
    <customShpInfo spid="_x0000_s2051"/>
    <customShpInfo spid="_x0000_s2052"/>
    <customShpInfo spid="_x0000_s2049"/>
    <customShpInfo spid="_x0000_s2050"/>
    <customShpInfo spid="_x0000_s1026"/>
    <customShpInfo spid="_x0000_s1027"/>
  </customShpExts>
</s:customData>
</file>

<file path=customXml/item7.xml><?xml version="1.0" encoding="utf-8"?>
<p:properties xmlns:p="http://schemas.microsoft.com/office/2006/metadata/properties" xmlns:xsi="http://www.w3.org/2001/XMLSchema-instance" xmlns:pc="http://schemas.microsoft.com/office/infopath/2007/PartnerControls">
  <documentManagement>
    <o1cb080a3dca4eb8a0fd03c7cc8bf8f7 xmlns="3e02667f-0271-471b-bd6e-11a2e16def1d">
      <Terms xmlns="http://schemas.microsoft.com/office/infopath/2007/PartnerControls"/>
    </o1cb080a3dca4eb8a0fd03c7cc8bf8f7>
    <Abstract xmlns="3e02667f-0271-471b-bd6e-11a2e16def1d" xsi:nil="true"/>
    <WBDocs_Access_To_Info_Exception xmlns="3e02667f-0271-471b-bd6e-11a2e16def1d">12. Not Assessed</WBDocs_Access_To_Info_Exception>
    <WBDocs_Document_Date xmlns="3e02667f-0271-471b-bd6e-11a2e16def1d">2025-09-25T14:10:56+00:00</WBDocs_Document_Date>
    <TaxCatchAll xmlns="3e02667f-0271-471b-bd6e-11a2e16def1d">
      <Value>5</Value>
    </TaxCatchAll>
    <OneCMS_Subcategory xmlns="3e02667f-0271-471b-bd6e-11a2e16def1d" xsi:nil="true"/>
    <i008215bacac45029ee8cafff4c8e93b xmlns="3e02667f-0271-471b-bd6e-11a2e16def1d">
      <Terms xmlns="http://schemas.microsoft.com/office/infopath/2007/PartnerControls">
        <TermInfo xmlns="http://schemas.microsoft.com/office/infopath/2007/PartnerControls">
          <TermName xmlns="http://schemas.microsoft.com/office/infopath/2007/PartnerControls">MIGEP - Economics and Policy Group</TermName>
          <TermId xmlns="http://schemas.microsoft.com/office/infopath/2007/PartnerControls">5a6d2d41-0214-4ce2-8633-937a9b785297</TermId>
        </TermInfo>
      </Terms>
    </i008215bacac45029ee8cafff4c8e93b>
    <WBDocs_Information_Classification xmlns="3e02667f-0271-471b-bd6e-11a2e16def1d">Official Use Only</WBDocs_Information_Classification>
    <OneCMS_Category xmlns="3e02667f-0271-471b-bd6e-11a2e16def1d" xsi:nil="true"/>
  </documentManagement>
</p:properties>
</file>

<file path=customXml/item8.xml><?xml version="1.0" encoding="utf-8"?>
<?mso-contentType ?>
<spe:Receivers xmlns:spe="http://schemas.microsoft.com/sharepoint/events"/>
</file>

<file path=customXml/itemProps1.xml><?xml version="1.0" encoding="utf-8"?>
<ds:datastoreItem xmlns:ds="http://schemas.openxmlformats.org/officeDocument/2006/customXml" ds:itemID="{DFB303B9-B85C-470F-A397-997FC0B6699C}">
  <ds:schemaRefs>
    <ds:schemaRef ds:uri="http://schemas.microsoft.com/sharepoint/v3/contenttype/forms"/>
  </ds:schemaRefs>
</ds:datastoreItem>
</file>

<file path=customXml/itemProps2.xml><?xml version="1.0" encoding="utf-8"?>
<ds:datastoreItem xmlns:ds="http://schemas.openxmlformats.org/officeDocument/2006/customXml" ds:itemID="{4CCF72C5-4015-4530-9181-7144C6C18531}">
  <ds:schemaRefs>
    <ds:schemaRef ds:uri="http://www.wps.cn/android/officeDocument/2013/mofficeCustomData"/>
  </ds:schemaRefs>
</ds:datastoreItem>
</file>

<file path=customXml/itemProps3.xml><?xml version="1.0" encoding="utf-8"?>
<ds:datastoreItem xmlns:ds="http://schemas.openxmlformats.org/officeDocument/2006/customXml" ds:itemID="{EDCF4BF1-A104-4A00-AC5A-B1F022417544}">
  <ds:schemaRefs>
    <ds:schemaRef ds:uri="Microsoft.SharePoint.Taxonomy.ContentTypeSync"/>
  </ds:schemaRefs>
</ds:datastoreItem>
</file>

<file path=customXml/itemProps4.xml><?xml version="1.0" encoding="utf-8"?>
<ds:datastoreItem xmlns:ds="http://schemas.openxmlformats.org/officeDocument/2006/customXml" ds:itemID="{D1786063-C45D-4467-B3AB-A4FF749ECF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e02667f-0271-471b-bd6e-11a2e16def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B24A745-A012-4326-99AC-48B2D346D5EA}">
  <ds:schemaRefs>
    <ds:schemaRef ds:uri="http://schemas.openxmlformats.org/officeDocument/2006/bibliography"/>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169DD36D-7947-42BC-B0E1-F46EFFBD9758}">
  <ds:schemaRefs>
    <ds:schemaRef ds:uri="http://schemas.microsoft.com/office/2006/metadata/properties"/>
    <ds:schemaRef ds:uri="http://schemas.microsoft.com/office/infopath/2007/PartnerControls"/>
    <ds:schemaRef ds:uri="3e02667f-0271-471b-bd6e-11a2e16def1d"/>
  </ds:schemaRefs>
</ds:datastoreItem>
</file>

<file path=customXml/itemProps8.xml><?xml version="1.0" encoding="utf-8"?>
<ds:datastoreItem xmlns:ds="http://schemas.openxmlformats.org/officeDocument/2006/customXml" ds:itemID="{B48209B4-D507-4821-84D5-826FB8B3CD1B}">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241</TotalTime>
  <Pages>283</Pages>
  <Words>91517</Words>
  <Characters>521649</Characters>
  <Application>Microsoft Office Word</Application>
  <DocSecurity>0</DocSecurity>
  <Lines>4347</Lines>
  <Paragraphs>1223</Paragraphs>
  <ScaleCrop>false</ScaleCrop>
  <Company/>
  <LinksUpToDate>false</LinksUpToDate>
  <CharactersWithSpaces>611943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 Sapuay</dc:creator>
  <cp:lastModifiedBy>SS</cp:lastModifiedBy>
  <cp:revision>14</cp:revision>
  <cp:lastPrinted>2025-09-04T10:45:00Z</cp:lastPrinted>
  <dcterms:created xsi:type="dcterms:W3CDTF">2025-10-07T09:51:00Z</dcterms:created>
  <dcterms:modified xsi:type="dcterms:W3CDTF">2025-10-08T12:51:00Z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2025-08-09T00:00:00Z</vt:filetime>
  </property>
  <property fmtid="{D5CDD505-2E9C-101B-9397-08002B2CF9AE}" pid="3" name="LastSaved">
    <vt:filetime>2025-08-09T00:00:00Z</vt:filetime>
  </property>
  <property fmtid="{D5CDD505-2E9C-101B-9397-08002B2CF9AE}" pid="4" name="Producer">
    <vt:lpwstr>3-Heights™ PDF Merge Split Shell 6.12.1.11 (http://www.pdf-tools.com)</vt:lpwstr>
  </property>
  <property fmtid="{D5CDD505-2E9C-101B-9397-08002B2CF9AE}" pid="5" name="ClassificationContentMarkingFooterShapeIds">
    <vt:lpwstr>41aa7341,2e446dad,1cd096a8,1b6208f4,2f6dfbda,b6d768c,2a5a6d04,3bcef7e7,3fb77e33,22770636,320957fc,736ad74b</vt:lpwstr>
  </property>
  <property fmtid="{D5CDD505-2E9C-101B-9397-08002B2CF9AE}" pid="6" name="ClassificationContentMarkingFooterFontProps">
    <vt:lpwstr>#000000,10,Calibri</vt:lpwstr>
  </property>
  <property fmtid="{D5CDD505-2E9C-101B-9397-08002B2CF9AE}" pid="7" name="ClassificationContentMarkingFooterText">
    <vt:lpwstr>Confidential</vt:lpwstr>
  </property>
  <property fmtid="{D5CDD505-2E9C-101B-9397-08002B2CF9AE}" pid="8" name="MSIP_Label_1f4e14f7-62d0-4ad2-b706-8a54bf79b7df_Enabled">
    <vt:lpwstr>true</vt:lpwstr>
  </property>
  <property fmtid="{D5CDD505-2E9C-101B-9397-08002B2CF9AE}" pid="9" name="MSIP_Label_1f4e14f7-62d0-4ad2-b706-8a54bf79b7df_SetDate">
    <vt:lpwstr>2025-08-26T15:24:40Z</vt:lpwstr>
  </property>
  <property fmtid="{D5CDD505-2E9C-101B-9397-08002B2CF9AE}" pid="10" name="MSIP_Label_1f4e14f7-62d0-4ad2-b706-8a54bf79b7df_Method">
    <vt:lpwstr>Privileged</vt:lpwstr>
  </property>
  <property fmtid="{D5CDD505-2E9C-101B-9397-08002B2CF9AE}" pid="11" name="MSIP_Label_1f4e14f7-62d0-4ad2-b706-8a54bf79b7df_Name">
    <vt:lpwstr>Confidential</vt:lpwstr>
  </property>
  <property fmtid="{D5CDD505-2E9C-101B-9397-08002B2CF9AE}" pid="12" name="MSIP_Label_1f4e14f7-62d0-4ad2-b706-8a54bf79b7df_SiteId">
    <vt:lpwstr>31a2fec0-266b-4c67-b56e-2796d8f59c36</vt:lpwstr>
  </property>
  <property fmtid="{D5CDD505-2E9C-101B-9397-08002B2CF9AE}" pid="13" name="MSIP_Label_1f4e14f7-62d0-4ad2-b706-8a54bf79b7df_ActionId">
    <vt:lpwstr>a0703de7-63b3-4e11-99c2-d042c79ddcfe</vt:lpwstr>
  </property>
  <property fmtid="{D5CDD505-2E9C-101B-9397-08002B2CF9AE}" pid="14" name="MSIP_Label_1f4e14f7-62d0-4ad2-b706-8a54bf79b7df_ContentBits">
    <vt:lpwstr>2</vt:lpwstr>
  </property>
  <property fmtid="{D5CDD505-2E9C-101B-9397-08002B2CF9AE}" pid="15" name="MSIP_Label_1f4e14f7-62d0-4ad2-b706-8a54bf79b7df_Tag">
    <vt:lpwstr>10, 2, 1, 1</vt:lpwstr>
  </property>
  <property fmtid="{D5CDD505-2E9C-101B-9397-08002B2CF9AE}" pid="16" name="ICV">
    <vt:lpwstr>b52df32db6cf468ba5bf9a006479d946</vt:lpwstr>
  </property>
  <property fmtid="{D5CDD505-2E9C-101B-9397-08002B2CF9AE}" pid="17" name="ContentTypeId">
    <vt:lpwstr>0x010100F4C63C3BD852AE468EAEFD0E6C57C64F0200535047783D77C64E89F667E371335912</vt:lpwstr>
  </property>
  <property fmtid="{D5CDD505-2E9C-101B-9397-08002B2CF9AE}" pid="18" name="WBDocs_Local_Document_Type">
    <vt:lpwstr/>
  </property>
  <property fmtid="{D5CDD505-2E9C-101B-9397-08002B2CF9AE}" pid="19" name="MediaServiceImageTags">
    <vt:lpwstr/>
  </property>
  <property fmtid="{D5CDD505-2E9C-101B-9397-08002B2CF9AE}" pid="20" name="WBDocs_Originating_Unit">
    <vt:lpwstr>5;#MIGEP - Economics and Policy Group|5a6d2d41-0214-4ce2-8633-937a9b785297</vt:lpwstr>
  </property>
  <property fmtid="{D5CDD505-2E9C-101B-9397-08002B2CF9AE}" pid="21" name="lcf76f155ced4ddcb4097134ff3c332f">
    <vt:lpwstr/>
  </property>
  <property fmtid="{D5CDD505-2E9C-101B-9397-08002B2CF9AE}" pid="22" name="KSOProductBuildVer">
    <vt:lpwstr>1049-12.2.0.22549</vt:lpwstr>
  </property>
</Properties>
</file>